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ACA89" w14:textId="26D9F058" w:rsidR="00FB61AD" w:rsidRPr="00441458" w:rsidRDefault="00DE6133" w:rsidP="00CB26A4">
      <w:pPr>
        <w:spacing w:line="276" w:lineRule="auto"/>
        <w:ind w:left="-1260"/>
        <w:jc w:val="both"/>
        <w:rPr>
          <w:rFonts w:ascii="Arial" w:hAnsi="Arial" w:cs="Arial"/>
          <w:b/>
          <w:bCs/>
        </w:rPr>
      </w:pPr>
      <w:bookmarkStart w:id="0" w:name="_Toc123551152"/>
      <w:bookmarkStart w:id="1" w:name="_Toc124251244"/>
      <w:bookmarkStart w:id="2" w:name="_Toc124252330"/>
      <w:bookmarkStart w:id="3" w:name="_Toc124252471"/>
      <w:bookmarkStart w:id="4" w:name="_Toc124258076"/>
      <w:bookmarkStart w:id="5" w:name="_Toc124270256"/>
      <w:bookmarkStart w:id="6" w:name="_Toc110169958"/>
      <w:bookmarkStart w:id="7" w:name="_Toc110170165"/>
      <w:r w:rsidRPr="00441458">
        <w:rPr>
          <w:rFonts w:ascii="Arial" w:hAnsi="Arial" w:cs="Arial"/>
          <w:noProof/>
        </w:rPr>
        <mc:AlternateContent>
          <mc:Choice Requires="wps">
            <w:drawing>
              <wp:anchor distT="0" distB="0" distL="114300" distR="114300" simplePos="0" relativeHeight="251774976" behindDoc="0" locked="0" layoutInCell="1" allowOverlap="1" wp14:anchorId="1FB0AE63" wp14:editId="0EDB076B">
                <wp:simplePos x="0" y="0"/>
                <wp:positionH relativeFrom="margin">
                  <wp:posOffset>1120140</wp:posOffset>
                </wp:positionH>
                <wp:positionV relativeFrom="paragraph">
                  <wp:posOffset>93345</wp:posOffset>
                </wp:positionV>
                <wp:extent cx="3992880" cy="1074420"/>
                <wp:effectExtent l="0" t="0" r="26670" b="11430"/>
                <wp:wrapNone/>
                <wp:docPr id="3" name="Πλαίσιο κειμένου 3"/>
                <wp:cNvGraphicFramePr/>
                <a:graphic xmlns:a="http://schemas.openxmlformats.org/drawingml/2006/main">
                  <a:graphicData uri="http://schemas.microsoft.com/office/word/2010/wordprocessingShape">
                    <wps:wsp>
                      <wps:cNvSpPr txBox="1"/>
                      <wps:spPr>
                        <a:xfrm>
                          <a:off x="0" y="0"/>
                          <a:ext cx="3992880" cy="1074420"/>
                        </a:xfrm>
                        <a:prstGeom prst="rect">
                          <a:avLst/>
                        </a:prstGeom>
                        <a:solidFill>
                          <a:schemeClr val="lt1"/>
                        </a:solidFill>
                        <a:ln w="6350">
                          <a:solidFill>
                            <a:schemeClr val="bg1"/>
                          </a:solidFill>
                        </a:ln>
                      </wps:spPr>
                      <wps:txbx>
                        <w:txbxContent>
                          <w:p w14:paraId="0A40DA94" w14:textId="1B884533" w:rsidR="00DB650E" w:rsidRPr="001B1C31" w:rsidRDefault="00FB61AD" w:rsidP="00DB650E">
                            <w:pPr>
                              <w:spacing w:line="240" w:lineRule="auto"/>
                              <w:rPr>
                                <w:rFonts w:ascii="Arial" w:hAnsi="Arial" w:cs="Arial"/>
                                <w:sz w:val="28"/>
                                <w:szCs w:val="28"/>
                              </w:rPr>
                            </w:pPr>
                            <w:r w:rsidRPr="001B1C31">
                              <w:rPr>
                                <w:rFonts w:ascii="Arial" w:hAnsi="Arial" w:cs="Arial"/>
                                <w:b/>
                                <w:bCs/>
                                <w:sz w:val="28"/>
                                <w:szCs w:val="28"/>
                              </w:rPr>
                              <w:t>ΠΟΛΥΤΕΧΝΕΙΟ ΚΡΗΤΗΣ</w:t>
                            </w:r>
                            <w:r w:rsidR="00DB650E" w:rsidRPr="001B1C31">
                              <w:rPr>
                                <w:rFonts w:ascii="Arial" w:hAnsi="Arial" w:cs="Arial"/>
                                <w:b/>
                                <w:bCs/>
                                <w:sz w:val="28"/>
                                <w:szCs w:val="28"/>
                              </w:rPr>
                              <w:t xml:space="preserve">                           </w:t>
                            </w:r>
                            <w:r w:rsidR="00DB650E" w:rsidRPr="001B1C31">
                              <w:rPr>
                                <w:rFonts w:ascii="Arial" w:hAnsi="Arial" w:cs="Arial"/>
                                <w:sz w:val="28"/>
                                <w:szCs w:val="28"/>
                              </w:rPr>
                              <w:t xml:space="preserve">Σχολή </w:t>
                            </w:r>
                            <w:r w:rsidR="00735BA1" w:rsidRPr="001B1C31">
                              <w:rPr>
                                <w:rFonts w:ascii="Arial" w:hAnsi="Arial" w:cs="Arial"/>
                                <w:sz w:val="28"/>
                                <w:szCs w:val="28"/>
                              </w:rPr>
                              <w:t>Χ</w:t>
                            </w:r>
                            <w:r w:rsidR="00DB650E" w:rsidRPr="001B1C31">
                              <w:rPr>
                                <w:rFonts w:ascii="Arial" w:hAnsi="Arial" w:cs="Arial"/>
                                <w:sz w:val="28"/>
                                <w:szCs w:val="28"/>
                              </w:rPr>
                              <w:t>ημικών Μηχανικών και Μηχανικών Περιβάλλοντος</w:t>
                            </w:r>
                          </w:p>
                          <w:p w14:paraId="3AC9053D" w14:textId="7C9A04C2" w:rsidR="00FB61AD" w:rsidRPr="001B1C31" w:rsidRDefault="00DB650E" w:rsidP="00DB650E">
                            <w:pPr>
                              <w:spacing w:line="240" w:lineRule="auto"/>
                              <w:rPr>
                                <w:rFonts w:ascii="Arial" w:hAnsi="Arial" w:cs="Arial"/>
                                <w:b/>
                                <w:bCs/>
                                <w:sz w:val="24"/>
                                <w:szCs w:val="24"/>
                              </w:rPr>
                            </w:pPr>
                            <w:r w:rsidRPr="001B1C31">
                              <w:rPr>
                                <w:rFonts w:ascii="Arial" w:hAnsi="Arial" w:cs="Arial"/>
                                <w:b/>
                                <w:bCs/>
                                <w:sz w:val="24"/>
                                <w:szCs w:val="24"/>
                              </w:rPr>
                              <w:t xml:space="preserve"> Κατεύθυνση: </w:t>
                            </w:r>
                            <w:r w:rsidRPr="001B1C31">
                              <w:rPr>
                                <w:rFonts w:ascii="Arial" w:hAnsi="Arial" w:cs="Arial"/>
                                <w:sz w:val="24"/>
                                <w:szCs w:val="24"/>
                              </w:rPr>
                              <w:t>Μηχανικών Περιβάλλοντος</w:t>
                            </w:r>
                            <w:r w:rsidRPr="001B1C31">
                              <w:rPr>
                                <w:rFonts w:ascii="Arial" w:hAnsi="Arial" w:cs="Arial"/>
                                <w:b/>
                                <w:bCs/>
                                <w:sz w:val="24"/>
                                <w:szCs w:val="24"/>
                              </w:rPr>
                              <w:t xml:space="preserve"> </w:t>
                            </w:r>
                          </w:p>
                          <w:p w14:paraId="3BB582C8" w14:textId="77777777" w:rsidR="00DB650E" w:rsidRPr="001B1C31" w:rsidRDefault="00DB650E" w:rsidP="00DB650E">
                            <w:pPr>
                              <w:spacing w:line="240" w:lineRule="auto"/>
                              <w:rPr>
                                <w:rFonts w:ascii="Arial" w:hAnsi="Arial" w:cs="Arial"/>
                                <w:b/>
                                <w:bCs/>
                                <w:sz w:val="24"/>
                                <w:szCs w:val="24"/>
                              </w:rPr>
                            </w:pPr>
                          </w:p>
                          <w:p w14:paraId="7F1D0306" w14:textId="77777777" w:rsidR="00DB650E" w:rsidRPr="001B1C31" w:rsidRDefault="00DB650E" w:rsidP="00DB650E">
                            <w:pPr>
                              <w:spacing w:line="240" w:lineRule="auto"/>
                              <w:rPr>
                                <w:rFonts w:ascii="Arial" w:hAnsi="Arial" w:cs="Arial"/>
                                <w:b/>
                                <w:bCs/>
                                <w:sz w:val="24"/>
                                <w:szCs w:val="24"/>
                              </w:rPr>
                            </w:pPr>
                          </w:p>
                          <w:p w14:paraId="0C8AA335" w14:textId="77777777" w:rsidR="00FB61AD" w:rsidRPr="001B1C31" w:rsidRDefault="00FB61AD">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0AE63" id="_x0000_t202" coordsize="21600,21600" o:spt="202" path="m,l,21600r21600,l21600,xe">
                <v:stroke joinstyle="miter"/>
                <v:path gradientshapeok="t" o:connecttype="rect"/>
              </v:shapetype>
              <v:shape id="Πλαίσιο κειμένου 3" o:spid="_x0000_s1026" type="#_x0000_t202" style="position:absolute;left:0;text-align:left;margin-left:88.2pt;margin-top:7.35pt;width:314.4pt;height:84.6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" fillcolor="white [3201]" strokecolor="white [3212]" strokeweight=".5pt">
                <v:textbox>
                  <w:txbxContent>
                    <w:p w14:paraId="0A40DA94" w14:textId="1B884533" w:rsidR="00DB650E" w:rsidRPr="001B1C31" w:rsidRDefault="00FB61AD" w:rsidP="00DB650E">
                      <w:pPr>
                        <w:spacing w:line="240" w:lineRule="auto"/>
                        <w:rPr>
                          <w:rFonts w:ascii="Arial" w:hAnsi="Arial" w:cs="Arial"/>
                          <w:sz w:val="28"/>
                          <w:szCs w:val="28"/>
                        </w:rPr>
                      </w:pPr>
                      <w:r w:rsidRPr="001B1C31">
                        <w:rPr>
                          <w:rFonts w:ascii="Arial" w:hAnsi="Arial" w:cs="Arial"/>
                          <w:b/>
                          <w:bCs/>
                          <w:sz w:val="28"/>
                          <w:szCs w:val="28"/>
                        </w:rPr>
                        <w:t>ΠΟΛΥΤΕΧΝΕΙΟ ΚΡΗΤΗΣ</w:t>
                      </w:r>
                      <w:r w:rsidR="00DB650E" w:rsidRPr="001B1C31">
                        <w:rPr>
                          <w:rFonts w:ascii="Arial" w:hAnsi="Arial" w:cs="Arial"/>
                          <w:b/>
                          <w:bCs/>
                          <w:sz w:val="28"/>
                          <w:szCs w:val="28"/>
                        </w:rPr>
                        <w:t xml:space="preserve">                           </w:t>
                      </w:r>
                      <w:r w:rsidR="00DB650E" w:rsidRPr="001B1C31">
                        <w:rPr>
                          <w:rFonts w:ascii="Arial" w:hAnsi="Arial" w:cs="Arial"/>
                          <w:sz w:val="28"/>
                          <w:szCs w:val="28"/>
                        </w:rPr>
                        <w:t xml:space="preserve">Σχολή </w:t>
                      </w:r>
                      <w:r w:rsidR="00735BA1" w:rsidRPr="001B1C31">
                        <w:rPr>
                          <w:rFonts w:ascii="Arial" w:hAnsi="Arial" w:cs="Arial"/>
                          <w:sz w:val="28"/>
                          <w:szCs w:val="28"/>
                        </w:rPr>
                        <w:t>Χ</w:t>
                      </w:r>
                      <w:r w:rsidR="00DB650E" w:rsidRPr="001B1C31">
                        <w:rPr>
                          <w:rFonts w:ascii="Arial" w:hAnsi="Arial" w:cs="Arial"/>
                          <w:sz w:val="28"/>
                          <w:szCs w:val="28"/>
                        </w:rPr>
                        <w:t>ημικών Μηχανικών και Μηχανικών Περιβάλλοντος</w:t>
                      </w:r>
                    </w:p>
                    <w:p w14:paraId="3AC9053D" w14:textId="7C9A04C2" w:rsidR="00FB61AD" w:rsidRPr="001B1C31" w:rsidRDefault="00DB650E" w:rsidP="00DB650E">
                      <w:pPr>
                        <w:spacing w:line="240" w:lineRule="auto"/>
                        <w:rPr>
                          <w:rFonts w:ascii="Arial" w:hAnsi="Arial" w:cs="Arial"/>
                          <w:b/>
                          <w:bCs/>
                          <w:sz w:val="24"/>
                          <w:szCs w:val="24"/>
                        </w:rPr>
                      </w:pPr>
                      <w:r w:rsidRPr="001B1C31">
                        <w:rPr>
                          <w:rFonts w:ascii="Arial" w:hAnsi="Arial" w:cs="Arial"/>
                          <w:b/>
                          <w:bCs/>
                          <w:sz w:val="24"/>
                          <w:szCs w:val="24"/>
                        </w:rPr>
                        <w:t xml:space="preserve"> Κατεύθυνση: </w:t>
                      </w:r>
                      <w:r w:rsidRPr="001B1C31">
                        <w:rPr>
                          <w:rFonts w:ascii="Arial" w:hAnsi="Arial" w:cs="Arial"/>
                          <w:sz w:val="24"/>
                          <w:szCs w:val="24"/>
                        </w:rPr>
                        <w:t>Μηχανικών Περιβάλλοντος</w:t>
                      </w:r>
                      <w:r w:rsidRPr="001B1C31">
                        <w:rPr>
                          <w:rFonts w:ascii="Arial" w:hAnsi="Arial" w:cs="Arial"/>
                          <w:b/>
                          <w:bCs/>
                          <w:sz w:val="24"/>
                          <w:szCs w:val="24"/>
                        </w:rPr>
                        <w:t xml:space="preserve"> </w:t>
                      </w:r>
                    </w:p>
                    <w:p w14:paraId="3BB582C8" w14:textId="77777777" w:rsidR="00DB650E" w:rsidRPr="001B1C31" w:rsidRDefault="00DB650E" w:rsidP="00DB650E">
                      <w:pPr>
                        <w:spacing w:line="240" w:lineRule="auto"/>
                        <w:rPr>
                          <w:rFonts w:ascii="Arial" w:hAnsi="Arial" w:cs="Arial"/>
                          <w:b/>
                          <w:bCs/>
                          <w:sz w:val="24"/>
                          <w:szCs w:val="24"/>
                        </w:rPr>
                      </w:pPr>
                    </w:p>
                    <w:p w14:paraId="7F1D0306" w14:textId="77777777" w:rsidR="00DB650E" w:rsidRPr="001B1C31" w:rsidRDefault="00DB650E" w:rsidP="00DB650E">
                      <w:pPr>
                        <w:spacing w:line="240" w:lineRule="auto"/>
                        <w:rPr>
                          <w:rFonts w:ascii="Arial" w:hAnsi="Arial" w:cs="Arial"/>
                          <w:b/>
                          <w:bCs/>
                          <w:sz w:val="24"/>
                          <w:szCs w:val="24"/>
                        </w:rPr>
                      </w:pPr>
                    </w:p>
                    <w:p w14:paraId="0C8AA335" w14:textId="77777777" w:rsidR="00FB61AD" w:rsidRPr="001B1C31" w:rsidRDefault="00FB61AD">
                      <w:pPr>
                        <w:rPr>
                          <w:rFonts w:ascii="Arial" w:hAnsi="Arial" w:cs="Arial"/>
                        </w:rPr>
                      </w:pPr>
                    </w:p>
                  </w:txbxContent>
                </v:textbox>
                <w10:wrap anchorx="margin"/>
              </v:shape>
            </w:pict>
          </mc:Fallback>
        </mc:AlternateContent>
      </w:r>
      <w:bookmarkEnd w:id="0"/>
      <w:bookmarkEnd w:id="1"/>
      <w:bookmarkEnd w:id="2"/>
      <w:bookmarkEnd w:id="3"/>
      <w:bookmarkEnd w:id="4"/>
      <w:bookmarkEnd w:id="5"/>
      <w:r w:rsidR="00FB61AD" w:rsidRPr="00441458">
        <w:rPr>
          <w:rFonts w:ascii="Arial" w:hAnsi="Arial" w:cs="Arial"/>
          <w:b/>
          <w:bCs/>
        </w:rPr>
        <w:t xml:space="preserve"> </w:t>
      </w:r>
      <w:r w:rsidRPr="00441458">
        <w:rPr>
          <w:rFonts w:ascii="Arial" w:hAnsi="Arial" w:cs="Arial"/>
          <w:noProof/>
        </w:rPr>
        <w:drawing>
          <wp:inline distT="0" distB="0" distL="0" distR="0" wp14:anchorId="6433ED32" wp14:editId="371F90B3">
            <wp:extent cx="1530350" cy="1025969"/>
            <wp:effectExtent l="0" t="0" r="0" b="3175"/>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1168" cy="1046630"/>
                    </a:xfrm>
                    <a:prstGeom prst="rect">
                      <a:avLst/>
                    </a:prstGeom>
                    <a:noFill/>
                  </pic:spPr>
                </pic:pic>
              </a:graphicData>
            </a:graphic>
          </wp:inline>
        </w:drawing>
      </w:r>
    </w:p>
    <w:p w14:paraId="4AAED163" w14:textId="64583444" w:rsidR="00FB61AD" w:rsidRPr="00441458" w:rsidRDefault="00FB61AD" w:rsidP="00CB26A4">
      <w:pPr>
        <w:spacing w:line="276" w:lineRule="auto"/>
        <w:ind w:left="-1080"/>
        <w:jc w:val="both"/>
        <w:rPr>
          <w:rFonts w:ascii="Arial" w:hAnsi="Arial" w:cs="Arial"/>
          <w:b/>
          <w:bCs/>
        </w:rPr>
      </w:pPr>
    </w:p>
    <w:p w14:paraId="005F8F58" w14:textId="2FA38DAB" w:rsidR="00E4412B" w:rsidRPr="00441458" w:rsidRDefault="00E4412B" w:rsidP="00CB26A4">
      <w:pPr>
        <w:pStyle w:val="1"/>
        <w:spacing w:line="276" w:lineRule="auto"/>
        <w:ind w:left="-1080"/>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2EA75A" w14:textId="77777777" w:rsidR="00E4412B" w:rsidRPr="00441458" w:rsidRDefault="00E4412B" w:rsidP="001B1C31"/>
    <w:p w14:paraId="4A451AD9" w14:textId="1E66ACEE" w:rsidR="00E63B9E" w:rsidRPr="001B1C31" w:rsidRDefault="0044415F" w:rsidP="001B1C31">
      <w:pPr>
        <w:pStyle w:val="af"/>
        <w:spacing w:line="360" w:lineRule="auto"/>
        <w:jc w:val="center"/>
        <w:rPr>
          <w:rFonts w:ascii="Arial" w:hAnsi="Arial" w:cs="Arial"/>
          <w:color w:val="70AD47" w:themeColor="accent6"/>
          <w:sz w:val="28"/>
          <w:szCs w:val="28"/>
        </w:rPr>
      </w:pPr>
      <w:r w:rsidRPr="001B1C31">
        <w:rPr>
          <w:rFonts w:ascii="Arial" w:hAnsi="Arial" w:cs="Arial"/>
          <w:color w:val="70AD47" w:themeColor="accent6"/>
          <w:sz w:val="28"/>
          <w:szCs w:val="28"/>
        </w:rPr>
        <w:t xml:space="preserve">Επεξεργασία Υγρών Αποβλήτων Ελαιουργείου με Χρήση </w:t>
      </w:r>
      <w:r w:rsidR="00AE781E" w:rsidRPr="001B1C31">
        <w:rPr>
          <w:rFonts w:ascii="Arial" w:hAnsi="Arial" w:cs="Arial"/>
          <w:color w:val="70AD47" w:themeColor="accent6"/>
          <w:sz w:val="28"/>
          <w:szCs w:val="28"/>
        </w:rPr>
        <w:t>Ε</w:t>
      </w:r>
      <w:r w:rsidRPr="001B1C31">
        <w:rPr>
          <w:rFonts w:ascii="Arial" w:hAnsi="Arial" w:cs="Arial"/>
          <w:color w:val="70AD47" w:themeColor="accent6"/>
          <w:sz w:val="28"/>
          <w:szCs w:val="28"/>
        </w:rPr>
        <w:t>νε</w:t>
      </w:r>
      <w:r w:rsidR="00E63B9E" w:rsidRPr="001B1C31">
        <w:rPr>
          <w:rFonts w:ascii="Arial" w:hAnsi="Arial" w:cs="Arial"/>
          <w:color w:val="70AD47" w:themeColor="accent6"/>
          <w:sz w:val="28"/>
          <w:szCs w:val="28"/>
        </w:rPr>
        <w:t>ργοποιημένου Βιοεξανθρακώματος</w:t>
      </w:r>
    </w:p>
    <w:p w14:paraId="5823CDF9" w14:textId="77777777" w:rsidR="00E63B9E" w:rsidRPr="001B1C31" w:rsidRDefault="00E63B9E" w:rsidP="001B1C31"/>
    <w:p w14:paraId="7677D476" w14:textId="77777777" w:rsidR="00D44CDB" w:rsidRPr="00441458" w:rsidRDefault="00D44CDB" w:rsidP="001B1C31"/>
    <w:p w14:paraId="31C5C62C" w14:textId="1D8E4849" w:rsidR="00E63B9E" w:rsidRPr="001B1C31" w:rsidRDefault="00E63B9E" w:rsidP="001B1C31">
      <w:pPr>
        <w:jc w:val="center"/>
        <w:rPr>
          <w:b/>
          <w:bCs/>
        </w:rPr>
      </w:pPr>
      <w:bookmarkStart w:id="8" w:name="_Toc123551153"/>
      <w:bookmarkStart w:id="9" w:name="_Toc124251245"/>
      <w:bookmarkStart w:id="10" w:name="_Toc124252331"/>
      <w:bookmarkStart w:id="11" w:name="_Toc124252472"/>
      <w:bookmarkStart w:id="12" w:name="_Toc124258077"/>
      <w:bookmarkStart w:id="13" w:name="_Toc124270257"/>
      <w:bookmarkStart w:id="14" w:name="_Toc124339576"/>
      <w:r w:rsidRPr="001B1C31">
        <w:rPr>
          <w:b/>
          <w:bCs/>
        </w:rPr>
        <w:t>ΔΙΠΛΩΜΑΤΙΚΗ ΕΡΓΑΣΙΑ</w:t>
      </w:r>
      <w:bookmarkEnd w:id="8"/>
      <w:bookmarkEnd w:id="9"/>
      <w:bookmarkEnd w:id="10"/>
      <w:bookmarkEnd w:id="11"/>
      <w:bookmarkEnd w:id="12"/>
      <w:bookmarkEnd w:id="13"/>
      <w:bookmarkEnd w:id="14"/>
    </w:p>
    <w:p w14:paraId="0B505FD4" w14:textId="77777777" w:rsidR="00E63B9E" w:rsidRPr="001B1C31" w:rsidRDefault="00E63B9E" w:rsidP="001B1C31">
      <w:pPr>
        <w:jc w:val="center"/>
        <w:rPr>
          <w:b/>
          <w:bCs/>
        </w:rPr>
      </w:pPr>
      <w:bookmarkStart w:id="15" w:name="_Toc124339577"/>
      <w:r w:rsidRPr="001B1C31">
        <w:rPr>
          <w:b/>
          <w:bCs/>
        </w:rPr>
        <w:t>ΤΗΣ</w:t>
      </w:r>
      <w:bookmarkEnd w:id="15"/>
    </w:p>
    <w:p w14:paraId="2578F353" w14:textId="77777777" w:rsidR="00E63B9E" w:rsidRPr="001B1C31" w:rsidRDefault="00E63B9E" w:rsidP="001B1C31">
      <w:pPr>
        <w:jc w:val="center"/>
        <w:rPr>
          <w:b/>
          <w:bCs/>
        </w:rPr>
      </w:pPr>
      <w:bookmarkStart w:id="16" w:name="_Toc124339578"/>
      <w:r w:rsidRPr="001B1C31">
        <w:rPr>
          <w:b/>
          <w:bCs/>
        </w:rPr>
        <w:t>ΚΑΡΕΦΥΛΑΚΗ ΕΜΜΑΝΟΥΕΛΑΣ</w:t>
      </w:r>
      <w:bookmarkEnd w:id="16"/>
    </w:p>
    <w:p w14:paraId="2C1B908B" w14:textId="77777777" w:rsidR="00E63B9E" w:rsidRPr="00441458" w:rsidRDefault="00E63B9E" w:rsidP="001B1C31"/>
    <w:p w14:paraId="3884F2B9" w14:textId="77777777" w:rsidR="00E63B9E" w:rsidRPr="00441458" w:rsidRDefault="00E63B9E" w:rsidP="001B1C31"/>
    <w:p w14:paraId="5F606EF5" w14:textId="77777777" w:rsidR="00E63B9E" w:rsidRPr="00441458" w:rsidRDefault="00E63B9E" w:rsidP="001B1C31">
      <w:pPr>
        <w:pStyle w:val="a9"/>
        <w:jc w:val="center"/>
        <w:rPr>
          <w:b/>
          <w:bCs/>
          <w:i/>
          <w:iCs/>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7" w:name="_Toc123551154"/>
      <w:bookmarkStart w:id="18" w:name="_Toc124251246"/>
      <w:bookmarkStart w:id="19" w:name="_Toc124252332"/>
      <w:bookmarkStart w:id="20" w:name="_Toc124252473"/>
      <w:bookmarkStart w:id="21" w:name="_Toc124258078"/>
      <w:bookmarkStart w:id="22" w:name="_Toc124270258"/>
      <w:bookmarkStart w:id="23" w:name="_Toc124339579"/>
      <w:r w:rsidRPr="00441458">
        <w:rPr>
          <w:noProof/>
        </w:rPr>
        <w:drawing>
          <wp:inline distT="0" distB="0" distL="0" distR="0" wp14:anchorId="499A26B7" wp14:editId="3362F1EC">
            <wp:extent cx="2388235" cy="1593977"/>
            <wp:effectExtent l="0" t="0" r="0" b="6350"/>
            <wp:docPr id="68" name="Εικόνα 68" descr="Ονειροκρίτης Ελιά, ελιές | Ερμηνεία ονείρο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Ονειροκρίτης Ελιά, ελιές | Ερμηνεία ονείρου"/>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06856" cy="1606405"/>
                    </a:xfrm>
                    <a:prstGeom prst="rect">
                      <a:avLst/>
                    </a:prstGeom>
                    <a:noFill/>
                    <a:ln>
                      <a:noFill/>
                    </a:ln>
                  </pic:spPr>
                </pic:pic>
              </a:graphicData>
            </a:graphic>
          </wp:inline>
        </w:drawing>
      </w:r>
      <w:bookmarkEnd w:id="17"/>
      <w:bookmarkEnd w:id="18"/>
      <w:bookmarkEnd w:id="19"/>
      <w:bookmarkEnd w:id="20"/>
      <w:bookmarkEnd w:id="21"/>
      <w:bookmarkEnd w:id="22"/>
      <w:bookmarkEnd w:id="23"/>
    </w:p>
    <w:p w14:paraId="118D9F59" w14:textId="77777777" w:rsidR="00E63B9E" w:rsidRPr="00441458" w:rsidRDefault="00E63B9E" w:rsidP="00CB26A4">
      <w:pPr>
        <w:spacing w:line="276" w:lineRule="auto"/>
        <w:jc w:val="both"/>
        <w:rPr>
          <w:rFonts w:ascii="Arial" w:hAnsi="Arial" w:cs="Arial"/>
        </w:rPr>
      </w:pPr>
    </w:p>
    <w:p w14:paraId="671D44FD" w14:textId="716721BE" w:rsidR="00E63B9E" w:rsidRPr="00441458" w:rsidRDefault="00E63B9E" w:rsidP="00CB26A4">
      <w:pPr>
        <w:pStyle w:val="af"/>
        <w:spacing w:line="276" w:lineRule="auto"/>
        <w:jc w:val="both"/>
        <w:rPr>
          <w:rFonts w:ascii="Arial" w:hAnsi="Arial" w:cs="Arial"/>
          <w:color w:val="5B9BD5" w:themeColor="accent5"/>
          <w:sz w:val="22"/>
          <w:szCs w:val="22"/>
        </w:rPr>
        <w:sectPr w:rsidR="00E63B9E" w:rsidRPr="00441458" w:rsidSect="00441458">
          <w:footerReference w:type="default" r:id="rId10"/>
          <w:pgSz w:w="11906" w:h="16838"/>
          <w:pgMar w:top="1417" w:right="1417" w:bottom="1417" w:left="1701" w:header="708" w:footer="708" w:gutter="0"/>
          <w:pgBorders w:display="firstPage" w:offsetFrom="page">
            <w:top w:val="thickThinSmallGap" w:sz="24" w:space="24" w:color="70AD47" w:themeColor="accent6"/>
            <w:left w:val="thickThinSmallGap" w:sz="24" w:space="24" w:color="70AD47" w:themeColor="accent6"/>
            <w:bottom w:val="thickThinSmallGap" w:sz="24" w:space="24" w:color="70AD47" w:themeColor="accent6"/>
            <w:right w:val="thickThinSmallGap" w:sz="24" w:space="24" w:color="70AD47" w:themeColor="accent6"/>
          </w:pgBorders>
          <w:cols w:space="708"/>
          <w:titlePg/>
          <w:docGrid w:linePitch="360"/>
        </w:sectPr>
      </w:pPr>
      <w:r w:rsidRPr="00441458">
        <w:rPr>
          <w:rFonts w:ascii="Arial" w:hAnsi="Arial" w:cs="Arial"/>
          <w:noProof/>
          <w:sz w:val="22"/>
          <w:szCs w:val="22"/>
        </w:rPr>
        <mc:AlternateContent>
          <mc:Choice Requires="wps">
            <w:drawing>
              <wp:anchor distT="0" distB="0" distL="114300" distR="114300" simplePos="0" relativeHeight="251682816" behindDoc="0" locked="0" layoutInCell="1" allowOverlap="1" wp14:anchorId="6493722A" wp14:editId="15B0B4D9">
                <wp:simplePos x="0" y="0"/>
                <wp:positionH relativeFrom="column">
                  <wp:posOffset>3851910</wp:posOffset>
                </wp:positionH>
                <wp:positionV relativeFrom="paragraph">
                  <wp:posOffset>2352040</wp:posOffset>
                </wp:positionV>
                <wp:extent cx="2095500" cy="426720"/>
                <wp:effectExtent l="0" t="0" r="0" b="0"/>
                <wp:wrapNone/>
                <wp:docPr id="69" name="Πλαίσιο κειμένου 69"/>
                <wp:cNvGraphicFramePr/>
                <a:graphic xmlns:a="http://schemas.openxmlformats.org/drawingml/2006/main">
                  <a:graphicData uri="http://schemas.microsoft.com/office/word/2010/wordprocessingShape">
                    <wps:wsp>
                      <wps:cNvSpPr txBox="1"/>
                      <wps:spPr>
                        <a:xfrm>
                          <a:off x="0" y="0"/>
                          <a:ext cx="2095500" cy="4267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66332A" w14:textId="55A80808" w:rsidR="00E63B9E" w:rsidRPr="00E412E8" w:rsidRDefault="00E63B9E" w:rsidP="00E63B9E">
                            <w:pPr>
                              <w:rPr>
                                <w:rFonts w:ascii="Arial" w:hAnsi="Arial" w:cs="Arial"/>
                                <w:b/>
                                <w:bCs/>
                              </w:rPr>
                            </w:pPr>
                            <w:r w:rsidRPr="00E412E8">
                              <w:rPr>
                                <w:rFonts w:ascii="Arial" w:hAnsi="Arial" w:cs="Arial"/>
                                <w:b/>
                                <w:bCs/>
                              </w:rPr>
                              <w:t xml:space="preserve">ΧΑΝΙΑ, </w:t>
                            </w:r>
                            <w:r w:rsidR="00DB650E" w:rsidRPr="00E412E8">
                              <w:rPr>
                                <w:rFonts w:ascii="Arial" w:hAnsi="Arial" w:cs="Arial"/>
                                <w:b/>
                                <w:bCs/>
                              </w:rPr>
                              <w:t xml:space="preserve">ΙΑΝΟΥΑΡΙΟΣ, </w:t>
                            </w:r>
                            <w:r w:rsidRPr="00E412E8">
                              <w:rPr>
                                <w:rFonts w:ascii="Arial" w:hAnsi="Arial" w:cs="Arial"/>
                                <w:b/>
                                <w:bCs/>
                              </w:rPr>
                              <w:t>202</w:t>
                            </w:r>
                            <w:r w:rsidR="00DB650E" w:rsidRPr="00E412E8">
                              <w:rPr>
                                <w:rFonts w:ascii="Arial" w:hAnsi="Arial" w:cs="Arial"/>
                                <w:b/>
                                <w:bC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93722A" id="Πλαίσιο κειμένου 69" o:spid="_x0000_s1027" type="#_x0000_t202" style="position:absolute;left:0;text-align:left;margin-left:303.3pt;margin-top:185.2pt;width:165pt;height:33.6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" filled="f" stroked="f">
                <v:textbox>
                  <w:txbxContent>
                    <w:p w14:paraId="7E66332A" w14:textId="55A80808" w:rsidR="00E63B9E" w:rsidRPr="00E412E8" w:rsidRDefault="00E63B9E" w:rsidP="00E63B9E">
                      <w:pPr>
                        <w:rPr>
                          <w:rFonts w:ascii="Arial" w:hAnsi="Arial" w:cs="Arial"/>
                          <w:b/>
                          <w:bCs/>
                        </w:rPr>
                      </w:pPr>
                      <w:r w:rsidRPr="00E412E8">
                        <w:rPr>
                          <w:rFonts w:ascii="Arial" w:hAnsi="Arial" w:cs="Arial"/>
                          <w:b/>
                          <w:bCs/>
                        </w:rPr>
                        <w:t xml:space="preserve">ΧΑΝΙΑ, </w:t>
                      </w:r>
                      <w:r w:rsidR="00DB650E" w:rsidRPr="00E412E8">
                        <w:rPr>
                          <w:rFonts w:ascii="Arial" w:hAnsi="Arial" w:cs="Arial"/>
                          <w:b/>
                          <w:bCs/>
                        </w:rPr>
                        <w:t xml:space="preserve">ΙΑΝΟΥΑΡΙΟΣ, </w:t>
                      </w:r>
                      <w:r w:rsidRPr="00E412E8">
                        <w:rPr>
                          <w:rFonts w:ascii="Arial" w:hAnsi="Arial" w:cs="Arial"/>
                          <w:b/>
                          <w:bCs/>
                        </w:rPr>
                        <w:t>202</w:t>
                      </w:r>
                      <w:r w:rsidR="00DB650E" w:rsidRPr="00E412E8">
                        <w:rPr>
                          <w:rFonts w:ascii="Arial" w:hAnsi="Arial" w:cs="Arial"/>
                          <w:b/>
                          <w:bCs/>
                        </w:rPr>
                        <w:t>3</w:t>
                      </w:r>
                    </w:p>
                  </w:txbxContent>
                </v:textbox>
              </v:shape>
            </w:pict>
          </mc:Fallback>
        </mc:AlternateContent>
      </w:r>
      <w:r w:rsidRPr="00441458">
        <w:rPr>
          <w:rFonts w:ascii="Arial" w:hAnsi="Arial" w:cs="Arial"/>
          <w:sz w:val="22"/>
          <w:szCs w:val="22"/>
        </w:rPr>
        <w:t xml:space="preserve">                                                                                                                                                                                                                                                                                   </w:t>
      </w:r>
    </w:p>
    <w:p w14:paraId="46FB174B" w14:textId="172D0863" w:rsidR="00E4412B" w:rsidRPr="00441458" w:rsidRDefault="00DE6133" w:rsidP="00CB26A4">
      <w:pPr>
        <w:pStyle w:val="af"/>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noProof/>
          <w:sz w:val="22"/>
          <w:szCs w:val="22"/>
        </w:rPr>
        <w:lastRenderedPageBreak/>
        <mc:AlternateContent>
          <mc:Choice Requires="wps">
            <w:drawing>
              <wp:anchor distT="0" distB="0" distL="114300" distR="114300" simplePos="0" relativeHeight="251683840" behindDoc="0" locked="0" layoutInCell="1" allowOverlap="1" wp14:anchorId="53832E0E" wp14:editId="58344B13">
                <wp:simplePos x="0" y="0"/>
                <wp:positionH relativeFrom="column">
                  <wp:posOffset>1737360</wp:posOffset>
                </wp:positionH>
                <wp:positionV relativeFrom="paragraph">
                  <wp:posOffset>51435</wp:posOffset>
                </wp:positionV>
                <wp:extent cx="3759200" cy="1028700"/>
                <wp:effectExtent l="0" t="0" r="0" b="0"/>
                <wp:wrapNone/>
                <wp:docPr id="72" name="Πλαίσιο κειμένου 72"/>
                <wp:cNvGraphicFramePr/>
                <a:graphic xmlns:a="http://schemas.openxmlformats.org/drawingml/2006/main">
                  <a:graphicData uri="http://schemas.microsoft.com/office/word/2010/wordprocessingShape">
                    <wps:wsp>
                      <wps:cNvSpPr txBox="1"/>
                      <wps:spPr>
                        <a:xfrm>
                          <a:off x="0" y="0"/>
                          <a:ext cx="3759200" cy="1028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F135F17" w14:textId="2C16AA07" w:rsidR="00DB650E" w:rsidRDefault="00DB650E" w:rsidP="00DB650E">
                            <w:pPr>
                              <w:spacing w:line="240" w:lineRule="auto"/>
                              <w:rPr>
                                <w:rFonts w:ascii="Times New Roman" w:hAnsi="Times New Roman" w:cs="Times New Roman"/>
                                <w:sz w:val="28"/>
                                <w:szCs w:val="28"/>
                              </w:rPr>
                            </w:pPr>
                            <w:r w:rsidRPr="00DB650E">
                              <w:rPr>
                                <w:rFonts w:ascii="Times New Roman" w:hAnsi="Times New Roman" w:cs="Times New Roman"/>
                                <w:b/>
                                <w:bCs/>
                                <w:sz w:val="28"/>
                                <w:szCs w:val="28"/>
                              </w:rPr>
                              <w:t>ΠΟΛΥΤΕΧΝΕΙΟ ΚΡΗΤΗΣ</w:t>
                            </w:r>
                            <w:r>
                              <w:rPr>
                                <w:rFonts w:ascii="Times New Roman" w:hAnsi="Times New Roman" w:cs="Times New Roman"/>
                                <w:b/>
                                <w:bCs/>
                                <w:sz w:val="28"/>
                                <w:szCs w:val="28"/>
                              </w:rPr>
                              <w:t xml:space="preserve">                           </w:t>
                            </w:r>
                            <w:r w:rsidRPr="00DB650E">
                              <w:rPr>
                                <w:rFonts w:ascii="Times New Roman" w:hAnsi="Times New Roman" w:cs="Times New Roman"/>
                                <w:sz w:val="28"/>
                                <w:szCs w:val="28"/>
                              </w:rPr>
                              <w:t xml:space="preserve">Σχολή </w:t>
                            </w:r>
                            <w:r w:rsidR="00735BA1">
                              <w:rPr>
                                <w:rFonts w:ascii="Times New Roman" w:hAnsi="Times New Roman" w:cs="Times New Roman"/>
                                <w:sz w:val="28"/>
                                <w:szCs w:val="28"/>
                              </w:rPr>
                              <w:t>Χ</w:t>
                            </w:r>
                            <w:r w:rsidRPr="00DB650E">
                              <w:rPr>
                                <w:rFonts w:ascii="Times New Roman" w:hAnsi="Times New Roman" w:cs="Times New Roman"/>
                                <w:sz w:val="28"/>
                                <w:szCs w:val="28"/>
                              </w:rPr>
                              <w:t>ημικών Μηχανικών και Μηχανικών Περιβάλλοντος</w:t>
                            </w:r>
                          </w:p>
                          <w:p w14:paraId="5533DE11" w14:textId="77777777" w:rsidR="00DB650E" w:rsidRDefault="00DB650E" w:rsidP="00DB650E">
                            <w:pPr>
                              <w:spacing w:line="240" w:lineRule="auto"/>
                              <w:rPr>
                                <w:rFonts w:ascii="Times New Roman" w:hAnsi="Times New Roman" w:cs="Times New Roman"/>
                                <w:b/>
                                <w:bCs/>
                                <w:sz w:val="24"/>
                                <w:szCs w:val="24"/>
                              </w:rPr>
                            </w:pPr>
                            <w:r w:rsidRPr="00DB650E">
                              <w:rPr>
                                <w:rFonts w:ascii="Times New Roman" w:hAnsi="Times New Roman" w:cs="Times New Roman"/>
                                <w:b/>
                                <w:bCs/>
                                <w:sz w:val="24"/>
                                <w:szCs w:val="24"/>
                              </w:rPr>
                              <w:t xml:space="preserve"> Κατεύθυνση: </w:t>
                            </w:r>
                            <w:r w:rsidRPr="00DB650E">
                              <w:rPr>
                                <w:rFonts w:ascii="Times New Roman" w:hAnsi="Times New Roman" w:cs="Times New Roman"/>
                                <w:sz w:val="24"/>
                                <w:szCs w:val="24"/>
                              </w:rPr>
                              <w:t>Μηχανικών Περιβάλλοντος</w:t>
                            </w:r>
                            <w:r w:rsidRPr="00DB650E">
                              <w:rPr>
                                <w:rFonts w:ascii="Times New Roman" w:hAnsi="Times New Roman" w:cs="Times New Roman"/>
                                <w:b/>
                                <w:bCs/>
                                <w:sz w:val="24"/>
                                <w:szCs w:val="24"/>
                              </w:rPr>
                              <w:t xml:space="preserve"> </w:t>
                            </w:r>
                          </w:p>
                          <w:p w14:paraId="3FA7A239" w14:textId="0FC0B604" w:rsidR="00D86521" w:rsidRPr="00D86521" w:rsidRDefault="00D86521">
                            <w:pPr>
                              <w:rPr>
                                <w:rFonts w:ascii="Times New Roman" w:hAnsi="Times New Roman" w:cs="Times New Roman"/>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32E0E" id="Πλαίσιο κειμένου 72" o:spid="_x0000_s1028" type="#_x0000_t202" style="position:absolute;left:0;text-align:left;margin-left:136.8pt;margin-top:4.05pt;width:296pt;height:8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" filled="f" stroked="f">
                <v:textbox>
                  <w:txbxContent>
                    <w:p w14:paraId="6F135F17" w14:textId="2C16AA07" w:rsidR="00DB650E" w:rsidRDefault="00DB650E" w:rsidP="00DB650E">
                      <w:pPr>
                        <w:spacing w:line="240" w:lineRule="auto"/>
                        <w:rPr>
                          <w:rFonts w:ascii="Times New Roman" w:hAnsi="Times New Roman" w:cs="Times New Roman"/>
                          <w:sz w:val="28"/>
                          <w:szCs w:val="28"/>
                        </w:rPr>
                      </w:pPr>
                      <w:r w:rsidRPr="00DB650E">
                        <w:rPr>
                          <w:rFonts w:ascii="Times New Roman" w:hAnsi="Times New Roman" w:cs="Times New Roman"/>
                          <w:b/>
                          <w:bCs/>
                          <w:sz w:val="28"/>
                          <w:szCs w:val="28"/>
                        </w:rPr>
                        <w:t>ΠΟΛΥΤΕΧΝΕΙΟ ΚΡΗΤΗΣ</w:t>
                      </w:r>
                      <w:r>
                        <w:rPr>
                          <w:rFonts w:ascii="Times New Roman" w:hAnsi="Times New Roman" w:cs="Times New Roman"/>
                          <w:b/>
                          <w:bCs/>
                          <w:sz w:val="28"/>
                          <w:szCs w:val="28"/>
                        </w:rPr>
                        <w:t xml:space="preserve">                           </w:t>
                      </w:r>
                      <w:r w:rsidRPr="00DB650E">
                        <w:rPr>
                          <w:rFonts w:ascii="Times New Roman" w:hAnsi="Times New Roman" w:cs="Times New Roman"/>
                          <w:sz w:val="28"/>
                          <w:szCs w:val="28"/>
                        </w:rPr>
                        <w:t xml:space="preserve">Σχολή </w:t>
                      </w:r>
                      <w:r w:rsidR="00735BA1">
                        <w:rPr>
                          <w:rFonts w:ascii="Times New Roman" w:hAnsi="Times New Roman" w:cs="Times New Roman"/>
                          <w:sz w:val="28"/>
                          <w:szCs w:val="28"/>
                        </w:rPr>
                        <w:t>Χ</w:t>
                      </w:r>
                      <w:r w:rsidRPr="00DB650E">
                        <w:rPr>
                          <w:rFonts w:ascii="Times New Roman" w:hAnsi="Times New Roman" w:cs="Times New Roman"/>
                          <w:sz w:val="28"/>
                          <w:szCs w:val="28"/>
                        </w:rPr>
                        <w:t>ημικών Μηχανικών και Μηχανικών Περιβάλλοντος</w:t>
                      </w:r>
                    </w:p>
                    <w:p w14:paraId="5533DE11" w14:textId="77777777" w:rsidR="00DB650E" w:rsidRDefault="00DB650E" w:rsidP="00DB650E">
                      <w:pPr>
                        <w:spacing w:line="240" w:lineRule="auto"/>
                        <w:rPr>
                          <w:rFonts w:ascii="Times New Roman" w:hAnsi="Times New Roman" w:cs="Times New Roman"/>
                          <w:b/>
                          <w:bCs/>
                          <w:sz w:val="24"/>
                          <w:szCs w:val="24"/>
                        </w:rPr>
                      </w:pPr>
                      <w:r w:rsidRPr="00DB650E">
                        <w:rPr>
                          <w:rFonts w:ascii="Times New Roman" w:hAnsi="Times New Roman" w:cs="Times New Roman"/>
                          <w:b/>
                          <w:bCs/>
                          <w:sz w:val="24"/>
                          <w:szCs w:val="24"/>
                        </w:rPr>
                        <w:t xml:space="preserve"> Κατεύθυνση: </w:t>
                      </w:r>
                      <w:r w:rsidRPr="00DB650E">
                        <w:rPr>
                          <w:rFonts w:ascii="Times New Roman" w:hAnsi="Times New Roman" w:cs="Times New Roman"/>
                          <w:sz w:val="24"/>
                          <w:szCs w:val="24"/>
                        </w:rPr>
                        <w:t>Μηχανικών Περιβάλλοντος</w:t>
                      </w:r>
                      <w:r w:rsidRPr="00DB650E">
                        <w:rPr>
                          <w:rFonts w:ascii="Times New Roman" w:hAnsi="Times New Roman" w:cs="Times New Roman"/>
                          <w:b/>
                          <w:bCs/>
                          <w:sz w:val="24"/>
                          <w:szCs w:val="24"/>
                        </w:rPr>
                        <w:t xml:space="preserve"> </w:t>
                      </w:r>
                    </w:p>
                    <w:p w14:paraId="3FA7A239" w14:textId="0FC0B604" w:rsidR="00D86521" w:rsidRPr="00D86521" w:rsidRDefault="00D86521">
                      <w:pPr>
                        <w:rPr>
                          <w:rFonts w:ascii="Times New Roman" w:hAnsi="Times New Roman" w:cs="Times New Roman"/>
                          <w:b/>
                          <w:bCs/>
                        </w:rPr>
                      </w:pPr>
                    </w:p>
                  </w:txbxContent>
                </v:textbox>
              </v:shape>
            </w:pict>
          </mc:Fallback>
        </mc:AlternateContent>
      </w:r>
      <w:r w:rsidRPr="00441458">
        <w:rPr>
          <w:rFonts w:ascii="Arial" w:hAnsi="Arial" w:cs="Arial"/>
          <w:noProof/>
          <w:sz w:val="22"/>
          <w:szCs w:val="22"/>
        </w:rPr>
        <w:drawing>
          <wp:inline distT="0" distB="0" distL="0" distR="0" wp14:anchorId="63AAAF76" wp14:editId="261A2F31">
            <wp:extent cx="1530350" cy="1025969"/>
            <wp:effectExtent l="0" t="0" r="0" b="3175"/>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1168" cy="1046630"/>
                    </a:xfrm>
                    <a:prstGeom prst="rect">
                      <a:avLst/>
                    </a:prstGeom>
                    <a:noFill/>
                  </pic:spPr>
                </pic:pic>
              </a:graphicData>
            </a:graphic>
          </wp:inline>
        </w:drawing>
      </w:r>
    </w:p>
    <w:p w14:paraId="1E3B71EA" w14:textId="77777777" w:rsidR="00D86521" w:rsidRPr="00441458" w:rsidRDefault="00D86521" w:rsidP="00CB26A4">
      <w:pPr>
        <w:pStyle w:val="af"/>
        <w:spacing w:line="276" w:lineRule="auto"/>
        <w:jc w:val="both"/>
        <w:rPr>
          <w:rFonts w:ascii="Arial" w:hAnsi="Arial" w:cs="Arial"/>
          <w:color w:val="5B9BD5" w:themeColor="accent5"/>
          <w:sz w:val="22"/>
          <w:szCs w:val="22"/>
        </w:rPr>
      </w:pPr>
    </w:p>
    <w:p w14:paraId="009BF45F" w14:textId="77777777" w:rsidR="00D86521" w:rsidRPr="00441458" w:rsidRDefault="00D86521" w:rsidP="00CB26A4">
      <w:pPr>
        <w:pStyle w:val="af"/>
        <w:spacing w:line="276" w:lineRule="auto"/>
        <w:jc w:val="both"/>
        <w:rPr>
          <w:rFonts w:ascii="Arial" w:hAnsi="Arial" w:cs="Arial"/>
          <w:color w:val="5B9BD5" w:themeColor="accent5"/>
          <w:sz w:val="22"/>
          <w:szCs w:val="22"/>
        </w:rPr>
      </w:pPr>
    </w:p>
    <w:p w14:paraId="59751895" w14:textId="5B78EF45" w:rsidR="00D44CDB" w:rsidRPr="001B1C31" w:rsidRDefault="00D86521" w:rsidP="001B1C31">
      <w:pPr>
        <w:pStyle w:val="af"/>
        <w:spacing w:line="360" w:lineRule="auto"/>
        <w:ind w:left="1080" w:right="897"/>
        <w:jc w:val="center"/>
        <w:rPr>
          <w:rFonts w:ascii="Arial" w:hAnsi="Arial" w:cs="Arial"/>
          <w:color w:val="70AD47" w:themeColor="accent6"/>
          <w:sz w:val="28"/>
          <w:szCs w:val="28"/>
        </w:rPr>
      </w:pPr>
      <w:r w:rsidRPr="001B1C31">
        <w:rPr>
          <w:rFonts w:ascii="Arial" w:hAnsi="Arial" w:cs="Arial"/>
          <w:color w:val="70AD47" w:themeColor="accent6"/>
          <w:sz w:val="28"/>
          <w:szCs w:val="28"/>
        </w:rPr>
        <w:t xml:space="preserve">Επεξεργασία Υγρών Αποβλήτων Ελαιουργείου με Χρήση </w:t>
      </w:r>
      <w:r w:rsidR="00D9762C" w:rsidRPr="001B1C31">
        <w:rPr>
          <w:rFonts w:ascii="Arial" w:hAnsi="Arial" w:cs="Arial"/>
          <w:color w:val="70AD47" w:themeColor="accent6"/>
          <w:sz w:val="28"/>
          <w:szCs w:val="28"/>
        </w:rPr>
        <w:t>Ε</w:t>
      </w:r>
      <w:r w:rsidRPr="001B1C31">
        <w:rPr>
          <w:rFonts w:ascii="Arial" w:hAnsi="Arial" w:cs="Arial"/>
          <w:color w:val="70AD47" w:themeColor="accent6"/>
          <w:sz w:val="28"/>
          <w:szCs w:val="28"/>
        </w:rPr>
        <w:t>νεργοποιημένου Βιοεξανθρακώματος</w:t>
      </w:r>
    </w:p>
    <w:p w14:paraId="49802373" w14:textId="77777777" w:rsidR="00DE6133" w:rsidRPr="001B1C31" w:rsidRDefault="00DE6133" w:rsidP="001B1C31">
      <w:pPr>
        <w:spacing w:line="360" w:lineRule="auto"/>
        <w:jc w:val="center"/>
        <w:rPr>
          <w:rFonts w:ascii="Arial" w:eastAsiaTheme="majorEastAsia" w:hAnsi="Arial" w:cs="Arial"/>
          <w:color w:val="70AD47" w:themeColor="accent6"/>
          <w:spacing w:val="-10"/>
          <w:sz w:val="28"/>
          <w:szCs w:val="28"/>
        </w:rPr>
      </w:pPr>
    </w:p>
    <w:p w14:paraId="5A1E09FF" w14:textId="02CBFCBF" w:rsidR="00DE6133" w:rsidRDefault="00DE6133" w:rsidP="001B1C31">
      <w:pPr>
        <w:pStyle w:val="1"/>
        <w:spacing w:line="276" w:lineRule="auto"/>
        <w:jc w:val="center"/>
        <w:rPr>
          <w:rFonts w:ascii="Arial" w:hAnsi="Arial" w:cs="Arial"/>
          <w:b/>
          <w:bCs/>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4" w:name="_Toc123551155"/>
      <w:bookmarkStart w:id="25" w:name="_Toc124251247"/>
      <w:bookmarkStart w:id="26" w:name="_Toc124252333"/>
      <w:bookmarkStart w:id="27" w:name="_Toc124252474"/>
      <w:bookmarkStart w:id="28" w:name="_Toc124258079"/>
      <w:bookmarkStart w:id="29" w:name="_Toc124270259"/>
    </w:p>
    <w:p w14:paraId="66ABEBF9" w14:textId="6C889F53" w:rsidR="00E412E8" w:rsidRDefault="00E412E8" w:rsidP="00E412E8"/>
    <w:p w14:paraId="50552B43" w14:textId="1A0BE886" w:rsidR="00E412E8" w:rsidRDefault="00E412E8" w:rsidP="00E412E8"/>
    <w:p w14:paraId="55E40D15" w14:textId="59FFF411" w:rsidR="00E412E8" w:rsidRDefault="00E412E8" w:rsidP="00E412E8"/>
    <w:p w14:paraId="4B43193A" w14:textId="77777777" w:rsidR="00E412E8" w:rsidRPr="00E412E8" w:rsidRDefault="00E412E8" w:rsidP="00E412E8"/>
    <w:p w14:paraId="3703CA33" w14:textId="53DCD682" w:rsidR="00D86521" w:rsidRPr="001B1C31" w:rsidRDefault="00D86521" w:rsidP="001B1C31">
      <w:pPr>
        <w:jc w:val="center"/>
        <w:rPr>
          <w:b/>
          <w:bCs/>
        </w:rPr>
      </w:pPr>
      <w:bookmarkStart w:id="30" w:name="_Toc124339580"/>
      <w:r w:rsidRPr="001B1C31">
        <w:rPr>
          <w:b/>
          <w:bCs/>
        </w:rPr>
        <w:t>ΔΙΠΛΩΜΑΤΙΚΗ ΕΡΓΑΣΙΑ</w:t>
      </w:r>
      <w:bookmarkEnd w:id="24"/>
      <w:bookmarkEnd w:id="25"/>
      <w:bookmarkEnd w:id="26"/>
      <w:bookmarkEnd w:id="27"/>
      <w:bookmarkEnd w:id="28"/>
      <w:bookmarkEnd w:id="29"/>
      <w:bookmarkEnd w:id="30"/>
    </w:p>
    <w:p w14:paraId="2770DCFF" w14:textId="77777777" w:rsidR="00D86521" w:rsidRPr="001B1C31" w:rsidRDefault="00D86521" w:rsidP="001B1C31">
      <w:pPr>
        <w:jc w:val="center"/>
        <w:rPr>
          <w:b/>
          <w:bCs/>
        </w:rPr>
      </w:pPr>
      <w:bookmarkStart w:id="31" w:name="_Toc124339581"/>
      <w:r w:rsidRPr="001B1C31">
        <w:rPr>
          <w:b/>
          <w:bCs/>
        </w:rPr>
        <w:t>ΤΗΣ</w:t>
      </w:r>
      <w:bookmarkEnd w:id="31"/>
    </w:p>
    <w:p w14:paraId="065C6725" w14:textId="0AD14A0D" w:rsidR="00D86521" w:rsidRPr="001B1C31" w:rsidRDefault="00D86521" w:rsidP="001B1C31">
      <w:pPr>
        <w:jc w:val="center"/>
        <w:rPr>
          <w:b/>
          <w:bCs/>
        </w:rPr>
      </w:pPr>
      <w:bookmarkStart w:id="32" w:name="_Toc124339582"/>
      <w:r w:rsidRPr="001B1C31">
        <w:rPr>
          <w:b/>
          <w:bCs/>
        </w:rPr>
        <w:t>ΚΑΡΕΦΥΛΑΚΗ ΕΜΜΑΝΟΥΕΛΑΣ</w:t>
      </w:r>
      <w:bookmarkEnd w:id="32"/>
    </w:p>
    <w:p w14:paraId="1E1BC209" w14:textId="6D6920D5" w:rsidR="0044415F" w:rsidRPr="00441458" w:rsidRDefault="00D44CDB" w:rsidP="00CB26A4">
      <w:pPr>
        <w:spacing w:line="276" w:lineRule="auto"/>
        <w:ind w:left="2520"/>
        <w:jc w:val="both"/>
        <w:rPr>
          <w:rFonts w:ascii="Arial" w:hAnsi="Arial" w:cs="Arial"/>
        </w:rPr>
      </w:pPr>
      <w:r w:rsidRPr="00441458">
        <w:rPr>
          <w:rFonts w:ascii="Arial" w:hAnsi="Arial" w:cs="Arial"/>
          <w:noProof/>
        </w:rPr>
        <mc:AlternateContent>
          <mc:Choice Requires="wps">
            <w:drawing>
              <wp:anchor distT="0" distB="0" distL="114300" distR="114300" simplePos="0" relativeHeight="251685888" behindDoc="0" locked="0" layoutInCell="1" allowOverlap="1" wp14:anchorId="4C11FF5B" wp14:editId="176FD377">
                <wp:simplePos x="0" y="0"/>
                <wp:positionH relativeFrom="margin">
                  <wp:posOffset>-861060</wp:posOffset>
                </wp:positionH>
                <wp:positionV relativeFrom="paragraph">
                  <wp:posOffset>3158490</wp:posOffset>
                </wp:positionV>
                <wp:extent cx="2625436" cy="1599738"/>
                <wp:effectExtent l="0" t="0" r="0" b="635"/>
                <wp:wrapNone/>
                <wp:docPr id="74" name="Πλαίσιο κειμένου 74"/>
                <wp:cNvGraphicFramePr/>
                <a:graphic xmlns:a="http://schemas.openxmlformats.org/drawingml/2006/main">
                  <a:graphicData uri="http://schemas.microsoft.com/office/word/2010/wordprocessingShape">
                    <wps:wsp>
                      <wps:cNvSpPr txBox="1"/>
                      <wps:spPr>
                        <a:xfrm>
                          <a:off x="0" y="0"/>
                          <a:ext cx="2625436" cy="159973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74387CF" w14:textId="01ABB6E6" w:rsidR="00D44CDB" w:rsidRPr="00E412E8" w:rsidRDefault="00D44CDB" w:rsidP="00D44CDB">
                            <w:pPr>
                              <w:rPr>
                                <w:rFonts w:ascii="Arial" w:hAnsi="Arial" w:cs="Arial"/>
                                <w:b/>
                                <w:bCs/>
                                <w:sz w:val="24"/>
                                <w:szCs w:val="24"/>
                              </w:rPr>
                            </w:pPr>
                            <w:r w:rsidRPr="00E412E8">
                              <w:rPr>
                                <w:rFonts w:ascii="Arial" w:hAnsi="Arial" w:cs="Arial"/>
                                <w:b/>
                                <w:bCs/>
                                <w:sz w:val="24"/>
                                <w:szCs w:val="24"/>
                              </w:rPr>
                              <w:t>ΤΡΙΜΕΛΗΣ ΕΠΙΤΡΟΠΗ:</w:t>
                            </w:r>
                          </w:p>
                          <w:p w14:paraId="44BDB896" w14:textId="77777777" w:rsidR="00D44CDB" w:rsidRPr="00E412E8" w:rsidRDefault="00D44CDB" w:rsidP="00D44CDB">
                            <w:pPr>
                              <w:rPr>
                                <w:rFonts w:ascii="Arial" w:hAnsi="Arial" w:cs="Arial"/>
                                <w:sz w:val="24"/>
                                <w:szCs w:val="24"/>
                              </w:rPr>
                            </w:pPr>
                            <w:r w:rsidRPr="00E412E8">
                              <w:rPr>
                                <w:rFonts w:ascii="Arial" w:hAnsi="Arial" w:cs="Arial"/>
                                <w:sz w:val="24"/>
                                <w:szCs w:val="24"/>
                              </w:rPr>
                              <w:t>Απόστολος Γιαννής (επιβλέπων)</w:t>
                            </w:r>
                          </w:p>
                          <w:p w14:paraId="3D5F28A9" w14:textId="77777777" w:rsidR="00D44CDB" w:rsidRPr="00E412E8" w:rsidRDefault="00D44CDB" w:rsidP="00D44CDB">
                            <w:pPr>
                              <w:rPr>
                                <w:rFonts w:ascii="Arial" w:hAnsi="Arial" w:cs="Arial"/>
                                <w:sz w:val="24"/>
                                <w:szCs w:val="24"/>
                              </w:rPr>
                            </w:pPr>
                            <w:r w:rsidRPr="00E412E8">
                              <w:rPr>
                                <w:rFonts w:ascii="Arial" w:hAnsi="Arial" w:cs="Arial"/>
                                <w:sz w:val="24"/>
                                <w:szCs w:val="24"/>
                              </w:rPr>
                              <w:t>Παρασκευή Παναγιωτοπούλου</w:t>
                            </w:r>
                          </w:p>
                          <w:p w14:paraId="06A7B0E4" w14:textId="6285085A" w:rsidR="00D44CDB" w:rsidRPr="00E412E8" w:rsidRDefault="000D373A" w:rsidP="00D44CDB">
                            <w:pPr>
                              <w:rPr>
                                <w:rFonts w:ascii="Arial" w:hAnsi="Arial" w:cs="Arial"/>
                                <w:sz w:val="24"/>
                                <w:szCs w:val="24"/>
                              </w:rPr>
                            </w:pPr>
                            <w:r>
                              <w:rPr>
                                <w:rFonts w:ascii="Arial" w:hAnsi="Arial" w:cs="Arial"/>
                                <w:sz w:val="24"/>
                                <w:szCs w:val="24"/>
                              </w:rPr>
                              <w:t>Δανάη Βενιέρη</w:t>
                            </w:r>
                          </w:p>
                          <w:p w14:paraId="4D02F216" w14:textId="77777777" w:rsidR="00D44CDB" w:rsidRDefault="00D44C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1FF5B" id="Πλαίσιο κειμένου 74" o:spid="_x0000_s1029" type="#_x0000_t202" style="position:absolute;left:0;text-align:left;margin-left:-67.8pt;margin-top:248.7pt;width:206.75pt;height:125.9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" filled="f" stroked="f">
                <v:textbox>
                  <w:txbxContent>
                    <w:p w14:paraId="074387CF" w14:textId="01ABB6E6" w:rsidR="00D44CDB" w:rsidRPr="00E412E8" w:rsidRDefault="00D44CDB" w:rsidP="00D44CDB">
                      <w:pPr>
                        <w:rPr>
                          <w:rFonts w:ascii="Arial" w:hAnsi="Arial" w:cs="Arial"/>
                          <w:b/>
                          <w:bCs/>
                          <w:sz w:val="24"/>
                          <w:szCs w:val="24"/>
                        </w:rPr>
                      </w:pPr>
                      <w:r w:rsidRPr="00E412E8">
                        <w:rPr>
                          <w:rFonts w:ascii="Arial" w:hAnsi="Arial" w:cs="Arial"/>
                          <w:b/>
                          <w:bCs/>
                          <w:sz w:val="24"/>
                          <w:szCs w:val="24"/>
                        </w:rPr>
                        <w:t>ΤΡΙΜΕΛΗΣ ΕΠΙΤΡΟΠΗ:</w:t>
                      </w:r>
                    </w:p>
                    <w:p w14:paraId="44BDB896" w14:textId="77777777" w:rsidR="00D44CDB" w:rsidRPr="00E412E8" w:rsidRDefault="00D44CDB" w:rsidP="00D44CDB">
                      <w:pPr>
                        <w:rPr>
                          <w:rFonts w:ascii="Arial" w:hAnsi="Arial" w:cs="Arial"/>
                          <w:sz w:val="24"/>
                          <w:szCs w:val="24"/>
                        </w:rPr>
                      </w:pPr>
                      <w:r w:rsidRPr="00E412E8">
                        <w:rPr>
                          <w:rFonts w:ascii="Arial" w:hAnsi="Arial" w:cs="Arial"/>
                          <w:sz w:val="24"/>
                          <w:szCs w:val="24"/>
                        </w:rPr>
                        <w:t>Απόστολος Γιαννής (επιβλέπων)</w:t>
                      </w:r>
                    </w:p>
                    <w:p w14:paraId="3D5F28A9" w14:textId="77777777" w:rsidR="00D44CDB" w:rsidRPr="00E412E8" w:rsidRDefault="00D44CDB" w:rsidP="00D44CDB">
                      <w:pPr>
                        <w:rPr>
                          <w:rFonts w:ascii="Arial" w:hAnsi="Arial" w:cs="Arial"/>
                          <w:sz w:val="24"/>
                          <w:szCs w:val="24"/>
                        </w:rPr>
                      </w:pPr>
                      <w:r w:rsidRPr="00E412E8">
                        <w:rPr>
                          <w:rFonts w:ascii="Arial" w:hAnsi="Arial" w:cs="Arial"/>
                          <w:sz w:val="24"/>
                          <w:szCs w:val="24"/>
                        </w:rPr>
                        <w:t>Παρασκευή Παναγιωτοπούλου</w:t>
                      </w:r>
                    </w:p>
                    <w:p w14:paraId="06A7B0E4" w14:textId="6285085A" w:rsidR="00D44CDB" w:rsidRPr="00E412E8" w:rsidRDefault="000D373A" w:rsidP="00D44CDB">
                      <w:pPr>
                        <w:rPr>
                          <w:rFonts w:ascii="Arial" w:hAnsi="Arial" w:cs="Arial"/>
                          <w:sz w:val="24"/>
                          <w:szCs w:val="24"/>
                        </w:rPr>
                      </w:pPr>
                      <w:r>
                        <w:rPr>
                          <w:rFonts w:ascii="Arial" w:hAnsi="Arial" w:cs="Arial"/>
                          <w:sz w:val="24"/>
                          <w:szCs w:val="24"/>
                        </w:rPr>
                        <w:t>Δανάη Βενιέρη</w:t>
                      </w:r>
                    </w:p>
                    <w:p w14:paraId="4D02F216" w14:textId="77777777" w:rsidR="00D44CDB" w:rsidRDefault="00D44CDB"/>
                  </w:txbxContent>
                </v:textbox>
                <w10:wrap anchorx="margin"/>
              </v:shape>
            </w:pict>
          </mc:Fallback>
        </mc:AlternateContent>
      </w:r>
      <w:r w:rsidR="0044415F" w:rsidRPr="00441458">
        <w:rPr>
          <w:rFonts w:ascii="Arial" w:hAnsi="Arial" w:cs="Arial"/>
        </w:rPr>
        <w:br w:type="page"/>
      </w:r>
      <w:r w:rsidR="009D413F" w:rsidRPr="00441458">
        <w:rPr>
          <w:rFonts w:ascii="Arial" w:hAnsi="Arial" w:cs="Arial"/>
        </w:rPr>
        <w:lastRenderedPageBreak/>
        <w:t xml:space="preserve">  </w:t>
      </w:r>
    </w:p>
    <w:p w14:paraId="2A918A41" w14:textId="77777777" w:rsidR="0044415F" w:rsidRPr="00441458" w:rsidRDefault="0044415F" w:rsidP="00CB26A4">
      <w:pPr>
        <w:spacing w:line="276" w:lineRule="auto"/>
        <w:jc w:val="both"/>
        <w:rPr>
          <w:rFonts w:ascii="Arial" w:hAnsi="Arial" w:cs="Arial"/>
        </w:rPr>
      </w:pPr>
    </w:p>
    <w:p w14:paraId="2DC3F5AD" w14:textId="4D34BE81" w:rsidR="00E4412B" w:rsidRPr="00441458" w:rsidRDefault="00E4412B" w:rsidP="00CB26A4">
      <w:pPr>
        <w:pStyle w:val="1"/>
        <w:spacing w:line="276" w:lineRule="auto"/>
        <w:jc w:val="both"/>
        <w:rPr>
          <w:rFonts w:ascii="Arial" w:hAnsi="Arial" w:cs="Arial"/>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B7D287C" w14:textId="20B9BB82" w:rsidR="00F22B63" w:rsidRPr="00441458" w:rsidRDefault="00F22B63" w:rsidP="00CB26A4">
      <w:pPr>
        <w:spacing w:line="276" w:lineRule="auto"/>
        <w:jc w:val="both"/>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‘Απαγορεύεται η αντιγραφή, αποθήκευση και διανομή της συγκεκριμένης εργασίας εξ ολοκλήρου η τμήματος αυτής, για εμπορικό σκοπό. Επιτρέπεται η ανατύπωση, αποθήκευση και διανομή αυτής για εκπαιδευτικό ή  επιστημονικό και ερευνητικό χαρακτήρα με την προϋπόθεση να αναφέρεται η πηγή προέλευσης. Ερωτήματα που αφορούν την χρήση της εργασίας για άλλη χρήση θα πρέπει να απευθύνονται στο συγγραφέα. Οι απόψεις και τα συμπεράσματα που εμπεριέχονται στον παρόν έγγραφο εκφράζουν το συγγραφέα και δεν πρέπει να ερμηνευθεί ότι αντιπροσωπεύουν τις επίσημες θέσεις του Πολυτεχνείου Κρήτης.’</w:t>
      </w:r>
    </w:p>
    <w:p w14:paraId="693B715F" w14:textId="77777777" w:rsidR="00E4412B" w:rsidRPr="00441458" w:rsidRDefault="00E4412B"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74A384" w14:textId="77777777" w:rsidR="00E4412B" w:rsidRPr="00441458" w:rsidRDefault="00E4412B"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7524FDB" w14:textId="77777777" w:rsidR="00E4412B" w:rsidRPr="00441458" w:rsidRDefault="00E4412B" w:rsidP="00266A6B"/>
    <w:p w14:paraId="0927884A" w14:textId="77777777" w:rsidR="00E4412B" w:rsidRPr="00441458" w:rsidRDefault="00E4412B"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05DF9EA" w14:textId="77777777" w:rsidR="00E4412B" w:rsidRPr="00441458" w:rsidRDefault="00E4412B"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B8FA6C0" w14:textId="77777777" w:rsidR="00E4412B" w:rsidRPr="00441458" w:rsidRDefault="00E4412B" w:rsidP="00266A6B"/>
    <w:p w14:paraId="7492103D" w14:textId="1333146D" w:rsidR="00E4412B" w:rsidRPr="00441458" w:rsidRDefault="00E4412B"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9A34E6C" w14:textId="77777777" w:rsidR="00E4412B" w:rsidRPr="00441458" w:rsidRDefault="00E4412B" w:rsidP="00CB26A4">
      <w:pPr>
        <w:spacing w:line="276" w:lineRule="auto"/>
        <w:jc w:val="both"/>
        <w:rPr>
          <w:rFonts w:ascii="Arial" w:hAnsi="Arial" w:cs="Arial"/>
        </w:rPr>
      </w:pPr>
    </w:p>
    <w:p w14:paraId="385842A1" w14:textId="77777777" w:rsidR="0044415F" w:rsidRPr="00441458" w:rsidRDefault="0044415F"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C6CAE6" w14:textId="77777777" w:rsidR="0044415F" w:rsidRPr="00441458" w:rsidRDefault="0044415F"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4AC344" w14:textId="105B30D0" w:rsidR="0044415F" w:rsidRPr="00441458" w:rsidRDefault="0044415F"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6C5316" w14:textId="77BC3D51" w:rsidR="00F22B63" w:rsidRPr="00441458" w:rsidRDefault="00F22B63" w:rsidP="00CB26A4">
      <w:pPr>
        <w:spacing w:line="276" w:lineRule="auto"/>
        <w:jc w:val="both"/>
        <w:rPr>
          <w:rFonts w:ascii="Arial" w:hAnsi="Arial" w:cs="Arial"/>
        </w:rPr>
      </w:pPr>
    </w:p>
    <w:p w14:paraId="0B8953D3" w14:textId="2E6181D2" w:rsidR="00F22B63" w:rsidRPr="00441458" w:rsidRDefault="00F22B63" w:rsidP="00CB26A4">
      <w:pPr>
        <w:spacing w:line="276" w:lineRule="auto"/>
        <w:jc w:val="both"/>
        <w:rPr>
          <w:rFonts w:ascii="Arial" w:hAnsi="Arial" w:cs="Arial"/>
        </w:rPr>
      </w:pPr>
    </w:p>
    <w:p w14:paraId="6DBE29A8" w14:textId="3351001A" w:rsidR="00F22B63" w:rsidRPr="00441458" w:rsidRDefault="00F22B63" w:rsidP="00CB26A4">
      <w:pPr>
        <w:spacing w:line="276" w:lineRule="auto"/>
        <w:jc w:val="both"/>
        <w:rPr>
          <w:rFonts w:ascii="Arial" w:hAnsi="Arial" w:cs="Arial"/>
        </w:rPr>
      </w:pPr>
    </w:p>
    <w:p w14:paraId="457DB8D7" w14:textId="0328F051" w:rsidR="00F22B63" w:rsidRPr="00441458" w:rsidRDefault="00F22B63" w:rsidP="00CB26A4">
      <w:pPr>
        <w:spacing w:line="276" w:lineRule="auto"/>
        <w:jc w:val="both"/>
        <w:rPr>
          <w:rFonts w:ascii="Arial" w:hAnsi="Arial" w:cs="Arial"/>
        </w:rPr>
      </w:pPr>
    </w:p>
    <w:p w14:paraId="54980F98" w14:textId="689B0E97" w:rsidR="00F22B63" w:rsidRPr="00441458" w:rsidRDefault="00F22B63" w:rsidP="00CB26A4">
      <w:pPr>
        <w:spacing w:line="276" w:lineRule="auto"/>
        <w:jc w:val="both"/>
        <w:rPr>
          <w:rFonts w:ascii="Arial" w:hAnsi="Arial" w:cs="Arial"/>
        </w:rPr>
      </w:pPr>
    </w:p>
    <w:p w14:paraId="1F8B9591" w14:textId="2DFC9F3F" w:rsidR="00F22B63" w:rsidRDefault="00F22B63" w:rsidP="00CB26A4">
      <w:pPr>
        <w:spacing w:line="276" w:lineRule="auto"/>
        <w:jc w:val="both"/>
        <w:rPr>
          <w:rFonts w:ascii="Arial" w:hAnsi="Arial" w:cs="Arial"/>
        </w:rPr>
      </w:pPr>
    </w:p>
    <w:p w14:paraId="4F760795" w14:textId="7E0DB4D8" w:rsidR="00266A6B" w:rsidRDefault="00266A6B" w:rsidP="00CB26A4">
      <w:pPr>
        <w:spacing w:line="276" w:lineRule="auto"/>
        <w:jc w:val="both"/>
        <w:rPr>
          <w:rFonts w:ascii="Arial" w:hAnsi="Arial" w:cs="Arial"/>
        </w:rPr>
      </w:pPr>
    </w:p>
    <w:p w14:paraId="6EDFBAE0" w14:textId="77777777" w:rsidR="00266A6B" w:rsidRPr="00441458" w:rsidRDefault="00266A6B" w:rsidP="00CB26A4">
      <w:pPr>
        <w:spacing w:line="276" w:lineRule="auto"/>
        <w:jc w:val="both"/>
        <w:rPr>
          <w:rFonts w:ascii="Arial" w:hAnsi="Arial" w:cs="Arial"/>
        </w:rPr>
      </w:pPr>
    </w:p>
    <w:p w14:paraId="7FF4CE63" w14:textId="77777777" w:rsidR="00FA78BB" w:rsidRDefault="00FA78BB" w:rsidP="00FA78BB">
      <w:pPr>
        <w:rPr>
          <w:rFonts w:ascii="Arial" w:hAnsi="Arial" w:cs="Arial"/>
          <w:i/>
          <w:iCs/>
          <w:color w:val="70AD47" w:themeColor="accent6"/>
          <w:sz w:val="24"/>
          <w:szCs w:val="24"/>
        </w:rPr>
      </w:pPr>
    </w:p>
    <w:p w14:paraId="12EB7587" w14:textId="74230E9F" w:rsidR="00F22B63" w:rsidRPr="00FA78BB" w:rsidRDefault="00F22B63" w:rsidP="00FA78BB">
      <w:pPr>
        <w:rPr>
          <w:rFonts w:ascii="Arial" w:hAnsi="Arial" w:cs="Arial"/>
          <w:b/>
          <w:bCs/>
          <w:i/>
          <w:iCs/>
          <w:color w:val="70AD47" w:themeColor="accent6"/>
          <w:sz w:val="24"/>
          <w:szCs w:val="24"/>
        </w:rPr>
      </w:pPr>
      <w:r w:rsidRPr="00FA78BB">
        <w:rPr>
          <w:rFonts w:ascii="Arial" w:hAnsi="Arial" w:cs="Arial"/>
          <w:b/>
          <w:bCs/>
          <w:i/>
          <w:iCs/>
          <w:color w:val="70AD47" w:themeColor="accent6"/>
          <w:sz w:val="24"/>
          <w:szCs w:val="24"/>
        </w:rPr>
        <w:lastRenderedPageBreak/>
        <w:t xml:space="preserve">Ευχαριστίες </w:t>
      </w:r>
    </w:p>
    <w:p w14:paraId="5693BD00" w14:textId="7CC69EB5" w:rsidR="00F22B63" w:rsidRPr="00441458" w:rsidRDefault="00F22B63" w:rsidP="00CB26A4">
      <w:pPr>
        <w:spacing w:line="276" w:lineRule="auto"/>
        <w:jc w:val="both"/>
        <w:rPr>
          <w:rFonts w:ascii="Arial" w:hAnsi="Arial" w:cs="Arial"/>
        </w:rPr>
      </w:pPr>
    </w:p>
    <w:p w14:paraId="07DE66C8" w14:textId="59488578" w:rsidR="00DA63E4" w:rsidRPr="00441458" w:rsidRDefault="00AB4B75" w:rsidP="00CB26A4">
      <w:pPr>
        <w:spacing w:line="276" w:lineRule="auto"/>
        <w:jc w:val="both"/>
        <w:rPr>
          <w:rFonts w:ascii="Arial" w:hAnsi="Arial" w:cs="Arial"/>
        </w:rPr>
      </w:pPr>
      <w:r w:rsidRPr="00441458">
        <w:rPr>
          <w:rFonts w:ascii="Arial" w:hAnsi="Arial" w:cs="Arial"/>
        </w:rPr>
        <w:t>Θα ήθελα να πω ένα μεγάλο ευχαριστώ στον καθηγητή μου Γιαννή Απόστολο που με την κατάρτιση και τ</w:t>
      </w:r>
      <w:r w:rsidR="00DA63E4" w:rsidRPr="00441458">
        <w:rPr>
          <w:rFonts w:ascii="Arial" w:hAnsi="Arial" w:cs="Arial"/>
        </w:rPr>
        <w:t>ι</w:t>
      </w:r>
      <w:r w:rsidRPr="00441458">
        <w:rPr>
          <w:rFonts w:ascii="Arial" w:hAnsi="Arial" w:cs="Arial"/>
        </w:rPr>
        <w:t xml:space="preserve">ς γνώσεις του </w:t>
      </w:r>
      <w:r w:rsidR="00DA63E4" w:rsidRPr="00441458">
        <w:rPr>
          <w:rFonts w:ascii="Arial" w:hAnsi="Arial" w:cs="Arial"/>
        </w:rPr>
        <w:t xml:space="preserve">με </w:t>
      </w:r>
      <w:r w:rsidRPr="00441458">
        <w:rPr>
          <w:rFonts w:ascii="Arial" w:hAnsi="Arial" w:cs="Arial"/>
        </w:rPr>
        <w:t>βοήθησε</w:t>
      </w:r>
      <w:r w:rsidR="00DA63E4" w:rsidRPr="00441458">
        <w:rPr>
          <w:rFonts w:ascii="Arial" w:hAnsi="Arial" w:cs="Arial"/>
        </w:rPr>
        <w:t xml:space="preserve"> </w:t>
      </w:r>
      <w:r w:rsidRPr="00441458">
        <w:rPr>
          <w:rFonts w:ascii="Arial" w:hAnsi="Arial" w:cs="Arial"/>
        </w:rPr>
        <w:t xml:space="preserve">καθ’ όλη τη διάρκεια  διεκπεραίωσης της παρούσας εργασίας. </w:t>
      </w:r>
    </w:p>
    <w:p w14:paraId="1AE1AB82" w14:textId="5E7D4C21" w:rsidR="00DA63E4" w:rsidRPr="00441458" w:rsidRDefault="00AB4B75" w:rsidP="00CB26A4">
      <w:pPr>
        <w:spacing w:line="276" w:lineRule="auto"/>
        <w:jc w:val="both"/>
        <w:rPr>
          <w:rFonts w:ascii="Arial" w:hAnsi="Arial" w:cs="Arial"/>
        </w:rPr>
      </w:pPr>
      <w:r w:rsidRPr="00441458">
        <w:rPr>
          <w:rFonts w:ascii="Arial" w:hAnsi="Arial" w:cs="Arial"/>
        </w:rPr>
        <w:t xml:space="preserve">Ακόμα θα ήθελα να ευχαριστήσω την Βάσω Καπούρου, η οποία μου έδωσε όλα τα εφόδια που χρειαζόμουν για να φέρω εις πέρας το εργαστηριακό κομμάτι της πτυχιακής μου εργασίας. </w:t>
      </w:r>
    </w:p>
    <w:p w14:paraId="6AC393AA" w14:textId="0A813BD9" w:rsidR="00F22B63" w:rsidRPr="00441458" w:rsidRDefault="00AB4B75" w:rsidP="00CB26A4">
      <w:pPr>
        <w:spacing w:line="276" w:lineRule="auto"/>
        <w:jc w:val="both"/>
        <w:rPr>
          <w:rFonts w:ascii="Arial" w:hAnsi="Arial" w:cs="Arial"/>
        </w:rPr>
      </w:pPr>
      <w:r w:rsidRPr="00441458">
        <w:rPr>
          <w:rFonts w:ascii="Arial" w:hAnsi="Arial" w:cs="Arial"/>
        </w:rPr>
        <w:t xml:space="preserve">Τέλος, ένα μεγάλο ευχαριστώ θέλω να δώσω στους κοντινούς μου ανθρώπους που ήταν πάντα εκεί για εμένα σε ότι χρειαστώ καθ’ όλη την διάρκεια των σπουδών μου. </w:t>
      </w:r>
    </w:p>
    <w:p w14:paraId="12650CF9" w14:textId="49AF6A6C" w:rsidR="00F22B63" w:rsidRPr="00441458" w:rsidRDefault="00F22B63" w:rsidP="00CB26A4">
      <w:pPr>
        <w:spacing w:line="276" w:lineRule="auto"/>
        <w:jc w:val="both"/>
        <w:rPr>
          <w:rFonts w:ascii="Arial" w:hAnsi="Arial" w:cs="Arial"/>
        </w:rPr>
      </w:pPr>
    </w:p>
    <w:p w14:paraId="69929363" w14:textId="372D3B38" w:rsidR="00F22B63" w:rsidRPr="00441458" w:rsidRDefault="00F22B63" w:rsidP="00CB26A4">
      <w:pPr>
        <w:spacing w:line="276" w:lineRule="auto"/>
        <w:jc w:val="both"/>
        <w:rPr>
          <w:rFonts w:ascii="Arial" w:hAnsi="Arial" w:cs="Arial"/>
        </w:rPr>
      </w:pPr>
    </w:p>
    <w:p w14:paraId="5D45AFA7" w14:textId="5570917A" w:rsidR="00F22B63" w:rsidRPr="00441458" w:rsidRDefault="00F22B63" w:rsidP="00CB26A4">
      <w:pPr>
        <w:spacing w:line="276" w:lineRule="auto"/>
        <w:jc w:val="both"/>
        <w:rPr>
          <w:rFonts w:ascii="Arial" w:hAnsi="Arial" w:cs="Arial"/>
        </w:rPr>
      </w:pPr>
    </w:p>
    <w:p w14:paraId="5A89E02B" w14:textId="7669AC35" w:rsidR="00F22B63" w:rsidRPr="00441458" w:rsidRDefault="00F22B63" w:rsidP="00CB26A4">
      <w:pPr>
        <w:spacing w:line="276" w:lineRule="auto"/>
        <w:jc w:val="both"/>
        <w:rPr>
          <w:rFonts w:ascii="Arial" w:hAnsi="Arial" w:cs="Arial"/>
        </w:rPr>
      </w:pPr>
    </w:p>
    <w:p w14:paraId="4F005E3F" w14:textId="5C2C6D6D" w:rsidR="00F22B63" w:rsidRPr="00441458" w:rsidRDefault="00F22B63" w:rsidP="00CB26A4">
      <w:pPr>
        <w:spacing w:line="276" w:lineRule="auto"/>
        <w:jc w:val="both"/>
        <w:rPr>
          <w:rFonts w:ascii="Arial" w:hAnsi="Arial" w:cs="Arial"/>
        </w:rPr>
      </w:pPr>
    </w:p>
    <w:p w14:paraId="2F6EE6EF" w14:textId="4C9E2DB9" w:rsidR="00F22B63" w:rsidRPr="00441458" w:rsidRDefault="00F22B63" w:rsidP="00CB26A4">
      <w:pPr>
        <w:spacing w:line="276" w:lineRule="auto"/>
        <w:jc w:val="both"/>
        <w:rPr>
          <w:rFonts w:ascii="Arial" w:hAnsi="Arial" w:cs="Arial"/>
        </w:rPr>
      </w:pPr>
    </w:p>
    <w:p w14:paraId="6B4CF64F" w14:textId="02922851" w:rsidR="00F22B63" w:rsidRPr="00441458" w:rsidRDefault="00F22B63" w:rsidP="00CB26A4">
      <w:pPr>
        <w:spacing w:line="276" w:lineRule="auto"/>
        <w:jc w:val="both"/>
        <w:rPr>
          <w:rFonts w:ascii="Arial" w:hAnsi="Arial" w:cs="Arial"/>
        </w:rPr>
      </w:pPr>
    </w:p>
    <w:p w14:paraId="3C216964" w14:textId="68D5037C" w:rsidR="00F22B63" w:rsidRPr="00441458" w:rsidRDefault="00F22B63" w:rsidP="00CB26A4">
      <w:pPr>
        <w:spacing w:line="276" w:lineRule="auto"/>
        <w:jc w:val="both"/>
        <w:rPr>
          <w:rFonts w:ascii="Arial" w:hAnsi="Arial" w:cs="Arial"/>
        </w:rPr>
      </w:pPr>
    </w:p>
    <w:p w14:paraId="4EF39AF1" w14:textId="728BE2CB" w:rsidR="00F22B63" w:rsidRPr="00441458" w:rsidRDefault="00F22B63" w:rsidP="00CB26A4">
      <w:pPr>
        <w:spacing w:line="276" w:lineRule="auto"/>
        <w:jc w:val="both"/>
        <w:rPr>
          <w:rFonts w:ascii="Arial" w:hAnsi="Arial" w:cs="Arial"/>
        </w:rPr>
      </w:pPr>
    </w:p>
    <w:p w14:paraId="7B887E61" w14:textId="3E653A29" w:rsidR="00F22B63" w:rsidRPr="00441458" w:rsidRDefault="00F22B63" w:rsidP="00CB26A4">
      <w:pPr>
        <w:spacing w:line="276" w:lineRule="auto"/>
        <w:jc w:val="both"/>
        <w:rPr>
          <w:rFonts w:ascii="Arial" w:hAnsi="Arial" w:cs="Arial"/>
        </w:rPr>
      </w:pPr>
    </w:p>
    <w:p w14:paraId="4C751887" w14:textId="433AC085" w:rsidR="00F22B63" w:rsidRPr="00441458" w:rsidRDefault="00F22B63" w:rsidP="00CB26A4">
      <w:pPr>
        <w:spacing w:line="276" w:lineRule="auto"/>
        <w:jc w:val="both"/>
        <w:rPr>
          <w:rFonts w:ascii="Arial" w:hAnsi="Arial" w:cs="Arial"/>
        </w:rPr>
      </w:pPr>
    </w:p>
    <w:p w14:paraId="3FF8811D" w14:textId="3B7E045C" w:rsidR="00F22B63" w:rsidRPr="00441458" w:rsidRDefault="00F22B63" w:rsidP="00CB26A4">
      <w:pPr>
        <w:spacing w:line="276" w:lineRule="auto"/>
        <w:jc w:val="both"/>
        <w:rPr>
          <w:rFonts w:ascii="Arial" w:hAnsi="Arial" w:cs="Arial"/>
        </w:rPr>
      </w:pPr>
    </w:p>
    <w:p w14:paraId="6C7A1A8E" w14:textId="2359B153" w:rsidR="00F22B63" w:rsidRPr="00441458" w:rsidRDefault="00F22B63" w:rsidP="00CB26A4">
      <w:pPr>
        <w:spacing w:line="276" w:lineRule="auto"/>
        <w:jc w:val="both"/>
        <w:rPr>
          <w:rFonts w:ascii="Arial" w:hAnsi="Arial" w:cs="Arial"/>
        </w:rPr>
      </w:pPr>
    </w:p>
    <w:p w14:paraId="42F47AD2" w14:textId="38189093" w:rsidR="00F22B63" w:rsidRPr="00441458" w:rsidRDefault="00F22B63" w:rsidP="00CB26A4">
      <w:pPr>
        <w:spacing w:line="276" w:lineRule="auto"/>
        <w:jc w:val="both"/>
        <w:rPr>
          <w:rFonts w:ascii="Arial" w:hAnsi="Arial" w:cs="Arial"/>
        </w:rPr>
      </w:pPr>
    </w:p>
    <w:p w14:paraId="216F196B" w14:textId="77777777" w:rsidR="00F22B63" w:rsidRPr="00441458" w:rsidRDefault="00F22B63" w:rsidP="00CB26A4">
      <w:pPr>
        <w:spacing w:line="276" w:lineRule="auto"/>
        <w:jc w:val="both"/>
        <w:rPr>
          <w:rFonts w:ascii="Arial" w:hAnsi="Arial" w:cs="Arial"/>
        </w:rPr>
      </w:pPr>
    </w:p>
    <w:p w14:paraId="586400B9" w14:textId="4E353A10" w:rsidR="0044415F" w:rsidRPr="00441458" w:rsidRDefault="0044415F" w:rsidP="00CB26A4">
      <w:pPr>
        <w:pStyle w:val="1"/>
        <w:spacing w:line="276" w:lineRule="auto"/>
        <w:jc w:val="both"/>
        <w:rPr>
          <w:rFonts w:ascii="Arial" w:hAnsi="Arial" w:cs="Arial"/>
          <w:b/>
          <w:bCs/>
          <w:i/>
          <w:iCs/>
          <w:color w:val="000000" w:themeColor="text1"/>
          <w:sz w:val="22"/>
          <w:szCs w:val="22"/>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01601C" w14:textId="2ED10C62" w:rsidR="00DA63E4" w:rsidRPr="00441458" w:rsidRDefault="00DA63E4" w:rsidP="00CB26A4">
      <w:pPr>
        <w:spacing w:line="276" w:lineRule="auto"/>
        <w:jc w:val="both"/>
        <w:rPr>
          <w:rFonts w:ascii="Arial" w:hAnsi="Arial" w:cs="Arial"/>
        </w:rPr>
      </w:pPr>
    </w:p>
    <w:p w14:paraId="24D4C8F8" w14:textId="122EA2DF" w:rsidR="00DA63E4" w:rsidRPr="00441458" w:rsidRDefault="00DA63E4" w:rsidP="00CB26A4">
      <w:pPr>
        <w:spacing w:line="276" w:lineRule="auto"/>
        <w:jc w:val="both"/>
        <w:rPr>
          <w:rFonts w:ascii="Arial" w:hAnsi="Arial" w:cs="Arial"/>
        </w:rPr>
      </w:pPr>
    </w:p>
    <w:p w14:paraId="222AF126" w14:textId="6471F1C1" w:rsidR="00DA63E4" w:rsidRPr="00441458" w:rsidRDefault="00DA63E4" w:rsidP="00CB26A4">
      <w:pPr>
        <w:spacing w:line="276" w:lineRule="auto"/>
        <w:jc w:val="both"/>
        <w:rPr>
          <w:rFonts w:ascii="Arial" w:hAnsi="Arial" w:cs="Arial"/>
        </w:rPr>
      </w:pPr>
    </w:p>
    <w:p w14:paraId="025466BD" w14:textId="7AF60A2B" w:rsidR="00DA63E4" w:rsidRPr="00441458" w:rsidRDefault="00DA63E4" w:rsidP="00CB26A4">
      <w:pPr>
        <w:spacing w:line="276" w:lineRule="auto"/>
        <w:jc w:val="both"/>
        <w:rPr>
          <w:rFonts w:ascii="Arial" w:hAnsi="Arial" w:cs="Arial"/>
        </w:rPr>
      </w:pPr>
    </w:p>
    <w:p w14:paraId="4BF10597" w14:textId="787046E5" w:rsidR="00DA63E4" w:rsidRPr="00441458" w:rsidRDefault="00DA63E4" w:rsidP="00CB26A4">
      <w:pPr>
        <w:spacing w:line="276" w:lineRule="auto"/>
        <w:jc w:val="both"/>
        <w:rPr>
          <w:rFonts w:ascii="Arial" w:hAnsi="Arial" w:cs="Arial"/>
        </w:rPr>
      </w:pPr>
    </w:p>
    <w:p w14:paraId="0EFF1419" w14:textId="40228EA1" w:rsidR="004F345B" w:rsidRPr="00441458" w:rsidRDefault="004F345B" w:rsidP="00CB26A4">
      <w:pPr>
        <w:spacing w:line="276" w:lineRule="auto"/>
        <w:jc w:val="both"/>
        <w:rPr>
          <w:rFonts w:ascii="Arial" w:hAnsi="Arial" w:cs="Arial"/>
        </w:rPr>
      </w:pPr>
    </w:p>
    <w:p w14:paraId="08C69221" w14:textId="77777777" w:rsidR="004F345B" w:rsidRPr="00441458" w:rsidRDefault="004F345B" w:rsidP="00CB26A4">
      <w:pPr>
        <w:spacing w:line="276" w:lineRule="auto"/>
        <w:jc w:val="both"/>
        <w:rPr>
          <w:rFonts w:ascii="Arial" w:hAnsi="Arial" w:cs="Arial"/>
        </w:rPr>
      </w:pPr>
    </w:p>
    <w:p w14:paraId="5A6853D8" w14:textId="34BF9655" w:rsidR="005C3D46" w:rsidRPr="00FA78BB" w:rsidRDefault="00F87E9E" w:rsidP="00FA78BB">
      <w:pPr>
        <w:rPr>
          <w:rFonts w:ascii="Arial" w:hAnsi="Arial" w:cs="Arial"/>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78BB">
        <w:rPr>
          <w:rFonts w:ascii="Arial" w:hAnsi="Arial" w:cs="Arial"/>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 xml:space="preserve">Περίληψη </w:t>
      </w:r>
    </w:p>
    <w:p w14:paraId="3335BB24" w14:textId="69A2014C" w:rsidR="00705FD4" w:rsidRPr="0088051B" w:rsidRDefault="00F87E9E" w:rsidP="00CB26A4">
      <w:pPr>
        <w:spacing w:line="276" w:lineRule="auto"/>
        <w:jc w:val="both"/>
        <w:rPr>
          <w:rFonts w:ascii="Arial" w:hAnsi="Arial" w:cs="Arial"/>
        </w:rPr>
      </w:pPr>
      <w:bookmarkStart w:id="33" w:name="_Hlk125881689"/>
      <w:r w:rsidRPr="00441458">
        <w:rPr>
          <w:rFonts w:ascii="Arial" w:hAnsi="Arial" w:cs="Arial"/>
        </w:rPr>
        <w:t>Στην παρούσα πτυχιακή εργασία</w:t>
      </w:r>
      <w:r w:rsidR="00E1241B" w:rsidRPr="00441458">
        <w:rPr>
          <w:rFonts w:ascii="Arial" w:hAnsi="Arial" w:cs="Arial"/>
        </w:rPr>
        <w:t xml:space="preserve"> εξετάζεται η αποδοτικότητα</w:t>
      </w:r>
      <w:r w:rsidR="00D9762C" w:rsidRPr="00441458">
        <w:rPr>
          <w:rFonts w:ascii="Arial" w:hAnsi="Arial" w:cs="Arial"/>
        </w:rPr>
        <w:t xml:space="preserve"> </w:t>
      </w:r>
      <w:r w:rsidR="00565E26" w:rsidRPr="00441458">
        <w:rPr>
          <w:rFonts w:ascii="Arial" w:hAnsi="Arial" w:cs="Arial"/>
        </w:rPr>
        <w:t>στηλών προσρόφησης ως προς την απομάκρυνση φαινολικών ενώσεων, που συναντώνται σε απόβλητα ελαιουργείου και συγκεκριμένα στον κατσίγαρο</w:t>
      </w:r>
      <w:r w:rsidR="00705FD4" w:rsidRPr="00441458">
        <w:rPr>
          <w:rFonts w:ascii="Arial" w:hAnsi="Arial" w:cs="Arial"/>
        </w:rPr>
        <w:t xml:space="preserve">. </w:t>
      </w:r>
      <w:r w:rsidR="00E1241B" w:rsidRPr="00441458">
        <w:rPr>
          <w:rFonts w:ascii="Arial" w:hAnsi="Arial" w:cs="Arial"/>
        </w:rPr>
        <w:t>Ο κατσίγαρος συλλέχθηκε από τριφασικό ελαιουργείο στην περιοχή των Μουρνιών του νομού Χανίων</w:t>
      </w:r>
      <w:r w:rsidR="002C6E95" w:rsidRPr="00441458">
        <w:rPr>
          <w:rFonts w:ascii="Arial" w:hAnsi="Arial" w:cs="Arial"/>
        </w:rPr>
        <w:t>.</w:t>
      </w:r>
      <w:r w:rsidR="00E1241B" w:rsidRPr="00441458">
        <w:rPr>
          <w:rFonts w:ascii="Arial" w:hAnsi="Arial" w:cs="Arial"/>
        </w:rPr>
        <w:t xml:space="preserve"> </w:t>
      </w:r>
      <w:r w:rsidR="00705FD4" w:rsidRPr="00441458">
        <w:rPr>
          <w:rFonts w:ascii="Arial" w:hAnsi="Arial" w:cs="Arial"/>
        </w:rPr>
        <w:t xml:space="preserve">Αρχικά πραγματοποιείται παρασκευή του </w:t>
      </w:r>
      <w:r w:rsidR="00D9762C" w:rsidRPr="00441458">
        <w:rPr>
          <w:rFonts w:ascii="Arial" w:hAnsi="Arial" w:cs="Arial"/>
        </w:rPr>
        <w:t xml:space="preserve">ενεργοποιημένου </w:t>
      </w:r>
      <w:r w:rsidR="00705FD4" w:rsidRPr="00441458">
        <w:rPr>
          <w:rFonts w:ascii="Arial" w:hAnsi="Arial" w:cs="Arial"/>
        </w:rPr>
        <w:t xml:space="preserve">βιοεξανθρακώματος (προσροφητής), από φύλλα φοίνικα. Τα φύλλα τεμαχίστηκαν, ξηράθηκαν (24 </w:t>
      </w:r>
      <w:r w:rsidR="00705FD4" w:rsidRPr="00441458">
        <w:rPr>
          <w:rFonts w:ascii="Arial" w:hAnsi="Arial" w:cs="Arial"/>
          <w:lang w:val="en-US"/>
        </w:rPr>
        <w:t>h</w:t>
      </w:r>
      <w:r w:rsidR="00705FD4" w:rsidRPr="00441458">
        <w:rPr>
          <w:rFonts w:ascii="Arial" w:hAnsi="Arial" w:cs="Arial"/>
        </w:rPr>
        <w:t xml:space="preserve"> στους 105</w:t>
      </w:r>
      <w:r w:rsidR="00705FD4" w:rsidRPr="00441458">
        <w:rPr>
          <w:rFonts w:ascii="Arial" w:hAnsi="Arial" w:cs="Arial"/>
          <w:vertAlign w:val="superscript"/>
        </w:rPr>
        <w:t xml:space="preserve"> ο</w:t>
      </w:r>
      <w:r w:rsidR="00705FD4" w:rsidRPr="00441458">
        <w:rPr>
          <w:rFonts w:ascii="Arial" w:hAnsi="Arial" w:cs="Arial"/>
          <w:lang w:val="en-US"/>
        </w:rPr>
        <w:t>C</w:t>
      </w:r>
      <w:r w:rsidR="00705FD4" w:rsidRPr="00441458">
        <w:rPr>
          <w:rFonts w:ascii="Arial" w:hAnsi="Arial" w:cs="Arial"/>
        </w:rPr>
        <w:t xml:space="preserve">), πυρολύθηκαν (4 </w:t>
      </w:r>
      <w:r w:rsidR="00705FD4" w:rsidRPr="00441458">
        <w:rPr>
          <w:rFonts w:ascii="Arial" w:hAnsi="Arial" w:cs="Arial"/>
          <w:lang w:val="en-US"/>
        </w:rPr>
        <w:t>h</w:t>
      </w:r>
      <w:r w:rsidR="00705FD4" w:rsidRPr="00441458">
        <w:rPr>
          <w:rFonts w:ascii="Arial" w:hAnsi="Arial" w:cs="Arial"/>
        </w:rPr>
        <w:t xml:space="preserve"> στους 600</w:t>
      </w:r>
      <w:r w:rsidR="00705FD4" w:rsidRPr="00441458">
        <w:rPr>
          <w:rFonts w:ascii="Arial" w:hAnsi="Arial" w:cs="Arial"/>
          <w:vertAlign w:val="superscript"/>
        </w:rPr>
        <w:t xml:space="preserve"> ο</w:t>
      </w:r>
      <w:r w:rsidR="00705FD4" w:rsidRPr="00441458">
        <w:rPr>
          <w:rFonts w:ascii="Arial" w:hAnsi="Arial" w:cs="Arial"/>
          <w:lang w:val="en-US"/>
        </w:rPr>
        <w:t>C</w:t>
      </w:r>
      <w:r w:rsidR="00705FD4" w:rsidRPr="00441458">
        <w:rPr>
          <w:rFonts w:ascii="Arial" w:hAnsi="Arial" w:cs="Arial"/>
        </w:rPr>
        <w:t xml:space="preserve">) και ενεργοποιήθηκαν με </w:t>
      </w:r>
      <w:r w:rsidR="00705FD4" w:rsidRPr="00441458">
        <w:rPr>
          <w:rFonts w:ascii="Arial" w:hAnsi="Arial" w:cs="Arial"/>
          <w:lang w:val="en-US"/>
        </w:rPr>
        <w:t>KOH</w:t>
      </w:r>
      <w:r w:rsidR="00705FD4" w:rsidRPr="00441458">
        <w:rPr>
          <w:rFonts w:ascii="Arial" w:hAnsi="Arial" w:cs="Arial"/>
        </w:rPr>
        <w:t xml:space="preserve"> στους 800</w:t>
      </w:r>
      <w:r w:rsidR="00705FD4" w:rsidRPr="00441458">
        <w:rPr>
          <w:rFonts w:ascii="Arial" w:hAnsi="Arial" w:cs="Arial"/>
          <w:vertAlign w:val="superscript"/>
        </w:rPr>
        <w:t xml:space="preserve"> ο</w:t>
      </w:r>
      <w:r w:rsidR="00705FD4" w:rsidRPr="00441458">
        <w:rPr>
          <w:rFonts w:ascii="Arial" w:hAnsi="Arial" w:cs="Arial"/>
          <w:lang w:val="en-US"/>
        </w:rPr>
        <w:t>C</w:t>
      </w:r>
      <w:r w:rsidR="00705FD4" w:rsidRPr="00441458">
        <w:rPr>
          <w:rFonts w:ascii="Arial" w:hAnsi="Arial" w:cs="Arial"/>
        </w:rPr>
        <w:t xml:space="preserve"> για 4 </w:t>
      </w:r>
      <w:r w:rsidR="00705FD4" w:rsidRPr="00441458">
        <w:rPr>
          <w:rFonts w:ascii="Arial" w:hAnsi="Arial" w:cs="Arial"/>
          <w:lang w:val="en-US"/>
        </w:rPr>
        <w:t>h</w:t>
      </w:r>
      <w:r w:rsidR="00705FD4" w:rsidRPr="00441458">
        <w:rPr>
          <w:rFonts w:ascii="Arial" w:hAnsi="Arial" w:cs="Arial"/>
        </w:rPr>
        <w:t xml:space="preserve">. Έπειτα ακολούθησε ρύθμιση </w:t>
      </w:r>
      <w:r w:rsidR="00705FD4" w:rsidRPr="00441458">
        <w:rPr>
          <w:rFonts w:ascii="Arial" w:hAnsi="Arial" w:cs="Arial"/>
          <w:lang w:val="en-US"/>
        </w:rPr>
        <w:t>pH</w:t>
      </w:r>
      <w:r w:rsidR="00705FD4" w:rsidRPr="00441458">
        <w:rPr>
          <w:rFonts w:ascii="Arial" w:hAnsi="Arial" w:cs="Arial"/>
        </w:rPr>
        <w:t xml:space="preserve"> του βιοεξανθρακώματος περίπου στο 8 με χρήση </w:t>
      </w:r>
      <w:r w:rsidR="00A32C37" w:rsidRPr="00441458">
        <w:rPr>
          <w:rFonts w:ascii="Arial" w:hAnsi="Arial" w:cs="Arial"/>
        </w:rPr>
        <w:t xml:space="preserve">διαλύματος </w:t>
      </w:r>
      <w:r w:rsidR="00A32C37" w:rsidRPr="00441458">
        <w:rPr>
          <w:rFonts w:ascii="Arial" w:hAnsi="Arial" w:cs="Arial"/>
          <w:lang w:val="en-US"/>
        </w:rPr>
        <w:t>HCL</w:t>
      </w:r>
      <w:r w:rsidR="00A32C37" w:rsidRPr="00441458">
        <w:rPr>
          <w:rFonts w:ascii="Arial" w:hAnsi="Arial" w:cs="Arial"/>
        </w:rPr>
        <w:t xml:space="preserve">. Η προσροφητική ικανότητα της στήλης εξετάστηκε για διαφορετικές αραιώσεις αποβλήτου (1/30, 1/50, 1/70) αλλά και για διαφορετικές ταχύτητες διήθησης (1 </w:t>
      </w:r>
      <w:r w:rsidR="00A32C37" w:rsidRPr="00441458">
        <w:rPr>
          <w:rFonts w:ascii="Arial" w:hAnsi="Arial" w:cs="Arial"/>
          <w:lang w:val="en-US"/>
        </w:rPr>
        <w:t>mL</w:t>
      </w:r>
      <w:r w:rsidR="00A32C37" w:rsidRPr="00441458">
        <w:rPr>
          <w:rFonts w:ascii="Arial" w:hAnsi="Arial" w:cs="Arial"/>
        </w:rPr>
        <w:t>/</w:t>
      </w:r>
      <w:r w:rsidR="00A32C37" w:rsidRPr="00441458">
        <w:rPr>
          <w:rFonts w:ascii="Arial" w:hAnsi="Arial" w:cs="Arial"/>
          <w:lang w:val="en-US"/>
        </w:rPr>
        <w:t>min</w:t>
      </w:r>
      <w:r w:rsidR="00A32C37" w:rsidRPr="00441458">
        <w:rPr>
          <w:rFonts w:ascii="Arial" w:hAnsi="Arial" w:cs="Arial"/>
        </w:rPr>
        <w:t xml:space="preserve">, 1.5 </w:t>
      </w:r>
      <w:r w:rsidR="00A32C37" w:rsidRPr="00441458">
        <w:rPr>
          <w:rFonts w:ascii="Arial" w:hAnsi="Arial" w:cs="Arial"/>
          <w:lang w:val="en-US"/>
        </w:rPr>
        <w:t>mL</w:t>
      </w:r>
      <w:r w:rsidR="00A32C37" w:rsidRPr="00441458">
        <w:rPr>
          <w:rFonts w:ascii="Arial" w:hAnsi="Arial" w:cs="Arial"/>
        </w:rPr>
        <w:t>/</w:t>
      </w:r>
      <w:r w:rsidR="00A32C37" w:rsidRPr="00441458">
        <w:rPr>
          <w:rFonts w:ascii="Arial" w:hAnsi="Arial" w:cs="Arial"/>
          <w:lang w:val="en-US"/>
        </w:rPr>
        <w:t>min</w:t>
      </w:r>
      <w:r w:rsidR="00A32C37" w:rsidRPr="00441458">
        <w:rPr>
          <w:rFonts w:ascii="Arial" w:hAnsi="Arial" w:cs="Arial"/>
        </w:rPr>
        <w:t xml:space="preserve">, 2 </w:t>
      </w:r>
      <w:r w:rsidR="00A32C37" w:rsidRPr="00441458">
        <w:rPr>
          <w:rFonts w:ascii="Arial" w:hAnsi="Arial" w:cs="Arial"/>
          <w:lang w:val="en-US"/>
        </w:rPr>
        <w:t>mL</w:t>
      </w:r>
      <w:r w:rsidR="00A32C37" w:rsidRPr="00441458">
        <w:rPr>
          <w:rFonts w:ascii="Arial" w:hAnsi="Arial" w:cs="Arial"/>
        </w:rPr>
        <w:t>/</w:t>
      </w:r>
      <w:r w:rsidR="00A32C37" w:rsidRPr="00441458">
        <w:rPr>
          <w:rFonts w:ascii="Arial" w:hAnsi="Arial" w:cs="Arial"/>
          <w:lang w:val="en-US"/>
        </w:rPr>
        <w:t>min</w:t>
      </w:r>
      <w:r w:rsidR="00A32C37" w:rsidRPr="00441458">
        <w:rPr>
          <w:rFonts w:ascii="Arial" w:hAnsi="Arial" w:cs="Arial"/>
        </w:rPr>
        <w:t>).</w:t>
      </w:r>
      <w:r w:rsidR="006C10CC" w:rsidRPr="00441458">
        <w:rPr>
          <w:rFonts w:ascii="Arial" w:hAnsi="Arial" w:cs="Arial"/>
        </w:rPr>
        <w:t xml:space="preserve"> </w:t>
      </w:r>
      <w:r w:rsidR="00076B57" w:rsidRPr="00441458">
        <w:rPr>
          <w:rFonts w:ascii="Arial" w:hAnsi="Arial" w:cs="Arial"/>
        </w:rPr>
        <w:t>Καλύτερη</w:t>
      </w:r>
      <w:r w:rsidR="006C10CC" w:rsidRPr="00441458">
        <w:rPr>
          <w:rFonts w:ascii="Arial" w:hAnsi="Arial" w:cs="Arial"/>
        </w:rPr>
        <w:t xml:space="preserve"> προσροφητική ικανότητα παρατηρήθηκε για αραίωση 1/70 και ταχύτητα ροής 1</w:t>
      </w:r>
      <w:r w:rsidR="006C10CC" w:rsidRPr="00441458">
        <w:rPr>
          <w:rFonts w:ascii="Arial" w:hAnsi="Arial" w:cs="Arial"/>
          <w:lang w:val="en-US"/>
        </w:rPr>
        <w:t>mL</w:t>
      </w:r>
      <w:r w:rsidR="006C10CC" w:rsidRPr="00441458">
        <w:rPr>
          <w:rFonts w:ascii="Arial" w:hAnsi="Arial" w:cs="Arial"/>
        </w:rPr>
        <w:t>/</w:t>
      </w:r>
      <w:r w:rsidR="006C10CC" w:rsidRPr="00441458">
        <w:rPr>
          <w:rFonts w:ascii="Arial" w:hAnsi="Arial" w:cs="Arial"/>
          <w:lang w:val="en-US"/>
        </w:rPr>
        <w:t>min</w:t>
      </w:r>
      <w:r w:rsidR="006C10CC" w:rsidRPr="00441458">
        <w:rPr>
          <w:rFonts w:ascii="Arial" w:hAnsi="Arial" w:cs="Arial"/>
        </w:rPr>
        <w:t>.</w:t>
      </w:r>
      <w:r w:rsidR="00A32C37" w:rsidRPr="00441458">
        <w:rPr>
          <w:rFonts w:ascii="Arial" w:hAnsi="Arial" w:cs="Arial"/>
        </w:rPr>
        <w:t xml:space="preserve"> </w:t>
      </w:r>
      <w:r w:rsidR="00B47C9F" w:rsidRPr="00441458">
        <w:rPr>
          <w:rFonts w:ascii="Arial" w:hAnsi="Arial" w:cs="Arial"/>
        </w:rPr>
        <w:t>Ακόμ</w:t>
      </w:r>
      <w:r w:rsidR="00D14F54" w:rsidRPr="00441458">
        <w:rPr>
          <w:rFonts w:ascii="Arial" w:hAnsi="Arial" w:cs="Arial"/>
        </w:rPr>
        <w:t>α</w:t>
      </w:r>
      <w:r w:rsidR="00B47C9F" w:rsidRPr="00441458">
        <w:rPr>
          <w:rFonts w:ascii="Arial" w:hAnsi="Arial" w:cs="Arial"/>
        </w:rPr>
        <w:t xml:space="preserve"> πραγματοποιήθηκε </w:t>
      </w:r>
      <w:r w:rsidR="006C10CC" w:rsidRPr="00441458">
        <w:rPr>
          <w:rFonts w:ascii="Arial" w:hAnsi="Arial" w:cs="Arial"/>
        </w:rPr>
        <w:t>αναγέννηση</w:t>
      </w:r>
      <w:r w:rsidR="00D14F54" w:rsidRPr="00441458">
        <w:rPr>
          <w:rFonts w:ascii="Arial" w:hAnsi="Arial" w:cs="Arial"/>
        </w:rPr>
        <w:t xml:space="preserve"> του βιοεξανθρακώματος</w:t>
      </w:r>
      <w:r w:rsidR="0093489E" w:rsidRPr="00441458">
        <w:rPr>
          <w:rFonts w:ascii="Arial" w:hAnsi="Arial" w:cs="Arial"/>
        </w:rPr>
        <w:t>.</w:t>
      </w:r>
      <w:r w:rsidR="001012C3" w:rsidRPr="00441458">
        <w:rPr>
          <w:rFonts w:ascii="Arial" w:hAnsi="Arial" w:cs="Arial"/>
        </w:rPr>
        <w:t xml:space="preserve"> Η α</w:t>
      </w:r>
      <w:r w:rsidR="0093489E" w:rsidRPr="00441458">
        <w:rPr>
          <w:rFonts w:ascii="Arial" w:hAnsi="Arial" w:cs="Arial"/>
        </w:rPr>
        <w:t>ναγέννηση του υλικού πραγματοποιήθηκε</w:t>
      </w:r>
      <w:r w:rsidR="00D14F54" w:rsidRPr="00441458">
        <w:rPr>
          <w:rFonts w:ascii="Arial" w:hAnsi="Arial" w:cs="Arial"/>
        </w:rPr>
        <w:t xml:space="preserve"> με</w:t>
      </w:r>
      <w:r w:rsidR="0093489E" w:rsidRPr="00441458">
        <w:rPr>
          <w:rFonts w:ascii="Arial" w:hAnsi="Arial" w:cs="Arial"/>
        </w:rPr>
        <w:t xml:space="preserve"> </w:t>
      </w:r>
      <w:r w:rsidR="00D14F54" w:rsidRPr="00441458">
        <w:rPr>
          <w:rFonts w:ascii="Arial" w:hAnsi="Arial" w:cs="Arial"/>
        </w:rPr>
        <w:t xml:space="preserve">πυρόλυση </w:t>
      </w:r>
      <w:r w:rsidR="002C6E95" w:rsidRPr="00441458">
        <w:rPr>
          <w:rFonts w:ascii="Arial" w:hAnsi="Arial" w:cs="Arial"/>
        </w:rPr>
        <w:t>στους 800</w:t>
      </w:r>
      <w:r w:rsidR="002C6E95" w:rsidRPr="00441458">
        <w:rPr>
          <w:rFonts w:ascii="Arial" w:hAnsi="Arial" w:cs="Arial"/>
          <w:vertAlign w:val="superscript"/>
        </w:rPr>
        <w:t xml:space="preserve"> ο</w:t>
      </w:r>
      <w:r w:rsidR="002C6E95" w:rsidRPr="00441458">
        <w:rPr>
          <w:rFonts w:ascii="Arial" w:hAnsi="Arial" w:cs="Arial"/>
          <w:lang w:val="en-US"/>
        </w:rPr>
        <w:t>C</w:t>
      </w:r>
      <w:r w:rsidR="002C6E95" w:rsidRPr="00441458">
        <w:rPr>
          <w:rFonts w:ascii="Arial" w:hAnsi="Arial" w:cs="Arial"/>
        </w:rPr>
        <w:t xml:space="preserve"> για 1</w:t>
      </w:r>
      <w:r w:rsidR="002C6E95" w:rsidRPr="00441458">
        <w:rPr>
          <w:rFonts w:ascii="Arial" w:hAnsi="Arial" w:cs="Arial"/>
          <w:lang w:val="en-US"/>
        </w:rPr>
        <w:t>h</w:t>
      </w:r>
      <w:r w:rsidR="002C6E95" w:rsidRPr="00441458">
        <w:rPr>
          <w:rFonts w:ascii="Arial" w:hAnsi="Arial" w:cs="Arial"/>
        </w:rPr>
        <w:t>. Συνολικά πραγματοποιήθηκαν τέσσερις</w:t>
      </w:r>
      <w:r w:rsidR="00D14F54" w:rsidRPr="00441458">
        <w:rPr>
          <w:rFonts w:ascii="Arial" w:hAnsi="Arial" w:cs="Arial"/>
        </w:rPr>
        <w:t xml:space="preserve"> διαδοχικές</w:t>
      </w:r>
      <w:r w:rsidR="002C6E95" w:rsidRPr="00441458">
        <w:rPr>
          <w:rFonts w:ascii="Arial" w:hAnsi="Arial" w:cs="Arial"/>
        </w:rPr>
        <w:t xml:space="preserve"> αναγεννήσεις.</w:t>
      </w:r>
      <w:r w:rsidR="006C10CC" w:rsidRPr="00441458">
        <w:rPr>
          <w:rFonts w:ascii="Arial" w:hAnsi="Arial" w:cs="Arial"/>
        </w:rPr>
        <w:t xml:space="preserve"> </w:t>
      </w:r>
      <w:r w:rsidR="006C10CC" w:rsidRPr="00441458">
        <w:rPr>
          <w:rFonts w:ascii="Arial" w:hAnsi="Arial" w:cs="Arial"/>
          <w:lang w:val="en-US"/>
        </w:rPr>
        <w:t>T</w:t>
      </w:r>
      <w:r w:rsidR="006C10CC" w:rsidRPr="00441458">
        <w:rPr>
          <w:rFonts w:ascii="Arial" w:hAnsi="Arial" w:cs="Arial"/>
        </w:rPr>
        <w:t>ην καλύτερη προσροφητική ικανότητα την είχε το 2 φορές αναγεννημένο βιοεξανθράκωμα.</w:t>
      </w:r>
      <w:r w:rsidR="00D14F54" w:rsidRPr="00441458">
        <w:rPr>
          <w:rFonts w:ascii="Arial" w:hAnsi="Arial" w:cs="Arial"/>
        </w:rPr>
        <w:t xml:space="preserve"> </w:t>
      </w:r>
      <w:r w:rsidR="002C6E95" w:rsidRPr="00441458">
        <w:rPr>
          <w:rFonts w:ascii="Arial" w:hAnsi="Arial" w:cs="Arial"/>
        </w:rPr>
        <w:t>Τέλος</w:t>
      </w:r>
      <w:r w:rsidR="00D9762C" w:rsidRPr="00441458">
        <w:rPr>
          <w:rFonts w:ascii="Arial" w:hAnsi="Arial" w:cs="Arial"/>
        </w:rPr>
        <w:t xml:space="preserve">, </w:t>
      </w:r>
      <w:r w:rsidR="002C6E95" w:rsidRPr="00441458">
        <w:rPr>
          <w:rFonts w:ascii="Arial" w:hAnsi="Arial" w:cs="Arial"/>
        </w:rPr>
        <w:t xml:space="preserve">ακολούθησε μοντελοποίηση </w:t>
      </w:r>
      <w:r w:rsidR="00D9762C" w:rsidRPr="00441458">
        <w:rPr>
          <w:rFonts w:ascii="Arial" w:hAnsi="Arial" w:cs="Arial"/>
        </w:rPr>
        <w:t xml:space="preserve">της διεργασίας προσρόφησης </w:t>
      </w:r>
      <w:r w:rsidR="002C6E95" w:rsidRPr="00441458">
        <w:rPr>
          <w:rFonts w:ascii="Arial" w:hAnsi="Arial" w:cs="Arial"/>
        </w:rPr>
        <w:t>για τα πειράματα της αναγέννησης. Τα μοντέλα που χρησιμοποιήθηκαν ήταν του Thomas, Yoon-Nelson και Adams Bohart.</w:t>
      </w:r>
      <w:r w:rsidR="006C10CC" w:rsidRPr="00441458">
        <w:rPr>
          <w:rFonts w:ascii="Arial" w:hAnsi="Arial" w:cs="Arial"/>
        </w:rPr>
        <w:t xml:space="preserve"> Με τα μοντέλα Thomas</w:t>
      </w:r>
      <w:r w:rsidR="006F7EA8" w:rsidRPr="00441458">
        <w:rPr>
          <w:rFonts w:ascii="Arial" w:hAnsi="Arial" w:cs="Arial"/>
        </w:rPr>
        <w:t xml:space="preserve"> και </w:t>
      </w:r>
      <w:r w:rsidR="006C10CC" w:rsidRPr="00441458">
        <w:rPr>
          <w:rFonts w:ascii="Arial" w:hAnsi="Arial" w:cs="Arial"/>
        </w:rPr>
        <w:t>Yoon-Nelson να προσδίδουν τα καλύτερα αποτελέσματα, λόγω υψηλού συντελεστή συσχέτισης</w:t>
      </w:r>
      <w:r w:rsidR="00414E25">
        <w:rPr>
          <w:rFonts w:ascii="Arial" w:hAnsi="Arial" w:cs="Arial"/>
        </w:rPr>
        <w:t>, με τιμές 0.9114, 0.8501, 0.8994, 0.982 και 0.9643 για τους κύκλους 1, 2, 3, 4 και 5 αντίστοιχα.</w:t>
      </w:r>
      <w:r w:rsidR="00DA46DB">
        <w:rPr>
          <w:rFonts w:ascii="Arial" w:hAnsi="Arial" w:cs="Arial"/>
        </w:rPr>
        <w:t xml:space="preserve"> </w:t>
      </w:r>
      <w:r w:rsidR="009E2B41" w:rsidRPr="00441458">
        <w:rPr>
          <w:rFonts w:ascii="Arial" w:hAnsi="Arial" w:cs="Arial"/>
        </w:rPr>
        <w:t>Ακόμ</w:t>
      </w:r>
      <w:r w:rsidR="006F7EA8" w:rsidRPr="00441458">
        <w:rPr>
          <w:rFonts w:ascii="Arial" w:hAnsi="Arial" w:cs="Arial"/>
        </w:rPr>
        <w:t>η</w:t>
      </w:r>
      <w:r w:rsidR="00ED4188" w:rsidRPr="00441458">
        <w:rPr>
          <w:rFonts w:ascii="Arial" w:hAnsi="Arial" w:cs="Arial"/>
        </w:rPr>
        <w:t xml:space="preserve"> πραγματοποιήθηκαν αναλύσεις </w:t>
      </w:r>
      <w:r w:rsidR="00ED4188" w:rsidRPr="00441458">
        <w:rPr>
          <w:rFonts w:ascii="Arial" w:hAnsi="Arial" w:cs="Arial"/>
          <w:lang w:val="en-US"/>
        </w:rPr>
        <w:t>TGA</w:t>
      </w:r>
      <w:r w:rsidR="00ED4188" w:rsidRPr="00441458">
        <w:rPr>
          <w:rFonts w:ascii="Arial" w:hAnsi="Arial" w:cs="Arial"/>
        </w:rPr>
        <w:t>,</w:t>
      </w:r>
      <w:r w:rsidR="00CB26A4" w:rsidRPr="00CB26A4">
        <w:rPr>
          <w:rFonts w:ascii="Arial" w:hAnsi="Arial" w:cs="Arial"/>
        </w:rPr>
        <w:t xml:space="preserve"> </w:t>
      </w:r>
      <w:r w:rsidR="00ED4188" w:rsidRPr="00441458">
        <w:rPr>
          <w:rFonts w:ascii="Arial" w:hAnsi="Arial" w:cs="Arial"/>
          <w:lang w:val="en-US"/>
        </w:rPr>
        <w:t>BET</w:t>
      </w:r>
      <w:r w:rsidR="00ED4188" w:rsidRPr="00441458">
        <w:rPr>
          <w:rFonts w:ascii="Arial" w:hAnsi="Arial" w:cs="Arial"/>
        </w:rPr>
        <w:t xml:space="preserve">, </w:t>
      </w:r>
      <w:r w:rsidR="00ED4188" w:rsidRPr="00441458">
        <w:rPr>
          <w:rFonts w:ascii="Arial" w:hAnsi="Arial" w:cs="Arial"/>
          <w:lang w:val="en-US"/>
        </w:rPr>
        <w:t>SEM</w:t>
      </w:r>
      <w:r w:rsidR="00D14F54" w:rsidRPr="00441458">
        <w:rPr>
          <w:rFonts w:ascii="Arial" w:hAnsi="Arial" w:cs="Arial"/>
        </w:rPr>
        <w:t>-</w:t>
      </w:r>
      <w:r w:rsidR="00D14F54" w:rsidRPr="00441458">
        <w:rPr>
          <w:rFonts w:ascii="Arial" w:hAnsi="Arial" w:cs="Arial"/>
          <w:lang w:val="en-US"/>
        </w:rPr>
        <w:t>EDX</w:t>
      </w:r>
      <w:r w:rsidR="00ED4188" w:rsidRPr="00441458">
        <w:rPr>
          <w:rFonts w:ascii="Arial" w:hAnsi="Arial" w:cs="Arial"/>
        </w:rPr>
        <w:t xml:space="preserve"> για καλύτερη </w:t>
      </w:r>
      <w:r w:rsidR="006F7EA8" w:rsidRPr="00441458">
        <w:rPr>
          <w:rFonts w:ascii="Arial" w:hAnsi="Arial" w:cs="Arial"/>
        </w:rPr>
        <w:t>επεξήγηση των</w:t>
      </w:r>
      <w:r w:rsidR="00ED4188" w:rsidRPr="00441458">
        <w:rPr>
          <w:rFonts w:ascii="Arial" w:hAnsi="Arial" w:cs="Arial"/>
        </w:rPr>
        <w:t xml:space="preserve"> αποτελεσμάτων</w:t>
      </w:r>
      <w:r w:rsidR="00177301" w:rsidRPr="00441458">
        <w:rPr>
          <w:rFonts w:ascii="Arial" w:hAnsi="Arial" w:cs="Arial"/>
        </w:rPr>
        <w:t xml:space="preserve"> και χαρακτηρισμό του βιοεξανθρακώματος</w:t>
      </w:r>
      <w:r w:rsidR="006F7EA8" w:rsidRPr="00441458">
        <w:rPr>
          <w:rFonts w:ascii="Arial" w:hAnsi="Arial" w:cs="Arial"/>
        </w:rPr>
        <w:t>.</w:t>
      </w:r>
      <w:r w:rsidR="00DA46DB">
        <w:rPr>
          <w:rFonts w:ascii="Arial" w:hAnsi="Arial" w:cs="Arial"/>
        </w:rPr>
        <w:t xml:space="preserve"> Από την ανάλυση ΒΕΤ μεγαλύτερη ειδική επιφάνεια είχε το μια φορά αναγεννημένο βιοεξανθράκωμα με τιμή </w:t>
      </w:r>
      <w:r w:rsidR="0088051B">
        <w:rPr>
          <w:rFonts w:ascii="Arial" w:hAnsi="Arial" w:cs="Arial"/>
        </w:rPr>
        <w:t xml:space="preserve">204 </w:t>
      </w:r>
      <w:r w:rsidR="0088051B">
        <w:rPr>
          <w:rFonts w:ascii="Arial" w:hAnsi="Arial" w:cs="Arial"/>
          <w:lang w:val="en-US"/>
        </w:rPr>
        <w:t>m</w:t>
      </w:r>
      <w:r w:rsidR="0088051B" w:rsidRPr="0088051B">
        <w:rPr>
          <w:rFonts w:ascii="Arial" w:hAnsi="Arial" w:cs="Arial"/>
          <w:vertAlign w:val="superscript"/>
        </w:rPr>
        <w:t>2</w:t>
      </w:r>
      <w:r w:rsidR="0088051B" w:rsidRPr="0088051B">
        <w:rPr>
          <w:rFonts w:ascii="Arial" w:hAnsi="Arial" w:cs="Arial"/>
        </w:rPr>
        <w:t>/</w:t>
      </w:r>
      <w:r w:rsidR="0088051B">
        <w:rPr>
          <w:rFonts w:ascii="Arial" w:hAnsi="Arial" w:cs="Arial"/>
          <w:lang w:val="en-US"/>
        </w:rPr>
        <w:t>g</w:t>
      </w:r>
      <w:r w:rsidR="00FF519C">
        <w:rPr>
          <w:rFonts w:ascii="Arial" w:hAnsi="Arial" w:cs="Arial"/>
        </w:rPr>
        <w:t>,</w:t>
      </w:r>
      <w:r w:rsidR="0088051B">
        <w:rPr>
          <w:rFonts w:ascii="Arial" w:hAnsi="Arial" w:cs="Arial"/>
        </w:rPr>
        <w:t xml:space="preserve"> ακολο</w:t>
      </w:r>
      <w:r w:rsidR="00FF519C">
        <w:rPr>
          <w:rFonts w:ascii="Arial" w:hAnsi="Arial" w:cs="Arial"/>
        </w:rPr>
        <w:t>ύθησε</w:t>
      </w:r>
      <w:r w:rsidR="0088051B">
        <w:rPr>
          <w:rFonts w:ascii="Arial" w:hAnsi="Arial" w:cs="Arial"/>
        </w:rPr>
        <w:t xml:space="preserve"> το δύο φορές αναγεννημένο με τιμή 101</w:t>
      </w:r>
      <w:r w:rsidR="0088051B" w:rsidRPr="0088051B">
        <w:rPr>
          <w:rFonts w:ascii="Arial" w:hAnsi="Arial" w:cs="Arial"/>
        </w:rPr>
        <w:t xml:space="preserve"> </w:t>
      </w:r>
      <w:r w:rsidR="0088051B">
        <w:rPr>
          <w:rFonts w:ascii="Arial" w:hAnsi="Arial" w:cs="Arial"/>
          <w:lang w:val="en-US"/>
        </w:rPr>
        <w:t>m</w:t>
      </w:r>
      <w:r w:rsidR="0088051B" w:rsidRPr="0088051B">
        <w:rPr>
          <w:rFonts w:ascii="Arial" w:hAnsi="Arial" w:cs="Arial"/>
          <w:vertAlign w:val="superscript"/>
        </w:rPr>
        <w:t>2</w:t>
      </w:r>
      <w:r w:rsidR="0088051B" w:rsidRPr="0088051B">
        <w:rPr>
          <w:rFonts w:ascii="Arial" w:hAnsi="Arial" w:cs="Arial"/>
        </w:rPr>
        <w:t>/</w:t>
      </w:r>
      <w:r w:rsidR="0088051B">
        <w:rPr>
          <w:rFonts w:ascii="Arial" w:hAnsi="Arial" w:cs="Arial"/>
          <w:lang w:val="en-US"/>
        </w:rPr>
        <w:t>g</w:t>
      </w:r>
      <w:r w:rsidR="0088051B">
        <w:rPr>
          <w:rFonts w:ascii="Arial" w:hAnsi="Arial" w:cs="Arial"/>
        </w:rPr>
        <w:t xml:space="preserve"> . Ακόμα</w:t>
      </w:r>
      <w:r w:rsidR="00FF519C">
        <w:rPr>
          <w:rFonts w:ascii="Arial" w:hAnsi="Arial" w:cs="Arial"/>
        </w:rPr>
        <w:t>,</w:t>
      </w:r>
      <w:r w:rsidR="0088051B">
        <w:rPr>
          <w:rFonts w:ascii="Arial" w:hAnsi="Arial" w:cs="Arial"/>
        </w:rPr>
        <w:t xml:space="preserve"> από </w:t>
      </w:r>
      <w:r w:rsidR="00FF519C">
        <w:rPr>
          <w:rFonts w:ascii="Arial" w:hAnsi="Arial" w:cs="Arial"/>
        </w:rPr>
        <w:t>τις αναλύσεις</w:t>
      </w:r>
      <w:r w:rsidR="0088051B">
        <w:rPr>
          <w:rFonts w:ascii="Arial" w:hAnsi="Arial" w:cs="Arial"/>
        </w:rPr>
        <w:t xml:space="preserve"> </w:t>
      </w:r>
      <w:r w:rsidR="0088051B">
        <w:rPr>
          <w:rFonts w:ascii="Arial" w:hAnsi="Arial" w:cs="Arial"/>
          <w:lang w:val="en-US"/>
        </w:rPr>
        <w:t>TGA</w:t>
      </w:r>
      <w:r w:rsidR="0088051B" w:rsidRPr="0088051B">
        <w:rPr>
          <w:rFonts w:ascii="Arial" w:hAnsi="Arial" w:cs="Arial"/>
        </w:rPr>
        <w:t xml:space="preserve"> </w:t>
      </w:r>
      <w:r w:rsidR="0088051B">
        <w:rPr>
          <w:rFonts w:ascii="Arial" w:hAnsi="Arial" w:cs="Arial"/>
        </w:rPr>
        <w:t xml:space="preserve">και </w:t>
      </w:r>
      <w:r w:rsidR="0088051B">
        <w:rPr>
          <w:rFonts w:ascii="Arial" w:hAnsi="Arial" w:cs="Arial"/>
          <w:lang w:val="en-US"/>
        </w:rPr>
        <w:t>EDX</w:t>
      </w:r>
      <w:r w:rsidR="0088051B">
        <w:rPr>
          <w:rFonts w:ascii="Arial" w:hAnsi="Arial" w:cs="Arial"/>
        </w:rPr>
        <w:t xml:space="preserve"> φαίνεται ότι το</w:t>
      </w:r>
      <w:r w:rsidR="0088051B" w:rsidRPr="0088051B">
        <w:rPr>
          <w:rFonts w:ascii="Arial" w:hAnsi="Arial" w:cs="Arial"/>
        </w:rPr>
        <w:t xml:space="preserve"> </w:t>
      </w:r>
      <w:r w:rsidR="0088051B">
        <w:rPr>
          <w:rFonts w:ascii="Arial" w:hAnsi="Arial" w:cs="Arial"/>
          <w:lang w:val="en-US"/>
        </w:rPr>
        <w:t>Si</w:t>
      </w:r>
      <w:r w:rsidR="0088051B">
        <w:rPr>
          <w:rFonts w:ascii="Arial" w:hAnsi="Arial" w:cs="Arial"/>
        </w:rPr>
        <w:t xml:space="preserve"> και συγκεκριμένα τα οξείδια του πυριτίου, αυξάνονται με</w:t>
      </w:r>
      <w:r w:rsidR="00414E25">
        <w:rPr>
          <w:rFonts w:ascii="Arial" w:hAnsi="Arial" w:cs="Arial"/>
        </w:rPr>
        <w:t>τά</w:t>
      </w:r>
      <w:r w:rsidR="0088051B">
        <w:rPr>
          <w:rFonts w:ascii="Arial" w:hAnsi="Arial" w:cs="Arial"/>
        </w:rPr>
        <w:t xml:space="preserve"> το πέρας κάθε αναγέννησης</w:t>
      </w:r>
      <w:r w:rsidR="00414E25">
        <w:rPr>
          <w:rFonts w:ascii="Arial" w:hAnsi="Arial" w:cs="Arial"/>
        </w:rPr>
        <w:t>.</w:t>
      </w:r>
      <w:r w:rsidR="0088051B">
        <w:rPr>
          <w:rFonts w:ascii="Arial" w:hAnsi="Arial" w:cs="Arial"/>
        </w:rPr>
        <w:t xml:space="preserve"> </w:t>
      </w:r>
      <w:r w:rsidR="00414E25">
        <w:rPr>
          <w:rFonts w:ascii="Arial" w:hAnsi="Arial" w:cs="Arial"/>
        </w:rPr>
        <w:t xml:space="preserve">Από βιβλιογραφία τα οξείδια του πυριτίου </w:t>
      </w:r>
      <w:r w:rsidR="0088051B">
        <w:rPr>
          <w:rFonts w:ascii="Arial" w:hAnsi="Arial" w:cs="Arial"/>
        </w:rPr>
        <w:t xml:space="preserve">συμβάλουν στην </w:t>
      </w:r>
      <w:r w:rsidR="00FF519C">
        <w:rPr>
          <w:rFonts w:ascii="Arial" w:hAnsi="Arial" w:cs="Arial"/>
        </w:rPr>
        <w:t>στη αύξηση της προσροφητικότητας</w:t>
      </w:r>
      <w:r w:rsidR="00414E25">
        <w:rPr>
          <w:rFonts w:ascii="Arial" w:hAnsi="Arial" w:cs="Arial"/>
        </w:rPr>
        <w:t xml:space="preserve"> του βιοεξανθρακώματος</w:t>
      </w:r>
      <w:r w:rsidR="00FF519C">
        <w:rPr>
          <w:rFonts w:ascii="Arial" w:hAnsi="Arial" w:cs="Arial"/>
        </w:rPr>
        <w:t>,</w:t>
      </w:r>
      <w:r w:rsidR="00414E25">
        <w:rPr>
          <w:rFonts w:ascii="Arial" w:hAnsi="Arial" w:cs="Arial"/>
        </w:rPr>
        <w:t xml:space="preserve"> δικαιολογώντας έτσι την καλύτερη </w:t>
      </w:r>
      <w:r w:rsidR="00D0316C">
        <w:rPr>
          <w:rFonts w:ascii="Arial" w:hAnsi="Arial" w:cs="Arial"/>
        </w:rPr>
        <w:t>απόδοση</w:t>
      </w:r>
      <w:r w:rsidR="00414E25">
        <w:rPr>
          <w:rFonts w:ascii="Arial" w:hAnsi="Arial" w:cs="Arial"/>
        </w:rPr>
        <w:t xml:space="preserve"> του δυο φορές αναγεννημένου βιοεξανθρακώματος</w:t>
      </w:r>
      <w:r w:rsidR="00FF519C">
        <w:rPr>
          <w:rFonts w:ascii="Arial" w:hAnsi="Arial" w:cs="Arial"/>
        </w:rPr>
        <w:t>, αλλά και την διατήρηση της προσροφητικοτητας του υλικού ακόμα και στον πέμπτο κύκλο πειραμάτων.</w:t>
      </w:r>
    </w:p>
    <w:bookmarkEnd w:id="33"/>
    <w:p w14:paraId="48981003" w14:textId="0CAB2DA4" w:rsidR="000C25E0" w:rsidRPr="00441458" w:rsidRDefault="000C25E0" w:rsidP="00CB26A4">
      <w:pPr>
        <w:spacing w:line="276" w:lineRule="auto"/>
        <w:jc w:val="both"/>
        <w:rPr>
          <w:rFonts w:ascii="Arial" w:hAnsi="Arial" w:cs="Arial"/>
        </w:rPr>
      </w:pPr>
    </w:p>
    <w:p w14:paraId="1E02AB4C" w14:textId="6772375B" w:rsidR="000C25E0" w:rsidRPr="00441458" w:rsidRDefault="000C25E0" w:rsidP="00CB26A4">
      <w:pPr>
        <w:spacing w:line="276" w:lineRule="auto"/>
        <w:jc w:val="both"/>
        <w:rPr>
          <w:rFonts w:ascii="Arial" w:hAnsi="Arial" w:cs="Arial"/>
        </w:rPr>
      </w:pPr>
    </w:p>
    <w:p w14:paraId="23C29978" w14:textId="7B864A49" w:rsidR="000C25E0" w:rsidRPr="00441458" w:rsidRDefault="000C25E0" w:rsidP="00CB26A4">
      <w:pPr>
        <w:spacing w:line="276" w:lineRule="auto"/>
        <w:jc w:val="both"/>
        <w:rPr>
          <w:rFonts w:ascii="Arial" w:hAnsi="Arial" w:cs="Arial"/>
        </w:rPr>
      </w:pPr>
    </w:p>
    <w:p w14:paraId="69DCCD7A" w14:textId="56C39E01" w:rsidR="000C25E0" w:rsidRPr="00441458" w:rsidRDefault="000C25E0" w:rsidP="00CB26A4">
      <w:pPr>
        <w:spacing w:line="276" w:lineRule="auto"/>
        <w:jc w:val="both"/>
        <w:rPr>
          <w:rFonts w:ascii="Arial" w:hAnsi="Arial" w:cs="Arial"/>
        </w:rPr>
      </w:pPr>
    </w:p>
    <w:p w14:paraId="299180A7" w14:textId="4E015CE9" w:rsidR="000C25E0" w:rsidRPr="00441458" w:rsidRDefault="000C25E0" w:rsidP="00CB26A4">
      <w:pPr>
        <w:spacing w:line="276" w:lineRule="auto"/>
        <w:jc w:val="both"/>
        <w:rPr>
          <w:rFonts w:ascii="Arial" w:hAnsi="Arial" w:cs="Arial"/>
        </w:rPr>
      </w:pPr>
    </w:p>
    <w:p w14:paraId="2556331C" w14:textId="76F37230" w:rsidR="000C25E0" w:rsidRPr="00441458" w:rsidRDefault="000C25E0" w:rsidP="00CB26A4">
      <w:pPr>
        <w:spacing w:line="276" w:lineRule="auto"/>
        <w:jc w:val="both"/>
        <w:rPr>
          <w:rFonts w:ascii="Arial" w:hAnsi="Arial" w:cs="Arial"/>
        </w:rPr>
      </w:pPr>
    </w:p>
    <w:p w14:paraId="7470A467" w14:textId="2060051F" w:rsidR="000C25E0" w:rsidRPr="00441458" w:rsidRDefault="000C25E0" w:rsidP="00CB26A4">
      <w:pPr>
        <w:spacing w:line="276" w:lineRule="auto"/>
        <w:jc w:val="both"/>
        <w:rPr>
          <w:rFonts w:ascii="Arial" w:hAnsi="Arial" w:cs="Arial"/>
        </w:rPr>
      </w:pPr>
    </w:p>
    <w:p w14:paraId="1EB139ED" w14:textId="1007ED67" w:rsidR="000C25E0" w:rsidRPr="00441458" w:rsidRDefault="000C25E0" w:rsidP="00CB26A4">
      <w:pPr>
        <w:spacing w:line="276" w:lineRule="auto"/>
        <w:jc w:val="both"/>
        <w:rPr>
          <w:rFonts w:ascii="Arial" w:hAnsi="Arial" w:cs="Arial"/>
        </w:rPr>
      </w:pPr>
    </w:p>
    <w:p w14:paraId="1B2B33A7" w14:textId="051B09AD" w:rsidR="000C25E0" w:rsidRDefault="000C25E0" w:rsidP="00CB26A4">
      <w:pPr>
        <w:spacing w:line="276" w:lineRule="auto"/>
        <w:jc w:val="both"/>
        <w:rPr>
          <w:rFonts w:ascii="Arial" w:hAnsi="Arial" w:cs="Arial"/>
        </w:rPr>
      </w:pPr>
    </w:p>
    <w:p w14:paraId="794EDF53" w14:textId="77777777" w:rsidR="000105BF" w:rsidRPr="00441458" w:rsidRDefault="000105BF" w:rsidP="00CB26A4">
      <w:pPr>
        <w:spacing w:line="276" w:lineRule="auto"/>
        <w:jc w:val="both"/>
        <w:rPr>
          <w:rFonts w:ascii="Arial" w:hAnsi="Arial" w:cs="Arial"/>
        </w:rPr>
      </w:pPr>
    </w:p>
    <w:p w14:paraId="41BCCD11" w14:textId="0313D44E" w:rsidR="000C25E0" w:rsidRPr="00441458" w:rsidRDefault="000C25E0" w:rsidP="00CB26A4">
      <w:pPr>
        <w:spacing w:line="276" w:lineRule="auto"/>
        <w:jc w:val="both"/>
        <w:rPr>
          <w:rFonts w:ascii="Arial" w:hAnsi="Arial" w:cs="Arial"/>
        </w:rPr>
      </w:pPr>
    </w:p>
    <w:p w14:paraId="147700B0" w14:textId="5CCEA73F" w:rsidR="000C25E0" w:rsidRPr="00296438" w:rsidRDefault="000C25E0" w:rsidP="00FA78BB">
      <w:pPr>
        <w:rPr>
          <w:rFonts w:ascii="Arial" w:hAnsi="Arial" w:cs="Arial"/>
          <w:i/>
          <w:iCs/>
          <w:color w:val="70AD47" w:themeColor="accent6"/>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78BB">
        <w:rPr>
          <w:rFonts w:ascii="Arial" w:hAnsi="Arial" w:cs="Arial"/>
          <w:i/>
          <w:iCs/>
          <w:color w:val="70AD47" w:themeColor="accent6"/>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Abstract</w:t>
      </w:r>
      <w:r w:rsidRPr="00296438">
        <w:rPr>
          <w:rFonts w:ascii="Arial" w:hAnsi="Arial" w:cs="Arial"/>
          <w:i/>
          <w:iCs/>
          <w:color w:val="70AD47" w:themeColor="accent6"/>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F5EC655" w14:textId="7403C12B" w:rsidR="0013238C" w:rsidRPr="005324D7" w:rsidRDefault="0013238C" w:rsidP="00294691">
      <w:pPr>
        <w:spacing w:line="276" w:lineRule="auto"/>
        <w:jc w:val="both"/>
        <w:rPr>
          <w:rFonts w:ascii="Arial" w:hAnsi="Arial" w:cs="Arial"/>
          <w:lang w:val="en-US"/>
        </w:rPr>
      </w:pPr>
      <w:r w:rsidRPr="00441458">
        <w:rPr>
          <w:rFonts w:ascii="Arial" w:hAnsi="Arial" w:cs="Arial"/>
          <w:lang w:val="en-US"/>
        </w:rPr>
        <w:t xml:space="preserve">The </w:t>
      </w:r>
      <w:r w:rsidR="00787D98" w:rsidRPr="00441458">
        <w:rPr>
          <w:rFonts w:ascii="Arial" w:hAnsi="Arial" w:cs="Arial"/>
          <w:lang w:val="en-US"/>
        </w:rPr>
        <w:t>purpose</w:t>
      </w:r>
      <w:r w:rsidR="00D9762C" w:rsidRPr="00441458">
        <w:rPr>
          <w:rFonts w:ascii="Arial" w:hAnsi="Arial" w:cs="Arial"/>
          <w:lang w:val="en-US"/>
        </w:rPr>
        <w:t xml:space="preserve"> of this </w:t>
      </w:r>
      <w:r w:rsidRPr="00441458">
        <w:rPr>
          <w:rFonts w:ascii="Arial" w:hAnsi="Arial" w:cs="Arial"/>
          <w:lang w:val="en-US"/>
        </w:rPr>
        <w:t xml:space="preserve">study </w:t>
      </w:r>
      <w:r w:rsidR="00D9762C" w:rsidRPr="00441458">
        <w:rPr>
          <w:rFonts w:ascii="Arial" w:hAnsi="Arial" w:cs="Arial"/>
          <w:lang w:val="en-US"/>
        </w:rPr>
        <w:t xml:space="preserve">is the </w:t>
      </w:r>
      <w:r w:rsidR="00F91345" w:rsidRPr="00441458">
        <w:rPr>
          <w:rFonts w:ascii="Arial" w:hAnsi="Arial" w:cs="Arial"/>
          <w:lang w:val="en-US"/>
        </w:rPr>
        <w:t>fix</w:t>
      </w:r>
      <w:r w:rsidR="00D9762C" w:rsidRPr="00441458">
        <w:rPr>
          <w:rFonts w:ascii="Arial" w:hAnsi="Arial" w:cs="Arial"/>
          <w:lang w:val="en-US"/>
        </w:rPr>
        <w:t>ed</w:t>
      </w:r>
      <w:r w:rsidR="00F91345" w:rsidRPr="00441458">
        <w:rPr>
          <w:rFonts w:ascii="Arial" w:hAnsi="Arial" w:cs="Arial"/>
          <w:lang w:val="en-US"/>
        </w:rPr>
        <w:t xml:space="preserve"> bed column adsorption </w:t>
      </w:r>
      <w:r w:rsidR="00D9762C" w:rsidRPr="00441458">
        <w:rPr>
          <w:rFonts w:ascii="Arial" w:hAnsi="Arial" w:cs="Arial"/>
          <w:lang w:val="en-US"/>
        </w:rPr>
        <w:t>of</w:t>
      </w:r>
      <w:r w:rsidR="00F91345" w:rsidRPr="00441458">
        <w:rPr>
          <w:rFonts w:ascii="Arial" w:hAnsi="Arial" w:cs="Arial"/>
          <w:lang w:val="en-US"/>
        </w:rPr>
        <w:t xml:space="preserve"> phenolic compounds</w:t>
      </w:r>
      <w:r w:rsidR="00D9762C" w:rsidRPr="00441458">
        <w:rPr>
          <w:rFonts w:ascii="Arial" w:hAnsi="Arial" w:cs="Arial"/>
          <w:lang w:val="en-US"/>
        </w:rPr>
        <w:t xml:space="preserve"> from olive oil mill wastewater (OMW)</w:t>
      </w:r>
      <w:r w:rsidR="00F91345" w:rsidRPr="00441458">
        <w:rPr>
          <w:rFonts w:ascii="Arial" w:hAnsi="Arial" w:cs="Arial"/>
          <w:lang w:val="en-US"/>
        </w:rPr>
        <w:t xml:space="preserve">. The </w:t>
      </w:r>
      <w:r w:rsidR="00D9762C" w:rsidRPr="00441458">
        <w:rPr>
          <w:rFonts w:ascii="Arial" w:hAnsi="Arial" w:cs="Arial"/>
          <w:lang w:val="en-US"/>
        </w:rPr>
        <w:t xml:space="preserve">OMW </w:t>
      </w:r>
      <w:r w:rsidR="00411959" w:rsidRPr="00441458">
        <w:rPr>
          <w:rFonts w:ascii="Arial" w:hAnsi="Arial" w:cs="Arial"/>
          <w:lang w:val="en-US"/>
        </w:rPr>
        <w:t>was</w:t>
      </w:r>
      <w:r w:rsidR="00F91345" w:rsidRPr="00441458">
        <w:rPr>
          <w:rFonts w:ascii="Arial" w:hAnsi="Arial" w:cs="Arial"/>
          <w:lang w:val="en-US"/>
        </w:rPr>
        <w:t xml:space="preserve"> collect</w:t>
      </w:r>
      <w:r w:rsidR="009268CE" w:rsidRPr="00441458">
        <w:rPr>
          <w:rFonts w:ascii="Arial" w:hAnsi="Arial" w:cs="Arial"/>
          <w:lang w:val="en-US"/>
        </w:rPr>
        <w:t>ed</w:t>
      </w:r>
      <w:r w:rsidR="00F91345" w:rsidRPr="00441458">
        <w:rPr>
          <w:rFonts w:ascii="Arial" w:hAnsi="Arial" w:cs="Arial"/>
          <w:lang w:val="en-US"/>
        </w:rPr>
        <w:t xml:space="preserve"> from </w:t>
      </w:r>
      <w:r w:rsidR="00D9762C" w:rsidRPr="00441458">
        <w:rPr>
          <w:rFonts w:ascii="Arial" w:hAnsi="Arial" w:cs="Arial"/>
          <w:lang w:val="en-US"/>
        </w:rPr>
        <w:t xml:space="preserve">a </w:t>
      </w:r>
      <w:r w:rsidR="00F91345" w:rsidRPr="00441458">
        <w:rPr>
          <w:rFonts w:ascii="Arial" w:hAnsi="Arial" w:cs="Arial"/>
          <w:lang w:val="en-US"/>
        </w:rPr>
        <w:t>t</w:t>
      </w:r>
      <w:r w:rsidR="000C7A6D" w:rsidRPr="00441458">
        <w:rPr>
          <w:rFonts w:ascii="Arial" w:hAnsi="Arial" w:cs="Arial"/>
          <w:lang w:val="en-US"/>
        </w:rPr>
        <w:t>h</w:t>
      </w:r>
      <w:r w:rsidR="00F91345" w:rsidRPr="00441458">
        <w:rPr>
          <w:rFonts w:ascii="Arial" w:hAnsi="Arial" w:cs="Arial"/>
          <w:lang w:val="en-US"/>
        </w:rPr>
        <w:t>ree</w:t>
      </w:r>
      <w:r w:rsidR="00D9762C" w:rsidRPr="00441458">
        <w:rPr>
          <w:rFonts w:ascii="Arial" w:hAnsi="Arial" w:cs="Arial"/>
          <w:lang w:val="en-US"/>
        </w:rPr>
        <w:t>-</w:t>
      </w:r>
      <w:r w:rsidR="00F91345" w:rsidRPr="00441458">
        <w:rPr>
          <w:rFonts w:ascii="Arial" w:hAnsi="Arial" w:cs="Arial"/>
          <w:lang w:val="en-US"/>
        </w:rPr>
        <w:t xml:space="preserve">phase olive oil </w:t>
      </w:r>
      <w:r w:rsidR="00CE1168" w:rsidRPr="00441458">
        <w:rPr>
          <w:rFonts w:ascii="Arial" w:hAnsi="Arial" w:cs="Arial"/>
          <w:lang w:val="en-US"/>
        </w:rPr>
        <w:t>plant</w:t>
      </w:r>
      <w:r w:rsidR="009A5D0F" w:rsidRPr="00441458">
        <w:rPr>
          <w:rFonts w:ascii="Arial" w:hAnsi="Arial" w:cs="Arial"/>
          <w:lang w:val="en-US"/>
        </w:rPr>
        <w:t xml:space="preserve">. The location of the </w:t>
      </w:r>
      <w:r w:rsidR="00787D98" w:rsidRPr="00441458">
        <w:rPr>
          <w:rFonts w:ascii="Arial" w:hAnsi="Arial" w:cs="Arial"/>
          <w:lang w:val="en-US"/>
        </w:rPr>
        <w:t>plant is</w:t>
      </w:r>
      <w:r w:rsidR="000C7A6D" w:rsidRPr="00441458">
        <w:rPr>
          <w:rFonts w:ascii="Arial" w:hAnsi="Arial" w:cs="Arial"/>
          <w:lang w:val="en-US"/>
        </w:rPr>
        <w:t xml:space="preserve"> </w:t>
      </w:r>
      <w:r w:rsidR="00411959" w:rsidRPr="00441458">
        <w:rPr>
          <w:rFonts w:ascii="Arial" w:hAnsi="Arial" w:cs="Arial"/>
          <w:lang w:val="en-US"/>
        </w:rPr>
        <w:t>in</w:t>
      </w:r>
      <w:r w:rsidR="009A5D0F" w:rsidRPr="00441458">
        <w:rPr>
          <w:rFonts w:ascii="Arial" w:hAnsi="Arial" w:cs="Arial"/>
          <w:lang w:val="en-US"/>
        </w:rPr>
        <w:t xml:space="preserve"> </w:t>
      </w:r>
      <w:r w:rsidR="00CE1168" w:rsidRPr="00441458">
        <w:rPr>
          <w:rFonts w:ascii="Arial" w:hAnsi="Arial" w:cs="Arial"/>
          <w:lang w:val="en-US"/>
        </w:rPr>
        <w:t xml:space="preserve">Mournies </w:t>
      </w:r>
      <w:r w:rsidR="009A5D0F" w:rsidRPr="00441458">
        <w:rPr>
          <w:rFonts w:ascii="Arial" w:hAnsi="Arial" w:cs="Arial"/>
          <w:lang w:val="en-US"/>
        </w:rPr>
        <w:t>Chania.</w:t>
      </w:r>
      <w:r w:rsidR="00CE1168" w:rsidRPr="00441458">
        <w:rPr>
          <w:rFonts w:ascii="Arial" w:hAnsi="Arial" w:cs="Arial"/>
          <w:lang w:val="en-US"/>
        </w:rPr>
        <w:t xml:space="preserve"> T</w:t>
      </w:r>
      <w:r w:rsidR="009A5D0F" w:rsidRPr="00441458">
        <w:rPr>
          <w:rFonts w:ascii="Arial" w:hAnsi="Arial" w:cs="Arial"/>
          <w:lang w:val="en-US"/>
        </w:rPr>
        <w:t>he adsorbent</w:t>
      </w:r>
      <w:r w:rsidR="00CE1168" w:rsidRPr="00441458">
        <w:rPr>
          <w:rFonts w:ascii="Arial" w:hAnsi="Arial" w:cs="Arial"/>
          <w:lang w:val="en-US"/>
        </w:rPr>
        <w:t xml:space="preserve"> material</w:t>
      </w:r>
      <w:r w:rsidR="009A5D0F" w:rsidRPr="00441458">
        <w:rPr>
          <w:rFonts w:ascii="Arial" w:hAnsi="Arial" w:cs="Arial"/>
          <w:lang w:val="en-US"/>
        </w:rPr>
        <w:t xml:space="preserve"> </w:t>
      </w:r>
      <w:r w:rsidR="000C7A6D" w:rsidRPr="00441458">
        <w:rPr>
          <w:rFonts w:ascii="Arial" w:hAnsi="Arial" w:cs="Arial"/>
          <w:lang w:val="en-US"/>
        </w:rPr>
        <w:t>was</w:t>
      </w:r>
      <w:r w:rsidR="00CE1168" w:rsidRPr="00441458">
        <w:rPr>
          <w:rFonts w:ascii="Arial" w:hAnsi="Arial" w:cs="Arial"/>
          <w:lang w:val="en-US"/>
        </w:rPr>
        <w:t xml:space="preserve"> prepared</w:t>
      </w:r>
      <w:r w:rsidR="009A5D0F" w:rsidRPr="00441458">
        <w:rPr>
          <w:rFonts w:ascii="Arial" w:hAnsi="Arial" w:cs="Arial"/>
          <w:lang w:val="en-US"/>
        </w:rPr>
        <w:t xml:space="preserve"> from palm leaves</w:t>
      </w:r>
      <w:r w:rsidR="00CE1168" w:rsidRPr="00441458">
        <w:rPr>
          <w:rFonts w:ascii="Arial" w:hAnsi="Arial" w:cs="Arial"/>
          <w:lang w:val="en-US"/>
        </w:rPr>
        <w:t xml:space="preserve"> waste</w:t>
      </w:r>
      <w:r w:rsidR="009A5D0F" w:rsidRPr="00441458">
        <w:rPr>
          <w:rFonts w:ascii="Arial" w:hAnsi="Arial" w:cs="Arial"/>
          <w:lang w:val="en-US"/>
        </w:rPr>
        <w:t>.</w:t>
      </w:r>
      <w:r w:rsidR="00411959" w:rsidRPr="00441458">
        <w:rPr>
          <w:rFonts w:ascii="Arial" w:hAnsi="Arial" w:cs="Arial"/>
          <w:lang w:val="en-US"/>
        </w:rPr>
        <w:t xml:space="preserve"> </w:t>
      </w:r>
      <w:r w:rsidR="009A5D0F" w:rsidRPr="00441458">
        <w:rPr>
          <w:rFonts w:ascii="Arial" w:hAnsi="Arial" w:cs="Arial"/>
          <w:lang w:val="en-US"/>
        </w:rPr>
        <w:t>The leaves</w:t>
      </w:r>
      <w:r w:rsidR="000A745D" w:rsidRPr="00441458">
        <w:rPr>
          <w:rFonts w:ascii="Arial" w:hAnsi="Arial" w:cs="Arial"/>
          <w:lang w:val="en-US"/>
        </w:rPr>
        <w:t xml:space="preserve"> </w:t>
      </w:r>
      <w:r w:rsidR="00787D98" w:rsidRPr="00441458">
        <w:rPr>
          <w:rFonts w:ascii="Arial" w:hAnsi="Arial" w:cs="Arial"/>
          <w:lang w:val="en-US"/>
        </w:rPr>
        <w:t>were initially</w:t>
      </w:r>
      <w:r w:rsidR="00CE1168" w:rsidRPr="00441458">
        <w:rPr>
          <w:rFonts w:ascii="Arial" w:hAnsi="Arial" w:cs="Arial"/>
          <w:lang w:val="en-US"/>
        </w:rPr>
        <w:t xml:space="preserve"> </w:t>
      </w:r>
      <w:r w:rsidR="00787D98" w:rsidRPr="00441458">
        <w:rPr>
          <w:rFonts w:ascii="Arial" w:hAnsi="Arial" w:cs="Arial"/>
          <w:lang w:val="en-US"/>
        </w:rPr>
        <w:t>cut, dried</w:t>
      </w:r>
      <w:r w:rsidR="000A745D" w:rsidRPr="00441458">
        <w:rPr>
          <w:rFonts w:ascii="Arial" w:hAnsi="Arial" w:cs="Arial"/>
          <w:lang w:val="en-US"/>
        </w:rPr>
        <w:t xml:space="preserve"> (24 h </w:t>
      </w:r>
      <w:r w:rsidR="00CE1168" w:rsidRPr="00441458">
        <w:rPr>
          <w:rFonts w:ascii="Arial" w:hAnsi="Arial" w:cs="Arial"/>
          <w:lang w:val="en-US"/>
        </w:rPr>
        <w:t>at</w:t>
      </w:r>
      <w:r w:rsidR="000A745D" w:rsidRPr="00441458">
        <w:rPr>
          <w:rFonts w:ascii="Arial" w:hAnsi="Arial" w:cs="Arial"/>
          <w:lang w:val="en-US"/>
        </w:rPr>
        <w:t xml:space="preserve"> 105</w:t>
      </w:r>
      <w:r w:rsidR="000A745D" w:rsidRPr="00441458">
        <w:rPr>
          <w:rFonts w:ascii="Arial" w:hAnsi="Arial" w:cs="Arial"/>
          <w:vertAlign w:val="superscript"/>
          <w:lang w:val="en-US"/>
        </w:rPr>
        <w:t xml:space="preserve"> </w:t>
      </w:r>
      <w:r w:rsidR="000A745D" w:rsidRPr="00441458">
        <w:rPr>
          <w:rFonts w:ascii="Arial" w:hAnsi="Arial" w:cs="Arial"/>
          <w:vertAlign w:val="superscript"/>
        </w:rPr>
        <w:t>ο</w:t>
      </w:r>
      <w:r w:rsidR="000A745D" w:rsidRPr="00441458">
        <w:rPr>
          <w:rFonts w:ascii="Arial" w:hAnsi="Arial" w:cs="Arial"/>
          <w:lang w:val="en-US"/>
        </w:rPr>
        <w:t xml:space="preserve">C), pyrolyzed (4 h </w:t>
      </w:r>
      <w:r w:rsidR="00CE1168" w:rsidRPr="00441458">
        <w:rPr>
          <w:rFonts w:ascii="Arial" w:hAnsi="Arial" w:cs="Arial"/>
          <w:lang w:val="en-US"/>
        </w:rPr>
        <w:t>at</w:t>
      </w:r>
      <w:r w:rsidR="00397271" w:rsidRPr="00441458">
        <w:rPr>
          <w:rFonts w:ascii="Arial" w:hAnsi="Arial" w:cs="Arial"/>
          <w:lang w:val="en-US"/>
        </w:rPr>
        <w:t xml:space="preserve"> </w:t>
      </w:r>
      <w:r w:rsidR="000A745D" w:rsidRPr="00441458">
        <w:rPr>
          <w:rFonts w:ascii="Arial" w:hAnsi="Arial" w:cs="Arial"/>
          <w:lang w:val="en-US"/>
        </w:rPr>
        <w:t>600</w:t>
      </w:r>
      <w:r w:rsidR="000A745D" w:rsidRPr="00441458">
        <w:rPr>
          <w:rFonts w:ascii="Arial" w:hAnsi="Arial" w:cs="Arial"/>
          <w:vertAlign w:val="superscript"/>
          <w:lang w:val="en-US"/>
        </w:rPr>
        <w:t xml:space="preserve"> </w:t>
      </w:r>
      <w:r w:rsidR="000A745D" w:rsidRPr="00441458">
        <w:rPr>
          <w:rFonts w:ascii="Arial" w:hAnsi="Arial" w:cs="Arial"/>
          <w:vertAlign w:val="superscript"/>
        </w:rPr>
        <w:t>ο</w:t>
      </w:r>
      <w:r w:rsidR="000A745D" w:rsidRPr="00441458">
        <w:rPr>
          <w:rFonts w:ascii="Arial" w:hAnsi="Arial" w:cs="Arial"/>
          <w:lang w:val="en-US"/>
        </w:rPr>
        <w:t xml:space="preserve">C) </w:t>
      </w:r>
      <w:r w:rsidR="00787D98" w:rsidRPr="00441458">
        <w:rPr>
          <w:rFonts w:ascii="Arial" w:hAnsi="Arial" w:cs="Arial"/>
          <w:lang w:val="en-US"/>
        </w:rPr>
        <w:t>and activated</w:t>
      </w:r>
      <w:r w:rsidR="000A745D" w:rsidRPr="00441458">
        <w:rPr>
          <w:rFonts w:ascii="Arial" w:hAnsi="Arial" w:cs="Arial"/>
          <w:lang w:val="en-US"/>
        </w:rPr>
        <w:t xml:space="preserve"> with KOH </w:t>
      </w:r>
      <w:r w:rsidR="00CE1168" w:rsidRPr="00441458">
        <w:rPr>
          <w:rFonts w:ascii="Arial" w:hAnsi="Arial" w:cs="Arial"/>
          <w:lang w:val="en-US"/>
        </w:rPr>
        <w:t>at</w:t>
      </w:r>
      <w:r w:rsidR="000A745D" w:rsidRPr="00441458">
        <w:rPr>
          <w:rFonts w:ascii="Arial" w:hAnsi="Arial" w:cs="Arial"/>
          <w:lang w:val="en-US"/>
        </w:rPr>
        <w:t xml:space="preserve"> 800</w:t>
      </w:r>
      <w:r w:rsidR="000A745D" w:rsidRPr="00441458">
        <w:rPr>
          <w:rFonts w:ascii="Arial" w:hAnsi="Arial" w:cs="Arial"/>
          <w:color w:val="FF0000"/>
          <w:vertAlign w:val="superscript"/>
          <w:lang w:val="en-US"/>
        </w:rPr>
        <w:t xml:space="preserve"> </w:t>
      </w:r>
      <w:r w:rsidR="000A745D" w:rsidRPr="00441458">
        <w:rPr>
          <w:rFonts w:ascii="Arial" w:hAnsi="Arial" w:cs="Arial"/>
          <w:vertAlign w:val="superscript"/>
        </w:rPr>
        <w:t>ο</w:t>
      </w:r>
      <w:r w:rsidR="000A745D" w:rsidRPr="00441458">
        <w:rPr>
          <w:rFonts w:ascii="Arial" w:hAnsi="Arial" w:cs="Arial"/>
          <w:lang w:val="en-US"/>
        </w:rPr>
        <w:t>C for 4 h.</w:t>
      </w:r>
      <w:r w:rsidR="00CE1168" w:rsidRPr="00441458">
        <w:rPr>
          <w:rFonts w:ascii="Arial" w:hAnsi="Arial" w:cs="Arial"/>
          <w:lang w:val="en-US"/>
        </w:rPr>
        <w:t xml:space="preserve"> F</w:t>
      </w:r>
      <w:r w:rsidR="00397271" w:rsidRPr="00441458">
        <w:rPr>
          <w:rFonts w:ascii="Arial" w:hAnsi="Arial" w:cs="Arial"/>
          <w:lang w:val="en-US"/>
        </w:rPr>
        <w:t>ix</w:t>
      </w:r>
      <w:r w:rsidR="00CE1168" w:rsidRPr="00441458">
        <w:rPr>
          <w:rFonts w:ascii="Arial" w:hAnsi="Arial" w:cs="Arial"/>
          <w:lang w:val="en-US"/>
        </w:rPr>
        <w:t>ed</w:t>
      </w:r>
      <w:r w:rsidR="00397271" w:rsidRPr="00441458">
        <w:rPr>
          <w:rFonts w:ascii="Arial" w:hAnsi="Arial" w:cs="Arial"/>
          <w:lang w:val="en-US"/>
        </w:rPr>
        <w:t xml:space="preserve"> bed column </w:t>
      </w:r>
      <w:r w:rsidR="00DA46DB" w:rsidRPr="00441458">
        <w:rPr>
          <w:rFonts w:ascii="Arial" w:hAnsi="Arial" w:cs="Arial"/>
          <w:lang w:val="en-US"/>
        </w:rPr>
        <w:t>adsorption experiments</w:t>
      </w:r>
      <w:r w:rsidR="00CE1168" w:rsidRPr="00441458">
        <w:rPr>
          <w:rFonts w:ascii="Arial" w:hAnsi="Arial" w:cs="Arial"/>
          <w:lang w:val="en-US"/>
        </w:rPr>
        <w:t xml:space="preserve"> were conducted at</w:t>
      </w:r>
      <w:r w:rsidR="00397271" w:rsidRPr="00441458">
        <w:rPr>
          <w:rFonts w:ascii="Arial" w:hAnsi="Arial" w:cs="Arial"/>
          <w:lang w:val="en-US"/>
        </w:rPr>
        <w:t xml:space="preserve"> different dilution</w:t>
      </w:r>
      <w:r w:rsidR="00CE1168" w:rsidRPr="00441458">
        <w:rPr>
          <w:rFonts w:ascii="Arial" w:hAnsi="Arial" w:cs="Arial"/>
          <w:lang w:val="en-US"/>
        </w:rPr>
        <w:t xml:space="preserve"> rates</w:t>
      </w:r>
      <w:r w:rsidR="00397271" w:rsidRPr="00441458">
        <w:rPr>
          <w:rFonts w:ascii="Arial" w:hAnsi="Arial" w:cs="Arial"/>
          <w:lang w:val="en-US"/>
        </w:rPr>
        <w:t xml:space="preserve"> (1/30, 1/50, 1/70)</w:t>
      </w:r>
      <w:r w:rsidR="00ED66E3">
        <w:rPr>
          <w:rFonts w:ascii="Arial" w:hAnsi="Arial" w:cs="Arial"/>
          <w:lang w:val="en-US"/>
        </w:rPr>
        <w:t xml:space="preserve"> and </w:t>
      </w:r>
      <w:r w:rsidR="00DA46DB">
        <w:rPr>
          <w:rFonts w:ascii="Arial" w:hAnsi="Arial" w:cs="Arial"/>
          <w:lang w:val="en-US"/>
        </w:rPr>
        <w:t xml:space="preserve">flow </w:t>
      </w:r>
      <w:r w:rsidR="00DA46DB" w:rsidRPr="00441458">
        <w:rPr>
          <w:rFonts w:ascii="Arial" w:hAnsi="Arial" w:cs="Arial"/>
          <w:lang w:val="en-US"/>
        </w:rPr>
        <w:t>rates</w:t>
      </w:r>
      <w:r w:rsidR="00397271" w:rsidRPr="00441458">
        <w:rPr>
          <w:rFonts w:ascii="Arial" w:hAnsi="Arial" w:cs="Arial"/>
          <w:lang w:val="en-US"/>
        </w:rPr>
        <w:t xml:space="preserve"> (1 mL/min, 1.5 mL/min, 2 mL/min)</w:t>
      </w:r>
      <w:r w:rsidR="009268CE" w:rsidRPr="00441458">
        <w:rPr>
          <w:rFonts w:ascii="Arial" w:hAnsi="Arial" w:cs="Arial"/>
          <w:lang w:val="en-US"/>
        </w:rPr>
        <w:t xml:space="preserve">. </w:t>
      </w:r>
      <w:r w:rsidR="00CB26A4">
        <w:rPr>
          <w:rFonts w:ascii="Arial" w:hAnsi="Arial" w:cs="Arial"/>
          <w:lang w:val="en-US"/>
        </w:rPr>
        <w:t>the best</w:t>
      </w:r>
      <w:r w:rsidR="004F345B" w:rsidRPr="00441458">
        <w:rPr>
          <w:rFonts w:ascii="Arial" w:hAnsi="Arial" w:cs="Arial"/>
          <w:lang w:val="en-US"/>
        </w:rPr>
        <w:t xml:space="preserve"> adsorption capacity was observed for 1/70 dilution and 1 mL/min flow rate. </w:t>
      </w:r>
      <w:r w:rsidR="00CB26A4">
        <w:rPr>
          <w:rFonts w:ascii="Arial" w:hAnsi="Arial" w:cs="Arial"/>
          <w:lang w:val="en-US"/>
        </w:rPr>
        <w:t>Adsorbent was</w:t>
      </w:r>
      <w:r w:rsidR="00CE1168" w:rsidRPr="00441458">
        <w:rPr>
          <w:rFonts w:ascii="Arial" w:hAnsi="Arial" w:cs="Arial"/>
          <w:lang w:val="en-US"/>
        </w:rPr>
        <w:t xml:space="preserve"> conducted</w:t>
      </w:r>
      <w:r w:rsidR="00787D98" w:rsidRPr="00441458">
        <w:rPr>
          <w:rFonts w:ascii="Arial" w:hAnsi="Arial" w:cs="Arial"/>
          <w:lang w:val="en-US"/>
        </w:rPr>
        <w:t xml:space="preserve"> at </w:t>
      </w:r>
      <w:r w:rsidR="00A31F15" w:rsidRPr="00441458">
        <w:rPr>
          <w:rFonts w:ascii="Arial" w:hAnsi="Arial" w:cs="Arial"/>
          <w:lang w:val="en-US"/>
        </w:rPr>
        <w:t>800</w:t>
      </w:r>
      <w:r w:rsidR="00A31F15" w:rsidRPr="00441458">
        <w:rPr>
          <w:rFonts w:ascii="Arial" w:hAnsi="Arial" w:cs="Arial"/>
          <w:vertAlign w:val="superscript"/>
          <w:lang w:val="en-US"/>
        </w:rPr>
        <w:t xml:space="preserve"> </w:t>
      </w:r>
      <w:r w:rsidR="00A31F15" w:rsidRPr="00441458">
        <w:rPr>
          <w:rFonts w:ascii="Arial" w:hAnsi="Arial" w:cs="Arial"/>
          <w:vertAlign w:val="superscript"/>
        </w:rPr>
        <w:t>ο</w:t>
      </w:r>
      <w:r w:rsidR="00A31F15" w:rsidRPr="00441458">
        <w:rPr>
          <w:rFonts w:ascii="Arial" w:hAnsi="Arial" w:cs="Arial"/>
          <w:lang w:val="en-US"/>
        </w:rPr>
        <w:t xml:space="preserve">C for 1h. </w:t>
      </w:r>
      <w:r w:rsidR="00BD58D7" w:rsidRPr="00441458">
        <w:rPr>
          <w:rFonts w:ascii="Arial" w:hAnsi="Arial" w:cs="Arial"/>
          <w:lang w:val="en-US"/>
        </w:rPr>
        <w:t xml:space="preserve">Four </w:t>
      </w:r>
      <w:r w:rsidR="00787D98" w:rsidRPr="00441458">
        <w:rPr>
          <w:rFonts w:ascii="Arial" w:hAnsi="Arial" w:cs="Arial"/>
          <w:lang w:val="en-US"/>
        </w:rPr>
        <w:t xml:space="preserve">consecutive </w:t>
      </w:r>
      <w:r w:rsidR="00BD58D7" w:rsidRPr="00441458">
        <w:rPr>
          <w:rFonts w:ascii="Arial" w:hAnsi="Arial" w:cs="Arial"/>
          <w:lang w:val="en-US"/>
        </w:rPr>
        <w:t>regenerations</w:t>
      </w:r>
      <w:r w:rsidR="00ED66E3">
        <w:rPr>
          <w:rFonts w:ascii="Arial" w:hAnsi="Arial" w:cs="Arial"/>
          <w:lang w:val="en-US"/>
        </w:rPr>
        <w:t xml:space="preserve"> experiments</w:t>
      </w:r>
      <w:r w:rsidR="00BD58D7" w:rsidRPr="00441458">
        <w:rPr>
          <w:rFonts w:ascii="Arial" w:hAnsi="Arial" w:cs="Arial"/>
          <w:lang w:val="en-US"/>
        </w:rPr>
        <w:t xml:space="preserve"> w</w:t>
      </w:r>
      <w:r w:rsidR="000C7A6D" w:rsidRPr="00441458">
        <w:rPr>
          <w:rFonts w:ascii="Arial" w:hAnsi="Arial" w:cs="Arial"/>
          <w:lang w:val="en-US"/>
        </w:rPr>
        <w:t>ere</w:t>
      </w:r>
      <w:r w:rsidR="00787D98" w:rsidRPr="00441458">
        <w:rPr>
          <w:rFonts w:ascii="Arial" w:hAnsi="Arial" w:cs="Arial"/>
          <w:lang w:val="en-US"/>
        </w:rPr>
        <w:t xml:space="preserve"> conducted</w:t>
      </w:r>
      <w:r w:rsidR="00ED66E3">
        <w:rPr>
          <w:rFonts w:ascii="Arial" w:hAnsi="Arial" w:cs="Arial"/>
          <w:lang w:val="en-US"/>
        </w:rPr>
        <w:t>. Base on the results the t</w:t>
      </w:r>
      <w:r w:rsidR="004F345B" w:rsidRPr="00441458">
        <w:rPr>
          <w:rFonts w:ascii="Arial" w:hAnsi="Arial" w:cs="Arial"/>
          <w:lang w:val="en-US"/>
        </w:rPr>
        <w:t xml:space="preserve">wo times regenerated biochar had the better results. </w:t>
      </w:r>
      <w:r w:rsidR="00A31F15" w:rsidRPr="00441458">
        <w:rPr>
          <w:rFonts w:ascii="Arial" w:hAnsi="Arial" w:cs="Arial"/>
          <w:lang w:val="en-US"/>
        </w:rPr>
        <w:t>Finally,</w:t>
      </w:r>
      <w:r w:rsidR="009F07D6" w:rsidRPr="00441458">
        <w:rPr>
          <w:rFonts w:ascii="Arial" w:hAnsi="Arial" w:cs="Arial"/>
          <w:lang w:val="en-US"/>
        </w:rPr>
        <w:t xml:space="preserve"> </w:t>
      </w:r>
      <w:r w:rsidR="00ED66E3">
        <w:rPr>
          <w:rFonts w:ascii="Arial" w:hAnsi="Arial" w:cs="Arial"/>
          <w:lang w:val="en-US"/>
        </w:rPr>
        <w:t>the adsorption models were obtained for the regeneration experiments</w:t>
      </w:r>
      <w:r w:rsidR="00A31F15" w:rsidRPr="00441458">
        <w:rPr>
          <w:rFonts w:ascii="Arial" w:hAnsi="Arial" w:cs="Arial"/>
          <w:lang w:val="en-US"/>
        </w:rPr>
        <w:t xml:space="preserve">. </w:t>
      </w:r>
      <w:r w:rsidR="000F7349" w:rsidRPr="00441458">
        <w:rPr>
          <w:rFonts w:ascii="Arial" w:hAnsi="Arial" w:cs="Arial"/>
          <w:lang w:val="en-US"/>
        </w:rPr>
        <w:t xml:space="preserve">The </w:t>
      </w:r>
      <w:r w:rsidR="001F277A" w:rsidRPr="00441458">
        <w:rPr>
          <w:rFonts w:ascii="Arial" w:hAnsi="Arial" w:cs="Arial"/>
          <w:lang w:val="en-US"/>
        </w:rPr>
        <w:t>models</w:t>
      </w:r>
      <w:r w:rsidR="000F7349" w:rsidRPr="00441458">
        <w:rPr>
          <w:rFonts w:ascii="Arial" w:hAnsi="Arial" w:cs="Arial"/>
          <w:lang w:val="en-US"/>
        </w:rPr>
        <w:t xml:space="preserve"> </w:t>
      </w:r>
      <w:r w:rsidR="00E347B1" w:rsidRPr="00441458">
        <w:rPr>
          <w:rFonts w:ascii="Arial" w:hAnsi="Arial" w:cs="Arial"/>
          <w:lang w:val="en-US"/>
        </w:rPr>
        <w:t xml:space="preserve">were </w:t>
      </w:r>
      <w:r w:rsidR="000F7349" w:rsidRPr="00441458">
        <w:rPr>
          <w:rFonts w:ascii="Arial" w:hAnsi="Arial" w:cs="Arial"/>
          <w:lang w:val="en-US"/>
        </w:rPr>
        <w:t>Thomas, Yoon-Nelson and Adams Bohart.</w:t>
      </w:r>
      <w:r w:rsidR="009F07D6" w:rsidRPr="00441458">
        <w:rPr>
          <w:rFonts w:ascii="Arial" w:hAnsi="Arial" w:cs="Arial"/>
          <w:lang w:val="en-US"/>
        </w:rPr>
        <w:t xml:space="preserve"> Thomas and Yoon-Nelson</w:t>
      </w:r>
      <w:r w:rsidR="00EA332B" w:rsidRPr="00441458">
        <w:rPr>
          <w:rFonts w:ascii="Arial" w:hAnsi="Arial" w:cs="Arial"/>
          <w:lang w:val="en-US"/>
        </w:rPr>
        <w:t xml:space="preserve"> </w:t>
      </w:r>
      <w:r w:rsidR="009F07D6" w:rsidRPr="00441458">
        <w:rPr>
          <w:rFonts w:ascii="Arial" w:hAnsi="Arial" w:cs="Arial"/>
          <w:lang w:val="en-US"/>
        </w:rPr>
        <w:t>had the best results because of the high</w:t>
      </w:r>
      <w:r w:rsidR="00ED66E3">
        <w:rPr>
          <w:rFonts w:ascii="Arial" w:hAnsi="Arial" w:cs="Arial"/>
          <w:lang w:val="en-US"/>
        </w:rPr>
        <w:t>est</w:t>
      </w:r>
      <w:r w:rsidR="009F07D6" w:rsidRPr="00441458">
        <w:rPr>
          <w:rFonts w:ascii="Arial" w:hAnsi="Arial" w:cs="Arial"/>
          <w:lang w:val="en-US"/>
        </w:rPr>
        <w:t xml:space="preserve"> correlation coefficient</w:t>
      </w:r>
      <w:r w:rsidR="00294691" w:rsidRPr="00294691">
        <w:rPr>
          <w:rFonts w:ascii="Arial" w:hAnsi="Arial" w:cs="Arial"/>
          <w:lang w:val="en-US"/>
        </w:rPr>
        <w:t xml:space="preserve">, </w:t>
      </w:r>
      <w:r w:rsidR="00294691">
        <w:rPr>
          <w:rFonts w:ascii="Arial" w:hAnsi="Arial" w:cs="Arial"/>
          <w:lang w:val="en-US"/>
        </w:rPr>
        <w:t>with values of 0.9114, 0.8501, 0.8994, 0.982.</w:t>
      </w:r>
      <w:r w:rsidR="009F07D6" w:rsidRPr="00441458">
        <w:rPr>
          <w:rFonts w:ascii="Arial" w:hAnsi="Arial" w:cs="Arial"/>
          <w:lang w:val="en-US"/>
        </w:rPr>
        <w:t xml:space="preserve"> </w:t>
      </w:r>
      <w:r w:rsidR="00787D98" w:rsidRPr="00441458">
        <w:rPr>
          <w:rFonts w:ascii="Arial" w:hAnsi="Arial" w:cs="Arial"/>
          <w:lang w:val="en-US"/>
        </w:rPr>
        <w:t>Material characterization (</w:t>
      </w:r>
      <w:r w:rsidR="00EA332B" w:rsidRPr="00441458">
        <w:rPr>
          <w:rFonts w:ascii="Arial" w:hAnsi="Arial" w:cs="Arial"/>
          <w:lang w:val="en-US"/>
        </w:rPr>
        <w:t>TGA, BET, EDX</w:t>
      </w:r>
      <w:r w:rsidR="00787D98" w:rsidRPr="00441458">
        <w:rPr>
          <w:rFonts w:ascii="Arial" w:hAnsi="Arial" w:cs="Arial"/>
          <w:lang w:val="en-US"/>
        </w:rPr>
        <w:t>-</w:t>
      </w:r>
      <w:r w:rsidR="00EA332B" w:rsidRPr="00441458">
        <w:rPr>
          <w:rFonts w:ascii="Arial" w:hAnsi="Arial" w:cs="Arial"/>
          <w:lang w:val="en-US"/>
        </w:rPr>
        <w:t>SEM</w:t>
      </w:r>
      <w:r w:rsidR="00787D98" w:rsidRPr="00441458">
        <w:rPr>
          <w:rFonts w:ascii="Arial" w:hAnsi="Arial" w:cs="Arial"/>
          <w:lang w:val="en-US"/>
        </w:rPr>
        <w:t>)</w:t>
      </w:r>
      <w:r w:rsidR="00EA332B" w:rsidRPr="00441458">
        <w:rPr>
          <w:rFonts w:ascii="Arial" w:hAnsi="Arial" w:cs="Arial"/>
          <w:lang w:val="en-US"/>
        </w:rPr>
        <w:t xml:space="preserve"> </w:t>
      </w:r>
      <w:r w:rsidR="00787D98" w:rsidRPr="00441458">
        <w:rPr>
          <w:rFonts w:ascii="Arial" w:hAnsi="Arial" w:cs="Arial"/>
          <w:lang w:val="en-US"/>
        </w:rPr>
        <w:t>was</w:t>
      </w:r>
      <w:r w:rsidR="00ED66E3">
        <w:rPr>
          <w:rFonts w:ascii="Arial" w:hAnsi="Arial" w:cs="Arial"/>
          <w:lang w:val="en-US"/>
        </w:rPr>
        <w:t xml:space="preserve"> also</w:t>
      </w:r>
      <w:r w:rsidR="00787D98" w:rsidRPr="00441458">
        <w:rPr>
          <w:rFonts w:ascii="Arial" w:hAnsi="Arial" w:cs="Arial"/>
          <w:lang w:val="en-US"/>
        </w:rPr>
        <w:t xml:space="preserve"> conducted </w:t>
      </w:r>
      <w:r w:rsidR="00EA332B" w:rsidRPr="00441458">
        <w:rPr>
          <w:rFonts w:ascii="Arial" w:hAnsi="Arial" w:cs="Arial"/>
          <w:lang w:val="en-US"/>
        </w:rPr>
        <w:t xml:space="preserve">for </w:t>
      </w:r>
      <w:r w:rsidR="00787D98" w:rsidRPr="00441458">
        <w:rPr>
          <w:rFonts w:ascii="Arial" w:hAnsi="Arial" w:cs="Arial"/>
          <w:lang w:val="en-US"/>
        </w:rPr>
        <w:t>data interpretation</w:t>
      </w:r>
      <w:r w:rsidR="009E2B41" w:rsidRPr="00441458">
        <w:rPr>
          <w:rFonts w:ascii="Arial" w:hAnsi="Arial" w:cs="Arial"/>
          <w:lang w:val="en-US"/>
        </w:rPr>
        <w:t>.</w:t>
      </w:r>
      <w:r w:rsidR="00294691">
        <w:rPr>
          <w:rFonts w:ascii="Arial" w:hAnsi="Arial" w:cs="Arial"/>
          <w:lang w:val="en-US"/>
        </w:rPr>
        <w:t xml:space="preserve"> From BET analysis, the once regenerated biochar had the highest specific</w:t>
      </w:r>
      <w:r w:rsidR="00294691" w:rsidRPr="00CB26A4">
        <w:rPr>
          <w:rFonts w:ascii="Arial" w:hAnsi="Arial" w:cs="Arial"/>
          <w:lang w:val="en-US"/>
        </w:rPr>
        <w:t xml:space="preserve"> </w:t>
      </w:r>
      <w:r w:rsidR="00294691">
        <w:rPr>
          <w:rFonts w:ascii="Arial" w:hAnsi="Arial" w:cs="Arial"/>
          <w:lang w:val="en-US"/>
        </w:rPr>
        <w:t>surface</w:t>
      </w:r>
      <w:r w:rsidR="00294691" w:rsidRPr="00CB26A4">
        <w:rPr>
          <w:rFonts w:ascii="Arial" w:hAnsi="Arial" w:cs="Arial"/>
          <w:lang w:val="en-US"/>
        </w:rPr>
        <w:t xml:space="preserve"> </w:t>
      </w:r>
      <w:r w:rsidR="00294691">
        <w:rPr>
          <w:rFonts w:ascii="Arial" w:hAnsi="Arial" w:cs="Arial"/>
          <w:lang w:val="en-US"/>
        </w:rPr>
        <w:t>area with the value of 204 m</w:t>
      </w:r>
      <w:r w:rsidR="00294691">
        <w:rPr>
          <w:rFonts w:ascii="Arial" w:hAnsi="Arial" w:cs="Arial"/>
          <w:vertAlign w:val="superscript"/>
          <w:lang w:val="en-US"/>
        </w:rPr>
        <w:t>2</w:t>
      </w:r>
      <w:r w:rsidR="00294691">
        <w:rPr>
          <w:rFonts w:ascii="Arial" w:hAnsi="Arial" w:cs="Arial"/>
          <w:lang w:val="en-US"/>
        </w:rPr>
        <w:t>/g, was followed the twice regenerated biochar with a value of 101</w:t>
      </w:r>
      <w:r w:rsidR="00294691" w:rsidRPr="00294691">
        <w:rPr>
          <w:rFonts w:ascii="Arial" w:hAnsi="Arial" w:cs="Arial"/>
          <w:lang w:val="en-US"/>
        </w:rPr>
        <w:t xml:space="preserve"> </w:t>
      </w:r>
      <w:r w:rsidR="00294691">
        <w:rPr>
          <w:rFonts w:ascii="Arial" w:hAnsi="Arial" w:cs="Arial"/>
          <w:lang w:val="en-US"/>
        </w:rPr>
        <w:t>m</w:t>
      </w:r>
      <w:r w:rsidR="00294691">
        <w:rPr>
          <w:rFonts w:ascii="Arial" w:hAnsi="Arial" w:cs="Arial"/>
          <w:vertAlign w:val="superscript"/>
          <w:lang w:val="en-US"/>
        </w:rPr>
        <w:t>2</w:t>
      </w:r>
      <w:r w:rsidR="00294691">
        <w:rPr>
          <w:rFonts w:ascii="Arial" w:hAnsi="Arial" w:cs="Arial"/>
          <w:lang w:val="en-US"/>
        </w:rPr>
        <w:t xml:space="preserve">/g. </w:t>
      </w:r>
      <w:r w:rsidR="00766605">
        <w:rPr>
          <w:rFonts w:ascii="Arial" w:hAnsi="Arial" w:cs="Arial"/>
          <w:lang w:val="en-US"/>
        </w:rPr>
        <w:t>Also,</w:t>
      </w:r>
      <w:r w:rsidR="00294691">
        <w:rPr>
          <w:rFonts w:ascii="Arial" w:hAnsi="Arial" w:cs="Arial"/>
          <w:lang w:val="en-US"/>
        </w:rPr>
        <w:t xml:space="preserve"> from the TGA and EDX analyses</w:t>
      </w:r>
      <w:r w:rsidR="00AD6250" w:rsidRPr="00AD6250">
        <w:rPr>
          <w:rFonts w:ascii="Arial" w:hAnsi="Arial" w:cs="Arial"/>
          <w:lang w:val="en-US"/>
        </w:rPr>
        <w:t xml:space="preserve"> </w:t>
      </w:r>
      <w:r w:rsidR="00AD6250">
        <w:rPr>
          <w:rFonts w:ascii="Arial" w:hAnsi="Arial" w:cs="Arial"/>
          <w:lang w:val="en-US"/>
        </w:rPr>
        <w:t>looks like that SiO</w:t>
      </w:r>
      <w:r w:rsidR="00AD6250">
        <w:rPr>
          <w:rFonts w:ascii="Arial" w:hAnsi="Arial" w:cs="Arial"/>
          <w:vertAlign w:val="subscript"/>
          <w:lang w:val="en-US"/>
        </w:rPr>
        <w:t>2</w:t>
      </w:r>
      <w:r w:rsidR="005F2C52">
        <w:rPr>
          <w:rFonts w:ascii="Arial" w:hAnsi="Arial" w:cs="Arial"/>
          <w:vertAlign w:val="subscript"/>
          <w:lang w:val="en-US"/>
        </w:rPr>
        <w:t xml:space="preserve"> </w:t>
      </w:r>
      <w:r w:rsidR="005F2C52">
        <w:rPr>
          <w:rFonts w:ascii="Arial" w:hAnsi="Arial" w:cs="Arial"/>
          <w:lang w:val="en-US"/>
        </w:rPr>
        <w:t>increase after the end of each regeneration.</w:t>
      </w:r>
      <w:r w:rsidR="00766605">
        <w:rPr>
          <w:rFonts w:ascii="Arial" w:hAnsi="Arial" w:cs="Arial"/>
          <w:lang w:val="en-US"/>
        </w:rPr>
        <w:t xml:space="preserve"> From bibliography</w:t>
      </w:r>
      <w:r w:rsidR="005F2C52">
        <w:rPr>
          <w:rFonts w:ascii="Arial" w:hAnsi="Arial" w:cs="Arial"/>
          <w:lang w:val="en-US"/>
        </w:rPr>
        <w:t xml:space="preserve"> </w:t>
      </w:r>
      <w:r w:rsidR="00766605">
        <w:rPr>
          <w:rFonts w:ascii="Arial" w:hAnsi="Arial" w:cs="Arial"/>
          <w:lang w:val="en-US"/>
        </w:rPr>
        <w:t>SiO</w:t>
      </w:r>
      <w:r w:rsidR="00766605">
        <w:rPr>
          <w:rFonts w:ascii="Arial" w:hAnsi="Arial" w:cs="Arial"/>
          <w:vertAlign w:val="subscript"/>
          <w:lang w:val="en-US"/>
        </w:rPr>
        <w:t>2</w:t>
      </w:r>
      <w:r w:rsidR="00766605">
        <w:rPr>
          <w:rFonts w:ascii="Arial" w:hAnsi="Arial" w:cs="Arial"/>
          <w:lang w:val="en-US"/>
        </w:rPr>
        <w:t xml:space="preserve"> helps the adsorption of biochar</w:t>
      </w:r>
      <w:r w:rsidR="005324D7">
        <w:rPr>
          <w:rFonts w:ascii="Arial" w:hAnsi="Arial" w:cs="Arial"/>
          <w:lang w:val="en-US"/>
        </w:rPr>
        <w:t xml:space="preserve">. For this </w:t>
      </w:r>
      <w:r w:rsidR="00856148">
        <w:rPr>
          <w:rFonts w:ascii="Arial" w:hAnsi="Arial" w:cs="Arial"/>
          <w:lang w:val="en-US"/>
        </w:rPr>
        <w:t>reason,</w:t>
      </w:r>
      <w:r w:rsidR="005324D7">
        <w:rPr>
          <w:rFonts w:ascii="Arial" w:hAnsi="Arial" w:cs="Arial"/>
          <w:lang w:val="en-US"/>
        </w:rPr>
        <w:t xml:space="preserve"> two times regenerated biochar had the best results. Furthermore, because of</w:t>
      </w:r>
      <w:r w:rsidR="00DA54B6">
        <w:rPr>
          <w:rFonts w:ascii="Arial" w:hAnsi="Arial" w:cs="Arial"/>
          <w:lang w:val="en-US"/>
        </w:rPr>
        <w:t xml:space="preserve"> </w:t>
      </w:r>
      <w:r w:rsidR="005324D7">
        <w:rPr>
          <w:rFonts w:ascii="Arial" w:hAnsi="Arial" w:cs="Arial"/>
          <w:lang w:val="en-US"/>
        </w:rPr>
        <w:t>SiO</w:t>
      </w:r>
      <w:r w:rsidR="005324D7">
        <w:rPr>
          <w:rFonts w:ascii="Arial" w:hAnsi="Arial" w:cs="Arial"/>
          <w:vertAlign w:val="subscript"/>
          <w:lang w:val="en-US"/>
        </w:rPr>
        <w:t>2</w:t>
      </w:r>
      <w:r w:rsidR="005324D7">
        <w:rPr>
          <w:rFonts w:ascii="Arial" w:hAnsi="Arial" w:cs="Arial"/>
          <w:lang w:val="en-US"/>
        </w:rPr>
        <w:t xml:space="preserve"> the adsorption yield is conserved on the fifth round of experiments.  </w:t>
      </w:r>
    </w:p>
    <w:p w14:paraId="4A580467" w14:textId="77777777" w:rsidR="0013238C" w:rsidRPr="00441458" w:rsidRDefault="0013238C" w:rsidP="00CB26A4">
      <w:pPr>
        <w:spacing w:line="276" w:lineRule="auto"/>
        <w:jc w:val="both"/>
        <w:rPr>
          <w:rFonts w:ascii="Arial" w:hAnsi="Arial" w:cs="Arial"/>
          <w:lang w:val="en-US"/>
        </w:rPr>
      </w:pPr>
    </w:p>
    <w:p w14:paraId="56CFD065" w14:textId="77777777" w:rsidR="000C25E0" w:rsidRPr="00441458" w:rsidRDefault="000C25E0" w:rsidP="00CB26A4">
      <w:pPr>
        <w:spacing w:line="276" w:lineRule="auto"/>
        <w:jc w:val="both"/>
        <w:rPr>
          <w:rFonts w:ascii="Arial" w:hAnsi="Arial" w:cs="Arial"/>
          <w:lang w:val="en-US"/>
        </w:rPr>
      </w:pPr>
    </w:p>
    <w:p w14:paraId="209E5902" w14:textId="66ECA72F" w:rsidR="005C3D46" w:rsidRPr="00441458" w:rsidRDefault="005C3D46"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D6B17C" w14:textId="0A639BBF"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5A9C9E" w14:textId="71373602"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1FD80B" w14:textId="56B01ECC"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D9A5B3D" w14:textId="65AB18E9"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E7961B" w14:textId="2276867E"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124CD7" w14:textId="311AAF5F"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C68C20" w14:textId="46FAA5CE"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B7A52F" w14:textId="5848AB47"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DFAD43" w14:textId="230C518D" w:rsidR="00DA63E4"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A158DB" w14:textId="6D9EAA11" w:rsidR="00CB26A4" w:rsidRDefault="00CB26A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EF42FC" w14:textId="47E9C4A4" w:rsidR="00FA78BB" w:rsidRDefault="00FA78BB"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29B499" w14:textId="5102366F" w:rsidR="00FA78BB" w:rsidRDefault="00FA78BB"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A600BD" w14:textId="4B18472A" w:rsidR="00DA63E4" w:rsidRPr="00441458" w:rsidRDefault="00DA63E4" w:rsidP="00CB26A4">
      <w:pPr>
        <w:spacing w:line="276" w:lineRule="auto"/>
        <w:jc w:val="both"/>
        <w:rPr>
          <w:rFonts w:ascii="Arial" w:hAnsi="Arial" w:cs="Arial"/>
          <w:b/>
          <w:bCs/>
          <w:i/>
          <w:iCs/>
          <w:color w:val="000000" w:themeColor="text1"/>
          <w:u w:val="single"/>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sdt>
      <w:sdtPr>
        <w:rPr>
          <w:rFonts w:ascii="Arial" w:eastAsiaTheme="minorHAnsi" w:hAnsi="Arial" w:cs="Arial"/>
          <w:color w:val="auto"/>
          <w:sz w:val="22"/>
          <w:szCs w:val="22"/>
        </w:rPr>
        <w:id w:val="-1013298351"/>
        <w:docPartObj>
          <w:docPartGallery w:val="Table of Contents"/>
          <w:docPartUnique/>
        </w:docPartObj>
      </w:sdtPr>
      <w:sdtEndPr>
        <w:rPr>
          <w:rFonts w:eastAsiaTheme="minorEastAsia"/>
          <w:sz w:val="24"/>
          <w:szCs w:val="24"/>
        </w:rPr>
      </w:sdtEndPr>
      <w:sdtContent>
        <w:p w14:paraId="200A5751" w14:textId="77777777" w:rsidR="00FA78BB" w:rsidRPr="00766605" w:rsidRDefault="005C3D46" w:rsidP="00CB26A4">
          <w:pPr>
            <w:pStyle w:val="aa"/>
            <w:spacing w:line="276" w:lineRule="auto"/>
            <w:jc w:val="both"/>
            <w:rPr>
              <w:rFonts w:ascii="Arial" w:eastAsiaTheme="minorEastAsia" w:hAnsi="Arial" w:cs="Arial"/>
              <w:b/>
              <w:bCs/>
              <w:i/>
              <w:iCs/>
              <w:color w:val="70AD47" w:themeColor="accent6"/>
              <w:sz w:val="24"/>
              <w:szCs w:val="24"/>
              <w:lang w:val="en-US"/>
            </w:rPr>
          </w:pPr>
          <w:r w:rsidRPr="00DF029D">
            <w:rPr>
              <w:rFonts w:ascii="Arial" w:eastAsiaTheme="minorEastAsia" w:hAnsi="Arial" w:cs="Arial"/>
              <w:b/>
              <w:bCs/>
              <w:i/>
              <w:iCs/>
              <w:color w:val="70AD47" w:themeColor="accent6"/>
              <w:sz w:val="24"/>
              <w:szCs w:val="24"/>
            </w:rPr>
            <w:t>Περιεχόμεν</w:t>
          </w:r>
          <w:r w:rsidR="001269A1" w:rsidRPr="00DF029D">
            <w:rPr>
              <w:rFonts w:ascii="Arial" w:eastAsiaTheme="minorEastAsia" w:hAnsi="Arial" w:cs="Arial"/>
              <w:b/>
              <w:bCs/>
              <w:i/>
              <w:iCs/>
              <w:color w:val="70AD47" w:themeColor="accent6"/>
              <w:sz w:val="24"/>
              <w:szCs w:val="24"/>
            </w:rPr>
            <w:t>α</w:t>
          </w:r>
        </w:p>
        <w:p w14:paraId="0245174E" w14:textId="4393DFAA" w:rsidR="000769DC" w:rsidRPr="000769DC" w:rsidRDefault="005C3D46" w:rsidP="000769DC">
          <w:pPr>
            <w:pStyle w:val="10"/>
            <w:rPr>
              <w:rStyle w:val="-"/>
            </w:rPr>
          </w:pPr>
          <w:r w:rsidRPr="000769DC">
            <w:rPr>
              <w:rStyle w:val="-"/>
              <w:b w:val="0"/>
              <w:b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0769DC">
            <w:rPr>
              <w:rStyle w:val="-"/>
              <w:b w:val="0"/>
              <w:b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TOC \o "1-3" \h \z \u </w:instrText>
          </w:r>
          <w:r w:rsidRPr="000769DC">
            <w:rPr>
              <w:rStyle w:val="-"/>
              <w:b w:val="0"/>
              <w:b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hyperlink w:anchor="_Toc125736839" w:history="1">
            <w:r w:rsidR="000769DC" w:rsidRPr="000769DC">
              <w:rPr>
                <w:rStyle w:val="-"/>
              </w:rPr>
              <w:t>1</w:t>
            </w:r>
            <w:r w:rsidR="000769DC">
              <w:rPr>
                <w:rStyle w:val="-"/>
              </w:rPr>
              <w:t xml:space="preserve"> </w:t>
            </w:r>
            <w:r w:rsidR="000769DC" w:rsidRPr="000769DC">
              <w:rPr>
                <w:rStyle w:val="-"/>
              </w:rPr>
              <w:t>Εισαγωγή</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_Toc125736839 \h </w:instrText>
            </w:r>
            <w:r w:rsidR="000769DC" w:rsidRPr="000769DC">
              <w:rPr>
                <w:rStyle w:val="-"/>
                <w:webHidden/>
              </w:rPr>
            </w:r>
            <w:r w:rsidR="000769DC" w:rsidRPr="000769DC">
              <w:rPr>
                <w:rStyle w:val="-"/>
                <w:webHidden/>
              </w:rPr>
              <w:fldChar w:fldCharType="separate"/>
            </w:r>
            <w:r w:rsidR="000769DC" w:rsidRPr="000769DC">
              <w:rPr>
                <w:rStyle w:val="-"/>
                <w:webHidden/>
              </w:rPr>
              <w:t>15</w:t>
            </w:r>
            <w:r w:rsidR="000769DC" w:rsidRPr="000769DC">
              <w:rPr>
                <w:rStyle w:val="-"/>
                <w:webHidden/>
              </w:rPr>
              <w:fldChar w:fldCharType="end"/>
            </w:r>
          </w:hyperlink>
        </w:p>
        <w:p w14:paraId="2F9BC75B" w14:textId="20A03AC7" w:rsidR="000769DC" w:rsidRPr="000769DC" w:rsidRDefault="00000000" w:rsidP="000769DC">
          <w:pPr>
            <w:pStyle w:val="10"/>
            <w:rPr>
              <w:rStyle w:val="-"/>
            </w:rPr>
          </w:pPr>
          <w:hyperlink w:anchor="_Toc125736840" w:history="1">
            <w:r w:rsidR="000769DC" w:rsidRPr="000769DC">
              <w:rPr>
                <w:rStyle w:val="-"/>
              </w:rPr>
              <w:t>2 Θεωρητικό μέρος</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_Toc125736840 \h </w:instrText>
            </w:r>
            <w:r w:rsidR="000769DC" w:rsidRPr="000769DC">
              <w:rPr>
                <w:rStyle w:val="-"/>
                <w:webHidden/>
              </w:rPr>
            </w:r>
            <w:r w:rsidR="000769DC" w:rsidRPr="000769DC">
              <w:rPr>
                <w:rStyle w:val="-"/>
                <w:webHidden/>
              </w:rPr>
              <w:fldChar w:fldCharType="separate"/>
            </w:r>
            <w:r w:rsidR="000769DC" w:rsidRPr="000769DC">
              <w:rPr>
                <w:rStyle w:val="-"/>
                <w:webHidden/>
              </w:rPr>
              <w:t>17</w:t>
            </w:r>
            <w:r w:rsidR="000769DC" w:rsidRPr="000769DC">
              <w:rPr>
                <w:rStyle w:val="-"/>
                <w:webHidden/>
              </w:rPr>
              <w:fldChar w:fldCharType="end"/>
            </w:r>
          </w:hyperlink>
        </w:p>
        <w:p w14:paraId="063BB47F" w14:textId="34A1A65A" w:rsidR="000769DC" w:rsidRPr="000769DC" w:rsidRDefault="00000000" w:rsidP="000769DC">
          <w:pPr>
            <w:pStyle w:val="20"/>
            <w:tabs>
              <w:tab w:val="right" w:leader="dot" w:pos="8778"/>
            </w:tabs>
            <w:rPr>
              <w:rStyle w:val="-"/>
              <w:rFonts w:ascii="Arial" w:hAnsi="Arial" w:cs="Arial"/>
            </w:rPr>
          </w:pPr>
          <w:hyperlink w:anchor="_Toc125736841" w:history="1">
            <w:r w:rsidR="000769DC" w:rsidRPr="000769DC">
              <w:rPr>
                <w:rStyle w:val="-"/>
                <w:rFonts w:ascii="Arial" w:hAnsi="Arial" w:cs="Arial"/>
                <w:noProof/>
              </w:rPr>
              <w:t>2.1 Ελιά</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_Toc125736841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17</w:t>
            </w:r>
            <w:r w:rsidR="000769DC" w:rsidRPr="000769DC">
              <w:rPr>
                <w:rStyle w:val="-"/>
                <w:rFonts w:ascii="Arial" w:hAnsi="Arial" w:cs="Arial"/>
                <w:webHidden/>
              </w:rPr>
              <w:fldChar w:fldCharType="end"/>
            </w:r>
          </w:hyperlink>
        </w:p>
        <w:p w14:paraId="3B882CBA" w14:textId="7F287660" w:rsidR="000769DC" w:rsidRPr="000769DC" w:rsidRDefault="00000000" w:rsidP="000769DC">
          <w:pPr>
            <w:pStyle w:val="30"/>
            <w:rPr>
              <w:rStyle w:val="-"/>
              <w:rFonts w:ascii="Arial" w:hAnsi="Arial" w:cs="Arial"/>
            </w:rPr>
          </w:pPr>
          <w:hyperlink w:anchor="_Toc125736842"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  Χαρακτηρίστηκα ελαιόκαρπου</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_Toc125736842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17</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7228A512" w14:textId="0A413538" w:rsidR="000769DC" w:rsidRPr="000769DC" w:rsidRDefault="00000000" w:rsidP="000769DC">
          <w:pPr>
            <w:pStyle w:val="30"/>
            <w:rPr>
              <w:rStyle w:val="-"/>
              <w:rFonts w:ascii="Arial" w:hAnsi="Arial" w:cs="Arial"/>
            </w:rPr>
          </w:pPr>
          <w:hyperlink w:anchor="_Toc125736843"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2.1.2 Συστατικά ελαιόκαρπου</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_Toc125736843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18</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C51AB03" w14:textId="58E6F8ED" w:rsidR="000769DC" w:rsidRPr="000769DC" w:rsidRDefault="00000000" w:rsidP="000769DC">
          <w:pPr>
            <w:pStyle w:val="20"/>
            <w:tabs>
              <w:tab w:val="right" w:leader="dot" w:pos="8778"/>
            </w:tabs>
            <w:rPr>
              <w:rStyle w:val="-"/>
              <w:rFonts w:ascii="Arial" w:hAnsi="Arial" w:cs="Arial"/>
            </w:rPr>
          </w:pPr>
          <w:hyperlink w:anchor="_Toc125736844" w:history="1">
            <w:r w:rsidR="000769DC" w:rsidRPr="000769DC">
              <w:rPr>
                <w:rStyle w:val="-"/>
                <w:rFonts w:ascii="Arial" w:hAnsi="Arial" w:cs="Arial"/>
                <w:noProof/>
              </w:rPr>
              <w:t>2.2 Ελαιόλαδο</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_Toc125736844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19</w:t>
            </w:r>
            <w:r w:rsidR="000769DC" w:rsidRPr="000769DC">
              <w:rPr>
                <w:rStyle w:val="-"/>
                <w:rFonts w:ascii="Arial" w:hAnsi="Arial" w:cs="Arial"/>
                <w:webHidden/>
              </w:rPr>
              <w:fldChar w:fldCharType="end"/>
            </w:r>
          </w:hyperlink>
        </w:p>
        <w:p w14:paraId="041A5528" w14:textId="73A21777" w:rsidR="000769DC" w:rsidRPr="000769DC" w:rsidRDefault="00000000" w:rsidP="000769DC">
          <w:pPr>
            <w:pStyle w:val="30"/>
            <w:rPr>
              <w:rStyle w:val="-"/>
              <w:rFonts w:ascii="Arial" w:hAnsi="Arial" w:cs="Arial"/>
            </w:rPr>
          </w:pPr>
          <w:hyperlink w:anchor="_Toc125736845"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2.2.1 Άλλα συστατικά</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_Toc125736845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19</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01418274" w14:textId="61B5EF80" w:rsidR="000769DC" w:rsidRPr="000769DC" w:rsidRDefault="00000000" w:rsidP="000769DC">
          <w:pPr>
            <w:pStyle w:val="20"/>
            <w:tabs>
              <w:tab w:val="right" w:leader="dot" w:pos="8778"/>
            </w:tabs>
            <w:rPr>
              <w:rStyle w:val="-"/>
              <w:rFonts w:ascii="Arial" w:hAnsi="Arial" w:cs="Arial"/>
            </w:rPr>
          </w:pPr>
          <w:hyperlink w:anchor="_Toc125736846" w:history="1">
            <w:r w:rsidR="000769DC" w:rsidRPr="000769DC">
              <w:rPr>
                <w:rStyle w:val="-"/>
                <w:rFonts w:ascii="Arial" w:hAnsi="Arial" w:cs="Arial"/>
                <w:noProof/>
              </w:rPr>
              <w:t>2.3 Διαδικασία παραγωγής του ελαιόλαδου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_Toc125736846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20</w:t>
            </w:r>
            <w:r w:rsidR="000769DC" w:rsidRPr="000769DC">
              <w:rPr>
                <w:rStyle w:val="-"/>
                <w:rFonts w:ascii="Arial" w:hAnsi="Arial" w:cs="Arial"/>
                <w:webHidden/>
              </w:rPr>
              <w:fldChar w:fldCharType="end"/>
            </w:r>
          </w:hyperlink>
        </w:p>
        <w:p w14:paraId="493641FB" w14:textId="49E075D8" w:rsidR="000769DC" w:rsidRPr="000769DC" w:rsidRDefault="00000000" w:rsidP="000769DC">
          <w:pPr>
            <w:pStyle w:val="30"/>
            <w:rPr>
              <w:rStyle w:val="-"/>
              <w:rFonts w:ascii="Arial" w:hAnsi="Arial" w:cs="Arial"/>
            </w:rPr>
          </w:pPr>
          <w:hyperlink w:anchor="_Toc125736847"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2.3.1 Τριφασικό ελαιουργείο</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_Toc125736847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21</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418E099C" w14:textId="4AF5CB22" w:rsidR="000769DC" w:rsidRPr="000769DC" w:rsidRDefault="00000000" w:rsidP="000769DC">
          <w:pPr>
            <w:pStyle w:val="30"/>
            <w:rPr>
              <w:rStyle w:val="-"/>
              <w:rFonts w:ascii="Arial" w:hAnsi="Arial" w:cs="Arial"/>
            </w:rPr>
          </w:pPr>
          <w:hyperlink w:anchor="_Toc125736848"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2.3.2 Διφασικό ελαιουργείο</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_Toc125736848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22</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0113794C" w14:textId="507BA179" w:rsidR="000769DC" w:rsidRPr="000769DC" w:rsidRDefault="00000000" w:rsidP="000769DC">
          <w:pPr>
            <w:pStyle w:val="20"/>
            <w:tabs>
              <w:tab w:val="right" w:leader="dot" w:pos="8778"/>
            </w:tabs>
            <w:rPr>
              <w:rStyle w:val="-"/>
              <w:rFonts w:ascii="Arial" w:hAnsi="Arial" w:cs="Arial"/>
            </w:rPr>
          </w:pPr>
          <w:hyperlink w:anchor="_Toc125736849" w:history="1">
            <w:r w:rsidR="000769DC" w:rsidRPr="000769DC">
              <w:rPr>
                <w:rStyle w:val="-"/>
                <w:rFonts w:ascii="Arial" w:hAnsi="Arial" w:cs="Arial"/>
                <w:noProof/>
              </w:rPr>
              <w:t>2.4  Σύγκριση τεχνολογιών παραγωγής ελαιόλαδου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_Toc125736849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23</w:t>
            </w:r>
            <w:r w:rsidR="000769DC" w:rsidRPr="000769DC">
              <w:rPr>
                <w:rStyle w:val="-"/>
                <w:rFonts w:ascii="Arial" w:hAnsi="Arial" w:cs="Arial"/>
                <w:webHidden/>
              </w:rPr>
              <w:fldChar w:fldCharType="end"/>
            </w:r>
          </w:hyperlink>
        </w:p>
        <w:p w14:paraId="632100FE" w14:textId="03D6CCA3" w:rsidR="000769DC" w:rsidRPr="000769DC" w:rsidRDefault="00000000" w:rsidP="000769DC">
          <w:pPr>
            <w:pStyle w:val="20"/>
            <w:tabs>
              <w:tab w:val="right" w:leader="dot" w:pos="8778"/>
            </w:tabs>
            <w:rPr>
              <w:rStyle w:val="-"/>
              <w:rFonts w:ascii="Arial" w:hAnsi="Arial" w:cs="Arial"/>
            </w:rPr>
          </w:pPr>
          <w:hyperlink w:anchor="_Toc125736850" w:history="1">
            <w:r w:rsidR="000769DC" w:rsidRPr="000769DC">
              <w:rPr>
                <w:rStyle w:val="-"/>
                <w:rFonts w:ascii="Arial" w:hAnsi="Arial" w:cs="Arial"/>
                <w:noProof/>
              </w:rPr>
              <w:t>2.5 Χαρακτηριστικά υγρών αποβλήτων ελαιοτριβείου.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_Toc125736850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26</w:t>
            </w:r>
            <w:r w:rsidR="000769DC" w:rsidRPr="000769DC">
              <w:rPr>
                <w:rStyle w:val="-"/>
                <w:rFonts w:ascii="Arial" w:hAnsi="Arial" w:cs="Arial"/>
                <w:webHidden/>
              </w:rPr>
              <w:fldChar w:fldCharType="end"/>
            </w:r>
          </w:hyperlink>
        </w:p>
        <w:p w14:paraId="04300CCF" w14:textId="18632DB0" w:rsidR="000769DC" w:rsidRPr="000769DC" w:rsidRDefault="00000000" w:rsidP="000769DC">
          <w:pPr>
            <w:pStyle w:val="20"/>
            <w:tabs>
              <w:tab w:val="right" w:leader="dot" w:pos="8778"/>
            </w:tabs>
            <w:rPr>
              <w:rStyle w:val="-"/>
              <w:rFonts w:ascii="Arial" w:hAnsi="Arial" w:cs="Arial"/>
            </w:rPr>
          </w:pPr>
          <w:hyperlink w:anchor="_Toc125736851" w:history="1">
            <w:r w:rsidR="000769DC" w:rsidRPr="000769DC">
              <w:rPr>
                <w:rStyle w:val="-"/>
                <w:rFonts w:ascii="Arial" w:hAnsi="Arial" w:cs="Arial"/>
                <w:noProof/>
              </w:rPr>
              <w:t>2.6 Απόβλητα ελαιουργείου και περιβαλλοντικές επιπτώσεις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27</w:t>
            </w:r>
            <w:r w:rsidR="000769DC" w:rsidRPr="000769DC">
              <w:rPr>
                <w:rStyle w:val="-"/>
                <w:rFonts w:ascii="Arial" w:hAnsi="Arial" w:cs="Arial"/>
                <w:webHidden/>
              </w:rPr>
              <w:fldChar w:fldCharType="end"/>
            </w:r>
          </w:hyperlink>
        </w:p>
        <w:p w14:paraId="42681BCB" w14:textId="4040E147" w:rsidR="000769DC" w:rsidRPr="000769DC" w:rsidRDefault="00000000" w:rsidP="000769DC">
          <w:pPr>
            <w:pStyle w:val="20"/>
            <w:tabs>
              <w:tab w:val="right" w:leader="dot" w:pos="8778"/>
            </w:tabs>
            <w:rPr>
              <w:rStyle w:val="-"/>
              <w:rFonts w:ascii="Arial" w:hAnsi="Arial" w:cs="Arial"/>
            </w:rPr>
          </w:pPr>
          <w:hyperlink w:anchor="_Toc125736852" w:history="1">
            <w:r w:rsidR="000769DC" w:rsidRPr="000769DC">
              <w:rPr>
                <w:rStyle w:val="-"/>
                <w:rFonts w:ascii="Arial" w:hAnsi="Arial" w:cs="Arial"/>
                <w:noProof/>
              </w:rPr>
              <w:t>2.7 Νομοθετικές και πολιτικές παράμετροι για την επεξεργασία των υγρών αποβλήτων ελαιουργείου.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_Toc125736852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29</w:t>
            </w:r>
            <w:r w:rsidR="000769DC" w:rsidRPr="000769DC">
              <w:rPr>
                <w:rStyle w:val="-"/>
                <w:rFonts w:ascii="Arial" w:hAnsi="Arial" w:cs="Arial"/>
                <w:webHidden/>
              </w:rPr>
              <w:fldChar w:fldCharType="end"/>
            </w:r>
          </w:hyperlink>
        </w:p>
        <w:p w14:paraId="2EFF163C" w14:textId="25A20AE1" w:rsidR="000769DC" w:rsidRPr="000769DC" w:rsidRDefault="00000000" w:rsidP="000769DC">
          <w:pPr>
            <w:pStyle w:val="20"/>
            <w:tabs>
              <w:tab w:val="right" w:leader="dot" w:pos="8778"/>
            </w:tabs>
            <w:rPr>
              <w:rStyle w:val="-"/>
              <w:rFonts w:ascii="Arial" w:hAnsi="Arial" w:cs="Arial"/>
            </w:rPr>
          </w:pPr>
          <w:hyperlink w:anchor="_Toc125736853" w:history="1">
            <w:r w:rsidR="000769DC" w:rsidRPr="000769DC">
              <w:rPr>
                <w:rStyle w:val="-"/>
                <w:rFonts w:ascii="Arial" w:hAnsi="Arial" w:cs="Arial"/>
                <w:noProof/>
              </w:rPr>
              <w:t>2.8 Φαινόλες και απόβλητα ελαιουργείου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_Toc125736853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30</w:t>
            </w:r>
            <w:r w:rsidR="000769DC" w:rsidRPr="000769DC">
              <w:rPr>
                <w:rStyle w:val="-"/>
                <w:rFonts w:ascii="Arial" w:hAnsi="Arial" w:cs="Arial"/>
                <w:webHidden/>
              </w:rPr>
              <w:fldChar w:fldCharType="end"/>
            </w:r>
          </w:hyperlink>
        </w:p>
        <w:p w14:paraId="0B04CD53" w14:textId="75EB4112" w:rsidR="000769DC" w:rsidRPr="000769DC" w:rsidRDefault="00000000" w:rsidP="000769DC">
          <w:pPr>
            <w:pStyle w:val="20"/>
            <w:tabs>
              <w:tab w:val="right" w:leader="dot" w:pos="8778"/>
            </w:tabs>
            <w:rPr>
              <w:rStyle w:val="-"/>
              <w:rFonts w:ascii="Arial" w:hAnsi="Arial" w:cs="Arial"/>
            </w:rPr>
          </w:pPr>
          <w:hyperlink w:anchor="_Toc125736854" w:history="1">
            <w:r w:rsidR="000769DC" w:rsidRPr="000769DC">
              <w:rPr>
                <w:rStyle w:val="-"/>
                <w:rFonts w:ascii="Arial" w:hAnsi="Arial" w:cs="Arial"/>
                <w:noProof/>
              </w:rPr>
              <w:t>2.9 Απόβλητα βιομάζας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_Toc125736854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32</w:t>
            </w:r>
            <w:r w:rsidR="000769DC" w:rsidRPr="000769DC">
              <w:rPr>
                <w:rStyle w:val="-"/>
                <w:rFonts w:ascii="Arial" w:hAnsi="Arial" w:cs="Arial"/>
                <w:webHidden/>
              </w:rPr>
              <w:fldChar w:fldCharType="end"/>
            </w:r>
          </w:hyperlink>
        </w:p>
        <w:p w14:paraId="52458E3E" w14:textId="0A716762" w:rsidR="000769DC" w:rsidRPr="000769DC" w:rsidRDefault="00000000" w:rsidP="000769DC">
          <w:pPr>
            <w:pStyle w:val="30"/>
            <w:rPr>
              <w:rStyle w:val="-"/>
              <w:rFonts w:ascii="Arial" w:hAnsi="Arial" w:cs="Arial"/>
            </w:rPr>
          </w:pPr>
          <w:hyperlink w:anchor="_Toc125736855"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2.9.1 Φοίνικας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_Toc125736855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32</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516EB6FD" w14:textId="7206D679" w:rsidR="000769DC" w:rsidRPr="000769DC" w:rsidRDefault="00000000" w:rsidP="000769DC">
          <w:pPr>
            <w:pStyle w:val="30"/>
            <w:rPr>
              <w:rStyle w:val="-"/>
              <w:rFonts w:ascii="Arial" w:hAnsi="Arial" w:cs="Arial"/>
            </w:rPr>
          </w:pPr>
          <w:hyperlink w:anchor="_Toc125736856"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2.9.2 Σύσταση φοίνικα</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_Toc125736856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33</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F6EF947" w14:textId="31269C4A" w:rsidR="000769DC" w:rsidRPr="000769DC" w:rsidRDefault="00000000" w:rsidP="000769DC">
          <w:pPr>
            <w:pStyle w:val="20"/>
            <w:tabs>
              <w:tab w:val="right" w:leader="dot" w:pos="8778"/>
            </w:tabs>
            <w:rPr>
              <w:rStyle w:val="-"/>
              <w:rFonts w:ascii="Arial" w:hAnsi="Arial" w:cs="Arial"/>
            </w:rPr>
          </w:pPr>
          <w:hyperlink w:anchor="_Toc125736857" w:history="1">
            <w:r w:rsidR="000769DC" w:rsidRPr="000769DC">
              <w:rPr>
                <w:rStyle w:val="-"/>
                <w:rFonts w:ascii="Arial" w:hAnsi="Arial" w:cs="Arial"/>
                <w:noProof/>
              </w:rPr>
              <w:t>2.10 Θερμική επεξεργασία βιομάζας.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_Toc125736857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34</w:t>
            </w:r>
            <w:r w:rsidR="000769DC" w:rsidRPr="000769DC">
              <w:rPr>
                <w:rStyle w:val="-"/>
                <w:rFonts w:ascii="Arial" w:hAnsi="Arial" w:cs="Arial"/>
                <w:webHidden/>
              </w:rPr>
              <w:fldChar w:fldCharType="end"/>
            </w:r>
          </w:hyperlink>
        </w:p>
        <w:p w14:paraId="7F5DEBCF" w14:textId="4A8E8E89" w:rsidR="000769DC" w:rsidRPr="000769DC" w:rsidRDefault="00000000" w:rsidP="000769DC">
          <w:pPr>
            <w:pStyle w:val="30"/>
            <w:rPr>
              <w:rStyle w:val="-"/>
              <w:rFonts w:ascii="Arial" w:hAnsi="Arial" w:cs="Arial"/>
            </w:rPr>
          </w:pPr>
          <w:hyperlink w:anchor="_Toc125736858"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2.10.1 Πυρόλυση</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_Toc125736858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34</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512C6E4B" w14:textId="249E4C3D" w:rsidR="000769DC" w:rsidRPr="000769DC" w:rsidRDefault="00000000" w:rsidP="000769DC">
          <w:pPr>
            <w:pStyle w:val="30"/>
            <w:rPr>
              <w:rStyle w:val="-"/>
              <w:rFonts w:ascii="Arial" w:hAnsi="Arial" w:cs="Arial"/>
            </w:rPr>
          </w:pPr>
          <w:hyperlink w:anchor="_Toc125736859"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2.10.2 Προϊόντα πυρόλυσης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_Toc125736859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36</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30900418" w14:textId="2AA46330" w:rsidR="000769DC" w:rsidRPr="000769DC" w:rsidRDefault="00000000" w:rsidP="000769DC">
          <w:pPr>
            <w:pStyle w:val="30"/>
            <w:rPr>
              <w:rStyle w:val="-"/>
              <w:rFonts w:ascii="Arial" w:hAnsi="Arial" w:cs="Arial"/>
            </w:rPr>
          </w:pPr>
          <w:hyperlink w:anchor="_Toc125736860"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2.10.3 Ενεργοποίηση</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_Toc125736860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36</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FF9E62F" w14:textId="75DE6236" w:rsidR="000769DC" w:rsidRPr="000769DC" w:rsidRDefault="00000000" w:rsidP="000769DC">
          <w:pPr>
            <w:pStyle w:val="20"/>
            <w:tabs>
              <w:tab w:val="right" w:leader="dot" w:pos="8778"/>
            </w:tabs>
            <w:rPr>
              <w:rStyle w:val="-"/>
              <w:rFonts w:ascii="Arial" w:hAnsi="Arial" w:cs="Arial"/>
            </w:rPr>
          </w:pPr>
          <w:hyperlink w:anchor="_Toc125736861" w:history="1">
            <w:r w:rsidR="000769DC" w:rsidRPr="000769DC">
              <w:rPr>
                <w:rStyle w:val="-"/>
                <w:rFonts w:ascii="Arial" w:hAnsi="Arial" w:cs="Arial"/>
                <w:noProof/>
              </w:rPr>
              <w:t>2.11 Προσρόφηση</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_Toc125736861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37</w:t>
            </w:r>
            <w:r w:rsidR="000769DC" w:rsidRPr="000769DC">
              <w:rPr>
                <w:rStyle w:val="-"/>
                <w:rFonts w:ascii="Arial" w:hAnsi="Arial" w:cs="Arial"/>
                <w:webHidden/>
              </w:rPr>
              <w:fldChar w:fldCharType="end"/>
            </w:r>
          </w:hyperlink>
        </w:p>
        <w:p w14:paraId="51006E44" w14:textId="2130FA7C" w:rsidR="000769DC" w:rsidRPr="000769DC" w:rsidRDefault="00000000" w:rsidP="000769DC">
          <w:pPr>
            <w:pStyle w:val="30"/>
            <w:rPr>
              <w:rStyle w:val="-"/>
              <w:rFonts w:ascii="Arial" w:hAnsi="Arial" w:cs="Arial"/>
            </w:rPr>
          </w:pPr>
          <w:hyperlink w:anchor="_Toc125736862"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2.11.1 Γραμμική ισόθερμή</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_Toc125736862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38</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89314B3" w14:textId="63356695" w:rsidR="000769DC" w:rsidRPr="000769DC" w:rsidRDefault="00000000" w:rsidP="000769DC">
          <w:pPr>
            <w:pStyle w:val="30"/>
            <w:rPr>
              <w:rStyle w:val="-"/>
              <w:rFonts w:ascii="Arial" w:hAnsi="Arial" w:cs="Arial"/>
            </w:rPr>
          </w:pPr>
          <w:hyperlink w:anchor="_Toc125736863"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2.11.2 Ισόθερμή Freundlich</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_Toc125736863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39</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5D8DE361" w14:textId="1E3C8F7E" w:rsidR="000769DC" w:rsidRPr="000769DC" w:rsidRDefault="00000000" w:rsidP="000769DC">
          <w:pPr>
            <w:pStyle w:val="30"/>
            <w:rPr>
              <w:rStyle w:val="-"/>
              <w:rFonts w:ascii="Arial" w:hAnsi="Arial" w:cs="Arial"/>
            </w:rPr>
          </w:pPr>
          <w:hyperlink w:anchor="_Toc125736864"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2.11.3 Ισόθερμή Lagmuir</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_Toc125736864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40</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2758DD9A" w14:textId="2F6F0A8B" w:rsidR="000769DC" w:rsidRPr="000769DC" w:rsidRDefault="00000000" w:rsidP="000769DC">
          <w:pPr>
            <w:pStyle w:val="30"/>
            <w:rPr>
              <w:rStyle w:val="-"/>
              <w:rFonts w:ascii="Arial" w:hAnsi="Arial" w:cs="Arial"/>
            </w:rPr>
          </w:pPr>
          <w:hyperlink w:anchor="_Toc125736865"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2.11.4 Προσρόφηση σε στήλες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_Toc125736865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41</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73A1CDD" w14:textId="16D7FA60" w:rsidR="000769DC" w:rsidRPr="000769DC" w:rsidRDefault="00000000" w:rsidP="000769DC">
          <w:pPr>
            <w:pStyle w:val="30"/>
            <w:rPr>
              <w:rStyle w:val="-"/>
              <w:rFonts w:ascii="Arial" w:hAnsi="Arial" w:cs="Arial"/>
            </w:rPr>
          </w:pPr>
          <w:hyperlink w:anchor="_Toc125736866"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2.11.5 Προσροφητικά μέσα</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_Toc125736866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42</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2B71FB71" w14:textId="0E54FFB7" w:rsidR="000769DC" w:rsidRPr="000769DC" w:rsidRDefault="00000000" w:rsidP="000769DC">
          <w:pPr>
            <w:pStyle w:val="10"/>
            <w:rPr>
              <w:rStyle w:val="-"/>
            </w:rPr>
          </w:pPr>
          <w:hyperlink w:anchor="_Toc125736867" w:history="1">
            <w:r w:rsidR="000769DC" w:rsidRPr="000769DC">
              <w:rPr>
                <w:rStyle w:val="-"/>
              </w:rPr>
              <w:t>3 Πειραματικό μέρος</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_Toc125736867 \h </w:instrText>
            </w:r>
            <w:r w:rsidR="000769DC" w:rsidRPr="000769DC">
              <w:rPr>
                <w:rStyle w:val="-"/>
                <w:webHidden/>
              </w:rPr>
            </w:r>
            <w:r w:rsidR="000769DC" w:rsidRPr="000769DC">
              <w:rPr>
                <w:rStyle w:val="-"/>
                <w:webHidden/>
              </w:rPr>
              <w:fldChar w:fldCharType="separate"/>
            </w:r>
            <w:r w:rsidR="000769DC" w:rsidRPr="000769DC">
              <w:rPr>
                <w:rStyle w:val="-"/>
                <w:webHidden/>
              </w:rPr>
              <w:t>43</w:t>
            </w:r>
            <w:r w:rsidR="000769DC" w:rsidRPr="000769DC">
              <w:rPr>
                <w:rStyle w:val="-"/>
                <w:webHidden/>
              </w:rPr>
              <w:fldChar w:fldCharType="end"/>
            </w:r>
          </w:hyperlink>
        </w:p>
        <w:p w14:paraId="4EC7D785" w14:textId="5A080D8D" w:rsidR="000769DC" w:rsidRPr="000769DC" w:rsidRDefault="00000000" w:rsidP="000769DC">
          <w:pPr>
            <w:pStyle w:val="20"/>
            <w:tabs>
              <w:tab w:val="right" w:leader="dot" w:pos="8778"/>
            </w:tabs>
            <w:rPr>
              <w:rStyle w:val="-"/>
              <w:rFonts w:ascii="Arial" w:hAnsi="Arial" w:cs="Arial"/>
            </w:rPr>
          </w:pPr>
          <w:hyperlink w:anchor="_Toc125736868" w:history="1">
            <w:r w:rsidR="000769DC" w:rsidRPr="000769DC">
              <w:rPr>
                <w:rStyle w:val="-"/>
                <w:rFonts w:ascii="Arial" w:hAnsi="Arial" w:cs="Arial"/>
                <w:noProof/>
              </w:rPr>
              <w:t>3.1 Επεξεργασία αποβλήτου.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_Toc125736868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44</w:t>
            </w:r>
            <w:r w:rsidR="000769DC" w:rsidRPr="000769DC">
              <w:rPr>
                <w:rStyle w:val="-"/>
                <w:rFonts w:ascii="Arial" w:hAnsi="Arial" w:cs="Arial"/>
                <w:webHidden/>
              </w:rPr>
              <w:fldChar w:fldCharType="end"/>
            </w:r>
          </w:hyperlink>
        </w:p>
        <w:p w14:paraId="63A3EF5E" w14:textId="60B9D952" w:rsidR="000769DC" w:rsidRPr="000769DC" w:rsidRDefault="00000000" w:rsidP="000769DC">
          <w:pPr>
            <w:pStyle w:val="30"/>
            <w:rPr>
              <w:rStyle w:val="-"/>
              <w:rFonts w:ascii="Arial" w:hAnsi="Arial" w:cs="Arial"/>
            </w:rPr>
          </w:pPr>
          <w:hyperlink w:anchor="_Toc125736869"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3.1.1 Προ-επεξεργασία φύλλων φοίνικα</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_Toc125736869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44</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2322D220" w14:textId="035B7B0A" w:rsidR="000769DC" w:rsidRPr="000769DC" w:rsidRDefault="00000000" w:rsidP="000769DC">
          <w:pPr>
            <w:pStyle w:val="20"/>
            <w:tabs>
              <w:tab w:val="right" w:leader="dot" w:pos="8778"/>
            </w:tabs>
            <w:rPr>
              <w:rStyle w:val="-"/>
              <w:rFonts w:ascii="Arial" w:hAnsi="Arial" w:cs="Arial"/>
            </w:rPr>
          </w:pPr>
          <w:hyperlink w:anchor="_Toc125736870" w:history="1">
            <w:r w:rsidR="000769DC" w:rsidRPr="000769DC">
              <w:rPr>
                <w:rStyle w:val="-"/>
                <w:rFonts w:ascii="Arial" w:hAnsi="Arial" w:cs="Arial"/>
                <w:noProof/>
              </w:rPr>
              <w:t>3.2 Προ-επεξεργασία κατσίγαρου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_Toc125736870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48</w:t>
            </w:r>
            <w:r w:rsidR="000769DC" w:rsidRPr="000769DC">
              <w:rPr>
                <w:rStyle w:val="-"/>
                <w:rFonts w:ascii="Arial" w:hAnsi="Arial" w:cs="Arial"/>
                <w:webHidden/>
              </w:rPr>
              <w:fldChar w:fldCharType="end"/>
            </w:r>
          </w:hyperlink>
        </w:p>
        <w:p w14:paraId="09E3DB76" w14:textId="44DCE991" w:rsidR="000769DC" w:rsidRPr="000769DC" w:rsidRDefault="00000000" w:rsidP="000769DC">
          <w:pPr>
            <w:pStyle w:val="20"/>
            <w:tabs>
              <w:tab w:val="right" w:leader="dot" w:pos="8778"/>
            </w:tabs>
            <w:rPr>
              <w:rStyle w:val="-"/>
              <w:rFonts w:ascii="Arial" w:hAnsi="Arial" w:cs="Arial"/>
            </w:rPr>
          </w:pPr>
          <w:hyperlink w:anchor="_Toc125736871" w:history="1">
            <w:r w:rsidR="000769DC" w:rsidRPr="000769DC">
              <w:rPr>
                <w:rStyle w:val="-"/>
                <w:rFonts w:ascii="Arial" w:hAnsi="Arial" w:cs="Arial"/>
                <w:noProof/>
              </w:rPr>
              <w:t>3.3 Πειράματα σε στήλες.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49</w:t>
            </w:r>
            <w:r w:rsidR="000769DC" w:rsidRPr="000769DC">
              <w:rPr>
                <w:rStyle w:val="-"/>
                <w:rFonts w:ascii="Arial" w:hAnsi="Arial" w:cs="Arial"/>
                <w:webHidden/>
              </w:rPr>
              <w:fldChar w:fldCharType="end"/>
            </w:r>
          </w:hyperlink>
        </w:p>
        <w:p w14:paraId="0566FC70" w14:textId="2571E3C2" w:rsidR="000769DC" w:rsidRPr="000769DC" w:rsidRDefault="00000000" w:rsidP="000769DC">
          <w:pPr>
            <w:pStyle w:val="20"/>
            <w:tabs>
              <w:tab w:val="right" w:leader="dot" w:pos="8778"/>
            </w:tabs>
            <w:rPr>
              <w:rStyle w:val="-"/>
              <w:rFonts w:ascii="Arial" w:hAnsi="Arial" w:cs="Arial"/>
            </w:rPr>
          </w:pPr>
          <w:hyperlink w:anchor="_Toc125736872" w:history="1">
            <w:r w:rsidR="000769DC" w:rsidRPr="000769DC">
              <w:rPr>
                <w:rStyle w:val="-"/>
                <w:rFonts w:ascii="Arial" w:hAnsi="Arial" w:cs="Arial"/>
                <w:noProof/>
              </w:rPr>
              <w:t>3.4 Πειράματα αραιώσεων και ταχυτήτων ροής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_Toc125736872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50</w:t>
            </w:r>
            <w:r w:rsidR="000769DC" w:rsidRPr="000769DC">
              <w:rPr>
                <w:rStyle w:val="-"/>
                <w:rFonts w:ascii="Arial" w:hAnsi="Arial" w:cs="Arial"/>
                <w:webHidden/>
              </w:rPr>
              <w:fldChar w:fldCharType="end"/>
            </w:r>
          </w:hyperlink>
        </w:p>
        <w:p w14:paraId="5AEEFB80" w14:textId="3B2C6AAA" w:rsidR="000769DC" w:rsidRPr="000769DC" w:rsidRDefault="00000000" w:rsidP="000769DC">
          <w:pPr>
            <w:pStyle w:val="20"/>
            <w:tabs>
              <w:tab w:val="right" w:leader="dot" w:pos="8778"/>
            </w:tabs>
            <w:rPr>
              <w:rStyle w:val="-"/>
              <w:rFonts w:ascii="Arial" w:hAnsi="Arial" w:cs="Arial"/>
            </w:rPr>
          </w:pPr>
          <w:hyperlink w:anchor="_Toc125736873" w:history="1">
            <w:r w:rsidR="000769DC" w:rsidRPr="000769DC">
              <w:rPr>
                <w:rStyle w:val="-"/>
                <w:rFonts w:ascii="Arial" w:hAnsi="Arial" w:cs="Arial"/>
                <w:noProof/>
              </w:rPr>
              <w:t>3.5 Αναγέννηση εξαντλημένου βιοεξανθρακώματος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_Toc125736873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51</w:t>
            </w:r>
            <w:r w:rsidR="000769DC" w:rsidRPr="000769DC">
              <w:rPr>
                <w:rStyle w:val="-"/>
                <w:rFonts w:ascii="Arial" w:hAnsi="Arial" w:cs="Arial"/>
                <w:webHidden/>
              </w:rPr>
              <w:fldChar w:fldCharType="end"/>
            </w:r>
          </w:hyperlink>
        </w:p>
        <w:p w14:paraId="1D333ACA" w14:textId="001BE0F7" w:rsidR="000769DC" w:rsidRPr="000769DC" w:rsidRDefault="00000000" w:rsidP="000769DC">
          <w:pPr>
            <w:pStyle w:val="20"/>
            <w:tabs>
              <w:tab w:val="right" w:leader="dot" w:pos="8778"/>
            </w:tabs>
            <w:rPr>
              <w:rStyle w:val="-"/>
              <w:rFonts w:ascii="Arial" w:hAnsi="Arial" w:cs="Arial"/>
            </w:rPr>
          </w:pPr>
          <w:hyperlink w:anchor="_Toc125736874" w:history="1">
            <w:r w:rsidR="000769DC" w:rsidRPr="000769DC">
              <w:rPr>
                <w:rStyle w:val="-"/>
                <w:rFonts w:ascii="Arial" w:hAnsi="Arial" w:cs="Arial"/>
                <w:noProof/>
              </w:rPr>
              <w:t>3.6 Μέτρηση φαινολών, χρώματος και pH</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_Toc125736874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52</w:t>
            </w:r>
            <w:r w:rsidR="000769DC" w:rsidRPr="000769DC">
              <w:rPr>
                <w:rStyle w:val="-"/>
                <w:rFonts w:ascii="Arial" w:hAnsi="Arial" w:cs="Arial"/>
                <w:webHidden/>
              </w:rPr>
              <w:fldChar w:fldCharType="end"/>
            </w:r>
          </w:hyperlink>
        </w:p>
        <w:p w14:paraId="51631054" w14:textId="3082EB90" w:rsidR="000769DC" w:rsidRPr="000769DC" w:rsidRDefault="00000000" w:rsidP="000769DC">
          <w:pPr>
            <w:pStyle w:val="30"/>
            <w:rPr>
              <w:rStyle w:val="-"/>
              <w:rFonts w:ascii="Arial" w:hAnsi="Arial" w:cs="Arial"/>
            </w:rPr>
          </w:pPr>
          <w:hyperlink w:anchor="_Toc125736875"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3.6.1 Προσδιορισμός ολικών φαινολών (TPh)</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_Toc125736875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52</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60764227" w14:textId="6EB3A6E1" w:rsidR="000769DC" w:rsidRPr="000769DC" w:rsidRDefault="00000000" w:rsidP="000769DC">
          <w:pPr>
            <w:pStyle w:val="30"/>
            <w:rPr>
              <w:rStyle w:val="-"/>
              <w:rFonts w:ascii="Arial" w:hAnsi="Arial" w:cs="Arial"/>
            </w:rPr>
          </w:pPr>
          <w:hyperlink w:anchor="_Toc125736876"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3.6.2 Μέτρηση χρώματος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_Toc125736876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53</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33D4B1A1" w14:textId="45DAD7EE" w:rsidR="000769DC" w:rsidRPr="000769DC" w:rsidRDefault="00000000" w:rsidP="000769DC">
          <w:pPr>
            <w:pStyle w:val="30"/>
            <w:rPr>
              <w:rStyle w:val="-"/>
              <w:rFonts w:ascii="Arial" w:hAnsi="Arial" w:cs="Arial"/>
            </w:rPr>
          </w:pPr>
          <w:hyperlink w:anchor="_Toc125736877"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3.6.3 Μέτρηση Ph</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_Toc125736877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53</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01AF30B4" w14:textId="3CE11FBE" w:rsidR="000769DC" w:rsidRPr="000769DC" w:rsidRDefault="00000000" w:rsidP="000769DC">
          <w:pPr>
            <w:pStyle w:val="10"/>
            <w:rPr>
              <w:rStyle w:val="-"/>
            </w:rPr>
          </w:pPr>
          <w:hyperlink w:anchor="_Toc125736878" w:history="1">
            <w:r w:rsidR="000769DC" w:rsidRPr="000769DC">
              <w:rPr>
                <w:rStyle w:val="-"/>
              </w:rPr>
              <w:t>4 Αποτελέσματα και συζήτηση</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_Toc125736878 \h </w:instrText>
            </w:r>
            <w:r w:rsidR="000769DC" w:rsidRPr="000769DC">
              <w:rPr>
                <w:rStyle w:val="-"/>
                <w:webHidden/>
              </w:rPr>
            </w:r>
            <w:r w:rsidR="000769DC" w:rsidRPr="000769DC">
              <w:rPr>
                <w:rStyle w:val="-"/>
                <w:webHidden/>
              </w:rPr>
              <w:fldChar w:fldCharType="separate"/>
            </w:r>
            <w:r w:rsidR="000769DC" w:rsidRPr="000769DC">
              <w:rPr>
                <w:rStyle w:val="-"/>
                <w:webHidden/>
              </w:rPr>
              <w:t>54</w:t>
            </w:r>
            <w:r w:rsidR="000769DC" w:rsidRPr="000769DC">
              <w:rPr>
                <w:rStyle w:val="-"/>
                <w:webHidden/>
              </w:rPr>
              <w:fldChar w:fldCharType="end"/>
            </w:r>
          </w:hyperlink>
        </w:p>
        <w:p w14:paraId="38EC1A3F" w14:textId="08306AD3" w:rsidR="000769DC" w:rsidRPr="000769DC" w:rsidRDefault="00000000" w:rsidP="000769DC">
          <w:pPr>
            <w:pStyle w:val="20"/>
            <w:tabs>
              <w:tab w:val="right" w:leader="dot" w:pos="8778"/>
            </w:tabs>
            <w:rPr>
              <w:rStyle w:val="-"/>
              <w:rFonts w:ascii="Arial" w:hAnsi="Arial" w:cs="Arial"/>
            </w:rPr>
          </w:pPr>
          <w:hyperlink w:anchor="_Toc125736879" w:history="1">
            <w:r w:rsidR="000769DC" w:rsidRPr="000769DC">
              <w:rPr>
                <w:rStyle w:val="-"/>
                <w:rFonts w:ascii="Arial" w:hAnsi="Arial" w:cs="Arial"/>
                <w:noProof/>
              </w:rPr>
              <w:t>4.1  Απόδοση πυρόλυσης υλικού.</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_Toc125736879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54</w:t>
            </w:r>
            <w:r w:rsidR="000769DC" w:rsidRPr="000769DC">
              <w:rPr>
                <w:rStyle w:val="-"/>
                <w:rFonts w:ascii="Arial" w:hAnsi="Arial" w:cs="Arial"/>
                <w:webHidden/>
              </w:rPr>
              <w:fldChar w:fldCharType="end"/>
            </w:r>
          </w:hyperlink>
        </w:p>
        <w:p w14:paraId="54B7A6D9" w14:textId="605AC6DB" w:rsidR="000769DC" w:rsidRPr="000769DC" w:rsidRDefault="00000000" w:rsidP="000769DC">
          <w:pPr>
            <w:pStyle w:val="20"/>
            <w:tabs>
              <w:tab w:val="right" w:leader="dot" w:pos="8778"/>
            </w:tabs>
            <w:rPr>
              <w:rStyle w:val="-"/>
              <w:rFonts w:ascii="Arial" w:hAnsi="Arial" w:cs="Arial"/>
            </w:rPr>
          </w:pPr>
          <w:hyperlink w:anchor="_Toc125736880" w:history="1">
            <w:r w:rsidR="000769DC" w:rsidRPr="000769DC">
              <w:rPr>
                <w:rStyle w:val="-"/>
                <w:rFonts w:ascii="Arial" w:hAnsi="Arial" w:cs="Arial"/>
                <w:noProof/>
              </w:rPr>
              <w:t>4.2 Σύσταση κατσίγαρου</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_Toc125736880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54</w:t>
            </w:r>
            <w:r w:rsidR="000769DC" w:rsidRPr="000769DC">
              <w:rPr>
                <w:rStyle w:val="-"/>
                <w:rFonts w:ascii="Arial" w:hAnsi="Arial" w:cs="Arial"/>
                <w:webHidden/>
              </w:rPr>
              <w:fldChar w:fldCharType="end"/>
            </w:r>
          </w:hyperlink>
        </w:p>
        <w:p w14:paraId="2488BA03" w14:textId="75102A39" w:rsidR="000769DC" w:rsidRPr="000769DC" w:rsidRDefault="00000000" w:rsidP="000769DC">
          <w:pPr>
            <w:pStyle w:val="20"/>
            <w:tabs>
              <w:tab w:val="right" w:leader="dot" w:pos="8778"/>
            </w:tabs>
            <w:rPr>
              <w:rStyle w:val="-"/>
              <w:rFonts w:ascii="Arial" w:hAnsi="Arial" w:cs="Arial"/>
            </w:rPr>
          </w:pPr>
          <w:hyperlink w:anchor="_Toc125736881" w:history="1">
            <w:r w:rsidR="000769DC" w:rsidRPr="000769DC">
              <w:rPr>
                <w:rStyle w:val="-"/>
                <w:rFonts w:ascii="Arial" w:hAnsi="Arial" w:cs="Arial"/>
                <w:noProof/>
              </w:rPr>
              <w:t>4.3 Πειράματα σε στήλες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_Toc125736881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56</w:t>
            </w:r>
            <w:r w:rsidR="000769DC" w:rsidRPr="000769DC">
              <w:rPr>
                <w:rStyle w:val="-"/>
                <w:rFonts w:ascii="Arial" w:hAnsi="Arial" w:cs="Arial"/>
                <w:webHidden/>
              </w:rPr>
              <w:fldChar w:fldCharType="end"/>
            </w:r>
          </w:hyperlink>
        </w:p>
        <w:p w14:paraId="2C54BD23" w14:textId="76028EF3" w:rsidR="000769DC" w:rsidRPr="000769DC" w:rsidRDefault="00000000" w:rsidP="000769DC">
          <w:pPr>
            <w:pStyle w:val="30"/>
            <w:rPr>
              <w:rStyle w:val="-"/>
              <w:rFonts w:ascii="Arial" w:hAnsi="Arial" w:cs="Arial"/>
            </w:rPr>
          </w:pPr>
          <w:hyperlink w:anchor="_Toc125736882"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4.3.1  Ανάλυση αποτελεσμάτων για διαφορετικές αραιώσεις αποβλήτου</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_Toc125736882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56</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49E8BC75" w14:textId="433702B2" w:rsidR="000769DC" w:rsidRPr="000769DC" w:rsidRDefault="00000000" w:rsidP="000769DC">
          <w:pPr>
            <w:pStyle w:val="30"/>
            <w:rPr>
              <w:rStyle w:val="-"/>
              <w:rFonts w:ascii="Arial" w:hAnsi="Arial" w:cs="Arial"/>
            </w:rPr>
          </w:pPr>
          <w:hyperlink w:anchor="_Toc125736883"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4.3.2 Ανάλυση αποτελεσμάτων για διαφορετικές ταχύτητες ροής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_Toc125736883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59</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0092BF0E" w14:textId="384F9203" w:rsidR="000769DC" w:rsidRPr="000769DC" w:rsidRDefault="00000000" w:rsidP="000769DC">
          <w:pPr>
            <w:pStyle w:val="30"/>
            <w:rPr>
              <w:rStyle w:val="-"/>
              <w:rFonts w:ascii="Arial" w:hAnsi="Arial" w:cs="Arial"/>
            </w:rPr>
          </w:pPr>
          <w:hyperlink w:anchor="_Toc125736884"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4.3.3 Ανάλυση αποτελεσμάτων αναγεννημένου βιοεξανθρακώματος</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_Toc125736884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62</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8B83ACE" w14:textId="0C4784EA" w:rsidR="000769DC" w:rsidRPr="000769DC" w:rsidRDefault="00000000" w:rsidP="000769DC">
          <w:pPr>
            <w:pStyle w:val="20"/>
            <w:tabs>
              <w:tab w:val="right" w:leader="dot" w:pos="8778"/>
            </w:tabs>
            <w:rPr>
              <w:rStyle w:val="-"/>
              <w:rFonts w:ascii="Arial" w:hAnsi="Arial" w:cs="Arial"/>
            </w:rPr>
          </w:pPr>
          <w:hyperlink w:anchor="_Toc125736885" w:history="1">
            <w:r w:rsidR="000769DC" w:rsidRPr="000769DC">
              <w:rPr>
                <w:rStyle w:val="-"/>
                <w:rFonts w:ascii="Arial" w:hAnsi="Arial" w:cs="Arial"/>
                <w:noProof/>
              </w:rPr>
              <w:t>4.4 Μοντελοποίηση</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_Toc125736885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65</w:t>
            </w:r>
            <w:r w:rsidR="000769DC" w:rsidRPr="000769DC">
              <w:rPr>
                <w:rStyle w:val="-"/>
                <w:rFonts w:ascii="Arial" w:hAnsi="Arial" w:cs="Arial"/>
                <w:webHidden/>
              </w:rPr>
              <w:fldChar w:fldCharType="end"/>
            </w:r>
          </w:hyperlink>
        </w:p>
        <w:p w14:paraId="6EB4A596" w14:textId="31BEA30E" w:rsidR="000769DC" w:rsidRPr="000769DC" w:rsidRDefault="00000000" w:rsidP="000769DC">
          <w:pPr>
            <w:pStyle w:val="30"/>
            <w:rPr>
              <w:rStyle w:val="-"/>
              <w:rFonts w:ascii="Arial" w:hAnsi="Arial" w:cs="Arial"/>
            </w:rPr>
          </w:pPr>
          <w:hyperlink w:anchor="_Toc125736886"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4.4.1 Thomas model</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_Toc125736886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65</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23414C0A" w14:textId="7DCC7439" w:rsidR="000769DC" w:rsidRPr="000769DC" w:rsidRDefault="00000000" w:rsidP="000769DC">
          <w:pPr>
            <w:pStyle w:val="30"/>
            <w:rPr>
              <w:rStyle w:val="-"/>
              <w:rFonts w:ascii="Arial" w:hAnsi="Arial" w:cs="Arial"/>
            </w:rPr>
          </w:pPr>
          <w:hyperlink w:anchor="_Toc125736887"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4.4.2 Yoon – Nelson model</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_Toc125736887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70</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1B0EE417" w14:textId="349D12BC" w:rsidR="000769DC" w:rsidRPr="000769DC" w:rsidRDefault="00000000" w:rsidP="000769DC">
          <w:pPr>
            <w:pStyle w:val="30"/>
            <w:rPr>
              <w:rStyle w:val="-"/>
              <w:rFonts w:ascii="Arial" w:hAnsi="Arial" w:cs="Arial"/>
            </w:rPr>
          </w:pPr>
          <w:hyperlink w:anchor="_Toc125736888"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4.4.3 Adam- Bohart Model</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_Toc125736888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74</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255112A2" w14:textId="27444734" w:rsidR="000769DC" w:rsidRPr="000769DC" w:rsidRDefault="00000000" w:rsidP="000769DC">
          <w:pPr>
            <w:pStyle w:val="20"/>
            <w:tabs>
              <w:tab w:val="right" w:leader="dot" w:pos="8778"/>
            </w:tabs>
            <w:rPr>
              <w:rStyle w:val="-"/>
              <w:rFonts w:ascii="Arial" w:hAnsi="Arial" w:cs="Arial"/>
            </w:rPr>
          </w:pPr>
          <w:hyperlink w:anchor="_Toc125736889" w:history="1">
            <w:r w:rsidR="000769DC" w:rsidRPr="000769DC">
              <w:rPr>
                <w:rStyle w:val="-"/>
                <w:rFonts w:ascii="Arial" w:hAnsi="Arial" w:cs="Arial"/>
                <w:noProof/>
              </w:rPr>
              <w:t>4.5 Παρατηρήσεις και συμπεράσματα για τα μοντέλα Adams Bohart, Yoon-Nelson και Thomas)</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_Toc125736889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80</w:t>
            </w:r>
            <w:r w:rsidR="000769DC" w:rsidRPr="000769DC">
              <w:rPr>
                <w:rStyle w:val="-"/>
                <w:rFonts w:ascii="Arial" w:hAnsi="Arial" w:cs="Arial"/>
                <w:webHidden/>
              </w:rPr>
              <w:fldChar w:fldCharType="end"/>
            </w:r>
          </w:hyperlink>
        </w:p>
        <w:p w14:paraId="3244A73F" w14:textId="0CC707DB" w:rsidR="000769DC" w:rsidRPr="000769DC" w:rsidRDefault="00000000" w:rsidP="000769DC">
          <w:pPr>
            <w:pStyle w:val="20"/>
            <w:tabs>
              <w:tab w:val="right" w:leader="dot" w:pos="8778"/>
            </w:tabs>
            <w:rPr>
              <w:rStyle w:val="-"/>
              <w:rFonts w:ascii="Arial" w:hAnsi="Arial" w:cs="Arial"/>
            </w:rPr>
          </w:pPr>
          <w:hyperlink w:anchor="_Toc125736890" w:history="1">
            <w:r w:rsidR="000769DC" w:rsidRPr="000769DC">
              <w:rPr>
                <w:rStyle w:val="-"/>
                <w:rFonts w:ascii="Arial" w:hAnsi="Arial" w:cs="Arial"/>
                <w:noProof/>
              </w:rPr>
              <w:t>4.6 Χαρακτηρισμός Βιοεξανθρακώματος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_Toc125736890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81</w:t>
            </w:r>
            <w:r w:rsidR="000769DC" w:rsidRPr="000769DC">
              <w:rPr>
                <w:rStyle w:val="-"/>
                <w:rFonts w:ascii="Arial" w:hAnsi="Arial" w:cs="Arial"/>
                <w:webHidden/>
              </w:rPr>
              <w:fldChar w:fldCharType="end"/>
            </w:r>
          </w:hyperlink>
        </w:p>
        <w:p w14:paraId="0ED0DFED" w14:textId="75948CEE" w:rsidR="000769DC" w:rsidRPr="000769DC" w:rsidRDefault="00000000" w:rsidP="000769DC">
          <w:pPr>
            <w:pStyle w:val="30"/>
            <w:rPr>
              <w:rStyle w:val="-"/>
              <w:rFonts w:ascii="Arial" w:hAnsi="Arial" w:cs="Arial"/>
            </w:rPr>
          </w:pPr>
          <w:hyperlink w:anchor="_Toc125736891"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4.6.1 Ειδική Επιφάνεια (BET)</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_Toc125736891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81</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7E2B37DF" w14:textId="6DA84D27" w:rsidR="000769DC" w:rsidRPr="000769DC" w:rsidRDefault="00000000" w:rsidP="000769DC">
          <w:pPr>
            <w:pStyle w:val="30"/>
            <w:rPr>
              <w:rStyle w:val="-"/>
              <w:rFonts w:ascii="Arial" w:hAnsi="Arial" w:cs="Arial"/>
            </w:rPr>
          </w:pPr>
          <w:hyperlink w:anchor="_Toc125736892"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4.6.2 Scanning Electron Microscopy (SEM)</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_Toc125736892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83</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5B0B6FBB" w14:textId="183E0D10" w:rsidR="000769DC" w:rsidRPr="000769DC" w:rsidRDefault="00000000" w:rsidP="000769DC">
          <w:pPr>
            <w:pStyle w:val="30"/>
            <w:rPr>
              <w:rStyle w:val="-"/>
              <w:rFonts w:ascii="Arial" w:hAnsi="Arial" w:cs="Arial"/>
            </w:rPr>
          </w:pPr>
          <w:hyperlink w:anchor="_Toc125736893"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4.6.3 Energy Dispersive X-ray Spectroscopy (EDX)</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_Toc125736893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88</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6E58D9C7" w14:textId="49B716C4" w:rsidR="000769DC" w:rsidRPr="000769DC" w:rsidRDefault="00000000" w:rsidP="000769DC">
          <w:pPr>
            <w:pStyle w:val="30"/>
            <w:rPr>
              <w:rStyle w:val="-"/>
              <w:rFonts w:ascii="Arial" w:hAnsi="Arial" w:cs="Arial"/>
            </w:rPr>
          </w:pPr>
          <w:hyperlink w:anchor="_Toc125736898" w:history="1">
            <w:r w:rsidR="000769DC" w:rsidRPr="000769DC">
              <w:rPr>
                <w:rStyle w:val="-"/>
                <w:rFonts w:ascii="Arial" w:hAnsi="Arial" w:cs="Arial"/>
                <w:i w:val="0"/>
                <w:iCs w:val="0"/>
                <w14:shadow w14:blurRad="0" w14:dist="0" w14:dir="0" w14:sx="0" w14:sy="0" w14:kx="0" w14:ky="0" w14:algn="none">
                  <w14:srgbClr w14:val="000000"/>
                </w14:shadow>
                <w14:textOutline w14:w="0" w14:cap="rnd" w14:cmpd="sng" w14:algn="ctr">
                  <w14:noFill/>
                  <w14:prstDash w14:val="solid"/>
                  <w14:bevel/>
                </w14:textOutline>
              </w:rPr>
              <w:t>4.6.4 Thermogravimetric Analysis (TGA)</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ab/>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begin"/>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instrText xml:space="preserve"> PAGEREF _Toc125736898 \h </w:instrTex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separate"/>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t>99</w:t>
            </w:r>
            <w:r w:rsidR="000769DC" w:rsidRPr="000769DC">
              <w:rPr>
                <w:rStyle w:val="-"/>
                <w:rFonts w:ascii="Arial" w:hAnsi="Arial" w:cs="Arial"/>
                <w:i w:val="0"/>
                <w:iCs w:val="0"/>
                <w:webHidden/>
                <w14:shadow w14:blurRad="0" w14:dist="0" w14:dir="0" w14:sx="0" w14:sy="0" w14:kx="0" w14:ky="0" w14:algn="none">
                  <w14:srgbClr w14:val="000000"/>
                </w14:shadow>
                <w14:textOutline w14:w="0" w14:cap="rnd" w14:cmpd="sng" w14:algn="ctr">
                  <w14:noFill/>
                  <w14:prstDash w14:val="solid"/>
                  <w14:bevel/>
                </w14:textOutline>
              </w:rPr>
              <w:fldChar w:fldCharType="end"/>
            </w:r>
          </w:hyperlink>
        </w:p>
        <w:p w14:paraId="61A78D0B" w14:textId="66CE4B01" w:rsidR="000769DC" w:rsidRPr="000769DC" w:rsidRDefault="00000000" w:rsidP="000769DC">
          <w:pPr>
            <w:pStyle w:val="20"/>
            <w:tabs>
              <w:tab w:val="right" w:leader="dot" w:pos="8778"/>
            </w:tabs>
            <w:rPr>
              <w:rStyle w:val="-"/>
              <w:rFonts w:ascii="Arial" w:hAnsi="Arial" w:cs="Arial"/>
            </w:rPr>
          </w:pPr>
          <w:hyperlink w:anchor="_Toc125736899" w:history="1">
            <w:r w:rsidR="000769DC" w:rsidRPr="000769DC">
              <w:rPr>
                <w:rStyle w:val="-"/>
                <w:rFonts w:ascii="Arial" w:hAnsi="Arial" w:cs="Arial"/>
                <w:noProof/>
              </w:rPr>
              <w:t>4.7  Παρατηρήσεις σχετικά με τα αποτελέσματα των αναλύσεων EDX, SEM, TGA, BET.</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_Toc125736899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104</w:t>
            </w:r>
            <w:r w:rsidR="000769DC" w:rsidRPr="000769DC">
              <w:rPr>
                <w:rStyle w:val="-"/>
                <w:rFonts w:ascii="Arial" w:hAnsi="Arial" w:cs="Arial"/>
                <w:webHidden/>
              </w:rPr>
              <w:fldChar w:fldCharType="end"/>
            </w:r>
          </w:hyperlink>
        </w:p>
        <w:p w14:paraId="73DAD29C" w14:textId="6004E915" w:rsidR="000769DC" w:rsidRPr="000769DC" w:rsidRDefault="00000000" w:rsidP="000769DC">
          <w:pPr>
            <w:pStyle w:val="10"/>
            <w:rPr>
              <w:rStyle w:val="-"/>
            </w:rPr>
          </w:pPr>
          <w:hyperlink w:anchor="_Toc125736900" w:history="1">
            <w:r w:rsidR="000769DC" w:rsidRPr="000769DC">
              <w:rPr>
                <w:rStyle w:val="-"/>
              </w:rPr>
              <w:t>5 Συμπεράσματα-Προτάσεις</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_Toc125736900 \h </w:instrText>
            </w:r>
            <w:r w:rsidR="000769DC" w:rsidRPr="000769DC">
              <w:rPr>
                <w:rStyle w:val="-"/>
                <w:webHidden/>
              </w:rPr>
            </w:r>
            <w:r w:rsidR="000769DC" w:rsidRPr="000769DC">
              <w:rPr>
                <w:rStyle w:val="-"/>
                <w:webHidden/>
              </w:rPr>
              <w:fldChar w:fldCharType="separate"/>
            </w:r>
            <w:r w:rsidR="000769DC" w:rsidRPr="000769DC">
              <w:rPr>
                <w:rStyle w:val="-"/>
                <w:webHidden/>
              </w:rPr>
              <w:t>105</w:t>
            </w:r>
            <w:r w:rsidR="000769DC" w:rsidRPr="000769DC">
              <w:rPr>
                <w:rStyle w:val="-"/>
                <w:webHidden/>
              </w:rPr>
              <w:fldChar w:fldCharType="end"/>
            </w:r>
          </w:hyperlink>
        </w:p>
        <w:p w14:paraId="2CCE8EED" w14:textId="00411BF1" w:rsidR="000769DC" w:rsidRPr="000769DC" w:rsidRDefault="00000000" w:rsidP="000769DC">
          <w:pPr>
            <w:pStyle w:val="20"/>
            <w:tabs>
              <w:tab w:val="right" w:leader="dot" w:pos="8778"/>
            </w:tabs>
            <w:rPr>
              <w:rStyle w:val="-"/>
              <w:rFonts w:ascii="Arial" w:hAnsi="Arial" w:cs="Arial"/>
            </w:rPr>
          </w:pPr>
          <w:hyperlink w:anchor="_Toc125736901" w:history="1">
            <w:r w:rsidR="000769DC" w:rsidRPr="000769DC">
              <w:rPr>
                <w:rStyle w:val="-"/>
                <w:rFonts w:ascii="Arial" w:hAnsi="Arial" w:cs="Arial"/>
                <w:noProof/>
              </w:rPr>
              <w:t>5.1 Συμπ</w:t>
            </w:r>
            <w:r w:rsidR="000769DC" w:rsidRPr="000769DC">
              <w:rPr>
                <w:rStyle w:val="-"/>
                <w:rFonts w:ascii="Arial" w:hAnsi="Arial" w:cs="Arial"/>
                <w:noProof/>
                <w:u w:val="none"/>
              </w:rPr>
              <w:t>ερά</w:t>
            </w:r>
            <w:r w:rsidR="000769DC" w:rsidRPr="000769DC">
              <w:rPr>
                <w:rStyle w:val="-"/>
                <w:rFonts w:ascii="Arial" w:hAnsi="Arial" w:cs="Arial"/>
                <w:noProof/>
              </w:rPr>
              <w:t>σματα</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_Toc125736901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105</w:t>
            </w:r>
            <w:r w:rsidR="000769DC" w:rsidRPr="000769DC">
              <w:rPr>
                <w:rStyle w:val="-"/>
                <w:rFonts w:ascii="Arial" w:hAnsi="Arial" w:cs="Arial"/>
                <w:webHidden/>
              </w:rPr>
              <w:fldChar w:fldCharType="end"/>
            </w:r>
          </w:hyperlink>
        </w:p>
        <w:p w14:paraId="0B4DF570" w14:textId="7E1C56D7" w:rsidR="000769DC" w:rsidRPr="000769DC" w:rsidRDefault="00000000" w:rsidP="000769DC">
          <w:pPr>
            <w:pStyle w:val="20"/>
            <w:tabs>
              <w:tab w:val="right" w:leader="dot" w:pos="8778"/>
            </w:tabs>
            <w:rPr>
              <w:rStyle w:val="-"/>
              <w:rFonts w:ascii="Arial" w:hAnsi="Arial" w:cs="Arial"/>
            </w:rPr>
          </w:pPr>
          <w:hyperlink w:anchor="_Toc125736902" w:history="1">
            <w:r w:rsidR="000769DC" w:rsidRPr="000769DC">
              <w:rPr>
                <w:rStyle w:val="-"/>
                <w:rFonts w:ascii="Arial" w:hAnsi="Arial" w:cs="Arial"/>
                <w:noProof/>
              </w:rPr>
              <w:t>5.2 Προτάσεις</w:t>
            </w:r>
            <w:r w:rsidR="000769DC" w:rsidRPr="000769DC">
              <w:rPr>
                <w:rStyle w:val="-"/>
                <w:rFonts w:ascii="Arial" w:hAnsi="Arial" w:cs="Arial"/>
                <w:webHidden/>
              </w:rPr>
              <w:tab/>
            </w:r>
            <w:r w:rsidR="000769DC" w:rsidRPr="000769DC">
              <w:rPr>
                <w:rStyle w:val="-"/>
                <w:rFonts w:ascii="Arial" w:hAnsi="Arial" w:cs="Arial"/>
                <w:webHidden/>
              </w:rPr>
              <w:fldChar w:fldCharType="begin"/>
            </w:r>
            <w:r w:rsidR="000769DC" w:rsidRPr="000769DC">
              <w:rPr>
                <w:rStyle w:val="-"/>
                <w:rFonts w:ascii="Arial" w:hAnsi="Arial" w:cs="Arial"/>
                <w:webHidden/>
              </w:rPr>
              <w:instrText xml:space="preserve"> PAGEREF _Toc125736902 \h </w:instrText>
            </w:r>
            <w:r w:rsidR="000769DC" w:rsidRPr="000769DC">
              <w:rPr>
                <w:rStyle w:val="-"/>
                <w:rFonts w:ascii="Arial" w:hAnsi="Arial" w:cs="Arial"/>
                <w:webHidden/>
              </w:rPr>
            </w:r>
            <w:r w:rsidR="000769DC" w:rsidRPr="000769DC">
              <w:rPr>
                <w:rStyle w:val="-"/>
                <w:rFonts w:ascii="Arial" w:hAnsi="Arial" w:cs="Arial"/>
                <w:webHidden/>
              </w:rPr>
              <w:fldChar w:fldCharType="separate"/>
            </w:r>
            <w:r w:rsidR="000769DC" w:rsidRPr="000769DC">
              <w:rPr>
                <w:rStyle w:val="-"/>
                <w:rFonts w:ascii="Arial" w:hAnsi="Arial" w:cs="Arial"/>
                <w:webHidden/>
              </w:rPr>
              <w:t>106</w:t>
            </w:r>
            <w:r w:rsidR="000769DC" w:rsidRPr="000769DC">
              <w:rPr>
                <w:rStyle w:val="-"/>
                <w:rFonts w:ascii="Arial" w:hAnsi="Arial" w:cs="Arial"/>
                <w:webHidden/>
              </w:rPr>
              <w:fldChar w:fldCharType="end"/>
            </w:r>
          </w:hyperlink>
        </w:p>
        <w:p w14:paraId="48CD8D46" w14:textId="223E1512" w:rsidR="000769DC" w:rsidRPr="000769DC" w:rsidRDefault="00000000" w:rsidP="000769DC">
          <w:pPr>
            <w:pStyle w:val="10"/>
            <w:rPr>
              <w:rStyle w:val="-"/>
            </w:rPr>
          </w:pPr>
          <w:hyperlink w:anchor="_Toc125736903" w:history="1">
            <w:r w:rsidR="000769DC" w:rsidRPr="000769DC">
              <w:rPr>
                <w:rStyle w:val="-"/>
              </w:rPr>
              <w:t>6 Βιβλιογραφία</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_Toc125736903 \h </w:instrText>
            </w:r>
            <w:r w:rsidR="000769DC" w:rsidRPr="000769DC">
              <w:rPr>
                <w:rStyle w:val="-"/>
                <w:webHidden/>
              </w:rPr>
            </w:r>
            <w:r w:rsidR="000769DC" w:rsidRPr="000769DC">
              <w:rPr>
                <w:rStyle w:val="-"/>
                <w:webHidden/>
              </w:rPr>
              <w:fldChar w:fldCharType="separate"/>
            </w:r>
            <w:r w:rsidR="000769DC" w:rsidRPr="000769DC">
              <w:rPr>
                <w:rStyle w:val="-"/>
                <w:webHidden/>
              </w:rPr>
              <w:t>107</w:t>
            </w:r>
            <w:r w:rsidR="000769DC" w:rsidRPr="000769DC">
              <w:rPr>
                <w:rStyle w:val="-"/>
                <w:webHidden/>
              </w:rPr>
              <w:fldChar w:fldCharType="end"/>
            </w:r>
          </w:hyperlink>
        </w:p>
        <w:p w14:paraId="10B18A21" w14:textId="281B3D1F" w:rsidR="000769DC" w:rsidRPr="000769DC" w:rsidRDefault="00000000" w:rsidP="000769DC">
          <w:pPr>
            <w:pStyle w:val="10"/>
            <w:rPr>
              <w:rStyle w:val="-"/>
            </w:rPr>
          </w:pPr>
          <w:hyperlink w:anchor="_Toc125736904" w:history="1">
            <w:r w:rsidR="000769DC" w:rsidRPr="000769DC">
              <w:rPr>
                <w:rStyle w:val="-"/>
              </w:rPr>
              <w:t>7 Παραρτήματα</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_Toc125736904 \h </w:instrText>
            </w:r>
            <w:r w:rsidR="000769DC" w:rsidRPr="000769DC">
              <w:rPr>
                <w:rStyle w:val="-"/>
                <w:webHidden/>
              </w:rPr>
            </w:r>
            <w:r w:rsidR="000769DC" w:rsidRPr="000769DC">
              <w:rPr>
                <w:rStyle w:val="-"/>
                <w:webHidden/>
              </w:rPr>
              <w:fldChar w:fldCharType="separate"/>
            </w:r>
            <w:r w:rsidR="000769DC" w:rsidRPr="000769DC">
              <w:rPr>
                <w:rStyle w:val="-"/>
                <w:webHidden/>
              </w:rPr>
              <w:t>111</w:t>
            </w:r>
            <w:r w:rsidR="000769DC" w:rsidRPr="000769DC">
              <w:rPr>
                <w:rStyle w:val="-"/>
                <w:webHidden/>
              </w:rPr>
              <w:fldChar w:fldCharType="end"/>
            </w:r>
          </w:hyperlink>
        </w:p>
        <w:p w14:paraId="060CC359" w14:textId="723568B4" w:rsidR="000769DC" w:rsidRPr="000769DC" w:rsidRDefault="00000000" w:rsidP="000769DC">
          <w:pPr>
            <w:pStyle w:val="10"/>
            <w:rPr>
              <w:rStyle w:val="-"/>
            </w:rPr>
          </w:pPr>
          <w:hyperlink w:anchor="_Toc125736905" w:history="1">
            <w:r w:rsidR="000769DC" w:rsidRPr="000769DC">
              <w:rPr>
                <w:rStyle w:val="-"/>
              </w:rPr>
              <w:t>8 Εργαστηριακός εξοπλισμός και αντιδραστήρια</w:t>
            </w:r>
            <w:r w:rsidR="000769DC" w:rsidRPr="000769DC">
              <w:rPr>
                <w:rStyle w:val="-"/>
                <w:webHidden/>
              </w:rPr>
              <w:tab/>
            </w:r>
            <w:r w:rsidR="000769DC" w:rsidRPr="000769DC">
              <w:rPr>
                <w:rStyle w:val="-"/>
                <w:webHidden/>
              </w:rPr>
              <w:fldChar w:fldCharType="begin"/>
            </w:r>
            <w:r w:rsidR="000769DC" w:rsidRPr="000769DC">
              <w:rPr>
                <w:rStyle w:val="-"/>
                <w:webHidden/>
              </w:rPr>
              <w:instrText xml:space="preserve"> PAGEREF _Toc125736905 \h </w:instrText>
            </w:r>
            <w:r w:rsidR="000769DC" w:rsidRPr="000769DC">
              <w:rPr>
                <w:rStyle w:val="-"/>
                <w:webHidden/>
              </w:rPr>
            </w:r>
            <w:r w:rsidR="000769DC" w:rsidRPr="000769DC">
              <w:rPr>
                <w:rStyle w:val="-"/>
                <w:webHidden/>
              </w:rPr>
              <w:fldChar w:fldCharType="separate"/>
            </w:r>
            <w:r w:rsidR="000769DC" w:rsidRPr="000769DC">
              <w:rPr>
                <w:rStyle w:val="-"/>
                <w:webHidden/>
              </w:rPr>
              <w:t>126</w:t>
            </w:r>
            <w:r w:rsidR="000769DC" w:rsidRPr="000769DC">
              <w:rPr>
                <w:rStyle w:val="-"/>
                <w:webHidden/>
              </w:rPr>
              <w:fldChar w:fldCharType="end"/>
            </w:r>
          </w:hyperlink>
        </w:p>
        <w:p w14:paraId="744CA231" w14:textId="32AED904" w:rsidR="00031B72" w:rsidRPr="00B055C4" w:rsidRDefault="005C3D46" w:rsidP="00B055C4">
          <w:pPr>
            <w:spacing w:line="276" w:lineRule="auto"/>
            <w:jc w:val="both"/>
            <w:rPr>
              <w:rFonts w:ascii="Arial" w:hAnsi="Arial" w:cs="Arial"/>
              <w:sz w:val="24"/>
              <w:szCs w:val="24"/>
            </w:rPr>
          </w:pPr>
          <w:r w:rsidRPr="000769DC">
            <w:rPr>
              <w:rStyle w:val="-"/>
              <w:rFonts w:ascii="Arial" w:hAnsi="Arial" w:cs="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p>
        <w:p w14:paraId="4EFCDDE1" w14:textId="1609B2BC" w:rsidR="00400E7B" w:rsidRPr="00B055C4" w:rsidRDefault="00000000" w:rsidP="00B055C4">
          <w:pPr>
            <w:spacing w:line="276" w:lineRule="auto"/>
            <w:jc w:val="both"/>
            <w:rPr>
              <w:rFonts w:ascii="Arial" w:hAnsi="Arial" w:cs="Arial"/>
              <w:sz w:val="24"/>
              <w:szCs w:val="24"/>
            </w:rPr>
          </w:pPr>
        </w:p>
      </w:sdtContent>
    </w:sdt>
    <w:p w14:paraId="09099F0B" w14:textId="77777777" w:rsidR="007E0ADE" w:rsidRDefault="007E0ADE">
      <w:pPr>
        <w:pStyle w:val="afc"/>
        <w:tabs>
          <w:tab w:val="right" w:leader="dot" w:pos="8778"/>
        </w:tabs>
        <w:rPr>
          <w:rFonts w:ascii="Arial" w:hAnsi="Arial" w:cs="Arial"/>
          <w:b/>
          <w:bCs/>
          <w:i/>
          <w:iCs/>
          <w:color w:val="525252" w:themeColor="accent3" w:themeShade="80"/>
          <w:sz w:val="24"/>
          <w:szCs w:val="24"/>
        </w:rPr>
      </w:pPr>
    </w:p>
    <w:p w14:paraId="6299355B" w14:textId="1AF8521B" w:rsidR="007E0ADE" w:rsidRDefault="007E0ADE">
      <w:pPr>
        <w:pStyle w:val="afc"/>
        <w:tabs>
          <w:tab w:val="right" w:leader="dot" w:pos="8778"/>
        </w:tabs>
        <w:rPr>
          <w:rFonts w:ascii="Arial" w:hAnsi="Arial" w:cs="Arial"/>
          <w:b/>
          <w:bCs/>
          <w:i/>
          <w:iCs/>
          <w:color w:val="525252" w:themeColor="accent3" w:themeShade="80"/>
          <w:sz w:val="24"/>
          <w:szCs w:val="24"/>
        </w:rPr>
      </w:pPr>
    </w:p>
    <w:p w14:paraId="43728503" w14:textId="1B65AE91" w:rsidR="000769DC" w:rsidRDefault="000769DC" w:rsidP="000769DC"/>
    <w:p w14:paraId="26E6A86D" w14:textId="79D81677" w:rsidR="000769DC" w:rsidRDefault="000769DC" w:rsidP="000769DC"/>
    <w:p w14:paraId="71E2CE43" w14:textId="250FC412" w:rsidR="000769DC" w:rsidRDefault="000769DC" w:rsidP="000769DC"/>
    <w:p w14:paraId="6A26960D" w14:textId="77777777" w:rsidR="000105BF" w:rsidRDefault="000105BF">
      <w:pPr>
        <w:pStyle w:val="afc"/>
        <w:tabs>
          <w:tab w:val="right" w:leader="dot" w:pos="8778"/>
        </w:tabs>
        <w:rPr>
          <w:rFonts w:ascii="Arial" w:hAnsi="Arial" w:cs="Arial"/>
          <w:b/>
          <w:bCs/>
          <w:i/>
          <w:iCs/>
          <w:color w:val="70AD47" w:themeColor="accent6"/>
          <w:sz w:val="24"/>
          <w:szCs w:val="24"/>
        </w:rPr>
      </w:pPr>
    </w:p>
    <w:p w14:paraId="251B6E96" w14:textId="36941641" w:rsidR="00CD11DA" w:rsidRPr="00D616F5" w:rsidRDefault="00D616F5">
      <w:pPr>
        <w:pStyle w:val="afc"/>
        <w:tabs>
          <w:tab w:val="right" w:leader="dot" w:pos="8778"/>
        </w:tabs>
        <w:rPr>
          <w:rFonts w:ascii="Arial" w:hAnsi="Arial" w:cs="Arial"/>
          <w:b/>
          <w:bCs/>
          <w:i/>
          <w:iCs/>
          <w:color w:val="70AD47" w:themeColor="accent6"/>
          <w:sz w:val="24"/>
          <w:szCs w:val="24"/>
        </w:rPr>
      </w:pPr>
      <w:r w:rsidRPr="00D616F5">
        <w:rPr>
          <w:rFonts w:ascii="Arial" w:hAnsi="Arial" w:cs="Arial"/>
          <w:b/>
          <w:bCs/>
          <w:i/>
          <w:iCs/>
          <w:color w:val="70AD47" w:themeColor="accent6"/>
          <w:sz w:val="24"/>
          <w:szCs w:val="24"/>
        </w:rPr>
        <w:lastRenderedPageBreak/>
        <w:t>Ευρετήριο Εικόνων</w:t>
      </w:r>
    </w:p>
    <w:p w14:paraId="09944603" w14:textId="77777777" w:rsidR="00D616F5" w:rsidRPr="00D616F5" w:rsidRDefault="00D616F5" w:rsidP="00D616F5"/>
    <w:p w14:paraId="0CE5EDF7" w14:textId="3DE213B9" w:rsidR="00CD11DA" w:rsidRPr="006200AE" w:rsidRDefault="00031B72">
      <w:pPr>
        <w:pStyle w:val="afc"/>
        <w:tabs>
          <w:tab w:val="right" w:leader="dot" w:pos="8778"/>
        </w:tabs>
        <w:rPr>
          <w:rFonts w:ascii="Arial" w:hAnsi="Arial" w:cs="Arial"/>
          <w:noProof/>
          <w:lang w:val="en-US"/>
        </w:rPr>
      </w:pPr>
      <w:r w:rsidRPr="006200AE">
        <w:rPr>
          <w:rFonts w:ascii="Arial" w:hAnsi="Arial" w:cs="Arial"/>
          <w:i/>
          <w:iCs/>
          <w:color w:val="525252" w:themeColor="accent3" w:themeShade="80"/>
          <w:sz w:val="24"/>
          <w:szCs w:val="24"/>
        </w:rPr>
        <w:fldChar w:fldCharType="begin"/>
      </w:r>
      <w:r w:rsidRPr="006200AE">
        <w:rPr>
          <w:rFonts w:ascii="Arial" w:hAnsi="Arial" w:cs="Arial"/>
          <w:i/>
          <w:iCs/>
          <w:color w:val="525252" w:themeColor="accent3" w:themeShade="80"/>
          <w:sz w:val="24"/>
          <w:szCs w:val="24"/>
        </w:rPr>
        <w:instrText xml:space="preserve"> TOC \h \z \c "Εικόνα" </w:instrText>
      </w:r>
      <w:r w:rsidRPr="006200AE">
        <w:rPr>
          <w:rFonts w:ascii="Arial" w:hAnsi="Arial" w:cs="Arial"/>
          <w:i/>
          <w:iCs/>
          <w:color w:val="525252" w:themeColor="accent3" w:themeShade="80"/>
          <w:sz w:val="24"/>
          <w:szCs w:val="24"/>
        </w:rPr>
        <w:fldChar w:fldCharType="separate"/>
      </w:r>
      <w:hyperlink w:anchor="_Toc125316350" w:history="1">
        <w:r w:rsidR="00CD11DA" w:rsidRPr="006200AE">
          <w:rPr>
            <w:rStyle w:val="-"/>
            <w:rFonts w:ascii="Arial" w:hAnsi="Arial" w:cs="Arial"/>
            <w:noProof/>
          </w:rPr>
          <w:t>Εικόνα 1: Τριφασικός διαχωριστής τριών φάσεων.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19</w:t>
        </w:r>
        <w:r w:rsidR="00CD11DA" w:rsidRPr="006200AE">
          <w:rPr>
            <w:rFonts w:ascii="Arial" w:hAnsi="Arial" w:cs="Arial"/>
            <w:noProof/>
            <w:webHidden/>
          </w:rPr>
          <w:fldChar w:fldCharType="end"/>
        </w:r>
      </w:hyperlink>
    </w:p>
    <w:p w14:paraId="6BE6D274" w14:textId="6FD9F837" w:rsidR="00CD11DA" w:rsidRPr="006200AE" w:rsidRDefault="00000000">
      <w:pPr>
        <w:pStyle w:val="afc"/>
        <w:tabs>
          <w:tab w:val="right" w:leader="dot" w:pos="8778"/>
        </w:tabs>
        <w:rPr>
          <w:rFonts w:ascii="Arial" w:hAnsi="Arial" w:cs="Arial"/>
          <w:noProof/>
          <w:lang w:val="en-US"/>
        </w:rPr>
      </w:pPr>
      <w:hyperlink w:anchor="_Toc125316351" w:history="1">
        <w:r w:rsidR="00CD11DA" w:rsidRPr="006200AE">
          <w:rPr>
            <w:rStyle w:val="-"/>
            <w:rFonts w:ascii="Arial" w:hAnsi="Arial" w:cs="Arial"/>
            <w:noProof/>
          </w:rPr>
          <w:t>Εικόνα 2: Διφασικός διαχωριστής δύο φάσεων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20</w:t>
        </w:r>
        <w:r w:rsidR="00CD11DA" w:rsidRPr="006200AE">
          <w:rPr>
            <w:rFonts w:ascii="Arial" w:hAnsi="Arial" w:cs="Arial"/>
            <w:noProof/>
            <w:webHidden/>
          </w:rPr>
          <w:fldChar w:fldCharType="end"/>
        </w:r>
      </w:hyperlink>
    </w:p>
    <w:p w14:paraId="11248F0D" w14:textId="61E02AE2" w:rsidR="00CD11DA" w:rsidRPr="006200AE" w:rsidRDefault="00000000">
      <w:pPr>
        <w:pStyle w:val="afc"/>
        <w:tabs>
          <w:tab w:val="right" w:leader="dot" w:pos="8778"/>
        </w:tabs>
        <w:rPr>
          <w:rFonts w:ascii="Arial" w:hAnsi="Arial" w:cs="Arial"/>
          <w:noProof/>
          <w:lang w:val="en-US"/>
        </w:rPr>
      </w:pPr>
      <w:hyperlink w:anchor="_Toc125316352" w:history="1">
        <w:r w:rsidR="00CD11DA" w:rsidRPr="006200AE">
          <w:rPr>
            <w:rStyle w:val="-"/>
            <w:rFonts w:ascii="Arial" w:hAnsi="Arial" w:cs="Arial"/>
            <w:noProof/>
          </w:rPr>
          <w:t>Εικόνα 3: Απόβλητα ελαιουργείου έπειτα από διάθεση σε φυσικό αποδέκτη (ποτάμι)</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25</w:t>
        </w:r>
        <w:r w:rsidR="00CD11DA" w:rsidRPr="006200AE">
          <w:rPr>
            <w:rFonts w:ascii="Arial" w:hAnsi="Arial" w:cs="Arial"/>
            <w:noProof/>
            <w:webHidden/>
          </w:rPr>
          <w:fldChar w:fldCharType="end"/>
        </w:r>
      </w:hyperlink>
    </w:p>
    <w:p w14:paraId="42909035" w14:textId="50F4FECF" w:rsidR="00CD11DA" w:rsidRPr="006200AE" w:rsidRDefault="00000000">
      <w:pPr>
        <w:pStyle w:val="afc"/>
        <w:tabs>
          <w:tab w:val="right" w:leader="dot" w:pos="8778"/>
        </w:tabs>
        <w:rPr>
          <w:rFonts w:ascii="Arial" w:hAnsi="Arial" w:cs="Arial"/>
          <w:noProof/>
          <w:lang w:val="en-US"/>
        </w:rPr>
      </w:pPr>
      <w:hyperlink w:anchor="_Toc125316353" w:history="1">
        <w:r w:rsidR="00CD11DA" w:rsidRPr="006200AE">
          <w:rPr>
            <w:rStyle w:val="-"/>
            <w:rFonts w:ascii="Arial" w:hAnsi="Arial" w:cs="Arial"/>
            <w:noProof/>
          </w:rPr>
          <w:t>Εικόνα 4: Επιφανειακό στρώμα λιπιδίων που έχει σχηματιστεί έπειτα από διάθεση αποβλήτων ελαιουργείου σε ποτάμι.</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26</w:t>
        </w:r>
        <w:r w:rsidR="00CD11DA" w:rsidRPr="006200AE">
          <w:rPr>
            <w:rFonts w:ascii="Arial" w:hAnsi="Arial" w:cs="Arial"/>
            <w:noProof/>
            <w:webHidden/>
          </w:rPr>
          <w:fldChar w:fldCharType="end"/>
        </w:r>
      </w:hyperlink>
    </w:p>
    <w:p w14:paraId="3EF91AB8" w14:textId="14B077EA" w:rsidR="00CD11DA" w:rsidRPr="006200AE" w:rsidRDefault="00000000">
      <w:pPr>
        <w:pStyle w:val="afc"/>
        <w:tabs>
          <w:tab w:val="right" w:leader="dot" w:pos="8778"/>
        </w:tabs>
        <w:rPr>
          <w:rFonts w:ascii="Arial" w:hAnsi="Arial" w:cs="Arial"/>
          <w:noProof/>
          <w:lang w:val="en-US"/>
        </w:rPr>
      </w:pPr>
      <w:hyperlink w:anchor="_Toc125316354" w:history="1">
        <w:r w:rsidR="00CD11DA" w:rsidRPr="006200AE">
          <w:rPr>
            <w:rStyle w:val="-"/>
            <w:rFonts w:ascii="Arial" w:hAnsi="Arial" w:cs="Arial"/>
            <w:noProof/>
          </w:rPr>
          <w:t>Εικόνα 5: Φοίνικες, σε στάδιο καρποφορίας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29</w:t>
        </w:r>
        <w:r w:rsidR="00CD11DA" w:rsidRPr="006200AE">
          <w:rPr>
            <w:rFonts w:ascii="Arial" w:hAnsi="Arial" w:cs="Arial"/>
            <w:noProof/>
            <w:webHidden/>
          </w:rPr>
          <w:fldChar w:fldCharType="end"/>
        </w:r>
      </w:hyperlink>
    </w:p>
    <w:p w14:paraId="7582DA09" w14:textId="7AE7DB13" w:rsidR="00CD11DA" w:rsidRPr="006200AE" w:rsidRDefault="00000000">
      <w:pPr>
        <w:pStyle w:val="afc"/>
        <w:tabs>
          <w:tab w:val="right" w:leader="dot" w:pos="8778"/>
        </w:tabs>
        <w:rPr>
          <w:rStyle w:val="-"/>
          <w:rFonts w:ascii="Arial" w:hAnsi="Arial" w:cs="Arial"/>
        </w:rPr>
      </w:pPr>
      <w:hyperlink w:anchor="_Toc125316355" w:history="1">
        <w:r w:rsidR="00CD11DA" w:rsidRPr="006200AE">
          <w:rPr>
            <w:rStyle w:val="-"/>
            <w:rFonts w:ascii="Arial" w:hAnsi="Arial" w:cs="Arial"/>
            <w:noProof/>
          </w:rPr>
          <w:t>Εικόνα 6: Φύλλα φοίνικα πριν από την επεξεργασία.</w:t>
        </w:r>
        <w:r w:rsidR="00CD11DA" w:rsidRPr="006200AE">
          <w:rPr>
            <w:rStyle w:val="-"/>
            <w:rFonts w:ascii="Arial" w:hAnsi="Arial" w:cs="Arial"/>
            <w:webHidden/>
          </w:rPr>
          <w:tab/>
        </w:r>
        <w:r w:rsidR="00CD11DA" w:rsidRPr="006200AE">
          <w:rPr>
            <w:rStyle w:val="-"/>
            <w:rFonts w:ascii="Arial" w:hAnsi="Arial" w:cs="Arial"/>
            <w:webHidden/>
          </w:rPr>
          <w:fldChar w:fldCharType="begin"/>
        </w:r>
        <w:r w:rsidR="00CD11DA" w:rsidRPr="006200AE">
          <w:rPr>
            <w:rStyle w:val="-"/>
            <w:rFonts w:ascii="Arial" w:hAnsi="Arial" w:cs="Arial"/>
            <w:webHidden/>
          </w:rPr>
          <w:instrText xml:space="preserve"> PAGEREF _Toc125316355 \h </w:instrText>
        </w:r>
        <w:r w:rsidR="00CD11DA" w:rsidRPr="006200AE">
          <w:rPr>
            <w:rStyle w:val="-"/>
            <w:rFonts w:ascii="Arial" w:hAnsi="Arial" w:cs="Arial"/>
            <w:webHidden/>
          </w:rPr>
        </w:r>
        <w:r w:rsidR="00CD11DA" w:rsidRPr="006200AE">
          <w:rPr>
            <w:rStyle w:val="-"/>
            <w:rFonts w:ascii="Arial" w:hAnsi="Arial" w:cs="Arial"/>
            <w:webHidden/>
          </w:rPr>
          <w:fldChar w:fldCharType="separate"/>
        </w:r>
        <w:r w:rsidR="00CD11DA" w:rsidRPr="006200AE">
          <w:rPr>
            <w:rStyle w:val="-"/>
            <w:rFonts w:ascii="Arial" w:hAnsi="Arial" w:cs="Arial"/>
            <w:webHidden/>
          </w:rPr>
          <w:t>41</w:t>
        </w:r>
        <w:r w:rsidR="00CD11DA" w:rsidRPr="006200AE">
          <w:rPr>
            <w:rStyle w:val="-"/>
            <w:rFonts w:ascii="Arial" w:hAnsi="Arial" w:cs="Arial"/>
            <w:webHidden/>
          </w:rPr>
          <w:fldChar w:fldCharType="end"/>
        </w:r>
      </w:hyperlink>
    </w:p>
    <w:p w14:paraId="37F37944" w14:textId="289EB29F" w:rsidR="00CD11DA" w:rsidRPr="006200AE" w:rsidRDefault="00000000">
      <w:pPr>
        <w:pStyle w:val="afc"/>
        <w:tabs>
          <w:tab w:val="right" w:leader="dot" w:pos="8778"/>
        </w:tabs>
        <w:rPr>
          <w:rFonts w:ascii="Arial" w:hAnsi="Arial" w:cs="Arial"/>
          <w:noProof/>
          <w:lang w:val="en-US"/>
        </w:rPr>
      </w:pPr>
      <w:hyperlink w:anchor="_Toc125316356" w:history="1">
        <w:r w:rsidR="00CD11DA" w:rsidRPr="006200AE">
          <w:rPr>
            <w:rStyle w:val="-"/>
            <w:rFonts w:ascii="Arial" w:hAnsi="Arial" w:cs="Arial"/>
            <w:noProof/>
          </w:rPr>
          <w:t>Εικόνα 7 : Απεικόνιση φοίνικα έπειτα από τα στάδια της ξήρανσης και της άλεσης.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41</w:t>
        </w:r>
        <w:r w:rsidR="00CD11DA" w:rsidRPr="006200AE">
          <w:rPr>
            <w:rFonts w:ascii="Arial" w:hAnsi="Arial" w:cs="Arial"/>
            <w:noProof/>
            <w:webHidden/>
          </w:rPr>
          <w:fldChar w:fldCharType="end"/>
        </w:r>
      </w:hyperlink>
    </w:p>
    <w:p w14:paraId="127FF20F" w14:textId="0EFE8230" w:rsidR="00CD11DA" w:rsidRPr="006200AE" w:rsidRDefault="00000000">
      <w:pPr>
        <w:pStyle w:val="afc"/>
        <w:tabs>
          <w:tab w:val="right" w:leader="dot" w:pos="8778"/>
        </w:tabs>
        <w:rPr>
          <w:rStyle w:val="-"/>
          <w:rFonts w:ascii="Arial" w:hAnsi="Arial" w:cs="Arial"/>
        </w:rPr>
      </w:pPr>
      <w:hyperlink w:anchor="_Toc125316357" w:history="1">
        <w:r w:rsidR="00CD11DA" w:rsidRPr="006200AE">
          <w:rPr>
            <w:rStyle w:val="-"/>
            <w:rFonts w:ascii="Arial" w:hAnsi="Arial" w:cs="Arial"/>
            <w:noProof/>
          </w:rPr>
          <w:t>Εικόνα 8: Απεικόνιση διαδικασίας ενεργοποίησης του βιοεξανθρακώματος με καυστικό κάλιo.</w:t>
        </w:r>
        <w:r w:rsidR="00CD11DA" w:rsidRPr="006200AE">
          <w:rPr>
            <w:rStyle w:val="-"/>
            <w:rFonts w:ascii="Arial" w:hAnsi="Arial" w:cs="Arial"/>
            <w:webHidden/>
          </w:rPr>
          <w:tab/>
        </w:r>
        <w:r w:rsidR="00CD11DA" w:rsidRPr="006200AE">
          <w:rPr>
            <w:rStyle w:val="-"/>
            <w:rFonts w:ascii="Arial" w:hAnsi="Arial" w:cs="Arial"/>
            <w:webHidden/>
          </w:rPr>
          <w:fldChar w:fldCharType="begin"/>
        </w:r>
        <w:r w:rsidR="00CD11DA" w:rsidRPr="006200AE">
          <w:rPr>
            <w:rStyle w:val="-"/>
            <w:rFonts w:ascii="Arial" w:hAnsi="Arial" w:cs="Arial"/>
            <w:webHidden/>
          </w:rPr>
          <w:instrText xml:space="preserve"> PAGEREF _Toc125316357 \h </w:instrText>
        </w:r>
        <w:r w:rsidR="00CD11DA" w:rsidRPr="006200AE">
          <w:rPr>
            <w:rStyle w:val="-"/>
            <w:rFonts w:ascii="Arial" w:hAnsi="Arial" w:cs="Arial"/>
            <w:webHidden/>
          </w:rPr>
        </w:r>
        <w:r w:rsidR="00CD11DA" w:rsidRPr="006200AE">
          <w:rPr>
            <w:rStyle w:val="-"/>
            <w:rFonts w:ascii="Arial" w:hAnsi="Arial" w:cs="Arial"/>
            <w:webHidden/>
          </w:rPr>
          <w:fldChar w:fldCharType="separate"/>
        </w:r>
        <w:r w:rsidR="00CD11DA" w:rsidRPr="006200AE">
          <w:rPr>
            <w:rStyle w:val="-"/>
            <w:rFonts w:ascii="Arial" w:hAnsi="Arial" w:cs="Arial"/>
            <w:webHidden/>
          </w:rPr>
          <w:t>43</w:t>
        </w:r>
        <w:r w:rsidR="00CD11DA" w:rsidRPr="006200AE">
          <w:rPr>
            <w:rStyle w:val="-"/>
            <w:rFonts w:ascii="Arial" w:hAnsi="Arial" w:cs="Arial"/>
            <w:webHidden/>
          </w:rPr>
          <w:fldChar w:fldCharType="end"/>
        </w:r>
      </w:hyperlink>
    </w:p>
    <w:p w14:paraId="5175E072" w14:textId="293FEE94" w:rsidR="00CD11DA" w:rsidRPr="006200AE" w:rsidRDefault="00000000">
      <w:pPr>
        <w:pStyle w:val="afc"/>
        <w:tabs>
          <w:tab w:val="right" w:leader="dot" w:pos="8778"/>
        </w:tabs>
        <w:rPr>
          <w:rFonts w:ascii="Arial" w:hAnsi="Arial" w:cs="Arial"/>
          <w:noProof/>
          <w:lang w:val="en-US"/>
        </w:rPr>
      </w:pPr>
      <w:hyperlink w:anchor="_Toc125316358" w:history="1">
        <w:r w:rsidR="00CD11DA" w:rsidRPr="006200AE">
          <w:rPr>
            <w:rStyle w:val="-"/>
            <w:rFonts w:ascii="Arial" w:hAnsi="Arial" w:cs="Arial"/>
            <w:noProof/>
          </w:rPr>
          <w:t>Εικόνα 9: Απεικόνιση διαλύματος βιοεξανθρακώματος με οξύ, πριν από το στάδιο του ξεπλύματος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43</w:t>
        </w:r>
        <w:r w:rsidR="00CD11DA" w:rsidRPr="006200AE">
          <w:rPr>
            <w:rFonts w:ascii="Arial" w:hAnsi="Arial" w:cs="Arial"/>
            <w:noProof/>
            <w:webHidden/>
          </w:rPr>
          <w:fldChar w:fldCharType="end"/>
        </w:r>
      </w:hyperlink>
    </w:p>
    <w:p w14:paraId="32305BB1" w14:textId="72FB2ED1" w:rsidR="00CD11DA" w:rsidRPr="006200AE" w:rsidRDefault="00000000">
      <w:pPr>
        <w:pStyle w:val="afc"/>
        <w:tabs>
          <w:tab w:val="right" w:leader="dot" w:pos="8778"/>
        </w:tabs>
        <w:rPr>
          <w:rFonts w:ascii="Arial" w:hAnsi="Arial" w:cs="Arial"/>
          <w:noProof/>
          <w:lang w:val="en-US"/>
        </w:rPr>
      </w:pPr>
      <w:hyperlink w:anchor="_Toc125316359" w:history="1">
        <w:r w:rsidR="00CD11DA" w:rsidRPr="006200AE">
          <w:rPr>
            <w:rStyle w:val="-"/>
            <w:rFonts w:ascii="Arial" w:hAnsi="Arial" w:cs="Arial"/>
            <w:noProof/>
          </w:rPr>
          <w:t>Εικόνα 10 : Διαδικασία ξεπλύματος βιοεξανθρακώματος με απιονισμένο νερό</w:t>
        </w:r>
        <w:r w:rsidR="00CD11DA" w:rsidRPr="006200AE">
          <w:rPr>
            <w:rStyle w:val="-"/>
            <w:rFonts w:ascii="Arial" w:hAnsi="Arial" w:cs="Arial"/>
            <w:noProof/>
            <w:lang w:val="en-US"/>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_Toc125316359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44</w:t>
        </w:r>
        <w:r w:rsidR="00CD11DA" w:rsidRPr="006200AE">
          <w:rPr>
            <w:rFonts w:ascii="Arial" w:hAnsi="Arial" w:cs="Arial"/>
            <w:noProof/>
            <w:webHidden/>
          </w:rPr>
          <w:fldChar w:fldCharType="end"/>
        </w:r>
      </w:hyperlink>
    </w:p>
    <w:p w14:paraId="043A6CD2" w14:textId="3D3CDB02" w:rsidR="00CD11DA" w:rsidRPr="006200AE" w:rsidRDefault="00000000">
      <w:pPr>
        <w:pStyle w:val="afc"/>
        <w:tabs>
          <w:tab w:val="right" w:leader="dot" w:pos="8778"/>
        </w:tabs>
        <w:rPr>
          <w:rFonts w:ascii="Arial" w:hAnsi="Arial" w:cs="Arial"/>
          <w:noProof/>
          <w:lang w:val="en-US"/>
        </w:rPr>
      </w:pPr>
      <w:hyperlink w:anchor="_Toc125316360" w:history="1">
        <w:r w:rsidR="00CD11DA" w:rsidRPr="006200AE">
          <w:rPr>
            <w:rStyle w:val="-"/>
            <w:rFonts w:ascii="Arial" w:hAnsi="Arial" w:cs="Arial"/>
            <w:noProof/>
          </w:rPr>
          <w:t>Εικόνα 11 : Απόβλητο κατσίγαρου μετά την επεξεργασία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45</w:t>
        </w:r>
        <w:r w:rsidR="00CD11DA" w:rsidRPr="006200AE">
          <w:rPr>
            <w:rFonts w:ascii="Arial" w:hAnsi="Arial" w:cs="Arial"/>
            <w:noProof/>
            <w:webHidden/>
          </w:rPr>
          <w:fldChar w:fldCharType="end"/>
        </w:r>
      </w:hyperlink>
    </w:p>
    <w:p w14:paraId="506D6DC2" w14:textId="541EE1D1" w:rsidR="00CD11DA" w:rsidRPr="006200AE" w:rsidRDefault="00000000">
      <w:pPr>
        <w:pStyle w:val="afc"/>
        <w:tabs>
          <w:tab w:val="right" w:leader="dot" w:pos="8778"/>
        </w:tabs>
        <w:rPr>
          <w:rFonts w:ascii="Arial" w:hAnsi="Arial" w:cs="Arial"/>
          <w:noProof/>
          <w:lang w:val="en-US"/>
        </w:rPr>
      </w:pPr>
      <w:hyperlink r:id="rId11" w:anchor="_Toc125316361" w:history="1">
        <w:r w:rsidR="00CD11DA" w:rsidRPr="006200AE">
          <w:rPr>
            <w:rStyle w:val="-"/>
            <w:rFonts w:ascii="Arial" w:hAnsi="Arial" w:cs="Arial"/>
            <w:noProof/>
          </w:rPr>
          <w:t xml:space="preserve">Εικόνα 12: Αντλία </w:t>
        </w:r>
        <w:r w:rsidR="00CD11DA" w:rsidRPr="006200AE">
          <w:rPr>
            <w:rStyle w:val="-"/>
            <w:rFonts w:ascii="Arial" w:hAnsi="Arial" w:cs="Arial"/>
            <w:noProof/>
            <w:lang w:val="en-US"/>
          </w:rPr>
          <w:t>GILSON</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47</w:t>
        </w:r>
        <w:r w:rsidR="00CD11DA" w:rsidRPr="006200AE">
          <w:rPr>
            <w:rFonts w:ascii="Arial" w:hAnsi="Arial" w:cs="Arial"/>
            <w:noProof/>
            <w:webHidden/>
          </w:rPr>
          <w:fldChar w:fldCharType="end"/>
        </w:r>
      </w:hyperlink>
    </w:p>
    <w:p w14:paraId="11189188" w14:textId="0F7DF411" w:rsidR="00CD11DA" w:rsidRPr="006200AE" w:rsidRDefault="00000000">
      <w:pPr>
        <w:pStyle w:val="afc"/>
        <w:tabs>
          <w:tab w:val="right" w:leader="dot" w:pos="8778"/>
        </w:tabs>
        <w:rPr>
          <w:rFonts w:ascii="Arial" w:hAnsi="Arial" w:cs="Arial"/>
          <w:noProof/>
          <w:lang w:val="en-US"/>
        </w:rPr>
      </w:pPr>
      <w:hyperlink w:anchor="_Toc125316362" w:history="1">
        <w:r w:rsidR="00CD11DA" w:rsidRPr="006200AE">
          <w:rPr>
            <w:rStyle w:val="-"/>
            <w:rFonts w:ascii="Arial" w:hAnsi="Arial" w:cs="Arial"/>
            <w:noProof/>
          </w:rPr>
          <w:t>Εικόνα 13: 3D απεικόνιση της στήλης προσρόφησης σε πρόγραμμα σχεδίασης Autocad.</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47</w:t>
        </w:r>
        <w:r w:rsidR="00CD11DA" w:rsidRPr="006200AE">
          <w:rPr>
            <w:rFonts w:ascii="Arial" w:hAnsi="Arial" w:cs="Arial"/>
            <w:noProof/>
            <w:webHidden/>
          </w:rPr>
          <w:fldChar w:fldCharType="end"/>
        </w:r>
      </w:hyperlink>
    </w:p>
    <w:p w14:paraId="7693D104" w14:textId="37E362E7" w:rsidR="00CD11DA" w:rsidRPr="006200AE" w:rsidRDefault="00000000">
      <w:pPr>
        <w:pStyle w:val="afc"/>
        <w:tabs>
          <w:tab w:val="right" w:leader="dot" w:pos="8778"/>
        </w:tabs>
        <w:rPr>
          <w:rFonts w:ascii="Arial" w:hAnsi="Arial" w:cs="Arial"/>
          <w:noProof/>
          <w:lang w:val="en-US"/>
        </w:rPr>
      </w:pPr>
      <w:hyperlink w:anchor="_Toc125316363" w:history="1">
        <w:r w:rsidR="00CD11DA" w:rsidRPr="006200AE">
          <w:rPr>
            <w:rStyle w:val="-"/>
            <w:rFonts w:ascii="Arial" w:hAnsi="Arial" w:cs="Arial"/>
            <w:noProof/>
          </w:rPr>
          <w:t>Εικόνα 14  : Απεικόνιση εκτέλεσης πειράματος.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48</w:t>
        </w:r>
        <w:r w:rsidR="00CD11DA" w:rsidRPr="006200AE">
          <w:rPr>
            <w:rFonts w:ascii="Arial" w:hAnsi="Arial" w:cs="Arial"/>
            <w:noProof/>
            <w:webHidden/>
          </w:rPr>
          <w:fldChar w:fldCharType="end"/>
        </w:r>
      </w:hyperlink>
    </w:p>
    <w:p w14:paraId="1FC672A7" w14:textId="322DFA8D" w:rsidR="00CD11DA" w:rsidRPr="006200AE" w:rsidRDefault="00000000">
      <w:pPr>
        <w:pStyle w:val="afc"/>
        <w:tabs>
          <w:tab w:val="right" w:leader="dot" w:pos="8778"/>
        </w:tabs>
        <w:rPr>
          <w:rFonts w:ascii="Arial" w:hAnsi="Arial" w:cs="Arial"/>
          <w:noProof/>
          <w:lang w:val="en-US"/>
        </w:rPr>
      </w:pPr>
      <w:hyperlink w:anchor="_Toc125316364" w:history="1">
        <w:r w:rsidR="00CD11DA" w:rsidRPr="006200AE">
          <w:rPr>
            <w:rStyle w:val="-"/>
            <w:rFonts w:ascii="Arial" w:hAnsi="Arial" w:cs="Arial"/>
            <w:iCs/>
            <w:noProof/>
          </w:rPr>
          <w:t>Εικόνα 15: Διαδικασία παρασκευής διαλύματος Follin για προσδιορισμό φαινολών.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49</w:t>
        </w:r>
        <w:r w:rsidR="00CD11DA" w:rsidRPr="006200AE">
          <w:rPr>
            <w:rFonts w:ascii="Arial" w:hAnsi="Arial" w:cs="Arial"/>
            <w:noProof/>
            <w:webHidden/>
          </w:rPr>
          <w:fldChar w:fldCharType="end"/>
        </w:r>
      </w:hyperlink>
    </w:p>
    <w:p w14:paraId="1B292F3C" w14:textId="35CD552E" w:rsidR="00CD11DA" w:rsidRPr="006200AE" w:rsidRDefault="00000000">
      <w:pPr>
        <w:pStyle w:val="afc"/>
        <w:tabs>
          <w:tab w:val="right" w:leader="dot" w:pos="8778"/>
        </w:tabs>
        <w:rPr>
          <w:rFonts w:ascii="Arial" w:hAnsi="Arial" w:cs="Arial"/>
          <w:noProof/>
          <w:lang w:val="en-US"/>
        </w:rPr>
      </w:pPr>
      <w:hyperlink w:anchor="_Toc125316365" w:history="1">
        <w:r w:rsidR="00CD11DA" w:rsidRPr="006200AE">
          <w:rPr>
            <w:rStyle w:val="-"/>
            <w:rFonts w:ascii="Arial" w:hAnsi="Arial" w:cs="Arial"/>
            <w:noProof/>
          </w:rPr>
          <w:t>Εικόνα 16: Φασματοφωτόμετρο SHIMADZU UV (mini 1240).</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50</w:t>
        </w:r>
        <w:r w:rsidR="00CD11DA" w:rsidRPr="006200AE">
          <w:rPr>
            <w:rFonts w:ascii="Arial" w:hAnsi="Arial" w:cs="Arial"/>
            <w:noProof/>
            <w:webHidden/>
          </w:rPr>
          <w:fldChar w:fldCharType="end"/>
        </w:r>
      </w:hyperlink>
    </w:p>
    <w:p w14:paraId="1605DDFA" w14:textId="75983046" w:rsidR="00CD11DA" w:rsidRPr="006200AE" w:rsidRDefault="00000000">
      <w:pPr>
        <w:pStyle w:val="afc"/>
        <w:tabs>
          <w:tab w:val="right" w:leader="dot" w:pos="8778"/>
        </w:tabs>
        <w:rPr>
          <w:rFonts w:ascii="Arial" w:hAnsi="Arial" w:cs="Arial"/>
          <w:noProof/>
          <w:lang w:val="en-US"/>
        </w:rPr>
      </w:pPr>
      <w:hyperlink w:anchor="_Toc125316366" w:history="1">
        <w:r w:rsidR="00CD11DA" w:rsidRPr="006200AE">
          <w:rPr>
            <w:rStyle w:val="-"/>
            <w:rFonts w:ascii="Arial" w:hAnsi="Arial" w:cs="Arial"/>
            <w:noProof/>
          </w:rPr>
          <w:t xml:space="preserve">Εικόνα 17: Όργανο μέτρησης </w:t>
        </w:r>
        <w:r w:rsidR="00CD11DA" w:rsidRPr="006200AE">
          <w:rPr>
            <w:rStyle w:val="-"/>
            <w:rFonts w:ascii="Arial" w:hAnsi="Arial" w:cs="Arial"/>
            <w:noProof/>
            <w:lang w:val="en-US"/>
          </w:rPr>
          <w:t>pH</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50</w:t>
        </w:r>
        <w:r w:rsidR="00CD11DA" w:rsidRPr="006200AE">
          <w:rPr>
            <w:rFonts w:ascii="Arial" w:hAnsi="Arial" w:cs="Arial"/>
            <w:noProof/>
            <w:webHidden/>
          </w:rPr>
          <w:fldChar w:fldCharType="end"/>
        </w:r>
      </w:hyperlink>
    </w:p>
    <w:p w14:paraId="7A2176BD" w14:textId="223A6569" w:rsidR="00CD11DA" w:rsidRPr="006200AE" w:rsidRDefault="00000000">
      <w:pPr>
        <w:pStyle w:val="afc"/>
        <w:tabs>
          <w:tab w:val="right" w:leader="dot" w:pos="8778"/>
        </w:tabs>
        <w:rPr>
          <w:rFonts w:ascii="Arial" w:hAnsi="Arial" w:cs="Arial"/>
          <w:noProof/>
          <w:lang w:val="en-US"/>
        </w:rPr>
      </w:pPr>
      <w:hyperlink w:anchor="_Toc125316367" w:history="1">
        <w:r w:rsidR="00CD11DA" w:rsidRPr="006200AE">
          <w:rPr>
            <w:rStyle w:val="-"/>
            <w:rFonts w:ascii="Arial" w:hAnsi="Arial" w:cs="Arial"/>
            <w:noProof/>
          </w:rPr>
          <w:t>Εικόνα 18: Δομή επιφάνειας του του ενεργοποιημένου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83</w:t>
        </w:r>
        <w:r w:rsidR="00CD11DA" w:rsidRPr="006200AE">
          <w:rPr>
            <w:rFonts w:ascii="Arial" w:hAnsi="Arial" w:cs="Arial"/>
            <w:noProof/>
            <w:webHidden/>
          </w:rPr>
          <w:fldChar w:fldCharType="end"/>
        </w:r>
      </w:hyperlink>
    </w:p>
    <w:p w14:paraId="70D53654" w14:textId="478F6C0A" w:rsidR="00CD11DA" w:rsidRPr="006200AE" w:rsidRDefault="00000000">
      <w:pPr>
        <w:pStyle w:val="afc"/>
        <w:tabs>
          <w:tab w:val="right" w:leader="dot" w:pos="8778"/>
        </w:tabs>
        <w:rPr>
          <w:rFonts w:ascii="Arial" w:hAnsi="Arial" w:cs="Arial"/>
          <w:noProof/>
          <w:lang w:val="en-US"/>
        </w:rPr>
      </w:pPr>
      <w:hyperlink w:anchor="_Toc125316368" w:history="1">
        <w:r w:rsidR="00CD11DA" w:rsidRPr="006200AE">
          <w:rPr>
            <w:rStyle w:val="-"/>
            <w:rFonts w:ascii="Arial" w:hAnsi="Arial" w:cs="Arial"/>
            <w:noProof/>
          </w:rPr>
          <w:t>Εικόνα 19: Δομή επιφάνειας του του ενεργοποιημένου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83</w:t>
        </w:r>
        <w:r w:rsidR="00CD11DA" w:rsidRPr="006200AE">
          <w:rPr>
            <w:rFonts w:ascii="Arial" w:hAnsi="Arial" w:cs="Arial"/>
            <w:noProof/>
            <w:webHidden/>
          </w:rPr>
          <w:fldChar w:fldCharType="end"/>
        </w:r>
      </w:hyperlink>
    </w:p>
    <w:p w14:paraId="3E923684" w14:textId="0D172567" w:rsidR="00CD11DA" w:rsidRPr="006200AE" w:rsidRDefault="00000000">
      <w:pPr>
        <w:pStyle w:val="afc"/>
        <w:tabs>
          <w:tab w:val="right" w:leader="dot" w:pos="8778"/>
        </w:tabs>
        <w:rPr>
          <w:rFonts w:ascii="Arial" w:hAnsi="Arial" w:cs="Arial"/>
          <w:noProof/>
          <w:lang w:val="en-US"/>
        </w:rPr>
      </w:pPr>
      <w:hyperlink w:anchor="_Toc125316369" w:history="1">
        <w:r w:rsidR="00CD11DA" w:rsidRPr="006200AE">
          <w:rPr>
            <w:rStyle w:val="-"/>
            <w:rFonts w:ascii="Arial" w:hAnsi="Arial" w:cs="Arial"/>
            <w:noProof/>
          </w:rPr>
          <w:t>Εικόνα 20: Δομή επιφάνειας κορεσμένου ενεργοποιημένου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_Toc125316369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84</w:t>
        </w:r>
        <w:r w:rsidR="00CD11DA" w:rsidRPr="006200AE">
          <w:rPr>
            <w:rFonts w:ascii="Arial" w:hAnsi="Arial" w:cs="Arial"/>
            <w:noProof/>
            <w:webHidden/>
          </w:rPr>
          <w:fldChar w:fldCharType="end"/>
        </w:r>
      </w:hyperlink>
    </w:p>
    <w:p w14:paraId="0A42457E" w14:textId="68DB5D36" w:rsidR="00CD11DA" w:rsidRPr="006200AE" w:rsidRDefault="00000000">
      <w:pPr>
        <w:pStyle w:val="afc"/>
        <w:tabs>
          <w:tab w:val="right" w:leader="dot" w:pos="8778"/>
        </w:tabs>
        <w:rPr>
          <w:rFonts w:ascii="Arial" w:hAnsi="Arial" w:cs="Arial"/>
          <w:noProof/>
          <w:lang w:val="en-US"/>
        </w:rPr>
      </w:pPr>
      <w:hyperlink w:anchor="_Toc125316370" w:history="1">
        <w:r w:rsidR="00CD11DA" w:rsidRPr="006200AE">
          <w:rPr>
            <w:rStyle w:val="-"/>
            <w:rFonts w:ascii="Arial" w:hAnsi="Arial" w:cs="Arial"/>
            <w:noProof/>
          </w:rPr>
          <w:t>Εικόνα 21: Δομή επιφάνειας κορεσμένου ενεργοποιημένου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84</w:t>
        </w:r>
        <w:r w:rsidR="00CD11DA" w:rsidRPr="006200AE">
          <w:rPr>
            <w:rFonts w:ascii="Arial" w:hAnsi="Arial" w:cs="Arial"/>
            <w:noProof/>
            <w:webHidden/>
          </w:rPr>
          <w:fldChar w:fldCharType="end"/>
        </w:r>
      </w:hyperlink>
    </w:p>
    <w:p w14:paraId="2B709697" w14:textId="221B915B" w:rsidR="00CD11DA" w:rsidRPr="006200AE" w:rsidRDefault="00000000">
      <w:pPr>
        <w:pStyle w:val="afc"/>
        <w:tabs>
          <w:tab w:val="right" w:leader="dot" w:pos="8778"/>
        </w:tabs>
        <w:rPr>
          <w:rFonts w:ascii="Arial" w:hAnsi="Arial" w:cs="Arial"/>
          <w:noProof/>
          <w:lang w:val="en-US"/>
        </w:rPr>
      </w:pPr>
      <w:hyperlink w:anchor="_Toc125316371" w:history="1">
        <w:r w:rsidR="00CD11DA" w:rsidRPr="006200AE">
          <w:rPr>
            <w:rStyle w:val="-"/>
            <w:rFonts w:ascii="Arial" w:hAnsi="Arial" w:cs="Arial"/>
            <w:noProof/>
          </w:rPr>
          <w:t>Εικόνα 22: Δομή επιφάνειας μία φορά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85</w:t>
        </w:r>
        <w:r w:rsidR="00CD11DA" w:rsidRPr="006200AE">
          <w:rPr>
            <w:rFonts w:ascii="Arial" w:hAnsi="Arial" w:cs="Arial"/>
            <w:noProof/>
            <w:webHidden/>
          </w:rPr>
          <w:fldChar w:fldCharType="end"/>
        </w:r>
      </w:hyperlink>
    </w:p>
    <w:p w14:paraId="194DF1F4" w14:textId="7EA7C774" w:rsidR="00CD11DA" w:rsidRPr="006200AE" w:rsidRDefault="00000000">
      <w:pPr>
        <w:pStyle w:val="afc"/>
        <w:tabs>
          <w:tab w:val="right" w:leader="dot" w:pos="8778"/>
        </w:tabs>
        <w:rPr>
          <w:rFonts w:ascii="Arial" w:hAnsi="Arial" w:cs="Arial"/>
          <w:noProof/>
          <w:lang w:val="en-US"/>
        </w:rPr>
      </w:pPr>
      <w:hyperlink w:anchor="_Toc125316372" w:history="1">
        <w:r w:rsidR="00CD11DA" w:rsidRPr="006200AE">
          <w:rPr>
            <w:rStyle w:val="-"/>
            <w:rFonts w:ascii="Arial" w:hAnsi="Arial" w:cs="Arial"/>
            <w:noProof/>
          </w:rPr>
          <w:t>Εικόνα 23: Δομή επιφάνειας μία φορά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85</w:t>
        </w:r>
        <w:r w:rsidR="00CD11DA" w:rsidRPr="006200AE">
          <w:rPr>
            <w:rFonts w:ascii="Arial" w:hAnsi="Arial" w:cs="Arial"/>
            <w:noProof/>
            <w:webHidden/>
          </w:rPr>
          <w:fldChar w:fldCharType="end"/>
        </w:r>
      </w:hyperlink>
    </w:p>
    <w:p w14:paraId="5E47E1F9" w14:textId="28DEECED" w:rsidR="00CD11DA" w:rsidRPr="006200AE" w:rsidRDefault="00000000">
      <w:pPr>
        <w:pStyle w:val="afc"/>
        <w:tabs>
          <w:tab w:val="right" w:leader="dot" w:pos="8778"/>
        </w:tabs>
        <w:rPr>
          <w:rFonts w:ascii="Arial" w:hAnsi="Arial" w:cs="Arial"/>
          <w:noProof/>
          <w:lang w:val="en-US"/>
        </w:rPr>
      </w:pPr>
      <w:hyperlink w:anchor="_Toc125316373" w:history="1">
        <w:r w:rsidR="00CD11DA" w:rsidRPr="006200AE">
          <w:rPr>
            <w:rStyle w:val="-"/>
            <w:rFonts w:ascii="Arial" w:hAnsi="Arial" w:cs="Arial"/>
            <w:noProof/>
          </w:rPr>
          <w:t>Εικόνα 24: Δομή επιφάνειας δύο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86</w:t>
        </w:r>
        <w:r w:rsidR="00CD11DA" w:rsidRPr="006200AE">
          <w:rPr>
            <w:rFonts w:ascii="Arial" w:hAnsi="Arial" w:cs="Arial"/>
            <w:noProof/>
            <w:webHidden/>
          </w:rPr>
          <w:fldChar w:fldCharType="end"/>
        </w:r>
      </w:hyperlink>
    </w:p>
    <w:p w14:paraId="06B5007A" w14:textId="025FBB04" w:rsidR="00CD11DA" w:rsidRPr="006200AE" w:rsidRDefault="00000000">
      <w:pPr>
        <w:pStyle w:val="afc"/>
        <w:tabs>
          <w:tab w:val="right" w:leader="dot" w:pos="8778"/>
        </w:tabs>
        <w:rPr>
          <w:rFonts w:ascii="Arial" w:hAnsi="Arial" w:cs="Arial"/>
          <w:noProof/>
          <w:lang w:val="en-US"/>
        </w:rPr>
      </w:pPr>
      <w:hyperlink w:anchor="_Toc125316374" w:history="1">
        <w:r w:rsidR="00CD11DA" w:rsidRPr="006200AE">
          <w:rPr>
            <w:rStyle w:val="-"/>
            <w:rFonts w:ascii="Arial" w:hAnsi="Arial" w:cs="Arial"/>
            <w:noProof/>
          </w:rPr>
          <w:t>Εικόνα 25: Δομή επιφάνειας δύο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86</w:t>
        </w:r>
        <w:r w:rsidR="00CD11DA" w:rsidRPr="006200AE">
          <w:rPr>
            <w:rFonts w:ascii="Arial" w:hAnsi="Arial" w:cs="Arial"/>
            <w:noProof/>
            <w:webHidden/>
          </w:rPr>
          <w:fldChar w:fldCharType="end"/>
        </w:r>
      </w:hyperlink>
    </w:p>
    <w:p w14:paraId="68DFF4D3" w14:textId="403A564A" w:rsidR="00CD11DA" w:rsidRPr="006200AE" w:rsidRDefault="00000000">
      <w:pPr>
        <w:pStyle w:val="afc"/>
        <w:tabs>
          <w:tab w:val="right" w:leader="dot" w:pos="8778"/>
        </w:tabs>
        <w:rPr>
          <w:rFonts w:ascii="Arial" w:hAnsi="Arial" w:cs="Arial"/>
          <w:noProof/>
          <w:lang w:val="en-US"/>
        </w:rPr>
      </w:pPr>
      <w:hyperlink w:anchor="_Toc125316375" w:history="1">
        <w:r w:rsidR="00CD11DA" w:rsidRPr="006200AE">
          <w:rPr>
            <w:rStyle w:val="-"/>
            <w:rFonts w:ascii="Arial" w:hAnsi="Arial" w:cs="Arial"/>
            <w:noProof/>
          </w:rPr>
          <w:t>Εικόνα 26: Δομή επιφάνειας τρείς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87</w:t>
        </w:r>
        <w:r w:rsidR="00CD11DA" w:rsidRPr="006200AE">
          <w:rPr>
            <w:rFonts w:ascii="Arial" w:hAnsi="Arial" w:cs="Arial"/>
            <w:noProof/>
            <w:webHidden/>
          </w:rPr>
          <w:fldChar w:fldCharType="end"/>
        </w:r>
      </w:hyperlink>
    </w:p>
    <w:p w14:paraId="72C03ECE" w14:textId="080381F4" w:rsidR="00CD11DA" w:rsidRPr="006200AE" w:rsidRDefault="00000000">
      <w:pPr>
        <w:pStyle w:val="afc"/>
        <w:tabs>
          <w:tab w:val="right" w:leader="dot" w:pos="8778"/>
        </w:tabs>
        <w:rPr>
          <w:rFonts w:ascii="Arial" w:hAnsi="Arial" w:cs="Arial"/>
          <w:noProof/>
          <w:lang w:val="en-US"/>
        </w:rPr>
      </w:pPr>
      <w:hyperlink w:anchor="_Toc125316376" w:history="1">
        <w:r w:rsidR="00CD11DA" w:rsidRPr="006200AE">
          <w:rPr>
            <w:rStyle w:val="-"/>
            <w:rFonts w:ascii="Arial" w:hAnsi="Arial" w:cs="Arial"/>
            <w:noProof/>
          </w:rPr>
          <w:t>Εικόνα 27: Δομή επιφάνειας τρείς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87</w:t>
        </w:r>
        <w:r w:rsidR="00CD11DA" w:rsidRPr="006200AE">
          <w:rPr>
            <w:rFonts w:ascii="Arial" w:hAnsi="Arial" w:cs="Arial"/>
            <w:noProof/>
            <w:webHidden/>
          </w:rPr>
          <w:fldChar w:fldCharType="end"/>
        </w:r>
      </w:hyperlink>
    </w:p>
    <w:p w14:paraId="54366437" w14:textId="1FEB4D5B" w:rsidR="00CD11DA" w:rsidRPr="006200AE" w:rsidRDefault="00000000">
      <w:pPr>
        <w:pStyle w:val="afc"/>
        <w:tabs>
          <w:tab w:val="right" w:leader="dot" w:pos="8778"/>
        </w:tabs>
        <w:rPr>
          <w:rFonts w:ascii="Arial" w:hAnsi="Arial" w:cs="Arial"/>
          <w:noProof/>
          <w:lang w:val="en-US"/>
        </w:rPr>
      </w:pPr>
      <w:hyperlink r:id="rId12" w:anchor="_Toc125316377" w:history="1">
        <w:r w:rsidR="00CD11DA" w:rsidRPr="006200AE">
          <w:rPr>
            <w:rStyle w:val="-"/>
            <w:rFonts w:ascii="Arial" w:hAnsi="Arial" w:cs="Arial"/>
            <w:noProof/>
          </w:rPr>
          <w:t>Εικόνα 28: Απεικόνιση σωματιδίου πάνω στο οποίο πραγματοποιήθηκε η ανάλυση EDX.</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89</w:t>
        </w:r>
        <w:r w:rsidR="00CD11DA" w:rsidRPr="006200AE">
          <w:rPr>
            <w:rFonts w:ascii="Arial" w:hAnsi="Arial" w:cs="Arial"/>
            <w:noProof/>
            <w:webHidden/>
          </w:rPr>
          <w:fldChar w:fldCharType="end"/>
        </w:r>
      </w:hyperlink>
    </w:p>
    <w:p w14:paraId="45AF63BA" w14:textId="40265E07" w:rsidR="00CD11DA" w:rsidRPr="006200AE" w:rsidRDefault="00000000">
      <w:pPr>
        <w:pStyle w:val="afc"/>
        <w:tabs>
          <w:tab w:val="right" w:leader="dot" w:pos="8778"/>
        </w:tabs>
        <w:rPr>
          <w:rFonts w:ascii="Arial" w:hAnsi="Arial" w:cs="Arial"/>
          <w:noProof/>
          <w:lang w:val="en-US"/>
        </w:rPr>
      </w:pPr>
      <w:hyperlink r:id="rId13" w:anchor="_Toc125316378" w:history="1">
        <w:r w:rsidR="00CD11DA" w:rsidRPr="006200AE">
          <w:rPr>
            <w:rStyle w:val="-"/>
            <w:rFonts w:ascii="Arial" w:hAnsi="Arial" w:cs="Arial"/>
            <w:noProof/>
          </w:rPr>
          <w:t>Εικόνα 29: Απεικόνιση χημικών στοιχείων πάνω σε σωματίδιο ενεργοποιημένου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90</w:t>
        </w:r>
        <w:r w:rsidR="00CD11DA" w:rsidRPr="006200AE">
          <w:rPr>
            <w:rFonts w:ascii="Arial" w:hAnsi="Arial" w:cs="Arial"/>
            <w:noProof/>
            <w:webHidden/>
          </w:rPr>
          <w:fldChar w:fldCharType="end"/>
        </w:r>
      </w:hyperlink>
    </w:p>
    <w:p w14:paraId="7491B6ED" w14:textId="1F664F94" w:rsidR="00CD11DA" w:rsidRPr="006200AE" w:rsidRDefault="00000000">
      <w:pPr>
        <w:pStyle w:val="afc"/>
        <w:tabs>
          <w:tab w:val="right" w:leader="dot" w:pos="8778"/>
        </w:tabs>
        <w:rPr>
          <w:rFonts w:ascii="Arial" w:hAnsi="Arial" w:cs="Arial"/>
          <w:noProof/>
          <w:lang w:val="en-US"/>
        </w:rPr>
      </w:pPr>
      <w:hyperlink w:anchor="_Toc125316379" w:history="1">
        <w:r w:rsidR="00CD11DA" w:rsidRPr="006200AE">
          <w:rPr>
            <w:rStyle w:val="-"/>
            <w:rFonts w:ascii="Arial" w:hAnsi="Arial" w:cs="Arial"/>
            <w:noProof/>
          </w:rPr>
          <w:t xml:space="preserve">Εικόνα 30: Απεικόνιση σωματιδίου πάνω στο οποίο πραγματοποιήθηκε η ανάλυση </w:t>
        </w:r>
        <w:r w:rsidR="00CD11DA" w:rsidRPr="006200AE">
          <w:rPr>
            <w:rStyle w:val="-"/>
            <w:rFonts w:ascii="Arial" w:hAnsi="Arial" w:cs="Arial"/>
            <w:noProof/>
            <w:lang w:val="en-US"/>
          </w:rPr>
          <w:t>EDX</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_Toc125316379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92</w:t>
        </w:r>
        <w:r w:rsidR="00CD11DA" w:rsidRPr="006200AE">
          <w:rPr>
            <w:rFonts w:ascii="Arial" w:hAnsi="Arial" w:cs="Arial"/>
            <w:noProof/>
            <w:webHidden/>
          </w:rPr>
          <w:fldChar w:fldCharType="end"/>
        </w:r>
      </w:hyperlink>
    </w:p>
    <w:p w14:paraId="15239291" w14:textId="4B6E03BF" w:rsidR="00CD11DA" w:rsidRPr="006200AE" w:rsidRDefault="00000000">
      <w:pPr>
        <w:pStyle w:val="afc"/>
        <w:tabs>
          <w:tab w:val="right" w:leader="dot" w:pos="8778"/>
        </w:tabs>
        <w:rPr>
          <w:rFonts w:ascii="Arial" w:hAnsi="Arial" w:cs="Arial"/>
          <w:noProof/>
          <w:lang w:val="en-US"/>
        </w:rPr>
      </w:pPr>
      <w:hyperlink r:id="rId14" w:anchor="_Toc125316380" w:history="1">
        <w:r w:rsidR="00CD11DA" w:rsidRPr="006200AE">
          <w:rPr>
            <w:rStyle w:val="-"/>
            <w:rFonts w:ascii="Arial" w:hAnsi="Arial" w:cs="Arial"/>
            <w:noProof/>
          </w:rPr>
          <w:t>Εικόνα 31: Απεικόνιση χημικών στοιχείων πάνω σε σωματίδιο κορεσμένου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92</w:t>
        </w:r>
        <w:r w:rsidR="00CD11DA" w:rsidRPr="006200AE">
          <w:rPr>
            <w:rFonts w:ascii="Arial" w:hAnsi="Arial" w:cs="Arial"/>
            <w:noProof/>
            <w:webHidden/>
          </w:rPr>
          <w:fldChar w:fldCharType="end"/>
        </w:r>
      </w:hyperlink>
    </w:p>
    <w:p w14:paraId="10BA90E2" w14:textId="1AF134D0" w:rsidR="00CD11DA" w:rsidRPr="006200AE" w:rsidRDefault="00000000">
      <w:pPr>
        <w:pStyle w:val="afc"/>
        <w:tabs>
          <w:tab w:val="right" w:leader="dot" w:pos="8778"/>
        </w:tabs>
        <w:rPr>
          <w:rFonts w:ascii="Arial" w:hAnsi="Arial" w:cs="Arial"/>
          <w:noProof/>
          <w:lang w:val="en-US"/>
        </w:rPr>
      </w:pPr>
      <w:hyperlink w:anchor="_Toc125316381" w:history="1">
        <w:r w:rsidR="00CD11DA" w:rsidRPr="006200AE">
          <w:rPr>
            <w:rStyle w:val="-"/>
            <w:rFonts w:ascii="Arial" w:hAnsi="Arial" w:cs="Arial"/>
            <w:noProof/>
          </w:rPr>
          <w:t xml:space="preserve">Εικόνα 32: Απεικόνιση σωματιδίου πάνω στο οποίο πραγματοποιήθηκε η ανάλυση </w:t>
        </w:r>
        <w:r w:rsidR="00CD11DA" w:rsidRPr="006200AE">
          <w:rPr>
            <w:rStyle w:val="-"/>
            <w:rFonts w:ascii="Arial" w:hAnsi="Arial" w:cs="Arial"/>
            <w:noProof/>
            <w:lang w:val="en-US"/>
          </w:rPr>
          <w:t>EDX</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94</w:t>
        </w:r>
        <w:r w:rsidR="00CD11DA" w:rsidRPr="006200AE">
          <w:rPr>
            <w:rFonts w:ascii="Arial" w:hAnsi="Arial" w:cs="Arial"/>
            <w:noProof/>
            <w:webHidden/>
          </w:rPr>
          <w:fldChar w:fldCharType="end"/>
        </w:r>
      </w:hyperlink>
    </w:p>
    <w:p w14:paraId="6054D729" w14:textId="4A53A8EF" w:rsidR="00CD11DA" w:rsidRPr="006200AE" w:rsidRDefault="00000000">
      <w:pPr>
        <w:pStyle w:val="afc"/>
        <w:tabs>
          <w:tab w:val="right" w:leader="dot" w:pos="8778"/>
        </w:tabs>
        <w:rPr>
          <w:rFonts w:ascii="Arial" w:hAnsi="Arial" w:cs="Arial"/>
          <w:noProof/>
          <w:lang w:val="en-US"/>
        </w:rPr>
      </w:pPr>
      <w:hyperlink r:id="rId15" w:anchor="_Toc125316382" w:history="1">
        <w:r w:rsidR="00CD11DA" w:rsidRPr="006200AE">
          <w:rPr>
            <w:rStyle w:val="-"/>
            <w:rFonts w:ascii="Arial" w:hAnsi="Arial" w:cs="Arial"/>
            <w:noProof/>
          </w:rPr>
          <w:t>Εικόνα 33: Απεικόνιση χημικών στοιχείων πάνω σε σωματίδιο μια φορά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94</w:t>
        </w:r>
        <w:r w:rsidR="00CD11DA" w:rsidRPr="006200AE">
          <w:rPr>
            <w:rFonts w:ascii="Arial" w:hAnsi="Arial" w:cs="Arial"/>
            <w:noProof/>
            <w:webHidden/>
          </w:rPr>
          <w:fldChar w:fldCharType="end"/>
        </w:r>
      </w:hyperlink>
    </w:p>
    <w:p w14:paraId="31CF2E6A" w14:textId="43FB1B05" w:rsidR="00CD11DA" w:rsidRPr="006200AE" w:rsidRDefault="00000000">
      <w:pPr>
        <w:pStyle w:val="afc"/>
        <w:tabs>
          <w:tab w:val="right" w:leader="dot" w:pos="8778"/>
        </w:tabs>
        <w:rPr>
          <w:rFonts w:ascii="Arial" w:hAnsi="Arial" w:cs="Arial"/>
          <w:noProof/>
          <w:lang w:val="en-US"/>
        </w:rPr>
      </w:pPr>
      <w:hyperlink w:anchor="_Toc125316383" w:history="1">
        <w:r w:rsidR="00CD11DA" w:rsidRPr="006200AE">
          <w:rPr>
            <w:rStyle w:val="-"/>
            <w:rFonts w:ascii="Arial" w:hAnsi="Arial" w:cs="Arial"/>
            <w:noProof/>
          </w:rPr>
          <w:t xml:space="preserve">Εικόνα 34: Απεικόνιση σωματιδίου πάνω στο οποίο πραγματοποιήθηκε η ανάλυση </w:t>
        </w:r>
        <w:r w:rsidR="00CD11DA" w:rsidRPr="006200AE">
          <w:rPr>
            <w:rStyle w:val="-"/>
            <w:rFonts w:ascii="Arial" w:hAnsi="Arial" w:cs="Arial"/>
            <w:noProof/>
            <w:lang w:val="en-US"/>
          </w:rPr>
          <w:t>EDX</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96</w:t>
        </w:r>
        <w:r w:rsidR="00CD11DA" w:rsidRPr="006200AE">
          <w:rPr>
            <w:rFonts w:ascii="Arial" w:hAnsi="Arial" w:cs="Arial"/>
            <w:noProof/>
            <w:webHidden/>
          </w:rPr>
          <w:fldChar w:fldCharType="end"/>
        </w:r>
      </w:hyperlink>
    </w:p>
    <w:p w14:paraId="74346F46" w14:textId="0239170C" w:rsidR="00CD11DA" w:rsidRPr="006200AE" w:rsidRDefault="00000000">
      <w:pPr>
        <w:pStyle w:val="afc"/>
        <w:tabs>
          <w:tab w:val="right" w:leader="dot" w:pos="8778"/>
        </w:tabs>
        <w:rPr>
          <w:rFonts w:ascii="Arial" w:hAnsi="Arial" w:cs="Arial"/>
          <w:noProof/>
          <w:lang w:val="en-US"/>
        </w:rPr>
      </w:pPr>
      <w:hyperlink r:id="rId16" w:anchor="_Toc125316384" w:history="1">
        <w:r w:rsidR="00CD11DA" w:rsidRPr="006200AE">
          <w:rPr>
            <w:rStyle w:val="-"/>
            <w:rFonts w:ascii="Arial" w:hAnsi="Arial" w:cs="Arial"/>
            <w:noProof/>
          </w:rPr>
          <w:t>Εικόνα 35: Απεικόνιση χημικών στοιχείων πάνω σε σωματίδιο δυο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96</w:t>
        </w:r>
        <w:r w:rsidR="00CD11DA" w:rsidRPr="006200AE">
          <w:rPr>
            <w:rFonts w:ascii="Arial" w:hAnsi="Arial" w:cs="Arial"/>
            <w:noProof/>
            <w:webHidden/>
          </w:rPr>
          <w:fldChar w:fldCharType="end"/>
        </w:r>
      </w:hyperlink>
    </w:p>
    <w:p w14:paraId="1A9DB74F" w14:textId="02EBB3DE" w:rsidR="00CD11DA" w:rsidRPr="006200AE" w:rsidRDefault="00000000">
      <w:pPr>
        <w:pStyle w:val="afc"/>
        <w:tabs>
          <w:tab w:val="right" w:leader="dot" w:pos="8778"/>
        </w:tabs>
        <w:rPr>
          <w:rFonts w:ascii="Arial" w:hAnsi="Arial" w:cs="Arial"/>
          <w:noProof/>
          <w:lang w:val="en-US"/>
        </w:rPr>
      </w:pPr>
      <w:hyperlink r:id="rId17" w:anchor="_Toc125316385" w:history="1">
        <w:r w:rsidR="00CD11DA" w:rsidRPr="006200AE">
          <w:rPr>
            <w:rStyle w:val="-"/>
            <w:rFonts w:ascii="Arial" w:hAnsi="Arial" w:cs="Arial"/>
            <w:noProof/>
          </w:rPr>
          <w:t xml:space="preserve">Εικόνα 36: Απεικόνιση σωματιδίου πάνω στο οποίο πραγματοποιήθηκε η ανάλυση </w:t>
        </w:r>
        <w:r w:rsidR="00CD11DA" w:rsidRPr="006200AE">
          <w:rPr>
            <w:rStyle w:val="-"/>
            <w:rFonts w:ascii="Arial" w:hAnsi="Arial" w:cs="Arial"/>
            <w:noProof/>
            <w:lang w:val="en-US"/>
          </w:rPr>
          <w:t>EDX</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98</w:t>
        </w:r>
        <w:r w:rsidR="00CD11DA" w:rsidRPr="006200AE">
          <w:rPr>
            <w:rFonts w:ascii="Arial" w:hAnsi="Arial" w:cs="Arial"/>
            <w:noProof/>
            <w:webHidden/>
          </w:rPr>
          <w:fldChar w:fldCharType="end"/>
        </w:r>
      </w:hyperlink>
    </w:p>
    <w:p w14:paraId="2F8E1450" w14:textId="2A5A9829" w:rsidR="00CD11DA" w:rsidRPr="006200AE" w:rsidRDefault="00000000">
      <w:pPr>
        <w:pStyle w:val="afc"/>
        <w:tabs>
          <w:tab w:val="right" w:leader="dot" w:pos="8778"/>
        </w:tabs>
        <w:rPr>
          <w:rFonts w:ascii="Arial" w:hAnsi="Arial" w:cs="Arial"/>
          <w:noProof/>
          <w:lang w:val="en-US"/>
        </w:rPr>
      </w:pPr>
      <w:hyperlink r:id="rId18" w:anchor="_Toc125316386" w:history="1">
        <w:r w:rsidR="00CD11DA" w:rsidRPr="006200AE">
          <w:rPr>
            <w:rStyle w:val="-"/>
            <w:rFonts w:ascii="Arial" w:hAnsi="Arial" w:cs="Arial"/>
            <w:noProof/>
          </w:rPr>
          <w:t>Εικόνα 37: Απεικόνιση χημικών στοιχείων πάνω σε σωματίδιο τρείς φορές αναγεννημένου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98</w:t>
        </w:r>
        <w:r w:rsidR="00CD11DA" w:rsidRPr="006200AE">
          <w:rPr>
            <w:rFonts w:ascii="Arial" w:hAnsi="Arial" w:cs="Arial"/>
            <w:noProof/>
            <w:webHidden/>
          </w:rPr>
          <w:fldChar w:fldCharType="end"/>
        </w:r>
      </w:hyperlink>
    </w:p>
    <w:p w14:paraId="78AE06E4" w14:textId="13B4B589" w:rsidR="00CD11DA" w:rsidRPr="006200AE" w:rsidRDefault="00000000">
      <w:pPr>
        <w:pStyle w:val="afc"/>
        <w:tabs>
          <w:tab w:val="right" w:leader="dot" w:pos="8778"/>
        </w:tabs>
        <w:rPr>
          <w:rFonts w:ascii="Arial" w:hAnsi="Arial" w:cs="Arial"/>
          <w:noProof/>
          <w:lang w:val="en-US"/>
        </w:rPr>
      </w:pPr>
      <w:hyperlink w:anchor="_Toc125316387" w:history="1">
        <w:r w:rsidR="00CD11DA" w:rsidRPr="006200AE">
          <w:rPr>
            <w:rStyle w:val="-"/>
            <w:rFonts w:ascii="Arial" w:hAnsi="Arial" w:cs="Arial"/>
            <w:noProof/>
          </w:rPr>
          <w:t>Εικόνα 38:</w:t>
        </w:r>
        <w:r w:rsidR="00CD11DA" w:rsidRPr="006200AE">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Μηχανή κονιορτοποίησης της εταιρείας SCHMESAL</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125</w:t>
        </w:r>
        <w:r w:rsidR="00CD11DA" w:rsidRPr="006200AE">
          <w:rPr>
            <w:rFonts w:ascii="Arial" w:hAnsi="Arial" w:cs="Arial"/>
            <w:noProof/>
            <w:webHidden/>
          </w:rPr>
          <w:fldChar w:fldCharType="end"/>
        </w:r>
      </w:hyperlink>
    </w:p>
    <w:p w14:paraId="474B641F" w14:textId="0895BF0D" w:rsidR="00CD11DA" w:rsidRPr="006200AE" w:rsidRDefault="00000000">
      <w:pPr>
        <w:pStyle w:val="afc"/>
        <w:tabs>
          <w:tab w:val="right" w:leader="dot" w:pos="8778"/>
        </w:tabs>
        <w:rPr>
          <w:rFonts w:ascii="Arial" w:hAnsi="Arial" w:cs="Arial"/>
          <w:noProof/>
          <w:lang w:val="en-US"/>
        </w:rPr>
      </w:pPr>
      <w:hyperlink w:anchor="_Toc125316388" w:history="1">
        <w:r w:rsidR="00CD11DA" w:rsidRPr="006200AE">
          <w:rPr>
            <w:rStyle w:val="-"/>
            <w:rFonts w:ascii="Arial" w:hAnsi="Arial" w:cs="Arial"/>
            <w:noProof/>
          </w:rPr>
          <w:t xml:space="preserve">Εικόνα 39: Μηχανή ανάδευσης της εταιρείας </w:t>
        </w:r>
        <w:r w:rsidR="00CD11DA" w:rsidRPr="006200AE">
          <w:rPr>
            <w:rStyle w:val="-"/>
            <w:rFonts w:ascii="Arial" w:hAnsi="Arial" w:cs="Arial"/>
            <w:noProof/>
            <w:lang w:val="en-US"/>
          </w:rPr>
          <w:t>GFL</w:t>
        </w:r>
        <w:r w:rsidR="00CD11DA" w:rsidRPr="006200AE">
          <w:rPr>
            <w:rStyle w:val="-"/>
            <w:rFonts w:ascii="Arial" w:hAnsi="Arial" w:cs="Arial"/>
            <w:noProof/>
          </w:rPr>
          <w:t xml:space="preserve"> 3015.</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125</w:t>
        </w:r>
        <w:r w:rsidR="00CD11DA" w:rsidRPr="006200AE">
          <w:rPr>
            <w:rFonts w:ascii="Arial" w:hAnsi="Arial" w:cs="Arial"/>
            <w:noProof/>
            <w:webHidden/>
          </w:rPr>
          <w:fldChar w:fldCharType="end"/>
        </w:r>
      </w:hyperlink>
    </w:p>
    <w:p w14:paraId="324CC684" w14:textId="12AEB064" w:rsidR="00CD11DA" w:rsidRPr="006200AE" w:rsidRDefault="00000000">
      <w:pPr>
        <w:pStyle w:val="afc"/>
        <w:tabs>
          <w:tab w:val="right" w:leader="dot" w:pos="8778"/>
        </w:tabs>
        <w:rPr>
          <w:rFonts w:ascii="Arial" w:hAnsi="Arial" w:cs="Arial"/>
          <w:noProof/>
          <w:lang w:val="en-US"/>
        </w:rPr>
      </w:pPr>
      <w:hyperlink w:anchor="_Toc125316389" w:history="1">
        <w:r w:rsidR="00CD11DA" w:rsidRPr="006200AE">
          <w:rPr>
            <w:rStyle w:val="-"/>
            <w:rFonts w:ascii="Arial" w:hAnsi="Arial" w:cs="Arial"/>
            <w:noProof/>
          </w:rPr>
          <w:t>Εικόνα 40: Μηχανή ανάδευσης της εταιρείας IKA VOREX GENIUS 3.</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_Toc125316389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125</w:t>
        </w:r>
        <w:r w:rsidR="00CD11DA" w:rsidRPr="006200AE">
          <w:rPr>
            <w:rFonts w:ascii="Arial" w:hAnsi="Arial" w:cs="Arial"/>
            <w:noProof/>
            <w:webHidden/>
          </w:rPr>
          <w:fldChar w:fldCharType="end"/>
        </w:r>
      </w:hyperlink>
    </w:p>
    <w:p w14:paraId="466873D8" w14:textId="619B4FEC" w:rsidR="00CD11DA" w:rsidRPr="006200AE" w:rsidRDefault="00000000">
      <w:pPr>
        <w:pStyle w:val="afc"/>
        <w:tabs>
          <w:tab w:val="right" w:leader="dot" w:pos="8778"/>
        </w:tabs>
        <w:rPr>
          <w:rFonts w:ascii="Arial" w:hAnsi="Arial" w:cs="Arial"/>
          <w:noProof/>
          <w:lang w:val="en-US"/>
        </w:rPr>
      </w:pPr>
      <w:hyperlink w:anchor="_Toc125316390" w:history="1">
        <w:r w:rsidR="00CD11DA" w:rsidRPr="006200AE">
          <w:rPr>
            <w:rStyle w:val="-"/>
            <w:rFonts w:ascii="Arial" w:hAnsi="Arial" w:cs="Arial"/>
            <w:noProof/>
          </w:rPr>
          <w:t>Εικόνα 41: Ξηραντήρας της εταιρείας INNOVENS.</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125</w:t>
        </w:r>
        <w:r w:rsidR="00CD11DA" w:rsidRPr="006200AE">
          <w:rPr>
            <w:rFonts w:ascii="Arial" w:hAnsi="Arial" w:cs="Arial"/>
            <w:noProof/>
            <w:webHidden/>
          </w:rPr>
          <w:fldChar w:fldCharType="end"/>
        </w:r>
      </w:hyperlink>
    </w:p>
    <w:p w14:paraId="303100A8" w14:textId="3F0B99BB" w:rsidR="00CD11DA" w:rsidRPr="006200AE" w:rsidRDefault="00000000">
      <w:pPr>
        <w:pStyle w:val="afc"/>
        <w:tabs>
          <w:tab w:val="right" w:leader="dot" w:pos="8778"/>
        </w:tabs>
        <w:rPr>
          <w:rFonts w:ascii="Arial" w:hAnsi="Arial" w:cs="Arial"/>
          <w:noProof/>
          <w:lang w:val="en-US"/>
        </w:rPr>
      </w:pPr>
      <w:hyperlink w:anchor="_Toc125316391" w:history="1">
        <w:r w:rsidR="00CD11DA" w:rsidRPr="006200AE">
          <w:rPr>
            <w:rStyle w:val="-"/>
            <w:rFonts w:ascii="Arial" w:hAnsi="Arial" w:cs="Arial"/>
            <w:noProof/>
          </w:rPr>
          <w:t>Εικόνα 42: Κλίβανος της εταιρείας Nabertherm.</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125</w:t>
        </w:r>
        <w:r w:rsidR="00CD11DA" w:rsidRPr="006200AE">
          <w:rPr>
            <w:rFonts w:ascii="Arial" w:hAnsi="Arial" w:cs="Arial"/>
            <w:noProof/>
            <w:webHidden/>
          </w:rPr>
          <w:fldChar w:fldCharType="end"/>
        </w:r>
      </w:hyperlink>
    </w:p>
    <w:p w14:paraId="62F3090B" w14:textId="2C7B0778" w:rsidR="00CD11DA" w:rsidRPr="006200AE" w:rsidRDefault="00000000">
      <w:pPr>
        <w:pStyle w:val="afc"/>
        <w:tabs>
          <w:tab w:val="right" w:leader="dot" w:pos="8778"/>
        </w:tabs>
        <w:rPr>
          <w:rFonts w:ascii="Arial" w:hAnsi="Arial" w:cs="Arial"/>
          <w:noProof/>
          <w:lang w:val="en-US"/>
        </w:rPr>
      </w:pPr>
      <w:hyperlink w:anchor="_Toc125316392" w:history="1">
        <w:r w:rsidR="00CD11DA" w:rsidRPr="006200AE">
          <w:rPr>
            <w:rStyle w:val="-"/>
            <w:rFonts w:ascii="Arial" w:hAnsi="Arial" w:cs="Arial"/>
            <w:noProof/>
          </w:rPr>
          <w:t>Εικόνα 43: Στερεό καυστικό κάλιο της εταιρείας PENTA.</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126</w:t>
        </w:r>
        <w:r w:rsidR="00CD11DA" w:rsidRPr="006200AE">
          <w:rPr>
            <w:rFonts w:ascii="Arial" w:hAnsi="Arial" w:cs="Arial"/>
            <w:noProof/>
            <w:webHidden/>
          </w:rPr>
          <w:fldChar w:fldCharType="end"/>
        </w:r>
      </w:hyperlink>
    </w:p>
    <w:p w14:paraId="20AEC6EF" w14:textId="78A6BBAE" w:rsidR="00CD11DA" w:rsidRPr="006200AE" w:rsidRDefault="00000000">
      <w:pPr>
        <w:pStyle w:val="afc"/>
        <w:tabs>
          <w:tab w:val="right" w:leader="dot" w:pos="8778"/>
        </w:tabs>
        <w:rPr>
          <w:rFonts w:ascii="Arial" w:hAnsi="Arial" w:cs="Arial"/>
          <w:noProof/>
          <w:lang w:val="en-US"/>
        </w:rPr>
      </w:pPr>
      <w:hyperlink w:anchor="_Toc125316393" w:history="1">
        <w:r w:rsidR="00CD11DA" w:rsidRPr="006200AE">
          <w:rPr>
            <w:rStyle w:val="-"/>
            <w:rFonts w:ascii="Arial" w:hAnsi="Arial" w:cs="Arial"/>
            <w:noProof/>
          </w:rPr>
          <w:t xml:space="preserve">Εικόνα </w:t>
        </w:r>
        <w:r w:rsidR="00CD11DA" w:rsidRPr="006200AE">
          <w:rPr>
            <w:rStyle w:val="-"/>
            <w:rFonts w:ascii="Arial" w:hAnsi="Arial" w:cs="Arial"/>
            <w:noProof/>
            <w:lang w:val="en-US"/>
          </w:rPr>
          <w:t>44</w:t>
        </w:r>
        <w:r w:rsidR="00CD11DA" w:rsidRPr="006200AE">
          <w:rPr>
            <w:rStyle w:val="-"/>
            <w:rFonts w:ascii="Arial" w:hAnsi="Arial" w:cs="Arial"/>
            <w:noProof/>
          </w:rPr>
          <w:t>: Αντλία αναρρόφησης Gelman Laboratory.</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126</w:t>
        </w:r>
        <w:r w:rsidR="00CD11DA" w:rsidRPr="006200AE">
          <w:rPr>
            <w:rFonts w:ascii="Arial" w:hAnsi="Arial" w:cs="Arial"/>
            <w:noProof/>
            <w:webHidden/>
          </w:rPr>
          <w:fldChar w:fldCharType="end"/>
        </w:r>
      </w:hyperlink>
    </w:p>
    <w:p w14:paraId="6C1293CA" w14:textId="1FDA867F" w:rsidR="00CD11DA" w:rsidRPr="006200AE" w:rsidRDefault="00000000">
      <w:pPr>
        <w:pStyle w:val="afc"/>
        <w:tabs>
          <w:tab w:val="right" w:leader="dot" w:pos="8778"/>
        </w:tabs>
        <w:rPr>
          <w:rFonts w:ascii="Arial" w:hAnsi="Arial" w:cs="Arial"/>
          <w:noProof/>
          <w:lang w:val="en-US"/>
        </w:rPr>
      </w:pPr>
      <w:hyperlink w:anchor="_Toc125316394" w:history="1">
        <w:r w:rsidR="00CD11DA" w:rsidRPr="006200AE">
          <w:rPr>
            <w:rStyle w:val="-"/>
            <w:rFonts w:ascii="Arial" w:hAnsi="Arial" w:cs="Arial"/>
            <w:noProof/>
          </w:rPr>
          <w:t xml:space="preserve">Εικόνα 45: Πυκνό διάλυμα νιτρικού οξέος(≥65%) της εταιρείας </w:t>
        </w:r>
        <w:r w:rsidR="00CD11DA" w:rsidRPr="006200AE">
          <w:rPr>
            <w:rStyle w:val="-"/>
            <w:rFonts w:ascii="Arial" w:hAnsi="Arial" w:cs="Arial"/>
            <w:noProof/>
            <w:lang w:val="en-US"/>
          </w:rPr>
          <w:t>Honeywell</w:t>
        </w:r>
        <w:r w:rsidR="00CD11DA" w:rsidRPr="006200AE">
          <w:rPr>
            <w:rStyle w:val="-"/>
            <w:rFonts w:ascii="Arial" w:hAnsi="Arial" w:cs="Arial"/>
            <w:noProof/>
          </w:rPr>
          <w:t xml:space="preserve"> </w:t>
        </w:r>
        <w:r w:rsidR="00CD11DA" w:rsidRPr="006200AE">
          <w:rPr>
            <w:rStyle w:val="-"/>
            <w:rFonts w:ascii="Arial" w:hAnsi="Arial" w:cs="Arial"/>
            <w:noProof/>
            <w:lang w:val="en-US"/>
          </w:rPr>
          <w:t>Fluka</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126</w:t>
        </w:r>
        <w:r w:rsidR="00CD11DA" w:rsidRPr="006200AE">
          <w:rPr>
            <w:rFonts w:ascii="Arial" w:hAnsi="Arial" w:cs="Arial"/>
            <w:noProof/>
            <w:webHidden/>
          </w:rPr>
          <w:fldChar w:fldCharType="end"/>
        </w:r>
      </w:hyperlink>
    </w:p>
    <w:p w14:paraId="1FBCABD7" w14:textId="5DABCD18" w:rsidR="00CD11DA" w:rsidRPr="006200AE" w:rsidRDefault="00000000">
      <w:pPr>
        <w:pStyle w:val="afc"/>
        <w:tabs>
          <w:tab w:val="right" w:leader="dot" w:pos="8778"/>
        </w:tabs>
        <w:rPr>
          <w:rFonts w:ascii="Arial" w:hAnsi="Arial" w:cs="Arial"/>
          <w:noProof/>
          <w:lang w:val="en-US"/>
        </w:rPr>
      </w:pPr>
      <w:hyperlink w:anchor="_Toc125316395" w:history="1">
        <w:r w:rsidR="00CD11DA" w:rsidRPr="006200AE">
          <w:rPr>
            <w:rStyle w:val="-"/>
            <w:rFonts w:ascii="Arial" w:hAnsi="Arial" w:cs="Arial"/>
            <w:noProof/>
          </w:rPr>
          <w:t xml:space="preserve">Εικόνα 46: Αντιδραστήριο </w:t>
        </w:r>
        <w:r w:rsidR="00CD11DA" w:rsidRPr="006200AE">
          <w:rPr>
            <w:rStyle w:val="-"/>
            <w:rFonts w:ascii="Arial" w:hAnsi="Arial" w:cs="Arial"/>
            <w:noProof/>
            <w:lang w:val="en-US"/>
          </w:rPr>
          <w:t>Follin</w:t>
        </w:r>
        <w:r w:rsidR="00CD11DA" w:rsidRPr="006200AE">
          <w:rPr>
            <w:rStyle w:val="-"/>
            <w:rFonts w:ascii="Arial" w:hAnsi="Arial" w:cs="Arial"/>
            <w:noProof/>
          </w:rPr>
          <w:t>-</w:t>
        </w:r>
        <w:r w:rsidR="00CD11DA" w:rsidRPr="006200AE">
          <w:rPr>
            <w:rStyle w:val="-"/>
            <w:rFonts w:ascii="Arial" w:hAnsi="Arial" w:cs="Arial"/>
            <w:noProof/>
            <w:lang w:val="en-US"/>
          </w:rPr>
          <w:t>Ciocalteu</w:t>
        </w:r>
        <w:r w:rsidR="00CD11DA" w:rsidRPr="006200AE">
          <w:rPr>
            <w:rStyle w:val="-"/>
            <w:rFonts w:ascii="Arial" w:hAnsi="Arial" w:cs="Arial"/>
            <w:noProof/>
          </w:rPr>
          <w:t xml:space="preserve"> </w:t>
        </w:r>
        <w:r w:rsidR="00CD11DA" w:rsidRPr="006200AE">
          <w:rPr>
            <w:rStyle w:val="-"/>
            <w:rFonts w:ascii="Arial" w:hAnsi="Arial" w:cs="Arial"/>
            <w:noProof/>
            <w:lang w:val="en-US"/>
          </w:rPr>
          <w:t>Phenol</w:t>
        </w:r>
        <w:r w:rsidR="00CD11DA" w:rsidRPr="006200AE">
          <w:rPr>
            <w:rStyle w:val="-"/>
            <w:rFonts w:ascii="Arial" w:hAnsi="Arial" w:cs="Arial"/>
            <w:noProof/>
          </w:rPr>
          <w:t xml:space="preserve"> </w:t>
        </w:r>
        <w:r w:rsidR="00CD11DA" w:rsidRPr="006200AE">
          <w:rPr>
            <w:rStyle w:val="-"/>
            <w:rFonts w:ascii="Arial" w:hAnsi="Arial" w:cs="Arial"/>
            <w:noProof/>
            <w:lang w:val="en-US"/>
          </w:rPr>
          <w:t>reagent</w:t>
        </w:r>
        <w:r w:rsidR="00CD11DA" w:rsidRPr="006200AE">
          <w:rPr>
            <w:rStyle w:val="-"/>
            <w:rFonts w:ascii="Arial" w:hAnsi="Arial" w:cs="Arial"/>
            <w:noProof/>
          </w:rPr>
          <w:t xml:space="preserve"> της εταιρείας </w:t>
        </w:r>
        <w:r w:rsidR="00CD11DA" w:rsidRPr="006200AE">
          <w:rPr>
            <w:rStyle w:val="-"/>
            <w:rFonts w:ascii="Arial" w:hAnsi="Arial" w:cs="Arial"/>
            <w:noProof/>
            <w:lang w:val="en-US"/>
          </w:rPr>
          <w:t>CHEM</w:t>
        </w:r>
        <w:r w:rsidR="00CD11DA" w:rsidRPr="006200AE">
          <w:rPr>
            <w:rStyle w:val="-"/>
            <w:rFonts w:ascii="Arial" w:hAnsi="Arial" w:cs="Arial"/>
            <w:noProof/>
          </w:rPr>
          <w:t>-</w:t>
        </w:r>
        <w:r w:rsidR="00CD11DA" w:rsidRPr="006200AE">
          <w:rPr>
            <w:rStyle w:val="-"/>
            <w:rFonts w:ascii="Arial" w:hAnsi="Arial" w:cs="Arial"/>
            <w:noProof/>
            <w:lang w:val="en-US"/>
          </w:rPr>
          <w:t>LAB</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126</w:t>
        </w:r>
        <w:r w:rsidR="00CD11DA" w:rsidRPr="006200AE">
          <w:rPr>
            <w:rFonts w:ascii="Arial" w:hAnsi="Arial" w:cs="Arial"/>
            <w:noProof/>
            <w:webHidden/>
          </w:rPr>
          <w:fldChar w:fldCharType="end"/>
        </w:r>
      </w:hyperlink>
    </w:p>
    <w:p w14:paraId="24190989" w14:textId="76BC8104" w:rsidR="00CD11DA" w:rsidRPr="006200AE" w:rsidRDefault="00000000">
      <w:pPr>
        <w:pStyle w:val="afc"/>
        <w:tabs>
          <w:tab w:val="right" w:leader="dot" w:pos="8778"/>
        </w:tabs>
        <w:rPr>
          <w:rFonts w:ascii="Arial" w:hAnsi="Arial" w:cs="Arial"/>
          <w:noProof/>
          <w:lang w:val="en-US"/>
        </w:rPr>
      </w:pPr>
      <w:hyperlink w:anchor="_Toc125316396" w:history="1">
        <w:r w:rsidR="00CD11DA" w:rsidRPr="006200AE">
          <w:rPr>
            <w:rStyle w:val="-"/>
            <w:rFonts w:ascii="Arial" w:hAnsi="Arial" w:cs="Arial"/>
            <w:noProof/>
          </w:rPr>
          <w:t xml:space="preserve">Εικόνα 47: Πυκνό διάλυμα υδροχλωρίου ( ≥ 37%) της εταιρείας </w:t>
        </w:r>
        <w:r w:rsidR="00CD11DA" w:rsidRPr="006200AE">
          <w:rPr>
            <w:rStyle w:val="-"/>
            <w:rFonts w:ascii="Arial" w:hAnsi="Arial" w:cs="Arial"/>
            <w:noProof/>
            <w:lang w:val="en-US"/>
          </w:rPr>
          <w:t>Honeywell</w:t>
        </w:r>
        <w:r w:rsidR="00CD11DA" w:rsidRPr="006200AE">
          <w:rPr>
            <w:rStyle w:val="-"/>
            <w:rFonts w:ascii="Arial" w:hAnsi="Arial" w:cs="Arial"/>
            <w:noProof/>
          </w:rPr>
          <w:t xml:space="preserve"> </w:t>
        </w:r>
        <w:r w:rsidR="00CD11DA" w:rsidRPr="006200AE">
          <w:rPr>
            <w:rStyle w:val="-"/>
            <w:rFonts w:ascii="Arial" w:hAnsi="Arial" w:cs="Arial"/>
            <w:noProof/>
            <w:lang w:val="en-US"/>
          </w:rPr>
          <w:t>Fluka</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_Toc125316396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126</w:t>
        </w:r>
        <w:r w:rsidR="00CD11DA" w:rsidRPr="006200AE">
          <w:rPr>
            <w:rFonts w:ascii="Arial" w:hAnsi="Arial" w:cs="Arial"/>
            <w:noProof/>
            <w:webHidden/>
          </w:rPr>
          <w:fldChar w:fldCharType="end"/>
        </w:r>
      </w:hyperlink>
    </w:p>
    <w:p w14:paraId="13D154B4" w14:textId="77777777" w:rsidR="00D616F5" w:rsidRDefault="00031B72" w:rsidP="00D616F5">
      <w:pPr>
        <w:pStyle w:val="afc"/>
        <w:tabs>
          <w:tab w:val="right" w:leader="dot" w:pos="8778"/>
        </w:tabs>
        <w:rPr>
          <w:rFonts w:ascii="Arial" w:hAnsi="Arial" w:cs="Arial"/>
          <w:b/>
          <w:bCs/>
          <w:i/>
          <w:iCs/>
          <w:color w:val="525252" w:themeColor="accent3" w:themeShade="80"/>
          <w:sz w:val="24"/>
          <w:szCs w:val="24"/>
        </w:rPr>
      </w:pPr>
      <w:r w:rsidRPr="006200AE">
        <w:rPr>
          <w:rFonts w:ascii="Arial" w:hAnsi="Arial" w:cs="Arial"/>
          <w:i/>
          <w:iCs/>
          <w:color w:val="525252" w:themeColor="accent3" w:themeShade="80"/>
          <w:sz w:val="24"/>
          <w:szCs w:val="24"/>
        </w:rPr>
        <w:fldChar w:fldCharType="end"/>
      </w:r>
    </w:p>
    <w:p w14:paraId="2572844F" w14:textId="44ECACFA" w:rsidR="00D616F5" w:rsidRDefault="00D616F5" w:rsidP="00D616F5">
      <w:pPr>
        <w:pStyle w:val="afc"/>
        <w:tabs>
          <w:tab w:val="right" w:leader="dot" w:pos="8778"/>
        </w:tabs>
        <w:rPr>
          <w:rFonts w:ascii="Arial" w:hAnsi="Arial" w:cs="Arial"/>
          <w:b/>
          <w:bCs/>
          <w:i/>
          <w:iCs/>
          <w:color w:val="525252" w:themeColor="accent3" w:themeShade="80"/>
          <w:sz w:val="24"/>
          <w:szCs w:val="24"/>
        </w:rPr>
      </w:pPr>
    </w:p>
    <w:p w14:paraId="46B4DA5F" w14:textId="232A4967" w:rsidR="00D616F5" w:rsidRDefault="00D616F5" w:rsidP="00D616F5"/>
    <w:p w14:paraId="284EB48F" w14:textId="6E719801" w:rsidR="00D616F5" w:rsidRDefault="00D616F5" w:rsidP="00D616F5"/>
    <w:p w14:paraId="16E15833" w14:textId="5E015D7D" w:rsidR="00D616F5" w:rsidRDefault="00D616F5" w:rsidP="00D616F5"/>
    <w:p w14:paraId="756C70C1" w14:textId="5C2E8EFA" w:rsidR="00D616F5" w:rsidRDefault="00D616F5" w:rsidP="00D616F5"/>
    <w:p w14:paraId="012FF832" w14:textId="285154CE" w:rsidR="00D616F5" w:rsidRDefault="00D616F5" w:rsidP="00D616F5"/>
    <w:p w14:paraId="532F36FB" w14:textId="555D1FD9" w:rsidR="00D616F5" w:rsidRDefault="00D616F5" w:rsidP="00D616F5"/>
    <w:p w14:paraId="709BB620" w14:textId="20A6D1DA" w:rsidR="00D616F5" w:rsidRDefault="00D616F5" w:rsidP="00D616F5"/>
    <w:p w14:paraId="3ACD6526" w14:textId="74AE2B2F" w:rsidR="00D616F5" w:rsidRDefault="00D616F5" w:rsidP="00D616F5"/>
    <w:p w14:paraId="58BB95BF" w14:textId="2F6C9AFA" w:rsidR="00D616F5" w:rsidRDefault="00D616F5" w:rsidP="00D616F5"/>
    <w:p w14:paraId="74823372" w14:textId="41FC9952" w:rsidR="00D616F5" w:rsidRDefault="00D616F5" w:rsidP="00D616F5"/>
    <w:p w14:paraId="1292B0D7" w14:textId="2096D79D" w:rsidR="00D616F5" w:rsidRDefault="00D616F5" w:rsidP="00D616F5"/>
    <w:p w14:paraId="55DA5BA7" w14:textId="34FB09A8" w:rsidR="00D616F5" w:rsidRDefault="00D616F5" w:rsidP="00D616F5"/>
    <w:p w14:paraId="1DAE52C4" w14:textId="43A9EFC9" w:rsidR="00D616F5" w:rsidRDefault="00D616F5" w:rsidP="00D616F5"/>
    <w:p w14:paraId="6960CFE7" w14:textId="4214C19C" w:rsidR="00D616F5" w:rsidRDefault="00D616F5" w:rsidP="00D616F5"/>
    <w:p w14:paraId="31545EB5" w14:textId="0CC201DA" w:rsidR="00D616F5" w:rsidRDefault="00D616F5" w:rsidP="00D616F5"/>
    <w:p w14:paraId="09CDAF3D" w14:textId="32C85CA0" w:rsidR="00D616F5" w:rsidRDefault="00D616F5" w:rsidP="00D616F5"/>
    <w:p w14:paraId="4B963912" w14:textId="5D18444D" w:rsidR="00D616F5" w:rsidRDefault="00D616F5" w:rsidP="00D616F5"/>
    <w:p w14:paraId="070112DF" w14:textId="1A36ACCB" w:rsidR="00D616F5" w:rsidRDefault="00D616F5" w:rsidP="00D616F5"/>
    <w:p w14:paraId="3E8FB9B8" w14:textId="2AD496BF" w:rsidR="006200AE" w:rsidRDefault="006200AE" w:rsidP="00D616F5"/>
    <w:p w14:paraId="38A7DB21" w14:textId="77777777" w:rsidR="006200AE" w:rsidRDefault="006200AE" w:rsidP="00D616F5"/>
    <w:p w14:paraId="6235D813" w14:textId="77777777" w:rsidR="000105BF" w:rsidRDefault="000105BF" w:rsidP="00D616F5">
      <w:pPr>
        <w:pStyle w:val="afc"/>
        <w:tabs>
          <w:tab w:val="right" w:leader="dot" w:pos="8778"/>
        </w:tabs>
        <w:rPr>
          <w:rFonts w:ascii="Arial" w:hAnsi="Arial" w:cs="Arial"/>
          <w:b/>
          <w:bCs/>
          <w:i/>
          <w:iCs/>
          <w:color w:val="70AD47" w:themeColor="accent6"/>
          <w:sz w:val="24"/>
          <w:szCs w:val="24"/>
        </w:rPr>
      </w:pPr>
    </w:p>
    <w:p w14:paraId="4D7CB95A" w14:textId="77777777" w:rsidR="000105BF" w:rsidRDefault="000105BF" w:rsidP="00D616F5">
      <w:pPr>
        <w:pStyle w:val="afc"/>
        <w:tabs>
          <w:tab w:val="right" w:leader="dot" w:pos="8778"/>
        </w:tabs>
        <w:rPr>
          <w:rFonts w:ascii="Arial" w:hAnsi="Arial" w:cs="Arial"/>
          <w:b/>
          <w:bCs/>
          <w:i/>
          <w:iCs/>
          <w:color w:val="70AD47" w:themeColor="accent6"/>
          <w:sz w:val="24"/>
          <w:szCs w:val="24"/>
        </w:rPr>
      </w:pPr>
    </w:p>
    <w:p w14:paraId="1CB70D0B" w14:textId="46AF487D" w:rsidR="00D616F5" w:rsidRPr="00D616F5" w:rsidRDefault="00D616F5" w:rsidP="00D616F5">
      <w:pPr>
        <w:pStyle w:val="afc"/>
        <w:tabs>
          <w:tab w:val="right" w:leader="dot" w:pos="8778"/>
        </w:tabs>
        <w:rPr>
          <w:rFonts w:ascii="Arial" w:hAnsi="Arial" w:cs="Arial"/>
          <w:b/>
          <w:bCs/>
          <w:i/>
          <w:iCs/>
          <w:color w:val="70AD47" w:themeColor="accent6"/>
          <w:sz w:val="24"/>
          <w:szCs w:val="24"/>
        </w:rPr>
      </w:pPr>
      <w:r w:rsidRPr="00D616F5">
        <w:rPr>
          <w:rFonts w:ascii="Arial" w:hAnsi="Arial" w:cs="Arial"/>
          <w:b/>
          <w:bCs/>
          <w:i/>
          <w:iCs/>
          <w:color w:val="70AD47" w:themeColor="accent6"/>
          <w:sz w:val="24"/>
          <w:szCs w:val="24"/>
        </w:rPr>
        <w:lastRenderedPageBreak/>
        <w:t xml:space="preserve"> Ευρετήριο </w:t>
      </w:r>
      <w:r>
        <w:rPr>
          <w:rFonts w:ascii="Arial" w:hAnsi="Arial" w:cs="Arial"/>
          <w:b/>
          <w:bCs/>
          <w:i/>
          <w:iCs/>
          <w:color w:val="70AD47" w:themeColor="accent6"/>
          <w:sz w:val="24"/>
          <w:szCs w:val="24"/>
        </w:rPr>
        <w:t>Πινάκων</w:t>
      </w:r>
    </w:p>
    <w:p w14:paraId="0A130544" w14:textId="77777777" w:rsidR="00D616F5" w:rsidRDefault="00D616F5">
      <w:pPr>
        <w:pStyle w:val="afc"/>
        <w:tabs>
          <w:tab w:val="right" w:leader="dot" w:pos="8778"/>
        </w:tabs>
      </w:pPr>
    </w:p>
    <w:p w14:paraId="643B25AA" w14:textId="354A9A6D" w:rsidR="00CD11DA" w:rsidRPr="006200AE" w:rsidRDefault="00031B72">
      <w:pPr>
        <w:pStyle w:val="afc"/>
        <w:tabs>
          <w:tab w:val="right" w:leader="dot" w:pos="8778"/>
        </w:tabs>
        <w:rPr>
          <w:rFonts w:ascii="Arial" w:hAnsi="Arial" w:cs="Arial"/>
          <w:noProof/>
          <w:lang w:val="en-US"/>
        </w:rPr>
      </w:pPr>
      <w:r>
        <w:fldChar w:fldCharType="begin"/>
      </w:r>
      <w:r>
        <w:instrText xml:space="preserve"> TOC \h \z \c "Πίνακας" </w:instrText>
      </w:r>
      <w:r>
        <w:fldChar w:fldCharType="separate"/>
      </w:r>
      <w:hyperlink w:anchor="_Toc125316411" w:history="1">
        <w:r w:rsidR="00CD11DA" w:rsidRPr="006200AE">
          <w:rPr>
            <w:rStyle w:val="-"/>
            <w:rFonts w:ascii="Arial" w:hAnsi="Arial" w:cs="Arial"/>
            <w:noProof/>
          </w:rPr>
          <w:t xml:space="preserve">Πίνακας 1: Περιεκτηκότητα οξέων στον καρπό της ελιάς. </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17</w:t>
        </w:r>
        <w:r w:rsidR="00CD11DA" w:rsidRPr="006200AE">
          <w:rPr>
            <w:rFonts w:ascii="Arial" w:hAnsi="Arial" w:cs="Arial"/>
            <w:noProof/>
            <w:webHidden/>
          </w:rPr>
          <w:fldChar w:fldCharType="end"/>
        </w:r>
      </w:hyperlink>
    </w:p>
    <w:p w14:paraId="4C20CF3C" w14:textId="3373666E" w:rsidR="00CD11DA" w:rsidRPr="006200AE" w:rsidRDefault="00000000">
      <w:pPr>
        <w:pStyle w:val="afc"/>
        <w:tabs>
          <w:tab w:val="right" w:leader="dot" w:pos="8778"/>
        </w:tabs>
        <w:rPr>
          <w:rFonts w:ascii="Arial" w:hAnsi="Arial" w:cs="Arial"/>
          <w:noProof/>
          <w:lang w:val="en-US"/>
        </w:rPr>
      </w:pPr>
      <w:hyperlink w:anchor="_Toc125316412" w:history="1">
        <w:r w:rsidR="00CD11DA" w:rsidRPr="006200AE">
          <w:rPr>
            <w:rStyle w:val="-"/>
            <w:rFonts w:ascii="Arial" w:hAnsi="Arial" w:cs="Arial"/>
            <w:noProof/>
          </w:rPr>
          <w:t>Πίνακας 2: Σύγκριση τεχνολογιών παραγωγής ελαιόλαδου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21</w:t>
        </w:r>
        <w:r w:rsidR="00CD11DA" w:rsidRPr="006200AE">
          <w:rPr>
            <w:rFonts w:ascii="Arial" w:hAnsi="Arial" w:cs="Arial"/>
            <w:noProof/>
            <w:webHidden/>
          </w:rPr>
          <w:fldChar w:fldCharType="end"/>
        </w:r>
      </w:hyperlink>
    </w:p>
    <w:p w14:paraId="21BB20E4" w14:textId="7E668327" w:rsidR="00CD11DA" w:rsidRPr="006200AE" w:rsidRDefault="00000000">
      <w:pPr>
        <w:pStyle w:val="afc"/>
        <w:tabs>
          <w:tab w:val="right" w:leader="dot" w:pos="8778"/>
        </w:tabs>
        <w:rPr>
          <w:rFonts w:ascii="Arial" w:hAnsi="Arial" w:cs="Arial"/>
          <w:noProof/>
          <w:lang w:val="en-US"/>
        </w:rPr>
      </w:pPr>
      <w:hyperlink w:anchor="_Toc125316413" w:history="1">
        <w:r w:rsidR="00CD11DA" w:rsidRPr="006200AE">
          <w:rPr>
            <w:rStyle w:val="-"/>
            <w:rFonts w:ascii="Arial" w:hAnsi="Arial" w:cs="Arial"/>
            <w:noProof/>
          </w:rPr>
          <w:t>Πίνακας 3: Σύγκριση χαρακτηριστικών των αποβλήτων από τις επεξεργασίες παραγωγής του ελαιόλαδου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22</w:t>
        </w:r>
        <w:r w:rsidR="00CD11DA" w:rsidRPr="006200AE">
          <w:rPr>
            <w:rFonts w:ascii="Arial" w:hAnsi="Arial" w:cs="Arial"/>
            <w:noProof/>
            <w:webHidden/>
          </w:rPr>
          <w:fldChar w:fldCharType="end"/>
        </w:r>
      </w:hyperlink>
    </w:p>
    <w:p w14:paraId="22E99A7B" w14:textId="3DC278A9" w:rsidR="00CD11DA" w:rsidRPr="006200AE" w:rsidRDefault="00000000">
      <w:pPr>
        <w:pStyle w:val="afc"/>
        <w:tabs>
          <w:tab w:val="right" w:leader="dot" w:pos="8778"/>
        </w:tabs>
        <w:rPr>
          <w:rFonts w:ascii="Arial" w:hAnsi="Arial" w:cs="Arial"/>
          <w:noProof/>
          <w:lang w:val="en-US"/>
        </w:rPr>
      </w:pPr>
      <w:hyperlink w:anchor="_Toc125316414" w:history="1">
        <w:r w:rsidR="00CD11DA" w:rsidRPr="006200AE">
          <w:rPr>
            <w:rStyle w:val="-"/>
            <w:rFonts w:ascii="Arial" w:hAnsi="Arial" w:cs="Arial"/>
            <w:noProof/>
          </w:rPr>
          <w:t xml:space="preserve">Πίνακας 4: Χαρακτηριστικά αποβλήτων από κλασικά και φυγοκεντρικά ελαιουργεία </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22</w:t>
        </w:r>
        <w:r w:rsidR="00CD11DA" w:rsidRPr="006200AE">
          <w:rPr>
            <w:rFonts w:ascii="Arial" w:hAnsi="Arial" w:cs="Arial"/>
            <w:noProof/>
            <w:webHidden/>
          </w:rPr>
          <w:fldChar w:fldCharType="end"/>
        </w:r>
      </w:hyperlink>
    </w:p>
    <w:p w14:paraId="76D81761" w14:textId="689BD138" w:rsidR="00CD11DA" w:rsidRPr="006200AE" w:rsidRDefault="00000000">
      <w:pPr>
        <w:pStyle w:val="afc"/>
        <w:tabs>
          <w:tab w:val="right" w:leader="dot" w:pos="8778"/>
        </w:tabs>
        <w:rPr>
          <w:rFonts w:ascii="Arial" w:hAnsi="Arial" w:cs="Arial"/>
          <w:noProof/>
          <w:lang w:val="en-US"/>
        </w:rPr>
      </w:pPr>
      <w:hyperlink w:anchor="_Toc125316415" w:history="1">
        <w:r w:rsidR="00CD11DA" w:rsidRPr="006200AE">
          <w:rPr>
            <w:rStyle w:val="-"/>
            <w:rFonts w:ascii="Arial" w:hAnsi="Arial" w:cs="Arial"/>
            <w:noProof/>
          </w:rPr>
          <w:t>Πίνακας 5: Συγκεντρώσεις φαινολικών συστατικών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28</w:t>
        </w:r>
        <w:r w:rsidR="00CD11DA" w:rsidRPr="006200AE">
          <w:rPr>
            <w:rFonts w:ascii="Arial" w:hAnsi="Arial" w:cs="Arial"/>
            <w:noProof/>
            <w:webHidden/>
          </w:rPr>
          <w:fldChar w:fldCharType="end"/>
        </w:r>
      </w:hyperlink>
    </w:p>
    <w:p w14:paraId="5B05D501" w14:textId="3CB64BC7" w:rsidR="00CD11DA" w:rsidRPr="006200AE" w:rsidRDefault="00000000">
      <w:pPr>
        <w:pStyle w:val="afc"/>
        <w:tabs>
          <w:tab w:val="right" w:leader="dot" w:pos="8778"/>
        </w:tabs>
        <w:rPr>
          <w:rFonts w:ascii="Arial" w:hAnsi="Arial" w:cs="Arial"/>
          <w:noProof/>
          <w:lang w:val="en-US"/>
        </w:rPr>
      </w:pPr>
      <w:hyperlink w:anchor="_Toc125316416" w:history="1">
        <w:r w:rsidR="00CD11DA" w:rsidRPr="006200AE">
          <w:rPr>
            <w:rStyle w:val="-"/>
            <w:rFonts w:ascii="Arial" w:hAnsi="Arial" w:cs="Arial"/>
            <w:noProof/>
          </w:rPr>
          <w:t>Πίνακας 6: Πίνακας χημικής περιεκτικότητας (%) για διαφορετικά τμήματα του φοίνικα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30</w:t>
        </w:r>
        <w:r w:rsidR="00CD11DA" w:rsidRPr="006200AE">
          <w:rPr>
            <w:rFonts w:ascii="Arial" w:hAnsi="Arial" w:cs="Arial"/>
            <w:noProof/>
            <w:webHidden/>
          </w:rPr>
          <w:fldChar w:fldCharType="end"/>
        </w:r>
      </w:hyperlink>
    </w:p>
    <w:p w14:paraId="09C96F71" w14:textId="1531D795" w:rsidR="00CD11DA" w:rsidRPr="006200AE" w:rsidRDefault="00000000">
      <w:pPr>
        <w:pStyle w:val="afc"/>
        <w:tabs>
          <w:tab w:val="right" w:leader="dot" w:pos="8778"/>
        </w:tabs>
        <w:rPr>
          <w:rFonts w:ascii="Arial" w:hAnsi="Arial" w:cs="Arial"/>
          <w:noProof/>
          <w:lang w:val="en-US"/>
        </w:rPr>
      </w:pPr>
      <w:hyperlink w:anchor="_Toc125316417" w:history="1">
        <w:r w:rsidR="00CD11DA" w:rsidRPr="006200AE">
          <w:rPr>
            <w:rStyle w:val="-"/>
            <w:rFonts w:ascii="Arial" w:hAnsi="Arial" w:cs="Arial"/>
            <w:noProof/>
          </w:rPr>
          <w:t>Πίνακας 7: Απόδοση διεργασιών</w:t>
        </w:r>
        <w:r w:rsidR="00CD11DA" w:rsidRPr="006200AE">
          <w:rPr>
            <w:rStyle w:val="-"/>
            <w:rFonts w:ascii="Arial" w:hAnsi="Arial" w:cs="Arial"/>
            <w:noProof/>
            <w:lang w:val="en-US"/>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51</w:t>
        </w:r>
        <w:r w:rsidR="00CD11DA" w:rsidRPr="006200AE">
          <w:rPr>
            <w:rFonts w:ascii="Arial" w:hAnsi="Arial" w:cs="Arial"/>
            <w:noProof/>
            <w:webHidden/>
          </w:rPr>
          <w:fldChar w:fldCharType="end"/>
        </w:r>
      </w:hyperlink>
    </w:p>
    <w:p w14:paraId="0FC500FE" w14:textId="5767DBF5" w:rsidR="00CD11DA" w:rsidRPr="006200AE" w:rsidRDefault="00000000">
      <w:pPr>
        <w:pStyle w:val="afc"/>
        <w:tabs>
          <w:tab w:val="right" w:leader="dot" w:pos="8778"/>
        </w:tabs>
        <w:rPr>
          <w:rFonts w:ascii="Arial" w:hAnsi="Arial" w:cs="Arial"/>
          <w:noProof/>
          <w:lang w:val="en-US"/>
        </w:rPr>
      </w:pPr>
      <w:hyperlink w:anchor="_Toc125316418" w:history="1">
        <w:r w:rsidR="00CD11DA" w:rsidRPr="006200AE">
          <w:rPr>
            <w:rStyle w:val="-"/>
            <w:rFonts w:ascii="Arial" w:hAnsi="Arial" w:cs="Arial"/>
            <w:noProof/>
          </w:rPr>
          <w:t>Πίνακας 8: Απορρόφηση χρώματος και φαινολών για διαφορετικές για αραίωση 1/50.</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52</w:t>
        </w:r>
        <w:r w:rsidR="00CD11DA" w:rsidRPr="006200AE">
          <w:rPr>
            <w:rFonts w:ascii="Arial" w:hAnsi="Arial" w:cs="Arial"/>
            <w:noProof/>
            <w:webHidden/>
          </w:rPr>
          <w:fldChar w:fldCharType="end"/>
        </w:r>
      </w:hyperlink>
    </w:p>
    <w:p w14:paraId="13C3D9EE" w14:textId="25C776B0" w:rsidR="00CD11DA" w:rsidRPr="006200AE" w:rsidRDefault="00000000">
      <w:pPr>
        <w:pStyle w:val="afc"/>
        <w:tabs>
          <w:tab w:val="right" w:leader="dot" w:pos="8778"/>
        </w:tabs>
        <w:rPr>
          <w:rFonts w:ascii="Arial" w:hAnsi="Arial" w:cs="Arial"/>
          <w:noProof/>
          <w:lang w:val="en-US"/>
        </w:rPr>
      </w:pPr>
      <w:hyperlink w:anchor="_Toc125316419" w:history="1">
        <w:r w:rsidR="00CD11DA" w:rsidRPr="006200AE">
          <w:rPr>
            <w:rStyle w:val="-"/>
            <w:rFonts w:ascii="Arial" w:hAnsi="Arial" w:cs="Arial"/>
            <w:noProof/>
          </w:rPr>
          <w:t>Πίνακας 9: Τιμή συγκέντρωσης καφεϊκού οξέος για διαφορετικές τιμές απορρόφησης.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_Toc125316419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52</w:t>
        </w:r>
        <w:r w:rsidR="00CD11DA" w:rsidRPr="006200AE">
          <w:rPr>
            <w:rFonts w:ascii="Arial" w:hAnsi="Arial" w:cs="Arial"/>
            <w:noProof/>
            <w:webHidden/>
          </w:rPr>
          <w:fldChar w:fldCharType="end"/>
        </w:r>
      </w:hyperlink>
    </w:p>
    <w:p w14:paraId="5B8C4824" w14:textId="4DC74F64" w:rsidR="00CD11DA" w:rsidRPr="006200AE" w:rsidRDefault="00000000">
      <w:pPr>
        <w:pStyle w:val="afc"/>
        <w:tabs>
          <w:tab w:val="right" w:leader="dot" w:pos="8778"/>
        </w:tabs>
        <w:rPr>
          <w:rFonts w:ascii="Arial" w:hAnsi="Arial" w:cs="Arial"/>
          <w:noProof/>
          <w:lang w:val="en-US"/>
        </w:rPr>
      </w:pPr>
      <w:hyperlink w:anchor="_Toc125316420" w:history="1">
        <w:r w:rsidR="00CD11DA" w:rsidRPr="006200AE">
          <w:rPr>
            <w:rStyle w:val="-"/>
            <w:rFonts w:ascii="Arial" w:hAnsi="Arial" w:cs="Arial"/>
            <w:noProof/>
          </w:rPr>
          <w:t>Πίνακας 10: Προσδιορισμός ολικών φαινολών.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53</w:t>
        </w:r>
        <w:r w:rsidR="00CD11DA" w:rsidRPr="006200AE">
          <w:rPr>
            <w:rFonts w:ascii="Arial" w:hAnsi="Arial" w:cs="Arial"/>
            <w:noProof/>
            <w:webHidden/>
          </w:rPr>
          <w:fldChar w:fldCharType="end"/>
        </w:r>
      </w:hyperlink>
    </w:p>
    <w:p w14:paraId="2FB86E43" w14:textId="61091714" w:rsidR="00CD11DA" w:rsidRPr="006200AE" w:rsidRDefault="00000000">
      <w:pPr>
        <w:pStyle w:val="afc"/>
        <w:tabs>
          <w:tab w:val="right" w:leader="dot" w:pos="8778"/>
        </w:tabs>
        <w:rPr>
          <w:rFonts w:ascii="Arial" w:hAnsi="Arial" w:cs="Arial"/>
          <w:noProof/>
          <w:lang w:val="en-US"/>
        </w:rPr>
      </w:pPr>
      <w:hyperlink w:anchor="_Toc125316421" w:history="1">
        <w:r w:rsidR="00CD11DA" w:rsidRPr="006200AE">
          <w:rPr>
            <w:rStyle w:val="-"/>
            <w:rFonts w:ascii="Arial" w:hAnsi="Arial" w:cs="Arial"/>
            <w:noProof/>
          </w:rPr>
          <w:t>Πίνακας 11: Συγκεντρωτικός πίνακας χαρακτηριστικών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53</w:t>
        </w:r>
        <w:r w:rsidR="00CD11DA" w:rsidRPr="006200AE">
          <w:rPr>
            <w:rFonts w:ascii="Arial" w:hAnsi="Arial" w:cs="Arial"/>
            <w:noProof/>
            <w:webHidden/>
          </w:rPr>
          <w:fldChar w:fldCharType="end"/>
        </w:r>
      </w:hyperlink>
    </w:p>
    <w:p w14:paraId="516ACA5E" w14:textId="1ED6A9AA" w:rsidR="00CD11DA" w:rsidRPr="006200AE" w:rsidRDefault="00000000">
      <w:pPr>
        <w:pStyle w:val="afc"/>
        <w:tabs>
          <w:tab w:val="right" w:leader="dot" w:pos="8778"/>
        </w:tabs>
        <w:rPr>
          <w:rFonts w:ascii="Arial" w:hAnsi="Arial" w:cs="Arial"/>
          <w:noProof/>
          <w:lang w:val="en-US"/>
        </w:rPr>
      </w:pPr>
      <w:hyperlink w:anchor="_Toc125316422" w:history="1">
        <w:r w:rsidR="00CD11DA" w:rsidRPr="006200AE">
          <w:rPr>
            <w:rStyle w:val="-"/>
            <w:rFonts w:ascii="Arial" w:hAnsi="Arial" w:cs="Arial"/>
            <w:noProof/>
          </w:rPr>
          <w:t>Πίνακας 12: Τελικά αποτελέσματα και για τους 5 κύκλους πειραμάτων στο μοντέλο του Thomas</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68</w:t>
        </w:r>
        <w:r w:rsidR="00CD11DA" w:rsidRPr="006200AE">
          <w:rPr>
            <w:rFonts w:ascii="Arial" w:hAnsi="Arial" w:cs="Arial"/>
            <w:noProof/>
            <w:webHidden/>
          </w:rPr>
          <w:fldChar w:fldCharType="end"/>
        </w:r>
      </w:hyperlink>
    </w:p>
    <w:p w14:paraId="08E263AD" w14:textId="5CD953D5" w:rsidR="00CD11DA" w:rsidRPr="006200AE" w:rsidRDefault="00000000">
      <w:pPr>
        <w:pStyle w:val="afc"/>
        <w:tabs>
          <w:tab w:val="right" w:leader="dot" w:pos="8778"/>
        </w:tabs>
        <w:rPr>
          <w:rFonts w:ascii="Arial" w:hAnsi="Arial" w:cs="Arial"/>
          <w:noProof/>
          <w:lang w:val="en-US"/>
        </w:rPr>
      </w:pPr>
      <w:hyperlink w:anchor="_Toc125316423" w:history="1">
        <w:r w:rsidR="00CD11DA" w:rsidRPr="006200AE">
          <w:rPr>
            <w:rStyle w:val="-"/>
            <w:rFonts w:ascii="Arial" w:hAnsi="Arial" w:cs="Arial"/>
            <w:noProof/>
          </w:rPr>
          <w:t>Πίνακας 13: Τελικά αποτελέσματα και για τους 5 κύκλους πειραμάτων στο μοντέλο του Yoon – Nelson.</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73</w:t>
        </w:r>
        <w:r w:rsidR="00CD11DA" w:rsidRPr="006200AE">
          <w:rPr>
            <w:rFonts w:ascii="Arial" w:hAnsi="Arial" w:cs="Arial"/>
            <w:noProof/>
            <w:webHidden/>
          </w:rPr>
          <w:fldChar w:fldCharType="end"/>
        </w:r>
      </w:hyperlink>
    </w:p>
    <w:p w14:paraId="70168A0F" w14:textId="1D9032EA" w:rsidR="00CD11DA" w:rsidRPr="006200AE" w:rsidRDefault="00000000">
      <w:pPr>
        <w:pStyle w:val="afc"/>
        <w:tabs>
          <w:tab w:val="right" w:leader="dot" w:pos="8778"/>
        </w:tabs>
        <w:rPr>
          <w:rFonts w:ascii="Arial" w:hAnsi="Arial" w:cs="Arial"/>
          <w:noProof/>
          <w:lang w:val="en-US"/>
        </w:rPr>
      </w:pPr>
      <w:hyperlink w:anchor="_Toc125316424" w:history="1">
        <w:r w:rsidR="00CD11DA" w:rsidRPr="006200AE">
          <w:rPr>
            <w:rStyle w:val="-"/>
            <w:rFonts w:ascii="Arial" w:hAnsi="Arial" w:cs="Arial"/>
            <w:noProof/>
          </w:rPr>
          <w:t>Πίνακας 14: Τελικά αποτελέσματα και για τους 5 κύκλους πειραμάτων στο μοντέλο του Adams Bohart.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78</w:t>
        </w:r>
        <w:r w:rsidR="00CD11DA" w:rsidRPr="006200AE">
          <w:rPr>
            <w:rFonts w:ascii="Arial" w:hAnsi="Arial" w:cs="Arial"/>
            <w:noProof/>
            <w:webHidden/>
          </w:rPr>
          <w:fldChar w:fldCharType="end"/>
        </w:r>
      </w:hyperlink>
    </w:p>
    <w:p w14:paraId="2BBB53B7" w14:textId="4FDFA181" w:rsidR="00CD11DA" w:rsidRPr="006200AE" w:rsidRDefault="00000000">
      <w:pPr>
        <w:pStyle w:val="afc"/>
        <w:tabs>
          <w:tab w:val="right" w:leader="dot" w:pos="8778"/>
        </w:tabs>
        <w:rPr>
          <w:rFonts w:ascii="Arial" w:hAnsi="Arial" w:cs="Arial"/>
          <w:noProof/>
          <w:lang w:val="en-US"/>
        </w:rPr>
      </w:pPr>
      <w:hyperlink w:anchor="_Toc125316425" w:history="1">
        <w:r w:rsidR="00CD11DA" w:rsidRPr="006200AE">
          <w:rPr>
            <w:rStyle w:val="-"/>
            <w:rFonts w:ascii="Arial" w:hAnsi="Arial" w:cs="Arial"/>
            <w:noProof/>
          </w:rPr>
          <w:t>Πίνακας 15: Τελικά αποτελέσματα και για τους 5 κύκλους πειραμάτων στο μοντέλο του Adams Bohart.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79</w:t>
        </w:r>
        <w:r w:rsidR="00CD11DA" w:rsidRPr="006200AE">
          <w:rPr>
            <w:rFonts w:ascii="Arial" w:hAnsi="Arial" w:cs="Arial"/>
            <w:noProof/>
            <w:webHidden/>
          </w:rPr>
          <w:fldChar w:fldCharType="end"/>
        </w:r>
      </w:hyperlink>
    </w:p>
    <w:p w14:paraId="4C876D78" w14:textId="6FFACA7C" w:rsidR="00CD11DA" w:rsidRPr="006200AE" w:rsidRDefault="00000000">
      <w:pPr>
        <w:pStyle w:val="afc"/>
        <w:tabs>
          <w:tab w:val="right" w:leader="dot" w:pos="8778"/>
        </w:tabs>
        <w:rPr>
          <w:rFonts w:ascii="Arial" w:hAnsi="Arial" w:cs="Arial"/>
          <w:noProof/>
          <w:lang w:val="en-US"/>
        </w:rPr>
      </w:pPr>
      <w:hyperlink w:anchor="_Toc125316426" w:history="1">
        <w:r w:rsidR="00CD11DA" w:rsidRPr="006200AE">
          <w:rPr>
            <w:rStyle w:val="-"/>
            <w:rFonts w:ascii="Arial" w:hAnsi="Arial" w:cs="Arial"/>
            <w:noProof/>
          </w:rPr>
          <w:t>Πίνακας 16: Ειδική επιφάνεια υλικού.</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81</w:t>
        </w:r>
        <w:r w:rsidR="00CD11DA" w:rsidRPr="006200AE">
          <w:rPr>
            <w:rFonts w:ascii="Arial" w:hAnsi="Arial" w:cs="Arial"/>
            <w:noProof/>
            <w:webHidden/>
          </w:rPr>
          <w:fldChar w:fldCharType="end"/>
        </w:r>
      </w:hyperlink>
    </w:p>
    <w:p w14:paraId="027F7435" w14:textId="6A9D7738" w:rsidR="00CD11DA" w:rsidRPr="006200AE" w:rsidRDefault="00000000">
      <w:pPr>
        <w:pStyle w:val="afc"/>
        <w:tabs>
          <w:tab w:val="right" w:leader="dot" w:pos="8778"/>
        </w:tabs>
        <w:rPr>
          <w:rFonts w:ascii="Arial" w:hAnsi="Arial" w:cs="Arial"/>
          <w:noProof/>
          <w:lang w:val="en-US"/>
        </w:rPr>
      </w:pPr>
      <w:hyperlink w:anchor="_Toc125316427" w:history="1">
        <w:r w:rsidR="00CD11DA" w:rsidRPr="006200AE">
          <w:rPr>
            <w:rStyle w:val="-"/>
            <w:rFonts w:ascii="Arial" w:hAnsi="Arial" w:cs="Arial"/>
            <w:noProof/>
          </w:rPr>
          <w:t>Πίνακας 17: Ποσοστιαία σύσταση χημικών στοιχείων για το ενεργοποιημένο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88</w:t>
        </w:r>
        <w:r w:rsidR="00CD11DA" w:rsidRPr="006200AE">
          <w:rPr>
            <w:rFonts w:ascii="Arial" w:hAnsi="Arial" w:cs="Arial"/>
            <w:noProof/>
            <w:webHidden/>
          </w:rPr>
          <w:fldChar w:fldCharType="end"/>
        </w:r>
      </w:hyperlink>
    </w:p>
    <w:p w14:paraId="6E99C009" w14:textId="2D96ADE1" w:rsidR="00CD11DA" w:rsidRPr="006200AE" w:rsidRDefault="00000000">
      <w:pPr>
        <w:pStyle w:val="afc"/>
        <w:tabs>
          <w:tab w:val="right" w:leader="dot" w:pos="8778"/>
        </w:tabs>
        <w:rPr>
          <w:rFonts w:ascii="Arial" w:hAnsi="Arial" w:cs="Arial"/>
          <w:noProof/>
          <w:lang w:val="en-US"/>
        </w:rPr>
      </w:pPr>
      <w:hyperlink w:anchor="_Toc125316428" w:history="1">
        <w:r w:rsidR="00CD11DA" w:rsidRPr="006200AE">
          <w:rPr>
            <w:rStyle w:val="-"/>
            <w:rFonts w:ascii="Arial" w:hAnsi="Arial" w:cs="Arial"/>
            <w:noProof/>
          </w:rPr>
          <w:t>Πίνακας 18: Ποσοστιαία σύσταση χημικών στοιχείων για το κορεσμένο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91</w:t>
        </w:r>
        <w:r w:rsidR="00CD11DA" w:rsidRPr="006200AE">
          <w:rPr>
            <w:rFonts w:ascii="Arial" w:hAnsi="Arial" w:cs="Arial"/>
            <w:noProof/>
            <w:webHidden/>
          </w:rPr>
          <w:fldChar w:fldCharType="end"/>
        </w:r>
      </w:hyperlink>
    </w:p>
    <w:p w14:paraId="1B690E9D" w14:textId="62673A7D" w:rsidR="00CD11DA" w:rsidRPr="006200AE" w:rsidRDefault="00000000">
      <w:pPr>
        <w:pStyle w:val="afc"/>
        <w:tabs>
          <w:tab w:val="right" w:leader="dot" w:pos="8778"/>
        </w:tabs>
        <w:rPr>
          <w:rFonts w:ascii="Arial" w:hAnsi="Arial" w:cs="Arial"/>
          <w:noProof/>
          <w:lang w:val="en-US"/>
        </w:rPr>
      </w:pPr>
      <w:hyperlink w:anchor="_Toc125316429" w:history="1">
        <w:r w:rsidR="00CD11DA" w:rsidRPr="006200AE">
          <w:rPr>
            <w:rStyle w:val="-"/>
            <w:rFonts w:ascii="Arial" w:hAnsi="Arial" w:cs="Arial"/>
            <w:noProof/>
          </w:rPr>
          <w:t>Πίνακας 19: Ποσοστιαία σύσταση χημικών στοιχείων για το μία φορά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_Toc125316429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93</w:t>
        </w:r>
        <w:r w:rsidR="00CD11DA" w:rsidRPr="006200AE">
          <w:rPr>
            <w:rFonts w:ascii="Arial" w:hAnsi="Arial" w:cs="Arial"/>
            <w:noProof/>
            <w:webHidden/>
          </w:rPr>
          <w:fldChar w:fldCharType="end"/>
        </w:r>
      </w:hyperlink>
    </w:p>
    <w:p w14:paraId="28625276" w14:textId="6ECC022F" w:rsidR="00CD11DA" w:rsidRPr="006200AE" w:rsidRDefault="00000000">
      <w:pPr>
        <w:pStyle w:val="afc"/>
        <w:tabs>
          <w:tab w:val="right" w:leader="dot" w:pos="8778"/>
        </w:tabs>
        <w:rPr>
          <w:rFonts w:ascii="Arial" w:hAnsi="Arial" w:cs="Arial"/>
          <w:noProof/>
          <w:lang w:val="en-US"/>
        </w:rPr>
      </w:pPr>
      <w:hyperlink w:anchor="_Toc125316430" w:history="1">
        <w:r w:rsidR="00CD11DA" w:rsidRPr="006200AE">
          <w:rPr>
            <w:rStyle w:val="-"/>
            <w:rFonts w:ascii="Arial" w:hAnsi="Arial" w:cs="Arial"/>
            <w:noProof/>
          </w:rPr>
          <w:t>Πίνακας 20: Ποσοστιαία σύσταση χημικών στοιχείων για το δύο φορές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95</w:t>
        </w:r>
        <w:r w:rsidR="00CD11DA" w:rsidRPr="006200AE">
          <w:rPr>
            <w:rFonts w:ascii="Arial" w:hAnsi="Arial" w:cs="Arial"/>
            <w:noProof/>
            <w:webHidden/>
          </w:rPr>
          <w:fldChar w:fldCharType="end"/>
        </w:r>
      </w:hyperlink>
    </w:p>
    <w:p w14:paraId="5F023FE6" w14:textId="284A33E3" w:rsidR="00CD11DA" w:rsidRPr="006200AE" w:rsidRDefault="00000000">
      <w:pPr>
        <w:pStyle w:val="afc"/>
        <w:tabs>
          <w:tab w:val="right" w:leader="dot" w:pos="8778"/>
        </w:tabs>
        <w:rPr>
          <w:rFonts w:ascii="Arial" w:hAnsi="Arial" w:cs="Arial"/>
          <w:noProof/>
          <w:lang w:val="en-US"/>
        </w:rPr>
      </w:pPr>
      <w:hyperlink w:anchor="_Toc125316431" w:history="1">
        <w:r w:rsidR="00CD11DA" w:rsidRPr="006200AE">
          <w:rPr>
            <w:rStyle w:val="-"/>
            <w:rFonts w:ascii="Arial" w:hAnsi="Arial" w:cs="Arial"/>
            <w:noProof/>
          </w:rPr>
          <w:t>Πίνακας 21: Ποσοστιαία σύσταση χημικών στοιχείων για το τρείς φορές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97</w:t>
        </w:r>
        <w:r w:rsidR="00CD11DA" w:rsidRPr="006200AE">
          <w:rPr>
            <w:rFonts w:ascii="Arial" w:hAnsi="Arial" w:cs="Arial"/>
            <w:noProof/>
            <w:webHidden/>
          </w:rPr>
          <w:fldChar w:fldCharType="end"/>
        </w:r>
      </w:hyperlink>
    </w:p>
    <w:p w14:paraId="745A3BE2" w14:textId="07FD4466" w:rsidR="00CD11DA" w:rsidRPr="006200AE" w:rsidRDefault="00000000">
      <w:pPr>
        <w:pStyle w:val="afc"/>
        <w:tabs>
          <w:tab w:val="right" w:leader="dot" w:pos="8778"/>
        </w:tabs>
        <w:rPr>
          <w:rFonts w:ascii="Arial" w:hAnsi="Arial" w:cs="Arial"/>
          <w:noProof/>
          <w:lang w:val="en-US"/>
        </w:rPr>
      </w:pPr>
      <w:hyperlink w:anchor="_Toc125316432" w:history="1">
        <w:r w:rsidR="00CD11DA" w:rsidRPr="006200AE">
          <w:rPr>
            <w:rStyle w:val="-"/>
            <w:rFonts w:ascii="Arial" w:hAnsi="Arial" w:cs="Arial"/>
            <w:noProof/>
          </w:rPr>
          <w:t>Πίνακας 22: ποσοστιαίος πίνακας απομάκρυνσης χρώματος εν συναρτήσει του χρόνου για διαφορετικές αραιώσεις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111</w:t>
        </w:r>
        <w:r w:rsidR="00CD11DA" w:rsidRPr="006200AE">
          <w:rPr>
            <w:rFonts w:ascii="Arial" w:hAnsi="Arial" w:cs="Arial"/>
            <w:noProof/>
            <w:webHidden/>
          </w:rPr>
          <w:fldChar w:fldCharType="end"/>
        </w:r>
      </w:hyperlink>
    </w:p>
    <w:p w14:paraId="44B84B6E" w14:textId="15B82F06" w:rsidR="00CD11DA" w:rsidRPr="006200AE" w:rsidRDefault="00000000">
      <w:pPr>
        <w:pStyle w:val="afc"/>
        <w:tabs>
          <w:tab w:val="right" w:leader="dot" w:pos="8778"/>
        </w:tabs>
        <w:rPr>
          <w:rFonts w:ascii="Arial" w:hAnsi="Arial" w:cs="Arial"/>
          <w:noProof/>
          <w:lang w:val="en-US"/>
        </w:rPr>
      </w:pPr>
      <w:hyperlink w:anchor="_Toc125316433" w:history="1">
        <w:r w:rsidR="00CD11DA" w:rsidRPr="006200AE">
          <w:rPr>
            <w:rStyle w:val="-"/>
            <w:rFonts w:ascii="Arial" w:hAnsi="Arial" w:cs="Arial"/>
            <w:noProof/>
          </w:rPr>
          <w:t>Πίνακας 23: Ποσοστιαίος πίνακας απομάκρυνσης φαινολών εν συναρτήσει του χρόνου για διαφορετικές αραιώσεις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112</w:t>
        </w:r>
        <w:r w:rsidR="00CD11DA" w:rsidRPr="006200AE">
          <w:rPr>
            <w:rFonts w:ascii="Arial" w:hAnsi="Arial" w:cs="Arial"/>
            <w:noProof/>
            <w:webHidden/>
          </w:rPr>
          <w:fldChar w:fldCharType="end"/>
        </w:r>
      </w:hyperlink>
    </w:p>
    <w:p w14:paraId="6D329E63" w14:textId="1DD45C8C" w:rsidR="00CD11DA" w:rsidRPr="006200AE" w:rsidRDefault="00000000">
      <w:pPr>
        <w:pStyle w:val="afc"/>
        <w:tabs>
          <w:tab w:val="right" w:leader="dot" w:pos="8778"/>
        </w:tabs>
        <w:rPr>
          <w:rFonts w:ascii="Arial" w:hAnsi="Arial" w:cs="Arial"/>
          <w:noProof/>
          <w:lang w:val="en-US"/>
        </w:rPr>
      </w:pPr>
      <w:hyperlink w:anchor="_Toc125316434" w:history="1">
        <w:r w:rsidR="00CD11DA" w:rsidRPr="006200AE">
          <w:rPr>
            <w:rStyle w:val="-"/>
            <w:rFonts w:ascii="Arial" w:hAnsi="Arial" w:cs="Arial"/>
            <w:noProof/>
          </w:rPr>
          <w:t>Πίνακας 24: ποσοστιαίος πίνακας απομάκρυνσης χρώματος εν συναρτήσει του χρόνου για διαφορετικές ταχύτητες διήθησης.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113</w:t>
        </w:r>
        <w:r w:rsidR="00CD11DA" w:rsidRPr="006200AE">
          <w:rPr>
            <w:rFonts w:ascii="Arial" w:hAnsi="Arial" w:cs="Arial"/>
            <w:noProof/>
            <w:webHidden/>
          </w:rPr>
          <w:fldChar w:fldCharType="end"/>
        </w:r>
      </w:hyperlink>
    </w:p>
    <w:p w14:paraId="49F33D97" w14:textId="41275A2E" w:rsidR="00CD11DA" w:rsidRPr="006200AE" w:rsidRDefault="00000000">
      <w:pPr>
        <w:pStyle w:val="afc"/>
        <w:tabs>
          <w:tab w:val="right" w:leader="dot" w:pos="8778"/>
        </w:tabs>
        <w:rPr>
          <w:rFonts w:ascii="Arial" w:hAnsi="Arial" w:cs="Arial"/>
          <w:noProof/>
          <w:lang w:val="en-US"/>
        </w:rPr>
      </w:pPr>
      <w:hyperlink w:anchor="_Toc125316435" w:history="1">
        <w:r w:rsidR="00CD11DA" w:rsidRPr="006200AE">
          <w:rPr>
            <w:rStyle w:val="-"/>
            <w:rFonts w:ascii="Arial" w:hAnsi="Arial" w:cs="Arial"/>
            <w:noProof/>
          </w:rPr>
          <w:t>Πίνακας 25: Ποσοστιαίος πίνακας απομάκρυνσης φαινολών εν συναρτήσει του χρόνου για διαφορετικές ταχύτητες διήθησης.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114</w:t>
        </w:r>
        <w:r w:rsidR="00CD11DA" w:rsidRPr="006200AE">
          <w:rPr>
            <w:rFonts w:ascii="Arial" w:hAnsi="Arial" w:cs="Arial"/>
            <w:noProof/>
            <w:webHidden/>
          </w:rPr>
          <w:fldChar w:fldCharType="end"/>
        </w:r>
      </w:hyperlink>
    </w:p>
    <w:p w14:paraId="138EACFD" w14:textId="7353BFE2" w:rsidR="00CD11DA" w:rsidRPr="006200AE" w:rsidRDefault="00000000">
      <w:pPr>
        <w:pStyle w:val="afc"/>
        <w:tabs>
          <w:tab w:val="right" w:leader="dot" w:pos="8778"/>
        </w:tabs>
        <w:rPr>
          <w:rFonts w:ascii="Arial" w:hAnsi="Arial" w:cs="Arial"/>
          <w:noProof/>
          <w:lang w:val="en-US"/>
        </w:rPr>
      </w:pPr>
      <w:hyperlink w:anchor="_Toc125316436" w:history="1">
        <w:r w:rsidR="00CD11DA" w:rsidRPr="006200AE">
          <w:rPr>
            <w:rStyle w:val="-"/>
            <w:rFonts w:ascii="Arial" w:hAnsi="Arial" w:cs="Arial"/>
            <w:noProof/>
          </w:rPr>
          <w:t>Πίνακας 26: Συγκεντρωτικός πίνακας ποσοστιαίας απομάκρυνσης χρώματος εν συναρτήσει του χρόνου για τους κύκλους αναγεννήσεων του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115</w:t>
        </w:r>
        <w:r w:rsidR="00CD11DA" w:rsidRPr="006200AE">
          <w:rPr>
            <w:rFonts w:ascii="Arial" w:hAnsi="Arial" w:cs="Arial"/>
            <w:noProof/>
            <w:webHidden/>
          </w:rPr>
          <w:fldChar w:fldCharType="end"/>
        </w:r>
      </w:hyperlink>
    </w:p>
    <w:p w14:paraId="638F254C" w14:textId="33B2447D" w:rsidR="00CD11DA" w:rsidRPr="006200AE" w:rsidRDefault="00000000">
      <w:pPr>
        <w:pStyle w:val="afc"/>
        <w:tabs>
          <w:tab w:val="right" w:leader="dot" w:pos="8778"/>
        </w:tabs>
        <w:rPr>
          <w:rFonts w:ascii="Arial" w:hAnsi="Arial" w:cs="Arial"/>
          <w:noProof/>
          <w:lang w:val="en-US"/>
        </w:rPr>
      </w:pPr>
      <w:hyperlink w:anchor="_Toc125316437" w:history="1">
        <w:r w:rsidR="00CD11DA" w:rsidRPr="006200AE">
          <w:rPr>
            <w:rStyle w:val="-"/>
            <w:rFonts w:ascii="Arial" w:hAnsi="Arial" w:cs="Arial"/>
            <w:noProof/>
          </w:rPr>
          <w:t>Πίνακας 27: Συγκεντρωτικός πίνακας ποσοστιαίας απομάκρυνσης φαινολών εν συναρτήσει του χρόνου για τους κύκλους αναγεννήσεων του βιοεξανθρακώματος.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116</w:t>
        </w:r>
        <w:r w:rsidR="00CD11DA" w:rsidRPr="006200AE">
          <w:rPr>
            <w:rFonts w:ascii="Arial" w:hAnsi="Arial" w:cs="Arial"/>
            <w:noProof/>
            <w:webHidden/>
          </w:rPr>
          <w:fldChar w:fldCharType="end"/>
        </w:r>
      </w:hyperlink>
    </w:p>
    <w:p w14:paraId="0596C814" w14:textId="4BE32C1A" w:rsidR="00CD11DA" w:rsidRPr="006200AE" w:rsidRDefault="00000000">
      <w:pPr>
        <w:pStyle w:val="afc"/>
        <w:tabs>
          <w:tab w:val="right" w:leader="dot" w:pos="8778"/>
        </w:tabs>
        <w:rPr>
          <w:rFonts w:ascii="Arial" w:hAnsi="Arial" w:cs="Arial"/>
          <w:noProof/>
          <w:lang w:val="en-US"/>
        </w:rPr>
      </w:pPr>
      <w:hyperlink w:anchor="_Toc125316438" w:history="1">
        <w:r w:rsidR="00CD11DA" w:rsidRPr="006200AE">
          <w:rPr>
            <w:rStyle w:val="-"/>
            <w:rFonts w:ascii="Arial" w:hAnsi="Arial" w:cs="Arial"/>
            <w:noProof/>
          </w:rPr>
          <w:t xml:space="preserve">Πίνακας 28: Απεικόνιση των αποτελεσμάτων για τους κύκλους αναγέννησης 1 και 2 πάνω στο μοντέλο του </w:t>
        </w:r>
        <w:r w:rsidR="00CD11DA" w:rsidRPr="006200AE">
          <w:rPr>
            <w:rStyle w:val="-"/>
            <w:rFonts w:ascii="Arial" w:hAnsi="Arial" w:cs="Arial"/>
            <w:noProof/>
            <w:lang w:val="en-US"/>
          </w:rPr>
          <w:t>Thomas</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117</w:t>
        </w:r>
        <w:r w:rsidR="00CD11DA" w:rsidRPr="006200AE">
          <w:rPr>
            <w:rFonts w:ascii="Arial" w:hAnsi="Arial" w:cs="Arial"/>
            <w:noProof/>
            <w:webHidden/>
          </w:rPr>
          <w:fldChar w:fldCharType="end"/>
        </w:r>
      </w:hyperlink>
    </w:p>
    <w:p w14:paraId="04865739" w14:textId="3C123D10" w:rsidR="00CD11DA" w:rsidRPr="006200AE" w:rsidRDefault="00000000">
      <w:pPr>
        <w:pStyle w:val="afc"/>
        <w:tabs>
          <w:tab w:val="right" w:leader="dot" w:pos="8778"/>
        </w:tabs>
        <w:rPr>
          <w:rFonts w:ascii="Arial" w:hAnsi="Arial" w:cs="Arial"/>
          <w:noProof/>
          <w:lang w:val="en-US"/>
        </w:rPr>
      </w:pPr>
      <w:hyperlink w:anchor="_Toc125316439" w:history="1">
        <w:r w:rsidR="00CD11DA" w:rsidRPr="006200AE">
          <w:rPr>
            <w:rStyle w:val="-"/>
            <w:rFonts w:ascii="Arial" w:hAnsi="Arial" w:cs="Arial"/>
            <w:noProof/>
          </w:rPr>
          <w:t xml:space="preserve">Πίνακας 29: Απεικόνιση των αποτελεσμάτων για τους κύκλους αναγέννησης 3,4 και 5 πάνω στο μοντέλο του </w:t>
        </w:r>
        <w:r w:rsidR="00CD11DA" w:rsidRPr="006200AE">
          <w:rPr>
            <w:rStyle w:val="-"/>
            <w:rFonts w:ascii="Arial" w:hAnsi="Arial" w:cs="Arial"/>
            <w:noProof/>
            <w:lang w:val="en-US"/>
          </w:rPr>
          <w:t>Thomas</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_Toc125316439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118</w:t>
        </w:r>
        <w:r w:rsidR="00CD11DA" w:rsidRPr="006200AE">
          <w:rPr>
            <w:rFonts w:ascii="Arial" w:hAnsi="Arial" w:cs="Arial"/>
            <w:noProof/>
            <w:webHidden/>
          </w:rPr>
          <w:fldChar w:fldCharType="end"/>
        </w:r>
      </w:hyperlink>
    </w:p>
    <w:p w14:paraId="30CCE2C6" w14:textId="27906850" w:rsidR="00CD11DA" w:rsidRPr="006200AE" w:rsidRDefault="00000000">
      <w:pPr>
        <w:pStyle w:val="afc"/>
        <w:tabs>
          <w:tab w:val="right" w:leader="dot" w:pos="8778"/>
        </w:tabs>
        <w:rPr>
          <w:rFonts w:ascii="Arial" w:hAnsi="Arial" w:cs="Arial"/>
          <w:noProof/>
          <w:lang w:val="en-US"/>
        </w:rPr>
      </w:pPr>
      <w:hyperlink w:anchor="_Toc125316440" w:history="1">
        <w:r w:rsidR="00CD11DA" w:rsidRPr="006200AE">
          <w:rPr>
            <w:rStyle w:val="-"/>
            <w:rFonts w:ascii="Arial" w:hAnsi="Arial" w:cs="Arial"/>
            <w:noProof/>
          </w:rPr>
          <w:t xml:space="preserve">Πίνακας 30: Απεικόνιση των αποτελεσμάτων για τους κύκλους αναγέννησης 1 και 2 πάνω στο μοντέλο του </w:t>
        </w:r>
        <w:r w:rsidR="00CD11DA" w:rsidRPr="006200AE">
          <w:rPr>
            <w:rStyle w:val="-"/>
            <w:rFonts w:ascii="Arial" w:hAnsi="Arial" w:cs="Arial"/>
            <w:noProof/>
            <w:lang w:val="en-US"/>
          </w:rPr>
          <w:t>Yoon</w:t>
        </w:r>
        <w:r w:rsidR="00CD11DA" w:rsidRPr="006200AE">
          <w:rPr>
            <w:rStyle w:val="-"/>
            <w:rFonts w:ascii="Arial" w:hAnsi="Arial" w:cs="Arial"/>
            <w:noProof/>
          </w:rPr>
          <w:t>-</w:t>
        </w:r>
        <w:r w:rsidR="00CD11DA" w:rsidRPr="006200AE">
          <w:rPr>
            <w:rStyle w:val="-"/>
            <w:rFonts w:ascii="Arial" w:hAnsi="Arial" w:cs="Arial"/>
            <w:noProof/>
            <w:lang w:val="en-US"/>
          </w:rPr>
          <w:t>Nelson</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120</w:t>
        </w:r>
        <w:r w:rsidR="00CD11DA" w:rsidRPr="006200AE">
          <w:rPr>
            <w:rFonts w:ascii="Arial" w:hAnsi="Arial" w:cs="Arial"/>
            <w:noProof/>
            <w:webHidden/>
          </w:rPr>
          <w:fldChar w:fldCharType="end"/>
        </w:r>
      </w:hyperlink>
    </w:p>
    <w:p w14:paraId="3F24A131" w14:textId="4F0C10D4" w:rsidR="00CD11DA" w:rsidRPr="006200AE" w:rsidRDefault="00000000">
      <w:pPr>
        <w:pStyle w:val="afc"/>
        <w:tabs>
          <w:tab w:val="right" w:leader="dot" w:pos="8778"/>
        </w:tabs>
        <w:rPr>
          <w:rFonts w:ascii="Arial" w:hAnsi="Arial" w:cs="Arial"/>
          <w:noProof/>
          <w:lang w:val="en-US"/>
        </w:rPr>
      </w:pPr>
      <w:hyperlink w:anchor="_Toc125316441" w:history="1">
        <w:r w:rsidR="00CD11DA" w:rsidRPr="006200AE">
          <w:rPr>
            <w:rStyle w:val="-"/>
            <w:rFonts w:ascii="Arial" w:hAnsi="Arial" w:cs="Arial"/>
            <w:noProof/>
          </w:rPr>
          <w:t xml:space="preserve">Πίνακας 31: Απεικόνιση των αποτελεσμάτων για τους κύκλους αναγέννησης 3, 4 και 5 πάνω στο μοντέλο του </w:t>
        </w:r>
        <w:r w:rsidR="00CD11DA" w:rsidRPr="006200AE">
          <w:rPr>
            <w:rStyle w:val="-"/>
            <w:rFonts w:ascii="Arial" w:hAnsi="Arial" w:cs="Arial"/>
            <w:noProof/>
            <w:lang w:val="en-US"/>
          </w:rPr>
          <w:t>Yoon</w:t>
        </w:r>
        <w:r w:rsidR="00CD11DA" w:rsidRPr="006200AE">
          <w:rPr>
            <w:rStyle w:val="-"/>
            <w:rFonts w:ascii="Arial" w:hAnsi="Arial" w:cs="Arial"/>
            <w:noProof/>
          </w:rPr>
          <w:t>-</w:t>
        </w:r>
        <w:r w:rsidR="00CD11DA" w:rsidRPr="006200AE">
          <w:rPr>
            <w:rStyle w:val="-"/>
            <w:rFonts w:ascii="Arial" w:hAnsi="Arial" w:cs="Arial"/>
            <w:noProof/>
            <w:lang w:val="en-US"/>
          </w:rPr>
          <w:t>Nelson</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121</w:t>
        </w:r>
        <w:r w:rsidR="00CD11DA" w:rsidRPr="006200AE">
          <w:rPr>
            <w:rFonts w:ascii="Arial" w:hAnsi="Arial" w:cs="Arial"/>
            <w:noProof/>
            <w:webHidden/>
          </w:rPr>
          <w:fldChar w:fldCharType="end"/>
        </w:r>
      </w:hyperlink>
    </w:p>
    <w:p w14:paraId="7B48B7C7" w14:textId="754F8CC0" w:rsidR="00CD11DA" w:rsidRPr="006200AE" w:rsidRDefault="00000000">
      <w:pPr>
        <w:pStyle w:val="afc"/>
        <w:tabs>
          <w:tab w:val="right" w:leader="dot" w:pos="8778"/>
        </w:tabs>
        <w:rPr>
          <w:rFonts w:ascii="Arial" w:hAnsi="Arial" w:cs="Arial"/>
          <w:noProof/>
          <w:lang w:val="en-US"/>
        </w:rPr>
      </w:pPr>
      <w:hyperlink w:anchor="_Toc125316442" w:history="1">
        <w:r w:rsidR="00CD11DA" w:rsidRPr="006200AE">
          <w:rPr>
            <w:rStyle w:val="-"/>
            <w:rFonts w:ascii="Arial" w:hAnsi="Arial" w:cs="Arial"/>
            <w:noProof/>
          </w:rPr>
          <w:t xml:space="preserve">Πίνακας 32: Απεικόνιση των αποτελεσμάτων για τους κύκλους αναγέννησης 1 και 2 πάνω στο μοντέλο του </w:t>
        </w:r>
        <w:r w:rsidR="00CD11DA" w:rsidRPr="006200AE">
          <w:rPr>
            <w:rStyle w:val="-"/>
            <w:rFonts w:ascii="Arial" w:hAnsi="Arial" w:cs="Arial"/>
            <w:noProof/>
            <w:lang w:val="en-US"/>
          </w:rPr>
          <w:t>Adam</w:t>
        </w:r>
        <w:r w:rsidR="00CD11DA" w:rsidRPr="006200AE">
          <w:rPr>
            <w:rStyle w:val="-"/>
            <w:rFonts w:ascii="Arial" w:hAnsi="Arial" w:cs="Arial"/>
            <w:noProof/>
          </w:rPr>
          <w:t xml:space="preserve"> </w:t>
        </w:r>
        <w:r w:rsidR="00CD11DA" w:rsidRPr="006200AE">
          <w:rPr>
            <w:rStyle w:val="-"/>
            <w:rFonts w:ascii="Arial" w:hAnsi="Arial" w:cs="Arial"/>
            <w:noProof/>
            <w:lang w:val="en-US"/>
          </w:rPr>
          <w:t>Bohart</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122</w:t>
        </w:r>
        <w:r w:rsidR="00CD11DA" w:rsidRPr="006200AE">
          <w:rPr>
            <w:rFonts w:ascii="Arial" w:hAnsi="Arial" w:cs="Arial"/>
            <w:noProof/>
            <w:webHidden/>
          </w:rPr>
          <w:fldChar w:fldCharType="end"/>
        </w:r>
      </w:hyperlink>
    </w:p>
    <w:p w14:paraId="2FBF4B79" w14:textId="5FA76EE1" w:rsidR="00CD11DA" w:rsidRPr="006200AE" w:rsidRDefault="00000000">
      <w:pPr>
        <w:pStyle w:val="afc"/>
        <w:tabs>
          <w:tab w:val="right" w:leader="dot" w:pos="8778"/>
        </w:tabs>
        <w:rPr>
          <w:rFonts w:ascii="Arial" w:hAnsi="Arial" w:cs="Arial"/>
          <w:noProof/>
          <w:lang w:val="en-US"/>
        </w:rPr>
      </w:pPr>
      <w:hyperlink w:anchor="_Toc125316443" w:history="1">
        <w:r w:rsidR="00CD11DA" w:rsidRPr="006200AE">
          <w:rPr>
            <w:rStyle w:val="-"/>
            <w:rFonts w:ascii="Arial" w:hAnsi="Arial" w:cs="Arial"/>
            <w:noProof/>
          </w:rPr>
          <w:t xml:space="preserve">Πίνακας 33: Απεικόνιση των αποτελεσμάτων για τους κύκλους αναγέννησης 3,4 και 5 πάνω στο μοντέλο του </w:t>
        </w:r>
        <w:r w:rsidR="00CD11DA" w:rsidRPr="006200AE">
          <w:rPr>
            <w:rStyle w:val="-"/>
            <w:rFonts w:ascii="Arial" w:hAnsi="Arial" w:cs="Arial"/>
            <w:noProof/>
            <w:lang w:val="en-US"/>
          </w:rPr>
          <w:t>Adam</w:t>
        </w:r>
        <w:r w:rsidR="00CD11DA" w:rsidRPr="006200AE">
          <w:rPr>
            <w:rStyle w:val="-"/>
            <w:rFonts w:ascii="Arial" w:hAnsi="Arial" w:cs="Arial"/>
            <w:noProof/>
          </w:rPr>
          <w:t xml:space="preserve"> </w:t>
        </w:r>
        <w:r w:rsidR="00CD11DA" w:rsidRPr="006200AE">
          <w:rPr>
            <w:rStyle w:val="-"/>
            <w:rFonts w:ascii="Arial" w:hAnsi="Arial" w:cs="Arial"/>
            <w:noProof/>
            <w:lang w:val="en-US"/>
          </w:rPr>
          <w:t>Bohart</w:t>
        </w:r>
        <w:r w:rsidR="00CD11DA" w:rsidRPr="006200AE">
          <w:rPr>
            <w:rStyle w:val="-"/>
            <w:rFonts w:ascii="Arial" w:hAnsi="Arial" w:cs="Arial"/>
            <w:noProof/>
          </w:rPr>
          <w: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123</w:t>
        </w:r>
        <w:r w:rsidR="00CD11DA" w:rsidRPr="006200AE">
          <w:rPr>
            <w:rFonts w:ascii="Arial" w:hAnsi="Arial" w:cs="Arial"/>
            <w:noProof/>
            <w:webHidden/>
          </w:rPr>
          <w:fldChar w:fldCharType="end"/>
        </w:r>
      </w:hyperlink>
    </w:p>
    <w:p w14:paraId="58BF364D" w14:textId="546956A5" w:rsidR="00CD11DA" w:rsidRPr="006200AE" w:rsidRDefault="00000000">
      <w:pPr>
        <w:pStyle w:val="afc"/>
        <w:tabs>
          <w:tab w:val="right" w:leader="dot" w:pos="8778"/>
        </w:tabs>
        <w:rPr>
          <w:rFonts w:ascii="Arial" w:hAnsi="Arial" w:cs="Arial"/>
          <w:noProof/>
          <w:lang w:val="en-US"/>
        </w:rPr>
      </w:pPr>
      <w:hyperlink w:anchor="_Toc125316444" w:history="1">
        <w:r w:rsidR="00CD11DA" w:rsidRPr="006200AE">
          <w:rPr>
            <w:rStyle w:val="-"/>
            <w:rFonts w:ascii="Arial" w:hAnsi="Arial" w:cs="Arial"/>
            <w:noProof/>
          </w:rPr>
          <w:t xml:space="preserve">Πίνακας 34: Τιμές </w:t>
        </w:r>
        <w:r w:rsidR="00CD11DA" w:rsidRPr="006200AE">
          <w:rPr>
            <w:rStyle w:val="-"/>
            <w:rFonts w:ascii="Arial" w:hAnsi="Arial" w:cs="Arial"/>
            <w:noProof/>
            <w:lang w:val="en-US"/>
          </w:rPr>
          <w:t>pH</w:t>
        </w:r>
        <w:r w:rsidR="00CD11DA" w:rsidRPr="006200AE">
          <w:rPr>
            <w:rStyle w:val="-"/>
            <w:rFonts w:ascii="Arial" w:hAnsi="Arial" w:cs="Arial"/>
            <w:noProof/>
          </w:rPr>
          <w:t xml:space="preserve"> για τα πειράματα αραίωσης, ταχύτητες διήθησης και αναγέννησης.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124</w:t>
        </w:r>
        <w:r w:rsidR="00CD11DA" w:rsidRPr="006200AE">
          <w:rPr>
            <w:rFonts w:ascii="Arial" w:hAnsi="Arial" w:cs="Arial"/>
            <w:noProof/>
            <w:webHidden/>
          </w:rPr>
          <w:fldChar w:fldCharType="end"/>
        </w:r>
      </w:hyperlink>
    </w:p>
    <w:p w14:paraId="23930654" w14:textId="5A908547" w:rsidR="00031B72" w:rsidRDefault="00031B72" w:rsidP="00031B72">
      <w:r>
        <w:fldChar w:fldCharType="end"/>
      </w:r>
    </w:p>
    <w:p w14:paraId="7555E927" w14:textId="7BDE80BD" w:rsidR="00D616F5" w:rsidRDefault="00D616F5" w:rsidP="00031B72"/>
    <w:p w14:paraId="21FDD15E" w14:textId="2155BC9F" w:rsidR="00D616F5" w:rsidRDefault="00D616F5" w:rsidP="00031B72"/>
    <w:p w14:paraId="7131DF73" w14:textId="215627C1" w:rsidR="00D616F5" w:rsidRDefault="00D616F5" w:rsidP="00031B72"/>
    <w:p w14:paraId="013FDD07" w14:textId="0A0EF4B7" w:rsidR="00D616F5" w:rsidRDefault="00D616F5" w:rsidP="00031B72"/>
    <w:p w14:paraId="7ACED989" w14:textId="6C7C45EE" w:rsidR="00D616F5" w:rsidRDefault="00D616F5" w:rsidP="00031B72"/>
    <w:p w14:paraId="7693A5EE" w14:textId="1951A003" w:rsidR="00D616F5" w:rsidRDefault="00D616F5" w:rsidP="00031B72"/>
    <w:p w14:paraId="6B745300" w14:textId="68A124E1" w:rsidR="00D616F5" w:rsidRDefault="00D616F5" w:rsidP="00031B72"/>
    <w:p w14:paraId="0910AB93" w14:textId="5F92E617" w:rsidR="00D616F5" w:rsidRDefault="00D616F5" w:rsidP="00031B72"/>
    <w:p w14:paraId="2191E955" w14:textId="75B127B6" w:rsidR="00D616F5" w:rsidRDefault="00D616F5" w:rsidP="00031B72"/>
    <w:p w14:paraId="284D560C" w14:textId="39EAD79C" w:rsidR="00D616F5" w:rsidRDefault="00D616F5" w:rsidP="00031B72"/>
    <w:p w14:paraId="015E5FEE" w14:textId="1C92E24A" w:rsidR="00D616F5" w:rsidRDefault="00D616F5" w:rsidP="00031B72"/>
    <w:p w14:paraId="49FFE688" w14:textId="793BD6D7" w:rsidR="00D616F5" w:rsidRDefault="00D616F5" w:rsidP="00031B72"/>
    <w:p w14:paraId="07AE0021" w14:textId="39479594" w:rsidR="00D616F5" w:rsidRDefault="00D616F5" w:rsidP="00031B72"/>
    <w:p w14:paraId="0A423353" w14:textId="28B7A17D" w:rsidR="00D616F5" w:rsidRDefault="00D616F5" w:rsidP="00031B72"/>
    <w:p w14:paraId="27BB03F1" w14:textId="4C92EB9F" w:rsidR="00D616F5" w:rsidRDefault="00D616F5" w:rsidP="00031B72"/>
    <w:p w14:paraId="3B662002" w14:textId="57E6C01F" w:rsidR="00D616F5" w:rsidRDefault="00D616F5" w:rsidP="00031B72"/>
    <w:p w14:paraId="4A654578" w14:textId="2A26EF20" w:rsidR="00D616F5" w:rsidRDefault="00D616F5" w:rsidP="00031B72"/>
    <w:p w14:paraId="32B072FF" w14:textId="36386858" w:rsidR="00D616F5" w:rsidRDefault="00D616F5" w:rsidP="00031B72"/>
    <w:p w14:paraId="2D07CB4A" w14:textId="1F0EAF20" w:rsidR="00D616F5" w:rsidRDefault="00D616F5" w:rsidP="00031B72"/>
    <w:p w14:paraId="13614733" w14:textId="58A29432" w:rsidR="00D616F5" w:rsidRDefault="00D616F5" w:rsidP="00031B72"/>
    <w:p w14:paraId="701C35DA" w14:textId="054AD76C" w:rsidR="006200AE" w:rsidRDefault="006200AE" w:rsidP="00031B72"/>
    <w:p w14:paraId="2336FB04" w14:textId="0F488573" w:rsidR="006200AE" w:rsidRDefault="006200AE" w:rsidP="00031B72"/>
    <w:p w14:paraId="6C343AB5" w14:textId="2ABD18DB" w:rsidR="006200AE" w:rsidRDefault="006200AE" w:rsidP="00031B72"/>
    <w:p w14:paraId="336F6100" w14:textId="77777777" w:rsidR="006200AE" w:rsidRDefault="006200AE" w:rsidP="00031B72"/>
    <w:p w14:paraId="7A74A1B4" w14:textId="676C6CD0" w:rsidR="00D616F5" w:rsidRDefault="00D616F5" w:rsidP="00031B72"/>
    <w:p w14:paraId="5A13374A" w14:textId="09AC4C20" w:rsidR="00D616F5" w:rsidRPr="00D616F5" w:rsidRDefault="00D616F5" w:rsidP="00D616F5">
      <w:pPr>
        <w:pStyle w:val="afc"/>
        <w:tabs>
          <w:tab w:val="right" w:leader="dot" w:pos="8778"/>
        </w:tabs>
        <w:rPr>
          <w:rFonts w:ascii="Arial" w:hAnsi="Arial" w:cs="Arial"/>
          <w:b/>
          <w:bCs/>
          <w:i/>
          <w:iCs/>
          <w:color w:val="70AD47" w:themeColor="accent6"/>
          <w:sz w:val="24"/>
          <w:szCs w:val="24"/>
        </w:rPr>
      </w:pPr>
      <w:r w:rsidRPr="00D616F5">
        <w:rPr>
          <w:rFonts w:ascii="Arial" w:hAnsi="Arial" w:cs="Arial"/>
          <w:b/>
          <w:bCs/>
          <w:i/>
          <w:iCs/>
          <w:color w:val="70AD47" w:themeColor="accent6"/>
          <w:sz w:val="24"/>
          <w:szCs w:val="24"/>
        </w:rPr>
        <w:lastRenderedPageBreak/>
        <w:t xml:space="preserve">Ευρετήριο </w:t>
      </w:r>
      <w:r>
        <w:rPr>
          <w:rFonts w:ascii="Arial" w:hAnsi="Arial" w:cs="Arial"/>
          <w:b/>
          <w:bCs/>
          <w:i/>
          <w:iCs/>
          <w:color w:val="70AD47" w:themeColor="accent6"/>
          <w:sz w:val="24"/>
          <w:szCs w:val="24"/>
        </w:rPr>
        <w:t>Διαγραμμάτων</w:t>
      </w:r>
    </w:p>
    <w:p w14:paraId="459757E1" w14:textId="77777777" w:rsidR="00D616F5" w:rsidRDefault="00D616F5" w:rsidP="00031B72"/>
    <w:p w14:paraId="50D0089A" w14:textId="3885E37D" w:rsidR="00CD11DA" w:rsidRPr="006200AE" w:rsidRDefault="00031B72">
      <w:pPr>
        <w:pStyle w:val="afc"/>
        <w:tabs>
          <w:tab w:val="right" w:leader="dot" w:pos="8778"/>
        </w:tabs>
        <w:rPr>
          <w:rFonts w:ascii="Arial" w:hAnsi="Arial" w:cs="Arial"/>
          <w:noProof/>
          <w:lang w:val="en-US"/>
        </w:rPr>
      </w:pPr>
      <w:r w:rsidRPr="006200AE">
        <w:rPr>
          <w:rFonts w:ascii="Arial" w:hAnsi="Arial" w:cs="Arial"/>
        </w:rPr>
        <w:fldChar w:fldCharType="begin"/>
      </w:r>
      <w:r w:rsidRPr="006200AE">
        <w:rPr>
          <w:rFonts w:ascii="Arial" w:hAnsi="Arial" w:cs="Arial"/>
        </w:rPr>
        <w:instrText xml:space="preserve"> TOC \h \z \c "Διάγραμμα" </w:instrText>
      </w:r>
      <w:r w:rsidRPr="006200AE">
        <w:rPr>
          <w:rFonts w:ascii="Arial" w:hAnsi="Arial" w:cs="Arial"/>
        </w:rPr>
        <w:fldChar w:fldCharType="separate"/>
      </w:r>
      <w:hyperlink w:anchor="_Toc125316445" w:history="1">
        <w:r w:rsidR="00CD11DA" w:rsidRPr="006200AE">
          <w:rPr>
            <w:rStyle w:val="-"/>
            <w:rFonts w:ascii="Arial" w:hAnsi="Arial" w:cs="Arial"/>
            <w:noProof/>
          </w:rPr>
          <w:t xml:space="preserve">Διάγραμμα 1: Γραφική απεικόνιση των ισόθερμών προσρόφησης γραμμική, </w:t>
        </w:r>
        <w:r w:rsidR="00CD11DA" w:rsidRPr="006200AE">
          <w:rPr>
            <w:rStyle w:val="-"/>
            <w:rFonts w:ascii="Arial" w:hAnsi="Arial" w:cs="Arial"/>
            <w:noProof/>
            <w:lang w:val="en-US"/>
          </w:rPr>
          <w:t>Freundlich</w:t>
        </w:r>
        <w:r w:rsidR="00CD11DA" w:rsidRPr="006200AE">
          <w:rPr>
            <w:rStyle w:val="-"/>
            <w:rFonts w:ascii="Arial" w:hAnsi="Arial" w:cs="Arial"/>
            <w:noProof/>
          </w:rPr>
          <w:t xml:space="preserve"> και </w:t>
        </w:r>
        <w:r w:rsidR="00CD11DA" w:rsidRPr="006200AE">
          <w:rPr>
            <w:rStyle w:val="-"/>
            <w:rFonts w:ascii="Arial" w:hAnsi="Arial" w:cs="Arial"/>
            <w:noProof/>
            <w:lang w:val="en-US"/>
          </w:rPr>
          <w:t>Langmuir</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35</w:t>
        </w:r>
        <w:r w:rsidR="00CD11DA" w:rsidRPr="006200AE">
          <w:rPr>
            <w:rFonts w:ascii="Arial" w:hAnsi="Arial" w:cs="Arial"/>
            <w:noProof/>
            <w:webHidden/>
          </w:rPr>
          <w:fldChar w:fldCharType="end"/>
        </w:r>
      </w:hyperlink>
    </w:p>
    <w:p w14:paraId="57E6D5C8" w14:textId="03751638" w:rsidR="00CD11DA" w:rsidRPr="006200AE" w:rsidRDefault="00000000">
      <w:pPr>
        <w:pStyle w:val="afc"/>
        <w:tabs>
          <w:tab w:val="right" w:leader="dot" w:pos="8778"/>
        </w:tabs>
        <w:rPr>
          <w:rFonts w:ascii="Arial" w:hAnsi="Arial" w:cs="Arial"/>
          <w:noProof/>
          <w:lang w:val="en-US"/>
        </w:rPr>
      </w:pPr>
      <w:hyperlink w:anchor="_Toc125316446" w:history="1">
        <w:r w:rsidR="00CD11DA" w:rsidRPr="006200AE">
          <w:rPr>
            <w:rStyle w:val="-"/>
            <w:rFonts w:ascii="Arial" w:hAnsi="Arial" w:cs="Arial"/>
            <w:noProof/>
          </w:rPr>
          <w:t xml:space="preserve">Διάγραμμα 2: Ταξινόμηση ισόθερμών προσρόφησης </w:t>
        </w:r>
        <w:r w:rsidR="00CD11DA" w:rsidRPr="006200AE">
          <w:rPr>
            <w:rStyle w:val="-"/>
            <w:rFonts w:ascii="Arial" w:hAnsi="Arial" w:cs="Arial"/>
            <w:noProof/>
            <w:lang w:val="en-US"/>
          </w:rPr>
          <w:t>Freudlich</w:t>
        </w:r>
        <w:r w:rsidR="00CD11DA" w:rsidRPr="006200AE">
          <w:rPr>
            <w:rStyle w:val="-"/>
            <w:rFonts w:ascii="Arial" w:hAnsi="Arial" w:cs="Arial"/>
            <w:noProof/>
          </w:rPr>
          <w:t xml:space="preserve"> με βάση την παράμετρο 1/</w:t>
        </w:r>
        <w:r w:rsidR="00CD11DA" w:rsidRPr="006200AE">
          <w:rPr>
            <w:rStyle w:val="-"/>
            <w:rFonts w:ascii="Arial" w:hAnsi="Arial" w:cs="Arial"/>
            <w:noProof/>
            <w:lang w:val="en-US"/>
          </w:rPr>
          <w:t>n</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37</w:t>
        </w:r>
        <w:r w:rsidR="00CD11DA" w:rsidRPr="006200AE">
          <w:rPr>
            <w:rFonts w:ascii="Arial" w:hAnsi="Arial" w:cs="Arial"/>
            <w:noProof/>
            <w:webHidden/>
          </w:rPr>
          <w:fldChar w:fldCharType="end"/>
        </w:r>
      </w:hyperlink>
    </w:p>
    <w:p w14:paraId="4DA451B1" w14:textId="35DA7693" w:rsidR="00CD11DA" w:rsidRPr="006200AE" w:rsidRDefault="00000000">
      <w:pPr>
        <w:pStyle w:val="afc"/>
        <w:tabs>
          <w:tab w:val="right" w:leader="dot" w:pos="8778"/>
        </w:tabs>
        <w:rPr>
          <w:rFonts w:ascii="Arial" w:hAnsi="Arial" w:cs="Arial"/>
          <w:noProof/>
          <w:lang w:val="en-US"/>
        </w:rPr>
      </w:pPr>
      <w:hyperlink w:anchor="_Toc125316447" w:history="1">
        <w:r w:rsidR="00CD11DA" w:rsidRPr="006200AE">
          <w:rPr>
            <w:rStyle w:val="-"/>
            <w:rFonts w:ascii="Arial" w:hAnsi="Arial" w:cs="Arial"/>
            <w:noProof/>
          </w:rPr>
          <w:t>Διάγραμμα 3: Καμπύλη βαθμονόμησης καφεϊκού οξέος.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53</w:t>
        </w:r>
        <w:r w:rsidR="00CD11DA" w:rsidRPr="006200AE">
          <w:rPr>
            <w:rFonts w:ascii="Arial" w:hAnsi="Arial" w:cs="Arial"/>
            <w:noProof/>
            <w:webHidden/>
          </w:rPr>
          <w:fldChar w:fldCharType="end"/>
        </w:r>
      </w:hyperlink>
    </w:p>
    <w:p w14:paraId="33DECCB1" w14:textId="0A02714D" w:rsidR="00CD11DA" w:rsidRPr="006200AE" w:rsidRDefault="00000000">
      <w:pPr>
        <w:pStyle w:val="afc"/>
        <w:tabs>
          <w:tab w:val="right" w:leader="dot" w:pos="8778"/>
        </w:tabs>
        <w:rPr>
          <w:rFonts w:ascii="Arial" w:hAnsi="Arial" w:cs="Arial"/>
          <w:noProof/>
          <w:lang w:val="en-US"/>
        </w:rPr>
      </w:pPr>
      <w:hyperlink w:anchor="_Toc125316448" w:history="1">
        <w:r w:rsidR="00CD11DA" w:rsidRPr="006200AE">
          <w:rPr>
            <w:rStyle w:val="-"/>
            <w:rFonts w:ascii="Arial" w:hAnsi="Arial" w:cs="Arial"/>
            <w:noProof/>
          </w:rPr>
          <w:t>Διάγραμμα 4: Καμπύλες προσρόφησης για διαφορετικές αραιώσεις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54</w:t>
        </w:r>
        <w:r w:rsidR="00CD11DA" w:rsidRPr="006200AE">
          <w:rPr>
            <w:rFonts w:ascii="Arial" w:hAnsi="Arial" w:cs="Arial"/>
            <w:noProof/>
            <w:webHidden/>
          </w:rPr>
          <w:fldChar w:fldCharType="end"/>
        </w:r>
      </w:hyperlink>
    </w:p>
    <w:p w14:paraId="055F7088" w14:textId="2D532CDD" w:rsidR="00CD11DA" w:rsidRPr="006200AE" w:rsidRDefault="00000000">
      <w:pPr>
        <w:pStyle w:val="afc"/>
        <w:tabs>
          <w:tab w:val="right" w:leader="dot" w:pos="8778"/>
        </w:tabs>
        <w:rPr>
          <w:rFonts w:ascii="Arial" w:hAnsi="Arial" w:cs="Arial"/>
          <w:noProof/>
          <w:lang w:val="en-US"/>
        </w:rPr>
      </w:pPr>
      <w:hyperlink w:anchor="_Toc125316449" w:history="1">
        <w:r w:rsidR="00CD11DA" w:rsidRPr="006200AE">
          <w:rPr>
            <w:rStyle w:val="-"/>
            <w:rFonts w:ascii="Arial" w:hAnsi="Arial" w:cs="Arial"/>
            <w:noProof/>
          </w:rPr>
          <w:t>Διάγραμμα 5: Καμπύλες απομάκρυνσης χρώματος για διαφορετικές αραιώσεις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_Toc125316449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55</w:t>
        </w:r>
        <w:r w:rsidR="00CD11DA" w:rsidRPr="006200AE">
          <w:rPr>
            <w:rFonts w:ascii="Arial" w:hAnsi="Arial" w:cs="Arial"/>
            <w:noProof/>
            <w:webHidden/>
          </w:rPr>
          <w:fldChar w:fldCharType="end"/>
        </w:r>
      </w:hyperlink>
    </w:p>
    <w:p w14:paraId="396CB6CC" w14:textId="09481CD8" w:rsidR="00CD11DA" w:rsidRPr="006200AE" w:rsidRDefault="00000000">
      <w:pPr>
        <w:pStyle w:val="afc"/>
        <w:tabs>
          <w:tab w:val="right" w:leader="dot" w:pos="8778"/>
        </w:tabs>
        <w:rPr>
          <w:rFonts w:ascii="Arial" w:hAnsi="Arial" w:cs="Arial"/>
          <w:noProof/>
          <w:lang w:val="en-US"/>
        </w:rPr>
      </w:pPr>
      <w:hyperlink w:anchor="_Toc125316450" w:history="1">
        <w:r w:rsidR="00CD11DA" w:rsidRPr="006200AE">
          <w:rPr>
            <w:rStyle w:val="-"/>
            <w:rFonts w:ascii="Arial" w:hAnsi="Arial" w:cs="Arial"/>
            <w:noProof/>
          </w:rPr>
          <w:t>Διάγραμμα 6: Καμπύλες απομάκρυνσης χρώματος και φαινολών για διαφορετικές αραιώσεις αποβλήτου.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56</w:t>
        </w:r>
        <w:r w:rsidR="00CD11DA" w:rsidRPr="006200AE">
          <w:rPr>
            <w:rFonts w:ascii="Arial" w:hAnsi="Arial" w:cs="Arial"/>
            <w:noProof/>
            <w:webHidden/>
          </w:rPr>
          <w:fldChar w:fldCharType="end"/>
        </w:r>
      </w:hyperlink>
    </w:p>
    <w:p w14:paraId="1AAD7C17" w14:textId="5787B5CE" w:rsidR="00CD11DA" w:rsidRPr="006200AE" w:rsidRDefault="00000000">
      <w:pPr>
        <w:pStyle w:val="afc"/>
        <w:tabs>
          <w:tab w:val="right" w:leader="dot" w:pos="8778"/>
        </w:tabs>
        <w:rPr>
          <w:rFonts w:ascii="Arial" w:hAnsi="Arial" w:cs="Arial"/>
          <w:noProof/>
          <w:lang w:val="en-US"/>
        </w:rPr>
      </w:pPr>
      <w:hyperlink w:anchor="_Toc125316451" w:history="1">
        <w:r w:rsidR="00CD11DA" w:rsidRPr="006200AE">
          <w:rPr>
            <w:rStyle w:val="-"/>
            <w:rFonts w:ascii="Arial" w:hAnsi="Arial" w:cs="Arial"/>
            <w:noProof/>
          </w:rPr>
          <w:t>Διάγραμμα 7: Απομάκρυνση φαινολών για διαφορετικές ταχύτητες ροής του αποβλήτου στη στήλη.</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57</w:t>
        </w:r>
        <w:r w:rsidR="00CD11DA" w:rsidRPr="006200AE">
          <w:rPr>
            <w:rFonts w:ascii="Arial" w:hAnsi="Arial" w:cs="Arial"/>
            <w:noProof/>
            <w:webHidden/>
          </w:rPr>
          <w:fldChar w:fldCharType="end"/>
        </w:r>
      </w:hyperlink>
    </w:p>
    <w:p w14:paraId="0C7E38E1" w14:textId="2E20FD44" w:rsidR="00CD11DA" w:rsidRPr="006200AE" w:rsidRDefault="00000000">
      <w:pPr>
        <w:pStyle w:val="afc"/>
        <w:tabs>
          <w:tab w:val="right" w:leader="dot" w:pos="8778"/>
        </w:tabs>
        <w:rPr>
          <w:rFonts w:ascii="Arial" w:hAnsi="Arial" w:cs="Arial"/>
          <w:noProof/>
          <w:lang w:val="en-US"/>
        </w:rPr>
      </w:pPr>
      <w:hyperlink w:anchor="_Toc125316452" w:history="1">
        <w:r w:rsidR="00CD11DA" w:rsidRPr="006200AE">
          <w:rPr>
            <w:rStyle w:val="-"/>
            <w:rFonts w:ascii="Arial" w:hAnsi="Arial" w:cs="Arial"/>
            <w:noProof/>
          </w:rPr>
          <w:t>Διάγραμμα 8: Απομάκρυνση χρώματος εν συναρτήσει του χρόνου για διαφορετικές ταχύτητες ροής.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58</w:t>
        </w:r>
        <w:r w:rsidR="00CD11DA" w:rsidRPr="006200AE">
          <w:rPr>
            <w:rFonts w:ascii="Arial" w:hAnsi="Arial" w:cs="Arial"/>
            <w:noProof/>
            <w:webHidden/>
          </w:rPr>
          <w:fldChar w:fldCharType="end"/>
        </w:r>
      </w:hyperlink>
    </w:p>
    <w:p w14:paraId="6158BDE4" w14:textId="61AA61AB" w:rsidR="00CD11DA" w:rsidRPr="006200AE" w:rsidRDefault="00000000">
      <w:pPr>
        <w:pStyle w:val="afc"/>
        <w:tabs>
          <w:tab w:val="right" w:leader="dot" w:pos="8778"/>
        </w:tabs>
        <w:rPr>
          <w:rFonts w:ascii="Arial" w:hAnsi="Arial" w:cs="Arial"/>
          <w:noProof/>
          <w:lang w:val="en-US"/>
        </w:rPr>
      </w:pPr>
      <w:hyperlink w:anchor="_Toc125316453" w:history="1">
        <w:r w:rsidR="00CD11DA" w:rsidRPr="006200AE">
          <w:rPr>
            <w:rStyle w:val="-"/>
            <w:rFonts w:ascii="Arial" w:hAnsi="Arial" w:cs="Arial"/>
            <w:noProof/>
          </w:rPr>
          <w:t>Διάγραμμα 9: Σύνθετο διάγραμμα απομάκρυνσης φαινολών και χρώματος εν συναρτήσει του χρόνου.</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59</w:t>
        </w:r>
        <w:r w:rsidR="00CD11DA" w:rsidRPr="006200AE">
          <w:rPr>
            <w:rFonts w:ascii="Arial" w:hAnsi="Arial" w:cs="Arial"/>
            <w:noProof/>
            <w:webHidden/>
          </w:rPr>
          <w:fldChar w:fldCharType="end"/>
        </w:r>
      </w:hyperlink>
    </w:p>
    <w:p w14:paraId="2479CFD6" w14:textId="79DCA942" w:rsidR="00CD11DA" w:rsidRPr="006200AE" w:rsidRDefault="00000000">
      <w:pPr>
        <w:pStyle w:val="afc"/>
        <w:tabs>
          <w:tab w:val="right" w:leader="dot" w:pos="8778"/>
        </w:tabs>
        <w:rPr>
          <w:rFonts w:ascii="Arial" w:hAnsi="Arial" w:cs="Arial"/>
          <w:noProof/>
          <w:lang w:val="en-US"/>
        </w:rPr>
      </w:pPr>
      <w:hyperlink w:anchor="_Toc125316454" w:history="1">
        <w:r w:rsidR="00CD11DA" w:rsidRPr="006200AE">
          <w:rPr>
            <w:rStyle w:val="-"/>
            <w:rFonts w:ascii="Arial" w:hAnsi="Arial" w:cs="Arial"/>
            <w:noProof/>
          </w:rPr>
          <w:t>Διάγραμμα 10: Απομάκρυνση φαινολών εν συναρτήσει του χρόνου για τους κύκλους αναγέννησης.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60</w:t>
        </w:r>
        <w:r w:rsidR="00CD11DA" w:rsidRPr="006200AE">
          <w:rPr>
            <w:rFonts w:ascii="Arial" w:hAnsi="Arial" w:cs="Arial"/>
            <w:noProof/>
            <w:webHidden/>
          </w:rPr>
          <w:fldChar w:fldCharType="end"/>
        </w:r>
      </w:hyperlink>
    </w:p>
    <w:p w14:paraId="70270FD1" w14:textId="282326FD" w:rsidR="00CD11DA" w:rsidRPr="006200AE" w:rsidRDefault="00000000">
      <w:pPr>
        <w:pStyle w:val="afc"/>
        <w:tabs>
          <w:tab w:val="right" w:leader="dot" w:pos="8778"/>
        </w:tabs>
        <w:rPr>
          <w:rFonts w:ascii="Arial" w:hAnsi="Arial" w:cs="Arial"/>
          <w:noProof/>
          <w:lang w:val="en-US"/>
        </w:rPr>
      </w:pPr>
      <w:hyperlink w:anchor="_Toc125316455" w:history="1">
        <w:r w:rsidR="00CD11DA" w:rsidRPr="006200AE">
          <w:rPr>
            <w:rStyle w:val="-"/>
            <w:rFonts w:ascii="Arial" w:hAnsi="Arial" w:cs="Arial"/>
            <w:noProof/>
          </w:rPr>
          <w:t>Διάγραμμα 11: Απεικόνηση απορρόφησης χρώματος εν συναρτήσει του χρόνου για τους πέντε κύκλους πειράμάτων.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61</w:t>
        </w:r>
        <w:r w:rsidR="00CD11DA" w:rsidRPr="006200AE">
          <w:rPr>
            <w:rFonts w:ascii="Arial" w:hAnsi="Arial" w:cs="Arial"/>
            <w:noProof/>
            <w:webHidden/>
          </w:rPr>
          <w:fldChar w:fldCharType="end"/>
        </w:r>
      </w:hyperlink>
    </w:p>
    <w:p w14:paraId="2596C548" w14:textId="4D126B36" w:rsidR="00CD11DA" w:rsidRPr="006200AE" w:rsidRDefault="00000000">
      <w:pPr>
        <w:pStyle w:val="afc"/>
        <w:tabs>
          <w:tab w:val="right" w:leader="dot" w:pos="8778"/>
        </w:tabs>
        <w:rPr>
          <w:rFonts w:ascii="Arial" w:hAnsi="Arial" w:cs="Arial"/>
          <w:noProof/>
          <w:lang w:val="en-US"/>
        </w:rPr>
      </w:pPr>
      <w:hyperlink w:anchor="_Toc125316456" w:history="1">
        <w:r w:rsidR="00CD11DA" w:rsidRPr="006200AE">
          <w:rPr>
            <w:rStyle w:val="-"/>
            <w:rFonts w:ascii="Arial" w:hAnsi="Arial" w:cs="Arial"/>
            <w:noProof/>
          </w:rPr>
          <w:t>Διάγραμμα 12: Σύνθετο διάγραμμα απομάκρυνσης χρώματος και φαινολών εν συναρτήσει του χρόνου για τους τρεις πρώτους κύκλους πειραμάτων.</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63</w:t>
        </w:r>
        <w:r w:rsidR="00CD11DA" w:rsidRPr="006200AE">
          <w:rPr>
            <w:rFonts w:ascii="Arial" w:hAnsi="Arial" w:cs="Arial"/>
            <w:noProof/>
            <w:webHidden/>
          </w:rPr>
          <w:fldChar w:fldCharType="end"/>
        </w:r>
      </w:hyperlink>
    </w:p>
    <w:p w14:paraId="241B147A" w14:textId="440275A9" w:rsidR="00CD11DA" w:rsidRPr="006200AE" w:rsidRDefault="00000000">
      <w:pPr>
        <w:pStyle w:val="afc"/>
        <w:tabs>
          <w:tab w:val="right" w:leader="dot" w:pos="8778"/>
        </w:tabs>
        <w:rPr>
          <w:rFonts w:ascii="Arial" w:hAnsi="Arial" w:cs="Arial"/>
          <w:noProof/>
          <w:lang w:val="en-US"/>
        </w:rPr>
      </w:pPr>
      <w:hyperlink w:anchor="_Toc125316457" w:history="1">
        <w:r w:rsidR="00CD11DA" w:rsidRPr="006200AE">
          <w:rPr>
            <w:rStyle w:val="-"/>
            <w:rFonts w:ascii="Arial" w:hAnsi="Arial" w:cs="Arial"/>
            <w:noProof/>
          </w:rPr>
          <w:t xml:space="preserve">Διάγραμμα 13: Μοντέλο </w:t>
        </w:r>
        <w:r w:rsidR="00CD11DA" w:rsidRPr="006200AE">
          <w:rPr>
            <w:rStyle w:val="-"/>
            <w:rFonts w:ascii="Arial" w:hAnsi="Arial" w:cs="Arial"/>
            <w:noProof/>
            <w:lang w:val="en-US"/>
          </w:rPr>
          <w:t>Thomas</w:t>
        </w:r>
        <w:r w:rsidR="00CD11DA" w:rsidRPr="006200AE">
          <w:rPr>
            <w:rStyle w:val="-"/>
            <w:rFonts w:ascii="Arial" w:hAnsi="Arial" w:cs="Arial"/>
            <w:noProof/>
          </w:rPr>
          <w:t xml:space="preserve"> για ενεργοποιημένο βιοεξανθράκωμα (1</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65</w:t>
        </w:r>
        <w:r w:rsidR="00CD11DA" w:rsidRPr="006200AE">
          <w:rPr>
            <w:rFonts w:ascii="Arial" w:hAnsi="Arial" w:cs="Arial"/>
            <w:noProof/>
            <w:webHidden/>
          </w:rPr>
          <w:fldChar w:fldCharType="end"/>
        </w:r>
      </w:hyperlink>
    </w:p>
    <w:p w14:paraId="3DED6470" w14:textId="17EAD48C" w:rsidR="00CD11DA" w:rsidRPr="006200AE" w:rsidRDefault="00000000">
      <w:pPr>
        <w:pStyle w:val="afc"/>
        <w:tabs>
          <w:tab w:val="right" w:leader="dot" w:pos="8778"/>
        </w:tabs>
        <w:rPr>
          <w:rFonts w:ascii="Arial" w:hAnsi="Arial" w:cs="Arial"/>
          <w:noProof/>
          <w:lang w:val="en-US"/>
        </w:rPr>
      </w:pPr>
      <w:hyperlink w:anchor="_Toc125316458" w:history="1">
        <w:r w:rsidR="00CD11DA" w:rsidRPr="006200AE">
          <w:rPr>
            <w:rStyle w:val="-"/>
            <w:rFonts w:ascii="Arial" w:hAnsi="Arial" w:cs="Arial"/>
            <w:noProof/>
          </w:rPr>
          <w:t>Διάγραμμα 14: Μοντέλο Thomas για αναγεννημένο βιοεξανθράκωμα (2ος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65</w:t>
        </w:r>
        <w:r w:rsidR="00CD11DA" w:rsidRPr="006200AE">
          <w:rPr>
            <w:rFonts w:ascii="Arial" w:hAnsi="Arial" w:cs="Arial"/>
            <w:noProof/>
            <w:webHidden/>
          </w:rPr>
          <w:fldChar w:fldCharType="end"/>
        </w:r>
      </w:hyperlink>
    </w:p>
    <w:p w14:paraId="5732E78A" w14:textId="7809A429" w:rsidR="00CD11DA" w:rsidRPr="006200AE" w:rsidRDefault="00000000">
      <w:pPr>
        <w:pStyle w:val="afc"/>
        <w:tabs>
          <w:tab w:val="right" w:leader="dot" w:pos="8778"/>
        </w:tabs>
        <w:rPr>
          <w:rFonts w:ascii="Arial" w:hAnsi="Arial" w:cs="Arial"/>
          <w:noProof/>
          <w:lang w:val="en-US"/>
        </w:rPr>
      </w:pPr>
      <w:hyperlink w:anchor="_Toc125316459" w:history="1">
        <w:r w:rsidR="00CD11DA" w:rsidRPr="006200AE">
          <w:rPr>
            <w:rStyle w:val="-"/>
            <w:rFonts w:ascii="Arial" w:hAnsi="Arial" w:cs="Arial"/>
            <w:noProof/>
          </w:rPr>
          <w:t xml:space="preserve">Διάγραμμα 15: Μοντέλο </w:t>
        </w:r>
        <w:r w:rsidR="00CD11DA" w:rsidRPr="006200AE">
          <w:rPr>
            <w:rStyle w:val="-"/>
            <w:rFonts w:ascii="Arial" w:hAnsi="Arial" w:cs="Arial"/>
            <w:noProof/>
            <w:lang w:val="en-US"/>
          </w:rPr>
          <w:t>Thomas</w:t>
        </w:r>
        <w:r w:rsidR="00CD11DA" w:rsidRPr="006200AE">
          <w:rPr>
            <w:rStyle w:val="-"/>
            <w:rFonts w:ascii="Arial" w:hAnsi="Arial" w:cs="Arial"/>
            <w:noProof/>
          </w:rPr>
          <w:t xml:space="preserve"> για δύο φορές αναγεννημένο βιοεξανθράκωμα (3</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_Toc125316459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66</w:t>
        </w:r>
        <w:r w:rsidR="00CD11DA" w:rsidRPr="006200AE">
          <w:rPr>
            <w:rFonts w:ascii="Arial" w:hAnsi="Arial" w:cs="Arial"/>
            <w:noProof/>
            <w:webHidden/>
          </w:rPr>
          <w:fldChar w:fldCharType="end"/>
        </w:r>
      </w:hyperlink>
    </w:p>
    <w:p w14:paraId="56E98494" w14:textId="70FBFC28" w:rsidR="00CD11DA" w:rsidRPr="006200AE" w:rsidRDefault="00000000">
      <w:pPr>
        <w:pStyle w:val="afc"/>
        <w:tabs>
          <w:tab w:val="right" w:leader="dot" w:pos="8778"/>
        </w:tabs>
        <w:rPr>
          <w:rFonts w:ascii="Arial" w:hAnsi="Arial" w:cs="Arial"/>
          <w:noProof/>
          <w:lang w:val="en-US"/>
        </w:rPr>
      </w:pPr>
      <w:hyperlink w:anchor="_Toc125316460" w:history="1">
        <w:r w:rsidR="00CD11DA" w:rsidRPr="006200AE">
          <w:rPr>
            <w:rStyle w:val="-"/>
            <w:rFonts w:ascii="Arial" w:hAnsi="Arial" w:cs="Arial"/>
            <w:noProof/>
          </w:rPr>
          <w:t xml:space="preserve">Διάγραμμα 16: Μοντέλο </w:t>
        </w:r>
        <w:r w:rsidR="00CD11DA" w:rsidRPr="006200AE">
          <w:rPr>
            <w:rStyle w:val="-"/>
            <w:rFonts w:ascii="Arial" w:hAnsi="Arial" w:cs="Arial"/>
            <w:noProof/>
            <w:lang w:val="en-US"/>
          </w:rPr>
          <w:t>Thomas</w:t>
        </w:r>
        <w:r w:rsidR="00CD11DA" w:rsidRPr="006200AE">
          <w:rPr>
            <w:rStyle w:val="-"/>
            <w:rFonts w:ascii="Arial" w:hAnsi="Arial" w:cs="Arial"/>
            <w:noProof/>
          </w:rPr>
          <w:t xml:space="preserve"> για τρείς φορές αναγεννημένο βιοεξανθράκωμα (4</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66</w:t>
        </w:r>
        <w:r w:rsidR="00CD11DA" w:rsidRPr="006200AE">
          <w:rPr>
            <w:rFonts w:ascii="Arial" w:hAnsi="Arial" w:cs="Arial"/>
            <w:noProof/>
            <w:webHidden/>
          </w:rPr>
          <w:fldChar w:fldCharType="end"/>
        </w:r>
      </w:hyperlink>
    </w:p>
    <w:p w14:paraId="57900DBC" w14:textId="1A145E3B" w:rsidR="00CD11DA" w:rsidRPr="006200AE" w:rsidRDefault="00000000">
      <w:pPr>
        <w:pStyle w:val="afc"/>
        <w:tabs>
          <w:tab w:val="right" w:leader="dot" w:pos="8778"/>
        </w:tabs>
        <w:rPr>
          <w:rFonts w:ascii="Arial" w:hAnsi="Arial" w:cs="Arial"/>
          <w:noProof/>
          <w:lang w:val="en-US"/>
        </w:rPr>
      </w:pPr>
      <w:hyperlink w:anchor="_Toc125316461" w:history="1">
        <w:r w:rsidR="00CD11DA" w:rsidRPr="006200AE">
          <w:rPr>
            <w:rStyle w:val="-"/>
            <w:rFonts w:ascii="Arial" w:hAnsi="Arial" w:cs="Arial"/>
            <w:noProof/>
          </w:rPr>
          <w:t xml:space="preserve">Διάγραμμα 17: Μοντέλο </w:t>
        </w:r>
        <w:r w:rsidR="00CD11DA" w:rsidRPr="006200AE">
          <w:rPr>
            <w:rStyle w:val="-"/>
            <w:rFonts w:ascii="Arial" w:hAnsi="Arial" w:cs="Arial"/>
            <w:noProof/>
            <w:lang w:val="en-US"/>
          </w:rPr>
          <w:t>Thomas</w:t>
        </w:r>
        <w:r w:rsidR="00CD11DA" w:rsidRPr="006200AE">
          <w:rPr>
            <w:rStyle w:val="-"/>
            <w:rFonts w:ascii="Arial" w:hAnsi="Arial" w:cs="Arial"/>
            <w:noProof/>
          </w:rPr>
          <w:t xml:space="preserve"> για τέσσερις φορές αναγεννημένο βιοεξανθράκωμα (5</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67</w:t>
        </w:r>
        <w:r w:rsidR="00CD11DA" w:rsidRPr="006200AE">
          <w:rPr>
            <w:rFonts w:ascii="Arial" w:hAnsi="Arial" w:cs="Arial"/>
            <w:noProof/>
            <w:webHidden/>
          </w:rPr>
          <w:fldChar w:fldCharType="end"/>
        </w:r>
      </w:hyperlink>
    </w:p>
    <w:p w14:paraId="4C6BDBAF" w14:textId="1C057B29" w:rsidR="00CD11DA" w:rsidRPr="006200AE" w:rsidRDefault="00000000">
      <w:pPr>
        <w:pStyle w:val="afc"/>
        <w:tabs>
          <w:tab w:val="right" w:leader="dot" w:pos="8778"/>
        </w:tabs>
        <w:rPr>
          <w:rFonts w:ascii="Arial" w:hAnsi="Arial" w:cs="Arial"/>
          <w:noProof/>
          <w:lang w:val="en-US"/>
        </w:rPr>
      </w:pPr>
      <w:hyperlink w:anchor="_Toc125316462" w:history="1">
        <w:r w:rsidR="00CD11DA" w:rsidRPr="006200AE">
          <w:rPr>
            <w:rStyle w:val="-"/>
            <w:rFonts w:ascii="Arial" w:hAnsi="Arial" w:cs="Arial"/>
            <w:noProof/>
          </w:rPr>
          <w:t>Διάγραμμα 18: Συγκεντρωτικό διάγραμμα και για τους 5 κύκλους πειραμάτων, βασισμένο στο Thomas Model</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67</w:t>
        </w:r>
        <w:r w:rsidR="00CD11DA" w:rsidRPr="006200AE">
          <w:rPr>
            <w:rFonts w:ascii="Arial" w:hAnsi="Arial" w:cs="Arial"/>
            <w:noProof/>
            <w:webHidden/>
          </w:rPr>
          <w:fldChar w:fldCharType="end"/>
        </w:r>
      </w:hyperlink>
    </w:p>
    <w:p w14:paraId="60D7A21D" w14:textId="5CE0B023" w:rsidR="00CD11DA" w:rsidRPr="006200AE" w:rsidRDefault="00000000">
      <w:pPr>
        <w:pStyle w:val="afc"/>
        <w:tabs>
          <w:tab w:val="right" w:leader="dot" w:pos="8778"/>
        </w:tabs>
        <w:rPr>
          <w:rFonts w:ascii="Arial" w:hAnsi="Arial" w:cs="Arial"/>
          <w:noProof/>
          <w:lang w:val="en-US"/>
        </w:rPr>
      </w:pPr>
      <w:hyperlink w:anchor="_Toc125316463" w:history="1">
        <w:r w:rsidR="00CD11DA" w:rsidRPr="006200AE">
          <w:rPr>
            <w:rStyle w:val="-"/>
            <w:rFonts w:ascii="Arial" w:hAnsi="Arial" w:cs="Arial"/>
            <w:noProof/>
          </w:rPr>
          <w:t>Διάγραμμα 19: Μοντέλο Yoon – Nelson για ενεργοποιημένο βιοεξανθράκωμα (1</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70</w:t>
        </w:r>
        <w:r w:rsidR="00CD11DA" w:rsidRPr="006200AE">
          <w:rPr>
            <w:rFonts w:ascii="Arial" w:hAnsi="Arial" w:cs="Arial"/>
            <w:noProof/>
            <w:webHidden/>
          </w:rPr>
          <w:fldChar w:fldCharType="end"/>
        </w:r>
      </w:hyperlink>
    </w:p>
    <w:p w14:paraId="4B730EB2" w14:textId="7E828EAF" w:rsidR="00CD11DA" w:rsidRPr="006200AE" w:rsidRDefault="00000000">
      <w:pPr>
        <w:pStyle w:val="afc"/>
        <w:tabs>
          <w:tab w:val="right" w:leader="dot" w:pos="8778"/>
        </w:tabs>
        <w:rPr>
          <w:rFonts w:ascii="Arial" w:hAnsi="Arial" w:cs="Arial"/>
          <w:noProof/>
          <w:lang w:val="en-US"/>
        </w:rPr>
      </w:pPr>
      <w:hyperlink w:anchor="_Toc125316464" w:history="1">
        <w:r w:rsidR="00CD11DA" w:rsidRPr="006200AE">
          <w:rPr>
            <w:rStyle w:val="-"/>
            <w:rFonts w:ascii="Arial" w:hAnsi="Arial" w:cs="Arial"/>
            <w:noProof/>
          </w:rPr>
          <w:t>Διάγραμμα 20: Μοντέλο Yoon – Nelson για αναγεννημένο βιοεξανθράκωμα (2</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70</w:t>
        </w:r>
        <w:r w:rsidR="00CD11DA" w:rsidRPr="006200AE">
          <w:rPr>
            <w:rFonts w:ascii="Arial" w:hAnsi="Arial" w:cs="Arial"/>
            <w:noProof/>
            <w:webHidden/>
          </w:rPr>
          <w:fldChar w:fldCharType="end"/>
        </w:r>
      </w:hyperlink>
    </w:p>
    <w:p w14:paraId="1807AC8A" w14:textId="6E8133B3" w:rsidR="00CD11DA" w:rsidRPr="006200AE" w:rsidRDefault="00000000">
      <w:pPr>
        <w:pStyle w:val="afc"/>
        <w:tabs>
          <w:tab w:val="right" w:leader="dot" w:pos="8778"/>
        </w:tabs>
        <w:rPr>
          <w:rFonts w:ascii="Arial" w:hAnsi="Arial" w:cs="Arial"/>
          <w:noProof/>
          <w:lang w:val="en-US"/>
        </w:rPr>
      </w:pPr>
      <w:hyperlink w:anchor="_Toc125316465" w:history="1">
        <w:r w:rsidR="00CD11DA" w:rsidRPr="006200AE">
          <w:rPr>
            <w:rStyle w:val="-"/>
            <w:rFonts w:ascii="Arial" w:hAnsi="Arial" w:cs="Arial"/>
            <w:noProof/>
          </w:rPr>
          <w:t>Διάγραμμα 21: Μοντέλο Yoon – Nelson για δύο φορές αναγεννημένο βιοεξανθράκωμα (3</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71</w:t>
        </w:r>
        <w:r w:rsidR="00CD11DA" w:rsidRPr="006200AE">
          <w:rPr>
            <w:rFonts w:ascii="Arial" w:hAnsi="Arial" w:cs="Arial"/>
            <w:noProof/>
            <w:webHidden/>
          </w:rPr>
          <w:fldChar w:fldCharType="end"/>
        </w:r>
      </w:hyperlink>
    </w:p>
    <w:p w14:paraId="7972F6DB" w14:textId="599F2360" w:rsidR="00CD11DA" w:rsidRPr="006200AE" w:rsidRDefault="00000000">
      <w:pPr>
        <w:pStyle w:val="afc"/>
        <w:tabs>
          <w:tab w:val="right" w:leader="dot" w:pos="8778"/>
        </w:tabs>
        <w:rPr>
          <w:rFonts w:ascii="Arial" w:hAnsi="Arial" w:cs="Arial"/>
          <w:noProof/>
          <w:lang w:val="en-US"/>
        </w:rPr>
      </w:pPr>
      <w:hyperlink w:anchor="_Toc125316466" w:history="1">
        <w:r w:rsidR="00CD11DA" w:rsidRPr="006200AE">
          <w:rPr>
            <w:rStyle w:val="-"/>
            <w:rFonts w:ascii="Arial" w:hAnsi="Arial" w:cs="Arial"/>
            <w:noProof/>
          </w:rPr>
          <w:t>Διάγραμμα 22: Μοντέλο Yoon – Nelson για τρείς φορές αναγεννημένο βιοεξανθράκωμα (4ος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71</w:t>
        </w:r>
        <w:r w:rsidR="00CD11DA" w:rsidRPr="006200AE">
          <w:rPr>
            <w:rFonts w:ascii="Arial" w:hAnsi="Arial" w:cs="Arial"/>
            <w:noProof/>
            <w:webHidden/>
          </w:rPr>
          <w:fldChar w:fldCharType="end"/>
        </w:r>
      </w:hyperlink>
    </w:p>
    <w:p w14:paraId="4A752FC3" w14:textId="6DDE119D" w:rsidR="00CD11DA" w:rsidRPr="006200AE" w:rsidRDefault="00000000">
      <w:pPr>
        <w:pStyle w:val="afc"/>
        <w:tabs>
          <w:tab w:val="right" w:leader="dot" w:pos="8778"/>
        </w:tabs>
        <w:rPr>
          <w:rFonts w:ascii="Arial" w:hAnsi="Arial" w:cs="Arial"/>
          <w:noProof/>
          <w:lang w:val="en-US"/>
        </w:rPr>
      </w:pPr>
      <w:hyperlink w:anchor="_Toc125316467" w:history="1">
        <w:r w:rsidR="00CD11DA" w:rsidRPr="006200AE">
          <w:rPr>
            <w:rStyle w:val="-"/>
            <w:rFonts w:ascii="Arial" w:hAnsi="Arial" w:cs="Arial"/>
            <w:noProof/>
          </w:rPr>
          <w:t>Διάγραμμα 23: Μοντέλο Yoon – Nelson για τέσσερις φορές αναγεννημένο βιοεξανθράκωμα (5</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72</w:t>
        </w:r>
        <w:r w:rsidR="00CD11DA" w:rsidRPr="006200AE">
          <w:rPr>
            <w:rFonts w:ascii="Arial" w:hAnsi="Arial" w:cs="Arial"/>
            <w:noProof/>
            <w:webHidden/>
          </w:rPr>
          <w:fldChar w:fldCharType="end"/>
        </w:r>
      </w:hyperlink>
    </w:p>
    <w:p w14:paraId="0CB61D97" w14:textId="7694CFE3" w:rsidR="00CD11DA" w:rsidRPr="006200AE" w:rsidRDefault="00000000">
      <w:pPr>
        <w:pStyle w:val="afc"/>
        <w:tabs>
          <w:tab w:val="right" w:leader="dot" w:pos="8778"/>
        </w:tabs>
        <w:rPr>
          <w:rFonts w:ascii="Arial" w:hAnsi="Arial" w:cs="Arial"/>
          <w:noProof/>
          <w:lang w:val="en-US"/>
        </w:rPr>
      </w:pPr>
      <w:hyperlink w:anchor="_Toc125316468" w:history="1">
        <w:r w:rsidR="00CD11DA" w:rsidRPr="006200AE">
          <w:rPr>
            <w:rStyle w:val="-"/>
            <w:rFonts w:ascii="Arial" w:hAnsi="Arial" w:cs="Arial"/>
            <w:noProof/>
          </w:rPr>
          <w:t>Διάγραμμα 24: Συγκεντρωτικό διάγραμμα για όλους τους κύκλους πειραμάτων στο μοντέλο του Yoon – Nelson.</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72</w:t>
        </w:r>
        <w:r w:rsidR="00CD11DA" w:rsidRPr="006200AE">
          <w:rPr>
            <w:rFonts w:ascii="Arial" w:hAnsi="Arial" w:cs="Arial"/>
            <w:noProof/>
            <w:webHidden/>
          </w:rPr>
          <w:fldChar w:fldCharType="end"/>
        </w:r>
      </w:hyperlink>
    </w:p>
    <w:p w14:paraId="4199E3DA" w14:textId="3326629D" w:rsidR="00CD11DA" w:rsidRPr="006200AE" w:rsidRDefault="00000000">
      <w:pPr>
        <w:pStyle w:val="afc"/>
        <w:tabs>
          <w:tab w:val="right" w:leader="dot" w:pos="8778"/>
        </w:tabs>
        <w:rPr>
          <w:rFonts w:ascii="Arial" w:hAnsi="Arial" w:cs="Arial"/>
          <w:noProof/>
          <w:lang w:val="en-US"/>
        </w:rPr>
      </w:pPr>
      <w:hyperlink w:anchor="_Toc125316469" w:history="1">
        <w:r w:rsidR="00CD11DA" w:rsidRPr="006200AE">
          <w:rPr>
            <w:rStyle w:val="-"/>
            <w:rFonts w:ascii="Arial" w:hAnsi="Arial" w:cs="Arial"/>
            <w:noProof/>
          </w:rPr>
          <w:t>Διάγραμμα 25: Μοντέλο Adam- Bohart</w:t>
        </w:r>
        <w:r w:rsidR="00CD11DA" w:rsidRPr="006200AE">
          <w:rPr>
            <w:rStyle w:val="-"/>
            <w:rFonts w:ascii="Arial" w:hAnsi="Arial" w:cs="Arial"/>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για ενεργοποιημένο βιοεξανθράκωμα (1</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_Toc125316469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75</w:t>
        </w:r>
        <w:r w:rsidR="00CD11DA" w:rsidRPr="006200AE">
          <w:rPr>
            <w:rFonts w:ascii="Arial" w:hAnsi="Arial" w:cs="Arial"/>
            <w:noProof/>
            <w:webHidden/>
          </w:rPr>
          <w:fldChar w:fldCharType="end"/>
        </w:r>
      </w:hyperlink>
    </w:p>
    <w:p w14:paraId="47C6EC4D" w14:textId="4318F267" w:rsidR="00CD11DA" w:rsidRPr="006200AE" w:rsidRDefault="00000000">
      <w:pPr>
        <w:pStyle w:val="afc"/>
        <w:tabs>
          <w:tab w:val="right" w:leader="dot" w:pos="8778"/>
        </w:tabs>
        <w:rPr>
          <w:rFonts w:ascii="Arial" w:hAnsi="Arial" w:cs="Arial"/>
          <w:noProof/>
          <w:lang w:val="en-US"/>
        </w:rPr>
      </w:pPr>
      <w:hyperlink w:anchor="_Toc125316470" w:history="1">
        <w:r w:rsidR="00CD11DA" w:rsidRPr="006200AE">
          <w:rPr>
            <w:rStyle w:val="-"/>
            <w:rFonts w:ascii="Arial" w:hAnsi="Arial" w:cs="Arial"/>
            <w:noProof/>
          </w:rPr>
          <w:t>Διάγραμμα 26: Μοντέλο Adam- Bohart</w:t>
        </w:r>
        <w:r w:rsidR="00CD11DA" w:rsidRPr="006200AE">
          <w:rPr>
            <w:rStyle w:val="-"/>
            <w:rFonts w:ascii="Arial" w:hAnsi="Arial" w:cs="Arial"/>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για αναγεννημένο βιοεξανθράκωμα (2</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75</w:t>
        </w:r>
        <w:r w:rsidR="00CD11DA" w:rsidRPr="006200AE">
          <w:rPr>
            <w:rFonts w:ascii="Arial" w:hAnsi="Arial" w:cs="Arial"/>
            <w:noProof/>
            <w:webHidden/>
          </w:rPr>
          <w:fldChar w:fldCharType="end"/>
        </w:r>
      </w:hyperlink>
    </w:p>
    <w:p w14:paraId="3564121A" w14:textId="281DD4D2" w:rsidR="00CD11DA" w:rsidRPr="006200AE" w:rsidRDefault="00000000">
      <w:pPr>
        <w:pStyle w:val="afc"/>
        <w:tabs>
          <w:tab w:val="right" w:leader="dot" w:pos="8778"/>
        </w:tabs>
        <w:rPr>
          <w:rFonts w:ascii="Arial" w:hAnsi="Arial" w:cs="Arial"/>
          <w:noProof/>
          <w:lang w:val="en-US"/>
        </w:rPr>
      </w:pPr>
      <w:hyperlink w:anchor="_Toc125316471" w:history="1">
        <w:r w:rsidR="00CD11DA" w:rsidRPr="006200AE">
          <w:rPr>
            <w:rStyle w:val="-"/>
            <w:rFonts w:ascii="Arial" w:hAnsi="Arial" w:cs="Arial"/>
            <w:noProof/>
          </w:rPr>
          <w:t>Διάγραμμα 27: Μοντέλο Adam- Bohart</w:t>
        </w:r>
        <w:r w:rsidR="00CD11DA" w:rsidRPr="006200AE">
          <w:rPr>
            <w:rStyle w:val="-"/>
            <w:rFonts w:ascii="Arial" w:hAnsi="Arial" w:cs="Arial"/>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για δυο φορές αναγεννημένο βιοεξανθράκωμα (3</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76</w:t>
        </w:r>
        <w:r w:rsidR="00CD11DA" w:rsidRPr="006200AE">
          <w:rPr>
            <w:rFonts w:ascii="Arial" w:hAnsi="Arial" w:cs="Arial"/>
            <w:noProof/>
            <w:webHidden/>
          </w:rPr>
          <w:fldChar w:fldCharType="end"/>
        </w:r>
      </w:hyperlink>
    </w:p>
    <w:p w14:paraId="5B1737E6" w14:textId="1875F85C" w:rsidR="00CD11DA" w:rsidRPr="006200AE" w:rsidRDefault="00000000">
      <w:pPr>
        <w:pStyle w:val="afc"/>
        <w:tabs>
          <w:tab w:val="right" w:leader="dot" w:pos="8778"/>
        </w:tabs>
        <w:rPr>
          <w:rFonts w:ascii="Arial" w:hAnsi="Arial" w:cs="Arial"/>
          <w:noProof/>
          <w:lang w:val="en-US"/>
        </w:rPr>
      </w:pPr>
      <w:hyperlink w:anchor="_Toc125316472" w:history="1">
        <w:r w:rsidR="00CD11DA" w:rsidRPr="006200AE">
          <w:rPr>
            <w:rStyle w:val="-"/>
            <w:rFonts w:ascii="Arial" w:hAnsi="Arial" w:cs="Arial"/>
            <w:noProof/>
          </w:rPr>
          <w:t>Διάγραμμα 28: Μοντέλο Adam- Bohart</w:t>
        </w:r>
        <w:r w:rsidR="00CD11DA" w:rsidRPr="006200AE">
          <w:rPr>
            <w:rStyle w:val="-"/>
            <w:rFonts w:ascii="Arial" w:hAnsi="Arial" w:cs="Arial"/>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για τρείς φορές αναγεννημένο βιοεξανθράκωμα (4</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_Toc125316472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76</w:t>
        </w:r>
        <w:r w:rsidR="00CD11DA" w:rsidRPr="006200AE">
          <w:rPr>
            <w:rFonts w:ascii="Arial" w:hAnsi="Arial" w:cs="Arial"/>
            <w:noProof/>
            <w:webHidden/>
          </w:rPr>
          <w:fldChar w:fldCharType="end"/>
        </w:r>
      </w:hyperlink>
    </w:p>
    <w:p w14:paraId="24C86532" w14:textId="0A5BDF52" w:rsidR="00CD11DA" w:rsidRPr="006200AE" w:rsidRDefault="00000000">
      <w:pPr>
        <w:pStyle w:val="afc"/>
        <w:tabs>
          <w:tab w:val="right" w:leader="dot" w:pos="8778"/>
        </w:tabs>
        <w:rPr>
          <w:rFonts w:ascii="Arial" w:hAnsi="Arial" w:cs="Arial"/>
          <w:noProof/>
          <w:lang w:val="en-US"/>
        </w:rPr>
      </w:pPr>
      <w:hyperlink w:anchor="_Toc125316473" w:history="1">
        <w:r w:rsidR="00CD11DA" w:rsidRPr="006200AE">
          <w:rPr>
            <w:rStyle w:val="-"/>
            <w:rFonts w:ascii="Arial" w:hAnsi="Arial" w:cs="Arial"/>
            <w:noProof/>
          </w:rPr>
          <w:t>Διάγραμμα 29: Μοντέλο Adam- Bohart</w:t>
        </w:r>
        <w:r w:rsidR="00CD11DA" w:rsidRPr="006200AE">
          <w:rPr>
            <w:rStyle w:val="-"/>
            <w:rFonts w:ascii="Arial" w:hAnsi="Arial" w:cs="Arial"/>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D11DA" w:rsidRPr="006200AE">
          <w:rPr>
            <w:rStyle w:val="-"/>
            <w:rFonts w:ascii="Arial" w:hAnsi="Arial" w:cs="Arial"/>
            <w:noProof/>
          </w:rPr>
          <w:t>για τέσσερις φορές αναγεννημένο βιοεξανθράκωμα (5</w:t>
        </w:r>
        <w:r w:rsidR="00CD11DA" w:rsidRPr="006200AE">
          <w:rPr>
            <w:rStyle w:val="-"/>
            <w:rFonts w:ascii="Arial" w:hAnsi="Arial" w:cs="Arial"/>
            <w:noProof/>
            <w:vertAlign w:val="superscript"/>
          </w:rPr>
          <w:t>ος</w:t>
        </w:r>
        <w:r w:rsidR="00CD11DA" w:rsidRPr="006200AE">
          <w:rPr>
            <w:rStyle w:val="-"/>
            <w:rFonts w:ascii="Arial" w:hAnsi="Arial" w:cs="Arial"/>
            <w:noProof/>
          </w:rPr>
          <w:t xml:space="preserve"> κύκλος).</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_Toc125316473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77</w:t>
        </w:r>
        <w:r w:rsidR="00CD11DA" w:rsidRPr="006200AE">
          <w:rPr>
            <w:rFonts w:ascii="Arial" w:hAnsi="Arial" w:cs="Arial"/>
            <w:noProof/>
            <w:webHidden/>
          </w:rPr>
          <w:fldChar w:fldCharType="end"/>
        </w:r>
      </w:hyperlink>
    </w:p>
    <w:p w14:paraId="36DF058F" w14:textId="5579D5B3" w:rsidR="00CD11DA" w:rsidRPr="006200AE" w:rsidRDefault="00000000">
      <w:pPr>
        <w:pStyle w:val="afc"/>
        <w:tabs>
          <w:tab w:val="right" w:leader="dot" w:pos="8778"/>
        </w:tabs>
        <w:rPr>
          <w:rFonts w:ascii="Arial" w:hAnsi="Arial" w:cs="Arial"/>
          <w:noProof/>
          <w:lang w:val="en-US"/>
        </w:rPr>
      </w:pPr>
      <w:hyperlink w:anchor="_Toc125316474" w:history="1">
        <w:r w:rsidR="00CD11DA" w:rsidRPr="006200AE">
          <w:rPr>
            <w:rStyle w:val="-"/>
            <w:rFonts w:ascii="Arial" w:hAnsi="Arial" w:cs="Arial"/>
            <w:noProof/>
          </w:rPr>
          <w:t>Διάγραμμα 30: Συγκεντρωτικό διάγραμμα για όλους τους κύκλους πειραμάτων στο μοντέλο του Adams Bohart.</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_Toc125316474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78</w:t>
        </w:r>
        <w:r w:rsidR="00CD11DA" w:rsidRPr="006200AE">
          <w:rPr>
            <w:rFonts w:ascii="Arial" w:hAnsi="Arial" w:cs="Arial"/>
            <w:noProof/>
            <w:webHidden/>
          </w:rPr>
          <w:fldChar w:fldCharType="end"/>
        </w:r>
      </w:hyperlink>
    </w:p>
    <w:p w14:paraId="24E502FC" w14:textId="714CA668" w:rsidR="00CD11DA" w:rsidRPr="006200AE" w:rsidRDefault="00000000">
      <w:pPr>
        <w:pStyle w:val="afc"/>
        <w:tabs>
          <w:tab w:val="right" w:leader="dot" w:pos="8778"/>
        </w:tabs>
        <w:rPr>
          <w:rFonts w:ascii="Arial" w:hAnsi="Arial" w:cs="Arial"/>
          <w:noProof/>
          <w:lang w:val="en-US"/>
        </w:rPr>
      </w:pPr>
      <w:hyperlink r:id="rId19" w:anchor="_Toc125316475" w:history="1">
        <w:r w:rsidR="00CD11DA" w:rsidRPr="006200AE">
          <w:rPr>
            <w:rStyle w:val="-"/>
            <w:rFonts w:ascii="Arial" w:hAnsi="Arial" w:cs="Arial"/>
            <w:noProof/>
          </w:rPr>
          <w:t>Διάγραμμα 31: Απεικόνιση ποσοστιαίας σύστασης χημικών στοιχείων για το ενεργοποιημένο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_Toc125316475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89</w:t>
        </w:r>
        <w:r w:rsidR="00CD11DA" w:rsidRPr="006200AE">
          <w:rPr>
            <w:rFonts w:ascii="Arial" w:hAnsi="Arial" w:cs="Arial"/>
            <w:noProof/>
            <w:webHidden/>
          </w:rPr>
          <w:fldChar w:fldCharType="end"/>
        </w:r>
      </w:hyperlink>
    </w:p>
    <w:p w14:paraId="00B054B1" w14:textId="586EC121" w:rsidR="00CD11DA" w:rsidRPr="006200AE" w:rsidRDefault="00000000">
      <w:pPr>
        <w:pStyle w:val="afc"/>
        <w:tabs>
          <w:tab w:val="right" w:leader="dot" w:pos="8778"/>
        </w:tabs>
        <w:rPr>
          <w:rFonts w:ascii="Arial" w:hAnsi="Arial" w:cs="Arial"/>
          <w:noProof/>
          <w:lang w:val="en-US"/>
        </w:rPr>
      </w:pPr>
      <w:hyperlink w:anchor="_Toc125316476" w:history="1">
        <w:r w:rsidR="00CD11DA" w:rsidRPr="006200AE">
          <w:rPr>
            <w:rStyle w:val="-"/>
            <w:rFonts w:ascii="Arial" w:hAnsi="Arial" w:cs="Arial"/>
            <w:noProof/>
          </w:rPr>
          <w:t>Διάγραμμα 32: Απεικόνιση ποσοστιαίας σύστασης χημικών στοιχείων για το κορεσμένο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_Toc125316476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91</w:t>
        </w:r>
        <w:r w:rsidR="00CD11DA" w:rsidRPr="006200AE">
          <w:rPr>
            <w:rFonts w:ascii="Arial" w:hAnsi="Arial" w:cs="Arial"/>
            <w:noProof/>
            <w:webHidden/>
          </w:rPr>
          <w:fldChar w:fldCharType="end"/>
        </w:r>
      </w:hyperlink>
    </w:p>
    <w:p w14:paraId="07ADC74C" w14:textId="44AC30B0" w:rsidR="00CD11DA" w:rsidRPr="006200AE" w:rsidRDefault="00000000">
      <w:pPr>
        <w:pStyle w:val="afc"/>
        <w:tabs>
          <w:tab w:val="right" w:leader="dot" w:pos="8778"/>
        </w:tabs>
        <w:rPr>
          <w:rFonts w:ascii="Arial" w:hAnsi="Arial" w:cs="Arial"/>
          <w:noProof/>
          <w:lang w:val="en-US"/>
        </w:rPr>
      </w:pPr>
      <w:hyperlink w:anchor="_Toc125316477" w:history="1">
        <w:r w:rsidR="00CD11DA" w:rsidRPr="006200AE">
          <w:rPr>
            <w:rStyle w:val="-"/>
            <w:rFonts w:ascii="Arial" w:hAnsi="Arial" w:cs="Arial"/>
            <w:noProof/>
          </w:rPr>
          <w:t>Διάγραμμα 33: Απεικόνιση ποσοστιαίας σύστασης χημικών στοιχείων για το μια φορά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_Toc125316477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93</w:t>
        </w:r>
        <w:r w:rsidR="00CD11DA" w:rsidRPr="006200AE">
          <w:rPr>
            <w:rFonts w:ascii="Arial" w:hAnsi="Arial" w:cs="Arial"/>
            <w:noProof/>
            <w:webHidden/>
          </w:rPr>
          <w:fldChar w:fldCharType="end"/>
        </w:r>
      </w:hyperlink>
    </w:p>
    <w:p w14:paraId="30C35C8B" w14:textId="0D081EC9" w:rsidR="00CD11DA" w:rsidRPr="006200AE" w:rsidRDefault="00000000">
      <w:pPr>
        <w:pStyle w:val="afc"/>
        <w:tabs>
          <w:tab w:val="right" w:leader="dot" w:pos="8778"/>
        </w:tabs>
        <w:rPr>
          <w:rFonts w:ascii="Arial" w:hAnsi="Arial" w:cs="Arial"/>
          <w:noProof/>
          <w:lang w:val="en-US"/>
        </w:rPr>
      </w:pPr>
      <w:hyperlink w:anchor="_Toc125316478" w:history="1">
        <w:r w:rsidR="00CD11DA" w:rsidRPr="006200AE">
          <w:rPr>
            <w:rStyle w:val="-"/>
            <w:rFonts w:ascii="Arial" w:hAnsi="Arial" w:cs="Arial"/>
            <w:noProof/>
          </w:rPr>
          <w:t>Διάγραμμα 34: Απεικόνιση ποσοστιαίας σύστασης χημικών στοιχείων για το δύο φορές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_Toc125316478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95</w:t>
        </w:r>
        <w:r w:rsidR="00CD11DA" w:rsidRPr="006200AE">
          <w:rPr>
            <w:rFonts w:ascii="Arial" w:hAnsi="Arial" w:cs="Arial"/>
            <w:noProof/>
            <w:webHidden/>
          </w:rPr>
          <w:fldChar w:fldCharType="end"/>
        </w:r>
      </w:hyperlink>
    </w:p>
    <w:p w14:paraId="51C20CBC" w14:textId="6BCB7E0E" w:rsidR="00CD11DA" w:rsidRPr="006200AE" w:rsidRDefault="00000000">
      <w:pPr>
        <w:pStyle w:val="afc"/>
        <w:tabs>
          <w:tab w:val="right" w:leader="dot" w:pos="8778"/>
        </w:tabs>
        <w:rPr>
          <w:rFonts w:ascii="Arial" w:hAnsi="Arial" w:cs="Arial"/>
          <w:noProof/>
          <w:lang w:val="en-US"/>
        </w:rPr>
      </w:pPr>
      <w:hyperlink r:id="rId20" w:anchor="_Toc125316479" w:history="1">
        <w:r w:rsidR="00CD11DA" w:rsidRPr="006200AE">
          <w:rPr>
            <w:rStyle w:val="-"/>
            <w:rFonts w:ascii="Arial" w:hAnsi="Arial" w:cs="Arial"/>
            <w:noProof/>
          </w:rPr>
          <w:t>Διάγραμμα 35: Απεικόνιση ποσοστιαίας σύστασης χημικών στοιχείων για το τρείς φορές  αναγεννημένο βιοεξανθράκωμα.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_Toc125316479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97</w:t>
        </w:r>
        <w:r w:rsidR="00CD11DA" w:rsidRPr="006200AE">
          <w:rPr>
            <w:rFonts w:ascii="Arial" w:hAnsi="Arial" w:cs="Arial"/>
            <w:noProof/>
            <w:webHidden/>
          </w:rPr>
          <w:fldChar w:fldCharType="end"/>
        </w:r>
      </w:hyperlink>
    </w:p>
    <w:p w14:paraId="1C6F6E64" w14:textId="65119337" w:rsidR="00CD11DA" w:rsidRPr="006200AE" w:rsidRDefault="00000000">
      <w:pPr>
        <w:pStyle w:val="afc"/>
        <w:tabs>
          <w:tab w:val="right" w:leader="dot" w:pos="8778"/>
        </w:tabs>
        <w:rPr>
          <w:rFonts w:ascii="Arial" w:hAnsi="Arial" w:cs="Arial"/>
          <w:noProof/>
          <w:lang w:val="en-US"/>
        </w:rPr>
      </w:pPr>
      <w:hyperlink w:anchor="_Toc125316480" w:history="1">
        <w:r w:rsidR="00CD11DA" w:rsidRPr="006200AE">
          <w:rPr>
            <w:rStyle w:val="-"/>
            <w:rFonts w:ascii="Arial" w:hAnsi="Arial" w:cs="Arial"/>
            <w:noProof/>
          </w:rPr>
          <w:t>Διάγραμμα 36: Απεικόνιση του ποσοστιαίου ρυθμού μεταβολής της μάζας εν συναρτήσει της θερμοκρασίας και για τα πέντε δείγματα.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_Toc125316480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99</w:t>
        </w:r>
        <w:r w:rsidR="00CD11DA" w:rsidRPr="006200AE">
          <w:rPr>
            <w:rFonts w:ascii="Arial" w:hAnsi="Arial" w:cs="Arial"/>
            <w:noProof/>
            <w:webHidden/>
          </w:rPr>
          <w:fldChar w:fldCharType="end"/>
        </w:r>
      </w:hyperlink>
    </w:p>
    <w:p w14:paraId="79EAA547" w14:textId="5A31AD35" w:rsidR="00CD11DA" w:rsidRPr="006200AE" w:rsidRDefault="00000000">
      <w:pPr>
        <w:pStyle w:val="afc"/>
        <w:tabs>
          <w:tab w:val="right" w:leader="dot" w:pos="8778"/>
        </w:tabs>
        <w:rPr>
          <w:rFonts w:ascii="Arial" w:hAnsi="Arial" w:cs="Arial"/>
          <w:noProof/>
          <w:lang w:val="en-US"/>
        </w:rPr>
      </w:pPr>
      <w:hyperlink w:anchor="_Toc125316481" w:history="1">
        <w:r w:rsidR="00CD11DA" w:rsidRPr="006200AE">
          <w:rPr>
            <w:rStyle w:val="-"/>
            <w:rFonts w:ascii="Arial" w:hAnsi="Arial" w:cs="Arial"/>
            <w:noProof/>
          </w:rPr>
          <w:t>Διάγραμμα 37: Απεικόνιση του ποσοστιαίου ρυθμού μεταβολής της μάζας εν συναρτήσει της θερμοκρασίας και για τα πέντε δείγματα.</w:t>
        </w:r>
        <w:r w:rsidR="00CD11DA" w:rsidRPr="006200AE">
          <w:rPr>
            <w:rFonts w:ascii="Arial" w:hAnsi="Arial" w:cs="Arial"/>
            <w:noProof/>
            <w:webHidden/>
          </w:rPr>
          <w:tab/>
        </w:r>
        <w:r w:rsidR="00CD11DA" w:rsidRPr="006200AE">
          <w:rPr>
            <w:rFonts w:ascii="Arial" w:hAnsi="Arial" w:cs="Arial"/>
            <w:noProof/>
            <w:webHidden/>
          </w:rPr>
          <w:fldChar w:fldCharType="begin"/>
        </w:r>
        <w:r w:rsidR="00CD11DA" w:rsidRPr="006200AE">
          <w:rPr>
            <w:rFonts w:ascii="Arial" w:hAnsi="Arial" w:cs="Arial"/>
            <w:noProof/>
            <w:webHidden/>
          </w:rPr>
          <w:instrText xml:space="preserve"> PAGEREF _Toc125316481 \h </w:instrText>
        </w:r>
        <w:r w:rsidR="00CD11DA" w:rsidRPr="006200AE">
          <w:rPr>
            <w:rFonts w:ascii="Arial" w:hAnsi="Arial" w:cs="Arial"/>
            <w:noProof/>
            <w:webHidden/>
          </w:rPr>
        </w:r>
        <w:r w:rsidR="00CD11DA" w:rsidRPr="006200AE">
          <w:rPr>
            <w:rFonts w:ascii="Arial" w:hAnsi="Arial" w:cs="Arial"/>
            <w:noProof/>
            <w:webHidden/>
          </w:rPr>
          <w:fldChar w:fldCharType="separate"/>
        </w:r>
        <w:r w:rsidR="00CD11DA" w:rsidRPr="006200AE">
          <w:rPr>
            <w:rFonts w:ascii="Arial" w:hAnsi="Arial" w:cs="Arial"/>
            <w:noProof/>
            <w:webHidden/>
          </w:rPr>
          <w:t>102</w:t>
        </w:r>
        <w:r w:rsidR="00CD11DA" w:rsidRPr="006200AE">
          <w:rPr>
            <w:rFonts w:ascii="Arial" w:hAnsi="Arial" w:cs="Arial"/>
            <w:noProof/>
            <w:webHidden/>
          </w:rPr>
          <w:fldChar w:fldCharType="end"/>
        </w:r>
      </w:hyperlink>
    </w:p>
    <w:p w14:paraId="374CF2F6" w14:textId="39D3826A" w:rsidR="00031B72" w:rsidRPr="006200AE" w:rsidRDefault="00031B72" w:rsidP="00031B72">
      <w:pPr>
        <w:rPr>
          <w:rFonts w:ascii="Arial" w:hAnsi="Arial" w:cs="Arial"/>
        </w:rPr>
      </w:pPr>
      <w:r w:rsidRPr="006200AE">
        <w:rPr>
          <w:rFonts w:ascii="Arial" w:hAnsi="Arial" w:cs="Arial"/>
        </w:rPr>
        <w:fldChar w:fldCharType="end"/>
      </w:r>
    </w:p>
    <w:p w14:paraId="3541B9E0" w14:textId="35848CE2" w:rsidR="00D169A3" w:rsidRDefault="00D169A3" w:rsidP="00031B72"/>
    <w:p w14:paraId="391D9105" w14:textId="4A582F66" w:rsidR="00D169A3" w:rsidRDefault="00D169A3" w:rsidP="00031B72"/>
    <w:p w14:paraId="341F3E10" w14:textId="12155BB8" w:rsidR="00D169A3" w:rsidRDefault="00D169A3" w:rsidP="00031B72"/>
    <w:p w14:paraId="586C692D" w14:textId="520BBA30" w:rsidR="006200AE" w:rsidRDefault="006200AE" w:rsidP="00031B72"/>
    <w:p w14:paraId="26F2B149" w14:textId="4787FBEF" w:rsidR="006200AE" w:rsidRDefault="006200AE" w:rsidP="00031B72"/>
    <w:p w14:paraId="46D8E56D" w14:textId="77777777" w:rsidR="006200AE" w:rsidRDefault="006200AE" w:rsidP="00031B72"/>
    <w:p w14:paraId="361A24F4" w14:textId="5A9A3503" w:rsidR="00D169A3" w:rsidRDefault="00D169A3" w:rsidP="00031B72"/>
    <w:p w14:paraId="68F090EC" w14:textId="78D8796E" w:rsidR="00D169A3" w:rsidRDefault="00D169A3" w:rsidP="00031B72"/>
    <w:p w14:paraId="23B776A3" w14:textId="078C203A" w:rsidR="00D169A3" w:rsidRDefault="00D169A3" w:rsidP="00031B72"/>
    <w:p w14:paraId="25BD01EE" w14:textId="4B094662" w:rsidR="00D169A3" w:rsidRDefault="00D169A3" w:rsidP="00031B72"/>
    <w:p w14:paraId="3DDDE89B" w14:textId="25F050A9" w:rsidR="00D169A3" w:rsidRDefault="00D169A3" w:rsidP="00031B72"/>
    <w:p w14:paraId="0F5335E5" w14:textId="2FE199E7" w:rsidR="00D169A3" w:rsidRDefault="00D169A3" w:rsidP="00031B72"/>
    <w:p w14:paraId="7CD9FEAB" w14:textId="5047E503" w:rsidR="00D169A3" w:rsidRDefault="00D169A3" w:rsidP="00031B72"/>
    <w:p w14:paraId="7129717D" w14:textId="460C9F97" w:rsidR="00D169A3" w:rsidRDefault="00D169A3" w:rsidP="00031B72"/>
    <w:p w14:paraId="246182B7" w14:textId="0F9E8588" w:rsidR="00D169A3" w:rsidRDefault="00D169A3" w:rsidP="00031B72"/>
    <w:p w14:paraId="4F7565E2" w14:textId="77777777" w:rsidR="006200AE" w:rsidRPr="00031B72" w:rsidRDefault="006200AE" w:rsidP="00031B72"/>
    <w:p w14:paraId="3D750260" w14:textId="4D67B6C6" w:rsidR="005C3D46" w:rsidRDefault="00771300" w:rsidP="00B055C4">
      <w:pPr>
        <w:pStyle w:val="1"/>
        <w:numPr>
          <w:ilvl w:val="0"/>
          <w:numId w:val="27"/>
        </w:numPr>
        <w:spacing w:line="276" w:lineRule="auto"/>
        <w:jc w:val="both"/>
        <w:rPr>
          <w:rFonts w:ascii="Arial" w:hAnsi="Arial" w:cs="Arial"/>
          <w:b/>
          <w:bCs/>
          <w:i/>
          <w:iCs/>
          <w:color w:val="525252" w:themeColor="accent3" w:themeShade="80"/>
          <w:sz w:val="24"/>
          <w:szCs w:val="24"/>
        </w:rPr>
      </w:pPr>
      <w:bookmarkStart w:id="34" w:name="_Toc125736839"/>
      <w:r w:rsidRPr="00B635E6">
        <w:rPr>
          <w:rFonts w:ascii="Arial" w:hAnsi="Arial" w:cs="Arial"/>
          <w:b/>
          <w:bCs/>
          <w:i/>
          <w:iCs/>
          <w:color w:val="70AD47" w:themeColor="accent6"/>
          <w:sz w:val="24"/>
          <w:szCs w:val="24"/>
        </w:rPr>
        <w:lastRenderedPageBreak/>
        <w:t>Εισαγωγή</w:t>
      </w:r>
      <w:bookmarkEnd w:id="34"/>
      <w:r w:rsidRPr="00B635E6">
        <w:rPr>
          <w:rFonts w:ascii="Arial" w:hAnsi="Arial" w:cs="Arial"/>
          <w:b/>
          <w:bCs/>
          <w:i/>
          <w:iCs/>
          <w:color w:val="525252" w:themeColor="accent3" w:themeShade="80"/>
          <w:sz w:val="24"/>
          <w:szCs w:val="24"/>
        </w:rPr>
        <w:t xml:space="preserve"> </w:t>
      </w:r>
    </w:p>
    <w:p w14:paraId="087046E1" w14:textId="565BEA72" w:rsidR="00771300" w:rsidRPr="00441458" w:rsidRDefault="00771300" w:rsidP="00CB26A4">
      <w:pPr>
        <w:spacing w:line="276" w:lineRule="auto"/>
        <w:jc w:val="both"/>
        <w:rPr>
          <w:rFonts w:ascii="Arial" w:hAnsi="Arial" w:cs="Arial"/>
        </w:rPr>
      </w:pPr>
    </w:p>
    <w:p w14:paraId="2916EA90" w14:textId="5EC373A3" w:rsidR="0049560D" w:rsidRPr="00441458" w:rsidRDefault="000D2528" w:rsidP="00CB26A4">
      <w:pPr>
        <w:spacing w:line="276" w:lineRule="auto"/>
        <w:jc w:val="both"/>
        <w:rPr>
          <w:rFonts w:ascii="Arial" w:hAnsi="Arial" w:cs="Arial"/>
        </w:rPr>
      </w:pPr>
      <w:r w:rsidRPr="00441458">
        <w:rPr>
          <w:rFonts w:ascii="Arial" w:hAnsi="Arial" w:cs="Arial"/>
        </w:rPr>
        <w:t>Η καλλιέργεια της ελιάς και η παραγωγή του ελαιόλαδου είναι συνυφασμένα με την περιοχή της Κρήτης από αρχαιοτάτων χρόνων, καθώς ακόμα και στα πρώιμα του πολιτισμού της το  ελαιόλαδο αποτέλεσε ασφαλιστική δικλείδα επιβίωσης και ανάπτυξης</w:t>
      </w:r>
      <w:r w:rsidR="00290DDF" w:rsidRPr="00441458">
        <w:rPr>
          <w:rFonts w:ascii="Arial" w:hAnsi="Arial" w:cs="Arial"/>
        </w:rPr>
        <w:t xml:space="preserve"> αυτού</w:t>
      </w:r>
      <w:r w:rsidRPr="00441458">
        <w:rPr>
          <w:rFonts w:ascii="Arial" w:hAnsi="Arial" w:cs="Arial"/>
        </w:rPr>
        <w:t>. Χρησιμοποιούνταν ως προϊ</w:t>
      </w:r>
      <w:r w:rsidR="004F41F8">
        <w:rPr>
          <w:rFonts w:ascii="Arial" w:hAnsi="Arial" w:cs="Arial"/>
        </w:rPr>
        <w:t>ό</w:t>
      </w:r>
      <w:r w:rsidRPr="00441458">
        <w:rPr>
          <w:rFonts w:ascii="Arial" w:hAnsi="Arial" w:cs="Arial"/>
        </w:rPr>
        <w:t xml:space="preserve">ν συναλλαγής στον τομέα του εμπορείου, αλλά και ως βασικό αγαθό κατανάλωσης το οποίο βρίσκονταν σε κάθε σπίτι. </w:t>
      </w:r>
      <w:r w:rsidR="00290DDF" w:rsidRPr="00441458">
        <w:rPr>
          <w:rFonts w:ascii="Arial" w:hAnsi="Arial" w:cs="Arial"/>
        </w:rPr>
        <w:t>Αμφορείς, μεγάλα πήλινα δοχεία που ονομαζόντουσαν Ληνοί και χρησιμοποιούνταν για την παραγωγή του ελαιόλαδου</w:t>
      </w:r>
      <w:r w:rsidR="003B1E4B" w:rsidRPr="00441458">
        <w:rPr>
          <w:rFonts w:ascii="Arial" w:hAnsi="Arial" w:cs="Arial"/>
        </w:rPr>
        <w:t xml:space="preserve"> αποτελούν αρχαιολογικά ευρήματα που</w:t>
      </w:r>
      <w:r w:rsidR="00290DDF" w:rsidRPr="00441458">
        <w:rPr>
          <w:rFonts w:ascii="Arial" w:hAnsi="Arial" w:cs="Arial"/>
        </w:rPr>
        <w:t xml:space="preserve"> χρονολογούνται από την εποχή του Μινωικού πολιτισμού και αποδεικνύουν </w:t>
      </w:r>
      <w:r w:rsidR="003B1E4B" w:rsidRPr="00441458">
        <w:rPr>
          <w:rFonts w:ascii="Arial" w:hAnsi="Arial" w:cs="Arial"/>
        </w:rPr>
        <w:t>την χρήση και εκμετάλλευση του συγκεκριμένου αγαθού</w:t>
      </w:r>
      <w:r w:rsidR="00290DDF" w:rsidRPr="00441458">
        <w:rPr>
          <w:rFonts w:ascii="Arial" w:hAnsi="Arial" w:cs="Arial"/>
        </w:rPr>
        <w:t>.</w:t>
      </w:r>
    </w:p>
    <w:p w14:paraId="3D6625B6" w14:textId="4A942374" w:rsidR="00E3060B" w:rsidRPr="00441458" w:rsidRDefault="0049560D" w:rsidP="00CB26A4">
      <w:pPr>
        <w:spacing w:line="276" w:lineRule="auto"/>
        <w:jc w:val="both"/>
        <w:rPr>
          <w:rFonts w:ascii="Arial" w:hAnsi="Arial" w:cs="Arial"/>
        </w:rPr>
      </w:pPr>
      <w:r w:rsidRPr="00441458">
        <w:rPr>
          <w:rFonts w:ascii="Arial" w:hAnsi="Arial" w:cs="Arial"/>
        </w:rPr>
        <w:t>Η παραγωγή του ελαιόλαδου έχει περάσει από πολλά στάδια,</w:t>
      </w:r>
      <w:r w:rsidR="003C3011">
        <w:rPr>
          <w:rFonts w:ascii="Arial" w:hAnsi="Arial" w:cs="Arial"/>
        </w:rPr>
        <w:t xml:space="preserve"> </w:t>
      </w:r>
      <w:r w:rsidRPr="00441458">
        <w:rPr>
          <w:rFonts w:ascii="Arial" w:hAnsi="Arial" w:cs="Arial"/>
        </w:rPr>
        <w:t>έως ότου φτάσει στο σημερινό επίπεδο παραγωγής. Αρχικά η</w:t>
      </w:r>
      <w:r w:rsidR="00E3060B" w:rsidRPr="00441458">
        <w:rPr>
          <w:rFonts w:ascii="Arial" w:hAnsi="Arial" w:cs="Arial"/>
        </w:rPr>
        <w:t xml:space="preserve"> παρασκευή </w:t>
      </w:r>
      <w:r w:rsidR="00541ACF" w:rsidRPr="00441458">
        <w:rPr>
          <w:rFonts w:ascii="Arial" w:hAnsi="Arial" w:cs="Arial"/>
        </w:rPr>
        <w:t>πραγματοποιούνταν</w:t>
      </w:r>
      <w:r w:rsidR="00E3060B" w:rsidRPr="00441458">
        <w:rPr>
          <w:rFonts w:ascii="Arial" w:hAnsi="Arial" w:cs="Arial"/>
        </w:rPr>
        <w:t xml:space="preserve"> σε αλώνια, μικρές φάμπρικ</w:t>
      </w:r>
      <w:r w:rsidR="0051638D" w:rsidRPr="00441458">
        <w:rPr>
          <w:rFonts w:ascii="Arial" w:hAnsi="Arial" w:cs="Arial"/>
        </w:rPr>
        <w:t>ε</w:t>
      </w:r>
      <w:r w:rsidR="00E3060B" w:rsidRPr="00441458">
        <w:rPr>
          <w:rFonts w:ascii="Arial" w:hAnsi="Arial" w:cs="Arial"/>
        </w:rPr>
        <w:t xml:space="preserve">ς και πιεστήρια χειροκίνητα και αργότερα ηλεκτρικά. Στις μέρες </w:t>
      </w:r>
      <w:r w:rsidR="00B635E6">
        <w:rPr>
          <w:rFonts w:ascii="Arial" w:hAnsi="Arial" w:cs="Arial"/>
        </w:rPr>
        <w:t>μας,</w:t>
      </w:r>
      <w:r w:rsidR="00E3060B" w:rsidRPr="00441458">
        <w:rPr>
          <w:rFonts w:ascii="Arial" w:hAnsi="Arial" w:cs="Arial"/>
        </w:rPr>
        <w:t xml:space="preserve"> η παραγωγή του ελαιόλαδου γίνεται με φυγοκέντρ</w:t>
      </w:r>
      <w:r w:rsidR="00856148">
        <w:rPr>
          <w:rFonts w:ascii="Arial" w:hAnsi="Arial" w:cs="Arial"/>
        </w:rPr>
        <w:t>ι</w:t>
      </w:r>
      <w:r w:rsidR="00E3060B" w:rsidRPr="00441458">
        <w:rPr>
          <w:rFonts w:ascii="Arial" w:hAnsi="Arial" w:cs="Arial"/>
        </w:rPr>
        <w:t>ση διφασικού η τριφασικού τύπου και σπανιότερα με παραδοσιακές μεθόδους (πιεστήρια)</w:t>
      </w:r>
      <w:r w:rsidR="002A3F1A" w:rsidRPr="00441458">
        <w:rPr>
          <w:rFonts w:ascii="Arial" w:hAnsi="Arial" w:cs="Arial"/>
        </w:rPr>
        <w:t>,</w:t>
      </w:r>
      <w:r w:rsidR="00E3060B" w:rsidRPr="00441458">
        <w:rPr>
          <w:rFonts w:ascii="Arial" w:hAnsi="Arial" w:cs="Arial"/>
        </w:rPr>
        <w:t xml:space="preserve"> πάντα σύμφωνα με τις προδιαγραφές της </w:t>
      </w:r>
      <w:r w:rsidR="0051638D" w:rsidRPr="00441458">
        <w:rPr>
          <w:rFonts w:ascii="Arial" w:hAnsi="Arial" w:cs="Arial"/>
        </w:rPr>
        <w:t>Ε</w:t>
      </w:r>
      <w:r w:rsidR="00E3060B" w:rsidRPr="00441458">
        <w:rPr>
          <w:rFonts w:ascii="Arial" w:hAnsi="Arial" w:cs="Arial"/>
        </w:rPr>
        <w:t xml:space="preserve">υρωπαϊκής </w:t>
      </w:r>
      <w:r w:rsidR="0051638D" w:rsidRPr="00441458">
        <w:rPr>
          <w:rFonts w:ascii="Arial" w:hAnsi="Arial" w:cs="Arial"/>
        </w:rPr>
        <w:t>Έ</w:t>
      </w:r>
      <w:r w:rsidR="00E3060B" w:rsidRPr="00441458">
        <w:rPr>
          <w:rFonts w:ascii="Arial" w:hAnsi="Arial" w:cs="Arial"/>
        </w:rPr>
        <w:t>νωσης.</w:t>
      </w:r>
    </w:p>
    <w:p w14:paraId="121807DC" w14:textId="452A7F1B" w:rsidR="003B1E4B" w:rsidRPr="00441458" w:rsidRDefault="00E3060B" w:rsidP="00CB26A4">
      <w:pPr>
        <w:spacing w:line="276" w:lineRule="auto"/>
        <w:jc w:val="both"/>
        <w:rPr>
          <w:rFonts w:ascii="Arial" w:hAnsi="Arial" w:cs="Arial"/>
        </w:rPr>
      </w:pPr>
      <w:r w:rsidRPr="00441458">
        <w:rPr>
          <w:rFonts w:ascii="Arial" w:hAnsi="Arial" w:cs="Arial"/>
        </w:rPr>
        <w:t xml:space="preserve">Κατά την παραγωγή του </w:t>
      </w:r>
      <w:r w:rsidR="00D70CB0" w:rsidRPr="00441458">
        <w:rPr>
          <w:rFonts w:ascii="Arial" w:hAnsi="Arial" w:cs="Arial"/>
        </w:rPr>
        <w:t>ελαιόλαδου</w:t>
      </w:r>
      <w:r w:rsidRPr="00441458">
        <w:rPr>
          <w:rFonts w:ascii="Arial" w:hAnsi="Arial" w:cs="Arial"/>
        </w:rPr>
        <w:t xml:space="preserve"> με οποιαδήποτε μέθοδο (παραδοσιακή, φυγοκεντρική) παράγονται </w:t>
      </w:r>
      <w:r w:rsidR="002A3F1A" w:rsidRPr="00441458">
        <w:rPr>
          <w:rFonts w:ascii="Arial" w:hAnsi="Arial" w:cs="Arial"/>
        </w:rPr>
        <w:t>παραπροϊόντα</w:t>
      </w:r>
      <w:r w:rsidRPr="00441458">
        <w:rPr>
          <w:rFonts w:ascii="Arial" w:hAnsi="Arial" w:cs="Arial"/>
        </w:rPr>
        <w:t xml:space="preserve">, όπως </w:t>
      </w:r>
      <w:r w:rsidR="002A3F1A" w:rsidRPr="00441458">
        <w:rPr>
          <w:rFonts w:ascii="Arial" w:hAnsi="Arial" w:cs="Arial"/>
        </w:rPr>
        <w:t>είναι στερεά και μικροστερεά οργανικής φύσεως, αλλά και υγρά τα οποία εμπεριέχουν έλαια. Τα εν λόγω απόβλητα προκύπτουν από την μάλαξη του καρπού. Σημαντική παράμετρος στην παραγωγή των αποβλήτων αποτελεί η μέθοδος παρασκευής, για παράδειγμ</w:t>
      </w:r>
      <w:r w:rsidR="0041610C" w:rsidRPr="00441458">
        <w:rPr>
          <w:rFonts w:ascii="Arial" w:hAnsi="Arial" w:cs="Arial"/>
        </w:rPr>
        <w:t>α το ρυπ</w:t>
      </w:r>
      <w:r w:rsidR="00B635E6">
        <w:rPr>
          <w:rFonts w:ascii="Arial" w:hAnsi="Arial" w:cs="Arial"/>
        </w:rPr>
        <w:t>αντικό</w:t>
      </w:r>
      <w:r w:rsidR="0041610C" w:rsidRPr="00441458">
        <w:rPr>
          <w:rFonts w:ascii="Arial" w:hAnsi="Arial" w:cs="Arial"/>
        </w:rPr>
        <w:t xml:space="preserve"> φορτίο στα φυγοκεντρικά εργοστάσια είναι μικρότερο συγκρινόμενο με τα παραδοσιακά.</w:t>
      </w:r>
    </w:p>
    <w:p w14:paraId="69810EF7" w14:textId="12238E64" w:rsidR="00100604" w:rsidRPr="00441458" w:rsidRDefault="00100604" w:rsidP="00CB26A4">
      <w:pPr>
        <w:spacing w:line="276" w:lineRule="auto"/>
        <w:jc w:val="both"/>
        <w:rPr>
          <w:rFonts w:ascii="Arial" w:hAnsi="Arial" w:cs="Arial"/>
        </w:rPr>
      </w:pPr>
      <w:r w:rsidRPr="00441458">
        <w:rPr>
          <w:rFonts w:ascii="Arial" w:hAnsi="Arial" w:cs="Arial"/>
        </w:rPr>
        <w:t>Τα απόβ</w:t>
      </w:r>
      <w:r w:rsidR="00D70CB0" w:rsidRPr="00441458">
        <w:rPr>
          <w:rFonts w:ascii="Arial" w:hAnsi="Arial" w:cs="Arial"/>
        </w:rPr>
        <w:t>λητα ελαιουργείου εκτός από το μεγάλο οργανικό φορτίο, τα σάκχαρα και τα λιπίδια που εμπεριέχουν, απαρτίζονται και από μεγάλο ποσοστό φαινολών. Οι φαινόλες εμπεριέχονται στον καρπό της ελιάς και λόγω της υδατοδιαλυτότητας τους αποτελούν κύριο συστατικό των αποβλήτων ελαιουργείου. Η εκροή φαινολών στο περιβάλλον μπορεί να οδηγήσει σε σοβαρή</w:t>
      </w:r>
      <w:r w:rsidR="0051638D" w:rsidRPr="00441458">
        <w:rPr>
          <w:rFonts w:ascii="Arial" w:hAnsi="Arial" w:cs="Arial"/>
        </w:rPr>
        <w:t xml:space="preserve"> ρύπανση </w:t>
      </w:r>
      <w:r w:rsidR="00D70CB0" w:rsidRPr="00441458">
        <w:rPr>
          <w:rFonts w:ascii="Arial" w:hAnsi="Arial" w:cs="Arial"/>
        </w:rPr>
        <w:t>του αποδέκτη, καθώς οι φαινόλες είναι δύσκολα βιοαποδομήσ</w:t>
      </w:r>
      <w:r w:rsidR="00E40C79" w:rsidRPr="00441458">
        <w:rPr>
          <w:rFonts w:ascii="Arial" w:hAnsi="Arial" w:cs="Arial"/>
        </w:rPr>
        <w:t>ι</w:t>
      </w:r>
      <w:r w:rsidR="00D70CB0" w:rsidRPr="00441458">
        <w:rPr>
          <w:rFonts w:ascii="Arial" w:hAnsi="Arial" w:cs="Arial"/>
        </w:rPr>
        <w:t xml:space="preserve">μες με φυτοτοξική και αντιβακτηριδιακή δράση. </w:t>
      </w:r>
    </w:p>
    <w:p w14:paraId="02848550" w14:textId="1974C51C" w:rsidR="000A12E6" w:rsidRPr="00441458" w:rsidRDefault="00345F41" w:rsidP="00CB26A4">
      <w:pPr>
        <w:spacing w:line="276" w:lineRule="auto"/>
        <w:jc w:val="both"/>
        <w:rPr>
          <w:rFonts w:ascii="Arial" w:hAnsi="Arial" w:cs="Arial"/>
        </w:rPr>
      </w:pPr>
      <w:r w:rsidRPr="00441458">
        <w:rPr>
          <w:rFonts w:ascii="Arial" w:hAnsi="Arial" w:cs="Arial"/>
        </w:rPr>
        <w:t>Στην παρούσα</w:t>
      </w:r>
      <w:r w:rsidR="00B635E6">
        <w:rPr>
          <w:rFonts w:ascii="Arial" w:hAnsi="Arial" w:cs="Arial"/>
        </w:rPr>
        <w:t xml:space="preserve"> </w:t>
      </w:r>
      <w:r w:rsidRPr="00441458">
        <w:rPr>
          <w:rFonts w:ascii="Arial" w:hAnsi="Arial" w:cs="Arial"/>
        </w:rPr>
        <w:t>πτυχιακή διατριβή, θα πραγματοποιηθεί απομάκρυνση φαινολών από απόβλητο τριφασικού ελαιουργείου (κατσίγαρος), με την διεργασία της προσρόφησης σε στήλες.</w:t>
      </w:r>
      <w:r w:rsidR="00BC7A8E" w:rsidRPr="00441458">
        <w:rPr>
          <w:rFonts w:ascii="Arial" w:hAnsi="Arial" w:cs="Arial"/>
        </w:rPr>
        <w:t xml:space="preserve"> Ως προσροφητής χρησιμοποιήθηκε </w:t>
      </w:r>
      <w:r w:rsidR="0051638D" w:rsidRPr="00441458">
        <w:rPr>
          <w:rFonts w:ascii="Arial" w:hAnsi="Arial" w:cs="Arial"/>
        </w:rPr>
        <w:t>ενεργοποιημένο βιοεξανθράκωμα</w:t>
      </w:r>
      <w:r w:rsidR="00BC7A8E" w:rsidRPr="00441458">
        <w:rPr>
          <w:rFonts w:ascii="Arial" w:hAnsi="Arial" w:cs="Arial"/>
        </w:rPr>
        <w:t xml:space="preserve">, </w:t>
      </w:r>
      <w:r w:rsidR="0051638D" w:rsidRPr="00441458">
        <w:rPr>
          <w:rFonts w:ascii="Arial" w:hAnsi="Arial" w:cs="Arial"/>
        </w:rPr>
        <w:t xml:space="preserve">το </w:t>
      </w:r>
      <w:r w:rsidR="00BC7A8E" w:rsidRPr="00441458">
        <w:rPr>
          <w:rFonts w:ascii="Arial" w:hAnsi="Arial" w:cs="Arial"/>
        </w:rPr>
        <w:t xml:space="preserve">οποίος παρασκευάσθηκε από  φύλλα φοίνικα. Τα φύλλα του φοίνικα συλλέχθηκαν, τεμαχίστηκαν και ξηράθηκαν  σε θερμοκρασία 105 </w:t>
      </w:r>
      <w:r w:rsidR="00BC7A8E" w:rsidRPr="00441458">
        <w:rPr>
          <w:rFonts w:ascii="Arial" w:hAnsi="Arial" w:cs="Arial"/>
          <w:vertAlign w:val="superscript"/>
          <w:lang w:val="en-US"/>
        </w:rPr>
        <w:t>o</w:t>
      </w:r>
      <w:r w:rsidR="00BC7A8E" w:rsidRPr="00441458">
        <w:rPr>
          <w:rFonts w:ascii="Arial" w:hAnsi="Arial" w:cs="Arial"/>
          <w:lang w:val="en-US"/>
        </w:rPr>
        <w:t>C</w:t>
      </w:r>
      <w:r w:rsidR="00BC7A8E" w:rsidRPr="00441458">
        <w:rPr>
          <w:rFonts w:ascii="Arial" w:hAnsi="Arial" w:cs="Arial"/>
        </w:rPr>
        <w:t xml:space="preserve"> για 24 </w:t>
      </w:r>
      <w:r w:rsidR="00BC7A8E" w:rsidRPr="00441458">
        <w:rPr>
          <w:rFonts w:ascii="Arial" w:hAnsi="Arial" w:cs="Arial"/>
          <w:lang w:val="en-US"/>
        </w:rPr>
        <w:t>h</w:t>
      </w:r>
      <w:r w:rsidR="00BC7A8E" w:rsidRPr="00441458">
        <w:rPr>
          <w:rFonts w:ascii="Arial" w:hAnsi="Arial" w:cs="Arial"/>
        </w:rPr>
        <w:t xml:space="preserve">. </w:t>
      </w:r>
      <w:r w:rsidR="00E94068" w:rsidRPr="00441458">
        <w:rPr>
          <w:rFonts w:ascii="Arial" w:hAnsi="Arial" w:cs="Arial"/>
        </w:rPr>
        <w:t>Έπειτα, το υλικό πυρολύθηκε σε πυρακτωμένο φούρνο στους 600</w:t>
      </w:r>
      <w:r w:rsidR="00E94068" w:rsidRPr="00441458">
        <w:rPr>
          <w:rFonts w:ascii="Arial" w:hAnsi="Arial" w:cs="Arial"/>
          <w:vertAlign w:val="superscript"/>
        </w:rPr>
        <w:t xml:space="preserve"> </w:t>
      </w:r>
      <w:r w:rsidR="00E94068" w:rsidRPr="00441458">
        <w:rPr>
          <w:rFonts w:ascii="Arial" w:hAnsi="Arial" w:cs="Arial"/>
          <w:vertAlign w:val="superscript"/>
          <w:lang w:val="en-US"/>
        </w:rPr>
        <w:t>o</w:t>
      </w:r>
      <w:r w:rsidR="00E94068" w:rsidRPr="00441458">
        <w:rPr>
          <w:rFonts w:ascii="Arial" w:hAnsi="Arial" w:cs="Arial"/>
          <w:lang w:val="en-US"/>
        </w:rPr>
        <w:t>C</w:t>
      </w:r>
      <w:r w:rsidR="00E94068" w:rsidRPr="00441458">
        <w:rPr>
          <w:rFonts w:ascii="Arial" w:hAnsi="Arial" w:cs="Arial"/>
        </w:rPr>
        <w:t xml:space="preserve"> για 4 </w:t>
      </w:r>
      <w:r w:rsidR="00E94068" w:rsidRPr="00441458">
        <w:rPr>
          <w:rFonts w:ascii="Arial" w:hAnsi="Arial" w:cs="Arial"/>
          <w:lang w:val="en-US"/>
        </w:rPr>
        <w:t>h</w:t>
      </w:r>
      <w:r w:rsidR="00E94068" w:rsidRPr="00441458">
        <w:rPr>
          <w:rFonts w:ascii="Arial" w:hAnsi="Arial" w:cs="Arial"/>
        </w:rPr>
        <w:t xml:space="preserve"> με στόχο την παρασκευή του</w:t>
      </w:r>
      <w:r w:rsidR="00296438">
        <w:rPr>
          <w:rFonts w:ascii="Arial" w:hAnsi="Arial" w:cs="Arial"/>
        </w:rPr>
        <w:t xml:space="preserve"> </w:t>
      </w:r>
      <w:r w:rsidR="00E94068" w:rsidRPr="00441458">
        <w:rPr>
          <w:rFonts w:ascii="Arial" w:hAnsi="Arial" w:cs="Arial"/>
        </w:rPr>
        <w:t>βιοεξανθρακώματος.</w:t>
      </w:r>
      <w:r w:rsidR="0051638D" w:rsidRPr="00441458">
        <w:rPr>
          <w:rFonts w:ascii="Arial" w:hAnsi="Arial" w:cs="Arial"/>
        </w:rPr>
        <w:t xml:space="preserve"> Στη συνέχεια</w:t>
      </w:r>
      <w:r w:rsidR="00E94068" w:rsidRPr="00441458">
        <w:rPr>
          <w:rFonts w:ascii="Arial" w:hAnsi="Arial" w:cs="Arial"/>
        </w:rPr>
        <w:t xml:space="preserve">, ακολούθησε η ενεργοποίηση του βιοεξανθρακώματος με </w:t>
      </w:r>
      <w:r w:rsidR="00E94068" w:rsidRPr="00441458">
        <w:rPr>
          <w:rFonts w:ascii="Arial" w:hAnsi="Arial" w:cs="Arial"/>
          <w:lang w:val="en-US"/>
        </w:rPr>
        <w:t>KOH</w:t>
      </w:r>
      <w:r w:rsidR="000A12E6" w:rsidRPr="00441458">
        <w:rPr>
          <w:rFonts w:ascii="Arial" w:hAnsi="Arial" w:cs="Arial"/>
        </w:rPr>
        <w:t>.</w:t>
      </w:r>
      <w:r w:rsidR="00E94068" w:rsidRPr="00441458">
        <w:rPr>
          <w:rFonts w:ascii="Arial" w:hAnsi="Arial" w:cs="Arial"/>
        </w:rPr>
        <w:t xml:space="preserve"> </w:t>
      </w:r>
      <w:r w:rsidR="000A12E6" w:rsidRPr="00441458">
        <w:rPr>
          <w:rFonts w:ascii="Arial" w:hAnsi="Arial" w:cs="Arial"/>
        </w:rPr>
        <w:t>Κ</w:t>
      </w:r>
      <w:r w:rsidR="00E94068" w:rsidRPr="00441458">
        <w:rPr>
          <w:rFonts w:ascii="Arial" w:hAnsi="Arial" w:cs="Arial"/>
        </w:rPr>
        <w:t>ατά την ενεργοποίηση το υλικό τοποθετήθηκε σε πυρακτωμένο φούρνο στους 800</w:t>
      </w:r>
      <w:r w:rsidR="00E94068" w:rsidRPr="00441458">
        <w:rPr>
          <w:rFonts w:ascii="Arial" w:hAnsi="Arial" w:cs="Arial"/>
          <w:vertAlign w:val="superscript"/>
        </w:rPr>
        <w:t xml:space="preserve"> </w:t>
      </w:r>
      <w:r w:rsidR="00E94068" w:rsidRPr="00441458">
        <w:rPr>
          <w:rFonts w:ascii="Arial" w:hAnsi="Arial" w:cs="Arial"/>
          <w:vertAlign w:val="superscript"/>
          <w:lang w:val="en-US"/>
        </w:rPr>
        <w:t>o</w:t>
      </w:r>
      <w:r w:rsidR="00E94068" w:rsidRPr="00441458">
        <w:rPr>
          <w:rFonts w:ascii="Arial" w:hAnsi="Arial" w:cs="Arial"/>
          <w:vertAlign w:val="superscript"/>
        </w:rPr>
        <w:t xml:space="preserve"> </w:t>
      </w:r>
      <w:r w:rsidR="00E94068" w:rsidRPr="00441458">
        <w:rPr>
          <w:rFonts w:ascii="Arial" w:hAnsi="Arial" w:cs="Arial"/>
          <w:lang w:val="en-US"/>
        </w:rPr>
        <w:t>C</w:t>
      </w:r>
      <w:r w:rsidR="00E94068" w:rsidRPr="00441458">
        <w:rPr>
          <w:rFonts w:ascii="Arial" w:hAnsi="Arial" w:cs="Arial"/>
        </w:rPr>
        <w:t xml:space="preserve"> για 4 </w:t>
      </w:r>
      <w:r w:rsidR="00E94068" w:rsidRPr="00441458">
        <w:rPr>
          <w:rFonts w:ascii="Arial" w:hAnsi="Arial" w:cs="Arial"/>
          <w:lang w:val="en-US"/>
        </w:rPr>
        <w:t>h</w:t>
      </w:r>
      <w:r w:rsidR="00E94068" w:rsidRPr="00441458">
        <w:rPr>
          <w:rFonts w:ascii="Arial" w:hAnsi="Arial" w:cs="Arial"/>
        </w:rPr>
        <w:t xml:space="preserve">. Στη συνέχεια, ακολούθησε ρύθμιση του </w:t>
      </w:r>
      <w:r w:rsidR="00E94068" w:rsidRPr="00441458">
        <w:rPr>
          <w:rFonts w:ascii="Arial" w:hAnsi="Arial" w:cs="Arial"/>
          <w:lang w:val="en-US"/>
        </w:rPr>
        <w:t>pH</w:t>
      </w:r>
      <w:r w:rsidR="00E94068" w:rsidRPr="00441458">
        <w:rPr>
          <w:rFonts w:ascii="Arial" w:hAnsi="Arial" w:cs="Arial"/>
        </w:rPr>
        <w:t xml:space="preserve"> </w:t>
      </w:r>
      <w:r w:rsidR="0051638D" w:rsidRPr="00441458">
        <w:rPr>
          <w:rFonts w:ascii="Arial" w:hAnsi="Arial" w:cs="Arial"/>
        </w:rPr>
        <w:t xml:space="preserve">του ενεργοποιημένου βιοεξανθρακώματος </w:t>
      </w:r>
      <w:r w:rsidR="000A12E6" w:rsidRPr="00441458">
        <w:rPr>
          <w:rFonts w:ascii="Arial" w:hAnsi="Arial" w:cs="Arial"/>
        </w:rPr>
        <w:t xml:space="preserve">περίπου στο 8, </w:t>
      </w:r>
      <w:r w:rsidR="00E94068" w:rsidRPr="00441458">
        <w:rPr>
          <w:rFonts w:ascii="Arial" w:hAnsi="Arial" w:cs="Arial"/>
        </w:rPr>
        <w:t xml:space="preserve"> με</w:t>
      </w:r>
      <w:r w:rsidR="000A12E6" w:rsidRPr="00441458">
        <w:rPr>
          <w:rFonts w:ascii="Arial" w:hAnsi="Arial" w:cs="Arial"/>
        </w:rPr>
        <w:t xml:space="preserve"> χρ</w:t>
      </w:r>
      <w:r w:rsidR="0051638D" w:rsidRPr="00441458">
        <w:rPr>
          <w:rFonts w:ascii="Arial" w:hAnsi="Arial" w:cs="Arial"/>
        </w:rPr>
        <w:t>ή</w:t>
      </w:r>
      <w:r w:rsidR="000A12E6" w:rsidRPr="00441458">
        <w:rPr>
          <w:rFonts w:ascii="Arial" w:hAnsi="Arial" w:cs="Arial"/>
        </w:rPr>
        <w:t>ση διαλύματος</w:t>
      </w:r>
      <w:r w:rsidR="00E94068" w:rsidRPr="00441458">
        <w:rPr>
          <w:rFonts w:ascii="Arial" w:hAnsi="Arial" w:cs="Arial"/>
        </w:rPr>
        <w:t xml:space="preserve"> </w:t>
      </w:r>
      <w:r w:rsidR="00E94068" w:rsidRPr="00441458">
        <w:rPr>
          <w:rFonts w:ascii="Arial" w:hAnsi="Arial" w:cs="Arial"/>
          <w:lang w:val="en-US"/>
        </w:rPr>
        <w:t>HCL</w:t>
      </w:r>
      <w:r w:rsidR="000A12E6" w:rsidRPr="00441458">
        <w:rPr>
          <w:rFonts w:ascii="Arial" w:hAnsi="Arial" w:cs="Arial"/>
        </w:rPr>
        <w:t xml:space="preserve">. Μετά το πέρας των εν λόγω διεργασιών το υλικό είναι έτοιμο να χρησιμοποιηθεί στις στήλες. </w:t>
      </w:r>
    </w:p>
    <w:p w14:paraId="6D34DFDE" w14:textId="65E287DD" w:rsidR="003973E2" w:rsidRPr="00441458" w:rsidRDefault="00791281" w:rsidP="00CB26A4">
      <w:pPr>
        <w:spacing w:line="276" w:lineRule="auto"/>
        <w:jc w:val="both"/>
        <w:rPr>
          <w:rFonts w:ascii="Arial" w:hAnsi="Arial" w:cs="Arial"/>
        </w:rPr>
      </w:pPr>
      <w:r w:rsidRPr="00441458">
        <w:rPr>
          <w:rFonts w:ascii="Arial" w:hAnsi="Arial" w:cs="Arial"/>
        </w:rPr>
        <w:t xml:space="preserve">Οι στήλες που χρησιμοποιήθηκαν για την </w:t>
      </w:r>
      <w:r w:rsidR="00B635E6">
        <w:rPr>
          <w:rFonts w:ascii="Arial" w:hAnsi="Arial" w:cs="Arial"/>
        </w:rPr>
        <w:t>εκπόνηση</w:t>
      </w:r>
      <w:r w:rsidRPr="00441458">
        <w:rPr>
          <w:rFonts w:ascii="Arial" w:hAnsi="Arial" w:cs="Arial"/>
        </w:rPr>
        <w:t xml:space="preserve"> του πειράματος ήταν διαμέτρου 2 </w:t>
      </w:r>
      <w:r w:rsidRPr="00441458">
        <w:rPr>
          <w:rFonts w:ascii="Arial" w:hAnsi="Arial" w:cs="Arial"/>
          <w:lang w:val="en-US"/>
        </w:rPr>
        <w:t>cm</w:t>
      </w:r>
      <w:r w:rsidRPr="00441458">
        <w:rPr>
          <w:rFonts w:ascii="Arial" w:hAnsi="Arial" w:cs="Arial"/>
        </w:rPr>
        <w:t xml:space="preserve"> και μήκους 25</w:t>
      </w:r>
      <w:r w:rsidR="003973E2" w:rsidRPr="00441458">
        <w:rPr>
          <w:rFonts w:ascii="Arial" w:hAnsi="Arial" w:cs="Arial"/>
        </w:rPr>
        <w:t xml:space="preserve"> </w:t>
      </w:r>
      <w:r w:rsidRPr="00441458">
        <w:rPr>
          <w:rFonts w:ascii="Arial" w:hAnsi="Arial" w:cs="Arial"/>
          <w:lang w:val="en-US"/>
        </w:rPr>
        <w:t>cm</w:t>
      </w:r>
      <w:r w:rsidRPr="00441458">
        <w:rPr>
          <w:rFonts w:ascii="Arial" w:hAnsi="Arial" w:cs="Arial"/>
        </w:rPr>
        <w:t xml:space="preserve">. Στο εσωτερικό το στηλών τοποθετήθηκαν με την εξής αλληλουχία: 2 </w:t>
      </w:r>
      <w:r w:rsidRPr="00441458">
        <w:rPr>
          <w:rFonts w:ascii="Arial" w:hAnsi="Arial" w:cs="Arial"/>
          <w:lang w:val="en-US"/>
        </w:rPr>
        <w:t>cm</w:t>
      </w:r>
      <w:r w:rsidRPr="00441458">
        <w:rPr>
          <w:rFonts w:ascii="Arial" w:hAnsi="Arial" w:cs="Arial"/>
        </w:rPr>
        <w:t xml:space="preserve"> άμμου, 4 </w:t>
      </w:r>
      <w:r w:rsidRPr="00441458">
        <w:rPr>
          <w:rFonts w:ascii="Arial" w:hAnsi="Arial" w:cs="Arial"/>
          <w:lang w:val="en-US"/>
        </w:rPr>
        <w:t>cm</w:t>
      </w:r>
      <w:r w:rsidRPr="00441458">
        <w:rPr>
          <w:rFonts w:ascii="Arial" w:hAnsi="Arial" w:cs="Arial"/>
        </w:rPr>
        <w:t xml:space="preserve"> </w:t>
      </w:r>
      <w:r w:rsidR="00B635E6">
        <w:rPr>
          <w:rFonts w:ascii="Arial" w:hAnsi="Arial" w:cs="Arial"/>
        </w:rPr>
        <w:t>βιοεξανθράκωμα</w:t>
      </w:r>
      <w:r w:rsidRPr="00441458">
        <w:rPr>
          <w:rFonts w:ascii="Arial" w:hAnsi="Arial" w:cs="Arial"/>
        </w:rPr>
        <w:t xml:space="preserve">, </w:t>
      </w:r>
      <w:r w:rsidR="00E4195D" w:rsidRPr="00441458">
        <w:rPr>
          <w:rFonts w:ascii="Arial" w:hAnsi="Arial" w:cs="Arial"/>
        </w:rPr>
        <w:t>4</w:t>
      </w:r>
      <w:r w:rsidRPr="00441458">
        <w:rPr>
          <w:rFonts w:ascii="Arial" w:hAnsi="Arial" w:cs="Arial"/>
        </w:rPr>
        <w:t xml:space="preserve"> </w:t>
      </w:r>
      <w:r w:rsidRPr="00441458">
        <w:rPr>
          <w:rFonts w:ascii="Arial" w:hAnsi="Arial" w:cs="Arial"/>
          <w:lang w:val="en-US"/>
        </w:rPr>
        <w:t>cm</w:t>
      </w:r>
      <w:r w:rsidRPr="00441458">
        <w:rPr>
          <w:rFonts w:ascii="Arial" w:hAnsi="Arial" w:cs="Arial"/>
        </w:rPr>
        <w:t xml:space="preserve"> άμμου, 4 </w:t>
      </w:r>
      <w:r w:rsidRPr="00441458">
        <w:rPr>
          <w:rFonts w:ascii="Arial" w:hAnsi="Arial" w:cs="Arial"/>
          <w:lang w:val="en-US"/>
        </w:rPr>
        <w:t>cm</w:t>
      </w:r>
      <w:r w:rsidRPr="00441458">
        <w:rPr>
          <w:rFonts w:ascii="Arial" w:hAnsi="Arial" w:cs="Arial"/>
        </w:rPr>
        <w:t xml:space="preserve"> </w:t>
      </w:r>
      <w:r w:rsidR="00B635E6">
        <w:rPr>
          <w:rFonts w:ascii="Arial" w:hAnsi="Arial" w:cs="Arial"/>
        </w:rPr>
        <w:t>βιοεξανθράκωμα</w:t>
      </w:r>
      <w:r w:rsidRPr="00441458">
        <w:rPr>
          <w:rFonts w:ascii="Arial" w:hAnsi="Arial" w:cs="Arial"/>
        </w:rPr>
        <w:t xml:space="preserve">, 2 </w:t>
      </w:r>
      <w:r w:rsidRPr="00441458">
        <w:rPr>
          <w:rFonts w:ascii="Arial" w:hAnsi="Arial" w:cs="Arial"/>
          <w:lang w:val="en-US"/>
        </w:rPr>
        <w:t>cm</w:t>
      </w:r>
      <w:r w:rsidRPr="00441458">
        <w:rPr>
          <w:rFonts w:ascii="Arial" w:hAnsi="Arial" w:cs="Arial"/>
        </w:rPr>
        <w:t xml:space="preserve"> άμμου</w:t>
      </w:r>
      <w:r w:rsidR="003973E2" w:rsidRPr="00441458">
        <w:rPr>
          <w:rFonts w:ascii="Arial" w:hAnsi="Arial" w:cs="Arial"/>
        </w:rPr>
        <w:t>.</w:t>
      </w:r>
    </w:p>
    <w:p w14:paraId="73683295" w14:textId="47EFBF4B" w:rsidR="00C143B0" w:rsidRPr="00441458" w:rsidRDefault="00C46F88" w:rsidP="00CB26A4">
      <w:pPr>
        <w:spacing w:line="276" w:lineRule="auto"/>
        <w:jc w:val="both"/>
        <w:rPr>
          <w:rFonts w:ascii="Arial" w:hAnsi="Arial" w:cs="Arial"/>
        </w:rPr>
      </w:pPr>
      <w:r w:rsidRPr="00441458">
        <w:rPr>
          <w:rFonts w:ascii="Arial" w:hAnsi="Arial" w:cs="Arial"/>
        </w:rPr>
        <w:t xml:space="preserve">Η προσροφητική ικανότητα </w:t>
      </w:r>
      <w:r w:rsidR="0051638D" w:rsidRPr="00441458">
        <w:rPr>
          <w:rFonts w:ascii="Arial" w:hAnsi="Arial" w:cs="Arial"/>
        </w:rPr>
        <w:t>του ενεργοποιημένου βιοεξανθρακώματος</w:t>
      </w:r>
      <w:r w:rsidRPr="00441458">
        <w:rPr>
          <w:rFonts w:ascii="Arial" w:hAnsi="Arial" w:cs="Arial"/>
        </w:rPr>
        <w:t xml:space="preserve"> εξετάστηκε για διαφορετικές αραιώσεις αποβλήτου, συγκεκριμένα για αραιώσεις 1/30, 1/50 και 1/70, αλλά </w:t>
      </w:r>
      <w:r w:rsidRPr="00441458">
        <w:rPr>
          <w:rFonts w:ascii="Arial" w:hAnsi="Arial" w:cs="Arial"/>
        </w:rPr>
        <w:lastRenderedPageBreak/>
        <w:t xml:space="preserve">και για διαφορετικές ταχύτητες διήθησης 1 mL/min, 1.5 mL/min και 2 mL/min. Ακόμα πραγματοποιήθηκε αναγέννηση του </w:t>
      </w:r>
      <w:r w:rsidR="0051638D" w:rsidRPr="00441458">
        <w:rPr>
          <w:rFonts w:ascii="Arial" w:hAnsi="Arial" w:cs="Arial"/>
        </w:rPr>
        <w:t>βιοεξανθρακώματος</w:t>
      </w:r>
      <w:r w:rsidRPr="00441458">
        <w:rPr>
          <w:rFonts w:ascii="Arial" w:hAnsi="Arial" w:cs="Arial"/>
        </w:rPr>
        <w:t xml:space="preserve"> που χρησιμοποιήθηκε στα προηγούμενα πειράματα.</w:t>
      </w:r>
      <w:r w:rsidR="0051638D" w:rsidRPr="00441458">
        <w:rPr>
          <w:rFonts w:ascii="Arial" w:hAnsi="Arial" w:cs="Arial"/>
        </w:rPr>
        <w:t xml:space="preserve"> </w:t>
      </w:r>
      <w:r w:rsidRPr="00441458">
        <w:rPr>
          <w:rFonts w:ascii="Arial" w:hAnsi="Arial" w:cs="Arial"/>
        </w:rPr>
        <w:t>Συγκεκριμένα το υλικό συλλέγεται από τις στήλες ξηραίνεται και στη συνέχεια ενεργοποιείται ξανά με απιονισμένο νερό.</w:t>
      </w:r>
      <w:r w:rsidR="0051638D" w:rsidRPr="00441458">
        <w:rPr>
          <w:rFonts w:ascii="Arial" w:hAnsi="Arial" w:cs="Arial"/>
        </w:rPr>
        <w:t xml:space="preserve"> </w:t>
      </w:r>
      <w:r w:rsidRPr="00441458">
        <w:rPr>
          <w:rFonts w:ascii="Arial" w:hAnsi="Arial" w:cs="Arial"/>
        </w:rPr>
        <w:t>Συνολικά πραγματοποιήθηκαν τέσσερις αναγεννήσεις</w:t>
      </w:r>
      <w:r w:rsidR="00B635E6">
        <w:rPr>
          <w:rFonts w:ascii="Arial" w:hAnsi="Arial" w:cs="Arial"/>
        </w:rPr>
        <w:t>. Να αναφερθεί</w:t>
      </w:r>
      <w:r w:rsidRPr="00441458">
        <w:rPr>
          <w:rFonts w:ascii="Arial" w:hAnsi="Arial" w:cs="Arial"/>
        </w:rPr>
        <w:t xml:space="preserve"> ότι η αποδοτικότητα του αναγεννημένου βιοεξανθρακώματος είναι πολύ καλύτερη σε σχέση με το απλά ενεργοποιημένο βιοεξανθράκωμα. </w:t>
      </w:r>
      <w:r w:rsidR="00C143B0" w:rsidRPr="00441458">
        <w:rPr>
          <w:rFonts w:ascii="Arial" w:hAnsi="Arial" w:cs="Arial"/>
        </w:rPr>
        <w:t>Τέλος</w:t>
      </w:r>
      <w:r w:rsidR="003C3011">
        <w:rPr>
          <w:rFonts w:ascii="Arial" w:hAnsi="Arial" w:cs="Arial"/>
        </w:rPr>
        <w:t>,</w:t>
      </w:r>
      <w:r w:rsidR="00C143B0" w:rsidRPr="00441458">
        <w:rPr>
          <w:rFonts w:ascii="Arial" w:hAnsi="Arial" w:cs="Arial"/>
        </w:rPr>
        <w:t xml:space="preserve"> ακολούθησε η μοντελοποίηση των πειραματικών αποτελεσμάτω</w:t>
      </w:r>
      <w:r w:rsidR="00E4195D" w:rsidRPr="00441458">
        <w:rPr>
          <w:rFonts w:ascii="Arial" w:hAnsi="Arial" w:cs="Arial"/>
        </w:rPr>
        <w:t>ν</w:t>
      </w:r>
      <w:r w:rsidR="00C143B0" w:rsidRPr="00441458">
        <w:rPr>
          <w:rFonts w:ascii="Arial" w:hAnsi="Arial" w:cs="Arial"/>
        </w:rPr>
        <w:t xml:space="preserve"> με τα μοντέλα Thomas, Yoon-Nelson και Adams Bohart</w:t>
      </w:r>
      <w:r w:rsidR="009E2B41" w:rsidRPr="00441458">
        <w:rPr>
          <w:rFonts w:ascii="Arial" w:hAnsi="Arial" w:cs="Arial"/>
        </w:rPr>
        <w:t>. Ακόμ</w:t>
      </w:r>
      <w:r w:rsidR="00B635E6">
        <w:rPr>
          <w:rFonts w:ascii="Arial" w:hAnsi="Arial" w:cs="Arial"/>
        </w:rPr>
        <w:t>η</w:t>
      </w:r>
      <w:r w:rsidR="003C3011">
        <w:rPr>
          <w:rFonts w:ascii="Arial" w:hAnsi="Arial" w:cs="Arial"/>
        </w:rPr>
        <w:t>,</w:t>
      </w:r>
      <w:r w:rsidR="009E2B41" w:rsidRPr="00441458">
        <w:rPr>
          <w:rFonts w:ascii="Arial" w:hAnsi="Arial" w:cs="Arial"/>
        </w:rPr>
        <w:t xml:space="preserve"> πραγματοποιήθηκαν αναλύσεις </w:t>
      </w:r>
      <w:r w:rsidR="009E2B41" w:rsidRPr="00441458">
        <w:rPr>
          <w:rFonts w:ascii="Arial" w:hAnsi="Arial" w:cs="Arial"/>
          <w:lang w:val="en-US"/>
        </w:rPr>
        <w:t>TGA</w:t>
      </w:r>
      <w:r w:rsidR="009E2B41" w:rsidRPr="00441458">
        <w:rPr>
          <w:rFonts w:ascii="Arial" w:hAnsi="Arial" w:cs="Arial"/>
        </w:rPr>
        <w:t xml:space="preserve">, </w:t>
      </w:r>
      <w:r w:rsidR="009E2B41" w:rsidRPr="00441458">
        <w:rPr>
          <w:rFonts w:ascii="Arial" w:hAnsi="Arial" w:cs="Arial"/>
          <w:lang w:val="en-US"/>
        </w:rPr>
        <w:t>BET</w:t>
      </w:r>
      <w:r w:rsidR="009E2B41" w:rsidRPr="00441458">
        <w:rPr>
          <w:rFonts w:ascii="Arial" w:hAnsi="Arial" w:cs="Arial"/>
        </w:rPr>
        <w:t xml:space="preserve">, </w:t>
      </w:r>
      <w:r w:rsidR="009E2B41" w:rsidRPr="00441458">
        <w:rPr>
          <w:rFonts w:ascii="Arial" w:hAnsi="Arial" w:cs="Arial"/>
          <w:lang w:val="en-US"/>
        </w:rPr>
        <w:t>EDX</w:t>
      </w:r>
      <w:r w:rsidR="0051638D" w:rsidRPr="00441458">
        <w:rPr>
          <w:rFonts w:ascii="Arial" w:hAnsi="Arial" w:cs="Arial"/>
        </w:rPr>
        <w:t>-</w:t>
      </w:r>
      <w:r w:rsidR="009E2B41" w:rsidRPr="00441458">
        <w:rPr>
          <w:rFonts w:ascii="Arial" w:hAnsi="Arial" w:cs="Arial"/>
          <w:lang w:val="en-US"/>
        </w:rPr>
        <w:t>SEM</w:t>
      </w:r>
      <w:r w:rsidR="009E2B41" w:rsidRPr="00441458">
        <w:rPr>
          <w:rFonts w:ascii="Arial" w:hAnsi="Arial" w:cs="Arial"/>
        </w:rPr>
        <w:t xml:space="preserve"> για </w:t>
      </w:r>
      <w:r w:rsidR="0051638D" w:rsidRPr="00441458">
        <w:rPr>
          <w:rFonts w:ascii="Arial" w:hAnsi="Arial" w:cs="Arial"/>
        </w:rPr>
        <w:t>τον χαρακτηρισμό του υλικού.</w:t>
      </w:r>
    </w:p>
    <w:p w14:paraId="7ABD0DB1" w14:textId="7F6962C1" w:rsidR="00C46F88" w:rsidRPr="00441458" w:rsidRDefault="00C46F88" w:rsidP="00CB26A4">
      <w:pPr>
        <w:spacing w:line="276" w:lineRule="auto"/>
        <w:jc w:val="both"/>
        <w:rPr>
          <w:rFonts w:ascii="Arial" w:hAnsi="Arial" w:cs="Arial"/>
        </w:rPr>
      </w:pPr>
    </w:p>
    <w:p w14:paraId="211E34C1" w14:textId="71456C52" w:rsidR="003973E2" w:rsidRPr="00441458" w:rsidRDefault="003973E2" w:rsidP="00CB26A4">
      <w:pPr>
        <w:spacing w:line="276" w:lineRule="auto"/>
        <w:jc w:val="both"/>
        <w:rPr>
          <w:rFonts w:ascii="Arial" w:hAnsi="Arial" w:cs="Arial"/>
        </w:rPr>
      </w:pPr>
    </w:p>
    <w:p w14:paraId="184E2A04" w14:textId="77777777" w:rsidR="00791281" w:rsidRPr="00441458" w:rsidRDefault="00791281" w:rsidP="00CB26A4">
      <w:pPr>
        <w:spacing w:line="276" w:lineRule="auto"/>
        <w:jc w:val="both"/>
        <w:rPr>
          <w:rFonts w:ascii="Arial" w:hAnsi="Arial" w:cs="Arial"/>
          <w:b/>
          <w:bCs/>
        </w:rPr>
      </w:pPr>
    </w:p>
    <w:p w14:paraId="62929436" w14:textId="16F13E4D" w:rsidR="00FA1F28" w:rsidRPr="00441458" w:rsidRDefault="00FA1F28" w:rsidP="00CB26A4">
      <w:pPr>
        <w:spacing w:line="276" w:lineRule="auto"/>
        <w:jc w:val="both"/>
        <w:rPr>
          <w:rFonts w:ascii="Arial" w:hAnsi="Arial" w:cs="Arial"/>
        </w:rPr>
      </w:pPr>
    </w:p>
    <w:p w14:paraId="39C2F500" w14:textId="37DBBAE8" w:rsidR="00771300" w:rsidRPr="00441458" w:rsidRDefault="000A12E6" w:rsidP="00CB26A4">
      <w:pPr>
        <w:spacing w:line="276" w:lineRule="auto"/>
        <w:jc w:val="both"/>
        <w:rPr>
          <w:rFonts w:ascii="Arial" w:hAnsi="Arial" w:cs="Arial"/>
        </w:rPr>
      </w:pPr>
      <w:r w:rsidRPr="00441458">
        <w:rPr>
          <w:rFonts w:ascii="Arial" w:hAnsi="Arial" w:cs="Arial"/>
        </w:rPr>
        <w:t xml:space="preserve"> </w:t>
      </w:r>
    </w:p>
    <w:p w14:paraId="039E1CCB" w14:textId="48808FE4" w:rsidR="00205C2C" w:rsidRPr="00441458" w:rsidRDefault="00205C2C" w:rsidP="00CB26A4">
      <w:pPr>
        <w:spacing w:line="276" w:lineRule="auto"/>
        <w:jc w:val="both"/>
        <w:rPr>
          <w:rFonts w:ascii="Arial" w:hAnsi="Arial" w:cs="Arial"/>
        </w:rPr>
      </w:pPr>
    </w:p>
    <w:p w14:paraId="071D03CF" w14:textId="7F27D7D7" w:rsidR="00205C2C" w:rsidRPr="00441458" w:rsidRDefault="00205C2C" w:rsidP="00CB26A4">
      <w:pPr>
        <w:spacing w:line="276" w:lineRule="auto"/>
        <w:jc w:val="both"/>
        <w:rPr>
          <w:rFonts w:ascii="Arial" w:hAnsi="Arial" w:cs="Arial"/>
        </w:rPr>
      </w:pPr>
    </w:p>
    <w:p w14:paraId="3690436D" w14:textId="57776ADD" w:rsidR="00205C2C" w:rsidRPr="00441458" w:rsidRDefault="00205C2C" w:rsidP="00CB26A4">
      <w:pPr>
        <w:spacing w:line="276" w:lineRule="auto"/>
        <w:jc w:val="both"/>
        <w:rPr>
          <w:rFonts w:ascii="Arial" w:hAnsi="Arial" w:cs="Arial"/>
        </w:rPr>
      </w:pPr>
    </w:p>
    <w:p w14:paraId="1B4B77F4" w14:textId="3945930C" w:rsidR="00205C2C" w:rsidRPr="00441458" w:rsidRDefault="00205C2C" w:rsidP="00CB26A4">
      <w:pPr>
        <w:spacing w:line="276" w:lineRule="auto"/>
        <w:jc w:val="both"/>
        <w:rPr>
          <w:rFonts w:ascii="Arial" w:hAnsi="Arial" w:cs="Arial"/>
        </w:rPr>
      </w:pPr>
    </w:p>
    <w:p w14:paraId="3D27112C" w14:textId="61469A77" w:rsidR="00205C2C" w:rsidRDefault="00205C2C" w:rsidP="00CB26A4">
      <w:pPr>
        <w:spacing w:line="276" w:lineRule="auto"/>
        <w:jc w:val="both"/>
        <w:rPr>
          <w:rFonts w:ascii="Arial" w:hAnsi="Arial" w:cs="Arial"/>
        </w:rPr>
      </w:pPr>
    </w:p>
    <w:p w14:paraId="6CA0B2C0" w14:textId="6BF662B0" w:rsidR="00D819DB" w:rsidRDefault="00D819DB" w:rsidP="00CB26A4">
      <w:pPr>
        <w:spacing w:line="276" w:lineRule="auto"/>
        <w:jc w:val="both"/>
        <w:rPr>
          <w:rFonts w:ascii="Arial" w:hAnsi="Arial" w:cs="Arial"/>
        </w:rPr>
      </w:pPr>
    </w:p>
    <w:p w14:paraId="6634EC5A" w14:textId="175C20A0" w:rsidR="00D819DB" w:rsidRDefault="00D819DB" w:rsidP="00CB26A4">
      <w:pPr>
        <w:spacing w:line="276" w:lineRule="auto"/>
        <w:jc w:val="both"/>
        <w:rPr>
          <w:rFonts w:ascii="Arial" w:hAnsi="Arial" w:cs="Arial"/>
        </w:rPr>
      </w:pPr>
    </w:p>
    <w:p w14:paraId="445C4B21" w14:textId="23BB02E3" w:rsidR="00D819DB" w:rsidRDefault="00D819DB" w:rsidP="00CB26A4">
      <w:pPr>
        <w:spacing w:line="276" w:lineRule="auto"/>
        <w:jc w:val="both"/>
        <w:rPr>
          <w:rFonts w:ascii="Arial" w:hAnsi="Arial" w:cs="Arial"/>
        </w:rPr>
      </w:pPr>
    </w:p>
    <w:p w14:paraId="586A8665" w14:textId="77777777" w:rsidR="00D819DB" w:rsidRPr="00441458" w:rsidRDefault="00D819DB" w:rsidP="00CB26A4">
      <w:pPr>
        <w:spacing w:line="276" w:lineRule="auto"/>
        <w:jc w:val="both"/>
        <w:rPr>
          <w:rFonts w:ascii="Arial" w:hAnsi="Arial" w:cs="Arial"/>
        </w:rPr>
      </w:pPr>
    </w:p>
    <w:p w14:paraId="44BDAFBF" w14:textId="2AA55A9D" w:rsidR="00400E7B" w:rsidRDefault="00400E7B" w:rsidP="00CB26A4">
      <w:pPr>
        <w:spacing w:line="276" w:lineRule="auto"/>
        <w:jc w:val="both"/>
        <w:rPr>
          <w:rFonts w:ascii="Arial" w:hAnsi="Arial" w:cs="Arial"/>
        </w:rPr>
      </w:pPr>
    </w:p>
    <w:p w14:paraId="2C869A4A" w14:textId="44DF98A6" w:rsidR="00044BC8" w:rsidRDefault="00044BC8" w:rsidP="00CB26A4">
      <w:pPr>
        <w:spacing w:line="276" w:lineRule="auto"/>
        <w:jc w:val="both"/>
        <w:rPr>
          <w:rFonts w:ascii="Arial" w:hAnsi="Arial" w:cs="Arial"/>
        </w:rPr>
      </w:pPr>
    </w:p>
    <w:p w14:paraId="50EFE1CF" w14:textId="1DB6A34F" w:rsidR="000105BF" w:rsidRDefault="000105BF" w:rsidP="00CB26A4">
      <w:pPr>
        <w:spacing w:line="276" w:lineRule="auto"/>
        <w:jc w:val="both"/>
        <w:rPr>
          <w:rFonts w:ascii="Arial" w:hAnsi="Arial" w:cs="Arial"/>
        </w:rPr>
      </w:pPr>
    </w:p>
    <w:p w14:paraId="02A3D0C4" w14:textId="618C921E" w:rsidR="000105BF" w:rsidRDefault="000105BF" w:rsidP="00CB26A4">
      <w:pPr>
        <w:spacing w:line="276" w:lineRule="auto"/>
        <w:jc w:val="both"/>
        <w:rPr>
          <w:rFonts w:ascii="Arial" w:hAnsi="Arial" w:cs="Arial"/>
        </w:rPr>
      </w:pPr>
    </w:p>
    <w:p w14:paraId="68CE7B77" w14:textId="54636AA8" w:rsidR="000105BF" w:rsidRDefault="000105BF" w:rsidP="00CB26A4">
      <w:pPr>
        <w:spacing w:line="276" w:lineRule="auto"/>
        <w:jc w:val="both"/>
        <w:rPr>
          <w:rFonts w:ascii="Arial" w:hAnsi="Arial" w:cs="Arial"/>
        </w:rPr>
      </w:pPr>
    </w:p>
    <w:p w14:paraId="04FF947D" w14:textId="5BF030A3" w:rsidR="000105BF" w:rsidRDefault="000105BF" w:rsidP="00CB26A4">
      <w:pPr>
        <w:spacing w:line="276" w:lineRule="auto"/>
        <w:jc w:val="both"/>
        <w:rPr>
          <w:rFonts w:ascii="Arial" w:hAnsi="Arial" w:cs="Arial"/>
        </w:rPr>
      </w:pPr>
    </w:p>
    <w:p w14:paraId="2886C405" w14:textId="551AAF62" w:rsidR="000105BF" w:rsidRDefault="000105BF" w:rsidP="00CB26A4">
      <w:pPr>
        <w:spacing w:line="276" w:lineRule="auto"/>
        <w:jc w:val="both"/>
        <w:rPr>
          <w:rFonts w:ascii="Arial" w:hAnsi="Arial" w:cs="Arial"/>
        </w:rPr>
      </w:pPr>
    </w:p>
    <w:p w14:paraId="7BC72BF3" w14:textId="46B4853F" w:rsidR="000105BF" w:rsidRDefault="000105BF" w:rsidP="00CB26A4">
      <w:pPr>
        <w:spacing w:line="276" w:lineRule="auto"/>
        <w:jc w:val="both"/>
        <w:rPr>
          <w:rFonts w:ascii="Arial" w:hAnsi="Arial" w:cs="Arial"/>
        </w:rPr>
      </w:pPr>
    </w:p>
    <w:p w14:paraId="75C912CA" w14:textId="03C50ED6" w:rsidR="00371AD7" w:rsidRDefault="00371AD7" w:rsidP="00044BC8">
      <w:pPr>
        <w:pStyle w:val="1"/>
        <w:rPr>
          <w:rFonts w:ascii="Arial" w:hAnsi="Arial" w:cs="Arial"/>
          <w:b/>
          <w:bCs/>
          <w:i/>
          <w:iCs/>
          <w:color w:val="70AD47" w:themeColor="accent6"/>
          <w:sz w:val="24"/>
          <w:szCs w:val="24"/>
        </w:rPr>
      </w:pPr>
      <w:bookmarkStart w:id="35" w:name="_Toc125736840"/>
    </w:p>
    <w:p w14:paraId="39D6E901" w14:textId="77777777" w:rsidR="000C220C" w:rsidRPr="000C220C" w:rsidRDefault="000C220C" w:rsidP="000C220C"/>
    <w:p w14:paraId="505C990A" w14:textId="6F8FAC12" w:rsidR="0049716D" w:rsidRPr="00B45E11" w:rsidRDefault="007535CD" w:rsidP="00044BC8">
      <w:pPr>
        <w:pStyle w:val="1"/>
        <w:rPr>
          <w:rFonts w:ascii="Arial" w:hAnsi="Arial" w:cs="Arial"/>
          <w:b/>
          <w:bCs/>
          <w:i/>
          <w:iCs/>
          <w:color w:val="70AD47" w:themeColor="accent6"/>
          <w:sz w:val="24"/>
          <w:szCs w:val="24"/>
        </w:rPr>
      </w:pPr>
      <w:r w:rsidRPr="00B45E11">
        <w:rPr>
          <w:rFonts w:ascii="Arial" w:hAnsi="Arial" w:cs="Arial"/>
          <w:b/>
          <w:bCs/>
          <w:i/>
          <w:iCs/>
          <w:color w:val="70AD47" w:themeColor="accent6"/>
          <w:sz w:val="24"/>
          <w:szCs w:val="24"/>
        </w:rPr>
        <w:lastRenderedPageBreak/>
        <w:t>2</w:t>
      </w:r>
      <w:r w:rsidR="003A1E27" w:rsidRPr="00B45E11">
        <w:rPr>
          <w:rFonts w:ascii="Arial" w:hAnsi="Arial" w:cs="Arial"/>
          <w:b/>
          <w:bCs/>
          <w:i/>
          <w:iCs/>
          <w:color w:val="70AD47" w:themeColor="accent6"/>
          <w:sz w:val="24"/>
          <w:szCs w:val="24"/>
        </w:rPr>
        <w:t xml:space="preserve"> </w:t>
      </w:r>
      <w:r w:rsidR="0049716D" w:rsidRPr="00B45E11">
        <w:rPr>
          <w:rFonts w:ascii="Arial" w:hAnsi="Arial" w:cs="Arial"/>
          <w:b/>
          <w:bCs/>
          <w:i/>
          <w:iCs/>
          <w:color w:val="70AD47" w:themeColor="accent6"/>
          <w:sz w:val="24"/>
          <w:szCs w:val="24"/>
        </w:rPr>
        <w:t>Θεωρητικό μέρος</w:t>
      </w:r>
      <w:bookmarkEnd w:id="6"/>
      <w:bookmarkEnd w:id="7"/>
      <w:bookmarkEnd w:id="35"/>
    </w:p>
    <w:p w14:paraId="10B88D97" w14:textId="77777777" w:rsidR="00044BC8" w:rsidRPr="00044BC8" w:rsidRDefault="00044BC8" w:rsidP="00044BC8"/>
    <w:p w14:paraId="276CDC8A" w14:textId="7DAA2420" w:rsidR="00D5417F" w:rsidRDefault="00CA2D98" w:rsidP="00044BC8">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6" w:name="_Toc110169959"/>
      <w:bookmarkStart w:id="37" w:name="_Toc110170166"/>
      <w:bookmarkStart w:id="38" w:name="_Toc125736841"/>
      <w:r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2.1 </w:t>
      </w:r>
      <w:r w:rsidR="00D5417F"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Ελιά</w:t>
      </w:r>
      <w:bookmarkEnd w:id="36"/>
      <w:bookmarkEnd w:id="37"/>
      <w:bookmarkEnd w:id="38"/>
    </w:p>
    <w:p w14:paraId="0338E154" w14:textId="77777777" w:rsidR="00044BC8" w:rsidRPr="00044BC8" w:rsidRDefault="00044BC8" w:rsidP="00044BC8"/>
    <w:p w14:paraId="3559C5DD" w14:textId="3AEC8293" w:rsidR="00CE5CD6" w:rsidRPr="00044BC8" w:rsidRDefault="00CA2D98" w:rsidP="00044BC8">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9" w:name="_Toc110169960"/>
      <w:bookmarkStart w:id="40" w:name="_Toc110170167"/>
      <w:bookmarkStart w:id="41" w:name="_Toc125736842"/>
      <w:r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5B3E1E"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 </w:t>
      </w:r>
      <w:r w:rsidR="005B3E1E"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A430D"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Χαρακτηρίστηκα ελαιόκαρπου</w:t>
      </w:r>
      <w:bookmarkEnd w:id="39"/>
      <w:bookmarkEnd w:id="40"/>
      <w:bookmarkEnd w:id="41"/>
    </w:p>
    <w:p w14:paraId="1DF1AAE7" w14:textId="77777777" w:rsidR="00CE5CD6" w:rsidRPr="00441458" w:rsidRDefault="00CE5CD6" w:rsidP="00CB26A4">
      <w:pPr>
        <w:spacing w:line="276" w:lineRule="auto"/>
        <w:jc w:val="both"/>
        <w:rPr>
          <w:rFonts w:ascii="Arial" w:hAnsi="Arial" w:cs="Arial"/>
        </w:rPr>
      </w:pPr>
    </w:p>
    <w:p w14:paraId="41BAF9B3" w14:textId="6B2C4F78" w:rsidR="002A430D" w:rsidRPr="00441458" w:rsidRDefault="002A430D" w:rsidP="00CB26A4">
      <w:pPr>
        <w:spacing w:line="276" w:lineRule="auto"/>
        <w:jc w:val="both"/>
        <w:rPr>
          <w:rFonts w:ascii="Arial" w:hAnsi="Arial" w:cs="Arial"/>
        </w:rPr>
      </w:pPr>
      <w:r w:rsidRPr="00441458">
        <w:rPr>
          <w:rFonts w:ascii="Arial" w:hAnsi="Arial" w:cs="Arial"/>
        </w:rPr>
        <w:t xml:space="preserve">Ο καρπός της ελιάς κατατάσσεται στην κατηγορία των πυρηνόκαρπων (δρύπη). Όπως όλα τα πυρηνόκαρπα χωρίζεται σε δύο κύρια μέρη, στο περικάρπιο και στο ενδοκάρπιο (πυρήνας) </w:t>
      </w:r>
    </w:p>
    <w:p w14:paraId="432AF3C8" w14:textId="1C724854" w:rsidR="0096052E" w:rsidRPr="00441458" w:rsidRDefault="00FB10A4" w:rsidP="00CB26A4">
      <w:pPr>
        <w:spacing w:line="276" w:lineRule="auto"/>
        <w:jc w:val="both"/>
        <w:rPr>
          <w:rFonts w:ascii="Arial" w:hAnsi="Arial" w:cs="Arial"/>
        </w:rPr>
      </w:pPr>
      <w:r w:rsidRPr="00441458">
        <w:rPr>
          <w:rFonts w:ascii="Arial" w:hAnsi="Arial" w:cs="Arial"/>
        </w:rPr>
        <w:t xml:space="preserve">Το περικάρπιο αποτελείται από το επικάρπιο ή αλλιώς την επιδερμίδα του καρπού, η οποία αποτελεί </w:t>
      </w:r>
      <w:r w:rsidR="0096052E" w:rsidRPr="00441458">
        <w:rPr>
          <w:rFonts w:ascii="Arial" w:hAnsi="Arial" w:cs="Arial"/>
        </w:rPr>
        <w:t>το</w:t>
      </w:r>
      <w:r w:rsidRPr="00441458">
        <w:rPr>
          <w:rFonts w:ascii="Arial" w:hAnsi="Arial" w:cs="Arial"/>
        </w:rPr>
        <w:t xml:space="preserve"> 1,5-3,5% του βάρους του ελαιόκαρπου</w:t>
      </w:r>
      <w:r w:rsidR="001C2524" w:rsidRPr="00441458">
        <w:rPr>
          <w:rFonts w:ascii="Arial" w:hAnsi="Arial" w:cs="Arial"/>
        </w:rPr>
        <w:t>,</w:t>
      </w:r>
      <w:r w:rsidR="0096052E" w:rsidRPr="00441458">
        <w:rPr>
          <w:rFonts w:ascii="Arial" w:hAnsi="Arial" w:cs="Arial"/>
        </w:rPr>
        <w:t xml:space="preserve"> και</w:t>
      </w:r>
      <w:r w:rsidRPr="00441458">
        <w:rPr>
          <w:rFonts w:ascii="Arial" w:hAnsi="Arial" w:cs="Arial"/>
        </w:rPr>
        <w:t xml:space="preserve"> το μεσοκάρπιο </w:t>
      </w:r>
      <w:r w:rsidR="001C2524" w:rsidRPr="00441458">
        <w:rPr>
          <w:rFonts w:ascii="Arial" w:hAnsi="Arial" w:cs="Arial"/>
        </w:rPr>
        <w:t>ή</w:t>
      </w:r>
      <w:r w:rsidRPr="00441458">
        <w:rPr>
          <w:rFonts w:ascii="Arial" w:hAnsi="Arial" w:cs="Arial"/>
        </w:rPr>
        <w:t xml:space="preserve"> σάρκα, η οποία </w:t>
      </w:r>
      <w:r w:rsidR="0096052E" w:rsidRPr="00441458">
        <w:rPr>
          <w:rFonts w:ascii="Arial" w:hAnsi="Arial" w:cs="Arial"/>
        </w:rPr>
        <w:t>περιέχει</w:t>
      </w:r>
      <w:r w:rsidRPr="00441458">
        <w:rPr>
          <w:rFonts w:ascii="Arial" w:hAnsi="Arial" w:cs="Arial"/>
        </w:rPr>
        <w:t xml:space="preserve"> ιστούς πλούσιος σε λάδι και νερό. Το μεσοκάρπιο </w:t>
      </w:r>
      <w:r w:rsidR="00D56D99" w:rsidRPr="00441458">
        <w:rPr>
          <w:rFonts w:ascii="Arial" w:hAnsi="Arial" w:cs="Arial"/>
        </w:rPr>
        <w:t>καλύπτει</w:t>
      </w:r>
      <w:r w:rsidRPr="00441458">
        <w:rPr>
          <w:rFonts w:ascii="Arial" w:hAnsi="Arial" w:cs="Arial"/>
        </w:rPr>
        <w:t xml:space="preserve"> το 70-90% του ελαιόκαρπου.</w:t>
      </w:r>
    </w:p>
    <w:p w14:paraId="64FA5431" w14:textId="5A5147B5" w:rsidR="00CE5CD6" w:rsidRPr="00441458" w:rsidRDefault="0096052E" w:rsidP="00CB26A4">
      <w:pPr>
        <w:spacing w:line="276" w:lineRule="auto"/>
        <w:jc w:val="both"/>
        <w:rPr>
          <w:rFonts w:ascii="Arial" w:hAnsi="Arial" w:cs="Arial"/>
        </w:rPr>
      </w:pPr>
      <w:r w:rsidRPr="00441458">
        <w:rPr>
          <w:rFonts w:ascii="Arial" w:hAnsi="Arial" w:cs="Arial"/>
        </w:rPr>
        <w:t xml:space="preserve">Το ενδοκάρπιο </w:t>
      </w:r>
      <w:r w:rsidR="00CA2D98" w:rsidRPr="00441458">
        <w:rPr>
          <w:rFonts w:ascii="Arial" w:hAnsi="Arial" w:cs="Arial"/>
        </w:rPr>
        <w:t xml:space="preserve">ή </w:t>
      </w:r>
      <w:r w:rsidRPr="00441458">
        <w:rPr>
          <w:rFonts w:ascii="Arial" w:hAnsi="Arial" w:cs="Arial"/>
        </w:rPr>
        <w:t xml:space="preserve">αλλιώς πυρήνας περιλαμβάνει το σκληρό μέρος του ελαιόκαρπου, </w:t>
      </w:r>
      <w:r w:rsidR="00D56D99" w:rsidRPr="00441458">
        <w:rPr>
          <w:rFonts w:ascii="Arial" w:hAnsi="Arial" w:cs="Arial"/>
        </w:rPr>
        <w:t xml:space="preserve">αποτελεί το </w:t>
      </w:r>
      <w:r w:rsidRPr="00441458">
        <w:rPr>
          <w:rFonts w:ascii="Arial" w:hAnsi="Arial" w:cs="Arial"/>
        </w:rPr>
        <w:t xml:space="preserve">ξυλώδες τμήμα και </w:t>
      </w:r>
      <w:r w:rsidR="00D56D99" w:rsidRPr="00441458">
        <w:rPr>
          <w:rFonts w:ascii="Arial" w:hAnsi="Arial" w:cs="Arial"/>
        </w:rPr>
        <w:t xml:space="preserve">σε αυτό </w:t>
      </w:r>
      <w:r w:rsidRPr="00441458">
        <w:rPr>
          <w:rFonts w:ascii="Arial" w:hAnsi="Arial" w:cs="Arial"/>
        </w:rPr>
        <w:t xml:space="preserve">περιέχεται ο σπόρος της ελιάς. </w:t>
      </w:r>
      <w:r w:rsidR="001C2524" w:rsidRPr="00441458">
        <w:rPr>
          <w:rFonts w:ascii="Arial" w:hAnsi="Arial" w:cs="Arial"/>
          <w:i/>
          <w:iCs/>
        </w:rPr>
        <w:t>(Κουτάντος, 2006)</w:t>
      </w:r>
    </w:p>
    <w:p w14:paraId="7098B848" w14:textId="77777777" w:rsidR="00CE5CD6" w:rsidRPr="00441458" w:rsidRDefault="00CE5CD6" w:rsidP="00CB26A4">
      <w:pPr>
        <w:spacing w:line="276" w:lineRule="auto"/>
        <w:jc w:val="both"/>
        <w:rPr>
          <w:rFonts w:ascii="Arial" w:eastAsiaTheme="majorEastAsia" w:hAnsi="Arial" w:cs="Arial"/>
          <w:i/>
          <w:iCs/>
          <w:color w:val="2F5496" w:themeColor="accent1" w:themeShade="BF"/>
        </w:rPr>
      </w:pPr>
    </w:p>
    <w:p w14:paraId="4353DAE5" w14:textId="7A855045" w:rsidR="003A1E27" w:rsidRPr="00044BC8" w:rsidRDefault="008A229F" w:rsidP="00044BC8">
      <w:pPr>
        <w:pStyle w:val="3"/>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2" w:name="_Toc125736843"/>
      <w:r w:rsidRPr="00044BC8">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3A1E27" w:rsidRPr="00044BC8">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1.2 </w:t>
      </w:r>
      <w:r w:rsidR="00CE5CD6" w:rsidRPr="00044BC8">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Συστατικά ελαιόκαρπου</w:t>
      </w:r>
      <w:bookmarkEnd w:id="42"/>
      <w:r w:rsidR="00CE5CD6" w:rsidRPr="00044BC8">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8D5014E" w14:textId="77777777" w:rsidR="003A1E27" w:rsidRPr="00441458" w:rsidRDefault="003A1E27" w:rsidP="00CB26A4">
      <w:pPr>
        <w:spacing w:line="276" w:lineRule="auto"/>
        <w:jc w:val="both"/>
        <w:rPr>
          <w:rFonts w:ascii="Arial" w:hAnsi="Arial" w:cs="Arial"/>
        </w:rPr>
      </w:pPr>
    </w:p>
    <w:p w14:paraId="537E518B" w14:textId="15C14481" w:rsidR="003A1E27" w:rsidRDefault="00715A9C" w:rsidP="00CB26A4">
      <w:pPr>
        <w:spacing w:line="276" w:lineRule="auto"/>
        <w:jc w:val="both"/>
        <w:rPr>
          <w:rFonts w:ascii="Arial" w:hAnsi="Arial" w:cs="Arial"/>
        </w:rPr>
      </w:pPr>
      <w:r w:rsidRPr="00441458">
        <w:rPr>
          <w:rFonts w:ascii="Arial" w:hAnsi="Arial" w:cs="Arial"/>
        </w:rPr>
        <w:t xml:space="preserve">Η σύσταση του ελαιόκαρπου κατά τον χρόνο ωρίμανσης του μεταβάλλεται. Στα πρώτα στάδια ωρίμανσης ο καρπός της ελιάς είναι πράσινος και πλούσιος σε χλωροφύλλη, έπειτα τροποποιείται σε πορφυρό </w:t>
      </w:r>
      <w:r w:rsidR="00CA2D98" w:rsidRPr="00441458">
        <w:rPr>
          <w:rFonts w:ascii="Arial" w:hAnsi="Arial" w:cs="Arial"/>
        </w:rPr>
        <w:t>ή</w:t>
      </w:r>
      <w:r w:rsidRPr="00441458">
        <w:rPr>
          <w:rFonts w:ascii="Arial" w:hAnsi="Arial" w:cs="Arial"/>
        </w:rPr>
        <w:t xml:space="preserve"> μαύρο χρώμα εξαιτίας των αλλαγών στις χρωστικές. Ο φυσικά ώριμος καρπός περιέχει</w:t>
      </w:r>
      <w:r w:rsidR="00FD59F1" w:rsidRPr="00441458">
        <w:rPr>
          <w:rFonts w:ascii="Arial" w:hAnsi="Arial" w:cs="Arial"/>
        </w:rPr>
        <w:t xml:space="preserve"> ανθοκυάνες ενώ ο μαύρος περιέχει μελανίνες, οι οποίες σχηματίζονται από την οξείδωση των φαινολικών ενώσεων.</w:t>
      </w:r>
      <w:r w:rsidRPr="00441458">
        <w:rPr>
          <w:rFonts w:ascii="Arial" w:hAnsi="Arial" w:cs="Arial"/>
        </w:rPr>
        <w:t xml:space="preserve"> </w:t>
      </w:r>
      <w:r w:rsidR="005B3E1E" w:rsidRPr="00441458">
        <w:rPr>
          <w:rFonts w:ascii="Arial" w:hAnsi="Arial" w:cs="Arial"/>
        </w:rPr>
        <w:t>Πιο συγκεκριμένα τα βασικότερα συστατικά του καρπού της ελιάς είναι:</w:t>
      </w:r>
    </w:p>
    <w:p w14:paraId="326DC63B" w14:textId="77777777" w:rsidR="00B635E6" w:rsidRPr="00441458" w:rsidRDefault="00B635E6" w:rsidP="00CB26A4">
      <w:pPr>
        <w:spacing w:line="276" w:lineRule="auto"/>
        <w:jc w:val="both"/>
        <w:rPr>
          <w:rFonts w:ascii="Arial" w:hAnsi="Arial" w:cs="Arial"/>
        </w:rPr>
      </w:pPr>
    </w:p>
    <w:p w14:paraId="055E930C" w14:textId="2560647D" w:rsidR="00225674" w:rsidRPr="00CF669C" w:rsidRDefault="00225674">
      <w:pPr>
        <w:pStyle w:val="a3"/>
        <w:numPr>
          <w:ilvl w:val="0"/>
          <w:numId w:val="25"/>
        </w:numPr>
        <w:spacing w:line="276" w:lineRule="auto"/>
        <w:jc w:val="both"/>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669C">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Νερό</w:t>
      </w:r>
    </w:p>
    <w:p w14:paraId="694B9514" w14:textId="26012EE8" w:rsidR="00225674" w:rsidRPr="00225674" w:rsidRDefault="00225674" w:rsidP="00225674">
      <w:pPr>
        <w:pStyle w:val="a3"/>
        <w:spacing w:line="276" w:lineRule="auto"/>
        <w:jc w:val="both"/>
        <w:rPr>
          <w:rFonts w:ascii="Arial" w:hAnsi="Arial" w:cs="Arial"/>
          <w:b/>
          <w:bCs/>
        </w:rPr>
      </w:pPr>
    </w:p>
    <w:p w14:paraId="06A4AE8B" w14:textId="1D6E6EC9" w:rsidR="003A1E27" w:rsidRDefault="003A1E27" w:rsidP="00225674">
      <w:pPr>
        <w:pStyle w:val="a3"/>
        <w:spacing w:line="276" w:lineRule="auto"/>
        <w:jc w:val="both"/>
        <w:rPr>
          <w:rFonts w:ascii="Arial" w:hAnsi="Arial" w:cs="Arial"/>
        </w:rPr>
      </w:pPr>
      <w:r w:rsidRPr="00225674">
        <w:rPr>
          <w:rFonts w:ascii="Arial" w:hAnsi="Arial" w:cs="Arial"/>
        </w:rPr>
        <w:t xml:space="preserve">Το 70% της περιεκτικότητας του ελαιόκαρπου αποτελείται από νερό. Η ποσότητα του νερού που βρίσκεται στο εσωτερικό του καρπού έχει ιδιαίτερη σημασία καθώς καθορίζει το σχήμα που θα έχει ο καρπός. </w:t>
      </w:r>
    </w:p>
    <w:p w14:paraId="0B6B0ECD" w14:textId="17D14CD4" w:rsidR="00225674" w:rsidRDefault="00225674" w:rsidP="00225674">
      <w:pPr>
        <w:spacing w:line="276" w:lineRule="auto"/>
        <w:ind w:left="720"/>
        <w:jc w:val="both"/>
        <w:rPr>
          <w:rFonts w:ascii="Arial" w:hAnsi="Arial" w:cs="Arial"/>
          <w:i/>
          <w:iCs/>
        </w:rPr>
      </w:pPr>
      <w:r w:rsidRPr="00441458">
        <w:rPr>
          <w:rFonts w:ascii="Arial" w:hAnsi="Arial" w:cs="Arial"/>
        </w:rPr>
        <w:t>Μέσα στο νερό του κυτταρικού χυμού περιέχονται διαλυμένα τα ζάχαρα, τα οργανικά οξέα, οι ταννίνες, η ελευθερωπαΐνη και αλλά συστατικά του ελαιόκαρπου. Η ποσότητα του νερού που βρίσκεται στο εσωτερικό του καρπού εξαρτάται από τα στάδια ανάπτυξης, την ποικιλία και τις συνθήκες που επικρατούν κατά την ωρίμανση</w:t>
      </w:r>
      <w:r w:rsidR="00207E3A">
        <w:rPr>
          <w:rFonts w:ascii="Arial" w:hAnsi="Arial" w:cs="Arial"/>
        </w:rPr>
        <w:t xml:space="preserve"> </w:t>
      </w:r>
      <w:r w:rsidR="00207E3A" w:rsidRPr="00441458">
        <w:rPr>
          <w:rFonts w:ascii="Arial" w:hAnsi="Arial" w:cs="Arial"/>
          <w:i/>
          <w:iCs/>
        </w:rPr>
        <w:t>(Κουτάντος, 2006)</w:t>
      </w:r>
      <w:r w:rsidRPr="00441458">
        <w:rPr>
          <w:rFonts w:ascii="Arial" w:hAnsi="Arial" w:cs="Arial"/>
        </w:rPr>
        <w:t xml:space="preserve">. </w:t>
      </w:r>
    </w:p>
    <w:p w14:paraId="4D808954" w14:textId="57213714" w:rsidR="00225674" w:rsidRDefault="00225674" w:rsidP="00225674">
      <w:pPr>
        <w:spacing w:line="276" w:lineRule="auto"/>
        <w:ind w:left="720"/>
        <w:jc w:val="both"/>
        <w:rPr>
          <w:rFonts w:ascii="Arial" w:hAnsi="Arial" w:cs="Arial"/>
          <w:i/>
          <w:iCs/>
        </w:rPr>
      </w:pPr>
    </w:p>
    <w:p w14:paraId="304AD2C2" w14:textId="77777777" w:rsidR="00225674" w:rsidRPr="00441458" w:rsidRDefault="00225674" w:rsidP="00225674">
      <w:pPr>
        <w:spacing w:line="276" w:lineRule="auto"/>
        <w:ind w:left="720"/>
        <w:jc w:val="both"/>
        <w:rPr>
          <w:rFonts w:ascii="Arial" w:hAnsi="Arial" w:cs="Arial"/>
          <w:i/>
          <w:iCs/>
        </w:rPr>
      </w:pPr>
    </w:p>
    <w:p w14:paraId="309CD383" w14:textId="77777777" w:rsidR="00225674" w:rsidRPr="00225674" w:rsidRDefault="00225674" w:rsidP="00225674">
      <w:pPr>
        <w:pStyle w:val="a3"/>
        <w:spacing w:line="276" w:lineRule="auto"/>
        <w:jc w:val="both"/>
        <w:rPr>
          <w:rFonts w:ascii="Arial" w:hAnsi="Arial" w:cs="Arial"/>
          <w:b/>
          <w:bCs/>
        </w:rPr>
      </w:pPr>
    </w:p>
    <w:p w14:paraId="5B84CAD8" w14:textId="77777777" w:rsidR="0087186B" w:rsidRPr="00441458" w:rsidRDefault="0087186B" w:rsidP="00225674">
      <w:pPr>
        <w:spacing w:line="276" w:lineRule="auto"/>
        <w:jc w:val="both"/>
        <w:rPr>
          <w:rFonts w:ascii="Arial" w:hAnsi="Arial" w:cs="Arial"/>
        </w:rPr>
      </w:pPr>
    </w:p>
    <w:p w14:paraId="66AAFCA0" w14:textId="01C279E7" w:rsidR="00CF669C" w:rsidRPr="00CF669C" w:rsidRDefault="00CF669C">
      <w:pPr>
        <w:pStyle w:val="a3"/>
        <w:numPr>
          <w:ilvl w:val="0"/>
          <w:numId w:val="25"/>
        </w:numPr>
        <w:spacing w:line="276" w:lineRule="auto"/>
        <w:jc w:val="both"/>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669C">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Ελευθεροπαΐνη</w:t>
      </w:r>
    </w:p>
    <w:p w14:paraId="3394A6C5" w14:textId="77777777" w:rsidR="00CF669C" w:rsidRPr="00CF669C" w:rsidRDefault="00CF669C" w:rsidP="00CF669C">
      <w:pPr>
        <w:pStyle w:val="a3"/>
        <w:spacing w:line="276" w:lineRule="auto"/>
        <w:jc w:val="both"/>
        <w:rPr>
          <w:rFonts w:ascii="Arial" w:hAnsi="Arial" w:cs="Arial"/>
          <w:i/>
          <w:iCs/>
        </w:rPr>
      </w:pPr>
    </w:p>
    <w:p w14:paraId="113370CF" w14:textId="3967F163" w:rsidR="00244707" w:rsidRPr="00207E3A" w:rsidRDefault="000B4470" w:rsidP="00207E3A">
      <w:pPr>
        <w:pStyle w:val="a3"/>
        <w:spacing w:line="276" w:lineRule="auto"/>
        <w:jc w:val="both"/>
        <w:rPr>
          <w:rFonts w:ascii="Arial" w:hAnsi="Arial" w:cs="Arial"/>
          <w:i/>
          <w:iCs/>
        </w:rPr>
      </w:pPr>
      <w:r w:rsidRPr="00225674">
        <w:rPr>
          <w:rFonts w:ascii="Arial" w:hAnsi="Arial" w:cs="Arial"/>
        </w:rPr>
        <w:t>Η ελευθεροπα</w:t>
      </w:r>
      <w:r w:rsidR="00251296" w:rsidRPr="00225674">
        <w:rPr>
          <w:rFonts w:ascii="Arial" w:hAnsi="Arial" w:cs="Arial"/>
        </w:rPr>
        <w:t>ΐ</w:t>
      </w:r>
      <w:r w:rsidRPr="00225674">
        <w:rPr>
          <w:rFonts w:ascii="Arial" w:hAnsi="Arial" w:cs="Arial"/>
        </w:rPr>
        <w:t xml:space="preserve">νη είναι μια πολυφαινόλη, η οποία βρίσκεται στο καρπό της ελιάς και  απομακρύνεται κατά τα στάδια της </w:t>
      </w:r>
      <w:r w:rsidR="00244707" w:rsidRPr="00225674">
        <w:rPr>
          <w:rFonts w:ascii="Arial" w:hAnsi="Arial" w:cs="Arial"/>
        </w:rPr>
        <w:t>ωρίμανσης. Λόγω της ελευθεροπα</w:t>
      </w:r>
      <w:r w:rsidR="00251296" w:rsidRPr="00225674">
        <w:rPr>
          <w:rFonts w:ascii="Arial" w:hAnsi="Arial" w:cs="Arial"/>
        </w:rPr>
        <w:t>ΐ</w:t>
      </w:r>
      <w:r w:rsidR="00244707" w:rsidRPr="00225674">
        <w:rPr>
          <w:rFonts w:ascii="Arial" w:hAnsi="Arial" w:cs="Arial"/>
        </w:rPr>
        <w:t>νης οφείλεται και η πικρή γεύση της ελιάς. Στο ώριμο στάδιο η περιεκτικότητα είναι μικρότερη και στο υπερώριμό είναι στα χαμηλότερα επίπεδα, αυτός είναι και ο λόγος για τον οποίο η ώριμ</w:t>
      </w:r>
      <w:r w:rsidR="00251296" w:rsidRPr="00225674">
        <w:rPr>
          <w:rFonts w:ascii="Arial" w:hAnsi="Arial" w:cs="Arial"/>
        </w:rPr>
        <w:t>η</w:t>
      </w:r>
      <w:r w:rsidR="00244707" w:rsidRPr="00225674">
        <w:rPr>
          <w:rFonts w:ascii="Arial" w:hAnsi="Arial" w:cs="Arial"/>
        </w:rPr>
        <w:t xml:space="preserve"> ελιά πικρίζει λιγότερο από την άγουρη.</w:t>
      </w:r>
      <w:r w:rsidR="00CA3443" w:rsidRPr="00225674">
        <w:rPr>
          <w:rFonts w:ascii="Arial" w:hAnsi="Arial" w:cs="Arial"/>
        </w:rPr>
        <w:t xml:space="preserve"> Η ελευθεροπα</w:t>
      </w:r>
      <w:r w:rsidR="00251296" w:rsidRPr="00225674">
        <w:rPr>
          <w:rFonts w:ascii="Arial" w:hAnsi="Arial" w:cs="Arial"/>
        </w:rPr>
        <w:t>ΐ</w:t>
      </w:r>
      <w:r w:rsidR="00CA3443" w:rsidRPr="00225674">
        <w:rPr>
          <w:rFonts w:ascii="Arial" w:hAnsi="Arial" w:cs="Arial"/>
        </w:rPr>
        <w:t xml:space="preserve">νη δεν είναι διαλυτή στο ελαιόλαδο επομένως η απομάκρυνση της είναι εύκολη μέσο των φυτικών υγρών </w:t>
      </w:r>
      <w:r w:rsidR="00CF669C">
        <w:rPr>
          <w:rFonts w:ascii="Arial" w:hAnsi="Arial" w:cs="Arial"/>
        </w:rPr>
        <w:t>τ</w:t>
      </w:r>
      <w:r w:rsidR="00CA3443" w:rsidRPr="00225674">
        <w:rPr>
          <w:rFonts w:ascii="Arial" w:hAnsi="Arial" w:cs="Arial"/>
        </w:rPr>
        <w:t>ου καρπού</w:t>
      </w:r>
      <w:r w:rsidR="00207E3A">
        <w:rPr>
          <w:rFonts w:ascii="Arial" w:hAnsi="Arial" w:cs="Arial"/>
        </w:rPr>
        <w:t xml:space="preserve"> </w:t>
      </w:r>
      <w:r w:rsidR="00207E3A" w:rsidRPr="00225674">
        <w:rPr>
          <w:rFonts w:ascii="Arial" w:hAnsi="Arial" w:cs="Arial"/>
          <w:i/>
          <w:iCs/>
        </w:rPr>
        <w:t>(Κουτάντος, 2006)</w:t>
      </w:r>
      <w:r w:rsidR="00CA3443" w:rsidRPr="00207E3A">
        <w:rPr>
          <w:rFonts w:ascii="Arial" w:hAnsi="Arial" w:cs="Arial"/>
        </w:rPr>
        <w:t xml:space="preserve">. </w:t>
      </w:r>
    </w:p>
    <w:p w14:paraId="59B5175B" w14:textId="77777777" w:rsidR="00CF669C" w:rsidRPr="00225674" w:rsidRDefault="00CF669C" w:rsidP="00CF669C">
      <w:pPr>
        <w:pStyle w:val="a3"/>
        <w:spacing w:line="276" w:lineRule="auto"/>
        <w:jc w:val="both"/>
        <w:rPr>
          <w:rFonts w:ascii="Arial" w:hAnsi="Arial" w:cs="Arial"/>
          <w:i/>
          <w:iCs/>
        </w:rPr>
      </w:pPr>
    </w:p>
    <w:p w14:paraId="260A52E5" w14:textId="21EB69D8" w:rsidR="00CF669C" w:rsidRDefault="00CF669C">
      <w:pPr>
        <w:pStyle w:val="a3"/>
        <w:numPr>
          <w:ilvl w:val="0"/>
          <w:numId w:val="25"/>
        </w:numPr>
        <w:spacing w:line="276" w:lineRule="auto"/>
        <w:jc w:val="both"/>
        <w:rPr>
          <w:rFonts w:ascii="Arial" w:hAnsi="Arial" w:cs="Arial"/>
          <w:b/>
          <w:bCs/>
        </w:rPr>
      </w:pPr>
      <w:r w:rsidRPr="00CF669C">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Σάκχαρα</w:t>
      </w:r>
      <w:r w:rsidRPr="00CF669C">
        <w:rPr>
          <w:rFonts w:ascii="Arial" w:hAnsi="Arial" w:cs="Arial"/>
          <w:b/>
          <w:bCs/>
        </w:rPr>
        <w:t xml:space="preserve"> </w:t>
      </w:r>
    </w:p>
    <w:p w14:paraId="2F179C9D" w14:textId="779ADE00" w:rsidR="00CA3443" w:rsidRPr="00CF669C" w:rsidRDefault="00CA3443" w:rsidP="00CF669C">
      <w:pPr>
        <w:pStyle w:val="a9"/>
        <w:spacing w:line="276" w:lineRule="auto"/>
        <w:ind w:left="720"/>
        <w:jc w:val="both"/>
        <w:rPr>
          <w:rFonts w:ascii="Arial" w:eastAsiaTheme="minorHAnsi" w:hAnsi="Arial" w:cs="Arial"/>
          <w:i/>
          <w:iCs/>
        </w:rPr>
      </w:pPr>
      <w:r w:rsidRPr="00CF669C">
        <w:rPr>
          <w:rFonts w:ascii="Arial" w:eastAsiaTheme="minorHAnsi" w:hAnsi="Arial" w:cs="Arial"/>
        </w:rPr>
        <w:t>Τα σάκχαρα από τα οποία αποτελείται  ο καρπός της ελιάς είναι η γλυκόζη, η φρουκτόζη, η μανόζη, η γαλακτόζη και η ζαχαρόζη</w:t>
      </w:r>
      <w:r w:rsidR="0030393E" w:rsidRPr="00CF669C">
        <w:rPr>
          <w:rFonts w:ascii="Arial" w:eastAsiaTheme="minorHAnsi" w:hAnsi="Arial" w:cs="Arial"/>
        </w:rPr>
        <w:t>.</w:t>
      </w:r>
      <w:r w:rsidR="00251296" w:rsidRPr="00CF669C">
        <w:rPr>
          <w:rFonts w:ascii="Arial" w:eastAsiaTheme="minorHAnsi" w:hAnsi="Arial" w:cs="Arial"/>
        </w:rPr>
        <w:t xml:space="preserve"> </w:t>
      </w:r>
      <w:r w:rsidR="0030393E" w:rsidRPr="00CF669C">
        <w:rPr>
          <w:rFonts w:ascii="Arial" w:eastAsiaTheme="minorHAnsi" w:hAnsi="Arial" w:cs="Arial"/>
        </w:rPr>
        <w:t>Η ζαχαρόζη συναντάται σε πολύ μικρή περιεκτικότητα και κατά τα στάδια ωρίμανσης του καρπού περιορίζεται αισθητά</w:t>
      </w:r>
      <w:r w:rsidR="00207E3A">
        <w:rPr>
          <w:rFonts w:ascii="Arial" w:eastAsiaTheme="minorHAnsi" w:hAnsi="Arial" w:cs="Arial"/>
        </w:rPr>
        <w:t xml:space="preserve"> </w:t>
      </w:r>
      <w:r w:rsidR="00207E3A" w:rsidRPr="00CF669C">
        <w:rPr>
          <w:rFonts w:ascii="Arial" w:eastAsiaTheme="minorHAnsi" w:hAnsi="Arial" w:cs="Arial"/>
          <w:i/>
          <w:iCs/>
        </w:rPr>
        <w:t>(Κουτάντος, 2006)</w:t>
      </w:r>
      <w:r w:rsidR="0030393E" w:rsidRPr="00CF669C">
        <w:rPr>
          <w:rFonts w:ascii="Arial" w:eastAsiaTheme="minorHAnsi" w:hAnsi="Arial" w:cs="Arial"/>
        </w:rPr>
        <w:t>.</w:t>
      </w:r>
      <w:r w:rsidRPr="00CF669C">
        <w:rPr>
          <w:rFonts w:ascii="Arial" w:eastAsiaTheme="minorHAnsi" w:hAnsi="Arial" w:cs="Arial"/>
          <w:i/>
          <w:iCs/>
        </w:rPr>
        <w:t xml:space="preserve"> </w:t>
      </w:r>
    </w:p>
    <w:p w14:paraId="745A1462" w14:textId="77777777" w:rsidR="00922A40" w:rsidRPr="00CF669C" w:rsidRDefault="00922A40" w:rsidP="00CB26A4">
      <w:pPr>
        <w:spacing w:line="276" w:lineRule="auto"/>
        <w:jc w:val="both"/>
        <w:rPr>
          <w:rFonts w:ascii="Arial" w:hAnsi="Arial" w:cs="Arial"/>
          <w:b/>
          <w:bCs/>
        </w:rPr>
      </w:pPr>
    </w:p>
    <w:p w14:paraId="46812966" w14:textId="77777777" w:rsidR="00CF669C" w:rsidRPr="00CF669C" w:rsidRDefault="0030393E">
      <w:pPr>
        <w:pStyle w:val="a3"/>
        <w:numPr>
          <w:ilvl w:val="0"/>
          <w:numId w:val="25"/>
        </w:numPr>
        <w:spacing w:line="276" w:lineRule="auto"/>
        <w:jc w:val="both"/>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669C">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72653" w:rsidRPr="00CF669C">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Πρωτεΐνες</w:t>
      </w:r>
    </w:p>
    <w:p w14:paraId="6FEAE4CF" w14:textId="77777777" w:rsidR="00CF669C" w:rsidRDefault="00CF669C" w:rsidP="00CF669C">
      <w:pPr>
        <w:pStyle w:val="a3"/>
        <w:spacing w:line="276" w:lineRule="auto"/>
        <w:jc w:val="both"/>
        <w:rPr>
          <w:rFonts w:ascii="Arial" w:hAnsi="Arial" w:cs="Arial"/>
          <w:b/>
          <w:bCs/>
        </w:rPr>
      </w:pPr>
    </w:p>
    <w:p w14:paraId="1B8C4982" w14:textId="0597A083" w:rsidR="0030393E" w:rsidRPr="00CF669C" w:rsidRDefault="00472653" w:rsidP="00CF669C">
      <w:pPr>
        <w:pStyle w:val="a3"/>
        <w:spacing w:line="276" w:lineRule="auto"/>
        <w:jc w:val="both"/>
        <w:rPr>
          <w:rFonts w:ascii="Arial" w:hAnsi="Arial" w:cs="Arial"/>
        </w:rPr>
      </w:pPr>
      <w:r w:rsidRPr="00CF669C">
        <w:rPr>
          <w:rFonts w:ascii="Arial" w:hAnsi="Arial" w:cs="Arial"/>
        </w:rPr>
        <w:t xml:space="preserve">Ο ελαιόκαρπος περιέχει </w:t>
      </w:r>
      <w:r w:rsidR="00A0358B" w:rsidRPr="00CF669C">
        <w:rPr>
          <w:rFonts w:ascii="Arial" w:hAnsi="Arial" w:cs="Arial"/>
        </w:rPr>
        <w:t>πρωτεΐνες</w:t>
      </w:r>
      <w:r w:rsidRPr="00CF669C">
        <w:rPr>
          <w:rFonts w:ascii="Arial" w:hAnsi="Arial" w:cs="Arial"/>
        </w:rPr>
        <w:t xml:space="preserve"> συγκεντρώσεως 1,5-3%</w:t>
      </w:r>
      <w:r w:rsidR="00A0358B" w:rsidRPr="00CF669C">
        <w:rPr>
          <w:rFonts w:ascii="Arial" w:hAnsi="Arial" w:cs="Arial"/>
        </w:rPr>
        <w:t>. Η περιεκτικότητα σε πρωτεΐνες καθορίζεται από το στάδιο ωρίμανσης του καρπού. Η μεγαλύτερη συγκέντρωση σε πρωτεΐνες βρίσκε</w:t>
      </w:r>
      <w:r w:rsidR="00251296" w:rsidRPr="00CF669C">
        <w:rPr>
          <w:rFonts w:ascii="Arial" w:hAnsi="Arial" w:cs="Arial"/>
        </w:rPr>
        <w:t>ται</w:t>
      </w:r>
      <w:r w:rsidR="00A0358B" w:rsidRPr="00CF669C">
        <w:rPr>
          <w:rFonts w:ascii="Arial" w:hAnsi="Arial" w:cs="Arial"/>
        </w:rPr>
        <w:t xml:space="preserve"> κυρίως στον πυρήνα της ελιάς και κυμαίνεται από 2-5% </w:t>
      </w:r>
      <w:r w:rsidR="00CA2D98" w:rsidRPr="00CF669C">
        <w:rPr>
          <w:rFonts w:ascii="Arial" w:hAnsi="Arial" w:cs="Arial"/>
        </w:rPr>
        <w:t xml:space="preserve"> και </w:t>
      </w:r>
      <w:r w:rsidR="00A0358B" w:rsidRPr="00CF669C">
        <w:rPr>
          <w:rFonts w:ascii="Arial" w:hAnsi="Arial" w:cs="Arial"/>
        </w:rPr>
        <w:t xml:space="preserve">πολλές φορές το όριο αυτό μπορεί να ξεπεραστεί. Πλήθος αμινοξέων συναντώνται </w:t>
      </w:r>
      <w:r w:rsidR="001C7383" w:rsidRPr="00CF669C">
        <w:rPr>
          <w:rFonts w:ascii="Arial" w:hAnsi="Arial" w:cs="Arial"/>
        </w:rPr>
        <w:t>στις πρωτεΐνες του ελαιόκαρπου μερικά από αυτά είναι η αργινίνη, το ασπραραγινικό οξύ και το γλουταμινικό οξύ</w:t>
      </w:r>
      <w:r w:rsidR="00CA2D98" w:rsidRPr="00CF669C">
        <w:rPr>
          <w:rFonts w:ascii="Arial" w:hAnsi="Arial" w:cs="Arial"/>
        </w:rPr>
        <w:t>,</w:t>
      </w:r>
      <w:r w:rsidR="001C7383" w:rsidRPr="00CF669C">
        <w:rPr>
          <w:rFonts w:ascii="Arial" w:hAnsi="Arial" w:cs="Arial"/>
        </w:rPr>
        <w:t xml:space="preserve"> </w:t>
      </w:r>
      <w:r w:rsidR="00CA2D98" w:rsidRPr="00CF669C">
        <w:rPr>
          <w:rFonts w:ascii="Arial" w:hAnsi="Arial" w:cs="Arial"/>
        </w:rPr>
        <w:t>Τ</w:t>
      </w:r>
      <w:r w:rsidR="001C7383" w:rsidRPr="00CF669C">
        <w:rPr>
          <w:rFonts w:ascii="Arial" w:hAnsi="Arial" w:cs="Arial"/>
        </w:rPr>
        <w:t>α αναφερθέντα αμινοξέα αποτελούν το 40% των ελεύθερων αμινοξέων, που βρίσκονται στον καρπό των ποικιλιών κορων</w:t>
      </w:r>
      <w:r w:rsidR="00E40C79" w:rsidRPr="00CF669C">
        <w:rPr>
          <w:rFonts w:ascii="Arial" w:hAnsi="Arial" w:cs="Arial"/>
        </w:rPr>
        <w:t>έ</w:t>
      </w:r>
      <w:r w:rsidR="003740FB" w:rsidRPr="00CF669C">
        <w:rPr>
          <w:rFonts w:ascii="Arial" w:hAnsi="Arial" w:cs="Arial"/>
        </w:rPr>
        <w:t>ϊ</w:t>
      </w:r>
      <w:r w:rsidR="001C7383" w:rsidRPr="00CF669C">
        <w:rPr>
          <w:rFonts w:ascii="Arial" w:hAnsi="Arial" w:cs="Arial"/>
        </w:rPr>
        <w:t>κη, θρουμπολιά και μεγαρίτικη</w:t>
      </w:r>
      <w:r w:rsidR="00207E3A">
        <w:rPr>
          <w:rFonts w:ascii="Arial" w:hAnsi="Arial" w:cs="Arial"/>
        </w:rPr>
        <w:t xml:space="preserve"> </w:t>
      </w:r>
      <w:r w:rsidR="00207E3A" w:rsidRPr="00CF669C">
        <w:rPr>
          <w:rFonts w:ascii="Arial" w:hAnsi="Arial" w:cs="Arial"/>
          <w:i/>
          <w:iCs/>
        </w:rPr>
        <w:t>(Κουτάντος, 2006)</w:t>
      </w:r>
      <w:r w:rsidR="001C7383" w:rsidRPr="00CF669C">
        <w:rPr>
          <w:rFonts w:ascii="Arial" w:hAnsi="Arial" w:cs="Arial"/>
          <w:i/>
          <w:iCs/>
        </w:rPr>
        <w:t xml:space="preserve">. </w:t>
      </w:r>
    </w:p>
    <w:p w14:paraId="2C878B5E" w14:textId="77777777" w:rsidR="00044BC8" w:rsidRPr="00441458" w:rsidRDefault="00044BC8" w:rsidP="00CB26A4">
      <w:pPr>
        <w:spacing w:line="276" w:lineRule="auto"/>
        <w:jc w:val="both"/>
        <w:rPr>
          <w:rFonts w:ascii="Arial" w:hAnsi="Arial" w:cs="Arial"/>
        </w:rPr>
      </w:pPr>
    </w:p>
    <w:p w14:paraId="6DC93FF2" w14:textId="77777777" w:rsidR="00DE6133" w:rsidRPr="00044BC8" w:rsidRDefault="00DE6133" w:rsidP="00044BC8">
      <w:pPr>
        <w:pStyle w:val="2"/>
      </w:pPr>
    </w:p>
    <w:p w14:paraId="09229C18" w14:textId="73498F93" w:rsidR="00F401D6" w:rsidRPr="00044BC8" w:rsidRDefault="008A229F" w:rsidP="00044BC8">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3" w:name="_Toc125736844"/>
      <w:r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E9320C"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 Ελαιόλαδο</w:t>
      </w:r>
      <w:bookmarkEnd w:id="43"/>
      <w:r w:rsidR="00E9320C" w:rsidRPr="00044BC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E4108D3" w14:textId="77777777" w:rsidR="00125543" w:rsidRPr="00441458" w:rsidRDefault="00125543" w:rsidP="00CB26A4">
      <w:pPr>
        <w:spacing w:line="276" w:lineRule="auto"/>
        <w:jc w:val="both"/>
        <w:rPr>
          <w:rFonts w:ascii="Arial" w:hAnsi="Arial" w:cs="Arial"/>
        </w:rPr>
      </w:pPr>
    </w:p>
    <w:p w14:paraId="1AF7D1E8" w14:textId="26812315" w:rsidR="00E9320C" w:rsidRPr="00441458" w:rsidRDefault="00E9320C" w:rsidP="00CB26A4">
      <w:pPr>
        <w:spacing w:line="276" w:lineRule="auto"/>
        <w:jc w:val="both"/>
        <w:rPr>
          <w:rFonts w:ascii="Arial" w:hAnsi="Arial" w:cs="Arial"/>
        </w:rPr>
      </w:pPr>
      <w:r w:rsidRPr="00441458">
        <w:rPr>
          <w:rFonts w:ascii="Arial" w:hAnsi="Arial" w:cs="Arial"/>
        </w:rPr>
        <w:t xml:space="preserve">Το ελαιόλαδο απαρτίζει το 17-35% του συνολικού βάρους της νωπής σάρκας και επηρεάζει αισθητά τη συνεκτικότητα της. Η σύσταση του </w:t>
      </w:r>
      <w:r w:rsidR="00CA2D98" w:rsidRPr="00441458">
        <w:rPr>
          <w:rFonts w:ascii="Arial" w:hAnsi="Arial" w:cs="Arial"/>
        </w:rPr>
        <w:t>ελαιόλαδου</w:t>
      </w:r>
      <w:r w:rsidRPr="00441458">
        <w:rPr>
          <w:rFonts w:ascii="Arial" w:hAnsi="Arial" w:cs="Arial"/>
        </w:rPr>
        <w:t xml:space="preserve"> χωρίζεται σε δυο κατηγορίες:</w:t>
      </w:r>
    </w:p>
    <w:p w14:paraId="2F5913E0" w14:textId="6FD692D1" w:rsidR="00E9320C" w:rsidRPr="00441458" w:rsidRDefault="00E9320C">
      <w:pPr>
        <w:pStyle w:val="a3"/>
        <w:numPr>
          <w:ilvl w:val="0"/>
          <w:numId w:val="1"/>
        </w:numPr>
        <w:spacing w:line="276" w:lineRule="auto"/>
        <w:jc w:val="both"/>
        <w:rPr>
          <w:rFonts w:ascii="Arial" w:hAnsi="Arial" w:cs="Arial"/>
        </w:rPr>
      </w:pPr>
      <w:r w:rsidRPr="00441458">
        <w:rPr>
          <w:rFonts w:ascii="Arial" w:hAnsi="Arial" w:cs="Arial"/>
        </w:rPr>
        <w:t>Στα ασαπωνοποίητα, όπως είναι οι υδατάνθρακες και</w:t>
      </w:r>
      <w:r w:rsidR="003067DC" w:rsidRPr="00441458">
        <w:rPr>
          <w:rFonts w:ascii="Arial" w:hAnsi="Arial" w:cs="Arial"/>
        </w:rPr>
        <w:t xml:space="preserve"> οι λιπαρές αλκοόλες.</w:t>
      </w:r>
    </w:p>
    <w:p w14:paraId="15CB5071" w14:textId="17DB50BA" w:rsidR="003067DC" w:rsidRPr="00441458" w:rsidRDefault="003067DC">
      <w:pPr>
        <w:pStyle w:val="a3"/>
        <w:numPr>
          <w:ilvl w:val="0"/>
          <w:numId w:val="1"/>
        </w:numPr>
        <w:spacing w:line="276" w:lineRule="auto"/>
        <w:jc w:val="both"/>
        <w:rPr>
          <w:rFonts w:ascii="Arial" w:hAnsi="Arial" w:cs="Arial"/>
        </w:rPr>
      </w:pPr>
      <w:r w:rsidRPr="00441458">
        <w:rPr>
          <w:rFonts w:ascii="Arial" w:hAnsi="Arial" w:cs="Arial"/>
        </w:rPr>
        <w:t>Κ</w:t>
      </w:r>
      <w:r w:rsidR="00CA2D98" w:rsidRPr="00441458">
        <w:rPr>
          <w:rFonts w:ascii="Arial" w:hAnsi="Arial" w:cs="Arial"/>
        </w:rPr>
        <w:t>α</w:t>
      </w:r>
      <w:r w:rsidRPr="00441458">
        <w:rPr>
          <w:rFonts w:ascii="Arial" w:hAnsi="Arial" w:cs="Arial"/>
        </w:rPr>
        <w:t>ι στα σαπ</w:t>
      </w:r>
      <w:r w:rsidR="00CA2D98" w:rsidRPr="00441458">
        <w:rPr>
          <w:rFonts w:ascii="Arial" w:hAnsi="Arial" w:cs="Arial"/>
        </w:rPr>
        <w:t>ω</w:t>
      </w:r>
      <w:r w:rsidRPr="00441458">
        <w:rPr>
          <w:rFonts w:ascii="Arial" w:hAnsi="Arial" w:cs="Arial"/>
        </w:rPr>
        <w:t>νοποιήσημα, όπως είναι τα τριγλυκερίδια, τα ελεύθερα λιπαρά οξέα και τα φωσφατίδια.</w:t>
      </w:r>
    </w:p>
    <w:p w14:paraId="148C963F" w14:textId="24F571EC" w:rsidR="003067DC" w:rsidRPr="00441458" w:rsidRDefault="003067DC" w:rsidP="00CB26A4">
      <w:pPr>
        <w:spacing w:line="276" w:lineRule="auto"/>
        <w:jc w:val="both"/>
        <w:rPr>
          <w:rFonts w:ascii="Arial" w:hAnsi="Arial" w:cs="Arial"/>
        </w:rPr>
      </w:pPr>
      <w:r w:rsidRPr="00441458">
        <w:rPr>
          <w:rFonts w:ascii="Arial" w:hAnsi="Arial" w:cs="Arial"/>
        </w:rPr>
        <w:t xml:space="preserve">Στο εξαιρετικά παρθένο ελαιόλαδο τα ασαπωνοποίητα συστατικά </w:t>
      </w:r>
      <w:r w:rsidR="003740FB" w:rsidRPr="00441458">
        <w:rPr>
          <w:rFonts w:ascii="Arial" w:hAnsi="Arial" w:cs="Arial"/>
        </w:rPr>
        <w:t>κυμαίνονται</w:t>
      </w:r>
      <w:r w:rsidRPr="00441458">
        <w:rPr>
          <w:rFonts w:ascii="Arial" w:hAnsi="Arial" w:cs="Arial"/>
        </w:rPr>
        <w:t xml:space="preserve"> από 0,5-1,5% ενώ στο πυρηνέλαιο το οποίο παραλαμβάνεται με διαλύτη φθάνει στο 2,5% </w:t>
      </w:r>
      <w:r w:rsidR="00FF624F" w:rsidRPr="00441458">
        <w:rPr>
          <w:rFonts w:ascii="Arial" w:hAnsi="Arial" w:cs="Arial"/>
          <w:i/>
          <w:iCs/>
        </w:rPr>
        <w:t>(Κουτάντος, 2006)</w:t>
      </w:r>
      <w:r w:rsidR="00207E3A">
        <w:rPr>
          <w:rFonts w:ascii="Arial" w:hAnsi="Arial" w:cs="Arial"/>
          <w:i/>
          <w:iCs/>
        </w:rPr>
        <w:t>.</w:t>
      </w:r>
      <w:r w:rsidR="00FF624F" w:rsidRPr="00441458">
        <w:rPr>
          <w:rFonts w:ascii="Arial" w:hAnsi="Arial" w:cs="Arial"/>
        </w:rPr>
        <w:t xml:space="preserve">  </w:t>
      </w:r>
    </w:p>
    <w:p w14:paraId="15EED3E7" w14:textId="731E1BC7" w:rsidR="00125543" w:rsidRDefault="00125543" w:rsidP="00CB26A4">
      <w:pPr>
        <w:spacing w:line="276" w:lineRule="auto"/>
        <w:jc w:val="both"/>
        <w:rPr>
          <w:rFonts w:ascii="Arial" w:hAnsi="Arial" w:cs="Arial"/>
        </w:rPr>
      </w:pPr>
    </w:p>
    <w:p w14:paraId="651C9FC5" w14:textId="77777777" w:rsidR="000105BF" w:rsidRPr="00441458" w:rsidRDefault="000105BF" w:rsidP="00CB26A4">
      <w:pPr>
        <w:spacing w:line="276" w:lineRule="auto"/>
        <w:jc w:val="both"/>
        <w:rPr>
          <w:rFonts w:ascii="Arial" w:hAnsi="Arial" w:cs="Arial"/>
        </w:rPr>
      </w:pPr>
    </w:p>
    <w:p w14:paraId="04F329DD" w14:textId="191502EA" w:rsidR="003067DC" w:rsidRPr="00742A40" w:rsidRDefault="008A229F" w:rsidP="00742A40">
      <w:pPr>
        <w:pStyle w:val="3"/>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Toc125736845"/>
      <w:r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w:t>
      </w:r>
      <w:r w:rsidR="003067DC"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42A40"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r w:rsidR="003067DC"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A2D98"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Ά</w:t>
      </w:r>
      <w:r w:rsidR="006F7BFF"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λλα συστατικά</w:t>
      </w:r>
      <w:bookmarkEnd w:id="44"/>
      <w:r w:rsidR="006F7BFF" w:rsidRPr="00742A40">
        <w:rPr>
          <w:rFonts w:ascii="Arial" w:eastAsiaTheme="minorEastAsia"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A2CF18F" w14:textId="77777777" w:rsidR="006A4BF2" w:rsidRPr="00441458" w:rsidRDefault="006A4BF2" w:rsidP="00CB26A4">
      <w:pPr>
        <w:spacing w:line="276" w:lineRule="auto"/>
        <w:jc w:val="both"/>
        <w:rPr>
          <w:rFonts w:ascii="Arial" w:hAnsi="Arial" w:cs="Arial"/>
        </w:rPr>
      </w:pPr>
    </w:p>
    <w:p w14:paraId="45F7769E" w14:textId="054CC6DD" w:rsidR="006F7BFF" w:rsidRDefault="006F7BFF" w:rsidP="00CB26A4">
      <w:pPr>
        <w:spacing w:line="276" w:lineRule="auto"/>
        <w:jc w:val="both"/>
        <w:rPr>
          <w:rFonts w:ascii="Arial" w:hAnsi="Arial" w:cs="Arial"/>
        </w:rPr>
      </w:pPr>
      <w:r w:rsidRPr="00441458">
        <w:rPr>
          <w:rFonts w:ascii="Arial" w:hAnsi="Arial" w:cs="Arial"/>
        </w:rPr>
        <w:t>Στον καρπό της ελιάς συναντώνται και κάποια οξέα όπως είναι το οξικό, το μηλικό, το φουμαρικό, το οξαλικό, το γαλακτικό, το τρυγικό και το κιτρικό οξύ</w:t>
      </w:r>
      <w:r w:rsidR="00CA2D98" w:rsidRPr="00441458">
        <w:rPr>
          <w:rFonts w:ascii="Arial" w:hAnsi="Arial" w:cs="Arial"/>
        </w:rPr>
        <w:t xml:space="preserve">, </w:t>
      </w:r>
      <w:r w:rsidR="00207E3A">
        <w:rPr>
          <w:rFonts w:ascii="Arial" w:hAnsi="Arial" w:cs="Arial"/>
        </w:rPr>
        <w:t>στον Πίνακα 1</w:t>
      </w:r>
      <w:r w:rsidRPr="00441458">
        <w:rPr>
          <w:rFonts w:ascii="Arial" w:hAnsi="Arial" w:cs="Arial"/>
        </w:rPr>
        <w:t xml:space="preserve"> αναγράφονται </w:t>
      </w:r>
      <w:r w:rsidR="003C3011">
        <w:rPr>
          <w:rFonts w:ascii="Arial" w:hAnsi="Arial" w:cs="Arial"/>
        </w:rPr>
        <w:t>οι</w:t>
      </w:r>
      <w:r w:rsidRPr="00441458">
        <w:rPr>
          <w:rFonts w:ascii="Arial" w:hAnsi="Arial" w:cs="Arial"/>
        </w:rPr>
        <w:t xml:space="preserve"> περιεκτικότητες κάποιων από τα προαναφερόμενα οξέα.</w:t>
      </w:r>
      <w:r w:rsidR="00CA2D98" w:rsidRPr="00441458">
        <w:rPr>
          <w:rFonts w:ascii="Arial" w:hAnsi="Arial" w:cs="Arial"/>
        </w:rPr>
        <w:t xml:space="preserve"> </w:t>
      </w:r>
    </w:p>
    <w:p w14:paraId="28565DA9" w14:textId="77777777" w:rsidR="00D819DB" w:rsidRPr="00441458" w:rsidRDefault="00D819DB" w:rsidP="00CB26A4">
      <w:pPr>
        <w:spacing w:line="276" w:lineRule="auto"/>
        <w:jc w:val="both"/>
        <w:rPr>
          <w:rFonts w:ascii="Arial" w:hAnsi="Arial" w:cs="Arial"/>
        </w:rPr>
      </w:pPr>
    </w:p>
    <w:p w14:paraId="18F01D81" w14:textId="77777777" w:rsidR="008227B0" w:rsidRPr="00441458" w:rsidRDefault="008227B0" w:rsidP="00CB26A4">
      <w:pPr>
        <w:spacing w:line="276" w:lineRule="auto"/>
        <w:jc w:val="both"/>
        <w:rPr>
          <w:rFonts w:ascii="Arial" w:hAnsi="Arial" w:cs="Arial"/>
          <w:b/>
          <w:bCs/>
        </w:rPr>
      </w:pPr>
    </w:p>
    <w:p w14:paraId="093F444B" w14:textId="5338F1A9" w:rsidR="004F41F8" w:rsidRPr="004F41F8" w:rsidRDefault="004F41F8" w:rsidP="004F41F8">
      <w:pPr>
        <w:spacing w:line="276" w:lineRule="auto"/>
        <w:jc w:val="both"/>
        <w:rPr>
          <w:rFonts w:ascii="Arial" w:hAnsi="Arial" w:cs="Arial"/>
        </w:rPr>
      </w:pPr>
      <w:bookmarkStart w:id="45" w:name="_Toc125299100"/>
      <w:bookmarkStart w:id="46" w:name="_Toc125299717"/>
      <w:bookmarkStart w:id="47" w:name="_Toc125316411"/>
      <w:r w:rsidRPr="004F41F8">
        <w:rPr>
          <w:rFonts w:ascii="Arial" w:hAnsi="Arial" w:cs="Arial"/>
          <w:b/>
          <w:bCs/>
        </w:rPr>
        <w:t xml:space="preserve">Πίνακας </w:t>
      </w:r>
      <w:r w:rsidR="002906F7">
        <w:rPr>
          <w:rFonts w:ascii="Arial" w:hAnsi="Arial" w:cs="Arial"/>
          <w:b/>
          <w:bCs/>
        </w:rPr>
        <w:fldChar w:fldCharType="begin"/>
      </w:r>
      <w:r w:rsidR="002906F7">
        <w:rPr>
          <w:rFonts w:ascii="Arial" w:hAnsi="Arial" w:cs="Arial"/>
          <w:b/>
          <w:bCs/>
        </w:rPr>
        <w:instrText xml:space="preserve"> SEQ Πίνακας \* ARABIC </w:instrText>
      </w:r>
      <w:r w:rsidR="002906F7">
        <w:rPr>
          <w:rFonts w:ascii="Arial" w:hAnsi="Arial" w:cs="Arial"/>
          <w:b/>
          <w:bCs/>
        </w:rPr>
        <w:fldChar w:fldCharType="separate"/>
      </w:r>
      <w:r w:rsidR="00C03C59">
        <w:rPr>
          <w:rFonts w:ascii="Arial" w:hAnsi="Arial" w:cs="Arial"/>
          <w:b/>
          <w:bCs/>
          <w:noProof/>
        </w:rPr>
        <w:t>1</w:t>
      </w:r>
      <w:r w:rsidR="002906F7">
        <w:rPr>
          <w:rFonts w:ascii="Arial" w:hAnsi="Arial" w:cs="Arial"/>
          <w:b/>
          <w:bCs/>
        </w:rPr>
        <w:fldChar w:fldCharType="end"/>
      </w:r>
      <w:r w:rsidRPr="004F41F8">
        <w:rPr>
          <w:rFonts w:ascii="Arial" w:hAnsi="Arial" w:cs="Arial"/>
        </w:rPr>
        <w:t xml:space="preserve">: </w:t>
      </w:r>
      <w:r>
        <w:rPr>
          <w:rFonts w:ascii="Arial" w:hAnsi="Arial" w:cs="Arial"/>
        </w:rPr>
        <w:t>Π</w:t>
      </w:r>
      <w:r w:rsidRPr="004F41F8">
        <w:rPr>
          <w:rFonts w:ascii="Arial" w:hAnsi="Arial" w:cs="Arial"/>
        </w:rPr>
        <w:t>εριεκτηκότητα οξέων στον καρπό της ελιάς</w:t>
      </w:r>
      <w:r w:rsidR="00207E3A">
        <w:rPr>
          <w:rFonts w:ascii="Arial" w:hAnsi="Arial" w:cs="Arial"/>
        </w:rPr>
        <w:t xml:space="preserve"> </w:t>
      </w:r>
      <w:r w:rsidR="00207E3A" w:rsidRPr="004F41F8">
        <w:rPr>
          <w:rFonts w:ascii="Arial" w:hAnsi="Arial" w:cs="Arial"/>
        </w:rPr>
        <w:t>(Κουτάντος, 2006)</w:t>
      </w:r>
      <w:r w:rsidRPr="004F41F8">
        <w:rPr>
          <w:rFonts w:ascii="Arial" w:hAnsi="Arial" w:cs="Arial"/>
        </w:rPr>
        <w:t xml:space="preserve">. </w:t>
      </w:r>
      <w:bookmarkEnd w:id="45"/>
      <w:bookmarkEnd w:id="46"/>
      <w:bookmarkEnd w:id="47"/>
    </w:p>
    <w:tbl>
      <w:tblPr>
        <w:tblStyle w:val="a5"/>
        <w:tblW w:w="0" w:type="auto"/>
        <w:tblLook w:val="04A0" w:firstRow="1" w:lastRow="0" w:firstColumn="1" w:lastColumn="0" w:noHBand="0" w:noVBand="1"/>
      </w:tblPr>
      <w:tblGrid>
        <w:gridCol w:w="4148"/>
        <w:gridCol w:w="4148"/>
      </w:tblGrid>
      <w:tr w:rsidR="00B9004D" w:rsidRPr="00441458" w14:paraId="1D1502E5" w14:textId="77777777" w:rsidTr="00B9004D">
        <w:tc>
          <w:tcPr>
            <w:tcW w:w="4148" w:type="dxa"/>
          </w:tcPr>
          <w:p w14:paraId="4E0DE5EF" w14:textId="18B1EDCB" w:rsidR="00B9004D" w:rsidRPr="00441458" w:rsidRDefault="00B9004D" w:rsidP="00CB26A4">
            <w:pPr>
              <w:spacing w:line="276" w:lineRule="auto"/>
              <w:jc w:val="both"/>
              <w:rPr>
                <w:rFonts w:ascii="Arial" w:hAnsi="Arial" w:cs="Arial"/>
              </w:rPr>
            </w:pPr>
            <w:r w:rsidRPr="00441458">
              <w:rPr>
                <w:rFonts w:ascii="Arial" w:hAnsi="Arial" w:cs="Arial"/>
              </w:rPr>
              <w:t xml:space="preserve">Οξέα </w:t>
            </w:r>
          </w:p>
        </w:tc>
        <w:tc>
          <w:tcPr>
            <w:tcW w:w="4148" w:type="dxa"/>
          </w:tcPr>
          <w:p w14:paraId="063AE94E" w14:textId="1B962D1D" w:rsidR="00B9004D" w:rsidRPr="00441458" w:rsidRDefault="00B9004D" w:rsidP="00CB26A4">
            <w:pPr>
              <w:spacing w:line="276" w:lineRule="auto"/>
              <w:jc w:val="both"/>
              <w:rPr>
                <w:rFonts w:ascii="Arial" w:hAnsi="Arial" w:cs="Arial"/>
              </w:rPr>
            </w:pPr>
            <w:r w:rsidRPr="00441458">
              <w:rPr>
                <w:rFonts w:ascii="Arial" w:hAnsi="Arial" w:cs="Arial"/>
              </w:rPr>
              <w:t>Περιεκτικότητα %</w:t>
            </w:r>
          </w:p>
        </w:tc>
      </w:tr>
      <w:tr w:rsidR="00B9004D" w:rsidRPr="00441458" w14:paraId="555C27A5" w14:textId="77777777" w:rsidTr="00B9004D">
        <w:tc>
          <w:tcPr>
            <w:tcW w:w="4148" w:type="dxa"/>
          </w:tcPr>
          <w:p w14:paraId="4A1CCF73" w14:textId="502AA771" w:rsidR="00B9004D" w:rsidRPr="00441458" w:rsidRDefault="00B9004D" w:rsidP="00CB26A4">
            <w:pPr>
              <w:spacing w:line="276" w:lineRule="auto"/>
              <w:jc w:val="both"/>
              <w:rPr>
                <w:rFonts w:ascii="Arial" w:hAnsi="Arial" w:cs="Arial"/>
              </w:rPr>
            </w:pPr>
            <w:r w:rsidRPr="00441458">
              <w:rPr>
                <w:rFonts w:ascii="Arial" w:hAnsi="Arial" w:cs="Arial"/>
              </w:rPr>
              <w:t xml:space="preserve">Οξαλικό </w:t>
            </w:r>
          </w:p>
        </w:tc>
        <w:tc>
          <w:tcPr>
            <w:tcW w:w="4148" w:type="dxa"/>
          </w:tcPr>
          <w:p w14:paraId="4E4F5AD3" w14:textId="2A4AB2F0" w:rsidR="00B9004D" w:rsidRPr="00441458" w:rsidRDefault="00B9004D" w:rsidP="00CB26A4">
            <w:pPr>
              <w:spacing w:line="276" w:lineRule="auto"/>
              <w:jc w:val="both"/>
              <w:rPr>
                <w:rFonts w:ascii="Arial" w:hAnsi="Arial" w:cs="Arial"/>
              </w:rPr>
            </w:pPr>
            <w:r w:rsidRPr="00441458">
              <w:rPr>
                <w:rFonts w:ascii="Arial" w:hAnsi="Arial" w:cs="Arial"/>
              </w:rPr>
              <w:t>0</w:t>
            </w:r>
            <w:r w:rsidR="00FF562B">
              <w:rPr>
                <w:rFonts w:ascii="Arial" w:hAnsi="Arial" w:cs="Arial"/>
                <w:lang w:val="en-US"/>
              </w:rPr>
              <w:t>.</w:t>
            </w:r>
            <w:r w:rsidRPr="00441458">
              <w:rPr>
                <w:rFonts w:ascii="Arial" w:hAnsi="Arial" w:cs="Arial"/>
              </w:rPr>
              <w:t>1-0</w:t>
            </w:r>
            <w:r w:rsidR="00FF562B">
              <w:rPr>
                <w:rFonts w:ascii="Arial" w:hAnsi="Arial" w:cs="Arial"/>
                <w:lang w:val="en-US"/>
              </w:rPr>
              <w:t>.</w:t>
            </w:r>
            <w:r w:rsidRPr="00441458">
              <w:rPr>
                <w:rFonts w:ascii="Arial" w:hAnsi="Arial" w:cs="Arial"/>
              </w:rPr>
              <w:t>17</w:t>
            </w:r>
          </w:p>
        </w:tc>
      </w:tr>
      <w:tr w:rsidR="00B9004D" w:rsidRPr="00441458" w14:paraId="72B2985A" w14:textId="77777777" w:rsidTr="00B9004D">
        <w:tc>
          <w:tcPr>
            <w:tcW w:w="4148" w:type="dxa"/>
          </w:tcPr>
          <w:p w14:paraId="4B69BA5C" w14:textId="5E513F3B" w:rsidR="00B9004D" w:rsidRPr="00441458" w:rsidRDefault="00B9004D" w:rsidP="00CB26A4">
            <w:pPr>
              <w:spacing w:line="276" w:lineRule="auto"/>
              <w:jc w:val="both"/>
              <w:rPr>
                <w:rFonts w:ascii="Arial" w:hAnsi="Arial" w:cs="Arial"/>
              </w:rPr>
            </w:pPr>
            <w:r w:rsidRPr="00441458">
              <w:rPr>
                <w:rFonts w:ascii="Arial" w:hAnsi="Arial" w:cs="Arial"/>
              </w:rPr>
              <w:t xml:space="preserve">Κιτρικό </w:t>
            </w:r>
          </w:p>
        </w:tc>
        <w:tc>
          <w:tcPr>
            <w:tcW w:w="4148" w:type="dxa"/>
          </w:tcPr>
          <w:p w14:paraId="321F37F6" w14:textId="0581C4CE" w:rsidR="00B9004D" w:rsidRPr="00441458" w:rsidRDefault="00B9004D" w:rsidP="00CB26A4">
            <w:pPr>
              <w:spacing w:line="276" w:lineRule="auto"/>
              <w:jc w:val="both"/>
              <w:rPr>
                <w:rFonts w:ascii="Arial" w:hAnsi="Arial" w:cs="Arial"/>
              </w:rPr>
            </w:pPr>
            <w:r w:rsidRPr="00441458">
              <w:rPr>
                <w:rFonts w:ascii="Arial" w:hAnsi="Arial" w:cs="Arial"/>
              </w:rPr>
              <w:t>0</w:t>
            </w:r>
            <w:r w:rsidR="00FF562B">
              <w:rPr>
                <w:rFonts w:ascii="Arial" w:hAnsi="Arial" w:cs="Arial"/>
                <w:lang w:val="en-US"/>
              </w:rPr>
              <w:t>.</w:t>
            </w:r>
            <w:r w:rsidRPr="00441458">
              <w:rPr>
                <w:rFonts w:ascii="Arial" w:hAnsi="Arial" w:cs="Arial"/>
              </w:rPr>
              <w:t>1-0</w:t>
            </w:r>
            <w:r w:rsidR="00FF562B">
              <w:rPr>
                <w:rFonts w:ascii="Arial" w:hAnsi="Arial" w:cs="Arial"/>
                <w:lang w:val="en-US"/>
              </w:rPr>
              <w:t>.</w:t>
            </w:r>
            <w:r w:rsidRPr="00441458">
              <w:rPr>
                <w:rFonts w:ascii="Arial" w:hAnsi="Arial" w:cs="Arial"/>
              </w:rPr>
              <w:t>15</w:t>
            </w:r>
          </w:p>
        </w:tc>
      </w:tr>
      <w:tr w:rsidR="00B9004D" w:rsidRPr="00441458" w14:paraId="1ABDE88E" w14:textId="77777777" w:rsidTr="00B9004D">
        <w:tc>
          <w:tcPr>
            <w:tcW w:w="4148" w:type="dxa"/>
          </w:tcPr>
          <w:p w14:paraId="488BB98B" w14:textId="61AFDF20" w:rsidR="00B9004D" w:rsidRPr="00441458" w:rsidRDefault="00B9004D" w:rsidP="00CB26A4">
            <w:pPr>
              <w:spacing w:line="276" w:lineRule="auto"/>
              <w:jc w:val="both"/>
              <w:rPr>
                <w:rFonts w:ascii="Arial" w:hAnsi="Arial" w:cs="Arial"/>
              </w:rPr>
            </w:pPr>
            <w:r w:rsidRPr="00441458">
              <w:rPr>
                <w:rFonts w:ascii="Arial" w:hAnsi="Arial" w:cs="Arial"/>
              </w:rPr>
              <w:t xml:space="preserve">Μηλικό </w:t>
            </w:r>
          </w:p>
        </w:tc>
        <w:tc>
          <w:tcPr>
            <w:tcW w:w="4148" w:type="dxa"/>
          </w:tcPr>
          <w:p w14:paraId="3359E549" w14:textId="4AD2C06F" w:rsidR="00B9004D" w:rsidRPr="00441458" w:rsidRDefault="00B9004D" w:rsidP="00CB26A4">
            <w:pPr>
              <w:spacing w:line="276" w:lineRule="auto"/>
              <w:jc w:val="both"/>
              <w:rPr>
                <w:rFonts w:ascii="Arial" w:hAnsi="Arial" w:cs="Arial"/>
              </w:rPr>
            </w:pPr>
            <w:r w:rsidRPr="00441458">
              <w:rPr>
                <w:rFonts w:ascii="Arial" w:hAnsi="Arial" w:cs="Arial"/>
              </w:rPr>
              <w:t>0</w:t>
            </w:r>
            <w:r w:rsidR="00FF562B">
              <w:rPr>
                <w:rFonts w:ascii="Arial" w:hAnsi="Arial" w:cs="Arial"/>
                <w:lang w:val="en-US"/>
              </w:rPr>
              <w:t>.</w:t>
            </w:r>
            <w:r w:rsidRPr="00441458">
              <w:rPr>
                <w:rFonts w:ascii="Arial" w:hAnsi="Arial" w:cs="Arial"/>
              </w:rPr>
              <w:t>01-0</w:t>
            </w:r>
            <w:r w:rsidR="00FF562B">
              <w:rPr>
                <w:rFonts w:ascii="Arial" w:hAnsi="Arial" w:cs="Arial"/>
                <w:lang w:val="en-US"/>
              </w:rPr>
              <w:t>.</w:t>
            </w:r>
            <w:r w:rsidRPr="00441458">
              <w:rPr>
                <w:rFonts w:ascii="Arial" w:hAnsi="Arial" w:cs="Arial"/>
              </w:rPr>
              <w:t>07</w:t>
            </w:r>
          </w:p>
        </w:tc>
      </w:tr>
    </w:tbl>
    <w:p w14:paraId="3B274F6E" w14:textId="77777777" w:rsidR="00D25E37" w:rsidRPr="00441458" w:rsidRDefault="00D25E37" w:rsidP="00CB26A4">
      <w:pPr>
        <w:spacing w:line="276" w:lineRule="auto"/>
        <w:jc w:val="both"/>
        <w:rPr>
          <w:rFonts w:ascii="Arial" w:hAnsi="Arial" w:cs="Arial"/>
        </w:rPr>
      </w:pPr>
    </w:p>
    <w:p w14:paraId="3462B785" w14:textId="2622C80E" w:rsidR="00D25E37" w:rsidRPr="00441458" w:rsidRDefault="00D25E37" w:rsidP="00CB26A4">
      <w:pPr>
        <w:spacing w:line="276" w:lineRule="auto"/>
        <w:jc w:val="both"/>
        <w:rPr>
          <w:rFonts w:ascii="Arial" w:hAnsi="Arial" w:cs="Arial"/>
        </w:rPr>
      </w:pPr>
    </w:p>
    <w:p w14:paraId="25B3ACC9" w14:textId="78F863C6" w:rsidR="00205C2C" w:rsidRPr="00441458" w:rsidRDefault="00205C2C" w:rsidP="00CB26A4">
      <w:pPr>
        <w:spacing w:line="276" w:lineRule="auto"/>
        <w:jc w:val="both"/>
        <w:rPr>
          <w:rFonts w:ascii="Arial" w:hAnsi="Arial" w:cs="Arial"/>
        </w:rPr>
      </w:pPr>
    </w:p>
    <w:p w14:paraId="350E5D22" w14:textId="69B261D1" w:rsidR="00F1385C" w:rsidRPr="00CF669C" w:rsidRDefault="00CF669C" w:rsidP="00CF669C">
      <w:pPr>
        <w:pStyle w:val="2"/>
        <w:rPr>
          <w:rFonts w:ascii="Arial" w:hAnsi="Arial" w:cs="Arial"/>
          <w:sz w:val="24"/>
          <w:szCs w:val="24"/>
        </w:rPr>
      </w:pPr>
      <w:bookmarkStart w:id="48" w:name="_Toc110169961"/>
      <w:bookmarkStart w:id="49" w:name="_Toc110170168"/>
      <w:bookmarkStart w:id="50" w:name="_Toc125736846"/>
      <w:r w:rsidRPr="00CF669C">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w:t>
      </w:r>
      <w:r w:rsidR="00F1385C" w:rsidRPr="00CF669C">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Διαδικασία παραγωγής του ελαιόλαδου</w:t>
      </w:r>
      <w:bookmarkEnd w:id="48"/>
      <w:bookmarkEnd w:id="49"/>
      <w:bookmarkEnd w:id="50"/>
    </w:p>
    <w:p w14:paraId="1BAEEDDE" w14:textId="77777777" w:rsidR="008A4EBF" w:rsidRPr="00441458" w:rsidRDefault="008A4EBF" w:rsidP="00CB26A4">
      <w:pPr>
        <w:spacing w:line="276" w:lineRule="auto"/>
        <w:jc w:val="both"/>
        <w:rPr>
          <w:rFonts w:ascii="Arial" w:hAnsi="Arial" w:cs="Arial"/>
        </w:rPr>
      </w:pPr>
    </w:p>
    <w:p w14:paraId="3E24F31D" w14:textId="08B9B60A" w:rsidR="00F1385C" w:rsidRPr="00441458" w:rsidRDefault="00F1385C" w:rsidP="00CB26A4">
      <w:pPr>
        <w:spacing w:line="276" w:lineRule="auto"/>
        <w:jc w:val="both"/>
        <w:rPr>
          <w:rFonts w:ascii="Arial" w:hAnsi="Arial" w:cs="Arial"/>
        </w:rPr>
      </w:pPr>
      <w:r w:rsidRPr="00441458">
        <w:rPr>
          <w:rFonts w:ascii="Arial" w:hAnsi="Arial" w:cs="Arial"/>
        </w:rPr>
        <w:t>Οι κύριοι μέθοδοι παραγωγής του ελαιόλαδου απαρτίζονται από :</w:t>
      </w:r>
    </w:p>
    <w:p w14:paraId="57895BD2" w14:textId="05F89D69" w:rsidR="00F1385C" w:rsidRPr="00441458" w:rsidRDefault="00F1385C">
      <w:pPr>
        <w:pStyle w:val="a3"/>
        <w:numPr>
          <w:ilvl w:val="0"/>
          <w:numId w:val="4"/>
        </w:numPr>
        <w:spacing w:line="276" w:lineRule="auto"/>
        <w:jc w:val="both"/>
        <w:rPr>
          <w:rFonts w:ascii="Arial" w:hAnsi="Arial" w:cs="Arial"/>
        </w:rPr>
      </w:pPr>
      <w:r w:rsidRPr="00441458">
        <w:rPr>
          <w:rFonts w:ascii="Arial" w:hAnsi="Arial" w:cs="Arial"/>
        </w:rPr>
        <w:t xml:space="preserve">Τα παραδοσιακά πιεστήρια </w:t>
      </w:r>
    </w:p>
    <w:p w14:paraId="2DBB76C0" w14:textId="542DF397" w:rsidR="00F1385C" w:rsidRPr="00441458" w:rsidRDefault="00F1385C">
      <w:pPr>
        <w:pStyle w:val="a3"/>
        <w:numPr>
          <w:ilvl w:val="0"/>
          <w:numId w:val="4"/>
        </w:numPr>
        <w:spacing w:line="276" w:lineRule="auto"/>
        <w:jc w:val="both"/>
        <w:rPr>
          <w:rFonts w:ascii="Arial" w:hAnsi="Arial" w:cs="Arial"/>
        </w:rPr>
      </w:pPr>
      <w:r w:rsidRPr="00441458">
        <w:rPr>
          <w:rFonts w:ascii="Arial" w:hAnsi="Arial" w:cs="Arial"/>
        </w:rPr>
        <w:t xml:space="preserve">Τα ελαιουργία τριών φάσεων </w:t>
      </w:r>
    </w:p>
    <w:p w14:paraId="6B035297" w14:textId="6ED5FA04" w:rsidR="00F1385C" w:rsidRPr="00441458" w:rsidRDefault="00F1385C">
      <w:pPr>
        <w:pStyle w:val="a3"/>
        <w:numPr>
          <w:ilvl w:val="0"/>
          <w:numId w:val="5"/>
        </w:numPr>
        <w:spacing w:line="276" w:lineRule="auto"/>
        <w:jc w:val="both"/>
        <w:rPr>
          <w:rFonts w:ascii="Arial" w:hAnsi="Arial" w:cs="Arial"/>
        </w:rPr>
      </w:pPr>
      <w:r w:rsidRPr="00441458">
        <w:rPr>
          <w:rFonts w:ascii="Arial" w:hAnsi="Arial" w:cs="Arial"/>
        </w:rPr>
        <w:t>Τα ελαιουργία δύο φάσεων</w:t>
      </w:r>
    </w:p>
    <w:p w14:paraId="21E56943" w14:textId="77777777" w:rsidR="009D1BD2" w:rsidRPr="00441458" w:rsidRDefault="009D1BD2" w:rsidP="00CB26A4">
      <w:pPr>
        <w:pStyle w:val="a3"/>
        <w:spacing w:line="276" w:lineRule="auto"/>
        <w:jc w:val="both"/>
        <w:rPr>
          <w:rFonts w:ascii="Arial" w:hAnsi="Arial" w:cs="Arial"/>
        </w:rPr>
      </w:pPr>
    </w:p>
    <w:p w14:paraId="1C2F521C" w14:textId="1B048979" w:rsidR="0013166E" w:rsidRPr="00441458" w:rsidRDefault="0013166E" w:rsidP="00CB26A4">
      <w:pPr>
        <w:spacing w:line="276" w:lineRule="auto"/>
        <w:jc w:val="both"/>
        <w:rPr>
          <w:rFonts w:ascii="Arial" w:hAnsi="Arial" w:cs="Arial"/>
        </w:rPr>
      </w:pPr>
      <w:r w:rsidRPr="00441458">
        <w:rPr>
          <w:rFonts w:ascii="Arial" w:hAnsi="Arial" w:cs="Arial"/>
        </w:rPr>
        <w:t>Στην Ελλάδα, τα παραδοσιακά πιεστήρια σπανίζουν, ενώ τα ελαιουργεία διφασικού και τριφασικού τύπου αποτελούν τον κύριο τύπο εργοστασίων</w:t>
      </w:r>
      <w:r w:rsidR="00207E3A">
        <w:rPr>
          <w:rFonts w:ascii="Arial" w:hAnsi="Arial" w:cs="Arial"/>
        </w:rPr>
        <w:t xml:space="preserve"> </w:t>
      </w:r>
      <w:r w:rsidR="00207E3A" w:rsidRPr="00441458">
        <w:rPr>
          <w:rFonts w:ascii="Arial" w:hAnsi="Arial" w:cs="Arial"/>
          <w:i/>
          <w:iCs/>
        </w:rPr>
        <w:t>(Ματσούκα,  2005)</w:t>
      </w:r>
      <w:r w:rsidRPr="00441458">
        <w:rPr>
          <w:rFonts w:ascii="Arial" w:hAnsi="Arial" w:cs="Arial"/>
        </w:rPr>
        <w:t>.</w:t>
      </w:r>
    </w:p>
    <w:p w14:paraId="6524CCFC" w14:textId="527AA547" w:rsidR="0013166E" w:rsidRPr="00441458" w:rsidRDefault="00127749" w:rsidP="00CB26A4">
      <w:pPr>
        <w:spacing w:line="276" w:lineRule="auto"/>
        <w:jc w:val="both"/>
        <w:rPr>
          <w:rFonts w:ascii="Arial" w:hAnsi="Arial" w:cs="Arial"/>
        </w:rPr>
      </w:pPr>
      <w:r w:rsidRPr="00441458">
        <w:rPr>
          <w:rFonts w:ascii="Arial" w:hAnsi="Arial" w:cs="Arial"/>
        </w:rPr>
        <w:t>Τα</w:t>
      </w:r>
      <w:r w:rsidR="0045447C" w:rsidRPr="00441458">
        <w:rPr>
          <w:rFonts w:ascii="Arial" w:hAnsi="Arial" w:cs="Arial"/>
        </w:rPr>
        <w:t xml:space="preserve"> κ</w:t>
      </w:r>
      <w:r w:rsidRPr="00441458">
        <w:rPr>
          <w:rFonts w:ascii="Arial" w:hAnsi="Arial" w:cs="Arial"/>
        </w:rPr>
        <w:t>ύρια</w:t>
      </w:r>
      <w:r w:rsidR="0045447C" w:rsidRPr="00441458">
        <w:rPr>
          <w:rFonts w:ascii="Arial" w:hAnsi="Arial" w:cs="Arial"/>
        </w:rPr>
        <w:t xml:space="preserve"> στάδια παραγωγής </w:t>
      </w:r>
      <w:r w:rsidR="0013166E" w:rsidRPr="00441458">
        <w:rPr>
          <w:rFonts w:ascii="Arial" w:hAnsi="Arial" w:cs="Arial"/>
        </w:rPr>
        <w:t>του ελαιόλαδου περιλαμβάνουν την συγκομιδή και το πλύσιμο του ελαιόκαρπ</w:t>
      </w:r>
      <w:r w:rsidRPr="00441458">
        <w:rPr>
          <w:rFonts w:ascii="Arial" w:hAnsi="Arial" w:cs="Arial"/>
        </w:rPr>
        <w:t>ου</w:t>
      </w:r>
      <w:r w:rsidR="008A5010" w:rsidRPr="00441458">
        <w:rPr>
          <w:rFonts w:ascii="Arial" w:hAnsi="Arial" w:cs="Arial"/>
        </w:rPr>
        <w:t>, έτσι ώστε να απομακρυνθούν τυχόν ανεπιθύμητα στερεά σωματίδια. Στη συνέχεια</w:t>
      </w:r>
      <w:r w:rsidR="008A229F" w:rsidRPr="00441458">
        <w:rPr>
          <w:rFonts w:ascii="Arial" w:hAnsi="Arial" w:cs="Arial"/>
        </w:rPr>
        <w:t>,</w:t>
      </w:r>
      <w:r w:rsidR="008A5010" w:rsidRPr="00441458">
        <w:rPr>
          <w:rFonts w:ascii="Arial" w:hAnsi="Arial" w:cs="Arial"/>
        </w:rPr>
        <w:t xml:space="preserve"> ακολουθεί η άλεση του καρπού</w:t>
      </w:r>
      <w:r w:rsidR="00D574B3" w:rsidRPr="00441458">
        <w:rPr>
          <w:rFonts w:ascii="Arial" w:hAnsi="Arial" w:cs="Arial"/>
        </w:rPr>
        <w:t>,</w:t>
      </w:r>
      <w:r w:rsidR="008A5010" w:rsidRPr="00441458">
        <w:rPr>
          <w:rFonts w:ascii="Arial" w:hAnsi="Arial" w:cs="Arial"/>
        </w:rPr>
        <w:t xml:space="preserve"> η οποία στοχεύει στο σχηματισμό </w:t>
      </w:r>
      <w:r w:rsidR="008A4EBF" w:rsidRPr="00441458">
        <w:rPr>
          <w:rFonts w:ascii="Arial" w:hAnsi="Arial" w:cs="Arial"/>
        </w:rPr>
        <w:t xml:space="preserve">ενός ομοιογενή πολτού. Έπειτα ακολουθεί η μάλαξη του πολτού και </w:t>
      </w:r>
      <w:r w:rsidR="00D51275" w:rsidRPr="00441458">
        <w:rPr>
          <w:rFonts w:ascii="Arial" w:hAnsi="Arial" w:cs="Arial"/>
        </w:rPr>
        <w:t xml:space="preserve">η </w:t>
      </w:r>
      <w:r w:rsidR="008A4EBF" w:rsidRPr="00441458">
        <w:rPr>
          <w:rFonts w:ascii="Arial" w:hAnsi="Arial" w:cs="Arial"/>
        </w:rPr>
        <w:t>περισυλλογή του ελαίου από διαχωριστήρα δύο ή τριών φάσεων</w:t>
      </w:r>
      <w:r w:rsidR="00207E3A">
        <w:rPr>
          <w:rFonts w:ascii="Arial" w:hAnsi="Arial" w:cs="Arial"/>
        </w:rPr>
        <w:t xml:space="preserve"> </w:t>
      </w:r>
      <w:r w:rsidR="009D1BD2" w:rsidRPr="00441458">
        <w:rPr>
          <w:rFonts w:ascii="Arial" w:hAnsi="Arial" w:cs="Arial"/>
          <w:i/>
          <w:iCs/>
        </w:rPr>
        <w:t>(Χ</w:t>
      </w:r>
      <w:r w:rsidR="00B12FFE" w:rsidRPr="00441458">
        <w:rPr>
          <w:rFonts w:ascii="Arial" w:hAnsi="Arial" w:cs="Arial"/>
          <w:i/>
          <w:iCs/>
        </w:rPr>
        <w:t>α</w:t>
      </w:r>
      <w:r w:rsidR="009D1BD2" w:rsidRPr="00441458">
        <w:rPr>
          <w:rFonts w:ascii="Arial" w:hAnsi="Arial" w:cs="Arial"/>
          <w:i/>
          <w:iCs/>
        </w:rPr>
        <w:t>τζησυμεών,</w:t>
      </w:r>
      <w:r w:rsidR="00B12FFE" w:rsidRPr="00441458">
        <w:rPr>
          <w:rFonts w:ascii="Arial" w:hAnsi="Arial" w:cs="Arial"/>
          <w:i/>
          <w:iCs/>
        </w:rPr>
        <w:t xml:space="preserve"> </w:t>
      </w:r>
      <w:r w:rsidR="009D1BD2" w:rsidRPr="00441458">
        <w:rPr>
          <w:rFonts w:ascii="Arial" w:hAnsi="Arial" w:cs="Arial"/>
          <w:i/>
          <w:iCs/>
        </w:rPr>
        <w:t>2009)</w:t>
      </w:r>
      <w:r w:rsidR="000521B0" w:rsidRPr="00441458">
        <w:rPr>
          <w:rFonts w:ascii="Arial" w:hAnsi="Arial" w:cs="Arial"/>
          <w:i/>
          <w:iCs/>
        </w:rPr>
        <w:t>.</w:t>
      </w:r>
      <w:r w:rsidR="0045447C" w:rsidRPr="00441458">
        <w:rPr>
          <w:rFonts w:ascii="Arial" w:hAnsi="Arial" w:cs="Arial"/>
          <w:i/>
          <w:iCs/>
        </w:rPr>
        <w:t xml:space="preserve"> </w:t>
      </w:r>
    </w:p>
    <w:p w14:paraId="5B9DA7A8" w14:textId="23E852D6" w:rsidR="008A4EBF" w:rsidRPr="00441458" w:rsidRDefault="008A4EBF" w:rsidP="00CB26A4">
      <w:pPr>
        <w:spacing w:line="276" w:lineRule="auto"/>
        <w:jc w:val="both"/>
        <w:rPr>
          <w:rFonts w:ascii="Arial" w:hAnsi="Arial" w:cs="Arial"/>
          <w:i/>
          <w:iCs/>
        </w:rPr>
      </w:pPr>
      <w:r w:rsidRPr="00441458">
        <w:rPr>
          <w:rFonts w:ascii="Arial" w:hAnsi="Arial" w:cs="Arial"/>
        </w:rPr>
        <w:t>Η παραδοσιακή μέθοδος εξαγωγής του ελαιόλαδου</w:t>
      </w:r>
      <w:r w:rsidR="009D1BD2" w:rsidRPr="00441458">
        <w:rPr>
          <w:rFonts w:ascii="Arial" w:hAnsi="Arial" w:cs="Arial"/>
        </w:rPr>
        <w:t xml:space="preserve"> γίνεται </w:t>
      </w:r>
      <w:r w:rsidRPr="00441458">
        <w:rPr>
          <w:rFonts w:ascii="Arial" w:hAnsi="Arial" w:cs="Arial"/>
        </w:rPr>
        <w:t xml:space="preserve">υπό πίεση </w:t>
      </w:r>
      <w:r w:rsidR="009D1BD2" w:rsidRPr="00441458">
        <w:rPr>
          <w:rFonts w:ascii="Arial" w:hAnsi="Arial" w:cs="Arial"/>
        </w:rPr>
        <w:t xml:space="preserve">σε </w:t>
      </w:r>
      <w:r w:rsidR="00B12FFE" w:rsidRPr="00441458">
        <w:rPr>
          <w:rFonts w:ascii="Arial" w:hAnsi="Arial" w:cs="Arial"/>
        </w:rPr>
        <w:t>πέτρινους</w:t>
      </w:r>
      <w:r w:rsidR="009D1BD2" w:rsidRPr="00441458">
        <w:rPr>
          <w:rFonts w:ascii="Arial" w:hAnsi="Arial" w:cs="Arial"/>
        </w:rPr>
        <w:t xml:space="preserve"> μύλους, εκεί ο καρπός </w:t>
      </w:r>
      <w:r w:rsidR="00B12FFE" w:rsidRPr="00441458">
        <w:rPr>
          <w:rFonts w:ascii="Arial" w:hAnsi="Arial" w:cs="Arial"/>
        </w:rPr>
        <w:t>συνθλίβεται</w:t>
      </w:r>
      <w:r w:rsidR="009D1BD2" w:rsidRPr="00441458">
        <w:rPr>
          <w:rFonts w:ascii="Arial" w:hAnsi="Arial" w:cs="Arial"/>
        </w:rPr>
        <w:t xml:space="preserve"> και δημιουργεί μια πάστα ελιάς. Η πάστα αυτή απλώνεται </w:t>
      </w:r>
      <w:r w:rsidR="00610710" w:rsidRPr="00441458">
        <w:rPr>
          <w:rFonts w:ascii="Arial" w:hAnsi="Arial" w:cs="Arial"/>
        </w:rPr>
        <w:t xml:space="preserve">σε ένα ειδικό πανί σε πλήθος στιβάδων, έπειτα </w:t>
      </w:r>
      <w:r w:rsidR="00B12FFE" w:rsidRPr="00441458">
        <w:rPr>
          <w:rFonts w:ascii="Arial" w:hAnsi="Arial" w:cs="Arial"/>
        </w:rPr>
        <w:t>ασκείται</w:t>
      </w:r>
      <w:r w:rsidR="00610710" w:rsidRPr="00441458">
        <w:rPr>
          <w:rFonts w:ascii="Arial" w:hAnsi="Arial" w:cs="Arial"/>
        </w:rPr>
        <w:t xml:space="preserve"> </w:t>
      </w:r>
      <w:r w:rsidR="00B12FFE" w:rsidRPr="00441458">
        <w:rPr>
          <w:rFonts w:ascii="Arial" w:hAnsi="Arial" w:cs="Arial"/>
        </w:rPr>
        <w:t>πίεση</w:t>
      </w:r>
      <w:r w:rsidR="00610710" w:rsidRPr="00441458">
        <w:rPr>
          <w:rFonts w:ascii="Arial" w:hAnsi="Arial" w:cs="Arial"/>
        </w:rPr>
        <w:t xml:space="preserve"> στις </w:t>
      </w:r>
      <w:r w:rsidR="00B12FFE" w:rsidRPr="00441458">
        <w:rPr>
          <w:rFonts w:ascii="Arial" w:hAnsi="Arial" w:cs="Arial"/>
        </w:rPr>
        <w:t>στιβάδες</w:t>
      </w:r>
      <w:r w:rsidR="00610710" w:rsidRPr="00441458">
        <w:rPr>
          <w:rFonts w:ascii="Arial" w:hAnsi="Arial" w:cs="Arial"/>
        </w:rPr>
        <w:t xml:space="preserve"> παίρνοντας</w:t>
      </w:r>
      <w:r w:rsidR="00B12FFE" w:rsidRPr="00441458">
        <w:rPr>
          <w:rFonts w:ascii="Arial" w:hAnsi="Arial" w:cs="Arial"/>
        </w:rPr>
        <w:t xml:space="preserve"> </w:t>
      </w:r>
      <w:r w:rsidR="00610710" w:rsidRPr="00441458">
        <w:rPr>
          <w:rFonts w:ascii="Arial" w:hAnsi="Arial" w:cs="Arial"/>
        </w:rPr>
        <w:t xml:space="preserve">ως τελικό </w:t>
      </w:r>
      <w:r w:rsidR="00B12FFE" w:rsidRPr="00441458">
        <w:rPr>
          <w:rFonts w:ascii="Arial" w:hAnsi="Arial" w:cs="Arial"/>
        </w:rPr>
        <w:t>προϊόν</w:t>
      </w:r>
      <w:r w:rsidR="00610710" w:rsidRPr="00441458">
        <w:rPr>
          <w:rFonts w:ascii="Arial" w:hAnsi="Arial" w:cs="Arial"/>
        </w:rPr>
        <w:t xml:space="preserve"> ένα </w:t>
      </w:r>
      <w:r w:rsidR="00B12FFE" w:rsidRPr="00441458">
        <w:rPr>
          <w:rFonts w:ascii="Arial" w:hAnsi="Arial" w:cs="Arial"/>
        </w:rPr>
        <w:t>μείγμα</w:t>
      </w:r>
      <w:r w:rsidR="00610710" w:rsidRPr="00441458">
        <w:rPr>
          <w:rFonts w:ascii="Arial" w:hAnsi="Arial" w:cs="Arial"/>
        </w:rPr>
        <w:t xml:space="preserve"> νερού και λαδιού. Τέλος ακολουθεί </w:t>
      </w:r>
      <w:r w:rsidR="00B12FFE" w:rsidRPr="00441458">
        <w:rPr>
          <w:rFonts w:ascii="Arial" w:hAnsi="Arial" w:cs="Arial"/>
        </w:rPr>
        <w:t>φυσικός</w:t>
      </w:r>
      <w:r w:rsidR="00610710" w:rsidRPr="00441458">
        <w:rPr>
          <w:rFonts w:ascii="Arial" w:hAnsi="Arial" w:cs="Arial"/>
        </w:rPr>
        <w:t xml:space="preserve"> διαχωρισμός του μείγματος, πράγμα </w:t>
      </w:r>
      <w:r w:rsidR="00B12FFE" w:rsidRPr="00441458">
        <w:rPr>
          <w:rFonts w:ascii="Arial" w:hAnsi="Arial" w:cs="Arial"/>
        </w:rPr>
        <w:t>εύκολο</w:t>
      </w:r>
      <w:r w:rsidR="00610710" w:rsidRPr="00441458">
        <w:rPr>
          <w:rFonts w:ascii="Arial" w:hAnsi="Arial" w:cs="Arial"/>
        </w:rPr>
        <w:t xml:space="preserve"> λόγω της </w:t>
      </w:r>
      <w:r w:rsidR="00B12FFE" w:rsidRPr="00441458">
        <w:rPr>
          <w:rFonts w:ascii="Arial" w:hAnsi="Arial" w:cs="Arial"/>
        </w:rPr>
        <w:t>διαφορετικής πυκνότητας των δύο συστατικών που απαρτίζουν το μείγμα</w:t>
      </w:r>
      <w:r w:rsidR="008A229F" w:rsidRPr="00441458">
        <w:rPr>
          <w:rFonts w:ascii="Arial" w:hAnsi="Arial" w:cs="Arial"/>
        </w:rPr>
        <w:t>. Σ</w:t>
      </w:r>
      <w:r w:rsidR="00B12FFE" w:rsidRPr="00441458">
        <w:rPr>
          <w:rFonts w:ascii="Arial" w:hAnsi="Arial" w:cs="Arial"/>
        </w:rPr>
        <w:t xml:space="preserve">τη συγκεκριμένη μέθοδο δεν ακολουθείται φιλτράρισμα καθώς κάτι τέτοιο θα είχε ως άμεση συνέπεια την αφαίρεσή θρεπτικών από το λαδί </w:t>
      </w:r>
      <w:r w:rsidR="00B12FFE" w:rsidRPr="00441458">
        <w:rPr>
          <w:rFonts w:ascii="Arial" w:hAnsi="Arial" w:cs="Arial"/>
          <w:i/>
          <w:iCs/>
        </w:rPr>
        <w:t>(Παρασκευόπουλος, 2019)</w:t>
      </w:r>
      <w:r w:rsidR="000521B0" w:rsidRPr="00441458">
        <w:rPr>
          <w:rFonts w:ascii="Arial" w:hAnsi="Arial" w:cs="Arial"/>
          <w:i/>
          <w:iCs/>
        </w:rPr>
        <w:t>.</w:t>
      </w:r>
    </w:p>
    <w:p w14:paraId="74EC910C" w14:textId="7B10991C" w:rsidR="009F36F5" w:rsidRPr="00441458" w:rsidRDefault="00565C0F" w:rsidP="00CB26A4">
      <w:pPr>
        <w:spacing w:line="276" w:lineRule="auto"/>
        <w:jc w:val="both"/>
        <w:rPr>
          <w:rFonts w:ascii="Arial" w:hAnsi="Arial" w:cs="Arial"/>
          <w:i/>
          <w:iCs/>
        </w:rPr>
      </w:pPr>
      <w:r w:rsidRPr="00441458">
        <w:rPr>
          <w:rFonts w:ascii="Arial" w:hAnsi="Arial" w:cs="Arial"/>
        </w:rPr>
        <w:t xml:space="preserve"> Δυο ήταν οι βασικοί λόγοι για τους οποίους η επιστήμη </w:t>
      </w:r>
      <w:r w:rsidR="007C658D" w:rsidRPr="00441458">
        <w:rPr>
          <w:rFonts w:ascii="Arial" w:hAnsi="Arial" w:cs="Arial"/>
        </w:rPr>
        <w:t>οδηγήθηκε στη σταδιακή αντικατάστασή τω</w:t>
      </w:r>
      <w:r w:rsidR="000E330C" w:rsidRPr="00441458">
        <w:rPr>
          <w:rFonts w:ascii="Arial" w:hAnsi="Arial" w:cs="Arial"/>
        </w:rPr>
        <w:t>ν κλασικών ελαιουργείων από τα φυγοκεντρικά. Ο πρώτος λόγος ήταν η εύρεση ενός μηχανισμού που θα αποσπούσε σε μέγιστο βαθμό το ελαιόλαδο από το ελαιόκαρπο.</w:t>
      </w:r>
      <w:r w:rsidR="00D574B3" w:rsidRPr="00441458">
        <w:rPr>
          <w:rFonts w:ascii="Arial" w:hAnsi="Arial" w:cs="Arial"/>
        </w:rPr>
        <w:t xml:space="preserve"> Και ο δεύτερος λόγος ήταν η εύρεση μεθόδων που θα ελαχιστοποιούσαν τους </w:t>
      </w:r>
      <w:r w:rsidR="00D574B3" w:rsidRPr="00441458">
        <w:rPr>
          <w:rFonts w:ascii="Arial" w:hAnsi="Arial" w:cs="Arial"/>
        </w:rPr>
        <w:lastRenderedPageBreak/>
        <w:t xml:space="preserve">χρόνους επεξεργασίας. </w:t>
      </w:r>
      <w:r w:rsidR="009F36F5" w:rsidRPr="00441458">
        <w:rPr>
          <w:rFonts w:ascii="Arial" w:hAnsi="Arial" w:cs="Arial"/>
        </w:rPr>
        <w:t>Η</w:t>
      </w:r>
      <w:r w:rsidR="00D574B3" w:rsidRPr="00441458">
        <w:rPr>
          <w:rFonts w:ascii="Arial" w:hAnsi="Arial" w:cs="Arial"/>
        </w:rPr>
        <w:t xml:space="preserve"> μέθοδος της φυ</w:t>
      </w:r>
      <w:r w:rsidR="008A229F" w:rsidRPr="00441458">
        <w:rPr>
          <w:rFonts w:ascii="Arial" w:hAnsi="Arial" w:cs="Arial"/>
        </w:rPr>
        <w:t>γοκέ</w:t>
      </w:r>
      <w:r w:rsidR="00D574B3" w:rsidRPr="00441458">
        <w:rPr>
          <w:rFonts w:ascii="Arial" w:hAnsi="Arial" w:cs="Arial"/>
        </w:rPr>
        <w:t>ντρ</w:t>
      </w:r>
      <w:r w:rsidR="00856148">
        <w:rPr>
          <w:rFonts w:ascii="Arial" w:hAnsi="Arial" w:cs="Arial"/>
        </w:rPr>
        <w:t>ι</w:t>
      </w:r>
      <w:r w:rsidR="00D574B3" w:rsidRPr="00441458">
        <w:rPr>
          <w:rFonts w:ascii="Arial" w:hAnsi="Arial" w:cs="Arial"/>
        </w:rPr>
        <w:t>σης αποτελεί διεργασία που καλύπτει τα προαναφερόμενα κριτήρια</w:t>
      </w:r>
      <w:r w:rsidR="000521B0" w:rsidRPr="00441458">
        <w:rPr>
          <w:rFonts w:ascii="Arial" w:hAnsi="Arial" w:cs="Arial"/>
          <w:i/>
          <w:iCs/>
        </w:rPr>
        <w:t xml:space="preserve"> </w:t>
      </w:r>
      <w:r w:rsidR="009F36F5" w:rsidRPr="00441458">
        <w:rPr>
          <w:rFonts w:ascii="Arial" w:hAnsi="Arial" w:cs="Arial"/>
          <w:i/>
          <w:iCs/>
        </w:rPr>
        <w:t>(Κουτ</w:t>
      </w:r>
      <w:r w:rsidR="003C3011">
        <w:rPr>
          <w:rFonts w:ascii="Arial" w:hAnsi="Arial" w:cs="Arial"/>
          <w:i/>
          <w:iCs/>
        </w:rPr>
        <w:t>ά</w:t>
      </w:r>
      <w:r w:rsidR="009F36F5" w:rsidRPr="00441458">
        <w:rPr>
          <w:rFonts w:ascii="Arial" w:hAnsi="Arial" w:cs="Arial"/>
          <w:i/>
          <w:iCs/>
        </w:rPr>
        <w:t>ντ</w:t>
      </w:r>
      <w:r w:rsidR="003C3011">
        <w:rPr>
          <w:rFonts w:ascii="Arial" w:hAnsi="Arial" w:cs="Arial"/>
          <w:i/>
          <w:iCs/>
        </w:rPr>
        <w:t>ο</w:t>
      </w:r>
      <w:r w:rsidR="009F36F5" w:rsidRPr="00441458">
        <w:rPr>
          <w:rFonts w:ascii="Arial" w:hAnsi="Arial" w:cs="Arial"/>
          <w:i/>
          <w:iCs/>
        </w:rPr>
        <w:t>ς,</w:t>
      </w:r>
      <w:r w:rsidR="000521B0" w:rsidRPr="00441458">
        <w:rPr>
          <w:rFonts w:ascii="Arial" w:hAnsi="Arial" w:cs="Arial"/>
          <w:i/>
          <w:iCs/>
        </w:rPr>
        <w:t xml:space="preserve"> </w:t>
      </w:r>
      <w:r w:rsidR="009F36F5" w:rsidRPr="00441458">
        <w:rPr>
          <w:rFonts w:ascii="Arial" w:hAnsi="Arial" w:cs="Arial"/>
          <w:i/>
          <w:iCs/>
        </w:rPr>
        <w:t>2006)</w:t>
      </w:r>
      <w:r w:rsidR="000521B0" w:rsidRPr="00441458">
        <w:rPr>
          <w:rFonts w:ascii="Arial" w:hAnsi="Arial" w:cs="Arial"/>
          <w:i/>
          <w:iCs/>
        </w:rPr>
        <w:t>.</w:t>
      </w:r>
    </w:p>
    <w:p w14:paraId="4F5488B8" w14:textId="46305583" w:rsidR="00E4195D" w:rsidRPr="00441458" w:rsidRDefault="00E4195D" w:rsidP="00CB26A4">
      <w:pPr>
        <w:spacing w:line="276" w:lineRule="auto"/>
        <w:jc w:val="both"/>
        <w:rPr>
          <w:rFonts w:ascii="Arial" w:hAnsi="Arial" w:cs="Arial"/>
          <w:i/>
          <w:iCs/>
        </w:rPr>
      </w:pPr>
    </w:p>
    <w:p w14:paraId="754971C2" w14:textId="77777777" w:rsidR="00400E7B" w:rsidRPr="00441458" w:rsidRDefault="00400E7B" w:rsidP="00CB26A4">
      <w:pPr>
        <w:pStyle w:val="4"/>
        <w:spacing w:line="276" w:lineRule="auto"/>
        <w:jc w:val="both"/>
        <w:rPr>
          <w:rFonts w:ascii="Arial" w:eastAsiaTheme="minorEastAsia" w:hAnsi="Arial" w:cs="Arial"/>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4CFDB2A" w14:textId="47B63728" w:rsidR="009F36F5" w:rsidRPr="00CF669C" w:rsidRDefault="00D574B3" w:rsidP="00CF669C">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Start w:id="51" w:name="_Toc125736847"/>
      <w:r w:rsidR="00CF669C"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2.3.1</w:t>
      </w:r>
      <w:r w:rsidR="009F36F5"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Τριφασικό ελαιουργείο</w:t>
      </w:r>
      <w:bookmarkEnd w:id="51"/>
      <w:r w:rsidR="009F36F5"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280DF29" w14:textId="77777777" w:rsidR="00742A40" w:rsidRPr="00742A40" w:rsidRDefault="00742A40" w:rsidP="00742A40"/>
    <w:p w14:paraId="762B1029" w14:textId="06EE722D" w:rsidR="00306E7D" w:rsidRPr="00441458" w:rsidRDefault="00306E7D" w:rsidP="00CB26A4">
      <w:pPr>
        <w:spacing w:line="276" w:lineRule="auto"/>
        <w:jc w:val="both"/>
        <w:rPr>
          <w:rFonts w:ascii="Arial" w:hAnsi="Arial" w:cs="Arial"/>
        </w:rPr>
      </w:pPr>
      <w:r w:rsidRPr="00441458">
        <w:rPr>
          <w:rFonts w:ascii="Arial" w:hAnsi="Arial" w:cs="Arial"/>
        </w:rPr>
        <w:t>Ο τελικός διαχωρισμός και</w:t>
      </w:r>
      <w:r w:rsidR="0045447C" w:rsidRPr="00441458">
        <w:rPr>
          <w:rFonts w:ascii="Arial" w:hAnsi="Arial" w:cs="Arial"/>
        </w:rPr>
        <w:t xml:space="preserve"> η</w:t>
      </w:r>
      <w:r w:rsidRPr="00441458">
        <w:rPr>
          <w:rFonts w:ascii="Arial" w:hAnsi="Arial" w:cs="Arial"/>
        </w:rPr>
        <w:t xml:space="preserve"> παραλαβή του ελαιόλαδου γίνεται από ένα σύστημα φυγοκέντρ</w:t>
      </w:r>
      <w:r w:rsidR="00856148">
        <w:rPr>
          <w:rFonts w:ascii="Arial" w:hAnsi="Arial" w:cs="Arial"/>
        </w:rPr>
        <w:t>ι</w:t>
      </w:r>
      <w:r w:rsidRPr="00441458">
        <w:rPr>
          <w:rFonts w:ascii="Arial" w:hAnsi="Arial" w:cs="Arial"/>
        </w:rPr>
        <w:t xml:space="preserve">σης κατά το οποίο παράγονται τρία προϊόντα. Το </w:t>
      </w:r>
      <w:r w:rsidR="008A229F" w:rsidRPr="00441458">
        <w:rPr>
          <w:rFonts w:ascii="Arial" w:hAnsi="Arial" w:cs="Arial"/>
        </w:rPr>
        <w:t>κύριων</w:t>
      </w:r>
      <w:r w:rsidRPr="00441458">
        <w:rPr>
          <w:rFonts w:ascii="Arial" w:hAnsi="Arial" w:cs="Arial"/>
        </w:rPr>
        <w:t xml:space="preserve"> προϊόν είναι το ελαιόλαδο, το πρωτογενές υγρό απόβλητό </w:t>
      </w:r>
      <w:r w:rsidR="008A229F" w:rsidRPr="00441458">
        <w:rPr>
          <w:rFonts w:ascii="Arial" w:hAnsi="Arial" w:cs="Arial"/>
        </w:rPr>
        <w:t>(</w:t>
      </w:r>
      <w:r w:rsidRPr="00441458">
        <w:rPr>
          <w:rFonts w:ascii="Arial" w:hAnsi="Arial" w:cs="Arial"/>
        </w:rPr>
        <w:t>ο κατσίγαρος</w:t>
      </w:r>
      <w:r w:rsidR="008A229F" w:rsidRPr="00441458">
        <w:rPr>
          <w:rFonts w:ascii="Arial" w:hAnsi="Arial" w:cs="Arial"/>
        </w:rPr>
        <w:t>)</w:t>
      </w:r>
      <w:r w:rsidRPr="00441458">
        <w:rPr>
          <w:rFonts w:ascii="Arial" w:hAnsi="Arial" w:cs="Arial"/>
        </w:rPr>
        <w:t xml:space="preserve"> και το δευτερογενές στερεό υποπροϊόν (ελαιοπυρήνας). Τα </w:t>
      </w:r>
      <w:r w:rsidR="0045447C" w:rsidRPr="00441458">
        <w:rPr>
          <w:rFonts w:ascii="Arial" w:hAnsi="Arial" w:cs="Arial"/>
        </w:rPr>
        <w:t xml:space="preserve">στάδια παραγωγής έχουν ως εξής. </w:t>
      </w:r>
    </w:p>
    <w:p w14:paraId="4CD1300B" w14:textId="77777777" w:rsidR="006A4BF2" w:rsidRPr="00441458" w:rsidRDefault="006A4BF2" w:rsidP="00CB26A4">
      <w:pPr>
        <w:spacing w:line="276" w:lineRule="auto"/>
        <w:jc w:val="both"/>
        <w:rPr>
          <w:rFonts w:ascii="Arial" w:hAnsi="Arial" w:cs="Arial"/>
        </w:rPr>
      </w:pPr>
    </w:p>
    <w:p w14:paraId="08C5E148" w14:textId="110D76DC" w:rsidR="0045447C" w:rsidRPr="00441458" w:rsidRDefault="0045447C">
      <w:pPr>
        <w:pStyle w:val="a3"/>
        <w:numPr>
          <w:ilvl w:val="0"/>
          <w:numId w:val="2"/>
        </w:numPr>
        <w:spacing w:line="276" w:lineRule="auto"/>
        <w:jc w:val="both"/>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Άλεση </w:t>
      </w:r>
    </w:p>
    <w:p w14:paraId="4C9591DD" w14:textId="7713343C" w:rsidR="0045447C" w:rsidRPr="00441458" w:rsidRDefault="0045447C" w:rsidP="00CB26A4">
      <w:pPr>
        <w:spacing w:line="276" w:lineRule="auto"/>
        <w:jc w:val="both"/>
        <w:rPr>
          <w:rFonts w:ascii="Arial" w:hAnsi="Arial" w:cs="Arial"/>
        </w:rPr>
      </w:pPr>
      <w:r w:rsidRPr="00441458">
        <w:rPr>
          <w:rFonts w:ascii="Arial" w:hAnsi="Arial" w:cs="Arial"/>
        </w:rPr>
        <w:t>Η άλεση επιτυγχάνεται με την χρήση μ</w:t>
      </w:r>
      <w:r w:rsidR="008A229F" w:rsidRPr="00441458">
        <w:rPr>
          <w:rFonts w:ascii="Arial" w:hAnsi="Arial" w:cs="Arial"/>
        </w:rPr>
        <w:t>ύ</w:t>
      </w:r>
      <w:r w:rsidRPr="00441458">
        <w:rPr>
          <w:rFonts w:ascii="Arial" w:hAnsi="Arial" w:cs="Arial"/>
        </w:rPr>
        <w:t>λων</w:t>
      </w:r>
      <w:r w:rsidR="00975FD1" w:rsidRPr="00441458">
        <w:rPr>
          <w:rFonts w:ascii="Arial" w:hAnsi="Arial" w:cs="Arial"/>
        </w:rPr>
        <w:t>,</w:t>
      </w:r>
      <w:r w:rsidRPr="00441458">
        <w:rPr>
          <w:rFonts w:ascii="Arial" w:hAnsi="Arial" w:cs="Arial"/>
        </w:rPr>
        <w:t xml:space="preserve"> οι οποίοι ανάλογα την μηχανική καταπόνηση που ασκούν χωρίζονται σε </w:t>
      </w:r>
      <w:r w:rsidR="00975FD1" w:rsidRPr="00441458">
        <w:rPr>
          <w:rFonts w:ascii="Arial" w:hAnsi="Arial" w:cs="Arial"/>
        </w:rPr>
        <w:t>(επικρουστικοί, οδοντωτοί, με δίσκους κ.τ.λ.) λόγ</w:t>
      </w:r>
      <w:r w:rsidR="00FB4FED" w:rsidRPr="00441458">
        <w:rPr>
          <w:rFonts w:ascii="Arial" w:hAnsi="Arial" w:cs="Arial"/>
        </w:rPr>
        <w:t>ω</w:t>
      </w:r>
      <w:r w:rsidR="00975FD1" w:rsidRPr="00441458">
        <w:rPr>
          <w:rFonts w:ascii="Arial" w:hAnsi="Arial" w:cs="Arial"/>
        </w:rPr>
        <w:t xml:space="preserve"> της μεγάλης μηχανικής καταπόνησης ως επί το </w:t>
      </w:r>
      <w:r w:rsidR="007733BA" w:rsidRPr="00441458">
        <w:rPr>
          <w:rFonts w:ascii="Arial" w:hAnsi="Arial" w:cs="Arial"/>
        </w:rPr>
        <w:t>πλείστων</w:t>
      </w:r>
      <w:r w:rsidR="00975FD1" w:rsidRPr="00441458">
        <w:rPr>
          <w:rFonts w:ascii="Arial" w:hAnsi="Arial" w:cs="Arial"/>
        </w:rPr>
        <w:t xml:space="preserve"> χρησιμοποιούνται επικρουστικο</w:t>
      </w:r>
      <w:r w:rsidR="00FB4FED" w:rsidRPr="00441458">
        <w:rPr>
          <w:rFonts w:ascii="Arial" w:hAnsi="Arial" w:cs="Arial"/>
        </w:rPr>
        <w:t>ί</w:t>
      </w:r>
      <w:r w:rsidR="00975FD1" w:rsidRPr="00441458">
        <w:rPr>
          <w:rFonts w:ascii="Arial" w:hAnsi="Arial" w:cs="Arial"/>
        </w:rPr>
        <w:t xml:space="preserve"> μύλοι. Οι ελιές οδηγούνται στον επικρουστικό μ</w:t>
      </w:r>
      <w:r w:rsidR="008A229F" w:rsidRPr="00441458">
        <w:rPr>
          <w:rFonts w:ascii="Arial" w:hAnsi="Arial" w:cs="Arial"/>
        </w:rPr>
        <w:t>ύ</w:t>
      </w:r>
      <w:r w:rsidR="00975FD1" w:rsidRPr="00441458">
        <w:rPr>
          <w:rFonts w:ascii="Arial" w:hAnsi="Arial" w:cs="Arial"/>
        </w:rPr>
        <w:t xml:space="preserve">λο όπου και αλέθονται μαζί με τα κουκούτσια, το άλεσμα της ελιάς θα πρέπει να γίνεται προσεκτικά έτσι ώστε να αποφεύγεται  </w:t>
      </w:r>
      <w:r w:rsidR="007733BA" w:rsidRPr="00441458">
        <w:rPr>
          <w:rFonts w:ascii="Arial" w:hAnsi="Arial" w:cs="Arial"/>
        </w:rPr>
        <w:t>η παραγωγή γαλακτώματος</w:t>
      </w:r>
      <w:r w:rsidR="00207E3A">
        <w:rPr>
          <w:rFonts w:ascii="Arial" w:hAnsi="Arial" w:cs="Arial"/>
        </w:rPr>
        <w:t xml:space="preserve"> </w:t>
      </w:r>
      <w:r w:rsidR="00207E3A" w:rsidRPr="00441458">
        <w:rPr>
          <w:rFonts w:ascii="Arial" w:hAnsi="Arial" w:cs="Arial"/>
          <w:i/>
          <w:iCs/>
        </w:rPr>
        <w:t>(Καραγεώργος,2005)</w:t>
      </w:r>
      <w:r w:rsidR="007733BA" w:rsidRPr="00441458">
        <w:rPr>
          <w:rFonts w:ascii="Arial" w:hAnsi="Arial" w:cs="Arial"/>
          <w:i/>
          <w:iCs/>
        </w:rPr>
        <w:t>.</w:t>
      </w:r>
    </w:p>
    <w:p w14:paraId="3224ED8E" w14:textId="4BB64CE6" w:rsidR="007733BA" w:rsidRPr="00441458" w:rsidRDefault="00C13405">
      <w:pPr>
        <w:pStyle w:val="a3"/>
        <w:numPr>
          <w:ilvl w:val="0"/>
          <w:numId w:val="2"/>
        </w:numPr>
        <w:spacing w:line="276" w:lineRule="auto"/>
        <w:jc w:val="both"/>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Μάλαξη </w:t>
      </w:r>
    </w:p>
    <w:p w14:paraId="2BB0FE41" w14:textId="7F9C7A23" w:rsidR="00C13405" w:rsidRPr="00441458" w:rsidRDefault="00C13405" w:rsidP="00CB26A4">
      <w:pPr>
        <w:spacing w:line="276" w:lineRule="auto"/>
        <w:jc w:val="both"/>
        <w:rPr>
          <w:rFonts w:ascii="Arial" w:hAnsi="Arial" w:cs="Arial"/>
        </w:rPr>
      </w:pPr>
      <w:r w:rsidRPr="00441458">
        <w:rPr>
          <w:rFonts w:ascii="Arial" w:hAnsi="Arial" w:cs="Arial"/>
        </w:rPr>
        <w:t>Μετά το στάδιο της άλεσης ακολουθείται η μάλαξη του πολτού, έτσι ώστε το τελικό προϊόν να γίνει περισσότερο μαλακό και να απελευθερώνει μεγαλύτερες σταγόνες ελαίου. Η μάλαξη έχει στόχο τον ευκολότερο διαχωρισμό του ελαίου στο στάδιο του διαχωρισμού.</w:t>
      </w:r>
      <w:r w:rsidR="00F53D33" w:rsidRPr="00441458">
        <w:rPr>
          <w:rFonts w:ascii="Arial" w:hAnsi="Arial" w:cs="Arial"/>
        </w:rPr>
        <w:t xml:space="preserve"> </w:t>
      </w:r>
      <w:r w:rsidR="001E1E11" w:rsidRPr="00441458">
        <w:rPr>
          <w:rFonts w:ascii="Arial" w:hAnsi="Arial" w:cs="Arial"/>
        </w:rPr>
        <w:t>Επιτυγχάνεται</w:t>
      </w:r>
      <w:r w:rsidR="00F53D33" w:rsidRPr="00441458">
        <w:rPr>
          <w:rFonts w:ascii="Arial" w:hAnsi="Arial" w:cs="Arial"/>
        </w:rPr>
        <w:t xml:space="preserve"> με είσοδο του </w:t>
      </w:r>
      <w:r w:rsidR="001E1E11" w:rsidRPr="00441458">
        <w:rPr>
          <w:rFonts w:ascii="Arial" w:hAnsi="Arial" w:cs="Arial"/>
        </w:rPr>
        <w:t>πολτού</w:t>
      </w:r>
      <w:r w:rsidR="00F53D33" w:rsidRPr="00441458">
        <w:rPr>
          <w:rFonts w:ascii="Arial" w:hAnsi="Arial" w:cs="Arial"/>
        </w:rPr>
        <w:t xml:space="preserve"> σε </w:t>
      </w:r>
      <w:r w:rsidR="001E1E11" w:rsidRPr="00441458">
        <w:rPr>
          <w:rFonts w:ascii="Arial" w:hAnsi="Arial" w:cs="Arial"/>
        </w:rPr>
        <w:t>περιστρεφόμενους</w:t>
      </w:r>
      <w:r w:rsidR="00F53D33" w:rsidRPr="00441458">
        <w:rPr>
          <w:rFonts w:ascii="Arial" w:hAnsi="Arial" w:cs="Arial"/>
        </w:rPr>
        <w:t xml:space="preserve"> μαλα</w:t>
      </w:r>
      <w:r w:rsidR="001E1E11" w:rsidRPr="00441458">
        <w:rPr>
          <w:rFonts w:ascii="Arial" w:hAnsi="Arial" w:cs="Arial"/>
        </w:rPr>
        <w:t>κτήρες. Η μάλαξη πραγματοποιείται σε θερμοκρασία δωματίου και δεν διαρκεί περισσότερο από μία ώρα. Οι διατάξεις απαρτίζονται από 2-3 μαλακτήρες ημικυκλικών δοχείων υψηλής χωρητικότητας</w:t>
      </w:r>
      <w:r w:rsidR="00343A6F" w:rsidRPr="00441458">
        <w:rPr>
          <w:rFonts w:ascii="Arial" w:hAnsi="Arial" w:cs="Arial"/>
        </w:rPr>
        <w:t>, οι οποίοι είναι συνδεόμενη με έναν εξωτερικό μανδύα στο εσωτερικό του οποίου ρέει ζεστό νερό. Η βέλτιστη θερμοκρασία μάλαξης είναι μεταξύ 30-35</w:t>
      </w:r>
      <w:r w:rsidR="001E1E11" w:rsidRPr="00441458">
        <w:rPr>
          <w:rFonts w:ascii="Arial" w:hAnsi="Arial" w:cs="Arial"/>
        </w:rPr>
        <w:t xml:space="preserve"> </w:t>
      </w:r>
      <w:r w:rsidR="00343A6F" w:rsidRPr="00441458">
        <w:rPr>
          <w:rFonts w:ascii="Arial" w:hAnsi="Arial" w:cs="Arial"/>
          <w:vertAlign w:val="superscript"/>
        </w:rPr>
        <w:t>ο</w:t>
      </w:r>
      <w:r w:rsidR="00343A6F" w:rsidRPr="00441458">
        <w:rPr>
          <w:rFonts w:ascii="Arial" w:hAnsi="Arial" w:cs="Arial"/>
          <w:lang w:val="en-US"/>
        </w:rPr>
        <w:t>C</w:t>
      </w:r>
      <w:r w:rsidR="00343A6F" w:rsidRPr="00441458">
        <w:rPr>
          <w:rFonts w:ascii="Arial" w:hAnsi="Arial" w:cs="Arial"/>
        </w:rPr>
        <w:t>, ενώ η απόδοση του προϊόντος μπορεί αν αυξηθεί με χρόνο μάλαξης μεγαλύτερο της μία ώρας</w:t>
      </w:r>
      <w:r w:rsidR="00347DB4" w:rsidRPr="00441458">
        <w:rPr>
          <w:rFonts w:ascii="Arial" w:hAnsi="Arial" w:cs="Arial"/>
        </w:rPr>
        <w:t>. Να σημειωθεί ότι η αύξηση του χρόνου μάλαξης μπορεί να οδηγήσει σε μείωση των φαινολικών συστατικών, κάτι που δεν είναι επιθυμητό καθώς οι φαινόλες στο ελαιόλαδο προσδίδουν αντιοξειδωτική δράση στον ανθρώπινο οργανισμό, επομένως υφίσταται μείωση της ποιότητας του ελαιόλαδου</w:t>
      </w:r>
      <w:r w:rsidR="00207E3A">
        <w:rPr>
          <w:rFonts w:ascii="Arial" w:hAnsi="Arial" w:cs="Arial"/>
        </w:rPr>
        <w:t xml:space="preserve"> </w:t>
      </w:r>
      <w:r w:rsidR="00207E3A" w:rsidRPr="00441458">
        <w:rPr>
          <w:rFonts w:ascii="Arial" w:hAnsi="Arial" w:cs="Arial"/>
          <w:i/>
          <w:iCs/>
        </w:rPr>
        <w:t>(Καραγεώργος,2005)</w:t>
      </w:r>
      <w:r w:rsidR="00347DB4" w:rsidRPr="00441458">
        <w:rPr>
          <w:rFonts w:ascii="Arial" w:hAnsi="Arial" w:cs="Arial"/>
        </w:rPr>
        <w:t>.</w:t>
      </w:r>
      <w:r w:rsidR="00343A6F" w:rsidRPr="00441458">
        <w:rPr>
          <w:rFonts w:ascii="Arial" w:hAnsi="Arial" w:cs="Arial"/>
        </w:rPr>
        <w:t xml:space="preserve"> </w:t>
      </w:r>
    </w:p>
    <w:p w14:paraId="4E4646B4" w14:textId="4D879F21" w:rsidR="00676F70" w:rsidRPr="00441458" w:rsidRDefault="00676F70">
      <w:pPr>
        <w:pStyle w:val="a3"/>
        <w:numPr>
          <w:ilvl w:val="0"/>
          <w:numId w:val="2"/>
        </w:numPr>
        <w:spacing w:line="276" w:lineRule="auto"/>
        <w:jc w:val="both"/>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Φυγοκέντριση  ελαιόπαστας </w:t>
      </w:r>
    </w:p>
    <w:p w14:paraId="66F0A47B" w14:textId="46558FEF" w:rsidR="00676F70" w:rsidRPr="00441458" w:rsidRDefault="00595139" w:rsidP="00CB26A4">
      <w:pPr>
        <w:spacing w:line="276" w:lineRule="auto"/>
        <w:jc w:val="both"/>
        <w:rPr>
          <w:rFonts w:ascii="Arial" w:hAnsi="Arial" w:cs="Arial"/>
        </w:rPr>
      </w:pPr>
      <w:r w:rsidRPr="00441458">
        <w:rPr>
          <w:rFonts w:ascii="Arial" w:hAnsi="Arial" w:cs="Arial"/>
        </w:rPr>
        <w:t>Σ</w:t>
      </w:r>
      <w:r w:rsidR="00676F70" w:rsidRPr="00441458">
        <w:rPr>
          <w:rFonts w:ascii="Arial" w:hAnsi="Arial" w:cs="Arial"/>
        </w:rPr>
        <w:t xml:space="preserve">το στάδιο αυτό υφίσταται διαχωρισμός </w:t>
      </w:r>
      <w:r w:rsidRPr="00441458">
        <w:rPr>
          <w:rFonts w:ascii="Arial" w:hAnsi="Arial" w:cs="Arial"/>
        </w:rPr>
        <w:t>της υγρής από τη στερεά φάση με την εφαρμογή φυγοκεντρικής δύναμης</w:t>
      </w:r>
      <w:r w:rsidR="00FB4FED" w:rsidRPr="00441458">
        <w:rPr>
          <w:rFonts w:ascii="Arial" w:hAnsi="Arial" w:cs="Arial"/>
        </w:rPr>
        <w:t>, ο διαχωρισμός επιτυγχάνεται λόγω διαφορετικής πυκνότητας</w:t>
      </w:r>
      <w:r w:rsidRPr="00441458">
        <w:rPr>
          <w:rFonts w:ascii="Arial" w:hAnsi="Arial" w:cs="Arial"/>
        </w:rPr>
        <w:t xml:space="preserve">. Η όλη διεργασία πραγματοποιείται σε οριζόντιους διαχωριστήρες </w:t>
      </w:r>
      <w:r w:rsidR="00A40464" w:rsidRPr="00441458">
        <w:rPr>
          <w:rFonts w:ascii="Arial" w:hAnsi="Arial" w:cs="Arial"/>
        </w:rPr>
        <w:t xml:space="preserve">κυλινδρικού </w:t>
      </w:r>
      <w:r w:rsidRPr="00441458">
        <w:rPr>
          <w:rFonts w:ascii="Arial" w:hAnsi="Arial" w:cs="Arial"/>
        </w:rPr>
        <w:t>σχηματισμού</w:t>
      </w:r>
      <w:r w:rsidR="00A40464" w:rsidRPr="00441458">
        <w:rPr>
          <w:rFonts w:ascii="Arial" w:hAnsi="Arial" w:cs="Arial"/>
        </w:rPr>
        <w:t>, στο εσωτερικό των οποίων υπάρχει κενό κωνικού σχήματος που φέρει ελικοειδής λεπίδες</w:t>
      </w:r>
      <w:r w:rsidR="003F455F" w:rsidRPr="00441458">
        <w:rPr>
          <w:rFonts w:ascii="Arial" w:hAnsi="Arial" w:cs="Arial"/>
        </w:rPr>
        <w:t xml:space="preserve">. Όταν ο διαχωριστής βρίσκεται σε λειτουργία </w:t>
      </w:r>
      <w:r w:rsidR="0022529F" w:rsidRPr="00441458">
        <w:rPr>
          <w:rFonts w:ascii="Arial" w:hAnsi="Arial" w:cs="Arial"/>
        </w:rPr>
        <w:t xml:space="preserve">το εξωτερικό κυλινδρικό περίβλημα περιστρέφεται με μικρότερη ταχύτητα σε σχέση με το εσωτερικό τμήμα, αυτό έχει ως αποτέλεσμα το στερεό υπόλειμμα να εξέρχεται από το ένα τμήμα της συσκευής και το άλλο μείγμα υγρού από την άλλη. Στο </w:t>
      </w:r>
      <w:r w:rsidR="00DE073D" w:rsidRPr="00441458">
        <w:rPr>
          <w:rFonts w:ascii="Arial" w:hAnsi="Arial" w:cs="Arial"/>
        </w:rPr>
        <w:t>ακόλουθο</w:t>
      </w:r>
      <w:r w:rsidR="0022529F" w:rsidRPr="00441458">
        <w:rPr>
          <w:rFonts w:ascii="Arial" w:hAnsi="Arial" w:cs="Arial"/>
        </w:rPr>
        <w:t xml:space="preserve"> σχήμα παρουσιάζεται το εσωτερικό</w:t>
      </w:r>
      <w:r w:rsidR="00063AC0" w:rsidRPr="00441458">
        <w:rPr>
          <w:rFonts w:ascii="Arial" w:hAnsi="Arial" w:cs="Arial"/>
        </w:rPr>
        <w:t xml:space="preserve"> του διαχωριστήρα και ο τρόπος λειτουργίας του</w:t>
      </w:r>
      <w:r w:rsidR="00207E3A">
        <w:rPr>
          <w:rFonts w:ascii="Arial" w:hAnsi="Arial" w:cs="Arial"/>
        </w:rPr>
        <w:t xml:space="preserve"> </w:t>
      </w:r>
      <w:r w:rsidR="00207E3A" w:rsidRPr="00441458">
        <w:rPr>
          <w:rFonts w:ascii="Arial" w:hAnsi="Arial" w:cs="Arial"/>
          <w:i/>
          <w:iCs/>
        </w:rPr>
        <w:t>(Καραγεώργος,2005)</w:t>
      </w:r>
      <w:r w:rsidR="00063AC0" w:rsidRPr="00441458">
        <w:rPr>
          <w:rFonts w:ascii="Arial" w:hAnsi="Arial" w:cs="Arial"/>
        </w:rPr>
        <w:t>.</w:t>
      </w:r>
      <w:r w:rsidR="00D93AD1" w:rsidRPr="00441458">
        <w:rPr>
          <w:rFonts w:ascii="Arial" w:hAnsi="Arial" w:cs="Arial"/>
        </w:rPr>
        <w:t xml:space="preserve"> </w:t>
      </w:r>
    </w:p>
    <w:p w14:paraId="6E4334D6" w14:textId="77777777" w:rsidR="004F41F8" w:rsidRDefault="00063AC0" w:rsidP="004F41F8">
      <w:pPr>
        <w:keepNext/>
        <w:spacing w:line="276" w:lineRule="auto"/>
        <w:jc w:val="both"/>
      </w:pPr>
      <w:r w:rsidRPr="00441458">
        <w:rPr>
          <w:rFonts w:ascii="Arial" w:hAnsi="Arial" w:cs="Arial"/>
          <w:b/>
          <w:bCs/>
          <w:noProof/>
        </w:rPr>
        <w:lastRenderedPageBreak/>
        <w:drawing>
          <wp:inline distT="0" distB="0" distL="0" distR="0" wp14:anchorId="036C2AB3" wp14:editId="6FB9369F">
            <wp:extent cx="4656455" cy="1844040"/>
            <wp:effectExtent l="0" t="0" r="0" b="381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659" b="20915"/>
                    <a:stretch/>
                  </pic:blipFill>
                  <pic:spPr bwMode="auto">
                    <a:xfrm>
                      <a:off x="0" y="0"/>
                      <a:ext cx="4666274" cy="1847929"/>
                    </a:xfrm>
                    <a:prstGeom prst="rect">
                      <a:avLst/>
                    </a:prstGeom>
                    <a:noFill/>
                    <a:ln>
                      <a:noFill/>
                    </a:ln>
                    <a:extLst>
                      <a:ext uri="{53640926-AAD7-44D8-BBD7-CCE9431645EC}">
                        <a14:shadowObscured xmlns:a14="http://schemas.microsoft.com/office/drawing/2010/main"/>
                      </a:ext>
                    </a:extLst>
                  </pic:spPr>
                </pic:pic>
              </a:graphicData>
            </a:graphic>
          </wp:inline>
        </w:drawing>
      </w:r>
    </w:p>
    <w:p w14:paraId="0FE0712E" w14:textId="40CD70E1" w:rsidR="00347DB4" w:rsidRPr="004F41F8" w:rsidRDefault="004F41F8" w:rsidP="004F41F8">
      <w:pPr>
        <w:spacing w:line="276" w:lineRule="auto"/>
        <w:jc w:val="both"/>
        <w:rPr>
          <w:rFonts w:ascii="Arial" w:hAnsi="Arial" w:cs="Arial"/>
          <w:i/>
          <w:iCs/>
        </w:rPr>
      </w:pPr>
      <w:bookmarkStart w:id="52" w:name="_Toc125297504"/>
      <w:bookmarkStart w:id="53" w:name="_Toc125316350"/>
      <w:r w:rsidRPr="004F41F8">
        <w:rPr>
          <w:rFonts w:ascii="Arial" w:hAnsi="Arial" w:cs="Arial"/>
          <w:b/>
          <w:bCs/>
        </w:rPr>
        <w:t xml:space="preserve">Εικόνα </w:t>
      </w:r>
      <w:r w:rsidRPr="004F41F8">
        <w:rPr>
          <w:rFonts w:ascii="Arial" w:hAnsi="Arial" w:cs="Arial"/>
          <w:b/>
          <w:bCs/>
        </w:rPr>
        <w:fldChar w:fldCharType="begin"/>
      </w:r>
      <w:r w:rsidRPr="004F41F8">
        <w:rPr>
          <w:rFonts w:ascii="Arial" w:hAnsi="Arial" w:cs="Arial"/>
          <w:b/>
          <w:bCs/>
        </w:rPr>
        <w:instrText xml:space="preserve"> SEQ Εικόνα \* ARABIC </w:instrText>
      </w:r>
      <w:r w:rsidRPr="004F41F8">
        <w:rPr>
          <w:rFonts w:ascii="Arial" w:hAnsi="Arial" w:cs="Arial"/>
          <w:b/>
          <w:bCs/>
        </w:rPr>
        <w:fldChar w:fldCharType="separate"/>
      </w:r>
      <w:r w:rsidR="00AD034C">
        <w:rPr>
          <w:rFonts w:ascii="Arial" w:hAnsi="Arial" w:cs="Arial"/>
          <w:b/>
          <w:bCs/>
          <w:noProof/>
        </w:rPr>
        <w:t>1</w:t>
      </w:r>
      <w:r w:rsidRPr="004F41F8">
        <w:rPr>
          <w:rFonts w:ascii="Arial" w:hAnsi="Arial" w:cs="Arial"/>
          <w:b/>
          <w:bCs/>
        </w:rPr>
        <w:fldChar w:fldCharType="end"/>
      </w:r>
      <w:r w:rsidRPr="004F41F8">
        <w:rPr>
          <w:rFonts w:ascii="Arial" w:hAnsi="Arial" w:cs="Arial"/>
          <w:b/>
          <w:bCs/>
        </w:rPr>
        <w:t xml:space="preserve">: </w:t>
      </w:r>
      <w:r w:rsidRPr="004F41F8">
        <w:rPr>
          <w:rFonts w:ascii="Arial" w:hAnsi="Arial" w:cs="Arial"/>
        </w:rPr>
        <w:t>Τριφασικός διαχωριστής τριών φάσεων</w:t>
      </w:r>
      <w:r w:rsidR="00207E3A" w:rsidRPr="004F41F8">
        <w:rPr>
          <w:rFonts w:ascii="Arial" w:hAnsi="Arial" w:cs="Arial"/>
          <w:i/>
          <w:iCs/>
        </w:rPr>
        <w:t xml:space="preserve"> </w:t>
      </w:r>
      <w:r w:rsidR="00207E3A" w:rsidRPr="00441458">
        <w:rPr>
          <w:rFonts w:ascii="Arial" w:hAnsi="Arial" w:cs="Arial"/>
          <w:i/>
          <w:iCs/>
        </w:rPr>
        <w:t>(Ηλιόπουλος,2017)</w:t>
      </w:r>
      <w:r w:rsidRPr="004F41F8">
        <w:rPr>
          <w:rFonts w:ascii="Arial" w:hAnsi="Arial" w:cs="Arial"/>
          <w:b/>
          <w:bCs/>
        </w:rPr>
        <w:t>.</w:t>
      </w:r>
      <w:bookmarkEnd w:id="52"/>
      <w:bookmarkEnd w:id="53"/>
    </w:p>
    <w:p w14:paraId="5934E1AF" w14:textId="77777777" w:rsidR="008227B0" w:rsidRPr="00441458" w:rsidRDefault="008227B0" w:rsidP="00CB26A4">
      <w:pPr>
        <w:spacing w:line="276" w:lineRule="auto"/>
        <w:jc w:val="both"/>
        <w:rPr>
          <w:rFonts w:ascii="Arial" w:hAnsi="Arial" w:cs="Arial"/>
          <w:i/>
          <w:iCs/>
        </w:rPr>
      </w:pPr>
    </w:p>
    <w:p w14:paraId="1509F9E5" w14:textId="5D611F74" w:rsidR="0062630F" w:rsidRPr="00441458" w:rsidRDefault="00597B37" w:rsidP="00CB26A4">
      <w:pPr>
        <w:spacing w:line="276" w:lineRule="auto"/>
        <w:jc w:val="both"/>
        <w:rPr>
          <w:rFonts w:ascii="Arial" w:hAnsi="Arial" w:cs="Arial"/>
        </w:rPr>
      </w:pPr>
      <w:r w:rsidRPr="00441458">
        <w:rPr>
          <w:rFonts w:ascii="Arial" w:hAnsi="Arial" w:cs="Arial"/>
        </w:rPr>
        <w:t>Για την βελτιστοποίηση ενός συστήματος φυγοκέντρ</w:t>
      </w:r>
      <w:r w:rsidR="00856148">
        <w:rPr>
          <w:rFonts w:ascii="Arial" w:hAnsi="Arial" w:cs="Arial"/>
        </w:rPr>
        <w:t>ι</w:t>
      </w:r>
      <w:r w:rsidRPr="00441458">
        <w:rPr>
          <w:rFonts w:ascii="Arial" w:hAnsi="Arial" w:cs="Arial"/>
        </w:rPr>
        <w:t xml:space="preserve">σης τριών φάσεων μπορεί να επιτευχθεί προσθήκη νερού σε </w:t>
      </w:r>
      <w:r w:rsidR="0062630F" w:rsidRPr="00441458">
        <w:rPr>
          <w:rFonts w:ascii="Arial" w:hAnsi="Arial" w:cs="Arial"/>
        </w:rPr>
        <w:t xml:space="preserve">αναλογία ελαιόπαστας / νερού </w:t>
      </w:r>
      <w:r w:rsidR="00FB4FED" w:rsidRPr="00441458">
        <w:rPr>
          <w:rFonts w:ascii="Arial" w:hAnsi="Arial" w:cs="Arial"/>
        </w:rPr>
        <w:t>(</w:t>
      </w:r>
      <w:r w:rsidR="0062630F" w:rsidRPr="00441458">
        <w:rPr>
          <w:rFonts w:ascii="Arial" w:hAnsi="Arial" w:cs="Arial"/>
        </w:rPr>
        <w:t>1/0,7-1/1,2</w:t>
      </w:r>
      <w:r w:rsidR="00FB4FED" w:rsidRPr="00441458">
        <w:rPr>
          <w:rFonts w:ascii="Arial" w:hAnsi="Arial" w:cs="Arial"/>
        </w:rPr>
        <w:t>) η</w:t>
      </w:r>
      <w:r w:rsidR="0062630F" w:rsidRPr="00441458">
        <w:rPr>
          <w:rFonts w:ascii="Arial" w:hAnsi="Arial" w:cs="Arial"/>
        </w:rPr>
        <w:t xml:space="preserve"> προαναφερθείσα αναλογία εκτιμάται εμπειρικά ανάλογα </w:t>
      </w:r>
      <w:r w:rsidR="00FB4FED" w:rsidRPr="00441458">
        <w:rPr>
          <w:rFonts w:ascii="Arial" w:hAnsi="Arial" w:cs="Arial"/>
        </w:rPr>
        <w:t>των χαρακτηριστικών</w:t>
      </w:r>
      <w:r w:rsidR="0062630F" w:rsidRPr="00441458">
        <w:rPr>
          <w:rFonts w:ascii="Arial" w:hAnsi="Arial" w:cs="Arial"/>
        </w:rPr>
        <w:t xml:space="preserve"> των συστατικών υγρής φάσης που εξέρχονται από το διαχωριστήρα.</w:t>
      </w:r>
    </w:p>
    <w:p w14:paraId="6DB91FF3" w14:textId="783E26BE" w:rsidR="00597B37" w:rsidRDefault="0062630F" w:rsidP="00CB26A4">
      <w:pPr>
        <w:spacing w:line="276" w:lineRule="auto"/>
        <w:jc w:val="both"/>
        <w:rPr>
          <w:rFonts w:ascii="Arial" w:hAnsi="Arial" w:cs="Arial"/>
          <w:i/>
          <w:iCs/>
        </w:rPr>
      </w:pPr>
      <w:r w:rsidRPr="00441458">
        <w:rPr>
          <w:rFonts w:ascii="Arial" w:hAnsi="Arial" w:cs="Arial"/>
        </w:rPr>
        <w:t xml:space="preserve">Τα </w:t>
      </w:r>
      <w:r w:rsidR="00DA4A1F" w:rsidRPr="00441458">
        <w:rPr>
          <w:rFonts w:ascii="Arial" w:hAnsi="Arial" w:cs="Arial"/>
        </w:rPr>
        <w:t>προϊόντα</w:t>
      </w:r>
      <w:r w:rsidRPr="00441458">
        <w:rPr>
          <w:rFonts w:ascii="Arial" w:hAnsi="Arial" w:cs="Arial"/>
        </w:rPr>
        <w:t xml:space="preserve"> της εκροής όπως παρατηρούνται και από το παραπάνω σχήμα είναι τρία το πρώτο ρεύμα εξόδου</w:t>
      </w:r>
      <w:r w:rsidR="00F40EC3" w:rsidRPr="00441458">
        <w:rPr>
          <w:rFonts w:ascii="Arial" w:hAnsi="Arial" w:cs="Arial"/>
        </w:rPr>
        <w:t xml:space="preserve"> απαρτίζεται από υλικό υγρής φάσης  πράσινου χρώματος το οποίο αποτελείται από λάδι και μικροποσότητες ακάθαρτου νερού (απόβλητο). Η δεύτερη έξοδος εκρέει υλικό υγρής φάσης χρώματος καφετί, το οποίο αποτελείται από ακάθαρτο υγρό και μικροποσότητες λαδιού. Στο τρίτο και τελευταίο ρεύμα εξόδου απομακρύνεται το στερεό υπόλειμμα το οποίο οδηγείται προς ξήρανσ</w:t>
      </w:r>
      <w:r w:rsidR="00D93AD1" w:rsidRPr="00441458">
        <w:rPr>
          <w:rFonts w:ascii="Arial" w:hAnsi="Arial" w:cs="Arial"/>
        </w:rPr>
        <w:t>η, μέσο ειδικών συσκευών και στη συνέχεια επεξεργάζεται περαιτέρω για την χρήση του ως καύσιμο (πυρήνας), η ως εδαφοβελτιωτικό (κομπόστ)</w:t>
      </w:r>
      <w:r w:rsidR="00207E3A" w:rsidRPr="00207E3A">
        <w:rPr>
          <w:rFonts w:ascii="Arial" w:hAnsi="Arial" w:cs="Arial"/>
          <w:i/>
          <w:iCs/>
        </w:rPr>
        <w:t xml:space="preserve"> </w:t>
      </w:r>
      <w:r w:rsidR="00207E3A" w:rsidRPr="00441458">
        <w:rPr>
          <w:rFonts w:ascii="Arial" w:hAnsi="Arial" w:cs="Arial"/>
          <w:i/>
          <w:iCs/>
        </w:rPr>
        <w:t>(Καραγεώργος,2005)</w:t>
      </w:r>
      <w:r w:rsidR="00D93AD1" w:rsidRPr="00441458">
        <w:rPr>
          <w:rFonts w:ascii="Arial" w:hAnsi="Arial" w:cs="Arial"/>
        </w:rPr>
        <w:t xml:space="preserve">. </w:t>
      </w:r>
    </w:p>
    <w:p w14:paraId="0D5F82A2" w14:textId="499DC5CB" w:rsidR="00225674" w:rsidRDefault="00225674" w:rsidP="00CB26A4">
      <w:pPr>
        <w:spacing w:line="276" w:lineRule="auto"/>
        <w:jc w:val="both"/>
        <w:rPr>
          <w:rFonts w:ascii="Arial" w:hAnsi="Arial" w:cs="Arial"/>
          <w:i/>
          <w:iCs/>
        </w:rPr>
      </w:pPr>
    </w:p>
    <w:p w14:paraId="44B9E99E" w14:textId="77777777" w:rsidR="00CF669C" w:rsidRDefault="00CF669C" w:rsidP="00CB26A4">
      <w:pPr>
        <w:spacing w:line="276" w:lineRule="auto"/>
        <w:jc w:val="both"/>
        <w:rPr>
          <w:rFonts w:ascii="Arial" w:hAnsi="Arial" w:cs="Arial"/>
          <w:i/>
          <w:iCs/>
        </w:rPr>
      </w:pPr>
    </w:p>
    <w:p w14:paraId="15F6D19A" w14:textId="77777777" w:rsidR="00742A40" w:rsidRPr="00441458" w:rsidRDefault="00742A40" w:rsidP="00CB26A4">
      <w:pPr>
        <w:spacing w:line="276" w:lineRule="auto"/>
        <w:jc w:val="both"/>
        <w:rPr>
          <w:rFonts w:ascii="Arial" w:hAnsi="Arial" w:cs="Arial"/>
        </w:rPr>
      </w:pPr>
    </w:p>
    <w:p w14:paraId="3979B717" w14:textId="3CA25B90" w:rsidR="0045447C" w:rsidRPr="00441458" w:rsidRDefault="00D93AD1">
      <w:pPr>
        <w:pStyle w:val="a3"/>
        <w:numPr>
          <w:ilvl w:val="0"/>
          <w:numId w:val="2"/>
        </w:numPr>
        <w:spacing w:line="276" w:lineRule="auto"/>
        <w:jc w:val="both"/>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Φυγοκέντριση υγρών φάσεων</w:t>
      </w:r>
    </w:p>
    <w:p w14:paraId="3B9F6972" w14:textId="2398E88E" w:rsidR="002963B2" w:rsidRDefault="009A53EC" w:rsidP="00CB26A4">
      <w:pPr>
        <w:spacing w:line="276" w:lineRule="auto"/>
        <w:jc w:val="both"/>
        <w:rPr>
          <w:rFonts w:ascii="Arial" w:hAnsi="Arial" w:cs="Arial"/>
          <w:i/>
          <w:iCs/>
        </w:rPr>
      </w:pPr>
      <w:r w:rsidRPr="00441458">
        <w:rPr>
          <w:rFonts w:ascii="Arial" w:hAnsi="Arial" w:cs="Arial"/>
        </w:rPr>
        <w:t xml:space="preserve">Το </w:t>
      </w:r>
      <w:r w:rsidR="00560566" w:rsidRPr="00441458">
        <w:rPr>
          <w:rFonts w:ascii="Arial" w:hAnsi="Arial" w:cs="Arial"/>
        </w:rPr>
        <w:t>υγρό</w:t>
      </w:r>
      <w:r w:rsidRPr="00441458">
        <w:rPr>
          <w:rFonts w:ascii="Arial" w:hAnsi="Arial" w:cs="Arial"/>
        </w:rPr>
        <w:t xml:space="preserve"> τμήμα που εξέρχεται από το διαχωριστή</w:t>
      </w:r>
      <w:r w:rsidR="003B025B" w:rsidRPr="00441458">
        <w:rPr>
          <w:rFonts w:ascii="Arial" w:hAnsi="Arial" w:cs="Arial"/>
        </w:rPr>
        <w:t xml:space="preserve"> (νερόλαδα) εισέρχεται σε συσκευές φυγόκεντρ</w:t>
      </w:r>
      <w:r w:rsidR="00856148">
        <w:rPr>
          <w:rFonts w:ascii="Arial" w:hAnsi="Arial" w:cs="Arial"/>
        </w:rPr>
        <w:t>ι</w:t>
      </w:r>
      <w:r w:rsidR="003B025B" w:rsidRPr="00441458">
        <w:rPr>
          <w:rFonts w:ascii="Arial" w:hAnsi="Arial" w:cs="Arial"/>
        </w:rPr>
        <w:t xml:space="preserve">σης για περαιτέρω διαχωρισμό, </w:t>
      </w:r>
      <w:r w:rsidR="00FB4FED" w:rsidRPr="00441458">
        <w:rPr>
          <w:rFonts w:ascii="Arial" w:hAnsi="Arial" w:cs="Arial"/>
        </w:rPr>
        <w:t>όπου</w:t>
      </w:r>
      <w:r w:rsidR="00C71FF9" w:rsidRPr="00441458">
        <w:rPr>
          <w:rFonts w:ascii="Arial" w:hAnsi="Arial" w:cs="Arial"/>
        </w:rPr>
        <w:t xml:space="preserve"> γίνεται τελικό</w:t>
      </w:r>
      <w:r w:rsidR="00FB4FED" w:rsidRPr="00441458">
        <w:rPr>
          <w:rFonts w:ascii="Arial" w:hAnsi="Arial" w:cs="Arial"/>
        </w:rPr>
        <w:t>ς</w:t>
      </w:r>
      <w:r w:rsidR="00C71FF9" w:rsidRPr="00441458">
        <w:rPr>
          <w:rFonts w:ascii="Arial" w:hAnsi="Arial" w:cs="Arial"/>
        </w:rPr>
        <w:t xml:space="preserve"> </w:t>
      </w:r>
      <w:r w:rsidR="003B025B" w:rsidRPr="00441458">
        <w:rPr>
          <w:rFonts w:ascii="Arial" w:hAnsi="Arial" w:cs="Arial"/>
        </w:rPr>
        <w:t>διαχωρισμό</w:t>
      </w:r>
      <w:r w:rsidR="00C71FF9" w:rsidRPr="00441458">
        <w:rPr>
          <w:rFonts w:ascii="Arial" w:hAnsi="Arial" w:cs="Arial"/>
        </w:rPr>
        <w:t>ς</w:t>
      </w:r>
      <w:r w:rsidR="003B025B" w:rsidRPr="00441458">
        <w:rPr>
          <w:rFonts w:ascii="Arial" w:hAnsi="Arial" w:cs="Arial"/>
        </w:rPr>
        <w:t xml:space="preserve"> του ελαιόλαδου</w:t>
      </w:r>
      <w:r w:rsidR="00DD5016" w:rsidRPr="00441458">
        <w:rPr>
          <w:rFonts w:ascii="Arial" w:hAnsi="Arial" w:cs="Arial"/>
        </w:rPr>
        <w:t xml:space="preserve"> από τα νερόλαδα </w:t>
      </w:r>
      <w:r w:rsidR="00C71FF9" w:rsidRPr="00441458">
        <w:rPr>
          <w:rFonts w:ascii="Arial" w:hAnsi="Arial" w:cs="Arial"/>
        </w:rPr>
        <w:t>αλλά και</w:t>
      </w:r>
      <w:r w:rsidR="003B025B" w:rsidRPr="00441458">
        <w:rPr>
          <w:rFonts w:ascii="Arial" w:hAnsi="Arial" w:cs="Arial"/>
        </w:rPr>
        <w:t xml:space="preserve"> απομάκρυνση των μικροποσοτήτων αποβλήτου</w:t>
      </w:r>
      <w:r w:rsidR="00DD5016" w:rsidRPr="00441458">
        <w:rPr>
          <w:rFonts w:ascii="Arial" w:hAnsi="Arial" w:cs="Arial"/>
        </w:rPr>
        <w:t>. Επίσης με την τελική φυγοκέντρ</w:t>
      </w:r>
      <w:r w:rsidR="00856148">
        <w:rPr>
          <w:rFonts w:ascii="Arial" w:hAnsi="Arial" w:cs="Arial"/>
        </w:rPr>
        <w:t>ι</w:t>
      </w:r>
      <w:r w:rsidR="00DD5016" w:rsidRPr="00441458">
        <w:rPr>
          <w:rFonts w:ascii="Arial" w:hAnsi="Arial" w:cs="Arial"/>
        </w:rPr>
        <w:t xml:space="preserve">ση </w:t>
      </w:r>
      <w:r w:rsidR="0017657C" w:rsidRPr="00441458">
        <w:rPr>
          <w:rFonts w:ascii="Arial" w:hAnsi="Arial" w:cs="Arial"/>
        </w:rPr>
        <w:t>απομακρύνεται</w:t>
      </w:r>
      <w:r w:rsidR="00DD5016" w:rsidRPr="00441458">
        <w:rPr>
          <w:rFonts w:ascii="Arial" w:hAnsi="Arial" w:cs="Arial"/>
        </w:rPr>
        <w:t xml:space="preserve"> και η μικρή ποσότητα του </w:t>
      </w:r>
      <w:r w:rsidR="0017657C" w:rsidRPr="00441458">
        <w:rPr>
          <w:rFonts w:ascii="Arial" w:hAnsi="Arial" w:cs="Arial"/>
        </w:rPr>
        <w:t>ελαιόλαδου</w:t>
      </w:r>
      <w:r w:rsidR="00DD5016" w:rsidRPr="00441458">
        <w:rPr>
          <w:rFonts w:ascii="Arial" w:hAnsi="Arial" w:cs="Arial"/>
        </w:rPr>
        <w:t xml:space="preserve"> που υπήρχε στο άλλο ρεύμα εξόδου του</w:t>
      </w:r>
      <w:r w:rsidR="0017657C" w:rsidRPr="00441458">
        <w:rPr>
          <w:rFonts w:ascii="Arial" w:hAnsi="Arial" w:cs="Arial"/>
        </w:rPr>
        <w:t xml:space="preserve"> διαχωριστή (</w:t>
      </w:r>
      <w:r w:rsidR="0017657C" w:rsidRPr="00441458">
        <w:rPr>
          <w:rFonts w:ascii="Arial" w:hAnsi="Arial" w:cs="Arial"/>
          <w:lang w:val="en-US"/>
        </w:rPr>
        <w:t>decanter</w:t>
      </w:r>
      <w:r w:rsidR="0017657C" w:rsidRPr="00441458">
        <w:rPr>
          <w:rFonts w:ascii="Arial" w:hAnsi="Arial" w:cs="Arial"/>
        </w:rPr>
        <w:t>).</w:t>
      </w:r>
      <w:r w:rsidR="00560566" w:rsidRPr="00441458">
        <w:rPr>
          <w:rFonts w:ascii="Arial" w:hAnsi="Arial" w:cs="Arial"/>
        </w:rPr>
        <w:t xml:space="preserve"> Κατά την τελική φυγοκέντ</w:t>
      </w:r>
      <w:r w:rsidR="00856148">
        <w:rPr>
          <w:rFonts w:ascii="Arial" w:hAnsi="Arial" w:cs="Arial"/>
        </w:rPr>
        <w:t>ρι</w:t>
      </w:r>
      <w:r w:rsidR="00560566" w:rsidRPr="00441458">
        <w:rPr>
          <w:rFonts w:ascii="Arial" w:hAnsi="Arial" w:cs="Arial"/>
        </w:rPr>
        <w:t>ση προστίθεται συγκεκριμένη ποσότητα νερού με αποτέλεσμα να παραλαμβάνεται ελαιόλαδο καθαρό και απαλλαγμένο από υγρασία</w:t>
      </w:r>
      <w:r w:rsidR="00207E3A" w:rsidRPr="00441458">
        <w:rPr>
          <w:rFonts w:ascii="Arial" w:hAnsi="Arial" w:cs="Arial"/>
          <w:i/>
          <w:iCs/>
        </w:rPr>
        <w:t xml:space="preserve"> (Καραγε</w:t>
      </w:r>
      <w:r w:rsidR="00207E3A">
        <w:rPr>
          <w:rFonts w:ascii="Arial" w:hAnsi="Arial" w:cs="Arial"/>
          <w:i/>
          <w:iCs/>
        </w:rPr>
        <w:t>ω</w:t>
      </w:r>
      <w:r w:rsidR="00207E3A" w:rsidRPr="00441458">
        <w:rPr>
          <w:rFonts w:ascii="Arial" w:hAnsi="Arial" w:cs="Arial"/>
          <w:i/>
          <w:iCs/>
        </w:rPr>
        <w:t>ργ</w:t>
      </w:r>
      <w:r w:rsidR="00207E3A">
        <w:rPr>
          <w:rFonts w:ascii="Arial" w:hAnsi="Arial" w:cs="Arial"/>
          <w:i/>
          <w:iCs/>
        </w:rPr>
        <w:t>ό</w:t>
      </w:r>
      <w:r w:rsidR="00207E3A" w:rsidRPr="00441458">
        <w:rPr>
          <w:rFonts w:ascii="Arial" w:hAnsi="Arial" w:cs="Arial"/>
          <w:i/>
          <w:iCs/>
        </w:rPr>
        <w:t>ς,2005)</w:t>
      </w:r>
      <w:r w:rsidR="00560566" w:rsidRPr="00441458">
        <w:rPr>
          <w:rFonts w:ascii="Arial" w:hAnsi="Arial" w:cs="Arial"/>
        </w:rPr>
        <w:t>.</w:t>
      </w:r>
    </w:p>
    <w:p w14:paraId="16E623CD" w14:textId="77777777" w:rsidR="00CF669C" w:rsidRPr="00441458" w:rsidRDefault="00CF669C" w:rsidP="00CB26A4">
      <w:pPr>
        <w:spacing w:line="276" w:lineRule="auto"/>
        <w:jc w:val="both"/>
        <w:rPr>
          <w:rFonts w:ascii="Arial" w:hAnsi="Arial" w:cs="Arial"/>
        </w:rPr>
      </w:pPr>
    </w:p>
    <w:p w14:paraId="73065EC3" w14:textId="5C3B8147" w:rsidR="00125543" w:rsidRPr="00CF669C" w:rsidRDefault="00CF669C" w:rsidP="00CF669C">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54" w:name="_Toc125736848"/>
      <w:r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2.3.2</w:t>
      </w:r>
      <w:r w:rsidR="00346887"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Διφασικό ελαιουργείο</w:t>
      </w:r>
      <w:bookmarkEnd w:id="54"/>
      <w:r w:rsidR="00346887"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1DB6B43" w14:textId="77777777" w:rsidR="00CF669C" w:rsidRPr="00CF669C" w:rsidRDefault="00CF669C" w:rsidP="00CF669C"/>
    <w:p w14:paraId="4E66DCB8" w14:textId="09D461E6" w:rsidR="00AA1AF9" w:rsidRPr="00441458" w:rsidRDefault="00C71FF9" w:rsidP="00CB26A4">
      <w:pPr>
        <w:spacing w:line="276" w:lineRule="auto"/>
        <w:jc w:val="both"/>
        <w:rPr>
          <w:rFonts w:ascii="Arial" w:hAnsi="Arial" w:cs="Arial"/>
        </w:rPr>
      </w:pPr>
      <w:r w:rsidRPr="00441458">
        <w:rPr>
          <w:rFonts w:ascii="Arial" w:hAnsi="Arial" w:cs="Arial"/>
        </w:rPr>
        <w:t>Κατά τον τριφασικό διαχωρισμό παρατηρούνται υψηλές ποσότητες υπολειμματικών απόνερων.</w:t>
      </w:r>
      <w:r w:rsidR="00EF7937" w:rsidRPr="00441458">
        <w:rPr>
          <w:rFonts w:ascii="Arial" w:hAnsi="Arial" w:cs="Arial"/>
        </w:rPr>
        <w:t xml:space="preserve"> Έτσι κατά την δεκαετία του 90’ κατασκευάστηκε διαχωριστήρας δύο φάσεων όπου κατά την λειτουργία του δεν απαιτείται η προσθήκη νερού.</w:t>
      </w:r>
    </w:p>
    <w:p w14:paraId="33BC5B98" w14:textId="5AB27510" w:rsidR="00AA1AF9" w:rsidRPr="00441458" w:rsidRDefault="00AA1AF9" w:rsidP="00CB26A4">
      <w:pPr>
        <w:spacing w:line="276" w:lineRule="auto"/>
        <w:jc w:val="both"/>
        <w:rPr>
          <w:rFonts w:ascii="Arial" w:hAnsi="Arial" w:cs="Arial"/>
        </w:rPr>
      </w:pPr>
      <w:r w:rsidRPr="00441458">
        <w:rPr>
          <w:rFonts w:ascii="Arial" w:hAnsi="Arial" w:cs="Arial"/>
        </w:rPr>
        <w:lastRenderedPageBreak/>
        <w:t xml:space="preserve">Ως προς την </w:t>
      </w:r>
      <w:r w:rsidR="00850C23" w:rsidRPr="00441458">
        <w:rPr>
          <w:rFonts w:ascii="Arial" w:hAnsi="Arial" w:cs="Arial"/>
        </w:rPr>
        <w:t>πρωτογενή</w:t>
      </w:r>
      <w:r w:rsidRPr="00441458">
        <w:rPr>
          <w:rFonts w:ascii="Arial" w:hAnsi="Arial" w:cs="Arial"/>
        </w:rPr>
        <w:t xml:space="preserve"> επεξεργασία παραγωγής το διφασικό σύστημα δεν διαφέρε</w:t>
      </w:r>
      <w:r w:rsidR="00850C23" w:rsidRPr="00441458">
        <w:rPr>
          <w:rFonts w:ascii="Arial" w:hAnsi="Arial" w:cs="Arial"/>
        </w:rPr>
        <w:t>ι</w:t>
      </w:r>
      <w:r w:rsidRPr="00441458">
        <w:rPr>
          <w:rFonts w:ascii="Arial" w:hAnsi="Arial" w:cs="Arial"/>
        </w:rPr>
        <w:t xml:space="preserve"> από το τριφασικό, δηλαδή τα στάδια της άλεσης και της μάλαξης επιτελούνται</w:t>
      </w:r>
      <w:r w:rsidR="00850C23" w:rsidRPr="00441458">
        <w:rPr>
          <w:rFonts w:ascii="Arial" w:hAnsi="Arial" w:cs="Arial"/>
        </w:rPr>
        <w:t xml:space="preserve"> κατά όμοιο τρόπο, η μόνη ουσιαστική διαφορά τους είναι στο σύστημα φυγοκέντρισης</w:t>
      </w:r>
    </w:p>
    <w:p w14:paraId="57080D21" w14:textId="77777777" w:rsidR="00415164" w:rsidRPr="00441458" w:rsidRDefault="00EF7937" w:rsidP="00CB26A4">
      <w:pPr>
        <w:spacing w:line="276" w:lineRule="auto"/>
        <w:jc w:val="both"/>
        <w:rPr>
          <w:rFonts w:ascii="Arial" w:hAnsi="Arial" w:cs="Arial"/>
        </w:rPr>
      </w:pPr>
      <w:r w:rsidRPr="00441458">
        <w:rPr>
          <w:rFonts w:ascii="Arial" w:hAnsi="Arial" w:cs="Arial"/>
        </w:rPr>
        <w:t xml:space="preserve">Στην έξοδο του διαχωριστήρα παρατηρούνται δυο ρεύματα. Ένα ρεύμα το οποίο </w:t>
      </w:r>
      <w:r w:rsidR="00415164" w:rsidRPr="00441458">
        <w:rPr>
          <w:rFonts w:ascii="Arial" w:hAnsi="Arial" w:cs="Arial"/>
        </w:rPr>
        <w:t>αποτελείται</w:t>
      </w:r>
      <w:r w:rsidRPr="00441458">
        <w:rPr>
          <w:rFonts w:ascii="Arial" w:hAnsi="Arial" w:cs="Arial"/>
        </w:rPr>
        <w:t xml:space="preserve"> από ένα υγρό</w:t>
      </w:r>
      <w:r w:rsidR="006D597D" w:rsidRPr="00441458">
        <w:rPr>
          <w:rFonts w:ascii="Arial" w:hAnsi="Arial" w:cs="Arial"/>
        </w:rPr>
        <w:t xml:space="preserve"> </w:t>
      </w:r>
      <w:r w:rsidRPr="00441458">
        <w:rPr>
          <w:rFonts w:ascii="Arial" w:hAnsi="Arial" w:cs="Arial"/>
        </w:rPr>
        <w:t>πλούσιο σε έλαιο με μικρή  περιεκτικότητα στερε</w:t>
      </w:r>
      <w:r w:rsidR="006D597D" w:rsidRPr="00441458">
        <w:rPr>
          <w:rFonts w:ascii="Arial" w:hAnsi="Arial" w:cs="Arial"/>
        </w:rPr>
        <w:t xml:space="preserve">ών και ένα δεύτερο ρεύμα το οποίο βρίσκεται σε μια παχύρευστη μορφή. Συγκεκριμένα στους </w:t>
      </w:r>
      <w:r w:rsidR="00415164" w:rsidRPr="00441458">
        <w:rPr>
          <w:rFonts w:ascii="Arial" w:hAnsi="Arial" w:cs="Arial"/>
        </w:rPr>
        <w:t>διφασικούς</w:t>
      </w:r>
      <w:r w:rsidR="006D597D" w:rsidRPr="00441458">
        <w:rPr>
          <w:rFonts w:ascii="Arial" w:hAnsi="Arial" w:cs="Arial"/>
        </w:rPr>
        <w:t xml:space="preserve"> διαχωριστήρες το υπόλειμμα που είναι πλούσιο σε υγρασία</w:t>
      </w:r>
      <w:r w:rsidR="00415164" w:rsidRPr="00441458">
        <w:rPr>
          <w:rFonts w:ascii="Arial" w:hAnsi="Arial" w:cs="Arial"/>
        </w:rPr>
        <w:t xml:space="preserve"> ενώνεται με το στερεό απόβλητο που εξέρχεται από το άλλο ρεύμα εξόδου κι δημιουργείται ένα ενιαίο υπόλειμμα. </w:t>
      </w:r>
    </w:p>
    <w:p w14:paraId="2B3724F0" w14:textId="6F951F90" w:rsidR="004F41F8" w:rsidRPr="00441458" w:rsidRDefault="00415164" w:rsidP="004F41F8">
      <w:pPr>
        <w:spacing w:line="276" w:lineRule="auto"/>
        <w:jc w:val="both"/>
        <w:rPr>
          <w:rFonts w:ascii="Arial" w:hAnsi="Arial" w:cs="Arial"/>
        </w:rPr>
      </w:pPr>
      <w:r w:rsidRPr="00441458">
        <w:rPr>
          <w:rFonts w:ascii="Arial" w:hAnsi="Arial" w:cs="Arial"/>
        </w:rPr>
        <w:t xml:space="preserve">Το λάδι που εξέρχεται από τον διαχωριστήρα δύο φάσεων είναι πλούσιο σε μικροστερεά τα οποία </w:t>
      </w:r>
      <w:r w:rsidR="00AA1AF9" w:rsidRPr="00441458">
        <w:rPr>
          <w:rFonts w:ascii="Arial" w:hAnsi="Arial" w:cs="Arial"/>
        </w:rPr>
        <w:t>απομακρύνονται</w:t>
      </w:r>
      <w:r w:rsidRPr="00441458">
        <w:rPr>
          <w:rFonts w:ascii="Arial" w:hAnsi="Arial" w:cs="Arial"/>
        </w:rPr>
        <w:t xml:space="preserve"> με την κυκλοφορία του </w:t>
      </w:r>
      <w:r w:rsidR="00AA1AF9" w:rsidRPr="00441458">
        <w:rPr>
          <w:rFonts w:ascii="Arial" w:hAnsi="Arial" w:cs="Arial"/>
        </w:rPr>
        <w:t>ελαιόλαδου</w:t>
      </w:r>
      <w:r w:rsidRPr="00441458">
        <w:rPr>
          <w:rFonts w:ascii="Arial" w:hAnsi="Arial" w:cs="Arial"/>
        </w:rPr>
        <w:t xml:space="preserve"> </w:t>
      </w:r>
      <w:r w:rsidR="00AA1AF9" w:rsidRPr="00441458">
        <w:rPr>
          <w:rFonts w:ascii="Arial" w:hAnsi="Arial" w:cs="Arial"/>
        </w:rPr>
        <w:t>πάνω</w:t>
      </w:r>
      <w:r w:rsidRPr="00441458">
        <w:rPr>
          <w:rFonts w:ascii="Arial" w:hAnsi="Arial" w:cs="Arial"/>
        </w:rPr>
        <w:t xml:space="preserve"> σε δονούμενες επιφάνε</w:t>
      </w:r>
      <w:r w:rsidR="00AA1AF9" w:rsidRPr="00441458">
        <w:rPr>
          <w:rFonts w:ascii="Arial" w:hAnsi="Arial" w:cs="Arial"/>
        </w:rPr>
        <w:t>ιες</w:t>
      </w:r>
      <w:r w:rsidR="008A229F" w:rsidRPr="00441458">
        <w:rPr>
          <w:rFonts w:ascii="Arial" w:hAnsi="Arial" w:cs="Arial"/>
        </w:rPr>
        <w:t>. Λόγω</w:t>
      </w:r>
      <w:r w:rsidR="00AA1AF9" w:rsidRPr="00441458">
        <w:rPr>
          <w:rFonts w:ascii="Arial" w:hAnsi="Arial" w:cs="Arial"/>
        </w:rPr>
        <w:t xml:space="preserve"> της δόνησης το καθαρό ελαιόλαδο οδηγείται κάτωθεν αυτών ενώ τα μικροστερεά </w:t>
      </w:r>
      <w:r w:rsidR="00850C23" w:rsidRPr="00441458">
        <w:rPr>
          <w:rFonts w:ascii="Arial" w:hAnsi="Arial" w:cs="Arial"/>
        </w:rPr>
        <w:t>κατακρατ</w:t>
      </w:r>
      <w:r w:rsidR="008A229F" w:rsidRPr="00441458">
        <w:rPr>
          <w:rFonts w:ascii="Arial" w:hAnsi="Arial" w:cs="Arial"/>
        </w:rPr>
        <w:t>ού</w:t>
      </w:r>
      <w:r w:rsidR="00850C23" w:rsidRPr="00441458">
        <w:rPr>
          <w:rFonts w:ascii="Arial" w:hAnsi="Arial" w:cs="Arial"/>
        </w:rPr>
        <w:t>νται</w:t>
      </w:r>
      <w:r w:rsidR="00AA1AF9" w:rsidRPr="00441458">
        <w:rPr>
          <w:rFonts w:ascii="Arial" w:hAnsi="Arial" w:cs="Arial"/>
        </w:rPr>
        <w:t xml:space="preserve">. </w:t>
      </w:r>
      <w:r w:rsidR="00850C23" w:rsidRPr="00441458">
        <w:rPr>
          <w:rFonts w:ascii="Arial" w:hAnsi="Arial" w:cs="Arial"/>
        </w:rPr>
        <w:t xml:space="preserve">Το μείγμα που εξέρχεται από το διαχωριστεί αποτελεί το 80-90% του αρχικού βάρους των ελαιών που </w:t>
      </w:r>
      <w:r w:rsidR="00DF6D8B" w:rsidRPr="00441458">
        <w:rPr>
          <w:rFonts w:ascii="Arial" w:hAnsi="Arial" w:cs="Arial"/>
        </w:rPr>
        <w:t>εισήχθησαν</w:t>
      </w:r>
      <w:r w:rsidR="00850C23" w:rsidRPr="00441458">
        <w:rPr>
          <w:rFonts w:ascii="Arial" w:hAnsi="Arial" w:cs="Arial"/>
        </w:rPr>
        <w:t xml:space="preserve"> στο ελαιοτριβείο και περιέχει περίπου 3% υπολειμματικό έλαιο και </w:t>
      </w:r>
      <w:r w:rsidR="005C7AFA" w:rsidRPr="00441458">
        <w:rPr>
          <w:rFonts w:ascii="Arial" w:hAnsi="Arial" w:cs="Arial"/>
        </w:rPr>
        <w:t>60% νερό</w:t>
      </w:r>
      <w:r w:rsidR="004F41F8">
        <w:rPr>
          <w:rFonts w:ascii="Arial" w:hAnsi="Arial" w:cs="Arial"/>
        </w:rPr>
        <w:t xml:space="preserve"> </w:t>
      </w:r>
      <w:r w:rsidR="004F41F8" w:rsidRPr="00441458">
        <w:rPr>
          <w:rFonts w:ascii="Arial" w:hAnsi="Arial" w:cs="Arial"/>
          <w:i/>
          <w:iCs/>
        </w:rPr>
        <w:t>(Καραγεώργος,2005)</w:t>
      </w:r>
      <w:r w:rsidR="004F41F8">
        <w:rPr>
          <w:rFonts w:ascii="Arial" w:hAnsi="Arial" w:cs="Arial"/>
          <w:i/>
          <w:iCs/>
        </w:rPr>
        <w:t>.</w:t>
      </w:r>
    </w:p>
    <w:p w14:paraId="2B6C0271" w14:textId="6DD75251" w:rsidR="00415164" w:rsidRPr="00441458" w:rsidRDefault="00415164" w:rsidP="00CB26A4">
      <w:pPr>
        <w:spacing w:line="276" w:lineRule="auto"/>
        <w:jc w:val="both"/>
        <w:rPr>
          <w:rFonts w:ascii="Arial" w:hAnsi="Arial" w:cs="Arial"/>
        </w:rPr>
      </w:pPr>
    </w:p>
    <w:p w14:paraId="5417BCF2" w14:textId="77777777" w:rsidR="004F41F8" w:rsidRDefault="00E808CD" w:rsidP="004F41F8">
      <w:pPr>
        <w:keepNext/>
        <w:spacing w:line="276" w:lineRule="auto"/>
        <w:jc w:val="both"/>
      </w:pPr>
      <w:r w:rsidRPr="00441458">
        <w:rPr>
          <w:rFonts w:ascii="Arial" w:hAnsi="Arial" w:cs="Arial"/>
          <w:noProof/>
        </w:rPr>
        <w:drawing>
          <wp:inline distT="0" distB="0" distL="0" distR="0" wp14:anchorId="4CDCB87C" wp14:editId="48D0B9FC">
            <wp:extent cx="4363720" cy="2032655"/>
            <wp:effectExtent l="0" t="0" r="0" b="571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78209" cy="2039404"/>
                    </a:xfrm>
                    <a:prstGeom prst="rect">
                      <a:avLst/>
                    </a:prstGeom>
                    <a:noFill/>
                    <a:ln>
                      <a:noFill/>
                    </a:ln>
                  </pic:spPr>
                </pic:pic>
              </a:graphicData>
            </a:graphic>
          </wp:inline>
        </w:drawing>
      </w:r>
    </w:p>
    <w:p w14:paraId="2F50FBFB" w14:textId="7C8BA30D" w:rsidR="0087186B" w:rsidRPr="00CF669C" w:rsidRDefault="004F41F8" w:rsidP="00CB26A4">
      <w:pPr>
        <w:spacing w:line="276" w:lineRule="auto"/>
        <w:jc w:val="both"/>
        <w:rPr>
          <w:rFonts w:ascii="Arial" w:hAnsi="Arial" w:cs="Arial"/>
          <w:i/>
          <w:iCs/>
        </w:rPr>
      </w:pPr>
      <w:bookmarkStart w:id="55" w:name="_Toc125297505"/>
      <w:bookmarkStart w:id="56" w:name="_Toc125316351"/>
      <w:r w:rsidRPr="004F41F8">
        <w:rPr>
          <w:rFonts w:ascii="Arial" w:hAnsi="Arial" w:cs="Arial"/>
          <w:b/>
          <w:bCs/>
        </w:rPr>
        <w:t xml:space="preserve">Εικόνα </w:t>
      </w:r>
      <w:r w:rsidRPr="004F41F8">
        <w:rPr>
          <w:rFonts w:ascii="Arial" w:hAnsi="Arial" w:cs="Arial"/>
          <w:b/>
          <w:bCs/>
        </w:rPr>
        <w:fldChar w:fldCharType="begin"/>
      </w:r>
      <w:r w:rsidRPr="004F41F8">
        <w:rPr>
          <w:rFonts w:ascii="Arial" w:hAnsi="Arial" w:cs="Arial"/>
          <w:b/>
          <w:bCs/>
        </w:rPr>
        <w:instrText xml:space="preserve"> SEQ Εικόνα \* ARABIC </w:instrText>
      </w:r>
      <w:r w:rsidRPr="004F41F8">
        <w:rPr>
          <w:rFonts w:ascii="Arial" w:hAnsi="Arial" w:cs="Arial"/>
          <w:b/>
          <w:bCs/>
        </w:rPr>
        <w:fldChar w:fldCharType="separate"/>
      </w:r>
      <w:r w:rsidR="00AD034C">
        <w:rPr>
          <w:rFonts w:ascii="Arial" w:hAnsi="Arial" w:cs="Arial"/>
          <w:b/>
          <w:bCs/>
          <w:noProof/>
        </w:rPr>
        <w:t>2</w:t>
      </w:r>
      <w:r w:rsidRPr="004F41F8">
        <w:rPr>
          <w:rFonts w:ascii="Arial" w:hAnsi="Arial" w:cs="Arial"/>
          <w:b/>
          <w:bCs/>
        </w:rPr>
        <w:fldChar w:fldCharType="end"/>
      </w:r>
      <w:r w:rsidRPr="004F41F8">
        <w:rPr>
          <w:rFonts w:ascii="Arial" w:hAnsi="Arial" w:cs="Arial"/>
          <w:b/>
          <w:bCs/>
        </w:rPr>
        <w:t xml:space="preserve">: </w:t>
      </w:r>
      <w:r w:rsidRPr="004F41F8">
        <w:rPr>
          <w:rFonts w:ascii="Arial" w:hAnsi="Arial" w:cs="Arial"/>
        </w:rPr>
        <w:t>Διφασικός διαχωριστής δύο φάσεων</w:t>
      </w:r>
      <w:r>
        <w:rPr>
          <w:rFonts w:ascii="Arial" w:hAnsi="Arial" w:cs="Arial"/>
        </w:rPr>
        <w:t xml:space="preserve"> </w:t>
      </w:r>
      <w:r w:rsidRPr="00441458">
        <w:rPr>
          <w:rFonts w:ascii="Arial" w:hAnsi="Arial" w:cs="Arial"/>
          <w:i/>
          <w:iCs/>
        </w:rPr>
        <w:t>(Ηλιόπουλο</w:t>
      </w:r>
      <w:r w:rsidR="00742A40">
        <w:rPr>
          <w:rFonts w:ascii="Arial" w:hAnsi="Arial" w:cs="Arial"/>
          <w:i/>
          <w:iCs/>
        </w:rPr>
        <w:t>ς</w:t>
      </w:r>
      <w:r w:rsidRPr="00441458">
        <w:rPr>
          <w:rFonts w:ascii="Arial" w:hAnsi="Arial" w:cs="Arial"/>
          <w:i/>
          <w:iCs/>
        </w:rPr>
        <w:t>,</w:t>
      </w:r>
      <w:r w:rsidR="00742A40">
        <w:rPr>
          <w:rFonts w:ascii="Arial" w:hAnsi="Arial" w:cs="Arial"/>
          <w:i/>
          <w:iCs/>
        </w:rPr>
        <w:t xml:space="preserve"> </w:t>
      </w:r>
      <w:r w:rsidRPr="00441458">
        <w:rPr>
          <w:rFonts w:ascii="Arial" w:hAnsi="Arial" w:cs="Arial"/>
          <w:i/>
          <w:iCs/>
        </w:rPr>
        <w:t>2017)</w:t>
      </w:r>
      <w:bookmarkEnd w:id="55"/>
      <w:bookmarkEnd w:id="56"/>
      <w:r w:rsidR="00207E3A">
        <w:rPr>
          <w:rFonts w:ascii="Arial" w:hAnsi="Arial" w:cs="Arial"/>
          <w:i/>
          <w:iCs/>
        </w:rPr>
        <w:t>.</w:t>
      </w:r>
    </w:p>
    <w:p w14:paraId="0A8EEFF8" w14:textId="77777777" w:rsidR="00D91B23" w:rsidRDefault="00D91B23" w:rsidP="00CF669C">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57" w:name="_Toc110169962"/>
      <w:bookmarkStart w:id="58" w:name="_Toc110170169"/>
      <w:bookmarkStart w:id="59" w:name="_Toc125736849"/>
    </w:p>
    <w:p w14:paraId="04FF9F9C" w14:textId="77777777" w:rsidR="00D91B23" w:rsidRDefault="00D91B23" w:rsidP="00CF669C">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EE22961" w14:textId="2898B25F" w:rsidR="00125543" w:rsidRPr="00CF669C" w:rsidRDefault="00CF669C" w:rsidP="00CF669C">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D5417F"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25543"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9086C"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w:t>
      </w:r>
      <w:r w:rsidR="00125543"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ύγκριση τεχνολογιών παραγωγής </w:t>
      </w:r>
      <w:r w:rsidR="0039086C" w:rsidRPr="00CF669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ελαιόλαδου</w:t>
      </w:r>
      <w:bookmarkEnd w:id="57"/>
      <w:bookmarkEnd w:id="58"/>
      <w:bookmarkEnd w:id="59"/>
    </w:p>
    <w:p w14:paraId="6649BCBF" w14:textId="35DAC7ED" w:rsidR="00237BE3" w:rsidRPr="00441458" w:rsidRDefault="00237BE3" w:rsidP="00CB26A4">
      <w:pPr>
        <w:spacing w:line="276" w:lineRule="auto"/>
        <w:jc w:val="both"/>
        <w:rPr>
          <w:rFonts w:ascii="Arial" w:hAnsi="Arial" w:cs="Arial"/>
        </w:rPr>
      </w:pPr>
    </w:p>
    <w:p w14:paraId="6D0EEA96" w14:textId="20B55259" w:rsidR="00643AC8" w:rsidRPr="00441458" w:rsidRDefault="00237BE3" w:rsidP="00CB26A4">
      <w:pPr>
        <w:spacing w:line="276" w:lineRule="auto"/>
        <w:jc w:val="both"/>
        <w:rPr>
          <w:rFonts w:ascii="Arial" w:hAnsi="Arial" w:cs="Arial"/>
        </w:rPr>
      </w:pPr>
      <w:r w:rsidRPr="00441458">
        <w:rPr>
          <w:rFonts w:ascii="Arial" w:hAnsi="Arial" w:cs="Arial"/>
        </w:rPr>
        <w:t xml:space="preserve">Παρακάτω ακολουθούν συγκεντρωτικοί πίνακες σύγκρισης των τεχνολογιών παραγωγής ελαιόλαδου. Ο </w:t>
      </w:r>
      <w:r w:rsidR="003C3011">
        <w:rPr>
          <w:rFonts w:ascii="Arial" w:hAnsi="Arial" w:cs="Arial"/>
        </w:rPr>
        <w:t xml:space="preserve">Πίνακας 2 </w:t>
      </w:r>
      <w:r w:rsidRPr="00441458">
        <w:rPr>
          <w:rFonts w:ascii="Arial" w:hAnsi="Arial" w:cs="Arial"/>
        </w:rPr>
        <w:t>αναφέρει</w:t>
      </w:r>
      <w:r w:rsidR="003C3011">
        <w:rPr>
          <w:rFonts w:ascii="Arial" w:hAnsi="Arial" w:cs="Arial"/>
        </w:rPr>
        <w:t xml:space="preserve"> </w:t>
      </w:r>
      <w:r w:rsidR="001011A4" w:rsidRPr="00441458">
        <w:rPr>
          <w:rFonts w:ascii="Arial" w:hAnsi="Arial" w:cs="Arial"/>
        </w:rPr>
        <w:t>ανάλογα την μέθοδο παραγωγής, τις εισερχόμενες ποσότητες που απαιτούνται σε ελιές</w:t>
      </w:r>
      <w:r w:rsidR="0070031F" w:rsidRPr="00441458">
        <w:rPr>
          <w:rFonts w:ascii="Arial" w:hAnsi="Arial" w:cs="Arial"/>
        </w:rPr>
        <w:t xml:space="preserve"> (Κ</w:t>
      </w:r>
      <w:r w:rsidR="0070031F" w:rsidRPr="00441458">
        <w:rPr>
          <w:rFonts w:ascii="Arial" w:hAnsi="Arial" w:cs="Arial"/>
          <w:lang w:val="en-US"/>
        </w:rPr>
        <w:t>g</w:t>
      </w:r>
      <w:r w:rsidR="0070031F" w:rsidRPr="00441458">
        <w:rPr>
          <w:rFonts w:ascii="Arial" w:hAnsi="Arial" w:cs="Arial"/>
        </w:rPr>
        <w:t xml:space="preserve">) </w:t>
      </w:r>
      <w:r w:rsidR="001011A4" w:rsidRPr="00441458">
        <w:rPr>
          <w:rFonts w:ascii="Arial" w:hAnsi="Arial" w:cs="Arial"/>
        </w:rPr>
        <w:t>, νερό πλύσης</w:t>
      </w:r>
      <w:r w:rsidR="001F14CA" w:rsidRPr="00441458">
        <w:rPr>
          <w:rFonts w:ascii="Arial" w:hAnsi="Arial" w:cs="Arial"/>
        </w:rPr>
        <w:t xml:space="preserve"> (</w:t>
      </w:r>
      <w:r w:rsidR="001F14CA" w:rsidRPr="00441458">
        <w:rPr>
          <w:rFonts w:ascii="Arial" w:hAnsi="Arial" w:cs="Arial"/>
          <w:lang w:val="en-US"/>
        </w:rPr>
        <w:t>m</w:t>
      </w:r>
      <w:r w:rsidR="001F14CA" w:rsidRPr="00441458">
        <w:rPr>
          <w:rFonts w:ascii="Arial" w:hAnsi="Arial" w:cs="Arial"/>
          <w:vertAlign w:val="superscript"/>
        </w:rPr>
        <w:t>3</w:t>
      </w:r>
      <w:r w:rsidR="001F14CA" w:rsidRPr="00441458">
        <w:rPr>
          <w:rFonts w:ascii="Arial" w:hAnsi="Arial" w:cs="Arial"/>
        </w:rPr>
        <w:t xml:space="preserve">) </w:t>
      </w:r>
      <w:r w:rsidR="001011A4" w:rsidRPr="00441458">
        <w:rPr>
          <w:rFonts w:ascii="Arial" w:hAnsi="Arial" w:cs="Arial"/>
        </w:rPr>
        <w:t xml:space="preserve"> και ενέργεια</w:t>
      </w:r>
      <w:r w:rsidR="001F14CA" w:rsidRPr="00441458">
        <w:rPr>
          <w:rFonts w:ascii="Arial" w:hAnsi="Arial" w:cs="Arial"/>
        </w:rPr>
        <w:t xml:space="preserve"> (</w:t>
      </w:r>
      <w:r w:rsidR="001F14CA" w:rsidRPr="00441458">
        <w:rPr>
          <w:rFonts w:ascii="Arial" w:hAnsi="Arial" w:cs="Arial"/>
          <w:lang w:val="en-US"/>
        </w:rPr>
        <w:t>kWh</w:t>
      </w:r>
      <w:r w:rsidR="001F14CA" w:rsidRPr="00441458">
        <w:rPr>
          <w:rFonts w:ascii="Arial" w:hAnsi="Arial" w:cs="Arial"/>
        </w:rPr>
        <w:t>)</w:t>
      </w:r>
      <w:r w:rsidR="001011A4" w:rsidRPr="00441458">
        <w:rPr>
          <w:rFonts w:ascii="Arial" w:hAnsi="Arial" w:cs="Arial"/>
        </w:rPr>
        <w:t>. Αλλά και τις εξερχόμενες ποσότητες σε λάδι</w:t>
      </w:r>
      <w:r w:rsidR="001F14CA" w:rsidRPr="00441458">
        <w:rPr>
          <w:rFonts w:ascii="Arial" w:hAnsi="Arial" w:cs="Arial"/>
        </w:rPr>
        <w:t xml:space="preserve"> (Κ</w:t>
      </w:r>
      <w:r w:rsidR="001F14CA" w:rsidRPr="00441458">
        <w:rPr>
          <w:rFonts w:ascii="Arial" w:hAnsi="Arial" w:cs="Arial"/>
          <w:lang w:val="en-US"/>
        </w:rPr>
        <w:t>g</w:t>
      </w:r>
      <w:r w:rsidR="001F14CA" w:rsidRPr="00441458">
        <w:rPr>
          <w:rFonts w:ascii="Arial" w:hAnsi="Arial" w:cs="Arial"/>
        </w:rPr>
        <w:t>)</w:t>
      </w:r>
      <w:r w:rsidR="001011A4" w:rsidRPr="00441458">
        <w:rPr>
          <w:rFonts w:ascii="Arial" w:hAnsi="Arial" w:cs="Arial"/>
        </w:rPr>
        <w:t>, στερεά και υγρά απόβλητα</w:t>
      </w:r>
      <w:r w:rsidR="001F14CA" w:rsidRPr="00441458">
        <w:rPr>
          <w:rFonts w:ascii="Arial" w:hAnsi="Arial" w:cs="Arial"/>
        </w:rPr>
        <w:t xml:space="preserve"> (Κ</w:t>
      </w:r>
      <w:r w:rsidR="001F14CA" w:rsidRPr="00441458">
        <w:rPr>
          <w:rFonts w:ascii="Arial" w:hAnsi="Arial" w:cs="Arial"/>
          <w:lang w:val="en-US"/>
        </w:rPr>
        <w:t>g</w:t>
      </w:r>
      <w:r w:rsidR="001F14CA" w:rsidRPr="00441458">
        <w:rPr>
          <w:rFonts w:ascii="Arial" w:hAnsi="Arial" w:cs="Arial"/>
        </w:rPr>
        <w:t>)</w:t>
      </w:r>
      <w:r w:rsidRPr="00441458">
        <w:rPr>
          <w:rFonts w:ascii="Arial" w:hAnsi="Arial" w:cs="Arial"/>
        </w:rPr>
        <w:t xml:space="preserve">. Ο </w:t>
      </w:r>
      <w:r w:rsidR="003C3011">
        <w:rPr>
          <w:rFonts w:ascii="Arial" w:hAnsi="Arial" w:cs="Arial"/>
        </w:rPr>
        <w:t>Πίνακας 3</w:t>
      </w:r>
      <w:r w:rsidRPr="00441458">
        <w:rPr>
          <w:rFonts w:ascii="Arial" w:hAnsi="Arial" w:cs="Arial"/>
        </w:rPr>
        <w:t>,</w:t>
      </w:r>
      <w:r w:rsidR="001011A4" w:rsidRPr="00441458">
        <w:rPr>
          <w:rFonts w:ascii="Arial" w:hAnsi="Arial" w:cs="Arial"/>
        </w:rPr>
        <w:t xml:space="preserve"> </w:t>
      </w:r>
      <w:r w:rsidR="00643AC8" w:rsidRPr="00441458">
        <w:rPr>
          <w:rFonts w:ascii="Arial" w:hAnsi="Arial" w:cs="Arial"/>
        </w:rPr>
        <w:t xml:space="preserve">αφορά το στερεό υπόλειμμα </w:t>
      </w:r>
      <m:oMath>
        <m:d>
          <m:dPr>
            <m:ctrlPr>
              <w:rPr>
                <w:rFonts w:ascii="Cambria Math" w:hAnsi="Cambria Math" w:cs="Arial"/>
                <w:i/>
              </w:rPr>
            </m:ctrlPr>
          </m:dPr>
          <m:e>
            <m:f>
              <m:fPr>
                <m:ctrlPr>
                  <w:rPr>
                    <w:rFonts w:ascii="Cambria Math" w:hAnsi="Cambria Math" w:cs="Arial"/>
                    <w:i/>
                  </w:rPr>
                </m:ctrlPr>
              </m:fPr>
              <m:num>
                <m:r>
                  <w:rPr>
                    <w:rFonts w:ascii="Cambria Math" w:hAnsi="Cambria Math" w:cs="Arial"/>
                  </w:rPr>
                  <m:t>Kg</m:t>
                </m:r>
              </m:num>
              <m:den>
                <m:sSub>
                  <m:sSubPr>
                    <m:ctrlPr>
                      <w:rPr>
                        <w:rFonts w:ascii="Cambria Math" w:hAnsi="Cambria Math" w:cs="Arial"/>
                        <w:i/>
                      </w:rPr>
                    </m:ctrlPr>
                  </m:sSubPr>
                  <m:e>
                    <m:r>
                      <w:rPr>
                        <w:rFonts w:ascii="Cambria Math" w:hAnsi="Cambria Math" w:cs="Arial"/>
                      </w:rPr>
                      <m:t>tn</m:t>
                    </m:r>
                  </m:e>
                  <m:sub>
                    <m:r>
                      <w:rPr>
                        <w:rFonts w:ascii="Cambria Math" w:hAnsi="Cambria Math" w:cs="Arial"/>
                      </w:rPr>
                      <m:t>καρπού</m:t>
                    </m:r>
                  </m:sub>
                </m:sSub>
              </m:den>
            </m:f>
          </m:e>
        </m:d>
      </m:oMath>
      <w:r w:rsidR="00643AC8" w:rsidRPr="00441458">
        <w:rPr>
          <w:rFonts w:ascii="Arial" w:hAnsi="Arial" w:cs="Arial"/>
        </w:rPr>
        <w:t>, τα υγρά απόβλητα</w:t>
      </w:r>
      <m:oMath>
        <m:d>
          <m:dPr>
            <m:ctrlPr>
              <w:rPr>
                <w:rFonts w:ascii="Cambria Math" w:hAnsi="Cambria Math" w:cs="Arial"/>
                <w:i/>
              </w:rPr>
            </m:ctrlPr>
          </m:dPr>
          <m:e>
            <m:f>
              <m:fPr>
                <m:ctrlPr>
                  <w:rPr>
                    <w:rFonts w:ascii="Cambria Math" w:hAnsi="Cambria Math" w:cs="Arial"/>
                    <w:i/>
                  </w:rPr>
                </m:ctrlPr>
              </m:fPr>
              <m:num>
                <m:r>
                  <w:rPr>
                    <w:rFonts w:ascii="Cambria Math" w:hAnsi="Cambria Math" w:cs="Arial"/>
                    <w:lang w:val="en-US"/>
                  </w:rPr>
                  <m:t>L</m:t>
                </m:r>
              </m:num>
              <m:den>
                <m:sSub>
                  <m:sSubPr>
                    <m:ctrlPr>
                      <w:rPr>
                        <w:rFonts w:ascii="Cambria Math" w:hAnsi="Cambria Math" w:cs="Arial"/>
                        <w:i/>
                      </w:rPr>
                    </m:ctrlPr>
                  </m:sSubPr>
                  <m:e>
                    <m:r>
                      <w:rPr>
                        <w:rFonts w:ascii="Cambria Math" w:hAnsi="Cambria Math" w:cs="Arial"/>
                      </w:rPr>
                      <m:t>tn</m:t>
                    </m:r>
                  </m:e>
                  <m:sub>
                    <m:r>
                      <w:rPr>
                        <w:rFonts w:ascii="Cambria Math" w:hAnsi="Cambria Math" w:cs="Arial"/>
                      </w:rPr>
                      <m:t>καρπού</m:t>
                    </m:r>
                  </m:sub>
                </m:sSub>
              </m:den>
            </m:f>
          </m:e>
        </m:d>
      </m:oMath>
      <w:r w:rsidR="00643AC8" w:rsidRPr="00441458">
        <w:rPr>
          <w:rFonts w:ascii="Arial" w:hAnsi="Arial" w:cs="Arial"/>
        </w:rPr>
        <w:t>, το φυτικό νερό των υγρών αποβλήτων (%) και τον δείκτη πικρότητας του ελαιόλαδου</w:t>
      </w:r>
      <w:r w:rsidR="001F14CA" w:rsidRPr="00441458">
        <w:rPr>
          <w:rFonts w:ascii="Arial" w:hAnsi="Arial" w:cs="Arial"/>
        </w:rPr>
        <w:t>,</w:t>
      </w:r>
      <w:r w:rsidR="00643AC8" w:rsidRPr="00441458">
        <w:rPr>
          <w:rFonts w:ascii="Arial" w:hAnsi="Arial" w:cs="Arial"/>
        </w:rPr>
        <w:t xml:space="preserve"> ανάλογα την μέθοδο παραγωγής. Τέλος, ο </w:t>
      </w:r>
      <w:r w:rsidR="003C3011">
        <w:rPr>
          <w:rFonts w:ascii="Arial" w:hAnsi="Arial" w:cs="Arial"/>
        </w:rPr>
        <w:t xml:space="preserve">Πίνακας 4 </w:t>
      </w:r>
      <w:r w:rsidR="00643AC8" w:rsidRPr="00441458">
        <w:rPr>
          <w:rFonts w:ascii="Arial" w:hAnsi="Arial" w:cs="Arial"/>
        </w:rPr>
        <w:t>αναφέρεται στον χαρακτηρισμό του αποβλήτου</w:t>
      </w:r>
      <w:r w:rsidR="001F14CA" w:rsidRPr="00441458">
        <w:rPr>
          <w:rFonts w:ascii="Arial" w:hAnsi="Arial" w:cs="Arial"/>
        </w:rPr>
        <w:t xml:space="preserve"> σε </w:t>
      </w:r>
      <w:r w:rsidR="001F14CA" w:rsidRPr="00441458">
        <w:rPr>
          <w:rFonts w:ascii="Arial" w:hAnsi="Arial" w:cs="Arial"/>
          <w:lang w:val="en-US"/>
        </w:rPr>
        <w:t>pH</w:t>
      </w:r>
      <w:r w:rsidR="001F14CA" w:rsidRPr="00441458">
        <w:rPr>
          <w:rFonts w:ascii="Arial" w:hAnsi="Arial" w:cs="Arial"/>
        </w:rPr>
        <w:t>, ρυπογόνο δυναμικό (%), οργανικές ουσίες (%) και ανόργανα συστατικά (%),</w:t>
      </w:r>
      <w:r w:rsidR="00643AC8" w:rsidRPr="00441458">
        <w:rPr>
          <w:rFonts w:ascii="Arial" w:hAnsi="Arial" w:cs="Arial"/>
        </w:rPr>
        <w:t xml:space="preserve"> ανάλογα τον τύπο του ελαιουργείου (παραδοσιακό ή φυγοκεντρικό). </w:t>
      </w:r>
    </w:p>
    <w:p w14:paraId="361CCF94" w14:textId="77777777" w:rsidR="00CF669C" w:rsidRDefault="00CF669C" w:rsidP="00CF669C">
      <w:pPr>
        <w:spacing w:line="276" w:lineRule="auto"/>
        <w:jc w:val="both"/>
        <w:rPr>
          <w:rFonts w:ascii="Arial" w:hAnsi="Arial" w:cs="Arial"/>
          <w:b/>
          <w:bCs/>
        </w:rPr>
      </w:pPr>
    </w:p>
    <w:p w14:paraId="417BFCA7" w14:textId="77777777" w:rsidR="00371AD7" w:rsidRDefault="00371AD7" w:rsidP="00CF669C">
      <w:pPr>
        <w:spacing w:line="276" w:lineRule="auto"/>
        <w:jc w:val="both"/>
        <w:rPr>
          <w:rFonts w:ascii="Arial" w:hAnsi="Arial" w:cs="Arial"/>
          <w:b/>
          <w:bCs/>
        </w:rPr>
      </w:pPr>
      <w:bookmarkStart w:id="60" w:name="_Toc125299101"/>
      <w:bookmarkStart w:id="61" w:name="_Toc125299718"/>
      <w:bookmarkStart w:id="62" w:name="_Toc125316412"/>
    </w:p>
    <w:p w14:paraId="369B6C14" w14:textId="3DE2D116" w:rsidR="00CF669C" w:rsidRPr="00CF669C" w:rsidRDefault="00CF669C" w:rsidP="00CF669C">
      <w:pPr>
        <w:spacing w:line="276" w:lineRule="auto"/>
        <w:jc w:val="both"/>
        <w:rPr>
          <w:rFonts w:ascii="Arial" w:hAnsi="Arial" w:cs="Arial"/>
        </w:rPr>
      </w:pPr>
      <w:r w:rsidRPr="00CF669C">
        <w:rPr>
          <w:rFonts w:ascii="Arial" w:hAnsi="Arial" w:cs="Arial"/>
          <w:b/>
          <w:bCs/>
        </w:rPr>
        <w:t xml:space="preserve">Πίνακας </w:t>
      </w:r>
      <w:r w:rsidR="002906F7">
        <w:rPr>
          <w:rFonts w:ascii="Arial" w:hAnsi="Arial" w:cs="Arial"/>
          <w:b/>
          <w:bCs/>
        </w:rPr>
        <w:fldChar w:fldCharType="begin"/>
      </w:r>
      <w:r w:rsidR="002906F7">
        <w:rPr>
          <w:rFonts w:ascii="Arial" w:hAnsi="Arial" w:cs="Arial"/>
          <w:b/>
          <w:bCs/>
        </w:rPr>
        <w:instrText xml:space="preserve"> SEQ Πίνακας \* ARABIC </w:instrText>
      </w:r>
      <w:r w:rsidR="002906F7">
        <w:rPr>
          <w:rFonts w:ascii="Arial" w:hAnsi="Arial" w:cs="Arial"/>
          <w:b/>
          <w:bCs/>
        </w:rPr>
        <w:fldChar w:fldCharType="separate"/>
      </w:r>
      <w:r w:rsidR="00C03C59">
        <w:rPr>
          <w:rFonts w:ascii="Arial" w:hAnsi="Arial" w:cs="Arial"/>
          <w:b/>
          <w:bCs/>
          <w:noProof/>
        </w:rPr>
        <w:t>2</w:t>
      </w:r>
      <w:r w:rsidR="002906F7">
        <w:rPr>
          <w:rFonts w:ascii="Arial" w:hAnsi="Arial" w:cs="Arial"/>
          <w:b/>
          <w:bCs/>
        </w:rPr>
        <w:fldChar w:fldCharType="end"/>
      </w:r>
      <w:r w:rsidRPr="00CF669C">
        <w:rPr>
          <w:rFonts w:ascii="Arial" w:hAnsi="Arial" w:cs="Arial"/>
          <w:b/>
          <w:bCs/>
        </w:rPr>
        <w:t>:</w:t>
      </w:r>
      <w:r w:rsidRPr="00CF669C">
        <w:rPr>
          <w:rFonts w:ascii="Arial" w:hAnsi="Arial" w:cs="Arial"/>
        </w:rPr>
        <w:t xml:space="preserve"> Σύγκριση τεχνολογιών παραγωγής ελαιόλαδου</w:t>
      </w:r>
      <w:r w:rsidRPr="00441458">
        <w:rPr>
          <w:rFonts w:ascii="Arial" w:hAnsi="Arial" w:cs="Arial"/>
        </w:rPr>
        <w:t xml:space="preserve"> (Καραγε</w:t>
      </w:r>
      <w:r w:rsidR="00F5204E">
        <w:rPr>
          <w:rFonts w:ascii="Arial" w:hAnsi="Arial" w:cs="Arial"/>
        </w:rPr>
        <w:t>ω</w:t>
      </w:r>
      <w:r w:rsidRPr="00441458">
        <w:rPr>
          <w:rFonts w:ascii="Arial" w:hAnsi="Arial" w:cs="Arial"/>
        </w:rPr>
        <w:t>ργ</w:t>
      </w:r>
      <w:r w:rsidR="00F5204E">
        <w:rPr>
          <w:rFonts w:ascii="Arial" w:hAnsi="Arial" w:cs="Arial"/>
        </w:rPr>
        <w:t>ό</w:t>
      </w:r>
      <w:r w:rsidRPr="00441458">
        <w:rPr>
          <w:rFonts w:ascii="Arial" w:hAnsi="Arial" w:cs="Arial"/>
        </w:rPr>
        <w:t>ς,</w:t>
      </w:r>
      <w:r w:rsidR="00207E3A">
        <w:rPr>
          <w:rFonts w:ascii="Arial" w:hAnsi="Arial" w:cs="Arial"/>
        </w:rPr>
        <w:t xml:space="preserve"> </w:t>
      </w:r>
      <w:r w:rsidRPr="00441458">
        <w:rPr>
          <w:rFonts w:ascii="Arial" w:hAnsi="Arial" w:cs="Arial"/>
        </w:rPr>
        <w:t>2005)</w:t>
      </w:r>
      <w:r w:rsidRPr="00CF669C">
        <w:rPr>
          <w:rFonts w:ascii="Arial" w:hAnsi="Arial" w:cs="Arial"/>
        </w:rPr>
        <w:t>.</w:t>
      </w:r>
      <w:bookmarkEnd w:id="60"/>
      <w:bookmarkEnd w:id="61"/>
      <w:bookmarkEnd w:id="62"/>
    </w:p>
    <w:tbl>
      <w:tblPr>
        <w:tblStyle w:val="a5"/>
        <w:tblW w:w="0" w:type="auto"/>
        <w:tblLook w:val="04A0" w:firstRow="1" w:lastRow="0" w:firstColumn="1" w:lastColumn="0" w:noHBand="0" w:noVBand="1"/>
      </w:tblPr>
      <w:tblGrid>
        <w:gridCol w:w="1659"/>
        <w:gridCol w:w="1659"/>
        <w:gridCol w:w="1659"/>
        <w:gridCol w:w="1659"/>
        <w:gridCol w:w="1660"/>
      </w:tblGrid>
      <w:tr w:rsidR="004769EC" w:rsidRPr="00441458" w14:paraId="5D05D535" w14:textId="77777777" w:rsidTr="004769EC">
        <w:tc>
          <w:tcPr>
            <w:tcW w:w="1659" w:type="dxa"/>
          </w:tcPr>
          <w:p w14:paraId="15C85727" w14:textId="47C7DC9E" w:rsidR="004769EC" w:rsidRPr="00441458" w:rsidRDefault="004769EC" w:rsidP="00CB26A4">
            <w:pPr>
              <w:spacing w:line="276" w:lineRule="auto"/>
              <w:jc w:val="both"/>
              <w:rPr>
                <w:rFonts w:ascii="Arial" w:hAnsi="Arial" w:cs="Arial"/>
                <w:b/>
                <w:bCs/>
              </w:rPr>
            </w:pPr>
            <w:r w:rsidRPr="00441458">
              <w:rPr>
                <w:rFonts w:ascii="Arial" w:hAnsi="Arial" w:cs="Arial"/>
                <w:b/>
                <w:bCs/>
              </w:rPr>
              <w:t>Μέθοδος παραγωγής</w:t>
            </w:r>
          </w:p>
        </w:tc>
        <w:tc>
          <w:tcPr>
            <w:tcW w:w="1659" w:type="dxa"/>
          </w:tcPr>
          <w:p w14:paraId="41C42F56" w14:textId="59676E84" w:rsidR="004769EC" w:rsidRPr="00441458" w:rsidRDefault="00420ED8" w:rsidP="00CB26A4">
            <w:pPr>
              <w:spacing w:line="276" w:lineRule="auto"/>
              <w:jc w:val="both"/>
              <w:rPr>
                <w:rFonts w:ascii="Arial" w:hAnsi="Arial" w:cs="Arial"/>
                <w:b/>
                <w:bCs/>
              </w:rPr>
            </w:pPr>
            <w:r w:rsidRPr="00441458">
              <w:rPr>
                <w:rFonts w:ascii="Arial" w:hAnsi="Arial" w:cs="Arial"/>
                <w:b/>
                <w:bCs/>
              </w:rPr>
              <w:t>Είσοδος</w:t>
            </w:r>
          </w:p>
        </w:tc>
        <w:tc>
          <w:tcPr>
            <w:tcW w:w="1659" w:type="dxa"/>
          </w:tcPr>
          <w:p w14:paraId="1E58CA9D" w14:textId="7007A4FA" w:rsidR="004769EC" w:rsidRPr="00441458" w:rsidRDefault="00420ED8" w:rsidP="00CB26A4">
            <w:pPr>
              <w:spacing w:line="276" w:lineRule="auto"/>
              <w:jc w:val="both"/>
              <w:rPr>
                <w:rFonts w:ascii="Arial" w:hAnsi="Arial" w:cs="Arial"/>
                <w:b/>
                <w:bCs/>
              </w:rPr>
            </w:pPr>
            <w:r w:rsidRPr="00441458">
              <w:rPr>
                <w:rFonts w:ascii="Arial" w:hAnsi="Arial" w:cs="Arial"/>
                <w:b/>
                <w:bCs/>
              </w:rPr>
              <w:t>Εισερχόμενη ποσότητα</w:t>
            </w:r>
          </w:p>
        </w:tc>
        <w:tc>
          <w:tcPr>
            <w:tcW w:w="1659" w:type="dxa"/>
          </w:tcPr>
          <w:p w14:paraId="4F61B0BE" w14:textId="705101A7" w:rsidR="004769EC" w:rsidRPr="00441458" w:rsidRDefault="00420ED8" w:rsidP="00CB26A4">
            <w:pPr>
              <w:spacing w:line="276" w:lineRule="auto"/>
              <w:jc w:val="both"/>
              <w:rPr>
                <w:rFonts w:ascii="Arial" w:hAnsi="Arial" w:cs="Arial"/>
                <w:b/>
                <w:bCs/>
              </w:rPr>
            </w:pPr>
            <w:r w:rsidRPr="00441458">
              <w:rPr>
                <w:rFonts w:ascii="Arial" w:hAnsi="Arial" w:cs="Arial"/>
                <w:b/>
                <w:bCs/>
              </w:rPr>
              <w:t>Έξοδος</w:t>
            </w:r>
          </w:p>
        </w:tc>
        <w:tc>
          <w:tcPr>
            <w:tcW w:w="1660" w:type="dxa"/>
          </w:tcPr>
          <w:p w14:paraId="71C63C57" w14:textId="6EB9672A" w:rsidR="004769EC" w:rsidRPr="00441458" w:rsidRDefault="00420ED8" w:rsidP="00CB26A4">
            <w:pPr>
              <w:spacing w:line="276" w:lineRule="auto"/>
              <w:jc w:val="both"/>
              <w:rPr>
                <w:rFonts w:ascii="Arial" w:hAnsi="Arial" w:cs="Arial"/>
                <w:b/>
                <w:bCs/>
              </w:rPr>
            </w:pPr>
            <w:r w:rsidRPr="00441458">
              <w:rPr>
                <w:rFonts w:ascii="Arial" w:hAnsi="Arial" w:cs="Arial"/>
                <w:b/>
                <w:bCs/>
              </w:rPr>
              <w:t>Εξερχόμενη ποσότητα</w:t>
            </w:r>
          </w:p>
        </w:tc>
      </w:tr>
      <w:tr w:rsidR="00420ED8" w:rsidRPr="00441458" w14:paraId="77685B21" w14:textId="77777777" w:rsidTr="00420ED8">
        <w:trPr>
          <w:trHeight w:val="120"/>
        </w:trPr>
        <w:tc>
          <w:tcPr>
            <w:tcW w:w="1659" w:type="dxa"/>
            <w:vMerge w:val="restart"/>
          </w:tcPr>
          <w:p w14:paraId="43D138FB" w14:textId="59B7AE11" w:rsidR="00420ED8" w:rsidRPr="00441458" w:rsidRDefault="00420ED8" w:rsidP="00CB26A4">
            <w:pPr>
              <w:spacing w:line="276" w:lineRule="auto"/>
              <w:jc w:val="both"/>
              <w:rPr>
                <w:rFonts w:ascii="Arial" w:hAnsi="Arial" w:cs="Arial"/>
                <w:b/>
                <w:bCs/>
              </w:rPr>
            </w:pPr>
            <w:r w:rsidRPr="00441458">
              <w:rPr>
                <w:rFonts w:ascii="Arial" w:hAnsi="Arial" w:cs="Arial"/>
                <w:b/>
                <w:bCs/>
              </w:rPr>
              <w:t>Παραδοσιακά πιεστήρια</w:t>
            </w:r>
          </w:p>
        </w:tc>
        <w:tc>
          <w:tcPr>
            <w:tcW w:w="1659" w:type="dxa"/>
          </w:tcPr>
          <w:p w14:paraId="4C83D025" w14:textId="769DAD18" w:rsidR="00420ED8" w:rsidRPr="00441458" w:rsidRDefault="002B6D10" w:rsidP="00CB26A4">
            <w:pPr>
              <w:spacing w:line="276" w:lineRule="auto"/>
              <w:jc w:val="both"/>
              <w:rPr>
                <w:rFonts w:ascii="Arial" w:hAnsi="Arial" w:cs="Arial"/>
              </w:rPr>
            </w:pPr>
            <w:r w:rsidRPr="00441458">
              <w:rPr>
                <w:rFonts w:ascii="Arial" w:hAnsi="Arial" w:cs="Arial"/>
              </w:rPr>
              <w:t>Ελιές</w:t>
            </w:r>
          </w:p>
        </w:tc>
        <w:tc>
          <w:tcPr>
            <w:tcW w:w="1659" w:type="dxa"/>
          </w:tcPr>
          <w:p w14:paraId="77D508E9" w14:textId="1C5D5761" w:rsidR="00420ED8" w:rsidRPr="00441458" w:rsidRDefault="002B6D10" w:rsidP="00CB26A4">
            <w:pPr>
              <w:spacing w:line="276" w:lineRule="auto"/>
              <w:jc w:val="both"/>
              <w:rPr>
                <w:rFonts w:ascii="Arial" w:hAnsi="Arial" w:cs="Arial"/>
                <w:lang w:val="en-US"/>
              </w:rPr>
            </w:pPr>
            <w:r w:rsidRPr="00441458">
              <w:rPr>
                <w:rFonts w:ascii="Arial" w:hAnsi="Arial" w:cs="Arial"/>
              </w:rPr>
              <w:t xml:space="preserve">1000 </w:t>
            </w:r>
            <w:r w:rsidR="0070031F" w:rsidRPr="00441458">
              <w:rPr>
                <w:rFonts w:ascii="Arial" w:hAnsi="Arial" w:cs="Arial"/>
              </w:rPr>
              <w:t>K</w:t>
            </w:r>
            <w:r w:rsidRPr="00441458">
              <w:rPr>
                <w:rFonts w:ascii="Arial" w:hAnsi="Arial" w:cs="Arial"/>
                <w:lang w:val="en-US"/>
              </w:rPr>
              <w:t>g</w:t>
            </w:r>
          </w:p>
        </w:tc>
        <w:tc>
          <w:tcPr>
            <w:tcW w:w="1659" w:type="dxa"/>
          </w:tcPr>
          <w:p w14:paraId="42C3BAF2" w14:textId="1A0679A4" w:rsidR="00420ED8" w:rsidRPr="00441458" w:rsidRDefault="002B6D10" w:rsidP="00CB26A4">
            <w:pPr>
              <w:spacing w:line="276" w:lineRule="auto"/>
              <w:jc w:val="both"/>
              <w:rPr>
                <w:rFonts w:ascii="Arial" w:hAnsi="Arial" w:cs="Arial"/>
              </w:rPr>
            </w:pPr>
            <w:r w:rsidRPr="00441458">
              <w:rPr>
                <w:rFonts w:ascii="Arial" w:hAnsi="Arial" w:cs="Arial"/>
              </w:rPr>
              <w:t>Λάδι</w:t>
            </w:r>
          </w:p>
        </w:tc>
        <w:tc>
          <w:tcPr>
            <w:tcW w:w="1660" w:type="dxa"/>
          </w:tcPr>
          <w:p w14:paraId="69E7A9C2" w14:textId="6C721D80" w:rsidR="00420ED8" w:rsidRPr="00441458" w:rsidRDefault="00B017B0" w:rsidP="00CB26A4">
            <w:pPr>
              <w:spacing w:line="276" w:lineRule="auto"/>
              <w:jc w:val="both"/>
              <w:rPr>
                <w:rFonts w:ascii="Arial" w:hAnsi="Arial" w:cs="Arial"/>
                <w:lang w:val="en-US"/>
              </w:rPr>
            </w:pPr>
            <w:r w:rsidRPr="00441458">
              <w:rPr>
                <w:rFonts w:ascii="Arial" w:hAnsi="Arial" w:cs="Arial"/>
              </w:rPr>
              <w:t xml:space="preserve">200 </w:t>
            </w:r>
            <w:r w:rsidR="0070031F" w:rsidRPr="00441458">
              <w:rPr>
                <w:rFonts w:ascii="Arial" w:hAnsi="Arial" w:cs="Arial"/>
              </w:rPr>
              <w:t>K</w:t>
            </w:r>
            <w:r w:rsidRPr="00441458">
              <w:rPr>
                <w:rFonts w:ascii="Arial" w:hAnsi="Arial" w:cs="Arial"/>
                <w:lang w:val="en-US"/>
              </w:rPr>
              <w:t>g</w:t>
            </w:r>
          </w:p>
        </w:tc>
      </w:tr>
      <w:tr w:rsidR="00B017B0" w:rsidRPr="00441458" w14:paraId="1B08B6E3" w14:textId="77777777" w:rsidTr="004769EC">
        <w:trPr>
          <w:trHeight w:val="120"/>
        </w:trPr>
        <w:tc>
          <w:tcPr>
            <w:tcW w:w="1659" w:type="dxa"/>
            <w:vMerge/>
          </w:tcPr>
          <w:p w14:paraId="6621529C" w14:textId="77777777" w:rsidR="00B017B0" w:rsidRPr="00441458" w:rsidRDefault="00B017B0" w:rsidP="00CB26A4">
            <w:pPr>
              <w:spacing w:line="276" w:lineRule="auto"/>
              <w:jc w:val="both"/>
              <w:rPr>
                <w:rFonts w:ascii="Arial" w:hAnsi="Arial" w:cs="Arial"/>
                <w:b/>
                <w:bCs/>
              </w:rPr>
            </w:pPr>
          </w:p>
        </w:tc>
        <w:tc>
          <w:tcPr>
            <w:tcW w:w="1659" w:type="dxa"/>
          </w:tcPr>
          <w:p w14:paraId="276B07CF" w14:textId="7786C1C3" w:rsidR="00B017B0" w:rsidRPr="00441458" w:rsidRDefault="00B017B0" w:rsidP="00CB26A4">
            <w:pPr>
              <w:spacing w:line="276" w:lineRule="auto"/>
              <w:jc w:val="both"/>
              <w:rPr>
                <w:rFonts w:ascii="Arial" w:hAnsi="Arial" w:cs="Arial"/>
              </w:rPr>
            </w:pPr>
            <w:r w:rsidRPr="00441458">
              <w:rPr>
                <w:rFonts w:ascii="Arial" w:hAnsi="Arial" w:cs="Arial"/>
              </w:rPr>
              <w:t>Νερό πλύσης</w:t>
            </w:r>
          </w:p>
        </w:tc>
        <w:tc>
          <w:tcPr>
            <w:tcW w:w="1659" w:type="dxa"/>
          </w:tcPr>
          <w:p w14:paraId="50176192" w14:textId="55C27780" w:rsidR="00B017B0" w:rsidRPr="00441458" w:rsidRDefault="00B017B0" w:rsidP="00CB26A4">
            <w:pPr>
              <w:spacing w:line="276" w:lineRule="auto"/>
              <w:jc w:val="both"/>
              <w:rPr>
                <w:rFonts w:ascii="Arial" w:hAnsi="Arial" w:cs="Arial"/>
                <w:vertAlign w:val="superscript"/>
                <w:lang w:val="en-US"/>
              </w:rPr>
            </w:pPr>
            <w:r w:rsidRPr="00441458">
              <w:rPr>
                <w:rFonts w:ascii="Arial" w:hAnsi="Arial" w:cs="Arial"/>
                <w:lang w:val="en-US"/>
              </w:rPr>
              <w:t>0.1-0.12 m</w:t>
            </w:r>
            <w:r w:rsidRPr="00441458">
              <w:rPr>
                <w:rFonts w:ascii="Arial" w:hAnsi="Arial" w:cs="Arial"/>
                <w:vertAlign w:val="superscript"/>
                <w:lang w:val="en-US"/>
              </w:rPr>
              <w:t>3</w:t>
            </w:r>
          </w:p>
        </w:tc>
        <w:tc>
          <w:tcPr>
            <w:tcW w:w="1659" w:type="dxa"/>
            <w:vMerge w:val="restart"/>
          </w:tcPr>
          <w:p w14:paraId="015460CA" w14:textId="05754F3D" w:rsidR="00B017B0" w:rsidRPr="00441458" w:rsidRDefault="00B017B0">
            <w:pPr>
              <w:pStyle w:val="a3"/>
              <w:numPr>
                <w:ilvl w:val="0"/>
                <w:numId w:val="2"/>
              </w:numPr>
              <w:spacing w:line="276" w:lineRule="auto"/>
              <w:jc w:val="both"/>
              <w:rPr>
                <w:rFonts w:ascii="Arial" w:hAnsi="Arial" w:cs="Arial"/>
              </w:rPr>
            </w:pPr>
            <w:r w:rsidRPr="00441458">
              <w:rPr>
                <w:rFonts w:ascii="Arial" w:hAnsi="Arial" w:cs="Arial"/>
              </w:rPr>
              <w:t>Στερεό απόβλητο (25% νερό και 6% λάδι</w:t>
            </w:r>
          </w:p>
          <w:p w14:paraId="2C0701EC" w14:textId="0530C2CC" w:rsidR="00B017B0" w:rsidRPr="00441458" w:rsidRDefault="00B017B0">
            <w:pPr>
              <w:pStyle w:val="a3"/>
              <w:numPr>
                <w:ilvl w:val="0"/>
                <w:numId w:val="2"/>
              </w:numPr>
              <w:spacing w:line="276" w:lineRule="auto"/>
              <w:jc w:val="both"/>
              <w:rPr>
                <w:rFonts w:ascii="Arial" w:hAnsi="Arial" w:cs="Arial"/>
              </w:rPr>
            </w:pPr>
            <w:r w:rsidRPr="00441458">
              <w:rPr>
                <w:rFonts w:ascii="Arial" w:hAnsi="Arial" w:cs="Arial"/>
              </w:rPr>
              <w:t>Υγρό απόβλητο (~80% νερό)</w:t>
            </w:r>
          </w:p>
        </w:tc>
        <w:tc>
          <w:tcPr>
            <w:tcW w:w="1660" w:type="dxa"/>
          </w:tcPr>
          <w:p w14:paraId="23E17315" w14:textId="23D2BBC3" w:rsidR="00B017B0" w:rsidRPr="00441458" w:rsidRDefault="00B017B0" w:rsidP="00CB26A4">
            <w:pPr>
              <w:spacing w:line="276" w:lineRule="auto"/>
              <w:jc w:val="both"/>
              <w:rPr>
                <w:rFonts w:ascii="Arial" w:hAnsi="Arial" w:cs="Arial"/>
                <w:lang w:val="en-US"/>
              </w:rPr>
            </w:pPr>
            <w:r w:rsidRPr="00441458">
              <w:rPr>
                <w:rFonts w:ascii="Arial" w:hAnsi="Arial" w:cs="Arial"/>
                <w:lang w:val="en-US"/>
              </w:rPr>
              <w:t xml:space="preserve">400 </w:t>
            </w:r>
            <w:r w:rsidR="0070031F" w:rsidRPr="00441458">
              <w:rPr>
                <w:rFonts w:ascii="Arial" w:hAnsi="Arial" w:cs="Arial"/>
                <w:lang w:val="en-US"/>
              </w:rPr>
              <w:t>K</w:t>
            </w:r>
            <w:r w:rsidRPr="00441458">
              <w:rPr>
                <w:rFonts w:ascii="Arial" w:hAnsi="Arial" w:cs="Arial"/>
                <w:lang w:val="en-US"/>
              </w:rPr>
              <w:t>g</w:t>
            </w:r>
          </w:p>
        </w:tc>
      </w:tr>
      <w:tr w:rsidR="00B017B0" w:rsidRPr="00441458" w14:paraId="2C6BC9D7" w14:textId="77777777" w:rsidTr="004769EC">
        <w:trPr>
          <w:trHeight w:val="120"/>
        </w:trPr>
        <w:tc>
          <w:tcPr>
            <w:tcW w:w="1659" w:type="dxa"/>
            <w:vMerge/>
          </w:tcPr>
          <w:p w14:paraId="385CD62B" w14:textId="77777777" w:rsidR="00B017B0" w:rsidRPr="00441458" w:rsidRDefault="00B017B0" w:rsidP="00CB26A4">
            <w:pPr>
              <w:spacing w:line="276" w:lineRule="auto"/>
              <w:jc w:val="both"/>
              <w:rPr>
                <w:rFonts w:ascii="Arial" w:hAnsi="Arial" w:cs="Arial"/>
                <w:b/>
                <w:bCs/>
              </w:rPr>
            </w:pPr>
          </w:p>
        </w:tc>
        <w:tc>
          <w:tcPr>
            <w:tcW w:w="1659" w:type="dxa"/>
          </w:tcPr>
          <w:p w14:paraId="5C90EFD5" w14:textId="52F96ED5" w:rsidR="00B017B0" w:rsidRPr="00441458" w:rsidRDefault="00B017B0" w:rsidP="00CB26A4">
            <w:pPr>
              <w:spacing w:line="276" w:lineRule="auto"/>
              <w:jc w:val="both"/>
              <w:rPr>
                <w:rFonts w:ascii="Arial" w:hAnsi="Arial" w:cs="Arial"/>
              </w:rPr>
            </w:pPr>
            <w:r w:rsidRPr="00441458">
              <w:rPr>
                <w:rFonts w:ascii="Arial" w:hAnsi="Arial" w:cs="Arial"/>
              </w:rPr>
              <w:t>Ενέργεια</w:t>
            </w:r>
          </w:p>
        </w:tc>
        <w:tc>
          <w:tcPr>
            <w:tcW w:w="1659" w:type="dxa"/>
          </w:tcPr>
          <w:p w14:paraId="3F4DB1C5" w14:textId="1F15332E" w:rsidR="00B017B0" w:rsidRPr="00441458" w:rsidRDefault="00B017B0" w:rsidP="00CB26A4">
            <w:pPr>
              <w:spacing w:line="276" w:lineRule="auto"/>
              <w:jc w:val="both"/>
              <w:rPr>
                <w:rFonts w:ascii="Arial" w:hAnsi="Arial" w:cs="Arial"/>
              </w:rPr>
            </w:pPr>
            <w:r w:rsidRPr="00441458">
              <w:rPr>
                <w:rFonts w:ascii="Arial" w:hAnsi="Arial" w:cs="Arial"/>
                <w:lang w:val="en-US"/>
              </w:rPr>
              <w:t>40-63 kWh</w:t>
            </w:r>
          </w:p>
        </w:tc>
        <w:tc>
          <w:tcPr>
            <w:tcW w:w="1659" w:type="dxa"/>
            <w:vMerge/>
          </w:tcPr>
          <w:p w14:paraId="22A9A1EB" w14:textId="77777777" w:rsidR="00B017B0" w:rsidRPr="00441458" w:rsidRDefault="00B017B0" w:rsidP="00CB26A4">
            <w:pPr>
              <w:spacing w:line="276" w:lineRule="auto"/>
              <w:jc w:val="both"/>
              <w:rPr>
                <w:rFonts w:ascii="Arial" w:hAnsi="Arial" w:cs="Arial"/>
              </w:rPr>
            </w:pPr>
          </w:p>
        </w:tc>
        <w:tc>
          <w:tcPr>
            <w:tcW w:w="1660" w:type="dxa"/>
          </w:tcPr>
          <w:p w14:paraId="0E38BC55" w14:textId="77777777" w:rsidR="00B017B0" w:rsidRPr="00441458" w:rsidRDefault="00B017B0" w:rsidP="00CB26A4">
            <w:pPr>
              <w:spacing w:line="276" w:lineRule="auto"/>
              <w:jc w:val="both"/>
              <w:rPr>
                <w:rFonts w:ascii="Arial" w:hAnsi="Arial" w:cs="Arial"/>
              </w:rPr>
            </w:pPr>
          </w:p>
          <w:p w14:paraId="0A2A8DED" w14:textId="77777777" w:rsidR="00B017B0" w:rsidRPr="00441458" w:rsidRDefault="00B017B0" w:rsidP="00CB26A4">
            <w:pPr>
              <w:spacing w:line="276" w:lineRule="auto"/>
              <w:jc w:val="both"/>
              <w:rPr>
                <w:rFonts w:ascii="Arial" w:hAnsi="Arial" w:cs="Arial"/>
              </w:rPr>
            </w:pPr>
          </w:p>
          <w:p w14:paraId="3C020CB2" w14:textId="77777777" w:rsidR="00B017B0" w:rsidRPr="00441458" w:rsidRDefault="00B017B0" w:rsidP="00CB26A4">
            <w:pPr>
              <w:spacing w:line="276" w:lineRule="auto"/>
              <w:jc w:val="both"/>
              <w:rPr>
                <w:rFonts w:ascii="Arial" w:hAnsi="Arial" w:cs="Arial"/>
              </w:rPr>
            </w:pPr>
          </w:p>
          <w:p w14:paraId="6AD180CB" w14:textId="77777777" w:rsidR="00B017B0" w:rsidRPr="00441458" w:rsidRDefault="00B017B0" w:rsidP="00CB26A4">
            <w:pPr>
              <w:spacing w:line="276" w:lineRule="auto"/>
              <w:jc w:val="both"/>
              <w:rPr>
                <w:rFonts w:ascii="Arial" w:hAnsi="Arial" w:cs="Arial"/>
              </w:rPr>
            </w:pPr>
          </w:p>
          <w:p w14:paraId="60B5758F" w14:textId="0209B12D" w:rsidR="00B017B0" w:rsidRPr="00441458" w:rsidRDefault="00B017B0" w:rsidP="00CB26A4">
            <w:pPr>
              <w:spacing w:line="276" w:lineRule="auto"/>
              <w:jc w:val="both"/>
              <w:rPr>
                <w:rFonts w:ascii="Arial" w:hAnsi="Arial" w:cs="Arial"/>
                <w:lang w:val="en-US"/>
              </w:rPr>
            </w:pPr>
            <w:r w:rsidRPr="00441458">
              <w:rPr>
                <w:rFonts w:ascii="Arial" w:hAnsi="Arial" w:cs="Arial"/>
                <w:lang w:val="en-US"/>
              </w:rPr>
              <w:t xml:space="preserve">600 </w:t>
            </w:r>
            <w:r w:rsidR="0070031F" w:rsidRPr="00441458">
              <w:rPr>
                <w:rFonts w:ascii="Arial" w:hAnsi="Arial" w:cs="Arial"/>
                <w:lang w:val="en-US"/>
              </w:rPr>
              <w:t>K</w:t>
            </w:r>
            <w:r w:rsidRPr="00441458">
              <w:rPr>
                <w:rFonts w:ascii="Arial" w:hAnsi="Arial" w:cs="Arial"/>
                <w:lang w:val="en-US"/>
              </w:rPr>
              <w:t>g</w:t>
            </w:r>
          </w:p>
        </w:tc>
      </w:tr>
      <w:tr w:rsidR="00B017B0" w:rsidRPr="00441458" w14:paraId="67B544F6" w14:textId="77777777" w:rsidTr="00420ED8">
        <w:trPr>
          <w:trHeight w:val="120"/>
        </w:trPr>
        <w:tc>
          <w:tcPr>
            <w:tcW w:w="1659" w:type="dxa"/>
            <w:vMerge w:val="restart"/>
          </w:tcPr>
          <w:p w14:paraId="797CF127" w14:textId="006D95A8" w:rsidR="00B017B0" w:rsidRPr="00441458" w:rsidRDefault="00B017B0" w:rsidP="00CB26A4">
            <w:pPr>
              <w:spacing w:line="276" w:lineRule="auto"/>
              <w:jc w:val="both"/>
              <w:rPr>
                <w:rFonts w:ascii="Arial" w:hAnsi="Arial" w:cs="Arial"/>
                <w:b/>
                <w:bCs/>
              </w:rPr>
            </w:pPr>
            <w:r w:rsidRPr="00441458">
              <w:rPr>
                <w:rFonts w:ascii="Arial" w:hAnsi="Arial" w:cs="Arial"/>
                <w:b/>
                <w:bCs/>
              </w:rPr>
              <w:t>Τριφασικά ελαιουργεία</w:t>
            </w:r>
          </w:p>
        </w:tc>
        <w:tc>
          <w:tcPr>
            <w:tcW w:w="1659" w:type="dxa"/>
          </w:tcPr>
          <w:p w14:paraId="493C6239" w14:textId="0712EDE1" w:rsidR="00B017B0" w:rsidRPr="00441458" w:rsidRDefault="00B017B0" w:rsidP="00CB26A4">
            <w:pPr>
              <w:spacing w:line="276" w:lineRule="auto"/>
              <w:jc w:val="both"/>
              <w:rPr>
                <w:rFonts w:ascii="Arial" w:hAnsi="Arial" w:cs="Arial"/>
                <w:b/>
                <w:bCs/>
              </w:rPr>
            </w:pPr>
            <w:r w:rsidRPr="00441458">
              <w:rPr>
                <w:rFonts w:ascii="Arial" w:hAnsi="Arial" w:cs="Arial"/>
              </w:rPr>
              <w:t>Ελιές</w:t>
            </w:r>
          </w:p>
        </w:tc>
        <w:tc>
          <w:tcPr>
            <w:tcW w:w="1659" w:type="dxa"/>
          </w:tcPr>
          <w:p w14:paraId="2C9104B1" w14:textId="41DCC686" w:rsidR="00B017B0" w:rsidRPr="00441458" w:rsidRDefault="00B017B0" w:rsidP="00CB26A4">
            <w:pPr>
              <w:spacing w:line="276" w:lineRule="auto"/>
              <w:jc w:val="both"/>
              <w:rPr>
                <w:rFonts w:ascii="Arial" w:hAnsi="Arial" w:cs="Arial"/>
                <w:lang w:val="en-US"/>
              </w:rPr>
            </w:pPr>
            <w:r w:rsidRPr="00441458">
              <w:rPr>
                <w:rFonts w:ascii="Arial" w:hAnsi="Arial" w:cs="Arial"/>
                <w:lang w:val="en-US"/>
              </w:rPr>
              <w:t xml:space="preserve">1000 </w:t>
            </w:r>
            <w:r w:rsidR="0070031F" w:rsidRPr="00441458">
              <w:rPr>
                <w:rFonts w:ascii="Arial" w:hAnsi="Arial" w:cs="Arial"/>
                <w:lang w:val="en-US"/>
              </w:rPr>
              <w:t>K</w:t>
            </w:r>
            <w:r w:rsidRPr="00441458">
              <w:rPr>
                <w:rFonts w:ascii="Arial" w:hAnsi="Arial" w:cs="Arial"/>
                <w:lang w:val="en-US"/>
              </w:rPr>
              <w:t>g</w:t>
            </w:r>
          </w:p>
        </w:tc>
        <w:tc>
          <w:tcPr>
            <w:tcW w:w="1659" w:type="dxa"/>
          </w:tcPr>
          <w:p w14:paraId="526DC7ED" w14:textId="040FDAFF" w:rsidR="00B017B0" w:rsidRPr="00441458" w:rsidRDefault="00B017B0" w:rsidP="00CB26A4">
            <w:pPr>
              <w:spacing w:line="276" w:lineRule="auto"/>
              <w:jc w:val="both"/>
              <w:rPr>
                <w:rFonts w:ascii="Arial" w:hAnsi="Arial" w:cs="Arial"/>
              </w:rPr>
            </w:pPr>
            <w:r w:rsidRPr="00441458">
              <w:rPr>
                <w:rFonts w:ascii="Arial" w:hAnsi="Arial" w:cs="Arial"/>
              </w:rPr>
              <w:t>Λάδι</w:t>
            </w:r>
          </w:p>
        </w:tc>
        <w:tc>
          <w:tcPr>
            <w:tcW w:w="1660" w:type="dxa"/>
          </w:tcPr>
          <w:p w14:paraId="589BAFD4" w14:textId="6A3DA91C" w:rsidR="00B017B0" w:rsidRPr="00441458" w:rsidRDefault="00B017B0" w:rsidP="00CB26A4">
            <w:pPr>
              <w:spacing w:line="276" w:lineRule="auto"/>
              <w:jc w:val="both"/>
              <w:rPr>
                <w:rFonts w:ascii="Arial" w:hAnsi="Arial" w:cs="Arial"/>
                <w:lang w:val="en-US"/>
              </w:rPr>
            </w:pPr>
            <w:r w:rsidRPr="00441458">
              <w:rPr>
                <w:rFonts w:ascii="Arial" w:hAnsi="Arial" w:cs="Arial"/>
              </w:rPr>
              <w:t xml:space="preserve">200 </w:t>
            </w:r>
            <w:r w:rsidR="0070031F" w:rsidRPr="00441458">
              <w:rPr>
                <w:rFonts w:ascii="Arial" w:hAnsi="Arial" w:cs="Arial"/>
                <w:lang w:val="en-US"/>
              </w:rPr>
              <w:t>K</w:t>
            </w:r>
            <w:r w:rsidRPr="00441458">
              <w:rPr>
                <w:rFonts w:ascii="Arial" w:hAnsi="Arial" w:cs="Arial"/>
                <w:lang w:val="en-US"/>
              </w:rPr>
              <w:t>g</w:t>
            </w:r>
          </w:p>
        </w:tc>
      </w:tr>
      <w:tr w:rsidR="00D41B7B" w:rsidRPr="00441458" w14:paraId="54E59AF8" w14:textId="77777777" w:rsidTr="00B017B0">
        <w:trPr>
          <w:trHeight w:val="542"/>
        </w:trPr>
        <w:tc>
          <w:tcPr>
            <w:tcW w:w="1659" w:type="dxa"/>
            <w:vMerge/>
          </w:tcPr>
          <w:p w14:paraId="3BA6961B" w14:textId="77777777" w:rsidR="00D41B7B" w:rsidRPr="00441458" w:rsidRDefault="00D41B7B" w:rsidP="00CB26A4">
            <w:pPr>
              <w:spacing w:line="276" w:lineRule="auto"/>
              <w:jc w:val="both"/>
              <w:rPr>
                <w:rFonts w:ascii="Arial" w:hAnsi="Arial" w:cs="Arial"/>
                <w:b/>
                <w:bCs/>
              </w:rPr>
            </w:pPr>
          </w:p>
        </w:tc>
        <w:tc>
          <w:tcPr>
            <w:tcW w:w="1659" w:type="dxa"/>
            <w:vMerge w:val="restart"/>
          </w:tcPr>
          <w:p w14:paraId="00D96154" w14:textId="6D08D9C5" w:rsidR="00D41B7B" w:rsidRPr="00441458" w:rsidRDefault="00D41B7B" w:rsidP="00CB26A4">
            <w:pPr>
              <w:spacing w:line="276" w:lineRule="auto"/>
              <w:jc w:val="both"/>
              <w:rPr>
                <w:rFonts w:ascii="Arial" w:hAnsi="Arial" w:cs="Arial"/>
              </w:rPr>
            </w:pPr>
            <w:r w:rsidRPr="00441458">
              <w:rPr>
                <w:rFonts w:ascii="Arial" w:hAnsi="Arial" w:cs="Arial"/>
              </w:rPr>
              <w:t>Νερό πλύσης</w:t>
            </w:r>
          </w:p>
        </w:tc>
        <w:tc>
          <w:tcPr>
            <w:tcW w:w="1659" w:type="dxa"/>
            <w:vMerge w:val="restart"/>
          </w:tcPr>
          <w:p w14:paraId="2E778CFD" w14:textId="41E970C5" w:rsidR="00D41B7B" w:rsidRPr="00441458" w:rsidRDefault="00D41B7B" w:rsidP="00CB26A4">
            <w:pPr>
              <w:spacing w:line="276" w:lineRule="auto"/>
              <w:jc w:val="both"/>
              <w:rPr>
                <w:rFonts w:ascii="Arial" w:hAnsi="Arial" w:cs="Arial"/>
              </w:rPr>
            </w:pPr>
            <w:r w:rsidRPr="00441458">
              <w:rPr>
                <w:rFonts w:ascii="Arial" w:hAnsi="Arial" w:cs="Arial"/>
                <w:lang w:val="en-US"/>
              </w:rPr>
              <w:t>0.1-0.12 m</w:t>
            </w:r>
            <w:r w:rsidRPr="00441458">
              <w:rPr>
                <w:rFonts w:ascii="Arial" w:hAnsi="Arial" w:cs="Arial"/>
                <w:vertAlign w:val="superscript"/>
                <w:lang w:val="en-US"/>
              </w:rPr>
              <w:t>3</w:t>
            </w:r>
          </w:p>
        </w:tc>
        <w:tc>
          <w:tcPr>
            <w:tcW w:w="1659" w:type="dxa"/>
            <w:vMerge w:val="restart"/>
          </w:tcPr>
          <w:p w14:paraId="4C771518" w14:textId="7F82F467" w:rsidR="00D41B7B" w:rsidRPr="00441458" w:rsidRDefault="00D41B7B">
            <w:pPr>
              <w:pStyle w:val="a3"/>
              <w:numPr>
                <w:ilvl w:val="0"/>
                <w:numId w:val="2"/>
              </w:numPr>
              <w:spacing w:line="276" w:lineRule="auto"/>
              <w:jc w:val="both"/>
              <w:rPr>
                <w:rFonts w:ascii="Arial" w:hAnsi="Arial" w:cs="Arial"/>
              </w:rPr>
            </w:pPr>
            <w:r w:rsidRPr="00441458">
              <w:rPr>
                <w:rFonts w:ascii="Arial" w:hAnsi="Arial" w:cs="Arial"/>
              </w:rPr>
              <w:t>Στερεό απόβλητο (50% νερό και 4% λάδι</w:t>
            </w:r>
          </w:p>
          <w:p w14:paraId="3B68859A" w14:textId="70F4FB58" w:rsidR="00D41B7B" w:rsidRPr="00441458" w:rsidRDefault="00D41B7B">
            <w:pPr>
              <w:pStyle w:val="a3"/>
              <w:numPr>
                <w:ilvl w:val="0"/>
                <w:numId w:val="2"/>
              </w:numPr>
              <w:spacing w:line="276" w:lineRule="auto"/>
              <w:jc w:val="both"/>
              <w:rPr>
                <w:rFonts w:ascii="Arial" w:hAnsi="Arial" w:cs="Arial"/>
              </w:rPr>
            </w:pPr>
            <w:r w:rsidRPr="00441458">
              <w:rPr>
                <w:rFonts w:ascii="Arial" w:hAnsi="Arial" w:cs="Arial"/>
              </w:rPr>
              <w:t>Υγρό απόβλητο (94% νερό και 1% λάδι)</w:t>
            </w:r>
          </w:p>
        </w:tc>
        <w:tc>
          <w:tcPr>
            <w:tcW w:w="1660" w:type="dxa"/>
          </w:tcPr>
          <w:p w14:paraId="33DA330F" w14:textId="54138F56" w:rsidR="00D41B7B" w:rsidRPr="00441458" w:rsidRDefault="00D41B7B" w:rsidP="00CB26A4">
            <w:pPr>
              <w:spacing w:line="276" w:lineRule="auto"/>
              <w:jc w:val="both"/>
              <w:rPr>
                <w:rFonts w:ascii="Arial" w:hAnsi="Arial" w:cs="Arial"/>
                <w:lang w:val="en-US"/>
              </w:rPr>
            </w:pPr>
            <w:r w:rsidRPr="00441458">
              <w:rPr>
                <w:rFonts w:ascii="Arial" w:hAnsi="Arial" w:cs="Arial"/>
                <w:lang w:val="en-US"/>
              </w:rPr>
              <w:t xml:space="preserve">500-600 </w:t>
            </w:r>
            <w:r w:rsidR="0070031F" w:rsidRPr="00441458">
              <w:rPr>
                <w:rFonts w:ascii="Arial" w:hAnsi="Arial" w:cs="Arial"/>
                <w:lang w:val="en-US"/>
              </w:rPr>
              <w:t>K</w:t>
            </w:r>
            <w:r w:rsidRPr="00441458">
              <w:rPr>
                <w:rFonts w:ascii="Arial" w:hAnsi="Arial" w:cs="Arial"/>
                <w:lang w:val="en-US"/>
              </w:rPr>
              <w:t>g</w:t>
            </w:r>
          </w:p>
        </w:tc>
      </w:tr>
      <w:tr w:rsidR="00D41B7B" w:rsidRPr="00441458" w14:paraId="68C8ED85" w14:textId="77777777" w:rsidTr="00F07321">
        <w:trPr>
          <w:trHeight w:val="1092"/>
        </w:trPr>
        <w:tc>
          <w:tcPr>
            <w:tcW w:w="1659" w:type="dxa"/>
            <w:vMerge/>
          </w:tcPr>
          <w:p w14:paraId="2C900B8C" w14:textId="77777777" w:rsidR="00D41B7B" w:rsidRPr="00441458" w:rsidRDefault="00D41B7B" w:rsidP="00CB26A4">
            <w:pPr>
              <w:spacing w:line="276" w:lineRule="auto"/>
              <w:jc w:val="both"/>
              <w:rPr>
                <w:rFonts w:ascii="Arial" w:hAnsi="Arial" w:cs="Arial"/>
                <w:b/>
                <w:bCs/>
              </w:rPr>
            </w:pPr>
          </w:p>
        </w:tc>
        <w:tc>
          <w:tcPr>
            <w:tcW w:w="1659" w:type="dxa"/>
            <w:vMerge/>
          </w:tcPr>
          <w:p w14:paraId="2D17B342" w14:textId="77777777" w:rsidR="00D41B7B" w:rsidRPr="00441458" w:rsidRDefault="00D41B7B" w:rsidP="00CB26A4">
            <w:pPr>
              <w:spacing w:line="276" w:lineRule="auto"/>
              <w:jc w:val="both"/>
              <w:rPr>
                <w:rFonts w:ascii="Arial" w:hAnsi="Arial" w:cs="Arial"/>
              </w:rPr>
            </w:pPr>
          </w:p>
        </w:tc>
        <w:tc>
          <w:tcPr>
            <w:tcW w:w="1659" w:type="dxa"/>
            <w:vMerge/>
          </w:tcPr>
          <w:p w14:paraId="0144A3B4" w14:textId="77777777" w:rsidR="00D41B7B" w:rsidRPr="00441458" w:rsidRDefault="00D41B7B" w:rsidP="00CB26A4">
            <w:pPr>
              <w:spacing w:line="276" w:lineRule="auto"/>
              <w:jc w:val="both"/>
              <w:rPr>
                <w:rFonts w:ascii="Arial" w:hAnsi="Arial" w:cs="Arial"/>
                <w:lang w:val="en-US"/>
              </w:rPr>
            </w:pPr>
          </w:p>
        </w:tc>
        <w:tc>
          <w:tcPr>
            <w:tcW w:w="1659" w:type="dxa"/>
            <w:vMerge/>
          </w:tcPr>
          <w:p w14:paraId="4148D0C3" w14:textId="77777777" w:rsidR="00D41B7B" w:rsidRPr="00441458" w:rsidRDefault="00D41B7B">
            <w:pPr>
              <w:pStyle w:val="a3"/>
              <w:numPr>
                <w:ilvl w:val="0"/>
                <w:numId w:val="2"/>
              </w:numPr>
              <w:spacing w:line="276" w:lineRule="auto"/>
              <w:jc w:val="both"/>
              <w:rPr>
                <w:rFonts w:ascii="Arial" w:hAnsi="Arial" w:cs="Arial"/>
              </w:rPr>
            </w:pPr>
          </w:p>
        </w:tc>
        <w:tc>
          <w:tcPr>
            <w:tcW w:w="1660" w:type="dxa"/>
            <w:vMerge w:val="restart"/>
          </w:tcPr>
          <w:p w14:paraId="05BD69D7" w14:textId="77777777" w:rsidR="00D41B7B" w:rsidRPr="00441458" w:rsidRDefault="00D41B7B" w:rsidP="00CB26A4">
            <w:pPr>
              <w:spacing w:line="276" w:lineRule="auto"/>
              <w:jc w:val="both"/>
              <w:rPr>
                <w:rFonts w:ascii="Arial" w:hAnsi="Arial" w:cs="Arial"/>
              </w:rPr>
            </w:pPr>
          </w:p>
          <w:p w14:paraId="55E90669" w14:textId="77777777" w:rsidR="00D41B7B" w:rsidRPr="00441458" w:rsidRDefault="00D41B7B" w:rsidP="00CB26A4">
            <w:pPr>
              <w:spacing w:line="276" w:lineRule="auto"/>
              <w:jc w:val="both"/>
              <w:rPr>
                <w:rFonts w:ascii="Arial" w:hAnsi="Arial" w:cs="Arial"/>
              </w:rPr>
            </w:pPr>
          </w:p>
          <w:p w14:paraId="2B443EA4" w14:textId="77777777" w:rsidR="00D41B7B" w:rsidRPr="00441458" w:rsidRDefault="00D41B7B" w:rsidP="00CB26A4">
            <w:pPr>
              <w:spacing w:line="276" w:lineRule="auto"/>
              <w:jc w:val="both"/>
              <w:rPr>
                <w:rFonts w:ascii="Arial" w:hAnsi="Arial" w:cs="Arial"/>
              </w:rPr>
            </w:pPr>
          </w:p>
          <w:p w14:paraId="217D8E4D" w14:textId="2ADDDBE6" w:rsidR="00D41B7B" w:rsidRPr="00441458" w:rsidRDefault="00D41B7B" w:rsidP="00CB26A4">
            <w:pPr>
              <w:spacing w:line="276" w:lineRule="auto"/>
              <w:jc w:val="both"/>
              <w:rPr>
                <w:rFonts w:ascii="Arial" w:hAnsi="Arial" w:cs="Arial"/>
                <w:lang w:val="en-US"/>
              </w:rPr>
            </w:pPr>
            <w:r w:rsidRPr="00441458">
              <w:rPr>
                <w:rFonts w:ascii="Arial" w:hAnsi="Arial" w:cs="Arial"/>
                <w:lang w:val="en-US"/>
              </w:rPr>
              <w:t xml:space="preserve">1000-1200 </w:t>
            </w:r>
            <w:r w:rsidR="0070031F" w:rsidRPr="00441458">
              <w:rPr>
                <w:rFonts w:ascii="Arial" w:hAnsi="Arial" w:cs="Arial"/>
                <w:lang w:val="en-US"/>
              </w:rPr>
              <w:t>K</w:t>
            </w:r>
            <w:r w:rsidRPr="00441458">
              <w:rPr>
                <w:rFonts w:ascii="Arial" w:hAnsi="Arial" w:cs="Arial"/>
                <w:lang w:val="en-US"/>
              </w:rPr>
              <w:t>g</w:t>
            </w:r>
          </w:p>
        </w:tc>
      </w:tr>
      <w:tr w:rsidR="00D41B7B" w:rsidRPr="00441458" w14:paraId="1272EE66" w14:textId="77777777" w:rsidTr="004769EC">
        <w:trPr>
          <w:trHeight w:val="120"/>
        </w:trPr>
        <w:tc>
          <w:tcPr>
            <w:tcW w:w="1659" w:type="dxa"/>
            <w:vMerge/>
          </w:tcPr>
          <w:p w14:paraId="0776F1BE" w14:textId="77777777" w:rsidR="00D41B7B" w:rsidRPr="00441458" w:rsidRDefault="00D41B7B" w:rsidP="00CB26A4">
            <w:pPr>
              <w:spacing w:line="276" w:lineRule="auto"/>
              <w:jc w:val="both"/>
              <w:rPr>
                <w:rFonts w:ascii="Arial" w:hAnsi="Arial" w:cs="Arial"/>
                <w:b/>
                <w:bCs/>
              </w:rPr>
            </w:pPr>
          </w:p>
        </w:tc>
        <w:tc>
          <w:tcPr>
            <w:tcW w:w="1659" w:type="dxa"/>
          </w:tcPr>
          <w:p w14:paraId="7924AABC" w14:textId="0D0D4C41" w:rsidR="00D41B7B" w:rsidRPr="00441458" w:rsidRDefault="00D41B7B" w:rsidP="00CB26A4">
            <w:pPr>
              <w:spacing w:line="276" w:lineRule="auto"/>
              <w:jc w:val="both"/>
              <w:rPr>
                <w:rFonts w:ascii="Arial" w:hAnsi="Arial" w:cs="Arial"/>
              </w:rPr>
            </w:pPr>
            <w:r w:rsidRPr="00441458">
              <w:rPr>
                <w:rFonts w:ascii="Arial" w:hAnsi="Arial" w:cs="Arial"/>
              </w:rPr>
              <w:t>Φρέσκο νερό για διαχωριστή ενέργειας</w:t>
            </w:r>
          </w:p>
        </w:tc>
        <w:tc>
          <w:tcPr>
            <w:tcW w:w="1659" w:type="dxa"/>
          </w:tcPr>
          <w:p w14:paraId="0EB6EEA7" w14:textId="61876590" w:rsidR="00D41B7B" w:rsidRPr="00441458" w:rsidRDefault="00D41B7B" w:rsidP="00CB26A4">
            <w:pPr>
              <w:spacing w:line="276" w:lineRule="auto"/>
              <w:jc w:val="both"/>
              <w:rPr>
                <w:rFonts w:ascii="Arial" w:hAnsi="Arial" w:cs="Arial"/>
                <w:lang w:val="en-US"/>
              </w:rPr>
            </w:pPr>
            <w:r w:rsidRPr="00441458">
              <w:rPr>
                <w:rFonts w:ascii="Arial" w:hAnsi="Arial" w:cs="Arial"/>
                <w:lang w:val="en-US"/>
              </w:rPr>
              <w:t>90-120 kWh</w:t>
            </w:r>
          </w:p>
        </w:tc>
        <w:tc>
          <w:tcPr>
            <w:tcW w:w="1659" w:type="dxa"/>
            <w:vMerge/>
          </w:tcPr>
          <w:p w14:paraId="1AEE35FE" w14:textId="77777777" w:rsidR="00D41B7B" w:rsidRPr="00441458" w:rsidRDefault="00D41B7B" w:rsidP="00CB26A4">
            <w:pPr>
              <w:spacing w:line="276" w:lineRule="auto"/>
              <w:jc w:val="both"/>
              <w:rPr>
                <w:rFonts w:ascii="Arial" w:hAnsi="Arial" w:cs="Arial"/>
              </w:rPr>
            </w:pPr>
          </w:p>
        </w:tc>
        <w:tc>
          <w:tcPr>
            <w:tcW w:w="1660" w:type="dxa"/>
            <w:vMerge/>
          </w:tcPr>
          <w:p w14:paraId="3F9A0307" w14:textId="77777777" w:rsidR="00D41B7B" w:rsidRPr="00441458" w:rsidRDefault="00D41B7B" w:rsidP="00CB26A4">
            <w:pPr>
              <w:spacing w:line="276" w:lineRule="auto"/>
              <w:jc w:val="both"/>
              <w:rPr>
                <w:rFonts w:ascii="Arial" w:hAnsi="Arial" w:cs="Arial"/>
              </w:rPr>
            </w:pPr>
          </w:p>
        </w:tc>
      </w:tr>
      <w:tr w:rsidR="00B017B0" w:rsidRPr="00441458" w14:paraId="09793E19" w14:textId="77777777" w:rsidTr="00420ED8">
        <w:trPr>
          <w:trHeight w:val="120"/>
        </w:trPr>
        <w:tc>
          <w:tcPr>
            <w:tcW w:w="1659" w:type="dxa"/>
            <w:vMerge w:val="restart"/>
          </w:tcPr>
          <w:p w14:paraId="30236F41" w14:textId="4B9DAB09" w:rsidR="00B017B0" w:rsidRPr="00441458" w:rsidRDefault="00B017B0" w:rsidP="00CB26A4">
            <w:pPr>
              <w:spacing w:line="276" w:lineRule="auto"/>
              <w:jc w:val="both"/>
              <w:rPr>
                <w:rFonts w:ascii="Arial" w:hAnsi="Arial" w:cs="Arial"/>
                <w:b/>
                <w:bCs/>
              </w:rPr>
            </w:pPr>
            <w:r w:rsidRPr="00441458">
              <w:rPr>
                <w:rFonts w:ascii="Arial" w:hAnsi="Arial" w:cs="Arial"/>
                <w:b/>
                <w:bCs/>
              </w:rPr>
              <w:t>Διφασικά ελαιουργεία</w:t>
            </w:r>
          </w:p>
        </w:tc>
        <w:tc>
          <w:tcPr>
            <w:tcW w:w="1659" w:type="dxa"/>
          </w:tcPr>
          <w:p w14:paraId="5A6FDAF1" w14:textId="7C3C8BC8" w:rsidR="00B017B0" w:rsidRPr="00441458" w:rsidRDefault="00B017B0" w:rsidP="00CB26A4">
            <w:pPr>
              <w:spacing w:line="276" w:lineRule="auto"/>
              <w:jc w:val="both"/>
              <w:rPr>
                <w:rFonts w:ascii="Arial" w:hAnsi="Arial" w:cs="Arial"/>
              </w:rPr>
            </w:pPr>
            <w:r w:rsidRPr="00441458">
              <w:rPr>
                <w:rFonts w:ascii="Arial" w:hAnsi="Arial" w:cs="Arial"/>
              </w:rPr>
              <w:t>Ελιές</w:t>
            </w:r>
          </w:p>
        </w:tc>
        <w:tc>
          <w:tcPr>
            <w:tcW w:w="1659" w:type="dxa"/>
          </w:tcPr>
          <w:p w14:paraId="102F3096" w14:textId="17E668BB" w:rsidR="00B017B0" w:rsidRPr="00441458" w:rsidRDefault="00B017B0" w:rsidP="00CB26A4">
            <w:pPr>
              <w:spacing w:line="276" w:lineRule="auto"/>
              <w:jc w:val="both"/>
              <w:rPr>
                <w:rFonts w:ascii="Arial" w:hAnsi="Arial" w:cs="Arial"/>
                <w:lang w:val="en-US"/>
              </w:rPr>
            </w:pPr>
            <w:r w:rsidRPr="00441458">
              <w:rPr>
                <w:rFonts w:ascii="Arial" w:hAnsi="Arial" w:cs="Arial"/>
                <w:lang w:val="en-US"/>
              </w:rPr>
              <w:t xml:space="preserve">1000 </w:t>
            </w:r>
            <w:r w:rsidR="0070031F" w:rsidRPr="00441458">
              <w:rPr>
                <w:rFonts w:ascii="Arial" w:hAnsi="Arial" w:cs="Arial"/>
                <w:lang w:val="en-US"/>
              </w:rPr>
              <w:t>K</w:t>
            </w:r>
            <w:r w:rsidRPr="00441458">
              <w:rPr>
                <w:rFonts w:ascii="Arial" w:hAnsi="Arial" w:cs="Arial"/>
                <w:lang w:val="en-US"/>
              </w:rPr>
              <w:t>g</w:t>
            </w:r>
          </w:p>
        </w:tc>
        <w:tc>
          <w:tcPr>
            <w:tcW w:w="1659" w:type="dxa"/>
          </w:tcPr>
          <w:p w14:paraId="7D67A695" w14:textId="09EA36A9" w:rsidR="00B017B0" w:rsidRPr="00441458" w:rsidRDefault="00D41B7B" w:rsidP="00CB26A4">
            <w:pPr>
              <w:spacing w:line="276" w:lineRule="auto"/>
              <w:jc w:val="both"/>
              <w:rPr>
                <w:rFonts w:ascii="Arial" w:hAnsi="Arial" w:cs="Arial"/>
              </w:rPr>
            </w:pPr>
            <w:r w:rsidRPr="00441458">
              <w:rPr>
                <w:rFonts w:ascii="Arial" w:hAnsi="Arial" w:cs="Arial"/>
              </w:rPr>
              <w:t>λάδι</w:t>
            </w:r>
          </w:p>
        </w:tc>
        <w:tc>
          <w:tcPr>
            <w:tcW w:w="1660" w:type="dxa"/>
          </w:tcPr>
          <w:p w14:paraId="0C6E95E6" w14:textId="77777777" w:rsidR="00B017B0" w:rsidRPr="00441458" w:rsidRDefault="00B017B0" w:rsidP="00CB26A4">
            <w:pPr>
              <w:spacing w:line="276" w:lineRule="auto"/>
              <w:jc w:val="both"/>
              <w:rPr>
                <w:rFonts w:ascii="Arial" w:hAnsi="Arial" w:cs="Arial"/>
              </w:rPr>
            </w:pPr>
          </w:p>
        </w:tc>
      </w:tr>
      <w:tr w:rsidR="00D41B7B" w:rsidRPr="00441458" w14:paraId="6ECA527B" w14:textId="77777777" w:rsidTr="004769EC">
        <w:trPr>
          <w:trHeight w:val="120"/>
        </w:trPr>
        <w:tc>
          <w:tcPr>
            <w:tcW w:w="1659" w:type="dxa"/>
            <w:vMerge/>
          </w:tcPr>
          <w:p w14:paraId="6A618072" w14:textId="77777777" w:rsidR="00D41B7B" w:rsidRPr="00441458" w:rsidRDefault="00D41B7B" w:rsidP="00CB26A4">
            <w:pPr>
              <w:spacing w:line="276" w:lineRule="auto"/>
              <w:jc w:val="both"/>
              <w:rPr>
                <w:rFonts w:ascii="Arial" w:hAnsi="Arial" w:cs="Arial"/>
              </w:rPr>
            </w:pPr>
          </w:p>
        </w:tc>
        <w:tc>
          <w:tcPr>
            <w:tcW w:w="1659" w:type="dxa"/>
          </w:tcPr>
          <w:p w14:paraId="39897A91" w14:textId="58133C64" w:rsidR="00D41B7B" w:rsidRPr="00441458" w:rsidRDefault="00D41B7B" w:rsidP="00CB26A4">
            <w:pPr>
              <w:spacing w:line="276" w:lineRule="auto"/>
              <w:jc w:val="both"/>
              <w:rPr>
                <w:rFonts w:ascii="Arial" w:hAnsi="Arial" w:cs="Arial"/>
              </w:rPr>
            </w:pPr>
            <w:r w:rsidRPr="00441458">
              <w:rPr>
                <w:rFonts w:ascii="Arial" w:hAnsi="Arial" w:cs="Arial"/>
              </w:rPr>
              <w:t>Νερό πλύσης</w:t>
            </w:r>
          </w:p>
        </w:tc>
        <w:tc>
          <w:tcPr>
            <w:tcW w:w="1659" w:type="dxa"/>
          </w:tcPr>
          <w:p w14:paraId="6A2FEEC1" w14:textId="5776C80B" w:rsidR="00D41B7B" w:rsidRPr="00441458" w:rsidRDefault="00D41B7B" w:rsidP="00CB26A4">
            <w:pPr>
              <w:spacing w:line="276" w:lineRule="auto"/>
              <w:jc w:val="both"/>
              <w:rPr>
                <w:rFonts w:ascii="Arial" w:hAnsi="Arial" w:cs="Arial"/>
              </w:rPr>
            </w:pPr>
            <w:r w:rsidRPr="00441458">
              <w:rPr>
                <w:rFonts w:ascii="Arial" w:hAnsi="Arial" w:cs="Arial"/>
                <w:lang w:val="en-US"/>
              </w:rPr>
              <w:t>0.1-0.12 m</w:t>
            </w:r>
            <w:r w:rsidRPr="00441458">
              <w:rPr>
                <w:rFonts w:ascii="Arial" w:hAnsi="Arial" w:cs="Arial"/>
                <w:vertAlign w:val="superscript"/>
                <w:lang w:val="en-US"/>
              </w:rPr>
              <w:t>3</w:t>
            </w:r>
          </w:p>
        </w:tc>
        <w:tc>
          <w:tcPr>
            <w:tcW w:w="1659" w:type="dxa"/>
            <w:vMerge w:val="restart"/>
          </w:tcPr>
          <w:p w14:paraId="4BE75966" w14:textId="24393AB6" w:rsidR="00D41B7B" w:rsidRPr="00441458" w:rsidRDefault="00D41B7B">
            <w:pPr>
              <w:pStyle w:val="a3"/>
              <w:numPr>
                <w:ilvl w:val="0"/>
                <w:numId w:val="2"/>
              </w:numPr>
              <w:spacing w:line="276" w:lineRule="auto"/>
              <w:jc w:val="both"/>
              <w:rPr>
                <w:rFonts w:ascii="Arial" w:hAnsi="Arial" w:cs="Arial"/>
              </w:rPr>
            </w:pPr>
            <w:r w:rsidRPr="00441458">
              <w:rPr>
                <w:rFonts w:ascii="Arial" w:hAnsi="Arial" w:cs="Arial"/>
              </w:rPr>
              <w:t>Στερεό απόβλητο (60% νερό και 3% λάδι</w:t>
            </w:r>
          </w:p>
        </w:tc>
        <w:tc>
          <w:tcPr>
            <w:tcW w:w="1660" w:type="dxa"/>
          </w:tcPr>
          <w:p w14:paraId="055D7E7E" w14:textId="7D0A33EC" w:rsidR="00D41B7B" w:rsidRPr="00441458" w:rsidRDefault="00D41B7B" w:rsidP="00CB26A4">
            <w:pPr>
              <w:spacing w:line="276" w:lineRule="auto"/>
              <w:jc w:val="both"/>
              <w:rPr>
                <w:rFonts w:ascii="Arial" w:hAnsi="Arial" w:cs="Arial"/>
                <w:lang w:val="en-US"/>
              </w:rPr>
            </w:pPr>
            <w:r w:rsidRPr="00441458">
              <w:rPr>
                <w:rFonts w:ascii="Arial" w:hAnsi="Arial" w:cs="Arial"/>
              </w:rPr>
              <w:t xml:space="preserve">200 </w:t>
            </w:r>
            <w:r w:rsidR="0070031F" w:rsidRPr="00441458">
              <w:rPr>
                <w:rFonts w:ascii="Arial" w:hAnsi="Arial" w:cs="Arial"/>
              </w:rPr>
              <w:t>K</w:t>
            </w:r>
            <w:r w:rsidRPr="00441458">
              <w:rPr>
                <w:rFonts w:ascii="Arial" w:hAnsi="Arial" w:cs="Arial"/>
                <w:lang w:val="en-US"/>
              </w:rPr>
              <w:t>g</w:t>
            </w:r>
          </w:p>
        </w:tc>
      </w:tr>
      <w:tr w:rsidR="00D41B7B" w:rsidRPr="00441458" w14:paraId="161EF6F2" w14:textId="77777777" w:rsidTr="004769EC">
        <w:trPr>
          <w:trHeight w:val="120"/>
        </w:trPr>
        <w:tc>
          <w:tcPr>
            <w:tcW w:w="1659" w:type="dxa"/>
            <w:vMerge/>
          </w:tcPr>
          <w:p w14:paraId="62CB270D" w14:textId="77777777" w:rsidR="00D41B7B" w:rsidRPr="00441458" w:rsidRDefault="00D41B7B" w:rsidP="00CB26A4">
            <w:pPr>
              <w:spacing w:line="276" w:lineRule="auto"/>
              <w:jc w:val="both"/>
              <w:rPr>
                <w:rFonts w:ascii="Arial" w:hAnsi="Arial" w:cs="Arial"/>
              </w:rPr>
            </w:pPr>
          </w:p>
        </w:tc>
        <w:tc>
          <w:tcPr>
            <w:tcW w:w="1659" w:type="dxa"/>
          </w:tcPr>
          <w:p w14:paraId="26A60CFE" w14:textId="39CB6218" w:rsidR="00D41B7B" w:rsidRPr="00441458" w:rsidRDefault="00D41B7B" w:rsidP="00CB26A4">
            <w:pPr>
              <w:spacing w:line="276" w:lineRule="auto"/>
              <w:jc w:val="both"/>
              <w:rPr>
                <w:rFonts w:ascii="Arial" w:hAnsi="Arial" w:cs="Arial"/>
              </w:rPr>
            </w:pPr>
            <w:r w:rsidRPr="00441458">
              <w:rPr>
                <w:rFonts w:ascii="Arial" w:hAnsi="Arial" w:cs="Arial"/>
              </w:rPr>
              <w:t>Ενέργεια</w:t>
            </w:r>
          </w:p>
        </w:tc>
        <w:tc>
          <w:tcPr>
            <w:tcW w:w="1659" w:type="dxa"/>
          </w:tcPr>
          <w:p w14:paraId="4B4D3BFF" w14:textId="55B360B2" w:rsidR="00D41B7B" w:rsidRPr="00441458" w:rsidRDefault="00D41B7B" w:rsidP="00CB26A4">
            <w:pPr>
              <w:spacing w:line="276" w:lineRule="auto"/>
              <w:jc w:val="both"/>
              <w:rPr>
                <w:rFonts w:ascii="Arial" w:hAnsi="Arial" w:cs="Arial"/>
                <w:lang w:val="en-US"/>
              </w:rPr>
            </w:pPr>
            <w:r w:rsidRPr="00441458">
              <w:rPr>
                <w:rFonts w:ascii="Arial" w:hAnsi="Arial" w:cs="Arial"/>
                <w:lang w:val="en-US"/>
              </w:rPr>
              <w:t>&lt;90-120 kWh</w:t>
            </w:r>
          </w:p>
        </w:tc>
        <w:tc>
          <w:tcPr>
            <w:tcW w:w="1659" w:type="dxa"/>
            <w:vMerge/>
          </w:tcPr>
          <w:p w14:paraId="6D0389AA" w14:textId="77777777" w:rsidR="00D41B7B" w:rsidRPr="00441458" w:rsidRDefault="00D41B7B" w:rsidP="00CB26A4">
            <w:pPr>
              <w:spacing w:line="276" w:lineRule="auto"/>
              <w:jc w:val="both"/>
              <w:rPr>
                <w:rFonts w:ascii="Arial" w:hAnsi="Arial" w:cs="Arial"/>
              </w:rPr>
            </w:pPr>
          </w:p>
        </w:tc>
        <w:tc>
          <w:tcPr>
            <w:tcW w:w="1660" w:type="dxa"/>
          </w:tcPr>
          <w:p w14:paraId="3BC52B68" w14:textId="6B171E7C" w:rsidR="00D41B7B" w:rsidRPr="00441458" w:rsidRDefault="00D41B7B" w:rsidP="00CB26A4">
            <w:pPr>
              <w:spacing w:line="276" w:lineRule="auto"/>
              <w:jc w:val="both"/>
              <w:rPr>
                <w:rFonts w:ascii="Arial" w:hAnsi="Arial" w:cs="Arial"/>
                <w:lang w:val="en-US"/>
              </w:rPr>
            </w:pPr>
            <w:r w:rsidRPr="00441458">
              <w:rPr>
                <w:rFonts w:ascii="Arial" w:hAnsi="Arial" w:cs="Arial"/>
                <w:lang w:val="en-US"/>
              </w:rPr>
              <w:t xml:space="preserve">800-950 </w:t>
            </w:r>
            <w:r w:rsidR="0070031F" w:rsidRPr="00441458">
              <w:rPr>
                <w:rFonts w:ascii="Arial" w:hAnsi="Arial" w:cs="Arial"/>
                <w:lang w:val="en-US"/>
              </w:rPr>
              <w:t>K</w:t>
            </w:r>
            <w:r w:rsidRPr="00441458">
              <w:rPr>
                <w:rFonts w:ascii="Arial" w:hAnsi="Arial" w:cs="Arial"/>
                <w:lang w:val="en-US"/>
              </w:rPr>
              <w:t>g</w:t>
            </w:r>
          </w:p>
        </w:tc>
      </w:tr>
    </w:tbl>
    <w:p w14:paraId="4B011CF5" w14:textId="55E86830" w:rsidR="0087186B" w:rsidRPr="00441458" w:rsidRDefault="0087186B" w:rsidP="00CB26A4">
      <w:pPr>
        <w:spacing w:line="276" w:lineRule="auto"/>
        <w:ind w:right="1888"/>
        <w:jc w:val="both"/>
        <w:rPr>
          <w:rFonts w:ascii="Arial" w:hAnsi="Arial" w:cs="Arial"/>
          <w:b/>
          <w:bCs/>
        </w:rPr>
      </w:pPr>
    </w:p>
    <w:p w14:paraId="0EA7277B" w14:textId="77777777" w:rsidR="00371AD7" w:rsidRDefault="00371AD7" w:rsidP="000D78E7">
      <w:pPr>
        <w:pStyle w:val="ab"/>
        <w:keepNext/>
        <w:rPr>
          <w:rFonts w:ascii="Arial" w:hAnsi="Arial" w:cs="Arial"/>
          <w:smallCaps w:val="0"/>
          <w:color w:val="auto"/>
          <w:spacing w:val="0"/>
        </w:rPr>
      </w:pPr>
      <w:bookmarkStart w:id="63" w:name="_Toc125299102"/>
      <w:bookmarkStart w:id="64" w:name="_Toc125299719"/>
      <w:bookmarkStart w:id="65" w:name="_Toc125316413"/>
    </w:p>
    <w:p w14:paraId="2D86ECBD" w14:textId="4C986D55" w:rsidR="000D78E7" w:rsidRPr="000D78E7" w:rsidRDefault="000D78E7" w:rsidP="000D78E7">
      <w:pPr>
        <w:pStyle w:val="ab"/>
        <w:keepNext/>
        <w:rPr>
          <w:rFonts w:ascii="Arial" w:hAnsi="Arial" w:cs="Arial"/>
          <w:smallCaps w:val="0"/>
          <w:color w:val="auto"/>
          <w:spacing w:val="0"/>
        </w:rPr>
      </w:pPr>
      <w:r w:rsidRPr="000D78E7">
        <w:rPr>
          <w:rFonts w:ascii="Arial" w:hAnsi="Arial" w:cs="Arial"/>
          <w:smallCaps w:val="0"/>
          <w:color w:val="auto"/>
          <w:spacing w:val="0"/>
        </w:rPr>
        <w:t xml:space="preserve">Πίνακας </w:t>
      </w:r>
      <w:r w:rsidR="002906F7">
        <w:rPr>
          <w:rFonts w:ascii="Arial" w:hAnsi="Arial" w:cs="Arial"/>
          <w:smallCaps w:val="0"/>
          <w:color w:val="auto"/>
          <w:spacing w:val="0"/>
        </w:rPr>
        <w:fldChar w:fldCharType="begin"/>
      </w:r>
      <w:r w:rsidR="002906F7">
        <w:rPr>
          <w:rFonts w:ascii="Arial" w:hAnsi="Arial" w:cs="Arial"/>
          <w:smallCaps w:val="0"/>
          <w:color w:val="auto"/>
          <w:spacing w:val="0"/>
        </w:rPr>
        <w:instrText xml:space="preserve"> SEQ Πίνακας \* ARABIC </w:instrText>
      </w:r>
      <w:r w:rsidR="002906F7">
        <w:rPr>
          <w:rFonts w:ascii="Arial" w:hAnsi="Arial" w:cs="Arial"/>
          <w:smallCaps w:val="0"/>
          <w:color w:val="auto"/>
          <w:spacing w:val="0"/>
        </w:rPr>
        <w:fldChar w:fldCharType="separate"/>
      </w:r>
      <w:r w:rsidR="00C03C59">
        <w:rPr>
          <w:rFonts w:ascii="Arial" w:hAnsi="Arial" w:cs="Arial"/>
          <w:smallCaps w:val="0"/>
          <w:noProof/>
          <w:color w:val="auto"/>
          <w:spacing w:val="0"/>
        </w:rPr>
        <w:t>3</w:t>
      </w:r>
      <w:r w:rsidR="002906F7">
        <w:rPr>
          <w:rFonts w:ascii="Arial" w:hAnsi="Arial" w:cs="Arial"/>
          <w:smallCaps w:val="0"/>
          <w:color w:val="auto"/>
          <w:spacing w:val="0"/>
        </w:rPr>
        <w:fldChar w:fldCharType="end"/>
      </w:r>
      <w:r>
        <w:rPr>
          <w:rFonts w:ascii="Arial" w:hAnsi="Arial" w:cs="Arial"/>
          <w:smallCaps w:val="0"/>
          <w:color w:val="auto"/>
          <w:spacing w:val="0"/>
        </w:rPr>
        <w:t xml:space="preserve">: </w:t>
      </w:r>
      <w:r w:rsidRPr="000D78E7">
        <w:rPr>
          <w:rFonts w:ascii="Arial" w:hAnsi="Arial" w:cs="Arial"/>
          <w:b w:val="0"/>
          <w:bCs w:val="0"/>
          <w:smallCaps w:val="0"/>
          <w:color w:val="auto"/>
          <w:spacing w:val="0"/>
        </w:rPr>
        <w:t>Σύγκριση χαρακτηριστικών των αποβλήτων από τις επεξεργασίες παραγωγής του ελαιόλαδου</w:t>
      </w:r>
      <w:r>
        <w:rPr>
          <w:rFonts w:ascii="Arial" w:hAnsi="Arial" w:cs="Arial"/>
          <w:b w:val="0"/>
          <w:bCs w:val="0"/>
          <w:smallCaps w:val="0"/>
          <w:color w:val="auto"/>
          <w:spacing w:val="0"/>
        </w:rPr>
        <w:t xml:space="preserve"> </w:t>
      </w:r>
      <w:r w:rsidRPr="000D78E7">
        <w:rPr>
          <w:rFonts w:ascii="Arial" w:hAnsi="Arial" w:cs="Arial"/>
          <w:b w:val="0"/>
          <w:bCs w:val="0"/>
          <w:smallCaps w:val="0"/>
          <w:color w:val="auto"/>
          <w:spacing w:val="0"/>
        </w:rPr>
        <w:t>(Ηλιόπουλος</w:t>
      </w:r>
      <w:r>
        <w:rPr>
          <w:rFonts w:ascii="Arial" w:hAnsi="Arial" w:cs="Arial"/>
          <w:b w:val="0"/>
          <w:bCs w:val="0"/>
          <w:smallCaps w:val="0"/>
          <w:color w:val="auto"/>
          <w:spacing w:val="0"/>
        </w:rPr>
        <w:t>,</w:t>
      </w:r>
      <w:r w:rsidRPr="000D78E7">
        <w:rPr>
          <w:rFonts w:ascii="Arial" w:hAnsi="Arial" w:cs="Arial"/>
          <w:b w:val="0"/>
          <w:bCs w:val="0"/>
          <w:smallCaps w:val="0"/>
          <w:color w:val="auto"/>
          <w:spacing w:val="0"/>
        </w:rPr>
        <w:t xml:space="preserve"> 2017)</w:t>
      </w:r>
      <w:r>
        <w:rPr>
          <w:rFonts w:ascii="Arial" w:hAnsi="Arial" w:cs="Arial"/>
          <w:b w:val="0"/>
          <w:bCs w:val="0"/>
          <w:smallCaps w:val="0"/>
          <w:color w:val="auto"/>
          <w:spacing w:val="0"/>
        </w:rPr>
        <w:t>.</w:t>
      </w:r>
      <w:bookmarkEnd w:id="63"/>
      <w:bookmarkEnd w:id="64"/>
      <w:bookmarkEnd w:id="65"/>
    </w:p>
    <w:tbl>
      <w:tblPr>
        <w:tblStyle w:val="a5"/>
        <w:tblW w:w="0" w:type="auto"/>
        <w:tblLook w:val="04A0" w:firstRow="1" w:lastRow="0" w:firstColumn="1" w:lastColumn="0" w:noHBand="0" w:noVBand="1"/>
      </w:tblPr>
      <w:tblGrid>
        <w:gridCol w:w="1659"/>
        <w:gridCol w:w="1659"/>
        <w:gridCol w:w="1659"/>
        <w:gridCol w:w="1659"/>
      </w:tblGrid>
      <w:tr w:rsidR="0010299F" w:rsidRPr="00441458" w14:paraId="5E1AD7E5" w14:textId="77777777" w:rsidTr="0010299F">
        <w:tc>
          <w:tcPr>
            <w:tcW w:w="1659" w:type="dxa"/>
          </w:tcPr>
          <w:p w14:paraId="612064A2" w14:textId="77777777" w:rsidR="0010299F" w:rsidRPr="00441458" w:rsidRDefault="0010299F" w:rsidP="00CB26A4">
            <w:pPr>
              <w:spacing w:line="276" w:lineRule="auto"/>
              <w:jc w:val="both"/>
              <w:rPr>
                <w:rFonts w:ascii="Arial" w:hAnsi="Arial" w:cs="Arial"/>
              </w:rPr>
            </w:pPr>
          </w:p>
        </w:tc>
        <w:tc>
          <w:tcPr>
            <w:tcW w:w="1659" w:type="dxa"/>
          </w:tcPr>
          <w:p w14:paraId="32C19177" w14:textId="29FBA074" w:rsidR="0010299F" w:rsidRPr="00441458" w:rsidRDefault="0010299F" w:rsidP="00CB26A4">
            <w:pPr>
              <w:spacing w:line="276" w:lineRule="auto"/>
              <w:jc w:val="both"/>
              <w:rPr>
                <w:rFonts w:ascii="Arial" w:hAnsi="Arial" w:cs="Arial"/>
                <w:b/>
                <w:bCs/>
              </w:rPr>
            </w:pPr>
            <w:r w:rsidRPr="00441458">
              <w:rPr>
                <w:rFonts w:ascii="Arial" w:hAnsi="Arial" w:cs="Arial"/>
                <w:b/>
                <w:bCs/>
              </w:rPr>
              <w:t xml:space="preserve">Παραδοσιακή </w:t>
            </w:r>
          </w:p>
        </w:tc>
        <w:tc>
          <w:tcPr>
            <w:tcW w:w="1659" w:type="dxa"/>
          </w:tcPr>
          <w:p w14:paraId="46F64A50" w14:textId="4E41BBE4" w:rsidR="0010299F" w:rsidRPr="00441458" w:rsidRDefault="0010299F" w:rsidP="00CB26A4">
            <w:pPr>
              <w:spacing w:line="276" w:lineRule="auto"/>
              <w:jc w:val="both"/>
              <w:rPr>
                <w:rFonts w:ascii="Arial" w:hAnsi="Arial" w:cs="Arial"/>
                <w:b/>
                <w:bCs/>
              </w:rPr>
            </w:pPr>
            <w:r w:rsidRPr="00441458">
              <w:rPr>
                <w:rFonts w:ascii="Arial" w:hAnsi="Arial" w:cs="Arial"/>
                <w:b/>
                <w:bCs/>
              </w:rPr>
              <w:t>3 φάσεων</w:t>
            </w:r>
          </w:p>
        </w:tc>
        <w:tc>
          <w:tcPr>
            <w:tcW w:w="1659" w:type="dxa"/>
          </w:tcPr>
          <w:p w14:paraId="718DAEDC" w14:textId="6AFDDF34" w:rsidR="0010299F" w:rsidRPr="00441458" w:rsidRDefault="0010299F" w:rsidP="00CB26A4">
            <w:pPr>
              <w:spacing w:line="276" w:lineRule="auto"/>
              <w:jc w:val="both"/>
              <w:rPr>
                <w:rFonts w:ascii="Arial" w:hAnsi="Arial" w:cs="Arial"/>
                <w:b/>
                <w:bCs/>
              </w:rPr>
            </w:pPr>
            <w:r w:rsidRPr="00441458">
              <w:rPr>
                <w:rFonts w:ascii="Arial" w:hAnsi="Arial" w:cs="Arial"/>
                <w:b/>
                <w:bCs/>
              </w:rPr>
              <w:t xml:space="preserve">2 φάσεων </w:t>
            </w:r>
          </w:p>
        </w:tc>
      </w:tr>
      <w:tr w:rsidR="0010299F" w:rsidRPr="00441458" w14:paraId="6CE08CA9" w14:textId="77777777" w:rsidTr="0010299F">
        <w:tc>
          <w:tcPr>
            <w:tcW w:w="1659" w:type="dxa"/>
          </w:tcPr>
          <w:p w14:paraId="46D954F1" w14:textId="47B2B133" w:rsidR="0010299F" w:rsidRPr="00441458" w:rsidRDefault="0010299F" w:rsidP="00CB26A4">
            <w:pPr>
              <w:spacing w:line="276" w:lineRule="auto"/>
              <w:jc w:val="both"/>
              <w:rPr>
                <w:rFonts w:ascii="Arial" w:hAnsi="Arial" w:cs="Arial"/>
                <w:b/>
                <w:bCs/>
              </w:rPr>
            </w:pPr>
            <w:r w:rsidRPr="00441458">
              <w:rPr>
                <w:rFonts w:ascii="Arial" w:hAnsi="Arial" w:cs="Arial"/>
                <w:b/>
                <w:bCs/>
              </w:rPr>
              <w:t>Στερεό υπόλειμμα (</w:t>
            </w:r>
            <w:r w:rsidR="00643AC8" w:rsidRPr="00441458">
              <w:rPr>
                <w:rFonts w:ascii="Arial" w:hAnsi="Arial" w:cs="Arial"/>
                <w:b/>
                <w:bCs/>
                <w:lang w:val="en-US"/>
              </w:rPr>
              <w:t>K</w:t>
            </w:r>
            <w:r w:rsidRPr="00441458">
              <w:rPr>
                <w:rFonts w:ascii="Arial" w:hAnsi="Arial" w:cs="Arial"/>
                <w:b/>
                <w:bCs/>
                <w:lang w:val="en-US"/>
              </w:rPr>
              <w:t>g</w:t>
            </w:r>
            <w:r w:rsidRPr="00441458">
              <w:rPr>
                <w:rFonts w:ascii="Arial" w:hAnsi="Arial" w:cs="Arial"/>
                <w:b/>
                <w:bCs/>
              </w:rPr>
              <w:t>/</w:t>
            </w:r>
            <w:r w:rsidRPr="00441458">
              <w:rPr>
                <w:rFonts w:ascii="Arial" w:hAnsi="Arial" w:cs="Arial"/>
                <w:b/>
                <w:bCs/>
                <w:lang w:val="en-US"/>
              </w:rPr>
              <w:t>tn</w:t>
            </w:r>
            <w:r w:rsidRPr="00441458">
              <w:rPr>
                <w:rFonts w:ascii="Arial" w:hAnsi="Arial" w:cs="Arial"/>
                <w:b/>
                <w:bCs/>
              </w:rPr>
              <w:t xml:space="preserve"> καρπού)</w:t>
            </w:r>
          </w:p>
        </w:tc>
        <w:tc>
          <w:tcPr>
            <w:tcW w:w="1659" w:type="dxa"/>
          </w:tcPr>
          <w:p w14:paraId="1A9C78D8" w14:textId="5C069A85" w:rsidR="0010299F" w:rsidRPr="00441458" w:rsidRDefault="009F029F" w:rsidP="00CB26A4">
            <w:pPr>
              <w:spacing w:line="276" w:lineRule="auto"/>
              <w:jc w:val="both"/>
              <w:rPr>
                <w:rFonts w:ascii="Arial" w:hAnsi="Arial" w:cs="Arial"/>
                <w:lang w:val="en-US"/>
              </w:rPr>
            </w:pPr>
            <w:r w:rsidRPr="00441458">
              <w:rPr>
                <w:rFonts w:ascii="Arial" w:hAnsi="Arial" w:cs="Arial"/>
                <w:lang w:val="en-US"/>
              </w:rPr>
              <w:t>330</w:t>
            </w:r>
          </w:p>
        </w:tc>
        <w:tc>
          <w:tcPr>
            <w:tcW w:w="1659" w:type="dxa"/>
          </w:tcPr>
          <w:p w14:paraId="7FD4C165" w14:textId="69FA43C1" w:rsidR="0010299F" w:rsidRPr="00441458" w:rsidRDefault="009F029F" w:rsidP="00CB26A4">
            <w:pPr>
              <w:spacing w:line="276" w:lineRule="auto"/>
              <w:jc w:val="both"/>
              <w:rPr>
                <w:rFonts w:ascii="Arial" w:hAnsi="Arial" w:cs="Arial"/>
                <w:lang w:val="en-US"/>
              </w:rPr>
            </w:pPr>
            <w:r w:rsidRPr="00441458">
              <w:rPr>
                <w:rFonts w:ascii="Arial" w:hAnsi="Arial" w:cs="Arial"/>
                <w:lang w:val="en-US"/>
              </w:rPr>
              <w:t>500</w:t>
            </w:r>
          </w:p>
        </w:tc>
        <w:tc>
          <w:tcPr>
            <w:tcW w:w="1659" w:type="dxa"/>
          </w:tcPr>
          <w:p w14:paraId="200C321C" w14:textId="19440157" w:rsidR="0010299F" w:rsidRPr="00441458" w:rsidRDefault="009F029F" w:rsidP="00CB26A4">
            <w:pPr>
              <w:spacing w:line="276" w:lineRule="auto"/>
              <w:jc w:val="both"/>
              <w:rPr>
                <w:rFonts w:ascii="Arial" w:hAnsi="Arial" w:cs="Arial"/>
                <w:lang w:val="en-US"/>
              </w:rPr>
            </w:pPr>
            <w:r w:rsidRPr="00441458">
              <w:rPr>
                <w:rFonts w:ascii="Arial" w:hAnsi="Arial" w:cs="Arial"/>
                <w:lang w:val="en-US"/>
              </w:rPr>
              <w:t>800</w:t>
            </w:r>
          </w:p>
        </w:tc>
      </w:tr>
      <w:tr w:rsidR="0010299F" w:rsidRPr="00441458" w14:paraId="2F7CD524" w14:textId="77777777" w:rsidTr="0010299F">
        <w:tc>
          <w:tcPr>
            <w:tcW w:w="1659" w:type="dxa"/>
          </w:tcPr>
          <w:p w14:paraId="7D8127A7" w14:textId="09A574D7" w:rsidR="0010299F" w:rsidRPr="00441458" w:rsidRDefault="0010299F" w:rsidP="00CB26A4">
            <w:pPr>
              <w:spacing w:line="276" w:lineRule="auto"/>
              <w:jc w:val="both"/>
              <w:rPr>
                <w:rFonts w:ascii="Arial" w:hAnsi="Arial" w:cs="Arial"/>
                <w:b/>
                <w:bCs/>
              </w:rPr>
            </w:pPr>
            <w:r w:rsidRPr="00441458">
              <w:rPr>
                <w:rFonts w:ascii="Arial" w:hAnsi="Arial" w:cs="Arial"/>
                <w:b/>
                <w:bCs/>
              </w:rPr>
              <w:t>Υγρά απόβλητα (</w:t>
            </w:r>
            <w:r w:rsidR="00643AC8" w:rsidRPr="00441458">
              <w:rPr>
                <w:rFonts w:ascii="Arial" w:hAnsi="Arial" w:cs="Arial"/>
                <w:b/>
                <w:bCs/>
                <w:lang w:val="en-US"/>
              </w:rPr>
              <w:t>L</w:t>
            </w:r>
            <w:r w:rsidRPr="00441458">
              <w:rPr>
                <w:rFonts w:ascii="Arial" w:hAnsi="Arial" w:cs="Arial"/>
                <w:b/>
                <w:bCs/>
              </w:rPr>
              <w:t>/</w:t>
            </w:r>
            <w:r w:rsidRPr="00441458">
              <w:rPr>
                <w:rFonts w:ascii="Arial" w:hAnsi="Arial" w:cs="Arial"/>
                <w:b/>
                <w:bCs/>
                <w:lang w:val="en-US"/>
              </w:rPr>
              <w:t>tn</w:t>
            </w:r>
            <w:r w:rsidRPr="00441458">
              <w:rPr>
                <w:rFonts w:ascii="Arial" w:hAnsi="Arial" w:cs="Arial"/>
                <w:b/>
                <w:bCs/>
              </w:rPr>
              <w:t xml:space="preserve"> καρπού)</w:t>
            </w:r>
          </w:p>
        </w:tc>
        <w:tc>
          <w:tcPr>
            <w:tcW w:w="1659" w:type="dxa"/>
          </w:tcPr>
          <w:p w14:paraId="5EDB2009" w14:textId="29DF9105" w:rsidR="0010299F" w:rsidRPr="00441458" w:rsidRDefault="009F029F" w:rsidP="00CB26A4">
            <w:pPr>
              <w:spacing w:line="276" w:lineRule="auto"/>
              <w:jc w:val="both"/>
              <w:rPr>
                <w:rFonts w:ascii="Arial" w:hAnsi="Arial" w:cs="Arial"/>
                <w:lang w:val="en-US"/>
              </w:rPr>
            </w:pPr>
            <w:r w:rsidRPr="00441458">
              <w:rPr>
                <w:rFonts w:ascii="Arial" w:hAnsi="Arial" w:cs="Arial"/>
                <w:lang w:val="en-US"/>
              </w:rPr>
              <w:t>600</w:t>
            </w:r>
          </w:p>
        </w:tc>
        <w:tc>
          <w:tcPr>
            <w:tcW w:w="1659" w:type="dxa"/>
          </w:tcPr>
          <w:p w14:paraId="1768E88A" w14:textId="64E464D1" w:rsidR="0010299F" w:rsidRPr="00441458" w:rsidRDefault="009F029F" w:rsidP="00CB26A4">
            <w:pPr>
              <w:spacing w:line="276" w:lineRule="auto"/>
              <w:jc w:val="both"/>
              <w:rPr>
                <w:rFonts w:ascii="Arial" w:hAnsi="Arial" w:cs="Arial"/>
                <w:lang w:val="en-US"/>
              </w:rPr>
            </w:pPr>
            <w:r w:rsidRPr="00441458">
              <w:rPr>
                <w:rFonts w:ascii="Arial" w:hAnsi="Arial" w:cs="Arial"/>
                <w:lang w:val="en-US"/>
              </w:rPr>
              <w:t>1200</w:t>
            </w:r>
          </w:p>
        </w:tc>
        <w:tc>
          <w:tcPr>
            <w:tcW w:w="1659" w:type="dxa"/>
          </w:tcPr>
          <w:p w14:paraId="2EADC5DC" w14:textId="5230C3B1" w:rsidR="0010299F" w:rsidRPr="00441458" w:rsidRDefault="009F029F" w:rsidP="00CB26A4">
            <w:pPr>
              <w:spacing w:line="276" w:lineRule="auto"/>
              <w:jc w:val="both"/>
              <w:rPr>
                <w:rFonts w:ascii="Arial" w:hAnsi="Arial" w:cs="Arial"/>
                <w:lang w:val="en-US"/>
              </w:rPr>
            </w:pPr>
            <w:r w:rsidRPr="00441458">
              <w:rPr>
                <w:rFonts w:ascii="Arial" w:hAnsi="Arial" w:cs="Arial"/>
                <w:lang w:val="en-US"/>
              </w:rPr>
              <w:t>250</w:t>
            </w:r>
          </w:p>
        </w:tc>
      </w:tr>
      <w:tr w:rsidR="0010299F" w:rsidRPr="00441458" w14:paraId="7AAEE334" w14:textId="77777777" w:rsidTr="0010299F">
        <w:tc>
          <w:tcPr>
            <w:tcW w:w="1659" w:type="dxa"/>
          </w:tcPr>
          <w:p w14:paraId="63098817" w14:textId="6EBBFEC6" w:rsidR="0010299F" w:rsidRPr="00441458" w:rsidRDefault="009F029F" w:rsidP="00CB26A4">
            <w:pPr>
              <w:spacing w:line="276" w:lineRule="auto"/>
              <w:jc w:val="both"/>
              <w:rPr>
                <w:rFonts w:ascii="Arial" w:hAnsi="Arial" w:cs="Arial"/>
                <w:b/>
                <w:bCs/>
              </w:rPr>
            </w:pPr>
            <w:r w:rsidRPr="00441458">
              <w:rPr>
                <w:rFonts w:ascii="Arial" w:hAnsi="Arial" w:cs="Arial"/>
                <w:b/>
                <w:bCs/>
              </w:rPr>
              <w:t xml:space="preserve">Φυτικό νερό των υγρών </w:t>
            </w:r>
            <w:r w:rsidRPr="00441458">
              <w:rPr>
                <w:rFonts w:ascii="Arial" w:hAnsi="Arial" w:cs="Arial"/>
                <w:b/>
                <w:bCs/>
              </w:rPr>
              <w:lastRenderedPageBreak/>
              <w:t>αποβλήτων (%)</w:t>
            </w:r>
          </w:p>
        </w:tc>
        <w:tc>
          <w:tcPr>
            <w:tcW w:w="1659" w:type="dxa"/>
          </w:tcPr>
          <w:p w14:paraId="7FB6B52A" w14:textId="5CFAD9BC" w:rsidR="0010299F" w:rsidRPr="00441458" w:rsidRDefault="009F029F" w:rsidP="00CB26A4">
            <w:pPr>
              <w:spacing w:line="276" w:lineRule="auto"/>
              <w:jc w:val="both"/>
              <w:rPr>
                <w:rFonts w:ascii="Arial" w:hAnsi="Arial" w:cs="Arial"/>
                <w:lang w:val="en-US"/>
              </w:rPr>
            </w:pPr>
            <w:r w:rsidRPr="00441458">
              <w:rPr>
                <w:rFonts w:ascii="Arial" w:hAnsi="Arial" w:cs="Arial"/>
                <w:lang w:val="en-US"/>
              </w:rPr>
              <w:lastRenderedPageBreak/>
              <w:t>94</w:t>
            </w:r>
          </w:p>
        </w:tc>
        <w:tc>
          <w:tcPr>
            <w:tcW w:w="1659" w:type="dxa"/>
          </w:tcPr>
          <w:p w14:paraId="1F511228" w14:textId="13CBDA55" w:rsidR="0010299F" w:rsidRPr="00441458" w:rsidRDefault="009F029F" w:rsidP="00CB26A4">
            <w:pPr>
              <w:spacing w:line="276" w:lineRule="auto"/>
              <w:jc w:val="both"/>
              <w:rPr>
                <w:rFonts w:ascii="Arial" w:hAnsi="Arial" w:cs="Arial"/>
                <w:lang w:val="en-US"/>
              </w:rPr>
            </w:pPr>
            <w:r w:rsidRPr="00441458">
              <w:rPr>
                <w:rFonts w:ascii="Arial" w:hAnsi="Arial" w:cs="Arial"/>
                <w:lang w:val="en-US"/>
              </w:rPr>
              <w:t>90</w:t>
            </w:r>
          </w:p>
        </w:tc>
        <w:tc>
          <w:tcPr>
            <w:tcW w:w="1659" w:type="dxa"/>
          </w:tcPr>
          <w:p w14:paraId="043252CA" w14:textId="578F5E5A" w:rsidR="0010299F" w:rsidRPr="00441458" w:rsidRDefault="009F029F" w:rsidP="00CB26A4">
            <w:pPr>
              <w:spacing w:line="276" w:lineRule="auto"/>
              <w:jc w:val="both"/>
              <w:rPr>
                <w:rFonts w:ascii="Arial" w:hAnsi="Arial" w:cs="Arial"/>
                <w:lang w:val="en-US"/>
              </w:rPr>
            </w:pPr>
            <w:r w:rsidRPr="00441458">
              <w:rPr>
                <w:rFonts w:ascii="Arial" w:hAnsi="Arial" w:cs="Arial"/>
                <w:lang w:val="en-US"/>
              </w:rPr>
              <w:t>99</w:t>
            </w:r>
          </w:p>
        </w:tc>
      </w:tr>
      <w:tr w:rsidR="0010299F" w:rsidRPr="00441458" w14:paraId="14A5C9ED" w14:textId="77777777" w:rsidTr="0010299F">
        <w:tc>
          <w:tcPr>
            <w:tcW w:w="1659" w:type="dxa"/>
          </w:tcPr>
          <w:p w14:paraId="5687607E" w14:textId="10F9A55E" w:rsidR="0010299F" w:rsidRPr="00441458" w:rsidRDefault="009F029F" w:rsidP="00CB26A4">
            <w:pPr>
              <w:spacing w:line="276" w:lineRule="auto"/>
              <w:jc w:val="both"/>
              <w:rPr>
                <w:rFonts w:ascii="Arial" w:hAnsi="Arial" w:cs="Arial"/>
                <w:b/>
                <w:bCs/>
              </w:rPr>
            </w:pPr>
            <w:r w:rsidRPr="00441458">
              <w:rPr>
                <w:rFonts w:ascii="Arial" w:hAnsi="Arial" w:cs="Arial"/>
                <w:b/>
                <w:bCs/>
              </w:rPr>
              <w:t xml:space="preserve">Δείκτης πικρότητας </w:t>
            </w:r>
          </w:p>
        </w:tc>
        <w:tc>
          <w:tcPr>
            <w:tcW w:w="1659" w:type="dxa"/>
          </w:tcPr>
          <w:p w14:paraId="228D9B04" w14:textId="6159A354" w:rsidR="0010299F" w:rsidRPr="00441458" w:rsidRDefault="009F029F" w:rsidP="00CB26A4">
            <w:pPr>
              <w:spacing w:line="276" w:lineRule="auto"/>
              <w:jc w:val="both"/>
              <w:rPr>
                <w:rFonts w:ascii="Arial" w:hAnsi="Arial" w:cs="Arial"/>
                <w:lang w:val="en-US"/>
              </w:rPr>
            </w:pPr>
            <w:r w:rsidRPr="00441458">
              <w:rPr>
                <w:rFonts w:ascii="Arial" w:hAnsi="Arial" w:cs="Arial"/>
                <w:lang w:val="en-US"/>
              </w:rPr>
              <w:t>1.4</w:t>
            </w:r>
          </w:p>
        </w:tc>
        <w:tc>
          <w:tcPr>
            <w:tcW w:w="1659" w:type="dxa"/>
          </w:tcPr>
          <w:p w14:paraId="2D80A8BE" w14:textId="700517D6" w:rsidR="0010299F" w:rsidRPr="00441458" w:rsidRDefault="009F029F" w:rsidP="00CB26A4">
            <w:pPr>
              <w:spacing w:line="276" w:lineRule="auto"/>
              <w:jc w:val="both"/>
              <w:rPr>
                <w:rFonts w:ascii="Arial" w:hAnsi="Arial" w:cs="Arial"/>
                <w:lang w:val="en-US"/>
              </w:rPr>
            </w:pPr>
            <w:r w:rsidRPr="00441458">
              <w:rPr>
                <w:rFonts w:ascii="Arial" w:hAnsi="Arial" w:cs="Arial"/>
                <w:lang w:val="en-US"/>
              </w:rPr>
              <w:t>0.5</w:t>
            </w:r>
          </w:p>
        </w:tc>
        <w:tc>
          <w:tcPr>
            <w:tcW w:w="1659" w:type="dxa"/>
          </w:tcPr>
          <w:p w14:paraId="3BD65505" w14:textId="0E7070D8" w:rsidR="0010299F" w:rsidRPr="00441458" w:rsidRDefault="009F029F" w:rsidP="00CB26A4">
            <w:pPr>
              <w:spacing w:line="276" w:lineRule="auto"/>
              <w:jc w:val="both"/>
              <w:rPr>
                <w:rFonts w:ascii="Arial" w:hAnsi="Arial" w:cs="Arial"/>
                <w:lang w:val="en-US"/>
              </w:rPr>
            </w:pPr>
            <w:r w:rsidRPr="00441458">
              <w:rPr>
                <w:rFonts w:ascii="Arial" w:hAnsi="Arial" w:cs="Arial"/>
                <w:lang w:val="en-US"/>
              </w:rPr>
              <w:t>-</w:t>
            </w:r>
          </w:p>
        </w:tc>
      </w:tr>
    </w:tbl>
    <w:p w14:paraId="5ABE8B78" w14:textId="0F6BF6C2" w:rsidR="008B6252" w:rsidRPr="00441458" w:rsidRDefault="008B6252" w:rsidP="00CB26A4">
      <w:pPr>
        <w:spacing w:line="276" w:lineRule="auto"/>
        <w:ind w:right="1438"/>
        <w:jc w:val="both"/>
        <w:rPr>
          <w:rFonts w:ascii="Arial" w:hAnsi="Arial" w:cs="Arial"/>
          <w:b/>
          <w:bCs/>
        </w:rPr>
      </w:pPr>
    </w:p>
    <w:p w14:paraId="15F2AF2C" w14:textId="0F3D6EB5" w:rsidR="000D78E7" w:rsidRPr="000D78E7" w:rsidRDefault="000D78E7" w:rsidP="000D78E7">
      <w:pPr>
        <w:spacing w:line="276" w:lineRule="auto"/>
        <w:ind w:right="1438"/>
        <w:jc w:val="both"/>
        <w:rPr>
          <w:rFonts w:ascii="Arial" w:hAnsi="Arial" w:cs="Arial"/>
          <w:b/>
          <w:bCs/>
        </w:rPr>
      </w:pPr>
      <w:bookmarkStart w:id="66" w:name="_Toc125299103"/>
      <w:bookmarkStart w:id="67" w:name="_Toc125299720"/>
      <w:bookmarkStart w:id="68" w:name="_Toc125316414"/>
      <w:r w:rsidRPr="000D78E7">
        <w:rPr>
          <w:rFonts w:ascii="Arial" w:hAnsi="Arial" w:cs="Arial"/>
          <w:b/>
          <w:bCs/>
        </w:rPr>
        <w:t xml:space="preserve">Πίνακας </w:t>
      </w:r>
      <w:r w:rsidR="002906F7">
        <w:rPr>
          <w:rFonts w:ascii="Arial" w:hAnsi="Arial" w:cs="Arial"/>
          <w:b/>
          <w:bCs/>
        </w:rPr>
        <w:fldChar w:fldCharType="begin"/>
      </w:r>
      <w:r w:rsidR="002906F7">
        <w:rPr>
          <w:rFonts w:ascii="Arial" w:hAnsi="Arial" w:cs="Arial"/>
          <w:b/>
          <w:bCs/>
        </w:rPr>
        <w:instrText xml:space="preserve"> SEQ Πίνακας \* ARABIC </w:instrText>
      </w:r>
      <w:r w:rsidR="002906F7">
        <w:rPr>
          <w:rFonts w:ascii="Arial" w:hAnsi="Arial" w:cs="Arial"/>
          <w:b/>
          <w:bCs/>
        </w:rPr>
        <w:fldChar w:fldCharType="separate"/>
      </w:r>
      <w:r w:rsidR="00C03C59">
        <w:rPr>
          <w:rFonts w:ascii="Arial" w:hAnsi="Arial" w:cs="Arial"/>
          <w:b/>
          <w:bCs/>
          <w:noProof/>
        </w:rPr>
        <w:t>4</w:t>
      </w:r>
      <w:r w:rsidR="002906F7">
        <w:rPr>
          <w:rFonts w:ascii="Arial" w:hAnsi="Arial" w:cs="Arial"/>
          <w:b/>
          <w:bCs/>
        </w:rPr>
        <w:fldChar w:fldCharType="end"/>
      </w:r>
      <w:r w:rsidRPr="000D78E7">
        <w:rPr>
          <w:rFonts w:ascii="Arial" w:hAnsi="Arial" w:cs="Arial"/>
          <w:b/>
          <w:bCs/>
        </w:rPr>
        <w:t>:</w:t>
      </w:r>
      <w:r w:rsidRPr="000D78E7">
        <w:rPr>
          <w:rFonts w:ascii="Arial" w:hAnsi="Arial" w:cs="Arial"/>
        </w:rPr>
        <w:t xml:space="preserve"> Χαρακτηριστικά αποβλήτων από κλασικά και φυγοκεντρικά ελαιουργεία (Ηλιόπουλος, 2017).</w:t>
      </w:r>
      <w:bookmarkEnd w:id="66"/>
      <w:bookmarkEnd w:id="67"/>
      <w:bookmarkEnd w:id="68"/>
    </w:p>
    <w:tbl>
      <w:tblPr>
        <w:tblW w:w="7146" w:type="dxa"/>
        <w:tblLook w:val="04A0" w:firstRow="1" w:lastRow="0" w:firstColumn="1" w:lastColumn="0" w:noHBand="0" w:noVBand="1"/>
      </w:tblPr>
      <w:tblGrid>
        <w:gridCol w:w="4420"/>
        <w:gridCol w:w="1065"/>
        <w:gridCol w:w="1661"/>
      </w:tblGrid>
      <w:tr w:rsidR="00052EBA" w:rsidRPr="00441458" w14:paraId="09AF7220" w14:textId="77777777" w:rsidTr="000D78E7">
        <w:trPr>
          <w:trHeight w:val="312"/>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EF37B"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 xml:space="preserve">τύπος ελαιουργείου </w:t>
            </w: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14:paraId="4F3F7E5D"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 xml:space="preserve">κλασικό </w:t>
            </w:r>
          </w:p>
        </w:tc>
        <w:tc>
          <w:tcPr>
            <w:tcW w:w="1661" w:type="dxa"/>
            <w:tcBorders>
              <w:top w:val="single" w:sz="4" w:space="0" w:color="auto"/>
              <w:left w:val="nil"/>
              <w:bottom w:val="single" w:sz="4" w:space="0" w:color="auto"/>
              <w:right w:val="single" w:sz="4" w:space="0" w:color="auto"/>
            </w:tcBorders>
            <w:shd w:val="clear" w:color="auto" w:fill="auto"/>
            <w:noWrap/>
            <w:vAlign w:val="center"/>
            <w:hideMark/>
          </w:tcPr>
          <w:p w14:paraId="51DF96F7"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 xml:space="preserve">φυγοκεντρικό </w:t>
            </w:r>
          </w:p>
        </w:tc>
      </w:tr>
      <w:tr w:rsidR="00052EBA" w:rsidRPr="00441458" w14:paraId="4CB308F6"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2AB9FAC9"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 xml:space="preserve">μέγεθος </w:t>
            </w:r>
          </w:p>
        </w:tc>
        <w:tc>
          <w:tcPr>
            <w:tcW w:w="1065" w:type="dxa"/>
            <w:tcBorders>
              <w:top w:val="nil"/>
              <w:left w:val="nil"/>
              <w:bottom w:val="single" w:sz="4" w:space="0" w:color="auto"/>
              <w:right w:val="single" w:sz="4" w:space="0" w:color="auto"/>
            </w:tcBorders>
            <w:shd w:val="clear" w:color="auto" w:fill="auto"/>
            <w:noWrap/>
            <w:vAlign w:val="center"/>
            <w:hideMark/>
          </w:tcPr>
          <w:p w14:paraId="3BD6BD99"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c>
          <w:tcPr>
            <w:tcW w:w="1661" w:type="dxa"/>
            <w:tcBorders>
              <w:top w:val="nil"/>
              <w:left w:val="nil"/>
              <w:bottom w:val="single" w:sz="4" w:space="0" w:color="auto"/>
              <w:right w:val="single" w:sz="4" w:space="0" w:color="auto"/>
            </w:tcBorders>
            <w:shd w:val="clear" w:color="auto" w:fill="auto"/>
            <w:noWrap/>
            <w:vAlign w:val="center"/>
            <w:hideMark/>
          </w:tcPr>
          <w:p w14:paraId="3834627C"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r>
      <w:tr w:rsidR="00052EBA" w:rsidRPr="00441458" w14:paraId="2392BC65"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0B6B9E03" w14:textId="7835BD6B" w:rsidR="00052EBA" w:rsidRPr="00441458" w:rsidRDefault="00052EBA" w:rsidP="00CB26A4">
            <w:pPr>
              <w:spacing w:after="0" w:line="276" w:lineRule="auto"/>
              <w:jc w:val="both"/>
              <w:rPr>
                <w:rFonts w:ascii="Arial" w:eastAsia="Times New Roman" w:hAnsi="Arial" w:cs="Arial"/>
                <w:lang w:val="en-US" w:eastAsia="el-GR"/>
              </w:rPr>
            </w:pPr>
            <w:r w:rsidRPr="00441458">
              <w:rPr>
                <w:rFonts w:ascii="Arial" w:eastAsia="Times New Roman" w:hAnsi="Arial" w:cs="Arial"/>
                <w:lang w:val="en-US" w:eastAsia="el-GR"/>
              </w:rPr>
              <w:t>pH</w:t>
            </w:r>
          </w:p>
        </w:tc>
        <w:tc>
          <w:tcPr>
            <w:tcW w:w="1065" w:type="dxa"/>
            <w:tcBorders>
              <w:top w:val="nil"/>
              <w:left w:val="nil"/>
              <w:bottom w:val="single" w:sz="4" w:space="0" w:color="auto"/>
              <w:right w:val="single" w:sz="4" w:space="0" w:color="auto"/>
            </w:tcBorders>
            <w:shd w:val="clear" w:color="auto" w:fill="auto"/>
            <w:noWrap/>
            <w:vAlign w:val="center"/>
            <w:hideMark/>
          </w:tcPr>
          <w:p w14:paraId="3A9987FF" w14:textId="363DB20B"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4</w:t>
            </w:r>
            <w:r w:rsidR="00FF562B">
              <w:rPr>
                <w:rFonts w:ascii="Arial" w:eastAsia="Times New Roman" w:hAnsi="Arial" w:cs="Arial"/>
                <w:lang w:val="en-US" w:eastAsia="el-GR"/>
              </w:rPr>
              <w:t>.</w:t>
            </w:r>
            <w:r w:rsidRPr="00441458">
              <w:rPr>
                <w:rFonts w:ascii="Arial" w:eastAsia="Times New Roman" w:hAnsi="Arial" w:cs="Arial"/>
                <w:lang w:eastAsia="el-GR"/>
              </w:rPr>
              <w:t>5-5</w:t>
            </w:r>
            <w:r w:rsidR="00FF562B">
              <w:rPr>
                <w:rFonts w:ascii="Arial" w:eastAsia="Times New Roman" w:hAnsi="Arial" w:cs="Arial"/>
                <w:lang w:val="en-US" w:eastAsia="el-GR"/>
              </w:rPr>
              <w:t>.</w:t>
            </w:r>
            <w:r w:rsidRPr="00441458">
              <w:rPr>
                <w:rFonts w:ascii="Arial" w:eastAsia="Times New Roman" w:hAnsi="Arial" w:cs="Arial"/>
                <w:lang w:eastAsia="el-GR"/>
              </w:rPr>
              <w:t>5</w:t>
            </w:r>
          </w:p>
        </w:tc>
        <w:tc>
          <w:tcPr>
            <w:tcW w:w="1661" w:type="dxa"/>
            <w:tcBorders>
              <w:top w:val="nil"/>
              <w:left w:val="nil"/>
              <w:bottom w:val="single" w:sz="4" w:space="0" w:color="auto"/>
              <w:right w:val="single" w:sz="4" w:space="0" w:color="auto"/>
            </w:tcBorders>
            <w:shd w:val="clear" w:color="auto" w:fill="auto"/>
            <w:noWrap/>
            <w:vAlign w:val="center"/>
            <w:hideMark/>
          </w:tcPr>
          <w:p w14:paraId="2F03103D" w14:textId="17E1167A"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4</w:t>
            </w:r>
            <w:r w:rsidR="00FF562B">
              <w:rPr>
                <w:rFonts w:ascii="Arial" w:eastAsia="Times New Roman" w:hAnsi="Arial" w:cs="Arial"/>
                <w:lang w:val="en-US" w:eastAsia="el-GR"/>
              </w:rPr>
              <w:t>.</w:t>
            </w:r>
            <w:r w:rsidRPr="00441458">
              <w:rPr>
                <w:rFonts w:ascii="Arial" w:eastAsia="Times New Roman" w:hAnsi="Arial" w:cs="Arial"/>
                <w:lang w:eastAsia="el-GR"/>
              </w:rPr>
              <w:t>7-5</w:t>
            </w:r>
            <w:r w:rsidR="00FF562B">
              <w:rPr>
                <w:rFonts w:ascii="Arial" w:eastAsia="Times New Roman" w:hAnsi="Arial" w:cs="Arial"/>
                <w:lang w:val="en-US" w:eastAsia="el-GR"/>
              </w:rPr>
              <w:t>.</w:t>
            </w:r>
            <w:r w:rsidRPr="00441458">
              <w:rPr>
                <w:rFonts w:ascii="Arial" w:eastAsia="Times New Roman" w:hAnsi="Arial" w:cs="Arial"/>
                <w:lang w:eastAsia="el-GR"/>
              </w:rPr>
              <w:t>2</w:t>
            </w:r>
          </w:p>
        </w:tc>
      </w:tr>
      <w:tr w:rsidR="00052EBA" w:rsidRPr="00441458" w14:paraId="666AC8FB"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4F522610"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 xml:space="preserve">ρυπογόνο δυναμικό </w:t>
            </w:r>
          </w:p>
        </w:tc>
        <w:tc>
          <w:tcPr>
            <w:tcW w:w="1065" w:type="dxa"/>
            <w:tcBorders>
              <w:top w:val="nil"/>
              <w:left w:val="nil"/>
              <w:bottom w:val="single" w:sz="4" w:space="0" w:color="auto"/>
              <w:right w:val="single" w:sz="4" w:space="0" w:color="auto"/>
            </w:tcBorders>
            <w:shd w:val="clear" w:color="auto" w:fill="auto"/>
            <w:noWrap/>
            <w:vAlign w:val="center"/>
            <w:hideMark/>
          </w:tcPr>
          <w:p w14:paraId="1D8B1692"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c>
          <w:tcPr>
            <w:tcW w:w="1661" w:type="dxa"/>
            <w:tcBorders>
              <w:top w:val="nil"/>
              <w:left w:val="nil"/>
              <w:bottom w:val="single" w:sz="4" w:space="0" w:color="auto"/>
              <w:right w:val="single" w:sz="4" w:space="0" w:color="auto"/>
            </w:tcBorders>
            <w:shd w:val="clear" w:color="auto" w:fill="auto"/>
            <w:noWrap/>
            <w:vAlign w:val="center"/>
            <w:hideMark/>
          </w:tcPr>
          <w:p w14:paraId="7BEDA1F2"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r>
      <w:tr w:rsidR="00052EBA" w:rsidRPr="00441458" w14:paraId="6BE76002"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29AD3FFE"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χημικός απαιτούμενο οξυγόνο (COD) (g/L)</w:t>
            </w:r>
          </w:p>
        </w:tc>
        <w:tc>
          <w:tcPr>
            <w:tcW w:w="1065" w:type="dxa"/>
            <w:tcBorders>
              <w:top w:val="nil"/>
              <w:left w:val="nil"/>
              <w:bottom w:val="single" w:sz="4" w:space="0" w:color="auto"/>
              <w:right w:val="single" w:sz="4" w:space="0" w:color="auto"/>
            </w:tcBorders>
            <w:shd w:val="clear" w:color="auto" w:fill="auto"/>
            <w:noWrap/>
            <w:vAlign w:val="center"/>
            <w:hideMark/>
          </w:tcPr>
          <w:p w14:paraId="767CC1F2"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120-130</w:t>
            </w:r>
          </w:p>
        </w:tc>
        <w:tc>
          <w:tcPr>
            <w:tcW w:w="1661" w:type="dxa"/>
            <w:tcBorders>
              <w:top w:val="nil"/>
              <w:left w:val="nil"/>
              <w:bottom w:val="single" w:sz="4" w:space="0" w:color="auto"/>
              <w:right w:val="single" w:sz="4" w:space="0" w:color="auto"/>
            </w:tcBorders>
            <w:shd w:val="clear" w:color="auto" w:fill="auto"/>
            <w:noWrap/>
            <w:vAlign w:val="center"/>
            <w:hideMark/>
          </w:tcPr>
          <w:p w14:paraId="2B29567A"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45-60</w:t>
            </w:r>
          </w:p>
        </w:tc>
      </w:tr>
      <w:tr w:rsidR="00052EBA" w:rsidRPr="00441458" w14:paraId="3448A06F"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265B16D4" w14:textId="0B4D17D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βιοχημικά απαιτούμενο οξυγόνο (BOD) (g/L)</w:t>
            </w:r>
          </w:p>
        </w:tc>
        <w:tc>
          <w:tcPr>
            <w:tcW w:w="1065" w:type="dxa"/>
            <w:tcBorders>
              <w:top w:val="nil"/>
              <w:left w:val="nil"/>
              <w:bottom w:val="single" w:sz="4" w:space="0" w:color="auto"/>
              <w:right w:val="single" w:sz="4" w:space="0" w:color="auto"/>
            </w:tcBorders>
            <w:shd w:val="clear" w:color="auto" w:fill="auto"/>
            <w:noWrap/>
            <w:vAlign w:val="center"/>
            <w:hideMark/>
          </w:tcPr>
          <w:p w14:paraId="0F877E4A"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90-100</w:t>
            </w:r>
          </w:p>
        </w:tc>
        <w:tc>
          <w:tcPr>
            <w:tcW w:w="1661" w:type="dxa"/>
            <w:tcBorders>
              <w:top w:val="nil"/>
              <w:left w:val="nil"/>
              <w:bottom w:val="single" w:sz="4" w:space="0" w:color="auto"/>
              <w:right w:val="single" w:sz="4" w:space="0" w:color="auto"/>
            </w:tcBorders>
            <w:shd w:val="clear" w:color="auto" w:fill="auto"/>
            <w:noWrap/>
            <w:vAlign w:val="center"/>
            <w:hideMark/>
          </w:tcPr>
          <w:p w14:paraId="5C0483FE"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35-48</w:t>
            </w:r>
          </w:p>
        </w:tc>
      </w:tr>
      <w:tr w:rsidR="00052EBA" w:rsidRPr="00441458" w14:paraId="38380A9D"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613F9126" w14:textId="1998FFA1"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αιωρούμενα στερεά (%)</w:t>
            </w:r>
          </w:p>
        </w:tc>
        <w:tc>
          <w:tcPr>
            <w:tcW w:w="1065" w:type="dxa"/>
            <w:tcBorders>
              <w:top w:val="nil"/>
              <w:left w:val="nil"/>
              <w:bottom w:val="single" w:sz="4" w:space="0" w:color="auto"/>
              <w:right w:val="single" w:sz="4" w:space="0" w:color="auto"/>
            </w:tcBorders>
            <w:shd w:val="clear" w:color="auto" w:fill="auto"/>
            <w:noWrap/>
            <w:vAlign w:val="center"/>
            <w:hideMark/>
          </w:tcPr>
          <w:p w14:paraId="5EB03BF0" w14:textId="18E1EEAF"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1</w:t>
            </w:r>
          </w:p>
        </w:tc>
        <w:tc>
          <w:tcPr>
            <w:tcW w:w="1661" w:type="dxa"/>
            <w:tcBorders>
              <w:top w:val="nil"/>
              <w:left w:val="nil"/>
              <w:bottom w:val="single" w:sz="4" w:space="0" w:color="auto"/>
              <w:right w:val="single" w:sz="4" w:space="0" w:color="auto"/>
            </w:tcBorders>
            <w:shd w:val="clear" w:color="auto" w:fill="auto"/>
            <w:noWrap/>
            <w:vAlign w:val="center"/>
            <w:hideMark/>
          </w:tcPr>
          <w:p w14:paraId="29F85DED" w14:textId="2763BC6E"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9</w:t>
            </w:r>
          </w:p>
        </w:tc>
      </w:tr>
      <w:tr w:rsidR="00052EBA" w:rsidRPr="00441458" w14:paraId="2A58A728"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58FC07BE"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ολικά στερεά  (%)</w:t>
            </w:r>
          </w:p>
        </w:tc>
        <w:tc>
          <w:tcPr>
            <w:tcW w:w="1065" w:type="dxa"/>
            <w:tcBorders>
              <w:top w:val="nil"/>
              <w:left w:val="nil"/>
              <w:bottom w:val="single" w:sz="4" w:space="0" w:color="auto"/>
              <w:right w:val="single" w:sz="4" w:space="0" w:color="auto"/>
            </w:tcBorders>
            <w:shd w:val="clear" w:color="auto" w:fill="auto"/>
            <w:noWrap/>
            <w:vAlign w:val="center"/>
            <w:hideMark/>
          </w:tcPr>
          <w:p w14:paraId="57C1F4A4"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12</w:t>
            </w:r>
          </w:p>
        </w:tc>
        <w:tc>
          <w:tcPr>
            <w:tcW w:w="1661" w:type="dxa"/>
            <w:tcBorders>
              <w:top w:val="nil"/>
              <w:left w:val="nil"/>
              <w:bottom w:val="single" w:sz="4" w:space="0" w:color="auto"/>
              <w:right w:val="single" w:sz="4" w:space="0" w:color="auto"/>
            </w:tcBorders>
            <w:shd w:val="clear" w:color="auto" w:fill="auto"/>
            <w:noWrap/>
            <w:vAlign w:val="center"/>
            <w:hideMark/>
          </w:tcPr>
          <w:p w14:paraId="46D311A4"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6</w:t>
            </w:r>
          </w:p>
        </w:tc>
      </w:tr>
      <w:tr w:rsidR="00052EBA" w:rsidRPr="00441458" w14:paraId="4A7A71C8"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2611768F"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ολικά οργανικά στερεά  (%)</w:t>
            </w:r>
          </w:p>
        </w:tc>
        <w:tc>
          <w:tcPr>
            <w:tcW w:w="1065" w:type="dxa"/>
            <w:tcBorders>
              <w:top w:val="nil"/>
              <w:left w:val="nil"/>
              <w:bottom w:val="single" w:sz="4" w:space="0" w:color="auto"/>
              <w:right w:val="single" w:sz="4" w:space="0" w:color="auto"/>
            </w:tcBorders>
            <w:shd w:val="clear" w:color="auto" w:fill="auto"/>
            <w:noWrap/>
            <w:vAlign w:val="center"/>
            <w:hideMark/>
          </w:tcPr>
          <w:p w14:paraId="06FE1B4D" w14:textId="21ABD13C"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10</w:t>
            </w:r>
            <w:r w:rsidR="00FF562B">
              <w:rPr>
                <w:rFonts w:ascii="Arial" w:eastAsia="Times New Roman" w:hAnsi="Arial" w:cs="Arial"/>
                <w:lang w:val="en-US" w:eastAsia="el-GR"/>
              </w:rPr>
              <w:t>.</w:t>
            </w:r>
            <w:r w:rsidRPr="00441458">
              <w:rPr>
                <w:rFonts w:ascii="Arial" w:eastAsia="Times New Roman" w:hAnsi="Arial" w:cs="Arial"/>
                <w:lang w:eastAsia="el-GR"/>
              </w:rPr>
              <w:t>5</w:t>
            </w:r>
          </w:p>
        </w:tc>
        <w:tc>
          <w:tcPr>
            <w:tcW w:w="1661" w:type="dxa"/>
            <w:tcBorders>
              <w:top w:val="nil"/>
              <w:left w:val="nil"/>
              <w:bottom w:val="single" w:sz="4" w:space="0" w:color="auto"/>
              <w:right w:val="single" w:sz="4" w:space="0" w:color="auto"/>
            </w:tcBorders>
            <w:shd w:val="clear" w:color="auto" w:fill="auto"/>
            <w:noWrap/>
            <w:vAlign w:val="center"/>
            <w:hideMark/>
          </w:tcPr>
          <w:p w14:paraId="5D6A1A29" w14:textId="648F1CC9"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5</w:t>
            </w:r>
            <w:r w:rsidR="00FF562B">
              <w:rPr>
                <w:rFonts w:ascii="Arial" w:eastAsia="Times New Roman" w:hAnsi="Arial" w:cs="Arial"/>
                <w:lang w:val="en-US" w:eastAsia="el-GR"/>
              </w:rPr>
              <w:t>.</w:t>
            </w:r>
            <w:r w:rsidRPr="00441458">
              <w:rPr>
                <w:rFonts w:ascii="Arial" w:eastAsia="Times New Roman" w:hAnsi="Arial" w:cs="Arial"/>
                <w:lang w:eastAsia="el-GR"/>
              </w:rPr>
              <w:t>5</w:t>
            </w:r>
          </w:p>
        </w:tc>
      </w:tr>
      <w:tr w:rsidR="00052EBA" w:rsidRPr="00441458" w14:paraId="23F1C35A"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566BEC28"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ολικά ανόργανα στερεά  (%)</w:t>
            </w:r>
          </w:p>
        </w:tc>
        <w:tc>
          <w:tcPr>
            <w:tcW w:w="1065" w:type="dxa"/>
            <w:tcBorders>
              <w:top w:val="nil"/>
              <w:left w:val="nil"/>
              <w:bottom w:val="single" w:sz="4" w:space="0" w:color="auto"/>
              <w:right w:val="single" w:sz="4" w:space="0" w:color="auto"/>
            </w:tcBorders>
            <w:shd w:val="clear" w:color="auto" w:fill="auto"/>
            <w:noWrap/>
            <w:vAlign w:val="center"/>
            <w:hideMark/>
          </w:tcPr>
          <w:p w14:paraId="054FA6F5" w14:textId="5F31E916"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w:t>
            </w:r>
            <w:r w:rsidR="00FF562B">
              <w:rPr>
                <w:rFonts w:ascii="Arial" w:eastAsia="Times New Roman" w:hAnsi="Arial" w:cs="Arial"/>
                <w:lang w:val="en-US" w:eastAsia="el-GR"/>
              </w:rPr>
              <w:t>.</w:t>
            </w:r>
            <w:r w:rsidRPr="00441458">
              <w:rPr>
                <w:rFonts w:ascii="Arial" w:eastAsia="Times New Roman" w:hAnsi="Arial" w:cs="Arial"/>
                <w:lang w:eastAsia="el-GR"/>
              </w:rPr>
              <w:t>5</w:t>
            </w:r>
          </w:p>
        </w:tc>
        <w:tc>
          <w:tcPr>
            <w:tcW w:w="1661" w:type="dxa"/>
            <w:tcBorders>
              <w:top w:val="nil"/>
              <w:left w:val="nil"/>
              <w:bottom w:val="single" w:sz="4" w:space="0" w:color="auto"/>
              <w:right w:val="single" w:sz="4" w:space="0" w:color="auto"/>
            </w:tcBorders>
            <w:shd w:val="clear" w:color="auto" w:fill="auto"/>
            <w:noWrap/>
            <w:vAlign w:val="center"/>
            <w:hideMark/>
          </w:tcPr>
          <w:p w14:paraId="5BC4B21C" w14:textId="45E50638"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5</w:t>
            </w:r>
          </w:p>
        </w:tc>
      </w:tr>
      <w:tr w:rsidR="00052EBA" w:rsidRPr="00441458" w14:paraId="5E9ADBD4"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0CE00BBF" w14:textId="22597C46"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οργανικές ουσίες  (%)</w:t>
            </w:r>
          </w:p>
        </w:tc>
        <w:tc>
          <w:tcPr>
            <w:tcW w:w="1065" w:type="dxa"/>
            <w:tcBorders>
              <w:top w:val="nil"/>
              <w:left w:val="nil"/>
              <w:bottom w:val="single" w:sz="4" w:space="0" w:color="auto"/>
              <w:right w:val="single" w:sz="4" w:space="0" w:color="auto"/>
            </w:tcBorders>
            <w:shd w:val="clear" w:color="auto" w:fill="auto"/>
            <w:noWrap/>
            <w:vAlign w:val="center"/>
            <w:hideMark/>
          </w:tcPr>
          <w:p w14:paraId="0A2F4CC5"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c>
          <w:tcPr>
            <w:tcW w:w="1661" w:type="dxa"/>
            <w:tcBorders>
              <w:top w:val="nil"/>
              <w:left w:val="nil"/>
              <w:bottom w:val="single" w:sz="4" w:space="0" w:color="auto"/>
              <w:right w:val="single" w:sz="4" w:space="0" w:color="auto"/>
            </w:tcBorders>
            <w:shd w:val="clear" w:color="auto" w:fill="auto"/>
            <w:noWrap/>
            <w:vAlign w:val="center"/>
            <w:hideMark/>
          </w:tcPr>
          <w:p w14:paraId="53A0E5C0"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r>
      <w:tr w:rsidR="00052EBA" w:rsidRPr="00441458" w14:paraId="0F466C33"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75F02F20"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ολικά σάκχαρα </w:t>
            </w:r>
          </w:p>
        </w:tc>
        <w:tc>
          <w:tcPr>
            <w:tcW w:w="1065" w:type="dxa"/>
            <w:tcBorders>
              <w:top w:val="nil"/>
              <w:left w:val="nil"/>
              <w:bottom w:val="single" w:sz="4" w:space="0" w:color="auto"/>
              <w:right w:val="single" w:sz="4" w:space="0" w:color="auto"/>
            </w:tcBorders>
            <w:shd w:val="clear" w:color="auto" w:fill="auto"/>
            <w:noWrap/>
            <w:vAlign w:val="center"/>
            <w:hideMark/>
          </w:tcPr>
          <w:p w14:paraId="1A4CDA09"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2-8</w:t>
            </w:r>
          </w:p>
        </w:tc>
        <w:tc>
          <w:tcPr>
            <w:tcW w:w="1661" w:type="dxa"/>
            <w:tcBorders>
              <w:top w:val="nil"/>
              <w:left w:val="nil"/>
              <w:bottom w:val="single" w:sz="4" w:space="0" w:color="auto"/>
              <w:right w:val="single" w:sz="4" w:space="0" w:color="auto"/>
            </w:tcBorders>
            <w:shd w:val="clear" w:color="auto" w:fill="auto"/>
            <w:noWrap/>
            <w:vAlign w:val="center"/>
            <w:hideMark/>
          </w:tcPr>
          <w:p w14:paraId="1155450B"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0,5-2,6</w:t>
            </w:r>
          </w:p>
        </w:tc>
      </w:tr>
      <w:tr w:rsidR="00052EBA" w:rsidRPr="00441458" w14:paraId="69BB43F8"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1BB192A8"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αζωτούχες ενώσεις </w:t>
            </w:r>
          </w:p>
        </w:tc>
        <w:tc>
          <w:tcPr>
            <w:tcW w:w="1065" w:type="dxa"/>
            <w:tcBorders>
              <w:top w:val="nil"/>
              <w:left w:val="nil"/>
              <w:bottom w:val="single" w:sz="4" w:space="0" w:color="auto"/>
              <w:right w:val="single" w:sz="4" w:space="0" w:color="auto"/>
            </w:tcBorders>
            <w:shd w:val="clear" w:color="auto" w:fill="auto"/>
            <w:noWrap/>
            <w:vAlign w:val="center"/>
            <w:hideMark/>
          </w:tcPr>
          <w:p w14:paraId="0653FE5E" w14:textId="0B55C0B2"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5-2</w:t>
            </w:r>
          </w:p>
        </w:tc>
        <w:tc>
          <w:tcPr>
            <w:tcW w:w="1661" w:type="dxa"/>
            <w:tcBorders>
              <w:top w:val="nil"/>
              <w:left w:val="nil"/>
              <w:bottom w:val="single" w:sz="4" w:space="0" w:color="auto"/>
              <w:right w:val="single" w:sz="4" w:space="0" w:color="auto"/>
            </w:tcBorders>
            <w:shd w:val="clear" w:color="auto" w:fill="auto"/>
            <w:noWrap/>
            <w:vAlign w:val="center"/>
            <w:hideMark/>
          </w:tcPr>
          <w:p w14:paraId="5F520CA0" w14:textId="5D32FCDB"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w:t>
            </w:r>
            <w:r w:rsidR="00FF562B">
              <w:rPr>
                <w:rFonts w:ascii="Arial" w:eastAsia="Times New Roman" w:hAnsi="Arial" w:cs="Arial"/>
                <w:lang w:val="en-US" w:eastAsia="el-GR"/>
              </w:rPr>
              <w:t>.</w:t>
            </w:r>
            <w:r w:rsidRPr="00441458">
              <w:rPr>
                <w:rFonts w:ascii="Arial" w:eastAsia="Times New Roman" w:hAnsi="Arial" w:cs="Arial"/>
                <w:lang w:eastAsia="el-GR"/>
              </w:rPr>
              <w:t>7-2</w:t>
            </w:r>
            <w:r w:rsidR="00FF562B">
              <w:rPr>
                <w:rFonts w:ascii="Arial" w:eastAsia="Times New Roman" w:hAnsi="Arial" w:cs="Arial"/>
                <w:lang w:val="en-US" w:eastAsia="el-GR"/>
              </w:rPr>
              <w:t>.</w:t>
            </w:r>
            <w:r w:rsidRPr="00441458">
              <w:rPr>
                <w:rFonts w:ascii="Arial" w:eastAsia="Times New Roman" w:hAnsi="Arial" w:cs="Arial"/>
                <w:lang w:eastAsia="el-GR"/>
              </w:rPr>
              <w:t>4</w:t>
            </w:r>
          </w:p>
        </w:tc>
      </w:tr>
      <w:tr w:rsidR="00052EBA" w:rsidRPr="00441458" w14:paraId="4E9377DF"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502B65DF"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οργανικά οξέα </w:t>
            </w:r>
          </w:p>
        </w:tc>
        <w:tc>
          <w:tcPr>
            <w:tcW w:w="1065" w:type="dxa"/>
            <w:tcBorders>
              <w:top w:val="nil"/>
              <w:left w:val="nil"/>
              <w:bottom w:val="single" w:sz="4" w:space="0" w:color="auto"/>
              <w:right w:val="single" w:sz="4" w:space="0" w:color="auto"/>
            </w:tcBorders>
            <w:shd w:val="clear" w:color="auto" w:fill="auto"/>
            <w:noWrap/>
            <w:vAlign w:val="center"/>
            <w:hideMark/>
          </w:tcPr>
          <w:p w14:paraId="2BF0019E" w14:textId="08CF25DE"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5-1</w:t>
            </w:r>
          </w:p>
        </w:tc>
        <w:tc>
          <w:tcPr>
            <w:tcW w:w="1661" w:type="dxa"/>
            <w:tcBorders>
              <w:top w:val="nil"/>
              <w:left w:val="nil"/>
              <w:bottom w:val="single" w:sz="4" w:space="0" w:color="auto"/>
              <w:right w:val="single" w:sz="4" w:space="0" w:color="auto"/>
            </w:tcBorders>
            <w:shd w:val="clear" w:color="auto" w:fill="auto"/>
            <w:noWrap/>
            <w:vAlign w:val="center"/>
            <w:hideMark/>
          </w:tcPr>
          <w:p w14:paraId="317AC990" w14:textId="42F3F200"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2-0</w:t>
            </w:r>
            <w:r w:rsidR="00FF562B">
              <w:rPr>
                <w:rFonts w:ascii="Arial" w:eastAsia="Times New Roman" w:hAnsi="Arial" w:cs="Arial"/>
                <w:lang w:val="en-US" w:eastAsia="el-GR"/>
              </w:rPr>
              <w:t>.</w:t>
            </w:r>
            <w:r w:rsidRPr="00441458">
              <w:rPr>
                <w:rFonts w:ascii="Arial" w:eastAsia="Times New Roman" w:hAnsi="Arial" w:cs="Arial"/>
                <w:lang w:eastAsia="el-GR"/>
              </w:rPr>
              <w:t>4</w:t>
            </w:r>
          </w:p>
        </w:tc>
      </w:tr>
      <w:tr w:rsidR="00052EBA" w:rsidRPr="00441458" w14:paraId="5BFF02C8"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0A6A88B2"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πολυαλκοόλες </w:t>
            </w:r>
          </w:p>
        </w:tc>
        <w:tc>
          <w:tcPr>
            <w:tcW w:w="1065" w:type="dxa"/>
            <w:tcBorders>
              <w:top w:val="nil"/>
              <w:left w:val="nil"/>
              <w:bottom w:val="single" w:sz="4" w:space="0" w:color="auto"/>
              <w:right w:val="single" w:sz="4" w:space="0" w:color="auto"/>
            </w:tcBorders>
            <w:shd w:val="clear" w:color="auto" w:fill="auto"/>
            <w:noWrap/>
            <w:vAlign w:val="center"/>
            <w:hideMark/>
          </w:tcPr>
          <w:p w14:paraId="340AD09C" w14:textId="12DBC2C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1-1</w:t>
            </w:r>
            <w:r w:rsidR="00FF562B">
              <w:rPr>
                <w:rFonts w:ascii="Arial" w:eastAsia="Times New Roman" w:hAnsi="Arial" w:cs="Arial"/>
                <w:lang w:val="en-US" w:eastAsia="el-GR"/>
              </w:rPr>
              <w:t>.</w:t>
            </w:r>
            <w:r w:rsidRPr="00441458">
              <w:rPr>
                <w:rFonts w:ascii="Arial" w:eastAsia="Times New Roman" w:hAnsi="Arial" w:cs="Arial"/>
                <w:lang w:eastAsia="el-GR"/>
              </w:rPr>
              <w:t>5</w:t>
            </w:r>
          </w:p>
        </w:tc>
        <w:tc>
          <w:tcPr>
            <w:tcW w:w="1661" w:type="dxa"/>
            <w:tcBorders>
              <w:top w:val="nil"/>
              <w:left w:val="nil"/>
              <w:bottom w:val="single" w:sz="4" w:space="0" w:color="auto"/>
              <w:right w:val="single" w:sz="4" w:space="0" w:color="auto"/>
            </w:tcBorders>
            <w:shd w:val="clear" w:color="auto" w:fill="auto"/>
            <w:noWrap/>
            <w:vAlign w:val="center"/>
            <w:hideMark/>
          </w:tcPr>
          <w:p w14:paraId="1DF1B023" w14:textId="5845C1EC"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3-0</w:t>
            </w:r>
            <w:r w:rsidR="00FF562B">
              <w:rPr>
                <w:rFonts w:ascii="Arial" w:eastAsia="Times New Roman" w:hAnsi="Arial" w:cs="Arial"/>
                <w:lang w:val="en-US" w:eastAsia="el-GR"/>
              </w:rPr>
              <w:t>.</w:t>
            </w:r>
            <w:r w:rsidRPr="00441458">
              <w:rPr>
                <w:rFonts w:ascii="Arial" w:eastAsia="Times New Roman" w:hAnsi="Arial" w:cs="Arial"/>
                <w:lang w:eastAsia="el-GR"/>
              </w:rPr>
              <w:t>5</w:t>
            </w:r>
          </w:p>
        </w:tc>
      </w:tr>
      <w:tr w:rsidR="00052EBA" w:rsidRPr="00441458" w14:paraId="025AA538"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611AAB37"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πηκτίνες, ταννίνες </w:t>
            </w:r>
          </w:p>
        </w:tc>
        <w:tc>
          <w:tcPr>
            <w:tcW w:w="1065" w:type="dxa"/>
            <w:tcBorders>
              <w:top w:val="nil"/>
              <w:left w:val="nil"/>
              <w:bottom w:val="single" w:sz="4" w:space="0" w:color="auto"/>
              <w:right w:val="single" w:sz="4" w:space="0" w:color="auto"/>
            </w:tcBorders>
            <w:shd w:val="clear" w:color="auto" w:fill="auto"/>
            <w:noWrap/>
            <w:vAlign w:val="center"/>
            <w:hideMark/>
          </w:tcPr>
          <w:p w14:paraId="572740C9" w14:textId="70FE3DFA"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1-1</w:t>
            </w:r>
            <w:r w:rsidR="00FF562B">
              <w:rPr>
                <w:rFonts w:ascii="Arial" w:eastAsia="Times New Roman" w:hAnsi="Arial" w:cs="Arial"/>
                <w:lang w:val="en-US" w:eastAsia="el-GR"/>
              </w:rPr>
              <w:t>.</w:t>
            </w:r>
            <w:r w:rsidRPr="00441458">
              <w:rPr>
                <w:rFonts w:ascii="Arial" w:eastAsia="Times New Roman" w:hAnsi="Arial" w:cs="Arial"/>
                <w:lang w:eastAsia="el-GR"/>
              </w:rPr>
              <w:t>5</w:t>
            </w:r>
          </w:p>
        </w:tc>
        <w:tc>
          <w:tcPr>
            <w:tcW w:w="1661" w:type="dxa"/>
            <w:tcBorders>
              <w:top w:val="nil"/>
              <w:left w:val="nil"/>
              <w:bottom w:val="single" w:sz="4" w:space="0" w:color="auto"/>
              <w:right w:val="single" w:sz="4" w:space="0" w:color="auto"/>
            </w:tcBorders>
            <w:shd w:val="clear" w:color="auto" w:fill="auto"/>
            <w:noWrap/>
            <w:vAlign w:val="center"/>
            <w:hideMark/>
          </w:tcPr>
          <w:p w14:paraId="17ED36C3" w14:textId="7D1A348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2-0</w:t>
            </w:r>
            <w:r w:rsidR="00FF562B">
              <w:rPr>
                <w:rFonts w:ascii="Arial" w:eastAsia="Times New Roman" w:hAnsi="Arial" w:cs="Arial"/>
                <w:lang w:val="en-US" w:eastAsia="el-GR"/>
              </w:rPr>
              <w:t>.</w:t>
            </w:r>
            <w:r w:rsidRPr="00441458">
              <w:rPr>
                <w:rFonts w:ascii="Arial" w:eastAsia="Times New Roman" w:hAnsi="Arial" w:cs="Arial"/>
                <w:lang w:eastAsia="el-GR"/>
              </w:rPr>
              <w:t>5</w:t>
            </w:r>
          </w:p>
        </w:tc>
      </w:tr>
      <w:tr w:rsidR="00052EBA" w:rsidRPr="00441458" w14:paraId="53864FBE" w14:textId="77777777" w:rsidTr="000D78E7">
        <w:trPr>
          <w:trHeight w:val="312"/>
        </w:trPr>
        <w:tc>
          <w:tcPr>
            <w:tcW w:w="4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108AB"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πολυφαινόλες </w:t>
            </w: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14:paraId="73367238" w14:textId="42156EBE"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2-2</w:t>
            </w:r>
            <w:r w:rsidR="00FF562B">
              <w:rPr>
                <w:rFonts w:ascii="Arial" w:eastAsia="Times New Roman" w:hAnsi="Arial" w:cs="Arial"/>
                <w:lang w:val="en-US" w:eastAsia="el-GR"/>
              </w:rPr>
              <w:t>.</w:t>
            </w:r>
            <w:r w:rsidRPr="00441458">
              <w:rPr>
                <w:rFonts w:ascii="Arial" w:eastAsia="Times New Roman" w:hAnsi="Arial" w:cs="Arial"/>
                <w:lang w:eastAsia="el-GR"/>
              </w:rPr>
              <w:t>4</w:t>
            </w:r>
          </w:p>
        </w:tc>
        <w:tc>
          <w:tcPr>
            <w:tcW w:w="1661" w:type="dxa"/>
            <w:tcBorders>
              <w:top w:val="single" w:sz="4" w:space="0" w:color="auto"/>
              <w:left w:val="nil"/>
              <w:bottom w:val="single" w:sz="4" w:space="0" w:color="auto"/>
              <w:right w:val="single" w:sz="4" w:space="0" w:color="auto"/>
            </w:tcBorders>
            <w:shd w:val="clear" w:color="auto" w:fill="auto"/>
            <w:noWrap/>
            <w:vAlign w:val="center"/>
            <w:hideMark/>
          </w:tcPr>
          <w:p w14:paraId="0AC8C6FB" w14:textId="7C3A9EA2"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eastAsia="el-GR"/>
              </w:rPr>
              <w:t>.</w:t>
            </w:r>
            <w:r w:rsidRPr="00441458">
              <w:rPr>
                <w:rFonts w:ascii="Arial" w:eastAsia="Times New Roman" w:hAnsi="Arial" w:cs="Arial"/>
                <w:lang w:eastAsia="el-GR"/>
              </w:rPr>
              <w:t>3-0</w:t>
            </w:r>
            <w:r w:rsidR="00FF562B">
              <w:rPr>
                <w:rFonts w:ascii="Arial" w:eastAsia="Times New Roman" w:hAnsi="Arial" w:cs="Arial"/>
                <w:lang w:val="en-US" w:eastAsia="el-GR"/>
              </w:rPr>
              <w:t>.</w:t>
            </w:r>
            <w:r w:rsidRPr="00441458">
              <w:rPr>
                <w:rFonts w:ascii="Arial" w:eastAsia="Times New Roman" w:hAnsi="Arial" w:cs="Arial"/>
                <w:lang w:eastAsia="el-GR"/>
              </w:rPr>
              <w:t>8</w:t>
            </w:r>
          </w:p>
        </w:tc>
      </w:tr>
      <w:tr w:rsidR="00052EBA" w:rsidRPr="00441458" w14:paraId="3D0345CD"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62AE0D94"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xml:space="preserve">λίπη </w:t>
            </w:r>
          </w:p>
        </w:tc>
        <w:tc>
          <w:tcPr>
            <w:tcW w:w="1065" w:type="dxa"/>
            <w:tcBorders>
              <w:top w:val="nil"/>
              <w:left w:val="nil"/>
              <w:bottom w:val="single" w:sz="4" w:space="0" w:color="auto"/>
              <w:right w:val="single" w:sz="4" w:space="0" w:color="auto"/>
            </w:tcBorders>
            <w:shd w:val="clear" w:color="auto" w:fill="auto"/>
            <w:noWrap/>
            <w:vAlign w:val="center"/>
            <w:hideMark/>
          </w:tcPr>
          <w:p w14:paraId="4A4BD3A3" w14:textId="1D70C0E8"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03-1</w:t>
            </w:r>
          </w:p>
        </w:tc>
        <w:tc>
          <w:tcPr>
            <w:tcW w:w="1661" w:type="dxa"/>
            <w:tcBorders>
              <w:top w:val="nil"/>
              <w:left w:val="nil"/>
              <w:bottom w:val="single" w:sz="4" w:space="0" w:color="auto"/>
              <w:right w:val="single" w:sz="4" w:space="0" w:color="auto"/>
            </w:tcBorders>
            <w:shd w:val="clear" w:color="auto" w:fill="auto"/>
            <w:noWrap/>
            <w:vAlign w:val="center"/>
            <w:hideMark/>
          </w:tcPr>
          <w:p w14:paraId="5A02EB21" w14:textId="33474B40"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5-2</w:t>
            </w:r>
            <w:r w:rsidR="00FF562B">
              <w:rPr>
                <w:rFonts w:ascii="Arial" w:eastAsia="Times New Roman" w:hAnsi="Arial" w:cs="Arial"/>
                <w:lang w:val="en-US" w:eastAsia="el-GR"/>
              </w:rPr>
              <w:t>.</w:t>
            </w:r>
            <w:r w:rsidRPr="00441458">
              <w:rPr>
                <w:rFonts w:ascii="Arial" w:eastAsia="Times New Roman" w:hAnsi="Arial" w:cs="Arial"/>
                <w:lang w:eastAsia="el-GR"/>
              </w:rPr>
              <w:t>3</w:t>
            </w:r>
          </w:p>
        </w:tc>
      </w:tr>
      <w:tr w:rsidR="00052EBA" w:rsidRPr="00441458" w14:paraId="2CD46E9E"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4199AA21" w14:textId="77777777" w:rsidR="00052EBA" w:rsidRPr="00441458" w:rsidRDefault="00052EBA" w:rsidP="00CB26A4">
            <w:pPr>
              <w:spacing w:after="0" w:line="276" w:lineRule="auto"/>
              <w:jc w:val="both"/>
              <w:rPr>
                <w:rFonts w:ascii="Arial" w:eastAsia="Times New Roman" w:hAnsi="Arial" w:cs="Arial"/>
                <w:b/>
                <w:bCs/>
                <w:lang w:eastAsia="el-GR"/>
              </w:rPr>
            </w:pPr>
            <w:r w:rsidRPr="00441458">
              <w:rPr>
                <w:rFonts w:ascii="Arial" w:eastAsia="Times New Roman" w:hAnsi="Arial" w:cs="Arial"/>
                <w:b/>
                <w:bCs/>
                <w:lang w:eastAsia="el-GR"/>
              </w:rPr>
              <w:t>ανόργανα συστατικά (%)</w:t>
            </w:r>
          </w:p>
        </w:tc>
        <w:tc>
          <w:tcPr>
            <w:tcW w:w="1065" w:type="dxa"/>
            <w:tcBorders>
              <w:top w:val="nil"/>
              <w:left w:val="nil"/>
              <w:bottom w:val="single" w:sz="4" w:space="0" w:color="auto"/>
              <w:right w:val="single" w:sz="4" w:space="0" w:color="auto"/>
            </w:tcBorders>
            <w:shd w:val="clear" w:color="auto" w:fill="auto"/>
            <w:noWrap/>
            <w:vAlign w:val="center"/>
            <w:hideMark/>
          </w:tcPr>
          <w:p w14:paraId="3F2099F7"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c>
          <w:tcPr>
            <w:tcW w:w="1661" w:type="dxa"/>
            <w:tcBorders>
              <w:top w:val="nil"/>
              <w:left w:val="nil"/>
              <w:bottom w:val="single" w:sz="4" w:space="0" w:color="auto"/>
              <w:right w:val="single" w:sz="4" w:space="0" w:color="auto"/>
            </w:tcBorders>
            <w:shd w:val="clear" w:color="auto" w:fill="auto"/>
            <w:noWrap/>
            <w:vAlign w:val="center"/>
            <w:hideMark/>
          </w:tcPr>
          <w:p w14:paraId="60BF7ABC"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 </w:t>
            </w:r>
          </w:p>
        </w:tc>
      </w:tr>
      <w:tr w:rsidR="00052EBA" w:rsidRPr="00441458" w14:paraId="4B859AEA"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6CA46196" w14:textId="3FEF7B73"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P</w:t>
            </w:r>
          </w:p>
        </w:tc>
        <w:tc>
          <w:tcPr>
            <w:tcW w:w="1065" w:type="dxa"/>
            <w:tcBorders>
              <w:top w:val="nil"/>
              <w:left w:val="nil"/>
              <w:bottom w:val="single" w:sz="4" w:space="0" w:color="auto"/>
              <w:right w:val="single" w:sz="4" w:space="0" w:color="auto"/>
            </w:tcBorders>
            <w:shd w:val="clear" w:color="auto" w:fill="auto"/>
            <w:noWrap/>
            <w:vAlign w:val="center"/>
            <w:hideMark/>
          </w:tcPr>
          <w:p w14:paraId="7940AE8D" w14:textId="23DCEDB1"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11</w:t>
            </w:r>
          </w:p>
        </w:tc>
        <w:tc>
          <w:tcPr>
            <w:tcW w:w="1661" w:type="dxa"/>
            <w:tcBorders>
              <w:top w:val="nil"/>
              <w:left w:val="nil"/>
              <w:bottom w:val="single" w:sz="4" w:space="0" w:color="auto"/>
              <w:right w:val="single" w:sz="4" w:space="0" w:color="auto"/>
            </w:tcBorders>
            <w:shd w:val="clear" w:color="auto" w:fill="auto"/>
            <w:noWrap/>
            <w:vAlign w:val="center"/>
            <w:hideMark/>
          </w:tcPr>
          <w:p w14:paraId="41754930" w14:textId="0A6E9BFB"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03</w:t>
            </w:r>
          </w:p>
        </w:tc>
      </w:tr>
      <w:tr w:rsidR="00052EBA" w:rsidRPr="00441458" w14:paraId="07032037"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5F94F319"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K</w:t>
            </w:r>
          </w:p>
        </w:tc>
        <w:tc>
          <w:tcPr>
            <w:tcW w:w="1065" w:type="dxa"/>
            <w:tcBorders>
              <w:top w:val="nil"/>
              <w:left w:val="nil"/>
              <w:bottom w:val="single" w:sz="4" w:space="0" w:color="auto"/>
              <w:right w:val="single" w:sz="4" w:space="0" w:color="auto"/>
            </w:tcBorders>
            <w:shd w:val="clear" w:color="auto" w:fill="auto"/>
            <w:noWrap/>
            <w:vAlign w:val="center"/>
            <w:hideMark/>
          </w:tcPr>
          <w:p w14:paraId="703EFC17" w14:textId="641B2DC3"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72</w:t>
            </w:r>
          </w:p>
        </w:tc>
        <w:tc>
          <w:tcPr>
            <w:tcW w:w="1661" w:type="dxa"/>
            <w:tcBorders>
              <w:top w:val="nil"/>
              <w:left w:val="nil"/>
              <w:bottom w:val="single" w:sz="4" w:space="0" w:color="auto"/>
              <w:right w:val="single" w:sz="4" w:space="0" w:color="auto"/>
            </w:tcBorders>
            <w:shd w:val="clear" w:color="auto" w:fill="auto"/>
            <w:noWrap/>
            <w:vAlign w:val="center"/>
            <w:hideMark/>
          </w:tcPr>
          <w:p w14:paraId="3B5A01C8" w14:textId="73EE1658"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27</w:t>
            </w:r>
          </w:p>
        </w:tc>
      </w:tr>
      <w:tr w:rsidR="00052EBA" w:rsidRPr="00441458" w14:paraId="713E8F1B"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1DF78732"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Ca</w:t>
            </w:r>
          </w:p>
        </w:tc>
        <w:tc>
          <w:tcPr>
            <w:tcW w:w="1065" w:type="dxa"/>
            <w:tcBorders>
              <w:top w:val="nil"/>
              <w:left w:val="nil"/>
              <w:bottom w:val="single" w:sz="4" w:space="0" w:color="auto"/>
              <w:right w:val="single" w:sz="4" w:space="0" w:color="auto"/>
            </w:tcBorders>
            <w:shd w:val="clear" w:color="auto" w:fill="auto"/>
            <w:noWrap/>
            <w:vAlign w:val="center"/>
            <w:hideMark/>
          </w:tcPr>
          <w:p w14:paraId="3C0A38E5" w14:textId="760F33D8"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07</w:t>
            </w:r>
          </w:p>
        </w:tc>
        <w:tc>
          <w:tcPr>
            <w:tcW w:w="1661" w:type="dxa"/>
            <w:tcBorders>
              <w:top w:val="nil"/>
              <w:left w:val="nil"/>
              <w:bottom w:val="single" w:sz="4" w:space="0" w:color="auto"/>
              <w:right w:val="single" w:sz="4" w:space="0" w:color="auto"/>
            </w:tcBorders>
            <w:shd w:val="clear" w:color="auto" w:fill="auto"/>
            <w:noWrap/>
            <w:vAlign w:val="center"/>
            <w:hideMark/>
          </w:tcPr>
          <w:p w14:paraId="6F3577B7" w14:textId="21A069A6"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02</w:t>
            </w:r>
          </w:p>
        </w:tc>
      </w:tr>
      <w:tr w:rsidR="00052EBA" w:rsidRPr="00441458" w14:paraId="72D166A1"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0804E0BE"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Mg</w:t>
            </w:r>
          </w:p>
        </w:tc>
        <w:tc>
          <w:tcPr>
            <w:tcW w:w="1065" w:type="dxa"/>
            <w:tcBorders>
              <w:top w:val="nil"/>
              <w:left w:val="nil"/>
              <w:bottom w:val="single" w:sz="4" w:space="0" w:color="auto"/>
              <w:right w:val="single" w:sz="4" w:space="0" w:color="auto"/>
            </w:tcBorders>
            <w:shd w:val="clear" w:color="auto" w:fill="auto"/>
            <w:noWrap/>
            <w:vAlign w:val="center"/>
            <w:hideMark/>
          </w:tcPr>
          <w:p w14:paraId="3E2E9C16" w14:textId="4418D44D"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eastAsia="el-GR"/>
              </w:rPr>
              <w:t>.</w:t>
            </w:r>
            <w:r w:rsidRPr="00441458">
              <w:rPr>
                <w:rFonts w:ascii="Arial" w:eastAsia="Times New Roman" w:hAnsi="Arial" w:cs="Arial"/>
                <w:lang w:eastAsia="el-GR"/>
              </w:rPr>
              <w:t>04</w:t>
            </w:r>
          </w:p>
        </w:tc>
        <w:tc>
          <w:tcPr>
            <w:tcW w:w="1661" w:type="dxa"/>
            <w:tcBorders>
              <w:top w:val="nil"/>
              <w:left w:val="nil"/>
              <w:bottom w:val="single" w:sz="4" w:space="0" w:color="auto"/>
              <w:right w:val="single" w:sz="4" w:space="0" w:color="auto"/>
            </w:tcBorders>
            <w:shd w:val="clear" w:color="auto" w:fill="auto"/>
            <w:noWrap/>
            <w:vAlign w:val="center"/>
            <w:hideMark/>
          </w:tcPr>
          <w:p w14:paraId="1D26C146" w14:textId="386F4BEF" w:rsidR="00052EBA" w:rsidRPr="00441458" w:rsidRDefault="00FF562B" w:rsidP="00CB26A4">
            <w:pPr>
              <w:spacing w:after="0" w:line="276" w:lineRule="auto"/>
              <w:jc w:val="both"/>
              <w:rPr>
                <w:rFonts w:ascii="Arial" w:eastAsia="Times New Roman" w:hAnsi="Arial" w:cs="Arial"/>
                <w:lang w:eastAsia="el-GR"/>
              </w:rPr>
            </w:pPr>
            <w:r>
              <w:rPr>
                <w:rFonts w:ascii="Arial" w:eastAsia="Times New Roman" w:hAnsi="Arial" w:cs="Arial"/>
                <w:lang w:val="en-US" w:eastAsia="el-GR"/>
              </w:rPr>
              <w:t>0.</w:t>
            </w:r>
            <w:r w:rsidR="00052EBA" w:rsidRPr="00441458">
              <w:rPr>
                <w:rFonts w:ascii="Arial" w:eastAsia="Times New Roman" w:hAnsi="Arial" w:cs="Arial"/>
                <w:lang w:eastAsia="el-GR"/>
              </w:rPr>
              <w:t>01</w:t>
            </w:r>
          </w:p>
        </w:tc>
      </w:tr>
      <w:tr w:rsidR="00052EBA" w:rsidRPr="00441458" w14:paraId="0FE2E0E0" w14:textId="77777777" w:rsidTr="000D78E7">
        <w:trPr>
          <w:trHeight w:val="312"/>
        </w:trPr>
        <w:tc>
          <w:tcPr>
            <w:tcW w:w="4420" w:type="dxa"/>
            <w:tcBorders>
              <w:top w:val="nil"/>
              <w:left w:val="single" w:sz="4" w:space="0" w:color="auto"/>
              <w:bottom w:val="single" w:sz="4" w:space="0" w:color="auto"/>
              <w:right w:val="single" w:sz="4" w:space="0" w:color="auto"/>
            </w:tcBorders>
            <w:shd w:val="clear" w:color="auto" w:fill="auto"/>
            <w:noWrap/>
            <w:vAlign w:val="center"/>
            <w:hideMark/>
          </w:tcPr>
          <w:p w14:paraId="665B2446" w14:textId="77777777"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Na</w:t>
            </w:r>
          </w:p>
        </w:tc>
        <w:tc>
          <w:tcPr>
            <w:tcW w:w="1065" w:type="dxa"/>
            <w:tcBorders>
              <w:top w:val="nil"/>
              <w:left w:val="nil"/>
              <w:bottom w:val="single" w:sz="4" w:space="0" w:color="auto"/>
              <w:right w:val="single" w:sz="4" w:space="0" w:color="auto"/>
            </w:tcBorders>
            <w:shd w:val="clear" w:color="auto" w:fill="auto"/>
            <w:noWrap/>
            <w:vAlign w:val="center"/>
            <w:hideMark/>
          </w:tcPr>
          <w:p w14:paraId="518B7FF3" w14:textId="0AB0BD3F"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09</w:t>
            </w:r>
          </w:p>
        </w:tc>
        <w:tc>
          <w:tcPr>
            <w:tcW w:w="1661" w:type="dxa"/>
            <w:tcBorders>
              <w:top w:val="nil"/>
              <w:left w:val="nil"/>
              <w:bottom w:val="single" w:sz="4" w:space="0" w:color="auto"/>
              <w:right w:val="single" w:sz="4" w:space="0" w:color="auto"/>
            </w:tcBorders>
            <w:shd w:val="clear" w:color="auto" w:fill="auto"/>
            <w:noWrap/>
            <w:vAlign w:val="center"/>
            <w:hideMark/>
          </w:tcPr>
          <w:p w14:paraId="6FB8640B" w14:textId="1DF963E6" w:rsidR="00052EBA" w:rsidRPr="00441458" w:rsidRDefault="00052EBA" w:rsidP="00CB26A4">
            <w:pPr>
              <w:spacing w:after="0" w:line="276" w:lineRule="auto"/>
              <w:jc w:val="both"/>
              <w:rPr>
                <w:rFonts w:ascii="Arial" w:eastAsia="Times New Roman" w:hAnsi="Arial" w:cs="Arial"/>
                <w:lang w:eastAsia="el-GR"/>
              </w:rPr>
            </w:pPr>
            <w:r w:rsidRPr="00441458">
              <w:rPr>
                <w:rFonts w:ascii="Arial" w:eastAsia="Times New Roman" w:hAnsi="Arial" w:cs="Arial"/>
                <w:lang w:eastAsia="el-GR"/>
              </w:rPr>
              <w:t>0</w:t>
            </w:r>
            <w:r w:rsidR="00FF562B">
              <w:rPr>
                <w:rFonts w:ascii="Arial" w:eastAsia="Times New Roman" w:hAnsi="Arial" w:cs="Arial"/>
                <w:lang w:val="en-US" w:eastAsia="el-GR"/>
              </w:rPr>
              <w:t>.</w:t>
            </w:r>
            <w:r w:rsidRPr="00441458">
              <w:rPr>
                <w:rFonts w:ascii="Arial" w:eastAsia="Times New Roman" w:hAnsi="Arial" w:cs="Arial"/>
                <w:lang w:eastAsia="el-GR"/>
              </w:rPr>
              <w:t>03</w:t>
            </w:r>
          </w:p>
        </w:tc>
      </w:tr>
    </w:tbl>
    <w:p w14:paraId="6FA8574C" w14:textId="77777777" w:rsidR="001F14CA" w:rsidRPr="00441458" w:rsidRDefault="001F14CA" w:rsidP="00CB26A4">
      <w:pPr>
        <w:spacing w:line="276" w:lineRule="auto"/>
        <w:jc w:val="both"/>
        <w:rPr>
          <w:rFonts w:ascii="Arial" w:hAnsi="Arial" w:cs="Arial"/>
        </w:rPr>
      </w:pPr>
    </w:p>
    <w:p w14:paraId="4BF93F53" w14:textId="54C870CA" w:rsidR="00D41B7B" w:rsidRPr="00441458" w:rsidRDefault="00D41B7B" w:rsidP="00CB26A4">
      <w:pPr>
        <w:spacing w:line="276" w:lineRule="auto"/>
        <w:jc w:val="both"/>
        <w:rPr>
          <w:rFonts w:ascii="Arial" w:hAnsi="Arial" w:cs="Arial"/>
        </w:rPr>
      </w:pPr>
      <w:r w:rsidRPr="00441458">
        <w:rPr>
          <w:rFonts w:ascii="Arial" w:hAnsi="Arial" w:cs="Arial"/>
        </w:rPr>
        <w:t>Παρατηρώντας τ</w:t>
      </w:r>
      <w:r w:rsidR="00C87C61" w:rsidRPr="00441458">
        <w:rPr>
          <w:rFonts w:ascii="Arial" w:hAnsi="Arial" w:cs="Arial"/>
        </w:rPr>
        <w:t>ους</w:t>
      </w:r>
      <w:r w:rsidRPr="00441458">
        <w:rPr>
          <w:rFonts w:ascii="Arial" w:hAnsi="Arial" w:cs="Arial"/>
        </w:rPr>
        <w:t xml:space="preserve"> παραπάνω πίνακ</w:t>
      </w:r>
      <w:r w:rsidR="003C3011">
        <w:rPr>
          <w:rFonts w:ascii="Arial" w:hAnsi="Arial" w:cs="Arial"/>
        </w:rPr>
        <w:t>ες</w:t>
      </w:r>
      <w:r w:rsidR="00CF2106" w:rsidRPr="00441458">
        <w:rPr>
          <w:rFonts w:ascii="Arial" w:hAnsi="Arial" w:cs="Arial"/>
        </w:rPr>
        <w:t xml:space="preserve"> και με την βοήθεια βιβλιογραφικών παραπομπών</w:t>
      </w:r>
      <w:r w:rsidRPr="00441458">
        <w:rPr>
          <w:rFonts w:ascii="Arial" w:hAnsi="Arial" w:cs="Arial"/>
        </w:rPr>
        <w:t xml:space="preserve"> </w:t>
      </w:r>
      <w:r w:rsidR="008A229F" w:rsidRPr="00441458">
        <w:rPr>
          <w:rFonts w:ascii="Arial" w:hAnsi="Arial" w:cs="Arial"/>
        </w:rPr>
        <w:t>προκύπτουν</w:t>
      </w:r>
      <w:r w:rsidRPr="00441458">
        <w:rPr>
          <w:rFonts w:ascii="Arial" w:hAnsi="Arial" w:cs="Arial"/>
        </w:rPr>
        <w:t xml:space="preserve"> τα ακόλουθα συμπεράσματα:</w:t>
      </w:r>
    </w:p>
    <w:p w14:paraId="660A26B9" w14:textId="77777777" w:rsidR="007A7151" w:rsidRPr="00441458" w:rsidRDefault="00C87C61">
      <w:pPr>
        <w:pStyle w:val="a3"/>
        <w:numPr>
          <w:ilvl w:val="0"/>
          <w:numId w:val="3"/>
        </w:numPr>
        <w:spacing w:line="276" w:lineRule="auto"/>
        <w:jc w:val="both"/>
        <w:rPr>
          <w:rFonts w:ascii="Arial" w:hAnsi="Arial" w:cs="Arial"/>
        </w:rPr>
      </w:pPr>
      <w:r w:rsidRPr="00441458">
        <w:rPr>
          <w:rFonts w:ascii="Arial" w:hAnsi="Arial" w:cs="Arial"/>
        </w:rPr>
        <w:t xml:space="preserve">Το στερεό υπόλειμμα στα διφασικά ελαιουργεία είναι μεγαλύτερο σε σχέση με τα </w:t>
      </w:r>
      <w:r w:rsidR="00FA7BC4" w:rsidRPr="00441458">
        <w:rPr>
          <w:rFonts w:ascii="Arial" w:hAnsi="Arial" w:cs="Arial"/>
        </w:rPr>
        <w:t xml:space="preserve">ελαιουργεία παραδοσιακού και τριφασικού τύπου. Αυτό έχει </w:t>
      </w:r>
      <w:r w:rsidR="007A7151" w:rsidRPr="00441458">
        <w:rPr>
          <w:rFonts w:ascii="Arial" w:hAnsi="Arial" w:cs="Arial"/>
        </w:rPr>
        <w:t>ως</w:t>
      </w:r>
      <w:r w:rsidR="00FA7BC4" w:rsidRPr="00441458">
        <w:rPr>
          <w:rFonts w:ascii="Arial" w:hAnsi="Arial" w:cs="Arial"/>
        </w:rPr>
        <w:t xml:space="preserve"> </w:t>
      </w:r>
      <w:r w:rsidR="007A7151" w:rsidRPr="00441458">
        <w:rPr>
          <w:rFonts w:ascii="Arial" w:hAnsi="Arial" w:cs="Arial"/>
        </w:rPr>
        <w:t>αποτέλεσμα η ποσότητα των υγρών αποβλήτων κατά την εκροή να είναι αρκετά μικρότερη.</w:t>
      </w:r>
    </w:p>
    <w:p w14:paraId="50186239" w14:textId="4D016D67" w:rsidR="006B582A" w:rsidRPr="00441458" w:rsidRDefault="007A7151">
      <w:pPr>
        <w:pStyle w:val="a3"/>
        <w:numPr>
          <w:ilvl w:val="0"/>
          <w:numId w:val="3"/>
        </w:numPr>
        <w:spacing w:line="276" w:lineRule="auto"/>
        <w:jc w:val="both"/>
        <w:rPr>
          <w:rFonts w:ascii="Arial" w:hAnsi="Arial" w:cs="Arial"/>
        </w:rPr>
      </w:pPr>
      <w:r w:rsidRPr="00441458">
        <w:rPr>
          <w:rFonts w:ascii="Arial" w:hAnsi="Arial" w:cs="Arial"/>
        </w:rPr>
        <w:t>Το οργανικό φορτίο των αποβλήτων κατά την παραδοσιακή μέθοδο είναι μεγαλύτερο σε σχέση με την μέθοδο φυγοκέντρ</w:t>
      </w:r>
      <w:r w:rsidR="00DF6D8B" w:rsidRPr="00441458">
        <w:rPr>
          <w:rFonts w:ascii="Arial" w:hAnsi="Arial" w:cs="Arial"/>
        </w:rPr>
        <w:t>η</w:t>
      </w:r>
      <w:r w:rsidRPr="00441458">
        <w:rPr>
          <w:rFonts w:ascii="Arial" w:hAnsi="Arial" w:cs="Arial"/>
        </w:rPr>
        <w:t>σης δύο και τριών φάσεων. Αυξημένος είναι επίσης και ο δείκτης πικρότητας του ελαιόλαδου</w:t>
      </w:r>
      <w:r w:rsidR="0021011B" w:rsidRPr="00441458">
        <w:rPr>
          <w:rFonts w:ascii="Arial" w:hAnsi="Arial" w:cs="Arial"/>
        </w:rPr>
        <w:t>.</w:t>
      </w:r>
    </w:p>
    <w:p w14:paraId="0583F92D" w14:textId="11A8820D" w:rsidR="0039086C" w:rsidRPr="00441458" w:rsidRDefault="007A7151">
      <w:pPr>
        <w:pStyle w:val="a3"/>
        <w:numPr>
          <w:ilvl w:val="0"/>
          <w:numId w:val="3"/>
        </w:numPr>
        <w:spacing w:line="276" w:lineRule="auto"/>
        <w:jc w:val="both"/>
        <w:rPr>
          <w:rFonts w:ascii="Arial" w:hAnsi="Arial" w:cs="Arial"/>
        </w:rPr>
      </w:pPr>
      <w:r w:rsidRPr="00441458">
        <w:rPr>
          <w:rFonts w:ascii="Arial" w:hAnsi="Arial" w:cs="Arial"/>
        </w:rPr>
        <w:lastRenderedPageBreak/>
        <w:t xml:space="preserve">  </w:t>
      </w:r>
      <w:r w:rsidR="0021011B" w:rsidRPr="00441458">
        <w:rPr>
          <w:rFonts w:ascii="Arial" w:hAnsi="Arial" w:cs="Arial"/>
        </w:rPr>
        <w:t>Λόγ</w:t>
      </w:r>
      <w:r w:rsidR="008A229F" w:rsidRPr="00441458">
        <w:rPr>
          <w:rFonts w:ascii="Arial" w:hAnsi="Arial" w:cs="Arial"/>
        </w:rPr>
        <w:t>ω</w:t>
      </w:r>
      <w:r w:rsidR="0021011B" w:rsidRPr="00441458">
        <w:rPr>
          <w:rFonts w:ascii="Arial" w:hAnsi="Arial" w:cs="Arial"/>
        </w:rPr>
        <w:t xml:space="preserve"> της μικρής </w:t>
      </w:r>
      <w:r w:rsidR="002C1064" w:rsidRPr="00441458">
        <w:rPr>
          <w:rFonts w:ascii="Arial" w:hAnsi="Arial" w:cs="Arial"/>
        </w:rPr>
        <w:t>περιεκτικότητας</w:t>
      </w:r>
      <w:r w:rsidR="0021011B" w:rsidRPr="00441458">
        <w:rPr>
          <w:rFonts w:ascii="Arial" w:hAnsi="Arial" w:cs="Arial"/>
        </w:rPr>
        <w:t xml:space="preserve"> σε υγρασία, τα απόβλητα διφασικού τύπου είναι </w:t>
      </w:r>
      <w:r w:rsidR="002C1064" w:rsidRPr="00441458">
        <w:rPr>
          <w:rFonts w:ascii="Arial" w:hAnsi="Arial" w:cs="Arial"/>
        </w:rPr>
        <w:t>δυσκολότερο</w:t>
      </w:r>
      <w:r w:rsidR="0021011B" w:rsidRPr="00441458">
        <w:rPr>
          <w:rFonts w:ascii="Arial" w:hAnsi="Arial" w:cs="Arial"/>
        </w:rPr>
        <w:t xml:space="preserve"> διαχειρ</w:t>
      </w:r>
      <w:r w:rsidR="008A229F" w:rsidRPr="00441458">
        <w:rPr>
          <w:rFonts w:ascii="Arial" w:hAnsi="Arial" w:cs="Arial"/>
        </w:rPr>
        <w:t>ίση</w:t>
      </w:r>
      <w:r w:rsidR="0021011B" w:rsidRPr="00441458">
        <w:rPr>
          <w:rFonts w:ascii="Arial" w:hAnsi="Arial" w:cs="Arial"/>
        </w:rPr>
        <w:t xml:space="preserve">μα σε σχέση με τα </w:t>
      </w:r>
      <w:r w:rsidR="002C1064" w:rsidRPr="00441458">
        <w:rPr>
          <w:rFonts w:ascii="Arial" w:hAnsi="Arial" w:cs="Arial"/>
        </w:rPr>
        <w:t>απόβλητα</w:t>
      </w:r>
      <w:r w:rsidR="0021011B" w:rsidRPr="00441458">
        <w:rPr>
          <w:rFonts w:ascii="Arial" w:hAnsi="Arial" w:cs="Arial"/>
        </w:rPr>
        <w:t xml:space="preserve"> </w:t>
      </w:r>
      <w:r w:rsidR="002C1064" w:rsidRPr="00441458">
        <w:rPr>
          <w:rFonts w:ascii="Arial" w:hAnsi="Arial" w:cs="Arial"/>
        </w:rPr>
        <w:t>τριφασικού και παραδοσιακού</w:t>
      </w:r>
      <w:r w:rsidR="007E6A56" w:rsidRPr="00441458">
        <w:rPr>
          <w:rFonts w:ascii="Arial" w:hAnsi="Arial" w:cs="Arial"/>
        </w:rPr>
        <w:t xml:space="preserve"> τύπου</w:t>
      </w:r>
      <w:r w:rsidR="006C3DFF" w:rsidRPr="00441458">
        <w:rPr>
          <w:rFonts w:ascii="Arial" w:hAnsi="Arial" w:cs="Arial"/>
        </w:rPr>
        <w:t>.</w:t>
      </w:r>
    </w:p>
    <w:p w14:paraId="07230384" w14:textId="70E9FE7A" w:rsidR="006C3DFF" w:rsidRPr="00441458" w:rsidRDefault="006C3DFF">
      <w:pPr>
        <w:pStyle w:val="a3"/>
        <w:numPr>
          <w:ilvl w:val="0"/>
          <w:numId w:val="3"/>
        </w:numPr>
        <w:spacing w:line="276" w:lineRule="auto"/>
        <w:jc w:val="both"/>
        <w:rPr>
          <w:rFonts w:ascii="Arial" w:hAnsi="Arial" w:cs="Arial"/>
        </w:rPr>
      </w:pPr>
      <w:r w:rsidRPr="00441458">
        <w:rPr>
          <w:rFonts w:ascii="Arial" w:hAnsi="Arial" w:cs="Arial"/>
        </w:rPr>
        <w:t>Στα διφασικά ελαιουργεία δεν είναι απαραίτητη η δεύτερη φυγοκέντρ</w:t>
      </w:r>
      <w:r w:rsidR="008A229F" w:rsidRPr="00441458">
        <w:rPr>
          <w:rFonts w:ascii="Arial" w:hAnsi="Arial" w:cs="Arial"/>
        </w:rPr>
        <w:t>ι</w:t>
      </w:r>
      <w:r w:rsidRPr="00441458">
        <w:rPr>
          <w:rFonts w:ascii="Arial" w:hAnsi="Arial" w:cs="Arial"/>
        </w:rPr>
        <w:t>ση για την επεξεργασία των (νερόλαδων)</w:t>
      </w:r>
      <w:r w:rsidR="008A229F" w:rsidRPr="00441458">
        <w:rPr>
          <w:rFonts w:ascii="Arial" w:hAnsi="Arial" w:cs="Arial"/>
        </w:rPr>
        <w:t>.</w:t>
      </w:r>
      <w:r w:rsidRPr="00441458">
        <w:rPr>
          <w:rFonts w:ascii="Arial" w:hAnsi="Arial" w:cs="Arial"/>
        </w:rPr>
        <w:t xml:space="preserve"> </w:t>
      </w:r>
    </w:p>
    <w:p w14:paraId="0CB18718" w14:textId="2675AFFC" w:rsidR="00CC223C" w:rsidRPr="00441458" w:rsidRDefault="00CC223C">
      <w:pPr>
        <w:pStyle w:val="a3"/>
        <w:numPr>
          <w:ilvl w:val="0"/>
          <w:numId w:val="3"/>
        </w:numPr>
        <w:spacing w:line="276" w:lineRule="auto"/>
        <w:jc w:val="both"/>
        <w:rPr>
          <w:rFonts w:ascii="Arial" w:hAnsi="Arial" w:cs="Arial"/>
        </w:rPr>
      </w:pPr>
      <w:r w:rsidRPr="00441458">
        <w:rPr>
          <w:rFonts w:ascii="Arial" w:hAnsi="Arial" w:cs="Arial"/>
        </w:rPr>
        <w:t>Στα ελαιουργία διφασικού τύπου οι ποσότητες των ελαίων είναι αρκετά μικρές αυτό έχει ως αποτέλεσμα να μην θεωρείται συμφέρουσα η διάθεση τους στα πυρηνελαιουργεία</w:t>
      </w:r>
      <w:r w:rsidR="00207E3A">
        <w:rPr>
          <w:rFonts w:ascii="Arial" w:hAnsi="Arial" w:cs="Arial"/>
        </w:rPr>
        <w:t>.</w:t>
      </w:r>
      <w:r w:rsidRPr="00441458">
        <w:rPr>
          <w:rFonts w:ascii="Arial" w:hAnsi="Arial" w:cs="Arial"/>
        </w:rPr>
        <w:t xml:space="preserve"> </w:t>
      </w:r>
    </w:p>
    <w:p w14:paraId="3A72FE52" w14:textId="6BCABC62" w:rsidR="00A711EA" w:rsidRPr="00441458" w:rsidRDefault="005A3947">
      <w:pPr>
        <w:pStyle w:val="a3"/>
        <w:numPr>
          <w:ilvl w:val="0"/>
          <w:numId w:val="3"/>
        </w:numPr>
        <w:spacing w:line="276" w:lineRule="auto"/>
        <w:jc w:val="both"/>
        <w:rPr>
          <w:rFonts w:ascii="Arial" w:hAnsi="Arial" w:cs="Arial"/>
        </w:rPr>
      </w:pPr>
      <w:r w:rsidRPr="00441458">
        <w:rPr>
          <w:rFonts w:ascii="Arial" w:hAnsi="Arial" w:cs="Arial"/>
        </w:rPr>
        <w:t>Τέλος παρατηρείται ότι τ</w:t>
      </w:r>
      <w:r w:rsidR="009D7174" w:rsidRPr="00441458">
        <w:rPr>
          <w:rFonts w:ascii="Arial" w:hAnsi="Arial" w:cs="Arial"/>
        </w:rPr>
        <w:t>α</w:t>
      </w:r>
      <w:r w:rsidRPr="00441458">
        <w:rPr>
          <w:rFonts w:ascii="Arial" w:hAnsi="Arial" w:cs="Arial"/>
        </w:rPr>
        <w:t xml:space="preserve"> </w:t>
      </w:r>
      <w:r w:rsidR="009D7174" w:rsidRPr="00441458">
        <w:rPr>
          <w:rFonts w:ascii="Arial" w:hAnsi="Arial" w:cs="Arial"/>
        </w:rPr>
        <w:t>οργανικά</w:t>
      </w:r>
      <w:r w:rsidRPr="00441458">
        <w:rPr>
          <w:rFonts w:ascii="Arial" w:hAnsi="Arial" w:cs="Arial"/>
        </w:rPr>
        <w:t xml:space="preserve"> και τ</w:t>
      </w:r>
      <w:r w:rsidR="009D7174" w:rsidRPr="00441458">
        <w:rPr>
          <w:rFonts w:ascii="Arial" w:hAnsi="Arial" w:cs="Arial"/>
        </w:rPr>
        <w:t>α</w:t>
      </w:r>
      <w:r w:rsidRPr="00441458">
        <w:rPr>
          <w:rFonts w:ascii="Arial" w:hAnsi="Arial" w:cs="Arial"/>
        </w:rPr>
        <w:t xml:space="preserve"> ανόργαν</w:t>
      </w:r>
      <w:r w:rsidR="009D7174" w:rsidRPr="00441458">
        <w:rPr>
          <w:rFonts w:ascii="Arial" w:hAnsi="Arial" w:cs="Arial"/>
        </w:rPr>
        <w:t>ά</w:t>
      </w:r>
      <w:r w:rsidRPr="00441458">
        <w:rPr>
          <w:rFonts w:ascii="Arial" w:hAnsi="Arial" w:cs="Arial"/>
        </w:rPr>
        <w:t xml:space="preserve"> φορτί</w:t>
      </w:r>
      <w:r w:rsidR="009A2D38" w:rsidRPr="00441458">
        <w:rPr>
          <w:rFonts w:ascii="Arial" w:hAnsi="Arial" w:cs="Arial"/>
        </w:rPr>
        <w:t xml:space="preserve">α </w:t>
      </w:r>
      <w:r w:rsidRPr="00441458">
        <w:rPr>
          <w:rFonts w:ascii="Arial" w:hAnsi="Arial" w:cs="Arial"/>
        </w:rPr>
        <w:t>αλλά και το ρυπογόνο δυναμικό</w:t>
      </w:r>
      <w:r w:rsidR="009D7174" w:rsidRPr="00441458">
        <w:rPr>
          <w:rFonts w:ascii="Arial" w:hAnsi="Arial" w:cs="Arial"/>
        </w:rPr>
        <w:t xml:space="preserve"> στα απόβλητα για τα κλασικά ελαιουργεία είναι αρκετά πιο αυξημένο συγκριτικά με τα ελαιουργεία φυγοκεντρικού τύπου</w:t>
      </w:r>
      <w:r w:rsidR="00A711EA" w:rsidRPr="00441458">
        <w:rPr>
          <w:rFonts w:ascii="Arial" w:hAnsi="Arial" w:cs="Arial"/>
        </w:rPr>
        <w:t>.</w:t>
      </w:r>
    </w:p>
    <w:p w14:paraId="62A419B0" w14:textId="3DC9176B" w:rsidR="005C1802" w:rsidRPr="00441458" w:rsidRDefault="005C1802" w:rsidP="00CB26A4">
      <w:pPr>
        <w:pStyle w:val="1"/>
        <w:spacing w:line="276" w:lineRule="auto"/>
        <w:jc w:val="both"/>
        <w:rPr>
          <w:rFonts w:ascii="Arial" w:hAnsi="Arial" w:cs="Arial"/>
          <w:b/>
          <w:bCs/>
          <w:i/>
          <w:iCs/>
          <w:color w:val="538135" w:themeColor="accent6" w:themeShade="BF"/>
          <w:spacing w:val="10"/>
          <w:sz w:val="22"/>
          <w:szCs w:val="2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bookmarkStart w:id="69" w:name="_Toc110169963"/>
      <w:bookmarkStart w:id="70" w:name="_Toc110170170"/>
    </w:p>
    <w:p w14:paraId="0CD6C2DD" w14:textId="450123E8" w:rsidR="001F14CA" w:rsidRPr="00441458" w:rsidRDefault="001F14CA" w:rsidP="00CB26A4">
      <w:pPr>
        <w:spacing w:line="276" w:lineRule="auto"/>
        <w:jc w:val="both"/>
        <w:rPr>
          <w:rFonts w:ascii="Arial" w:hAnsi="Arial" w:cs="Arial"/>
        </w:rPr>
      </w:pPr>
    </w:p>
    <w:p w14:paraId="57CB5A97" w14:textId="4D323A7E" w:rsidR="001F14CA" w:rsidRPr="00441458" w:rsidRDefault="001F14CA" w:rsidP="00CB26A4">
      <w:pPr>
        <w:spacing w:line="276" w:lineRule="auto"/>
        <w:jc w:val="both"/>
        <w:rPr>
          <w:rFonts w:ascii="Arial" w:hAnsi="Arial" w:cs="Arial"/>
        </w:rPr>
      </w:pPr>
    </w:p>
    <w:p w14:paraId="0B8721F6" w14:textId="054FA385" w:rsidR="009F36F5" w:rsidRPr="00266A6B" w:rsidRDefault="000D78E7" w:rsidP="000D78E7">
      <w:pPr>
        <w:pStyle w:val="2"/>
        <w:rPr>
          <w:rFonts w:ascii="Arial" w:hAnsi="Arial" w:cs="Arial"/>
          <w:sz w:val="24"/>
          <w:szCs w:val="24"/>
        </w:rPr>
      </w:pPr>
      <w:bookmarkStart w:id="71" w:name="_Toc125736850"/>
      <w:r w:rsidRPr="00266A6B">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r w:rsidR="009D7174" w:rsidRPr="000D78E7">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A3FA5" w:rsidRPr="000D78E7">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Χαρακτηριστικά υγρών αποβλήτων ελαιοτριβεί</w:t>
      </w:r>
      <w:r w:rsidR="00581030" w:rsidRPr="000D78E7">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ου</w:t>
      </w:r>
      <w:bookmarkEnd w:id="69"/>
      <w:bookmarkEnd w:id="70"/>
      <w:r w:rsidRPr="00266A6B">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71"/>
    </w:p>
    <w:p w14:paraId="397FBA48" w14:textId="77777777" w:rsidR="006454B4" w:rsidRPr="00441458" w:rsidRDefault="006454B4" w:rsidP="00CB26A4">
      <w:pPr>
        <w:spacing w:line="276" w:lineRule="auto"/>
        <w:jc w:val="both"/>
        <w:rPr>
          <w:rFonts w:ascii="Arial" w:hAnsi="Arial" w:cs="Arial"/>
        </w:rPr>
      </w:pPr>
    </w:p>
    <w:p w14:paraId="3408BBBA" w14:textId="1BC3C783" w:rsidR="00C247BC" w:rsidRPr="00441458" w:rsidRDefault="00C247BC" w:rsidP="00CB26A4">
      <w:pPr>
        <w:spacing w:line="276" w:lineRule="auto"/>
        <w:jc w:val="both"/>
        <w:rPr>
          <w:rFonts w:ascii="Arial" w:hAnsi="Arial" w:cs="Arial"/>
        </w:rPr>
      </w:pPr>
      <w:r w:rsidRPr="00441458">
        <w:rPr>
          <w:rFonts w:ascii="Arial" w:hAnsi="Arial" w:cs="Arial"/>
        </w:rPr>
        <w:t>Τα υγρά απόβλητα ελαιουργείου απ</w:t>
      </w:r>
      <w:r w:rsidR="00B25649" w:rsidRPr="00441458">
        <w:rPr>
          <w:rFonts w:ascii="Arial" w:hAnsi="Arial" w:cs="Arial"/>
        </w:rPr>
        <w:t>οτελού</w:t>
      </w:r>
      <w:r w:rsidRPr="00441458">
        <w:rPr>
          <w:rFonts w:ascii="Arial" w:hAnsi="Arial" w:cs="Arial"/>
        </w:rPr>
        <w:t>ν ένα από τα δυσκολότερα είδη αποβλήτου, καθώς λόγω του μεγάλου ρυπαντικού τους φορτίου καθίσταται επιβλαβή για το περιβάλλον.</w:t>
      </w:r>
    </w:p>
    <w:p w14:paraId="54D1BFCC" w14:textId="04F0B67B" w:rsidR="00C247BC" w:rsidRPr="00441458" w:rsidRDefault="00C247BC" w:rsidP="00CB26A4">
      <w:pPr>
        <w:spacing w:line="276" w:lineRule="auto"/>
        <w:jc w:val="both"/>
        <w:rPr>
          <w:rFonts w:ascii="Arial" w:hAnsi="Arial" w:cs="Arial"/>
        </w:rPr>
      </w:pPr>
      <w:r w:rsidRPr="00441458">
        <w:rPr>
          <w:rFonts w:ascii="Arial" w:hAnsi="Arial" w:cs="Arial"/>
        </w:rPr>
        <w:t>Τα απόβλητ</w:t>
      </w:r>
      <w:r w:rsidR="008A229F" w:rsidRPr="00441458">
        <w:rPr>
          <w:rFonts w:ascii="Arial" w:hAnsi="Arial" w:cs="Arial"/>
        </w:rPr>
        <w:t>α</w:t>
      </w:r>
      <w:r w:rsidRPr="00441458">
        <w:rPr>
          <w:rFonts w:ascii="Arial" w:hAnsi="Arial" w:cs="Arial"/>
        </w:rPr>
        <w:t xml:space="preserve"> ελαιουργείου</w:t>
      </w:r>
      <w:r w:rsidR="009316D1" w:rsidRPr="00441458">
        <w:rPr>
          <w:rFonts w:ascii="Arial" w:hAnsi="Arial" w:cs="Arial"/>
        </w:rPr>
        <w:t xml:space="preserve"> είναι προϊόν παραδοσιακών και φυγοκεντρικών ελαιουργείων και αποτελούν </w:t>
      </w:r>
      <w:r w:rsidR="006454B4" w:rsidRPr="00441458">
        <w:rPr>
          <w:rFonts w:ascii="Arial" w:hAnsi="Arial" w:cs="Arial"/>
        </w:rPr>
        <w:t xml:space="preserve">το </w:t>
      </w:r>
      <w:r w:rsidR="009316D1" w:rsidRPr="00441458">
        <w:rPr>
          <w:rFonts w:ascii="Arial" w:hAnsi="Arial" w:cs="Arial"/>
        </w:rPr>
        <w:t>μείγμα το</w:t>
      </w:r>
      <w:r w:rsidR="00B25649" w:rsidRPr="00441458">
        <w:rPr>
          <w:rFonts w:ascii="Arial" w:hAnsi="Arial" w:cs="Arial"/>
        </w:rPr>
        <w:t xml:space="preserve">υ </w:t>
      </w:r>
      <w:r w:rsidR="009316D1" w:rsidRPr="00441458">
        <w:rPr>
          <w:rFonts w:ascii="Arial" w:hAnsi="Arial" w:cs="Arial"/>
        </w:rPr>
        <w:t>νερού που χρησιμοποιείται στα διάφορα στάδια παράγωγής του ελαιόλαδου</w:t>
      </w:r>
      <w:r w:rsidR="006454B4" w:rsidRPr="00441458">
        <w:rPr>
          <w:rFonts w:ascii="Arial" w:hAnsi="Arial" w:cs="Arial"/>
        </w:rPr>
        <w:t>,</w:t>
      </w:r>
      <w:r w:rsidR="009316D1" w:rsidRPr="00441458">
        <w:rPr>
          <w:rFonts w:ascii="Arial" w:hAnsi="Arial" w:cs="Arial"/>
        </w:rPr>
        <w:t xml:space="preserve"> αλλά και του ίδιου του νερού που περιέχεται στον καρπό της ελιά.</w:t>
      </w:r>
    </w:p>
    <w:p w14:paraId="4D83D8A5" w14:textId="57D02C29" w:rsidR="009316D1" w:rsidRPr="00441458" w:rsidRDefault="009316D1" w:rsidP="00CB26A4">
      <w:pPr>
        <w:spacing w:line="276" w:lineRule="auto"/>
        <w:jc w:val="both"/>
        <w:rPr>
          <w:rFonts w:ascii="Arial" w:hAnsi="Arial" w:cs="Arial"/>
        </w:rPr>
      </w:pPr>
      <w:r w:rsidRPr="00441458">
        <w:rPr>
          <w:rFonts w:ascii="Arial" w:hAnsi="Arial" w:cs="Arial"/>
        </w:rPr>
        <w:t>Κύριο χαρακτηριστικό του αποβλήτου είναι το σκούρο καφέ χρώμα αλλά και η έντονη οσμή</w:t>
      </w:r>
      <w:r w:rsidR="00DC0FFA" w:rsidRPr="00441458">
        <w:rPr>
          <w:rFonts w:ascii="Arial" w:hAnsi="Arial" w:cs="Arial"/>
        </w:rPr>
        <w:t xml:space="preserve"> λαδιού.</w:t>
      </w:r>
      <w:r w:rsidR="0038680F" w:rsidRPr="00441458">
        <w:rPr>
          <w:rFonts w:ascii="Arial" w:hAnsi="Arial" w:cs="Arial"/>
        </w:rPr>
        <w:t xml:space="preserve"> </w:t>
      </w:r>
      <w:r w:rsidR="00DC0FFA" w:rsidRPr="00441458">
        <w:rPr>
          <w:rFonts w:ascii="Arial" w:hAnsi="Arial" w:cs="Arial"/>
        </w:rPr>
        <w:t>Η σύσταση του αποτελείται από :</w:t>
      </w:r>
    </w:p>
    <w:p w14:paraId="282AEB47" w14:textId="3BA854EE" w:rsidR="00DC0FFA" w:rsidRPr="00441458" w:rsidRDefault="0038680F">
      <w:pPr>
        <w:pStyle w:val="a3"/>
        <w:numPr>
          <w:ilvl w:val="0"/>
          <w:numId w:val="6"/>
        </w:numPr>
        <w:spacing w:line="276" w:lineRule="auto"/>
        <w:jc w:val="both"/>
        <w:rPr>
          <w:rFonts w:ascii="Arial" w:hAnsi="Arial" w:cs="Arial"/>
        </w:rPr>
      </w:pPr>
      <w:r w:rsidRPr="00441458">
        <w:rPr>
          <w:rFonts w:ascii="Arial" w:hAnsi="Arial" w:cs="Arial"/>
        </w:rPr>
        <w:t xml:space="preserve">80-83%, νερό </w:t>
      </w:r>
    </w:p>
    <w:p w14:paraId="37907E63" w14:textId="777D78D3" w:rsidR="0038680F" w:rsidRPr="00441458" w:rsidRDefault="0038680F">
      <w:pPr>
        <w:pStyle w:val="a3"/>
        <w:numPr>
          <w:ilvl w:val="0"/>
          <w:numId w:val="6"/>
        </w:numPr>
        <w:spacing w:line="276" w:lineRule="auto"/>
        <w:jc w:val="both"/>
        <w:rPr>
          <w:rFonts w:ascii="Arial" w:hAnsi="Arial" w:cs="Arial"/>
        </w:rPr>
      </w:pPr>
      <w:r w:rsidRPr="00441458">
        <w:rPr>
          <w:rFonts w:ascii="Arial" w:hAnsi="Arial" w:cs="Arial"/>
        </w:rPr>
        <w:t xml:space="preserve">15-18%, οργανικά συστατικά </w:t>
      </w:r>
    </w:p>
    <w:p w14:paraId="182CC000" w14:textId="11578AE6" w:rsidR="0038680F" w:rsidRPr="00441458" w:rsidRDefault="0038680F">
      <w:pPr>
        <w:pStyle w:val="a3"/>
        <w:numPr>
          <w:ilvl w:val="0"/>
          <w:numId w:val="6"/>
        </w:numPr>
        <w:spacing w:line="276" w:lineRule="auto"/>
        <w:jc w:val="both"/>
        <w:rPr>
          <w:rFonts w:ascii="Arial" w:hAnsi="Arial" w:cs="Arial"/>
        </w:rPr>
      </w:pPr>
      <w:r w:rsidRPr="00441458">
        <w:rPr>
          <w:rFonts w:ascii="Arial" w:hAnsi="Arial" w:cs="Arial"/>
        </w:rPr>
        <w:t xml:space="preserve">2%,  ανόργανα συστατικά </w:t>
      </w:r>
    </w:p>
    <w:p w14:paraId="636C3994" w14:textId="15CADFD3" w:rsidR="0038680F" w:rsidRPr="00441458" w:rsidRDefault="0038680F">
      <w:pPr>
        <w:pStyle w:val="a3"/>
        <w:numPr>
          <w:ilvl w:val="0"/>
          <w:numId w:val="6"/>
        </w:numPr>
        <w:spacing w:line="276" w:lineRule="auto"/>
        <w:jc w:val="both"/>
        <w:rPr>
          <w:rFonts w:ascii="Arial" w:hAnsi="Arial" w:cs="Arial"/>
        </w:rPr>
      </w:pPr>
      <w:r w:rsidRPr="00441458">
        <w:rPr>
          <w:rFonts w:ascii="Arial" w:hAnsi="Arial" w:cs="Arial"/>
        </w:rPr>
        <w:t>2%, κυρίως άλατα φωσφόρου και καλίου</w:t>
      </w:r>
    </w:p>
    <w:p w14:paraId="354E5BEB" w14:textId="2BC75444" w:rsidR="007745FC" w:rsidRPr="00441458" w:rsidRDefault="007745FC" w:rsidP="00CB26A4">
      <w:pPr>
        <w:spacing w:line="276" w:lineRule="auto"/>
        <w:jc w:val="both"/>
        <w:rPr>
          <w:rFonts w:ascii="Arial" w:hAnsi="Arial" w:cs="Arial"/>
        </w:rPr>
      </w:pPr>
      <w:r w:rsidRPr="00441458">
        <w:rPr>
          <w:rFonts w:ascii="Arial" w:hAnsi="Arial" w:cs="Arial"/>
        </w:rPr>
        <w:t>Επιπρόσθετα τα απόβλητα του ελαιουργείου πέρα από το μεγάλο οργανικό τους φορτίο (</w:t>
      </w:r>
      <w:r w:rsidRPr="00441458">
        <w:rPr>
          <w:rFonts w:ascii="Arial" w:hAnsi="Arial" w:cs="Arial"/>
          <w:lang w:val="en-US"/>
        </w:rPr>
        <w:t>BOD</w:t>
      </w:r>
      <w:r w:rsidRPr="00441458">
        <w:rPr>
          <w:rFonts w:ascii="Arial" w:hAnsi="Arial" w:cs="Arial"/>
          <w:vertAlign w:val="subscript"/>
        </w:rPr>
        <w:t>5</w:t>
      </w:r>
      <w:r w:rsidRPr="00441458">
        <w:rPr>
          <w:rFonts w:ascii="Arial" w:hAnsi="Arial" w:cs="Arial"/>
        </w:rPr>
        <w:t xml:space="preserve">=35-100 </w:t>
      </w:r>
      <w:r w:rsidRPr="00441458">
        <w:rPr>
          <w:rFonts w:ascii="Arial" w:hAnsi="Arial" w:cs="Arial"/>
          <w:lang w:val="en-US"/>
        </w:rPr>
        <w:t>g</w:t>
      </w:r>
      <w:r w:rsidRPr="00441458">
        <w:rPr>
          <w:rFonts w:ascii="Arial" w:hAnsi="Arial" w:cs="Arial"/>
        </w:rPr>
        <w:t>/</w:t>
      </w:r>
      <w:r w:rsidRPr="00441458">
        <w:rPr>
          <w:rFonts w:ascii="Arial" w:hAnsi="Arial" w:cs="Arial"/>
          <w:lang w:val="en-US"/>
        </w:rPr>
        <w:t>L</w:t>
      </w:r>
      <w:r w:rsidRPr="00441458">
        <w:rPr>
          <w:rFonts w:ascii="Arial" w:hAnsi="Arial" w:cs="Arial"/>
        </w:rPr>
        <w:t xml:space="preserve">, </w:t>
      </w:r>
      <w:r w:rsidRPr="00441458">
        <w:rPr>
          <w:rFonts w:ascii="Arial" w:hAnsi="Arial" w:cs="Arial"/>
          <w:lang w:val="en-US"/>
        </w:rPr>
        <w:t>COD</w:t>
      </w:r>
      <w:r w:rsidRPr="00441458">
        <w:rPr>
          <w:rFonts w:ascii="Arial" w:hAnsi="Arial" w:cs="Arial"/>
        </w:rPr>
        <w:t xml:space="preserve">=45-130 </w:t>
      </w:r>
      <w:r w:rsidRPr="00441458">
        <w:rPr>
          <w:rFonts w:ascii="Arial" w:hAnsi="Arial" w:cs="Arial"/>
          <w:lang w:val="en-US"/>
        </w:rPr>
        <w:t>g</w:t>
      </w:r>
      <w:r w:rsidRPr="00441458">
        <w:rPr>
          <w:rFonts w:ascii="Arial" w:hAnsi="Arial" w:cs="Arial"/>
        </w:rPr>
        <w:t>/</w:t>
      </w:r>
      <w:r w:rsidRPr="00441458">
        <w:rPr>
          <w:rFonts w:ascii="Arial" w:hAnsi="Arial" w:cs="Arial"/>
          <w:lang w:val="en-US"/>
        </w:rPr>
        <w:t>L</w:t>
      </w:r>
      <w:r w:rsidRPr="00441458">
        <w:rPr>
          <w:rFonts w:ascii="Arial" w:hAnsi="Arial" w:cs="Arial"/>
        </w:rPr>
        <w:t xml:space="preserve">) περιέχουν μεγάλα </w:t>
      </w:r>
      <w:r w:rsidR="00C54E17" w:rsidRPr="00441458">
        <w:rPr>
          <w:rFonts w:ascii="Arial" w:hAnsi="Arial" w:cs="Arial"/>
        </w:rPr>
        <w:t>ποσοστά</w:t>
      </w:r>
      <w:r w:rsidRPr="00441458">
        <w:rPr>
          <w:rFonts w:ascii="Arial" w:hAnsi="Arial" w:cs="Arial"/>
        </w:rPr>
        <w:t xml:space="preserve"> μικροβιακών και φυτοτοξ</w:t>
      </w:r>
      <w:r w:rsidR="00C54E17" w:rsidRPr="00441458">
        <w:rPr>
          <w:rFonts w:ascii="Arial" w:hAnsi="Arial" w:cs="Arial"/>
        </w:rPr>
        <w:t xml:space="preserve">ικών ενώσεων, μερικές από αυτές είναι οι φαινόλες, τα μεγαλομορικά λιπαρά οξέα και τα αιωρούμενα στερεά (1-9 </w:t>
      </w:r>
      <w:r w:rsidR="00C54E17" w:rsidRPr="00441458">
        <w:rPr>
          <w:rFonts w:ascii="Arial" w:hAnsi="Arial" w:cs="Arial"/>
          <w:lang w:val="en-US"/>
        </w:rPr>
        <w:t>g</w:t>
      </w:r>
      <w:r w:rsidR="00C54E17" w:rsidRPr="00441458">
        <w:rPr>
          <w:rFonts w:ascii="Arial" w:hAnsi="Arial" w:cs="Arial"/>
        </w:rPr>
        <w:t>/</w:t>
      </w:r>
      <w:r w:rsidR="00C54E17" w:rsidRPr="00441458">
        <w:rPr>
          <w:rFonts w:ascii="Arial" w:hAnsi="Arial" w:cs="Arial"/>
          <w:lang w:val="en-US"/>
        </w:rPr>
        <w:t>L</w:t>
      </w:r>
      <w:r w:rsidR="00C54E17" w:rsidRPr="00441458">
        <w:rPr>
          <w:rFonts w:ascii="Arial" w:hAnsi="Arial" w:cs="Arial"/>
        </w:rPr>
        <w:t xml:space="preserve">). Ακόμα περιέχονται υψηλές συγκεντρώσεις δύσκολα </w:t>
      </w:r>
      <w:r w:rsidR="002D34C9" w:rsidRPr="00441458">
        <w:rPr>
          <w:rFonts w:ascii="Arial" w:hAnsi="Arial" w:cs="Arial"/>
        </w:rPr>
        <w:t>διασπώμενων</w:t>
      </w:r>
      <w:r w:rsidR="00C54E17" w:rsidRPr="00441458">
        <w:rPr>
          <w:rFonts w:ascii="Arial" w:hAnsi="Arial" w:cs="Arial"/>
        </w:rPr>
        <w:t xml:space="preserve"> ενώσεων όπως είναι </w:t>
      </w:r>
      <w:r w:rsidR="002D34C9" w:rsidRPr="00441458">
        <w:rPr>
          <w:rFonts w:ascii="Arial" w:hAnsi="Arial" w:cs="Arial"/>
        </w:rPr>
        <w:t xml:space="preserve">οι λιγνίνες και οι ταννίνες, οι οποίες μάλιστα προσδίδουν και το σκούρο χρώμα στο απόβλητο. Βέβαια τα κυριότερα συστατικά των ελαιουργικών αποβλήτων είναι οι πολυφαινόλες και τα σάκχαρα. </w:t>
      </w:r>
    </w:p>
    <w:p w14:paraId="0C778B19" w14:textId="77777777" w:rsidR="005C1802" w:rsidRPr="00441458" w:rsidRDefault="005C1802" w:rsidP="00CB26A4">
      <w:pPr>
        <w:spacing w:line="276" w:lineRule="auto"/>
        <w:jc w:val="both"/>
        <w:rPr>
          <w:rFonts w:ascii="Arial" w:hAnsi="Arial" w:cs="Arial"/>
        </w:rPr>
      </w:pPr>
    </w:p>
    <w:p w14:paraId="16AC719D" w14:textId="289BE960" w:rsidR="002D34C9" w:rsidRPr="00441458" w:rsidRDefault="002D34C9" w:rsidP="00CB26A4">
      <w:pPr>
        <w:spacing w:line="276" w:lineRule="auto"/>
        <w:jc w:val="both"/>
        <w:rPr>
          <w:rFonts w:ascii="Arial" w:hAnsi="Arial" w:cs="Arial"/>
        </w:rPr>
      </w:pPr>
      <w:r w:rsidRPr="00441458">
        <w:rPr>
          <w:rFonts w:ascii="Arial" w:hAnsi="Arial" w:cs="Arial"/>
        </w:rPr>
        <w:t>Ο λόγος</w:t>
      </w:r>
      <w:r w:rsidR="00055851" w:rsidRPr="00441458">
        <w:rPr>
          <w:rFonts w:ascii="Arial" w:hAnsi="Arial" w:cs="Arial"/>
        </w:rPr>
        <w:t>,</w:t>
      </w:r>
      <w:r w:rsidRPr="00441458">
        <w:rPr>
          <w:rFonts w:ascii="Arial" w:hAnsi="Arial" w:cs="Arial"/>
        </w:rPr>
        <w:t xml:space="preserve"> για τον οποίο τα απόβλητα ελαιουργείου είναι πλούσια </w:t>
      </w:r>
      <w:r w:rsidR="00600E12" w:rsidRPr="00441458">
        <w:rPr>
          <w:rFonts w:ascii="Arial" w:hAnsi="Arial" w:cs="Arial"/>
        </w:rPr>
        <w:t>σε φαινολικές ενώσεις</w:t>
      </w:r>
      <w:r w:rsidR="00055851" w:rsidRPr="00441458">
        <w:rPr>
          <w:rFonts w:ascii="Arial" w:hAnsi="Arial" w:cs="Arial"/>
        </w:rPr>
        <w:t xml:space="preserve">, </w:t>
      </w:r>
      <w:r w:rsidR="00600E12" w:rsidRPr="00441458">
        <w:rPr>
          <w:rFonts w:ascii="Arial" w:hAnsi="Arial" w:cs="Arial"/>
        </w:rPr>
        <w:t xml:space="preserve">είναι εξαιτίας των φαινολών που εμπεριέχονται στον καρπό της ελιάς. Οι φαινόλες </w:t>
      </w:r>
      <w:r w:rsidR="00055851" w:rsidRPr="00441458">
        <w:rPr>
          <w:rFonts w:ascii="Arial" w:hAnsi="Arial" w:cs="Arial"/>
        </w:rPr>
        <w:t>είναι</w:t>
      </w:r>
      <w:r w:rsidR="00600E12" w:rsidRPr="00441458">
        <w:rPr>
          <w:rFonts w:ascii="Arial" w:hAnsi="Arial" w:cs="Arial"/>
        </w:rPr>
        <w:t xml:space="preserve"> υδατοδιαλυτές στο </w:t>
      </w:r>
      <w:r w:rsidR="00055851" w:rsidRPr="00441458">
        <w:rPr>
          <w:rFonts w:ascii="Arial" w:hAnsi="Arial" w:cs="Arial"/>
        </w:rPr>
        <w:t xml:space="preserve">νερό από ότι στο λάδι επομένως η συγκέντρωση τους στα απόβλητα είναι υψηλότερη. </w:t>
      </w:r>
    </w:p>
    <w:p w14:paraId="31D5B24B" w14:textId="0054C240" w:rsidR="00055851" w:rsidRPr="00441458" w:rsidRDefault="00055851" w:rsidP="00CB26A4">
      <w:pPr>
        <w:spacing w:line="276" w:lineRule="auto"/>
        <w:jc w:val="both"/>
        <w:rPr>
          <w:rFonts w:ascii="Arial" w:hAnsi="Arial" w:cs="Arial"/>
        </w:rPr>
      </w:pPr>
      <w:r w:rsidRPr="00441458">
        <w:rPr>
          <w:rFonts w:ascii="Arial" w:hAnsi="Arial" w:cs="Arial"/>
        </w:rPr>
        <w:t>Είναι άξιο να σ</w:t>
      </w:r>
      <w:r w:rsidR="00DC77E0" w:rsidRPr="00441458">
        <w:rPr>
          <w:rFonts w:ascii="Arial" w:hAnsi="Arial" w:cs="Arial"/>
        </w:rPr>
        <w:t xml:space="preserve">ημειωθεί ότι οι φαινόλες όταν έρθουν σε επαφή με το </w:t>
      </w:r>
      <w:r w:rsidR="00502275" w:rsidRPr="00441458">
        <w:rPr>
          <w:rFonts w:ascii="Arial" w:hAnsi="Arial" w:cs="Arial"/>
        </w:rPr>
        <w:t xml:space="preserve">νερό παρουσιάζουν φυτοτοξική και αντιβακτηριακή δράση και αυτό είναι μάλιστα και ο λόγος που τα απόβλητα </w:t>
      </w:r>
      <w:r w:rsidR="00502275" w:rsidRPr="00441458">
        <w:rPr>
          <w:rFonts w:ascii="Arial" w:hAnsi="Arial" w:cs="Arial"/>
        </w:rPr>
        <w:lastRenderedPageBreak/>
        <w:t>ελαιουργείου χαρακτηρίζονται από ισχυρή τοξικότητα. Ακόμα η τοξικότητα αυτή οφείλεται δευτερογενώς και στα λιπαρά οξέα που περιέχονται στα συγκεκριμένα απόβλητα (</w:t>
      </w:r>
      <w:r w:rsidR="00502275" w:rsidRPr="00441458">
        <w:rPr>
          <w:rFonts w:ascii="Arial" w:hAnsi="Arial" w:cs="Arial"/>
          <w:lang w:val="en-US"/>
        </w:rPr>
        <w:t>OMWW</w:t>
      </w:r>
      <w:r w:rsidR="00502275" w:rsidRPr="00441458">
        <w:rPr>
          <w:rFonts w:ascii="Arial" w:hAnsi="Arial" w:cs="Arial"/>
        </w:rPr>
        <w:t>).</w:t>
      </w:r>
      <w:r w:rsidR="006454B4" w:rsidRPr="00441458">
        <w:rPr>
          <w:rFonts w:ascii="Arial" w:hAnsi="Arial" w:cs="Arial"/>
        </w:rPr>
        <w:t xml:space="preserve"> Επίσης τα </w:t>
      </w:r>
      <w:r w:rsidR="006454B4" w:rsidRPr="00441458">
        <w:rPr>
          <w:rFonts w:ascii="Arial" w:hAnsi="Arial" w:cs="Arial"/>
          <w:lang w:val="en-US"/>
        </w:rPr>
        <w:t>OMWW</w:t>
      </w:r>
      <w:r w:rsidR="006454B4" w:rsidRPr="00441458">
        <w:rPr>
          <w:rFonts w:ascii="Arial" w:hAnsi="Arial" w:cs="Arial"/>
        </w:rPr>
        <w:t xml:space="preserve"> είναι δύσκολα βιοαποδομήσημα, αφού είναι πλούσια σε </w:t>
      </w:r>
      <w:r w:rsidR="00651C09" w:rsidRPr="00441458">
        <w:rPr>
          <w:rFonts w:ascii="Arial" w:hAnsi="Arial" w:cs="Arial"/>
        </w:rPr>
        <w:t>πρωτεΐνες, μεταλλικά άλατα, πολυσακχαρίτες, χουμικά οξέα, επομένως είναι ακατάλληλα για χρήση ως λίπασμα ή αρδευτικό νερό χωρίς να προηγηθεί μια προεπεξε</w:t>
      </w:r>
      <w:r w:rsidR="003C3011">
        <w:rPr>
          <w:rFonts w:ascii="Arial" w:hAnsi="Arial" w:cs="Arial"/>
        </w:rPr>
        <w:t>ρ</w:t>
      </w:r>
      <w:r w:rsidR="00651C09" w:rsidRPr="00441458">
        <w:rPr>
          <w:rFonts w:ascii="Arial" w:hAnsi="Arial" w:cs="Arial"/>
        </w:rPr>
        <w:t>γασία.</w:t>
      </w:r>
    </w:p>
    <w:p w14:paraId="09795564" w14:textId="0ECD85DE" w:rsidR="000105D0" w:rsidRPr="00441458" w:rsidRDefault="000105D0" w:rsidP="00CB26A4">
      <w:pPr>
        <w:spacing w:line="276" w:lineRule="auto"/>
        <w:jc w:val="both"/>
        <w:rPr>
          <w:rFonts w:ascii="Arial" w:hAnsi="Arial" w:cs="Arial"/>
        </w:rPr>
      </w:pPr>
    </w:p>
    <w:p w14:paraId="7D955363" w14:textId="77777777" w:rsidR="000105D0" w:rsidRPr="00441458" w:rsidRDefault="000105D0" w:rsidP="00CB26A4">
      <w:pPr>
        <w:spacing w:line="276" w:lineRule="auto"/>
        <w:jc w:val="both"/>
        <w:rPr>
          <w:rFonts w:ascii="Arial" w:hAnsi="Arial" w:cs="Arial"/>
        </w:rPr>
      </w:pPr>
    </w:p>
    <w:p w14:paraId="4C5E46AE" w14:textId="20D6DBAE" w:rsidR="00565C0F" w:rsidRPr="00441458" w:rsidRDefault="00763D66" w:rsidP="00CB26A4">
      <w:pPr>
        <w:spacing w:line="276" w:lineRule="auto"/>
        <w:jc w:val="both"/>
        <w:rPr>
          <w:rFonts w:ascii="Arial" w:hAnsi="Arial" w:cs="Arial"/>
        </w:rPr>
      </w:pPr>
      <w:r w:rsidRPr="00441458">
        <w:rPr>
          <w:rFonts w:ascii="Arial" w:hAnsi="Arial" w:cs="Arial"/>
        </w:rPr>
        <w:t>Τα χαρακτηριστικά</w:t>
      </w:r>
      <w:r w:rsidR="00DB4A3A" w:rsidRPr="00441458">
        <w:rPr>
          <w:rFonts w:ascii="Arial" w:hAnsi="Arial" w:cs="Arial"/>
        </w:rPr>
        <w:t xml:space="preserve"> των ελαιουργικών αποβλήτων εξαρτώνται από τους ακόλουθους παράγοντες:</w:t>
      </w:r>
    </w:p>
    <w:p w14:paraId="6DB65B3B" w14:textId="0F1CFD18" w:rsidR="00DB4A3A" w:rsidRPr="00441458" w:rsidRDefault="00A711EA">
      <w:pPr>
        <w:pStyle w:val="a3"/>
        <w:numPr>
          <w:ilvl w:val="0"/>
          <w:numId w:val="7"/>
        </w:numPr>
        <w:spacing w:line="276" w:lineRule="auto"/>
        <w:jc w:val="both"/>
        <w:rPr>
          <w:rFonts w:ascii="Arial" w:hAnsi="Arial" w:cs="Arial"/>
        </w:rPr>
      </w:pPr>
      <w:r w:rsidRPr="00441458">
        <w:rPr>
          <w:rFonts w:ascii="Arial" w:hAnsi="Arial" w:cs="Arial"/>
        </w:rPr>
        <w:t>Τον τρόπο επεξεργασίας (παραδοσιακή ή φυγοκεντρική μέθοδο)</w:t>
      </w:r>
    </w:p>
    <w:p w14:paraId="66262AC7" w14:textId="5BB64EA0" w:rsidR="00A711EA" w:rsidRPr="00441458" w:rsidRDefault="00A711EA">
      <w:pPr>
        <w:pStyle w:val="a3"/>
        <w:numPr>
          <w:ilvl w:val="0"/>
          <w:numId w:val="7"/>
        </w:numPr>
        <w:spacing w:line="276" w:lineRule="auto"/>
        <w:jc w:val="both"/>
        <w:rPr>
          <w:rFonts w:ascii="Arial" w:hAnsi="Arial" w:cs="Arial"/>
        </w:rPr>
      </w:pPr>
      <w:r w:rsidRPr="00441458">
        <w:rPr>
          <w:rFonts w:ascii="Arial" w:hAnsi="Arial" w:cs="Arial"/>
        </w:rPr>
        <w:t>Την ποικιλία και την ωριμότητα της ελιάς</w:t>
      </w:r>
    </w:p>
    <w:p w14:paraId="7BF3447C" w14:textId="64F01B20" w:rsidR="00A711EA" w:rsidRPr="00441458" w:rsidRDefault="00A711EA">
      <w:pPr>
        <w:pStyle w:val="a3"/>
        <w:numPr>
          <w:ilvl w:val="0"/>
          <w:numId w:val="7"/>
        </w:numPr>
        <w:spacing w:line="276" w:lineRule="auto"/>
        <w:jc w:val="both"/>
        <w:rPr>
          <w:rFonts w:ascii="Arial" w:hAnsi="Arial" w:cs="Arial"/>
        </w:rPr>
      </w:pPr>
      <w:r w:rsidRPr="00441458">
        <w:rPr>
          <w:rFonts w:ascii="Arial" w:hAnsi="Arial" w:cs="Arial"/>
        </w:rPr>
        <w:t xml:space="preserve">Τις κλιματικές και εδαφικές συνθήκες </w:t>
      </w:r>
    </w:p>
    <w:p w14:paraId="6A4D7BE1" w14:textId="214C18B1" w:rsidR="00A711EA" w:rsidRPr="00441458" w:rsidRDefault="00A711EA">
      <w:pPr>
        <w:pStyle w:val="a3"/>
        <w:numPr>
          <w:ilvl w:val="0"/>
          <w:numId w:val="7"/>
        </w:numPr>
        <w:spacing w:line="276" w:lineRule="auto"/>
        <w:jc w:val="both"/>
        <w:rPr>
          <w:rFonts w:ascii="Arial" w:hAnsi="Arial" w:cs="Arial"/>
        </w:rPr>
      </w:pPr>
      <w:r w:rsidRPr="00441458">
        <w:rPr>
          <w:rFonts w:ascii="Arial" w:hAnsi="Arial" w:cs="Arial"/>
        </w:rPr>
        <w:t>Τ</w:t>
      </w:r>
      <w:r w:rsidR="00823FC6" w:rsidRPr="00441458">
        <w:rPr>
          <w:rFonts w:ascii="Arial" w:hAnsi="Arial" w:cs="Arial"/>
        </w:rPr>
        <w:t>ι</w:t>
      </w:r>
      <w:r w:rsidRPr="00441458">
        <w:rPr>
          <w:rFonts w:ascii="Arial" w:hAnsi="Arial" w:cs="Arial"/>
        </w:rPr>
        <w:t xml:space="preserve">ς καλλιεργητικές μεθόδους που χρησιμοποιούνται </w:t>
      </w:r>
    </w:p>
    <w:p w14:paraId="52906A9C" w14:textId="70FD914A" w:rsidR="00A711EA" w:rsidRPr="00441458" w:rsidRDefault="00280B71">
      <w:pPr>
        <w:pStyle w:val="a3"/>
        <w:numPr>
          <w:ilvl w:val="0"/>
          <w:numId w:val="7"/>
        </w:numPr>
        <w:spacing w:line="276" w:lineRule="auto"/>
        <w:jc w:val="both"/>
        <w:rPr>
          <w:rFonts w:ascii="Arial" w:hAnsi="Arial" w:cs="Arial"/>
        </w:rPr>
      </w:pPr>
      <w:r w:rsidRPr="00441458">
        <w:rPr>
          <w:rFonts w:ascii="Arial" w:hAnsi="Arial" w:cs="Arial"/>
        </w:rPr>
        <w:t xml:space="preserve">Στη χρήση φυτοφαρμάκων ή λιπασμάτων </w:t>
      </w:r>
    </w:p>
    <w:p w14:paraId="251F37E6" w14:textId="6F6150BD" w:rsidR="00280B71" w:rsidRPr="00441458" w:rsidRDefault="00280B71">
      <w:pPr>
        <w:pStyle w:val="a3"/>
        <w:numPr>
          <w:ilvl w:val="0"/>
          <w:numId w:val="7"/>
        </w:numPr>
        <w:spacing w:line="276" w:lineRule="auto"/>
        <w:jc w:val="both"/>
        <w:rPr>
          <w:rFonts w:ascii="Arial" w:hAnsi="Arial" w:cs="Arial"/>
        </w:rPr>
      </w:pPr>
      <w:r w:rsidRPr="00441458">
        <w:rPr>
          <w:rFonts w:ascii="Arial" w:hAnsi="Arial" w:cs="Arial"/>
        </w:rPr>
        <w:t>Στη γήρανση του δέντρου</w:t>
      </w:r>
    </w:p>
    <w:p w14:paraId="4877346A" w14:textId="00C10046" w:rsidR="00971514" w:rsidRPr="00441458" w:rsidRDefault="00280B71">
      <w:pPr>
        <w:pStyle w:val="a3"/>
        <w:numPr>
          <w:ilvl w:val="0"/>
          <w:numId w:val="7"/>
        </w:numPr>
        <w:spacing w:line="276" w:lineRule="auto"/>
        <w:jc w:val="both"/>
        <w:rPr>
          <w:rFonts w:ascii="Arial" w:hAnsi="Arial" w:cs="Arial"/>
        </w:rPr>
      </w:pPr>
      <w:r w:rsidRPr="00441458">
        <w:rPr>
          <w:rFonts w:ascii="Arial" w:hAnsi="Arial" w:cs="Arial"/>
        </w:rPr>
        <w:t>Από την ποιότητα του κατσίγαρου και τον τρόπο δειγματοληψίας του</w:t>
      </w:r>
      <w:r w:rsidR="00823FC6" w:rsidRPr="00441458">
        <w:rPr>
          <w:rFonts w:ascii="Arial" w:hAnsi="Arial" w:cs="Arial"/>
        </w:rPr>
        <w:t>,</w:t>
      </w:r>
      <w:r w:rsidRPr="00441458">
        <w:rPr>
          <w:rFonts w:ascii="Arial" w:hAnsi="Arial" w:cs="Arial"/>
        </w:rPr>
        <w:t xml:space="preserve"> καθώς τα ποιοτικά του χαρακτηριστικά μεταβάλλονται με το χρόνο και με τις συνθήκες αποθήκευσης</w:t>
      </w:r>
      <w:r w:rsidR="00207E3A" w:rsidRPr="00441458">
        <w:rPr>
          <w:rFonts w:ascii="Arial" w:hAnsi="Arial" w:cs="Arial"/>
        </w:rPr>
        <w:t xml:space="preserve"> </w:t>
      </w:r>
      <w:r w:rsidR="00207E3A" w:rsidRPr="00441458">
        <w:rPr>
          <w:rFonts w:ascii="Arial" w:hAnsi="Arial" w:cs="Arial"/>
          <w:i/>
          <w:iCs/>
        </w:rPr>
        <w:t>(Χάρη, 2010)</w:t>
      </w:r>
      <w:r w:rsidRPr="00441458">
        <w:rPr>
          <w:rFonts w:ascii="Arial" w:hAnsi="Arial" w:cs="Arial"/>
        </w:rPr>
        <w:t xml:space="preserve">. </w:t>
      </w:r>
    </w:p>
    <w:p w14:paraId="1B986BEA" w14:textId="42467AD5" w:rsidR="00A447BD" w:rsidRPr="00441458" w:rsidRDefault="00A447BD" w:rsidP="00CB26A4">
      <w:pPr>
        <w:pStyle w:val="a3"/>
        <w:spacing w:line="276" w:lineRule="auto"/>
        <w:jc w:val="both"/>
        <w:rPr>
          <w:rFonts w:ascii="Arial" w:hAnsi="Arial" w:cs="Arial"/>
        </w:rPr>
      </w:pPr>
    </w:p>
    <w:p w14:paraId="780C3D25" w14:textId="5ED76972" w:rsidR="0087186B" w:rsidRPr="00441458" w:rsidRDefault="0087186B" w:rsidP="00CB26A4">
      <w:pPr>
        <w:pStyle w:val="a3"/>
        <w:spacing w:line="276" w:lineRule="auto"/>
        <w:jc w:val="both"/>
        <w:rPr>
          <w:rFonts w:ascii="Arial" w:hAnsi="Arial" w:cs="Arial"/>
        </w:rPr>
      </w:pPr>
    </w:p>
    <w:p w14:paraId="08F5130F" w14:textId="3CE8D55B" w:rsidR="0087186B" w:rsidRPr="00441458" w:rsidRDefault="0087186B" w:rsidP="00CB26A4">
      <w:pPr>
        <w:pStyle w:val="a3"/>
        <w:spacing w:line="276" w:lineRule="auto"/>
        <w:jc w:val="both"/>
        <w:rPr>
          <w:rFonts w:ascii="Arial" w:hAnsi="Arial" w:cs="Arial"/>
        </w:rPr>
      </w:pPr>
    </w:p>
    <w:p w14:paraId="0FB4E30B" w14:textId="77777777" w:rsidR="0087186B" w:rsidRPr="00441458" w:rsidRDefault="0087186B" w:rsidP="00CB26A4">
      <w:pPr>
        <w:pStyle w:val="a3"/>
        <w:spacing w:line="276" w:lineRule="auto"/>
        <w:jc w:val="both"/>
        <w:rPr>
          <w:rFonts w:ascii="Arial" w:hAnsi="Arial" w:cs="Arial"/>
        </w:rPr>
      </w:pPr>
    </w:p>
    <w:p w14:paraId="35432DB6" w14:textId="0D77AD08" w:rsidR="00D56D99" w:rsidRPr="000D78E7" w:rsidRDefault="000D78E7" w:rsidP="000D78E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72" w:name="_Toc110169964"/>
      <w:bookmarkStart w:id="73" w:name="_Toc110170171"/>
      <w:bookmarkStart w:id="74" w:name="_Toc125736851"/>
      <w:r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8A229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D56D99"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Απόβλητα ελαιουργείου και περιβαλλοντικές επιπτώσεις</w:t>
      </w:r>
      <w:bookmarkEnd w:id="72"/>
      <w:bookmarkEnd w:id="73"/>
      <w:bookmarkEnd w:id="74"/>
    </w:p>
    <w:p w14:paraId="6C993809" w14:textId="0697E152" w:rsidR="00280B71" w:rsidRPr="00441458" w:rsidRDefault="00280B71" w:rsidP="00CB26A4">
      <w:pPr>
        <w:spacing w:line="276" w:lineRule="auto"/>
        <w:jc w:val="both"/>
        <w:rPr>
          <w:rFonts w:ascii="Arial" w:hAnsi="Arial" w:cs="Arial"/>
        </w:rPr>
      </w:pPr>
    </w:p>
    <w:p w14:paraId="0BABBA58" w14:textId="67E32C46" w:rsidR="00226A38" w:rsidRPr="00441458" w:rsidRDefault="00226A38" w:rsidP="00CB26A4">
      <w:pPr>
        <w:spacing w:line="276" w:lineRule="auto"/>
        <w:jc w:val="both"/>
        <w:rPr>
          <w:rFonts w:ascii="Arial" w:hAnsi="Arial" w:cs="Arial"/>
        </w:rPr>
      </w:pPr>
      <w:r w:rsidRPr="00441458">
        <w:rPr>
          <w:rFonts w:ascii="Arial" w:hAnsi="Arial" w:cs="Arial"/>
        </w:rPr>
        <w:t>Η παραγωγή ελαιόλαδου έχει ως άμεση συνέπεια την παραγωγή αποβλήτων (</w:t>
      </w:r>
      <w:r w:rsidRPr="00441458">
        <w:rPr>
          <w:rFonts w:ascii="Arial" w:hAnsi="Arial" w:cs="Arial"/>
          <w:lang w:val="en-US"/>
        </w:rPr>
        <w:t>OMWW</w:t>
      </w:r>
      <w:r w:rsidRPr="00441458">
        <w:rPr>
          <w:rFonts w:ascii="Arial" w:hAnsi="Arial" w:cs="Arial"/>
        </w:rPr>
        <w:t>), τα οποία απαρτίζουν ένα σ</w:t>
      </w:r>
      <w:r w:rsidR="005F47A6" w:rsidRPr="00441458">
        <w:rPr>
          <w:rFonts w:ascii="Arial" w:hAnsi="Arial" w:cs="Arial"/>
        </w:rPr>
        <w:t>η</w:t>
      </w:r>
      <w:r w:rsidRPr="00441458">
        <w:rPr>
          <w:rFonts w:ascii="Arial" w:hAnsi="Arial" w:cs="Arial"/>
        </w:rPr>
        <w:t>μαντικό παράγοντα ρύπανσης για το περιβάλλον. Για το λόγο αυτό η εύρεση μεθόδων επεξεργασίας</w:t>
      </w:r>
      <w:r w:rsidR="00BD03B3" w:rsidRPr="00441458">
        <w:rPr>
          <w:rFonts w:ascii="Arial" w:hAnsi="Arial" w:cs="Arial"/>
        </w:rPr>
        <w:t xml:space="preserve"> τους</w:t>
      </w:r>
      <w:r w:rsidRPr="00441458">
        <w:rPr>
          <w:rFonts w:ascii="Arial" w:hAnsi="Arial" w:cs="Arial"/>
        </w:rPr>
        <w:t xml:space="preserve"> χρίζουν άμεσης προτεραιότητας για τις χώρες παραγωγής ελαιόλαδου. Τα κύρια </w:t>
      </w:r>
      <w:r w:rsidR="005F47A6" w:rsidRPr="00441458">
        <w:rPr>
          <w:rFonts w:ascii="Arial" w:hAnsi="Arial" w:cs="Arial"/>
        </w:rPr>
        <w:t xml:space="preserve">χαρακτηριστικά των αποβλήτων πού παράγονται από τον καρπό της ελιάς έχουν ιδιαίτερα υψηλό οργανικό φορτίο, με αποτέλεσμα να είναι </w:t>
      </w:r>
      <w:r w:rsidR="00BD03B3" w:rsidRPr="00441458">
        <w:rPr>
          <w:rFonts w:ascii="Arial" w:hAnsi="Arial" w:cs="Arial"/>
        </w:rPr>
        <w:t>δύσκολα</w:t>
      </w:r>
      <w:r w:rsidR="005F47A6" w:rsidRPr="00441458">
        <w:rPr>
          <w:rFonts w:ascii="Arial" w:hAnsi="Arial" w:cs="Arial"/>
        </w:rPr>
        <w:t xml:space="preserve"> βιοαποδομ</w:t>
      </w:r>
      <w:r w:rsidR="008A229F" w:rsidRPr="00441458">
        <w:rPr>
          <w:rFonts w:ascii="Arial" w:hAnsi="Arial" w:cs="Arial"/>
        </w:rPr>
        <w:t>ή</w:t>
      </w:r>
      <w:r w:rsidR="005F47A6" w:rsidRPr="00441458">
        <w:rPr>
          <w:rFonts w:ascii="Arial" w:hAnsi="Arial" w:cs="Arial"/>
        </w:rPr>
        <w:t>σ</w:t>
      </w:r>
      <w:r w:rsidR="008A229F" w:rsidRPr="00441458">
        <w:rPr>
          <w:rFonts w:ascii="Arial" w:hAnsi="Arial" w:cs="Arial"/>
        </w:rPr>
        <w:t>ι</w:t>
      </w:r>
      <w:r w:rsidR="005F47A6" w:rsidRPr="00441458">
        <w:rPr>
          <w:rFonts w:ascii="Arial" w:hAnsi="Arial" w:cs="Arial"/>
        </w:rPr>
        <w:t>μ</w:t>
      </w:r>
      <w:r w:rsidR="0054123E" w:rsidRPr="00441458">
        <w:rPr>
          <w:rFonts w:ascii="Arial" w:hAnsi="Arial" w:cs="Arial"/>
        </w:rPr>
        <w:t>α</w:t>
      </w:r>
      <w:r w:rsidR="005F47A6" w:rsidRPr="00441458">
        <w:rPr>
          <w:rFonts w:ascii="Arial" w:hAnsi="Arial" w:cs="Arial"/>
        </w:rPr>
        <w:t xml:space="preserve"> όταν έρθουν σε επαφή με τον αποδέκτη</w:t>
      </w:r>
      <w:r w:rsidR="00BD03B3" w:rsidRPr="00441458">
        <w:rPr>
          <w:rFonts w:ascii="Arial" w:hAnsi="Arial" w:cs="Arial"/>
        </w:rPr>
        <w:t>. Επιπρόσθετα η υψηλή περιεκτικότητα των (ΟΜ</w:t>
      </w:r>
      <w:r w:rsidR="00BD03B3" w:rsidRPr="00441458">
        <w:rPr>
          <w:rFonts w:ascii="Arial" w:hAnsi="Arial" w:cs="Arial"/>
          <w:lang w:val="en-US"/>
        </w:rPr>
        <w:t>WW</w:t>
      </w:r>
      <w:r w:rsidR="00BD03B3" w:rsidRPr="00441458">
        <w:rPr>
          <w:rFonts w:ascii="Arial" w:hAnsi="Arial" w:cs="Arial"/>
        </w:rPr>
        <w:t>) σε πολυφαινόλες προκαλεί βιοτοξικά και φυτοτοξικά φαινόμενα. Έτσι η διάθεση τους στο</w:t>
      </w:r>
      <w:r w:rsidR="0054123E" w:rsidRPr="00441458">
        <w:rPr>
          <w:rFonts w:ascii="Arial" w:hAnsi="Arial" w:cs="Arial"/>
        </w:rPr>
        <w:t xml:space="preserve"> περιβάλλον </w:t>
      </w:r>
      <w:r w:rsidR="00BD03B3" w:rsidRPr="00441458">
        <w:rPr>
          <w:rFonts w:ascii="Arial" w:hAnsi="Arial" w:cs="Arial"/>
        </w:rPr>
        <w:t>οδηγεί σε υποβάθμιση των οικοσυστημάτων.</w:t>
      </w:r>
      <w:r w:rsidR="00B93E65" w:rsidRPr="00441458">
        <w:rPr>
          <w:rFonts w:ascii="Arial" w:hAnsi="Arial" w:cs="Arial"/>
        </w:rPr>
        <w:t xml:space="preserve"> </w:t>
      </w:r>
    </w:p>
    <w:p w14:paraId="5B1F915E" w14:textId="21A6A497" w:rsidR="00DF6347" w:rsidRPr="00441458" w:rsidRDefault="00B93E65" w:rsidP="00CB26A4">
      <w:pPr>
        <w:spacing w:line="276" w:lineRule="auto"/>
        <w:jc w:val="both"/>
        <w:rPr>
          <w:rFonts w:ascii="Arial" w:hAnsi="Arial" w:cs="Arial"/>
        </w:rPr>
      </w:pPr>
      <w:r w:rsidRPr="00441458">
        <w:rPr>
          <w:rFonts w:ascii="Arial" w:hAnsi="Arial" w:cs="Arial"/>
        </w:rPr>
        <w:t xml:space="preserve">Η διάθεση των </w:t>
      </w:r>
      <w:r w:rsidR="00D40341" w:rsidRPr="00441458">
        <w:rPr>
          <w:rFonts w:ascii="Arial" w:hAnsi="Arial" w:cs="Arial"/>
        </w:rPr>
        <w:t>ελαιουργικών</w:t>
      </w:r>
      <w:r w:rsidRPr="00441458">
        <w:rPr>
          <w:rFonts w:ascii="Arial" w:hAnsi="Arial" w:cs="Arial"/>
        </w:rPr>
        <w:t xml:space="preserve"> αποβλήτων σε υδατικούς αποδέκτες </w:t>
      </w:r>
      <w:r w:rsidR="0054123E" w:rsidRPr="00441458">
        <w:rPr>
          <w:rFonts w:ascii="Arial" w:hAnsi="Arial" w:cs="Arial"/>
        </w:rPr>
        <w:t xml:space="preserve"> έχει ως άμεση συνέπεια το</w:t>
      </w:r>
      <w:r w:rsidRPr="00441458">
        <w:rPr>
          <w:rFonts w:ascii="Arial" w:hAnsi="Arial" w:cs="Arial"/>
        </w:rPr>
        <w:t xml:space="preserve"> χρωματισμό των φυσικών υδάτων</w:t>
      </w:r>
      <w:r w:rsidR="00D40341" w:rsidRPr="00441458">
        <w:rPr>
          <w:rFonts w:ascii="Arial" w:hAnsi="Arial" w:cs="Arial"/>
        </w:rPr>
        <w:t>. Η</w:t>
      </w:r>
      <w:r w:rsidRPr="00441458">
        <w:rPr>
          <w:rFonts w:ascii="Arial" w:hAnsi="Arial" w:cs="Arial"/>
        </w:rPr>
        <w:t xml:space="preserve"> χρωματική αλλαγή οφείλεται στην οξείδωση των ταννινών</w:t>
      </w:r>
      <w:r w:rsidR="00D40341" w:rsidRPr="00441458">
        <w:rPr>
          <w:rFonts w:ascii="Arial" w:hAnsi="Arial" w:cs="Arial"/>
        </w:rPr>
        <w:t>,</w:t>
      </w:r>
      <w:r w:rsidRPr="00441458">
        <w:rPr>
          <w:rFonts w:ascii="Arial" w:hAnsi="Arial" w:cs="Arial"/>
        </w:rPr>
        <w:t xml:space="preserve"> ο οποίες στη συνέχεια πολυμερίζονται σε πολυφαινόλες</w:t>
      </w:r>
      <w:r w:rsidR="00D40341" w:rsidRPr="00441458">
        <w:rPr>
          <w:rFonts w:ascii="Arial" w:hAnsi="Arial" w:cs="Arial"/>
        </w:rPr>
        <w:t xml:space="preserve"> και</w:t>
      </w:r>
      <w:r w:rsidRPr="00441458">
        <w:rPr>
          <w:rFonts w:ascii="Arial" w:hAnsi="Arial" w:cs="Arial"/>
        </w:rPr>
        <w:t xml:space="preserve"> δίνουν το χαρακτηριστικό καφέ χρώμα</w:t>
      </w:r>
      <w:r w:rsidR="00D40341" w:rsidRPr="00441458">
        <w:rPr>
          <w:rFonts w:ascii="Arial" w:hAnsi="Arial" w:cs="Arial"/>
        </w:rPr>
        <w:t xml:space="preserve">. Οι πολυφαινόλες απομακρύνονται </w:t>
      </w:r>
      <w:r w:rsidR="0027133A" w:rsidRPr="00441458">
        <w:rPr>
          <w:rFonts w:ascii="Arial" w:hAnsi="Arial" w:cs="Arial"/>
        </w:rPr>
        <w:t>δύσκολα</w:t>
      </w:r>
      <w:r w:rsidR="00D40341" w:rsidRPr="00441458">
        <w:rPr>
          <w:rFonts w:ascii="Arial" w:hAnsi="Arial" w:cs="Arial"/>
        </w:rPr>
        <w:t xml:space="preserve"> από τις απορροές.</w:t>
      </w:r>
    </w:p>
    <w:p w14:paraId="1104FD8A" w14:textId="77777777" w:rsidR="00C04CA0" w:rsidRPr="00441458" w:rsidRDefault="00C04CA0" w:rsidP="00CB26A4">
      <w:pPr>
        <w:spacing w:line="276" w:lineRule="auto"/>
        <w:jc w:val="both"/>
        <w:rPr>
          <w:rFonts w:ascii="Arial" w:hAnsi="Arial" w:cs="Arial"/>
        </w:rPr>
      </w:pPr>
    </w:p>
    <w:p w14:paraId="47F65D87" w14:textId="77777777" w:rsidR="000D78E7" w:rsidRDefault="00A447BD" w:rsidP="000D78E7">
      <w:pPr>
        <w:keepNext/>
        <w:spacing w:line="276" w:lineRule="auto"/>
        <w:jc w:val="center"/>
      </w:pPr>
      <w:r w:rsidRPr="00441458">
        <w:rPr>
          <w:rFonts w:ascii="Arial" w:hAnsi="Arial" w:cs="Arial"/>
          <w:noProof/>
        </w:rPr>
        <w:lastRenderedPageBreak/>
        <w:drawing>
          <wp:inline distT="0" distB="0" distL="0" distR="0" wp14:anchorId="490F3E98" wp14:editId="78936811">
            <wp:extent cx="2870200" cy="1745756"/>
            <wp:effectExtent l="0" t="0" r="6350" b="698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5018" cy="1754769"/>
                    </a:xfrm>
                    <a:prstGeom prst="rect">
                      <a:avLst/>
                    </a:prstGeom>
                    <a:noFill/>
                    <a:ln>
                      <a:noFill/>
                    </a:ln>
                  </pic:spPr>
                </pic:pic>
              </a:graphicData>
            </a:graphic>
          </wp:inline>
        </w:drawing>
      </w:r>
    </w:p>
    <w:p w14:paraId="7F91A013" w14:textId="07343E8C" w:rsidR="00A447BD" w:rsidRPr="000D78E7" w:rsidRDefault="000D78E7" w:rsidP="000D78E7">
      <w:pPr>
        <w:spacing w:line="276" w:lineRule="auto"/>
        <w:ind w:left="1980" w:right="1978"/>
        <w:jc w:val="both"/>
        <w:rPr>
          <w:rFonts w:ascii="Arial" w:hAnsi="Arial" w:cs="Arial"/>
          <w:b/>
          <w:bCs/>
        </w:rPr>
      </w:pPr>
      <w:bookmarkStart w:id="75" w:name="_Toc125316352"/>
      <w:r w:rsidRPr="000D78E7">
        <w:rPr>
          <w:rFonts w:ascii="Arial" w:hAnsi="Arial" w:cs="Arial"/>
          <w:b/>
          <w:bCs/>
        </w:rPr>
        <w:t xml:space="preserve">Εικόνα </w:t>
      </w:r>
      <w:r w:rsidRPr="000D78E7">
        <w:rPr>
          <w:rFonts w:ascii="Arial" w:hAnsi="Arial" w:cs="Arial"/>
          <w:b/>
          <w:bCs/>
        </w:rPr>
        <w:fldChar w:fldCharType="begin"/>
      </w:r>
      <w:r w:rsidRPr="000D78E7">
        <w:rPr>
          <w:rFonts w:ascii="Arial" w:hAnsi="Arial" w:cs="Arial"/>
          <w:b/>
          <w:bCs/>
        </w:rPr>
        <w:instrText xml:space="preserve"> SEQ Εικόνα \* ARABIC </w:instrText>
      </w:r>
      <w:r w:rsidRPr="000D78E7">
        <w:rPr>
          <w:rFonts w:ascii="Arial" w:hAnsi="Arial" w:cs="Arial"/>
          <w:b/>
          <w:bCs/>
        </w:rPr>
        <w:fldChar w:fldCharType="separate"/>
      </w:r>
      <w:r w:rsidR="00AD034C">
        <w:rPr>
          <w:rFonts w:ascii="Arial" w:hAnsi="Arial" w:cs="Arial"/>
          <w:b/>
          <w:bCs/>
          <w:noProof/>
        </w:rPr>
        <w:t>3</w:t>
      </w:r>
      <w:r w:rsidRPr="000D78E7">
        <w:rPr>
          <w:rFonts w:ascii="Arial" w:hAnsi="Arial" w:cs="Arial"/>
          <w:b/>
          <w:bCs/>
        </w:rPr>
        <w:fldChar w:fldCharType="end"/>
      </w:r>
      <w:r w:rsidRPr="000D78E7">
        <w:rPr>
          <w:rFonts w:ascii="Arial" w:hAnsi="Arial" w:cs="Arial"/>
          <w:b/>
          <w:bCs/>
        </w:rPr>
        <w:t xml:space="preserve">: </w:t>
      </w:r>
      <w:r w:rsidRPr="000D78E7">
        <w:rPr>
          <w:rFonts w:ascii="Arial" w:hAnsi="Arial" w:cs="Arial"/>
        </w:rPr>
        <w:t>Απόβλητα ελαιουργείου έπειτα από διάθεση σε φυσικό αποδέκτη (</w:t>
      </w:r>
      <w:r w:rsidRPr="00441458">
        <w:rPr>
          <w:rFonts w:ascii="Arial" w:hAnsi="Arial" w:cs="Arial"/>
        </w:rPr>
        <w:t xml:space="preserve">ποτάμι) </w:t>
      </w:r>
      <w:r w:rsidRPr="00441458">
        <w:rPr>
          <w:rFonts w:ascii="Arial" w:hAnsi="Arial" w:cs="Arial"/>
          <w:i/>
          <w:iCs/>
        </w:rPr>
        <w:t>(https://www.ypaithros.gr/araxovitis-toxiko-apovlito-poros-katsigaros/)</w:t>
      </w:r>
      <w:bookmarkEnd w:id="75"/>
      <w:r w:rsidR="00207E3A">
        <w:rPr>
          <w:rFonts w:ascii="Arial" w:hAnsi="Arial" w:cs="Arial"/>
          <w:i/>
          <w:iCs/>
        </w:rPr>
        <w:t>.</w:t>
      </w:r>
    </w:p>
    <w:p w14:paraId="1CFCB287" w14:textId="77777777" w:rsidR="00A447BD" w:rsidRPr="00441458" w:rsidRDefault="00A447BD" w:rsidP="00CB26A4">
      <w:pPr>
        <w:spacing w:line="276" w:lineRule="auto"/>
        <w:jc w:val="both"/>
        <w:rPr>
          <w:rFonts w:ascii="Arial" w:hAnsi="Arial" w:cs="Arial"/>
        </w:rPr>
      </w:pPr>
    </w:p>
    <w:p w14:paraId="5E2BD424" w14:textId="572FEE11" w:rsidR="00111DA8" w:rsidRPr="00441458" w:rsidRDefault="00D40341" w:rsidP="00CB26A4">
      <w:pPr>
        <w:tabs>
          <w:tab w:val="center" w:pos="360"/>
          <w:tab w:val="center" w:pos="1260"/>
        </w:tabs>
        <w:spacing w:line="276" w:lineRule="auto"/>
        <w:ind w:left="90"/>
        <w:jc w:val="both"/>
        <w:rPr>
          <w:rFonts w:ascii="Arial" w:hAnsi="Arial" w:cs="Arial"/>
        </w:rPr>
      </w:pPr>
      <w:r w:rsidRPr="00441458">
        <w:rPr>
          <w:rFonts w:ascii="Arial" w:hAnsi="Arial" w:cs="Arial"/>
        </w:rPr>
        <w:t xml:space="preserve"> Είναι άξιο να σημειωθεί ότι τα σάκχαρα που υπάρχουν στα απόβλητα των ελαιουργείων μπορούν να λειτουργήσουν και </w:t>
      </w:r>
      <w:r w:rsidR="00DF6347" w:rsidRPr="00441458">
        <w:rPr>
          <w:rFonts w:ascii="Arial" w:hAnsi="Arial" w:cs="Arial"/>
        </w:rPr>
        <w:t>ως</w:t>
      </w:r>
      <w:r w:rsidRPr="00441458">
        <w:rPr>
          <w:rFonts w:ascii="Arial" w:hAnsi="Arial" w:cs="Arial"/>
        </w:rPr>
        <w:t xml:space="preserve"> ένα θρεπτικό υπόστρωμα στην επιφάνεια του υδάτινου αποδέκτη. Αυτό έχει ως άμεση </w:t>
      </w:r>
      <w:r w:rsidR="00DF6347" w:rsidRPr="00441458">
        <w:rPr>
          <w:rFonts w:ascii="Arial" w:hAnsi="Arial" w:cs="Arial"/>
        </w:rPr>
        <w:t>συνέπεια την ανάπτυξη ανοξικών συνθηκών, λόγω τις πληθώρας μικροοργανισμών</w:t>
      </w:r>
      <w:r w:rsidR="002E14E9" w:rsidRPr="00441458">
        <w:rPr>
          <w:rFonts w:ascii="Arial" w:hAnsi="Arial" w:cs="Arial"/>
        </w:rPr>
        <w:t xml:space="preserve"> που θα αναπτυχθούν. Ο</w:t>
      </w:r>
      <w:r w:rsidR="00DF6347" w:rsidRPr="00441458">
        <w:rPr>
          <w:rFonts w:ascii="Arial" w:hAnsi="Arial" w:cs="Arial"/>
        </w:rPr>
        <w:t>ι</w:t>
      </w:r>
      <w:r w:rsidR="002E14E9" w:rsidRPr="00441458">
        <w:rPr>
          <w:rFonts w:ascii="Arial" w:hAnsi="Arial" w:cs="Arial"/>
        </w:rPr>
        <w:t xml:space="preserve"> μικροοργανισμοί</w:t>
      </w:r>
      <w:r w:rsidR="00DF6347" w:rsidRPr="00441458">
        <w:rPr>
          <w:rFonts w:ascii="Arial" w:hAnsi="Arial" w:cs="Arial"/>
        </w:rPr>
        <w:t xml:space="preserve"> θα καταναλώσουν όλο το υπάρχον οξυγόνο</w:t>
      </w:r>
      <w:r w:rsidR="002E14E9" w:rsidRPr="00441458">
        <w:rPr>
          <w:rFonts w:ascii="Arial" w:hAnsi="Arial" w:cs="Arial"/>
        </w:rPr>
        <w:t xml:space="preserve"> προκειμένου να διασπάσουν τα σάκχαρα για την κάλυψη</w:t>
      </w:r>
      <w:r w:rsidR="00DF6347" w:rsidRPr="00441458">
        <w:rPr>
          <w:rFonts w:ascii="Arial" w:hAnsi="Arial" w:cs="Arial"/>
        </w:rPr>
        <w:t xml:space="preserve"> των αναγκών τους.</w:t>
      </w:r>
      <w:r w:rsidR="00A10CD9" w:rsidRPr="00441458">
        <w:rPr>
          <w:rFonts w:ascii="Arial" w:hAnsi="Arial" w:cs="Arial"/>
        </w:rPr>
        <w:t xml:space="preserve"> Οι νέοι οργανισμοί που θα αναπτυχθούν θα λειτουργήσουν εις βάρος των ειδή υπαρχόντων</w:t>
      </w:r>
      <w:r w:rsidR="00111DA8" w:rsidRPr="00441458">
        <w:rPr>
          <w:rFonts w:ascii="Arial" w:hAnsi="Arial" w:cs="Arial"/>
        </w:rPr>
        <w:t>,</w:t>
      </w:r>
      <w:r w:rsidR="00A10CD9" w:rsidRPr="00441458">
        <w:rPr>
          <w:rFonts w:ascii="Arial" w:hAnsi="Arial" w:cs="Arial"/>
        </w:rPr>
        <w:t xml:space="preserve"> με αποτέλεσμα να υπάρ</w:t>
      </w:r>
      <w:r w:rsidR="002E14E9" w:rsidRPr="00441458">
        <w:rPr>
          <w:rFonts w:ascii="Arial" w:hAnsi="Arial" w:cs="Arial"/>
        </w:rPr>
        <w:t>ξ</w:t>
      </w:r>
      <w:r w:rsidR="00A10CD9" w:rsidRPr="00441458">
        <w:rPr>
          <w:rFonts w:ascii="Arial" w:hAnsi="Arial" w:cs="Arial"/>
        </w:rPr>
        <w:t xml:space="preserve">ουν διαταραχές στο οικοσύστημα. </w:t>
      </w:r>
    </w:p>
    <w:p w14:paraId="4B8F8682" w14:textId="44E85E33" w:rsidR="005A278B" w:rsidRPr="00441458" w:rsidRDefault="00A10CD9" w:rsidP="00CB26A4">
      <w:pPr>
        <w:spacing w:line="276" w:lineRule="auto"/>
        <w:jc w:val="both"/>
        <w:rPr>
          <w:rFonts w:ascii="Arial" w:hAnsi="Arial" w:cs="Arial"/>
        </w:rPr>
      </w:pPr>
      <w:r w:rsidRPr="00441458">
        <w:rPr>
          <w:rFonts w:ascii="Arial" w:hAnsi="Arial" w:cs="Arial"/>
        </w:rPr>
        <w:t xml:space="preserve">Επιπρόσθετα, οι υψηλές συγκεντρώσεις φωσφόρου στα ελαιουργικά απόβλητα μπορεί να οδηγήσουν σε φαινόμενα ευτροφισμού, όταν εκτεθούν στον υδάτινο αποδέκτη, </w:t>
      </w:r>
      <w:r w:rsidR="002E14E9" w:rsidRPr="00441458">
        <w:rPr>
          <w:rFonts w:ascii="Arial" w:hAnsi="Arial" w:cs="Arial"/>
        </w:rPr>
        <w:t>αφού</w:t>
      </w:r>
      <w:r w:rsidRPr="00441458">
        <w:rPr>
          <w:rFonts w:ascii="Arial" w:hAnsi="Arial" w:cs="Arial"/>
        </w:rPr>
        <w:t xml:space="preserve"> ο φώσφορος λειτουργεί ως θρεπτικό συστατικό </w:t>
      </w:r>
      <w:r w:rsidR="002E14E9" w:rsidRPr="00441458">
        <w:rPr>
          <w:rFonts w:ascii="Arial" w:hAnsi="Arial" w:cs="Arial"/>
        </w:rPr>
        <w:t xml:space="preserve">για τους φυτικούς οργανισμούς, οι οποίοι με την σειρά τους θα αναπτυχθούν και θα καταναλώσουν μεγάλο μέρος του </w:t>
      </w:r>
      <w:r w:rsidR="00111DA8" w:rsidRPr="00441458">
        <w:rPr>
          <w:rFonts w:ascii="Arial" w:hAnsi="Arial" w:cs="Arial"/>
        </w:rPr>
        <w:t xml:space="preserve">υπάρχοντος </w:t>
      </w:r>
      <w:r w:rsidR="002E14E9" w:rsidRPr="00441458">
        <w:rPr>
          <w:rFonts w:ascii="Arial" w:hAnsi="Arial" w:cs="Arial"/>
        </w:rPr>
        <w:t>οξυγόνου</w:t>
      </w:r>
      <w:r w:rsidR="005A278B" w:rsidRPr="00441458">
        <w:rPr>
          <w:rFonts w:ascii="Arial" w:hAnsi="Arial" w:cs="Arial"/>
        </w:rPr>
        <w:t>.</w:t>
      </w:r>
    </w:p>
    <w:p w14:paraId="5029987E" w14:textId="3DA245BE" w:rsidR="00302D93" w:rsidRDefault="00793CB3" w:rsidP="00CB26A4">
      <w:pPr>
        <w:spacing w:line="276" w:lineRule="auto"/>
        <w:jc w:val="both"/>
        <w:rPr>
          <w:rFonts w:ascii="Arial" w:hAnsi="Arial" w:cs="Arial"/>
        </w:rPr>
      </w:pPr>
      <w:r w:rsidRPr="00441458">
        <w:rPr>
          <w:rFonts w:ascii="Arial" w:hAnsi="Arial" w:cs="Arial"/>
        </w:rPr>
        <w:t>Ακόμα σ</w:t>
      </w:r>
      <w:r w:rsidR="0027133A" w:rsidRPr="00441458">
        <w:rPr>
          <w:rFonts w:ascii="Arial" w:hAnsi="Arial" w:cs="Arial"/>
        </w:rPr>
        <w:t xml:space="preserve">ημαντικό παράγοντα </w:t>
      </w:r>
      <w:r w:rsidR="008A229F" w:rsidRPr="00441458">
        <w:rPr>
          <w:rFonts w:ascii="Arial" w:hAnsi="Arial" w:cs="Arial"/>
        </w:rPr>
        <w:t>ρύπανσης</w:t>
      </w:r>
      <w:r w:rsidR="0027133A" w:rsidRPr="00441458">
        <w:rPr>
          <w:rFonts w:ascii="Arial" w:hAnsi="Arial" w:cs="Arial"/>
        </w:rPr>
        <w:t xml:space="preserve"> μπορεί να αποτελέσουν τα λιπίδια που απαρτίζουν το απόβλητο, καθώ</w:t>
      </w:r>
      <w:r w:rsidR="00FD5A14" w:rsidRPr="00441458">
        <w:rPr>
          <w:rFonts w:ascii="Arial" w:hAnsi="Arial" w:cs="Arial"/>
        </w:rPr>
        <w:t xml:space="preserve">ς </w:t>
      </w:r>
      <w:r w:rsidR="00FC036C" w:rsidRPr="00441458">
        <w:rPr>
          <w:rFonts w:ascii="Arial" w:hAnsi="Arial" w:cs="Arial"/>
        </w:rPr>
        <w:t>δύναται</w:t>
      </w:r>
      <w:r w:rsidR="00FD5A14" w:rsidRPr="00441458">
        <w:rPr>
          <w:rFonts w:ascii="Arial" w:hAnsi="Arial" w:cs="Arial"/>
        </w:rPr>
        <w:t xml:space="preserve"> να </w:t>
      </w:r>
      <w:r w:rsidR="00FC036C" w:rsidRPr="00441458">
        <w:rPr>
          <w:rFonts w:ascii="Arial" w:hAnsi="Arial" w:cs="Arial"/>
        </w:rPr>
        <w:t>εναποτίθενται</w:t>
      </w:r>
      <w:r w:rsidR="00FD5A14" w:rsidRPr="00441458">
        <w:rPr>
          <w:rFonts w:ascii="Arial" w:hAnsi="Arial" w:cs="Arial"/>
        </w:rPr>
        <w:t xml:space="preserve"> στην επιφάνεια των υδάτων δημιουργώντας μια </w:t>
      </w:r>
      <w:r w:rsidR="00FC036C" w:rsidRPr="00441458">
        <w:rPr>
          <w:rFonts w:ascii="Arial" w:hAnsi="Arial" w:cs="Arial"/>
        </w:rPr>
        <w:t>αδιαπέραστη</w:t>
      </w:r>
      <w:r w:rsidR="00FD5A14" w:rsidRPr="00441458">
        <w:rPr>
          <w:rFonts w:ascii="Arial" w:hAnsi="Arial" w:cs="Arial"/>
        </w:rPr>
        <w:t xml:space="preserve"> μεμβράνη δύσκολα </w:t>
      </w:r>
      <w:r w:rsidR="00FC036C" w:rsidRPr="00441458">
        <w:rPr>
          <w:rFonts w:ascii="Arial" w:hAnsi="Arial" w:cs="Arial"/>
        </w:rPr>
        <w:t xml:space="preserve">διαπερατή από το φως </w:t>
      </w:r>
      <w:r w:rsidR="00302D93" w:rsidRPr="00441458">
        <w:rPr>
          <w:rFonts w:ascii="Arial" w:hAnsi="Arial" w:cs="Arial"/>
        </w:rPr>
        <w:t>με α</w:t>
      </w:r>
      <w:r w:rsidR="00FC036C" w:rsidRPr="00441458">
        <w:rPr>
          <w:rFonts w:ascii="Arial" w:hAnsi="Arial" w:cs="Arial"/>
        </w:rPr>
        <w:t>ποτέλεσμα η ανάπτυξη των φυτών και των μικροοργανισμών</w:t>
      </w:r>
      <w:r w:rsidR="0005400A" w:rsidRPr="00441458">
        <w:rPr>
          <w:rFonts w:ascii="Arial" w:hAnsi="Arial" w:cs="Arial"/>
        </w:rPr>
        <w:t xml:space="preserve"> να περιορίζεται</w:t>
      </w:r>
      <w:r w:rsidR="00FC036C" w:rsidRPr="00441458">
        <w:rPr>
          <w:rFonts w:ascii="Arial" w:hAnsi="Arial" w:cs="Arial"/>
        </w:rPr>
        <w:t>.</w:t>
      </w:r>
      <w:r w:rsidR="00957B7E" w:rsidRPr="00441458">
        <w:rPr>
          <w:rFonts w:ascii="Arial" w:hAnsi="Arial" w:cs="Arial"/>
        </w:rPr>
        <w:t xml:space="preserve"> </w:t>
      </w:r>
    </w:p>
    <w:p w14:paraId="155A5C5F" w14:textId="77777777" w:rsidR="00371AD7" w:rsidRPr="00441458" w:rsidRDefault="00371AD7" w:rsidP="00CB26A4">
      <w:pPr>
        <w:spacing w:line="276" w:lineRule="auto"/>
        <w:jc w:val="both"/>
        <w:rPr>
          <w:rFonts w:ascii="Arial" w:hAnsi="Arial" w:cs="Arial"/>
        </w:rPr>
      </w:pPr>
    </w:p>
    <w:p w14:paraId="302975D1" w14:textId="77777777" w:rsidR="001C066E" w:rsidRPr="00441458" w:rsidRDefault="001C066E" w:rsidP="00CB26A4">
      <w:pPr>
        <w:spacing w:line="276" w:lineRule="auto"/>
        <w:jc w:val="both"/>
        <w:rPr>
          <w:rFonts w:ascii="Arial" w:hAnsi="Arial" w:cs="Arial"/>
        </w:rPr>
      </w:pPr>
    </w:p>
    <w:p w14:paraId="1C05FC4F" w14:textId="77777777" w:rsidR="002906F7" w:rsidRDefault="00302D93" w:rsidP="002906F7">
      <w:pPr>
        <w:keepNext/>
        <w:spacing w:line="276" w:lineRule="auto"/>
        <w:ind w:left="2430" w:right="2338"/>
        <w:jc w:val="both"/>
      </w:pPr>
      <w:r w:rsidRPr="000D78E7">
        <w:rPr>
          <w:rFonts w:ascii="Arial" w:hAnsi="Arial" w:cs="Arial"/>
          <w:b/>
          <w:bCs/>
          <w:noProof/>
        </w:rPr>
        <w:lastRenderedPageBreak/>
        <w:drawing>
          <wp:inline distT="0" distB="0" distL="0" distR="0" wp14:anchorId="71C606EB" wp14:editId="55045563">
            <wp:extent cx="2407491" cy="1675765"/>
            <wp:effectExtent l="0" t="0" r="0" b="635"/>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4534" cy="1701549"/>
                    </a:xfrm>
                    <a:prstGeom prst="rect">
                      <a:avLst/>
                    </a:prstGeom>
                    <a:noFill/>
                    <a:ln>
                      <a:noFill/>
                    </a:ln>
                  </pic:spPr>
                </pic:pic>
              </a:graphicData>
            </a:graphic>
          </wp:inline>
        </w:drawing>
      </w:r>
    </w:p>
    <w:p w14:paraId="48041B19" w14:textId="71118EA1" w:rsidR="002906F7" w:rsidRPr="000D78E7" w:rsidRDefault="002906F7" w:rsidP="002906F7">
      <w:pPr>
        <w:spacing w:line="276" w:lineRule="auto"/>
        <w:ind w:left="2430" w:right="2338"/>
        <w:jc w:val="both"/>
        <w:rPr>
          <w:rFonts w:ascii="Arial" w:hAnsi="Arial" w:cs="Arial"/>
          <w:b/>
          <w:bCs/>
        </w:rPr>
      </w:pPr>
      <w:bookmarkStart w:id="76" w:name="_Toc125316353"/>
      <w:r w:rsidRPr="002906F7">
        <w:rPr>
          <w:rFonts w:ascii="Arial" w:hAnsi="Arial" w:cs="Arial"/>
          <w:b/>
          <w:bCs/>
        </w:rPr>
        <w:t xml:space="preserve">Εικόνα </w:t>
      </w:r>
      <w:r w:rsidRPr="002906F7">
        <w:rPr>
          <w:rFonts w:ascii="Arial" w:hAnsi="Arial" w:cs="Arial"/>
          <w:b/>
          <w:bCs/>
        </w:rPr>
        <w:fldChar w:fldCharType="begin"/>
      </w:r>
      <w:r w:rsidRPr="002906F7">
        <w:rPr>
          <w:rFonts w:ascii="Arial" w:hAnsi="Arial" w:cs="Arial"/>
          <w:b/>
          <w:bCs/>
        </w:rPr>
        <w:instrText xml:space="preserve"> SEQ Εικόνα \* ARABIC </w:instrText>
      </w:r>
      <w:r w:rsidRPr="002906F7">
        <w:rPr>
          <w:rFonts w:ascii="Arial" w:hAnsi="Arial" w:cs="Arial"/>
          <w:b/>
          <w:bCs/>
        </w:rPr>
        <w:fldChar w:fldCharType="separate"/>
      </w:r>
      <w:r w:rsidR="00AD034C">
        <w:rPr>
          <w:rFonts w:ascii="Arial" w:hAnsi="Arial" w:cs="Arial"/>
          <w:b/>
          <w:bCs/>
          <w:noProof/>
        </w:rPr>
        <w:t>4</w:t>
      </w:r>
      <w:r w:rsidRPr="002906F7">
        <w:rPr>
          <w:rFonts w:ascii="Arial" w:hAnsi="Arial" w:cs="Arial"/>
          <w:b/>
          <w:bCs/>
        </w:rPr>
        <w:fldChar w:fldCharType="end"/>
      </w:r>
      <w:r w:rsidRPr="002906F7">
        <w:rPr>
          <w:rFonts w:ascii="Arial" w:hAnsi="Arial" w:cs="Arial"/>
          <w:b/>
          <w:bCs/>
        </w:rPr>
        <w:t>:</w:t>
      </w:r>
      <w:r w:rsidRPr="002906F7">
        <w:rPr>
          <w:rFonts w:ascii="Arial" w:hAnsi="Arial" w:cs="Arial"/>
        </w:rPr>
        <w:t xml:space="preserve"> </w:t>
      </w:r>
      <w:r w:rsidRPr="000D78E7">
        <w:rPr>
          <w:rFonts w:ascii="Arial" w:hAnsi="Arial" w:cs="Arial"/>
        </w:rPr>
        <w:t>Επιφανειακό στρώμα λιπιδίων που έχει σχηματιστεί έπειτα από διάθεση αποβλήτων ελαιουργείου σε ποτάμι (http://www.attikos.gr/)</w:t>
      </w:r>
      <w:bookmarkEnd w:id="76"/>
      <w:r w:rsidR="00207E3A">
        <w:rPr>
          <w:rFonts w:ascii="Arial" w:hAnsi="Arial" w:cs="Arial"/>
        </w:rPr>
        <w:t>.</w:t>
      </w:r>
    </w:p>
    <w:p w14:paraId="0F94C74F" w14:textId="3CE478E6" w:rsidR="00B24FA5" w:rsidRPr="00441458" w:rsidRDefault="00B24FA5" w:rsidP="00CB26A4">
      <w:pPr>
        <w:spacing w:line="276" w:lineRule="auto"/>
        <w:ind w:left="2430" w:right="2338"/>
        <w:jc w:val="both"/>
        <w:rPr>
          <w:rFonts w:ascii="Arial" w:hAnsi="Arial" w:cs="Arial"/>
          <w:i/>
          <w:iCs/>
        </w:rPr>
      </w:pPr>
      <w:bookmarkStart w:id="77" w:name="_Toc110169965"/>
      <w:bookmarkStart w:id="78" w:name="_Toc110170172"/>
    </w:p>
    <w:p w14:paraId="3EDCB540" w14:textId="77777777" w:rsidR="0087186B" w:rsidRPr="00441458" w:rsidRDefault="0087186B" w:rsidP="00CB26A4">
      <w:pPr>
        <w:spacing w:line="276" w:lineRule="auto"/>
        <w:ind w:right="2338"/>
        <w:jc w:val="both"/>
        <w:rPr>
          <w:rFonts w:ascii="Arial" w:hAnsi="Arial" w:cs="Arial"/>
        </w:rPr>
      </w:pPr>
    </w:p>
    <w:p w14:paraId="26FD9431" w14:textId="61D3E3FE" w:rsidR="00F1385C" w:rsidRPr="000D78E7" w:rsidRDefault="000D78E7" w:rsidP="000D78E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79" w:name="_Toc125736852"/>
      <w:r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2.7</w:t>
      </w:r>
      <w:r w:rsidR="000977D2"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Νομοθετικές και πολιτικές παράμετροι για</w:t>
      </w:r>
      <w:r w:rsidR="00282CF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την επεξεργασία των</w:t>
      </w:r>
      <w:r w:rsidR="000977D2"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υγρ</w:t>
      </w:r>
      <w:r w:rsidR="00282CF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ών</w:t>
      </w:r>
      <w:r w:rsidR="000977D2"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82CF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αποβλήτων</w:t>
      </w:r>
      <w:r w:rsidR="000977D2"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ελαιουργείου.</w:t>
      </w:r>
      <w:bookmarkEnd w:id="77"/>
      <w:bookmarkEnd w:id="78"/>
      <w:bookmarkEnd w:id="79"/>
    </w:p>
    <w:p w14:paraId="4AD3A587" w14:textId="77777777" w:rsidR="00282CF5" w:rsidRPr="000D78E7" w:rsidRDefault="00282CF5" w:rsidP="000D78E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80" w:name="_Toc110169966"/>
      <w:bookmarkStart w:id="81" w:name="_Toc110170173"/>
      <w:r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257982E" w14:textId="77777777" w:rsidR="00AC6B20" w:rsidRPr="00441458" w:rsidRDefault="00282CF5" w:rsidP="00CB26A4">
      <w:pPr>
        <w:spacing w:line="276" w:lineRule="auto"/>
        <w:jc w:val="both"/>
        <w:rPr>
          <w:rFonts w:ascii="Arial" w:hAnsi="Arial" w:cs="Arial"/>
        </w:rPr>
      </w:pPr>
      <w:r w:rsidRPr="00441458">
        <w:rPr>
          <w:rFonts w:ascii="Arial" w:hAnsi="Arial" w:cs="Arial"/>
        </w:rPr>
        <w:t xml:space="preserve">Σύμφωνα με το </w:t>
      </w:r>
      <w:r w:rsidRPr="00441458">
        <w:rPr>
          <w:rFonts w:ascii="Arial" w:hAnsi="Arial" w:cs="Arial"/>
          <w:b/>
          <w:bCs/>
        </w:rPr>
        <w:t>Φ.Ε.Κ.3924/Β’ 7.12.2016</w:t>
      </w:r>
      <w:r w:rsidRPr="00441458">
        <w:rPr>
          <w:rFonts w:ascii="Arial" w:hAnsi="Arial" w:cs="Arial"/>
        </w:rPr>
        <w:t xml:space="preserve"> ‘Καθορισμός Πρότυπων Περιβαλλοντικών Δεσμεύσεων (ΠΠΔ), κατά κλάδο δραστηριότητας στην Άδεια Εγκατάστασης-Λειτουργίας, για τις δραστηριότητες που εμπίπτουν στο πεδίο εφαρμογής του Ν.3982/2011 και κατατάσσονται στην Β κατηγορία του Άρθρου 1 του Ν. 4014/2011’.</w:t>
      </w:r>
    </w:p>
    <w:p w14:paraId="46584115" w14:textId="77777777" w:rsidR="00AC6B20" w:rsidRPr="00441458" w:rsidRDefault="00282CF5" w:rsidP="00CB26A4">
      <w:pPr>
        <w:spacing w:line="276" w:lineRule="auto"/>
        <w:jc w:val="both"/>
        <w:rPr>
          <w:rFonts w:ascii="Arial" w:hAnsi="Arial" w:cs="Arial"/>
        </w:rPr>
      </w:pPr>
      <w:r w:rsidRPr="00441458">
        <w:rPr>
          <w:rFonts w:ascii="Arial" w:hAnsi="Arial" w:cs="Arial"/>
        </w:rPr>
        <w:t xml:space="preserve"> Τα απόβλητα ελαιοτριβείων μετά από προ-επεξεργασία θα πρέπει να οδηγούνται σε εδαφοδεξαμενή. Κατά την προ-επεξεργασία τα απόβλητα θα πρέπει να υποβάλλονται σε</w:t>
      </w:r>
      <w:r w:rsidR="00AC6B20" w:rsidRPr="00441458">
        <w:rPr>
          <w:rFonts w:ascii="Arial" w:hAnsi="Arial" w:cs="Arial"/>
        </w:rPr>
        <w:t>:</w:t>
      </w:r>
    </w:p>
    <w:p w14:paraId="4AD58A75" w14:textId="24943AFD" w:rsidR="00AC6B20" w:rsidRPr="00441458" w:rsidRDefault="00AC6B20">
      <w:pPr>
        <w:pStyle w:val="a3"/>
        <w:numPr>
          <w:ilvl w:val="0"/>
          <w:numId w:val="24"/>
        </w:numPr>
        <w:spacing w:line="276" w:lineRule="auto"/>
        <w:jc w:val="both"/>
        <w:rPr>
          <w:rFonts w:ascii="Arial" w:hAnsi="Arial" w:cs="Arial"/>
        </w:rPr>
      </w:pPr>
      <w:r w:rsidRPr="00441458">
        <w:rPr>
          <w:rFonts w:ascii="Arial" w:hAnsi="Arial" w:cs="Arial"/>
        </w:rPr>
        <w:t>Λ</w:t>
      </w:r>
      <w:r w:rsidR="00282CF5" w:rsidRPr="00441458">
        <w:rPr>
          <w:rFonts w:ascii="Arial" w:hAnsi="Arial" w:cs="Arial"/>
        </w:rPr>
        <w:t>ιποσυλλογή και καθίζηση</w:t>
      </w:r>
      <w:r w:rsidRPr="00441458">
        <w:rPr>
          <w:rFonts w:ascii="Arial" w:hAnsi="Arial" w:cs="Arial"/>
        </w:rPr>
        <w:t>, η οποία θα έχει τουλάχιστον 3ωρη παραμονή.</w:t>
      </w:r>
    </w:p>
    <w:p w14:paraId="650C9B37" w14:textId="512D42E3" w:rsidR="00AC6B20" w:rsidRPr="00441458" w:rsidRDefault="00AC6B20">
      <w:pPr>
        <w:pStyle w:val="a3"/>
        <w:numPr>
          <w:ilvl w:val="0"/>
          <w:numId w:val="24"/>
        </w:numPr>
        <w:spacing w:line="276" w:lineRule="auto"/>
        <w:jc w:val="both"/>
        <w:rPr>
          <w:rFonts w:ascii="Arial" w:hAnsi="Arial" w:cs="Arial"/>
        </w:rPr>
      </w:pPr>
      <w:r w:rsidRPr="00441458">
        <w:rPr>
          <w:rFonts w:ascii="Arial" w:hAnsi="Arial" w:cs="Arial"/>
        </w:rPr>
        <w:t xml:space="preserve">Εξουδετέρωση, με προσθήκη τουλάχιστον 5 κιλών ασβέστη </w:t>
      </w:r>
      <w:r w:rsidR="009A5E62" w:rsidRPr="00441458">
        <w:rPr>
          <w:rFonts w:ascii="Arial" w:hAnsi="Arial" w:cs="Arial"/>
        </w:rPr>
        <w:t>ανά</w:t>
      </w:r>
      <w:r w:rsidRPr="00441458">
        <w:rPr>
          <w:rFonts w:ascii="Arial" w:hAnsi="Arial" w:cs="Arial"/>
        </w:rPr>
        <w:t xml:space="preserve"> τόνο ελαιόκαρπου ή 2% ανά μονάδα όγκου των υγρών αποβλήτων, στην ανωτέρω στεγανή </w:t>
      </w:r>
      <w:r w:rsidR="009A5E62" w:rsidRPr="00441458">
        <w:rPr>
          <w:rFonts w:ascii="Arial" w:hAnsi="Arial" w:cs="Arial"/>
        </w:rPr>
        <w:t>δεξαμενή</w:t>
      </w:r>
      <w:r w:rsidRPr="00441458">
        <w:rPr>
          <w:rFonts w:ascii="Arial" w:hAnsi="Arial" w:cs="Arial"/>
        </w:rPr>
        <w:t xml:space="preserve"> ή στην εδαφοδεξαμενη.</w:t>
      </w:r>
    </w:p>
    <w:p w14:paraId="6357EC58" w14:textId="4FE094CF" w:rsidR="00AC6B20" w:rsidRPr="00441458" w:rsidRDefault="00AC6B20">
      <w:pPr>
        <w:pStyle w:val="a3"/>
        <w:numPr>
          <w:ilvl w:val="0"/>
          <w:numId w:val="24"/>
        </w:numPr>
        <w:spacing w:line="276" w:lineRule="auto"/>
        <w:jc w:val="both"/>
        <w:rPr>
          <w:rFonts w:ascii="Arial" w:hAnsi="Arial" w:cs="Arial"/>
        </w:rPr>
      </w:pPr>
      <w:r w:rsidRPr="00441458">
        <w:rPr>
          <w:rFonts w:ascii="Arial" w:hAnsi="Arial" w:cs="Arial"/>
        </w:rPr>
        <w:t>Σε περίπτωση που το προ-επεξεργασμένο απόβλητο δεν οδηγηθεί σε εδαφοδεξαμενές μπορεί να χρησιμοποιηθεί για υδρολίπανση ελαιόδεντρων.</w:t>
      </w:r>
    </w:p>
    <w:p w14:paraId="19013F05" w14:textId="4999B14C" w:rsidR="0098115F" w:rsidRPr="00441458" w:rsidRDefault="009A5E62" w:rsidP="00CB26A4">
      <w:pPr>
        <w:spacing w:line="276" w:lineRule="auto"/>
        <w:jc w:val="both"/>
        <w:rPr>
          <w:rFonts w:ascii="Arial" w:hAnsi="Arial" w:cs="Arial"/>
        </w:rPr>
      </w:pPr>
      <w:r w:rsidRPr="00441458">
        <w:rPr>
          <w:rFonts w:ascii="Arial" w:hAnsi="Arial" w:cs="Arial"/>
        </w:rPr>
        <w:t>Να σημειωθεί ότι τα παραπάνω αποτελούν εναλλακτικούς τρόπους διάθεσης των υγρών αποβλήτων της παραγωγικής διαδικασίας και θα πρέπει να επιλέγεται τουλάχιστον μία από αυτές, με βάση τις πληροφορίες που έχει δηλώσει ο Φορέας</w:t>
      </w:r>
      <w:r w:rsidR="00207E3A">
        <w:rPr>
          <w:rFonts w:ascii="Arial" w:hAnsi="Arial" w:cs="Arial"/>
        </w:rPr>
        <w:t>.</w:t>
      </w:r>
    </w:p>
    <w:p w14:paraId="7A4EF5C2" w14:textId="43FC07D8" w:rsidR="00CF333F" w:rsidRPr="00441458" w:rsidRDefault="00CF333F" w:rsidP="00CB26A4">
      <w:pPr>
        <w:spacing w:line="276" w:lineRule="auto"/>
        <w:jc w:val="both"/>
        <w:rPr>
          <w:rFonts w:ascii="Arial" w:hAnsi="Arial" w:cs="Arial"/>
        </w:rPr>
      </w:pPr>
    </w:p>
    <w:p w14:paraId="5DD4C6D9" w14:textId="18456B20" w:rsidR="003A6805" w:rsidRPr="000D78E7" w:rsidRDefault="000D78E7" w:rsidP="000D78E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82" w:name="_Toc125736853"/>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2.8</w:t>
      </w:r>
      <w:r w:rsidR="003A680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A229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Φ</w:t>
      </w:r>
      <w:r w:rsidR="003A680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αινόλες </w:t>
      </w:r>
      <w:r w:rsidR="00581030"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και</w:t>
      </w:r>
      <w:r w:rsidR="003A680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απόβλητα ελαιουργείου</w:t>
      </w:r>
      <w:bookmarkEnd w:id="80"/>
      <w:bookmarkEnd w:id="81"/>
      <w:bookmarkEnd w:id="82"/>
      <w:r w:rsidR="003A6805"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B305857" w14:textId="46DD4EEB" w:rsidR="00324D0A" w:rsidRPr="00441458" w:rsidRDefault="00324D0A" w:rsidP="00CB26A4">
      <w:pPr>
        <w:spacing w:line="276" w:lineRule="auto"/>
        <w:jc w:val="both"/>
        <w:rPr>
          <w:rFonts w:ascii="Arial" w:hAnsi="Arial" w:cs="Arial"/>
        </w:rPr>
      </w:pPr>
    </w:p>
    <w:p w14:paraId="27417A3F" w14:textId="37A807DD" w:rsidR="003D7095" w:rsidRPr="00441458" w:rsidRDefault="003A6805" w:rsidP="00CB26A4">
      <w:pPr>
        <w:spacing w:line="276" w:lineRule="auto"/>
        <w:jc w:val="both"/>
        <w:rPr>
          <w:rFonts w:ascii="Arial" w:hAnsi="Arial" w:cs="Arial"/>
        </w:rPr>
      </w:pPr>
      <w:r w:rsidRPr="00441458">
        <w:rPr>
          <w:rFonts w:ascii="Arial" w:hAnsi="Arial" w:cs="Arial"/>
        </w:rPr>
        <w:t xml:space="preserve">Οι φαινόλες αποτελούν ένα από τα κύρια συστατικά </w:t>
      </w:r>
      <w:r w:rsidR="00AA1652" w:rsidRPr="00441458">
        <w:rPr>
          <w:rFonts w:ascii="Arial" w:hAnsi="Arial" w:cs="Arial"/>
        </w:rPr>
        <w:t>της ελιάς</w:t>
      </w:r>
      <w:r w:rsidR="00271A4C" w:rsidRPr="00441458">
        <w:rPr>
          <w:rFonts w:ascii="Arial" w:hAnsi="Arial" w:cs="Arial"/>
        </w:rPr>
        <w:t xml:space="preserve">, με αντιοξειδωτική δράση </w:t>
      </w:r>
      <w:r w:rsidR="005D02EA" w:rsidRPr="00441458">
        <w:rPr>
          <w:rFonts w:ascii="Arial" w:hAnsi="Arial" w:cs="Arial"/>
        </w:rPr>
        <w:t>στον ανθρώπινο οργανισμό</w:t>
      </w:r>
      <w:r w:rsidR="000A2AE6" w:rsidRPr="00441458">
        <w:rPr>
          <w:rFonts w:ascii="Arial" w:hAnsi="Arial" w:cs="Arial"/>
        </w:rPr>
        <w:t xml:space="preserve">. Επιπρόσθετα </w:t>
      </w:r>
      <w:r w:rsidR="00FF73F8" w:rsidRPr="00441458">
        <w:rPr>
          <w:rFonts w:ascii="Arial" w:hAnsi="Arial" w:cs="Arial"/>
        </w:rPr>
        <w:t>έχει αναγνωριστεί ότι τα απόβλητα ελαιουργείου λόγ</w:t>
      </w:r>
      <w:r w:rsidR="00E7121F" w:rsidRPr="00441458">
        <w:rPr>
          <w:rFonts w:ascii="Arial" w:hAnsi="Arial" w:cs="Arial"/>
        </w:rPr>
        <w:t>ω</w:t>
      </w:r>
      <w:r w:rsidR="00FF73F8" w:rsidRPr="00441458">
        <w:rPr>
          <w:rFonts w:ascii="Arial" w:hAnsi="Arial" w:cs="Arial"/>
        </w:rPr>
        <w:t xml:space="preserve"> της πλούσιας μικροβιακής τους δραστηριότητας μπορούν να αποσπαστούν και να λειτουργήσουν ως μια πρώτη ύλη φυσικού αντιοξειδωτικού για τις βιομηχανίες φαρμάκων και τροφίμων. Παρόλα αυτά ως </w:t>
      </w:r>
      <w:r w:rsidR="000A2AE6" w:rsidRPr="00441458">
        <w:rPr>
          <w:rFonts w:ascii="Arial" w:hAnsi="Arial" w:cs="Arial"/>
        </w:rPr>
        <w:t>απόβλητο χρίζουν ιδιαίτερης προσοχής</w:t>
      </w:r>
      <w:r w:rsidR="00FF73F8" w:rsidRPr="00441458">
        <w:rPr>
          <w:rFonts w:ascii="Arial" w:hAnsi="Arial" w:cs="Arial"/>
        </w:rPr>
        <w:t>,</w:t>
      </w:r>
      <w:r w:rsidR="000A2AE6" w:rsidRPr="00441458">
        <w:rPr>
          <w:rFonts w:ascii="Arial" w:hAnsi="Arial" w:cs="Arial"/>
        </w:rPr>
        <w:t xml:space="preserve"> καθώς λόγ</w:t>
      </w:r>
      <w:r w:rsidR="00E7121F" w:rsidRPr="00441458">
        <w:rPr>
          <w:rFonts w:ascii="Arial" w:hAnsi="Arial" w:cs="Arial"/>
        </w:rPr>
        <w:t>ω</w:t>
      </w:r>
      <w:r w:rsidR="000A2AE6" w:rsidRPr="00441458">
        <w:rPr>
          <w:rFonts w:ascii="Arial" w:hAnsi="Arial" w:cs="Arial"/>
        </w:rPr>
        <w:t xml:space="preserve"> της σύστασης τους είναι δύσκολα βιοαποδομήσιμα όταν διατεθούν στον αποδέκτη. Οι </w:t>
      </w:r>
      <w:r w:rsidR="00271A4C" w:rsidRPr="00441458">
        <w:rPr>
          <w:rFonts w:ascii="Arial" w:hAnsi="Arial" w:cs="Arial"/>
        </w:rPr>
        <w:lastRenderedPageBreak/>
        <w:t>συγκεντρώσεις</w:t>
      </w:r>
      <w:r w:rsidR="000A2AE6" w:rsidRPr="00441458">
        <w:rPr>
          <w:rFonts w:ascii="Arial" w:hAnsi="Arial" w:cs="Arial"/>
        </w:rPr>
        <w:t xml:space="preserve"> των φαινολών στα απόβλητα μπορεί να κυμανθ</w:t>
      </w:r>
      <w:r w:rsidR="00271A4C" w:rsidRPr="00441458">
        <w:rPr>
          <w:rFonts w:ascii="Arial" w:hAnsi="Arial" w:cs="Arial"/>
        </w:rPr>
        <w:t>ούν</w:t>
      </w:r>
      <w:r w:rsidR="000A2AE6" w:rsidRPr="00441458">
        <w:rPr>
          <w:rFonts w:ascii="Arial" w:hAnsi="Arial" w:cs="Arial"/>
        </w:rPr>
        <w:t xml:space="preserve"> από (0,5-24 </w:t>
      </w:r>
      <w:r w:rsidR="000A2AE6" w:rsidRPr="00441458">
        <w:rPr>
          <w:rFonts w:ascii="Arial" w:hAnsi="Arial" w:cs="Arial"/>
          <w:lang w:val="en-US"/>
        </w:rPr>
        <w:t>g</w:t>
      </w:r>
      <w:r w:rsidR="000A2AE6" w:rsidRPr="00441458">
        <w:rPr>
          <w:rFonts w:ascii="Arial" w:hAnsi="Arial" w:cs="Arial"/>
        </w:rPr>
        <w:t>/</w:t>
      </w:r>
      <w:r w:rsidR="000A2AE6" w:rsidRPr="00441458">
        <w:rPr>
          <w:rFonts w:ascii="Arial" w:hAnsi="Arial" w:cs="Arial"/>
          <w:lang w:val="en-US"/>
        </w:rPr>
        <w:t>L</w:t>
      </w:r>
      <w:r w:rsidR="000A2AE6" w:rsidRPr="00441458">
        <w:rPr>
          <w:rFonts w:ascii="Arial" w:hAnsi="Arial" w:cs="Arial"/>
        </w:rPr>
        <w:t>)</w:t>
      </w:r>
      <w:r w:rsidR="00271A4C" w:rsidRPr="00441458">
        <w:rPr>
          <w:rFonts w:ascii="Arial" w:hAnsi="Arial" w:cs="Arial"/>
        </w:rPr>
        <w:t>. Αυτό εξαρτάται από πολλούς παράγοντες, όπως τ</w:t>
      </w:r>
      <w:r w:rsidR="000D6BED">
        <w:rPr>
          <w:rFonts w:ascii="Arial" w:hAnsi="Arial" w:cs="Arial"/>
        </w:rPr>
        <w:t>ο</w:t>
      </w:r>
      <w:r w:rsidR="00271A4C" w:rsidRPr="00441458">
        <w:rPr>
          <w:rFonts w:ascii="Arial" w:hAnsi="Arial" w:cs="Arial"/>
        </w:rPr>
        <w:t>ν τρόπο παραγωγής του ελαιόλαδου (παραδοσιακή ή φυγοκεντρική μέθοδο), τ</w:t>
      </w:r>
      <w:r w:rsidR="000D6BED">
        <w:rPr>
          <w:rFonts w:ascii="Arial" w:hAnsi="Arial" w:cs="Arial"/>
        </w:rPr>
        <w:t>ο</w:t>
      </w:r>
      <w:r w:rsidR="00271A4C" w:rsidRPr="00441458">
        <w:rPr>
          <w:rFonts w:ascii="Arial" w:hAnsi="Arial" w:cs="Arial"/>
        </w:rPr>
        <w:t>ν καρπό της ελιάς (βαθμός ωρίμανσης) και το κλίμα της περιοχής συγκομιδής.</w:t>
      </w:r>
    </w:p>
    <w:p w14:paraId="2A0018FA" w14:textId="72452DFE" w:rsidR="00207E3A" w:rsidRPr="00441458" w:rsidRDefault="003D7095" w:rsidP="00207E3A">
      <w:pPr>
        <w:spacing w:line="276" w:lineRule="auto"/>
        <w:jc w:val="both"/>
        <w:rPr>
          <w:rFonts w:ascii="Arial" w:hAnsi="Arial" w:cs="Arial"/>
          <w:i/>
          <w:iCs/>
        </w:rPr>
      </w:pPr>
      <w:r w:rsidRPr="00441458">
        <w:rPr>
          <w:rFonts w:ascii="Arial" w:hAnsi="Arial" w:cs="Arial"/>
        </w:rPr>
        <w:t xml:space="preserve">Ένα τυπικό είδος φαινόλης που </w:t>
      </w:r>
      <w:r w:rsidR="009252B7" w:rsidRPr="00441458">
        <w:rPr>
          <w:rFonts w:ascii="Arial" w:hAnsi="Arial" w:cs="Arial"/>
        </w:rPr>
        <w:t>ανιχνεύεται</w:t>
      </w:r>
      <w:r w:rsidRPr="00441458">
        <w:rPr>
          <w:rFonts w:ascii="Arial" w:hAnsi="Arial" w:cs="Arial"/>
        </w:rPr>
        <w:t xml:space="preserve"> στον καρπό της ελιάς είναι η </w:t>
      </w:r>
      <w:r w:rsidRPr="00441458">
        <w:rPr>
          <w:rFonts w:ascii="Arial" w:hAnsi="Arial" w:cs="Arial"/>
          <w:lang w:val="en-US"/>
        </w:rPr>
        <w:t>oleuropein</w:t>
      </w:r>
      <w:r w:rsidR="000E6CFD" w:rsidRPr="00441458">
        <w:rPr>
          <w:rFonts w:ascii="Arial" w:hAnsi="Arial" w:cs="Arial"/>
        </w:rPr>
        <w:t xml:space="preserve"> η συγκεκριμένη φαινόλη δεν συναντάται στα απόβλητα ελαιουργείου</w:t>
      </w:r>
      <w:r w:rsidR="00256E08" w:rsidRPr="00441458">
        <w:rPr>
          <w:rFonts w:ascii="Arial" w:hAnsi="Arial" w:cs="Arial"/>
        </w:rPr>
        <w:t>,</w:t>
      </w:r>
      <w:r w:rsidR="000E6CFD" w:rsidRPr="00441458">
        <w:rPr>
          <w:rFonts w:ascii="Arial" w:hAnsi="Arial" w:cs="Arial"/>
        </w:rPr>
        <w:t xml:space="preserve"> καθώς </w:t>
      </w:r>
      <w:r w:rsidR="00256E08" w:rsidRPr="00441458">
        <w:rPr>
          <w:rFonts w:ascii="Arial" w:hAnsi="Arial" w:cs="Arial"/>
        </w:rPr>
        <w:t>λόγο της ενζ</w:t>
      </w:r>
      <w:r w:rsidR="00E8750B" w:rsidRPr="00441458">
        <w:rPr>
          <w:rFonts w:ascii="Arial" w:hAnsi="Arial" w:cs="Arial"/>
        </w:rPr>
        <w:t>υ</w:t>
      </w:r>
      <w:r w:rsidR="00256E08" w:rsidRPr="00441458">
        <w:rPr>
          <w:rFonts w:ascii="Arial" w:hAnsi="Arial" w:cs="Arial"/>
        </w:rPr>
        <w:t xml:space="preserve">μικής υδρόλυσης που πραγματοποιείται κατά την εξαγωγή του </w:t>
      </w:r>
      <w:r w:rsidR="00D87B30" w:rsidRPr="00441458">
        <w:rPr>
          <w:rFonts w:ascii="Arial" w:hAnsi="Arial" w:cs="Arial"/>
        </w:rPr>
        <w:t xml:space="preserve">ελαιόλαδου </w:t>
      </w:r>
      <w:r w:rsidR="00256E08" w:rsidRPr="00441458">
        <w:rPr>
          <w:rFonts w:ascii="Arial" w:hAnsi="Arial" w:cs="Arial"/>
        </w:rPr>
        <w:t xml:space="preserve">μετασχηματίζεται σε </w:t>
      </w:r>
      <w:r w:rsidR="00256E08" w:rsidRPr="00441458">
        <w:rPr>
          <w:rFonts w:ascii="Arial" w:hAnsi="Arial" w:cs="Arial"/>
          <w:lang w:val="en-US"/>
        </w:rPr>
        <w:t>hydroxytyrosol</w:t>
      </w:r>
      <w:r w:rsidR="00256E08" w:rsidRPr="00441458">
        <w:rPr>
          <w:rFonts w:ascii="Arial" w:hAnsi="Arial" w:cs="Arial"/>
        </w:rPr>
        <w:t xml:space="preserve"> και </w:t>
      </w:r>
      <w:r w:rsidR="00256E08" w:rsidRPr="00441458">
        <w:rPr>
          <w:rFonts w:ascii="Arial" w:hAnsi="Arial" w:cs="Arial"/>
          <w:lang w:val="en-US"/>
        </w:rPr>
        <w:t>elenolic</w:t>
      </w:r>
      <w:r w:rsidR="00256E08" w:rsidRPr="00441458">
        <w:rPr>
          <w:rFonts w:ascii="Arial" w:hAnsi="Arial" w:cs="Arial"/>
        </w:rPr>
        <w:t xml:space="preserve"> οξύ. Κάποια άλλα είδη φαινολών που ανιχνεύονται στα ελαιουργικά απόβλητα είναι οι φαινόλες </w:t>
      </w:r>
      <w:r w:rsidR="00256E08" w:rsidRPr="00441458">
        <w:rPr>
          <w:rFonts w:ascii="Arial" w:hAnsi="Arial" w:cs="Arial"/>
          <w:lang w:val="en-US"/>
        </w:rPr>
        <w:t>verbascoside</w:t>
      </w:r>
      <w:r w:rsidR="00256E08" w:rsidRPr="00441458">
        <w:rPr>
          <w:rFonts w:ascii="Arial" w:hAnsi="Arial" w:cs="Arial"/>
        </w:rPr>
        <w:t xml:space="preserve">, </w:t>
      </w:r>
      <w:r w:rsidR="00256E08" w:rsidRPr="00441458">
        <w:rPr>
          <w:rFonts w:ascii="Arial" w:hAnsi="Arial" w:cs="Arial"/>
          <w:lang w:val="en-US"/>
        </w:rPr>
        <w:t>tyrosol</w:t>
      </w:r>
      <w:r w:rsidR="00256E08" w:rsidRPr="00441458">
        <w:rPr>
          <w:rFonts w:ascii="Arial" w:hAnsi="Arial" w:cs="Arial"/>
        </w:rPr>
        <w:t xml:space="preserve">, </w:t>
      </w:r>
      <w:r w:rsidR="00256E08" w:rsidRPr="00441458">
        <w:rPr>
          <w:rFonts w:ascii="Arial" w:hAnsi="Arial" w:cs="Arial"/>
          <w:lang w:val="en-US"/>
        </w:rPr>
        <w:t>cate</w:t>
      </w:r>
      <w:r w:rsidR="00B935DA" w:rsidRPr="00441458">
        <w:rPr>
          <w:rFonts w:ascii="Arial" w:hAnsi="Arial" w:cs="Arial"/>
          <w:lang w:val="en-US"/>
        </w:rPr>
        <w:t>chol</w:t>
      </w:r>
      <w:r w:rsidR="00B935DA" w:rsidRPr="00441458">
        <w:rPr>
          <w:rFonts w:ascii="Arial" w:hAnsi="Arial" w:cs="Arial"/>
        </w:rPr>
        <w:t>,4-</w:t>
      </w:r>
      <w:r w:rsidR="00B935DA" w:rsidRPr="00441458">
        <w:rPr>
          <w:rFonts w:ascii="Arial" w:hAnsi="Arial" w:cs="Arial"/>
          <w:lang w:val="en-US"/>
        </w:rPr>
        <w:t>methylcatechol</w:t>
      </w:r>
      <w:r w:rsidR="00B935DA" w:rsidRPr="00441458">
        <w:rPr>
          <w:rFonts w:ascii="Arial" w:hAnsi="Arial" w:cs="Arial"/>
        </w:rPr>
        <w:t xml:space="preserve">, </w:t>
      </w:r>
      <w:r w:rsidR="00B935DA" w:rsidRPr="00441458">
        <w:rPr>
          <w:rFonts w:ascii="Arial" w:hAnsi="Arial" w:cs="Arial"/>
          <w:lang w:val="en-US"/>
        </w:rPr>
        <w:t>p</w:t>
      </w:r>
      <w:r w:rsidR="00B935DA" w:rsidRPr="00441458">
        <w:rPr>
          <w:rFonts w:ascii="Arial" w:hAnsi="Arial" w:cs="Arial"/>
        </w:rPr>
        <w:t>-</w:t>
      </w:r>
      <w:r w:rsidR="00B935DA" w:rsidRPr="00441458">
        <w:rPr>
          <w:rFonts w:ascii="Arial" w:hAnsi="Arial" w:cs="Arial"/>
          <w:lang w:val="en-US"/>
        </w:rPr>
        <w:t>hydroxybenzoic</w:t>
      </w:r>
      <w:r w:rsidR="00B935DA" w:rsidRPr="00441458">
        <w:rPr>
          <w:rFonts w:ascii="Arial" w:hAnsi="Arial" w:cs="Arial"/>
        </w:rPr>
        <w:t xml:space="preserve"> </w:t>
      </w:r>
      <w:r w:rsidR="00B935DA" w:rsidRPr="00441458">
        <w:rPr>
          <w:rFonts w:ascii="Arial" w:hAnsi="Arial" w:cs="Arial"/>
          <w:lang w:val="en-US"/>
        </w:rPr>
        <w:t>acid</w:t>
      </w:r>
      <w:r w:rsidR="00B935DA" w:rsidRPr="00441458">
        <w:rPr>
          <w:rFonts w:ascii="Arial" w:hAnsi="Arial" w:cs="Arial"/>
        </w:rPr>
        <w:t xml:space="preserve">, </w:t>
      </w:r>
      <w:r w:rsidR="00B935DA" w:rsidRPr="00441458">
        <w:rPr>
          <w:rFonts w:ascii="Arial" w:hAnsi="Arial" w:cs="Arial"/>
          <w:lang w:val="en-US"/>
        </w:rPr>
        <w:t>vanillic</w:t>
      </w:r>
      <w:r w:rsidR="00B935DA" w:rsidRPr="00441458">
        <w:rPr>
          <w:rFonts w:ascii="Arial" w:hAnsi="Arial" w:cs="Arial"/>
        </w:rPr>
        <w:t xml:space="preserve"> </w:t>
      </w:r>
      <w:r w:rsidR="00B935DA" w:rsidRPr="00441458">
        <w:rPr>
          <w:rFonts w:ascii="Arial" w:hAnsi="Arial" w:cs="Arial"/>
          <w:lang w:val="en-US"/>
        </w:rPr>
        <w:t>acid</w:t>
      </w:r>
      <w:r w:rsidR="00B935DA" w:rsidRPr="00441458">
        <w:rPr>
          <w:rFonts w:ascii="Arial" w:hAnsi="Arial" w:cs="Arial"/>
        </w:rPr>
        <w:t xml:space="preserve">, </w:t>
      </w:r>
      <w:r w:rsidR="00B935DA" w:rsidRPr="00441458">
        <w:rPr>
          <w:rFonts w:ascii="Arial" w:hAnsi="Arial" w:cs="Arial"/>
          <w:lang w:val="en-US"/>
        </w:rPr>
        <w:t>syringic</w:t>
      </w:r>
      <w:r w:rsidR="00B935DA" w:rsidRPr="00441458">
        <w:rPr>
          <w:rFonts w:ascii="Arial" w:hAnsi="Arial" w:cs="Arial"/>
        </w:rPr>
        <w:t xml:space="preserve"> </w:t>
      </w:r>
      <w:r w:rsidR="00B935DA" w:rsidRPr="00441458">
        <w:rPr>
          <w:rFonts w:ascii="Arial" w:hAnsi="Arial" w:cs="Arial"/>
          <w:lang w:val="en-US"/>
        </w:rPr>
        <w:t>acid</w:t>
      </w:r>
      <w:r w:rsidR="00B935DA" w:rsidRPr="00441458">
        <w:rPr>
          <w:rFonts w:ascii="Arial" w:hAnsi="Arial" w:cs="Arial"/>
        </w:rPr>
        <w:t xml:space="preserve"> </w:t>
      </w:r>
      <w:r w:rsidR="000D6BED">
        <w:rPr>
          <w:rFonts w:ascii="Arial" w:hAnsi="Arial" w:cs="Arial"/>
        </w:rPr>
        <w:t>και</w:t>
      </w:r>
      <w:r w:rsidR="00B935DA" w:rsidRPr="00441458">
        <w:rPr>
          <w:rFonts w:ascii="Arial" w:hAnsi="Arial" w:cs="Arial"/>
        </w:rPr>
        <w:t xml:space="preserve"> </w:t>
      </w:r>
      <w:r w:rsidR="00B935DA" w:rsidRPr="00441458">
        <w:rPr>
          <w:rFonts w:ascii="Arial" w:hAnsi="Arial" w:cs="Arial"/>
          <w:lang w:val="en-US"/>
        </w:rPr>
        <w:t>gallic</w:t>
      </w:r>
      <w:r w:rsidR="00B935DA" w:rsidRPr="00441458">
        <w:rPr>
          <w:rFonts w:ascii="Arial" w:hAnsi="Arial" w:cs="Arial"/>
        </w:rPr>
        <w:t xml:space="preserve"> </w:t>
      </w:r>
      <w:r w:rsidR="00B935DA" w:rsidRPr="00441458">
        <w:rPr>
          <w:rFonts w:ascii="Arial" w:hAnsi="Arial" w:cs="Arial"/>
          <w:lang w:val="en-US"/>
        </w:rPr>
        <w:t>acid</w:t>
      </w:r>
      <w:r w:rsidR="00B935DA" w:rsidRPr="00441458">
        <w:rPr>
          <w:rFonts w:ascii="Arial" w:hAnsi="Arial" w:cs="Arial"/>
        </w:rPr>
        <w:t>.</w:t>
      </w:r>
      <w:r w:rsidR="00E25A0F" w:rsidRPr="00441458">
        <w:rPr>
          <w:rFonts w:ascii="Arial" w:hAnsi="Arial" w:cs="Arial"/>
        </w:rPr>
        <w:t xml:space="preserve"> Με κύριους τύπους τις φαινόλες </w:t>
      </w:r>
      <w:r w:rsidR="00E25A0F" w:rsidRPr="00441458">
        <w:rPr>
          <w:rFonts w:ascii="Arial" w:hAnsi="Arial" w:cs="Arial"/>
          <w:lang w:val="en-US"/>
        </w:rPr>
        <w:t>hydroxytyrosol</w:t>
      </w:r>
      <w:r w:rsidR="00E25A0F" w:rsidRPr="00441458">
        <w:rPr>
          <w:rFonts w:ascii="Arial" w:hAnsi="Arial" w:cs="Arial"/>
        </w:rPr>
        <w:t xml:space="preserve"> και </w:t>
      </w:r>
      <w:r w:rsidR="00E25A0F" w:rsidRPr="00441458">
        <w:rPr>
          <w:rFonts w:ascii="Arial" w:hAnsi="Arial" w:cs="Arial"/>
          <w:lang w:val="en-US"/>
        </w:rPr>
        <w:t>tyrosol</w:t>
      </w:r>
      <w:r w:rsidR="00207E3A">
        <w:rPr>
          <w:rFonts w:ascii="Arial" w:hAnsi="Arial" w:cs="Arial"/>
        </w:rPr>
        <w:t xml:space="preserve"> </w:t>
      </w:r>
      <w:r w:rsidR="00207E3A" w:rsidRPr="00441458">
        <w:rPr>
          <w:rFonts w:ascii="Arial" w:hAnsi="Arial" w:cs="Arial"/>
          <w:i/>
          <w:iCs/>
        </w:rPr>
        <w:t>(</w:t>
      </w:r>
      <w:bookmarkStart w:id="83" w:name="_Hlk104218020"/>
      <w:r w:rsidR="00207E3A" w:rsidRPr="00441458">
        <w:rPr>
          <w:rFonts w:ascii="Arial" w:hAnsi="Arial" w:cs="Arial"/>
          <w:i/>
          <w:iCs/>
          <w:lang w:val="en-US"/>
        </w:rPr>
        <w:t>D</w:t>
      </w:r>
      <w:r w:rsidR="00207E3A" w:rsidRPr="00441458">
        <w:rPr>
          <w:rFonts w:ascii="Arial" w:hAnsi="Arial" w:cs="Arial"/>
          <w:i/>
          <w:iCs/>
        </w:rPr>
        <w:t>’</w:t>
      </w:r>
      <w:r w:rsidR="00207E3A" w:rsidRPr="00441458">
        <w:rPr>
          <w:rFonts w:ascii="Arial" w:hAnsi="Arial" w:cs="Arial"/>
          <w:i/>
          <w:iCs/>
          <w:lang w:val="en-US"/>
        </w:rPr>
        <w:t>Antuono</w:t>
      </w:r>
      <w:r w:rsidR="00207E3A" w:rsidRPr="00441458">
        <w:rPr>
          <w:rFonts w:ascii="Arial" w:hAnsi="Arial" w:cs="Arial"/>
          <w:i/>
          <w:iCs/>
        </w:rPr>
        <w:t>, 2014</w:t>
      </w:r>
      <w:bookmarkEnd w:id="83"/>
      <w:r w:rsidR="00207E3A" w:rsidRPr="00441458">
        <w:rPr>
          <w:rFonts w:ascii="Arial" w:hAnsi="Arial" w:cs="Arial"/>
          <w:i/>
          <w:iCs/>
        </w:rPr>
        <w:t>)(Καραγε</w:t>
      </w:r>
      <w:r w:rsidR="00856148">
        <w:rPr>
          <w:rFonts w:ascii="Arial" w:hAnsi="Arial" w:cs="Arial"/>
          <w:i/>
          <w:iCs/>
        </w:rPr>
        <w:t>ω</w:t>
      </w:r>
      <w:r w:rsidR="00207E3A" w:rsidRPr="00441458">
        <w:rPr>
          <w:rFonts w:ascii="Arial" w:hAnsi="Arial" w:cs="Arial"/>
          <w:i/>
          <w:iCs/>
        </w:rPr>
        <w:t>ργ</w:t>
      </w:r>
      <w:r w:rsidR="00856148">
        <w:rPr>
          <w:rFonts w:ascii="Arial" w:hAnsi="Arial" w:cs="Arial"/>
          <w:i/>
          <w:iCs/>
        </w:rPr>
        <w:t>ό</w:t>
      </w:r>
      <w:r w:rsidR="00207E3A" w:rsidRPr="00441458">
        <w:rPr>
          <w:rFonts w:ascii="Arial" w:hAnsi="Arial" w:cs="Arial"/>
          <w:i/>
          <w:iCs/>
        </w:rPr>
        <w:t>ς, 2005)</w:t>
      </w:r>
      <w:r w:rsidR="00CD0E9F">
        <w:rPr>
          <w:rFonts w:ascii="Arial" w:hAnsi="Arial" w:cs="Arial"/>
          <w:i/>
          <w:iCs/>
        </w:rPr>
        <w:t>.</w:t>
      </w:r>
    </w:p>
    <w:p w14:paraId="075BD4DC" w14:textId="60CAE764" w:rsidR="00225E2C" w:rsidRPr="00441458" w:rsidRDefault="00E25A0F" w:rsidP="00CB26A4">
      <w:pPr>
        <w:spacing w:line="276" w:lineRule="auto"/>
        <w:jc w:val="both"/>
        <w:rPr>
          <w:rFonts w:ascii="Arial" w:hAnsi="Arial" w:cs="Arial"/>
          <w:i/>
          <w:iCs/>
        </w:rPr>
      </w:pPr>
      <w:r w:rsidRPr="00441458">
        <w:rPr>
          <w:rFonts w:ascii="Arial" w:hAnsi="Arial" w:cs="Arial"/>
        </w:rPr>
        <w:t xml:space="preserve">. </w:t>
      </w:r>
      <w:r w:rsidR="00B935DA" w:rsidRPr="00441458">
        <w:rPr>
          <w:rFonts w:ascii="Arial" w:hAnsi="Arial" w:cs="Arial"/>
        </w:rPr>
        <w:t xml:space="preserve"> </w:t>
      </w:r>
    </w:p>
    <w:p w14:paraId="174F1058" w14:textId="67F4CC7A" w:rsidR="0014575F" w:rsidRPr="00441458" w:rsidRDefault="00551BD6" w:rsidP="00CB26A4">
      <w:pPr>
        <w:spacing w:line="276" w:lineRule="auto"/>
        <w:jc w:val="both"/>
        <w:rPr>
          <w:rFonts w:ascii="Arial" w:hAnsi="Arial" w:cs="Arial"/>
        </w:rPr>
      </w:pPr>
      <w:r w:rsidRPr="00441458">
        <w:rPr>
          <w:rFonts w:ascii="Arial" w:hAnsi="Arial" w:cs="Arial"/>
        </w:rPr>
        <w:t xml:space="preserve">Όπως προαναφέρθηκε </w:t>
      </w:r>
      <w:r w:rsidR="00E7121F" w:rsidRPr="00441458">
        <w:rPr>
          <w:rFonts w:ascii="Arial" w:hAnsi="Arial" w:cs="Arial"/>
        </w:rPr>
        <w:t>οι</w:t>
      </w:r>
      <w:r w:rsidRPr="00441458">
        <w:rPr>
          <w:rFonts w:ascii="Arial" w:hAnsi="Arial" w:cs="Arial"/>
        </w:rPr>
        <w:t xml:space="preserve"> συγκεντρώσεις των φαινολών παρουσιάζουν διακυμάνσεις</w:t>
      </w:r>
      <w:r w:rsidR="00E7121F" w:rsidRPr="00441458">
        <w:rPr>
          <w:rFonts w:ascii="Arial" w:hAnsi="Arial" w:cs="Arial"/>
        </w:rPr>
        <w:t>.</w:t>
      </w:r>
      <w:r w:rsidRPr="00441458">
        <w:rPr>
          <w:rFonts w:ascii="Arial" w:hAnsi="Arial" w:cs="Arial"/>
        </w:rPr>
        <w:t xml:space="preserve"> </w:t>
      </w:r>
      <w:r w:rsidR="00E7121F" w:rsidRPr="00441458">
        <w:rPr>
          <w:rFonts w:ascii="Arial" w:hAnsi="Arial" w:cs="Arial"/>
        </w:rPr>
        <w:t>Π</w:t>
      </w:r>
      <w:r w:rsidRPr="00441458">
        <w:rPr>
          <w:rFonts w:ascii="Arial" w:hAnsi="Arial" w:cs="Arial"/>
        </w:rPr>
        <w:t xml:space="preserve">αρακάτω ακολουθεί </w:t>
      </w:r>
      <w:r w:rsidR="008A751A">
        <w:rPr>
          <w:rFonts w:ascii="Arial" w:hAnsi="Arial" w:cs="Arial"/>
        </w:rPr>
        <w:t>Πίνακας 5</w:t>
      </w:r>
      <w:r w:rsidR="000B4613" w:rsidRPr="00441458">
        <w:rPr>
          <w:rFonts w:ascii="Arial" w:hAnsi="Arial" w:cs="Arial"/>
        </w:rPr>
        <w:t>,</w:t>
      </w:r>
      <w:r w:rsidRPr="00441458">
        <w:rPr>
          <w:rFonts w:ascii="Arial" w:hAnsi="Arial" w:cs="Arial"/>
        </w:rPr>
        <w:t xml:space="preserve"> στον οποίο αναγράφονται συνοπτικά τα εύρη τιμών των συγκεντρώσεων </w:t>
      </w:r>
      <w:r w:rsidR="000B4613" w:rsidRPr="00441458">
        <w:rPr>
          <w:rFonts w:ascii="Arial" w:hAnsi="Arial" w:cs="Arial"/>
        </w:rPr>
        <w:t xml:space="preserve">κάποιον ενδεικτικών φαινολών που συναντώνται στα </w:t>
      </w:r>
      <w:r w:rsidR="000B4613" w:rsidRPr="00441458">
        <w:rPr>
          <w:rFonts w:ascii="Arial" w:hAnsi="Arial" w:cs="Arial"/>
          <w:lang w:val="en-US"/>
        </w:rPr>
        <w:t>OMWW</w:t>
      </w:r>
      <w:r w:rsidR="000B4613" w:rsidRPr="00441458">
        <w:rPr>
          <w:rFonts w:ascii="Arial" w:hAnsi="Arial" w:cs="Arial"/>
        </w:rPr>
        <w:t>.</w:t>
      </w:r>
    </w:p>
    <w:p w14:paraId="11399581" w14:textId="1CA70DA2" w:rsidR="0014575F" w:rsidRPr="00441458" w:rsidRDefault="0014575F" w:rsidP="00CB26A4">
      <w:pPr>
        <w:spacing w:line="276" w:lineRule="auto"/>
        <w:jc w:val="both"/>
        <w:rPr>
          <w:rFonts w:ascii="Arial" w:hAnsi="Arial" w:cs="Arial"/>
          <w:i/>
          <w:iCs/>
        </w:rPr>
      </w:pPr>
    </w:p>
    <w:p w14:paraId="037B02F9" w14:textId="25B350A8" w:rsidR="00647CBB" w:rsidRPr="00647CBB" w:rsidRDefault="00647CBB" w:rsidP="00647CBB">
      <w:pPr>
        <w:spacing w:line="276" w:lineRule="auto"/>
        <w:jc w:val="both"/>
        <w:rPr>
          <w:rFonts w:ascii="Arial" w:hAnsi="Arial" w:cs="Arial"/>
          <w:i/>
          <w:iCs/>
        </w:rPr>
      </w:pPr>
      <w:bookmarkStart w:id="84" w:name="_Toc125316415"/>
      <w:r w:rsidRPr="00647CBB">
        <w:rPr>
          <w:rFonts w:ascii="Arial" w:hAnsi="Arial" w:cs="Arial"/>
          <w:b/>
          <w:bCs/>
        </w:rPr>
        <w:t xml:space="preserve">Πίνακας </w:t>
      </w:r>
      <w:r w:rsidRPr="00647CBB">
        <w:rPr>
          <w:rFonts w:ascii="Arial" w:hAnsi="Arial" w:cs="Arial"/>
          <w:b/>
          <w:bCs/>
        </w:rPr>
        <w:fldChar w:fldCharType="begin"/>
      </w:r>
      <w:r w:rsidRPr="00647CBB">
        <w:rPr>
          <w:rFonts w:ascii="Arial" w:hAnsi="Arial" w:cs="Arial"/>
          <w:b/>
          <w:bCs/>
        </w:rPr>
        <w:instrText xml:space="preserve"> SEQ Πίνακας \* ARABIC </w:instrText>
      </w:r>
      <w:r w:rsidRPr="00647CBB">
        <w:rPr>
          <w:rFonts w:ascii="Arial" w:hAnsi="Arial" w:cs="Arial"/>
          <w:b/>
          <w:bCs/>
        </w:rPr>
        <w:fldChar w:fldCharType="separate"/>
      </w:r>
      <w:r w:rsidR="00C03C59">
        <w:rPr>
          <w:rFonts w:ascii="Arial" w:hAnsi="Arial" w:cs="Arial"/>
          <w:b/>
          <w:bCs/>
          <w:noProof/>
        </w:rPr>
        <w:t>5</w:t>
      </w:r>
      <w:r w:rsidRPr="00647CBB">
        <w:rPr>
          <w:rFonts w:ascii="Arial" w:hAnsi="Arial" w:cs="Arial"/>
          <w:b/>
          <w:bCs/>
        </w:rPr>
        <w:fldChar w:fldCharType="end"/>
      </w:r>
      <w:r w:rsidRPr="00647CBB">
        <w:rPr>
          <w:rFonts w:ascii="Arial" w:hAnsi="Arial" w:cs="Arial"/>
          <w:b/>
          <w:bCs/>
        </w:rPr>
        <w:t>:</w:t>
      </w:r>
      <w:r w:rsidRPr="00647CBB">
        <w:rPr>
          <w:rFonts w:ascii="Arial" w:hAnsi="Arial" w:cs="Arial"/>
        </w:rPr>
        <w:t xml:space="preserve"> </w:t>
      </w:r>
      <w:r w:rsidRPr="00441458">
        <w:rPr>
          <w:rFonts w:ascii="Arial" w:hAnsi="Arial" w:cs="Arial"/>
        </w:rPr>
        <w:t xml:space="preserve">Συγκεντρώσεις φαινολικών συστατικών </w:t>
      </w:r>
      <w:r w:rsidRPr="00441458">
        <w:rPr>
          <w:rFonts w:ascii="Arial" w:hAnsi="Arial" w:cs="Arial"/>
          <w:i/>
          <w:iCs/>
        </w:rPr>
        <w:t>(Καραγε</w:t>
      </w:r>
      <w:r w:rsidR="00F5204E">
        <w:rPr>
          <w:rFonts w:ascii="Arial" w:hAnsi="Arial" w:cs="Arial"/>
          <w:i/>
          <w:iCs/>
        </w:rPr>
        <w:t>ω</w:t>
      </w:r>
      <w:r w:rsidRPr="00441458">
        <w:rPr>
          <w:rFonts w:ascii="Arial" w:hAnsi="Arial" w:cs="Arial"/>
          <w:i/>
          <w:iCs/>
        </w:rPr>
        <w:t>ργ</w:t>
      </w:r>
      <w:r w:rsidR="00F5204E">
        <w:rPr>
          <w:rFonts w:ascii="Arial" w:hAnsi="Arial" w:cs="Arial"/>
          <w:i/>
          <w:iCs/>
        </w:rPr>
        <w:t>ό</w:t>
      </w:r>
      <w:r w:rsidRPr="00441458">
        <w:rPr>
          <w:rFonts w:ascii="Arial" w:hAnsi="Arial" w:cs="Arial"/>
          <w:i/>
          <w:iCs/>
        </w:rPr>
        <w:t>ς, 2005)</w:t>
      </w:r>
      <w:bookmarkEnd w:id="84"/>
      <w:r w:rsidR="00207E3A">
        <w:rPr>
          <w:rFonts w:ascii="Arial" w:hAnsi="Arial" w:cs="Arial"/>
          <w:i/>
          <w:iCs/>
        </w:rPr>
        <w:t>.</w:t>
      </w:r>
    </w:p>
    <w:tbl>
      <w:tblPr>
        <w:tblStyle w:val="a5"/>
        <w:tblW w:w="0" w:type="auto"/>
        <w:tblInd w:w="-147" w:type="dxa"/>
        <w:tblLook w:val="04A0" w:firstRow="1" w:lastRow="0" w:firstColumn="1" w:lastColumn="0" w:noHBand="0" w:noVBand="1"/>
      </w:tblPr>
      <w:tblGrid>
        <w:gridCol w:w="4295"/>
        <w:gridCol w:w="4148"/>
      </w:tblGrid>
      <w:tr w:rsidR="0000711A" w:rsidRPr="00441458" w14:paraId="026A3EF0" w14:textId="77777777" w:rsidTr="00C04CA0">
        <w:tc>
          <w:tcPr>
            <w:tcW w:w="4295" w:type="dxa"/>
          </w:tcPr>
          <w:p w14:paraId="2733EEF4" w14:textId="25C3CC38" w:rsidR="0000711A" w:rsidRPr="00441458" w:rsidRDefault="0000711A" w:rsidP="00CB26A4">
            <w:pPr>
              <w:spacing w:line="276" w:lineRule="auto"/>
              <w:jc w:val="both"/>
              <w:rPr>
                <w:rFonts w:ascii="Arial" w:hAnsi="Arial" w:cs="Arial"/>
                <w:b/>
                <w:bCs/>
              </w:rPr>
            </w:pPr>
            <w:r w:rsidRPr="00441458">
              <w:rPr>
                <w:rFonts w:ascii="Arial" w:hAnsi="Arial" w:cs="Arial"/>
                <w:b/>
                <w:bCs/>
              </w:rPr>
              <w:t xml:space="preserve">Φαινολικά συστατικά </w:t>
            </w:r>
          </w:p>
        </w:tc>
        <w:tc>
          <w:tcPr>
            <w:tcW w:w="4148" w:type="dxa"/>
          </w:tcPr>
          <w:p w14:paraId="0E62E14F" w14:textId="103225C7" w:rsidR="0000711A" w:rsidRPr="00441458" w:rsidRDefault="0000711A" w:rsidP="00CB26A4">
            <w:pPr>
              <w:spacing w:line="276" w:lineRule="auto"/>
              <w:jc w:val="both"/>
              <w:rPr>
                <w:rFonts w:ascii="Arial" w:hAnsi="Arial" w:cs="Arial"/>
                <w:b/>
                <w:bCs/>
                <w:lang w:val="en-US"/>
              </w:rPr>
            </w:pPr>
            <w:r w:rsidRPr="00441458">
              <w:rPr>
                <w:rFonts w:ascii="Arial" w:hAnsi="Arial" w:cs="Arial"/>
                <w:b/>
                <w:bCs/>
              </w:rPr>
              <w:t>Εύρος τιμών (mg/L</w:t>
            </w:r>
            <w:r w:rsidRPr="00441458">
              <w:rPr>
                <w:rFonts w:ascii="Arial" w:hAnsi="Arial" w:cs="Arial"/>
                <w:b/>
                <w:bCs/>
                <w:lang w:val="en-US"/>
              </w:rPr>
              <w:t>)</w:t>
            </w:r>
          </w:p>
        </w:tc>
      </w:tr>
      <w:tr w:rsidR="0000711A" w:rsidRPr="00441458" w14:paraId="4528682D" w14:textId="77777777" w:rsidTr="00C04CA0">
        <w:tc>
          <w:tcPr>
            <w:tcW w:w="4295" w:type="dxa"/>
          </w:tcPr>
          <w:p w14:paraId="40FD293F" w14:textId="20B98CA3"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Tyrosol</w:t>
            </w:r>
          </w:p>
        </w:tc>
        <w:tc>
          <w:tcPr>
            <w:tcW w:w="4148" w:type="dxa"/>
          </w:tcPr>
          <w:p w14:paraId="4B24283C" w14:textId="4B445878" w:rsidR="0000711A" w:rsidRPr="00441458" w:rsidRDefault="0000711A" w:rsidP="00CB26A4">
            <w:pPr>
              <w:spacing w:line="276" w:lineRule="auto"/>
              <w:jc w:val="both"/>
              <w:rPr>
                <w:rFonts w:ascii="Arial" w:hAnsi="Arial" w:cs="Arial"/>
                <w:lang w:val="en-US"/>
              </w:rPr>
            </w:pPr>
            <w:r w:rsidRPr="00441458">
              <w:rPr>
                <w:rFonts w:ascii="Arial" w:hAnsi="Arial" w:cs="Arial"/>
                <w:lang w:val="en-US"/>
              </w:rPr>
              <w:t>5-100</w:t>
            </w:r>
          </w:p>
        </w:tc>
      </w:tr>
      <w:tr w:rsidR="0000711A" w:rsidRPr="00441458" w14:paraId="2A0328E7" w14:textId="77777777" w:rsidTr="00C04CA0">
        <w:tc>
          <w:tcPr>
            <w:tcW w:w="4295" w:type="dxa"/>
          </w:tcPr>
          <w:p w14:paraId="3A317325" w14:textId="12F6CBEA"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Hydroxytyrosol</w:t>
            </w:r>
          </w:p>
        </w:tc>
        <w:tc>
          <w:tcPr>
            <w:tcW w:w="4148" w:type="dxa"/>
          </w:tcPr>
          <w:p w14:paraId="161B2265" w14:textId="1BF5142B" w:rsidR="0000711A" w:rsidRPr="00441458" w:rsidRDefault="0000711A" w:rsidP="00CB26A4">
            <w:pPr>
              <w:spacing w:line="276" w:lineRule="auto"/>
              <w:jc w:val="both"/>
              <w:rPr>
                <w:rFonts w:ascii="Arial" w:hAnsi="Arial" w:cs="Arial"/>
                <w:lang w:val="en-US"/>
              </w:rPr>
            </w:pPr>
            <w:r w:rsidRPr="00441458">
              <w:rPr>
                <w:rFonts w:ascii="Arial" w:hAnsi="Arial" w:cs="Arial"/>
                <w:lang w:val="en-US"/>
              </w:rPr>
              <w:t>35-130</w:t>
            </w:r>
          </w:p>
        </w:tc>
      </w:tr>
      <w:tr w:rsidR="0000711A" w:rsidRPr="00441458" w14:paraId="1D6560C6" w14:textId="77777777" w:rsidTr="00C04CA0">
        <w:tc>
          <w:tcPr>
            <w:tcW w:w="4295" w:type="dxa"/>
          </w:tcPr>
          <w:p w14:paraId="5644DFD6" w14:textId="07563828"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Caffeic acid</w:t>
            </w:r>
          </w:p>
        </w:tc>
        <w:tc>
          <w:tcPr>
            <w:tcW w:w="4148" w:type="dxa"/>
          </w:tcPr>
          <w:p w14:paraId="2B4BFE3E" w14:textId="7E61E5E0" w:rsidR="0000711A" w:rsidRPr="00441458" w:rsidRDefault="0000711A" w:rsidP="00CB26A4">
            <w:pPr>
              <w:spacing w:line="276" w:lineRule="auto"/>
              <w:jc w:val="both"/>
              <w:rPr>
                <w:rFonts w:ascii="Arial" w:hAnsi="Arial" w:cs="Arial"/>
                <w:lang w:val="en-US"/>
              </w:rPr>
            </w:pPr>
            <w:r w:rsidRPr="00441458">
              <w:rPr>
                <w:rFonts w:ascii="Arial" w:hAnsi="Arial" w:cs="Arial"/>
                <w:lang w:val="en-US"/>
              </w:rPr>
              <w:t>4-12</w:t>
            </w:r>
          </w:p>
        </w:tc>
      </w:tr>
      <w:tr w:rsidR="0000711A" w:rsidRPr="00441458" w14:paraId="04BFDD77" w14:textId="77777777" w:rsidTr="00C04CA0">
        <w:tc>
          <w:tcPr>
            <w:tcW w:w="4295" w:type="dxa"/>
          </w:tcPr>
          <w:p w14:paraId="553E5402" w14:textId="63C5C84C"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Elenolic acid</w:t>
            </w:r>
          </w:p>
        </w:tc>
        <w:tc>
          <w:tcPr>
            <w:tcW w:w="4148" w:type="dxa"/>
          </w:tcPr>
          <w:p w14:paraId="5329C6E3" w14:textId="098340F1" w:rsidR="0000711A" w:rsidRPr="00441458" w:rsidRDefault="0000711A" w:rsidP="00CB26A4">
            <w:pPr>
              <w:spacing w:line="276" w:lineRule="auto"/>
              <w:jc w:val="both"/>
              <w:rPr>
                <w:rFonts w:ascii="Arial" w:hAnsi="Arial" w:cs="Arial"/>
                <w:lang w:val="en-US"/>
              </w:rPr>
            </w:pPr>
            <w:r w:rsidRPr="00441458">
              <w:rPr>
                <w:rFonts w:ascii="Arial" w:hAnsi="Arial" w:cs="Arial"/>
                <w:lang w:val="en-US"/>
              </w:rPr>
              <w:t>17-1430</w:t>
            </w:r>
          </w:p>
        </w:tc>
      </w:tr>
      <w:tr w:rsidR="0000711A" w:rsidRPr="00441458" w14:paraId="4516E78F" w14:textId="77777777" w:rsidTr="00C04CA0">
        <w:tc>
          <w:tcPr>
            <w:tcW w:w="4295" w:type="dxa"/>
          </w:tcPr>
          <w:p w14:paraId="4F9FE064" w14:textId="22ADA5F9"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luteolin</w:t>
            </w:r>
          </w:p>
        </w:tc>
        <w:tc>
          <w:tcPr>
            <w:tcW w:w="4148" w:type="dxa"/>
          </w:tcPr>
          <w:p w14:paraId="43704514" w14:textId="6B54046B" w:rsidR="0000711A" w:rsidRPr="00441458" w:rsidRDefault="0000711A" w:rsidP="00CB26A4">
            <w:pPr>
              <w:spacing w:line="276" w:lineRule="auto"/>
              <w:jc w:val="both"/>
              <w:rPr>
                <w:rFonts w:ascii="Arial" w:hAnsi="Arial" w:cs="Arial"/>
                <w:lang w:val="en-US"/>
              </w:rPr>
            </w:pPr>
            <w:r w:rsidRPr="00441458">
              <w:rPr>
                <w:rFonts w:ascii="Arial" w:hAnsi="Arial" w:cs="Arial"/>
                <w:lang w:val="en-US"/>
              </w:rPr>
              <w:t>2-623</w:t>
            </w:r>
          </w:p>
        </w:tc>
      </w:tr>
      <w:tr w:rsidR="0000711A" w:rsidRPr="00441458" w14:paraId="155517BE" w14:textId="77777777" w:rsidTr="00C04CA0">
        <w:tc>
          <w:tcPr>
            <w:tcW w:w="4295" w:type="dxa"/>
          </w:tcPr>
          <w:p w14:paraId="4AF02F01" w14:textId="1D8DA483" w:rsidR="0000711A" w:rsidRPr="00441458" w:rsidRDefault="0000711A" w:rsidP="00CB26A4">
            <w:pPr>
              <w:spacing w:line="276" w:lineRule="auto"/>
              <w:jc w:val="both"/>
              <w:rPr>
                <w:rFonts w:ascii="Arial" w:hAnsi="Arial" w:cs="Arial"/>
                <w:b/>
                <w:bCs/>
                <w:lang w:val="en-US"/>
              </w:rPr>
            </w:pPr>
            <w:r w:rsidRPr="00441458">
              <w:rPr>
                <w:rFonts w:ascii="Arial" w:hAnsi="Arial" w:cs="Arial"/>
                <w:b/>
                <w:bCs/>
                <w:lang w:val="en-US"/>
              </w:rPr>
              <w:t>Cinnamic acid</w:t>
            </w:r>
          </w:p>
        </w:tc>
        <w:tc>
          <w:tcPr>
            <w:tcW w:w="4148" w:type="dxa"/>
          </w:tcPr>
          <w:p w14:paraId="7B480783" w14:textId="28CF3C76" w:rsidR="0000711A" w:rsidRPr="00441458" w:rsidRDefault="0000711A" w:rsidP="00CB26A4">
            <w:pPr>
              <w:spacing w:line="276" w:lineRule="auto"/>
              <w:jc w:val="both"/>
              <w:rPr>
                <w:rFonts w:ascii="Arial" w:hAnsi="Arial" w:cs="Arial"/>
                <w:lang w:val="en-US"/>
              </w:rPr>
            </w:pPr>
            <w:r w:rsidRPr="00441458">
              <w:rPr>
                <w:rFonts w:ascii="Arial" w:hAnsi="Arial" w:cs="Arial"/>
                <w:lang w:val="en-US"/>
              </w:rPr>
              <w:t>1-118</w:t>
            </w:r>
          </w:p>
        </w:tc>
      </w:tr>
    </w:tbl>
    <w:p w14:paraId="27B688C0" w14:textId="57E42384" w:rsidR="000D78E7" w:rsidRDefault="000D78E7" w:rsidP="000D78E7">
      <w:pPr>
        <w:pStyle w:val="afc"/>
        <w:tabs>
          <w:tab w:val="right" w:leader="dot" w:pos="8778"/>
        </w:tabs>
        <w:rPr>
          <w:noProof/>
          <w:lang w:val="en-US"/>
        </w:rPr>
      </w:pPr>
      <w:r>
        <w:rPr>
          <w:rFonts w:ascii="Arial" w:hAnsi="Arial" w:cs="Arial"/>
          <w:i/>
          <w:iCs/>
        </w:rPr>
        <w:fldChar w:fldCharType="begin"/>
      </w:r>
      <w:r>
        <w:rPr>
          <w:rFonts w:ascii="Arial" w:hAnsi="Arial" w:cs="Arial"/>
          <w:i/>
          <w:iCs/>
        </w:rPr>
        <w:instrText xml:space="preserve"> TOC \h \z \c "Πίνακας" </w:instrText>
      </w:r>
      <w:r>
        <w:rPr>
          <w:rFonts w:ascii="Arial" w:hAnsi="Arial" w:cs="Arial"/>
          <w:i/>
          <w:iCs/>
        </w:rPr>
        <w:fldChar w:fldCharType="separate"/>
      </w:r>
    </w:p>
    <w:p w14:paraId="78108BED" w14:textId="165918EE" w:rsidR="000D78E7" w:rsidRDefault="000D78E7" w:rsidP="000105BF">
      <w:pPr>
        <w:spacing w:line="276" w:lineRule="auto"/>
        <w:jc w:val="both"/>
        <w:rPr>
          <w:rFonts w:ascii="Arial" w:hAnsi="Arial" w:cs="Arial"/>
          <w:i/>
          <w:iCs/>
        </w:rPr>
      </w:pPr>
      <w:r>
        <w:rPr>
          <w:rFonts w:ascii="Arial" w:hAnsi="Arial" w:cs="Arial"/>
          <w:i/>
          <w:iCs/>
        </w:rPr>
        <w:fldChar w:fldCharType="end"/>
      </w:r>
    </w:p>
    <w:p w14:paraId="7633FADA" w14:textId="77777777" w:rsidR="000D78E7" w:rsidRPr="00441458" w:rsidRDefault="000D78E7" w:rsidP="00CB26A4">
      <w:pPr>
        <w:spacing w:line="276" w:lineRule="auto"/>
        <w:jc w:val="both"/>
        <w:rPr>
          <w:rFonts w:ascii="Arial" w:hAnsi="Arial" w:cs="Arial"/>
          <w:i/>
          <w:iCs/>
        </w:rPr>
      </w:pPr>
    </w:p>
    <w:p w14:paraId="3BBC5B68" w14:textId="5D5A98F7" w:rsidR="007909BE" w:rsidRPr="000D78E7" w:rsidRDefault="000D78E7" w:rsidP="000D78E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85" w:name="_Toc125736854"/>
      <w:r w:rsidRPr="000D78E7">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E7121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 Απόβλητα βιομάζας</w:t>
      </w:r>
      <w:bookmarkEnd w:id="85"/>
      <w:r w:rsidR="00E7121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9A8E8A0" w14:textId="77777777" w:rsidR="000D78E7" w:rsidRDefault="000D78E7" w:rsidP="00CB26A4">
      <w:pPr>
        <w:pStyle w:val="2"/>
        <w:spacing w:line="276" w:lineRule="auto"/>
        <w:jc w:val="both"/>
        <w:rPr>
          <w:rFonts w:ascii="Arial" w:hAnsi="Arial" w:cs="Arial"/>
          <w:i/>
          <w:iCs/>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86" w:name="_Toc110169970"/>
      <w:bookmarkStart w:id="87" w:name="_Toc110170177"/>
    </w:p>
    <w:p w14:paraId="55F64082" w14:textId="63159A4F" w:rsidR="000D78E7" w:rsidRPr="000D78E7" w:rsidRDefault="000D78E7" w:rsidP="000D78E7">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88" w:name="_Toc125736855"/>
      <w:r w:rsidRPr="000D78E7">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2.9.1</w:t>
      </w:r>
      <w:r w:rsidR="00CD191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7121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Φ</w:t>
      </w:r>
      <w:r w:rsidR="00CD191F" w:rsidRPr="000D78E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οίνικας</w:t>
      </w:r>
      <w:bookmarkEnd w:id="86"/>
      <w:bookmarkEnd w:id="87"/>
      <w:bookmarkEnd w:id="88"/>
    </w:p>
    <w:p w14:paraId="6220A2BB" w14:textId="77777777" w:rsidR="002906F7" w:rsidRDefault="00E03FA6" w:rsidP="002906F7">
      <w:pPr>
        <w:keepNext/>
        <w:spacing w:line="276" w:lineRule="auto"/>
        <w:jc w:val="center"/>
      </w:pPr>
      <w:r w:rsidRPr="00441458">
        <w:rPr>
          <w:rFonts w:ascii="Arial" w:hAnsi="Arial" w:cs="Arial"/>
          <w:noProof/>
        </w:rPr>
        <w:drawing>
          <wp:inline distT="0" distB="0" distL="0" distR="0" wp14:anchorId="31826421" wp14:editId="5FF786FA">
            <wp:extent cx="2029691" cy="1522832"/>
            <wp:effectExtent l="0" t="0" r="8890" b="1270"/>
            <wp:docPr id="67" name="Εικόνα 67" descr="Η παλάμη των Καναρίων Νήσων έχει πολύ μακριά φύλλ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Η παλάμη των Καναρίων Νήσων έχει πολύ μακριά φύλλα"/>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1098" cy="1538894"/>
                    </a:xfrm>
                    <a:prstGeom prst="rect">
                      <a:avLst/>
                    </a:prstGeom>
                    <a:noFill/>
                    <a:ln>
                      <a:noFill/>
                    </a:ln>
                  </pic:spPr>
                </pic:pic>
              </a:graphicData>
            </a:graphic>
          </wp:inline>
        </w:drawing>
      </w:r>
    </w:p>
    <w:p w14:paraId="5B641463" w14:textId="5DC01DDA" w:rsidR="002906F7" w:rsidRPr="002906F7" w:rsidRDefault="002906F7" w:rsidP="002906F7">
      <w:pPr>
        <w:spacing w:line="276" w:lineRule="auto"/>
        <w:ind w:left="2790" w:right="2338"/>
        <w:jc w:val="both"/>
        <w:rPr>
          <w:rFonts w:ascii="Arial" w:hAnsi="Arial" w:cs="Arial"/>
        </w:rPr>
      </w:pPr>
      <w:bookmarkStart w:id="89" w:name="_Toc125316354"/>
      <w:r w:rsidRPr="002906F7">
        <w:rPr>
          <w:rFonts w:ascii="Arial" w:hAnsi="Arial" w:cs="Arial"/>
          <w:b/>
          <w:bCs/>
        </w:rPr>
        <w:t xml:space="preserve">Εικόνα </w:t>
      </w:r>
      <w:r w:rsidRPr="002906F7">
        <w:rPr>
          <w:rFonts w:ascii="Arial" w:hAnsi="Arial" w:cs="Arial"/>
          <w:b/>
          <w:bCs/>
        </w:rPr>
        <w:fldChar w:fldCharType="begin"/>
      </w:r>
      <w:r w:rsidRPr="002906F7">
        <w:rPr>
          <w:rFonts w:ascii="Arial" w:hAnsi="Arial" w:cs="Arial"/>
          <w:b/>
          <w:bCs/>
        </w:rPr>
        <w:instrText xml:space="preserve"> SEQ Εικόνα \* ARABIC </w:instrText>
      </w:r>
      <w:r w:rsidRPr="002906F7">
        <w:rPr>
          <w:rFonts w:ascii="Arial" w:hAnsi="Arial" w:cs="Arial"/>
          <w:b/>
          <w:bCs/>
        </w:rPr>
        <w:fldChar w:fldCharType="separate"/>
      </w:r>
      <w:r w:rsidR="00AD034C">
        <w:rPr>
          <w:rFonts w:ascii="Arial" w:hAnsi="Arial" w:cs="Arial"/>
          <w:b/>
          <w:bCs/>
          <w:noProof/>
        </w:rPr>
        <w:t>5</w:t>
      </w:r>
      <w:r w:rsidRPr="002906F7">
        <w:rPr>
          <w:rFonts w:ascii="Arial" w:hAnsi="Arial" w:cs="Arial"/>
          <w:b/>
          <w:bCs/>
        </w:rPr>
        <w:fldChar w:fldCharType="end"/>
      </w:r>
      <w:r w:rsidRPr="002906F7">
        <w:rPr>
          <w:rFonts w:ascii="Arial" w:hAnsi="Arial" w:cs="Arial"/>
          <w:b/>
          <w:bCs/>
        </w:rPr>
        <w:t>:</w:t>
      </w:r>
      <w:r w:rsidRPr="002906F7">
        <w:rPr>
          <w:rFonts w:ascii="Arial" w:hAnsi="Arial" w:cs="Arial"/>
        </w:rPr>
        <w:t xml:space="preserve"> Φοίνικες, σε στάδιο καρποφορίας </w:t>
      </w:r>
      <w:r w:rsidRPr="002906F7">
        <w:rPr>
          <w:rFonts w:ascii="Arial" w:hAnsi="Arial" w:cs="Arial"/>
          <w:i/>
          <w:iCs/>
        </w:rPr>
        <w:t>(https://www.jardineriaon.com/)</w:t>
      </w:r>
      <w:bookmarkEnd w:id="89"/>
      <w:r w:rsidR="008A751A">
        <w:rPr>
          <w:rFonts w:ascii="Arial" w:hAnsi="Arial" w:cs="Arial"/>
          <w:i/>
          <w:iCs/>
        </w:rPr>
        <w:t>.</w:t>
      </w:r>
    </w:p>
    <w:p w14:paraId="4D42AE86" w14:textId="31A33C29" w:rsidR="007909BE" w:rsidRPr="00441458" w:rsidRDefault="007909BE" w:rsidP="002906F7">
      <w:pPr>
        <w:pStyle w:val="ab"/>
        <w:jc w:val="center"/>
        <w:rPr>
          <w:rFonts w:ascii="Arial" w:hAnsi="Arial" w:cs="Arial"/>
        </w:rPr>
      </w:pPr>
    </w:p>
    <w:p w14:paraId="6D669235" w14:textId="77777777" w:rsidR="0014575F" w:rsidRPr="00441458" w:rsidRDefault="0014575F" w:rsidP="00CB26A4">
      <w:pPr>
        <w:spacing w:line="276" w:lineRule="auto"/>
        <w:ind w:left="2552"/>
        <w:jc w:val="both"/>
        <w:rPr>
          <w:rFonts w:ascii="Arial" w:hAnsi="Arial" w:cs="Arial"/>
        </w:rPr>
      </w:pPr>
    </w:p>
    <w:p w14:paraId="0AD081FA" w14:textId="587C2947" w:rsidR="0030281F" w:rsidRPr="00441458" w:rsidRDefault="002971D0" w:rsidP="00CB26A4">
      <w:pPr>
        <w:spacing w:line="276" w:lineRule="auto"/>
        <w:jc w:val="both"/>
        <w:rPr>
          <w:rFonts w:ascii="Arial" w:hAnsi="Arial" w:cs="Arial"/>
        </w:rPr>
      </w:pPr>
      <w:r w:rsidRPr="00441458">
        <w:rPr>
          <w:rFonts w:ascii="Arial" w:hAnsi="Arial" w:cs="Arial"/>
        </w:rPr>
        <w:t>Ο φοίνικας αποτελεί ένα από τα μεγαλύτερα παράγωγα γεωργικών αποβλήτων</w:t>
      </w:r>
      <w:r w:rsidR="00E7121F" w:rsidRPr="00441458">
        <w:rPr>
          <w:rFonts w:ascii="Arial" w:hAnsi="Arial" w:cs="Arial"/>
        </w:rPr>
        <w:t>.</w:t>
      </w:r>
      <w:r w:rsidRPr="00441458">
        <w:rPr>
          <w:rFonts w:ascii="Arial" w:hAnsi="Arial" w:cs="Arial"/>
        </w:rPr>
        <w:t xml:space="preserve"> </w:t>
      </w:r>
      <w:r w:rsidR="00E7121F" w:rsidRPr="00441458">
        <w:rPr>
          <w:rFonts w:ascii="Arial" w:hAnsi="Arial" w:cs="Arial"/>
        </w:rPr>
        <w:t>Β</w:t>
      </w:r>
      <w:r w:rsidRPr="00441458">
        <w:rPr>
          <w:rFonts w:ascii="Arial" w:hAnsi="Arial" w:cs="Arial"/>
        </w:rPr>
        <w:t>ρίσκετε κυρίως στ</w:t>
      </w:r>
      <w:r w:rsidR="00DB216B" w:rsidRPr="00441458">
        <w:rPr>
          <w:rFonts w:ascii="Arial" w:hAnsi="Arial" w:cs="Arial"/>
        </w:rPr>
        <w:t>ι</w:t>
      </w:r>
      <w:r w:rsidRPr="00441458">
        <w:rPr>
          <w:rFonts w:ascii="Arial" w:hAnsi="Arial" w:cs="Arial"/>
        </w:rPr>
        <w:t>ς χώρες του Περσικού κόλπου</w:t>
      </w:r>
      <w:r w:rsidR="00DB216B" w:rsidRPr="00441458">
        <w:rPr>
          <w:rFonts w:ascii="Arial" w:hAnsi="Arial" w:cs="Arial"/>
        </w:rPr>
        <w:t xml:space="preserve"> </w:t>
      </w:r>
      <w:r w:rsidRPr="00441458">
        <w:rPr>
          <w:rFonts w:ascii="Arial" w:hAnsi="Arial" w:cs="Arial"/>
        </w:rPr>
        <w:t xml:space="preserve">όπως η Σαουδική Αραβία και το Ιράν. Παρόλη την έλλειψη νερού που συναντάται σε αυτές  τις περιοχές , ο φοίνικας </w:t>
      </w:r>
      <w:r w:rsidR="008F54CB" w:rsidRPr="00441458">
        <w:rPr>
          <w:rFonts w:ascii="Arial" w:hAnsi="Arial" w:cs="Arial"/>
        </w:rPr>
        <w:t>καλλιεργείται γι</w:t>
      </w:r>
      <w:r w:rsidR="0052286B" w:rsidRPr="00441458">
        <w:rPr>
          <w:rFonts w:ascii="Arial" w:hAnsi="Arial" w:cs="Arial"/>
        </w:rPr>
        <w:t xml:space="preserve">α τον καρπό </w:t>
      </w:r>
      <w:r w:rsidR="008F54CB" w:rsidRPr="00441458">
        <w:rPr>
          <w:rFonts w:ascii="Arial" w:hAnsi="Arial" w:cs="Arial"/>
        </w:rPr>
        <w:t xml:space="preserve">που παράγει. </w:t>
      </w:r>
    </w:p>
    <w:p w14:paraId="03489DA5" w14:textId="295AD12D" w:rsidR="00C07442" w:rsidRPr="00441458" w:rsidRDefault="00E07723" w:rsidP="00CB26A4">
      <w:pPr>
        <w:spacing w:line="276" w:lineRule="auto"/>
        <w:jc w:val="both"/>
        <w:rPr>
          <w:rFonts w:ascii="Arial" w:hAnsi="Arial" w:cs="Arial"/>
        </w:rPr>
      </w:pPr>
      <w:r w:rsidRPr="00441458">
        <w:rPr>
          <w:rFonts w:ascii="Arial" w:hAnsi="Arial" w:cs="Arial"/>
        </w:rPr>
        <w:t>Κάθε χρόνο έπειτα από το κλάδεμα του φοίνικα, το οποίο χρίζεται αναγκαίο για την καλύτερη ανάπτυξη του φυτού,</w:t>
      </w:r>
      <w:r w:rsidR="0052286B" w:rsidRPr="00441458">
        <w:rPr>
          <w:rFonts w:ascii="Arial" w:hAnsi="Arial" w:cs="Arial"/>
        </w:rPr>
        <w:t xml:space="preserve"> παράγεται μεγάλο μέρος στερεών αποβλήτων όπως είναι φύλ</w:t>
      </w:r>
      <w:r w:rsidR="008828F0" w:rsidRPr="00441458">
        <w:rPr>
          <w:rFonts w:ascii="Arial" w:hAnsi="Arial" w:cs="Arial"/>
        </w:rPr>
        <w:t>λ</w:t>
      </w:r>
      <w:r w:rsidR="0052286B" w:rsidRPr="00441458">
        <w:rPr>
          <w:rFonts w:ascii="Arial" w:hAnsi="Arial" w:cs="Arial"/>
        </w:rPr>
        <w:t>α και κλαδιά, τα οποία συσσωρεύονται στις γεωργικές εγκαταστάσεις. Το μεγαλύτερο μέρος των αποβλήτων που παράγετ</w:t>
      </w:r>
      <w:r w:rsidR="00C07442" w:rsidRPr="00441458">
        <w:rPr>
          <w:rFonts w:ascii="Arial" w:hAnsi="Arial" w:cs="Arial"/>
        </w:rPr>
        <w:t>αι</w:t>
      </w:r>
      <w:r w:rsidR="008828F0" w:rsidRPr="00441458">
        <w:rPr>
          <w:rFonts w:ascii="Arial" w:hAnsi="Arial" w:cs="Arial"/>
        </w:rPr>
        <w:t xml:space="preserve"> </w:t>
      </w:r>
      <w:r w:rsidR="0052286B" w:rsidRPr="00441458">
        <w:rPr>
          <w:rFonts w:ascii="Arial" w:hAnsi="Arial" w:cs="Arial"/>
        </w:rPr>
        <w:t>αφήνεται</w:t>
      </w:r>
      <w:r w:rsidR="008828F0" w:rsidRPr="00441458">
        <w:rPr>
          <w:rFonts w:ascii="Arial" w:hAnsi="Arial" w:cs="Arial"/>
        </w:rPr>
        <w:t xml:space="preserve"> ή </w:t>
      </w:r>
      <w:r w:rsidR="0052286B" w:rsidRPr="00441458">
        <w:rPr>
          <w:rFonts w:ascii="Arial" w:hAnsi="Arial" w:cs="Arial"/>
        </w:rPr>
        <w:t>καίγεται</w:t>
      </w:r>
      <w:r w:rsidR="00C07442" w:rsidRPr="00441458">
        <w:rPr>
          <w:rFonts w:ascii="Arial" w:hAnsi="Arial" w:cs="Arial"/>
        </w:rPr>
        <w:t>. Η συγκεκριμένη μέθοδος διαχείρισης μπορεί να έχει</w:t>
      </w:r>
      <w:r w:rsidR="008828F0" w:rsidRPr="00441458">
        <w:rPr>
          <w:rFonts w:ascii="Arial" w:hAnsi="Arial" w:cs="Arial"/>
        </w:rPr>
        <w:t xml:space="preserve"> επιπτώσεις στο περιβάλλον και στην υγεία</w:t>
      </w:r>
      <w:r w:rsidR="00C07442" w:rsidRPr="00441458">
        <w:rPr>
          <w:rFonts w:ascii="Arial" w:hAnsi="Arial" w:cs="Arial"/>
        </w:rPr>
        <w:t>. Έχει παρατηρηθεί ότι η διάθεση των φύλ</w:t>
      </w:r>
      <w:r w:rsidR="008828F0" w:rsidRPr="00441458">
        <w:rPr>
          <w:rFonts w:ascii="Arial" w:hAnsi="Arial" w:cs="Arial"/>
        </w:rPr>
        <w:t>λ</w:t>
      </w:r>
      <w:r w:rsidR="00C07442" w:rsidRPr="00441458">
        <w:rPr>
          <w:rFonts w:ascii="Arial" w:hAnsi="Arial" w:cs="Arial"/>
        </w:rPr>
        <w:t xml:space="preserve">ων του φοίνικα για μεγάλο χρονικό διάστημα στις γεωργικές εγκαταστάσεις </w:t>
      </w:r>
      <w:r w:rsidR="00EE16C1" w:rsidRPr="00441458">
        <w:rPr>
          <w:rFonts w:ascii="Arial" w:hAnsi="Arial" w:cs="Arial"/>
        </w:rPr>
        <w:t>προξενεί</w:t>
      </w:r>
      <w:r w:rsidR="00C07442" w:rsidRPr="00441458">
        <w:rPr>
          <w:rFonts w:ascii="Arial" w:hAnsi="Arial" w:cs="Arial"/>
        </w:rPr>
        <w:t xml:space="preserve"> φαινόμενα πυρκαγιών</w:t>
      </w:r>
      <w:r w:rsidR="00EE16C1" w:rsidRPr="00441458">
        <w:rPr>
          <w:rFonts w:ascii="Arial" w:hAnsi="Arial" w:cs="Arial"/>
        </w:rPr>
        <w:t>, καθώς με το πέρας του χρόνου τα φύλλα έχουν μεγαλύτερη ευφλεκτότητα</w:t>
      </w:r>
      <w:r w:rsidR="008828F0" w:rsidRPr="00441458">
        <w:rPr>
          <w:rFonts w:ascii="Arial" w:hAnsi="Arial" w:cs="Arial"/>
        </w:rPr>
        <w:t>. Αυτό ισοδύναμοί με τεράστιες καταστροφές στον τομέα της γεωργίας και συγκεκριμένα στο</w:t>
      </w:r>
      <w:r w:rsidR="008F010A" w:rsidRPr="00441458">
        <w:rPr>
          <w:rFonts w:ascii="Arial" w:hAnsi="Arial" w:cs="Arial"/>
        </w:rPr>
        <w:t xml:space="preserve"> κομμάτι </w:t>
      </w:r>
      <w:r w:rsidR="008828F0" w:rsidRPr="00441458">
        <w:rPr>
          <w:rFonts w:ascii="Arial" w:hAnsi="Arial" w:cs="Arial"/>
        </w:rPr>
        <w:t xml:space="preserve">της παραγωγής. Εξίσου τεράστια </w:t>
      </w:r>
      <w:r w:rsidR="008F010A" w:rsidRPr="00441458">
        <w:rPr>
          <w:rFonts w:ascii="Arial" w:hAnsi="Arial" w:cs="Arial"/>
        </w:rPr>
        <w:t xml:space="preserve">προβλήματα θα υπάρξουν και στον τομέα της υγείας, καθώς </w:t>
      </w:r>
      <w:r w:rsidR="008828F0" w:rsidRPr="00441458">
        <w:rPr>
          <w:rFonts w:ascii="Arial" w:hAnsi="Arial" w:cs="Arial"/>
        </w:rPr>
        <w:t>λόγω τ</w:t>
      </w:r>
      <w:r w:rsidR="008F010A" w:rsidRPr="00441458">
        <w:rPr>
          <w:rFonts w:ascii="Arial" w:hAnsi="Arial" w:cs="Arial"/>
        </w:rPr>
        <w:t>ω</w:t>
      </w:r>
      <w:r w:rsidR="008828F0" w:rsidRPr="00441458">
        <w:rPr>
          <w:rFonts w:ascii="Arial" w:hAnsi="Arial" w:cs="Arial"/>
        </w:rPr>
        <w:t>ν απαερίων που παράγονται από την καύση, υποβαθμίζεται η ποιότητα του αέρ</w:t>
      </w:r>
      <w:r w:rsidR="008F010A" w:rsidRPr="00441458">
        <w:rPr>
          <w:rFonts w:ascii="Arial" w:hAnsi="Arial" w:cs="Arial"/>
        </w:rPr>
        <w:t>α και συνάμα η υγεία των κατοίκων.</w:t>
      </w:r>
    </w:p>
    <w:p w14:paraId="1C6C4B84" w14:textId="1689B1DF" w:rsidR="000E6783" w:rsidRPr="00441458" w:rsidRDefault="008F010A" w:rsidP="00CB26A4">
      <w:pPr>
        <w:spacing w:line="276" w:lineRule="auto"/>
        <w:jc w:val="both"/>
        <w:rPr>
          <w:rFonts w:ascii="Arial" w:hAnsi="Arial" w:cs="Arial"/>
          <w:i/>
          <w:iCs/>
        </w:rPr>
      </w:pPr>
      <w:r w:rsidRPr="00441458">
        <w:rPr>
          <w:rFonts w:ascii="Arial" w:hAnsi="Arial" w:cs="Arial"/>
        </w:rPr>
        <w:t>Επομένως κύριο μέλημα είναι η χρ</w:t>
      </w:r>
      <w:r w:rsidR="00C67D1D" w:rsidRPr="00441458">
        <w:rPr>
          <w:rFonts w:ascii="Arial" w:hAnsi="Arial" w:cs="Arial"/>
        </w:rPr>
        <w:t xml:space="preserve">ησιμοποίηση του </w:t>
      </w:r>
      <w:r w:rsidR="00A328DF" w:rsidRPr="00441458">
        <w:rPr>
          <w:rFonts w:ascii="Arial" w:hAnsi="Arial" w:cs="Arial"/>
        </w:rPr>
        <w:t>συγκεκριμένου</w:t>
      </w:r>
      <w:r w:rsidR="00C67D1D" w:rsidRPr="00441458">
        <w:rPr>
          <w:rFonts w:ascii="Arial" w:hAnsi="Arial" w:cs="Arial"/>
        </w:rPr>
        <w:t xml:space="preserve"> αποβλήτου ως μια φυσική πρώτη ύλη για την παραγωγή </w:t>
      </w:r>
      <w:r w:rsidR="00A328DF" w:rsidRPr="00441458">
        <w:rPr>
          <w:rFonts w:ascii="Arial" w:hAnsi="Arial" w:cs="Arial"/>
        </w:rPr>
        <w:t>ανανεώσιμών και βιοδιασπώμενων</w:t>
      </w:r>
      <w:r w:rsidR="00EF1ED0" w:rsidRPr="00441458">
        <w:rPr>
          <w:rFonts w:ascii="Arial" w:hAnsi="Arial" w:cs="Arial"/>
        </w:rPr>
        <w:t xml:space="preserve"> υλικών</w:t>
      </w:r>
      <w:r w:rsidR="00A328DF" w:rsidRPr="00441458">
        <w:rPr>
          <w:rFonts w:ascii="Arial" w:hAnsi="Arial" w:cs="Arial"/>
        </w:rPr>
        <w:t>. Επιπρόσθετα οι φυτικές ίνες που περιέχουν τα απόβλητα του φοίνικα μπορούν να λειτουργήσουν και ως προσροφητικό υλικό για την απομάκρυνση τοξικών ουσιών, αλλά και ως προϊόν καύσης</w:t>
      </w:r>
      <w:r w:rsidR="00CD0E9F">
        <w:rPr>
          <w:rFonts w:ascii="Arial" w:hAnsi="Arial" w:cs="Arial"/>
        </w:rPr>
        <w:t xml:space="preserve"> </w:t>
      </w:r>
      <w:r w:rsidR="008A751A" w:rsidRPr="00441458">
        <w:rPr>
          <w:rFonts w:ascii="Arial" w:hAnsi="Arial" w:cs="Arial"/>
          <w:i/>
          <w:iCs/>
        </w:rPr>
        <w:t>(</w:t>
      </w:r>
      <w:r w:rsidR="008A751A" w:rsidRPr="00441458">
        <w:rPr>
          <w:rFonts w:ascii="Arial" w:hAnsi="Arial" w:cs="Arial"/>
          <w:i/>
          <w:iCs/>
          <w:lang w:val="en-US"/>
        </w:rPr>
        <w:t>Jonnoobi</w:t>
      </w:r>
      <w:r w:rsidR="008A751A" w:rsidRPr="00441458">
        <w:rPr>
          <w:rFonts w:ascii="Arial" w:hAnsi="Arial" w:cs="Arial"/>
          <w:i/>
          <w:iCs/>
        </w:rPr>
        <w:t>, 2019)</w:t>
      </w:r>
      <w:r w:rsidR="00A328DF" w:rsidRPr="00441458">
        <w:rPr>
          <w:rFonts w:ascii="Arial" w:hAnsi="Arial" w:cs="Arial"/>
        </w:rPr>
        <w:t xml:space="preserve">. </w:t>
      </w:r>
      <w:bookmarkStart w:id="90" w:name="_Toc110169971"/>
      <w:bookmarkStart w:id="91" w:name="_Toc110170178"/>
    </w:p>
    <w:p w14:paraId="319EB77F" w14:textId="23AD21E6" w:rsidR="00DE6133" w:rsidRPr="00441458" w:rsidRDefault="00DE6133" w:rsidP="00CB26A4">
      <w:pPr>
        <w:spacing w:line="276" w:lineRule="auto"/>
        <w:jc w:val="both"/>
        <w:rPr>
          <w:rFonts w:ascii="Arial" w:hAnsi="Arial" w:cs="Arial"/>
          <w:i/>
          <w:iCs/>
        </w:rPr>
      </w:pPr>
    </w:p>
    <w:p w14:paraId="2BF1F7FD" w14:textId="77777777" w:rsidR="00DE6133" w:rsidRPr="00441458" w:rsidRDefault="00DE6133" w:rsidP="00CB26A4">
      <w:pPr>
        <w:spacing w:line="276" w:lineRule="auto"/>
        <w:jc w:val="both"/>
        <w:rPr>
          <w:rFonts w:ascii="Arial" w:hAnsi="Arial" w:cs="Arial"/>
          <w:i/>
          <w:iCs/>
        </w:rPr>
      </w:pPr>
    </w:p>
    <w:p w14:paraId="3C948102" w14:textId="77777777" w:rsidR="006A4BF2" w:rsidRPr="00441458" w:rsidRDefault="006A4BF2" w:rsidP="00CB26A4">
      <w:pPr>
        <w:spacing w:line="276" w:lineRule="auto"/>
        <w:jc w:val="both"/>
        <w:rPr>
          <w:rFonts w:ascii="Arial" w:hAnsi="Arial" w:cs="Arial"/>
          <w:i/>
          <w:iCs/>
        </w:rPr>
      </w:pPr>
    </w:p>
    <w:p w14:paraId="485CB4A6" w14:textId="3517EACA" w:rsidR="0038626B" w:rsidRPr="002906F7" w:rsidRDefault="002906F7" w:rsidP="002906F7">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92" w:name="_Toc125736856"/>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2.9.2</w:t>
      </w:r>
      <w:r w:rsidR="009840C8"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End w:id="90"/>
      <w:bookmarkEnd w:id="91"/>
      <w:r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Σύσταση φοίνικα</w:t>
      </w:r>
      <w:bookmarkEnd w:id="92"/>
    </w:p>
    <w:p w14:paraId="626DA442" w14:textId="77777777" w:rsidR="00CF333F" w:rsidRPr="00441458" w:rsidRDefault="00CF333F" w:rsidP="00CB26A4">
      <w:pPr>
        <w:spacing w:line="276" w:lineRule="auto"/>
        <w:jc w:val="both"/>
        <w:rPr>
          <w:rFonts w:ascii="Arial" w:hAnsi="Arial" w:cs="Arial"/>
        </w:rPr>
      </w:pPr>
    </w:p>
    <w:p w14:paraId="4C39A39A" w14:textId="3B79863D" w:rsidR="0038626B" w:rsidRPr="00441458" w:rsidRDefault="0038626B" w:rsidP="00CB26A4">
      <w:pPr>
        <w:spacing w:line="276" w:lineRule="auto"/>
        <w:jc w:val="both"/>
        <w:rPr>
          <w:rFonts w:ascii="Arial" w:hAnsi="Arial" w:cs="Arial"/>
        </w:rPr>
      </w:pPr>
      <w:r w:rsidRPr="00441458">
        <w:rPr>
          <w:rFonts w:ascii="Arial" w:hAnsi="Arial" w:cs="Arial"/>
        </w:rPr>
        <w:t xml:space="preserve">Ο φοίνικας κατά το μεγαλύτερο ποσοστό του αποτελείται από κυτταρίνη. Το φυλλώδες τμήμα του χωρίζεται </w:t>
      </w:r>
      <w:r w:rsidR="00AA6827" w:rsidRPr="00441458">
        <w:rPr>
          <w:rFonts w:ascii="Arial" w:hAnsi="Arial" w:cs="Arial"/>
        </w:rPr>
        <w:t xml:space="preserve">στο κοτσάνι και το φύλλωμα. Η χημική </w:t>
      </w:r>
      <w:r w:rsidR="00011F20" w:rsidRPr="00441458">
        <w:rPr>
          <w:rFonts w:ascii="Arial" w:hAnsi="Arial" w:cs="Arial"/>
        </w:rPr>
        <w:t>σύσταση</w:t>
      </w:r>
      <w:r w:rsidR="00AA6827" w:rsidRPr="00441458">
        <w:rPr>
          <w:rFonts w:ascii="Arial" w:hAnsi="Arial" w:cs="Arial"/>
        </w:rPr>
        <w:t xml:space="preserve"> του κοτσανιού και του φυλλώματος </w:t>
      </w:r>
      <w:r w:rsidR="00811EE1" w:rsidRPr="00441458">
        <w:rPr>
          <w:rFonts w:ascii="Arial" w:hAnsi="Arial" w:cs="Arial"/>
        </w:rPr>
        <w:t xml:space="preserve"> σε κυτταρίνη, </w:t>
      </w:r>
      <w:r w:rsidR="000D6BED">
        <w:rPr>
          <w:rFonts w:ascii="Arial" w:hAnsi="Arial" w:cs="Arial"/>
        </w:rPr>
        <w:t>η</w:t>
      </w:r>
      <w:r w:rsidR="00811EE1" w:rsidRPr="00441458">
        <w:rPr>
          <w:rFonts w:ascii="Arial" w:hAnsi="Arial" w:cs="Arial"/>
        </w:rPr>
        <w:t xml:space="preserve">μι-κυτταρίνη, υγρασία (εκχύλισμα) και τέφρα </w:t>
      </w:r>
      <w:r w:rsidR="00AA6827" w:rsidRPr="00441458">
        <w:rPr>
          <w:rFonts w:ascii="Arial" w:hAnsi="Arial" w:cs="Arial"/>
        </w:rPr>
        <w:t>αναγράφ</w:t>
      </w:r>
      <w:r w:rsidR="00811EE1" w:rsidRPr="00441458">
        <w:rPr>
          <w:rFonts w:ascii="Arial" w:hAnsi="Arial" w:cs="Arial"/>
        </w:rPr>
        <w:t>ετα</w:t>
      </w:r>
      <w:r w:rsidR="00AA6827" w:rsidRPr="00441458">
        <w:rPr>
          <w:rFonts w:ascii="Arial" w:hAnsi="Arial" w:cs="Arial"/>
        </w:rPr>
        <w:t xml:space="preserve">ι στον ακόλουθο </w:t>
      </w:r>
      <w:r w:rsidR="000D6BED">
        <w:rPr>
          <w:rFonts w:ascii="Arial" w:hAnsi="Arial" w:cs="Arial"/>
        </w:rPr>
        <w:t>Π</w:t>
      </w:r>
      <w:r w:rsidR="00AA6827" w:rsidRPr="00441458">
        <w:rPr>
          <w:rFonts w:ascii="Arial" w:hAnsi="Arial" w:cs="Arial"/>
        </w:rPr>
        <w:t>ίνακα</w:t>
      </w:r>
      <w:r w:rsidR="000D6BED">
        <w:rPr>
          <w:rFonts w:ascii="Arial" w:hAnsi="Arial" w:cs="Arial"/>
        </w:rPr>
        <w:t xml:space="preserve"> 6</w:t>
      </w:r>
      <w:r w:rsidR="00CD0E9F">
        <w:rPr>
          <w:rFonts w:ascii="Arial" w:hAnsi="Arial" w:cs="Arial"/>
        </w:rPr>
        <w:t>.</w:t>
      </w:r>
    </w:p>
    <w:p w14:paraId="4109CED8" w14:textId="77777777" w:rsidR="00647CBB" w:rsidRDefault="00647CBB" w:rsidP="00647CBB">
      <w:pPr>
        <w:spacing w:line="276" w:lineRule="auto"/>
        <w:ind w:right="358"/>
        <w:jc w:val="both"/>
        <w:rPr>
          <w:rFonts w:ascii="Arial" w:hAnsi="Arial" w:cs="Arial"/>
          <w:b/>
          <w:bCs/>
        </w:rPr>
      </w:pPr>
    </w:p>
    <w:p w14:paraId="531C31E0" w14:textId="0ED63A10" w:rsidR="00647CBB" w:rsidRPr="00647CBB" w:rsidRDefault="00647CBB" w:rsidP="00647CBB">
      <w:pPr>
        <w:spacing w:line="276" w:lineRule="auto"/>
        <w:ind w:right="358"/>
        <w:jc w:val="both"/>
        <w:rPr>
          <w:rFonts w:ascii="Arial" w:hAnsi="Arial" w:cs="Arial"/>
          <w:i/>
          <w:iCs/>
        </w:rPr>
      </w:pPr>
      <w:bookmarkStart w:id="93" w:name="_Toc125316416"/>
      <w:r w:rsidRPr="00647CBB">
        <w:rPr>
          <w:rFonts w:ascii="Arial" w:hAnsi="Arial" w:cs="Arial"/>
          <w:b/>
          <w:bCs/>
        </w:rPr>
        <w:t xml:space="preserve">Πίνακας </w:t>
      </w:r>
      <w:r w:rsidRPr="00647CBB">
        <w:rPr>
          <w:rFonts w:ascii="Arial" w:hAnsi="Arial" w:cs="Arial"/>
          <w:b/>
          <w:bCs/>
        </w:rPr>
        <w:fldChar w:fldCharType="begin"/>
      </w:r>
      <w:r w:rsidRPr="00647CBB">
        <w:rPr>
          <w:rFonts w:ascii="Arial" w:hAnsi="Arial" w:cs="Arial"/>
          <w:b/>
          <w:bCs/>
        </w:rPr>
        <w:instrText xml:space="preserve"> SEQ Πίνακας \* ARABIC </w:instrText>
      </w:r>
      <w:r w:rsidRPr="00647CBB">
        <w:rPr>
          <w:rFonts w:ascii="Arial" w:hAnsi="Arial" w:cs="Arial"/>
          <w:b/>
          <w:bCs/>
        </w:rPr>
        <w:fldChar w:fldCharType="separate"/>
      </w:r>
      <w:r w:rsidR="00C03C59">
        <w:rPr>
          <w:rFonts w:ascii="Arial" w:hAnsi="Arial" w:cs="Arial"/>
          <w:b/>
          <w:bCs/>
          <w:noProof/>
        </w:rPr>
        <w:t>6</w:t>
      </w:r>
      <w:r w:rsidRPr="00647CBB">
        <w:rPr>
          <w:rFonts w:ascii="Arial" w:hAnsi="Arial" w:cs="Arial"/>
          <w:b/>
          <w:bCs/>
        </w:rPr>
        <w:fldChar w:fldCharType="end"/>
      </w:r>
      <w:r w:rsidRPr="00647CBB">
        <w:rPr>
          <w:rFonts w:ascii="Arial" w:hAnsi="Arial" w:cs="Arial"/>
          <w:b/>
          <w:bCs/>
        </w:rPr>
        <w:t>:</w:t>
      </w:r>
      <w:r w:rsidRPr="00647CBB">
        <w:rPr>
          <w:rFonts w:ascii="Arial" w:hAnsi="Arial" w:cs="Arial"/>
        </w:rPr>
        <w:t xml:space="preserve"> </w:t>
      </w:r>
      <w:r>
        <w:rPr>
          <w:rFonts w:ascii="Arial" w:hAnsi="Arial" w:cs="Arial"/>
        </w:rPr>
        <w:t>Π</w:t>
      </w:r>
      <w:r w:rsidRPr="00441458">
        <w:rPr>
          <w:rFonts w:ascii="Arial" w:hAnsi="Arial" w:cs="Arial"/>
        </w:rPr>
        <w:t>ίνακας χημικής περιεκτικότητας (%) για διαφορετικά τμήματα του φοίνικα</w:t>
      </w:r>
      <w:r w:rsidRPr="00647CBB">
        <w:rPr>
          <w:rFonts w:ascii="Arial" w:hAnsi="Arial" w:cs="Arial"/>
        </w:rPr>
        <w:t xml:space="preserve"> </w:t>
      </w:r>
      <w:r w:rsidRPr="00441458">
        <w:rPr>
          <w:rFonts w:ascii="Arial" w:hAnsi="Arial" w:cs="Arial"/>
          <w:i/>
          <w:iCs/>
        </w:rPr>
        <w:t>(</w:t>
      </w:r>
      <w:r w:rsidRPr="00441458">
        <w:rPr>
          <w:rFonts w:ascii="Arial" w:hAnsi="Arial" w:cs="Arial"/>
          <w:i/>
          <w:iCs/>
          <w:lang w:val="en-US"/>
        </w:rPr>
        <w:t>Jonnoobi</w:t>
      </w:r>
      <w:r w:rsidRPr="00441458">
        <w:rPr>
          <w:rFonts w:ascii="Arial" w:hAnsi="Arial" w:cs="Arial"/>
          <w:i/>
          <w:iCs/>
        </w:rPr>
        <w:t>, 2019)</w:t>
      </w:r>
      <w:r w:rsidRPr="00647CBB">
        <w:rPr>
          <w:rFonts w:ascii="Arial" w:hAnsi="Arial" w:cs="Arial"/>
          <w:i/>
          <w:iCs/>
        </w:rPr>
        <w:t>.</w:t>
      </w:r>
      <w:bookmarkEnd w:id="93"/>
    </w:p>
    <w:tbl>
      <w:tblPr>
        <w:tblStyle w:val="a5"/>
        <w:tblW w:w="0" w:type="auto"/>
        <w:tblInd w:w="180" w:type="dxa"/>
        <w:tblLook w:val="04A0" w:firstRow="1" w:lastRow="0" w:firstColumn="1" w:lastColumn="0" w:noHBand="0" w:noVBand="1"/>
      </w:tblPr>
      <w:tblGrid>
        <w:gridCol w:w="1333"/>
        <w:gridCol w:w="1369"/>
        <w:gridCol w:w="1344"/>
        <w:gridCol w:w="1365"/>
        <w:gridCol w:w="1373"/>
        <w:gridCol w:w="1332"/>
      </w:tblGrid>
      <w:tr w:rsidR="00B4530D" w:rsidRPr="00441458" w14:paraId="7115B0E5" w14:textId="77777777" w:rsidTr="00B4530D">
        <w:tc>
          <w:tcPr>
            <w:tcW w:w="1333" w:type="dxa"/>
          </w:tcPr>
          <w:p w14:paraId="1F365F57" w14:textId="419EFBCE" w:rsidR="00D843CB" w:rsidRPr="00441458" w:rsidRDefault="00D843CB" w:rsidP="00CB26A4">
            <w:pPr>
              <w:spacing w:before="240" w:line="276" w:lineRule="auto"/>
              <w:jc w:val="both"/>
              <w:rPr>
                <w:rFonts w:ascii="Arial" w:hAnsi="Arial" w:cs="Arial"/>
              </w:rPr>
            </w:pPr>
            <w:r w:rsidRPr="00441458">
              <w:rPr>
                <w:rFonts w:ascii="Arial" w:hAnsi="Arial" w:cs="Arial"/>
              </w:rPr>
              <w:t>Τμήμα φυτού</w:t>
            </w:r>
          </w:p>
        </w:tc>
        <w:tc>
          <w:tcPr>
            <w:tcW w:w="1369" w:type="dxa"/>
          </w:tcPr>
          <w:p w14:paraId="03F45225" w14:textId="479CA8E1" w:rsidR="00D843CB" w:rsidRPr="00441458" w:rsidRDefault="00D843CB" w:rsidP="00CB26A4">
            <w:pPr>
              <w:spacing w:before="240" w:line="276" w:lineRule="auto"/>
              <w:jc w:val="both"/>
              <w:rPr>
                <w:rFonts w:ascii="Arial" w:hAnsi="Arial" w:cs="Arial"/>
              </w:rPr>
            </w:pPr>
            <w:r w:rsidRPr="00441458">
              <w:rPr>
                <w:rFonts w:ascii="Arial" w:hAnsi="Arial" w:cs="Arial"/>
              </w:rPr>
              <w:t xml:space="preserve">Κυτταρίνη </w:t>
            </w:r>
          </w:p>
        </w:tc>
        <w:tc>
          <w:tcPr>
            <w:tcW w:w="1344" w:type="dxa"/>
          </w:tcPr>
          <w:p w14:paraId="4EFFF822" w14:textId="384D1ED5" w:rsidR="00D843CB" w:rsidRPr="00441458" w:rsidRDefault="00D843CB" w:rsidP="00CB26A4">
            <w:pPr>
              <w:spacing w:before="240" w:line="276" w:lineRule="auto"/>
              <w:jc w:val="both"/>
              <w:rPr>
                <w:rFonts w:ascii="Arial" w:hAnsi="Arial" w:cs="Arial"/>
              </w:rPr>
            </w:pPr>
            <w:r w:rsidRPr="00441458">
              <w:rPr>
                <w:rFonts w:ascii="Arial" w:hAnsi="Arial" w:cs="Arial"/>
              </w:rPr>
              <w:t xml:space="preserve">Λιγνίνη </w:t>
            </w:r>
          </w:p>
        </w:tc>
        <w:tc>
          <w:tcPr>
            <w:tcW w:w="1365" w:type="dxa"/>
          </w:tcPr>
          <w:p w14:paraId="4CDF0E03" w14:textId="18DDD2DB" w:rsidR="00D843CB" w:rsidRPr="00441458" w:rsidRDefault="00B4530D" w:rsidP="00CB26A4">
            <w:pPr>
              <w:spacing w:before="240" w:line="276" w:lineRule="auto"/>
              <w:jc w:val="both"/>
              <w:rPr>
                <w:rFonts w:ascii="Arial" w:hAnsi="Arial" w:cs="Arial"/>
              </w:rPr>
            </w:pPr>
            <w:r w:rsidRPr="00441458">
              <w:rPr>
                <w:rFonts w:ascii="Arial" w:hAnsi="Arial" w:cs="Arial"/>
              </w:rPr>
              <w:t xml:space="preserve">Ήμι-κυτταρίνη </w:t>
            </w:r>
          </w:p>
        </w:tc>
        <w:tc>
          <w:tcPr>
            <w:tcW w:w="1373" w:type="dxa"/>
          </w:tcPr>
          <w:p w14:paraId="242964E1" w14:textId="14781534" w:rsidR="00D843CB" w:rsidRPr="00441458" w:rsidRDefault="00B4530D" w:rsidP="00CB26A4">
            <w:pPr>
              <w:spacing w:before="240" w:line="276" w:lineRule="auto"/>
              <w:jc w:val="both"/>
              <w:rPr>
                <w:rFonts w:ascii="Arial" w:hAnsi="Arial" w:cs="Arial"/>
              </w:rPr>
            </w:pPr>
            <w:r w:rsidRPr="00441458">
              <w:rPr>
                <w:rFonts w:ascii="Arial" w:hAnsi="Arial" w:cs="Arial"/>
              </w:rPr>
              <w:t xml:space="preserve">Εκχύλισμα </w:t>
            </w:r>
          </w:p>
        </w:tc>
        <w:tc>
          <w:tcPr>
            <w:tcW w:w="1332" w:type="dxa"/>
          </w:tcPr>
          <w:p w14:paraId="630FD2C5" w14:textId="0F77835A" w:rsidR="00D843CB" w:rsidRPr="00441458" w:rsidRDefault="00B4530D" w:rsidP="00CB26A4">
            <w:pPr>
              <w:spacing w:before="240" w:line="276" w:lineRule="auto"/>
              <w:jc w:val="both"/>
              <w:rPr>
                <w:rFonts w:ascii="Arial" w:hAnsi="Arial" w:cs="Arial"/>
              </w:rPr>
            </w:pPr>
            <w:r w:rsidRPr="00441458">
              <w:rPr>
                <w:rFonts w:ascii="Arial" w:hAnsi="Arial" w:cs="Arial"/>
              </w:rPr>
              <w:t xml:space="preserve">Τέφρα </w:t>
            </w:r>
          </w:p>
        </w:tc>
      </w:tr>
      <w:tr w:rsidR="00B4530D" w:rsidRPr="00441458" w14:paraId="0EEA3D10" w14:textId="77777777" w:rsidTr="00B4530D">
        <w:tc>
          <w:tcPr>
            <w:tcW w:w="1333" w:type="dxa"/>
          </w:tcPr>
          <w:p w14:paraId="68303F85" w14:textId="0BEAB279" w:rsidR="00B4530D" w:rsidRPr="00441458" w:rsidRDefault="00B4530D" w:rsidP="00CB26A4">
            <w:pPr>
              <w:spacing w:before="240" w:line="276" w:lineRule="auto"/>
              <w:jc w:val="both"/>
              <w:rPr>
                <w:rFonts w:ascii="Arial" w:hAnsi="Arial" w:cs="Arial"/>
              </w:rPr>
            </w:pPr>
            <w:r w:rsidRPr="00441458">
              <w:rPr>
                <w:rFonts w:ascii="Arial" w:hAnsi="Arial" w:cs="Arial"/>
              </w:rPr>
              <w:t xml:space="preserve">Φύλλα </w:t>
            </w:r>
          </w:p>
        </w:tc>
        <w:tc>
          <w:tcPr>
            <w:tcW w:w="1369" w:type="dxa"/>
          </w:tcPr>
          <w:p w14:paraId="1E01B4C0" w14:textId="072C13AC" w:rsidR="00B4530D" w:rsidRPr="00441458" w:rsidRDefault="00B4530D" w:rsidP="00CB26A4">
            <w:pPr>
              <w:spacing w:before="240" w:line="276" w:lineRule="auto"/>
              <w:jc w:val="both"/>
              <w:rPr>
                <w:rFonts w:ascii="Arial" w:hAnsi="Arial" w:cs="Arial"/>
              </w:rPr>
            </w:pPr>
            <w:r w:rsidRPr="00441458">
              <w:rPr>
                <w:rFonts w:ascii="Arial" w:hAnsi="Arial" w:cs="Arial"/>
              </w:rPr>
              <w:t>40</w:t>
            </w:r>
            <w:r w:rsidR="002906F7">
              <w:rPr>
                <w:rFonts w:ascii="Arial" w:hAnsi="Arial" w:cs="Arial"/>
                <w:lang w:val="en-US"/>
              </w:rPr>
              <w:t>.</w:t>
            </w:r>
            <w:r w:rsidRPr="00441458">
              <w:rPr>
                <w:rFonts w:ascii="Arial" w:hAnsi="Arial" w:cs="Arial"/>
              </w:rPr>
              <w:t>21</w:t>
            </w:r>
          </w:p>
        </w:tc>
        <w:tc>
          <w:tcPr>
            <w:tcW w:w="1344" w:type="dxa"/>
          </w:tcPr>
          <w:p w14:paraId="427FDEA6" w14:textId="6F1770C5" w:rsidR="00B4530D" w:rsidRPr="00441458" w:rsidRDefault="00B4530D" w:rsidP="00CB26A4">
            <w:pPr>
              <w:spacing w:before="240" w:line="276" w:lineRule="auto"/>
              <w:jc w:val="both"/>
              <w:rPr>
                <w:rFonts w:ascii="Arial" w:hAnsi="Arial" w:cs="Arial"/>
              </w:rPr>
            </w:pPr>
            <w:r w:rsidRPr="00441458">
              <w:rPr>
                <w:rFonts w:ascii="Arial" w:hAnsi="Arial" w:cs="Arial"/>
              </w:rPr>
              <w:t>32</w:t>
            </w:r>
            <w:r w:rsidR="002906F7">
              <w:rPr>
                <w:rFonts w:ascii="Arial" w:hAnsi="Arial" w:cs="Arial"/>
                <w:lang w:val="en-US"/>
              </w:rPr>
              <w:t>.</w:t>
            </w:r>
            <w:r w:rsidRPr="00441458">
              <w:rPr>
                <w:rFonts w:ascii="Arial" w:hAnsi="Arial" w:cs="Arial"/>
              </w:rPr>
              <w:t>2</w:t>
            </w:r>
          </w:p>
        </w:tc>
        <w:tc>
          <w:tcPr>
            <w:tcW w:w="1365" w:type="dxa"/>
          </w:tcPr>
          <w:p w14:paraId="3E8D6949" w14:textId="5336F558" w:rsidR="00B4530D" w:rsidRPr="00441458" w:rsidRDefault="00B4530D" w:rsidP="00CB26A4">
            <w:pPr>
              <w:spacing w:before="240" w:line="276" w:lineRule="auto"/>
              <w:jc w:val="both"/>
              <w:rPr>
                <w:rFonts w:ascii="Arial" w:hAnsi="Arial" w:cs="Arial"/>
              </w:rPr>
            </w:pPr>
            <w:r w:rsidRPr="00441458">
              <w:rPr>
                <w:rFonts w:ascii="Arial" w:hAnsi="Arial" w:cs="Arial"/>
              </w:rPr>
              <w:t>12</w:t>
            </w:r>
            <w:r w:rsidR="002906F7">
              <w:rPr>
                <w:rFonts w:ascii="Arial" w:hAnsi="Arial" w:cs="Arial"/>
                <w:lang w:val="en-US"/>
              </w:rPr>
              <w:t>.</w:t>
            </w:r>
            <w:r w:rsidRPr="00441458">
              <w:rPr>
                <w:rFonts w:ascii="Arial" w:hAnsi="Arial" w:cs="Arial"/>
              </w:rPr>
              <w:t>8</w:t>
            </w:r>
          </w:p>
        </w:tc>
        <w:tc>
          <w:tcPr>
            <w:tcW w:w="1373" w:type="dxa"/>
          </w:tcPr>
          <w:p w14:paraId="520CED56" w14:textId="71752E78" w:rsidR="00B4530D" w:rsidRPr="00441458" w:rsidRDefault="00B4530D" w:rsidP="00CB26A4">
            <w:pPr>
              <w:spacing w:before="240" w:line="276" w:lineRule="auto"/>
              <w:jc w:val="both"/>
              <w:rPr>
                <w:rFonts w:ascii="Arial" w:hAnsi="Arial" w:cs="Arial"/>
              </w:rPr>
            </w:pPr>
            <w:r w:rsidRPr="00441458">
              <w:rPr>
                <w:rFonts w:ascii="Arial" w:hAnsi="Arial" w:cs="Arial"/>
              </w:rPr>
              <w:t>4</w:t>
            </w:r>
            <w:r w:rsidR="002906F7">
              <w:rPr>
                <w:rFonts w:ascii="Arial" w:hAnsi="Arial" w:cs="Arial"/>
                <w:lang w:val="en-US"/>
              </w:rPr>
              <w:t>.</w:t>
            </w:r>
            <w:r w:rsidRPr="00441458">
              <w:rPr>
                <w:rFonts w:ascii="Arial" w:hAnsi="Arial" w:cs="Arial"/>
              </w:rPr>
              <w:t>25</w:t>
            </w:r>
          </w:p>
        </w:tc>
        <w:tc>
          <w:tcPr>
            <w:tcW w:w="1332" w:type="dxa"/>
          </w:tcPr>
          <w:p w14:paraId="54F9D196" w14:textId="368C7823" w:rsidR="00B4530D" w:rsidRPr="00441458" w:rsidRDefault="00B4530D" w:rsidP="00CB26A4">
            <w:pPr>
              <w:spacing w:before="240" w:line="276" w:lineRule="auto"/>
              <w:jc w:val="both"/>
              <w:rPr>
                <w:rFonts w:ascii="Arial" w:hAnsi="Arial" w:cs="Arial"/>
                <w:lang w:val="en-US"/>
              </w:rPr>
            </w:pPr>
            <w:r w:rsidRPr="00441458">
              <w:rPr>
                <w:rFonts w:ascii="Arial" w:hAnsi="Arial" w:cs="Arial"/>
              </w:rPr>
              <w:t>10</w:t>
            </w:r>
            <w:r w:rsidR="002906F7">
              <w:rPr>
                <w:rFonts w:ascii="Arial" w:hAnsi="Arial" w:cs="Arial"/>
                <w:lang w:val="en-US"/>
              </w:rPr>
              <w:t>.</w:t>
            </w:r>
            <w:r w:rsidRPr="00441458">
              <w:rPr>
                <w:rFonts w:ascii="Arial" w:hAnsi="Arial" w:cs="Arial"/>
              </w:rPr>
              <w:t>54</w:t>
            </w:r>
          </w:p>
        </w:tc>
      </w:tr>
      <w:tr w:rsidR="00B4530D" w:rsidRPr="00441458" w14:paraId="383BD2AF" w14:textId="77777777" w:rsidTr="00B4530D">
        <w:tc>
          <w:tcPr>
            <w:tcW w:w="1333" w:type="dxa"/>
          </w:tcPr>
          <w:p w14:paraId="5858372A" w14:textId="2D2256ED" w:rsidR="00B4530D" w:rsidRPr="00441458" w:rsidRDefault="008E1EDD" w:rsidP="00CB26A4">
            <w:pPr>
              <w:spacing w:before="240" w:line="276" w:lineRule="auto"/>
              <w:jc w:val="both"/>
              <w:rPr>
                <w:rFonts w:ascii="Arial" w:hAnsi="Arial" w:cs="Arial"/>
              </w:rPr>
            </w:pPr>
            <w:r w:rsidRPr="00441458">
              <w:rPr>
                <w:rFonts w:ascii="Arial" w:hAnsi="Arial" w:cs="Arial"/>
              </w:rPr>
              <w:t>Κοτσάνι</w:t>
            </w:r>
          </w:p>
        </w:tc>
        <w:tc>
          <w:tcPr>
            <w:tcW w:w="1369" w:type="dxa"/>
          </w:tcPr>
          <w:p w14:paraId="4B493B98" w14:textId="05032338" w:rsidR="00B4530D" w:rsidRPr="00441458" w:rsidRDefault="00B4530D" w:rsidP="00CB26A4">
            <w:pPr>
              <w:spacing w:before="240" w:line="276" w:lineRule="auto"/>
              <w:jc w:val="both"/>
              <w:rPr>
                <w:rFonts w:ascii="Arial" w:hAnsi="Arial" w:cs="Arial"/>
              </w:rPr>
            </w:pPr>
            <w:r w:rsidRPr="00441458">
              <w:rPr>
                <w:rFonts w:ascii="Arial" w:hAnsi="Arial" w:cs="Arial"/>
              </w:rPr>
              <w:t>38</w:t>
            </w:r>
            <w:r w:rsidR="002906F7">
              <w:rPr>
                <w:rFonts w:ascii="Arial" w:hAnsi="Arial" w:cs="Arial"/>
                <w:lang w:val="en-US"/>
              </w:rPr>
              <w:t>.</w:t>
            </w:r>
            <w:r w:rsidRPr="00441458">
              <w:rPr>
                <w:rFonts w:ascii="Arial" w:hAnsi="Arial" w:cs="Arial"/>
              </w:rPr>
              <w:t>26</w:t>
            </w:r>
          </w:p>
        </w:tc>
        <w:tc>
          <w:tcPr>
            <w:tcW w:w="1344" w:type="dxa"/>
          </w:tcPr>
          <w:p w14:paraId="5380214A" w14:textId="602C9B6A" w:rsidR="00B4530D" w:rsidRPr="00441458" w:rsidRDefault="00B4530D" w:rsidP="00CB26A4">
            <w:pPr>
              <w:spacing w:before="240" w:line="276" w:lineRule="auto"/>
              <w:jc w:val="both"/>
              <w:rPr>
                <w:rFonts w:ascii="Arial" w:hAnsi="Arial" w:cs="Arial"/>
              </w:rPr>
            </w:pPr>
            <w:r w:rsidRPr="00441458">
              <w:rPr>
                <w:rFonts w:ascii="Arial" w:hAnsi="Arial" w:cs="Arial"/>
              </w:rPr>
              <w:t>22</w:t>
            </w:r>
            <w:r w:rsidR="002906F7">
              <w:rPr>
                <w:rFonts w:ascii="Arial" w:hAnsi="Arial" w:cs="Arial"/>
                <w:lang w:val="en-US"/>
              </w:rPr>
              <w:t>.</w:t>
            </w:r>
            <w:r w:rsidRPr="00441458">
              <w:rPr>
                <w:rFonts w:ascii="Arial" w:hAnsi="Arial" w:cs="Arial"/>
              </w:rPr>
              <w:t>53</w:t>
            </w:r>
          </w:p>
        </w:tc>
        <w:tc>
          <w:tcPr>
            <w:tcW w:w="1365" w:type="dxa"/>
          </w:tcPr>
          <w:p w14:paraId="758A0360" w14:textId="037D4A34" w:rsidR="00B4530D" w:rsidRPr="00441458" w:rsidRDefault="00B4530D" w:rsidP="00CB26A4">
            <w:pPr>
              <w:spacing w:before="240" w:line="276" w:lineRule="auto"/>
              <w:jc w:val="both"/>
              <w:rPr>
                <w:rFonts w:ascii="Arial" w:hAnsi="Arial" w:cs="Arial"/>
              </w:rPr>
            </w:pPr>
            <w:r w:rsidRPr="00441458">
              <w:rPr>
                <w:rFonts w:ascii="Arial" w:hAnsi="Arial" w:cs="Arial"/>
              </w:rPr>
              <w:t>28</w:t>
            </w:r>
            <w:r w:rsidR="002906F7">
              <w:rPr>
                <w:rFonts w:ascii="Arial" w:hAnsi="Arial" w:cs="Arial"/>
                <w:lang w:val="en-US"/>
              </w:rPr>
              <w:t>.</w:t>
            </w:r>
            <w:r w:rsidRPr="00441458">
              <w:rPr>
                <w:rFonts w:ascii="Arial" w:hAnsi="Arial" w:cs="Arial"/>
              </w:rPr>
              <w:t>17</w:t>
            </w:r>
          </w:p>
        </w:tc>
        <w:tc>
          <w:tcPr>
            <w:tcW w:w="1373" w:type="dxa"/>
          </w:tcPr>
          <w:p w14:paraId="4AB05E81" w14:textId="7849B4FE" w:rsidR="00B4530D" w:rsidRPr="00441458" w:rsidRDefault="00B4530D" w:rsidP="00CB26A4">
            <w:pPr>
              <w:spacing w:before="240" w:line="276" w:lineRule="auto"/>
              <w:jc w:val="both"/>
              <w:rPr>
                <w:rFonts w:ascii="Arial" w:hAnsi="Arial" w:cs="Arial"/>
              </w:rPr>
            </w:pPr>
            <w:r w:rsidRPr="00441458">
              <w:rPr>
                <w:rFonts w:ascii="Arial" w:hAnsi="Arial" w:cs="Arial"/>
              </w:rPr>
              <w:t>5</w:t>
            </w:r>
            <w:r w:rsidR="002906F7">
              <w:rPr>
                <w:rFonts w:ascii="Arial" w:hAnsi="Arial" w:cs="Arial"/>
                <w:lang w:val="en-US"/>
              </w:rPr>
              <w:t>.</w:t>
            </w:r>
            <w:r w:rsidRPr="00441458">
              <w:rPr>
                <w:rFonts w:ascii="Arial" w:hAnsi="Arial" w:cs="Arial"/>
              </w:rPr>
              <w:t>08</w:t>
            </w:r>
          </w:p>
        </w:tc>
        <w:tc>
          <w:tcPr>
            <w:tcW w:w="1332" w:type="dxa"/>
          </w:tcPr>
          <w:p w14:paraId="6B26529A" w14:textId="30D3AD02" w:rsidR="00B4530D" w:rsidRPr="00441458" w:rsidRDefault="00B4530D" w:rsidP="00CB26A4">
            <w:pPr>
              <w:spacing w:before="240" w:line="276" w:lineRule="auto"/>
              <w:jc w:val="both"/>
              <w:rPr>
                <w:rFonts w:ascii="Arial" w:hAnsi="Arial" w:cs="Arial"/>
              </w:rPr>
            </w:pPr>
            <w:r w:rsidRPr="00441458">
              <w:rPr>
                <w:rFonts w:ascii="Arial" w:hAnsi="Arial" w:cs="Arial"/>
              </w:rPr>
              <w:t>5</w:t>
            </w:r>
            <w:r w:rsidR="002906F7">
              <w:rPr>
                <w:rFonts w:ascii="Arial" w:hAnsi="Arial" w:cs="Arial"/>
                <w:lang w:val="en-US"/>
              </w:rPr>
              <w:t>.</w:t>
            </w:r>
            <w:r w:rsidRPr="00441458">
              <w:rPr>
                <w:rFonts w:ascii="Arial" w:hAnsi="Arial" w:cs="Arial"/>
              </w:rPr>
              <w:t>96</w:t>
            </w:r>
          </w:p>
        </w:tc>
      </w:tr>
    </w:tbl>
    <w:p w14:paraId="301A0C1A" w14:textId="523F6DD7" w:rsidR="00205C2C" w:rsidRPr="00441458" w:rsidRDefault="00205C2C" w:rsidP="00CB26A4">
      <w:pPr>
        <w:spacing w:line="276" w:lineRule="auto"/>
        <w:jc w:val="both"/>
        <w:rPr>
          <w:rFonts w:ascii="Arial" w:hAnsi="Arial" w:cs="Arial"/>
        </w:rPr>
      </w:pPr>
      <w:bookmarkStart w:id="94" w:name="_Toc110170179"/>
    </w:p>
    <w:p w14:paraId="6665B189" w14:textId="77777777" w:rsidR="00736285" w:rsidRPr="00441458" w:rsidRDefault="00736285" w:rsidP="00CB26A4">
      <w:pPr>
        <w:spacing w:line="276" w:lineRule="auto"/>
        <w:jc w:val="both"/>
        <w:rPr>
          <w:rFonts w:ascii="Arial" w:hAnsi="Arial" w:cs="Arial"/>
        </w:rPr>
      </w:pPr>
    </w:p>
    <w:p w14:paraId="751DFFD6" w14:textId="4A6A2157" w:rsidR="0054498A" w:rsidRPr="002906F7" w:rsidRDefault="002906F7" w:rsidP="002906F7">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95" w:name="_Toc125736857"/>
      <w:r w:rsidRPr="002906F7">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E7121F"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r w:rsidR="006A4BF2"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End w:id="94"/>
      <w:r w:rsidR="00E7121F"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Θερμική επεξεργασία βιομάζας.</w:t>
      </w:r>
      <w:bookmarkEnd w:id="95"/>
      <w:r w:rsidR="006A4BF2"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55044A3" w14:textId="77777777" w:rsidR="00046C00" w:rsidRPr="00441458" w:rsidRDefault="00046C00" w:rsidP="00CB26A4">
      <w:pPr>
        <w:spacing w:line="276" w:lineRule="auto"/>
        <w:jc w:val="both"/>
        <w:rPr>
          <w:rFonts w:ascii="Arial" w:hAnsi="Arial" w:cs="Arial"/>
        </w:rPr>
      </w:pPr>
    </w:p>
    <w:p w14:paraId="33444C40" w14:textId="332EB874" w:rsidR="00DE0FC2" w:rsidRPr="002906F7" w:rsidRDefault="00DE0FC2" w:rsidP="002906F7">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Start w:id="96" w:name="_Toc125736858"/>
      <w:r w:rsidR="002906F7" w:rsidRPr="002906F7">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2.10.1</w:t>
      </w:r>
      <w:r w:rsidR="00046C00"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906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Πυρόλυση</w:t>
      </w:r>
      <w:bookmarkEnd w:id="96"/>
    </w:p>
    <w:p w14:paraId="17FE35BA" w14:textId="0BA32555" w:rsidR="006A2DDD" w:rsidRPr="00441458" w:rsidRDefault="0054498A" w:rsidP="00CB26A4">
      <w:pPr>
        <w:spacing w:before="240" w:line="276" w:lineRule="auto"/>
        <w:ind w:left="180"/>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Η πυρόλυση είναι μια διεργασία </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θερμικής αποδόμησης</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πραγματοποιείται σε κλειστό δοχείο κάτω από υψηλές θερμοκρασίες και υπό απουσία οξυγόνου</w:t>
      </w:r>
      <w:r w:rsidR="00596816"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Κατά την πυρόλυση των οργανικών ενώσεων </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παράγονται </w:t>
      </w:r>
      <w:r w:rsidR="00596816"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προϊόντα υγρής , αέριας και στερεάς μορφής. Αυτό οφείλεται στη θερμική αστάθεια που παρουσιάζουν τα μόρια των οργανικών ενώσεων λόγω της θερμικής διάσπασης και συμπύκνωσης που υφίστατο</w:t>
      </w:r>
      <w:r w:rsidR="006A2DDD"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Ανάλογα τη θερμοκρασία πυρόλυσης η οργανική ύλη αποδίδει διαφορετικά προϊόντα, συγκεκριμένα:</w:t>
      </w:r>
    </w:p>
    <w:p w14:paraId="1033F2BB" w14:textId="112EED4E" w:rsidR="0054498A" w:rsidRPr="00441458" w:rsidRDefault="006A2DDD">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100-200 </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το υλικό υφίστατ</w:t>
      </w:r>
      <w:r w:rsidR="000D6BED">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αι</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ξήρανση και εξάτμιση της υγρασίας του .</w:t>
      </w:r>
    </w:p>
    <w:p w14:paraId="7E41D06C" w14:textId="7059C834" w:rsidR="006A2DDD" w:rsidRPr="00441458" w:rsidRDefault="006A2DDD">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250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r w:rsidR="00FD4094"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οι χημικές ενώσεις που απαρτίζουν το οργανικό υλικό ανάγονται, ακόμα αποδεσμεύουν από το μόριο τους το </w:t>
      </w:r>
      <w:r w:rsidR="00545812"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H</w:t>
      </w:r>
      <w:r w:rsidR="00545812" w:rsidRPr="00441458">
        <w:rPr>
          <w:rFonts w:ascii="Arial" w:eastAsiaTheme="majorEastAsia" w:hAnsi="Arial" w:cs="Arial"/>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r w:rsidR="00545812"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O</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και </w:t>
      </w:r>
      <w:r w:rsidR="00545812"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CO</w:t>
      </w:r>
      <w:r w:rsidR="00545812" w:rsidRPr="00441458">
        <w:rPr>
          <w:rFonts w:ascii="Arial" w:eastAsiaTheme="majorEastAsia" w:hAnsi="Arial" w:cs="Arial"/>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Τέλος υφίστατ</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αι</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πολυμερισμός των μακρομορίων και αποθείωση του </w:t>
      </w:r>
      <w:r w:rsidR="00FD4094"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οργανικού</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υλικού, </w:t>
      </w:r>
      <w:r w:rsidR="00FD4094"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δηλαδή</w:t>
      </w:r>
      <w:r w:rsidR="00545812"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διαχωρισμός του </w:t>
      </w:r>
      <w:r w:rsidR="00545812"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H</w:t>
      </w:r>
      <w:r w:rsidR="00545812" w:rsidRPr="00441458">
        <w:rPr>
          <w:rFonts w:ascii="Arial" w:eastAsiaTheme="majorEastAsia" w:hAnsi="Arial" w:cs="Arial"/>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r w:rsidR="00545812"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w:t>
      </w:r>
      <w:r w:rsidR="00FD4094"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r w:rsidR="00545812" w:rsidRPr="00441458">
        <w:rPr>
          <w:rFonts w:ascii="Arial" w:eastAsiaTheme="majorEastAsia" w:hAnsi="Arial" w:cs="Arial"/>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p>
    <w:p w14:paraId="7EF58B3D" w14:textId="0036305F" w:rsidR="00FD4094" w:rsidRPr="00441458" w:rsidRDefault="00FD4094">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340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σχάση αλειφατικών ενώσεων και </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απομάκρυνση</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αυτών. Να σημειωθεί ότι ως αλειφατικές ενώσεις χαρακτηρίζονται οι </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οργανικ</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ές</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ενώσε</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ις</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που ενώνονται μεταξύ τους με ανοιχτή αλυσίδα και όχι με κλειστό δακτύλι</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κάποιες από αυτές είναι </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τα αλκάνια, τα αλκένια, κ.τ.λ.</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επίσης υφίστατ</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αι</w:t>
      </w:r>
      <w:r w:rsidR="00532BC8"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και απομάκρυνση μεθανίου.</w:t>
      </w:r>
    </w:p>
    <w:p w14:paraId="5926A869" w14:textId="401F9DEA" w:rsidR="00532BC8" w:rsidRPr="00441458" w:rsidRDefault="00532BC8">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380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008D640A"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ξεκινάει  η φάση της εξανθράκωσης του υλικού (εμπλουτισμός υλικού σε άνθρακα)</w:t>
      </w:r>
      <w:r w:rsidR="00CD0E9F">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2ADEB63C" w14:textId="3D4EDC5E" w:rsidR="008D640A" w:rsidRPr="00441458" w:rsidRDefault="008D640A">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400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πραγματοποιείται σχάση των δεσμών άνθρακα</w:t>
      </w:r>
      <w:r w:rsidR="00296769"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οξυγόνου και άνθρακα-αζώτου στις οργανικές ενώσεις που απαρτίζουν το υλικό.</w:t>
      </w:r>
    </w:p>
    <w:p w14:paraId="0D21D424" w14:textId="239D4874" w:rsidR="002F0B6F" w:rsidRPr="00441458" w:rsidRDefault="00296769">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400-600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μετατροπή</w:t>
      </w:r>
      <w:r w:rsidR="007E0350"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1C1396"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των οργανικών υλικών σε καύσιμ</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η</w:t>
      </w:r>
      <w:r w:rsidR="001C1396"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ύλη και πίσσα</w:t>
      </w:r>
      <w:r w:rsidR="0018014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(αναφέρεται στις οργανικές ενώσεις πετρελαιογενούς προελεύσεως)</w:t>
      </w:r>
      <w:r w:rsidR="001C1396"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56684576" w14:textId="17F9E5FD" w:rsidR="001C1396" w:rsidRPr="00441458" w:rsidRDefault="001C1396">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600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διάσπαση των οργανικών ενώσεων και μετατροπή αυτών σε </w:t>
      </w:r>
      <w:r w:rsidR="004E64C5"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θερμικά ανθεκτικότερες ενώσεις, οι οποίες χαρακτηρίζονται από μικρότερες αλυσίδες μορίων. Επίσης δημιουργούνται αρωματικές ενώσεις (παραγωγή βενζολίου)</w:t>
      </w:r>
      <w:r w:rsidR="00CD0E9F">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1F49B566" w14:textId="2B1CDEF5" w:rsidR="004E64C5" w:rsidRPr="00441458" w:rsidRDefault="004E64C5">
      <w:pPr>
        <w:pStyle w:val="a3"/>
        <w:numPr>
          <w:ilvl w:val="0"/>
          <w:numId w:val="13"/>
        </w:numPr>
        <w:spacing w:before="240" w:line="276" w:lineRule="auto"/>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&gt;600</w:t>
      </w:r>
      <w:r w:rsidRPr="00441458">
        <w:rPr>
          <w:rFonts w:ascii="Arial" w:eastAsiaTheme="majorEastAsia" w:hAnsi="Arial" w:cs="Arial"/>
          <w:spacing w:val="10"/>
          <w:vertAlign w:val="super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ο</w:t>
      </w:r>
      <w:r w:rsidRPr="00441458">
        <w:rPr>
          <w:rFonts w:ascii="Arial" w:eastAsiaTheme="majorEastAsia" w:hAnsi="Arial"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πραγματοποιείται αμφιδρογόνωση και σχηματισμός βουτανίου, ακόμα </w:t>
      </w:r>
      <w:r w:rsidR="002B6451"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το αιθυλένιο μετατρέπεται σε κυκλοεξάνιο</w:t>
      </w:r>
      <w:r w:rsidR="0018014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και υφίστατ</w:t>
      </w:r>
      <w:r w:rsidR="00E7121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αι</w:t>
      </w:r>
      <w:r w:rsidR="0018014F"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θερμική αρωματοποίηση βενζολίου και αρωματικών ενώσεων</w:t>
      </w:r>
      <w:r w:rsidR="002B6451"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612D5553" w14:textId="0886AE66" w:rsidR="00681249" w:rsidRPr="00441458" w:rsidRDefault="00681249" w:rsidP="00CB26A4">
      <w:pPr>
        <w:spacing w:before="240" w:line="276" w:lineRule="auto"/>
        <w:ind w:left="753"/>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Η πυρόλυση σαν διεργασία μπορεί να επεξεργαστεί μικρό όγκο αποβλήτων. Κατά κύριο λόγω εφαρμόζεται για την επεξεργασία πλαστικών, υγειονομικών και ελαστικών αποβλήτων.</w:t>
      </w:r>
    </w:p>
    <w:p w14:paraId="0FBCE1A0" w14:textId="7D7D150F" w:rsidR="00915A8C" w:rsidRPr="00441458" w:rsidRDefault="00681249" w:rsidP="00CB26A4">
      <w:pPr>
        <w:spacing w:before="240" w:line="276" w:lineRule="auto"/>
        <w:ind w:left="753"/>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Στα αρχικά στάδια της πυρόλυσης </w:t>
      </w:r>
      <w:r w:rsidR="00E902AD"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οι αντιδράσεις που λαμβάνουν χώρα είναι ενδόθερμης φύσεως, επομένους χρειάζονται ενέργεια</w:t>
      </w:r>
      <w:r w:rsidR="00915A8C"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για να πραγματοποιηθούν</w:t>
      </w:r>
      <w:r w:rsidR="00E902AD"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Οι αντιδράσεις αυτές αφορούν μικρής πτητικότητας οργανικά συστατικά, τα οποία μετατρέπονται σε πιο πτητικά.</w:t>
      </w:r>
    </w:p>
    <w:p w14:paraId="186886C5" w14:textId="72C8C035" w:rsidR="00915A8C" w:rsidRPr="00441458" w:rsidRDefault="00000000" w:rsidP="00CB26A4">
      <w:pPr>
        <w:spacing w:before="240" w:line="276" w:lineRule="auto"/>
        <w:ind w:left="753"/>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d</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n</m:t>
              </m:r>
            </m:sub>
          </m:sSub>
        </m:oMath>
      </m:oMathPara>
    </w:p>
    <w:p w14:paraId="31DD3E38" w14:textId="429DCAD9" w:rsidR="00681249" w:rsidRPr="00441458" w:rsidRDefault="00E902AD" w:rsidP="00CB26A4">
      <w:pPr>
        <w:spacing w:before="240" w:line="276" w:lineRule="auto"/>
        <w:ind w:left="753"/>
        <w:jc w:val="both"/>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lastRenderedPageBreak/>
        <w:t xml:space="preserve"> Επιπρόσθετα, λαμβάνουν χώρα αντιδράσεις αφυδρογόνωσης (παραγωγή ακόρεστων υδρογονανθράκων)</w:t>
      </w:r>
      <w:r w:rsidR="00915A8C"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r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συμπύκνωσης </w:t>
      </w:r>
      <w:r w:rsidR="00915A8C" w:rsidRPr="00441458">
        <w:rPr>
          <w:rFonts w:ascii="Arial" w:eastAsiaTheme="majorEastAsia" w:hAnsi="Arial"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(μετατροπή αερίων σε στερεό ή υγρό) και αντιδράσεις σχηματισμού δακτυλίων (αρωματικές ενώσεις), οι οποίες οδηγούν στη μετατροπή των χαμηλά πτητικών ενώσεων σε στερεό υπόλειμμα (κωκ).</w:t>
      </w:r>
    </w:p>
    <w:p w14:paraId="03ECA86F" w14:textId="7702D26E" w:rsidR="00915A8C" w:rsidRPr="00441458" w:rsidRDefault="00000000" w:rsidP="00CB26A4">
      <w:pPr>
        <w:spacing w:before="240" w:line="276" w:lineRule="auto"/>
        <w:ind w:left="753"/>
        <w:jc w:val="both"/>
        <w:rPr>
          <w:rFonts w:ascii="Arial" w:eastAsiaTheme="majorEastAsia" w:hAnsi="Arial"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p</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q</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+κωκ</m:t>
          </m:r>
        </m:oMath>
      </m:oMathPara>
    </w:p>
    <w:p w14:paraId="75D4D7C3" w14:textId="3BAD8D97" w:rsidR="007E10E5" w:rsidRPr="00441458" w:rsidRDefault="00EA6A2A"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Κατά την πραγματοποίηση των προαναφερθέντων αντιδράσεων παράγονται πτητικά συστατικά. Αυτό έχει ως αποτέλεσμα την πραγματοποίηση δευτερογενών αντιδράσεων με παράγωγα αέρια </w:t>
      </w:r>
      <w:r w:rsidR="007E10E5"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προϊόντα</w:t>
      </w: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και κάρβουνο. Επιπρόσθετα, </w:t>
      </w:r>
      <w:r w:rsidR="007E10E5"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τα οργανικά συστατικά που εμπεριέχονται στο προς πυρόλυση απόβλητο αλληλοεπιδρούν με το νερό που ενδέχεται να υπάρχει παράγοντας </w:t>
      </w:r>
      <w:r w:rsidR="007E10E5" w:rsidRPr="00441458">
        <w:rPr>
          <w:rFonts w:ascii="Arial" w:eastAsiaTheme="majorEastAsia" w:hAnsi="Arial" w:cs="Arial"/>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H</w:t>
      </w:r>
      <w:r w:rsidR="007E10E5" w:rsidRPr="00441458">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2 </w:t>
      </w:r>
      <w:r w:rsidR="007E10E5"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και </w:t>
      </w:r>
      <w:r w:rsidR="007E10E5" w:rsidRPr="00441458">
        <w:rPr>
          <w:rFonts w:ascii="Arial" w:eastAsiaTheme="majorEastAsia" w:hAnsi="Arial" w:cs="Arial"/>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CO</w:t>
      </w:r>
      <w:r w:rsidR="00C4674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49D0473C" w14:textId="7641EE4F" w:rsidR="00940B7B" w:rsidRPr="00441458" w:rsidRDefault="00000000" w:rsidP="00CB26A4">
      <w:pPr>
        <w:spacing w:before="240" w:line="276" w:lineRule="auto"/>
        <w:ind w:left="753"/>
        <w:jc w:val="both"/>
        <w:rPr>
          <w:rFonts w:ascii="Arial" w:eastAsiaTheme="majorEastAsia" w:hAnsi="Arial"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O→xCO+(x+</m:t>
          </m:r>
          <m:f>
            <m:f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fPr>
            <m:num>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num>
            <m:den>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den>
          </m:f>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oMath>
      </m:oMathPara>
    </w:p>
    <w:p w14:paraId="202923B2" w14:textId="62B3FFBC" w:rsidR="004B5ACA" w:rsidRPr="00441458" w:rsidRDefault="00C4674F"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Στη περίπτωση που υπάρχει οξυγόνο (οξειδωτική πυρόλυση)</w:t>
      </w:r>
      <w:r w:rsidR="00E7121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παράγεται</w:t>
      </w: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Pr="00441458">
        <w:rPr>
          <w:rFonts w:ascii="Arial" w:eastAsiaTheme="majorEastAsia" w:hAnsi="Arial" w:cs="Arial"/>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CO</w:t>
      </w:r>
      <w:r w:rsidR="004B5ACA"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σύμφωνα με την αντίδραση</w:t>
      </w:r>
    </w:p>
    <w:p w14:paraId="64550A1A" w14:textId="189F2A6B" w:rsidR="004B5ACA" w:rsidRPr="00441458" w:rsidRDefault="00000000" w:rsidP="00CB26A4">
      <w:pPr>
        <w:spacing w:before="240" w:line="276" w:lineRule="auto"/>
        <w:ind w:left="753"/>
        <w:jc w:val="both"/>
        <w:rPr>
          <w:rFonts w:ascii="Arial" w:eastAsiaTheme="majorEastAsia" w:hAnsi="Arial"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ub>
          </m:sSub>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d>
            <m:d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dPr>
            <m:e>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f>
                <m:fPr>
                  <m:ctrlPr>
                    <w:rPr>
                      <w:rFonts w:ascii="Cambria Math" w:eastAsiaTheme="majorEastAsia" w:hAnsi="Cambria Math" w:cs="Arial"/>
                      <w:i/>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fPr>
                <m:num>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n</m:t>
                  </m:r>
                </m:num>
                <m:den>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den>
              </m:f>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f>
                <m:fPr>
                  <m:ctrlPr>
                    <w:rPr>
                      <w:rFonts w:ascii="Cambria Math" w:eastAsiaTheme="majorEastAsia" w:hAnsi="Cambria Math" w:cs="Arial"/>
                      <w:i/>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fPr>
                <m:num>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num>
                <m:den>
                  <m: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4</m:t>
                  </m:r>
                </m:den>
              </m:f>
              <m:ctrlPr>
                <w:rPr>
                  <w:rFonts w:ascii="Cambria Math" w:eastAsiaTheme="majorEastAsia" w:hAnsi="Cambria Math" w:cs="Arial"/>
                  <w:i/>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e>
          </m:d>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→nCO+</m:t>
          </m:r>
          <m:d>
            <m:d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d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x-n</m:t>
              </m:r>
            </m:e>
          </m:d>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f>
            <m:f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fPr>
            <m:num>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num>
            <m:den>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den>
          </m:f>
          <m:sSub>
            <m:sSubPr>
              <m:ctrlPr>
                <w:rPr>
                  <w:rFonts w:ascii="Cambria Math" w:eastAsiaTheme="majorEastAsia" w:hAnsi="Cambria Math" w:cs="Arial"/>
                  <w:i/>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m:t>
          </m:r>
        </m:oMath>
      </m:oMathPara>
    </w:p>
    <w:p w14:paraId="0747FDB7" w14:textId="77777777" w:rsidR="004B5ACA" w:rsidRPr="00441458" w:rsidRDefault="004B5ACA"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14:paraId="69E0F954" w14:textId="37CB98D1" w:rsidR="006B4BEC" w:rsidRPr="00441458" w:rsidRDefault="00C4674F" w:rsidP="00CB26A4">
      <w:pPr>
        <w:spacing w:before="240" w:line="276" w:lineRule="auto"/>
        <w:ind w:left="753"/>
        <w:jc w:val="both"/>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4B5ACA"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Εν κατακλείδι, το στερεό υπόλειμμα (κώκ), ενδέχεται να εξαερωθεί αντιδρώντας με το νερό</w:t>
      </w:r>
      <w:r w:rsidR="006B4BEC"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το </w:t>
      </w:r>
      <w:r w:rsidR="006B4BEC" w:rsidRPr="00441458">
        <w:rPr>
          <w:rFonts w:ascii="Arial" w:eastAsiaTheme="majorEastAsia" w:hAnsi="Arial" w:cs="Arial"/>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CO</w:t>
      </w:r>
      <w:r w:rsidR="006B4BEC" w:rsidRPr="00441458">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r w:rsidR="006B4BEC"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και το Ο</w:t>
      </w:r>
      <w:r w:rsidR="006B4BEC" w:rsidRPr="00441458">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2 </w:t>
      </w:r>
      <w:r w:rsidR="00EE24FC"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παράγοντας</w:t>
      </w:r>
      <w:r w:rsidR="004B5ACA"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μονοξείδιο</w:t>
      </w:r>
      <w:r w:rsidR="006B4BEC"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4B5ACA"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Η</w:t>
      </w:r>
      <w:r w:rsidR="004B5ACA" w:rsidRPr="00441458">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r w:rsidR="004B5ACA"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6B4BEC"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και </w:t>
      </w:r>
      <w:r w:rsidR="006B4BEC" w:rsidRPr="00441458">
        <w:rPr>
          <w:rFonts w:ascii="Arial" w:eastAsiaTheme="majorEastAsia" w:hAnsi="Arial" w:cs="Arial"/>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CO</w:t>
      </w:r>
      <w:r w:rsidR="006B4BEC" w:rsidRPr="00441458">
        <w:rPr>
          <w:rFonts w:ascii="Arial" w:eastAsiaTheme="majorEastAsia" w:hAnsi="Arial" w:cs="Arial"/>
          <w:iCs/>
          <w:spacing w:val="10"/>
          <w:vertAlign w:val="subscript"/>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w:t>
      </w:r>
    </w:p>
    <w:p w14:paraId="5A60318D" w14:textId="68AA1789" w:rsidR="00940B7B" w:rsidRPr="00441458" w:rsidRDefault="006B4BEC"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sSub>
            <m:sSubPr>
              <m:ctrlPr>
                <w:rPr>
                  <w:rFonts w:ascii="Cambria Math" w:eastAsiaTheme="majorEastAsia" w:hAnsi="Cambria Math" w:cs="Arial"/>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O→CO+</m:t>
          </m:r>
          <m:sSub>
            <m:sSubPr>
              <m:ctrlPr>
                <w:rPr>
                  <w:rFonts w:ascii="Cambria Math" w:eastAsiaTheme="majorEastAsia" w:hAnsi="Cambria Math" w:cs="Arial"/>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oMath>
      </m:oMathPara>
    </w:p>
    <w:p w14:paraId="58FCE71F" w14:textId="57A00385" w:rsidR="006B4BEC" w:rsidRPr="00441458" w:rsidRDefault="006B4BEC"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sSub>
            <m:sSubPr>
              <m:ctrlPr>
                <w:rPr>
                  <w:rFonts w:ascii="Cambria Math" w:eastAsiaTheme="majorEastAsia" w:hAnsi="Cambria Math" w:cs="Arial"/>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CO</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→2CO</m:t>
          </m:r>
        </m:oMath>
      </m:oMathPara>
    </w:p>
    <w:p w14:paraId="00C3E4DA" w14:textId="18B24E57" w:rsidR="006B4BEC" w:rsidRPr="00441458" w:rsidRDefault="006B4BEC"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sSub>
            <m:sSubPr>
              <m:ctrlPr>
                <w:rPr>
                  <w:rFonts w:ascii="Cambria Math" w:eastAsiaTheme="majorEastAsia" w:hAnsi="Cambria Math" w:cs="Arial"/>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CO</m:t>
              </m:r>
            </m:e>
            <m:sub>
              <m: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oMath>
      </m:oMathPara>
    </w:p>
    <w:p w14:paraId="5DDA7428" w14:textId="77777777" w:rsidR="00350D8C" w:rsidRPr="00441458" w:rsidRDefault="00350D8C" w:rsidP="00CB26A4">
      <w:pPr>
        <w:spacing w:before="240" w:line="276" w:lineRule="auto"/>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14:paraId="0B740CDE" w14:textId="2AD8E51E" w:rsidR="00EE24FC" w:rsidRPr="00441458" w:rsidRDefault="00EE24FC"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Συμπερασματικά, η πυρόλυση των οξυγονωμένων υδρογονανθράκων λαμβάνοντας όλα τα παραπάνω υπόψιν μπορεί να</w:t>
      </w:r>
      <w:r w:rsidR="005308A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E7121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περιγραφή</w:t>
      </w:r>
      <w:r w:rsidR="005308A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από</w:t>
      </w: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την ακόλουθ</w:t>
      </w:r>
      <w:r w:rsidR="00E7121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η</w:t>
      </w: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E7121F"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αντίδραση</w:t>
      </w: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w:t>
      </w:r>
    </w:p>
    <w:p w14:paraId="3A1725D2" w14:textId="04973FD7" w:rsidR="00EE24FC" w:rsidRPr="00441458" w:rsidRDefault="005308AF" w:rsidP="00CB26A4">
      <w:pPr>
        <w:spacing w:before="240" w:line="276" w:lineRule="auto"/>
        <w:ind w:left="753"/>
        <w:jc w:val="both"/>
        <w:rPr>
          <w:rFonts w:ascii="Arial" w:eastAsiaTheme="majorEastAsia" w:hAnsi="Arial" w:cs="Arial"/>
          <w:b/>
          <w:bCs/>
          <w:i/>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m:oMathPara>
        <m:oMath>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στερε</m:t>
          </m:r>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 xml:space="preserve">ά→ </m:t>
          </m:r>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CO</m:t>
              </m:r>
            </m:e>
            <m: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CO</m:t>
          </m:r>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2</m:t>
              </m:r>
            </m:sub>
          </m:sSub>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O</m:t>
          </m:r>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CH</m:t>
              </m:r>
            </m:e>
            <m: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4</m:t>
              </m:r>
            </m:sub>
          </m:s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C</m:t>
              </m:r>
            </m:e>
            <m:sub>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x</m:t>
              </m:r>
            </m:sub>
          </m:sSub>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H</m:t>
              </m:r>
            </m:e>
            <m:sub>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y</m:t>
              </m:r>
            </m:sub>
          </m:s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m:t>
          </m:r>
          <m:sSub>
            <m:sSubPr>
              <m:ctrlPr>
                <w:rPr>
                  <w:rFonts w:ascii="Cambria Math" w:eastAsiaTheme="majorEastAsia" w:hAnsi="Cambria Math" w:cs="Arial"/>
                  <w:b/>
                  <w:bCs/>
                  <w:i/>
                  <w:iCs/>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ctrlPr>
            </m:sSubPr>
            <m:e>
              <m:r>
                <m:rPr>
                  <m:sty m:val="bi"/>
                </m:rPr>
                <w:rPr>
                  <w:rFonts w:ascii="Cambria Math" w:eastAsiaTheme="majorEastAsia" w:hAnsi="Cambria Math" w:cs="Arial"/>
                  <w:spacing w:val="10"/>
                  <w:lang w:val="en-US"/>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NH</m:t>
              </m:r>
            </m:e>
            <m: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3</m:t>
              </m:r>
            </m:sub>
          </m:sSub>
          <m:r>
            <m:rPr>
              <m:sty m:val="bi"/>
            </m:rPr>
            <w:rPr>
              <w:rFonts w:ascii="Cambria Math" w:eastAsiaTheme="majorEastAsia" w:hAnsi="Cambria Math" w:cs="Arial"/>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m:t>+οργανικά πτητικά μη υγροποιημένα+πίσσα+κωκ</m:t>
          </m:r>
        </m:oMath>
      </m:oMathPara>
    </w:p>
    <w:p w14:paraId="3A7BBDF9" w14:textId="1A2C2354" w:rsidR="00915A8C" w:rsidRDefault="00A64663"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441458">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p>
    <w:p w14:paraId="2A53FA66" w14:textId="72B9ED53" w:rsidR="00647CBB" w:rsidRDefault="00647CBB"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14:paraId="61D273EC" w14:textId="77777777" w:rsidR="00647CBB" w:rsidRPr="00441458" w:rsidRDefault="00647CBB" w:rsidP="00CB26A4">
      <w:pPr>
        <w:spacing w:before="240" w:line="276" w:lineRule="auto"/>
        <w:ind w:left="753"/>
        <w:jc w:val="both"/>
        <w:rPr>
          <w:rFonts w:ascii="Arial" w:eastAsiaTheme="majorEastAsia" w:hAnsi="Arial" w:cs="Arial"/>
          <w:iCs/>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p>
    <w:p w14:paraId="58E99AE3" w14:textId="1C5CBB6D" w:rsidR="003F270E" w:rsidRPr="00647CBB" w:rsidRDefault="00647CBB" w:rsidP="00647CB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97" w:name="_Toc110169972"/>
      <w:bookmarkStart w:id="98" w:name="_Toc110170180"/>
      <w:bookmarkStart w:id="99" w:name="_Toc125736859"/>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2.10.2</w:t>
      </w:r>
      <w:r w:rsidR="004119ED"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7121F"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w:t>
      </w:r>
      <w:r w:rsidR="004119ED"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ροϊόντα πυρόλυσης</w:t>
      </w:r>
      <w:bookmarkEnd w:id="97"/>
      <w:bookmarkEnd w:id="98"/>
      <w:bookmarkEnd w:id="99"/>
    </w:p>
    <w:p w14:paraId="1E681A3D" w14:textId="77777777" w:rsidR="00E745F1" w:rsidRPr="00441458" w:rsidRDefault="00E745F1" w:rsidP="00CB26A4">
      <w:pPr>
        <w:spacing w:line="276" w:lineRule="auto"/>
        <w:jc w:val="both"/>
        <w:rPr>
          <w:rFonts w:ascii="Arial" w:hAnsi="Arial" w:cs="Arial"/>
        </w:rPr>
      </w:pPr>
    </w:p>
    <w:p w14:paraId="4DB500EC" w14:textId="31CD2BC1" w:rsidR="004119ED" w:rsidRPr="00441458" w:rsidRDefault="004119ED" w:rsidP="00CB26A4">
      <w:pPr>
        <w:spacing w:line="276" w:lineRule="auto"/>
        <w:jc w:val="both"/>
        <w:rPr>
          <w:rFonts w:ascii="Arial" w:hAnsi="Arial" w:cs="Arial"/>
        </w:rPr>
      </w:pPr>
      <w:r w:rsidRPr="00441458">
        <w:rPr>
          <w:rFonts w:ascii="Arial" w:hAnsi="Arial" w:cs="Arial"/>
        </w:rPr>
        <w:t>Τα προϊόντα της πυρόλυσης χωρίζονται σε τρείς κατηγορίες, σε στερεά, υγρά και αέρια:</w:t>
      </w:r>
    </w:p>
    <w:p w14:paraId="27146973" w14:textId="517E1047" w:rsidR="006F601E" w:rsidRPr="00441458" w:rsidRDefault="006F601E" w:rsidP="00CB26A4">
      <w:pPr>
        <w:spacing w:line="276" w:lineRule="auto"/>
        <w:jc w:val="both"/>
        <w:rPr>
          <w:rFonts w:ascii="Arial" w:hAnsi="Arial" w:cs="Arial"/>
        </w:rPr>
      </w:pPr>
      <w:r w:rsidRPr="00441458">
        <w:rPr>
          <w:rFonts w:ascii="Arial" w:hAnsi="Arial" w:cs="Arial"/>
        </w:rPr>
        <w:t xml:space="preserve">Τα αέρια προϊόντα αποτελούνται κυρίως από </w:t>
      </w:r>
      <w:r w:rsidRPr="00441458">
        <w:rPr>
          <w:rFonts w:ascii="Arial" w:hAnsi="Arial" w:cs="Arial"/>
          <w:lang w:val="en-US"/>
        </w:rPr>
        <w:t>H</w:t>
      </w:r>
      <w:r w:rsidRPr="00441458">
        <w:rPr>
          <w:rFonts w:ascii="Arial" w:hAnsi="Arial" w:cs="Arial"/>
          <w:vertAlign w:val="subscript"/>
        </w:rPr>
        <w:t>2</w:t>
      </w:r>
      <w:r w:rsidRPr="00441458">
        <w:rPr>
          <w:rFonts w:ascii="Arial" w:hAnsi="Arial" w:cs="Arial"/>
        </w:rPr>
        <w:t xml:space="preserve">, </w:t>
      </w:r>
      <w:r w:rsidRPr="00441458">
        <w:rPr>
          <w:rFonts w:ascii="Arial" w:hAnsi="Arial" w:cs="Arial"/>
          <w:lang w:val="en-US"/>
        </w:rPr>
        <w:t>CH</w:t>
      </w:r>
      <w:r w:rsidRPr="00441458">
        <w:rPr>
          <w:rFonts w:ascii="Arial" w:hAnsi="Arial" w:cs="Arial"/>
          <w:vertAlign w:val="subscript"/>
        </w:rPr>
        <w:t>4</w:t>
      </w:r>
      <w:r w:rsidRPr="00441458">
        <w:rPr>
          <w:rFonts w:ascii="Arial" w:hAnsi="Arial" w:cs="Arial"/>
        </w:rPr>
        <w:t xml:space="preserve">, </w:t>
      </w:r>
      <w:r w:rsidRPr="00441458">
        <w:rPr>
          <w:rFonts w:ascii="Arial" w:hAnsi="Arial" w:cs="Arial"/>
          <w:lang w:val="en-US"/>
        </w:rPr>
        <w:t>CO</w:t>
      </w:r>
      <w:r w:rsidRPr="00441458">
        <w:rPr>
          <w:rFonts w:ascii="Arial" w:hAnsi="Arial" w:cs="Arial"/>
        </w:rPr>
        <w:t xml:space="preserve">, </w:t>
      </w:r>
      <w:r w:rsidRPr="00441458">
        <w:rPr>
          <w:rFonts w:ascii="Arial" w:hAnsi="Arial" w:cs="Arial"/>
          <w:lang w:val="en-US"/>
        </w:rPr>
        <w:t>CO</w:t>
      </w:r>
      <w:r w:rsidRPr="00441458">
        <w:rPr>
          <w:rFonts w:ascii="Arial" w:hAnsi="Arial" w:cs="Arial"/>
          <w:vertAlign w:val="subscript"/>
        </w:rPr>
        <w:t>2</w:t>
      </w:r>
      <w:r w:rsidR="00E7121F" w:rsidRPr="00441458">
        <w:rPr>
          <w:rFonts w:ascii="Arial" w:hAnsi="Arial" w:cs="Arial"/>
        </w:rPr>
        <w:t>. Η</w:t>
      </w:r>
      <w:r w:rsidRPr="00441458">
        <w:rPr>
          <w:rFonts w:ascii="Arial" w:hAnsi="Arial" w:cs="Arial"/>
        </w:rPr>
        <w:t xml:space="preserve"> παραγωγή των αερίων που παράγονται ποικίλ</w:t>
      </w:r>
      <w:r w:rsidR="00E7121F" w:rsidRPr="00441458">
        <w:rPr>
          <w:rFonts w:ascii="Arial" w:hAnsi="Arial" w:cs="Arial"/>
        </w:rPr>
        <w:t>ει</w:t>
      </w:r>
      <w:r w:rsidRPr="00441458">
        <w:rPr>
          <w:rFonts w:ascii="Arial" w:hAnsi="Arial" w:cs="Arial"/>
        </w:rPr>
        <w:t xml:space="preserve"> ανάλογα τη φύση του υλικού πυρόλυσης. Τα στερεά παράγωγα αποτελούνται κυρίως από καθαρό άνθρακα και αδρανεί υλικά που υπήρχαν στο υλικό. Τέλος το υγρό κλάσμα που παράγεται αποτελείται κυρίως από </w:t>
      </w:r>
      <w:r w:rsidR="00F945D4" w:rsidRPr="00441458">
        <w:rPr>
          <w:rFonts w:ascii="Arial" w:hAnsi="Arial" w:cs="Arial"/>
        </w:rPr>
        <w:t>καρβοξ</w:t>
      </w:r>
      <w:r w:rsidR="003740FB" w:rsidRPr="00441458">
        <w:rPr>
          <w:rFonts w:ascii="Arial" w:hAnsi="Arial" w:cs="Arial"/>
        </w:rPr>
        <w:t>υ</w:t>
      </w:r>
      <w:r w:rsidR="00F945D4" w:rsidRPr="00441458">
        <w:rPr>
          <w:rFonts w:ascii="Arial" w:hAnsi="Arial" w:cs="Arial"/>
        </w:rPr>
        <w:t>λικ</w:t>
      </w:r>
      <w:r w:rsidR="007B384D" w:rsidRPr="00441458">
        <w:rPr>
          <w:rFonts w:ascii="Arial" w:hAnsi="Arial" w:cs="Arial"/>
        </w:rPr>
        <w:t>ά</w:t>
      </w:r>
      <w:r w:rsidR="00F945D4" w:rsidRPr="00441458">
        <w:rPr>
          <w:rFonts w:ascii="Arial" w:hAnsi="Arial" w:cs="Arial"/>
        </w:rPr>
        <w:t xml:space="preserve"> οξέα, κετόνες, αλκοόλες και συνθετικούς οξυγονωμένους υδρογονάνθρακες. Η σύσταση του κλάσματος είναι ελαιώδης, με υψηλή πυκνότητα και ιξώδες.</w:t>
      </w:r>
    </w:p>
    <w:p w14:paraId="46DEEEA4" w14:textId="453253F9" w:rsidR="000D6BED" w:rsidRPr="00647CBB" w:rsidRDefault="00092A26" w:rsidP="000D6BED">
      <w:pPr>
        <w:spacing w:line="276" w:lineRule="auto"/>
        <w:jc w:val="both"/>
        <w:rPr>
          <w:rFonts w:ascii="Arial" w:hAnsi="Arial" w:cs="Arial"/>
          <w:i/>
          <w:iCs/>
        </w:rPr>
      </w:pPr>
      <w:r w:rsidRPr="00441458">
        <w:rPr>
          <w:rFonts w:ascii="Arial" w:hAnsi="Arial" w:cs="Arial"/>
        </w:rPr>
        <w:t>Είναι άξιο να σημειωθεί ότι το μεγαλύτερο μέρος των οργανικών ενώσεων πυρολ</w:t>
      </w:r>
      <w:r w:rsidR="007B384D" w:rsidRPr="00441458">
        <w:rPr>
          <w:rFonts w:ascii="Arial" w:hAnsi="Arial" w:cs="Arial"/>
        </w:rPr>
        <w:t>ύ</w:t>
      </w:r>
      <w:r w:rsidRPr="00441458">
        <w:rPr>
          <w:rFonts w:ascii="Arial" w:hAnsi="Arial" w:cs="Arial"/>
        </w:rPr>
        <w:t>εται προσδίδοντας 70-90%</w:t>
      </w:r>
      <w:r w:rsidR="007B384D" w:rsidRPr="00441458">
        <w:rPr>
          <w:rFonts w:ascii="Arial" w:hAnsi="Arial" w:cs="Arial"/>
        </w:rPr>
        <w:t xml:space="preserve"> πτητικά παράγωγ</w:t>
      </w:r>
      <w:r w:rsidR="00C67FBA" w:rsidRPr="00441458">
        <w:rPr>
          <w:rFonts w:ascii="Arial" w:hAnsi="Arial" w:cs="Arial"/>
        </w:rPr>
        <w:t xml:space="preserve">α και </w:t>
      </w:r>
      <w:r w:rsidRPr="00441458">
        <w:rPr>
          <w:rFonts w:ascii="Arial" w:hAnsi="Arial" w:cs="Arial"/>
        </w:rPr>
        <w:t xml:space="preserve">10-25% </w:t>
      </w:r>
      <w:r w:rsidR="007B384D" w:rsidRPr="00441458">
        <w:rPr>
          <w:rFonts w:ascii="Arial" w:hAnsi="Arial" w:cs="Arial"/>
        </w:rPr>
        <w:t>σ</w:t>
      </w:r>
      <w:r w:rsidRPr="00441458">
        <w:rPr>
          <w:rFonts w:ascii="Arial" w:hAnsi="Arial" w:cs="Arial"/>
        </w:rPr>
        <w:t>τερε</w:t>
      </w:r>
      <w:r w:rsidR="007B384D" w:rsidRPr="00441458">
        <w:rPr>
          <w:rFonts w:ascii="Arial" w:hAnsi="Arial" w:cs="Arial"/>
        </w:rPr>
        <w:t>ά παράγωγα, λόγω της περιεκτικότητας του υλικού σε υγρασία και ανόργαν</w:t>
      </w:r>
      <w:r w:rsidR="00C67FBA" w:rsidRPr="00441458">
        <w:rPr>
          <w:rFonts w:ascii="Arial" w:hAnsi="Arial" w:cs="Arial"/>
        </w:rPr>
        <w:t>α</w:t>
      </w:r>
      <w:r w:rsidR="007B384D" w:rsidRPr="00441458">
        <w:rPr>
          <w:rFonts w:ascii="Arial" w:hAnsi="Arial" w:cs="Arial"/>
        </w:rPr>
        <w:t xml:space="preserve"> συστατικ</w:t>
      </w:r>
      <w:r w:rsidR="00C67FBA" w:rsidRPr="00441458">
        <w:rPr>
          <w:rFonts w:ascii="Arial" w:hAnsi="Arial" w:cs="Arial"/>
        </w:rPr>
        <w:t>ά</w:t>
      </w:r>
      <w:r w:rsidR="007B384D" w:rsidRPr="00441458">
        <w:rPr>
          <w:rFonts w:ascii="Arial" w:hAnsi="Arial" w:cs="Arial"/>
        </w:rPr>
        <w:t xml:space="preserve"> τα παραπάνω ποσοστά μετασχηματίζονται σε 60-70% και 30-40% αντίστοιχα. </w:t>
      </w:r>
      <w:r w:rsidR="00C67FBA" w:rsidRPr="00441458">
        <w:rPr>
          <w:rFonts w:ascii="Arial" w:hAnsi="Arial" w:cs="Arial"/>
        </w:rPr>
        <w:t>Ν</w:t>
      </w:r>
      <w:r w:rsidR="007B384D" w:rsidRPr="00441458">
        <w:rPr>
          <w:rFonts w:ascii="Arial" w:hAnsi="Arial" w:cs="Arial"/>
        </w:rPr>
        <w:t>α αναφερθεί ότι η παραγωγή των προαναφερθ</w:t>
      </w:r>
      <w:r w:rsidR="00E745F1" w:rsidRPr="00441458">
        <w:rPr>
          <w:rFonts w:ascii="Arial" w:hAnsi="Arial" w:cs="Arial"/>
        </w:rPr>
        <w:t>έντ</w:t>
      </w:r>
      <w:r w:rsidR="0068292F" w:rsidRPr="00441458">
        <w:rPr>
          <w:rFonts w:ascii="Arial" w:hAnsi="Arial" w:cs="Arial"/>
        </w:rPr>
        <w:t>ων</w:t>
      </w:r>
      <w:r w:rsidR="007B384D" w:rsidRPr="00441458">
        <w:rPr>
          <w:rFonts w:ascii="Arial" w:hAnsi="Arial" w:cs="Arial"/>
        </w:rPr>
        <w:t xml:space="preserve"> προϊόντων καθορίζεται από</w:t>
      </w:r>
      <w:r w:rsidR="00E745F1" w:rsidRPr="00441458">
        <w:rPr>
          <w:rFonts w:ascii="Arial" w:hAnsi="Arial" w:cs="Arial"/>
        </w:rPr>
        <w:t>, την σύσταση του αποβλήτου, τις συνθήκες θέρμανσης , την θερμοκρασία πυρόλυσης και τον χρόνο αντίδρασης</w:t>
      </w:r>
      <w:r w:rsidR="000D6BED">
        <w:rPr>
          <w:rFonts w:ascii="Arial" w:hAnsi="Arial" w:cs="Arial"/>
        </w:rPr>
        <w:t xml:space="preserve"> </w:t>
      </w:r>
      <w:r w:rsidR="000D6BED" w:rsidRPr="00441458">
        <w:rPr>
          <w:rFonts w:ascii="Arial" w:hAnsi="Arial" w:cs="Arial"/>
          <w:i/>
          <w:iCs/>
        </w:rPr>
        <w:t>(Γιδαράκος, 2021)</w:t>
      </w:r>
      <w:r w:rsidR="000D6BED">
        <w:rPr>
          <w:rFonts w:ascii="Arial" w:hAnsi="Arial" w:cs="Arial"/>
          <w:i/>
          <w:iCs/>
        </w:rPr>
        <w:t>.</w:t>
      </w:r>
    </w:p>
    <w:p w14:paraId="25600A88" w14:textId="7175E7E9" w:rsidR="00647CBB" w:rsidRPr="00647CBB" w:rsidRDefault="00647CBB" w:rsidP="00CB26A4">
      <w:pPr>
        <w:spacing w:line="276" w:lineRule="auto"/>
        <w:jc w:val="both"/>
        <w:rPr>
          <w:rFonts w:ascii="Arial" w:hAnsi="Arial" w:cs="Arial"/>
          <w:i/>
          <w:iCs/>
        </w:rPr>
      </w:pPr>
    </w:p>
    <w:p w14:paraId="325CA701" w14:textId="77777777" w:rsidR="00736285" w:rsidRPr="00647CBB" w:rsidRDefault="00736285" w:rsidP="00647CB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1D1BFA" w14:textId="4924C074" w:rsidR="00E745F1" w:rsidRPr="00647CBB" w:rsidRDefault="00647CBB" w:rsidP="00647CB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00" w:name="_Toc125736860"/>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2.10.3 </w:t>
      </w:r>
      <w:r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Ενεργοποίηση</w:t>
      </w:r>
      <w:bookmarkEnd w:id="100"/>
    </w:p>
    <w:p w14:paraId="217EF216" w14:textId="577438B3" w:rsidR="00046C00" w:rsidRPr="00441458" w:rsidRDefault="00046C00" w:rsidP="00CB26A4">
      <w:pPr>
        <w:spacing w:line="276" w:lineRule="auto"/>
        <w:jc w:val="both"/>
        <w:rPr>
          <w:rFonts w:ascii="Arial" w:hAnsi="Arial" w:cs="Arial"/>
        </w:rPr>
      </w:pPr>
      <w:r w:rsidRPr="00441458">
        <w:rPr>
          <w:rFonts w:ascii="Arial" w:hAnsi="Arial" w:cs="Arial"/>
        </w:rPr>
        <w:t xml:space="preserve"> </w:t>
      </w:r>
    </w:p>
    <w:p w14:paraId="5F51EEBE" w14:textId="26B30C6D" w:rsidR="00710849" w:rsidRPr="00441458" w:rsidRDefault="00046C00" w:rsidP="00CB26A4">
      <w:pPr>
        <w:spacing w:line="276" w:lineRule="auto"/>
        <w:jc w:val="both"/>
        <w:rPr>
          <w:rFonts w:ascii="Arial" w:hAnsi="Arial" w:cs="Arial"/>
        </w:rPr>
      </w:pPr>
      <w:r w:rsidRPr="00441458">
        <w:rPr>
          <w:rFonts w:ascii="Arial" w:hAnsi="Arial" w:cs="Arial"/>
        </w:rPr>
        <w:t>Κατά την ενεργοποίηση του βιοεξανθρακώματος το υλικό υφίστατο αύξηση της πορώδους επιφάνειας</w:t>
      </w:r>
      <w:r w:rsidR="00D60D65" w:rsidRPr="00441458">
        <w:rPr>
          <w:rFonts w:ascii="Arial" w:hAnsi="Arial" w:cs="Arial"/>
        </w:rPr>
        <w:t xml:space="preserve"> και καλύτερη συγκρότηση των μορίων άνθρακα που το απαρτίζουν, με αποτέλεσμα να αυξάνεται η </w:t>
      </w:r>
      <w:r w:rsidR="00E7121F" w:rsidRPr="00441458">
        <w:rPr>
          <w:rFonts w:ascii="Arial" w:hAnsi="Arial" w:cs="Arial"/>
        </w:rPr>
        <w:t xml:space="preserve">προσροφητική ικανότητα </w:t>
      </w:r>
      <w:r w:rsidR="00D60D65" w:rsidRPr="00441458">
        <w:rPr>
          <w:rFonts w:ascii="Arial" w:hAnsi="Arial" w:cs="Arial"/>
        </w:rPr>
        <w:t>του υλικού</w:t>
      </w:r>
      <w:r w:rsidR="00114644">
        <w:rPr>
          <w:rFonts w:ascii="Arial" w:hAnsi="Arial" w:cs="Arial"/>
        </w:rPr>
        <w:t xml:space="preserve"> </w:t>
      </w:r>
      <w:r w:rsidR="00114644" w:rsidRPr="00441458">
        <w:rPr>
          <w:rFonts w:ascii="Arial" w:hAnsi="Arial" w:cs="Arial"/>
          <w:i/>
          <w:iCs/>
        </w:rPr>
        <w:t>(</w:t>
      </w:r>
      <w:r w:rsidR="00114644" w:rsidRPr="00441458">
        <w:rPr>
          <w:rFonts w:ascii="Arial" w:hAnsi="Arial" w:cs="Arial"/>
          <w:i/>
          <w:iCs/>
          <w:lang w:val="en-US"/>
        </w:rPr>
        <w:t>Kapatel</w:t>
      </w:r>
      <w:r w:rsidR="00114644" w:rsidRPr="00441458">
        <w:rPr>
          <w:rFonts w:ascii="Arial" w:hAnsi="Arial" w:cs="Arial"/>
          <w:i/>
          <w:iCs/>
        </w:rPr>
        <w:t>, 2022)</w:t>
      </w:r>
      <w:r w:rsidR="00D60D65" w:rsidRPr="00441458">
        <w:rPr>
          <w:rFonts w:ascii="Arial" w:hAnsi="Arial" w:cs="Arial"/>
        </w:rPr>
        <w:t>.</w:t>
      </w:r>
      <w:r w:rsidR="00710849" w:rsidRPr="00441458">
        <w:rPr>
          <w:rFonts w:ascii="Arial" w:hAnsi="Arial" w:cs="Arial"/>
        </w:rPr>
        <w:t xml:space="preserve"> </w:t>
      </w:r>
    </w:p>
    <w:p w14:paraId="484402E9" w14:textId="440D4D11" w:rsidR="00046C00" w:rsidRPr="00441458" w:rsidRDefault="00710849" w:rsidP="00CB26A4">
      <w:pPr>
        <w:spacing w:line="276" w:lineRule="auto"/>
        <w:jc w:val="both"/>
        <w:rPr>
          <w:rFonts w:ascii="Arial" w:hAnsi="Arial" w:cs="Arial"/>
        </w:rPr>
      </w:pPr>
      <w:r w:rsidRPr="00441458">
        <w:rPr>
          <w:rFonts w:ascii="Arial" w:hAnsi="Arial" w:cs="Arial"/>
        </w:rPr>
        <w:t>Υπάρχουν δύο είδη ενεργοποίησης η χημική και η φυσική</w:t>
      </w:r>
      <w:r w:rsidR="009F1B7A" w:rsidRPr="00441458">
        <w:rPr>
          <w:rFonts w:ascii="Arial" w:hAnsi="Arial" w:cs="Arial"/>
        </w:rPr>
        <w:t xml:space="preserve"> μέθοδος</w:t>
      </w:r>
      <w:r w:rsidRPr="00441458">
        <w:rPr>
          <w:rFonts w:ascii="Arial" w:hAnsi="Arial" w:cs="Arial"/>
        </w:rPr>
        <w:t>. Κατά τ</w:t>
      </w:r>
      <w:r w:rsidR="00D023E4" w:rsidRPr="00441458">
        <w:rPr>
          <w:rFonts w:ascii="Arial" w:hAnsi="Arial" w:cs="Arial"/>
        </w:rPr>
        <w:t>ην φυσική μέθοδο το υλικό υφίστατο εξανθράκωση των</w:t>
      </w:r>
      <w:r w:rsidR="00282B22" w:rsidRPr="00441458">
        <w:rPr>
          <w:rFonts w:ascii="Arial" w:hAnsi="Arial" w:cs="Arial"/>
        </w:rPr>
        <w:t xml:space="preserve"> </w:t>
      </w:r>
      <w:r w:rsidR="00172F85" w:rsidRPr="00441458">
        <w:rPr>
          <w:rFonts w:ascii="Arial" w:hAnsi="Arial" w:cs="Arial"/>
        </w:rPr>
        <w:t xml:space="preserve">οργανικών </w:t>
      </w:r>
      <w:r w:rsidR="00282B22" w:rsidRPr="00441458">
        <w:rPr>
          <w:rFonts w:ascii="Arial" w:hAnsi="Arial" w:cs="Arial"/>
        </w:rPr>
        <w:t>ενώσεων</w:t>
      </w:r>
      <w:r w:rsidR="00D023E4" w:rsidRPr="00441458">
        <w:rPr>
          <w:rFonts w:ascii="Arial" w:hAnsi="Arial" w:cs="Arial"/>
        </w:rPr>
        <w:t xml:space="preserve">, και στη συνέχεια ακολουθείτο </w:t>
      </w:r>
      <w:r w:rsidR="00282B22" w:rsidRPr="00441458">
        <w:rPr>
          <w:rFonts w:ascii="Arial" w:hAnsi="Arial" w:cs="Arial"/>
        </w:rPr>
        <w:t>ενεργοποίηση του προϊόντος</w:t>
      </w:r>
      <w:r w:rsidR="00172F85" w:rsidRPr="00441458">
        <w:rPr>
          <w:rFonts w:ascii="Arial" w:hAnsi="Arial" w:cs="Arial"/>
        </w:rPr>
        <w:t xml:space="preserve"> με ατμό η </w:t>
      </w:r>
      <w:r w:rsidR="00172F85" w:rsidRPr="00441458">
        <w:rPr>
          <w:rFonts w:ascii="Arial" w:hAnsi="Arial" w:cs="Arial"/>
          <w:lang w:val="en-US"/>
        </w:rPr>
        <w:t>CO</w:t>
      </w:r>
      <w:r w:rsidR="00172F85" w:rsidRPr="00441458">
        <w:rPr>
          <w:rFonts w:ascii="Arial" w:hAnsi="Arial" w:cs="Arial"/>
          <w:vertAlign w:val="subscript"/>
        </w:rPr>
        <w:t>2</w:t>
      </w:r>
      <w:r w:rsidR="00E7121F" w:rsidRPr="00441458">
        <w:rPr>
          <w:rFonts w:ascii="Arial" w:hAnsi="Arial" w:cs="Arial"/>
        </w:rPr>
        <w:t>. Οι</w:t>
      </w:r>
      <w:r w:rsidR="009F1B7A" w:rsidRPr="00441458">
        <w:rPr>
          <w:rFonts w:ascii="Arial" w:hAnsi="Arial" w:cs="Arial"/>
        </w:rPr>
        <w:t xml:space="preserve"> θερμοκρασίες που </w:t>
      </w:r>
      <w:r w:rsidR="00E7121F" w:rsidRPr="00441458">
        <w:rPr>
          <w:rFonts w:ascii="Arial" w:hAnsi="Arial" w:cs="Arial"/>
        </w:rPr>
        <w:t>επικρατούν</w:t>
      </w:r>
      <w:r w:rsidR="009F1B7A" w:rsidRPr="00441458">
        <w:rPr>
          <w:rFonts w:ascii="Arial" w:hAnsi="Arial" w:cs="Arial"/>
        </w:rPr>
        <w:t xml:space="preserve"> κατά την φυσική μέθοδο ενεργοποίησης είναι αρκετά υψηλές, της κλίμακας των 1000 </w:t>
      </w:r>
      <w:r w:rsidR="009F1B7A" w:rsidRPr="00441458">
        <w:rPr>
          <w:rFonts w:ascii="Arial" w:hAnsi="Arial" w:cs="Arial"/>
          <w:vertAlign w:val="superscript"/>
          <w:lang w:val="en-US"/>
        </w:rPr>
        <w:t>o</w:t>
      </w:r>
      <w:r w:rsidR="009F1B7A" w:rsidRPr="00441458">
        <w:rPr>
          <w:rFonts w:ascii="Arial" w:hAnsi="Arial" w:cs="Arial"/>
          <w:vertAlign w:val="superscript"/>
        </w:rPr>
        <w:t xml:space="preserve"> </w:t>
      </w:r>
      <w:r w:rsidR="009F1B7A" w:rsidRPr="00441458">
        <w:rPr>
          <w:rFonts w:ascii="Arial" w:hAnsi="Arial" w:cs="Arial"/>
          <w:lang w:val="en-US"/>
        </w:rPr>
        <w:t>C</w:t>
      </w:r>
      <w:r w:rsidR="009F1B7A" w:rsidRPr="00441458">
        <w:rPr>
          <w:rFonts w:ascii="Arial" w:hAnsi="Arial" w:cs="Arial"/>
        </w:rPr>
        <w:t>. Εν αντιθέσει η χημική μέθοδος, πραγματοποιείται σε χαμηλότερες θερμοκρασίες (700</w:t>
      </w:r>
      <w:r w:rsidR="009F1B7A" w:rsidRPr="00441458">
        <w:rPr>
          <w:rFonts w:ascii="Arial" w:hAnsi="Arial" w:cs="Arial"/>
          <w:vertAlign w:val="superscript"/>
        </w:rPr>
        <w:t xml:space="preserve"> </w:t>
      </w:r>
      <w:r w:rsidR="009F1B7A" w:rsidRPr="00441458">
        <w:rPr>
          <w:rFonts w:ascii="Arial" w:hAnsi="Arial" w:cs="Arial"/>
          <w:vertAlign w:val="superscript"/>
          <w:lang w:val="en-US"/>
        </w:rPr>
        <w:t>o</w:t>
      </w:r>
      <w:r w:rsidR="009F1B7A" w:rsidRPr="00441458">
        <w:rPr>
          <w:rFonts w:ascii="Arial" w:hAnsi="Arial" w:cs="Arial"/>
          <w:vertAlign w:val="superscript"/>
        </w:rPr>
        <w:t xml:space="preserve"> </w:t>
      </w:r>
      <w:r w:rsidR="009F1B7A" w:rsidRPr="00441458">
        <w:rPr>
          <w:rFonts w:ascii="Arial" w:hAnsi="Arial" w:cs="Arial"/>
          <w:lang w:val="en-US"/>
        </w:rPr>
        <w:t>C</w:t>
      </w:r>
      <w:r w:rsidR="009F1B7A" w:rsidRPr="00441458">
        <w:rPr>
          <w:rFonts w:ascii="Arial" w:hAnsi="Arial" w:cs="Arial"/>
        </w:rPr>
        <w:t>)</w:t>
      </w:r>
      <w:r w:rsidR="00801A2B" w:rsidRPr="00441458">
        <w:rPr>
          <w:rFonts w:ascii="Arial" w:hAnsi="Arial" w:cs="Arial"/>
        </w:rPr>
        <w:t xml:space="preserve"> και η ενεργοποίηση του βιοεξανθρακώματος γίνεται με την χρήση κάποιου </w:t>
      </w:r>
      <w:r w:rsidR="00E7121F" w:rsidRPr="00441458">
        <w:rPr>
          <w:rFonts w:ascii="Arial" w:hAnsi="Arial" w:cs="Arial"/>
        </w:rPr>
        <w:t>χημικού μέσου</w:t>
      </w:r>
      <w:r w:rsidR="00801A2B" w:rsidRPr="00441458">
        <w:rPr>
          <w:rFonts w:ascii="Arial" w:hAnsi="Arial" w:cs="Arial"/>
        </w:rPr>
        <w:t>.</w:t>
      </w:r>
    </w:p>
    <w:p w14:paraId="09DD0F52" w14:textId="5338A1BA" w:rsidR="004119ED" w:rsidRPr="00441458" w:rsidRDefault="00801A2B" w:rsidP="00CB26A4">
      <w:pPr>
        <w:spacing w:line="276" w:lineRule="auto"/>
        <w:jc w:val="both"/>
        <w:rPr>
          <w:rFonts w:ascii="Arial" w:hAnsi="Arial" w:cs="Arial"/>
        </w:rPr>
      </w:pPr>
      <w:r w:rsidRPr="00441458">
        <w:rPr>
          <w:rFonts w:ascii="Arial" w:hAnsi="Arial" w:cs="Arial"/>
        </w:rPr>
        <w:t>Έχει παρατηρηθεί ότι η χημική μέθοδος ενεργοποίησης προσδίδει καλύτερα αποτελέσματα προσροφητικότητας σε σχέση με την φυσική μέθοδο</w:t>
      </w:r>
      <w:r w:rsidR="002D1C8A" w:rsidRPr="00441458">
        <w:rPr>
          <w:rFonts w:ascii="Arial" w:hAnsi="Arial" w:cs="Arial"/>
        </w:rPr>
        <w:t>, συγκεκριμένα λόγω της επίδρασης του οξέος</w:t>
      </w:r>
      <w:r w:rsidR="00F96D9F" w:rsidRPr="00441458">
        <w:rPr>
          <w:rFonts w:ascii="Arial" w:hAnsi="Arial" w:cs="Arial"/>
        </w:rPr>
        <w:t xml:space="preserve"> οι πόροι που σχηματίζονται στην ενεργή επιφάνεια του υλικού είναι μεγαλύτερη, με άμεση συνέπεια την αύξηση της προσροφητικότητας του υλικού</w:t>
      </w:r>
      <w:r w:rsidR="004C20EB" w:rsidRPr="00441458">
        <w:rPr>
          <w:rFonts w:ascii="Arial" w:hAnsi="Arial" w:cs="Arial"/>
        </w:rPr>
        <w:t xml:space="preserve"> και </w:t>
      </w:r>
      <w:r w:rsidR="000A7858" w:rsidRPr="00441458">
        <w:rPr>
          <w:rFonts w:ascii="Arial" w:hAnsi="Arial" w:cs="Arial"/>
        </w:rPr>
        <w:t xml:space="preserve">μείωση του </w:t>
      </w:r>
      <w:r w:rsidR="004C20EB" w:rsidRPr="00441458">
        <w:rPr>
          <w:rFonts w:ascii="Arial" w:hAnsi="Arial" w:cs="Arial"/>
        </w:rPr>
        <w:t xml:space="preserve"> χρόνο</w:t>
      </w:r>
      <w:r w:rsidR="000A7858" w:rsidRPr="00441458">
        <w:rPr>
          <w:rFonts w:ascii="Arial" w:hAnsi="Arial" w:cs="Arial"/>
        </w:rPr>
        <w:t>υ</w:t>
      </w:r>
      <w:r w:rsidR="004C20EB" w:rsidRPr="00441458">
        <w:rPr>
          <w:rFonts w:ascii="Arial" w:hAnsi="Arial" w:cs="Arial"/>
        </w:rPr>
        <w:t xml:space="preserve"> αντίδρασης</w:t>
      </w:r>
      <w:r w:rsidR="00114644">
        <w:rPr>
          <w:rFonts w:ascii="Arial" w:hAnsi="Arial" w:cs="Arial"/>
        </w:rPr>
        <w:t xml:space="preserve"> </w:t>
      </w:r>
      <w:r w:rsidRPr="00441458">
        <w:rPr>
          <w:rFonts w:ascii="Arial" w:hAnsi="Arial" w:cs="Arial"/>
          <w:i/>
          <w:iCs/>
        </w:rPr>
        <w:t>(</w:t>
      </w:r>
      <w:r w:rsidRPr="00441458">
        <w:rPr>
          <w:rFonts w:ascii="Arial" w:hAnsi="Arial" w:cs="Arial"/>
          <w:i/>
          <w:iCs/>
          <w:lang w:val="en-US"/>
        </w:rPr>
        <w:t>Ahamadpour</w:t>
      </w:r>
      <w:r w:rsidRPr="00441458">
        <w:rPr>
          <w:rFonts w:ascii="Arial" w:hAnsi="Arial" w:cs="Arial"/>
          <w:i/>
          <w:iCs/>
        </w:rPr>
        <w:t>,1997)</w:t>
      </w:r>
      <w:r w:rsidR="00F96D9F" w:rsidRPr="00441458">
        <w:rPr>
          <w:rFonts w:ascii="Arial" w:hAnsi="Arial" w:cs="Arial"/>
          <w:i/>
          <w:iCs/>
        </w:rPr>
        <w:t>.</w:t>
      </w:r>
      <w:r w:rsidR="004C20EB" w:rsidRPr="00441458">
        <w:rPr>
          <w:rFonts w:ascii="Arial" w:hAnsi="Arial" w:cs="Arial"/>
        </w:rPr>
        <w:t xml:space="preserve"> Τα πιο κοινά χημικά που χρησιμοποιούνται για την ενεργοποίηση του βιοεξανθρακώματος είναι </w:t>
      </w:r>
      <w:r w:rsidR="004C20EB" w:rsidRPr="00441458">
        <w:rPr>
          <w:rFonts w:ascii="Arial" w:hAnsi="Arial" w:cs="Arial"/>
          <w:lang w:val="en-US"/>
        </w:rPr>
        <w:t>H</w:t>
      </w:r>
      <w:r w:rsidR="004C20EB" w:rsidRPr="00441458">
        <w:rPr>
          <w:rFonts w:ascii="Arial" w:hAnsi="Arial" w:cs="Arial"/>
          <w:vertAlign w:val="subscript"/>
        </w:rPr>
        <w:t>3</w:t>
      </w:r>
      <w:r w:rsidR="004C20EB" w:rsidRPr="00441458">
        <w:rPr>
          <w:rFonts w:ascii="Arial" w:hAnsi="Arial" w:cs="Arial"/>
          <w:lang w:val="en-US"/>
        </w:rPr>
        <w:t>PO</w:t>
      </w:r>
      <w:r w:rsidR="004C20EB" w:rsidRPr="00441458">
        <w:rPr>
          <w:rFonts w:ascii="Arial" w:hAnsi="Arial" w:cs="Arial"/>
          <w:vertAlign w:val="subscript"/>
        </w:rPr>
        <w:t>4</w:t>
      </w:r>
      <w:r w:rsidR="004C20EB" w:rsidRPr="00441458">
        <w:rPr>
          <w:rFonts w:ascii="Arial" w:hAnsi="Arial" w:cs="Arial"/>
        </w:rPr>
        <w:t xml:space="preserve">, </w:t>
      </w:r>
      <w:r w:rsidR="004C20EB" w:rsidRPr="00441458">
        <w:rPr>
          <w:rFonts w:ascii="Arial" w:hAnsi="Arial" w:cs="Arial"/>
          <w:lang w:val="en-US"/>
        </w:rPr>
        <w:t>NaOH</w:t>
      </w:r>
      <w:r w:rsidR="004C20EB" w:rsidRPr="00441458">
        <w:rPr>
          <w:rFonts w:ascii="Arial" w:hAnsi="Arial" w:cs="Arial"/>
        </w:rPr>
        <w:t xml:space="preserve">, </w:t>
      </w:r>
      <w:r w:rsidR="004C20EB" w:rsidRPr="00441458">
        <w:rPr>
          <w:rFonts w:ascii="Arial" w:hAnsi="Arial" w:cs="Arial"/>
          <w:lang w:val="en-US"/>
        </w:rPr>
        <w:t>KOH</w:t>
      </w:r>
      <w:r w:rsidR="004C20EB" w:rsidRPr="00441458">
        <w:rPr>
          <w:rFonts w:ascii="Arial" w:hAnsi="Arial" w:cs="Arial"/>
        </w:rPr>
        <w:t xml:space="preserve">, </w:t>
      </w:r>
      <w:r w:rsidR="004C20EB" w:rsidRPr="00441458">
        <w:rPr>
          <w:rFonts w:ascii="Arial" w:hAnsi="Arial" w:cs="Arial"/>
          <w:lang w:val="en-US"/>
        </w:rPr>
        <w:t>Na</w:t>
      </w:r>
      <w:r w:rsidR="004C20EB" w:rsidRPr="00441458">
        <w:rPr>
          <w:rFonts w:ascii="Arial" w:hAnsi="Arial" w:cs="Arial"/>
          <w:vertAlign w:val="subscript"/>
        </w:rPr>
        <w:t>2</w:t>
      </w:r>
      <w:r w:rsidR="004C20EB" w:rsidRPr="00441458">
        <w:rPr>
          <w:rFonts w:ascii="Arial" w:hAnsi="Arial" w:cs="Arial"/>
          <w:lang w:val="en-US"/>
        </w:rPr>
        <w:t>CO</w:t>
      </w:r>
      <w:r w:rsidR="004C20EB" w:rsidRPr="00441458">
        <w:rPr>
          <w:rFonts w:ascii="Arial" w:hAnsi="Arial" w:cs="Arial"/>
          <w:vertAlign w:val="subscript"/>
        </w:rPr>
        <w:t>3</w:t>
      </w:r>
      <w:r w:rsidR="004C20EB" w:rsidRPr="00441458">
        <w:rPr>
          <w:rFonts w:ascii="Arial" w:hAnsi="Arial" w:cs="Arial"/>
        </w:rPr>
        <w:t xml:space="preserve">, </w:t>
      </w:r>
      <w:r w:rsidR="004C20EB" w:rsidRPr="00441458">
        <w:rPr>
          <w:rFonts w:ascii="Arial" w:hAnsi="Arial" w:cs="Arial"/>
          <w:lang w:val="en-US"/>
        </w:rPr>
        <w:t>K</w:t>
      </w:r>
      <w:r w:rsidR="004C20EB" w:rsidRPr="00441458">
        <w:rPr>
          <w:rFonts w:ascii="Arial" w:hAnsi="Arial" w:cs="Arial"/>
          <w:vertAlign w:val="subscript"/>
        </w:rPr>
        <w:t>2</w:t>
      </w:r>
      <w:r w:rsidR="004C20EB" w:rsidRPr="00441458">
        <w:rPr>
          <w:rFonts w:ascii="Arial" w:hAnsi="Arial" w:cs="Arial"/>
          <w:lang w:val="en-US"/>
        </w:rPr>
        <w:t>CO</w:t>
      </w:r>
      <w:r w:rsidR="004C20EB" w:rsidRPr="00441458">
        <w:rPr>
          <w:rFonts w:ascii="Arial" w:hAnsi="Arial" w:cs="Arial"/>
          <w:vertAlign w:val="subscript"/>
        </w:rPr>
        <w:t>3</w:t>
      </w:r>
      <w:r w:rsidR="004C20EB" w:rsidRPr="00441458">
        <w:rPr>
          <w:rFonts w:ascii="Arial" w:hAnsi="Arial" w:cs="Arial"/>
        </w:rPr>
        <w:t xml:space="preserve"> και </w:t>
      </w:r>
      <w:r w:rsidR="004C20EB" w:rsidRPr="00441458">
        <w:rPr>
          <w:rFonts w:ascii="Arial" w:hAnsi="Arial" w:cs="Arial"/>
          <w:lang w:val="en-US"/>
        </w:rPr>
        <w:t>ZnCl</w:t>
      </w:r>
      <w:r w:rsidR="004C20EB" w:rsidRPr="00441458">
        <w:rPr>
          <w:rFonts w:ascii="Arial" w:hAnsi="Arial" w:cs="Arial"/>
          <w:vertAlign w:val="subscript"/>
        </w:rPr>
        <w:t>2</w:t>
      </w:r>
      <w:r w:rsidR="004C20EB" w:rsidRPr="00441458">
        <w:rPr>
          <w:rFonts w:ascii="Arial" w:hAnsi="Arial" w:cs="Arial"/>
        </w:rPr>
        <w:t xml:space="preserve">. Το </w:t>
      </w:r>
      <w:r w:rsidR="004C20EB" w:rsidRPr="00441458">
        <w:rPr>
          <w:rFonts w:ascii="Arial" w:hAnsi="Arial" w:cs="Arial"/>
          <w:lang w:val="en-US"/>
        </w:rPr>
        <w:t>KOH</w:t>
      </w:r>
      <w:r w:rsidR="004C20EB" w:rsidRPr="00441458">
        <w:rPr>
          <w:rFonts w:ascii="Arial" w:hAnsi="Arial" w:cs="Arial"/>
        </w:rPr>
        <w:t xml:space="preserve"> μπορεί να </w:t>
      </w:r>
      <w:r w:rsidR="003D1A7C" w:rsidRPr="00441458">
        <w:rPr>
          <w:rFonts w:ascii="Arial" w:hAnsi="Arial" w:cs="Arial"/>
        </w:rPr>
        <w:t xml:space="preserve">ενεργοποιήσει </w:t>
      </w:r>
      <w:r w:rsidR="004C20EB" w:rsidRPr="00441458">
        <w:rPr>
          <w:rFonts w:ascii="Arial" w:hAnsi="Arial" w:cs="Arial"/>
        </w:rPr>
        <w:t>μεγάλ</w:t>
      </w:r>
      <w:r w:rsidR="001F1073" w:rsidRPr="00441458">
        <w:rPr>
          <w:rFonts w:ascii="Arial" w:hAnsi="Arial" w:cs="Arial"/>
        </w:rPr>
        <w:t>ο τμήμα της ενεργής επιφάνειας του υλικού</w:t>
      </w:r>
      <w:r w:rsidR="003D1A7C" w:rsidRPr="00441458">
        <w:rPr>
          <w:rFonts w:ascii="Arial" w:hAnsi="Arial" w:cs="Arial"/>
        </w:rPr>
        <w:t xml:space="preserve"> (&gt;2000 </w:t>
      </w:r>
      <w:r w:rsidR="003D1A7C" w:rsidRPr="00441458">
        <w:rPr>
          <w:rFonts w:ascii="Arial" w:hAnsi="Arial" w:cs="Arial"/>
          <w:lang w:val="en-US"/>
        </w:rPr>
        <w:t>m</w:t>
      </w:r>
      <w:r w:rsidR="003D1A7C" w:rsidRPr="00441458">
        <w:rPr>
          <w:rFonts w:ascii="Arial" w:hAnsi="Arial" w:cs="Arial"/>
          <w:vertAlign w:val="superscript"/>
        </w:rPr>
        <w:t>2</w:t>
      </w:r>
      <w:r w:rsidR="003D1A7C" w:rsidRPr="00441458">
        <w:rPr>
          <w:rFonts w:ascii="Arial" w:hAnsi="Arial" w:cs="Arial"/>
        </w:rPr>
        <w:t>/</w:t>
      </w:r>
      <w:r w:rsidR="003D1A7C" w:rsidRPr="00441458">
        <w:rPr>
          <w:rFonts w:ascii="Arial" w:hAnsi="Arial" w:cs="Arial"/>
          <w:lang w:val="en-US"/>
        </w:rPr>
        <w:t>g</w:t>
      </w:r>
      <w:r w:rsidR="003D1A7C" w:rsidRPr="00441458">
        <w:rPr>
          <w:rFonts w:ascii="Arial" w:hAnsi="Arial" w:cs="Arial"/>
        </w:rPr>
        <w:t>)</w:t>
      </w:r>
      <w:r w:rsidR="001F1073" w:rsidRPr="00441458">
        <w:rPr>
          <w:rFonts w:ascii="Arial" w:hAnsi="Arial" w:cs="Arial"/>
        </w:rPr>
        <w:t>, αυξάνοντας τους μικρ</w:t>
      </w:r>
      <w:r w:rsidR="00E7121F" w:rsidRPr="00441458">
        <w:rPr>
          <w:rFonts w:ascii="Arial" w:hAnsi="Arial" w:cs="Arial"/>
        </w:rPr>
        <w:t>οπό</w:t>
      </w:r>
      <w:r w:rsidR="001F1073" w:rsidRPr="00441458">
        <w:rPr>
          <w:rFonts w:ascii="Arial" w:hAnsi="Arial" w:cs="Arial"/>
        </w:rPr>
        <w:t xml:space="preserve">ρους που εμπεριέχονται σε αυτή. </w:t>
      </w:r>
      <w:r w:rsidR="006F78BB" w:rsidRPr="00441458">
        <w:rPr>
          <w:rFonts w:ascii="Arial" w:hAnsi="Arial" w:cs="Arial"/>
        </w:rPr>
        <w:t xml:space="preserve">Το </w:t>
      </w:r>
      <w:r w:rsidR="006F78BB" w:rsidRPr="00441458">
        <w:rPr>
          <w:rFonts w:ascii="Arial" w:hAnsi="Arial" w:cs="Arial"/>
          <w:lang w:val="en-US"/>
        </w:rPr>
        <w:t>H</w:t>
      </w:r>
      <w:r w:rsidR="006F78BB" w:rsidRPr="00441458">
        <w:rPr>
          <w:rFonts w:ascii="Arial" w:hAnsi="Arial" w:cs="Arial"/>
          <w:vertAlign w:val="subscript"/>
        </w:rPr>
        <w:t>3</w:t>
      </w:r>
      <w:r w:rsidR="006F78BB" w:rsidRPr="00441458">
        <w:rPr>
          <w:rFonts w:ascii="Arial" w:hAnsi="Arial" w:cs="Arial"/>
          <w:lang w:val="en-US"/>
        </w:rPr>
        <w:t>PO</w:t>
      </w:r>
      <w:r w:rsidR="006F78BB" w:rsidRPr="00441458">
        <w:rPr>
          <w:rFonts w:ascii="Arial" w:hAnsi="Arial" w:cs="Arial"/>
          <w:vertAlign w:val="subscript"/>
        </w:rPr>
        <w:t xml:space="preserve">4 </w:t>
      </w:r>
      <w:r w:rsidR="00587B0D" w:rsidRPr="00441458">
        <w:rPr>
          <w:rFonts w:ascii="Arial" w:hAnsi="Arial" w:cs="Arial"/>
        </w:rPr>
        <w:t xml:space="preserve">μπορεί να ενεργοποίηση συνολικά 1500 </w:t>
      </w:r>
      <w:r w:rsidR="00587B0D" w:rsidRPr="00441458">
        <w:rPr>
          <w:rFonts w:ascii="Arial" w:hAnsi="Arial" w:cs="Arial"/>
          <w:lang w:val="en-US"/>
        </w:rPr>
        <w:t>m</w:t>
      </w:r>
      <w:r w:rsidR="00587B0D" w:rsidRPr="00441458">
        <w:rPr>
          <w:rFonts w:ascii="Arial" w:hAnsi="Arial" w:cs="Arial"/>
          <w:vertAlign w:val="superscript"/>
        </w:rPr>
        <w:t>2</w:t>
      </w:r>
      <w:r w:rsidR="00587B0D" w:rsidRPr="00441458">
        <w:rPr>
          <w:rFonts w:ascii="Arial" w:hAnsi="Arial" w:cs="Arial"/>
        </w:rPr>
        <w:t>/</w:t>
      </w:r>
      <w:r w:rsidR="00587B0D" w:rsidRPr="00441458">
        <w:rPr>
          <w:rFonts w:ascii="Arial" w:hAnsi="Arial" w:cs="Arial"/>
          <w:lang w:val="en-US"/>
        </w:rPr>
        <w:t>g</w:t>
      </w:r>
      <w:r w:rsidR="00587B0D" w:rsidRPr="00441458">
        <w:rPr>
          <w:rFonts w:ascii="Arial" w:hAnsi="Arial" w:cs="Arial"/>
        </w:rPr>
        <w:t xml:space="preserve">  της </w:t>
      </w:r>
      <w:r w:rsidR="00BD134C" w:rsidRPr="00441458">
        <w:rPr>
          <w:rFonts w:ascii="Arial" w:hAnsi="Arial" w:cs="Arial"/>
        </w:rPr>
        <w:t xml:space="preserve">ενεργής </w:t>
      </w:r>
      <w:r w:rsidR="00587B0D" w:rsidRPr="00441458">
        <w:rPr>
          <w:rFonts w:ascii="Arial" w:hAnsi="Arial" w:cs="Arial"/>
        </w:rPr>
        <w:t>επιφάνειας του υλικού και λειτουργεί ως καταλύτης προστατεύοντας την δομή των πόρων του βιοεξανθρακώματος</w:t>
      </w:r>
      <w:r w:rsidR="00AE0F3A" w:rsidRPr="00441458">
        <w:rPr>
          <w:rFonts w:ascii="Arial" w:hAnsi="Arial" w:cs="Arial"/>
        </w:rPr>
        <w:t>, αυξάνοντας την αποδοτικότητα του</w:t>
      </w:r>
      <w:r w:rsidR="000D6BED">
        <w:rPr>
          <w:rFonts w:ascii="Arial" w:hAnsi="Arial" w:cs="Arial"/>
          <w:i/>
          <w:iCs/>
        </w:rPr>
        <w:t xml:space="preserve"> </w:t>
      </w:r>
      <w:r w:rsidR="000D6BED" w:rsidRPr="00441458">
        <w:rPr>
          <w:rFonts w:ascii="Arial" w:hAnsi="Arial" w:cs="Arial"/>
          <w:i/>
          <w:iCs/>
        </w:rPr>
        <w:t>(</w:t>
      </w:r>
      <w:r w:rsidR="000D6BED" w:rsidRPr="00441458">
        <w:rPr>
          <w:rFonts w:ascii="Arial" w:hAnsi="Arial" w:cs="Arial"/>
          <w:i/>
          <w:iCs/>
          <w:lang w:val="en-US"/>
        </w:rPr>
        <w:t>Kapatel</w:t>
      </w:r>
      <w:r w:rsidR="000D6BED" w:rsidRPr="00441458">
        <w:rPr>
          <w:rFonts w:ascii="Arial" w:hAnsi="Arial" w:cs="Arial"/>
          <w:i/>
          <w:iCs/>
        </w:rPr>
        <w:t>,2022)</w:t>
      </w:r>
      <w:r w:rsidR="000D6BED">
        <w:rPr>
          <w:rFonts w:ascii="Arial" w:hAnsi="Arial" w:cs="Arial"/>
          <w:i/>
          <w:iCs/>
        </w:rPr>
        <w:t>.</w:t>
      </w:r>
      <w:r w:rsidR="00AE0F3A" w:rsidRPr="00441458">
        <w:rPr>
          <w:rFonts w:ascii="Arial" w:hAnsi="Arial" w:cs="Arial"/>
        </w:rPr>
        <w:t xml:space="preserve"> </w:t>
      </w:r>
    </w:p>
    <w:p w14:paraId="0F76FFC8" w14:textId="59E5968B" w:rsidR="000E6783" w:rsidRPr="00441458" w:rsidRDefault="000E6783" w:rsidP="00CB26A4">
      <w:pPr>
        <w:spacing w:line="276" w:lineRule="auto"/>
        <w:jc w:val="both"/>
        <w:rPr>
          <w:rFonts w:ascii="Arial" w:hAnsi="Arial" w:cs="Arial"/>
        </w:rPr>
      </w:pPr>
    </w:p>
    <w:p w14:paraId="61EE05FF" w14:textId="77777777" w:rsidR="0098115F" w:rsidRPr="00441458" w:rsidRDefault="0098115F" w:rsidP="00CB26A4">
      <w:pPr>
        <w:spacing w:line="276" w:lineRule="auto"/>
        <w:jc w:val="both"/>
        <w:rPr>
          <w:rFonts w:ascii="Arial" w:hAnsi="Arial" w:cs="Arial"/>
        </w:rPr>
      </w:pPr>
    </w:p>
    <w:p w14:paraId="6BF6BC67" w14:textId="34D47FE0" w:rsidR="002F0B6F" w:rsidRPr="00647CBB" w:rsidRDefault="00647CBB" w:rsidP="00647CBB">
      <w:pPr>
        <w:pStyle w:val="2"/>
        <w:rPr>
          <w:rFonts w:ascii="Arial" w:hAnsi="Arial" w:cs="Arial"/>
          <w:sz w:val="24"/>
          <w:szCs w:val="24"/>
        </w:rPr>
      </w:pPr>
      <w:bookmarkStart w:id="101" w:name="_Toc110169973"/>
      <w:bookmarkStart w:id="102" w:name="_Toc110170181"/>
      <w:bookmarkStart w:id="103" w:name="_Toc125736861"/>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w:t>
      </w:r>
      <w:r w:rsidR="0022462A"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E7121F"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2F0B6F"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Προσρόφηση</w:t>
      </w:r>
      <w:bookmarkEnd w:id="101"/>
      <w:bookmarkEnd w:id="102"/>
      <w:bookmarkEnd w:id="103"/>
    </w:p>
    <w:p w14:paraId="73A6B1A7" w14:textId="77777777" w:rsidR="002F0B6F" w:rsidRPr="00441458" w:rsidRDefault="002F0B6F" w:rsidP="00CB26A4">
      <w:pPr>
        <w:pStyle w:val="1"/>
        <w:spacing w:line="276" w:lineRule="auto"/>
        <w:jc w:val="both"/>
        <w:rPr>
          <w:rFonts w:ascii="Arial" w:hAnsi="Arial" w:cs="Arial"/>
          <w:sz w:val="22"/>
          <w:szCs w:val="22"/>
        </w:rPr>
      </w:pPr>
    </w:p>
    <w:p w14:paraId="5CFA45C8" w14:textId="1D4D2CEE" w:rsidR="002F0B6F" w:rsidRPr="00441458" w:rsidRDefault="002F0B6F" w:rsidP="00CB26A4">
      <w:pPr>
        <w:spacing w:line="276" w:lineRule="auto"/>
        <w:jc w:val="both"/>
        <w:rPr>
          <w:rFonts w:ascii="Arial" w:hAnsi="Arial" w:cs="Arial"/>
        </w:rPr>
      </w:pPr>
      <w:r w:rsidRPr="00441458">
        <w:rPr>
          <w:rFonts w:ascii="Arial" w:hAnsi="Arial" w:cs="Arial"/>
        </w:rPr>
        <w:t>Η προσρόφηση είναι μια διεργασία διαχωρισμού, οπού τα μόρια που εμπεριέχονται σε μία ουσία έχουν την τάση να συγκεντρώνονται στην επιφάνεια του προσροφητικού υλικού (πορώδες μέσο) (</w:t>
      </w:r>
      <w:r w:rsidRPr="00441458">
        <w:rPr>
          <w:rFonts w:ascii="Arial" w:hAnsi="Arial" w:cs="Arial"/>
          <w:i/>
          <w:iCs/>
          <w:lang w:val="en-US"/>
        </w:rPr>
        <w:t>Ujile</w:t>
      </w:r>
      <w:r w:rsidRPr="00441458">
        <w:rPr>
          <w:rFonts w:ascii="Arial" w:hAnsi="Arial" w:cs="Arial"/>
          <w:i/>
          <w:iCs/>
        </w:rPr>
        <w:t>, 2014).</w:t>
      </w:r>
      <w:r w:rsidRPr="00441458">
        <w:rPr>
          <w:rFonts w:ascii="Arial" w:hAnsi="Arial" w:cs="Arial"/>
        </w:rPr>
        <w:t xml:space="preserve"> Αποτελεί ένα φαινόμενο που λαμβάνει χώρα στην επιφάνεια του προσροφητή και έχει κοινό μηχανισμό απομάκρυνσης για οργανικά και ανόργανα απόβλητα. </w:t>
      </w:r>
    </w:p>
    <w:p w14:paraId="0853FC13" w14:textId="77777777" w:rsidR="002F0B6F" w:rsidRPr="00441458" w:rsidRDefault="002F0B6F" w:rsidP="00CB26A4">
      <w:pPr>
        <w:spacing w:line="276" w:lineRule="auto"/>
        <w:jc w:val="both"/>
        <w:rPr>
          <w:rFonts w:ascii="Arial" w:hAnsi="Arial" w:cs="Arial"/>
        </w:rPr>
      </w:pPr>
      <w:r w:rsidRPr="00441458">
        <w:rPr>
          <w:rFonts w:ascii="Arial" w:hAnsi="Arial" w:cs="Arial"/>
        </w:rPr>
        <w:t>Όταν το διάλυμα που περιέχει τη προσροφούμενη ουσία έρθει σε επαφή με την ενεργή επιφάνεια του προσροφητή (πορώδες μέσο) πραγματοποιούνται μεταξύ των μορίων δυνάμεις έλξης υγρού-στερεού, οι οποίες συμβάλουν στη συγκέντρωση ή εναπόθεση ορισμένων ουσιών της  διαλυμένης ουσίας στην ενεργή επιφάνεια του προσροφητή. Η αλληλεπίδραση του προσροφητή με την προσροφούμενη ουσία χαρακτηρίζεται ως προσρόφηση.</w:t>
      </w:r>
    </w:p>
    <w:p w14:paraId="18FA2664" w14:textId="048CA6E5" w:rsidR="002F0B6F" w:rsidRPr="00441458" w:rsidRDefault="002F0B6F" w:rsidP="00CB26A4">
      <w:pPr>
        <w:spacing w:line="276" w:lineRule="auto"/>
        <w:jc w:val="both"/>
        <w:rPr>
          <w:rFonts w:ascii="Arial" w:hAnsi="Arial" w:cs="Arial"/>
          <w:i/>
          <w:iCs/>
        </w:rPr>
      </w:pPr>
      <w:r w:rsidRPr="00441458">
        <w:rPr>
          <w:rFonts w:ascii="Arial" w:hAnsi="Arial" w:cs="Arial"/>
        </w:rPr>
        <w:t xml:space="preserve">Οι αλληλεπιδράσεις μεταξύ του προσροφητή και της προσροφούμενης ουσίας μπορεί να έχουν φυσικό χαρακτήρα, δηλαδή οι εναπόθεση να οφείλεται σε ασθενείς ηλεκτροστατικές δυνάμεις </w:t>
      </w:r>
      <w:r w:rsidRPr="00441458">
        <w:rPr>
          <w:rFonts w:ascii="Arial" w:hAnsi="Arial" w:cs="Arial"/>
          <w:lang w:val="en-US"/>
        </w:rPr>
        <w:t>Van</w:t>
      </w:r>
      <w:r w:rsidRPr="00441458">
        <w:rPr>
          <w:rFonts w:ascii="Arial" w:hAnsi="Arial" w:cs="Arial"/>
        </w:rPr>
        <w:t xml:space="preserve"> </w:t>
      </w:r>
      <w:r w:rsidRPr="00441458">
        <w:rPr>
          <w:rFonts w:ascii="Arial" w:hAnsi="Arial" w:cs="Arial"/>
          <w:lang w:val="en-US"/>
        </w:rPr>
        <w:t>Der</w:t>
      </w:r>
      <w:r w:rsidRPr="00441458">
        <w:rPr>
          <w:rFonts w:ascii="Arial" w:hAnsi="Arial" w:cs="Arial"/>
        </w:rPr>
        <w:t xml:space="preserve"> </w:t>
      </w:r>
      <w:r w:rsidRPr="00441458">
        <w:rPr>
          <w:rFonts w:ascii="Arial" w:hAnsi="Arial" w:cs="Arial"/>
          <w:lang w:val="en-US"/>
        </w:rPr>
        <w:t>Waals</w:t>
      </w:r>
      <w:r w:rsidRPr="00441458">
        <w:rPr>
          <w:rFonts w:ascii="Arial" w:hAnsi="Arial" w:cs="Arial"/>
        </w:rPr>
        <w:t xml:space="preserve"> μεταξύ των μορίων του προσροφητή και της προσροφούμενης ουσίας. Η χημικό χαρακτήρα, στην περίπτωση αυτή η δέσμευση της προσροφούμενης ουσίας από τον προσροφητή εξαρτάται από το δεσμό των μορίων (ομοιοπολικό, ιοντικό, μεταλλικό) που απαρτίζουν την προσροφούμενη ουσία και τον προσροφητή αντίστοιχα</w:t>
      </w:r>
      <w:r w:rsidR="000D6BED">
        <w:rPr>
          <w:rFonts w:ascii="Arial" w:hAnsi="Arial" w:cs="Arial"/>
        </w:rPr>
        <w:t xml:space="preserve"> </w:t>
      </w:r>
      <w:r w:rsidR="000D6BED" w:rsidRPr="00441458">
        <w:rPr>
          <w:rFonts w:ascii="Arial" w:hAnsi="Arial" w:cs="Arial"/>
          <w:i/>
          <w:iCs/>
        </w:rPr>
        <w:t>(</w:t>
      </w:r>
      <w:r w:rsidR="000D6BED" w:rsidRPr="00441458">
        <w:rPr>
          <w:rFonts w:ascii="Arial" w:hAnsi="Arial" w:cs="Arial"/>
          <w:i/>
          <w:iCs/>
          <w:lang w:val="en-US"/>
        </w:rPr>
        <w:t>Rashed</w:t>
      </w:r>
      <w:r w:rsidR="000D6BED" w:rsidRPr="00441458">
        <w:rPr>
          <w:rFonts w:ascii="Arial" w:hAnsi="Arial" w:cs="Arial"/>
          <w:i/>
          <w:iCs/>
        </w:rPr>
        <w:t>, 2012)</w:t>
      </w:r>
      <w:r w:rsidRPr="00441458">
        <w:rPr>
          <w:rFonts w:ascii="Arial" w:hAnsi="Arial" w:cs="Arial"/>
        </w:rPr>
        <w:t xml:space="preserve">. </w:t>
      </w:r>
    </w:p>
    <w:p w14:paraId="4F9F9ABA" w14:textId="77777777" w:rsidR="002F0B6F" w:rsidRPr="00441458" w:rsidRDefault="002F0B6F" w:rsidP="00CB26A4">
      <w:pPr>
        <w:spacing w:line="276" w:lineRule="auto"/>
        <w:jc w:val="both"/>
        <w:rPr>
          <w:rFonts w:ascii="Arial" w:hAnsi="Arial" w:cs="Arial"/>
        </w:rPr>
      </w:pPr>
      <w:r w:rsidRPr="00441458">
        <w:rPr>
          <w:rFonts w:ascii="Arial" w:hAnsi="Arial" w:cs="Arial"/>
        </w:rPr>
        <w:t>Η προσροφητική ικανότητα ενός υλικού αυξάνεται αν επηρεαστούν οι ακόλουθη παράγοντες.</w:t>
      </w:r>
    </w:p>
    <w:p w14:paraId="38FFA797" w14:textId="77777777" w:rsidR="002F0B6F" w:rsidRPr="00441458" w:rsidRDefault="002F0B6F">
      <w:pPr>
        <w:pStyle w:val="a3"/>
        <w:numPr>
          <w:ilvl w:val="0"/>
          <w:numId w:val="8"/>
        </w:numPr>
        <w:spacing w:line="276" w:lineRule="auto"/>
        <w:jc w:val="both"/>
        <w:rPr>
          <w:rFonts w:ascii="Arial" w:hAnsi="Arial" w:cs="Arial"/>
        </w:rPr>
      </w:pPr>
      <w:r w:rsidRPr="00441458">
        <w:rPr>
          <w:rFonts w:ascii="Arial" w:hAnsi="Arial" w:cs="Arial"/>
        </w:rPr>
        <w:t>Μοριακό βάρος, όσο μεγαλύτερο το μοριακό βάρος τόσο καλύτερη προσρόφησή υφίστατο.</w:t>
      </w:r>
    </w:p>
    <w:p w14:paraId="42CD136A" w14:textId="77777777" w:rsidR="002F0B6F" w:rsidRPr="00441458" w:rsidRDefault="002F0B6F">
      <w:pPr>
        <w:pStyle w:val="a3"/>
        <w:numPr>
          <w:ilvl w:val="0"/>
          <w:numId w:val="8"/>
        </w:numPr>
        <w:spacing w:line="276" w:lineRule="auto"/>
        <w:jc w:val="both"/>
        <w:rPr>
          <w:rFonts w:ascii="Arial" w:hAnsi="Arial" w:cs="Arial"/>
        </w:rPr>
      </w:pPr>
      <w:r w:rsidRPr="00441458">
        <w:rPr>
          <w:rFonts w:ascii="Arial" w:hAnsi="Arial" w:cs="Arial"/>
        </w:rPr>
        <w:t>Πλήθος  δεσμών που απαρτίζουν τα μόρια του προσροφητή (διπλός δεσμός, δεσμός αλογόνου κ.τ.λ.)</w:t>
      </w:r>
    </w:p>
    <w:p w14:paraId="506E8EE4" w14:textId="0423B93F" w:rsidR="002F0B6F" w:rsidRPr="00441458" w:rsidRDefault="002F0B6F">
      <w:pPr>
        <w:pStyle w:val="a3"/>
        <w:numPr>
          <w:ilvl w:val="0"/>
          <w:numId w:val="8"/>
        </w:numPr>
        <w:spacing w:line="276" w:lineRule="auto"/>
        <w:jc w:val="both"/>
        <w:rPr>
          <w:rFonts w:ascii="Arial" w:hAnsi="Arial" w:cs="Arial"/>
        </w:rPr>
      </w:pPr>
      <w:r w:rsidRPr="00441458">
        <w:rPr>
          <w:rFonts w:ascii="Arial" w:hAnsi="Arial" w:cs="Arial"/>
        </w:rPr>
        <w:t>Αύξηση της πολωσημότητας των μορίων</w:t>
      </w:r>
      <w:r w:rsidR="000D6BED">
        <w:rPr>
          <w:rFonts w:ascii="Arial" w:hAnsi="Arial" w:cs="Arial"/>
        </w:rPr>
        <w:t xml:space="preserve"> </w:t>
      </w:r>
      <w:r w:rsidR="000D6BED" w:rsidRPr="000D6BED">
        <w:rPr>
          <w:rFonts w:ascii="Arial" w:hAnsi="Arial" w:cs="Arial"/>
        </w:rPr>
        <w:t>(</w:t>
      </w:r>
      <w:r w:rsidR="000D6BED" w:rsidRPr="00441458">
        <w:rPr>
          <w:rFonts w:ascii="Arial" w:hAnsi="Arial" w:cs="Arial"/>
          <w:i/>
          <w:iCs/>
          <w:lang w:val="en-US"/>
        </w:rPr>
        <w:t>Ujile</w:t>
      </w:r>
      <w:r w:rsidR="000D6BED" w:rsidRPr="000D6BED">
        <w:rPr>
          <w:rFonts w:ascii="Arial" w:hAnsi="Arial" w:cs="Arial"/>
          <w:i/>
          <w:iCs/>
        </w:rPr>
        <w:t>, 2014)</w:t>
      </w:r>
      <w:r w:rsidRPr="00441458">
        <w:rPr>
          <w:rFonts w:ascii="Arial" w:hAnsi="Arial" w:cs="Arial"/>
        </w:rPr>
        <w:t xml:space="preserve">. </w:t>
      </w:r>
    </w:p>
    <w:p w14:paraId="2CCEBE1F" w14:textId="104D370D" w:rsidR="003828F1" w:rsidRPr="00441458" w:rsidRDefault="003828F1" w:rsidP="00CB26A4">
      <w:pPr>
        <w:spacing w:line="276" w:lineRule="auto"/>
        <w:jc w:val="both"/>
        <w:rPr>
          <w:rFonts w:ascii="Arial" w:hAnsi="Arial" w:cs="Arial"/>
        </w:rPr>
      </w:pPr>
      <w:r w:rsidRPr="00441458">
        <w:rPr>
          <w:rFonts w:ascii="Arial" w:hAnsi="Arial" w:cs="Arial"/>
        </w:rPr>
        <w:t>Η διεργασία της προσρόφησης εφαρμόζεται ευρέως στην επεξεργασία των υγρών αποβλήτων με τον ενεργό άνθρακα ν</w:t>
      </w:r>
      <w:r w:rsidR="007B2372" w:rsidRPr="00441458">
        <w:rPr>
          <w:rFonts w:ascii="Arial" w:hAnsi="Arial" w:cs="Arial"/>
        </w:rPr>
        <w:t>α</w:t>
      </w:r>
      <w:r w:rsidRPr="00441458">
        <w:rPr>
          <w:rFonts w:ascii="Arial" w:hAnsi="Arial" w:cs="Arial"/>
        </w:rPr>
        <w:t xml:space="preserve"> αποτελεί το πιο διαδεδομένο προσροφητικό υλικό, οργανικών κυρίως ενώσεων, λόγω της αρκετά μεγάλης ειδικής επιφάνειας που παρουσιάζει  (600-1000 </w:t>
      </w:r>
      <w:r w:rsidRPr="00441458">
        <w:rPr>
          <w:rFonts w:ascii="Arial" w:hAnsi="Arial" w:cs="Arial"/>
          <w:lang w:val="en-US"/>
        </w:rPr>
        <w:t>m</w:t>
      </w:r>
      <w:r w:rsidRPr="00441458">
        <w:rPr>
          <w:rFonts w:ascii="Arial" w:hAnsi="Arial" w:cs="Arial"/>
          <w:vertAlign w:val="superscript"/>
        </w:rPr>
        <w:t>2</w:t>
      </w:r>
      <w:r w:rsidRPr="00441458">
        <w:rPr>
          <w:rFonts w:ascii="Arial" w:hAnsi="Arial" w:cs="Arial"/>
        </w:rPr>
        <w:t>/</w:t>
      </w:r>
      <w:r w:rsidRPr="00441458">
        <w:rPr>
          <w:rFonts w:ascii="Arial" w:hAnsi="Arial" w:cs="Arial"/>
          <w:lang w:val="en-US"/>
        </w:rPr>
        <w:t>g</w:t>
      </w:r>
      <w:r w:rsidRPr="00441458">
        <w:rPr>
          <w:rFonts w:ascii="Arial" w:hAnsi="Arial" w:cs="Arial"/>
        </w:rPr>
        <w:t>).</w:t>
      </w:r>
    </w:p>
    <w:p w14:paraId="081DEBD3" w14:textId="77777777" w:rsidR="001E1195" w:rsidRPr="00441458" w:rsidRDefault="003828F1" w:rsidP="00CB26A4">
      <w:pPr>
        <w:spacing w:line="276" w:lineRule="auto"/>
        <w:jc w:val="both"/>
        <w:rPr>
          <w:rFonts w:ascii="Arial" w:hAnsi="Arial" w:cs="Arial"/>
          <w:noProof/>
        </w:rPr>
      </w:pPr>
      <w:r w:rsidRPr="00441458">
        <w:rPr>
          <w:rFonts w:ascii="Arial" w:hAnsi="Arial" w:cs="Arial"/>
        </w:rPr>
        <w:t xml:space="preserve">Η διεργασία της προσρόφησης περιγράφεται από της ισόθερμες προσρόφησης , οι οποίες αποτελούν μαθηματικές σχέσεις που εκφράζουν </w:t>
      </w:r>
      <w:r w:rsidR="00BA6D22" w:rsidRPr="00441458">
        <w:rPr>
          <w:rFonts w:ascii="Arial" w:hAnsi="Arial" w:cs="Arial"/>
        </w:rPr>
        <w:t xml:space="preserve">την αλληλεπίδραση του προσροφητή ανά μονάδα μάζας προσροφούμενης ουσίας, εν συναρτήσει της συγκεντρώσεως του ίδιου συστατικού στο αρχικό προ επεξεργασίας διάλυμα. Η παρούσα </w:t>
      </w:r>
      <w:r w:rsidR="00CE302C" w:rsidRPr="00441458">
        <w:rPr>
          <w:rFonts w:ascii="Arial" w:hAnsi="Arial" w:cs="Arial"/>
        </w:rPr>
        <w:t>διεργασία</w:t>
      </w:r>
      <w:r w:rsidR="00BA6D22" w:rsidRPr="00441458">
        <w:rPr>
          <w:rFonts w:ascii="Arial" w:hAnsi="Arial" w:cs="Arial"/>
        </w:rPr>
        <w:t xml:space="preserve"> πραγματοποιείται σε συνθήκες σταθερής </w:t>
      </w:r>
      <w:r w:rsidR="00CE302C" w:rsidRPr="00441458">
        <w:rPr>
          <w:rFonts w:ascii="Arial" w:hAnsi="Arial" w:cs="Arial"/>
        </w:rPr>
        <w:t>θερμοκρασίας και ισορροπίας (</w:t>
      </w:r>
      <w:r w:rsidR="00CE302C" w:rsidRPr="00441458">
        <w:rPr>
          <w:rFonts w:ascii="Arial" w:hAnsi="Arial" w:cs="Arial"/>
          <w:lang w:val="en-US"/>
        </w:rPr>
        <w:t>stade</w:t>
      </w:r>
      <w:r w:rsidR="00CE302C" w:rsidRPr="00441458">
        <w:rPr>
          <w:rFonts w:ascii="Arial" w:hAnsi="Arial" w:cs="Arial"/>
        </w:rPr>
        <w:t xml:space="preserve"> </w:t>
      </w:r>
      <w:r w:rsidR="00CE302C" w:rsidRPr="00441458">
        <w:rPr>
          <w:rFonts w:ascii="Arial" w:hAnsi="Arial" w:cs="Arial"/>
          <w:lang w:val="en-US"/>
        </w:rPr>
        <w:t>state</w:t>
      </w:r>
      <w:r w:rsidR="00CE302C" w:rsidRPr="00441458">
        <w:rPr>
          <w:rFonts w:ascii="Arial" w:hAnsi="Arial" w:cs="Arial"/>
        </w:rPr>
        <w:t xml:space="preserve">). Οι πιο διαδεδομένες ισόθερμες προσρόφησης είναι η </w:t>
      </w:r>
      <w:r w:rsidR="001E1195" w:rsidRPr="00441458">
        <w:rPr>
          <w:rFonts w:ascii="Arial" w:hAnsi="Arial" w:cs="Arial"/>
        </w:rPr>
        <w:t>γ</w:t>
      </w:r>
      <w:r w:rsidR="00CE302C" w:rsidRPr="00441458">
        <w:rPr>
          <w:rFonts w:ascii="Arial" w:hAnsi="Arial" w:cs="Arial"/>
        </w:rPr>
        <w:t xml:space="preserve">ραμμική, η </w:t>
      </w:r>
      <w:r w:rsidR="00CE302C" w:rsidRPr="00441458">
        <w:rPr>
          <w:rFonts w:ascii="Arial" w:hAnsi="Arial" w:cs="Arial"/>
          <w:lang w:val="en-US"/>
        </w:rPr>
        <w:t>Freundlich</w:t>
      </w:r>
      <w:r w:rsidR="00CE302C" w:rsidRPr="00441458">
        <w:rPr>
          <w:rFonts w:ascii="Arial" w:hAnsi="Arial" w:cs="Arial"/>
        </w:rPr>
        <w:t xml:space="preserve"> και η </w:t>
      </w:r>
      <w:r w:rsidR="00CE302C" w:rsidRPr="00441458">
        <w:rPr>
          <w:rFonts w:ascii="Arial" w:hAnsi="Arial" w:cs="Arial"/>
          <w:lang w:val="en-US"/>
        </w:rPr>
        <w:t>Langmuir</w:t>
      </w:r>
      <w:r w:rsidR="00CE302C" w:rsidRPr="00441458">
        <w:rPr>
          <w:rFonts w:ascii="Arial" w:hAnsi="Arial" w:cs="Arial"/>
        </w:rPr>
        <w:t>.</w:t>
      </w:r>
      <w:r w:rsidR="00542128" w:rsidRPr="00441458">
        <w:rPr>
          <w:rFonts w:ascii="Arial" w:hAnsi="Arial" w:cs="Arial"/>
          <w:noProof/>
        </w:rPr>
        <w:t xml:space="preserve"> </w:t>
      </w:r>
    </w:p>
    <w:p w14:paraId="739698DA" w14:textId="77777777" w:rsidR="00647CBB" w:rsidRDefault="002670FE" w:rsidP="00647CBB">
      <w:pPr>
        <w:keepNext/>
        <w:spacing w:line="276" w:lineRule="auto"/>
        <w:jc w:val="both"/>
      </w:pPr>
      <w:r w:rsidRPr="00441458">
        <w:rPr>
          <w:rFonts w:ascii="Arial" w:hAnsi="Arial" w:cs="Arial"/>
          <w:noProof/>
        </w:rPr>
        <w:lastRenderedPageBreak/>
        <w:drawing>
          <wp:inline distT="0" distB="0" distL="0" distR="0" wp14:anchorId="12B9403D" wp14:editId="1B9D22E5">
            <wp:extent cx="4513234" cy="2850932"/>
            <wp:effectExtent l="0" t="0" r="190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69845" cy="2886692"/>
                    </a:xfrm>
                    <a:prstGeom prst="rect">
                      <a:avLst/>
                    </a:prstGeom>
                    <a:noFill/>
                    <a:ln>
                      <a:noFill/>
                    </a:ln>
                  </pic:spPr>
                </pic:pic>
              </a:graphicData>
            </a:graphic>
          </wp:inline>
        </w:drawing>
      </w:r>
    </w:p>
    <w:p w14:paraId="17291916" w14:textId="6CA54A36" w:rsidR="00647CBB" w:rsidRPr="00647CBB" w:rsidRDefault="00647CBB" w:rsidP="00647CBB">
      <w:pPr>
        <w:spacing w:line="276" w:lineRule="auto"/>
        <w:jc w:val="both"/>
        <w:rPr>
          <w:rFonts w:ascii="Arial" w:hAnsi="Arial" w:cs="Arial"/>
          <w:i/>
          <w:iCs/>
        </w:rPr>
      </w:pPr>
      <w:bookmarkStart w:id="104" w:name="_Toc125316445"/>
      <w:r w:rsidRPr="00647CBB">
        <w:rPr>
          <w:rFonts w:ascii="Arial" w:hAnsi="Arial" w:cs="Arial"/>
          <w:b/>
          <w:bCs/>
        </w:rPr>
        <w:t xml:space="preserve">Διάγραμμα </w:t>
      </w:r>
      <w:r w:rsidRPr="00647CBB">
        <w:rPr>
          <w:rFonts w:ascii="Arial" w:hAnsi="Arial" w:cs="Arial"/>
          <w:b/>
          <w:bCs/>
        </w:rPr>
        <w:fldChar w:fldCharType="begin"/>
      </w:r>
      <w:r w:rsidRPr="00647CBB">
        <w:rPr>
          <w:rFonts w:ascii="Arial" w:hAnsi="Arial" w:cs="Arial"/>
          <w:b/>
          <w:bCs/>
        </w:rPr>
        <w:instrText xml:space="preserve"> SEQ Διάγραμμα \* ARABIC </w:instrText>
      </w:r>
      <w:r w:rsidRPr="00647CBB">
        <w:rPr>
          <w:rFonts w:ascii="Arial" w:hAnsi="Arial" w:cs="Arial"/>
          <w:b/>
          <w:bCs/>
        </w:rPr>
        <w:fldChar w:fldCharType="separate"/>
      </w:r>
      <w:r w:rsidR="006A5130">
        <w:rPr>
          <w:rFonts w:ascii="Arial" w:hAnsi="Arial" w:cs="Arial"/>
          <w:b/>
          <w:bCs/>
          <w:noProof/>
        </w:rPr>
        <w:t>1</w:t>
      </w:r>
      <w:r w:rsidRPr="00647CBB">
        <w:rPr>
          <w:rFonts w:ascii="Arial" w:hAnsi="Arial" w:cs="Arial"/>
          <w:b/>
          <w:bCs/>
        </w:rPr>
        <w:fldChar w:fldCharType="end"/>
      </w:r>
      <w:r w:rsidRPr="00647CBB">
        <w:rPr>
          <w:rFonts w:ascii="Arial" w:hAnsi="Arial" w:cs="Arial"/>
          <w:b/>
          <w:bCs/>
        </w:rPr>
        <w:t>:</w:t>
      </w:r>
      <w:r w:rsidRPr="00647CBB">
        <w:rPr>
          <w:rFonts w:ascii="Arial" w:hAnsi="Arial" w:cs="Arial"/>
        </w:rPr>
        <w:t xml:space="preserve"> </w:t>
      </w:r>
      <w:r w:rsidRPr="00441458">
        <w:rPr>
          <w:rFonts w:ascii="Arial" w:hAnsi="Arial" w:cs="Arial"/>
        </w:rPr>
        <w:t xml:space="preserve">Γραφική απεικόνιση των ισόθερμών προσρόφησης γραμμική, </w:t>
      </w:r>
      <w:r w:rsidRPr="00441458">
        <w:rPr>
          <w:rFonts w:ascii="Arial" w:hAnsi="Arial" w:cs="Arial"/>
          <w:lang w:val="en-US"/>
        </w:rPr>
        <w:t>Freundlich</w:t>
      </w:r>
      <w:r w:rsidRPr="00441458">
        <w:rPr>
          <w:rFonts w:ascii="Arial" w:hAnsi="Arial" w:cs="Arial"/>
        </w:rPr>
        <w:t xml:space="preserve"> και </w:t>
      </w:r>
      <w:r w:rsidRPr="00441458">
        <w:rPr>
          <w:rFonts w:ascii="Arial" w:hAnsi="Arial" w:cs="Arial"/>
          <w:lang w:val="en-US"/>
        </w:rPr>
        <w:t>Langmuir</w:t>
      </w:r>
      <w:r w:rsidRPr="00647CBB">
        <w:rPr>
          <w:rFonts w:ascii="Arial" w:hAnsi="Arial" w:cs="Arial"/>
        </w:rPr>
        <w:t xml:space="preserve"> </w:t>
      </w:r>
      <w:r w:rsidRPr="00441458">
        <w:rPr>
          <w:rFonts w:ascii="Arial" w:hAnsi="Arial" w:cs="Arial"/>
          <w:i/>
          <w:iCs/>
        </w:rPr>
        <w:t>(Μπούκη, 2008)</w:t>
      </w:r>
      <w:r w:rsidRPr="00647CBB">
        <w:rPr>
          <w:rFonts w:ascii="Arial" w:hAnsi="Arial" w:cs="Arial"/>
          <w:i/>
          <w:iCs/>
        </w:rPr>
        <w:t>.</w:t>
      </w:r>
      <w:bookmarkEnd w:id="104"/>
    </w:p>
    <w:p w14:paraId="7A77B82F" w14:textId="77777777" w:rsidR="0014575F" w:rsidRPr="00441458" w:rsidRDefault="0014575F" w:rsidP="00CB26A4">
      <w:pPr>
        <w:spacing w:line="276" w:lineRule="auto"/>
        <w:jc w:val="both"/>
        <w:rPr>
          <w:rFonts w:ascii="Arial" w:hAnsi="Arial" w:cs="Arial"/>
        </w:rPr>
      </w:pPr>
    </w:p>
    <w:p w14:paraId="64D64210" w14:textId="1166B37C" w:rsidR="00A51B29" w:rsidRPr="00647CBB" w:rsidRDefault="00647CBB" w:rsidP="00647CB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05" w:name="_Toc110169974"/>
      <w:bookmarkStart w:id="106" w:name="_Toc110170182"/>
      <w:bookmarkStart w:id="107" w:name="_Toc125736862"/>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2.11.1 </w:t>
      </w:r>
      <w:r w:rsidR="00A51B29"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Γραμμική ισόθερμή</w:t>
      </w:r>
      <w:bookmarkEnd w:id="105"/>
      <w:bookmarkEnd w:id="106"/>
      <w:bookmarkEnd w:id="107"/>
      <w:r w:rsidR="00A51B29"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8F9ED70" w14:textId="7D9B76F2" w:rsidR="00A51B29" w:rsidRPr="00441458" w:rsidRDefault="00A51B29" w:rsidP="00CB26A4">
      <w:pPr>
        <w:spacing w:line="276" w:lineRule="auto"/>
        <w:jc w:val="both"/>
        <w:rPr>
          <w:rFonts w:ascii="Arial" w:hAnsi="Arial" w:cs="Arial"/>
        </w:rPr>
      </w:pPr>
    </w:p>
    <w:p w14:paraId="502F0E56" w14:textId="2AFD1429" w:rsidR="00A51B29" w:rsidRPr="00441458" w:rsidRDefault="00A51B29" w:rsidP="00CB26A4">
      <w:pPr>
        <w:spacing w:line="276" w:lineRule="auto"/>
        <w:jc w:val="both"/>
        <w:rPr>
          <w:rFonts w:ascii="Arial" w:hAnsi="Arial" w:cs="Arial"/>
        </w:rPr>
      </w:pPr>
      <w:r w:rsidRPr="00441458">
        <w:rPr>
          <w:rFonts w:ascii="Arial" w:hAnsi="Arial" w:cs="Arial"/>
        </w:rPr>
        <w:t>Η μαθηματική έκφραση της γραμμικής ισόθερμής είναι:</w:t>
      </w:r>
    </w:p>
    <w:p w14:paraId="64A4B0FA" w14:textId="187D169F" w:rsidR="00A51B29" w:rsidRPr="00441458" w:rsidRDefault="00000000" w:rsidP="00CB26A4">
      <w:pPr>
        <w:spacing w:line="276" w:lineRule="auto"/>
        <w:jc w:val="both"/>
        <w:rPr>
          <w:rFonts w:ascii="Arial" w:hAnsi="Arial" w:cs="Arial"/>
          <w:b/>
          <w:bCs/>
          <w:lang w:val="en-US"/>
        </w:rPr>
      </w:pPr>
      <m:oMathPara>
        <m:oMath>
          <m:sSub>
            <m:sSubPr>
              <m:ctrlPr>
                <w:rPr>
                  <w:rFonts w:ascii="Cambria Math" w:hAnsi="Cambria Math" w:cs="Arial"/>
                  <w:b/>
                  <w:bCs/>
                  <w:i/>
                  <w:lang w:val="en-US"/>
                </w:rPr>
              </m:ctrlPr>
            </m:sSubPr>
            <m:e>
              <m:r>
                <m:rPr>
                  <m:sty m:val="bi"/>
                </m:rPr>
                <w:rPr>
                  <w:rFonts w:ascii="Cambria Math" w:hAnsi="Cambria Math" w:cs="Arial"/>
                  <w:lang w:val="en-US"/>
                </w:rPr>
                <m:t>q</m:t>
              </m:r>
            </m:e>
            <m:sub>
              <m:r>
                <m:rPr>
                  <m:sty m:val="bi"/>
                </m:rPr>
                <w:rPr>
                  <w:rFonts w:ascii="Cambria Math" w:hAnsi="Cambria Math" w:cs="Arial"/>
                  <w:lang w:val="en-US"/>
                </w:rPr>
                <m:t>e</m:t>
              </m:r>
            </m:sub>
          </m:sSub>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K</m:t>
              </m:r>
            </m:e>
            <m:sub>
              <m:r>
                <m:rPr>
                  <m:sty m:val="bi"/>
                </m:rPr>
                <w:rPr>
                  <w:rFonts w:ascii="Cambria Math" w:hAnsi="Cambria Math" w:cs="Arial"/>
                  <w:lang w:val="en-US"/>
                </w:rPr>
                <m:t>d</m:t>
              </m:r>
            </m:sub>
          </m:sSub>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oMath>
      </m:oMathPara>
    </w:p>
    <w:p w14:paraId="724107A4" w14:textId="49FB309A" w:rsidR="00A51B29" w:rsidRPr="00441458" w:rsidRDefault="00A51B29" w:rsidP="00CB26A4">
      <w:pPr>
        <w:spacing w:line="276" w:lineRule="auto"/>
        <w:jc w:val="both"/>
        <w:rPr>
          <w:rFonts w:ascii="Arial" w:hAnsi="Arial" w:cs="Arial"/>
        </w:rPr>
      </w:pPr>
      <w:r w:rsidRPr="00441458">
        <w:rPr>
          <w:rFonts w:ascii="Arial" w:hAnsi="Arial" w:cs="Arial"/>
        </w:rPr>
        <w:t>Όπου:</w:t>
      </w:r>
    </w:p>
    <w:p w14:paraId="44845744" w14:textId="66C88FE0" w:rsidR="00A51B29"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q</m:t>
            </m:r>
          </m:e>
          <m:sub>
            <m:r>
              <w:rPr>
                <w:rFonts w:ascii="Cambria Math" w:hAnsi="Cambria Math" w:cs="Arial"/>
                <w:lang w:val="en-US"/>
              </w:rPr>
              <m:t>e</m:t>
            </m:r>
          </m:sub>
        </m:sSub>
      </m:oMath>
      <w:r w:rsidR="00A51B29" w:rsidRPr="00441458">
        <w:rPr>
          <w:rFonts w:ascii="Arial" w:hAnsi="Arial" w:cs="Arial"/>
        </w:rPr>
        <w:t>, η ποσότητας της ουσίας που έχει προσροφηθεί ανα μάζα προσροφητικού υλικού, σε συνθήκες ισορροπίας και σταθερής θερμοκρασίας. (</w:t>
      </w:r>
      <w:r w:rsidR="00A51B29" w:rsidRPr="00441458">
        <w:rPr>
          <w:rFonts w:ascii="Arial" w:hAnsi="Arial" w:cs="Arial"/>
          <w:lang w:val="en-US"/>
        </w:rPr>
        <w:t>g/g)</w:t>
      </w:r>
    </w:p>
    <w:p w14:paraId="5A6B35C4" w14:textId="77777777" w:rsidR="00334619"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e</m:t>
            </m:r>
          </m:sub>
        </m:sSub>
      </m:oMath>
      <w:r w:rsidR="00334619" w:rsidRPr="00441458">
        <w:rPr>
          <w:rFonts w:ascii="Arial" w:hAnsi="Arial" w:cs="Arial"/>
        </w:rPr>
        <w:t>, η συγκέντρωση της προσροφούμενης ουσίας στο διάλυμα, σε συνθήκες ισορροπίας και σταθερής θερμοκρασίας (</w:t>
      </w:r>
      <w:r w:rsidR="00334619" w:rsidRPr="00441458">
        <w:rPr>
          <w:rFonts w:ascii="Arial" w:hAnsi="Arial" w:cs="Arial"/>
          <w:lang w:val="en-US"/>
        </w:rPr>
        <w:t>g</w:t>
      </w:r>
      <w:r w:rsidR="00334619" w:rsidRPr="00441458">
        <w:rPr>
          <w:rFonts w:ascii="Arial" w:hAnsi="Arial" w:cs="Arial"/>
        </w:rPr>
        <w:t>/</w:t>
      </w:r>
      <w:r w:rsidR="00334619" w:rsidRPr="00441458">
        <w:rPr>
          <w:rFonts w:ascii="Arial" w:hAnsi="Arial" w:cs="Arial"/>
          <w:lang w:val="en-US"/>
        </w:rPr>
        <w:t>l</w:t>
      </w:r>
      <w:r w:rsidR="00334619" w:rsidRPr="00441458">
        <w:rPr>
          <w:rFonts w:ascii="Arial" w:hAnsi="Arial" w:cs="Arial"/>
        </w:rPr>
        <w:t>)</w:t>
      </w:r>
    </w:p>
    <w:p w14:paraId="1D402CF9" w14:textId="45411420" w:rsidR="00A51B29"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d</m:t>
            </m:r>
          </m:sub>
        </m:sSub>
      </m:oMath>
      <w:r w:rsidR="00413D66" w:rsidRPr="00441458">
        <w:rPr>
          <w:rFonts w:ascii="Arial" w:hAnsi="Arial" w:cs="Arial"/>
        </w:rPr>
        <w:t>, συντελεστής γραμμικής προσρόφησης (</w:t>
      </w:r>
      <w:r w:rsidR="00413D66" w:rsidRPr="00441458">
        <w:rPr>
          <w:rFonts w:ascii="Arial" w:hAnsi="Arial" w:cs="Arial"/>
          <w:lang w:val="en-US"/>
        </w:rPr>
        <w:t>l</w:t>
      </w:r>
      <w:r w:rsidR="00413D66" w:rsidRPr="00441458">
        <w:rPr>
          <w:rFonts w:ascii="Arial" w:hAnsi="Arial" w:cs="Arial"/>
        </w:rPr>
        <w:t>/</w:t>
      </w:r>
      <w:r w:rsidR="00413D66" w:rsidRPr="00441458">
        <w:rPr>
          <w:rFonts w:ascii="Arial" w:hAnsi="Arial" w:cs="Arial"/>
          <w:lang w:val="en-US"/>
        </w:rPr>
        <w:t>g</w:t>
      </w:r>
      <w:r w:rsidR="00413D66" w:rsidRPr="00441458">
        <w:rPr>
          <w:rFonts w:ascii="Arial" w:hAnsi="Arial" w:cs="Arial"/>
        </w:rPr>
        <w:t>)</w:t>
      </w:r>
    </w:p>
    <w:p w14:paraId="5E8BCBAA" w14:textId="480D4284" w:rsidR="00A51B29" w:rsidRPr="00441458" w:rsidRDefault="00413D66" w:rsidP="00CB26A4">
      <w:pPr>
        <w:spacing w:line="276" w:lineRule="auto"/>
        <w:jc w:val="both"/>
        <w:rPr>
          <w:rFonts w:ascii="Arial" w:hAnsi="Arial" w:cs="Arial"/>
        </w:rPr>
      </w:pPr>
      <w:r w:rsidRPr="00441458">
        <w:rPr>
          <w:rFonts w:ascii="Arial" w:hAnsi="Arial" w:cs="Arial"/>
        </w:rPr>
        <w:t xml:space="preserve">Ο συντελεστής γραμμικής προσρόφησης </w:t>
      </w: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d</m:t>
            </m:r>
          </m:sub>
        </m:sSub>
      </m:oMath>
      <w:r w:rsidRPr="00441458">
        <w:rPr>
          <w:rFonts w:ascii="Arial" w:hAnsi="Arial" w:cs="Arial"/>
        </w:rPr>
        <w:t xml:space="preserve"> εκφράζεται από την κλίση της ευθείας που σχηματίζεται μεταξύ της προσροφούμενης ουσίας ανά γραμμάριο προσροφητή </w:t>
      </w:r>
      <w:r w:rsidR="007C0EFF" w:rsidRPr="00441458">
        <w:rPr>
          <w:rFonts w:ascii="Arial" w:hAnsi="Arial" w:cs="Arial"/>
        </w:rPr>
        <w:t>προς την συγκέντρωση της ουσίας στο διάλυμα. Ως εκ τούτου, γραμμική ισόθερμη με έντονη κλίση</w:t>
      </w:r>
      <w:r w:rsidR="00334619" w:rsidRPr="00441458">
        <w:rPr>
          <w:rFonts w:ascii="Arial" w:hAnsi="Arial" w:cs="Arial"/>
        </w:rPr>
        <w:t>, μεγάλος συντελεστής</w:t>
      </w:r>
      <m:oMath>
        <m:r>
          <w:rPr>
            <w:rFonts w:ascii="Cambria Math" w:hAnsi="Cambria Math" w:cs="Arial"/>
          </w:rPr>
          <m:t xml:space="preserve"> </m:t>
        </m:r>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d</m:t>
            </m:r>
          </m:sub>
        </m:sSub>
      </m:oMath>
      <w:r w:rsidR="00334619" w:rsidRPr="00441458">
        <w:rPr>
          <w:rFonts w:ascii="Arial" w:hAnsi="Arial" w:cs="Arial"/>
        </w:rPr>
        <w:t xml:space="preserve">, </w:t>
      </w:r>
      <w:r w:rsidR="007C0EFF" w:rsidRPr="00441458">
        <w:rPr>
          <w:rFonts w:ascii="Arial" w:hAnsi="Arial" w:cs="Arial"/>
        </w:rPr>
        <w:t xml:space="preserve">δείχνει ότι η εξεταζόμενη ουσία παρουσιάζει έντονη προσρόφηση για το εξεταζόμενο προσροφητικό υλικό. Εν αντιθέσει μικρή κλίση αντιστοιχεί σε μικρό συντελεστή </w:t>
      </w: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d</m:t>
            </m:r>
          </m:sub>
        </m:sSub>
      </m:oMath>
      <w:r w:rsidR="007C0EFF" w:rsidRPr="00441458">
        <w:rPr>
          <w:rFonts w:ascii="Arial" w:hAnsi="Arial" w:cs="Arial"/>
        </w:rPr>
        <w:t>, το οποίο μεταφράζεται και ως χαμηλή προσροφητικότητα του υλικού στην εξεταζόμ</w:t>
      </w:r>
      <w:r w:rsidR="00334619" w:rsidRPr="00441458">
        <w:rPr>
          <w:rFonts w:ascii="Arial" w:hAnsi="Arial" w:cs="Arial"/>
        </w:rPr>
        <w:t>ενη ουσία.</w:t>
      </w:r>
    </w:p>
    <w:p w14:paraId="3FBDA1F0" w14:textId="2141B80A" w:rsidR="00123F18" w:rsidRDefault="00123F18" w:rsidP="00CB26A4">
      <w:pPr>
        <w:spacing w:line="276" w:lineRule="auto"/>
        <w:jc w:val="both"/>
        <w:rPr>
          <w:rFonts w:ascii="Arial" w:hAnsi="Arial" w:cs="Arial"/>
        </w:rPr>
      </w:pPr>
    </w:p>
    <w:p w14:paraId="713E1872" w14:textId="77777777" w:rsidR="00647CBB" w:rsidRPr="00441458" w:rsidRDefault="00647CBB" w:rsidP="00CB26A4">
      <w:pPr>
        <w:spacing w:line="276" w:lineRule="auto"/>
        <w:jc w:val="both"/>
        <w:rPr>
          <w:rFonts w:ascii="Arial" w:hAnsi="Arial" w:cs="Arial"/>
        </w:rPr>
      </w:pPr>
    </w:p>
    <w:p w14:paraId="0C4EF268" w14:textId="77777777" w:rsidR="00205C2C" w:rsidRPr="00441458" w:rsidRDefault="00205C2C" w:rsidP="00CB26A4">
      <w:pPr>
        <w:spacing w:line="276" w:lineRule="auto"/>
        <w:jc w:val="both"/>
        <w:rPr>
          <w:rFonts w:ascii="Arial" w:hAnsi="Arial" w:cs="Arial"/>
        </w:rPr>
      </w:pPr>
    </w:p>
    <w:p w14:paraId="0C33424A" w14:textId="77777777" w:rsidR="0098115F" w:rsidRPr="00441458" w:rsidRDefault="0098115F" w:rsidP="00CB26A4">
      <w:pPr>
        <w:pStyle w:val="2"/>
        <w:spacing w:line="276" w:lineRule="auto"/>
        <w:jc w:val="both"/>
        <w:rPr>
          <w:rFonts w:ascii="Arial" w:hAnsi="Arial" w:cs="Arial"/>
          <w:i/>
          <w:iCs/>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08" w:name="_Toc110169975"/>
      <w:bookmarkStart w:id="109" w:name="_Toc110170183"/>
    </w:p>
    <w:p w14:paraId="63BBA94B" w14:textId="3366DE85" w:rsidR="00123F18" w:rsidRPr="00647CBB" w:rsidRDefault="00647CBB" w:rsidP="00647CB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10" w:name="_Toc125736863"/>
      <w:r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2.11.2</w:t>
      </w:r>
      <w:r w:rsidR="00942844"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Ισόθερμή Freundlich</w:t>
      </w:r>
      <w:bookmarkEnd w:id="108"/>
      <w:bookmarkEnd w:id="109"/>
      <w:bookmarkEnd w:id="110"/>
      <w:r w:rsidR="00942844" w:rsidRPr="00647C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16AB4CB" w14:textId="47F1188D" w:rsidR="00942844" w:rsidRPr="00441458" w:rsidRDefault="00942844" w:rsidP="00CB26A4">
      <w:pPr>
        <w:spacing w:line="276" w:lineRule="auto"/>
        <w:jc w:val="both"/>
        <w:rPr>
          <w:rFonts w:ascii="Arial" w:hAnsi="Arial" w:cs="Arial"/>
        </w:rPr>
      </w:pPr>
      <w:r w:rsidRPr="00441458">
        <w:rPr>
          <w:rFonts w:ascii="Arial" w:hAnsi="Arial" w:cs="Arial"/>
        </w:rPr>
        <w:t xml:space="preserve"> </w:t>
      </w:r>
    </w:p>
    <w:p w14:paraId="0747B47D" w14:textId="2C8E3A32" w:rsidR="00942844" w:rsidRPr="00441458" w:rsidRDefault="00942844" w:rsidP="00CB26A4">
      <w:pPr>
        <w:spacing w:line="276" w:lineRule="auto"/>
        <w:jc w:val="both"/>
        <w:rPr>
          <w:rFonts w:ascii="Arial" w:hAnsi="Arial" w:cs="Arial"/>
        </w:rPr>
      </w:pPr>
      <w:r w:rsidRPr="00441458">
        <w:rPr>
          <w:rFonts w:ascii="Arial" w:hAnsi="Arial" w:cs="Arial"/>
        </w:rPr>
        <w:t>Η ισόθερμή Freundlich είναι συχνότερα χρησιμοποιούμενη με εύρος εφαρμογών στη μηχανική περιβάλλοντός και εκφράζεται με την ακόλουθη μορφή:</w:t>
      </w:r>
    </w:p>
    <w:p w14:paraId="675B53D2" w14:textId="3A2B3A18" w:rsidR="00942844" w:rsidRPr="00441458" w:rsidRDefault="00000000" w:rsidP="00CB26A4">
      <w:pPr>
        <w:spacing w:line="276" w:lineRule="auto"/>
        <w:jc w:val="both"/>
        <w:rPr>
          <w:rFonts w:ascii="Arial" w:hAnsi="Arial" w:cs="Arial"/>
          <w:b/>
          <w:bCs/>
        </w:rPr>
      </w:pPr>
      <m:oMathPara>
        <m:oMath>
          <m:sSub>
            <m:sSubPr>
              <m:ctrlPr>
                <w:rPr>
                  <w:rFonts w:ascii="Cambria Math" w:hAnsi="Cambria Math" w:cs="Arial"/>
                  <w:b/>
                  <w:bCs/>
                  <w:i/>
                </w:rPr>
              </m:ctrlPr>
            </m:sSubPr>
            <m:e>
              <m:r>
                <m:rPr>
                  <m:sty m:val="bi"/>
                </m:rPr>
                <w:rPr>
                  <w:rFonts w:ascii="Cambria Math" w:hAnsi="Cambria Math" w:cs="Arial"/>
                  <w:lang w:val="en-US"/>
                </w:rPr>
                <m:t>q</m:t>
              </m:r>
            </m:e>
            <m:sub>
              <m:r>
                <m:rPr>
                  <m:sty m:val="bi"/>
                </m:rPr>
                <w:rPr>
                  <w:rFonts w:ascii="Cambria Math" w:hAnsi="Cambria Math" w:cs="Arial"/>
                </w:rPr>
                <m:t>e</m:t>
              </m:r>
            </m:sub>
          </m:sSub>
          <m:r>
            <m:rPr>
              <m:sty m:val="bi"/>
            </m:rPr>
            <w:rPr>
              <w:rFonts w:ascii="Cambria Math" w:hAnsi="Cambria Math" w:cs="Arial"/>
            </w:rPr>
            <m:t>=</m:t>
          </m:r>
          <m:sSub>
            <m:sSubPr>
              <m:ctrlPr>
                <w:rPr>
                  <w:rFonts w:ascii="Cambria Math" w:hAnsi="Cambria Math" w:cs="Arial"/>
                  <w:b/>
                  <w:bCs/>
                  <w:i/>
                </w:rPr>
              </m:ctrlPr>
            </m:sSubPr>
            <m:e>
              <m:r>
                <m:rPr>
                  <m:sty m:val="bi"/>
                </m:rPr>
                <w:rPr>
                  <w:rFonts w:ascii="Cambria Math" w:hAnsi="Cambria Math" w:cs="Arial"/>
                </w:rPr>
                <m:t>K</m:t>
              </m:r>
            </m:e>
            <m:sub>
              <m:r>
                <m:rPr>
                  <m:sty m:val="bi"/>
                </m:rPr>
                <w:rPr>
                  <w:rFonts w:ascii="Cambria Math" w:hAnsi="Cambria Math" w:cs="Arial"/>
                </w:rPr>
                <m:t>F</m:t>
              </m:r>
            </m:sub>
          </m:sSub>
          <m:r>
            <m:rPr>
              <m:sty m:val="bi"/>
            </m:rPr>
            <w:rPr>
              <w:rFonts w:ascii="Cambria Math" w:hAnsi="Cambria Math" w:cs="Arial"/>
            </w:rPr>
            <m:t>*</m:t>
          </m:r>
          <m:sSubSup>
            <m:sSubSupPr>
              <m:ctrlPr>
                <w:rPr>
                  <w:rFonts w:ascii="Cambria Math" w:hAnsi="Cambria Math" w:cs="Arial"/>
                  <w:b/>
                  <w:bCs/>
                  <w:i/>
                </w:rPr>
              </m:ctrlPr>
            </m:sSubSupPr>
            <m:e>
              <m:r>
                <m:rPr>
                  <m:sty m:val="bi"/>
                </m:rPr>
                <w:rPr>
                  <w:rFonts w:ascii="Cambria Math" w:hAnsi="Cambria Math" w:cs="Arial"/>
                </w:rPr>
                <m:t>C</m:t>
              </m:r>
            </m:e>
            <m:sub>
              <m:r>
                <m:rPr>
                  <m:sty m:val="bi"/>
                </m:rPr>
                <w:rPr>
                  <w:rFonts w:ascii="Cambria Math" w:hAnsi="Cambria Math" w:cs="Arial"/>
                </w:rPr>
                <m:t>e</m:t>
              </m:r>
            </m:sub>
            <m:sup>
              <m:r>
                <m:rPr>
                  <m:sty m:val="bi"/>
                </m:rPr>
                <w:rPr>
                  <w:rFonts w:ascii="Cambria Math" w:hAnsi="Cambria Math" w:cs="Arial"/>
                </w:rPr>
                <m:t>1/n</m:t>
              </m:r>
            </m:sup>
          </m:sSubSup>
        </m:oMath>
      </m:oMathPara>
    </w:p>
    <w:p w14:paraId="54D9A0F3" w14:textId="2233404E" w:rsidR="00942844" w:rsidRPr="00441458" w:rsidRDefault="00942844" w:rsidP="00CB26A4">
      <w:pPr>
        <w:spacing w:line="276" w:lineRule="auto"/>
        <w:jc w:val="both"/>
        <w:rPr>
          <w:rFonts w:ascii="Arial" w:hAnsi="Arial" w:cs="Arial"/>
        </w:rPr>
      </w:pPr>
      <w:r w:rsidRPr="00441458">
        <w:rPr>
          <w:rFonts w:ascii="Arial" w:hAnsi="Arial" w:cs="Arial"/>
        </w:rPr>
        <w:t>Όπου</w:t>
      </w:r>
      <w:r w:rsidR="002D181F" w:rsidRPr="00441458">
        <w:rPr>
          <w:rFonts w:ascii="Arial" w:hAnsi="Arial" w:cs="Arial"/>
        </w:rPr>
        <w:t>:</w:t>
      </w:r>
    </w:p>
    <w:p w14:paraId="0CD2215E" w14:textId="72336EE5" w:rsidR="00942844"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q</m:t>
            </m:r>
          </m:e>
          <m:sub>
            <m:r>
              <w:rPr>
                <w:rFonts w:ascii="Cambria Math" w:hAnsi="Cambria Math" w:cs="Arial"/>
                <w:lang w:val="en-US"/>
              </w:rPr>
              <m:t>e</m:t>
            </m:r>
          </m:sub>
        </m:sSub>
      </m:oMath>
      <w:r w:rsidR="00942844" w:rsidRPr="00441458">
        <w:rPr>
          <w:rFonts w:ascii="Arial" w:hAnsi="Arial" w:cs="Arial"/>
        </w:rPr>
        <w:t>, η ποσότητας της ουσίας που έχει προσροφηθεί ανα μάζα προσροφητικού υλικού, σε συνθήκες ισορροπίας και σταθερής θερμοκρασίας</w:t>
      </w:r>
      <w:r w:rsidR="000D6BED">
        <w:rPr>
          <w:rFonts w:ascii="Arial" w:hAnsi="Arial" w:cs="Arial"/>
        </w:rPr>
        <w:t xml:space="preserve"> </w:t>
      </w:r>
      <w:r w:rsidR="00942844" w:rsidRPr="00441458">
        <w:rPr>
          <w:rFonts w:ascii="Arial" w:hAnsi="Arial" w:cs="Arial"/>
        </w:rPr>
        <w:t>(</w:t>
      </w:r>
      <w:r w:rsidR="00942844" w:rsidRPr="00441458">
        <w:rPr>
          <w:rFonts w:ascii="Arial" w:hAnsi="Arial" w:cs="Arial"/>
          <w:lang w:val="en-US"/>
        </w:rPr>
        <w:t>g</w:t>
      </w:r>
      <w:r w:rsidR="00942844" w:rsidRPr="00441458">
        <w:rPr>
          <w:rFonts w:ascii="Arial" w:hAnsi="Arial" w:cs="Arial"/>
        </w:rPr>
        <w:t>/</w:t>
      </w:r>
      <w:r w:rsidR="00942844" w:rsidRPr="00441458">
        <w:rPr>
          <w:rFonts w:ascii="Arial" w:hAnsi="Arial" w:cs="Arial"/>
          <w:lang w:val="en-US"/>
        </w:rPr>
        <w:t>g</w:t>
      </w:r>
      <w:r w:rsidR="00942844" w:rsidRPr="00441458">
        <w:rPr>
          <w:rFonts w:ascii="Arial" w:hAnsi="Arial" w:cs="Arial"/>
        </w:rPr>
        <w:t>)</w:t>
      </w:r>
      <w:r w:rsidR="000D6BED">
        <w:rPr>
          <w:rFonts w:ascii="Arial" w:hAnsi="Arial" w:cs="Arial"/>
        </w:rPr>
        <w:t>.</w:t>
      </w:r>
    </w:p>
    <w:p w14:paraId="7456CCC4" w14:textId="2336B4E6" w:rsidR="00942844"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e</m:t>
            </m:r>
          </m:sub>
        </m:sSub>
      </m:oMath>
      <w:r w:rsidR="00942844" w:rsidRPr="00441458">
        <w:rPr>
          <w:rFonts w:ascii="Arial" w:hAnsi="Arial" w:cs="Arial"/>
        </w:rPr>
        <w:t>, η συγκέντρωση της προσροφούμενης ουσίας στο διάλυμα, σε συνθήκες ισορροπίας και σταθερής θερμοκρασίας (</w:t>
      </w:r>
      <w:r w:rsidR="00942844" w:rsidRPr="00441458">
        <w:rPr>
          <w:rFonts w:ascii="Arial" w:hAnsi="Arial" w:cs="Arial"/>
          <w:lang w:val="en-US"/>
        </w:rPr>
        <w:t>g</w:t>
      </w:r>
      <w:r w:rsidR="00942844" w:rsidRPr="00441458">
        <w:rPr>
          <w:rFonts w:ascii="Arial" w:hAnsi="Arial" w:cs="Arial"/>
        </w:rPr>
        <w:t>/</w:t>
      </w:r>
      <w:r w:rsidR="00942844" w:rsidRPr="00441458">
        <w:rPr>
          <w:rFonts w:ascii="Arial" w:hAnsi="Arial" w:cs="Arial"/>
          <w:lang w:val="en-US"/>
        </w:rPr>
        <w:t>l</w:t>
      </w:r>
      <w:r w:rsidR="00942844" w:rsidRPr="00441458">
        <w:rPr>
          <w:rFonts w:ascii="Arial" w:hAnsi="Arial" w:cs="Arial"/>
        </w:rPr>
        <w:t>)</w:t>
      </w:r>
    </w:p>
    <w:p w14:paraId="04C696C1" w14:textId="0C7BCCC7" w:rsidR="002D181F"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rPr>
            </m:ctrlPr>
          </m:sSubPr>
          <m:e>
            <m:r>
              <w:rPr>
                <w:rFonts w:ascii="Cambria Math" w:hAnsi="Cambria Math" w:cs="Arial"/>
              </w:rPr>
              <m:t>K</m:t>
            </m:r>
          </m:e>
          <m:sub>
            <m:r>
              <w:rPr>
                <w:rFonts w:ascii="Cambria Math" w:hAnsi="Cambria Math" w:cs="Arial"/>
              </w:rPr>
              <m:t>F</m:t>
            </m:r>
          </m:sub>
        </m:sSub>
      </m:oMath>
      <w:r w:rsidR="002D181F" w:rsidRPr="00441458">
        <w:rPr>
          <w:rFonts w:ascii="Arial" w:hAnsi="Arial" w:cs="Arial"/>
        </w:rPr>
        <w:t xml:space="preserve">, ο συντελεστής προσρόφησης </w:t>
      </w:r>
      <w:bookmarkStart w:id="111" w:name="_Hlk108882142"/>
      <w:r w:rsidR="002D181F" w:rsidRPr="00441458">
        <w:rPr>
          <w:rFonts w:ascii="Arial" w:hAnsi="Arial" w:cs="Arial"/>
          <w:lang w:val="en-US"/>
        </w:rPr>
        <w:t>Freudlich</w:t>
      </w:r>
      <w:bookmarkEnd w:id="111"/>
      <w:r w:rsidR="002D181F" w:rsidRPr="00441458">
        <w:rPr>
          <w:rFonts w:ascii="Arial" w:hAnsi="Arial" w:cs="Arial"/>
        </w:rPr>
        <w:t xml:space="preserve"> (αποτελεί ένδειξη της μέγιστης ποσότητας που δύναται να προσροφηθεί από το υλικό) (</w:t>
      </w:r>
      <w:r w:rsidR="002D181F" w:rsidRPr="00441458">
        <w:rPr>
          <w:rFonts w:ascii="Arial" w:hAnsi="Arial" w:cs="Arial"/>
          <w:lang w:val="en-US"/>
        </w:rPr>
        <w:t>g</w:t>
      </w:r>
      <w:r w:rsidR="002D181F" w:rsidRPr="00441458">
        <w:rPr>
          <w:rFonts w:ascii="Arial" w:hAnsi="Arial" w:cs="Arial"/>
        </w:rPr>
        <w:t>/</w:t>
      </w:r>
      <w:r w:rsidR="002D181F" w:rsidRPr="00441458">
        <w:rPr>
          <w:rFonts w:ascii="Arial" w:hAnsi="Arial" w:cs="Arial"/>
          <w:lang w:val="en-US"/>
        </w:rPr>
        <w:t>g</w:t>
      </w:r>
      <w:r w:rsidR="002D181F" w:rsidRPr="00441458">
        <w:rPr>
          <w:rFonts w:ascii="Arial" w:hAnsi="Arial" w:cs="Arial"/>
        </w:rPr>
        <w:t>*(</w:t>
      </w:r>
      <w:r w:rsidR="002D181F" w:rsidRPr="00441458">
        <w:rPr>
          <w:rFonts w:ascii="Arial" w:hAnsi="Arial" w:cs="Arial"/>
          <w:lang w:val="en-US"/>
        </w:rPr>
        <w:t>g</w:t>
      </w:r>
      <w:r w:rsidR="002D181F" w:rsidRPr="00441458">
        <w:rPr>
          <w:rFonts w:ascii="Arial" w:hAnsi="Arial" w:cs="Arial"/>
        </w:rPr>
        <w:t>/</w:t>
      </w:r>
      <w:r w:rsidR="002D181F" w:rsidRPr="00441458">
        <w:rPr>
          <w:rFonts w:ascii="Arial" w:hAnsi="Arial" w:cs="Arial"/>
          <w:lang w:val="en-US"/>
        </w:rPr>
        <w:t>l</w:t>
      </w:r>
      <w:r w:rsidR="002D181F" w:rsidRPr="00441458">
        <w:rPr>
          <w:rFonts w:ascii="Arial" w:hAnsi="Arial" w:cs="Arial"/>
        </w:rPr>
        <w:t>)</w:t>
      </w:r>
      <w:r w:rsidR="002D181F" w:rsidRPr="00441458">
        <w:rPr>
          <w:rFonts w:ascii="Arial" w:hAnsi="Arial" w:cs="Arial"/>
          <w:vertAlign w:val="superscript"/>
        </w:rPr>
        <w:t>1/</w:t>
      </w:r>
      <w:r w:rsidR="002D181F" w:rsidRPr="00441458">
        <w:rPr>
          <w:rFonts w:ascii="Arial" w:hAnsi="Arial" w:cs="Arial"/>
          <w:vertAlign w:val="superscript"/>
          <w:lang w:val="en-US"/>
        </w:rPr>
        <w:t>n</w:t>
      </w:r>
      <w:r w:rsidR="002D181F" w:rsidRPr="00441458">
        <w:rPr>
          <w:rFonts w:ascii="Arial" w:hAnsi="Arial" w:cs="Arial"/>
        </w:rPr>
        <w:t>)</w:t>
      </w:r>
    </w:p>
    <w:p w14:paraId="046BA24C" w14:textId="67FAC649" w:rsidR="002D181F" w:rsidRPr="00441458" w:rsidRDefault="002D181F">
      <w:pPr>
        <w:pStyle w:val="a3"/>
        <w:numPr>
          <w:ilvl w:val="0"/>
          <w:numId w:val="9"/>
        </w:numPr>
        <w:spacing w:line="276" w:lineRule="auto"/>
        <w:jc w:val="both"/>
        <w:rPr>
          <w:rFonts w:ascii="Arial" w:hAnsi="Arial" w:cs="Arial"/>
        </w:rPr>
      </w:pPr>
      <m:oMath>
        <m:r>
          <w:rPr>
            <w:rFonts w:ascii="Cambria Math" w:hAnsi="Cambria Math" w:cs="Arial"/>
          </w:rPr>
          <m:t>1/n</m:t>
        </m:r>
      </m:oMath>
      <w:r w:rsidRPr="00441458">
        <w:rPr>
          <w:rFonts w:ascii="Arial" w:hAnsi="Arial" w:cs="Arial"/>
        </w:rPr>
        <w:t xml:space="preserve">, αποτελεί εμπειρικό συντελεστή της ισόθερμής </w:t>
      </w:r>
      <w:r w:rsidRPr="00441458">
        <w:rPr>
          <w:rFonts w:ascii="Arial" w:hAnsi="Arial" w:cs="Arial"/>
          <w:lang w:val="en-US"/>
        </w:rPr>
        <w:t>Freudlich</w:t>
      </w:r>
      <w:r w:rsidRPr="00441458">
        <w:rPr>
          <w:rFonts w:ascii="Arial" w:hAnsi="Arial" w:cs="Arial"/>
        </w:rPr>
        <w:t xml:space="preserve"> (αποτελεί ένδειξη της ενεργής προσρόφησης και είναι αδιάστατο μέγεθος.</w:t>
      </w:r>
    </w:p>
    <w:p w14:paraId="1A95CB78" w14:textId="1FDCCA13" w:rsidR="002D181F" w:rsidRPr="00441458" w:rsidRDefault="002D181F" w:rsidP="00CB26A4">
      <w:pPr>
        <w:spacing w:line="276" w:lineRule="auto"/>
        <w:ind w:left="360"/>
        <w:jc w:val="both"/>
        <w:rPr>
          <w:rFonts w:ascii="Arial" w:hAnsi="Arial" w:cs="Arial"/>
        </w:rPr>
      </w:pPr>
      <w:r w:rsidRPr="00441458">
        <w:rPr>
          <w:rFonts w:ascii="Arial" w:hAnsi="Arial" w:cs="Arial"/>
        </w:rPr>
        <w:t>Με βάση την τιμή του 1/</w:t>
      </w:r>
      <w:r w:rsidRPr="00441458">
        <w:rPr>
          <w:rFonts w:ascii="Arial" w:hAnsi="Arial" w:cs="Arial"/>
          <w:lang w:val="en-US"/>
        </w:rPr>
        <w:t>n</w:t>
      </w:r>
      <w:r w:rsidRPr="00441458">
        <w:rPr>
          <w:rFonts w:ascii="Arial" w:hAnsi="Arial" w:cs="Arial"/>
        </w:rPr>
        <w:t xml:space="preserve"> διακρίνονται και οι παρακάτω μορφές προσρόφησης</w:t>
      </w:r>
    </w:p>
    <w:p w14:paraId="7441090D" w14:textId="2EA75FB5" w:rsidR="0019416C" w:rsidRPr="00441458" w:rsidRDefault="0019416C">
      <w:pPr>
        <w:pStyle w:val="a3"/>
        <w:numPr>
          <w:ilvl w:val="0"/>
          <w:numId w:val="10"/>
        </w:numPr>
        <w:spacing w:line="276" w:lineRule="auto"/>
        <w:jc w:val="both"/>
        <w:rPr>
          <w:rFonts w:ascii="Arial" w:hAnsi="Arial" w:cs="Arial"/>
        </w:rPr>
      </w:pPr>
      <w:r w:rsidRPr="00441458">
        <w:rPr>
          <w:rFonts w:ascii="Arial" w:hAnsi="Arial" w:cs="Arial"/>
        </w:rPr>
        <w:t>Αν το 1/</w:t>
      </w:r>
      <w:r w:rsidRPr="00441458">
        <w:rPr>
          <w:rFonts w:ascii="Arial" w:hAnsi="Arial" w:cs="Arial"/>
          <w:lang w:val="en-US"/>
        </w:rPr>
        <w:t>n</w:t>
      </w:r>
      <w:r w:rsidRPr="00441458">
        <w:rPr>
          <w:rFonts w:ascii="Arial" w:hAnsi="Arial" w:cs="Arial"/>
        </w:rPr>
        <w:t xml:space="preserve"> τείνει στο μηδέν, η προσρόφηση είναι μη αντιστρεπτή </w:t>
      </w:r>
    </w:p>
    <w:p w14:paraId="7C69081C" w14:textId="780452C1" w:rsidR="0019416C" w:rsidRPr="00441458" w:rsidRDefault="0019416C">
      <w:pPr>
        <w:pStyle w:val="a3"/>
        <w:numPr>
          <w:ilvl w:val="0"/>
          <w:numId w:val="10"/>
        </w:numPr>
        <w:spacing w:line="276" w:lineRule="auto"/>
        <w:jc w:val="both"/>
        <w:rPr>
          <w:rFonts w:ascii="Arial" w:hAnsi="Arial" w:cs="Arial"/>
        </w:rPr>
      </w:pPr>
      <w:r w:rsidRPr="00441458">
        <w:rPr>
          <w:rFonts w:ascii="Arial" w:hAnsi="Arial" w:cs="Arial"/>
        </w:rPr>
        <w:t>Αν το 1/</w:t>
      </w:r>
      <w:r w:rsidRPr="00441458">
        <w:rPr>
          <w:rFonts w:ascii="Arial" w:hAnsi="Arial" w:cs="Arial"/>
          <w:lang w:val="en-US"/>
        </w:rPr>
        <w:t>n</w:t>
      </w:r>
      <w:r w:rsidRPr="00441458">
        <w:rPr>
          <w:rFonts w:ascii="Arial" w:hAnsi="Arial" w:cs="Arial"/>
        </w:rPr>
        <w:t>=1, η ισόθερμη είναι γραμμική (</w:t>
      </w:r>
      <m:oMath>
        <m:sSub>
          <m:sSubPr>
            <m:ctrlPr>
              <w:rPr>
                <w:rFonts w:ascii="Cambria Math" w:hAnsi="Cambria Math" w:cs="Arial"/>
                <w:i/>
              </w:rPr>
            </m:ctrlPr>
          </m:sSubPr>
          <m:e>
            <m:r>
              <w:rPr>
                <w:rFonts w:ascii="Cambria Math" w:hAnsi="Cambria Math" w:cs="Arial"/>
              </w:rPr>
              <m:t>K</m:t>
            </m:r>
          </m:e>
          <m:sub>
            <m:r>
              <w:rPr>
                <w:rFonts w:ascii="Cambria Math" w:hAnsi="Cambria Math" w:cs="Arial"/>
              </w:rPr>
              <m:t>F</m:t>
            </m:r>
          </m:sub>
        </m:sSub>
        <m:r>
          <w:rPr>
            <w:rFonts w:ascii="Cambria Math" w:hAnsi="Cambria Math" w:cs="Arial"/>
          </w:rPr>
          <m:t>=</m:t>
        </m:r>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d</m:t>
            </m:r>
          </m:sub>
        </m:sSub>
      </m:oMath>
      <w:r w:rsidRPr="00441458">
        <w:rPr>
          <w:rFonts w:ascii="Arial" w:hAnsi="Arial" w:cs="Arial"/>
        </w:rPr>
        <w:t>)</w:t>
      </w:r>
    </w:p>
    <w:p w14:paraId="58E79DF6" w14:textId="5620AE1D" w:rsidR="0019416C" w:rsidRPr="00441458" w:rsidRDefault="0019416C">
      <w:pPr>
        <w:pStyle w:val="a3"/>
        <w:numPr>
          <w:ilvl w:val="0"/>
          <w:numId w:val="10"/>
        </w:numPr>
        <w:spacing w:line="276" w:lineRule="auto"/>
        <w:jc w:val="both"/>
        <w:rPr>
          <w:rFonts w:ascii="Arial" w:hAnsi="Arial" w:cs="Arial"/>
        </w:rPr>
      </w:pPr>
      <w:r w:rsidRPr="00441458">
        <w:rPr>
          <w:rFonts w:ascii="Arial" w:hAnsi="Arial" w:cs="Arial"/>
        </w:rPr>
        <w:t>Αν το 1/</w:t>
      </w:r>
      <w:r w:rsidRPr="00441458">
        <w:rPr>
          <w:rFonts w:ascii="Arial" w:hAnsi="Arial" w:cs="Arial"/>
          <w:lang w:val="en-US"/>
        </w:rPr>
        <w:t>n</w:t>
      </w:r>
      <w:r w:rsidRPr="00441458">
        <w:rPr>
          <w:rFonts w:ascii="Arial" w:hAnsi="Arial" w:cs="Arial"/>
        </w:rPr>
        <w:t>&lt;1, η ισόθερμη είναι ευνοϊκή</w:t>
      </w:r>
    </w:p>
    <w:p w14:paraId="7A865B6D" w14:textId="385BF5D8" w:rsidR="0019416C" w:rsidRPr="00441458" w:rsidRDefault="0019416C">
      <w:pPr>
        <w:pStyle w:val="a3"/>
        <w:numPr>
          <w:ilvl w:val="0"/>
          <w:numId w:val="10"/>
        </w:numPr>
        <w:spacing w:line="276" w:lineRule="auto"/>
        <w:jc w:val="both"/>
        <w:rPr>
          <w:rFonts w:ascii="Arial" w:hAnsi="Arial" w:cs="Arial"/>
        </w:rPr>
      </w:pPr>
      <w:r w:rsidRPr="00441458">
        <w:rPr>
          <w:rFonts w:ascii="Arial" w:hAnsi="Arial" w:cs="Arial"/>
        </w:rPr>
        <w:t>Αν το 1/</w:t>
      </w:r>
      <w:r w:rsidRPr="00441458">
        <w:rPr>
          <w:rFonts w:ascii="Arial" w:hAnsi="Arial" w:cs="Arial"/>
          <w:lang w:val="en-US"/>
        </w:rPr>
        <w:t>n</w:t>
      </w:r>
      <w:r w:rsidRPr="00441458">
        <w:rPr>
          <w:rFonts w:ascii="Arial" w:hAnsi="Arial" w:cs="Arial"/>
        </w:rPr>
        <w:t>&gt;1, η ισόθερμη είναι μη ευνοϊκή</w:t>
      </w:r>
    </w:p>
    <w:p w14:paraId="3AF33064" w14:textId="633F49E3" w:rsidR="0019416C" w:rsidRPr="00441458" w:rsidRDefault="0019416C" w:rsidP="00CB26A4">
      <w:pPr>
        <w:spacing w:line="276" w:lineRule="auto"/>
        <w:jc w:val="both"/>
        <w:rPr>
          <w:rFonts w:ascii="Arial" w:hAnsi="Arial" w:cs="Arial"/>
        </w:rPr>
      </w:pPr>
      <w:r w:rsidRPr="00441458">
        <w:rPr>
          <w:rFonts w:ascii="Arial" w:hAnsi="Arial" w:cs="Arial"/>
        </w:rPr>
        <w:t xml:space="preserve">Λογαριθμίζοντας, την έκφραση της εξίσωσης </w:t>
      </w:r>
      <w:r w:rsidRPr="00441458">
        <w:rPr>
          <w:rFonts w:ascii="Arial" w:hAnsi="Arial" w:cs="Arial"/>
          <w:lang w:val="en-US"/>
        </w:rPr>
        <w:t>Freudlich</w:t>
      </w:r>
      <w:r w:rsidRPr="00441458">
        <w:rPr>
          <w:rFonts w:ascii="Arial" w:hAnsi="Arial" w:cs="Arial"/>
        </w:rPr>
        <w:t xml:space="preserve"> προκύπτει η γραμμική της σχέση</w:t>
      </w:r>
      <w:r w:rsidR="00673EAE" w:rsidRPr="00441458">
        <w:rPr>
          <w:rFonts w:ascii="Arial" w:hAnsi="Arial" w:cs="Arial"/>
        </w:rPr>
        <w:t>:</w:t>
      </w:r>
    </w:p>
    <w:p w14:paraId="5CF5BD81" w14:textId="4BB5DADB" w:rsidR="00673EAE" w:rsidRPr="00441458" w:rsidRDefault="00000000" w:rsidP="00CB26A4">
      <w:pPr>
        <w:spacing w:line="276" w:lineRule="auto"/>
        <w:jc w:val="both"/>
        <w:rPr>
          <w:rFonts w:ascii="Arial" w:hAnsi="Arial" w:cs="Arial"/>
          <w:b/>
          <w:bCs/>
          <w:lang w:val="en-US"/>
        </w:rPr>
      </w:pPr>
      <m:oMathPara>
        <m:oMath>
          <m:func>
            <m:funcPr>
              <m:ctrlPr>
                <w:rPr>
                  <w:rFonts w:ascii="Cambria Math" w:hAnsi="Cambria Math" w:cs="Arial"/>
                  <w:b/>
                  <w:bCs/>
                </w:rPr>
              </m:ctrlPr>
            </m:funcPr>
            <m:fName>
              <m:r>
                <m:rPr>
                  <m:sty m:val="b"/>
                </m:rPr>
                <w:rPr>
                  <w:rFonts w:ascii="Cambria Math" w:hAnsi="Cambria Math" w:cs="Arial"/>
                  <w:lang w:val="en-US"/>
                </w:rPr>
                <m:t>log</m:t>
              </m:r>
            </m:fName>
            <m:e>
              <m:d>
                <m:dPr>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lang w:val="en-US"/>
                        </w:rPr>
                        <m:t>q</m:t>
                      </m:r>
                    </m:e>
                    <m:sub>
                      <m:r>
                        <m:rPr>
                          <m:sty m:val="bi"/>
                        </m:rPr>
                        <w:rPr>
                          <w:rFonts w:ascii="Cambria Math" w:hAnsi="Cambria Math" w:cs="Arial"/>
                        </w:rPr>
                        <m:t>e</m:t>
                      </m:r>
                    </m:sub>
                  </m:sSub>
                </m:e>
              </m:d>
            </m:e>
          </m:func>
          <m:r>
            <m:rPr>
              <m:sty m:val="bi"/>
            </m:rPr>
            <w:rPr>
              <w:rFonts w:ascii="Cambria Math" w:hAnsi="Cambria Math" w:cs="Arial"/>
              <w:lang w:val="en-US"/>
            </w:rPr>
            <m:t>=</m:t>
          </m:r>
          <m:r>
            <m:rPr>
              <m:sty m:val="b"/>
            </m:rPr>
            <w:rPr>
              <w:rFonts w:ascii="Cambria Math" w:hAnsi="Cambria Math" w:cs="Arial"/>
              <w:lang w:val="en-US"/>
            </w:rPr>
            <m:t>log⁡</m:t>
          </m:r>
          <m:r>
            <m:rPr>
              <m:sty m:val="bi"/>
            </m:rPr>
            <w:rPr>
              <w:rFonts w:ascii="Cambria Math" w:hAnsi="Cambria Math" w:cs="Arial"/>
              <w:lang w:val="en-US"/>
            </w:rPr>
            <m:t>(</m:t>
          </m:r>
          <m:sSub>
            <m:sSubPr>
              <m:ctrlPr>
                <w:rPr>
                  <w:rFonts w:ascii="Cambria Math" w:hAnsi="Cambria Math" w:cs="Arial"/>
                  <w:b/>
                  <w:bCs/>
                  <w:i/>
                </w:rPr>
              </m:ctrlPr>
            </m:sSubPr>
            <m:e>
              <m:r>
                <m:rPr>
                  <m:sty m:val="bi"/>
                </m:rPr>
                <w:rPr>
                  <w:rFonts w:ascii="Cambria Math" w:hAnsi="Cambria Math" w:cs="Arial"/>
                </w:rPr>
                <m:t>K</m:t>
              </m:r>
            </m:e>
            <m:sub>
              <m:r>
                <m:rPr>
                  <m:sty m:val="bi"/>
                </m:rPr>
                <w:rPr>
                  <w:rFonts w:ascii="Cambria Math" w:hAnsi="Cambria Math" w:cs="Arial"/>
                </w:rPr>
                <m:t>F</m:t>
              </m:r>
            </m:sub>
          </m:sSub>
          <m:r>
            <m:rPr>
              <m:sty m:val="bi"/>
            </m:rPr>
            <w:rPr>
              <w:rFonts w:ascii="Cambria Math" w:hAnsi="Cambria Math" w:cs="Arial"/>
              <w:lang w:val="en-US"/>
            </w:rPr>
            <m:t>)+</m:t>
          </m:r>
          <m:f>
            <m:fPr>
              <m:ctrlPr>
                <w:rPr>
                  <w:rFonts w:ascii="Cambria Math" w:hAnsi="Cambria Math" w:cs="Arial"/>
                  <w:b/>
                  <w:bCs/>
                  <w:i/>
                </w:rPr>
              </m:ctrlPr>
            </m:fPr>
            <m:num>
              <m:r>
                <m:rPr>
                  <m:sty m:val="bi"/>
                </m:rPr>
                <w:rPr>
                  <w:rFonts w:ascii="Cambria Math" w:hAnsi="Cambria Math" w:cs="Arial"/>
                  <w:lang w:val="en-US"/>
                </w:rPr>
                <m:t>1</m:t>
              </m:r>
            </m:num>
            <m:den>
              <m:r>
                <m:rPr>
                  <m:sty m:val="bi"/>
                </m:rPr>
                <w:rPr>
                  <w:rFonts w:ascii="Cambria Math" w:hAnsi="Cambria Math" w:cs="Arial"/>
                </w:rPr>
                <m:t>n</m:t>
              </m:r>
            </m:den>
          </m:f>
          <m:r>
            <m:rPr>
              <m:sty m:val="bi"/>
            </m:rPr>
            <w:rPr>
              <w:rFonts w:ascii="Cambria Math" w:hAnsi="Cambria Math" w:cs="Arial"/>
              <w:lang w:val="en-US"/>
            </w:rPr>
            <m:t>*</m:t>
          </m:r>
          <m:r>
            <m:rPr>
              <m:sty m:val="b"/>
            </m:rPr>
            <w:rPr>
              <w:rFonts w:ascii="Cambria Math" w:hAnsi="Cambria Math" w:cs="Arial"/>
              <w:lang w:val="en-US"/>
            </w:rPr>
            <m:t>log⁡</m:t>
          </m:r>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r>
            <m:rPr>
              <m:sty m:val="bi"/>
            </m:rPr>
            <w:rPr>
              <w:rFonts w:ascii="Cambria Math" w:hAnsi="Cambria Math" w:cs="Arial"/>
              <w:lang w:val="en-US"/>
            </w:rPr>
            <m:t>)</m:t>
          </m:r>
        </m:oMath>
      </m:oMathPara>
    </w:p>
    <w:p w14:paraId="1A19F72E" w14:textId="33060C93" w:rsidR="00673EAE" w:rsidRPr="00441458" w:rsidRDefault="00673EAE" w:rsidP="00CB26A4">
      <w:pPr>
        <w:spacing w:line="276" w:lineRule="auto"/>
        <w:jc w:val="both"/>
        <w:rPr>
          <w:rFonts w:ascii="Arial" w:hAnsi="Arial" w:cs="Arial"/>
        </w:rPr>
      </w:pPr>
      <w:r w:rsidRPr="00441458">
        <w:rPr>
          <w:rFonts w:ascii="Arial" w:hAnsi="Arial" w:cs="Arial"/>
        </w:rPr>
        <w:t xml:space="preserve">Όπου, οι όροι </w:t>
      </w:r>
      <m:oMath>
        <m:sSub>
          <m:sSubPr>
            <m:ctrlPr>
              <w:rPr>
                <w:rFonts w:ascii="Cambria Math" w:hAnsi="Cambria Math" w:cs="Arial"/>
                <w:i/>
              </w:rPr>
            </m:ctrlPr>
          </m:sSubPr>
          <m:e>
            <m:r>
              <w:rPr>
                <w:rFonts w:ascii="Cambria Math" w:hAnsi="Cambria Math" w:cs="Arial"/>
              </w:rPr>
              <m:t>K</m:t>
            </m:r>
          </m:e>
          <m:sub>
            <m:r>
              <w:rPr>
                <w:rFonts w:ascii="Cambria Math" w:hAnsi="Cambria Math" w:cs="Arial"/>
              </w:rPr>
              <m:t>F</m:t>
            </m:r>
          </m:sub>
        </m:sSub>
      </m:oMath>
      <w:r w:rsidRPr="00441458">
        <w:rPr>
          <w:rFonts w:ascii="Arial" w:hAnsi="Arial" w:cs="Arial"/>
        </w:rPr>
        <w:t xml:space="preserve"> και </w:t>
      </w:r>
      <m:oMath>
        <m:f>
          <m:fPr>
            <m:ctrlPr>
              <w:rPr>
                <w:rFonts w:ascii="Cambria Math" w:hAnsi="Cambria Math" w:cs="Arial"/>
                <w:i/>
              </w:rPr>
            </m:ctrlPr>
          </m:fPr>
          <m:num>
            <m:r>
              <w:rPr>
                <w:rFonts w:ascii="Cambria Math" w:hAnsi="Cambria Math" w:cs="Arial"/>
              </w:rPr>
              <m:t>1</m:t>
            </m:r>
          </m:num>
          <m:den>
            <m:r>
              <w:rPr>
                <w:rFonts w:ascii="Cambria Math" w:hAnsi="Cambria Math" w:cs="Arial"/>
              </w:rPr>
              <m:t>n</m:t>
            </m:r>
          </m:den>
        </m:f>
      </m:oMath>
      <w:r w:rsidRPr="00441458">
        <w:rPr>
          <w:rFonts w:ascii="Arial" w:hAnsi="Arial" w:cs="Arial"/>
        </w:rPr>
        <w:t xml:space="preserve"> μπορούν να προσδιοριστούν από την τεταγμένη επί την αρχή της ευθείας των ελαχίστων τετραγώνων και από την κλίση της ευθείας αντίστοιχα.</w:t>
      </w:r>
    </w:p>
    <w:p w14:paraId="3EC4823A" w14:textId="77777777" w:rsidR="0019416C" w:rsidRPr="00441458" w:rsidRDefault="0019416C" w:rsidP="00CB26A4">
      <w:pPr>
        <w:pStyle w:val="a3"/>
        <w:spacing w:line="276" w:lineRule="auto"/>
        <w:ind w:left="1080"/>
        <w:jc w:val="both"/>
        <w:rPr>
          <w:rFonts w:ascii="Arial" w:hAnsi="Arial" w:cs="Arial"/>
        </w:rPr>
      </w:pPr>
    </w:p>
    <w:p w14:paraId="4A949F12" w14:textId="77777777" w:rsidR="00647CBB" w:rsidRDefault="002670FE" w:rsidP="00647CBB">
      <w:pPr>
        <w:keepNext/>
        <w:spacing w:line="276" w:lineRule="auto"/>
        <w:jc w:val="both"/>
      </w:pPr>
      <w:r w:rsidRPr="00441458">
        <w:rPr>
          <w:rFonts w:ascii="Arial" w:hAnsi="Arial" w:cs="Arial"/>
          <w:noProof/>
        </w:rPr>
        <w:lastRenderedPageBreak/>
        <w:drawing>
          <wp:inline distT="0" distB="0" distL="0" distR="0" wp14:anchorId="20D0BF25" wp14:editId="3B793A96">
            <wp:extent cx="5274310" cy="289560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2895600"/>
                    </a:xfrm>
                    <a:prstGeom prst="rect">
                      <a:avLst/>
                    </a:prstGeom>
                    <a:noFill/>
                    <a:ln>
                      <a:noFill/>
                    </a:ln>
                  </pic:spPr>
                </pic:pic>
              </a:graphicData>
            </a:graphic>
          </wp:inline>
        </w:drawing>
      </w:r>
    </w:p>
    <w:p w14:paraId="785D2034" w14:textId="4D93E110" w:rsidR="00AE0619" w:rsidRPr="00647CBB" w:rsidRDefault="00647CBB" w:rsidP="00647CBB">
      <w:pPr>
        <w:spacing w:line="276" w:lineRule="auto"/>
        <w:jc w:val="both"/>
        <w:rPr>
          <w:rFonts w:ascii="Arial" w:hAnsi="Arial" w:cs="Arial"/>
          <w:i/>
          <w:iCs/>
        </w:rPr>
      </w:pPr>
      <w:bookmarkStart w:id="112" w:name="_Toc125316446"/>
      <w:r w:rsidRPr="00647CBB">
        <w:rPr>
          <w:rFonts w:ascii="Arial" w:hAnsi="Arial" w:cs="Arial"/>
          <w:b/>
          <w:bCs/>
          <w:sz w:val="24"/>
          <w:szCs w:val="24"/>
        </w:rPr>
        <w:t xml:space="preserve">Διάγραμμα </w:t>
      </w:r>
      <w:r w:rsidRPr="00647CBB">
        <w:rPr>
          <w:rFonts w:ascii="Arial" w:hAnsi="Arial" w:cs="Arial"/>
          <w:b/>
          <w:bCs/>
          <w:sz w:val="24"/>
          <w:szCs w:val="24"/>
        </w:rPr>
        <w:fldChar w:fldCharType="begin"/>
      </w:r>
      <w:r w:rsidRPr="00647CBB">
        <w:rPr>
          <w:rFonts w:ascii="Arial" w:hAnsi="Arial" w:cs="Arial"/>
          <w:b/>
          <w:bCs/>
          <w:sz w:val="24"/>
          <w:szCs w:val="24"/>
        </w:rPr>
        <w:instrText xml:space="preserve"> SEQ Διάγραμμα \* ARABIC </w:instrText>
      </w:r>
      <w:r w:rsidRPr="00647CBB">
        <w:rPr>
          <w:rFonts w:ascii="Arial" w:hAnsi="Arial" w:cs="Arial"/>
          <w:b/>
          <w:bCs/>
          <w:sz w:val="24"/>
          <w:szCs w:val="24"/>
        </w:rPr>
        <w:fldChar w:fldCharType="separate"/>
      </w:r>
      <w:r w:rsidR="006A5130">
        <w:rPr>
          <w:rFonts w:ascii="Arial" w:hAnsi="Arial" w:cs="Arial"/>
          <w:b/>
          <w:bCs/>
          <w:noProof/>
          <w:sz w:val="24"/>
          <w:szCs w:val="24"/>
        </w:rPr>
        <w:t>2</w:t>
      </w:r>
      <w:r w:rsidRPr="00647CBB">
        <w:rPr>
          <w:rFonts w:ascii="Arial" w:hAnsi="Arial" w:cs="Arial"/>
          <w:b/>
          <w:bCs/>
          <w:sz w:val="24"/>
          <w:szCs w:val="24"/>
        </w:rPr>
        <w:fldChar w:fldCharType="end"/>
      </w:r>
      <w:r w:rsidRPr="00647CBB">
        <w:rPr>
          <w:rFonts w:ascii="Arial" w:hAnsi="Arial" w:cs="Arial"/>
          <w:b/>
          <w:bCs/>
          <w:sz w:val="24"/>
          <w:szCs w:val="24"/>
        </w:rPr>
        <w:t>:</w:t>
      </w:r>
      <w:r w:rsidRPr="00647CBB">
        <w:rPr>
          <w:rFonts w:ascii="Arial" w:hAnsi="Arial" w:cs="Arial"/>
        </w:rPr>
        <w:t xml:space="preserve"> </w:t>
      </w:r>
      <w:r>
        <w:rPr>
          <w:rFonts w:ascii="Arial" w:hAnsi="Arial" w:cs="Arial"/>
        </w:rPr>
        <w:t>Τ</w:t>
      </w:r>
      <w:r w:rsidRPr="00441458">
        <w:rPr>
          <w:rFonts w:ascii="Arial" w:hAnsi="Arial" w:cs="Arial"/>
        </w:rPr>
        <w:t xml:space="preserve">αξινόμηση ισόθερμών προσρόφησης </w:t>
      </w:r>
      <w:r w:rsidRPr="00441458">
        <w:rPr>
          <w:rFonts w:ascii="Arial" w:hAnsi="Arial" w:cs="Arial"/>
          <w:lang w:val="en-US"/>
        </w:rPr>
        <w:t>Freudlich</w:t>
      </w:r>
      <w:r w:rsidRPr="00441458">
        <w:rPr>
          <w:rFonts w:ascii="Arial" w:hAnsi="Arial" w:cs="Arial"/>
        </w:rPr>
        <w:t xml:space="preserve"> με βάση την παράμετρο 1/</w:t>
      </w:r>
      <w:r w:rsidRPr="00441458">
        <w:rPr>
          <w:rFonts w:ascii="Arial" w:hAnsi="Arial" w:cs="Arial"/>
          <w:lang w:val="en-US"/>
        </w:rPr>
        <w:t>n</w:t>
      </w:r>
      <w:r w:rsidRPr="00441458">
        <w:rPr>
          <w:rFonts w:ascii="Arial" w:hAnsi="Arial" w:cs="Arial"/>
        </w:rPr>
        <w:t xml:space="preserve"> </w:t>
      </w:r>
      <w:r w:rsidRPr="00647CBB">
        <w:rPr>
          <w:rFonts w:ascii="Arial" w:hAnsi="Arial" w:cs="Arial"/>
        </w:rPr>
        <w:t>(</w:t>
      </w:r>
      <w:r w:rsidRPr="00441458">
        <w:rPr>
          <w:rFonts w:ascii="Arial" w:hAnsi="Arial" w:cs="Arial"/>
          <w:i/>
          <w:iCs/>
        </w:rPr>
        <w:t>Μπούκη, 2008)</w:t>
      </w:r>
      <w:r w:rsidRPr="00647CBB">
        <w:rPr>
          <w:rFonts w:ascii="Arial" w:hAnsi="Arial" w:cs="Arial"/>
          <w:i/>
          <w:iCs/>
        </w:rPr>
        <w:t>.</w:t>
      </w:r>
      <w:bookmarkEnd w:id="112"/>
    </w:p>
    <w:p w14:paraId="0D12D43A" w14:textId="26646913" w:rsidR="000E6783" w:rsidRPr="00441458" w:rsidRDefault="000E6783" w:rsidP="00CB26A4">
      <w:pPr>
        <w:spacing w:line="276" w:lineRule="auto"/>
        <w:jc w:val="both"/>
        <w:rPr>
          <w:rFonts w:ascii="Arial" w:hAnsi="Arial" w:cs="Arial"/>
          <w:i/>
          <w:iCs/>
        </w:rPr>
      </w:pPr>
    </w:p>
    <w:p w14:paraId="751FB39F" w14:textId="5C3AE407" w:rsidR="000E6783" w:rsidRPr="00441458" w:rsidRDefault="000E6783" w:rsidP="00CB26A4">
      <w:pPr>
        <w:spacing w:line="276" w:lineRule="auto"/>
        <w:jc w:val="both"/>
        <w:rPr>
          <w:rFonts w:ascii="Arial" w:hAnsi="Arial" w:cs="Arial"/>
          <w:i/>
          <w:iCs/>
        </w:rPr>
      </w:pPr>
    </w:p>
    <w:p w14:paraId="66B2D9F7" w14:textId="352238FC" w:rsidR="00F06FB2" w:rsidRPr="0096714C" w:rsidRDefault="0096714C" w:rsidP="0096714C">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13" w:name="_Toc110169976"/>
      <w:bookmarkStart w:id="114" w:name="_Toc110170184"/>
      <w:bookmarkStart w:id="115" w:name="_Toc125736864"/>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2.11.3</w:t>
      </w:r>
      <w:r w:rsidR="00D5417F"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06FB2"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Ισόθερμή Lagmuir</w:t>
      </w:r>
      <w:bookmarkEnd w:id="113"/>
      <w:bookmarkEnd w:id="114"/>
      <w:bookmarkEnd w:id="115"/>
    </w:p>
    <w:p w14:paraId="1B51A6B4" w14:textId="04D59E27" w:rsidR="00F06FB2" w:rsidRPr="00441458" w:rsidRDefault="00F06FB2" w:rsidP="00CB26A4">
      <w:pPr>
        <w:spacing w:line="276" w:lineRule="auto"/>
        <w:jc w:val="both"/>
        <w:rPr>
          <w:rFonts w:ascii="Arial" w:hAnsi="Arial" w:cs="Arial"/>
        </w:rPr>
      </w:pPr>
    </w:p>
    <w:p w14:paraId="1220F2FF" w14:textId="7F96CB8C" w:rsidR="00F06FB2" w:rsidRPr="00441458" w:rsidRDefault="00F06FB2" w:rsidP="00CB26A4">
      <w:pPr>
        <w:spacing w:line="276" w:lineRule="auto"/>
        <w:jc w:val="both"/>
        <w:rPr>
          <w:rFonts w:ascii="Arial" w:hAnsi="Arial" w:cs="Arial"/>
        </w:rPr>
      </w:pPr>
      <w:r w:rsidRPr="00441458">
        <w:rPr>
          <w:rFonts w:ascii="Arial" w:hAnsi="Arial" w:cs="Arial"/>
        </w:rPr>
        <w:t xml:space="preserve">Η εξίσωση που περιγράφει το μοντέλο </w:t>
      </w:r>
      <w:r w:rsidRPr="00441458">
        <w:rPr>
          <w:rFonts w:ascii="Arial" w:hAnsi="Arial" w:cs="Arial"/>
          <w:lang w:val="en-US"/>
        </w:rPr>
        <w:t>L</w:t>
      </w:r>
      <w:r w:rsidR="00357333" w:rsidRPr="00441458">
        <w:rPr>
          <w:rFonts w:ascii="Arial" w:hAnsi="Arial" w:cs="Arial"/>
          <w:lang w:val="en-US"/>
        </w:rPr>
        <w:t>a</w:t>
      </w:r>
      <w:r w:rsidRPr="00441458">
        <w:rPr>
          <w:rFonts w:ascii="Arial" w:hAnsi="Arial" w:cs="Arial"/>
          <w:lang w:val="en-US"/>
        </w:rPr>
        <w:t>gmuir</w:t>
      </w:r>
      <w:r w:rsidR="00357333" w:rsidRPr="00441458">
        <w:rPr>
          <w:rFonts w:ascii="Arial" w:hAnsi="Arial" w:cs="Arial"/>
        </w:rPr>
        <w:t xml:space="preserve"> είναι η παρακάτω:</w:t>
      </w:r>
    </w:p>
    <w:p w14:paraId="570BC872" w14:textId="2D686A80" w:rsidR="00357333" w:rsidRPr="00441458" w:rsidRDefault="00000000" w:rsidP="00CB26A4">
      <w:pPr>
        <w:spacing w:line="276" w:lineRule="auto"/>
        <w:jc w:val="both"/>
        <w:rPr>
          <w:rFonts w:ascii="Arial" w:hAnsi="Arial" w:cs="Arial"/>
          <w:b/>
          <w:bCs/>
          <w:i/>
          <w:lang w:val="en-US"/>
        </w:rPr>
      </w:pPr>
      <m:oMathPara>
        <m:oMath>
          <m:sSub>
            <m:sSubPr>
              <m:ctrlPr>
                <w:rPr>
                  <w:rFonts w:ascii="Cambria Math" w:hAnsi="Cambria Math" w:cs="Arial"/>
                  <w:b/>
                  <w:bCs/>
                  <w:i/>
                </w:rPr>
              </m:ctrlPr>
            </m:sSubPr>
            <m:e>
              <m:r>
                <m:rPr>
                  <m:sty m:val="bi"/>
                </m:rPr>
                <w:rPr>
                  <w:rFonts w:ascii="Cambria Math" w:hAnsi="Cambria Math" w:cs="Arial"/>
                  <w:lang w:val="en-US"/>
                </w:rPr>
                <m:t>q</m:t>
              </m:r>
            </m:e>
            <m:sub>
              <m:r>
                <m:rPr>
                  <m:sty m:val="bi"/>
                </m:rPr>
                <w:rPr>
                  <w:rFonts w:ascii="Cambria Math" w:hAnsi="Cambria Math" w:cs="Arial"/>
                </w:rPr>
                <m:t>e</m:t>
              </m:r>
            </m:sub>
          </m:sSub>
          <m:r>
            <m:rPr>
              <m:sty m:val="bi"/>
            </m:rPr>
            <w:rPr>
              <w:rFonts w:ascii="Cambria Math" w:hAnsi="Cambria Math" w:cs="Arial"/>
            </w:rPr>
            <m:t>=</m:t>
          </m:r>
          <m:f>
            <m:fPr>
              <m:ctrlPr>
                <w:rPr>
                  <w:rFonts w:ascii="Cambria Math" w:hAnsi="Cambria Math" w:cs="Arial"/>
                  <w:b/>
                  <w:bCs/>
                  <w:i/>
                  <w:lang w:val="en-US"/>
                </w:rPr>
              </m:ctrlPr>
            </m:fPr>
            <m:num>
              <m:r>
                <m:rPr>
                  <m:sty m:val="bi"/>
                </m:rPr>
                <w:rPr>
                  <w:rFonts w:ascii="Cambria Math" w:hAnsi="Cambria Math" w:cs="Arial"/>
                </w:rPr>
                <m:t>Q*b*</m:t>
              </m:r>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num>
            <m:den>
              <m:r>
                <m:rPr>
                  <m:sty m:val="bi"/>
                </m:rPr>
                <w:rPr>
                  <w:rFonts w:ascii="Cambria Math" w:hAnsi="Cambria Math" w:cs="Arial"/>
                  <w:lang w:val="en-US"/>
                </w:rPr>
                <m:t>1+b*</m:t>
              </m:r>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den>
          </m:f>
        </m:oMath>
      </m:oMathPara>
    </w:p>
    <w:p w14:paraId="46A8DD59" w14:textId="58ED29CA" w:rsidR="00357333" w:rsidRPr="00441458" w:rsidRDefault="00357333" w:rsidP="00CB26A4">
      <w:pPr>
        <w:spacing w:line="276" w:lineRule="auto"/>
        <w:jc w:val="both"/>
        <w:rPr>
          <w:rFonts w:ascii="Arial" w:hAnsi="Arial" w:cs="Arial"/>
          <w:iCs/>
        </w:rPr>
      </w:pPr>
      <w:r w:rsidRPr="00441458">
        <w:rPr>
          <w:rFonts w:ascii="Arial" w:hAnsi="Arial" w:cs="Arial"/>
          <w:iCs/>
        </w:rPr>
        <w:t>Όπου:</w:t>
      </w:r>
    </w:p>
    <w:p w14:paraId="60C29127" w14:textId="77777777" w:rsidR="00357333"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q</m:t>
            </m:r>
          </m:e>
          <m:sub>
            <m:r>
              <w:rPr>
                <w:rFonts w:ascii="Cambria Math" w:hAnsi="Cambria Math" w:cs="Arial"/>
                <w:lang w:val="en-US"/>
              </w:rPr>
              <m:t>e</m:t>
            </m:r>
          </m:sub>
        </m:sSub>
      </m:oMath>
      <w:r w:rsidR="00357333" w:rsidRPr="00441458">
        <w:rPr>
          <w:rFonts w:ascii="Arial" w:hAnsi="Arial" w:cs="Arial"/>
        </w:rPr>
        <w:t>, η ποσότητας της ουσίας που έχει προσροφηθεί ανα μάζα προσροφητικού υλικού, σε συνθήκες ισορροπίας και σταθερής θερμοκρασίας. (</w:t>
      </w:r>
      <w:r w:rsidR="00357333" w:rsidRPr="00441458">
        <w:rPr>
          <w:rFonts w:ascii="Arial" w:hAnsi="Arial" w:cs="Arial"/>
          <w:lang w:val="en-US"/>
        </w:rPr>
        <w:t>g</w:t>
      </w:r>
      <w:r w:rsidR="00357333" w:rsidRPr="00441458">
        <w:rPr>
          <w:rFonts w:ascii="Arial" w:hAnsi="Arial" w:cs="Arial"/>
        </w:rPr>
        <w:t>/</w:t>
      </w:r>
      <w:r w:rsidR="00357333" w:rsidRPr="00441458">
        <w:rPr>
          <w:rFonts w:ascii="Arial" w:hAnsi="Arial" w:cs="Arial"/>
          <w:lang w:val="en-US"/>
        </w:rPr>
        <w:t>g</w:t>
      </w:r>
      <w:r w:rsidR="00357333" w:rsidRPr="00441458">
        <w:rPr>
          <w:rFonts w:ascii="Arial" w:hAnsi="Arial" w:cs="Arial"/>
        </w:rPr>
        <w:t>)</w:t>
      </w:r>
    </w:p>
    <w:p w14:paraId="379EA405" w14:textId="7325B2AF" w:rsidR="00357333" w:rsidRPr="00441458" w:rsidRDefault="00000000">
      <w:pPr>
        <w:pStyle w:val="a3"/>
        <w:numPr>
          <w:ilvl w:val="0"/>
          <w:numId w:val="9"/>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e</m:t>
            </m:r>
          </m:sub>
        </m:sSub>
      </m:oMath>
      <w:r w:rsidR="00357333" w:rsidRPr="00441458">
        <w:rPr>
          <w:rFonts w:ascii="Arial" w:hAnsi="Arial" w:cs="Arial"/>
        </w:rPr>
        <w:t>, η συγκέντρωση της προσροφούμενης ουσίας στο διάλυμα, σε συνθήκες ισορροπίας και σταθερής θερμοκρασίας (</w:t>
      </w:r>
      <w:r w:rsidR="00357333" w:rsidRPr="00441458">
        <w:rPr>
          <w:rFonts w:ascii="Arial" w:hAnsi="Arial" w:cs="Arial"/>
          <w:lang w:val="en-US"/>
        </w:rPr>
        <w:t>g</w:t>
      </w:r>
      <w:r w:rsidR="00357333" w:rsidRPr="00441458">
        <w:rPr>
          <w:rFonts w:ascii="Arial" w:hAnsi="Arial" w:cs="Arial"/>
        </w:rPr>
        <w:t>/</w:t>
      </w:r>
      <w:r w:rsidR="00357333" w:rsidRPr="00441458">
        <w:rPr>
          <w:rFonts w:ascii="Arial" w:hAnsi="Arial" w:cs="Arial"/>
          <w:lang w:val="en-US"/>
        </w:rPr>
        <w:t>l</w:t>
      </w:r>
      <w:r w:rsidR="00357333" w:rsidRPr="00441458">
        <w:rPr>
          <w:rFonts w:ascii="Arial" w:hAnsi="Arial" w:cs="Arial"/>
        </w:rPr>
        <w:t>)</w:t>
      </w:r>
    </w:p>
    <w:p w14:paraId="0844CECD" w14:textId="0B42E9EA" w:rsidR="00357333" w:rsidRPr="00441458" w:rsidRDefault="00357333">
      <w:pPr>
        <w:pStyle w:val="a3"/>
        <w:numPr>
          <w:ilvl w:val="0"/>
          <w:numId w:val="9"/>
        </w:numPr>
        <w:spacing w:line="276" w:lineRule="auto"/>
        <w:jc w:val="both"/>
        <w:rPr>
          <w:rFonts w:ascii="Arial" w:hAnsi="Arial" w:cs="Arial"/>
        </w:rPr>
      </w:pPr>
      <m:oMath>
        <m:r>
          <w:rPr>
            <w:rFonts w:ascii="Cambria Math" w:hAnsi="Cambria Math" w:cs="Arial"/>
          </w:rPr>
          <m:t>Q,</m:t>
        </m:r>
      </m:oMath>
      <w:r w:rsidRPr="00441458">
        <w:rPr>
          <w:rFonts w:ascii="Arial" w:hAnsi="Arial" w:cs="Arial"/>
        </w:rPr>
        <w:t xml:space="preserve"> ο εμπειρικός παράγοντας της ισόθερμης </w:t>
      </w:r>
      <w:r w:rsidRPr="00441458">
        <w:rPr>
          <w:rFonts w:ascii="Arial" w:hAnsi="Arial" w:cs="Arial"/>
          <w:lang w:val="en-US"/>
        </w:rPr>
        <w:t>Lagmuir</w:t>
      </w:r>
      <w:r w:rsidRPr="00441458">
        <w:rPr>
          <w:rFonts w:ascii="Arial" w:hAnsi="Arial" w:cs="Arial"/>
        </w:rPr>
        <w:t xml:space="preserve"> (</w:t>
      </w:r>
      <w:r w:rsidRPr="00441458">
        <w:rPr>
          <w:rFonts w:ascii="Arial" w:hAnsi="Arial" w:cs="Arial"/>
          <w:lang w:val="en-US"/>
        </w:rPr>
        <w:t>g</w:t>
      </w:r>
      <w:r w:rsidRPr="00441458">
        <w:rPr>
          <w:rFonts w:ascii="Arial" w:hAnsi="Arial" w:cs="Arial"/>
        </w:rPr>
        <w:t>/</w:t>
      </w:r>
      <w:r w:rsidRPr="00441458">
        <w:rPr>
          <w:rFonts w:ascii="Arial" w:hAnsi="Arial" w:cs="Arial"/>
          <w:lang w:val="en-US"/>
        </w:rPr>
        <w:t>g</w:t>
      </w:r>
      <w:r w:rsidRPr="00441458">
        <w:rPr>
          <w:rFonts w:ascii="Arial" w:hAnsi="Arial" w:cs="Arial"/>
        </w:rPr>
        <w:t>)</w:t>
      </w:r>
    </w:p>
    <w:p w14:paraId="211471E1" w14:textId="07C1C2A0" w:rsidR="00357333" w:rsidRPr="00441458" w:rsidRDefault="00357333">
      <w:pPr>
        <w:pStyle w:val="a3"/>
        <w:numPr>
          <w:ilvl w:val="0"/>
          <w:numId w:val="9"/>
        </w:numPr>
        <w:spacing w:line="276" w:lineRule="auto"/>
        <w:jc w:val="both"/>
        <w:rPr>
          <w:rFonts w:ascii="Arial" w:hAnsi="Arial" w:cs="Arial"/>
        </w:rPr>
      </w:pPr>
      <m:oMath>
        <m:r>
          <w:rPr>
            <w:rFonts w:ascii="Cambria Math" w:hAnsi="Cambria Math" w:cs="Arial"/>
          </w:rPr>
          <m:t>b</m:t>
        </m:r>
      </m:oMath>
      <w:r w:rsidRPr="00441458">
        <w:rPr>
          <w:rFonts w:ascii="Arial" w:hAnsi="Arial" w:cs="Arial"/>
        </w:rPr>
        <w:t xml:space="preserve">, ο συντελεστής κορεσμού της ισόθερμης </w:t>
      </w:r>
      <w:r w:rsidRPr="00441458">
        <w:rPr>
          <w:rFonts w:ascii="Arial" w:hAnsi="Arial" w:cs="Arial"/>
          <w:lang w:val="en-US"/>
        </w:rPr>
        <w:t>Lagmuir</w:t>
      </w:r>
      <w:r w:rsidRPr="00441458">
        <w:rPr>
          <w:rFonts w:ascii="Arial" w:hAnsi="Arial" w:cs="Arial"/>
        </w:rPr>
        <w:t xml:space="preserve"> (</w:t>
      </w:r>
      <w:r w:rsidRPr="00441458">
        <w:rPr>
          <w:rFonts w:ascii="Arial" w:hAnsi="Arial" w:cs="Arial"/>
          <w:lang w:val="en-US"/>
        </w:rPr>
        <w:t>l</w:t>
      </w:r>
      <w:r w:rsidRPr="00441458">
        <w:rPr>
          <w:rFonts w:ascii="Arial" w:hAnsi="Arial" w:cs="Arial"/>
        </w:rPr>
        <w:t>/</w:t>
      </w:r>
      <w:r w:rsidRPr="00441458">
        <w:rPr>
          <w:rFonts w:ascii="Arial" w:hAnsi="Arial" w:cs="Arial"/>
          <w:lang w:val="en-US"/>
        </w:rPr>
        <w:t>g</w:t>
      </w:r>
      <w:r w:rsidRPr="00441458">
        <w:rPr>
          <w:rFonts w:ascii="Arial" w:hAnsi="Arial" w:cs="Arial"/>
        </w:rPr>
        <w:t>)</w:t>
      </w:r>
    </w:p>
    <w:p w14:paraId="2F5418D7" w14:textId="34A46A8A" w:rsidR="00357333" w:rsidRPr="00441458" w:rsidRDefault="00357333" w:rsidP="00CB26A4">
      <w:pPr>
        <w:spacing w:line="276" w:lineRule="auto"/>
        <w:jc w:val="both"/>
        <w:rPr>
          <w:rFonts w:ascii="Arial" w:hAnsi="Arial" w:cs="Arial"/>
        </w:rPr>
      </w:pPr>
      <w:r w:rsidRPr="00441458">
        <w:rPr>
          <w:rFonts w:ascii="Arial" w:hAnsi="Arial" w:cs="Arial"/>
        </w:rPr>
        <w:t>Η γραμμικοποιημένη μορφή της παραπάνω εξίσωσης γράφεται ως εξής:</w:t>
      </w:r>
    </w:p>
    <w:p w14:paraId="38B3DF4A" w14:textId="5CBDF091" w:rsidR="00357333" w:rsidRPr="00441458" w:rsidRDefault="00000000" w:rsidP="00CB26A4">
      <w:pPr>
        <w:spacing w:line="276" w:lineRule="auto"/>
        <w:jc w:val="both"/>
        <w:rPr>
          <w:rFonts w:ascii="Arial" w:hAnsi="Arial" w:cs="Arial"/>
          <w:b/>
          <w:bCs/>
          <w:i/>
        </w:rPr>
      </w:pPr>
      <m:oMathPara>
        <m:oMath>
          <m:f>
            <m:fPr>
              <m:ctrlPr>
                <w:rPr>
                  <w:rFonts w:ascii="Cambria Math" w:hAnsi="Cambria Math" w:cs="Arial"/>
                  <w:b/>
                  <w:bCs/>
                  <w:i/>
                </w:rPr>
              </m:ctrlPr>
            </m:fPr>
            <m:num>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ctrlPr>
                <w:rPr>
                  <w:rFonts w:ascii="Cambria Math" w:hAnsi="Cambria Math" w:cs="Arial"/>
                  <w:b/>
                  <w:bCs/>
                  <w:i/>
                  <w:lang w:val="en-US"/>
                </w:rPr>
              </m:ctrlPr>
            </m:num>
            <m:den>
              <m:sSub>
                <m:sSubPr>
                  <m:ctrlPr>
                    <w:rPr>
                      <w:rFonts w:ascii="Cambria Math" w:hAnsi="Cambria Math" w:cs="Arial"/>
                      <w:b/>
                      <w:bCs/>
                      <w:i/>
                    </w:rPr>
                  </m:ctrlPr>
                </m:sSubPr>
                <m:e>
                  <m:r>
                    <m:rPr>
                      <m:sty m:val="bi"/>
                    </m:rPr>
                    <w:rPr>
                      <w:rFonts w:ascii="Cambria Math" w:hAnsi="Cambria Math" w:cs="Arial"/>
                      <w:lang w:val="en-US"/>
                    </w:rPr>
                    <m:t>q</m:t>
                  </m:r>
                </m:e>
                <m:sub>
                  <m:r>
                    <m:rPr>
                      <m:sty m:val="bi"/>
                    </m:rPr>
                    <w:rPr>
                      <w:rFonts w:ascii="Cambria Math" w:hAnsi="Cambria Math" w:cs="Arial"/>
                    </w:rPr>
                    <m:t>e</m:t>
                  </m:r>
                </m:sub>
              </m:sSub>
            </m:den>
          </m:f>
          <m:r>
            <m:rPr>
              <m:sty m:val="bi"/>
            </m:rPr>
            <w:rPr>
              <w:rFonts w:ascii="Cambria Math" w:hAnsi="Cambria Math" w:cs="Arial"/>
            </w:rPr>
            <m:t>=</m:t>
          </m:r>
          <m:f>
            <m:fPr>
              <m:ctrlPr>
                <w:rPr>
                  <w:rFonts w:ascii="Cambria Math" w:hAnsi="Cambria Math" w:cs="Arial"/>
                  <w:b/>
                  <w:bCs/>
                  <w:i/>
                </w:rPr>
              </m:ctrlPr>
            </m:fPr>
            <m:num>
              <m:r>
                <m:rPr>
                  <m:sty m:val="bi"/>
                </m:rPr>
                <w:rPr>
                  <w:rFonts w:ascii="Cambria Math" w:hAnsi="Cambria Math" w:cs="Arial"/>
                </w:rPr>
                <m:t>1</m:t>
              </m:r>
            </m:num>
            <m:den>
              <m:r>
                <m:rPr>
                  <m:sty m:val="bi"/>
                </m:rPr>
                <w:rPr>
                  <w:rFonts w:ascii="Cambria Math" w:hAnsi="Cambria Math" w:cs="Arial"/>
                </w:rPr>
                <m:t>b*Q</m:t>
              </m:r>
            </m:den>
          </m:f>
          <m:r>
            <m:rPr>
              <m:sty m:val="bi"/>
            </m:rPr>
            <w:rPr>
              <w:rFonts w:ascii="Cambria Math" w:hAnsi="Cambria Math" w:cs="Arial"/>
            </w:rPr>
            <m:t>+</m:t>
          </m:r>
          <m:f>
            <m:fPr>
              <m:ctrlPr>
                <w:rPr>
                  <w:rFonts w:ascii="Cambria Math" w:hAnsi="Cambria Math" w:cs="Arial"/>
                  <w:b/>
                  <w:bCs/>
                  <w:i/>
                  <w:lang w:val="en-US"/>
                </w:rPr>
              </m:ctrlPr>
            </m:fPr>
            <m:num>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e</m:t>
                  </m:r>
                </m:sub>
              </m:sSub>
            </m:num>
            <m:den>
              <m:r>
                <m:rPr>
                  <m:sty m:val="bi"/>
                </m:rPr>
                <w:rPr>
                  <w:rFonts w:ascii="Cambria Math" w:hAnsi="Cambria Math" w:cs="Arial"/>
                  <w:lang w:val="en-US"/>
                </w:rPr>
                <m:t>Q</m:t>
              </m:r>
            </m:den>
          </m:f>
        </m:oMath>
      </m:oMathPara>
    </w:p>
    <w:p w14:paraId="16D3ED22" w14:textId="182AABDB" w:rsidR="00A12AA0" w:rsidRPr="00441458" w:rsidRDefault="00A12AA0" w:rsidP="00CB26A4">
      <w:pPr>
        <w:spacing w:line="276" w:lineRule="auto"/>
        <w:jc w:val="both"/>
        <w:rPr>
          <w:rFonts w:ascii="Arial" w:hAnsi="Arial" w:cs="Arial"/>
          <w:i/>
        </w:rPr>
      </w:pPr>
      <w:r w:rsidRPr="00441458">
        <w:rPr>
          <w:rFonts w:ascii="Arial" w:hAnsi="Arial" w:cs="Arial"/>
          <w:iCs/>
        </w:rPr>
        <w:t xml:space="preserve">Οι όροι </w:t>
      </w:r>
      <w:r w:rsidRPr="00441458">
        <w:rPr>
          <w:rFonts w:ascii="Arial" w:hAnsi="Arial" w:cs="Arial"/>
          <w:iCs/>
          <w:lang w:val="en-US"/>
        </w:rPr>
        <w:t>b</w:t>
      </w:r>
      <w:r w:rsidRPr="00441458">
        <w:rPr>
          <w:rFonts w:ascii="Arial" w:hAnsi="Arial" w:cs="Arial"/>
          <w:iCs/>
        </w:rPr>
        <w:t xml:space="preserve"> και </w:t>
      </w:r>
      <w:r w:rsidRPr="00441458">
        <w:rPr>
          <w:rFonts w:ascii="Arial" w:hAnsi="Arial" w:cs="Arial"/>
          <w:iCs/>
          <w:lang w:val="en-US"/>
        </w:rPr>
        <w:t>Q</w:t>
      </w:r>
      <w:r w:rsidRPr="00441458">
        <w:rPr>
          <w:rFonts w:ascii="Arial" w:hAnsi="Arial" w:cs="Arial"/>
          <w:iCs/>
        </w:rPr>
        <w:t xml:space="preserve"> προσδιορίζονται μέσο γραμμικής παλινδρόμησης</w:t>
      </w:r>
      <w:r w:rsidR="006419F7" w:rsidRPr="00441458">
        <w:rPr>
          <w:rFonts w:ascii="Arial" w:hAnsi="Arial" w:cs="Arial"/>
          <w:iCs/>
        </w:rPr>
        <w:t>,</w:t>
      </w:r>
      <w:r w:rsidRPr="00441458">
        <w:rPr>
          <w:rFonts w:ascii="Arial" w:hAnsi="Arial" w:cs="Arial"/>
          <w:iCs/>
        </w:rPr>
        <w:t xml:space="preserve"> ο όρος</w:t>
      </w:r>
      <w:r w:rsidRPr="00441458">
        <w:rPr>
          <w:rFonts w:ascii="Arial" w:hAnsi="Arial" w:cs="Arial"/>
          <w:i/>
        </w:rPr>
        <w:t xml:space="preserve"> </w:t>
      </w:r>
      <m:oMath>
        <m:f>
          <m:fPr>
            <m:ctrlPr>
              <w:rPr>
                <w:rFonts w:ascii="Cambria Math" w:hAnsi="Cambria Math" w:cs="Arial"/>
                <w:i/>
              </w:rPr>
            </m:ctrlPr>
          </m:fPr>
          <m:num>
            <m:r>
              <w:rPr>
                <w:rFonts w:ascii="Cambria Math" w:hAnsi="Cambria Math" w:cs="Arial"/>
              </w:rPr>
              <m:t>1</m:t>
            </m:r>
          </m:num>
          <m:den>
            <m:r>
              <w:rPr>
                <w:rFonts w:ascii="Cambria Math" w:hAnsi="Cambria Math" w:cs="Arial"/>
              </w:rPr>
              <m:t>Q</m:t>
            </m:r>
          </m:den>
        </m:f>
      </m:oMath>
      <w:r w:rsidRPr="00441458">
        <w:rPr>
          <w:rFonts w:ascii="Arial" w:hAnsi="Arial" w:cs="Arial"/>
          <w:i/>
        </w:rPr>
        <w:t xml:space="preserve"> </w:t>
      </w:r>
      <w:r w:rsidRPr="00441458">
        <w:rPr>
          <w:rFonts w:ascii="Arial" w:hAnsi="Arial" w:cs="Arial"/>
          <w:iCs/>
        </w:rPr>
        <w:t>αποτελεί την κλίση της ευθείας των ελαχίστων τετραγώνων</w:t>
      </w:r>
      <w:r w:rsidR="006419F7" w:rsidRPr="00441458">
        <w:rPr>
          <w:rFonts w:ascii="Arial" w:hAnsi="Arial" w:cs="Arial"/>
          <w:iCs/>
        </w:rPr>
        <w:t>.</w:t>
      </w:r>
      <w:r w:rsidRPr="00441458">
        <w:rPr>
          <w:rFonts w:ascii="Arial" w:hAnsi="Arial" w:cs="Arial"/>
          <w:iCs/>
        </w:rPr>
        <w:t xml:space="preserve"> </w:t>
      </w:r>
      <w:r w:rsidR="006419F7" w:rsidRPr="00441458">
        <w:rPr>
          <w:rFonts w:ascii="Arial" w:hAnsi="Arial" w:cs="Arial"/>
          <w:iCs/>
        </w:rPr>
        <w:t>Ενώ το πηλίκο</w:t>
      </w:r>
      <w:r w:rsidRPr="00441458">
        <w:rPr>
          <w:rFonts w:ascii="Arial" w:hAnsi="Arial" w:cs="Arial"/>
          <w:i/>
        </w:rPr>
        <w:t xml:space="preserve">  </w:t>
      </w:r>
      <m:oMath>
        <m:f>
          <m:fPr>
            <m:ctrlPr>
              <w:rPr>
                <w:rFonts w:ascii="Cambria Math" w:hAnsi="Cambria Math" w:cs="Arial"/>
                <w:i/>
              </w:rPr>
            </m:ctrlPr>
          </m:fPr>
          <m:num>
            <m:r>
              <w:rPr>
                <w:rFonts w:ascii="Cambria Math" w:hAnsi="Cambria Math" w:cs="Arial"/>
              </w:rPr>
              <m:t>1</m:t>
            </m:r>
          </m:num>
          <m:den>
            <m:r>
              <w:rPr>
                <w:rFonts w:ascii="Cambria Math" w:hAnsi="Cambria Math" w:cs="Arial"/>
              </w:rPr>
              <m:t>b*Q</m:t>
            </m:r>
          </m:den>
        </m:f>
      </m:oMath>
      <w:r w:rsidRPr="00441458">
        <w:rPr>
          <w:rFonts w:ascii="Arial" w:hAnsi="Arial" w:cs="Arial"/>
          <w:iCs/>
        </w:rPr>
        <w:t xml:space="preserve"> </w:t>
      </w:r>
      <w:r w:rsidR="006419F7" w:rsidRPr="00441458">
        <w:rPr>
          <w:rFonts w:ascii="Arial" w:hAnsi="Arial" w:cs="Arial"/>
          <w:iCs/>
        </w:rPr>
        <w:t xml:space="preserve"> </w:t>
      </w:r>
      <w:r w:rsidR="003740FB" w:rsidRPr="00441458">
        <w:rPr>
          <w:rFonts w:ascii="Arial" w:hAnsi="Arial" w:cs="Arial"/>
          <w:iCs/>
        </w:rPr>
        <w:t>αποτελεί</w:t>
      </w:r>
      <w:r w:rsidR="006419F7" w:rsidRPr="00441458">
        <w:rPr>
          <w:rFonts w:ascii="Arial" w:hAnsi="Arial" w:cs="Arial"/>
          <w:iCs/>
        </w:rPr>
        <w:t xml:space="preserve"> </w:t>
      </w:r>
      <w:r w:rsidRPr="00441458">
        <w:rPr>
          <w:rFonts w:ascii="Arial" w:hAnsi="Arial" w:cs="Arial"/>
          <w:iCs/>
        </w:rPr>
        <w:t xml:space="preserve">την </w:t>
      </w:r>
      <w:r w:rsidR="003740FB" w:rsidRPr="00441458">
        <w:rPr>
          <w:rFonts w:ascii="Arial" w:hAnsi="Arial" w:cs="Arial"/>
          <w:iCs/>
        </w:rPr>
        <w:t>τεταγμένη</w:t>
      </w:r>
      <w:r w:rsidRPr="00441458">
        <w:rPr>
          <w:rFonts w:ascii="Arial" w:hAnsi="Arial" w:cs="Arial"/>
          <w:iCs/>
        </w:rPr>
        <w:t xml:space="preserve"> επ</w:t>
      </w:r>
      <w:r w:rsidR="006419F7" w:rsidRPr="00441458">
        <w:rPr>
          <w:rFonts w:ascii="Arial" w:hAnsi="Arial" w:cs="Arial"/>
          <w:iCs/>
        </w:rPr>
        <w:t>ί</w:t>
      </w:r>
      <w:r w:rsidRPr="00441458">
        <w:rPr>
          <w:rFonts w:ascii="Arial" w:hAnsi="Arial" w:cs="Arial"/>
          <w:iCs/>
        </w:rPr>
        <w:t xml:space="preserve"> την αρχή της εκάστοτε ευθείας. Η εφαρμογή της συγκεκριμένης ισόθερμής γίνεται για επεξεργασία αέριων αποβλήτων</w:t>
      </w:r>
      <w:r w:rsidR="000D6BED">
        <w:rPr>
          <w:rFonts w:ascii="Arial" w:hAnsi="Arial" w:cs="Arial"/>
          <w:i/>
        </w:rPr>
        <w:t xml:space="preserve"> </w:t>
      </w:r>
      <w:r w:rsidR="00E66529" w:rsidRPr="00441458">
        <w:rPr>
          <w:rFonts w:ascii="Arial" w:hAnsi="Arial" w:cs="Arial"/>
          <w:i/>
        </w:rPr>
        <w:t>(Γιδαράκος, 2021)</w:t>
      </w:r>
      <w:r w:rsidR="000D6BED">
        <w:rPr>
          <w:rFonts w:ascii="Arial" w:hAnsi="Arial" w:cs="Arial"/>
          <w:i/>
        </w:rPr>
        <w:t>.</w:t>
      </w:r>
    </w:p>
    <w:p w14:paraId="4C2E2F71" w14:textId="77777777" w:rsidR="005D0234" w:rsidRPr="00441458" w:rsidRDefault="005D0234" w:rsidP="00CB26A4">
      <w:pPr>
        <w:spacing w:line="276" w:lineRule="auto"/>
        <w:jc w:val="both"/>
        <w:rPr>
          <w:rFonts w:ascii="Arial" w:hAnsi="Arial" w:cs="Arial"/>
          <w:i/>
        </w:rPr>
      </w:pPr>
    </w:p>
    <w:p w14:paraId="4E4317E2" w14:textId="035D1ED1" w:rsidR="00F47BC4" w:rsidRPr="0096714C" w:rsidRDefault="0096714C" w:rsidP="0096714C">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16" w:name="_Toc110169977"/>
      <w:bookmarkStart w:id="117" w:name="_Toc110170185"/>
      <w:bookmarkStart w:id="118" w:name="_Toc125736865"/>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2.11.4</w:t>
      </w:r>
      <w:r w:rsidR="0016221B"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C457E"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Προσρόφηση σε στήλες</w:t>
      </w:r>
      <w:bookmarkEnd w:id="116"/>
      <w:bookmarkEnd w:id="117"/>
      <w:bookmarkEnd w:id="118"/>
    </w:p>
    <w:p w14:paraId="1BAD520F" w14:textId="75212A6F" w:rsidR="008D75A3" w:rsidRPr="00441458" w:rsidRDefault="008D75A3" w:rsidP="00CB26A4">
      <w:pPr>
        <w:spacing w:line="276" w:lineRule="auto"/>
        <w:jc w:val="both"/>
        <w:rPr>
          <w:rFonts w:ascii="Arial" w:hAnsi="Arial" w:cs="Arial"/>
        </w:rPr>
      </w:pPr>
    </w:p>
    <w:p w14:paraId="1465D34C" w14:textId="208595BB" w:rsidR="001A3600" w:rsidRPr="00441458" w:rsidRDefault="001A3600" w:rsidP="00CB26A4">
      <w:pPr>
        <w:spacing w:line="276" w:lineRule="auto"/>
        <w:jc w:val="both"/>
        <w:rPr>
          <w:rFonts w:ascii="Arial" w:hAnsi="Arial" w:cs="Arial"/>
        </w:rPr>
      </w:pPr>
      <w:r w:rsidRPr="00441458">
        <w:rPr>
          <w:rFonts w:ascii="Arial" w:hAnsi="Arial" w:cs="Arial"/>
        </w:rPr>
        <w:t>Η προσρόφηση σε στήλες είναι μια κλασική μέθοδο</w:t>
      </w:r>
      <w:r w:rsidR="002C76FD" w:rsidRPr="00441458">
        <w:rPr>
          <w:rFonts w:ascii="Arial" w:hAnsi="Arial" w:cs="Arial"/>
        </w:rPr>
        <w:t>ς</w:t>
      </w:r>
      <w:r w:rsidRPr="00441458">
        <w:rPr>
          <w:rFonts w:ascii="Arial" w:hAnsi="Arial" w:cs="Arial"/>
        </w:rPr>
        <w:t xml:space="preserve"> προσρόφησης, όπου το προσροφούμενο διάλυμα περνάει συνεχόμενα</w:t>
      </w:r>
      <w:r w:rsidR="002E33ED" w:rsidRPr="00441458">
        <w:rPr>
          <w:rFonts w:ascii="Arial" w:hAnsi="Arial" w:cs="Arial"/>
        </w:rPr>
        <w:t xml:space="preserve"> και με σταθερή ροή</w:t>
      </w:r>
      <w:r w:rsidRPr="00441458">
        <w:rPr>
          <w:rFonts w:ascii="Arial" w:hAnsi="Arial" w:cs="Arial"/>
        </w:rPr>
        <w:t xml:space="preserve"> μέσα από την στήλη.</w:t>
      </w:r>
      <w:r w:rsidR="000D6BED">
        <w:rPr>
          <w:rFonts w:ascii="Arial" w:hAnsi="Arial" w:cs="Arial"/>
        </w:rPr>
        <w:t xml:space="preserve"> Ο</w:t>
      </w:r>
      <w:r w:rsidRPr="00441458">
        <w:rPr>
          <w:rFonts w:ascii="Arial" w:hAnsi="Arial" w:cs="Arial"/>
        </w:rPr>
        <w:t xml:space="preserve"> προσροφητής και η προσροφούμενη ουσία βρίσκονται σε επαφή καθ</w:t>
      </w:r>
      <w:r w:rsidR="002E33ED" w:rsidRPr="00441458">
        <w:rPr>
          <w:rFonts w:ascii="Arial" w:hAnsi="Arial" w:cs="Arial"/>
        </w:rPr>
        <w:t xml:space="preserve">’ </w:t>
      </w:r>
      <w:r w:rsidRPr="00441458">
        <w:rPr>
          <w:rFonts w:ascii="Arial" w:hAnsi="Arial" w:cs="Arial"/>
        </w:rPr>
        <w:t>όλ</w:t>
      </w:r>
      <w:r w:rsidR="002E33ED" w:rsidRPr="00441458">
        <w:rPr>
          <w:rFonts w:ascii="Arial" w:hAnsi="Arial" w:cs="Arial"/>
        </w:rPr>
        <w:t>η</w:t>
      </w:r>
      <w:r w:rsidRPr="00441458">
        <w:rPr>
          <w:rFonts w:ascii="Arial" w:hAnsi="Arial" w:cs="Arial"/>
        </w:rPr>
        <w:t xml:space="preserve"> την μεταφορά </w:t>
      </w:r>
      <w:r w:rsidR="00D31088" w:rsidRPr="00441458">
        <w:rPr>
          <w:rFonts w:ascii="Arial" w:hAnsi="Arial" w:cs="Arial"/>
        </w:rPr>
        <w:t xml:space="preserve">του αποβλήτου </w:t>
      </w:r>
      <w:r w:rsidRPr="00441458">
        <w:rPr>
          <w:rFonts w:ascii="Arial" w:hAnsi="Arial" w:cs="Arial"/>
        </w:rPr>
        <w:t>στη στήλη</w:t>
      </w:r>
      <w:r w:rsidR="002E33ED" w:rsidRPr="00441458">
        <w:rPr>
          <w:rFonts w:ascii="Arial" w:hAnsi="Arial" w:cs="Arial"/>
        </w:rPr>
        <w:t>.</w:t>
      </w:r>
      <w:r w:rsidRPr="00441458">
        <w:rPr>
          <w:rFonts w:ascii="Arial" w:hAnsi="Arial" w:cs="Arial"/>
        </w:rPr>
        <w:t xml:space="preserve"> </w:t>
      </w:r>
      <w:r w:rsidR="002E33ED" w:rsidRPr="00441458">
        <w:rPr>
          <w:rFonts w:ascii="Arial" w:hAnsi="Arial" w:cs="Arial"/>
        </w:rPr>
        <w:t>Η συγκεκριμένη διεργασία είναι ευρέως διαδεδομένη για την απομάκρυνση μεγάλων ποσοτήτων τοξικών και επικίνδυνων ουσιών που εμπεριέχονται στα απόβλητα. Υπάρχουν δυο είδη προσρόφησης σε στήλες. Η</w:t>
      </w:r>
      <w:r w:rsidR="00016C6D" w:rsidRPr="00441458">
        <w:rPr>
          <w:rFonts w:ascii="Arial" w:hAnsi="Arial" w:cs="Arial"/>
        </w:rPr>
        <w:t xml:space="preserve"> προσρόφηση</w:t>
      </w:r>
      <w:r w:rsidR="000B421F" w:rsidRPr="00441458">
        <w:rPr>
          <w:rFonts w:ascii="Arial" w:hAnsi="Arial" w:cs="Arial"/>
        </w:rPr>
        <w:t>,</w:t>
      </w:r>
      <w:r w:rsidR="00016C6D" w:rsidRPr="00441458">
        <w:rPr>
          <w:rFonts w:ascii="Arial" w:hAnsi="Arial" w:cs="Arial"/>
        </w:rPr>
        <w:t xml:space="preserve"> στην οποία </w:t>
      </w:r>
      <w:r w:rsidR="00D31088" w:rsidRPr="00441458">
        <w:rPr>
          <w:rFonts w:ascii="Arial" w:hAnsi="Arial" w:cs="Arial"/>
        </w:rPr>
        <w:t xml:space="preserve">το απόβλητο </w:t>
      </w:r>
      <w:r w:rsidR="00016C6D" w:rsidRPr="00441458">
        <w:rPr>
          <w:rFonts w:ascii="Arial" w:hAnsi="Arial" w:cs="Arial"/>
        </w:rPr>
        <w:t>διέρχετα</w:t>
      </w:r>
      <w:r w:rsidR="000B421F" w:rsidRPr="00441458">
        <w:rPr>
          <w:rFonts w:ascii="Arial" w:hAnsi="Arial" w:cs="Arial"/>
        </w:rPr>
        <w:t>ι μέσα στη στήλη σύμφωνα με την φορά της βαρύτητας και η προσρόφηση, στην οποία</w:t>
      </w:r>
      <w:r w:rsidR="00D31088" w:rsidRPr="00441458">
        <w:rPr>
          <w:rFonts w:ascii="Arial" w:hAnsi="Arial" w:cs="Arial"/>
        </w:rPr>
        <w:t xml:space="preserve"> το απόβλητο</w:t>
      </w:r>
      <w:r w:rsidR="000B421F" w:rsidRPr="00441458">
        <w:rPr>
          <w:rFonts w:ascii="Arial" w:hAnsi="Arial" w:cs="Arial"/>
        </w:rPr>
        <w:t xml:space="preserve"> διέρχεται αντίθετα αυτής.</w:t>
      </w:r>
      <w:r w:rsidR="00D31088" w:rsidRPr="00441458">
        <w:rPr>
          <w:rFonts w:ascii="Arial" w:hAnsi="Arial" w:cs="Arial"/>
        </w:rPr>
        <w:t xml:space="preserve"> </w:t>
      </w:r>
    </w:p>
    <w:p w14:paraId="0D93E347" w14:textId="0D3E3F93" w:rsidR="00D31088" w:rsidRPr="00441458" w:rsidRDefault="00D31088" w:rsidP="00CB26A4">
      <w:pPr>
        <w:spacing w:line="276" w:lineRule="auto"/>
        <w:jc w:val="both"/>
        <w:rPr>
          <w:rFonts w:ascii="Arial" w:hAnsi="Arial" w:cs="Arial"/>
        </w:rPr>
      </w:pPr>
      <w:r w:rsidRPr="00441458">
        <w:rPr>
          <w:rFonts w:ascii="Arial" w:hAnsi="Arial" w:cs="Arial"/>
        </w:rPr>
        <w:t>Είναι άξιο να σημειωθεί ότι παράγοντες όπως η ταχύτητα με την οποία η προσροφούμενη ουσία διέρχεται μέσα από την στήλη , η ενεργή επιφάνεια του προσροφητή (πορώδες μέσω)</w:t>
      </w:r>
      <w:r w:rsidR="00313C3D" w:rsidRPr="00441458">
        <w:rPr>
          <w:rFonts w:ascii="Arial" w:hAnsi="Arial" w:cs="Arial"/>
        </w:rPr>
        <w:t xml:space="preserve">, αλλά και παράγοντες όπως το </w:t>
      </w:r>
      <w:r w:rsidR="00313C3D" w:rsidRPr="00441458">
        <w:rPr>
          <w:rFonts w:ascii="Arial" w:hAnsi="Arial" w:cs="Arial"/>
          <w:lang w:val="en-US"/>
        </w:rPr>
        <w:t>pH</w:t>
      </w:r>
      <w:r w:rsidR="00313C3D" w:rsidRPr="00441458">
        <w:rPr>
          <w:rFonts w:ascii="Arial" w:hAnsi="Arial" w:cs="Arial"/>
        </w:rPr>
        <w:t>, το μέγεθος των σωματιδίων που απαρτίζουν τον προσροφητή, η θερμοκρασία, κ.τ.λ. επηρεάζουν τις αναλύσεις και την αποδοτικότητα της μεθόδου.</w:t>
      </w:r>
    </w:p>
    <w:p w14:paraId="28199A82" w14:textId="558695DF" w:rsidR="00313C3D" w:rsidRPr="00441458" w:rsidRDefault="00915973" w:rsidP="00CB26A4">
      <w:pPr>
        <w:spacing w:line="276" w:lineRule="auto"/>
        <w:jc w:val="both"/>
        <w:rPr>
          <w:rFonts w:ascii="Arial" w:hAnsi="Arial" w:cs="Arial"/>
          <w:i/>
          <w:iCs/>
        </w:rPr>
      </w:pPr>
      <w:r w:rsidRPr="00441458">
        <w:rPr>
          <w:rFonts w:ascii="Arial" w:hAnsi="Arial" w:cs="Arial"/>
        </w:rPr>
        <w:t xml:space="preserve">Τα πλεονεκτήματα της συγκεκριμένης τεχνολογίας είναι </w:t>
      </w:r>
      <w:r w:rsidR="00BB7AEA" w:rsidRPr="00441458">
        <w:rPr>
          <w:rFonts w:ascii="Arial" w:hAnsi="Arial" w:cs="Arial"/>
        </w:rPr>
        <w:t>η ικανότητα της να προσροφά μεγάλες ποσότητες ρυπογόνων ουσιών καθιστώντας την έτσι ως μια αξιόλογη μέθοδο για βιομηχανική χρήση.</w:t>
      </w:r>
      <w:r w:rsidR="006D3BB5" w:rsidRPr="00441458">
        <w:rPr>
          <w:rFonts w:ascii="Arial" w:hAnsi="Arial" w:cs="Arial"/>
        </w:rPr>
        <w:t xml:space="preserve"> Τα μειονεκτήματα της συγκεκριμένης μεθόδου είναι </w:t>
      </w:r>
      <w:r w:rsidR="00E00413" w:rsidRPr="00441458">
        <w:rPr>
          <w:rFonts w:ascii="Arial" w:hAnsi="Arial" w:cs="Arial"/>
        </w:rPr>
        <w:t xml:space="preserve">η </w:t>
      </w:r>
      <w:r w:rsidR="006D3BB5" w:rsidRPr="00441458">
        <w:rPr>
          <w:rFonts w:ascii="Arial" w:hAnsi="Arial" w:cs="Arial"/>
        </w:rPr>
        <w:t>μείωση της αποδοτικότητας του προσροφητή, η οποία οφείλεται στην</w:t>
      </w:r>
      <w:r w:rsidR="005C263D" w:rsidRPr="00441458">
        <w:rPr>
          <w:rFonts w:ascii="Arial" w:hAnsi="Arial" w:cs="Arial"/>
        </w:rPr>
        <w:t xml:space="preserve"> ανεξέλεγκτη ροή σωματιδί</w:t>
      </w:r>
      <w:r w:rsidR="00B07CA9" w:rsidRPr="00441458">
        <w:rPr>
          <w:rFonts w:ascii="Arial" w:hAnsi="Arial" w:cs="Arial"/>
        </w:rPr>
        <w:t>ων από το απόβλητο, τα οποία επικάθονται στα ενεργά κέντρα του προσροφητή μειώνοντας την</w:t>
      </w:r>
      <w:r w:rsidR="00E00413" w:rsidRPr="00441458">
        <w:rPr>
          <w:rFonts w:ascii="Arial" w:hAnsi="Arial" w:cs="Arial"/>
        </w:rPr>
        <w:t xml:space="preserve"> ικανότητα</w:t>
      </w:r>
      <w:r w:rsidR="00B07CA9" w:rsidRPr="00441458">
        <w:rPr>
          <w:rFonts w:ascii="Arial" w:hAnsi="Arial" w:cs="Arial"/>
        </w:rPr>
        <w:t xml:space="preserve"> του</w:t>
      </w:r>
      <w:r w:rsidR="00E00413" w:rsidRPr="00441458">
        <w:rPr>
          <w:rFonts w:ascii="Arial" w:hAnsi="Arial" w:cs="Arial"/>
        </w:rPr>
        <w:t xml:space="preserve"> να συγκρατεί ουσίες</w:t>
      </w:r>
      <w:r w:rsidR="00B07CA9" w:rsidRPr="00441458">
        <w:rPr>
          <w:rFonts w:ascii="Arial" w:hAnsi="Arial" w:cs="Arial"/>
        </w:rPr>
        <w:t>. Επιπρόσθετα για την υλοποίηση της συγκεκριμένης μεθόδου απαιτείται εξειδικευμένος εξοπλισμός και προσομοίωση των παραγόντων που τείνουν να επηρεάσουν σε μεγάλο βαθμό την</w:t>
      </w:r>
      <w:r w:rsidR="009D27F0" w:rsidRPr="00441458">
        <w:rPr>
          <w:rFonts w:ascii="Arial" w:hAnsi="Arial" w:cs="Arial"/>
        </w:rPr>
        <w:t xml:space="preserve"> </w:t>
      </w:r>
      <w:r w:rsidR="00FD272B" w:rsidRPr="00441458">
        <w:rPr>
          <w:rFonts w:ascii="Arial" w:hAnsi="Arial" w:cs="Arial"/>
        </w:rPr>
        <w:t xml:space="preserve">απόδοση </w:t>
      </w:r>
      <w:r w:rsidR="009D27F0" w:rsidRPr="00441458">
        <w:rPr>
          <w:rFonts w:ascii="Arial" w:hAnsi="Arial" w:cs="Arial"/>
        </w:rPr>
        <w:t>του προσροφητή και την αλληλεπίδραση αυτού με την προσροφούμενη ουσία</w:t>
      </w:r>
      <w:r w:rsidR="00F321C2" w:rsidRPr="00441458">
        <w:rPr>
          <w:rFonts w:ascii="Arial" w:hAnsi="Arial" w:cs="Arial"/>
        </w:rPr>
        <w:t xml:space="preserve">. Η προσομοίωση πραγματοποιείται </w:t>
      </w:r>
      <w:r w:rsidR="00A671DB" w:rsidRPr="00441458">
        <w:rPr>
          <w:rFonts w:ascii="Arial" w:hAnsi="Arial" w:cs="Arial"/>
        </w:rPr>
        <w:t xml:space="preserve">με </w:t>
      </w:r>
      <w:r w:rsidR="00F321C2" w:rsidRPr="00441458">
        <w:rPr>
          <w:rFonts w:ascii="Arial" w:hAnsi="Arial" w:cs="Arial"/>
        </w:rPr>
        <w:t>ισόθερμες καμπύλες,</w:t>
      </w:r>
      <w:r w:rsidR="00A671DB" w:rsidRPr="00441458">
        <w:rPr>
          <w:rFonts w:ascii="Arial" w:hAnsi="Arial" w:cs="Arial"/>
        </w:rPr>
        <w:t xml:space="preserve"> για κάθε εξεταζόμενη παράμετρό. Οι ισόθερμες προσρόφησης εκφράζουν </w:t>
      </w:r>
      <w:r w:rsidR="00C20DC2" w:rsidRPr="00441458">
        <w:rPr>
          <w:rFonts w:ascii="Arial" w:hAnsi="Arial" w:cs="Arial"/>
        </w:rPr>
        <w:t>την ποσότητα</w:t>
      </w:r>
      <w:r w:rsidR="00F321C2" w:rsidRPr="00441458">
        <w:rPr>
          <w:rFonts w:ascii="Arial" w:hAnsi="Arial" w:cs="Arial"/>
        </w:rPr>
        <w:t xml:space="preserve"> της εξεταζόμενης ουσίας,</w:t>
      </w:r>
      <w:r w:rsidR="00C20DC2" w:rsidRPr="00441458">
        <w:rPr>
          <w:rFonts w:ascii="Arial" w:hAnsi="Arial" w:cs="Arial"/>
        </w:rPr>
        <w:t xml:space="preserve"> που έχει </w:t>
      </w:r>
      <w:r w:rsidR="00F321C2" w:rsidRPr="00441458">
        <w:rPr>
          <w:rFonts w:ascii="Arial" w:hAnsi="Arial" w:cs="Arial"/>
        </w:rPr>
        <w:t>προσροφήσει</w:t>
      </w:r>
      <w:r w:rsidR="00C20DC2" w:rsidRPr="00441458">
        <w:rPr>
          <w:rFonts w:ascii="Arial" w:hAnsi="Arial" w:cs="Arial"/>
        </w:rPr>
        <w:t xml:space="preserve"> ανά </w:t>
      </w:r>
      <w:r w:rsidR="00F321C2" w:rsidRPr="00441458">
        <w:rPr>
          <w:rFonts w:ascii="Arial" w:hAnsi="Arial" w:cs="Arial"/>
        </w:rPr>
        <w:t xml:space="preserve">γραμμάριο μάζας </w:t>
      </w:r>
      <w:r w:rsidR="00C20DC2" w:rsidRPr="00441458">
        <w:rPr>
          <w:rFonts w:ascii="Arial" w:hAnsi="Arial" w:cs="Arial"/>
        </w:rPr>
        <w:t xml:space="preserve"> προσροφητικού υλικού</w:t>
      </w:r>
      <w:r w:rsidR="000D6BED">
        <w:rPr>
          <w:rFonts w:ascii="Arial" w:hAnsi="Arial" w:cs="Arial"/>
          <w:i/>
          <w:iCs/>
        </w:rPr>
        <w:t xml:space="preserve"> </w:t>
      </w:r>
      <w:r w:rsidR="00275B34" w:rsidRPr="00441458">
        <w:rPr>
          <w:rFonts w:ascii="Arial" w:hAnsi="Arial" w:cs="Arial"/>
          <w:i/>
          <w:iCs/>
        </w:rPr>
        <w:t>(</w:t>
      </w:r>
      <w:r w:rsidR="00275B34" w:rsidRPr="00441458">
        <w:rPr>
          <w:rFonts w:ascii="Arial" w:hAnsi="Arial" w:cs="Arial"/>
          <w:i/>
          <w:iCs/>
          <w:lang w:val="en-US"/>
        </w:rPr>
        <w:t>Patel</w:t>
      </w:r>
      <w:r w:rsidR="00275B34" w:rsidRPr="00441458">
        <w:rPr>
          <w:rFonts w:ascii="Arial" w:hAnsi="Arial" w:cs="Arial"/>
          <w:i/>
          <w:iCs/>
        </w:rPr>
        <w:t>,2021)</w:t>
      </w:r>
      <w:r w:rsidR="000D6BED">
        <w:rPr>
          <w:rFonts w:ascii="Arial" w:hAnsi="Arial" w:cs="Arial"/>
          <w:i/>
          <w:iCs/>
        </w:rPr>
        <w:t>.</w:t>
      </w:r>
    </w:p>
    <w:p w14:paraId="3BC9E531" w14:textId="2582C52F" w:rsidR="000E6783" w:rsidRPr="00441458" w:rsidRDefault="000E6783" w:rsidP="00CB26A4">
      <w:pPr>
        <w:pStyle w:val="2"/>
        <w:spacing w:line="276" w:lineRule="auto"/>
        <w:jc w:val="both"/>
        <w:rPr>
          <w:rFonts w:ascii="Arial" w:hAnsi="Arial" w:cs="Arial"/>
          <w:i/>
          <w:iCs/>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19" w:name="_Toc110169982"/>
      <w:bookmarkStart w:id="120" w:name="_Toc110170190"/>
    </w:p>
    <w:p w14:paraId="24D36DAC" w14:textId="5E2331E7" w:rsidR="0098115F" w:rsidRPr="00441458" w:rsidRDefault="0098115F" w:rsidP="00CB26A4">
      <w:pPr>
        <w:spacing w:line="276" w:lineRule="auto"/>
        <w:jc w:val="both"/>
        <w:rPr>
          <w:rFonts w:ascii="Arial" w:hAnsi="Arial" w:cs="Arial"/>
        </w:rPr>
      </w:pPr>
    </w:p>
    <w:p w14:paraId="073E63A2" w14:textId="4BB63880" w:rsidR="0098115F" w:rsidRPr="00441458" w:rsidRDefault="0098115F" w:rsidP="00CB26A4">
      <w:pPr>
        <w:spacing w:line="276" w:lineRule="auto"/>
        <w:jc w:val="both"/>
        <w:rPr>
          <w:rFonts w:ascii="Arial" w:hAnsi="Arial" w:cs="Arial"/>
        </w:rPr>
      </w:pPr>
    </w:p>
    <w:p w14:paraId="28A27399" w14:textId="47EE998F" w:rsidR="00205C2C" w:rsidRPr="00441458" w:rsidRDefault="00205C2C" w:rsidP="00CB26A4">
      <w:pPr>
        <w:spacing w:line="276" w:lineRule="auto"/>
        <w:jc w:val="both"/>
        <w:rPr>
          <w:rFonts w:ascii="Arial" w:hAnsi="Arial" w:cs="Arial"/>
        </w:rPr>
      </w:pPr>
    </w:p>
    <w:p w14:paraId="2785EC4D" w14:textId="219F4445" w:rsidR="00205C2C" w:rsidRDefault="00205C2C" w:rsidP="00CB26A4">
      <w:pPr>
        <w:spacing w:line="276" w:lineRule="auto"/>
        <w:jc w:val="both"/>
        <w:rPr>
          <w:rFonts w:ascii="Arial" w:hAnsi="Arial" w:cs="Arial"/>
        </w:rPr>
      </w:pPr>
    </w:p>
    <w:p w14:paraId="760AC402" w14:textId="160E82BB" w:rsidR="0096714C" w:rsidRDefault="0096714C" w:rsidP="00CB26A4">
      <w:pPr>
        <w:spacing w:line="276" w:lineRule="auto"/>
        <w:jc w:val="both"/>
        <w:rPr>
          <w:rFonts w:ascii="Arial" w:hAnsi="Arial" w:cs="Arial"/>
        </w:rPr>
      </w:pPr>
    </w:p>
    <w:p w14:paraId="45B9F91B" w14:textId="0A964AFE" w:rsidR="0096714C" w:rsidRDefault="0096714C" w:rsidP="00CB26A4">
      <w:pPr>
        <w:spacing w:line="276" w:lineRule="auto"/>
        <w:jc w:val="both"/>
        <w:rPr>
          <w:rFonts w:ascii="Arial" w:hAnsi="Arial" w:cs="Arial"/>
        </w:rPr>
      </w:pPr>
    </w:p>
    <w:p w14:paraId="42C79F01" w14:textId="7F2BD40F" w:rsidR="0096714C" w:rsidRDefault="0096714C" w:rsidP="00CB26A4">
      <w:pPr>
        <w:spacing w:line="276" w:lineRule="auto"/>
        <w:jc w:val="both"/>
        <w:rPr>
          <w:rFonts w:ascii="Arial" w:hAnsi="Arial" w:cs="Arial"/>
        </w:rPr>
      </w:pPr>
    </w:p>
    <w:p w14:paraId="4F733677" w14:textId="11FD462E" w:rsidR="0096714C" w:rsidRDefault="0096714C" w:rsidP="00CB26A4">
      <w:pPr>
        <w:spacing w:line="276" w:lineRule="auto"/>
        <w:jc w:val="both"/>
        <w:rPr>
          <w:rFonts w:ascii="Arial" w:hAnsi="Arial" w:cs="Arial"/>
        </w:rPr>
      </w:pPr>
    </w:p>
    <w:p w14:paraId="3C7A091C" w14:textId="77777777" w:rsidR="0096714C" w:rsidRPr="00441458" w:rsidRDefault="0096714C" w:rsidP="00CB26A4">
      <w:pPr>
        <w:spacing w:line="276" w:lineRule="auto"/>
        <w:jc w:val="both"/>
        <w:rPr>
          <w:rFonts w:ascii="Arial" w:hAnsi="Arial" w:cs="Arial"/>
        </w:rPr>
      </w:pPr>
    </w:p>
    <w:p w14:paraId="6BF1FAFA" w14:textId="7021B2E0" w:rsidR="0098115F" w:rsidRPr="00441458" w:rsidRDefault="0098115F" w:rsidP="00CB26A4">
      <w:pPr>
        <w:spacing w:line="276" w:lineRule="auto"/>
        <w:jc w:val="both"/>
        <w:rPr>
          <w:rFonts w:ascii="Arial" w:hAnsi="Arial" w:cs="Arial"/>
        </w:rPr>
      </w:pPr>
    </w:p>
    <w:p w14:paraId="57D833EF" w14:textId="77777777" w:rsidR="0098115F" w:rsidRPr="00441458" w:rsidRDefault="0098115F" w:rsidP="00CB26A4">
      <w:pPr>
        <w:spacing w:line="276" w:lineRule="auto"/>
        <w:jc w:val="both"/>
        <w:rPr>
          <w:rFonts w:ascii="Arial" w:hAnsi="Arial" w:cs="Arial"/>
        </w:rPr>
      </w:pPr>
    </w:p>
    <w:p w14:paraId="2E9B969A" w14:textId="683A0BCA" w:rsidR="002F0B6F" w:rsidRPr="0096714C" w:rsidRDefault="0096714C" w:rsidP="0096714C">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21" w:name="_Toc125736866"/>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2.11.5</w:t>
      </w:r>
      <w:r w:rsidR="0016221B"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End w:id="119"/>
      <w:bookmarkEnd w:id="120"/>
      <w:r w:rsidR="00337B1F" w:rsidRPr="0096714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Προσροφητικά μέσα</w:t>
      </w:r>
      <w:bookmarkEnd w:id="121"/>
    </w:p>
    <w:p w14:paraId="21ED6CFC" w14:textId="77777777" w:rsidR="002F0B6F" w:rsidRPr="00441458" w:rsidRDefault="002F0B6F" w:rsidP="00CB26A4">
      <w:pPr>
        <w:spacing w:line="276" w:lineRule="auto"/>
        <w:jc w:val="both"/>
        <w:rPr>
          <w:rFonts w:ascii="Arial" w:hAnsi="Arial" w:cs="Arial"/>
        </w:rPr>
      </w:pPr>
    </w:p>
    <w:p w14:paraId="2C7ACDA0" w14:textId="60CAA72D" w:rsidR="002F0B6F" w:rsidRPr="00441458" w:rsidRDefault="00D21BE2" w:rsidP="00CB26A4">
      <w:pPr>
        <w:spacing w:line="276" w:lineRule="auto"/>
        <w:jc w:val="both"/>
        <w:rPr>
          <w:rFonts w:ascii="Arial" w:hAnsi="Arial" w:cs="Arial"/>
        </w:rPr>
      </w:pPr>
      <w:r w:rsidRPr="00441458">
        <w:rPr>
          <w:rFonts w:ascii="Arial" w:hAnsi="Arial" w:cs="Arial"/>
        </w:rPr>
        <w:t xml:space="preserve">Η προσρόφηση κατατάσσεται </w:t>
      </w:r>
      <w:r w:rsidR="002F0B6F" w:rsidRPr="00441458">
        <w:rPr>
          <w:rFonts w:ascii="Arial" w:hAnsi="Arial" w:cs="Arial"/>
        </w:rPr>
        <w:t xml:space="preserve">σε </w:t>
      </w:r>
      <w:r w:rsidR="00255677" w:rsidRPr="00441458">
        <w:rPr>
          <w:rFonts w:ascii="Arial" w:hAnsi="Arial" w:cs="Arial"/>
        </w:rPr>
        <w:t>τρείς</w:t>
      </w:r>
      <w:r w:rsidR="002F0B6F" w:rsidRPr="00441458">
        <w:rPr>
          <w:rFonts w:ascii="Arial" w:hAnsi="Arial" w:cs="Arial"/>
        </w:rPr>
        <w:t xml:space="preserve"> κατηγορίες. Την προσρόφηση που γίνεται με φυσικά προσροφητικά</w:t>
      </w:r>
      <w:r w:rsidR="00255677" w:rsidRPr="00441458">
        <w:rPr>
          <w:rFonts w:ascii="Arial" w:hAnsi="Arial" w:cs="Arial"/>
        </w:rPr>
        <w:t>,</w:t>
      </w:r>
      <w:r w:rsidR="00E6549F" w:rsidRPr="00441458">
        <w:rPr>
          <w:rFonts w:ascii="Arial" w:hAnsi="Arial" w:cs="Arial"/>
        </w:rPr>
        <w:t xml:space="preserve"> </w:t>
      </w:r>
      <w:r w:rsidR="002F0B6F" w:rsidRPr="00441458">
        <w:rPr>
          <w:rFonts w:ascii="Arial" w:hAnsi="Arial" w:cs="Arial"/>
        </w:rPr>
        <w:t>με συνθετικά</w:t>
      </w:r>
      <w:r w:rsidR="00E6549F" w:rsidRPr="00441458">
        <w:rPr>
          <w:rFonts w:ascii="Arial" w:hAnsi="Arial" w:cs="Arial"/>
        </w:rPr>
        <w:t xml:space="preserve"> και </w:t>
      </w:r>
      <w:r w:rsidR="00825B4C" w:rsidRPr="00441458">
        <w:rPr>
          <w:rFonts w:ascii="Arial" w:hAnsi="Arial" w:cs="Arial"/>
        </w:rPr>
        <w:t>η</w:t>
      </w:r>
      <w:r w:rsidR="00E6549F" w:rsidRPr="00441458">
        <w:rPr>
          <w:rFonts w:ascii="Arial" w:hAnsi="Arial" w:cs="Arial"/>
        </w:rPr>
        <w:t>μ</w:t>
      </w:r>
      <w:r w:rsidR="00362098" w:rsidRPr="00441458">
        <w:rPr>
          <w:rFonts w:ascii="Arial" w:hAnsi="Arial" w:cs="Arial"/>
        </w:rPr>
        <w:t>ι-</w:t>
      </w:r>
      <w:r w:rsidR="00E6549F" w:rsidRPr="00441458">
        <w:rPr>
          <w:rFonts w:ascii="Arial" w:hAnsi="Arial" w:cs="Arial"/>
        </w:rPr>
        <w:t>συνθετικ</w:t>
      </w:r>
      <w:r w:rsidR="00255677" w:rsidRPr="00441458">
        <w:rPr>
          <w:rFonts w:ascii="Arial" w:hAnsi="Arial" w:cs="Arial"/>
        </w:rPr>
        <w:t xml:space="preserve">ά </w:t>
      </w:r>
      <w:r w:rsidR="00362098" w:rsidRPr="00441458">
        <w:rPr>
          <w:rFonts w:ascii="Arial" w:hAnsi="Arial" w:cs="Arial"/>
        </w:rPr>
        <w:t>υλικά</w:t>
      </w:r>
      <w:r w:rsidR="002F0B6F" w:rsidRPr="00441458">
        <w:rPr>
          <w:rFonts w:ascii="Arial" w:hAnsi="Arial" w:cs="Arial"/>
        </w:rPr>
        <w:t>. Η φυσική προσρόφηση χρησιμοποιεί ως προσροφητή μεταλλεύματα</w:t>
      </w:r>
      <w:r w:rsidR="00255677" w:rsidRPr="00441458">
        <w:rPr>
          <w:rFonts w:ascii="Arial" w:hAnsi="Arial" w:cs="Arial"/>
        </w:rPr>
        <w:t xml:space="preserve"> όπως </w:t>
      </w:r>
      <w:r w:rsidR="002F0B6F" w:rsidRPr="00441458">
        <w:rPr>
          <w:rFonts w:ascii="Arial" w:hAnsi="Arial" w:cs="Arial"/>
        </w:rPr>
        <w:t>αργίλιο, άνθρακα, ζεόλιθο</w:t>
      </w:r>
      <w:r w:rsidR="00255677" w:rsidRPr="00441458">
        <w:rPr>
          <w:rFonts w:ascii="Arial" w:hAnsi="Arial" w:cs="Arial"/>
        </w:rPr>
        <w:t xml:space="preserve">, κ.τ.λ. </w:t>
      </w:r>
      <w:r w:rsidR="002F0B6F" w:rsidRPr="00441458">
        <w:rPr>
          <w:rFonts w:ascii="Arial" w:hAnsi="Arial" w:cs="Arial"/>
        </w:rPr>
        <w:t>Τα συγκεκριμένα φυσικά υλικά, είναι αρκετά οικονομικά και σε σχετική αφθονία. Επιπρόσθετα, έχουν την ικανότητα τροποποίησης και ενίσχυσης της προσρο</w:t>
      </w:r>
      <w:r w:rsidR="00255677" w:rsidRPr="00441458">
        <w:rPr>
          <w:rFonts w:ascii="Arial" w:hAnsi="Arial" w:cs="Arial"/>
        </w:rPr>
        <w:t>φ</w:t>
      </w:r>
      <w:r w:rsidR="002F0B6F" w:rsidRPr="00441458">
        <w:rPr>
          <w:rFonts w:ascii="Arial" w:hAnsi="Arial" w:cs="Arial"/>
        </w:rPr>
        <w:t xml:space="preserve">ητικής </w:t>
      </w:r>
      <w:r w:rsidR="00255677" w:rsidRPr="00441458">
        <w:rPr>
          <w:rFonts w:ascii="Arial" w:hAnsi="Arial" w:cs="Arial"/>
        </w:rPr>
        <w:t xml:space="preserve">τους </w:t>
      </w:r>
      <w:r w:rsidR="002F0B6F" w:rsidRPr="00441458">
        <w:rPr>
          <w:rFonts w:ascii="Arial" w:hAnsi="Arial" w:cs="Arial"/>
        </w:rPr>
        <w:t xml:space="preserve">ικανότητας. Τα συνθετικά προσροφητικά υλικά παρασκευάζονται από </w:t>
      </w:r>
      <w:r w:rsidR="00255677" w:rsidRPr="00441458">
        <w:rPr>
          <w:rFonts w:ascii="Arial" w:hAnsi="Arial" w:cs="Arial"/>
        </w:rPr>
        <w:t>γεωργικά</w:t>
      </w:r>
      <w:r w:rsidR="002F0B6F" w:rsidRPr="00441458">
        <w:rPr>
          <w:rFonts w:ascii="Arial" w:hAnsi="Arial" w:cs="Arial"/>
        </w:rPr>
        <w:t>,</w:t>
      </w:r>
      <w:r w:rsidR="00255677" w:rsidRPr="00441458">
        <w:rPr>
          <w:rFonts w:ascii="Arial" w:hAnsi="Arial" w:cs="Arial"/>
        </w:rPr>
        <w:t xml:space="preserve"> </w:t>
      </w:r>
      <w:r w:rsidR="002F0B6F" w:rsidRPr="00441458">
        <w:rPr>
          <w:rFonts w:ascii="Arial" w:hAnsi="Arial" w:cs="Arial"/>
        </w:rPr>
        <w:t>οικιακά</w:t>
      </w:r>
      <w:r w:rsidR="00255677" w:rsidRPr="00441458">
        <w:rPr>
          <w:rFonts w:ascii="Arial" w:hAnsi="Arial" w:cs="Arial"/>
        </w:rPr>
        <w:t xml:space="preserve"> και</w:t>
      </w:r>
      <w:r w:rsidR="002F0B6F" w:rsidRPr="00441458">
        <w:rPr>
          <w:rFonts w:ascii="Arial" w:hAnsi="Arial" w:cs="Arial"/>
        </w:rPr>
        <w:t xml:space="preserve"> βιομηχανικά απόβλητα, </w:t>
      </w:r>
      <w:r w:rsidR="00A6029F" w:rsidRPr="00441458">
        <w:rPr>
          <w:rFonts w:ascii="Arial" w:hAnsi="Arial" w:cs="Arial"/>
        </w:rPr>
        <w:t>ιλύς από βιολογικό καθαρισμό</w:t>
      </w:r>
      <w:r w:rsidR="00E069C2" w:rsidRPr="00441458">
        <w:rPr>
          <w:rFonts w:ascii="Arial" w:hAnsi="Arial" w:cs="Arial"/>
        </w:rPr>
        <w:t>. Τα συγκεκριμένα πρσροφητικά υλικά συντίθεται στα εργαστήρια χρησιμοποιώντας ποικίλα διεργασιών</w:t>
      </w:r>
      <w:r w:rsidR="00A6029F" w:rsidRPr="00441458">
        <w:rPr>
          <w:rFonts w:ascii="Arial" w:hAnsi="Arial" w:cs="Arial"/>
        </w:rPr>
        <w:t>,</w:t>
      </w:r>
      <w:r w:rsidR="00E069C2" w:rsidRPr="00441458">
        <w:rPr>
          <w:rFonts w:ascii="Arial" w:hAnsi="Arial" w:cs="Arial"/>
        </w:rPr>
        <w:t xml:space="preserve"> έτσι ώστε να </w:t>
      </w:r>
      <w:r w:rsidR="00825B4C" w:rsidRPr="00441458">
        <w:rPr>
          <w:rFonts w:ascii="Arial" w:hAnsi="Arial" w:cs="Arial"/>
        </w:rPr>
        <w:t>αυξήσουν την</w:t>
      </w:r>
      <w:r w:rsidR="00E069C2" w:rsidRPr="00441458">
        <w:rPr>
          <w:rFonts w:ascii="Arial" w:hAnsi="Arial" w:cs="Arial"/>
        </w:rPr>
        <w:t xml:space="preserve"> προσροφητική ικανότητα</w:t>
      </w:r>
      <w:r w:rsidR="002F0B6F" w:rsidRPr="00441458">
        <w:rPr>
          <w:rFonts w:ascii="Arial" w:hAnsi="Arial" w:cs="Arial"/>
        </w:rPr>
        <w:t>.</w:t>
      </w:r>
      <w:r w:rsidR="00E6549F" w:rsidRPr="00441458">
        <w:rPr>
          <w:rFonts w:ascii="Arial" w:hAnsi="Arial" w:cs="Arial"/>
        </w:rPr>
        <w:t xml:space="preserve"> </w:t>
      </w:r>
      <w:r w:rsidR="00A6029F" w:rsidRPr="00441458">
        <w:rPr>
          <w:rFonts w:ascii="Arial" w:hAnsi="Arial" w:cs="Arial"/>
        </w:rPr>
        <w:t>(</w:t>
      </w:r>
      <w:r w:rsidR="00A6029F" w:rsidRPr="00441458">
        <w:rPr>
          <w:rFonts w:ascii="Arial" w:hAnsi="Arial" w:cs="Arial"/>
          <w:i/>
          <w:iCs/>
          <w:lang w:val="en-US"/>
        </w:rPr>
        <w:t>Ujile</w:t>
      </w:r>
      <w:r w:rsidR="00A6029F" w:rsidRPr="00441458">
        <w:rPr>
          <w:rFonts w:ascii="Arial" w:hAnsi="Arial" w:cs="Arial"/>
          <w:i/>
          <w:iCs/>
        </w:rPr>
        <w:t>,</w:t>
      </w:r>
      <w:r w:rsidR="000D6BED">
        <w:rPr>
          <w:rFonts w:ascii="Arial" w:hAnsi="Arial" w:cs="Arial"/>
          <w:i/>
          <w:iCs/>
        </w:rPr>
        <w:t xml:space="preserve"> </w:t>
      </w:r>
      <w:r w:rsidR="00A6029F" w:rsidRPr="00441458">
        <w:rPr>
          <w:rFonts w:ascii="Arial" w:hAnsi="Arial" w:cs="Arial"/>
          <w:i/>
          <w:iCs/>
        </w:rPr>
        <w:t xml:space="preserve">2014). </w:t>
      </w:r>
      <w:r w:rsidR="00E6549F" w:rsidRPr="00441458">
        <w:rPr>
          <w:rFonts w:ascii="Arial" w:hAnsi="Arial" w:cs="Arial"/>
        </w:rPr>
        <w:t xml:space="preserve">Τέλος τα </w:t>
      </w:r>
      <w:r w:rsidR="00825B4C" w:rsidRPr="00441458">
        <w:rPr>
          <w:rFonts w:ascii="Arial" w:hAnsi="Arial" w:cs="Arial"/>
        </w:rPr>
        <w:t>η</w:t>
      </w:r>
      <w:r w:rsidR="00E6549F" w:rsidRPr="00441458">
        <w:rPr>
          <w:rFonts w:ascii="Arial" w:hAnsi="Arial" w:cs="Arial"/>
        </w:rPr>
        <w:t>μι</w:t>
      </w:r>
      <w:r w:rsidR="00362098" w:rsidRPr="00441458">
        <w:rPr>
          <w:rFonts w:ascii="Arial" w:hAnsi="Arial" w:cs="Arial"/>
        </w:rPr>
        <w:t>-</w:t>
      </w:r>
      <w:r w:rsidR="00E6549F" w:rsidRPr="00441458">
        <w:rPr>
          <w:rFonts w:ascii="Arial" w:hAnsi="Arial" w:cs="Arial"/>
        </w:rPr>
        <w:t xml:space="preserve">συνθετικά προσροφητικά υλικά είναι φυσικά υλικά στα οποία έχει προηγηθεί μια </w:t>
      </w:r>
      <w:r w:rsidR="00ED6CA8" w:rsidRPr="00441458">
        <w:rPr>
          <w:rFonts w:ascii="Arial" w:hAnsi="Arial" w:cs="Arial"/>
        </w:rPr>
        <w:t>φυσικοχημική επεξεργασία για να μπορέσουν να αναπτύξουν πορώδη επιφάνεια. Τα πλεονεκτήματα των συγκεκριμένων προσροφητών εί</w:t>
      </w:r>
      <w:r w:rsidR="00F7067F" w:rsidRPr="00441458">
        <w:rPr>
          <w:rFonts w:ascii="Arial" w:hAnsi="Arial" w:cs="Arial"/>
        </w:rPr>
        <w:t>ναι</w:t>
      </w:r>
      <w:r w:rsidR="00ED6CA8" w:rsidRPr="00441458">
        <w:rPr>
          <w:rFonts w:ascii="Arial" w:hAnsi="Arial" w:cs="Arial"/>
        </w:rPr>
        <w:t xml:space="preserve"> το χαμηλό κόστος</w:t>
      </w:r>
      <w:r w:rsidR="00F7067F" w:rsidRPr="00441458">
        <w:rPr>
          <w:rFonts w:ascii="Arial" w:hAnsi="Arial" w:cs="Arial"/>
        </w:rPr>
        <w:t xml:space="preserve">, η ανάκτηση μετάλλων </w:t>
      </w:r>
      <w:r w:rsidR="00A6029F" w:rsidRPr="00441458">
        <w:rPr>
          <w:rFonts w:ascii="Arial" w:hAnsi="Arial" w:cs="Arial"/>
        </w:rPr>
        <w:t>και η αναγέννηση του προσροφητή</w:t>
      </w:r>
      <w:r w:rsidR="000D6BED">
        <w:rPr>
          <w:rFonts w:ascii="Arial" w:hAnsi="Arial" w:cs="Arial"/>
        </w:rPr>
        <w:t xml:space="preserve"> </w:t>
      </w:r>
      <w:r w:rsidR="000D6BED" w:rsidRPr="00441458">
        <w:rPr>
          <w:rFonts w:ascii="Arial" w:hAnsi="Arial" w:cs="Arial"/>
          <w:i/>
          <w:iCs/>
        </w:rPr>
        <w:t>(</w:t>
      </w:r>
      <w:r w:rsidR="000D6BED" w:rsidRPr="00441458">
        <w:rPr>
          <w:rFonts w:ascii="Arial" w:hAnsi="Arial" w:cs="Arial"/>
          <w:i/>
          <w:iCs/>
          <w:lang w:val="en-US"/>
        </w:rPr>
        <w:t>Patel</w:t>
      </w:r>
      <w:r w:rsidR="000D6BED" w:rsidRPr="00441458">
        <w:rPr>
          <w:rFonts w:ascii="Arial" w:hAnsi="Arial" w:cs="Arial"/>
          <w:i/>
          <w:iCs/>
        </w:rPr>
        <w:t>,</w:t>
      </w:r>
      <w:r w:rsidR="000D6BED">
        <w:rPr>
          <w:rFonts w:ascii="Arial" w:hAnsi="Arial" w:cs="Arial"/>
          <w:i/>
          <w:iCs/>
        </w:rPr>
        <w:t xml:space="preserve"> </w:t>
      </w:r>
      <w:r w:rsidR="000D6BED" w:rsidRPr="00441458">
        <w:rPr>
          <w:rFonts w:ascii="Arial" w:hAnsi="Arial" w:cs="Arial"/>
          <w:i/>
          <w:iCs/>
        </w:rPr>
        <w:t>2019)</w:t>
      </w:r>
      <w:r w:rsidR="00A6029F" w:rsidRPr="00441458">
        <w:rPr>
          <w:rFonts w:ascii="Arial" w:hAnsi="Arial" w:cs="Arial"/>
        </w:rPr>
        <w:t xml:space="preserve">. </w:t>
      </w:r>
    </w:p>
    <w:p w14:paraId="7E2F30F0" w14:textId="10B09180" w:rsidR="002F0B6F" w:rsidRPr="00441458" w:rsidRDefault="002F0B6F" w:rsidP="00CB26A4">
      <w:pPr>
        <w:spacing w:line="276" w:lineRule="auto"/>
        <w:jc w:val="both"/>
        <w:rPr>
          <w:rFonts w:ascii="Arial" w:hAnsi="Arial" w:cs="Arial"/>
          <w:i/>
          <w:iCs/>
        </w:rPr>
      </w:pPr>
      <w:r w:rsidRPr="00441458">
        <w:rPr>
          <w:rFonts w:ascii="Arial" w:hAnsi="Arial" w:cs="Arial"/>
        </w:rPr>
        <w:t>Είναι άξιο να σημειωθεί ότι ανάλογα με το υλικό από το οποίο παρασκευάζεται ο προσροφητής διαμορφώνει διαφορετικά χαρακτηριστικά ως προς το πορώδες τη δομή των πόρων και την επιφάνεια του. Μερικά υλικά τα οποία μπορούν να χρησιμοποιηθούν ως προσροφητές είναι φλούδες φρούτων, φύκια, τύρφη, πριονίδια, κέλυφος από καρύδια και άλλα υλικά πλούσια σε ταννίνες</w:t>
      </w:r>
      <w:r w:rsidR="000D6BED" w:rsidRPr="00441458">
        <w:rPr>
          <w:rFonts w:ascii="Arial" w:hAnsi="Arial" w:cs="Arial"/>
        </w:rPr>
        <w:t xml:space="preserve"> (</w:t>
      </w:r>
      <w:r w:rsidR="000D6BED" w:rsidRPr="00441458">
        <w:rPr>
          <w:rFonts w:ascii="Arial" w:hAnsi="Arial" w:cs="Arial"/>
          <w:i/>
          <w:iCs/>
          <w:lang w:val="en-US"/>
        </w:rPr>
        <w:t>Ujile</w:t>
      </w:r>
      <w:r w:rsidR="000D6BED" w:rsidRPr="00441458">
        <w:rPr>
          <w:rFonts w:ascii="Arial" w:hAnsi="Arial" w:cs="Arial"/>
          <w:i/>
          <w:iCs/>
        </w:rPr>
        <w:t>, 2014)</w:t>
      </w:r>
      <w:r w:rsidRPr="00441458">
        <w:rPr>
          <w:rFonts w:ascii="Arial" w:hAnsi="Arial" w:cs="Arial"/>
        </w:rPr>
        <w:t>.</w:t>
      </w:r>
    </w:p>
    <w:p w14:paraId="76ADB55F" w14:textId="6240D4C4" w:rsidR="000E6783" w:rsidRPr="00441458" w:rsidRDefault="000E6783" w:rsidP="00CB26A4">
      <w:pPr>
        <w:spacing w:line="276" w:lineRule="auto"/>
        <w:jc w:val="both"/>
        <w:rPr>
          <w:rFonts w:ascii="Arial" w:hAnsi="Arial" w:cs="Arial"/>
          <w:i/>
          <w:iCs/>
        </w:rPr>
      </w:pPr>
    </w:p>
    <w:p w14:paraId="366F9BF9" w14:textId="22EDF1F4" w:rsidR="00825B4C" w:rsidRDefault="00825B4C" w:rsidP="00CB26A4">
      <w:pPr>
        <w:spacing w:line="276" w:lineRule="auto"/>
        <w:jc w:val="both"/>
        <w:rPr>
          <w:rFonts w:ascii="Arial" w:hAnsi="Arial" w:cs="Arial"/>
          <w:i/>
          <w:iCs/>
        </w:rPr>
      </w:pPr>
    </w:p>
    <w:p w14:paraId="1D67EE0B" w14:textId="3723CBA7" w:rsidR="000105BF" w:rsidRDefault="000105BF" w:rsidP="00CB26A4">
      <w:pPr>
        <w:spacing w:line="276" w:lineRule="auto"/>
        <w:jc w:val="both"/>
        <w:rPr>
          <w:rFonts w:ascii="Arial" w:hAnsi="Arial" w:cs="Arial"/>
          <w:i/>
          <w:iCs/>
        </w:rPr>
      </w:pPr>
    </w:p>
    <w:p w14:paraId="73488D39" w14:textId="415EAF74" w:rsidR="000105BF" w:rsidRDefault="000105BF" w:rsidP="00CB26A4">
      <w:pPr>
        <w:spacing w:line="276" w:lineRule="auto"/>
        <w:jc w:val="both"/>
        <w:rPr>
          <w:rFonts w:ascii="Arial" w:hAnsi="Arial" w:cs="Arial"/>
          <w:i/>
          <w:iCs/>
        </w:rPr>
      </w:pPr>
    </w:p>
    <w:p w14:paraId="687DD6C5" w14:textId="3EA53768" w:rsidR="000105BF" w:rsidRDefault="000105BF" w:rsidP="00CB26A4">
      <w:pPr>
        <w:spacing w:line="276" w:lineRule="auto"/>
        <w:jc w:val="both"/>
        <w:rPr>
          <w:rFonts w:ascii="Arial" w:hAnsi="Arial" w:cs="Arial"/>
          <w:i/>
          <w:iCs/>
        </w:rPr>
      </w:pPr>
    </w:p>
    <w:p w14:paraId="634B6393" w14:textId="77777777" w:rsidR="000105BF" w:rsidRPr="00441458" w:rsidRDefault="000105BF" w:rsidP="00CB26A4">
      <w:pPr>
        <w:spacing w:line="276" w:lineRule="auto"/>
        <w:jc w:val="both"/>
        <w:rPr>
          <w:rFonts w:ascii="Arial" w:hAnsi="Arial" w:cs="Arial"/>
          <w:i/>
          <w:iCs/>
        </w:rPr>
      </w:pPr>
    </w:p>
    <w:p w14:paraId="6D2EBE1A" w14:textId="2E62EB39" w:rsidR="00825B4C" w:rsidRPr="00441458" w:rsidRDefault="00825B4C" w:rsidP="00CB26A4">
      <w:pPr>
        <w:spacing w:line="276" w:lineRule="auto"/>
        <w:jc w:val="both"/>
        <w:rPr>
          <w:rFonts w:ascii="Arial" w:hAnsi="Arial" w:cs="Arial"/>
          <w:i/>
          <w:iCs/>
        </w:rPr>
      </w:pPr>
    </w:p>
    <w:p w14:paraId="23E6C725" w14:textId="2D277712" w:rsidR="00825B4C" w:rsidRPr="00441458" w:rsidRDefault="00825B4C" w:rsidP="00CB26A4">
      <w:pPr>
        <w:spacing w:line="276" w:lineRule="auto"/>
        <w:jc w:val="both"/>
        <w:rPr>
          <w:rFonts w:ascii="Arial" w:hAnsi="Arial" w:cs="Arial"/>
          <w:i/>
          <w:iCs/>
        </w:rPr>
      </w:pPr>
    </w:p>
    <w:p w14:paraId="5E0FA9B4" w14:textId="57C70848" w:rsidR="00825B4C" w:rsidRPr="00441458" w:rsidRDefault="00825B4C" w:rsidP="00CB26A4">
      <w:pPr>
        <w:spacing w:line="276" w:lineRule="auto"/>
        <w:jc w:val="both"/>
        <w:rPr>
          <w:rFonts w:ascii="Arial" w:hAnsi="Arial" w:cs="Arial"/>
          <w:i/>
          <w:iCs/>
        </w:rPr>
      </w:pPr>
    </w:p>
    <w:p w14:paraId="0995A8D9" w14:textId="30BC4C11" w:rsidR="00205C2C" w:rsidRDefault="00205C2C" w:rsidP="00CB26A4">
      <w:pPr>
        <w:spacing w:line="276" w:lineRule="auto"/>
        <w:jc w:val="both"/>
        <w:rPr>
          <w:rFonts w:ascii="Arial" w:hAnsi="Arial" w:cs="Arial"/>
          <w:i/>
          <w:iCs/>
        </w:rPr>
      </w:pPr>
    </w:p>
    <w:p w14:paraId="42BEFA4C" w14:textId="33951272" w:rsidR="0096714C" w:rsidRDefault="0096714C" w:rsidP="00CB26A4">
      <w:pPr>
        <w:spacing w:line="276" w:lineRule="auto"/>
        <w:jc w:val="both"/>
        <w:rPr>
          <w:rFonts w:ascii="Arial" w:hAnsi="Arial" w:cs="Arial"/>
          <w:i/>
          <w:iCs/>
        </w:rPr>
      </w:pPr>
    </w:p>
    <w:p w14:paraId="78F17B46" w14:textId="631320CB" w:rsidR="0096714C" w:rsidRDefault="0096714C" w:rsidP="00CB26A4">
      <w:pPr>
        <w:spacing w:line="276" w:lineRule="auto"/>
        <w:jc w:val="both"/>
        <w:rPr>
          <w:rFonts w:ascii="Arial" w:hAnsi="Arial" w:cs="Arial"/>
          <w:i/>
          <w:iCs/>
        </w:rPr>
      </w:pPr>
    </w:p>
    <w:p w14:paraId="6FDDE907" w14:textId="2F41B737" w:rsidR="0096714C" w:rsidRDefault="0096714C" w:rsidP="00CB26A4">
      <w:pPr>
        <w:spacing w:line="276" w:lineRule="auto"/>
        <w:jc w:val="both"/>
        <w:rPr>
          <w:rFonts w:ascii="Arial" w:hAnsi="Arial" w:cs="Arial"/>
          <w:i/>
          <w:iCs/>
        </w:rPr>
      </w:pPr>
    </w:p>
    <w:p w14:paraId="071E949F" w14:textId="3B3850DC" w:rsidR="0096714C" w:rsidRDefault="0096714C" w:rsidP="00CB26A4">
      <w:pPr>
        <w:spacing w:line="276" w:lineRule="auto"/>
        <w:jc w:val="both"/>
        <w:rPr>
          <w:rFonts w:ascii="Arial" w:hAnsi="Arial" w:cs="Arial"/>
          <w:i/>
          <w:iCs/>
        </w:rPr>
      </w:pPr>
    </w:p>
    <w:p w14:paraId="7A82CB21" w14:textId="77777777" w:rsidR="0096714C" w:rsidRPr="00441458" w:rsidRDefault="0096714C" w:rsidP="00CB26A4">
      <w:pPr>
        <w:spacing w:line="276" w:lineRule="auto"/>
        <w:jc w:val="both"/>
        <w:rPr>
          <w:rFonts w:ascii="Arial" w:hAnsi="Arial" w:cs="Arial"/>
          <w:i/>
          <w:iCs/>
        </w:rPr>
      </w:pPr>
    </w:p>
    <w:p w14:paraId="6EB42217" w14:textId="77777777" w:rsidR="00A06019" w:rsidRPr="00266A6B" w:rsidRDefault="00A06019" w:rsidP="00CB26A4">
      <w:pPr>
        <w:spacing w:line="276" w:lineRule="auto"/>
        <w:jc w:val="both"/>
        <w:rPr>
          <w:rFonts w:ascii="Arial" w:hAnsi="Arial" w:cs="Arial"/>
          <w:i/>
          <w:iCs/>
        </w:rPr>
      </w:pPr>
    </w:p>
    <w:p w14:paraId="23D9C2DD" w14:textId="7B3364EE" w:rsidR="00444760" w:rsidRPr="00B45E11" w:rsidRDefault="0096714C" w:rsidP="0096714C">
      <w:pPr>
        <w:pStyle w:val="1"/>
        <w:rPr>
          <w:rFonts w:ascii="Arial" w:hAnsi="Arial" w:cs="Arial"/>
          <w:b/>
          <w:bCs/>
          <w:i/>
          <w:iCs/>
          <w:color w:val="70AD47" w:themeColor="accent6"/>
          <w:sz w:val="24"/>
          <w:szCs w:val="24"/>
        </w:rPr>
      </w:pPr>
      <w:bookmarkStart w:id="122" w:name="_Toc110169984"/>
      <w:bookmarkStart w:id="123" w:name="_Toc110170192"/>
      <w:bookmarkStart w:id="124" w:name="_Toc125736867"/>
      <w:r w:rsidRPr="00B45E11">
        <w:rPr>
          <w:rFonts w:ascii="Arial" w:hAnsi="Arial" w:cs="Arial"/>
          <w:b/>
          <w:bCs/>
          <w:i/>
          <w:iCs/>
          <w:color w:val="70AD47" w:themeColor="accent6"/>
          <w:sz w:val="24"/>
          <w:szCs w:val="24"/>
        </w:rPr>
        <w:lastRenderedPageBreak/>
        <w:t>3</w:t>
      </w:r>
      <w:r w:rsidR="0087186B" w:rsidRPr="00B45E11">
        <w:rPr>
          <w:rFonts w:ascii="Arial" w:hAnsi="Arial" w:cs="Arial"/>
          <w:b/>
          <w:bCs/>
          <w:i/>
          <w:iCs/>
          <w:color w:val="70AD47" w:themeColor="accent6"/>
          <w:sz w:val="24"/>
          <w:szCs w:val="24"/>
        </w:rPr>
        <w:t xml:space="preserve"> </w:t>
      </w:r>
      <w:r w:rsidR="00444760" w:rsidRPr="00B45E11">
        <w:rPr>
          <w:rFonts w:ascii="Arial" w:hAnsi="Arial" w:cs="Arial"/>
          <w:b/>
          <w:bCs/>
          <w:i/>
          <w:iCs/>
          <w:color w:val="70AD47" w:themeColor="accent6"/>
          <w:sz w:val="24"/>
          <w:szCs w:val="24"/>
        </w:rPr>
        <w:t xml:space="preserve"> </w:t>
      </w:r>
      <w:r w:rsidR="006A4BF2" w:rsidRPr="00B45E11">
        <w:rPr>
          <w:rFonts w:ascii="Arial" w:hAnsi="Arial" w:cs="Arial"/>
          <w:b/>
          <w:bCs/>
          <w:i/>
          <w:iCs/>
          <w:color w:val="70AD47" w:themeColor="accent6"/>
          <w:sz w:val="24"/>
          <w:szCs w:val="24"/>
        </w:rPr>
        <w:t>Π</w:t>
      </w:r>
      <w:r w:rsidR="00444760" w:rsidRPr="00B45E11">
        <w:rPr>
          <w:rFonts w:ascii="Arial" w:hAnsi="Arial" w:cs="Arial"/>
          <w:b/>
          <w:bCs/>
          <w:i/>
          <w:iCs/>
          <w:color w:val="70AD47" w:themeColor="accent6"/>
          <w:sz w:val="24"/>
          <w:szCs w:val="24"/>
        </w:rPr>
        <w:t>ειραματικό μέρος</w:t>
      </w:r>
      <w:bookmarkEnd w:id="122"/>
      <w:bookmarkEnd w:id="123"/>
      <w:bookmarkEnd w:id="124"/>
    </w:p>
    <w:p w14:paraId="5A680144" w14:textId="63057F84" w:rsidR="00A06019" w:rsidRPr="00441458" w:rsidRDefault="00A06019" w:rsidP="00CB26A4">
      <w:pPr>
        <w:spacing w:line="276" w:lineRule="auto"/>
        <w:jc w:val="both"/>
        <w:rPr>
          <w:rFonts w:ascii="Arial" w:hAnsi="Arial" w:cs="Arial"/>
        </w:rPr>
      </w:pPr>
    </w:p>
    <w:p w14:paraId="27060AA4" w14:textId="4D5481EA" w:rsidR="00B913F6" w:rsidRPr="00441458" w:rsidRDefault="00B913F6" w:rsidP="00CB26A4">
      <w:pPr>
        <w:spacing w:line="276" w:lineRule="auto"/>
        <w:jc w:val="both"/>
        <w:rPr>
          <w:rFonts w:ascii="Arial" w:hAnsi="Arial" w:cs="Arial"/>
        </w:rPr>
      </w:pPr>
      <w:r w:rsidRPr="00441458">
        <w:rPr>
          <w:rFonts w:ascii="Arial" w:hAnsi="Arial" w:cs="Arial"/>
        </w:rPr>
        <w:t>Στην παρούσα διπλωματική διατριβή</w:t>
      </w:r>
      <w:r w:rsidR="003444CD" w:rsidRPr="00441458">
        <w:rPr>
          <w:rFonts w:ascii="Arial" w:hAnsi="Arial" w:cs="Arial"/>
        </w:rPr>
        <w:t xml:space="preserve"> έγινε </w:t>
      </w:r>
      <w:r w:rsidR="00C651B4" w:rsidRPr="00441458">
        <w:rPr>
          <w:rFonts w:ascii="Arial" w:hAnsi="Arial" w:cs="Arial"/>
        </w:rPr>
        <w:t>π</w:t>
      </w:r>
      <w:r w:rsidR="003444CD" w:rsidRPr="00441458">
        <w:rPr>
          <w:rFonts w:ascii="Arial" w:hAnsi="Arial" w:cs="Arial"/>
        </w:rPr>
        <w:t>αρασκευή βιοεξανθρακώματος</w:t>
      </w:r>
      <w:r w:rsidR="00ED371C" w:rsidRPr="00441458">
        <w:rPr>
          <w:rFonts w:ascii="Arial" w:hAnsi="Arial" w:cs="Arial"/>
        </w:rPr>
        <w:t xml:space="preserve">, από φύλλα φοίνικα, </w:t>
      </w:r>
      <w:r w:rsidR="001C2555" w:rsidRPr="00441458">
        <w:rPr>
          <w:rFonts w:ascii="Arial" w:hAnsi="Arial" w:cs="Arial"/>
        </w:rPr>
        <w:t>με σκοπό την</w:t>
      </w:r>
      <w:r w:rsidR="005D157B" w:rsidRPr="00441458">
        <w:rPr>
          <w:rFonts w:ascii="Arial" w:hAnsi="Arial" w:cs="Arial"/>
        </w:rPr>
        <w:t xml:space="preserve"> απομάκρυνση φαινολών</w:t>
      </w:r>
      <w:r w:rsidR="001C2555" w:rsidRPr="00441458">
        <w:rPr>
          <w:rFonts w:ascii="Arial" w:hAnsi="Arial" w:cs="Arial"/>
        </w:rPr>
        <w:t xml:space="preserve"> από </w:t>
      </w:r>
      <w:r w:rsidR="00C651B4" w:rsidRPr="00441458">
        <w:rPr>
          <w:rFonts w:ascii="Arial" w:hAnsi="Arial" w:cs="Arial"/>
        </w:rPr>
        <w:t>απ</w:t>
      </w:r>
      <w:r w:rsidR="005D157B" w:rsidRPr="00441458">
        <w:rPr>
          <w:rFonts w:ascii="Arial" w:hAnsi="Arial" w:cs="Arial"/>
        </w:rPr>
        <w:t>όβλητα</w:t>
      </w:r>
      <w:r w:rsidR="00C651B4" w:rsidRPr="00441458">
        <w:rPr>
          <w:rFonts w:ascii="Arial" w:hAnsi="Arial" w:cs="Arial"/>
        </w:rPr>
        <w:t xml:space="preserve"> τριφασικού ελαιουργείου. Μετά την παρασκευή του βιοεξανθρακώματος</w:t>
      </w:r>
      <w:r w:rsidR="00825B4C" w:rsidRPr="00441458">
        <w:rPr>
          <w:rFonts w:ascii="Arial" w:hAnsi="Arial" w:cs="Arial"/>
        </w:rPr>
        <w:t>,</w:t>
      </w:r>
      <w:r w:rsidR="00C651B4" w:rsidRPr="00441458">
        <w:rPr>
          <w:rFonts w:ascii="Arial" w:hAnsi="Arial" w:cs="Arial"/>
        </w:rPr>
        <w:t xml:space="preserve"> ακολο</w:t>
      </w:r>
      <w:r w:rsidR="000D6BED">
        <w:rPr>
          <w:rFonts w:ascii="Arial" w:hAnsi="Arial" w:cs="Arial"/>
        </w:rPr>
        <w:t>ύθησαν</w:t>
      </w:r>
      <w:r w:rsidR="00C651B4" w:rsidRPr="00441458">
        <w:rPr>
          <w:rFonts w:ascii="Arial" w:hAnsi="Arial" w:cs="Arial"/>
        </w:rPr>
        <w:t xml:space="preserve"> πειράματα προσρόφησης σε στήλες. Στα δείγματα που συλλέχθηκαν, τα οποία αποτελούσαν το διήθημα των στηλών προσρόφησης</w:t>
      </w:r>
      <w:r w:rsidR="00CA31CE" w:rsidRPr="00441458">
        <w:rPr>
          <w:rFonts w:ascii="Arial" w:hAnsi="Arial" w:cs="Arial"/>
        </w:rPr>
        <w:t>,</w:t>
      </w:r>
      <w:r w:rsidR="00C651B4" w:rsidRPr="00441458">
        <w:rPr>
          <w:rFonts w:ascii="Arial" w:hAnsi="Arial" w:cs="Arial"/>
        </w:rPr>
        <w:t xml:space="preserve"> </w:t>
      </w:r>
      <w:r w:rsidR="005D157B" w:rsidRPr="00441458">
        <w:rPr>
          <w:rFonts w:ascii="Arial" w:hAnsi="Arial" w:cs="Arial"/>
        </w:rPr>
        <w:t xml:space="preserve">πραγματοποιήθηκε μέτρηση </w:t>
      </w:r>
      <w:r w:rsidR="002C0922" w:rsidRPr="00441458">
        <w:rPr>
          <w:rFonts w:ascii="Arial" w:hAnsi="Arial" w:cs="Arial"/>
        </w:rPr>
        <w:t xml:space="preserve">της συγκέντρωσης των ολικών </w:t>
      </w:r>
      <w:r w:rsidR="005D157B" w:rsidRPr="00441458">
        <w:rPr>
          <w:rFonts w:ascii="Arial" w:hAnsi="Arial" w:cs="Arial"/>
        </w:rPr>
        <w:t>φαινολών</w:t>
      </w:r>
      <w:r w:rsidR="001C2555" w:rsidRPr="00441458">
        <w:rPr>
          <w:rFonts w:ascii="Arial" w:hAnsi="Arial" w:cs="Arial"/>
        </w:rPr>
        <w:t>, έτσι ώστε να ελεγχθεί η αποδοτικότητα του βιοεξανθρακώματος</w:t>
      </w:r>
      <w:r w:rsidR="00DB3CCC" w:rsidRPr="00441458">
        <w:rPr>
          <w:rFonts w:ascii="Arial" w:hAnsi="Arial" w:cs="Arial"/>
        </w:rPr>
        <w:t>, ως προς την προσροφητικότητ</w:t>
      </w:r>
      <w:r w:rsidR="00114644">
        <w:rPr>
          <w:rFonts w:ascii="Arial" w:hAnsi="Arial" w:cs="Arial"/>
        </w:rPr>
        <w:t>α</w:t>
      </w:r>
      <w:r w:rsidR="00DB3CCC" w:rsidRPr="00441458">
        <w:rPr>
          <w:rFonts w:ascii="Arial" w:hAnsi="Arial" w:cs="Arial"/>
        </w:rPr>
        <w:t xml:space="preserve"> του</w:t>
      </w:r>
      <w:r w:rsidR="001C2555" w:rsidRPr="00441458">
        <w:rPr>
          <w:rFonts w:ascii="Arial" w:hAnsi="Arial" w:cs="Arial"/>
        </w:rPr>
        <w:t xml:space="preserve">. Η αποδοτικότητα του βιοεξανθρακώματος ελέγχθηκε για διαφορετικές φυσικοχημικές παραμέτρους. Συγκεκριμένα για διαφορετική αραίωση αποβλήτου και διαφορετικές ταχύτητες διήθησης. Τέλος, </w:t>
      </w:r>
      <w:r w:rsidR="00762D6F" w:rsidRPr="00441458">
        <w:rPr>
          <w:rFonts w:ascii="Arial" w:hAnsi="Arial" w:cs="Arial"/>
        </w:rPr>
        <w:t>πραγματοποιήθηκε συλλογή του</w:t>
      </w:r>
      <w:r w:rsidR="0098115F" w:rsidRPr="00441458">
        <w:rPr>
          <w:rFonts w:ascii="Arial" w:hAnsi="Arial" w:cs="Arial"/>
        </w:rPr>
        <w:t xml:space="preserve"> είδη χρησιμοποιημένου</w:t>
      </w:r>
      <w:r w:rsidR="00762D6F" w:rsidRPr="00441458">
        <w:rPr>
          <w:rFonts w:ascii="Arial" w:hAnsi="Arial" w:cs="Arial"/>
        </w:rPr>
        <w:t xml:space="preserve"> βιοεξανθρακ</w:t>
      </w:r>
      <w:r w:rsidR="006A7FE3" w:rsidRPr="00441458">
        <w:rPr>
          <w:rFonts w:ascii="Arial" w:hAnsi="Arial" w:cs="Arial"/>
        </w:rPr>
        <w:t>ώ</w:t>
      </w:r>
      <w:r w:rsidR="00762D6F" w:rsidRPr="00441458">
        <w:rPr>
          <w:rFonts w:ascii="Arial" w:hAnsi="Arial" w:cs="Arial"/>
        </w:rPr>
        <w:t>ματος</w:t>
      </w:r>
      <w:r w:rsidR="00DB3CCC" w:rsidRPr="00441458">
        <w:rPr>
          <w:rFonts w:ascii="Arial" w:hAnsi="Arial" w:cs="Arial"/>
        </w:rPr>
        <w:t>, με σκοπό την ανάκτηση της προσροφητικής του ικανότητας και της επαναχρησιμοποίησης του ως προσροφητικό υλικό.</w:t>
      </w:r>
    </w:p>
    <w:p w14:paraId="7B948FC8" w14:textId="77777777" w:rsidR="00736285" w:rsidRPr="00441458" w:rsidRDefault="00736285" w:rsidP="00CB26A4">
      <w:pPr>
        <w:spacing w:line="276" w:lineRule="auto"/>
        <w:jc w:val="both"/>
        <w:rPr>
          <w:rFonts w:ascii="Arial" w:hAnsi="Arial" w:cs="Arial"/>
        </w:rPr>
      </w:pPr>
      <w:bookmarkStart w:id="125" w:name="_Toc110169985"/>
      <w:bookmarkStart w:id="126" w:name="_Toc110170193"/>
    </w:p>
    <w:p w14:paraId="50B1E040" w14:textId="4D0B8AAE" w:rsidR="00301AD5" w:rsidRPr="00B45E11" w:rsidRDefault="00B45E11" w:rsidP="00B45E11">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27" w:name="_Toc125736868"/>
      <w:r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3.1</w:t>
      </w:r>
      <w:r w:rsidR="006A4BF2"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Επεξεργασία</w:t>
      </w:r>
      <w:r w:rsidR="0098115F"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αποβλήτου</w:t>
      </w:r>
      <w:r w:rsidR="006A4BF2"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125"/>
      <w:bookmarkEnd w:id="126"/>
      <w:bookmarkEnd w:id="127"/>
    </w:p>
    <w:p w14:paraId="39D90679" w14:textId="48119631" w:rsidR="00301AD5" w:rsidRPr="00441458" w:rsidRDefault="00301AD5" w:rsidP="00CB26A4">
      <w:pPr>
        <w:spacing w:line="276" w:lineRule="auto"/>
        <w:jc w:val="both"/>
        <w:rPr>
          <w:rFonts w:ascii="Arial" w:hAnsi="Arial" w:cs="Arial"/>
        </w:rPr>
      </w:pPr>
    </w:p>
    <w:p w14:paraId="65BBA2C0" w14:textId="23E9ACC7" w:rsidR="00301AD5" w:rsidRPr="00B45E11" w:rsidRDefault="00B45E11" w:rsidP="00B45E11">
      <w:pPr>
        <w:pStyle w:val="3"/>
        <w:rPr>
          <w:rFonts w:ascii="Arial" w:hAnsi="Arial" w:cs="Arial"/>
          <w:sz w:val="24"/>
          <w:szCs w:val="24"/>
        </w:rPr>
      </w:pPr>
      <w:bookmarkStart w:id="128" w:name="_Toc110169986"/>
      <w:bookmarkStart w:id="129" w:name="_Toc110170194"/>
      <w:bookmarkStart w:id="130" w:name="_Toc125736869"/>
      <w:r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r w:rsidR="00301AD5"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1068E"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w:t>
      </w:r>
      <w:r w:rsidR="00301AD5"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ρο</w:t>
      </w:r>
      <w:r w:rsidR="00A37AEF"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301AD5"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επεξεργασία φύλλων φοίνικα</w:t>
      </w:r>
      <w:bookmarkEnd w:id="128"/>
      <w:bookmarkEnd w:id="129"/>
      <w:bookmarkEnd w:id="130"/>
      <w:r w:rsidR="00301AD5"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27D967A" w14:textId="77777777" w:rsidR="00736285" w:rsidRPr="00441458" w:rsidRDefault="00301AD5" w:rsidP="00CB26A4">
      <w:pPr>
        <w:spacing w:line="276" w:lineRule="auto"/>
        <w:jc w:val="both"/>
        <w:rPr>
          <w:rFonts w:ascii="Arial" w:hAnsi="Arial" w:cs="Arial"/>
        </w:rPr>
      </w:pPr>
      <w:r w:rsidRPr="00441458">
        <w:rPr>
          <w:rFonts w:ascii="Arial" w:hAnsi="Arial" w:cs="Arial"/>
        </w:rPr>
        <w:t xml:space="preserve"> </w:t>
      </w:r>
    </w:p>
    <w:p w14:paraId="58B1E810" w14:textId="6E3BAD8B" w:rsidR="006A7FE3" w:rsidRPr="00441458" w:rsidRDefault="005D5E73" w:rsidP="00CB26A4">
      <w:pPr>
        <w:spacing w:line="276" w:lineRule="auto"/>
        <w:jc w:val="both"/>
        <w:rPr>
          <w:rFonts w:ascii="Arial" w:hAnsi="Arial" w:cs="Arial"/>
        </w:rPr>
      </w:pPr>
      <w:r w:rsidRPr="00441458">
        <w:rPr>
          <w:rFonts w:ascii="Arial" w:hAnsi="Arial" w:cs="Arial"/>
        </w:rPr>
        <w:t>Αρχικά πραγματοποιείται τεμαχισμός των φύλ</w:t>
      </w:r>
      <w:r w:rsidR="00CC2E62" w:rsidRPr="00441458">
        <w:rPr>
          <w:rFonts w:ascii="Arial" w:hAnsi="Arial" w:cs="Arial"/>
        </w:rPr>
        <w:t>λ</w:t>
      </w:r>
      <w:r w:rsidRPr="00441458">
        <w:rPr>
          <w:rFonts w:ascii="Arial" w:hAnsi="Arial" w:cs="Arial"/>
        </w:rPr>
        <w:t>ων και τοποθέτηση αυτών σε</w:t>
      </w:r>
      <w:r w:rsidR="0098115F" w:rsidRPr="00441458">
        <w:rPr>
          <w:rFonts w:ascii="Arial" w:hAnsi="Arial" w:cs="Arial"/>
        </w:rPr>
        <w:t xml:space="preserve"> φούρνο</w:t>
      </w:r>
      <w:r w:rsidR="00961069" w:rsidRPr="00441458">
        <w:rPr>
          <w:rFonts w:ascii="Arial" w:hAnsi="Arial" w:cs="Arial"/>
        </w:rPr>
        <w:t xml:space="preserve"> ξήρανσης </w:t>
      </w:r>
      <w:r w:rsidRPr="00441458">
        <w:rPr>
          <w:rFonts w:ascii="Arial" w:hAnsi="Arial" w:cs="Arial"/>
        </w:rPr>
        <w:t xml:space="preserve"> για 24 ώρες στους 10</w:t>
      </w:r>
      <w:r w:rsidR="00961069" w:rsidRPr="00441458">
        <w:rPr>
          <w:rFonts w:ascii="Arial" w:hAnsi="Arial" w:cs="Arial"/>
        </w:rPr>
        <w:t>5</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xml:space="preserve"> με σκοπό την απομάκρυνση της υγρασίας. Έπειτα ακολουθεί η άλεση </w:t>
      </w:r>
      <w:r w:rsidR="009D36B5" w:rsidRPr="00441458">
        <w:rPr>
          <w:rFonts w:ascii="Arial" w:hAnsi="Arial" w:cs="Arial"/>
        </w:rPr>
        <w:t>των φύλλων</w:t>
      </w:r>
      <w:r w:rsidRPr="00441458">
        <w:rPr>
          <w:rFonts w:ascii="Arial" w:hAnsi="Arial" w:cs="Arial"/>
        </w:rPr>
        <w:t xml:space="preserve"> σε μαχαιρόμυλο της εταιρείας </w:t>
      </w:r>
      <w:r w:rsidRPr="00441458">
        <w:rPr>
          <w:rFonts w:ascii="Arial" w:hAnsi="Arial" w:cs="Arial"/>
          <w:lang w:val="en-US"/>
        </w:rPr>
        <w:t>FRITSCH</w:t>
      </w:r>
      <w:r w:rsidRPr="00441458">
        <w:rPr>
          <w:rFonts w:ascii="Arial" w:hAnsi="Arial" w:cs="Arial"/>
        </w:rPr>
        <w:t xml:space="preserve">, με σκοπό </w:t>
      </w:r>
      <w:r w:rsidR="00961069" w:rsidRPr="00441458">
        <w:rPr>
          <w:rFonts w:ascii="Arial" w:hAnsi="Arial" w:cs="Arial"/>
        </w:rPr>
        <w:t>την παρασκευή υλικού με διάμετρο κόκκων μικρότερ</w:t>
      </w:r>
      <w:r w:rsidR="009D36B5" w:rsidRPr="00441458">
        <w:rPr>
          <w:rFonts w:ascii="Arial" w:hAnsi="Arial" w:cs="Arial"/>
        </w:rPr>
        <w:t>ων</w:t>
      </w:r>
      <w:r w:rsidR="00961069" w:rsidRPr="00441458">
        <w:rPr>
          <w:rFonts w:ascii="Arial" w:hAnsi="Arial" w:cs="Arial"/>
        </w:rPr>
        <w:t xml:space="preserve"> των 500 μ</w:t>
      </w:r>
      <w:r w:rsidR="00961069" w:rsidRPr="00441458">
        <w:rPr>
          <w:rFonts w:ascii="Arial" w:hAnsi="Arial" w:cs="Arial"/>
          <w:lang w:val="en-US"/>
        </w:rPr>
        <w:t>m</w:t>
      </w:r>
      <w:r w:rsidR="00961069" w:rsidRPr="00441458">
        <w:rPr>
          <w:rFonts w:ascii="Arial" w:hAnsi="Arial" w:cs="Arial"/>
        </w:rPr>
        <w:t xml:space="preserve">. </w:t>
      </w:r>
      <w:r w:rsidR="00CC2E62" w:rsidRPr="00441458">
        <w:rPr>
          <w:rFonts w:ascii="Arial" w:hAnsi="Arial" w:cs="Arial"/>
        </w:rPr>
        <w:t>Μ</w:t>
      </w:r>
      <w:r w:rsidR="00961069" w:rsidRPr="00441458">
        <w:rPr>
          <w:rFonts w:ascii="Arial" w:hAnsi="Arial" w:cs="Arial"/>
        </w:rPr>
        <w:t>ετά το πέρας της διεργασίας</w:t>
      </w:r>
      <w:r w:rsidR="006425F4" w:rsidRPr="00441458">
        <w:rPr>
          <w:rFonts w:ascii="Arial" w:hAnsi="Arial" w:cs="Arial"/>
        </w:rPr>
        <w:t>, το υλικό είναι έτοιμο για περαιτέρω επεξεργασία. Για την αποφυγή δεσμεύσεως υγρασίας, το υλικό αποθηκεύεται σε  σακουλάκια.</w:t>
      </w:r>
    </w:p>
    <w:p w14:paraId="30F7E35C" w14:textId="77777777" w:rsidR="00B45E11" w:rsidRDefault="006C0E6B" w:rsidP="00B45E11">
      <w:pPr>
        <w:keepNext/>
        <w:spacing w:line="276" w:lineRule="auto"/>
        <w:ind w:right="793"/>
        <w:jc w:val="center"/>
      </w:pPr>
      <w:r w:rsidRPr="00441458">
        <w:rPr>
          <w:rFonts w:ascii="Arial" w:hAnsi="Arial" w:cs="Arial"/>
          <w:noProof/>
        </w:rPr>
        <w:drawing>
          <wp:inline distT="0" distB="0" distL="0" distR="0" wp14:anchorId="626A3BD3" wp14:editId="6F70F906">
            <wp:extent cx="1478280" cy="1817053"/>
            <wp:effectExtent l="0" t="0" r="762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83723" cy="1823743"/>
                    </a:xfrm>
                    <a:prstGeom prst="rect">
                      <a:avLst/>
                    </a:prstGeom>
                    <a:noFill/>
                    <a:ln>
                      <a:noFill/>
                    </a:ln>
                  </pic:spPr>
                </pic:pic>
              </a:graphicData>
            </a:graphic>
          </wp:inline>
        </w:drawing>
      </w:r>
    </w:p>
    <w:p w14:paraId="4CC2BBCD" w14:textId="389F5DBF" w:rsidR="00B45E11" w:rsidRPr="00B45E11" w:rsidRDefault="00B45E11" w:rsidP="00B45E11">
      <w:pPr>
        <w:spacing w:line="276" w:lineRule="auto"/>
        <w:ind w:left="2790" w:right="3478"/>
        <w:jc w:val="both"/>
        <w:rPr>
          <w:rFonts w:ascii="Arial" w:hAnsi="Arial" w:cs="Arial"/>
        </w:rPr>
      </w:pPr>
      <w:bookmarkStart w:id="131" w:name="_Toc125316355"/>
      <w:r w:rsidRPr="00B45E11">
        <w:rPr>
          <w:b/>
          <w:bCs/>
        </w:rPr>
        <w:t xml:space="preserve">Εικόνα </w:t>
      </w:r>
      <w:r w:rsidRPr="00B45E11">
        <w:rPr>
          <w:b/>
          <w:bCs/>
        </w:rPr>
        <w:fldChar w:fldCharType="begin"/>
      </w:r>
      <w:r w:rsidRPr="00B45E11">
        <w:rPr>
          <w:b/>
          <w:bCs/>
        </w:rPr>
        <w:instrText xml:space="preserve"> SEQ Εικόνα \* ARABIC </w:instrText>
      </w:r>
      <w:r w:rsidRPr="00B45E11">
        <w:rPr>
          <w:b/>
          <w:bCs/>
        </w:rPr>
        <w:fldChar w:fldCharType="separate"/>
      </w:r>
      <w:r w:rsidR="00AD034C">
        <w:rPr>
          <w:b/>
          <w:bCs/>
          <w:noProof/>
        </w:rPr>
        <w:t>6</w:t>
      </w:r>
      <w:r w:rsidRPr="00B45E11">
        <w:rPr>
          <w:b/>
          <w:bCs/>
        </w:rPr>
        <w:fldChar w:fldCharType="end"/>
      </w:r>
      <w:r w:rsidRPr="00B45E11">
        <w:rPr>
          <w:b/>
          <w:bCs/>
        </w:rPr>
        <w:t>:</w:t>
      </w:r>
      <w:r>
        <w:t xml:space="preserve"> </w:t>
      </w:r>
      <w:r w:rsidRPr="00441458">
        <w:rPr>
          <w:rFonts w:ascii="Arial" w:hAnsi="Arial" w:cs="Arial"/>
        </w:rPr>
        <w:t>Φύλλα φοίνικα πριν από την επεξεργασία</w:t>
      </w:r>
      <w:r w:rsidRPr="00B45E11">
        <w:rPr>
          <w:rFonts w:ascii="Arial" w:hAnsi="Arial" w:cs="Arial"/>
        </w:rPr>
        <w:t>.</w:t>
      </w:r>
      <w:bookmarkEnd w:id="131"/>
    </w:p>
    <w:p w14:paraId="0C2673D5" w14:textId="65AB8BF3" w:rsidR="006C0E6B" w:rsidRPr="00B45E11" w:rsidRDefault="006C0E6B" w:rsidP="00B45E11">
      <w:pPr>
        <w:pStyle w:val="ab"/>
        <w:jc w:val="center"/>
      </w:pPr>
    </w:p>
    <w:p w14:paraId="1496A738" w14:textId="77777777" w:rsidR="0014575F" w:rsidRPr="00441458" w:rsidRDefault="0014575F" w:rsidP="00CB26A4">
      <w:pPr>
        <w:spacing w:line="276" w:lineRule="auto"/>
        <w:ind w:left="567" w:right="793"/>
        <w:jc w:val="both"/>
        <w:rPr>
          <w:rFonts w:ascii="Arial" w:hAnsi="Arial" w:cs="Arial"/>
        </w:rPr>
      </w:pPr>
    </w:p>
    <w:p w14:paraId="11C8E24D" w14:textId="77777777" w:rsidR="00B45E11" w:rsidRDefault="006C0E6B" w:rsidP="00B45E11">
      <w:pPr>
        <w:keepNext/>
        <w:spacing w:line="276" w:lineRule="auto"/>
        <w:ind w:left="1560" w:right="2352"/>
        <w:jc w:val="center"/>
      </w:pPr>
      <w:r w:rsidRPr="00441458">
        <w:rPr>
          <w:rFonts w:ascii="Arial" w:hAnsi="Arial" w:cs="Arial"/>
          <w:noProof/>
        </w:rPr>
        <w:lastRenderedPageBreak/>
        <w:drawing>
          <wp:inline distT="0" distB="0" distL="0" distR="0" wp14:anchorId="30C85A13" wp14:editId="4CBE987A">
            <wp:extent cx="1645920" cy="1558504"/>
            <wp:effectExtent l="0" t="0" r="0" b="381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H="1">
                      <a:off x="0" y="0"/>
                      <a:ext cx="1681860" cy="1592536"/>
                    </a:xfrm>
                    <a:prstGeom prst="rect">
                      <a:avLst/>
                    </a:prstGeom>
                    <a:noFill/>
                    <a:ln>
                      <a:noFill/>
                    </a:ln>
                  </pic:spPr>
                </pic:pic>
              </a:graphicData>
            </a:graphic>
          </wp:inline>
        </w:drawing>
      </w:r>
    </w:p>
    <w:p w14:paraId="7E7383C2" w14:textId="6146468C" w:rsidR="00B45E11" w:rsidRPr="00441458" w:rsidRDefault="00B45E11" w:rsidP="00B45E11">
      <w:pPr>
        <w:spacing w:line="276" w:lineRule="auto"/>
        <w:ind w:left="1560" w:right="2352"/>
        <w:jc w:val="both"/>
        <w:rPr>
          <w:rFonts w:ascii="Arial" w:hAnsi="Arial" w:cs="Arial"/>
          <w:i/>
          <w:iCs/>
          <w:color w:val="000000" w:themeColor="text1"/>
        </w:rPr>
      </w:pPr>
      <w:bookmarkStart w:id="132" w:name="_Toc125316356"/>
      <w:r w:rsidRPr="00B45E11">
        <w:rPr>
          <w:rFonts w:ascii="Arial" w:hAnsi="Arial" w:cs="Arial"/>
          <w:b/>
          <w:bCs/>
        </w:rPr>
        <w:t xml:space="preserve">Εικόνα </w:t>
      </w:r>
      <w:r w:rsidRPr="00B45E11">
        <w:rPr>
          <w:rFonts w:ascii="Arial" w:hAnsi="Arial" w:cs="Arial"/>
          <w:b/>
          <w:bCs/>
        </w:rPr>
        <w:fldChar w:fldCharType="begin"/>
      </w:r>
      <w:r w:rsidRPr="00B45E11">
        <w:rPr>
          <w:rFonts w:ascii="Arial" w:hAnsi="Arial" w:cs="Arial"/>
          <w:b/>
          <w:bCs/>
        </w:rPr>
        <w:instrText xml:space="preserve"> SEQ Εικόνα \* ARABIC </w:instrText>
      </w:r>
      <w:r w:rsidRPr="00B45E11">
        <w:rPr>
          <w:rFonts w:ascii="Arial" w:hAnsi="Arial" w:cs="Arial"/>
          <w:b/>
          <w:bCs/>
        </w:rPr>
        <w:fldChar w:fldCharType="separate"/>
      </w:r>
      <w:r w:rsidR="00AD034C">
        <w:rPr>
          <w:rFonts w:ascii="Arial" w:hAnsi="Arial" w:cs="Arial"/>
          <w:b/>
          <w:bCs/>
          <w:noProof/>
        </w:rPr>
        <w:t>7</w:t>
      </w:r>
      <w:r w:rsidRPr="00B45E11">
        <w:rPr>
          <w:rFonts w:ascii="Arial" w:hAnsi="Arial" w:cs="Arial"/>
          <w:b/>
          <w:bCs/>
        </w:rPr>
        <w:fldChar w:fldCharType="end"/>
      </w:r>
      <w:r w:rsidRPr="00B45E11">
        <w:rPr>
          <w:rFonts w:ascii="Arial" w:hAnsi="Arial" w:cs="Arial"/>
          <w:b/>
          <w:bCs/>
        </w:rPr>
        <w:t xml:space="preserve"> :</w:t>
      </w:r>
      <w:r w:rsidRPr="00B45E11">
        <w:rPr>
          <w:rFonts w:ascii="Arial" w:hAnsi="Arial" w:cs="Arial"/>
        </w:rPr>
        <w:t xml:space="preserve"> </w:t>
      </w:r>
      <w:r w:rsidRPr="00441458">
        <w:rPr>
          <w:rFonts w:ascii="Arial" w:hAnsi="Arial" w:cs="Arial"/>
        </w:rPr>
        <w:t>Απεικόνιση φοίνικα έπειτα από τα στάδια της ξήρανσης και της άλεσης.</w:t>
      </w:r>
      <w:bookmarkEnd w:id="132"/>
      <w:r w:rsidRPr="00441458">
        <w:rPr>
          <w:rFonts w:ascii="Arial" w:hAnsi="Arial" w:cs="Arial"/>
          <w:i/>
          <w:iCs/>
          <w:color w:val="000000" w:themeColor="text1"/>
        </w:rPr>
        <w:t xml:space="preserve"> </w:t>
      </w:r>
    </w:p>
    <w:p w14:paraId="7079A3CE" w14:textId="11531892" w:rsidR="00736285" w:rsidRDefault="00736285" w:rsidP="00B45E11">
      <w:pPr>
        <w:spacing w:line="276" w:lineRule="auto"/>
        <w:ind w:right="2352"/>
        <w:jc w:val="both"/>
        <w:rPr>
          <w:rFonts w:ascii="Arial" w:hAnsi="Arial" w:cs="Arial"/>
        </w:rPr>
      </w:pPr>
    </w:p>
    <w:p w14:paraId="3BE25C40" w14:textId="75F9DA77" w:rsidR="00B45E11" w:rsidRDefault="00B45E11" w:rsidP="00B45E11">
      <w:pPr>
        <w:spacing w:line="276" w:lineRule="auto"/>
        <w:ind w:right="2352"/>
        <w:jc w:val="both"/>
        <w:rPr>
          <w:rFonts w:ascii="Arial" w:hAnsi="Arial" w:cs="Arial"/>
        </w:rPr>
      </w:pPr>
    </w:p>
    <w:p w14:paraId="0D3EF18F" w14:textId="42C5A4D6" w:rsidR="00B45E11" w:rsidRDefault="00B45E11" w:rsidP="00B45E11">
      <w:pPr>
        <w:spacing w:line="276" w:lineRule="auto"/>
        <w:ind w:right="2352"/>
        <w:jc w:val="both"/>
        <w:rPr>
          <w:rFonts w:ascii="Arial" w:hAnsi="Arial" w:cs="Arial"/>
        </w:rPr>
      </w:pPr>
    </w:p>
    <w:p w14:paraId="33516DD3" w14:textId="77777777" w:rsidR="00B45E11" w:rsidRPr="00441458" w:rsidRDefault="00B45E11" w:rsidP="00B45E11">
      <w:pPr>
        <w:spacing w:line="276" w:lineRule="auto"/>
        <w:ind w:right="2352"/>
        <w:jc w:val="both"/>
        <w:rPr>
          <w:rFonts w:ascii="Arial" w:hAnsi="Arial" w:cs="Arial"/>
        </w:rPr>
      </w:pPr>
    </w:p>
    <w:p w14:paraId="568EBC8D" w14:textId="6480943E" w:rsidR="00444760" w:rsidRPr="00441458" w:rsidRDefault="003D2F56" w:rsidP="00CB26A4">
      <w:pPr>
        <w:spacing w:line="276" w:lineRule="auto"/>
        <w:jc w:val="both"/>
        <w:rPr>
          <w:rFonts w:ascii="Arial" w:hAnsi="Arial" w:cs="Arial"/>
        </w:rPr>
      </w:pPr>
      <w:r w:rsidRPr="00441458">
        <w:rPr>
          <w:rFonts w:ascii="Arial" w:hAnsi="Arial" w:cs="Arial"/>
        </w:rPr>
        <w:t>Το προϊ</w:t>
      </w:r>
      <w:r w:rsidR="0098115F" w:rsidRPr="00441458">
        <w:rPr>
          <w:rFonts w:ascii="Arial" w:hAnsi="Arial" w:cs="Arial"/>
        </w:rPr>
        <w:t>ό</w:t>
      </w:r>
      <w:r w:rsidRPr="00441458">
        <w:rPr>
          <w:rFonts w:ascii="Arial" w:hAnsi="Arial" w:cs="Arial"/>
        </w:rPr>
        <w:t xml:space="preserve">ν άλεσης οδηγείται προς πυρόλυση, με σκοπό την παρασκευή του βιοεξανθρακώματος. Το υλικό </w:t>
      </w:r>
      <w:r w:rsidR="00871C17" w:rsidRPr="00441458">
        <w:rPr>
          <w:rFonts w:ascii="Arial" w:hAnsi="Arial" w:cs="Arial"/>
        </w:rPr>
        <w:t>τοποθετείτε</w:t>
      </w:r>
      <w:r w:rsidRPr="00441458">
        <w:rPr>
          <w:rFonts w:ascii="Arial" w:hAnsi="Arial" w:cs="Arial"/>
        </w:rPr>
        <w:t xml:space="preserve"> σε</w:t>
      </w:r>
      <w:r w:rsidR="00871C17" w:rsidRPr="00441458">
        <w:rPr>
          <w:rFonts w:ascii="Arial" w:hAnsi="Arial" w:cs="Arial"/>
        </w:rPr>
        <w:t xml:space="preserve"> χωνευτήρια</w:t>
      </w:r>
      <w:r w:rsidR="00A20F50" w:rsidRPr="00441458">
        <w:rPr>
          <w:rFonts w:ascii="Arial" w:hAnsi="Arial" w:cs="Arial"/>
        </w:rPr>
        <w:t>, όσο τον δυνατόν πιο πεπιεσμένα</w:t>
      </w:r>
      <w:r w:rsidR="00A34574" w:rsidRPr="00441458">
        <w:rPr>
          <w:rFonts w:ascii="Arial" w:hAnsi="Arial" w:cs="Arial"/>
        </w:rPr>
        <w:t>,</w:t>
      </w:r>
      <w:r w:rsidR="00A20F50" w:rsidRPr="00441458">
        <w:rPr>
          <w:rFonts w:ascii="Arial" w:hAnsi="Arial" w:cs="Arial"/>
        </w:rPr>
        <w:t xml:space="preserve"> για να περιοριστεί η ποσότητα του οξυγόνου στα διάκενα του υλικού</w:t>
      </w:r>
      <w:r w:rsidR="00871C17" w:rsidRPr="00441458">
        <w:rPr>
          <w:rFonts w:ascii="Arial" w:hAnsi="Arial" w:cs="Arial"/>
        </w:rPr>
        <w:t xml:space="preserve"> και </w:t>
      </w:r>
      <w:r w:rsidR="00E4333D" w:rsidRPr="00441458">
        <w:rPr>
          <w:rFonts w:ascii="Arial" w:hAnsi="Arial" w:cs="Arial"/>
        </w:rPr>
        <w:t>οδηγείται σ</w:t>
      </w:r>
      <w:r w:rsidR="00C63DDF" w:rsidRPr="00441458">
        <w:rPr>
          <w:rFonts w:ascii="Arial" w:hAnsi="Arial" w:cs="Arial"/>
        </w:rPr>
        <w:t xml:space="preserve">ε προ-θερμασμένο </w:t>
      </w:r>
      <w:r w:rsidR="0098115F" w:rsidRPr="00441458">
        <w:rPr>
          <w:rFonts w:ascii="Arial" w:hAnsi="Arial" w:cs="Arial"/>
        </w:rPr>
        <w:t>κλίβανο</w:t>
      </w:r>
      <w:r w:rsidR="00E4333D" w:rsidRPr="00441458">
        <w:rPr>
          <w:rFonts w:ascii="Arial" w:hAnsi="Arial" w:cs="Arial"/>
        </w:rPr>
        <w:t xml:space="preserve"> για 4</w:t>
      </w:r>
      <w:r w:rsidR="00E4333D" w:rsidRPr="00441458">
        <w:rPr>
          <w:rFonts w:ascii="Arial" w:hAnsi="Arial" w:cs="Arial"/>
          <w:lang w:val="en-US"/>
        </w:rPr>
        <w:t>h</w:t>
      </w:r>
      <w:r w:rsidR="00E4333D" w:rsidRPr="00441458">
        <w:rPr>
          <w:rFonts w:ascii="Arial" w:hAnsi="Arial" w:cs="Arial"/>
        </w:rPr>
        <w:t xml:space="preserve"> και σε θερμοκρασία 600</w:t>
      </w:r>
      <w:r w:rsidR="00E4333D" w:rsidRPr="00441458">
        <w:rPr>
          <w:rFonts w:ascii="Arial" w:hAnsi="Arial" w:cs="Arial"/>
          <w:vertAlign w:val="superscript"/>
        </w:rPr>
        <w:t xml:space="preserve"> ο</w:t>
      </w:r>
      <w:r w:rsidR="00E4333D" w:rsidRPr="00441458">
        <w:rPr>
          <w:rFonts w:ascii="Arial" w:hAnsi="Arial" w:cs="Arial"/>
          <w:lang w:val="en-US"/>
        </w:rPr>
        <w:t>C</w:t>
      </w:r>
      <w:r w:rsidR="00F80097" w:rsidRPr="00441458">
        <w:rPr>
          <w:rFonts w:ascii="Arial" w:hAnsi="Arial" w:cs="Arial"/>
        </w:rPr>
        <w:t xml:space="preserve"> (χρόνος προ-θέρμανσης 20 </w:t>
      </w:r>
      <w:r w:rsidR="00F80097" w:rsidRPr="00441458">
        <w:rPr>
          <w:rFonts w:ascii="Arial" w:hAnsi="Arial" w:cs="Arial"/>
          <w:lang w:val="en-US"/>
        </w:rPr>
        <w:t>min</w:t>
      </w:r>
      <w:r w:rsidR="00F80097" w:rsidRPr="00441458">
        <w:rPr>
          <w:rFonts w:ascii="Arial" w:hAnsi="Arial" w:cs="Arial"/>
        </w:rPr>
        <w:t>)</w:t>
      </w:r>
      <w:r w:rsidR="00E4333D" w:rsidRPr="00441458">
        <w:rPr>
          <w:rFonts w:ascii="Arial" w:hAnsi="Arial" w:cs="Arial"/>
        </w:rPr>
        <w:t>. Να σημειωθεί ότι τα χωνευτήρια είναι πορσελάνινα για να αντέχουν σε υψηλές θερμοκρασίες και κλείνουν με πορσελάνινο καπάκι, έτσι ώστε η εξανθράκωση του φοίνικα στο εσωτερικό του χωνευτηρίου να γίνεται κάτω από αναερόβιες συνθήκες</w:t>
      </w:r>
      <w:r w:rsidR="00871C17" w:rsidRPr="00441458">
        <w:rPr>
          <w:rFonts w:ascii="Arial" w:hAnsi="Arial" w:cs="Arial"/>
        </w:rPr>
        <w:t xml:space="preserve">. Για τον προσδιορισμό της αποδόσεως της διεργασίας επιτυγχάνεται μέτρηση της </w:t>
      </w:r>
      <w:r w:rsidR="00A20F50" w:rsidRPr="00441458">
        <w:rPr>
          <w:rFonts w:ascii="Arial" w:hAnsi="Arial" w:cs="Arial"/>
        </w:rPr>
        <w:t xml:space="preserve">καθαρής </w:t>
      </w:r>
      <w:r w:rsidR="00871C17" w:rsidRPr="00441458">
        <w:rPr>
          <w:rFonts w:ascii="Arial" w:hAnsi="Arial" w:cs="Arial"/>
        </w:rPr>
        <w:t xml:space="preserve">ποσότητας που τοποθετείται στο χωνευτήριο </w:t>
      </w:r>
      <w:r w:rsidR="00A20F50" w:rsidRPr="00441458">
        <w:rPr>
          <w:rFonts w:ascii="Arial" w:hAnsi="Arial" w:cs="Arial"/>
        </w:rPr>
        <w:t>μέσω</w:t>
      </w:r>
      <w:r w:rsidR="00871C17" w:rsidRPr="00441458">
        <w:rPr>
          <w:rFonts w:ascii="Arial" w:hAnsi="Arial" w:cs="Arial"/>
        </w:rPr>
        <w:t xml:space="preserve"> ζυγαριά</w:t>
      </w:r>
      <w:r w:rsidR="00A20F50" w:rsidRPr="00441458">
        <w:rPr>
          <w:rFonts w:ascii="Arial" w:hAnsi="Arial" w:cs="Arial"/>
        </w:rPr>
        <w:t>ς</w:t>
      </w:r>
      <w:r w:rsidR="00871C17" w:rsidRPr="00441458">
        <w:rPr>
          <w:rFonts w:ascii="Arial" w:hAnsi="Arial" w:cs="Arial"/>
        </w:rPr>
        <w:t xml:space="preserve"> ακριβείας ‘</w:t>
      </w:r>
      <w:r w:rsidR="00871C17" w:rsidRPr="00441458">
        <w:rPr>
          <w:rFonts w:ascii="Arial" w:hAnsi="Arial" w:cs="Arial"/>
          <w:lang w:val="en-US"/>
        </w:rPr>
        <w:t>HR</w:t>
      </w:r>
      <w:r w:rsidR="00871C17" w:rsidRPr="00441458">
        <w:rPr>
          <w:rFonts w:ascii="Arial" w:hAnsi="Arial" w:cs="Arial"/>
        </w:rPr>
        <w:t xml:space="preserve">-200’ της </w:t>
      </w:r>
      <w:r w:rsidR="00871C17" w:rsidRPr="00441458">
        <w:rPr>
          <w:rFonts w:ascii="Arial" w:hAnsi="Arial" w:cs="Arial"/>
          <w:lang w:val="en-US"/>
        </w:rPr>
        <w:t>AND</w:t>
      </w:r>
      <w:r w:rsidR="00871C17" w:rsidRPr="00441458">
        <w:rPr>
          <w:rFonts w:ascii="Arial" w:hAnsi="Arial" w:cs="Arial"/>
        </w:rPr>
        <w:t>.</w:t>
      </w:r>
      <w:r w:rsidR="00A20F50" w:rsidRPr="00441458">
        <w:rPr>
          <w:rFonts w:ascii="Arial" w:hAnsi="Arial" w:cs="Arial"/>
        </w:rPr>
        <w:t xml:space="preserve"> Ο προσδιορισμός του καθαρού βάρους </w:t>
      </w:r>
      <w:r w:rsidR="001D7438" w:rsidRPr="00441458">
        <w:rPr>
          <w:rFonts w:ascii="Arial" w:hAnsi="Arial" w:cs="Arial"/>
        </w:rPr>
        <w:t xml:space="preserve">και της αποδόσεως της διεργασίες </w:t>
      </w:r>
      <w:r w:rsidR="00A20F50" w:rsidRPr="00441458">
        <w:rPr>
          <w:rFonts w:ascii="Arial" w:hAnsi="Arial" w:cs="Arial"/>
        </w:rPr>
        <w:t xml:space="preserve">γίνεται </w:t>
      </w:r>
      <w:r w:rsidR="00A34574" w:rsidRPr="00441458">
        <w:rPr>
          <w:rFonts w:ascii="Arial" w:hAnsi="Arial" w:cs="Arial"/>
        </w:rPr>
        <w:t>μέσω τ</w:t>
      </w:r>
      <w:r w:rsidR="001D7438" w:rsidRPr="00441458">
        <w:rPr>
          <w:rFonts w:ascii="Arial" w:hAnsi="Arial" w:cs="Arial"/>
        </w:rPr>
        <w:t>ων</w:t>
      </w:r>
      <w:r w:rsidR="00A34574" w:rsidRPr="00441458">
        <w:rPr>
          <w:rFonts w:ascii="Arial" w:hAnsi="Arial" w:cs="Arial"/>
        </w:rPr>
        <w:t xml:space="preserve"> ακόλουθ</w:t>
      </w:r>
      <w:r w:rsidR="001D7438" w:rsidRPr="00441458">
        <w:rPr>
          <w:rFonts w:ascii="Arial" w:hAnsi="Arial" w:cs="Arial"/>
        </w:rPr>
        <w:t xml:space="preserve">ων </w:t>
      </w:r>
      <w:r w:rsidR="00A34574" w:rsidRPr="00441458">
        <w:rPr>
          <w:rFonts w:ascii="Arial" w:hAnsi="Arial" w:cs="Arial"/>
        </w:rPr>
        <w:t>τύπ</w:t>
      </w:r>
      <w:r w:rsidR="001D7438" w:rsidRPr="00441458">
        <w:rPr>
          <w:rFonts w:ascii="Arial" w:hAnsi="Arial" w:cs="Arial"/>
        </w:rPr>
        <w:t>ων</w:t>
      </w:r>
      <w:r w:rsidR="00A34574" w:rsidRPr="00441458">
        <w:rPr>
          <w:rFonts w:ascii="Arial" w:hAnsi="Arial" w:cs="Arial"/>
        </w:rPr>
        <w:t>:</w:t>
      </w:r>
    </w:p>
    <w:p w14:paraId="72C177F2" w14:textId="77777777" w:rsidR="00E11838" w:rsidRPr="00441458" w:rsidRDefault="00E11838" w:rsidP="00CB26A4">
      <w:pPr>
        <w:spacing w:line="276" w:lineRule="auto"/>
        <w:jc w:val="both"/>
        <w:rPr>
          <w:rFonts w:ascii="Arial" w:hAnsi="Arial" w:cs="Arial"/>
        </w:rPr>
      </w:pPr>
    </w:p>
    <w:p w14:paraId="52C7B51D" w14:textId="3F86CCC7" w:rsidR="00A34574" w:rsidRPr="00441458" w:rsidRDefault="00E11838" w:rsidP="00CB26A4">
      <w:pPr>
        <w:spacing w:line="276" w:lineRule="auto"/>
        <w:jc w:val="both"/>
        <w:rPr>
          <w:rFonts w:ascii="Arial" w:hAnsi="Arial" w:cs="Arial"/>
          <w:i/>
        </w:rPr>
      </w:pPr>
      <m:oMath>
        <m:r>
          <m:rPr>
            <m:sty m:val="bi"/>
          </m:rPr>
          <w:rPr>
            <w:rFonts w:ascii="Cambria Math" w:hAnsi="Cambria Math" w:cs="Arial"/>
            <w:lang w:val="en-US"/>
          </w:rPr>
          <m:t>καθαρ</m:t>
        </m:r>
        <m:r>
          <m:rPr>
            <m:sty m:val="bi"/>
          </m:rPr>
          <w:rPr>
            <w:rFonts w:ascii="Cambria Math" w:hAnsi="Cambria Math" w:cs="Arial"/>
          </w:rPr>
          <m:t xml:space="preserve">ό </m:t>
        </m:r>
        <m:r>
          <m:rPr>
            <m:sty m:val="bi"/>
          </m:rPr>
          <w:rPr>
            <w:rFonts w:ascii="Cambria Math" w:hAnsi="Cambria Math" w:cs="Arial"/>
            <w:lang w:val="en-US"/>
          </w:rPr>
          <m:t>β</m:t>
        </m:r>
        <m:r>
          <m:rPr>
            <m:sty m:val="bi"/>
          </m:rPr>
          <w:rPr>
            <w:rFonts w:ascii="Cambria Math" w:hAnsi="Cambria Math" w:cs="Arial"/>
          </w:rPr>
          <m:t>ά</m:t>
        </m:r>
        <m:r>
          <m:rPr>
            <m:sty m:val="bi"/>
          </m:rPr>
          <w:rPr>
            <w:rFonts w:ascii="Cambria Math" w:hAnsi="Cambria Math" w:cs="Arial"/>
            <w:lang w:val="en-US"/>
          </w:rPr>
          <m:t>ρος</m:t>
        </m:r>
        <m:r>
          <m:rPr>
            <m:sty m:val="bi"/>
          </m:rPr>
          <w:rPr>
            <w:rFonts w:ascii="Cambria Math" w:hAnsi="Cambria Math" w:cs="Arial"/>
          </w:rPr>
          <m:t xml:space="preserve"> </m:t>
        </m:r>
        <m:d>
          <m:dPr>
            <m:ctrlPr>
              <w:rPr>
                <w:rFonts w:ascii="Cambria Math" w:hAnsi="Cambria Math" w:cs="Arial"/>
                <w:b/>
                <w:bCs/>
                <w:i/>
                <w:lang w:val="en-US"/>
              </w:rPr>
            </m:ctrlPr>
          </m:dPr>
          <m:e>
            <m:r>
              <m:rPr>
                <m:sty m:val="bi"/>
              </m:rPr>
              <w:rPr>
                <w:rFonts w:ascii="Cambria Math" w:hAnsi="Cambria Math" w:cs="Arial"/>
                <w:lang w:val="en-US"/>
              </w:rPr>
              <m:t>g</m:t>
            </m:r>
          </m:e>
        </m:d>
        <m:r>
          <w:rPr>
            <w:rFonts w:ascii="Cambria Math" w:hAnsi="Cambria Math" w:cs="Arial"/>
          </w:rPr>
          <m:t>=</m:t>
        </m:r>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rPr>
              <m:t>ολικό</m:t>
            </m:r>
          </m:sub>
        </m:sSub>
        <m:r>
          <w:rPr>
            <w:rFonts w:ascii="Cambria Math" w:hAnsi="Cambria Math" w:cs="Arial"/>
          </w:rPr>
          <m:t>-</m:t>
        </m:r>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rPr>
              <m:t>κ</m:t>
            </m:r>
          </m:sub>
        </m:sSub>
        <m:r>
          <w:rPr>
            <w:rFonts w:ascii="Cambria Math" w:hAnsi="Cambria Math" w:cs="Arial"/>
          </w:rPr>
          <m:t>-</m:t>
        </m:r>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rPr>
              <m:t>χ</m:t>
            </m:r>
          </m:sub>
        </m:sSub>
        <m:r>
          <w:rPr>
            <w:rFonts w:ascii="Cambria Math" w:hAnsi="Cambria Math" w:cs="Arial"/>
          </w:rPr>
          <m:t xml:space="preserve"> </m:t>
        </m:r>
      </m:oMath>
      <w:r w:rsidRPr="00441458">
        <w:rPr>
          <w:rFonts w:ascii="Arial" w:hAnsi="Arial" w:cs="Arial"/>
          <w:i/>
        </w:rPr>
        <w:t xml:space="preserve"> </w:t>
      </w:r>
    </w:p>
    <w:p w14:paraId="06D6536D" w14:textId="7DB40D60" w:rsidR="00360FCF" w:rsidRPr="00441458" w:rsidRDefault="00E11838" w:rsidP="00CB26A4">
      <w:pPr>
        <w:spacing w:line="276" w:lineRule="auto"/>
        <w:jc w:val="both"/>
        <w:rPr>
          <w:rFonts w:ascii="Arial" w:hAnsi="Arial" w:cs="Arial"/>
          <w:i/>
        </w:rPr>
      </w:pPr>
      <w:r w:rsidRPr="00441458">
        <w:rPr>
          <w:rFonts w:ascii="Arial" w:hAnsi="Arial" w:cs="Arial"/>
          <w:i/>
        </w:rPr>
        <w:t xml:space="preserve"> </w:t>
      </w:r>
      <w:r w:rsidRPr="00441458">
        <w:rPr>
          <w:rFonts w:ascii="Arial" w:hAnsi="Arial" w:cs="Arial"/>
          <w:b/>
          <w:bCs/>
          <w:i/>
        </w:rPr>
        <w:t xml:space="preserve"> </w:t>
      </w:r>
      <m:oMath>
        <m:r>
          <m:rPr>
            <m:sty m:val="bi"/>
          </m:rPr>
          <w:rPr>
            <w:rFonts w:ascii="Cambria Math" w:hAnsi="Cambria Math" w:cs="Arial"/>
            <w:lang w:val="en-US"/>
          </w:rPr>
          <m:t>απ</m:t>
        </m:r>
        <m:r>
          <m:rPr>
            <m:sty m:val="bi"/>
          </m:rPr>
          <w:rPr>
            <w:rFonts w:ascii="Cambria Math" w:hAnsi="Cambria Math" w:cs="Arial"/>
          </w:rPr>
          <m:t>ό</m:t>
        </m:r>
        <m:r>
          <m:rPr>
            <m:sty m:val="bi"/>
          </m:rPr>
          <w:rPr>
            <w:rFonts w:ascii="Cambria Math" w:hAnsi="Cambria Math" w:cs="Arial"/>
            <w:lang w:val="en-US"/>
          </w:rPr>
          <m:t>δοση</m:t>
        </m:r>
        <m:r>
          <m:rPr>
            <m:sty m:val="bi"/>
          </m:rPr>
          <w:rPr>
            <w:rFonts w:ascii="Cambria Math" w:hAnsi="Cambria Math" w:cs="Arial"/>
          </w:rPr>
          <m:t xml:space="preserve"> </m:t>
        </m:r>
        <m:d>
          <m:dPr>
            <m:ctrlPr>
              <w:rPr>
                <w:rFonts w:ascii="Cambria Math" w:hAnsi="Cambria Math" w:cs="Arial"/>
                <w:b/>
                <w:bCs/>
                <w:i/>
                <w:lang w:val="en-US"/>
              </w:rPr>
            </m:ctrlPr>
          </m:dPr>
          <m:e>
            <m:r>
              <m:rPr>
                <m:sty m:val="bi"/>
              </m:rPr>
              <w:rPr>
                <w:rFonts w:ascii="Cambria Math" w:hAnsi="Cambria Math" w:cs="Arial"/>
              </w:rPr>
              <m:t>%</m:t>
            </m:r>
          </m:e>
        </m:d>
        <m:r>
          <w:rPr>
            <w:rFonts w:ascii="Cambria Math" w:hAnsi="Cambria Math" w:cs="Arial"/>
          </w:rPr>
          <m:t>=</m:t>
        </m:r>
        <m:f>
          <m:fPr>
            <m:ctrlPr>
              <w:rPr>
                <w:rFonts w:ascii="Cambria Math" w:hAnsi="Cambria Math" w:cs="Arial"/>
                <w:i/>
                <w:lang w:val="en-US"/>
              </w:rPr>
            </m:ctrlPr>
          </m:fPr>
          <m:num>
            <m:r>
              <w:rPr>
                <w:rFonts w:ascii="Cambria Math" w:hAnsi="Cambria Math" w:cs="Arial"/>
                <w:lang w:val="en-US"/>
              </w:rPr>
              <m:t>καθαρ</m:t>
            </m:r>
            <m:r>
              <w:rPr>
                <w:rFonts w:ascii="Cambria Math" w:hAnsi="Cambria Math" w:cs="Arial"/>
              </w:rPr>
              <m:t xml:space="preserve">ό </m:t>
            </m:r>
            <m:r>
              <w:rPr>
                <w:rFonts w:ascii="Cambria Math" w:hAnsi="Cambria Math" w:cs="Arial"/>
                <w:lang w:val="en-US"/>
              </w:rPr>
              <m:t>β</m:t>
            </m:r>
            <m:r>
              <w:rPr>
                <w:rFonts w:ascii="Cambria Math" w:hAnsi="Cambria Math" w:cs="Arial"/>
              </w:rPr>
              <m:t>ά</m:t>
            </m:r>
            <m:r>
              <w:rPr>
                <w:rFonts w:ascii="Cambria Math" w:hAnsi="Cambria Math" w:cs="Arial"/>
                <w:lang w:val="en-US"/>
              </w:rPr>
              <m:t>ρος</m:t>
            </m:r>
            <m:r>
              <w:rPr>
                <w:rFonts w:ascii="Cambria Math" w:hAnsi="Cambria Math" w:cs="Arial"/>
              </w:rPr>
              <m:t xml:space="preserve"> </m:t>
            </m:r>
            <m:r>
              <w:rPr>
                <w:rFonts w:ascii="Cambria Math" w:hAnsi="Cambria Math" w:cs="Arial"/>
                <w:lang w:val="en-US"/>
              </w:rPr>
              <m:t>πριν</m:t>
            </m:r>
            <m:r>
              <w:rPr>
                <w:rFonts w:ascii="Cambria Math" w:hAnsi="Cambria Math" w:cs="Arial"/>
              </w:rPr>
              <m:t xml:space="preserve"> </m:t>
            </m:r>
            <m:r>
              <w:rPr>
                <w:rFonts w:ascii="Cambria Math" w:hAnsi="Cambria Math" w:cs="Arial"/>
                <w:lang w:val="en-US"/>
              </w:rPr>
              <m:t>την</m:t>
            </m:r>
            <m:r>
              <w:rPr>
                <w:rFonts w:ascii="Cambria Math" w:hAnsi="Cambria Math" w:cs="Arial"/>
              </w:rPr>
              <m:t xml:space="preserve"> </m:t>
            </m:r>
            <m:r>
              <w:rPr>
                <w:rFonts w:ascii="Cambria Math" w:hAnsi="Cambria Math" w:cs="Arial"/>
                <w:lang w:val="en-US"/>
              </w:rPr>
              <m:t>πυρ</m:t>
            </m:r>
            <m:r>
              <w:rPr>
                <w:rFonts w:ascii="Cambria Math" w:hAnsi="Cambria Math" w:cs="Arial"/>
              </w:rPr>
              <m:t>ό</m:t>
            </m:r>
            <m:r>
              <w:rPr>
                <w:rFonts w:ascii="Cambria Math" w:hAnsi="Cambria Math" w:cs="Arial"/>
                <w:lang w:val="en-US"/>
              </w:rPr>
              <m:t>λυση</m:t>
            </m:r>
          </m:num>
          <m:den>
            <m:r>
              <w:rPr>
                <w:rFonts w:ascii="Cambria Math" w:hAnsi="Cambria Math" w:cs="Arial"/>
              </w:rPr>
              <m:t xml:space="preserve"> </m:t>
            </m:r>
            <m:r>
              <w:rPr>
                <w:rFonts w:ascii="Cambria Math" w:hAnsi="Cambria Math" w:cs="Arial"/>
                <w:lang w:val="en-US"/>
              </w:rPr>
              <m:t>καθαρ</m:t>
            </m:r>
            <m:r>
              <w:rPr>
                <w:rFonts w:ascii="Cambria Math" w:hAnsi="Cambria Math" w:cs="Arial"/>
              </w:rPr>
              <m:t xml:space="preserve">ό </m:t>
            </m:r>
            <m:r>
              <w:rPr>
                <w:rFonts w:ascii="Cambria Math" w:hAnsi="Cambria Math" w:cs="Arial"/>
                <w:lang w:val="en-US"/>
              </w:rPr>
              <m:t>β</m:t>
            </m:r>
            <m:r>
              <w:rPr>
                <w:rFonts w:ascii="Cambria Math" w:hAnsi="Cambria Math" w:cs="Arial"/>
              </w:rPr>
              <m:t>ά</m:t>
            </m:r>
            <m:r>
              <w:rPr>
                <w:rFonts w:ascii="Cambria Math" w:hAnsi="Cambria Math" w:cs="Arial"/>
                <w:lang w:val="en-US"/>
              </w:rPr>
              <m:t>ρος</m:t>
            </m:r>
            <m:r>
              <w:rPr>
                <w:rFonts w:ascii="Cambria Math" w:hAnsi="Cambria Math" w:cs="Arial"/>
              </w:rPr>
              <m:t xml:space="preserve"> </m:t>
            </m:r>
            <m:r>
              <w:rPr>
                <w:rFonts w:ascii="Cambria Math" w:hAnsi="Cambria Math" w:cs="Arial"/>
                <w:lang w:val="en-US"/>
              </w:rPr>
              <m:t>μετα</m:t>
            </m:r>
            <m:r>
              <w:rPr>
                <w:rFonts w:ascii="Cambria Math" w:hAnsi="Cambria Math" w:cs="Arial"/>
              </w:rPr>
              <m:t xml:space="preserve"> </m:t>
            </m:r>
            <m:r>
              <w:rPr>
                <w:rFonts w:ascii="Cambria Math" w:hAnsi="Cambria Math" w:cs="Arial"/>
                <w:lang w:val="en-US"/>
              </w:rPr>
              <m:t>την</m:t>
            </m:r>
            <m:r>
              <w:rPr>
                <w:rFonts w:ascii="Cambria Math" w:hAnsi="Cambria Math" w:cs="Arial"/>
              </w:rPr>
              <m:t xml:space="preserve"> </m:t>
            </m:r>
            <m:r>
              <w:rPr>
                <w:rFonts w:ascii="Cambria Math" w:hAnsi="Cambria Math" w:cs="Arial"/>
                <w:lang w:val="en-US"/>
              </w:rPr>
              <m:t>πυρ</m:t>
            </m:r>
            <m:r>
              <w:rPr>
                <w:rFonts w:ascii="Cambria Math" w:hAnsi="Cambria Math" w:cs="Arial"/>
              </w:rPr>
              <m:t>ό</m:t>
            </m:r>
            <m:r>
              <w:rPr>
                <w:rFonts w:ascii="Cambria Math" w:hAnsi="Cambria Math" w:cs="Arial"/>
                <w:lang w:val="en-US"/>
              </w:rPr>
              <m:t>λυση</m:t>
            </m:r>
          </m:den>
        </m:f>
        <m:r>
          <w:rPr>
            <w:rFonts w:ascii="Cambria Math" w:hAnsi="Cambria Math" w:cs="Arial"/>
          </w:rPr>
          <m:t xml:space="preserve">*100% </m:t>
        </m:r>
      </m:oMath>
    </w:p>
    <w:p w14:paraId="7F721601" w14:textId="77777777" w:rsidR="00FB2462" w:rsidRPr="00441458" w:rsidRDefault="00FB2462" w:rsidP="00CB26A4">
      <w:pPr>
        <w:spacing w:line="276" w:lineRule="auto"/>
        <w:jc w:val="both"/>
        <w:rPr>
          <w:rFonts w:ascii="Arial" w:hAnsi="Arial" w:cs="Arial"/>
          <w:i/>
        </w:rPr>
      </w:pPr>
    </w:p>
    <w:p w14:paraId="20E26070" w14:textId="073C7D2E" w:rsidR="00A34574" w:rsidRPr="00441458" w:rsidRDefault="00A34574">
      <w:pPr>
        <w:pStyle w:val="a3"/>
        <w:numPr>
          <w:ilvl w:val="0"/>
          <w:numId w:val="14"/>
        </w:numPr>
        <w:spacing w:line="276" w:lineRule="auto"/>
        <w:jc w:val="both"/>
        <w:rPr>
          <w:rFonts w:ascii="Arial" w:hAnsi="Arial" w:cs="Arial"/>
        </w:rPr>
      </w:pPr>
      <w:r w:rsidRPr="00441458">
        <w:rPr>
          <w:rFonts w:ascii="Arial" w:hAnsi="Arial" w:cs="Arial"/>
          <w:lang w:val="en-US"/>
        </w:rPr>
        <w:t>W</w:t>
      </w:r>
      <w:r w:rsidRPr="00441458">
        <w:rPr>
          <w:rFonts w:ascii="Arial" w:hAnsi="Arial" w:cs="Arial"/>
          <w:vertAlign w:val="subscript"/>
        </w:rPr>
        <w:t>κ</w:t>
      </w:r>
      <w:r w:rsidRPr="00441458">
        <w:rPr>
          <w:rFonts w:ascii="Arial" w:hAnsi="Arial" w:cs="Arial"/>
        </w:rPr>
        <w:t xml:space="preserve">, το βάρος του καπακιού </w:t>
      </w:r>
    </w:p>
    <w:p w14:paraId="369B0DC7" w14:textId="07AF5C04" w:rsidR="00A34574" w:rsidRPr="00441458" w:rsidRDefault="00A34574">
      <w:pPr>
        <w:pStyle w:val="a3"/>
        <w:numPr>
          <w:ilvl w:val="0"/>
          <w:numId w:val="14"/>
        </w:numPr>
        <w:spacing w:line="276" w:lineRule="auto"/>
        <w:jc w:val="both"/>
        <w:rPr>
          <w:rFonts w:ascii="Arial" w:hAnsi="Arial" w:cs="Arial"/>
        </w:rPr>
      </w:pPr>
      <w:r w:rsidRPr="00441458">
        <w:rPr>
          <w:rFonts w:ascii="Arial" w:hAnsi="Arial" w:cs="Arial"/>
          <w:lang w:val="en-US"/>
        </w:rPr>
        <w:t>W</w:t>
      </w:r>
      <w:r w:rsidRPr="00441458">
        <w:rPr>
          <w:rFonts w:ascii="Arial" w:hAnsi="Arial" w:cs="Arial"/>
          <w:vertAlign w:val="subscript"/>
        </w:rPr>
        <w:t>χ</w:t>
      </w:r>
      <w:r w:rsidRPr="00441458">
        <w:rPr>
          <w:rFonts w:ascii="Arial" w:hAnsi="Arial" w:cs="Arial"/>
        </w:rPr>
        <w:t xml:space="preserve">, το βάρος του χωνευτηρίου </w:t>
      </w:r>
    </w:p>
    <w:p w14:paraId="4DBCCE68" w14:textId="45E63699" w:rsidR="00711FBE" w:rsidRPr="00441458" w:rsidRDefault="00A34574">
      <w:pPr>
        <w:pStyle w:val="a3"/>
        <w:numPr>
          <w:ilvl w:val="0"/>
          <w:numId w:val="14"/>
        </w:numPr>
        <w:spacing w:line="276" w:lineRule="auto"/>
        <w:jc w:val="both"/>
        <w:rPr>
          <w:rFonts w:ascii="Arial" w:hAnsi="Arial" w:cs="Arial"/>
        </w:rPr>
      </w:pPr>
      <w:r w:rsidRPr="00441458">
        <w:rPr>
          <w:rFonts w:ascii="Arial" w:hAnsi="Arial" w:cs="Arial"/>
          <w:lang w:val="en-US"/>
        </w:rPr>
        <w:t>W</w:t>
      </w:r>
      <w:r w:rsidR="004F752C" w:rsidRPr="00441458">
        <w:rPr>
          <w:rFonts w:ascii="Arial" w:hAnsi="Arial" w:cs="Arial"/>
          <w:vertAlign w:val="subscript"/>
        </w:rPr>
        <w:t>ολικό</w:t>
      </w:r>
      <w:r w:rsidRPr="00441458">
        <w:rPr>
          <w:rFonts w:ascii="Arial" w:hAnsi="Arial" w:cs="Arial"/>
        </w:rPr>
        <w:t xml:space="preserve">, το βάρος του χωνευτηρίου με το υλικό και το καπάκι </w:t>
      </w:r>
    </w:p>
    <w:p w14:paraId="1EF3D95B" w14:textId="18D0A9F6" w:rsidR="0010075B" w:rsidRPr="00441458" w:rsidRDefault="00294E1C" w:rsidP="00CB26A4">
      <w:pPr>
        <w:spacing w:line="276" w:lineRule="auto"/>
        <w:jc w:val="both"/>
        <w:rPr>
          <w:rFonts w:ascii="Arial" w:hAnsi="Arial" w:cs="Arial"/>
        </w:rPr>
      </w:pPr>
      <w:r w:rsidRPr="00441458">
        <w:rPr>
          <w:rFonts w:ascii="Arial" w:hAnsi="Arial" w:cs="Arial"/>
        </w:rPr>
        <w:t>Μετά το πέρας</w:t>
      </w:r>
      <w:r w:rsidR="0098115F" w:rsidRPr="00441458">
        <w:rPr>
          <w:rFonts w:ascii="Arial" w:hAnsi="Arial" w:cs="Arial"/>
        </w:rPr>
        <w:t xml:space="preserve"> </w:t>
      </w:r>
      <w:r w:rsidRPr="00441458">
        <w:rPr>
          <w:rFonts w:ascii="Arial" w:hAnsi="Arial" w:cs="Arial"/>
        </w:rPr>
        <w:t xml:space="preserve">4 ωρών τα χωνευτήρια αφαιρούνται από </w:t>
      </w:r>
      <w:r w:rsidR="0098115F" w:rsidRPr="00441458">
        <w:rPr>
          <w:rFonts w:ascii="Arial" w:hAnsi="Arial" w:cs="Arial"/>
        </w:rPr>
        <w:t>το κλίβανο</w:t>
      </w:r>
      <w:r w:rsidRPr="00441458">
        <w:rPr>
          <w:rFonts w:ascii="Arial" w:hAnsi="Arial" w:cs="Arial"/>
        </w:rPr>
        <w:t>, αφήνονται σε μεταλλικές βάσεις έως ότου έρθουν σε θερμοκρασία δωματίου και ζυγίζονται.</w:t>
      </w:r>
      <w:r w:rsidR="00C63DDF" w:rsidRPr="00441458">
        <w:rPr>
          <w:rFonts w:ascii="Arial" w:hAnsi="Arial" w:cs="Arial"/>
        </w:rPr>
        <w:t xml:space="preserve"> Ακολουθεί συλλογή του </w:t>
      </w:r>
      <w:r w:rsidR="00CC4341" w:rsidRPr="00441458">
        <w:rPr>
          <w:rFonts w:ascii="Arial" w:hAnsi="Arial" w:cs="Arial"/>
        </w:rPr>
        <w:t>βιο</w:t>
      </w:r>
      <w:r w:rsidR="00C63DDF" w:rsidRPr="00441458">
        <w:rPr>
          <w:rFonts w:ascii="Arial" w:hAnsi="Arial" w:cs="Arial"/>
        </w:rPr>
        <w:t xml:space="preserve">εξανθρακώματος από τα χωνευτήρια και αποθήκευση αυτού σε σακουλάκια. </w:t>
      </w:r>
    </w:p>
    <w:p w14:paraId="60EB7CC8" w14:textId="77A8E211" w:rsidR="002A63F2" w:rsidRPr="00441458" w:rsidRDefault="002A63F2" w:rsidP="00CB26A4">
      <w:pPr>
        <w:spacing w:line="276" w:lineRule="auto"/>
        <w:jc w:val="both"/>
        <w:rPr>
          <w:rFonts w:ascii="Arial" w:hAnsi="Arial" w:cs="Arial"/>
        </w:rPr>
      </w:pPr>
      <w:r w:rsidRPr="00441458">
        <w:rPr>
          <w:rFonts w:ascii="Arial" w:hAnsi="Arial" w:cs="Arial"/>
        </w:rPr>
        <w:t>Μετά την πυρόλυση ακολουθεί η διαδικασία της ενεργοποίησης του βιοεξανθρακώματος. Η ενεργοποίηση πραγματοποιείται με χρ</w:t>
      </w:r>
      <w:r w:rsidR="006803BA" w:rsidRPr="00441458">
        <w:rPr>
          <w:rFonts w:ascii="Arial" w:hAnsi="Arial" w:cs="Arial"/>
        </w:rPr>
        <w:t>ήση</w:t>
      </w:r>
      <w:r w:rsidRPr="00441458">
        <w:rPr>
          <w:rFonts w:ascii="Arial" w:hAnsi="Arial" w:cs="Arial"/>
        </w:rPr>
        <w:t xml:space="preserve"> </w:t>
      </w:r>
      <w:r w:rsidR="007624E9" w:rsidRPr="00441458">
        <w:rPr>
          <w:rFonts w:ascii="Arial" w:hAnsi="Arial" w:cs="Arial"/>
        </w:rPr>
        <w:t xml:space="preserve">ισχυρής βάσης </w:t>
      </w:r>
      <w:r w:rsidRPr="00441458">
        <w:rPr>
          <w:rFonts w:ascii="Arial" w:hAnsi="Arial" w:cs="Arial"/>
        </w:rPr>
        <w:t xml:space="preserve"> και γίνεται  για να αυξηθεί η </w:t>
      </w:r>
      <w:r w:rsidRPr="00441458">
        <w:rPr>
          <w:rFonts w:ascii="Arial" w:hAnsi="Arial" w:cs="Arial"/>
        </w:rPr>
        <w:lastRenderedPageBreak/>
        <w:t>προσροφητική ικανότητα του υλικού</w:t>
      </w:r>
      <w:r w:rsidR="00F06E3E" w:rsidRPr="00441458">
        <w:rPr>
          <w:rFonts w:ascii="Arial" w:hAnsi="Arial" w:cs="Arial"/>
        </w:rPr>
        <w:t xml:space="preserve">. Συγκεκριμένα </w:t>
      </w:r>
      <w:r w:rsidR="006803BA" w:rsidRPr="00441458">
        <w:rPr>
          <w:rFonts w:ascii="Arial" w:hAnsi="Arial" w:cs="Arial"/>
        </w:rPr>
        <w:t>το χημικό αντιδραστήριο</w:t>
      </w:r>
      <w:r w:rsidR="007624E9" w:rsidRPr="00441458">
        <w:rPr>
          <w:rFonts w:ascii="Arial" w:hAnsi="Arial" w:cs="Arial"/>
        </w:rPr>
        <w:t xml:space="preserve"> </w:t>
      </w:r>
      <w:r w:rsidR="00F06E3E" w:rsidRPr="00441458">
        <w:rPr>
          <w:rFonts w:ascii="Arial" w:hAnsi="Arial" w:cs="Arial"/>
        </w:rPr>
        <w:t>που χρησιμοποιείται είναι το καυστικό κάλιο (</w:t>
      </w:r>
      <w:r w:rsidR="00F06E3E" w:rsidRPr="00441458">
        <w:rPr>
          <w:rFonts w:ascii="Arial" w:hAnsi="Arial" w:cs="Arial"/>
          <w:lang w:val="en-US"/>
        </w:rPr>
        <w:t>KOH</w:t>
      </w:r>
      <w:r w:rsidR="00B201EA" w:rsidRPr="00441458">
        <w:rPr>
          <w:rFonts w:ascii="Arial" w:hAnsi="Arial" w:cs="Arial"/>
        </w:rPr>
        <w:t xml:space="preserve">). </w:t>
      </w:r>
    </w:p>
    <w:p w14:paraId="65DC8E5F" w14:textId="7A8F261A" w:rsidR="00B201EA" w:rsidRPr="00441458" w:rsidRDefault="00B201EA" w:rsidP="00CB26A4">
      <w:pPr>
        <w:spacing w:line="276" w:lineRule="auto"/>
        <w:jc w:val="both"/>
        <w:rPr>
          <w:rFonts w:ascii="Arial" w:hAnsi="Arial" w:cs="Arial"/>
        </w:rPr>
      </w:pPr>
      <w:r w:rsidRPr="00441458">
        <w:rPr>
          <w:rFonts w:ascii="Arial" w:hAnsi="Arial" w:cs="Arial"/>
        </w:rPr>
        <w:t>Σε ένα χωνευτήριο τοποθετ</w:t>
      </w:r>
      <w:r w:rsidR="006803BA" w:rsidRPr="00441458">
        <w:rPr>
          <w:rFonts w:ascii="Arial" w:hAnsi="Arial" w:cs="Arial"/>
        </w:rPr>
        <w:t xml:space="preserve">είται </w:t>
      </w:r>
      <w:r w:rsidRPr="00441458">
        <w:rPr>
          <w:rFonts w:ascii="Arial" w:hAnsi="Arial" w:cs="Arial"/>
        </w:rPr>
        <w:t>το βιοεξανθράκω</w:t>
      </w:r>
      <w:r w:rsidR="007624E9" w:rsidRPr="00441458">
        <w:rPr>
          <w:rFonts w:ascii="Arial" w:hAnsi="Arial" w:cs="Arial"/>
        </w:rPr>
        <w:t>μα</w:t>
      </w:r>
      <w:r w:rsidR="0079475C" w:rsidRPr="00441458">
        <w:rPr>
          <w:rFonts w:ascii="Arial" w:hAnsi="Arial" w:cs="Arial"/>
        </w:rPr>
        <w:t xml:space="preserve"> και </w:t>
      </w:r>
      <w:r w:rsidR="007624E9" w:rsidRPr="00441458">
        <w:rPr>
          <w:rFonts w:ascii="Arial" w:hAnsi="Arial" w:cs="Arial"/>
        </w:rPr>
        <w:t>προστίθεται</w:t>
      </w:r>
      <w:r w:rsidR="0079475C" w:rsidRPr="00441458">
        <w:rPr>
          <w:rFonts w:ascii="Arial" w:hAnsi="Arial" w:cs="Arial"/>
        </w:rPr>
        <w:t xml:space="preserve"> σε αυτό</w:t>
      </w:r>
      <w:r w:rsidR="000D6BED">
        <w:rPr>
          <w:rFonts w:ascii="Arial" w:hAnsi="Arial" w:cs="Arial"/>
        </w:rPr>
        <w:t xml:space="preserve"> </w:t>
      </w:r>
      <w:r w:rsidR="007624E9" w:rsidRPr="00441458">
        <w:rPr>
          <w:rFonts w:ascii="Arial" w:hAnsi="Arial" w:cs="Arial"/>
        </w:rPr>
        <w:t>ποσότητα κονιοποιημένου ΚΟΗ</w:t>
      </w:r>
      <w:r w:rsidR="006803BA" w:rsidRPr="00441458">
        <w:rPr>
          <w:rFonts w:ascii="Arial" w:hAnsi="Arial" w:cs="Arial"/>
        </w:rPr>
        <w:t xml:space="preserve"> (αναλογία 1:4)</w:t>
      </w:r>
      <w:r w:rsidR="0079475C" w:rsidRPr="00441458">
        <w:rPr>
          <w:rFonts w:ascii="Arial" w:hAnsi="Arial" w:cs="Arial"/>
        </w:rPr>
        <w:t>, να σημειωθεί ότι η κονιο</w:t>
      </w:r>
      <w:r w:rsidR="006803BA" w:rsidRPr="00441458">
        <w:rPr>
          <w:rFonts w:ascii="Arial" w:hAnsi="Arial" w:cs="Arial"/>
        </w:rPr>
        <w:t>ρτο</w:t>
      </w:r>
      <w:r w:rsidR="0079475C" w:rsidRPr="00441458">
        <w:rPr>
          <w:rFonts w:ascii="Arial" w:hAnsi="Arial" w:cs="Arial"/>
        </w:rPr>
        <w:t>ποίηση του ΚΟΗ πραγματοποιείται σε γουδί. Στη συνέχεια, για την ενσωμάτωση της βάσης στο</w:t>
      </w:r>
      <w:r w:rsidR="006803BA" w:rsidRPr="00441458">
        <w:rPr>
          <w:rFonts w:ascii="Arial" w:hAnsi="Arial" w:cs="Arial"/>
        </w:rPr>
        <w:t xml:space="preserve"> βιοεξανθράκωμα </w:t>
      </w:r>
      <w:r w:rsidR="0079475C" w:rsidRPr="00441458">
        <w:rPr>
          <w:rFonts w:ascii="Arial" w:hAnsi="Arial" w:cs="Arial"/>
        </w:rPr>
        <w:t>προστίθεται μικρή ποσότητα απιονισμένου νερού.</w:t>
      </w:r>
      <w:r w:rsidR="006803BA" w:rsidRPr="00441458">
        <w:rPr>
          <w:rFonts w:ascii="Arial" w:hAnsi="Arial" w:cs="Arial"/>
        </w:rPr>
        <w:t xml:space="preserve"> </w:t>
      </w:r>
      <w:r w:rsidR="006E4E78" w:rsidRPr="00441458">
        <w:rPr>
          <w:rFonts w:ascii="Arial" w:hAnsi="Arial" w:cs="Arial"/>
        </w:rPr>
        <w:t>Τα χωνευτήρια ζυγίζονται</w:t>
      </w:r>
      <w:r w:rsidR="002226F9" w:rsidRPr="00441458">
        <w:rPr>
          <w:rFonts w:ascii="Arial" w:hAnsi="Arial" w:cs="Arial"/>
        </w:rPr>
        <w:t xml:space="preserve">, κλείνονται με τα αντίστοιχα καπάκια </w:t>
      </w:r>
      <w:r w:rsidR="006E4E78" w:rsidRPr="00441458">
        <w:rPr>
          <w:rFonts w:ascii="Arial" w:hAnsi="Arial" w:cs="Arial"/>
        </w:rPr>
        <w:t xml:space="preserve"> και στη συνέχεια τοποθετούνται σε προ θερμασμένο </w:t>
      </w:r>
      <w:r w:rsidR="006803BA" w:rsidRPr="00441458">
        <w:rPr>
          <w:rFonts w:ascii="Arial" w:hAnsi="Arial" w:cs="Arial"/>
        </w:rPr>
        <w:t xml:space="preserve">κλίβανο </w:t>
      </w:r>
      <w:r w:rsidR="006E4E78" w:rsidRPr="00441458">
        <w:rPr>
          <w:rFonts w:ascii="Arial" w:hAnsi="Arial" w:cs="Arial"/>
        </w:rPr>
        <w:t>(χρόνος προθέρμανσης 1</w:t>
      </w:r>
      <w:r w:rsidR="006E4E78" w:rsidRPr="00441458">
        <w:rPr>
          <w:rFonts w:ascii="Arial" w:hAnsi="Arial" w:cs="Arial"/>
          <w:lang w:val="en-US"/>
        </w:rPr>
        <w:t>h</w:t>
      </w:r>
      <w:r w:rsidR="006E4E78" w:rsidRPr="00441458">
        <w:rPr>
          <w:rFonts w:ascii="Arial" w:hAnsi="Arial" w:cs="Arial"/>
        </w:rPr>
        <w:t>), για 4</w:t>
      </w:r>
      <w:r w:rsidR="006E4E78" w:rsidRPr="00441458">
        <w:rPr>
          <w:rFonts w:ascii="Arial" w:hAnsi="Arial" w:cs="Arial"/>
          <w:lang w:val="en-US"/>
        </w:rPr>
        <w:t>h</w:t>
      </w:r>
      <w:r w:rsidR="006E4E78" w:rsidRPr="00441458">
        <w:rPr>
          <w:rFonts w:ascii="Arial" w:hAnsi="Arial" w:cs="Arial"/>
        </w:rPr>
        <w:t xml:space="preserve"> στους </w:t>
      </w:r>
      <w:r w:rsidR="0079475C" w:rsidRPr="00441458">
        <w:rPr>
          <w:rFonts w:ascii="Arial" w:hAnsi="Arial" w:cs="Arial"/>
        </w:rPr>
        <w:t xml:space="preserve"> </w:t>
      </w:r>
      <w:r w:rsidR="006E4E78" w:rsidRPr="00441458">
        <w:rPr>
          <w:rFonts w:ascii="Arial" w:hAnsi="Arial" w:cs="Arial"/>
        </w:rPr>
        <w:t>800</w:t>
      </w:r>
      <w:r w:rsidR="006E4E78" w:rsidRPr="00441458">
        <w:rPr>
          <w:rFonts w:ascii="Arial" w:hAnsi="Arial" w:cs="Arial"/>
          <w:vertAlign w:val="superscript"/>
        </w:rPr>
        <w:t xml:space="preserve"> ο</w:t>
      </w:r>
      <w:r w:rsidR="006E4E78" w:rsidRPr="00441458">
        <w:rPr>
          <w:rFonts w:ascii="Arial" w:hAnsi="Arial" w:cs="Arial"/>
          <w:lang w:val="en-US"/>
        </w:rPr>
        <w:t>C</w:t>
      </w:r>
      <w:r w:rsidR="006E4E78" w:rsidRPr="00441458">
        <w:rPr>
          <w:rFonts w:ascii="Arial" w:hAnsi="Arial" w:cs="Arial"/>
        </w:rPr>
        <w:t>.</w:t>
      </w:r>
      <w:r w:rsidR="004439D9" w:rsidRPr="00441458">
        <w:rPr>
          <w:rFonts w:ascii="Arial" w:hAnsi="Arial" w:cs="Arial"/>
        </w:rPr>
        <w:t xml:space="preserve"> Μετά το πέρας των 4 ωρών τα χωνευτήρια αφαιρούνται από το φούρνο και τοποθετούνται σε μεταλλικές βάσης έως ότου </w:t>
      </w:r>
      <w:r w:rsidR="006803BA" w:rsidRPr="00441458">
        <w:rPr>
          <w:rFonts w:ascii="Arial" w:hAnsi="Arial" w:cs="Arial"/>
        </w:rPr>
        <w:t xml:space="preserve">έρθουν </w:t>
      </w:r>
      <w:r w:rsidR="004439D9" w:rsidRPr="00441458">
        <w:rPr>
          <w:rFonts w:ascii="Arial" w:hAnsi="Arial" w:cs="Arial"/>
        </w:rPr>
        <w:t>σε θερμοκρασία δωματίου. Έπειτα, τα χωνευτήρια ζυγίζονται και το ενεργοποιημένο βιοεξανθράκωμα που εμπεριέχουν τοποθετείται σε σακουλάκια.</w:t>
      </w:r>
    </w:p>
    <w:p w14:paraId="4F75F3B8" w14:textId="77777777" w:rsidR="00B45E11" w:rsidRDefault="0041077E" w:rsidP="00B45E11">
      <w:pPr>
        <w:keepNext/>
        <w:spacing w:line="276" w:lineRule="auto"/>
        <w:jc w:val="center"/>
      </w:pPr>
      <w:r w:rsidRPr="00441458">
        <w:rPr>
          <w:rFonts w:ascii="Arial" w:hAnsi="Arial" w:cs="Arial"/>
          <w:noProof/>
        </w:rPr>
        <w:drawing>
          <wp:inline distT="0" distB="0" distL="0" distR="0" wp14:anchorId="163038BE" wp14:editId="70670598">
            <wp:extent cx="1188720" cy="1443205"/>
            <wp:effectExtent l="0" t="0" r="0" b="508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10044" cy="1469094"/>
                    </a:xfrm>
                    <a:prstGeom prst="rect">
                      <a:avLst/>
                    </a:prstGeom>
                    <a:noFill/>
                    <a:ln>
                      <a:noFill/>
                    </a:ln>
                  </pic:spPr>
                </pic:pic>
              </a:graphicData>
            </a:graphic>
          </wp:inline>
        </w:drawing>
      </w:r>
    </w:p>
    <w:p w14:paraId="5BDC4F81" w14:textId="0D4A1F90" w:rsidR="0041077E" w:rsidRDefault="00B45E11" w:rsidP="00B45E11">
      <w:pPr>
        <w:pStyle w:val="ab"/>
        <w:ind w:left="3330" w:right="2128"/>
        <w:jc w:val="both"/>
        <w:rPr>
          <w:rFonts w:ascii="Arial" w:hAnsi="Arial" w:cs="Arial"/>
          <w:b w:val="0"/>
          <w:bCs w:val="0"/>
          <w:smallCaps w:val="0"/>
          <w:color w:val="auto"/>
          <w:spacing w:val="0"/>
        </w:rPr>
      </w:pPr>
      <w:bookmarkStart w:id="133" w:name="_Toc125316357"/>
      <w:r w:rsidRPr="00B45E11">
        <w:rPr>
          <w:rFonts w:ascii="Arial" w:hAnsi="Arial" w:cs="Arial"/>
          <w:smallCaps w:val="0"/>
          <w:color w:val="auto"/>
          <w:spacing w:val="0"/>
        </w:rPr>
        <w:t xml:space="preserve">Εικόνα </w:t>
      </w:r>
      <w:r w:rsidRPr="00B45E11">
        <w:rPr>
          <w:rFonts w:ascii="Arial" w:hAnsi="Arial" w:cs="Arial"/>
          <w:smallCaps w:val="0"/>
          <w:color w:val="auto"/>
          <w:spacing w:val="0"/>
        </w:rPr>
        <w:fldChar w:fldCharType="begin"/>
      </w:r>
      <w:r w:rsidRPr="00B45E11">
        <w:rPr>
          <w:rFonts w:ascii="Arial" w:hAnsi="Arial" w:cs="Arial"/>
          <w:smallCaps w:val="0"/>
          <w:color w:val="auto"/>
          <w:spacing w:val="0"/>
        </w:rPr>
        <w:instrText xml:space="preserve"> SEQ Εικόνα \* ARABIC </w:instrText>
      </w:r>
      <w:r w:rsidRPr="00B45E11">
        <w:rPr>
          <w:rFonts w:ascii="Arial" w:hAnsi="Arial" w:cs="Arial"/>
          <w:smallCaps w:val="0"/>
          <w:color w:val="auto"/>
          <w:spacing w:val="0"/>
        </w:rPr>
        <w:fldChar w:fldCharType="separate"/>
      </w:r>
      <w:r w:rsidR="00AD034C">
        <w:rPr>
          <w:rFonts w:ascii="Arial" w:hAnsi="Arial" w:cs="Arial"/>
          <w:smallCaps w:val="0"/>
          <w:noProof/>
          <w:color w:val="auto"/>
          <w:spacing w:val="0"/>
        </w:rPr>
        <w:t>8</w:t>
      </w:r>
      <w:r w:rsidRPr="00B45E11">
        <w:rPr>
          <w:rFonts w:ascii="Arial" w:hAnsi="Arial" w:cs="Arial"/>
          <w:smallCaps w:val="0"/>
          <w:color w:val="auto"/>
          <w:spacing w:val="0"/>
        </w:rPr>
        <w:fldChar w:fldCharType="end"/>
      </w:r>
      <w:r w:rsidRPr="00B45E11">
        <w:rPr>
          <w:rFonts w:ascii="Arial" w:hAnsi="Arial" w:cs="Arial"/>
          <w:smallCaps w:val="0"/>
          <w:color w:val="auto"/>
          <w:spacing w:val="0"/>
        </w:rPr>
        <w:t>:</w:t>
      </w:r>
      <w:r w:rsidRPr="00B45E11">
        <w:rPr>
          <w:rFonts w:ascii="Arial" w:hAnsi="Arial" w:cs="Arial"/>
          <w:b w:val="0"/>
          <w:bCs w:val="0"/>
        </w:rPr>
        <w:t xml:space="preserve"> </w:t>
      </w:r>
      <w:r w:rsidRPr="00B45E11">
        <w:rPr>
          <w:rFonts w:ascii="Arial" w:hAnsi="Arial" w:cs="Arial"/>
          <w:b w:val="0"/>
          <w:bCs w:val="0"/>
          <w:smallCaps w:val="0"/>
          <w:color w:val="auto"/>
          <w:spacing w:val="0"/>
        </w:rPr>
        <w:t xml:space="preserve">Απεικόνιση διαδικασίας ενεργοποίησης του βιοεξανθρακώματος με καυστικό </w:t>
      </w:r>
      <w:r w:rsidR="00856148">
        <w:rPr>
          <w:rFonts w:ascii="Arial" w:hAnsi="Arial" w:cs="Arial"/>
          <w:b w:val="0"/>
          <w:bCs w:val="0"/>
          <w:smallCaps w:val="0"/>
          <w:color w:val="auto"/>
          <w:spacing w:val="0"/>
        </w:rPr>
        <w:t>κάλιο</w:t>
      </w:r>
      <w:r w:rsidRPr="00B45E11">
        <w:rPr>
          <w:rFonts w:ascii="Arial" w:hAnsi="Arial" w:cs="Arial"/>
          <w:b w:val="0"/>
          <w:bCs w:val="0"/>
          <w:smallCaps w:val="0"/>
          <w:color w:val="auto"/>
          <w:spacing w:val="0"/>
        </w:rPr>
        <w:t>.</w:t>
      </w:r>
      <w:bookmarkEnd w:id="133"/>
    </w:p>
    <w:p w14:paraId="59C93326" w14:textId="77777777" w:rsidR="00B45E11" w:rsidRPr="00B45E11" w:rsidRDefault="00B45E11" w:rsidP="00B45E11"/>
    <w:p w14:paraId="53AF64FD" w14:textId="3F363B69" w:rsidR="002226F9" w:rsidRDefault="000843A0" w:rsidP="00CB26A4">
      <w:pPr>
        <w:spacing w:line="276" w:lineRule="auto"/>
        <w:jc w:val="both"/>
        <w:rPr>
          <w:rFonts w:ascii="Arial" w:hAnsi="Arial" w:cs="Arial"/>
        </w:rPr>
      </w:pPr>
      <w:r w:rsidRPr="00441458">
        <w:rPr>
          <w:rFonts w:ascii="Arial" w:hAnsi="Arial" w:cs="Arial"/>
        </w:rPr>
        <w:t xml:space="preserve">Λόγω της προσθήκης της βάσης το </w:t>
      </w:r>
      <w:r w:rsidRPr="00441458">
        <w:rPr>
          <w:rFonts w:ascii="Arial" w:hAnsi="Arial" w:cs="Arial"/>
          <w:lang w:val="en-US"/>
        </w:rPr>
        <w:t>pH</w:t>
      </w:r>
      <w:r w:rsidRPr="00441458">
        <w:rPr>
          <w:rFonts w:ascii="Arial" w:hAnsi="Arial" w:cs="Arial"/>
        </w:rPr>
        <w:t xml:space="preserve"> του βιοεξανθρακώματος έχει αυξηθεί. Για την ρύθμιση του </w:t>
      </w:r>
      <w:r w:rsidRPr="00441458">
        <w:rPr>
          <w:rFonts w:ascii="Arial" w:hAnsi="Arial" w:cs="Arial"/>
          <w:lang w:val="en-US"/>
        </w:rPr>
        <w:t>pH</w:t>
      </w:r>
      <w:r w:rsidR="00EF5B9B" w:rsidRPr="00441458">
        <w:rPr>
          <w:rFonts w:ascii="Arial" w:hAnsi="Arial" w:cs="Arial"/>
        </w:rPr>
        <w:t xml:space="preserve"> γίνεται προσθήκη οξέος (</w:t>
      </w:r>
      <w:r w:rsidR="00EF5B9B" w:rsidRPr="00441458">
        <w:rPr>
          <w:rFonts w:ascii="Arial" w:hAnsi="Arial" w:cs="Arial"/>
          <w:lang w:val="en-US"/>
        </w:rPr>
        <w:t>HC</w:t>
      </w:r>
      <w:r w:rsidR="000D6BED">
        <w:rPr>
          <w:rFonts w:ascii="Arial" w:hAnsi="Arial" w:cs="Arial"/>
          <w:lang w:val="en-US"/>
        </w:rPr>
        <w:t>l</w:t>
      </w:r>
      <w:r w:rsidR="00EF5B9B" w:rsidRPr="00441458">
        <w:rPr>
          <w:rFonts w:ascii="Arial" w:hAnsi="Arial" w:cs="Arial"/>
        </w:rPr>
        <w:t xml:space="preserve">), συγκέντρωσης 0,1 Μ. </w:t>
      </w:r>
      <w:r w:rsidR="006B0D4E" w:rsidRPr="00441458">
        <w:rPr>
          <w:rFonts w:ascii="Arial" w:hAnsi="Arial" w:cs="Arial"/>
        </w:rPr>
        <w:t>Συγκεκριμένα, σ</w:t>
      </w:r>
      <w:r w:rsidR="00EF5B9B" w:rsidRPr="00441458">
        <w:rPr>
          <w:rFonts w:ascii="Arial" w:hAnsi="Arial" w:cs="Arial"/>
        </w:rPr>
        <w:t xml:space="preserve">ε μια κωνική φιάλη </w:t>
      </w:r>
      <w:r w:rsidR="006B0D4E" w:rsidRPr="00441458">
        <w:rPr>
          <w:rFonts w:ascii="Arial" w:hAnsi="Arial" w:cs="Arial"/>
        </w:rPr>
        <w:t xml:space="preserve">των 500 </w:t>
      </w:r>
      <w:r w:rsidR="006B0D4E" w:rsidRPr="00441458">
        <w:rPr>
          <w:rFonts w:ascii="Arial" w:hAnsi="Arial" w:cs="Arial"/>
          <w:lang w:val="en-US"/>
        </w:rPr>
        <w:t>ml</w:t>
      </w:r>
      <w:r w:rsidR="006B0D4E" w:rsidRPr="00441458">
        <w:rPr>
          <w:rFonts w:ascii="Arial" w:hAnsi="Arial" w:cs="Arial"/>
        </w:rPr>
        <w:t xml:space="preserve"> προστίθενται 35-40 </w:t>
      </w:r>
      <w:r w:rsidR="006B0D4E" w:rsidRPr="00441458">
        <w:rPr>
          <w:rFonts w:ascii="Arial" w:hAnsi="Arial" w:cs="Arial"/>
          <w:lang w:val="en-US"/>
        </w:rPr>
        <w:t>g</w:t>
      </w:r>
      <w:r w:rsidR="006B0D4E" w:rsidRPr="00441458">
        <w:rPr>
          <w:rFonts w:ascii="Arial" w:hAnsi="Arial" w:cs="Arial"/>
        </w:rPr>
        <w:t xml:space="preserve"> βιοεξανθρακώματος. Στη συνέχεια, με την χρήση σιφ</w:t>
      </w:r>
      <w:r w:rsidR="006803BA" w:rsidRPr="00441458">
        <w:rPr>
          <w:rFonts w:ascii="Arial" w:hAnsi="Arial" w:cs="Arial"/>
        </w:rPr>
        <w:t>ο</w:t>
      </w:r>
      <w:r w:rsidR="006B0D4E" w:rsidRPr="00441458">
        <w:rPr>
          <w:rFonts w:ascii="Arial" w:hAnsi="Arial" w:cs="Arial"/>
        </w:rPr>
        <w:t xml:space="preserve">νιού προστίθενται σταδιακά 10 </w:t>
      </w:r>
      <w:r w:rsidR="006B0D4E" w:rsidRPr="00441458">
        <w:rPr>
          <w:rFonts w:ascii="Arial" w:hAnsi="Arial" w:cs="Arial"/>
          <w:lang w:val="en-US"/>
        </w:rPr>
        <w:t>ml</w:t>
      </w:r>
      <w:r w:rsidR="006B0D4E" w:rsidRPr="00441458">
        <w:rPr>
          <w:rFonts w:ascii="Arial" w:hAnsi="Arial" w:cs="Arial"/>
        </w:rPr>
        <w:t xml:space="preserve"> </w:t>
      </w:r>
      <w:r w:rsidR="006B0D4E" w:rsidRPr="00441458">
        <w:rPr>
          <w:rFonts w:ascii="Arial" w:hAnsi="Arial" w:cs="Arial"/>
          <w:lang w:val="en-US"/>
        </w:rPr>
        <w:t>HC</w:t>
      </w:r>
      <w:r w:rsidR="007D5941">
        <w:rPr>
          <w:rFonts w:ascii="Arial" w:hAnsi="Arial" w:cs="Arial"/>
          <w:lang w:val="en-US"/>
        </w:rPr>
        <w:t>l</w:t>
      </w:r>
      <w:r w:rsidR="006B0D4E" w:rsidRPr="00441458">
        <w:rPr>
          <w:rFonts w:ascii="Arial" w:hAnsi="Arial" w:cs="Arial"/>
        </w:rPr>
        <w:t>, μετά την προσθήκη του οξέος ακολουθεί συμπλήρωση της κωνικής με απιονισμένο νερό μέχρι τα 400</w:t>
      </w:r>
      <w:r w:rsidR="006803BA" w:rsidRPr="00441458">
        <w:rPr>
          <w:rFonts w:ascii="Arial" w:hAnsi="Arial" w:cs="Arial"/>
        </w:rPr>
        <w:t xml:space="preserve"> </w:t>
      </w:r>
      <w:r w:rsidR="006B0D4E" w:rsidRPr="00441458">
        <w:rPr>
          <w:rFonts w:ascii="Arial" w:hAnsi="Arial" w:cs="Arial"/>
          <w:lang w:val="en-US"/>
        </w:rPr>
        <w:t>ml</w:t>
      </w:r>
      <w:r w:rsidR="0024191A" w:rsidRPr="00441458">
        <w:rPr>
          <w:rFonts w:ascii="Arial" w:hAnsi="Arial" w:cs="Arial"/>
        </w:rPr>
        <w:t xml:space="preserve"> και χειροκίνητη ανάδευση του διαλύματος που προκύπτει για περίπου 5 </w:t>
      </w:r>
      <w:r w:rsidR="0024191A" w:rsidRPr="00441458">
        <w:rPr>
          <w:rFonts w:ascii="Arial" w:hAnsi="Arial" w:cs="Arial"/>
          <w:lang w:val="en-US"/>
        </w:rPr>
        <w:t>min</w:t>
      </w:r>
      <w:r w:rsidR="0024191A" w:rsidRPr="00441458">
        <w:rPr>
          <w:rFonts w:ascii="Arial" w:hAnsi="Arial" w:cs="Arial"/>
        </w:rPr>
        <w:t xml:space="preserve"> Μετά το πέρας τον πέντε λεπτών η κωνική σφραγίζεται με </w:t>
      </w:r>
      <w:r w:rsidR="0024191A" w:rsidRPr="00441458">
        <w:rPr>
          <w:rFonts w:ascii="Arial" w:hAnsi="Arial" w:cs="Arial"/>
          <w:lang w:val="en-US"/>
        </w:rPr>
        <w:t>parafilm</w:t>
      </w:r>
      <w:r w:rsidR="0024191A" w:rsidRPr="00441458">
        <w:rPr>
          <w:rFonts w:ascii="Arial" w:hAnsi="Arial" w:cs="Arial"/>
        </w:rPr>
        <w:t xml:space="preserve"> και τοποθετείται σε τράπεζα ανάδευσης ‘</w:t>
      </w:r>
      <w:r w:rsidR="0024191A" w:rsidRPr="00441458">
        <w:rPr>
          <w:rFonts w:ascii="Arial" w:hAnsi="Arial" w:cs="Arial"/>
          <w:lang w:val="en-US"/>
        </w:rPr>
        <w:t>GFL</w:t>
      </w:r>
      <w:r w:rsidR="0024191A" w:rsidRPr="00441458">
        <w:rPr>
          <w:rFonts w:ascii="Arial" w:hAnsi="Arial" w:cs="Arial"/>
        </w:rPr>
        <w:t xml:space="preserve"> 3015’ για 24 </w:t>
      </w:r>
      <w:r w:rsidR="0024191A" w:rsidRPr="00441458">
        <w:rPr>
          <w:rFonts w:ascii="Arial" w:hAnsi="Arial" w:cs="Arial"/>
          <w:lang w:val="en-US"/>
        </w:rPr>
        <w:t>h</w:t>
      </w:r>
      <w:r w:rsidR="0024191A" w:rsidRPr="00441458">
        <w:rPr>
          <w:rFonts w:ascii="Arial" w:hAnsi="Arial" w:cs="Arial"/>
        </w:rPr>
        <w:t>.</w:t>
      </w:r>
    </w:p>
    <w:p w14:paraId="4BD00B53" w14:textId="77777777" w:rsidR="00B45E11" w:rsidRPr="00441458" w:rsidRDefault="00B45E11" w:rsidP="00CB26A4">
      <w:pPr>
        <w:spacing w:line="276" w:lineRule="auto"/>
        <w:jc w:val="both"/>
        <w:rPr>
          <w:rFonts w:ascii="Arial" w:hAnsi="Arial" w:cs="Arial"/>
        </w:rPr>
      </w:pPr>
    </w:p>
    <w:p w14:paraId="40B2923E" w14:textId="77777777" w:rsidR="00B45E11" w:rsidRDefault="00050A39" w:rsidP="00B45E11">
      <w:pPr>
        <w:keepNext/>
        <w:spacing w:line="276" w:lineRule="auto"/>
        <w:ind w:right="226"/>
        <w:jc w:val="center"/>
      </w:pPr>
      <w:r w:rsidRPr="00441458">
        <w:rPr>
          <w:rFonts w:ascii="Arial" w:hAnsi="Arial" w:cs="Arial"/>
          <w:noProof/>
        </w:rPr>
        <w:drawing>
          <wp:inline distT="0" distB="0" distL="0" distR="0" wp14:anchorId="68F5B5C0" wp14:editId="385722DE">
            <wp:extent cx="2014866" cy="1432560"/>
            <wp:effectExtent l="0" t="0" r="444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46177" cy="1454822"/>
                    </a:xfrm>
                    <a:prstGeom prst="rect">
                      <a:avLst/>
                    </a:prstGeom>
                    <a:noFill/>
                    <a:ln>
                      <a:noFill/>
                    </a:ln>
                  </pic:spPr>
                </pic:pic>
              </a:graphicData>
            </a:graphic>
          </wp:inline>
        </w:drawing>
      </w:r>
    </w:p>
    <w:p w14:paraId="20BF896C" w14:textId="5A459153" w:rsidR="00B45E11" w:rsidRPr="00441458" w:rsidRDefault="00B45E11" w:rsidP="00B45E11">
      <w:pPr>
        <w:tabs>
          <w:tab w:val="left" w:pos="6390"/>
          <w:tab w:val="left" w:pos="6480"/>
        </w:tabs>
        <w:spacing w:line="276" w:lineRule="auto"/>
        <w:ind w:left="1890" w:right="1643"/>
        <w:jc w:val="both"/>
        <w:rPr>
          <w:rFonts w:ascii="Arial" w:hAnsi="Arial" w:cs="Arial"/>
        </w:rPr>
      </w:pPr>
      <w:bookmarkStart w:id="134" w:name="_Toc125316358"/>
      <w:r w:rsidRPr="00B45E11">
        <w:rPr>
          <w:rFonts w:ascii="Arial" w:hAnsi="Arial" w:cs="Arial"/>
          <w:b/>
          <w:bCs/>
        </w:rPr>
        <w:t xml:space="preserve">Εικόνα </w:t>
      </w:r>
      <w:r w:rsidRPr="00B45E11">
        <w:rPr>
          <w:rFonts w:ascii="Arial" w:hAnsi="Arial" w:cs="Arial"/>
          <w:b/>
          <w:bCs/>
        </w:rPr>
        <w:fldChar w:fldCharType="begin"/>
      </w:r>
      <w:r w:rsidRPr="00B45E11">
        <w:rPr>
          <w:rFonts w:ascii="Arial" w:hAnsi="Arial" w:cs="Arial"/>
          <w:b/>
          <w:bCs/>
        </w:rPr>
        <w:instrText xml:space="preserve"> SEQ Εικόνα \* ARABIC </w:instrText>
      </w:r>
      <w:r w:rsidRPr="00B45E11">
        <w:rPr>
          <w:rFonts w:ascii="Arial" w:hAnsi="Arial" w:cs="Arial"/>
          <w:b/>
          <w:bCs/>
        </w:rPr>
        <w:fldChar w:fldCharType="separate"/>
      </w:r>
      <w:r w:rsidR="00AD034C">
        <w:rPr>
          <w:rFonts w:ascii="Arial" w:hAnsi="Arial" w:cs="Arial"/>
          <w:b/>
          <w:bCs/>
          <w:noProof/>
        </w:rPr>
        <w:t>9</w:t>
      </w:r>
      <w:r w:rsidRPr="00B45E11">
        <w:rPr>
          <w:rFonts w:ascii="Arial" w:hAnsi="Arial" w:cs="Arial"/>
          <w:b/>
          <w:bCs/>
        </w:rPr>
        <w:fldChar w:fldCharType="end"/>
      </w:r>
      <w:r w:rsidRPr="00B45E11">
        <w:rPr>
          <w:rFonts w:ascii="Arial" w:hAnsi="Arial" w:cs="Arial"/>
          <w:b/>
          <w:bCs/>
        </w:rPr>
        <w:t>:</w:t>
      </w:r>
      <w:r w:rsidRPr="00441458">
        <w:rPr>
          <w:rFonts w:ascii="Arial" w:hAnsi="Arial" w:cs="Arial"/>
        </w:rPr>
        <w:t xml:space="preserve"> Απεικόνιση διαλύματος βιοεξανθρακώματος με οξύ, πριν από το στάδιο του ξεπλύματος</w:t>
      </w:r>
      <w:r w:rsidRPr="00441458">
        <w:rPr>
          <w:rFonts w:ascii="Arial" w:hAnsi="Arial" w:cs="Arial"/>
          <w:i/>
          <w:iCs/>
          <w:color w:val="000000" w:themeColor="text1"/>
        </w:rPr>
        <w:t>(</w:t>
      </w:r>
      <w:r w:rsidRPr="00441458">
        <w:rPr>
          <w:rFonts w:ascii="Arial" w:hAnsi="Arial" w:cs="Arial"/>
          <w:i/>
          <w:iCs/>
          <w:color w:val="000000" w:themeColor="text1"/>
          <w:lang w:val="en-US"/>
        </w:rPr>
        <w:t>Papadopoulou</w:t>
      </w:r>
      <w:r w:rsidRPr="00441458">
        <w:rPr>
          <w:rFonts w:ascii="Arial" w:hAnsi="Arial" w:cs="Arial"/>
          <w:i/>
          <w:iCs/>
          <w:color w:val="000000" w:themeColor="text1"/>
        </w:rPr>
        <w:t>, 2021)</w:t>
      </w:r>
      <w:bookmarkEnd w:id="134"/>
      <w:r w:rsidR="00CD0E9F">
        <w:rPr>
          <w:rFonts w:ascii="Arial" w:hAnsi="Arial" w:cs="Arial"/>
          <w:i/>
          <w:iCs/>
          <w:color w:val="000000" w:themeColor="text1"/>
        </w:rPr>
        <w:t>.</w:t>
      </w:r>
    </w:p>
    <w:p w14:paraId="68B3E00A" w14:textId="2D20B17B" w:rsidR="00050A39" w:rsidRPr="00441458" w:rsidRDefault="00050A39" w:rsidP="00CD0E9F">
      <w:pPr>
        <w:spacing w:line="276" w:lineRule="auto"/>
        <w:ind w:right="1643"/>
        <w:jc w:val="both"/>
        <w:rPr>
          <w:rFonts w:ascii="Arial" w:hAnsi="Arial" w:cs="Arial"/>
        </w:rPr>
      </w:pPr>
    </w:p>
    <w:p w14:paraId="192B29B8" w14:textId="1F5E45CF" w:rsidR="0024191A" w:rsidRPr="00441458" w:rsidRDefault="0024191A" w:rsidP="00CB26A4">
      <w:pPr>
        <w:spacing w:line="276" w:lineRule="auto"/>
        <w:jc w:val="both"/>
        <w:rPr>
          <w:rFonts w:ascii="Arial" w:hAnsi="Arial" w:cs="Arial"/>
        </w:rPr>
      </w:pPr>
      <w:r w:rsidRPr="00441458">
        <w:rPr>
          <w:rFonts w:ascii="Arial" w:hAnsi="Arial" w:cs="Arial"/>
        </w:rPr>
        <w:t xml:space="preserve">Μετά το πέρας των 24 </w:t>
      </w:r>
      <w:r w:rsidRPr="00441458">
        <w:rPr>
          <w:rFonts w:ascii="Arial" w:hAnsi="Arial" w:cs="Arial"/>
          <w:lang w:val="en-US"/>
        </w:rPr>
        <w:t>h</w:t>
      </w:r>
      <w:r w:rsidRPr="00441458">
        <w:rPr>
          <w:rFonts w:ascii="Arial" w:hAnsi="Arial" w:cs="Arial"/>
        </w:rPr>
        <w:t xml:space="preserve"> λόγω της προσθήκης του οξέος και της </w:t>
      </w:r>
      <w:r w:rsidR="00C73D00" w:rsidRPr="00441458">
        <w:rPr>
          <w:rFonts w:ascii="Arial" w:hAnsi="Arial" w:cs="Arial"/>
        </w:rPr>
        <w:t xml:space="preserve">αναδεύσεως υφίστατο πτώση της τιμής του </w:t>
      </w:r>
      <w:r w:rsidR="00C73D00" w:rsidRPr="00441458">
        <w:rPr>
          <w:rFonts w:ascii="Arial" w:hAnsi="Arial" w:cs="Arial"/>
          <w:lang w:val="en-US"/>
        </w:rPr>
        <w:t>pH</w:t>
      </w:r>
      <w:r w:rsidR="00C73D00" w:rsidRPr="00441458">
        <w:rPr>
          <w:rFonts w:ascii="Arial" w:hAnsi="Arial" w:cs="Arial"/>
        </w:rPr>
        <w:t xml:space="preserve"> κοντά στο 3. Επομένως ακολουθείται διήθηση του βιοεξανθρακώματος και ξέπλυμα αυτού με απιονισμένο νερό, έτσι ώστε κάποια ποσότητα του οξέος να εξουδετερωθεί και το βιοεξανθράκωμα να αποκτήσει  μια τελική τιμή </w:t>
      </w:r>
      <w:r w:rsidR="00C73D00" w:rsidRPr="00441458">
        <w:rPr>
          <w:rFonts w:ascii="Arial" w:hAnsi="Arial" w:cs="Arial"/>
          <w:lang w:val="en-US"/>
        </w:rPr>
        <w:t>pH</w:t>
      </w:r>
      <w:r w:rsidR="00C73D00" w:rsidRPr="00441458">
        <w:rPr>
          <w:rFonts w:ascii="Arial" w:hAnsi="Arial" w:cs="Arial"/>
        </w:rPr>
        <w:t xml:space="preserve"> περίπου στο 8. </w:t>
      </w:r>
    </w:p>
    <w:p w14:paraId="7EA8DB35" w14:textId="42E533DA" w:rsidR="00C73D00" w:rsidRDefault="00C73D00" w:rsidP="00CB26A4">
      <w:pPr>
        <w:spacing w:line="276" w:lineRule="auto"/>
        <w:jc w:val="both"/>
        <w:rPr>
          <w:rFonts w:ascii="Arial" w:hAnsi="Arial" w:cs="Arial"/>
        </w:rPr>
      </w:pPr>
      <w:r w:rsidRPr="00441458">
        <w:rPr>
          <w:rFonts w:ascii="Arial" w:hAnsi="Arial" w:cs="Arial"/>
        </w:rPr>
        <w:t xml:space="preserve">Κατά το ξέπλυμα το </w:t>
      </w:r>
      <w:r w:rsidR="002662F8" w:rsidRPr="00441458">
        <w:rPr>
          <w:rFonts w:ascii="Arial" w:hAnsi="Arial" w:cs="Arial"/>
        </w:rPr>
        <w:t xml:space="preserve">βιοεξανθράκωμα τοποθετείται σε </w:t>
      </w:r>
      <w:r w:rsidR="00052E64" w:rsidRPr="00441458">
        <w:rPr>
          <w:rFonts w:ascii="Arial" w:hAnsi="Arial" w:cs="Arial"/>
        </w:rPr>
        <w:t>κεραμικό σκεύος</w:t>
      </w:r>
      <w:r w:rsidR="00926390" w:rsidRPr="00441458">
        <w:rPr>
          <w:rFonts w:ascii="Arial" w:hAnsi="Arial" w:cs="Arial"/>
        </w:rPr>
        <w:t>,</w:t>
      </w:r>
      <w:r w:rsidR="00052E64" w:rsidRPr="00441458">
        <w:rPr>
          <w:rFonts w:ascii="Arial" w:hAnsi="Arial" w:cs="Arial"/>
        </w:rPr>
        <w:t xml:space="preserve"> το οποίο έχει την μορφή χωνιού. Να σημειωθεί </w:t>
      </w:r>
      <w:r w:rsidR="00C81077" w:rsidRPr="00441458">
        <w:rPr>
          <w:rFonts w:ascii="Arial" w:hAnsi="Arial" w:cs="Arial"/>
        </w:rPr>
        <w:t xml:space="preserve">ότι </w:t>
      </w:r>
      <w:r w:rsidR="00052E64" w:rsidRPr="00441458">
        <w:rPr>
          <w:rFonts w:ascii="Arial" w:hAnsi="Arial" w:cs="Arial"/>
        </w:rPr>
        <w:t>στο εσωτερικ</w:t>
      </w:r>
      <w:r w:rsidR="00CC4341" w:rsidRPr="00441458">
        <w:rPr>
          <w:rFonts w:ascii="Arial" w:hAnsi="Arial" w:cs="Arial"/>
        </w:rPr>
        <w:t>ό</w:t>
      </w:r>
      <w:r w:rsidR="00052E64" w:rsidRPr="00441458">
        <w:rPr>
          <w:rFonts w:ascii="Arial" w:hAnsi="Arial" w:cs="Arial"/>
        </w:rPr>
        <w:t xml:space="preserve"> το</w:t>
      </w:r>
      <w:r w:rsidR="00926390" w:rsidRPr="00441458">
        <w:rPr>
          <w:rFonts w:ascii="Arial" w:hAnsi="Arial" w:cs="Arial"/>
        </w:rPr>
        <w:t>υ κεραμικού σκεύους έχει τοποθετηθεί διηθητικό χαρτί, έτσι ώστε να αποφευχθεί η απ</w:t>
      </w:r>
      <w:r w:rsidR="00B14E65" w:rsidRPr="00441458">
        <w:rPr>
          <w:rFonts w:ascii="Arial" w:hAnsi="Arial" w:cs="Arial"/>
        </w:rPr>
        <w:t>ώλεια υλικού.</w:t>
      </w:r>
      <w:r w:rsidR="006558CC" w:rsidRPr="00441458">
        <w:rPr>
          <w:rFonts w:ascii="Arial" w:hAnsi="Arial" w:cs="Arial"/>
        </w:rPr>
        <w:t xml:space="preserve"> </w:t>
      </w:r>
      <w:r w:rsidR="00C81077" w:rsidRPr="00441458">
        <w:rPr>
          <w:rFonts w:ascii="Arial" w:hAnsi="Arial" w:cs="Arial"/>
        </w:rPr>
        <w:t>Τ</w:t>
      </w:r>
      <w:r w:rsidR="006558CC" w:rsidRPr="00441458">
        <w:rPr>
          <w:rFonts w:ascii="Arial" w:hAnsi="Arial" w:cs="Arial"/>
        </w:rPr>
        <w:t xml:space="preserve">ο χωνί με το βιοεξανθράκωμα τοποθετείται πάνω σε κωνική </w:t>
      </w:r>
      <w:r w:rsidR="0095775A" w:rsidRPr="00441458">
        <w:rPr>
          <w:rFonts w:ascii="Arial" w:hAnsi="Arial" w:cs="Arial"/>
        </w:rPr>
        <w:t>φιάλη,</w:t>
      </w:r>
      <w:r w:rsidR="006558CC" w:rsidRPr="00441458">
        <w:rPr>
          <w:rFonts w:ascii="Arial" w:hAnsi="Arial" w:cs="Arial"/>
        </w:rPr>
        <w:t xml:space="preserve"> η οποία </w:t>
      </w:r>
      <w:r w:rsidR="0095775A" w:rsidRPr="00441458">
        <w:rPr>
          <w:rFonts w:ascii="Arial" w:hAnsi="Arial" w:cs="Arial"/>
        </w:rPr>
        <w:t>είναι</w:t>
      </w:r>
      <w:r w:rsidR="006558CC" w:rsidRPr="00441458">
        <w:rPr>
          <w:rFonts w:ascii="Arial" w:hAnsi="Arial" w:cs="Arial"/>
        </w:rPr>
        <w:t xml:space="preserve"> συνδεδεμένη με αντ</w:t>
      </w:r>
      <w:r w:rsidR="0095775A" w:rsidRPr="00441458">
        <w:rPr>
          <w:rFonts w:ascii="Arial" w:hAnsi="Arial" w:cs="Arial"/>
        </w:rPr>
        <w:t>λία κενού της εταιρίας ‘</w:t>
      </w:r>
      <w:r w:rsidR="0095775A" w:rsidRPr="00441458">
        <w:rPr>
          <w:rFonts w:ascii="Arial" w:hAnsi="Arial" w:cs="Arial"/>
          <w:lang w:val="en-US"/>
        </w:rPr>
        <w:t>PALL</w:t>
      </w:r>
      <w:r w:rsidR="0095775A" w:rsidRPr="00441458">
        <w:rPr>
          <w:rFonts w:ascii="Arial" w:hAnsi="Arial" w:cs="Arial"/>
        </w:rPr>
        <w:t>’</w:t>
      </w:r>
      <w:r w:rsidR="00C81077" w:rsidRPr="00441458">
        <w:rPr>
          <w:rFonts w:ascii="Arial" w:hAnsi="Arial" w:cs="Arial"/>
        </w:rPr>
        <w:t xml:space="preserve">. Ακολουθεί η ενεργοποίηση της αντλίας και το ξέπλυμα του βιοεξανθρακώματος με απιονισμένο νερό. Το ξέπλυμα σταματάει όταν το νερό πού έχει περάσει από το βιοεξανθράκωμα έχει </w:t>
      </w:r>
      <w:r w:rsidR="00C81077" w:rsidRPr="00441458">
        <w:rPr>
          <w:rFonts w:ascii="Arial" w:hAnsi="Arial" w:cs="Arial"/>
          <w:lang w:val="en-US"/>
        </w:rPr>
        <w:t>pH</w:t>
      </w:r>
      <w:r w:rsidR="00C81077" w:rsidRPr="00441458">
        <w:rPr>
          <w:rFonts w:ascii="Arial" w:hAnsi="Arial" w:cs="Arial"/>
        </w:rPr>
        <w:t xml:space="preserve"> περίπου στο 8. Αυτό σημαίνει ότι και το </w:t>
      </w:r>
      <w:r w:rsidR="00C81077" w:rsidRPr="00441458">
        <w:rPr>
          <w:rFonts w:ascii="Arial" w:hAnsi="Arial" w:cs="Arial"/>
          <w:lang w:val="en-US"/>
        </w:rPr>
        <w:t>p</w:t>
      </w:r>
      <w:r w:rsidR="00C81077" w:rsidRPr="00441458">
        <w:rPr>
          <w:rFonts w:ascii="Arial" w:hAnsi="Arial" w:cs="Arial"/>
        </w:rPr>
        <w:t>Η του βιοεξανθρακώματος έχει φτάσει στην επιθυμητή τιμή</w:t>
      </w:r>
      <w:r w:rsidR="00050D4A" w:rsidRPr="00441458">
        <w:rPr>
          <w:rFonts w:ascii="Arial" w:hAnsi="Arial" w:cs="Arial"/>
        </w:rPr>
        <w:t xml:space="preserve">. Η μέτρηση του </w:t>
      </w:r>
      <w:r w:rsidR="00050D4A" w:rsidRPr="00441458">
        <w:rPr>
          <w:rFonts w:ascii="Arial" w:hAnsi="Arial" w:cs="Arial"/>
          <w:lang w:val="en-US"/>
        </w:rPr>
        <w:t>pH</w:t>
      </w:r>
      <w:r w:rsidR="00050D4A" w:rsidRPr="00441458">
        <w:rPr>
          <w:rFonts w:ascii="Arial" w:hAnsi="Arial" w:cs="Arial"/>
        </w:rPr>
        <w:t xml:space="preserve"> πραγματοποιείται με το όργανο της εταιρίας </w:t>
      </w:r>
      <w:r w:rsidR="00050D4A" w:rsidRPr="00441458">
        <w:rPr>
          <w:rFonts w:ascii="Arial" w:hAnsi="Arial" w:cs="Arial"/>
          <w:lang w:val="en-US"/>
        </w:rPr>
        <w:t>CRISON</w:t>
      </w:r>
      <w:r w:rsidR="00050D4A" w:rsidRPr="00441458">
        <w:rPr>
          <w:rFonts w:ascii="Arial" w:hAnsi="Arial" w:cs="Arial"/>
        </w:rPr>
        <w:t xml:space="preserve"> </w:t>
      </w:r>
      <w:r w:rsidR="00050D4A" w:rsidRPr="00441458">
        <w:rPr>
          <w:rFonts w:ascii="Arial" w:hAnsi="Arial" w:cs="Arial"/>
          <w:lang w:val="en-US"/>
        </w:rPr>
        <w:t>INSTRUMENTS</w:t>
      </w:r>
      <w:r w:rsidR="00050D4A" w:rsidRPr="00441458">
        <w:rPr>
          <w:rFonts w:ascii="Arial" w:hAnsi="Arial" w:cs="Arial"/>
        </w:rPr>
        <w:t xml:space="preserve"> </w:t>
      </w:r>
      <w:r w:rsidR="00050D4A" w:rsidRPr="00441458">
        <w:rPr>
          <w:rFonts w:ascii="Arial" w:hAnsi="Arial" w:cs="Arial"/>
          <w:lang w:val="en-US"/>
        </w:rPr>
        <w:t>S</w:t>
      </w:r>
      <w:r w:rsidR="00050D4A" w:rsidRPr="00441458">
        <w:rPr>
          <w:rFonts w:ascii="Arial" w:hAnsi="Arial" w:cs="Arial"/>
        </w:rPr>
        <w:t>.</w:t>
      </w:r>
      <w:r w:rsidR="00050D4A" w:rsidRPr="00441458">
        <w:rPr>
          <w:rFonts w:ascii="Arial" w:hAnsi="Arial" w:cs="Arial"/>
          <w:lang w:val="en-US"/>
        </w:rPr>
        <w:t>A</w:t>
      </w:r>
      <w:r w:rsidR="00050D4A" w:rsidRPr="00441458">
        <w:rPr>
          <w:rFonts w:ascii="Arial" w:hAnsi="Arial" w:cs="Arial"/>
        </w:rPr>
        <w:t>.</w:t>
      </w:r>
    </w:p>
    <w:p w14:paraId="6E030DD5" w14:textId="77777777" w:rsidR="00B45E11" w:rsidRPr="00441458" w:rsidRDefault="00B45E11" w:rsidP="00CB26A4">
      <w:pPr>
        <w:spacing w:line="276" w:lineRule="auto"/>
        <w:jc w:val="both"/>
        <w:rPr>
          <w:rFonts w:ascii="Arial" w:hAnsi="Arial" w:cs="Arial"/>
        </w:rPr>
      </w:pPr>
    </w:p>
    <w:p w14:paraId="4A58B0BD" w14:textId="77777777" w:rsidR="00B45E11" w:rsidRDefault="006E7E8F" w:rsidP="00B45E11">
      <w:pPr>
        <w:keepNext/>
        <w:tabs>
          <w:tab w:val="left" w:pos="360"/>
        </w:tabs>
        <w:spacing w:line="276" w:lineRule="auto"/>
        <w:ind w:left="450"/>
        <w:jc w:val="center"/>
      </w:pPr>
      <w:r w:rsidRPr="00441458">
        <w:rPr>
          <w:rFonts w:ascii="Arial" w:hAnsi="Arial" w:cs="Arial"/>
          <w:noProof/>
        </w:rPr>
        <w:drawing>
          <wp:inline distT="0" distB="0" distL="0" distR="0" wp14:anchorId="4FF28B4E" wp14:editId="5B98D5D6">
            <wp:extent cx="1752600" cy="1248968"/>
            <wp:effectExtent l="0" t="0" r="0" b="889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77093" cy="1337687"/>
                    </a:xfrm>
                    <a:prstGeom prst="rect">
                      <a:avLst/>
                    </a:prstGeom>
                    <a:noFill/>
                    <a:ln>
                      <a:noFill/>
                    </a:ln>
                  </pic:spPr>
                </pic:pic>
              </a:graphicData>
            </a:graphic>
          </wp:inline>
        </w:drawing>
      </w:r>
    </w:p>
    <w:p w14:paraId="6B09A979" w14:textId="39E50E98" w:rsidR="00B45E11" w:rsidRDefault="00B45E11" w:rsidP="00B45E11">
      <w:pPr>
        <w:spacing w:line="276" w:lineRule="auto"/>
        <w:ind w:left="2970" w:right="2338"/>
        <w:jc w:val="both"/>
        <w:rPr>
          <w:rFonts w:ascii="Arial" w:hAnsi="Arial" w:cs="Arial"/>
          <w:i/>
          <w:iCs/>
          <w:color w:val="000000" w:themeColor="text1"/>
        </w:rPr>
      </w:pPr>
      <w:bookmarkStart w:id="135" w:name="_Toc125316359"/>
      <w:r w:rsidRPr="00B45E11">
        <w:rPr>
          <w:rFonts w:ascii="Arial" w:hAnsi="Arial" w:cs="Arial"/>
          <w:b/>
          <w:bCs/>
        </w:rPr>
        <w:t xml:space="preserve">Εικόνα </w:t>
      </w:r>
      <w:r w:rsidRPr="00B45E11">
        <w:rPr>
          <w:rFonts w:ascii="Arial" w:hAnsi="Arial" w:cs="Arial"/>
          <w:b/>
          <w:bCs/>
        </w:rPr>
        <w:fldChar w:fldCharType="begin"/>
      </w:r>
      <w:r w:rsidRPr="00B45E11">
        <w:rPr>
          <w:rFonts w:ascii="Arial" w:hAnsi="Arial" w:cs="Arial"/>
          <w:b/>
          <w:bCs/>
        </w:rPr>
        <w:instrText xml:space="preserve"> SEQ Εικόνα \* ARABIC </w:instrText>
      </w:r>
      <w:r w:rsidRPr="00B45E11">
        <w:rPr>
          <w:rFonts w:ascii="Arial" w:hAnsi="Arial" w:cs="Arial"/>
          <w:b/>
          <w:bCs/>
        </w:rPr>
        <w:fldChar w:fldCharType="separate"/>
      </w:r>
      <w:r w:rsidR="00AD034C">
        <w:rPr>
          <w:rFonts w:ascii="Arial" w:hAnsi="Arial" w:cs="Arial"/>
          <w:b/>
          <w:bCs/>
          <w:noProof/>
        </w:rPr>
        <w:t>10</w:t>
      </w:r>
      <w:r w:rsidRPr="00B45E11">
        <w:rPr>
          <w:rFonts w:ascii="Arial" w:hAnsi="Arial" w:cs="Arial"/>
          <w:b/>
          <w:bCs/>
        </w:rPr>
        <w:fldChar w:fldCharType="end"/>
      </w:r>
      <w:r w:rsidRPr="00B45E11">
        <w:t xml:space="preserve"> </w:t>
      </w:r>
      <w:r w:rsidRPr="00441458">
        <w:rPr>
          <w:rFonts w:ascii="Arial" w:hAnsi="Arial" w:cs="Arial"/>
          <w:b/>
          <w:bCs/>
        </w:rPr>
        <w:t>:</w:t>
      </w:r>
      <w:r w:rsidRPr="00441458">
        <w:rPr>
          <w:rFonts w:ascii="Arial" w:hAnsi="Arial" w:cs="Arial"/>
        </w:rPr>
        <w:t xml:space="preserve"> Διαδικασία ξεπλύματος βιοεξανθρακώματος με απιονισμένο νερό </w:t>
      </w:r>
      <w:r w:rsidRPr="00441458">
        <w:rPr>
          <w:rFonts w:ascii="Arial" w:hAnsi="Arial" w:cs="Arial"/>
          <w:i/>
          <w:iCs/>
          <w:color w:val="000000" w:themeColor="text1"/>
        </w:rPr>
        <w:t>(</w:t>
      </w:r>
      <w:r w:rsidRPr="00441458">
        <w:rPr>
          <w:rFonts w:ascii="Arial" w:hAnsi="Arial" w:cs="Arial"/>
          <w:i/>
          <w:iCs/>
          <w:color w:val="000000" w:themeColor="text1"/>
          <w:lang w:val="en-US"/>
        </w:rPr>
        <w:t>Papadopoulou</w:t>
      </w:r>
      <w:r w:rsidRPr="00441458">
        <w:rPr>
          <w:rFonts w:ascii="Arial" w:hAnsi="Arial" w:cs="Arial"/>
          <w:i/>
          <w:iCs/>
          <w:color w:val="000000" w:themeColor="text1"/>
        </w:rPr>
        <w:t xml:space="preserve"> , 2021)</w:t>
      </w:r>
      <w:bookmarkEnd w:id="135"/>
      <w:r w:rsidR="00CD0E9F">
        <w:rPr>
          <w:rFonts w:ascii="Arial" w:hAnsi="Arial" w:cs="Arial"/>
          <w:i/>
          <w:iCs/>
          <w:color w:val="000000" w:themeColor="text1"/>
        </w:rPr>
        <w:t>.</w:t>
      </w:r>
    </w:p>
    <w:p w14:paraId="204F1027" w14:textId="142B7665" w:rsidR="00B45E11" w:rsidRDefault="00B45E11" w:rsidP="00B45E11">
      <w:pPr>
        <w:spacing w:line="276" w:lineRule="auto"/>
        <w:ind w:left="2970" w:right="2338"/>
        <w:jc w:val="both"/>
        <w:rPr>
          <w:rFonts w:ascii="Arial" w:hAnsi="Arial" w:cs="Arial"/>
          <w:i/>
          <w:iCs/>
          <w:color w:val="000000" w:themeColor="text1"/>
        </w:rPr>
      </w:pPr>
    </w:p>
    <w:p w14:paraId="6269CC71" w14:textId="0705DA24" w:rsidR="00B45E11" w:rsidRDefault="00B45E11" w:rsidP="00B45E11">
      <w:pPr>
        <w:spacing w:line="276" w:lineRule="auto"/>
        <w:ind w:left="2970" w:right="2338"/>
        <w:jc w:val="both"/>
        <w:rPr>
          <w:rFonts w:ascii="Arial" w:hAnsi="Arial" w:cs="Arial"/>
          <w:i/>
          <w:iCs/>
          <w:color w:val="000000" w:themeColor="text1"/>
        </w:rPr>
      </w:pPr>
    </w:p>
    <w:p w14:paraId="068E465D" w14:textId="038C1506" w:rsidR="00B45E11" w:rsidRDefault="00B45E11" w:rsidP="00B45E11">
      <w:pPr>
        <w:spacing w:line="276" w:lineRule="auto"/>
        <w:ind w:left="2970" w:right="2338"/>
        <w:jc w:val="both"/>
        <w:rPr>
          <w:rFonts w:ascii="Arial" w:hAnsi="Arial" w:cs="Arial"/>
          <w:i/>
          <w:iCs/>
          <w:color w:val="000000" w:themeColor="text1"/>
        </w:rPr>
      </w:pPr>
    </w:p>
    <w:p w14:paraId="300F31F7" w14:textId="6630495C" w:rsidR="00B45E11" w:rsidRDefault="00B45E11" w:rsidP="00B45E11">
      <w:pPr>
        <w:spacing w:line="276" w:lineRule="auto"/>
        <w:ind w:left="2970" w:right="2338"/>
        <w:jc w:val="both"/>
        <w:rPr>
          <w:rFonts w:ascii="Arial" w:hAnsi="Arial" w:cs="Arial"/>
          <w:i/>
          <w:iCs/>
          <w:color w:val="000000" w:themeColor="text1"/>
        </w:rPr>
      </w:pPr>
    </w:p>
    <w:p w14:paraId="657B330C" w14:textId="372F7A1C" w:rsidR="00B45E11" w:rsidRDefault="00B45E11" w:rsidP="00B45E11">
      <w:pPr>
        <w:spacing w:line="276" w:lineRule="auto"/>
        <w:ind w:left="2970" w:right="2338"/>
        <w:jc w:val="both"/>
        <w:rPr>
          <w:rFonts w:ascii="Arial" w:hAnsi="Arial" w:cs="Arial"/>
          <w:i/>
          <w:iCs/>
          <w:color w:val="000000" w:themeColor="text1"/>
        </w:rPr>
      </w:pPr>
    </w:p>
    <w:p w14:paraId="336C4789" w14:textId="43C86CD4" w:rsidR="00B45E11" w:rsidRDefault="00B45E11" w:rsidP="00B45E11">
      <w:pPr>
        <w:spacing w:line="276" w:lineRule="auto"/>
        <w:ind w:left="2970" w:right="2338"/>
        <w:jc w:val="both"/>
        <w:rPr>
          <w:rFonts w:ascii="Arial" w:hAnsi="Arial" w:cs="Arial"/>
          <w:i/>
          <w:iCs/>
          <w:color w:val="000000" w:themeColor="text1"/>
        </w:rPr>
      </w:pPr>
    </w:p>
    <w:p w14:paraId="7B03E172" w14:textId="08FDEB77" w:rsidR="00B45E11" w:rsidRDefault="00B45E11" w:rsidP="00B45E11">
      <w:pPr>
        <w:spacing w:line="276" w:lineRule="auto"/>
        <w:ind w:left="2970" w:right="2338"/>
        <w:jc w:val="both"/>
        <w:rPr>
          <w:rFonts w:ascii="Arial" w:hAnsi="Arial" w:cs="Arial"/>
          <w:i/>
          <w:iCs/>
          <w:color w:val="000000" w:themeColor="text1"/>
        </w:rPr>
      </w:pPr>
    </w:p>
    <w:p w14:paraId="103EF4BF" w14:textId="007AAD6C" w:rsidR="00B45E11" w:rsidRDefault="00B45E11" w:rsidP="00B45E11">
      <w:pPr>
        <w:spacing w:line="276" w:lineRule="auto"/>
        <w:ind w:left="2970" w:right="2338"/>
        <w:jc w:val="both"/>
        <w:rPr>
          <w:rFonts w:ascii="Arial" w:hAnsi="Arial" w:cs="Arial"/>
          <w:i/>
          <w:iCs/>
          <w:color w:val="000000" w:themeColor="text1"/>
        </w:rPr>
      </w:pPr>
    </w:p>
    <w:p w14:paraId="7D5BAEAB" w14:textId="767C3EF4" w:rsidR="00B45E11" w:rsidRDefault="00B45E11" w:rsidP="00B45E11">
      <w:pPr>
        <w:spacing w:line="276" w:lineRule="auto"/>
        <w:ind w:left="2970" w:right="2338"/>
        <w:jc w:val="both"/>
        <w:rPr>
          <w:rFonts w:ascii="Arial" w:hAnsi="Arial" w:cs="Arial"/>
          <w:i/>
          <w:iCs/>
          <w:color w:val="000000" w:themeColor="text1"/>
        </w:rPr>
      </w:pPr>
    </w:p>
    <w:p w14:paraId="2388C4FE" w14:textId="469673E4" w:rsidR="000105BF" w:rsidRDefault="000105BF" w:rsidP="00B45E11">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36" w:name="_Toc125736870"/>
      <w:bookmarkStart w:id="137" w:name="_Toc110169987"/>
      <w:bookmarkStart w:id="138" w:name="_Toc110170195"/>
    </w:p>
    <w:p w14:paraId="14E8C154" w14:textId="77777777" w:rsidR="00371AD7" w:rsidRPr="00371AD7" w:rsidRDefault="00371AD7" w:rsidP="00371AD7"/>
    <w:p w14:paraId="251D3ED3" w14:textId="77777777" w:rsidR="000105BF" w:rsidRDefault="000105BF" w:rsidP="00B45E11">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CCC80C9" w14:textId="50FA15A5" w:rsidR="008C5368" w:rsidRPr="00B45E11" w:rsidRDefault="00B45E11" w:rsidP="00B45E11">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3.2</w:t>
      </w:r>
      <w:r w:rsidR="0084063D"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6803BA"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Προ</w:t>
      </w:r>
      <w:r w:rsidR="00A37AEF"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6803BA"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επεξεργασία κατσ</w:t>
      </w:r>
      <w:r w:rsidR="001732FA"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ίγα</w:t>
      </w:r>
      <w:r w:rsidR="006803BA" w:rsidRPr="00B45E1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ρου</w:t>
      </w:r>
      <w:bookmarkEnd w:id="136"/>
    </w:p>
    <w:p w14:paraId="4F97F58D" w14:textId="77777777" w:rsidR="008C5368" w:rsidRPr="00441458" w:rsidRDefault="008C5368" w:rsidP="00CB26A4">
      <w:pPr>
        <w:spacing w:line="276" w:lineRule="auto"/>
        <w:jc w:val="both"/>
        <w:rPr>
          <w:rFonts w:ascii="Arial" w:hAnsi="Arial" w:cs="Arial"/>
        </w:rPr>
      </w:pPr>
    </w:p>
    <w:p w14:paraId="7E30E803" w14:textId="1DD738A1" w:rsidR="00951954" w:rsidRDefault="008C5368" w:rsidP="00CB26A4">
      <w:pPr>
        <w:spacing w:line="276" w:lineRule="auto"/>
        <w:jc w:val="both"/>
        <w:rPr>
          <w:rFonts w:ascii="Arial" w:hAnsi="Arial" w:cs="Arial"/>
        </w:rPr>
      </w:pPr>
      <w:r w:rsidRPr="00441458">
        <w:rPr>
          <w:rFonts w:ascii="Arial" w:hAnsi="Arial" w:cs="Arial"/>
        </w:rPr>
        <w:t xml:space="preserve">Ο κατσίγαρος αποτελεί ένα </w:t>
      </w:r>
      <w:r w:rsidR="00C1670F" w:rsidRPr="00441458">
        <w:rPr>
          <w:rFonts w:ascii="Arial" w:hAnsi="Arial" w:cs="Arial"/>
        </w:rPr>
        <w:t xml:space="preserve">πυκνό </w:t>
      </w:r>
      <w:r w:rsidRPr="00441458">
        <w:rPr>
          <w:rFonts w:ascii="Arial" w:hAnsi="Arial" w:cs="Arial"/>
        </w:rPr>
        <w:t>απόβλητο</w:t>
      </w:r>
      <w:r w:rsidR="0084063D" w:rsidRPr="00441458">
        <w:rPr>
          <w:rFonts w:ascii="Arial" w:hAnsi="Arial" w:cs="Arial"/>
        </w:rPr>
        <w:t>,</w:t>
      </w:r>
      <w:r w:rsidRPr="00441458">
        <w:rPr>
          <w:rFonts w:ascii="Arial" w:hAnsi="Arial" w:cs="Arial"/>
        </w:rPr>
        <w:t xml:space="preserve"> καθώς μεγάλο μέρος </w:t>
      </w:r>
      <w:r w:rsidR="00C1670F" w:rsidRPr="00441458">
        <w:rPr>
          <w:rFonts w:ascii="Arial" w:hAnsi="Arial" w:cs="Arial"/>
        </w:rPr>
        <w:t>αυτού</w:t>
      </w:r>
      <w:r w:rsidRPr="00441458">
        <w:rPr>
          <w:rFonts w:ascii="Arial" w:hAnsi="Arial" w:cs="Arial"/>
        </w:rPr>
        <w:t xml:space="preserve"> απαρτίζεται από </w:t>
      </w:r>
      <w:r w:rsidR="00C1670F" w:rsidRPr="00441458">
        <w:rPr>
          <w:rFonts w:ascii="Arial" w:hAnsi="Arial" w:cs="Arial"/>
        </w:rPr>
        <w:t>στερεά οργανικής κι ανόργαν</w:t>
      </w:r>
      <w:r w:rsidR="006803BA" w:rsidRPr="00441458">
        <w:rPr>
          <w:rFonts w:ascii="Arial" w:hAnsi="Arial" w:cs="Arial"/>
        </w:rPr>
        <w:t>η</w:t>
      </w:r>
      <w:r w:rsidR="00C1670F" w:rsidRPr="00441458">
        <w:rPr>
          <w:rFonts w:ascii="Arial" w:hAnsi="Arial" w:cs="Arial"/>
        </w:rPr>
        <w:t xml:space="preserve">ς </w:t>
      </w:r>
      <w:r w:rsidR="006803BA" w:rsidRPr="00441458">
        <w:rPr>
          <w:rFonts w:ascii="Arial" w:hAnsi="Arial" w:cs="Arial"/>
        </w:rPr>
        <w:t xml:space="preserve">φύσεως. </w:t>
      </w:r>
      <w:r w:rsidR="00C1670F" w:rsidRPr="00441458">
        <w:rPr>
          <w:rFonts w:ascii="Arial" w:hAnsi="Arial" w:cs="Arial"/>
        </w:rPr>
        <w:t>Για το λόγ</w:t>
      </w:r>
      <w:r w:rsidR="006803BA" w:rsidRPr="00441458">
        <w:rPr>
          <w:rFonts w:ascii="Arial" w:hAnsi="Arial" w:cs="Arial"/>
        </w:rPr>
        <w:t>ο</w:t>
      </w:r>
      <w:r w:rsidR="00C1670F" w:rsidRPr="00441458">
        <w:rPr>
          <w:rFonts w:ascii="Arial" w:hAnsi="Arial" w:cs="Arial"/>
        </w:rPr>
        <w:t xml:space="preserve"> αυτό </w:t>
      </w:r>
      <w:r w:rsidR="007D5941">
        <w:rPr>
          <w:rFonts w:ascii="Arial" w:hAnsi="Arial" w:cs="Arial"/>
        </w:rPr>
        <w:t xml:space="preserve">είναι </w:t>
      </w:r>
      <w:r w:rsidR="00C1670F" w:rsidRPr="00441458">
        <w:rPr>
          <w:rFonts w:ascii="Arial" w:hAnsi="Arial" w:cs="Arial"/>
        </w:rPr>
        <w:t>απαραίτητ</w:t>
      </w:r>
      <w:r w:rsidR="00CB3653" w:rsidRPr="00441458">
        <w:rPr>
          <w:rFonts w:ascii="Arial" w:hAnsi="Arial" w:cs="Arial"/>
        </w:rPr>
        <w:t>η</w:t>
      </w:r>
      <w:r w:rsidR="00C1670F" w:rsidRPr="00441458">
        <w:rPr>
          <w:rFonts w:ascii="Arial" w:hAnsi="Arial" w:cs="Arial"/>
        </w:rPr>
        <w:t xml:space="preserve"> η προεπεξεργασία </w:t>
      </w:r>
      <w:r w:rsidR="00455271" w:rsidRPr="00441458">
        <w:rPr>
          <w:rFonts w:ascii="Arial" w:hAnsi="Arial" w:cs="Arial"/>
        </w:rPr>
        <w:t xml:space="preserve">του αποβλήτου, </w:t>
      </w:r>
      <w:r w:rsidR="00C1670F" w:rsidRPr="00441458">
        <w:rPr>
          <w:rFonts w:ascii="Arial" w:hAnsi="Arial" w:cs="Arial"/>
        </w:rPr>
        <w:t xml:space="preserve">με στόχο την </w:t>
      </w:r>
      <w:r w:rsidR="006803BA" w:rsidRPr="00441458">
        <w:rPr>
          <w:rFonts w:ascii="Arial" w:hAnsi="Arial" w:cs="Arial"/>
        </w:rPr>
        <w:t>εκ</w:t>
      </w:r>
      <w:r w:rsidR="00785328" w:rsidRPr="00441458">
        <w:rPr>
          <w:rFonts w:ascii="Arial" w:hAnsi="Arial" w:cs="Arial"/>
        </w:rPr>
        <w:t>π</w:t>
      </w:r>
      <w:r w:rsidR="006803BA" w:rsidRPr="00441458">
        <w:rPr>
          <w:rFonts w:ascii="Arial" w:hAnsi="Arial" w:cs="Arial"/>
        </w:rPr>
        <w:t>όνηση</w:t>
      </w:r>
      <w:r w:rsidR="00C1670F" w:rsidRPr="00441458">
        <w:rPr>
          <w:rFonts w:ascii="Arial" w:hAnsi="Arial" w:cs="Arial"/>
        </w:rPr>
        <w:t xml:space="preserve"> των πειραμάτων. Συγκεκριμένα, </w:t>
      </w:r>
      <w:r w:rsidR="0084063D" w:rsidRPr="00441458">
        <w:rPr>
          <w:rFonts w:ascii="Arial" w:hAnsi="Arial" w:cs="Arial"/>
        </w:rPr>
        <w:t>στο</w:t>
      </w:r>
      <w:r w:rsidR="00785328" w:rsidRPr="00441458">
        <w:rPr>
          <w:rFonts w:ascii="Arial" w:hAnsi="Arial" w:cs="Arial"/>
        </w:rPr>
        <w:t xml:space="preserve"> αρχικό </w:t>
      </w:r>
      <w:r w:rsidR="0084063D" w:rsidRPr="00441458">
        <w:rPr>
          <w:rFonts w:ascii="Arial" w:hAnsi="Arial" w:cs="Arial"/>
        </w:rPr>
        <w:t xml:space="preserve">απόβλητο πραγματοποιήθηκε μια αραίωση 1/20 και στη συνέχεια </w:t>
      </w:r>
      <w:r w:rsidR="00455271" w:rsidRPr="00441458">
        <w:rPr>
          <w:rFonts w:ascii="Arial" w:hAnsi="Arial" w:cs="Arial"/>
        </w:rPr>
        <w:t xml:space="preserve">ακολούθησε διήθηση του αποβλήτου </w:t>
      </w:r>
      <w:r w:rsidR="0084063D" w:rsidRPr="00441458">
        <w:rPr>
          <w:rFonts w:ascii="Arial" w:hAnsi="Arial" w:cs="Arial"/>
        </w:rPr>
        <w:t xml:space="preserve">από κόσκινο </w:t>
      </w:r>
      <w:r w:rsidR="003740FB" w:rsidRPr="00441458">
        <w:rPr>
          <w:rFonts w:ascii="Arial" w:hAnsi="Arial" w:cs="Arial"/>
        </w:rPr>
        <w:t>διαμέτρου</w:t>
      </w:r>
      <w:r w:rsidR="0084063D" w:rsidRPr="00441458">
        <w:rPr>
          <w:rFonts w:ascii="Arial" w:hAnsi="Arial" w:cs="Arial"/>
        </w:rPr>
        <w:t xml:space="preserve"> πόρων 6</w:t>
      </w:r>
      <w:r w:rsidR="00FA1F28" w:rsidRPr="00441458">
        <w:rPr>
          <w:rFonts w:ascii="Arial" w:hAnsi="Arial" w:cs="Arial"/>
        </w:rPr>
        <w:t>3</w:t>
      </w:r>
      <w:r w:rsidR="0084063D" w:rsidRPr="00441458">
        <w:rPr>
          <w:rFonts w:ascii="Arial" w:hAnsi="Arial" w:cs="Arial"/>
        </w:rPr>
        <w:t xml:space="preserve"> μ</w:t>
      </w:r>
      <w:r w:rsidR="0084063D" w:rsidRPr="00441458">
        <w:rPr>
          <w:rFonts w:ascii="Arial" w:hAnsi="Arial" w:cs="Arial"/>
          <w:lang w:val="en-US"/>
        </w:rPr>
        <w:t>m</w:t>
      </w:r>
      <w:r w:rsidR="00CB3653" w:rsidRPr="00441458">
        <w:rPr>
          <w:rFonts w:ascii="Arial" w:hAnsi="Arial" w:cs="Arial"/>
        </w:rPr>
        <w:t>, με στόχο την απομάκρυνση των στερεών</w:t>
      </w:r>
      <w:r w:rsidR="0084063D" w:rsidRPr="00441458">
        <w:rPr>
          <w:rFonts w:ascii="Arial" w:hAnsi="Arial" w:cs="Arial"/>
        </w:rPr>
        <w:t>. Το διήθημα συλλέχθηκε στην ογκομετρική φιάλη, όπου έγινε η αραίωση</w:t>
      </w:r>
      <w:r w:rsidR="00CB3653" w:rsidRPr="00441458">
        <w:rPr>
          <w:rFonts w:ascii="Arial" w:hAnsi="Arial" w:cs="Arial"/>
        </w:rPr>
        <w:t>.</w:t>
      </w:r>
      <w:r w:rsidR="0084063D" w:rsidRPr="00441458">
        <w:rPr>
          <w:rFonts w:ascii="Arial" w:hAnsi="Arial" w:cs="Arial"/>
        </w:rPr>
        <w:t xml:space="preserve"> </w:t>
      </w:r>
      <w:r w:rsidR="00CB3653" w:rsidRPr="00441458">
        <w:rPr>
          <w:rFonts w:ascii="Arial" w:hAnsi="Arial" w:cs="Arial"/>
        </w:rPr>
        <w:t>Κ</w:t>
      </w:r>
      <w:r w:rsidR="0084063D" w:rsidRPr="00441458">
        <w:rPr>
          <w:rFonts w:ascii="Arial" w:hAnsi="Arial" w:cs="Arial"/>
        </w:rPr>
        <w:t>ατά την διήθηση μεγάλο μέρος των στερεώ</w:t>
      </w:r>
      <w:r w:rsidR="00CB3653" w:rsidRPr="00441458">
        <w:rPr>
          <w:rFonts w:ascii="Arial" w:hAnsi="Arial" w:cs="Arial"/>
        </w:rPr>
        <w:t>ν</w:t>
      </w:r>
      <w:r w:rsidR="0084063D" w:rsidRPr="00441458">
        <w:rPr>
          <w:rFonts w:ascii="Arial" w:hAnsi="Arial" w:cs="Arial"/>
        </w:rPr>
        <w:t xml:space="preserve"> κατακρατείται με αποτέλεσμα η στάθμη του αποβλήτου </w:t>
      </w:r>
      <w:r w:rsidR="00CB3653" w:rsidRPr="00441458">
        <w:rPr>
          <w:rFonts w:ascii="Arial" w:hAnsi="Arial" w:cs="Arial"/>
        </w:rPr>
        <w:t>στην ογκομετρική να είναι μικρότερη από ότι στην αρχική</w:t>
      </w:r>
      <w:r w:rsidR="00455271" w:rsidRPr="00441458">
        <w:rPr>
          <w:rFonts w:ascii="Arial" w:hAnsi="Arial" w:cs="Arial"/>
        </w:rPr>
        <w:t xml:space="preserve"> κατάσταση</w:t>
      </w:r>
      <w:r w:rsidR="00CB3653" w:rsidRPr="00441458">
        <w:rPr>
          <w:rFonts w:ascii="Arial" w:hAnsi="Arial" w:cs="Arial"/>
        </w:rPr>
        <w:t>. Επομένως, επιτυγχάνεται συμπλήρωση της διαφοράς με απιονισμένο νερό. Το τελικό διάλυμα που προκύπτει είναι έτοιμο για την πραγματοποίηση των πειραμάτων.</w:t>
      </w:r>
    </w:p>
    <w:p w14:paraId="585F84FD" w14:textId="637DB20E" w:rsidR="00B45E11" w:rsidRDefault="00B45E11" w:rsidP="00CB26A4">
      <w:pPr>
        <w:spacing w:line="276" w:lineRule="auto"/>
        <w:jc w:val="both"/>
        <w:rPr>
          <w:rFonts w:ascii="Arial" w:hAnsi="Arial" w:cs="Arial"/>
        </w:rPr>
      </w:pPr>
    </w:p>
    <w:p w14:paraId="68249C40" w14:textId="77777777" w:rsidR="00B45E11" w:rsidRPr="00441458" w:rsidRDefault="00B45E11" w:rsidP="00CB26A4">
      <w:pPr>
        <w:spacing w:line="276" w:lineRule="auto"/>
        <w:jc w:val="both"/>
        <w:rPr>
          <w:rFonts w:ascii="Arial" w:hAnsi="Arial" w:cs="Arial"/>
        </w:rPr>
      </w:pPr>
    </w:p>
    <w:p w14:paraId="672374D9" w14:textId="77777777" w:rsidR="00A06019" w:rsidRPr="00441458" w:rsidRDefault="00A06019" w:rsidP="00CB26A4">
      <w:pPr>
        <w:spacing w:line="276" w:lineRule="auto"/>
        <w:jc w:val="both"/>
        <w:rPr>
          <w:rFonts w:ascii="Arial" w:hAnsi="Arial" w:cs="Arial"/>
        </w:rPr>
      </w:pPr>
    </w:p>
    <w:p w14:paraId="57FE9BA7" w14:textId="77777777" w:rsidR="00B45E11" w:rsidRDefault="0076140F" w:rsidP="00B45E11">
      <w:pPr>
        <w:keepNext/>
        <w:spacing w:line="276" w:lineRule="auto"/>
        <w:jc w:val="center"/>
      </w:pPr>
      <w:r w:rsidRPr="00441458">
        <w:rPr>
          <w:rFonts w:ascii="Arial" w:hAnsi="Arial" w:cs="Arial"/>
          <w:noProof/>
        </w:rPr>
        <w:drawing>
          <wp:inline distT="0" distB="0" distL="0" distR="0" wp14:anchorId="69FC7F83" wp14:editId="70FFDC35">
            <wp:extent cx="1730109" cy="1569720"/>
            <wp:effectExtent l="0" t="0" r="381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48722" cy="1586607"/>
                    </a:xfrm>
                    <a:prstGeom prst="rect">
                      <a:avLst/>
                    </a:prstGeom>
                    <a:noFill/>
                    <a:ln>
                      <a:noFill/>
                    </a:ln>
                  </pic:spPr>
                </pic:pic>
              </a:graphicData>
            </a:graphic>
          </wp:inline>
        </w:drawing>
      </w:r>
    </w:p>
    <w:p w14:paraId="14F630C8" w14:textId="62DD2E6E" w:rsidR="00B45E11" w:rsidRPr="00441458" w:rsidRDefault="00B45E11" w:rsidP="00B45E11">
      <w:pPr>
        <w:spacing w:line="276" w:lineRule="auto"/>
        <w:ind w:left="2970" w:right="1408"/>
        <w:jc w:val="both"/>
        <w:rPr>
          <w:rFonts w:ascii="Arial" w:hAnsi="Arial" w:cs="Arial"/>
        </w:rPr>
      </w:pPr>
      <w:bookmarkStart w:id="139" w:name="_Toc125316360"/>
      <w:r w:rsidRPr="00B45E11">
        <w:rPr>
          <w:rFonts w:ascii="Arial" w:hAnsi="Arial" w:cs="Arial"/>
          <w:b/>
          <w:bCs/>
        </w:rPr>
        <w:t xml:space="preserve">Εικόνα </w:t>
      </w:r>
      <w:r w:rsidRPr="00B45E11">
        <w:rPr>
          <w:rFonts w:ascii="Arial" w:hAnsi="Arial" w:cs="Arial"/>
          <w:b/>
          <w:bCs/>
        </w:rPr>
        <w:fldChar w:fldCharType="begin"/>
      </w:r>
      <w:r w:rsidRPr="00B45E11">
        <w:rPr>
          <w:rFonts w:ascii="Arial" w:hAnsi="Arial" w:cs="Arial"/>
          <w:b/>
          <w:bCs/>
        </w:rPr>
        <w:instrText xml:space="preserve"> SEQ Εικόνα \* ARABIC </w:instrText>
      </w:r>
      <w:r w:rsidRPr="00B45E11">
        <w:rPr>
          <w:rFonts w:ascii="Arial" w:hAnsi="Arial" w:cs="Arial"/>
          <w:b/>
          <w:bCs/>
        </w:rPr>
        <w:fldChar w:fldCharType="separate"/>
      </w:r>
      <w:r w:rsidR="00AD034C">
        <w:rPr>
          <w:rFonts w:ascii="Arial" w:hAnsi="Arial" w:cs="Arial"/>
          <w:b/>
          <w:bCs/>
          <w:noProof/>
        </w:rPr>
        <w:t>11</w:t>
      </w:r>
      <w:r w:rsidRPr="00B45E11">
        <w:rPr>
          <w:rFonts w:ascii="Arial" w:hAnsi="Arial" w:cs="Arial"/>
          <w:b/>
          <w:bCs/>
        </w:rPr>
        <w:fldChar w:fldCharType="end"/>
      </w:r>
      <w:r w:rsidRPr="00B45E11">
        <w:rPr>
          <w:rFonts w:ascii="Arial" w:hAnsi="Arial" w:cs="Arial"/>
          <w:b/>
          <w:bCs/>
        </w:rPr>
        <w:t xml:space="preserve"> :</w:t>
      </w:r>
      <w:r w:rsidRPr="00441458">
        <w:rPr>
          <w:rFonts w:ascii="Arial" w:hAnsi="Arial" w:cs="Arial"/>
        </w:rPr>
        <w:t xml:space="preserve"> Απόβλητο κατσίγαρου μετά την επεξεργασία</w:t>
      </w:r>
      <w:bookmarkEnd w:id="139"/>
      <w:r w:rsidR="00CD0E9F">
        <w:rPr>
          <w:rFonts w:ascii="Arial" w:hAnsi="Arial" w:cs="Arial"/>
        </w:rPr>
        <w:t>.</w:t>
      </w:r>
    </w:p>
    <w:p w14:paraId="43BA14F0" w14:textId="77777777" w:rsidR="00B45E11" w:rsidRPr="00441458" w:rsidRDefault="00B45E11" w:rsidP="00B45E11">
      <w:pPr>
        <w:spacing w:line="276" w:lineRule="auto"/>
        <w:jc w:val="both"/>
        <w:rPr>
          <w:rFonts w:ascii="Arial" w:hAnsi="Arial" w:cs="Arial"/>
        </w:rPr>
      </w:pPr>
    </w:p>
    <w:p w14:paraId="20D14264" w14:textId="5696C777" w:rsidR="00A06019" w:rsidRPr="00441458" w:rsidRDefault="00A06019" w:rsidP="00CB26A4">
      <w:pPr>
        <w:spacing w:line="276" w:lineRule="auto"/>
        <w:jc w:val="both"/>
        <w:rPr>
          <w:rFonts w:ascii="Arial" w:hAnsi="Arial" w:cs="Arial"/>
        </w:rPr>
      </w:pPr>
    </w:p>
    <w:p w14:paraId="23A1DFEE" w14:textId="57AB8EA1" w:rsidR="00E71B16" w:rsidRPr="00B055C4" w:rsidRDefault="001A0A0B" w:rsidP="00B055C4">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0" w:name="_Toc125736871"/>
      <w:r w:rsidRPr="00B055C4">
        <w:rPr>
          <w:rStyle w:val="2Cha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3.3</w:t>
      </w:r>
      <w:r w:rsidR="00E71B16" w:rsidRPr="00B055C4">
        <w:rPr>
          <w:rStyle w:val="2Cha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73C9B" w:rsidRPr="00B055C4">
        <w:rPr>
          <w:rStyle w:val="2Cha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w:t>
      </w:r>
      <w:r w:rsidR="00E71B16" w:rsidRPr="00B055C4">
        <w:rPr>
          <w:rStyle w:val="2Cha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ειράματα σε στήλες</w:t>
      </w:r>
      <w:bookmarkEnd w:id="137"/>
      <w:bookmarkEnd w:id="138"/>
      <w:r w:rsidR="007D5941" w:rsidRPr="00B055C4">
        <w:rPr>
          <w:rStyle w:val="2Cha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140"/>
    </w:p>
    <w:p w14:paraId="193C1495" w14:textId="77777777" w:rsidR="00951954" w:rsidRPr="00114644" w:rsidRDefault="00951954" w:rsidP="00CB26A4">
      <w:pPr>
        <w:spacing w:line="276" w:lineRule="auto"/>
        <w:jc w:val="both"/>
        <w:rPr>
          <w:rFonts w:ascii="Arial" w:hAnsi="Arial" w:cs="Arial"/>
        </w:rPr>
      </w:pPr>
    </w:p>
    <w:p w14:paraId="57BC7F35" w14:textId="385D038F" w:rsidR="003C0CE5" w:rsidRPr="00441458" w:rsidRDefault="003C0CE5" w:rsidP="00CB26A4">
      <w:pPr>
        <w:spacing w:line="276" w:lineRule="auto"/>
        <w:jc w:val="both"/>
        <w:rPr>
          <w:rFonts w:ascii="Arial" w:hAnsi="Arial" w:cs="Arial"/>
        </w:rPr>
      </w:pPr>
      <w:r w:rsidRPr="00441458">
        <w:rPr>
          <w:rFonts w:ascii="Arial" w:hAnsi="Arial" w:cs="Arial"/>
        </w:rPr>
        <w:t>Σκοπός των συγκεκριμένων πειραμάτων είναι η μελέτη της προσροφητικής ικανότητας του ενεργοποιημένου βιοεξανθρακώματος για διαφορετικές ταχύτητες ροής και</w:t>
      </w:r>
      <w:r w:rsidR="008C5368" w:rsidRPr="00441458">
        <w:rPr>
          <w:rFonts w:ascii="Arial" w:hAnsi="Arial" w:cs="Arial"/>
        </w:rPr>
        <w:t xml:space="preserve"> αραιώσεις του αποβλήτου. Για την κατασκευή των στηλών εκτός από τ</w:t>
      </w:r>
      <w:r w:rsidR="000F52B4" w:rsidRPr="00441458">
        <w:rPr>
          <w:rFonts w:ascii="Arial" w:hAnsi="Arial" w:cs="Arial"/>
        </w:rPr>
        <w:t xml:space="preserve">ο βιοεξανθράκωμα χρειάστηκε και </w:t>
      </w:r>
      <w:r w:rsidR="00785328" w:rsidRPr="00441458">
        <w:rPr>
          <w:rFonts w:ascii="Arial" w:hAnsi="Arial" w:cs="Arial"/>
        </w:rPr>
        <w:t>άμμος</w:t>
      </w:r>
      <w:r w:rsidR="000F52B4" w:rsidRPr="00441458">
        <w:rPr>
          <w:rFonts w:ascii="Arial" w:hAnsi="Arial" w:cs="Arial"/>
        </w:rPr>
        <w:t>, έτσι ώστε η διαστρωμάτωση των υλικών στις στήλες και η διείσδυση του αποβλήτου στο βιοεξανθράκωμα να είναι ομαλή.</w:t>
      </w:r>
    </w:p>
    <w:p w14:paraId="7935EC73" w14:textId="32F056AD" w:rsidR="00FE3247" w:rsidRPr="00441458" w:rsidRDefault="000F52B4" w:rsidP="00CB26A4">
      <w:pPr>
        <w:spacing w:line="276" w:lineRule="auto"/>
        <w:jc w:val="both"/>
        <w:rPr>
          <w:rFonts w:ascii="Arial" w:hAnsi="Arial" w:cs="Arial"/>
        </w:rPr>
      </w:pPr>
      <w:r w:rsidRPr="00441458">
        <w:rPr>
          <w:rFonts w:ascii="Arial" w:hAnsi="Arial" w:cs="Arial"/>
        </w:rPr>
        <w:t xml:space="preserve">Πριν την ενσωμάτωση της </w:t>
      </w:r>
      <w:r w:rsidR="001A1250" w:rsidRPr="00441458">
        <w:rPr>
          <w:rFonts w:ascii="Arial" w:hAnsi="Arial" w:cs="Arial"/>
        </w:rPr>
        <w:t xml:space="preserve">άμμου στις στήλες προσρόφησης </w:t>
      </w:r>
      <w:r w:rsidR="00C9112D" w:rsidRPr="00441458">
        <w:rPr>
          <w:rFonts w:ascii="Arial" w:hAnsi="Arial" w:cs="Arial"/>
        </w:rPr>
        <w:t>ακολουθήθηκε</w:t>
      </w:r>
      <w:r w:rsidR="001A1250" w:rsidRPr="00441458">
        <w:rPr>
          <w:rFonts w:ascii="Arial" w:hAnsi="Arial" w:cs="Arial"/>
        </w:rPr>
        <w:t xml:space="preserve"> μια προεργασία αυτής. Συγκεκριμένα, η άμμο τοποθετήθηκε </w:t>
      </w:r>
      <w:r w:rsidR="00CC4341" w:rsidRPr="00441458">
        <w:rPr>
          <w:rFonts w:ascii="Arial" w:hAnsi="Arial" w:cs="Arial"/>
        </w:rPr>
        <w:t>σε</w:t>
      </w:r>
      <w:r w:rsidR="001A1250" w:rsidRPr="00441458">
        <w:rPr>
          <w:rFonts w:ascii="Arial" w:hAnsi="Arial" w:cs="Arial"/>
        </w:rPr>
        <w:t xml:space="preserve"> τσίγκινα δοχεία και </w:t>
      </w:r>
      <w:r w:rsidR="00C9112D" w:rsidRPr="00441458">
        <w:rPr>
          <w:rFonts w:ascii="Arial" w:hAnsi="Arial" w:cs="Arial"/>
        </w:rPr>
        <w:t>ξηράθηκε σε κλίβανο</w:t>
      </w:r>
      <w:r w:rsidR="001A1250" w:rsidRPr="00441458">
        <w:rPr>
          <w:rFonts w:ascii="Arial" w:hAnsi="Arial" w:cs="Arial"/>
        </w:rPr>
        <w:t xml:space="preserve"> θερμοκρασία</w:t>
      </w:r>
      <w:r w:rsidR="00C9112D" w:rsidRPr="00441458">
        <w:rPr>
          <w:rFonts w:ascii="Arial" w:hAnsi="Arial" w:cs="Arial"/>
        </w:rPr>
        <w:t>ς</w:t>
      </w:r>
      <w:r w:rsidR="001A1250" w:rsidRPr="00441458">
        <w:rPr>
          <w:rFonts w:ascii="Arial" w:hAnsi="Arial" w:cs="Arial"/>
        </w:rPr>
        <w:t xml:space="preserve"> 105 </w:t>
      </w:r>
      <w:r w:rsidR="001A1250" w:rsidRPr="00441458">
        <w:rPr>
          <w:rFonts w:ascii="Arial" w:hAnsi="Arial" w:cs="Arial"/>
          <w:vertAlign w:val="superscript"/>
        </w:rPr>
        <w:t>ο</w:t>
      </w:r>
      <w:r w:rsidR="001A1250" w:rsidRPr="00441458">
        <w:rPr>
          <w:rFonts w:ascii="Arial" w:hAnsi="Arial" w:cs="Arial"/>
          <w:lang w:val="en-US"/>
        </w:rPr>
        <w:t>C</w:t>
      </w:r>
      <w:r w:rsidR="001A1250" w:rsidRPr="00441458">
        <w:rPr>
          <w:rFonts w:ascii="Arial" w:hAnsi="Arial" w:cs="Arial"/>
        </w:rPr>
        <w:t xml:space="preserve"> για 24 </w:t>
      </w:r>
      <w:r w:rsidR="001A1250" w:rsidRPr="00441458">
        <w:rPr>
          <w:rFonts w:ascii="Arial" w:hAnsi="Arial" w:cs="Arial"/>
          <w:lang w:val="en-US"/>
        </w:rPr>
        <w:t>h</w:t>
      </w:r>
      <w:r w:rsidR="00E271F8" w:rsidRPr="00441458">
        <w:rPr>
          <w:rFonts w:ascii="Arial" w:hAnsi="Arial" w:cs="Arial"/>
        </w:rPr>
        <w:t>, με στόχο την απομάκρυνση της υγρασίας</w:t>
      </w:r>
      <w:r w:rsidR="001A1250" w:rsidRPr="00441458">
        <w:rPr>
          <w:rFonts w:ascii="Arial" w:hAnsi="Arial" w:cs="Arial"/>
        </w:rPr>
        <w:t xml:space="preserve">. Έπειτα, πραγματοποιήθηκε </w:t>
      </w:r>
      <w:r w:rsidR="00F52A28" w:rsidRPr="00441458">
        <w:rPr>
          <w:rFonts w:ascii="Arial" w:hAnsi="Arial" w:cs="Arial"/>
        </w:rPr>
        <w:t>κοσκίνισμα</w:t>
      </w:r>
      <w:r w:rsidR="00AB5347" w:rsidRPr="00441458">
        <w:rPr>
          <w:rFonts w:ascii="Arial" w:hAnsi="Arial" w:cs="Arial"/>
        </w:rPr>
        <w:t xml:space="preserve"> </w:t>
      </w:r>
      <w:r w:rsidR="00C9112D" w:rsidRPr="00441458">
        <w:rPr>
          <w:rFonts w:ascii="Arial" w:hAnsi="Arial" w:cs="Arial"/>
        </w:rPr>
        <w:t xml:space="preserve">της άμμου </w:t>
      </w:r>
      <w:r w:rsidR="00AB5347" w:rsidRPr="00441458">
        <w:rPr>
          <w:rFonts w:ascii="Arial" w:hAnsi="Arial" w:cs="Arial"/>
        </w:rPr>
        <w:t>με κόσκινο διαμέτρου πόρων 1</w:t>
      </w:r>
      <w:r w:rsidR="007D5941">
        <w:rPr>
          <w:rFonts w:ascii="Arial" w:hAnsi="Arial" w:cs="Arial"/>
        </w:rPr>
        <w:t xml:space="preserve"> </w:t>
      </w:r>
      <w:r w:rsidR="00AB5347" w:rsidRPr="00441458">
        <w:rPr>
          <w:rFonts w:ascii="Arial" w:hAnsi="Arial" w:cs="Arial"/>
          <w:lang w:val="en-US"/>
        </w:rPr>
        <w:t>mm</w:t>
      </w:r>
      <w:r w:rsidR="00F52A28" w:rsidRPr="00441458">
        <w:rPr>
          <w:rFonts w:ascii="Arial" w:hAnsi="Arial" w:cs="Arial"/>
        </w:rPr>
        <w:t xml:space="preserve">. Η άμμος που διηθήθηκε ξεπλύθηκε με </w:t>
      </w:r>
      <w:r w:rsidR="00FE3247" w:rsidRPr="00441458">
        <w:rPr>
          <w:rFonts w:ascii="Arial" w:hAnsi="Arial" w:cs="Arial"/>
        </w:rPr>
        <w:t>διάλυμα</w:t>
      </w:r>
      <w:r w:rsidR="00F52A28" w:rsidRPr="00441458">
        <w:rPr>
          <w:rFonts w:ascii="Arial" w:hAnsi="Arial" w:cs="Arial"/>
        </w:rPr>
        <w:t xml:space="preserve"> </w:t>
      </w:r>
      <w:r w:rsidR="00F52A28" w:rsidRPr="00441458">
        <w:rPr>
          <w:rFonts w:ascii="Arial" w:hAnsi="Arial" w:cs="Arial"/>
          <w:lang w:val="en-US"/>
        </w:rPr>
        <w:t>HNO</w:t>
      </w:r>
      <w:r w:rsidR="00F52A28" w:rsidRPr="00441458">
        <w:rPr>
          <w:rFonts w:ascii="Arial" w:hAnsi="Arial" w:cs="Arial"/>
          <w:vertAlign w:val="subscript"/>
        </w:rPr>
        <w:t>3</w:t>
      </w:r>
      <w:r w:rsidR="00F52A28" w:rsidRPr="00441458">
        <w:rPr>
          <w:rFonts w:ascii="Arial" w:hAnsi="Arial" w:cs="Arial"/>
        </w:rPr>
        <w:t xml:space="preserve"> με στόχο τον καθαρισμό</w:t>
      </w:r>
      <w:r w:rsidR="00FE3247" w:rsidRPr="00441458">
        <w:rPr>
          <w:rFonts w:ascii="Arial" w:hAnsi="Arial" w:cs="Arial"/>
        </w:rPr>
        <w:t xml:space="preserve"> της. </w:t>
      </w:r>
    </w:p>
    <w:p w14:paraId="083F4539" w14:textId="2F2B8093" w:rsidR="00FE3247" w:rsidRPr="00441458" w:rsidRDefault="00FE3247" w:rsidP="00CB26A4">
      <w:pPr>
        <w:spacing w:line="276" w:lineRule="auto"/>
        <w:jc w:val="both"/>
        <w:rPr>
          <w:rFonts w:ascii="Arial" w:hAnsi="Arial" w:cs="Arial"/>
        </w:rPr>
      </w:pPr>
      <w:r w:rsidRPr="00441458">
        <w:rPr>
          <w:rFonts w:ascii="Arial" w:hAnsi="Arial" w:cs="Arial"/>
        </w:rPr>
        <w:lastRenderedPageBreak/>
        <w:t xml:space="preserve">Για την παρασκευή του διαλύματος, έγινε προσθήκη 50 </w:t>
      </w:r>
      <w:r w:rsidRPr="00441458">
        <w:rPr>
          <w:rFonts w:ascii="Arial" w:hAnsi="Arial" w:cs="Arial"/>
          <w:lang w:val="en-US"/>
        </w:rPr>
        <w:t>ml</w:t>
      </w:r>
      <w:r w:rsidRPr="00441458">
        <w:rPr>
          <w:rFonts w:ascii="Arial" w:hAnsi="Arial" w:cs="Arial"/>
        </w:rPr>
        <w:t xml:space="preserve"> </w:t>
      </w:r>
      <w:r w:rsidRPr="00441458">
        <w:rPr>
          <w:rFonts w:ascii="Arial" w:hAnsi="Arial" w:cs="Arial"/>
          <w:lang w:val="en-US"/>
        </w:rPr>
        <w:t>HNO</w:t>
      </w:r>
      <w:r w:rsidRPr="00441458">
        <w:rPr>
          <w:rFonts w:ascii="Arial" w:hAnsi="Arial" w:cs="Arial"/>
          <w:vertAlign w:val="subscript"/>
        </w:rPr>
        <w:t>3</w:t>
      </w:r>
      <w:r w:rsidRPr="00441458">
        <w:rPr>
          <w:rFonts w:ascii="Arial" w:hAnsi="Arial" w:cs="Arial"/>
        </w:rPr>
        <w:t xml:space="preserve"> σε ογκομετρική των 1000 </w:t>
      </w:r>
      <w:r w:rsidRPr="00441458">
        <w:rPr>
          <w:rFonts w:ascii="Arial" w:hAnsi="Arial" w:cs="Arial"/>
          <w:lang w:val="en-US"/>
        </w:rPr>
        <w:t>ml</w:t>
      </w:r>
      <w:r w:rsidRPr="00441458">
        <w:rPr>
          <w:rFonts w:ascii="Arial" w:hAnsi="Arial" w:cs="Arial"/>
        </w:rPr>
        <w:t xml:space="preserve"> η υπόλοιπη ογκομετρική συμπληρώ</w:t>
      </w:r>
      <w:r w:rsidR="00E271F8" w:rsidRPr="00441458">
        <w:rPr>
          <w:rFonts w:ascii="Arial" w:hAnsi="Arial" w:cs="Arial"/>
        </w:rPr>
        <w:t xml:space="preserve">θηκε </w:t>
      </w:r>
      <w:r w:rsidRPr="00441458">
        <w:rPr>
          <w:rFonts w:ascii="Arial" w:hAnsi="Arial" w:cs="Arial"/>
        </w:rPr>
        <w:t>με απιονισμένο νερό. Μετά την προσθήκη του οξέος στ</w:t>
      </w:r>
      <w:r w:rsidR="007D5941">
        <w:rPr>
          <w:rFonts w:ascii="Arial" w:hAnsi="Arial" w:cs="Arial"/>
        </w:rPr>
        <w:t>ην άμμο</w:t>
      </w:r>
      <w:r w:rsidRPr="00441458">
        <w:rPr>
          <w:rFonts w:ascii="Arial" w:hAnsi="Arial" w:cs="Arial"/>
        </w:rPr>
        <w:t>, επαναλαμβάνεται δεύτερο ξέπλυμα αυτού με 1</w:t>
      </w:r>
      <w:r w:rsidR="007D5941">
        <w:rPr>
          <w:rFonts w:ascii="Arial" w:hAnsi="Arial" w:cs="Arial"/>
        </w:rPr>
        <w:t xml:space="preserve"> </w:t>
      </w:r>
      <w:r w:rsidR="003740FB" w:rsidRPr="00441458">
        <w:rPr>
          <w:rFonts w:ascii="Arial" w:hAnsi="Arial" w:cs="Arial"/>
          <w:lang w:val="en-US"/>
        </w:rPr>
        <w:t>L</w:t>
      </w:r>
      <w:r w:rsidR="00E271F8" w:rsidRPr="00441458">
        <w:rPr>
          <w:rFonts w:ascii="Arial" w:hAnsi="Arial" w:cs="Arial"/>
        </w:rPr>
        <w:t xml:space="preserve"> </w:t>
      </w:r>
      <w:r w:rsidRPr="00441458">
        <w:rPr>
          <w:rFonts w:ascii="Arial" w:hAnsi="Arial" w:cs="Arial"/>
        </w:rPr>
        <w:t xml:space="preserve">απιονισμένου νερού. Το τελικό </w:t>
      </w:r>
      <w:r w:rsidR="00E271F8" w:rsidRPr="00441458">
        <w:rPr>
          <w:rFonts w:ascii="Arial" w:hAnsi="Arial" w:cs="Arial"/>
        </w:rPr>
        <w:t>προϊ</w:t>
      </w:r>
      <w:r w:rsidR="00B52407">
        <w:rPr>
          <w:rFonts w:ascii="Arial" w:hAnsi="Arial" w:cs="Arial"/>
        </w:rPr>
        <w:t>όν</w:t>
      </w:r>
      <w:r w:rsidRPr="00441458">
        <w:rPr>
          <w:rFonts w:ascii="Arial" w:hAnsi="Arial" w:cs="Arial"/>
        </w:rPr>
        <w:t xml:space="preserve"> τοποθετείται σε τσίγκινα δοχεία και οδηγείται προς ξήρανση για 24</w:t>
      </w:r>
      <w:r w:rsidR="007D5941">
        <w:rPr>
          <w:rFonts w:ascii="Arial" w:hAnsi="Arial" w:cs="Arial"/>
        </w:rPr>
        <w:t xml:space="preserve"> </w:t>
      </w:r>
      <w:r w:rsidRPr="00441458">
        <w:rPr>
          <w:rFonts w:ascii="Arial" w:hAnsi="Arial" w:cs="Arial"/>
          <w:lang w:val="en-US"/>
        </w:rPr>
        <w:t>h</w:t>
      </w:r>
      <w:r w:rsidR="00E271F8" w:rsidRPr="00441458">
        <w:rPr>
          <w:rFonts w:ascii="Arial" w:hAnsi="Arial" w:cs="Arial"/>
        </w:rPr>
        <w:t xml:space="preserve"> με στόχο την απομάκρυνση της υγρασίας, μετά το πέρας των 24 ωρών η άμμος είναι έτοιμη για χρήση.</w:t>
      </w:r>
    </w:p>
    <w:p w14:paraId="0B642A1C" w14:textId="452B175B" w:rsidR="001906C2" w:rsidRPr="00441458" w:rsidRDefault="001906C2" w:rsidP="00CB26A4">
      <w:pPr>
        <w:spacing w:line="276" w:lineRule="auto"/>
        <w:jc w:val="both"/>
        <w:rPr>
          <w:rFonts w:ascii="Arial" w:hAnsi="Arial" w:cs="Arial"/>
        </w:rPr>
      </w:pPr>
      <w:r w:rsidRPr="00441458">
        <w:rPr>
          <w:rFonts w:ascii="Arial" w:hAnsi="Arial" w:cs="Arial"/>
        </w:rPr>
        <w:t xml:space="preserve">Οι στήλες που χρησιμοποιήθηκαν για τη διεκπεραίωσή των πειραμάτων είναι δύο σε αριθμό και έχουν τα εξής χαρακτηριστικά: </w:t>
      </w:r>
    </w:p>
    <w:p w14:paraId="212BCCE3" w14:textId="5C245182" w:rsidR="001906C2" w:rsidRPr="00441458" w:rsidRDefault="001906C2">
      <w:pPr>
        <w:pStyle w:val="a3"/>
        <w:numPr>
          <w:ilvl w:val="0"/>
          <w:numId w:val="15"/>
        </w:numPr>
        <w:spacing w:line="276" w:lineRule="auto"/>
        <w:jc w:val="both"/>
        <w:rPr>
          <w:rFonts w:ascii="Arial" w:hAnsi="Arial" w:cs="Arial"/>
        </w:rPr>
      </w:pPr>
      <w:r w:rsidRPr="00441458">
        <w:rPr>
          <w:rFonts w:ascii="Arial" w:hAnsi="Arial" w:cs="Arial"/>
        </w:rPr>
        <w:t>Υλικό κατασκευής: γυαλί</w:t>
      </w:r>
    </w:p>
    <w:p w14:paraId="6013697E" w14:textId="4A289D82" w:rsidR="00E271F8" w:rsidRPr="00441458" w:rsidRDefault="001906C2">
      <w:pPr>
        <w:pStyle w:val="a3"/>
        <w:numPr>
          <w:ilvl w:val="0"/>
          <w:numId w:val="15"/>
        </w:numPr>
        <w:spacing w:line="276" w:lineRule="auto"/>
        <w:jc w:val="both"/>
        <w:rPr>
          <w:rFonts w:ascii="Arial" w:hAnsi="Arial" w:cs="Arial"/>
        </w:rPr>
      </w:pPr>
      <w:r w:rsidRPr="00441458">
        <w:rPr>
          <w:rFonts w:ascii="Arial" w:hAnsi="Arial" w:cs="Arial"/>
        </w:rPr>
        <w:t>Μήκος:</w:t>
      </w:r>
      <w:r w:rsidRPr="00441458">
        <w:rPr>
          <w:rFonts w:ascii="Arial" w:hAnsi="Arial" w:cs="Arial"/>
          <w:lang w:val="en-US"/>
        </w:rPr>
        <w:t xml:space="preserve"> 25 cm</w:t>
      </w:r>
    </w:p>
    <w:p w14:paraId="33064A2A" w14:textId="6DF91207" w:rsidR="00311B3F" w:rsidRPr="00441458" w:rsidRDefault="00785328">
      <w:pPr>
        <w:pStyle w:val="a3"/>
        <w:numPr>
          <w:ilvl w:val="0"/>
          <w:numId w:val="15"/>
        </w:numPr>
        <w:spacing w:line="276" w:lineRule="auto"/>
        <w:jc w:val="both"/>
        <w:rPr>
          <w:rFonts w:ascii="Arial" w:hAnsi="Arial" w:cs="Arial"/>
        </w:rPr>
      </w:pPr>
      <w:r w:rsidRPr="00441458">
        <w:rPr>
          <w:rFonts w:ascii="Arial" w:hAnsi="Arial" w:cs="Arial"/>
        </w:rPr>
        <w:t>Διάμετρος</w:t>
      </w:r>
      <w:r w:rsidR="001906C2" w:rsidRPr="00441458">
        <w:rPr>
          <w:rFonts w:ascii="Arial" w:hAnsi="Arial" w:cs="Arial"/>
        </w:rPr>
        <w:t xml:space="preserve">: 2 </w:t>
      </w:r>
      <w:r w:rsidR="001906C2" w:rsidRPr="00441458">
        <w:rPr>
          <w:rFonts w:ascii="Arial" w:hAnsi="Arial" w:cs="Arial"/>
          <w:lang w:val="en-US"/>
        </w:rPr>
        <w:t>cm</w:t>
      </w:r>
    </w:p>
    <w:p w14:paraId="58D5932A" w14:textId="4681A440" w:rsidR="00311B3F" w:rsidRPr="00441458" w:rsidRDefault="00311B3F" w:rsidP="00CB26A4">
      <w:pPr>
        <w:spacing w:line="276" w:lineRule="auto"/>
        <w:jc w:val="both"/>
        <w:rPr>
          <w:rFonts w:ascii="Arial" w:hAnsi="Arial" w:cs="Arial"/>
        </w:rPr>
      </w:pPr>
      <w:r w:rsidRPr="00441458">
        <w:rPr>
          <w:rFonts w:ascii="Arial" w:hAnsi="Arial" w:cs="Arial"/>
        </w:rPr>
        <w:t>Ακόμα να σημειωθεί ότι οι στήλες έχουν δύο εξόδους.</w:t>
      </w:r>
      <w:r w:rsidR="00B2222D" w:rsidRPr="00441458">
        <w:rPr>
          <w:rFonts w:ascii="Arial" w:hAnsi="Arial" w:cs="Arial"/>
        </w:rPr>
        <w:t xml:space="preserve"> Στη μια έξοδο, η οποία βρίσκεται στο κάτω μέρος της στήλης, εισέρχεται το απόβλητο διαμέσου αντλίας</w:t>
      </w:r>
      <w:r w:rsidR="001264BC" w:rsidRPr="00441458">
        <w:rPr>
          <w:rFonts w:ascii="Arial" w:hAnsi="Arial" w:cs="Arial"/>
        </w:rPr>
        <w:t xml:space="preserve"> ενώ</w:t>
      </w:r>
      <w:r w:rsidR="00B2222D" w:rsidRPr="00441458">
        <w:rPr>
          <w:rFonts w:ascii="Arial" w:hAnsi="Arial" w:cs="Arial"/>
        </w:rPr>
        <w:t xml:space="preserve"> </w:t>
      </w:r>
      <w:r w:rsidR="001264BC" w:rsidRPr="00441458">
        <w:rPr>
          <w:rFonts w:ascii="Arial" w:hAnsi="Arial" w:cs="Arial"/>
        </w:rPr>
        <w:t>στη</w:t>
      </w:r>
      <w:r w:rsidR="00B2222D" w:rsidRPr="00441458">
        <w:rPr>
          <w:rFonts w:ascii="Arial" w:hAnsi="Arial" w:cs="Arial"/>
        </w:rPr>
        <w:t xml:space="preserve"> δεύτερη έξοδο</w:t>
      </w:r>
      <w:r w:rsidR="00E72AA6" w:rsidRPr="00441458">
        <w:rPr>
          <w:rFonts w:ascii="Arial" w:hAnsi="Arial" w:cs="Arial"/>
        </w:rPr>
        <w:t>,</w:t>
      </w:r>
      <w:r w:rsidR="00B2222D" w:rsidRPr="00441458">
        <w:rPr>
          <w:rFonts w:ascii="Arial" w:hAnsi="Arial" w:cs="Arial"/>
        </w:rPr>
        <w:t xml:space="preserve"> που βρίσκεται</w:t>
      </w:r>
      <w:r w:rsidR="00E72AA6" w:rsidRPr="00441458">
        <w:rPr>
          <w:rFonts w:ascii="Arial" w:hAnsi="Arial" w:cs="Arial"/>
        </w:rPr>
        <w:t xml:space="preserve"> στο</w:t>
      </w:r>
      <w:r w:rsidR="00B2222D" w:rsidRPr="00441458">
        <w:rPr>
          <w:rFonts w:ascii="Arial" w:hAnsi="Arial" w:cs="Arial"/>
        </w:rPr>
        <w:t xml:space="preserve"> πάνω μέρος της στήλης,</w:t>
      </w:r>
      <w:r w:rsidR="00E72AA6" w:rsidRPr="00441458">
        <w:rPr>
          <w:rFonts w:ascii="Arial" w:hAnsi="Arial" w:cs="Arial"/>
        </w:rPr>
        <w:t xml:space="preserve"> γ</w:t>
      </w:r>
      <w:r w:rsidR="00B2222D" w:rsidRPr="00441458">
        <w:rPr>
          <w:rFonts w:ascii="Arial" w:hAnsi="Arial" w:cs="Arial"/>
        </w:rPr>
        <w:t>ίνεται η συλλογή του διηθήματος.</w:t>
      </w:r>
    </w:p>
    <w:p w14:paraId="3F76A719" w14:textId="77777777" w:rsidR="001A0A0B" w:rsidRDefault="00DE6133" w:rsidP="001A0A0B">
      <w:pPr>
        <w:keepNext/>
        <w:spacing w:line="276" w:lineRule="auto"/>
        <w:jc w:val="both"/>
      </w:pPr>
      <w:r w:rsidRPr="00441458">
        <w:rPr>
          <w:rFonts w:ascii="Arial" w:hAnsi="Arial" w:cs="Arial"/>
          <w:noProof/>
        </w:rPr>
        <mc:AlternateContent>
          <mc:Choice Requires="wps">
            <w:drawing>
              <wp:anchor distT="0" distB="0" distL="114300" distR="114300" simplePos="0" relativeHeight="251776000" behindDoc="0" locked="0" layoutInCell="1" allowOverlap="1" wp14:anchorId="6FCC47C6" wp14:editId="4EEFC31B">
                <wp:simplePos x="0" y="0"/>
                <wp:positionH relativeFrom="column">
                  <wp:posOffset>2654300</wp:posOffset>
                </wp:positionH>
                <wp:positionV relativeFrom="paragraph">
                  <wp:posOffset>946150</wp:posOffset>
                </wp:positionV>
                <wp:extent cx="3467100" cy="2051050"/>
                <wp:effectExtent l="0" t="0" r="19050" b="25400"/>
                <wp:wrapNone/>
                <wp:docPr id="87" name="Πλαίσιο κειμένου 87"/>
                <wp:cNvGraphicFramePr/>
                <a:graphic xmlns:a="http://schemas.openxmlformats.org/drawingml/2006/main">
                  <a:graphicData uri="http://schemas.microsoft.com/office/word/2010/wordprocessingShape">
                    <wps:wsp>
                      <wps:cNvSpPr txBox="1"/>
                      <wps:spPr>
                        <a:xfrm>
                          <a:off x="0" y="0"/>
                          <a:ext cx="3467100" cy="2051050"/>
                        </a:xfrm>
                        <a:prstGeom prst="rect">
                          <a:avLst/>
                        </a:prstGeom>
                        <a:solidFill>
                          <a:schemeClr val="lt1"/>
                        </a:solidFill>
                        <a:ln w="6350">
                          <a:solidFill>
                            <a:schemeClr val="bg1"/>
                          </a:solidFill>
                        </a:ln>
                      </wps:spPr>
                      <wps:txbx>
                        <w:txbxContent>
                          <w:p w14:paraId="3152EB4C" w14:textId="77777777" w:rsidR="00840597" w:rsidRDefault="00DE6133" w:rsidP="00840597">
                            <w:pPr>
                              <w:keepNext/>
                              <w:spacing w:line="240" w:lineRule="auto"/>
                            </w:pPr>
                            <w:r>
                              <w:rPr>
                                <w:noProof/>
                              </w:rPr>
                              <w:drawing>
                                <wp:inline distT="0" distB="0" distL="0" distR="0" wp14:anchorId="1CDFA0A3" wp14:editId="5687961F">
                                  <wp:extent cx="1261110" cy="1665514"/>
                                  <wp:effectExtent l="0" t="0" r="0" b="0"/>
                                  <wp:docPr id="118"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61110" cy="1665514"/>
                                          </a:xfrm>
                                          <a:prstGeom prst="rect">
                                            <a:avLst/>
                                          </a:prstGeom>
                                          <a:noFill/>
                                          <a:ln>
                                            <a:noFill/>
                                          </a:ln>
                                        </pic:spPr>
                                      </pic:pic>
                                    </a:graphicData>
                                  </a:graphic>
                                </wp:inline>
                              </w:drawing>
                            </w:r>
                          </w:p>
                          <w:p w14:paraId="639EED2E" w14:textId="559542B5" w:rsidR="00840597" w:rsidRPr="00C11A9B" w:rsidRDefault="00840597" w:rsidP="00840597">
                            <w:pPr>
                              <w:tabs>
                                <w:tab w:val="center" w:pos="-720"/>
                              </w:tabs>
                              <w:spacing w:line="240" w:lineRule="auto"/>
                              <w:ind w:left="-2790"/>
                              <w:jc w:val="center"/>
                              <w:rPr>
                                <w:rFonts w:ascii="Times New Roman" w:hAnsi="Times New Roman" w:cs="Times New Roman"/>
                                <w:color w:val="000000" w:themeColor="text1"/>
                              </w:rPr>
                            </w:pPr>
                            <w:bookmarkStart w:id="141" w:name="_Toc125316361"/>
                            <w:r w:rsidRPr="00840597">
                              <w:rPr>
                                <w:rFonts w:ascii="Arial" w:hAnsi="Arial" w:cs="Arial"/>
                                <w:b/>
                                <w:bCs/>
                              </w:rPr>
                              <w:t xml:space="preserve">Εικόνα </w:t>
                            </w:r>
                            <w:r w:rsidRPr="00840597">
                              <w:rPr>
                                <w:rFonts w:ascii="Arial" w:hAnsi="Arial" w:cs="Arial"/>
                                <w:b/>
                                <w:bCs/>
                              </w:rPr>
                              <w:fldChar w:fldCharType="begin"/>
                            </w:r>
                            <w:r w:rsidRPr="00840597">
                              <w:rPr>
                                <w:rFonts w:ascii="Arial" w:hAnsi="Arial" w:cs="Arial"/>
                                <w:b/>
                                <w:bCs/>
                              </w:rPr>
                              <w:instrText xml:space="preserve"> SEQ Εικόνα \* ARABIC </w:instrText>
                            </w:r>
                            <w:r w:rsidRPr="00840597">
                              <w:rPr>
                                <w:rFonts w:ascii="Arial" w:hAnsi="Arial" w:cs="Arial"/>
                                <w:b/>
                                <w:bCs/>
                              </w:rPr>
                              <w:fldChar w:fldCharType="separate"/>
                            </w:r>
                            <w:r w:rsidR="00AD034C">
                              <w:rPr>
                                <w:rFonts w:ascii="Arial" w:hAnsi="Arial" w:cs="Arial"/>
                                <w:b/>
                                <w:bCs/>
                                <w:noProof/>
                              </w:rPr>
                              <w:t>12</w:t>
                            </w:r>
                            <w:r w:rsidRPr="00840597">
                              <w:rPr>
                                <w:rFonts w:ascii="Arial" w:hAnsi="Arial" w:cs="Arial"/>
                                <w:b/>
                                <w:bCs/>
                              </w:rPr>
                              <w:fldChar w:fldCharType="end"/>
                            </w:r>
                            <w:r w:rsidRPr="00840597">
                              <w:rPr>
                                <w:rFonts w:ascii="Arial" w:hAnsi="Arial" w:cs="Arial"/>
                                <w:b/>
                                <w:bCs/>
                              </w:rPr>
                              <w:t>:</w:t>
                            </w:r>
                            <w:r w:rsidRPr="00840597">
                              <w:rPr>
                                <w:rFonts w:ascii="Times New Roman" w:hAnsi="Times New Roman" w:cs="Times New Roman"/>
                                <w:color w:val="000000" w:themeColor="text1"/>
                              </w:rPr>
                              <w:t xml:space="preserve"> Αντλία </w:t>
                            </w:r>
                            <w:r w:rsidRPr="00840597">
                              <w:rPr>
                                <w:rFonts w:ascii="Times New Roman" w:hAnsi="Times New Roman" w:cs="Times New Roman"/>
                                <w:color w:val="000000" w:themeColor="text1"/>
                                <w:lang w:val="en-US"/>
                              </w:rPr>
                              <w:t>GILSON</w:t>
                            </w:r>
                            <w:r w:rsidR="00C11A9B">
                              <w:rPr>
                                <w:rFonts w:ascii="Times New Roman" w:hAnsi="Times New Roman" w:cs="Times New Roman"/>
                                <w:color w:val="000000" w:themeColor="text1"/>
                              </w:rPr>
                              <w:t>.</w:t>
                            </w:r>
                            <w:bookmarkEnd w:id="141"/>
                          </w:p>
                          <w:p w14:paraId="55198824" w14:textId="62FDF632" w:rsidR="00840597" w:rsidRDefault="00840597" w:rsidP="00840597">
                            <w:pPr>
                              <w:pStyle w:val="ab"/>
                            </w:pPr>
                          </w:p>
                          <w:p w14:paraId="26891E7E" w14:textId="546B3EBE" w:rsidR="00DE6133" w:rsidRDefault="00DE6133" w:rsidP="00DE6133">
                            <w:pPr>
                              <w:spacing w:line="240" w:lineRule="auto"/>
                            </w:pPr>
                          </w:p>
                          <w:p w14:paraId="0B5A2D04" w14:textId="01D889B7" w:rsidR="00DE6133" w:rsidRPr="00406BD3" w:rsidRDefault="00DE6133" w:rsidP="00DE6133">
                            <w:pPr>
                              <w:tabs>
                                <w:tab w:val="center" w:pos="360"/>
                              </w:tabs>
                              <w:spacing w:line="240" w:lineRule="auto"/>
                              <w:ind w:left="360" w:hanging="1170"/>
                              <w:jc w:val="center"/>
                              <w:rPr>
                                <w:rFonts w:ascii="Times New Roman" w:hAnsi="Times New Roman" w:cs="Times New Roman"/>
                                <w:color w:val="000000" w:themeColor="text1"/>
                                <w:sz w:val="20"/>
                                <w:szCs w:val="20"/>
                              </w:rPr>
                            </w:pPr>
                            <w:r w:rsidRPr="00487D44">
                              <w:rPr>
                                <w:rFonts w:ascii="Times New Roman" w:hAnsi="Times New Roman" w:cs="Times New Roman"/>
                                <w:b/>
                                <w:bCs/>
                                <w:color w:val="000000" w:themeColor="text1"/>
                                <w:sz w:val="20"/>
                                <w:szCs w:val="20"/>
                              </w:rPr>
                              <w:t>Εικόνα</w:t>
                            </w:r>
                            <w:r w:rsidRPr="00406BD3">
                              <w:rPr>
                                <w:rFonts w:ascii="Times New Roman" w:hAnsi="Times New Roman" w:cs="Times New Roman"/>
                                <w:b/>
                                <w:bCs/>
                                <w:color w:val="000000" w:themeColor="text1"/>
                                <w:sz w:val="20"/>
                                <w:szCs w:val="20"/>
                              </w:rPr>
                              <w:t xml:space="preserve"> 1</w:t>
                            </w:r>
                            <w:r>
                              <w:rPr>
                                <w:rFonts w:ascii="Times New Roman" w:hAnsi="Times New Roman" w:cs="Times New Roman"/>
                                <w:b/>
                                <w:bCs/>
                                <w:color w:val="000000" w:themeColor="text1"/>
                                <w:sz w:val="20"/>
                                <w:szCs w:val="20"/>
                              </w:rPr>
                              <w:t>3</w:t>
                            </w:r>
                            <w:r w:rsidRPr="00406BD3">
                              <w:rPr>
                                <w:rFonts w:ascii="Times New Roman" w:hAnsi="Times New Roman" w:cs="Times New Roman"/>
                                <w:b/>
                                <w:bCs/>
                                <w:color w:val="000000" w:themeColor="text1"/>
                                <w:sz w:val="20"/>
                                <w:szCs w:val="20"/>
                              </w:rPr>
                              <w:t>:</w:t>
                            </w:r>
                            <w:r w:rsidRPr="00406BD3">
                              <w:rPr>
                                <w:rFonts w:ascii="Times New Roman" w:hAnsi="Times New Roman" w:cs="Times New Roman"/>
                                <w:color w:val="000000" w:themeColor="text1"/>
                                <w:sz w:val="20"/>
                                <w:szCs w:val="20"/>
                              </w:rPr>
                              <w:t xml:space="preserve"> </w:t>
                            </w:r>
                          </w:p>
                          <w:p w14:paraId="16A9CE40" w14:textId="77777777" w:rsidR="00DE6133" w:rsidRDefault="00DE613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C47C6" id="Πλαίσιο κειμένου 87" o:spid="_x0000_s1030" type="#_x0000_t202" style="position:absolute;left:0;text-align:left;margin-left:209pt;margin-top:74.5pt;width:273pt;height:161.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" fillcolor="white [3201]" strokecolor="white [3212]" strokeweight=".5pt">
                <v:textbox>
                  <w:txbxContent>
                    <w:p w14:paraId="3152EB4C" w14:textId="77777777" w:rsidR="00840597" w:rsidRDefault="00DE6133" w:rsidP="00840597">
                      <w:pPr>
                        <w:keepNext/>
                        <w:spacing w:line="240" w:lineRule="auto"/>
                      </w:pPr>
                      <w:r>
                        <w:rPr>
                          <w:noProof/>
                        </w:rPr>
                        <w:drawing>
                          <wp:inline distT="0" distB="0" distL="0" distR="0" wp14:anchorId="1CDFA0A3" wp14:editId="5687961F">
                            <wp:extent cx="1261110" cy="1665514"/>
                            <wp:effectExtent l="0" t="0" r="0" b="0"/>
                            <wp:docPr id="118"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61110" cy="1665514"/>
                                    </a:xfrm>
                                    <a:prstGeom prst="rect">
                                      <a:avLst/>
                                    </a:prstGeom>
                                    <a:noFill/>
                                    <a:ln>
                                      <a:noFill/>
                                    </a:ln>
                                  </pic:spPr>
                                </pic:pic>
                              </a:graphicData>
                            </a:graphic>
                          </wp:inline>
                        </w:drawing>
                      </w:r>
                    </w:p>
                    <w:p w14:paraId="639EED2E" w14:textId="559542B5" w:rsidR="00840597" w:rsidRPr="00C11A9B" w:rsidRDefault="00840597" w:rsidP="00840597">
                      <w:pPr>
                        <w:tabs>
                          <w:tab w:val="center" w:pos="-720"/>
                        </w:tabs>
                        <w:spacing w:line="240" w:lineRule="auto"/>
                        <w:ind w:left="-2790"/>
                        <w:jc w:val="center"/>
                        <w:rPr>
                          <w:rFonts w:ascii="Times New Roman" w:hAnsi="Times New Roman" w:cs="Times New Roman"/>
                          <w:color w:val="000000" w:themeColor="text1"/>
                        </w:rPr>
                      </w:pPr>
                      <w:bookmarkStart w:id="142" w:name="_Toc125316361"/>
                      <w:r w:rsidRPr="00840597">
                        <w:rPr>
                          <w:rFonts w:ascii="Arial" w:hAnsi="Arial" w:cs="Arial"/>
                          <w:b/>
                          <w:bCs/>
                        </w:rPr>
                        <w:t xml:space="preserve">Εικόνα </w:t>
                      </w:r>
                      <w:r w:rsidRPr="00840597">
                        <w:rPr>
                          <w:rFonts w:ascii="Arial" w:hAnsi="Arial" w:cs="Arial"/>
                          <w:b/>
                          <w:bCs/>
                        </w:rPr>
                        <w:fldChar w:fldCharType="begin"/>
                      </w:r>
                      <w:r w:rsidRPr="00840597">
                        <w:rPr>
                          <w:rFonts w:ascii="Arial" w:hAnsi="Arial" w:cs="Arial"/>
                          <w:b/>
                          <w:bCs/>
                        </w:rPr>
                        <w:instrText xml:space="preserve"> SEQ Εικόνα \* ARABIC </w:instrText>
                      </w:r>
                      <w:r w:rsidRPr="00840597">
                        <w:rPr>
                          <w:rFonts w:ascii="Arial" w:hAnsi="Arial" w:cs="Arial"/>
                          <w:b/>
                          <w:bCs/>
                        </w:rPr>
                        <w:fldChar w:fldCharType="separate"/>
                      </w:r>
                      <w:r w:rsidR="00AD034C">
                        <w:rPr>
                          <w:rFonts w:ascii="Arial" w:hAnsi="Arial" w:cs="Arial"/>
                          <w:b/>
                          <w:bCs/>
                          <w:noProof/>
                        </w:rPr>
                        <w:t>12</w:t>
                      </w:r>
                      <w:r w:rsidRPr="00840597">
                        <w:rPr>
                          <w:rFonts w:ascii="Arial" w:hAnsi="Arial" w:cs="Arial"/>
                          <w:b/>
                          <w:bCs/>
                        </w:rPr>
                        <w:fldChar w:fldCharType="end"/>
                      </w:r>
                      <w:r w:rsidRPr="00840597">
                        <w:rPr>
                          <w:rFonts w:ascii="Arial" w:hAnsi="Arial" w:cs="Arial"/>
                          <w:b/>
                          <w:bCs/>
                        </w:rPr>
                        <w:t>:</w:t>
                      </w:r>
                      <w:r w:rsidRPr="00840597">
                        <w:rPr>
                          <w:rFonts w:ascii="Times New Roman" w:hAnsi="Times New Roman" w:cs="Times New Roman"/>
                          <w:color w:val="000000" w:themeColor="text1"/>
                        </w:rPr>
                        <w:t xml:space="preserve"> Αντλία </w:t>
                      </w:r>
                      <w:r w:rsidRPr="00840597">
                        <w:rPr>
                          <w:rFonts w:ascii="Times New Roman" w:hAnsi="Times New Roman" w:cs="Times New Roman"/>
                          <w:color w:val="000000" w:themeColor="text1"/>
                          <w:lang w:val="en-US"/>
                        </w:rPr>
                        <w:t>GILSON</w:t>
                      </w:r>
                      <w:r w:rsidR="00C11A9B">
                        <w:rPr>
                          <w:rFonts w:ascii="Times New Roman" w:hAnsi="Times New Roman" w:cs="Times New Roman"/>
                          <w:color w:val="000000" w:themeColor="text1"/>
                        </w:rPr>
                        <w:t>.</w:t>
                      </w:r>
                      <w:bookmarkEnd w:id="142"/>
                    </w:p>
                    <w:p w14:paraId="55198824" w14:textId="62FDF632" w:rsidR="00840597" w:rsidRDefault="00840597" w:rsidP="00840597">
                      <w:pPr>
                        <w:pStyle w:val="ab"/>
                      </w:pPr>
                    </w:p>
                    <w:p w14:paraId="26891E7E" w14:textId="546B3EBE" w:rsidR="00DE6133" w:rsidRDefault="00DE6133" w:rsidP="00DE6133">
                      <w:pPr>
                        <w:spacing w:line="240" w:lineRule="auto"/>
                      </w:pPr>
                    </w:p>
                    <w:p w14:paraId="0B5A2D04" w14:textId="01D889B7" w:rsidR="00DE6133" w:rsidRPr="00406BD3" w:rsidRDefault="00DE6133" w:rsidP="00DE6133">
                      <w:pPr>
                        <w:tabs>
                          <w:tab w:val="center" w:pos="360"/>
                        </w:tabs>
                        <w:spacing w:line="240" w:lineRule="auto"/>
                        <w:ind w:left="360" w:hanging="1170"/>
                        <w:jc w:val="center"/>
                        <w:rPr>
                          <w:rFonts w:ascii="Times New Roman" w:hAnsi="Times New Roman" w:cs="Times New Roman"/>
                          <w:color w:val="000000" w:themeColor="text1"/>
                          <w:sz w:val="20"/>
                          <w:szCs w:val="20"/>
                        </w:rPr>
                      </w:pPr>
                      <w:r w:rsidRPr="00487D44">
                        <w:rPr>
                          <w:rFonts w:ascii="Times New Roman" w:hAnsi="Times New Roman" w:cs="Times New Roman"/>
                          <w:b/>
                          <w:bCs/>
                          <w:color w:val="000000" w:themeColor="text1"/>
                          <w:sz w:val="20"/>
                          <w:szCs w:val="20"/>
                        </w:rPr>
                        <w:t>Εικόνα</w:t>
                      </w:r>
                      <w:r w:rsidRPr="00406BD3">
                        <w:rPr>
                          <w:rFonts w:ascii="Times New Roman" w:hAnsi="Times New Roman" w:cs="Times New Roman"/>
                          <w:b/>
                          <w:bCs/>
                          <w:color w:val="000000" w:themeColor="text1"/>
                          <w:sz w:val="20"/>
                          <w:szCs w:val="20"/>
                        </w:rPr>
                        <w:t xml:space="preserve"> 1</w:t>
                      </w:r>
                      <w:r>
                        <w:rPr>
                          <w:rFonts w:ascii="Times New Roman" w:hAnsi="Times New Roman" w:cs="Times New Roman"/>
                          <w:b/>
                          <w:bCs/>
                          <w:color w:val="000000" w:themeColor="text1"/>
                          <w:sz w:val="20"/>
                          <w:szCs w:val="20"/>
                        </w:rPr>
                        <w:t>3</w:t>
                      </w:r>
                      <w:r w:rsidRPr="00406BD3">
                        <w:rPr>
                          <w:rFonts w:ascii="Times New Roman" w:hAnsi="Times New Roman" w:cs="Times New Roman"/>
                          <w:b/>
                          <w:bCs/>
                          <w:color w:val="000000" w:themeColor="text1"/>
                          <w:sz w:val="20"/>
                          <w:szCs w:val="20"/>
                        </w:rPr>
                        <w:t>:</w:t>
                      </w:r>
                      <w:r w:rsidRPr="00406BD3">
                        <w:rPr>
                          <w:rFonts w:ascii="Times New Roman" w:hAnsi="Times New Roman" w:cs="Times New Roman"/>
                          <w:color w:val="000000" w:themeColor="text1"/>
                          <w:sz w:val="20"/>
                          <w:szCs w:val="20"/>
                        </w:rPr>
                        <w:t xml:space="preserve"> </w:t>
                      </w:r>
                    </w:p>
                    <w:p w14:paraId="16A9CE40" w14:textId="77777777" w:rsidR="00DE6133" w:rsidRDefault="00DE6133"/>
                  </w:txbxContent>
                </v:textbox>
              </v:shape>
            </w:pict>
          </mc:Fallback>
        </mc:AlternateContent>
      </w:r>
      <w:r w:rsidR="00E245EB" w:rsidRPr="00441458">
        <w:rPr>
          <w:rFonts w:ascii="Arial" w:hAnsi="Arial" w:cs="Arial"/>
          <w:noProof/>
        </w:rPr>
        <mc:AlternateContent>
          <mc:Choice Requires="wps">
            <w:drawing>
              <wp:anchor distT="0" distB="0" distL="114300" distR="114300" simplePos="0" relativeHeight="251678720" behindDoc="0" locked="0" layoutInCell="1" allowOverlap="1" wp14:anchorId="38D41DEB" wp14:editId="2228BF9F">
                <wp:simplePos x="0" y="0"/>
                <wp:positionH relativeFrom="column">
                  <wp:posOffset>1406236</wp:posOffset>
                </wp:positionH>
                <wp:positionV relativeFrom="paragraph">
                  <wp:posOffset>2587336</wp:posOffset>
                </wp:positionV>
                <wp:extent cx="464128" cy="288925"/>
                <wp:effectExtent l="0" t="0" r="12700" b="15875"/>
                <wp:wrapNone/>
                <wp:docPr id="78" name="Πλαίσιο κειμένου 78"/>
                <wp:cNvGraphicFramePr/>
                <a:graphic xmlns:a="http://schemas.openxmlformats.org/drawingml/2006/main">
                  <a:graphicData uri="http://schemas.microsoft.com/office/word/2010/wordprocessingShape">
                    <wps:wsp>
                      <wps:cNvSpPr txBox="1"/>
                      <wps:spPr>
                        <a:xfrm>
                          <a:off x="0" y="0"/>
                          <a:ext cx="464128" cy="288925"/>
                        </a:xfrm>
                        <a:prstGeom prst="rect">
                          <a:avLst/>
                        </a:prstGeom>
                        <a:solidFill>
                          <a:schemeClr val="lt1"/>
                        </a:solidFill>
                        <a:ln w="6350">
                          <a:solidFill>
                            <a:prstClr val="black"/>
                          </a:solidFill>
                        </a:ln>
                      </wps:spPr>
                      <wps:txbx>
                        <w:txbxContent>
                          <w:p w14:paraId="15112A3C" w14:textId="5AD986E8"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4</w:t>
                            </w:r>
                            <w:r w:rsidR="00E245EB" w:rsidRPr="00E245EB">
                              <w:rPr>
                                <w:rFonts w:ascii="Times New Roman" w:hAnsi="Times New Roman" w:cs="Times New Roman"/>
                                <w:sz w:val="24"/>
                                <w:szCs w:val="24"/>
                                <w:lang w:val="en-US"/>
                              </w:rPr>
                              <w:t>cm</w:t>
                            </w:r>
                            <w:r w:rsidRPr="00E245EB">
                              <w:rPr>
                                <w:rFonts w:ascii="Times New Roman" w:hAnsi="Times New Roman" w:cs="Times New Roman"/>
                                <w:sz w:val="24"/>
                                <w:szCs w:val="24"/>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41DEB" id="Πλαίσιο κειμένου 78" o:spid="_x0000_s1031" type="#_x0000_t202" style="position:absolute;left:0;text-align:left;margin-left:110.75pt;margin-top:203.75pt;width:36.55pt;height:22.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" fillcolor="white [3201]" strokeweight=".5pt">
                <v:textbox>
                  <w:txbxContent>
                    <w:p w14:paraId="15112A3C" w14:textId="5AD986E8"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4</w:t>
                      </w:r>
                      <w:r w:rsidR="00E245EB" w:rsidRPr="00E245EB">
                        <w:rPr>
                          <w:rFonts w:ascii="Times New Roman" w:hAnsi="Times New Roman" w:cs="Times New Roman"/>
                          <w:sz w:val="24"/>
                          <w:szCs w:val="24"/>
                          <w:lang w:val="en-US"/>
                        </w:rPr>
                        <w:t>cm</w:t>
                      </w:r>
                      <w:r w:rsidRPr="00E245EB">
                        <w:rPr>
                          <w:rFonts w:ascii="Times New Roman" w:hAnsi="Times New Roman" w:cs="Times New Roman"/>
                          <w:sz w:val="24"/>
                          <w:szCs w:val="24"/>
                          <w:lang w:val="en-US"/>
                        </w:rPr>
                        <w:t xml:space="preserve">    </w:t>
                      </w:r>
                    </w:p>
                  </w:txbxContent>
                </v:textbox>
              </v:shape>
            </w:pict>
          </mc:Fallback>
        </mc:AlternateContent>
      </w:r>
      <w:r w:rsidR="00E245EB" w:rsidRPr="00441458">
        <w:rPr>
          <w:rFonts w:ascii="Arial" w:hAnsi="Arial" w:cs="Arial"/>
          <w:noProof/>
        </w:rPr>
        <mc:AlternateContent>
          <mc:Choice Requires="wps">
            <w:drawing>
              <wp:anchor distT="0" distB="0" distL="114300" distR="114300" simplePos="0" relativeHeight="251674624" behindDoc="0" locked="0" layoutInCell="1" allowOverlap="1" wp14:anchorId="05264F30" wp14:editId="31FCF315">
                <wp:simplePos x="0" y="0"/>
                <wp:positionH relativeFrom="column">
                  <wp:posOffset>1413164</wp:posOffset>
                </wp:positionH>
                <wp:positionV relativeFrom="paragraph">
                  <wp:posOffset>1832264</wp:posOffset>
                </wp:positionV>
                <wp:extent cx="457200" cy="273050"/>
                <wp:effectExtent l="0" t="0" r="19050" b="12700"/>
                <wp:wrapNone/>
                <wp:docPr id="79" name="Πλαίσιο κειμένου 79"/>
                <wp:cNvGraphicFramePr/>
                <a:graphic xmlns:a="http://schemas.openxmlformats.org/drawingml/2006/main">
                  <a:graphicData uri="http://schemas.microsoft.com/office/word/2010/wordprocessingShape">
                    <wps:wsp>
                      <wps:cNvSpPr txBox="1"/>
                      <wps:spPr>
                        <a:xfrm>
                          <a:off x="0" y="0"/>
                          <a:ext cx="457200" cy="273050"/>
                        </a:xfrm>
                        <a:prstGeom prst="rect">
                          <a:avLst/>
                        </a:prstGeom>
                        <a:solidFill>
                          <a:schemeClr val="lt1"/>
                        </a:solidFill>
                        <a:ln w="6350">
                          <a:solidFill>
                            <a:prstClr val="black"/>
                          </a:solidFill>
                        </a:ln>
                      </wps:spPr>
                      <wps:txbx>
                        <w:txbxContent>
                          <w:p w14:paraId="2CCAF96A" w14:textId="029BE505"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 xml:space="preserve">4cm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64F30" id="Πλαίσιο κειμένου 79" o:spid="_x0000_s1032" type="#_x0000_t202" style="position:absolute;left:0;text-align:left;margin-left:111.25pt;margin-top:144.25pt;width:36pt;height:2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" fillcolor="white [3201]" strokeweight=".5pt">
                <v:textbox>
                  <w:txbxContent>
                    <w:p w14:paraId="2CCAF96A" w14:textId="029BE505"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 xml:space="preserve">4cm    </w:t>
                      </w:r>
                    </w:p>
                  </w:txbxContent>
                </v:textbox>
              </v:shape>
            </w:pict>
          </mc:Fallback>
        </mc:AlternateContent>
      </w:r>
      <w:r w:rsidR="00E245EB" w:rsidRPr="00441458">
        <w:rPr>
          <w:rFonts w:ascii="Arial" w:hAnsi="Arial" w:cs="Arial"/>
          <w:noProof/>
        </w:rPr>
        <mc:AlternateContent>
          <mc:Choice Requires="wps">
            <w:drawing>
              <wp:anchor distT="0" distB="0" distL="114300" distR="114300" simplePos="0" relativeHeight="251680768" behindDoc="0" locked="0" layoutInCell="1" allowOverlap="1" wp14:anchorId="7D6E50A3" wp14:editId="4FD62F3C">
                <wp:simplePos x="0" y="0"/>
                <wp:positionH relativeFrom="column">
                  <wp:posOffset>1377951</wp:posOffset>
                </wp:positionH>
                <wp:positionV relativeFrom="paragraph">
                  <wp:posOffset>3121025</wp:posOffset>
                </wp:positionV>
                <wp:extent cx="476250" cy="276225"/>
                <wp:effectExtent l="0" t="0" r="19050" b="28575"/>
                <wp:wrapNone/>
                <wp:docPr id="81" name="Πλαίσιο κειμένου 81"/>
                <wp:cNvGraphicFramePr/>
                <a:graphic xmlns:a="http://schemas.openxmlformats.org/drawingml/2006/main">
                  <a:graphicData uri="http://schemas.microsoft.com/office/word/2010/wordprocessingShape">
                    <wps:wsp>
                      <wps:cNvSpPr txBox="1"/>
                      <wps:spPr>
                        <a:xfrm>
                          <a:off x="0" y="0"/>
                          <a:ext cx="476250" cy="276225"/>
                        </a:xfrm>
                        <a:prstGeom prst="rect">
                          <a:avLst/>
                        </a:prstGeom>
                        <a:solidFill>
                          <a:schemeClr val="lt1"/>
                        </a:solidFill>
                        <a:ln w="6350">
                          <a:solidFill>
                            <a:prstClr val="black"/>
                          </a:solidFill>
                        </a:ln>
                      </wps:spPr>
                      <wps:txbx>
                        <w:txbxContent>
                          <w:p w14:paraId="37E2DD55" w14:textId="0CEE1574"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 xml:space="preserve">2cm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E50A3" id="Πλαίσιο κειμένου 81" o:spid="_x0000_s1033" type="#_x0000_t202" style="position:absolute;left:0;text-align:left;margin-left:108.5pt;margin-top:245.75pt;width:37.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" fillcolor="white [3201]" strokeweight=".5pt">
                <v:textbox>
                  <w:txbxContent>
                    <w:p w14:paraId="37E2DD55" w14:textId="0CEE1574" w:rsidR="0085520D" w:rsidRPr="00E245EB" w:rsidRDefault="0085520D" w:rsidP="0085520D">
                      <w:pPr>
                        <w:rPr>
                          <w:rFonts w:ascii="Times New Roman" w:hAnsi="Times New Roman" w:cs="Times New Roman"/>
                          <w:sz w:val="24"/>
                          <w:szCs w:val="24"/>
                          <w:lang w:val="en-US"/>
                        </w:rPr>
                      </w:pPr>
                      <w:r w:rsidRPr="00E245EB">
                        <w:rPr>
                          <w:rFonts w:ascii="Times New Roman" w:hAnsi="Times New Roman" w:cs="Times New Roman"/>
                          <w:sz w:val="24"/>
                          <w:szCs w:val="24"/>
                          <w:lang w:val="en-US"/>
                        </w:rPr>
                        <w:t xml:space="preserve">2cm    </w:t>
                      </w:r>
                    </w:p>
                  </w:txbxContent>
                </v:textbox>
              </v:shape>
            </w:pict>
          </mc:Fallback>
        </mc:AlternateContent>
      </w:r>
      <w:r w:rsidR="00E245EB" w:rsidRPr="00441458">
        <w:rPr>
          <w:rFonts w:ascii="Arial" w:hAnsi="Arial" w:cs="Arial"/>
          <w:noProof/>
        </w:rPr>
        <mc:AlternateContent>
          <mc:Choice Requires="wps">
            <w:drawing>
              <wp:anchor distT="0" distB="0" distL="114300" distR="114300" simplePos="0" relativeHeight="251676672" behindDoc="0" locked="0" layoutInCell="1" allowOverlap="1" wp14:anchorId="273A9128" wp14:editId="029DFBB0">
                <wp:simplePos x="0" y="0"/>
                <wp:positionH relativeFrom="column">
                  <wp:posOffset>1406525</wp:posOffset>
                </wp:positionH>
                <wp:positionV relativeFrom="paragraph">
                  <wp:posOffset>1123950</wp:posOffset>
                </wp:positionV>
                <wp:extent cx="457200" cy="301625"/>
                <wp:effectExtent l="0" t="0" r="19050" b="22225"/>
                <wp:wrapNone/>
                <wp:docPr id="80" name="Πλαίσιο κειμένου 80"/>
                <wp:cNvGraphicFramePr/>
                <a:graphic xmlns:a="http://schemas.openxmlformats.org/drawingml/2006/main">
                  <a:graphicData uri="http://schemas.microsoft.com/office/word/2010/wordprocessingShape">
                    <wps:wsp>
                      <wps:cNvSpPr txBox="1"/>
                      <wps:spPr>
                        <a:xfrm>
                          <a:off x="0" y="0"/>
                          <a:ext cx="457200" cy="301625"/>
                        </a:xfrm>
                        <a:prstGeom prst="rect">
                          <a:avLst/>
                        </a:prstGeom>
                        <a:solidFill>
                          <a:schemeClr val="lt1"/>
                        </a:solidFill>
                        <a:ln w="6350">
                          <a:solidFill>
                            <a:prstClr val="black"/>
                          </a:solidFill>
                        </a:ln>
                      </wps:spPr>
                      <wps:txbx>
                        <w:txbxContent>
                          <w:p w14:paraId="3A09401E" w14:textId="6FED4020" w:rsidR="0085520D" w:rsidRPr="00E245EB" w:rsidRDefault="00E245EB" w:rsidP="0085520D">
                            <w:pPr>
                              <w:rPr>
                                <w:rFonts w:ascii="Times New Roman" w:hAnsi="Times New Roman" w:cs="Times New Roman"/>
                                <w:sz w:val="24"/>
                                <w:szCs w:val="24"/>
                                <w:lang w:val="en-US"/>
                              </w:rPr>
                            </w:pPr>
                            <w:r w:rsidRPr="00E245EB">
                              <w:rPr>
                                <w:rFonts w:ascii="Times New Roman" w:hAnsi="Times New Roman" w:cs="Times New Roman"/>
                                <w:sz w:val="24"/>
                                <w:szCs w:val="24"/>
                              </w:rPr>
                              <w:t>4</w:t>
                            </w:r>
                            <w:r w:rsidRPr="00E245EB">
                              <w:rPr>
                                <w:rFonts w:ascii="Times New Roman" w:hAnsi="Times New Roman" w:cs="Times New Roman"/>
                                <w:sz w:val="24"/>
                                <w:szCs w:val="24"/>
                                <w:lang w:val="en-US"/>
                              </w:rPr>
                              <w:t>c</w:t>
                            </w:r>
                            <w:r w:rsidR="0085520D" w:rsidRPr="00E245EB">
                              <w:rPr>
                                <w:rFonts w:ascii="Times New Roman" w:hAnsi="Times New Roman" w:cs="Times New Roman"/>
                                <w:sz w:val="24"/>
                                <w:szCs w:val="24"/>
                                <w:lang w:val="en-US"/>
                              </w:rPr>
                              <w:t xml:space="preserve">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A9128" id="Πλαίσιο κειμένου 80" o:spid="_x0000_s1034" type="#_x0000_t202" style="position:absolute;left:0;text-align:left;margin-left:110.75pt;margin-top:88.5pt;width:36pt;height:23.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JJpOgIAAIIEAAAOAAAAZHJzL2Uyb0RvYy54bWysVE1v2zAMvQ/YfxB0X+ykSdY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" fillcolor="white [3201]" strokeweight=".5pt">
                <v:textbox>
                  <w:txbxContent>
                    <w:p w14:paraId="3A09401E" w14:textId="6FED4020" w:rsidR="0085520D" w:rsidRPr="00E245EB" w:rsidRDefault="00E245EB" w:rsidP="0085520D">
                      <w:pPr>
                        <w:rPr>
                          <w:rFonts w:ascii="Times New Roman" w:hAnsi="Times New Roman" w:cs="Times New Roman"/>
                          <w:sz w:val="24"/>
                          <w:szCs w:val="24"/>
                          <w:lang w:val="en-US"/>
                        </w:rPr>
                      </w:pPr>
                      <w:r w:rsidRPr="00E245EB">
                        <w:rPr>
                          <w:rFonts w:ascii="Times New Roman" w:hAnsi="Times New Roman" w:cs="Times New Roman"/>
                          <w:sz w:val="24"/>
                          <w:szCs w:val="24"/>
                        </w:rPr>
                        <w:t>4</w:t>
                      </w:r>
                      <w:r w:rsidRPr="00E245EB">
                        <w:rPr>
                          <w:rFonts w:ascii="Times New Roman" w:hAnsi="Times New Roman" w:cs="Times New Roman"/>
                          <w:sz w:val="24"/>
                          <w:szCs w:val="24"/>
                          <w:lang w:val="en-US"/>
                        </w:rPr>
                        <w:t>c</w:t>
                      </w:r>
                      <w:r w:rsidR="0085520D" w:rsidRPr="00E245EB">
                        <w:rPr>
                          <w:rFonts w:ascii="Times New Roman" w:hAnsi="Times New Roman" w:cs="Times New Roman"/>
                          <w:sz w:val="24"/>
                          <w:szCs w:val="24"/>
                          <w:lang w:val="en-US"/>
                        </w:rPr>
                        <w:t xml:space="preserve">m    </w:t>
                      </w:r>
                    </w:p>
                  </w:txbxContent>
                </v:textbox>
              </v:shape>
            </w:pict>
          </mc:Fallback>
        </mc:AlternateContent>
      </w:r>
      <w:r w:rsidR="00E245EB" w:rsidRPr="00441458">
        <w:rPr>
          <w:rFonts w:ascii="Arial" w:hAnsi="Arial" w:cs="Arial"/>
          <w:noProof/>
        </w:rPr>
        <mc:AlternateContent>
          <mc:Choice Requires="wps">
            <w:drawing>
              <wp:anchor distT="0" distB="0" distL="114300" distR="114300" simplePos="0" relativeHeight="251668480" behindDoc="0" locked="0" layoutInCell="1" allowOverlap="1" wp14:anchorId="204B564B" wp14:editId="56806E7A">
                <wp:simplePos x="0" y="0"/>
                <wp:positionH relativeFrom="column">
                  <wp:posOffset>1381760</wp:posOffset>
                </wp:positionH>
                <wp:positionV relativeFrom="paragraph">
                  <wp:posOffset>612140</wp:posOffset>
                </wp:positionV>
                <wp:extent cx="502228" cy="301337"/>
                <wp:effectExtent l="0" t="0" r="12700" b="22860"/>
                <wp:wrapNone/>
                <wp:docPr id="66" name="Πλαίσιο κειμένου 66"/>
                <wp:cNvGraphicFramePr/>
                <a:graphic xmlns:a="http://schemas.openxmlformats.org/drawingml/2006/main">
                  <a:graphicData uri="http://schemas.microsoft.com/office/word/2010/wordprocessingShape">
                    <wps:wsp>
                      <wps:cNvSpPr txBox="1"/>
                      <wps:spPr>
                        <a:xfrm>
                          <a:off x="0" y="0"/>
                          <a:ext cx="502228" cy="301337"/>
                        </a:xfrm>
                        <a:prstGeom prst="rect">
                          <a:avLst/>
                        </a:prstGeom>
                        <a:solidFill>
                          <a:schemeClr val="lt1"/>
                        </a:solidFill>
                        <a:ln w="6350">
                          <a:solidFill>
                            <a:prstClr val="black"/>
                          </a:solidFill>
                        </a:ln>
                      </wps:spPr>
                      <wps:txbx>
                        <w:txbxContent>
                          <w:p w14:paraId="1C652D41" w14:textId="01E73C44" w:rsidR="00AD2188" w:rsidRPr="00E245EB" w:rsidRDefault="0085520D">
                            <w:pPr>
                              <w:rPr>
                                <w:rFonts w:ascii="Times New Roman" w:hAnsi="Times New Roman" w:cs="Times New Roman"/>
                                <w:sz w:val="24"/>
                                <w:szCs w:val="24"/>
                                <w:lang w:val="en-US"/>
                              </w:rPr>
                            </w:pPr>
                            <w:r w:rsidRPr="00E245EB">
                              <w:rPr>
                                <w:rFonts w:ascii="Times New Roman" w:hAnsi="Times New Roman" w:cs="Times New Roman"/>
                                <w:sz w:val="24"/>
                                <w:szCs w:val="24"/>
                              </w:rPr>
                              <w:t>2</w:t>
                            </w:r>
                            <w:r w:rsidRPr="00E245EB">
                              <w:rPr>
                                <w:rFonts w:ascii="Times New Roman" w:hAnsi="Times New Roman" w:cs="Times New Roman"/>
                                <w:sz w:val="24"/>
                                <w:szCs w:val="24"/>
                                <w:lang w:val="en-US"/>
                              </w:rPr>
                              <w:t xml:space="preserve">cm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4B564B" id="Πλαίσιο κειμένου 66" o:spid="_x0000_s1035" type="#_x0000_t202" style="position:absolute;left:0;text-align:left;margin-left:108.8pt;margin-top:48.2pt;width:39.55pt;height:23.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" fillcolor="white [3201]" strokeweight=".5pt">
                <v:textbox>
                  <w:txbxContent>
                    <w:p w14:paraId="1C652D41" w14:textId="01E73C44" w:rsidR="00AD2188" w:rsidRPr="00E245EB" w:rsidRDefault="0085520D">
                      <w:pPr>
                        <w:rPr>
                          <w:rFonts w:ascii="Times New Roman" w:hAnsi="Times New Roman" w:cs="Times New Roman"/>
                          <w:sz w:val="24"/>
                          <w:szCs w:val="24"/>
                          <w:lang w:val="en-US"/>
                        </w:rPr>
                      </w:pPr>
                      <w:r w:rsidRPr="00E245EB">
                        <w:rPr>
                          <w:rFonts w:ascii="Times New Roman" w:hAnsi="Times New Roman" w:cs="Times New Roman"/>
                          <w:sz w:val="24"/>
                          <w:szCs w:val="24"/>
                        </w:rPr>
                        <w:t>2</w:t>
                      </w:r>
                      <w:r w:rsidRPr="00E245EB">
                        <w:rPr>
                          <w:rFonts w:ascii="Times New Roman" w:hAnsi="Times New Roman" w:cs="Times New Roman"/>
                          <w:sz w:val="24"/>
                          <w:szCs w:val="24"/>
                          <w:lang w:val="en-US"/>
                        </w:rPr>
                        <w:t xml:space="preserve">cm    </w:t>
                      </w:r>
                    </w:p>
                  </w:txbxContent>
                </v:textbox>
              </v:shape>
            </w:pict>
          </mc:Fallback>
        </mc:AlternateContent>
      </w:r>
      <w:r w:rsidR="00836BF9" w:rsidRPr="00441458">
        <w:rPr>
          <w:rFonts w:ascii="Arial" w:hAnsi="Arial" w:cs="Arial"/>
          <w:noProof/>
        </w:rPr>
        <mc:AlternateContent>
          <mc:Choice Requires="wps">
            <w:drawing>
              <wp:anchor distT="0" distB="0" distL="114300" distR="114300" simplePos="0" relativeHeight="251665408" behindDoc="0" locked="0" layoutInCell="1" allowOverlap="1" wp14:anchorId="48D8D0CE" wp14:editId="7E1114E1">
                <wp:simplePos x="0" y="0"/>
                <wp:positionH relativeFrom="column">
                  <wp:posOffset>1243445</wp:posOffset>
                </wp:positionH>
                <wp:positionV relativeFrom="paragraph">
                  <wp:posOffset>3039572</wp:posOffset>
                </wp:positionV>
                <wp:extent cx="121228" cy="308263"/>
                <wp:effectExtent l="0" t="0" r="12700" b="15875"/>
                <wp:wrapNone/>
                <wp:docPr id="63" name="Δεξί άγκιστρο 63"/>
                <wp:cNvGraphicFramePr/>
                <a:graphic xmlns:a="http://schemas.openxmlformats.org/drawingml/2006/main">
                  <a:graphicData uri="http://schemas.microsoft.com/office/word/2010/wordprocessingShape">
                    <wps:wsp>
                      <wps:cNvSpPr/>
                      <wps:spPr>
                        <a:xfrm>
                          <a:off x="0" y="0"/>
                          <a:ext cx="121228" cy="308263"/>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51318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Δεξί άγκιστρο 63" o:spid="_x0000_s1026" type="#_x0000_t88" style="position:absolute;margin-left:97.9pt;margin-top:239.35pt;width:9.55pt;height:2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" adj="708" strokecolor="black [3200]" strokeweight=".27778mm"/>
            </w:pict>
          </mc:Fallback>
        </mc:AlternateContent>
      </w:r>
      <w:r w:rsidR="00AD2188" w:rsidRPr="00441458">
        <w:rPr>
          <w:rFonts w:ascii="Arial" w:hAnsi="Arial" w:cs="Arial"/>
          <w:noProof/>
        </w:rPr>
        <mc:AlternateContent>
          <mc:Choice Requires="wps">
            <w:drawing>
              <wp:anchor distT="0" distB="0" distL="114300" distR="114300" simplePos="0" relativeHeight="251667456" behindDoc="0" locked="0" layoutInCell="1" allowOverlap="1" wp14:anchorId="711D11F1" wp14:editId="1A489412">
                <wp:simplePos x="0" y="0"/>
                <wp:positionH relativeFrom="column">
                  <wp:posOffset>1243203</wp:posOffset>
                </wp:positionH>
                <wp:positionV relativeFrom="paragraph">
                  <wp:posOffset>2339848</wp:posOffset>
                </wp:positionV>
                <wp:extent cx="134112" cy="664464"/>
                <wp:effectExtent l="0" t="0" r="18415" b="21590"/>
                <wp:wrapNone/>
                <wp:docPr id="64" name="Δεξί άγκιστρο 64"/>
                <wp:cNvGraphicFramePr/>
                <a:graphic xmlns:a="http://schemas.openxmlformats.org/drawingml/2006/main">
                  <a:graphicData uri="http://schemas.microsoft.com/office/word/2010/wordprocessingShape">
                    <wps:wsp>
                      <wps:cNvSpPr/>
                      <wps:spPr>
                        <a:xfrm>
                          <a:off x="0" y="0"/>
                          <a:ext cx="134112" cy="664464"/>
                        </a:xfrm>
                        <a:prstGeom prst="rightBrace">
                          <a:avLst>
                            <a:gd name="adj1" fmla="val 0"/>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A80CDF" id="Δεξί άγκιστρο 64" o:spid="_x0000_s1026" type="#_x0000_t88" style="position:absolute;margin-left:97.9pt;margin-top:184.25pt;width:10.55pt;height:5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" adj="0" strokecolor="black [3200]" strokeweight=".27778mm"/>
            </w:pict>
          </mc:Fallback>
        </mc:AlternateContent>
      </w:r>
      <w:r w:rsidR="00AD2188" w:rsidRPr="00441458">
        <w:rPr>
          <w:rFonts w:ascii="Arial" w:hAnsi="Arial" w:cs="Arial"/>
          <w:noProof/>
        </w:rPr>
        <mc:AlternateContent>
          <mc:Choice Requires="wps">
            <w:drawing>
              <wp:anchor distT="0" distB="0" distL="114300" distR="114300" simplePos="0" relativeHeight="251660288" behindDoc="0" locked="0" layoutInCell="1" allowOverlap="1" wp14:anchorId="7138D5B7" wp14:editId="2413AA6B">
                <wp:simplePos x="0" y="0"/>
                <wp:positionH relativeFrom="column">
                  <wp:posOffset>1257808</wp:posOffset>
                </wp:positionH>
                <wp:positionV relativeFrom="paragraph">
                  <wp:posOffset>614045</wp:posOffset>
                </wp:positionV>
                <wp:extent cx="103632" cy="298704"/>
                <wp:effectExtent l="0" t="0" r="10795" b="25400"/>
                <wp:wrapNone/>
                <wp:docPr id="57" name="Δεξί άγκιστρο 57"/>
                <wp:cNvGraphicFramePr/>
                <a:graphic xmlns:a="http://schemas.openxmlformats.org/drawingml/2006/main">
                  <a:graphicData uri="http://schemas.microsoft.com/office/word/2010/wordprocessingShape">
                    <wps:wsp>
                      <wps:cNvSpPr/>
                      <wps:spPr>
                        <a:xfrm>
                          <a:off x="0" y="0"/>
                          <a:ext cx="103632" cy="298704"/>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4D024C" id="Δεξί άγκιστρο 57" o:spid="_x0000_s1026" type="#_x0000_t88" style="position:absolute;margin-left:99.05pt;margin-top:48.35pt;width:8.15pt;height:2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" adj="624" strokecolor="black [3200]" strokeweight=".27778mm"/>
            </w:pict>
          </mc:Fallback>
        </mc:AlternateContent>
      </w:r>
      <w:r w:rsidR="00AD2188" w:rsidRPr="00441458">
        <w:rPr>
          <w:rFonts w:ascii="Arial" w:hAnsi="Arial" w:cs="Arial"/>
          <w:noProof/>
        </w:rPr>
        <mc:AlternateContent>
          <mc:Choice Requires="wps">
            <w:drawing>
              <wp:anchor distT="0" distB="0" distL="114300" distR="114300" simplePos="0" relativeHeight="251663360" behindDoc="0" locked="0" layoutInCell="1" allowOverlap="1" wp14:anchorId="15595B11" wp14:editId="5AEF274E">
                <wp:simplePos x="0" y="0"/>
                <wp:positionH relativeFrom="column">
                  <wp:posOffset>1243076</wp:posOffset>
                </wp:positionH>
                <wp:positionV relativeFrom="paragraph">
                  <wp:posOffset>944372</wp:posOffset>
                </wp:positionV>
                <wp:extent cx="134112" cy="664464"/>
                <wp:effectExtent l="0" t="0" r="18415" b="21590"/>
                <wp:wrapNone/>
                <wp:docPr id="62" name="Δεξί άγκιστρο 62"/>
                <wp:cNvGraphicFramePr/>
                <a:graphic xmlns:a="http://schemas.openxmlformats.org/drawingml/2006/main">
                  <a:graphicData uri="http://schemas.microsoft.com/office/word/2010/wordprocessingShape">
                    <wps:wsp>
                      <wps:cNvSpPr/>
                      <wps:spPr>
                        <a:xfrm>
                          <a:off x="0" y="0"/>
                          <a:ext cx="134112" cy="664464"/>
                        </a:xfrm>
                        <a:prstGeom prst="rightBrace">
                          <a:avLst>
                            <a:gd name="adj1" fmla="val 0"/>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E584B" id="Δεξί άγκιστρο 62" o:spid="_x0000_s1026" type="#_x0000_t88" style="position:absolute;margin-left:97.9pt;margin-top:74.35pt;width:10.55pt;height:52.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" adj="0" strokecolor="black [3200]" strokeweight=".27778mm"/>
            </w:pict>
          </mc:Fallback>
        </mc:AlternateContent>
      </w:r>
      <w:r w:rsidR="00AD2188" w:rsidRPr="00441458">
        <w:rPr>
          <w:rFonts w:ascii="Arial" w:hAnsi="Arial" w:cs="Arial"/>
          <w:noProof/>
        </w:rPr>
        <mc:AlternateContent>
          <mc:Choice Requires="wps">
            <w:drawing>
              <wp:anchor distT="0" distB="0" distL="114300" distR="114300" simplePos="0" relativeHeight="251661312" behindDoc="0" locked="0" layoutInCell="1" allowOverlap="1" wp14:anchorId="7C1B8AE9" wp14:editId="7FE7F715">
                <wp:simplePos x="0" y="0"/>
                <wp:positionH relativeFrom="column">
                  <wp:posOffset>1248283</wp:posOffset>
                </wp:positionH>
                <wp:positionV relativeFrom="paragraph">
                  <wp:posOffset>1644777</wp:posOffset>
                </wp:positionV>
                <wp:extent cx="134112" cy="664464"/>
                <wp:effectExtent l="0" t="0" r="18415" b="21590"/>
                <wp:wrapNone/>
                <wp:docPr id="61" name="Δεξί άγκιστρο 61"/>
                <wp:cNvGraphicFramePr/>
                <a:graphic xmlns:a="http://schemas.openxmlformats.org/drawingml/2006/main">
                  <a:graphicData uri="http://schemas.microsoft.com/office/word/2010/wordprocessingShape">
                    <wps:wsp>
                      <wps:cNvSpPr/>
                      <wps:spPr>
                        <a:xfrm>
                          <a:off x="0" y="0"/>
                          <a:ext cx="134112" cy="664464"/>
                        </a:xfrm>
                        <a:prstGeom prst="rightBrace">
                          <a:avLst>
                            <a:gd name="adj1" fmla="val 0"/>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722A1" id="Δεξί άγκιστρο 61" o:spid="_x0000_s1026" type="#_x0000_t88" style="position:absolute;margin-left:98.3pt;margin-top:129.5pt;width:10.55pt;height:5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" adj="0" strokecolor="black [3200]" strokeweight=".27778mm"/>
            </w:pict>
          </mc:Fallback>
        </mc:AlternateContent>
      </w:r>
      <w:r w:rsidR="00AD2188" w:rsidRPr="00441458">
        <w:rPr>
          <w:rFonts w:ascii="Arial" w:hAnsi="Arial" w:cs="Arial"/>
          <w:noProof/>
        </w:rPr>
        <w:drawing>
          <wp:inline distT="0" distB="0" distL="0" distR="0" wp14:anchorId="36183432" wp14:editId="321CEF6B">
            <wp:extent cx="2000024" cy="4019550"/>
            <wp:effectExtent l="0" t="0" r="635"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0829" cy="4101559"/>
                    </a:xfrm>
                    <a:prstGeom prst="rect">
                      <a:avLst/>
                    </a:prstGeom>
                    <a:noFill/>
                    <a:ln>
                      <a:noFill/>
                    </a:ln>
                  </pic:spPr>
                </pic:pic>
              </a:graphicData>
            </a:graphic>
          </wp:inline>
        </w:drawing>
      </w:r>
    </w:p>
    <w:p w14:paraId="575B4818" w14:textId="09DADC5B" w:rsidR="001A0A0B" w:rsidRPr="00441458" w:rsidRDefault="001A0A0B" w:rsidP="001A0A0B">
      <w:pPr>
        <w:spacing w:line="276" w:lineRule="auto"/>
        <w:ind w:right="4678"/>
        <w:jc w:val="both"/>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3" w:name="_Toc125316362"/>
      <w:r w:rsidRPr="001A0A0B">
        <w:rPr>
          <w:rFonts w:ascii="Arial" w:hAnsi="Arial" w:cs="Arial"/>
          <w:b/>
          <w:bCs/>
        </w:rPr>
        <w:t xml:space="preserve">Εικόνα </w:t>
      </w:r>
      <w:r w:rsidRPr="001A0A0B">
        <w:rPr>
          <w:rFonts w:ascii="Arial" w:hAnsi="Arial" w:cs="Arial"/>
          <w:b/>
          <w:bCs/>
        </w:rPr>
        <w:fldChar w:fldCharType="begin"/>
      </w:r>
      <w:r w:rsidRPr="001A0A0B">
        <w:rPr>
          <w:rFonts w:ascii="Arial" w:hAnsi="Arial" w:cs="Arial"/>
          <w:b/>
          <w:bCs/>
        </w:rPr>
        <w:instrText xml:space="preserve"> SEQ Εικόνα \* ARABIC </w:instrText>
      </w:r>
      <w:r w:rsidRPr="001A0A0B">
        <w:rPr>
          <w:rFonts w:ascii="Arial" w:hAnsi="Arial" w:cs="Arial"/>
          <w:b/>
          <w:bCs/>
        </w:rPr>
        <w:fldChar w:fldCharType="separate"/>
      </w:r>
      <w:r w:rsidR="00AD034C">
        <w:rPr>
          <w:rFonts w:ascii="Arial" w:hAnsi="Arial" w:cs="Arial"/>
          <w:b/>
          <w:bCs/>
          <w:noProof/>
        </w:rPr>
        <w:t>13</w:t>
      </w:r>
      <w:r w:rsidRPr="001A0A0B">
        <w:rPr>
          <w:rFonts w:ascii="Arial" w:hAnsi="Arial" w:cs="Arial"/>
          <w:b/>
          <w:bCs/>
        </w:rPr>
        <w:fldChar w:fldCharType="end"/>
      </w:r>
      <w:r w:rsidRPr="001A0A0B">
        <w:rPr>
          <w:rFonts w:ascii="Arial" w:hAnsi="Arial" w:cs="Arial"/>
          <w:b/>
          <w:bCs/>
        </w:rPr>
        <w:t>:</w:t>
      </w:r>
      <w:r w:rsidRPr="001A0A0B">
        <w:t xml:space="preserve"> </w:t>
      </w:r>
      <w:r w:rsidRPr="00441458">
        <w:rPr>
          <w:rFonts w:ascii="Arial" w:hAnsi="Arial" w:cs="Arial"/>
          <w:color w:val="000000" w:themeColor="text1"/>
        </w:rPr>
        <w:t>3D απεικόνιση της στήλης προσρόφησης σε πρόγραμμα σχεδίασης Autocad</w:t>
      </w:r>
      <w:r w:rsidR="00C11A9B">
        <w:rPr>
          <w:rFonts w:ascii="Arial" w:hAnsi="Arial" w:cs="Arial"/>
          <w:color w:val="000000" w:themeColor="text1"/>
        </w:rPr>
        <w:t>.</w:t>
      </w:r>
      <w:bookmarkEnd w:id="143"/>
    </w:p>
    <w:p w14:paraId="73342BF0" w14:textId="404D82A4" w:rsidR="00840597" w:rsidRDefault="00840597" w:rsidP="00840597"/>
    <w:p w14:paraId="7899A039" w14:textId="77777777" w:rsidR="00371AD7" w:rsidRDefault="00371AD7" w:rsidP="00840597"/>
    <w:p w14:paraId="31216172" w14:textId="63E9A7E5" w:rsidR="001A0A0B" w:rsidRDefault="001A0A0B" w:rsidP="001A0A0B">
      <w:pPr>
        <w:pStyle w:val="ab"/>
        <w:jc w:val="both"/>
      </w:pPr>
    </w:p>
    <w:p w14:paraId="0ACD4C09" w14:textId="274215E2" w:rsidR="00104F00" w:rsidRPr="00C11A9B" w:rsidRDefault="00C11A9B" w:rsidP="00C11A9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4" w:name="_Toc125736872"/>
      <w:r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3.4</w:t>
      </w:r>
      <w:r w:rsidR="00104F00"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85328"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w:t>
      </w:r>
      <w:r w:rsidR="00104F00"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ειράματα αραιώσεων </w:t>
      </w:r>
      <w:r w:rsidR="003A45B0"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και ταχυτήτων ροής</w:t>
      </w:r>
      <w:bookmarkEnd w:id="144"/>
    </w:p>
    <w:p w14:paraId="6875D500" w14:textId="6FD2BBCB" w:rsidR="00104F00" w:rsidRPr="00441458" w:rsidRDefault="00104F00" w:rsidP="00CB26A4">
      <w:pPr>
        <w:spacing w:line="276" w:lineRule="auto"/>
        <w:jc w:val="both"/>
        <w:rPr>
          <w:rFonts w:ascii="Arial" w:hAnsi="Arial" w:cs="Arial"/>
          <w:color w:val="000000" w:themeColor="text1"/>
        </w:rPr>
      </w:pPr>
      <w:r w:rsidRPr="00441458">
        <w:rPr>
          <w:rFonts w:ascii="Arial" w:hAnsi="Arial" w:cs="Arial"/>
          <w:color w:val="000000" w:themeColor="text1"/>
        </w:rPr>
        <w:t xml:space="preserve">  </w:t>
      </w:r>
    </w:p>
    <w:p w14:paraId="25EA195C" w14:textId="493A0B6E" w:rsidR="00670B08" w:rsidRPr="00441458" w:rsidRDefault="00670B08" w:rsidP="00CB26A4">
      <w:pPr>
        <w:spacing w:line="276" w:lineRule="auto"/>
        <w:jc w:val="both"/>
        <w:rPr>
          <w:rFonts w:ascii="Arial" w:hAnsi="Arial" w:cs="Arial"/>
          <w:color w:val="000000" w:themeColor="text1"/>
        </w:rPr>
      </w:pPr>
      <w:r w:rsidRPr="00441458">
        <w:rPr>
          <w:rFonts w:ascii="Arial" w:hAnsi="Arial" w:cs="Arial"/>
          <w:color w:val="000000" w:themeColor="text1"/>
        </w:rPr>
        <w:t xml:space="preserve">Πραγματοποιήθηκαν τρία πειράματα </w:t>
      </w:r>
      <w:r w:rsidR="00785328" w:rsidRPr="00441458">
        <w:rPr>
          <w:rFonts w:ascii="Arial" w:hAnsi="Arial" w:cs="Arial"/>
          <w:color w:val="000000" w:themeColor="text1"/>
        </w:rPr>
        <w:t>με</w:t>
      </w:r>
      <w:r w:rsidRPr="00441458">
        <w:rPr>
          <w:rFonts w:ascii="Arial" w:hAnsi="Arial" w:cs="Arial"/>
          <w:color w:val="000000" w:themeColor="text1"/>
        </w:rPr>
        <w:t xml:space="preserve"> τρεις διαφορετικές αραιώσεις αποβλήτου, με αναλογία 1/30, 1/50 και 1/70</w:t>
      </w:r>
      <w:r w:rsidR="00785328" w:rsidRPr="00441458">
        <w:rPr>
          <w:rFonts w:ascii="Arial" w:hAnsi="Arial" w:cs="Arial"/>
          <w:color w:val="000000" w:themeColor="text1"/>
        </w:rPr>
        <w:t xml:space="preserve"> (δύο επαναλήψεις)</w:t>
      </w:r>
      <w:r w:rsidRPr="00441458">
        <w:rPr>
          <w:rFonts w:ascii="Arial" w:hAnsi="Arial" w:cs="Arial"/>
          <w:color w:val="000000" w:themeColor="text1"/>
        </w:rPr>
        <w:t xml:space="preserve">. </w:t>
      </w:r>
    </w:p>
    <w:p w14:paraId="35AF01B5" w14:textId="74C77949" w:rsidR="00670B08" w:rsidRPr="00441458" w:rsidRDefault="00670B08" w:rsidP="00CB26A4">
      <w:pPr>
        <w:spacing w:line="276" w:lineRule="auto"/>
        <w:jc w:val="both"/>
        <w:rPr>
          <w:rFonts w:ascii="Arial" w:hAnsi="Arial" w:cs="Arial"/>
          <w:color w:val="000000" w:themeColor="text1"/>
        </w:rPr>
      </w:pPr>
      <w:r w:rsidRPr="00441458">
        <w:rPr>
          <w:rFonts w:ascii="Arial" w:hAnsi="Arial" w:cs="Arial"/>
          <w:color w:val="000000" w:themeColor="text1"/>
        </w:rPr>
        <w:t>Για την διοχέτευσ</w:t>
      </w:r>
      <w:r w:rsidR="00785328" w:rsidRPr="00441458">
        <w:rPr>
          <w:rFonts w:ascii="Arial" w:hAnsi="Arial" w:cs="Arial"/>
          <w:color w:val="000000" w:themeColor="text1"/>
        </w:rPr>
        <w:t>η</w:t>
      </w:r>
      <w:r w:rsidRPr="00441458">
        <w:rPr>
          <w:rFonts w:ascii="Arial" w:hAnsi="Arial" w:cs="Arial"/>
          <w:color w:val="000000" w:themeColor="text1"/>
        </w:rPr>
        <w:t xml:space="preserve"> του αποβλήτου στις στήλες χρησιμοποιήθηκε </w:t>
      </w:r>
      <w:r w:rsidR="00CB7F17" w:rsidRPr="00441458">
        <w:rPr>
          <w:rFonts w:ascii="Arial" w:hAnsi="Arial" w:cs="Arial"/>
          <w:color w:val="000000" w:themeColor="text1"/>
        </w:rPr>
        <w:t xml:space="preserve">περισταλτική </w:t>
      </w:r>
      <w:r w:rsidRPr="00441458">
        <w:rPr>
          <w:rFonts w:ascii="Arial" w:hAnsi="Arial" w:cs="Arial"/>
          <w:color w:val="000000" w:themeColor="text1"/>
        </w:rPr>
        <w:t xml:space="preserve">αντλία της εταιρίας </w:t>
      </w:r>
      <w:r w:rsidR="00CB7F17" w:rsidRPr="00441458">
        <w:rPr>
          <w:rFonts w:ascii="Arial" w:hAnsi="Arial" w:cs="Arial"/>
          <w:color w:val="000000" w:themeColor="text1"/>
          <w:lang w:val="en-US"/>
        </w:rPr>
        <w:t>GILSON</w:t>
      </w:r>
      <w:r w:rsidR="00CB7F17" w:rsidRPr="00441458">
        <w:rPr>
          <w:rFonts w:ascii="Arial" w:hAnsi="Arial" w:cs="Arial"/>
          <w:color w:val="000000" w:themeColor="text1"/>
        </w:rPr>
        <w:t xml:space="preserve">, η ροή με την οποία το απόβλητο διαρρέονταν εμμέσου της στήλης ήταν 1 </w:t>
      </w:r>
      <w:r w:rsidR="00CB7F17" w:rsidRPr="00441458">
        <w:rPr>
          <w:rFonts w:ascii="Arial" w:hAnsi="Arial" w:cs="Arial"/>
          <w:color w:val="000000" w:themeColor="text1"/>
          <w:lang w:val="en-US"/>
        </w:rPr>
        <w:t>mL</w:t>
      </w:r>
      <w:r w:rsidR="00CB7F17" w:rsidRPr="00441458">
        <w:rPr>
          <w:rFonts w:ascii="Arial" w:hAnsi="Arial" w:cs="Arial"/>
          <w:color w:val="000000" w:themeColor="text1"/>
        </w:rPr>
        <w:t>/</w:t>
      </w:r>
      <w:r w:rsidR="00CB7F17" w:rsidRPr="00441458">
        <w:rPr>
          <w:rFonts w:ascii="Arial" w:hAnsi="Arial" w:cs="Arial"/>
          <w:color w:val="000000" w:themeColor="text1"/>
          <w:lang w:val="en-US"/>
        </w:rPr>
        <w:t>min</w:t>
      </w:r>
      <w:r w:rsidR="00CB7F17" w:rsidRPr="00441458">
        <w:rPr>
          <w:rFonts w:ascii="Arial" w:hAnsi="Arial" w:cs="Arial"/>
          <w:color w:val="000000" w:themeColor="text1"/>
        </w:rPr>
        <w:t>.</w:t>
      </w:r>
      <w:r w:rsidR="00794D51" w:rsidRPr="00441458">
        <w:rPr>
          <w:rFonts w:ascii="Arial" w:hAnsi="Arial" w:cs="Arial"/>
          <w:color w:val="000000" w:themeColor="text1"/>
        </w:rPr>
        <w:t xml:space="preserve"> </w:t>
      </w:r>
      <w:r w:rsidR="000C0508" w:rsidRPr="00441458">
        <w:rPr>
          <w:rFonts w:ascii="Arial" w:hAnsi="Arial" w:cs="Arial"/>
          <w:color w:val="000000" w:themeColor="text1"/>
        </w:rPr>
        <w:t>Σ</w:t>
      </w:r>
      <w:r w:rsidR="00794D51" w:rsidRPr="00441458">
        <w:rPr>
          <w:rFonts w:ascii="Arial" w:hAnsi="Arial" w:cs="Arial"/>
          <w:color w:val="000000" w:themeColor="text1"/>
        </w:rPr>
        <w:t>την πάνω έξοδο της στήλης, συνδέθηκαν σωληνάκια τα</w:t>
      </w:r>
      <w:r w:rsidR="000C0508" w:rsidRPr="00441458">
        <w:rPr>
          <w:rFonts w:ascii="Arial" w:hAnsi="Arial" w:cs="Arial"/>
          <w:color w:val="000000" w:themeColor="text1"/>
        </w:rPr>
        <w:t xml:space="preserve"> </w:t>
      </w:r>
      <w:r w:rsidR="00794D51" w:rsidRPr="00441458">
        <w:rPr>
          <w:rFonts w:ascii="Arial" w:hAnsi="Arial" w:cs="Arial"/>
          <w:color w:val="000000" w:themeColor="text1"/>
        </w:rPr>
        <w:t>οπο</w:t>
      </w:r>
      <w:r w:rsidR="000C0508" w:rsidRPr="00441458">
        <w:rPr>
          <w:rFonts w:ascii="Arial" w:hAnsi="Arial" w:cs="Arial"/>
          <w:color w:val="000000" w:themeColor="text1"/>
        </w:rPr>
        <w:t>ί</w:t>
      </w:r>
      <w:r w:rsidR="00794D51" w:rsidRPr="00441458">
        <w:rPr>
          <w:rFonts w:ascii="Arial" w:hAnsi="Arial" w:cs="Arial"/>
          <w:color w:val="000000" w:themeColor="text1"/>
        </w:rPr>
        <w:t>α κατέληγαν σε πλαστικά δοχε</w:t>
      </w:r>
      <w:r w:rsidR="000C0508" w:rsidRPr="00441458">
        <w:rPr>
          <w:rFonts w:ascii="Arial" w:hAnsi="Arial" w:cs="Arial"/>
          <w:color w:val="000000" w:themeColor="text1"/>
        </w:rPr>
        <w:t>ία (</w:t>
      </w:r>
      <w:r w:rsidR="000C0508" w:rsidRPr="00441458">
        <w:rPr>
          <w:rFonts w:ascii="Arial" w:hAnsi="Arial" w:cs="Arial"/>
          <w:color w:val="000000" w:themeColor="text1"/>
          <w:lang w:val="en-US"/>
        </w:rPr>
        <w:t>falcons</w:t>
      </w:r>
      <w:r w:rsidR="000C0508" w:rsidRPr="00441458">
        <w:rPr>
          <w:rFonts w:ascii="Arial" w:hAnsi="Arial" w:cs="Arial"/>
          <w:color w:val="000000" w:themeColor="text1"/>
        </w:rPr>
        <w:t xml:space="preserve">), εκεί γίνονταν και η περισυλλογή των δειγμάτων ανά 15 λεπτά. Να σημειωθεί ότι στο εσωτερικό κάθε </w:t>
      </w:r>
      <w:r w:rsidR="000C0508" w:rsidRPr="00441458">
        <w:rPr>
          <w:rFonts w:ascii="Arial" w:hAnsi="Arial" w:cs="Arial"/>
          <w:color w:val="000000" w:themeColor="text1"/>
          <w:lang w:val="en-US"/>
        </w:rPr>
        <w:t>falcon</w:t>
      </w:r>
      <w:r w:rsidR="000C0508" w:rsidRPr="00441458">
        <w:rPr>
          <w:rFonts w:ascii="Arial" w:hAnsi="Arial" w:cs="Arial"/>
          <w:color w:val="000000" w:themeColor="text1"/>
        </w:rPr>
        <w:t xml:space="preserve"> υπήρχε διηθητικό χαρτί για την κατακράτηση τυχόν στερεών που</w:t>
      </w:r>
      <w:r w:rsidR="003A45B0" w:rsidRPr="00441458">
        <w:rPr>
          <w:rFonts w:ascii="Arial" w:hAnsi="Arial" w:cs="Arial"/>
          <w:color w:val="000000" w:themeColor="text1"/>
        </w:rPr>
        <w:t xml:space="preserve"> ενδέχεται</w:t>
      </w:r>
      <w:r w:rsidR="000C0508" w:rsidRPr="00441458">
        <w:rPr>
          <w:rFonts w:ascii="Arial" w:hAnsi="Arial" w:cs="Arial"/>
          <w:color w:val="000000" w:themeColor="text1"/>
        </w:rPr>
        <w:t xml:space="preserve"> να περνούσαν εμμέσου του αποβλήτου από τη στήλη</w:t>
      </w:r>
      <w:r w:rsidR="003A45B0" w:rsidRPr="00441458">
        <w:rPr>
          <w:rFonts w:ascii="Arial" w:hAnsi="Arial" w:cs="Arial"/>
          <w:color w:val="000000" w:themeColor="text1"/>
        </w:rPr>
        <w:t xml:space="preserve"> (άνθρακας,</w:t>
      </w:r>
      <w:r w:rsidR="007D5941">
        <w:rPr>
          <w:rFonts w:ascii="Arial" w:hAnsi="Arial" w:cs="Arial"/>
          <w:color w:val="000000" w:themeColor="text1"/>
        </w:rPr>
        <w:t xml:space="preserve"> άμμο</w:t>
      </w:r>
      <w:r w:rsidR="003A45B0" w:rsidRPr="00441458">
        <w:rPr>
          <w:rFonts w:ascii="Arial" w:hAnsi="Arial" w:cs="Arial"/>
          <w:color w:val="000000" w:themeColor="text1"/>
        </w:rPr>
        <w:t>)</w:t>
      </w:r>
      <w:r w:rsidR="000C0508" w:rsidRPr="00441458">
        <w:rPr>
          <w:rFonts w:ascii="Arial" w:hAnsi="Arial" w:cs="Arial"/>
          <w:color w:val="000000" w:themeColor="text1"/>
        </w:rPr>
        <w:t>.</w:t>
      </w:r>
      <w:r w:rsidR="003A45B0" w:rsidRPr="00441458">
        <w:rPr>
          <w:rFonts w:ascii="Arial" w:hAnsi="Arial" w:cs="Arial"/>
          <w:color w:val="000000" w:themeColor="text1"/>
        </w:rPr>
        <w:t xml:space="preserve"> Στα δείγματα που </w:t>
      </w:r>
      <w:r w:rsidR="00D9278F" w:rsidRPr="00441458">
        <w:rPr>
          <w:rFonts w:ascii="Arial" w:hAnsi="Arial" w:cs="Arial"/>
          <w:color w:val="000000" w:themeColor="text1"/>
        </w:rPr>
        <w:t>συλλέχθηκαν</w:t>
      </w:r>
      <w:r w:rsidR="003A45B0" w:rsidRPr="00441458">
        <w:rPr>
          <w:rFonts w:ascii="Arial" w:hAnsi="Arial" w:cs="Arial"/>
          <w:color w:val="000000" w:themeColor="text1"/>
        </w:rPr>
        <w:t xml:space="preserve"> πραγματοποι</w:t>
      </w:r>
      <w:r w:rsidR="00D9278F" w:rsidRPr="00441458">
        <w:rPr>
          <w:rFonts w:ascii="Arial" w:hAnsi="Arial" w:cs="Arial"/>
          <w:color w:val="000000" w:themeColor="text1"/>
        </w:rPr>
        <w:t>ήθηκαν μετρήσεις</w:t>
      </w:r>
      <w:r w:rsidR="003A45B0" w:rsidRPr="00441458">
        <w:rPr>
          <w:rFonts w:ascii="Arial" w:hAnsi="Arial" w:cs="Arial"/>
          <w:color w:val="000000" w:themeColor="text1"/>
        </w:rPr>
        <w:t xml:space="preserve"> φαινολών</w:t>
      </w:r>
      <w:r w:rsidR="00FF533B" w:rsidRPr="00441458">
        <w:rPr>
          <w:rFonts w:ascii="Arial" w:hAnsi="Arial" w:cs="Arial"/>
          <w:color w:val="000000" w:themeColor="text1"/>
        </w:rPr>
        <w:t>, χ</w:t>
      </w:r>
      <w:r w:rsidR="003A45B0" w:rsidRPr="00441458">
        <w:rPr>
          <w:rFonts w:ascii="Arial" w:hAnsi="Arial" w:cs="Arial"/>
          <w:color w:val="000000" w:themeColor="text1"/>
        </w:rPr>
        <w:t>ρώματος</w:t>
      </w:r>
      <w:r w:rsidR="00FF533B" w:rsidRPr="00441458">
        <w:rPr>
          <w:rFonts w:ascii="Arial" w:hAnsi="Arial" w:cs="Arial"/>
          <w:color w:val="000000" w:themeColor="text1"/>
        </w:rPr>
        <w:t xml:space="preserve"> και </w:t>
      </w:r>
      <w:r w:rsidR="00FF533B" w:rsidRPr="00441458">
        <w:rPr>
          <w:rFonts w:ascii="Arial" w:hAnsi="Arial" w:cs="Arial"/>
          <w:color w:val="000000" w:themeColor="text1"/>
          <w:lang w:val="en-US"/>
        </w:rPr>
        <w:t>pH</w:t>
      </w:r>
      <w:r w:rsidR="003A45B0" w:rsidRPr="00441458">
        <w:rPr>
          <w:rFonts w:ascii="Arial" w:hAnsi="Arial" w:cs="Arial"/>
          <w:color w:val="000000" w:themeColor="text1"/>
        </w:rPr>
        <w:t>, με στόχο την μελέτη της αποδόσεως της στήλης για τις διάφορες αραιώσεις.</w:t>
      </w:r>
    </w:p>
    <w:p w14:paraId="67247D1E" w14:textId="37089AB6" w:rsidR="00AD391A" w:rsidRDefault="00D9278F" w:rsidP="00CB26A4">
      <w:pPr>
        <w:spacing w:line="276" w:lineRule="auto"/>
        <w:jc w:val="both"/>
        <w:rPr>
          <w:rFonts w:ascii="Arial" w:hAnsi="Arial" w:cs="Arial"/>
          <w:color w:val="000000" w:themeColor="text1"/>
        </w:rPr>
      </w:pPr>
      <w:r w:rsidRPr="00441458">
        <w:rPr>
          <w:rFonts w:ascii="Arial" w:hAnsi="Arial" w:cs="Arial"/>
          <w:color w:val="000000" w:themeColor="text1"/>
        </w:rPr>
        <w:t xml:space="preserve">Στο δεύτερο κύκλο πειραμάτων μελετήθηκε η αποδοτικότητα του προσροφητικού υλικού για διαφορετικές ταχύτητες ροής. Τα πειράματα πραγματοποιήθηκαν για διαφορετικές παροχές 1 </w:t>
      </w:r>
      <w:r w:rsidRPr="00441458">
        <w:rPr>
          <w:rFonts w:ascii="Arial" w:hAnsi="Arial" w:cs="Arial"/>
          <w:color w:val="000000" w:themeColor="text1"/>
          <w:lang w:val="en-US"/>
        </w:rPr>
        <w:t>mL</w:t>
      </w:r>
      <w:r w:rsidRPr="00441458">
        <w:rPr>
          <w:rFonts w:ascii="Arial" w:hAnsi="Arial" w:cs="Arial"/>
          <w:color w:val="000000" w:themeColor="text1"/>
        </w:rPr>
        <w:t>/</w:t>
      </w:r>
      <w:r w:rsidRPr="00441458">
        <w:rPr>
          <w:rFonts w:ascii="Arial" w:hAnsi="Arial" w:cs="Arial"/>
          <w:color w:val="000000" w:themeColor="text1"/>
          <w:lang w:val="en-US"/>
        </w:rPr>
        <w:t>min</w:t>
      </w:r>
      <w:r w:rsidRPr="00441458">
        <w:rPr>
          <w:rFonts w:ascii="Arial" w:hAnsi="Arial" w:cs="Arial"/>
          <w:color w:val="000000" w:themeColor="text1"/>
        </w:rPr>
        <w:t xml:space="preserve">, 1.5 </w:t>
      </w:r>
      <w:r w:rsidRPr="00441458">
        <w:rPr>
          <w:rFonts w:ascii="Arial" w:hAnsi="Arial" w:cs="Arial"/>
          <w:color w:val="000000" w:themeColor="text1"/>
          <w:lang w:val="en-US"/>
        </w:rPr>
        <w:t>mL</w:t>
      </w:r>
      <w:r w:rsidRPr="00441458">
        <w:rPr>
          <w:rFonts w:ascii="Arial" w:hAnsi="Arial" w:cs="Arial"/>
          <w:color w:val="000000" w:themeColor="text1"/>
        </w:rPr>
        <w:t>/</w:t>
      </w:r>
      <w:r w:rsidRPr="00441458">
        <w:rPr>
          <w:rFonts w:ascii="Arial" w:hAnsi="Arial" w:cs="Arial"/>
          <w:color w:val="000000" w:themeColor="text1"/>
          <w:lang w:val="en-US"/>
        </w:rPr>
        <w:t>min</w:t>
      </w:r>
      <w:r w:rsidRPr="00441458">
        <w:rPr>
          <w:rFonts w:ascii="Arial" w:hAnsi="Arial" w:cs="Arial"/>
          <w:color w:val="000000" w:themeColor="text1"/>
        </w:rPr>
        <w:t xml:space="preserve">, 2 </w:t>
      </w:r>
      <w:r w:rsidRPr="00441458">
        <w:rPr>
          <w:rFonts w:ascii="Arial" w:hAnsi="Arial" w:cs="Arial"/>
          <w:color w:val="000000" w:themeColor="text1"/>
          <w:lang w:val="en-US"/>
        </w:rPr>
        <w:t>mL</w:t>
      </w:r>
      <w:r w:rsidRPr="00441458">
        <w:rPr>
          <w:rFonts w:ascii="Arial" w:hAnsi="Arial" w:cs="Arial"/>
          <w:color w:val="000000" w:themeColor="text1"/>
        </w:rPr>
        <w:t>/</w:t>
      </w:r>
      <w:r w:rsidRPr="00441458">
        <w:rPr>
          <w:rFonts w:ascii="Arial" w:hAnsi="Arial" w:cs="Arial"/>
          <w:color w:val="000000" w:themeColor="text1"/>
          <w:lang w:val="en-US"/>
        </w:rPr>
        <w:t>min</w:t>
      </w:r>
      <w:r w:rsidR="0061325F" w:rsidRPr="00441458">
        <w:rPr>
          <w:rFonts w:ascii="Arial" w:hAnsi="Arial" w:cs="Arial"/>
          <w:color w:val="000000" w:themeColor="text1"/>
        </w:rPr>
        <w:t>.</w:t>
      </w:r>
      <w:r w:rsidR="00785328" w:rsidRPr="00441458">
        <w:rPr>
          <w:rFonts w:ascii="Arial" w:hAnsi="Arial" w:cs="Arial"/>
          <w:color w:val="000000" w:themeColor="text1"/>
        </w:rPr>
        <w:t xml:space="preserve"> </w:t>
      </w:r>
      <w:r w:rsidR="0061325F" w:rsidRPr="00441458">
        <w:rPr>
          <w:rFonts w:ascii="Arial" w:hAnsi="Arial" w:cs="Arial"/>
          <w:color w:val="000000" w:themeColor="text1"/>
        </w:rPr>
        <w:t>Όπως και στην πρώτη σειρά πειραμάτων ακολο</w:t>
      </w:r>
      <w:r w:rsidR="00CC4341" w:rsidRPr="00441458">
        <w:rPr>
          <w:rFonts w:ascii="Arial" w:hAnsi="Arial" w:cs="Arial"/>
          <w:color w:val="000000" w:themeColor="text1"/>
        </w:rPr>
        <w:t>ύθησ</w:t>
      </w:r>
      <w:r w:rsidR="00FF533B" w:rsidRPr="00441458">
        <w:rPr>
          <w:rFonts w:ascii="Arial" w:hAnsi="Arial" w:cs="Arial"/>
          <w:color w:val="000000" w:themeColor="text1"/>
        </w:rPr>
        <w:t>αν</w:t>
      </w:r>
      <w:r w:rsidR="0061325F" w:rsidRPr="00441458">
        <w:rPr>
          <w:rFonts w:ascii="Arial" w:hAnsi="Arial" w:cs="Arial"/>
          <w:color w:val="000000" w:themeColor="text1"/>
        </w:rPr>
        <w:t xml:space="preserve"> </w:t>
      </w:r>
      <w:r w:rsidR="00FF533B" w:rsidRPr="00441458">
        <w:rPr>
          <w:rFonts w:ascii="Arial" w:hAnsi="Arial" w:cs="Arial"/>
          <w:color w:val="000000" w:themeColor="text1"/>
        </w:rPr>
        <w:t xml:space="preserve">μετρήσεις φαινολών, χρώματος και </w:t>
      </w:r>
      <w:r w:rsidR="00FF533B" w:rsidRPr="00441458">
        <w:rPr>
          <w:rFonts w:ascii="Arial" w:hAnsi="Arial" w:cs="Arial"/>
          <w:color w:val="000000" w:themeColor="text1"/>
          <w:lang w:val="en-US"/>
        </w:rPr>
        <w:t>pH</w:t>
      </w:r>
      <w:r w:rsidR="00F825DB" w:rsidRPr="00441458">
        <w:rPr>
          <w:rFonts w:ascii="Arial" w:hAnsi="Arial" w:cs="Arial"/>
          <w:color w:val="000000" w:themeColor="text1"/>
        </w:rPr>
        <w:t xml:space="preserve"> για τα δείγματα που συλλέχθηκαν.</w:t>
      </w:r>
    </w:p>
    <w:p w14:paraId="60240E35" w14:textId="77777777" w:rsidR="00C11A9B" w:rsidRPr="00441458" w:rsidRDefault="00C11A9B" w:rsidP="00CB26A4">
      <w:pPr>
        <w:spacing w:line="276" w:lineRule="auto"/>
        <w:jc w:val="both"/>
        <w:rPr>
          <w:rFonts w:ascii="Arial" w:hAnsi="Arial" w:cs="Arial"/>
          <w:color w:val="000000" w:themeColor="text1"/>
        </w:rPr>
      </w:pPr>
    </w:p>
    <w:p w14:paraId="7253EAF0" w14:textId="67E8CA69" w:rsidR="00F825DB" w:rsidRPr="00C11A9B" w:rsidRDefault="00C11A9B" w:rsidP="00C11A9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5" w:name="_Toc125736873"/>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3.5</w:t>
      </w:r>
      <w:r w:rsidR="008572BE"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w:t>
      </w:r>
      <w:r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ναγέννηση</w:t>
      </w:r>
      <w:r w:rsidR="005718A7"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D594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εξαντλημένου βιοεξανθρακώματος</w:t>
      </w:r>
      <w:bookmarkEnd w:id="145"/>
      <w:r w:rsidR="005718A7"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D18E07E" w14:textId="77777777" w:rsidR="007F7E96" w:rsidRPr="00441458" w:rsidRDefault="007F7E96" w:rsidP="00CB26A4">
      <w:pPr>
        <w:spacing w:line="276" w:lineRule="auto"/>
        <w:jc w:val="both"/>
        <w:rPr>
          <w:rFonts w:ascii="Arial" w:hAnsi="Arial" w:cs="Arial"/>
        </w:rPr>
      </w:pPr>
    </w:p>
    <w:p w14:paraId="364B7037" w14:textId="2D268DB4" w:rsidR="005718A7" w:rsidRPr="00441458" w:rsidRDefault="005718A7" w:rsidP="00CB26A4">
      <w:pPr>
        <w:spacing w:line="276" w:lineRule="auto"/>
        <w:jc w:val="both"/>
        <w:rPr>
          <w:rFonts w:ascii="Arial" w:hAnsi="Arial" w:cs="Arial"/>
        </w:rPr>
      </w:pPr>
      <w:r w:rsidRPr="00441458">
        <w:rPr>
          <w:rFonts w:ascii="Arial" w:hAnsi="Arial" w:cs="Arial"/>
        </w:rPr>
        <w:t xml:space="preserve">Μετά την </w:t>
      </w:r>
      <w:r w:rsidR="00785328" w:rsidRPr="00441458">
        <w:rPr>
          <w:rFonts w:ascii="Arial" w:hAnsi="Arial" w:cs="Arial"/>
        </w:rPr>
        <w:t>εκπόνηση</w:t>
      </w:r>
      <w:r w:rsidRPr="00441458">
        <w:rPr>
          <w:rFonts w:ascii="Arial" w:hAnsi="Arial" w:cs="Arial"/>
        </w:rPr>
        <w:t xml:space="preserve"> των πειραμάτων ακολο</w:t>
      </w:r>
      <w:r w:rsidR="00CC4341" w:rsidRPr="00441458">
        <w:rPr>
          <w:rFonts w:ascii="Arial" w:hAnsi="Arial" w:cs="Arial"/>
        </w:rPr>
        <w:t>ύθησε</w:t>
      </w:r>
      <w:r w:rsidRPr="00441458">
        <w:rPr>
          <w:rFonts w:ascii="Arial" w:hAnsi="Arial" w:cs="Arial"/>
        </w:rPr>
        <w:t xml:space="preserve"> αναγέννηση του προσροφητικού υλικού. </w:t>
      </w:r>
      <w:r w:rsidR="00CC69C8" w:rsidRPr="00441458">
        <w:rPr>
          <w:rFonts w:ascii="Arial" w:hAnsi="Arial" w:cs="Arial"/>
        </w:rPr>
        <w:t>Μ</w:t>
      </w:r>
      <w:r w:rsidRPr="00441458">
        <w:rPr>
          <w:rFonts w:ascii="Arial" w:hAnsi="Arial" w:cs="Arial"/>
        </w:rPr>
        <w:t>ε τον όρο αναγέννηση εκφράζεται η ανάκτηση της προσροφητικής ικανότητας του βιοεξανθρακώματος</w:t>
      </w:r>
      <w:r w:rsidR="007F7E96" w:rsidRPr="00441458">
        <w:rPr>
          <w:rFonts w:ascii="Arial" w:hAnsi="Arial" w:cs="Arial"/>
        </w:rPr>
        <w:t>,</w:t>
      </w:r>
      <w:r w:rsidRPr="00441458">
        <w:rPr>
          <w:rFonts w:ascii="Arial" w:hAnsi="Arial" w:cs="Arial"/>
        </w:rPr>
        <w:t xml:space="preserve"> που χρησιμοποιήθηκε για τους δύο προηγούμενους κύκλους πειραμάτων, (πειράματα αραιώσεων και ταχυτήτων ροής).</w:t>
      </w:r>
    </w:p>
    <w:p w14:paraId="522B3370" w14:textId="700483C8" w:rsidR="005718A7" w:rsidRPr="00441458" w:rsidRDefault="00785328" w:rsidP="00CB26A4">
      <w:pPr>
        <w:spacing w:line="276" w:lineRule="auto"/>
        <w:jc w:val="both"/>
        <w:rPr>
          <w:rFonts w:ascii="Arial" w:hAnsi="Arial" w:cs="Arial"/>
        </w:rPr>
      </w:pPr>
      <w:r w:rsidRPr="00441458">
        <w:rPr>
          <w:rFonts w:ascii="Arial" w:hAnsi="Arial" w:cs="Arial"/>
        </w:rPr>
        <w:t>Για την αναγέννηση, το είδη χρησιμοποιημένο βιοεξανθράκωμα αναμείχθηκε με νερό για τη δημιουργία πάστας.</w:t>
      </w:r>
      <w:r w:rsidR="007F7E96" w:rsidRPr="00441458">
        <w:rPr>
          <w:rFonts w:ascii="Arial" w:hAnsi="Arial" w:cs="Arial"/>
        </w:rPr>
        <w:t xml:space="preserve"> Στη συνέχεια, ακ</w:t>
      </w:r>
      <w:r w:rsidR="00F01253" w:rsidRPr="00441458">
        <w:rPr>
          <w:rFonts w:ascii="Arial" w:hAnsi="Arial" w:cs="Arial"/>
        </w:rPr>
        <w:t>ολουθεί η ζύγιση των χωνευτηρίων και η τοποθέτησ</w:t>
      </w:r>
      <w:r w:rsidRPr="00441458">
        <w:rPr>
          <w:rFonts w:ascii="Arial" w:hAnsi="Arial" w:cs="Arial"/>
        </w:rPr>
        <w:t>ή</w:t>
      </w:r>
      <w:r w:rsidR="00F01253" w:rsidRPr="00441458">
        <w:rPr>
          <w:rFonts w:ascii="Arial" w:hAnsi="Arial" w:cs="Arial"/>
        </w:rPr>
        <w:t xml:space="preserve"> τους σε προ</w:t>
      </w:r>
      <w:r w:rsidR="00F80097" w:rsidRPr="00441458">
        <w:rPr>
          <w:rFonts w:ascii="Arial" w:hAnsi="Arial" w:cs="Arial"/>
        </w:rPr>
        <w:t>-</w:t>
      </w:r>
      <w:r w:rsidR="00F01253" w:rsidRPr="00441458">
        <w:rPr>
          <w:rFonts w:ascii="Arial" w:hAnsi="Arial" w:cs="Arial"/>
        </w:rPr>
        <w:t>θερμασμένο φούρνο στους 800</w:t>
      </w:r>
      <w:r w:rsidR="00F01253" w:rsidRPr="00441458">
        <w:rPr>
          <w:rFonts w:ascii="Arial" w:hAnsi="Arial" w:cs="Arial"/>
          <w:vertAlign w:val="superscript"/>
        </w:rPr>
        <w:t xml:space="preserve"> </w:t>
      </w:r>
      <w:r w:rsidR="00F01253" w:rsidRPr="00441458">
        <w:rPr>
          <w:rFonts w:ascii="Arial" w:hAnsi="Arial" w:cs="Arial"/>
          <w:vertAlign w:val="superscript"/>
          <w:lang w:val="en-US"/>
        </w:rPr>
        <w:t>o</w:t>
      </w:r>
      <w:r w:rsidR="00F01253" w:rsidRPr="00441458">
        <w:rPr>
          <w:rFonts w:ascii="Arial" w:hAnsi="Arial" w:cs="Arial"/>
          <w:vertAlign w:val="superscript"/>
        </w:rPr>
        <w:t xml:space="preserve"> </w:t>
      </w:r>
      <w:r w:rsidR="00F01253" w:rsidRPr="00441458">
        <w:rPr>
          <w:rFonts w:ascii="Arial" w:hAnsi="Arial" w:cs="Arial"/>
          <w:lang w:val="en-US"/>
        </w:rPr>
        <w:t>C</w:t>
      </w:r>
      <w:r w:rsidR="00F01253" w:rsidRPr="00441458">
        <w:rPr>
          <w:rFonts w:ascii="Arial" w:hAnsi="Arial" w:cs="Arial"/>
        </w:rPr>
        <w:t xml:space="preserve"> για 2 </w:t>
      </w:r>
      <w:r w:rsidR="00F01253" w:rsidRPr="00441458">
        <w:rPr>
          <w:rFonts w:ascii="Arial" w:hAnsi="Arial" w:cs="Arial"/>
          <w:lang w:val="en-US"/>
        </w:rPr>
        <w:t>h</w:t>
      </w:r>
      <w:r w:rsidR="00CC69C8" w:rsidRPr="00441458">
        <w:rPr>
          <w:rFonts w:ascii="Arial" w:hAnsi="Arial" w:cs="Arial"/>
        </w:rPr>
        <w:t xml:space="preserve"> (χρόνος προθέρμανσης 1 </w:t>
      </w:r>
      <w:r w:rsidR="00CC69C8" w:rsidRPr="00441458">
        <w:rPr>
          <w:rFonts w:ascii="Arial" w:hAnsi="Arial" w:cs="Arial"/>
          <w:lang w:val="en-US"/>
        </w:rPr>
        <w:t>h</w:t>
      </w:r>
      <w:r w:rsidR="00CC69C8" w:rsidRPr="00441458">
        <w:rPr>
          <w:rFonts w:ascii="Arial" w:hAnsi="Arial" w:cs="Arial"/>
        </w:rPr>
        <w:t>)</w:t>
      </w:r>
      <w:r w:rsidR="00F01253" w:rsidRPr="00441458">
        <w:rPr>
          <w:rFonts w:ascii="Arial" w:hAnsi="Arial" w:cs="Arial"/>
        </w:rPr>
        <w:t>. Μετά το πέρας 2 ωρών</w:t>
      </w:r>
      <w:r w:rsidR="00420E65" w:rsidRPr="00441458">
        <w:rPr>
          <w:rFonts w:ascii="Arial" w:hAnsi="Arial" w:cs="Arial"/>
        </w:rPr>
        <w:t xml:space="preserve"> τα χωνευτήρια τοποθετούνται σε μεταλλική βάση για να</w:t>
      </w:r>
      <w:r w:rsidRPr="00441458">
        <w:rPr>
          <w:rFonts w:ascii="Arial" w:hAnsi="Arial" w:cs="Arial"/>
        </w:rPr>
        <w:t xml:space="preserve"> έρθουν</w:t>
      </w:r>
      <w:r w:rsidR="00420E65" w:rsidRPr="00441458">
        <w:rPr>
          <w:rFonts w:ascii="Arial" w:hAnsi="Arial" w:cs="Arial"/>
        </w:rPr>
        <w:t xml:space="preserve"> σε θερμοκρασία</w:t>
      </w:r>
      <w:r w:rsidRPr="00441458">
        <w:rPr>
          <w:rFonts w:ascii="Arial" w:hAnsi="Arial" w:cs="Arial"/>
        </w:rPr>
        <w:t xml:space="preserve"> περιβάλλοντος</w:t>
      </w:r>
      <w:r w:rsidR="001D1D3D" w:rsidRPr="00441458">
        <w:rPr>
          <w:rFonts w:ascii="Arial" w:hAnsi="Arial" w:cs="Arial"/>
        </w:rPr>
        <w:t>,</w:t>
      </w:r>
      <w:r w:rsidR="00420E65" w:rsidRPr="00441458">
        <w:rPr>
          <w:rFonts w:ascii="Arial" w:hAnsi="Arial" w:cs="Arial"/>
        </w:rPr>
        <w:t xml:space="preserve"> </w:t>
      </w:r>
      <w:r w:rsidR="001D1D3D" w:rsidRPr="00441458">
        <w:rPr>
          <w:rFonts w:ascii="Arial" w:hAnsi="Arial" w:cs="Arial"/>
        </w:rPr>
        <w:t xml:space="preserve">έπειτα </w:t>
      </w:r>
      <w:r w:rsidR="00420E65" w:rsidRPr="00441458">
        <w:rPr>
          <w:rFonts w:ascii="Arial" w:hAnsi="Arial" w:cs="Arial"/>
        </w:rPr>
        <w:t>ζυγίζονται</w:t>
      </w:r>
      <w:r w:rsidR="001D1D3D" w:rsidRPr="00441458">
        <w:rPr>
          <w:rFonts w:ascii="Arial" w:hAnsi="Arial" w:cs="Arial"/>
        </w:rPr>
        <w:t xml:space="preserve"> και το αναγεννημένο βιοεξανθράκωμα τοποθετείται </w:t>
      </w:r>
      <w:r w:rsidR="00420E65" w:rsidRPr="00441458">
        <w:rPr>
          <w:rFonts w:ascii="Arial" w:hAnsi="Arial" w:cs="Arial"/>
        </w:rPr>
        <w:t xml:space="preserve">σε σακουλάκια για την </w:t>
      </w:r>
      <w:r w:rsidRPr="00441458">
        <w:rPr>
          <w:rFonts w:ascii="Arial" w:hAnsi="Arial" w:cs="Arial"/>
        </w:rPr>
        <w:t>εκπόνηση</w:t>
      </w:r>
      <w:r w:rsidR="00420E65" w:rsidRPr="00441458">
        <w:rPr>
          <w:rFonts w:ascii="Arial" w:hAnsi="Arial" w:cs="Arial"/>
        </w:rPr>
        <w:t xml:space="preserve"> των πειραμάτων.</w:t>
      </w:r>
      <w:r w:rsidR="00F01253" w:rsidRPr="00441458">
        <w:rPr>
          <w:rFonts w:ascii="Arial" w:hAnsi="Arial" w:cs="Arial"/>
        </w:rPr>
        <w:t xml:space="preserve"> </w:t>
      </w:r>
    </w:p>
    <w:p w14:paraId="00DEC0FE" w14:textId="68AA1D5F" w:rsidR="008C1AE5" w:rsidRPr="00441458" w:rsidRDefault="001D1D3D" w:rsidP="00CB26A4">
      <w:pPr>
        <w:spacing w:line="276" w:lineRule="auto"/>
        <w:jc w:val="both"/>
        <w:rPr>
          <w:rFonts w:ascii="Arial" w:hAnsi="Arial" w:cs="Arial"/>
        </w:rPr>
      </w:pPr>
      <w:r w:rsidRPr="00441458">
        <w:rPr>
          <w:rFonts w:ascii="Arial" w:hAnsi="Arial" w:cs="Arial"/>
        </w:rPr>
        <w:t xml:space="preserve">Συνολικά πραγματοποιήθηκαν 4 κύκλοι πειραμάτων αναγέννησης. Συγκεκριμένα, μετά το τέλος κάθε πειράματος </w:t>
      </w:r>
      <w:r w:rsidR="00EC4DC5" w:rsidRPr="00441458">
        <w:rPr>
          <w:rFonts w:ascii="Arial" w:hAnsi="Arial" w:cs="Arial"/>
        </w:rPr>
        <w:t>ακολουθούσε η</w:t>
      </w:r>
      <w:r w:rsidR="00785328" w:rsidRPr="00441458">
        <w:rPr>
          <w:rFonts w:ascii="Arial" w:hAnsi="Arial" w:cs="Arial"/>
        </w:rPr>
        <w:t xml:space="preserve"> </w:t>
      </w:r>
      <w:r w:rsidR="00EC4DC5" w:rsidRPr="00441458">
        <w:rPr>
          <w:rFonts w:ascii="Arial" w:hAnsi="Arial" w:cs="Arial"/>
        </w:rPr>
        <w:t>συλλογή του βιοεξανθρακώματος από την στήλη και η αναγέννηση αυτού</w:t>
      </w:r>
      <w:r w:rsidR="00AB46F5" w:rsidRPr="00441458">
        <w:rPr>
          <w:rFonts w:ascii="Arial" w:hAnsi="Arial" w:cs="Arial"/>
        </w:rPr>
        <w:t>,</w:t>
      </w:r>
      <w:r w:rsidR="00EC4DC5" w:rsidRPr="00441458">
        <w:rPr>
          <w:rFonts w:ascii="Arial" w:hAnsi="Arial" w:cs="Arial"/>
        </w:rPr>
        <w:t xml:space="preserve"> για την πραγματοποίηση του επόμενου πειράματος. Στα δείγματα που συλλέγονταν από κάθε πείραμα πραγματοποιούνταν μετρήσεις χρώματος και φαινολών για να προσδιοριστεί η συμπεριφορά και η απόδοση της προσρόφησης</w:t>
      </w:r>
      <w:r w:rsidR="00395B1E" w:rsidRPr="00441458">
        <w:rPr>
          <w:rFonts w:ascii="Arial" w:hAnsi="Arial" w:cs="Arial"/>
        </w:rPr>
        <w:t xml:space="preserve"> του αναγεννημένου βιοεξανθρακώματος.</w:t>
      </w:r>
    </w:p>
    <w:p w14:paraId="3F686DB6" w14:textId="6E1151E2" w:rsidR="00C11A9B" w:rsidRDefault="003753B8" w:rsidP="00C11A9B">
      <w:pPr>
        <w:keepNext/>
        <w:spacing w:line="276" w:lineRule="auto"/>
        <w:jc w:val="center"/>
      </w:pPr>
      <w:r w:rsidRPr="00441458">
        <w:rPr>
          <w:rFonts w:ascii="Arial" w:hAnsi="Arial" w:cs="Arial"/>
          <w:noProof/>
        </w:rPr>
        <w:lastRenderedPageBreak/>
        <w:drawing>
          <wp:inline distT="0" distB="0" distL="0" distR="0" wp14:anchorId="15D54773" wp14:editId="20E264E1">
            <wp:extent cx="3837709" cy="2877589"/>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86741" cy="2914354"/>
                    </a:xfrm>
                    <a:prstGeom prst="rect">
                      <a:avLst/>
                    </a:prstGeom>
                    <a:noFill/>
                    <a:ln>
                      <a:noFill/>
                    </a:ln>
                  </pic:spPr>
                </pic:pic>
              </a:graphicData>
            </a:graphic>
          </wp:inline>
        </w:drawing>
      </w:r>
      <w:r w:rsidR="00C11A9B">
        <w:t xml:space="preserve"> </w:t>
      </w:r>
    </w:p>
    <w:p w14:paraId="65C72A3A" w14:textId="0706A3BF" w:rsidR="008C1AE5" w:rsidRPr="00C11A9B" w:rsidRDefault="00C11A9B" w:rsidP="00C11A9B">
      <w:pPr>
        <w:spacing w:line="276" w:lineRule="auto"/>
        <w:ind w:left="1350"/>
        <w:jc w:val="both"/>
        <w:rPr>
          <w:rFonts w:ascii="Arial" w:hAnsi="Arial" w:cs="Arial"/>
        </w:rPr>
      </w:pPr>
      <w:bookmarkStart w:id="146" w:name="_Toc125316363"/>
      <w:r w:rsidRPr="00C11A9B">
        <w:rPr>
          <w:rFonts w:ascii="Arial" w:hAnsi="Arial" w:cs="Arial"/>
          <w:b/>
          <w:bCs/>
        </w:rPr>
        <w:t xml:space="preserve">Εικόνα </w:t>
      </w:r>
      <w:r w:rsidRPr="00C11A9B">
        <w:rPr>
          <w:rFonts w:ascii="Arial" w:hAnsi="Arial" w:cs="Arial"/>
          <w:b/>
          <w:bCs/>
        </w:rPr>
        <w:fldChar w:fldCharType="begin"/>
      </w:r>
      <w:r w:rsidRPr="00C11A9B">
        <w:rPr>
          <w:rFonts w:ascii="Arial" w:hAnsi="Arial" w:cs="Arial"/>
          <w:b/>
          <w:bCs/>
        </w:rPr>
        <w:instrText xml:space="preserve"> SEQ Εικόνα \* ARABIC </w:instrText>
      </w:r>
      <w:r w:rsidRPr="00C11A9B">
        <w:rPr>
          <w:rFonts w:ascii="Arial" w:hAnsi="Arial" w:cs="Arial"/>
          <w:b/>
          <w:bCs/>
        </w:rPr>
        <w:fldChar w:fldCharType="separate"/>
      </w:r>
      <w:r w:rsidR="00AD034C">
        <w:rPr>
          <w:rFonts w:ascii="Arial" w:hAnsi="Arial" w:cs="Arial"/>
          <w:b/>
          <w:bCs/>
          <w:noProof/>
        </w:rPr>
        <w:t>14</w:t>
      </w:r>
      <w:r w:rsidRPr="00C11A9B">
        <w:rPr>
          <w:rFonts w:ascii="Arial" w:hAnsi="Arial" w:cs="Arial"/>
          <w:b/>
          <w:bCs/>
        </w:rPr>
        <w:fldChar w:fldCharType="end"/>
      </w:r>
      <w:r w:rsidRPr="00C11A9B">
        <w:rPr>
          <w:rFonts w:ascii="Arial" w:hAnsi="Arial" w:cs="Arial"/>
          <w:b/>
          <w:bCs/>
        </w:rPr>
        <w:t xml:space="preserve">  </w:t>
      </w:r>
      <w:r w:rsidRPr="00441458">
        <w:rPr>
          <w:rFonts w:ascii="Arial" w:hAnsi="Arial" w:cs="Arial"/>
          <w:b/>
          <w:bCs/>
        </w:rPr>
        <w:t>:</w:t>
      </w:r>
      <w:r w:rsidRPr="00C11A9B">
        <w:rPr>
          <w:rFonts w:ascii="Arial" w:hAnsi="Arial" w:cs="Arial"/>
          <w:b/>
          <w:bCs/>
        </w:rPr>
        <w:t xml:space="preserve"> </w:t>
      </w:r>
      <w:r w:rsidRPr="00C11A9B">
        <w:rPr>
          <w:rFonts w:ascii="Arial" w:hAnsi="Arial" w:cs="Arial"/>
        </w:rPr>
        <w:t>Απεικόνιση εκτέλεσης πειράματος</w:t>
      </w:r>
      <w:r>
        <w:rPr>
          <w:rFonts w:ascii="Arial" w:hAnsi="Arial" w:cs="Arial"/>
        </w:rPr>
        <w:t>.</w:t>
      </w:r>
      <w:bookmarkEnd w:id="146"/>
    </w:p>
    <w:p w14:paraId="1E8FB95E" w14:textId="0AC70991" w:rsidR="00CD0BBB" w:rsidRPr="00441458" w:rsidRDefault="00CD0BBB" w:rsidP="00CB26A4">
      <w:pPr>
        <w:spacing w:line="276" w:lineRule="auto"/>
        <w:jc w:val="both"/>
        <w:rPr>
          <w:rFonts w:ascii="Arial" w:hAnsi="Arial" w:cs="Arial"/>
        </w:rPr>
      </w:pPr>
    </w:p>
    <w:p w14:paraId="10C6BEEB" w14:textId="68F76332" w:rsidR="00CD0BBB" w:rsidRPr="00441458" w:rsidRDefault="00CD0BBB" w:rsidP="00CB26A4">
      <w:pPr>
        <w:spacing w:line="276" w:lineRule="auto"/>
        <w:jc w:val="both"/>
        <w:rPr>
          <w:rFonts w:ascii="Arial" w:hAnsi="Arial" w:cs="Arial"/>
        </w:rPr>
      </w:pPr>
    </w:p>
    <w:p w14:paraId="6FE4E305" w14:textId="0CF93995" w:rsidR="00395B1E" w:rsidRPr="00C11A9B" w:rsidRDefault="00C11A9B" w:rsidP="00C11A9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7" w:name="_Toc125736874"/>
      <w:r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w:t>
      </w:r>
      <w:r w:rsidR="00085B96"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Μέτρηση φαινολών</w:t>
      </w:r>
      <w:r w:rsidR="007D594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D5941"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χρώματος</w:t>
      </w:r>
      <w:r w:rsidR="00085B96"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και </w:t>
      </w:r>
      <w:r w:rsidR="00085B96" w:rsidRPr="00C11A9B">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pH</w:t>
      </w:r>
      <w:bookmarkEnd w:id="147"/>
    </w:p>
    <w:p w14:paraId="32CCC208" w14:textId="77777777" w:rsidR="00085B96" w:rsidRPr="00441458" w:rsidRDefault="00085B96" w:rsidP="00CB26A4">
      <w:pPr>
        <w:spacing w:line="276" w:lineRule="auto"/>
        <w:jc w:val="both"/>
        <w:rPr>
          <w:rFonts w:ascii="Arial" w:hAnsi="Arial" w:cs="Arial"/>
        </w:rPr>
      </w:pPr>
    </w:p>
    <w:p w14:paraId="2855796A" w14:textId="522D9FBF" w:rsidR="008C1AE5" w:rsidRPr="007D5941" w:rsidRDefault="00C11A9B" w:rsidP="00C11A9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48" w:name="_Toc125736875"/>
      <w:r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3.6.1</w:t>
      </w:r>
      <w:r w:rsidR="008C1AE5"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06019"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Προσδιορισμός</w:t>
      </w:r>
      <w:r w:rsidR="007D594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ολικών</w:t>
      </w:r>
      <w:r w:rsidR="008C1AE5"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φαινολών</w:t>
      </w:r>
      <w:r w:rsidR="007D594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D5941">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TPh</w:t>
      </w:r>
      <w:r w:rsidR="007D5941" w:rsidRPr="007D594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148"/>
    </w:p>
    <w:p w14:paraId="47DC231E" w14:textId="77777777" w:rsidR="000E6783" w:rsidRPr="00441458" w:rsidRDefault="000E6783" w:rsidP="00CB26A4">
      <w:pPr>
        <w:spacing w:line="276" w:lineRule="auto"/>
        <w:jc w:val="both"/>
        <w:rPr>
          <w:rFonts w:ascii="Arial" w:hAnsi="Arial" w:cs="Arial"/>
          <w:iCs/>
        </w:rPr>
      </w:pPr>
    </w:p>
    <w:p w14:paraId="36384383" w14:textId="11C5A193" w:rsidR="008C1AE5" w:rsidRPr="00441458" w:rsidRDefault="008C1AE5" w:rsidP="00CB26A4">
      <w:pPr>
        <w:spacing w:line="276" w:lineRule="auto"/>
        <w:jc w:val="both"/>
        <w:rPr>
          <w:rFonts w:ascii="Arial" w:hAnsi="Arial" w:cs="Arial"/>
          <w:iCs/>
        </w:rPr>
      </w:pPr>
      <w:r w:rsidRPr="00441458">
        <w:rPr>
          <w:rFonts w:ascii="Arial" w:hAnsi="Arial" w:cs="Arial"/>
          <w:iCs/>
        </w:rPr>
        <w:t xml:space="preserve">Σε </w:t>
      </w:r>
      <w:r w:rsidRPr="00441458">
        <w:rPr>
          <w:rFonts w:ascii="Arial" w:hAnsi="Arial" w:cs="Arial"/>
        </w:rPr>
        <w:t xml:space="preserve">ογκομετρική τον 25 </w:t>
      </w:r>
      <w:r w:rsidRPr="00441458">
        <w:rPr>
          <w:rFonts w:ascii="Arial" w:hAnsi="Arial" w:cs="Arial"/>
          <w:lang w:val="en-US"/>
        </w:rPr>
        <w:t>m</w:t>
      </w:r>
      <w:r w:rsidR="00A06019" w:rsidRPr="00441458">
        <w:rPr>
          <w:rFonts w:ascii="Arial" w:hAnsi="Arial" w:cs="Arial"/>
          <w:lang w:val="en-US"/>
        </w:rPr>
        <w:t>L</w:t>
      </w:r>
      <w:r w:rsidRPr="00441458">
        <w:rPr>
          <w:rFonts w:ascii="Arial" w:hAnsi="Arial" w:cs="Arial"/>
        </w:rPr>
        <w:t xml:space="preserve">, στην οποία περιέχονται </w:t>
      </w:r>
      <w:r w:rsidRPr="00441458">
        <w:rPr>
          <w:rFonts w:ascii="Arial" w:hAnsi="Arial" w:cs="Arial"/>
          <w:iCs/>
        </w:rPr>
        <w:t xml:space="preserve">5 </w:t>
      </w:r>
      <w:r w:rsidRPr="00441458">
        <w:rPr>
          <w:rFonts w:ascii="Arial" w:hAnsi="Arial" w:cs="Arial"/>
          <w:iCs/>
          <w:lang w:val="en-US"/>
        </w:rPr>
        <w:t>m</w:t>
      </w:r>
      <w:r w:rsidR="007D5941">
        <w:rPr>
          <w:rFonts w:ascii="Arial" w:hAnsi="Arial" w:cs="Arial"/>
          <w:iCs/>
          <w:lang w:val="en-US"/>
        </w:rPr>
        <w:t>L</w:t>
      </w:r>
      <w:r w:rsidRPr="00441458">
        <w:rPr>
          <w:rFonts w:ascii="Arial" w:hAnsi="Arial" w:cs="Arial"/>
          <w:iCs/>
        </w:rPr>
        <w:t xml:space="preserve"> αποβλήτου προστίθενται 0,25 </w:t>
      </w:r>
      <w:r w:rsidRPr="00441458">
        <w:rPr>
          <w:rFonts w:ascii="Arial" w:hAnsi="Arial" w:cs="Arial"/>
          <w:iCs/>
          <w:lang w:val="en-US"/>
        </w:rPr>
        <w:t>m</w:t>
      </w:r>
      <w:r w:rsidR="00A06019" w:rsidRPr="00441458">
        <w:rPr>
          <w:rFonts w:ascii="Arial" w:hAnsi="Arial" w:cs="Arial"/>
          <w:iCs/>
          <w:lang w:val="en-US"/>
        </w:rPr>
        <w:t>L</w:t>
      </w:r>
      <w:r w:rsidRPr="00441458">
        <w:rPr>
          <w:rFonts w:ascii="Arial" w:hAnsi="Arial" w:cs="Arial"/>
          <w:iCs/>
        </w:rPr>
        <w:t xml:space="preserve"> αντιδραστηρίου </w:t>
      </w:r>
      <w:r w:rsidRPr="00441458">
        <w:rPr>
          <w:rFonts w:ascii="Arial" w:hAnsi="Arial" w:cs="Arial"/>
          <w:lang w:val="en-US"/>
        </w:rPr>
        <w:t>Follin</w:t>
      </w:r>
      <w:r w:rsidRPr="00441458">
        <w:rPr>
          <w:rFonts w:ascii="Arial" w:hAnsi="Arial" w:cs="Arial"/>
        </w:rPr>
        <w:t>-</w:t>
      </w:r>
      <w:r w:rsidRPr="00441458">
        <w:rPr>
          <w:rFonts w:ascii="Arial" w:hAnsi="Arial" w:cs="Arial"/>
          <w:lang w:val="en-US"/>
        </w:rPr>
        <w:t>Ciocalteu</w:t>
      </w:r>
      <w:r w:rsidRPr="00441458">
        <w:rPr>
          <w:rFonts w:ascii="Arial" w:hAnsi="Arial" w:cs="Arial"/>
        </w:rPr>
        <w:t xml:space="preserve"> συγκεντρώσεως 2</w:t>
      </w:r>
      <w:r w:rsidR="007D5941" w:rsidRPr="007D5941">
        <w:rPr>
          <w:rFonts w:ascii="Arial" w:hAnsi="Arial" w:cs="Arial"/>
        </w:rPr>
        <w:t xml:space="preserve"> </w:t>
      </w:r>
      <w:r w:rsidRPr="00441458">
        <w:rPr>
          <w:rFonts w:ascii="Arial" w:hAnsi="Arial" w:cs="Arial"/>
        </w:rPr>
        <w:t>Ν. Μετά την προσθήκη του αντιδραστηρίου πραγματοποιείται έντονη ανάδευση για περίπου 3</w:t>
      </w:r>
      <w:r w:rsidR="007D5941" w:rsidRPr="007D5941">
        <w:rPr>
          <w:rFonts w:ascii="Arial" w:hAnsi="Arial" w:cs="Arial"/>
        </w:rPr>
        <w:t xml:space="preserve"> </w:t>
      </w:r>
      <w:r w:rsidR="00AB46F5" w:rsidRPr="00441458">
        <w:rPr>
          <w:rFonts w:ascii="Arial" w:hAnsi="Arial" w:cs="Arial"/>
          <w:lang w:val="en-US"/>
        </w:rPr>
        <w:t>sec</w:t>
      </w:r>
      <w:r w:rsidRPr="00441458">
        <w:rPr>
          <w:rFonts w:ascii="Arial" w:hAnsi="Arial" w:cs="Arial"/>
        </w:rPr>
        <w:t>. Στη συνέχεια ακολουθεί προσθήκη διαλύματος σόδας</w:t>
      </w:r>
      <w:r w:rsidRPr="00441458">
        <w:rPr>
          <w:rFonts w:ascii="Arial" w:hAnsi="Arial" w:cs="Arial"/>
          <w:iCs/>
        </w:rPr>
        <w:t xml:space="preserve"> </w:t>
      </w:r>
      <w:r w:rsidRPr="00441458">
        <w:rPr>
          <w:rFonts w:ascii="Arial" w:hAnsi="Arial" w:cs="Arial"/>
          <w:iCs/>
          <w:lang w:val="en-US"/>
        </w:rPr>
        <w:t>Na</w:t>
      </w:r>
      <w:r w:rsidRPr="00441458">
        <w:rPr>
          <w:rFonts w:ascii="Arial" w:hAnsi="Arial" w:cs="Arial"/>
          <w:iCs/>
          <w:vertAlign w:val="subscript"/>
        </w:rPr>
        <w:t>2</w:t>
      </w:r>
      <w:r w:rsidRPr="00441458">
        <w:rPr>
          <w:rFonts w:ascii="Arial" w:hAnsi="Arial" w:cs="Arial"/>
          <w:iCs/>
          <w:lang w:val="en-US"/>
        </w:rPr>
        <w:t>CO</w:t>
      </w:r>
      <w:r w:rsidRPr="00441458">
        <w:rPr>
          <w:rFonts w:ascii="Arial" w:hAnsi="Arial" w:cs="Arial"/>
          <w:iCs/>
          <w:vertAlign w:val="subscript"/>
        </w:rPr>
        <w:t>3</w:t>
      </w:r>
      <w:r w:rsidRPr="00441458">
        <w:rPr>
          <w:rFonts w:ascii="Arial" w:hAnsi="Arial" w:cs="Arial"/>
          <w:iCs/>
        </w:rPr>
        <w:t xml:space="preserve"> (35% </w:t>
      </w:r>
      <w:r w:rsidRPr="00441458">
        <w:rPr>
          <w:rFonts w:ascii="Arial" w:hAnsi="Arial" w:cs="Arial"/>
          <w:iCs/>
          <w:lang w:val="en-US"/>
        </w:rPr>
        <w:t>w</w:t>
      </w:r>
      <w:r w:rsidRPr="00441458">
        <w:rPr>
          <w:rFonts w:ascii="Arial" w:hAnsi="Arial" w:cs="Arial"/>
          <w:iCs/>
        </w:rPr>
        <w:t>/</w:t>
      </w:r>
      <w:r w:rsidRPr="00441458">
        <w:rPr>
          <w:rFonts w:ascii="Arial" w:hAnsi="Arial" w:cs="Arial"/>
          <w:iCs/>
          <w:lang w:val="en-US"/>
        </w:rPr>
        <w:t>w</w:t>
      </w:r>
      <w:r w:rsidRPr="00441458">
        <w:rPr>
          <w:rFonts w:ascii="Arial" w:hAnsi="Arial" w:cs="Arial"/>
          <w:iCs/>
        </w:rPr>
        <w:t>) και γέμισμα της ογκομετρικής μέχρι την χαραγή με απιονισμένο νερό.</w:t>
      </w:r>
    </w:p>
    <w:p w14:paraId="2782BD9A" w14:textId="4198AA02" w:rsidR="008C1AE5" w:rsidRPr="00441458" w:rsidRDefault="008C1AE5" w:rsidP="00CB26A4">
      <w:pPr>
        <w:spacing w:line="276" w:lineRule="auto"/>
        <w:jc w:val="both"/>
        <w:rPr>
          <w:rFonts w:ascii="Arial" w:hAnsi="Arial" w:cs="Arial"/>
          <w:iCs/>
        </w:rPr>
      </w:pPr>
      <w:r w:rsidRPr="00441458">
        <w:rPr>
          <w:rFonts w:ascii="Arial" w:hAnsi="Arial" w:cs="Arial"/>
          <w:iCs/>
        </w:rPr>
        <w:t xml:space="preserve">Το τελικό διάλυμα αφήνεται για μια ώρα στο σκοτάδι. Μετά το πέρας της μίας ώρας πραγματοποιείται μέτρηση απορρόφησης των ολικών φαινολών με τη χρήση φασματοφωτόμετρου της εταιρίας </w:t>
      </w:r>
      <w:r w:rsidRPr="00441458">
        <w:rPr>
          <w:rFonts w:ascii="Arial" w:hAnsi="Arial" w:cs="Arial"/>
          <w:iCs/>
          <w:lang w:val="en-US"/>
        </w:rPr>
        <w:t>SHIMADZU</w:t>
      </w:r>
      <w:r w:rsidRPr="00441458">
        <w:rPr>
          <w:rFonts w:ascii="Arial" w:hAnsi="Arial" w:cs="Arial"/>
          <w:iCs/>
        </w:rPr>
        <w:t xml:space="preserve"> </w:t>
      </w:r>
      <w:r w:rsidRPr="00441458">
        <w:rPr>
          <w:rFonts w:ascii="Arial" w:hAnsi="Arial" w:cs="Arial"/>
          <w:iCs/>
          <w:lang w:val="en-US"/>
        </w:rPr>
        <w:t>UV</w:t>
      </w:r>
      <w:r w:rsidRPr="00441458">
        <w:rPr>
          <w:rFonts w:ascii="Arial" w:hAnsi="Arial" w:cs="Arial"/>
          <w:iCs/>
        </w:rPr>
        <w:t xml:space="preserve"> </w:t>
      </w:r>
      <w:r w:rsidR="00BC7A07" w:rsidRPr="00441458">
        <w:rPr>
          <w:rFonts w:ascii="Arial" w:hAnsi="Arial" w:cs="Arial"/>
          <w:iCs/>
        </w:rPr>
        <w:t>(</w:t>
      </w:r>
      <w:r w:rsidRPr="00441458">
        <w:rPr>
          <w:rFonts w:ascii="Arial" w:hAnsi="Arial" w:cs="Arial"/>
          <w:iCs/>
          <w:lang w:val="en-US"/>
        </w:rPr>
        <w:t>mini</w:t>
      </w:r>
      <w:r w:rsidRPr="00441458">
        <w:rPr>
          <w:rFonts w:ascii="Arial" w:hAnsi="Arial" w:cs="Arial"/>
          <w:iCs/>
        </w:rPr>
        <w:t xml:space="preserve"> 1240</w:t>
      </w:r>
      <w:r w:rsidR="00BC7A07" w:rsidRPr="00441458">
        <w:rPr>
          <w:rFonts w:ascii="Arial" w:hAnsi="Arial" w:cs="Arial"/>
          <w:iCs/>
        </w:rPr>
        <w:t>)</w:t>
      </w:r>
      <w:r w:rsidRPr="00441458">
        <w:rPr>
          <w:rFonts w:ascii="Arial" w:hAnsi="Arial" w:cs="Arial"/>
          <w:iCs/>
        </w:rPr>
        <w:t xml:space="preserve">, σε μήκος κύματος 725 </w:t>
      </w:r>
      <w:r w:rsidRPr="00441458">
        <w:rPr>
          <w:rFonts w:ascii="Arial" w:hAnsi="Arial" w:cs="Arial"/>
          <w:iCs/>
          <w:lang w:val="en-US"/>
        </w:rPr>
        <w:t>nm</w:t>
      </w:r>
      <w:r w:rsidRPr="00441458">
        <w:rPr>
          <w:rFonts w:ascii="Arial" w:hAnsi="Arial" w:cs="Arial"/>
          <w:iCs/>
        </w:rPr>
        <w:t>.</w:t>
      </w:r>
      <w:r w:rsidR="0017532C" w:rsidRPr="00441458">
        <w:rPr>
          <w:rFonts w:ascii="Arial" w:hAnsi="Arial" w:cs="Arial"/>
          <w:iCs/>
        </w:rPr>
        <w:t xml:space="preserve"> Μικρή ποσότητα αντιδραστηρίου τοποθετείται σε γυάλινη κυψελίδα και στη συνέχεια στην υποδοχή του οργάνου για την πραγματοποίηση της μέτρησης. Να σημειωθεί ότι για </w:t>
      </w:r>
      <w:r w:rsidRPr="00441458">
        <w:rPr>
          <w:rFonts w:ascii="Arial" w:hAnsi="Arial" w:cs="Arial"/>
          <w:iCs/>
        </w:rPr>
        <w:t>τον μηδενισμό του οργάνου γίνεται χρήση τυφλού διαλύματος, για την παρασκευή του οποίου ακολουθείται ακριβώς η ίδια μέθοδος, όπως και με το απόβλητο με μόνη διαφορά την αντικατάσταση του αποβλήτου με απιονισμένο νερό.</w:t>
      </w:r>
    </w:p>
    <w:p w14:paraId="5DB07B95" w14:textId="757EE7AB" w:rsidR="008C1AE5" w:rsidRPr="00441458" w:rsidRDefault="008C1AE5" w:rsidP="00CB26A4">
      <w:pPr>
        <w:spacing w:line="276" w:lineRule="auto"/>
        <w:jc w:val="both"/>
        <w:rPr>
          <w:rFonts w:ascii="Arial" w:hAnsi="Arial" w:cs="Arial"/>
          <w:iCs/>
        </w:rPr>
      </w:pPr>
      <w:r w:rsidRPr="00441458">
        <w:rPr>
          <w:rFonts w:ascii="Arial" w:hAnsi="Arial" w:cs="Arial"/>
          <w:iCs/>
        </w:rPr>
        <w:t>Ο προσδιορισμός της συγκεντρώσεως του διαλύματος σε φαινόλες γίνεται μέσω καμπύλης βαθμονόμησης. Η καμπύλ</w:t>
      </w:r>
      <w:r w:rsidR="00A06019" w:rsidRPr="00441458">
        <w:rPr>
          <w:rFonts w:ascii="Arial" w:hAnsi="Arial" w:cs="Arial"/>
          <w:iCs/>
        </w:rPr>
        <w:t>η</w:t>
      </w:r>
      <w:r w:rsidRPr="00441458">
        <w:rPr>
          <w:rFonts w:ascii="Arial" w:hAnsi="Arial" w:cs="Arial"/>
          <w:iCs/>
        </w:rPr>
        <w:t xml:space="preserve"> βαθμονόμησης κατασκευάζεται από διάλυμα </w:t>
      </w:r>
      <w:r w:rsidR="00373C9B" w:rsidRPr="00441458">
        <w:rPr>
          <w:rFonts w:ascii="Arial" w:hAnsi="Arial" w:cs="Arial"/>
          <w:iCs/>
        </w:rPr>
        <w:t>καφεϊκού</w:t>
      </w:r>
      <w:r w:rsidRPr="00441458">
        <w:rPr>
          <w:rFonts w:ascii="Arial" w:hAnsi="Arial" w:cs="Arial"/>
          <w:iCs/>
        </w:rPr>
        <w:t xml:space="preserve"> οξέος σε μείγμα μεθανόλης και νερού, στην οποία αναγράφονται οι τιμές απορρόφησης για τις συγκεντρώσεις 0,</w:t>
      </w:r>
      <w:r w:rsidR="00E03A37" w:rsidRPr="00441458">
        <w:rPr>
          <w:rFonts w:ascii="Arial" w:hAnsi="Arial" w:cs="Arial"/>
          <w:iCs/>
        </w:rPr>
        <w:t xml:space="preserve"> </w:t>
      </w:r>
      <w:r w:rsidRPr="00441458">
        <w:rPr>
          <w:rFonts w:ascii="Arial" w:hAnsi="Arial" w:cs="Arial"/>
          <w:iCs/>
        </w:rPr>
        <w:t>10,</w:t>
      </w:r>
      <w:r w:rsidR="00E03A37" w:rsidRPr="00441458">
        <w:rPr>
          <w:rFonts w:ascii="Arial" w:hAnsi="Arial" w:cs="Arial"/>
          <w:iCs/>
        </w:rPr>
        <w:t xml:space="preserve"> </w:t>
      </w:r>
      <w:r w:rsidRPr="00441458">
        <w:rPr>
          <w:rFonts w:ascii="Arial" w:hAnsi="Arial" w:cs="Arial"/>
          <w:iCs/>
        </w:rPr>
        <w:t>20,</w:t>
      </w:r>
      <w:r w:rsidR="00E03A37" w:rsidRPr="00441458">
        <w:rPr>
          <w:rFonts w:ascii="Arial" w:hAnsi="Arial" w:cs="Arial"/>
          <w:iCs/>
        </w:rPr>
        <w:t xml:space="preserve"> </w:t>
      </w:r>
      <w:r w:rsidRPr="00441458">
        <w:rPr>
          <w:rFonts w:ascii="Arial" w:hAnsi="Arial" w:cs="Arial"/>
          <w:iCs/>
        </w:rPr>
        <w:t>30,</w:t>
      </w:r>
      <w:r w:rsidR="00E03A37" w:rsidRPr="00441458">
        <w:rPr>
          <w:rFonts w:ascii="Arial" w:hAnsi="Arial" w:cs="Arial"/>
          <w:iCs/>
        </w:rPr>
        <w:t xml:space="preserve"> </w:t>
      </w:r>
      <w:r w:rsidRPr="00441458">
        <w:rPr>
          <w:rFonts w:ascii="Arial" w:hAnsi="Arial" w:cs="Arial"/>
          <w:iCs/>
        </w:rPr>
        <w:t xml:space="preserve">40 και 50 </w:t>
      </w:r>
      <w:r w:rsidRPr="00441458">
        <w:rPr>
          <w:rFonts w:ascii="Arial" w:hAnsi="Arial" w:cs="Arial"/>
          <w:iCs/>
          <w:lang w:val="en-US"/>
        </w:rPr>
        <w:t>mg</w:t>
      </w:r>
      <w:r w:rsidRPr="00441458">
        <w:rPr>
          <w:rFonts w:ascii="Arial" w:hAnsi="Arial" w:cs="Arial"/>
          <w:iCs/>
        </w:rPr>
        <w:t>/</w:t>
      </w:r>
      <w:r w:rsidRPr="00441458">
        <w:rPr>
          <w:rFonts w:ascii="Arial" w:hAnsi="Arial" w:cs="Arial"/>
          <w:iCs/>
          <w:lang w:val="en-US"/>
        </w:rPr>
        <w:t>L</w:t>
      </w:r>
      <w:r w:rsidRPr="00441458">
        <w:rPr>
          <w:rFonts w:ascii="Arial" w:hAnsi="Arial" w:cs="Arial"/>
          <w:iCs/>
        </w:rPr>
        <w:t>.</w:t>
      </w:r>
    </w:p>
    <w:p w14:paraId="5681FDA3" w14:textId="5A4B274C" w:rsidR="008C1AE5" w:rsidRPr="00441458" w:rsidRDefault="00A06019" w:rsidP="00CB26A4">
      <w:pPr>
        <w:spacing w:line="276" w:lineRule="auto"/>
        <w:jc w:val="both"/>
        <w:rPr>
          <w:rFonts w:ascii="Arial" w:hAnsi="Arial" w:cs="Arial"/>
          <w:i/>
          <w:iCs/>
        </w:rPr>
      </w:pPr>
      <w:r w:rsidRPr="00441458">
        <w:rPr>
          <w:rFonts w:ascii="Arial" w:hAnsi="Arial" w:cs="Arial"/>
          <w:iCs/>
        </w:rPr>
        <w:t>Οι ολικές πολυφαινόλες που απαντώνται στα δείγματα</w:t>
      </w:r>
      <w:r w:rsidR="00DA0F48" w:rsidRPr="00441458">
        <w:rPr>
          <w:rFonts w:ascii="Arial" w:hAnsi="Arial" w:cs="Arial"/>
          <w:iCs/>
        </w:rPr>
        <w:t xml:space="preserve"> (</w:t>
      </w:r>
      <w:r w:rsidR="00DA0F48" w:rsidRPr="00441458">
        <w:rPr>
          <w:rFonts w:ascii="Arial" w:hAnsi="Arial" w:cs="Arial"/>
          <w:iCs/>
          <w:lang w:val="en-US"/>
        </w:rPr>
        <w:t>total</w:t>
      </w:r>
      <w:r w:rsidR="00DA0F48" w:rsidRPr="00441458">
        <w:rPr>
          <w:rFonts w:ascii="Arial" w:hAnsi="Arial" w:cs="Arial"/>
          <w:iCs/>
        </w:rPr>
        <w:t xml:space="preserve"> </w:t>
      </w:r>
      <w:r w:rsidR="00DA0F48" w:rsidRPr="00441458">
        <w:rPr>
          <w:rFonts w:ascii="Arial" w:hAnsi="Arial" w:cs="Arial"/>
          <w:iCs/>
          <w:lang w:val="en-US"/>
        </w:rPr>
        <w:t>polyphenols</w:t>
      </w:r>
      <w:r w:rsidR="00DA0F48" w:rsidRPr="00441458">
        <w:rPr>
          <w:rFonts w:ascii="Arial" w:hAnsi="Arial" w:cs="Arial"/>
          <w:iCs/>
        </w:rPr>
        <w:t xml:space="preserve"> </w:t>
      </w:r>
      <w:r w:rsidR="00DA0F48" w:rsidRPr="00441458">
        <w:rPr>
          <w:rFonts w:ascii="Arial" w:hAnsi="Arial" w:cs="Arial"/>
          <w:iCs/>
          <w:lang w:val="en-US"/>
        </w:rPr>
        <w:t>T</w:t>
      </w:r>
      <w:r w:rsidR="007D5941">
        <w:rPr>
          <w:rFonts w:ascii="Arial" w:hAnsi="Arial" w:cs="Arial"/>
          <w:iCs/>
          <w:lang w:val="en-US"/>
        </w:rPr>
        <w:t>P</w:t>
      </w:r>
      <w:r w:rsidR="00DA0F48" w:rsidRPr="00441458">
        <w:rPr>
          <w:rFonts w:ascii="Arial" w:hAnsi="Arial" w:cs="Arial"/>
          <w:iCs/>
          <w:lang w:val="en-US"/>
        </w:rPr>
        <w:t>h</w:t>
      </w:r>
      <w:r w:rsidR="00DA0F48" w:rsidRPr="00441458">
        <w:rPr>
          <w:rFonts w:ascii="Arial" w:hAnsi="Arial" w:cs="Arial"/>
          <w:iCs/>
        </w:rPr>
        <w:t xml:space="preserve">) </w:t>
      </w:r>
      <w:r w:rsidRPr="00441458">
        <w:rPr>
          <w:rFonts w:ascii="Arial" w:hAnsi="Arial" w:cs="Arial"/>
          <w:iCs/>
        </w:rPr>
        <w:t xml:space="preserve"> </w:t>
      </w:r>
      <w:r w:rsidR="008C1AE5" w:rsidRPr="00441458">
        <w:rPr>
          <w:rFonts w:ascii="Arial" w:hAnsi="Arial" w:cs="Arial"/>
          <w:iCs/>
        </w:rPr>
        <w:t>είναι εκφρασμέν</w:t>
      </w:r>
      <w:r w:rsidRPr="00441458">
        <w:rPr>
          <w:rFonts w:ascii="Arial" w:hAnsi="Arial" w:cs="Arial"/>
          <w:iCs/>
        </w:rPr>
        <w:t>ες</w:t>
      </w:r>
      <w:r w:rsidR="008C1AE5" w:rsidRPr="00441458">
        <w:rPr>
          <w:rFonts w:ascii="Arial" w:hAnsi="Arial" w:cs="Arial"/>
          <w:iCs/>
        </w:rPr>
        <w:t xml:space="preserve"> σε ισοδύναμα </w:t>
      </w:r>
      <w:r w:rsidR="00373C9B" w:rsidRPr="00441458">
        <w:rPr>
          <w:rFonts w:ascii="Arial" w:hAnsi="Arial" w:cs="Arial"/>
          <w:iCs/>
        </w:rPr>
        <w:t>καφεϊκού</w:t>
      </w:r>
      <w:r w:rsidR="008C1AE5" w:rsidRPr="00441458">
        <w:rPr>
          <w:rFonts w:ascii="Arial" w:hAnsi="Arial" w:cs="Arial"/>
          <w:iCs/>
        </w:rPr>
        <w:t xml:space="preserve"> οξέος </w:t>
      </w:r>
      <w:r w:rsidR="008C1AE5" w:rsidRPr="00441458">
        <w:rPr>
          <w:rFonts w:ascii="Arial" w:hAnsi="Arial" w:cs="Arial"/>
        </w:rPr>
        <w:t>(</w:t>
      </w:r>
      <w:r w:rsidR="008C1AE5" w:rsidRPr="00441458">
        <w:rPr>
          <w:rFonts w:ascii="Arial" w:hAnsi="Arial" w:cs="Arial"/>
          <w:lang w:val="en-US"/>
        </w:rPr>
        <w:t>mg</w:t>
      </w:r>
      <w:r w:rsidR="008C1AE5" w:rsidRPr="00441458">
        <w:rPr>
          <w:rFonts w:ascii="Arial" w:hAnsi="Arial" w:cs="Arial"/>
        </w:rPr>
        <w:t>/</w:t>
      </w:r>
      <w:r w:rsidR="008C1AE5" w:rsidRPr="00441458">
        <w:rPr>
          <w:rFonts w:ascii="Arial" w:hAnsi="Arial" w:cs="Arial"/>
          <w:lang w:val="en-US"/>
        </w:rPr>
        <w:t>L</w:t>
      </w:r>
      <w:r w:rsidR="008C1AE5" w:rsidRPr="00441458">
        <w:rPr>
          <w:rFonts w:ascii="Arial" w:hAnsi="Arial" w:cs="Arial"/>
          <w:i/>
          <w:iCs/>
        </w:rPr>
        <w:t>)</w:t>
      </w:r>
      <w:r w:rsidR="00CD0E9F">
        <w:rPr>
          <w:rFonts w:ascii="Arial" w:hAnsi="Arial" w:cs="Arial"/>
          <w:i/>
          <w:iCs/>
        </w:rPr>
        <w:t>.</w:t>
      </w:r>
      <w:r w:rsidR="008C1AE5" w:rsidRPr="00441458">
        <w:rPr>
          <w:rFonts w:ascii="Arial" w:hAnsi="Arial" w:cs="Arial"/>
          <w:i/>
          <w:iCs/>
        </w:rPr>
        <w:t xml:space="preserve"> </w:t>
      </w:r>
    </w:p>
    <w:p w14:paraId="13CFA4D7" w14:textId="77777777" w:rsidR="000E6783" w:rsidRPr="00441458" w:rsidRDefault="000E6783" w:rsidP="00CB26A4">
      <w:pPr>
        <w:spacing w:line="276" w:lineRule="auto"/>
        <w:jc w:val="both"/>
        <w:rPr>
          <w:rFonts w:ascii="Arial" w:hAnsi="Arial" w:cs="Arial"/>
          <w:i/>
          <w:iCs/>
        </w:rPr>
      </w:pPr>
    </w:p>
    <w:p w14:paraId="02D71BD1" w14:textId="77777777" w:rsidR="00C11A9B" w:rsidRDefault="00F373F0" w:rsidP="00C11A9B">
      <w:pPr>
        <w:keepNext/>
        <w:spacing w:line="276" w:lineRule="auto"/>
        <w:jc w:val="center"/>
      </w:pPr>
      <w:r w:rsidRPr="00441458">
        <w:rPr>
          <w:rFonts w:ascii="Arial" w:hAnsi="Arial" w:cs="Arial"/>
          <w:noProof/>
        </w:rPr>
        <w:drawing>
          <wp:inline distT="0" distB="0" distL="0" distR="0" wp14:anchorId="2EDD4732" wp14:editId="7A012506">
            <wp:extent cx="3056255" cy="1843802"/>
            <wp:effectExtent l="0" t="0" r="0" b="444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85284" cy="1861315"/>
                    </a:xfrm>
                    <a:prstGeom prst="rect">
                      <a:avLst/>
                    </a:prstGeom>
                    <a:noFill/>
                    <a:ln>
                      <a:noFill/>
                    </a:ln>
                  </pic:spPr>
                </pic:pic>
              </a:graphicData>
            </a:graphic>
          </wp:inline>
        </w:drawing>
      </w:r>
    </w:p>
    <w:p w14:paraId="21FE3AD1" w14:textId="6772C243" w:rsidR="00F373F0" w:rsidRPr="00C11A9B" w:rsidRDefault="00C11A9B" w:rsidP="00C11A9B">
      <w:pPr>
        <w:spacing w:line="276" w:lineRule="auto"/>
        <w:ind w:left="1980" w:right="1708"/>
        <w:jc w:val="both"/>
        <w:rPr>
          <w:rFonts w:ascii="Arial" w:hAnsi="Arial" w:cs="Arial"/>
          <w:b/>
          <w:bCs/>
          <w:iCs/>
        </w:rPr>
      </w:pPr>
      <w:bookmarkStart w:id="149" w:name="_Toc125316364"/>
      <w:r w:rsidRPr="00C11A9B">
        <w:rPr>
          <w:rFonts w:ascii="Arial" w:hAnsi="Arial" w:cs="Arial"/>
          <w:b/>
          <w:bCs/>
          <w:iCs/>
        </w:rPr>
        <w:t xml:space="preserve">Εικόνα </w:t>
      </w:r>
      <w:r w:rsidRPr="00C11A9B">
        <w:rPr>
          <w:rFonts w:ascii="Arial" w:hAnsi="Arial" w:cs="Arial"/>
          <w:b/>
          <w:bCs/>
          <w:iCs/>
        </w:rPr>
        <w:fldChar w:fldCharType="begin"/>
      </w:r>
      <w:r w:rsidRPr="00C11A9B">
        <w:rPr>
          <w:rFonts w:ascii="Arial" w:hAnsi="Arial" w:cs="Arial"/>
          <w:b/>
          <w:bCs/>
          <w:iCs/>
        </w:rPr>
        <w:instrText xml:space="preserve"> SEQ Εικόνα \* ARABIC </w:instrText>
      </w:r>
      <w:r w:rsidRPr="00C11A9B">
        <w:rPr>
          <w:rFonts w:ascii="Arial" w:hAnsi="Arial" w:cs="Arial"/>
          <w:b/>
          <w:bCs/>
          <w:iCs/>
        </w:rPr>
        <w:fldChar w:fldCharType="separate"/>
      </w:r>
      <w:r w:rsidR="00AD034C">
        <w:rPr>
          <w:rFonts w:ascii="Arial" w:hAnsi="Arial" w:cs="Arial"/>
          <w:b/>
          <w:bCs/>
          <w:iCs/>
          <w:noProof/>
        </w:rPr>
        <w:t>15</w:t>
      </w:r>
      <w:r w:rsidRPr="00C11A9B">
        <w:rPr>
          <w:rFonts w:ascii="Arial" w:hAnsi="Arial" w:cs="Arial"/>
          <w:b/>
          <w:bCs/>
          <w:iCs/>
        </w:rPr>
        <w:fldChar w:fldCharType="end"/>
      </w:r>
      <w:r w:rsidRPr="00C11A9B">
        <w:rPr>
          <w:rFonts w:ascii="Arial" w:hAnsi="Arial" w:cs="Arial"/>
          <w:b/>
          <w:bCs/>
          <w:iCs/>
        </w:rPr>
        <w:t xml:space="preserve">: </w:t>
      </w:r>
      <w:r w:rsidRPr="00C11A9B">
        <w:rPr>
          <w:rFonts w:ascii="Arial" w:hAnsi="Arial" w:cs="Arial"/>
          <w:iCs/>
        </w:rPr>
        <w:t>Διαδικασία παρασκευής διαλύματος Follin για προσδιορισμό φαινολών.</w:t>
      </w:r>
      <w:bookmarkEnd w:id="149"/>
    </w:p>
    <w:p w14:paraId="3BBCF0C8" w14:textId="77777777" w:rsidR="00F373F0" w:rsidRPr="00441458" w:rsidRDefault="00F373F0" w:rsidP="00CB26A4">
      <w:pPr>
        <w:spacing w:line="276" w:lineRule="auto"/>
        <w:ind w:left="709"/>
        <w:jc w:val="both"/>
        <w:rPr>
          <w:rFonts w:ascii="Arial" w:hAnsi="Arial" w:cs="Arial"/>
          <w:iCs/>
        </w:rPr>
      </w:pPr>
    </w:p>
    <w:p w14:paraId="226F46DC" w14:textId="77777777" w:rsidR="00F373F0" w:rsidRPr="00441458" w:rsidRDefault="00F373F0" w:rsidP="00CB26A4">
      <w:pPr>
        <w:spacing w:line="276" w:lineRule="auto"/>
        <w:jc w:val="both"/>
        <w:rPr>
          <w:rFonts w:ascii="Arial" w:hAnsi="Arial" w:cs="Arial"/>
          <w:i/>
          <w:iCs/>
        </w:rPr>
      </w:pPr>
    </w:p>
    <w:p w14:paraId="55B1B10F" w14:textId="77777777" w:rsidR="00C11A9B" w:rsidRDefault="00CE33B2" w:rsidP="00C11A9B">
      <w:pPr>
        <w:keepNext/>
        <w:spacing w:line="276" w:lineRule="auto"/>
        <w:jc w:val="center"/>
      </w:pPr>
      <w:r w:rsidRPr="00441458">
        <w:rPr>
          <w:rFonts w:ascii="Arial" w:hAnsi="Arial" w:cs="Arial"/>
          <w:noProof/>
        </w:rPr>
        <w:drawing>
          <wp:inline distT="0" distB="0" distL="0" distR="0" wp14:anchorId="0FF70354" wp14:editId="5C46DFC9">
            <wp:extent cx="2650067" cy="1988480"/>
            <wp:effectExtent l="0" t="0" r="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0800000" flipV="1">
                      <a:off x="0" y="0"/>
                      <a:ext cx="2665493" cy="2000055"/>
                    </a:xfrm>
                    <a:prstGeom prst="rect">
                      <a:avLst/>
                    </a:prstGeom>
                    <a:noFill/>
                    <a:ln>
                      <a:noFill/>
                    </a:ln>
                  </pic:spPr>
                </pic:pic>
              </a:graphicData>
            </a:graphic>
          </wp:inline>
        </w:drawing>
      </w:r>
    </w:p>
    <w:p w14:paraId="213A3422" w14:textId="23B9B284" w:rsidR="0017532C" w:rsidRPr="00EF288A" w:rsidRDefault="00C11A9B" w:rsidP="00C11A9B">
      <w:pPr>
        <w:tabs>
          <w:tab w:val="center" w:pos="2790"/>
        </w:tabs>
        <w:spacing w:line="276" w:lineRule="auto"/>
        <w:ind w:left="2250"/>
        <w:jc w:val="both"/>
        <w:rPr>
          <w:rFonts w:ascii="Arial" w:hAnsi="Arial" w:cs="Arial"/>
        </w:rPr>
      </w:pPr>
      <w:bookmarkStart w:id="150" w:name="_Toc125316365"/>
      <w:r w:rsidRPr="00C11A9B">
        <w:rPr>
          <w:rFonts w:ascii="Arial" w:hAnsi="Arial" w:cs="Arial"/>
          <w:b/>
          <w:bCs/>
        </w:rPr>
        <w:t xml:space="preserve">Εικόνα </w:t>
      </w:r>
      <w:r w:rsidRPr="00C11A9B">
        <w:rPr>
          <w:rFonts w:ascii="Arial" w:hAnsi="Arial" w:cs="Arial"/>
          <w:b/>
          <w:bCs/>
        </w:rPr>
        <w:fldChar w:fldCharType="begin"/>
      </w:r>
      <w:r w:rsidRPr="00C11A9B">
        <w:rPr>
          <w:rFonts w:ascii="Arial" w:hAnsi="Arial" w:cs="Arial"/>
          <w:b/>
          <w:bCs/>
        </w:rPr>
        <w:instrText xml:space="preserve"> SEQ Εικόνα \* ARABIC </w:instrText>
      </w:r>
      <w:r w:rsidRPr="00C11A9B">
        <w:rPr>
          <w:rFonts w:ascii="Arial" w:hAnsi="Arial" w:cs="Arial"/>
          <w:b/>
          <w:bCs/>
        </w:rPr>
        <w:fldChar w:fldCharType="separate"/>
      </w:r>
      <w:r w:rsidR="00AD034C">
        <w:rPr>
          <w:rFonts w:ascii="Arial" w:hAnsi="Arial" w:cs="Arial"/>
          <w:b/>
          <w:bCs/>
          <w:noProof/>
        </w:rPr>
        <w:t>16</w:t>
      </w:r>
      <w:r w:rsidRPr="00C11A9B">
        <w:rPr>
          <w:rFonts w:ascii="Arial" w:hAnsi="Arial" w:cs="Arial"/>
          <w:b/>
          <w:bCs/>
        </w:rPr>
        <w:fldChar w:fldCharType="end"/>
      </w:r>
      <w:r w:rsidRPr="00C11A9B">
        <w:rPr>
          <w:rFonts w:ascii="Arial" w:hAnsi="Arial" w:cs="Arial"/>
          <w:b/>
          <w:bCs/>
        </w:rPr>
        <w:t xml:space="preserve">: </w:t>
      </w:r>
      <w:r w:rsidRPr="00C11A9B">
        <w:rPr>
          <w:rFonts w:ascii="Arial" w:hAnsi="Arial" w:cs="Arial"/>
        </w:rPr>
        <w:t>Φασματοφωτόμετρο SHIMADZU UV (mini 1240)</w:t>
      </w:r>
      <w:r w:rsidR="00EF288A" w:rsidRPr="00EF288A">
        <w:rPr>
          <w:rFonts w:ascii="Arial" w:hAnsi="Arial" w:cs="Arial"/>
        </w:rPr>
        <w:t>.</w:t>
      </w:r>
      <w:bookmarkEnd w:id="150"/>
    </w:p>
    <w:p w14:paraId="3DCDDCC1" w14:textId="77777777" w:rsidR="00C11A9B" w:rsidRPr="00C11A9B" w:rsidRDefault="00C11A9B" w:rsidP="00C11A9B">
      <w:pPr>
        <w:tabs>
          <w:tab w:val="center" w:pos="2790"/>
        </w:tabs>
        <w:spacing w:line="276" w:lineRule="auto"/>
        <w:ind w:left="2250"/>
        <w:jc w:val="both"/>
        <w:rPr>
          <w:rFonts w:ascii="Arial" w:hAnsi="Arial" w:cs="Arial"/>
        </w:rPr>
      </w:pPr>
    </w:p>
    <w:p w14:paraId="4731B8B0" w14:textId="15400593" w:rsidR="00371AD7" w:rsidRDefault="00371AD7" w:rsidP="00C11A9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1" w:name="_Toc125736876"/>
    </w:p>
    <w:p w14:paraId="54229086" w14:textId="4D0F4064" w:rsidR="00371AD7" w:rsidRDefault="00371AD7" w:rsidP="00371AD7"/>
    <w:p w14:paraId="5D2622C1" w14:textId="1B102B92" w:rsidR="00371AD7" w:rsidRDefault="00371AD7" w:rsidP="00371AD7"/>
    <w:p w14:paraId="56643144" w14:textId="5CC2E481" w:rsidR="00371AD7" w:rsidRDefault="00371AD7" w:rsidP="00371AD7"/>
    <w:p w14:paraId="3BC50ACC" w14:textId="113BF719" w:rsidR="00371AD7" w:rsidRDefault="00371AD7" w:rsidP="00371AD7"/>
    <w:p w14:paraId="44833C65" w14:textId="79B0BF03" w:rsidR="00371AD7" w:rsidRDefault="00371AD7" w:rsidP="00371AD7"/>
    <w:p w14:paraId="0C9CCB82" w14:textId="7637DF9D" w:rsidR="00371AD7" w:rsidRDefault="00371AD7" w:rsidP="00371AD7"/>
    <w:p w14:paraId="588A7C60" w14:textId="53D24FE8" w:rsidR="00371AD7" w:rsidRDefault="00371AD7" w:rsidP="00371AD7"/>
    <w:p w14:paraId="465059BD" w14:textId="77777777" w:rsidR="00371AD7" w:rsidRPr="00371AD7" w:rsidRDefault="00371AD7" w:rsidP="00371AD7"/>
    <w:p w14:paraId="2D183899" w14:textId="77777777" w:rsidR="00371AD7" w:rsidRDefault="00371AD7" w:rsidP="00C11A9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ECCB189" w14:textId="59870D5B" w:rsidR="00AB46F5" w:rsidRDefault="00C11A9B" w:rsidP="00C11A9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3.6.2 </w:t>
      </w:r>
      <w:r w:rsidR="00445BB3"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Μ</w:t>
      </w:r>
      <w:r w:rsidR="008C1AE5"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έτρηση χρώματος</w:t>
      </w:r>
      <w:bookmarkEnd w:id="151"/>
      <w:r w:rsidR="008C1AE5"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0401461" w14:textId="77777777" w:rsidR="00C11A9B" w:rsidRPr="00C11A9B" w:rsidRDefault="00C11A9B" w:rsidP="00C11A9B"/>
    <w:p w14:paraId="0A76F42F" w14:textId="5A1266DB" w:rsidR="0017532C" w:rsidRPr="00441458" w:rsidRDefault="0017532C" w:rsidP="00CB26A4">
      <w:pPr>
        <w:spacing w:line="276" w:lineRule="auto"/>
        <w:jc w:val="both"/>
        <w:rPr>
          <w:rFonts w:ascii="Arial" w:hAnsi="Arial" w:cs="Arial"/>
          <w:iCs/>
        </w:rPr>
      </w:pPr>
      <w:r w:rsidRPr="00441458">
        <w:rPr>
          <w:rFonts w:ascii="Arial" w:hAnsi="Arial" w:cs="Arial"/>
        </w:rPr>
        <w:t xml:space="preserve">Η μέτρηση του χρώματος πραγματοποιείται με φασματοφωτόμετρο </w:t>
      </w:r>
      <w:r w:rsidR="00BC7A07" w:rsidRPr="00441458">
        <w:rPr>
          <w:rFonts w:ascii="Arial" w:hAnsi="Arial" w:cs="Arial"/>
        </w:rPr>
        <w:t>της εταιρίας</w:t>
      </w:r>
      <w:r w:rsidR="00BC7A07" w:rsidRPr="00441458">
        <w:rPr>
          <w:rFonts w:ascii="Arial" w:hAnsi="Arial" w:cs="Arial"/>
          <w:iCs/>
        </w:rPr>
        <w:t xml:space="preserve"> </w:t>
      </w:r>
      <w:r w:rsidR="00BC7A07" w:rsidRPr="00441458">
        <w:rPr>
          <w:rFonts w:ascii="Arial" w:hAnsi="Arial" w:cs="Arial"/>
          <w:iCs/>
          <w:lang w:val="en-US"/>
        </w:rPr>
        <w:t>SHIMADZU</w:t>
      </w:r>
      <w:r w:rsidR="00BC7A07" w:rsidRPr="00441458">
        <w:rPr>
          <w:rFonts w:ascii="Arial" w:hAnsi="Arial" w:cs="Arial"/>
          <w:iCs/>
        </w:rPr>
        <w:t xml:space="preserve"> </w:t>
      </w:r>
      <w:r w:rsidR="00BC7A07" w:rsidRPr="00441458">
        <w:rPr>
          <w:rFonts w:ascii="Arial" w:hAnsi="Arial" w:cs="Arial"/>
          <w:iCs/>
          <w:lang w:val="en-US"/>
        </w:rPr>
        <w:t>UV</w:t>
      </w:r>
      <w:r w:rsidR="00BC7A07" w:rsidRPr="00441458">
        <w:rPr>
          <w:rFonts w:ascii="Arial" w:hAnsi="Arial" w:cs="Arial"/>
          <w:iCs/>
        </w:rPr>
        <w:t xml:space="preserve"> (</w:t>
      </w:r>
      <w:r w:rsidR="00BC7A07" w:rsidRPr="00441458">
        <w:rPr>
          <w:rFonts w:ascii="Arial" w:hAnsi="Arial" w:cs="Arial"/>
          <w:iCs/>
          <w:lang w:val="en-US"/>
        </w:rPr>
        <w:t>mini</w:t>
      </w:r>
      <w:r w:rsidR="00BC7A07" w:rsidRPr="00441458">
        <w:rPr>
          <w:rFonts w:ascii="Arial" w:hAnsi="Arial" w:cs="Arial"/>
          <w:iCs/>
        </w:rPr>
        <w:t xml:space="preserve"> 1240). Ο μηδενισμός του οργάνου γίνεται με απιονισμένο νερό. Μικρή ποσότητα αποβλήτου τοποθετείται σε γυάλινη κυψελίδα και οδηγείται στην υποδοχή του οργάνου. </w:t>
      </w:r>
      <w:r w:rsidR="00BC7A07" w:rsidRPr="00441458">
        <w:rPr>
          <w:rFonts w:ascii="Arial" w:hAnsi="Arial" w:cs="Arial"/>
          <w:iCs/>
          <w:lang w:val="en-US"/>
        </w:rPr>
        <w:t>H</w:t>
      </w:r>
      <w:r w:rsidR="00BC7A07" w:rsidRPr="00441458">
        <w:rPr>
          <w:rFonts w:ascii="Arial" w:hAnsi="Arial" w:cs="Arial"/>
          <w:iCs/>
        </w:rPr>
        <w:t xml:space="preserve"> μέτρηση της απορρόφησης του χρώματος γίνεται στα 580 </w:t>
      </w:r>
      <w:r w:rsidR="00BC7A07" w:rsidRPr="00441458">
        <w:rPr>
          <w:rFonts w:ascii="Arial" w:hAnsi="Arial" w:cs="Arial"/>
          <w:iCs/>
          <w:lang w:val="en-US"/>
        </w:rPr>
        <w:t>nm</w:t>
      </w:r>
      <w:r w:rsidR="00BC7A07" w:rsidRPr="00441458">
        <w:rPr>
          <w:rFonts w:ascii="Arial" w:hAnsi="Arial" w:cs="Arial"/>
          <w:iCs/>
        </w:rPr>
        <w:t>.</w:t>
      </w:r>
    </w:p>
    <w:p w14:paraId="5942E0E1" w14:textId="77777777" w:rsidR="00371AD7" w:rsidRPr="00C11A9B" w:rsidRDefault="00371AD7" w:rsidP="00C11A9B">
      <w:pPr>
        <w:tabs>
          <w:tab w:val="center" w:pos="2790"/>
        </w:tabs>
        <w:spacing w:line="276" w:lineRule="auto"/>
        <w:ind w:left="2250"/>
        <w:jc w:val="both"/>
        <w:rPr>
          <w:rFonts w:ascii="Arial" w:hAnsi="Arial" w:cs="Arial"/>
        </w:rPr>
      </w:pPr>
    </w:p>
    <w:p w14:paraId="441A6A5B" w14:textId="48AF5FD9" w:rsidR="00AB46F5" w:rsidRPr="005128BA" w:rsidRDefault="00C11A9B" w:rsidP="00C11A9B">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2" w:name="_Toc125736877"/>
      <w:r w:rsidRPr="00266A6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3.6.3 </w:t>
      </w:r>
      <w:r w:rsidR="00445BB3"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Μ</w:t>
      </w:r>
      <w:r w:rsidR="00BC7A07" w:rsidRPr="00C11A9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έτρηση </w:t>
      </w:r>
      <w:bookmarkEnd w:id="152"/>
      <w:r w:rsidR="00856148">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pH</w:t>
      </w:r>
    </w:p>
    <w:p w14:paraId="4E593A25" w14:textId="77777777" w:rsidR="00C11A9B" w:rsidRPr="00C11A9B" w:rsidRDefault="00C11A9B" w:rsidP="00C11A9B"/>
    <w:p w14:paraId="49DC4145" w14:textId="23ACA6BA" w:rsidR="00085B96" w:rsidRDefault="005C3D46" w:rsidP="00CB26A4">
      <w:pPr>
        <w:spacing w:line="276" w:lineRule="auto"/>
        <w:jc w:val="both"/>
        <w:rPr>
          <w:rFonts w:ascii="Arial" w:hAnsi="Arial" w:cs="Arial"/>
        </w:rPr>
      </w:pPr>
      <w:r w:rsidRPr="00441458">
        <w:rPr>
          <w:rFonts w:ascii="Arial" w:hAnsi="Arial" w:cs="Arial"/>
        </w:rPr>
        <w:t xml:space="preserve"> Η μέτρηση του pH μετρήθηκε τόσο πριν όσο και μετά την διεκπεραίωση των πειραμάτων. Χρησιμοποιήθηκε το όργανο pH 25 της εταιρίας </w:t>
      </w:r>
      <w:r w:rsidRPr="00441458">
        <w:rPr>
          <w:rFonts w:ascii="Arial" w:hAnsi="Arial" w:cs="Arial"/>
          <w:lang w:val="en-US"/>
        </w:rPr>
        <w:t>CRISON</w:t>
      </w:r>
      <w:r w:rsidRPr="00441458">
        <w:rPr>
          <w:rFonts w:ascii="Arial" w:hAnsi="Arial" w:cs="Arial"/>
        </w:rPr>
        <w:t xml:space="preserve"> </w:t>
      </w:r>
      <w:r w:rsidRPr="00441458">
        <w:rPr>
          <w:rFonts w:ascii="Arial" w:hAnsi="Arial" w:cs="Arial"/>
          <w:lang w:val="en-US"/>
        </w:rPr>
        <w:t>INSTRUMENTS</w:t>
      </w:r>
      <w:r w:rsidRPr="00441458">
        <w:rPr>
          <w:rFonts w:ascii="Arial" w:hAnsi="Arial" w:cs="Arial"/>
        </w:rPr>
        <w:t>.</w:t>
      </w:r>
    </w:p>
    <w:p w14:paraId="3184F0C8" w14:textId="5415FFDF" w:rsidR="00F25EB2" w:rsidRDefault="00F25EB2" w:rsidP="00CB26A4">
      <w:pPr>
        <w:spacing w:line="276" w:lineRule="auto"/>
        <w:jc w:val="both"/>
        <w:rPr>
          <w:rFonts w:ascii="Arial" w:hAnsi="Arial" w:cs="Arial"/>
        </w:rPr>
      </w:pPr>
    </w:p>
    <w:p w14:paraId="6B05F855" w14:textId="77777777" w:rsidR="00F25EB2" w:rsidRPr="00441458" w:rsidRDefault="00F25EB2" w:rsidP="00CB26A4">
      <w:pPr>
        <w:spacing w:line="276" w:lineRule="auto"/>
        <w:jc w:val="both"/>
        <w:rPr>
          <w:rFonts w:ascii="Arial" w:hAnsi="Arial" w:cs="Arial"/>
        </w:rPr>
      </w:pPr>
    </w:p>
    <w:p w14:paraId="1DAAA2A1" w14:textId="77777777" w:rsidR="00F25EB2" w:rsidRDefault="0076140F" w:rsidP="00F25EB2">
      <w:pPr>
        <w:keepNext/>
        <w:spacing w:line="276" w:lineRule="auto"/>
        <w:ind w:right="1076"/>
        <w:jc w:val="center"/>
      </w:pPr>
      <w:r w:rsidRPr="00441458">
        <w:rPr>
          <w:rFonts w:ascii="Arial" w:hAnsi="Arial" w:cs="Arial"/>
          <w:noProof/>
        </w:rPr>
        <w:drawing>
          <wp:inline distT="0" distB="0" distL="0" distR="0" wp14:anchorId="33D80F58" wp14:editId="3C22A3CE">
            <wp:extent cx="1812125" cy="1869902"/>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22483" cy="1880590"/>
                    </a:xfrm>
                    <a:prstGeom prst="rect">
                      <a:avLst/>
                    </a:prstGeom>
                    <a:noFill/>
                    <a:ln>
                      <a:noFill/>
                    </a:ln>
                  </pic:spPr>
                </pic:pic>
              </a:graphicData>
            </a:graphic>
          </wp:inline>
        </w:drawing>
      </w:r>
    </w:p>
    <w:p w14:paraId="2981BDAD" w14:textId="278A1E2E" w:rsidR="00EE752C" w:rsidRDefault="00F25EB2" w:rsidP="00EF288A">
      <w:pPr>
        <w:spacing w:line="276" w:lineRule="auto"/>
        <w:ind w:left="2070" w:right="1438"/>
        <w:jc w:val="both"/>
        <w:rPr>
          <w:rFonts w:ascii="Arial" w:hAnsi="Arial" w:cs="Arial"/>
        </w:rPr>
      </w:pPr>
      <w:bookmarkStart w:id="153" w:name="_Toc125316366"/>
      <w:r w:rsidRPr="00F25EB2">
        <w:rPr>
          <w:rFonts w:ascii="Arial" w:hAnsi="Arial" w:cs="Arial"/>
          <w:b/>
          <w:bCs/>
        </w:rPr>
        <w:t xml:space="preserve">Εικόνα </w:t>
      </w:r>
      <w:r w:rsidRPr="00F25EB2">
        <w:rPr>
          <w:rFonts w:ascii="Arial" w:hAnsi="Arial" w:cs="Arial"/>
          <w:b/>
          <w:bCs/>
        </w:rPr>
        <w:fldChar w:fldCharType="begin"/>
      </w:r>
      <w:r w:rsidRPr="00F25EB2">
        <w:rPr>
          <w:rFonts w:ascii="Arial" w:hAnsi="Arial" w:cs="Arial"/>
          <w:b/>
          <w:bCs/>
        </w:rPr>
        <w:instrText xml:space="preserve"> SEQ Εικόνα \* ARABIC </w:instrText>
      </w:r>
      <w:r w:rsidRPr="00F25EB2">
        <w:rPr>
          <w:rFonts w:ascii="Arial" w:hAnsi="Arial" w:cs="Arial"/>
          <w:b/>
          <w:bCs/>
        </w:rPr>
        <w:fldChar w:fldCharType="separate"/>
      </w:r>
      <w:r w:rsidR="00AD034C">
        <w:rPr>
          <w:rFonts w:ascii="Arial" w:hAnsi="Arial" w:cs="Arial"/>
          <w:b/>
          <w:bCs/>
          <w:noProof/>
        </w:rPr>
        <w:t>17</w:t>
      </w:r>
      <w:r w:rsidRPr="00F25EB2">
        <w:rPr>
          <w:rFonts w:ascii="Arial" w:hAnsi="Arial" w:cs="Arial"/>
          <w:b/>
          <w:bCs/>
        </w:rPr>
        <w:fldChar w:fldCharType="end"/>
      </w:r>
      <w:r w:rsidRPr="00F25EB2">
        <w:rPr>
          <w:rFonts w:ascii="Arial" w:hAnsi="Arial" w:cs="Arial"/>
          <w:b/>
          <w:bCs/>
        </w:rPr>
        <w:t>:</w:t>
      </w:r>
      <w:r w:rsidRPr="00441458">
        <w:rPr>
          <w:rFonts w:ascii="Arial" w:hAnsi="Arial" w:cs="Arial"/>
        </w:rPr>
        <w:t xml:space="preserve"> Όργανο μέτρησης </w:t>
      </w:r>
      <w:r w:rsidR="00EF288A">
        <w:rPr>
          <w:rFonts w:ascii="Arial" w:hAnsi="Arial" w:cs="Arial"/>
          <w:lang w:val="en-US"/>
        </w:rPr>
        <w:t>pH</w:t>
      </w:r>
      <w:r w:rsidR="00EF288A" w:rsidRPr="00EF288A">
        <w:rPr>
          <w:rFonts w:ascii="Arial" w:hAnsi="Arial" w:cs="Arial"/>
        </w:rPr>
        <w:t>.</w:t>
      </w:r>
      <w:bookmarkEnd w:id="153"/>
      <w:r w:rsidRPr="00441458">
        <w:rPr>
          <w:rFonts w:ascii="Arial" w:hAnsi="Arial" w:cs="Arial"/>
        </w:rPr>
        <w:t xml:space="preserve"> </w:t>
      </w:r>
    </w:p>
    <w:p w14:paraId="467A7726" w14:textId="6339D1F5" w:rsidR="00EF288A" w:rsidRDefault="00EF288A" w:rsidP="00EF288A">
      <w:pPr>
        <w:spacing w:line="276" w:lineRule="auto"/>
        <w:ind w:left="2070" w:right="1438"/>
        <w:jc w:val="both"/>
        <w:rPr>
          <w:rFonts w:ascii="Arial" w:hAnsi="Arial" w:cs="Arial"/>
        </w:rPr>
      </w:pPr>
    </w:p>
    <w:p w14:paraId="3C388616" w14:textId="138F7510" w:rsidR="00EF288A" w:rsidRDefault="00EF288A" w:rsidP="00EF288A">
      <w:pPr>
        <w:spacing w:line="276" w:lineRule="auto"/>
        <w:ind w:left="2070" w:right="1438"/>
        <w:jc w:val="both"/>
        <w:rPr>
          <w:rFonts w:ascii="Arial" w:hAnsi="Arial" w:cs="Arial"/>
        </w:rPr>
      </w:pPr>
    </w:p>
    <w:p w14:paraId="018AB2A5" w14:textId="40F41086" w:rsidR="00371AD7" w:rsidRDefault="00371AD7" w:rsidP="00EF288A">
      <w:pPr>
        <w:spacing w:line="276" w:lineRule="auto"/>
        <w:ind w:left="2070" w:right="1438"/>
        <w:jc w:val="both"/>
        <w:rPr>
          <w:rFonts w:ascii="Arial" w:hAnsi="Arial" w:cs="Arial"/>
        </w:rPr>
      </w:pPr>
    </w:p>
    <w:p w14:paraId="6E2AC171" w14:textId="0E351D32" w:rsidR="00371AD7" w:rsidRDefault="00371AD7" w:rsidP="00EF288A">
      <w:pPr>
        <w:spacing w:line="276" w:lineRule="auto"/>
        <w:ind w:left="2070" w:right="1438"/>
        <w:jc w:val="both"/>
        <w:rPr>
          <w:rFonts w:ascii="Arial" w:hAnsi="Arial" w:cs="Arial"/>
        </w:rPr>
      </w:pPr>
    </w:p>
    <w:p w14:paraId="26ADCE6C" w14:textId="3D40B669" w:rsidR="00371AD7" w:rsidRDefault="00371AD7" w:rsidP="00EF288A">
      <w:pPr>
        <w:spacing w:line="276" w:lineRule="auto"/>
        <w:ind w:left="2070" w:right="1438"/>
        <w:jc w:val="both"/>
        <w:rPr>
          <w:rFonts w:ascii="Arial" w:hAnsi="Arial" w:cs="Arial"/>
        </w:rPr>
      </w:pPr>
    </w:p>
    <w:p w14:paraId="76A2A3DF" w14:textId="279723CD" w:rsidR="00371AD7" w:rsidRDefault="00371AD7" w:rsidP="00EF288A">
      <w:pPr>
        <w:spacing w:line="276" w:lineRule="auto"/>
        <w:ind w:left="2070" w:right="1438"/>
        <w:jc w:val="both"/>
        <w:rPr>
          <w:rFonts w:ascii="Arial" w:hAnsi="Arial" w:cs="Arial"/>
        </w:rPr>
      </w:pPr>
    </w:p>
    <w:p w14:paraId="6C452CFD" w14:textId="630FBD84" w:rsidR="00371AD7" w:rsidRDefault="00371AD7" w:rsidP="00EF288A">
      <w:pPr>
        <w:spacing w:line="276" w:lineRule="auto"/>
        <w:ind w:left="2070" w:right="1438"/>
        <w:jc w:val="both"/>
        <w:rPr>
          <w:rFonts w:ascii="Arial" w:hAnsi="Arial" w:cs="Arial"/>
        </w:rPr>
      </w:pPr>
    </w:p>
    <w:p w14:paraId="6DE657AD" w14:textId="46B7EC2F" w:rsidR="00371AD7" w:rsidRDefault="00371AD7" w:rsidP="00EF288A">
      <w:pPr>
        <w:spacing w:line="276" w:lineRule="auto"/>
        <w:ind w:left="2070" w:right="1438"/>
        <w:jc w:val="both"/>
        <w:rPr>
          <w:rFonts w:ascii="Arial" w:hAnsi="Arial" w:cs="Arial"/>
        </w:rPr>
      </w:pPr>
    </w:p>
    <w:p w14:paraId="18EC92AE" w14:textId="3ED2F2EB" w:rsidR="00371AD7" w:rsidRDefault="00371AD7" w:rsidP="00EF288A">
      <w:pPr>
        <w:spacing w:line="276" w:lineRule="auto"/>
        <w:ind w:left="2070" w:right="1438"/>
        <w:jc w:val="both"/>
        <w:rPr>
          <w:rFonts w:ascii="Arial" w:hAnsi="Arial" w:cs="Arial"/>
        </w:rPr>
      </w:pPr>
    </w:p>
    <w:p w14:paraId="3DBDEAA7" w14:textId="77777777" w:rsidR="00371AD7" w:rsidRPr="00441458" w:rsidRDefault="00371AD7" w:rsidP="00EF288A">
      <w:pPr>
        <w:spacing w:line="276" w:lineRule="auto"/>
        <w:ind w:left="2070" w:right="1438"/>
        <w:jc w:val="both"/>
        <w:rPr>
          <w:rFonts w:ascii="Arial" w:hAnsi="Arial" w:cs="Arial"/>
        </w:rPr>
      </w:pPr>
    </w:p>
    <w:p w14:paraId="41918017" w14:textId="1BC93210" w:rsidR="008572BE" w:rsidRPr="00EF288A" w:rsidRDefault="00EF288A" w:rsidP="00EF288A">
      <w:pPr>
        <w:pStyle w:val="1"/>
        <w:rPr>
          <w:rFonts w:ascii="Arial" w:hAnsi="Arial" w:cs="Arial"/>
          <w:b/>
          <w:bCs/>
          <w:i/>
          <w:iCs/>
          <w:color w:val="70AD47" w:themeColor="accent6"/>
          <w:sz w:val="24"/>
          <w:szCs w:val="24"/>
        </w:rPr>
      </w:pPr>
      <w:bookmarkStart w:id="154" w:name="_Toc125736878"/>
      <w:r w:rsidRPr="00EF288A">
        <w:rPr>
          <w:rFonts w:ascii="Arial" w:hAnsi="Arial" w:cs="Arial"/>
          <w:b/>
          <w:bCs/>
          <w:i/>
          <w:iCs/>
          <w:color w:val="70AD47" w:themeColor="accent6"/>
          <w:sz w:val="24"/>
          <w:szCs w:val="24"/>
        </w:rPr>
        <w:lastRenderedPageBreak/>
        <w:t>4</w:t>
      </w:r>
      <w:r w:rsidR="00373C9B" w:rsidRPr="00EF288A">
        <w:rPr>
          <w:rFonts w:ascii="Arial" w:hAnsi="Arial" w:cs="Arial"/>
          <w:b/>
          <w:bCs/>
          <w:i/>
          <w:iCs/>
          <w:color w:val="70AD47" w:themeColor="accent6"/>
          <w:sz w:val="24"/>
          <w:szCs w:val="24"/>
        </w:rPr>
        <w:t xml:space="preserve"> Αποτελέσματα και </w:t>
      </w:r>
      <w:r w:rsidR="00762DEF">
        <w:rPr>
          <w:rFonts w:ascii="Arial" w:hAnsi="Arial" w:cs="Arial"/>
          <w:b/>
          <w:bCs/>
          <w:i/>
          <w:iCs/>
          <w:color w:val="70AD47" w:themeColor="accent6"/>
          <w:sz w:val="24"/>
          <w:szCs w:val="24"/>
        </w:rPr>
        <w:t>συζήτηση</w:t>
      </w:r>
      <w:bookmarkEnd w:id="154"/>
    </w:p>
    <w:p w14:paraId="4B2F133A" w14:textId="47B53214" w:rsidR="00373C9B" w:rsidRPr="00441458" w:rsidRDefault="00373C9B" w:rsidP="00CB26A4">
      <w:pPr>
        <w:spacing w:line="276" w:lineRule="auto"/>
        <w:jc w:val="both"/>
        <w:rPr>
          <w:rFonts w:ascii="Arial" w:hAnsi="Arial" w:cs="Arial"/>
        </w:rPr>
      </w:pPr>
    </w:p>
    <w:p w14:paraId="422AD59E" w14:textId="4DD33974" w:rsidR="008572BE" w:rsidRPr="00EF288A" w:rsidRDefault="00EF288A" w:rsidP="00EF288A">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5" w:name="_Toc125736879"/>
      <w:r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4.1</w:t>
      </w:r>
      <w:r w:rsidR="001732FA"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51507"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Απόδοση πυρόλυσης υλικού.</w:t>
      </w:r>
      <w:bookmarkEnd w:id="155"/>
      <w:r w:rsidR="00251507"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719E3ED" w14:textId="77777777" w:rsidR="006360A0" w:rsidRPr="00441458" w:rsidRDefault="00251507" w:rsidP="00CB26A4">
      <w:pPr>
        <w:spacing w:line="276" w:lineRule="auto"/>
        <w:jc w:val="both"/>
        <w:rPr>
          <w:rFonts w:ascii="Arial" w:hAnsi="Arial" w:cs="Arial"/>
        </w:rPr>
      </w:pPr>
      <w:r w:rsidRPr="00441458">
        <w:rPr>
          <w:rFonts w:ascii="Arial" w:hAnsi="Arial" w:cs="Arial"/>
        </w:rPr>
        <w:t xml:space="preserve"> </w:t>
      </w:r>
      <w:r w:rsidR="006360A0" w:rsidRPr="00441458">
        <w:rPr>
          <w:rFonts w:ascii="Arial" w:hAnsi="Arial" w:cs="Arial"/>
        </w:rPr>
        <w:t xml:space="preserve"> </w:t>
      </w:r>
    </w:p>
    <w:p w14:paraId="637AA47B" w14:textId="07BC7DC0" w:rsidR="008572BE" w:rsidRDefault="00251507" w:rsidP="00CB26A4">
      <w:pPr>
        <w:spacing w:line="276" w:lineRule="auto"/>
        <w:jc w:val="both"/>
        <w:rPr>
          <w:rFonts w:ascii="Arial" w:hAnsi="Arial" w:cs="Arial"/>
        </w:rPr>
      </w:pPr>
      <w:r w:rsidRPr="00441458">
        <w:rPr>
          <w:rFonts w:ascii="Arial" w:hAnsi="Arial" w:cs="Arial"/>
        </w:rPr>
        <w:t xml:space="preserve">Η διαφορά του καθαρού βάρους που παρουσιάζουν τα χωνευτήρια πριν και μετά την διεκπεραίωση κάθε διεργασίας </w:t>
      </w:r>
      <w:r w:rsidR="006360A0" w:rsidRPr="00441458">
        <w:rPr>
          <w:rFonts w:ascii="Arial" w:hAnsi="Arial" w:cs="Arial"/>
        </w:rPr>
        <w:t xml:space="preserve">χαρακτηρίζουν </w:t>
      </w:r>
      <w:r w:rsidRPr="00441458">
        <w:rPr>
          <w:rFonts w:ascii="Arial" w:hAnsi="Arial" w:cs="Arial"/>
        </w:rPr>
        <w:t xml:space="preserve">την απόδοση </w:t>
      </w:r>
      <w:r w:rsidR="006360A0" w:rsidRPr="00441458">
        <w:rPr>
          <w:rFonts w:ascii="Arial" w:hAnsi="Arial" w:cs="Arial"/>
        </w:rPr>
        <w:t>αυτής. Στον πίνακα που ακολουθεί αναγράφονται τα αποτελέσματα της αποδόσεως για την πυρόλυση</w:t>
      </w:r>
      <w:r w:rsidR="00536B2C">
        <w:rPr>
          <w:rFonts w:ascii="Arial" w:hAnsi="Arial" w:cs="Arial"/>
        </w:rPr>
        <w:t>.</w:t>
      </w:r>
    </w:p>
    <w:p w14:paraId="2304A052" w14:textId="77777777" w:rsidR="00EF288A" w:rsidRPr="00441458" w:rsidRDefault="00EF288A" w:rsidP="00CB26A4">
      <w:pPr>
        <w:spacing w:line="276" w:lineRule="auto"/>
        <w:jc w:val="both"/>
        <w:rPr>
          <w:rFonts w:ascii="Arial" w:hAnsi="Arial" w:cs="Arial"/>
        </w:rPr>
      </w:pPr>
    </w:p>
    <w:p w14:paraId="2C277F4F" w14:textId="3C74110D" w:rsidR="00EF288A" w:rsidRPr="00EF288A" w:rsidRDefault="00EF288A" w:rsidP="00EF288A">
      <w:pPr>
        <w:spacing w:line="276" w:lineRule="auto"/>
        <w:ind w:left="1843"/>
        <w:jc w:val="both"/>
        <w:rPr>
          <w:rFonts w:ascii="Arial" w:hAnsi="Arial" w:cs="Arial"/>
          <w:lang w:val="en-US"/>
        </w:rPr>
      </w:pPr>
      <w:bookmarkStart w:id="156" w:name="_Toc125316417"/>
      <w:r w:rsidRPr="00EF288A">
        <w:rPr>
          <w:rFonts w:ascii="Arial" w:hAnsi="Arial" w:cs="Arial"/>
          <w:b/>
          <w:bCs/>
        </w:rPr>
        <w:t xml:space="preserve">Πίνακας </w:t>
      </w:r>
      <w:r w:rsidRPr="00EF288A">
        <w:rPr>
          <w:rFonts w:ascii="Arial" w:hAnsi="Arial" w:cs="Arial"/>
          <w:b/>
          <w:bCs/>
        </w:rPr>
        <w:fldChar w:fldCharType="begin"/>
      </w:r>
      <w:r w:rsidRPr="00EF288A">
        <w:rPr>
          <w:rFonts w:ascii="Arial" w:hAnsi="Arial" w:cs="Arial"/>
          <w:b/>
          <w:bCs/>
        </w:rPr>
        <w:instrText xml:space="preserve"> SEQ Πίνακας \* ARABIC </w:instrText>
      </w:r>
      <w:r w:rsidRPr="00EF288A">
        <w:rPr>
          <w:rFonts w:ascii="Arial" w:hAnsi="Arial" w:cs="Arial"/>
          <w:b/>
          <w:bCs/>
        </w:rPr>
        <w:fldChar w:fldCharType="separate"/>
      </w:r>
      <w:r w:rsidR="00C03C59">
        <w:rPr>
          <w:rFonts w:ascii="Arial" w:hAnsi="Arial" w:cs="Arial"/>
          <w:b/>
          <w:bCs/>
          <w:noProof/>
        </w:rPr>
        <w:t>7</w:t>
      </w:r>
      <w:r w:rsidRPr="00EF288A">
        <w:rPr>
          <w:rFonts w:ascii="Arial" w:hAnsi="Arial" w:cs="Arial"/>
          <w:b/>
          <w:bCs/>
        </w:rPr>
        <w:fldChar w:fldCharType="end"/>
      </w:r>
      <w:r w:rsidRPr="00441458">
        <w:rPr>
          <w:rFonts w:ascii="Arial" w:hAnsi="Arial" w:cs="Arial"/>
          <w:b/>
          <w:bCs/>
        </w:rPr>
        <w:t>:</w:t>
      </w:r>
      <w:r w:rsidRPr="00EF288A">
        <w:rPr>
          <w:rFonts w:ascii="Arial" w:hAnsi="Arial" w:cs="Arial"/>
          <w:b/>
          <w:bCs/>
        </w:rPr>
        <w:t xml:space="preserve"> </w:t>
      </w:r>
      <w:r w:rsidRPr="00EF288A">
        <w:rPr>
          <w:rFonts w:ascii="Arial" w:hAnsi="Arial" w:cs="Arial"/>
        </w:rPr>
        <w:t>Απόδοση</w:t>
      </w:r>
      <w:r w:rsidR="00DC6725">
        <w:rPr>
          <w:rFonts w:ascii="Arial" w:hAnsi="Arial" w:cs="Arial"/>
        </w:rPr>
        <w:t xml:space="preserve"> πυρόλυσης</w:t>
      </w:r>
      <w:r>
        <w:rPr>
          <w:rFonts w:ascii="Arial" w:hAnsi="Arial" w:cs="Arial"/>
          <w:lang w:val="en-US"/>
        </w:rPr>
        <w:t>.</w:t>
      </w:r>
      <w:bookmarkEnd w:id="156"/>
    </w:p>
    <w:tbl>
      <w:tblPr>
        <w:tblW w:w="3330" w:type="dxa"/>
        <w:tblInd w:w="1890" w:type="dxa"/>
        <w:tblLook w:val="04A0" w:firstRow="1" w:lastRow="0" w:firstColumn="1" w:lastColumn="0" w:noHBand="0" w:noVBand="1"/>
      </w:tblPr>
      <w:tblGrid>
        <w:gridCol w:w="1820"/>
        <w:gridCol w:w="1510"/>
      </w:tblGrid>
      <w:tr w:rsidR="00AA7F42" w:rsidRPr="00441458" w14:paraId="1D94BA45" w14:textId="77777777" w:rsidTr="00536B2C">
        <w:trPr>
          <w:trHeight w:val="288"/>
        </w:trPr>
        <w:tc>
          <w:tcPr>
            <w:tcW w:w="1820" w:type="dxa"/>
            <w:tcBorders>
              <w:top w:val="single" w:sz="4" w:space="0" w:color="70AD47"/>
              <w:left w:val="nil"/>
              <w:bottom w:val="single" w:sz="4" w:space="0" w:color="70AD47"/>
              <w:right w:val="nil"/>
            </w:tcBorders>
            <w:shd w:val="clear" w:color="auto" w:fill="auto"/>
            <w:noWrap/>
            <w:vAlign w:val="center"/>
            <w:hideMark/>
          </w:tcPr>
          <w:p w14:paraId="48FFA869" w14:textId="21D485FF" w:rsidR="00AA7F42" w:rsidRPr="00441458" w:rsidRDefault="00AA7F42" w:rsidP="00CB26A4">
            <w:pPr>
              <w:spacing w:after="0" w:line="276" w:lineRule="auto"/>
              <w:ind w:left="740" w:hanging="709"/>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διεργασία</w:t>
            </w:r>
          </w:p>
        </w:tc>
        <w:tc>
          <w:tcPr>
            <w:tcW w:w="1510" w:type="dxa"/>
            <w:tcBorders>
              <w:top w:val="single" w:sz="4" w:space="0" w:color="70AD47"/>
              <w:left w:val="nil"/>
              <w:bottom w:val="single" w:sz="4" w:space="0" w:color="70AD47"/>
              <w:right w:val="nil"/>
            </w:tcBorders>
            <w:shd w:val="clear" w:color="auto" w:fill="auto"/>
            <w:noWrap/>
            <w:vAlign w:val="center"/>
            <w:hideMark/>
          </w:tcPr>
          <w:p w14:paraId="12ECB2D1" w14:textId="77777777" w:rsidR="00AA7F42" w:rsidRPr="00441458" w:rsidRDefault="00AA7F42" w:rsidP="00CB26A4">
            <w:pPr>
              <w:spacing w:after="0" w:line="276" w:lineRule="auto"/>
              <w:ind w:left="740" w:hanging="709"/>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απόδοση %</w:t>
            </w:r>
          </w:p>
        </w:tc>
      </w:tr>
      <w:tr w:rsidR="00AA7F42" w:rsidRPr="00441458" w14:paraId="573B8E29" w14:textId="77777777" w:rsidTr="00536B2C">
        <w:trPr>
          <w:trHeight w:val="288"/>
        </w:trPr>
        <w:tc>
          <w:tcPr>
            <w:tcW w:w="1820" w:type="dxa"/>
            <w:tcBorders>
              <w:top w:val="nil"/>
              <w:left w:val="nil"/>
              <w:bottom w:val="nil"/>
              <w:right w:val="nil"/>
            </w:tcBorders>
            <w:shd w:val="clear" w:color="E2EFDA" w:fill="E2EFDA"/>
            <w:noWrap/>
            <w:vAlign w:val="center"/>
            <w:hideMark/>
          </w:tcPr>
          <w:p w14:paraId="6DBAA156" w14:textId="77777777" w:rsidR="00AA7F42" w:rsidRPr="00441458" w:rsidRDefault="00AA7F42" w:rsidP="00CB26A4">
            <w:pPr>
              <w:spacing w:after="0" w:line="276" w:lineRule="auto"/>
              <w:ind w:left="740" w:hanging="709"/>
              <w:jc w:val="both"/>
              <w:rPr>
                <w:rFonts w:ascii="Arial" w:eastAsia="Times New Roman" w:hAnsi="Arial" w:cs="Arial"/>
                <w:color w:val="548235"/>
                <w:lang w:eastAsia="el-GR"/>
              </w:rPr>
            </w:pPr>
            <w:r w:rsidRPr="00441458">
              <w:rPr>
                <w:rFonts w:ascii="Arial" w:eastAsia="Times New Roman" w:hAnsi="Arial" w:cs="Arial"/>
                <w:color w:val="548235"/>
                <w:lang w:eastAsia="el-GR"/>
              </w:rPr>
              <w:t>πυρόλυση</w:t>
            </w:r>
          </w:p>
        </w:tc>
        <w:tc>
          <w:tcPr>
            <w:tcW w:w="1510" w:type="dxa"/>
            <w:tcBorders>
              <w:top w:val="nil"/>
              <w:left w:val="nil"/>
              <w:bottom w:val="nil"/>
              <w:right w:val="nil"/>
            </w:tcBorders>
            <w:shd w:val="clear" w:color="E2EFDA" w:fill="E2EFDA"/>
            <w:noWrap/>
            <w:vAlign w:val="center"/>
            <w:hideMark/>
          </w:tcPr>
          <w:p w14:paraId="2BCC49E5" w14:textId="5A730521" w:rsidR="00AA7F42" w:rsidRPr="00441458" w:rsidRDefault="00AA7F42" w:rsidP="00CB26A4">
            <w:pPr>
              <w:spacing w:after="0" w:line="276" w:lineRule="auto"/>
              <w:ind w:left="740" w:hanging="709"/>
              <w:jc w:val="both"/>
              <w:rPr>
                <w:rFonts w:ascii="Arial" w:eastAsia="Times New Roman" w:hAnsi="Arial" w:cs="Arial"/>
                <w:color w:val="548235"/>
                <w:lang w:eastAsia="el-GR"/>
              </w:rPr>
            </w:pPr>
            <w:r w:rsidRPr="00441458">
              <w:rPr>
                <w:rFonts w:ascii="Arial" w:eastAsia="Times New Roman" w:hAnsi="Arial" w:cs="Arial"/>
                <w:color w:val="548235"/>
                <w:lang w:eastAsia="el-GR"/>
              </w:rPr>
              <w:t>29</w:t>
            </w:r>
            <w:r w:rsidR="004442E2" w:rsidRPr="00441458">
              <w:rPr>
                <w:rFonts w:ascii="Arial" w:eastAsia="Times New Roman" w:hAnsi="Arial" w:cs="Arial"/>
                <w:color w:val="548235"/>
                <w:lang w:eastAsia="el-GR"/>
              </w:rPr>
              <w:t>.</w:t>
            </w:r>
            <w:r w:rsidRPr="00441458">
              <w:rPr>
                <w:rFonts w:ascii="Arial" w:eastAsia="Times New Roman" w:hAnsi="Arial" w:cs="Arial"/>
                <w:color w:val="548235"/>
                <w:lang w:eastAsia="el-GR"/>
              </w:rPr>
              <w:t>46</w:t>
            </w:r>
          </w:p>
        </w:tc>
      </w:tr>
    </w:tbl>
    <w:p w14:paraId="6756AB1E" w14:textId="77777777" w:rsidR="00A739FB" w:rsidRPr="00441458" w:rsidRDefault="00A739FB" w:rsidP="00CB26A4">
      <w:pPr>
        <w:spacing w:line="276" w:lineRule="auto"/>
        <w:jc w:val="both"/>
        <w:rPr>
          <w:rFonts w:ascii="Arial" w:hAnsi="Arial" w:cs="Arial"/>
        </w:rPr>
      </w:pPr>
    </w:p>
    <w:p w14:paraId="38B55D64" w14:textId="645883DD" w:rsidR="005D5DB0" w:rsidRPr="00441458" w:rsidRDefault="002B24B7" w:rsidP="00CB26A4">
      <w:pPr>
        <w:spacing w:line="276" w:lineRule="auto"/>
        <w:jc w:val="both"/>
        <w:rPr>
          <w:rFonts w:ascii="Arial" w:hAnsi="Arial" w:cs="Arial"/>
        </w:rPr>
      </w:pPr>
      <w:r w:rsidRPr="00441458">
        <w:rPr>
          <w:rFonts w:ascii="Arial" w:hAnsi="Arial" w:cs="Arial"/>
        </w:rPr>
        <w:t xml:space="preserve">Από τον παραπάνω πίνακα παρατηρείται ότι κατά την διαδικασία της πυρόλυσης </w:t>
      </w:r>
      <w:r w:rsidR="009A230F" w:rsidRPr="00441458">
        <w:rPr>
          <w:rFonts w:ascii="Arial" w:hAnsi="Arial" w:cs="Arial"/>
        </w:rPr>
        <w:t xml:space="preserve">το υλικό έχει απώλειες. Η διαφορά αυτή είναι αναμενόμενη, καθώς κατά την διεργασία της πυρολύσεως πραγματοποιείται </w:t>
      </w:r>
      <w:r w:rsidR="00536B2C">
        <w:rPr>
          <w:rFonts w:ascii="Arial" w:hAnsi="Arial" w:cs="Arial"/>
        </w:rPr>
        <w:t>πληθώρα</w:t>
      </w:r>
      <w:r w:rsidR="009A230F" w:rsidRPr="00441458">
        <w:rPr>
          <w:rFonts w:ascii="Arial" w:hAnsi="Arial" w:cs="Arial"/>
        </w:rPr>
        <w:t xml:space="preserve"> αντιδράσεων</w:t>
      </w:r>
      <w:r w:rsidR="007A53AB" w:rsidRPr="00441458">
        <w:rPr>
          <w:rFonts w:ascii="Arial" w:hAnsi="Arial" w:cs="Arial"/>
        </w:rPr>
        <w:t>,</w:t>
      </w:r>
      <w:r w:rsidR="009A230F" w:rsidRPr="00441458">
        <w:rPr>
          <w:rFonts w:ascii="Arial" w:hAnsi="Arial" w:cs="Arial"/>
        </w:rPr>
        <w:t xml:space="preserve"> </w:t>
      </w:r>
      <w:r w:rsidR="00536B2C">
        <w:rPr>
          <w:rFonts w:ascii="Arial" w:hAnsi="Arial" w:cs="Arial"/>
        </w:rPr>
        <w:t xml:space="preserve">με </w:t>
      </w:r>
      <w:r w:rsidR="007A53AB" w:rsidRPr="00441458">
        <w:rPr>
          <w:rFonts w:ascii="Arial" w:hAnsi="Arial" w:cs="Arial"/>
        </w:rPr>
        <w:t xml:space="preserve">τη μετατροπή της οργανικής υλικής σε άνθρακα. Οι αντιδράσεις αυτές </w:t>
      </w:r>
      <w:r w:rsidR="00604037" w:rsidRPr="00441458">
        <w:rPr>
          <w:rFonts w:ascii="Arial" w:hAnsi="Arial" w:cs="Arial"/>
        </w:rPr>
        <w:t>στο σύνολο τους δίνουν προϊόντα υγρής και αέριας μορφής και ένα μέρος αυτών αποτελούν το στερεό βιοεξανθράκωμα, εξού και το μικρό ποσοστό αποδόσεως.</w:t>
      </w:r>
      <w:r w:rsidR="005D5DB0" w:rsidRPr="00441458">
        <w:rPr>
          <w:rFonts w:ascii="Arial" w:hAnsi="Arial" w:cs="Arial"/>
        </w:rPr>
        <w:t xml:space="preserve"> </w:t>
      </w:r>
    </w:p>
    <w:p w14:paraId="4F6DAEC6" w14:textId="77777777" w:rsidR="00B44EF4" w:rsidRPr="00441458" w:rsidRDefault="00B44EF4" w:rsidP="00EF288A">
      <w:pPr>
        <w:pStyle w:val="2"/>
      </w:pPr>
    </w:p>
    <w:p w14:paraId="2C15EF86" w14:textId="2729DF3A" w:rsidR="00B52C7C" w:rsidRPr="00EF288A" w:rsidRDefault="00EF288A" w:rsidP="00EF288A">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7" w:name="_Toc125736880"/>
      <w:r w:rsidRPr="00D169A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4.2</w:t>
      </w:r>
      <w:r w:rsidR="002B24B7"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739FB" w:rsidRPr="00EF288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Σύσταση κατσίγαρου</w:t>
      </w:r>
      <w:bookmarkEnd w:id="157"/>
    </w:p>
    <w:p w14:paraId="3F69353A" w14:textId="6E1FC098" w:rsidR="003B24C7" w:rsidRPr="00441458" w:rsidRDefault="003B24C7" w:rsidP="00CB26A4">
      <w:pPr>
        <w:spacing w:line="276" w:lineRule="auto"/>
        <w:jc w:val="both"/>
        <w:rPr>
          <w:rFonts w:ascii="Arial" w:hAnsi="Arial" w:cs="Arial"/>
        </w:rPr>
      </w:pPr>
    </w:p>
    <w:p w14:paraId="1664A4F4" w14:textId="31883485" w:rsidR="00BF0164" w:rsidRPr="00441458" w:rsidRDefault="00033E51" w:rsidP="00CB26A4">
      <w:pPr>
        <w:spacing w:line="276" w:lineRule="auto"/>
        <w:jc w:val="both"/>
        <w:rPr>
          <w:rFonts w:ascii="Arial" w:hAnsi="Arial" w:cs="Arial"/>
        </w:rPr>
      </w:pPr>
      <w:r w:rsidRPr="00441458">
        <w:rPr>
          <w:rFonts w:ascii="Arial" w:hAnsi="Arial" w:cs="Arial"/>
        </w:rPr>
        <w:t xml:space="preserve">Το απόβλητο συλλέχθηκε από τριφασικό ελαιουργείου, </w:t>
      </w:r>
      <w:r w:rsidR="00675921" w:rsidRPr="00441458">
        <w:rPr>
          <w:rFonts w:ascii="Arial" w:hAnsi="Arial" w:cs="Arial"/>
        </w:rPr>
        <w:t>απ’ τη</w:t>
      </w:r>
      <w:r w:rsidRPr="00441458">
        <w:rPr>
          <w:rFonts w:ascii="Arial" w:hAnsi="Arial" w:cs="Arial"/>
        </w:rPr>
        <w:t>ν περιοχή</w:t>
      </w:r>
      <w:r w:rsidR="00144DA2">
        <w:rPr>
          <w:rFonts w:ascii="Arial" w:hAnsi="Arial" w:cs="Arial"/>
        </w:rPr>
        <w:t xml:space="preserve"> </w:t>
      </w:r>
      <w:r w:rsidRPr="00441458">
        <w:rPr>
          <w:rFonts w:ascii="Arial" w:hAnsi="Arial" w:cs="Arial"/>
        </w:rPr>
        <w:t>Μουρνιών του Νομού Χανίων την περίοδο Νοεμβρίου</w:t>
      </w:r>
      <w:r w:rsidR="00144DA2">
        <w:rPr>
          <w:rFonts w:ascii="Arial" w:hAnsi="Arial" w:cs="Arial"/>
        </w:rPr>
        <w:t xml:space="preserve"> 2021</w:t>
      </w:r>
      <w:r w:rsidRPr="00441458">
        <w:rPr>
          <w:rFonts w:ascii="Arial" w:hAnsi="Arial" w:cs="Arial"/>
        </w:rPr>
        <w:t xml:space="preserve">, όπου είναι και ο μήνας συγκομιδής της ελιάς. Επειδή </w:t>
      </w:r>
      <w:r w:rsidR="001D54AE" w:rsidRPr="00441458">
        <w:rPr>
          <w:rFonts w:ascii="Arial" w:hAnsi="Arial" w:cs="Arial"/>
        </w:rPr>
        <w:t xml:space="preserve">ο </w:t>
      </w:r>
      <w:r w:rsidRPr="00441458">
        <w:rPr>
          <w:rFonts w:ascii="Arial" w:hAnsi="Arial" w:cs="Arial"/>
        </w:rPr>
        <w:t>κατσίγαρος αποτελεί ένα</w:t>
      </w:r>
      <w:r w:rsidR="001D54AE" w:rsidRPr="00441458">
        <w:rPr>
          <w:rFonts w:ascii="Arial" w:hAnsi="Arial" w:cs="Arial"/>
        </w:rPr>
        <w:t xml:space="preserve"> δύσκολο απόβλητο με ιδιαίτερα πυκνή σύσταση</w:t>
      </w:r>
      <w:r w:rsidR="00AF6850" w:rsidRPr="00441458">
        <w:rPr>
          <w:rFonts w:ascii="Arial" w:hAnsi="Arial" w:cs="Arial"/>
        </w:rPr>
        <w:t>,</w:t>
      </w:r>
      <w:r w:rsidR="001D54AE" w:rsidRPr="00441458">
        <w:rPr>
          <w:rFonts w:ascii="Arial" w:hAnsi="Arial" w:cs="Arial"/>
        </w:rPr>
        <w:t xml:space="preserve"> για τον καλύτερο προσδιορισμό των </w:t>
      </w:r>
      <w:r w:rsidR="00AF6850" w:rsidRPr="00441458">
        <w:rPr>
          <w:rFonts w:ascii="Arial" w:hAnsi="Arial" w:cs="Arial"/>
        </w:rPr>
        <w:t xml:space="preserve">ποιοτικών χαρακτηριστικών του </w:t>
      </w:r>
      <w:r w:rsidR="00675921" w:rsidRPr="00441458">
        <w:rPr>
          <w:rFonts w:ascii="Arial" w:hAnsi="Arial" w:cs="Arial"/>
        </w:rPr>
        <w:t>πραγματοποιήθηκε</w:t>
      </w:r>
      <w:r w:rsidR="00AF6850" w:rsidRPr="00441458">
        <w:rPr>
          <w:rFonts w:ascii="Arial" w:hAnsi="Arial" w:cs="Arial"/>
        </w:rPr>
        <w:t xml:space="preserve"> μια </w:t>
      </w:r>
      <w:r w:rsidR="00E64AA4" w:rsidRPr="00441458">
        <w:rPr>
          <w:rFonts w:ascii="Arial" w:hAnsi="Arial" w:cs="Arial"/>
        </w:rPr>
        <w:t>περαιτέρω</w:t>
      </w:r>
      <w:r w:rsidR="00AF6850" w:rsidRPr="00441458">
        <w:rPr>
          <w:rFonts w:ascii="Arial" w:hAnsi="Arial" w:cs="Arial"/>
        </w:rPr>
        <w:t xml:space="preserve"> αραίωση στο δείγμα 1/50</w:t>
      </w:r>
      <w:r w:rsidR="00675921" w:rsidRPr="00441458">
        <w:rPr>
          <w:rFonts w:ascii="Arial" w:hAnsi="Arial" w:cs="Arial"/>
        </w:rPr>
        <w:t xml:space="preserve"> και στη συνέχεια επιτεύχθηκαν μετρήσεις χρώματος, φαινολών και </w:t>
      </w:r>
      <w:r w:rsidR="00675921" w:rsidRPr="00441458">
        <w:rPr>
          <w:rFonts w:ascii="Arial" w:hAnsi="Arial" w:cs="Arial"/>
          <w:lang w:val="en-US"/>
        </w:rPr>
        <w:t>pH</w:t>
      </w:r>
      <w:r w:rsidR="00AF6850" w:rsidRPr="00441458">
        <w:rPr>
          <w:rFonts w:ascii="Arial" w:hAnsi="Arial" w:cs="Arial"/>
        </w:rPr>
        <w:t>.</w:t>
      </w:r>
    </w:p>
    <w:p w14:paraId="69225C44" w14:textId="6908E87A" w:rsidR="00EF288A" w:rsidRPr="00EF288A" w:rsidRDefault="00EF288A" w:rsidP="00EF288A">
      <w:pPr>
        <w:spacing w:line="276" w:lineRule="auto"/>
        <w:ind w:left="3060" w:right="3028"/>
        <w:jc w:val="both"/>
        <w:rPr>
          <w:rFonts w:ascii="Arial" w:hAnsi="Arial" w:cs="Arial"/>
        </w:rPr>
      </w:pPr>
      <w:bookmarkStart w:id="158" w:name="_Toc125316418"/>
      <w:r w:rsidRPr="00EF288A">
        <w:rPr>
          <w:rFonts w:ascii="Arial" w:hAnsi="Arial" w:cs="Arial"/>
          <w:b/>
          <w:bCs/>
        </w:rPr>
        <w:t xml:space="preserve">Πίνακας </w:t>
      </w:r>
      <w:r w:rsidRPr="00EF288A">
        <w:rPr>
          <w:rFonts w:ascii="Arial" w:hAnsi="Arial" w:cs="Arial"/>
          <w:b/>
          <w:bCs/>
        </w:rPr>
        <w:fldChar w:fldCharType="begin"/>
      </w:r>
      <w:r w:rsidRPr="00EF288A">
        <w:rPr>
          <w:rFonts w:ascii="Arial" w:hAnsi="Arial" w:cs="Arial"/>
          <w:b/>
          <w:bCs/>
        </w:rPr>
        <w:instrText xml:space="preserve"> SEQ Πίνακας \* ARABIC </w:instrText>
      </w:r>
      <w:r w:rsidRPr="00EF288A">
        <w:rPr>
          <w:rFonts w:ascii="Arial" w:hAnsi="Arial" w:cs="Arial"/>
          <w:b/>
          <w:bCs/>
        </w:rPr>
        <w:fldChar w:fldCharType="separate"/>
      </w:r>
      <w:r w:rsidR="00C03C59">
        <w:rPr>
          <w:rFonts w:ascii="Arial" w:hAnsi="Arial" w:cs="Arial"/>
          <w:b/>
          <w:bCs/>
          <w:noProof/>
        </w:rPr>
        <w:t>8</w:t>
      </w:r>
      <w:r w:rsidRPr="00EF288A">
        <w:rPr>
          <w:rFonts w:ascii="Arial" w:hAnsi="Arial" w:cs="Arial"/>
          <w:b/>
          <w:bCs/>
        </w:rPr>
        <w:fldChar w:fldCharType="end"/>
      </w:r>
      <w:r w:rsidRPr="00EF288A">
        <w:rPr>
          <w:rFonts w:ascii="Arial" w:hAnsi="Arial" w:cs="Arial"/>
          <w:b/>
          <w:bCs/>
        </w:rPr>
        <w:t>:</w:t>
      </w:r>
      <w:r w:rsidRPr="00441458">
        <w:rPr>
          <w:rFonts w:ascii="Arial" w:hAnsi="Arial" w:cs="Arial"/>
        </w:rPr>
        <w:t xml:space="preserve"> Απορρόφηση χρώματος και φαινολών για διαφορετικές για αραίωση 1/50</w:t>
      </w:r>
      <w:r w:rsidRPr="00EF288A">
        <w:rPr>
          <w:rFonts w:ascii="Arial" w:hAnsi="Arial" w:cs="Arial"/>
        </w:rPr>
        <w:t>.</w:t>
      </w:r>
      <w:bookmarkEnd w:id="158"/>
    </w:p>
    <w:tbl>
      <w:tblPr>
        <w:tblW w:w="2630" w:type="dxa"/>
        <w:jc w:val="center"/>
        <w:tblLook w:val="04A0" w:firstRow="1" w:lastRow="0" w:firstColumn="1" w:lastColumn="0" w:noHBand="0" w:noVBand="1"/>
      </w:tblPr>
      <w:tblGrid>
        <w:gridCol w:w="1390"/>
        <w:gridCol w:w="1240"/>
      </w:tblGrid>
      <w:tr w:rsidR="00A138CF" w:rsidRPr="00441458" w14:paraId="235B7E2E" w14:textId="77777777" w:rsidTr="00EF288A">
        <w:trPr>
          <w:trHeight w:val="288"/>
          <w:jc w:val="center"/>
        </w:trPr>
        <w:tc>
          <w:tcPr>
            <w:tcW w:w="1390" w:type="dxa"/>
            <w:tcBorders>
              <w:top w:val="single" w:sz="4" w:space="0" w:color="70AD47"/>
              <w:left w:val="nil"/>
              <w:bottom w:val="single" w:sz="4" w:space="0" w:color="70AD47"/>
              <w:right w:val="nil"/>
            </w:tcBorders>
            <w:shd w:val="clear" w:color="auto" w:fill="auto"/>
            <w:noWrap/>
            <w:vAlign w:val="center"/>
            <w:hideMark/>
          </w:tcPr>
          <w:p w14:paraId="0A5EC5FA" w14:textId="161901A0" w:rsidR="00A138CF" w:rsidRPr="00441458" w:rsidRDefault="00A138CF"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Absorption</w:t>
            </w:r>
          </w:p>
        </w:tc>
        <w:tc>
          <w:tcPr>
            <w:tcW w:w="1240" w:type="dxa"/>
            <w:tcBorders>
              <w:top w:val="single" w:sz="4" w:space="0" w:color="70AD47"/>
              <w:left w:val="nil"/>
              <w:bottom w:val="single" w:sz="4" w:space="0" w:color="70AD47"/>
              <w:right w:val="nil"/>
            </w:tcBorders>
            <w:shd w:val="clear" w:color="auto" w:fill="auto"/>
            <w:noWrap/>
            <w:vAlign w:val="center"/>
            <w:hideMark/>
          </w:tcPr>
          <w:p w14:paraId="70DDAFD4" w14:textId="77777777" w:rsidR="00A138CF" w:rsidRPr="00441458" w:rsidRDefault="00A138CF" w:rsidP="00CB26A4">
            <w:pPr>
              <w:spacing w:after="0" w:line="276" w:lineRule="auto"/>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1/50</w:t>
            </w:r>
          </w:p>
        </w:tc>
      </w:tr>
      <w:tr w:rsidR="00A138CF" w:rsidRPr="00441458" w14:paraId="542AF4DE" w14:textId="77777777" w:rsidTr="00EF288A">
        <w:trPr>
          <w:trHeight w:val="288"/>
          <w:jc w:val="center"/>
        </w:trPr>
        <w:tc>
          <w:tcPr>
            <w:tcW w:w="1390" w:type="dxa"/>
            <w:tcBorders>
              <w:top w:val="nil"/>
              <w:left w:val="nil"/>
              <w:bottom w:val="nil"/>
              <w:right w:val="nil"/>
            </w:tcBorders>
            <w:shd w:val="clear" w:color="E2EFDA" w:fill="E2EFDA"/>
            <w:noWrap/>
            <w:vAlign w:val="center"/>
            <w:hideMark/>
          </w:tcPr>
          <w:p w14:paraId="08047DE3" w14:textId="5EC7CA5F" w:rsidR="00A138CF" w:rsidRPr="00441458" w:rsidRDefault="00A138CF"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Color</w:t>
            </w:r>
          </w:p>
        </w:tc>
        <w:tc>
          <w:tcPr>
            <w:tcW w:w="1240" w:type="dxa"/>
            <w:tcBorders>
              <w:top w:val="nil"/>
              <w:left w:val="nil"/>
              <w:bottom w:val="nil"/>
              <w:right w:val="nil"/>
            </w:tcBorders>
            <w:shd w:val="clear" w:color="E2EFDA" w:fill="E2EFDA"/>
            <w:noWrap/>
            <w:vAlign w:val="center"/>
            <w:hideMark/>
          </w:tcPr>
          <w:p w14:paraId="2F5E1268" w14:textId="540B8BC2" w:rsidR="00A138CF" w:rsidRPr="00441458" w:rsidRDefault="00AF6850"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w:t>
            </w:r>
            <w:r w:rsidR="00066488" w:rsidRPr="00441458">
              <w:rPr>
                <w:rFonts w:ascii="Arial" w:eastAsia="Times New Roman" w:hAnsi="Arial" w:cs="Arial"/>
                <w:color w:val="548235"/>
                <w:lang w:eastAsia="el-GR"/>
              </w:rPr>
              <w:t>.</w:t>
            </w:r>
            <w:r w:rsidRPr="00441458">
              <w:rPr>
                <w:rFonts w:ascii="Arial" w:eastAsia="Times New Roman" w:hAnsi="Arial" w:cs="Arial"/>
                <w:color w:val="548235"/>
                <w:lang w:eastAsia="el-GR"/>
              </w:rPr>
              <w:t>245</w:t>
            </w:r>
          </w:p>
        </w:tc>
      </w:tr>
      <w:tr w:rsidR="00AF6850" w:rsidRPr="00441458" w14:paraId="7E3C9C96" w14:textId="77777777" w:rsidTr="00EF288A">
        <w:trPr>
          <w:trHeight w:val="288"/>
          <w:jc w:val="center"/>
        </w:trPr>
        <w:tc>
          <w:tcPr>
            <w:tcW w:w="1390" w:type="dxa"/>
            <w:tcBorders>
              <w:top w:val="nil"/>
              <w:left w:val="nil"/>
              <w:bottom w:val="nil"/>
              <w:right w:val="nil"/>
            </w:tcBorders>
            <w:shd w:val="clear" w:color="E2EFDA" w:fill="E2EFDA"/>
            <w:noWrap/>
            <w:vAlign w:val="center"/>
          </w:tcPr>
          <w:p w14:paraId="1917194F" w14:textId="3B17080E" w:rsidR="00AF6850" w:rsidRPr="00441458" w:rsidRDefault="00675921"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 xml:space="preserve">Phenols </w:t>
            </w:r>
          </w:p>
        </w:tc>
        <w:tc>
          <w:tcPr>
            <w:tcW w:w="1240" w:type="dxa"/>
            <w:tcBorders>
              <w:top w:val="nil"/>
              <w:left w:val="nil"/>
              <w:bottom w:val="nil"/>
              <w:right w:val="nil"/>
            </w:tcBorders>
            <w:shd w:val="clear" w:color="E2EFDA" w:fill="E2EFDA"/>
            <w:noWrap/>
            <w:vAlign w:val="center"/>
          </w:tcPr>
          <w:p w14:paraId="263299A2" w14:textId="4B694AC1" w:rsidR="00AF6850" w:rsidRPr="00441458" w:rsidRDefault="00066488"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0.833</w:t>
            </w:r>
          </w:p>
        </w:tc>
      </w:tr>
      <w:tr w:rsidR="00AF6850" w:rsidRPr="00441458" w14:paraId="7410323F" w14:textId="77777777" w:rsidTr="00EF288A">
        <w:trPr>
          <w:trHeight w:val="288"/>
          <w:jc w:val="center"/>
        </w:trPr>
        <w:tc>
          <w:tcPr>
            <w:tcW w:w="1390" w:type="dxa"/>
            <w:tcBorders>
              <w:top w:val="nil"/>
              <w:left w:val="nil"/>
              <w:bottom w:val="nil"/>
              <w:right w:val="nil"/>
            </w:tcBorders>
            <w:shd w:val="clear" w:color="E2EFDA" w:fill="E2EFDA"/>
            <w:noWrap/>
            <w:vAlign w:val="center"/>
          </w:tcPr>
          <w:p w14:paraId="7757FC13" w14:textId="122A4535" w:rsidR="00AF6850" w:rsidRPr="00441458" w:rsidRDefault="00675921"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pH</w:t>
            </w:r>
          </w:p>
        </w:tc>
        <w:tc>
          <w:tcPr>
            <w:tcW w:w="1240" w:type="dxa"/>
            <w:tcBorders>
              <w:top w:val="nil"/>
              <w:left w:val="nil"/>
              <w:bottom w:val="nil"/>
              <w:right w:val="nil"/>
            </w:tcBorders>
            <w:shd w:val="clear" w:color="E2EFDA" w:fill="E2EFDA"/>
            <w:noWrap/>
            <w:vAlign w:val="center"/>
          </w:tcPr>
          <w:p w14:paraId="056E506E" w14:textId="3EC55C88" w:rsidR="00AF6850" w:rsidRPr="00441458" w:rsidRDefault="00675921" w:rsidP="00CB26A4">
            <w:pPr>
              <w:spacing w:after="0" w:line="276" w:lineRule="auto"/>
              <w:jc w:val="both"/>
              <w:rPr>
                <w:rFonts w:ascii="Arial" w:eastAsia="Times New Roman" w:hAnsi="Arial" w:cs="Arial"/>
                <w:color w:val="548235"/>
                <w:lang w:val="en-US" w:eastAsia="el-GR"/>
              </w:rPr>
            </w:pPr>
            <w:r w:rsidRPr="00441458">
              <w:rPr>
                <w:rFonts w:ascii="Arial" w:eastAsia="Times New Roman" w:hAnsi="Arial" w:cs="Arial"/>
                <w:color w:val="548235"/>
                <w:lang w:val="en-US" w:eastAsia="el-GR"/>
              </w:rPr>
              <w:t>5.48</w:t>
            </w:r>
          </w:p>
        </w:tc>
      </w:tr>
    </w:tbl>
    <w:p w14:paraId="1B7CF02C" w14:textId="77777777" w:rsidR="00F5771F" w:rsidRPr="00441458" w:rsidRDefault="00F5771F" w:rsidP="00CB26A4">
      <w:pPr>
        <w:spacing w:line="276" w:lineRule="auto"/>
        <w:ind w:right="43"/>
        <w:jc w:val="both"/>
        <w:rPr>
          <w:rFonts w:ascii="Arial" w:hAnsi="Arial" w:cs="Arial"/>
        </w:rPr>
      </w:pPr>
    </w:p>
    <w:p w14:paraId="7E02FCC3" w14:textId="5465BC7C" w:rsidR="00026449" w:rsidRDefault="00432CCD" w:rsidP="00CB26A4">
      <w:pPr>
        <w:spacing w:line="276" w:lineRule="auto"/>
        <w:ind w:right="43"/>
        <w:jc w:val="both"/>
        <w:rPr>
          <w:rFonts w:ascii="Arial" w:hAnsi="Arial" w:cs="Arial"/>
        </w:rPr>
      </w:pPr>
      <w:r w:rsidRPr="00441458">
        <w:rPr>
          <w:rFonts w:ascii="Arial" w:hAnsi="Arial" w:cs="Arial"/>
        </w:rPr>
        <w:t>Ο προσδιορισμός της συγκέντρωσης των φαινολών έγινε με την χρήση καμπύλης βαθμονόμησης καφεϊκού οξέος</w:t>
      </w:r>
      <w:r w:rsidR="006C25D5" w:rsidRPr="00441458">
        <w:rPr>
          <w:rFonts w:ascii="Arial" w:hAnsi="Arial" w:cs="Arial"/>
        </w:rPr>
        <w:t>,</w:t>
      </w:r>
      <w:r w:rsidRPr="00441458">
        <w:rPr>
          <w:rFonts w:ascii="Arial" w:hAnsi="Arial" w:cs="Arial"/>
        </w:rPr>
        <w:t xml:space="preserve"> </w:t>
      </w:r>
      <w:r w:rsidR="006C25D5" w:rsidRPr="00441458">
        <w:rPr>
          <w:rFonts w:ascii="Arial" w:hAnsi="Arial" w:cs="Arial"/>
        </w:rPr>
        <w:t xml:space="preserve">στην οποία αποτυπώνονται οι τιμές συγκέντρωσής του οξέος για </w:t>
      </w:r>
      <w:r w:rsidR="003B2CAB" w:rsidRPr="00441458">
        <w:rPr>
          <w:rFonts w:ascii="Arial" w:hAnsi="Arial" w:cs="Arial"/>
        </w:rPr>
        <w:t xml:space="preserve">διαφορετικές </w:t>
      </w:r>
      <w:r w:rsidR="006C25D5" w:rsidRPr="00441458">
        <w:rPr>
          <w:rFonts w:ascii="Arial" w:hAnsi="Arial" w:cs="Arial"/>
        </w:rPr>
        <w:t xml:space="preserve">τιμές απορρόφησης. </w:t>
      </w:r>
    </w:p>
    <w:p w14:paraId="5DFCCD77" w14:textId="77777777" w:rsidR="00EF288A" w:rsidRPr="00441458" w:rsidRDefault="00EF288A" w:rsidP="00CB26A4">
      <w:pPr>
        <w:spacing w:line="276" w:lineRule="auto"/>
        <w:ind w:right="43"/>
        <w:jc w:val="both"/>
        <w:rPr>
          <w:rFonts w:ascii="Arial" w:hAnsi="Arial" w:cs="Arial"/>
        </w:rPr>
      </w:pPr>
    </w:p>
    <w:p w14:paraId="276B1274" w14:textId="1E6E166C" w:rsidR="00EF288A" w:rsidRPr="00EF288A" w:rsidRDefault="00EF288A" w:rsidP="00EF288A">
      <w:pPr>
        <w:spacing w:line="276" w:lineRule="auto"/>
        <w:ind w:left="1985" w:right="2398"/>
        <w:jc w:val="both"/>
        <w:rPr>
          <w:rFonts w:ascii="Arial" w:hAnsi="Arial" w:cs="Arial"/>
        </w:rPr>
      </w:pPr>
      <w:bookmarkStart w:id="159" w:name="_Toc125316419"/>
      <w:r w:rsidRPr="00EF288A">
        <w:rPr>
          <w:rFonts w:ascii="Arial" w:hAnsi="Arial" w:cs="Arial"/>
          <w:b/>
          <w:bCs/>
        </w:rPr>
        <w:lastRenderedPageBreak/>
        <w:t xml:space="preserve">Πίνακας </w:t>
      </w:r>
      <w:r w:rsidRPr="00EF288A">
        <w:rPr>
          <w:rFonts w:ascii="Arial" w:hAnsi="Arial" w:cs="Arial"/>
          <w:b/>
          <w:bCs/>
        </w:rPr>
        <w:fldChar w:fldCharType="begin"/>
      </w:r>
      <w:r w:rsidRPr="00EF288A">
        <w:rPr>
          <w:rFonts w:ascii="Arial" w:hAnsi="Arial" w:cs="Arial"/>
          <w:b/>
          <w:bCs/>
        </w:rPr>
        <w:instrText xml:space="preserve"> SEQ Πίνακας \* ARABIC </w:instrText>
      </w:r>
      <w:r w:rsidRPr="00EF288A">
        <w:rPr>
          <w:rFonts w:ascii="Arial" w:hAnsi="Arial" w:cs="Arial"/>
          <w:b/>
          <w:bCs/>
        </w:rPr>
        <w:fldChar w:fldCharType="separate"/>
      </w:r>
      <w:r w:rsidR="00C03C59">
        <w:rPr>
          <w:rFonts w:ascii="Arial" w:hAnsi="Arial" w:cs="Arial"/>
          <w:b/>
          <w:bCs/>
          <w:noProof/>
        </w:rPr>
        <w:t>9</w:t>
      </w:r>
      <w:r w:rsidRPr="00EF288A">
        <w:rPr>
          <w:rFonts w:ascii="Arial" w:hAnsi="Arial" w:cs="Arial"/>
          <w:b/>
          <w:bCs/>
        </w:rPr>
        <w:fldChar w:fldCharType="end"/>
      </w:r>
      <w:r w:rsidRPr="00EF288A">
        <w:rPr>
          <w:rFonts w:ascii="Arial" w:hAnsi="Arial" w:cs="Arial"/>
          <w:b/>
          <w:bCs/>
        </w:rPr>
        <w:t xml:space="preserve">: </w:t>
      </w:r>
      <w:r w:rsidRPr="00EF288A">
        <w:rPr>
          <w:rFonts w:ascii="Arial" w:hAnsi="Arial" w:cs="Arial"/>
        </w:rPr>
        <w:t>Τιμή συγκέντρωσης καφεϊκού οξέος για διαφορετικές τιμές απορρόφησης.</w:t>
      </w:r>
      <w:bookmarkEnd w:id="159"/>
    </w:p>
    <w:tbl>
      <w:tblPr>
        <w:tblW w:w="4221" w:type="dxa"/>
        <w:tblInd w:w="2129" w:type="dxa"/>
        <w:tblLook w:val="04A0" w:firstRow="1" w:lastRow="0" w:firstColumn="1" w:lastColumn="0" w:noHBand="0" w:noVBand="1"/>
      </w:tblPr>
      <w:tblGrid>
        <w:gridCol w:w="2560"/>
        <w:gridCol w:w="1661"/>
      </w:tblGrid>
      <w:tr w:rsidR="00026449" w:rsidRPr="00441458" w14:paraId="31BCE1D3" w14:textId="77777777" w:rsidTr="00EF288A">
        <w:trPr>
          <w:trHeight w:val="588"/>
        </w:trPr>
        <w:tc>
          <w:tcPr>
            <w:tcW w:w="2560" w:type="dxa"/>
            <w:tcBorders>
              <w:top w:val="single" w:sz="4" w:space="0" w:color="70AD47"/>
              <w:left w:val="nil"/>
              <w:bottom w:val="single" w:sz="4" w:space="0" w:color="70AD47"/>
              <w:right w:val="nil"/>
            </w:tcBorders>
            <w:shd w:val="clear" w:color="000000" w:fill="FFFFFF"/>
            <w:vAlign w:val="center"/>
            <w:hideMark/>
          </w:tcPr>
          <w:p w14:paraId="7B420825" w14:textId="75D6B5F7" w:rsidR="00026449" w:rsidRPr="00441458" w:rsidRDefault="00026449" w:rsidP="00CB26A4">
            <w:pPr>
              <w:spacing w:after="0" w:line="276" w:lineRule="auto"/>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Καμπύλη Βαθμονόμησης</w:t>
            </w:r>
          </w:p>
        </w:tc>
        <w:tc>
          <w:tcPr>
            <w:tcW w:w="1661" w:type="dxa"/>
            <w:tcBorders>
              <w:top w:val="single" w:sz="4" w:space="0" w:color="70AD47"/>
              <w:left w:val="nil"/>
              <w:bottom w:val="single" w:sz="4" w:space="0" w:color="70AD47"/>
              <w:right w:val="nil"/>
            </w:tcBorders>
            <w:shd w:val="clear" w:color="000000" w:fill="FFFFFF"/>
            <w:noWrap/>
            <w:vAlign w:val="center"/>
            <w:hideMark/>
          </w:tcPr>
          <w:p w14:paraId="2F3F7D76" w14:textId="264A2029" w:rsidR="00026449" w:rsidRPr="00441458" w:rsidRDefault="00026449" w:rsidP="00CB26A4">
            <w:pPr>
              <w:spacing w:after="0" w:line="276" w:lineRule="auto"/>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Απορρόφηση</w:t>
            </w:r>
          </w:p>
        </w:tc>
      </w:tr>
      <w:tr w:rsidR="00026449" w:rsidRPr="00441458" w14:paraId="64AFF126" w14:textId="77777777" w:rsidTr="00EF288A">
        <w:trPr>
          <w:trHeight w:val="288"/>
        </w:trPr>
        <w:tc>
          <w:tcPr>
            <w:tcW w:w="2560" w:type="dxa"/>
            <w:tcBorders>
              <w:top w:val="nil"/>
              <w:left w:val="nil"/>
              <w:bottom w:val="nil"/>
              <w:right w:val="nil"/>
            </w:tcBorders>
            <w:shd w:val="clear" w:color="E2EFDA" w:fill="E2EFDA"/>
            <w:noWrap/>
            <w:vAlign w:val="center"/>
            <w:hideMark/>
          </w:tcPr>
          <w:p w14:paraId="363019D8" w14:textId="17D99B80"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 xml:space="preserve">C </w:t>
            </w:r>
            <m:oMath>
              <m:d>
                <m:dPr>
                  <m:ctrlPr>
                    <w:rPr>
                      <w:rFonts w:ascii="Cambria Math" w:eastAsia="Times New Roman" w:hAnsi="Cambria Math" w:cs="Arial"/>
                      <w:i/>
                      <w:color w:val="548235"/>
                      <w:lang w:eastAsia="el-GR"/>
                    </w:rPr>
                  </m:ctrlPr>
                </m:dPr>
                <m:e>
                  <m:f>
                    <m:fPr>
                      <m:ctrlPr>
                        <w:rPr>
                          <w:rFonts w:ascii="Cambria Math" w:eastAsia="Times New Roman" w:hAnsi="Cambria Math" w:cs="Arial"/>
                          <w:i/>
                          <w:color w:val="548235"/>
                          <w:lang w:eastAsia="el-GR"/>
                        </w:rPr>
                      </m:ctrlPr>
                    </m:fPr>
                    <m:num>
                      <m:r>
                        <w:rPr>
                          <w:rFonts w:ascii="Cambria Math" w:eastAsia="Times New Roman" w:hAnsi="Cambria Math" w:cs="Arial"/>
                          <w:color w:val="548235"/>
                          <w:lang w:eastAsia="el-GR"/>
                        </w:rPr>
                        <m:t>mg</m:t>
                      </m:r>
                    </m:num>
                    <m:den>
                      <m:r>
                        <w:rPr>
                          <w:rFonts w:ascii="Cambria Math" w:eastAsia="Times New Roman" w:hAnsi="Cambria Math" w:cs="Arial"/>
                          <w:color w:val="548235"/>
                          <w:lang w:eastAsia="el-GR"/>
                        </w:rPr>
                        <m:t>L</m:t>
                      </m:r>
                    </m:den>
                  </m:f>
                </m:e>
              </m:d>
            </m:oMath>
          </w:p>
        </w:tc>
        <w:tc>
          <w:tcPr>
            <w:tcW w:w="1661" w:type="dxa"/>
            <w:tcBorders>
              <w:top w:val="nil"/>
              <w:left w:val="nil"/>
              <w:bottom w:val="nil"/>
              <w:right w:val="nil"/>
            </w:tcBorders>
            <w:shd w:val="clear" w:color="E2EFDA" w:fill="E2EFDA"/>
            <w:noWrap/>
            <w:vAlign w:val="center"/>
            <w:hideMark/>
          </w:tcPr>
          <w:p w14:paraId="6E5C442A" w14:textId="77777777" w:rsidR="00026449" w:rsidRPr="00441458" w:rsidRDefault="00026449" w:rsidP="00CB26A4">
            <w:pPr>
              <w:spacing w:after="0" w:line="276" w:lineRule="auto"/>
              <w:jc w:val="both"/>
              <w:rPr>
                <w:rFonts w:ascii="Arial" w:eastAsia="Times New Roman" w:hAnsi="Arial" w:cs="Arial"/>
                <w:color w:val="548235"/>
                <w:lang w:eastAsia="el-GR"/>
              </w:rPr>
            </w:pPr>
          </w:p>
        </w:tc>
      </w:tr>
      <w:tr w:rsidR="00026449" w:rsidRPr="00441458" w14:paraId="6D83922D" w14:textId="77777777" w:rsidTr="00EF288A">
        <w:trPr>
          <w:trHeight w:val="288"/>
        </w:trPr>
        <w:tc>
          <w:tcPr>
            <w:tcW w:w="2560" w:type="dxa"/>
            <w:tcBorders>
              <w:top w:val="nil"/>
              <w:left w:val="nil"/>
              <w:bottom w:val="nil"/>
              <w:right w:val="nil"/>
            </w:tcBorders>
            <w:shd w:val="clear" w:color="auto" w:fill="auto"/>
            <w:noWrap/>
            <w:vAlign w:val="center"/>
            <w:hideMark/>
          </w:tcPr>
          <w:p w14:paraId="4CC31C3D"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w:t>
            </w:r>
          </w:p>
        </w:tc>
        <w:tc>
          <w:tcPr>
            <w:tcW w:w="1661" w:type="dxa"/>
            <w:tcBorders>
              <w:top w:val="nil"/>
              <w:left w:val="nil"/>
              <w:bottom w:val="nil"/>
              <w:right w:val="nil"/>
            </w:tcBorders>
            <w:shd w:val="clear" w:color="auto" w:fill="auto"/>
            <w:noWrap/>
            <w:vAlign w:val="center"/>
            <w:hideMark/>
          </w:tcPr>
          <w:p w14:paraId="741F3D67"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w:t>
            </w:r>
          </w:p>
        </w:tc>
      </w:tr>
      <w:tr w:rsidR="00026449" w:rsidRPr="00441458" w14:paraId="5AAEC71A" w14:textId="77777777" w:rsidTr="00EF288A">
        <w:trPr>
          <w:trHeight w:val="288"/>
        </w:trPr>
        <w:tc>
          <w:tcPr>
            <w:tcW w:w="2560" w:type="dxa"/>
            <w:tcBorders>
              <w:top w:val="nil"/>
              <w:left w:val="nil"/>
              <w:bottom w:val="nil"/>
              <w:right w:val="nil"/>
            </w:tcBorders>
            <w:shd w:val="clear" w:color="E2EFDA" w:fill="E2EFDA"/>
            <w:noWrap/>
            <w:vAlign w:val="center"/>
            <w:hideMark/>
          </w:tcPr>
          <w:p w14:paraId="6B8BA8A1"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10</w:t>
            </w:r>
          </w:p>
        </w:tc>
        <w:tc>
          <w:tcPr>
            <w:tcW w:w="1661" w:type="dxa"/>
            <w:tcBorders>
              <w:top w:val="nil"/>
              <w:left w:val="nil"/>
              <w:bottom w:val="nil"/>
              <w:right w:val="nil"/>
            </w:tcBorders>
            <w:shd w:val="clear" w:color="E2EFDA" w:fill="E2EFDA"/>
            <w:noWrap/>
            <w:vAlign w:val="center"/>
            <w:hideMark/>
          </w:tcPr>
          <w:p w14:paraId="67D1120F"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0.4960</w:t>
            </w:r>
          </w:p>
        </w:tc>
      </w:tr>
      <w:tr w:rsidR="00026449" w:rsidRPr="00441458" w14:paraId="41A3FD0B" w14:textId="77777777" w:rsidTr="00EF288A">
        <w:trPr>
          <w:trHeight w:val="288"/>
        </w:trPr>
        <w:tc>
          <w:tcPr>
            <w:tcW w:w="2560" w:type="dxa"/>
            <w:tcBorders>
              <w:top w:val="nil"/>
              <w:left w:val="nil"/>
              <w:bottom w:val="nil"/>
              <w:right w:val="nil"/>
            </w:tcBorders>
            <w:shd w:val="clear" w:color="auto" w:fill="auto"/>
            <w:noWrap/>
            <w:vAlign w:val="center"/>
            <w:hideMark/>
          </w:tcPr>
          <w:p w14:paraId="7E1921BC"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20</w:t>
            </w:r>
          </w:p>
        </w:tc>
        <w:tc>
          <w:tcPr>
            <w:tcW w:w="1661" w:type="dxa"/>
            <w:tcBorders>
              <w:top w:val="nil"/>
              <w:left w:val="nil"/>
              <w:bottom w:val="nil"/>
              <w:right w:val="nil"/>
            </w:tcBorders>
            <w:shd w:val="clear" w:color="auto" w:fill="auto"/>
            <w:noWrap/>
            <w:vAlign w:val="center"/>
            <w:hideMark/>
          </w:tcPr>
          <w:p w14:paraId="25301BB7"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0.8730</w:t>
            </w:r>
          </w:p>
        </w:tc>
      </w:tr>
      <w:tr w:rsidR="00026449" w:rsidRPr="00441458" w14:paraId="0D0A3482" w14:textId="77777777" w:rsidTr="00EF288A">
        <w:trPr>
          <w:trHeight w:val="288"/>
        </w:trPr>
        <w:tc>
          <w:tcPr>
            <w:tcW w:w="2560" w:type="dxa"/>
            <w:tcBorders>
              <w:top w:val="nil"/>
              <w:left w:val="nil"/>
              <w:bottom w:val="nil"/>
              <w:right w:val="nil"/>
            </w:tcBorders>
            <w:shd w:val="clear" w:color="E2EFDA" w:fill="E2EFDA"/>
            <w:noWrap/>
            <w:vAlign w:val="center"/>
            <w:hideMark/>
          </w:tcPr>
          <w:p w14:paraId="4B2F665D"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30</w:t>
            </w:r>
          </w:p>
        </w:tc>
        <w:tc>
          <w:tcPr>
            <w:tcW w:w="1661" w:type="dxa"/>
            <w:tcBorders>
              <w:top w:val="nil"/>
              <w:left w:val="nil"/>
              <w:bottom w:val="nil"/>
              <w:right w:val="nil"/>
            </w:tcBorders>
            <w:shd w:val="clear" w:color="E2EFDA" w:fill="E2EFDA"/>
            <w:noWrap/>
            <w:vAlign w:val="center"/>
            <w:hideMark/>
          </w:tcPr>
          <w:p w14:paraId="7476CFAE"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1.3130</w:t>
            </w:r>
          </w:p>
        </w:tc>
      </w:tr>
      <w:tr w:rsidR="00026449" w:rsidRPr="00441458" w14:paraId="0B828B36" w14:textId="77777777" w:rsidTr="00EF288A">
        <w:trPr>
          <w:trHeight w:val="288"/>
        </w:trPr>
        <w:tc>
          <w:tcPr>
            <w:tcW w:w="2560" w:type="dxa"/>
            <w:tcBorders>
              <w:top w:val="nil"/>
              <w:left w:val="nil"/>
              <w:bottom w:val="nil"/>
              <w:right w:val="nil"/>
            </w:tcBorders>
            <w:shd w:val="clear" w:color="auto" w:fill="auto"/>
            <w:noWrap/>
            <w:vAlign w:val="center"/>
            <w:hideMark/>
          </w:tcPr>
          <w:p w14:paraId="5B8D2116"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40</w:t>
            </w:r>
          </w:p>
        </w:tc>
        <w:tc>
          <w:tcPr>
            <w:tcW w:w="1661" w:type="dxa"/>
            <w:tcBorders>
              <w:top w:val="nil"/>
              <w:left w:val="nil"/>
              <w:bottom w:val="nil"/>
              <w:right w:val="nil"/>
            </w:tcBorders>
            <w:shd w:val="clear" w:color="auto" w:fill="auto"/>
            <w:noWrap/>
            <w:vAlign w:val="center"/>
            <w:hideMark/>
          </w:tcPr>
          <w:p w14:paraId="503B3C3B"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1.7020</w:t>
            </w:r>
          </w:p>
        </w:tc>
      </w:tr>
      <w:tr w:rsidR="00026449" w:rsidRPr="00441458" w14:paraId="6FBCA3AE" w14:textId="77777777" w:rsidTr="00EF288A">
        <w:trPr>
          <w:trHeight w:val="288"/>
        </w:trPr>
        <w:tc>
          <w:tcPr>
            <w:tcW w:w="2560" w:type="dxa"/>
            <w:tcBorders>
              <w:top w:val="nil"/>
              <w:left w:val="nil"/>
              <w:bottom w:val="single" w:sz="4" w:space="0" w:color="70AD47"/>
              <w:right w:val="nil"/>
            </w:tcBorders>
            <w:shd w:val="clear" w:color="E2EFDA" w:fill="E2EFDA"/>
            <w:noWrap/>
            <w:vAlign w:val="center"/>
            <w:hideMark/>
          </w:tcPr>
          <w:p w14:paraId="2A23600C"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50</w:t>
            </w:r>
          </w:p>
        </w:tc>
        <w:tc>
          <w:tcPr>
            <w:tcW w:w="1661" w:type="dxa"/>
            <w:tcBorders>
              <w:top w:val="nil"/>
              <w:left w:val="nil"/>
              <w:bottom w:val="single" w:sz="4" w:space="0" w:color="70AD47"/>
              <w:right w:val="nil"/>
            </w:tcBorders>
            <w:shd w:val="clear" w:color="E2EFDA" w:fill="E2EFDA"/>
            <w:noWrap/>
            <w:vAlign w:val="center"/>
            <w:hideMark/>
          </w:tcPr>
          <w:p w14:paraId="2A288680" w14:textId="77777777" w:rsidR="00026449" w:rsidRPr="00441458" w:rsidRDefault="00026449"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2.1150</w:t>
            </w:r>
          </w:p>
        </w:tc>
      </w:tr>
    </w:tbl>
    <w:p w14:paraId="10645738" w14:textId="77777777" w:rsidR="00026449" w:rsidRPr="00441458" w:rsidRDefault="00026449" w:rsidP="00CB26A4">
      <w:pPr>
        <w:spacing w:line="276" w:lineRule="auto"/>
        <w:ind w:right="43"/>
        <w:jc w:val="both"/>
        <w:rPr>
          <w:rFonts w:ascii="Arial" w:hAnsi="Arial" w:cs="Arial"/>
        </w:rPr>
      </w:pPr>
    </w:p>
    <w:p w14:paraId="6317FCB1" w14:textId="77777777" w:rsidR="00EF288A" w:rsidRDefault="006D1FBF" w:rsidP="00EF288A">
      <w:pPr>
        <w:keepNext/>
        <w:spacing w:line="276" w:lineRule="auto"/>
        <w:ind w:right="43"/>
        <w:jc w:val="center"/>
      </w:pPr>
      <w:r w:rsidRPr="00441458">
        <w:rPr>
          <w:rFonts w:ascii="Arial" w:hAnsi="Arial" w:cs="Arial"/>
          <w:noProof/>
        </w:rPr>
        <w:drawing>
          <wp:inline distT="0" distB="0" distL="0" distR="0" wp14:anchorId="2041370C" wp14:editId="74D6E203">
            <wp:extent cx="4792980" cy="2827020"/>
            <wp:effectExtent l="0" t="0" r="7620" b="11430"/>
            <wp:docPr id="47" name="Γράφημα 47">
              <a:extLst xmlns:a="http://schemas.openxmlformats.org/drawingml/2006/main">
                <a:ext uri="{FF2B5EF4-FFF2-40B4-BE49-F238E27FC236}">
                  <a16:creationId xmlns:a16="http://schemas.microsoft.com/office/drawing/2014/main" id="{6156EE8B-B41D-4F20-BD43-E71C60D70F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08BEE0F" w14:textId="3752E617" w:rsidR="006D1FBF" w:rsidRPr="00EF288A" w:rsidRDefault="00EF288A" w:rsidP="00EF288A">
      <w:pPr>
        <w:pStyle w:val="ab"/>
        <w:jc w:val="center"/>
        <w:rPr>
          <w:rFonts w:ascii="Arial" w:hAnsi="Arial" w:cs="Arial"/>
          <w:smallCaps w:val="0"/>
          <w:color w:val="auto"/>
          <w:spacing w:val="0"/>
        </w:rPr>
      </w:pPr>
      <w:bookmarkStart w:id="160" w:name="_Toc125316447"/>
      <w:r w:rsidRPr="00EF288A">
        <w:rPr>
          <w:rFonts w:ascii="Arial" w:hAnsi="Arial" w:cs="Arial"/>
          <w:smallCaps w:val="0"/>
          <w:color w:val="auto"/>
          <w:spacing w:val="0"/>
        </w:rPr>
        <w:t xml:space="preserve">Διάγραμμα </w:t>
      </w:r>
      <w:r w:rsidRPr="00EF288A">
        <w:rPr>
          <w:rFonts w:ascii="Arial" w:hAnsi="Arial" w:cs="Arial"/>
          <w:smallCaps w:val="0"/>
          <w:color w:val="auto"/>
          <w:spacing w:val="0"/>
        </w:rPr>
        <w:fldChar w:fldCharType="begin"/>
      </w:r>
      <w:r w:rsidRPr="00EF288A">
        <w:rPr>
          <w:rFonts w:ascii="Arial" w:hAnsi="Arial" w:cs="Arial"/>
          <w:smallCaps w:val="0"/>
          <w:color w:val="auto"/>
          <w:spacing w:val="0"/>
        </w:rPr>
        <w:instrText xml:space="preserve"> SEQ Διάγραμμα \* ARABIC </w:instrText>
      </w:r>
      <w:r w:rsidRPr="00EF288A">
        <w:rPr>
          <w:rFonts w:ascii="Arial" w:hAnsi="Arial" w:cs="Arial"/>
          <w:smallCaps w:val="0"/>
          <w:color w:val="auto"/>
          <w:spacing w:val="0"/>
        </w:rPr>
        <w:fldChar w:fldCharType="separate"/>
      </w:r>
      <w:r w:rsidR="006A5130">
        <w:rPr>
          <w:rFonts w:ascii="Arial" w:hAnsi="Arial" w:cs="Arial"/>
          <w:smallCaps w:val="0"/>
          <w:noProof/>
          <w:color w:val="auto"/>
          <w:spacing w:val="0"/>
        </w:rPr>
        <w:t>3</w:t>
      </w:r>
      <w:r w:rsidRPr="00EF288A">
        <w:rPr>
          <w:rFonts w:ascii="Arial" w:hAnsi="Arial" w:cs="Arial"/>
          <w:smallCaps w:val="0"/>
          <w:color w:val="auto"/>
          <w:spacing w:val="0"/>
        </w:rPr>
        <w:fldChar w:fldCharType="end"/>
      </w:r>
      <w:r w:rsidRPr="00EF288A">
        <w:rPr>
          <w:rFonts w:ascii="Arial" w:hAnsi="Arial" w:cs="Arial"/>
          <w:smallCaps w:val="0"/>
          <w:color w:val="auto"/>
          <w:spacing w:val="0"/>
        </w:rPr>
        <w:t xml:space="preserve">: </w:t>
      </w:r>
      <w:r w:rsidRPr="00EF288A">
        <w:rPr>
          <w:rFonts w:ascii="Arial" w:hAnsi="Arial" w:cs="Arial"/>
          <w:b w:val="0"/>
          <w:bCs w:val="0"/>
          <w:smallCaps w:val="0"/>
          <w:color w:val="auto"/>
          <w:spacing w:val="0"/>
        </w:rPr>
        <w:t>Καμπύλη βαθμονόμησης καφεϊκού οξέος.</w:t>
      </w:r>
      <w:bookmarkEnd w:id="160"/>
    </w:p>
    <w:p w14:paraId="16D058F2" w14:textId="51F0E918" w:rsidR="00E90B79" w:rsidRPr="00441458" w:rsidRDefault="00E90B79" w:rsidP="00CB26A4">
      <w:pPr>
        <w:spacing w:line="276" w:lineRule="auto"/>
        <w:ind w:left="567" w:right="43"/>
        <w:jc w:val="both"/>
        <w:rPr>
          <w:rFonts w:ascii="Arial" w:hAnsi="Arial" w:cs="Arial"/>
        </w:rPr>
      </w:pPr>
    </w:p>
    <w:p w14:paraId="29C54EB8" w14:textId="6B41690F" w:rsidR="00957DF9" w:rsidRPr="00441458" w:rsidRDefault="00E90B79" w:rsidP="00CB26A4">
      <w:pPr>
        <w:spacing w:line="276" w:lineRule="auto"/>
        <w:ind w:left="567" w:right="43"/>
        <w:jc w:val="both"/>
        <w:rPr>
          <w:rFonts w:ascii="Arial" w:hAnsi="Arial" w:cs="Arial"/>
        </w:rPr>
      </w:pPr>
      <w:r w:rsidRPr="00441458">
        <w:rPr>
          <w:rFonts w:ascii="Arial" w:hAnsi="Arial" w:cs="Arial"/>
        </w:rPr>
        <w:t xml:space="preserve">Παρακάτω ακολουθεί </w:t>
      </w:r>
      <w:r w:rsidR="00144DA2">
        <w:rPr>
          <w:rFonts w:ascii="Arial" w:hAnsi="Arial" w:cs="Arial"/>
        </w:rPr>
        <w:t>ο Πίνακας 10</w:t>
      </w:r>
      <w:r w:rsidRPr="00441458">
        <w:rPr>
          <w:rFonts w:ascii="Arial" w:hAnsi="Arial" w:cs="Arial"/>
        </w:rPr>
        <w:t xml:space="preserve">  συγκέντρωσης – α</w:t>
      </w:r>
      <w:r w:rsidR="00351B7C" w:rsidRPr="00441458">
        <w:rPr>
          <w:rFonts w:ascii="Arial" w:hAnsi="Arial" w:cs="Arial"/>
        </w:rPr>
        <w:t>ραίωσης</w:t>
      </w:r>
      <w:r w:rsidRPr="00441458">
        <w:rPr>
          <w:rFonts w:ascii="Arial" w:hAnsi="Arial" w:cs="Arial"/>
        </w:rPr>
        <w:t>.</w:t>
      </w:r>
      <w:r w:rsidR="00D60842" w:rsidRPr="00441458">
        <w:rPr>
          <w:rFonts w:ascii="Arial" w:hAnsi="Arial" w:cs="Arial"/>
        </w:rPr>
        <w:t xml:space="preserve"> Η </w:t>
      </w:r>
      <w:r w:rsidRPr="00441458">
        <w:rPr>
          <w:rFonts w:ascii="Arial" w:hAnsi="Arial" w:cs="Arial"/>
        </w:rPr>
        <w:t xml:space="preserve">συγκέντρωση </w:t>
      </w:r>
      <w:r w:rsidR="00D60842" w:rsidRPr="00441458">
        <w:rPr>
          <w:rFonts w:ascii="Arial" w:hAnsi="Arial" w:cs="Arial"/>
        </w:rPr>
        <w:t>προσδιορίστηκε</w:t>
      </w:r>
      <w:r w:rsidR="00454D86" w:rsidRPr="00441458">
        <w:rPr>
          <w:rFonts w:ascii="Arial" w:hAnsi="Arial" w:cs="Arial"/>
        </w:rPr>
        <w:t xml:space="preserve"> </w:t>
      </w:r>
      <w:r w:rsidRPr="00441458">
        <w:rPr>
          <w:rFonts w:ascii="Arial" w:hAnsi="Arial" w:cs="Arial"/>
        </w:rPr>
        <w:t>με τ</w:t>
      </w:r>
      <w:r w:rsidR="00454D86" w:rsidRPr="00441458">
        <w:rPr>
          <w:rFonts w:ascii="Arial" w:hAnsi="Arial" w:cs="Arial"/>
        </w:rPr>
        <w:t xml:space="preserve">η βοήθεια της εξίσωσης </w:t>
      </w:r>
      <w:r w:rsidR="00D60842" w:rsidRPr="00441458">
        <w:rPr>
          <w:rFonts w:ascii="Arial" w:hAnsi="Arial" w:cs="Arial"/>
        </w:rPr>
        <w:t>που προ</w:t>
      </w:r>
      <w:r w:rsidR="00EE5F72" w:rsidRPr="00441458">
        <w:rPr>
          <w:rFonts w:ascii="Arial" w:hAnsi="Arial" w:cs="Arial"/>
        </w:rPr>
        <w:t>κύπτει</w:t>
      </w:r>
      <w:r w:rsidR="00D60842" w:rsidRPr="00441458">
        <w:rPr>
          <w:rFonts w:ascii="Arial" w:hAnsi="Arial" w:cs="Arial"/>
        </w:rPr>
        <w:t xml:space="preserve"> από την</w:t>
      </w:r>
      <w:r w:rsidR="00454D86" w:rsidRPr="00441458">
        <w:rPr>
          <w:rFonts w:ascii="Arial" w:hAnsi="Arial" w:cs="Arial"/>
        </w:rPr>
        <w:t xml:space="preserve"> γραμμής τάσης </w:t>
      </w:r>
      <m:oMath>
        <m:r>
          <w:rPr>
            <w:rFonts w:ascii="Cambria Math" w:hAnsi="Cambria Math" w:cs="Arial"/>
          </w:rPr>
          <m:t>(y=0.0418x+0.038)</m:t>
        </m:r>
      </m:oMath>
      <w:r w:rsidR="00454D86" w:rsidRPr="00441458">
        <w:rPr>
          <w:rFonts w:ascii="Arial" w:hAnsi="Arial" w:cs="Arial"/>
        </w:rPr>
        <w:t xml:space="preserve">, όπου </w:t>
      </w:r>
      <w:r w:rsidR="00454D86" w:rsidRPr="00441458">
        <w:rPr>
          <w:rFonts w:ascii="Arial" w:hAnsi="Arial" w:cs="Arial"/>
          <w:lang w:val="en-US"/>
        </w:rPr>
        <w:t>x</w:t>
      </w:r>
      <w:r w:rsidR="00454D86" w:rsidRPr="00441458">
        <w:rPr>
          <w:rFonts w:ascii="Arial" w:hAnsi="Arial" w:cs="Arial"/>
        </w:rPr>
        <w:t xml:space="preserve"> η συγκέντρωση ολικών φαινολών και </w:t>
      </w:r>
      <w:r w:rsidR="00454D86" w:rsidRPr="00441458">
        <w:rPr>
          <w:rFonts w:ascii="Arial" w:hAnsi="Arial" w:cs="Arial"/>
          <w:lang w:val="en-US"/>
        </w:rPr>
        <w:t>y</w:t>
      </w:r>
      <w:r w:rsidR="00454D86" w:rsidRPr="00441458">
        <w:rPr>
          <w:rFonts w:ascii="Arial" w:hAnsi="Arial" w:cs="Arial"/>
        </w:rPr>
        <w:t xml:space="preserve"> η απορρόφηση.</w:t>
      </w:r>
      <w:r w:rsidR="00D60842" w:rsidRPr="00441458">
        <w:rPr>
          <w:rFonts w:ascii="Arial" w:hAnsi="Arial" w:cs="Arial"/>
        </w:rPr>
        <w:t xml:space="preserve"> Να σημειωθεί ότι </w:t>
      </w:r>
      <w:r w:rsidR="00EE5F72" w:rsidRPr="00441458">
        <w:rPr>
          <w:rFonts w:ascii="Arial" w:hAnsi="Arial" w:cs="Arial"/>
        </w:rPr>
        <w:t xml:space="preserve">η τιμή της συγκέντρωσης </w:t>
      </w:r>
      <w:r w:rsidR="00D60842" w:rsidRPr="00441458">
        <w:rPr>
          <w:rFonts w:ascii="Arial" w:hAnsi="Arial" w:cs="Arial"/>
        </w:rPr>
        <w:t>πολλαπλασιάστηκ</w:t>
      </w:r>
      <w:r w:rsidR="00EE5F72" w:rsidRPr="00441458">
        <w:rPr>
          <w:rFonts w:ascii="Arial" w:hAnsi="Arial" w:cs="Arial"/>
        </w:rPr>
        <w:t>ε</w:t>
      </w:r>
      <w:r w:rsidR="00D60842" w:rsidRPr="00441458">
        <w:rPr>
          <w:rFonts w:ascii="Arial" w:hAnsi="Arial" w:cs="Arial"/>
        </w:rPr>
        <w:t xml:space="preserve"> με τον αντίστοιχο βαθμό αραίωσης</w:t>
      </w:r>
      <w:r w:rsidR="00EE5F72" w:rsidRPr="00441458">
        <w:rPr>
          <w:rFonts w:ascii="Arial" w:hAnsi="Arial" w:cs="Arial"/>
        </w:rPr>
        <w:t xml:space="preserve"> (50)</w:t>
      </w:r>
      <w:r w:rsidR="00A23B59" w:rsidRPr="00441458">
        <w:rPr>
          <w:rFonts w:ascii="Arial" w:hAnsi="Arial" w:cs="Arial"/>
        </w:rPr>
        <w:t xml:space="preserve">, </w:t>
      </w:r>
      <w:r w:rsidR="00D60842" w:rsidRPr="00441458">
        <w:rPr>
          <w:rFonts w:ascii="Arial" w:hAnsi="Arial" w:cs="Arial"/>
        </w:rPr>
        <w:t>έτσι ώστε να παρθεί η συγκέντρωση του πρότυπου</w:t>
      </w:r>
      <w:r w:rsidR="00A23B59" w:rsidRPr="00441458">
        <w:rPr>
          <w:rFonts w:ascii="Arial" w:hAnsi="Arial" w:cs="Arial"/>
        </w:rPr>
        <w:t xml:space="preserve"> αποβλήτου</w:t>
      </w:r>
      <w:r w:rsidR="00F00DDA" w:rsidRPr="00441458">
        <w:rPr>
          <w:rFonts w:ascii="Arial" w:hAnsi="Arial" w:cs="Arial"/>
        </w:rPr>
        <w:t>.</w:t>
      </w:r>
    </w:p>
    <w:p w14:paraId="355C4397" w14:textId="77777777" w:rsidR="00D52045" w:rsidRPr="00EF288A" w:rsidRDefault="00D52045" w:rsidP="00CB26A4">
      <w:pPr>
        <w:spacing w:line="276" w:lineRule="auto"/>
        <w:ind w:left="567" w:right="43"/>
        <w:jc w:val="both"/>
        <w:rPr>
          <w:rFonts w:ascii="Arial" w:hAnsi="Arial" w:cs="Arial"/>
          <w:b/>
          <w:bCs/>
        </w:rPr>
      </w:pPr>
    </w:p>
    <w:p w14:paraId="5DC08AC1" w14:textId="38B8F515" w:rsidR="00EF288A" w:rsidRPr="00441458" w:rsidRDefault="00EF288A" w:rsidP="00EF288A">
      <w:pPr>
        <w:tabs>
          <w:tab w:val="left" w:pos="5220"/>
          <w:tab w:val="left" w:pos="5490"/>
          <w:tab w:val="left" w:pos="5551"/>
        </w:tabs>
        <w:spacing w:line="276" w:lineRule="auto"/>
        <w:ind w:left="2700" w:right="3237"/>
        <w:jc w:val="both"/>
        <w:rPr>
          <w:rFonts w:ascii="Arial" w:hAnsi="Arial" w:cs="Arial"/>
        </w:rPr>
      </w:pPr>
      <w:bookmarkStart w:id="161" w:name="_Toc125316420"/>
      <w:r w:rsidRPr="00EF288A">
        <w:rPr>
          <w:rFonts w:ascii="Arial" w:hAnsi="Arial" w:cs="Arial"/>
          <w:b/>
          <w:bCs/>
        </w:rPr>
        <w:t xml:space="preserve">Πίνακας </w:t>
      </w:r>
      <w:r w:rsidRPr="00EF288A">
        <w:rPr>
          <w:rFonts w:ascii="Arial" w:hAnsi="Arial" w:cs="Arial"/>
          <w:b/>
          <w:bCs/>
        </w:rPr>
        <w:fldChar w:fldCharType="begin"/>
      </w:r>
      <w:r w:rsidRPr="00EF288A">
        <w:rPr>
          <w:rFonts w:ascii="Arial" w:hAnsi="Arial" w:cs="Arial"/>
          <w:b/>
          <w:bCs/>
        </w:rPr>
        <w:instrText xml:space="preserve"> SEQ Πίνακας \* ARABIC </w:instrText>
      </w:r>
      <w:r w:rsidRPr="00EF288A">
        <w:rPr>
          <w:rFonts w:ascii="Arial" w:hAnsi="Arial" w:cs="Arial"/>
          <w:b/>
          <w:bCs/>
        </w:rPr>
        <w:fldChar w:fldCharType="separate"/>
      </w:r>
      <w:r w:rsidR="00C03C59">
        <w:rPr>
          <w:rFonts w:ascii="Arial" w:hAnsi="Arial" w:cs="Arial"/>
          <w:b/>
          <w:bCs/>
          <w:noProof/>
        </w:rPr>
        <w:t>10</w:t>
      </w:r>
      <w:r w:rsidRPr="00EF288A">
        <w:rPr>
          <w:rFonts w:ascii="Arial" w:hAnsi="Arial" w:cs="Arial"/>
          <w:b/>
          <w:bCs/>
        </w:rPr>
        <w:fldChar w:fldCharType="end"/>
      </w:r>
      <w:r w:rsidRPr="00EF288A">
        <w:rPr>
          <w:rFonts w:ascii="Arial" w:hAnsi="Arial" w:cs="Arial"/>
          <w:b/>
          <w:bCs/>
        </w:rPr>
        <w:t>:</w:t>
      </w:r>
      <w:r w:rsidRPr="00441458">
        <w:rPr>
          <w:rFonts w:ascii="Arial" w:hAnsi="Arial" w:cs="Arial"/>
        </w:rPr>
        <w:t xml:space="preserve"> Προσδιορισμός ολικών φαινολών</w:t>
      </w:r>
      <w:r w:rsidRPr="00EF288A">
        <w:rPr>
          <w:rFonts w:ascii="Arial" w:hAnsi="Arial" w:cs="Arial"/>
        </w:rPr>
        <w:t>.</w:t>
      </w:r>
      <w:bookmarkEnd w:id="161"/>
      <w:r w:rsidRPr="00441458">
        <w:rPr>
          <w:rFonts w:ascii="Arial" w:hAnsi="Arial" w:cs="Arial"/>
        </w:rPr>
        <w:t xml:space="preserve"> </w:t>
      </w:r>
    </w:p>
    <w:tbl>
      <w:tblPr>
        <w:tblW w:w="3402" w:type="dxa"/>
        <w:jc w:val="center"/>
        <w:tblLook w:val="04A0" w:firstRow="1" w:lastRow="0" w:firstColumn="1" w:lastColumn="0" w:noHBand="0" w:noVBand="1"/>
      </w:tblPr>
      <w:tblGrid>
        <w:gridCol w:w="1701"/>
        <w:gridCol w:w="1701"/>
      </w:tblGrid>
      <w:tr w:rsidR="00F00DDA" w:rsidRPr="00441458" w14:paraId="6C2064C4" w14:textId="77777777" w:rsidTr="00F00DDA">
        <w:trPr>
          <w:trHeight w:val="288"/>
          <w:jc w:val="center"/>
        </w:trPr>
        <w:tc>
          <w:tcPr>
            <w:tcW w:w="1701" w:type="dxa"/>
            <w:tcBorders>
              <w:top w:val="single" w:sz="4" w:space="0" w:color="70AD47"/>
              <w:left w:val="nil"/>
              <w:bottom w:val="single" w:sz="4" w:space="0" w:color="70AD47"/>
              <w:right w:val="nil"/>
            </w:tcBorders>
            <w:shd w:val="clear" w:color="auto" w:fill="auto"/>
            <w:noWrap/>
            <w:vAlign w:val="center"/>
            <w:hideMark/>
          </w:tcPr>
          <w:p w14:paraId="143C2568" w14:textId="605F75DE" w:rsidR="00F00DDA" w:rsidRPr="00441458" w:rsidRDefault="00F00DDA" w:rsidP="00CB26A4">
            <w:pPr>
              <w:spacing w:after="0" w:line="276" w:lineRule="auto"/>
              <w:jc w:val="both"/>
              <w:rPr>
                <w:rFonts w:ascii="Arial" w:eastAsia="Times New Roman" w:hAnsi="Arial" w:cs="Arial"/>
                <w:b/>
                <w:bCs/>
                <w:color w:val="548235"/>
                <w:lang w:eastAsia="el-GR"/>
              </w:rPr>
            </w:pPr>
          </w:p>
        </w:tc>
        <w:tc>
          <w:tcPr>
            <w:tcW w:w="1701" w:type="dxa"/>
            <w:tcBorders>
              <w:top w:val="single" w:sz="4" w:space="0" w:color="70AD47"/>
              <w:left w:val="nil"/>
              <w:bottom w:val="single" w:sz="4" w:space="0" w:color="70AD47"/>
              <w:right w:val="nil"/>
            </w:tcBorders>
            <w:shd w:val="clear" w:color="auto" w:fill="auto"/>
            <w:noWrap/>
            <w:vAlign w:val="center"/>
          </w:tcPr>
          <w:p w14:paraId="6273BC21" w14:textId="56F3BDCD" w:rsidR="00F00DDA" w:rsidRPr="00441458" w:rsidRDefault="00F00DDA" w:rsidP="00CB26A4">
            <w:pPr>
              <w:spacing w:after="0" w:line="276" w:lineRule="auto"/>
              <w:jc w:val="both"/>
              <w:rPr>
                <w:rFonts w:ascii="Arial" w:eastAsia="Times New Roman" w:hAnsi="Arial" w:cs="Arial"/>
                <w:b/>
                <w:bCs/>
                <w:color w:val="548235"/>
                <w:lang w:eastAsia="el-GR"/>
              </w:rPr>
            </w:pPr>
            <w:r w:rsidRPr="00441458">
              <w:rPr>
                <w:rFonts w:ascii="Arial" w:eastAsia="Times New Roman" w:hAnsi="Arial" w:cs="Arial"/>
                <w:b/>
                <w:bCs/>
                <w:color w:val="548235"/>
                <w:lang w:eastAsia="el-GR"/>
              </w:rPr>
              <w:t>1/50</w:t>
            </w:r>
          </w:p>
        </w:tc>
      </w:tr>
      <w:tr w:rsidR="00F00DDA" w:rsidRPr="00441458" w14:paraId="7C1AA41A" w14:textId="77777777" w:rsidTr="00F00DDA">
        <w:trPr>
          <w:trHeight w:val="548"/>
          <w:jc w:val="center"/>
        </w:trPr>
        <w:tc>
          <w:tcPr>
            <w:tcW w:w="1701" w:type="dxa"/>
            <w:tcBorders>
              <w:top w:val="nil"/>
              <w:left w:val="nil"/>
              <w:bottom w:val="nil"/>
              <w:right w:val="nil"/>
            </w:tcBorders>
            <w:shd w:val="clear" w:color="E2EFDA" w:fill="E2EFDA"/>
            <w:vAlign w:val="center"/>
            <w:hideMark/>
          </w:tcPr>
          <w:p w14:paraId="31C69C8E" w14:textId="2E8D666D" w:rsidR="00F00DDA" w:rsidRPr="00441458" w:rsidRDefault="00F00DDA"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C</w:t>
            </w:r>
            <w:r w:rsidRPr="00441458">
              <w:rPr>
                <w:rFonts w:ascii="Arial" w:eastAsia="Times New Roman" w:hAnsi="Arial" w:cs="Arial"/>
                <w:b/>
                <w:bCs/>
                <w:color w:val="548235"/>
                <w:lang w:eastAsia="el-GR"/>
              </w:rPr>
              <w:t xml:space="preserve"> </w:t>
            </w:r>
            <m:oMath>
              <m:d>
                <m:dPr>
                  <m:ctrlPr>
                    <w:rPr>
                      <w:rFonts w:ascii="Cambria Math" w:eastAsia="Times New Roman" w:hAnsi="Cambria Math" w:cs="Arial"/>
                      <w:b/>
                      <w:bCs/>
                      <w:i/>
                      <w:color w:val="548235"/>
                      <w:lang w:val="en-US" w:eastAsia="el-GR"/>
                    </w:rPr>
                  </m:ctrlPr>
                </m:dPr>
                <m:e>
                  <m:f>
                    <m:fPr>
                      <m:ctrlPr>
                        <w:rPr>
                          <w:rFonts w:ascii="Cambria Math" w:eastAsia="Times New Roman" w:hAnsi="Cambria Math" w:cs="Arial"/>
                          <w:b/>
                          <w:bCs/>
                          <w:i/>
                          <w:color w:val="548235"/>
                          <w:lang w:eastAsia="el-GR"/>
                        </w:rPr>
                      </m:ctrlPr>
                    </m:fPr>
                    <m:num>
                      <m:r>
                        <m:rPr>
                          <m:sty m:val="bi"/>
                        </m:rPr>
                        <w:rPr>
                          <w:rFonts w:ascii="Cambria Math" w:eastAsia="Times New Roman" w:hAnsi="Cambria Math" w:cs="Arial"/>
                          <w:color w:val="548235"/>
                          <w:lang w:eastAsia="el-GR"/>
                        </w:rPr>
                        <m:t>mg</m:t>
                      </m:r>
                      <m:ctrlPr>
                        <w:rPr>
                          <w:rFonts w:ascii="Cambria Math" w:eastAsia="Times New Roman" w:hAnsi="Cambria Math" w:cs="Arial"/>
                          <w:b/>
                          <w:bCs/>
                          <w:i/>
                          <w:color w:val="548235"/>
                          <w:lang w:val="en-US" w:eastAsia="el-GR"/>
                        </w:rPr>
                      </m:ctrlPr>
                    </m:num>
                    <m:den>
                      <m:r>
                        <m:rPr>
                          <m:sty m:val="bi"/>
                        </m:rPr>
                        <w:rPr>
                          <w:rFonts w:ascii="Cambria Math" w:eastAsia="Times New Roman" w:hAnsi="Cambria Math" w:cs="Arial"/>
                          <w:color w:val="548235"/>
                          <w:lang w:eastAsia="el-GR"/>
                        </w:rPr>
                        <m:t>L</m:t>
                      </m:r>
                    </m:den>
                  </m:f>
                </m:e>
              </m:d>
            </m:oMath>
          </w:p>
        </w:tc>
        <w:tc>
          <w:tcPr>
            <w:tcW w:w="1701" w:type="dxa"/>
            <w:tcBorders>
              <w:top w:val="nil"/>
              <w:left w:val="nil"/>
              <w:bottom w:val="nil"/>
              <w:right w:val="nil"/>
            </w:tcBorders>
            <w:shd w:val="clear" w:color="E2EFDA" w:fill="E2EFDA"/>
            <w:noWrap/>
            <w:vAlign w:val="center"/>
          </w:tcPr>
          <w:p w14:paraId="2B70B60D" w14:textId="65D04441" w:rsidR="00F00DDA" w:rsidRPr="00441458" w:rsidRDefault="00881FD3"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19.007</w:t>
            </w:r>
          </w:p>
        </w:tc>
      </w:tr>
      <w:tr w:rsidR="00F00DDA" w:rsidRPr="00441458" w14:paraId="3F0DD958" w14:textId="77777777" w:rsidTr="00F00DDA">
        <w:trPr>
          <w:trHeight w:val="288"/>
          <w:jc w:val="center"/>
        </w:trPr>
        <w:tc>
          <w:tcPr>
            <w:tcW w:w="1701" w:type="dxa"/>
            <w:tcBorders>
              <w:top w:val="nil"/>
              <w:left w:val="nil"/>
              <w:bottom w:val="nil"/>
              <w:right w:val="nil"/>
            </w:tcBorders>
            <w:shd w:val="clear" w:color="E2EFDA" w:fill="E2EFDA"/>
            <w:noWrap/>
            <w:vAlign w:val="center"/>
            <w:hideMark/>
          </w:tcPr>
          <w:p w14:paraId="379D4171" w14:textId="039C18F7" w:rsidR="00F00DDA" w:rsidRPr="00441458" w:rsidRDefault="00F00DDA" w:rsidP="00CB26A4">
            <w:pPr>
              <w:spacing w:after="0" w:line="276" w:lineRule="auto"/>
              <w:jc w:val="both"/>
              <w:rPr>
                <w:rFonts w:ascii="Arial" w:eastAsia="Times New Roman" w:hAnsi="Arial" w:cs="Arial"/>
                <w:b/>
                <w:bCs/>
                <w:color w:val="548235"/>
                <w:lang w:eastAsia="el-GR"/>
              </w:rPr>
            </w:pPr>
            <w:r w:rsidRPr="00441458">
              <w:rPr>
                <w:rFonts w:ascii="Arial" w:eastAsia="Times New Roman" w:hAnsi="Arial" w:cs="Arial"/>
                <w:b/>
                <w:bCs/>
                <w:color w:val="548235"/>
                <w:lang w:val="en-US" w:eastAsia="el-GR"/>
              </w:rPr>
              <w:t>Raw</w:t>
            </w:r>
            <w:r w:rsidRPr="00441458">
              <w:rPr>
                <w:rFonts w:ascii="Arial" w:eastAsia="Times New Roman" w:hAnsi="Arial" w:cs="Arial"/>
                <w:b/>
                <w:bCs/>
                <w:color w:val="548235"/>
                <w:lang w:eastAsia="el-GR"/>
              </w:rPr>
              <w:t xml:space="preserve"> </w:t>
            </w:r>
            <m:oMath>
              <m:d>
                <m:dPr>
                  <m:ctrlPr>
                    <w:rPr>
                      <w:rFonts w:ascii="Cambria Math" w:eastAsia="Times New Roman" w:hAnsi="Cambria Math" w:cs="Arial"/>
                      <w:b/>
                      <w:bCs/>
                      <w:i/>
                      <w:color w:val="548235"/>
                      <w:lang w:eastAsia="el-GR"/>
                    </w:rPr>
                  </m:ctrlPr>
                </m:dPr>
                <m:e>
                  <m:f>
                    <m:fPr>
                      <m:ctrlPr>
                        <w:rPr>
                          <w:rFonts w:ascii="Cambria Math" w:eastAsia="Times New Roman" w:hAnsi="Cambria Math" w:cs="Arial"/>
                          <w:b/>
                          <w:bCs/>
                          <w:i/>
                          <w:color w:val="548235"/>
                          <w:lang w:eastAsia="el-GR"/>
                        </w:rPr>
                      </m:ctrlPr>
                    </m:fPr>
                    <m:num>
                      <m:r>
                        <m:rPr>
                          <m:sty m:val="bi"/>
                        </m:rPr>
                        <w:rPr>
                          <w:rFonts w:ascii="Cambria Math" w:eastAsia="Times New Roman" w:hAnsi="Cambria Math" w:cs="Arial"/>
                          <w:color w:val="548235"/>
                          <w:lang w:eastAsia="el-GR"/>
                        </w:rPr>
                        <m:t>mg</m:t>
                      </m:r>
                    </m:num>
                    <m:den>
                      <m:r>
                        <m:rPr>
                          <m:sty m:val="bi"/>
                        </m:rPr>
                        <w:rPr>
                          <w:rFonts w:ascii="Cambria Math" w:eastAsia="Times New Roman" w:hAnsi="Cambria Math" w:cs="Arial"/>
                          <w:color w:val="548235"/>
                          <w:lang w:eastAsia="el-GR"/>
                        </w:rPr>
                        <m:t>L</m:t>
                      </m:r>
                    </m:den>
                  </m:f>
                </m:e>
              </m:d>
            </m:oMath>
          </w:p>
        </w:tc>
        <w:tc>
          <w:tcPr>
            <w:tcW w:w="1701" w:type="dxa"/>
            <w:tcBorders>
              <w:top w:val="nil"/>
              <w:left w:val="nil"/>
              <w:bottom w:val="nil"/>
              <w:right w:val="nil"/>
            </w:tcBorders>
            <w:shd w:val="clear" w:color="E2EFDA" w:fill="E2EFDA"/>
            <w:noWrap/>
            <w:vAlign w:val="center"/>
          </w:tcPr>
          <w:p w14:paraId="26E45E79" w14:textId="2F6CE7EE" w:rsidR="00F00DDA" w:rsidRPr="00441458" w:rsidRDefault="00881FD3"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r>
    </w:tbl>
    <w:p w14:paraId="04A160E3" w14:textId="77777777" w:rsidR="00957DF9" w:rsidRPr="00441458" w:rsidRDefault="00957DF9" w:rsidP="00CB26A4">
      <w:pPr>
        <w:spacing w:line="276" w:lineRule="auto"/>
        <w:ind w:right="43"/>
        <w:jc w:val="both"/>
        <w:rPr>
          <w:rFonts w:ascii="Arial" w:hAnsi="Arial" w:cs="Arial"/>
        </w:rPr>
      </w:pPr>
    </w:p>
    <w:p w14:paraId="2D80BDB3" w14:textId="37200470" w:rsidR="00A23B59" w:rsidRPr="00441458" w:rsidRDefault="00A23B59" w:rsidP="00CB26A4">
      <w:pPr>
        <w:spacing w:line="276" w:lineRule="auto"/>
        <w:ind w:right="43"/>
        <w:jc w:val="both"/>
        <w:rPr>
          <w:rFonts w:ascii="Arial" w:hAnsi="Arial" w:cs="Arial"/>
        </w:rPr>
      </w:pPr>
      <w:r w:rsidRPr="00441458">
        <w:rPr>
          <w:rFonts w:ascii="Arial" w:hAnsi="Arial" w:cs="Arial"/>
        </w:rPr>
        <w:t>Επομένως, ο τελικός πίνακας των χαρακτηριστικών του αποβλήτου έχει ως εξής:</w:t>
      </w:r>
    </w:p>
    <w:p w14:paraId="2227118E" w14:textId="77777777" w:rsidR="00881FD3" w:rsidRPr="00441458" w:rsidRDefault="00881FD3" w:rsidP="00CB26A4">
      <w:pPr>
        <w:spacing w:line="276" w:lineRule="auto"/>
        <w:ind w:right="43"/>
        <w:jc w:val="both"/>
        <w:rPr>
          <w:rFonts w:ascii="Arial" w:hAnsi="Arial" w:cs="Arial"/>
        </w:rPr>
      </w:pPr>
    </w:p>
    <w:p w14:paraId="7A656095" w14:textId="4FA30530" w:rsidR="00EF288A" w:rsidRPr="00441458" w:rsidRDefault="00EF288A" w:rsidP="00EF288A">
      <w:pPr>
        <w:spacing w:line="276" w:lineRule="auto"/>
        <w:ind w:left="2790" w:right="2848"/>
        <w:jc w:val="both"/>
        <w:rPr>
          <w:rFonts w:ascii="Arial" w:hAnsi="Arial" w:cs="Arial"/>
        </w:rPr>
      </w:pPr>
      <w:bookmarkStart w:id="162" w:name="_Toc125316421"/>
      <w:r w:rsidRPr="00EF288A">
        <w:rPr>
          <w:rFonts w:ascii="Arial" w:hAnsi="Arial" w:cs="Arial"/>
          <w:b/>
          <w:bCs/>
        </w:rPr>
        <w:t xml:space="preserve">Πίνακας </w:t>
      </w:r>
      <w:r w:rsidRPr="00EF288A">
        <w:rPr>
          <w:rFonts w:ascii="Arial" w:hAnsi="Arial" w:cs="Arial"/>
          <w:b/>
          <w:bCs/>
        </w:rPr>
        <w:fldChar w:fldCharType="begin"/>
      </w:r>
      <w:r w:rsidRPr="00EF288A">
        <w:rPr>
          <w:rFonts w:ascii="Arial" w:hAnsi="Arial" w:cs="Arial"/>
          <w:b/>
          <w:bCs/>
        </w:rPr>
        <w:instrText xml:space="preserve"> SEQ Πίνακας \* ARABIC </w:instrText>
      </w:r>
      <w:r w:rsidRPr="00EF288A">
        <w:rPr>
          <w:rFonts w:ascii="Arial" w:hAnsi="Arial" w:cs="Arial"/>
          <w:b/>
          <w:bCs/>
        </w:rPr>
        <w:fldChar w:fldCharType="separate"/>
      </w:r>
      <w:r w:rsidR="00C03C59">
        <w:rPr>
          <w:rFonts w:ascii="Arial" w:hAnsi="Arial" w:cs="Arial"/>
          <w:b/>
          <w:bCs/>
          <w:noProof/>
        </w:rPr>
        <w:t>11</w:t>
      </w:r>
      <w:r w:rsidRPr="00EF288A">
        <w:rPr>
          <w:rFonts w:ascii="Arial" w:hAnsi="Arial" w:cs="Arial"/>
          <w:b/>
          <w:bCs/>
        </w:rPr>
        <w:fldChar w:fldCharType="end"/>
      </w:r>
      <w:r w:rsidRPr="00EF288A">
        <w:rPr>
          <w:rFonts w:ascii="Arial" w:hAnsi="Arial" w:cs="Arial"/>
          <w:b/>
          <w:bCs/>
        </w:rPr>
        <w:t>:</w:t>
      </w:r>
      <w:r w:rsidRPr="00441458">
        <w:rPr>
          <w:rFonts w:ascii="Arial" w:hAnsi="Arial" w:cs="Arial"/>
        </w:rPr>
        <w:t xml:space="preserve"> Συγκεντρωτικός πίνακας χαρακτηριστικών αποβλήτου.</w:t>
      </w:r>
      <w:bookmarkEnd w:id="162"/>
    </w:p>
    <w:tbl>
      <w:tblPr>
        <w:tblW w:w="2848" w:type="dxa"/>
        <w:tblInd w:w="2833" w:type="dxa"/>
        <w:tblLook w:val="04A0" w:firstRow="1" w:lastRow="0" w:firstColumn="1" w:lastColumn="0" w:noHBand="0" w:noVBand="1"/>
      </w:tblPr>
      <w:tblGrid>
        <w:gridCol w:w="1608"/>
        <w:gridCol w:w="1240"/>
      </w:tblGrid>
      <w:tr w:rsidR="00881FD3" w:rsidRPr="00441458" w14:paraId="0685F676" w14:textId="77777777" w:rsidTr="00EF288A">
        <w:trPr>
          <w:trHeight w:val="288"/>
        </w:trPr>
        <w:tc>
          <w:tcPr>
            <w:tcW w:w="1608" w:type="dxa"/>
            <w:tcBorders>
              <w:top w:val="single" w:sz="4" w:space="0" w:color="70AD47"/>
              <w:left w:val="nil"/>
              <w:bottom w:val="single" w:sz="4" w:space="0" w:color="70AD47"/>
              <w:right w:val="nil"/>
            </w:tcBorders>
            <w:shd w:val="clear" w:color="auto" w:fill="auto"/>
            <w:noWrap/>
            <w:vAlign w:val="center"/>
            <w:hideMark/>
          </w:tcPr>
          <w:p w14:paraId="1A6D8205" w14:textId="5226AB55" w:rsidR="00881FD3" w:rsidRPr="00441458" w:rsidRDefault="00881FD3" w:rsidP="00CB26A4">
            <w:pPr>
              <w:spacing w:after="0" w:line="276" w:lineRule="auto"/>
              <w:jc w:val="both"/>
              <w:rPr>
                <w:rFonts w:ascii="Arial" w:eastAsia="Times New Roman" w:hAnsi="Arial" w:cs="Arial"/>
                <w:b/>
                <w:bCs/>
                <w:color w:val="548235"/>
                <w:lang w:eastAsia="el-GR"/>
              </w:rPr>
            </w:pPr>
          </w:p>
        </w:tc>
        <w:tc>
          <w:tcPr>
            <w:tcW w:w="1240" w:type="dxa"/>
            <w:tcBorders>
              <w:top w:val="single" w:sz="4" w:space="0" w:color="70AD47"/>
              <w:left w:val="nil"/>
              <w:bottom w:val="single" w:sz="4" w:space="0" w:color="70AD47"/>
              <w:right w:val="nil"/>
            </w:tcBorders>
            <w:shd w:val="clear" w:color="auto" w:fill="auto"/>
            <w:noWrap/>
            <w:vAlign w:val="center"/>
            <w:hideMark/>
          </w:tcPr>
          <w:p w14:paraId="7621B768" w14:textId="083E0B33" w:rsidR="00881FD3" w:rsidRPr="00441458" w:rsidRDefault="00881FD3" w:rsidP="00CB26A4">
            <w:pPr>
              <w:spacing w:after="0" w:line="276" w:lineRule="auto"/>
              <w:jc w:val="both"/>
              <w:rPr>
                <w:rFonts w:ascii="Arial" w:eastAsia="Times New Roman" w:hAnsi="Arial" w:cs="Arial"/>
                <w:b/>
                <w:bCs/>
                <w:color w:val="548235"/>
                <w:lang w:eastAsia="el-GR"/>
              </w:rPr>
            </w:pPr>
          </w:p>
        </w:tc>
      </w:tr>
      <w:tr w:rsidR="00881FD3" w:rsidRPr="00441458" w14:paraId="6283F2A2" w14:textId="77777777" w:rsidTr="00EF288A">
        <w:trPr>
          <w:trHeight w:val="288"/>
        </w:trPr>
        <w:tc>
          <w:tcPr>
            <w:tcW w:w="1608" w:type="dxa"/>
            <w:tcBorders>
              <w:top w:val="nil"/>
              <w:left w:val="nil"/>
              <w:bottom w:val="nil"/>
              <w:right w:val="nil"/>
            </w:tcBorders>
            <w:shd w:val="clear" w:color="E2EFDA" w:fill="E2EFDA"/>
            <w:noWrap/>
            <w:vAlign w:val="center"/>
            <w:hideMark/>
          </w:tcPr>
          <w:p w14:paraId="5C4CD313" w14:textId="77777777" w:rsidR="00881FD3" w:rsidRPr="00441458" w:rsidRDefault="00881FD3"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Color</w:t>
            </w:r>
          </w:p>
        </w:tc>
        <w:tc>
          <w:tcPr>
            <w:tcW w:w="1240" w:type="dxa"/>
            <w:tcBorders>
              <w:top w:val="nil"/>
              <w:left w:val="nil"/>
              <w:bottom w:val="nil"/>
              <w:right w:val="nil"/>
            </w:tcBorders>
            <w:shd w:val="clear" w:color="E2EFDA" w:fill="E2EFDA"/>
            <w:noWrap/>
            <w:vAlign w:val="center"/>
            <w:hideMark/>
          </w:tcPr>
          <w:p w14:paraId="0A4A6150" w14:textId="77777777" w:rsidR="00881FD3" w:rsidRPr="00441458" w:rsidRDefault="00881FD3"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0.245</w:t>
            </w:r>
          </w:p>
        </w:tc>
      </w:tr>
      <w:tr w:rsidR="00881FD3" w:rsidRPr="00441458" w14:paraId="7557FD28" w14:textId="77777777" w:rsidTr="00EF288A">
        <w:trPr>
          <w:trHeight w:val="288"/>
        </w:trPr>
        <w:tc>
          <w:tcPr>
            <w:tcW w:w="1608" w:type="dxa"/>
            <w:tcBorders>
              <w:top w:val="nil"/>
              <w:left w:val="nil"/>
              <w:bottom w:val="nil"/>
              <w:right w:val="nil"/>
            </w:tcBorders>
            <w:shd w:val="clear" w:color="E2EFDA" w:fill="E2EFDA"/>
            <w:noWrap/>
            <w:vAlign w:val="center"/>
          </w:tcPr>
          <w:p w14:paraId="7B001002" w14:textId="00ED75FA" w:rsidR="00881FD3" w:rsidRPr="00441458" w:rsidRDefault="00881FD3"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Phenols</w:t>
            </w:r>
            <m:oMath>
              <m:r>
                <m:rPr>
                  <m:sty m:val="bi"/>
                </m:rPr>
                <w:rPr>
                  <w:rFonts w:ascii="Cambria Math" w:eastAsia="Times New Roman" w:hAnsi="Cambria Math" w:cs="Arial"/>
                  <w:color w:val="548235"/>
                  <w:lang w:val="en-US" w:eastAsia="el-GR"/>
                </w:rPr>
                <m:t xml:space="preserve"> (</m:t>
              </m:r>
              <m:f>
                <m:fPr>
                  <m:ctrlPr>
                    <w:rPr>
                      <w:rFonts w:ascii="Cambria Math" w:eastAsia="Times New Roman" w:hAnsi="Cambria Math" w:cs="Arial"/>
                      <w:b/>
                      <w:bCs/>
                      <w:i/>
                      <w:color w:val="548235"/>
                      <w:lang w:eastAsia="el-GR"/>
                    </w:rPr>
                  </m:ctrlPr>
                </m:fPr>
                <m:num>
                  <m:r>
                    <m:rPr>
                      <m:sty m:val="bi"/>
                    </m:rPr>
                    <w:rPr>
                      <w:rFonts w:ascii="Cambria Math" w:eastAsia="Times New Roman" w:hAnsi="Cambria Math" w:cs="Arial"/>
                      <w:color w:val="548235"/>
                      <w:lang w:eastAsia="el-GR"/>
                    </w:rPr>
                    <m:t>mg</m:t>
                  </m:r>
                  <m:ctrlPr>
                    <w:rPr>
                      <w:rFonts w:ascii="Cambria Math" w:eastAsia="Times New Roman" w:hAnsi="Cambria Math" w:cs="Arial"/>
                      <w:b/>
                      <w:bCs/>
                      <w:i/>
                      <w:color w:val="548235"/>
                      <w:lang w:val="en-US" w:eastAsia="el-GR"/>
                    </w:rPr>
                  </m:ctrlPr>
                </m:num>
                <m:den>
                  <m:r>
                    <m:rPr>
                      <m:sty m:val="bi"/>
                    </m:rPr>
                    <w:rPr>
                      <w:rFonts w:ascii="Cambria Math" w:eastAsia="Times New Roman" w:hAnsi="Cambria Math" w:cs="Arial"/>
                      <w:color w:val="548235"/>
                      <w:lang w:eastAsia="el-GR"/>
                    </w:rPr>
                    <m:t>L</m:t>
                  </m:r>
                </m:den>
              </m:f>
              <m:r>
                <m:rPr>
                  <m:sty m:val="bi"/>
                </m:rPr>
                <w:rPr>
                  <w:rFonts w:ascii="Cambria Math" w:eastAsia="Times New Roman" w:hAnsi="Cambria Math" w:cs="Arial"/>
                  <w:color w:val="548235"/>
                  <w:lang w:eastAsia="el-GR"/>
                </w:rPr>
                <m:t xml:space="preserve">) </m:t>
              </m:r>
            </m:oMath>
            <w:r w:rsidRPr="00441458">
              <w:rPr>
                <w:rFonts w:ascii="Arial" w:eastAsia="Times New Roman" w:hAnsi="Arial" w:cs="Arial"/>
                <w:b/>
                <w:bCs/>
                <w:color w:val="548235"/>
                <w:lang w:val="en-US" w:eastAsia="el-GR"/>
              </w:rPr>
              <w:t xml:space="preserve"> </w:t>
            </w:r>
          </w:p>
        </w:tc>
        <w:tc>
          <w:tcPr>
            <w:tcW w:w="1240" w:type="dxa"/>
            <w:tcBorders>
              <w:top w:val="nil"/>
              <w:left w:val="nil"/>
              <w:bottom w:val="nil"/>
              <w:right w:val="nil"/>
            </w:tcBorders>
            <w:shd w:val="clear" w:color="E2EFDA" w:fill="E2EFDA"/>
            <w:noWrap/>
            <w:vAlign w:val="center"/>
          </w:tcPr>
          <w:p w14:paraId="4C7310CA" w14:textId="4C6FF096" w:rsidR="00881FD3" w:rsidRPr="00441458" w:rsidRDefault="00881FD3"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r>
      <w:tr w:rsidR="00881FD3" w:rsidRPr="00441458" w14:paraId="1136B56E" w14:textId="77777777" w:rsidTr="00EF288A">
        <w:trPr>
          <w:trHeight w:val="288"/>
        </w:trPr>
        <w:tc>
          <w:tcPr>
            <w:tcW w:w="1608" w:type="dxa"/>
            <w:tcBorders>
              <w:top w:val="nil"/>
              <w:left w:val="nil"/>
              <w:bottom w:val="nil"/>
              <w:right w:val="nil"/>
            </w:tcBorders>
            <w:shd w:val="clear" w:color="E2EFDA" w:fill="E2EFDA"/>
            <w:noWrap/>
            <w:vAlign w:val="center"/>
          </w:tcPr>
          <w:p w14:paraId="4B97D753" w14:textId="77777777" w:rsidR="00881FD3" w:rsidRPr="00441458" w:rsidRDefault="00881FD3" w:rsidP="00CB26A4">
            <w:pPr>
              <w:spacing w:after="0" w:line="276" w:lineRule="auto"/>
              <w:jc w:val="both"/>
              <w:rPr>
                <w:rFonts w:ascii="Arial" w:eastAsia="Times New Roman" w:hAnsi="Arial" w:cs="Arial"/>
                <w:b/>
                <w:bCs/>
                <w:color w:val="548235"/>
                <w:lang w:val="en-US" w:eastAsia="el-GR"/>
              </w:rPr>
            </w:pPr>
            <w:r w:rsidRPr="00441458">
              <w:rPr>
                <w:rFonts w:ascii="Arial" w:eastAsia="Times New Roman" w:hAnsi="Arial" w:cs="Arial"/>
                <w:b/>
                <w:bCs/>
                <w:color w:val="548235"/>
                <w:lang w:val="en-US" w:eastAsia="el-GR"/>
              </w:rPr>
              <w:t>pH</w:t>
            </w:r>
          </w:p>
        </w:tc>
        <w:tc>
          <w:tcPr>
            <w:tcW w:w="1240" w:type="dxa"/>
            <w:tcBorders>
              <w:top w:val="nil"/>
              <w:left w:val="nil"/>
              <w:bottom w:val="nil"/>
              <w:right w:val="nil"/>
            </w:tcBorders>
            <w:shd w:val="clear" w:color="E2EFDA" w:fill="E2EFDA"/>
            <w:noWrap/>
            <w:vAlign w:val="center"/>
          </w:tcPr>
          <w:p w14:paraId="1B2C654B" w14:textId="77777777" w:rsidR="00881FD3" w:rsidRPr="00441458" w:rsidRDefault="00881FD3" w:rsidP="00CB26A4">
            <w:pPr>
              <w:spacing w:after="0" w:line="276" w:lineRule="auto"/>
              <w:jc w:val="both"/>
              <w:rPr>
                <w:rFonts w:ascii="Arial" w:eastAsia="Times New Roman" w:hAnsi="Arial" w:cs="Arial"/>
                <w:color w:val="548235"/>
                <w:lang w:val="en-US" w:eastAsia="el-GR"/>
              </w:rPr>
            </w:pPr>
            <w:r w:rsidRPr="00441458">
              <w:rPr>
                <w:rFonts w:ascii="Arial" w:eastAsia="Times New Roman" w:hAnsi="Arial" w:cs="Arial"/>
                <w:color w:val="548235"/>
                <w:lang w:val="en-US" w:eastAsia="el-GR"/>
              </w:rPr>
              <w:t>5.48</w:t>
            </w:r>
          </w:p>
        </w:tc>
      </w:tr>
    </w:tbl>
    <w:p w14:paraId="15C18C6A" w14:textId="2E883F45" w:rsidR="00957DF9" w:rsidRPr="00441458" w:rsidRDefault="00957DF9" w:rsidP="00CB26A4">
      <w:pPr>
        <w:spacing w:line="276" w:lineRule="auto"/>
        <w:ind w:right="1177"/>
        <w:jc w:val="both"/>
        <w:rPr>
          <w:rFonts w:ascii="Arial" w:hAnsi="Arial" w:cs="Arial"/>
        </w:rPr>
      </w:pPr>
    </w:p>
    <w:p w14:paraId="6C67EB4D" w14:textId="2A862F7C" w:rsidR="00B52C7C" w:rsidRPr="00E242E6" w:rsidRDefault="00E242E6" w:rsidP="00E242E6">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63" w:name="_Toc125736881"/>
      <w:r w:rsidRPr="00E242E6">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4.3</w:t>
      </w:r>
      <w:r w:rsidR="00B52C7C" w:rsidRPr="00E242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Πειράματα σε στήλες</w:t>
      </w:r>
      <w:bookmarkEnd w:id="163"/>
      <w:r w:rsidR="00B52C7C" w:rsidRPr="00E242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CB59296" w14:textId="5CC580F2" w:rsidR="00B52C7C" w:rsidRPr="00441458" w:rsidRDefault="00B52C7C" w:rsidP="00CB26A4">
      <w:pPr>
        <w:spacing w:line="276" w:lineRule="auto"/>
        <w:jc w:val="both"/>
        <w:rPr>
          <w:rFonts w:ascii="Arial" w:hAnsi="Arial" w:cs="Arial"/>
        </w:rPr>
      </w:pPr>
    </w:p>
    <w:p w14:paraId="7773337A" w14:textId="0281167C" w:rsidR="00B52C7C" w:rsidRPr="00E242E6" w:rsidRDefault="00E242E6" w:rsidP="00E242E6">
      <w:pPr>
        <w:pStyle w:val="3"/>
        <w:rPr>
          <w:rFonts w:ascii="Arial" w:hAnsi="Arial" w:cs="Arial"/>
          <w:sz w:val="24"/>
          <w:szCs w:val="24"/>
        </w:rPr>
      </w:pPr>
      <w:bookmarkStart w:id="164" w:name="_Toc125736882"/>
      <w:r w:rsidRPr="00E242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4.3.1 </w:t>
      </w:r>
      <w:r w:rsidR="00B52C7C" w:rsidRPr="00E242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Ανάλυση αποτελεσμάτων για διαφορετικές αραιώσεις αποβλήτου</w:t>
      </w:r>
      <w:bookmarkEnd w:id="164"/>
    </w:p>
    <w:p w14:paraId="3A0657F6" w14:textId="617D58EB" w:rsidR="005C6E32" w:rsidRPr="00441458" w:rsidRDefault="005C6E32" w:rsidP="00CB26A4">
      <w:pPr>
        <w:spacing w:line="276" w:lineRule="auto"/>
        <w:jc w:val="both"/>
        <w:rPr>
          <w:rFonts w:ascii="Arial" w:hAnsi="Arial" w:cs="Arial"/>
        </w:rPr>
      </w:pPr>
    </w:p>
    <w:p w14:paraId="20C90ADC" w14:textId="6703F471" w:rsidR="005C6E32" w:rsidRPr="00441458" w:rsidRDefault="005C6E32" w:rsidP="00CB26A4">
      <w:pPr>
        <w:spacing w:line="276" w:lineRule="auto"/>
        <w:jc w:val="both"/>
        <w:rPr>
          <w:rFonts w:ascii="Arial" w:hAnsi="Arial" w:cs="Arial"/>
        </w:rPr>
      </w:pPr>
      <w:r w:rsidRPr="00441458">
        <w:rPr>
          <w:rFonts w:ascii="Arial" w:hAnsi="Arial" w:cs="Arial"/>
        </w:rPr>
        <w:t xml:space="preserve">Αρχικά, </w:t>
      </w:r>
      <w:r w:rsidR="00D1418D" w:rsidRPr="00441458">
        <w:rPr>
          <w:rFonts w:ascii="Arial" w:hAnsi="Arial" w:cs="Arial"/>
        </w:rPr>
        <w:t>ελέγχθηκε</w:t>
      </w:r>
      <w:r w:rsidRPr="00441458">
        <w:rPr>
          <w:rFonts w:ascii="Arial" w:hAnsi="Arial" w:cs="Arial"/>
        </w:rPr>
        <w:t xml:space="preserve"> η αποδοτικότητα των στηλών </w:t>
      </w:r>
      <w:r w:rsidR="006C2BC6" w:rsidRPr="00441458">
        <w:rPr>
          <w:rFonts w:ascii="Arial" w:hAnsi="Arial" w:cs="Arial"/>
        </w:rPr>
        <w:t>προσρόφησης για τρεις διαφορετικές αραιώσεις</w:t>
      </w:r>
      <w:r w:rsidR="00E64AA4" w:rsidRPr="00441458">
        <w:rPr>
          <w:rFonts w:ascii="Arial" w:hAnsi="Arial" w:cs="Arial"/>
        </w:rPr>
        <w:t xml:space="preserve"> </w:t>
      </w:r>
      <w:r w:rsidR="006C2BC6" w:rsidRPr="00441458">
        <w:rPr>
          <w:rFonts w:ascii="Arial" w:hAnsi="Arial" w:cs="Arial"/>
        </w:rPr>
        <w:t>αποβλήτου. Συγκεκριμένα για 1:30, 1:50 και 1:70</w:t>
      </w:r>
      <w:r w:rsidR="00D1418D" w:rsidRPr="00441458">
        <w:rPr>
          <w:rFonts w:ascii="Arial" w:hAnsi="Arial" w:cs="Arial"/>
        </w:rPr>
        <w:t xml:space="preserve">, τα αποτελέσματα των πειραμάτων απεικονίζονται στο </w:t>
      </w:r>
      <w:r w:rsidR="00136720">
        <w:rPr>
          <w:rFonts w:ascii="Arial" w:hAnsi="Arial" w:cs="Arial"/>
        </w:rPr>
        <w:t>Διάγραμμα 4</w:t>
      </w:r>
      <w:r w:rsidR="00D1418D" w:rsidRPr="00441458">
        <w:rPr>
          <w:rFonts w:ascii="Arial" w:hAnsi="Arial" w:cs="Arial"/>
        </w:rPr>
        <w:t>.</w:t>
      </w:r>
      <w:r w:rsidR="00EE3704" w:rsidRPr="00441458">
        <w:rPr>
          <w:rFonts w:ascii="Arial" w:hAnsi="Arial" w:cs="Arial"/>
        </w:rPr>
        <w:t xml:space="preserve"> Να σημειωθεί ότι η ταχύτητα ροής του αποβλήτου στη στήλη ήταν 1 </w:t>
      </w:r>
      <w:r w:rsidR="00EE3704" w:rsidRPr="00441458">
        <w:rPr>
          <w:rFonts w:ascii="Arial" w:hAnsi="Arial" w:cs="Arial"/>
          <w:lang w:val="en-US"/>
        </w:rPr>
        <w:t>mL</w:t>
      </w:r>
      <w:r w:rsidR="00EE3704" w:rsidRPr="00441458">
        <w:rPr>
          <w:rFonts w:ascii="Arial" w:hAnsi="Arial" w:cs="Arial"/>
        </w:rPr>
        <w:t>/</w:t>
      </w:r>
      <w:r w:rsidR="00EE3704" w:rsidRPr="00441458">
        <w:rPr>
          <w:rFonts w:ascii="Arial" w:hAnsi="Arial" w:cs="Arial"/>
          <w:lang w:val="en-US"/>
        </w:rPr>
        <w:t>min</w:t>
      </w:r>
      <w:r w:rsidR="00EE3704" w:rsidRPr="00441458">
        <w:rPr>
          <w:rFonts w:ascii="Arial" w:hAnsi="Arial" w:cs="Arial"/>
        </w:rPr>
        <w:t>.</w:t>
      </w:r>
    </w:p>
    <w:p w14:paraId="678FC5BF" w14:textId="77777777" w:rsidR="00D1418D" w:rsidRPr="00441458" w:rsidRDefault="00D1418D" w:rsidP="00CB26A4">
      <w:pPr>
        <w:spacing w:line="276" w:lineRule="auto"/>
        <w:jc w:val="both"/>
        <w:rPr>
          <w:rFonts w:ascii="Arial" w:hAnsi="Arial" w:cs="Arial"/>
        </w:rPr>
      </w:pPr>
    </w:p>
    <w:p w14:paraId="169F6C19" w14:textId="77777777" w:rsidR="00E242E6" w:rsidRPr="00E242E6" w:rsidRDefault="00D1418D" w:rsidP="00E242E6">
      <w:pPr>
        <w:spacing w:line="276" w:lineRule="auto"/>
        <w:jc w:val="both"/>
        <w:rPr>
          <w:rFonts w:ascii="Arial" w:hAnsi="Arial" w:cs="Arial"/>
          <w:b/>
          <w:bCs/>
        </w:rPr>
      </w:pPr>
      <w:r w:rsidRPr="00E242E6">
        <w:rPr>
          <w:rFonts w:ascii="Arial" w:hAnsi="Arial" w:cs="Arial"/>
          <w:b/>
          <w:bCs/>
          <w:noProof/>
        </w:rPr>
        <w:drawing>
          <wp:inline distT="0" distB="0" distL="0" distR="0" wp14:anchorId="65523827" wp14:editId="613786A5">
            <wp:extent cx="6521450" cy="3600450"/>
            <wp:effectExtent l="0" t="0" r="12700" b="0"/>
            <wp:docPr id="13" name="Γράφημα 13">
              <a:extLst xmlns:a="http://schemas.openxmlformats.org/drawingml/2006/main">
                <a:ext uri="{FF2B5EF4-FFF2-40B4-BE49-F238E27FC236}">
                  <a16:creationId xmlns:a16="http://schemas.microsoft.com/office/drawing/2014/main" id="{98905986-4B72-F475-4245-B737F80CF8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BFA60F7" w14:textId="608FE9B3" w:rsidR="00136720" w:rsidRDefault="00E242E6" w:rsidP="00CB26A4">
      <w:pPr>
        <w:spacing w:line="276" w:lineRule="auto"/>
        <w:jc w:val="both"/>
        <w:rPr>
          <w:rFonts w:ascii="Arial" w:hAnsi="Arial" w:cs="Arial"/>
        </w:rPr>
      </w:pPr>
      <w:bookmarkStart w:id="165" w:name="_Toc125316448"/>
      <w:r w:rsidRPr="00E242E6">
        <w:rPr>
          <w:rFonts w:ascii="Arial" w:hAnsi="Arial" w:cs="Arial"/>
          <w:b/>
          <w:bCs/>
        </w:rPr>
        <w:t xml:space="preserve">Διάγραμμα </w:t>
      </w:r>
      <w:r w:rsidRPr="00E242E6">
        <w:rPr>
          <w:rFonts w:ascii="Arial" w:hAnsi="Arial" w:cs="Arial"/>
          <w:b/>
          <w:bCs/>
        </w:rPr>
        <w:fldChar w:fldCharType="begin"/>
      </w:r>
      <w:r w:rsidRPr="00E242E6">
        <w:rPr>
          <w:rFonts w:ascii="Arial" w:hAnsi="Arial" w:cs="Arial"/>
          <w:b/>
          <w:bCs/>
        </w:rPr>
        <w:instrText xml:space="preserve"> SEQ Διάγραμμα \* ARABIC </w:instrText>
      </w:r>
      <w:r w:rsidRPr="00E242E6">
        <w:rPr>
          <w:rFonts w:ascii="Arial" w:hAnsi="Arial" w:cs="Arial"/>
          <w:b/>
          <w:bCs/>
        </w:rPr>
        <w:fldChar w:fldCharType="separate"/>
      </w:r>
      <w:r w:rsidR="006A5130">
        <w:rPr>
          <w:rFonts w:ascii="Arial" w:hAnsi="Arial" w:cs="Arial"/>
          <w:b/>
          <w:bCs/>
          <w:noProof/>
        </w:rPr>
        <w:t>4</w:t>
      </w:r>
      <w:r w:rsidRPr="00E242E6">
        <w:rPr>
          <w:rFonts w:ascii="Arial" w:hAnsi="Arial" w:cs="Arial"/>
          <w:b/>
          <w:bCs/>
        </w:rPr>
        <w:fldChar w:fldCharType="end"/>
      </w:r>
      <w:r w:rsidRPr="00441458">
        <w:rPr>
          <w:rFonts w:ascii="Arial" w:hAnsi="Arial" w:cs="Arial"/>
          <w:b/>
          <w:bCs/>
        </w:rPr>
        <w:t>:</w:t>
      </w:r>
      <w:r w:rsidRPr="00441458">
        <w:rPr>
          <w:rFonts w:ascii="Arial" w:hAnsi="Arial" w:cs="Arial"/>
        </w:rPr>
        <w:t xml:space="preserve"> Καμπύλες προσρόφησης για διαφορετικές αραιώσεις αποβλήτου</w:t>
      </w:r>
      <w:r w:rsidRPr="00E242E6">
        <w:rPr>
          <w:rFonts w:ascii="Arial" w:hAnsi="Arial" w:cs="Arial"/>
        </w:rPr>
        <w:t>.</w:t>
      </w:r>
      <w:bookmarkEnd w:id="165"/>
    </w:p>
    <w:p w14:paraId="0C055EAF" w14:textId="77777777" w:rsidR="00994D54" w:rsidRPr="00441458" w:rsidRDefault="00994D54" w:rsidP="00CB26A4">
      <w:pPr>
        <w:spacing w:line="276" w:lineRule="auto"/>
        <w:jc w:val="both"/>
        <w:rPr>
          <w:rFonts w:ascii="Arial" w:hAnsi="Arial" w:cs="Arial"/>
        </w:rPr>
      </w:pPr>
    </w:p>
    <w:p w14:paraId="273DA897" w14:textId="2AFC6B66" w:rsidR="00366EAF" w:rsidRPr="00441458" w:rsidRDefault="00E82984" w:rsidP="00CB26A4">
      <w:pPr>
        <w:spacing w:line="276" w:lineRule="auto"/>
        <w:jc w:val="both"/>
        <w:rPr>
          <w:rFonts w:ascii="Arial" w:hAnsi="Arial" w:cs="Arial"/>
        </w:rPr>
      </w:pPr>
      <w:r w:rsidRPr="00441458">
        <w:rPr>
          <w:rFonts w:ascii="Arial" w:hAnsi="Arial" w:cs="Arial"/>
        </w:rPr>
        <w:lastRenderedPageBreak/>
        <w:t xml:space="preserve">Από το παραπάνω </w:t>
      </w:r>
      <w:r w:rsidR="00144DA2">
        <w:rPr>
          <w:rFonts w:ascii="Arial" w:hAnsi="Arial" w:cs="Arial"/>
        </w:rPr>
        <w:t>Δ</w:t>
      </w:r>
      <w:r w:rsidRPr="00441458">
        <w:rPr>
          <w:rFonts w:ascii="Arial" w:hAnsi="Arial" w:cs="Arial"/>
        </w:rPr>
        <w:t>ιάγραμμα</w:t>
      </w:r>
      <w:r w:rsidR="00144DA2">
        <w:rPr>
          <w:rFonts w:ascii="Arial" w:hAnsi="Arial" w:cs="Arial"/>
        </w:rPr>
        <w:t xml:space="preserve"> 4</w:t>
      </w:r>
      <w:r w:rsidRPr="00441458">
        <w:rPr>
          <w:rFonts w:ascii="Arial" w:hAnsi="Arial" w:cs="Arial"/>
        </w:rPr>
        <w:t xml:space="preserve"> διεξάγονται τα ακόλουθα συμπεράσματα.</w:t>
      </w:r>
    </w:p>
    <w:p w14:paraId="7C28E9CE" w14:textId="36236B44" w:rsidR="00D64899" w:rsidRDefault="00E82984" w:rsidP="00CB26A4">
      <w:pPr>
        <w:spacing w:line="276" w:lineRule="auto"/>
        <w:jc w:val="both"/>
        <w:rPr>
          <w:rFonts w:ascii="Arial" w:hAnsi="Arial" w:cs="Arial"/>
        </w:rPr>
      </w:pPr>
      <w:r w:rsidRPr="00441458">
        <w:rPr>
          <w:rFonts w:ascii="Arial" w:hAnsi="Arial" w:cs="Arial"/>
        </w:rPr>
        <w:t xml:space="preserve"> Αρχικά, όσο μεγαλύτερος είναι ο βαθμός αραίωσης</w:t>
      </w:r>
      <w:r w:rsidR="00366EAF" w:rsidRPr="00441458">
        <w:rPr>
          <w:rFonts w:ascii="Arial" w:hAnsi="Arial" w:cs="Arial"/>
        </w:rPr>
        <w:t>,</w:t>
      </w:r>
      <w:r w:rsidRPr="00441458">
        <w:rPr>
          <w:rFonts w:ascii="Arial" w:hAnsi="Arial" w:cs="Arial"/>
        </w:rPr>
        <w:t xml:space="preserve"> ο χρόνος κορεσμού αυξάνεται</w:t>
      </w:r>
      <w:r w:rsidR="00282A62" w:rsidRPr="00441458">
        <w:rPr>
          <w:rFonts w:ascii="Arial" w:hAnsi="Arial" w:cs="Arial"/>
        </w:rPr>
        <w:t>. Αναλυτικότερα, για την αραίωση 1/30 ο κορεσμός του φίλτρου επήλθε στο διάστημα τ</w:t>
      </w:r>
      <w:r w:rsidR="00366EAF" w:rsidRPr="00441458">
        <w:rPr>
          <w:rFonts w:ascii="Arial" w:hAnsi="Arial" w:cs="Arial"/>
        </w:rPr>
        <w:t>ω</w:t>
      </w:r>
      <w:r w:rsidR="00282A62" w:rsidRPr="00441458">
        <w:rPr>
          <w:rFonts w:ascii="Arial" w:hAnsi="Arial" w:cs="Arial"/>
        </w:rPr>
        <w:t xml:space="preserve">ν 6 ωρών, ενώ για τις αραιώσεις 1/50 και 1/70 στα διαστήματα των  12.5 </w:t>
      </w:r>
      <w:r w:rsidR="00282A62" w:rsidRPr="00441458">
        <w:rPr>
          <w:rFonts w:ascii="Arial" w:hAnsi="Arial" w:cs="Arial"/>
          <w:lang w:val="en-US"/>
        </w:rPr>
        <w:t>h</w:t>
      </w:r>
      <w:r w:rsidR="00282A62" w:rsidRPr="00441458">
        <w:rPr>
          <w:rFonts w:ascii="Arial" w:hAnsi="Arial" w:cs="Arial"/>
        </w:rPr>
        <w:t xml:space="preserve"> και 13.4 </w:t>
      </w:r>
      <w:r w:rsidR="00282A62" w:rsidRPr="00441458">
        <w:rPr>
          <w:rFonts w:ascii="Arial" w:hAnsi="Arial" w:cs="Arial"/>
          <w:lang w:val="en-US"/>
        </w:rPr>
        <w:t>h</w:t>
      </w:r>
      <w:r w:rsidR="00282A62" w:rsidRPr="00441458">
        <w:rPr>
          <w:rFonts w:ascii="Arial" w:hAnsi="Arial" w:cs="Arial"/>
        </w:rPr>
        <w:t xml:space="preserve"> αντίστοιχα. Επιπρόσθετα, παρατηρείτ</w:t>
      </w:r>
      <w:r w:rsidR="00366EAF" w:rsidRPr="00441458">
        <w:rPr>
          <w:rFonts w:ascii="Arial" w:hAnsi="Arial" w:cs="Arial"/>
        </w:rPr>
        <w:t xml:space="preserve">αι ότι για μεγάλες αραιώσεις ο κορεσμός του φίλτρου επέρχεται ομαλότερα </w:t>
      </w:r>
      <w:r w:rsidR="000E46C2" w:rsidRPr="00441458">
        <w:rPr>
          <w:rFonts w:ascii="Arial" w:hAnsi="Arial" w:cs="Arial"/>
        </w:rPr>
        <w:t xml:space="preserve">με μικρή και σταδιακή απομάκρυνση των φαινολών, </w:t>
      </w:r>
      <w:r w:rsidR="00366EAF" w:rsidRPr="00441458">
        <w:rPr>
          <w:rFonts w:ascii="Arial" w:hAnsi="Arial" w:cs="Arial"/>
        </w:rPr>
        <w:t xml:space="preserve">εν αντιθέσει </w:t>
      </w:r>
      <w:r w:rsidR="000E46C2" w:rsidRPr="00441458">
        <w:rPr>
          <w:rFonts w:ascii="Arial" w:hAnsi="Arial" w:cs="Arial"/>
        </w:rPr>
        <w:t xml:space="preserve">για μικρές αραιώσεις </w:t>
      </w:r>
      <w:r w:rsidR="00CD2E3A" w:rsidRPr="00441458">
        <w:rPr>
          <w:rFonts w:ascii="Arial" w:hAnsi="Arial" w:cs="Arial"/>
        </w:rPr>
        <w:t xml:space="preserve">η απομάκρυνση των φαινολών και ο κορεσμός του </w:t>
      </w:r>
      <w:r w:rsidR="00144DA2">
        <w:rPr>
          <w:rFonts w:ascii="Arial" w:hAnsi="Arial" w:cs="Arial"/>
        </w:rPr>
        <w:t>βιοεξανθρακώματος</w:t>
      </w:r>
      <w:r w:rsidR="00CD2E3A" w:rsidRPr="00441458">
        <w:rPr>
          <w:rFonts w:ascii="Arial" w:hAnsi="Arial" w:cs="Arial"/>
        </w:rPr>
        <w:t xml:space="preserve"> είναι απότομος</w:t>
      </w:r>
      <w:r w:rsidR="00136720">
        <w:rPr>
          <w:rFonts w:ascii="Arial" w:hAnsi="Arial" w:cs="Arial"/>
        </w:rPr>
        <w:t xml:space="preserve"> (</w:t>
      </w:r>
      <w:r w:rsidR="00F5204E">
        <w:rPr>
          <w:rFonts w:ascii="Arial" w:hAnsi="Arial" w:cs="Arial"/>
        </w:rPr>
        <w:t xml:space="preserve">μεγάλη </w:t>
      </w:r>
      <w:r w:rsidR="00136720">
        <w:rPr>
          <w:rFonts w:ascii="Arial" w:hAnsi="Arial" w:cs="Arial"/>
        </w:rPr>
        <w:t>κλίση καμπύλης)</w:t>
      </w:r>
      <w:r w:rsidR="00CD2E3A" w:rsidRPr="00441458">
        <w:rPr>
          <w:rFonts w:ascii="Arial" w:hAnsi="Arial" w:cs="Arial"/>
        </w:rPr>
        <w:t xml:space="preserve"> και αρκετά γρήγορος. </w:t>
      </w:r>
    </w:p>
    <w:p w14:paraId="704780F4" w14:textId="2DF869D2" w:rsidR="00136720" w:rsidRPr="00441458" w:rsidRDefault="00136720" w:rsidP="00CB26A4">
      <w:pPr>
        <w:spacing w:line="276" w:lineRule="auto"/>
        <w:jc w:val="both"/>
        <w:rPr>
          <w:rFonts w:ascii="Arial" w:hAnsi="Arial" w:cs="Arial"/>
        </w:rPr>
      </w:pPr>
      <w:r>
        <w:rPr>
          <w:rFonts w:ascii="Arial" w:hAnsi="Arial" w:cs="Arial"/>
        </w:rPr>
        <w:t>Η παραπάνω συμπεριφορά είναι αναμενόμενη</w:t>
      </w:r>
      <w:r w:rsidR="00BE7037">
        <w:rPr>
          <w:rFonts w:ascii="Arial" w:hAnsi="Arial" w:cs="Arial"/>
        </w:rPr>
        <w:t>,</w:t>
      </w:r>
      <w:r>
        <w:rPr>
          <w:rFonts w:ascii="Arial" w:hAnsi="Arial" w:cs="Arial"/>
        </w:rPr>
        <w:t xml:space="preserve"> καθώς για μεγάλες αραιώσεις</w:t>
      </w:r>
      <w:r w:rsidR="00BE7037">
        <w:rPr>
          <w:rFonts w:ascii="Arial" w:hAnsi="Arial" w:cs="Arial"/>
        </w:rPr>
        <w:t xml:space="preserve"> </w:t>
      </w:r>
      <w:r>
        <w:rPr>
          <w:rFonts w:ascii="Arial" w:hAnsi="Arial" w:cs="Arial"/>
        </w:rPr>
        <w:t xml:space="preserve">η περιεκτικότητα του αποβλήτου σε οργανικά, μακρομόρια, χουμικά οξέα, αρωματικές ενώσεις κ.τ.λ. είναι </w:t>
      </w:r>
      <w:r w:rsidR="00BE7037">
        <w:rPr>
          <w:rFonts w:ascii="Arial" w:hAnsi="Arial" w:cs="Arial"/>
        </w:rPr>
        <w:t>μικρή.</w:t>
      </w:r>
      <w:r>
        <w:rPr>
          <w:rFonts w:ascii="Arial" w:hAnsi="Arial" w:cs="Arial"/>
        </w:rPr>
        <w:t xml:space="preserve"> </w:t>
      </w:r>
      <w:r w:rsidR="00BE7037">
        <w:rPr>
          <w:rFonts w:ascii="Arial" w:hAnsi="Arial" w:cs="Arial"/>
        </w:rPr>
        <w:t>Ε</w:t>
      </w:r>
      <w:r>
        <w:rPr>
          <w:rFonts w:ascii="Arial" w:hAnsi="Arial" w:cs="Arial"/>
        </w:rPr>
        <w:t xml:space="preserve">πομένως </w:t>
      </w:r>
      <w:r w:rsidR="00BE7037">
        <w:rPr>
          <w:rFonts w:ascii="Arial" w:hAnsi="Arial" w:cs="Arial"/>
        </w:rPr>
        <w:t>και ο κορεσμός του βιοεξανθρακώματος θα επέρχεται σε πιο αργούς ρυθμούς.</w:t>
      </w:r>
    </w:p>
    <w:p w14:paraId="2624AB90" w14:textId="51E1F6DE" w:rsidR="00E8635D" w:rsidRPr="00441458" w:rsidRDefault="00E26468" w:rsidP="00CB26A4">
      <w:pPr>
        <w:spacing w:line="276" w:lineRule="auto"/>
        <w:jc w:val="both"/>
        <w:rPr>
          <w:rFonts w:ascii="Arial" w:hAnsi="Arial" w:cs="Arial"/>
        </w:rPr>
      </w:pPr>
      <w:r w:rsidRPr="00441458">
        <w:rPr>
          <w:rFonts w:ascii="Arial" w:hAnsi="Arial" w:cs="Arial"/>
        </w:rPr>
        <w:t xml:space="preserve">Επιπρόσθετα, </w:t>
      </w:r>
      <w:r w:rsidR="00144DA2" w:rsidRPr="00441458">
        <w:rPr>
          <w:rFonts w:ascii="Arial" w:hAnsi="Arial" w:cs="Arial"/>
        </w:rPr>
        <w:t>ακολουθ</w:t>
      </w:r>
      <w:r w:rsidR="00144DA2">
        <w:rPr>
          <w:rFonts w:ascii="Arial" w:hAnsi="Arial" w:cs="Arial"/>
        </w:rPr>
        <w:t xml:space="preserve">εί </w:t>
      </w:r>
      <w:r w:rsidRPr="00441458">
        <w:rPr>
          <w:rFonts w:ascii="Arial" w:hAnsi="Arial" w:cs="Arial"/>
        </w:rPr>
        <w:t xml:space="preserve">κατασκευή δυο ακόμα διαγραμμάτων. Το ένα αφορά την  απομάκρυνση του χρώματος και </w:t>
      </w:r>
      <w:r w:rsidR="00BD79EE" w:rsidRPr="00441458">
        <w:rPr>
          <w:rFonts w:ascii="Arial" w:hAnsi="Arial" w:cs="Arial"/>
        </w:rPr>
        <w:t xml:space="preserve">το άλλο αποτελεί ένα </w:t>
      </w:r>
      <w:r w:rsidRPr="00441458">
        <w:rPr>
          <w:rFonts w:ascii="Arial" w:hAnsi="Arial" w:cs="Arial"/>
        </w:rPr>
        <w:t>σύνθετο</w:t>
      </w:r>
      <w:r w:rsidR="00BD79EE" w:rsidRPr="00441458">
        <w:rPr>
          <w:rFonts w:ascii="Arial" w:hAnsi="Arial" w:cs="Arial"/>
        </w:rPr>
        <w:t xml:space="preserve"> διάγραμμα</w:t>
      </w:r>
      <w:r w:rsidRPr="00441458">
        <w:rPr>
          <w:rFonts w:ascii="Arial" w:hAnsi="Arial" w:cs="Arial"/>
        </w:rPr>
        <w:t>, στο οποίο απαρτίζονται οι καμπύλες απομάκρυνσης χρώματος και φαινολών αντίστοιχα</w:t>
      </w:r>
      <w:r w:rsidR="00BD79EE" w:rsidRPr="00441458">
        <w:rPr>
          <w:rFonts w:ascii="Arial" w:hAnsi="Arial" w:cs="Arial"/>
        </w:rPr>
        <w:t xml:space="preserve">. Τα συμπεράσματα </w:t>
      </w:r>
      <w:r w:rsidR="00F5204E">
        <w:rPr>
          <w:rFonts w:ascii="Arial" w:hAnsi="Arial" w:cs="Arial"/>
        </w:rPr>
        <w:t>των Δ</w:t>
      </w:r>
      <w:r w:rsidR="00BD79EE" w:rsidRPr="00441458">
        <w:rPr>
          <w:rFonts w:ascii="Arial" w:hAnsi="Arial" w:cs="Arial"/>
        </w:rPr>
        <w:t xml:space="preserve">ιαγραμμάτων </w:t>
      </w:r>
      <w:r w:rsidR="00F5204E">
        <w:rPr>
          <w:rFonts w:ascii="Arial" w:hAnsi="Arial" w:cs="Arial"/>
        </w:rPr>
        <w:t xml:space="preserve">5 και 6 </w:t>
      </w:r>
      <w:r w:rsidR="00BD79EE" w:rsidRPr="00441458">
        <w:rPr>
          <w:rFonts w:ascii="Arial" w:hAnsi="Arial" w:cs="Arial"/>
        </w:rPr>
        <w:t>αναλύ</w:t>
      </w:r>
      <w:r w:rsidR="00F5204E">
        <w:rPr>
          <w:rFonts w:ascii="Arial" w:hAnsi="Arial" w:cs="Arial"/>
        </w:rPr>
        <w:t xml:space="preserve">ονται </w:t>
      </w:r>
      <w:r w:rsidR="00BD79EE" w:rsidRPr="00441458">
        <w:rPr>
          <w:rFonts w:ascii="Arial" w:hAnsi="Arial" w:cs="Arial"/>
        </w:rPr>
        <w:t>παρακάτω.</w:t>
      </w:r>
    </w:p>
    <w:p w14:paraId="1DD93EC9" w14:textId="77777777" w:rsidR="00E242E6" w:rsidRDefault="00E242E6" w:rsidP="00E242E6">
      <w:pPr>
        <w:keepNext/>
        <w:spacing w:line="276" w:lineRule="auto"/>
        <w:ind w:left="-540" w:right="1138"/>
        <w:jc w:val="both"/>
      </w:pPr>
      <w:r w:rsidRPr="00441458">
        <w:rPr>
          <w:rFonts w:ascii="Arial" w:hAnsi="Arial" w:cs="Arial"/>
          <w:noProof/>
        </w:rPr>
        <w:drawing>
          <wp:inline distT="0" distB="0" distL="0" distR="0" wp14:anchorId="74085CF2" wp14:editId="195B8EDF">
            <wp:extent cx="6224617" cy="3483205"/>
            <wp:effectExtent l="0" t="0" r="5080" b="3175"/>
            <wp:docPr id="21" name="Γράφημα 21">
              <a:extLst xmlns:a="http://schemas.openxmlformats.org/drawingml/2006/main">
                <a:ext uri="{FF2B5EF4-FFF2-40B4-BE49-F238E27FC236}">
                  <a16:creationId xmlns:a16="http://schemas.microsoft.com/office/drawing/2014/main" id="{3F8C8801-D5E4-BFEC-5CAE-E0C4296004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18447C1" w14:textId="7DEBCCE7" w:rsidR="00BD79EE" w:rsidRPr="00441458" w:rsidRDefault="00E242E6" w:rsidP="00E242E6">
      <w:pPr>
        <w:spacing w:line="276" w:lineRule="auto"/>
        <w:ind w:left="90"/>
        <w:jc w:val="both"/>
        <w:rPr>
          <w:rFonts w:ascii="Arial" w:hAnsi="Arial" w:cs="Arial"/>
        </w:rPr>
      </w:pPr>
      <w:bookmarkStart w:id="166" w:name="_Toc125316449"/>
      <w:r w:rsidRPr="00E242E6">
        <w:rPr>
          <w:rFonts w:ascii="Arial" w:hAnsi="Arial" w:cs="Arial"/>
          <w:b/>
          <w:bCs/>
        </w:rPr>
        <w:t xml:space="preserve">Διάγραμμα </w:t>
      </w:r>
      <w:r w:rsidRPr="00E242E6">
        <w:rPr>
          <w:rFonts w:ascii="Arial" w:hAnsi="Arial" w:cs="Arial"/>
          <w:b/>
          <w:bCs/>
        </w:rPr>
        <w:fldChar w:fldCharType="begin"/>
      </w:r>
      <w:r w:rsidRPr="00E242E6">
        <w:rPr>
          <w:rFonts w:ascii="Arial" w:hAnsi="Arial" w:cs="Arial"/>
          <w:b/>
          <w:bCs/>
        </w:rPr>
        <w:instrText xml:space="preserve"> SEQ Διάγραμμα \* ARABIC </w:instrText>
      </w:r>
      <w:r w:rsidRPr="00E242E6">
        <w:rPr>
          <w:rFonts w:ascii="Arial" w:hAnsi="Arial" w:cs="Arial"/>
          <w:b/>
          <w:bCs/>
        </w:rPr>
        <w:fldChar w:fldCharType="separate"/>
      </w:r>
      <w:r w:rsidR="006A5130">
        <w:rPr>
          <w:rFonts w:ascii="Arial" w:hAnsi="Arial" w:cs="Arial"/>
          <w:b/>
          <w:bCs/>
          <w:noProof/>
        </w:rPr>
        <w:t>5</w:t>
      </w:r>
      <w:r w:rsidRPr="00E242E6">
        <w:rPr>
          <w:rFonts w:ascii="Arial" w:hAnsi="Arial" w:cs="Arial"/>
          <w:b/>
          <w:bCs/>
        </w:rPr>
        <w:fldChar w:fldCharType="end"/>
      </w:r>
      <w:r w:rsidRPr="00E242E6">
        <w:rPr>
          <w:rFonts w:ascii="Arial" w:hAnsi="Arial" w:cs="Arial"/>
          <w:b/>
          <w:bCs/>
        </w:rPr>
        <w:t>:</w:t>
      </w:r>
      <w:r w:rsidRPr="00441458">
        <w:rPr>
          <w:rFonts w:ascii="Arial" w:hAnsi="Arial" w:cs="Arial"/>
        </w:rPr>
        <w:t xml:space="preserve"> Καμπύλες απομάκρυνσης χρώματος για διαφορετικές αραιώσεις αποβλήτου.</w:t>
      </w:r>
      <w:bookmarkEnd w:id="166"/>
    </w:p>
    <w:p w14:paraId="14AEF7D5" w14:textId="5FBC9B05" w:rsidR="00954086" w:rsidRDefault="00954086" w:rsidP="00CB26A4">
      <w:pPr>
        <w:spacing w:line="276" w:lineRule="auto"/>
        <w:ind w:left="-1134"/>
        <w:jc w:val="both"/>
        <w:rPr>
          <w:rFonts w:ascii="Arial" w:hAnsi="Arial" w:cs="Arial"/>
        </w:rPr>
      </w:pPr>
    </w:p>
    <w:p w14:paraId="44DE2CDE" w14:textId="02D50AD5" w:rsidR="00684DA1" w:rsidRDefault="00144DA2" w:rsidP="00CB26A4">
      <w:pPr>
        <w:spacing w:line="276" w:lineRule="auto"/>
        <w:ind w:right="538"/>
        <w:jc w:val="both"/>
        <w:rPr>
          <w:rFonts w:ascii="Arial" w:hAnsi="Arial" w:cs="Arial"/>
        </w:rPr>
      </w:pPr>
      <w:r>
        <w:rPr>
          <w:rFonts w:ascii="Arial" w:hAnsi="Arial" w:cs="Arial"/>
        </w:rPr>
        <w:t>Στο Διάγραμμα 5</w:t>
      </w:r>
      <w:r w:rsidR="00954086" w:rsidRPr="00441458">
        <w:rPr>
          <w:rFonts w:ascii="Arial" w:hAnsi="Arial" w:cs="Arial"/>
        </w:rPr>
        <w:t xml:space="preserve"> παρατηρείται ότι όσο μεγαλώνει ο βαθμός αραίωσης τόσο </w:t>
      </w:r>
      <w:r w:rsidR="00693547" w:rsidRPr="00441458">
        <w:rPr>
          <w:rFonts w:ascii="Arial" w:hAnsi="Arial" w:cs="Arial"/>
        </w:rPr>
        <w:t>μεγαλύτερος</w:t>
      </w:r>
      <w:r w:rsidR="00954086" w:rsidRPr="00441458">
        <w:rPr>
          <w:rFonts w:ascii="Arial" w:hAnsi="Arial" w:cs="Arial"/>
        </w:rPr>
        <w:t xml:space="preserve"> είναι και ο χρόνος κορεσμού </w:t>
      </w:r>
      <w:r w:rsidR="00FE5B48" w:rsidRPr="00441458">
        <w:rPr>
          <w:rFonts w:ascii="Arial" w:hAnsi="Arial" w:cs="Arial"/>
        </w:rPr>
        <w:t>του χρώματος. Συγκεκριμένα για αραίωση αποβλήτου 1/30</w:t>
      </w:r>
      <w:r>
        <w:rPr>
          <w:rFonts w:ascii="Arial" w:hAnsi="Arial" w:cs="Arial"/>
        </w:rPr>
        <w:t>,</w:t>
      </w:r>
      <w:r w:rsidR="00FE5B48" w:rsidRPr="00441458">
        <w:rPr>
          <w:rFonts w:ascii="Arial" w:hAnsi="Arial" w:cs="Arial"/>
        </w:rPr>
        <w:t xml:space="preserve"> ο κορεσμός του χρώματος επέρχεται σε διάστημα 9 ωρών και για τις αραιώσεις 1/50 και 1/70 στα διαστήματα </w:t>
      </w:r>
      <w:r w:rsidR="00693547" w:rsidRPr="00441458">
        <w:rPr>
          <w:rFonts w:ascii="Arial" w:hAnsi="Arial" w:cs="Arial"/>
        </w:rPr>
        <w:t>16.5</w:t>
      </w:r>
      <w:r w:rsidR="008E08AC" w:rsidRPr="00441458">
        <w:rPr>
          <w:rFonts w:ascii="Arial" w:hAnsi="Arial" w:cs="Arial"/>
        </w:rPr>
        <w:t xml:space="preserve"> </w:t>
      </w:r>
      <w:r w:rsidR="008E08AC" w:rsidRPr="00441458">
        <w:rPr>
          <w:rFonts w:ascii="Arial" w:hAnsi="Arial" w:cs="Arial"/>
          <w:lang w:val="en-US"/>
        </w:rPr>
        <w:t>h</w:t>
      </w:r>
      <w:r w:rsidR="00693547" w:rsidRPr="00441458">
        <w:rPr>
          <w:rFonts w:ascii="Arial" w:hAnsi="Arial" w:cs="Arial"/>
        </w:rPr>
        <w:t xml:space="preserve"> και 18.7</w:t>
      </w:r>
      <w:r w:rsidR="008E08AC" w:rsidRPr="00441458">
        <w:rPr>
          <w:rFonts w:ascii="Arial" w:hAnsi="Arial" w:cs="Arial"/>
        </w:rPr>
        <w:t xml:space="preserve"> </w:t>
      </w:r>
      <w:r w:rsidR="008E08AC" w:rsidRPr="00441458">
        <w:rPr>
          <w:rFonts w:ascii="Arial" w:hAnsi="Arial" w:cs="Arial"/>
          <w:lang w:val="en-US"/>
        </w:rPr>
        <w:t>h</w:t>
      </w:r>
      <w:r w:rsidR="00693547" w:rsidRPr="00441458">
        <w:rPr>
          <w:rFonts w:ascii="Arial" w:hAnsi="Arial" w:cs="Arial"/>
        </w:rPr>
        <w:t xml:space="preserve"> αντίστοιχα. Επιπρόσθετα</w:t>
      </w:r>
      <w:r w:rsidR="00684DA1" w:rsidRPr="00441458">
        <w:rPr>
          <w:rFonts w:ascii="Arial" w:hAnsi="Arial" w:cs="Arial"/>
        </w:rPr>
        <w:t>,</w:t>
      </w:r>
      <w:r w:rsidR="00693547" w:rsidRPr="00441458">
        <w:rPr>
          <w:rFonts w:ascii="Arial" w:hAnsi="Arial" w:cs="Arial"/>
        </w:rPr>
        <w:t xml:space="preserve"> όπως και στις φαινόλες</w:t>
      </w:r>
      <w:r w:rsidR="00684DA1" w:rsidRPr="00441458">
        <w:rPr>
          <w:rFonts w:ascii="Arial" w:hAnsi="Arial" w:cs="Arial"/>
        </w:rPr>
        <w:t>,</w:t>
      </w:r>
      <w:r w:rsidR="00693547" w:rsidRPr="00441458">
        <w:rPr>
          <w:rFonts w:ascii="Arial" w:hAnsi="Arial" w:cs="Arial"/>
        </w:rPr>
        <w:t xml:space="preserve"> </w:t>
      </w:r>
      <w:r w:rsidR="00684DA1" w:rsidRPr="00441458">
        <w:rPr>
          <w:rFonts w:ascii="Arial" w:hAnsi="Arial" w:cs="Arial"/>
        </w:rPr>
        <w:t xml:space="preserve">για μεγάλες αραιώσεις ο κορεσμός επέρχεται ομαλότερα. </w:t>
      </w:r>
    </w:p>
    <w:p w14:paraId="420D468D" w14:textId="79958AE7" w:rsidR="00136720" w:rsidRPr="00441458" w:rsidRDefault="00136720" w:rsidP="00CB26A4">
      <w:pPr>
        <w:spacing w:line="276" w:lineRule="auto"/>
        <w:ind w:right="538"/>
        <w:jc w:val="both"/>
        <w:rPr>
          <w:rFonts w:ascii="Arial" w:hAnsi="Arial" w:cs="Arial"/>
        </w:rPr>
      </w:pPr>
      <w:r>
        <w:rPr>
          <w:rFonts w:ascii="Arial" w:hAnsi="Arial" w:cs="Arial"/>
        </w:rPr>
        <w:lastRenderedPageBreak/>
        <w:t>Όμοια και σε αυτή την περίπτωση η συμπεριφορά του βιοεξανθρακώματος, είναι αναμενόμενη</w:t>
      </w:r>
      <w:r w:rsidR="00BE7037">
        <w:rPr>
          <w:rFonts w:ascii="Arial" w:hAnsi="Arial" w:cs="Arial"/>
        </w:rPr>
        <w:t>. Ο ταννίνες κατά την οξείδωση τους οδηγούν στην αλλαγή του χρώματος</w:t>
      </w:r>
      <w:r w:rsidR="005533A6">
        <w:rPr>
          <w:rFonts w:ascii="Arial" w:hAnsi="Arial" w:cs="Arial"/>
        </w:rPr>
        <w:t xml:space="preserve"> του αποβλήτου</w:t>
      </w:r>
      <w:r w:rsidR="00BE7037">
        <w:rPr>
          <w:rFonts w:ascii="Arial" w:hAnsi="Arial" w:cs="Arial"/>
        </w:rPr>
        <w:t xml:space="preserve"> σε καφέ χρώμα. Όσο μεγαλύτερη είναι η αραίωση του αποβλήτου τόσο μικρότερη είναι και η συγκέντρωση των ταννινών στο απόβλητο επομένως και η διεργασία της προσρόφησης είναι βραδύτερη. </w:t>
      </w:r>
    </w:p>
    <w:p w14:paraId="08FC12A7" w14:textId="77777777" w:rsidR="009743C6" w:rsidRPr="00441458" w:rsidRDefault="009743C6" w:rsidP="00CB26A4">
      <w:pPr>
        <w:spacing w:line="276" w:lineRule="auto"/>
        <w:ind w:left="-900" w:right="538"/>
        <w:jc w:val="both"/>
        <w:rPr>
          <w:rFonts w:ascii="Arial" w:hAnsi="Arial" w:cs="Arial"/>
        </w:rPr>
      </w:pPr>
    </w:p>
    <w:p w14:paraId="09E0969A" w14:textId="77777777" w:rsidR="00E242E6" w:rsidRDefault="00BD79EE" w:rsidP="00E242E6">
      <w:pPr>
        <w:keepNext/>
        <w:spacing w:line="276" w:lineRule="auto"/>
        <w:ind w:left="-1170" w:right="538"/>
        <w:jc w:val="center"/>
      </w:pPr>
      <w:r w:rsidRPr="00441458">
        <w:rPr>
          <w:rFonts w:ascii="Arial" w:hAnsi="Arial" w:cs="Arial"/>
          <w:noProof/>
        </w:rPr>
        <w:drawing>
          <wp:inline distT="0" distB="0" distL="0" distR="0" wp14:anchorId="68B958EB" wp14:editId="6CD68918">
            <wp:extent cx="6490970" cy="4030980"/>
            <wp:effectExtent l="0" t="0" r="5080" b="7620"/>
            <wp:docPr id="22" name="Γράφημα 22">
              <a:extLst xmlns:a="http://schemas.openxmlformats.org/drawingml/2006/main">
                <a:ext uri="{FF2B5EF4-FFF2-40B4-BE49-F238E27FC236}">
                  <a16:creationId xmlns:a16="http://schemas.microsoft.com/office/drawing/2014/main" id="{3E6A62F8-7809-E7F9-E8CB-11724D0BFB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1EC08D4" w14:textId="447474C7" w:rsidR="00E242E6" w:rsidRPr="00441458" w:rsidRDefault="00E242E6" w:rsidP="00E242E6">
      <w:pPr>
        <w:spacing w:line="276" w:lineRule="auto"/>
        <w:jc w:val="both"/>
        <w:rPr>
          <w:rFonts w:ascii="Arial" w:hAnsi="Arial" w:cs="Arial"/>
        </w:rPr>
      </w:pPr>
      <w:bookmarkStart w:id="167" w:name="_Toc125316450"/>
      <w:r w:rsidRPr="00E242E6">
        <w:rPr>
          <w:rFonts w:ascii="Arial" w:hAnsi="Arial" w:cs="Arial"/>
          <w:b/>
          <w:bCs/>
        </w:rPr>
        <w:t xml:space="preserve">Διάγραμμα </w:t>
      </w:r>
      <w:r w:rsidRPr="00E242E6">
        <w:rPr>
          <w:rFonts w:ascii="Arial" w:hAnsi="Arial" w:cs="Arial"/>
          <w:b/>
          <w:bCs/>
        </w:rPr>
        <w:fldChar w:fldCharType="begin"/>
      </w:r>
      <w:r w:rsidRPr="00E242E6">
        <w:rPr>
          <w:rFonts w:ascii="Arial" w:hAnsi="Arial" w:cs="Arial"/>
          <w:b/>
          <w:bCs/>
        </w:rPr>
        <w:instrText xml:space="preserve"> SEQ Διάγραμμα \* ARABIC </w:instrText>
      </w:r>
      <w:r w:rsidRPr="00E242E6">
        <w:rPr>
          <w:rFonts w:ascii="Arial" w:hAnsi="Arial" w:cs="Arial"/>
          <w:b/>
          <w:bCs/>
        </w:rPr>
        <w:fldChar w:fldCharType="separate"/>
      </w:r>
      <w:r w:rsidR="006A5130">
        <w:rPr>
          <w:rFonts w:ascii="Arial" w:hAnsi="Arial" w:cs="Arial"/>
          <w:b/>
          <w:bCs/>
          <w:noProof/>
        </w:rPr>
        <w:t>6</w:t>
      </w:r>
      <w:r w:rsidRPr="00E242E6">
        <w:rPr>
          <w:rFonts w:ascii="Arial" w:hAnsi="Arial" w:cs="Arial"/>
          <w:b/>
          <w:bCs/>
        </w:rPr>
        <w:fldChar w:fldCharType="end"/>
      </w:r>
      <w:r w:rsidRPr="00E242E6">
        <w:rPr>
          <w:rFonts w:ascii="Arial" w:hAnsi="Arial" w:cs="Arial"/>
          <w:b/>
          <w:bCs/>
        </w:rPr>
        <w:t>:</w:t>
      </w:r>
      <w:r w:rsidRPr="00441458">
        <w:rPr>
          <w:rFonts w:ascii="Arial" w:hAnsi="Arial" w:cs="Arial"/>
        </w:rPr>
        <w:t xml:space="preserve"> Καμπύλες απομάκρυνσης χρώματος και φαινολών για διαφορετικές αραιώσεις αποβλήτου.</w:t>
      </w:r>
      <w:bookmarkEnd w:id="167"/>
    </w:p>
    <w:p w14:paraId="55E25EC2" w14:textId="77777777" w:rsidR="00E242E6" w:rsidRDefault="00E242E6" w:rsidP="00CB26A4">
      <w:pPr>
        <w:spacing w:line="276" w:lineRule="auto"/>
        <w:jc w:val="both"/>
        <w:rPr>
          <w:rFonts w:ascii="Arial" w:hAnsi="Arial" w:cs="Arial"/>
        </w:rPr>
      </w:pPr>
    </w:p>
    <w:p w14:paraId="01385EA2" w14:textId="47BA2DCA" w:rsidR="009B73A1" w:rsidRPr="00441458" w:rsidRDefault="00802408" w:rsidP="00CB26A4">
      <w:pPr>
        <w:spacing w:line="276" w:lineRule="auto"/>
        <w:jc w:val="both"/>
        <w:rPr>
          <w:rFonts w:ascii="Arial" w:hAnsi="Arial" w:cs="Arial"/>
        </w:rPr>
      </w:pPr>
      <w:r w:rsidRPr="00441458">
        <w:rPr>
          <w:rFonts w:ascii="Arial" w:hAnsi="Arial" w:cs="Arial"/>
        </w:rPr>
        <w:t xml:space="preserve">Από το </w:t>
      </w:r>
      <w:r w:rsidR="005533A6">
        <w:rPr>
          <w:rFonts w:ascii="Arial" w:hAnsi="Arial" w:cs="Arial"/>
        </w:rPr>
        <w:t>Διάγραμμα 6</w:t>
      </w:r>
      <w:r w:rsidRPr="00441458">
        <w:rPr>
          <w:rFonts w:ascii="Arial" w:hAnsi="Arial" w:cs="Arial"/>
        </w:rPr>
        <w:t xml:space="preserve"> διεξάγονται τα ακόλουθα συμπεράσματα.</w:t>
      </w:r>
    </w:p>
    <w:p w14:paraId="1A8ED40F" w14:textId="6B03D208" w:rsidR="006F7617" w:rsidRDefault="00802408" w:rsidP="00CB26A4">
      <w:pPr>
        <w:spacing w:line="276" w:lineRule="auto"/>
        <w:jc w:val="both"/>
        <w:rPr>
          <w:rFonts w:ascii="Arial" w:hAnsi="Arial" w:cs="Arial"/>
        </w:rPr>
      </w:pPr>
      <w:r w:rsidRPr="00441458">
        <w:rPr>
          <w:rFonts w:ascii="Arial" w:hAnsi="Arial" w:cs="Arial"/>
        </w:rPr>
        <w:t xml:space="preserve">Παρατηρώντας προσεκτικά τις καμπύλες </w:t>
      </w:r>
      <w:r w:rsidR="00C963CA" w:rsidRPr="00441458">
        <w:rPr>
          <w:rFonts w:ascii="Arial" w:hAnsi="Arial" w:cs="Arial"/>
        </w:rPr>
        <w:t xml:space="preserve">γίνεται αντιληπτό ότι στο διάστημα απομάκρυνσης 70-80% </w:t>
      </w:r>
      <w:r w:rsidR="000F09BF" w:rsidRPr="00441458">
        <w:rPr>
          <w:rFonts w:ascii="Arial" w:hAnsi="Arial" w:cs="Arial"/>
        </w:rPr>
        <w:t>οι καμπύλες του χρώματος και των φαινολών σταματούν να συμπίπτουν. Συγκεκριμένα</w:t>
      </w:r>
      <w:r w:rsidR="008E08AC" w:rsidRPr="00441458">
        <w:rPr>
          <w:rFonts w:ascii="Arial" w:hAnsi="Arial" w:cs="Arial"/>
        </w:rPr>
        <w:t>, από το διάστημα αυτό και μετά</w:t>
      </w:r>
      <w:r w:rsidR="000F09BF" w:rsidRPr="00441458">
        <w:rPr>
          <w:rFonts w:ascii="Arial" w:hAnsi="Arial" w:cs="Arial"/>
        </w:rPr>
        <w:t xml:space="preserve"> ο κορεσμός του χρώματος επέρχεται βραδύτερα σε σχέση με τ</w:t>
      </w:r>
      <w:r w:rsidR="00C507E4" w:rsidRPr="00441458">
        <w:rPr>
          <w:rFonts w:ascii="Arial" w:hAnsi="Arial" w:cs="Arial"/>
        </w:rPr>
        <w:t xml:space="preserve">ων κορεσμό των </w:t>
      </w:r>
      <w:r w:rsidR="00097D8C" w:rsidRPr="00441458">
        <w:rPr>
          <w:rFonts w:ascii="Arial" w:hAnsi="Arial" w:cs="Arial"/>
        </w:rPr>
        <w:t>φαινολών</w:t>
      </w:r>
      <w:r w:rsidR="008E08AC" w:rsidRPr="00441458">
        <w:rPr>
          <w:rFonts w:ascii="Arial" w:hAnsi="Arial" w:cs="Arial"/>
        </w:rPr>
        <w:t xml:space="preserve"> και </w:t>
      </w:r>
      <w:r w:rsidR="00B463A9" w:rsidRPr="00441458">
        <w:rPr>
          <w:rFonts w:ascii="Arial" w:hAnsi="Arial" w:cs="Arial"/>
        </w:rPr>
        <w:t>η διαφορά</w:t>
      </w:r>
      <w:r w:rsidR="00E64AA4" w:rsidRPr="00441458">
        <w:rPr>
          <w:rFonts w:ascii="Arial" w:hAnsi="Arial" w:cs="Arial"/>
        </w:rPr>
        <w:t xml:space="preserve"> </w:t>
      </w:r>
      <w:r w:rsidR="00B463A9" w:rsidRPr="00441458">
        <w:rPr>
          <w:rFonts w:ascii="Arial" w:hAnsi="Arial" w:cs="Arial"/>
        </w:rPr>
        <w:t>στο χρόνο κορεσμού φαίνεται ότι αυξάνεται ανάλογα</w:t>
      </w:r>
      <w:r w:rsidR="00A963AE" w:rsidRPr="00441458">
        <w:rPr>
          <w:rFonts w:ascii="Arial" w:hAnsi="Arial" w:cs="Arial"/>
        </w:rPr>
        <w:t xml:space="preserve"> </w:t>
      </w:r>
      <w:r w:rsidR="00B463A9" w:rsidRPr="00441458">
        <w:rPr>
          <w:rFonts w:ascii="Arial" w:hAnsi="Arial" w:cs="Arial"/>
        </w:rPr>
        <w:t>με το βαθμό αραίωσης.</w:t>
      </w:r>
      <w:r w:rsidR="00A963AE" w:rsidRPr="00441458">
        <w:rPr>
          <w:rFonts w:ascii="Arial" w:hAnsi="Arial" w:cs="Arial"/>
        </w:rPr>
        <w:t xml:space="preserve"> Αναλυτικότερα</w:t>
      </w:r>
      <w:r w:rsidR="00B463A9" w:rsidRPr="00441458">
        <w:rPr>
          <w:rFonts w:ascii="Arial" w:hAnsi="Arial" w:cs="Arial"/>
        </w:rPr>
        <w:t xml:space="preserve">, για την </w:t>
      </w:r>
      <w:r w:rsidR="00C507E4" w:rsidRPr="00441458">
        <w:rPr>
          <w:rFonts w:ascii="Arial" w:hAnsi="Arial" w:cs="Arial"/>
        </w:rPr>
        <w:t>αραίωση</w:t>
      </w:r>
      <w:r w:rsidR="00B463A9" w:rsidRPr="00441458">
        <w:rPr>
          <w:rFonts w:ascii="Arial" w:hAnsi="Arial" w:cs="Arial"/>
        </w:rPr>
        <w:t xml:space="preserve"> 1/30 </w:t>
      </w:r>
      <w:r w:rsidR="00C507E4" w:rsidRPr="00441458">
        <w:rPr>
          <w:rFonts w:ascii="Arial" w:hAnsi="Arial" w:cs="Arial"/>
        </w:rPr>
        <w:t xml:space="preserve">αφότου επήλθε ο κορεσμός των φαινολών, μετά </w:t>
      </w:r>
      <w:r w:rsidR="00A963AE" w:rsidRPr="00441458">
        <w:rPr>
          <w:rFonts w:ascii="Arial" w:hAnsi="Arial" w:cs="Arial"/>
        </w:rPr>
        <w:t xml:space="preserve">το πέρας 3 ωρών </w:t>
      </w:r>
      <w:r w:rsidR="00F06B63">
        <w:rPr>
          <w:rFonts w:ascii="Arial" w:hAnsi="Arial" w:cs="Arial"/>
        </w:rPr>
        <w:t>ακολουθεί ο</w:t>
      </w:r>
      <w:r w:rsidR="00A963AE" w:rsidRPr="00441458">
        <w:rPr>
          <w:rFonts w:ascii="Arial" w:hAnsi="Arial" w:cs="Arial"/>
        </w:rPr>
        <w:t xml:space="preserve"> κορεσμός</w:t>
      </w:r>
      <w:r w:rsidR="00F06B63">
        <w:rPr>
          <w:rFonts w:ascii="Arial" w:hAnsi="Arial" w:cs="Arial"/>
        </w:rPr>
        <w:t xml:space="preserve"> </w:t>
      </w:r>
      <w:r w:rsidR="00A963AE" w:rsidRPr="00441458">
        <w:rPr>
          <w:rFonts w:ascii="Arial" w:hAnsi="Arial" w:cs="Arial"/>
        </w:rPr>
        <w:t xml:space="preserve">του χρώματος. </w:t>
      </w:r>
      <w:r w:rsidR="008E08AC" w:rsidRPr="00441458">
        <w:rPr>
          <w:rFonts w:ascii="Arial" w:hAnsi="Arial" w:cs="Arial"/>
        </w:rPr>
        <w:t>Α</w:t>
      </w:r>
      <w:r w:rsidR="00A963AE" w:rsidRPr="00441458">
        <w:rPr>
          <w:rFonts w:ascii="Arial" w:hAnsi="Arial" w:cs="Arial"/>
        </w:rPr>
        <w:t>ντίστοιχα για τις αραιώσεις 1/50 και 1/70 το διάστημα αυτό μεταβάλλεται στ</w:t>
      </w:r>
      <w:r w:rsidR="000A4F5D" w:rsidRPr="00441458">
        <w:rPr>
          <w:rFonts w:ascii="Arial" w:hAnsi="Arial" w:cs="Arial"/>
        </w:rPr>
        <w:t>η</w:t>
      </w:r>
      <w:r w:rsidR="00A963AE" w:rsidRPr="00441458">
        <w:rPr>
          <w:rFonts w:ascii="Arial" w:hAnsi="Arial" w:cs="Arial"/>
        </w:rPr>
        <w:t xml:space="preserve">ς </w:t>
      </w:r>
      <w:r w:rsidR="00684DA1" w:rsidRPr="00441458">
        <w:rPr>
          <w:rFonts w:ascii="Arial" w:hAnsi="Arial" w:cs="Arial"/>
        </w:rPr>
        <w:t>3.5</w:t>
      </w:r>
      <w:r w:rsidR="008E08AC" w:rsidRPr="00441458">
        <w:rPr>
          <w:rFonts w:ascii="Arial" w:hAnsi="Arial" w:cs="Arial"/>
        </w:rPr>
        <w:t xml:space="preserve"> </w:t>
      </w:r>
      <w:r w:rsidR="008E08AC" w:rsidRPr="00441458">
        <w:rPr>
          <w:rFonts w:ascii="Arial" w:hAnsi="Arial" w:cs="Arial"/>
          <w:lang w:val="en-US"/>
        </w:rPr>
        <w:t>h</w:t>
      </w:r>
      <w:r w:rsidR="008E08AC" w:rsidRPr="00441458">
        <w:rPr>
          <w:rFonts w:ascii="Arial" w:hAnsi="Arial" w:cs="Arial"/>
        </w:rPr>
        <w:t xml:space="preserve">  και στης </w:t>
      </w:r>
      <w:r w:rsidR="00684DA1" w:rsidRPr="00441458">
        <w:rPr>
          <w:rFonts w:ascii="Arial" w:hAnsi="Arial" w:cs="Arial"/>
        </w:rPr>
        <w:t>4.8</w:t>
      </w:r>
      <w:r w:rsidR="008E08AC" w:rsidRPr="00441458">
        <w:rPr>
          <w:rFonts w:ascii="Arial" w:hAnsi="Arial" w:cs="Arial"/>
        </w:rPr>
        <w:t xml:space="preserve"> </w:t>
      </w:r>
      <w:r w:rsidR="008E08AC" w:rsidRPr="00441458">
        <w:rPr>
          <w:rFonts w:ascii="Arial" w:hAnsi="Arial" w:cs="Arial"/>
          <w:lang w:val="en-US"/>
        </w:rPr>
        <w:t>h</w:t>
      </w:r>
      <w:r w:rsidR="008E08AC" w:rsidRPr="00441458">
        <w:rPr>
          <w:rFonts w:ascii="Arial" w:hAnsi="Arial" w:cs="Arial"/>
        </w:rPr>
        <w:t xml:space="preserve">. </w:t>
      </w:r>
    </w:p>
    <w:p w14:paraId="78268E13" w14:textId="680AA131" w:rsidR="005F45E2" w:rsidRDefault="00164B40" w:rsidP="00CB26A4">
      <w:pPr>
        <w:spacing w:line="276" w:lineRule="auto"/>
        <w:jc w:val="both"/>
        <w:rPr>
          <w:rFonts w:ascii="Arial" w:hAnsi="Arial" w:cs="Arial"/>
        </w:rPr>
      </w:pPr>
      <w:r>
        <w:rPr>
          <w:rFonts w:ascii="Arial" w:hAnsi="Arial" w:cs="Arial"/>
        </w:rPr>
        <w:t xml:space="preserve">Η διεργασία της προσρόφησης </w:t>
      </w:r>
      <w:r w:rsidR="005F45E2">
        <w:rPr>
          <w:rFonts w:ascii="Arial" w:hAnsi="Arial" w:cs="Arial"/>
        </w:rPr>
        <w:t>διακρίνεται</w:t>
      </w:r>
      <w:r>
        <w:rPr>
          <w:rFonts w:ascii="Arial" w:hAnsi="Arial" w:cs="Arial"/>
        </w:rPr>
        <w:t xml:space="preserve"> σε φυσική και χημική. Η φυσική προσρόφηση, βασίζεται κυρίως σε ασθενής δεσμού</w:t>
      </w:r>
      <w:r w:rsidR="00F06B63">
        <w:rPr>
          <w:rFonts w:ascii="Arial" w:hAnsi="Arial" w:cs="Arial"/>
        </w:rPr>
        <w:t xml:space="preserve"> ηλεκτροστατικής φύσεως,</w:t>
      </w:r>
      <w:r>
        <w:rPr>
          <w:rFonts w:ascii="Arial" w:hAnsi="Arial" w:cs="Arial"/>
        </w:rPr>
        <w:t xml:space="preserve"> μεταξύ των μορίων του αποβλήτου με το βιοεξανθράκωμα (προσροφητής). </w:t>
      </w:r>
      <w:r w:rsidR="005F45E2">
        <w:rPr>
          <w:rFonts w:ascii="Arial" w:hAnsi="Arial" w:cs="Arial"/>
        </w:rPr>
        <w:t xml:space="preserve">Αντίθετα η χημική προσρόφηση </w:t>
      </w:r>
      <w:r w:rsidR="005F45E2">
        <w:rPr>
          <w:rFonts w:ascii="Arial" w:hAnsi="Arial" w:cs="Arial"/>
        </w:rPr>
        <w:lastRenderedPageBreak/>
        <w:t>(χημειορρόφηση) βασίζεται στη χημική σύνδεση του προσροφητή με την προσροφούμενη ουσία.</w:t>
      </w:r>
    </w:p>
    <w:p w14:paraId="6BAD80A3" w14:textId="2E80B410" w:rsidR="009D5A88" w:rsidRPr="009D5A88" w:rsidRDefault="001A0C11" w:rsidP="00CB26A4">
      <w:pPr>
        <w:spacing w:line="276" w:lineRule="auto"/>
        <w:jc w:val="both"/>
        <w:rPr>
          <w:rFonts w:ascii="Arial" w:hAnsi="Arial" w:cs="Arial"/>
        </w:rPr>
      </w:pPr>
      <w:r>
        <w:rPr>
          <w:rFonts w:ascii="Arial" w:hAnsi="Arial" w:cs="Arial"/>
        </w:rPr>
        <w:t>Οι ταννίνες και τα χουμικά</w:t>
      </w:r>
      <w:r w:rsidR="00164B40">
        <w:rPr>
          <w:rFonts w:ascii="Arial" w:hAnsi="Arial" w:cs="Arial"/>
        </w:rPr>
        <w:t>, τα οποία προσδίδουν και το καφέ χρώμα στο απόβλητα, προσροφ</w:t>
      </w:r>
      <w:r w:rsidR="009D5A88">
        <w:rPr>
          <w:rFonts w:ascii="Arial" w:hAnsi="Arial" w:cs="Arial"/>
        </w:rPr>
        <w:t>ώ</w:t>
      </w:r>
      <w:r w:rsidR="00164B40">
        <w:rPr>
          <w:rFonts w:ascii="Arial" w:hAnsi="Arial" w:cs="Arial"/>
        </w:rPr>
        <w:t xml:space="preserve">νται </w:t>
      </w:r>
      <w:r w:rsidR="005F45E2">
        <w:rPr>
          <w:rFonts w:ascii="Arial" w:hAnsi="Arial" w:cs="Arial"/>
        </w:rPr>
        <w:t>με φυσικό τρόπο (φυσιορρόφηση)</w:t>
      </w:r>
      <w:r w:rsidR="00CF1FED">
        <w:rPr>
          <w:rFonts w:ascii="Arial" w:hAnsi="Arial" w:cs="Arial"/>
        </w:rPr>
        <w:t>, ενώ η φαινολικές ενώσεις δεσμεύονται κυρίως με χημικό τρόπο από το βιοεξανθράκωμα</w:t>
      </w:r>
      <w:r w:rsidR="002F38A0" w:rsidRPr="002F38A0">
        <w:rPr>
          <w:rFonts w:ascii="Arial" w:hAnsi="Arial" w:cs="Arial"/>
        </w:rPr>
        <w:t xml:space="preserve">, </w:t>
      </w:r>
      <w:r w:rsidR="002F38A0">
        <w:rPr>
          <w:rFonts w:ascii="Arial" w:hAnsi="Arial" w:cs="Arial"/>
        </w:rPr>
        <w:t xml:space="preserve">καθώς αντιδρούν με τα υδροξύλια και τις καρβοξυλικές ενώσεις που βρίσκονται στην επιφάνεια </w:t>
      </w:r>
      <w:r w:rsidR="009D5A88">
        <w:rPr>
          <w:rFonts w:ascii="Arial" w:hAnsi="Arial" w:cs="Arial"/>
        </w:rPr>
        <w:t>του βιοεξανθρακώματος</w:t>
      </w:r>
      <w:r w:rsidR="00F06B63" w:rsidRPr="00F06B63">
        <w:rPr>
          <w:rFonts w:ascii="Arial" w:hAnsi="Arial" w:cs="Arial"/>
        </w:rPr>
        <w:t xml:space="preserve"> </w:t>
      </w:r>
      <w:r w:rsidR="00F06B63" w:rsidRPr="00F06B63">
        <w:rPr>
          <w:rFonts w:ascii="Arial" w:hAnsi="Arial" w:cs="Arial"/>
          <w:i/>
          <w:iCs/>
        </w:rPr>
        <w:t>(</w:t>
      </w:r>
      <w:r w:rsidR="00F06B63" w:rsidRPr="00F06B63">
        <w:rPr>
          <w:rFonts w:ascii="Arial" w:hAnsi="Arial" w:cs="Arial"/>
          <w:i/>
          <w:iCs/>
          <w:lang w:val="en-US"/>
        </w:rPr>
        <w:t>Dabrowski</w:t>
      </w:r>
      <w:r w:rsidR="00F06B63" w:rsidRPr="00F06B63">
        <w:rPr>
          <w:rFonts w:ascii="Arial" w:hAnsi="Arial" w:cs="Arial"/>
          <w:i/>
          <w:iCs/>
        </w:rPr>
        <w:t>, 2005).</w:t>
      </w:r>
      <w:r w:rsidR="00ED2C5F" w:rsidRPr="00ED2C5F">
        <w:rPr>
          <w:rFonts w:ascii="Arial" w:hAnsi="Arial" w:cs="Arial"/>
        </w:rPr>
        <w:t xml:space="preserve"> </w:t>
      </w:r>
      <w:r w:rsidR="009D5A88">
        <w:rPr>
          <w:rFonts w:ascii="Arial" w:hAnsi="Arial" w:cs="Arial"/>
        </w:rPr>
        <w:t>Πιθανότ</w:t>
      </w:r>
      <w:r>
        <w:rPr>
          <w:rFonts w:ascii="Arial" w:hAnsi="Arial" w:cs="Arial"/>
        </w:rPr>
        <w:t>α</w:t>
      </w:r>
      <w:r w:rsidR="009D5A88">
        <w:rPr>
          <w:rFonts w:ascii="Arial" w:hAnsi="Arial" w:cs="Arial"/>
        </w:rPr>
        <w:t>τα λόγω του μεγέθους των χουμικών οξέων η φυσιορρόφηση να είναι βραδύτερη της χημειορρόφησης γι’ αυτό και ο κορεσμός των φαινολών να επέρχεται γρηγορότερα σε σχέση με το κορεσμό του χρώματος.</w:t>
      </w:r>
    </w:p>
    <w:p w14:paraId="276B9F18" w14:textId="47FE1806" w:rsidR="005533A6" w:rsidRDefault="005533A6" w:rsidP="00CB26A4">
      <w:pPr>
        <w:spacing w:line="276" w:lineRule="auto"/>
        <w:jc w:val="both"/>
        <w:rPr>
          <w:rFonts w:ascii="Arial" w:hAnsi="Arial" w:cs="Arial"/>
        </w:rPr>
      </w:pPr>
    </w:p>
    <w:p w14:paraId="4C0A5733" w14:textId="77777777" w:rsidR="00BA38D0" w:rsidRPr="00441458" w:rsidRDefault="00BA38D0" w:rsidP="00CB26A4">
      <w:pPr>
        <w:spacing w:line="276" w:lineRule="auto"/>
        <w:jc w:val="both"/>
        <w:rPr>
          <w:rFonts w:ascii="Arial" w:hAnsi="Arial" w:cs="Arial"/>
        </w:rPr>
      </w:pPr>
    </w:p>
    <w:p w14:paraId="5A7ECC2F" w14:textId="2A45C108" w:rsidR="00097D8C" w:rsidRPr="009E6CDA" w:rsidRDefault="009E6CDA" w:rsidP="009E6CDA">
      <w:pPr>
        <w:pStyle w:val="3"/>
        <w:rPr>
          <w:rFonts w:ascii="Arial" w:hAnsi="Arial" w:cs="Arial"/>
          <w:sz w:val="24"/>
          <w:szCs w:val="24"/>
        </w:rPr>
      </w:pPr>
      <w:bookmarkStart w:id="168" w:name="_Toc125736883"/>
      <w:r w:rsidRPr="009E6CD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4.3.2</w:t>
      </w:r>
      <w:r w:rsidR="00097D8C" w:rsidRPr="009E6CD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Ανάλυση αποτελεσμάτων για διαφορετικές ταχύτητες ροής</w:t>
      </w:r>
      <w:bookmarkEnd w:id="168"/>
      <w:r w:rsidR="00097D8C" w:rsidRPr="009E6CD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2627E24" w14:textId="0F5E4945" w:rsidR="00097D8C" w:rsidRPr="00441458" w:rsidRDefault="00097D8C" w:rsidP="00CB26A4">
      <w:pPr>
        <w:spacing w:line="276" w:lineRule="auto"/>
        <w:jc w:val="both"/>
        <w:rPr>
          <w:rFonts w:ascii="Arial" w:hAnsi="Arial" w:cs="Arial"/>
        </w:rPr>
      </w:pPr>
    </w:p>
    <w:p w14:paraId="2F2D891A" w14:textId="230A8092" w:rsidR="00097D8C" w:rsidRPr="00441458" w:rsidRDefault="00097D8C" w:rsidP="00CB26A4">
      <w:pPr>
        <w:spacing w:line="276" w:lineRule="auto"/>
        <w:jc w:val="both"/>
        <w:rPr>
          <w:rFonts w:ascii="Arial" w:hAnsi="Arial" w:cs="Arial"/>
        </w:rPr>
      </w:pPr>
      <w:r w:rsidRPr="00441458">
        <w:rPr>
          <w:rFonts w:ascii="Arial" w:hAnsi="Arial" w:cs="Arial"/>
        </w:rPr>
        <w:t xml:space="preserve">Η αποδοτικότητα των στηλών προσρόφησης </w:t>
      </w:r>
      <w:r w:rsidR="00FE0D29" w:rsidRPr="00441458">
        <w:rPr>
          <w:rFonts w:ascii="Arial" w:hAnsi="Arial" w:cs="Arial"/>
        </w:rPr>
        <w:t>ελέγχθηκε</w:t>
      </w:r>
      <w:r w:rsidRPr="00441458">
        <w:rPr>
          <w:rFonts w:ascii="Arial" w:hAnsi="Arial" w:cs="Arial"/>
        </w:rPr>
        <w:t xml:space="preserve"> και για διαφορετικές ταχύτητες ροής του αποβλήτου. </w:t>
      </w:r>
      <w:r w:rsidR="00FE0D29" w:rsidRPr="00441458">
        <w:rPr>
          <w:rFonts w:ascii="Arial" w:hAnsi="Arial" w:cs="Arial"/>
        </w:rPr>
        <w:t>Ο</w:t>
      </w:r>
      <w:r w:rsidRPr="00441458">
        <w:rPr>
          <w:rFonts w:ascii="Arial" w:hAnsi="Arial" w:cs="Arial"/>
        </w:rPr>
        <w:t xml:space="preserve">ι παροχές που </w:t>
      </w:r>
      <w:r w:rsidR="00FE0D29" w:rsidRPr="00441458">
        <w:rPr>
          <w:rFonts w:ascii="Arial" w:hAnsi="Arial" w:cs="Arial"/>
        </w:rPr>
        <w:t>εξετάστηκαν</w:t>
      </w:r>
      <w:r w:rsidRPr="00441458">
        <w:rPr>
          <w:rFonts w:ascii="Arial" w:hAnsi="Arial" w:cs="Arial"/>
        </w:rPr>
        <w:t xml:space="preserve"> ήταν 1</w:t>
      </w:r>
      <w:r w:rsidRPr="00441458">
        <w:rPr>
          <w:rFonts w:ascii="Arial" w:hAnsi="Arial" w:cs="Arial"/>
          <w:lang w:val="en-US"/>
        </w:rPr>
        <w:t>mL</w:t>
      </w:r>
      <w:r w:rsidRPr="00441458">
        <w:rPr>
          <w:rFonts w:ascii="Arial" w:hAnsi="Arial" w:cs="Arial"/>
        </w:rPr>
        <w:t>/</w:t>
      </w:r>
      <w:r w:rsidRPr="00441458">
        <w:rPr>
          <w:rFonts w:ascii="Arial" w:hAnsi="Arial" w:cs="Arial"/>
          <w:lang w:val="en-US"/>
        </w:rPr>
        <w:t>min</w:t>
      </w:r>
      <w:r w:rsidRPr="00441458">
        <w:rPr>
          <w:rFonts w:ascii="Arial" w:hAnsi="Arial" w:cs="Arial"/>
        </w:rPr>
        <w:t>, 1.</w:t>
      </w:r>
      <w:r w:rsidR="00FE0D29" w:rsidRPr="00441458">
        <w:rPr>
          <w:rFonts w:ascii="Arial" w:hAnsi="Arial" w:cs="Arial"/>
        </w:rPr>
        <w:t xml:space="preserve">5 </w:t>
      </w:r>
      <w:r w:rsidR="00FE0D29" w:rsidRPr="00441458">
        <w:rPr>
          <w:rFonts w:ascii="Arial" w:hAnsi="Arial" w:cs="Arial"/>
          <w:lang w:val="en-US"/>
        </w:rPr>
        <w:t>mL</w:t>
      </w:r>
      <w:r w:rsidR="00FE0D29" w:rsidRPr="00441458">
        <w:rPr>
          <w:rFonts w:ascii="Arial" w:hAnsi="Arial" w:cs="Arial"/>
        </w:rPr>
        <w:t>/</w:t>
      </w:r>
      <w:r w:rsidR="00FE0D29" w:rsidRPr="00441458">
        <w:rPr>
          <w:rFonts w:ascii="Arial" w:hAnsi="Arial" w:cs="Arial"/>
          <w:lang w:val="en-US"/>
        </w:rPr>
        <w:t>min</w:t>
      </w:r>
      <w:r w:rsidR="00FE0D29" w:rsidRPr="00441458">
        <w:rPr>
          <w:rFonts w:ascii="Arial" w:hAnsi="Arial" w:cs="Arial"/>
        </w:rPr>
        <w:t xml:space="preserve"> και 2 </w:t>
      </w:r>
      <w:r w:rsidR="00FE0D29" w:rsidRPr="00441458">
        <w:rPr>
          <w:rFonts w:ascii="Arial" w:hAnsi="Arial" w:cs="Arial"/>
          <w:lang w:val="en-US"/>
        </w:rPr>
        <w:t>mL</w:t>
      </w:r>
      <w:r w:rsidR="00FE0D29" w:rsidRPr="00441458">
        <w:rPr>
          <w:rFonts w:ascii="Arial" w:hAnsi="Arial" w:cs="Arial"/>
        </w:rPr>
        <w:t>/</w:t>
      </w:r>
      <w:r w:rsidR="00FE0D29" w:rsidRPr="00441458">
        <w:rPr>
          <w:rFonts w:ascii="Arial" w:hAnsi="Arial" w:cs="Arial"/>
          <w:lang w:val="en-US"/>
        </w:rPr>
        <w:t>min</w:t>
      </w:r>
      <w:r w:rsidR="00FE0D29" w:rsidRPr="00441458">
        <w:rPr>
          <w:rFonts w:ascii="Arial" w:hAnsi="Arial" w:cs="Arial"/>
        </w:rPr>
        <w:t>. Να σημειωθεί ότι το απόβλητο που διαρρέονταν στις στήλες είχε υποστεί αραίωση 1/50. Τα αποτελέσματα του πειράματος απεικονίζονται στο</w:t>
      </w:r>
      <w:r w:rsidR="00F06B63">
        <w:rPr>
          <w:rFonts w:ascii="Arial" w:hAnsi="Arial" w:cs="Arial"/>
        </w:rPr>
        <w:t xml:space="preserve"> Διάγραμμα 7</w:t>
      </w:r>
      <w:r w:rsidR="00FE0D29" w:rsidRPr="00441458">
        <w:rPr>
          <w:rFonts w:ascii="Arial" w:hAnsi="Arial" w:cs="Arial"/>
        </w:rPr>
        <w:t>, οπού φαίνεται η απομάκρυνση των φαινολών στις στήλες προσρόφησης εν συναρτήσει του χρόνου.</w:t>
      </w:r>
    </w:p>
    <w:p w14:paraId="48708F80" w14:textId="77777777" w:rsidR="009E6CDA" w:rsidRDefault="00FE0100" w:rsidP="009E6CDA">
      <w:pPr>
        <w:keepNext/>
        <w:spacing w:line="276" w:lineRule="auto"/>
        <w:ind w:left="-990"/>
        <w:jc w:val="both"/>
      </w:pPr>
      <w:r w:rsidRPr="00441458">
        <w:rPr>
          <w:rFonts w:ascii="Arial" w:hAnsi="Arial" w:cs="Arial"/>
          <w:noProof/>
        </w:rPr>
        <w:drawing>
          <wp:inline distT="0" distB="0" distL="0" distR="0" wp14:anchorId="22DAC8AF" wp14:editId="1297D31E">
            <wp:extent cx="6462346" cy="3956538"/>
            <wp:effectExtent l="0" t="0" r="15240" b="6350"/>
            <wp:docPr id="23" name="Γράφημα 23">
              <a:extLst xmlns:a="http://schemas.openxmlformats.org/drawingml/2006/main">
                <a:ext uri="{FF2B5EF4-FFF2-40B4-BE49-F238E27FC236}">
                  <a16:creationId xmlns:a16="http://schemas.microsoft.com/office/drawing/2014/main" id="{9C2B5572-A8B8-336B-7B88-247B20DDCE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61B7B23" w14:textId="41E2A943" w:rsidR="002B24B7" w:rsidRDefault="009E6CDA" w:rsidP="00CB26A4">
      <w:pPr>
        <w:spacing w:line="276" w:lineRule="auto"/>
        <w:jc w:val="both"/>
        <w:rPr>
          <w:rFonts w:ascii="Arial" w:hAnsi="Arial" w:cs="Arial"/>
        </w:rPr>
      </w:pPr>
      <w:bookmarkStart w:id="169" w:name="_Toc125316451"/>
      <w:r w:rsidRPr="009E6CDA">
        <w:rPr>
          <w:rFonts w:ascii="Arial" w:hAnsi="Arial" w:cs="Arial"/>
          <w:b/>
          <w:bCs/>
        </w:rPr>
        <w:t xml:space="preserve">Διάγραμμα </w:t>
      </w:r>
      <w:r w:rsidRPr="009E6CDA">
        <w:rPr>
          <w:rFonts w:ascii="Arial" w:hAnsi="Arial" w:cs="Arial"/>
          <w:b/>
          <w:bCs/>
        </w:rPr>
        <w:fldChar w:fldCharType="begin"/>
      </w:r>
      <w:r w:rsidRPr="009E6CDA">
        <w:rPr>
          <w:rFonts w:ascii="Arial" w:hAnsi="Arial" w:cs="Arial"/>
          <w:b/>
          <w:bCs/>
        </w:rPr>
        <w:instrText xml:space="preserve"> SEQ Διάγραμμα \* ARABIC </w:instrText>
      </w:r>
      <w:r w:rsidRPr="009E6CDA">
        <w:rPr>
          <w:rFonts w:ascii="Arial" w:hAnsi="Arial" w:cs="Arial"/>
          <w:b/>
          <w:bCs/>
        </w:rPr>
        <w:fldChar w:fldCharType="separate"/>
      </w:r>
      <w:r w:rsidR="006A5130">
        <w:rPr>
          <w:rFonts w:ascii="Arial" w:hAnsi="Arial" w:cs="Arial"/>
          <w:b/>
          <w:bCs/>
          <w:noProof/>
        </w:rPr>
        <w:t>7</w:t>
      </w:r>
      <w:r w:rsidRPr="009E6CDA">
        <w:rPr>
          <w:rFonts w:ascii="Arial" w:hAnsi="Arial" w:cs="Arial"/>
          <w:b/>
          <w:bCs/>
        </w:rPr>
        <w:fldChar w:fldCharType="end"/>
      </w:r>
      <w:r w:rsidRPr="009E6CDA">
        <w:rPr>
          <w:rFonts w:ascii="Arial" w:hAnsi="Arial" w:cs="Arial"/>
          <w:b/>
          <w:bCs/>
        </w:rPr>
        <w:t>:</w:t>
      </w:r>
      <w:r w:rsidRPr="00441458">
        <w:rPr>
          <w:rFonts w:ascii="Arial" w:hAnsi="Arial" w:cs="Arial"/>
        </w:rPr>
        <w:t xml:space="preserve"> Απομάκρυνση φαινολών για διαφορετικές ταχύτητες ροής του αποβλήτου στη στήλη.</w:t>
      </w:r>
      <w:bookmarkEnd w:id="169"/>
    </w:p>
    <w:p w14:paraId="696EF7C6" w14:textId="77777777" w:rsidR="009E6CDA" w:rsidRPr="00441458" w:rsidRDefault="009E6CDA" w:rsidP="00CB26A4">
      <w:pPr>
        <w:spacing w:line="276" w:lineRule="auto"/>
        <w:jc w:val="both"/>
        <w:rPr>
          <w:rFonts w:ascii="Arial" w:hAnsi="Arial" w:cs="Arial"/>
        </w:rPr>
      </w:pPr>
    </w:p>
    <w:p w14:paraId="0D524083" w14:textId="6668649B" w:rsidR="00935901" w:rsidRDefault="005559B5" w:rsidP="00935901">
      <w:pPr>
        <w:spacing w:line="276" w:lineRule="auto"/>
        <w:jc w:val="both"/>
        <w:rPr>
          <w:rFonts w:ascii="Arial" w:hAnsi="Arial" w:cs="Arial"/>
        </w:rPr>
      </w:pPr>
      <w:r w:rsidRPr="00441458">
        <w:rPr>
          <w:rFonts w:ascii="Arial" w:hAnsi="Arial" w:cs="Arial"/>
        </w:rPr>
        <w:lastRenderedPageBreak/>
        <w:t>Σύμφωνα</w:t>
      </w:r>
      <w:r w:rsidR="00FE0100" w:rsidRPr="00441458">
        <w:rPr>
          <w:rFonts w:ascii="Arial" w:hAnsi="Arial" w:cs="Arial"/>
        </w:rPr>
        <w:t xml:space="preserve"> με το </w:t>
      </w:r>
      <w:r w:rsidR="000105BF">
        <w:rPr>
          <w:rFonts w:ascii="Arial" w:hAnsi="Arial" w:cs="Arial"/>
        </w:rPr>
        <w:t xml:space="preserve">Διάγραμμα 7 </w:t>
      </w:r>
      <w:r w:rsidR="00FE0100" w:rsidRPr="00441458">
        <w:rPr>
          <w:rFonts w:ascii="Arial" w:hAnsi="Arial" w:cs="Arial"/>
        </w:rPr>
        <w:t xml:space="preserve">γίνεται </w:t>
      </w:r>
      <w:r w:rsidRPr="00441458">
        <w:rPr>
          <w:rFonts w:ascii="Arial" w:hAnsi="Arial" w:cs="Arial"/>
        </w:rPr>
        <w:t>αντιληπτό</w:t>
      </w:r>
      <w:r w:rsidR="00FE0100" w:rsidRPr="00441458">
        <w:rPr>
          <w:rFonts w:ascii="Arial" w:hAnsi="Arial" w:cs="Arial"/>
        </w:rPr>
        <w:t xml:space="preserve"> ότι όσο μεγαλώνει η παροχή με την οποία </w:t>
      </w:r>
      <w:r w:rsidRPr="00441458">
        <w:rPr>
          <w:rFonts w:ascii="Arial" w:hAnsi="Arial" w:cs="Arial"/>
        </w:rPr>
        <w:t>διαρρέεται το απόβλητο στη στήλη</w:t>
      </w:r>
      <w:r w:rsidR="00CB5584">
        <w:rPr>
          <w:rFonts w:ascii="Arial" w:hAnsi="Arial" w:cs="Arial"/>
        </w:rPr>
        <w:t>, ο κορεσμός του βιοεξανθρακώματος επέρχεται γρηγορότερα.</w:t>
      </w:r>
      <w:r w:rsidRPr="00441458">
        <w:rPr>
          <w:rFonts w:ascii="Arial" w:hAnsi="Arial" w:cs="Arial"/>
        </w:rPr>
        <w:t xml:space="preserve"> Συγκεκριμένα, για ταχύτητα ροής </w:t>
      </w:r>
      <w:r w:rsidR="00595D66" w:rsidRPr="00441458">
        <w:rPr>
          <w:rFonts w:ascii="Arial" w:hAnsi="Arial" w:cs="Arial"/>
        </w:rPr>
        <w:t xml:space="preserve">2 </w:t>
      </w:r>
      <w:r w:rsidRPr="00441458">
        <w:rPr>
          <w:rFonts w:ascii="Arial" w:hAnsi="Arial" w:cs="Arial"/>
          <w:lang w:val="en-US"/>
        </w:rPr>
        <w:t>mL</w:t>
      </w:r>
      <w:r w:rsidRPr="00441458">
        <w:rPr>
          <w:rFonts w:ascii="Arial" w:hAnsi="Arial" w:cs="Arial"/>
        </w:rPr>
        <w:t>/</w:t>
      </w:r>
      <w:r w:rsidRPr="00441458">
        <w:rPr>
          <w:rFonts w:ascii="Arial" w:hAnsi="Arial" w:cs="Arial"/>
          <w:lang w:val="en-US"/>
        </w:rPr>
        <w:t>min</w:t>
      </w:r>
      <w:r w:rsidR="00595D66" w:rsidRPr="00441458">
        <w:rPr>
          <w:rFonts w:ascii="Arial" w:hAnsi="Arial" w:cs="Arial"/>
        </w:rPr>
        <w:t xml:space="preserve"> ο κορεσμός της στήλης επέρχεται στ</w:t>
      </w:r>
      <w:r w:rsidR="00A43FED" w:rsidRPr="00441458">
        <w:rPr>
          <w:rFonts w:ascii="Arial" w:hAnsi="Arial" w:cs="Arial"/>
        </w:rPr>
        <w:t>ι</w:t>
      </w:r>
      <w:r w:rsidR="00595D66" w:rsidRPr="00441458">
        <w:rPr>
          <w:rFonts w:ascii="Arial" w:hAnsi="Arial" w:cs="Arial"/>
        </w:rPr>
        <w:t xml:space="preserve">ς πρώτες 4.5 </w:t>
      </w:r>
      <w:r w:rsidR="00595D66" w:rsidRPr="00441458">
        <w:rPr>
          <w:rFonts w:ascii="Arial" w:hAnsi="Arial" w:cs="Arial"/>
          <w:lang w:val="en-US"/>
        </w:rPr>
        <w:t>h</w:t>
      </w:r>
      <w:r w:rsidR="00595D66" w:rsidRPr="00441458">
        <w:rPr>
          <w:rFonts w:ascii="Arial" w:hAnsi="Arial" w:cs="Arial"/>
        </w:rPr>
        <w:t xml:space="preserve"> ενώ για ταχύτητες ροής 1.5 </w:t>
      </w:r>
      <w:r w:rsidR="00595D66" w:rsidRPr="00441458">
        <w:rPr>
          <w:rFonts w:ascii="Arial" w:hAnsi="Arial" w:cs="Arial"/>
          <w:lang w:val="en-US"/>
        </w:rPr>
        <w:t>mL</w:t>
      </w:r>
      <w:r w:rsidR="00595D66" w:rsidRPr="00441458">
        <w:rPr>
          <w:rFonts w:ascii="Arial" w:hAnsi="Arial" w:cs="Arial"/>
        </w:rPr>
        <w:t>/</w:t>
      </w:r>
      <w:r w:rsidR="00595D66" w:rsidRPr="00441458">
        <w:rPr>
          <w:rFonts w:ascii="Arial" w:hAnsi="Arial" w:cs="Arial"/>
          <w:lang w:val="en-US"/>
        </w:rPr>
        <w:t>min</w:t>
      </w:r>
      <w:r w:rsidR="00595D66" w:rsidRPr="00441458">
        <w:rPr>
          <w:rFonts w:ascii="Arial" w:hAnsi="Arial" w:cs="Arial"/>
        </w:rPr>
        <w:t xml:space="preserve"> και 1 </w:t>
      </w:r>
      <w:r w:rsidR="00595D66" w:rsidRPr="00441458">
        <w:rPr>
          <w:rFonts w:ascii="Arial" w:hAnsi="Arial" w:cs="Arial"/>
          <w:lang w:val="en-US"/>
        </w:rPr>
        <w:t>mL</w:t>
      </w:r>
      <w:r w:rsidR="00595D66" w:rsidRPr="00441458">
        <w:rPr>
          <w:rFonts w:ascii="Arial" w:hAnsi="Arial" w:cs="Arial"/>
        </w:rPr>
        <w:t>/</w:t>
      </w:r>
      <w:r w:rsidR="00595D66" w:rsidRPr="00441458">
        <w:rPr>
          <w:rFonts w:ascii="Arial" w:hAnsi="Arial" w:cs="Arial"/>
          <w:lang w:val="en-US"/>
        </w:rPr>
        <w:t>min</w:t>
      </w:r>
      <w:r w:rsidR="00595D66" w:rsidRPr="00441458">
        <w:rPr>
          <w:rFonts w:ascii="Arial" w:hAnsi="Arial" w:cs="Arial"/>
        </w:rPr>
        <w:t xml:space="preserve">. ο κορεσμός επέρχεται στις 6.7 </w:t>
      </w:r>
      <w:r w:rsidR="00595D66" w:rsidRPr="00441458">
        <w:rPr>
          <w:rFonts w:ascii="Arial" w:hAnsi="Arial" w:cs="Arial"/>
          <w:lang w:val="en-US"/>
        </w:rPr>
        <w:t>h</w:t>
      </w:r>
      <w:r w:rsidR="00595D66" w:rsidRPr="00441458">
        <w:rPr>
          <w:rFonts w:ascii="Arial" w:hAnsi="Arial" w:cs="Arial"/>
        </w:rPr>
        <w:t xml:space="preserve"> και 12.5 </w:t>
      </w:r>
      <w:r w:rsidR="00595D66" w:rsidRPr="00441458">
        <w:rPr>
          <w:rFonts w:ascii="Arial" w:hAnsi="Arial" w:cs="Arial"/>
          <w:lang w:val="en-US"/>
        </w:rPr>
        <w:t>h</w:t>
      </w:r>
      <w:r w:rsidR="00595D66" w:rsidRPr="00441458">
        <w:rPr>
          <w:rFonts w:ascii="Arial" w:hAnsi="Arial" w:cs="Arial"/>
        </w:rPr>
        <w:t xml:space="preserve"> αντίστοιχα.</w:t>
      </w:r>
      <w:r w:rsidR="00A43FED" w:rsidRPr="00441458">
        <w:rPr>
          <w:rFonts w:ascii="Arial" w:hAnsi="Arial" w:cs="Arial"/>
        </w:rPr>
        <w:t xml:space="preserve"> Για μεγάλες ταχύτητες ροής </w:t>
      </w:r>
      <w:r w:rsidR="00C87973" w:rsidRPr="00441458">
        <w:rPr>
          <w:rFonts w:ascii="Arial" w:hAnsi="Arial" w:cs="Arial"/>
        </w:rPr>
        <w:t xml:space="preserve">ο κορεσμός της στήλης επέρχεται γρηγορότερα, </w:t>
      </w:r>
      <w:r w:rsidR="00A43FED" w:rsidRPr="00441458">
        <w:rPr>
          <w:rFonts w:ascii="Arial" w:hAnsi="Arial" w:cs="Arial"/>
        </w:rPr>
        <w:t xml:space="preserve">εν αντιθέσει για μικρές </w:t>
      </w:r>
      <w:r w:rsidR="00B90089">
        <w:rPr>
          <w:rFonts w:ascii="Arial" w:hAnsi="Arial" w:cs="Arial"/>
        </w:rPr>
        <w:t>ταχύτητες</w:t>
      </w:r>
      <w:r w:rsidR="00A43FED" w:rsidRPr="00441458">
        <w:rPr>
          <w:rFonts w:ascii="Arial" w:hAnsi="Arial" w:cs="Arial"/>
        </w:rPr>
        <w:t xml:space="preserve"> αυτό δεν υφίσταται</w:t>
      </w:r>
      <w:r w:rsidR="00C87973" w:rsidRPr="00441458">
        <w:rPr>
          <w:rFonts w:ascii="Arial" w:hAnsi="Arial" w:cs="Arial"/>
        </w:rPr>
        <w:t>.</w:t>
      </w:r>
      <w:r w:rsidR="00650BA2" w:rsidRPr="00441458">
        <w:rPr>
          <w:rFonts w:ascii="Arial" w:hAnsi="Arial" w:cs="Arial"/>
        </w:rPr>
        <w:t xml:space="preserve"> </w:t>
      </w:r>
      <w:r w:rsidR="00C87973" w:rsidRPr="00441458">
        <w:rPr>
          <w:rFonts w:ascii="Arial" w:hAnsi="Arial" w:cs="Arial"/>
        </w:rPr>
        <w:t>Η</w:t>
      </w:r>
      <w:r w:rsidR="00650BA2" w:rsidRPr="00441458">
        <w:rPr>
          <w:rFonts w:ascii="Arial" w:hAnsi="Arial" w:cs="Arial"/>
        </w:rPr>
        <w:t xml:space="preserve"> απομάκρυνση</w:t>
      </w:r>
      <w:r w:rsidR="00C87973" w:rsidRPr="00441458">
        <w:rPr>
          <w:rFonts w:ascii="Arial" w:hAnsi="Arial" w:cs="Arial"/>
        </w:rPr>
        <w:t xml:space="preserve"> των φαινολών </w:t>
      </w:r>
      <w:r w:rsidR="00650BA2" w:rsidRPr="00441458">
        <w:rPr>
          <w:rFonts w:ascii="Arial" w:hAnsi="Arial" w:cs="Arial"/>
        </w:rPr>
        <w:t>είναι ομαλότερη και απαιτεί</w:t>
      </w:r>
      <w:r w:rsidR="00C87973" w:rsidRPr="00441458">
        <w:rPr>
          <w:rFonts w:ascii="Arial" w:hAnsi="Arial" w:cs="Arial"/>
        </w:rPr>
        <w:t>ται μεγαλύτερος χρόνος για τον κορεσμό της στήλης</w:t>
      </w:r>
      <w:r w:rsidR="00650BA2" w:rsidRPr="00441458">
        <w:rPr>
          <w:rFonts w:ascii="Arial" w:hAnsi="Arial" w:cs="Arial"/>
        </w:rPr>
        <w:t xml:space="preserve">. Η παραπάνω συμπεριφορά είναι αναμενόμενη, καθώς όσο μικρότερη είναι η </w:t>
      </w:r>
      <w:r w:rsidR="00B90089">
        <w:rPr>
          <w:rFonts w:ascii="Arial" w:hAnsi="Arial" w:cs="Arial"/>
        </w:rPr>
        <w:t xml:space="preserve">ταχύτητα ροής </w:t>
      </w:r>
      <w:r w:rsidR="00650BA2" w:rsidRPr="00441458">
        <w:rPr>
          <w:rFonts w:ascii="Arial" w:hAnsi="Arial" w:cs="Arial"/>
        </w:rPr>
        <w:t>του αποβλήτου στη στήλη τόσο μεγαλύτερος είναι και ο χρόνος επαφής τ</w:t>
      </w:r>
      <w:r w:rsidR="00E9773C" w:rsidRPr="00441458">
        <w:rPr>
          <w:rFonts w:ascii="Arial" w:hAnsi="Arial" w:cs="Arial"/>
        </w:rPr>
        <w:t>ου αποβλήτου</w:t>
      </w:r>
      <w:r w:rsidR="00650BA2" w:rsidRPr="00441458">
        <w:rPr>
          <w:rFonts w:ascii="Arial" w:hAnsi="Arial" w:cs="Arial"/>
        </w:rPr>
        <w:t xml:space="preserve"> με το βιοεξανθράκωμα. Αυτό έχει ως αποτέλεσμα την καλύτερη </w:t>
      </w:r>
      <w:r w:rsidR="003027BF" w:rsidRPr="00441458">
        <w:rPr>
          <w:rFonts w:ascii="Arial" w:hAnsi="Arial" w:cs="Arial"/>
        </w:rPr>
        <w:t>αλληλεπίδραση</w:t>
      </w:r>
      <w:r w:rsidR="00650BA2" w:rsidRPr="00441458">
        <w:rPr>
          <w:rFonts w:ascii="Arial" w:hAnsi="Arial" w:cs="Arial"/>
        </w:rPr>
        <w:t xml:space="preserve"> του βιοεξανθρακώματος με το </w:t>
      </w:r>
      <w:r w:rsidR="003027BF" w:rsidRPr="00441458">
        <w:rPr>
          <w:rFonts w:ascii="Arial" w:hAnsi="Arial" w:cs="Arial"/>
        </w:rPr>
        <w:t>απόβλητό</w:t>
      </w:r>
      <w:r w:rsidR="00650BA2" w:rsidRPr="00441458">
        <w:rPr>
          <w:rFonts w:ascii="Arial" w:hAnsi="Arial" w:cs="Arial"/>
        </w:rPr>
        <w:t xml:space="preserve"> </w:t>
      </w:r>
      <w:r w:rsidR="003027BF" w:rsidRPr="00441458">
        <w:rPr>
          <w:rFonts w:ascii="Arial" w:hAnsi="Arial" w:cs="Arial"/>
        </w:rPr>
        <w:t xml:space="preserve"> μέσω </w:t>
      </w:r>
      <w:r w:rsidR="00650BA2" w:rsidRPr="00441458">
        <w:rPr>
          <w:rFonts w:ascii="Arial" w:hAnsi="Arial" w:cs="Arial"/>
        </w:rPr>
        <w:t xml:space="preserve">αντιδράσεων και δεσμών </w:t>
      </w:r>
      <w:r w:rsidR="003027BF" w:rsidRPr="00441458">
        <w:rPr>
          <w:rFonts w:ascii="Arial" w:hAnsi="Arial" w:cs="Arial"/>
        </w:rPr>
        <w:t>(</w:t>
      </w:r>
      <w:r w:rsidR="003027BF" w:rsidRPr="00441458">
        <w:rPr>
          <w:rFonts w:ascii="Arial" w:hAnsi="Arial" w:cs="Arial"/>
          <w:lang w:val="en-US"/>
        </w:rPr>
        <w:t>Wan</w:t>
      </w:r>
      <w:r w:rsidR="003027BF" w:rsidRPr="00441458">
        <w:rPr>
          <w:rFonts w:ascii="Arial" w:hAnsi="Arial" w:cs="Arial"/>
        </w:rPr>
        <w:t xml:space="preserve"> </w:t>
      </w:r>
      <w:r w:rsidR="003027BF" w:rsidRPr="00441458">
        <w:rPr>
          <w:rFonts w:ascii="Arial" w:hAnsi="Arial" w:cs="Arial"/>
          <w:lang w:val="en-US"/>
        </w:rPr>
        <w:t>der</w:t>
      </w:r>
      <w:r w:rsidR="003027BF" w:rsidRPr="00441458">
        <w:rPr>
          <w:rFonts w:ascii="Arial" w:hAnsi="Arial" w:cs="Arial"/>
        </w:rPr>
        <w:t xml:space="preserve"> </w:t>
      </w:r>
      <w:r w:rsidR="003027BF" w:rsidRPr="00441458">
        <w:rPr>
          <w:rFonts w:ascii="Arial" w:hAnsi="Arial" w:cs="Arial"/>
          <w:lang w:val="en-US"/>
        </w:rPr>
        <w:t>Vass</w:t>
      </w:r>
      <w:r w:rsidR="003027BF" w:rsidRPr="00441458">
        <w:rPr>
          <w:rFonts w:ascii="Arial" w:hAnsi="Arial" w:cs="Arial"/>
        </w:rPr>
        <w:t>), που θα οδηγήσουν στην δέσμευση των φαινολών από το βιοεξανθράκωμα. Ακόμα, τα παραπάνω αποτελέσματα επιβεβαιώνονται και από αντίστοιχη βιβλιογραφία</w:t>
      </w:r>
      <w:r w:rsidR="00935901">
        <w:rPr>
          <w:rFonts w:ascii="Arial" w:hAnsi="Arial" w:cs="Arial"/>
        </w:rPr>
        <w:t>.</w:t>
      </w:r>
      <w:r w:rsidR="009E6CDA" w:rsidRPr="009E6CDA">
        <w:rPr>
          <w:rFonts w:ascii="Arial" w:hAnsi="Arial" w:cs="Arial"/>
        </w:rPr>
        <w:t xml:space="preserve"> </w:t>
      </w:r>
      <w:r w:rsidR="00935901">
        <w:rPr>
          <w:rFonts w:ascii="Arial" w:hAnsi="Arial" w:cs="Arial"/>
        </w:rPr>
        <w:t>Συγκεκριμένα στο επιστημονικό άρθρο του (</w:t>
      </w:r>
      <w:r w:rsidR="00935901" w:rsidRPr="00441458">
        <w:rPr>
          <w:rFonts w:ascii="Arial" w:hAnsi="Arial" w:cs="Arial"/>
          <w:i/>
          <w:iCs/>
          <w:lang w:val="en-US"/>
        </w:rPr>
        <w:t>Franco</w:t>
      </w:r>
      <w:r w:rsidR="00935901" w:rsidRPr="00441458">
        <w:rPr>
          <w:rFonts w:ascii="Arial" w:hAnsi="Arial" w:cs="Arial"/>
          <w:i/>
          <w:iCs/>
        </w:rPr>
        <w:t>, 2017)</w:t>
      </w:r>
      <w:r w:rsidR="00935901">
        <w:rPr>
          <w:rFonts w:ascii="Arial" w:hAnsi="Arial" w:cs="Arial"/>
          <w:i/>
          <w:iCs/>
        </w:rPr>
        <w:t xml:space="preserve">, </w:t>
      </w:r>
      <w:r w:rsidR="00935901" w:rsidRPr="001324A4">
        <w:rPr>
          <w:rFonts w:ascii="Arial" w:hAnsi="Arial" w:cs="Arial"/>
        </w:rPr>
        <w:t xml:space="preserve">όπου εξετάστηκε η απομάκρυνση </w:t>
      </w:r>
      <w:r w:rsidR="00935901">
        <w:rPr>
          <w:rFonts w:ascii="Arial" w:hAnsi="Arial" w:cs="Arial"/>
        </w:rPr>
        <w:t>της ουσίας</w:t>
      </w:r>
      <w:r w:rsidR="00935901" w:rsidRPr="001324A4">
        <w:rPr>
          <w:rFonts w:ascii="Arial" w:hAnsi="Arial" w:cs="Arial"/>
        </w:rPr>
        <w:t xml:space="preserve"> </w:t>
      </w:r>
      <w:r w:rsidR="00935901" w:rsidRPr="001324A4">
        <w:rPr>
          <w:rFonts w:ascii="Arial" w:hAnsi="Arial" w:cs="Arial"/>
          <w:lang w:val="en-US"/>
        </w:rPr>
        <w:t>IC</w:t>
      </w:r>
      <w:r w:rsidR="00935901" w:rsidRPr="001324A4">
        <w:rPr>
          <w:rFonts w:ascii="Arial" w:hAnsi="Arial" w:cs="Arial"/>
        </w:rPr>
        <w:t xml:space="preserve"> (</w:t>
      </w:r>
      <w:r w:rsidR="00935901" w:rsidRPr="001324A4">
        <w:rPr>
          <w:rFonts w:ascii="Arial" w:hAnsi="Arial" w:cs="Arial"/>
          <w:lang w:val="en-US"/>
        </w:rPr>
        <w:t>Indigo</w:t>
      </w:r>
      <w:r w:rsidR="00935901" w:rsidRPr="001324A4">
        <w:rPr>
          <w:rFonts w:ascii="Arial" w:hAnsi="Arial" w:cs="Arial"/>
        </w:rPr>
        <w:t xml:space="preserve"> </w:t>
      </w:r>
      <w:r w:rsidR="00935901" w:rsidRPr="001324A4">
        <w:rPr>
          <w:rFonts w:ascii="Arial" w:hAnsi="Arial" w:cs="Arial"/>
          <w:lang w:val="en-US"/>
        </w:rPr>
        <w:t>Carmine</w:t>
      </w:r>
      <w:r w:rsidR="00935901">
        <w:rPr>
          <w:rFonts w:ascii="Arial" w:hAnsi="Arial" w:cs="Arial"/>
        </w:rPr>
        <w:t>) με χρήση ενεργοποιημένου βιοεξανθρακώματος, φαίνεται ότι:</w:t>
      </w:r>
    </w:p>
    <w:p w14:paraId="278189AE" w14:textId="3C750FEF" w:rsidR="00935901" w:rsidRPr="00935901" w:rsidRDefault="00935901">
      <w:pPr>
        <w:pStyle w:val="a3"/>
        <w:numPr>
          <w:ilvl w:val="0"/>
          <w:numId w:val="26"/>
        </w:numPr>
        <w:spacing w:line="276" w:lineRule="auto"/>
        <w:jc w:val="both"/>
        <w:rPr>
          <w:rFonts w:ascii="Arial" w:hAnsi="Arial" w:cs="Arial"/>
        </w:rPr>
      </w:pPr>
      <w:r>
        <w:rPr>
          <w:rFonts w:ascii="Arial" w:hAnsi="Arial" w:cs="Arial"/>
        </w:rPr>
        <w:t xml:space="preserve">Όσο μεγαλώνει </w:t>
      </w:r>
      <w:r w:rsidR="005722C0">
        <w:rPr>
          <w:rFonts w:ascii="Arial" w:hAnsi="Arial" w:cs="Arial"/>
        </w:rPr>
        <w:t>η ταχύτητα ροής</w:t>
      </w:r>
      <w:r>
        <w:rPr>
          <w:rFonts w:ascii="Arial" w:hAnsi="Arial" w:cs="Arial"/>
        </w:rPr>
        <w:t xml:space="preserve"> ο κορεσμός του βιοεξανθρακώματος είναι βραδύτερος.</w:t>
      </w:r>
    </w:p>
    <w:p w14:paraId="224615C9" w14:textId="2F8B9282" w:rsidR="003027BF" w:rsidRPr="009E6CDA" w:rsidRDefault="003027BF" w:rsidP="00CB26A4">
      <w:pPr>
        <w:spacing w:line="276" w:lineRule="auto"/>
        <w:jc w:val="both"/>
        <w:rPr>
          <w:rFonts w:ascii="Arial" w:hAnsi="Arial" w:cs="Arial"/>
          <w:i/>
          <w:iCs/>
        </w:rPr>
      </w:pPr>
    </w:p>
    <w:p w14:paraId="33653BA4" w14:textId="3D8E04A5" w:rsidR="00320C2E" w:rsidRPr="00441458" w:rsidRDefault="00320C2E" w:rsidP="00CB26A4">
      <w:pPr>
        <w:spacing w:line="276" w:lineRule="auto"/>
        <w:jc w:val="both"/>
        <w:rPr>
          <w:rFonts w:ascii="Arial" w:hAnsi="Arial" w:cs="Arial"/>
        </w:rPr>
      </w:pPr>
      <w:r w:rsidRPr="00441458">
        <w:rPr>
          <w:rFonts w:ascii="Arial" w:hAnsi="Arial" w:cs="Arial"/>
        </w:rPr>
        <w:t>Εκτός από τις φαινόλες εξετάστηκε και η συμπεριφορά του βιοεξανθρακώματος ως προς τη</w:t>
      </w:r>
      <w:r w:rsidR="00D6764E" w:rsidRPr="00441458">
        <w:rPr>
          <w:rFonts w:ascii="Arial" w:hAnsi="Arial" w:cs="Arial"/>
        </w:rPr>
        <w:t xml:space="preserve">ν απομάκρυνση </w:t>
      </w:r>
      <w:r w:rsidRPr="00441458">
        <w:rPr>
          <w:rFonts w:ascii="Arial" w:hAnsi="Arial" w:cs="Arial"/>
        </w:rPr>
        <w:t xml:space="preserve">του χρώματος, για διαφορετικές ταχύτητες ροής. Τα αποτελέσματα των πειραμάτων αναγράφονται στο </w:t>
      </w:r>
      <w:r w:rsidR="00B90089">
        <w:rPr>
          <w:rFonts w:ascii="Arial" w:hAnsi="Arial" w:cs="Arial"/>
        </w:rPr>
        <w:t>Διάγραμμα 8</w:t>
      </w:r>
      <w:r w:rsidRPr="00441458">
        <w:rPr>
          <w:rFonts w:ascii="Arial" w:hAnsi="Arial" w:cs="Arial"/>
        </w:rPr>
        <w:t xml:space="preserve">. Να σημειωθεί ότι έγινε και κατασκευή σύνθετου </w:t>
      </w:r>
      <w:r w:rsidR="001A0C11">
        <w:rPr>
          <w:rFonts w:ascii="Arial" w:hAnsi="Arial" w:cs="Arial"/>
        </w:rPr>
        <w:t>Δ</w:t>
      </w:r>
      <w:r w:rsidRPr="00441458">
        <w:rPr>
          <w:rFonts w:ascii="Arial" w:hAnsi="Arial" w:cs="Arial"/>
        </w:rPr>
        <w:t>ιαγράμματος</w:t>
      </w:r>
      <w:r w:rsidR="001A0C11">
        <w:rPr>
          <w:rFonts w:ascii="Arial" w:hAnsi="Arial" w:cs="Arial"/>
        </w:rPr>
        <w:t xml:space="preserve"> 9</w:t>
      </w:r>
      <w:r w:rsidRPr="00441458">
        <w:rPr>
          <w:rFonts w:ascii="Arial" w:hAnsi="Arial" w:cs="Arial"/>
        </w:rPr>
        <w:t xml:space="preserve"> απομάκρυνσης χρώματος και φαινολών συναρτήσει του χρόνου</w:t>
      </w:r>
      <w:r w:rsidR="00D6764E" w:rsidRPr="00441458">
        <w:rPr>
          <w:rFonts w:ascii="Arial" w:hAnsi="Arial" w:cs="Arial"/>
        </w:rPr>
        <w:t>.</w:t>
      </w:r>
    </w:p>
    <w:p w14:paraId="0AB12BF3" w14:textId="77777777" w:rsidR="00EB4751" w:rsidRPr="00441458" w:rsidRDefault="00EB4751" w:rsidP="00CB26A4">
      <w:pPr>
        <w:spacing w:line="276" w:lineRule="auto"/>
        <w:jc w:val="both"/>
        <w:rPr>
          <w:rFonts w:ascii="Arial" w:hAnsi="Arial" w:cs="Arial"/>
        </w:rPr>
      </w:pPr>
    </w:p>
    <w:p w14:paraId="04D273E9" w14:textId="77777777" w:rsidR="009E6CDA" w:rsidRDefault="00EB4751" w:rsidP="009E6CDA">
      <w:pPr>
        <w:keepNext/>
        <w:spacing w:line="276" w:lineRule="auto"/>
        <w:ind w:left="-540"/>
        <w:jc w:val="both"/>
      </w:pPr>
      <w:r w:rsidRPr="00441458">
        <w:rPr>
          <w:rFonts w:ascii="Arial" w:hAnsi="Arial" w:cs="Arial"/>
          <w:noProof/>
        </w:rPr>
        <w:drawing>
          <wp:inline distT="0" distB="0" distL="0" distR="0" wp14:anchorId="57FD9A2C" wp14:editId="7AADFED1">
            <wp:extent cx="6050280" cy="3253740"/>
            <wp:effectExtent l="0" t="0" r="7620" b="3810"/>
            <wp:docPr id="24" name="Γράφημα 24">
              <a:extLst xmlns:a="http://schemas.openxmlformats.org/drawingml/2006/main">
                <a:ext uri="{FF2B5EF4-FFF2-40B4-BE49-F238E27FC236}">
                  <a16:creationId xmlns:a16="http://schemas.microsoft.com/office/drawing/2014/main" id="{B136B64E-BA29-1B69-10ED-13C73A5387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D1CAA99" w14:textId="536D5633" w:rsidR="00F61DE6" w:rsidRDefault="009E6CDA" w:rsidP="009E6CDA">
      <w:pPr>
        <w:spacing w:line="276" w:lineRule="auto"/>
        <w:jc w:val="both"/>
        <w:rPr>
          <w:rFonts w:ascii="Arial" w:hAnsi="Arial" w:cs="Arial"/>
        </w:rPr>
      </w:pPr>
      <w:bookmarkStart w:id="170" w:name="_Toc125316452"/>
      <w:r w:rsidRPr="009E6CDA">
        <w:rPr>
          <w:rFonts w:ascii="Arial" w:hAnsi="Arial" w:cs="Arial"/>
          <w:b/>
          <w:bCs/>
        </w:rPr>
        <w:t xml:space="preserve">Διάγραμμα </w:t>
      </w:r>
      <w:r w:rsidRPr="009E6CDA">
        <w:rPr>
          <w:rFonts w:ascii="Arial" w:hAnsi="Arial" w:cs="Arial"/>
          <w:b/>
          <w:bCs/>
        </w:rPr>
        <w:fldChar w:fldCharType="begin"/>
      </w:r>
      <w:r w:rsidRPr="009E6CDA">
        <w:rPr>
          <w:rFonts w:ascii="Arial" w:hAnsi="Arial" w:cs="Arial"/>
          <w:b/>
          <w:bCs/>
        </w:rPr>
        <w:instrText xml:space="preserve"> SEQ Διάγραμμα \* ARABIC </w:instrText>
      </w:r>
      <w:r w:rsidRPr="009E6CDA">
        <w:rPr>
          <w:rFonts w:ascii="Arial" w:hAnsi="Arial" w:cs="Arial"/>
          <w:b/>
          <w:bCs/>
        </w:rPr>
        <w:fldChar w:fldCharType="separate"/>
      </w:r>
      <w:r w:rsidR="006A5130">
        <w:rPr>
          <w:rFonts w:ascii="Arial" w:hAnsi="Arial" w:cs="Arial"/>
          <w:b/>
          <w:bCs/>
          <w:noProof/>
        </w:rPr>
        <w:t>8</w:t>
      </w:r>
      <w:r w:rsidRPr="009E6CDA">
        <w:rPr>
          <w:rFonts w:ascii="Arial" w:hAnsi="Arial" w:cs="Arial"/>
          <w:b/>
          <w:bCs/>
        </w:rPr>
        <w:fldChar w:fldCharType="end"/>
      </w:r>
      <w:r w:rsidRPr="009E6CDA">
        <w:rPr>
          <w:rFonts w:ascii="Arial" w:hAnsi="Arial" w:cs="Arial"/>
          <w:b/>
          <w:bCs/>
        </w:rPr>
        <w:t>:</w:t>
      </w:r>
      <w:r w:rsidRPr="00441458">
        <w:rPr>
          <w:rFonts w:ascii="Arial" w:hAnsi="Arial" w:cs="Arial"/>
        </w:rPr>
        <w:t xml:space="preserve"> Απομάκρυνση χρώματος εν συναρτήσει του χρόνου για διαφορετικές ταχύτητες ροής.</w:t>
      </w:r>
      <w:bookmarkEnd w:id="170"/>
    </w:p>
    <w:p w14:paraId="633953EE" w14:textId="711AFCF4" w:rsidR="00F61DE6" w:rsidRPr="00441458" w:rsidRDefault="00F910DB" w:rsidP="00CB26A4">
      <w:pPr>
        <w:spacing w:line="276" w:lineRule="auto"/>
        <w:jc w:val="both"/>
        <w:rPr>
          <w:rFonts w:ascii="Arial" w:hAnsi="Arial" w:cs="Arial"/>
        </w:rPr>
      </w:pPr>
      <w:r w:rsidRPr="00441458">
        <w:rPr>
          <w:rFonts w:ascii="Arial" w:hAnsi="Arial" w:cs="Arial"/>
        </w:rPr>
        <w:lastRenderedPageBreak/>
        <w:t xml:space="preserve">Όπως και με την απομάκρυνση των φαινολών και εδώ εξίσου παρατηρείται παρόμοια συμπεριφορά. Συγκεκριμένα, όσο μεγαλύτερη είναι η ταχύτητα ροής του αποβλήτου στη στήλη τόσο γρηγορότερα </w:t>
      </w:r>
      <w:r w:rsidR="00840FB9" w:rsidRPr="00441458">
        <w:rPr>
          <w:rFonts w:ascii="Arial" w:hAnsi="Arial" w:cs="Arial"/>
        </w:rPr>
        <w:t>επέρχεται και ο κορεσμός του χρώματος</w:t>
      </w:r>
      <w:r w:rsidR="00B90089">
        <w:rPr>
          <w:rFonts w:ascii="Arial" w:hAnsi="Arial" w:cs="Arial"/>
        </w:rPr>
        <w:t>.</w:t>
      </w:r>
      <w:r w:rsidR="00840FB9" w:rsidRPr="00441458">
        <w:rPr>
          <w:rFonts w:ascii="Arial" w:hAnsi="Arial" w:cs="Arial"/>
        </w:rPr>
        <w:t xml:space="preserve"> </w:t>
      </w:r>
      <w:r w:rsidR="00B90089">
        <w:rPr>
          <w:rFonts w:ascii="Arial" w:hAnsi="Arial" w:cs="Arial"/>
        </w:rPr>
        <w:t>Γ</w:t>
      </w:r>
      <w:r w:rsidR="00840FB9" w:rsidRPr="00441458">
        <w:rPr>
          <w:rFonts w:ascii="Arial" w:hAnsi="Arial" w:cs="Arial"/>
        </w:rPr>
        <w:t xml:space="preserve">ια ταχύτητα ροής 2 </w:t>
      </w:r>
      <w:r w:rsidR="00840FB9" w:rsidRPr="00441458">
        <w:rPr>
          <w:rFonts w:ascii="Arial" w:hAnsi="Arial" w:cs="Arial"/>
          <w:lang w:val="en-US"/>
        </w:rPr>
        <w:t>mL</w:t>
      </w:r>
      <w:r w:rsidR="00840FB9" w:rsidRPr="00441458">
        <w:rPr>
          <w:rFonts w:ascii="Arial" w:hAnsi="Arial" w:cs="Arial"/>
        </w:rPr>
        <w:t>/</w:t>
      </w:r>
      <w:r w:rsidR="00840FB9" w:rsidRPr="00441458">
        <w:rPr>
          <w:rFonts w:ascii="Arial" w:hAnsi="Arial" w:cs="Arial"/>
          <w:lang w:val="en-US"/>
        </w:rPr>
        <w:t>min</w:t>
      </w:r>
      <w:r w:rsidR="00840FB9" w:rsidRPr="00441458">
        <w:rPr>
          <w:rFonts w:ascii="Arial" w:hAnsi="Arial" w:cs="Arial"/>
        </w:rPr>
        <w:t xml:space="preserve"> ο κορε</w:t>
      </w:r>
      <w:r w:rsidR="00E9773C" w:rsidRPr="00441458">
        <w:rPr>
          <w:rFonts w:ascii="Arial" w:hAnsi="Arial" w:cs="Arial"/>
        </w:rPr>
        <w:t>σ</w:t>
      </w:r>
      <w:r w:rsidR="00840FB9" w:rsidRPr="00441458">
        <w:rPr>
          <w:rFonts w:ascii="Arial" w:hAnsi="Arial" w:cs="Arial"/>
        </w:rPr>
        <w:t xml:space="preserve">μός του χρώματος επέρχεται στις πρώτες 3 </w:t>
      </w:r>
      <w:r w:rsidR="00840FB9" w:rsidRPr="00441458">
        <w:rPr>
          <w:rFonts w:ascii="Arial" w:hAnsi="Arial" w:cs="Arial"/>
          <w:lang w:val="en-US"/>
        </w:rPr>
        <w:t>h</w:t>
      </w:r>
      <w:r w:rsidR="00061C30" w:rsidRPr="00441458">
        <w:rPr>
          <w:rFonts w:ascii="Arial" w:hAnsi="Arial" w:cs="Arial"/>
        </w:rPr>
        <w:t xml:space="preserve">, ενώ για τις ροές 1.5 </w:t>
      </w:r>
      <w:r w:rsidR="00061C30" w:rsidRPr="00441458">
        <w:rPr>
          <w:rFonts w:ascii="Arial" w:hAnsi="Arial" w:cs="Arial"/>
          <w:lang w:val="en-US"/>
        </w:rPr>
        <w:t>mL</w:t>
      </w:r>
      <w:r w:rsidR="00061C30" w:rsidRPr="00441458">
        <w:rPr>
          <w:rFonts w:ascii="Arial" w:hAnsi="Arial" w:cs="Arial"/>
        </w:rPr>
        <w:t>/</w:t>
      </w:r>
      <w:r w:rsidR="00061C30" w:rsidRPr="00441458">
        <w:rPr>
          <w:rFonts w:ascii="Arial" w:hAnsi="Arial" w:cs="Arial"/>
          <w:lang w:val="en-US"/>
        </w:rPr>
        <w:t>min</w:t>
      </w:r>
      <w:r w:rsidR="00061C30" w:rsidRPr="00441458">
        <w:rPr>
          <w:rFonts w:ascii="Arial" w:hAnsi="Arial" w:cs="Arial"/>
        </w:rPr>
        <w:t xml:space="preserve"> και 1 </w:t>
      </w:r>
      <w:r w:rsidR="00061C30" w:rsidRPr="00441458">
        <w:rPr>
          <w:rFonts w:ascii="Arial" w:hAnsi="Arial" w:cs="Arial"/>
          <w:lang w:val="en-US"/>
        </w:rPr>
        <w:t>mL</w:t>
      </w:r>
      <w:r w:rsidR="00061C30" w:rsidRPr="00441458">
        <w:rPr>
          <w:rFonts w:ascii="Arial" w:hAnsi="Arial" w:cs="Arial"/>
        </w:rPr>
        <w:t>/</w:t>
      </w:r>
      <w:r w:rsidR="00061C30" w:rsidRPr="00441458">
        <w:rPr>
          <w:rFonts w:ascii="Arial" w:hAnsi="Arial" w:cs="Arial"/>
          <w:lang w:val="en-US"/>
        </w:rPr>
        <w:t>min</w:t>
      </w:r>
      <w:r w:rsidR="00061C30" w:rsidRPr="00441458">
        <w:rPr>
          <w:rFonts w:ascii="Arial" w:hAnsi="Arial" w:cs="Arial"/>
        </w:rPr>
        <w:t xml:space="preserve"> στις 3</w:t>
      </w:r>
      <w:r w:rsidR="00880276" w:rsidRPr="00441458">
        <w:rPr>
          <w:rFonts w:ascii="Arial" w:hAnsi="Arial" w:cs="Arial"/>
        </w:rPr>
        <w:t>.5</w:t>
      </w:r>
      <w:r w:rsidR="00061C30" w:rsidRPr="00441458">
        <w:rPr>
          <w:rFonts w:ascii="Arial" w:hAnsi="Arial" w:cs="Arial"/>
        </w:rPr>
        <w:t xml:space="preserve"> </w:t>
      </w:r>
      <w:r w:rsidR="00061C30" w:rsidRPr="00441458">
        <w:rPr>
          <w:rFonts w:ascii="Arial" w:hAnsi="Arial" w:cs="Arial"/>
          <w:lang w:val="en-US"/>
        </w:rPr>
        <w:t>h</w:t>
      </w:r>
      <w:r w:rsidR="00061C30" w:rsidRPr="00441458">
        <w:rPr>
          <w:rFonts w:ascii="Arial" w:hAnsi="Arial" w:cs="Arial"/>
        </w:rPr>
        <w:t xml:space="preserve"> και 14.7 </w:t>
      </w:r>
      <w:r w:rsidR="00061C30" w:rsidRPr="00441458">
        <w:rPr>
          <w:rFonts w:ascii="Arial" w:hAnsi="Arial" w:cs="Arial"/>
          <w:lang w:val="en-US"/>
        </w:rPr>
        <w:t>h</w:t>
      </w:r>
      <w:r w:rsidR="00061C30" w:rsidRPr="00441458">
        <w:rPr>
          <w:rFonts w:ascii="Arial" w:hAnsi="Arial" w:cs="Arial"/>
        </w:rPr>
        <w:t xml:space="preserve"> αντίστοιχα.</w:t>
      </w:r>
      <w:r w:rsidR="00B90089">
        <w:rPr>
          <w:rFonts w:ascii="Arial" w:hAnsi="Arial" w:cs="Arial"/>
        </w:rPr>
        <w:t xml:space="preserve"> Επομένως συμπεραίνεται ότι για μικρές ταχύτητες ροής η στήλη αποδίδει καλύτερα.</w:t>
      </w:r>
    </w:p>
    <w:p w14:paraId="40CFBA9D" w14:textId="77777777" w:rsidR="009E6CDA" w:rsidRDefault="00580745" w:rsidP="009E6CDA">
      <w:pPr>
        <w:keepNext/>
        <w:spacing w:line="276" w:lineRule="auto"/>
        <w:ind w:left="-720"/>
        <w:jc w:val="both"/>
      </w:pPr>
      <w:r w:rsidRPr="00441458">
        <w:rPr>
          <w:rFonts w:ascii="Arial" w:hAnsi="Arial" w:cs="Arial"/>
          <w:noProof/>
        </w:rPr>
        <w:drawing>
          <wp:inline distT="0" distB="0" distL="0" distR="0" wp14:anchorId="1E399570" wp14:editId="444920FE">
            <wp:extent cx="6646984" cy="4114800"/>
            <wp:effectExtent l="0" t="0" r="1905" b="0"/>
            <wp:docPr id="26" name="Γράφημα 26">
              <a:extLst xmlns:a="http://schemas.openxmlformats.org/drawingml/2006/main">
                <a:ext uri="{FF2B5EF4-FFF2-40B4-BE49-F238E27FC236}">
                  <a16:creationId xmlns:a16="http://schemas.microsoft.com/office/drawing/2014/main" id="{638FCA47-F3CF-B6FD-F278-A5825D507E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6D8ED9C" w14:textId="58E17AA2" w:rsidR="00813547" w:rsidRDefault="009E6CDA" w:rsidP="009E6CDA">
      <w:pPr>
        <w:spacing w:line="276" w:lineRule="auto"/>
        <w:jc w:val="both"/>
        <w:rPr>
          <w:rFonts w:ascii="Arial" w:hAnsi="Arial" w:cs="Arial"/>
          <w:noProof/>
        </w:rPr>
      </w:pPr>
      <w:bookmarkStart w:id="171" w:name="_Toc125316453"/>
      <w:r w:rsidRPr="009E6CDA">
        <w:rPr>
          <w:rFonts w:ascii="Arial" w:hAnsi="Arial" w:cs="Arial"/>
          <w:b/>
          <w:bCs/>
        </w:rPr>
        <w:t xml:space="preserve">Διάγραμμα </w:t>
      </w:r>
      <w:r w:rsidRPr="009E6CDA">
        <w:rPr>
          <w:rFonts w:ascii="Arial" w:hAnsi="Arial" w:cs="Arial"/>
          <w:b/>
          <w:bCs/>
        </w:rPr>
        <w:fldChar w:fldCharType="begin"/>
      </w:r>
      <w:r w:rsidRPr="009E6CDA">
        <w:rPr>
          <w:rFonts w:ascii="Arial" w:hAnsi="Arial" w:cs="Arial"/>
          <w:b/>
          <w:bCs/>
        </w:rPr>
        <w:instrText xml:space="preserve"> SEQ Διάγραμμα \* ARABIC </w:instrText>
      </w:r>
      <w:r w:rsidRPr="009E6CDA">
        <w:rPr>
          <w:rFonts w:ascii="Arial" w:hAnsi="Arial" w:cs="Arial"/>
          <w:b/>
          <w:bCs/>
        </w:rPr>
        <w:fldChar w:fldCharType="separate"/>
      </w:r>
      <w:r w:rsidR="006A5130">
        <w:rPr>
          <w:rFonts w:ascii="Arial" w:hAnsi="Arial" w:cs="Arial"/>
          <w:b/>
          <w:bCs/>
          <w:noProof/>
        </w:rPr>
        <w:t>9</w:t>
      </w:r>
      <w:r w:rsidRPr="009E6CDA">
        <w:rPr>
          <w:rFonts w:ascii="Arial" w:hAnsi="Arial" w:cs="Arial"/>
          <w:b/>
          <w:bCs/>
        </w:rPr>
        <w:fldChar w:fldCharType="end"/>
      </w:r>
      <w:r w:rsidRPr="009E6CDA">
        <w:rPr>
          <w:rFonts w:ascii="Arial" w:hAnsi="Arial" w:cs="Arial"/>
          <w:b/>
          <w:bCs/>
          <w:noProof/>
        </w:rPr>
        <w:t>:</w:t>
      </w:r>
      <w:r w:rsidRPr="00441458">
        <w:rPr>
          <w:rFonts w:ascii="Arial" w:hAnsi="Arial" w:cs="Arial"/>
          <w:noProof/>
        </w:rPr>
        <w:t xml:space="preserve"> Σύνθετο διάγραμμα απομάκρυνσης φαινολών και χρώματος εν συναρτήσει του χρόνου.</w:t>
      </w:r>
      <w:bookmarkEnd w:id="171"/>
    </w:p>
    <w:p w14:paraId="0237A546" w14:textId="77777777" w:rsidR="009E6CDA" w:rsidRPr="00441458" w:rsidRDefault="009E6CDA" w:rsidP="009E6CDA">
      <w:pPr>
        <w:spacing w:line="276" w:lineRule="auto"/>
        <w:jc w:val="both"/>
        <w:rPr>
          <w:rFonts w:ascii="Arial" w:hAnsi="Arial" w:cs="Arial"/>
          <w:noProof/>
        </w:rPr>
      </w:pPr>
    </w:p>
    <w:p w14:paraId="15F0AF12" w14:textId="78D9EEC9" w:rsidR="00813547" w:rsidRPr="00441458" w:rsidRDefault="00813547" w:rsidP="00CB26A4">
      <w:pPr>
        <w:spacing w:line="276" w:lineRule="auto"/>
        <w:jc w:val="both"/>
        <w:rPr>
          <w:rFonts w:ascii="Arial" w:hAnsi="Arial" w:cs="Arial"/>
        </w:rPr>
      </w:pPr>
      <w:r w:rsidRPr="00441458">
        <w:rPr>
          <w:rFonts w:ascii="Arial" w:hAnsi="Arial" w:cs="Arial"/>
          <w:noProof/>
        </w:rPr>
        <w:t xml:space="preserve">Από το παραπάνω </w:t>
      </w:r>
      <w:r w:rsidR="000E1DB5">
        <w:rPr>
          <w:rFonts w:ascii="Arial" w:hAnsi="Arial" w:cs="Arial"/>
          <w:noProof/>
        </w:rPr>
        <w:t>Δ</w:t>
      </w:r>
      <w:r w:rsidRPr="00441458">
        <w:rPr>
          <w:rFonts w:ascii="Arial" w:hAnsi="Arial" w:cs="Arial"/>
          <w:noProof/>
        </w:rPr>
        <w:t xml:space="preserve">ιάγραμμα </w:t>
      </w:r>
      <w:r w:rsidR="000E1DB5">
        <w:rPr>
          <w:rFonts w:ascii="Arial" w:hAnsi="Arial" w:cs="Arial"/>
          <w:noProof/>
        </w:rPr>
        <w:t xml:space="preserve">9 </w:t>
      </w:r>
      <w:r w:rsidRPr="00441458">
        <w:rPr>
          <w:rFonts w:ascii="Arial" w:hAnsi="Arial" w:cs="Arial"/>
          <w:noProof/>
        </w:rPr>
        <w:t>διεξάγονται τα εξής συμπεράσματα. Αρχικά παρατηρείται ότι όσο μεγαλώνει η ταχύτητα ροής</w:t>
      </w:r>
      <w:r w:rsidR="00034E29" w:rsidRPr="00441458">
        <w:rPr>
          <w:rFonts w:ascii="Arial" w:hAnsi="Arial" w:cs="Arial"/>
          <w:noProof/>
        </w:rPr>
        <w:t xml:space="preserve"> </w:t>
      </w:r>
      <w:r w:rsidR="00503B24" w:rsidRPr="00441458">
        <w:rPr>
          <w:rFonts w:ascii="Arial" w:hAnsi="Arial" w:cs="Arial"/>
          <w:noProof/>
        </w:rPr>
        <w:t>οι καμπύλες</w:t>
      </w:r>
      <w:r w:rsidR="00034E29" w:rsidRPr="00441458">
        <w:rPr>
          <w:rFonts w:ascii="Arial" w:hAnsi="Arial" w:cs="Arial"/>
          <w:noProof/>
        </w:rPr>
        <w:t xml:space="preserve"> του χρώματος και των φαινολών σταματούν να συμπύπτουν γρηγορότερα</w:t>
      </w:r>
      <w:r w:rsidR="008D00EE" w:rsidRPr="00441458">
        <w:rPr>
          <w:rFonts w:ascii="Arial" w:hAnsi="Arial" w:cs="Arial"/>
          <w:noProof/>
        </w:rPr>
        <w:t>.</w:t>
      </w:r>
      <w:r w:rsidR="00034E29" w:rsidRPr="00441458">
        <w:rPr>
          <w:rFonts w:ascii="Arial" w:hAnsi="Arial" w:cs="Arial"/>
          <w:noProof/>
        </w:rPr>
        <w:t xml:space="preserve"> </w:t>
      </w:r>
      <w:r w:rsidR="008D00EE" w:rsidRPr="00441458">
        <w:rPr>
          <w:rFonts w:ascii="Arial" w:hAnsi="Arial" w:cs="Arial"/>
          <w:noProof/>
        </w:rPr>
        <w:t>Σ</w:t>
      </w:r>
      <w:r w:rsidR="00034E29" w:rsidRPr="00441458">
        <w:rPr>
          <w:rFonts w:ascii="Arial" w:hAnsi="Arial" w:cs="Arial"/>
          <w:noProof/>
        </w:rPr>
        <w:t>υγκεκριμένα για τις</w:t>
      </w:r>
      <w:r w:rsidR="00503B24" w:rsidRPr="00441458">
        <w:rPr>
          <w:rFonts w:ascii="Arial" w:hAnsi="Arial" w:cs="Arial"/>
          <w:noProof/>
        </w:rPr>
        <w:t xml:space="preserve"> ροές 1.5</w:t>
      </w:r>
      <w:r w:rsidR="00503B24" w:rsidRPr="00441458">
        <w:rPr>
          <w:rFonts w:ascii="Arial" w:hAnsi="Arial" w:cs="Arial"/>
        </w:rPr>
        <w:t xml:space="preserve"> </w:t>
      </w:r>
      <w:r w:rsidR="00503B24" w:rsidRPr="00441458">
        <w:rPr>
          <w:rFonts w:ascii="Arial" w:hAnsi="Arial" w:cs="Arial"/>
          <w:lang w:val="en-US"/>
        </w:rPr>
        <w:t>mL</w:t>
      </w:r>
      <w:r w:rsidR="00503B24" w:rsidRPr="00441458">
        <w:rPr>
          <w:rFonts w:ascii="Arial" w:hAnsi="Arial" w:cs="Arial"/>
        </w:rPr>
        <w:t>/</w:t>
      </w:r>
      <w:r w:rsidR="00503B24" w:rsidRPr="00441458">
        <w:rPr>
          <w:rFonts w:ascii="Arial" w:hAnsi="Arial" w:cs="Arial"/>
          <w:lang w:val="en-US"/>
        </w:rPr>
        <w:t>min</w:t>
      </w:r>
      <w:r w:rsidR="00503B24" w:rsidRPr="00441458">
        <w:rPr>
          <w:rFonts w:ascii="Arial" w:hAnsi="Arial" w:cs="Arial"/>
        </w:rPr>
        <w:t xml:space="preserve"> και 2 </w:t>
      </w:r>
      <w:r w:rsidR="00503B24" w:rsidRPr="00441458">
        <w:rPr>
          <w:rFonts w:ascii="Arial" w:hAnsi="Arial" w:cs="Arial"/>
          <w:lang w:val="en-US"/>
        </w:rPr>
        <w:t>mL</w:t>
      </w:r>
      <w:r w:rsidR="00503B24" w:rsidRPr="00441458">
        <w:rPr>
          <w:rFonts w:ascii="Arial" w:hAnsi="Arial" w:cs="Arial"/>
        </w:rPr>
        <w:t>/</w:t>
      </w:r>
      <w:r w:rsidR="00503B24" w:rsidRPr="00441458">
        <w:rPr>
          <w:rFonts w:ascii="Arial" w:hAnsi="Arial" w:cs="Arial"/>
          <w:lang w:val="en-US"/>
        </w:rPr>
        <w:t>min</w:t>
      </w:r>
      <w:r w:rsidR="00503B24" w:rsidRPr="00441458">
        <w:rPr>
          <w:rFonts w:ascii="Arial" w:hAnsi="Arial" w:cs="Arial"/>
        </w:rPr>
        <w:t xml:space="preserve"> και για διάστημα ποσοστού απομάκρυνσης 40-50% οι δυο καμπύλες ξεκινούν να αποκλίνουν</w:t>
      </w:r>
      <w:r w:rsidR="008D00EE" w:rsidRPr="00441458">
        <w:rPr>
          <w:rFonts w:ascii="Arial" w:hAnsi="Arial" w:cs="Arial"/>
        </w:rPr>
        <w:t>,</w:t>
      </w:r>
      <w:r w:rsidR="00503B24" w:rsidRPr="00441458">
        <w:rPr>
          <w:rFonts w:ascii="Arial" w:hAnsi="Arial" w:cs="Arial"/>
        </w:rPr>
        <w:t xml:space="preserve"> με τον κορεσμό του χρώματος να επέρχεται γρηγορότερα σε σχέση με των κορεσμό των φαινολών. Αναλυτικότερα, για την αραίωση </w:t>
      </w:r>
      <w:r w:rsidR="008D00EE" w:rsidRPr="00441458">
        <w:rPr>
          <w:rFonts w:ascii="Arial" w:hAnsi="Arial" w:cs="Arial"/>
          <w:noProof/>
        </w:rPr>
        <w:t>1.5</w:t>
      </w:r>
      <w:r w:rsidR="008D00EE" w:rsidRPr="00441458">
        <w:rPr>
          <w:rFonts w:ascii="Arial" w:hAnsi="Arial" w:cs="Arial"/>
        </w:rPr>
        <w:t xml:space="preserve"> </w:t>
      </w:r>
      <w:r w:rsidR="008D00EE" w:rsidRPr="00441458">
        <w:rPr>
          <w:rFonts w:ascii="Arial" w:hAnsi="Arial" w:cs="Arial"/>
          <w:lang w:val="en-US"/>
        </w:rPr>
        <w:t>mL</w:t>
      </w:r>
      <w:r w:rsidR="008D00EE" w:rsidRPr="00441458">
        <w:rPr>
          <w:rFonts w:ascii="Arial" w:hAnsi="Arial" w:cs="Arial"/>
        </w:rPr>
        <w:t>/</w:t>
      </w:r>
      <w:r w:rsidR="008D00EE" w:rsidRPr="00441458">
        <w:rPr>
          <w:rFonts w:ascii="Arial" w:hAnsi="Arial" w:cs="Arial"/>
          <w:lang w:val="en-US"/>
        </w:rPr>
        <w:t>min</w:t>
      </w:r>
      <w:r w:rsidR="008D00EE" w:rsidRPr="00441458">
        <w:rPr>
          <w:rFonts w:ascii="Arial" w:hAnsi="Arial" w:cs="Arial"/>
        </w:rPr>
        <w:t xml:space="preserve"> αφότου επέλθει ο κορεσμός του χρώματος μεσολαβούν 3.2 </w:t>
      </w:r>
      <w:r w:rsidR="008D00EE" w:rsidRPr="00441458">
        <w:rPr>
          <w:rFonts w:ascii="Arial" w:hAnsi="Arial" w:cs="Arial"/>
          <w:lang w:val="en-US"/>
        </w:rPr>
        <w:t>h</w:t>
      </w:r>
      <w:r w:rsidR="008D00EE" w:rsidRPr="00441458">
        <w:rPr>
          <w:rFonts w:ascii="Arial" w:hAnsi="Arial" w:cs="Arial"/>
        </w:rPr>
        <w:t xml:space="preserve"> έως ότου επέλθει ο κορεσμός </w:t>
      </w:r>
      <w:r w:rsidR="00DF59AD" w:rsidRPr="00441458">
        <w:rPr>
          <w:rFonts w:ascii="Arial" w:hAnsi="Arial" w:cs="Arial"/>
        </w:rPr>
        <w:t xml:space="preserve">των φαινολών. Ενώ για ταχύτητα ροής 2 </w:t>
      </w:r>
      <w:r w:rsidR="00DF59AD" w:rsidRPr="00441458">
        <w:rPr>
          <w:rFonts w:ascii="Arial" w:hAnsi="Arial" w:cs="Arial"/>
          <w:lang w:val="en-US"/>
        </w:rPr>
        <w:t>mL</w:t>
      </w:r>
      <w:r w:rsidR="00DF59AD" w:rsidRPr="00441458">
        <w:rPr>
          <w:rFonts w:ascii="Arial" w:hAnsi="Arial" w:cs="Arial"/>
        </w:rPr>
        <w:t>/</w:t>
      </w:r>
      <w:r w:rsidR="00DF59AD" w:rsidRPr="00441458">
        <w:rPr>
          <w:rFonts w:ascii="Arial" w:hAnsi="Arial" w:cs="Arial"/>
          <w:lang w:val="en-US"/>
        </w:rPr>
        <w:t>min</w:t>
      </w:r>
      <w:r w:rsidR="00DF59AD" w:rsidRPr="00441458">
        <w:rPr>
          <w:rFonts w:ascii="Arial" w:hAnsi="Arial" w:cs="Arial"/>
        </w:rPr>
        <w:t xml:space="preserve"> το χρονικό διάστημα μεταβάλλεται στην 1.5 </w:t>
      </w:r>
      <w:r w:rsidR="00DF59AD" w:rsidRPr="00441458">
        <w:rPr>
          <w:rFonts w:ascii="Arial" w:hAnsi="Arial" w:cs="Arial"/>
          <w:lang w:val="en-US"/>
        </w:rPr>
        <w:t>h</w:t>
      </w:r>
      <w:r w:rsidR="00AC5EBF" w:rsidRPr="00441458">
        <w:rPr>
          <w:rFonts w:ascii="Arial" w:hAnsi="Arial" w:cs="Arial"/>
        </w:rPr>
        <w:t>. Φαίνεται ότι όσο μεγαλώνει η ταχύτητα ροής το χρονικό διάστημα κορεσμού μεταξύ των δυο καμπύλων ελαττώνεται.</w:t>
      </w:r>
      <w:r w:rsidR="00E8746F" w:rsidRPr="00441458">
        <w:rPr>
          <w:rFonts w:ascii="Arial" w:hAnsi="Arial" w:cs="Arial"/>
        </w:rPr>
        <w:t xml:space="preserve"> </w:t>
      </w:r>
    </w:p>
    <w:p w14:paraId="6DD9D5E4" w14:textId="7D8BD8A8" w:rsidR="00C2392E" w:rsidRPr="00441458" w:rsidRDefault="00E8746F" w:rsidP="00CB26A4">
      <w:pPr>
        <w:spacing w:line="276" w:lineRule="auto"/>
        <w:jc w:val="both"/>
        <w:rPr>
          <w:rFonts w:ascii="Arial" w:hAnsi="Arial" w:cs="Arial"/>
        </w:rPr>
      </w:pPr>
      <w:r w:rsidRPr="00441458">
        <w:rPr>
          <w:rFonts w:ascii="Arial" w:hAnsi="Arial" w:cs="Arial"/>
        </w:rPr>
        <w:t xml:space="preserve">Αντίθετα, για μικρές ταχύτητες ροής φαίνεται ότι </w:t>
      </w:r>
      <w:r w:rsidR="00FF62F9" w:rsidRPr="00441458">
        <w:rPr>
          <w:rFonts w:ascii="Arial" w:hAnsi="Arial" w:cs="Arial"/>
        </w:rPr>
        <w:t xml:space="preserve">οι δυο καμπύλες σταματούν να συμπίπτουν για μεγαλύτερο ποσοστό απομάκρυνσης </w:t>
      </w:r>
      <w:r w:rsidR="0057381E" w:rsidRPr="00441458">
        <w:rPr>
          <w:rFonts w:ascii="Arial" w:hAnsi="Arial" w:cs="Arial"/>
        </w:rPr>
        <w:t>(</w:t>
      </w:r>
      <w:r w:rsidR="000952AB" w:rsidRPr="00441458">
        <w:rPr>
          <w:rFonts w:ascii="Arial" w:hAnsi="Arial" w:cs="Arial"/>
        </w:rPr>
        <w:t>70-80</w:t>
      </w:r>
      <w:r w:rsidR="00FF62F9" w:rsidRPr="00441458">
        <w:rPr>
          <w:rFonts w:ascii="Arial" w:hAnsi="Arial" w:cs="Arial"/>
        </w:rPr>
        <w:t>%</w:t>
      </w:r>
      <w:r w:rsidR="0057381E" w:rsidRPr="00441458">
        <w:rPr>
          <w:rFonts w:ascii="Arial" w:hAnsi="Arial" w:cs="Arial"/>
        </w:rPr>
        <w:t>)</w:t>
      </w:r>
      <w:r w:rsidR="00FF62F9" w:rsidRPr="00441458">
        <w:rPr>
          <w:rFonts w:ascii="Arial" w:hAnsi="Arial" w:cs="Arial"/>
        </w:rPr>
        <w:t xml:space="preserve"> και ο κορεσμός των φαινολών επέρχεται γρηγορότερα</w:t>
      </w:r>
      <w:r w:rsidR="0057381E" w:rsidRPr="00441458">
        <w:rPr>
          <w:rFonts w:ascii="Arial" w:hAnsi="Arial" w:cs="Arial"/>
        </w:rPr>
        <w:t xml:space="preserve"> σε σχέση με του χρώματος. Το διάστημα που μεσολαβεί για τον κορεσμό του χρώματος, όπως προαναφέρθηκε, επέρχεται στις 4 </w:t>
      </w:r>
      <w:r w:rsidR="0057381E" w:rsidRPr="00441458">
        <w:rPr>
          <w:rFonts w:ascii="Arial" w:hAnsi="Arial" w:cs="Arial"/>
          <w:lang w:val="en-US"/>
        </w:rPr>
        <w:t>h</w:t>
      </w:r>
      <w:r w:rsidR="00485B5F" w:rsidRPr="00441458">
        <w:rPr>
          <w:rFonts w:ascii="Arial" w:hAnsi="Arial" w:cs="Arial"/>
        </w:rPr>
        <w:t>.</w:t>
      </w:r>
      <w:r w:rsidR="0057381E" w:rsidRPr="00441458">
        <w:rPr>
          <w:rFonts w:ascii="Arial" w:hAnsi="Arial" w:cs="Arial"/>
        </w:rPr>
        <w:t xml:space="preserve"> </w:t>
      </w:r>
      <w:r w:rsidR="006D0DBC">
        <w:rPr>
          <w:rFonts w:ascii="Arial" w:hAnsi="Arial" w:cs="Arial"/>
        </w:rPr>
        <w:t xml:space="preserve">Πιθανότατα στις μεγάλες ταχύτητες </w:t>
      </w:r>
      <w:r w:rsidR="006D0DBC">
        <w:rPr>
          <w:rFonts w:ascii="Arial" w:hAnsi="Arial" w:cs="Arial"/>
        </w:rPr>
        <w:lastRenderedPageBreak/>
        <w:t xml:space="preserve">ροής η χημειορρόφηση δεν αποδίδει το ίδιο, καθώς ο χρόνος επαφής του βιοεξανθρακώματος με την προσροφούμενη ουσία είναι μικρότερος. Αυτό έχει ως αποτέλεσμα ο κορεσμός των φαινολών να ακολουθεί μετά τον κορεσμό του χρώματος για μεγαλύτερες ταχύτητες ροής. </w:t>
      </w:r>
    </w:p>
    <w:p w14:paraId="04EA785A" w14:textId="0AE82AE4" w:rsidR="00EE752C" w:rsidRDefault="00EE752C" w:rsidP="00CB26A4">
      <w:pPr>
        <w:spacing w:line="276" w:lineRule="auto"/>
        <w:jc w:val="both"/>
        <w:rPr>
          <w:rFonts w:ascii="Arial" w:hAnsi="Arial" w:cs="Arial"/>
        </w:rPr>
      </w:pPr>
    </w:p>
    <w:p w14:paraId="07C22960" w14:textId="77777777" w:rsidR="00994D54" w:rsidRPr="00441458" w:rsidRDefault="00994D54" w:rsidP="00CB26A4">
      <w:pPr>
        <w:spacing w:line="276" w:lineRule="auto"/>
        <w:jc w:val="both"/>
        <w:rPr>
          <w:rFonts w:ascii="Arial" w:hAnsi="Arial" w:cs="Arial"/>
        </w:rPr>
      </w:pPr>
    </w:p>
    <w:p w14:paraId="65F62FC0" w14:textId="67498674" w:rsidR="000952AB" w:rsidRPr="009E6CDA" w:rsidRDefault="009E6CDA" w:rsidP="009E6CDA">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72" w:name="_Toc125736884"/>
      <w:r w:rsidRPr="00D169A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4.3.3 </w:t>
      </w:r>
      <w:r w:rsidRPr="009E6CD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Ανάλυση</w:t>
      </w:r>
      <w:r w:rsidR="000952AB" w:rsidRPr="009E6CD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αποτελεσμάτων αναγεννημένου βιοεξανθρακώματος</w:t>
      </w:r>
      <w:bookmarkEnd w:id="172"/>
    </w:p>
    <w:p w14:paraId="1DA48816" w14:textId="6201A8D7" w:rsidR="00933639" w:rsidRPr="00441458" w:rsidRDefault="00933639" w:rsidP="00CB26A4">
      <w:pPr>
        <w:spacing w:line="276" w:lineRule="auto"/>
        <w:jc w:val="both"/>
        <w:rPr>
          <w:rFonts w:ascii="Arial" w:hAnsi="Arial" w:cs="Arial"/>
        </w:rPr>
      </w:pPr>
      <w:r w:rsidRPr="00441458">
        <w:rPr>
          <w:rFonts w:ascii="Arial" w:hAnsi="Arial" w:cs="Arial"/>
        </w:rPr>
        <w:t xml:space="preserve"> </w:t>
      </w:r>
    </w:p>
    <w:p w14:paraId="74B7313F" w14:textId="102F79AF" w:rsidR="00933639" w:rsidRPr="00CD0E9F" w:rsidRDefault="00933639" w:rsidP="00CB26A4">
      <w:pPr>
        <w:spacing w:line="276" w:lineRule="auto"/>
        <w:jc w:val="both"/>
        <w:rPr>
          <w:rFonts w:ascii="Arial" w:hAnsi="Arial" w:cs="Arial"/>
        </w:rPr>
      </w:pPr>
      <w:r w:rsidRPr="00441458">
        <w:rPr>
          <w:rFonts w:ascii="Arial" w:hAnsi="Arial" w:cs="Arial"/>
        </w:rPr>
        <w:t xml:space="preserve">Ο τρίτος κύκλος πειραμάτων αφορά την μελέτη της προσροφητικής ικανότητας </w:t>
      </w:r>
      <w:r w:rsidR="00A77764" w:rsidRPr="00441458">
        <w:rPr>
          <w:rFonts w:ascii="Arial" w:hAnsi="Arial" w:cs="Arial"/>
        </w:rPr>
        <w:t xml:space="preserve">αναγεννημένου βιοεξανθρακώματος. Συνολικά πραγματοποιήθηκαν τέσσερις αναγεννήσεις, χρησιμοποιώντας ως προσροφητή το βιοεξανθράκωμα του προηγούμενου κύκλου. </w:t>
      </w:r>
      <w:r w:rsidR="0022124A" w:rsidRPr="00441458">
        <w:rPr>
          <w:rFonts w:ascii="Arial" w:hAnsi="Arial" w:cs="Arial"/>
        </w:rPr>
        <w:t xml:space="preserve">Τα αποτελέσματα των πειραμάτων απεικονίζονται στα παρακάτω </w:t>
      </w:r>
      <w:r w:rsidR="006D0DBC">
        <w:rPr>
          <w:rFonts w:ascii="Arial" w:hAnsi="Arial" w:cs="Arial"/>
        </w:rPr>
        <w:t>Δι</w:t>
      </w:r>
      <w:r w:rsidR="0022124A" w:rsidRPr="00441458">
        <w:rPr>
          <w:rFonts w:ascii="Arial" w:hAnsi="Arial" w:cs="Arial"/>
        </w:rPr>
        <w:t xml:space="preserve">αγράμματα, οπού αναγράφεται η απομάκρυνση του χρώματος και των φαινολών </w:t>
      </w:r>
      <w:r w:rsidR="005073F8" w:rsidRPr="00441458">
        <w:rPr>
          <w:rFonts w:ascii="Arial" w:hAnsi="Arial" w:cs="Arial"/>
        </w:rPr>
        <w:t xml:space="preserve">αντίστοιχα </w:t>
      </w:r>
      <w:r w:rsidR="0022124A" w:rsidRPr="00441458">
        <w:rPr>
          <w:rFonts w:ascii="Arial" w:hAnsi="Arial" w:cs="Arial"/>
        </w:rPr>
        <w:t xml:space="preserve">εν συναρτήσει του χρόνου. Τέλος κατασκευάστηκε και σύνθετο διάγραμμα, χρώματος φαινολών εν συναρτήσει του χρόνου, στο οποίο απαρτίζονται </w:t>
      </w:r>
      <w:r w:rsidR="00DF0818" w:rsidRPr="00441458">
        <w:rPr>
          <w:rFonts w:ascii="Arial" w:hAnsi="Arial" w:cs="Arial"/>
        </w:rPr>
        <w:t>ο</w:t>
      </w:r>
      <w:r w:rsidR="0022124A" w:rsidRPr="00441458">
        <w:rPr>
          <w:rFonts w:ascii="Arial" w:hAnsi="Arial" w:cs="Arial"/>
        </w:rPr>
        <w:t>ι</w:t>
      </w:r>
      <w:r w:rsidR="00DF0818" w:rsidRPr="00441458">
        <w:rPr>
          <w:rFonts w:ascii="Arial" w:hAnsi="Arial" w:cs="Arial"/>
        </w:rPr>
        <w:t xml:space="preserve"> τρείς </w:t>
      </w:r>
      <w:r w:rsidR="0021225B" w:rsidRPr="00441458">
        <w:rPr>
          <w:rFonts w:ascii="Arial" w:hAnsi="Arial" w:cs="Arial"/>
        </w:rPr>
        <w:t>πρώτη</w:t>
      </w:r>
      <w:r w:rsidR="0022124A" w:rsidRPr="00441458">
        <w:rPr>
          <w:rFonts w:ascii="Arial" w:hAnsi="Arial" w:cs="Arial"/>
        </w:rPr>
        <w:t xml:space="preserve"> κύκλοι πειραμάτ</w:t>
      </w:r>
      <w:r w:rsidR="00485B5F" w:rsidRPr="00441458">
        <w:rPr>
          <w:rFonts w:ascii="Arial" w:hAnsi="Arial" w:cs="Arial"/>
        </w:rPr>
        <w:t>ων</w:t>
      </w:r>
      <w:r w:rsidR="0022124A" w:rsidRPr="00441458">
        <w:rPr>
          <w:rFonts w:ascii="Arial" w:hAnsi="Arial" w:cs="Arial"/>
        </w:rPr>
        <w:t>.</w:t>
      </w:r>
      <w:r w:rsidR="00084B62" w:rsidRPr="00441458">
        <w:rPr>
          <w:rFonts w:ascii="Arial" w:hAnsi="Arial" w:cs="Arial"/>
        </w:rPr>
        <w:t xml:space="preserve"> Να σημειωθεί ότι η ταχύτητα ροής του αποβλήτου στη στήλη είναι στο 1 </w:t>
      </w:r>
      <w:r w:rsidR="00084B62" w:rsidRPr="00441458">
        <w:rPr>
          <w:rFonts w:ascii="Arial" w:hAnsi="Arial" w:cs="Arial"/>
          <w:lang w:val="en-US"/>
        </w:rPr>
        <w:t>mL</w:t>
      </w:r>
      <w:r w:rsidR="00084B62" w:rsidRPr="00441458">
        <w:rPr>
          <w:rFonts w:ascii="Arial" w:hAnsi="Arial" w:cs="Arial"/>
        </w:rPr>
        <w:t>/</w:t>
      </w:r>
      <w:r w:rsidR="00084B62" w:rsidRPr="00441458">
        <w:rPr>
          <w:rFonts w:ascii="Arial" w:hAnsi="Arial" w:cs="Arial"/>
          <w:lang w:val="en-US"/>
        </w:rPr>
        <w:t>min</w:t>
      </w:r>
      <w:r w:rsidR="00CD0E9F">
        <w:rPr>
          <w:rFonts w:ascii="Arial" w:hAnsi="Arial" w:cs="Arial"/>
        </w:rPr>
        <w:t>.</w:t>
      </w:r>
    </w:p>
    <w:p w14:paraId="038208AB" w14:textId="77777777" w:rsidR="00A6237E" w:rsidRPr="00441458" w:rsidRDefault="00A6237E" w:rsidP="00CB26A4">
      <w:pPr>
        <w:spacing w:line="276" w:lineRule="auto"/>
        <w:jc w:val="both"/>
        <w:rPr>
          <w:rFonts w:ascii="Arial" w:hAnsi="Arial" w:cs="Arial"/>
        </w:rPr>
      </w:pPr>
    </w:p>
    <w:p w14:paraId="0872CA54" w14:textId="77777777" w:rsidR="009E6CDA" w:rsidRDefault="005073F8" w:rsidP="009E6CDA">
      <w:pPr>
        <w:keepNext/>
        <w:spacing w:line="276" w:lineRule="auto"/>
        <w:ind w:left="-810"/>
        <w:jc w:val="both"/>
      </w:pPr>
      <w:r w:rsidRPr="00441458">
        <w:rPr>
          <w:rFonts w:ascii="Arial" w:hAnsi="Arial" w:cs="Arial"/>
          <w:noProof/>
        </w:rPr>
        <w:drawing>
          <wp:inline distT="0" distB="0" distL="0" distR="0" wp14:anchorId="69CCA03F" wp14:editId="2CA4051F">
            <wp:extent cx="6418384" cy="4079630"/>
            <wp:effectExtent l="0" t="0" r="1905" b="16510"/>
            <wp:docPr id="25" name="Γράφημα 25">
              <a:extLst xmlns:a="http://schemas.openxmlformats.org/drawingml/2006/main">
                <a:ext uri="{FF2B5EF4-FFF2-40B4-BE49-F238E27FC236}">
                  <a16:creationId xmlns:a16="http://schemas.microsoft.com/office/drawing/2014/main" id="{51226922-2F85-6C37-8CDA-D33A82BE73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BC68F06" w14:textId="597853BB" w:rsidR="009E6CDA" w:rsidRPr="00441458" w:rsidRDefault="009E6CDA" w:rsidP="009E6CDA">
      <w:pPr>
        <w:spacing w:line="276" w:lineRule="auto"/>
        <w:jc w:val="both"/>
        <w:rPr>
          <w:rFonts w:ascii="Arial" w:hAnsi="Arial" w:cs="Arial"/>
        </w:rPr>
      </w:pPr>
      <w:bookmarkStart w:id="173" w:name="_Toc125316454"/>
      <w:r w:rsidRPr="009E6CDA">
        <w:rPr>
          <w:rFonts w:ascii="Arial" w:hAnsi="Arial" w:cs="Arial"/>
          <w:b/>
          <w:bCs/>
        </w:rPr>
        <w:t xml:space="preserve">Διάγραμμα </w:t>
      </w:r>
      <w:r w:rsidRPr="009E6CDA">
        <w:rPr>
          <w:rFonts w:ascii="Arial" w:hAnsi="Arial" w:cs="Arial"/>
          <w:b/>
          <w:bCs/>
        </w:rPr>
        <w:fldChar w:fldCharType="begin"/>
      </w:r>
      <w:r w:rsidRPr="009E6CDA">
        <w:rPr>
          <w:rFonts w:ascii="Arial" w:hAnsi="Arial" w:cs="Arial"/>
          <w:b/>
          <w:bCs/>
        </w:rPr>
        <w:instrText xml:space="preserve"> SEQ Διάγραμμα \* ARABIC </w:instrText>
      </w:r>
      <w:r w:rsidRPr="009E6CDA">
        <w:rPr>
          <w:rFonts w:ascii="Arial" w:hAnsi="Arial" w:cs="Arial"/>
          <w:b/>
          <w:bCs/>
        </w:rPr>
        <w:fldChar w:fldCharType="separate"/>
      </w:r>
      <w:r w:rsidR="006A5130">
        <w:rPr>
          <w:rFonts w:ascii="Arial" w:hAnsi="Arial" w:cs="Arial"/>
          <w:b/>
          <w:bCs/>
          <w:noProof/>
        </w:rPr>
        <w:t>10</w:t>
      </w:r>
      <w:r w:rsidRPr="009E6CDA">
        <w:rPr>
          <w:rFonts w:ascii="Arial" w:hAnsi="Arial" w:cs="Arial"/>
          <w:b/>
          <w:bCs/>
        </w:rPr>
        <w:fldChar w:fldCharType="end"/>
      </w:r>
      <w:r w:rsidRPr="009E6CDA">
        <w:rPr>
          <w:rFonts w:ascii="Arial" w:hAnsi="Arial" w:cs="Arial"/>
          <w:b/>
          <w:bCs/>
        </w:rPr>
        <w:t>:</w:t>
      </w:r>
      <w:r w:rsidRPr="00441458">
        <w:rPr>
          <w:rFonts w:ascii="Arial" w:hAnsi="Arial" w:cs="Arial"/>
        </w:rPr>
        <w:t xml:space="preserve"> Απομάκρυνση φαινολών εν συναρτήσει του χρόνου για τους κύκλους αναγέννησης.</w:t>
      </w:r>
      <w:bookmarkEnd w:id="173"/>
    </w:p>
    <w:p w14:paraId="06D3678D" w14:textId="77777777" w:rsidR="009E6CDA" w:rsidRDefault="009E6CDA" w:rsidP="00CB26A4">
      <w:pPr>
        <w:spacing w:line="276" w:lineRule="auto"/>
        <w:jc w:val="both"/>
        <w:rPr>
          <w:rFonts w:ascii="Arial" w:hAnsi="Arial" w:cs="Arial"/>
        </w:rPr>
      </w:pPr>
    </w:p>
    <w:p w14:paraId="67804F2F" w14:textId="5485AB42" w:rsidR="00A6237E" w:rsidRPr="00441458" w:rsidRDefault="00BB40F9" w:rsidP="00CB26A4">
      <w:pPr>
        <w:spacing w:line="276" w:lineRule="auto"/>
        <w:jc w:val="both"/>
        <w:rPr>
          <w:rFonts w:ascii="Arial" w:hAnsi="Arial" w:cs="Arial"/>
        </w:rPr>
      </w:pPr>
      <w:r w:rsidRPr="00441458">
        <w:rPr>
          <w:rFonts w:ascii="Arial" w:hAnsi="Arial" w:cs="Arial"/>
        </w:rPr>
        <w:lastRenderedPageBreak/>
        <w:t xml:space="preserve">Στο </w:t>
      </w:r>
      <w:r w:rsidR="00CD0E9F">
        <w:rPr>
          <w:rFonts w:ascii="Arial" w:hAnsi="Arial" w:cs="Arial"/>
        </w:rPr>
        <w:t>Διάγραμμα 10</w:t>
      </w:r>
      <w:r w:rsidRPr="00441458">
        <w:rPr>
          <w:rFonts w:ascii="Arial" w:hAnsi="Arial" w:cs="Arial"/>
        </w:rPr>
        <w:t xml:space="preserve"> φαίνεται ξεκάθαρα ότι η προσροφητική ικανότητα του αναγεννημένου υλικού, είναι πολύ μεγαλύτερη σε σχέση με το απλά ενεργοποιημένο βιοεξανθράκωμα (1</w:t>
      </w:r>
      <w:r w:rsidRPr="00441458">
        <w:rPr>
          <w:rFonts w:ascii="Arial" w:hAnsi="Arial" w:cs="Arial"/>
          <w:vertAlign w:val="superscript"/>
          <w:lang w:val="en-US"/>
        </w:rPr>
        <w:t>st</w:t>
      </w:r>
      <w:r w:rsidRPr="00441458">
        <w:rPr>
          <w:rFonts w:ascii="Arial" w:hAnsi="Arial" w:cs="Arial"/>
          <w:vertAlign w:val="superscript"/>
        </w:rPr>
        <w:t xml:space="preserve"> </w:t>
      </w:r>
      <w:r w:rsidRPr="00441458">
        <w:rPr>
          <w:rFonts w:ascii="Arial" w:hAnsi="Arial" w:cs="Arial"/>
          <w:lang w:val="en-US"/>
        </w:rPr>
        <w:t>round</w:t>
      </w:r>
      <w:r w:rsidRPr="00441458">
        <w:rPr>
          <w:rFonts w:ascii="Arial" w:hAnsi="Arial" w:cs="Arial"/>
        </w:rPr>
        <w:t xml:space="preserve">). </w:t>
      </w:r>
    </w:p>
    <w:p w14:paraId="0C9AA9B4" w14:textId="164E4008" w:rsidR="00A6237E" w:rsidRPr="00441458" w:rsidRDefault="00A6237E" w:rsidP="00CB26A4">
      <w:pPr>
        <w:spacing w:line="276" w:lineRule="auto"/>
        <w:jc w:val="both"/>
        <w:rPr>
          <w:rFonts w:ascii="Arial" w:hAnsi="Arial" w:cs="Arial"/>
        </w:rPr>
      </w:pPr>
      <w:r w:rsidRPr="00441458">
        <w:rPr>
          <w:rFonts w:ascii="Arial" w:hAnsi="Arial" w:cs="Arial"/>
        </w:rPr>
        <w:t>Αναλυτικότερα, την καλύτερη προσροφητική ικανότητα και από τους πέντε κύκλους πειραμάτων την έχει το υλικό που αναγεννήθηκε δεύτερη φορά (3</w:t>
      </w:r>
      <w:r w:rsidRPr="00441458">
        <w:rPr>
          <w:rFonts w:ascii="Arial" w:hAnsi="Arial" w:cs="Arial"/>
          <w:vertAlign w:val="superscript"/>
          <w:lang w:val="en-US"/>
        </w:rPr>
        <w:t>rd</w:t>
      </w:r>
      <w:r w:rsidRPr="00441458">
        <w:rPr>
          <w:rFonts w:ascii="Arial" w:hAnsi="Arial" w:cs="Arial"/>
          <w:vertAlign w:val="superscript"/>
        </w:rPr>
        <w:t xml:space="preserve"> </w:t>
      </w:r>
      <w:r w:rsidRPr="00441458">
        <w:rPr>
          <w:rFonts w:ascii="Arial" w:hAnsi="Arial" w:cs="Arial"/>
          <w:lang w:val="en-US"/>
        </w:rPr>
        <w:t>round</w:t>
      </w:r>
      <w:r w:rsidRPr="00441458">
        <w:rPr>
          <w:rFonts w:ascii="Arial" w:hAnsi="Arial" w:cs="Arial"/>
        </w:rPr>
        <w:t xml:space="preserve">). </w:t>
      </w:r>
      <w:r w:rsidR="0021225B" w:rsidRPr="00441458">
        <w:rPr>
          <w:rFonts w:ascii="Arial" w:hAnsi="Arial" w:cs="Arial"/>
        </w:rPr>
        <w:t>Σ</w:t>
      </w:r>
      <w:r w:rsidRPr="00441458">
        <w:rPr>
          <w:rFonts w:ascii="Arial" w:hAnsi="Arial" w:cs="Arial"/>
        </w:rPr>
        <w:t>υγκεκριμένα, ο κορεσμός των φαινολών επήλθε στις 18</w:t>
      </w:r>
      <w:r w:rsidR="0021225B" w:rsidRPr="00441458">
        <w:rPr>
          <w:rFonts w:ascii="Arial" w:hAnsi="Arial" w:cs="Arial"/>
        </w:rPr>
        <w:t xml:space="preserve"> </w:t>
      </w:r>
      <w:r w:rsidRPr="00441458">
        <w:rPr>
          <w:rFonts w:ascii="Arial" w:hAnsi="Arial" w:cs="Arial"/>
          <w:lang w:val="en-US"/>
        </w:rPr>
        <w:t>h</w:t>
      </w:r>
      <w:r w:rsidRPr="00441458">
        <w:rPr>
          <w:rFonts w:ascii="Arial" w:hAnsi="Arial" w:cs="Arial"/>
        </w:rPr>
        <w:t xml:space="preserve">, ενώ </w:t>
      </w:r>
      <w:r w:rsidR="003542B1" w:rsidRPr="00441458">
        <w:rPr>
          <w:rFonts w:ascii="Arial" w:hAnsi="Arial" w:cs="Arial"/>
        </w:rPr>
        <w:t xml:space="preserve">για τους κύκλους πειραμάτων 1, 2, 4 και 5 επήλθε στις 12.5 </w:t>
      </w:r>
      <w:r w:rsidR="003542B1" w:rsidRPr="00441458">
        <w:rPr>
          <w:rFonts w:ascii="Arial" w:hAnsi="Arial" w:cs="Arial"/>
          <w:lang w:val="en-US"/>
        </w:rPr>
        <w:t>h</w:t>
      </w:r>
      <w:r w:rsidR="003542B1" w:rsidRPr="00441458">
        <w:rPr>
          <w:rFonts w:ascii="Arial" w:hAnsi="Arial" w:cs="Arial"/>
        </w:rPr>
        <w:t>, 16</w:t>
      </w:r>
      <w:r w:rsidR="0089111C" w:rsidRPr="00441458">
        <w:rPr>
          <w:rFonts w:ascii="Arial" w:hAnsi="Arial" w:cs="Arial"/>
        </w:rPr>
        <w:t>.25</w:t>
      </w:r>
      <w:r w:rsidR="003542B1" w:rsidRPr="00441458">
        <w:rPr>
          <w:rFonts w:ascii="Arial" w:hAnsi="Arial" w:cs="Arial"/>
        </w:rPr>
        <w:t xml:space="preserve"> </w:t>
      </w:r>
      <w:r w:rsidR="003542B1" w:rsidRPr="00441458">
        <w:rPr>
          <w:rFonts w:ascii="Arial" w:hAnsi="Arial" w:cs="Arial"/>
          <w:lang w:val="en-US"/>
        </w:rPr>
        <w:t>h</w:t>
      </w:r>
      <w:r w:rsidR="000D5FC9" w:rsidRPr="00441458">
        <w:rPr>
          <w:rFonts w:ascii="Arial" w:hAnsi="Arial" w:cs="Arial"/>
        </w:rPr>
        <w:t xml:space="preserve"> αντίστοιχα</w:t>
      </w:r>
      <w:r w:rsidR="00032B77" w:rsidRPr="00441458">
        <w:rPr>
          <w:rFonts w:ascii="Arial" w:hAnsi="Arial" w:cs="Arial"/>
        </w:rPr>
        <w:t xml:space="preserve">. Για τους κύκλους πειραμάτων 2, 4, 5 </w:t>
      </w:r>
      <w:r w:rsidR="00F0653E" w:rsidRPr="00441458">
        <w:rPr>
          <w:rFonts w:ascii="Arial" w:hAnsi="Arial" w:cs="Arial"/>
        </w:rPr>
        <w:t>παρατηρείται</w:t>
      </w:r>
      <w:r w:rsidR="00032B77" w:rsidRPr="00441458">
        <w:rPr>
          <w:rFonts w:ascii="Arial" w:hAnsi="Arial" w:cs="Arial"/>
        </w:rPr>
        <w:t xml:space="preserve"> ότι ο κορεσμός του υλικού επέρχεται την ιδία χρονική στιγμή</w:t>
      </w:r>
      <w:r w:rsidR="0021225B" w:rsidRPr="00441458">
        <w:rPr>
          <w:rFonts w:ascii="Arial" w:hAnsi="Arial" w:cs="Arial"/>
        </w:rPr>
        <w:t>,</w:t>
      </w:r>
      <w:r w:rsidR="00032B77" w:rsidRPr="00441458">
        <w:rPr>
          <w:rFonts w:ascii="Arial" w:hAnsi="Arial" w:cs="Arial"/>
        </w:rPr>
        <w:t xml:space="preserve"> παρόλα αυτά η απομάκρυνση των φαινολών για τον 4 και 5 κύκλο ξεκινά </w:t>
      </w:r>
      <w:r w:rsidR="0089111C" w:rsidRPr="00441458">
        <w:rPr>
          <w:rFonts w:ascii="Arial" w:hAnsi="Arial" w:cs="Arial"/>
        </w:rPr>
        <w:t>στις 4.5</w:t>
      </w:r>
      <w:r w:rsidR="0089111C" w:rsidRPr="00441458">
        <w:rPr>
          <w:rFonts w:ascii="Arial" w:hAnsi="Arial" w:cs="Arial"/>
          <w:lang w:val="en-US"/>
        </w:rPr>
        <w:t>h</w:t>
      </w:r>
      <w:r w:rsidR="0089111C" w:rsidRPr="00441458">
        <w:rPr>
          <w:rFonts w:ascii="Arial" w:hAnsi="Arial" w:cs="Arial"/>
        </w:rPr>
        <w:t xml:space="preserve"> και</w:t>
      </w:r>
      <w:r w:rsidR="00F0653E" w:rsidRPr="00441458">
        <w:rPr>
          <w:rFonts w:ascii="Arial" w:hAnsi="Arial" w:cs="Arial"/>
        </w:rPr>
        <w:t xml:space="preserve"> 5</w:t>
      </w:r>
      <w:r w:rsidR="00F0653E" w:rsidRPr="00441458">
        <w:rPr>
          <w:rFonts w:ascii="Arial" w:hAnsi="Arial" w:cs="Arial"/>
          <w:lang w:val="en-US"/>
        </w:rPr>
        <w:t>h</w:t>
      </w:r>
      <w:r w:rsidR="00F0653E" w:rsidRPr="00441458">
        <w:rPr>
          <w:rFonts w:ascii="Arial" w:hAnsi="Arial" w:cs="Arial"/>
        </w:rPr>
        <w:t xml:space="preserve">  ώρες </w:t>
      </w:r>
      <w:r w:rsidR="0089111C" w:rsidRPr="00441458">
        <w:rPr>
          <w:rFonts w:ascii="Arial" w:hAnsi="Arial" w:cs="Arial"/>
        </w:rPr>
        <w:t xml:space="preserve">αντίστοιχα, </w:t>
      </w:r>
      <w:r w:rsidR="00F0653E" w:rsidRPr="00441458">
        <w:rPr>
          <w:rFonts w:ascii="Arial" w:hAnsi="Arial" w:cs="Arial"/>
        </w:rPr>
        <w:t xml:space="preserve">ενώ για τον 2 κύκλο η απομάκρυνση των φαινολών ξεκινάει μετά το πέρας των 10 </w:t>
      </w:r>
      <w:r w:rsidR="00F0653E" w:rsidRPr="00441458">
        <w:rPr>
          <w:rFonts w:ascii="Arial" w:hAnsi="Arial" w:cs="Arial"/>
          <w:lang w:val="en-US"/>
        </w:rPr>
        <w:t>h</w:t>
      </w:r>
      <w:r w:rsidR="00F0653E" w:rsidRPr="00441458">
        <w:rPr>
          <w:rFonts w:ascii="Arial" w:hAnsi="Arial" w:cs="Arial"/>
        </w:rPr>
        <w:t>. Επομένως το υλικό κατά το πέρας των αναγεννήσεων έχει την τάση να χάνει την προσροφητική του ικανότητα ωστόσο, αυτό επιτυγχάνεται σε πολύ αργούς ρυθμούς.</w:t>
      </w:r>
    </w:p>
    <w:p w14:paraId="060A6672" w14:textId="42EF72A1" w:rsidR="00F0653E" w:rsidRDefault="00F0653E" w:rsidP="00CB26A4">
      <w:pPr>
        <w:spacing w:line="276" w:lineRule="auto"/>
        <w:jc w:val="both"/>
        <w:rPr>
          <w:rFonts w:ascii="Arial" w:hAnsi="Arial" w:cs="Arial"/>
        </w:rPr>
      </w:pPr>
      <w:r w:rsidRPr="00441458">
        <w:rPr>
          <w:rFonts w:ascii="Arial" w:hAnsi="Arial" w:cs="Arial"/>
        </w:rPr>
        <w:t xml:space="preserve">Τέλος παρατηρείται ότι και για </w:t>
      </w:r>
      <w:r w:rsidR="000D5FC9" w:rsidRPr="00441458">
        <w:rPr>
          <w:rFonts w:ascii="Arial" w:hAnsi="Arial" w:cs="Arial"/>
        </w:rPr>
        <w:t>τις τέσσερις αναγεννήσεις η απομάκρυνση των φαινολών γίνεται ομαλότερα και σε πιο αργούς ρυθμούς σε σχέση με την καμπύλη απομάκρυνσης του ενεργοποιημένου βιοεξανθρακώματος.</w:t>
      </w:r>
    </w:p>
    <w:p w14:paraId="770D6AEB" w14:textId="5DCF3E1C" w:rsidR="009E6CDA" w:rsidRPr="00441458" w:rsidRDefault="00355E86" w:rsidP="00CB26A4">
      <w:pPr>
        <w:spacing w:line="276" w:lineRule="auto"/>
        <w:jc w:val="both"/>
        <w:rPr>
          <w:rFonts w:ascii="Arial" w:hAnsi="Arial" w:cs="Arial"/>
        </w:rPr>
      </w:pPr>
      <w:r>
        <w:rPr>
          <w:rFonts w:ascii="Arial" w:hAnsi="Arial" w:cs="Arial"/>
        </w:rPr>
        <w:t xml:space="preserve">Η παραπάνω συμπεριφορά είναι αναμενόμενη καθώς κατά την αναγέννηση πραγματοποιείται ανάκτηση της προσροφητικής ικανότητας του υλικού. </w:t>
      </w:r>
      <w:r w:rsidR="00176200">
        <w:rPr>
          <w:rFonts w:ascii="Arial" w:hAnsi="Arial" w:cs="Arial"/>
        </w:rPr>
        <w:t>Τ</w:t>
      </w:r>
      <w:r>
        <w:rPr>
          <w:rFonts w:ascii="Arial" w:hAnsi="Arial" w:cs="Arial"/>
        </w:rPr>
        <w:t>ο υλικό υφίσταται αναδιαμόρφωση της ειδικής επιφάνειας του,</w:t>
      </w:r>
      <w:r w:rsidR="00176200">
        <w:rPr>
          <w:rFonts w:ascii="Arial" w:hAnsi="Arial" w:cs="Arial"/>
        </w:rPr>
        <w:t xml:space="preserve"> λόγω της θερμικής επεξεργασίας δημιουργώντας καινούργιους πόρους,</w:t>
      </w:r>
      <w:r>
        <w:rPr>
          <w:rFonts w:ascii="Arial" w:hAnsi="Arial" w:cs="Arial"/>
        </w:rPr>
        <w:t xml:space="preserve"> με αποτέλεσμα η προσροφητι</w:t>
      </w:r>
      <w:r w:rsidR="00176200">
        <w:rPr>
          <w:rFonts w:ascii="Arial" w:hAnsi="Arial" w:cs="Arial"/>
        </w:rPr>
        <w:t xml:space="preserve">κή ικανότητα </w:t>
      </w:r>
      <w:r>
        <w:rPr>
          <w:rFonts w:ascii="Arial" w:hAnsi="Arial" w:cs="Arial"/>
        </w:rPr>
        <w:t>του υλικού να αυξάνεται.</w:t>
      </w:r>
    </w:p>
    <w:p w14:paraId="58448D47" w14:textId="77777777" w:rsidR="009E6CDA" w:rsidRDefault="00E9773C" w:rsidP="009E6CDA">
      <w:pPr>
        <w:keepNext/>
        <w:spacing w:line="276" w:lineRule="auto"/>
        <w:ind w:left="-810"/>
        <w:jc w:val="both"/>
      </w:pPr>
      <w:r w:rsidRPr="00441458">
        <w:rPr>
          <w:rFonts w:ascii="Arial" w:hAnsi="Arial" w:cs="Arial"/>
        </w:rPr>
        <w:tab/>
      </w:r>
      <w:r w:rsidR="002B56ED" w:rsidRPr="00441458">
        <w:rPr>
          <w:rFonts w:ascii="Arial" w:hAnsi="Arial" w:cs="Arial"/>
          <w:noProof/>
        </w:rPr>
        <w:drawing>
          <wp:inline distT="0" distB="0" distL="0" distR="0" wp14:anchorId="53CFE868" wp14:editId="3B6582C9">
            <wp:extent cx="6240780" cy="3703320"/>
            <wp:effectExtent l="0" t="0" r="7620" b="11430"/>
            <wp:docPr id="27" name="Γράφημα 27">
              <a:extLst xmlns:a="http://schemas.openxmlformats.org/drawingml/2006/main">
                <a:ext uri="{FF2B5EF4-FFF2-40B4-BE49-F238E27FC236}">
                  <a16:creationId xmlns:a16="http://schemas.microsoft.com/office/drawing/2014/main" id="{C3516081-8482-C1A2-AC36-19A045F5A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D691249" w14:textId="40571A35" w:rsidR="009E6CDA" w:rsidRPr="00994D54" w:rsidRDefault="009E6CDA" w:rsidP="00994D54">
      <w:pPr>
        <w:pStyle w:val="ab"/>
        <w:jc w:val="both"/>
        <w:rPr>
          <w:rFonts w:ascii="Arial" w:hAnsi="Arial" w:cs="Arial"/>
          <w:b w:val="0"/>
          <w:bCs w:val="0"/>
          <w:smallCaps w:val="0"/>
          <w:noProof/>
          <w:color w:val="auto"/>
          <w:spacing w:val="0"/>
        </w:rPr>
      </w:pPr>
      <w:bookmarkStart w:id="174" w:name="_Toc125316455"/>
      <w:r w:rsidRPr="009E6CDA">
        <w:rPr>
          <w:rFonts w:ascii="Arial" w:hAnsi="Arial" w:cs="Arial"/>
          <w:smallCaps w:val="0"/>
          <w:noProof/>
          <w:color w:val="auto"/>
          <w:spacing w:val="0"/>
        </w:rPr>
        <w:t xml:space="preserve">Διάγραμμα </w:t>
      </w:r>
      <w:r w:rsidRPr="009E6CDA">
        <w:rPr>
          <w:rFonts w:ascii="Arial" w:hAnsi="Arial" w:cs="Arial"/>
          <w:smallCaps w:val="0"/>
          <w:noProof/>
          <w:color w:val="auto"/>
          <w:spacing w:val="0"/>
        </w:rPr>
        <w:fldChar w:fldCharType="begin"/>
      </w:r>
      <w:r w:rsidRPr="009E6CDA">
        <w:rPr>
          <w:rFonts w:ascii="Arial" w:hAnsi="Arial" w:cs="Arial"/>
          <w:smallCaps w:val="0"/>
          <w:noProof/>
          <w:color w:val="auto"/>
          <w:spacing w:val="0"/>
        </w:rPr>
        <w:instrText xml:space="preserve"> SEQ Διάγραμμα \* ARABIC </w:instrText>
      </w:r>
      <w:r w:rsidRPr="009E6CDA">
        <w:rPr>
          <w:rFonts w:ascii="Arial" w:hAnsi="Arial" w:cs="Arial"/>
          <w:smallCaps w:val="0"/>
          <w:noProof/>
          <w:color w:val="auto"/>
          <w:spacing w:val="0"/>
        </w:rPr>
        <w:fldChar w:fldCharType="separate"/>
      </w:r>
      <w:r w:rsidR="006A5130">
        <w:rPr>
          <w:rFonts w:ascii="Arial" w:hAnsi="Arial" w:cs="Arial"/>
          <w:smallCaps w:val="0"/>
          <w:noProof/>
          <w:color w:val="auto"/>
          <w:spacing w:val="0"/>
        </w:rPr>
        <w:t>11</w:t>
      </w:r>
      <w:r w:rsidRPr="009E6CDA">
        <w:rPr>
          <w:rFonts w:ascii="Arial" w:hAnsi="Arial" w:cs="Arial"/>
          <w:smallCaps w:val="0"/>
          <w:noProof/>
          <w:color w:val="auto"/>
          <w:spacing w:val="0"/>
        </w:rPr>
        <w:fldChar w:fldCharType="end"/>
      </w:r>
      <w:r w:rsidRPr="009E6CDA">
        <w:rPr>
          <w:rFonts w:ascii="Arial" w:hAnsi="Arial" w:cs="Arial"/>
          <w:smallCaps w:val="0"/>
          <w:noProof/>
          <w:color w:val="auto"/>
          <w:spacing w:val="0"/>
        </w:rPr>
        <w:t xml:space="preserve">: </w:t>
      </w:r>
      <w:r w:rsidRPr="009E6CDA">
        <w:rPr>
          <w:rFonts w:ascii="Arial" w:hAnsi="Arial" w:cs="Arial"/>
          <w:b w:val="0"/>
          <w:bCs w:val="0"/>
          <w:smallCaps w:val="0"/>
          <w:noProof/>
          <w:color w:val="auto"/>
          <w:spacing w:val="0"/>
        </w:rPr>
        <w:t>Απεικόνηση απορρόφησης χρώματος εν συναρτήσει του χρόνου για τους πέντε κύκλους πειράμάτων.</w:t>
      </w:r>
      <w:bookmarkEnd w:id="174"/>
    </w:p>
    <w:p w14:paraId="6EA71A59" w14:textId="1D7FE5B6" w:rsidR="00FE14D9" w:rsidRPr="00441458" w:rsidRDefault="00FE14D9" w:rsidP="00CB26A4">
      <w:pPr>
        <w:spacing w:line="276" w:lineRule="auto"/>
        <w:jc w:val="both"/>
        <w:rPr>
          <w:rFonts w:ascii="Arial" w:hAnsi="Arial" w:cs="Arial"/>
        </w:rPr>
      </w:pPr>
      <w:r w:rsidRPr="00441458">
        <w:rPr>
          <w:rFonts w:ascii="Arial" w:hAnsi="Arial" w:cs="Arial"/>
        </w:rPr>
        <w:lastRenderedPageBreak/>
        <w:t xml:space="preserve">Όπως και με το διάγραμμα των φαινολών </w:t>
      </w:r>
      <w:r w:rsidR="00CD0E9F">
        <w:rPr>
          <w:rFonts w:ascii="Arial" w:hAnsi="Arial" w:cs="Arial"/>
        </w:rPr>
        <w:t>στο Διάγραμμα 11</w:t>
      </w:r>
      <w:r w:rsidRPr="00441458">
        <w:rPr>
          <w:rFonts w:ascii="Arial" w:hAnsi="Arial" w:cs="Arial"/>
        </w:rPr>
        <w:t xml:space="preserve"> παρατηρούνται εξίσου παρόμοια συμπεράσματα.</w:t>
      </w:r>
    </w:p>
    <w:p w14:paraId="3E4AD861" w14:textId="0C550ED4" w:rsidR="005E4D9E" w:rsidRPr="00441458" w:rsidRDefault="00FE14D9" w:rsidP="00CB26A4">
      <w:pPr>
        <w:spacing w:line="276" w:lineRule="auto"/>
        <w:jc w:val="both"/>
        <w:rPr>
          <w:rFonts w:ascii="Arial" w:hAnsi="Arial" w:cs="Arial"/>
        </w:rPr>
      </w:pPr>
      <w:r w:rsidRPr="00441458">
        <w:rPr>
          <w:rFonts w:ascii="Arial" w:hAnsi="Arial" w:cs="Arial"/>
        </w:rPr>
        <w:t>Ως προς την</w:t>
      </w:r>
      <w:r w:rsidR="005753AB" w:rsidRPr="00441458">
        <w:rPr>
          <w:rFonts w:ascii="Arial" w:hAnsi="Arial" w:cs="Arial"/>
        </w:rPr>
        <w:t xml:space="preserve"> απομάκρυνση του χρώματος καλύτερα αποτελέσματα, υφίστατ</w:t>
      </w:r>
      <w:r w:rsidR="00176200">
        <w:rPr>
          <w:rFonts w:ascii="Arial" w:hAnsi="Arial" w:cs="Arial"/>
        </w:rPr>
        <w:t>αι</w:t>
      </w:r>
      <w:r w:rsidR="005753AB" w:rsidRPr="00441458">
        <w:rPr>
          <w:rFonts w:ascii="Arial" w:hAnsi="Arial" w:cs="Arial"/>
        </w:rPr>
        <w:t xml:space="preserve"> στον τρίτο κύκλο πειραμάτων, (δεύτερη αναγέννηση) με το κορεσμό του χρώματος να επέρχεται στις 18.5 </w:t>
      </w:r>
      <w:r w:rsidR="005753AB" w:rsidRPr="00441458">
        <w:rPr>
          <w:rFonts w:ascii="Arial" w:hAnsi="Arial" w:cs="Arial"/>
          <w:lang w:val="en-US"/>
        </w:rPr>
        <w:t>h</w:t>
      </w:r>
      <w:r w:rsidR="005753AB" w:rsidRPr="00441458">
        <w:rPr>
          <w:rFonts w:ascii="Arial" w:hAnsi="Arial" w:cs="Arial"/>
        </w:rPr>
        <w:t>. Αντίστοιχα για τους κύκλους 1,2,</w:t>
      </w:r>
      <w:r w:rsidR="00663758" w:rsidRPr="00441458">
        <w:rPr>
          <w:rFonts w:ascii="Arial" w:hAnsi="Arial" w:cs="Arial"/>
        </w:rPr>
        <w:t>4</w:t>
      </w:r>
      <w:r w:rsidR="005753AB" w:rsidRPr="00441458">
        <w:rPr>
          <w:rFonts w:ascii="Arial" w:hAnsi="Arial" w:cs="Arial"/>
        </w:rPr>
        <w:t xml:space="preserve"> και 5 στις </w:t>
      </w:r>
      <w:r w:rsidR="002461C0" w:rsidRPr="00441458">
        <w:rPr>
          <w:rFonts w:ascii="Arial" w:hAnsi="Arial" w:cs="Arial"/>
        </w:rPr>
        <w:t xml:space="preserve">14.7 </w:t>
      </w:r>
      <w:r w:rsidR="002461C0" w:rsidRPr="00441458">
        <w:rPr>
          <w:rFonts w:ascii="Arial" w:hAnsi="Arial" w:cs="Arial"/>
          <w:lang w:val="en-US"/>
        </w:rPr>
        <w:t>h</w:t>
      </w:r>
      <w:r w:rsidR="002461C0" w:rsidRPr="00441458">
        <w:rPr>
          <w:rFonts w:ascii="Arial" w:hAnsi="Arial" w:cs="Arial"/>
        </w:rPr>
        <w:t xml:space="preserve">, 17 </w:t>
      </w:r>
      <w:r w:rsidR="002461C0" w:rsidRPr="00441458">
        <w:rPr>
          <w:rFonts w:ascii="Arial" w:hAnsi="Arial" w:cs="Arial"/>
          <w:lang w:val="en-US"/>
        </w:rPr>
        <w:t>h</w:t>
      </w:r>
      <w:r w:rsidR="002461C0" w:rsidRPr="00441458">
        <w:rPr>
          <w:rFonts w:ascii="Arial" w:hAnsi="Arial" w:cs="Arial"/>
        </w:rPr>
        <w:t>, 16</w:t>
      </w:r>
      <w:r w:rsidR="00A32852" w:rsidRPr="00441458">
        <w:rPr>
          <w:rFonts w:ascii="Arial" w:hAnsi="Arial" w:cs="Arial"/>
        </w:rPr>
        <w:t>.25</w:t>
      </w:r>
      <w:r w:rsidR="002461C0" w:rsidRPr="00441458">
        <w:rPr>
          <w:rFonts w:ascii="Arial" w:hAnsi="Arial" w:cs="Arial"/>
        </w:rPr>
        <w:t xml:space="preserve"> </w:t>
      </w:r>
      <w:r w:rsidR="002461C0" w:rsidRPr="00441458">
        <w:rPr>
          <w:rFonts w:ascii="Arial" w:hAnsi="Arial" w:cs="Arial"/>
          <w:lang w:val="en-US"/>
        </w:rPr>
        <w:t>h</w:t>
      </w:r>
      <w:r w:rsidR="002461C0" w:rsidRPr="00441458">
        <w:rPr>
          <w:rFonts w:ascii="Arial" w:hAnsi="Arial" w:cs="Arial"/>
        </w:rPr>
        <w:t xml:space="preserve"> και </w:t>
      </w:r>
      <w:r w:rsidR="00663758" w:rsidRPr="00441458">
        <w:rPr>
          <w:rFonts w:ascii="Arial" w:hAnsi="Arial" w:cs="Arial"/>
        </w:rPr>
        <w:t xml:space="preserve">17 </w:t>
      </w:r>
      <w:r w:rsidR="00663758" w:rsidRPr="00441458">
        <w:rPr>
          <w:rFonts w:ascii="Arial" w:hAnsi="Arial" w:cs="Arial"/>
          <w:lang w:val="en-US"/>
        </w:rPr>
        <w:t>h</w:t>
      </w:r>
      <w:r w:rsidR="00663758" w:rsidRPr="00441458">
        <w:rPr>
          <w:rFonts w:ascii="Arial" w:hAnsi="Arial" w:cs="Arial"/>
        </w:rPr>
        <w:t>. Όπως και με το διάγραμμα των φαινολών παρατηρείται ότι ο χρόνος κορεσμού για τους κύκλους 2,</w:t>
      </w:r>
      <w:r w:rsidR="004709C0" w:rsidRPr="00441458">
        <w:rPr>
          <w:rFonts w:ascii="Arial" w:hAnsi="Arial" w:cs="Arial"/>
        </w:rPr>
        <w:t xml:space="preserve"> </w:t>
      </w:r>
      <w:r w:rsidR="00663758" w:rsidRPr="00441458">
        <w:rPr>
          <w:rFonts w:ascii="Arial" w:hAnsi="Arial" w:cs="Arial"/>
        </w:rPr>
        <w:t>4,</w:t>
      </w:r>
      <w:r w:rsidR="004709C0" w:rsidRPr="00441458">
        <w:rPr>
          <w:rFonts w:ascii="Arial" w:hAnsi="Arial" w:cs="Arial"/>
        </w:rPr>
        <w:t xml:space="preserve"> </w:t>
      </w:r>
      <w:r w:rsidR="00663758" w:rsidRPr="00441458">
        <w:rPr>
          <w:rFonts w:ascii="Arial" w:hAnsi="Arial" w:cs="Arial"/>
        </w:rPr>
        <w:t>5 είναι παραπλήσιος ωστόσο, ο χρόνος έναρξης απομάκρυνσης του χρώματος διαφέρει. Συγκεκριμένα, για τον 2</w:t>
      </w:r>
      <w:r w:rsidR="00663758" w:rsidRPr="00441458">
        <w:rPr>
          <w:rFonts w:ascii="Arial" w:hAnsi="Arial" w:cs="Arial"/>
          <w:vertAlign w:val="superscript"/>
        </w:rPr>
        <w:t>ο</w:t>
      </w:r>
      <w:r w:rsidR="00663758" w:rsidRPr="00441458">
        <w:rPr>
          <w:rFonts w:ascii="Arial" w:hAnsi="Arial" w:cs="Arial"/>
        </w:rPr>
        <w:t xml:space="preserve"> κύκλο ξεκινά μετά το πέρας των</w:t>
      </w:r>
      <w:r w:rsidR="005E4D9E" w:rsidRPr="00441458">
        <w:rPr>
          <w:rFonts w:ascii="Arial" w:hAnsi="Arial" w:cs="Arial"/>
        </w:rPr>
        <w:t xml:space="preserve"> 10 </w:t>
      </w:r>
      <w:r w:rsidR="005E4D9E" w:rsidRPr="00441458">
        <w:rPr>
          <w:rFonts w:ascii="Arial" w:hAnsi="Arial" w:cs="Arial"/>
          <w:lang w:val="en-US"/>
        </w:rPr>
        <w:t>h</w:t>
      </w:r>
      <w:r w:rsidR="001A0C11">
        <w:rPr>
          <w:rFonts w:ascii="Arial" w:hAnsi="Arial" w:cs="Arial"/>
        </w:rPr>
        <w:t>,</w:t>
      </w:r>
      <w:r w:rsidR="005E4D9E" w:rsidRPr="00441458">
        <w:rPr>
          <w:rFonts w:ascii="Arial" w:hAnsi="Arial" w:cs="Arial"/>
        </w:rPr>
        <w:t xml:space="preserve"> για των 4</w:t>
      </w:r>
      <w:r w:rsidR="005E4D9E" w:rsidRPr="00441458">
        <w:rPr>
          <w:rFonts w:ascii="Arial" w:hAnsi="Arial" w:cs="Arial"/>
          <w:vertAlign w:val="superscript"/>
        </w:rPr>
        <w:t>ο</w:t>
      </w:r>
      <w:r w:rsidR="005E4D9E" w:rsidRPr="00441458">
        <w:rPr>
          <w:rFonts w:ascii="Arial" w:hAnsi="Arial" w:cs="Arial"/>
        </w:rPr>
        <w:t xml:space="preserve"> μετά της 9 </w:t>
      </w:r>
      <w:r w:rsidR="005E4D9E" w:rsidRPr="00441458">
        <w:rPr>
          <w:rFonts w:ascii="Arial" w:hAnsi="Arial" w:cs="Arial"/>
          <w:lang w:val="en-US"/>
        </w:rPr>
        <w:t>h</w:t>
      </w:r>
      <w:r w:rsidR="005E4D9E" w:rsidRPr="00441458">
        <w:rPr>
          <w:rFonts w:ascii="Arial" w:hAnsi="Arial" w:cs="Arial"/>
        </w:rPr>
        <w:t xml:space="preserve"> και για τον 5</w:t>
      </w:r>
      <w:r w:rsidR="005E4D9E" w:rsidRPr="00441458">
        <w:rPr>
          <w:rFonts w:ascii="Arial" w:hAnsi="Arial" w:cs="Arial"/>
          <w:vertAlign w:val="superscript"/>
        </w:rPr>
        <w:t>ο</w:t>
      </w:r>
      <w:r w:rsidR="005E4D9E" w:rsidRPr="00441458">
        <w:rPr>
          <w:rFonts w:ascii="Arial" w:hAnsi="Arial" w:cs="Arial"/>
        </w:rPr>
        <w:t xml:space="preserve"> μετά της </w:t>
      </w:r>
      <w:r w:rsidR="004709C0" w:rsidRPr="00441458">
        <w:rPr>
          <w:rFonts w:ascii="Arial" w:hAnsi="Arial" w:cs="Arial"/>
        </w:rPr>
        <w:t>7</w:t>
      </w:r>
      <w:r w:rsidR="005E4D9E" w:rsidRPr="00441458">
        <w:rPr>
          <w:rFonts w:ascii="Arial" w:hAnsi="Arial" w:cs="Arial"/>
        </w:rPr>
        <w:t xml:space="preserve">.5 </w:t>
      </w:r>
      <w:r w:rsidR="005E4D9E" w:rsidRPr="00441458">
        <w:rPr>
          <w:rFonts w:ascii="Arial" w:hAnsi="Arial" w:cs="Arial"/>
          <w:lang w:val="en-US"/>
        </w:rPr>
        <w:t>h</w:t>
      </w:r>
      <w:r w:rsidR="005E4D9E" w:rsidRPr="00441458">
        <w:rPr>
          <w:rFonts w:ascii="Arial" w:hAnsi="Arial" w:cs="Arial"/>
        </w:rPr>
        <w:t>. Συμπεραίνεται ότι με το πέρας των αναγεννήσεων το υλικό τείνει να χάνει την προσροφητικότητα του, αλλά με βραδύς ρυθμούς.</w:t>
      </w:r>
    </w:p>
    <w:p w14:paraId="1A3C79E3" w14:textId="4629704D" w:rsidR="00FE14D9" w:rsidRDefault="005E4D9E" w:rsidP="00CB26A4">
      <w:pPr>
        <w:spacing w:line="276" w:lineRule="auto"/>
        <w:jc w:val="both"/>
        <w:rPr>
          <w:rFonts w:ascii="Arial" w:hAnsi="Arial" w:cs="Arial"/>
        </w:rPr>
      </w:pPr>
      <w:r w:rsidRPr="00441458">
        <w:rPr>
          <w:rFonts w:ascii="Arial" w:hAnsi="Arial" w:cs="Arial"/>
        </w:rPr>
        <w:t>Να σημειωθεί ότι</w:t>
      </w:r>
      <w:r w:rsidR="009603FA" w:rsidRPr="00441458">
        <w:rPr>
          <w:rFonts w:ascii="Arial" w:hAnsi="Arial" w:cs="Arial"/>
        </w:rPr>
        <w:t xml:space="preserve"> και σε αυτή την περίπτωση,</w:t>
      </w:r>
      <w:r w:rsidRPr="00441458">
        <w:rPr>
          <w:rFonts w:ascii="Arial" w:hAnsi="Arial" w:cs="Arial"/>
        </w:rPr>
        <w:t xml:space="preserve"> η </w:t>
      </w:r>
      <w:r w:rsidR="00C66FDB" w:rsidRPr="00441458">
        <w:rPr>
          <w:rFonts w:ascii="Arial" w:hAnsi="Arial" w:cs="Arial"/>
        </w:rPr>
        <w:t>απομάκρυνσή</w:t>
      </w:r>
      <w:r w:rsidRPr="00441458">
        <w:rPr>
          <w:rFonts w:ascii="Arial" w:hAnsi="Arial" w:cs="Arial"/>
        </w:rPr>
        <w:t xml:space="preserve"> του χρώματος </w:t>
      </w:r>
      <w:r w:rsidR="00C66FDB" w:rsidRPr="00441458">
        <w:rPr>
          <w:rFonts w:ascii="Arial" w:hAnsi="Arial" w:cs="Arial"/>
        </w:rPr>
        <w:t>γίνεται</w:t>
      </w:r>
      <w:r w:rsidRPr="00441458">
        <w:rPr>
          <w:rFonts w:ascii="Arial" w:hAnsi="Arial" w:cs="Arial"/>
        </w:rPr>
        <w:t xml:space="preserve"> με ομαλότερ</w:t>
      </w:r>
      <w:r w:rsidR="00C66FDB" w:rsidRPr="00441458">
        <w:rPr>
          <w:rFonts w:ascii="Arial" w:hAnsi="Arial" w:cs="Arial"/>
        </w:rPr>
        <w:t>ο ρυθμό για το αναγεννημένο υλικό</w:t>
      </w:r>
      <w:r w:rsidRPr="00441458">
        <w:rPr>
          <w:rFonts w:ascii="Arial" w:hAnsi="Arial" w:cs="Arial"/>
        </w:rPr>
        <w:t xml:space="preserve"> </w:t>
      </w:r>
      <w:r w:rsidR="00C66FDB" w:rsidRPr="00441458">
        <w:rPr>
          <w:rFonts w:ascii="Arial" w:hAnsi="Arial" w:cs="Arial"/>
        </w:rPr>
        <w:t xml:space="preserve">συγκριτικά με το </w:t>
      </w:r>
      <w:r w:rsidR="004709C0" w:rsidRPr="00441458">
        <w:rPr>
          <w:rFonts w:ascii="Arial" w:hAnsi="Arial" w:cs="Arial"/>
        </w:rPr>
        <w:t xml:space="preserve">ενεργοποιημένο </w:t>
      </w:r>
      <w:r w:rsidR="00C66FDB" w:rsidRPr="00441458">
        <w:rPr>
          <w:rFonts w:ascii="Arial" w:hAnsi="Arial" w:cs="Arial"/>
        </w:rPr>
        <w:t>βιοεξανθράκωμα (1</w:t>
      </w:r>
      <w:r w:rsidR="00C66FDB" w:rsidRPr="00441458">
        <w:rPr>
          <w:rFonts w:ascii="Arial" w:hAnsi="Arial" w:cs="Arial"/>
          <w:vertAlign w:val="superscript"/>
          <w:lang w:val="en-US"/>
        </w:rPr>
        <w:t>st</w:t>
      </w:r>
      <w:r w:rsidR="00C66FDB" w:rsidRPr="00441458">
        <w:rPr>
          <w:rFonts w:ascii="Arial" w:hAnsi="Arial" w:cs="Arial"/>
        </w:rPr>
        <w:t xml:space="preserve"> </w:t>
      </w:r>
      <w:r w:rsidR="00C66FDB" w:rsidRPr="00441458">
        <w:rPr>
          <w:rFonts w:ascii="Arial" w:hAnsi="Arial" w:cs="Arial"/>
          <w:lang w:val="en-US"/>
        </w:rPr>
        <w:t>round</w:t>
      </w:r>
      <w:r w:rsidR="00C66FDB" w:rsidRPr="00441458">
        <w:rPr>
          <w:rFonts w:ascii="Arial" w:hAnsi="Arial" w:cs="Arial"/>
        </w:rPr>
        <w:t>)</w:t>
      </w:r>
      <w:r w:rsidR="00B738A7" w:rsidRPr="00B738A7">
        <w:rPr>
          <w:rFonts w:ascii="Arial" w:hAnsi="Arial" w:cs="Arial"/>
        </w:rPr>
        <w:t>.</w:t>
      </w:r>
    </w:p>
    <w:p w14:paraId="46066086" w14:textId="77777777" w:rsidR="00AA56CB" w:rsidRPr="00441458" w:rsidRDefault="00AA56CB" w:rsidP="00CB26A4">
      <w:pPr>
        <w:spacing w:line="276" w:lineRule="auto"/>
        <w:jc w:val="both"/>
        <w:rPr>
          <w:rFonts w:ascii="Arial" w:hAnsi="Arial" w:cs="Arial"/>
        </w:rPr>
      </w:pPr>
    </w:p>
    <w:p w14:paraId="09815B9E" w14:textId="77777777" w:rsidR="00B738A7" w:rsidRDefault="0090123D" w:rsidP="00B738A7">
      <w:pPr>
        <w:keepNext/>
        <w:spacing w:line="276" w:lineRule="auto"/>
        <w:ind w:left="-810"/>
        <w:jc w:val="both"/>
      </w:pPr>
      <w:r w:rsidRPr="00441458">
        <w:rPr>
          <w:rFonts w:ascii="Arial" w:hAnsi="Arial" w:cs="Arial"/>
          <w:noProof/>
        </w:rPr>
        <w:drawing>
          <wp:inline distT="0" distB="0" distL="0" distR="0" wp14:anchorId="0B38CF3B" wp14:editId="4EB8AB5B">
            <wp:extent cx="6381065" cy="4203609"/>
            <wp:effectExtent l="0" t="0" r="1270" b="6985"/>
            <wp:docPr id="28" name="Γράφημα 28">
              <a:extLst xmlns:a="http://schemas.openxmlformats.org/drawingml/2006/main">
                <a:ext uri="{FF2B5EF4-FFF2-40B4-BE49-F238E27FC236}">
                  <a16:creationId xmlns:a16="http://schemas.microsoft.com/office/drawing/2014/main" id="{5E29D592-49CC-E994-95F4-CDA0C6E3BB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D7F3FAE" w14:textId="5CE9FA9A" w:rsidR="00B738A7" w:rsidRPr="00441458" w:rsidRDefault="00B738A7" w:rsidP="00B738A7">
      <w:pPr>
        <w:spacing w:line="276" w:lineRule="auto"/>
        <w:jc w:val="both"/>
        <w:rPr>
          <w:rFonts w:ascii="Arial" w:hAnsi="Arial" w:cs="Arial"/>
        </w:rPr>
      </w:pPr>
      <w:bookmarkStart w:id="175" w:name="_Toc125316456"/>
      <w:r w:rsidRPr="00B738A7">
        <w:rPr>
          <w:rFonts w:ascii="Arial" w:hAnsi="Arial" w:cs="Arial"/>
          <w:b/>
          <w:bCs/>
        </w:rPr>
        <w:t xml:space="preserve">Διάγραμμα </w:t>
      </w:r>
      <w:r w:rsidRPr="00B738A7">
        <w:rPr>
          <w:rFonts w:ascii="Arial" w:hAnsi="Arial" w:cs="Arial"/>
          <w:b/>
          <w:bCs/>
        </w:rPr>
        <w:fldChar w:fldCharType="begin"/>
      </w:r>
      <w:r w:rsidRPr="00B738A7">
        <w:rPr>
          <w:rFonts w:ascii="Arial" w:hAnsi="Arial" w:cs="Arial"/>
          <w:b/>
          <w:bCs/>
        </w:rPr>
        <w:instrText xml:space="preserve"> SEQ Διάγραμμα \* ARABIC </w:instrText>
      </w:r>
      <w:r w:rsidRPr="00B738A7">
        <w:rPr>
          <w:rFonts w:ascii="Arial" w:hAnsi="Arial" w:cs="Arial"/>
          <w:b/>
          <w:bCs/>
        </w:rPr>
        <w:fldChar w:fldCharType="separate"/>
      </w:r>
      <w:r w:rsidR="006A5130">
        <w:rPr>
          <w:rFonts w:ascii="Arial" w:hAnsi="Arial" w:cs="Arial"/>
          <w:b/>
          <w:bCs/>
          <w:noProof/>
        </w:rPr>
        <w:t>12</w:t>
      </w:r>
      <w:r w:rsidRPr="00B738A7">
        <w:rPr>
          <w:rFonts w:ascii="Arial" w:hAnsi="Arial" w:cs="Arial"/>
          <w:b/>
          <w:bCs/>
        </w:rPr>
        <w:fldChar w:fldCharType="end"/>
      </w:r>
      <w:r w:rsidRPr="00B738A7">
        <w:rPr>
          <w:rFonts w:ascii="Arial" w:hAnsi="Arial" w:cs="Arial"/>
          <w:b/>
          <w:bCs/>
        </w:rPr>
        <w:t>:</w:t>
      </w:r>
      <w:r w:rsidRPr="00441458">
        <w:rPr>
          <w:rFonts w:ascii="Arial" w:hAnsi="Arial" w:cs="Arial"/>
        </w:rPr>
        <w:t xml:space="preserve"> Σύνθετο διάγραμμα απομάκρυνσης χρώματος και φαινολών εν συναρτήσει του χρόνου για τους τρεις πρώτους κύκλους πειραμάτων.</w:t>
      </w:r>
      <w:bookmarkEnd w:id="175"/>
    </w:p>
    <w:p w14:paraId="55BAD7C4" w14:textId="77777777" w:rsidR="00B738A7" w:rsidRPr="00441458" w:rsidRDefault="00B738A7" w:rsidP="00B738A7">
      <w:pPr>
        <w:spacing w:line="276" w:lineRule="auto"/>
        <w:jc w:val="both"/>
        <w:rPr>
          <w:rFonts w:ascii="Arial" w:hAnsi="Arial" w:cs="Arial"/>
        </w:rPr>
      </w:pPr>
    </w:p>
    <w:p w14:paraId="4C35547A" w14:textId="29EE4937" w:rsidR="0090123D" w:rsidRDefault="0090123D" w:rsidP="00B738A7">
      <w:pPr>
        <w:pStyle w:val="ab"/>
        <w:jc w:val="both"/>
        <w:rPr>
          <w:rFonts w:ascii="Arial" w:hAnsi="Arial" w:cs="Arial"/>
        </w:rPr>
      </w:pPr>
    </w:p>
    <w:p w14:paraId="357B7CAD" w14:textId="77777777" w:rsidR="00994D54" w:rsidRPr="00994D54" w:rsidRDefault="00994D54" w:rsidP="00994D54"/>
    <w:p w14:paraId="41E28595" w14:textId="7C36FC39" w:rsidR="00E87A88" w:rsidRPr="00441458" w:rsidRDefault="00B445B2" w:rsidP="00CB26A4">
      <w:pPr>
        <w:spacing w:line="276" w:lineRule="auto"/>
        <w:jc w:val="both"/>
        <w:rPr>
          <w:rFonts w:ascii="Arial" w:hAnsi="Arial" w:cs="Arial"/>
        </w:rPr>
      </w:pPr>
      <w:r w:rsidRPr="00441458">
        <w:rPr>
          <w:rFonts w:ascii="Arial" w:hAnsi="Arial" w:cs="Arial"/>
        </w:rPr>
        <w:lastRenderedPageBreak/>
        <w:t xml:space="preserve">Παρατηρώντας το </w:t>
      </w:r>
      <w:r w:rsidR="006D0DBC">
        <w:rPr>
          <w:rFonts w:ascii="Arial" w:hAnsi="Arial" w:cs="Arial"/>
        </w:rPr>
        <w:t>Δ</w:t>
      </w:r>
      <w:r w:rsidRPr="00441458">
        <w:rPr>
          <w:rFonts w:ascii="Arial" w:hAnsi="Arial" w:cs="Arial"/>
        </w:rPr>
        <w:t>ιάγραμμα</w:t>
      </w:r>
      <w:r w:rsidR="006D0DBC">
        <w:rPr>
          <w:rFonts w:ascii="Arial" w:hAnsi="Arial" w:cs="Arial"/>
        </w:rPr>
        <w:t xml:space="preserve"> 12</w:t>
      </w:r>
      <w:r w:rsidRPr="00441458">
        <w:rPr>
          <w:rFonts w:ascii="Arial" w:hAnsi="Arial" w:cs="Arial"/>
        </w:rPr>
        <w:t xml:space="preserve"> φαίνεται </w:t>
      </w:r>
      <w:r w:rsidR="00CD0E9F">
        <w:rPr>
          <w:rFonts w:ascii="Arial" w:hAnsi="Arial" w:cs="Arial"/>
        </w:rPr>
        <w:t xml:space="preserve">ότι </w:t>
      </w:r>
      <w:r w:rsidR="0047092C" w:rsidRPr="00441458">
        <w:rPr>
          <w:rFonts w:ascii="Arial" w:hAnsi="Arial" w:cs="Arial"/>
        </w:rPr>
        <w:t>το χρονικό διάστημα μεταξύ του κορεσμού του χρώματος και των φαινολών μειώνεται</w:t>
      </w:r>
      <w:r w:rsidRPr="00441458">
        <w:rPr>
          <w:rFonts w:ascii="Arial" w:hAnsi="Arial" w:cs="Arial"/>
        </w:rPr>
        <w:t xml:space="preserve">. Αναλυτικότερα, για τον </w:t>
      </w:r>
      <w:r w:rsidR="0047092C" w:rsidRPr="00441458">
        <w:rPr>
          <w:rFonts w:ascii="Arial" w:hAnsi="Arial" w:cs="Arial"/>
        </w:rPr>
        <w:t>1</w:t>
      </w:r>
      <w:r w:rsidR="0047092C" w:rsidRPr="00441458">
        <w:rPr>
          <w:rFonts w:ascii="Arial" w:hAnsi="Arial" w:cs="Arial"/>
          <w:vertAlign w:val="superscript"/>
          <w:lang w:val="en-US"/>
        </w:rPr>
        <w:t>st</w:t>
      </w:r>
      <w:r w:rsidRPr="00441458">
        <w:rPr>
          <w:rFonts w:ascii="Arial" w:hAnsi="Arial" w:cs="Arial"/>
        </w:rPr>
        <w:t xml:space="preserve"> </w:t>
      </w:r>
      <w:r w:rsidRPr="00441458">
        <w:rPr>
          <w:rFonts w:ascii="Arial" w:hAnsi="Arial" w:cs="Arial"/>
          <w:lang w:val="en-US"/>
        </w:rPr>
        <w:t>round</w:t>
      </w:r>
      <w:r w:rsidRPr="00441458">
        <w:rPr>
          <w:rFonts w:ascii="Arial" w:hAnsi="Arial" w:cs="Arial"/>
        </w:rPr>
        <w:t xml:space="preserve"> μετ</w:t>
      </w:r>
      <w:r w:rsidR="0047092C" w:rsidRPr="00441458">
        <w:rPr>
          <w:rFonts w:ascii="Arial" w:hAnsi="Arial" w:cs="Arial"/>
        </w:rPr>
        <w:t>ά</w:t>
      </w:r>
      <w:r w:rsidRPr="00441458">
        <w:rPr>
          <w:rFonts w:ascii="Arial" w:hAnsi="Arial" w:cs="Arial"/>
        </w:rPr>
        <w:t xml:space="preserve"> το κορεσμό των φαινολών </w:t>
      </w:r>
      <w:r w:rsidR="0047092C" w:rsidRPr="00441458">
        <w:rPr>
          <w:rFonts w:ascii="Arial" w:hAnsi="Arial" w:cs="Arial"/>
        </w:rPr>
        <w:t>μεσολαβούν</w:t>
      </w:r>
      <w:r w:rsidRPr="00441458">
        <w:rPr>
          <w:rFonts w:ascii="Arial" w:hAnsi="Arial" w:cs="Arial"/>
        </w:rPr>
        <w:t xml:space="preserve"> </w:t>
      </w:r>
      <w:r w:rsidR="0047092C" w:rsidRPr="00441458">
        <w:rPr>
          <w:rFonts w:ascii="Arial" w:hAnsi="Arial" w:cs="Arial"/>
        </w:rPr>
        <w:t xml:space="preserve">2.2 </w:t>
      </w:r>
      <w:r w:rsidR="0047092C" w:rsidRPr="00441458">
        <w:rPr>
          <w:rFonts w:ascii="Arial" w:hAnsi="Arial" w:cs="Arial"/>
          <w:lang w:val="en-US"/>
        </w:rPr>
        <w:t>h</w:t>
      </w:r>
      <w:r w:rsidRPr="00441458">
        <w:rPr>
          <w:rFonts w:ascii="Arial" w:hAnsi="Arial" w:cs="Arial"/>
        </w:rPr>
        <w:t xml:space="preserve"> έως ότου επέλθει ο κορεσμός του χρώματος</w:t>
      </w:r>
      <w:r w:rsidR="0047092C" w:rsidRPr="00441458">
        <w:rPr>
          <w:rFonts w:ascii="Arial" w:hAnsi="Arial" w:cs="Arial"/>
        </w:rPr>
        <w:t>, ενώ για τον 2</w:t>
      </w:r>
      <w:r w:rsidR="0047092C" w:rsidRPr="00441458">
        <w:rPr>
          <w:rFonts w:ascii="Arial" w:hAnsi="Arial" w:cs="Arial"/>
          <w:vertAlign w:val="superscript"/>
          <w:lang w:val="en-US"/>
        </w:rPr>
        <w:t>rd</w:t>
      </w:r>
      <w:r w:rsidR="0047092C" w:rsidRPr="00441458">
        <w:rPr>
          <w:rFonts w:ascii="Arial" w:hAnsi="Arial" w:cs="Arial"/>
        </w:rPr>
        <w:t xml:space="preserve"> </w:t>
      </w:r>
      <w:r w:rsidR="0047092C" w:rsidRPr="00441458">
        <w:rPr>
          <w:rFonts w:ascii="Arial" w:hAnsi="Arial" w:cs="Arial"/>
          <w:lang w:val="en-US"/>
        </w:rPr>
        <w:t>round</w:t>
      </w:r>
      <w:r w:rsidR="0047092C" w:rsidRPr="00441458">
        <w:rPr>
          <w:rFonts w:ascii="Arial" w:hAnsi="Arial" w:cs="Arial"/>
        </w:rPr>
        <w:t xml:space="preserve"> και 3</w:t>
      </w:r>
      <w:r w:rsidR="0047092C" w:rsidRPr="00441458">
        <w:rPr>
          <w:rFonts w:ascii="Arial" w:hAnsi="Arial" w:cs="Arial"/>
          <w:vertAlign w:val="superscript"/>
          <w:lang w:val="en-US"/>
        </w:rPr>
        <w:t>rd</w:t>
      </w:r>
      <w:r w:rsidR="0047092C" w:rsidRPr="00441458">
        <w:rPr>
          <w:rFonts w:ascii="Arial" w:hAnsi="Arial" w:cs="Arial"/>
        </w:rPr>
        <w:t xml:space="preserve"> </w:t>
      </w:r>
      <w:r w:rsidR="0047092C" w:rsidRPr="00441458">
        <w:rPr>
          <w:rFonts w:ascii="Arial" w:hAnsi="Arial" w:cs="Arial"/>
          <w:lang w:val="en-US"/>
        </w:rPr>
        <w:t>round</w:t>
      </w:r>
      <w:r w:rsidR="0047092C" w:rsidRPr="00441458">
        <w:rPr>
          <w:rFonts w:ascii="Arial" w:hAnsi="Arial" w:cs="Arial"/>
        </w:rPr>
        <w:t xml:space="preserve"> το χρονικό διάστημα μειώνεται στην 1.25 </w:t>
      </w:r>
      <w:r w:rsidR="0047092C" w:rsidRPr="00441458">
        <w:rPr>
          <w:rFonts w:ascii="Arial" w:hAnsi="Arial" w:cs="Arial"/>
          <w:lang w:val="en-US"/>
        </w:rPr>
        <w:t>h</w:t>
      </w:r>
      <w:r w:rsidR="0047092C" w:rsidRPr="00441458">
        <w:rPr>
          <w:rFonts w:ascii="Arial" w:hAnsi="Arial" w:cs="Arial"/>
        </w:rPr>
        <w:t xml:space="preserve"> και 0.5 </w:t>
      </w:r>
      <w:r w:rsidR="0047092C" w:rsidRPr="00441458">
        <w:rPr>
          <w:rFonts w:ascii="Arial" w:hAnsi="Arial" w:cs="Arial"/>
          <w:lang w:val="en-US"/>
        </w:rPr>
        <w:t>h</w:t>
      </w:r>
      <w:r w:rsidR="0047092C" w:rsidRPr="00441458">
        <w:rPr>
          <w:rFonts w:ascii="Arial" w:hAnsi="Arial" w:cs="Arial"/>
        </w:rPr>
        <w:t xml:space="preserve"> αντίστοιχα.</w:t>
      </w:r>
      <w:r w:rsidR="00CA7CFC">
        <w:rPr>
          <w:rFonts w:ascii="Arial" w:hAnsi="Arial" w:cs="Arial"/>
        </w:rPr>
        <w:t xml:space="preserve"> Επίσης φαίνεται και για το αναγεννημένο υλικό, ότι λόγω της χαμηλής ταχύτητας διήθησης η προσρόφηση των φαινολών είναι γρηγορότερη συγκριτικά με </w:t>
      </w:r>
      <w:r w:rsidR="0013603F">
        <w:rPr>
          <w:rFonts w:ascii="Arial" w:hAnsi="Arial" w:cs="Arial"/>
        </w:rPr>
        <w:t>την προσρόφηση</w:t>
      </w:r>
      <w:r w:rsidR="00CA7CFC">
        <w:rPr>
          <w:rFonts w:ascii="Arial" w:hAnsi="Arial" w:cs="Arial"/>
        </w:rPr>
        <w:t xml:space="preserve"> του χρώματος</w:t>
      </w:r>
      <w:r w:rsidR="0013603F">
        <w:rPr>
          <w:rFonts w:ascii="Arial" w:hAnsi="Arial" w:cs="Arial"/>
        </w:rPr>
        <w:t xml:space="preserve">. </w:t>
      </w:r>
      <w:r w:rsidR="00CA7CFC">
        <w:rPr>
          <w:rFonts w:ascii="Arial" w:hAnsi="Arial" w:cs="Arial"/>
        </w:rPr>
        <w:t xml:space="preserve"> </w:t>
      </w:r>
    </w:p>
    <w:p w14:paraId="54E9754D" w14:textId="77777777" w:rsidR="00A06019" w:rsidRPr="00441458" w:rsidRDefault="00A06019" w:rsidP="00CB26A4">
      <w:pPr>
        <w:spacing w:line="276" w:lineRule="auto"/>
        <w:jc w:val="both"/>
        <w:rPr>
          <w:rFonts w:ascii="Arial" w:eastAsiaTheme="majorEastAsia" w:hAnsi="Arial" w:cs="Arial"/>
          <w:b/>
          <w:bCs/>
          <w:i/>
          <w:iCs/>
          <w:color w:val="70AD47" w:themeColor="accent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7F080E" w14:textId="2000D348" w:rsidR="00E87A88" w:rsidRPr="008635D3" w:rsidRDefault="006454F2" w:rsidP="008635D3">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76" w:name="_Toc125736885"/>
      <w:r w:rsidRPr="008635D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4.4</w:t>
      </w:r>
      <w:r w:rsidR="00E87A88" w:rsidRPr="008635D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Μοντελοποίηση</w:t>
      </w:r>
      <w:bookmarkEnd w:id="176"/>
      <w:r w:rsidR="00E87A88" w:rsidRPr="008635D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2FA7305" w14:textId="77777777" w:rsidR="00E87A88" w:rsidRPr="00441458" w:rsidRDefault="00515CAA" w:rsidP="00CB26A4">
      <w:pPr>
        <w:spacing w:line="276" w:lineRule="auto"/>
        <w:jc w:val="both"/>
        <w:rPr>
          <w:rFonts w:ascii="Arial" w:hAnsi="Arial" w:cs="Arial"/>
        </w:rPr>
      </w:pPr>
      <w:r w:rsidRPr="00441458">
        <w:rPr>
          <w:rFonts w:ascii="Arial" w:hAnsi="Arial" w:cs="Arial"/>
        </w:rPr>
        <w:t xml:space="preserve"> </w:t>
      </w:r>
    </w:p>
    <w:p w14:paraId="6EC19E68" w14:textId="21F96D17" w:rsidR="009D0A52" w:rsidRPr="00441458" w:rsidRDefault="00515CAA" w:rsidP="00CB26A4">
      <w:pPr>
        <w:spacing w:line="276" w:lineRule="auto"/>
        <w:jc w:val="both"/>
        <w:rPr>
          <w:rFonts w:ascii="Arial" w:hAnsi="Arial" w:cs="Arial"/>
        </w:rPr>
      </w:pPr>
      <w:r w:rsidRPr="00441458">
        <w:rPr>
          <w:rFonts w:ascii="Arial" w:hAnsi="Arial" w:cs="Arial"/>
        </w:rPr>
        <w:t>Για την καλύτερη προσομοίωση της συμπεριφοράς του βιοεξανθρακώματος στις στήλες πραγματοποιήθηκε μοντελοποίηση</w:t>
      </w:r>
      <w:r w:rsidR="00442217" w:rsidRPr="00441458">
        <w:rPr>
          <w:rFonts w:ascii="Arial" w:hAnsi="Arial" w:cs="Arial"/>
        </w:rPr>
        <w:t xml:space="preserve">, στην οποία εκφράζεται η </w:t>
      </w:r>
      <w:r w:rsidR="009D0A52" w:rsidRPr="00441458">
        <w:rPr>
          <w:rFonts w:ascii="Arial" w:hAnsi="Arial" w:cs="Arial"/>
        </w:rPr>
        <w:t xml:space="preserve">συμπεριφορά </w:t>
      </w:r>
      <w:r w:rsidR="0047092C" w:rsidRPr="00441458">
        <w:rPr>
          <w:rFonts w:ascii="Arial" w:hAnsi="Arial" w:cs="Arial"/>
        </w:rPr>
        <w:t xml:space="preserve">της </w:t>
      </w:r>
      <w:r w:rsidR="009D0A52" w:rsidRPr="00441458">
        <w:rPr>
          <w:rFonts w:ascii="Arial" w:hAnsi="Arial" w:cs="Arial"/>
        </w:rPr>
        <w:t>προσροφούμενης ουσίας και του προσροφητή</w:t>
      </w:r>
      <w:r w:rsidR="006D0DBC">
        <w:rPr>
          <w:rFonts w:ascii="Arial" w:hAnsi="Arial" w:cs="Arial"/>
        </w:rPr>
        <w:t xml:space="preserve"> </w:t>
      </w:r>
      <w:r w:rsidR="00442217" w:rsidRPr="00441458">
        <w:rPr>
          <w:rFonts w:ascii="Arial" w:hAnsi="Arial" w:cs="Arial"/>
        </w:rPr>
        <w:t>συναρτήσει του χρόνου</w:t>
      </w:r>
      <w:r w:rsidRPr="00441458">
        <w:rPr>
          <w:rFonts w:ascii="Arial" w:hAnsi="Arial" w:cs="Arial"/>
        </w:rPr>
        <w:t xml:space="preserve">. Η μοντελοποίηση υλοποιήθηκε για τα πειράματα των </w:t>
      </w:r>
      <w:r w:rsidR="00453744" w:rsidRPr="00441458">
        <w:rPr>
          <w:rFonts w:ascii="Arial" w:hAnsi="Arial" w:cs="Arial"/>
        </w:rPr>
        <w:t xml:space="preserve">κύκλων </w:t>
      </w:r>
      <w:r w:rsidRPr="00441458">
        <w:rPr>
          <w:rFonts w:ascii="Arial" w:hAnsi="Arial" w:cs="Arial"/>
        </w:rPr>
        <w:t>αναγ</w:t>
      </w:r>
      <w:r w:rsidR="00453744" w:rsidRPr="00441458">
        <w:rPr>
          <w:rFonts w:ascii="Arial" w:hAnsi="Arial" w:cs="Arial"/>
        </w:rPr>
        <w:t>έννησης</w:t>
      </w:r>
      <w:r w:rsidRPr="00441458">
        <w:rPr>
          <w:rFonts w:ascii="Arial" w:hAnsi="Arial" w:cs="Arial"/>
        </w:rPr>
        <w:t xml:space="preserve">. Να σημειωθεί ότι συνολικά </w:t>
      </w:r>
      <w:r w:rsidR="006D0DBC">
        <w:rPr>
          <w:rFonts w:ascii="Arial" w:hAnsi="Arial" w:cs="Arial"/>
        </w:rPr>
        <w:t>εφαρμόστηκαν τα μοντέλα</w:t>
      </w:r>
      <w:r w:rsidRPr="00441458">
        <w:rPr>
          <w:rFonts w:ascii="Arial" w:hAnsi="Arial" w:cs="Arial"/>
        </w:rPr>
        <w:t xml:space="preserve"> </w:t>
      </w:r>
      <w:r w:rsidRPr="00441458">
        <w:rPr>
          <w:rFonts w:ascii="Arial" w:hAnsi="Arial" w:cs="Arial"/>
          <w:lang w:val="en-US"/>
        </w:rPr>
        <w:t>Thomas</w:t>
      </w:r>
      <w:r w:rsidR="00442217" w:rsidRPr="00441458">
        <w:rPr>
          <w:rFonts w:ascii="Arial" w:hAnsi="Arial" w:cs="Arial"/>
        </w:rPr>
        <w:t>, Yoon – Nelson και Adam- Bohart</w:t>
      </w:r>
      <w:r w:rsidR="009D0A52" w:rsidRPr="00441458">
        <w:rPr>
          <w:rFonts w:ascii="Arial" w:hAnsi="Arial" w:cs="Arial"/>
        </w:rPr>
        <w:t>.</w:t>
      </w:r>
    </w:p>
    <w:p w14:paraId="304EF9CE" w14:textId="77777777" w:rsidR="001269A1" w:rsidRPr="00441458" w:rsidRDefault="001269A1" w:rsidP="00CB26A4">
      <w:pPr>
        <w:spacing w:line="276" w:lineRule="auto"/>
        <w:jc w:val="both"/>
        <w:rPr>
          <w:rFonts w:ascii="Arial" w:hAnsi="Arial" w:cs="Arial"/>
        </w:rPr>
      </w:pPr>
    </w:p>
    <w:p w14:paraId="2774F004" w14:textId="24D53417" w:rsidR="005D0234" w:rsidRPr="006454F2" w:rsidRDefault="006454F2" w:rsidP="006454F2">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77" w:name="_Toc125736886"/>
      <w:r w:rsidRPr="00D169A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4.4.1</w:t>
      </w:r>
      <w:r w:rsidR="009D0A52" w:rsidRPr="006454F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D0A52" w:rsidRPr="006454F2">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Thomas</w:t>
      </w:r>
      <w:r w:rsidR="009D0A52" w:rsidRPr="006454F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D0A52" w:rsidRPr="006454F2">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model</w:t>
      </w:r>
      <w:bookmarkEnd w:id="177"/>
    </w:p>
    <w:p w14:paraId="3E075E05" w14:textId="77777777" w:rsidR="005D0234" w:rsidRPr="00441458" w:rsidRDefault="005D0234" w:rsidP="00CB26A4">
      <w:pPr>
        <w:spacing w:line="276" w:lineRule="auto"/>
        <w:jc w:val="both"/>
        <w:rPr>
          <w:rFonts w:ascii="Arial" w:hAnsi="Arial" w:cs="Arial"/>
        </w:rPr>
      </w:pPr>
    </w:p>
    <w:p w14:paraId="4C288060" w14:textId="77777777" w:rsidR="005D0234" w:rsidRPr="00441458" w:rsidRDefault="005D0234" w:rsidP="00CB26A4">
      <w:pPr>
        <w:spacing w:line="276" w:lineRule="auto"/>
        <w:jc w:val="both"/>
        <w:rPr>
          <w:rFonts w:ascii="Arial" w:hAnsi="Arial" w:cs="Arial"/>
          <w:iCs/>
        </w:rPr>
      </w:pPr>
      <w:r w:rsidRPr="00441458">
        <w:rPr>
          <w:rFonts w:ascii="Arial" w:hAnsi="Arial" w:cs="Arial"/>
          <w:iCs/>
        </w:rPr>
        <w:t xml:space="preserve">Η περιγραφή της συμπεριφοράς του προσροφητή και της προσροφούμενης ουσίας είναι υψίστης σημασίας, το μοντέλο του Thomas είναι ένα από τα πιο ευρέως διαδεδομένα μοντέλα κινητικής, το οποίο μπορεί να προβλέψει την απόδοση πειραμάτων προσρόφησης που διεξάγονται σε στήλες. Το συγκεκριμένο μοντέλο μπορεί να αποτυπώσει την μέγιστη απορρόφηση του προσροφητή, αλλά και να εκφράσει τον δείκτη προσροφητικής σταθερότητας. Η έκφραση του συγκεκριμένου μοντέλου αποτυπώνεται στην παρακάτω γραμμική σχέση: </w:t>
      </w:r>
    </w:p>
    <w:p w14:paraId="48D1C22F" w14:textId="77777777" w:rsidR="005D0234" w:rsidRPr="00441458" w:rsidRDefault="00000000" w:rsidP="00CB26A4">
      <w:pPr>
        <w:spacing w:line="276" w:lineRule="auto"/>
        <w:jc w:val="both"/>
        <w:rPr>
          <w:rFonts w:ascii="Arial" w:hAnsi="Arial" w:cs="Arial"/>
          <w:b/>
          <w:bCs/>
          <w:i/>
          <w:iCs/>
        </w:rPr>
      </w:pPr>
      <m:oMathPara>
        <m:oMath>
          <m:func>
            <m:funcPr>
              <m:ctrlPr>
                <w:rPr>
                  <w:rFonts w:ascii="Cambria Math" w:hAnsi="Cambria Math" w:cs="Arial"/>
                  <w:b/>
                  <w:bCs/>
                  <w:i/>
                  <w:iCs/>
                </w:rPr>
              </m:ctrlPr>
            </m:funcPr>
            <m:fName>
              <m:r>
                <m:rPr>
                  <m:sty m:val="b"/>
                </m:rPr>
                <w:rPr>
                  <w:rFonts w:ascii="Cambria Math" w:hAnsi="Cambria Math" w:cs="Arial"/>
                </w:rPr>
                <m:t>ln</m:t>
              </m:r>
            </m:fName>
            <m:e>
              <m:d>
                <m:dPr>
                  <m:ctrlPr>
                    <w:rPr>
                      <w:rFonts w:ascii="Cambria Math" w:hAnsi="Cambria Math" w:cs="Arial"/>
                      <w:b/>
                      <w:bCs/>
                      <w:i/>
                      <w:iCs/>
                    </w:rPr>
                  </m:ctrlPr>
                </m:dPr>
                <m:e>
                  <m:f>
                    <m:fPr>
                      <m:ctrlPr>
                        <w:rPr>
                          <w:rFonts w:ascii="Cambria Math" w:hAnsi="Cambria Math" w:cs="Arial"/>
                          <w:b/>
                          <w:bCs/>
                          <w:i/>
                          <w:iCs/>
                        </w:rPr>
                      </m:ctrlPr>
                    </m:fPr>
                    <m:num>
                      <m:sSub>
                        <m:sSubPr>
                          <m:ctrlPr>
                            <w:rPr>
                              <w:rFonts w:ascii="Cambria Math" w:hAnsi="Cambria Math" w:cs="Arial"/>
                              <w:b/>
                              <w:bCs/>
                              <w:i/>
                              <w:iCs/>
                            </w:rPr>
                          </m:ctrlPr>
                        </m:sSubPr>
                        <m:e>
                          <m:r>
                            <m:rPr>
                              <m:sty m:val="bi"/>
                            </m:rPr>
                            <w:rPr>
                              <w:rFonts w:ascii="Cambria Math" w:hAnsi="Cambria Math" w:cs="Arial"/>
                            </w:rPr>
                            <m:t>C</m:t>
                          </m:r>
                        </m:e>
                        <m:sub>
                          <m:r>
                            <m:rPr>
                              <m:sty m:val="bi"/>
                            </m:rPr>
                            <w:rPr>
                              <w:rFonts w:ascii="Cambria Math" w:hAnsi="Cambria Math" w:cs="Arial"/>
                            </w:rPr>
                            <m:t>0</m:t>
                          </m:r>
                        </m:sub>
                      </m:sSub>
                    </m:num>
                    <m:den>
                      <m:sSub>
                        <m:sSubPr>
                          <m:ctrlPr>
                            <w:rPr>
                              <w:rFonts w:ascii="Cambria Math" w:hAnsi="Cambria Math" w:cs="Arial"/>
                              <w:b/>
                              <w:bCs/>
                              <w:i/>
                              <w:iCs/>
                            </w:rPr>
                          </m:ctrlPr>
                        </m:sSubPr>
                        <m:e>
                          <m:r>
                            <m:rPr>
                              <m:sty m:val="bi"/>
                            </m:rPr>
                            <w:rPr>
                              <w:rFonts w:ascii="Cambria Math" w:hAnsi="Cambria Math" w:cs="Arial"/>
                            </w:rPr>
                            <m:t>C</m:t>
                          </m:r>
                        </m:e>
                        <m:sub>
                          <m:r>
                            <m:rPr>
                              <m:sty m:val="bi"/>
                            </m:rPr>
                            <w:rPr>
                              <w:rFonts w:ascii="Cambria Math" w:hAnsi="Cambria Math" w:cs="Arial"/>
                            </w:rPr>
                            <m:t>t</m:t>
                          </m:r>
                        </m:sub>
                      </m:sSub>
                    </m:den>
                  </m:f>
                  <m:r>
                    <m:rPr>
                      <m:sty m:val="bi"/>
                    </m:rPr>
                    <w:rPr>
                      <w:rFonts w:ascii="Cambria Math" w:hAnsi="Cambria Math" w:cs="Arial"/>
                    </w:rPr>
                    <m:t>-</m:t>
                  </m:r>
                  <m:r>
                    <m:rPr>
                      <m:sty m:val="bi"/>
                    </m:rPr>
                    <w:rPr>
                      <w:rFonts w:ascii="Cambria Math" w:hAnsi="Cambria Math" w:cs="Arial"/>
                      <w:lang w:val="en-US"/>
                    </w:rPr>
                    <m:t>1</m:t>
                  </m:r>
                  <m:ctrlPr>
                    <w:rPr>
                      <w:rFonts w:ascii="Cambria Math" w:hAnsi="Cambria Math" w:cs="Arial"/>
                      <w:b/>
                      <w:bCs/>
                      <w:i/>
                      <w:iCs/>
                      <w:lang w:val="en-US"/>
                    </w:rPr>
                  </m:ctrlPr>
                </m:e>
              </m:d>
            </m:e>
          </m:func>
          <m:r>
            <m:rPr>
              <m:sty m:val="bi"/>
            </m:rPr>
            <w:rPr>
              <w:rFonts w:ascii="Cambria Math" w:hAnsi="Cambria Math" w:cs="Arial"/>
            </w:rPr>
            <m:t>=</m:t>
          </m:r>
          <m:f>
            <m:fPr>
              <m:ctrlPr>
                <w:rPr>
                  <w:rFonts w:ascii="Cambria Math" w:hAnsi="Cambria Math" w:cs="Arial"/>
                  <w:b/>
                  <w:bCs/>
                  <w:i/>
                  <w:iCs/>
                </w:rPr>
              </m:ctrlPr>
            </m:fPr>
            <m:num>
              <m:sSub>
                <m:sSubPr>
                  <m:ctrlPr>
                    <w:rPr>
                      <w:rFonts w:ascii="Cambria Math" w:hAnsi="Cambria Math" w:cs="Arial"/>
                      <w:b/>
                      <w:bCs/>
                      <w:i/>
                      <w:iCs/>
                    </w:rPr>
                  </m:ctrlPr>
                </m:sSubPr>
                <m:e>
                  <m:r>
                    <m:rPr>
                      <m:sty m:val="bi"/>
                    </m:rPr>
                    <w:rPr>
                      <w:rFonts w:ascii="Cambria Math" w:hAnsi="Cambria Math" w:cs="Arial"/>
                    </w:rPr>
                    <m:t>k</m:t>
                  </m:r>
                </m:e>
                <m:sub>
                  <m:r>
                    <m:rPr>
                      <m:sty m:val="bi"/>
                    </m:rPr>
                    <w:rPr>
                      <w:rFonts w:ascii="Cambria Math" w:hAnsi="Cambria Math" w:cs="Arial"/>
                    </w:rPr>
                    <m:t>Th</m:t>
                  </m:r>
                </m:sub>
              </m:sSub>
              <m:r>
                <m:rPr>
                  <m:sty m:val="bi"/>
                </m:rPr>
                <w:rPr>
                  <w:rFonts w:ascii="Cambria Math" w:hAnsi="Cambria Math" w:cs="Arial"/>
                </w:rPr>
                <m:t>*</m:t>
              </m:r>
              <m:sSub>
                <m:sSubPr>
                  <m:ctrlPr>
                    <w:rPr>
                      <w:rFonts w:ascii="Cambria Math" w:hAnsi="Cambria Math" w:cs="Arial"/>
                      <w:b/>
                      <w:bCs/>
                      <w:i/>
                    </w:rPr>
                  </m:ctrlPr>
                </m:sSubPr>
                <m:e>
                  <m:r>
                    <m:rPr>
                      <m:sty m:val="bi"/>
                    </m:rPr>
                    <w:rPr>
                      <w:rFonts w:ascii="Cambria Math" w:hAnsi="Cambria Math" w:cs="Arial"/>
                    </w:rPr>
                    <m:t>q</m:t>
                  </m:r>
                </m:e>
                <m:sub>
                  <m:r>
                    <m:rPr>
                      <m:sty m:val="bi"/>
                    </m:rPr>
                    <w:rPr>
                      <w:rFonts w:ascii="Cambria Math" w:hAnsi="Cambria Math" w:cs="Arial"/>
                    </w:rPr>
                    <m:t>0</m:t>
                  </m:r>
                </m:sub>
              </m:sSub>
              <m:r>
                <m:rPr>
                  <m:sty m:val="b"/>
                </m:rPr>
                <w:rPr>
                  <w:rFonts w:ascii="Cambria Math" w:hAnsi="Cambria Math" w:cs="Arial"/>
                  <w:lang w:val="en-US"/>
                </w:rPr>
                <m:t>*Μ</m:t>
              </m:r>
            </m:num>
            <m:den>
              <m:r>
                <m:rPr>
                  <m:sty m:val="bi"/>
                </m:rPr>
                <w:rPr>
                  <w:rFonts w:ascii="Cambria Math" w:hAnsi="Cambria Math" w:cs="Arial"/>
                </w:rPr>
                <m:t>Q</m:t>
              </m:r>
            </m:den>
          </m:f>
          <m:r>
            <m:rPr>
              <m:sty m:val="bi"/>
            </m:rPr>
            <w:rPr>
              <w:rFonts w:ascii="Cambria Math" w:hAnsi="Cambria Math" w:cs="Arial"/>
            </w:rPr>
            <m:t>-</m:t>
          </m:r>
          <m:sSub>
            <m:sSubPr>
              <m:ctrlPr>
                <w:rPr>
                  <w:rFonts w:ascii="Cambria Math" w:hAnsi="Cambria Math" w:cs="Arial"/>
                  <w:b/>
                  <w:bCs/>
                  <w:i/>
                  <w:iCs/>
                </w:rPr>
              </m:ctrlPr>
            </m:sSubPr>
            <m:e>
              <m:r>
                <m:rPr>
                  <m:sty m:val="bi"/>
                </m:rPr>
                <w:rPr>
                  <w:rFonts w:ascii="Cambria Math" w:hAnsi="Cambria Math" w:cs="Arial"/>
                </w:rPr>
                <m:t>k</m:t>
              </m:r>
            </m:e>
            <m:sub>
              <m:r>
                <m:rPr>
                  <m:sty m:val="bi"/>
                </m:rPr>
                <w:rPr>
                  <w:rFonts w:ascii="Cambria Math" w:hAnsi="Cambria Math" w:cs="Arial"/>
                </w:rPr>
                <m:t>Th</m:t>
              </m:r>
            </m:sub>
          </m:sSub>
          <m:r>
            <m:rPr>
              <m:sty m:val="bi"/>
            </m:rPr>
            <w:rPr>
              <w:rFonts w:ascii="Cambria Math" w:hAnsi="Cambria Math" w:cs="Arial"/>
            </w:rPr>
            <m:t>*</m:t>
          </m:r>
          <m:sSub>
            <m:sSubPr>
              <m:ctrlPr>
                <w:rPr>
                  <w:rFonts w:ascii="Cambria Math" w:hAnsi="Cambria Math" w:cs="Arial"/>
                  <w:b/>
                  <w:bCs/>
                  <w:i/>
                  <w:iCs/>
                </w:rPr>
              </m:ctrlPr>
            </m:sSubPr>
            <m:e>
              <m:r>
                <m:rPr>
                  <m:sty m:val="bi"/>
                </m:rPr>
                <w:rPr>
                  <w:rFonts w:ascii="Cambria Math" w:hAnsi="Cambria Math" w:cs="Arial"/>
                </w:rPr>
                <m:t>C</m:t>
              </m:r>
            </m:e>
            <m:sub>
              <m:r>
                <m:rPr>
                  <m:sty m:val="bi"/>
                </m:rPr>
                <w:rPr>
                  <w:rFonts w:ascii="Cambria Math" w:hAnsi="Cambria Math" w:cs="Arial"/>
                </w:rPr>
                <m:t>0</m:t>
              </m:r>
            </m:sub>
          </m:sSub>
          <m:r>
            <m:rPr>
              <m:sty m:val="bi"/>
            </m:rPr>
            <w:rPr>
              <w:rFonts w:ascii="Cambria Math" w:hAnsi="Cambria Math" w:cs="Arial"/>
            </w:rPr>
            <m:t>*t</m:t>
          </m:r>
        </m:oMath>
      </m:oMathPara>
    </w:p>
    <w:p w14:paraId="321360B6" w14:textId="65082CA5" w:rsidR="005D0234" w:rsidRPr="00441458" w:rsidRDefault="00000000">
      <w:pPr>
        <w:pStyle w:val="a3"/>
        <w:numPr>
          <w:ilvl w:val="0"/>
          <w:numId w:val="11"/>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k</m:t>
            </m:r>
          </m:e>
          <m:sub>
            <m:r>
              <w:rPr>
                <w:rFonts w:ascii="Cambria Math" w:hAnsi="Cambria Math" w:cs="Arial"/>
              </w:rPr>
              <m:t>Th</m:t>
            </m:r>
          </m:sub>
        </m:sSub>
      </m:oMath>
      <w:r w:rsidR="005D0234" w:rsidRPr="00441458">
        <w:rPr>
          <w:rFonts w:ascii="Arial" w:hAnsi="Arial" w:cs="Arial"/>
          <w:iCs/>
        </w:rPr>
        <w:t xml:space="preserve">, είναι η κινητική σταθερά προσρόφησης κατά το μοντέλο του </w:t>
      </w:r>
      <w:r w:rsidR="005D0234" w:rsidRPr="00441458">
        <w:rPr>
          <w:rFonts w:ascii="Arial" w:hAnsi="Arial" w:cs="Arial"/>
          <w:iCs/>
          <w:lang w:val="en-US"/>
        </w:rPr>
        <w:t>Thomas</w:t>
      </w:r>
      <w:r w:rsidR="005D0234" w:rsidRPr="00441458">
        <w:rPr>
          <w:rFonts w:ascii="Arial" w:hAnsi="Arial" w:cs="Arial"/>
          <w:iCs/>
        </w:rPr>
        <w:t xml:space="preserve">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l</m:t>
                </m:r>
              </m:num>
              <m:den>
                <m:r>
                  <w:rPr>
                    <w:rFonts w:ascii="Cambria Math" w:hAnsi="Cambria Math" w:cs="Arial"/>
                  </w:rPr>
                  <m:t>mg*h</m:t>
                </m:r>
              </m:den>
            </m:f>
          </m:e>
        </m:d>
      </m:oMath>
      <w:r w:rsidR="008D3905">
        <w:rPr>
          <w:rFonts w:ascii="Arial" w:hAnsi="Arial" w:cs="Arial"/>
          <w:iCs/>
        </w:rPr>
        <w:t>.</w:t>
      </w:r>
    </w:p>
    <w:p w14:paraId="2C720594" w14:textId="05A5A0F1" w:rsidR="005D0234" w:rsidRPr="00441458" w:rsidRDefault="00000000">
      <w:pPr>
        <w:pStyle w:val="a3"/>
        <w:numPr>
          <w:ilvl w:val="0"/>
          <w:numId w:val="11"/>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0</m:t>
            </m:r>
          </m:sub>
        </m:sSub>
      </m:oMath>
      <w:r w:rsidR="005D0234" w:rsidRPr="00441458">
        <w:rPr>
          <w:rFonts w:ascii="Arial" w:hAnsi="Arial" w:cs="Arial"/>
          <w:iCs/>
        </w:rPr>
        <w:t xml:space="preserve">, η συγκέντρωση της προσροφούμενης ουσίας πριν την εισροή αυτής στη στήλη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r>
          <w:rPr>
            <w:rFonts w:ascii="Cambria Math" w:hAnsi="Cambria Math" w:cs="Arial"/>
          </w:rPr>
          <m:t>.</m:t>
        </m:r>
      </m:oMath>
    </w:p>
    <w:p w14:paraId="2D4CC1FA" w14:textId="77777777" w:rsidR="005D0234" w:rsidRPr="00441458" w:rsidRDefault="00000000">
      <w:pPr>
        <w:pStyle w:val="a3"/>
        <w:numPr>
          <w:ilvl w:val="0"/>
          <w:numId w:val="11"/>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t</m:t>
            </m:r>
          </m:sub>
        </m:sSub>
      </m:oMath>
      <w:r w:rsidR="005D0234" w:rsidRPr="00441458">
        <w:rPr>
          <w:rFonts w:ascii="Arial" w:hAnsi="Arial" w:cs="Arial"/>
          <w:iCs/>
        </w:rPr>
        <w:t xml:space="preserve">, η συγκέντρωση της προσροφούμενης ουσίας συναρτήσει του χρόνου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p>
    <w:p w14:paraId="74BA6B09" w14:textId="3E1BFFB7" w:rsidR="005D0234" w:rsidRPr="00441458" w:rsidRDefault="005D0234">
      <w:pPr>
        <w:pStyle w:val="a3"/>
        <w:numPr>
          <w:ilvl w:val="0"/>
          <w:numId w:val="11"/>
        </w:numPr>
        <w:spacing w:line="276" w:lineRule="auto"/>
        <w:jc w:val="both"/>
        <w:rPr>
          <w:rFonts w:ascii="Arial" w:hAnsi="Arial" w:cs="Arial"/>
        </w:rPr>
      </w:pPr>
      <m:oMath>
        <m:r>
          <w:rPr>
            <w:rFonts w:ascii="Cambria Math" w:hAnsi="Cambria Math" w:cs="Arial"/>
          </w:rPr>
          <m:t>M</m:t>
        </m:r>
      </m:oMath>
      <w:r w:rsidRPr="00441458">
        <w:rPr>
          <w:rFonts w:ascii="Arial" w:hAnsi="Arial" w:cs="Arial"/>
        </w:rPr>
        <w:t>, είναι η μάζα του προσροφητή (</w:t>
      </w:r>
      <w:r w:rsidRPr="00441458">
        <w:rPr>
          <w:rFonts w:ascii="Arial" w:hAnsi="Arial" w:cs="Arial"/>
          <w:lang w:val="en-US"/>
        </w:rPr>
        <w:t>g</w:t>
      </w:r>
      <w:r w:rsidRPr="00441458">
        <w:rPr>
          <w:rFonts w:ascii="Arial" w:hAnsi="Arial" w:cs="Arial"/>
        </w:rPr>
        <w:t>)</w:t>
      </w:r>
      <w:r w:rsidR="008D3905">
        <w:rPr>
          <w:rFonts w:ascii="Arial" w:hAnsi="Arial" w:cs="Arial"/>
        </w:rPr>
        <w:t>.</w:t>
      </w:r>
    </w:p>
    <w:p w14:paraId="2EA92298" w14:textId="532DD1DE" w:rsidR="005D0234" w:rsidRPr="00441458" w:rsidRDefault="005D0234">
      <w:pPr>
        <w:pStyle w:val="a3"/>
        <w:numPr>
          <w:ilvl w:val="0"/>
          <w:numId w:val="11"/>
        </w:numPr>
        <w:spacing w:line="276" w:lineRule="auto"/>
        <w:jc w:val="both"/>
        <w:rPr>
          <w:rFonts w:ascii="Arial" w:hAnsi="Arial" w:cs="Arial"/>
        </w:rPr>
      </w:pPr>
      <m:oMath>
        <m:r>
          <w:rPr>
            <w:rFonts w:ascii="Cambria Math" w:hAnsi="Cambria Math" w:cs="Arial"/>
          </w:rPr>
          <m:t>Q</m:t>
        </m:r>
      </m:oMath>
      <w:r w:rsidRPr="00441458">
        <w:rPr>
          <w:rFonts w:ascii="Arial" w:hAnsi="Arial" w:cs="Arial"/>
        </w:rPr>
        <w:t xml:space="preserve">, είναι η ροή με την οποία η προσροφούμενη ουσία περνάει μέσα από τις στήλες </w:t>
      </w:r>
      <m:oMath>
        <m:d>
          <m:dPr>
            <m:ctrlPr>
              <w:rPr>
                <w:rFonts w:ascii="Cambria Math" w:hAnsi="Cambria Math" w:cs="Arial"/>
                <w:i/>
              </w:rPr>
            </m:ctrlPr>
          </m:dPr>
          <m:e>
            <m:f>
              <m:fPr>
                <m:ctrlPr>
                  <w:rPr>
                    <w:rFonts w:ascii="Cambria Math" w:hAnsi="Cambria Math" w:cs="Arial"/>
                    <w:i/>
                  </w:rPr>
                </m:ctrlPr>
              </m:fPr>
              <m:num>
                <m:r>
                  <w:rPr>
                    <w:rFonts w:ascii="Cambria Math" w:hAnsi="Cambria Math" w:cs="Arial"/>
                  </w:rPr>
                  <m:t>l</m:t>
                </m:r>
              </m:num>
              <m:den>
                <m:r>
                  <w:rPr>
                    <w:rFonts w:ascii="Cambria Math" w:hAnsi="Cambria Math" w:cs="Arial"/>
                  </w:rPr>
                  <m:t>h</m:t>
                </m:r>
              </m:den>
            </m:f>
          </m:e>
        </m:d>
        <m:r>
          <w:rPr>
            <w:rFonts w:ascii="Cambria Math" w:hAnsi="Cambria Math" w:cs="Arial"/>
          </w:rPr>
          <m:t>.</m:t>
        </m:r>
      </m:oMath>
    </w:p>
    <w:p w14:paraId="29A0F178" w14:textId="1FD908F1" w:rsidR="005D0234" w:rsidRPr="00441458" w:rsidRDefault="00000000">
      <w:pPr>
        <w:pStyle w:val="a3"/>
        <w:numPr>
          <w:ilvl w:val="0"/>
          <w:numId w:val="11"/>
        </w:numPr>
        <w:spacing w:line="276" w:lineRule="auto"/>
        <w:jc w:val="both"/>
        <w:rPr>
          <w:rFonts w:ascii="Arial" w:hAnsi="Arial"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0</m:t>
            </m:r>
          </m:sub>
        </m:sSub>
      </m:oMath>
      <w:r w:rsidR="005D0234" w:rsidRPr="00441458">
        <w:rPr>
          <w:rFonts w:ascii="Arial" w:hAnsi="Arial" w:cs="Arial"/>
        </w:rPr>
        <w:t>, εκφράζει την μέγιστη ποσότητα πρόσληψης της προσροφούμενης ουσίας ανά γραμμάριο προσροφητή</w:t>
      </w:r>
      <m:oMath>
        <m:r>
          <w:rPr>
            <w:rFonts w:ascii="Cambria Math" w:hAnsi="Cambria Math" w:cs="Arial"/>
          </w:rPr>
          <m:t xml:space="preserve"> </m:t>
        </m:r>
        <m:d>
          <m:dPr>
            <m:ctrlPr>
              <w:rPr>
                <w:rFonts w:ascii="Cambria Math" w:hAnsi="Cambria Math" w:cs="Arial"/>
                <w:i/>
                <w:iCs/>
              </w:rPr>
            </m:ctrlPr>
          </m:dPr>
          <m:e>
            <m:f>
              <m:fPr>
                <m:ctrlPr>
                  <w:rPr>
                    <w:rFonts w:ascii="Cambria Math" w:hAnsi="Cambria Math" w:cs="Arial"/>
                    <w:i/>
                    <w:iCs/>
                  </w:rPr>
                </m:ctrlPr>
              </m:fPr>
              <m:num>
                <m:r>
                  <w:rPr>
                    <w:rFonts w:ascii="Cambria Math" w:hAnsi="Cambria Math" w:cs="Arial"/>
                    <w:lang w:val="en-US"/>
                  </w:rPr>
                  <m:t>mg</m:t>
                </m:r>
              </m:num>
              <m:den>
                <m:r>
                  <w:rPr>
                    <w:rFonts w:ascii="Cambria Math" w:hAnsi="Cambria Math" w:cs="Arial"/>
                  </w:rPr>
                  <m:t>g</m:t>
                </m:r>
              </m:den>
            </m:f>
          </m:e>
        </m:d>
        <m:r>
          <w:rPr>
            <w:rFonts w:ascii="Cambria Math" w:hAnsi="Cambria Math" w:cs="Arial"/>
          </w:rPr>
          <m:t>.</m:t>
        </m:r>
      </m:oMath>
    </w:p>
    <w:p w14:paraId="1E5C50AD" w14:textId="6438D07A" w:rsidR="005D0234" w:rsidRPr="00441458" w:rsidRDefault="005D0234">
      <w:pPr>
        <w:pStyle w:val="a3"/>
        <w:numPr>
          <w:ilvl w:val="0"/>
          <w:numId w:val="11"/>
        </w:numPr>
        <w:spacing w:line="276" w:lineRule="auto"/>
        <w:jc w:val="both"/>
        <w:rPr>
          <w:rFonts w:ascii="Arial" w:hAnsi="Arial" w:cs="Arial"/>
        </w:rPr>
      </w:pPr>
      <m:oMath>
        <m:r>
          <w:rPr>
            <w:rFonts w:ascii="Cambria Math" w:hAnsi="Cambria Math" w:cs="Arial"/>
          </w:rPr>
          <m:t>t</m:t>
        </m:r>
      </m:oMath>
      <w:r w:rsidRPr="00441458">
        <w:rPr>
          <w:rFonts w:ascii="Arial" w:hAnsi="Arial" w:cs="Arial"/>
          <w:lang w:val="en-US"/>
        </w:rPr>
        <w:t xml:space="preserve">, </w:t>
      </w:r>
      <w:r w:rsidRPr="00441458">
        <w:rPr>
          <w:rFonts w:ascii="Arial" w:hAnsi="Arial" w:cs="Arial"/>
        </w:rPr>
        <w:t>χρόνος προσρόφησης (</w:t>
      </w:r>
      <w:r w:rsidRPr="00441458">
        <w:rPr>
          <w:rFonts w:ascii="Arial" w:hAnsi="Arial" w:cs="Arial"/>
          <w:lang w:val="en-US"/>
        </w:rPr>
        <w:t>h</w:t>
      </w:r>
      <w:r w:rsidRPr="00441458">
        <w:rPr>
          <w:rFonts w:ascii="Arial" w:hAnsi="Arial" w:cs="Arial"/>
        </w:rPr>
        <w:t>)</w:t>
      </w:r>
      <w:r w:rsidR="008D3905">
        <w:rPr>
          <w:rFonts w:ascii="Arial" w:hAnsi="Arial" w:cs="Arial"/>
        </w:rPr>
        <w:t>.</w:t>
      </w:r>
    </w:p>
    <w:p w14:paraId="568FCCA5" w14:textId="77777777" w:rsidR="005D0234" w:rsidRPr="00441458" w:rsidRDefault="005D0234" w:rsidP="00CB26A4">
      <w:pPr>
        <w:spacing w:line="276" w:lineRule="auto"/>
        <w:jc w:val="both"/>
        <w:rPr>
          <w:rFonts w:ascii="Arial" w:hAnsi="Arial" w:cs="Arial"/>
        </w:rPr>
      </w:pPr>
    </w:p>
    <w:p w14:paraId="65AAC0F0" w14:textId="4B587B89" w:rsidR="005D0234" w:rsidRPr="00B769CE" w:rsidRDefault="005D0234" w:rsidP="00CB26A4">
      <w:pPr>
        <w:spacing w:line="276" w:lineRule="auto"/>
        <w:jc w:val="both"/>
        <w:rPr>
          <w:rFonts w:ascii="Arial" w:hAnsi="Arial" w:cs="Arial"/>
          <w:i/>
          <w:iCs/>
        </w:rPr>
      </w:pPr>
      <w:r w:rsidRPr="00441458">
        <w:rPr>
          <w:rFonts w:ascii="Arial" w:hAnsi="Arial" w:cs="Arial"/>
        </w:rPr>
        <w:lastRenderedPageBreak/>
        <w:t xml:space="preserve">Να σημειωθεί ότι οι όροι </w:t>
      </w:r>
      <m:oMath>
        <m:sSub>
          <m:sSubPr>
            <m:ctrlPr>
              <w:rPr>
                <w:rFonts w:ascii="Cambria Math" w:hAnsi="Cambria Math" w:cs="Arial"/>
                <w:i/>
                <w:iCs/>
              </w:rPr>
            </m:ctrlPr>
          </m:sSubPr>
          <m:e>
            <m:r>
              <w:rPr>
                <w:rFonts w:ascii="Cambria Math" w:hAnsi="Cambria Math" w:cs="Arial"/>
              </w:rPr>
              <m:t>k</m:t>
            </m:r>
          </m:e>
          <m:sub>
            <m:r>
              <w:rPr>
                <w:rFonts w:ascii="Cambria Math" w:hAnsi="Cambria Math" w:cs="Arial"/>
              </w:rPr>
              <m:t>Th</m:t>
            </m:r>
          </m:sub>
        </m:sSub>
      </m:oMath>
      <w:r w:rsidRPr="00441458">
        <w:rPr>
          <w:rFonts w:ascii="Arial" w:hAnsi="Arial" w:cs="Arial"/>
          <w:iCs/>
        </w:rPr>
        <w:t xml:space="preserve"> και </w:t>
      </w:r>
      <m:oMath>
        <m:sSub>
          <m:sSubPr>
            <m:ctrlPr>
              <w:rPr>
                <w:rFonts w:ascii="Cambria Math" w:hAnsi="Cambria Math" w:cs="Arial"/>
                <w:i/>
              </w:rPr>
            </m:ctrlPr>
          </m:sSubPr>
          <m:e>
            <m:r>
              <w:rPr>
                <w:rFonts w:ascii="Cambria Math" w:hAnsi="Cambria Math" w:cs="Arial"/>
              </w:rPr>
              <m:t>q</m:t>
            </m:r>
          </m:e>
          <m:sub>
            <m:r>
              <w:rPr>
                <w:rFonts w:ascii="Cambria Math" w:hAnsi="Cambria Math" w:cs="Arial"/>
              </w:rPr>
              <m:t>0</m:t>
            </m:r>
          </m:sub>
        </m:sSub>
      </m:oMath>
      <w:r w:rsidRPr="00441458">
        <w:rPr>
          <w:rFonts w:ascii="Arial" w:hAnsi="Arial" w:cs="Arial"/>
        </w:rPr>
        <w:t xml:space="preserve"> προσδιορίζονται από την ευθεία των ελαχίστων τετραγώνων που προκύπτει από το διάγραμμα  </w:t>
      </w:r>
      <m:oMath>
        <m:func>
          <m:funcPr>
            <m:ctrlPr>
              <w:rPr>
                <w:rFonts w:ascii="Cambria Math" w:hAnsi="Cambria Math" w:cs="Arial"/>
                <w:i/>
                <w:iCs/>
              </w:rPr>
            </m:ctrlPr>
          </m:funcPr>
          <m:fName>
            <m:r>
              <m:rPr>
                <m:sty m:val="p"/>
              </m:rPr>
              <w:rPr>
                <w:rFonts w:ascii="Cambria Math" w:hAnsi="Cambria Math" w:cs="Arial"/>
              </w:rPr>
              <m:t>ln</m:t>
            </m:r>
          </m:fName>
          <m:e>
            <m:d>
              <m:dPr>
                <m:ctrlPr>
                  <w:rPr>
                    <w:rFonts w:ascii="Cambria Math" w:hAnsi="Cambria Math" w:cs="Arial"/>
                    <w:i/>
                    <w:iCs/>
                  </w:rPr>
                </m:ctrlPr>
              </m:dPr>
              <m:e>
                <m:f>
                  <m:fPr>
                    <m:ctrlPr>
                      <w:rPr>
                        <w:rFonts w:ascii="Cambria Math" w:hAnsi="Cambria Math" w:cs="Arial"/>
                        <w:i/>
                        <w:iCs/>
                      </w:rPr>
                    </m:ctrlPr>
                  </m:fPr>
                  <m:num>
                    <m:sSub>
                      <m:sSubPr>
                        <m:ctrlPr>
                          <w:rPr>
                            <w:rFonts w:ascii="Cambria Math" w:hAnsi="Cambria Math" w:cs="Arial"/>
                            <w:i/>
                            <w:iCs/>
                          </w:rPr>
                        </m:ctrlPr>
                      </m:sSubPr>
                      <m:e>
                        <m:r>
                          <w:rPr>
                            <w:rFonts w:ascii="Cambria Math" w:hAnsi="Cambria Math" w:cs="Arial"/>
                          </w:rPr>
                          <m:t>C</m:t>
                        </m:r>
                      </m:e>
                      <m:sub>
                        <m:r>
                          <w:rPr>
                            <w:rFonts w:ascii="Cambria Math" w:hAnsi="Cambria Math" w:cs="Arial"/>
                          </w:rPr>
                          <m:t>0</m:t>
                        </m:r>
                      </m:sub>
                    </m:sSub>
                  </m:num>
                  <m:den>
                    <m:sSub>
                      <m:sSubPr>
                        <m:ctrlPr>
                          <w:rPr>
                            <w:rFonts w:ascii="Cambria Math" w:hAnsi="Cambria Math" w:cs="Arial"/>
                            <w:i/>
                            <w:iCs/>
                          </w:rPr>
                        </m:ctrlPr>
                      </m:sSubPr>
                      <m:e>
                        <m:r>
                          <w:rPr>
                            <w:rFonts w:ascii="Cambria Math" w:hAnsi="Cambria Math" w:cs="Arial"/>
                          </w:rPr>
                          <m:t>C</m:t>
                        </m:r>
                      </m:e>
                      <m:sub>
                        <m:r>
                          <w:rPr>
                            <w:rFonts w:ascii="Cambria Math" w:hAnsi="Cambria Math" w:cs="Arial"/>
                          </w:rPr>
                          <m:t>t</m:t>
                        </m:r>
                      </m:sub>
                    </m:sSub>
                  </m:den>
                </m:f>
                <m:r>
                  <w:rPr>
                    <w:rFonts w:ascii="Cambria Math" w:hAnsi="Cambria Math" w:cs="Arial"/>
                  </w:rPr>
                  <m:t>-1</m:t>
                </m:r>
                <m:ctrlPr>
                  <w:rPr>
                    <w:rFonts w:ascii="Cambria Math" w:hAnsi="Cambria Math" w:cs="Arial"/>
                    <w:i/>
                    <w:iCs/>
                    <w:lang w:val="en-US"/>
                  </w:rPr>
                </m:ctrlPr>
              </m:e>
            </m:d>
          </m:e>
        </m:func>
      </m:oMath>
      <w:r w:rsidRPr="00441458">
        <w:rPr>
          <w:rFonts w:ascii="Arial" w:hAnsi="Arial" w:cs="Arial"/>
          <w:b/>
          <w:bCs/>
          <w:iCs/>
        </w:rPr>
        <w:t xml:space="preserve"> </w:t>
      </w:r>
      <w:r w:rsidRPr="00441458">
        <w:rPr>
          <w:rFonts w:ascii="Arial" w:hAnsi="Arial" w:cs="Arial"/>
          <w:iCs/>
        </w:rPr>
        <w:t>εν συναρτήσει του χρόνου (</w:t>
      </w:r>
      <w:r w:rsidRPr="00441458">
        <w:rPr>
          <w:rFonts w:ascii="Arial" w:hAnsi="Arial" w:cs="Arial"/>
          <w:iCs/>
          <w:lang w:val="en-US"/>
        </w:rPr>
        <w:t>t</w:t>
      </w:r>
      <w:r w:rsidRPr="00441458">
        <w:rPr>
          <w:rFonts w:ascii="Arial" w:hAnsi="Arial" w:cs="Arial"/>
          <w:iCs/>
        </w:rPr>
        <w:t xml:space="preserve">). </w:t>
      </w:r>
      <w:r w:rsidRPr="00441458">
        <w:rPr>
          <w:rFonts w:ascii="Arial" w:hAnsi="Arial" w:cs="Arial"/>
          <w:iCs/>
          <w:lang w:val="en-US"/>
        </w:rPr>
        <w:t>M</w:t>
      </w:r>
      <w:r w:rsidRPr="00441458">
        <w:rPr>
          <w:rFonts w:ascii="Arial" w:hAnsi="Arial" w:cs="Arial"/>
          <w:iCs/>
        </w:rPr>
        <w:t xml:space="preserve">ε το </w:t>
      </w:r>
      <m:oMath>
        <m:sSub>
          <m:sSubPr>
            <m:ctrlPr>
              <w:rPr>
                <w:rFonts w:ascii="Cambria Math" w:hAnsi="Cambria Math" w:cs="Arial"/>
                <w:i/>
                <w:iCs/>
              </w:rPr>
            </m:ctrlPr>
          </m:sSubPr>
          <m:e>
            <m:r>
              <w:rPr>
                <w:rFonts w:ascii="Cambria Math" w:hAnsi="Cambria Math" w:cs="Arial"/>
              </w:rPr>
              <m:t>k</m:t>
            </m:r>
          </m:e>
          <m:sub>
            <m:r>
              <w:rPr>
                <w:rFonts w:ascii="Cambria Math" w:hAnsi="Cambria Math" w:cs="Arial"/>
              </w:rPr>
              <m:t>Th</m:t>
            </m:r>
          </m:sub>
        </m:sSub>
      </m:oMath>
      <w:r w:rsidRPr="00441458">
        <w:rPr>
          <w:rFonts w:ascii="Arial" w:hAnsi="Arial" w:cs="Arial"/>
          <w:iCs/>
        </w:rPr>
        <w:t xml:space="preserve">, να ισούται με την κλίση της ευθείας που σχηματίζεται και το </w:t>
      </w:r>
      <m:oMath>
        <m:sSub>
          <m:sSubPr>
            <m:ctrlPr>
              <w:rPr>
                <w:rFonts w:ascii="Cambria Math" w:hAnsi="Cambria Math" w:cs="Arial"/>
                <w:i/>
              </w:rPr>
            </m:ctrlPr>
          </m:sSubPr>
          <m:e>
            <m:r>
              <w:rPr>
                <w:rFonts w:ascii="Cambria Math" w:hAnsi="Cambria Math" w:cs="Arial"/>
              </w:rPr>
              <m:t>q</m:t>
            </m:r>
          </m:e>
          <m:sub>
            <m:r>
              <w:rPr>
                <w:rFonts w:ascii="Cambria Math" w:hAnsi="Cambria Math" w:cs="Arial"/>
              </w:rPr>
              <m:t>0</m:t>
            </m:r>
          </m:sub>
        </m:sSub>
      </m:oMath>
      <w:r w:rsidRPr="00441458">
        <w:rPr>
          <w:rFonts w:ascii="Arial" w:hAnsi="Arial" w:cs="Arial"/>
        </w:rPr>
        <w:t>, με την τεταγμένη επί την αρχή της εκάστοτε ευθείας (</w:t>
      </w:r>
      <w:r w:rsidRPr="00441458">
        <w:rPr>
          <w:rFonts w:ascii="Arial" w:hAnsi="Arial" w:cs="Arial"/>
          <w:i/>
          <w:iCs/>
          <w:lang w:val="en-US"/>
        </w:rPr>
        <w:t>Low</w:t>
      </w:r>
      <w:r w:rsidRPr="00441458">
        <w:rPr>
          <w:rFonts w:ascii="Arial" w:hAnsi="Arial" w:cs="Arial"/>
          <w:i/>
          <w:iCs/>
        </w:rPr>
        <w:t>, 2014)</w:t>
      </w:r>
      <w:r w:rsidR="00B769CE" w:rsidRPr="00B769CE">
        <w:rPr>
          <w:rFonts w:ascii="Arial" w:hAnsi="Arial" w:cs="Arial"/>
          <w:i/>
          <w:iCs/>
        </w:rPr>
        <w:t>.</w:t>
      </w:r>
    </w:p>
    <w:p w14:paraId="5FD3F1DE" w14:textId="59825BDD" w:rsidR="005D0234" w:rsidRDefault="005D0234" w:rsidP="00CB26A4">
      <w:pPr>
        <w:spacing w:line="276" w:lineRule="auto"/>
        <w:jc w:val="both"/>
        <w:rPr>
          <w:rFonts w:ascii="Arial" w:hAnsi="Arial" w:cs="Arial"/>
        </w:rPr>
      </w:pPr>
    </w:p>
    <w:p w14:paraId="790B0686" w14:textId="77777777" w:rsidR="00D35086" w:rsidRPr="00441458" w:rsidRDefault="00D35086" w:rsidP="00CB26A4">
      <w:pPr>
        <w:spacing w:line="276" w:lineRule="auto"/>
        <w:jc w:val="both"/>
        <w:rPr>
          <w:rFonts w:ascii="Arial" w:hAnsi="Arial" w:cs="Arial"/>
        </w:rPr>
      </w:pPr>
    </w:p>
    <w:p w14:paraId="1D65B920" w14:textId="60979222" w:rsidR="00453744" w:rsidRPr="00B769CE" w:rsidRDefault="00C2509B" w:rsidP="00CB26A4">
      <w:pPr>
        <w:spacing w:line="276" w:lineRule="auto"/>
        <w:jc w:val="both"/>
        <w:rPr>
          <w:rFonts w:ascii="Arial" w:hAnsi="Arial" w:cs="Arial"/>
        </w:rPr>
      </w:pPr>
      <w:r w:rsidRPr="00441458">
        <w:rPr>
          <w:rFonts w:ascii="Arial" w:hAnsi="Arial" w:cs="Arial"/>
        </w:rPr>
        <w:t xml:space="preserve">Παρατηρείται ότι </w:t>
      </w:r>
      <w:r w:rsidR="00453744" w:rsidRPr="00441458">
        <w:rPr>
          <w:rFonts w:ascii="Arial" w:hAnsi="Arial" w:cs="Arial"/>
        </w:rPr>
        <w:t>για τον 1</w:t>
      </w:r>
      <w:r w:rsidR="00453744" w:rsidRPr="00441458">
        <w:rPr>
          <w:rFonts w:ascii="Arial" w:hAnsi="Arial" w:cs="Arial"/>
          <w:vertAlign w:val="superscript"/>
        </w:rPr>
        <w:t>ο</w:t>
      </w:r>
      <w:r w:rsidR="00453744" w:rsidRPr="00441458">
        <w:rPr>
          <w:rFonts w:ascii="Arial" w:hAnsi="Arial" w:cs="Arial"/>
        </w:rPr>
        <w:t xml:space="preserve"> κύκλο, στο</w:t>
      </w:r>
      <w:r w:rsidR="0047092C" w:rsidRPr="00441458">
        <w:rPr>
          <w:rFonts w:ascii="Arial" w:hAnsi="Arial" w:cs="Arial"/>
        </w:rPr>
        <w:t>ν</w:t>
      </w:r>
      <w:r w:rsidR="00453744" w:rsidRPr="00441458">
        <w:rPr>
          <w:rFonts w:ascii="Arial" w:hAnsi="Arial" w:cs="Arial"/>
        </w:rPr>
        <w:t xml:space="preserve"> οποίο η προσροφούμενη ουσία είναι το ενεργοποιημένο βιοεξανθράκωμα, η περιγραφή του μοντέλου είναι αρκετά καλή δίνοντας συντελεστή συσχέτισης </w:t>
      </w:r>
      <w:r w:rsidR="00453744" w:rsidRPr="00441458">
        <w:rPr>
          <w:rFonts w:ascii="Arial" w:hAnsi="Arial" w:cs="Arial"/>
          <w:lang w:val="en-US"/>
        </w:rPr>
        <w:t>R</w:t>
      </w:r>
      <w:r w:rsidR="00453744" w:rsidRPr="00441458">
        <w:rPr>
          <w:rFonts w:ascii="Arial" w:hAnsi="Arial" w:cs="Arial"/>
          <w:vertAlign w:val="superscript"/>
        </w:rPr>
        <w:t>2</w:t>
      </w:r>
      <w:r w:rsidR="00453744" w:rsidRPr="00441458">
        <w:rPr>
          <w:rFonts w:ascii="Arial" w:hAnsi="Arial" w:cs="Arial"/>
        </w:rPr>
        <w:t xml:space="preserve"> ίσο με 0.9114</w:t>
      </w:r>
      <w:r w:rsidR="00B769CE" w:rsidRPr="00B769CE">
        <w:rPr>
          <w:rFonts w:ascii="Arial" w:hAnsi="Arial" w:cs="Arial"/>
        </w:rPr>
        <w:t>.</w:t>
      </w:r>
    </w:p>
    <w:p w14:paraId="5454125F" w14:textId="03286CDA" w:rsidR="006454F2" w:rsidRDefault="00B769CE" w:rsidP="006454F2">
      <w:pPr>
        <w:keepNext/>
        <w:spacing w:line="276" w:lineRule="auto"/>
        <w:jc w:val="both"/>
      </w:pPr>
      <w:r>
        <w:rPr>
          <w:noProof/>
        </w:rPr>
        <w:drawing>
          <wp:inline distT="0" distB="0" distL="0" distR="0" wp14:anchorId="40E4A78F" wp14:editId="0F493D05">
            <wp:extent cx="5372100" cy="3497580"/>
            <wp:effectExtent l="0" t="0" r="0" b="7620"/>
            <wp:docPr id="20" name="Γράφημα 20">
              <a:extLst xmlns:a="http://schemas.openxmlformats.org/drawingml/2006/main">
                <a:ext uri="{FF2B5EF4-FFF2-40B4-BE49-F238E27FC236}">
                  <a16:creationId xmlns:a16="http://schemas.microsoft.com/office/drawing/2014/main" id="{06BD7137-C523-5C4B-B230-39A6291FC2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8D836E1" w14:textId="1BEDC1CB" w:rsidR="006454F2" w:rsidRPr="006454F2" w:rsidRDefault="006454F2" w:rsidP="006454F2">
      <w:pPr>
        <w:spacing w:line="276" w:lineRule="auto"/>
        <w:jc w:val="both"/>
        <w:rPr>
          <w:rFonts w:ascii="Arial" w:hAnsi="Arial" w:cs="Arial"/>
        </w:rPr>
      </w:pPr>
      <w:bookmarkStart w:id="178" w:name="_Toc125316457"/>
      <w:r w:rsidRPr="006454F2">
        <w:rPr>
          <w:rFonts w:ascii="Arial" w:hAnsi="Arial" w:cs="Arial"/>
          <w:b/>
          <w:bCs/>
        </w:rPr>
        <w:t xml:space="preserve">Διάγραμμα </w:t>
      </w:r>
      <w:r w:rsidRPr="006454F2">
        <w:rPr>
          <w:rFonts w:ascii="Arial" w:hAnsi="Arial" w:cs="Arial"/>
          <w:b/>
          <w:bCs/>
        </w:rPr>
        <w:fldChar w:fldCharType="begin"/>
      </w:r>
      <w:r w:rsidRPr="006454F2">
        <w:rPr>
          <w:rFonts w:ascii="Arial" w:hAnsi="Arial" w:cs="Arial"/>
          <w:b/>
          <w:bCs/>
        </w:rPr>
        <w:instrText xml:space="preserve"> SEQ Διάγραμμα \* ARABIC </w:instrText>
      </w:r>
      <w:r w:rsidRPr="006454F2">
        <w:rPr>
          <w:rFonts w:ascii="Arial" w:hAnsi="Arial" w:cs="Arial"/>
          <w:b/>
          <w:bCs/>
        </w:rPr>
        <w:fldChar w:fldCharType="separate"/>
      </w:r>
      <w:r w:rsidR="006A5130">
        <w:rPr>
          <w:rFonts w:ascii="Arial" w:hAnsi="Arial" w:cs="Arial"/>
          <w:b/>
          <w:bCs/>
          <w:noProof/>
        </w:rPr>
        <w:t>13</w:t>
      </w:r>
      <w:r w:rsidRPr="006454F2">
        <w:rPr>
          <w:rFonts w:ascii="Arial" w:hAnsi="Arial" w:cs="Arial"/>
          <w:b/>
          <w:bCs/>
        </w:rPr>
        <w:fldChar w:fldCharType="end"/>
      </w:r>
      <w:r w:rsidRPr="006454F2">
        <w:rPr>
          <w:rFonts w:ascii="Arial" w:hAnsi="Arial" w:cs="Arial"/>
          <w:b/>
          <w:bCs/>
        </w:rPr>
        <w:t>:</w:t>
      </w:r>
      <w:r w:rsidRPr="00441458">
        <w:rPr>
          <w:rFonts w:ascii="Arial" w:hAnsi="Arial" w:cs="Arial"/>
        </w:rPr>
        <w:t xml:space="preserve"> Μοντέλο </w:t>
      </w:r>
      <w:r w:rsidRPr="00441458">
        <w:rPr>
          <w:rFonts w:ascii="Arial" w:hAnsi="Arial" w:cs="Arial"/>
          <w:lang w:val="en-US"/>
        </w:rPr>
        <w:t>Thomas</w:t>
      </w:r>
      <w:r w:rsidRPr="00441458">
        <w:rPr>
          <w:rFonts w:ascii="Arial" w:hAnsi="Arial" w:cs="Arial"/>
        </w:rPr>
        <w:t xml:space="preserve"> για ενεργοποιημένο βιοεξανθράκωμα (1</w:t>
      </w:r>
      <w:r w:rsidRPr="00441458">
        <w:rPr>
          <w:rFonts w:ascii="Arial" w:hAnsi="Arial" w:cs="Arial"/>
          <w:vertAlign w:val="superscript"/>
        </w:rPr>
        <w:t>ος</w:t>
      </w:r>
      <w:r w:rsidRPr="00441458">
        <w:rPr>
          <w:rFonts w:ascii="Arial" w:hAnsi="Arial" w:cs="Arial"/>
        </w:rPr>
        <w:t xml:space="preserve"> κύκλος)</w:t>
      </w:r>
      <w:r w:rsidRPr="006454F2">
        <w:rPr>
          <w:rFonts w:ascii="Arial" w:hAnsi="Arial" w:cs="Arial"/>
        </w:rPr>
        <w:t>.</w:t>
      </w:r>
      <w:bookmarkEnd w:id="178"/>
    </w:p>
    <w:p w14:paraId="587BE0EC" w14:textId="77777777" w:rsidR="0047092C" w:rsidRPr="00441458" w:rsidRDefault="0047092C" w:rsidP="00CB26A4">
      <w:pPr>
        <w:spacing w:line="276" w:lineRule="auto"/>
        <w:jc w:val="both"/>
        <w:rPr>
          <w:rFonts w:ascii="Arial" w:hAnsi="Arial" w:cs="Arial"/>
        </w:rPr>
      </w:pPr>
    </w:p>
    <w:p w14:paraId="70B1345A" w14:textId="5F376F05" w:rsidR="00B62C8C" w:rsidRPr="00B769CE" w:rsidRDefault="00B62C8C" w:rsidP="00CB26A4">
      <w:pPr>
        <w:spacing w:line="276" w:lineRule="auto"/>
        <w:jc w:val="both"/>
        <w:rPr>
          <w:rFonts w:ascii="Arial" w:hAnsi="Arial" w:cs="Arial"/>
        </w:rPr>
      </w:pPr>
      <w:r w:rsidRPr="00441458">
        <w:rPr>
          <w:rFonts w:ascii="Arial" w:hAnsi="Arial" w:cs="Arial"/>
        </w:rPr>
        <w:t>Παρατηρείται ότι για τον 2</w:t>
      </w:r>
      <w:r w:rsidRPr="00441458">
        <w:rPr>
          <w:rFonts w:ascii="Arial" w:hAnsi="Arial" w:cs="Arial"/>
          <w:vertAlign w:val="superscript"/>
        </w:rPr>
        <w:t>ο</w:t>
      </w:r>
      <w:r w:rsidRPr="00441458">
        <w:rPr>
          <w:rFonts w:ascii="Arial" w:hAnsi="Arial" w:cs="Arial"/>
        </w:rPr>
        <w:t xml:space="preserve"> κύκλο, στο οποίο η προσροφούμενη ουσία είναι το αναγεννημένο βιοεξανθράκωμα, η περιγραφή του μοντέλου είναι αρκετά καλή δίνοντας συντελεστή συσχέτισης </w:t>
      </w:r>
      <w:r w:rsidRPr="00441458">
        <w:rPr>
          <w:rFonts w:ascii="Arial" w:hAnsi="Arial" w:cs="Arial"/>
          <w:lang w:val="en-US"/>
        </w:rPr>
        <w:t>R</w:t>
      </w:r>
      <w:r w:rsidRPr="00441458">
        <w:rPr>
          <w:rFonts w:ascii="Arial" w:hAnsi="Arial" w:cs="Arial"/>
          <w:vertAlign w:val="superscript"/>
        </w:rPr>
        <w:t>2</w:t>
      </w:r>
      <w:r w:rsidRPr="00441458">
        <w:rPr>
          <w:rFonts w:ascii="Arial" w:hAnsi="Arial" w:cs="Arial"/>
        </w:rPr>
        <w:t xml:space="preserve"> ίσο με 0.8501</w:t>
      </w:r>
      <w:r w:rsidR="00B769CE" w:rsidRPr="00B769CE">
        <w:rPr>
          <w:rFonts w:ascii="Arial" w:hAnsi="Arial" w:cs="Arial"/>
        </w:rPr>
        <w:t>.</w:t>
      </w:r>
    </w:p>
    <w:p w14:paraId="2AEC8AA0" w14:textId="77777777" w:rsidR="00C2509B" w:rsidRPr="00441458" w:rsidRDefault="00C2509B" w:rsidP="00CB26A4">
      <w:pPr>
        <w:spacing w:line="276" w:lineRule="auto"/>
        <w:jc w:val="both"/>
        <w:rPr>
          <w:rFonts w:ascii="Arial" w:hAnsi="Arial" w:cs="Arial"/>
        </w:rPr>
      </w:pPr>
    </w:p>
    <w:p w14:paraId="01557E66" w14:textId="7FBAD26F" w:rsidR="006454F2" w:rsidRDefault="00B769CE" w:rsidP="006454F2">
      <w:pPr>
        <w:keepNext/>
        <w:spacing w:line="276" w:lineRule="auto"/>
        <w:ind w:left="-284"/>
        <w:jc w:val="both"/>
      </w:pPr>
      <w:r>
        <w:rPr>
          <w:noProof/>
        </w:rPr>
        <w:lastRenderedPageBreak/>
        <w:drawing>
          <wp:inline distT="0" distB="0" distL="0" distR="0" wp14:anchorId="3D27F837" wp14:editId="66F62B99">
            <wp:extent cx="5593080" cy="3116580"/>
            <wp:effectExtent l="0" t="0" r="7620" b="7620"/>
            <wp:docPr id="104" name="Γράφημα 104">
              <a:extLst xmlns:a="http://schemas.openxmlformats.org/drawingml/2006/main">
                <a:ext uri="{FF2B5EF4-FFF2-40B4-BE49-F238E27FC236}">
                  <a16:creationId xmlns:a16="http://schemas.microsoft.com/office/drawing/2014/main" id="{8A47FA02-4649-63B9-B2F4-45B2A1A2C5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567FE09" w14:textId="7EF4AFE6" w:rsidR="002A48F2" w:rsidRPr="006454F2" w:rsidRDefault="006454F2" w:rsidP="006454F2">
      <w:pPr>
        <w:pStyle w:val="ab"/>
        <w:jc w:val="both"/>
        <w:rPr>
          <w:rFonts w:ascii="Arial" w:hAnsi="Arial" w:cs="Arial"/>
          <w:b w:val="0"/>
          <w:bCs w:val="0"/>
          <w:noProof/>
        </w:rPr>
      </w:pPr>
      <w:bookmarkStart w:id="179" w:name="_Toc125316458"/>
      <w:r w:rsidRPr="006454F2">
        <w:rPr>
          <w:rFonts w:ascii="Arial" w:hAnsi="Arial" w:cs="Arial"/>
          <w:smallCaps w:val="0"/>
          <w:color w:val="auto"/>
          <w:spacing w:val="0"/>
        </w:rPr>
        <w:t xml:space="preserve">Διάγραμμα </w:t>
      </w:r>
      <w:r w:rsidRPr="006454F2">
        <w:rPr>
          <w:rFonts w:ascii="Arial" w:hAnsi="Arial" w:cs="Arial"/>
          <w:smallCaps w:val="0"/>
          <w:color w:val="auto"/>
          <w:spacing w:val="0"/>
        </w:rPr>
        <w:fldChar w:fldCharType="begin"/>
      </w:r>
      <w:r w:rsidRPr="006454F2">
        <w:rPr>
          <w:rFonts w:ascii="Arial" w:hAnsi="Arial" w:cs="Arial"/>
          <w:smallCaps w:val="0"/>
          <w:color w:val="auto"/>
          <w:spacing w:val="0"/>
        </w:rPr>
        <w:instrText xml:space="preserve"> SEQ Διάγραμμα \* ARABIC </w:instrText>
      </w:r>
      <w:r w:rsidRPr="006454F2">
        <w:rPr>
          <w:rFonts w:ascii="Arial" w:hAnsi="Arial" w:cs="Arial"/>
          <w:smallCaps w:val="0"/>
          <w:color w:val="auto"/>
          <w:spacing w:val="0"/>
        </w:rPr>
        <w:fldChar w:fldCharType="separate"/>
      </w:r>
      <w:r w:rsidR="006A5130">
        <w:rPr>
          <w:rFonts w:ascii="Arial" w:hAnsi="Arial" w:cs="Arial"/>
          <w:smallCaps w:val="0"/>
          <w:noProof/>
          <w:color w:val="auto"/>
          <w:spacing w:val="0"/>
        </w:rPr>
        <w:t>14</w:t>
      </w:r>
      <w:r w:rsidRPr="006454F2">
        <w:rPr>
          <w:rFonts w:ascii="Arial" w:hAnsi="Arial" w:cs="Arial"/>
          <w:smallCaps w:val="0"/>
          <w:color w:val="auto"/>
          <w:spacing w:val="0"/>
        </w:rPr>
        <w:fldChar w:fldCharType="end"/>
      </w:r>
      <w:r w:rsidRPr="006454F2">
        <w:rPr>
          <w:rFonts w:ascii="Arial" w:hAnsi="Arial" w:cs="Arial"/>
          <w:smallCaps w:val="0"/>
          <w:color w:val="auto"/>
          <w:spacing w:val="0"/>
        </w:rPr>
        <w:t xml:space="preserve">: </w:t>
      </w:r>
      <w:r w:rsidRPr="006454F2">
        <w:rPr>
          <w:rFonts w:ascii="Arial" w:hAnsi="Arial" w:cs="Arial"/>
          <w:b w:val="0"/>
          <w:bCs w:val="0"/>
          <w:smallCaps w:val="0"/>
          <w:color w:val="auto"/>
          <w:spacing w:val="0"/>
        </w:rPr>
        <w:t>Μοντέλο Thomas για αναγεννημένο βιοεξανθράκωμα (2ος κύκλος).</w:t>
      </w:r>
      <w:bookmarkEnd w:id="179"/>
    </w:p>
    <w:p w14:paraId="4A8BBE5B" w14:textId="6E1281D9" w:rsidR="00DC4C0D" w:rsidRPr="00441458" w:rsidRDefault="00DC4C0D" w:rsidP="00CB26A4">
      <w:pPr>
        <w:spacing w:line="276" w:lineRule="auto"/>
        <w:ind w:left="-284"/>
        <w:jc w:val="both"/>
        <w:rPr>
          <w:rFonts w:ascii="Arial" w:hAnsi="Arial" w:cs="Arial"/>
          <w:noProof/>
        </w:rPr>
      </w:pPr>
    </w:p>
    <w:p w14:paraId="570C4509" w14:textId="2DD4FE95" w:rsidR="00DC4C0D" w:rsidRPr="00B769CE" w:rsidRDefault="00B62C8C" w:rsidP="00CB26A4">
      <w:pPr>
        <w:spacing w:line="276" w:lineRule="auto"/>
        <w:jc w:val="both"/>
        <w:rPr>
          <w:rFonts w:ascii="Arial" w:hAnsi="Arial" w:cs="Arial"/>
          <w:noProof/>
        </w:rPr>
      </w:pPr>
      <w:r w:rsidRPr="00441458">
        <w:rPr>
          <w:rFonts w:ascii="Arial" w:hAnsi="Arial" w:cs="Arial"/>
          <w:noProof/>
        </w:rPr>
        <w:t>Για τον 3</w:t>
      </w:r>
      <w:r w:rsidRPr="00441458">
        <w:rPr>
          <w:rFonts w:ascii="Arial" w:hAnsi="Arial" w:cs="Arial"/>
          <w:noProof/>
          <w:vertAlign w:val="superscript"/>
        </w:rPr>
        <w:t>ο</w:t>
      </w:r>
      <w:r w:rsidRPr="00441458">
        <w:rPr>
          <w:rFonts w:ascii="Arial" w:hAnsi="Arial" w:cs="Arial"/>
          <w:noProof/>
        </w:rPr>
        <w:t xml:space="preserve"> κύκλο πειραμάτων στον οποίο η προσροφούμενη ουσία είναι το δυο φορές αναγεννημένο βιοεξανθράκωμα η περιγραφή του μοντέλου είναι ικανοποιητική προσδίδοντας συντελεστή συσχέτησης </w:t>
      </w:r>
      <w:r w:rsidRPr="00441458">
        <w:rPr>
          <w:rFonts w:ascii="Arial" w:hAnsi="Arial" w:cs="Arial"/>
          <w:noProof/>
          <w:lang w:val="en-US"/>
        </w:rPr>
        <w:t>R</w:t>
      </w:r>
      <w:r w:rsidRPr="00441458">
        <w:rPr>
          <w:rFonts w:ascii="Arial" w:hAnsi="Arial" w:cs="Arial"/>
          <w:noProof/>
          <w:vertAlign w:val="superscript"/>
        </w:rPr>
        <w:t>2</w:t>
      </w:r>
      <w:r w:rsidRPr="00441458">
        <w:rPr>
          <w:rFonts w:ascii="Arial" w:hAnsi="Arial" w:cs="Arial"/>
          <w:noProof/>
        </w:rPr>
        <w:t xml:space="preserve"> ίσο με 0.8994</w:t>
      </w:r>
      <w:r w:rsidR="00B769CE" w:rsidRPr="00B769CE">
        <w:rPr>
          <w:rFonts w:ascii="Arial" w:hAnsi="Arial" w:cs="Arial"/>
          <w:noProof/>
        </w:rPr>
        <w:t>.</w:t>
      </w:r>
    </w:p>
    <w:p w14:paraId="27EF13DB" w14:textId="77777777" w:rsidR="006454F2" w:rsidRDefault="0011290B" w:rsidP="006454F2">
      <w:pPr>
        <w:keepNext/>
        <w:spacing w:line="276" w:lineRule="auto"/>
        <w:jc w:val="both"/>
      </w:pPr>
      <w:r w:rsidRPr="00441458">
        <w:rPr>
          <w:rFonts w:ascii="Arial" w:hAnsi="Arial" w:cs="Arial"/>
          <w:noProof/>
        </w:rPr>
        <w:drawing>
          <wp:inline distT="0" distB="0" distL="0" distR="0" wp14:anchorId="07982252" wp14:editId="0CF38525">
            <wp:extent cx="5334000" cy="2491740"/>
            <wp:effectExtent l="0" t="0" r="0" b="3810"/>
            <wp:docPr id="31" name="Γράφημα 31">
              <a:extLst xmlns:a="http://schemas.openxmlformats.org/drawingml/2006/main">
                <a:ext uri="{FF2B5EF4-FFF2-40B4-BE49-F238E27FC236}">
                  <a16:creationId xmlns:a16="http://schemas.microsoft.com/office/drawing/2014/main" id="{665E5F9B-7E18-C4F4-62EA-1C67138FEE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A33F075" w14:textId="27026B6E" w:rsidR="006454F2" w:rsidRPr="006454F2" w:rsidRDefault="006454F2" w:rsidP="006454F2">
      <w:pPr>
        <w:spacing w:line="276" w:lineRule="auto"/>
        <w:jc w:val="both"/>
        <w:rPr>
          <w:rFonts w:ascii="Arial" w:hAnsi="Arial" w:cs="Arial"/>
        </w:rPr>
      </w:pPr>
      <w:bookmarkStart w:id="180" w:name="_Toc125316459"/>
      <w:r w:rsidRPr="006454F2">
        <w:rPr>
          <w:rFonts w:ascii="Arial" w:hAnsi="Arial" w:cs="Arial"/>
          <w:b/>
          <w:bCs/>
        </w:rPr>
        <w:t xml:space="preserve">Διάγραμμα </w:t>
      </w:r>
      <w:r w:rsidRPr="006454F2">
        <w:rPr>
          <w:rFonts w:ascii="Arial" w:hAnsi="Arial" w:cs="Arial"/>
          <w:b/>
          <w:bCs/>
        </w:rPr>
        <w:fldChar w:fldCharType="begin"/>
      </w:r>
      <w:r w:rsidRPr="006454F2">
        <w:rPr>
          <w:rFonts w:ascii="Arial" w:hAnsi="Arial" w:cs="Arial"/>
          <w:b/>
          <w:bCs/>
        </w:rPr>
        <w:instrText xml:space="preserve"> SEQ Διάγραμμα \* ARABIC </w:instrText>
      </w:r>
      <w:r w:rsidRPr="006454F2">
        <w:rPr>
          <w:rFonts w:ascii="Arial" w:hAnsi="Arial" w:cs="Arial"/>
          <w:b/>
          <w:bCs/>
        </w:rPr>
        <w:fldChar w:fldCharType="separate"/>
      </w:r>
      <w:r w:rsidR="006A5130">
        <w:rPr>
          <w:rFonts w:ascii="Arial" w:hAnsi="Arial" w:cs="Arial"/>
          <w:b/>
          <w:bCs/>
          <w:noProof/>
        </w:rPr>
        <w:t>15</w:t>
      </w:r>
      <w:r w:rsidRPr="006454F2">
        <w:rPr>
          <w:rFonts w:ascii="Arial" w:hAnsi="Arial" w:cs="Arial"/>
          <w:b/>
          <w:bCs/>
        </w:rPr>
        <w:fldChar w:fldCharType="end"/>
      </w:r>
      <w:r w:rsidRPr="006454F2">
        <w:rPr>
          <w:rFonts w:ascii="Arial" w:hAnsi="Arial" w:cs="Arial"/>
          <w:b/>
          <w:bCs/>
        </w:rPr>
        <w:t>:</w:t>
      </w:r>
      <w:r w:rsidRPr="00441458">
        <w:rPr>
          <w:rFonts w:ascii="Arial" w:hAnsi="Arial" w:cs="Arial"/>
        </w:rPr>
        <w:t xml:space="preserve"> Μοντέλο </w:t>
      </w:r>
      <w:r w:rsidRPr="00441458">
        <w:rPr>
          <w:rFonts w:ascii="Arial" w:hAnsi="Arial" w:cs="Arial"/>
          <w:lang w:val="en-US"/>
        </w:rPr>
        <w:t>Thomas</w:t>
      </w:r>
      <w:r w:rsidRPr="00441458">
        <w:rPr>
          <w:rFonts w:ascii="Arial" w:hAnsi="Arial" w:cs="Arial"/>
        </w:rPr>
        <w:t xml:space="preserve"> για δύο φορές αναγεννημένο βιοεξανθράκωμα (3</w:t>
      </w:r>
      <w:r w:rsidRPr="00441458">
        <w:rPr>
          <w:rFonts w:ascii="Arial" w:hAnsi="Arial" w:cs="Arial"/>
          <w:vertAlign w:val="superscript"/>
        </w:rPr>
        <w:t>ος</w:t>
      </w:r>
      <w:r w:rsidRPr="00441458">
        <w:rPr>
          <w:rFonts w:ascii="Arial" w:hAnsi="Arial" w:cs="Arial"/>
        </w:rPr>
        <w:t xml:space="preserve"> κύκλος)</w:t>
      </w:r>
      <w:r w:rsidRPr="006454F2">
        <w:rPr>
          <w:rFonts w:ascii="Arial" w:hAnsi="Arial" w:cs="Arial"/>
        </w:rPr>
        <w:t>.</w:t>
      </w:r>
      <w:bookmarkEnd w:id="180"/>
    </w:p>
    <w:p w14:paraId="36F8E576" w14:textId="159C9591" w:rsidR="00B62C8C" w:rsidRPr="00441458" w:rsidRDefault="00B62C8C" w:rsidP="006454F2">
      <w:pPr>
        <w:pStyle w:val="ab"/>
        <w:jc w:val="both"/>
        <w:rPr>
          <w:rFonts w:ascii="Arial" w:hAnsi="Arial" w:cs="Arial"/>
          <w:b w:val="0"/>
          <w:bCs w:val="0"/>
          <w:noProof/>
        </w:rPr>
      </w:pPr>
    </w:p>
    <w:p w14:paraId="70331740" w14:textId="537268FE" w:rsidR="00DC4C0D" w:rsidRPr="00441458" w:rsidRDefault="00DC4C0D" w:rsidP="00CB26A4">
      <w:pPr>
        <w:spacing w:line="276" w:lineRule="auto"/>
        <w:jc w:val="both"/>
        <w:rPr>
          <w:rFonts w:ascii="Arial" w:hAnsi="Arial" w:cs="Arial"/>
          <w:noProof/>
        </w:rPr>
      </w:pPr>
    </w:p>
    <w:p w14:paraId="30999B36" w14:textId="26CD5406" w:rsidR="00DC4C0D" w:rsidRPr="00B769CE" w:rsidRDefault="0018242B" w:rsidP="00CB26A4">
      <w:pPr>
        <w:spacing w:line="276" w:lineRule="auto"/>
        <w:jc w:val="both"/>
        <w:rPr>
          <w:rFonts w:ascii="Arial" w:hAnsi="Arial" w:cs="Arial"/>
          <w:noProof/>
        </w:rPr>
      </w:pPr>
      <w:r w:rsidRPr="00441458">
        <w:rPr>
          <w:rFonts w:ascii="Arial" w:hAnsi="Arial" w:cs="Arial"/>
          <w:noProof/>
        </w:rPr>
        <w:t>Εξίσου και για τον 4</w:t>
      </w:r>
      <w:r w:rsidRPr="00441458">
        <w:rPr>
          <w:rFonts w:ascii="Arial" w:hAnsi="Arial" w:cs="Arial"/>
          <w:noProof/>
          <w:vertAlign w:val="superscript"/>
        </w:rPr>
        <w:t>ο</w:t>
      </w:r>
      <w:r w:rsidRPr="00441458">
        <w:rPr>
          <w:rFonts w:ascii="Arial" w:hAnsi="Arial" w:cs="Arial"/>
          <w:noProof/>
        </w:rPr>
        <w:t xml:space="preserve"> κύκλο, όπου ο προσροφητής είναι τρείς φορές αναγεννημένο βιοεξανθράκωμα, το μοντέλο </w:t>
      </w:r>
      <w:r w:rsidRPr="00441458">
        <w:rPr>
          <w:rFonts w:ascii="Arial" w:hAnsi="Arial" w:cs="Arial"/>
          <w:noProof/>
          <w:lang w:val="en-US"/>
        </w:rPr>
        <w:t>Thomas</w:t>
      </w:r>
      <w:r w:rsidRPr="00441458">
        <w:rPr>
          <w:rFonts w:ascii="Arial" w:hAnsi="Arial" w:cs="Arial"/>
          <w:noProof/>
        </w:rPr>
        <w:t xml:space="preserve"> περιγράφη </w:t>
      </w:r>
      <w:r w:rsidR="00040B31" w:rsidRPr="00441458">
        <w:rPr>
          <w:rFonts w:ascii="Arial" w:hAnsi="Arial" w:cs="Arial"/>
          <w:noProof/>
        </w:rPr>
        <w:t>σχεδόν άριστα την συμπεριφορά του υλικού προσδίδοντας ένα συντελεστή συσχέτησης 0.9</w:t>
      </w:r>
      <w:r w:rsidR="00B769CE" w:rsidRPr="00B769CE">
        <w:rPr>
          <w:rFonts w:ascii="Arial" w:hAnsi="Arial" w:cs="Arial"/>
          <w:noProof/>
        </w:rPr>
        <w:t>82.</w:t>
      </w:r>
    </w:p>
    <w:p w14:paraId="657B99E5" w14:textId="6B22B70B" w:rsidR="006454F2" w:rsidRDefault="00B769CE" w:rsidP="006454F2">
      <w:pPr>
        <w:keepNext/>
        <w:tabs>
          <w:tab w:val="left" w:pos="3477"/>
        </w:tabs>
        <w:spacing w:line="276" w:lineRule="auto"/>
        <w:jc w:val="both"/>
      </w:pPr>
      <w:r>
        <w:rPr>
          <w:noProof/>
        </w:rPr>
        <w:lastRenderedPageBreak/>
        <w:drawing>
          <wp:inline distT="0" distB="0" distL="0" distR="0" wp14:anchorId="1527D817" wp14:editId="057A92C7">
            <wp:extent cx="5577840" cy="2895600"/>
            <wp:effectExtent l="0" t="0" r="3810" b="0"/>
            <wp:docPr id="105" name="Γράφημα 105">
              <a:extLst xmlns:a="http://schemas.openxmlformats.org/drawingml/2006/main">
                <a:ext uri="{FF2B5EF4-FFF2-40B4-BE49-F238E27FC236}">
                  <a16:creationId xmlns:a16="http://schemas.microsoft.com/office/drawing/2014/main" id="{785C338B-DB98-0964-BDA8-BB166265D4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4FC8418" w14:textId="08FE81FC" w:rsidR="006454F2" w:rsidRPr="00B769CE" w:rsidRDefault="006454F2" w:rsidP="006454F2">
      <w:pPr>
        <w:spacing w:line="276" w:lineRule="auto"/>
        <w:jc w:val="both"/>
        <w:rPr>
          <w:rFonts w:ascii="Arial" w:hAnsi="Arial" w:cs="Arial"/>
        </w:rPr>
      </w:pPr>
      <w:bookmarkStart w:id="181" w:name="_Toc125316460"/>
      <w:r w:rsidRPr="006454F2">
        <w:rPr>
          <w:rFonts w:ascii="Arial" w:hAnsi="Arial" w:cs="Arial"/>
          <w:b/>
          <w:bCs/>
        </w:rPr>
        <w:t xml:space="preserve">Διάγραμμα </w:t>
      </w:r>
      <w:r w:rsidRPr="006454F2">
        <w:rPr>
          <w:rFonts w:ascii="Arial" w:hAnsi="Arial" w:cs="Arial"/>
          <w:b/>
          <w:bCs/>
        </w:rPr>
        <w:fldChar w:fldCharType="begin"/>
      </w:r>
      <w:r w:rsidRPr="006454F2">
        <w:rPr>
          <w:rFonts w:ascii="Arial" w:hAnsi="Arial" w:cs="Arial"/>
          <w:b/>
          <w:bCs/>
        </w:rPr>
        <w:instrText xml:space="preserve"> SEQ Διάγραμμα \* ARABIC </w:instrText>
      </w:r>
      <w:r w:rsidRPr="006454F2">
        <w:rPr>
          <w:rFonts w:ascii="Arial" w:hAnsi="Arial" w:cs="Arial"/>
          <w:b/>
          <w:bCs/>
        </w:rPr>
        <w:fldChar w:fldCharType="separate"/>
      </w:r>
      <w:r w:rsidR="006A5130">
        <w:rPr>
          <w:rFonts w:ascii="Arial" w:hAnsi="Arial" w:cs="Arial"/>
          <w:b/>
          <w:bCs/>
          <w:noProof/>
        </w:rPr>
        <w:t>16</w:t>
      </w:r>
      <w:r w:rsidRPr="006454F2">
        <w:rPr>
          <w:rFonts w:ascii="Arial" w:hAnsi="Arial" w:cs="Arial"/>
          <w:b/>
          <w:bCs/>
        </w:rPr>
        <w:fldChar w:fldCharType="end"/>
      </w:r>
      <w:r w:rsidRPr="006454F2">
        <w:rPr>
          <w:rFonts w:ascii="Arial" w:hAnsi="Arial" w:cs="Arial"/>
          <w:b/>
          <w:bCs/>
        </w:rPr>
        <w:t>:</w:t>
      </w:r>
      <w:r w:rsidRPr="00441458">
        <w:rPr>
          <w:rFonts w:ascii="Arial" w:hAnsi="Arial" w:cs="Arial"/>
        </w:rPr>
        <w:t xml:space="preserve"> Μοντέλο </w:t>
      </w:r>
      <w:r w:rsidRPr="00441458">
        <w:rPr>
          <w:rFonts w:ascii="Arial" w:hAnsi="Arial" w:cs="Arial"/>
          <w:lang w:val="en-US"/>
        </w:rPr>
        <w:t>Thomas</w:t>
      </w:r>
      <w:r w:rsidRPr="00441458">
        <w:rPr>
          <w:rFonts w:ascii="Arial" w:hAnsi="Arial" w:cs="Arial"/>
        </w:rPr>
        <w:t xml:space="preserve"> για τρείς φορές αναγεννημένο βιοεξανθράκωμα (4</w:t>
      </w:r>
      <w:r w:rsidRPr="00441458">
        <w:rPr>
          <w:rFonts w:ascii="Arial" w:hAnsi="Arial" w:cs="Arial"/>
          <w:vertAlign w:val="superscript"/>
        </w:rPr>
        <w:t>ος</w:t>
      </w:r>
      <w:r w:rsidRPr="00441458">
        <w:rPr>
          <w:rFonts w:ascii="Arial" w:hAnsi="Arial" w:cs="Arial"/>
        </w:rPr>
        <w:t xml:space="preserve"> κύκλος)</w:t>
      </w:r>
      <w:bookmarkEnd w:id="181"/>
      <w:r w:rsidR="00B769CE" w:rsidRPr="00B769CE">
        <w:rPr>
          <w:rFonts w:ascii="Arial" w:hAnsi="Arial" w:cs="Arial"/>
        </w:rPr>
        <w:t>.</w:t>
      </w:r>
    </w:p>
    <w:p w14:paraId="3C3B6406" w14:textId="77777777" w:rsidR="0047092C" w:rsidRPr="00441458" w:rsidRDefault="0047092C" w:rsidP="00CB26A4">
      <w:pPr>
        <w:spacing w:line="276" w:lineRule="auto"/>
        <w:jc w:val="both"/>
        <w:rPr>
          <w:rFonts w:ascii="Arial" w:hAnsi="Arial" w:cs="Arial"/>
        </w:rPr>
      </w:pPr>
    </w:p>
    <w:p w14:paraId="3C7FD5C6" w14:textId="2E584356" w:rsidR="006454F2" w:rsidRDefault="0047092C" w:rsidP="00B769CE">
      <w:pPr>
        <w:spacing w:line="276" w:lineRule="auto"/>
        <w:jc w:val="both"/>
      </w:pPr>
      <w:r w:rsidRPr="00441458">
        <w:rPr>
          <w:rFonts w:ascii="Arial" w:hAnsi="Arial" w:cs="Arial"/>
          <w:noProof/>
        </w:rPr>
        <w:t xml:space="preserve">Για </w:t>
      </w:r>
      <w:r w:rsidR="00040B31" w:rsidRPr="00441458">
        <w:rPr>
          <w:rFonts w:ascii="Arial" w:hAnsi="Arial" w:cs="Arial"/>
          <w:noProof/>
        </w:rPr>
        <w:t>τον 5</w:t>
      </w:r>
      <w:r w:rsidR="00040B31" w:rsidRPr="00441458">
        <w:rPr>
          <w:rFonts w:ascii="Arial" w:hAnsi="Arial" w:cs="Arial"/>
          <w:noProof/>
          <w:vertAlign w:val="superscript"/>
        </w:rPr>
        <w:t>ο</w:t>
      </w:r>
      <w:r w:rsidR="00040B31" w:rsidRPr="00441458">
        <w:rPr>
          <w:rFonts w:ascii="Arial" w:hAnsi="Arial" w:cs="Arial"/>
          <w:noProof/>
        </w:rPr>
        <w:t xml:space="preserve"> κύκλο, όπου ο προσροφητής είναι τ</w:t>
      </w:r>
      <w:r w:rsidR="008D2136" w:rsidRPr="00441458">
        <w:rPr>
          <w:rFonts w:ascii="Arial" w:hAnsi="Arial" w:cs="Arial"/>
          <w:noProof/>
        </w:rPr>
        <w:t>έσσερις</w:t>
      </w:r>
      <w:r w:rsidR="00040B31" w:rsidRPr="00441458">
        <w:rPr>
          <w:rFonts w:ascii="Arial" w:hAnsi="Arial" w:cs="Arial"/>
          <w:noProof/>
        </w:rPr>
        <w:t xml:space="preserve"> φορές αναγεννημένο βιοεξανθράκωμα, το μοντέλο </w:t>
      </w:r>
      <w:r w:rsidR="00040B31" w:rsidRPr="00441458">
        <w:rPr>
          <w:rFonts w:ascii="Arial" w:hAnsi="Arial" w:cs="Arial"/>
          <w:noProof/>
          <w:lang w:val="en-US"/>
        </w:rPr>
        <w:t>Thomas</w:t>
      </w:r>
      <w:r w:rsidR="00040B31" w:rsidRPr="00441458">
        <w:rPr>
          <w:rFonts w:ascii="Arial" w:hAnsi="Arial" w:cs="Arial"/>
          <w:noProof/>
        </w:rPr>
        <w:t xml:space="preserve"> περιγράφη </w:t>
      </w:r>
      <w:r w:rsidR="008D2136" w:rsidRPr="00441458">
        <w:rPr>
          <w:rFonts w:ascii="Arial" w:hAnsi="Arial" w:cs="Arial"/>
          <w:noProof/>
        </w:rPr>
        <w:t xml:space="preserve">σε ικανοποιητικό βαθμό </w:t>
      </w:r>
      <w:r w:rsidR="00040B31" w:rsidRPr="00441458">
        <w:rPr>
          <w:rFonts w:ascii="Arial" w:hAnsi="Arial" w:cs="Arial"/>
          <w:noProof/>
        </w:rPr>
        <w:t>την συμπεριφορά του υλικού προσδίδοντας ένα συντελεστή συσχέτησης 0.9</w:t>
      </w:r>
      <w:r w:rsidR="008D2136" w:rsidRPr="00441458">
        <w:rPr>
          <w:rFonts w:ascii="Arial" w:hAnsi="Arial" w:cs="Arial"/>
          <w:noProof/>
        </w:rPr>
        <w:t>643</w:t>
      </w:r>
      <w:r w:rsidR="00B769CE" w:rsidRPr="00B769CE">
        <w:rPr>
          <w:rFonts w:ascii="Arial" w:hAnsi="Arial" w:cs="Arial"/>
          <w:noProof/>
        </w:rPr>
        <w:t>.</w:t>
      </w:r>
      <w:r w:rsidR="00B62C8C" w:rsidRPr="00441458">
        <w:rPr>
          <w:rFonts w:ascii="Arial" w:hAnsi="Arial" w:cs="Arial"/>
          <w:noProof/>
        </w:rPr>
        <w:drawing>
          <wp:inline distT="0" distB="0" distL="0" distR="0" wp14:anchorId="32F49CBB" wp14:editId="06A73C0F">
            <wp:extent cx="5570220" cy="2948940"/>
            <wp:effectExtent l="0" t="0" r="11430" b="3810"/>
            <wp:docPr id="35" name="Γράφημα 35">
              <a:extLst xmlns:a="http://schemas.openxmlformats.org/drawingml/2006/main">
                <a:ext uri="{FF2B5EF4-FFF2-40B4-BE49-F238E27FC236}">
                  <a16:creationId xmlns:a16="http://schemas.microsoft.com/office/drawing/2014/main" id="{84A1884B-6F8E-343D-BD09-FA25BAA603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847AF46" w14:textId="069B1C33" w:rsidR="006454F2" w:rsidRPr="00441458" w:rsidRDefault="006454F2" w:rsidP="00CB26A4">
      <w:pPr>
        <w:spacing w:line="276" w:lineRule="auto"/>
        <w:jc w:val="both"/>
        <w:rPr>
          <w:rFonts w:ascii="Arial" w:hAnsi="Arial" w:cs="Arial"/>
        </w:rPr>
      </w:pPr>
      <w:bookmarkStart w:id="182" w:name="_Toc125316461"/>
      <w:r w:rsidRPr="006454F2">
        <w:rPr>
          <w:rFonts w:ascii="Arial" w:hAnsi="Arial" w:cs="Arial"/>
          <w:b/>
          <w:bCs/>
        </w:rPr>
        <w:t xml:space="preserve">Διάγραμμα </w:t>
      </w:r>
      <w:r w:rsidRPr="006454F2">
        <w:rPr>
          <w:rFonts w:ascii="Arial" w:hAnsi="Arial" w:cs="Arial"/>
          <w:b/>
          <w:bCs/>
        </w:rPr>
        <w:fldChar w:fldCharType="begin"/>
      </w:r>
      <w:r w:rsidRPr="006454F2">
        <w:rPr>
          <w:rFonts w:ascii="Arial" w:hAnsi="Arial" w:cs="Arial"/>
          <w:b/>
          <w:bCs/>
        </w:rPr>
        <w:instrText xml:space="preserve"> SEQ Διάγραμμα \* ARABIC </w:instrText>
      </w:r>
      <w:r w:rsidRPr="006454F2">
        <w:rPr>
          <w:rFonts w:ascii="Arial" w:hAnsi="Arial" w:cs="Arial"/>
          <w:b/>
          <w:bCs/>
        </w:rPr>
        <w:fldChar w:fldCharType="separate"/>
      </w:r>
      <w:r w:rsidR="006A5130">
        <w:rPr>
          <w:rFonts w:ascii="Arial" w:hAnsi="Arial" w:cs="Arial"/>
          <w:b/>
          <w:bCs/>
          <w:noProof/>
        </w:rPr>
        <w:t>17</w:t>
      </w:r>
      <w:r w:rsidRPr="006454F2">
        <w:rPr>
          <w:rFonts w:ascii="Arial" w:hAnsi="Arial" w:cs="Arial"/>
          <w:b/>
          <w:bCs/>
        </w:rPr>
        <w:fldChar w:fldCharType="end"/>
      </w:r>
      <w:r w:rsidRPr="006454F2">
        <w:rPr>
          <w:rFonts w:ascii="Arial" w:hAnsi="Arial" w:cs="Arial"/>
          <w:b/>
          <w:bCs/>
        </w:rPr>
        <w:t>:</w:t>
      </w:r>
      <w:r w:rsidRPr="00441458">
        <w:rPr>
          <w:rFonts w:ascii="Arial" w:hAnsi="Arial" w:cs="Arial"/>
        </w:rPr>
        <w:t xml:space="preserve"> Μοντέλο </w:t>
      </w:r>
      <w:r w:rsidRPr="00441458">
        <w:rPr>
          <w:rFonts w:ascii="Arial" w:hAnsi="Arial" w:cs="Arial"/>
          <w:lang w:val="en-US"/>
        </w:rPr>
        <w:t>Thomas</w:t>
      </w:r>
      <w:r w:rsidRPr="00441458">
        <w:rPr>
          <w:rFonts w:ascii="Arial" w:hAnsi="Arial" w:cs="Arial"/>
        </w:rPr>
        <w:t xml:space="preserve"> για τέσσερις φορές αναγεννημένο βιοεξανθράκωμα (5</w:t>
      </w:r>
      <w:r w:rsidRPr="00441458">
        <w:rPr>
          <w:rFonts w:ascii="Arial" w:hAnsi="Arial" w:cs="Arial"/>
          <w:vertAlign w:val="superscript"/>
        </w:rPr>
        <w:t>ος</w:t>
      </w:r>
      <w:r w:rsidRPr="00441458">
        <w:rPr>
          <w:rFonts w:ascii="Arial" w:hAnsi="Arial" w:cs="Arial"/>
        </w:rPr>
        <w:t xml:space="preserve"> κύκλος)</w:t>
      </w:r>
      <w:r w:rsidR="00BF7C03" w:rsidRPr="00BF7C03">
        <w:rPr>
          <w:rFonts w:ascii="Arial" w:hAnsi="Arial" w:cs="Arial"/>
        </w:rPr>
        <w:t>.</w:t>
      </w:r>
      <w:bookmarkEnd w:id="182"/>
    </w:p>
    <w:p w14:paraId="6190C42A" w14:textId="0F509AEC" w:rsidR="00DC4C0D" w:rsidRPr="00441458" w:rsidRDefault="00FD0E3D" w:rsidP="00CB26A4">
      <w:pPr>
        <w:spacing w:line="276" w:lineRule="auto"/>
        <w:jc w:val="both"/>
        <w:rPr>
          <w:rFonts w:ascii="Arial" w:hAnsi="Arial" w:cs="Arial"/>
        </w:rPr>
      </w:pPr>
      <w:r w:rsidRPr="00441458">
        <w:rPr>
          <w:rFonts w:ascii="Arial" w:hAnsi="Arial" w:cs="Arial"/>
        </w:rPr>
        <w:t>Παρακάτω αναγράφεται</w:t>
      </w:r>
      <w:r w:rsidR="00D25169">
        <w:rPr>
          <w:rFonts w:ascii="Arial" w:hAnsi="Arial" w:cs="Arial"/>
        </w:rPr>
        <w:t xml:space="preserve"> το</w:t>
      </w:r>
      <w:r w:rsidRPr="00441458">
        <w:rPr>
          <w:rFonts w:ascii="Arial" w:hAnsi="Arial" w:cs="Arial"/>
        </w:rPr>
        <w:t xml:space="preserve"> συγκεντρωτικό </w:t>
      </w:r>
      <w:r w:rsidR="00D25169">
        <w:rPr>
          <w:rFonts w:ascii="Arial" w:hAnsi="Arial" w:cs="Arial"/>
        </w:rPr>
        <w:t>Δ</w:t>
      </w:r>
      <w:r w:rsidRPr="00441458">
        <w:rPr>
          <w:rFonts w:ascii="Arial" w:hAnsi="Arial" w:cs="Arial"/>
        </w:rPr>
        <w:t>ιάγραμμα</w:t>
      </w:r>
      <w:r w:rsidR="00D25169">
        <w:rPr>
          <w:rFonts w:ascii="Arial" w:hAnsi="Arial" w:cs="Arial"/>
        </w:rPr>
        <w:t xml:space="preserve"> 18</w:t>
      </w:r>
      <w:r w:rsidR="0095467C" w:rsidRPr="00441458">
        <w:rPr>
          <w:rFonts w:ascii="Arial" w:hAnsi="Arial" w:cs="Arial"/>
        </w:rPr>
        <w:t>,</w:t>
      </w:r>
      <w:r w:rsidRPr="00441458">
        <w:rPr>
          <w:rFonts w:ascii="Arial" w:hAnsi="Arial" w:cs="Arial"/>
        </w:rPr>
        <w:t xml:space="preserve"> στο οποίο </w:t>
      </w:r>
      <w:r w:rsidR="00D25169">
        <w:rPr>
          <w:rFonts w:ascii="Arial" w:hAnsi="Arial" w:cs="Arial"/>
        </w:rPr>
        <w:t>απεικονίζονται</w:t>
      </w:r>
      <w:r w:rsidRPr="00441458">
        <w:rPr>
          <w:rFonts w:ascii="Arial" w:hAnsi="Arial" w:cs="Arial"/>
        </w:rPr>
        <w:t xml:space="preserve"> όλοι οι κύκλοι αναγεννήσεων</w:t>
      </w:r>
      <w:r w:rsidR="0095467C" w:rsidRPr="00441458">
        <w:rPr>
          <w:rFonts w:ascii="Arial" w:hAnsi="Arial" w:cs="Arial"/>
        </w:rPr>
        <w:t xml:space="preserve"> </w:t>
      </w:r>
      <w:r w:rsidRPr="00441458">
        <w:rPr>
          <w:rFonts w:ascii="Arial" w:hAnsi="Arial" w:cs="Arial"/>
        </w:rPr>
        <w:t xml:space="preserve">σύμφωνα με το μοντέλο του </w:t>
      </w:r>
      <w:r w:rsidRPr="00441458">
        <w:rPr>
          <w:rFonts w:ascii="Arial" w:hAnsi="Arial" w:cs="Arial"/>
          <w:lang w:val="en-US"/>
        </w:rPr>
        <w:t>Thomas</w:t>
      </w:r>
      <w:r w:rsidR="0095467C" w:rsidRPr="00441458">
        <w:rPr>
          <w:rFonts w:ascii="Arial" w:hAnsi="Arial" w:cs="Arial"/>
        </w:rPr>
        <w:t>.</w:t>
      </w:r>
      <w:r w:rsidRPr="00441458">
        <w:rPr>
          <w:rFonts w:ascii="Arial" w:hAnsi="Arial" w:cs="Arial"/>
        </w:rPr>
        <w:t xml:space="preserve"> </w:t>
      </w:r>
      <w:r w:rsidR="0095467C" w:rsidRPr="00441458">
        <w:rPr>
          <w:rFonts w:ascii="Arial" w:hAnsi="Arial" w:cs="Arial"/>
        </w:rPr>
        <w:t>Γ</w:t>
      </w:r>
      <w:r w:rsidRPr="00441458">
        <w:rPr>
          <w:rFonts w:ascii="Arial" w:hAnsi="Arial" w:cs="Arial"/>
        </w:rPr>
        <w:t>ια τον 4</w:t>
      </w:r>
      <w:r w:rsidRPr="00441458">
        <w:rPr>
          <w:rFonts w:ascii="Arial" w:hAnsi="Arial" w:cs="Arial"/>
          <w:vertAlign w:val="superscript"/>
        </w:rPr>
        <w:t>ο</w:t>
      </w:r>
      <w:r w:rsidRPr="00441458">
        <w:rPr>
          <w:rFonts w:ascii="Arial" w:hAnsi="Arial" w:cs="Arial"/>
        </w:rPr>
        <w:t xml:space="preserve"> κύκλο πειραμάτων </w:t>
      </w:r>
      <w:r w:rsidR="0095467C" w:rsidRPr="00441458">
        <w:rPr>
          <w:rFonts w:ascii="Arial" w:hAnsi="Arial" w:cs="Arial"/>
        </w:rPr>
        <w:t xml:space="preserve">το μοντέλο υφίστατο </w:t>
      </w:r>
      <w:r w:rsidRPr="00441458">
        <w:rPr>
          <w:rFonts w:ascii="Arial" w:hAnsi="Arial" w:cs="Arial"/>
        </w:rPr>
        <w:t>το μεγαλύτερο συντελεστή συσχέτισης 0.982</w:t>
      </w:r>
      <w:r w:rsidR="0095467C" w:rsidRPr="00441458">
        <w:rPr>
          <w:rFonts w:ascii="Arial" w:hAnsi="Arial" w:cs="Arial"/>
        </w:rPr>
        <w:t>, καθιστώντας το αρκετά αντιπροσωπευτικό</w:t>
      </w:r>
      <w:r w:rsidRPr="00441458">
        <w:rPr>
          <w:rFonts w:ascii="Arial" w:hAnsi="Arial" w:cs="Arial"/>
        </w:rPr>
        <w:t xml:space="preserve">. Εν αντιθέσει για τον δεύτερο κύκλο </w:t>
      </w:r>
      <w:r w:rsidR="00863976" w:rsidRPr="00441458">
        <w:rPr>
          <w:rFonts w:ascii="Arial" w:hAnsi="Arial" w:cs="Arial"/>
        </w:rPr>
        <w:t xml:space="preserve"> το μοντέλο </w:t>
      </w:r>
      <w:r w:rsidR="0095467C" w:rsidRPr="00441458">
        <w:rPr>
          <w:rFonts w:ascii="Arial" w:hAnsi="Arial" w:cs="Arial"/>
        </w:rPr>
        <w:t>παρουσιάζει</w:t>
      </w:r>
      <w:r w:rsidRPr="00441458">
        <w:rPr>
          <w:rFonts w:ascii="Arial" w:hAnsi="Arial" w:cs="Arial"/>
        </w:rPr>
        <w:t xml:space="preserve"> τα λιγότερο </w:t>
      </w:r>
      <w:r w:rsidR="0095467C" w:rsidRPr="00441458">
        <w:rPr>
          <w:rFonts w:ascii="Arial" w:hAnsi="Arial" w:cs="Arial"/>
        </w:rPr>
        <w:lastRenderedPageBreak/>
        <w:t>αντιπροσωπευτικά</w:t>
      </w:r>
      <w:r w:rsidRPr="00441458">
        <w:rPr>
          <w:rFonts w:ascii="Arial" w:hAnsi="Arial" w:cs="Arial"/>
        </w:rPr>
        <w:t xml:space="preserve"> </w:t>
      </w:r>
      <w:r w:rsidR="0095467C" w:rsidRPr="00441458">
        <w:rPr>
          <w:rFonts w:ascii="Arial" w:hAnsi="Arial" w:cs="Arial"/>
        </w:rPr>
        <w:t>αποτελέσματα</w:t>
      </w:r>
      <w:r w:rsidRPr="00441458">
        <w:rPr>
          <w:rFonts w:ascii="Arial" w:hAnsi="Arial" w:cs="Arial"/>
        </w:rPr>
        <w:t xml:space="preserve">, καθώς προσδίδεται </w:t>
      </w:r>
      <w:r w:rsidR="0095467C" w:rsidRPr="00441458">
        <w:rPr>
          <w:rFonts w:ascii="Arial" w:hAnsi="Arial" w:cs="Arial"/>
        </w:rPr>
        <w:t>ο μικρότερος συντελεστής συσχέτισης και από τους 5 κύκλου</w:t>
      </w:r>
      <w:r w:rsidR="0047092C" w:rsidRPr="00441458">
        <w:rPr>
          <w:rFonts w:ascii="Arial" w:hAnsi="Arial" w:cs="Arial"/>
        </w:rPr>
        <w:t>ς</w:t>
      </w:r>
      <w:r w:rsidR="0095467C" w:rsidRPr="00441458">
        <w:rPr>
          <w:rFonts w:ascii="Arial" w:hAnsi="Arial" w:cs="Arial"/>
        </w:rPr>
        <w:t xml:space="preserve"> (</w:t>
      </w:r>
      <w:r w:rsidR="0095467C" w:rsidRPr="00441458">
        <w:rPr>
          <w:rFonts w:ascii="Arial" w:hAnsi="Arial" w:cs="Arial"/>
          <w:lang w:val="en-US"/>
        </w:rPr>
        <w:t>R</w:t>
      </w:r>
      <w:r w:rsidR="0095467C" w:rsidRPr="00441458">
        <w:rPr>
          <w:rFonts w:ascii="Arial" w:hAnsi="Arial" w:cs="Arial"/>
          <w:vertAlign w:val="superscript"/>
        </w:rPr>
        <w:t>2</w:t>
      </w:r>
      <w:r w:rsidR="0095467C" w:rsidRPr="00441458">
        <w:rPr>
          <w:rFonts w:ascii="Arial" w:hAnsi="Arial" w:cs="Arial"/>
        </w:rPr>
        <w:t xml:space="preserve"> = 0.8501)</w:t>
      </w:r>
      <w:r w:rsidR="00994D54">
        <w:rPr>
          <w:rFonts w:ascii="Arial" w:hAnsi="Arial" w:cs="Arial"/>
        </w:rPr>
        <w:t>.</w:t>
      </w:r>
      <w:r w:rsidRPr="00441458">
        <w:rPr>
          <w:rFonts w:ascii="Arial" w:hAnsi="Arial" w:cs="Arial"/>
        </w:rPr>
        <w:t xml:space="preserve"> </w:t>
      </w:r>
    </w:p>
    <w:p w14:paraId="71652859" w14:textId="77777777" w:rsidR="00BF7C03" w:rsidRDefault="00DC4C0D" w:rsidP="004F4C8A">
      <w:pPr>
        <w:keepNext/>
        <w:tabs>
          <w:tab w:val="left" w:pos="2425"/>
        </w:tabs>
        <w:spacing w:line="276" w:lineRule="auto"/>
        <w:ind w:left="90"/>
        <w:jc w:val="both"/>
      </w:pPr>
      <w:r w:rsidRPr="00441458">
        <w:rPr>
          <w:rFonts w:ascii="Arial" w:hAnsi="Arial" w:cs="Arial"/>
        </w:rPr>
        <w:tab/>
      </w:r>
      <w:r w:rsidRPr="00441458">
        <w:rPr>
          <w:rFonts w:ascii="Arial" w:hAnsi="Arial" w:cs="Arial"/>
          <w:noProof/>
        </w:rPr>
        <w:drawing>
          <wp:inline distT="0" distB="0" distL="0" distR="0" wp14:anchorId="4935134F" wp14:editId="7C4849F3">
            <wp:extent cx="5501640" cy="2971800"/>
            <wp:effectExtent l="0" t="0" r="3810" b="0"/>
            <wp:docPr id="34" name="Γράφημα 34">
              <a:extLst xmlns:a="http://schemas.openxmlformats.org/drawingml/2006/main">
                <a:ext uri="{FF2B5EF4-FFF2-40B4-BE49-F238E27FC236}">
                  <a16:creationId xmlns:a16="http://schemas.microsoft.com/office/drawing/2014/main" id="{91CF6624-A666-7C60-E78D-3BC6D9237C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FB88FD8" w14:textId="064EF4B8" w:rsidR="00BF7C03" w:rsidRPr="00BF7C03" w:rsidRDefault="00BF7C03" w:rsidP="00BF7C03">
      <w:pPr>
        <w:spacing w:line="276" w:lineRule="auto"/>
        <w:jc w:val="both"/>
        <w:rPr>
          <w:rFonts w:ascii="Arial" w:hAnsi="Arial" w:cs="Arial"/>
          <w:b/>
          <w:bCs/>
        </w:rPr>
      </w:pPr>
      <w:bookmarkStart w:id="183" w:name="_Toc125316462"/>
      <w:r w:rsidRPr="00BF7C03">
        <w:rPr>
          <w:rFonts w:ascii="Arial" w:hAnsi="Arial" w:cs="Arial"/>
          <w:b/>
          <w:bCs/>
        </w:rPr>
        <w:t xml:space="preserve">Διάγραμμα </w:t>
      </w:r>
      <w:r w:rsidRPr="00BF7C03">
        <w:rPr>
          <w:rFonts w:ascii="Arial" w:hAnsi="Arial" w:cs="Arial"/>
          <w:b/>
          <w:bCs/>
        </w:rPr>
        <w:fldChar w:fldCharType="begin"/>
      </w:r>
      <w:r w:rsidRPr="00BF7C03">
        <w:rPr>
          <w:rFonts w:ascii="Arial" w:hAnsi="Arial" w:cs="Arial"/>
          <w:b/>
          <w:bCs/>
        </w:rPr>
        <w:instrText xml:space="preserve"> SEQ Διάγραμμα \* ARABIC </w:instrText>
      </w:r>
      <w:r w:rsidRPr="00BF7C03">
        <w:rPr>
          <w:rFonts w:ascii="Arial" w:hAnsi="Arial" w:cs="Arial"/>
          <w:b/>
          <w:bCs/>
        </w:rPr>
        <w:fldChar w:fldCharType="separate"/>
      </w:r>
      <w:r w:rsidR="006A5130">
        <w:rPr>
          <w:rFonts w:ascii="Arial" w:hAnsi="Arial" w:cs="Arial"/>
          <w:b/>
          <w:bCs/>
          <w:noProof/>
        </w:rPr>
        <w:t>18</w:t>
      </w:r>
      <w:r w:rsidRPr="00BF7C03">
        <w:rPr>
          <w:rFonts w:ascii="Arial" w:hAnsi="Arial" w:cs="Arial"/>
          <w:b/>
          <w:bCs/>
        </w:rPr>
        <w:fldChar w:fldCharType="end"/>
      </w:r>
      <w:r w:rsidRPr="00441458">
        <w:rPr>
          <w:rFonts w:ascii="Arial" w:hAnsi="Arial" w:cs="Arial"/>
          <w:b/>
          <w:bCs/>
        </w:rPr>
        <w:t>:</w:t>
      </w:r>
      <w:r w:rsidRPr="00BF7C03">
        <w:rPr>
          <w:rFonts w:ascii="Arial" w:hAnsi="Arial" w:cs="Arial"/>
          <w:b/>
          <w:bCs/>
        </w:rPr>
        <w:t xml:space="preserve"> </w:t>
      </w:r>
      <w:r w:rsidRPr="00BF7C03">
        <w:rPr>
          <w:rFonts w:ascii="Arial" w:hAnsi="Arial" w:cs="Arial"/>
        </w:rPr>
        <w:t>Συγκεντρωτικό διάγραμμα και για τους 5 κύκλους πειραμάτων, βασισμένο στο Thomas Model</w:t>
      </w:r>
      <w:bookmarkEnd w:id="183"/>
      <w:r w:rsidR="00994D54">
        <w:rPr>
          <w:rFonts w:ascii="Arial" w:hAnsi="Arial" w:cs="Arial"/>
        </w:rPr>
        <w:t>.</w:t>
      </w:r>
    </w:p>
    <w:tbl>
      <w:tblPr>
        <w:tblpPr w:leftFromText="180" w:rightFromText="180" w:vertAnchor="text" w:horzAnchor="margin" w:tblpXSpec="center" w:tblpY="572"/>
        <w:tblW w:w="10592" w:type="dxa"/>
        <w:tblLook w:val="04A0" w:firstRow="1" w:lastRow="0" w:firstColumn="1" w:lastColumn="0" w:noHBand="0" w:noVBand="1"/>
      </w:tblPr>
      <w:tblGrid>
        <w:gridCol w:w="1040"/>
        <w:gridCol w:w="1440"/>
        <w:gridCol w:w="2500"/>
        <w:gridCol w:w="1260"/>
        <w:gridCol w:w="1880"/>
        <w:gridCol w:w="1236"/>
        <w:gridCol w:w="1236"/>
      </w:tblGrid>
      <w:tr w:rsidR="00BF7C03" w:rsidRPr="00441458" w14:paraId="60DBDE7B" w14:textId="77777777" w:rsidTr="00BF7C03">
        <w:trPr>
          <w:trHeight w:val="492"/>
        </w:trPr>
        <w:tc>
          <w:tcPr>
            <w:tcW w:w="1040" w:type="dxa"/>
            <w:tcBorders>
              <w:top w:val="single" w:sz="4" w:space="0" w:color="70AD47"/>
              <w:left w:val="nil"/>
              <w:bottom w:val="single" w:sz="4" w:space="0" w:color="70AD47"/>
              <w:right w:val="nil"/>
            </w:tcBorders>
            <w:shd w:val="clear" w:color="auto" w:fill="auto"/>
            <w:noWrap/>
            <w:vAlign w:val="center"/>
            <w:hideMark/>
          </w:tcPr>
          <w:p w14:paraId="13074B3B"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val="en-US" w:eastAsia="el-GR"/>
              </w:rPr>
            </w:pPr>
            <w:r w:rsidRPr="00441458">
              <w:rPr>
                <w:rFonts w:ascii="Arial" w:eastAsia="Times New Roman" w:hAnsi="Arial" w:cs="Arial"/>
                <w:b/>
                <w:bCs/>
                <w:color w:val="538135" w:themeColor="accent6" w:themeShade="BF"/>
                <w:lang w:val="en-US" w:eastAsia="el-GR"/>
              </w:rPr>
              <w:t>Circles</w:t>
            </w:r>
          </w:p>
        </w:tc>
        <w:tc>
          <w:tcPr>
            <w:tcW w:w="1440" w:type="dxa"/>
            <w:tcBorders>
              <w:top w:val="single" w:sz="4" w:space="0" w:color="70AD47"/>
              <w:left w:val="nil"/>
              <w:bottom w:val="single" w:sz="4" w:space="0" w:color="70AD47"/>
              <w:right w:val="nil"/>
            </w:tcBorders>
            <w:shd w:val="clear" w:color="auto" w:fill="auto"/>
            <w:noWrap/>
            <w:vAlign w:val="center"/>
            <w:hideMark/>
          </w:tcPr>
          <w:p w14:paraId="19DDD3CD" w14:textId="77777777" w:rsidR="00BF7C03" w:rsidRPr="00441458" w:rsidRDefault="00BF7C03" w:rsidP="00BF7C03">
            <w:pPr>
              <w:spacing w:after="0" w:line="276" w:lineRule="auto"/>
              <w:jc w:val="both"/>
              <w:rPr>
                <w:rFonts w:ascii="Arial" w:eastAsia="Times New Roman" w:hAnsi="Arial" w:cs="Arial"/>
                <w:b/>
                <w:bCs/>
                <w:i/>
                <w:color w:val="538135" w:themeColor="accent6" w:themeShade="BF"/>
                <w:lang w:eastAsia="el-GR"/>
              </w:rPr>
            </w:pPr>
            <w:r w:rsidRPr="00441458">
              <w:rPr>
                <w:rFonts w:ascii="Arial" w:eastAsia="Times New Roman" w:hAnsi="Arial" w:cs="Arial"/>
                <w:b/>
                <w:bCs/>
                <w:color w:val="538135" w:themeColor="accent6" w:themeShade="BF"/>
                <w:lang w:eastAsia="el-GR"/>
              </w:rPr>
              <w:t xml:space="preserve">Q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mL</m:t>
                      </m:r>
                    </m:num>
                    <m:den>
                      <m:r>
                        <m:rPr>
                          <m:sty m:val="bi"/>
                        </m:rPr>
                        <w:rPr>
                          <w:rFonts w:ascii="Cambria Math" w:eastAsia="Times New Roman" w:hAnsi="Cambria Math" w:cs="Arial"/>
                          <w:color w:val="538135" w:themeColor="accent6" w:themeShade="BF"/>
                          <w:lang w:eastAsia="el-GR"/>
                        </w:rPr>
                        <m:t>min</m:t>
                      </m:r>
                    </m:den>
                  </m:f>
                </m:e>
              </m:d>
            </m:oMath>
          </w:p>
        </w:tc>
        <w:tc>
          <w:tcPr>
            <w:tcW w:w="2500" w:type="dxa"/>
            <w:tcBorders>
              <w:top w:val="single" w:sz="4" w:space="0" w:color="70AD47"/>
              <w:left w:val="nil"/>
              <w:bottom w:val="single" w:sz="4" w:space="0" w:color="70AD47"/>
              <w:right w:val="nil"/>
            </w:tcBorders>
            <w:shd w:val="clear" w:color="auto" w:fill="auto"/>
            <w:vAlign w:val="center"/>
            <w:hideMark/>
          </w:tcPr>
          <w:p w14:paraId="6E13303E"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Mass of adsorbent</w:t>
            </w:r>
            <w:r w:rsidRPr="00441458">
              <w:rPr>
                <w:rFonts w:ascii="Arial" w:eastAsia="Times New Roman" w:hAnsi="Arial" w:cs="Arial"/>
                <w:b/>
                <w:bCs/>
                <w:color w:val="538135" w:themeColor="accent6" w:themeShade="BF"/>
                <w:lang w:eastAsia="el-GR"/>
              </w:rPr>
              <w:t xml:space="preserve"> (g)</w:t>
            </w:r>
          </w:p>
        </w:tc>
        <w:tc>
          <w:tcPr>
            <w:tcW w:w="1260" w:type="dxa"/>
            <w:tcBorders>
              <w:top w:val="single" w:sz="4" w:space="0" w:color="70AD47"/>
              <w:left w:val="nil"/>
              <w:bottom w:val="single" w:sz="4" w:space="0" w:color="70AD47"/>
              <w:right w:val="nil"/>
            </w:tcBorders>
            <w:shd w:val="clear" w:color="auto" w:fill="auto"/>
            <w:noWrap/>
            <w:vAlign w:val="center"/>
            <w:hideMark/>
          </w:tcPr>
          <w:p w14:paraId="712EB361" w14:textId="77777777" w:rsidR="00BF7C03" w:rsidRPr="00441458" w:rsidRDefault="00BF7C03" w:rsidP="00BF7C03">
            <w:pPr>
              <w:spacing w:after="0" w:line="276" w:lineRule="auto"/>
              <w:jc w:val="both"/>
              <w:rPr>
                <w:rFonts w:ascii="Arial" w:eastAsia="Times New Roman" w:hAnsi="Arial" w:cs="Arial"/>
                <w:b/>
                <w:bCs/>
                <w:i/>
                <w:color w:val="538135" w:themeColor="accent6" w:themeShade="BF"/>
                <w:lang w:eastAsia="el-GR"/>
              </w:rPr>
            </w:pPr>
            <w:r w:rsidRPr="00441458">
              <w:rPr>
                <w:rFonts w:ascii="Arial" w:eastAsia="Times New Roman" w:hAnsi="Arial" w:cs="Arial"/>
                <w:b/>
                <w:bCs/>
                <w:color w:val="538135" w:themeColor="accent6" w:themeShade="BF"/>
                <w:lang w:eastAsia="el-GR"/>
              </w:rPr>
              <w:t>C</w:t>
            </w:r>
            <w:r w:rsidRPr="00441458">
              <w:rPr>
                <w:rFonts w:ascii="Arial" w:eastAsia="Times New Roman" w:hAnsi="Arial" w:cs="Arial"/>
                <w:b/>
                <w:bCs/>
                <w:color w:val="538135" w:themeColor="accent6" w:themeShade="BF"/>
                <w:vertAlign w:val="subscript"/>
                <w:lang w:eastAsia="el-GR"/>
              </w:rPr>
              <w:t>0</w:t>
            </w:r>
            <w:r w:rsidRPr="00441458">
              <w:rPr>
                <w:rFonts w:ascii="Arial" w:eastAsia="Times New Roman" w:hAnsi="Arial" w:cs="Arial"/>
                <w:b/>
                <w:bCs/>
                <w:color w:val="538135" w:themeColor="accent6" w:themeShade="BF"/>
                <w:lang w:eastAsia="el-GR"/>
              </w:rPr>
              <w:t xml:space="preserve">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mg</m:t>
                      </m:r>
                    </m:num>
                    <m:den>
                      <m:r>
                        <m:rPr>
                          <m:sty m:val="bi"/>
                        </m:rPr>
                        <w:rPr>
                          <w:rFonts w:ascii="Cambria Math" w:eastAsia="Times New Roman" w:hAnsi="Cambria Math" w:cs="Arial"/>
                          <w:color w:val="538135" w:themeColor="accent6" w:themeShade="BF"/>
                          <w:lang w:eastAsia="el-GR"/>
                        </w:rPr>
                        <m:t>L</m:t>
                      </m:r>
                    </m:den>
                  </m:f>
                </m:e>
              </m:d>
            </m:oMath>
          </w:p>
        </w:tc>
        <w:tc>
          <w:tcPr>
            <w:tcW w:w="1880" w:type="dxa"/>
            <w:tcBorders>
              <w:top w:val="single" w:sz="4" w:space="0" w:color="70AD47"/>
              <w:left w:val="nil"/>
              <w:bottom w:val="single" w:sz="4" w:space="0" w:color="70AD47"/>
              <w:right w:val="nil"/>
            </w:tcBorders>
            <w:shd w:val="clear" w:color="auto" w:fill="auto"/>
            <w:noWrap/>
            <w:vAlign w:val="center"/>
            <w:hideMark/>
          </w:tcPr>
          <w:p w14:paraId="27A48FFE" w14:textId="77777777" w:rsidR="00BF7C03" w:rsidRPr="00441458" w:rsidRDefault="00BF7C03" w:rsidP="00BF7C03">
            <w:pPr>
              <w:spacing w:after="0" w:line="276" w:lineRule="auto"/>
              <w:jc w:val="both"/>
              <w:rPr>
                <w:rFonts w:ascii="Arial" w:eastAsia="Times New Roman" w:hAnsi="Arial" w:cs="Arial"/>
                <w:b/>
                <w:bCs/>
                <w:i/>
                <w:color w:val="538135" w:themeColor="accent6" w:themeShade="BF"/>
                <w:lang w:eastAsia="el-GR"/>
              </w:rPr>
            </w:pPr>
            <w:r w:rsidRPr="00441458">
              <w:rPr>
                <w:rFonts w:ascii="Arial" w:eastAsia="Times New Roman" w:hAnsi="Arial" w:cs="Arial"/>
                <w:b/>
                <w:bCs/>
                <w:color w:val="538135" w:themeColor="accent6" w:themeShade="BF"/>
                <w:lang w:eastAsia="el-GR"/>
              </w:rPr>
              <w:t>K</w:t>
            </w:r>
            <w:r w:rsidRPr="00441458">
              <w:rPr>
                <w:rFonts w:ascii="Arial" w:eastAsia="Times New Roman" w:hAnsi="Arial" w:cs="Arial"/>
                <w:b/>
                <w:bCs/>
                <w:color w:val="538135" w:themeColor="accent6" w:themeShade="BF"/>
                <w:vertAlign w:val="subscript"/>
                <w:lang w:eastAsia="el-GR"/>
              </w:rPr>
              <w:t xml:space="preserve">Th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L</m:t>
                      </m:r>
                    </m:num>
                    <m:den>
                      <m:r>
                        <m:rPr>
                          <m:sty m:val="bi"/>
                        </m:rPr>
                        <w:rPr>
                          <w:rFonts w:ascii="Cambria Math" w:eastAsia="Times New Roman" w:hAnsi="Cambria Math" w:cs="Arial"/>
                          <w:color w:val="538135" w:themeColor="accent6" w:themeShade="BF"/>
                          <w:lang w:eastAsia="el-GR"/>
                        </w:rPr>
                        <m:t>h*mg</m:t>
                      </m:r>
                    </m:den>
                  </m:f>
                </m:e>
              </m:d>
            </m:oMath>
          </w:p>
        </w:tc>
        <w:tc>
          <w:tcPr>
            <w:tcW w:w="1236" w:type="dxa"/>
            <w:tcBorders>
              <w:top w:val="single" w:sz="4" w:space="0" w:color="70AD47"/>
              <w:left w:val="nil"/>
              <w:bottom w:val="single" w:sz="4" w:space="0" w:color="70AD47"/>
              <w:right w:val="nil"/>
            </w:tcBorders>
            <w:shd w:val="clear" w:color="auto" w:fill="auto"/>
            <w:noWrap/>
            <w:vAlign w:val="center"/>
            <w:hideMark/>
          </w:tcPr>
          <w:p w14:paraId="6F34D192"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q</w:t>
            </w:r>
            <w:r w:rsidRPr="00441458">
              <w:rPr>
                <w:rFonts w:ascii="Arial" w:eastAsia="Times New Roman" w:hAnsi="Arial" w:cs="Arial"/>
                <w:b/>
                <w:bCs/>
                <w:color w:val="538135" w:themeColor="accent6" w:themeShade="BF"/>
                <w:vertAlign w:val="subscript"/>
                <w:lang w:eastAsia="el-GR"/>
              </w:rPr>
              <w:t>0</w:t>
            </w:r>
            <w:r w:rsidRPr="00441458">
              <w:rPr>
                <w:rFonts w:ascii="Arial" w:eastAsia="Times New Roman" w:hAnsi="Arial" w:cs="Arial"/>
                <w:b/>
                <w:bCs/>
                <w:color w:val="538135" w:themeColor="accent6" w:themeShade="BF"/>
                <w:lang w:eastAsia="el-GR"/>
              </w:rPr>
              <w:t xml:space="preserve">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mg</m:t>
                      </m:r>
                    </m:num>
                    <m:den>
                      <m:r>
                        <m:rPr>
                          <m:sty m:val="bi"/>
                        </m:rPr>
                        <w:rPr>
                          <w:rFonts w:ascii="Cambria Math" w:eastAsia="Times New Roman" w:hAnsi="Cambria Math" w:cs="Arial"/>
                          <w:color w:val="538135" w:themeColor="accent6" w:themeShade="BF"/>
                          <w:lang w:eastAsia="el-GR"/>
                        </w:rPr>
                        <m:t>g</m:t>
                      </m:r>
                    </m:den>
                  </m:f>
                </m:e>
              </m:d>
            </m:oMath>
          </w:p>
        </w:tc>
        <w:tc>
          <w:tcPr>
            <w:tcW w:w="1236" w:type="dxa"/>
            <w:tcBorders>
              <w:top w:val="single" w:sz="4" w:space="0" w:color="70AD47"/>
              <w:left w:val="nil"/>
              <w:bottom w:val="single" w:sz="4" w:space="0" w:color="70AD47"/>
              <w:right w:val="nil"/>
            </w:tcBorders>
          </w:tcPr>
          <w:p w14:paraId="5858C71F" w14:textId="77777777" w:rsidR="00BF7C03" w:rsidRPr="00441458" w:rsidRDefault="00BF7C03" w:rsidP="00BF7C03">
            <w:pPr>
              <w:spacing w:after="0" w:line="276" w:lineRule="auto"/>
              <w:jc w:val="both"/>
              <w:rPr>
                <w:rFonts w:ascii="Arial" w:eastAsia="Times New Roman" w:hAnsi="Arial" w:cs="Arial"/>
                <w:b/>
                <w:bCs/>
                <w:color w:val="538135" w:themeColor="accent6" w:themeShade="BF"/>
                <w:vertAlign w:val="superscript"/>
                <w:lang w:val="en-US" w:eastAsia="el-GR"/>
              </w:rPr>
            </w:pPr>
            <w:r w:rsidRPr="00441458">
              <w:rPr>
                <w:rFonts w:ascii="Arial" w:eastAsia="Times New Roman" w:hAnsi="Arial" w:cs="Arial"/>
                <w:b/>
                <w:bCs/>
                <w:color w:val="538135" w:themeColor="accent6" w:themeShade="BF"/>
                <w:lang w:val="en-US" w:eastAsia="el-GR"/>
              </w:rPr>
              <w:t>R</w:t>
            </w:r>
            <w:r w:rsidRPr="00441458">
              <w:rPr>
                <w:rFonts w:ascii="Arial" w:eastAsia="Times New Roman" w:hAnsi="Arial" w:cs="Arial"/>
                <w:b/>
                <w:bCs/>
                <w:color w:val="538135" w:themeColor="accent6" w:themeShade="BF"/>
                <w:vertAlign w:val="superscript"/>
                <w:lang w:val="en-US" w:eastAsia="el-GR"/>
              </w:rPr>
              <w:t>2</w:t>
            </w:r>
          </w:p>
        </w:tc>
      </w:tr>
      <w:tr w:rsidR="00BF7C03" w:rsidRPr="00441458" w14:paraId="4D35A495" w14:textId="77777777" w:rsidTr="00BF7C03">
        <w:trPr>
          <w:trHeight w:val="348"/>
        </w:trPr>
        <w:tc>
          <w:tcPr>
            <w:tcW w:w="1040" w:type="dxa"/>
            <w:tcBorders>
              <w:top w:val="nil"/>
              <w:left w:val="nil"/>
              <w:bottom w:val="nil"/>
              <w:right w:val="nil"/>
            </w:tcBorders>
            <w:shd w:val="clear" w:color="E2EFDA" w:fill="E2EFDA"/>
            <w:noWrap/>
            <w:vAlign w:val="center"/>
            <w:hideMark/>
          </w:tcPr>
          <w:p w14:paraId="6DF2F5F0"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1</w:t>
            </w:r>
            <w:r w:rsidRPr="00441458">
              <w:rPr>
                <w:rFonts w:ascii="Arial" w:eastAsia="Times New Roman" w:hAnsi="Arial" w:cs="Arial"/>
                <w:b/>
                <w:bCs/>
                <w:color w:val="538135" w:themeColor="accent6" w:themeShade="BF"/>
                <w:vertAlign w:val="superscript"/>
                <w:lang w:eastAsia="el-GR"/>
              </w:rPr>
              <w:t>st</w:t>
            </w:r>
          </w:p>
        </w:tc>
        <w:tc>
          <w:tcPr>
            <w:tcW w:w="1440" w:type="dxa"/>
            <w:tcBorders>
              <w:top w:val="nil"/>
              <w:left w:val="nil"/>
              <w:bottom w:val="nil"/>
              <w:right w:val="nil"/>
            </w:tcBorders>
            <w:shd w:val="clear" w:color="E2EFDA" w:fill="E2EFDA"/>
            <w:noWrap/>
            <w:vAlign w:val="center"/>
            <w:hideMark/>
          </w:tcPr>
          <w:p w14:paraId="1CD1EF8D"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w:t>
            </w:r>
          </w:p>
        </w:tc>
        <w:tc>
          <w:tcPr>
            <w:tcW w:w="2500" w:type="dxa"/>
            <w:tcBorders>
              <w:top w:val="nil"/>
              <w:left w:val="nil"/>
              <w:bottom w:val="nil"/>
              <w:right w:val="nil"/>
            </w:tcBorders>
            <w:shd w:val="clear" w:color="E2EFDA" w:fill="E2EFDA"/>
            <w:noWrap/>
            <w:vAlign w:val="center"/>
            <w:hideMark/>
          </w:tcPr>
          <w:p w14:paraId="3CDFB556"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17.3144</w:t>
            </w:r>
          </w:p>
        </w:tc>
        <w:tc>
          <w:tcPr>
            <w:tcW w:w="1260" w:type="dxa"/>
            <w:tcBorders>
              <w:top w:val="nil"/>
              <w:left w:val="nil"/>
              <w:bottom w:val="nil"/>
              <w:right w:val="nil"/>
            </w:tcBorders>
            <w:shd w:val="clear" w:color="E2EFDA" w:fill="E2EFDA"/>
            <w:noWrap/>
            <w:vAlign w:val="center"/>
            <w:hideMark/>
          </w:tcPr>
          <w:p w14:paraId="6D3C7829"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950.4</w:t>
            </w:r>
          </w:p>
        </w:tc>
        <w:tc>
          <w:tcPr>
            <w:tcW w:w="1880" w:type="dxa"/>
            <w:tcBorders>
              <w:top w:val="nil"/>
              <w:left w:val="nil"/>
              <w:bottom w:val="nil"/>
              <w:right w:val="nil"/>
            </w:tcBorders>
            <w:shd w:val="clear" w:color="E2EFDA" w:fill="E2EFDA"/>
            <w:noWrap/>
            <w:vAlign w:val="center"/>
            <w:hideMark/>
          </w:tcPr>
          <w:p w14:paraId="43DAA785"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5.79</w:t>
            </w:r>
            <w:r w:rsidRPr="00441458">
              <w:rPr>
                <w:rFonts w:ascii="Arial" w:eastAsia="Times New Roman" w:hAnsi="Arial" w:cs="Arial"/>
                <w:color w:val="538135" w:themeColor="accent6" w:themeShade="BF"/>
                <w:lang w:val="en-US" w:eastAsia="el-GR"/>
              </w:rPr>
              <w:t>6</w:t>
            </w:r>
            <w:r w:rsidRPr="00441458">
              <w:rPr>
                <w:rFonts w:ascii="Arial" w:eastAsia="Times New Roman" w:hAnsi="Arial" w:cs="Arial"/>
                <w:color w:val="538135" w:themeColor="accent6" w:themeShade="BF"/>
                <w:lang w:eastAsia="el-GR"/>
              </w:rPr>
              <w:t>E-05</w:t>
            </w:r>
          </w:p>
        </w:tc>
        <w:tc>
          <w:tcPr>
            <w:tcW w:w="1236" w:type="dxa"/>
            <w:tcBorders>
              <w:top w:val="nil"/>
              <w:left w:val="nil"/>
              <w:bottom w:val="nil"/>
              <w:right w:val="nil"/>
            </w:tcBorders>
            <w:shd w:val="clear" w:color="E2EFDA" w:fill="E2EFDA"/>
            <w:noWrap/>
            <w:vAlign w:val="center"/>
            <w:hideMark/>
          </w:tcPr>
          <w:p w14:paraId="36595F13"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389.26</w:t>
            </w:r>
          </w:p>
        </w:tc>
        <w:tc>
          <w:tcPr>
            <w:tcW w:w="1236" w:type="dxa"/>
            <w:tcBorders>
              <w:top w:val="nil"/>
              <w:left w:val="nil"/>
              <w:bottom w:val="nil"/>
              <w:right w:val="nil"/>
            </w:tcBorders>
            <w:shd w:val="clear" w:color="E2EFDA" w:fill="E2EFDA"/>
          </w:tcPr>
          <w:p w14:paraId="1DA139DD"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val="en-US" w:eastAsia="el-GR"/>
              </w:rPr>
              <w:t>0.9114</w:t>
            </w:r>
          </w:p>
        </w:tc>
      </w:tr>
      <w:tr w:rsidR="00BF7C03" w:rsidRPr="00441458" w14:paraId="1968C688" w14:textId="77777777" w:rsidTr="00BF7C03">
        <w:trPr>
          <w:trHeight w:val="348"/>
        </w:trPr>
        <w:tc>
          <w:tcPr>
            <w:tcW w:w="1040" w:type="dxa"/>
            <w:tcBorders>
              <w:top w:val="nil"/>
              <w:left w:val="nil"/>
              <w:bottom w:val="nil"/>
              <w:right w:val="nil"/>
            </w:tcBorders>
            <w:shd w:val="clear" w:color="auto" w:fill="auto"/>
            <w:noWrap/>
            <w:vAlign w:val="center"/>
            <w:hideMark/>
          </w:tcPr>
          <w:p w14:paraId="1DF7C50B"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2</w:t>
            </w:r>
            <w:r w:rsidRPr="00441458">
              <w:rPr>
                <w:rFonts w:ascii="Arial" w:eastAsia="Times New Roman" w:hAnsi="Arial" w:cs="Arial"/>
                <w:b/>
                <w:bCs/>
                <w:color w:val="538135" w:themeColor="accent6" w:themeShade="BF"/>
                <w:vertAlign w:val="superscript"/>
                <w:lang w:eastAsia="el-GR"/>
              </w:rPr>
              <w:t>nd</w:t>
            </w:r>
          </w:p>
        </w:tc>
        <w:tc>
          <w:tcPr>
            <w:tcW w:w="1440" w:type="dxa"/>
            <w:tcBorders>
              <w:top w:val="nil"/>
              <w:left w:val="nil"/>
              <w:bottom w:val="nil"/>
              <w:right w:val="nil"/>
            </w:tcBorders>
            <w:shd w:val="clear" w:color="auto" w:fill="auto"/>
            <w:noWrap/>
            <w:vAlign w:val="center"/>
            <w:hideMark/>
          </w:tcPr>
          <w:p w14:paraId="454EF377"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w:t>
            </w:r>
          </w:p>
        </w:tc>
        <w:tc>
          <w:tcPr>
            <w:tcW w:w="2500" w:type="dxa"/>
            <w:tcBorders>
              <w:top w:val="nil"/>
              <w:left w:val="nil"/>
              <w:bottom w:val="nil"/>
              <w:right w:val="nil"/>
            </w:tcBorders>
            <w:shd w:val="clear" w:color="auto" w:fill="auto"/>
            <w:noWrap/>
            <w:vAlign w:val="center"/>
            <w:hideMark/>
          </w:tcPr>
          <w:p w14:paraId="00DEE61D"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17.3144</w:t>
            </w:r>
          </w:p>
        </w:tc>
        <w:tc>
          <w:tcPr>
            <w:tcW w:w="1260" w:type="dxa"/>
            <w:tcBorders>
              <w:top w:val="nil"/>
              <w:left w:val="nil"/>
              <w:bottom w:val="nil"/>
              <w:right w:val="nil"/>
            </w:tcBorders>
            <w:shd w:val="clear" w:color="auto" w:fill="auto"/>
            <w:noWrap/>
            <w:vAlign w:val="center"/>
            <w:hideMark/>
          </w:tcPr>
          <w:p w14:paraId="022E9DC3"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950.4</w:t>
            </w:r>
          </w:p>
        </w:tc>
        <w:tc>
          <w:tcPr>
            <w:tcW w:w="1880" w:type="dxa"/>
            <w:tcBorders>
              <w:top w:val="nil"/>
              <w:left w:val="nil"/>
              <w:bottom w:val="nil"/>
              <w:right w:val="nil"/>
            </w:tcBorders>
            <w:shd w:val="clear" w:color="auto" w:fill="auto"/>
            <w:noWrap/>
            <w:vAlign w:val="center"/>
            <w:hideMark/>
          </w:tcPr>
          <w:p w14:paraId="5166F04C"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4.084E-05</w:t>
            </w:r>
          </w:p>
        </w:tc>
        <w:tc>
          <w:tcPr>
            <w:tcW w:w="1236" w:type="dxa"/>
            <w:tcBorders>
              <w:top w:val="nil"/>
              <w:left w:val="nil"/>
              <w:bottom w:val="nil"/>
              <w:right w:val="nil"/>
            </w:tcBorders>
            <w:shd w:val="clear" w:color="auto" w:fill="auto"/>
            <w:noWrap/>
            <w:vAlign w:val="center"/>
            <w:hideMark/>
          </w:tcPr>
          <w:p w14:paraId="751D6A42"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eastAsia="el-GR"/>
              </w:rPr>
              <w:t>742.8</w:t>
            </w:r>
            <w:r w:rsidRPr="00441458">
              <w:rPr>
                <w:rFonts w:ascii="Arial" w:eastAsia="Times New Roman" w:hAnsi="Arial" w:cs="Arial"/>
                <w:color w:val="538135" w:themeColor="accent6" w:themeShade="BF"/>
                <w:lang w:val="en-US" w:eastAsia="el-GR"/>
              </w:rPr>
              <w:t>2</w:t>
            </w:r>
          </w:p>
        </w:tc>
        <w:tc>
          <w:tcPr>
            <w:tcW w:w="1236" w:type="dxa"/>
            <w:tcBorders>
              <w:top w:val="nil"/>
              <w:left w:val="nil"/>
              <w:bottom w:val="nil"/>
              <w:right w:val="nil"/>
            </w:tcBorders>
          </w:tcPr>
          <w:p w14:paraId="048264FC"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val="en-US" w:eastAsia="el-GR"/>
              </w:rPr>
              <w:t>0.8501</w:t>
            </w:r>
          </w:p>
        </w:tc>
      </w:tr>
      <w:tr w:rsidR="00BF7C03" w:rsidRPr="00441458" w14:paraId="4A1C7B1C" w14:textId="77777777" w:rsidTr="00BF7C03">
        <w:trPr>
          <w:trHeight w:val="348"/>
        </w:trPr>
        <w:tc>
          <w:tcPr>
            <w:tcW w:w="1040" w:type="dxa"/>
            <w:tcBorders>
              <w:top w:val="nil"/>
              <w:left w:val="nil"/>
              <w:bottom w:val="nil"/>
              <w:right w:val="nil"/>
            </w:tcBorders>
            <w:shd w:val="clear" w:color="E2EFDA" w:fill="E2EFDA"/>
            <w:noWrap/>
            <w:vAlign w:val="center"/>
            <w:hideMark/>
          </w:tcPr>
          <w:p w14:paraId="6394FE9C"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3</w:t>
            </w:r>
            <w:r w:rsidRPr="00441458">
              <w:rPr>
                <w:rFonts w:ascii="Arial" w:eastAsia="Times New Roman" w:hAnsi="Arial" w:cs="Arial"/>
                <w:b/>
                <w:bCs/>
                <w:color w:val="538135" w:themeColor="accent6" w:themeShade="BF"/>
                <w:vertAlign w:val="superscript"/>
                <w:lang w:eastAsia="el-GR"/>
              </w:rPr>
              <w:t>rd</w:t>
            </w:r>
          </w:p>
        </w:tc>
        <w:tc>
          <w:tcPr>
            <w:tcW w:w="1440" w:type="dxa"/>
            <w:tcBorders>
              <w:top w:val="nil"/>
              <w:left w:val="nil"/>
              <w:bottom w:val="nil"/>
              <w:right w:val="nil"/>
            </w:tcBorders>
            <w:shd w:val="clear" w:color="E2EFDA" w:fill="E2EFDA"/>
            <w:noWrap/>
            <w:vAlign w:val="center"/>
            <w:hideMark/>
          </w:tcPr>
          <w:p w14:paraId="65F89125"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w:t>
            </w:r>
          </w:p>
        </w:tc>
        <w:tc>
          <w:tcPr>
            <w:tcW w:w="2500" w:type="dxa"/>
            <w:tcBorders>
              <w:top w:val="nil"/>
              <w:left w:val="nil"/>
              <w:bottom w:val="nil"/>
              <w:right w:val="nil"/>
            </w:tcBorders>
            <w:shd w:val="clear" w:color="E2EFDA" w:fill="E2EFDA"/>
            <w:noWrap/>
            <w:vAlign w:val="center"/>
            <w:hideMark/>
          </w:tcPr>
          <w:p w14:paraId="0BE5168E"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17.3144</w:t>
            </w:r>
          </w:p>
        </w:tc>
        <w:tc>
          <w:tcPr>
            <w:tcW w:w="1260" w:type="dxa"/>
            <w:tcBorders>
              <w:top w:val="nil"/>
              <w:left w:val="nil"/>
              <w:bottom w:val="nil"/>
              <w:right w:val="nil"/>
            </w:tcBorders>
            <w:shd w:val="clear" w:color="E2EFDA" w:fill="E2EFDA"/>
            <w:noWrap/>
            <w:vAlign w:val="center"/>
            <w:hideMark/>
          </w:tcPr>
          <w:p w14:paraId="6E9EFE74"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950.4</w:t>
            </w:r>
          </w:p>
        </w:tc>
        <w:tc>
          <w:tcPr>
            <w:tcW w:w="1880" w:type="dxa"/>
            <w:tcBorders>
              <w:top w:val="nil"/>
              <w:left w:val="nil"/>
              <w:bottom w:val="nil"/>
              <w:right w:val="nil"/>
            </w:tcBorders>
            <w:shd w:val="clear" w:color="E2EFDA" w:fill="E2EFDA"/>
            <w:noWrap/>
            <w:vAlign w:val="center"/>
            <w:hideMark/>
          </w:tcPr>
          <w:p w14:paraId="6494A32C"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3.570E-05</w:t>
            </w:r>
          </w:p>
        </w:tc>
        <w:tc>
          <w:tcPr>
            <w:tcW w:w="1236" w:type="dxa"/>
            <w:tcBorders>
              <w:top w:val="nil"/>
              <w:left w:val="nil"/>
              <w:bottom w:val="nil"/>
              <w:right w:val="nil"/>
            </w:tcBorders>
            <w:shd w:val="clear" w:color="E2EFDA" w:fill="E2EFDA"/>
            <w:noWrap/>
            <w:vAlign w:val="center"/>
            <w:hideMark/>
          </w:tcPr>
          <w:p w14:paraId="3544B2B7"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eastAsia="el-GR"/>
              </w:rPr>
              <w:t>875.4</w:t>
            </w:r>
            <w:r w:rsidRPr="00441458">
              <w:rPr>
                <w:rFonts w:ascii="Arial" w:eastAsia="Times New Roman" w:hAnsi="Arial" w:cs="Arial"/>
                <w:color w:val="538135" w:themeColor="accent6" w:themeShade="BF"/>
                <w:lang w:val="en-US" w:eastAsia="el-GR"/>
              </w:rPr>
              <w:t>8</w:t>
            </w:r>
          </w:p>
        </w:tc>
        <w:tc>
          <w:tcPr>
            <w:tcW w:w="1236" w:type="dxa"/>
            <w:tcBorders>
              <w:top w:val="nil"/>
              <w:left w:val="nil"/>
              <w:bottom w:val="nil"/>
              <w:right w:val="nil"/>
            </w:tcBorders>
            <w:shd w:val="clear" w:color="E2EFDA" w:fill="E2EFDA"/>
          </w:tcPr>
          <w:p w14:paraId="2788E741"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val="en-US" w:eastAsia="el-GR"/>
              </w:rPr>
              <w:t>0.8994</w:t>
            </w:r>
          </w:p>
        </w:tc>
      </w:tr>
      <w:tr w:rsidR="00BF7C03" w:rsidRPr="00441458" w14:paraId="149D39B6" w14:textId="77777777" w:rsidTr="00BF7C03">
        <w:trPr>
          <w:trHeight w:val="348"/>
        </w:trPr>
        <w:tc>
          <w:tcPr>
            <w:tcW w:w="1040" w:type="dxa"/>
            <w:tcBorders>
              <w:top w:val="nil"/>
              <w:left w:val="nil"/>
              <w:bottom w:val="nil"/>
              <w:right w:val="nil"/>
            </w:tcBorders>
            <w:shd w:val="clear" w:color="auto" w:fill="auto"/>
            <w:noWrap/>
            <w:vAlign w:val="center"/>
            <w:hideMark/>
          </w:tcPr>
          <w:p w14:paraId="41ABBA7D"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4</w:t>
            </w:r>
            <w:r w:rsidRPr="00441458">
              <w:rPr>
                <w:rFonts w:ascii="Arial" w:eastAsia="Times New Roman" w:hAnsi="Arial" w:cs="Arial"/>
                <w:b/>
                <w:bCs/>
                <w:color w:val="538135" w:themeColor="accent6" w:themeShade="BF"/>
                <w:vertAlign w:val="superscript"/>
                <w:lang w:eastAsia="el-GR"/>
              </w:rPr>
              <w:t>th</w:t>
            </w:r>
          </w:p>
        </w:tc>
        <w:tc>
          <w:tcPr>
            <w:tcW w:w="1440" w:type="dxa"/>
            <w:tcBorders>
              <w:top w:val="nil"/>
              <w:left w:val="nil"/>
              <w:bottom w:val="nil"/>
              <w:right w:val="nil"/>
            </w:tcBorders>
            <w:shd w:val="clear" w:color="auto" w:fill="auto"/>
            <w:noWrap/>
            <w:vAlign w:val="center"/>
            <w:hideMark/>
          </w:tcPr>
          <w:p w14:paraId="741E14AA"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w:t>
            </w:r>
          </w:p>
        </w:tc>
        <w:tc>
          <w:tcPr>
            <w:tcW w:w="2500" w:type="dxa"/>
            <w:tcBorders>
              <w:top w:val="nil"/>
              <w:left w:val="nil"/>
              <w:bottom w:val="nil"/>
              <w:right w:val="nil"/>
            </w:tcBorders>
            <w:shd w:val="clear" w:color="auto" w:fill="auto"/>
            <w:noWrap/>
            <w:vAlign w:val="center"/>
            <w:hideMark/>
          </w:tcPr>
          <w:p w14:paraId="410BB3FF"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17.3144</w:t>
            </w:r>
          </w:p>
        </w:tc>
        <w:tc>
          <w:tcPr>
            <w:tcW w:w="1260" w:type="dxa"/>
            <w:tcBorders>
              <w:top w:val="nil"/>
              <w:left w:val="nil"/>
              <w:bottom w:val="nil"/>
              <w:right w:val="nil"/>
            </w:tcBorders>
            <w:shd w:val="clear" w:color="auto" w:fill="auto"/>
            <w:noWrap/>
            <w:vAlign w:val="center"/>
            <w:hideMark/>
          </w:tcPr>
          <w:p w14:paraId="79050963"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950.4</w:t>
            </w:r>
          </w:p>
        </w:tc>
        <w:tc>
          <w:tcPr>
            <w:tcW w:w="1880" w:type="dxa"/>
            <w:tcBorders>
              <w:top w:val="nil"/>
              <w:left w:val="nil"/>
              <w:bottom w:val="nil"/>
              <w:right w:val="nil"/>
            </w:tcBorders>
            <w:shd w:val="clear" w:color="auto" w:fill="auto"/>
            <w:noWrap/>
            <w:vAlign w:val="center"/>
            <w:hideMark/>
          </w:tcPr>
          <w:p w14:paraId="51460D4E" w14:textId="508B49E0" w:rsidR="00BF7C03" w:rsidRPr="00DF3174"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eastAsia="el-GR"/>
              </w:rPr>
              <w:t>2.</w:t>
            </w:r>
            <w:r w:rsidR="00DF3174">
              <w:rPr>
                <w:rFonts w:ascii="Arial" w:eastAsia="Times New Roman" w:hAnsi="Arial" w:cs="Arial"/>
                <w:color w:val="538135" w:themeColor="accent6" w:themeShade="BF"/>
                <w:lang w:val="en-US" w:eastAsia="el-GR"/>
              </w:rPr>
              <w:t>419E-05</w:t>
            </w:r>
          </w:p>
        </w:tc>
        <w:tc>
          <w:tcPr>
            <w:tcW w:w="1236" w:type="dxa"/>
            <w:tcBorders>
              <w:top w:val="nil"/>
              <w:left w:val="nil"/>
              <w:bottom w:val="nil"/>
              <w:right w:val="nil"/>
            </w:tcBorders>
            <w:shd w:val="clear" w:color="auto" w:fill="auto"/>
            <w:noWrap/>
            <w:vAlign w:val="center"/>
            <w:hideMark/>
          </w:tcPr>
          <w:p w14:paraId="07794A5F" w14:textId="3CA93893" w:rsidR="00BF7C03" w:rsidRPr="00DF3174" w:rsidRDefault="00DF3174" w:rsidP="00BF7C03">
            <w:pPr>
              <w:spacing w:after="0" w:line="276" w:lineRule="auto"/>
              <w:jc w:val="both"/>
              <w:rPr>
                <w:rFonts w:ascii="Arial" w:eastAsia="Times New Roman" w:hAnsi="Arial" w:cs="Arial"/>
                <w:color w:val="538135" w:themeColor="accent6" w:themeShade="BF"/>
                <w:lang w:val="en-US" w:eastAsia="el-GR"/>
              </w:rPr>
            </w:pPr>
            <w:r>
              <w:rPr>
                <w:rFonts w:ascii="Arial" w:eastAsia="Times New Roman" w:hAnsi="Arial" w:cs="Arial"/>
                <w:color w:val="538135" w:themeColor="accent6" w:themeShade="BF"/>
                <w:lang w:val="en-US" w:eastAsia="el-GR"/>
              </w:rPr>
              <w:t>704.98</w:t>
            </w:r>
          </w:p>
        </w:tc>
        <w:tc>
          <w:tcPr>
            <w:tcW w:w="1236" w:type="dxa"/>
            <w:tcBorders>
              <w:top w:val="nil"/>
              <w:left w:val="nil"/>
              <w:bottom w:val="nil"/>
              <w:right w:val="nil"/>
            </w:tcBorders>
          </w:tcPr>
          <w:p w14:paraId="5326DA9A"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val="en-US" w:eastAsia="el-GR"/>
              </w:rPr>
              <w:t>0.982</w:t>
            </w:r>
          </w:p>
        </w:tc>
      </w:tr>
      <w:tr w:rsidR="00BF7C03" w:rsidRPr="00441458" w14:paraId="118332CB" w14:textId="77777777" w:rsidTr="00BF7C03">
        <w:trPr>
          <w:trHeight w:val="348"/>
        </w:trPr>
        <w:tc>
          <w:tcPr>
            <w:tcW w:w="1040" w:type="dxa"/>
            <w:tcBorders>
              <w:top w:val="nil"/>
              <w:left w:val="nil"/>
              <w:bottom w:val="single" w:sz="4" w:space="0" w:color="70AD47"/>
              <w:right w:val="nil"/>
            </w:tcBorders>
            <w:shd w:val="clear" w:color="E2EFDA" w:fill="E2EFDA"/>
            <w:noWrap/>
            <w:vAlign w:val="center"/>
            <w:hideMark/>
          </w:tcPr>
          <w:p w14:paraId="6EBBC6F1" w14:textId="77777777" w:rsidR="00BF7C03" w:rsidRPr="00441458" w:rsidRDefault="00BF7C03" w:rsidP="00BF7C03">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5</w:t>
            </w:r>
            <w:r w:rsidRPr="00441458">
              <w:rPr>
                <w:rFonts w:ascii="Arial" w:eastAsia="Times New Roman" w:hAnsi="Arial" w:cs="Arial"/>
                <w:b/>
                <w:bCs/>
                <w:color w:val="538135" w:themeColor="accent6" w:themeShade="BF"/>
                <w:vertAlign w:val="superscript"/>
                <w:lang w:eastAsia="el-GR"/>
              </w:rPr>
              <w:t>th</w:t>
            </w:r>
          </w:p>
        </w:tc>
        <w:tc>
          <w:tcPr>
            <w:tcW w:w="1440" w:type="dxa"/>
            <w:tcBorders>
              <w:top w:val="nil"/>
              <w:left w:val="nil"/>
              <w:bottom w:val="single" w:sz="4" w:space="0" w:color="70AD47"/>
              <w:right w:val="nil"/>
            </w:tcBorders>
            <w:shd w:val="clear" w:color="E2EFDA" w:fill="E2EFDA"/>
            <w:noWrap/>
            <w:vAlign w:val="center"/>
            <w:hideMark/>
          </w:tcPr>
          <w:p w14:paraId="34CC04DC"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w:t>
            </w:r>
          </w:p>
        </w:tc>
        <w:tc>
          <w:tcPr>
            <w:tcW w:w="2500" w:type="dxa"/>
            <w:tcBorders>
              <w:top w:val="nil"/>
              <w:left w:val="nil"/>
              <w:bottom w:val="single" w:sz="4" w:space="0" w:color="70AD47"/>
              <w:right w:val="nil"/>
            </w:tcBorders>
            <w:shd w:val="clear" w:color="E2EFDA" w:fill="E2EFDA"/>
            <w:noWrap/>
            <w:vAlign w:val="center"/>
            <w:hideMark/>
          </w:tcPr>
          <w:p w14:paraId="11E348C3"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17.3144</w:t>
            </w:r>
          </w:p>
        </w:tc>
        <w:tc>
          <w:tcPr>
            <w:tcW w:w="1260" w:type="dxa"/>
            <w:tcBorders>
              <w:top w:val="nil"/>
              <w:left w:val="nil"/>
              <w:bottom w:val="single" w:sz="4" w:space="0" w:color="70AD47"/>
              <w:right w:val="nil"/>
            </w:tcBorders>
            <w:shd w:val="clear" w:color="E2EFDA" w:fill="E2EFDA"/>
            <w:noWrap/>
            <w:vAlign w:val="center"/>
            <w:hideMark/>
          </w:tcPr>
          <w:p w14:paraId="576B1656"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950.4</w:t>
            </w:r>
          </w:p>
        </w:tc>
        <w:tc>
          <w:tcPr>
            <w:tcW w:w="1880" w:type="dxa"/>
            <w:tcBorders>
              <w:top w:val="nil"/>
              <w:left w:val="nil"/>
              <w:bottom w:val="single" w:sz="4" w:space="0" w:color="70AD47"/>
              <w:right w:val="nil"/>
            </w:tcBorders>
            <w:shd w:val="clear" w:color="E2EFDA" w:fill="E2EFDA"/>
            <w:noWrap/>
            <w:vAlign w:val="center"/>
            <w:hideMark/>
          </w:tcPr>
          <w:p w14:paraId="4244D59B" w14:textId="77777777" w:rsidR="00BF7C03" w:rsidRPr="00441458" w:rsidRDefault="00BF7C03" w:rsidP="00BF7C03">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color w:val="538135" w:themeColor="accent6" w:themeShade="BF"/>
                <w:lang w:eastAsia="el-GR"/>
              </w:rPr>
              <w:t>2.098E-05</w:t>
            </w:r>
          </w:p>
        </w:tc>
        <w:tc>
          <w:tcPr>
            <w:tcW w:w="1236" w:type="dxa"/>
            <w:tcBorders>
              <w:top w:val="nil"/>
              <w:left w:val="nil"/>
              <w:bottom w:val="single" w:sz="4" w:space="0" w:color="70AD47"/>
              <w:right w:val="nil"/>
            </w:tcBorders>
            <w:shd w:val="clear" w:color="E2EFDA" w:fill="E2EFDA"/>
            <w:noWrap/>
            <w:vAlign w:val="center"/>
            <w:hideMark/>
          </w:tcPr>
          <w:p w14:paraId="65C37884"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eastAsia="el-GR"/>
              </w:rPr>
              <w:t>735.2</w:t>
            </w:r>
            <w:r w:rsidRPr="00441458">
              <w:rPr>
                <w:rFonts w:ascii="Arial" w:eastAsia="Times New Roman" w:hAnsi="Arial" w:cs="Arial"/>
                <w:color w:val="538135" w:themeColor="accent6" w:themeShade="BF"/>
                <w:lang w:val="en-US" w:eastAsia="el-GR"/>
              </w:rPr>
              <w:t>2</w:t>
            </w:r>
          </w:p>
        </w:tc>
        <w:tc>
          <w:tcPr>
            <w:tcW w:w="1236" w:type="dxa"/>
            <w:tcBorders>
              <w:top w:val="nil"/>
              <w:left w:val="nil"/>
              <w:bottom w:val="single" w:sz="4" w:space="0" w:color="70AD47"/>
              <w:right w:val="nil"/>
            </w:tcBorders>
            <w:shd w:val="clear" w:color="E2EFDA" w:fill="E2EFDA"/>
          </w:tcPr>
          <w:p w14:paraId="16F35EA9" w14:textId="77777777" w:rsidR="00BF7C03" w:rsidRPr="00441458" w:rsidRDefault="00BF7C03" w:rsidP="00BF7C03">
            <w:pPr>
              <w:spacing w:after="0" w:line="276" w:lineRule="auto"/>
              <w:jc w:val="both"/>
              <w:rPr>
                <w:rFonts w:ascii="Arial" w:eastAsia="Times New Roman" w:hAnsi="Arial" w:cs="Arial"/>
                <w:color w:val="538135" w:themeColor="accent6" w:themeShade="BF"/>
                <w:lang w:val="en-US" w:eastAsia="el-GR"/>
              </w:rPr>
            </w:pPr>
            <w:r w:rsidRPr="00441458">
              <w:rPr>
                <w:rFonts w:ascii="Arial" w:eastAsia="Times New Roman" w:hAnsi="Arial" w:cs="Arial"/>
                <w:color w:val="538135" w:themeColor="accent6" w:themeShade="BF"/>
                <w:lang w:val="en-US" w:eastAsia="el-GR"/>
              </w:rPr>
              <w:t>0.9643</w:t>
            </w:r>
          </w:p>
        </w:tc>
      </w:tr>
    </w:tbl>
    <w:p w14:paraId="4913B3CD" w14:textId="1E0EEAD9" w:rsidR="00BF7C03" w:rsidRPr="00BF7C03" w:rsidRDefault="00BF7C03" w:rsidP="00BF7C03">
      <w:pPr>
        <w:pStyle w:val="ab"/>
        <w:keepNext/>
        <w:ind w:left="-540"/>
        <w:rPr>
          <w:rFonts w:ascii="Arial" w:hAnsi="Arial" w:cs="Arial"/>
          <w:smallCaps w:val="0"/>
          <w:color w:val="auto"/>
          <w:spacing w:val="0"/>
        </w:rPr>
      </w:pPr>
      <w:r w:rsidRPr="00BF7C03">
        <w:rPr>
          <w:rFonts w:ascii="Arial" w:hAnsi="Arial" w:cs="Arial"/>
          <w:smallCaps w:val="0"/>
          <w:color w:val="auto"/>
          <w:spacing w:val="0"/>
        </w:rPr>
        <w:t xml:space="preserve"> </w:t>
      </w:r>
      <w:bookmarkStart w:id="184" w:name="_Toc125316422"/>
      <w:r w:rsidRPr="00BF7C03">
        <w:rPr>
          <w:rFonts w:ascii="Arial" w:hAnsi="Arial" w:cs="Arial"/>
          <w:smallCaps w:val="0"/>
          <w:color w:val="auto"/>
          <w:spacing w:val="0"/>
        </w:rPr>
        <w:t xml:space="preserve">Πίνακας </w:t>
      </w:r>
      <w:r w:rsidRPr="00BF7C03">
        <w:rPr>
          <w:rFonts w:ascii="Arial" w:hAnsi="Arial" w:cs="Arial"/>
          <w:smallCaps w:val="0"/>
          <w:color w:val="auto"/>
          <w:spacing w:val="0"/>
        </w:rPr>
        <w:fldChar w:fldCharType="begin"/>
      </w:r>
      <w:r w:rsidRPr="00BF7C03">
        <w:rPr>
          <w:rFonts w:ascii="Arial" w:hAnsi="Arial" w:cs="Arial"/>
          <w:smallCaps w:val="0"/>
          <w:color w:val="auto"/>
          <w:spacing w:val="0"/>
        </w:rPr>
        <w:instrText xml:space="preserve"> SEQ Πίνακας \* ARABIC </w:instrText>
      </w:r>
      <w:r w:rsidRPr="00BF7C03">
        <w:rPr>
          <w:rFonts w:ascii="Arial" w:hAnsi="Arial" w:cs="Arial"/>
          <w:smallCaps w:val="0"/>
          <w:color w:val="auto"/>
          <w:spacing w:val="0"/>
        </w:rPr>
        <w:fldChar w:fldCharType="separate"/>
      </w:r>
      <w:r w:rsidR="00C03C59">
        <w:rPr>
          <w:rFonts w:ascii="Arial" w:hAnsi="Arial" w:cs="Arial"/>
          <w:smallCaps w:val="0"/>
          <w:noProof/>
          <w:color w:val="auto"/>
          <w:spacing w:val="0"/>
        </w:rPr>
        <w:t>12</w:t>
      </w:r>
      <w:r w:rsidRPr="00BF7C03">
        <w:rPr>
          <w:rFonts w:ascii="Arial" w:hAnsi="Arial" w:cs="Arial"/>
          <w:smallCaps w:val="0"/>
          <w:color w:val="auto"/>
          <w:spacing w:val="0"/>
        </w:rPr>
        <w:fldChar w:fldCharType="end"/>
      </w:r>
      <w:r w:rsidRPr="00BF7C03">
        <w:rPr>
          <w:rFonts w:ascii="Arial" w:hAnsi="Arial" w:cs="Arial"/>
          <w:smallCaps w:val="0"/>
          <w:color w:val="auto"/>
          <w:spacing w:val="0"/>
        </w:rPr>
        <w:t xml:space="preserve">: </w:t>
      </w:r>
      <w:r w:rsidRPr="00BF7C03">
        <w:rPr>
          <w:rFonts w:ascii="Arial" w:hAnsi="Arial" w:cs="Arial"/>
          <w:b w:val="0"/>
          <w:bCs w:val="0"/>
          <w:smallCaps w:val="0"/>
          <w:color w:val="auto"/>
          <w:spacing w:val="0"/>
        </w:rPr>
        <w:t>Τελικά αποτελέσματα και για τους 5 κύκλους πειραμάτων στο μοντέλο του Thomas</w:t>
      </w:r>
      <w:bookmarkEnd w:id="184"/>
      <w:r w:rsidR="00994D54">
        <w:rPr>
          <w:rFonts w:ascii="Arial" w:hAnsi="Arial" w:cs="Arial"/>
          <w:b w:val="0"/>
          <w:bCs w:val="0"/>
          <w:smallCaps w:val="0"/>
          <w:color w:val="auto"/>
          <w:spacing w:val="0"/>
        </w:rPr>
        <w:t>.</w:t>
      </w:r>
    </w:p>
    <w:p w14:paraId="3004FF5B" w14:textId="15A23ECF" w:rsidR="007B6454" w:rsidRPr="00441458" w:rsidRDefault="007B6454" w:rsidP="00CB26A4">
      <w:pPr>
        <w:spacing w:line="276" w:lineRule="auto"/>
        <w:ind w:left="-990"/>
        <w:jc w:val="both"/>
        <w:rPr>
          <w:rFonts w:ascii="Arial" w:hAnsi="Arial" w:cs="Arial"/>
          <w:color w:val="538135" w:themeColor="accent6" w:themeShade="BF"/>
        </w:rPr>
      </w:pPr>
    </w:p>
    <w:p w14:paraId="4CE5C0C2" w14:textId="77777777" w:rsidR="00421F1E" w:rsidRPr="00441458" w:rsidRDefault="00421F1E" w:rsidP="00BF7C03">
      <w:pPr>
        <w:spacing w:line="276" w:lineRule="auto"/>
        <w:jc w:val="both"/>
        <w:rPr>
          <w:rFonts w:ascii="Arial" w:hAnsi="Arial" w:cs="Arial"/>
        </w:rPr>
      </w:pPr>
    </w:p>
    <w:p w14:paraId="4AE1A113" w14:textId="4EC615A0" w:rsidR="00CA1D5E" w:rsidRDefault="00182D32" w:rsidP="00CB26A4">
      <w:pPr>
        <w:spacing w:line="276" w:lineRule="auto"/>
        <w:ind w:left="-426"/>
        <w:jc w:val="both"/>
        <w:rPr>
          <w:rFonts w:ascii="Arial" w:hAnsi="Arial" w:cs="Arial"/>
        </w:rPr>
      </w:pPr>
      <w:r w:rsidRPr="00441458">
        <w:rPr>
          <w:rFonts w:ascii="Arial" w:hAnsi="Arial" w:cs="Arial"/>
        </w:rPr>
        <w:t xml:space="preserve">Με βάση των παραπάνω </w:t>
      </w:r>
      <w:r w:rsidR="000105BF">
        <w:rPr>
          <w:rFonts w:ascii="Arial" w:hAnsi="Arial" w:cs="Arial"/>
        </w:rPr>
        <w:t>Π</w:t>
      </w:r>
      <w:r w:rsidRPr="00441458">
        <w:rPr>
          <w:rFonts w:ascii="Arial" w:hAnsi="Arial" w:cs="Arial"/>
        </w:rPr>
        <w:t xml:space="preserve">ίνακα </w:t>
      </w:r>
      <w:r w:rsidR="000105BF">
        <w:rPr>
          <w:rFonts w:ascii="Arial" w:hAnsi="Arial" w:cs="Arial"/>
        </w:rPr>
        <w:t xml:space="preserve">12 </w:t>
      </w:r>
      <w:r w:rsidRPr="00441458">
        <w:rPr>
          <w:rFonts w:ascii="Arial" w:hAnsi="Arial" w:cs="Arial"/>
        </w:rPr>
        <w:t>φαίνεται ότι το δύο φορές αναγεννημένο υλικό (3</w:t>
      </w:r>
      <w:r w:rsidRPr="00441458">
        <w:rPr>
          <w:rFonts w:ascii="Arial" w:hAnsi="Arial" w:cs="Arial"/>
          <w:vertAlign w:val="superscript"/>
        </w:rPr>
        <w:t>ος</w:t>
      </w:r>
      <w:r w:rsidRPr="00441458">
        <w:rPr>
          <w:rFonts w:ascii="Arial" w:hAnsi="Arial" w:cs="Arial"/>
        </w:rPr>
        <w:t xml:space="preserve"> κύκλος) </w:t>
      </w:r>
      <w:r w:rsidR="00F40435" w:rsidRPr="00441458">
        <w:rPr>
          <w:rFonts w:ascii="Arial" w:hAnsi="Arial" w:cs="Arial"/>
        </w:rPr>
        <w:t>μπορεί να προσροφήσει την μεγαλύτερη ποσότητα</w:t>
      </w:r>
      <w:r w:rsidR="00421F1E" w:rsidRPr="00441458">
        <w:rPr>
          <w:rFonts w:ascii="Arial" w:hAnsi="Arial" w:cs="Arial"/>
        </w:rPr>
        <w:t xml:space="preserve"> φαινολών</w:t>
      </w:r>
      <w:r w:rsidR="00F40435" w:rsidRPr="00441458">
        <w:rPr>
          <w:rFonts w:ascii="Arial" w:hAnsi="Arial" w:cs="Arial"/>
        </w:rPr>
        <w:t xml:space="preserve">, καθώς έχει τον μεγαλύτερο συντελεστή </w:t>
      </w:r>
      <w:r w:rsidR="00F40435" w:rsidRPr="00441458">
        <w:rPr>
          <w:rFonts w:ascii="Arial" w:hAnsi="Arial" w:cs="Arial"/>
          <w:lang w:val="en-US"/>
        </w:rPr>
        <w:t>q</w:t>
      </w:r>
      <w:r w:rsidR="00F40435" w:rsidRPr="00441458">
        <w:rPr>
          <w:rFonts w:ascii="Arial" w:hAnsi="Arial" w:cs="Arial"/>
          <w:vertAlign w:val="subscript"/>
          <w:lang w:val="en-US"/>
        </w:rPr>
        <w:t>o</w:t>
      </w:r>
      <w:r w:rsidR="00F40435" w:rsidRPr="00441458">
        <w:rPr>
          <w:rFonts w:ascii="Arial" w:hAnsi="Arial" w:cs="Arial"/>
        </w:rPr>
        <w:t xml:space="preserve"> (</w:t>
      </w:r>
      <w:r w:rsidR="00742DD6" w:rsidRPr="00441458">
        <w:rPr>
          <w:rFonts w:ascii="Arial" w:hAnsi="Arial" w:cs="Arial"/>
        </w:rPr>
        <w:t>875.48</w:t>
      </w:r>
      <w:r w:rsidR="00F40435" w:rsidRPr="00441458">
        <w:rPr>
          <w:rFonts w:ascii="Arial" w:hAnsi="Arial" w:cs="Arial"/>
        </w:rPr>
        <w:t xml:space="preserve"> </w:t>
      </w:r>
      <w:r w:rsidR="00F40435" w:rsidRPr="00441458">
        <w:rPr>
          <w:rFonts w:ascii="Arial" w:hAnsi="Arial" w:cs="Arial"/>
          <w:lang w:val="en-US"/>
        </w:rPr>
        <w:t>mg</w:t>
      </w:r>
      <w:r w:rsidR="00F40435" w:rsidRPr="00441458">
        <w:rPr>
          <w:rFonts w:ascii="Arial" w:hAnsi="Arial" w:cs="Arial"/>
        </w:rPr>
        <w:t>/</w:t>
      </w:r>
      <w:r w:rsidR="00F40435" w:rsidRPr="00441458">
        <w:rPr>
          <w:rFonts w:ascii="Arial" w:hAnsi="Arial" w:cs="Arial"/>
          <w:lang w:val="en-US"/>
        </w:rPr>
        <w:t>L</w:t>
      </w:r>
      <w:r w:rsidR="00F40435" w:rsidRPr="00441458">
        <w:rPr>
          <w:rFonts w:ascii="Arial" w:hAnsi="Arial" w:cs="Arial"/>
        </w:rPr>
        <w:t>)</w:t>
      </w:r>
      <w:r w:rsidR="00F40435" w:rsidRPr="00441458">
        <w:rPr>
          <w:rFonts w:ascii="Arial" w:hAnsi="Arial" w:cs="Arial"/>
          <w:vertAlign w:val="subscript"/>
        </w:rPr>
        <w:t xml:space="preserve">. </w:t>
      </w:r>
      <w:r w:rsidR="00F40435" w:rsidRPr="00441458">
        <w:rPr>
          <w:rFonts w:ascii="Arial" w:hAnsi="Arial" w:cs="Arial"/>
        </w:rPr>
        <w:t xml:space="preserve">Αντίθετα, το απλά ενεργοποιημένο βιοεξανθράκωμα </w:t>
      </w:r>
      <w:r w:rsidR="00421F1E" w:rsidRPr="00441458">
        <w:rPr>
          <w:rFonts w:ascii="Arial" w:hAnsi="Arial" w:cs="Arial"/>
        </w:rPr>
        <w:t>παρουσιάζει</w:t>
      </w:r>
      <w:r w:rsidR="00F40435" w:rsidRPr="00441458">
        <w:rPr>
          <w:rFonts w:ascii="Arial" w:hAnsi="Arial" w:cs="Arial"/>
        </w:rPr>
        <w:t xml:space="preserve"> την μικρότερη τιμή </w:t>
      </w:r>
      <w:r w:rsidR="00F40435" w:rsidRPr="00441458">
        <w:rPr>
          <w:rFonts w:ascii="Arial" w:hAnsi="Arial" w:cs="Arial"/>
          <w:lang w:val="en-US"/>
        </w:rPr>
        <w:t>q</w:t>
      </w:r>
      <w:r w:rsidR="00F40435" w:rsidRPr="00441458">
        <w:rPr>
          <w:rFonts w:ascii="Arial" w:hAnsi="Arial" w:cs="Arial"/>
          <w:vertAlign w:val="subscript"/>
          <w:lang w:val="en-US"/>
        </w:rPr>
        <w:t>o</w:t>
      </w:r>
      <w:r w:rsidR="00F40435" w:rsidRPr="00441458">
        <w:rPr>
          <w:rFonts w:ascii="Arial" w:hAnsi="Arial" w:cs="Arial"/>
        </w:rPr>
        <w:t xml:space="preserve"> (389.26 </w:t>
      </w:r>
      <w:r w:rsidR="00F40435" w:rsidRPr="00441458">
        <w:rPr>
          <w:rFonts w:ascii="Arial" w:hAnsi="Arial" w:cs="Arial"/>
          <w:lang w:val="en-US"/>
        </w:rPr>
        <w:t>mg</w:t>
      </w:r>
      <w:r w:rsidR="00F40435" w:rsidRPr="00441458">
        <w:rPr>
          <w:rFonts w:ascii="Arial" w:hAnsi="Arial" w:cs="Arial"/>
        </w:rPr>
        <w:t>/</w:t>
      </w:r>
      <w:r w:rsidR="00F40435" w:rsidRPr="00441458">
        <w:rPr>
          <w:rFonts w:ascii="Arial" w:hAnsi="Arial" w:cs="Arial"/>
          <w:lang w:val="en-US"/>
        </w:rPr>
        <w:t>L</w:t>
      </w:r>
      <w:r w:rsidR="00F40435" w:rsidRPr="00441458">
        <w:rPr>
          <w:rFonts w:ascii="Arial" w:hAnsi="Arial" w:cs="Arial"/>
        </w:rPr>
        <w:t>)</w:t>
      </w:r>
      <w:r w:rsidR="00535BA3" w:rsidRPr="00441458">
        <w:rPr>
          <w:rFonts w:ascii="Arial" w:hAnsi="Arial" w:cs="Arial"/>
        </w:rPr>
        <w:t xml:space="preserve"> και από τους τέσσερις επόμενους κύκλους πειραμάτων</w:t>
      </w:r>
      <w:r w:rsidR="00F40435" w:rsidRPr="00441458">
        <w:rPr>
          <w:rFonts w:ascii="Arial" w:hAnsi="Arial" w:cs="Arial"/>
          <w:vertAlign w:val="subscript"/>
        </w:rPr>
        <w:t xml:space="preserve">, </w:t>
      </w:r>
      <w:r w:rsidR="00F40435" w:rsidRPr="00441458">
        <w:rPr>
          <w:rFonts w:ascii="Arial" w:hAnsi="Arial" w:cs="Arial"/>
        </w:rPr>
        <w:t xml:space="preserve">επομένως η προσροφούμενη ουσία που μπορεί να </w:t>
      </w:r>
      <w:r w:rsidR="00421F1E" w:rsidRPr="00441458">
        <w:rPr>
          <w:rFonts w:ascii="Arial" w:hAnsi="Arial" w:cs="Arial"/>
        </w:rPr>
        <w:t>δεσμεύσει</w:t>
      </w:r>
      <w:r w:rsidR="00F40435" w:rsidRPr="00441458">
        <w:rPr>
          <w:rFonts w:ascii="Arial" w:hAnsi="Arial" w:cs="Arial"/>
        </w:rPr>
        <w:t xml:space="preserve"> είναι πολύ μικρότερη σε σχέση με το αναγεννημένο βιοεξανθράκωμα.</w:t>
      </w:r>
      <w:r w:rsidR="00535BA3" w:rsidRPr="00441458">
        <w:rPr>
          <w:rFonts w:ascii="Arial" w:hAnsi="Arial" w:cs="Arial"/>
        </w:rPr>
        <w:t xml:space="preserve"> Το συγκεκριμένο μοντέλο μπορεί να θεωρηθεί αρκετά αξιόπιστο καθώς παρουσιάζει αρκετά μεγάλους συντελεστές συσχέτισης και για τους πέντε κύκλους πειραμάτων.</w:t>
      </w:r>
    </w:p>
    <w:p w14:paraId="0B103A11" w14:textId="089061C4" w:rsidR="00BF7C03" w:rsidRDefault="00BF7C03" w:rsidP="00DF3174">
      <w:pPr>
        <w:spacing w:line="276" w:lineRule="auto"/>
        <w:jc w:val="both"/>
        <w:rPr>
          <w:rFonts w:ascii="Arial" w:hAnsi="Arial" w:cs="Arial"/>
        </w:rPr>
      </w:pPr>
    </w:p>
    <w:p w14:paraId="26034989" w14:textId="77777777" w:rsidR="00BF7C03" w:rsidRPr="00441458" w:rsidRDefault="00BF7C03" w:rsidP="00CB26A4">
      <w:pPr>
        <w:spacing w:line="276" w:lineRule="auto"/>
        <w:ind w:left="-426"/>
        <w:jc w:val="both"/>
        <w:rPr>
          <w:rFonts w:ascii="Arial" w:hAnsi="Arial" w:cs="Arial"/>
        </w:rPr>
      </w:pPr>
    </w:p>
    <w:p w14:paraId="06652475" w14:textId="77777777" w:rsidR="00F65A68" w:rsidRPr="00441458" w:rsidRDefault="00F65A68" w:rsidP="00CB26A4">
      <w:pPr>
        <w:spacing w:line="276" w:lineRule="auto"/>
        <w:jc w:val="both"/>
        <w:rPr>
          <w:rFonts w:ascii="Arial" w:hAnsi="Arial" w:cs="Arial"/>
        </w:rPr>
      </w:pPr>
    </w:p>
    <w:p w14:paraId="00895D4E" w14:textId="6396ABE7" w:rsidR="005D0234" w:rsidRPr="00BF7C03" w:rsidRDefault="00BF7C03" w:rsidP="00BF7C03">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85" w:name="_Toc125736887"/>
      <w:r w:rsidRPr="00D169A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4.4.2</w:t>
      </w:r>
      <w:r w:rsidR="00745214" w:rsidRPr="00BF7C0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45214" w:rsidRPr="00BF7C03">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Yoon</w:t>
      </w:r>
      <w:r w:rsidR="00745214" w:rsidRPr="00BF7C0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sidR="00745214" w:rsidRPr="00BF7C03">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Nelson</w:t>
      </w:r>
      <w:r w:rsidR="00745214" w:rsidRPr="00BF7C0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45214" w:rsidRPr="00BF7C03">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model</w:t>
      </w:r>
      <w:bookmarkEnd w:id="185"/>
    </w:p>
    <w:p w14:paraId="0DEB4D59" w14:textId="77777777" w:rsidR="005D0234" w:rsidRPr="00441458" w:rsidRDefault="005D0234" w:rsidP="00CB26A4">
      <w:pPr>
        <w:spacing w:line="276" w:lineRule="auto"/>
        <w:jc w:val="both"/>
        <w:rPr>
          <w:rFonts w:ascii="Arial" w:hAnsi="Arial" w:cs="Arial"/>
        </w:rPr>
      </w:pPr>
    </w:p>
    <w:p w14:paraId="30CD3C40" w14:textId="0AD7A60F" w:rsidR="005D0234" w:rsidRPr="00441458" w:rsidRDefault="005D0234" w:rsidP="00CB26A4">
      <w:pPr>
        <w:spacing w:line="276" w:lineRule="auto"/>
        <w:jc w:val="both"/>
        <w:rPr>
          <w:rFonts w:ascii="Arial" w:hAnsi="Arial" w:cs="Arial"/>
        </w:rPr>
      </w:pPr>
      <w:r w:rsidRPr="00441458">
        <w:rPr>
          <w:rFonts w:ascii="Arial" w:hAnsi="Arial" w:cs="Arial"/>
        </w:rPr>
        <w:t>Το μοντέλο του Yoon – Nelson είναι ένα από τα πιο απλά μοντέλα, το οποίο προβλέπει το χρόνο κορεσμού και την συμπεριφορά του προσροφητή, καθώς προσδιορίζει την συγκέντρωση της προσροφούμενης ουσίας στην επιφάνεια του προσροφ</w:t>
      </w:r>
      <w:r w:rsidR="003740FB" w:rsidRPr="00441458">
        <w:rPr>
          <w:rFonts w:ascii="Arial" w:hAnsi="Arial" w:cs="Arial"/>
        </w:rPr>
        <w:t>ητή</w:t>
      </w:r>
      <w:r w:rsidRPr="00441458">
        <w:rPr>
          <w:rFonts w:ascii="Arial" w:hAnsi="Arial" w:cs="Arial"/>
        </w:rPr>
        <w:t>. Η γραμμική εξίσωση που περιγράφει το συγκεκριμένο μοντέλο δίνεται παρακάτω.</w:t>
      </w:r>
    </w:p>
    <w:p w14:paraId="4C8D1E98" w14:textId="77777777" w:rsidR="005D0234" w:rsidRPr="00441458" w:rsidRDefault="00000000" w:rsidP="00CB26A4">
      <w:pPr>
        <w:spacing w:line="276" w:lineRule="auto"/>
        <w:jc w:val="both"/>
        <w:rPr>
          <w:rFonts w:ascii="Arial" w:hAnsi="Arial" w:cs="Arial"/>
          <w:b/>
          <w:bCs/>
        </w:rPr>
      </w:pPr>
      <m:oMathPara>
        <m:oMath>
          <m:func>
            <m:funcPr>
              <m:ctrlPr>
                <w:rPr>
                  <w:rFonts w:ascii="Cambria Math" w:hAnsi="Cambria Math" w:cs="Arial"/>
                  <w:b/>
                  <w:bCs/>
                  <w:i/>
                </w:rPr>
              </m:ctrlPr>
            </m:funcPr>
            <m:fName>
              <m:r>
                <m:rPr>
                  <m:sty m:val="b"/>
                </m:rPr>
                <w:rPr>
                  <w:rFonts w:ascii="Cambria Math" w:hAnsi="Cambria Math" w:cs="Arial"/>
                </w:rPr>
                <m:t>ln</m:t>
              </m:r>
            </m:fName>
            <m:e>
              <m:d>
                <m:dPr>
                  <m:ctrlPr>
                    <w:rPr>
                      <w:rFonts w:ascii="Cambria Math" w:hAnsi="Cambria Math" w:cs="Arial"/>
                      <w:b/>
                      <w:bCs/>
                      <w:i/>
                    </w:rPr>
                  </m:ctrlPr>
                </m:dPr>
                <m:e>
                  <m:f>
                    <m:fPr>
                      <m:ctrlPr>
                        <w:rPr>
                          <w:rFonts w:ascii="Cambria Math" w:hAnsi="Cambria Math" w:cs="Arial"/>
                          <w:b/>
                          <w:bCs/>
                          <w:i/>
                        </w:rPr>
                      </m:ctrlPr>
                    </m:fPr>
                    <m:num>
                      <m:sSub>
                        <m:sSubPr>
                          <m:ctrlPr>
                            <w:rPr>
                              <w:rFonts w:ascii="Cambria Math" w:hAnsi="Cambria Math" w:cs="Arial"/>
                              <w:b/>
                              <w:bCs/>
                              <w:i/>
                            </w:rPr>
                          </m:ctrlPr>
                        </m:sSubPr>
                        <m:e>
                          <m:r>
                            <m:rPr>
                              <m:sty m:val="bi"/>
                            </m:rPr>
                            <w:rPr>
                              <w:rFonts w:ascii="Cambria Math" w:hAnsi="Cambria Math" w:cs="Arial"/>
                            </w:rPr>
                            <m:t>C</m:t>
                          </m:r>
                        </m:e>
                        <m:sub>
                          <m:r>
                            <m:rPr>
                              <m:sty m:val="bi"/>
                            </m:rPr>
                            <w:rPr>
                              <w:rFonts w:ascii="Cambria Math" w:hAnsi="Cambria Math" w:cs="Arial"/>
                            </w:rPr>
                            <m:t>t</m:t>
                          </m:r>
                        </m:sub>
                      </m:sSub>
                    </m:num>
                    <m:den>
                      <m:sSub>
                        <m:sSubPr>
                          <m:ctrlPr>
                            <w:rPr>
                              <w:rFonts w:ascii="Cambria Math" w:hAnsi="Cambria Math" w:cs="Arial"/>
                              <w:b/>
                              <w:bCs/>
                              <w:i/>
                            </w:rPr>
                          </m:ctrlPr>
                        </m:sSubPr>
                        <m:e>
                          <m:r>
                            <m:rPr>
                              <m:sty m:val="bi"/>
                            </m:rPr>
                            <w:rPr>
                              <w:rFonts w:ascii="Cambria Math" w:hAnsi="Cambria Math" w:cs="Arial"/>
                            </w:rPr>
                            <m:t>C</m:t>
                          </m:r>
                        </m:e>
                        <m:sub>
                          <m:r>
                            <m:rPr>
                              <m:sty m:val="bi"/>
                            </m:rPr>
                            <w:rPr>
                              <w:rFonts w:ascii="Cambria Math" w:hAnsi="Cambria Math" w:cs="Arial"/>
                            </w:rPr>
                            <m:t>0</m:t>
                          </m:r>
                        </m:sub>
                      </m:sSub>
                      <m:r>
                        <m:rPr>
                          <m:sty m:val="bi"/>
                        </m:rPr>
                        <w:rPr>
                          <w:rFonts w:ascii="Cambria Math" w:hAnsi="Cambria Math" w:cs="Arial"/>
                        </w:rPr>
                        <m:t>-</m:t>
                      </m:r>
                      <m:sSub>
                        <m:sSubPr>
                          <m:ctrlPr>
                            <w:rPr>
                              <w:rFonts w:ascii="Cambria Math" w:hAnsi="Cambria Math" w:cs="Arial"/>
                              <w:b/>
                              <w:bCs/>
                              <w:i/>
                            </w:rPr>
                          </m:ctrlPr>
                        </m:sSubPr>
                        <m:e>
                          <m:r>
                            <m:rPr>
                              <m:sty m:val="bi"/>
                            </m:rPr>
                            <w:rPr>
                              <w:rFonts w:ascii="Cambria Math" w:hAnsi="Cambria Math" w:cs="Arial"/>
                            </w:rPr>
                            <m:t>C</m:t>
                          </m:r>
                        </m:e>
                        <m:sub>
                          <m:r>
                            <m:rPr>
                              <m:sty m:val="bi"/>
                            </m:rPr>
                            <w:rPr>
                              <w:rFonts w:ascii="Cambria Math" w:hAnsi="Cambria Math" w:cs="Arial"/>
                            </w:rPr>
                            <m:t>t</m:t>
                          </m:r>
                        </m:sub>
                      </m:sSub>
                    </m:den>
                  </m:f>
                </m:e>
              </m:d>
              <m:r>
                <m:rPr>
                  <m:sty m:val="bi"/>
                </m:rPr>
                <w:rPr>
                  <w:rFonts w:ascii="Cambria Math" w:hAnsi="Cambria Math" w:cs="Arial"/>
                </w:rPr>
                <m:t>=</m:t>
              </m:r>
              <m:sSub>
                <m:sSubPr>
                  <m:ctrlPr>
                    <w:rPr>
                      <w:rFonts w:ascii="Cambria Math" w:hAnsi="Cambria Math" w:cs="Arial"/>
                      <w:b/>
                      <w:bCs/>
                      <w:i/>
                    </w:rPr>
                  </m:ctrlPr>
                </m:sSubPr>
                <m:e>
                  <m:r>
                    <m:rPr>
                      <m:sty m:val="bi"/>
                    </m:rPr>
                    <w:rPr>
                      <w:rFonts w:ascii="Cambria Math" w:hAnsi="Cambria Math" w:cs="Arial"/>
                    </w:rPr>
                    <m:t>k</m:t>
                  </m:r>
                </m:e>
                <m:sub>
                  <m:r>
                    <m:rPr>
                      <m:sty m:val="bi"/>
                    </m:rPr>
                    <w:rPr>
                      <w:rFonts w:ascii="Cambria Math" w:hAnsi="Cambria Math" w:cs="Arial"/>
                    </w:rPr>
                    <m:t>YN</m:t>
                  </m:r>
                </m:sub>
              </m:sSub>
              <m:r>
                <m:rPr>
                  <m:sty m:val="bi"/>
                </m:rPr>
                <w:rPr>
                  <w:rFonts w:ascii="Cambria Math" w:hAnsi="Cambria Math" w:cs="Arial"/>
                </w:rPr>
                <m:t>*t-τ*</m:t>
              </m:r>
              <m:sSub>
                <m:sSubPr>
                  <m:ctrlPr>
                    <w:rPr>
                      <w:rFonts w:ascii="Cambria Math" w:hAnsi="Cambria Math" w:cs="Arial"/>
                      <w:b/>
                      <w:bCs/>
                      <w:i/>
                    </w:rPr>
                  </m:ctrlPr>
                </m:sSubPr>
                <m:e>
                  <m:r>
                    <m:rPr>
                      <m:sty m:val="bi"/>
                    </m:rPr>
                    <w:rPr>
                      <w:rFonts w:ascii="Cambria Math" w:hAnsi="Cambria Math" w:cs="Arial"/>
                      <w:lang w:val="en-US"/>
                    </w:rPr>
                    <m:t>k</m:t>
                  </m:r>
                </m:e>
                <m:sub>
                  <m:r>
                    <m:rPr>
                      <m:sty m:val="bi"/>
                    </m:rPr>
                    <w:rPr>
                      <w:rFonts w:ascii="Cambria Math" w:hAnsi="Cambria Math" w:cs="Arial"/>
                    </w:rPr>
                    <m:t>YN</m:t>
                  </m:r>
                </m:sub>
              </m:sSub>
            </m:e>
          </m:func>
        </m:oMath>
      </m:oMathPara>
    </w:p>
    <w:p w14:paraId="5CDB8D2A" w14:textId="77777777" w:rsidR="005D0234" w:rsidRPr="00441458" w:rsidRDefault="005D0234" w:rsidP="00CB26A4">
      <w:pPr>
        <w:spacing w:line="276" w:lineRule="auto"/>
        <w:jc w:val="both"/>
        <w:rPr>
          <w:rFonts w:ascii="Arial" w:hAnsi="Arial" w:cs="Arial"/>
        </w:rPr>
      </w:pPr>
      <w:r w:rsidRPr="00441458">
        <w:rPr>
          <w:rFonts w:ascii="Arial" w:hAnsi="Arial" w:cs="Arial"/>
        </w:rPr>
        <w:t>Όπου,</w:t>
      </w:r>
    </w:p>
    <w:p w14:paraId="6DC3619E" w14:textId="39E837D2"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rPr>
            </m:ctrlPr>
          </m:sSubPr>
          <m:e>
            <m:r>
              <w:rPr>
                <w:rFonts w:ascii="Cambria Math" w:hAnsi="Cambria Math" w:cs="Arial"/>
              </w:rPr>
              <m:t>k</m:t>
            </m:r>
          </m:e>
          <m:sub>
            <m:r>
              <w:rPr>
                <w:rFonts w:ascii="Cambria Math" w:hAnsi="Cambria Math" w:cs="Arial"/>
              </w:rPr>
              <m:t>YN</m:t>
            </m:r>
          </m:sub>
        </m:sSub>
      </m:oMath>
      <w:r w:rsidR="005D0234" w:rsidRPr="00441458">
        <w:rPr>
          <w:rFonts w:ascii="Arial" w:hAnsi="Arial" w:cs="Arial"/>
        </w:rPr>
        <w:t xml:space="preserve">, είναι η κινητική σταθερά κατά Yoon – Nelson </w:t>
      </w:r>
      <m:oMath>
        <m:d>
          <m:dPr>
            <m:ctrlPr>
              <w:rPr>
                <w:rFonts w:ascii="Cambria Math" w:hAnsi="Cambria Math" w:cs="Arial"/>
                <w:i/>
              </w:rPr>
            </m:ctrlPr>
          </m:dPr>
          <m:e>
            <m:f>
              <m:fPr>
                <m:ctrlPr>
                  <w:rPr>
                    <w:rFonts w:ascii="Cambria Math" w:hAnsi="Cambria Math" w:cs="Arial"/>
                    <w:i/>
                  </w:rPr>
                </m:ctrlPr>
              </m:fPr>
              <m:num>
                <m:r>
                  <w:rPr>
                    <w:rFonts w:ascii="Cambria Math" w:hAnsi="Cambria Math" w:cs="Arial"/>
                  </w:rPr>
                  <m:t>l</m:t>
                </m:r>
              </m:num>
              <m:den>
                <m:r>
                  <w:rPr>
                    <w:rFonts w:ascii="Cambria Math" w:hAnsi="Cambria Math" w:cs="Arial"/>
                  </w:rPr>
                  <m:t>h</m:t>
                </m:r>
              </m:den>
            </m:f>
          </m:e>
        </m:d>
      </m:oMath>
      <w:r w:rsidR="00307663">
        <w:rPr>
          <w:rFonts w:ascii="Arial" w:hAnsi="Arial" w:cs="Arial"/>
        </w:rPr>
        <w:t>.</w:t>
      </w:r>
    </w:p>
    <w:p w14:paraId="7B84D0AC" w14:textId="6FD0B22D" w:rsidR="005D0234" w:rsidRPr="00441458" w:rsidRDefault="005D0234">
      <w:pPr>
        <w:pStyle w:val="a3"/>
        <w:numPr>
          <w:ilvl w:val="0"/>
          <w:numId w:val="12"/>
        </w:numPr>
        <w:spacing w:line="276" w:lineRule="auto"/>
        <w:jc w:val="both"/>
        <w:rPr>
          <w:rFonts w:ascii="Arial" w:hAnsi="Arial" w:cs="Arial"/>
        </w:rPr>
      </w:pPr>
      <w:r w:rsidRPr="00441458">
        <w:rPr>
          <w:rFonts w:ascii="Arial" w:hAnsi="Arial" w:cs="Arial"/>
        </w:rPr>
        <w:t>τ, υποδηλώνει τον χρόνο που χρειάζεται για να δεσμευτεί το 50% της προσροφούμενης ουσίας από τον προσροφητή</w:t>
      </w:r>
      <w:r w:rsidR="00307663">
        <w:rPr>
          <w:rFonts w:ascii="Arial" w:hAnsi="Arial" w:cs="Arial"/>
        </w:rPr>
        <w:t xml:space="preserve"> </w:t>
      </w:r>
      <w:r w:rsidR="00307663" w:rsidRPr="00441458">
        <w:rPr>
          <w:rFonts w:ascii="Arial" w:hAnsi="Arial" w:cs="Arial"/>
        </w:rPr>
        <w:t>(</w:t>
      </w:r>
      <w:r w:rsidR="00307663" w:rsidRPr="00441458">
        <w:rPr>
          <w:rFonts w:ascii="Arial" w:hAnsi="Arial" w:cs="Arial"/>
          <w:lang w:val="en-US"/>
        </w:rPr>
        <w:t>h</w:t>
      </w:r>
      <w:r w:rsidR="00307663" w:rsidRPr="00441458">
        <w:rPr>
          <w:rFonts w:ascii="Arial" w:hAnsi="Arial" w:cs="Arial"/>
        </w:rPr>
        <w:t>)</w:t>
      </w:r>
      <w:r w:rsidRPr="00441458">
        <w:rPr>
          <w:rFonts w:ascii="Arial" w:hAnsi="Arial" w:cs="Arial"/>
        </w:rPr>
        <w:t xml:space="preserve">. </w:t>
      </w:r>
    </w:p>
    <w:p w14:paraId="31465471" w14:textId="184E2711"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0</m:t>
            </m:r>
          </m:sub>
        </m:sSub>
      </m:oMath>
      <w:r w:rsidR="005D0234" w:rsidRPr="00441458">
        <w:rPr>
          <w:rFonts w:ascii="Arial" w:hAnsi="Arial" w:cs="Arial"/>
          <w:iCs/>
        </w:rPr>
        <w:t xml:space="preserve">, η συγκέντρωση της προσροφούμενης ουσίας πριν την εισροή αυτής στη στήλη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r w:rsidR="00307663">
        <w:rPr>
          <w:rFonts w:ascii="Arial" w:hAnsi="Arial" w:cs="Arial"/>
          <w:iCs/>
        </w:rPr>
        <w:t>.</w:t>
      </w:r>
    </w:p>
    <w:p w14:paraId="72223390" w14:textId="093D8421"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t</m:t>
            </m:r>
          </m:sub>
        </m:sSub>
      </m:oMath>
      <w:r w:rsidR="005D0234" w:rsidRPr="00441458">
        <w:rPr>
          <w:rFonts w:ascii="Arial" w:hAnsi="Arial" w:cs="Arial"/>
          <w:iCs/>
        </w:rPr>
        <w:t xml:space="preserve">, η συγκέντρωση της προσροφούμενης ουσίας συναρτήσει του χρόνου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r w:rsidR="00307663">
        <w:rPr>
          <w:rFonts w:ascii="Arial" w:hAnsi="Arial" w:cs="Arial"/>
          <w:iCs/>
        </w:rPr>
        <w:t>.</w:t>
      </w:r>
    </w:p>
    <w:p w14:paraId="25210437" w14:textId="1802AE5F" w:rsidR="005D0234" w:rsidRPr="00441458" w:rsidRDefault="005D0234">
      <w:pPr>
        <w:pStyle w:val="a3"/>
        <w:numPr>
          <w:ilvl w:val="0"/>
          <w:numId w:val="12"/>
        </w:numPr>
        <w:spacing w:line="276" w:lineRule="auto"/>
        <w:jc w:val="both"/>
        <w:rPr>
          <w:rFonts w:ascii="Arial" w:hAnsi="Arial" w:cs="Arial"/>
        </w:rPr>
      </w:pPr>
      <m:oMath>
        <m:r>
          <w:rPr>
            <w:rFonts w:ascii="Cambria Math" w:hAnsi="Cambria Math" w:cs="Arial"/>
          </w:rPr>
          <m:t>t</m:t>
        </m:r>
      </m:oMath>
      <w:r w:rsidRPr="00441458">
        <w:rPr>
          <w:rFonts w:ascii="Arial" w:hAnsi="Arial" w:cs="Arial"/>
          <w:lang w:val="en-US"/>
        </w:rPr>
        <w:t xml:space="preserve">, </w:t>
      </w:r>
      <w:r w:rsidRPr="00441458">
        <w:rPr>
          <w:rFonts w:ascii="Arial" w:hAnsi="Arial" w:cs="Arial"/>
        </w:rPr>
        <w:t>χρόνος προσρόφησης (</w:t>
      </w:r>
      <w:r w:rsidRPr="00441458">
        <w:rPr>
          <w:rFonts w:ascii="Arial" w:hAnsi="Arial" w:cs="Arial"/>
          <w:lang w:val="en-US"/>
        </w:rPr>
        <w:t>h</w:t>
      </w:r>
      <w:r w:rsidRPr="00441458">
        <w:rPr>
          <w:rFonts w:ascii="Arial" w:hAnsi="Arial" w:cs="Arial"/>
        </w:rPr>
        <w:t>)</w:t>
      </w:r>
      <w:r w:rsidR="00307663">
        <w:rPr>
          <w:rFonts w:ascii="Arial" w:hAnsi="Arial" w:cs="Arial"/>
        </w:rPr>
        <w:t>.</w:t>
      </w:r>
    </w:p>
    <w:p w14:paraId="7EAB70D8" w14:textId="77777777" w:rsidR="005D0234" w:rsidRPr="00441458" w:rsidRDefault="005D0234" w:rsidP="00CB26A4">
      <w:pPr>
        <w:spacing w:line="276" w:lineRule="auto"/>
        <w:jc w:val="both"/>
        <w:rPr>
          <w:rFonts w:ascii="Arial" w:hAnsi="Arial" w:cs="Arial"/>
        </w:rPr>
      </w:pPr>
    </w:p>
    <w:p w14:paraId="1214F785" w14:textId="023DDC30" w:rsidR="005D0234" w:rsidRDefault="005D0234" w:rsidP="00CB26A4">
      <w:pPr>
        <w:spacing w:line="276" w:lineRule="auto"/>
        <w:jc w:val="both"/>
        <w:rPr>
          <w:rFonts w:ascii="Arial" w:hAnsi="Arial" w:cs="Arial"/>
          <w:i/>
          <w:iCs/>
        </w:rPr>
      </w:pPr>
      <w:r w:rsidRPr="00441458">
        <w:rPr>
          <w:rFonts w:ascii="Arial" w:hAnsi="Arial" w:cs="Arial"/>
        </w:rPr>
        <w:t xml:space="preserve">Να σημειωθεί ότι οι όροι τ και </w:t>
      </w:r>
      <m:oMath>
        <m:sSub>
          <m:sSubPr>
            <m:ctrlPr>
              <w:rPr>
                <w:rFonts w:ascii="Cambria Math" w:hAnsi="Cambria Math" w:cs="Arial"/>
                <w:i/>
              </w:rPr>
            </m:ctrlPr>
          </m:sSubPr>
          <m:e>
            <m:r>
              <w:rPr>
                <w:rFonts w:ascii="Cambria Math" w:hAnsi="Cambria Math" w:cs="Arial"/>
              </w:rPr>
              <m:t>k</m:t>
            </m:r>
          </m:e>
          <m:sub>
            <m:r>
              <w:rPr>
                <w:rFonts w:ascii="Cambria Math" w:hAnsi="Cambria Math" w:cs="Arial"/>
              </w:rPr>
              <m:t>YN</m:t>
            </m:r>
          </m:sub>
        </m:sSub>
      </m:oMath>
      <w:r w:rsidRPr="00441458">
        <w:rPr>
          <w:rFonts w:ascii="Arial" w:hAnsi="Arial" w:cs="Arial"/>
        </w:rPr>
        <w:t xml:space="preserve"> προσδιορίζεται από την ευθεία των ελαχίστων τετραγώνων που προκύπτει από το διάγραμμα  </w:t>
      </w:r>
      <m:oMath>
        <m:func>
          <m:funcPr>
            <m:ctrlPr>
              <w:rPr>
                <w:rFonts w:ascii="Cambria Math" w:hAnsi="Cambria Math" w:cs="Arial"/>
                <w:i/>
              </w:rPr>
            </m:ctrlPr>
          </m:funcPr>
          <m:fName>
            <m:r>
              <m:rPr>
                <m:sty m:val="p"/>
              </m:rPr>
              <w:rPr>
                <w:rFonts w:ascii="Cambria Math" w:hAnsi="Cambria Math" w:cs="Arial"/>
              </w:rPr>
              <m:t>ln</m:t>
            </m:r>
          </m:fName>
          <m:e>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t</m:t>
                        </m:r>
                      </m:sub>
                    </m:sSub>
                  </m:num>
                  <m:den>
                    <m:sSub>
                      <m:sSubPr>
                        <m:ctrlPr>
                          <w:rPr>
                            <w:rFonts w:ascii="Cambria Math" w:hAnsi="Cambria Math" w:cs="Arial"/>
                            <w:i/>
                          </w:rPr>
                        </m:ctrlPr>
                      </m:sSubPr>
                      <m:e>
                        <m:r>
                          <w:rPr>
                            <w:rFonts w:ascii="Cambria Math" w:hAnsi="Cambria Math" w:cs="Arial"/>
                          </w:rPr>
                          <m:t>C</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t</m:t>
                        </m:r>
                      </m:sub>
                    </m:sSub>
                  </m:den>
                </m:f>
              </m:e>
            </m:d>
          </m:e>
        </m:func>
      </m:oMath>
      <w:r w:rsidRPr="00441458">
        <w:rPr>
          <w:rFonts w:ascii="Arial" w:hAnsi="Arial" w:cs="Arial"/>
        </w:rPr>
        <w:t xml:space="preserve"> συναρτήσει του χρόνου (</w:t>
      </w:r>
      <w:r w:rsidRPr="00441458">
        <w:rPr>
          <w:rFonts w:ascii="Arial" w:hAnsi="Arial" w:cs="Arial"/>
          <w:lang w:val="en-US"/>
        </w:rPr>
        <w:t>h</w:t>
      </w:r>
      <w:r w:rsidRPr="00441458">
        <w:rPr>
          <w:rFonts w:ascii="Arial" w:hAnsi="Arial" w:cs="Arial"/>
        </w:rPr>
        <w:t xml:space="preserve">). Όπου η σταθερά </w:t>
      </w:r>
      <m:oMath>
        <m:sSub>
          <m:sSubPr>
            <m:ctrlPr>
              <w:rPr>
                <w:rFonts w:ascii="Cambria Math" w:hAnsi="Cambria Math" w:cs="Arial"/>
                <w:i/>
              </w:rPr>
            </m:ctrlPr>
          </m:sSubPr>
          <m:e>
            <m:r>
              <w:rPr>
                <w:rFonts w:ascii="Cambria Math" w:hAnsi="Cambria Math" w:cs="Arial"/>
              </w:rPr>
              <m:t>k</m:t>
            </m:r>
          </m:e>
          <m:sub>
            <m:r>
              <w:rPr>
                <w:rFonts w:ascii="Cambria Math" w:hAnsi="Cambria Math" w:cs="Arial"/>
              </w:rPr>
              <m:t>YN</m:t>
            </m:r>
          </m:sub>
        </m:sSub>
      </m:oMath>
      <w:r w:rsidRPr="00441458">
        <w:rPr>
          <w:rFonts w:ascii="Arial" w:hAnsi="Arial" w:cs="Arial"/>
        </w:rPr>
        <w:t>, εκφράζει την κλίση της ευθείας και ο όρος τ την τεταγμένη επί την αρχή</w:t>
      </w:r>
      <w:r w:rsidR="00A95B40">
        <w:rPr>
          <w:rFonts w:ascii="Arial" w:hAnsi="Arial" w:cs="Arial"/>
        </w:rPr>
        <w:t xml:space="preserve"> </w:t>
      </w:r>
      <w:r w:rsidR="00A95B40" w:rsidRPr="00441458">
        <w:rPr>
          <w:rFonts w:ascii="Arial" w:hAnsi="Arial" w:cs="Arial"/>
        </w:rPr>
        <w:t>(</w:t>
      </w:r>
      <w:r w:rsidR="00A95B40" w:rsidRPr="00441458">
        <w:rPr>
          <w:rFonts w:ascii="Arial" w:hAnsi="Arial" w:cs="Arial"/>
          <w:i/>
          <w:iCs/>
          <w:lang w:val="en-US"/>
        </w:rPr>
        <w:t>Low</w:t>
      </w:r>
      <w:r w:rsidR="00A95B40" w:rsidRPr="00441458">
        <w:rPr>
          <w:rFonts w:ascii="Arial" w:hAnsi="Arial" w:cs="Arial"/>
          <w:i/>
          <w:iCs/>
        </w:rPr>
        <w:t>, 2014)</w:t>
      </w:r>
      <w:r w:rsidRPr="00441458">
        <w:rPr>
          <w:rFonts w:ascii="Arial" w:hAnsi="Arial" w:cs="Arial"/>
        </w:rPr>
        <w:t xml:space="preserve">. </w:t>
      </w:r>
    </w:p>
    <w:p w14:paraId="16104EC0" w14:textId="0AA9CF87" w:rsidR="00BF7C03" w:rsidRDefault="00BF7C03" w:rsidP="00CB26A4">
      <w:pPr>
        <w:spacing w:line="276" w:lineRule="auto"/>
        <w:jc w:val="both"/>
        <w:rPr>
          <w:rFonts w:ascii="Arial" w:hAnsi="Arial" w:cs="Arial"/>
          <w:i/>
          <w:iCs/>
        </w:rPr>
      </w:pPr>
    </w:p>
    <w:p w14:paraId="2F8B353A" w14:textId="0A85BAFB" w:rsidR="00BF7C03" w:rsidRDefault="00BF7C03" w:rsidP="00CB26A4">
      <w:pPr>
        <w:spacing w:line="276" w:lineRule="auto"/>
        <w:jc w:val="both"/>
        <w:rPr>
          <w:rFonts w:ascii="Arial" w:hAnsi="Arial" w:cs="Arial"/>
          <w:i/>
          <w:iCs/>
        </w:rPr>
      </w:pPr>
    </w:p>
    <w:p w14:paraId="4762D88B" w14:textId="361A3087" w:rsidR="00BF7C03" w:rsidRDefault="00BF7C03" w:rsidP="00CB26A4">
      <w:pPr>
        <w:spacing w:line="276" w:lineRule="auto"/>
        <w:jc w:val="both"/>
        <w:rPr>
          <w:rFonts w:ascii="Arial" w:hAnsi="Arial" w:cs="Arial"/>
          <w:i/>
          <w:iCs/>
        </w:rPr>
      </w:pPr>
    </w:p>
    <w:p w14:paraId="25C47154" w14:textId="7C3C6586" w:rsidR="00BF7C03" w:rsidRDefault="00BF7C03" w:rsidP="00CB26A4">
      <w:pPr>
        <w:spacing w:line="276" w:lineRule="auto"/>
        <w:jc w:val="both"/>
        <w:rPr>
          <w:rFonts w:ascii="Arial" w:hAnsi="Arial" w:cs="Arial"/>
          <w:i/>
          <w:iCs/>
        </w:rPr>
      </w:pPr>
    </w:p>
    <w:p w14:paraId="340FC6DB" w14:textId="5C4C9F17" w:rsidR="00BF7C03" w:rsidRDefault="00BF7C03" w:rsidP="00CB26A4">
      <w:pPr>
        <w:spacing w:line="276" w:lineRule="auto"/>
        <w:jc w:val="both"/>
        <w:rPr>
          <w:rFonts w:ascii="Arial" w:hAnsi="Arial" w:cs="Arial"/>
          <w:i/>
          <w:iCs/>
        </w:rPr>
      </w:pPr>
    </w:p>
    <w:p w14:paraId="028025E7" w14:textId="093ABBA7" w:rsidR="00BF7C03" w:rsidRDefault="00BF7C03" w:rsidP="00CB26A4">
      <w:pPr>
        <w:spacing w:line="276" w:lineRule="auto"/>
        <w:jc w:val="both"/>
        <w:rPr>
          <w:rFonts w:ascii="Arial" w:hAnsi="Arial" w:cs="Arial"/>
          <w:i/>
          <w:iCs/>
        </w:rPr>
      </w:pPr>
    </w:p>
    <w:p w14:paraId="2D3DBA02" w14:textId="34159C02" w:rsidR="00BF7C03" w:rsidRDefault="00BF7C03" w:rsidP="00CB26A4">
      <w:pPr>
        <w:spacing w:line="276" w:lineRule="auto"/>
        <w:jc w:val="both"/>
        <w:rPr>
          <w:rFonts w:ascii="Arial" w:hAnsi="Arial" w:cs="Arial"/>
          <w:i/>
          <w:iCs/>
        </w:rPr>
      </w:pPr>
    </w:p>
    <w:p w14:paraId="3C0ED9A6" w14:textId="20C07A21" w:rsidR="00BF7C03" w:rsidRDefault="00BF7C03" w:rsidP="00CB26A4">
      <w:pPr>
        <w:spacing w:line="276" w:lineRule="auto"/>
        <w:jc w:val="both"/>
        <w:rPr>
          <w:rFonts w:ascii="Arial" w:hAnsi="Arial" w:cs="Arial"/>
          <w:i/>
          <w:iCs/>
        </w:rPr>
      </w:pPr>
    </w:p>
    <w:p w14:paraId="131A046E" w14:textId="6828AB87" w:rsidR="00BF7C03" w:rsidRDefault="00BF7C03" w:rsidP="00CB26A4">
      <w:pPr>
        <w:spacing w:line="276" w:lineRule="auto"/>
        <w:jc w:val="both"/>
        <w:rPr>
          <w:rFonts w:ascii="Arial" w:hAnsi="Arial" w:cs="Arial"/>
          <w:i/>
          <w:iCs/>
        </w:rPr>
      </w:pPr>
    </w:p>
    <w:p w14:paraId="7B494364" w14:textId="44AB3C01" w:rsidR="00BF7C03" w:rsidRDefault="00BF7C03" w:rsidP="00CB26A4">
      <w:pPr>
        <w:spacing w:line="276" w:lineRule="auto"/>
        <w:jc w:val="both"/>
        <w:rPr>
          <w:rFonts w:ascii="Arial" w:hAnsi="Arial" w:cs="Arial"/>
          <w:i/>
          <w:iCs/>
        </w:rPr>
      </w:pPr>
    </w:p>
    <w:p w14:paraId="7829C2C2" w14:textId="752188DB" w:rsidR="00BF7C03" w:rsidRDefault="00BF7C03" w:rsidP="00CB26A4">
      <w:pPr>
        <w:spacing w:line="276" w:lineRule="auto"/>
        <w:jc w:val="both"/>
        <w:rPr>
          <w:rFonts w:ascii="Arial" w:hAnsi="Arial" w:cs="Arial"/>
          <w:i/>
          <w:iCs/>
        </w:rPr>
      </w:pPr>
    </w:p>
    <w:p w14:paraId="228C277B" w14:textId="77777777" w:rsidR="00BF7C03" w:rsidRPr="00441458" w:rsidRDefault="00BF7C03" w:rsidP="00CB26A4">
      <w:pPr>
        <w:spacing w:line="276" w:lineRule="auto"/>
        <w:jc w:val="both"/>
        <w:rPr>
          <w:rFonts w:ascii="Arial" w:hAnsi="Arial" w:cs="Arial"/>
          <w:i/>
          <w:iCs/>
        </w:rPr>
      </w:pPr>
    </w:p>
    <w:p w14:paraId="265071BC" w14:textId="772812AF" w:rsidR="00F65A68" w:rsidRPr="00441458" w:rsidRDefault="00F65A68" w:rsidP="00CB26A4">
      <w:pPr>
        <w:spacing w:line="276" w:lineRule="auto"/>
        <w:jc w:val="both"/>
        <w:rPr>
          <w:rFonts w:ascii="Arial" w:hAnsi="Arial" w:cs="Arial"/>
        </w:rPr>
      </w:pPr>
    </w:p>
    <w:p w14:paraId="5761B829" w14:textId="1D48AAF3" w:rsidR="00F65A68" w:rsidRPr="00441458" w:rsidRDefault="00F65A68" w:rsidP="00CB26A4">
      <w:pPr>
        <w:spacing w:line="276" w:lineRule="auto"/>
        <w:jc w:val="both"/>
        <w:rPr>
          <w:rFonts w:ascii="Arial" w:hAnsi="Arial" w:cs="Arial"/>
        </w:rPr>
      </w:pPr>
      <w:r w:rsidRPr="00441458">
        <w:rPr>
          <w:rFonts w:ascii="Arial" w:hAnsi="Arial" w:cs="Arial"/>
        </w:rPr>
        <w:t>Παρατηρείται ότι για τον πρώτο κύκλο πειραμάτων το μοντέλο προσδίδει</w:t>
      </w:r>
      <w:r w:rsidR="009951CD" w:rsidRPr="00441458">
        <w:rPr>
          <w:rFonts w:ascii="Arial" w:hAnsi="Arial" w:cs="Arial"/>
        </w:rPr>
        <w:t xml:space="preserve"> </w:t>
      </w:r>
      <w:r w:rsidRPr="00441458">
        <w:rPr>
          <w:rFonts w:ascii="Arial" w:hAnsi="Arial" w:cs="Arial"/>
        </w:rPr>
        <w:t>αρκετά ικανοποιητική προσέγγιση</w:t>
      </w:r>
      <w:r w:rsidR="009951CD" w:rsidRPr="00441458">
        <w:rPr>
          <w:rFonts w:ascii="Arial" w:hAnsi="Arial" w:cs="Arial"/>
        </w:rPr>
        <w:t>,</w:t>
      </w:r>
      <w:r w:rsidRPr="00441458">
        <w:rPr>
          <w:rFonts w:ascii="Arial" w:hAnsi="Arial" w:cs="Arial"/>
        </w:rPr>
        <w:t xml:space="preserve"> προσδίδοντας συντελεστή συσχέτισης 0.9114</w:t>
      </w:r>
      <w:r w:rsidR="00D25169">
        <w:rPr>
          <w:rFonts w:ascii="Arial" w:hAnsi="Arial" w:cs="Arial"/>
        </w:rPr>
        <w:t>.</w:t>
      </w:r>
      <w:r w:rsidRPr="00441458">
        <w:rPr>
          <w:rFonts w:ascii="Arial" w:hAnsi="Arial" w:cs="Arial"/>
        </w:rPr>
        <w:t xml:space="preserve"> </w:t>
      </w:r>
    </w:p>
    <w:p w14:paraId="48E5277F" w14:textId="77777777" w:rsidR="00BF7C03" w:rsidRDefault="00F65A68" w:rsidP="00BF7C03">
      <w:pPr>
        <w:keepNext/>
        <w:spacing w:line="276" w:lineRule="auto"/>
        <w:jc w:val="both"/>
      </w:pPr>
      <w:r w:rsidRPr="00441458">
        <w:rPr>
          <w:rFonts w:ascii="Arial" w:hAnsi="Arial" w:cs="Arial"/>
          <w:noProof/>
        </w:rPr>
        <w:drawing>
          <wp:inline distT="0" distB="0" distL="0" distR="0" wp14:anchorId="574BD116" wp14:editId="50FE4BF4">
            <wp:extent cx="5494020" cy="2849880"/>
            <wp:effectExtent l="0" t="0" r="11430" b="7620"/>
            <wp:docPr id="39" name="Γράφημα 39">
              <a:extLst xmlns:a="http://schemas.openxmlformats.org/drawingml/2006/main">
                <a:ext uri="{FF2B5EF4-FFF2-40B4-BE49-F238E27FC236}">
                  <a16:creationId xmlns:a16="http://schemas.microsoft.com/office/drawing/2014/main" id="{73C9FF87-1EEA-9AE5-F384-A303E3B16B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84C2DF9" w14:textId="00A19088" w:rsidR="00BF7C03" w:rsidRPr="00BF7C03" w:rsidRDefault="00BF7C03" w:rsidP="00BF7C03">
      <w:pPr>
        <w:spacing w:line="276" w:lineRule="auto"/>
        <w:jc w:val="both"/>
        <w:rPr>
          <w:rFonts w:ascii="Arial" w:hAnsi="Arial" w:cs="Arial"/>
        </w:rPr>
      </w:pPr>
      <w:bookmarkStart w:id="186" w:name="_Toc125316463"/>
      <w:r w:rsidRPr="00BF7C03">
        <w:rPr>
          <w:rFonts w:ascii="Arial" w:hAnsi="Arial" w:cs="Arial"/>
          <w:b/>
          <w:bCs/>
        </w:rPr>
        <w:t xml:space="preserve">Διάγραμμα </w:t>
      </w:r>
      <w:r w:rsidRPr="00BF7C03">
        <w:rPr>
          <w:rFonts w:ascii="Arial" w:hAnsi="Arial" w:cs="Arial"/>
          <w:b/>
          <w:bCs/>
        </w:rPr>
        <w:fldChar w:fldCharType="begin"/>
      </w:r>
      <w:r w:rsidRPr="00BF7C03">
        <w:rPr>
          <w:rFonts w:ascii="Arial" w:hAnsi="Arial" w:cs="Arial"/>
          <w:b/>
          <w:bCs/>
        </w:rPr>
        <w:instrText xml:space="preserve"> SEQ Διάγραμμα \* ARABIC </w:instrText>
      </w:r>
      <w:r w:rsidRPr="00BF7C03">
        <w:rPr>
          <w:rFonts w:ascii="Arial" w:hAnsi="Arial" w:cs="Arial"/>
          <w:b/>
          <w:bCs/>
        </w:rPr>
        <w:fldChar w:fldCharType="separate"/>
      </w:r>
      <w:r w:rsidR="006A5130">
        <w:rPr>
          <w:rFonts w:ascii="Arial" w:hAnsi="Arial" w:cs="Arial"/>
          <w:b/>
          <w:bCs/>
          <w:noProof/>
        </w:rPr>
        <w:t>19</w:t>
      </w:r>
      <w:r w:rsidRPr="00BF7C03">
        <w:rPr>
          <w:rFonts w:ascii="Arial" w:hAnsi="Arial" w:cs="Arial"/>
          <w:b/>
          <w:bCs/>
        </w:rPr>
        <w:fldChar w:fldCharType="end"/>
      </w:r>
      <w:r w:rsidRPr="00BF7C03">
        <w:rPr>
          <w:rFonts w:ascii="Arial" w:hAnsi="Arial" w:cs="Arial"/>
          <w:b/>
          <w:bCs/>
        </w:rPr>
        <w:t>:</w:t>
      </w:r>
      <w:r w:rsidRPr="00441458">
        <w:rPr>
          <w:rFonts w:ascii="Arial" w:hAnsi="Arial" w:cs="Arial"/>
        </w:rPr>
        <w:t xml:space="preserve"> Μοντέλο Yoon – Nelson για ενεργοποιημένο βιοεξανθράκωμα (1</w:t>
      </w:r>
      <w:r w:rsidRPr="00441458">
        <w:rPr>
          <w:rFonts w:ascii="Arial" w:hAnsi="Arial" w:cs="Arial"/>
          <w:vertAlign w:val="superscript"/>
        </w:rPr>
        <w:t>ος</w:t>
      </w:r>
      <w:r w:rsidRPr="00441458">
        <w:rPr>
          <w:rFonts w:ascii="Arial" w:hAnsi="Arial" w:cs="Arial"/>
        </w:rPr>
        <w:t xml:space="preserve"> κύκλος)</w:t>
      </w:r>
      <w:r w:rsidRPr="00BF7C03">
        <w:rPr>
          <w:rFonts w:ascii="Arial" w:hAnsi="Arial" w:cs="Arial"/>
        </w:rPr>
        <w:t>.</w:t>
      </w:r>
      <w:bookmarkEnd w:id="186"/>
    </w:p>
    <w:p w14:paraId="7C50F4A5" w14:textId="23635880" w:rsidR="003C2885" w:rsidRPr="00441458" w:rsidRDefault="003C2885" w:rsidP="00CB26A4">
      <w:pPr>
        <w:spacing w:line="276" w:lineRule="auto"/>
        <w:jc w:val="both"/>
        <w:rPr>
          <w:rFonts w:ascii="Arial" w:hAnsi="Arial" w:cs="Arial"/>
        </w:rPr>
      </w:pPr>
    </w:p>
    <w:p w14:paraId="3546DA94" w14:textId="77777777" w:rsidR="007A05B9" w:rsidRPr="00441458" w:rsidRDefault="007A05B9" w:rsidP="00CB26A4">
      <w:pPr>
        <w:spacing w:line="276" w:lineRule="auto"/>
        <w:jc w:val="both"/>
        <w:rPr>
          <w:rFonts w:ascii="Arial" w:hAnsi="Arial" w:cs="Arial"/>
        </w:rPr>
      </w:pPr>
    </w:p>
    <w:p w14:paraId="7CDD05C5" w14:textId="5E81312E" w:rsidR="003C2885" w:rsidRPr="00441458" w:rsidRDefault="003C2885" w:rsidP="00CB26A4">
      <w:pPr>
        <w:spacing w:line="276" w:lineRule="auto"/>
        <w:jc w:val="both"/>
        <w:rPr>
          <w:rFonts w:ascii="Arial" w:hAnsi="Arial" w:cs="Arial"/>
        </w:rPr>
      </w:pPr>
      <w:r w:rsidRPr="00441458">
        <w:rPr>
          <w:rFonts w:ascii="Arial" w:hAnsi="Arial" w:cs="Arial"/>
        </w:rPr>
        <w:t>Παρατηρείται, ότι για το ενεργοποιημένο βιοεξανθράκωμα (2</w:t>
      </w:r>
      <w:r w:rsidRPr="00441458">
        <w:rPr>
          <w:rFonts w:ascii="Arial" w:hAnsi="Arial" w:cs="Arial"/>
          <w:vertAlign w:val="superscript"/>
        </w:rPr>
        <w:t>ος</w:t>
      </w:r>
      <w:r w:rsidRPr="00441458">
        <w:rPr>
          <w:rFonts w:ascii="Arial" w:hAnsi="Arial" w:cs="Arial"/>
        </w:rPr>
        <w:t xml:space="preserve"> κύκλος) το μοντέλο προσεγγίζει σε καλό βαθμό τη συμπεριφορά του βιοεξανθρακώματος προσδίδοντας συντελεστή συσχέτισης 0.8501</w:t>
      </w:r>
      <w:r w:rsidR="00D25169">
        <w:rPr>
          <w:rFonts w:ascii="Arial" w:hAnsi="Arial" w:cs="Arial"/>
        </w:rPr>
        <w:t>.</w:t>
      </w:r>
    </w:p>
    <w:p w14:paraId="728F0B95" w14:textId="392641D5" w:rsidR="007A05B9" w:rsidRPr="00441458" w:rsidRDefault="004F4C8A" w:rsidP="00CB26A4">
      <w:pPr>
        <w:spacing w:line="276" w:lineRule="auto"/>
        <w:jc w:val="both"/>
        <w:rPr>
          <w:rFonts w:ascii="Arial" w:hAnsi="Arial" w:cs="Arial"/>
        </w:rPr>
      </w:pPr>
      <w:r w:rsidRPr="00441458">
        <w:rPr>
          <w:rFonts w:ascii="Arial" w:hAnsi="Arial" w:cs="Arial"/>
          <w:noProof/>
        </w:rPr>
        <w:drawing>
          <wp:inline distT="0" distB="0" distL="0" distR="0" wp14:anchorId="0BB86C1D" wp14:editId="396EF1C5">
            <wp:extent cx="5494020" cy="2941320"/>
            <wp:effectExtent l="0" t="0" r="11430" b="11430"/>
            <wp:docPr id="40" name="Γράφημα 40">
              <a:extLst xmlns:a="http://schemas.openxmlformats.org/drawingml/2006/main">
                <a:ext uri="{FF2B5EF4-FFF2-40B4-BE49-F238E27FC236}">
                  <a16:creationId xmlns:a16="http://schemas.microsoft.com/office/drawing/2014/main" id="{15047243-9850-D6FE-9ED5-0684CFAA4F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DD133B9" w14:textId="21E288FC" w:rsidR="00BF7C03" w:rsidRPr="00BF7C03" w:rsidRDefault="00BF7C03" w:rsidP="00BF7C03">
      <w:pPr>
        <w:spacing w:line="276" w:lineRule="auto"/>
        <w:jc w:val="both"/>
        <w:rPr>
          <w:rFonts w:ascii="Arial" w:hAnsi="Arial" w:cs="Arial"/>
        </w:rPr>
      </w:pPr>
      <w:bookmarkStart w:id="187" w:name="_Toc125316464"/>
      <w:r w:rsidRPr="00BF7C03">
        <w:rPr>
          <w:rFonts w:ascii="Arial" w:hAnsi="Arial" w:cs="Arial"/>
          <w:b/>
          <w:bCs/>
        </w:rPr>
        <w:t xml:space="preserve">Διάγραμμα </w:t>
      </w:r>
      <w:r w:rsidRPr="00BF7C03">
        <w:rPr>
          <w:rFonts w:ascii="Arial" w:hAnsi="Arial" w:cs="Arial"/>
          <w:b/>
          <w:bCs/>
        </w:rPr>
        <w:fldChar w:fldCharType="begin"/>
      </w:r>
      <w:r w:rsidRPr="00BF7C03">
        <w:rPr>
          <w:rFonts w:ascii="Arial" w:hAnsi="Arial" w:cs="Arial"/>
          <w:b/>
          <w:bCs/>
        </w:rPr>
        <w:instrText xml:space="preserve"> SEQ Διάγραμμα \* ARABIC </w:instrText>
      </w:r>
      <w:r w:rsidRPr="00BF7C03">
        <w:rPr>
          <w:rFonts w:ascii="Arial" w:hAnsi="Arial" w:cs="Arial"/>
          <w:b/>
          <w:bCs/>
        </w:rPr>
        <w:fldChar w:fldCharType="separate"/>
      </w:r>
      <w:r w:rsidR="006A5130">
        <w:rPr>
          <w:rFonts w:ascii="Arial" w:hAnsi="Arial" w:cs="Arial"/>
          <w:b/>
          <w:bCs/>
          <w:noProof/>
        </w:rPr>
        <w:t>20</w:t>
      </w:r>
      <w:r w:rsidRPr="00BF7C03">
        <w:rPr>
          <w:rFonts w:ascii="Arial" w:hAnsi="Arial" w:cs="Arial"/>
          <w:b/>
          <w:bCs/>
        </w:rPr>
        <w:fldChar w:fldCharType="end"/>
      </w:r>
      <w:r w:rsidRPr="00BF7C03">
        <w:rPr>
          <w:rFonts w:ascii="Arial" w:hAnsi="Arial" w:cs="Arial"/>
          <w:b/>
          <w:bCs/>
        </w:rPr>
        <w:t>:</w:t>
      </w:r>
      <w:r w:rsidRPr="00441458">
        <w:rPr>
          <w:rFonts w:ascii="Arial" w:hAnsi="Arial" w:cs="Arial"/>
        </w:rPr>
        <w:t xml:space="preserve"> Μοντέλο Yoon – Nelson για αναγεννημένο βιοεξανθράκωμα (2</w:t>
      </w:r>
      <w:r w:rsidRPr="00441458">
        <w:rPr>
          <w:rFonts w:ascii="Arial" w:hAnsi="Arial" w:cs="Arial"/>
          <w:vertAlign w:val="superscript"/>
        </w:rPr>
        <w:t>ος</w:t>
      </w:r>
      <w:r w:rsidRPr="00441458">
        <w:rPr>
          <w:rFonts w:ascii="Arial" w:hAnsi="Arial" w:cs="Arial"/>
        </w:rPr>
        <w:t xml:space="preserve"> κύκλος)</w:t>
      </w:r>
      <w:r w:rsidRPr="00BF7C03">
        <w:rPr>
          <w:rFonts w:ascii="Arial" w:hAnsi="Arial" w:cs="Arial"/>
        </w:rPr>
        <w:t>.</w:t>
      </w:r>
      <w:bookmarkEnd w:id="187"/>
    </w:p>
    <w:p w14:paraId="2DDA2889" w14:textId="77777777" w:rsidR="00BF7C03" w:rsidRDefault="00BF7C03" w:rsidP="00CB26A4">
      <w:pPr>
        <w:spacing w:line="276" w:lineRule="auto"/>
        <w:jc w:val="both"/>
        <w:rPr>
          <w:rFonts w:ascii="Arial" w:hAnsi="Arial" w:cs="Arial"/>
        </w:rPr>
      </w:pPr>
    </w:p>
    <w:p w14:paraId="31AD94A2" w14:textId="0BF116E6" w:rsidR="00003ABC" w:rsidRPr="00441458" w:rsidRDefault="009E78F3" w:rsidP="00CB26A4">
      <w:pPr>
        <w:spacing w:line="276" w:lineRule="auto"/>
        <w:jc w:val="both"/>
        <w:rPr>
          <w:rFonts w:ascii="Arial" w:hAnsi="Arial" w:cs="Arial"/>
        </w:rPr>
      </w:pPr>
      <w:r w:rsidRPr="00441458">
        <w:rPr>
          <w:rFonts w:ascii="Arial" w:hAnsi="Arial" w:cs="Arial"/>
        </w:rPr>
        <w:lastRenderedPageBreak/>
        <w:t>Εξίσου και για τον τρίτο κύκλο πειραμάτων η προσέγγιση του μοντέλου είναι αρκετά ικανοποιητική προσδίδοντας συντελεστή συσχέτισης 0.8994</w:t>
      </w:r>
      <w:r w:rsidR="001E3F63">
        <w:rPr>
          <w:rFonts w:ascii="Arial" w:hAnsi="Arial" w:cs="Arial"/>
        </w:rPr>
        <w:t>.</w:t>
      </w:r>
    </w:p>
    <w:p w14:paraId="6DDA7344" w14:textId="77777777" w:rsidR="00BF7C03" w:rsidRDefault="00D17DA8" w:rsidP="00BF7C03">
      <w:pPr>
        <w:keepNext/>
        <w:spacing w:line="276" w:lineRule="auto"/>
        <w:jc w:val="both"/>
      </w:pPr>
      <w:r w:rsidRPr="00441458">
        <w:rPr>
          <w:rFonts w:ascii="Arial" w:hAnsi="Arial" w:cs="Arial"/>
          <w:noProof/>
        </w:rPr>
        <w:drawing>
          <wp:inline distT="0" distB="0" distL="0" distR="0" wp14:anchorId="1FEA2F8D" wp14:editId="543191EC">
            <wp:extent cx="5478780" cy="2872740"/>
            <wp:effectExtent l="0" t="0" r="7620" b="3810"/>
            <wp:docPr id="37" name="Γράφημα 37">
              <a:extLst xmlns:a="http://schemas.openxmlformats.org/drawingml/2006/main">
                <a:ext uri="{FF2B5EF4-FFF2-40B4-BE49-F238E27FC236}">
                  <a16:creationId xmlns:a16="http://schemas.microsoft.com/office/drawing/2014/main" id="{FAA942BC-52CB-43BB-2E07-C386B47DDF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168F4A5" w14:textId="67A0F42C" w:rsidR="00BF7C03" w:rsidRPr="00BF7C03" w:rsidRDefault="00BF7C03" w:rsidP="008C038C">
      <w:pPr>
        <w:tabs>
          <w:tab w:val="left" w:pos="1260"/>
          <w:tab w:val="left" w:pos="1440"/>
          <w:tab w:val="left" w:pos="1800"/>
        </w:tabs>
        <w:spacing w:line="276" w:lineRule="auto"/>
        <w:jc w:val="both"/>
        <w:rPr>
          <w:rFonts w:ascii="Arial" w:hAnsi="Arial" w:cs="Arial"/>
        </w:rPr>
      </w:pPr>
      <w:bookmarkStart w:id="188" w:name="_Toc125316465"/>
      <w:r w:rsidRPr="00BF7C03">
        <w:rPr>
          <w:rFonts w:ascii="Arial" w:hAnsi="Arial" w:cs="Arial"/>
          <w:b/>
          <w:bCs/>
        </w:rPr>
        <w:t xml:space="preserve">Διάγραμμα </w:t>
      </w:r>
      <w:r w:rsidRPr="00BF7C03">
        <w:rPr>
          <w:rFonts w:ascii="Arial" w:hAnsi="Arial" w:cs="Arial"/>
          <w:b/>
          <w:bCs/>
        </w:rPr>
        <w:fldChar w:fldCharType="begin"/>
      </w:r>
      <w:r w:rsidRPr="00BF7C03">
        <w:rPr>
          <w:rFonts w:ascii="Arial" w:hAnsi="Arial" w:cs="Arial"/>
          <w:b/>
          <w:bCs/>
        </w:rPr>
        <w:instrText xml:space="preserve"> SEQ Διάγραμμα \* ARABIC </w:instrText>
      </w:r>
      <w:r w:rsidRPr="00BF7C03">
        <w:rPr>
          <w:rFonts w:ascii="Arial" w:hAnsi="Arial" w:cs="Arial"/>
          <w:b/>
          <w:bCs/>
        </w:rPr>
        <w:fldChar w:fldCharType="separate"/>
      </w:r>
      <w:r w:rsidR="006A5130">
        <w:rPr>
          <w:rFonts w:ascii="Arial" w:hAnsi="Arial" w:cs="Arial"/>
          <w:b/>
          <w:bCs/>
          <w:noProof/>
        </w:rPr>
        <w:t>21</w:t>
      </w:r>
      <w:r w:rsidRPr="00BF7C03">
        <w:rPr>
          <w:rFonts w:ascii="Arial" w:hAnsi="Arial" w:cs="Arial"/>
          <w:b/>
          <w:bCs/>
        </w:rPr>
        <w:fldChar w:fldCharType="end"/>
      </w:r>
      <w:r w:rsidRPr="00BF7C03">
        <w:rPr>
          <w:rFonts w:ascii="Arial" w:hAnsi="Arial" w:cs="Arial"/>
          <w:b/>
          <w:bCs/>
        </w:rPr>
        <w:t>:</w:t>
      </w:r>
      <w:r w:rsidRPr="00441458">
        <w:rPr>
          <w:rFonts w:ascii="Arial" w:hAnsi="Arial" w:cs="Arial"/>
        </w:rPr>
        <w:t xml:space="preserve"> Μοντέλο Yoon – Nelson για δύο φορές αναγεννημένο βιοεξανθράκωμα (3</w:t>
      </w:r>
      <w:r w:rsidRPr="00441458">
        <w:rPr>
          <w:rFonts w:ascii="Arial" w:hAnsi="Arial" w:cs="Arial"/>
          <w:vertAlign w:val="superscript"/>
        </w:rPr>
        <w:t>ος</w:t>
      </w:r>
      <w:r w:rsidRPr="00441458">
        <w:rPr>
          <w:rFonts w:ascii="Arial" w:hAnsi="Arial" w:cs="Arial"/>
        </w:rPr>
        <w:t xml:space="preserve"> κύκλος)</w:t>
      </w:r>
      <w:r w:rsidRPr="00BF7C03">
        <w:rPr>
          <w:rFonts w:ascii="Arial" w:hAnsi="Arial" w:cs="Arial"/>
        </w:rPr>
        <w:t>.</w:t>
      </w:r>
      <w:bookmarkEnd w:id="188"/>
    </w:p>
    <w:p w14:paraId="127E5288" w14:textId="77777777" w:rsidR="00BF7C03" w:rsidRPr="00441458" w:rsidRDefault="00BF7C03" w:rsidP="00BF7C03">
      <w:pPr>
        <w:spacing w:line="276" w:lineRule="auto"/>
        <w:jc w:val="both"/>
        <w:rPr>
          <w:rFonts w:ascii="Arial" w:hAnsi="Arial" w:cs="Arial"/>
        </w:rPr>
      </w:pPr>
    </w:p>
    <w:p w14:paraId="4DDE5CEC" w14:textId="1330F729" w:rsidR="00D17DA8" w:rsidRPr="00441458" w:rsidRDefault="00D17DA8" w:rsidP="00BF7C03">
      <w:pPr>
        <w:pStyle w:val="ab"/>
        <w:jc w:val="both"/>
        <w:rPr>
          <w:rFonts w:ascii="Arial" w:hAnsi="Arial" w:cs="Arial"/>
        </w:rPr>
      </w:pPr>
    </w:p>
    <w:p w14:paraId="6DB088CE" w14:textId="3B082236" w:rsidR="00003ABC" w:rsidRPr="00441458" w:rsidRDefault="00003ABC" w:rsidP="00CB26A4">
      <w:pPr>
        <w:spacing w:line="276" w:lineRule="auto"/>
        <w:jc w:val="both"/>
        <w:rPr>
          <w:rFonts w:ascii="Arial" w:hAnsi="Arial" w:cs="Arial"/>
        </w:rPr>
      </w:pPr>
      <w:r w:rsidRPr="00441458">
        <w:rPr>
          <w:rFonts w:ascii="Arial" w:hAnsi="Arial" w:cs="Arial"/>
        </w:rPr>
        <w:t xml:space="preserve">Για τον τέταρτο κύκλο πειραμάτων φαίνεται ότι το μοντέλο </w:t>
      </w:r>
      <w:r w:rsidRPr="00441458">
        <w:rPr>
          <w:rFonts w:ascii="Arial" w:hAnsi="Arial" w:cs="Arial"/>
          <w:lang w:val="en-US"/>
        </w:rPr>
        <w:t>Yoon</w:t>
      </w:r>
      <w:r w:rsidRPr="00441458">
        <w:rPr>
          <w:rFonts w:ascii="Arial" w:hAnsi="Arial" w:cs="Arial"/>
        </w:rPr>
        <w:t xml:space="preserve"> </w:t>
      </w:r>
      <w:r w:rsidRPr="00441458">
        <w:rPr>
          <w:rFonts w:ascii="Arial" w:hAnsi="Arial" w:cs="Arial"/>
          <w:lang w:val="en-US"/>
        </w:rPr>
        <w:t>Nelson</w:t>
      </w:r>
      <w:r w:rsidRPr="00441458">
        <w:rPr>
          <w:rFonts w:ascii="Arial" w:hAnsi="Arial" w:cs="Arial"/>
        </w:rPr>
        <w:t xml:space="preserve"> προσομοιάζει σε βέλτιστο βαθμό την συμπεριφορά του προσροφητή με την προσροφούμενη ουσία, προσδίδοντας τον μεγαλύτερο συντελεστή συσχέτισης (0.982)</w:t>
      </w:r>
      <w:r w:rsidR="001E3F63">
        <w:rPr>
          <w:rFonts w:ascii="Arial" w:hAnsi="Arial" w:cs="Arial"/>
        </w:rPr>
        <w:t>.</w:t>
      </w:r>
    </w:p>
    <w:p w14:paraId="2F4D9E12" w14:textId="70D31287" w:rsidR="00BF7C03" w:rsidRDefault="000406F7" w:rsidP="00BF7C03">
      <w:pPr>
        <w:keepNext/>
        <w:spacing w:line="276" w:lineRule="auto"/>
        <w:jc w:val="both"/>
      </w:pPr>
      <w:r>
        <w:rPr>
          <w:noProof/>
        </w:rPr>
        <w:drawing>
          <wp:inline distT="0" distB="0" distL="0" distR="0" wp14:anchorId="6C7ABAAE" wp14:editId="55A38403">
            <wp:extent cx="5610860" cy="2857500"/>
            <wp:effectExtent l="0" t="0" r="8890" b="0"/>
            <wp:docPr id="107" name="Γράφημα 107">
              <a:extLst xmlns:a="http://schemas.openxmlformats.org/drawingml/2006/main">
                <a:ext uri="{FF2B5EF4-FFF2-40B4-BE49-F238E27FC236}">
                  <a16:creationId xmlns:a16="http://schemas.microsoft.com/office/drawing/2014/main" id="{476D7F62-D0F5-0EEF-5703-7D4766014F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0EF3228" w14:textId="5C6A5B86" w:rsidR="00366A70" w:rsidRPr="00BF7C03" w:rsidRDefault="00BF7C03" w:rsidP="00BF7C03">
      <w:pPr>
        <w:pStyle w:val="ab"/>
        <w:jc w:val="both"/>
        <w:rPr>
          <w:rFonts w:ascii="Arial" w:hAnsi="Arial" w:cs="Arial"/>
          <w:b w:val="0"/>
          <w:bCs w:val="0"/>
          <w:smallCaps w:val="0"/>
          <w:color w:val="auto"/>
          <w:spacing w:val="0"/>
        </w:rPr>
      </w:pPr>
      <w:bookmarkStart w:id="189" w:name="_Toc125316466"/>
      <w:r w:rsidRPr="00BF7C03">
        <w:rPr>
          <w:rFonts w:ascii="Arial" w:hAnsi="Arial" w:cs="Arial"/>
          <w:smallCaps w:val="0"/>
          <w:color w:val="auto"/>
          <w:spacing w:val="0"/>
        </w:rPr>
        <w:t xml:space="preserve">Διάγραμμα </w:t>
      </w:r>
      <w:r w:rsidRPr="00BF7C03">
        <w:rPr>
          <w:rFonts w:ascii="Arial" w:hAnsi="Arial" w:cs="Arial"/>
          <w:smallCaps w:val="0"/>
          <w:color w:val="auto"/>
          <w:spacing w:val="0"/>
        </w:rPr>
        <w:fldChar w:fldCharType="begin"/>
      </w:r>
      <w:r w:rsidRPr="00BF7C03">
        <w:rPr>
          <w:rFonts w:ascii="Arial" w:hAnsi="Arial" w:cs="Arial"/>
          <w:smallCaps w:val="0"/>
          <w:color w:val="auto"/>
          <w:spacing w:val="0"/>
        </w:rPr>
        <w:instrText xml:space="preserve"> SEQ Διάγραμμα \* ARABIC </w:instrText>
      </w:r>
      <w:r w:rsidRPr="00BF7C03">
        <w:rPr>
          <w:rFonts w:ascii="Arial" w:hAnsi="Arial" w:cs="Arial"/>
          <w:smallCaps w:val="0"/>
          <w:color w:val="auto"/>
          <w:spacing w:val="0"/>
        </w:rPr>
        <w:fldChar w:fldCharType="separate"/>
      </w:r>
      <w:r w:rsidR="006A5130">
        <w:rPr>
          <w:rFonts w:ascii="Arial" w:hAnsi="Arial" w:cs="Arial"/>
          <w:smallCaps w:val="0"/>
          <w:noProof/>
          <w:color w:val="auto"/>
          <w:spacing w:val="0"/>
        </w:rPr>
        <w:t>22</w:t>
      </w:r>
      <w:r w:rsidRPr="00BF7C03">
        <w:rPr>
          <w:rFonts w:ascii="Arial" w:hAnsi="Arial" w:cs="Arial"/>
          <w:smallCaps w:val="0"/>
          <w:color w:val="auto"/>
          <w:spacing w:val="0"/>
        </w:rPr>
        <w:fldChar w:fldCharType="end"/>
      </w:r>
      <w:r w:rsidRPr="00BF7C03">
        <w:rPr>
          <w:rFonts w:ascii="Arial" w:hAnsi="Arial" w:cs="Arial"/>
          <w:smallCaps w:val="0"/>
          <w:color w:val="auto"/>
          <w:spacing w:val="0"/>
        </w:rPr>
        <w:t xml:space="preserve">: </w:t>
      </w:r>
      <w:r w:rsidRPr="00BF7C03">
        <w:rPr>
          <w:rFonts w:ascii="Arial" w:hAnsi="Arial" w:cs="Arial"/>
          <w:b w:val="0"/>
          <w:bCs w:val="0"/>
          <w:smallCaps w:val="0"/>
          <w:color w:val="auto"/>
          <w:spacing w:val="0"/>
        </w:rPr>
        <w:t>Μοντέλο Yoon – Nelson για τρείς φορές αναγεννημένο βιοεξανθράκωμα (4ος κύκλος).</w:t>
      </w:r>
      <w:bookmarkEnd w:id="189"/>
    </w:p>
    <w:p w14:paraId="45C48F4F" w14:textId="4864EA1B" w:rsidR="0055088B" w:rsidRPr="00441458" w:rsidRDefault="0055088B" w:rsidP="00CB26A4">
      <w:pPr>
        <w:spacing w:line="276" w:lineRule="auto"/>
        <w:ind w:left="851"/>
        <w:jc w:val="both"/>
        <w:rPr>
          <w:rFonts w:ascii="Arial" w:hAnsi="Arial" w:cs="Arial"/>
        </w:rPr>
      </w:pPr>
    </w:p>
    <w:p w14:paraId="0EBF3482" w14:textId="0B8357B1" w:rsidR="00B70C5C" w:rsidRPr="00441458" w:rsidRDefault="00B70C5C" w:rsidP="00CB26A4">
      <w:pPr>
        <w:spacing w:line="276" w:lineRule="auto"/>
        <w:jc w:val="both"/>
        <w:rPr>
          <w:rFonts w:ascii="Arial" w:hAnsi="Arial" w:cs="Arial"/>
        </w:rPr>
      </w:pPr>
      <w:r w:rsidRPr="00441458">
        <w:rPr>
          <w:rFonts w:ascii="Arial" w:hAnsi="Arial" w:cs="Arial"/>
        </w:rPr>
        <w:lastRenderedPageBreak/>
        <w:t xml:space="preserve">Για το τέσσερις φορές αναγεννημένο βιοεξανθράκωμα το μοντέλο </w:t>
      </w:r>
      <w:r w:rsidRPr="00441458">
        <w:rPr>
          <w:rFonts w:ascii="Arial" w:hAnsi="Arial" w:cs="Arial"/>
          <w:lang w:val="en-US"/>
        </w:rPr>
        <w:t>Yoon</w:t>
      </w:r>
      <w:r w:rsidRPr="00441458">
        <w:rPr>
          <w:rFonts w:ascii="Arial" w:hAnsi="Arial" w:cs="Arial"/>
        </w:rPr>
        <w:t xml:space="preserve"> </w:t>
      </w:r>
      <w:r w:rsidRPr="00441458">
        <w:rPr>
          <w:rFonts w:ascii="Arial" w:hAnsi="Arial" w:cs="Arial"/>
          <w:lang w:val="en-US"/>
        </w:rPr>
        <w:t>Nelson</w:t>
      </w:r>
      <w:r w:rsidRPr="00441458">
        <w:rPr>
          <w:rFonts w:ascii="Arial" w:hAnsi="Arial" w:cs="Arial"/>
        </w:rPr>
        <w:t xml:space="preserve"> προσδίδει συντελεστή συσχέτισης 0.9643, εκφράζοντας σε ικανοποιητικό βαθμό την προσροφητική συμπεριφορά του υλικού.  </w:t>
      </w:r>
    </w:p>
    <w:p w14:paraId="29A17B55" w14:textId="77777777" w:rsidR="00BD5682" w:rsidRDefault="00745214" w:rsidP="00BD5682">
      <w:pPr>
        <w:keepNext/>
        <w:spacing w:line="276" w:lineRule="auto"/>
        <w:ind w:left="426"/>
        <w:jc w:val="both"/>
      </w:pPr>
      <w:r w:rsidRPr="00441458">
        <w:rPr>
          <w:rFonts w:ascii="Arial" w:hAnsi="Arial" w:cs="Arial"/>
          <w:b/>
          <w:bCs/>
          <w:noProof/>
        </w:rPr>
        <w:drawing>
          <wp:inline distT="0" distB="0" distL="0" distR="0" wp14:anchorId="5E5990DF" wp14:editId="58DECABF">
            <wp:extent cx="5044440" cy="2628900"/>
            <wp:effectExtent l="0" t="0" r="3810" b="0"/>
            <wp:docPr id="36" name="Γράφημα 36">
              <a:extLst xmlns:a="http://schemas.openxmlformats.org/drawingml/2006/main">
                <a:ext uri="{FF2B5EF4-FFF2-40B4-BE49-F238E27FC236}">
                  <a16:creationId xmlns:a16="http://schemas.microsoft.com/office/drawing/2014/main" id="{A85C9CD1-4166-4275-5805-19DBB518AB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D2ABB51" w14:textId="1D03F86B" w:rsidR="00F54EB8" w:rsidRPr="00441458" w:rsidRDefault="00BD5682" w:rsidP="00BD5682">
      <w:pPr>
        <w:spacing w:line="276" w:lineRule="auto"/>
        <w:ind w:left="1350"/>
        <w:jc w:val="both"/>
        <w:rPr>
          <w:rFonts w:ascii="Arial" w:hAnsi="Arial" w:cs="Arial"/>
        </w:rPr>
      </w:pPr>
      <w:bookmarkStart w:id="190" w:name="_Toc125316467"/>
      <w:r w:rsidRPr="00BD5682">
        <w:rPr>
          <w:rFonts w:ascii="Arial" w:hAnsi="Arial" w:cs="Arial"/>
          <w:b/>
          <w:bCs/>
        </w:rPr>
        <w:t xml:space="preserve">Διάγραμμα </w:t>
      </w:r>
      <w:r w:rsidRPr="00BD5682">
        <w:rPr>
          <w:rFonts w:ascii="Arial" w:hAnsi="Arial" w:cs="Arial"/>
          <w:b/>
          <w:bCs/>
        </w:rPr>
        <w:fldChar w:fldCharType="begin"/>
      </w:r>
      <w:r w:rsidRPr="00BD5682">
        <w:rPr>
          <w:rFonts w:ascii="Arial" w:hAnsi="Arial" w:cs="Arial"/>
          <w:b/>
          <w:bCs/>
        </w:rPr>
        <w:instrText xml:space="preserve"> SEQ Διάγραμμα \* ARABIC </w:instrText>
      </w:r>
      <w:r w:rsidRPr="00BD5682">
        <w:rPr>
          <w:rFonts w:ascii="Arial" w:hAnsi="Arial" w:cs="Arial"/>
          <w:b/>
          <w:bCs/>
        </w:rPr>
        <w:fldChar w:fldCharType="separate"/>
      </w:r>
      <w:r w:rsidR="006A5130">
        <w:rPr>
          <w:rFonts w:ascii="Arial" w:hAnsi="Arial" w:cs="Arial"/>
          <w:b/>
          <w:bCs/>
          <w:noProof/>
        </w:rPr>
        <w:t>23</w:t>
      </w:r>
      <w:r w:rsidRPr="00BD5682">
        <w:rPr>
          <w:rFonts w:ascii="Arial" w:hAnsi="Arial" w:cs="Arial"/>
          <w:b/>
          <w:bCs/>
        </w:rPr>
        <w:fldChar w:fldCharType="end"/>
      </w:r>
      <w:r w:rsidRPr="00441458">
        <w:rPr>
          <w:rFonts w:ascii="Arial" w:hAnsi="Arial" w:cs="Arial"/>
          <w:b/>
          <w:bCs/>
        </w:rPr>
        <w:t>:</w:t>
      </w:r>
      <w:r w:rsidRPr="00441458">
        <w:rPr>
          <w:rFonts w:ascii="Arial" w:hAnsi="Arial" w:cs="Arial"/>
        </w:rPr>
        <w:t xml:space="preserve"> Μοντέλο Yoon – Nelson για τέσσερις φορές αναγεννημένο βιοεξανθράκωμα (5</w:t>
      </w:r>
      <w:r w:rsidRPr="00441458">
        <w:rPr>
          <w:rFonts w:ascii="Arial" w:hAnsi="Arial" w:cs="Arial"/>
          <w:vertAlign w:val="superscript"/>
        </w:rPr>
        <w:t>ος</w:t>
      </w:r>
      <w:r w:rsidRPr="00441458">
        <w:rPr>
          <w:rFonts w:ascii="Arial" w:hAnsi="Arial" w:cs="Arial"/>
        </w:rPr>
        <w:t xml:space="preserve"> κύκλος)</w:t>
      </w:r>
      <w:r w:rsidRPr="00BD5682">
        <w:rPr>
          <w:rFonts w:ascii="Arial" w:hAnsi="Arial" w:cs="Arial"/>
        </w:rPr>
        <w:t>.</w:t>
      </w:r>
      <w:bookmarkEnd w:id="190"/>
    </w:p>
    <w:p w14:paraId="5371118E" w14:textId="77777777" w:rsidR="00F54EB8" w:rsidRPr="00441458" w:rsidRDefault="00F54EB8" w:rsidP="00CB26A4">
      <w:pPr>
        <w:spacing w:line="276" w:lineRule="auto"/>
        <w:ind w:left="630"/>
        <w:jc w:val="both"/>
        <w:rPr>
          <w:rFonts w:ascii="Arial" w:hAnsi="Arial" w:cs="Arial"/>
        </w:rPr>
      </w:pPr>
    </w:p>
    <w:p w14:paraId="10C63EB6" w14:textId="5C694DEB" w:rsidR="00B70C5C" w:rsidRPr="00BD5682" w:rsidRDefault="00297686" w:rsidP="00CB26A4">
      <w:pPr>
        <w:spacing w:line="276" w:lineRule="auto"/>
        <w:jc w:val="both"/>
        <w:rPr>
          <w:rFonts w:ascii="Arial" w:hAnsi="Arial" w:cs="Arial"/>
        </w:rPr>
      </w:pPr>
      <w:r w:rsidRPr="00441458">
        <w:rPr>
          <w:rFonts w:ascii="Arial" w:hAnsi="Arial" w:cs="Arial"/>
        </w:rPr>
        <w:t>Στο</w:t>
      </w:r>
      <w:r w:rsidR="001E3F63">
        <w:rPr>
          <w:rFonts w:ascii="Arial" w:hAnsi="Arial" w:cs="Arial"/>
        </w:rPr>
        <w:t xml:space="preserve"> Δ</w:t>
      </w:r>
      <w:r w:rsidRPr="00441458">
        <w:rPr>
          <w:rFonts w:ascii="Arial" w:hAnsi="Arial" w:cs="Arial"/>
        </w:rPr>
        <w:t>ιάγραμμα</w:t>
      </w:r>
      <w:r w:rsidR="001E3F63">
        <w:rPr>
          <w:rFonts w:ascii="Arial" w:hAnsi="Arial" w:cs="Arial"/>
        </w:rPr>
        <w:t xml:space="preserve"> 24</w:t>
      </w:r>
      <w:r w:rsidRPr="00441458">
        <w:rPr>
          <w:rFonts w:ascii="Arial" w:hAnsi="Arial" w:cs="Arial"/>
        </w:rPr>
        <w:t xml:space="preserve"> </w:t>
      </w:r>
      <w:r w:rsidR="00465740" w:rsidRPr="00441458">
        <w:rPr>
          <w:rFonts w:ascii="Arial" w:hAnsi="Arial" w:cs="Arial"/>
        </w:rPr>
        <w:t>απεικονίζονται συγκεντρωτικά όλοι οι κύκλοι αναγέννησης για το μοντέλο του Yoon Nelson</w:t>
      </w:r>
      <w:r w:rsidR="00BD5682" w:rsidRPr="00BD5682">
        <w:rPr>
          <w:rFonts w:ascii="Arial" w:hAnsi="Arial" w:cs="Arial"/>
        </w:rPr>
        <w:t>.</w:t>
      </w:r>
    </w:p>
    <w:p w14:paraId="25453E9F" w14:textId="77777777" w:rsidR="00BD5682" w:rsidRDefault="0019330D" w:rsidP="00BD5682">
      <w:pPr>
        <w:keepNext/>
        <w:spacing w:line="276" w:lineRule="auto"/>
        <w:jc w:val="both"/>
      </w:pPr>
      <w:r w:rsidRPr="00441458">
        <w:rPr>
          <w:rFonts w:ascii="Arial" w:hAnsi="Arial" w:cs="Arial"/>
          <w:noProof/>
        </w:rPr>
        <w:drawing>
          <wp:inline distT="0" distB="0" distL="0" distR="0" wp14:anchorId="74C099A6" wp14:editId="2C6A52B4">
            <wp:extent cx="5730240" cy="3108960"/>
            <wp:effectExtent l="0" t="0" r="3810" b="15240"/>
            <wp:docPr id="41" name="Γράφημα 41">
              <a:extLst xmlns:a="http://schemas.openxmlformats.org/drawingml/2006/main">
                <a:ext uri="{FF2B5EF4-FFF2-40B4-BE49-F238E27FC236}">
                  <a16:creationId xmlns:a16="http://schemas.microsoft.com/office/drawing/2014/main" id="{37E28E8B-3D45-FA53-EF06-0871BC0248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C9FF68C" w14:textId="1460B257" w:rsidR="00BD5682" w:rsidRDefault="00BD5682" w:rsidP="00BD5682">
      <w:pPr>
        <w:pStyle w:val="ab"/>
        <w:jc w:val="both"/>
        <w:rPr>
          <w:rFonts w:ascii="Arial" w:hAnsi="Arial" w:cs="Arial"/>
          <w:b w:val="0"/>
          <w:bCs w:val="0"/>
          <w:smallCaps w:val="0"/>
          <w:color w:val="auto"/>
          <w:spacing w:val="0"/>
        </w:rPr>
      </w:pPr>
      <w:bookmarkStart w:id="191" w:name="_Toc125316468"/>
      <w:r w:rsidRPr="00BD5682">
        <w:rPr>
          <w:rFonts w:ascii="Arial" w:hAnsi="Arial" w:cs="Arial"/>
          <w:smallCaps w:val="0"/>
          <w:color w:val="auto"/>
          <w:spacing w:val="0"/>
        </w:rPr>
        <w:t xml:space="preserve">Διάγραμμα </w:t>
      </w:r>
      <w:r w:rsidRPr="00BD5682">
        <w:rPr>
          <w:rFonts w:ascii="Arial" w:hAnsi="Arial" w:cs="Arial"/>
          <w:smallCaps w:val="0"/>
          <w:color w:val="auto"/>
          <w:spacing w:val="0"/>
        </w:rPr>
        <w:fldChar w:fldCharType="begin"/>
      </w:r>
      <w:r w:rsidRPr="00BD5682">
        <w:rPr>
          <w:rFonts w:ascii="Arial" w:hAnsi="Arial" w:cs="Arial"/>
          <w:smallCaps w:val="0"/>
          <w:color w:val="auto"/>
          <w:spacing w:val="0"/>
        </w:rPr>
        <w:instrText xml:space="preserve"> SEQ Διάγραμμα \* ARABIC </w:instrText>
      </w:r>
      <w:r w:rsidRPr="00BD5682">
        <w:rPr>
          <w:rFonts w:ascii="Arial" w:hAnsi="Arial" w:cs="Arial"/>
          <w:smallCaps w:val="0"/>
          <w:color w:val="auto"/>
          <w:spacing w:val="0"/>
        </w:rPr>
        <w:fldChar w:fldCharType="separate"/>
      </w:r>
      <w:r w:rsidR="006A5130">
        <w:rPr>
          <w:rFonts w:ascii="Arial" w:hAnsi="Arial" w:cs="Arial"/>
          <w:smallCaps w:val="0"/>
          <w:noProof/>
          <w:color w:val="auto"/>
          <w:spacing w:val="0"/>
        </w:rPr>
        <w:t>24</w:t>
      </w:r>
      <w:r w:rsidRPr="00BD5682">
        <w:rPr>
          <w:rFonts w:ascii="Arial" w:hAnsi="Arial" w:cs="Arial"/>
          <w:smallCaps w:val="0"/>
          <w:color w:val="auto"/>
          <w:spacing w:val="0"/>
        </w:rPr>
        <w:fldChar w:fldCharType="end"/>
      </w:r>
      <w:r w:rsidRPr="00BD5682">
        <w:rPr>
          <w:rFonts w:ascii="Arial" w:hAnsi="Arial" w:cs="Arial"/>
          <w:smallCaps w:val="0"/>
          <w:color w:val="auto"/>
          <w:spacing w:val="0"/>
        </w:rPr>
        <w:t xml:space="preserve">: </w:t>
      </w:r>
      <w:r w:rsidRPr="00BD5682">
        <w:rPr>
          <w:rFonts w:ascii="Arial" w:hAnsi="Arial" w:cs="Arial"/>
          <w:b w:val="0"/>
          <w:bCs w:val="0"/>
          <w:smallCaps w:val="0"/>
          <w:color w:val="auto"/>
          <w:spacing w:val="0"/>
        </w:rPr>
        <w:t>Συγκεντρωτικό διάγραμμα για όλους τους κύκλους πειραμάτων στο μοντέλο του Yoon – Nelson.</w:t>
      </w:r>
      <w:bookmarkEnd w:id="191"/>
    </w:p>
    <w:p w14:paraId="24CA151C" w14:textId="77777777" w:rsidR="00BD5682" w:rsidRDefault="00BD5682" w:rsidP="00BD5682">
      <w:pPr>
        <w:pStyle w:val="ab"/>
        <w:jc w:val="both"/>
        <w:rPr>
          <w:rFonts w:ascii="Arial" w:hAnsi="Arial" w:cs="Arial"/>
          <w:b w:val="0"/>
          <w:bCs w:val="0"/>
          <w:smallCaps w:val="0"/>
          <w:color w:val="auto"/>
          <w:spacing w:val="0"/>
        </w:rPr>
      </w:pPr>
    </w:p>
    <w:p w14:paraId="67A40B56" w14:textId="1B7FE794" w:rsidR="00BD5682" w:rsidRPr="00BD5682" w:rsidRDefault="00BD5682" w:rsidP="00BD5682">
      <w:pPr>
        <w:pStyle w:val="ab"/>
        <w:jc w:val="both"/>
        <w:rPr>
          <w:rFonts w:ascii="Arial" w:hAnsi="Arial" w:cs="Arial"/>
          <w:b w:val="0"/>
          <w:bCs w:val="0"/>
          <w:smallCaps w:val="0"/>
          <w:color w:val="auto"/>
          <w:spacing w:val="0"/>
        </w:rPr>
      </w:pPr>
      <w:bookmarkStart w:id="192" w:name="_Toc125316423"/>
      <w:r w:rsidRPr="00BD5682">
        <w:rPr>
          <w:rFonts w:ascii="Arial" w:hAnsi="Arial" w:cs="Arial"/>
          <w:smallCaps w:val="0"/>
          <w:color w:val="auto"/>
          <w:spacing w:val="0"/>
        </w:rPr>
        <w:lastRenderedPageBreak/>
        <w:t xml:space="preserve">Πίνακας </w:t>
      </w:r>
      <w:r w:rsidRPr="00BD5682">
        <w:rPr>
          <w:rFonts w:ascii="Arial" w:hAnsi="Arial" w:cs="Arial"/>
          <w:smallCaps w:val="0"/>
          <w:color w:val="auto"/>
          <w:spacing w:val="0"/>
        </w:rPr>
        <w:fldChar w:fldCharType="begin"/>
      </w:r>
      <w:r w:rsidRPr="00BD5682">
        <w:rPr>
          <w:rFonts w:ascii="Arial" w:hAnsi="Arial" w:cs="Arial"/>
          <w:smallCaps w:val="0"/>
          <w:color w:val="auto"/>
          <w:spacing w:val="0"/>
        </w:rPr>
        <w:instrText xml:space="preserve"> SEQ Πίνακας \* ARABIC </w:instrText>
      </w:r>
      <w:r w:rsidRPr="00BD5682">
        <w:rPr>
          <w:rFonts w:ascii="Arial" w:hAnsi="Arial" w:cs="Arial"/>
          <w:smallCaps w:val="0"/>
          <w:color w:val="auto"/>
          <w:spacing w:val="0"/>
        </w:rPr>
        <w:fldChar w:fldCharType="separate"/>
      </w:r>
      <w:r w:rsidR="00C03C59">
        <w:rPr>
          <w:rFonts w:ascii="Arial" w:hAnsi="Arial" w:cs="Arial"/>
          <w:smallCaps w:val="0"/>
          <w:noProof/>
          <w:color w:val="auto"/>
          <w:spacing w:val="0"/>
        </w:rPr>
        <w:t>13</w:t>
      </w:r>
      <w:r w:rsidRPr="00BD5682">
        <w:rPr>
          <w:rFonts w:ascii="Arial" w:hAnsi="Arial" w:cs="Arial"/>
          <w:smallCaps w:val="0"/>
          <w:color w:val="auto"/>
          <w:spacing w:val="0"/>
        </w:rPr>
        <w:fldChar w:fldCharType="end"/>
      </w:r>
      <w:r w:rsidRPr="00BD5682">
        <w:rPr>
          <w:rFonts w:ascii="Arial" w:hAnsi="Arial" w:cs="Arial"/>
          <w:smallCaps w:val="0"/>
          <w:color w:val="auto"/>
          <w:spacing w:val="0"/>
        </w:rPr>
        <w:t xml:space="preserve">: </w:t>
      </w:r>
      <w:r w:rsidRPr="00BD5682">
        <w:rPr>
          <w:rFonts w:ascii="Arial" w:hAnsi="Arial" w:cs="Arial"/>
          <w:b w:val="0"/>
          <w:bCs w:val="0"/>
          <w:smallCaps w:val="0"/>
          <w:color w:val="auto"/>
          <w:spacing w:val="0"/>
        </w:rPr>
        <w:t>Τελικά αποτελέσματα και για τους 5 κύκλους πειραμάτων στο μοντέλο του Yoon – Nelson.</w:t>
      </w:r>
      <w:bookmarkEnd w:id="192"/>
    </w:p>
    <w:tbl>
      <w:tblPr>
        <w:tblW w:w="8300" w:type="dxa"/>
        <w:tblLook w:val="04A0" w:firstRow="1" w:lastRow="0" w:firstColumn="1" w:lastColumn="0" w:noHBand="0" w:noVBand="1"/>
      </w:tblPr>
      <w:tblGrid>
        <w:gridCol w:w="960"/>
        <w:gridCol w:w="1520"/>
        <w:gridCol w:w="1020"/>
        <w:gridCol w:w="1220"/>
        <w:gridCol w:w="1360"/>
        <w:gridCol w:w="1260"/>
        <w:gridCol w:w="960"/>
      </w:tblGrid>
      <w:tr w:rsidR="00C9075B" w:rsidRPr="00441458" w14:paraId="7EBFF49A" w14:textId="77777777" w:rsidTr="00C9075B">
        <w:trPr>
          <w:trHeight w:val="624"/>
        </w:trPr>
        <w:tc>
          <w:tcPr>
            <w:tcW w:w="960" w:type="dxa"/>
            <w:tcBorders>
              <w:top w:val="nil"/>
              <w:left w:val="nil"/>
              <w:bottom w:val="nil"/>
              <w:right w:val="nil"/>
            </w:tcBorders>
            <w:shd w:val="clear" w:color="E2EFDA" w:fill="E2EFDA"/>
            <w:noWrap/>
            <w:vAlign w:val="center"/>
            <w:hideMark/>
          </w:tcPr>
          <w:p w14:paraId="26E0686D" w14:textId="3DA78942" w:rsidR="00C9075B" w:rsidRPr="00441458" w:rsidRDefault="00465740" w:rsidP="00CB26A4">
            <w:pPr>
              <w:spacing w:after="0" w:line="276" w:lineRule="auto"/>
              <w:jc w:val="both"/>
              <w:rPr>
                <w:rFonts w:ascii="Arial" w:eastAsia="Times New Roman" w:hAnsi="Arial" w:cs="Arial"/>
                <w:b/>
                <w:bCs/>
                <w:color w:val="538135" w:themeColor="accent6" w:themeShade="BF"/>
                <w:lang w:val="en-US" w:eastAsia="el-GR"/>
              </w:rPr>
            </w:pPr>
            <w:r w:rsidRPr="00441458">
              <w:rPr>
                <w:rFonts w:ascii="Arial" w:eastAsia="Times New Roman" w:hAnsi="Arial" w:cs="Arial"/>
                <w:b/>
                <w:bCs/>
                <w:color w:val="538135" w:themeColor="accent6" w:themeShade="BF"/>
                <w:lang w:val="en-US" w:eastAsia="el-GR"/>
              </w:rPr>
              <w:t xml:space="preserve">Circles </w:t>
            </w:r>
          </w:p>
        </w:tc>
        <w:tc>
          <w:tcPr>
            <w:tcW w:w="1520" w:type="dxa"/>
            <w:tcBorders>
              <w:top w:val="nil"/>
              <w:left w:val="nil"/>
              <w:bottom w:val="nil"/>
              <w:right w:val="nil"/>
            </w:tcBorders>
            <w:shd w:val="clear" w:color="E2EFDA" w:fill="E2EFDA"/>
            <w:vAlign w:val="center"/>
            <w:hideMark/>
          </w:tcPr>
          <w:p w14:paraId="0A12D9B2" w14:textId="6D0B6CCB" w:rsidR="00C9075B" w:rsidRPr="00441458" w:rsidRDefault="00465740"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 xml:space="preserve">Mass </w:t>
            </w:r>
            <w:r w:rsidR="00C9075B" w:rsidRPr="00441458">
              <w:rPr>
                <w:rFonts w:ascii="Arial" w:eastAsia="Times New Roman" w:hAnsi="Arial" w:cs="Arial"/>
                <w:b/>
                <w:bCs/>
                <w:color w:val="538135" w:themeColor="accent6" w:themeShade="BF"/>
                <w:lang w:eastAsia="el-GR"/>
              </w:rPr>
              <w:t xml:space="preserve">of </w:t>
            </w:r>
            <w:r w:rsidRPr="00441458">
              <w:rPr>
                <w:rFonts w:ascii="Arial" w:eastAsia="Times New Roman" w:hAnsi="Arial" w:cs="Arial"/>
                <w:b/>
                <w:bCs/>
                <w:color w:val="538135" w:themeColor="accent6" w:themeShade="BF"/>
                <w:lang w:val="en-US" w:eastAsia="el-GR"/>
              </w:rPr>
              <w:t xml:space="preserve">adsorbent </w:t>
            </w:r>
            <w:r w:rsidR="00C9075B" w:rsidRPr="00441458">
              <w:rPr>
                <w:rFonts w:ascii="Arial" w:eastAsia="Times New Roman" w:hAnsi="Arial" w:cs="Arial"/>
                <w:b/>
                <w:bCs/>
                <w:color w:val="538135" w:themeColor="accent6" w:themeShade="BF"/>
                <w:lang w:eastAsia="el-GR"/>
              </w:rPr>
              <w:t>(g)</w:t>
            </w:r>
          </w:p>
        </w:tc>
        <w:tc>
          <w:tcPr>
            <w:tcW w:w="1020" w:type="dxa"/>
            <w:tcBorders>
              <w:top w:val="nil"/>
              <w:left w:val="nil"/>
              <w:bottom w:val="nil"/>
              <w:right w:val="nil"/>
            </w:tcBorders>
            <w:shd w:val="clear" w:color="E2EFDA" w:fill="E2EFDA"/>
            <w:noWrap/>
            <w:vAlign w:val="center"/>
            <w:hideMark/>
          </w:tcPr>
          <w:p w14:paraId="103628B4" w14:textId="7D6EF192" w:rsidR="00C9075B" w:rsidRPr="00441458" w:rsidRDefault="00C9075B" w:rsidP="00CB26A4">
            <w:pPr>
              <w:spacing w:after="0" w:line="276" w:lineRule="auto"/>
              <w:jc w:val="both"/>
              <w:rPr>
                <w:rFonts w:ascii="Arial" w:eastAsia="Times New Roman" w:hAnsi="Arial" w:cs="Arial"/>
                <w:b/>
                <w:bCs/>
                <w:i/>
                <w:color w:val="538135" w:themeColor="accent6" w:themeShade="BF"/>
                <w:lang w:eastAsia="el-GR"/>
              </w:rPr>
            </w:pPr>
            <w:r w:rsidRPr="00441458">
              <w:rPr>
                <w:rFonts w:ascii="Arial" w:eastAsia="Times New Roman" w:hAnsi="Arial" w:cs="Arial"/>
                <w:b/>
                <w:bCs/>
                <w:color w:val="538135" w:themeColor="accent6" w:themeShade="BF"/>
                <w:lang w:eastAsia="el-GR"/>
              </w:rPr>
              <w:t xml:space="preserve">Co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mg</m:t>
                      </m:r>
                    </m:num>
                    <m:den>
                      <m:r>
                        <m:rPr>
                          <m:sty m:val="bi"/>
                        </m:rPr>
                        <w:rPr>
                          <w:rFonts w:ascii="Cambria Math" w:eastAsia="Times New Roman" w:hAnsi="Cambria Math" w:cs="Arial"/>
                          <w:color w:val="538135" w:themeColor="accent6" w:themeShade="BF"/>
                          <w:lang w:eastAsia="el-GR"/>
                        </w:rPr>
                        <m:t>l</m:t>
                      </m:r>
                    </m:den>
                  </m:f>
                </m:e>
              </m:d>
            </m:oMath>
          </w:p>
        </w:tc>
        <w:tc>
          <w:tcPr>
            <w:tcW w:w="1220" w:type="dxa"/>
            <w:tcBorders>
              <w:top w:val="nil"/>
              <w:left w:val="nil"/>
              <w:bottom w:val="nil"/>
              <w:right w:val="nil"/>
            </w:tcBorders>
            <w:shd w:val="clear" w:color="E2EFDA" w:fill="E2EFDA"/>
            <w:vAlign w:val="center"/>
            <w:hideMark/>
          </w:tcPr>
          <w:p w14:paraId="08C44D39" w14:textId="13E976B8"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 xml:space="preserve">Q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ml</m:t>
                      </m:r>
                    </m:num>
                    <m:den>
                      <m:r>
                        <m:rPr>
                          <m:sty m:val="bi"/>
                        </m:rPr>
                        <w:rPr>
                          <w:rFonts w:ascii="Cambria Math" w:eastAsia="Times New Roman" w:hAnsi="Cambria Math" w:cs="Arial"/>
                          <w:color w:val="538135" w:themeColor="accent6" w:themeShade="BF"/>
                          <w:lang w:eastAsia="el-GR"/>
                        </w:rPr>
                        <m:t>min</m:t>
                      </m:r>
                    </m:den>
                  </m:f>
                </m:e>
              </m:d>
            </m:oMath>
          </w:p>
        </w:tc>
        <w:tc>
          <w:tcPr>
            <w:tcW w:w="1360" w:type="dxa"/>
            <w:tcBorders>
              <w:top w:val="nil"/>
              <w:left w:val="nil"/>
              <w:bottom w:val="nil"/>
              <w:right w:val="nil"/>
            </w:tcBorders>
            <w:shd w:val="clear" w:color="E2EFDA" w:fill="E2EFDA"/>
            <w:noWrap/>
            <w:vAlign w:val="center"/>
            <w:hideMark/>
          </w:tcPr>
          <w:p w14:paraId="6DD33049" w14:textId="09FAD4B0"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K</w:t>
            </w:r>
            <w:r w:rsidRPr="00441458">
              <w:rPr>
                <w:rFonts w:ascii="Arial" w:eastAsia="Times New Roman" w:hAnsi="Arial" w:cs="Arial"/>
                <w:b/>
                <w:bCs/>
                <w:color w:val="538135" w:themeColor="accent6" w:themeShade="BF"/>
                <w:vertAlign w:val="subscript"/>
                <w:lang w:eastAsia="el-GR"/>
              </w:rPr>
              <w:t xml:space="preserve">YN </w:t>
            </w:r>
            <w:r w:rsidRPr="00441458">
              <w:rPr>
                <w:rFonts w:ascii="Arial" w:eastAsia="Times New Roman" w:hAnsi="Arial" w:cs="Arial"/>
                <w:b/>
                <w:bCs/>
                <w:color w:val="538135" w:themeColor="accent6" w:themeShade="BF"/>
                <w:lang w:eastAsia="el-GR"/>
              </w:rPr>
              <w:t>(h</w:t>
            </w:r>
            <w:r w:rsidRPr="00441458">
              <w:rPr>
                <w:rFonts w:ascii="Arial" w:eastAsia="Times New Roman" w:hAnsi="Arial" w:cs="Arial"/>
                <w:b/>
                <w:bCs/>
                <w:color w:val="538135" w:themeColor="accent6" w:themeShade="BF"/>
                <w:vertAlign w:val="superscript"/>
                <w:lang w:eastAsia="el-GR"/>
              </w:rPr>
              <w:t>-1</w:t>
            </w:r>
            <w:r w:rsidRPr="00441458">
              <w:rPr>
                <w:rFonts w:ascii="Arial" w:eastAsia="Times New Roman" w:hAnsi="Arial" w:cs="Arial"/>
                <w:b/>
                <w:bCs/>
                <w:color w:val="538135" w:themeColor="accent6" w:themeShade="BF"/>
                <w:lang w:eastAsia="el-GR"/>
              </w:rPr>
              <w:t>)</w:t>
            </w:r>
          </w:p>
        </w:tc>
        <w:tc>
          <w:tcPr>
            <w:tcW w:w="1260" w:type="dxa"/>
            <w:tcBorders>
              <w:top w:val="nil"/>
              <w:left w:val="nil"/>
              <w:bottom w:val="nil"/>
              <w:right w:val="nil"/>
            </w:tcBorders>
            <w:shd w:val="clear" w:color="E2EFDA" w:fill="E2EFDA"/>
            <w:noWrap/>
            <w:vAlign w:val="center"/>
            <w:hideMark/>
          </w:tcPr>
          <w:p w14:paraId="59F063A5" w14:textId="12A5DEDE"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τ</w:t>
            </w:r>
            <w:r w:rsidRPr="00441458">
              <w:rPr>
                <w:rFonts w:ascii="Arial" w:eastAsia="Times New Roman" w:hAnsi="Arial" w:cs="Arial"/>
                <w:b/>
                <w:bCs/>
                <w:color w:val="538135" w:themeColor="accent6" w:themeShade="BF"/>
                <w:vertAlign w:val="subscript"/>
                <w:lang w:eastAsia="el-GR"/>
              </w:rPr>
              <w:t>ΥΝ</w:t>
            </w:r>
            <w:r w:rsidR="00B30191" w:rsidRPr="00441458">
              <w:rPr>
                <w:rFonts w:ascii="Arial" w:eastAsia="Times New Roman" w:hAnsi="Arial" w:cs="Arial"/>
                <w:b/>
                <w:bCs/>
                <w:color w:val="538135" w:themeColor="accent6" w:themeShade="BF"/>
                <w:vertAlign w:val="subscript"/>
                <w:lang w:eastAsia="el-GR"/>
              </w:rPr>
              <w:t xml:space="preserve"> </w:t>
            </w:r>
            <w:r w:rsidRPr="00441458">
              <w:rPr>
                <w:rFonts w:ascii="Arial" w:eastAsia="Times New Roman" w:hAnsi="Arial" w:cs="Arial"/>
                <w:b/>
                <w:bCs/>
                <w:color w:val="538135" w:themeColor="accent6" w:themeShade="BF"/>
                <w:lang w:eastAsia="el-GR"/>
              </w:rPr>
              <w:t>(h)</w:t>
            </w:r>
          </w:p>
        </w:tc>
        <w:tc>
          <w:tcPr>
            <w:tcW w:w="960" w:type="dxa"/>
            <w:tcBorders>
              <w:top w:val="nil"/>
              <w:left w:val="nil"/>
              <w:bottom w:val="nil"/>
              <w:right w:val="nil"/>
            </w:tcBorders>
            <w:shd w:val="clear" w:color="E2EFDA" w:fill="E2EFDA"/>
            <w:noWrap/>
            <w:vAlign w:val="center"/>
            <w:hideMark/>
          </w:tcPr>
          <w:p w14:paraId="762B85FB"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R</w:t>
            </w:r>
            <w:r w:rsidRPr="00441458">
              <w:rPr>
                <w:rFonts w:ascii="Arial" w:eastAsia="Times New Roman" w:hAnsi="Arial" w:cs="Arial"/>
                <w:b/>
                <w:bCs/>
                <w:color w:val="538135" w:themeColor="accent6" w:themeShade="BF"/>
                <w:vertAlign w:val="superscript"/>
                <w:lang w:eastAsia="el-GR"/>
              </w:rPr>
              <w:t>2</w:t>
            </w:r>
          </w:p>
        </w:tc>
      </w:tr>
      <w:tr w:rsidR="00C9075B" w:rsidRPr="00441458" w14:paraId="6AA0D3E7" w14:textId="77777777" w:rsidTr="00C9075B">
        <w:trPr>
          <w:trHeight w:val="324"/>
        </w:trPr>
        <w:tc>
          <w:tcPr>
            <w:tcW w:w="960" w:type="dxa"/>
            <w:tcBorders>
              <w:top w:val="nil"/>
              <w:left w:val="nil"/>
              <w:bottom w:val="nil"/>
              <w:right w:val="nil"/>
            </w:tcBorders>
            <w:shd w:val="clear" w:color="auto" w:fill="auto"/>
            <w:noWrap/>
            <w:vAlign w:val="center"/>
            <w:hideMark/>
          </w:tcPr>
          <w:p w14:paraId="2517B30E"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1</w:t>
            </w:r>
            <w:r w:rsidRPr="00441458">
              <w:rPr>
                <w:rFonts w:ascii="Arial" w:eastAsia="Times New Roman" w:hAnsi="Arial" w:cs="Arial"/>
                <w:b/>
                <w:bCs/>
                <w:color w:val="538135" w:themeColor="accent6" w:themeShade="BF"/>
                <w:vertAlign w:val="superscript"/>
                <w:lang w:eastAsia="el-GR"/>
              </w:rPr>
              <w:t>st</w:t>
            </w:r>
          </w:p>
        </w:tc>
        <w:tc>
          <w:tcPr>
            <w:tcW w:w="1520" w:type="dxa"/>
            <w:tcBorders>
              <w:top w:val="nil"/>
              <w:left w:val="nil"/>
              <w:bottom w:val="nil"/>
              <w:right w:val="nil"/>
            </w:tcBorders>
            <w:shd w:val="clear" w:color="auto" w:fill="auto"/>
            <w:noWrap/>
            <w:vAlign w:val="center"/>
            <w:hideMark/>
          </w:tcPr>
          <w:p w14:paraId="193CE459"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20" w:type="dxa"/>
            <w:tcBorders>
              <w:top w:val="nil"/>
              <w:left w:val="nil"/>
              <w:bottom w:val="nil"/>
              <w:right w:val="nil"/>
            </w:tcBorders>
            <w:shd w:val="clear" w:color="auto" w:fill="auto"/>
            <w:noWrap/>
            <w:vAlign w:val="center"/>
            <w:hideMark/>
          </w:tcPr>
          <w:p w14:paraId="5010F004"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auto" w:fill="auto"/>
            <w:noWrap/>
            <w:vAlign w:val="center"/>
            <w:hideMark/>
          </w:tcPr>
          <w:p w14:paraId="34D4A072"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p>
        </w:tc>
        <w:tc>
          <w:tcPr>
            <w:tcW w:w="1360" w:type="dxa"/>
            <w:tcBorders>
              <w:top w:val="nil"/>
              <w:left w:val="nil"/>
              <w:bottom w:val="nil"/>
              <w:right w:val="nil"/>
            </w:tcBorders>
            <w:shd w:val="clear" w:color="auto" w:fill="auto"/>
            <w:noWrap/>
            <w:vAlign w:val="center"/>
            <w:hideMark/>
          </w:tcPr>
          <w:p w14:paraId="5C1C0AD5"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0.0551</w:t>
            </w:r>
          </w:p>
        </w:tc>
        <w:tc>
          <w:tcPr>
            <w:tcW w:w="1260" w:type="dxa"/>
            <w:tcBorders>
              <w:top w:val="nil"/>
              <w:left w:val="nil"/>
              <w:bottom w:val="nil"/>
              <w:right w:val="nil"/>
            </w:tcBorders>
            <w:shd w:val="clear" w:color="auto" w:fill="auto"/>
            <w:noWrap/>
            <w:vAlign w:val="center"/>
            <w:hideMark/>
          </w:tcPr>
          <w:p w14:paraId="3AD869EA"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118.19</w:t>
            </w:r>
          </w:p>
        </w:tc>
        <w:tc>
          <w:tcPr>
            <w:tcW w:w="960" w:type="dxa"/>
            <w:tcBorders>
              <w:top w:val="nil"/>
              <w:left w:val="nil"/>
              <w:bottom w:val="nil"/>
              <w:right w:val="nil"/>
            </w:tcBorders>
            <w:shd w:val="clear" w:color="auto" w:fill="auto"/>
            <w:noWrap/>
            <w:vAlign w:val="center"/>
            <w:hideMark/>
          </w:tcPr>
          <w:p w14:paraId="1B641C5D"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0.9114</w:t>
            </w:r>
          </w:p>
        </w:tc>
      </w:tr>
      <w:tr w:rsidR="00C9075B" w:rsidRPr="00441458" w14:paraId="4B19FBC4" w14:textId="77777777" w:rsidTr="00C9075B">
        <w:trPr>
          <w:trHeight w:val="324"/>
        </w:trPr>
        <w:tc>
          <w:tcPr>
            <w:tcW w:w="960" w:type="dxa"/>
            <w:tcBorders>
              <w:top w:val="nil"/>
              <w:left w:val="nil"/>
              <w:bottom w:val="nil"/>
              <w:right w:val="nil"/>
            </w:tcBorders>
            <w:shd w:val="clear" w:color="E2EFDA" w:fill="E2EFDA"/>
            <w:noWrap/>
            <w:vAlign w:val="center"/>
            <w:hideMark/>
          </w:tcPr>
          <w:p w14:paraId="36EE46FF"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2</w:t>
            </w:r>
            <w:r w:rsidRPr="00441458">
              <w:rPr>
                <w:rFonts w:ascii="Arial" w:eastAsia="Times New Roman" w:hAnsi="Arial" w:cs="Arial"/>
                <w:b/>
                <w:bCs/>
                <w:color w:val="538135" w:themeColor="accent6" w:themeShade="BF"/>
                <w:vertAlign w:val="superscript"/>
                <w:lang w:eastAsia="el-GR"/>
              </w:rPr>
              <w:t>nd</w:t>
            </w:r>
          </w:p>
        </w:tc>
        <w:tc>
          <w:tcPr>
            <w:tcW w:w="1520" w:type="dxa"/>
            <w:tcBorders>
              <w:top w:val="nil"/>
              <w:left w:val="nil"/>
              <w:bottom w:val="nil"/>
              <w:right w:val="nil"/>
            </w:tcBorders>
            <w:shd w:val="clear" w:color="E2EFDA" w:fill="E2EFDA"/>
            <w:noWrap/>
            <w:vAlign w:val="center"/>
            <w:hideMark/>
          </w:tcPr>
          <w:p w14:paraId="6E2664B3"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20" w:type="dxa"/>
            <w:tcBorders>
              <w:top w:val="nil"/>
              <w:left w:val="nil"/>
              <w:bottom w:val="nil"/>
              <w:right w:val="nil"/>
            </w:tcBorders>
            <w:shd w:val="clear" w:color="E2EFDA" w:fill="E2EFDA"/>
            <w:noWrap/>
            <w:vAlign w:val="center"/>
            <w:hideMark/>
          </w:tcPr>
          <w:p w14:paraId="51F20C7B"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E2EFDA" w:fill="E2EFDA"/>
            <w:noWrap/>
            <w:vAlign w:val="center"/>
            <w:hideMark/>
          </w:tcPr>
          <w:p w14:paraId="4DD5A26D"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p>
        </w:tc>
        <w:tc>
          <w:tcPr>
            <w:tcW w:w="1360" w:type="dxa"/>
            <w:tcBorders>
              <w:top w:val="nil"/>
              <w:left w:val="nil"/>
              <w:bottom w:val="nil"/>
              <w:right w:val="nil"/>
            </w:tcBorders>
            <w:shd w:val="clear" w:color="E2EFDA" w:fill="E2EFDA"/>
            <w:noWrap/>
            <w:vAlign w:val="center"/>
            <w:hideMark/>
          </w:tcPr>
          <w:p w14:paraId="17C4FDFA"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0.0388</w:t>
            </w:r>
          </w:p>
        </w:tc>
        <w:tc>
          <w:tcPr>
            <w:tcW w:w="1260" w:type="dxa"/>
            <w:tcBorders>
              <w:top w:val="nil"/>
              <w:left w:val="nil"/>
              <w:bottom w:val="nil"/>
              <w:right w:val="nil"/>
            </w:tcBorders>
            <w:shd w:val="clear" w:color="E2EFDA" w:fill="E2EFDA"/>
            <w:noWrap/>
            <w:vAlign w:val="center"/>
            <w:hideMark/>
          </w:tcPr>
          <w:p w14:paraId="7B501325"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225.54</w:t>
            </w:r>
          </w:p>
        </w:tc>
        <w:tc>
          <w:tcPr>
            <w:tcW w:w="960" w:type="dxa"/>
            <w:tcBorders>
              <w:top w:val="nil"/>
              <w:left w:val="nil"/>
              <w:bottom w:val="nil"/>
              <w:right w:val="nil"/>
            </w:tcBorders>
            <w:shd w:val="clear" w:color="E2EFDA" w:fill="E2EFDA"/>
            <w:noWrap/>
            <w:vAlign w:val="center"/>
            <w:hideMark/>
          </w:tcPr>
          <w:p w14:paraId="49FB5C8A"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0.8501</w:t>
            </w:r>
          </w:p>
        </w:tc>
      </w:tr>
      <w:tr w:rsidR="00C9075B" w:rsidRPr="00441458" w14:paraId="6D85A6FE" w14:textId="77777777" w:rsidTr="00C9075B">
        <w:trPr>
          <w:trHeight w:val="324"/>
        </w:trPr>
        <w:tc>
          <w:tcPr>
            <w:tcW w:w="960" w:type="dxa"/>
            <w:tcBorders>
              <w:top w:val="nil"/>
              <w:left w:val="nil"/>
              <w:bottom w:val="nil"/>
              <w:right w:val="nil"/>
            </w:tcBorders>
            <w:shd w:val="clear" w:color="auto" w:fill="auto"/>
            <w:noWrap/>
            <w:vAlign w:val="center"/>
            <w:hideMark/>
          </w:tcPr>
          <w:p w14:paraId="3EDC5BAE"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3</w:t>
            </w:r>
            <w:r w:rsidRPr="00441458">
              <w:rPr>
                <w:rFonts w:ascii="Arial" w:eastAsia="Times New Roman" w:hAnsi="Arial" w:cs="Arial"/>
                <w:b/>
                <w:bCs/>
                <w:color w:val="538135" w:themeColor="accent6" w:themeShade="BF"/>
                <w:vertAlign w:val="superscript"/>
                <w:lang w:eastAsia="el-GR"/>
              </w:rPr>
              <w:t>rd</w:t>
            </w:r>
          </w:p>
        </w:tc>
        <w:tc>
          <w:tcPr>
            <w:tcW w:w="1520" w:type="dxa"/>
            <w:tcBorders>
              <w:top w:val="nil"/>
              <w:left w:val="nil"/>
              <w:bottom w:val="nil"/>
              <w:right w:val="nil"/>
            </w:tcBorders>
            <w:shd w:val="clear" w:color="auto" w:fill="auto"/>
            <w:noWrap/>
            <w:vAlign w:val="center"/>
            <w:hideMark/>
          </w:tcPr>
          <w:p w14:paraId="26B5F502"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20" w:type="dxa"/>
            <w:tcBorders>
              <w:top w:val="nil"/>
              <w:left w:val="nil"/>
              <w:bottom w:val="nil"/>
              <w:right w:val="nil"/>
            </w:tcBorders>
            <w:shd w:val="clear" w:color="auto" w:fill="auto"/>
            <w:noWrap/>
            <w:vAlign w:val="center"/>
            <w:hideMark/>
          </w:tcPr>
          <w:p w14:paraId="2D851C8D"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auto" w:fill="auto"/>
            <w:noWrap/>
            <w:vAlign w:val="center"/>
            <w:hideMark/>
          </w:tcPr>
          <w:p w14:paraId="66A52A5B"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p>
        </w:tc>
        <w:tc>
          <w:tcPr>
            <w:tcW w:w="1360" w:type="dxa"/>
            <w:tcBorders>
              <w:top w:val="nil"/>
              <w:left w:val="nil"/>
              <w:bottom w:val="nil"/>
              <w:right w:val="nil"/>
            </w:tcBorders>
            <w:shd w:val="clear" w:color="auto" w:fill="auto"/>
            <w:noWrap/>
            <w:vAlign w:val="center"/>
            <w:hideMark/>
          </w:tcPr>
          <w:p w14:paraId="6956DCCB"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0.0339</w:t>
            </w:r>
          </w:p>
        </w:tc>
        <w:tc>
          <w:tcPr>
            <w:tcW w:w="1260" w:type="dxa"/>
            <w:tcBorders>
              <w:top w:val="nil"/>
              <w:left w:val="nil"/>
              <w:bottom w:val="nil"/>
              <w:right w:val="nil"/>
            </w:tcBorders>
            <w:shd w:val="clear" w:color="auto" w:fill="auto"/>
            <w:noWrap/>
            <w:vAlign w:val="center"/>
            <w:hideMark/>
          </w:tcPr>
          <w:p w14:paraId="44613BA0"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265.82</w:t>
            </w:r>
          </w:p>
        </w:tc>
        <w:tc>
          <w:tcPr>
            <w:tcW w:w="960" w:type="dxa"/>
            <w:tcBorders>
              <w:top w:val="nil"/>
              <w:left w:val="nil"/>
              <w:bottom w:val="nil"/>
              <w:right w:val="nil"/>
            </w:tcBorders>
            <w:shd w:val="clear" w:color="auto" w:fill="auto"/>
            <w:noWrap/>
            <w:vAlign w:val="center"/>
            <w:hideMark/>
          </w:tcPr>
          <w:p w14:paraId="613947D5"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0.8994</w:t>
            </w:r>
          </w:p>
        </w:tc>
      </w:tr>
      <w:tr w:rsidR="00C9075B" w:rsidRPr="00441458" w14:paraId="50AC1A7E" w14:textId="77777777" w:rsidTr="00C9075B">
        <w:trPr>
          <w:trHeight w:val="324"/>
        </w:trPr>
        <w:tc>
          <w:tcPr>
            <w:tcW w:w="960" w:type="dxa"/>
            <w:tcBorders>
              <w:top w:val="nil"/>
              <w:left w:val="nil"/>
              <w:bottom w:val="nil"/>
              <w:right w:val="nil"/>
            </w:tcBorders>
            <w:shd w:val="clear" w:color="E2EFDA" w:fill="E2EFDA"/>
            <w:noWrap/>
            <w:vAlign w:val="center"/>
            <w:hideMark/>
          </w:tcPr>
          <w:p w14:paraId="3B645EB3"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4</w:t>
            </w:r>
            <w:r w:rsidRPr="00441458">
              <w:rPr>
                <w:rFonts w:ascii="Arial" w:eastAsia="Times New Roman" w:hAnsi="Arial" w:cs="Arial"/>
                <w:b/>
                <w:bCs/>
                <w:color w:val="538135" w:themeColor="accent6" w:themeShade="BF"/>
                <w:vertAlign w:val="superscript"/>
                <w:lang w:eastAsia="el-GR"/>
              </w:rPr>
              <w:t>th</w:t>
            </w:r>
          </w:p>
        </w:tc>
        <w:tc>
          <w:tcPr>
            <w:tcW w:w="1520" w:type="dxa"/>
            <w:tcBorders>
              <w:top w:val="nil"/>
              <w:left w:val="nil"/>
              <w:bottom w:val="nil"/>
              <w:right w:val="nil"/>
            </w:tcBorders>
            <w:shd w:val="clear" w:color="E2EFDA" w:fill="E2EFDA"/>
            <w:noWrap/>
            <w:vAlign w:val="center"/>
            <w:hideMark/>
          </w:tcPr>
          <w:p w14:paraId="1491DFC2"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20" w:type="dxa"/>
            <w:tcBorders>
              <w:top w:val="nil"/>
              <w:left w:val="nil"/>
              <w:bottom w:val="nil"/>
              <w:right w:val="nil"/>
            </w:tcBorders>
            <w:shd w:val="clear" w:color="E2EFDA" w:fill="E2EFDA"/>
            <w:noWrap/>
            <w:vAlign w:val="center"/>
            <w:hideMark/>
          </w:tcPr>
          <w:p w14:paraId="3B41CA14"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E2EFDA" w:fill="E2EFDA"/>
            <w:noWrap/>
            <w:vAlign w:val="center"/>
            <w:hideMark/>
          </w:tcPr>
          <w:p w14:paraId="65F2285F"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p>
        </w:tc>
        <w:tc>
          <w:tcPr>
            <w:tcW w:w="1360" w:type="dxa"/>
            <w:tcBorders>
              <w:top w:val="nil"/>
              <w:left w:val="nil"/>
              <w:bottom w:val="nil"/>
              <w:right w:val="nil"/>
            </w:tcBorders>
            <w:shd w:val="clear" w:color="E2EFDA" w:fill="E2EFDA"/>
            <w:noWrap/>
            <w:vAlign w:val="center"/>
            <w:hideMark/>
          </w:tcPr>
          <w:p w14:paraId="1603ACD1" w14:textId="67E21FA1"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w:t>
            </w:r>
            <w:r w:rsidR="00F36E2A">
              <w:rPr>
                <w:rFonts w:ascii="Arial" w:eastAsia="Times New Roman" w:hAnsi="Arial" w:cs="Arial"/>
                <w:color w:val="548235"/>
                <w:lang w:eastAsia="el-GR"/>
              </w:rPr>
              <w:t>230</w:t>
            </w:r>
          </w:p>
        </w:tc>
        <w:tc>
          <w:tcPr>
            <w:tcW w:w="1260" w:type="dxa"/>
            <w:tcBorders>
              <w:top w:val="nil"/>
              <w:left w:val="nil"/>
              <w:bottom w:val="nil"/>
              <w:right w:val="nil"/>
            </w:tcBorders>
            <w:shd w:val="clear" w:color="E2EFDA" w:fill="E2EFDA"/>
            <w:noWrap/>
            <w:vAlign w:val="center"/>
            <w:hideMark/>
          </w:tcPr>
          <w:p w14:paraId="26097B69" w14:textId="055AA6E3"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w:t>
            </w:r>
            <w:r w:rsidR="00F36E2A">
              <w:rPr>
                <w:rFonts w:ascii="Arial" w:eastAsia="Times New Roman" w:hAnsi="Arial" w:cs="Arial"/>
                <w:color w:val="548235"/>
                <w:lang w:eastAsia="el-GR"/>
              </w:rPr>
              <w:t>14.05</w:t>
            </w:r>
          </w:p>
        </w:tc>
        <w:tc>
          <w:tcPr>
            <w:tcW w:w="960" w:type="dxa"/>
            <w:tcBorders>
              <w:top w:val="nil"/>
              <w:left w:val="nil"/>
              <w:bottom w:val="nil"/>
              <w:right w:val="nil"/>
            </w:tcBorders>
            <w:shd w:val="clear" w:color="E2EFDA" w:fill="E2EFDA"/>
            <w:noWrap/>
            <w:vAlign w:val="center"/>
            <w:hideMark/>
          </w:tcPr>
          <w:p w14:paraId="54D0286F"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0.982</w:t>
            </w:r>
          </w:p>
        </w:tc>
      </w:tr>
      <w:tr w:rsidR="00C9075B" w:rsidRPr="00441458" w14:paraId="5E0E40A6" w14:textId="77777777" w:rsidTr="00C9075B">
        <w:trPr>
          <w:trHeight w:val="324"/>
        </w:trPr>
        <w:tc>
          <w:tcPr>
            <w:tcW w:w="960" w:type="dxa"/>
            <w:tcBorders>
              <w:top w:val="nil"/>
              <w:left w:val="nil"/>
              <w:bottom w:val="single" w:sz="4" w:space="0" w:color="70AD47"/>
              <w:right w:val="nil"/>
            </w:tcBorders>
            <w:shd w:val="clear" w:color="auto" w:fill="auto"/>
            <w:noWrap/>
            <w:vAlign w:val="center"/>
            <w:hideMark/>
          </w:tcPr>
          <w:p w14:paraId="75812A63" w14:textId="77777777" w:rsidR="00C9075B" w:rsidRPr="00441458" w:rsidRDefault="00C9075B"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5</w:t>
            </w:r>
            <w:r w:rsidRPr="00441458">
              <w:rPr>
                <w:rFonts w:ascii="Arial" w:eastAsia="Times New Roman" w:hAnsi="Arial" w:cs="Arial"/>
                <w:b/>
                <w:bCs/>
                <w:color w:val="538135" w:themeColor="accent6" w:themeShade="BF"/>
                <w:vertAlign w:val="superscript"/>
                <w:lang w:eastAsia="el-GR"/>
              </w:rPr>
              <w:t>th</w:t>
            </w:r>
          </w:p>
        </w:tc>
        <w:tc>
          <w:tcPr>
            <w:tcW w:w="1520" w:type="dxa"/>
            <w:tcBorders>
              <w:top w:val="nil"/>
              <w:left w:val="nil"/>
              <w:bottom w:val="single" w:sz="4" w:space="0" w:color="70AD47"/>
              <w:right w:val="nil"/>
            </w:tcBorders>
            <w:shd w:val="clear" w:color="auto" w:fill="auto"/>
            <w:noWrap/>
            <w:vAlign w:val="center"/>
            <w:hideMark/>
          </w:tcPr>
          <w:p w14:paraId="77441744"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20" w:type="dxa"/>
            <w:tcBorders>
              <w:top w:val="nil"/>
              <w:left w:val="nil"/>
              <w:bottom w:val="single" w:sz="4" w:space="0" w:color="70AD47"/>
              <w:right w:val="nil"/>
            </w:tcBorders>
            <w:shd w:val="clear" w:color="auto" w:fill="auto"/>
            <w:noWrap/>
            <w:vAlign w:val="center"/>
            <w:hideMark/>
          </w:tcPr>
          <w:p w14:paraId="0A3D7CEC"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single" w:sz="4" w:space="0" w:color="70AD47"/>
              <w:right w:val="nil"/>
            </w:tcBorders>
            <w:shd w:val="clear" w:color="auto" w:fill="auto"/>
            <w:noWrap/>
            <w:vAlign w:val="center"/>
            <w:hideMark/>
          </w:tcPr>
          <w:p w14:paraId="73EE2EE4"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p>
        </w:tc>
        <w:tc>
          <w:tcPr>
            <w:tcW w:w="1360" w:type="dxa"/>
            <w:tcBorders>
              <w:top w:val="nil"/>
              <w:left w:val="nil"/>
              <w:bottom w:val="single" w:sz="4" w:space="0" w:color="70AD47"/>
              <w:right w:val="nil"/>
            </w:tcBorders>
            <w:shd w:val="clear" w:color="auto" w:fill="auto"/>
            <w:noWrap/>
            <w:vAlign w:val="center"/>
            <w:hideMark/>
          </w:tcPr>
          <w:p w14:paraId="1389D3C5"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0.0199</w:t>
            </w:r>
          </w:p>
        </w:tc>
        <w:tc>
          <w:tcPr>
            <w:tcW w:w="1260" w:type="dxa"/>
            <w:tcBorders>
              <w:top w:val="nil"/>
              <w:left w:val="nil"/>
              <w:bottom w:val="single" w:sz="4" w:space="0" w:color="70AD47"/>
              <w:right w:val="nil"/>
            </w:tcBorders>
            <w:shd w:val="clear" w:color="auto" w:fill="auto"/>
            <w:noWrap/>
            <w:vAlign w:val="center"/>
            <w:hideMark/>
          </w:tcPr>
          <w:p w14:paraId="298DF89F"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223.24</w:t>
            </w:r>
          </w:p>
        </w:tc>
        <w:tc>
          <w:tcPr>
            <w:tcW w:w="960" w:type="dxa"/>
            <w:tcBorders>
              <w:top w:val="nil"/>
              <w:left w:val="nil"/>
              <w:bottom w:val="single" w:sz="4" w:space="0" w:color="70AD47"/>
              <w:right w:val="nil"/>
            </w:tcBorders>
            <w:shd w:val="clear" w:color="auto" w:fill="auto"/>
            <w:noWrap/>
            <w:vAlign w:val="center"/>
            <w:hideMark/>
          </w:tcPr>
          <w:p w14:paraId="4687AD40" w14:textId="77777777" w:rsidR="00C9075B" w:rsidRPr="00441458" w:rsidRDefault="00C9075B"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0.9643</w:t>
            </w:r>
          </w:p>
        </w:tc>
      </w:tr>
    </w:tbl>
    <w:p w14:paraId="3C289166" w14:textId="63B05AD7" w:rsidR="000E79B9" w:rsidRPr="00441458" w:rsidRDefault="000E79B9" w:rsidP="00CB26A4">
      <w:pPr>
        <w:spacing w:line="276" w:lineRule="auto"/>
        <w:jc w:val="both"/>
        <w:rPr>
          <w:rFonts w:ascii="Arial" w:hAnsi="Arial" w:cs="Arial"/>
        </w:rPr>
      </w:pPr>
    </w:p>
    <w:p w14:paraId="7F99CB6F" w14:textId="5CAF9962" w:rsidR="00ED3687" w:rsidRPr="00441458" w:rsidRDefault="00ED3687" w:rsidP="00CB26A4">
      <w:pPr>
        <w:spacing w:line="276" w:lineRule="auto"/>
        <w:jc w:val="both"/>
        <w:rPr>
          <w:rFonts w:ascii="Arial" w:hAnsi="Arial" w:cs="Arial"/>
        </w:rPr>
      </w:pPr>
      <w:r w:rsidRPr="00441458">
        <w:rPr>
          <w:rFonts w:ascii="Arial" w:hAnsi="Arial" w:cs="Arial"/>
        </w:rPr>
        <w:t xml:space="preserve">Από τον παραπάνω </w:t>
      </w:r>
      <w:r w:rsidR="000105BF">
        <w:rPr>
          <w:rFonts w:ascii="Arial" w:hAnsi="Arial" w:cs="Arial"/>
        </w:rPr>
        <w:t>Π</w:t>
      </w:r>
      <w:r w:rsidRPr="00441458">
        <w:rPr>
          <w:rFonts w:ascii="Arial" w:hAnsi="Arial" w:cs="Arial"/>
        </w:rPr>
        <w:t>ίνακα</w:t>
      </w:r>
      <w:r w:rsidR="000105BF">
        <w:rPr>
          <w:rFonts w:ascii="Arial" w:hAnsi="Arial" w:cs="Arial"/>
        </w:rPr>
        <w:t xml:space="preserve"> 13</w:t>
      </w:r>
      <w:r w:rsidRPr="00441458">
        <w:rPr>
          <w:rFonts w:ascii="Arial" w:hAnsi="Arial" w:cs="Arial"/>
        </w:rPr>
        <w:t>, φαίνεται ότι για τον τρίτο κύκλο πειραμάτων το υλικό εμφανίζει την καλύτερη προσροφητική ικανότητα. Συγκεκριμένα,</w:t>
      </w:r>
      <w:r w:rsidR="00F94046" w:rsidRPr="00441458">
        <w:rPr>
          <w:rFonts w:ascii="Arial" w:hAnsi="Arial" w:cs="Arial"/>
        </w:rPr>
        <w:t xml:space="preserve"> υφίστατ</w:t>
      </w:r>
      <w:r w:rsidR="008E420F">
        <w:rPr>
          <w:rFonts w:ascii="Arial" w:hAnsi="Arial" w:cs="Arial"/>
        </w:rPr>
        <w:t>αι</w:t>
      </w:r>
      <w:r w:rsidRPr="00441458">
        <w:rPr>
          <w:rFonts w:ascii="Arial" w:hAnsi="Arial" w:cs="Arial"/>
        </w:rPr>
        <w:t xml:space="preserve"> το μεγαλύτερο χρόνο προσρόφησης για δέσμευση του 50% της προσροφούμενης ουσίας</w:t>
      </w:r>
      <w:r w:rsidR="00B30191" w:rsidRPr="00441458">
        <w:rPr>
          <w:rFonts w:ascii="Arial" w:hAnsi="Arial" w:cs="Arial"/>
        </w:rPr>
        <w:t xml:space="preserve"> (τ</w:t>
      </w:r>
      <w:r w:rsidR="00B30191" w:rsidRPr="00441458">
        <w:rPr>
          <w:rFonts w:ascii="Arial" w:hAnsi="Arial" w:cs="Arial"/>
          <w:vertAlign w:val="subscript"/>
        </w:rPr>
        <w:t>ΥΝ</w:t>
      </w:r>
      <w:r w:rsidR="0006570B" w:rsidRPr="00441458">
        <w:rPr>
          <w:rFonts w:ascii="Arial" w:hAnsi="Arial" w:cs="Arial"/>
          <w:vertAlign w:val="subscript"/>
        </w:rPr>
        <w:t xml:space="preserve"> </w:t>
      </w:r>
      <w:r w:rsidR="0006570B" w:rsidRPr="00441458">
        <w:rPr>
          <w:rFonts w:ascii="Arial" w:hAnsi="Arial" w:cs="Arial"/>
        </w:rPr>
        <w:t xml:space="preserve">=265.82 </w:t>
      </w:r>
      <w:r w:rsidR="0006570B" w:rsidRPr="00441458">
        <w:rPr>
          <w:rFonts w:ascii="Arial" w:hAnsi="Arial" w:cs="Arial"/>
          <w:lang w:val="en-US"/>
        </w:rPr>
        <w:t>h</w:t>
      </w:r>
      <w:r w:rsidR="00B30191" w:rsidRPr="00441458">
        <w:rPr>
          <w:rFonts w:ascii="Arial" w:hAnsi="Arial" w:cs="Arial"/>
        </w:rPr>
        <w:t>)</w:t>
      </w:r>
      <w:r w:rsidRPr="00441458">
        <w:rPr>
          <w:rFonts w:ascii="Arial" w:hAnsi="Arial" w:cs="Arial"/>
          <w:vertAlign w:val="subscript"/>
        </w:rPr>
        <w:t xml:space="preserve">. </w:t>
      </w:r>
      <w:r w:rsidRPr="00441458">
        <w:rPr>
          <w:rFonts w:ascii="Arial" w:hAnsi="Arial" w:cs="Arial"/>
        </w:rPr>
        <w:t>Αντίθετ</w:t>
      </w:r>
      <w:r w:rsidR="00B30191" w:rsidRPr="00441458">
        <w:rPr>
          <w:rFonts w:ascii="Arial" w:hAnsi="Arial" w:cs="Arial"/>
        </w:rPr>
        <w:t>α και σε αυτό το μοντέλο</w:t>
      </w:r>
      <w:r w:rsidR="00762074" w:rsidRPr="00441458">
        <w:rPr>
          <w:rFonts w:ascii="Arial" w:hAnsi="Arial" w:cs="Arial"/>
        </w:rPr>
        <w:t>,</w:t>
      </w:r>
      <w:r w:rsidR="00B30191" w:rsidRPr="00441458">
        <w:rPr>
          <w:rFonts w:ascii="Arial" w:hAnsi="Arial" w:cs="Arial"/>
        </w:rPr>
        <w:t xml:space="preserve"> το </w:t>
      </w:r>
      <w:r w:rsidR="00535BA3" w:rsidRPr="00441458">
        <w:rPr>
          <w:rFonts w:ascii="Arial" w:hAnsi="Arial" w:cs="Arial"/>
        </w:rPr>
        <w:t xml:space="preserve">ενεργοποιημένο </w:t>
      </w:r>
      <w:r w:rsidR="00B30191" w:rsidRPr="00441458">
        <w:rPr>
          <w:rFonts w:ascii="Arial" w:hAnsi="Arial" w:cs="Arial"/>
        </w:rPr>
        <w:t>βιοεξανθράκωμα παρουσιάζει την χαμηλότερη αποδοτικότητα και από τους τέσσερις επόμενους κύκλους προσδίδοντας τον μικρότερο χρόνο προσρόφησης (τ</w:t>
      </w:r>
      <w:r w:rsidR="00B30191" w:rsidRPr="00441458">
        <w:rPr>
          <w:rFonts w:ascii="Arial" w:hAnsi="Arial" w:cs="Arial"/>
          <w:vertAlign w:val="subscript"/>
        </w:rPr>
        <w:t>ΥΝ</w:t>
      </w:r>
      <w:r w:rsidR="0006570B" w:rsidRPr="00441458">
        <w:rPr>
          <w:rFonts w:ascii="Arial" w:hAnsi="Arial" w:cs="Arial"/>
        </w:rPr>
        <w:t xml:space="preserve">=118.19 </w:t>
      </w:r>
      <w:r w:rsidR="0006570B" w:rsidRPr="00441458">
        <w:rPr>
          <w:rFonts w:ascii="Arial" w:hAnsi="Arial" w:cs="Arial"/>
          <w:lang w:val="en-US"/>
        </w:rPr>
        <w:t>h</w:t>
      </w:r>
      <w:r w:rsidR="0006570B" w:rsidRPr="00441458">
        <w:rPr>
          <w:rFonts w:ascii="Arial" w:hAnsi="Arial" w:cs="Arial"/>
        </w:rPr>
        <w:t xml:space="preserve">). </w:t>
      </w:r>
      <w:r w:rsidR="00B30191" w:rsidRPr="00441458">
        <w:rPr>
          <w:rFonts w:ascii="Arial" w:hAnsi="Arial" w:cs="Arial"/>
        </w:rPr>
        <w:t xml:space="preserve">Να σημειωθεί ότι το συγκεκριμένο μοντέλο παρουσιάζει πολλές ομοιότητες με το μοντέλο του </w:t>
      </w:r>
      <w:r w:rsidR="00B30191" w:rsidRPr="00441458">
        <w:rPr>
          <w:rFonts w:ascii="Arial" w:hAnsi="Arial" w:cs="Arial"/>
          <w:lang w:val="en-US"/>
        </w:rPr>
        <w:t>Thomas</w:t>
      </w:r>
      <w:r w:rsidR="00F94046" w:rsidRPr="00441458">
        <w:rPr>
          <w:rFonts w:ascii="Arial" w:hAnsi="Arial" w:cs="Arial"/>
        </w:rPr>
        <w:t>,</w:t>
      </w:r>
      <w:r w:rsidR="00B30191" w:rsidRPr="00441458">
        <w:rPr>
          <w:rFonts w:ascii="Arial" w:hAnsi="Arial" w:cs="Arial"/>
        </w:rPr>
        <w:t xml:space="preserve"> καθώς οι συντελεστές συσχέτισης για όλους τους κύκλους πειραμάτων είναι πανομοιότυπη.</w:t>
      </w:r>
    </w:p>
    <w:p w14:paraId="17048B44" w14:textId="77777777" w:rsidR="006E6325" w:rsidRPr="00441458" w:rsidRDefault="006E6325" w:rsidP="00CB26A4">
      <w:pPr>
        <w:spacing w:line="276" w:lineRule="auto"/>
        <w:jc w:val="both"/>
        <w:rPr>
          <w:rFonts w:ascii="Arial" w:hAnsi="Arial" w:cs="Arial"/>
        </w:rPr>
      </w:pPr>
    </w:p>
    <w:p w14:paraId="732EC3C0" w14:textId="29FF236F" w:rsidR="00470C47" w:rsidRPr="00BD5682" w:rsidRDefault="00BD5682" w:rsidP="00BD5682">
      <w:pPr>
        <w:pStyle w:val="3"/>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93" w:name="_Toc125736888"/>
      <w:r w:rsidRPr="00D169A3">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4.4.3 </w:t>
      </w:r>
      <w:r w:rsidR="009D1400" w:rsidRPr="00BD5682">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Adam- Bohart </w:t>
      </w:r>
      <w:r w:rsidR="00C0475E" w:rsidRPr="00BD5682">
        <w:rPr>
          <w:rFonts w:ascii="Arial" w:hAnsi="Arial" w:cs="Arial"/>
          <w:bCs/>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Model</w:t>
      </w:r>
      <w:bookmarkEnd w:id="193"/>
    </w:p>
    <w:p w14:paraId="3ADE390F" w14:textId="77777777" w:rsidR="005D0234" w:rsidRPr="00441458" w:rsidRDefault="005D0234" w:rsidP="00CB26A4">
      <w:pPr>
        <w:spacing w:line="276" w:lineRule="auto"/>
        <w:jc w:val="both"/>
        <w:rPr>
          <w:rFonts w:ascii="Arial" w:hAnsi="Arial" w:cs="Arial"/>
        </w:rPr>
      </w:pPr>
    </w:p>
    <w:p w14:paraId="7A3FB555" w14:textId="77777777" w:rsidR="005D0234" w:rsidRPr="00441458" w:rsidRDefault="005D0234" w:rsidP="00CB26A4">
      <w:pPr>
        <w:spacing w:line="276" w:lineRule="auto"/>
        <w:jc w:val="both"/>
        <w:rPr>
          <w:rFonts w:ascii="Arial" w:hAnsi="Arial" w:cs="Arial"/>
          <w:lang w:val="en-US"/>
        </w:rPr>
      </w:pPr>
      <w:r w:rsidRPr="00441458">
        <w:rPr>
          <w:rFonts w:ascii="Arial" w:hAnsi="Arial" w:cs="Arial"/>
        </w:rPr>
        <w:t xml:space="preserve">Το συγκεκριμένο μοντέλο συνηθίζεται να χρησιμοποιείται για να προβλέψει της διεργασίες που λαμβάνουν χώρα στα αρχικά στάδια της προσρόφησης. Πιο συγκεκριμένα γνωρίζοντας την ροή με την οποία περνάει η προσροφούμενη ουσία, το μήκος και την επιφάνεια που καταλαμβάνει ο προσροφητής στη στήλη προβλέπει την μέγιστη συγκέντρωση κορεσμού της προσροφούμενης ουσίας, αλλά και την σταθερά </w:t>
      </w:r>
      <w:r w:rsidRPr="00441458">
        <w:rPr>
          <w:rFonts w:ascii="Arial" w:hAnsi="Arial" w:cs="Arial"/>
          <w:lang w:val="en-US"/>
        </w:rPr>
        <w:t>k</w:t>
      </w:r>
      <w:r w:rsidRPr="00441458">
        <w:rPr>
          <w:rFonts w:ascii="Arial" w:hAnsi="Arial" w:cs="Arial"/>
          <w:vertAlign w:val="subscript"/>
          <w:lang w:val="en-US"/>
        </w:rPr>
        <w:t>AB</w:t>
      </w:r>
      <w:r w:rsidRPr="00441458">
        <w:rPr>
          <w:rFonts w:ascii="Arial" w:hAnsi="Arial" w:cs="Arial"/>
        </w:rPr>
        <w:t xml:space="preserve"> του μοντέλου. Η</w:t>
      </w:r>
      <w:r w:rsidRPr="00441458">
        <w:rPr>
          <w:rFonts w:ascii="Arial" w:hAnsi="Arial" w:cs="Arial"/>
          <w:lang w:val="en-US"/>
        </w:rPr>
        <w:t xml:space="preserve"> </w:t>
      </w:r>
      <w:r w:rsidRPr="00441458">
        <w:rPr>
          <w:rFonts w:ascii="Arial" w:hAnsi="Arial" w:cs="Arial"/>
        </w:rPr>
        <w:t>εξίσωση</w:t>
      </w:r>
      <w:r w:rsidRPr="00441458">
        <w:rPr>
          <w:rFonts w:ascii="Arial" w:hAnsi="Arial" w:cs="Arial"/>
          <w:lang w:val="en-US"/>
        </w:rPr>
        <w:t xml:space="preserve"> </w:t>
      </w:r>
      <w:r w:rsidRPr="00441458">
        <w:rPr>
          <w:rFonts w:ascii="Arial" w:hAnsi="Arial" w:cs="Arial"/>
        </w:rPr>
        <w:t>που</w:t>
      </w:r>
      <w:r w:rsidRPr="00441458">
        <w:rPr>
          <w:rFonts w:ascii="Arial" w:hAnsi="Arial" w:cs="Arial"/>
          <w:lang w:val="en-US"/>
        </w:rPr>
        <w:t xml:space="preserve"> </w:t>
      </w:r>
      <w:r w:rsidRPr="00441458">
        <w:rPr>
          <w:rFonts w:ascii="Arial" w:hAnsi="Arial" w:cs="Arial"/>
        </w:rPr>
        <w:t>περιγράφει</w:t>
      </w:r>
      <w:r w:rsidRPr="00441458">
        <w:rPr>
          <w:rFonts w:ascii="Arial" w:hAnsi="Arial" w:cs="Arial"/>
          <w:lang w:val="en-US"/>
        </w:rPr>
        <w:t xml:space="preserve"> </w:t>
      </w:r>
      <w:r w:rsidRPr="00441458">
        <w:rPr>
          <w:rFonts w:ascii="Arial" w:hAnsi="Arial" w:cs="Arial"/>
        </w:rPr>
        <w:t>το</w:t>
      </w:r>
      <w:r w:rsidRPr="00441458">
        <w:rPr>
          <w:rFonts w:ascii="Arial" w:hAnsi="Arial" w:cs="Arial"/>
          <w:lang w:val="en-US"/>
        </w:rPr>
        <w:t xml:space="preserve"> </w:t>
      </w:r>
      <w:r w:rsidRPr="00441458">
        <w:rPr>
          <w:rFonts w:ascii="Arial" w:hAnsi="Arial" w:cs="Arial"/>
        </w:rPr>
        <w:t>μοντέλο</w:t>
      </w:r>
      <w:r w:rsidRPr="00441458">
        <w:rPr>
          <w:rFonts w:ascii="Arial" w:hAnsi="Arial" w:cs="Arial"/>
          <w:lang w:val="en-US"/>
        </w:rPr>
        <w:t xml:space="preserve"> </w:t>
      </w:r>
      <w:r w:rsidRPr="00441458">
        <w:rPr>
          <w:rFonts w:ascii="Arial" w:hAnsi="Arial" w:cs="Arial"/>
        </w:rPr>
        <w:t>αναγράφεται</w:t>
      </w:r>
      <w:r w:rsidRPr="00441458">
        <w:rPr>
          <w:rFonts w:ascii="Arial" w:hAnsi="Arial" w:cs="Arial"/>
          <w:lang w:val="en-US"/>
        </w:rPr>
        <w:t xml:space="preserve"> </w:t>
      </w:r>
      <w:r w:rsidRPr="00441458">
        <w:rPr>
          <w:rFonts w:ascii="Arial" w:hAnsi="Arial" w:cs="Arial"/>
        </w:rPr>
        <w:t>παρακάτω</w:t>
      </w:r>
      <w:r w:rsidRPr="00441458">
        <w:rPr>
          <w:rFonts w:ascii="Arial" w:hAnsi="Arial" w:cs="Arial"/>
          <w:lang w:val="en-US"/>
        </w:rPr>
        <w:t>:</w:t>
      </w:r>
    </w:p>
    <w:p w14:paraId="352A6801" w14:textId="77777777" w:rsidR="001269A1" w:rsidRPr="00441458" w:rsidRDefault="001269A1" w:rsidP="00CB26A4">
      <w:pPr>
        <w:spacing w:line="276" w:lineRule="auto"/>
        <w:jc w:val="both"/>
        <w:rPr>
          <w:rFonts w:ascii="Arial" w:hAnsi="Arial" w:cs="Arial"/>
          <w:b/>
          <w:bCs/>
          <w:lang w:val="en-US"/>
        </w:rPr>
      </w:pPr>
    </w:p>
    <w:p w14:paraId="07FBA2B2" w14:textId="5B9D302C" w:rsidR="001269A1" w:rsidRPr="00441458" w:rsidRDefault="00000000" w:rsidP="00CB26A4">
      <w:pPr>
        <w:spacing w:line="276" w:lineRule="auto"/>
        <w:jc w:val="both"/>
        <w:rPr>
          <w:rFonts w:ascii="Arial" w:hAnsi="Arial" w:cs="Arial"/>
          <w:b/>
          <w:bCs/>
          <w:i/>
          <w:lang w:val="en-US"/>
        </w:rPr>
      </w:pPr>
      <m:oMathPara>
        <m:oMath>
          <m:func>
            <m:funcPr>
              <m:ctrlPr>
                <w:rPr>
                  <w:rFonts w:ascii="Cambria Math" w:hAnsi="Cambria Math" w:cs="Arial"/>
                  <w:b/>
                  <w:bCs/>
                  <w:i/>
                  <w:lang w:val="en-US"/>
                </w:rPr>
              </m:ctrlPr>
            </m:funcPr>
            <m:fName>
              <m:r>
                <m:rPr>
                  <m:sty m:val="bi"/>
                </m:rPr>
                <w:rPr>
                  <w:rFonts w:ascii="Cambria Math" w:hAnsi="Cambria Math" w:cs="Arial"/>
                  <w:lang w:val="en-US"/>
                </w:rPr>
                <m:t>ln</m:t>
              </m:r>
            </m:fName>
            <m:e>
              <m:d>
                <m:dPr>
                  <m:ctrlPr>
                    <w:rPr>
                      <w:rFonts w:ascii="Cambria Math" w:hAnsi="Cambria Math" w:cs="Arial"/>
                      <w:b/>
                      <w:bCs/>
                      <w:i/>
                      <w:lang w:val="en-US"/>
                    </w:rPr>
                  </m:ctrlPr>
                </m:dPr>
                <m:e>
                  <m:f>
                    <m:fPr>
                      <m:ctrlPr>
                        <w:rPr>
                          <w:rFonts w:ascii="Cambria Math" w:hAnsi="Cambria Math" w:cs="Arial"/>
                          <w:b/>
                          <w:bCs/>
                          <w:i/>
                          <w:lang w:val="en-US"/>
                        </w:rPr>
                      </m:ctrlPr>
                    </m:fPr>
                    <m:num>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0</m:t>
                          </m:r>
                        </m:sub>
                      </m:sSub>
                    </m:num>
                    <m:den>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t</m:t>
                          </m:r>
                        </m:sub>
                      </m:sSub>
                    </m:den>
                  </m:f>
                </m:e>
              </m:d>
            </m:e>
          </m:func>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k</m:t>
              </m:r>
            </m:e>
            <m:sub>
              <m:r>
                <m:rPr>
                  <m:sty m:val="bi"/>
                </m:rPr>
                <w:rPr>
                  <w:rFonts w:ascii="Cambria Math" w:hAnsi="Cambria Math" w:cs="Arial"/>
                  <w:lang w:val="en-US"/>
                </w:rPr>
                <m:t>AB</m:t>
              </m:r>
            </m:sub>
          </m:sSub>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C</m:t>
              </m:r>
            </m:e>
            <m:sub>
              <m:r>
                <m:rPr>
                  <m:sty m:val="bi"/>
                </m:rPr>
                <w:rPr>
                  <w:rFonts w:ascii="Cambria Math" w:hAnsi="Cambria Math" w:cs="Arial"/>
                  <w:lang w:val="en-US"/>
                </w:rPr>
                <m:t>0</m:t>
              </m:r>
            </m:sub>
          </m:sSub>
          <m:r>
            <m:rPr>
              <m:sty m:val="bi"/>
            </m:rPr>
            <w:rPr>
              <w:rFonts w:ascii="Cambria Math" w:hAnsi="Cambria Math" w:cs="Arial"/>
              <w:lang w:val="en-US"/>
            </w:rPr>
            <m:t>*t-</m:t>
          </m:r>
          <m:f>
            <m:fPr>
              <m:ctrlPr>
                <w:rPr>
                  <w:rFonts w:ascii="Cambria Math" w:hAnsi="Cambria Math" w:cs="Arial"/>
                  <w:b/>
                  <w:bCs/>
                  <w:i/>
                  <w:lang w:val="en-US"/>
                </w:rPr>
              </m:ctrlPr>
            </m:fPr>
            <m:num>
              <m:sSub>
                <m:sSubPr>
                  <m:ctrlPr>
                    <w:rPr>
                      <w:rFonts w:ascii="Cambria Math" w:hAnsi="Cambria Math" w:cs="Arial"/>
                      <w:b/>
                      <w:bCs/>
                      <w:i/>
                      <w:lang w:val="en-US"/>
                    </w:rPr>
                  </m:ctrlPr>
                </m:sSubPr>
                <m:e>
                  <m:r>
                    <m:rPr>
                      <m:sty m:val="bi"/>
                    </m:rPr>
                    <w:rPr>
                      <w:rFonts w:ascii="Cambria Math" w:hAnsi="Cambria Math" w:cs="Arial"/>
                      <w:lang w:val="en-US"/>
                    </w:rPr>
                    <m:t>k</m:t>
                  </m:r>
                </m:e>
                <m:sub>
                  <m:r>
                    <m:rPr>
                      <m:sty m:val="bi"/>
                    </m:rPr>
                    <w:rPr>
                      <w:rFonts w:ascii="Cambria Math" w:hAnsi="Cambria Math" w:cs="Arial"/>
                      <w:lang w:val="en-US"/>
                    </w:rPr>
                    <m:t>AB</m:t>
                  </m:r>
                </m:sub>
              </m:sSub>
              <m:r>
                <m:rPr>
                  <m:sty m:val="bi"/>
                </m:rPr>
                <w:rPr>
                  <w:rFonts w:ascii="Cambria Math" w:hAnsi="Cambria Math" w:cs="Arial"/>
                  <w:lang w:val="en-US"/>
                </w:rPr>
                <m:t>*</m:t>
              </m:r>
              <m:sSub>
                <m:sSubPr>
                  <m:ctrlPr>
                    <w:rPr>
                      <w:rFonts w:ascii="Cambria Math" w:hAnsi="Cambria Math" w:cs="Arial"/>
                      <w:b/>
                      <w:bCs/>
                      <w:i/>
                      <w:lang w:val="en-US"/>
                    </w:rPr>
                  </m:ctrlPr>
                </m:sSubPr>
                <m:e>
                  <m:r>
                    <m:rPr>
                      <m:sty m:val="bi"/>
                    </m:rPr>
                    <w:rPr>
                      <w:rFonts w:ascii="Cambria Math" w:hAnsi="Cambria Math" w:cs="Arial"/>
                      <w:lang w:val="en-US"/>
                    </w:rPr>
                    <m:t>N</m:t>
                  </m:r>
                </m:e>
                <m:sub>
                  <m:r>
                    <m:rPr>
                      <m:sty m:val="bi"/>
                    </m:rPr>
                    <w:rPr>
                      <w:rFonts w:ascii="Cambria Math" w:hAnsi="Cambria Math" w:cs="Arial"/>
                      <w:lang w:val="en-US"/>
                    </w:rPr>
                    <m:t>0</m:t>
                  </m:r>
                </m:sub>
              </m:sSub>
              <m:r>
                <m:rPr>
                  <m:sty m:val="bi"/>
                </m:rPr>
                <w:rPr>
                  <w:rFonts w:ascii="Cambria Math" w:hAnsi="Cambria Math" w:cs="Arial"/>
                  <w:lang w:val="en-US"/>
                </w:rPr>
                <m:t>*z</m:t>
              </m:r>
            </m:num>
            <m:den>
              <m:sSub>
                <m:sSubPr>
                  <m:ctrlPr>
                    <w:rPr>
                      <w:rFonts w:ascii="Cambria Math" w:hAnsi="Cambria Math" w:cs="Arial"/>
                      <w:b/>
                      <w:bCs/>
                      <w:i/>
                      <w:lang w:val="en-US"/>
                    </w:rPr>
                  </m:ctrlPr>
                </m:sSubPr>
                <m:e>
                  <m:r>
                    <m:rPr>
                      <m:sty m:val="bi"/>
                    </m:rPr>
                    <w:rPr>
                      <w:rFonts w:ascii="Cambria Math" w:hAnsi="Cambria Math" w:cs="Arial"/>
                      <w:lang w:val="en-US"/>
                    </w:rPr>
                    <m:t>U</m:t>
                  </m:r>
                </m:e>
                <m:sub>
                  <m:r>
                    <m:rPr>
                      <m:sty m:val="bi"/>
                    </m:rPr>
                    <w:rPr>
                      <w:rFonts w:ascii="Cambria Math" w:hAnsi="Cambria Math" w:cs="Arial"/>
                      <w:lang w:val="en-US"/>
                    </w:rPr>
                    <m:t>0</m:t>
                  </m:r>
                </m:sub>
              </m:sSub>
            </m:den>
          </m:f>
        </m:oMath>
      </m:oMathPara>
    </w:p>
    <w:p w14:paraId="47529F78" w14:textId="77777777" w:rsidR="005D0234" w:rsidRPr="00441458" w:rsidRDefault="005D0234" w:rsidP="00CB26A4">
      <w:pPr>
        <w:spacing w:line="276" w:lineRule="auto"/>
        <w:jc w:val="both"/>
        <w:rPr>
          <w:rFonts w:ascii="Arial" w:hAnsi="Arial" w:cs="Arial"/>
          <w:lang w:val="en-US"/>
        </w:rPr>
      </w:pPr>
    </w:p>
    <w:p w14:paraId="47BCA2FF" w14:textId="77777777" w:rsidR="005D0234" w:rsidRPr="00441458" w:rsidRDefault="005D0234" w:rsidP="00CB26A4">
      <w:pPr>
        <w:spacing w:line="276" w:lineRule="auto"/>
        <w:jc w:val="both"/>
        <w:rPr>
          <w:rFonts w:ascii="Arial" w:hAnsi="Arial" w:cs="Arial"/>
        </w:rPr>
      </w:pPr>
      <w:r w:rsidRPr="00441458">
        <w:rPr>
          <w:rFonts w:ascii="Arial" w:hAnsi="Arial" w:cs="Arial"/>
        </w:rPr>
        <w:t>Όπου,</w:t>
      </w:r>
    </w:p>
    <w:p w14:paraId="2AC5F9C3" w14:textId="089B7A6D"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0</m:t>
            </m:r>
          </m:sub>
        </m:sSub>
      </m:oMath>
      <w:r w:rsidR="005D0234" w:rsidRPr="00441458">
        <w:rPr>
          <w:rFonts w:ascii="Arial" w:hAnsi="Arial" w:cs="Arial"/>
          <w:iCs/>
        </w:rPr>
        <w:t>, η συγκέντρωση της προσροφούμενης ουσίας πριν την εισροή αυτής στη στήλη</w:t>
      </w:r>
      <w:r w:rsidR="006E6325">
        <w:rPr>
          <w:rFonts w:ascii="Arial" w:hAnsi="Arial" w:cs="Arial"/>
          <w:iCs/>
        </w:rPr>
        <w:t xml:space="preserve">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r w:rsidR="006E6325">
        <w:rPr>
          <w:rFonts w:ascii="Arial" w:hAnsi="Arial" w:cs="Arial"/>
          <w:iCs/>
        </w:rPr>
        <w:t>.</w:t>
      </w:r>
    </w:p>
    <w:p w14:paraId="080B819D" w14:textId="4FB44C76"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iCs/>
              </w:rPr>
            </m:ctrlPr>
          </m:sSubPr>
          <m:e>
            <m:r>
              <w:rPr>
                <w:rFonts w:ascii="Cambria Math" w:hAnsi="Cambria Math" w:cs="Arial"/>
              </w:rPr>
              <m:t>C</m:t>
            </m:r>
          </m:e>
          <m:sub>
            <m:r>
              <w:rPr>
                <w:rFonts w:ascii="Cambria Math" w:hAnsi="Cambria Math" w:cs="Arial"/>
              </w:rPr>
              <m:t>t</m:t>
            </m:r>
          </m:sub>
        </m:sSub>
      </m:oMath>
      <w:r w:rsidR="005D0234" w:rsidRPr="00441458">
        <w:rPr>
          <w:rFonts w:ascii="Arial" w:hAnsi="Arial" w:cs="Arial"/>
          <w:iCs/>
        </w:rPr>
        <w:t xml:space="preserve">, η συγκέντρωση της προσροφούμενης ουσίας συναρτήσει του χρόνου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r w:rsidR="006E6325">
        <w:rPr>
          <w:rFonts w:ascii="Arial" w:hAnsi="Arial" w:cs="Arial"/>
          <w:iCs/>
        </w:rPr>
        <w:t>.</w:t>
      </w:r>
    </w:p>
    <w:p w14:paraId="3C781A5C" w14:textId="52E632CB"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AB</m:t>
            </m:r>
          </m:sub>
        </m:sSub>
      </m:oMath>
      <w:r w:rsidR="005D0234" w:rsidRPr="00441458">
        <w:rPr>
          <w:rFonts w:ascii="Arial" w:hAnsi="Arial" w:cs="Arial"/>
        </w:rPr>
        <w:t xml:space="preserve">, η κινητική σταθερά κατά </w:t>
      </w:r>
      <w:r w:rsidR="005D0234" w:rsidRPr="00441458">
        <w:rPr>
          <w:rFonts w:ascii="Arial" w:hAnsi="Arial" w:cs="Arial"/>
          <w:iCs/>
        </w:rPr>
        <w:t xml:space="preserve">Adam- Bohart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l</m:t>
                </m:r>
              </m:num>
              <m:den>
                <m:r>
                  <w:rPr>
                    <w:rFonts w:ascii="Cambria Math" w:hAnsi="Cambria Math" w:cs="Arial"/>
                    <w:lang w:val="en-US"/>
                  </w:rPr>
                  <m:t>mg</m:t>
                </m:r>
                <m:r>
                  <w:rPr>
                    <w:rFonts w:ascii="Cambria Math" w:hAnsi="Cambria Math" w:cs="Arial"/>
                  </w:rPr>
                  <m:t>*h</m:t>
                </m:r>
              </m:den>
            </m:f>
          </m:e>
        </m:d>
        <m:r>
          <w:rPr>
            <w:rFonts w:ascii="Cambria Math" w:hAnsi="Cambria Math" w:cs="Arial"/>
          </w:rPr>
          <m:t>.</m:t>
        </m:r>
      </m:oMath>
    </w:p>
    <w:p w14:paraId="66980958" w14:textId="64376D1C"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U</m:t>
            </m:r>
          </m:e>
          <m:sub>
            <m:r>
              <w:rPr>
                <w:rFonts w:ascii="Cambria Math" w:hAnsi="Cambria Math" w:cs="Arial"/>
              </w:rPr>
              <m:t>0</m:t>
            </m:r>
          </m:sub>
        </m:sSub>
      </m:oMath>
      <w:r w:rsidR="005D0234" w:rsidRPr="00441458">
        <w:rPr>
          <w:rFonts w:ascii="Arial" w:hAnsi="Arial" w:cs="Arial"/>
        </w:rPr>
        <w:t xml:space="preserve">, είναι η γραμμική ταχύτητα με την οποία διηθείται η προσροφούμενη ουσία στον προσροφητή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m:t>
                </m:r>
              </m:num>
              <m:den>
                <m:r>
                  <w:rPr>
                    <w:rFonts w:ascii="Cambria Math" w:hAnsi="Cambria Math" w:cs="Arial"/>
                  </w:rPr>
                  <m:t>h</m:t>
                </m:r>
              </m:den>
            </m:f>
          </m:e>
        </m:d>
      </m:oMath>
      <w:r w:rsidR="006E6325">
        <w:rPr>
          <w:rFonts w:ascii="Arial" w:hAnsi="Arial" w:cs="Arial"/>
          <w:iCs/>
        </w:rPr>
        <w:t>.</w:t>
      </w:r>
    </w:p>
    <w:p w14:paraId="71AB7192" w14:textId="3D61C36F" w:rsidR="005D0234" w:rsidRPr="00441458" w:rsidRDefault="00000000">
      <w:pPr>
        <w:pStyle w:val="a3"/>
        <w:numPr>
          <w:ilvl w:val="0"/>
          <w:numId w:val="12"/>
        </w:numPr>
        <w:spacing w:line="276" w:lineRule="auto"/>
        <w:jc w:val="both"/>
        <w:rPr>
          <w:rFonts w:ascii="Arial" w:hAnsi="Arial" w:cs="Arial"/>
        </w:rPr>
      </w:pPr>
      <m:oMath>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rPr>
              <m:t>0</m:t>
            </m:r>
          </m:sub>
        </m:sSub>
      </m:oMath>
      <w:r w:rsidR="005D0234" w:rsidRPr="00441458">
        <w:rPr>
          <w:rFonts w:ascii="Arial" w:hAnsi="Arial" w:cs="Arial"/>
        </w:rPr>
        <w:t xml:space="preserve">, εκφράζει την συγκέντρωση κορεσμού </w:t>
      </w:r>
      <m:oMath>
        <m:d>
          <m:dPr>
            <m:ctrlPr>
              <w:rPr>
                <w:rFonts w:ascii="Cambria Math" w:hAnsi="Cambria Math" w:cs="Arial"/>
                <w:i/>
                <w:iCs/>
              </w:rPr>
            </m:ctrlPr>
          </m:dPr>
          <m:e>
            <m:f>
              <m:fPr>
                <m:ctrlPr>
                  <w:rPr>
                    <w:rFonts w:ascii="Cambria Math" w:hAnsi="Cambria Math" w:cs="Arial"/>
                    <w:i/>
                    <w:iCs/>
                  </w:rPr>
                </m:ctrlPr>
              </m:fPr>
              <m:num>
                <m:r>
                  <w:rPr>
                    <w:rFonts w:ascii="Cambria Math" w:hAnsi="Cambria Math" w:cs="Arial"/>
                  </w:rPr>
                  <m:t>mg</m:t>
                </m:r>
              </m:num>
              <m:den>
                <m:r>
                  <w:rPr>
                    <w:rFonts w:ascii="Cambria Math" w:hAnsi="Cambria Math" w:cs="Arial"/>
                    <w:lang w:val="en-US"/>
                  </w:rPr>
                  <m:t>l</m:t>
                </m:r>
              </m:den>
            </m:f>
          </m:e>
        </m:d>
      </m:oMath>
      <w:r w:rsidR="006E6325">
        <w:rPr>
          <w:rFonts w:ascii="Arial" w:hAnsi="Arial" w:cs="Arial"/>
          <w:iCs/>
        </w:rPr>
        <w:t>.</w:t>
      </w:r>
    </w:p>
    <w:p w14:paraId="5930F0DD" w14:textId="6A934141" w:rsidR="005D0234" w:rsidRPr="00441458" w:rsidRDefault="005D0234">
      <w:pPr>
        <w:pStyle w:val="a3"/>
        <w:numPr>
          <w:ilvl w:val="0"/>
          <w:numId w:val="12"/>
        </w:numPr>
        <w:spacing w:line="276" w:lineRule="auto"/>
        <w:jc w:val="both"/>
        <w:rPr>
          <w:rFonts w:ascii="Arial" w:hAnsi="Arial" w:cs="Arial"/>
        </w:rPr>
      </w:pPr>
      <m:oMath>
        <m:r>
          <w:rPr>
            <w:rFonts w:ascii="Cambria Math" w:hAnsi="Cambria Math" w:cs="Arial"/>
          </w:rPr>
          <m:t>t</m:t>
        </m:r>
      </m:oMath>
      <w:r w:rsidRPr="00441458">
        <w:rPr>
          <w:rFonts w:ascii="Arial" w:hAnsi="Arial" w:cs="Arial"/>
        </w:rPr>
        <w:t>, χρόνος προσρόφησης, για την αφομοίωση του 50% την προσροφούμενης ουσίας (</w:t>
      </w:r>
      <w:r w:rsidRPr="00441458">
        <w:rPr>
          <w:rFonts w:ascii="Arial" w:hAnsi="Arial" w:cs="Arial"/>
          <w:lang w:val="en-US"/>
        </w:rPr>
        <w:t>h</w:t>
      </w:r>
      <w:r w:rsidRPr="00441458">
        <w:rPr>
          <w:rFonts w:ascii="Arial" w:hAnsi="Arial" w:cs="Arial"/>
        </w:rPr>
        <w:t>)</w:t>
      </w:r>
      <w:r w:rsidR="006E6325">
        <w:rPr>
          <w:rFonts w:ascii="Arial" w:hAnsi="Arial" w:cs="Arial"/>
        </w:rPr>
        <w:t>.</w:t>
      </w:r>
    </w:p>
    <w:p w14:paraId="45952DD2" w14:textId="2E3B42D7" w:rsidR="005D0234" w:rsidRPr="00441458" w:rsidRDefault="005D0234">
      <w:pPr>
        <w:pStyle w:val="a3"/>
        <w:numPr>
          <w:ilvl w:val="0"/>
          <w:numId w:val="12"/>
        </w:numPr>
        <w:spacing w:line="276" w:lineRule="auto"/>
        <w:jc w:val="both"/>
        <w:rPr>
          <w:rFonts w:ascii="Arial" w:hAnsi="Arial" w:cs="Arial"/>
        </w:rPr>
      </w:pPr>
      <w:r w:rsidRPr="00441458">
        <w:rPr>
          <w:rFonts w:ascii="Arial" w:hAnsi="Arial" w:cs="Arial"/>
          <w:lang w:val="en-US"/>
        </w:rPr>
        <w:t>z</w:t>
      </w:r>
      <w:r w:rsidRPr="00441458">
        <w:rPr>
          <w:rFonts w:ascii="Arial" w:hAnsi="Arial" w:cs="Arial"/>
        </w:rPr>
        <w:t>, το μήκος του προσροφητή (</w:t>
      </w:r>
      <w:r w:rsidRPr="00441458">
        <w:rPr>
          <w:rFonts w:ascii="Arial" w:hAnsi="Arial" w:cs="Arial"/>
          <w:lang w:val="en-US"/>
        </w:rPr>
        <w:t>m</w:t>
      </w:r>
      <w:r w:rsidRPr="00441458">
        <w:rPr>
          <w:rFonts w:ascii="Arial" w:hAnsi="Arial" w:cs="Arial"/>
        </w:rPr>
        <w:t>)</w:t>
      </w:r>
      <w:r w:rsidR="006E6325">
        <w:rPr>
          <w:rFonts w:ascii="Arial" w:hAnsi="Arial" w:cs="Arial"/>
        </w:rPr>
        <w:t>.</w:t>
      </w:r>
    </w:p>
    <w:p w14:paraId="070B9B79" w14:textId="77777777" w:rsidR="005D0234" w:rsidRPr="00441458" w:rsidRDefault="005D0234" w:rsidP="00CB26A4">
      <w:pPr>
        <w:spacing w:line="276" w:lineRule="auto"/>
        <w:jc w:val="both"/>
        <w:rPr>
          <w:rFonts w:ascii="Arial" w:hAnsi="Arial" w:cs="Arial"/>
        </w:rPr>
      </w:pPr>
    </w:p>
    <w:p w14:paraId="63581DB0" w14:textId="77777777" w:rsidR="005D0234" w:rsidRPr="00441458" w:rsidRDefault="005D0234" w:rsidP="00CB26A4">
      <w:pPr>
        <w:spacing w:line="276" w:lineRule="auto"/>
        <w:jc w:val="both"/>
        <w:rPr>
          <w:rFonts w:ascii="Arial" w:hAnsi="Arial" w:cs="Arial"/>
        </w:rPr>
      </w:pPr>
    </w:p>
    <w:p w14:paraId="4677D3A3" w14:textId="3A1DF334" w:rsidR="005D0234" w:rsidRPr="00441458" w:rsidRDefault="005D0234" w:rsidP="00CB26A4">
      <w:pPr>
        <w:spacing w:line="276" w:lineRule="auto"/>
        <w:jc w:val="both"/>
        <w:rPr>
          <w:rFonts w:ascii="Arial" w:hAnsi="Arial" w:cs="Arial"/>
          <w:i/>
          <w:iCs/>
        </w:rPr>
      </w:pPr>
      <w:r w:rsidRPr="00441458">
        <w:rPr>
          <w:rFonts w:ascii="Arial" w:hAnsi="Arial" w:cs="Arial"/>
        </w:rPr>
        <w:t xml:space="preserve">Να σημειωθεί ότι οι όροι </w:t>
      </w: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AB</m:t>
            </m:r>
          </m:sub>
        </m:sSub>
      </m:oMath>
      <w:r w:rsidRPr="00441458">
        <w:rPr>
          <w:rFonts w:ascii="Arial" w:hAnsi="Arial" w:cs="Arial"/>
        </w:rPr>
        <w:t xml:space="preserve"> και </w:t>
      </w:r>
      <m:oMath>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rPr>
              <m:t>0</m:t>
            </m:r>
          </m:sub>
        </m:sSub>
      </m:oMath>
      <w:r w:rsidRPr="00441458">
        <w:rPr>
          <w:rFonts w:ascii="Arial" w:hAnsi="Arial" w:cs="Arial"/>
        </w:rPr>
        <w:t xml:space="preserve"> μπορούν να προσδιοριστούν από την ευθεία των ελαχίστων τετραγώνων που σχηματίζεται μεταξύ </w:t>
      </w:r>
      <m:oMath>
        <m:func>
          <m:funcPr>
            <m:ctrlPr>
              <w:rPr>
                <w:rFonts w:ascii="Cambria Math" w:hAnsi="Cambria Math" w:cs="Arial"/>
                <w:i/>
                <w:lang w:val="en-US"/>
              </w:rPr>
            </m:ctrlPr>
          </m:funcPr>
          <m:fName>
            <m:r>
              <w:rPr>
                <w:rFonts w:ascii="Cambria Math" w:hAnsi="Cambria Math" w:cs="Arial"/>
                <w:lang w:val="en-US"/>
              </w:rPr>
              <m:t>ln</m:t>
            </m:r>
          </m:fName>
          <m:e>
            <m:d>
              <m:dPr>
                <m:ctrlPr>
                  <w:rPr>
                    <w:rFonts w:ascii="Cambria Math" w:hAnsi="Cambria Math" w:cs="Arial"/>
                    <w:i/>
                    <w:lang w:val="en-US"/>
                  </w:rPr>
                </m:ctrlPr>
              </m:dPr>
              <m:e>
                <m:f>
                  <m:fPr>
                    <m:ctrlPr>
                      <w:rPr>
                        <w:rFonts w:ascii="Cambria Math" w:hAnsi="Cambria Math" w:cs="Arial"/>
                        <w:i/>
                        <w:lang w:val="en-US"/>
                      </w:rPr>
                    </m:ctrlPr>
                  </m:fPr>
                  <m:num>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rPr>
                          <m:t>0</m:t>
                        </m:r>
                      </m:sub>
                    </m:sSub>
                  </m:num>
                  <m:den>
                    <m:sSub>
                      <m:sSubPr>
                        <m:ctrlPr>
                          <w:rPr>
                            <w:rFonts w:ascii="Cambria Math" w:hAnsi="Cambria Math" w:cs="Arial"/>
                            <w:i/>
                            <w:lang w:val="en-US"/>
                          </w:rPr>
                        </m:ctrlPr>
                      </m:sSubPr>
                      <m:e>
                        <m:r>
                          <w:rPr>
                            <w:rFonts w:ascii="Cambria Math" w:hAnsi="Cambria Math" w:cs="Arial"/>
                            <w:lang w:val="en-US"/>
                          </w:rPr>
                          <m:t>C</m:t>
                        </m:r>
                      </m:e>
                      <m:sub>
                        <m:r>
                          <w:rPr>
                            <w:rFonts w:ascii="Cambria Math" w:hAnsi="Cambria Math" w:cs="Arial"/>
                            <w:lang w:val="en-US"/>
                          </w:rPr>
                          <m:t>t</m:t>
                        </m:r>
                      </m:sub>
                    </m:sSub>
                  </m:den>
                </m:f>
              </m:e>
            </m:d>
          </m:e>
        </m:func>
      </m:oMath>
      <w:r w:rsidRPr="00441458">
        <w:rPr>
          <w:rFonts w:ascii="Arial" w:hAnsi="Arial" w:cs="Arial"/>
        </w:rPr>
        <w:t xml:space="preserve"> συναρτήσει του χρόνου (</w:t>
      </w:r>
      <w:r w:rsidRPr="00441458">
        <w:rPr>
          <w:rFonts w:ascii="Arial" w:hAnsi="Arial" w:cs="Arial"/>
          <w:lang w:val="en-US"/>
        </w:rPr>
        <w:t>h</w:t>
      </w:r>
      <w:r w:rsidRPr="00441458">
        <w:rPr>
          <w:rFonts w:ascii="Arial" w:hAnsi="Arial" w:cs="Arial"/>
        </w:rPr>
        <w:t xml:space="preserve">). Όπου το </w:t>
      </w:r>
      <m:oMath>
        <m:sSub>
          <m:sSubPr>
            <m:ctrlPr>
              <w:rPr>
                <w:rFonts w:ascii="Cambria Math" w:hAnsi="Cambria Math" w:cs="Arial"/>
                <w:i/>
                <w:lang w:val="en-US"/>
              </w:rPr>
            </m:ctrlPr>
          </m:sSubPr>
          <m:e>
            <m:r>
              <w:rPr>
                <w:rFonts w:ascii="Cambria Math" w:hAnsi="Cambria Math" w:cs="Arial"/>
                <w:lang w:val="en-US"/>
              </w:rPr>
              <m:t>k</m:t>
            </m:r>
          </m:e>
          <m:sub>
            <m:r>
              <w:rPr>
                <w:rFonts w:ascii="Cambria Math" w:hAnsi="Cambria Math" w:cs="Arial"/>
                <w:lang w:val="en-US"/>
              </w:rPr>
              <m:t>AB</m:t>
            </m:r>
          </m:sub>
        </m:sSub>
      </m:oMath>
      <w:r w:rsidRPr="00441458">
        <w:rPr>
          <w:rFonts w:ascii="Arial" w:hAnsi="Arial" w:cs="Arial"/>
        </w:rPr>
        <w:t xml:space="preserve"> εκφράζει την κλίση της ευθείας και το </w:t>
      </w:r>
      <m:oMath>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rPr>
              <m:t>0</m:t>
            </m:r>
          </m:sub>
        </m:sSub>
      </m:oMath>
      <w:r w:rsidRPr="00441458">
        <w:rPr>
          <w:rFonts w:ascii="Arial" w:hAnsi="Arial" w:cs="Arial"/>
        </w:rPr>
        <w:t>, την τεταγμένη επί την αρχή</w:t>
      </w:r>
      <w:r w:rsidR="00C01BAF">
        <w:rPr>
          <w:rFonts w:ascii="Arial" w:hAnsi="Arial" w:cs="Arial"/>
        </w:rPr>
        <w:t xml:space="preserve"> </w:t>
      </w:r>
      <w:r w:rsidR="00C01BAF" w:rsidRPr="00441458">
        <w:rPr>
          <w:rFonts w:ascii="Arial" w:hAnsi="Arial" w:cs="Arial"/>
          <w:i/>
          <w:iCs/>
        </w:rPr>
        <w:t>(</w:t>
      </w:r>
      <w:r w:rsidR="00C01BAF" w:rsidRPr="00441458">
        <w:rPr>
          <w:rFonts w:ascii="Arial" w:hAnsi="Arial" w:cs="Arial"/>
          <w:i/>
          <w:iCs/>
          <w:lang w:val="en-US"/>
        </w:rPr>
        <w:t>Ling</w:t>
      </w:r>
      <w:r w:rsidR="00C01BAF" w:rsidRPr="00441458">
        <w:rPr>
          <w:rFonts w:ascii="Arial" w:hAnsi="Arial" w:cs="Arial"/>
          <w:i/>
          <w:iCs/>
        </w:rPr>
        <w:t>, 2016)</w:t>
      </w:r>
      <w:r w:rsidRPr="00441458">
        <w:rPr>
          <w:rFonts w:ascii="Arial" w:hAnsi="Arial" w:cs="Arial"/>
        </w:rPr>
        <w:t xml:space="preserve">. </w:t>
      </w:r>
    </w:p>
    <w:p w14:paraId="3CDB5A01" w14:textId="6733ED66" w:rsidR="005D0234" w:rsidRDefault="005D0234" w:rsidP="00CB26A4">
      <w:pPr>
        <w:spacing w:line="276" w:lineRule="auto"/>
        <w:jc w:val="both"/>
        <w:rPr>
          <w:rFonts w:ascii="Arial" w:hAnsi="Arial" w:cs="Arial"/>
        </w:rPr>
      </w:pPr>
    </w:p>
    <w:p w14:paraId="26405978" w14:textId="77777777" w:rsidR="00A5768F" w:rsidRPr="00441458" w:rsidRDefault="00A5768F" w:rsidP="00CB26A4">
      <w:pPr>
        <w:spacing w:line="276" w:lineRule="auto"/>
        <w:jc w:val="both"/>
        <w:rPr>
          <w:rFonts w:ascii="Arial" w:hAnsi="Arial" w:cs="Arial"/>
        </w:rPr>
      </w:pPr>
    </w:p>
    <w:p w14:paraId="4B880B24" w14:textId="7408B82D" w:rsidR="00470C47" w:rsidRPr="00441458" w:rsidRDefault="00470C47" w:rsidP="00CB26A4">
      <w:pPr>
        <w:spacing w:line="276" w:lineRule="auto"/>
        <w:jc w:val="both"/>
        <w:rPr>
          <w:rFonts w:ascii="Arial" w:hAnsi="Arial" w:cs="Arial"/>
        </w:rPr>
      </w:pPr>
      <w:r w:rsidRPr="00441458">
        <w:rPr>
          <w:rFonts w:ascii="Arial" w:hAnsi="Arial" w:cs="Arial"/>
        </w:rPr>
        <w:t>Η προσομοίωση του συγκεκριμένου μοντέλου για το ενεργοποιημένο βιοεξανθράκωμα δεν είναι ικανοποιητική, καθώς παρουσιάζει πολύ μικρό συντελεστή συσχέτισης της τάξεως του 0.4166</w:t>
      </w:r>
      <w:r w:rsidR="00C01BAF">
        <w:rPr>
          <w:rFonts w:ascii="Arial" w:hAnsi="Arial" w:cs="Arial"/>
        </w:rPr>
        <w:t>.</w:t>
      </w:r>
    </w:p>
    <w:p w14:paraId="66357F33" w14:textId="77777777" w:rsidR="00BD5682" w:rsidRPr="00BD5682" w:rsidRDefault="00E50972" w:rsidP="00BD5682">
      <w:pPr>
        <w:keepNext/>
        <w:spacing w:line="276" w:lineRule="auto"/>
        <w:jc w:val="both"/>
        <w:rPr>
          <w:rFonts w:ascii="Arial" w:hAnsi="Arial" w:cs="Arial"/>
          <w:b/>
          <w:bCs/>
        </w:rPr>
      </w:pPr>
      <w:r w:rsidRPr="00BD5682">
        <w:rPr>
          <w:rFonts w:ascii="Arial" w:hAnsi="Arial" w:cs="Arial"/>
          <w:b/>
          <w:bCs/>
          <w:noProof/>
        </w:rPr>
        <w:drawing>
          <wp:inline distT="0" distB="0" distL="0" distR="0" wp14:anchorId="613C24C1" wp14:editId="0FACB306">
            <wp:extent cx="5257800" cy="2903220"/>
            <wp:effectExtent l="0" t="0" r="0" b="11430"/>
            <wp:docPr id="44" name="Γράφημα 44">
              <a:extLst xmlns:a="http://schemas.openxmlformats.org/drawingml/2006/main">
                <a:ext uri="{FF2B5EF4-FFF2-40B4-BE49-F238E27FC236}">
                  <a16:creationId xmlns:a16="http://schemas.microsoft.com/office/drawing/2014/main" id="{BA551C1E-06A9-4C77-351D-0102421C4D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32D29E1" w14:textId="1CFC9FD8" w:rsidR="00BD5682" w:rsidRPr="008D4DC3" w:rsidRDefault="00BD5682" w:rsidP="00BD5682">
      <w:pPr>
        <w:spacing w:line="276" w:lineRule="auto"/>
        <w:jc w:val="both"/>
        <w:rPr>
          <w:rFonts w:ascii="Arial" w:hAnsi="Arial" w:cs="Arial"/>
        </w:rPr>
      </w:pPr>
      <w:bookmarkStart w:id="194" w:name="_Toc125316469"/>
      <w:r w:rsidRPr="00BD5682">
        <w:rPr>
          <w:rFonts w:ascii="Arial" w:hAnsi="Arial" w:cs="Arial"/>
          <w:b/>
          <w:bCs/>
        </w:rPr>
        <w:t xml:space="preserve">Διάγραμμα </w:t>
      </w:r>
      <w:r w:rsidRPr="00BD5682">
        <w:rPr>
          <w:rFonts w:ascii="Arial" w:hAnsi="Arial" w:cs="Arial"/>
          <w:b/>
          <w:bCs/>
        </w:rPr>
        <w:fldChar w:fldCharType="begin"/>
      </w:r>
      <w:r w:rsidRPr="00BD5682">
        <w:rPr>
          <w:rFonts w:ascii="Arial" w:hAnsi="Arial" w:cs="Arial"/>
          <w:b/>
          <w:bCs/>
        </w:rPr>
        <w:instrText xml:space="preserve"> SEQ Διάγραμμα \* ARABIC </w:instrText>
      </w:r>
      <w:r w:rsidRPr="00BD5682">
        <w:rPr>
          <w:rFonts w:ascii="Arial" w:hAnsi="Arial" w:cs="Arial"/>
          <w:b/>
          <w:bCs/>
        </w:rPr>
        <w:fldChar w:fldCharType="separate"/>
      </w:r>
      <w:r w:rsidR="006A5130">
        <w:rPr>
          <w:rFonts w:ascii="Arial" w:hAnsi="Arial" w:cs="Arial"/>
          <w:b/>
          <w:bCs/>
          <w:noProof/>
        </w:rPr>
        <w:t>25</w:t>
      </w:r>
      <w:r w:rsidRPr="00BD5682">
        <w:rPr>
          <w:rFonts w:ascii="Arial" w:hAnsi="Arial" w:cs="Arial"/>
          <w:b/>
          <w:bCs/>
        </w:rPr>
        <w:fldChar w:fldCharType="end"/>
      </w:r>
      <w:r w:rsidRPr="00BD5682">
        <w:rPr>
          <w:rFonts w:ascii="Arial" w:hAnsi="Arial" w:cs="Arial"/>
          <w:b/>
          <w:bCs/>
        </w:rPr>
        <w:t>:</w:t>
      </w:r>
      <w:r w:rsidRPr="00441458">
        <w:rPr>
          <w:rFonts w:ascii="Arial" w:hAnsi="Arial" w:cs="Arial"/>
        </w:rPr>
        <w:t xml:space="preserve"> Μοντέλο Adam- Bohart</w:t>
      </w: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41458">
        <w:rPr>
          <w:rFonts w:ascii="Arial" w:hAnsi="Arial" w:cs="Arial"/>
        </w:rPr>
        <w:t>για ενεργοποιημένο βιοεξανθράκωμα (1</w:t>
      </w:r>
      <w:r w:rsidRPr="00441458">
        <w:rPr>
          <w:rFonts w:ascii="Arial" w:hAnsi="Arial" w:cs="Arial"/>
          <w:vertAlign w:val="superscript"/>
        </w:rPr>
        <w:t>ος</w:t>
      </w:r>
      <w:r w:rsidRPr="00441458">
        <w:rPr>
          <w:rFonts w:ascii="Arial" w:hAnsi="Arial" w:cs="Arial"/>
        </w:rPr>
        <w:t xml:space="preserve"> κύκλος)</w:t>
      </w:r>
      <w:r w:rsidRPr="008D4DC3">
        <w:rPr>
          <w:rFonts w:ascii="Arial" w:hAnsi="Arial" w:cs="Arial"/>
        </w:rPr>
        <w:t>.</w:t>
      </w:r>
      <w:bookmarkEnd w:id="194"/>
    </w:p>
    <w:p w14:paraId="21BDBDE2" w14:textId="07EAE006" w:rsidR="00470C47" w:rsidRDefault="00470C47" w:rsidP="00CB26A4">
      <w:pPr>
        <w:spacing w:line="276" w:lineRule="auto"/>
        <w:jc w:val="both"/>
        <w:rPr>
          <w:rFonts w:ascii="Arial" w:hAnsi="Arial" w:cs="Arial"/>
        </w:rPr>
      </w:pPr>
    </w:p>
    <w:p w14:paraId="58A0F90E" w14:textId="327F74BD" w:rsidR="006A5EBB" w:rsidRDefault="006A5EBB" w:rsidP="00CB26A4">
      <w:pPr>
        <w:spacing w:line="276" w:lineRule="auto"/>
        <w:jc w:val="both"/>
        <w:rPr>
          <w:rFonts w:ascii="Arial" w:hAnsi="Arial" w:cs="Arial"/>
        </w:rPr>
      </w:pPr>
    </w:p>
    <w:p w14:paraId="5EAE4AA7" w14:textId="5F72DA42" w:rsidR="006A5EBB" w:rsidRDefault="006A5EBB" w:rsidP="00CB26A4">
      <w:pPr>
        <w:spacing w:line="276" w:lineRule="auto"/>
        <w:jc w:val="both"/>
        <w:rPr>
          <w:rFonts w:ascii="Arial" w:hAnsi="Arial" w:cs="Arial"/>
        </w:rPr>
      </w:pPr>
    </w:p>
    <w:p w14:paraId="542BFDE7" w14:textId="36B85E49" w:rsidR="006A5EBB" w:rsidRDefault="006A5EBB" w:rsidP="00CB26A4">
      <w:pPr>
        <w:spacing w:line="276" w:lineRule="auto"/>
        <w:jc w:val="both"/>
        <w:rPr>
          <w:rFonts w:ascii="Arial" w:hAnsi="Arial" w:cs="Arial"/>
        </w:rPr>
      </w:pPr>
    </w:p>
    <w:p w14:paraId="5A05E86A" w14:textId="2FB218CE" w:rsidR="006A5EBB" w:rsidRDefault="006A5EBB" w:rsidP="00CB26A4">
      <w:pPr>
        <w:spacing w:line="276" w:lineRule="auto"/>
        <w:jc w:val="both"/>
        <w:rPr>
          <w:rFonts w:ascii="Arial" w:hAnsi="Arial" w:cs="Arial"/>
        </w:rPr>
      </w:pPr>
    </w:p>
    <w:p w14:paraId="5E6E58B2" w14:textId="77777777" w:rsidR="006A5EBB" w:rsidRPr="00441458" w:rsidRDefault="006A5EBB" w:rsidP="00CB26A4">
      <w:pPr>
        <w:spacing w:line="276" w:lineRule="auto"/>
        <w:jc w:val="both"/>
        <w:rPr>
          <w:rFonts w:ascii="Arial" w:hAnsi="Arial" w:cs="Arial"/>
        </w:rPr>
      </w:pPr>
    </w:p>
    <w:p w14:paraId="63C442C4" w14:textId="70A1BD5F" w:rsidR="004464AE" w:rsidRPr="00441458" w:rsidRDefault="004464AE" w:rsidP="00CB26A4">
      <w:pPr>
        <w:spacing w:line="276" w:lineRule="auto"/>
        <w:jc w:val="both"/>
        <w:rPr>
          <w:rFonts w:ascii="Arial" w:hAnsi="Arial" w:cs="Arial"/>
        </w:rPr>
      </w:pPr>
      <w:r w:rsidRPr="00441458">
        <w:rPr>
          <w:rFonts w:ascii="Arial" w:hAnsi="Arial" w:cs="Arial"/>
        </w:rPr>
        <w:lastRenderedPageBreak/>
        <w:t>Εξίσου και για το μια φορά αναγεννημένο βιοεξανθράκωμα η προσέγγιση του μοντέλου δεν είναι αρκετά καλή, καθώς ο συντελεστής συσχέτισης είναι αρκετά χαμηλός της τάξεως του 0.6531</w:t>
      </w:r>
      <w:r w:rsidR="006A5EBB">
        <w:rPr>
          <w:rFonts w:ascii="Arial" w:hAnsi="Arial" w:cs="Arial"/>
        </w:rPr>
        <w:t>.</w:t>
      </w:r>
    </w:p>
    <w:p w14:paraId="28709A90" w14:textId="77777777" w:rsidR="00BD5682" w:rsidRDefault="00E50972" w:rsidP="00BD5682">
      <w:pPr>
        <w:keepNext/>
        <w:spacing w:line="276" w:lineRule="auto"/>
        <w:jc w:val="both"/>
      </w:pPr>
      <w:r w:rsidRPr="00441458">
        <w:rPr>
          <w:rFonts w:ascii="Arial" w:hAnsi="Arial" w:cs="Arial"/>
          <w:noProof/>
        </w:rPr>
        <w:drawing>
          <wp:inline distT="0" distB="0" distL="0" distR="0" wp14:anchorId="01D5B0DD" wp14:editId="05BA9A2D">
            <wp:extent cx="5137513" cy="2748280"/>
            <wp:effectExtent l="0" t="0" r="6350" b="13970"/>
            <wp:docPr id="43" name="Γράφημα 43">
              <a:extLst xmlns:a="http://schemas.openxmlformats.org/drawingml/2006/main">
                <a:ext uri="{FF2B5EF4-FFF2-40B4-BE49-F238E27FC236}">
                  <a16:creationId xmlns:a16="http://schemas.microsoft.com/office/drawing/2014/main" id="{8ADCDF38-9049-A299-81F2-49D01C4860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314AB2A" w14:textId="0A1D1DB7" w:rsidR="004464AE" w:rsidRPr="00BD5682" w:rsidRDefault="00BD5682" w:rsidP="007E36D1">
      <w:pPr>
        <w:spacing w:line="276" w:lineRule="auto"/>
        <w:jc w:val="both"/>
        <w:rPr>
          <w:rFonts w:ascii="Arial" w:hAnsi="Arial" w:cs="Arial"/>
        </w:rPr>
      </w:pPr>
      <w:bookmarkStart w:id="195" w:name="_Toc125316470"/>
      <w:r w:rsidRPr="00BD5682">
        <w:rPr>
          <w:rFonts w:ascii="Arial" w:hAnsi="Arial" w:cs="Arial"/>
          <w:b/>
          <w:bCs/>
        </w:rPr>
        <w:t xml:space="preserve">Διάγραμμα </w:t>
      </w:r>
      <w:r w:rsidRPr="00BD5682">
        <w:rPr>
          <w:rFonts w:ascii="Arial" w:hAnsi="Arial" w:cs="Arial"/>
          <w:b/>
          <w:bCs/>
        </w:rPr>
        <w:fldChar w:fldCharType="begin"/>
      </w:r>
      <w:r w:rsidRPr="00BD5682">
        <w:rPr>
          <w:rFonts w:ascii="Arial" w:hAnsi="Arial" w:cs="Arial"/>
          <w:b/>
          <w:bCs/>
        </w:rPr>
        <w:instrText xml:space="preserve"> SEQ Διάγραμμα \* ARABIC </w:instrText>
      </w:r>
      <w:r w:rsidRPr="00BD5682">
        <w:rPr>
          <w:rFonts w:ascii="Arial" w:hAnsi="Arial" w:cs="Arial"/>
          <w:b/>
          <w:bCs/>
        </w:rPr>
        <w:fldChar w:fldCharType="separate"/>
      </w:r>
      <w:r w:rsidR="006A5130">
        <w:rPr>
          <w:rFonts w:ascii="Arial" w:hAnsi="Arial" w:cs="Arial"/>
          <w:b/>
          <w:bCs/>
          <w:noProof/>
        </w:rPr>
        <w:t>26</w:t>
      </w:r>
      <w:r w:rsidRPr="00BD5682">
        <w:rPr>
          <w:rFonts w:ascii="Arial" w:hAnsi="Arial" w:cs="Arial"/>
          <w:b/>
          <w:bCs/>
        </w:rPr>
        <w:fldChar w:fldCharType="end"/>
      </w:r>
      <w:r w:rsidRPr="00BD5682">
        <w:rPr>
          <w:rFonts w:ascii="Arial" w:hAnsi="Arial" w:cs="Arial"/>
          <w:b/>
          <w:bCs/>
        </w:rPr>
        <w:t>:</w:t>
      </w:r>
      <w:r w:rsidRPr="00441458">
        <w:rPr>
          <w:rFonts w:ascii="Arial" w:hAnsi="Arial" w:cs="Arial"/>
        </w:rPr>
        <w:t xml:space="preserve"> Μοντέλο Adam- Bohart</w:t>
      </w: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41458">
        <w:rPr>
          <w:rFonts w:ascii="Arial" w:hAnsi="Arial" w:cs="Arial"/>
        </w:rPr>
        <w:t>για αναγεννημένο βιοεξανθράκωμα (2</w:t>
      </w:r>
      <w:r w:rsidRPr="00441458">
        <w:rPr>
          <w:rFonts w:ascii="Arial" w:hAnsi="Arial" w:cs="Arial"/>
          <w:vertAlign w:val="superscript"/>
        </w:rPr>
        <w:t>ος</w:t>
      </w:r>
      <w:r w:rsidRPr="00441458">
        <w:rPr>
          <w:rFonts w:ascii="Arial" w:hAnsi="Arial" w:cs="Arial"/>
        </w:rPr>
        <w:t xml:space="preserve"> κύκλος)</w:t>
      </w:r>
      <w:r w:rsidRPr="00BD5682">
        <w:rPr>
          <w:rFonts w:ascii="Arial" w:hAnsi="Arial" w:cs="Arial"/>
        </w:rPr>
        <w:t>.</w:t>
      </w:r>
      <w:bookmarkEnd w:id="195"/>
    </w:p>
    <w:p w14:paraId="331BABCA" w14:textId="479A2E69" w:rsidR="009E55D4" w:rsidRDefault="009E55D4" w:rsidP="00BD5682">
      <w:pPr>
        <w:spacing w:line="276" w:lineRule="auto"/>
        <w:ind w:left="1080"/>
        <w:jc w:val="both"/>
        <w:rPr>
          <w:rFonts w:ascii="Arial" w:hAnsi="Arial" w:cs="Arial"/>
        </w:rPr>
      </w:pPr>
    </w:p>
    <w:p w14:paraId="00F35DAC" w14:textId="77777777" w:rsidR="009E55D4" w:rsidRDefault="009E55D4" w:rsidP="00BD5682">
      <w:pPr>
        <w:spacing w:line="276" w:lineRule="auto"/>
        <w:ind w:left="1080"/>
        <w:jc w:val="both"/>
        <w:rPr>
          <w:rFonts w:ascii="Arial" w:hAnsi="Arial" w:cs="Arial"/>
        </w:rPr>
      </w:pPr>
    </w:p>
    <w:p w14:paraId="39DC6ABB" w14:textId="77777777" w:rsidR="00BD5682" w:rsidRPr="00441458" w:rsidRDefault="00BD5682" w:rsidP="00BD5682">
      <w:pPr>
        <w:spacing w:line="276" w:lineRule="auto"/>
        <w:ind w:left="1080"/>
        <w:jc w:val="both"/>
        <w:rPr>
          <w:rFonts w:ascii="Arial" w:hAnsi="Arial" w:cs="Arial"/>
        </w:rPr>
      </w:pPr>
    </w:p>
    <w:p w14:paraId="789E20D1" w14:textId="655DE8AF" w:rsidR="00C92D84" w:rsidRPr="00441458" w:rsidRDefault="00C92D84" w:rsidP="00CB26A4">
      <w:pPr>
        <w:spacing w:line="276" w:lineRule="auto"/>
        <w:jc w:val="both"/>
        <w:rPr>
          <w:rFonts w:ascii="Arial" w:hAnsi="Arial" w:cs="Arial"/>
        </w:rPr>
      </w:pPr>
    </w:p>
    <w:p w14:paraId="5EB47E07" w14:textId="4A4D97E7" w:rsidR="00C92D84" w:rsidRPr="00441458" w:rsidRDefault="00C92D84" w:rsidP="00CB26A4">
      <w:pPr>
        <w:spacing w:line="276" w:lineRule="auto"/>
        <w:jc w:val="both"/>
        <w:rPr>
          <w:rFonts w:ascii="Arial" w:hAnsi="Arial" w:cs="Arial"/>
        </w:rPr>
      </w:pPr>
      <w:r w:rsidRPr="00441458">
        <w:rPr>
          <w:rFonts w:ascii="Arial" w:hAnsi="Arial" w:cs="Arial"/>
        </w:rPr>
        <w:t>Παρόμοια, και για το δύο φορές αναγεννημένο υλικό η προσομοίωση του μοντέλου δεν είναι ικανοποιητική, ο συντελεστής συσχέτισης παρουσιάζει τιμή 0.6444</w:t>
      </w:r>
      <w:r w:rsidR="006A5EBB">
        <w:rPr>
          <w:rFonts w:ascii="Arial" w:hAnsi="Arial" w:cs="Arial"/>
        </w:rPr>
        <w:t>.</w:t>
      </w:r>
    </w:p>
    <w:p w14:paraId="5625319C" w14:textId="77777777" w:rsidR="008D4DC3" w:rsidRDefault="00E50972" w:rsidP="008D4DC3">
      <w:pPr>
        <w:keepNext/>
        <w:spacing w:line="276" w:lineRule="auto"/>
        <w:jc w:val="both"/>
      </w:pPr>
      <w:r w:rsidRPr="00441458">
        <w:rPr>
          <w:rFonts w:ascii="Arial" w:hAnsi="Arial" w:cs="Arial"/>
          <w:noProof/>
        </w:rPr>
        <w:drawing>
          <wp:inline distT="0" distB="0" distL="0" distR="0" wp14:anchorId="5CF50C0B" wp14:editId="384C3524">
            <wp:extent cx="5143500" cy="2536372"/>
            <wp:effectExtent l="0" t="0" r="0" b="16510"/>
            <wp:docPr id="45" name="Γράφημα 45">
              <a:extLst xmlns:a="http://schemas.openxmlformats.org/drawingml/2006/main">
                <a:ext uri="{FF2B5EF4-FFF2-40B4-BE49-F238E27FC236}">
                  <a16:creationId xmlns:a16="http://schemas.microsoft.com/office/drawing/2014/main" id="{ACEE503D-3CA6-C2F5-1521-7595E49C15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A20784A" w14:textId="5DD4CCC6" w:rsidR="008D4DC3" w:rsidRPr="008D4DC3" w:rsidRDefault="008D4DC3" w:rsidP="008D4DC3">
      <w:pPr>
        <w:spacing w:line="276" w:lineRule="auto"/>
        <w:jc w:val="both"/>
        <w:rPr>
          <w:rFonts w:ascii="Arial" w:hAnsi="Arial" w:cs="Arial"/>
        </w:rPr>
      </w:pPr>
      <w:bookmarkStart w:id="196" w:name="_Toc125316471"/>
      <w:r w:rsidRPr="008D4DC3">
        <w:rPr>
          <w:rFonts w:ascii="Arial" w:hAnsi="Arial" w:cs="Arial"/>
          <w:b/>
          <w:bCs/>
        </w:rPr>
        <w:t xml:space="preserve">Διάγραμμα </w:t>
      </w:r>
      <w:r w:rsidRPr="008D4DC3">
        <w:rPr>
          <w:rFonts w:ascii="Arial" w:hAnsi="Arial" w:cs="Arial"/>
          <w:b/>
          <w:bCs/>
        </w:rPr>
        <w:fldChar w:fldCharType="begin"/>
      </w:r>
      <w:r w:rsidRPr="008D4DC3">
        <w:rPr>
          <w:rFonts w:ascii="Arial" w:hAnsi="Arial" w:cs="Arial"/>
          <w:b/>
          <w:bCs/>
        </w:rPr>
        <w:instrText xml:space="preserve"> SEQ Διάγραμμα \* ARABIC </w:instrText>
      </w:r>
      <w:r w:rsidRPr="008D4DC3">
        <w:rPr>
          <w:rFonts w:ascii="Arial" w:hAnsi="Arial" w:cs="Arial"/>
          <w:b/>
          <w:bCs/>
        </w:rPr>
        <w:fldChar w:fldCharType="separate"/>
      </w:r>
      <w:r w:rsidR="006A5130">
        <w:rPr>
          <w:rFonts w:ascii="Arial" w:hAnsi="Arial" w:cs="Arial"/>
          <w:b/>
          <w:bCs/>
          <w:noProof/>
        </w:rPr>
        <w:t>27</w:t>
      </w:r>
      <w:r w:rsidRPr="008D4DC3">
        <w:rPr>
          <w:rFonts w:ascii="Arial" w:hAnsi="Arial" w:cs="Arial"/>
          <w:b/>
          <w:bCs/>
        </w:rPr>
        <w:fldChar w:fldCharType="end"/>
      </w:r>
      <w:r w:rsidRPr="008D4DC3">
        <w:rPr>
          <w:rFonts w:ascii="Arial" w:hAnsi="Arial" w:cs="Arial"/>
          <w:b/>
          <w:bCs/>
        </w:rPr>
        <w:t>:</w:t>
      </w:r>
      <w:r w:rsidRPr="00441458">
        <w:rPr>
          <w:rFonts w:ascii="Arial" w:hAnsi="Arial" w:cs="Arial"/>
        </w:rPr>
        <w:t xml:space="preserve"> Μοντέλο Adam- Bohart</w:t>
      </w: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41458">
        <w:rPr>
          <w:rFonts w:ascii="Arial" w:hAnsi="Arial" w:cs="Arial"/>
        </w:rPr>
        <w:t>για δυο φορές αναγεννημένο βιοεξανθράκωμα (3</w:t>
      </w:r>
      <w:r w:rsidRPr="00441458">
        <w:rPr>
          <w:rFonts w:ascii="Arial" w:hAnsi="Arial" w:cs="Arial"/>
          <w:vertAlign w:val="superscript"/>
        </w:rPr>
        <w:t>ος</w:t>
      </w:r>
      <w:r w:rsidRPr="00441458">
        <w:rPr>
          <w:rFonts w:ascii="Arial" w:hAnsi="Arial" w:cs="Arial"/>
        </w:rPr>
        <w:t xml:space="preserve"> κύκλος)</w:t>
      </w:r>
      <w:r w:rsidRPr="008D4DC3">
        <w:rPr>
          <w:rFonts w:ascii="Arial" w:hAnsi="Arial" w:cs="Arial"/>
        </w:rPr>
        <w:t>.</w:t>
      </w:r>
      <w:bookmarkEnd w:id="196"/>
    </w:p>
    <w:p w14:paraId="0840B559" w14:textId="37390F15" w:rsidR="003C1EC7" w:rsidRDefault="003C1EC7" w:rsidP="00CB26A4">
      <w:pPr>
        <w:spacing w:line="276" w:lineRule="auto"/>
        <w:jc w:val="both"/>
        <w:rPr>
          <w:rFonts w:ascii="Arial" w:hAnsi="Arial" w:cs="Arial"/>
        </w:rPr>
      </w:pPr>
    </w:p>
    <w:p w14:paraId="23045998" w14:textId="77777777" w:rsidR="00821791" w:rsidRPr="00441458" w:rsidRDefault="00821791" w:rsidP="00CB26A4">
      <w:pPr>
        <w:spacing w:line="276" w:lineRule="auto"/>
        <w:jc w:val="both"/>
        <w:rPr>
          <w:rFonts w:ascii="Arial" w:hAnsi="Arial" w:cs="Arial"/>
        </w:rPr>
      </w:pPr>
    </w:p>
    <w:p w14:paraId="221DCCB6" w14:textId="1DC960B2" w:rsidR="00C92D84" w:rsidRPr="00441458" w:rsidRDefault="00C92D84" w:rsidP="00CB26A4">
      <w:pPr>
        <w:spacing w:line="276" w:lineRule="auto"/>
        <w:jc w:val="both"/>
        <w:rPr>
          <w:rFonts w:ascii="Arial" w:hAnsi="Arial" w:cs="Arial"/>
        </w:rPr>
      </w:pPr>
      <w:r w:rsidRPr="00441458">
        <w:rPr>
          <w:rFonts w:ascii="Arial" w:hAnsi="Arial" w:cs="Arial"/>
        </w:rPr>
        <w:t>Για το</w:t>
      </w:r>
      <w:r w:rsidR="003C1EC7" w:rsidRPr="00441458">
        <w:rPr>
          <w:rFonts w:ascii="Arial" w:hAnsi="Arial" w:cs="Arial"/>
        </w:rPr>
        <w:t>ν τέταρτο κύκλο πειραμάτων το μοντέλο προσομοιάζει αρκετά καλά την αλληλεπίδραση προσροφητή και προσροφούμενης ουσίας. Δίνοντας ένας συντελεστή συσχέτισης 0.9</w:t>
      </w:r>
      <w:r w:rsidR="00821791">
        <w:rPr>
          <w:rFonts w:ascii="Arial" w:hAnsi="Arial" w:cs="Arial"/>
        </w:rPr>
        <w:t>142</w:t>
      </w:r>
      <w:r w:rsidR="006A5EBB">
        <w:rPr>
          <w:rFonts w:ascii="Arial" w:hAnsi="Arial" w:cs="Arial"/>
        </w:rPr>
        <w:t>.</w:t>
      </w:r>
    </w:p>
    <w:p w14:paraId="08753ECF" w14:textId="51F7ECF5" w:rsidR="008D4DC3" w:rsidRDefault="00821791" w:rsidP="008D4DC3">
      <w:pPr>
        <w:keepNext/>
        <w:spacing w:line="276" w:lineRule="auto"/>
        <w:jc w:val="both"/>
      </w:pPr>
      <w:r>
        <w:rPr>
          <w:noProof/>
        </w:rPr>
        <w:drawing>
          <wp:inline distT="0" distB="0" distL="0" distR="0" wp14:anchorId="2F4A59CF" wp14:editId="267DCBFC">
            <wp:extent cx="5341620" cy="2781300"/>
            <wp:effectExtent l="0" t="0" r="11430" b="0"/>
            <wp:docPr id="108" name="Γράφημα 108">
              <a:extLst xmlns:a="http://schemas.openxmlformats.org/drawingml/2006/main">
                <a:ext uri="{FF2B5EF4-FFF2-40B4-BE49-F238E27FC236}">
                  <a16:creationId xmlns:a16="http://schemas.microsoft.com/office/drawing/2014/main" id="{A7F32DE9-225D-B699-7049-FD86A3F65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03B92CE2" w14:textId="25D664F1" w:rsidR="00BE5283" w:rsidRPr="00441458" w:rsidRDefault="008D4DC3" w:rsidP="00CB26A4">
      <w:pPr>
        <w:spacing w:line="276" w:lineRule="auto"/>
        <w:jc w:val="both"/>
        <w:rPr>
          <w:rFonts w:ascii="Arial" w:hAnsi="Arial" w:cs="Arial"/>
        </w:rPr>
      </w:pPr>
      <w:bookmarkStart w:id="197" w:name="_Toc125316472"/>
      <w:r w:rsidRPr="008D4DC3">
        <w:rPr>
          <w:rFonts w:ascii="Arial" w:hAnsi="Arial" w:cs="Arial"/>
          <w:b/>
          <w:bCs/>
        </w:rPr>
        <w:t xml:space="preserve">Διάγραμμα </w:t>
      </w:r>
      <w:r w:rsidRPr="008D4DC3">
        <w:rPr>
          <w:rFonts w:ascii="Arial" w:hAnsi="Arial" w:cs="Arial"/>
          <w:b/>
          <w:bCs/>
        </w:rPr>
        <w:fldChar w:fldCharType="begin"/>
      </w:r>
      <w:r w:rsidRPr="008D4DC3">
        <w:rPr>
          <w:rFonts w:ascii="Arial" w:hAnsi="Arial" w:cs="Arial"/>
          <w:b/>
          <w:bCs/>
        </w:rPr>
        <w:instrText xml:space="preserve"> SEQ Διάγραμμα \* ARABIC </w:instrText>
      </w:r>
      <w:r w:rsidRPr="008D4DC3">
        <w:rPr>
          <w:rFonts w:ascii="Arial" w:hAnsi="Arial" w:cs="Arial"/>
          <w:b/>
          <w:bCs/>
        </w:rPr>
        <w:fldChar w:fldCharType="separate"/>
      </w:r>
      <w:r w:rsidR="006A5130">
        <w:rPr>
          <w:rFonts w:ascii="Arial" w:hAnsi="Arial" w:cs="Arial"/>
          <w:b/>
          <w:bCs/>
          <w:noProof/>
        </w:rPr>
        <w:t>28</w:t>
      </w:r>
      <w:r w:rsidRPr="008D4DC3">
        <w:rPr>
          <w:rFonts w:ascii="Arial" w:hAnsi="Arial" w:cs="Arial"/>
          <w:b/>
          <w:bCs/>
        </w:rPr>
        <w:fldChar w:fldCharType="end"/>
      </w:r>
      <w:r w:rsidRPr="008D4DC3">
        <w:rPr>
          <w:rFonts w:ascii="Arial" w:hAnsi="Arial" w:cs="Arial"/>
          <w:b/>
          <w:bCs/>
        </w:rPr>
        <w:t>:</w:t>
      </w:r>
      <w:r w:rsidRPr="00441458">
        <w:rPr>
          <w:rFonts w:ascii="Arial" w:hAnsi="Arial" w:cs="Arial"/>
        </w:rPr>
        <w:t xml:space="preserve"> Μοντέλο Adam- Bohart</w:t>
      </w: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41458">
        <w:rPr>
          <w:rFonts w:ascii="Arial" w:hAnsi="Arial" w:cs="Arial"/>
        </w:rPr>
        <w:t>για τρείς φορές αναγεννημένο βιοεξανθράκωμα (4</w:t>
      </w:r>
      <w:r w:rsidRPr="00441458">
        <w:rPr>
          <w:rFonts w:ascii="Arial" w:hAnsi="Arial" w:cs="Arial"/>
          <w:vertAlign w:val="superscript"/>
        </w:rPr>
        <w:t>ος</w:t>
      </w:r>
      <w:r w:rsidRPr="00441458">
        <w:rPr>
          <w:rFonts w:ascii="Arial" w:hAnsi="Arial" w:cs="Arial"/>
        </w:rPr>
        <w:t xml:space="preserve"> κύκλος)</w:t>
      </w:r>
      <w:r w:rsidRPr="008D4DC3">
        <w:rPr>
          <w:rFonts w:ascii="Arial" w:hAnsi="Arial" w:cs="Arial"/>
        </w:rPr>
        <w:t>.</w:t>
      </w:r>
      <w:bookmarkEnd w:id="197"/>
    </w:p>
    <w:p w14:paraId="14B1B458" w14:textId="518F5618" w:rsidR="00BE5283" w:rsidRPr="00441458" w:rsidRDefault="00BE5283" w:rsidP="00CB26A4">
      <w:pPr>
        <w:spacing w:line="276" w:lineRule="auto"/>
        <w:jc w:val="both"/>
        <w:rPr>
          <w:rFonts w:ascii="Arial" w:hAnsi="Arial" w:cs="Arial"/>
        </w:rPr>
      </w:pPr>
      <w:r w:rsidRPr="00441458">
        <w:rPr>
          <w:rFonts w:ascii="Arial" w:hAnsi="Arial" w:cs="Arial"/>
        </w:rPr>
        <w:t xml:space="preserve">Και για τον 5 γύρο πειραμάτων, το μοντέλο </w:t>
      </w:r>
      <w:r w:rsidR="000F33FE" w:rsidRPr="00441458">
        <w:rPr>
          <w:rFonts w:ascii="Arial" w:hAnsi="Arial" w:cs="Arial"/>
        </w:rPr>
        <w:t>έδωσε</w:t>
      </w:r>
      <w:r w:rsidRPr="00441458">
        <w:rPr>
          <w:rFonts w:ascii="Arial" w:hAnsi="Arial" w:cs="Arial"/>
        </w:rPr>
        <w:t xml:space="preserve"> ικανοποιητικά αποτελέσματα, προσομοιάζοντας σε </w:t>
      </w:r>
      <w:r w:rsidR="000F33FE" w:rsidRPr="00441458">
        <w:rPr>
          <w:rFonts w:ascii="Arial" w:hAnsi="Arial" w:cs="Arial"/>
        </w:rPr>
        <w:t>αρκετά</w:t>
      </w:r>
      <w:r w:rsidRPr="00441458">
        <w:rPr>
          <w:rFonts w:ascii="Arial" w:hAnsi="Arial" w:cs="Arial"/>
        </w:rPr>
        <w:t xml:space="preserve"> καλό βαθμό </w:t>
      </w:r>
      <w:r w:rsidR="000F33FE" w:rsidRPr="00441458">
        <w:rPr>
          <w:rFonts w:ascii="Arial" w:hAnsi="Arial" w:cs="Arial"/>
        </w:rPr>
        <w:t>τη συμπεριφορά του βιοεξανθρακώματος, προσδίδοντας συντελεστή συσχέτισης 0.8959</w:t>
      </w:r>
      <w:r w:rsidR="006A5EBB">
        <w:rPr>
          <w:rFonts w:ascii="Arial" w:hAnsi="Arial" w:cs="Arial"/>
        </w:rPr>
        <w:t>.</w:t>
      </w:r>
    </w:p>
    <w:p w14:paraId="2B60DAE1" w14:textId="77777777" w:rsidR="008D4DC3" w:rsidRPr="008D4DC3" w:rsidRDefault="004F5272" w:rsidP="008D4DC3">
      <w:pPr>
        <w:keepNext/>
        <w:spacing w:line="276" w:lineRule="auto"/>
        <w:jc w:val="both"/>
        <w:rPr>
          <w:rFonts w:ascii="Arial" w:hAnsi="Arial" w:cs="Arial"/>
          <w:b/>
          <w:bCs/>
        </w:rPr>
      </w:pPr>
      <w:r w:rsidRPr="008D4DC3">
        <w:rPr>
          <w:rFonts w:ascii="Arial" w:hAnsi="Arial" w:cs="Arial"/>
          <w:b/>
          <w:bCs/>
          <w:noProof/>
        </w:rPr>
        <w:drawing>
          <wp:inline distT="0" distB="0" distL="0" distR="0" wp14:anchorId="48678BE8" wp14:editId="17900C9C">
            <wp:extent cx="5382260" cy="2781300"/>
            <wp:effectExtent l="0" t="0" r="8890" b="0"/>
            <wp:docPr id="33" name="Γράφημα 33">
              <a:extLst xmlns:a="http://schemas.openxmlformats.org/drawingml/2006/main">
                <a:ext uri="{FF2B5EF4-FFF2-40B4-BE49-F238E27FC236}">
                  <a16:creationId xmlns:a16="http://schemas.microsoft.com/office/drawing/2014/main" id="{A2905E7F-3FFB-AA48-4C4A-84C57395E0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89EF1B5" w14:textId="77777777" w:rsidR="00821791" w:rsidRDefault="008D4DC3" w:rsidP="00CB26A4">
      <w:pPr>
        <w:spacing w:line="276" w:lineRule="auto"/>
        <w:jc w:val="both"/>
        <w:rPr>
          <w:rFonts w:ascii="Arial" w:hAnsi="Arial" w:cs="Arial"/>
        </w:rPr>
      </w:pPr>
      <w:bookmarkStart w:id="198" w:name="_Toc125316473"/>
      <w:r w:rsidRPr="008D4DC3">
        <w:rPr>
          <w:rFonts w:ascii="Arial" w:hAnsi="Arial" w:cs="Arial"/>
          <w:b/>
          <w:bCs/>
        </w:rPr>
        <w:t xml:space="preserve">Διάγραμμα </w:t>
      </w:r>
      <w:r w:rsidRPr="008D4DC3">
        <w:rPr>
          <w:rFonts w:ascii="Arial" w:hAnsi="Arial" w:cs="Arial"/>
          <w:b/>
          <w:bCs/>
        </w:rPr>
        <w:fldChar w:fldCharType="begin"/>
      </w:r>
      <w:r w:rsidRPr="008D4DC3">
        <w:rPr>
          <w:rFonts w:ascii="Arial" w:hAnsi="Arial" w:cs="Arial"/>
          <w:b/>
          <w:bCs/>
        </w:rPr>
        <w:instrText xml:space="preserve"> SEQ Διάγραμμα \* ARABIC </w:instrText>
      </w:r>
      <w:r w:rsidRPr="008D4DC3">
        <w:rPr>
          <w:rFonts w:ascii="Arial" w:hAnsi="Arial" w:cs="Arial"/>
          <w:b/>
          <w:bCs/>
        </w:rPr>
        <w:fldChar w:fldCharType="separate"/>
      </w:r>
      <w:r w:rsidR="006A5130">
        <w:rPr>
          <w:rFonts w:ascii="Arial" w:hAnsi="Arial" w:cs="Arial"/>
          <w:b/>
          <w:bCs/>
          <w:noProof/>
        </w:rPr>
        <w:t>29</w:t>
      </w:r>
      <w:r w:rsidRPr="008D4DC3">
        <w:rPr>
          <w:rFonts w:ascii="Arial" w:hAnsi="Arial" w:cs="Arial"/>
          <w:b/>
          <w:bCs/>
        </w:rPr>
        <w:fldChar w:fldCharType="end"/>
      </w:r>
      <w:r w:rsidRPr="008D4DC3">
        <w:rPr>
          <w:rFonts w:ascii="Arial" w:hAnsi="Arial" w:cs="Arial"/>
          <w:b/>
          <w:bCs/>
        </w:rPr>
        <w:t>:</w:t>
      </w:r>
      <w:r w:rsidRPr="00441458">
        <w:rPr>
          <w:rFonts w:ascii="Arial" w:hAnsi="Arial" w:cs="Arial"/>
        </w:rPr>
        <w:t xml:space="preserve"> Μοντέλο Adam- Bohart</w:t>
      </w:r>
      <w:r w:rsidRPr="00441458">
        <w:rPr>
          <w:rFonts w:ascii="Arial" w:hAnsi="Arial" w:cs="Arial"/>
          <w:i/>
          <w:i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41458">
        <w:rPr>
          <w:rFonts w:ascii="Arial" w:hAnsi="Arial" w:cs="Arial"/>
        </w:rPr>
        <w:t>για τέσσερις φορές αναγεννημένο βιοεξανθράκωμα (5</w:t>
      </w:r>
      <w:r w:rsidRPr="00441458">
        <w:rPr>
          <w:rFonts w:ascii="Arial" w:hAnsi="Arial" w:cs="Arial"/>
          <w:vertAlign w:val="superscript"/>
        </w:rPr>
        <w:t>ος</w:t>
      </w:r>
      <w:r w:rsidRPr="00441458">
        <w:rPr>
          <w:rFonts w:ascii="Arial" w:hAnsi="Arial" w:cs="Arial"/>
        </w:rPr>
        <w:t xml:space="preserve"> κύκλος)</w:t>
      </w:r>
      <w:r w:rsidRPr="008D4DC3">
        <w:rPr>
          <w:rFonts w:ascii="Arial" w:hAnsi="Arial" w:cs="Arial"/>
        </w:rPr>
        <w:t>.</w:t>
      </w:r>
      <w:bookmarkEnd w:id="198"/>
    </w:p>
    <w:p w14:paraId="2CA2699D" w14:textId="38911656" w:rsidR="00FB0284" w:rsidRPr="008D4DC3" w:rsidRDefault="00FB0284" w:rsidP="00CB26A4">
      <w:pPr>
        <w:spacing w:line="276" w:lineRule="auto"/>
        <w:jc w:val="both"/>
        <w:rPr>
          <w:rFonts w:ascii="Arial" w:hAnsi="Arial" w:cs="Arial"/>
        </w:rPr>
      </w:pPr>
      <w:r w:rsidRPr="00441458">
        <w:rPr>
          <w:rFonts w:ascii="Arial" w:hAnsi="Arial" w:cs="Arial"/>
        </w:rPr>
        <w:t>Παρακάτω αναγράφεται</w:t>
      </w:r>
      <w:r w:rsidR="001E3F63">
        <w:rPr>
          <w:rFonts w:ascii="Arial" w:hAnsi="Arial" w:cs="Arial"/>
        </w:rPr>
        <w:t xml:space="preserve"> το</w:t>
      </w:r>
      <w:r w:rsidRPr="00441458">
        <w:rPr>
          <w:rFonts w:ascii="Arial" w:hAnsi="Arial" w:cs="Arial"/>
        </w:rPr>
        <w:t xml:space="preserve"> συγκεντρωτικό </w:t>
      </w:r>
      <w:r w:rsidR="001E3F63">
        <w:rPr>
          <w:rFonts w:ascii="Arial" w:hAnsi="Arial" w:cs="Arial"/>
        </w:rPr>
        <w:t>Δ</w:t>
      </w:r>
      <w:r w:rsidRPr="00441458">
        <w:rPr>
          <w:rFonts w:ascii="Arial" w:hAnsi="Arial" w:cs="Arial"/>
        </w:rPr>
        <w:t>ιάγραμμα</w:t>
      </w:r>
      <w:r w:rsidR="001E3F63">
        <w:rPr>
          <w:rFonts w:ascii="Arial" w:hAnsi="Arial" w:cs="Arial"/>
        </w:rPr>
        <w:t xml:space="preserve"> 30</w:t>
      </w:r>
      <w:r w:rsidR="00465740" w:rsidRPr="00441458">
        <w:rPr>
          <w:rFonts w:ascii="Arial" w:hAnsi="Arial" w:cs="Arial"/>
        </w:rPr>
        <w:t xml:space="preserve"> όλων των κύκλων αναγέννησης για το μοντέλο του Adams Bohart</w:t>
      </w:r>
      <w:r w:rsidR="008D4DC3" w:rsidRPr="008D4DC3">
        <w:rPr>
          <w:rFonts w:ascii="Arial" w:hAnsi="Arial" w:cs="Arial"/>
        </w:rPr>
        <w:t>.</w:t>
      </w:r>
    </w:p>
    <w:p w14:paraId="4B0C8763" w14:textId="77777777" w:rsidR="008D4DC3" w:rsidRDefault="004F5272" w:rsidP="008D4DC3">
      <w:pPr>
        <w:keepNext/>
        <w:spacing w:line="276" w:lineRule="auto"/>
        <w:jc w:val="both"/>
      </w:pPr>
      <w:r w:rsidRPr="00441458">
        <w:rPr>
          <w:rFonts w:ascii="Arial" w:hAnsi="Arial" w:cs="Arial"/>
          <w:noProof/>
        </w:rPr>
        <w:lastRenderedPageBreak/>
        <w:drawing>
          <wp:inline distT="0" distB="0" distL="0" distR="0" wp14:anchorId="0F2FA3BE" wp14:editId="34EC9B25">
            <wp:extent cx="5723255" cy="3752850"/>
            <wp:effectExtent l="0" t="0" r="10795" b="0"/>
            <wp:docPr id="38" name="Γράφημα 38">
              <a:extLst xmlns:a="http://schemas.openxmlformats.org/drawingml/2006/main">
                <a:ext uri="{FF2B5EF4-FFF2-40B4-BE49-F238E27FC236}">
                  <a16:creationId xmlns:a16="http://schemas.microsoft.com/office/drawing/2014/main" id="{F95226DB-3CF9-4079-F8D8-1A9BA4792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A655577" w14:textId="0F1EAA16" w:rsidR="008D4DC3" w:rsidRPr="008D4DC3" w:rsidRDefault="008D4DC3" w:rsidP="008D4DC3">
      <w:pPr>
        <w:spacing w:line="276" w:lineRule="auto"/>
        <w:jc w:val="both"/>
        <w:rPr>
          <w:rFonts w:ascii="Arial" w:hAnsi="Arial" w:cs="Arial"/>
        </w:rPr>
      </w:pPr>
      <w:bookmarkStart w:id="199" w:name="_Toc125316474"/>
      <w:r w:rsidRPr="008D4DC3">
        <w:rPr>
          <w:rFonts w:ascii="Arial" w:hAnsi="Arial" w:cs="Arial"/>
          <w:b/>
          <w:bCs/>
        </w:rPr>
        <w:t xml:space="preserve">Διάγραμμα </w:t>
      </w:r>
      <w:r w:rsidRPr="008D4DC3">
        <w:rPr>
          <w:rFonts w:ascii="Arial" w:hAnsi="Arial" w:cs="Arial"/>
          <w:b/>
          <w:bCs/>
        </w:rPr>
        <w:fldChar w:fldCharType="begin"/>
      </w:r>
      <w:r w:rsidRPr="008D4DC3">
        <w:rPr>
          <w:rFonts w:ascii="Arial" w:hAnsi="Arial" w:cs="Arial"/>
          <w:b/>
          <w:bCs/>
        </w:rPr>
        <w:instrText xml:space="preserve"> SEQ Διάγραμμα \* ARABIC </w:instrText>
      </w:r>
      <w:r w:rsidRPr="008D4DC3">
        <w:rPr>
          <w:rFonts w:ascii="Arial" w:hAnsi="Arial" w:cs="Arial"/>
          <w:b/>
          <w:bCs/>
        </w:rPr>
        <w:fldChar w:fldCharType="separate"/>
      </w:r>
      <w:r w:rsidR="006A5130">
        <w:rPr>
          <w:rFonts w:ascii="Arial" w:hAnsi="Arial" w:cs="Arial"/>
          <w:b/>
          <w:bCs/>
          <w:noProof/>
        </w:rPr>
        <w:t>30</w:t>
      </w:r>
      <w:r w:rsidRPr="008D4DC3">
        <w:rPr>
          <w:rFonts w:ascii="Arial" w:hAnsi="Arial" w:cs="Arial"/>
          <w:b/>
          <w:bCs/>
        </w:rPr>
        <w:fldChar w:fldCharType="end"/>
      </w:r>
      <w:r w:rsidRPr="008D4DC3">
        <w:rPr>
          <w:rFonts w:ascii="Arial" w:hAnsi="Arial" w:cs="Arial"/>
          <w:b/>
          <w:bCs/>
        </w:rPr>
        <w:t>:</w:t>
      </w:r>
      <w:r w:rsidRPr="00441458">
        <w:rPr>
          <w:rFonts w:ascii="Arial" w:hAnsi="Arial" w:cs="Arial"/>
        </w:rPr>
        <w:t xml:space="preserve"> Συγκεντρωτικό διάγραμμα για όλους τους κύκλους πειραμάτων στο μοντέλο του Adams Bohart</w:t>
      </w:r>
      <w:r w:rsidRPr="008D4DC3">
        <w:rPr>
          <w:rFonts w:ascii="Arial" w:hAnsi="Arial" w:cs="Arial"/>
        </w:rPr>
        <w:t>.</w:t>
      </w:r>
      <w:bookmarkEnd w:id="199"/>
    </w:p>
    <w:p w14:paraId="112F4BC9" w14:textId="43DF99C7" w:rsidR="003D06EB" w:rsidRPr="00441458" w:rsidRDefault="003D06EB" w:rsidP="00CB26A4">
      <w:pPr>
        <w:spacing w:line="276" w:lineRule="auto"/>
        <w:jc w:val="both"/>
        <w:rPr>
          <w:rFonts w:ascii="Arial" w:hAnsi="Arial" w:cs="Arial"/>
        </w:rPr>
      </w:pPr>
    </w:p>
    <w:p w14:paraId="0240E602" w14:textId="18C6AA79" w:rsidR="008D4DC3" w:rsidRPr="008D4DC3" w:rsidRDefault="008D4DC3" w:rsidP="008D4DC3">
      <w:pPr>
        <w:spacing w:line="276" w:lineRule="auto"/>
        <w:ind w:left="180"/>
        <w:jc w:val="both"/>
        <w:rPr>
          <w:rFonts w:ascii="Arial" w:hAnsi="Arial" w:cs="Arial"/>
          <w:b/>
          <w:bCs/>
        </w:rPr>
      </w:pPr>
      <w:bookmarkStart w:id="200" w:name="_Toc125316424"/>
      <w:r w:rsidRPr="008D4DC3">
        <w:rPr>
          <w:rFonts w:ascii="Arial" w:hAnsi="Arial" w:cs="Arial"/>
          <w:b/>
          <w:bCs/>
        </w:rPr>
        <w:t xml:space="preserve">Πίνακας </w:t>
      </w:r>
      <w:r w:rsidRPr="008D4DC3">
        <w:rPr>
          <w:rFonts w:ascii="Arial" w:hAnsi="Arial" w:cs="Arial"/>
          <w:b/>
          <w:bCs/>
        </w:rPr>
        <w:fldChar w:fldCharType="begin"/>
      </w:r>
      <w:r w:rsidRPr="008D4DC3">
        <w:rPr>
          <w:rFonts w:ascii="Arial" w:hAnsi="Arial" w:cs="Arial"/>
          <w:b/>
          <w:bCs/>
        </w:rPr>
        <w:instrText xml:space="preserve"> SEQ Πίνακας \* ARABIC </w:instrText>
      </w:r>
      <w:r w:rsidRPr="008D4DC3">
        <w:rPr>
          <w:rFonts w:ascii="Arial" w:hAnsi="Arial" w:cs="Arial"/>
          <w:b/>
          <w:bCs/>
        </w:rPr>
        <w:fldChar w:fldCharType="separate"/>
      </w:r>
      <w:r w:rsidR="00C03C59">
        <w:rPr>
          <w:rFonts w:ascii="Arial" w:hAnsi="Arial" w:cs="Arial"/>
          <w:b/>
          <w:bCs/>
          <w:noProof/>
        </w:rPr>
        <w:t>14</w:t>
      </w:r>
      <w:r w:rsidRPr="008D4DC3">
        <w:rPr>
          <w:rFonts w:ascii="Arial" w:hAnsi="Arial" w:cs="Arial"/>
          <w:b/>
          <w:bCs/>
        </w:rPr>
        <w:fldChar w:fldCharType="end"/>
      </w:r>
      <w:r w:rsidRPr="008D4DC3">
        <w:rPr>
          <w:rFonts w:ascii="Arial" w:hAnsi="Arial" w:cs="Arial"/>
          <w:b/>
          <w:bCs/>
        </w:rPr>
        <w:t xml:space="preserve">: </w:t>
      </w:r>
      <w:r w:rsidRPr="008D4DC3">
        <w:rPr>
          <w:rFonts w:ascii="Arial" w:hAnsi="Arial" w:cs="Arial"/>
        </w:rPr>
        <w:t>Τελικά αποτελέσματα και για τους 5 κύκλους πειραμάτων στο μοντέλο του Adams Bohart.</w:t>
      </w:r>
      <w:bookmarkEnd w:id="200"/>
    </w:p>
    <w:tbl>
      <w:tblPr>
        <w:tblW w:w="8660" w:type="dxa"/>
        <w:jc w:val="center"/>
        <w:tblLook w:val="04A0" w:firstRow="1" w:lastRow="0" w:firstColumn="1" w:lastColumn="0" w:noHBand="0" w:noVBand="1"/>
      </w:tblPr>
      <w:tblGrid>
        <w:gridCol w:w="960"/>
        <w:gridCol w:w="1586"/>
        <w:gridCol w:w="1060"/>
        <w:gridCol w:w="1220"/>
        <w:gridCol w:w="1360"/>
        <w:gridCol w:w="1440"/>
        <w:gridCol w:w="1100"/>
      </w:tblGrid>
      <w:tr w:rsidR="0099008F" w:rsidRPr="00441458" w14:paraId="7916BA88" w14:textId="77777777" w:rsidTr="000A0650">
        <w:trPr>
          <w:trHeight w:val="418"/>
          <w:jc w:val="center"/>
        </w:trPr>
        <w:tc>
          <w:tcPr>
            <w:tcW w:w="960" w:type="dxa"/>
            <w:tcBorders>
              <w:top w:val="single" w:sz="4" w:space="0" w:color="70AD47"/>
              <w:left w:val="nil"/>
              <w:bottom w:val="single" w:sz="4" w:space="0" w:color="70AD47"/>
              <w:right w:val="nil"/>
            </w:tcBorders>
            <w:shd w:val="clear" w:color="auto" w:fill="auto"/>
            <w:noWrap/>
            <w:vAlign w:val="bottom"/>
            <w:hideMark/>
          </w:tcPr>
          <w:p w14:paraId="3A9D23DE" w14:textId="30F3C3E2" w:rsidR="0099008F" w:rsidRPr="00441458" w:rsidRDefault="00F84387"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C</w:t>
            </w:r>
            <w:r w:rsidR="00AD7573">
              <w:rPr>
                <w:rFonts w:ascii="Arial" w:eastAsia="Times New Roman" w:hAnsi="Arial" w:cs="Arial"/>
                <w:b/>
                <w:bCs/>
                <w:color w:val="538135" w:themeColor="accent6" w:themeShade="BF"/>
                <w:lang w:val="en-US" w:eastAsia="el-GR"/>
              </w:rPr>
              <w:t>ircles</w:t>
            </w:r>
          </w:p>
        </w:tc>
        <w:tc>
          <w:tcPr>
            <w:tcW w:w="1520" w:type="dxa"/>
            <w:tcBorders>
              <w:top w:val="single" w:sz="4" w:space="0" w:color="70AD47"/>
              <w:left w:val="nil"/>
              <w:bottom w:val="single" w:sz="4" w:space="0" w:color="70AD47"/>
              <w:right w:val="nil"/>
            </w:tcBorders>
            <w:shd w:val="clear" w:color="auto" w:fill="auto"/>
            <w:vAlign w:val="bottom"/>
            <w:hideMark/>
          </w:tcPr>
          <w:p w14:paraId="3975CA2D" w14:textId="25FE5DF8" w:rsidR="0099008F" w:rsidRPr="00441458" w:rsidRDefault="0099008F" w:rsidP="00CB26A4">
            <w:pPr>
              <w:spacing w:after="0" w:line="276" w:lineRule="auto"/>
              <w:ind w:right="306"/>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Mass</w:t>
            </w:r>
            <w:r w:rsidR="00AD7573">
              <w:rPr>
                <w:rFonts w:ascii="Arial" w:eastAsia="Times New Roman" w:hAnsi="Arial" w:cs="Arial"/>
                <w:b/>
                <w:bCs/>
                <w:color w:val="538135" w:themeColor="accent6" w:themeShade="BF"/>
                <w:lang w:val="en-US" w:eastAsia="el-GR"/>
              </w:rPr>
              <w:t xml:space="preserve"> </w:t>
            </w:r>
            <w:r w:rsidRPr="00441458">
              <w:rPr>
                <w:rFonts w:ascii="Arial" w:eastAsia="Times New Roman" w:hAnsi="Arial" w:cs="Arial"/>
                <w:b/>
                <w:bCs/>
                <w:color w:val="538135" w:themeColor="accent6" w:themeShade="BF"/>
                <w:lang w:eastAsia="el-GR"/>
              </w:rPr>
              <w:t xml:space="preserve">of </w:t>
            </w:r>
            <w:r w:rsidRPr="00441458">
              <w:rPr>
                <w:rFonts w:ascii="Arial" w:eastAsia="Times New Roman" w:hAnsi="Arial" w:cs="Arial"/>
                <w:b/>
                <w:bCs/>
                <w:color w:val="538135" w:themeColor="accent6" w:themeShade="BF"/>
                <w:lang w:val="en-US" w:eastAsia="el-GR"/>
              </w:rPr>
              <w:t>adsorbent</w:t>
            </w:r>
            <w:r w:rsidRPr="00441458">
              <w:rPr>
                <w:rFonts w:ascii="Arial" w:eastAsia="Times New Roman" w:hAnsi="Arial" w:cs="Arial"/>
                <w:b/>
                <w:bCs/>
                <w:color w:val="538135" w:themeColor="accent6" w:themeShade="BF"/>
                <w:lang w:eastAsia="el-GR"/>
              </w:rPr>
              <w:t xml:space="preserve"> (g)</w:t>
            </w:r>
          </w:p>
        </w:tc>
        <w:tc>
          <w:tcPr>
            <w:tcW w:w="1060" w:type="dxa"/>
            <w:tcBorders>
              <w:top w:val="single" w:sz="4" w:space="0" w:color="70AD47"/>
              <w:left w:val="nil"/>
              <w:bottom w:val="single" w:sz="4" w:space="0" w:color="70AD47"/>
              <w:right w:val="nil"/>
            </w:tcBorders>
            <w:shd w:val="clear" w:color="auto" w:fill="auto"/>
            <w:noWrap/>
            <w:vAlign w:val="bottom"/>
            <w:hideMark/>
          </w:tcPr>
          <w:p w14:paraId="76D9E19B" w14:textId="009CDA80"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 xml:space="preserve">Co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mg</m:t>
                      </m:r>
                    </m:num>
                    <m:den>
                      <m:r>
                        <m:rPr>
                          <m:sty m:val="bi"/>
                        </m:rPr>
                        <w:rPr>
                          <w:rFonts w:ascii="Cambria Math" w:eastAsia="Times New Roman" w:hAnsi="Cambria Math" w:cs="Arial"/>
                          <w:color w:val="538135" w:themeColor="accent6" w:themeShade="BF"/>
                          <w:lang w:eastAsia="el-GR"/>
                        </w:rPr>
                        <m:t>l</m:t>
                      </m:r>
                    </m:den>
                  </m:f>
                </m:e>
              </m:d>
            </m:oMath>
          </w:p>
        </w:tc>
        <w:tc>
          <w:tcPr>
            <w:tcW w:w="1220" w:type="dxa"/>
            <w:tcBorders>
              <w:top w:val="single" w:sz="4" w:space="0" w:color="70AD47"/>
              <w:left w:val="nil"/>
              <w:bottom w:val="single" w:sz="4" w:space="0" w:color="70AD47"/>
              <w:right w:val="nil"/>
            </w:tcBorders>
            <w:shd w:val="clear" w:color="auto" w:fill="auto"/>
            <w:noWrap/>
            <w:vAlign w:val="bottom"/>
            <w:hideMark/>
          </w:tcPr>
          <w:p w14:paraId="1FB0FF88" w14:textId="1AC115A8"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Q</w:t>
            </w:r>
            <m:oMath>
              <m:r>
                <m:rPr>
                  <m:sty m:val="bi"/>
                </m:rPr>
                <w:rPr>
                  <w:rFonts w:ascii="Cambria Math" w:eastAsia="Times New Roman" w:hAnsi="Cambria Math" w:cs="Arial"/>
                  <w:color w:val="538135" w:themeColor="accent6" w:themeShade="BF"/>
                  <w:lang w:eastAsia="el-GR"/>
                </w:rPr>
                <m:t xml:space="preserve"> </m:t>
              </m:r>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sSup>
                        <m:sSupPr>
                          <m:ctrlPr>
                            <w:rPr>
                              <w:rFonts w:ascii="Cambria Math" w:eastAsia="Times New Roman" w:hAnsi="Cambria Math" w:cs="Arial"/>
                              <w:b/>
                              <w:bCs/>
                              <w:i/>
                              <w:color w:val="538135" w:themeColor="accent6" w:themeShade="BF"/>
                              <w:lang w:eastAsia="el-GR"/>
                            </w:rPr>
                          </m:ctrlPr>
                        </m:sSupPr>
                        <m:e>
                          <m:r>
                            <m:rPr>
                              <m:sty m:val="bi"/>
                            </m:rPr>
                            <w:rPr>
                              <w:rFonts w:ascii="Cambria Math" w:eastAsia="Times New Roman" w:hAnsi="Cambria Math" w:cs="Arial"/>
                              <w:color w:val="538135" w:themeColor="accent6" w:themeShade="BF"/>
                              <w:lang w:eastAsia="el-GR"/>
                            </w:rPr>
                            <m:t>m</m:t>
                          </m:r>
                        </m:e>
                        <m:sup>
                          <m:r>
                            <m:rPr>
                              <m:sty m:val="bi"/>
                            </m:rPr>
                            <w:rPr>
                              <w:rFonts w:ascii="Cambria Math" w:eastAsia="Times New Roman" w:hAnsi="Cambria Math" w:cs="Arial"/>
                              <w:color w:val="538135" w:themeColor="accent6" w:themeShade="BF"/>
                              <w:vertAlign w:val="superscript"/>
                              <w:lang w:eastAsia="el-GR"/>
                            </w:rPr>
                            <m:t>3</m:t>
                          </m:r>
                        </m:sup>
                      </m:sSup>
                    </m:num>
                    <m:den>
                      <m:r>
                        <m:rPr>
                          <m:sty m:val="bi"/>
                        </m:rPr>
                        <w:rPr>
                          <w:rFonts w:ascii="Cambria Math" w:eastAsia="Times New Roman" w:hAnsi="Cambria Math" w:cs="Arial"/>
                          <w:color w:val="538135" w:themeColor="accent6" w:themeShade="BF"/>
                          <w:lang w:eastAsia="el-GR"/>
                        </w:rPr>
                        <m:t>h</m:t>
                      </m:r>
                    </m:den>
                  </m:f>
                </m:e>
              </m:d>
            </m:oMath>
          </w:p>
        </w:tc>
        <w:tc>
          <w:tcPr>
            <w:tcW w:w="1360" w:type="dxa"/>
            <w:tcBorders>
              <w:top w:val="single" w:sz="4" w:space="0" w:color="70AD47"/>
              <w:left w:val="nil"/>
              <w:bottom w:val="single" w:sz="4" w:space="0" w:color="70AD47"/>
              <w:right w:val="nil"/>
            </w:tcBorders>
            <w:shd w:val="clear" w:color="auto" w:fill="auto"/>
            <w:vAlign w:val="bottom"/>
            <w:hideMark/>
          </w:tcPr>
          <w:p w14:paraId="6447C092" w14:textId="37AE26CA"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C</w:t>
            </w:r>
            <w:r w:rsidR="007E1A25" w:rsidRPr="00441458">
              <w:rPr>
                <w:rFonts w:ascii="Arial" w:eastAsia="Times New Roman" w:hAnsi="Arial" w:cs="Arial"/>
                <w:b/>
                <w:bCs/>
                <w:color w:val="538135" w:themeColor="accent6" w:themeShade="BF"/>
                <w:lang w:val="en-US" w:eastAsia="el-GR"/>
              </w:rPr>
              <w:t>olumn</w:t>
            </w:r>
            <w:r w:rsidRPr="00441458">
              <w:rPr>
                <w:rFonts w:ascii="Arial" w:eastAsia="Times New Roman" w:hAnsi="Arial" w:cs="Arial"/>
                <w:b/>
                <w:bCs/>
                <w:color w:val="538135" w:themeColor="accent6" w:themeShade="BF"/>
                <w:lang w:val="en-US" w:eastAsia="el-GR"/>
              </w:rPr>
              <w:t xml:space="preserve"> Length</w:t>
            </w:r>
            <w:r w:rsidRPr="00441458">
              <w:rPr>
                <w:rFonts w:ascii="Arial" w:eastAsia="Times New Roman" w:hAnsi="Arial" w:cs="Arial"/>
                <w:b/>
                <w:bCs/>
                <w:color w:val="538135" w:themeColor="accent6" w:themeShade="BF"/>
                <w:lang w:eastAsia="el-GR"/>
              </w:rPr>
              <w:t xml:space="preserve"> (m)</w:t>
            </w:r>
          </w:p>
        </w:tc>
        <w:tc>
          <w:tcPr>
            <w:tcW w:w="1440" w:type="dxa"/>
            <w:tcBorders>
              <w:top w:val="single" w:sz="4" w:space="0" w:color="70AD47"/>
              <w:left w:val="nil"/>
              <w:bottom w:val="single" w:sz="4" w:space="0" w:color="70AD47"/>
              <w:right w:val="nil"/>
            </w:tcBorders>
            <w:shd w:val="clear" w:color="auto" w:fill="auto"/>
            <w:vAlign w:val="bottom"/>
            <w:hideMark/>
          </w:tcPr>
          <w:p w14:paraId="2FB39BC6" w14:textId="37396E8B" w:rsidR="0099008F" w:rsidRPr="00441458" w:rsidRDefault="007E1A25"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Column</w:t>
            </w:r>
            <w:r w:rsidR="0099008F" w:rsidRPr="00441458">
              <w:rPr>
                <w:rFonts w:ascii="Arial" w:eastAsia="Times New Roman" w:hAnsi="Arial" w:cs="Arial"/>
                <w:b/>
                <w:bCs/>
                <w:color w:val="538135" w:themeColor="accent6" w:themeShade="BF"/>
                <w:lang w:val="en-US" w:eastAsia="el-GR"/>
              </w:rPr>
              <w:t xml:space="preserve"> </w:t>
            </w:r>
            <w:r w:rsidR="00F84387" w:rsidRPr="00441458">
              <w:rPr>
                <w:rFonts w:ascii="Arial" w:eastAsia="Times New Roman" w:hAnsi="Arial" w:cs="Arial"/>
                <w:b/>
                <w:bCs/>
                <w:color w:val="538135" w:themeColor="accent6" w:themeShade="BF"/>
                <w:lang w:val="en-US" w:eastAsia="el-GR"/>
              </w:rPr>
              <w:t>Breadth</w:t>
            </w:r>
            <w:r w:rsidR="0099008F" w:rsidRPr="00441458">
              <w:rPr>
                <w:rFonts w:ascii="Arial" w:eastAsia="Times New Roman" w:hAnsi="Arial" w:cs="Arial"/>
                <w:b/>
                <w:bCs/>
                <w:color w:val="538135" w:themeColor="accent6" w:themeShade="BF"/>
                <w:lang w:eastAsia="el-GR"/>
              </w:rPr>
              <w:t xml:space="preserve"> (m)</w:t>
            </w:r>
          </w:p>
        </w:tc>
        <w:tc>
          <w:tcPr>
            <w:tcW w:w="1100" w:type="dxa"/>
            <w:tcBorders>
              <w:top w:val="single" w:sz="4" w:space="0" w:color="70AD47"/>
              <w:left w:val="nil"/>
              <w:bottom w:val="single" w:sz="4" w:space="0" w:color="70AD47"/>
              <w:right w:val="nil"/>
            </w:tcBorders>
            <w:shd w:val="clear" w:color="auto" w:fill="auto"/>
            <w:vAlign w:val="bottom"/>
            <w:hideMark/>
          </w:tcPr>
          <w:p w14:paraId="186BC2A4" w14:textId="0D63DC6C" w:rsidR="0099008F" w:rsidRPr="00441458" w:rsidRDefault="00F84387"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 xml:space="preserve">Biochar </w:t>
            </w:r>
            <w:r w:rsidRPr="00441458">
              <w:rPr>
                <w:rFonts w:ascii="Arial" w:eastAsia="Times New Roman" w:hAnsi="Arial" w:cs="Arial"/>
                <w:b/>
                <w:bCs/>
                <w:color w:val="538135" w:themeColor="accent6" w:themeShade="BF"/>
                <w:lang w:val="en-US" w:eastAsia="el-GR"/>
              </w:rPr>
              <w:t>L</w:t>
            </w:r>
            <w:r w:rsidR="0099008F" w:rsidRPr="00441458">
              <w:rPr>
                <w:rFonts w:ascii="Arial" w:eastAsia="Times New Roman" w:hAnsi="Arial" w:cs="Arial"/>
                <w:b/>
                <w:bCs/>
                <w:color w:val="538135" w:themeColor="accent6" w:themeShade="BF"/>
                <w:lang w:eastAsia="el-GR"/>
              </w:rPr>
              <w:t>ength (m)</w:t>
            </w:r>
          </w:p>
        </w:tc>
      </w:tr>
      <w:tr w:rsidR="0099008F" w:rsidRPr="00441458" w14:paraId="1404E8E2" w14:textId="77777777" w:rsidTr="000A0650">
        <w:trPr>
          <w:trHeight w:val="324"/>
          <w:jc w:val="center"/>
        </w:trPr>
        <w:tc>
          <w:tcPr>
            <w:tcW w:w="960" w:type="dxa"/>
            <w:tcBorders>
              <w:top w:val="nil"/>
              <w:left w:val="nil"/>
              <w:bottom w:val="nil"/>
              <w:right w:val="nil"/>
            </w:tcBorders>
            <w:shd w:val="clear" w:color="E2EFDA" w:fill="E2EFDA"/>
            <w:noWrap/>
            <w:vAlign w:val="bottom"/>
            <w:hideMark/>
          </w:tcPr>
          <w:p w14:paraId="77FEF302"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1</w:t>
            </w:r>
            <w:r w:rsidRPr="00441458">
              <w:rPr>
                <w:rFonts w:ascii="Arial" w:eastAsia="Times New Roman" w:hAnsi="Arial" w:cs="Arial"/>
                <w:b/>
                <w:bCs/>
                <w:color w:val="538135" w:themeColor="accent6" w:themeShade="BF"/>
                <w:vertAlign w:val="superscript"/>
                <w:lang w:eastAsia="el-GR"/>
              </w:rPr>
              <w:t>st</w:t>
            </w:r>
          </w:p>
        </w:tc>
        <w:tc>
          <w:tcPr>
            <w:tcW w:w="1520" w:type="dxa"/>
            <w:tcBorders>
              <w:top w:val="nil"/>
              <w:left w:val="nil"/>
              <w:bottom w:val="nil"/>
              <w:right w:val="nil"/>
            </w:tcBorders>
            <w:shd w:val="clear" w:color="E2EFDA" w:fill="E2EFDA"/>
            <w:noWrap/>
            <w:vAlign w:val="bottom"/>
            <w:hideMark/>
          </w:tcPr>
          <w:p w14:paraId="0ABD7A7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60" w:type="dxa"/>
            <w:tcBorders>
              <w:top w:val="nil"/>
              <w:left w:val="nil"/>
              <w:bottom w:val="nil"/>
              <w:right w:val="nil"/>
            </w:tcBorders>
            <w:shd w:val="clear" w:color="E2EFDA" w:fill="E2EFDA"/>
            <w:noWrap/>
            <w:vAlign w:val="bottom"/>
            <w:hideMark/>
          </w:tcPr>
          <w:p w14:paraId="220F8F2E"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E2EFDA" w:fill="E2EFDA"/>
            <w:noWrap/>
            <w:vAlign w:val="bottom"/>
            <w:hideMark/>
          </w:tcPr>
          <w:p w14:paraId="49F4A5C9"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0.00006</w:t>
            </w:r>
          </w:p>
        </w:tc>
        <w:tc>
          <w:tcPr>
            <w:tcW w:w="1360" w:type="dxa"/>
            <w:tcBorders>
              <w:top w:val="nil"/>
              <w:left w:val="nil"/>
              <w:bottom w:val="nil"/>
              <w:right w:val="nil"/>
            </w:tcBorders>
            <w:shd w:val="clear" w:color="E2EFDA" w:fill="E2EFDA"/>
            <w:noWrap/>
            <w:vAlign w:val="bottom"/>
            <w:hideMark/>
          </w:tcPr>
          <w:p w14:paraId="4988F433"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0.25</w:t>
            </w:r>
          </w:p>
        </w:tc>
        <w:tc>
          <w:tcPr>
            <w:tcW w:w="1440" w:type="dxa"/>
            <w:tcBorders>
              <w:top w:val="nil"/>
              <w:left w:val="nil"/>
              <w:bottom w:val="nil"/>
              <w:right w:val="nil"/>
            </w:tcBorders>
            <w:shd w:val="clear" w:color="E2EFDA" w:fill="E2EFDA"/>
            <w:noWrap/>
            <w:vAlign w:val="bottom"/>
            <w:hideMark/>
          </w:tcPr>
          <w:p w14:paraId="260D1CC0"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0.02</w:t>
            </w:r>
          </w:p>
        </w:tc>
        <w:tc>
          <w:tcPr>
            <w:tcW w:w="1100" w:type="dxa"/>
            <w:tcBorders>
              <w:top w:val="nil"/>
              <w:left w:val="nil"/>
              <w:bottom w:val="nil"/>
              <w:right w:val="nil"/>
            </w:tcBorders>
            <w:shd w:val="clear" w:color="E2EFDA" w:fill="E2EFDA"/>
            <w:noWrap/>
            <w:vAlign w:val="bottom"/>
            <w:hideMark/>
          </w:tcPr>
          <w:p w14:paraId="6014AB8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0.08</w:t>
            </w:r>
          </w:p>
        </w:tc>
      </w:tr>
      <w:tr w:rsidR="0099008F" w:rsidRPr="00441458" w14:paraId="0D6A89EF" w14:textId="77777777" w:rsidTr="000A0650">
        <w:trPr>
          <w:trHeight w:val="324"/>
          <w:jc w:val="center"/>
        </w:trPr>
        <w:tc>
          <w:tcPr>
            <w:tcW w:w="960" w:type="dxa"/>
            <w:tcBorders>
              <w:top w:val="nil"/>
              <w:left w:val="nil"/>
              <w:bottom w:val="nil"/>
              <w:right w:val="nil"/>
            </w:tcBorders>
            <w:shd w:val="clear" w:color="auto" w:fill="auto"/>
            <w:noWrap/>
            <w:vAlign w:val="bottom"/>
            <w:hideMark/>
          </w:tcPr>
          <w:p w14:paraId="1B66D83B"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2</w:t>
            </w:r>
            <w:r w:rsidRPr="00441458">
              <w:rPr>
                <w:rFonts w:ascii="Arial" w:eastAsia="Times New Roman" w:hAnsi="Arial" w:cs="Arial"/>
                <w:b/>
                <w:bCs/>
                <w:color w:val="538135" w:themeColor="accent6" w:themeShade="BF"/>
                <w:vertAlign w:val="superscript"/>
                <w:lang w:eastAsia="el-GR"/>
              </w:rPr>
              <w:t>nd</w:t>
            </w:r>
          </w:p>
        </w:tc>
        <w:tc>
          <w:tcPr>
            <w:tcW w:w="1520" w:type="dxa"/>
            <w:tcBorders>
              <w:top w:val="nil"/>
              <w:left w:val="nil"/>
              <w:bottom w:val="nil"/>
              <w:right w:val="nil"/>
            </w:tcBorders>
            <w:shd w:val="clear" w:color="auto" w:fill="auto"/>
            <w:noWrap/>
            <w:vAlign w:val="bottom"/>
            <w:hideMark/>
          </w:tcPr>
          <w:p w14:paraId="538216C4"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60" w:type="dxa"/>
            <w:tcBorders>
              <w:top w:val="nil"/>
              <w:left w:val="nil"/>
              <w:bottom w:val="nil"/>
              <w:right w:val="nil"/>
            </w:tcBorders>
            <w:shd w:val="clear" w:color="auto" w:fill="auto"/>
            <w:noWrap/>
            <w:vAlign w:val="bottom"/>
            <w:hideMark/>
          </w:tcPr>
          <w:p w14:paraId="40B0340C"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auto" w:fill="auto"/>
            <w:noWrap/>
            <w:vAlign w:val="bottom"/>
            <w:hideMark/>
          </w:tcPr>
          <w:p w14:paraId="42C977D7"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0.00006</w:t>
            </w:r>
          </w:p>
        </w:tc>
        <w:tc>
          <w:tcPr>
            <w:tcW w:w="1360" w:type="dxa"/>
            <w:tcBorders>
              <w:top w:val="nil"/>
              <w:left w:val="nil"/>
              <w:bottom w:val="nil"/>
              <w:right w:val="nil"/>
            </w:tcBorders>
            <w:shd w:val="clear" w:color="auto" w:fill="auto"/>
            <w:noWrap/>
            <w:vAlign w:val="bottom"/>
            <w:hideMark/>
          </w:tcPr>
          <w:p w14:paraId="460757E2"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0.25</w:t>
            </w:r>
          </w:p>
        </w:tc>
        <w:tc>
          <w:tcPr>
            <w:tcW w:w="1440" w:type="dxa"/>
            <w:tcBorders>
              <w:top w:val="nil"/>
              <w:left w:val="nil"/>
              <w:bottom w:val="nil"/>
              <w:right w:val="nil"/>
            </w:tcBorders>
            <w:shd w:val="clear" w:color="auto" w:fill="auto"/>
            <w:noWrap/>
            <w:vAlign w:val="bottom"/>
            <w:hideMark/>
          </w:tcPr>
          <w:p w14:paraId="22C35EB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0.02</w:t>
            </w:r>
          </w:p>
        </w:tc>
        <w:tc>
          <w:tcPr>
            <w:tcW w:w="1100" w:type="dxa"/>
            <w:tcBorders>
              <w:top w:val="nil"/>
              <w:left w:val="nil"/>
              <w:bottom w:val="nil"/>
              <w:right w:val="nil"/>
            </w:tcBorders>
            <w:shd w:val="clear" w:color="auto" w:fill="auto"/>
            <w:noWrap/>
            <w:vAlign w:val="bottom"/>
            <w:hideMark/>
          </w:tcPr>
          <w:p w14:paraId="3C1504EB"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0.08</w:t>
            </w:r>
          </w:p>
        </w:tc>
      </w:tr>
      <w:tr w:rsidR="0099008F" w:rsidRPr="00441458" w14:paraId="1DA9490E" w14:textId="77777777" w:rsidTr="000A0650">
        <w:trPr>
          <w:trHeight w:val="324"/>
          <w:jc w:val="center"/>
        </w:trPr>
        <w:tc>
          <w:tcPr>
            <w:tcW w:w="960" w:type="dxa"/>
            <w:tcBorders>
              <w:top w:val="nil"/>
              <w:left w:val="nil"/>
              <w:bottom w:val="nil"/>
              <w:right w:val="nil"/>
            </w:tcBorders>
            <w:shd w:val="clear" w:color="E2EFDA" w:fill="E2EFDA"/>
            <w:noWrap/>
            <w:vAlign w:val="bottom"/>
            <w:hideMark/>
          </w:tcPr>
          <w:p w14:paraId="4B3A5224"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3</w:t>
            </w:r>
            <w:r w:rsidRPr="00441458">
              <w:rPr>
                <w:rFonts w:ascii="Arial" w:eastAsia="Times New Roman" w:hAnsi="Arial" w:cs="Arial"/>
                <w:b/>
                <w:bCs/>
                <w:color w:val="538135" w:themeColor="accent6" w:themeShade="BF"/>
                <w:vertAlign w:val="superscript"/>
                <w:lang w:eastAsia="el-GR"/>
              </w:rPr>
              <w:t>rd</w:t>
            </w:r>
          </w:p>
        </w:tc>
        <w:tc>
          <w:tcPr>
            <w:tcW w:w="1520" w:type="dxa"/>
            <w:tcBorders>
              <w:top w:val="nil"/>
              <w:left w:val="nil"/>
              <w:bottom w:val="nil"/>
              <w:right w:val="nil"/>
            </w:tcBorders>
            <w:shd w:val="clear" w:color="E2EFDA" w:fill="E2EFDA"/>
            <w:noWrap/>
            <w:vAlign w:val="bottom"/>
            <w:hideMark/>
          </w:tcPr>
          <w:p w14:paraId="176E1163"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60" w:type="dxa"/>
            <w:tcBorders>
              <w:top w:val="nil"/>
              <w:left w:val="nil"/>
              <w:bottom w:val="nil"/>
              <w:right w:val="nil"/>
            </w:tcBorders>
            <w:shd w:val="clear" w:color="E2EFDA" w:fill="E2EFDA"/>
            <w:noWrap/>
            <w:vAlign w:val="bottom"/>
            <w:hideMark/>
          </w:tcPr>
          <w:p w14:paraId="749DC26D"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E2EFDA" w:fill="E2EFDA"/>
            <w:noWrap/>
            <w:vAlign w:val="bottom"/>
            <w:hideMark/>
          </w:tcPr>
          <w:p w14:paraId="6338CA07"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0.00006</w:t>
            </w:r>
          </w:p>
        </w:tc>
        <w:tc>
          <w:tcPr>
            <w:tcW w:w="1360" w:type="dxa"/>
            <w:tcBorders>
              <w:top w:val="nil"/>
              <w:left w:val="nil"/>
              <w:bottom w:val="nil"/>
              <w:right w:val="nil"/>
            </w:tcBorders>
            <w:shd w:val="clear" w:color="E2EFDA" w:fill="E2EFDA"/>
            <w:noWrap/>
            <w:vAlign w:val="bottom"/>
            <w:hideMark/>
          </w:tcPr>
          <w:p w14:paraId="14AB6741"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0.25</w:t>
            </w:r>
          </w:p>
        </w:tc>
        <w:tc>
          <w:tcPr>
            <w:tcW w:w="1440" w:type="dxa"/>
            <w:tcBorders>
              <w:top w:val="nil"/>
              <w:left w:val="nil"/>
              <w:bottom w:val="nil"/>
              <w:right w:val="nil"/>
            </w:tcBorders>
            <w:shd w:val="clear" w:color="E2EFDA" w:fill="E2EFDA"/>
            <w:noWrap/>
            <w:vAlign w:val="bottom"/>
            <w:hideMark/>
          </w:tcPr>
          <w:p w14:paraId="0EA4F3FF"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0.02</w:t>
            </w:r>
          </w:p>
        </w:tc>
        <w:tc>
          <w:tcPr>
            <w:tcW w:w="1100" w:type="dxa"/>
            <w:tcBorders>
              <w:top w:val="nil"/>
              <w:left w:val="nil"/>
              <w:bottom w:val="nil"/>
              <w:right w:val="nil"/>
            </w:tcBorders>
            <w:shd w:val="clear" w:color="E2EFDA" w:fill="E2EFDA"/>
            <w:noWrap/>
            <w:vAlign w:val="bottom"/>
            <w:hideMark/>
          </w:tcPr>
          <w:p w14:paraId="693126C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0.08</w:t>
            </w:r>
          </w:p>
        </w:tc>
      </w:tr>
      <w:tr w:rsidR="0099008F" w:rsidRPr="00441458" w14:paraId="45B19483" w14:textId="77777777" w:rsidTr="000A0650">
        <w:trPr>
          <w:trHeight w:val="324"/>
          <w:jc w:val="center"/>
        </w:trPr>
        <w:tc>
          <w:tcPr>
            <w:tcW w:w="960" w:type="dxa"/>
            <w:tcBorders>
              <w:top w:val="nil"/>
              <w:left w:val="nil"/>
              <w:bottom w:val="nil"/>
              <w:right w:val="nil"/>
            </w:tcBorders>
            <w:shd w:val="clear" w:color="auto" w:fill="auto"/>
            <w:noWrap/>
            <w:vAlign w:val="bottom"/>
            <w:hideMark/>
          </w:tcPr>
          <w:p w14:paraId="026470BC"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4</w:t>
            </w:r>
            <w:r w:rsidRPr="00441458">
              <w:rPr>
                <w:rFonts w:ascii="Arial" w:eastAsia="Times New Roman" w:hAnsi="Arial" w:cs="Arial"/>
                <w:b/>
                <w:bCs/>
                <w:color w:val="538135" w:themeColor="accent6" w:themeShade="BF"/>
                <w:vertAlign w:val="superscript"/>
                <w:lang w:eastAsia="el-GR"/>
              </w:rPr>
              <w:t>th</w:t>
            </w:r>
          </w:p>
        </w:tc>
        <w:tc>
          <w:tcPr>
            <w:tcW w:w="1520" w:type="dxa"/>
            <w:tcBorders>
              <w:top w:val="nil"/>
              <w:left w:val="nil"/>
              <w:bottom w:val="nil"/>
              <w:right w:val="nil"/>
            </w:tcBorders>
            <w:shd w:val="clear" w:color="auto" w:fill="auto"/>
            <w:noWrap/>
            <w:vAlign w:val="bottom"/>
            <w:hideMark/>
          </w:tcPr>
          <w:p w14:paraId="62459D2F"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60" w:type="dxa"/>
            <w:tcBorders>
              <w:top w:val="nil"/>
              <w:left w:val="nil"/>
              <w:bottom w:val="nil"/>
              <w:right w:val="nil"/>
            </w:tcBorders>
            <w:shd w:val="clear" w:color="auto" w:fill="auto"/>
            <w:noWrap/>
            <w:vAlign w:val="bottom"/>
            <w:hideMark/>
          </w:tcPr>
          <w:p w14:paraId="23ABF97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nil"/>
              <w:right w:val="nil"/>
            </w:tcBorders>
            <w:shd w:val="clear" w:color="auto" w:fill="auto"/>
            <w:noWrap/>
            <w:vAlign w:val="bottom"/>
            <w:hideMark/>
          </w:tcPr>
          <w:p w14:paraId="178DBEC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0.00006</w:t>
            </w:r>
          </w:p>
        </w:tc>
        <w:tc>
          <w:tcPr>
            <w:tcW w:w="1360" w:type="dxa"/>
            <w:tcBorders>
              <w:top w:val="nil"/>
              <w:left w:val="nil"/>
              <w:bottom w:val="nil"/>
              <w:right w:val="nil"/>
            </w:tcBorders>
            <w:shd w:val="clear" w:color="auto" w:fill="auto"/>
            <w:noWrap/>
            <w:vAlign w:val="bottom"/>
            <w:hideMark/>
          </w:tcPr>
          <w:p w14:paraId="33DC470F"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0.25</w:t>
            </w:r>
          </w:p>
        </w:tc>
        <w:tc>
          <w:tcPr>
            <w:tcW w:w="1440" w:type="dxa"/>
            <w:tcBorders>
              <w:top w:val="nil"/>
              <w:left w:val="nil"/>
              <w:bottom w:val="nil"/>
              <w:right w:val="nil"/>
            </w:tcBorders>
            <w:shd w:val="clear" w:color="auto" w:fill="auto"/>
            <w:noWrap/>
            <w:vAlign w:val="bottom"/>
            <w:hideMark/>
          </w:tcPr>
          <w:p w14:paraId="249EECD5"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0.02</w:t>
            </w:r>
          </w:p>
        </w:tc>
        <w:tc>
          <w:tcPr>
            <w:tcW w:w="1100" w:type="dxa"/>
            <w:tcBorders>
              <w:top w:val="nil"/>
              <w:left w:val="nil"/>
              <w:bottom w:val="nil"/>
              <w:right w:val="nil"/>
            </w:tcBorders>
            <w:shd w:val="clear" w:color="auto" w:fill="auto"/>
            <w:noWrap/>
            <w:vAlign w:val="bottom"/>
            <w:hideMark/>
          </w:tcPr>
          <w:p w14:paraId="7FF06DCF"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0.08</w:t>
            </w:r>
          </w:p>
        </w:tc>
      </w:tr>
      <w:tr w:rsidR="0099008F" w:rsidRPr="00441458" w14:paraId="665E7AE2" w14:textId="77777777" w:rsidTr="000A0650">
        <w:trPr>
          <w:trHeight w:val="324"/>
          <w:jc w:val="center"/>
        </w:trPr>
        <w:tc>
          <w:tcPr>
            <w:tcW w:w="960" w:type="dxa"/>
            <w:tcBorders>
              <w:top w:val="nil"/>
              <w:left w:val="nil"/>
              <w:bottom w:val="single" w:sz="4" w:space="0" w:color="70AD47"/>
              <w:right w:val="nil"/>
            </w:tcBorders>
            <w:shd w:val="clear" w:color="E2EFDA" w:fill="E2EFDA"/>
            <w:noWrap/>
            <w:vAlign w:val="bottom"/>
            <w:hideMark/>
          </w:tcPr>
          <w:p w14:paraId="489B383C"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5</w:t>
            </w:r>
            <w:r w:rsidRPr="00441458">
              <w:rPr>
                <w:rFonts w:ascii="Arial" w:eastAsia="Times New Roman" w:hAnsi="Arial" w:cs="Arial"/>
                <w:b/>
                <w:bCs/>
                <w:color w:val="538135" w:themeColor="accent6" w:themeShade="BF"/>
                <w:vertAlign w:val="superscript"/>
                <w:lang w:eastAsia="el-GR"/>
              </w:rPr>
              <w:t>th</w:t>
            </w:r>
          </w:p>
        </w:tc>
        <w:tc>
          <w:tcPr>
            <w:tcW w:w="1520" w:type="dxa"/>
            <w:tcBorders>
              <w:top w:val="nil"/>
              <w:left w:val="nil"/>
              <w:bottom w:val="single" w:sz="4" w:space="0" w:color="70AD47"/>
              <w:right w:val="nil"/>
            </w:tcBorders>
            <w:shd w:val="clear" w:color="E2EFDA" w:fill="E2EFDA"/>
            <w:noWrap/>
            <w:vAlign w:val="bottom"/>
            <w:hideMark/>
          </w:tcPr>
          <w:p w14:paraId="05C93D0D"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17.3144</w:t>
            </w:r>
          </w:p>
        </w:tc>
        <w:tc>
          <w:tcPr>
            <w:tcW w:w="1060" w:type="dxa"/>
            <w:tcBorders>
              <w:top w:val="nil"/>
              <w:left w:val="nil"/>
              <w:bottom w:val="single" w:sz="4" w:space="0" w:color="70AD47"/>
              <w:right w:val="nil"/>
            </w:tcBorders>
            <w:shd w:val="clear" w:color="E2EFDA" w:fill="E2EFDA"/>
            <w:noWrap/>
            <w:vAlign w:val="bottom"/>
            <w:hideMark/>
          </w:tcPr>
          <w:p w14:paraId="1437DABE"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950.4</w:t>
            </w:r>
          </w:p>
        </w:tc>
        <w:tc>
          <w:tcPr>
            <w:tcW w:w="1220" w:type="dxa"/>
            <w:tcBorders>
              <w:top w:val="nil"/>
              <w:left w:val="nil"/>
              <w:bottom w:val="single" w:sz="4" w:space="0" w:color="70AD47"/>
              <w:right w:val="nil"/>
            </w:tcBorders>
            <w:shd w:val="clear" w:color="E2EFDA" w:fill="E2EFDA"/>
            <w:noWrap/>
            <w:vAlign w:val="bottom"/>
            <w:hideMark/>
          </w:tcPr>
          <w:p w14:paraId="3DCF5549"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0.00006</w:t>
            </w:r>
          </w:p>
        </w:tc>
        <w:tc>
          <w:tcPr>
            <w:tcW w:w="1360" w:type="dxa"/>
            <w:tcBorders>
              <w:top w:val="nil"/>
              <w:left w:val="nil"/>
              <w:bottom w:val="single" w:sz="4" w:space="0" w:color="70AD47"/>
              <w:right w:val="nil"/>
            </w:tcBorders>
            <w:shd w:val="clear" w:color="E2EFDA" w:fill="E2EFDA"/>
            <w:noWrap/>
            <w:vAlign w:val="bottom"/>
            <w:hideMark/>
          </w:tcPr>
          <w:p w14:paraId="56079614"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0.25</w:t>
            </w:r>
          </w:p>
        </w:tc>
        <w:tc>
          <w:tcPr>
            <w:tcW w:w="1440" w:type="dxa"/>
            <w:tcBorders>
              <w:top w:val="nil"/>
              <w:left w:val="nil"/>
              <w:bottom w:val="single" w:sz="4" w:space="0" w:color="70AD47"/>
              <w:right w:val="nil"/>
            </w:tcBorders>
            <w:shd w:val="clear" w:color="E2EFDA" w:fill="E2EFDA"/>
            <w:noWrap/>
            <w:vAlign w:val="bottom"/>
            <w:hideMark/>
          </w:tcPr>
          <w:p w14:paraId="7C155ED2"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0.02</w:t>
            </w:r>
          </w:p>
        </w:tc>
        <w:tc>
          <w:tcPr>
            <w:tcW w:w="1100" w:type="dxa"/>
            <w:tcBorders>
              <w:top w:val="nil"/>
              <w:left w:val="nil"/>
              <w:bottom w:val="single" w:sz="4" w:space="0" w:color="70AD47"/>
              <w:right w:val="nil"/>
            </w:tcBorders>
            <w:shd w:val="clear" w:color="E2EFDA" w:fill="E2EFDA"/>
            <w:noWrap/>
            <w:vAlign w:val="bottom"/>
            <w:hideMark/>
          </w:tcPr>
          <w:p w14:paraId="5AE38B29"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0.08</w:t>
            </w:r>
          </w:p>
        </w:tc>
      </w:tr>
    </w:tbl>
    <w:p w14:paraId="18D85B5A" w14:textId="77777777" w:rsidR="00D52045" w:rsidRPr="00441458" w:rsidRDefault="00D52045" w:rsidP="00CB26A4">
      <w:pPr>
        <w:spacing w:line="276" w:lineRule="auto"/>
        <w:ind w:right="718"/>
        <w:jc w:val="both"/>
        <w:rPr>
          <w:rFonts w:ascii="Arial" w:hAnsi="Arial" w:cs="Arial"/>
          <w:b/>
          <w:bCs/>
        </w:rPr>
      </w:pPr>
    </w:p>
    <w:p w14:paraId="1456F56E" w14:textId="02E6B0DD" w:rsidR="008D4DC3" w:rsidRDefault="008D4DC3" w:rsidP="00CB26A4">
      <w:pPr>
        <w:spacing w:line="276" w:lineRule="auto"/>
        <w:ind w:left="1350" w:right="718"/>
        <w:jc w:val="both"/>
        <w:rPr>
          <w:rFonts w:ascii="Arial" w:hAnsi="Arial" w:cs="Arial"/>
          <w:b/>
          <w:bCs/>
        </w:rPr>
      </w:pPr>
    </w:p>
    <w:p w14:paraId="671BAF1A" w14:textId="2C1967B8" w:rsidR="006A5EBB" w:rsidRDefault="006A5EBB" w:rsidP="00CB26A4">
      <w:pPr>
        <w:spacing w:line="276" w:lineRule="auto"/>
        <w:ind w:left="1350" w:right="718"/>
        <w:jc w:val="both"/>
        <w:rPr>
          <w:rFonts w:ascii="Arial" w:hAnsi="Arial" w:cs="Arial"/>
          <w:b/>
          <w:bCs/>
        </w:rPr>
      </w:pPr>
    </w:p>
    <w:p w14:paraId="65ACBE35" w14:textId="77777777" w:rsidR="006A5EBB" w:rsidRDefault="006A5EBB" w:rsidP="00CB26A4">
      <w:pPr>
        <w:spacing w:line="276" w:lineRule="auto"/>
        <w:ind w:left="1350" w:right="718"/>
        <w:jc w:val="both"/>
        <w:rPr>
          <w:rFonts w:ascii="Arial" w:hAnsi="Arial" w:cs="Arial"/>
          <w:b/>
          <w:bCs/>
        </w:rPr>
      </w:pPr>
    </w:p>
    <w:p w14:paraId="3FF2E932" w14:textId="77777777" w:rsidR="008D4DC3" w:rsidRDefault="008D4DC3" w:rsidP="00CB26A4">
      <w:pPr>
        <w:spacing w:line="276" w:lineRule="auto"/>
        <w:ind w:left="1350" w:right="718"/>
        <w:jc w:val="both"/>
        <w:rPr>
          <w:rFonts w:ascii="Arial" w:hAnsi="Arial" w:cs="Arial"/>
          <w:b/>
          <w:bCs/>
        </w:rPr>
      </w:pPr>
    </w:p>
    <w:p w14:paraId="595E7F9C" w14:textId="77777777" w:rsidR="008D4DC3" w:rsidRDefault="008D4DC3" w:rsidP="00CB26A4">
      <w:pPr>
        <w:spacing w:line="276" w:lineRule="auto"/>
        <w:ind w:left="1350" w:right="718"/>
        <w:jc w:val="both"/>
        <w:rPr>
          <w:rFonts w:ascii="Arial" w:hAnsi="Arial" w:cs="Arial"/>
          <w:b/>
          <w:bCs/>
        </w:rPr>
      </w:pPr>
    </w:p>
    <w:p w14:paraId="302A0B47" w14:textId="77777777" w:rsidR="008D4DC3" w:rsidRDefault="008D4DC3" w:rsidP="008D4DC3">
      <w:pPr>
        <w:spacing w:line="276" w:lineRule="auto"/>
        <w:ind w:left="1350" w:right="718"/>
        <w:jc w:val="both"/>
        <w:rPr>
          <w:rFonts w:ascii="Arial" w:hAnsi="Arial" w:cs="Arial"/>
          <w:b/>
          <w:bCs/>
        </w:rPr>
      </w:pPr>
    </w:p>
    <w:p w14:paraId="3C0B2F29" w14:textId="15D131BB" w:rsidR="008D4DC3" w:rsidRPr="00441458" w:rsidRDefault="008D4DC3" w:rsidP="008D4DC3">
      <w:pPr>
        <w:spacing w:line="276" w:lineRule="auto"/>
        <w:ind w:left="720" w:right="718"/>
        <w:jc w:val="both"/>
        <w:rPr>
          <w:rFonts w:ascii="Arial" w:hAnsi="Arial" w:cs="Arial"/>
        </w:rPr>
      </w:pPr>
      <w:bookmarkStart w:id="201" w:name="_Toc125316425"/>
      <w:r w:rsidRPr="008D4DC3">
        <w:rPr>
          <w:rFonts w:ascii="Arial" w:hAnsi="Arial" w:cs="Arial"/>
          <w:b/>
          <w:bCs/>
        </w:rPr>
        <w:lastRenderedPageBreak/>
        <w:t xml:space="preserve">Πίνακας </w:t>
      </w:r>
      <w:r w:rsidRPr="008D4DC3">
        <w:rPr>
          <w:rFonts w:ascii="Arial" w:hAnsi="Arial" w:cs="Arial"/>
          <w:b/>
          <w:bCs/>
        </w:rPr>
        <w:fldChar w:fldCharType="begin"/>
      </w:r>
      <w:r w:rsidRPr="008D4DC3">
        <w:rPr>
          <w:rFonts w:ascii="Arial" w:hAnsi="Arial" w:cs="Arial"/>
          <w:b/>
          <w:bCs/>
        </w:rPr>
        <w:instrText xml:space="preserve"> SEQ Πίνακας \* ARABIC </w:instrText>
      </w:r>
      <w:r w:rsidRPr="008D4DC3">
        <w:rPr>
          <w:rFonts w:ascii="Arial" w:hAnsi="Arial" w:cs="Arial"/>
          <w:b/>
          <w:bCs/>
        </w:rPr>
        <w:fldChar w:fldCharType="separate"/>
      </w:r>
      <w:r w:rsidR="00C03C59">
        <w:rPr>
          <w:rFonts w:ascii="Arial" w:hAnsi="Arial" w:cs="Arial"/>
          <w:b/>
          <w:bCs/>
          <w:noProof/>
        </w:rPr>
        <w:t>15</w:t>
      </w:r>
      <w:r w:rsidRPr="008D4DC3">
        <w:rPr>
          <w:rFonts w:ascii="Arial" w:hAnsi="Arial" w:cs="Arial"/>
          <w:b/>
          <w:bCs/>
        </w:rPr>
        <w:fldChar w:fldCharType="end"/>
      </w:r>
      <w:r w:rsidRPr="008D4DC3">
        <w:rPr>
          <w:rFonts w:ascii="Arial" w:hAnsi="Arial" w:cs="Arial"/>
          <w:b/>
          <w:bCs/>
        </w:rPr>
        <w:t>:</w:t>
      </w:r>
      <w:r w:rsidRPr="00441458">
        <w:rPr>
          <w:rFonts w:ascii="Arial" w:hAnsi="Arial" w:cs="Arial"/>
        </w:rPr>
        <w:t xml:space="preserve"> Τελικά αποτελέσματα και για τους 5 κύκλους πειραμάτων στο μοντέλο του Adams Bohart.</w:t>
      </w:r>
      <w:bookmarkEnd w:id="201"/>
    </w:p>
    <w:tbl>
      <w:tblPr>
        <w:tblW w:w="7227" w:type="dxa"/>
        <w:jc w:val="center"/>
        <w:tblLook w:val="04A0" w:firstRow="1" w:lastRow="0" w:firstColumn="1" w:lastColumn="0" w:noHBand="0" w:noVBand="1"/>
      </w:tblPr>
      <w:tblGrid>
        <w:gridCol w:w="950"/>
        <w:gridCol w:w="1134"/>
        <w:gridCol w:w="1164"/>
        <w:gridCol w:w="1640"/>
        <w:gridCol w:w="1379"/>
        <w:gridCol w:w="960"/>
      </w:tblGrid>
      <w:tr w:rsidR="0099008F" w:rsidRPr="00441458" w14:paraId="12347C24" w14:textId="77777777" w:rsidTr="008D4DC3">
        <w:trPr>
          <w:trHeight w:val="404"/>
          <w:jc w:val="center"/>
        </w:trPr>
        <w:tc>
          <w:tcPr>
            <w:tcW w:w="950" w:type="dxa"/>
            <w:tcBorders>
              <w:top w:val="single" w:sz="4" w:space="0" w:color="70AD47"/>
              <w:left w:val="nil"/>
              <w:bottom w:val="single" w:sz="4" w:space="0" w:color="70AD47"/>
              <w:right w:val="nil"/>
            </w:tcBorders>
            <w:vAlign w:val="bottom"/>
          </w:tcPr>
          <w:p w14:paraId="4B2E6325" w14:textId="20451670" w:rsidR="0099008F" w:rsidRPr="00441458" w:rsidRDefault="00F84387"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val="en-US" w:eastAsia="el-GR"/>
              </w:rPr>
              <w:t>C</w:t>
            </w:r>
            <w:r w:rsidR="0099008F" w:rsidRPr="00441458">
              <w:rPr>
                <w:rFonts w:ascii="Arial" w:eastAsia="Times New Roman" w:hAnsi="Arial" w:cs="Arial"/>
                <w:b/>
                <w:bCs/>
                <w:color w:val="538135" w:themeColor="accent6" w:themeShade="BF"/>
                <w:lang w:eastAsia="el-GR"/>
              </w:rPr>
              <w:t>ircles</w:t>
            </w:r>
          </w:p>
        </w:tc>
        <w:tc>
          <w:tcPr>
            <w:tcW w:w="1134" w:type="dxa"/>
            <w:tcBorders>
              <w:top w:val="single" w:sz="4" w:space="0" w:color="70AD47"/>
              <w:left w:val="nil"/>
              <w:bottom w:val="single" w:sz="4" w:space="0" w:color="70AD47"/>
              <w:right w:val="nil"/>
            </w:tcBorders>
            <w:shd w:val="clear" w:color="auto" w:fill="auto"/>
            <w:noWrap/>
            <w:vAlign w:val="bottom"/>
            <w:hideMark/>
          </w:tcPr>
          <w:p w14:paraId="73CF3F37" w14:textId="65DEBC9C"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 xml:space="preserve">A </w:t>
            </w:r>
            <m:oMath>
              <m:d>
                <m:dPr>
                  <m:ctrlPr>
                    <w:rPr>
                      <w:rFonts w:ascii="Cambria Math" w:eastAsia="Times New Roman" w:hAnsi="Cambria Math" w:cs="Arial"/>
                      <w:b/>
                      <w:bCs/>
                      <w:i/>
                      <w:color w:val="538135" w:themeColor="accent6" w:themeShade="BF"/>
                      <w:lang w:eastAsia="el-GR"/>
                    </w:rPr>
                  </m:ctrlPr>
                </m:dPr>
                <m:e>
                  <m:sSup>
                    <m:sSupPr>
                      <m:ctrlPr>
                        <w:rPr>
                          <w:rFonts w:ascii="Cambria Math" w:eastAsia="Times New Roman" w:hAnsi="Cambria Math" w:cs="Arial"/>
                          <w:b/>
                          <w:bCs/>
                          <w:i/>
                          <w:color w:val="538135" w:themeColor="accent6" w:themeShade="BF"/>
                          <w:lang w:eastAsia="el-GR"/>
                        </w:rPr>
                      </m:ctrlPr>
                    </m:sSupPr>
                    <m:e>
                      <m:r>
                        <m:rPr>
                          <m:sty m:val="bi"/>
                        </m:rPr>
                        <w:rPr>
                          <w:rFonts w:ascii="Cambria Math" w:eastAsia="Times New Roman" w:hAnsi="Cambria Math" w:cs="Arial"/>
                          <w:color w:val="538135" w:themeColor="accent6" w:themeShade="BF"/>
                          <w:lang w:eastAsia="el-GR"/>
                        </w:rPr>
                        <m:t>m</m:t>
                      </m:r>
                    </m:e>
                    <m:sup>
                      <m:r>
                        <m:rPr>
                          <m:sty m:val="bi"/>
                        </m:rPr>
                        <w:rPr>
                          <w:rFonts w:ascii="Cambria Math" w:eastAsia="Times New Roman" w:hAnsi="Cambria Math" w:cs="Arial"/>
                          <w:color w:val="538135" w:themeColor="accent6" w:themeShade="BF"/>
                          <w:vertAlign w:val="superscript"/>
                          <w:lang w:eastAsia="el-GR"/>
                        </w:rPr>
                        <m:t>2</m:t>
                      </m:r>
                    </m:sup>
                  </m:sSup>
                </m:e>
              </m:d>
            </m:oMath>
          </w:p>
        </w:tc>
        <w:tc>
          <w:tcPr>
            <w:tcW w:w="1164" w:type="dxa"/>
            <w:tcBorders>
              <w:top w:val="single" w:sz="4" w:space="0" w:color="70AD47"/>
              <w:left w:val="nil"/>
              <w:bottom w:val="single" w:sz="4" w:space="0" w:color="70AD47"/>
              <w:right w:val="nil"/>
            </w:tcBorders>
            <w:shd w:val="clear" w:color="auto" w:fill="auto"/>
            <w:noWrap/>
            <w:vAlign w:val="bottom"/>
            <w:hideMark/>
          </w:tcPr>
          <w:p w14:paraId="70B923A7" w14:textId="0AB1ECCB"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u</w:t>
            </w:r>
            <w:r w:rsidRPr="00441458">
              <w:rPr>
                <w:rFonts w:ascii="Arial" w:eastAsia="Times New Roman" w:hAnsi="Arial" w:cs="Arial"/>
                <w:b/>
                <w:bCs/>
                <w:color w:val="538135" w:themeColor="accent6" w:themeShade="BF"/>
                <w:vertAlign w:val="subscript"/>
                <w:lang w:eastAsia="el-GR"/>
              </w:rPr>
              <w:t>0</w:t>
            </w:r>
            <w:r w:rsidRPr="00441458">
              <w:rPr>
                <w:rFonts w:ascii="Arial" w:eastAsia="Times New Roman" w:hAnsi="Arial" w:cs="Arial"/>
                <w:b/>
                <w:bCs/>
                <w:color w:val="538135" w:themeColor="accent6" w:themeShade="BF"/>
                <w:lang w:eastAsia="el-GR"/>
              </w:rPr>
              <w:t xml:space="preserve"> </w:t>
            </w:r>
            <m:oMath>
              <m:d>
                <m:dPr>
                  <m:ctrlPr>
                    <w:rPr>
                      <w:rFonts w:ascii="Cambria Math" w:eastAsia="Times New Roman" w:hAnsi="Cambria Math" w:cs="Arial"/>
                      <w:b/>
                      <w:bCs/>
                      <w:i/>
                      <w:color w:val="538135" w:themeColor="accent6" w:themeShade="BF"/>
                      <w:lang w:eastAsia="el-GR"/>
                    </w:rPr>
                  </m:ctrlPr>
                </m:dPr>
                <m:e>
                  <m:f>
                    <m:fPr>
                      <m:ctrlPr>
                        <w:rPr>
                          <w:rFonts w:ascii="Cambria Math" w:eastAsia="Times New Roman" w:hAnsi="Cambria Math" w:cs="Arial"/>
                          <w:b/>
                          <w:bCs/>
                          <w:i/>
                          <w:color w:val="538135" w:themeColor="accent6" w:themeShade="BF"/>
                          <w:lang w:eastAsia="el-GR"/>
                        </w:rPr>
                      </m:ctrlPr>
                    </m:fPr>
                    <m:num>
                      <m:r>
                        <m:rPr>
                          <m:sty m:val="bi"/>
                        </m:rPr>
                        <w:rPr>
                          <w:rFonts w:ascii="Cambria Math" w:eastAsia="Times New Roman" w:hAnsi="Cambria Math" w:cs="Arial"/>
                          <w:color w:val="538135" w:themeColor="accent6" w:themeShade="BF"/>
                          <w:lang w:eastAsia="el-GR"/>
                        </w:rPr>
                        <m:t>m</m:t>
                      </m:r>
                    </m:num>
                    <m:den>
                      <m:r>
                        <m:rPr>
                          <m:sty m:val="bi"/>
                        </m:rPr>
                        <w:rPr>
                          <w:rFonts w:ascii="Cambria Math" w:eastAsia="Times New Roman" w:hAnsi="Cambria Math" w:cs="Arial"/>
                          <w:color w:val="538135" w:themeColor="accent6" w:themeShade="BF"/>
                          <w:lang w:eastAsia="el-GR"/>
                        </w:rPr>
                        <m:t>h</m:t>
                      </m:r>
                    </m:den>
                  </m:f>
                </m:e>
              </m:d>
            </m:oMath>
          </w:p>
        </w:tc>
        <w:tc>
          <w:tcPr>
            <w:tcW w:w="1640" w:type="dxa"/>
            <w:tcBorders>
              <w:top w:val="single" w:sz="4" w:space="0" w:color="70AD47"/>
              <w:left w:val="nil"/>
              <w:bottom w:val="single" w:sz="4" w:space="0" w:color="70AD47"/>
              <w:right w:val="nil"/>
            </w:tcBorders>
            <w:shd w:val="clear" w:color="auto" w:fill="auto"/>
            <w:vAlign w:val="bottom"/>
            <w:hideMark/>
          </w:tcPr>
          <w:p w14:paraId="0999B57B" w14:textId="07F57E93" w:rsidR="0099008F" w:rsidRPr="00441458" w:rsidRDefault="0099008F" w:rsidP="00CB26A4">
            <w:pPr>
              <w:spacing w:after="0" w:line="276" w:lineRule="auto"/>
              <w:jc w:val="both"/>
              <w:rPr>
                <w:rFonts w:ascii="Arial" w:eastAsia="Times New Roman" w:hAnsi="Arial" w:cs="Arial"/>
                <w:b/>
                <w:bCs/>
                <w:i/>
                <w:color w:val="538135" w:themeColor="accent6" w:themeShade="BF"/>
                <w:lang w:eastAsia="el-GR"/>
              </w:rPr>
            </w:pPr>
            <w:r w:rsidRPr="00441458">
              <w:rPr>
                <w:rFonts w:ascii="Arial" w:eastAsia="Times New Roman" w:hAnsi="Arial" w:cs="Arial"/>
                <w:b/>
                <w:bCs/>
                <w:color w:val="538135" w:themeColor="accent6" w:themeShade="BF"/>
                <w:lang w:eastAsia="el-GR"/>
              </w:rPr>
              <w:t>K</w:t>
            </w:r>
            <w:r w:rsidRPr="00441458">
              <w:rPr>
                <w:rFonts w:ascii="Arial" w:eastAsia="Times New Roman" w:hAnsi="Arial" w:cs="Arial"/>
                <w:color w:val="538135" w:themeColor="accent6" w:themeShade="BF"/>
                <w:vertAlign w:val="subscript"/>
                <w:lang w:eastAsia="el-GR"/>
              </w:rPr>
              <w:t>AB</w:t>
            </w:r>
            <m:oMath>
              <m:d>
                <m:dPr>
                  <m:ctrlPr>
                    <w:rPr>
                      <w:rFonts w:ascii="Cambria Math" w:eastAsia="Times New Roman" w:hAnsi="Cambria Math" w:cs="Arial"/>
                      <w:i/>
                      <w:color w:val="538135" w:themeColor="accent6" w:themeShade="BF"/>
                      <w:lang w:eastAsia="el-GR"/>
                    </w:rPr>
                  </m:ctrlPr>
                </m:dPr>
                <m:e>
                  <m:f>
                    <m:fPr>
                      <m:ctrlPr>
                        <w:rPr>
                          <w:rFonts w:ascii="Cambria Math" w:eastAsia="Times New Roman" w:hAnsi="Cambria Math" w:cs="Arial"/>
                          <w:i/>
                          <w:color w:val="538135" w:themeColor="accent6" w:themeShade="BF"/>
                          <w:lang w:eastAsia="el-GR"/>
                        </w:rPr>
                      </m:ctrlPr>
                    </m:fPr>
                    <m:num>
                      <m:r>
                        <w:rPr>
                          <w:rFonts w:ascii="Cambria Math" w:eastAsia="Times New Roman" w:hAnsi="Cambria Math" w:cs="Arial"/>
                          <w:color w:val="538135" w:themeColor="accent6" w:themeShade="BF"/>
                          <w:lang w:eastAsia="el-GR"/>
                        </w:rPr>
                        <m:t>L</m:t>
                      </m:r>
                    </m:num>
                    <m:den>
                      <m:r>
                        <w:rPr>
                          <w:rFonts w:ascii="Cambria Math" w:eastAsia="Times New Roman" w:hAnsi="Cambria Math" w:cs="Arial"/>
                          <w:color w:val="538135" w:themeColor="accent6" w:themeShade="BF"/>
                          <w:lang w:eastAsia="el-GR"/>
                        </w:rPr>
                        <m:t>mg*h</m:t>
                      </m:r>
                    </m:den>
                  </m:f>
                </m:e>
              </m:d>
            </m:oMath>
          </w:p>
        </w:tc>
        <w:tc>
          <w:tcPr>
            <w:tcW w:w="1379" w:type="dxa"/>
            <w:tcBorders>
              <w:top w:val="single" w:sz="4" w:space="0" w:color="70AD47"/>
              <w:left w:val="nil"/>
              <w:bottom w:val="single" w:sz="4" w:space="0" w:color="70AD47"/>
              <w:right w:val="nil"/>
            </w:tcBorders>
            <w:shd w:val="clear" w:color="auto" w:fill="auto"/>
            <w:vAlign w:val="bottom"/>
            <w:hideMark/>
          </w:tcPr>
          <w:p w14:paraId="68D3F43E" w14:textId="368F5911"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N</w:t>
            </w:r>
            <w:r w:rsidRPr="00441458">
              <w:rPr>
                <w:rFonts w:ascii="Arial" w:eastAsia="Times New Roman" w:hAnsi="Arial" w:cs="Arial"/>
                <w:color w:val="538135" w:themeColor="accent6" w:themeShade="BF"/>
                <w:vertAlign w:val="subscript"/>
                <w:lang w:eastAsia="el-GR"/>
              </w:rPr>
              <w:t xml:space="preserve">0 </w:t>
            </w:r>
            <m:oMath>
              <m:d>
                <m:dPr>
                  <m:ctrlPr>
                    <w:rPr>
                      <w:rFonts w:ascii="Cambria Math" w:eastAsia="Times New Roman" w:hAnsi="Cambria Math" w:cs="Arial"/>
                      <w:i/>
                      <w:color w:val="538135" w:themeColor="accent6" w:themeShade="BF"/>
                      <w:lang w:eastAsia="el-GR"/>
                    </w:rPr>
                  </m:ctrlPr>
                </m:dPr>
                <m:e>
                  <m:f>
                    <m:fPr>
                      <m:ctrlPr>
                        <w:rPr>
                          <w:rFonts w:ascii="Cambria Math" w:eastAsia="Times New Roman" w:hAnsi="Cambria Math" w:cs="Arial"/>
                          <w:i/>
                          <w:color w:val="538135" w:themeColor="accent6" w:themeShade="BF"/>
                          <w:lang w:eastAsia="el-GR"/>
                        </w:rPr>
                      </m:ctrlPr>
                    </m:fPr>
                    <m:num>
                      <m:r>
                        <w:rPr>
                          <w:rFonts w:ascii="Cambria Math" w:eastAsia="Times New Roman" w:hAnsi="Cambria Math" w:cs="Arial"/>
                          <w:color w:val="538135" w:themeColor="accent6" w:themeShade="BF"/>
                          <w:lang w:eastAsia="el-GR"/>
                        </w:rPr>
                        <m:t>mg</m:t>
                      </m:r>
                    </m:num>
                    <m:den>
                      <m:r>
                        <w:rPr>
                          <w:rFonts w:ascii="Cambria Math" w:eastAsia="Times New Roman" w:hAnsi="Cambria Math" w:cs="Arial"/>
                          <w:color w:val="538135" w:themeColor="accent6" w:themeShade="BF"/>
                          <w:lang w:eastAsia="el-GR"/>
                        </w:rPr>
                        <m:t>L</m:t>
                      </m:r>
                    </m:den>
                  </m:f>
                </m:e>
              </m:d>
            </m:oMath>
          </w:p>
        </w:tc>
        <w:tc>
          <w:tcPr>
            <w:tcW w:w="960" w:type="dxa"/>
            <w:tcBorders>
              <w:top w:val="single" w:sz="4" w:space="0" w:color="70AD47"/>
              <w:left w:val="nil"/>
              <w:bottom w:val="single" w:sz="4" w:space="0" w:color="70AD47"/>
              <w:right w:val="nil"/>
            </w:tcBorders>
            <w:shd w:val="clear" w:color="auto" w:fill="auto"/>
            <w:noWrap/>
            <w:vAlign w:val="bottom"/>
            <w:hideMark/>
          </w:tcPr>
          <w:p w14:paraId="264DD015" w14:textId="77777777" w:rsidR="0099008F" w:rsidRPr="00441458" w:rsidRDefault="0099008F" w:rsidP="00CB26A4">
            <w:pPr>
              <w:spacing w:after="0" w:line="276" w:lineRule="auto"/>
              <w:jc w:val="both"/>
              <w:rPr>
                <w:rFonts w:ascii="Arial" w:eastAsia="Times New Roman" w:hAnsi="Arial" w:cs="Arial"/>
                <w:b/>
                <w:bCs/>
                <w:color w:val="538135" w:themeColor="accent6" w:themeShade="BF"/>
                <w:lang w:eastAsia="el-GR"/>
              </w:rPr>
            </w:pPr>
            <w:r w:rsidRPr="00441458">
              <w:rPr>
                <w:rFonts w:ascii="Arial" w:eastAsia="Times New Roman" w:hAnsi="Arial" w:cs="Arial"/>
                <w:b/>
                <w:bCs/>
                <w:color w:val="538135" w:themeColor="accent6" w:themeShade="BF"/>
                <w:lang w:eastAsia="el-GR"/>
              </w:rPr>
              <w:t>R</w:t>
            </w:r>
            <w:r w:rsidRPr="00441458">
              <w:rPr>
                <w:rFonts w:ascii="Arial" w:eastAsia="Times New Roman" w:hAnsi="Arial" w:cs="Arial"/>
                <w:color w:val="538135" w:themeColor="accent6" w:themeShade="BF"/>
                <w:vertAlign w:val="superscript"/>
                <w:lang w:eastAsia="el-GR"/>
              </w:rPr>
              <w:t>2</w:t>
            </w:r>
          </w:p>
        </w:tc>
      </w:tr>
      <w:tr w:rsidR="0099008F" w:rsidRPr="00441458" w14:paraId="0465DF8D" w14:textId="77777777" w:rsidTr="008D4DC3">
        <w:trPr>
          <w:trHeight w:val="324"/>
          <w:jc w:val="center"/>
        </w:trPr>
        <w:tc>
          <w:tcPr>
            <w:tcW w:w="950" w:type="dxa"/>
            <w:tcBorders>
              <w:top w:val="nil"/>
              <w:left w:val="nil"/>
              <w:bottom w:val="nil"/>
              <w:right w:val="nil"/>
            </w:tcBorders>
            <w:shd w:val="clear" w:color="E2EFDA" w:fill="E2EFDA"/>
            <w:vAlign w:val="bottom"/>
          </w:tcPr>
          <w:p w14:paraId="52A56108" w14:textId="031C531E" w:rsidR="0099008F" w:rsidRPr="00441458" w:rsidRDefault="0099008F" w:rsidP="00CB26A4">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b/>
                <w:bCs/>
                <w:color w:val="538135" w:themeColor="accent6" w:themeShade="BF"/>
                <w:lang w:eastAsia="el-GR"/>
              </w:rPr>
              <w:t>1</w:t>
            </w:r>
            <w:r w:rsidRPr="00441458">
              <w:rPr>
                <w:rFonts w:ascii="Arial" w:eastAsia="Times New Roman" w:hAnsi="Arial" w:cs="Arial"/>
                <w:b/>
                <w:bCs/>
                <w:color w:val="538135" w:themeColor="accent6" w:themeShade="BF"/>
                <w:vertAlign w:val="superscript"/>
                <w:lang w:eastAsia="el-GR"/>
              </w:rPr>
              <w:t>st</w:t>
            </w:r>
          </w:p>
        </w:tc>
        <w:tc>
          <w:tcPr>
            <w:tcW w:w="1134" w:type="dxa"/>
            <w:tcBorders>
              <w:top w:val="nil"/>
              <w:left w:val="nil"/>
              <w:bottom w:val="nil"/>
              <w:right w:val="nil"/>
            </w:tcBorders>
            <w:shd w:val="clear" w:color="E2EFDA" w:fill="E2EFDA"/>
            <w:noWrap/>
            <w:vAlign w:val="bottom"/>
            <w:hideMark/>
          </w:tcPr>
          <w:p w14:paraId="028B21A3" w14:textId="60B47A4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0.005027</w:t>
            </w:r>
          </w:p>
        </w:tc>
        <w:tc>
          <w:tcPr>
            <w:tcW w:w="1164" w:type="dxa"/>
            <w:tcBorders>
              <w:top w:val="nil"/>
              <w:left w:val="nil"/>
              <w:bottom w:val="nil"/>
              <w:right w:val="nil"/>
            </w:tcBorders>
            <w:shd w:val="clear" w:color="E2EFDA" w:fill="E2EFDA"/>
            <w:noWrap/>
            <w:vAlign w:val="bottom"/>
            <w:hideMark/>
          </w:tcPr>
          <w:p w14:paraId="2E96124E" w14:textId="1AE61B19"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0.0119</w:t>
            </w:r>
          </w:p>
        </w:tc>
        <w:tc>
          <w:tcPr>
            <w:tcW w:w="1640" w:type="dxa"/>
            <w:tcBorders>
              <w:top w:val="nil"/>
              <w:left w:val="nil"/>
              <w:bottom w:val="nil"/>
              <w:right w:val="nil"/>
            </w:tcBorders>
            <w:shd w:val="clear" w:color="E2EFDA" w:fill="E2EFDA"/>
            <w:noWrap/>
            <w:vAlign w:val="bottom"/>
            <w:hideMark/>
          </w:tcPr>
          <w:p w14:paraId="4E48F4A2"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1.48263E-05</w:t>
            </w:r>
          </w:p>
        </w:tc>
        <w:tc>
          <w:tcPr>
            <w:tcW w:w="1379" w:type="dxa"/>
            <w:tcBorders>
              <w:top w:val="nil"/>
              <w:left w:val="nil"/>
              <w:bottom w:val="nil"/>
              <w:right w:val="nil"/>
            </w:tcBorders>
            <w:shd w:val="clear" w:color="E2EFDA" w:fill="E2EFDA"/>
            <w:noWrap/>
            <w:vAlign w:val="bottom"/>
            <w:hideMark/>
          </w:tcPr>
          <w:p w14:paraId="5FDDC178"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27980.1786</w:t>
            </w:r>
          </w:p>
        </w:tc>
        <w:tc>
          <w:tcPr>
            <w:tcW w:w="960" w:type="dxa"/>
            <w:tcBorders>
              <w:top w:val="nil"/>
              <w:left w:val="nil"/>
              <w:bottom w:val="nil"/>
              <w:right w:val="nil"/>
            </w:tcBorders>
            <w:shd w:val="clear" w:color="E2EFDA" w:fill="E2EFDA"/>
            <w:noWrap/>
            <w:vAlign w:val="bottom"/>
            <w:hideMark/>
          </w:tcPr>
          <w:p w14:paraId="5953F188"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0.4166</w:t>
            </w:r>
          </w:p>
        </w:tc>
      </w:tr>
      <w:tr w:rsidR="0099008F" w:rsidRPr="00441458" w14:paraId="0F6CF62E" w14:textId="77777777" w:rsidTr="008D4DC3">
        <w:trPr>
          <w:trHeight w:val="324"/>
          <w:jc w:val="center"/>
        </w:trPr>
        <w:tc>
          <w:tcPr>
            <w:tcW w:w="950" w:type="dxa"/>
            <w:tcBorders>
              <w:top w:val="nil"/>
              <w:left w:val="nil"/>
              <w:bottom w:val="nil"/>
              <w:right w:val="nil"/>
            </w:tcBorders>
            <w:vAlign w:val="bottom"/>
          </w:tcPr>
          <w:p w14:paraId="5F2345D6" w14:textId="70AD6775" w:rsidR="0099008F" w:rsidRPr="00441458" w:rsidRDefault="0099008F" w:rsidP="00CB26A4">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b/>
                <w:bCs/>
                <w:color w:val="538135" w:themeColor="accent6" w:themeShade="BF"/>
                <w:lang w:eastAsia="el-GR"/>
              </w:rPr>
              <w:t>2</w:t>
            </w:r>
            <w:r w:rsidRPr="00441458">
              <w:rPr>
                <w:rFonts w:ascii="Arial" w:eastAsia="Times New Roman" w:hAnsi="Arial" w:cs="Arial"/>
                <w:b/>
                <w:bCs/>
                <w:color w:val="538135" w:themeColor="accent6" w:themeShade="BF"/>
                <w:vertAlign w:val="superscript"/>
                <w:lang w:eastAsia="el-GR"/>
              </w:rPr>
              <w:t>nd</w:t>
            </w:r>
          </w:p>
        </w:tc>
        <w:tc>
          <w:tcPr>
            <w:tcW w:w="1134" w:type="dxa"/>
            <w:tcBorders>
              <w:top w:val="nil"/>
              <w:left w:val="nil"/>
              <w:bottom w:val="nil"/>
              <w:right w:val="nil"/>
            </w:tcBorders>
            <w:shd w:val="clear" w:color="auto" w:fill="auto"/>
            <w:noWrap/>
            <w:vAlign w:val="bottom"/>
            <w:hideMark/>
          </w:tcPr>
          <w:p w14:paraId="533DE256" w14:textId="23AA8CE0"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0.005027</w:t>
            </w:r>
          </w:p>
        </w:tc>
        <w:tc>
          <w:tcPr>
            <w:tcW w:w="1164" w:type="dxa"/>
            <w:tcBorders>
              <w:top w:val="nil"/>
              <w:left w:val="nil"/>
              <w:bottom w:val="nil"/>
              <w:right w:val="nil"/>
            </w:tcBorders>
            <w:shd w:val="clear" w:color="auto" w:fill="auto"/>
            <w:noWrap/>
            <w:vAlign w:val="bottom"/>
            <w:hideMark/>
          </w:tcPr>
          <w:p w14:paraId="0820ED57" w14:textId="6E4588C2"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0.0119</w:t>
            </w:r>
          </w:p>
        </w:tc>
        <w:tc>
          <w:tcPr>
            <w:tcW w:w="1640" w:type="dxa"/>
            <w:tcBorders>
              <w:top w:val="nil"/>
              <w:left w:val="nil"/>
              <w:bottom w:val="nil"/>
              <w:right w:val="nil"/>
            </w:tcBorders>
            <w:shd w:val="clear" w:color="auto" w:fill="auto"/>
            <w:noWrap/>
            <w:vAlign w:val="bottom"/>
            <w:hideMark/>
          </w:tcPr>
          <w:p w14:paraId="723DCBE3"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2.32534E-05</w:t>
            </w:r>
          </w:p>
        </w:tc>
        <w:tc>
          <w:tcPr>
            <w:tcW w:w="1379" w:type="dxa"/>
            <w:tcBorders>
              <w:top w:val="nil"/>
              <w:left w:val="nil"/>
              <w:bottom w:val="nil"/>
              <w:right w:val="nil"/>
            </w:tcBorders>
            <w:shd w:val="clear" w:color="auto" w:fill="auto"/>
            <w:noWrap/>
            <w:vAlign w:val="bottom"/>
            <w:hideMark/>
          </w:tcPr>
          <w:p w14:paraId="47C3C6E4"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38103.1063</w:t>
            </w:r>
          </w:p>
        </w:tc>
        <w:tc>
          <w:tcPr>
            <w:tcW w:w="960" w:type="dxa"/>
            <w:tcBorders>
              <w:top w:val="nil"/>
              <w:left w:val="nil"/>
              <w:bottom w:val="nil"/>
              <w:right w:val="nil"/>
            </w:tcBorders>
            <w:shd w:val="clear" w:color="auto" w:fill="auto"/>
            <w:noWrap/>
            <w:vAlign w:val="bottom"/>
            <w:hideMark/>
          </w:tcPr>
          <w:p w14:paraId="3CB1E362"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0.6531</w:t>
            </w:r>
          </w:p>
        </w:tc>
      </w:tr>
      <w:tr w:rsidR="0099008F" w:rsidRPr="00441458" w14:paraId="14B47804" w14:textId="77777777" w:rsidTr="008D4DC3">
        <w:trPr>
          <w:trHeight w:val="324"/>
          <w:jc w:val="center"/>
        </w:trPr>
        <w:tc>
          <w:tcPr>
            <w:tcW w:w="950" w:type="dxa"/>
            <w:tcBorders>
              <w:top w:val="nil"/>
              <w:left w:val="nil"/>
              <w:bottom w:val="nil"/>
              <w:right w:val="nil"/>
            </w:tcBorders>
            <w:shd w:val="clear" w:color="E2EFDA" w:fill="E2EFDA"/>
            <w:vAlign w:val="bottom"/>
          </w:tcPr>
          <w:p w14:paraId="5D82AB97" w14:textId="4766F13C" w:rsidR="0099008F" w:rsidRPr="00441458" w:rsidRDefault="0099008F" w:rsidP="00CB26A4">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b/>
                <w:bCs/>
                <w:color w:val="538135" w:themeColor="accent6" w:themeShade="BF"/>
                <w:lang w:eastAsia="el-GR"/>
              </w:rPr>
              <w:t>3</w:t>
            </w:r>
            <w:r w:rsidRPr="00441458">
              <w:rPr>
                <w:rFonts w:ascii="Arial" w:eastAsia="Times New Roman" w:hAnsi="Arial" w:cs="Arial"/>
                <w:b/>
                <w:bCs/>
                <w:color w:val="538135" w:themeColor="accent6" w:themeShade="BF"/>
                <w:vertAlign w:val="superscript"/>
                <w:lang w:eastAsia="el-GR"/>
              </w:rPr>
              <w:t>rd</w:t>
            </w:r>
          </w:p>
        </w:tc>
        <w:tc>
          <w:tcPr>
            <w:tcW w:w="1134" w:type="dxa"/>
            <w:tcBorders>
              <w:top w:val="nil"/>
              <w:left w:val="nil"/>
              <w:bottom w:val="nil"/>
              <w:right w:val="nil"/>
            </w:tcBorders>
            <w:shd w:val="clear" w:color="E2EFDA" w:fill="E2EFDA"/>
            <w:noWrap/>
            <w:vAlign w:val="bottom"/>
            <w:hideMark/>
          </w:tcPr>
          <w:p w14:paraId="622CF270" w14:textId="3A6319D2"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0.005027</w:t>
            </w:r>
          </w:p>
        </w:tc>
        <w:tc>
          <w:tcPr>
            <w:tcW w:w="1164" w:type="dxa"/>
            <w:tcBorders>
              <w:top w:val="nil"/>
              <w:left w:val="nil"/>
              <w:bottom w:val="nil"/>
              <w:right w:val="nil"/>
            </w:tcBorders>
            <w:shd w:val="clear" w:color="E2EFDA" w:fill="E2EFDA"/>
            <w:noWrap/>
            <w:vAlign w:val="bottom"/>
            <w:hideMark/>
          </w:tcPr>
          <w:p w14:paraId="715DA793" w14:textId="1B85863A"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0.0119</w:t>
            </w:r>
          </w:p>
        </w:tc>
        <w:tc>
          <w:tcPr>
            <w:tcW w:w="1640" w:type="dxa"/>
            <w:tcBorders>
              <w:top w:val="nil"/>
              <w:left w:val="nil"/>
              <w:bottom w:val="nil"/>
              <w:right w:val="nil"/>
            </w:tcBorders>
            <w:shd w:val="clear" w:color="E2EFDA" w:fill="E2EFDA"/>
            <w:noWrap/>
            <w:vAlign w:val="bottom"/>
            <w:hideMark/>
          </w:tcPr>
          <w:p w14:paraId="30F29A08"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1.95679E-05</w:t>
            </w:r>
          </w:p>
        </w:tc>
        <w:tc>
          <w:tcPr>
            <w:tcW w:w="1379" w:type="dxa"/>
            <w:tcBorders>
              <w:top w:val="nil"/>
              <w:left w:val="nil"/>
              <w:bottom w:val="nil"/>
              <w:right w:val="nil"/>
            </w:tcBorders>
            <w:shd w:val="clear" w:color="E2EFDA" w:fill="E2EFDA"/>
            <w:noWrap/>
            <w:vAlign w:val="bottom"/>
            <w:hideMark/>
          </w:tcPr>
          <w:p w14:paraId="660BE079"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45297.8377</w:t>
            </w:r>
          </w:p>
        </w:tc>
        <w:tc>
          <w:tcPr>
            <w:tcW w:w="960" w:type="dxa"/>
            <w:tcBorders>
              <w:top w:val="nil"/>
              <w:left w:val="nil"/>
              <w:bottom w:val="nil"/>
              <w:right w:val="nil"/>
            </w:tcBorders>
            <w:shd w:val="clear" w:color="E2EFDA" w:fill="E2EFDA"/>
            <w:noWrap/>
            <w:vAlign w:val="bottom"/>
            <w:hideMark/>
          </w:tcPr>
          <w:p w14:paraId="70AF6B4E"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0.6444</w:t>
            </w:r>
          </w:p>
        </w:tc>
      </w:tr>
      <w:tr w:rsidR="0099008F" w:rsidRPr="00441458" w14:paraId="300308E4" w14:textId="77777777" w:rsidTr="008D4DC3">
        <w:trPr>
          <w:trHeight w:val="324"/>
          <w:jc w:val="center"/>
        </w:trPr>
        <w:tc>
          <w:tcPr>
            <w:tcW w:w="950" w:type="dxa"/>
            <w:tcBorders>
              <w:top w:val="nil"/>
              <w:left w:val="nil"/>
              <w:bottom w:val="nil"/>
              <w:right w:val="nil"/>
            </w:tcBorders>
            <w:vAlign w:val="bottom"/>
          </w:tcPr>
          <w:p w14:paraId="38C69C3E" w14:textId="534173C5" w:rsidR="0099008F" w:rsidRPr="00441458" w:rsidRDefault="0099008F" w:rsidP="00CB26A4">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b/>
                <w:bCs/>
                <w:color w:val="538135" w:themeColor="accent6" w:themeShade="BF"/>
                <w:lang w:eastAsia="el-GR"/>
              </w:rPr>
              <w:t>4</w:t>
            </w:r>
            <w:r w:rsidRPr="00441458">
              <w:rPr>
                <w:rFonts w:ascii="Arial" w:eastAsia="Times New Roman" w:hAnsi="Arial" w:cs="Arial"/>
                <w:b/>
                <w:bCs/>
                <w:color w:val="538135" w:themeColor="accent6" w:themeShade="BF"/>
                <w:vertAlign w:val="superscript"/>
                <w:lang w:eastAsia="el-GR"/>
              </w:rPr>
              <w:t>th</w:t>
            </w:r>
          </w:p>
        </w:tc>
        <w:tc>
          <w:tcPr>
            <w:tcW w:w="1134" w:type="dxa"/>
            <w:tcBorders>
              <w:top w:val="nil"/>
              <w:left w:val="nil"/>
              <w:bottom w:val="nil"/>
              <w:right w:val="nil"/>
            </w:tcBorders>
            <w:shd w:val="clear" w:color="auto" w:fill="auto"/>
            <w:noWrap/>
            <w:vAlign w:val="bottom"/>
            <w:hideMark/>
          </w:tcPr>
          <w:p w14:paraId="6A6CDB7C" w14:textId="35E616CF"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0.005027</w:t>
            </w:r>
          </w:p>
        </w:tc>
        <w:tc>
          <w:tcPr>
            <w:tcW w:w="1164" w:type="dxa"/>
            <w:tcBorders>
              <w:top w:val="nil"/>
              <w:left w:val="nil"/>
              <w:bottom w:val="nil"/>
              <w:right w:val="nil"/>
            </w:tcBorders>
            <w:shd w:val="clear" w:color="auto" w:fill="auto"/>
            <w:noWrap/>
            <w:vAlign w:val="bottom"/>
            <w:hideMark/>
          </w:tcPr>
          <w:p w14:paraId="6D2D206D" w14:textId="5808184A"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0.0119</w:t>
            </w:r>
          </w:p>
        </w:tc>
        <w:tc>
          <w:tcPr>
            <w:tcW w:w="1640" w:type="dxa"/>
            <w:tcBorders>
              <w:top w:val="nil"/>
              <w:left w:val="nil"/>
              <w:bottom w:val="nil"/>
              <w:right w:val="nil"/>
            </w:tcBorders>
            <w:shd w:val="clear" w:color="auto" w:fill="auto"/>
            <w:noWrap/>
            <w:vAlign w:val="bottom"/>
            <w:hideMark/>
          </w:tcPr>
          <w:p w14:paraId="7741E384" w14:textId="3B2939F6"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w:t>
            </w:r>
            <w:r w:rsidR="006A5EBB">
              <w:rPr>
                <w:rFonts w:ascii="Arial" w:eastAsia="Times New Roman" w:hAnsi="Arial" w:cs="Arial"/>
                <w:color w:val="548235"/>
                <w:lang w:eastAsia="el-GR"/>
              </w:rPr>
              <w:t>47368</w:t>
            </w:r>
            <w:r w:rsidR="006A5EBB">
              <w:rPr>
                <w:rFonts w:ascii="Arial" w:eastAsia="Times New Roman" w:hAnsi="Arial" w:cs="Arial"/>
                <w:color w:val="548235"/>
                <w:lang w:val="en-US" w:eastAsia="el-GR"/>
              </w:rPr>
              <w:t>E</w:t>
            </w:r>
            <w:r w:rsidRPr="00441458">
              <w:rPr>
                <w:rFonts w:ascii="Arial" w:eastAsia="Times New Roman" w:hAnsi="Arial" w:cs="Arial"/>
                <w:color w:val="548235"/>
                <w:lang w:eastAsia="el-GR"/>
              </w:rPr>
              <w:t>-05</w:t>
            </w:r>
          </w:p>
        </w:tc>
        <w:tc>
          <w:tcPr>
            <w:tcW w:w="1379" w:type="dxa"/>
            <w:tcBorders>
              <w:top w:val="nil"/>
              <w:left w:val="nil"/>
              <w:bottom w:val="nil"/>
              <w:right w:val="nil"/>
            </w:tcBorders>
            <w:shd w:val="clear" w:color="auto" w:fill="auto"/>
            <w:noWrap/>
            <w:vAlign w:val="bottom"/>
            <w:hideMark/>
          </w:tcPr>
          <w:p w14:paraId="35C22AC7" w14:textId="48C7189E" w:rsidR="0099008F" w:rsidRPr="006A5EBB" w:rsidRDefault="006A5EBB" w:rsidP="00CB26A4">
            <w:pPr>
              <w:spacing w:after="0" w:line="276" w:lineRule="auto"/>
              <w:jc w:val="both"/>
              <w:rPr>
                <w:rFonts w:ascii="Arial" w:eastAsia="Times New Roman" w:hAnsi="Arial" w:cs="Arial"/>
                <w:color w:val="548235"/>
                <w:lang w:val="en-US" w:eastAsia="el-GR"/>
              </w:rPr>
            </w:pPr>
            <w:r>
              <w:rPr>
                <w:rFonts w:ascii="Arial" w:eastAsia="Times New Roman" w:hAnsi="Arial" w:cs="Arial"/>
                <w:color w:val="548235"/>
                <w:lang w:val="en-US" w:eastAsia="el-GR"/>
              </w:rPr>
              <w:t>39046.3733</w:t>
            </w:r>
          </w:p>
        </w:tc>
        <w:tc>
          <w:tcPr>
            <w:tcW w:w="960" w:type="dxa"/>
            <w:tcBorders>
              <w:top w:val="nil"/>
              <w:left w:val="nil"/>
              <w:bottom w:val="nil"/>
              <w:right w:val="nil"/>
            </w:tcBorders>
            <w:shd w:val="clear" w:color="auto" w:fill="auto"/>
            <w:noWrap/>
            <w:vAlign w:val="bottom"/>
            <w:hideMark/>
          </w:tcPr>
          <w:p w14:paraId="74EFD674" w14:textId="43031B98" w:rsidR="0099008F" w:rsidRPr="006A5EBB" w:rsidRDefault="0099008F" w:rsidP="00CB26A4">
            <w:pPr>
              <w:spacing w:after="0" w:line="276" w:lineRule="auto"/>
              <w:jc w:val="both"/>
              <w:rPr>
                <w:rFonts w:ascii="Arial" w:eastAsia="Times New Roman" w:hAnsi="Arial" w:cs="Arial"/>
                <w:color w:val="548235"/>
                <w:lang w:val="en-US" w:eastAsia="el-GR"/>
              </w:rPr>
            </w:pPr>
            <w:r w:rsidRPr="00441458">
              <w:rPr>
                <w:rFonts w:ascii="Arial" w:eastAsia="Times New Roman" w:hAnsi="Arial" w:cs="Arial"/>
                <w:color w:val="548235"/>
                <w:lang w:eastAsia="el-GR"/>
              </w:rPr>
              <w:t>0.9</w:t>
            </w:r>
            <w:r w:rsidR="006A5EBB">
              <w:rPr>
                <w:rFonts w:ascii="Arial" w:eastAsia="Times New Roman" w:hAnsi="Arial" w:cs="Arial"/>
                <w:color w:val="548235"/>
                <w:lang w:val="en-US" w:eastAsia="el-GR"/>
              </w:rPr>
              <w:t>142</w:t>
            </w:r>
          </w:p>
        </w:tc>
      </w:tr>
      <w:tr w:rsidR="0099008F" w:rsidRPr="00441458" w14:paraId="6F26E6C9" w14:textId="77777777" w:rsidTr="008D4DC3">
        <w:trPr>
          <w:trHeight w:val="324"/>
          <w:jc w:val="center"/>
        </w:trPr>
        <w:tc>
          <w:tcPr>
            <w:tcW w:w="950" w:type="dxa"/>
            <w:tcBorders>
              <w:top w:val="nil"/>
              <w:left w:val="nil"/>
              <w:bottom w:val="single" w:sz="4" w:space="0" w:color="70AD47"/>
              <w:right w:val="nil"/>
            </w:tcBorders>
            <w:shd w:val="clear" w:color="E2EFDA" w:fill="E2EFDA"/>
            <w:vAlign w:val="bottom"/>
          </w:tcPr>
          <w:p w14:paraId="55E7C274" w14:textId="110338C4" w:rsidR="0099008F" w:rsidRPr="00441458" w:rsidRDefault="0099008F" w:rsidP="00CB26A4">
            <w:pPr>
              <w:spacing w:after="0" w:line="276" w:lineRule="auto"/>
              <w:jc w:val="both"/>
              <w:rPr>
                <w:rFonts w:ascii="Arial" w:eastAsia="Times New Roman" w:hAnsi="Arial" w:cs="Arial"/>
                <w:color w:val="538135" w:themeColor="accent6" w:themeShade="BF"/>
                <w:lang w:eastAsia="el-GR"/>
              </w:rPr>
            </w:pPr>
            <w:r w:rsidRPr="00441458">
              <w:rPr>
                <w:rFonts w:ascii="Arial" w:eastAsia="Times New Roman" w:hAnsi="Arial" w:cs="Arial"/>
                <w:b/>
                <w:bCs/>
                <w:color w:val="538135" w:themeColor="accent6" w:themeShade="BF"/>
                <w:lang w:eastAsia="el-GR"/>
              </w:rPr>
              <w:t>5</w:t>
            </w:r>
            <w:r w:rsidRPr="00441458">
              <w:rPr>
                <w:rFonts w:ascii="Arial" w:eastAsia="Times New Roman" w:hAnsi="Arial" w:cs="Arial"/>
                <w:b/>
                <w:bCs/>
                <w:color w:val="538135" w:themeColor="accent6" w:themeShade="BF"/>
                <w:vertAlign w:val="superscript"/>
                <w:lang w:eastAsia="el-GR"/>
              </w:rPr>
              <w:t>th</w:t>
            </w:r>
          </w:p>
        </w:tc>
        <w:tc>
          <w:tcPr>
            <w:tcW w:w="1134" w:type="dxa"/>
            <w:tcBorders>
              <w:top w:val="nil"/>
              <w:left w:val="nil"/>
              <w:bottom w:val="single" w:sz="4" w:space="0" w:color="70AD47"/>
              <w:right w:val="nil"/>
            </w:tcBorders>
            <w:shd w:val="clear" w:color="E2EFDA" w:fill="E2EFDA"/>
            <w:noWrap/>
            <w:vAlign w:val="bottom"/>
            <w:hideMark/>
          </w:tcPr>
          <w:p w14:paraId="7F78EA44" w14:textId="15964A79"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0.005027</w:t>
            </w:r>
          </w:p>
        </w:tc>
        <w:tc>
          <w:tcPr>
            <w:tcW w:w="1164" w:type="dxa"/>
            <w:tcBorders>
              <w:top w:val="nil"/>
              <w:left w:val="nil"/>
              <w:bottom w:val="single" w:sz="4" w:space="0" w:color="70AD47"/>
              <w:right w:val="nil"/>
            </w:tcBorders>
            <w:shd w:val="clear" w:color="E2EFDA" w:fill="E2EFDA"/>
            <w:noWrap/>
            <w:vAlign w:val="bottom"/>
            <w:hideMark/>
          </w:tcPr>
          <w:p w14:paraId="5CC031EE" w14:textId="2A2DDB09"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0.0119</w:t>
            </w:r>
          </w:p>
        </w:tc>
        <w:tc>
          <w:tcPr>
            <w:tcW w:w="1640" w:type="dxa"/>
            <w:tcBorders>
              <w:top w:val="nil"/>
              <w:left w:val="nil"/>
              <w:bottom w:val="single" w:sz="4" w:space="0" w:color="70AD47"/>
              <w:right w:val="nil"/>
            </w:tcBorders>
            <w:shd w:val="clear" w:color="E2EFDA" w:fill="E2EFDA"/>
            <w:noWrap/>
            <w:vAlign w:val="bottom"/>
            <w:hideMark/>
          </w:tcPr>
          <w:p w14:paraId="544861C9"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1.36785E-05</w:t>
            </w:r>
          </w:p>
        </w:tc>
        <w:tc>
          <w:tcPr>
            <w:tcW w:w="1379" w:type="dxa"/>
            <w:tcBorders>
              <w:top w:val="nil"/>
              <w:left w:val="nil"/>
              <w:bottom w:val="single" w:sz="4" w:space="0" w:color="70AD47"/>
              <w:right w:val="nil"/>
            </w:tcBorders>
            <w:shd w:val="clear" w:color="E2EFDA" w:fill="E2EFDA"/>
            <w:noWrap/>
            <w:vAlign w:val="bottom"/>
            <w:hideMark/>
          </w:tcPr>
          <w:p w14:paraId="77DC2C31"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40379.0133</w:t>
            </w:r>
          </w:p>
        </w:tc>
        <w:tc>
          <w:tcPr>
            <w:tcW w:w="960" w:type="dxa"/>
            <w:tcBorders>
              <w:top w:val="nil"/>
              <w:left w:val="nil"/>
              <w:bottom w:val="single" w:sz="4" w:space="0" w:color="70AD47"/>
              <w:right w:val="nil"/>
            </w:tcBorders>
            <w:shd w:val="clear" w:color="E2EFDA" w:fill="E2EFDA"/>
            <w:noWrap/>
            <w:vAlign w:val="bottom"/>
            <w:hideMark/>
          </w:tcPr>
          <w:p w14:paraId="54983B47" w14:textId="77777777" w:rsidR="0099008F" w:rsidRPr="00441458" w:rsidRDefault="0099008F" w:rsidP="00CB26A4">
            <w:pPr>
              <w:spacing w:after="0" w:line="276" w:lineRule="auto"/>
              <w:jc w:val="both"/>
              <w:rPr>
                <w:rFonts w:ascii="Arial" w:eastAsia="Times New Roman" w:hAnsi="Arial" w:cs="Arial"/>
                <w:color w:val="548235"/>
                <w:lang w:eastAsia="el-GR"/>
              </w:rPr>
            </w:pPr>
            <w:r w:rsidRPr="00441458">
              <w:rPr>
                <w:rFonts w:ascii="Arial" w:eastAsia="Times New Roman" w:hAnsi="Arial" w:cs="Arial"/>
                <w:color w:val="548235"/>
                <w:lang w:eastAsia="el-GR"/>
              </w:rPr>
              <w:t>0.8959</w:t>
            </w:r>
          </w:p>
        </w:tc>
      </w:tr>
    </w:tbl>
    <w:p w14:paraId="52CF3F7E" w14:textId="77777777" w:rsidR="00CB2314" w:rsidRPr="00441458" w:rsidRDefault="00CB2314" w:rsidP="00CB26A4">
      <w:pPr>
        <w:spacing w:line="276" w:lineRule="auto"/>
        <w:ind w:left="709"/>
        <w:jc w:val="both"/>
        <w:rPr>
          <w:rFonts w:ascii="Arial" w:hAnsi="Arial" w:cs="Arial"/>
        </w:rPr>
      </w:pPr>
    </w:p>
    <w:p w14:paraId="18E62EB8" w14:textId="262CF962" w:rsidR="00CB2314" w:rsidRPr="002E3AF1" w:rsidRDefault="00C17674" w:rsidP="00CB26A4">
      <w:pPr>
        <w:tabs>
          <w:tab w:val="left" w:pos="0"/>
        </w:tabs>
        <w:spacing w:line="276" w:lineRule="auto"/>
        <w:jc w:val="both"/>
        <w:rPr>
          <w:rFonts w:ascii="Arial" w:hAnsi="Arial" w:cs="Arial"/>
        </w:rPr>
      </w:pPr>
      <w:r w:rsidRPr="00441458">
        <w:rPr>
          <w:rFonts w:ascii="Arial" w:hAnsi="Arial" w:cs="Arial"/>
        </w:rPr>
        <w:t xml:space="preserve">Παρατηρώντας τους παραπάνω </w:t>
      </w:r>
      <w:r w:rsidR="000105BF">
        <w:rPr>
          <w:rFonts w:ascii="Arial" w:hAnsi="Arial" w:cs="Arial"/>
        </w:rPr>
        <w:t>Π</w:t>
      </w:r>
      <w:r w:rsidRPr="00441458">
        <w:rPr>
          <w:rFonts w:ascii="Arial" w:hAnsi="Arial" w:cs="Arial"/>
        </w:rPr>
        <w:t>ίνακες</w:t>
      </w:r>
      <w:r w:rsidR="000105BF">
        <w:rPr>
          <w:rFonts w:ascii="Arial" w:hAnsi="Arial" w:cs="Arial"/>
        </w:rPr>
        <w:t xml:space="preserve"> 14 και 15</w:t>
      </w:r>
      <w:r w:rsidRPr="00441458">
        <w:rPr>
          <w:rFonts w:ascii="Arial" w:hAnsi="Arial" w:cs="Arial"/>
        </w:rPr>
        <w:t xml:space="preserve">, φαίνεται </w:t>
      </w:r>
      <w:r w:rsidR="00F54557" w:rsidRPr="00441458">
        <w:rPr>
          <w:rFonts w:ascii="Arial" w:hAnsi="Arial" w:cs="Arial"/>
        </w:rPr>
        <w:t xml:space="preserve">ότι για τον τέταρτο κύκλο πειραμάτων το μοντέλο δίνει τα καλύτερα αποτελέσματα, προσδίδοντας συντελεστή συσχέτισης 0.9239. </w:t>
      </w:r>
      <w:r w:rsidR="00031D04" w:rsidRPr="00441458">
        <w:rPr>
          <w:rFonts w:ascii="Arial" w:hAnsi="Arial" w:cs="Arial"/>
        </w:rPr>
        <w:t>Επιπρόσθετα</w:t>
      </w:r>
      <w:r w:rsidR="00F54557" w:rsidRPr="00441458">
        <w:rPr>
          <w:rFonts w:ascii="Arial" w:hAnsi="Arial" w:cs="Arial"/>
        </w:rPr>
        <w:t xml:space="preserve"> την καλύτερη προσροφητική ικανότητα φαίνεται να την έχει το δυο φορές αναγεννημένο βιοεξανθράκωμα, καθώς </w:t>
      </w:r>
      <w:r w:rsidR="00CB2314" w:rsidRPr="00441458">
        <w:rPr>
          <w:rFonts w:ascii="Arial" w:hAnsi="Arial" w:cs="Arial"/>
        </w:rPr>
        <w:t>παρουσιάζει</w:t>
      </w:r>
      <w:r w:rsidR="00F54557" w:rsidRPr="00441458">
        <w:rPr>
          <w:rFonts w:ascii="Arial" w:hAnsi="Arial" w:cs="Arial"/>
        </w:rPr>
        <w:t xml:space="preserve"> τ</w:t>
      </w:r>
      <w:r w:rsidR="00CB2314" w:rsidRPr="00441458">
        <w:rPr>
          <w:rFonts w:ascii="Arial" w:hAnsi="Arial" w:cs="Arial"/>
        </w:rPr>
        <w:t>η</w:t>
      </w:r>
      <w:r w:rsidR="00F54557" w:rsidRPr="00441458">
        <w:rPr>
          <w:rFonts w:ascii="Arial" w:hAnsi="Arial" w:cs="Arial"/>
        </w:rPr>
        <w:t xml:space="preserve"> μ</w:t>
      </w:r>
      <w:r w:rsidR="00CB2314" w:rsidRPr="00441458">
        <w:rPr>
          <w:rFonts w:ascii="Arial" w:hAnsi="Arial" w:cs="Arial"/>
        </w:rPr>
        <w:t xml:space="preserve">εγαλύτερη συγκέντρωση κορεσμού (45297.8377 </w:t>
      </w:r>
      <w:r w:rsidR="00CB2314" w:rsidRPr="00441458">
        <w:rPr>
          <w:rFonts w:ascii="Arial" w:hAnsi="Arial" w:cs="Arial"/>
          <w:lang w:val="en-US"/>
        </w:rPr>
        <w:t>mg</w:t>
      </w:r>
      <w:r w:rsidR="00CB2314" w:rsidRPr="00441458">
        <w:rPr>
          <w:rFonts w:ascii="Arial" w:hAnsi="Arial" w:cs="Arial"/>
        </w:rPr>
        <w:t>/</w:t>
      </w:r>
      <w:r w:rsidR="00CB2314" w:rsidRPr="00441458">
        <w:rPr>
          <w:rFonts w:ascii="Arial" w:hAnsi="Arial" w:cs="Arial"/>
          <w:lang w:val="en-US"/>
        </w:rPr>
        <w:t>L</w:t>
      </w:r>
      <w:r w:rsidR="00CB2314" w:rsidRPr="00441458">
        <w:rPr>
          <w:rFonts w:ascii="Arial" w:hAnsi="Arial" w:cs="Arial"/>
        </w:rPr>
        <w:t>). Αντίθετα, το ενεργοποιημένο</w:t>
      </w:r>
      <w:r w:rsidR="00E64B42" w:rsidRPr="00441458">
        <w:rPr>
          <w:rFonts w:ascii="Arial" w:hAnsi="Arial" w:cs="Arial"/>
        </w:rPr>
        <w:t xml:space="preserve"> υλικό</w:t>
      </w:r>
      <w:r w:rsidR="00CB2314" w:rsidRPr="00441458">
        <w:rPr>
          <w:rFonts w:ascii="Arial" w:hAnsi="Arial" w:cs="Arial"/>
        </w:rPr>
        <w:t xml:space="preserve">, έχει την μικρότερη προσροφητική ικανότητα προσδίδοντας </w:t>
      </w:r>
      <w:r w:rsidR="00ED0DE1" w:rsidRPr="00441458">
        <w:rPr>
          <w:rFonts w:ascii="Arial" w:hAnsi="Arial" w:cs="Arial"/>
        </w:rPr>
        <w:t>τη χαμηλότερη</w:t>
      </w:r>
      <w:r w:rsidR="00CB2314" w:rsidRPr="00441458">
        <w:rPr>
          <w:rFonts w:ascii="Arial" w:hAnsi="Arial" w:cs="Arial"/>
        </w:rPr>
        <w:t xml:space="preserve"> συγκέντρωση κορεσμού</w:t>
      </w:r>
      <w:r w:rsidR="002E3AF1" w:rsidRPr="002E3AF1">
        <w:rPr>
          <w:rFonts w:ascii="Arial" w:hAnsi="Arial" w:cs="Arial"/>
        </w:rPr>
        <w:t xml:space="preserve"> </w:t>
      </w:r>
      <w:r w:rsidR="00CB2314" w:rsidRPr="00441458">
        <w:rPr>
          <w:rFonts w:ascii="Arial" w:hAnsi="Arial" w:cs="Arial"/>
        </w:rPr>
        <w:t xml:space="preserve">( 27980.1786 </w:t>
      </w:r>
      <w:r w:rsidR="00CB2314" w:rsidRPr="00441458">
        <w:rPr>
          <w:rFonts w:ascii="Arial" w:hAnsi="Arial" w:cs="Arial"/>
          <w:lang w:val="en-US"/>
        </w:rPr>
        <w:t>mg</w:t>
      </w:r>
      <w:r w:rsidR="00CB2314" w:rsidRPr="00441458">
        <w:rPr>
          <w:rFonts w:ascii="Arial" w:hAnsi="Arial" w:cs="Arial"/>
        </w:rPr>
        <w:t>/</w:t>
      </w:r>
      <w:r w:rsidR="00CB2314" w:rsidRPr="00441458">
        <w:rPr>
          <w:rFonts w:ascii="Arial" w:hAnsi="Arial" w:cs="Arial"/>
          <w:lang w:val="en-US"/>
        </w:rPr>
        <w:t>L</w:t>
      </w:r>
      <w:r w:rsidR="00CB2314" w:rsidRPr="00441458">
        <w:rPr>
          <w:rFonts w:ascii="Arial" w:hAnsi="Arial" w:cs="Arial"/>
        </w:rPr>
        <w:t>)</w:t>
      </w:r>
      <w:r w:rsidR="002E3AF1" w:rsidRPr="002E3AF1">
        <w:rPr>
          <w:rFonts w:ascii="Arial" w:hAnsi="Arial" w:cs="Arial"/>
        </w:rPr>
        <w:t>.</w:t>
      </w:r>
    </w:p>
    <w:p w14:paraId="1FAD50D6" w14:textId="538BE457" w:rsidR="002E2D9C" w:rsidRPr="00441458" w:rsidRDefault="00CB2314" w:rsidP="00CB26A4">
      <w:pPr>
        <w:tabs>
          <w:tab w:val="left" w:pos="0"/>
        </w:tabs>
        <w:spacing w:line="276" w:lineRule="auto"/>
        <w:jc w:val="both"/>
        <w:rPr>
          <w:rFonts w:ascii="Arial" w:hAnsi="Arial" w:cs="Arial"/>
        </w:rPr>
      </w:pPr>
      <w:r w:rsidRPr="00441458">
        <w:rPr>
          <w:rFonts w:ascii="Arial" w:hAnsi="Arial" w:cs="Arial"/>
        </w:rPr>
        <w:t>Να σημειωθεί</w:t>
      </w:r>
      <w:r w:rsidR="0006570B" w:rsidRPr="00441458">
        <w:rPr>
          <w:rFonts w:ascii="Arial" w:hAnsi="Arial" w:cs="Arial"/>
        </w:rPr>
        <w:t xml:space="preserve"> ότι </w:t>
      </w:r>
      <w:r w:rsidRPr="00441458">
        <w:rPr>
          <w:rFonts w:ascii="Arial" w:hAnsi="Arial" w:cs="Arial"/>
        </w:rPr>
        <w:t xml:space="preserve">το μοντέλο δεν </w:t>
      </w:r>
      <w:r w:rsidR="0006570B" w:rsidRPr="00441458">
        <w:rPr>
          <w:rFonts w:ascii="Arial" w:hAnsi="Arial" w:cs="Arial"/>
        </w:rPr>
        <w:t xml:space="preserve">ενδείκνυται για την εγκυρότητα των αποτελεσμάτων του καθώς παρουσιάζει τους μικρότερους συντελεστές συσχέτισης συγκρινόμενο με τα μοντέλα που προηγήθηκαν (Yoon – Nelson και </w:t>
      </w:r>
      <w:r w:rsidR="0006570B" w:rsidRPr="00441458">
        <w:rPr>
          <w:rFonts w:ascii="Arial" w:hAnsi="Arial" w:cs="Arial"/>
          <w:lang w:val="en-US"/>
        </w:rPr>
        <w:t>Thomas</w:t>
      </w:r>
      <w:r w:rsidR="0006570B" w:rsidRPr="00441458">
        <w:rPr>
          <w:rFonts w:ascii="Arial" w:hAnsi="Arial" w:cs="Arial"/>
        </w:rPr>
        <w:t>)</w:t>
      </w:r>
      <w:r w:rsidR="00100C0F" w:rsidRPr="00441458">
        <w:rPr>
          <w:rFonts w:ascii="Arial" w:hAnsi="Arial" w:cs="Arial"/>
        </w:rPr>
        <w:t>.</w:t>
      </w:r>
    </w:p>
    <w:p w14:paraId="38C3C3CF" w14:textId="493BACBF" w:rsidR="0011068E" w:rsidRPr="00441458" w:rsidRDefault="0011068E" w:rsidP="00CB26A4">
      <w:pPr>
        <w:tabs>
          <w:tab w:val="left" w:pos="0"/>
        </w:tabs>
        <w:spacing w:line="276" w:lineRule="auto"/>
        <w:jc w:val="both"/>
        <w:rPr>
          <w:rFonts w:ascii="Arial" w:hAnsi="Arial" w:cs="Arial"/>
        </w:rPr>
      </w:pPr>
    </w:p>
    <w:p w14:paraId="41FBE1AB" w14:textId="77777777" w:rsidR="0035026E" w:rsidRPr="0035026E" w:rsidRDefault="0035026E" w:rsidP="0035026E"/>
    <w:p w14:paraId="6A3CCCEC" w14:textId="37AA8FDC" w:rsidR="009F2BEB" w:rsidRPr="008B0DF9" w:rsidRDefault="008B0DF9" w:rsidP="008B0DF9">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02" w:name="_Toc125736889"/>
      <w:r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4.5 </w:t>
      </w:r>
      <w:r w:rsidR="009F2BEB"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Παρατηρήσεις και συμπεράσματα για τα μοντέλα Adams Bohart, Yoon-Nelson και Thomas)</w:t>
      </w:r>
      <w:bookmarkEnd w:id="202"/>
    </w:p>
    <w:p w14:paraId="263026E1" w14:textId="77777777" w:rsidR="005E125F" w:rsidRPr="00441458" w:rsidRDefault="0060517D" w:rsidP="00CB26A4">
      <w:pPr>
        <w:spacing w:line="276" w:lineRule="auto"/>
        <w:jc w:val="both"/>
        <w:rPr>
          <w:rFonts w:ascii="Arial" w:hAnsi="Arial" w:cs="Arial"/>
        </w:rPr>
      </w:pPr>
      <w:r w:rsidRPr="00441458">
        <w:rPr>
          <w:rFonts w:ascii="Arial" w:hAnsi="Arial" w:cs="Arial"/>
        </w:rPr>
        <w:t xml:space="preserve">  </w:t>
      </w:r>
    </w:p>
    <w:p w14:paraId="4AD5D95A" w14:textId="77777777" w:rsidR="005C11C4" w:rsidRPr="00441458" w:rsidRDefault="006D456E" w:rsidP="00CB26A4">
      <w:pPr>
        <w:spacing w:line="276" w:lineRule="auto"/>
        <w:jc w:val="both"/>
        <w:rPr>
          <w:rFonts w:ascii="Arial" w:hAnsi="Arial" w:cs="Arial"/>
        </w:rPr>
      </w:pPr>
      <w:r w:rsidRPr="00441458">
        <w:rPr>
          <w:rFonts w:ascii="Arial" w:hAnsi="Arial" w:cs="Arial"/>
        </w:rPr>
        <w:t xml:space="preserve">Σύμφωνα με τα παραπάνω αποτελέσματα την καλύτερη προσέγγιση των </w:t>
      </w:r>
      <w:r w:rsidR="00FC1A1F" w:rsidRPr="00441458">
        <w:rPr>
          <w:rFonts w:ascii="Arial" w:hAnsi="Arial" w:cs="Arial"/>
        </w:rPr>
        <w:t>πειραματικών</w:t>
      </w:r>
      <w:r w:rsidRPr="00441458">
        <w:rPr>
          <w:rFonts w:ascii="Arial" w:hAnsi="Arial" w:cs="Arial"/>
        </w:rPr>
        <w:t xml:space="preserve"> αποτελεσμάτων την είχαν τα μοντέλα του Yoon-Nelson και Thomas, καθώς π</w:t>
      </w:r>
      <w:r w:rsidR="009948E9" w:rsidRPr="00441458">
        <w:rPr>
          <w:rFonts w:ascii="Arial" w:hAnsi="Arial" w:cs="Arial"/>
        </w:rPr>
        <w:t xml:space="preserve">αρουσίαζαν </w:t>
      </w:r>
      <w:r w:rsidRPr="00441458">
        <w:rPr>
          <w:rFonts w:ascii="Arial" w:hAnsi="Arial" w:cs="Arial"/>
        </w:rPr>
        <w:t xml:space="preserve">το μεγαλύτερο </w:t>
      </w:r>
      <w:r w:rsidR="009948E9" w:rsidRPr="00441458">
        <w:rPr>
          <w:rFonts w:ascii="Arial" w:hAnsi="Arial" w:cs="Arial"/>
        </w:rPr>
        <w:t>συντελεστή συσχέτισης.</w:t>
      </w:r>
    </w:p>
    <w:p w14:paraId="2716E74D" w14:textId="17AC48C5" w:rsidR="005C11C4" w:rsidRPr="00441458" w:rsidRDefault="009948E9" w:rsidP="00CB26A4">
      <w:pPr>
        <w:spacing w:line="276" w:lineRule="auto"/>
        <w:jc w:val="both"/>
        <w:rPr>
          <w:rFonts w:ascii="Arial" w:hAnsi="Arial" w:cs="Arial"/>
        </w:rPr>
      </w:pPr>
      <w:r w:rsidRPr="00441458">
        <w:rPr>
          <w:rFonts w:ascii="Arial" w:hAnsi="Arial" w:cs="Arial"/>
        </w:rPr>
        <w:t xml:space="preserve"> Το μοντέλο του </w:t>
      </w:r>
      <w:r w:rsidRPr="00441458">
        <w:rPr>
          <w:rFonts w:ascii="Arial" w:hAnsi="Arial" w:cs="Arial"/>
          <w:lang w:val="en-US"/>
        </w:rPr>
        <w:t>Thomas</w:t>
      </w:r>
      <w:r w:rsidRPr="00441458">
        <w:rPr>
          <w:rFonts w:ascii="Arial" w:hAnsi="Arial" w:cs="Arial"/>
        </w:rPr>
        <w:t xml:space="preserve">, προσέδιδε πληροφορίες σχετικά με την μεταφορά μάζας </w:t>
      </w:r>
      <w:r w:rsidR="00373818" w:rsidRPr="00441458">
        <w:rPr>
          <w:rFonts w:ascii="Arial" w:hAnsi="Arial" w:cs="Arial"/>
        </w:rPr>
        <w:t xml:space="preserve"> </w:t>
      </w:r>
      <w:r w:rsidRPr="00441458">
        <w:rPr>
          <w:rFonts w:ascii="Arial" w:hAnsi="Arial" w:cs="Arial"/>
        </w:rPr>
        <w:t>προσροφητή και προσροφούμενης ουσίας εν συναρτήσει του χρόνου</w:t>
      </w:r>
      <w:r w:rsidR="00CD6A24" w:rsidRPr="00441458">
        <w:rPr>
          <w:rFonts w:ascii="Arial" w:hAnsi="Arial" w:cs="Arial"/>
        </w:rPr>
        <w:t>. Ο</w:t>
      </w:r>
      <w:r w:rsidR="005E125F" w:rsidRPr="00441458">
        <w:rPr>
          <w:rFonts w:ascii="Arial" w:hAnsi="Arial" w:cs="Arial"/>
        </w:rPr>
        <w:t xml:space="preserve">ι παράμετροι που χρειάστηκαν για την υλοποίηση του μοντέλου </w:t>
      </w:r>
      <w:r w:rsidR="00E5427A" w:rsidRPr="00441458">
        <w:rPr>
          <w:rFonts w:ascii="Arial" w:hAnsi="Arial" w:cs="Arial"/>
        </w:rPr>
        <w:t>ήταν</w:t>
      </w:r>
      <w:r w:rsidR="005E125F" w:rsidRPr="00441458">
        <w:rPr>
          <w:rFonts w:ascii="Arial" w:hAnsi="Arial" w:cs="Arial"/>
        </w:rPr>
        <w:t xml:space="preserve"> μικρή, με αποτέλεσμα η εφαρμογή του να είναι εύκολη</w:t>
      </w:r>
      <w:r w:rsidR="002C74DD" w:rsidRPr="00441458">
        <w:rPr>
          <w:rFonts w:ascii="Arial" w:hAnsi="Arial" w:cs="Arial"/>
        </w:rPr>
        <w:t>.</w:t>
      </w:r>
      <w:r w:rsidR="00535BA3" w:rsidRPr="00441458">
        <w:rPr>
          <w:rFonts w:ascii="Arial" w:hAnsi="Arial" w:cs="Arial"/>
        </w:rPr>
        <w:t xml:space="preserve"> </w:t>
      </w:r>
    </w:p>
    <w:p w14:paraId="7FFC0460" w14:textId="73518EFC" w:rsidR="005C11C4" w:rsidRPr="00441458" w:rsidRDefault="00E5427A" w:rsidP="00CB26A4">
      <w:pPr>
        <w:spacing w:line="276" w:lineRule="auto"/>
        <w:jc w:val="both"/>
        <w:rPr>
          <w:rFonts w:ascii="Arial" w:hAnsi="Arial" w:cs="Arial"/>
        </w:rPr>
      </w:pPr>
      <w:r w:rsidRPr="00441458">
        <w:rPr>
          <w:rFonts w:ascii="Arial" w:hAnsi="Arial" w:cs="Arial"/>
        </w:rPr>
        <w:t xml:space="preserve"> </w:t>
      </w:r>
      <w:r w:rsidR="00373818" w:rsidRPr="00441458">
        <w:rPr>
          <w:rFonts w:ascii="Arial" w:hAnsi="Arial" w:cs="Arial"/>
        </w:rPr>
        <w:t>Το μοντέλο του Yoon – Nelson</w:t>
      </w:r>
      <w:r w:rsidR="00FC1A1F" w:rsidRPr="00441458">
        <w:rPr>
          <w:rFonts w:ascii="Arial" w:hAnsi="Arial" w:cs="Arial"/>
        </w:rPr>
        <w:t xml:space="preserve"> εξέφραζε </w:t>
      </w:r>
      <w:r w:rsidR="00373818" w:rsidRPr="00441458">
        <w:rPr>
          <w:rFonts w:ascii="Arial" w:hAnsi="Arial" w:cs="Arial"/>
        </w:rPr>
        <w:t xml:space="preserve">με μαθηματικό τρόπο τον χρόνο που χρειάζεται για να προσροφηθεί το 50% της προσροφούμενης ουσίας, με </w:t>
      </w:r>
      <w:r w:rsidR="00FC1A1F" w:rsidRPr="00441458">
        <w:rPr>
          <w:rFonts w:ascii="Arial" w:hAnsi="Arial" w:cs="Arial"/>
        </w:rPr>
        <w:t>αποτέλεσμα</w:t>
      </w:r>
      <w:r w:rsidR="00373818" w:rsidRPr="00441458">
        <w:rPr>
          <w:rFonts w:ascii="Arial" w:hAnsi="Arial" w:cs="Arial"/>
        </w:rPr>
        <w:t xml:space="preserve"> να μπορεί να </w:t>
      </w:r>
      <w:r w:rsidR="00FC1A1F" w:rsidRPr="00441458">
        <w:rPr>
          <w:rFonts w:ascii="Arial" w:hAnsi="Arial" w:cs="Arial"/>
        </w:rPr>
        <w:t>προβλεφθεί με σχετική ακρίβεια ο χρόνος κορεσμού της στήλη</w:t>
      </w:r>
      <w:r w:rsidR="00350B61" w:rsidRPr="00441458">
        <w:rPr>
          <w:rFonts w:ascii="Arial" w:hAnsi="Arial" w:cs="Arial"/>
        </w:rPr>
        <w:t>ς. Ε</w:t>
      </w:r>
      <w:r w:rsidR="00FC1A1F" w:rsidRPr="00441458">
        <w:rPr>
          <w:rFonts w:ascii="Arial" w:hAnsi="Arial" w:cs="Arial"/>
        </w:rPr>
        <w:t xml:space="preserve">πιπρόσθετα δεν χρειάστηκε πληθώρα παραμέτρων </w:t>
      </w:r>
      <w:r w:rsidR="006F1EE3" w:rsidRPr="00441458">
        <w:rPr>
          <w:rFonts w:ascii="Arial" w:hAnsi="Arial" w:cs="Arial"/>
        </w:rPr>
        <w:t>για την υλοποίηση του μοντέλου.</w:t>
      </w:r>
    </w:p>
    <w:p w14:paraId="3A4C7EED" w14:textId="46C97EEC" w:rsidR="005C11C4" w:rsidRPr="00441458" w:rsidRDefault="006F1EE3" w:rsidP="00CB26A4">
      <w:pPr>
        <w:spacing w:line="276" w:lineRule="auto"/>
        <w:jc w:val="both"/>
        <w:rPr>
          <w:rFonts w:ascii="Arial" w:hAnsi="Arial" w:cs="Arial"/>
        </w:rPr>
      </w:pPr>
      <w:r w:rsidRPr="00441458">
        <w:rPr>
          <w:rFonts w:ascii="Arial" w:hAnsi="Arial" w:cs="Arial"/>
        </w:rPr>
        <w:t xml:space="preserve"> Τέλος το μοντέλο του </w:t>
      </w:r>
      <w:r w:rsidRPr="00441458">
        <w:rPr>
          <w:rFonts w:ascii="Arial" w:hAnsi="Arial" w:cs="Arial"/>
          <w:lang w:val="en-US"/>
        </w:rPr>
        <w:t>Adams</w:t>
      </w:r>
      <w:r w:rsidRPr="00441458">
        <w:rPr>
          <w:rFonts w:ascii="Arial" w:hAnsi="Arial" w:cs="Arial"/>
        </w:rPr>
        <w:t xml:space="preserve">, δεν </w:t>
      </w:r>
      <w:r w:rsidR="00CD6A24" w:rsidRPr="00441458">
        <w:rPr>
          <w:rFonts w:ascii="Arial" w:hAnsi="Arial" w:cs="Arial"/>
        </w:rPr>
        <w:t>θεωρείτ</w:t>
      </w:r>
      <w:r w:rsidR="00175F11">
        <w:rPr>
          <w:rFonts w:ascii="Arial" w:hAnsi="Arial" w:cs="Arial"/>
        </w:rPr>
        <w:t>αι</w:t>
      </w:r>
      <w:r w:rsidR="00CD6A24" w:rsidRPr="00441458">
        <w:rPr>
          <w:rFonts w:ascii="Arial" w:hAnsi="Arial" w:cs="Arial"/>
        </w:rPr>
        <w:t xml:space="preserve"> αξιόπιστο </w:t>
      </w:r>
      <w:r w:rsidRPr="00441458">
        <w:rPr>
          <w:rFonts w:ascii="Arial" w:hAnsi="Arial" w:cs="Arial"/>
        </w:rPr>
        <w:t xml:space="preserve">καθώς παρουσίασε αρκετά μικρούς συντελεστές συσχέτισης, ιδιαίτερα για τους τρείς πρώτους κύκλους πειραμάτων με </w:t>
      </w:r>
      <w:r w:rsidR="005C11C4" w:rsidRPr="00441458">
        <w:rPr>
          <w:rFonts w:ascii="Arial" w:hAnsi="Arial" w:cs="Arial"/>
        </w:rPr>
        <w:t xml:space="preserve">τιμές </w:t>
      </w:r>
      <w:r w:rsidRPr="00441458">
        <w:rPr>
          <w:rFonts w:ascii="Arial" w:hAnsi="Arial" w:cs="Arial"/>
        </w:rPr>
        <w:t>0.4166, 0.6531, 0.6444</w:t>
      </w:r>
      <w:r w:rsidR="00E5427A" w:rsidRPr="00441458">
        <w:rPr>
          <w:rFonts w:ascii="Arial" w:hAnsi="Arial" w:cs="Arial"/>
        </w:rPr>
        <w:t xml:space="preserve"> αντίστοιχα</w:t>
      </w:r>
      <w:r w:rsidR="005C11C4" w:rsidRPr="00441458">
        <w:rPr>
          <w:rFonts w:ascii="Arial" w:hAnsi="Arial" w:cs="Arial"/>
        </w:rPr>
        <w:t>.</w:t>
      </w:r>
      <w:r w:rsidR="00E5427A" w:rsidRPr="00441458">
        <w:rPr>
          <w:rFonts w:ascii="Arial" w:hAnsi="Arial" w:cs="Arial"/>
        </w:rPr>
        <w:t xml:space="preserve"> </w:t>
      </w:r>
      <w:r w:rsidR="005C11C4" w:rsidRPr="00441458">
        <w:rPr>
          <w:rFonts w:ascii="Arial" w:hAnsi="Arial" w:cs="Arial"/>
        </w:rPr>
        <w:t>Γ</w:t>
      </w:r>
      <w:r w:rsidR="00E5427A" w:rsidRPr="00441458">
        <w:rPr>
          <w:rFonts w:ascii="Arial" w:hAnsi="Arial" w:cs="Arial"/>
        </w:rPr>
        <w:t xml:space="preserve">ια τον τέταρτο και πέμπτο κύκλο το μοντέλο είναι πιο αντιπροσωπευτικό με τιμή </w:t>
      </w:r>
      <w:r w:rsidR="00E5427A" w:rsidRPr="00441458">
        <w:rPr>
          <w:rFonts w:ascii="Arial" w:hAnsi="Arial" w:cs="Arial"/>
          <w:lang w:val="en-US"/>
        </w:rPr>
        <w:t>R</w:t>
      </w:r>
      <w:r w:rsidR="00E5427A" w:rsidRPr="00441458">
        <w:rPr>
          <w:rFonts w:ascii="Arial" w:hAnsi="Arial" w:cs="Arial"/>
          <w:vertAlign w:val="superscript"/>
        </w:rPr>
        <w:t>2</w:t>
      </w:r>
      <w:r w:rsidR="00E5427A" w:rsidRPr="00441458">
        <w:rPr>
          <w:rFonts w:ascii="Arial" w:hAnsi="Arial" w:cs="Arial"/>
        </w:rPr>
        <w:t xml:space="preserve"> 0.9</w:t>
      </w:r>
      <w:r w:rsidR="00AD7573" w:rsidRPr="00AD7573">
        <w:rPr>
          <w:rFonts w:ascii="Arial" w:hAnsi="Arial" w:cs="Arial"/>
        </w:rPr>
        <w:t>142</w:t>
      </w:r>
      <w:r w:rsidR="00E5427A" w:rsidRPr="00441458">
        <w:rPr>
          <w:rFonts w:ascii="Arial" w:hAnsi="Arial" w:cs="Arial"/>
        </w:rPr>
        <w:t xml:space="preserve"> και 0.8959 αντίστοιχα. </w:t>
      </w:r>
      <w:r w:rsidR="005C11C4" w:rsidRPr="00441458">
        <w:rPr>
          <w:rFonts w:ascii="Arial" w:hAnsi="Arial" w:cs="Arial"/>
        </w:rPr>
        <w:t>Ε</w:t>
      </w:r>
      <w:r w:rsidR="00E5427A" w:rsidRPr="00441458">
        <w:rPr>
          <w:rFonts w:ascii="Arial" w:hAnsi="Arial" w:cs="Arial"/>
        </w:rPr>
        <w:t xml:space="preserve">φαρμόζοντας το συγκεκριμένο μοντέλο προσδιορίζεται η </w:t>
      </w:r>
      <w:r w:rsidR="005C11C4" w:rsidRPr="00441458">
        <w:rPr>
          <w:rFonts w:ascii="Arial" w:hAnsi="Arial" w:cs="Arial"/>
        </w:rPr>
        <w:t xml:space="preserve">συγκέντρωση ρύπου που απαιτείται για τον κορεσμό της στήλης, παρόλα αυτά λόγω του </w:t>
      </w:r>
      <w:r w:rsidR="00E64B42" w:rsidRPr="00441458">
        <w:rPr>
          <w:rFonts w:ascii="Arial" w:hAnsi="Arial" w:cs="Arial"/>
        </w:rPr>
        <w:t>μικρού</w:t>
      </w:r>
      <w:r w:rsidR="005C11C4" w:rsidRPr="00441458">
        <w:rPr>
          <w:rFonts w:ascii="Arial" w:hAnsi="Arial" w:cs="Arial"/>
        </w:rPr>
        <w:t xml:space="preserve"> συντελεστή </w:t>
      </w:r>
      <w:r w:rsidR="00535BA3" w:rsidRPr="00441458">
        <w:rPr>
          <w:rFonts w:ascii="Arial" w:hAnsi="Arial" w:cs="Arial"/>
        </w:rPr>
        <w:t>συσχέτισης</w:t>
      </w:r>
      <w:r w:rsidR="005C11C4" w:rsidRPr="00441458">
        <w:rPr>
          <w:rFonts w:ascii="Arial" w:hAnsi="Arial" w:cs="Arial"/>
        </w:rPr>
        <w:t xml:space="preserve"> η συγκεκριμένη </w:t>
      </w:r>
      <w:r w:rsidR="005C11C4" w:rsidRPr="00441458">
        <w:rPr>
          <w:rFonts w:ascii="Arial" w:hAnsi="Arial" w:cs="Arial"/>
        </w:rPr>
        <w:lastRenderedPageBreak/>
        <w:t>τιμή δεν μπορεί να θεωρηθεί αξιόπιστη</w:t>
      </w:r>
      <w:r w:rsidR="00CD6A24" w:rsidRPr="00441458">
        <w:rPr>
          <w:rFonts w:ascii="Arial" w:hAnsi="Arial" w:cs="Arial"/>
        </w:rPr>
        <w:t xml:space="preserve"> </w:t>
      </w:r>
      <w:r w:rsidR="005C11C4" w:rsidRPr="00441458">
        <w:rPr>
          <w:rFonts w:ascii="Arial" w:hAnsi="Arial" w:cs="Arial"/>
        </w:rPr>
        <w:t>για τους τρείς πρώτους κύκλους πειραμάτων.</w:t>
      </w:r>
      <w:r w:rsidR="004B15C4" w:rsidRPr="00441458">
        <w:rPr>
          <w:rFonts w:ascii="Arial" w:hAnsi="Arial" w:cs="Arial"/>
        </w:rPr>
        <w:t xml:space="preserve"> Ακόμα για την εφαρμογή του μοντέλου χρειάστηκε πληθώρα παραμέτρων με αποτέλεσμα η εφαρμογή του να είναι δυσκολότερη συγκρινόμενο με τα μοντέλα Yoon-Nelson και Thomas.</w:t>
      </w:r>
    </w:p>
    <w:p w14:paraId="261688A7" w14:textId="49DA03EB" w:rsidR="008B0DF9" w:rsidRDefault="00E64B42" w:rsidP="00CB26A4">
      <w:pPr>
        <w:spacing w:line="276" w:lineRule="auto"/>
        <w:jc w:val="both"/>
        <w:rPr>
          <w:rFonts w:ascii="Arial" w:hAnsi="Arial" w:cs="Arial"/>
        </w:rPr>
      </w:pPr>
      <w:r w:rsidRPr="00441458">
        <w:rPr>
          <w:rFonts w:ascii="Arial" w:hAnsi="Arial" w:cs="Arial"/>
        </w:rPr>
        <w:t xml:space="preserve">Εν κατακλείδι, και τα τρία μοντέλα, δείχνουν ότι την καλύτερη αποδοτικότητα την έχει το δύο φορές αναγεννημένο βιοεξανθράκωμα και την χαμηλότερη το </w:t>
      </w:r>
      <w:r w:rsidR="008F2A4C">
        <w:rPr>
          <w:rFonts w:ascii="Arial" w:hAnsi="Arial" w:cs="Arial"/>
        </w:rPr>
        <w:t>πρώτη φορά</w:t>
      </w:r>
      <w:r w:rsidRPr="00441458">
        <w:rPr>
          <w:rFonts w:ascii="Arial" w:hAnsi="Arial" w:cs="Arial"/>
        </w:rPr>
        <w:t xml:space="preserve"> ενεργοποιημένο</w:t>
      </w:r>
      <w:r w:rsidR="008B0DF9" w:rsidRPr="008B0DF9">
        <w:rPr>
          <w:rFonts w:ascii="Arial" w:hAnsi="Arial" w:cs="Arial"/>
        </w:rPr>
        <w:t>.</w:t>
      </w:r>
    </w:p>
    <w:p w14:paraId="10E5F3AC" w14:textId="77777777" w:rsidR="008B0DF9" w:rsidRPr="008B0DF9" w:rsidRDefault="008B0DF9" w:rsidP="00CB26A4">
      <w:pPr>
        <w:spacing w:line="276" w:lineRule="auto"/>
        <w:jc w:val="both"/>
        <w:rPr>
          <w:rFonts w:ascii="Arial" w:hAnsi="Arial" w:cs="Arial"/>
        </w:rPr>
      </w:pPr>
    </w:p>
    <w:p w14:paraId="4C670ED3" w14:textId="7B38531C" w:rsidR="002D3935" w:rsidRPr="008B0DF9" w:rsidRDefault="008B0DF9" w:rsidP="008B0DF9">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03" w:name="_Toc125736890"/>
      <w:r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4.6</w:t>
      </w:r>
      <w:r w:rsidR="005C1730"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Χαρακτηρισμός Βιοεξανθρακώματος</w:t>
      </w:r>
      <w:bookmarkEnd w:id="203"/>
    </w:p>
    <w:p w14:paraId="5CAF347D" w14:textId="4C272202" w:rsidR="005C1730" w:rsidRPr="00441458" w:rsidRDefault="005C1730" w:rsidP="00CB26A4">
      <w:pPr>
        <w:spacing w:line="276" w:lineRule="auto"/>
        <w:jc w:val="both"/>
        <w:rPr>
          <w:rFonts w:ascii="Arial" w:hAnsi="Arial" w:cs="Arial"/>
        </w:rPr>
      </w:pPr>
    </w:p>
    <w:p w14:paraId="145071BC" w14:textId="119716CF" w:rsidR="005C1730" w:rsidRPr="008B0DF9" w:rsidRDefault="008B0DF9" w:rsidP="008B0DF9">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04" w:name="_Toc125736891"/>
      <w:r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4.6.1</w:t>
      </w:r>
      <w:r w:rsidR="005C1730"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Ειδική Επιφάνεια (</w:t>
      </w:r>
      <w:r w:rsidR="005C1730" w:rsidRPr="008B0DF9">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BET</w:t>
      </w:r>
      <w:r w:rsidR="005C1730"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204"/>
    </w:p>
    <w:p w14:paraId="10194C7C" w14:textId="77777777" w:rsidR="005C1730" w:rsidRPr="00441458" w:rsidRDefault="005C1730" w:rsidP="00CB26A4">
      <w:pPr>
        <w:spacing w:line="276" w:lineRule="auto"/>
        <w:jc w:val="both"/>
        <w:rPr>
          <w:rFonts w:ascii="Arial" w:hAnsi="Arial" w:cs="Arial"/>
        </w:rPr>
      </w:pPr>
    </w:p>
    <w:p w14:paraId="1CC813AF" w14:textId="77777777" w:rsidR="008B0DF9" w:rsidRDefault="008B0DF9" w:rsidP="008B0DF9">
      <w:pPr>
        <w:spacing w:line="276" w:lineRule="auto"/>
        <w:ind w:left="-630" w:firstLine="540"/>
        <w:jc w:val="both"/>
        <w:rPr>
          <w:rFonts w:ascii="Arial" w:hAnsi="Arial" w:cs="Arial"/>
          <w:b/>
          <w:bCs/>
        </w:rPr>
      </w:pPr>
    </w:p>
    <w:tbl>
      <w:tblPr>
        <w:tblpPr w:leftFromText="180" w:rightFromText="180" w:vertAnchor="text" w:horzAnchor="margin" w:tblpXSpec="center" w:tblpY="342"/>
        <w:tblW w:w="11560" w:type="dxa"/>
        <w:tblLook w:val="04A0" w:firstRow="1" w:lastRow="0" w:firstColumn="1" w:lastColumn="0" w:noHBand="0" w:noVBand="1"/>
      </w:tblPr>
      <w:tblGrid>
        <w:gridCol w:w="1220"/>
        <w:gridCol w:w="1300"/>
        <w:gridCol w:w="2560"/>
        <w:gridCol w:w="1780"/>
        <w:gridCol w:w="1780"/>
        <w:gridCol w:w="1480"/>
        <w:gridCol w:w="1440"/>
      </w:tblGrid>
      <w:tr w:rsidR="008B0DF9" w:rsidRPr="008B0DF9" w14:paraId="40EA1A36" w14:textId="77777777" w:rsidTr="008B0DF9">
        <w:trPr>
          <w:trHeight w:val="612"/>
        </w:trPr>
        <w:tc>
          <w:tcPr>
            <w:tcW w:w="1220" w:type="dxa"/>
            <w:tcBorders>
              <w:top w:val="single" w:sz="4" w:space="0" w:color="70AD47"/>
              <w:left w:val="nil"/>
              <w:bottom w:val="single" w:sz="4" w:space="0" w:color="70AD47"/>
              <w:right w:val="nil"/>
            </w:tcBorders>
            <w:shd w:val="clear" w:color="auto" w:fill="auto"/>
            <w:vAlign w:val="center"/>
            <w:hideMark/>
          </w:tcPr>
          <w:p w14:paraId="2FC181EE" w14:textId="77777777" w:rsidR="008B0DF9" w:rsidRPr="008B0DF9" w:rsidRDefault="008B0DF9" w:rsidP="008B0DF9">
            <w:pPr>
              <w:spacing w:after="0" w:line="276" w:lineRule="auto"/>
              <w:ind w:left="-20" w:hanging="20"/>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Sample</w:t>
            </w:r>
          </w:p>
        </w:tc>
        <w:tc>
          <w:tcPr>
            <w:tcW w:w="1300" w:type="dxa"/>
            <w:tcBorders>
              <w:top w:val="single" w:sz="4" w:space="0" w:color="70AD47"/>
              <w:left w:val="nil"/>
              <w:bottom w:val="single" w:sz="4" w:space="0" w:color="70AD47"/>
              <w:right w:val="nil"/>
            </w:tcBorders>
            <w:shd w:val="clear" w:color="auto" w:fill="auto"/>
            <w:vAlign w:val="center"/>
            <w:hideMark/>
          </w:tcPr>
          <w:p w14:paraId="2DA242F5"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SA BET,  m</w:t>
            </w:r>
            <w:r w:rsidRPr="008B0DF9">
              <w:rPr>
                <w:rFonts w:ascii="Arial" w:eastAsia="Times New Roman" w:hAnsi="Arial" w:cs="Arial"/>
                <w:b/>
                <w:bCs/>
                <w:color w:val="548235"/>
                <w:sz w:val="20"/>
                <w:szCs w:val="20"/>
                <w:vertAlign w:val="superscript"/>
                <w:lang w:val="en-US"/>
              </w:rPr>
              <w:t>2</w:t>
            </w:r>
            <w:r w:rsidRPr="008B0DF9">
              <w:rPr>
                <w:rFonts w:ascii="Arial" w:eastAsia="Times New Roman" w:hAnsi="Arial" w:cs="Arial"/>
                <w:b/>
                <w:bCs/>
                <w:color w:val="548235"/>
                <w:sz w:val="20"/>
                <w:szCs w:val="20"/>
                <w:lang w:val="en-US"/>
              </w:rPr>
              <w:t>/g</w:t>
            </w:r>
          </w:p>
        </w:tc>
        <w:tc>
          <w:tcPr>
            <w:tcW w:w="2560" w:type="dxa"/>
            <w:tcBorders>
              <w:top w:val="single" w:sz="4" w:space="0" w:color="70AD47"/>
              <w:left w:val="nil"/>
              <w:bottom w:val="single" w:sz="4" w:space="0" w:color="70AD47"/>
              <w:right w:val="nil"/>
            </w:tcBorders>
            <w:shd w:val="clear" w:color="auto" w:fill="auto"/>
            <w:vAlign w:val="center"/>
            <w:hideMark/>
          </w:tcPr>
          <w:p w14:paraId="44EF6D06"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Total pore volume, mL/g</w:t>
            </w:r>
          </w:p>
        </w:tc>
        <w:tc>
          <w:tcPr>
            <w:tcW w:w="1780" w:type="dxa"/>
            <w:tcBorders>
              <w:top w:val="single" w:sz="4" w:space="0" w:color="70AD47"/>
              <w:left w:val="nil"/>
              <w:bottom w:val="single" w:sz="4" w:space="0" w:color="70AD47"/>
              <w:right w:val="nil"/>
            </w:tcBorders>
            <w:shd w:val="clear" w:color="auto" w:fill="auto"/>
            <w:vAlign w:val="center"/>
            <w:hideMark/>
          </w:tcPr>
          <w:p w14:paraId="3036459D"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Micropore volume, mL/g</w:t>
            </w:r>
          </w:p>
        </w:tc>
        <w:tc>
          <w:tcPr>
            <w:tcW w:w="1780" w:type="dxa"/>
            <w:tcBorders>
              <w:top w:val="single" w:sz="4" w:space="0" w:color="70AD47"/>
              <w:left w:val="nil"/>
              <w:bottom w:val="single" w:sz="4" w:space="0" w:color="70AD47"/>
              <w:right w:val="nil"/>
            </w:tcBorders>
            <w:shd w:val="clear" w:color="auto" w:fill="auto"/>
            <w:vAlign w:val="center"/>
            <w:hideMark/>
          </w:tcPr>
          <w:p w14:paraId="2D1967FC"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Mesopore volume, mL/g</w:t>
            </w:r>
          </w:p>
        </w:tc>
        <w:tc>
          <w:tcPr>
            <w:tcW w:w="1480" w:type="dxa"/>
            <w:tcBorders>
              <w:top w:val="single" w:sz="4" w:space="0" w:color="70AD47"/>
              <w:left w:val="nil"/>
              <w:bottom w:val="single" w:sz="4" w:space="0" w:color="70AD47"/>
              <w:right w:val="nil"/>
            </w:tcBorders>
            <w:shd w:val="clear" w:color="auto" w:fill="auto"/>
            <w:vAlign w:val="center"/>
            <w:hideMark/>
          </w:tcPr>
          <w:p w14:paraId="42B7011E"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Micropore SA, m</w:t>
            </w:r>
            <w:r w:rsidRPr="008B0DF9">
              <w:rPr>
                <w:rFonts w:ascii="Arial" w:eastAsia="Times New Roman" w:hAnsi="Arial" w:cs="Arial"/>
                <w:b/>
                <w:bCs/>
                <w:color w:val="548235"/>
                <w:sz w:val="20"/>
                <w:szCs w:val="20"/>
                <w:vertAlign w:val="superscript"/>
                <w:lang w:val="en-US"/>
              </w:rPr>
              <w:t>2</w:t>
            </w:r>
            <w:r w:rsidRPr="008B0DF9">
              <w:rPr>
                <w:rFonts w:ascii="Arial" w:eastAsia="Times New Roman" w:hAnsi="Arial" w:cs="Arial"/>
                <w:b/>
                <w:bCs/>
                <w:color w:val="548235"/>
                <w:sz w:val="20"/>
                <w:szCs w:val="20"/>
                <w:lang w:val="en-US"/>
              </w:rPr>
              <w:t>/g</w:t>
            </w:r>
          </w:p>
        </w:tc>
        <w:tc>
          <w:tcPr>
            <w:tcW w:w="1440" w:type="dxa"/>
            <w:tcBorders>
              <w:top w:val="single" w:sz="4" w:space="0" w:color="70AD47"/>
              <w:left w:val="nil"/>
              <w:bottom w:val="single" w:sz="4" w:space="0" w:color="70AD47"/>
              <w:right w:val="nil"/>
            </w:tcBorders>
            <w:shd w:val="clear" w:color="auto" w:fill="auto"/>
            <w:vAlign w:val="center"/>
            <w:hideMark/>
          </w:tcPr>
          <w:p w14:paraId="01B2BC2F" w14:textId="77777777" w:rsidR="008B0DF9" w:rsidRPr="008B0DF9" w:rsidRDefault="008B0DF9" w:rsidP="008B0DF9">
            <w:pPr>
              <w:spacing w:after="0" w:line="276" w:lineRule="auto"/>
              <w:jc w:val="both"/>
              <w:rPr>
                <w:rFonts w:ascii="Arial" w:eastAsia="Times New Roman" w:hAnsi="Arial" w:cs="Arial"/>
                <w:b/>
                <w:bCs/>
                <w:color w:val="548235"/>
                <w:sz w:val="20"/>
                <w:szCs w:val="20"/>
                <w:lang w:val="en-US"/>
              </w:rPr>
            </w:pPr>
            <w:r w:rsidRPr="008B0DF9">
              <w:rPr>
                <w:rFonts w:ascii="Arial" w:eastAsia="Times New Roman" w:hAnsi="Arial" w:cs="Arial"/>
                <w:b/>
                <w:bCs/>
                <w:color w:val="548235"/>
                <w:sz w:val="20"/>
                <w:szCs w:val="20"/>
                <w:lang w:val="en-US"/>
              </w:rPr>
              <w:t>Mesopore SA, m</w:t>
            </w:r>
            <w:r w:rsidRPr="008B0DF9">
              <w:rPr>
                <w:rFonts w:ascii="Arial" w:eastAsia="Times New Roman" w:hAnsi="Arial" w:cs="Arial"/>
                <w:b/>
                <w:bCs/>
                <w:color w:val="548235"/>
                <w:sz w:val="20"/>
                <w:szCs w:val="20"/>
                <w:vertAlign w:val="superscript"/>
                <w:lang w:val="en-US"/>
              </w:rPr>
              <w:t>2</w:t>
            </w:r>
            <w:r w:rsidRPr="008B0DF9">
              <w:rPr>
                <w:rFonts w:ascii="Arial" w:eastAsia="Times New Roman" w:hAnsi="Arial" w:cs="Arial"/>
                <w:b/>
                <w:bCs/>
                <w:color w:val="548235"/>
                <w:sz w:val="20"/>
                <w:szCs w:val="20"/>
                <w:lang w:val="en-US"/>
              </w:rPr>
              <w:t>/g</w:t>
            </w:r>
          </w:p>
        </w:tc>
      </w:tr>
      <w:tr w:rsidR="008B0DF9" w:rsidRPr="008B0DF9" w14:paraId="3E47AD3F" w14:textId="77777777" w:rsidTr="008B0DF9">
        <w:trPr>
          <w:trHeight w:val="288"/>
        </w:trPr>
        <w:tc>
          <w:tcPr>
            <w:tcW w:w="1220" w:type="dxa"/>
            <w:tcBorders>
              <w:top w:val="nil"/>
              <w:left w:val="nil"/>
              <w:bottom w:val="nil"/>
              <w:right w:val="nil"/>
            </w:tcBorders>
            <w:shd w:val="clear" w:color="E2EFDA" w:fill="E2EFDA"/>
            <w:noWrap/>
            <w:vAlign w:val="center"/>
            <w:hideMark/>
          </w:tcPr>
          <w:p w14:paraId="6FFC59DD"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AcB</w:t>
            </w:r>
          </w:p>
        </w:tc>
        <w:tc>
          <w:tcPr>
            <w:tcW w:w="1300" w:type="dxa"/>
            <w:tcBorders>
              <w:top w:val="nil"/>
              <w:left w:val="nil"/>
              <w:bottom w:val="nil"/>
              <w:right w:val="nil"/>
            </w:tcBorders>
            <w:shd w:val="clear" w:color="E2EFDA" w:fill="E2EFDA"/>
            <w:noWrap/>
            <w:vAlign w:val="center"/>
            <w:hideMark/>
          </w:tcPr>
          <w:p w14:paraId="3F1078BC"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140</w:t>
            </w:r>
          </w:p>
        </w:tc>
        <w:tc>
          <w:tcPr>
            <w:tcW w:w="2560" w:type="dxa"/>
            <w:tcBorders>
              <w:top w:val="nil"/>
              <w:left w:val="nil"/>
              <w:bottom w:val="nil"/>
              <w:right w:val="nil"/>
            </w:tcBorders>
            <w:shd w:val="clear" w:color="E2EFDA" w:fill="E2EFDA"/>
            <w:noWrap/>
            <w:vAlign w:val="center"/>
            <w:hideMark/>
          </w:tcPr>
          <w:p w14:paraId="75F48B1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0.092</w:t>
            </w:r>
          </w:p>
        </w:tc>
        <w:tc>
          <w:tcPr>
            <w:tcW w:w="1780" w:type="dxa"/>
            <w:tcBorders>
              <w:top w:val="nil"/>
              <w:left w:val="nil"/>
              <w:bottom w:val="nil"/>
              <w:right w:val="nil"/>
            </w:tcBorders>
            <w:shd w:val="clear" w:color="E2EFDA" w:fill="E2EFDA"/>
            <w:noWrap/>
            <w:vAlign w:val="center"/>
            <w:hideMark/>
          </w:tcPr>
          <w:p w14:paraId="4189573C"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0.05</w:t>
            </w:r>
          </w:p>
        </w:tc>
        <w:tc>
          <w:tcPr>
            <w:tcW w:w="1780" w:type="dxa"/>
            <w:tcBorders>
              <w:top w:val="nil"/>
              <w:left w:val="nil"/>
              <w:bottom w:val="nil"/>
              <w:right w:val="nil"/>
            </w:tcBorders>
            <w:shd w:val="clear" w:color="E2EFDA" w:fill="E2EFDA"/>
            <w:noWrap/>
            <w:vAlign w:val="center"/>
            <w:hideMark/>
          </w:tcPr>
          <w:p w14:paraId="4CE47D20"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0.042</w:t>
            </w:r>
          </w:p>
        </w:tc>
        <w:tc>
          <w:tcPr>
            <w:tcW w:w="1480" w:type="dxa"/>
            <w:tcBorders>
              <w:top w:val="nil"/>
              <w:left w:val="nil"/>
              <w:bottom w:val="nil"/>
              <w:right w:val="nil"/>
            </w:tcBorders>
            <w:shd w:val="clear" w:color="E2EFDA" w:fill="E2EFDA"/>
            <w:noWrap/>
            <w:vAlign w:val="center"/>
            <w:hideMark/>
          </w:tcPr>
          <w:p w14:paraId="74A116C7"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110</w:t>
            </w:r>
          </w:p>
        </w:tc>
        <w:tc>
          <w:tcPr>
            <w:tcW w:w="1440" w:type="dxa"/>
            <w:tcBorders>
              <w:top w:val="nil"/>
              <w:left w:val="nil"/>
              <w:bottom w:val="nil"/>
              <w:right w:val="nil"/>
            </w:tcBorders>
            <w:shd w:val="clear" w:color="E2EFDA" w:fill="E2EFDA"/>
            <w:noWrap/>
            <w:vAlign w:val="center"/>
            <w:hideMark/>
          </w:tcPr>
          <w:p w14:paraId="62F3CE8C"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30</w:t>
            </w:r>
          </w:p>
        </w:tc>
      </w:tr>
      <w:tr w:rsidR="008B0DF9" w:rsidRPr="008B0DF9" w14:paraId="52B5AC20" w14:textId="77777777" w:rsidTr="008B0DF9">
        <w:trPr>
          <w:trHeight w:val="288"/>
        </w:trPr>
        <w:tc>
          <w:tcPr>
            <w:tcW w:w="1220" w:type="dxa"/>
            <w:tcBorders>
              <w:top w:val="nil"/>
              <w:left w:val="nil"/>
              <w:bottom w:val="nil"/>
              <w:right w:val="nil"/>
            </w:tcBorders>
            <w:shd w:val="clear" w:color="auto" w:fill="auto"/>
            <w:noWrap/>
            <w:vAlign w:val="center"/>
            <w:hideMark/>
          </w:tcPr>
          <w:p w14:paraId="5ECE224D"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sAcB</w:t>
            </w:r>
          </w:p>
        </w:tc>
        <w:tc>
          <w:tcPr>
            <w:tcW w:w="1300" w:type="dxa"/>
            <w:tcBorders>
              <w:top w:val="nil"/>
              <w:left w:val="nil"/>
              <w:bottom w:val="nil"/>
              <w:right w:val="nil"/>
            </w:tcBorders>
            <w:shd w:val="clear" w:color="auto" w:fill="auto"/>
            <w:noWrap/>
            <w:vAlign w:val="center"/>
            <w:hideMark/>
          </w:tcPr>
          <w:p w14:paraId="2506CAB4"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121</w:t>
            </w:r>
          </w:p>
        </w:tc>
        <w:tc>
          <w:tcPr>
            <w:tcW w:w="2560" w:type="dxa"/>
            <w:tcBorders>
              <w:top w:val="nil"/>
              <w:left w:val="nil"/>
              <w:bottom w:val="nil"/>
              <w:right w:val="nil"/>
            </w:tcBorders>
            <w:shd w:val="clear" w:color="auto" w:fill="auto"/>
            <w:noWrap/>
            <w:vAlign w:val="center"/>
            <w:hideMark/>
          </w:tcPr>
          <w:p w14:paraId="109B0FFE"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0.08</w:t>
            </w:r>
          </w:p>
        </w:tc>
        <w:tc>
          <w:tcPr>
            <w:tcW w:w="1780" w:type="dxa"/>
            <w:tcBorders>
              <w:top w:val="nil"/>
              <w:left w:val="nil"/>
              <w:bottom w:val="nil"/>
              <w:right w:val="nil"/>
            </w:tcBorders>
            <w:shd w:val="clear" w:color="auto" w:fill="auto"/>
            <w:noWrap/>
            <w:vAlign w:val="center"/>
            <w:hideMark/>
          </w:tcPr>
          <w:p w14:paraId="27C14A62"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0.04</w:t>
            </w:r>
          </w:p>
        </w:tc>
        <w:tc>
          <w:tcPr>
            <w:tcW w:w="1780" w:type="dxa"/>
            <w:tcBorders>
              <w:top w:val="nil"/>
              <w:left w:val="nil"/>
              <w:bottom w:val="nil"/>
              <w:right w:val="nil"/>
            </w:tcBorders>
            <w:shd w:val="clear" w:color="auto" w:fill="auto"/>
            <w:noWrap/>
            <w:vAlign w:val="center"/>
            <w:hideMark/>
          </w:tcPr>
          <w:p w14:paraId="3D4F538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0.04</w:t>
            </w:r>
          </w:p>
        </w:tc>
        <w:tc>
          <w:tcPr>
            <w:tcW w:w="1480" w:type="dxa"/>
            <w:tcBorders>
              <w:top w:val="nil"/>
              <w:left w:val="nil"/>
              <w:bottom w:val="nil"/>
              <w:right w:val="nil"/>
            </w:tcBorders>
            <w:shd w:val="clear" w:color="auto" w:fill="auto"/>
            <w:noWrap/>
            <w:vAlign w:val="center"/>
            <w:hideMark/>
          </w:tcPr>
          <w:p w14:paraId="2744A8FB"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92</w:t>
            </w:r>
          </w:p>
        </w:tc>
        <w:tc>
          <w:tcPr>
            <w:tcW w:w="1440" w:type="dxa"/>
            <w:tcBorders>
              <w:top w:val="nil"/>
              <w:left w:val="nil"/>
              <w:bottom w:val="nil"/>
              <w:right w:val="nil"/>
            </w:tcBorders>
            <w:shd w:val="clear" w:color="auto" w:fill="auto"/>
            <w:noWrap/>
            <w:vAlign w:val="center"/>
            <w:hideMark/>
          </w:tcPr>
          <w:p w14:paraId="1013627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29</w:t>
            </w:r>
          </w:p>
        </w:tc>
      </w:tr>
      <w:tr w:rsidR="008B0DF9" w:rsidRPr="008B0DF9" w14:paraId="59F34836" w14:textId="77777777" w:rsidTr="008B0DF9">
        <w:trPr>
          <w:trHeight w:val="288"/>
        </w:trPr>
        <w:tc>
          <w:tcPr>
            <w:tcW w:w="1220" w:type="dxa"/>
            <w:tcBorders>
              <w:top w:val="nil"/>
              <w:left w:val="nil"/>
              <w:bottom w:val="nil"/>
              <w:right w:val="nil"/>
            </w:tcBorders>
            <w:shd w:val="clear" w:color="E2EFDA" w:fill="E2EFDA"/>
            <w:noWrap/>
            <w:vAlign w:val="center"/>
            <w:hideMark/>
          </w:tcPr>
          <w:p w14:paraId="1E991E3F"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AcB</w:t>
            </w:r>
            <w:r w:rsidRPr="008B0DF9">
              <w:rPr>
                <w:rFonts w:ascii="Arial" w:eastAsia="Times New Roman" w:hAnsi="Arial" w:cs="Arial"/>
                <w:color w:val="548235"/>
                <w:sz w:val="20"/>
                <w:szCs w:val="20"/>
                <w:vertAlign w:val="subscript"/>
                <w:lang w:val="en-US"/>
              </w:rPr>
              <w:t>2</w:t>
            </w:r>
          </w:p>
        </w:tc>
        <w:tc>
          <w:tcPr>
            <w:tcW w:w="1300" w:type="dxa"/>
            <w:tcBorders>
              <w:top w:val="nil"/>
              <w:left w:val="nil"/>
              <w:bottom w:val="nil"/>
              <w:right w:val="nil"/>
            </w:tcBorders>
            <w:shd w:val="clear" w:color="E2EFDA" w:fill="E2EFDA"/>
            <w:noWrap/>
            <w:vAlign w:val="center"/>
            <w:hideMark/>
          </w:tcPr>
          <w:p w14:paraId="732A0976"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204</w:t>
            </w:r>
          </w:p>
        </w:tc>
        <w:tc>
          <w:tcPr>
            <w:tcW w:w="2560" w:type="dxa"/>
            <w:tcBorders>
              <w:top w:val="nil"/>
              <w:left w:val="nil"/>
              <w:bottom w:val="nil"/>
              <w:right w:val="nil"/>
            </w:tcBorders>
            <w:shd w:val="clear" w:color="E2EFDA" w:fill="E2EFDA"/>
            <w:noWrap/>
            <w:vAlign w:val="center"/>
            <w:hideMark/>
          </w:tcPr>
          <w:p w14:paraId="2EB9E503"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0.122</w:t>
            </w:r>
          </w:p>
        </w:tc>
        <w:tc>
          <w:tcPr>
            <w:tcW w:w="1780" w:type="dxa"/>
            <w:tcBorders>
              <w:top w:val="nil"/>
              <w:left w:val="nil"/>
              <w:bottom w:val="nil"/>
              <w:right w:val="nil"/>
            </w:tcBorders>
            <w:shd w:val="clear" w:color="E2EFDA" w:fill="E2EFDA"/>
            <w:noWrap/>
            <w:vAlign w:val="center"/>
            <w:hideMark/>
          </w:tcPr>
          <w:p w14:paraId="2C93625B"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0.04</w:t>
            </w:r>
          </w:p>
        </w:tc>
        <w:tc>
          <w:tcPr>
            <w:tcW w:w="1780" w:type="dxa"/>
            <w:tcBorders>
              <w:top w:val="nil"/>
              <w:left w:val="nil"/>
              <w:bottom w:val="nil"/>
              <w:right w:val="nil"/>
            </w:tcBorders>
            <w:shd w:val="clear" w:color="E2EFDA" w:fill="E2EFDA"/>
            <w:noWrap/>
            <w:vAlign w:val="center"/>
            <w:hideMark/>
          </w:tcPr>
          <w:p w14:paraId="2D3114B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0.074</w:t>
            </w:r>
          </w:p>
        </w:tc>
        <w:tc>
          <w:tcPr>
            <w:tcW w:w="1480" w:type="dxa"/>
            <w:tcBorders>
              <w:top w:val="nil"/>
              <w:left w:val="nil"/>
              <w:bottom w:val="nil"/>
              <w:right w:val="nil"/>
            </w:tcBorders>
            <w:shd w:val="clear" w:color="E2EFDA" w:fill="E2EFDA"/>
            <w:noWrap/>
            <w:vAlign w:val="center"/>
            <w:hideMark/>
          </w:tcPr>
          <w:p w14:paraId="4EF4EAF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167</w:t>
            </w:r>
          </w:p>
        </w:tc>
        <w:tc>
          <w:tcPr>
            <w:tcW w:w="1440" w:type="dxa"/>
            <w:tcBorders>
              <w:top w:val="nil"/>
              <w:left w:val="nil"/>
              <w:bottom w:val="nil"/>
              <w:right w:val="nil"/>
            </w:tcBorders>
            <w:shd w:val="clear" w:color="E2EFDA" w:fill="E2EFDA"/>
            <w:noWrap/>
            <w:vAlign w:val="center"/>
            <w:hideMark/>
          </w:tcPr>
          <w:p w14:paraId="24E756A2"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37</w:t>
            </w:r>
          </w:p>
        </w:tc>
      </w:tr>
      <w:tr w:rsidR="008B0DF9" w:rsidRPr="008B0DF9" w14:paraId="0237322D" w14:textId="77777777" w:rsidTr="008B0DF9">
        <w:trPr>
          <w:trHeight w:val="288"/>
        </w:trPr>
        <w:tc>
          <w:tcPr>
            <w:tcW w:w="1220" w:type="dxa"/>
            <w:tcBorders>
              <w:top w:val="nil"/>
              <w:left w:val="nil"/>
              <w:bottom w:val="nil"/>
              <w:right w:val="nil"/>
            </w:tcBorders>
            <w:shd w:val="clear" w:color="auto" w:fill="auto"/>
            <w:noWrap/>
            <w:vAlign w:val="center"/>
            <w:hideMark/>
          </w:tcPr>
          <w:p w14:paraId="652624C5"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AcB</w:t>
            </w:r>
            <w:r w:rsidRPr="008B0DF9">
              <w:rPr>
                <w:rFonts w:ascii="Arial" w:eastAsia="Times New Roman" w:hAnsi="Arial" w:cs="Arial"/>
                <w:color w:val="548235"/>
                <w:sz w:val="20"/>
                <w:szCs w:val="20"/>
                <w:vertAlign w:val="subscript"/>
                <w:lang w:val="en-US"/>
              </w:rPr>
              <w:t>3</w:t>
            </w:r>
          </w:p>
        </w:tc>
        <w:tc>
          <w:tcPr>
            <w:tcW w:w="1300" w:type="dxa"/>
            <w:tcBorders>
              <w:top w:val="nil"/>
              <w:left w:val="nil"/>
              <w:bottom w:val="nil"/>
              <w:right w:val="nil"/>
            </w:tcBorders>
            <w:shd w:val="clear" w:color="auto" w:fill="auto"/>
            <w:noWrap/>
            <w:vAlign w:val="center"/>
            <w:hideMark/>
          </w:tcPr>
          <w:p w14:paraId="035D7BA7"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101</w:t>
            </w:r>
          </w:p>
        </w:tc>
        <w:tc>
          <w:tcPr>
            <w:tcW w:w="2560" w:type="dxa"/>
            <w:tcBorders>
              <w:top w:val="nil"/>
              <w:left w:val="nil"/>
              <w:bottom w:val="nil"/>
              <w:right w:val="nil"/>
            </w:tcBorders>
            <w:shd w:val="clear" w:color="auto" w:fill="auto"/>
            <w:noWrap/>
            <w:vAlign w:val="center"/>
            <w:hideMark/>
          </w:tcPr>
          <w:p w14:paraId="345D603A"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0.067</w:t>
            </w:r>
          </w:p>
        </w:tc>
        <w:tc>
          <w:tcPr>
            <w:tcW w:w="1780" w:type="dxa"/>
            <w:tcBorders>
              <w:top w:val="nil"/>
              <w:left w:val="nil"/>
              <w:bottom w:val="nil"/>
              <w:right w:val="nil"/>
            </w:tcBorders>
            <w:shd w:val="clear" w:color="auto" w:fill="auto"/>
            <w:noWrap/>
            <w:vAlign w:val="center"/>
            <w:hideMark/>
          </w:tcPr>
          <w:p w14:paraId="7D417180"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0.04</w:t>
            </w:r>
          </w:p>
        </w:tc>
        <w:tc>
          <w:tcPr>
            <w:tcW w:w="1780" w:type="dxa"/>
            <w:tcBorders>
              <w:top w:val="nil"/>
              <w:left w:val="nil"/>
              <w:bottom w:val="nil"/>
              <w:right w:val="nil"/>
            </w:tcBorders>
            <w:shd w:val="clear" w:color="auto" w:fill="auto"/>
            <w:noWrap/>
            <w:vAlign w:val="center"/>
            <w:hideMark/>
          </w:tcPr>
          <w:p w14:paraId="52AC32EF"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0.036</w:t>
            </w:r>
          </w:p>
        </w:tc>
        <w:tc>
          <w:tcPr>
            <w:tcW w:w="1480" w:type="dxa"/>
            <w:tcBorders>
              <w:top w:val="nil"/>
              <w:left w:val="nil"/>
              <w:bottom w:val="nil"/>
              <w:right w:val="nil"/>
            </w:tcBorders>
            <w:shd w:val="clear" w:color="auto" w:fill="auto"/>
            <w:noWrap/>
            <w:vAlign w:val="center"/>
            <w:hideMark/>
          </w:tcPr>
          <w:p w14:paraId="332AE958"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81</w:t>
            </w:r>
          </w:p>
        </w:tc>
        <w:tc>
          <w:tcPr>
            <w:tcW w:w="1440" w:type="dxa"/>
            <w:tcBorders>
              <w:top w:val="nil"/>
              <w:left w:val="nil"/>
              <w:bottom w:val="nil"/>
              <w:right w:val="nil"/>
            </w:tcBorders>
            <w:shd w:val="clear" w:color="auto" w:fill="auto"/>
            <w:noWrap/>
            <w:vAlign w:val="center"/>
            <w:hideMark/>
          </w:tcPr>
          <w:p w14:paraId="1046ABBD"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20</w:t>
            </w:r>
          </w:p>
        </w:tc>
      </w:tr>
      <w:tr w:rsidR="008B0DF9" w:rsidRPr="008B0DF9" w14:paraId="6205D45A" w14:textId="77777777" w:rsidTr="008B0DF9">
        <w:trPr>
          <w:trHeight w:val="288"/>
        </w:trPr>
        <w:tc>
          <w:tcPr>
            <w:tcW w:w="1220" w:type="dxa"/>
            <w:tcBorders>
              <w:top w:val="nil"/>
              <w:left w:val="nil"/>
              <w:bottom w:val="single" w:sz="4" w:space="0" w:color="70AD47"/>
              <w:right w:val="nil"/>
            </w:tcBorders>
            <w:shd w:val="clear" w:color="E2EFDA" w:fill="E2EFDA"/>
            <w:noWrap/>
            <w:vAlign w:val="center"/>
            <w:hideMark/>
          </w:tcPr>
          <w:p w14:paraId="1A8CAAE3"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AcB</w:t>
            </w:r>
            <w:r w:rsidRPr="008B0DF9">
              <w:rPr>
                <w:rFonts w:ascii="Arial" w:eastAsia="Times New Roman" w:hAnsi="Arial" w:cs="Arial"/>
                <w:color w:val="548235"/>
                <w:sz w:val="20"/>
                <w:szCs w:val="20"/>
                <w:vertAlign w:val="subscript"/>
                <w:lang w:val="en-US"/>
              </w:rPr>
              <w:t>4</w:t>
            </w:r>
          </w:p>
        </w:tc>
        <w:tc>
          <w:tcPr>
            <w:tcW w:w="1300" w:type="dxa"/>
            <w:tcBorders>
              <w:top w:val="nil"/>
              <w:left w:val="nil"/>
              <w:bottom w:val="single" w:sz="4" w:space="0" w:color="70AD47"/>
              <w:right w:val="nil"/>
            </w:tcBorders>
            <w:shd w:val="clear" w:color="E2EFDA" w:fill="E2EFDA"/>
            <w:noWrap/>
            <w:vAlign w:val="center"/>
            <w:hideMark/>
          </w:tcPr>
          <w:p w14:paraId="21848556"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37</w:t>
            </w:r>
          </w:p>
        </w:tc>
        <w:tc>
          <w:tcPr>
            <w:tcW w:w="2560" w:type="dxa"/>
            <w:tcBorders>
              <w:top w:val="nil"/>
              <w:left w:val="nil"/>
              <w:bottom w:val="single" w:sz="4" w:space="0" w:color="70AD47"/>
              <w:right w:val="nil"/>
            </w:tcBorders>
            <w:shd w:val="clear" w:color="E2EFDA" w:fill="E2EFDA"/>
            <w:noWrap/>
            <w:vAlign w:val="center"/>
            <w:hideMark/>
          </w:tcPr>
          <w:p w14:paraId="73FBE791"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0.038</w:t>
            </w:r>
          </w:p>
        </w:tc>
        <w:tc>
          <w:tcPr>
            <w:tcW w:w="1780" w:type="dxa"/>
            <w:tcBorders>
              <w:top w:val="nil"/>
              <w:left w:val="nil"/>
              <w:bottom w:val="single" w:sz="4" w:space="0" w:color="70AD47"/>
              <w:right w:val="nil"/>
            </w:tcBorders>
            <w:shd w:val="clear" w:color="E2EFDA" w:fill="E2EFDA"/>
            <w:noWrap/>
            <w:vAlign w:val="center"/>
            <w:hideMark/>
          </w:tcPr>
          <w:p w14:paraId="21EF8FC7"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0.009</w:t>
            </w:r>
          </w:p>
        </w:tc>
        <w:tc>
          <w:tcPr>
            <w:tcW w:w="1780" w:type="dxa"/>
            <w:tcBorders>
              <w:top w:val="nil"/>
              <w:left w:val="nil"/>
              <w:bottom w:val="single" w:sz="4" w:space="0" w:color="70AD47"/>
              <w:right w:val="nil"/>
            </w:tcBorders>
            <w:shd w:val="clear" w:color="E2EFDA" w:fill="E2EFDA"/>
            <w:noWrap/>
            <w:vAlign w:val="center"/>
            <w:hideMark/>
          </w:tcPr>
          <w:p w14:paraId="7E6B808F"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0.036</w:t>
            </w:r>
          </w:p>
        </w:tc>
        <w:tc>
          <w:tcPr>
            <w:tcW w:w="1480" w:type="dxa"/>
            <w:tcBorders>
              <w:top w:val="nil"/>
              <w:left w:val="nil"/>
              <w:bottom w:val="single" w:sz="4" w:space="0" w:color="70AD47"/>
              <w:right w:val="nil"/>
            </w:tcBorders>
            <w:shd w:val="clear" w:color="E2EFDA" w:fill="E2EFDA"/>
            <w:noWrap/>
            <w:vAlign w:val="center"/>
            <w:hideMark/>
          </w:tcPr>
          <w:p w14:paraId="7D2FE1C9" w14:textId="77777777" w:rsidR="008B0DF9" w:rsidRPr="008B0DF9" w:rsidRDefault="008B0DF9" w:rsidP="008B0DF9">
            <w:pPr>
              <w:spacing w:after="0" w:line="276" w:lineRule="auto"/>
              <w:ind w:left="-50" w:firstLine="540"/>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18</w:t>
            </w:r>
          </w:p>
        </w:tc>
        <w:tc>
          <w:tcPr>
            <w:tcW w:w="1440" w:type="dxa"/>
            <w:tcBorders>
              <w:top w:val="nil"/>
              <w:left w:val="nil"/>
              <w:bottom w:val="single" w:sz="4" w:space="0" w:color="70AD47"/>
              <w:right w:val="nil"/>
            </w:tcBorders>
            <w:shd w:val="clear" w:color="E2EFDA" w:fill="E2EFDA"/>
            <w:noWrap/>
            <w:vAlign w:val="center"/>
            <w:hideMark/>
          </w:tcPr>
          <w:p w14:paraId="30F5D554" w14:textId="77777777" w:rsidR="008B0DF9" w:rsidRPr="008B0DF9" w:rsidRDefault="008B0DF9" w:rsidP="008B0DF9">
            <w:pPr>
              <w:spacing w:after="0" w:line="276" w:lineRule="auto"/>
              <w:ind w:left="-50" w:right="25" w:firstLine="508"/>
              <w:jc w:val="both"/>
              <w:rPr>
                <w:rFonts w:ascii="Arial" w:eastAsia="Times New Roman" w:hAnsi="Arial" w:cs="Arial"/>
                <w:color w:val="548235"/>
                <w:sz w:val="20"/>
                <w:szCs w:val="20"/>
                <w:lang w:val="en-US"/>
              </w:rPr>
            </w:pPr>
            <w:r w:rsidRPr="008B0DF9">
              <w:rPr>
                <w:rFonts w:ascii="Arial" w:eastAsia="Times New Roman" w:hAnsi="Arial" w:cs="Arial"/>
                <w:color w:val="548235"/>
                <w:sz w:val="20"/>
                <w:szCs w:val="20"/>
                <w:lang w:val="en-US"/>
              </w:rPr>
              <w:t>19</w:t>
            </w:r>
          </w:p>
        </w:tc>
      </w:tr>
    </w:tbl>
    <w:p w14:paraId="179946DD" w14:textId="58D6641A" w:rsidR="008B0DF9" w:rsidRPr="008B0DF9" w:rsidRDefault="008B0DF9" w:rsidP="008B0DF9">
      <w:pPr>
        <w:spacing w:line="276" w:lineRule="auto"/>
        <w:ind w:left="-630"/>
        <w:jc w:val="both"/>
        <w:rPr>
          <w:rFonts w:ascii="Arial" w:hAnsi="Arial" w:cs="Arial"/>
          <w:b/>
          <w:bCs/>
        </w:rPr>
      </w:pPr>
      <w:r w:rsidRPr="008B0DF9">
        <w:rPr>
          <w:rFonts w:ascii="Arial" w:hAnsi="Arial" w:cs="Arial"/>
          <w:b/>
          <w:bCs/>
        </w:rPr>
        <w:t xml:space="preserve"> </w:t>
      </w:r>
      <w:bookmarkStart w:id="205" w:name="_Toc125316426"/>
      <w:r w:rsidRPr="008B0DF9">
        <w:rPr>
          <w:rFonts w:ascii="Arial" w:hAnsi="Arial" w:cs="Arial"/>
          <w:b/>
          <w:bCs/>
        </w:rPr>
        <w:t xml:space="preserve">Πίνακας </w:t>
      </w:r>
      <w:r w:rsidRPr="008B0DF9">
        <w:rPr>
          <w:rFonts w:ascii="Arial" w:hAnsi="Arial" w:cs="Arial"/>
          <w:b/>
          <w:bCs/>
        </w:rPr>
        <w:fldChar w:fldCharType="begin"/>
      </w:r>
      <w:r w:rsidRPr="008B0DF9">
        <w:rPr>
          <w:rFonts w:ascii="Arial" w:hAnsi="Arial" w:cs="Arial"/>
          <w:b/>
          <w:bCs/>
        </w:rPr>
        <w:instrText xml:space="preserve"> SEQ Πίνακας \* ARABIC </w:instrText>
      </w:r>
      <w:r w:rsidRPr="008B0DF9">
        <w:rPr>
          <w:rFonts w:ascii="Arial" w:hAnsi="Arial" w:cs="Arial"/>
          <w:b/>
          <w:bCs/>
        </w:rPr>
        <w:fldChar w:fldCharType="separate"/>
      </w:r>
      <w:r w:rsidR="00C03C59">
        <w:rPr>
          <w:rFonts w:ascii="Arial" w:hAnsi="Arial" w:cs="Arial"/>
          <w:b/>
          <w:bCs/>
          <w:noProof/>
        </w:rPr>
        <w:t>16</w:t>
      </w:r>
      <w:r w:rsidRPr="008B0DF9">
        <w:rPr>
          <w:rFonts w:ascii="Arial" w:hAnsi="Arial" w:cs="Arial"/>
          <w:b/>
          <w:bCs/>
        </w:rPr>
        <w:fldChar w:fldCharType="end"/>
      </w:r>
      <w:r w:rsidRPr="008B0DF9">
        <w:rPr>
          <w:rFonts w:ascii="Arial" w:hAnsi="Arial" w:cs="Arial"/>
        </w:rPr>
        <w:t>: Ειδική επιφάνεια υλικού.</w:t>
      </w:r>
      <w:bookmarkEnd w:id="205"/>
    </w:p>
    <w:p w14:paraId="14F9CBE0" w14:textId="79DB6921" w:rsidR="005C1730" w:rsidRPr="00441458" w:rsidRDefault="005C1730" w:rsidP="008B0DF9">
      <w:pPr>
        <w:spacing w:line="276" w:lineRule="auto"/>
        <w:jc w:val="both"/>
        <w:rPr>
          <w:rFonts w:ascii="Arial" w:hAnsi="Arial" w:cs="Arial"/>
        </w:rPr>
      </w:pPr>
    </w:p>
    <w:p w14:paraId="03DEEB66" w14:textId="00B22E34" w:rsidR="005C1730" w:rsidRPr="00441458" w:rsidRDefault="005C1730" w:rsidP="00CB26A4">
      <w:pPr>
        <w:spacing w:line="276" w:lineRule="auto"/>
        <w:ind w:left="-50" w:firstLine="540"/>
        <w:jc w:val="both"/>
        <w:rPr>
          <w:rFonts w:ascii="Arial" w:hAnsi="Arial" w:cs="Arial"/>
        </w:rPr>
      </w:pPr>
    </w:p>
    <w:p w14:paraId="4EA32874" w14:textId="24D418D3" w:rsidR="00344BDA" w:rsidRPr="00441458" w:rsidRDefault="00344BDA" w:rsidP="00CB26A4">
      <w:pPr>
        <w:spacing w:line="276" w:lineRule="auto"/>
        <w:ind w:left="-50" w:hanging="40"/>
        <w:jc w:val="both"/>
        <w:rPr>
          <w:rFonts w:ascii="Arial" w:hAnsi="Arial" w:cs="Arial"/>
          <w:b/>
          <w:bCs/>
        </w:rPr>
      </w:pPr>
      <w:r w:rsidRPr="00441458">
        <w:rPr>
          <w:rFonts w:ascii="Arial" w:hAnsi="Arial" w:cs="Arial"/>
          <w:b/>
          <w:bCs/>
        </w:rPr>
        <w:t>Παράρτημα:</w:t>
      </w:r>
    </w:p>
    <w:p w14:paraId="77C91AE9" w14:textId="0FE3DC5B" w:rsidR="00344BDA" w:rsidRPr="008B0DF9" w:rsidRDefault="00344BDA" w:rsidP="00CB26A4">
      <w:pPr>
        <w:spacing w:line="276" w:lineRule="auto"/>
        <w:jc w:val="both"/>
        <w:rPr>
          <w:rFonts w:ascii="Arial" w:hAnsi="Arial" w:cs="Arial"/>
        </w:rPr>
      </w:pPr>
      <w:r w:rsidRPr="00441458">
        <w:rPr>
          <w:rFonts w:ascii="Arial" w:hAnsi="Arial" w:cs="Arial"/>
          <w:b/>
          <w:bCs/>
          <w:lang w:val="en-US"/>
        </w:rPr>
        <w:t>AcB</w:t>
      </w:r>
      <w:r w:rsidRPr="008B0DF9">
        <w:rPr>
          <w:rFonts w:ascii="Arial" w:hAnsi="Arial" w:cs="Arial"/>
          <w:b/>
          <w:bCs/>
        </w:rPr>
        <w:t>:</w:t>
      </w:r>
      <w:r w:rsidRPr="008B0DF9">
        <w:rPr>
          <w:rFonts w:ascii="Arial" w:hAnsi="Arial" w:cs="Arial"/>
        </w:rPr>
        <w:t xml:space="preserve"> </w:t>
      </w:r>
      <w:r w:rsidRPr="00441458">
        <w:rPr>
          <w:rFonts w:ascii="Arial" w:hAnsi="Arial" w:cs="Arial"/>
          <w:lang w:val="en-US"/>
        </w:rPr>
        <w:t>Activated</w:t>
      </w:r>
      <w:r w:rsidRPr="008B0DF9">
        <w:rPr>
          <w:rFonts w:ascii="Arial" w:hAnsi="Arial" w:cs="Arial"/>
        </w:rPr>
        <w:t xml:space="preserve"> </w:t>
      </w:r>
      <w:r w:rsidRPr="00441458">
        <w:rPr>
          <w:rFonts w:ascii="Arial" w:hAnsi="Arial" w:cs="Arial"/>
          <w:lang w:val="en-US"/>
        </w:rPr>
        <w:t>Biochar</w:t>
      </w:r>
      <w:r w:rsidRPr="008B0DF9">
        <w:rPr>
          <w:rFonts w:ascii="Arial" w:hAnsi="Arial" w:cs="Arial"/>
        </w:rPr>
        <w:t xml:space="preserve"> </w:t>
      </w:r>
    </w:p>
    <w:p w14:paraId="31614ACD" w14:textId="45ABCC3C" w:rsidR="00344BDA" w:rsidRPr="00B055C4" w:rsidRDefault="00344BDA" w:rsidP="00CB26A4">
      <w:pPr>
        <w:spacing w:line="276" w:lineRule="auto"/>
        <w:jc w:val="both"/>
        <w:rPr>
          <w:rFonts w:ascii="Arial" w:hAnsi="Arial" w:cs="Arial"/>
          <w:lang w:val="en-US"/>
        </w:rPr>
      </w:pPr>
      <w:r w:rsidRPr="00441458">
        <w:rPr>
          <w:rFonts w:ascii="Arial" w:hAnsi="Arial" w:cs="Arial"/>
          <w:b/>
          <w:bCs/>
          <w:lang w:val="en-US"/>
        </w:rPr>
        <w:t>sAcB</w:t>
      </w:r>
      <w:r w:rsidRPr="00B055C4">
        <w:rPr>
          <w:rFonts w:ascii="Arial" w:hAnsi="Arial" w:cs="Arial"/>
          <w:b/>
          <w:bCs/>
          <w:lang w:val="en-US"/>
        </w:rPr>
        <w:t>:</w:t>
      </w:r>
      <w:r w:rsidRPr="00B055C4">
        <w:rPr>
          <w:rFonts w:ascii="Arial" w:hAnsi="Arial" w:cs="Arial"/>
          <w:lang w:val="en-US"/>
        </w:rPr>
        <w:t xml:space="preserve"> </w:t>
      </w:r>
      <w:r w:rsidRPr="00441458">
        <w:rPr>
          <w:rFonts w:ascii="Arial" w:hAnsi="Arial" w:cs="Arial"/>
          <w:lang w:val="en-US"/>
        </w:rPr>
        <w:t>spent</w:t>
      </w:r>
      <w:r w:rsidRPr="00B055C4">
        <w:rPr>
          <w:rFonts w:ascii="Arial" w:hAnsi="Arial" w:cs="Arial"/>
          <w:lang w:val="en-US"/>
        </w:rPr>
        <w:t xml:space="preserve"> </w:t>
      </w:r>
      <w:r w:rsidRPr="00441458">
        <w:rPr>
          <w:rFonts w:ascii="Arial" w:hAnsi="Arial" w:cs="Arial"/>
          <w:lang w:val="en-US"/>
        </w:rPr>
        <w:t>Activated</w:t>
      </w:r>
      <w:r w:rsidRPr="00B055C4">
        <w:rPr>
          <w:rFonts w:ascii="Arial" w:hAnsi="Arial" w:cs="Arial"/>
          <w:lang w:val="en-US"/>
        </w:rPr>
        <w:t xml:space="preserve"> </w:t>
      </w:r>
      <w:r w:rsidRPr="00441458">
        <w:rPr>
          <w:rFonts w:ascii="Arial" w:hAnsi="Arial" w:cs="Arial"/>
          <w:lang w:val="en-US"/>
        </w:rPr>
        <w:t>Biochar</w:t>
      </w:r>
      <w:r w:rsidRPr="00B055C4">
        <w:rPr>
          <w:rFonts w:ascii="Arial" w:hAnsi="Arial" w:cs="Arial"/>
          <w:lang w:val="en-US"/>
        </w:rPr>
        <w:t xml:space="preserve"> </w:t>
      </w:r>
    </w:p>
    <w:p w14:paraId="6AC6E7F2" w14:textId="459212B1" w:rsidR="00344BDA" w:rsidRPr="00441458" w:rsidRDefault="00344BDA" w:rsidP="00CB26A4">
      <w:pPr>
        <w:spacing w:line="276" w:lineRule="auto"/>
        <w:jc w:val="both"/>
        <w:rPr>
          <w:rFonts w:ascii="Arial" w:hAnsi="Arial" w:cs="Arial"/>
          <w:lang w:val="en-US"/>
        </w:rPr>
      </w:pPr>
      <w:r w:rsidRPr="00441458">
        <w:rPr>
          <w:rFonts w:ascii="Arial" w:hAnsi="Arial" w:cs="Arial"/>
          <w:b/>
          <w:bCs/>
          <w:lang w:val="en-US"/>
        </w:rPr>
        <w:t>AcB</w:t>
      </w:r>
      <w:r w:rsidRPr="00441458">
        <w:rPr>
          <w:rFonts w:ascii="Arial" w:hAnsi="Arial" w:cs="Arial"/>
          <w:b/>
          <w:bCs/>
          <w:vertAlign w:val="subscript"/>
          <w:lang w:val="en-US"/>
        </w:rPr>
        <w:t>2</w:t>
      </w:r>
      <w:r w:rsidRPr="00441458">
        <w:rPr>
          <w:rFonts w:ascii="Arial" w:hAnsi="Arial" w:cs="Arial"/>
          <w:b/>
          <w:bCs/>
          <w:lang w:val="en-US"/>
        </w:rPr>
        <w:t>:</w:t>
      </w:r>
      <w:r w:rsidRPr="00441458">
        <w:rPr>
          <w:rFonts w:ascii="Arial" w:hAnsi="Arial" w:cs="Arial"/>
          <w:lang w:val="en-US"/>
        </w:rPr>
        <w:t xml:space="preserve"> 2 times Activated Biochar</w:t>
      </w:r>
    </w:p>
    <w:p w14:paraId="16837D6F" w14:textId="0BE404A0" w:rsidR="00344BDA" w:rsidRPr="00441458" w:rsidRDefault="00344BDA" w:rsidP="00CB26A4">
      <w:pPr>
        <w:spacing w:line="276" w:lineRule="auto"/>
        <w:jc w:val="both"/>
        <w:rPr>
          <w:rFonts w:ascii="Arial" w:hAnsi="Arial" w:cs="Arial"/>
          <w:lang w:val="en-US"/>
        </w:rPr>
      </w:pPr>
      <w:r w:rsidRPr="00441458">
        <w:rPr>
          <w:rFonts w:ascii="Arial" w:hAnsi="Arial" w:cs="Arial"/>
          <w:b/>
          <w:bCs/>
          <w:lang w:val="en-US"/>
        </w:rPr>
        <w:t>AcB</w:t>
      </w:r>
      <w:r w:rsidRPr="00441458">
        <w:rPr>
          <w:rFonts w:ascii="Arial" w:hAnsi="Arial" w:cs="Arial"/>
          <w:b/>
          <w:bCs/>
          <w:vertAlign w:val="subscript"/>
          <w:lang w:val="en-US"/>
        </w:rPr>
        <w:t>3</w:t>
      </w:r>
      <w:r w:rsidRPr="00441458">
        <w:rPr>
          <w:rFonts w:ascii="Arial" w:hAnsi="Arial" w:cs="Arial"/>
          <w:b/>
          <w:bCs/>
          <w:lang w:val="en-US"/>
        </w:rPr>
        <w:t>:</w:t>
      </w:r>
      <w:r w:rsidRPr="00441458">
        <w:rPr>
          <w:rFonts w:ascii="Arial" w:hAnsi="Arial" w:cs="Arial"/>
          <w:lang w:val="en-US"/>
        </w:rPr>
        <w:t xml:space="preserve"> 3 times Activated Biochar</w:t>
      </w:r>
    </w:p>
    <w:p w14:paraId="3AA49E62" w14:textId="0BB066C8" w:rsidR="00344BDA" w:rsidRPr="00B055C4" w:rsidRDefault="00344BDA" w:rsidP="00CB26A4">
      <w:pPr>
        <w:spacing w:line="276" w:lineRule="auto"/>
        <w:jc w:val="both"/>
        <w:rPr>
          <w:rFonts w:ascii="Arial" w:hAnsi="Arial" w:cs="Arial"/>
          <w:lang w:val="en-US"/>
        </w:rPr>
      </w:pPr>
      <w:r w:rsidRPr="00441458">
        <w:rPr>
          <w:rFonts w:ascii="Arial" w:hAnsi="Arial" w:cs="Arial"/>
          <w:b/>
          <w:bCs/>
          <w:lang w:val="en-US"/>
        </w:rPr>
        <w:t>AcB</w:t>
      </w:r>
      <w:r w:rsidRPr="00B055C4">
        <w:rPr>
          <w:rFonts w:ascii="Arial" w:hAnsi="Arial" w:cs="Arial"/>
          <w:b/>
          <w:bCs/>
          <w:vertAlign w:val="subscript"/>
          <w:lang w:val="en-US"/>
        </w:rPr>
        <w:t>4</w:t>
      </w:r>
      <w:r w:rsidRPr="00B055C4">
        <w:rPr>
          <w:rFonts w:ascii="Arial" w:hAnsi="Arial" w:cs="Arial"/>
          <w:lang w:val="en-US"/>
        </w:rPr>
        <w:t xml:space="preserve">: 4 </w:t>
      </w:r>
      <w:r w:rsidRPr="00441458">
        <w:rPr>
          <w:rFonts w:ascii="Arial" w:hAnsi="Arial" w:cs="Arial"/>
          <w:lang w:val="en-US"/>
        </w:rPr>
        <w:t>times</w:t>
      </w:r>
      <w:r w:rsidRPr="00B055C4">
        <w:rPr>
          <w:rFonts w:ascii="Arial" w:hAnsi="Arial" w:cs="Arial"/>
          <w:lang w:val="en-US"/>
        </w:rPr>
        <w:t xml:space="preserve"> </w:t>
      </w:r>
      <w:r w:rsidRPr="00441458">
        <w:rPr>
          <w:rFonts w:ascii="Arial" w:hAnsi="Arial" w:cs="Arial"/>
          <w:lang w:val="en-US"/>
        </w:rPr>
        <w:t>Activated</w:t>
      </w:r>
      <w:r w:rsidRPr="00B055C4">
        <w:rPr>
          <w:rFonts w:ascii="Arial" w:hAnsi="Arial" w:cs="Arial"/>
          <w:lang w:val="en-US"/>
        </w:rPr>
        <w:t xml:space="preserve"> </w:t>
      </w:r>
      <w:r w:rsidRPr="00441458">
        <w:rPr>
          <w:rFonts w:ascii="Arial" w:hAnsi="Arial" w:cs="Arial"/>
          <w:lang w:val="en-US"/>
        </w:rPr>
        <w:t>Biochar</w:t>
      </w:r>
    </w:p>
    <w:p w14:paraId="76D4CC8D" w14:textId="585CEEB1" w:rsidR="00344BDA" w:rsidRPr="00B055C4" w:rsidRDefault="00344BDA" w:rsidP="00CB26A4">
      <w:pPr>
        <w:spacing w:line="276" w:lineRule="auto"/>
        <w:jc w:val="both"/>
        <w:rPr>
          <w:rFonts w:ascii="Arial" w:hAnsi="Arial" w:cs="Arial"/>
          <w:lang w:val="en-US"/>
        </w:rPr>
      </w:pPr>
    </w:p>
    <w:p w14:paraId="4E5FC307" w14:textId="43166878" w:rsidR="000A6D15" w:rsidRPr="00441458" w:rsidRDefault="006E3909" w:rsidP="00CB26A4">
      <w:pPr>
        <w:spacing w:line="276" w:lineRule="auto"/>
        <w:jc w:val="both"/>
        <w:rPr>
          <w:rFonts w:ascii="Arial" w:hAnsi="Arial" w:cs="Arial"/>
        </w:rPr>
      </w:pPr>
      <w:r w:rsidRPr="00441458">
        <w:rPr>
          <w:rFonts w:ascii="Arial" w:hAnsi="Arial" w:cs="Arial"/>
        </w:rPr>
        <w:t>Για το ενεργοποιημένο βιοεξανθράκωμα, το κορεσμένο και το δύο</w:t>
      </w:r>
      <w:r w:rsidR="005E1743" w:rsidRPr="00441458">
        <w:rPr>
          <w:rFonts w:ascii="Arial" w:hAnsi="Arial" w:cs="Arial"/>
        </w:rPr>
        <w:t xml:space="preserve"> και</w:t>
      </w:r>
      <w:r w:rsidRPr="00441458">
        <w:rPr>
          <w:rFonts w:ascii="Arial" w:hAnsi="Arial" w:cs="Arial"/>
        </w:rPr>
        <w:t xml:space="preserve"> τρείς φορές αναγεννημένο βιοεξανθράκωμα πραγματοποιήθηκε χαρακτηρισμός της ειδικής επιφάνειας (ΒΕΤ). Συγκεκριμένα έγιναν μετρήσεις του ολικού όγκου των πόρων (</w:t>
      </w:r>
      <w:r w:rsidRPr="00441458">
        <w:rPr>
          <w:rFonts w:ascii="Arial" w:hAnsi="Arial" w:cs="Arial"/>
          <w:lang w:val="en-US"/>
        </w:rPr>
        <w:t>total</w:t>
      </w:r>
      <w:r w:rsidRPr="00441458">
        <w:rPr>
          <w:rFonts w:ascii="Arial" w:hAnsi="Arial" w:cs="Arial"/>
        </w:rPr>
        <w:t xml:space="preserve"> </w:t>
      </w:r>
      <w:r w:rsidRPr="00441458">
        <w:rPr>
          <w:rFonts w:ascii="Arial" w:hAnsi="Arial" w:cs="Arial"/>
          <w:lang w:val="en-US"/>
        </w:rPr>
        <w:t>pore</w:t>
      </w:r>
      <w:r w:rsidRPr="00441458">
        <w:rPr>
          <w:rFonts w:ascii="Arial" w:hAnsi="Arial" w:cs="Arial"/>
        </w:rPr>
        <w:t xml:space="preserve"> </w:t>
      </w:r>
      <w:r w:rsidRPr="00441458">
        <w:rPr>
          <w:rFonts w:ascii="Arial" w:hAnsi="Arial" w:cs="Arial"/>
          <w:lang w:val="en-US"/>
        </w:rPr>
        <w:t>volume</w:t>
      </w:r>
      <w:r w:rsidRPr="00441458">
        <w:rPr>
          <w:rFonts w:ascii="Arial" w:hAnsi="Arial" w:cs="Arial"/>
        </w:rPr>
        <w:t>) (</w:t>
      </w:r>
      <w:r w:rsidRPr="00441458">
        <w:rPr>
          <w:rFonts w:ascii="Arial" w:hAnsi="Arial" w:cs="Arial"/>
          <w:lang w:val="en-US"/>
        </w:rPr>
        <w:t>mL</w:t>
      </w:r>
      <w:r w:rsidRPr="00441458">
        <w:rPr>
          <w:rFonts w:ascii="Arial" w:hAnsi="Arial" w:cs="Arial"/>
        </w:rPr>
        <w:t>/</w:t>
      </w:r>
      <w:r w:rsidRPr="00441458">
        <w:rPr>
          <w:rFonts w:ascii="Arial" w:hAnsi="Arial" w:cs="Arial"/>
          <w:lang w:val="en-US"/>
        </w:rPr>
        <w:t>g</w:t>
      </w:r>
      <w:r w:rsidRPr="00441458">
        <w:rPr>
          <w:rFonts w:ascii="Arial" w:hAnsi="Arial" w:cs="Arial"/>
        </w:rPr>
        <w:t>), του μικροπορ</w:t>
      </w:r>
      <w:r w:rsidR="008A174D" w:rsidRPr="00441458">
        <w:rPr>
          <w:rFonts w:ascii="Arial" w:hAnsi="Arial" w:cs="Arial"/>
        </w:rPr>
        <w:t>ώ</w:t>
      </w:r>
      <w:r w:rsidRPr="00441458">
        <w:rPr>
          <w:rFonts w:ascii="Arial" w:hAnsi="Arial" w:cs="Arial"/>
        </w:rPr>
        <w:t>δους</w:t>
      </w:r>
      <w:r w:rsidR="008A174D" w:rsidRPr="00441458">
        <w:rPr>
          <w:rFonts w:ascii="Arial" w:hAnsi="Arial" w:cs="Arial"/>
        </w:rPr>
        <w:t xml:space="preserve"> </w:t>
      </w:r>
      <w:r w:rsidRPr="00441458">
        <w:rPr>
          <w:rFonts w:ascii="Arial" w:hAnsi="Arial" w:cs="Arial"/>
        </w:rPr>
        <w:t>(</w:t>
      </w:r>
      <w:r w:rsidRPr="00441458">
        <w:rPr>
          <w:rFonts w:ascii="Arial" w:hAnsi="Arial" w:cs="Arial"/>
          <w:lang w:val="en-US"/>
        </w:rPr>
        <w:t>Micropore</w:t>
      </w:r>
      <w:r w:rsidRPr="00441458">
        <w:rPr>
          <w:rFonts w:ascii="Arial" w:hAnsi="Arial" w:cs="Arial"/>
        </w:rPr>
        <w:t xml:space="preserve"> </w:t>
      </w:r>
      <w:r w:rsidRPr="00441458">
        <w:rPr>
          <w:rFonts w:ascii="Arial" w:hAnsi="Arial" w:cs="Arial"/>
          <w:lang w:val="en-US"/>
        </w:rPr>
        <w:t>volume</w:t>
      </w:r>
      <w:r w:rsidRPr="00441458">
        <w:rPr>
          <w:rFonts w:ascii="Arial" w:hAnsi="Arial" w:cs="Arial"/>
        </w:rPr>
        <w:t>) (</w:t>
      </w:r>
      <w:r w:rsidRPr="00441458">
        <w:rPr>
          <w:rFonts w:ascii="Arial" w:hAnsi="Arial" w:cs="Arial"/>
          <w:lang w:val="en-US"/>
        </w:rPr>
        <w:t>mL</w:t>
      </w:r>
      <w:r w:rsidRPr="00441458">
        <w:rPr>
          <w:rFonts w:ascii="Arial" w:hAnsi="Arial" w:cs="Arial"/>
        </w:rPr>
        <w:t>/</w:t>
      </w:r>
      <w:r w:rsidRPr="00441458">
        <w:rPr>
          <w:rFonts w:ascii="Arial" w:hAnsi="Arial" w:cs="Arial"/>
          <w:lang w:val="en-US"/>
        </w:rPr>
        <w:t>g</w:t>
      </w:r>
      <w:r w:rsidRPr="00441458">
        <w:rPr>
          <w:rFonts w:ascii="Arial" w:hAnsi="Arial" w:cs="Arial"/>
        </w:rPr>
        <w:t>), του μεσοπορ</w:t>
      </w:r>
      <w:r w:rsidR="008A174D" w:rsidRPr="00441458">
        <w:rPr>
          <w:rFonts w:ascii="Arial" w:hAnsi="Arial" w:cs="Arial"/>
        </w:rPr>
        <w:t>ώ</w:t>
      </w:r>
      <w:r w:rsidRPr="00441458">
        <w:rPr>
          <w:rFonts w:ascii="Arial" w:hAnsi="Arial" w:cs="Arial"/>
        </w:rPr>
        <w:t>δους (</w:t>
      </w:r>
      <w:r w:rsidRPr="00441458">
        <w:rPr>
          <w:rFonts w:ascii="Arial" w:hAnsi="Arial" w:cs="Arial"/>
          <w:lang w:val="en-US"/>
        </w:rPr>
        <w:t>Mesopore</w:t>
      </w:r>
      <w:r w:rsidRPr="00441458">
        <w:rPr>
          <w:rFonts w:ascii="Arial" w:hAnsi="Arial" w:cs="Arial"/>
        </w:rPr>
        <w:t xml:space="preserve"> </w:t>
      </w:r>
      <w:r w:rsidRPr="00441458">
        <w:rPr>
          <w:rFonts w:ascii="Arial" w:hAnsi="Arial" w:cs="Arial"/>
          <w:lang w:val="en-US"/>
        </w:rPr>
        <w:t>volume</w:t>
      </w:r>
      <w:r w:rsidRPr="00441458">
        <w:rPr>
          <w:rFonts w:ascii="Arial" w:hAnsi="Arial" w:cs="Arial"/>
        </w:rPr>
        <w:t>) (</w:t>
      </w:r>
      <w:r w:rsidRPr="00441458">
        <w:rPr>
          <w:rFonts w:ascii="Arial" w:hAnsi="Arial" w:cs="Arial"/>
          <w:lang w:val="en-US"/>
        </w:rPr>
        <w:t>mL</w:t>
      </w:r>
      <w:r w:rsidRPr="00441458">
        <w:rPr>
          <w:rFonts w:ascii="Arial" w:hAnsi="Arial" w:cs="Arial"/>
        </w:rPr>
        <w:t>/</w:t>
      </w:r>
      <w:r w:rsidRPr="00441458">
        <w:rPr>
          <w:rFonts w:ascii="Arial" w:hAnsi="Arial" w:cs="Arial"/>
          <w:lang w:val="en-US"/>
        </w:rPr>
        <w:t>g</w:t>
      </w:r>
      <w:r w:rsidRPr="00441458">
        <w:rPr>
          <w:rFonts w:ascii="Arial" w:hAnsi="Arial" w:cs="Arial"/>
        </w:rPr>
        <w:t xml:space="preserve">) , καθώς και της ειδικής επιφάνειας </w:t>
      </w:r>
      <w:r w:rsidR="009B7D28" w:rsidRPr="00441458">
        <w:rPr>
          <w:rFonts w:ascii="Arial" w:hAnsi="Arial" w:cs="Arial"/>
        </w:rPr>
        <w:t>του ολικού πορώδους (</w:t>
      </w:r>
      <w:r w:rsidR="009B7D28" w:rsidRPr="00441458">
        <w:rPr>
          <w:rFonts w:ascii="Arial" w:hAnsi="Arial" w:cs="Arial"/>
          <w:lang w:val="en-US"/>
        </w:rPr>
        <w:t>SA</w:t>
      </w:r>
      <w:r w:rsidR="009B7D28" w:rsidRPr="00441458">
        <w:rPr>
          <w:rFonts w:ascii="Arial" w:hAnsi="Arial" w:cs="Arial"/>
        </w:rPr>
        <w:t xml:space="preserve"> </w:t>
      </w:r>
      <w:r w:rsidR="009B7D28" w:rsidRPr="00441458">
        <w:rPr>
          <w:rFonts w:ascii="Arial" w:hAnsi="Arial" w:cs="Arial"/>
          <w:lang w:val="en-US"/>
        </w:rPr>
        <w:t>BET</w:t>
      </w:r>
      <w:r w:rsidR="009B7D28" w:rsidRPr="00441458">
        <w:rPr>
          <w:rFonts w:ascii="Arial" w:hAnsi="Arial" w:cs="Arial"/>
        </w:rPr>
        <w:t xml:space="preserve">)( </w:t>
      </w:r>
      <w:r w:rsidR="009B7D28" w:rsidRPr="00441458">
        <w:rPr>
          <w:rFonts w:ascii="Arial" w:hAnsi="Arial" w:cs="Arial"/>
          <w:lang w:val="en-US"/>
        </w:rPr>
        <w:t>m</w:t>
      </w:r>
      <w:r w:rsidR="009B7D28" w:rsidRPr="00441458">
        <w:rPr>
          <w:rFonts w:ascii="Arial" w:hAnsi="Arial" w:cs="Arial"/>
          <w:vertAlign w:val="superscript"/>
        </w:rPr>
        <w:t>2</w:t>
      </w:r>
      <w:r w:rsidR="009B7D28" w:rsidRPr="00441458">
        <w:rPr>
          <w:rFonts w:ascii="Arial" w:hAnsi="Arial" w:cs="Arial"/>
        </w:rPr>
        <w:t>/</w:t>
      </w:r>
      <w:r w:rsidR="009B7D28" w:rsidRPr="00441458">
        <w:rPr>
          <w:rFonts w:ascii="Arial" w:hAnsi="Arial" w:cs="Arial"/>
          <w:lang w:val="en-US"/>
        </w:rPr>
        <w:t>g</w:t>
      </w:r>
      <w:r w:rsidR="009B7D28" w:rsidRPr="00441458">
        <w:rPr>
          <w:rFonts w:ascii="Arial" w:hAnsi="Arial" w:cs="Arial"/>
        </w:rPr>
        <w:t xml:space="preserve">), </w:t>
      </w:r>
      <w:r w:rsidRPr="00441458">
        <w:rPr>
          <w:rFonts w:ascii="Arial" w:hAnsi="Arial" w:cs="Arial"/>
        </w:rPr>
        <w:t>του μικροπορ</w:t>
      </w:r>
      <w:r w:rsidR="008A174D" w:rsidRPr="00441458">
        <w:rPr>
          <w:rFonts w:ascii="Arial" w:hAnsi="Arial" w:cs="Arial"/>
        </w:rPr>
        <w:t>ώ</w:t>
      </w:r>
      <w:r w:rsidRPr="00441458">
        <w:rPr>
          <w:rFonts w:ascii="Arial" w:hAnsi="Arial" w:cs="Arial"/>
        </w:rPr>
        <w:t>δους</w:t>
      </w:r>
      <w:r w:rsidR="00AB5EAD" w:rsidRPr="00441458">
        <w:rPr>
          <w:rFonts w:ascii="Arial" w:hAnsi="Arial" w:cs="Arial"/>
        </w:rPr>
        <w:t xml:space="preserve"> (</w:t>
      </w:r>
      <w:r w:rsidR="00AB5EAD" w:rsidRPr="00441458">
        <w:rPr>
          <w:rFonts w:ascii="Arial" w:hAnsi="Arial" w:cs="Arial"/>
          <w:lang w:val="en-US"/>
        </w:rPr>
        <w:t>Micropore</w:t>
      </w:r>
      <w:r w:rsidR="00AB5EAD" w:rsidRPr="00441458">
        <w:rPr>
          <w:rFonts w:ascii="Arial" w:hAnsi="Arial" w:cs="Arial"/>
        </w:rPr>
        <w:t xml:space="preserve"> </w:t>
      </w:r>
      <w:r w:rsidR="00AB5EAD" w:rsidRPr="00441458">
        <w:rPr>
          <w:rFonts w:ascii="Arial" w:hAnsi="Arial" w:cs="Arial"/>
          <w:lang w:val="en-US"/>
        </w:rPr>
        <w:t>Specific</w:t>
      </w:r>
      <w:r w:rsidR="00AB5EAD" w:rsidRPr="00441458">
        <w:rPr>
          <w:rFonts w:ascii="Arial" w:hAnsi="Arial" w:cs="Arial"/>
        </w:rPr>
        <w:t xml:space="preserve"> </w:t>
      </w:r>
      <w:r w:rsidR="00AB5EAD" w:rsidRPr="00441458">
        <w:rPr>
          <w:rFonts w:ascii="Arial" w:hAnsi="Arial" w:cs="Arial"/>
          <w:lang w:val="en-US"/>
        </w:rPr>
        <w:t>Area</w:t>
      </w:r>
      <w:r w:rsidR="00AB5EAD" w:rsidRPr="00441458">
        <w:rPr>
          <w:rFonts w:ascii="Arial" w:hAnsi="Arial" w:cs="Arial"/>
        </w:rPr>
        <w:t xml:space="preserve"> (</w:t>
      </w:r>
      <w:r w:rsidR="00AB5EAD" w:rsidRPr="00441458">
        <w:rPr>
          <w:rFonts w:ascii="Arial" w:hAnsi="Arial" w:cs="Arial"/>
          <w:lang w:val="en-US"/>
        </w:rPr>
        <w:t>SA</w:t>
      </w:r>
      <w:r w:rsidR="00AB5EAD" w:rsidRPr="00441458">
        <w:rPr>
          <w:rFonts w:ascii="Arial" w:hAnsi="Arial" w:cs="Arial"/>
        </w:rPr>
        <w:t>) ) (</w:t>
      </w:r>
      <w:r w:rsidR="00AB5EAD" w:rsidRPr="00441458">
        <w:rPr>
          <w:rFonts w:ascii="Arial" w:hAnsi="Arial" w:cs="Arial"/>
          <w:lang w:val="en-US"/>
        </w:rPr>
        <w:t>m</w:t>
      </w:r>
      <w:r w:rsidR="00AB5EAD" w:rsidRPr="00441458">
        <w:rPr>
          <w:rFonts w:ascii="Arial" w:hAnsi="Arial" w:cs="Arial"/>
          <w:vertAlign w:val="superscript"/>
        </w:rPr>
        <w:t>2</w:t>
      </w:r>
      <w:r w:rsidR="00AB5EAD" w:rsidRPr="00441458">
        <w:rPr>
          <w:rFonts w:ascii="Arial" w:hAnsi="Arial" w:cs="Arial"/>
        </w:rPr>
        <w:t>/</w:t>
      </w:r>
      <w:r w:rsidR="00AB5EAD" w:rsidRPr="00441458">
        <w:rPr>
          <w:rFonts w:ascii="Arial" w:hAnsi="Arial" w:cs="Arial"/>
          <w:lang w:val="en-US"/>
        </w:rPr>
        <w:t>g</w:t>
      </w:r>
      <w:r w:rsidR="00AB5EAD" w:rsidRPr="00441458">
        <w:rPr>
          <w:rFonts w:ascii="Arial" w:hAnsi="Arial" w:cs="Arial"/>
        </w:rPr>
        <w:t xml:space="preserve">) </w:t>
      </w:r>
      <w:r w:rsidRPr="00441458">
        <w:rPr>
          <w:rFonts w:ascii="Arial" w:hAnsi="Arial" w:cs="Arial"/>
        </w:rPr>
        <w:t xml:space="preserve"> και μεσοπορ</w:t>
      </w:r>
      <w:r w:rsidR="008A174D" w:rsidRPr="00441458">
        <w:rPr>
          <w:rFonts w:ascii="Arial" w:hAnsi="Arial" w:cs="Arial"/>
        </w:rPr>
        <w:t>ώ</w:t>
      </w:r>
      <w:r w:rsidRPr="00441458">
        <w:rPr>
          <w:rFonts w:ascii="Arial" w:hAnsi="Arial" w:cs="Arial"/>
        </w:rPr>
        <w:t>δους</w:t>
      </w:r>
      <w:r w:rsidR="00AB5EAD" w:rsidRPr="00441458">
        <w:rPr>
          <w:rFonts w:ascii="Arial" w:hAnsi="Arial" w:cs="Arial"/>
        </w:rPr>
        <w:t xml:space="preserve"> (</w:t>
      </w:r>
      <w:r w:rsidR="00AB5EAD" w:rsidRPr="00441458">
        <w:rPr>
          <w:rFonts w:ascii="Arial" w:hAnsi="Arial" w:cs="Arial"/>
          <w:lang w:val="en-US"/>
        </w:rPr>
        <w:t>Mesopore</w:t>
      </w:r>
      <w:r w:rsidR="00AB5EAD" w:rsidRPr="00441458">
        <w:rPr>
          <w:rFonts w:ascii="Arial" w:hAnsi="Arial" w:cs="Arial"/>
        </w:rPr>
        <w:t xml:space="preserve"> </w:t>
      </w:r>
      <w:r w:rsidR="00AB5EAD" w:rsidRPr="00441458">
        <w:rPr>
          <w:rFonts w:ascii="Arial" w:hAnsi="Arial" w:cs="Arial"/>
          <w:lang w:val="en-US"/>
        </w:rPr>
        <w:t>SA</w:t>
      </w:r>
      <w:r w:rsidR="00AB5EAD" w:rsidRPr="00441458">
        <w:rPr>
          <w:rFonts w:ascii="Arial" w:hAnsi="Arial" w:cs="Arial"/>
        </w:rPr>
        <w:t>)</w:t>
      </w:r>
      <w:r w:rsidRPr="00441458">
        <w:rPr>
          <w:rFonts w:ascii="Arial" w:hAnsi="Arial" w:cs="Arial"/>
        </w:rPr>
        <w:t xml:space="preserve"> </w:t>
      </w:r>
      <w:r w:rsidR="00AB5EAD" w:rsidRPr="00441458">
        <w:rPr>
          <w:rFonts w:ascii="Arial" w:hAnsi="Arial" w:cs="Arial"/>
        </w:rPr>
        <w:t>(</w:t>
      </w:r>
      <w:r w:rsidR="00AB5EAD" w:rsidRPr="00441458">
        <w:rPr>
          <w:rFonts w:ascii="Arial" w:hAnsi="Arial" w:cs="Arial"/>
          <w:lang w:val="en-US"/>
        </w:rPr>
        <w:t>m</w:t>
      </w:r>
      <w:r w:rsidR="00AB5EAD" w:rsidRPr="00441458">
        <w:rPr>
          <w:rFonts w:ascii="Arial" w:hAnsi="Arial" w:cs="Arial"/>
          <w:vertAlign w:val="superscript"/>
        </w:rPr>
        <w:t>2</w:t>
      </w:r>
      <w:r w:rsidR="00AB5EAD" w:rsidRPr="00441458">
        <w:rPr>
          <w:rFonts w:ascii="Arial" w:hAnsi="Arial" w:cs="Arial"/>
        </w:rPr>
        <w:t>/</w:t>
      </w:r>
      <w:r w:rsidR="00AB5EAD" w:rsidRPr="00441458">
        <w:rPr>
          <w:rFonts w:ascii="Arial" w:hAnsi="Arial" w:cs="Arial"/>
          <w:lang w:val="en-US"/>
        </w:rPr>
        <w:t>g</w:t>
      </w:r>
      <w:r w:rsidR="00AB5EAD" w:rsidRPr="00441458">
        <w:rPr>
          <w:rFonts w:ascii="Arial" w:hAnsi="Arial" w:cs="Arial"/>
        </w:rPr>
        <w:t xml:space="preserve">)  </w:t>
      </w:r>
      <w:r w:rsidRPr="00441458">
        <w:rPr>
          <w:rFonts w:ascii="Arial" w:hAnsi="Arial" w:cs="Arial"/>
        </w:rPr>
        <w:t>αντίστοιχα</w:t>
      </w:r>
      <w:r w:rsidR="00AB5EAD" w:rsidRPr="00441458">
        <w:rPr>
          <w:rFonts w:ascii="Arial" w:hAnsi="Arial" w:cs="Arial"/>
        </w:rPr>
        <w:t>.</w:t>
      </w:r>
      <w:r w:rsidRPr="00441458">
        <w:rPr>
          <w:rFonts w:ascii="Arial" w:hAnsi="Arial" w:cs="Arial"/>
        </w:rPr>
        <w:t xml:space="preserve"> </w:t>
      </w:r>
    </w:p>
    <w:p w14:paraId="618BBFAE" w14:textId="77777777" w:rsidR="00344BDA" w:rsidRPr="00441458" w:rsidRDefault="00DF4855" w:rsidP="00CB26A4">
      <w:pPr>
        <w:spacing w:line="276" w:lineRule="auto"/>
        <w:jc w:val="both"/>
        <w:rPr>
          <w:rFonts w:ascii="Arial" w:hAnsi="Arial" w:cs="Arial"/>
        </w:rPr>
      </w:pPr>
      <w:r w:rsidRPr="00441458">
        <w:rPr>
          <w:rFonts w:ascii="Arial" w:hAnsi="Arial" w:cs="Arial"/>
        </w:rPr>
        <w:t>Από τον παραπάνω πίνακα διεξάγονται τα ακόλουθα συμπεράσματα</w:t>
      </w:r>
      <w:r w:rsidR="00344BDA" w:rsidRPr="00441458">
        <w:rPr>
          <w:rFonts w:ascii="Arial" w:hAnsi="Arial" w:cs="Arial"/>
        </w:rPr>
        <w:t>:</w:t>
      </w:r>
      <w:r w:rsidRPr="00441458">
        <w:rPr>
          <w:rFonts w:ascii="Arial" w:hAnsi="Arial" w:cs="Arial"/>
        </w:rPr>
        <w:t xml:space="preserve"> </w:t>
      </w:r>
    </w:p>
    <w:p w14:paraId="04F42DCE" w14:textId="7F1883DF" w:rsidR="00DF4855" w:rsidRPr="00441458" w:rsidRDefault="00DF4855">
      <w:pPr>
        <w:pStyle w:val="a3"/>
        <w:numPr>
          <w:ilvl w:val="0"/>
          <w:numId w:val="18"/>
        </w:numPr>
        <w:spacing w:before="240" w:line="276" w:lineRule="auto"/>
        <w:jc w:val="both"/>
        <w:rPr>
          <w:rFonts w:ascii="Arial" w:hAnsi="Arial" w:cs="Arial"/>
        </w:rPr>
      </w:pPr>
      <w:r w:rsidRPr="00441458">
        <w:rPr>
          <w:rFonts w:ascii="Arial" w:hAnsi="Arial" w:cs="Arial"/>
        </w:rPr>
        <w:lastRenderedPageBreak/>
        <w:t>Την μεγαλύτερη ειδική επιφάνει</w:t>
      </w:r>
      <w:r w:rsidR="00344BDA" w:rsidRPr="00441458">
        <w:rPr>
          <w:rFonts w:ascii="Arial" w:hAnsi="Arial" w:cs="Arial"/>
        </w:rPr>
        <w:t xml:space="preserve">α, την έχει το </w:t>
      </w:r>
      <w:r w:rsidR="00C40F6E" w:rsidRPr="00441458">
        <w:rPr>
          <w:rFonts w:ascii="Arial" w:hAnsi="Arial" w:cs="Arial"/>
        </w:rPr>
        <w:t>μία</w:t>
      </w:r>
      <w:r w:rsidR="00344BDA" w:rsidRPr="00441458">
        <w:rPr>
          <w:rFonts w:ascii="Arial" w:hAnsi="Arial" w:cs="Arial"/>
        </w:rPr>
        <w:t xml:space="preserve"> φορ</w:t>
      </w:r>
      <w:r w:rsidR="00316B18" w:rsidRPr="00441458">
        <w:rPr>
          <w:rFonts w:ascii="Arial" w:hAnsi="Arial" w:cs="Arial"/>
        </w:rPr>
        <w:t>ά</w:t>
      </w:r>
      <w:r w:rsidR="00344BDA" w:rsidRPr="00441458">
        <w:rPr>
          <w:rFonts w:ascii="Arial" w:hAnsi="Arial" w:cs="Arial"/>
        </w:rPr>
        <w:t xml:space="preserve"> αναγεννημένο βιοεξανθράκωμα</w:t>
      </w:r>
      <w:r w:rsidR="000E6AFD" w:rsidRPr="00441458">
        <w:rPr>
          <w:rFonts w:ascii="Arial" w:hAnsi="Arial" w:cs="Arial"/>
        </w:rPr>
        <w:t xml:space="preserve"> (</w:t>
      </w:r>
      <w:r w:rsidR="000E6AFD" w:rsidRPr="00441458">
        <w:rPr>
          <w:rFonts w:ascii="Arial" w:hAnsi="Arial" w:cs="Arial"/>
          <w:lang w:val="en-US"/>
        </w:rPr>
        <w:t>AcB</w:t>
      </w:r>
      <w:r w:rsidR="000E6AFD" w:rsidRPr="00441458">
        <w:rPr>
          <w:rFonts w:ascii="Arial" w:hAnsi="Arial" w:cs="Arial"/>
          <w:vertAlign w:val="subscript"/>
        </w:rPr>
        <w:t>2</w:t>
      </w:r>
      <w:r w:rsidR="000E6AFD" w:rsidRPr="00441458">
        <w:rPr>
          <w:rFonts w:ascii="Arial" w:hAnsi="Arial" w:cs="Arial"/>
        </w:rPr>
        <w:t xml:space="preserve">) με </w:t>
      </w:r>
      <w:r w:rsidR="008A174D" w:rsidRPr="00441458">
        <w:rPr>
          <w:rFonts w:ascii="Arial" w:hAnsi="Arial" w:cs="Arial"/>
        </w:rPr>
        <w:t>τιμή</w:t>
      </w:r>
      <w:r w:rsidR="000E6AFD" w:rsidRPr="00441458">
        <w:rPr>
          <w:rFonts w:ascii="Arial" w:hAnsi="Arial" w:cs="Arial"/>
        </w:rPr>
        <w:t xml:space="preserve"> 204 </w:t>
      </w:r>
      <w:r w:rsidR="000E6AFD" w:rsidRPr="00441458">
        <w:rPr>
          <w:rFonts w:ascii="Arial" w:hAnsi="Arial" w:cs="Arial"/>
          <w:lang w:val="en-US"/>
        </w:rPr>
        <w:t>m</w:t>
      </w:r>
      <w:r w:rsidR="000E6AFD" w:rsidRPr="00441458">
        <w:rPr>
          <w:rFonts w:ascii="Arial" w:hAnsi="Arial" w:cs="Arial"/>
          <w:vertAlign w:val="superscript"/>
        </w:rPr>
        <w:t>2</w:t>
      </w:r>
      <w:r w:rsidR="000E6AFD" w:rsidRPr="00441458">
        <w:rPr>
          <w:rFonts w:ascii="Arial" w:hAnsi="Arial" w:cs="Arial"/>
        </w:rPr>
        <w:t>/</w:t>
      </w:r>
      <w:r w:rsidR="000E6AFD" w:rsidRPr="00441458">
        <w:rPr>
          <w:rFonts w:ascii="Arial" w:hAnsi="Arial" w:cs="Arial"/>
          <w:lang w:val="en-US"/>
        </w:rPr>
        <w:t>g</w:t>
      </w:r>
      <w:r w:rsidR="000E6AFD" w:rsidRPr="00441458">
        <w:rPr>
          <w:rFonts w:ascii="Arial" w:hAnsi="Arial" w:cs="Arial"/>
        </w:rPr>
        <w:t xml:space="preserve"> </w:t>
      </w:r>
      <w:r w:rsidR="00344BDA" w:rsidRPr="00441458">
        <w:rPr>
          <w:rFonts w:ascii="Arial" w:hAnsi="Arial" w:cs="Arial"/>
        </w:rPr>
        <w:t xml:space="preserve">, στη συνέχεια ακολουθούν </w:t>
      </w:r>
      <w:r w:rsidR="000E6AFD" w:rsidRPr="00441458">
        <w:rPr>
          <w:rFonts w:ascii="Arial" w:hAnsi="Arial" w:cs="Arial"/>
        </w:rPr>
        <w:t xml:space="preserve">το </w:t>
      </w:r>
      <w:r w:rsidR="00C40F6E" w:rsidRPr="00441458">
        <w:rPr>
          <w:rFonts w:ascii="Arial" w:hAnsi="Arial" w:cs="Arial"/>
        </w:rPr>
        <w:t>ενεργοποιημένο</w:t>
      </w:r>
      <w:r w:rsidR="000E6AFD" w:rsidRPr="00441458">
        <w:rPr>
          <w:rFonts w:ascii="Arial" w:hAnsi="Arial" w:cs="Arial"/>
        </w:rPr>
        <w:t xml:space="preserve"> </w:t>
      </w:r>
      <w:r w:rsidR="004C71D5" w:rsidRPr="00441458">
        <w:rPr>
          <w:rFonts w:ascii="Arial" w:hAnsi="Arial" w:cs="Arial"/>
        </w:rPr>
        <w:t xml:space="preserve">βιοεξανθράκωμα </w:t>
      </w:r>
      <w:r w:rsidR="00D240B1" w:rsidRPr="00441458">
        <w:rPr>
          <w:rFonts w:ascii="Arial" w:hAnsi="Arial" w:cs="Arial"/>
        </w:rPr>
        <w:t>(</w:t>
      </w:r>
      <w:r w:rsidR="00D240B1" w:rsidRPr="00441458">
        <w:rPr>
          <w:rFonts w:ascii="Arial" w:hAnsi="Arial" w:cs="Arial"/>
          <w:lang w:val="en-US"/>
        </w:rPr>
        <w:t>AcB</w:t>
      </w:r>
      <w:r w:rsidR="00D240B1" w:rsidRPr="00441458">
        <w:rPr>
          <w:rFonts w:ascii="Arial" w:hAnsi="Arial" w:cs="Arial"/>
        </w:rPr>
        <w:t xml:space="preserve">) </w:t>
      </w:r>
      <w:r w:rsidR="000E6AFD" w:rsidRPr="00441458">
        <w:rPr>
          <w:rFonts w:ascii="Arial" w:hAnsi="Arial" w:cs="Arial"/>
        </w:rPr>
        <w:t xml:space="preserve">με τιμή 140 </w:t>
      </w:r>
      <w:r w:rsidR="000E6AFD" w:rsidRPr="00441458">
        <w:rPr>
          <w:rFonts w:ascii="Arial" w:hAnsi="Arial" w:cs="Arial"/>
          <w:lang w:val="en-US"/>
        </w:rPr>
        <w:t>m</w:t>
      </w:r>
      <w:r w:rsidR="000E6AFD" w:rsidRPr="00441458">
        <w:rPr>
          <w:rFonts w:ascii="Arial" w:hAnsi="Arial" w:cs="Arial"/>
          <w:vertAlign w:val="superscript"/>
        </w:rPr>
        <w:t>2</w:t>
      </w:r>
      <w:r w:rsidR="000E6AFD" w:rsidRPr="00441458">
        <w:rPr>
          <w:rFonts w:ascii="Arial" w:hAnsi="Arial" w:cs="Arial"/>
        </w:rPr>
        <w:t>/</w:t>
      </w:r>
      <w:r w:rsidR="000E6AFD" w:rsidRPr="00441458">
        <w:rPr>
          <w:rFonts w:ascii="Arial" w:hAnsi="Arial" w:cs="Arial"/>
          <w:lang w:val="en-US"/>
        </w:rPr>
        <w:t>g</w:t>
      </w:r>
      <w:r w:rsidR="000E6AFD" w:rsidRPr="00441458">
        <w:rPr>
          <w:rFonts w:ascii="Arial" w:hAnsi="Arial" w:cs="Arial"/>
        </w:rPr>
        <w:t xml:space="preserve">, </w:t>
      </w:r>
      <w:r w:rsidR="00344BDA" w:rsidRPr="00441458">
        <w:rPr>
          <w:rFonts w:ascii="Arial" w:hAnsi="Arial" w:cs="Arial"/>
        </w:rPr>
        <w:t xml:space="preserve">το </w:t>
      </w:r>
      <w:r w:rsidR="000E6AFD" w:rsidRPr="00441458">
        <w:rPr>
          <w:rFonts w:ascii="Arial" w:hAnsi="Arial" w:cs="Arial"/>
        </w:rPr>
        <w:t>κορεσμένο βιοεξανθράκωμα (</w:t>
      </w:r>
      <w:r w:rsidR="000E6AFD" w:rsidRPr="00441458">
        <w:rPr>
          <w:rFonts w:ascii="Arial" w:hAnsi="Arial" w:cs="Arial"/>
          <w:lang w:val="en-US"/>
        </w:rPr>
        <w:t>sAcB</w:t>
      </w:r>
      <w:r w:rsidR="000E6AFD" w:rsidRPr="00441458">
        <w:rPr>
          <w:rFonts w:ascii="Arial" w:hAnsi="Arial" w:cs="Arial"/>
        </w:rPr>
        <w:t xml:space="preserve">) με τιμή 121 </w:t>
      </w:r>
      <w:r w:rsidR="000E6AFD" w:rsidRPr="00441458">
        <w:rPr>
          <w:rFonts w:ascii="Arial" w:hAnsi="Arial" w:cs="Arial"/>
          <w:lang w:val="en-US"/>
        </w:rPr>
        <w:t>m</w:t>
      </w:r>
      <w:r w:rsidR="000E6AFD" w:rsidRPr="00441458">
        <w:rPr>
          <w:rFonts w:ascii="Arial" w:hAnsi="Arial" w:cs="Arial"/>
          <w:vertAlign w:val="superscript"/>
        </w:rPr>
        <w:t>2</w:t>
      </w:r>
      <w:r w:rsidR="000E6AFD" w:rsidRPr="00441458">
        <w:rPr>
          <w:rFonts w:ascii="Arial" w:hAnsi="Arial" w:cs="Arial"/>
        </w:rPr>
        <w:t>/</w:t>
      </w:r>
      <w:r w:rsidR="000E6AFD" w:rsidRPr="00441458">
        <w:rPr>
          <w:rFonts w:ascii="Arial" w:hAnsi="Arial" w:cs="Arial"/>
          <w:lang w:val="en-US"/>
        </w:rPr>
        <w:t>g</w:t>
      </w:r>
      <w:r w:rsidR="000E6AFD" w:rsidRPr="00441458">
        <w:rPr>
          <w:rFonts w:ascii="Arial" w:hAnsi="Arial" w:cs="Arial"/>
        </w:rPr>
        <w:t xml:space="preserve"> , το </w:t>
      </w:r>
      <w:r w:rsidR="00C40F6E" w:rsidRPr="00441458">
        <w:rPr>
          <w:rFonts w:ascii="Arial" w:hAnsi="Arial" w:cs="Arial"/>
        </w:rPr>
        <w:t>δύο</w:t>
      </w:r>
      <w:r w:rsidR="004C71D5" w:rsidRPr="00441458">
        <w:rPr>
          <w:rFonts w:ascii="Arial" w:hAnsi="Arial" w:cs="Arial"/>
        </w:rPr>
        <w:t xml:space="preserve"> </w:t>
      </w:r>
      <w:r w:rsidR="000E6AFD" w:rsidRPr="00441458">
        <w:rPr>
          <w:rFonts w:ascii="Arial" w:hAnsi="Arial" w:cs="Arial"/>
        </w:rPr>
        <w:t>φορές αναγεννημένο βιοεξανθράκωμα (</w:t>
      </w:r>
      <w:r w:rsidR="000E6AFD" w:rsidRPr="00441458">
        <w:rPr>
          <w:rFonts w:ascii="Arial" w:hAnsi="Arial" w:cs="Arial"/>
          <w:lang w:val="en-US"/>
        </w:rPr>
        <w:t>AcB</w:t>
      </w:r>
      <w:r w:rsidR="00D240B1" w:rsidRPr="00441458">
        <w:rPr>
          <w:rFonts w:ascii="Arial" w:hAnsi="Arial" w:cs="Arial"/>
          <w:vertAlign w:val="subscript"/>
        </w:rPr>
        <w:t>3</w:t>
      </w:r>
      <w:r w:rsidR="000E6AFD" w:rsidRPr="00441458">
        <w:rPr>
          <w:rFonts w:ascii="Arial" w:hAnsi="Arial" w:cs="Arial"/>
        </w:rPr>
        <w:t xml:space="preserve">) με τιμή 101 </w:t>
      </w:r>
      <w:r w:rsidR="000E6AFD" w:rsidRPr="00441458">
        <w:rPr>
          <w:rFonts w:ascii="Arial" w:hAnsi="Arial" w:cs="Arial"/>
          <w:lang w:val="en-US"/>
        </w:rPr>
        <w:t>m</w:t>
      </w:r>
      <w:r w:rsidR="000E6AFD" w:rsidRPr="00441458">
        <w:rPr>
          <w:rFonts w:ascii="Arial" w:hAnsi="Arial" w:cs="Arial"/>
          <w:vertAlign w:val="superscript"/>
        </w:rPr>
        <w:t>2</w:t>
      </w:r>
      <w:r w:rsidR="000E6AFD" w:rsidRPr="00441458">
        <w:rPr>
          <w:rFonts w:ascii="Arial" w:hAnsi="Arial" w:cs="Arial"/>
        </w:rPr>
        <w:t>/</w:t>
      </w:r>
      <w:r w:rsidR="000E6AFD" w:rsidRPr="00441458">
        <w:rPr>
          <w:rFonts w:ascii="Arial" w:hAnsi="Arial" w:cs="Arial"/>
          <w:lang w:val="en-US"/>
        </w:rPr>
        <w:t>g</w:t>
      </w:r>
      <w:r w:rsidR="000E6AFD" w:rsidRPr="00441458">
        <w:rPr>
          <w:rFonts w:ascii="Arial" w:hAnsi="Arial" w:cs="Arial"/>
        </w:rPr>
        <w:t xml:space="preserve"> και τέλος το τ</w:t>
      </w:r>
      <w:r w:rsidR="00C40F6E" w:rsidRPr="00441458">
        <w:rPr>
          <w:rFonts w:ascii="Arial" w:hAnsi="Arial" w:cs="Arial"/>
        </w:rPr>
        <w:t xml:space="preserve">ρείς </w:t>
      </w:r>
      <w:r w:rsidR="000E6AFD" w:rsidRPr="00441458">
        <w:rPr>
          <w:rFonts w:ascii="Arial" w:hAnsi="Arial" w:cs="Arial"/>
        </w:rPr>
        <w:t>φορές αναγεννημένο βιοεξανθράκωμα(</w:t>
      </w:r>
      <w:r w:rsidR="000E6AFD" w:rsidRPr="00441458">
        <w:rPr>
          <w:rFonts w:ascii="Arial" w:hAnsi="Arial" w:cs="Arial"/>
          <w:lang w:val="en-US"/>
        </w:rPr>
        <w:t>AcB</w:t>
      </w:r>
      <w:r w:rsidR="000E6AFD" w:rsidRPr="00441458">
        <w:rPr>
          <w:rFonts w:ascii="Arial" w:hAnsi="Arial" w:cs="Arial"/>
          <w:vertAlign w:val="subscript"/>
        </w:rPr>
        <w:t>4</w:t>
      </w:r>
      <w:r w:rsidR="000E6AFD" w:rsidRPr="00441458">
        <w:rPr>
          <w:rFonts w:ascii="Arial" w:hAnsi="Arial" w:cs="Arial"/>
        </w:rPr>
        <w:t>)</w:t>
      </w:r>
      <w:r w:rsidR="00D240B1" w:rsidRPr="00441458">
        <w:rPr>
          <w:rFonts w:ascii="Arial" w:hAnsi="Arial" w:cs="Arial"/>
        </w:rPr>
        <w:t xml:space="preserve"> με τιμή 37 </w:t>
      </w:r>
      <w:r w:rsidR="00D240B1" w:rsidRPr="00441458">
        <w:rPr>
          <w:rFonts w:ascii="Arial" w:hAnsi="Arial" w:cs="Arial"/>
          <w:lang w:val="en-US"/>
        </w:rPr>
        <w:t>m</w:t>
      </w:r>
      <w:r w:rsidR="00D240B1" w:rsidRPr="00441458">
        <w:rPr>
          <w:rFonts w:ascii="Arial" w:hAnsi="Arial" w:cs="Arial"/>
          <w:vertAlign w:val="superscript"/>
        </w:rPr>
        <w:t>2</w:t>
      </w:r>
      <w:r w:rsidR="00D240B1" w:rsidRPr="00441458">
        <w:rPr>
          <w:rFonts w:ascii="Arial" w:hAnsi="Arial" w:cs="Arial"/>
        </w:rPr>
        <w:t>/</w:t>
      </w:r>
      <w:r w:rsidR="00D240B1" w:rsidRPr="00441458">
        <w:rPr>
          <w:rFonts w:ascii="Arial" w:hAnsi="Arial" w:cs="Arial"/>
          <w:lang w:val="en-US"/>
        </w:rPr>
        <w:t>g</w:t>
      </w:r>
      <w:r w:rsidR="000E6AFD" w:rsidRPr="00441458">
        <w:rPr>
          <w:rFonts w:ascii="Arial" w:hAnsi="Arial" w:cs="Arial"/>
        </w:rPr>
        <w:t xml:space="preserve">. </w:t>
      </w:r>
    </w:p>
    <w:p w14:paraId="09F25F93" w14:textId="77777777" w:rsidR="00344862" w:rsidRPr="00441458" w:rsidRDefault="00344862" w:rsidP="00CB26A4">
      <w:pPr>
        <w:pStyle w:val="a3"/>
        <w:spacing w:before="240" w:line="276" w:lineRule="auto"/>
        <w:jc w:val="both"/>
        <w:rPr>
          <w:rFonts w:ascii="Arial" w:hAnsi="Arial" w:cs="Arial"/>
        </w:rPr>
      </w:pPr>
    </w:p>
    <w:p w14:paraId="2C517ABD" w14:textId="55A5CB8D" w:rsidR="00344862" w:rsidRPr="00441458" w:rsidRDefault="00344862">
      <w:pPr>
        <w:pStyle w:val="a3"/>
        <w:numPr>
          <w:ilvl w:val="0"/>
          <w:numId w:val="18"/>
        </w:numPr>
        <w:spacing w:line="276" w:lineRule="auto"/>
        <w:jc w:val="both"/>
        <w:rPr>
          <w:rFonts w:ascii="Arial" w:hAnsi="Arial" w:cs="Arial"/>
        </w:rPr>
      </w:pPr>
      <w:r w:rsidRPr="00441458">
        <w:rPr>
          <w:rFonts w:ascii="Arial" w:hAnsi="Arial" w:cs="Arial"/>
        </w:rPr>
        <w:t xml:space="preserve">Το μεγαλύτερο </w:t>
      </w:r>
      <w:r w:rsidR="00B60C48" w:rsidRPr="00441458">
        <w:rPr>
          <w:rFonts w:ascii="Arial" w:hAnsi="Arial" w:cs="Arial"/>
        </w:rPr>
        <w:t xml:space="preserve">ολικό πορώδες </w:t>
      </w:r>
      <w:r w:rsidRPr="00441458">
        <w:rPr>
          <w:rFonts w:ascii="Arial" w:hAnsi="Arial" w:cs="Arial"/>
        </w:rPr>
        <w:t xml:space="preserve">το έχει το </w:t>
      </w:r>
      <w:r w:rsidRPr="00441458">
        <w:rPr>
          <w:rFonts w:ascii="Arial" w:hAnsi="Arial" w:cs="Arial"/>
          <w:lang w:val="en-US"/>
        </w:rPr>
        <w:t>AcB</w:t>
      </w:r>
      <w:r w:rsidR="00B60C48" w:rsidRPr="00441458">
        <w:rPr>
          <w:rFonts w:ascii="Arial" w:hAnsi="Arial" w:cs="Arial"/>
          <w:vertAlign w:val="subscript"/>
        </w:rPr>
        <w:t>2</w:t>
      </w:r>
      <w:r w:rsidRPr="00441458">
        <w:rPr>
          <w:rFonts w:ascii="Arial" w:hAnsi="Arial" w:cs="Arial"/>
        </w:rPr>
        <w:t xml:space="preserve"> με τιμή  </w:t>
      </w:r>
      <w:r w:rsidR="00B60C48" w:rsidRPr="00441458">
        <w:rPr>
          <w:rFonts w:ascii="Arial" w:hAnsi="Arial" w:cs="Arial"/>
        </w:rPr>
        <w:t xml:space="preserve">0.122 </w:t>
      </w:r>
      <w:r w:rsidRPr="00441458">
        <w:rPr>
          <w:rFonts w:ascii="Arial" w:hAnsi="Arial" w:cs="Arial"/>
          <w:lang w:val="en-US"/>
        </w:rPr>
        <w:t>mL</w:t>
      </w:r>
      <w:r w:rsidRPr="00441458">
        <w:rPr>
          <w:rFonts w:ascii="Arial" w:hAnsi="Arial" w:cs="Arial"/>
        </w:rPr>
        <w:t>/</w:t>
      </w:r>
      <w:r w:rsidRPr="00441458">
        <w:rPr>
          <w:rFonts w:ascii="Arial" w:hAnsi="Arial" w:cs="Arial"/>
          <w:lang w:val="en-US"/>
        </w:rPr>
        <w:t>g</w:t>
      </w:r>
      <w:r w:rsidRPr="00441458">
        <w:rPr>
          <w:rFonts w:ascii="Arial" w:hAnsi="Arial" w:cs="Arial"/>
        </w:rPr>
        <w:t xml:space="preserve">. Αμέσως μετά ακολουθούν με πολύ μικρή απόκλιση τα δείγματα  </w:t>
      </w:r>
      <w:r w:rsidRPr="00441458">
        <w:rPr>
          <w:rFonts w:ascii="Arial" w:hAnsi="Arial" w:cs="Arial"/>
          <w:lang w:val="en-US"/>
        </w:rPr>
        <w:t>AcB</w:t>
      </w:r>
      <w:r w:rsidR="00B60C48" w:rsidRPr="00441458">
        <w:rPr>
          <w:rFonts w:ascii="Arial" w:hAnsi="Arial" w:cs="Arial"/>
          <w:vertAlign w:val="subscript"/>
        </w:rPr>
        <w:t xml:space="preserve"> </w:t>
      </w:r>
      <w:r w:rsidR="00097D83" w:rsidRPr="00441458">
        <w:rPr>
          <w:rFonts w:ascii="Arial" w:hAnsi="Arial" w:cs="Arial"/>
          <w:vertAlign w:val="subscript"/>
        </w:rPr>
        <w:t xml:space="preserve"> </w:t>
      </w:r>
      <w:r w:rsidR="00B60C48" w:rsidRPr="00441458">
        <w:rPr>
          <w:rFonts w:ascii="Arial" w:hAnsi="Arial" w:cs="Arial"/>
        </w:rPr>
        <w:t xml:space="preserve">με τιμή 0.092 </w:t>
      </w:r>
      <w:r w:rsidR="00B60C48" w:rsidRPr="00441458">
        <w:rPr>
          <w:rFonts w:ascii="Arial" w:hAnsi="Arial" w:cs="Arial"/>
          <w:lang w:val="en-US"/>
        </w:rPr>
        <w:t>mL</w:t>
      </w:r>
      <w:r w:rsidR="00B60C48" w:rsidRPr="00441458">
        <w:rPr>
          <w:rFonts w:ascii="Arial" w:hAnsi="Arial" w:cs="Arial"/>
        </w:rPr>
        <w:t>/</w:t>
      </w:r>
      <w:r w:rsidR="00B60C48" w:rsidRPr="00441458">
        <w:rPr>
          <w:rFonts w:ascii="Arial" w:hAnsi="Arial" w:cs="Arial"/>
          <w:lang w:val="en-US"/>
        </w:rPr>
        <w:t>g</w:t>
      </w:r>
      <w:r w:rsidRPr="00441458">
        <w:rPr>
          <w:rFonts w:ascii="Arial" w:hAnsi="Arial" w:cs="Arial"/>
        </w:rPr>
        <w:t xml:space="preserve">, </w:t>
      </w:r>
      <w:r w:rsidRPr="00441458">
        <w:rPr>
          <w:rFonts w:ascii="Arial" w:hAnsi="Arial" w:cs="Arial"/>
          <w:vertAlign w:val="subscript"/>
        </w:rPr>
        <w:t xml:space="preserve"> </w:t>
      </w:r>
      <w:r w:rsidRPr="00441458">
        <w:rPr>
          <w:rFonts w:ascii="Arial" w:hAnsi="Arial" w:cs="Arial"/>
          <w:lang w:val="en-US"/>
        </w:rPr>
        <w:t>sAcB</w:t>
      </w:r>
      <w:r w:rsidR="00B60C48" w:rsidRPr="00441458">
        <w:rPr>
          <w:rFonts w:ascii="Arial" w:hAnsi="Arial" w:cs="Arial"/>
        </w:rPr>
        <w:t xml:space="preserve"> με τιμή 0.08 </w:t>
      </w:r>
      <w:r w:rsidR="00B60C48" w:rsidRPr="00441458">
        <w:rPr>
          <w:rFonts w:ascii="Arial" w:hAnsi="Arial" w:cs="Arial"/>
          <w:lang w:val="en-US"/>
        </w:rPr>
        <w:t>mL</w:t>
      </w:r>
      <w:r w:rsidR="00B60C48" w:rsidRPr="00441458">
        <w:rPr>
          <w:rFonts w:ascii="Arial" w:hAnsi="Arial" w:cs="Arial"/>
        </w:rPr>
        <w:t>/</w:t>
      </w:r>
      <w:r w:rsidR="00B60C48" w:rsidRPr="00441458">
        <w:rPr>
          <w:rFonts w:ascii="Arial" w:hAnsi="Arial" w:cs="Arial"/>
          <w:lang w:val="en-US"/>
        </w:rPr>
        <w:t>g</w:t>
      </w:r>
      <w:r w:rsidRPr="00441458">
        <w:rPr>
          <w:rFonts w:ascii="Arial" w:hAnsi="Arial" w:cs="Arial"/>
        </w:rPr>
        <w:t xml:space="preserve">,  </w:t>
      </w:r>
      <w:r w:rsidRPr="00441458">
        <w:rPr>
          <w:rFonts w:ascii="Arial" w:hAnsi="Arial" w:cs="Arial"/>
          <w:lang w:val="en-US"/>
        </w:rPr>
        <w:t>AcB</w:t>
      </w:r>
      <w:r w:rsidRPr="00441458">
        <w:rPr>
          <w:rFonts w:ascii="Arial" w:hAnsi="Arial" w:cs="Arial"/>
          <w:vertAlign w:val="subscript"/>
        </w:rPr>
        <w:t>3</w:t>
      </w:r>
      <w:r w:rsidRPr="00441458">
        <w:rPr>
          <w:rFonts w:ascii="Arial" w:hAnsi="Arial" w:cs="Arial"/>
        </w:rPr>
        <w:t xml:space="preserve"> με τιμή </w:t>
      </w:r>
      <w:r w:rsidR="00B60C48" w:rsidRPr="00441458">
        <w:rPr>
          <w:rFonts w:ascii="Arial" w:hAnsi="Arial" w:cs="Arial"/>
        </w:rPr>
        <w:t>0.067</w:t>
      </w:r>
      <w:r w:rsidRPr="00441458">
        <w:rPr>
          <w:rFonts w:ascii="Arial" w:hAnsi="Arial" w:cs="Arial"/>
        </w:rPr>
        <w:t xml:space="preserve"> </w:t>
      </w:r>
      <w:r w:rsidRPr="00441458">
        <w:rPr>
          <w:rFonts w:ascii="Arial" w:hAnsi="Arial" w:cs="Arial"/>
          <w:lang w:val="en-US"/>
        </w:rPr>
        <w:t>mL</w:t>
      </w:r>
      <w:r w:rsidRPr="00441458">
        <w:rPr>
          <w:rFonts w:ascii="Arial" w:hAnsi="Arial" w:cs="Arial"/>
        </w:rPr>
        <w:t>/</w:t>
      </w:r>
      <w:r w:rsidRPr="00441458">
        <w:rPr>
          <w:rFonts w:ascii="Arial" w:hAnsi="Arial" w:cs="Arial"/>
          <w:lang w:val="en-US"/>
        </w:rPr>
        <w:t>g</w:t>
      </w:r>
      <w:r w:rsidRPr="00441458">
        <w:rPr>
          <w:rFonts w:ascii="Arial" w:hAnsi="Arial" w:cs="Arial"/>
        </w:rPr>
        <w:t xml:space="preserve"> και το </w:t>
      </w:r>
      <w:r w:rsidRPr="00441458">
        <w:rPr>
          <w:rFonts w:ascii="Arial" w:hAnsi="Arial" w:cs="Arial"/>
          <w:lang w:val="en-US"/>
        </w:rPr>
        <w:t>AcB</w:t>
      </w:r>
      <w:r w:rsidRPr="00441458">
        <w:rPr>
          <w:rFonts w:ascii="Arial" w:hAnsi="Arial" w:cs="Arial"/>
          <w:vertAlign w:val="subscript"/>
        </w:rPr>
        <w:t>4</w:t>
      </w:r>
      <w:r w:rsidRPr="00441458">
        <w:rPr>
          <w:rFonts w:ascii="Arial" w:hAnsi="Arial" w:cs="Arial"/>
        </w:rPr>
        <w:t xml:space="preserve"> με τιμή 0.0</w:t>
      </w:r>
      <w:r w:rsidR="00B60C48" w:rsidRPr="00441458">
        <w:rPr>
          <w:rFonts w:ascii="Arial" w:hAnsi="Arial" w:cs="Arial"/>
        </w:rPr>
        <w:t>38</w:t>
      </w:r>
      <w:r w:rsidRPr="00441458">
        <w:rPr>
          <w:rFonts w:ascii="Arial" w:hAnsi="Arial" w:cs="Arial"/>
        </w:rPr>
        <w:t xml:space="preserve"> </w:t>
      </w:r>
      <w:r w:rsidR="00143ACF" w:rsidRPr="00441458">
        <w:rPr>
          <w:rFonts w:ascii="Arial" w:hAnsi="Arial" w:cs="Arial"/>
          <w:lang w:val="en-US"/>
        </w:rPr>
        <w:t>mL</w:t>
      </w:r>
      <w:r w:rsidR="00143ACF" w:rsidRPr="00441458">
        <w:rPr>
          <w:rFonts w:ascii="Arial" w:hAnsi="Arial" w:cs="Arial"/>
        </w:rPr>
        <w:t>/</w:t>
      </w:r>
      <w:r w:rsidR="00143ACF" w:rsidRPr="00441458">
        <w:rPr>
          <w:rFonts w:ascii="Arial" w:hAnsi="Arial" w:cs="Arial"/>
          <w:lang w:val="en-US"/>
        </w:rPr>
        <w:t>g</w:t>
      </w:r>
      <w:r w:rsidR="00143ACF" w:rsidRPr="00441458">
        <w:rPr>
          <w:rFonts w:ascii="Arial" w:hAnsi="Arial" w:cs="Arial"/>
        </w:rPr>
        <w:t>.</w:t>
      </w:r>
    </w:p>
    <w:p w14:paraId="55FD011C" w14:textId="77777777" w:rsidR="00B60C48" w:rsidRPr="00441458" w:rsidRDefault="00B60C48" w:rsidP="00CB26A4">
      <w:pPr>
        <w:pStyle w:val="a3"/>
        <w:spacing w:line="276" w:lineRule="auto"/>
        <w:jc w:val="both"/>
        <w:rPr>
          <w:rFonts w:ascii="Arial" w:hAnsi="Arial" w:cs="Arial"/>
        </w:rPr>
      </w:pPr>
    </w:p>
    <w:p w14:paraId="501C218C" w14:textId="3BE7E492" w:rsidR="008A174D" w:rsidRPr="00441458" w:rsidRDefault="00B60C48">
      <w:pPr>
        <w:pStyle w:val="a3"/>
        <w:numPr>
          <w:ilvl w:val="0"/>
          <w:numId w:val="18"/>
        </w:numPr>
        <w:spacing w:line="276" w:lineRule="auto"/>
        <w:jc w:val="both"/>
        <w:rPr>
          <w:rFonts w:ascii="Arial" w:hAnsi="Arial" w:cs="Arial"/>
        </w:rPr>
      </w:pPr>
      <w:r w:rsidRPr="00441458">
        <w:rPr>
          <w:rFonts w:ascii="Arial" w:hAnsi="Arial" w:cs="Arial"/>
        </w:rPr>
        <w:t xml:space="preserve">Επιπρόσθετα, παρατηρείται ότι </w:t>
      </w:r>
      <w:r w:rsidR="008A174D" w:rsidRPr="00441458">
        <w:rPr>
          <w:rFonts w:ascii="Arial" w:hAnsi="Arial" w:cs="Arial"/>
        </w:rPr>
        <w:t xml:space="preserve">ο όγκος του μικροπορώδους για τα δείγματα </w:t>
      </w:r>
      <w:r w:rsidR="008A174D" w:rsidRPr="00441458">
        <w:rPr>
          <w:rFonts w:ascii="Arial" w:hAnsi="Arial" w:cs="Arial"/>
          <w:lang w:val="en-US"/>
        </w:rPr>
        <w:t>AcB</w:t>
      </w:r>
      <w:r w:rsidR="008A174D" w:rsidRPr="00441458">
        <w:rPr>
          <w:rFonts w:ascii="Arial" w:hAnsi="Arial" w:cs="Arial"/>
          <w:vertAlign w:val="subscript"/>
        </w:rPr>
        <w:t>2</w:t>
      </w:r>
      <w:r w:rsidR="008A174D" w:rsidRPr="00441458">
        <w:rPr>
          <w:rFonts w:ascii="Arial" w:hAnsi="Arial" w:cs="Arial"/>
        </w:rPr>
        <w:t xml:space="preserve">, </w:t>
      </w:r>
      <w:r w:rsidR="008A174D" w:rsidRPr="00441458">
        <w:rPr>
          <w:rFonts w:ascii="Arial" w:hAnsi="Arial" w:cs="Arial"/>
          <w:vertAlign w:val="subscript"/>
        </w:rPr>
        <w:t xml:space="preserve"> </w:t>
      </w:r>
      <w:r w:rsidR="008A174D" w:rsidRPr="00441458">
        <w:rPr>
          <w:rFonts w:ascii="Arial" w:hAnsi="Arial" w:cs="Arial"/>
          <w:lang w:val="en-US"/>
        </w:rPr>
        <w:t>sAcB</w:t>
      </w:r>
      <w:r w:rsidR="008A174D" w:rsidRPr="00441458">
        <w:rPr>
          <w:rFonts w:ascii="Arial" w:hAnsi="Arial" w:cs="Arial"/>
        </w:rPr>
        <w:t xml:space="preserve">,  </w:t>
      </w:r>
      <w:r w:rsidR="008A174D" w:rsidRPr="00441458">
        <w:rPr>
          <w:rFonts w:ascii="Arial" w:hAnsi="Arial" w:cs="Arial"/>
          <w:lang w:val="en-US"/>
        </w:rPr>
        <w:t>AcB</w:t>
      </w:r>
      <w:r w:rsidR="008A174D" w:rsidRPr="00441458">
        <w:rPr>
          <w:rFonts w:ascii="Arial" w:hAnsi="Arial" w:cs="Arial"/>
          <w:vertAlign w:val="subscript"/>
        </w:rPr>
        <w:t>3</w:t>
      </w:r>
      <w:r w:rsidR="008A174D" w:rsidRPr="00441458">
        <w:rPr>
          <w:rFonts w:ascii="Arial" w:hAnsi="Arial" w:cs="Arial"/>
        </w:rPr>
        <w:t xml:space="preserve"> δεν μεταβάλλεται </w:t>
      </w:r>
      <w:r w:rsidR="00762074" w:rsidRPr="00441458">
        <w:rPr>
          <w:rFonts w:ascii="Arial" w:hAnsi="Arial" w:cs="Arial"/>
        </w:rPr>
        <w:t xml:space="preserve">και </w:t>
      </w:r>
      <w:r w:rsidR="008A174D" w:rsidRPr="00441458">
        <w:rPr>
          <w:rFonts w:ascii="Arial" w:hAnsi="Arial" w:cs="Arial"/>
        </w:rPr>
        <w:t xml:space="preserve">είναι το ίδιο με τιμή, 0.04 </w:t>
      </w:r>
      <w:r w:rsidR="008A174D" w:rsidRPr="00441458">
        <w:rPr>
          <w:rFonts w:ascii="Arial" w:hAnsi="Arial" w:cs="Arial"/>
          <w:lang w:val="en-US"/>
        </w:rPr>
        <w:t>mL</w:t>
      </w:r>
      <w:r w:rsidR="008A174D" w:rsidRPr="00441458">
        <w:rPr>
          <w:rFonts w:ascii="Arial" w:hAnsi="Arial" w:cs="Arial"/>
        </w:rPr>
        <w:t>/</w:t>
      </w:r>
      <w:r w:rsidR="008A174D" w:rsidRPr="00441458">
        <w:rPr>
          <w:rFonts w:ascii="Arial" w:hAnsi="Arial" w:cs="Arial"/>
          <w:lang w:val="en-US"/>
        </w:rPr>
        <w:t>g</w:t>
      </w:r>
      <w:r w:rsidR="008A174D" w:rsidRPr="00441458">
        <w:rPr>
          <w:rFonts w:ascii="Arial" w:hAnsi="Arial" w:cs="Arial"/>
        </w:rPr>
        <w:t xml:space="preserve"> ενώ μικρή αύξηση της τάξεως του 0.05 </w:t>
      </w:r>
      <w:r w:rsidR="008A174D" w:rsidRPr="00441458">
        <w:rPr>
          <w:rFonts w:ascii="Arial" w:hAnsi="Arial" w:cs="Arial"/>
          <w:lang w:val="en-US"/>
        </w:rPr>
        <w:t>mL</w:t>
      </w:r>
      <w:r w:rsidR="008A174D" w:rsidRPr="00441458">
        <w:rPr>
          <w:rFonts w:ascii="Arial" w:hAnsi="Arial" w:cs="Arial"/>
        </w:rPr>
        <w:t>/</w:t>
      </w:r>
      <w:r w:rsidR="008A174D" w:rsidRPr="00441458">
        <w:rPr>
          <w:rFonts w:ascii="Arial" w:hAnsi="Arial" w:cs="Arial"/>
          <w:lang w:val="en-US"/>
        </w:rPr>
        <w:t>g</w:t>
      </w:r>
      <w:r w:rsidR="008A174D" w:rsidRPr="00441458">
        <w:rPr>
          <w:rFonts w:ascii="Arial" w:hAnsi="Arial" w:cs="Arial"/>
        </w:rPr>
        <w:t>, παρουσιάζει το μικροπορώδες του απλά ενεργοποιημένου βιοεξανθρακώματος. Ακόμα την μικρότερη τιμή μικροπορ</w:t>
      </w:r>
      <w:r w:rsidR="003740FB" w:rsidRPr="00441458">
        <w:rPr>
          <w:rFonts w:ascii="Arial" w:hAnsi="Arial" w:cs="Arial"/>
        </w:rPr>
        <w:t>ώ</w:t>
      </w:r>
      <w:r w:rsidR="008A174D" w:rsidRPr="00441458">
        <w:rPr>
          <w:rFonts w:ascii="Arial" w:hAnsi="Arial" w:cs="Arial"/>
        </w:rPr>
        <w:t xml:space="preserve">δους φαίνεται ότι έχει το δείγμα </w:t>
      </w:r>
      <w:r w:rsidR="008A174D" w:rsidRPr="00441458">
        <w:rPr>
          <w:rFonts w:ascii="Arial" w:hAnsi="Arial" w:cs="Arial"/>
          <w:lang w:val="en-US"/>
        </w:rPr>
        <w:t>AcB</w:t>
      </w:r>
      <w:r w:rsidR="008A174D" w:rsidRPr="00441458">
        <w:rPr>
          <w:rFonts w:ascii="Arial" w:hAnsi="Arial" w:cs="Arial"/>
          <w:vertAlign w:val="subscript"/>
        </w:rPr>
        <w:t>4</w:t>
      </w:r>
      <w:r w:rsidR="008A174D" w:rsidRPr="00441458">
        <w:rPr>
          <w:rFonts w:ascii="Arial" w:hAnsi="Arial" w:cs="Arial"/>
        </w:rPr>
        <w:t xml:space="preserve"> με τιμή 0.009 </w:t>
      </w:r>
      <w:r w:rsidR="008A174D" w:rsidRPr="00441458">
        <w:rPr>
          <w:rFonts w:ascii="Arial" w:hAnsi="Arial" w:cs="Arial"/>
          <w:lang w:val="en-US"/>
        </w:rPr>
        <w:t>mL</w:t>
      </w:r>
      <w:r w:rsidR="008A174D" w:rsidRPr="00441458">
        <w:rPr>
          <w:rFonts w:ascii="Arial" w:hAnsi="Arial" w:cs="Arial"/>
        </w:rPr>
        <w:t>/</w:t>
      </w:r>
      <w:r w:rsidR="008A174D" w:rsidRPr="00441458">
        <w:rPr>
          <w:rFonts w:ascii="Arial" w:hAnsi="Arial" w:cs="Arial"/>
          <w:lang w:val="en-US"/>
        </w:rPr>
        <w:t>g</w:t>
      </w:r>
      <w:r w:rsidR="008A174D" w:rsidRPr="00441458">
        <w:rPr>
          <w:rFonts w:ascii="Arial" w:hAnsi="Arial" w:cs="Arial"/>
        </w:rPr>
        <w:t>.</w:t>
      </w:r>
    </w:p>
    <w:p w14:paraId="518B55FC" w14:textId="77777777" w:rsidR="008A174D" w:rsidRPr="00441458" w:rsidRDefault="008A174D" w:rsidP="00CB26A4">
      <w:pPr>
        <w:pStyle w:val="a3"/>
        <w:spacing w:line="276" w:lineRule="auto"/>
        <w:jc w:val="both"/>
        <w:rPr>
          <w:rFonts w:ascii="Arial" w:hAnsi="Arial" w:cs="Arial"/>
        </w:rPr>
      </w:pPr>
    </w:p>
    <w:p w14:paraId="314A110D" w14:textId="72DA3000" w:rsidR="006C602E" w:rsidRPr="00441458" w:rsidRDefault="00C40F6E">
      <w:pPr>
        <w:pStyle w:val="a3"/>
        <w:numPr>
          <w:ilvl w:val="0"/>
          <w:numId w:val="18"/>
        </w:numPr>
        <w:spacing w:line="276" w:lineRule="auto"/>
        <w:jc w:val="both"/>
        <w:rPr>
          <w:rFonts w:ascii="Arial" w:hAnsi="Arial" w:cs="Arial"/>
        </w:rPr>
      </w:pPr>
      <w:r w:rsidRPr="00441458">
        <w:rPr>
          <w:rFonts w:ascii="Arial" w:hAnsi="Arial" w:cs="Arial"/>
        </w:rPr>
        <w:t xml:space="preserve">Η ειδική επιφάνεια του μικροπορώδους φαίνεται ότι έχει μεγαλύτερη τιμή για το </w:t>
      </w:r>
      <w:r w:rsidR="00E92291" w:rsidRPr="00441458">
        <w:rPr>
          <w:rFonts w:ascii="Arial" w:hAnsi="Arial" w:cs="Arial"/>
        </w:rPr>
        <w:t xml:space="preserve">δείγμα </w:t>
      </w:r>
      <w:r w:rsidR="00E92291" w:rsidRPr="00441458">
        <w:rPr>
          <w:rFonts w:ascii="Arial" w:hAnsi="Arial" w:cs="Arial"/>
          <w:lang w:val="en-US"/>
        </w:rPr>
        <w:t>AcB</w:t>
      </w:r>
      <w:r w:rsidR="00E92291" w:rsidRPr="00441458">
        <w:rPr>
          <w:rFonts w:ascii="Arial" w:hAnsi="Arial" w:cs="Arial"/>
          <w:vertAlign w:val="subscript"/>
        </w:rPr>
        <w:t>2</w:t>
      </w:r>
      <w:r w:rsidR="007D0005" w:rsidRPr="00441458">
        <w:rPr>
          <w:rFonts w:ascii="Arial" w:hAnsi="Arial" w:cs="Arial"/>
          <w:vertAlign w:val="subscript"/>
        </w:rPr>
        <w:t xml:space="preserve"> </w:t>
      </w:r>
      <w:r w:rsidR="007D0005" w:rsidRPr="00441458">
        <w:rPr>
          <w:rFonts w:ascii="Arial" w:hAnsi="Arial" w:cs="Arial"/>
        </w:rPr>
        <w:t>(</w:t>
      </w:r>
      <w:r w:rsidR="006C602E" w:rsidRPr="00441458">
        <w:rPr>
          <w:rFonts w:ascii="Arial" w:hAnsi="Arial" w:cs="Arial"/>
        </w:rPr>
        <w:t>167</w:t>
      </w:r>
      <w:r w:rsidR="007D0005" w:rsidRPr="00441458">
        <w:rPr>
          <w:rFonts w:ascii="Arial" w:hAnsi="Arial" w:cs="Arial"/>
        </w:rPr>
        <w:t xml:space="preserve"> </w:t>
      </w:r>
      <w:r w:rsidR="007D0005" w:rsidRPr="00441458">
        <w:rPr>
          <w:rFonts w:ascii="Arial" w:hAnsi="Arial" w:cs="Arial"/>
          <w:lang w:val="en-US"/>
        </w:rPr>
        <w:t>m</w:t>
      </w:r>
      <w:r w:rsidR="007D0005" w:rsidRPr="00441458">
        <w:rPr>
          <w:rFonts w:ascii="Arial" w:hAnsi="Arial" w:cs="Arial"/>
          <w:vertAlign w:val="superscript"/>
        </w:rPr>
        <w:t>2</w:t>
      </w:r>
      <w:r w:rsidR="007D0005" w:rsidRPr="00441458">
        <w:rPr>
          <w:rFonts w:ascii="Arial" w:hAnsi="Arial" w:cs="Arial"/>
        </w:rPr>
        <w:t>/</w:t>
      </w:r>
      <w:r w:rsidR="007D0005" w:rsidRPr="00441458">
        <w:rPr>
          <w:rFonts w:ascii="Arial" w:hAnsi="Arial" w:cs="Arial"/>
          <w:lang w:val="en-US"/>
        </w:rPr>
        <w:t>g</w:t>
      </w:r>
      <w:r w:rsidR="007D0005" w:rsidRPr="00441458">
        <w:rPr>
          <w:rFonts w:ascii="Arial" w:hAnsi="Arial" w:cs="Arial"/>
        </w:rPr>
        <w:t>)</w:t>
      </w:r>
      <w:r w:rsidR="006C602E" w:rsidRPr="00441458">
        <w:rPr>
          <w:rFonts w:ascii="Arial" w:hAnsi="Arial" w:cs="Arial"/>
        </w:rPr>
        <w:t xml:space="preserve">, ακολουθούν τα δείγματα  </w:t>
      </w:r>
      <w:r w:rsidR="006C602E" w:rsidRPr="00441458">
        <w:rPr>
          <w:rFonts w:ascii="Arial" w:hAnsi="Arial" w:cs="Arial"/>
          <w:lang w:val="en-US"/>
        </w:rPr>
        <w:t>AcB</w:t>
      </w:r>
      <w:r w:rsidR="006C602E" w:rsidRPr="00441458">
        <w:rPr>
          <w:rFonts w:ascii="Arial" w:hAnsi="Arial" w:cs="Arial"/>
        </w:rPr>
        <w:t xml:space="preserve">, </w:t>
      </w:r>
      <w:r w:rsidR="006C602E" w:rsidRPr="00441458">
        <w:rPr>
          <w:rFonts w:ascii="Arial" w:hAnsi="Arial" w:cs="Arial"/>
          <w:lang w:val="en-US"/>
        </w:rPr>
        <w:t>sAcB</w:t>
      </w:r>
      <w:r w:rsidR="006C602E" w:rsidRPr="00441458">
        <w:rPr>
          <w:rFonts w:ascii="Arial" w:hAnsi="Arial" w:cs="Arial"/>
        </w:rPr>
        <w:t xml:space="preserve">, </w:t>
      </w:r>
      <w:r w:rsidR="006C602E" w:rsidRPr="00441458">
        <w:rPr>
          <w:rFonts w:ascii="Arial" w:hAnsi="Arial" w:cs="Arial"/>
          <w:lang w:val="en-US"/>
        </w:rPr>
        <w:t>AcB</w:t>
      </w:r>
      <w:r w:rsidR="006C602E" w:rsidRPr="00441458">
        <w:rPr>
          <w:rFonts w:ascii="Arial" w:hAnsi="Arial" w:cs="Arial"/>
          <w:vertAlign w:val="subscript"/>
        </w:rPr>
        <w:t>3</w:t>
      </w:r>
      <w:r w:rsidR="006C602E" w:rsidRPr="00441458">
        <w:rPr>
          <w:rFonts w:ascii="Arial" w:hAnsi="Arial" w:cs="Arial"/>
        </w:rPr>
        <w:t xml:space="preserve">, </w:t>
      </w:r>
      <w:r w:rsidR="006C602E" w:rsidRPr="00441458">
        <w:rPr>
          <w:rFonts w:ascii="Arial" w:hAnsi="Arial" w:cs="Arial"/>
          <w:lang w:val="en-US"/>
        </w:rPr>
        <w:t>AcB</w:t>
      </w:r>
      <w:r w:rsidR="006C602E" w:rsidRPr="00441458">
        <w:rPr>
          <w:rFonts w:ascii="Arial" w:hAnsi="Arial" w:cs="Arial"/>
          <w:vertAlign w:val="subscript"/>
        </w:rPr>
        <w:t>4</w:t>
      </w:r>
      <w:r w:rsidR="006C602E" w:rsidRPr="00441458">
        <w:rPr>
          <w:rFonts w:ascii="Arial" w:hAnsi="Arial" w:cs="Arial"/>
        </w:rPr>
        <w:t xml:space="preserve"> με τιμές 110, 92, 81, 18  </w:t>
      </w:r>
      <w:r w:rsidR="006C602E" w:rsidRPr="00441458">
        <w:rPr>
          <w:rFonts w:ascii="Arial" w:hAnsi="Arial" w:cs="Arial"/>
          <w:lang w:val="en-US"/>
        </w:rPr>
        <w:t>m</w:t>
      </w:r>
      <w:r w:rsidR="006C602E" w:rsidRPr="00441458">
        <w:rPr>
          <w:rFonts w:ascii="Arial" w:hAnsi="Arial" w:cs="Arial"/>
          <w:vertAlign w:val="superscript"/>
        </w:rPr>
        <w:t>2</w:t>
      </w:r>
      <w:r w:rsidR="006C602E" w:rsidRPr="00441458">
        <w:rPr>
          <w:rFonts w:ascii="Arial" w:hAnsi="Arial" w:cs="Arial"/>
        </w:rPr>
        <w:t>/</w:t>
      </w:r>
      <w:r w:rsidR="006C602E" w:rsidRPr="00441458">
        <w:rPr>
          <w:rFonts w:ascii="Arial" w:hAnsi="Arial" w:cs="Arial"/>
          <w:lang w:val="en-US"/>
        </w:rPr>
        <w:t>g</w:t>
      </w:r>
      <w:r w:rsidR="006C602E" w:rsidRPr="00441458">
        <w:rPr>
          <w:rFonts w:ascii="Arial" w:hAnsi="Arial" w:cs="Arial"/>
        </w:rPr>
        <w:t xml:space="preserve"> αντίστοιχα.</w:t>
      </w:r>
    </w:p>
    <w:p w14:paraId="6EC9D56E" w14:textId="77777777" w:rsidR="006C602E" w:rsidRPr="00441458" w:rsidRDefault="006C602E" w:rsidP="00CB26A4">
      <w:pPr>
        <w:pStyle w:val="a3"/>
        <w:spacing w:line="276" w:lineRule="auto"/>
        <w:jc w:val="both"/>
        <w:rPr>
          <w:rFonts w:ascii="Arial" w:hAnsi="Arial" w:cs="Arial"/>
        </w:rPr>
      </w:pPr>
    </w:p>
    <w:p w14:paraId="37706B1C" w14:textId="352562FC" w:rsidR="006C602E" w:rsidRPr="00441458" w:rsidRDefault="006C602E">
      <w:pPr>
        <w:pStyle w:val="a3"/>
        <w:numPr>
          <w:ilvl w:val="0"/>
          <w:numId w:val="18"/>
        </w:numPr>
        <w:spacing w:line="276" w:lineRule="auto"/>
        <w:jc w:val="both"/>
        <w:rPr>
          <w:rFonts w:ascii="Arial" w:hAnsi="Arial" w:cs="Arial"/>
        </w:rPr>
      </w:pPr>
      <w:r w:rsidRPr="00441458">
        <w:rPr>
          <w:rFonts w:ascii="Arial" w:hAnsi="Arial" w:cs="Arial"/>
        </w:rPr>
        <w:t xml:space="preserve">Τέλος η ειδική επιφάνεια του μεσοπορώδους δεν παρουσιάζει </w:t>
      </w:r>
      <w:r w:rsidR="008912C8" w:rsidRPr="00441458">
        <w:rPr>
          <w:rFonts w:ascii="Arial" w:hAnsi="Arial" w:cs="Arial"/>
        </w:rPr>
        <w:t xml:space="preserve">ιδιαίτερη μεταβολή σε κανένα από τα 5 δείγματα, καθώς το εύρος τιμών στο οποίο κυμαίνονται είναι μεταξύ 20-40 </w:t>
      </w:r>
      <w:r w:rsidR="008912C8" w:rsidRPr="00441458">
        <w:rPr>
          <w:rFonts w:ascii="Arial" w:hAnsi="Arial" w:cs="Arial"/>
          <w:lang w:val="en-US"/>
        </w:rPr>
        <w:t>m</w:t>
      </w:r>
      <w:r w:rsidR="008912C8" w:rsidRPr="00441458">
        <w:rPr>
          <w:rFonts w:ascii="Arial" w:hAnsi="Arial" w:cs="Arial"/>
          <w:vertAlign w:val="superscript"/>
        </w:rPr>
        <w:t>2</w:t>
      </w:r>
      <w:r w:rsidR="008912C8" w:rsidRPr="00441458">
        <w:rPr>
          <w:rFonts w:ascii="Arial" w:hAnsi="Arial" w:cs="Arial"/>
        </w:rPr>
        <w:t>/</w:t>
      </w:r>
      <w:r w:rsidR="008912C8" w:rsidRPr="00441458">
        <w:rPr>
          <w:rFonts w:ascii="Arial" w:hAnsi="Arial" w:cs="Arial"/>
          <w:lang w:val="en-US"/>
        </w:rPr>
        <w:t>g</w:t>
      </w:r>
      <w:r w:rsidR="008912C8" w:rsidRPr="00441458">
        <w:rPr>
          <w:rFonts w:ascii="Arial" w:hAnsi="Arial" w:cs="Arial"/>
        </w:rPr>
        <w:t xml:space="preserve">. Συγκεκριμένα, το δείγμα </w:t>
      </w:r>
      <w:r w:rsidR="008912C8" w:rsidRPr="00441458">
        <w:rPr>
          <w:rFonts w:ascii="Arial" w:hAnsi="Arial" w:cs="Arial"/>
          <w:lang w:val="en-US"/>
        </w:rPr>
        <w:t>AcB</w:t>
      </w:r>
      <w:r w:rsidR="009B7D28" w:rsidRPr="00441458">
        <w:rPr>
          <w:rFonts w:ascii="Arial" w:hAnsi="Arial" w:cs="Arial"/>
          <w:vertAlign w:val="subscript"/>
        </w:rPr>
        <w:t>2</w:t>
      </w:r>
      <w:r w:rsidR="008912C8" w:rsidRPr="00441458">
        <w:rPr>
          <w:rFonts w:ascii="Arial" w:hAnsi="Arial" w:cs="Arial"/>
        </w:rPr>
        <w:t xml:space="preserve"> παρουσιάζει την μεγαλύτερη τιμή (37 </w:t>
      </w:r>
      <w:r w:rsidR="008912C8" w:rsidRPr="00441458">
        <w:rPr>
          <w:rFonts w:ascii="Arial" w:hAnsi="Arial" w:cs="Arial"/>
          <w:lang w:val="en-US"/>
        </w:rPr>
        <w:t>m</w:t>
      </w:r>
      <w:r w:rsidR="008912C8" w:rsidRPr="00441458">
        <w:rPr>
          <w:rFonts w:ascii="Arial" w:hAnsi="Arial" w:cs="Arial"/>
          <w:vertAlign w:val="superscript"/>
        </w:rPr>
        <w:t>2</w:t>
      </w:r>
      <w:r w:rsidR="008912C8" w:rsidRPr="00441458">
        <w:rPr>
          <w:rFonts w:ascii="Arial" w:hAnsi="Arial" w:cs="Arial"/>
        </w:rPr>
        <w:t>/</w:t>
      </w:r>
      <w:r w:rsidR="008912C8" w:rsidRPr="00441458">
        <w:rPr>
          <w:rFonts w:ascii="Arial" w:hAnsi="Arial" w:cs="Arial"/>
          <w:lang w:val="en-US"/>
        </w:rPr>
        <w:t>g</w:t>
      </w:r>
      <w:r w:rsidR="008912C8" w:rsidRPr="00441458">
        <w:rPr>
          <w:rFonts w:ascii="Arial" w:hAnsi="Arial" w:cs="Arial"/>
        </w:rPr>
        <w:t xml:space="preserve">) και με μικρή διαφορά ακολουθούν τα δείγματα </w:t>
      </w:r>
      <w:r w:rsidR="008912C8" w:rsidRPr="00441458">
        <w:rPr>
          <w:rFonts w:ascii="Arial" w:hAnsi="Arial" w:cs="Arial"/>
          <w:lang w:val="en-US"/>
        </w:rPr>
        <w:t>AcB</w:t>
      </w:r>
      <w:r w:rsidR="008912C8" w:rsidRPr="00441458">
        <w:rPr>
          <w:rFonts w:ascii="Arial" w:hAnsi="Arial" w:cs="Arial"/>
        </w:rPr>
        <w:t xml:space="preserve">, </w:t>
      </w:r>
      <w:r w:rsidR="008912C8" w:rsidRPr="00441458">
        <w:rPr>
          <w:rFonts w:ascii="Arial" w:hAnsi="Arial" w:cs="Arial"/>
          <w:lang w:val="en-US"/>
        </w:rPr>
        <w:t>sAcB</w:t>
      </w:r>
      <w:r w:rsidR="008912C8" w:rsidRPr="00441458">
        <w:rPr>
          <w:rFonts w:ascii="Arial" w:hAnsi="Arial" w:cs="Arial"/>
        </w:rPr>
        <w:t xml:space="preserve">, </w:t>
      </w:r>
      <w:r w:rsidR="008912C8" w:rsidRPr="00441458">
        <w:rPr>
          <w:rFonts w:ascii="Arial" w:hAnsi="Arial" w:cs="Arial"/>
          <w:lang w:val="en-US"/>
        </w:rPr>
        <w:t>AcB</w:t>
      </w:r>
      <w:r w:rsidR="008912C8" w:rsidRPr="00441458">
        <w:rPr>
          <w:rFonts w:ascii="Arial" w:hAnsi="Arial" w:cs="Arial"/>
          <w:vertAlign w:val="subscript"/>
        </w:rPr>
        <w:t>3</w:t>
      </w:r>
      <w:r w:rsidR="008912C8" w:rsidRPr="00441458">
        <w:rPr>
          <w:rFonts w:ascii="Arial" w:hAnsi="Arial" w:cs="Arial"/>
        </w:rPr>
        <w:t xml:space="preserve">, </w:t>
      </w:r>
      <w:r w:rsidR="008912C8" w:rsidRPr="00441458">
        <w:rPr>
          <w:rFonts w:ascii="Arial" w:hAnsi="Arial" w:cs="Arial"/>
          <w:lang w:val="en-US"/>
        </w:rPr>
        <w:t>AcB</w:t>
      </w:r>
      <w:r w:rsidR="008912C8" w:rsidRPr="00441458">
        <w:rPr>
          <w:rFonts w:ascii="Arial" w:hAnsi="Arial" w:cs="Arial"/>
          <w:vertAlign w:val="subscript"/>
        </w:rPr>
        <w:t xml:space="preserve">4 </w:t>
      </w:r>
      <w:r w:rsidR="008912C8" w:rsidRPr="00441458">
        <w:rPr>
          <w:rFonts w:ascii="Arial" w:hAnsi="Arial" w:cs="Arial"/>
        </w:rPr>
        <w:t xml:space="preserve">με τιμές 30, 29, 20, 19 </w:t>
      </w:r>
      <w:r w:rsidR="008912C8" w:rsidRPr="00441458">
        <w:rPr>
          <w:rFonts w:ascii="Arial" w:hAnsi="Arial" w:cs="Arial"/>
          <w:lang w:val="en-US"/>
        </w:rPr>
        <w:t>m</w:t>
      </w:r>
      <w:r w:rsidR="008912C8" w:rsidRPr="00441458">
        <w:rPr>
          <w:rFonts w:ascii="Arial" w:hAnsi="Arial" w:cs="Arial"/>
          <w:vertAlign w:val="superscript"/>
        </w:rPr>
        <w:t>2</w:t>
      </w:r>
      <w:r w:rsidR="008912C8" w:rsidRPr="00441458">
        <w:rPr>
          <w:rFonts w:ascii="Arial" w:hAnsi="Arial" w:cs="Arial"/>
        </w:rPr>
        <w:t>/</w:t>
      </w:r>
      <w:r w:rsidR="008912C8" w:rsidRPr="00441458">
        <w:rPr>
          <w:rFonts w:ascii="Arial" w:hAnsi="Arial" w:cs="Arial"/>
          <w:lang w:val="en-US"/>
        </w:rPr>
        <w:t>g</w:t>
      </w:r>
      <w:r w:rsidR="008912C8" w:rsidRPr="00441458">
        <w:rPr>
          <w:rFonts w:ascii="Arial" w:hAnsi="Arial" w:cs="Arial"/>
        </w:rPr>
        <w:t xml:space="preserve"> αντίστοιχα.</w:t>
      </w:r>
    </w:p>
    <w:p w14:paraId="726F37E6" w14:textId="77777777" w:rsidR="009B7D28" w:rsidRPr="00441458" w:rsidRDefault="009B7D28" w:rsidP="00CB26A4">
      <w:pPr>
        <w:pStyle w:val="a3"/>
        <w:spacing w:line="276" w:lineRule="auto"/>
        <w:jc w:val="both"/>
        <w:rPr>
          <w:rFonts w:ascii="Arial" w:hAnsi="Arial" w:cs="Arial"/>
        </w:rPr>
      </w:pPr>
    </w:p>
    <w:p w14:paraId="76533D9A" w14:textId="5152D991" w:rsidR="009B7D28" w:rsidRPr="00441458" w:rsidRDefault="009B7D28" w:rsidP="00CB26A4">
      <w:pPr>
        <w:pStyle w:val="a3"/>
        <w:spacing w:line="276" w:lineRule="auto"/>
        <w:jc w:val="both"/>
        <w:rPr>
          <w:rFonts w:ascii="Arial" w:hAnsi="Arial" w:cs="Arial"/>
        </w:rPr>
      </w:pPr>
    </w:p>
    <w:p w14:paraId="727166AA" w14:textId="19DE06AC" w:rsidR="00724133" w:rsidRPr="00441458" w:rsidRDefault="00724133" w:rsidP="00CB26A4">
      <w:pPr>
        <w:pStyle w:val="a3"/>
        <w:spacing w:line="276" w:lineRule="auto"/>
        <w:jc w:val="both"/>
        <w:rPr>
          <w:rFonts w:ascii="Arial" w:hAnsi="Arial" w:cs="Arial"/>
        </w:rPr>
      </w:pPr>
    </w:p>
    <w:p w14:paraId="75B2AC3A" w14:textId="628632AA" w:rsidR="00EE752C" w:rsidRPr="00441458" w:rsidRDefault="00EE752C" w:rsidP="00CB26A4">
      <w:pPr>
        <w:pStyle w:val="a3"/>
        <w:spacing w:line="276" w:lineRule="auto"/>
        <w:jc w:val="both"/>
        <w:rPr>
          <w:rFonts w:ascii="Arial" w:hAnsi="Arial" w:cs="Arial"/>
        </w:rPr>
      </w:pPr>
    </w:p>
    <w:p w14:paraId="51529EDD" w14:textId="485F519E" w:rsidR="00EE752C" w:rsidRPr="00441458" w:rsidRDefault="00EE752C" w:rsidP="00CB26A4">
      <w:pPr>
        <w:pStyle w:val="a3"/>
        <w:spacing w:line="276" w:lineRule="auto"/>
        <w:jc w:val="both"/>
        <w:rPr>
          <w:rFonts w:ascii="Arial" w:hAnsi="Arial" w:cs="Arial"/>
        </w:rPr>
      </w:pPr>
    </w:p>
    <w:p w14:paraId="0BCAEF72" w14:textId="77269BD0" w:rsidR="00EE752C" w:rsidRPr="00441458" w:rsidRDefault="00EE752C" w:rsidP="00CB26A4">
      <w:pPr>
        <w:pStyle w:val="a3"/>
        <w:spacing w:line="276" w:lineRule="auto"/>
        <w:jc w:val="both"/>
        <w:rPr>
          <w:rFonts w:ascii="Arial" w:hAnsi="Arial" w:cs="Arial"/>
        </w:rPr>
      </w:pPr>
    </w:p>
    <w:p w14:paraId="1F347EE3" w14:textId="639AD05C" w:rsidR="00EE752C" w:rsidRPr="00441458" w:rsidRDefault="00EE752C" w:rsidP="00CB26A4">
      <w:pPr>
        <w:pStyle w:val="a3"/>
        <w:spacing w:line="276" w:lineRule="auto"/>
        <w:jc w:val="both"/>
        <w:rPr>
          <w:rFonts w:ascii="Arial" w:hAnsi="Arial" w:cs="Arial"/>
        </w:rPr>
      </w:pPr>
    </w:p>
    <w:p w14:paraId="45384A6A" w14:textId="77A8628F" w:rsidR="00EE752C" w:rsidRPr="00441458" w:rsidRDefault="00EE752C" w:rsidP="00CB26A4">
      <w:pPr>
        <w:pStyle w:val="a3"/>
        <w:spacing w:line="276" w:lineRule="auto"/>
        <w:jc w:val="both"/>
        <w:rPr>
          <w:rFonts w:ascii="Arial" w:hAnsi="Arial" w:cs="Arial"/>
        </w:rPr>
      </w:pPr>
    </w:p>
    <w:p w14:paraId="11DA126B" w14:textId="55C9C84A" w:rsidR="00EE752C" w:rsidRPr="00441458" w:rsidRDefault="00EE752C" w:rsidP="00CB26A4">
      <w:pPr>
        <w:pStyle w:val="a3"/>
        <w:spacing w:line="276" w:lineRule="auto"/>
        <w:jc w:val="both"/>
        <w:rPr>
          <w:rFonts w:ascii="Arial" w:hAnsi="Arial" w:cs="Arial"/>
        </w:rPr>
      </w:pPr>
    </w:p>
    <w:p w14:paraId="3915A8D5" w14:textId="247C1ACF" w:rsidR="00EE752C" w:rsidRPr="00441458" w:rsidRDefault="00EE752C" w:rsidP="00CB26A4">
      <w:pPr>
        <w:pStyle w:val="a3"/>
        <w:spacing w:line="276" w:lineRule="auto"/>
        <w:jc w:val="both"/>
        <w:rPr>
          <w:rFonts w:ascii="Arial" w:hAnsi="Arial" w:cs="Arial"/>
        </w:rPr>
      </w:pPr>
    </w:p>
    <w:p w14:paraId="481D4D11" w14:textId="3A81060D" w:rsidR="00EE752C" w:rsidRPr="00441458" w:rsidRDefault="00EE752C" w:rsidP="00CB26A4">
      <w:pPr>
        <w:pStyle w:val="a3"/>
        <w:spacing w:line="276" w:lineRule="auto"/>
        <w:jc w:val="both"/>
        <w:rPr>
          <w:rFonts w:ascii="Arial" w:hAnsi="Arial" w:cs="Arial"/>
        </w:rPr>
      </w:pPr>
    </w:p>
    <w:p w14:paraId="02D1E762" w14:textId="68678381" w:rsidR="00EE752C" w:rsidRPr="00441458" w:rsidRDefault="00EE752C" w:rsidP="00CB26A4">
      <w:pPr>
        <w:pStyle w:val="a3"/>
        <w:spacing w:line="276" w:lineRule="auto"/>
        <w:jc w:val="both"/>
        <w:rPr>
          <w:rFonts w:ascii="Arial" w:hAnsi="Arial" w:cs="Arial"/>
        </w:rPr>
      </w:pPr>
    </w:p>
    <w:p w14:paraId="662CE818" w14:textId="1CB18530" w:rsidR="00EE752C" w:rsidRPr="00441458" w:rsidRDefault="00EE752C" w:rsidP="00CB26A4">
      <w:pPr>
        <w:pStyle w:val="a3"/>
        <w:spacing w:line="276" w:lineRule="auto"/>
        <w:jc w:val="both"/>
        <w:rPr>
          <w:rFonts w:ascii="Arial" w:hAnsi="Arial" w:cs="Arial"/>
        </w:rPr>
      </w:pPr>
    </w:p>
    <w:p w14:paraId="614F4905" w14:textId="4FB9FCE0" w:rsidR="00EE752C" w:rsidRPr="00441458" w:rsidRDefault="00EE752C" w:rsidP="00CB26A4">
      <w:pPr>
        <w:pStyle w:val="a3"/>
        <w:spacing w:line="276" w:lineRule="auto"/>
        <w:jc w:val="both"/>
        <w:rPr>
          <w:rFonts w:ascii="Arial" w:hAnsi="Arial" w:cs="Arial"/>
        </w:rPr>
      </w:pPr>
    </w:p>
    <w:p w14:paraId="2D26FFD5" w14:textId="7AB00EFD" w:rsidR="00EE752C" w:rsidRPr="00441458" w:rsidRDefault="00EE752C" w:rsidP="00CB26A4">
      <w:pPr>
        <w:pStyle w:val="a3"/>
        <w:spacing w:line="276" w:lineRule="auto"/>
        <w:jc w:val="both"/>
        <w:rPr>
          <w:rFonts w:ascii="Arial" w:hAnsi="Arial" w:cs="Arial"/>
        </w:rPr>
      </w:pPr>
    </w:p>
    <w:p w14:paraId="4F3C0309" w14:textId="1383EFDC" w:rsidR="00EE752C" w:rsidRPr="00441458" w:rsidRDefault="00EE752C" w:rsidP="00CB26A4">
      <w:pPr>
        <w:pStyle w:val="a3"/>
        <w:spacing w:line="276" w:lineRule="auto"/>
        <w:jc w:val="both"/>
        <w:rPr>
          <w:rFonts w:ascii="Arial" w:hAnsi="Arial" w:cs="Arial"/>
        </w:rPr>
      </w:pPr>
    </w:p>
    <w:p w14:paraId="4795812B" w14:textId="76F1FB17" w:rsidR="00EE752C" w:rsidRPr="00441458" w:rsidRDefault="00EE752C" w:rsidP="00CB26A4">
      <w:pPr>
        <w:pStyle w:val="a3"/>
        <w:spacing w:line="276" w:lineRule="auto"/>
        <w:jc w:val="both"/>
        <w:rPr>
          <w:rFonts w:ascii="Arial" w:hAnsi="Arial" w:cs="Arial"/>
        </w:rPr>
      </w:pPr>
    </w:p>
    <w:p w14:paraId="67A446FA" w14:textId="20943C63" w:rsidR="00EE752C" w:rsidRPr="000105BF" w:rsidRDefault="00EE752C" w:rsidP="000105BF">
      <w:pPr>
        <w:spacing w:line="276" w:lineRule="auto"/>
        <w:jc w:val="both"/>
        <w:rPr>
          <w:rFonts w:ascii="Arial" w:hAnsi="Arial" w:cs="Arial"/>
        </w:rPr>
      </w:pPr>
    </w:p>
    <w:p w14:paraId="71DD5AE8" w14:textId="77777777" w:rsidR="00EE752C" w:rsidRPr="00441458" w:rsidRDefault="00EE752C" w:rsidP="00CB26A4">
      <w:pPr>
        <w:pStyle w:val="a3"/>
        <w:spacing w:line="276" w:lineRule="auto"/>
        <w:jc w:val="both"/>
        <w:rPr>
          <w:rFonts w:ascii="Arial" w:hAnsi="Arial" w:cs="Arial"/>
        </w:rPr>
      </w:pPr>
    </w:p>
    <w:p w14:paraId="0A562897" w14:textId="339F98AF" w:rsidR="00724133" w:rsidRPr="008B0DF9" w:rsidRDefault="008B0DF9" w:rsidP="008B0DF9">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06" w:name="_Toc125736892"/>
      <w:r w:rsidRPr="008B0DF9">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4.6.2</w:t>
      </w:r>
      <w:r w:rsidR="009B7D28" w:rsidRPr="008B0DF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Scanning Electron Microscopy (SEM)</w:t>
      </w:r>
      <w:bookmarkEnd w:id="206"/>
    </w:p>
    <w:p w14:paraId="77121DB8" w14:textId="702AACE0" w:rsidR="009B7D28" w:rsidRPr="00441458" w:rsidRDefault="009B7D28" w:rsidP="00CB26A4">
      <w:pPr>
        <w:spacing w:line="276" w:lineRule="auto"/>
        <w:jc w:val="both"/>
        <w:rPr>
          <w:rFonts w:ascii="Arial" w:hAnsi="Arial" w:cs="Arial"/>
          <w:i/>
          <w:iCs/>
          <w:u w:val="single"/>
        </w:rPr>
      </w:pPr>
    </w:p>
    <w:p w14:paraId="30371033" w14:textId="75127BA2" w:rsidR="009B7D28" w:rsidRPr="00441458" w:rsidRDefault="009B7D28">
      <w:pPr>
        <w:pStyle w:val="a3"/>
        <w:numPr>
          <w:ilvl w:val="0"/>
          <w:numId w:val="19"/>
        </w:numPr>
        <w:spacing w:line="276" w:lineRule="auto"/>
        <w:jc w:val="both"/>
        <w:rPr>
          <w:rFonts w:ascii="Arial" w:hAnsi="Arial" w:cs="Arial"/>
          <w:i/>
          <w:iCs/>
          <w:u w:val="single"/>
        </w:rPr>
      </w:pPr>
      <w:r w:rsidRPr="00441458">
        <w:rPr>
          <w:rFonts w:ascii="Arial" w:hAnsi="Arial" w:cs="Arial"/>
          <w:i/>
          <w:iCs/>
          <w:u w:val="single"/>
        </w:rPr>
        <w:t>Δομή επιφάνειας ενεργοποιημένου βιοεξανθρακώματος</w:t>
      </w:r>
      <w:r w:rsidR="00BD01CC" w:rsidRPr="00441458">
        <w:rPr>
          <w:rFonts w:ascii="Arial" w:hAnsi="Arial" w:cs="Arial"/>
          <w:i/>
          <w:iCs/>
          <w:u w:val="single"/>
        </w:rPr>
        <w:t>.</w:t>
      </w:r>
    </w:p>
    <w:p w14:paraId="611DFBE6" w14:textId="77777777" w:rsidR="008A6308" w:rsidRPr="00441458" w:rsidRDefault="008A6308" w:rsidP="00CB26A4">
      <w:pPr>
        <w:pStyle w:val="a3"/>
        <w:spacing w:line="276" w:lineRule="auto"/>
        <w:jc w:val="both"/>
        <w:rPr>
          <w:rFonts w:ascii="Arial" w:hAnsi="Arial" w:cs="Arial"/>
          <w:i/>
          <w:iCs/>
          <w:u w:val="single"/>
        </w:rPr>
      </w:pPr>
    </w:p>
    <w:p w14:paraId="7DA71497" w14:textId="65FD3389" w:rsidR="00AD645C" w:rsidRPr="00441458" w:rsidRDefault="00AD645C" w:rsidP="00CB26A4">
      <w:pPr>
        <w:spacing w:line="276" w:lineRule="auto"/>
        <w:jc w:val="both"/>
        <w:rPr>
          <w:rFonts w:ascii="Arial" w:hAnsi="Arial" w:cs="Arial"/>
        </w:rPr>
      </w:pPr>
      <w:r w:rsidRPr="00441458">
        <w:rPr>
          <w:rFonts w:ascii="Arial" w:hAnsi="Arial" w:cs="Arial"/>
        </w:rPr>
        <w:t xml:space="preserve">Στις παρακάτω εικόνες </w:t>
      </w:r>
      <w:r w:rsidR="008A6308" w:rsidRPr="00441458">
        <w:rPr>
          <w:rFonts w:ascii="Arial" w:hAnsi="Arial" w:cs="Arial"/>
        </w:rPr>
        <w:t>απεικονίζονται</w:t>
      </w:r>
      <w:r w:rsidRPr="00441458">
        <w:rPr>
          <w:rFonts w:ascii="Arial" w:hAnsi="Arial" w:cs="Arial"/>
        </w:rPr>
        <w:t xml:space="preserve"> </w:t>
      </w:r>
      <w:r w:rsidR="008A6308" w:rsidRPr="00441458">
        <w:rPr>
          <w:rFonts w:ascii="Arial" w:hAnsi="Arial" w:cs="Arial"/>
        </w:rPr>
        <w:t xml:space="preserve">σωματίδια φύλλων φοίνικα έπειτα από θερμική επεξεργασία (πυρόλυση 600 </w:t>
      </w:r>
      <w:r w:rsidR="008A6308" w:rsidRPr="00441458">
        <w:rPr>
          <w:rFonts w:ascii="Arial" w:hAnsi="Arial" w:cs="Arial"/>
          <w:vertAlign w:val="superscript"/>
        </w:rPr>
        <w:t>ο</w:t>
      </w:r>
      <w:r w:rsidR="008A6308" w:rsidRPr="00441458">
        <w:rPr>
          <w:rFonts w:ascii="Arial" w:hAnsi="Arial" w:cs="Arial"/>
          <w:lang w:val="en-US"/>
        </w:rPr>
        <w:t>C</w:t>
      </w:r>
      <w:r w:rsidR="008A6308" w:rsidRPr="00441458">
        <w:rPr>
          <w:rFonts w:ascii="Arial" w:hAnsi="Arial" w:cs="Arial"/>
        </w:rPr>
        <w:t xml:space="preserve">, ενεργοποίηση 800 </w:t>
      </w:r>
      <w:r w:rsidR="008A6308" w:rsidRPr="00441458">
        <w:rPr>
          <w:rFonts w:ascii="Arial" w:hAnsi="Arial" w:cs="Arial"/>
          <w:vertAlign w:val="superscript"/>
        </w:rPr>
        <w:t>ο</w:t>
      </w:r>
      <w:r w:rsidR="008A6308" w:rsidRPr="00441458">
        <w:rPr>
          <w:rFonts w:ascii="Arial" w:hAnsi="Arial" w:cs="Arial"/>
          <w:lang w:val="en-US"/>
        </w:rPr>
        <w:t>C</w:t>
      </w:r>
      <w:r w:rsidR="008A6308" w:rsidRPr="00441458">
        <w:rPr>
          <w:rFonts w:ascii="Arial" w:hAnsi="Arial" w:cs="Arial"/>
        </w:rPr>
        <w:t>). Η πρώτη φωτογραφία απεικονίζει τις επιφάνειες σωματιδίων σε κλίμακα 10 μ</w:t>
      </w:r>
      <w:r w:rsidR="008A6308" w:rsidRPr="00441458">
        <w:rPr>
          <w:rFonts w:ascii="Arial" w:hAnsi="Arial" w:cs="Arial"/>
          <w:lang w:val="en-US"/>
        </w:rPr>
        <w:t>m</w:t>
      </w:r>
      <w:r w:rsidR="008A6308" w:rsidRPr="00441458">
        <w:rPr>
          <w:rFonts w:ascii="Arial" w:hAnsi="Arial" w:cs="Arial"/>
        </w:rPr>
        <w:t xml:space="preserve"> και μεγέθυνση</w:t>
      </w:r>
      <w:r w:rsidR="00685E64" w:rsidRPr="00441458">
        <w:rPr>
          <w:rFonts w:ascii="Arial" w:hAnsi="Arial" w:cs="Arial"/>
        </w:rPr>
        <w:t>ς</w:t>
      </w:r>
      <w:r w:rsidR="008A6308" w:rsidRPr="00441458">
        <w:rPr>
          <w:rFonts w:ascii="Arial" w:hAnsi="Arial" w:cs="Arial"/>
        </w:rPr>
        <w:t xml:space="preserve"> (</w:t>
      </w:r>
      <w:r w:rsidR="008A6308" w:rsidRPr="00441458">
        <w:rPr>
          <w:rFonts w:ascii="Arial" w:hAnsi="Arial" w:cs="Arial"/>
          <w:lang w:val="en-US"/>
        </w:rPr>
        <w:t>x</w:t>
      </w:r>
      <w:r w:rsidR="008A6308" w:rsidRPr="00441458">
        <w:rPr>
          <w:rFonts w:ascii="Arial" w:hAnsi="Arial" w:cs="Arial"/>
        </w:rPr>
        <w:t xml:space="preserve"> 500). Όπως φαίνεται η επιφάνεια των σωματιδίων είναι αρκετά σαθρή</w:t>
      </w:r>
      <w:r w:rsidR="00685E64" w:rsidRPr="00441458">
        <w:rPr>
          <w:rFonts w:ascii="Arial" w:hAnsi="Arial" w:cs="Arial"/>
        </w:rPr>
        <w:t xml:space="preserve"> και τραχεία.  Επιπρόσθετα, παρατηρούνται μικρή πόροι στο εσωτερικό το σωματιδίων, που έχουν σπάσει λόγω της θερμικής επεξεργασίας.</w:t>
      </w:r>
    </w:p>
    <w:p w14:paraId="166C55CD" w14:textId="7E0D6E48" w:rsidR="00685E64" w:rsidRPr="00441458" w:rsidRDefault="00685E64" w:rsidP="00CB26A4">
      <w:pPr>
        <w:spacing w:line="276" w:lineRule="auto"/>
        <w:jc w:val="both"/>
        <w:rPr>
          <w:rFonts w:ascii="Arial" w:hAnsi="Arial" w:cs="Arial"/>
        </w:rPr>
      </w:pPr>
      <w:r w:rsidRPr="00441458">
        <w:rPr>
          <w:rFonts w:ascii="Arial" w:hAnsi="Arial" w:cs="Arial"/>
        </w:rPr>
        <w:t>Η δεύτερή εικόνα απεικονίζει την επιφάνεια ενός σωματιδίου σε κλίμακα 1 μ</w:t>
      </w:r>
      <w:r w:rsidRPr="00441458">
        <w:rPr>
          <w:rFonts w:ascii="Arial" w:hAnsi="Arial" w:cs="Arial"/>
          <w:lang w:val="en-US"/>
        </w:rPr>
        <w:t>m</w:t>
      </w:r>
      <w:r w:rsidRPr="00441458">
        <w:rPr>
          <w:rFonts w:ascii="Arial" w:hAnsi="Arial" w:cs="Arial"/>
        </w:rPr>
        <w:t xml:space="preserve"> και μεγέθυνσης (</w:t>
      </w:r>
      <w:r w:rsidRPr="00441458">
        <w:rPr>
          <w:rFonts w:ascii="Arial" w:hAnsi="Arial" w:cs="Arial"/>
          <w:lang w:val="en-US"/>
        </w:rPr>
        <w:t>x</w:t>
      </w:r>
      <w:r w:rsidRPr="00441458">
        <w:rPr>
          <w:rFonts w:ascii="Arial" w:hAnsi="Arial" w:cs="Arial"/>
        </w:rPr>
        <w:t xml:space="preserve"> 10,000). Στο αριστερό </w:t>
      </w:r>
      <w:r w:rsidR="0074439D" w:rsidRPr="00441458">
        <w:rPr>
          <w:rFonts w:ascii="Arial" w:hAnsi="Arial" w:cs="Arial"/>
        </w:rPr>
        <w:t xml:space="preserve">και στο δεξί </w:t>
      </w:r>
      <w:r w:rsidRPr="00441458">
        <w:rPr>
          <w:rFonts w:ascii="Arial" w:hAnsi="Arial" w:cs="Arial"/>
        </w:rPr>
        <w:t xml:space="preserve">τμήμα της φωτογραφίας </w:t>
      </w:r>
      <w:r w:rsidR="0074439D" w:rsidRPr="00441458">
        <w:rPr>
          <w:rFonts w:ascii="Arial" w:hAnsi="Arial" w:cs="Arial"/>
        </w:rPr>
        <w:t>παρατηρούνται</w:t>
      </w:r>
      <w:r w:rsidRPr="00441458">
        <w:rPr>
          <w:rFonts w:ascii="Arial" w:hAnsi="Arial" w:cs="Arial"/>
        </w:rPr>
        <w:t xml:space="preserve"> πόρο</w:t>
      </w:r>
      <w:r w:rsidR="0074439D" w:rsidRPr="00441458">
        <w:rPr>
          <w:rFonts w:ascii="Arial" w:hAnsi="Arial" w:cs="Arial"/>
        </w:rPr>
        <w:t>ι</w:t>
      </w:r>
      <w:r w:rsidRPr="00441458">
        <w:rPr>
          <w:rFonts w:ascii="Arial" w:hAnsi="Arial" w:cs="Arial"/>
        </w:rPr>
        <w:t xml:space="preserve"> που έχ</w:t>
      </w:r>
      <w:r w:rsidR="0074439D" w:rsidRPr="00441458">
        <w:rPr>
          <w:rFonts w:ascii="Arial" w:hAnsi="Arial" w:cs="Arial"/>
        </w:rPr>
        <w:t>ουν</w:t>
      </w:r>
      <w:r w:rsidRPr="00441458">
        <w:rPr>
          <w:rFonts w:ascii="Arial" w:hAnsi="Arial" w:cs="Arial"/>
        </w:rPr>
        <w:t xml:space="preserve"> σχηματιστεί λόγω της θερμικής επεξεργασίας</w:t>
      </w:r>
      <w:r w:rsidR="0074439D" w:rsidRPr="00441458">
        <w:rPr>
          <w:rFonts w:ascii="Arial" w:hAnsi="Arial" w:cs="Arial"/>
        </w:rPr>
        <w:t>. Επιπρόσθετα στο πάνω τμήμα του σωματιδίου φαίνεται ότι έχουν κατακαθίσει ανόργανα στοιχεία</w:t>
      </w:r>
      <w:r w:rsidR="00D420A3" w:rsidRPr="00441458">
        <w:rPr>
          <w:rFonts w:ascii="Arial" w:hAnsi="Arial" w:cs="Arial"/>
        </w:rPr>
        <w:t>, τα οποία μπορεί να είναι οξείδια</w:t>
      </w:r>
      <w:r w:rsidR="00762074" w:rsidRPr="00441458">
        <w:rPr>
          <w:rFonts w:ascii="Arial" w:hAnsi="Arial" w:cs="Arial"/>
        </w:rPr>
        <w:t xml:space="preserve"> μετάλλων</w:t>
      </w:r>
      <w:r w:rsidR="00D420A3" w:rsidRPr="00441458">
        <w:rPr>
          <w:rFonts w:ascii="Arial" w:hAnsi="Arial" w:cs="Arial"/>
        </w:rPr>
        <w:t>.</w:t>
      </w:r>
    </w:p>
    <w:p w14:paraId="4D475896" w14:textId="77777777" w:rsidR="00724133" w:rsidRPr="00441458" w:rsidRDefault="00724133" w:rsidP="00CB26A4">
      <w:pPr>
        <w:pStyle w:val="a3"/>
        <w:spacing w:line="276" w:lineRule="auto"/>
        <w:jc w:val="both"/>
        <w:rPr>
          <w:rFonts w:ascii="Arial" w:hAnsi="Arial" w:cs="Arial"/>
          <w:u w:val="single"/>
        </w:rPr>
      </w:pPr>
    </w:p>
    <w:p w14:paraId="46D5BC2D" w14:textId="77777777" w:rsidR="008B0DF9" w:rsidRDefault="00724133" w:rsidP="008B0DF9">
      <w:pPr>
        <w:keepNext/>
        <w:spacing w:line="276" w:lineRule="auto"/>
        <w:jc w:val="center"/>
      </w:pPr>
      <w:r w:rsidRPr="00441458">
        <w:rPr>
          <w:rFonts w:ascii="Arial" w:hAnsi="Arial" w:cs="Arial"/>
          <w:noProof/>
        </w:rPr>
        <w:drawing>
          <wp:inline distT="0" distB="0" distL="0" distR="0" wp14:anchorId="02DE7846" wp14:editId="7D113C7C">
            <wp:extent cx="3200400" cy="2199547"/>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35204" cy="2223467"/>
                    </a:xfrm>
                    <a:prstGeom prst="rect">
                      <a:avLst/>
                    </a:prstGeom>
                    <a:noFill/>
                    <a:ln>
                      <a:noFill/>
                    </a:ln>
                  </pic:spPr>
                </pic:pic>
              </a:graphicData>
            </a:graphic>
          </wp:inline>
        </w:drawing>
      </w:r>
    </w:p>
    <w:p w14:paraId="6EF5CA86" w14:textId="402065EE" w:rsidR="009B7D28" w:rsidRPr="008B0DF9" w:rsidRDefault="008B0DF9" w:rsidP="008B0DF9">
      <w:pPr>
        <w:spacing w:line="276" w:lineRule="auto"/>
        <w:ind w:left="900"/>
        <w:jc w:val="both"/>
        <w:rPr>
          <w:rFonts w:ascii="Arial" w:hAnsi="Arial" w:cs="Arial"/>
        </w:rPr>
      </w:pPr>
      <w:bookmarkStart w:id="207" w:name="_Toc125316367"/>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18</w:t>
      </w:r>
      <w:r w:rsidRPr="008B0DF9">
        <w:rPr>
          <w:rFonts w:ascii="Arial" w:hAnsi="Arial" w:cs="Arial"/>
          <w:b/>
          <w:bCs/>
        </w:rPr>
        <w:fldChar w:fldCharType="end"/>
      </w:r>
      <w:r w:rsidRPr="008B0DF9">
        <w:rPr>
          <w:rFonts w:ascii="Arial" w:hAnsi="Arial" w:cs="Arial"/>
        </w:rPr>
        <w:t>: Δομή επιφάνειας του του ενεργοποιημένου βιοεξανθρακώματος.</w:t>
      </w:r>
      <w:bookmarkEnd w:id="207"/>
    </w:p>
    <w:p w14:paraId="7A8DA524" w14:textId="77777777" w:rsidR="00724133" w:rsidRPr="008B0DF9" w:rsidRDefault="00724133" w:rsidP="00CB26A4">
      <w:pPr>
        <w:spacing w:line="276" w:lineRule="auto"/>
        <w:jc w:val="both"/>
        <w:rPr>
          <w:rFonts w:ascii="Arial" w:hAnsi="Arial" w:cs="Arial"/>
        </w:rPr>
      </w:pPr>
    </w:p>
    <w:p w14:paraId="06E2392C" w14:textId="77777777" w:rsidR="008B0DF9" w:rsidRDefault="00724133" w:rsidP="008B0DF9">
      <w:pPr>
        <w:pStyle w:val="a3"/>
        <w:keepNext/>
        <w:spacing w:line="276" w:lineRule="auto"/>
        <w:ind w:left="0"/>
        <w:jc w:val="center"/>
      </w:pPr>
      <w:r w:rsidRPr="00441458">
        <w:rPr>
          <w:rFonts w:ascii="Arial" w:hAnsi="Arial" w:cs="Arial"/>
          <w:noProof/>
        </w:rPr>
        <w:drawing>
          <wp:inline distT="0" distB="0" distL="0" distR="0" wp14:anchorId="7768FA63" wp14:editId="3C147281">
            <wp:extent cx="3230880" cy="2101710"/>
            <wp:effectExtent l="0" t="0" r="762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56666" cy="2118484"/>
                    </a:xfrm>
                    <a:prstGeom prst="rect">
                      <a:avLst/>
                    </a:prstGeom>
                    <a:noFill/>
                    <a:ln>
                      <a:noFill/>
                    </a:ln>
                  </pic:spPr>
                </pic:pic>
              </a:graphicData>
            </a:graphic>
          </wp:inline>
        </w:drawing>
      </w:r>
    </w:p>
    <w:p w14:paraId="5B4A8C80" w14:textId="277989A5" w:rsidR="00B60C48" w:rsidRPr="008B0DF9" w:rsidRDefault="008B0DF9" w:rsidP="008B0DF9">
      <w:pPr>
        <w:spacing w:line="276" w:lineRule="auto"/>
        <w:ind w:left="900"/>
        <w:jc w:val="both"/>
        <w:rPr>
          <w:rFonts w:ascii="Arial" w:hAnsi="Arial" w:cs="Arial"/>
          <w:b/>
          <w:bCs/>
        </w:rPr>
      </w:pPr>
      <w:bookmarkStart w:id="208" w:name="_Toc125316368"/>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19</w:t>
      </w:r>
      <w:r w:rsidRPr="008B0DF9">
        <w:rPr>
          <w:rFonts w:ascii="Arial" w:hAnsi="Arial" w:cs="Arial"/>
          <w:b/>
          <w:bCs/>
        </w:rPr>
        <w:fldChar w:fldCharType="end"/>
      </w:r>
      <w:r w:rsidRPr="008B0DF9">
        <w:rPr>
          <w:rFonts w:ascii="Arial" w:hAnsi="Arial" w:cs="Arial"/>
        </w:rPr>
        <w:t>: Δομή επιφάνειας του του ενεργοποιημένου βιοεξανθρακώματος.</w:t>
      </w:r>
      <w:bookmarkEnd w:id="208"/>
      <w:r w:rsidR="008A174D" w:rsidRPr="008B0DF9">
        <w:rPr>
          <w:rFonts w:ascii="Arial" w:hAnsi="Arial" w:cs="Arial"/>
        </w:rPr>
        <w:t xml:space="preserve"> </w:t>
      </w:r>
      <w:r w:rsidR="00B60C48" w:rsidRPr="008B0DF9">
        <w:rPr>
          <w:rFonts w:ascii="Arial" w:hAnsi="Arial" w:cs="Arial"/>
        </w:rPr>
        <w:t xml:space="preserve"> </w:t>
      </w:r>
    </w:p>
    <w:p w14:paraId="1158E5B6" w14:textId="4CDE6074" w:rsidR="00D240B1" w:rsidRPr="00441458" w:rsidRDefault="00D240B1" w:rsidP="00CB26A4">
      <w:pPr>
        <w:pStyle w:val="a3"/>
        <w:spacing w:before="240" w:line="276" w:lineRule="auto"/>
        <w:jc w:val="both"/>
        <w:rPr>
          <w:rFonts w:ascii="Arial" w:hAnsi="Arial" w:cs="Arial"/>
        </w:rPr>
      </w:pPr>
    </w:p>
    <w:p w14:paraId="1913684A" w14:textId="3D39F69B" w:rsidR="000E6AFD" w:rsidRPr="00441458" w:rsidRDefault="00BD01CC">
      <w:pPr>
        <w:pStyle w:val="a3"/>
        <w:numPr>
          <w:ilvl w:val="0"/>
          <w:numId w:val="19"/>
        </w:numPr>
        <w:spacing w:before="240" w:line="276" w:lineRule="auto"/>
        <w:jc w:val="both"/>
        <w:rPr>
          <w:rFonts w:ascii="Arial" w:hAnsi="Arial" w:cs="Arial"/>
          <w:i/>
          <w:iCs/>
          <w:u w:val="single"/>
        </w:rPr>
      </w:pPr>
      <w:r w:rsidRPr="00441458">
        <w:rPr>
          <w:rFonts w:ascii="Arial" w:hAnsi="Arial" w:cs="Arial"/>
          <w:i/>
          <w:iCs/>
          <w:u w:val="single"/>
        </w:rPr>
        <w:t>Δομή επιφάνειας κορεσμένου ενεργοποιημένου βιοεξανθρακώματος.</w:t>
      </w:r>
    </w:p>
    <w:p w14:paraId="385576FE" w14:textId="4B97B016" w:rsidR="00B02F0D" w:rsidRPr="00441458" w:rsidRDefault="0057426A" w:rsidP="00CB26A4">
      <w:pPr>
        <w:spacing w:before="240" w:line="276" w:lineRule="auto"/>
        <w:ind w:left="360"/>
        <w:jc w:val="both"/>
        <w:rPr>
          <w:rFonts w:ascii="Arial" w:hAnsi="Arial" w:cs="Arial"/>
        </w:rPr>
      </w:pPr>
      <w:r w:rsidRPr="00441458">
        <w:rPr>
          <w:rFonts w:ascii="Arial" w:hAnsi="Arial" w:cs="Arial"/>
        </w:rPr>
        <w:t>Στις παρακάτω εικόνες απεικονίζ</w:t>
      </w:r>
      <w:r w:rsidR="00B02F0D" w:rsidRPr="00441458">
        <w:rPr>
          <w:rFonts w:ascii="Arial" w:hAnsi="Arial" w:cs="Arial"/>
        </w:rPr>
        <w:t>ονται τα σωματίδια του άνθρακα έπειτα από την  διεργασία της προσρόφησης. Η πρώτη εικόνα είναι κλίμακας 10 μ</w:t>
      </w:r>
      <w:r w:rsidR="00B02F0D" w:rsidRPr="00441458">
        <w:rPr>
          <w:rFonts w:ascii="Arial" w:hAnsi="Arial" w:cs="Arial"/>
          <w:lang w:val="en-US"/>
        </w:rPr>
        <w:t>m</w:t>
      </w:r>
      <w:r w:rsidR="00B02F0D" w:rsidRPr="00441458">
        <w:rPr>
          <w:rFonts w:ascii="Arial" w:hAnsi="Arial" w:cs="Arial"/>
        </w:rPr>
        <w:t xml:space="preserve"> και μεγέθυνσης (</w:t>
      </w:r>
      <w:r w:rsidR="00B02F0D" w:rsidRPr="00441458">
        <w:rPr>
          <w:rFonts w:ascii="Arial" w:hAnsi="Arial" w:cs="Arial"/>
          <w:lang w:val="en-US"/>
        </w:rPr>
        <w:t>x</w:t>
      </w:r>
      <w:r w:rsidR="00B02F0D" w:rsidRPr="00441458">
        <w:rPr>
          <w:rFonts w:ascii="Arial" w:hAnsi="Arial" w:cs="Arial"/>
        </w:rPr>
        <w:t xml:space="preserve"> 500</w:t>
      </w:r>
      <w:r w:rsidR="007F6C57" w:rsidRPr="00441458">
        <w:rPr>
          <w:rFonts w:ascii="Arial" w:hAnsi="Arial" w:cs="Arial"/>
        </w:rPr>
        <w:t>). Σ</w:t>
      </w:r>
      <w:r w:rsidR="00B02F0D" w:rsidRPr="00441458">
        <w:rPr>
          <w:rFonts w:ascii="Arial" w:hAnsi="Arial" w:cs="Arial"/>
        </w:rPr>
        <w:t xml:space="preserve">την συγκεκριμένη εικόνα φαίνεται ότι στην επιφάνεια των σωματιδίων έχουν προσκολληθεί διάφορα στοιχεία, τα οποία προέρχονται από τον κατσίγαρο και μπορεί να είναι λιπίδια, μέταλλα </w:t>
      </w:r>
      <w:r w:rsidR="007F6C57" w:rsidRPr="00441458">
        <w:rPr>
          <w:rFonts w:ascii="Arial" w:hAnsi="Arial" w:cs="Arial"/>
        </w:rPr>
        <w:t>(</w:t>
      </w:r>
      <w:r w:rsidR="00B02F0D" w:rsidRPr="00441458">
        <w:rPr>
          <w:rFonts w:ascii="Arial" w:hAnsi="Arial" w:cs="Arial"/>
          <w:lang w:val="en-US"/>
        </w:rPr>
        <w:t>Fe</w:t>
      </w:r>
      <w:r w:rsidR="00B02F0D" w:rsidRPr="00441458">
        <w:rPr>
          <w:rFonts w:ascii="Arial" w:hAnsi="Arial" w:cs="Arial"/>
        </w:rPr>
        <w:t xml:space="preserve">, </w:t>
      </w:r>
      <w:r w:rsidR="00B02F0D" w:rsidRPr="00441458">
        <w:rPr>
          <w:rFonts w:ascii="Arial" w:hAnsi="Arial" w:cs="Arial"/>
          <w:lang w:val="en-US"/>
        </w:rPr>
        <w:t>Zn</w:t>
      </w:r>
      <w:r w:rsidR="00B02F0D" w:rsidRPr="00441458">
        <w:rPr>
          <w:rFonts w:ascii="Arial" w:hAnsi="Arial" w:cs="Arial"/>
        </w:rPr>
        <w:t xml:space="preserve">, </w:t>
      </w:r>
      <w:r w:rsidR="00B02F0D" w:rsidRPr="00441458">
        <w:rPr>
          <w:rFonts w:ascii="Arial" w:hAnsi="Arial" w:cs="Arial"/>
          <w:lang w:val="en-US"/>
        </w:rPr>
        <w:t>Cu</w:t>
      </w:r>
      <w:r w:rsidR="00B02F0D" w:rsidRPr="00441458">
        <w:rPr>
          <w:rFonts w:ascii="Arial" w:hAnsi="Arial" w:cs="Arial"/>
        </w:rPr>
        <w:t>, κ.τ.λ.</w:t>
      </w:r>
      <w:r w:rsidR="007F6C57" w:rsidRPr="00441458">
        <w:rPr>
          <w:rFonts w:ascii="Arial" w:hAnsi="Arial" w:cs="Arial"/>
        </w:rPr>
        <w:t>)</w:t>
      </w:r>
      <w:r w:rsidR="00B02F0D" w:rsidRPr="00441458">
        <w:rPr>
          <w:rFonts w:ascii="Arial" w:hAnsi="Arial" w:cs="Arial"/>
        </w:rPr>
        <w:t>, αλλά και οργανικά στοιχεία</w:t>
      </w:r>
      <w:r w:rsidR="007F6C57" w:rsidRPr="00441458">
        <w:rPr>
          <w:rFonts w:ascii="Arial" w:hAnsi="Arial" w:cs="Arial"/>
        </w:rPr>
        <w:t xml:space="preserve"> όπως</w:t>
      </w:r>
      <w:r w:rsidR="00B02F0D" w:rsidRPr="00441458">
        <w:rPr>
          <w:rFonts w:ascii="Arial" w:hAnsi="Arial" w:cs="Arial"/>
        </w:rPr>
        <w:t xml:space="preserve"> φαινόλες</w:t>
      </w:r>
      <w:r w:rsidR="00762074" w:rsidRPr="00441458">
        <w:rPr>
          <w:rFonts w:ascii="Arial" w:hAnsi="Arial" w:cs="Arial"/>
        </w:rPr>
        <w:t>, αρωματικές ενώσεις, κ.τ.λ</w:t>
      </w:r>
      <w:r w:rsidR="00B02F0D" w:rsidRPr="00441458">
        <w:rPr>
          <w:rFonts w:ascii="Arial" w:hAnsi="Arial" w:cs="Arial"/>
        </w:rPr>
        <w:t xml:space="preserve">. </w:t>
      </w:r>
    </w:p>
    <w:p w14:paraId="41BDAA58" w14:textId="146575B6" w:rsidR="00B02F0D" w:rsidRDefault="00B02F0D" w:rsidP="00CB26A4">
      <w:pPr>
        <w:spacing w:before="240" w:line="276" w:lineRule="auto"/>
        <w:ind w:left="360"/>
        <w:jc w:val="both"/>
        <w:rPr>
          <w:rFonts w:ascii="Arial" w:hAnsi="Arial" w:cs="Arial"/>
        </w:rPr>
      </w:pPr>
      <w:r w:rsidRPr="00441458">
        <w:rPr>
          <w:rFonts w:ascii="Arial" w:hAnsi="Arial" w:cs="Arial"/>
        </w:rPr>
        <w:t>Η δεύτερη εικόνα είναι κλίμακας 1 μ</w:t>
      </w:r>
      <w:r w:rsidRPr="00441458">
        <w:rPr>
          <w:rFonts w:ascii="Arial" w:hAnsi="Arial" w:cs="Arial"/>
          <w:lang w:val="en-US"/>
        </w:rPr>
        <w:t>m</w:t>
      </w:r>
      <w:r w:rsidRPr="00441458">
        <w:rPr>
          <w:rFonts w:ascii="Arial" w:hAnsi="Arial" w:cs="Arial"/>
        </w:rPr>
        <w:t xml:space="preserve"> και </w:t>
      </w:r>
      <w:r w:rsidR="007F6C57" w:rsidRPr="00441458">
        <w:rPr>
          <w:rFonts w:ascii="Arial" w:hAnsi="Arial" w:cs="Arial"/>
        </w:rPr>
        <w:t>μεγέθυνσης (</w:t>
      </w:r>
      <w:r w:rsidR="007F6C57" w:rsidRPr="00441458">
        <w:rPr>
          <w:rFonts w:ascii="Arial" w:hAnsi="Arial" w:cs="Arial"/>
          <w:lang w:val="en-US"/>
        </w:rPr>
        <w:t>x</w:t>
      </w:r>
      <w:r w:rsidR="007F6C57" w:rsidRPr="00441458">
        <w:rPr>
          <w:rFonts w:ascii="Arial" w:hAnsi="Arial" w:cs="Arial"/>
        </w:rPr>
        <w:t xml:space="preserve"> 10,000). Στη συγκεκριμένη εικόνα απεικονίζεται ο πόρος ενός σωματιδίου και τα στοιχεία που έχουν επικαθήσει πάνω σε αυτών λόγω της προσρόφησης. </w:t>
      </w:r>
    </w:p>
    <w:p w14:paraId="13618E61" w14:textId="77777777" w:rsidR="008B0DF9" w:rsidRPr="00441458" w:rsidRDefault="008B0DF9" w:rsidP="00CB26A4">
      <w:pPr>
        <w:spacing w:before="240" w:line="276" w:lineRule="auto"/>
        <w:ind w:left="360"/>
        <w:jc w:val="both"/>
        <w:rPr>
          <w:rFonts w:ascii="Arial" w:hAnsi="Arial" w:cs="Arial"/>
        </w:rPr>
      </w:pPr>
    </w:p>
    <w:p w14:paraId="7AB61BDC" w14:textId="77777777" w:rsidR="008B0DF9" w:rsidRDefault="00BD01CC" w:rsidP="008B0DF9">
      <w:pPr>
        <w:keepNext/>
        <w:spacing w:before="240" w:line="276" w:lineRule="auto"/>
        <w:jc w:val="center"/>
      </w:pPr>
      <w:r w:rsidRPr="00441458">
        <w:rPr>
          <w:rFonts w:ascii="Arial" w:hAnsi="Arial" w:cs="Arial"/>
          <w:b/>
          <w:bCs/>
          <w:noProof/>
        </w:rPr>
        <w:drawing>
          <wp:inline distT="0" distB="0" distL="0" distR="0" wp14:anchorId="3AFA3D64" wp14:editId="0A5D77B5">
            <wp:extent cx="3036986" cy="2428875"/>
            <wp:effectExtent l="0" t="0" r="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58237" cy="2445871"/>
                    </a:xfrm>
                    <a:prstGeom prst="rect">
                      <a:avLst/>
                    </a:prstGeom>
                    <a:noFill/>
                    <a:ln>
                      <a:noFill/>
                    </a:ln>
                  </pic:spPr>
                </pic:pic>
              </a:graphicData>
            </a:graphic>
          </wp:inline>
        </w:drawing>
      </w:r>
    </w:p>
    <w:p w14:paraId="1038D073" w14:textId="5C7D737D" w:rsidR="008B0DF9" w:rsidRPr="00441458" w:rsidRDefault="008B0DF9" w:rsidP="008B0DF9">
      <w:pPr>
        <w:spacing w:before="240" w:line="276" w:lineRule="auto"/>
        <w:ind w:left="180"/>
        <w:jc w:val="both"/>
        <w:rPr>
          <w:rFonts w:ascii="Arial" w:hAnsi="Arial" w:cs="Arial"/>
        </w:rPr>
      </w:pPr>
      <w:bookmarkStart w:id="209" w:name="_Toc125316369"/>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20</w:t>
      </w:r>
      <w:r w:rsidRPr="008B0DF9">
        <w:rPr>
          <w:rFonts w:ascii="Arial" w:hAnsi="Arial" w:cs="Arial"/>
          <w:b/>
          <w:bCs/>
        </w:rPr>
        <w:fldChar w:fldCharType="end"/>
      </w:r>
      <w:r w:rsidRPr="008B0DF9">
        <w:rPr>
          <w:rFonts w:ascii="Arial" w:hAnsi="Arial" w:cs="Arial"/>
          <w:b/>
          <w:bCs/>
        </w:rPr>
        <w:t>:</w:t>
      </w:r>
      <w:r w:rsidRPr="00441458">
        <w:rPr>
          <w:rFonts w:ascii="Arial" w:hAnsi="Arial" w:cs="Arial"/>
        </w:rPr>
        <w:t xml:space="preserve"> Δομή επιφάνειας κορεσμένου ενεργοποιημένου βιοεξανθρακώματος.</w:t>
      </w:r>
      <w:bookmarkEnd w:id="209"/>
    </w:p>
    <w:p w14:paraId="1553211F" w14:textId="6EA17775" w:rsidR="00BD01CC" w:rsidRPr="00441458" w:rsidRDefault="00BD01CC" w:rsidP="008B0DF9">
      <w:pPr>
        <w:pStyle w:val="ab"/>
        <w:jc w:val="center"/>
        <w:rPr>
          <w:rFonts w:ascii="Arial" w:hAnsi="Arial" w:cs="Arial"/>
          <w:b w:val="0"/>
          <w:bCs w:val="0"/>
          <w:i/>
          <w:iCs/>
          <w:u w:val="single"/>
        </w:rPr>
      </w:pPr>
    </w:p>
    <w:p w14:paraId="1EF5B990" w14:textId="77777777" w:rsidR="008B0DF9" w:rsidRDefault="00BD01CC" w:rsidP="008B0DF9">
      <w:pPr>
        <w:keepNext/>
        <w:spacing w:before="240" w:line="276" w:lineRule="auto"/>
        <w:jc w:val="center"/>
      </w:pPr>
      <w:r w:rsidRPr="00441458">
        <w:rPr>
          <w:rFonts w:ascii="Arial" w:hAnsi="Arial" w:cs="Arial"/>
          <w:noProof/>
        </w:rPr>
        <w:drawing>
          <wp:inline distT="0" distB="0" distL="0" distR="0" wp14:anchorId="3F21770F" wp14:editId="7AB263AE">
            <wp:extent cx="3144174" cy="2514600"/>
            <wp:effectExtent l="0" t="0" r="0"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55929" cy="2524001"/>
                    </a:xfrm>
                    <a:prstGeom prst="rect">
                      <a:avLst/>
                    </a:prstGeom>
                    <a:noFill/>
                    <a:ln>
                      <a:noFill/>
                    </a:ln>
                  </pic:spPr>
                </pic:pic>
              </a:graphicData>
            </a:graphic>
          </wp:inline>
        </w:drawing>
      </w:r>
    </w:p>
    <w:p w14:paraId="6CC27E0C" w14:textId="6E61C8DE" w:rsidR="00BD01CC" w:rsidRPr="008B0DF9" w:rsidRDefault="008B0DF9" w:rsidP="008B0DF9">
      <w:pPr>
        <w:spacing w:before="240" w:line="276" w:lineRule="auto"/>
        <w:ind w:left="270"/>
        <w:jc w:val="both"/>
        <w:rPr>
          <w:rFonts w:ascii="Arial" w:hAnsi="Arial" w:cs="Arial"/>
          <w:b/>
          <w:bCs/>
        </w:rPr>
      </w:pPr>
      <w:bookmarkStart w:id="210" w:name="_Toc125316370"/>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21</w:t>
      </w:r>
      <w:r w:rsidRPr="008B0DF9">
        <w:rPr>
          <w:rFonts w:ascii="Arial" w:hAnsi="Arial" w:cs="Arial"/>
          <w:b/>
          <w:bCs/>
        </w:rPr>
        <w:fldChar w:fldCharType="end"/>
      </w:r>
      <w:r w:rsidRPr="008B0DF9">
        <w:rPr>
          <w:rFonts w:ascii="Arial" w:hAnsi="Arial" w:cs="Arial"/>
        </w:rPr>
        <w:t>: Δομή επιφάνειας κορεσμένου ενεργοποιημένου βιοεξανθρακώματ</w:t>
      </w:r>
      <w:r>
        <w:rPr>
          <w:rFonts w:ascii="Arial" w:hAnsi="Arial" w:cs="Arial"/>
        </w:rPr>
        <w:t>ος.</w:t>
      </w:r>
      <w:bookmarkEnd w:id="210"/>
    </w:p>
    <w:p w14:paraId="2BADE344" w14:textId="77777777" w:rsidR="00AF5A3F" w:rsidRPr="00441458" w:rsidRDefault="00AF5A3F" w:rsidP="00CB26A4">
      <w:pPr>
        <w:spacing w:before="240" w:line="276" w:lineRule="auto"/>
        <w:jc w:val="both"/>
        <w:rPr>
          <w:rFonts w:ascii="Arial" w:hAnsi="Arial" w:cs="Arial"/>
          <w:i/>
          <w:iCs/>
          <w:u w:val="single"/>
        </w:rPr>
      </w:pPr>
    </w:p>
    <w:p w14:paraId="5826233B" w14:textId="739112A7" w:rsidR="00410F75" w:rsidRPr="00441458" w:rsidRDefault="00410F75">
      <w:pPr>
        <w:pStyle w:val="a3"/>
        <w:numPr>
          <w:ilvl w:val="0"/>
          <w:numId w:val="19"/>
        </w:numPr>
        <w:spacing w:before="240" w:line="276" w:lineRule="auto"/>
        <w:jc w:val="both"/>
        <w:rPr>
          <w:rFonts w:ascii="Arial" w:hAnsi="Arial" w:cs="Arial"/>
          <w:i/>
          <w:iCs/>
          <w:u w:val="single"/>
        </w:rPr>
      </w:pPr>
      <w:r w:rsidRPr="00441458">
        <w:rPr>
          <w:rFonts w:ascii="Arial" w:hAnsi="Arial" w:cs="Arial"/>
          <w:i/>
          <w:iCs/>
          <w:u w:val="single"/>
        </w:rPr>
        <w:t xml:space="preserve">Δομή επιφάνειας </w:t>
      </w:r>
      <w:r w:rsidR="00DA5A21">
        <w:rPr>
          <w:rFonts w:ascii="Arial" w:hAnsi="Arial" w:cs="Arial"/>
          <w:i/>
          <w:iCs/>
          <w:u w:val="single"/>
        </w:rPr>
        <w:t>πρώτη φορά</w:t>
      </w:r>
      <w:r w:rsidRPr="00441458">
        <w:rPr>
          <w:rFonts w:ascii="Arial" w:hAnsi="Arial" w:cs="Arial"/>
          <w:i/>
          <w:iCs/>
          <w:u w:val="single"/>
        </w:rPr>
        <w:t xml:space="preserve"> αναγεννημένου βιοεξανθρακώματος.</w:t>
      </w:r>
    </w:p>
    <w:p w14:paraId="5DBE0E72" w14:textId="0458CCB5" w:rsidR="007F6C57" w:rsidRPr="00441458" w:rsidRDefault="0082421F" w:rsidP="00CB26A4">
      <w:pPr>
        <w:spacing w:before="240" w:line="276" w:lineRule="auto"/>
        <w:ind w:left="360"/>
        <w:jc w:val="both"/>
        <w:rPr>
          <w:rFonts w:ascii="Arial" w:hAnsi="Arial" w:cs="Arial"/>
        </w:rPr>
      </w:pPr>
      <w:r w:rsidRPr="00441458">
        <w:rPr>
          <w:rFonts w:ascii="Arial" w:hAnsi="Arial" w:cs="Arial"/>
        </w:rPr>
        <w:t xml:space="preserve">Στις παρακάτω εικόνες </w:t>
      </w:r>
      <w:r w:rsidR="00A127E8" w:rsidRPr="00441458">
        <w:rPr>
          <w:rFonts w:ascii="Arial" w:hAnsi="Arial" w:cs="Arial"/>
        </w:rPr>
        <w:t xml:space="preserve">απεικονίζονται τα σωματίδια του άνθρακα έπειτα από περαιτέρω θερμική επεξεργασία (ενεργοποίηση με απιονισμένο νερό στους 800 </w:t>
      </w:r>
      <w:r w:rsidR="00A127E8" w:rsidRPr="00441458">
        <w:rPr>
          <w:rFonts w:ascii="Arial" w:hAnsi="Arial" w:cs="Arial"/>
          <w:vertAlign w:val="superscript"/>
        </w:rPr>
        <w:t>ο</w:t>
      </w:r>
      <w:r w:rsidR="00A127E8" w:rsidRPr="00441458">
        <w:rPr>
          <w:rFonts w:ascii="Arial" w:hAnsi="Arial" w:cs="Arial"/>
        </w:rPr>
        <w:t xml:space="preserve"> </w:t>
      </w:r>
      <w:r w:rsidR="00A127E8" w:rsidRPr="00441458">
        <w:rPr>
          <w:rFonts w:ascii="Arial" w:hAnsi="Arial" w:cs="Arial"/>
          <w:lang w:val="en-US"/>
        </w:rPr>
        <w:t>C</w:t>
      </w:r>
      <w:r w:rsidR="00A127E8" w:rsidRPr="00441458">
        <w:rPr>
          <w:rFonts w:ascii="Arial" w:hAnsi="Arial" w:cs="Arial"/>
        </w:rPr>
        <w:t>). Η πρώτη εικόνα είναι της κλίμακας των 10 μ</w:t>
      </w:r>
      <w:r w:rsidR="00A127E8" w:rsidRPr="00441458">
        <w:rPr>
          <w:rFonts w:ascii="Arial" w:hAnsi="Arial" w:cs="Arial"/>
          <w:lang w:val="en-US"/>
        </w:rPr>
        <w:t>m</w:t>
      </w:r>
      <w:r w:rsidR="00A127E8" w:rsidRPr="00441458">
        <w:rPr>
          <w:rFonts w:ascii="Arial" w:hAnsi="Arial" w:cs="Arial"/>
        </w:rPr>
        <w:t xml:space="preserve"> και μεγέθυνσης (</w:t>
      </w:r>
      <w:r w:rsidR="00A127E8" w:rsidRPr="00441458">
        <w:rPr>
          <w:rFonts w:ascii="Arial" w:hAnsi="Arial" w:cs="Arial"/>
          <w:lang w:val="en-US"/>
        </w:rPr>
        <w:t>x</w:t>
      </w:r>
      <w:r w:rsidR="00A127E8" w:rsidRPr="00441458">
        <w:rPr>
          <w:rFonts w:ascii="Arial" w:hAnsi="Arial" w:cs="Arial"/>
        </w:rPr>
        <w:t xml:space="preserve"> </w:t>
      </w:r>
      <w:r w:rsidR="006F21EC" w:rsidRPr="00441458">
        <w:rPr>
          <w:rFonts w:ascii="Arial" w:hAnsi="Arial" w:cs="Arial"/>
        </w:rPr>
        <w:t>50</w:t>
      </w:r>
      <w:r w:rsidR="00A127E8" w:rsidRPr="00441458">
        <w:rPr>
          <w:rFonts w:ascii="Arial" w:hAnsi="Arial" w:cs="Arial"/>
        </w:rPr>
        <w:t xml:space="preserve">0). Στην παρούσα εικόνα φαίνονται ξεκάθαρα οι πόροι στο εσωτερικό των σωματιδίων. </w:t>
      </w:r>
    </w:p>
    <w:p w14:paraId="339E660E" w14:textId="1DFBD869" w:rsidR="006F21EC" w:rsidRPr="00441458" w:rsidRDefault="00A127E8" w:rsidP="00CB26A4">
      <w:pPr>
        <w:spacing w:before="240" w:line="276" w:lineRule="auto"/>
        <w:ind w:left="360"/>
        <w:jc w:val="both"/>
        <w:rPr>
          <w:rFonts w:ascii="Arial" w:hAnsi="Arial" w:cs="Arial"/>
        </w:rPr>
      </w:pPr>
      <w:r w:rsidRPr="00441458">
        <w:rPr>
          <w:rFonts w:ascii="Arial" w:hAnsi="Arial" w:cs="Arial"/>
        </w:rPr>
        <w:t>Στην δεύτερη εικόνα η οποία είναι κλίμακας 1 μ</w:t>
      </w:r>
      <w:r w:rsidRPr="00441458">
        <w:rPr>
          <w:rFonts w:ascii="Arial" w:hAnsi="Arial" w:cs="Arial"/>
          <w:lang w:val="en-US"/>
        </w:rPr>
        <w:t>m</w:t>
      </w:r>
      <w:r w:rsidRPr="00441458">
        <w:rPr>
          <w:rFonts w:ascii="Arial" w:hAnsi="Arial" w:cs="Arial"/>
        </w:rPr>
        <w:t xml:space="preserve"> και μεγέθυνσης (</w:t>
      </w:r>
      <w:r w:rsidRPr="00441458">
        <w:rPr>
          <w:rFonts w:ascii="Arial" w:hAnsi="Arial" w:cs="Arial"/>
          <w:lang w:val="en-US"/>
        </w:rPr>
        <w:t>x</w:t>
      </w:r>
      <w:r w:rsidR="006F21EC" w:rsidRPr="00441458">
        <w:rPr>
          <w:rFonts w:ascii="Arial" w:hAnsi="Arial" w:cs="Arial"/>
        </w:rPr>
        <w:t xml:space="preserve"> </w:t>
      </w:r>
      <w:r w:rsidRPr="00441458">
        <w:rPr>
          <w:rFonts w:ascii="Arial" w:hAnsi="Arial" w:cs="Arial"/>
        </w:rPr>
        <w:t xml:space="preserve">10,000). Διακρίνονται </w:t>
      </w:r>
      <w:r w:rsidR="006F21EC" w:rsidRPr="00441458">
        <w:rPr>
          <w:rFonts w:ascii="Arial" w:hAnsi="Arial" w:cs="Arial"/>
        </w:rPr>
        <w:t>σε μεγαλύτερη μεγέθυνση οι πόροι στο εσωτερικό των σωματιδίων του άνθρακα. Επιπρόσθετα, διακρίνονται σφαιρικά σωματίδια, πιθανότατα οξείδια μετάλλων και άλατα, τα οποία έπειτα από την θερμική επεξεργασία έλιωσαν και εν συνεχεία στερεοποιήθηκαν παίρνοντας αυτό το σφαιρικό σχήμα.</w:t>
      </w:r>
    </w:p>
    <w:p w14:paraId="2BEAAF4E" w14:textId="77777777" w:rsidR="008B0DF9" w:rsidRPr="008B0DF9" w:rsidRDefault="00410F75" w:rsidP="008B0DF9">
      <w:pPr>
        <w:keepNext/>
        <w:spacing w:before="240" w:line="276" w:lineRule="auto"/>
        <w:ind w:left="450"/>
        <w:jc w:val="center"/>
        <w:rPr>
          <w:rFonts w:ascii="Arial" w:hAnsi="Arial" w:cs="Arial"/>
          <w:b/>
          <w:bCs/>
        </w:rPr>
      </w:pPr>
      <w:r w:rsidRPr="008B0DF9">
        <w:rPr>
          <w:rFonts w:ascii="Arial" w:hAnsi="Arial" w:cs="Arial"/>
          <w:b/>
          <w:bCs/>
          <w:noProof/>
        </w:rPr>
        <w:drawing>
          <wp:inline distT="0" distB="0" distL="0" distR="0" wp14:anchorId="625724E0" wp14:editId="2EE31786">
            <wp:extent cx="3152775" cy="2521479"/>
            <wp:effectExtent l="0" t="0" r="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76921" cy="2540790"/>
                    </a:xfrm>
                    <a:prstGeom prst="rect">
                      <a:avLst/>
                    </a:prstGeom>
                    <a:noFill/>
                    <a:ln>
                      <a:noFill/>
                    </a:ln>
                  </pic:spPr>
                </pic:pic>
              </a:graphicData>
            </a:graphic>
          </wp:inline>
        </w:drawing>
      </w:r>
    </w:p>
    <w:p w14:paraId="5FFD9BE3" w14:textId="37E6AF5D" w:rsidR="008B0DF9" w:rsidRPr="00441458" w:rsidRDefault="008B0DF9" w:rsidP="008B0DF9">
      <w:pPr>
        <w:spacing w:before="240" w:line="276" w:lineRule="auto"/>
        <w:ind w:left="810"/>
        <w:jc w:val="both"/>
        <w:rPr>
          <w:rFonts w:ascii="Arial" w:hAnsi="Arial" w:cs="Arial"/>
        </w:rPr>
      </w:pPr>
      <w:bookmarkStart w:id="211" w:name="_Toc125316371"/>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22</w:t>
      </w:r>
      <w:r w:rsidRPr="008B0DF9">
        <w:rPr>
          <w:rFonts w:ascii="Arial" w:hAnsi="Arial" w:cs="Arial"/>
          <w:b/>
          <w:bCs/>
        </w:rPr>
        <w:fldChar w:fldCharType="end"/>
      </w:r>
      <w:r w:rsidRPr="008B0DF9">
        <w:rPr>
          <w:rFonts w:ascii="Arial" w:hAnsi="Arial" w:cs="Arial"/>
          <w:b/>
          <w:bCs/>
        </w:rPr>
        <w:t>:</w:t>
      </w:r>
      <w:r w:rsidRPr="00441458">
        <w:rPr>
          <w:rFonts w:ascii="Arial" w:hAnsi="Arial" w:cs="Arial"/>
        </w:rPr>
        <w:t xml:space="preserve"> Δομή επιφάνειας μία φορά αναγεννημένου βιοεξανθρακώματος.</w:t>
      </w:r>
      <w:bookmarkEnd w:id="211"/>
    </w:p>
    <w:p w14:paraId="10701421" w14:textId="1F524AC1" w:rsidR="00410F75" w:rsidRPr="00441458" w:rsidRDefault="00410F75" w:rsidP="008B0DF9">
      <w:pPr>
        <w:pStyle w:val="ab"/>
        <w:jc w:val="center"/>
        <w:rPr>
          <w:rFonts w:ascii="Arial" w:hAnsi="Arial" w:cs="Arial"/>
          <w:i/>
          <w:iCs/>
          <w:u w:val="single"/>
        </w:rPr>
      </w:pPr>
    </w:p>
    <w:p w14:paraId="0E701CCB" w14:textId="77777777" w:rsidR="008B0DF9" w:rsidRPr="008B0DF9" w:rsidRDefault="00410F75" w:rsidP="008B0DF9">
      <w:pPr>
        <w:keepNext/>
        <w:spacing w:before="240" w:line="276" w:lineRule="auto"/>
        <w:ind w:left="360"/>
        <w:jc w:val="center"/>
        <w:rPr>
          <w:rFonts w:ascii="Arial" w:hAnsi="Arial" w:cs="Arial"/>
          <w:b/>
          <w:bCs/>
        </w:rPr>
      </w:pPr>
      <w:r w:rsidRPr="008B0DF9">
        <w:rPr>
          <w:rFonts w:ascii="Arial" w:hAnsi="Arial" w:cs="Arial"/>
          <w:b/>
          <w:bCs/>
          <w:noProof/>
        </w:rPr>
        <w:drawing>
          <wp:inline distT="0" distB="0" distL="0" distR="0" wp14:anchorId="48F6E7ED" wp14:editId="48891EB3">
            <wp:extent cx="3133725" cy="2506244"/>
            <wp:effectExtent l="0" t="0" r="0" b="889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48563" cy="2518111"/>
                    </a:xfrm>
                    <a:prstGeom prst="rect">
                      <a:avLst/>
                    </a:prstGeom>
                    <a:noFill/>
                    <a:ln>
                      <a:noFill/>
                    </a:ln>
                  </pic:spPr>
                </pic:pic>
              </a:graphicData>
            </a:graphic>
          </wp:inline>
        </w:drawing>
      </w:r>
    </w:p>
    <w:p w14:paraId="7F214CF9" w14:textId="2AFA40FA" w:rsidR="00C3067B" w:rsidRPr="008B0DF9" w:rsidRDefault="008B0DF9" w:rsidP="008B0DF9">
      <w:pPr>
        <w:spacing w:before="240" w:line="276" w:lineRule="auto"/>
        <w:ind w:left="810"/>
        <w:jc w:val="both"/>
        <w:rPr>
          <w:rFonts w:ascii="Arial" w:hAnsi="Arial" w:cs="Arial"/>
        </w:rPr>
      </w:pPr>
      <w:bookmarkStart w:id="212" w:name="_Toc125316372"/>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23</w:t>
      </w:r>
      <w:r w:rsidRPr="008B0DF9">
        <w:rPr>
          <w:rFonts w:ascii="Arial" w:hAnsi="Arial" w:cs="Arial"/>
          <w:b/>
          <w:bCs/>
        </w:rPr>
        <w:fldChar w:fldCharType="end"/>
      </w:r>
      <w:r w:rsidRPr="008B0DF9">
        <w:rPr>
          <w:rFonts w:ascii="Arial" w:hAnsi="Arial" w:cs="Arial"/>
          <w:b/>
          <w:bCs/>
        </w:rPr>
        <w:t>:</w:t>
      </w:r>
      <w:r w:rsidRPr="00441458">
        <w:rPr>
          <w:rFonts w:ascii="Arial" w:hAnsi="Arial" w:cs="Arial"/>
        </w:rPr>
        <w:t xml:space="preserve"> Δομή επιφάνειας μία φορά αναγεννημένου βιοεξανθρακώματος</w:t>
      </w:r>
      <w:r w:rsidRPr="008B0DF9">
        <w:rPr>
          <w:rFonts w:ascii="Arial" w:hAnsi="Arial" w:cs="Arial"/>
        </w:rPr>
        <w:t>.</w:t>
      </w:r>
      <w:bookmarkEnd w:id="212"/>
    </w:p>
    <w:p w14:paraId="5E685A5C" w14:textId="63FC17A2" w:rsidR="006A4BF2" w:rsidRPr="00441458" w:rsidRDefault="00410F75">
      <w:pPr>
        <w:pStyle w:val="a3"/>
        <w:numPr>
          <w:ilvl w:val="0"/>
          <w:numId w:val="19"/>
        </w:numPr>
        <w:spacing w:line="276" w:lineRule="auto"/>
        <w:jc w:val="both"/>
        <w:rPr>
          <w:rFonts w:ascii="Arial" w:hAnsi="Arial" w:cs="Arial"/>
          <w:i/>
          <w:iCs/>
          <w:u w:val="single"/>
        </w:rPr>
      </w:pPr>
      <w:r w:rsidRPr="00441458">
        <w:rPr>
          <w:rFonts w:ascii="Arial" w:hAnsi="Arial" w:cs="Arial"/>
          <w:i/>
          <w:iCs/>
          <w:u w:val="single"/>
        </w:rPr>
        <w:lastRenderedPageBreak/>
        <w:t>Δομή επιφάνειας δύο φορές αναγεννημένου βιοεξανθρακώματος.</w:t>
      </w:r>
    </w:p>
    <w:p w14:paraId="59239A09" w14:textId="77777777" w:rsidR="00C3067B" w:rsidRPr="00441458" w:rsidRDefault="00C3067B" w:rsidP="00CB26A4">
      <w:pPr>
        <w:pStyle w:val="a3"/>
        <w:spacing w:line="276" w:lineRule="auto"/>
        <w:jc w:val="both"/>
        <w:rPr>
          <w:rFonts w:ascii="Arial" w:hAnsi="Arial" w:cs="Arial"/>
          <w:i/>
          <w:iCs/>
          <w:u w:val="single"/>
        </w:rPr>
      </w:pPr>
    </w:p>
    <w:p w14:paraId="6A340E41" w14:textId="77777777" w:rsidR="00E14C0D" w:rsidRPr="00441458" w:rsidRDefault="00175BB1" w:rsidP="00CB26A4">
      <w:pPr>
        <w:spacing w:line="276" w:lineRule="auto"/>
        <w:ind w:left="360"/>
        <w:jc w:val="both"/>
        <w:rPr>
          <w:rFonts w:ascii="Arial" w:hAnsi="Arial" w:cs="Arial"/>
        </w:rPr>
      </w:pPr>
      <w:r w:rsidRPr="00441458">
        <w:rPr>
          <w:rFonts w:ascii="Arial" w:hAnsi="Arial" w:cs="Arial"/>
        </w:rPr>
        <w:t>Στις παρακάτω εικόνες απεικονίζ</w:t>
      </w:r>
      <w:r w:rsidR="000608AF" w:rsidRPr="00441458">
        <w:rPr>
          <w:rFonts w:ascii="Arial" w:hAnsi="Arial" w:cs="Arial"/>
        </w:rPr>
        <w:t>ονται τα σωματίδια του άνθρακα έπειτα από τρίτη ενεργοποίηση. Η πρώτη φωτογραφία είναι κλίμακας 10 μ</w:t>
      </w:r>
      <w:r w:rsidR="000608AF" w:rsidRPr="00441458">
        <w:rPr>
          <w:rFonts w:ascii="Arial" w:hAnsi="Arial" w:cs="Arial"/>
          <w:lang w:val="en-US"/>
        </w:rPr>
        <w:t>m</w:t>
      </w:r>
      <w:r w:rsidR="000608AF" w:rsidRPr="00441458">
        <w:rPr>
          <w:rFonts w:ascii="Arial" w:hAnsi="Arial" w:cs="Arial"/>
        </w:rPr>
        <w:t xml:space="preserve"> και μεγέθυνσης (</w:t>
      </w:r>
      <w:r w:rsidR="000608AF" w:rsidRPr="00441458">
        <w:rPr>
          <w:rFonts w:ascii="Arial" w:hAnsi="Arial" w:cs="Arial"/>
          <w:lang w:val="en-US"/>
        </w:rPr>
        <w:t>x</w:t>
      </w:r>
      <w:r w:rsidR="000608AF" w:rsidRPr="00441458">
        <w:rPr>
          <w:rFonts w:ascii="Arial" w:hAnsi="Arial" w:cs="Arial"/>
        </w:rPr>
        <w:t xml:space="preserve"> 500)</w:t>
      </w:r>
      <w:r w:rsidR="00661E0A" w:rsidRPr="00441458">
        <w:rPr>
          <w:rFonts w:ascii="Arial" w:hAnsi="Arial" w:cs="Arial"/>
        </w:rPr>
        <w:t>. Στην παρούσα εικόνα διακρίνεται ένα σαθρό ανομοιογενές σωματίδιο στην επιφάνεια του οποίου υπάρχουν πόροι.</w:t>
      </w:r>
    </w:p>
    <w:p w14:paraId="7843A17F" w14:textId="0FEF221B" w:rsidR="00ED1344" w:rsidRPr="00441458" w:rsidRDefault="00E14C0D" w:rsidP="00CB26A4">
      <w:pPr>
        <w:spacing w:line="276" w:lineRule="auto"/>
        <w:ind w:left="360"/>
        <w:jc w:val="both"/>
        <w:rPr>
          <w:rFonts w:ascii="Arial" w:hAnsi="Arial" w:cs="Arial"/>
        </w:rPr>
      </w:pPr>
      <w:r w:rsidRPr="00441458">
        <w:rPr>
          <w:rFonts w:ascii="Arial" w:hAnsi="Arial" w:cs="Arial"/>
        </w:rPr>
        <w:t>Στη δεύτερη εικόνα</w:t>
      </w:r>
      <w:r w:rsidR="00C3067B" w:rsidRPr="00441458">
        <w:rPr>
          <w:rFonts w:ascii="Arial" w:hAnsi="Arial" w:cs="Arial"/>
        </w:rPr>
        <w:t xml:space="preserve"> απεικονίζονται οι πόροι ενός σωματιδίου, η εικόνα είναι κλίμακας 1 μ</w:t>
      </w:r>
      <w:r w:rsidR="00C3067B" w:rsidRPr="00441458">
        <w:rPr>
          <w:rFonts w:ascii="Arial" w:hAnsi="Arial" w:cs="Arial"/>
          <w:lang w:val="en-US"/>
        </w:rPr>
        <w:t>m</w:t>
      </w:r>
      <w:r w:rsidR="00C3067B" w:rsidRPr="00441458">
        <w:rPr>
          <w:rFonts w:ascii="Arial" w:hAnsi="Arial" w:cs="Arial"/>
        </w:rPr>
        <w:t xml:space="preserve"> και μεγέθυνσης (</w:t>
      </w:r>
      <w:r w:rsidR="00C3067B" w:rsidRPr="00441458">
        <w:rPr>
          <w:rFonts w:ascii="Arial" w:hAnsi="Arial" w:cs="Arial"/>
          <w:lang w:val="en-US"/>
        </w:rPr>
        <w:t>x</w:t>
      </w:r>
      <w:r w:rsidR="00C3067B" w:rsidRPr="00441458">
        <w:rPr>
          <w:rFonts w:ascii="Arial" w:hAnsi="Arial" w:cs="Arial"/>
        </w:rPr>
        <w:t xml:space="preserve"> 10,000). Επιπρόσθετα διακρίνονται σφαιρικά σωματίδια τα οποία όπως προαναφέρθηκε πιθανότατα είναι ανόργανα στοιχεία και άλατα.</w:t>
      </w:r>
      <w:r w:rsidRPr="00441458">
        <w:rPr>
          <w:rFonts w:ascii="Arial" w:hAnsi="Arial" w:cs="Arial"/>
        </w:rPr>
        <w:t xml:space="preserve"> </w:t>
      </w:r>
      <w:r w:rsidR="00661E0A" w:rsidRPr="00441458">
        <w:rPr>
          <w:rFonts w:ascii="Arial" w:hAnsi="Arial" w:cs="Arial"/>
        </w:rPr>
        <w:t xml:space="preserve"> </w:t>
      </w:r>
    </w:p>
    <w:p w14:paraId="78C31808" w14:textId="77777777" w:rsidR="00410F75" w:rsidRPr="00441458" w:rsidRDefault="00410F75" w:rsidP="00CB26A4">
      <w:pPr>
        <w:spacing w:line="276" w:lineRule="auto"/>
        <w:jc w:val="both"/>
        <w:rPr>
          <w:rFonts w:ascii="Arial" w:hAnsi="Arial" w:cs="Arial"/>
          <w:i/>
          <w:iCs/>
          <w:u w:val="single"/>
        </w:rPr>
      </w:pPr>
    </w:p>
    <w:p w14:paraId="7C66933E" w14:textId="77777777" w:rsidR="008B0DF9" w:rsidRDefault="00410F75" w:rsidP="008B0DF9">
      <w:pPr>
        <w:keepNext/>
        <w:spacing w:line="276" w:lineRule="auto"/>
        <w:jc w:val="center"/>
      </w:pPr>
      <w:r w:rsidRPr="00441458">
        <w:rPr>
          <w:rFonts w:ascii="Arial" w:hAnsi="Arial" w:cs="Arial"/>
          <w:noProof/>
        </w:rPr>
        <w:drawing>
          <wp:inline distT="0" distB="0" distL="0" distR="0" wp14:anchorId="79C1F545" wp14:editId="153ECD2D">
            <wp:extent cx="3390900" cy="2711923"/>
            <wp:effectExtent l="0" t="0" r="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02425" cy="2721141"/>
                    </a:xfrm>
                    <a:prstGeom prst="rect">
                      <a:avLst/>
                    </a:prstGeom>
                    <a:noFill/>
                    <a:ln>
                      <a:noFill/>
                    </a:ln>
                  </pic:spPr>
                </pic:pic>
              </a:graphicData>
            </a:graphic>
          </wp:inline>
        </w:drawing>
      </w:r>
    </w:p>
    <w:p w14:paraId="0CA1A370" w14:textId="2D505D4C" w:rsidR="00410F75" w:rsidRPr="008B0DF9" w:rsidRDefault="008B0DF9" w:rsidP="008B0DF9">
      <w:pPr>
        <w:spacing w:before="240" w:line="276" w:lineRule="auto"/>
        <w:ind w:left="720"/>
        <w:jc w:val="both"/>
        <w:rPr>
          <w:rFonts w:ascii="Arial" w:hAnsi="Arial" w:cs="Arial"/>
        </w:rPr>
      </w:pPr>
      <w:bookmarkStart w:id="213" w:name="_Toc125316373"/>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24</w:t>
      </w:r>
      <w:r w:rsidRPr="008B0DF9">
        <w:rPr>
          <w:rFonts w:ascii="Arial" w:hAnsi="Arial" w:cs="Arial"/>
          <w:b/>
          <w:bCs/>
        </w:rPr>
        <w:fldChar w:fldCharType="end"/>
      </w:r>
      <w:r w:rsidRPr="008B0DF9">
        <w:rPr>
          <w:rFonts w:ascii="Arial" w:hAnsi="Arial" w:cs="Arial"/>
        </w:rPr>
        <w:t>: Δομή επιφάνειας δύο φορές αναγεννημένου βιοεξανθρακώματος.</w:t>
      </w:r>
      <w:bookmarkEnd w:id="213"/>
    </w:p>
    <w:p w14:paraId="01C0A9E1" w14:textId="77777777" w:rsidR="008B0DF9" w:rsidRDefault="00410F75" w:rsidP="008B0DF9">
      <w:pPr>
        <w:keepNext/>
        <w:spacing w:before="240" w:line="276" w:lineRule="auto"/>
        <w:jc w:val="center"/>
      </w:pPr>
      <w:r w:rsidRPr="00441458">
        <w:rPr>
          <w:rFonts w:ascii="Arial" w:hAnsi="Arial" w:cs="Arial"/>
          <w:noProof/>
        </w:rPr>
        <w:drawing>
          <wp:inline distT="0" distB="0" distL="0" distR="0" wp14:anchorId="68721CA9" wp14:editId="101E9175">
            <wp:extent cx="3400425" cy="2719541"/>
            <wp:effectExtent l="0" t="0" r="0" b="5080"/>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20102" cy="2735278"/>
                    </a:xfrm>
                    <a:prstGeom prst="rect">
                      <a:avLst/>
                    </a:prstGeom>
                    <a:noFill/>
                    <a:ln>
                      <a:noFill/>
                    </a:ln>
                  </pic:spPr>
                </pic:pic>
              </a:graphicData>
            </a:graphic>
          </wp:inline>
        </w:drawing>
      </w:r>
    </w:p>
    <w:p w14:paraId="6F01C2C6" w14:textId="7F9FDF0D" w:rsidR="00410F75" w:rsidRPr="008B0DF9" w:rsidRDefault="008B0DF9" w:rsidP="008B0DF9">
      <w:pPr>
        <w:spacing w:before="240" w:line="276" w:lineRule="auto"/>
        <w:ind w:left="720"/>
        <w:jc w:val="both"/>
        <w:rPr>
          <w:rFonts w:ascii="Arial" w:hAnsi="Arial" w:cs="Arial"/>
        </w:rPr>
      </w:pPr>
      <w:bookmarkStart w:id="214" w:name="_Toc125316374"/>
      <w:r w:rsidRPr="008B0DF9">
        <w:rPr>
          <w:rFonts w:ascii="Arial" w:hAnsi="Arial" w:cs="Arial"/>
          <w:b/>
          <w:bCs/>
        </w:rPr>
        <w:t xml:space="preserve">Εικόνα </w:t>
      </w:r>
      <w:r w:rsidRPr="008B0DF9">
        <w:rPr>
          <w:rFonts w:ascii="Arial" w:hAnsi="Arial" w:cs="Arial"/>
          <w:b/>
          <w:bCs/>
        </w:rPr>
        <w:fldChar w:fldCharType="begin"/>
      </w:r>
      <w:r w:rsidRPr="008B0DF9">
        <w:rPr>
          <w:rFonts w:ascii="Arial" w:hAnsi="Arial" w:cs="Arial"/>
          <w:b/>
          <w:bCs/>
        </w:rPr>
        <w:instrText xml:space="preserve"> SEQ Εικόνα \* ARABIC </w:instrText>
      </w:r>
      <w:r w:rsidRPr="008B0DF9">
        <w:rPr>
          <w:rFonts w:ascii="Arial" w:hAnsi="Arial" w:cs="Arial"/>
          <w:b/>
          <w:bCs/>
        </w:rPr>
        <w:fldChar w:fldCharType="separate"/>
      </w:r>
      <w:r w:rsidR="00AD034C">
        <w:rPr>
          <w:rFonts w:ascii="Arial" w:hAnsi="Arial" w:cs="Arial"/>
          <w:b/>
          <w:bCs/>
          <w:noProof/>
        </w:rPr>
        <w:t>25</w:t>
      </w:r>
      <w:r w:rsidRPr="008B0DF9">
        <w:rPr>
          <w:rFonts w:ascii="Arial" w:hAnsi="Arial" w:cs="Arial"/>
          <w:b/>
          <w:bCs/>
        </w:rPr>
        <w:fldChar w:fldCharType="end"/>
      </w:r>
      <w:r w:rsidRPr="00441458">
        <w:rPr>
          <w:rFonts w:ascii="Arial" w:hAnsi="Arial" w:cs="Arial"/>
          <w:b/>
          <w:bCs/>
        </w:rPr>
        <w:t>:</w:t>
      </w:r>
      <w:r w:rsidRPr="008B0DF9">
        <w:rPr>
          <w:rFonts w:ascii="Arial" w:hAnsi="Arial" w:cs="Arial"/>
          <w:b/>
          <w:bCs/>
        </w:rPr>
        <w:t xml:space="preserve"> </w:t>
      </w:r>
      <w:r w:rsidRPr="008B0DF9">
        <w:rPr>
          <w:rFonts w:ascii="Arial" w:hAnsi="Arial" w:cs="Arial"/>
        </w:rPr>
        <w:t>Δομή επιφάνειας δύο φορές αναγεννημένου βιοεξανθρακώματος.</w:t>
      </w:r>
      <w:bookmarkEnd w:id="214"/>
    </w:p>
    <w:p w14:paraId="4AE95B2A" w14:textId="77777777" w:rsidR="00C3067B" w:rsidRPr="00441458" w:rsidRDefault="00C3067B" w:rsidP="00CB26A4">
      <w:pPr>
        <w:spacing w:line="276" w:lineRule="auto"/>
        <w:jc w:val="both"/>
        <w:rPr>
          <w:rFonts w:ascii="Arial" w:hAnsi="Arial" w:cs="Arial"/>
        </w:rPr>
      </w:pPr>
    </w:p>
    <w:p w14:paraId="788C68C6" w14:textId="71E30BB3" w:rsidR="00410F75" w:rsidRPr="00441458" w:rsidRDefault="00410F75">
      <w:pPr>
        <w:pStyle w:val="a3"/>
        <w:numPr>
          <w:ilvl w:val="0"/>
          <w:numId w:val="19"/>
        </w:numPr>
        <w:spacing w:line="276" w:lineRule="auto"/>
        <w:jc w:val="both"/>
        <w:rPr>
          <w:rFonts w:ascii="Arial" w:hAnsi="Arial" w:cs="Arial"/>
          <w:i/>
          <w:iCs/>
          <w:u w:val="single"/>
        </w:rPr>
      </w:pPr>
      <w:r w:rsidRPr="00441458">
        <w:rPr>
          <w:rFonts w:ascii="Arial" w:hAnsi="Arial" w:cs="Arial"/>
          <w:i/>
          <w:iCs/>
          <w:u w:val="single"/>
        </w:rPr>
        <w:lastRenderedPageBreak/>
        <w:t>Δομή επιφάνειας τρείς φορές αναγεννημένου βιοεξανθρακώματος.</w:t>
      </w:r>
    </w:p>
    <w:p w14:paraId="2E44CDF6" w14:textId="2B68C536" w:rsidR="00410F75" w:rsidRPr="00441458" w:rsidRDefault="003D441D" w:rsidP="00CB26A4">
      <w:pPr>
        <w:spacing w:line="276" w:lineRule="auto"/>
        <w:jc w:val="both"/>
        <w:rPr>
          <w:rFonts w:ascii="Arial" w:hAnsi="Arial" w:cs="Arial"/>
        </w:rPr>
      </w:pPr>
      <w:r w:rsidRPr="00441458">
        <w:rPr>
          <w:rFonts w:ascii="Arial" w:hAnsi="Arial" w:cs="Arial"/>
        </w:rPr>
        <w:t>Στις παρακάτω εικόνες διακρίνονται σωματίδια άνθρακα έπειτα από τέταρτη ενεργοποίηση. Λόγω των πολλαπλών προσροφήσεων και ενεργοποιήσεων η δομή του σωματιδίου έχει αλλάξει. Συγκεκριμένα, στη πρώτη εικόνα κλίμακας 10 μ</w:t>
      </w:r>
      <w:r w:rsidRPr="00441458">
        <w:rPr>
          <w:rFonts w:ascii="Arial" w:hAnsi="Arial" w:cs="Arial"/>
          <w:lang w:val="en-US"/>
        </w:rPr>
        <w:t>m</w:t>
      </w:r>
      <w:r w:rsidRPr="00441458">
        <w:rPr>
          <w:rFonts w:ascii="Arial" w:hAnsi="Arial" w:cs="Arial"/>
        </w:rPr>
        <w:t xml:space="preserve"> και μεγέθυνσης (</w:t>
      </w:r>
      <w:r w:rsidRPr="00441458">
        <w:rPr>
          <w:rFonts w:ascii="Arial" w:hAnsi="Arial" w:cs="Arial"/>
          <w:lang w:val="en-US"/>
        </w:rPr>
        <w:t>x</w:t>
      </w:r>
      <w:r w:rsidR="006A3DFA" w:rsidRPr="00441458">
        <w:rPr>
          <w:rFonts w:ascii="Arial" w:hAnsi="Arial" w:cs="Arial"/>
        </w:rPr>
        <w:t xml:space="preserve"> </w:t>
      </w:r>
      <w:r w:rsidRPr="00441458">
        <w:rPr>
          <w:rFonts w:ascii="Arial" w:hAnsi="Arial" w:cs="Arial"/>
        </w:rPr>
        <w:t>500) παρατηρείται ότι στην επιφάνεια του σωματιδίου έχουν επικαθήσει ανόργανα στοιχεία και άλατα επικαλύπτοντας έτσι μέρος των πόρων του υλικού.</w:t>
      </w:r>
    </w:p>
    <w:p w14:paraId="55B2D53E" w14:textId="0FECA5AD" w:rsidR="003D441D" w:rsidRPr="00441458" w:rsidRDefault="003D441D" w:rsidP="00CB26A4">
      <w:pPr>
        <w:spacing w:line="276" w:lineRule="auto"/>
        <w:jc w:val="both"/>
        <w:rPr>
          <w:rFonts w:ascii="Arial" w:hAnsi="Arial" w:cs="Arial"/>
        </w:rPr>
      </w:pPr>
      <w:r w:rsidRPr="00441458">
        <w:rPr>
          <w:rFonts w:ascii="Arial" w:hAnsi="Arial" w:cs="Arial"/>
        </w:rPr>
        <w:t>Στη δεύτερη εικόνα κλίμακας 1μ</w:t>
      </w:r>
      <w:r w:rsidRPr="00441458">
        <w:rPr>
          <w:rFonts w:ascii="Arial" w:hAnsi="Arial" w:cs="Arial"/>
          <w:lang w:val="en-US"/>
        </w:rPr>
        <w:t>m</w:t>
      </w:r>
      <w:r w:rsidRPr="00441458">
        <w:rPr>
          <w:rFonts w:ascii="Arial" w:hAnsi="Arial" w:cs="Arial"/>
        </w:rPr>
        <w:t xml:space="preserve"> και μεγέθυνσης (</w:t>
      </w:r>
      <w:r w:rsidRPr="00441458">
        <w:rPr>
          <w:rFonts w:ascii="Arial" w:hAnsi="Arial" w:cs="Arial"/>
          <w:lang w:val="en-US"/>
        </w:rPr>
        <w:t>x</w:t>
      </w:r>
      <w:r w:rsidRPr="00441458">
        <w:rPr>
          <w:rFonts w:ascii="Arial" w:hAnsi="Arial" w:cs="Arial"/>
        </w:rPr>
        <w:t xml:space="preserve"> 10,000) φαίνεται ότι ο αριθμός των σφαιρικών σωματιδίων έχει αυξηθεί και </w:t>
      </w:r>
      <w:r w:rsidR="00C97B8C" w:rsidRPr="00441458">
        <w:rPr>
          <w:rFonts w:ascii="Arial" w:hAnsi="Arial" w:cs="Arial"/>
        </w:rPr>
        <w:t>το πορώδες έχει ελαττωθεί αισθητά.</w:t>
      </w:r>
    </w:p>
    <w:p w14:paraId="0C23EB3E" w14:textId="77777777" w:rsidR="008B0DF9" w:rsidRPr="00F0639D" w:rsidRDefault="00410F75" w:rsidP="008B0DF9">
      <w:pPr>
        <w:keepNext/>
        <w:spacing w:line="276" w:lineRule="auto"/>
        <w:jc w:val="center"/>
        <w:rPr>
          <w:rFonts w:ascii="Arial" w:hAnsi="Arial" w:cs="Arial"/>
          <w:b/>
          <w:bCs/>
        </w:rPr>
      </w:pPr>
      <w:r w:rsidRPr="00F0639D">
        <w:rPr>
          <w:rFonts w:ascii="Arial" w:hAnsi="Arial" w:cs="Arial"/>
          <w:b/>
          <w:bCs/>
          <w:noProof/>
        </w:rPr>
        <w:drawing>
          <wp:inline distT="0" distB="0" distL="0" distR="0" wp14:anchorId="77EA98FF" wp14:editId="45860FAA">
            <wp:extent cx="3305175" cy="2643363"/>
            <wp:effectExtent l="0" t="0" r="0" b="508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322114" cy="2656911"/>
                    </a:xfrm>
                    <a:prstGeom prst="rect">
                      <a:avLst/>
                    </a:prstGeom>
                    <a:noFill/>
                    <a:ln>
                      <a:noFill/>
                    </a:ln>
                  </pic:spPr>
                </pic:pic>
              </a:graphicData>
            </a:graphic>
          </wp:inline>
        </w:drawing>
      </w:r>
    </w:p>
    <w:p w14:paraId="63B2EE39" w14:textId="1DD4E7F3" w:rsidR="008B0DF9" w:rsidRPr="00441458" w:rsidRDefault="008B0DF9" w:rsidP="008B0DF9">
      <w:pPr>
        <w:spacing w:before="240" w:line="276" w:lineRule="auto"/>
        <w:ind w:left="540"/>
        <w:jc w:val="both"/>
        <w:rPr>
          <w:rFonts w:ascii="Arial" w:hAnsi="Arial" w:cs="Arial"/>
        </w:rPr>
      </w:pPr>
      <w:bookmarkStart w:id="215" w:name="_Toc125316375"/>
      <w:r w:rsidRPr="00F0639D">
        <w:rPr>
          <w:rFonts w:ascii="Arial" w:hAnsi="Arial" w:cs="Arial"/>
          <w:b/>
          <w:bCs/>
        </w:rPr>
        <w:t xml:space="preserve">Εικόνα </w:t>
      </w:r>
      <w:r w:rsidRPr="00F0639D">
        <w:rPr>
          <w:rFonts w:ascii="Arial" w:hAnsi="Arial" w:cs="Arial"/>
          <w:b/>
          <w:bCs/>
        </w:rPr>
        <w:fldChar w:fldCharType="begin"/>
      </w:r>
      <w:r w:rsidRPr="00F0639D">
        <w:rPr>
          <w:rFonts w:ascii="Arial" w:hAnsi="Arial" w:cs="Arial"/>
          <w:b/>
          <w:bCs/>
        </w:rPr>
        <w:instrText xml:space="preserve"> SEQ Εικόνα \* ARABIC </w:instrText>
      </w:r>
      <w:r w:rsidRPr="00F0639D">
        <w:rPr>
          <w:rFonts w:ascii="Arial" w:hAnsi="Arial" w:cs="Arial"/>
          <w:b/>
          <w:bCs/>
        </w:rPr>
        <w:fldChar w:fldCharType="separate"/>
      </w:r>
      <w:r w:rsidR="00AD034C">
        <w:rPr>
          <w:rFonts w:ascii="Arial" w:hAnsi="Arial" w:cs="Arial"/>
          <w:b/>
          <w:bCs/>
          <w:noProof/>
        </w:rPr>
        <w:t>26</w:t>
      </w:r>
      <w:r w:rsidRPr="00F0639D">
        <w:rPr>
          <w:rFonts w:ascii="Arial" w:hAnsi="Arial" w:cs="Arial"/>
          <w:b/>
          <w:bCs/>
        </w:rPr>
        <w:fldChar w:fldCharType="end"/>
      </w:r>
      <w:r w:rsidRPr="00F0639D">
        <w:rPr>
          <w:rFonts w:ascii="Arial" w:hAnsi="Arial" w:cs="Arial"/>
          <w:b/>
          <w:bCs/>
        </w:rPr>
        <w:t>:</w:t>
      </w:r>
      <w:r w:rsidRPr="00441458">
        <w:rPr>
          <w:rFonts w:ascii="Arial" w:hAnsi="Arial" w:cs="Arial"/>
        </w:rPr>
        <w:t xml:space="preserve"> Δομή επιφάνειας τρείς φορές αναγεννημένου βιοεξανθρακώματος.</w:t>
      </w:r>
      <w:bookmarkEnd w:id="215"/>
    </w:p>
    <w:p w14:paraId="1F4B96B0" w14:textId="6269E243" w:rsidR="00410F75" w:rsidRPr="00441458" w:rsidRDefault="00410F75" w:rsidP="008B0DF9">
      <w:pPr>
        <w:pStyle w:val="ab"/>
        <w:jc w:val="center"/>
        <w:rPr>
          <w:rFonts w:ascii="Arial" w:hAnsi="Arial" w:cs="Arial"/>
          <w:i/>
          <w:iCs/>
          <w:u w:val="single"/>
        </w:rPr>
      </w:pPr>
    </w:p>
    <w:p w14:paraId="3E866DC6" w14:textId="77777777" w:rsidR="008B0DF9" w:rsidRPr="00F0639D" w:rsidRDefault="00410F75" w:rsidP="008B0DF9">
      <w:pPr>
        <w:keepNext/>
        <w:spacing w:before="240" w:line="276" w:lineRule="auto"/>
        <w:jc w:val="center"/>
        <w:rPr>
          <w:rFonts w:ascii="Arial" w:hAnsi="Arial" w:cs="Arial"/>
          <w:b/>
          <w:bCs/>
        </w:rPr>
      </w:pPr>
      <w:r w:rsidRPr="00F0639D">
        <w:rPr>
          <w:rFonts w:ascii="Arial" w:hAnsi="Arial" w:cs="Arial"/>
          <w:b/>
          <w:bCs/>
          <w:noProof/>
        </w:rPr>
        <w:drawing>
          <wp:inline distT="0" distB="0" distL="0" distR="0" wp14:anchorId="2BEB5C68" wp14:editId="4825E6AB">
            <wp:extent cx="3190875" cy="2551951"/>
            <wp:effectExtent l="0" t="0" r="0" b="127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14447" cy="2570803"/>
                    </a:xfrm>
                    <a:prstGeom prst="rect">
                      <a:avLst/>
                    </a:prstGeom>
                    <a:noFill/>
                    <a:ln>
                      <a:noFill/>
                    </a:ln>
                  </pic:spPr>
                </pic:pic>
              </a:graphicData>
            </a:graphic>
          </wp:inline>
        </w:drawing>
      </w:r>
    </w:p>
    <w:p w14:paraId="2F1DE4DA" w14:textId="59D34891" w:rsidR="00F0639D" w:rsidRPr="00441458" w:rsidRDefault="008B0DF9" w:rsidP="00F0639D">
      <w:pPr>
        <w:spacing w:before="240" w:line="276" w:lineRule="auto"/>
        <w:ind w:left="630"/>
        <w:jc w:val="both"/>
        <w:rPr>
          <w:rFonts w:ascii="Arial" w:hAnsi="Arial" w:cs="Arial"/>
        </w:rPr>
      </w:pPr>
      <w:bookmarkStart w:id="216" w:name="_Toc125316376"/>
      <w:r w:rsidRPr="00F0639D">
        <w:rPr>
          <w:rFonts w:ascii="Arial" w:hAnsi="Arial" w:cs="Arial"/>
          <w:b/>
          <w:bCs/>
        </w:rPr>
        <w:t xml:space="preserve">Εικόνα </w:t>
      </w:r>
      <w:r w:rsidRPr="00F0639D">
        <w:rPr>
          <w:rFonts w:ascii="Arial" w:hAnsi="Arial" w:cs="Arial"/>
          <w:b/>
          <w:bCs/>
        </w:rPr>
        <w:fldChar w:fldCharType="begin"/>
      </w:r>
      <w:r w:rsidRPr="00F0639D">
        <w:rPr>
          <w:rFonts w:ascii="Arial" w:hAnsi="Arial" w:cs="Arial"/>
          <w:b/>
          <w:bCs/>
        </w:rPr>
        <w:instrText xml:space="preserve"> SEQ Εικόνα \* ARABIC </w:instrText>
      </w:r>
      <w:r w:rsidRPr="00F0639D">
        <w:rPr>
          <w:rFonts w:ascii="Arial" w:hAnsi="Arial" w:cs="Arial"/>
          <w:b/>
          <w:bCs/>
        </w:rPr>
        <w:fldChar w:fldCharType="separate"/>
      </w:r>
      <w:r w:rsidR="00AD034C">
        <w:rPr>
          <w:rFonts w:ascii="Arial" w:hAnsi="Arial" w:cs="Arial"/>
          <w:b/>
          <w:bCs/>
          <w:noProof/>
        </w:rPr>
        <w:t>27</w:t>
      </w:r>
      <w:r w:rsidRPr="00F0639D">
        <w:rPr>
          <w:rFonts w:ascii="Arial" w:hAnsi="Arial" w:cs="Arial"/>
          <w:b/>
          <w:bCs/>
        </w:rPr>
        <w:fldChar w:fldCharType="end"/>
      </w:r>
      <w:r w:rsidR="00F0639D" w:rsidRPr="00441458">
        <w:rPr>
          <w:rFonts w:ascii="Arial" w:hAnsi="Arial" w:cs="Arial"/>
          <w:b/>
          <w:bCs/>
        </w:rPr>
        <w:t>:</w:t>
      </w:r>
      <w:r w:rsidR="00F0639D" w:rsidRPr="00441458">
        <w:rPr>
          <w:rFonts w:ascii="Arial" w:hAnsi="Arial" w:cs="Arial"/>
        </w:rPr>
        <w:t xml:space="preserve"> Δομή επιφάνειας τρείς φορές αναγεννημένου βιοεξανθρακώματος.</w:t>
      </w:r>
      <w:bookmarkEnd w:id="216"/>
    </w:p>
    <w:p w14:paraId="2D51DEA8" w14:textId="17608B2C" w:rsidR="006A4BF2" w:rsidRDefault="006A4BF2" w:rsidP="00CB26A4">
      <w:pPr>
        <w:pStyle w:val="2"/>
        <w:spacing w:line="276" w:lineRule="auto"/>
        <w:jc w:val="both"/>
        <w:rPr>
          <w:rFonts w:ascii="Arial" w:hAnsi="Arial" w:cs="Arial"/>
          <w:i/>
          <w:iCs/>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DC7E5E2" w14:textId="77777777" w:rsidR="00D8269C" w:rsidRPr="00D8269C" w:rsidRDefault="00D8269C" w:rsidP="00D8269C"/>
    <w:p w14:paraId="54640478" w14:textId="7D02615A" w:rsidR="006A4BF2" w:rsidRPr="00B055C4" w:rsidRDefault="00D8269C" w:rsidP="00B055C4">
      <w:pPr>
        <w:pStyle w:val="3"/>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17" w:name="_Toc125736893"/>
      <w:r w:rsidRPr="00B055C4">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4.6.3</w:t>
      </w:r>
      <w:r w:rsidR="000E69EE" w:rsidRPr="00B055C4">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Energy Dispersive X-ray Spectroscopy (EDX)</w:t>
      </w:r>
      <w:bookmarkEnd w:id="217"/>
    </w:p>
    <w:p w14:paraId="46A57CC0" w14:textId="77777777" w:rsidR="00BE2735" w:rsidRPr="00441458" w:rsidRDefault="00BE2735" w:rsidP="00CB26A4">
      <w:pPr>
        <w:spacing w:line="276" w:lineRule="auto"/>
        <w:jc w:val="both"/>
        <w:rPr>
          <w:rFonts w:ascii="Arial" w:hAnsi="Arial" w:cs="Arial"/>
          <w:u w:val="single"/>
          <w:lang w:val="en-US"/>
        </w:rPr>
      </w:pPr>
    </w:p>
    <w:p w14:paraId="542A05E0" w14:textId="36309FBF" w:rsidR="000E69EE" w:rsidRPr="00441458" w:rsidRDefault="00BE2735" w:rsidP="00CB26A4">
      <w:pPr>
        <w:spacing w:line="276" w:lineRule="auto"/>
        <w:ind w:left="360"/>
        <w:jc w:val="both"/>
        <w:rPr>
          <w:rFonts w:ascii="Arial" w:hAnsi="Arial" w:cs="Arial"/>
        </w:rPr>
      </w:pPr>
      <w:r w:rsidRPr="00441458">
        <w:rPr>
          <w:rFonts w:ascii="Arial" w:hAnsi="Arial" w:cs="Arial"/>
        </w:rPr>
        <w:t>Παρακάτω ακολουθ</w:t>
      </w:r>
      <w:r w:rsidR="00347ABE" w:rsidRPr="00441458">
        <w:rPr>
          <w:rFonts w:ascii="Arial" w:hAnsi="Arial" w:cs="Arial"/>
        </w:rPr>
        <w:t>ούν</w:t>
      </w:r>
      <w:r w:rsidRPr="00441458">
        <w:rPr>
          <w:rFonts w:ascii="Arial" w:hAnsi="Arial" w:cs="Arial"/>
        </w:rPr>
        <w:t xml:space="preserve"> πίνακ</w:t>
      </w:r>
      <w:r w:rsidR="00347ABE" w:rsidRPr="00441458">
        <w:rPr>
          <w:rFonts w:ascii="Arial" w:hAnsi="Arial" w:cs="Arial"/>
        </w:rPr>
        <w:t>ες</w:t>
      </w:r>
      <w:r w:rsidRPr="00441458">
        <w:rPr>
          <w:rFonts w:ascii="Arial" w:hAnsi="Arial" w:cs="Arial"/>
        </w:rPr>
        <w:t xml:space="preserve"> με τα χημικά στοιχεία από τα οποία απαρτίζ</w:t>
      </w:r>
      <w:r w:rsidR="00347ABE" w:rsidRPr="00441458">
        <w:rPr>
          <w:rFonts w:ascii="Arial" w:hAnsi="Arial" w:cs="Arial"/>
        </w:rPr>
        <w:t xml:space="preserve">ονται </w:t>
      </w:r>
      <w:r w:rsidR="00DA5A21">
        <w:rPr>
          <w:rFonts w:ascii="Arial" w:hAnsi="Arial" w:cs="Arial"/>
        </w:rPr>
        <w:t xml:space="preserve">το </w:t>
      </w:r>
      <w:r w:rsidRPr="00441458">
        <w:rPr>
          <w:rFonts w:ascii="Arial" w:hAnsi="Arial" w:cs="Arial"/>
        </w:rPr>
        <w:t>ενεργοποιημένο βιοεξανθράκωμα</w:t>
      </w:r>
      <w:r w:rsidR="00847CBE" w:rsidRPr="00441458">
        <w:rPr>
          <w:rFonts w:ascii="Arial" w:hAnsi="Arial" w:cs="Arial"/>
        </w:rPr>
        <w:t>,</w:t>
      </w:r>
      <w:r w:rsidR="00347ABE" w:rsidRPr="00441458">
        <w:rPr>
          <w:rFonts w:ascii="Arial" w:hAnsi="Arial" w:cs="Arial"/>
        </w:rPr>
        <w:t xml:space="preserve"> το κορεσμένο βιοεξανθράκωμα, το μια, δυο και τρεις φορές αναγεννημένο βιοεξανθράκωμα</w:t>
      </w:r>
      <w:r w:rsidR="0067452D" w:rsidRPr="00441458">
        <w:rPr>
          <w:rFonts w:ascii="Arial" w:hAnsi="Arial" w:cs="Arial"/>
        </w:rPr>
        <w:t>.</w:t>
      </w:r>
    </w:p>
    <w:p w14:paraId="57DB1030" w14:textId="5F5DBE04" w:rsidR="0067452D" w:rsidRDefault="00847CBE" w:rsidP="00CB26A4">
      <w:pPr>
        <w:spacing w:line="276" w:lineRule="auto"/>
        <w:ind w:left="360"/>
        <w:jc w:val="both"/>
        <w:rPr>
          <w:rFonts w:ascii="Arial" w:hAnsi="Arial" w:cs="Arial"/>
        </w:rPr>
      </w:pPr>
      <w:r w:rsidRPr="00441458">
        <w:rPr>
          <w:rFonts w:ascii="Arial" w:hAnsi="Arial" w:cs="Arial"/>
        </w:rPr>
        <w:t>Επιπρόσθετα</w:t>
      </w:r>
      <w:r w:rsidR="00347ABE" w:rsidRPr="00441458">
        <w:rPr>
          <w:rFonts w:ascii="Arial" w:hAnsi="Arial" w:cs="Arial"/>
        </w:rPr>
        <w:t xml:space="preserve"> ακολουθούν διαγράμματα με την ποσοστιαία </w:t>
      </w:r>
      <w:r w:rsidRPr="00441458">
        <w:rPr>
          <w:rFonts w:ascii="Arial" w:hAnsi="Arial" w:cs="Arial"/>
        </w:rPr>
        <w:t xml:space="preserve">σύσταση </w:t>
      </w:r>
      <w:r w:rsidR="00347ABE" w:rsidRPr="00441458">
        <w:rPr>
          <w:rFonts w:ascii="Arial" w:hAnsi="Arial" w:cs="Arial"/>
        </w:rPr>
        <w:t xml:space="preserve">του βιοεξανθρακώματος σε χημικά </w:t>
      </w:r>
      <w:r w:rsidRPr="00441458">
        <w:rPr>
          <w:rFonts w:ascii="Arial" w:hAnsi="Arial" w:cs="Arial"/>
        </w:rPr>
        <w:t>στοιχεί</w:t>
      </w:r>
      <w:r w:rsidR="00347ABE" w:rsidRPr="00441458">
        <w:rPr>
          <w:rFonts w:ascii="Arial" w:hAnsi="Arial" w:cs="Arial"/>
        </w:rPr>
        <w:t>α, για όλα τα δείγματα που προαναφέρθηκαν.</w:t>
      </w:r>
      <w:r w:rsidRPr="00441458">
        <w:rPr>
          <w:rFonts w:ascii="Arial" w:hAnsi="Arial" w:cs="Arial"/>
        </w:rPr>
        <w:t xml:space="preserve"> </w:t>
      </w:r>
      <w:r w:rsidR="00347ABE" w:rsidRPr="00441458">
        <w:rPr>
          <w:rFonts w:ascii="Arial" w:hAnsi="Arial" w:cs="Arial"/>
        </w:rPr>
        <w:t>Τέλος ακολουθούν εικόνες με την απεικόνιση των στοιχείων πάνω στα σωματίδια του άνθρακα</w:t>
      </w:r>
      <w:r w:rsidR="009E1374" w:rsidRPr="00441458">
        <w:rPr>
          <w:rFonts w:ascii="Arial" w:hAnsi="Arial" w:cs="Arial"/>
        </w:rPr>
        <w:t>, που επιλέχθηκαν για την ανάλυση</w:t>
      </w:r>
      <w:r w:rsidR="00347ABE" w:rsidRPr="00441458">
        <w:rPr>
          <w:rFonts w:ascii="Arial" w:hAnsi="Arial" w:cs="Arial"/>
        </w:rPr>
        <w:t xml:space="preserve"> κάθε δείγμα</w:t>
      </w:r>
      <w:r w:rsidR="006A3DFA" w:rsidRPr="00441458">
        <w:rPr>
          <w:rFonts w:ascii="Arial" w:hAnsi="Arial" w:cs="Arial"/>
        </w:rPr>
        <w:t>τος</w:t>
      </w:r>
      <w:r w:rsidR="00347ABE" w:rsidRPr="00441458">
        <w:rPr>
          <w:rFonts w:ascii="Arial" w:hAnsi="Arial" w:cs="Arial"/>
        </w:rPr>
        <w:t xml:space="preserve"> ξεχωριστά.</w:t>
      </w:r>
    </w:p>
    <w:p w14:paraId="2A4F9744" w14:textId="77777777" w:rsidR="00D8269C" w:rsidRPr="00441458" w:rsidRDefault="00D8269C" w:rsidP="00CB26A4">
      <w:pPr>
        <w:spacing w:line="276" w:lineRule="auto"/>
        <w:ind w:left="360"/>
        <w:jc w:val="both"/>
        <w:rPr>
          <w:rFonts w:ascii="Arial" w:hAnsi="Arial" w:cs="Arial"/>
        </w:rPr>
      </w:pPr>
    </w:p>
    <w:p w14:paraId="4A2D3C74" w14:textId="79DE6DAC" w:rsidR="00347ABE" w:rsidRPr="00441458" w:rsidRDefault="00347ABE">
      <w:pPr>
        <w:pStyle w:val="a3"/>
        <w:numPr>
          <w:ilvl w:val="0"/>
          <w:numId w:val="20"/>
        </w:numPr>
        <w:spacing w:line="276" w:lineRule="auto"/>
        <w:jc w:val="both"/>
        <w:rPr>
          <w:rFonts w:ascii="Arial" w:hAnsi="Arial" w:cs="Arial"/>
          <w:u w:val="single"/>
        </w:rPr>
      </w:pPr>
      <w:r w:rsidRPr="00441458">
        <w:rPr>
          <w:rFonts w:ascii="Arial" w:hAnsi="Arial" w:cs="Arial"/>
          <w:u w:val="single"/>
        </w:rPr>
        <w:t>Σύνθεση ενεργοποιημένου βιοεξανθρακώματος.</w:t>
      </w:r>
    </w:p>
    <w:p w14:paraId="6522617C" w14:textId="77777777" w:rsidR="00F7142C" w:rsidRPr="00441458" w:rsidRDefault="00F7142C" w:rsidP="00CB26A4">
      <w:pPr>
        <w:pStyle w:val="a3"/>
        <w:spacing w:line="276" w:lineRule="auto"/>
        <w:jc w:val="both"/>
        <w:rPr>
          <w:rFonts w:ascii="Arial" w:hAnsi="Arial" w:cs="Arial"/>
          <w:u w:val="single"/>
        </w:rPr>
      </w:pPr>
    </w:p>
    <w:p w14:paraId="2F5DCE08" w14:textId="6AF7B513" w:rsidR="00D8269C" w:rsidRPr="00D8269C" w:rsidRDefault="00D8269C" w:rsidP="00D8269C">
      <w:pPr>
        <w:spacing w:line="276" w:lineRule="auto"/>
        <w:ind w:left="2430" w:right="2758"/>
        <w:jc w:val="both"/>
        <w:rPr>
          <w:rFonts w:ascii="Arial" w:hAnsi="Arial" w:cs="Arial"/>
          <w:b/>
          <w:bCs/>
        </w:rPr>
      </w:pPr>
      <w:bookmarkStart w:id="218" w:name="_Toc125316427"/>
      <w:r w:rsidRPr="00D8269C">
        <w:rPr>
          <w:rFonts w:ascii="Arial" w:hAnsi="Arial" w:cs="Arial"/>
          <w:b/>
          <w:bCs/>
        </w:rPr>
        <w:t xml:space="preserve">Πίνακας </w:t>
      </w:r>
      <w:r w:rsidRPr="00D8269C">
        <w:rPr>
          <w:rFonts w:ascii="Arial" w:hAnsi="Arial" w:cs="Arial"/>
          <w:b/>
          <w:bCs/>
        </w:rPr>
        <w:fldChar w:fldCharType="begin"/>
      </w:r>
      <w:r w:rsidRPr="00D8269C">
        <w:rPr>
          <w:rFonts w:ascii="Arial" w:hAnsi="Arial" w:cs="Arial"/>
          <w:b/>
          <w:bCs/>
        </w:rPr>
        <w:instrText xml:space="preserve"> SEQ Πίνακας \* ARABIC </w:instrText>
      </w:r>
      <w:r w:rsidRPr="00D8269C">
        <w:rPr>
          <w:rFonts w:ascii="Arial" w:hAnsi="Arial" w:cs="Arial"/>
          <w:b/>
          <w:bCs/>
        </w:rPr>
        <w:fldChar w:fldCharType="separate"/>
      </w:r>
      <w:r w:rsidR="00C03C59">
        <w:rPr>
          <w:rFonts w:ascii="Arial" w:hAnsi="Arial" w:cs="Arial"/>
          <w:b/>
          <w:bCs/>
          <w:noProof/>
        </w:rPr>
        <w:t>17</w:t>
      </w:r>
      <w:r w:rsidRPr="00D8269C">
        <w:rPr>
          <w:rFonts w:ascii="Arial" w:hAnsi="Arial" w:cs="Arial"/>
          <w:b/>
          <w:bCs/>
        </w:rPr>
        <w:fldChar w:fldCharType="end"/>
      </w:r>
      <w:r w:rsidRPr="00D8269C">
        <w:rPr>
          <w:rFonts w:ascii="Arial" w:hAnsi="Arial" w:cs="Arial"/>
        </w:rPr>
        <w:t>: Ποσοστιαία σύσταση χημικών στοιχείων για το ενεργοποιημένο βιοεξανθράκωμα.</w:t>
      </w:r>
      <w:bookmarkEnd w:id="218"/>
    </w:p>
    <w:tbl>
      <w:tblPr>
        <w:tblW w:w="3592" w:type="dxa"/>
        <w:tblInd w:w="2365" w:type="dxa"/>
        <w:tblLook w:val="04A0" w:firstRow="1" w:lastRow="0" w:firstColumn="1" w:lastColumn="0" w:noHBand="0" w:noVBand="1"/>
      </w:tblPr>
      <w:tblGrid>
        <w:gridCol w:w="1072"/>
        <w:gridCol w:w="1260"/>
        <w:gridCol w:w="1260"/>
      </w:tblGrid>
      <w:tr w:rsidR="00847CBE" w:rsidRPr="00441458" w14:paraId="3F9CA619" w14:textId="77777777" w:rsidTr="00D8269C">
        <w:trPr>
          <w:trHeight w:val="312"/>
        </w:trPr>
        <w:tc>
          <w:tcPr>
            <w:tcW w:w="1072" w:type="dxa"/>
            <w:tcBorders>
              <w:top w:val="single" w:sz="4" w:space="0" w:color="70AD47"/>
              <w:left w:val="nil"/>
              <w:bottom w:val="single" w:sz="4" w:space="0" w:color="70AD47"/>
              <w:right w:val="nil"/>
            </w:tcBorders>
            <w:shd w:val="clear" w:color="auto" w:fill="auto"/>
            <w:noWrap/>
            <w:vAlign w:val="center"/>
            <w:hideMark/>
          </w:tcPr>
          <w:p w14:paraId="1AB152F8"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Element</w:t>
            </w:r>
          </w:p>
        </w:tc>
        <w:tc>
          <w:tcPr>
            <w:tcW w:w="1260" w:type="dxa"/>
            <w:tcBorders>
              <w:top w:val="single" w:sz="4" w:space="0" w:color="70AD47"/>
              <w:left w:val="nil"/>
              <w:bottom w:val="single" w:sz="4" w:space="0" w:color="70AD47"/>
              <w:right w:val="nil"/>
            </w:tcBorders>
            <w:shd w:val="clear" w:color="auto" w:fill="auto"/>
            <w:noWrap/>
            <w:vAlign w:val="center"/>
            <w:hideMark/>
          </w:tcPr>
          <w:p w14:paraId="1FC8C086"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Weight (%)</w:t>
            </w:r>
          </w:p>
        </w:tc>
        <w:tc>
          <w:tcPr>
            <w:tcW w:w="1260" w:type="dxa"/>
            <w:tcBorders>
              <w:top w:val="single" w:sz="4" w:space="0" w:color="70AD47"/>
              <w:left w:val="nil"/>
              <w:bottom w:val="single" w:sz="4" w:space="0" w:color="70AD47"/>
              <w:right w:val="nil"/>
            </w:tcBorders>
            <w:shd w:val="clear" w:color="auto" w:fill="auto"/>
            <w:noWrap/>
            <w:vAlign w:val="center"/>
            <w:hideMark/>
          </w:tcPr>
          <w:p w14:paraId="738E92A4"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Atomic (%)</w:t>
            </w:r>
          </w:p>
        </w:tc>
      </w:tr>
      <w:tr w:rsidR="00847CBE" w:rsidRPr="00441458" w14:paraId="56085915" w14:textId="77777777" w:rsidTr="00D8269C">
        <w:trPr>
          <w:trHeight w:val="312"/>
        </w:trPr>
        <w:tc>
          <w:tcPr>
            <w:tcW w:w="1072" w:type="dxa"/>
            <w:tcBorders>
              <w:top w:val="nil"/>
              <w:left w:val="nil"/>
              <w:bottom w:val="nil"/>
              <w:right w:val="nil"/>
            </w:tcBorders>
            <w:shd w:val="clear" w:color="E2EFDA" w:fill="E2EFDA"/>
            <w:noWrap/>
            <w:vAlign w:val="center"/>
            <w:hideMark/>
          </w:tcPr>
          <w:p w14:paraId="779CE51F"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w:t>
            </w:r>
          </w:p>
        </w:tc>
        <w:tc>
          <w:tcPr>
            <w:tcW w:w="1260" w:type="dxa"/>
            <w:tcBorders>
              <w:top w:val="nil"/>
              <w:left w:val="nil"/>
              <w:bottom w:val="nil"/>
              <w:right w:val="nil"/>
            </w:tcBorders>
            <w:shd w:val="clear" w:color="E2EFDA" w:fill="E2EFDA"/>
            <w:noWrap/>
            <w:vAlign w:val="center"/>
            <w:hideMark/>
          </w:tcPr>
          <w:p w14:paraId="590EC082"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69.05</w:t>
            </w:r>
          </w:p>
        </w:tc>
        <w:tc>
          <w:tcPr>
            <w:tcW w:w="1260" w:type="dxa"/>
            <w:tcBorders>
              <w:top w:val="nil"/>
              <w:left w:val="nil"/>
              <w:bottom w:val="nil"/>
              <w:right w:val="nil"/>
            </w:tcBorders>
            <w:shd w:val="clear" w:color="E2EFDA" w:fill="E2EFDA"/>
            <w:noWrap/>
            <w:vAlign w:val="center"/>
            <w:hideMark/>
          </w:tcPr>
          <w:p w14:paraId="25FC2AF2"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83.58</w:t>
            </w:r>
          </w:p>
        </w:tc>
      </w:tr>
      <w:tr w:rsidR="00847CBE" w:rsidRPr="00441458" w14:paraId="5E66427F" w14:textId="77777777" w:rsidTr="00D8269C">
        <w:trPr>
          <w:trHeight w:val="312"/>
        </w:trPr>
        <w:tc>
          <w:tcPr>
            <w:tcW w:w="1072" w:type="dxa"/>
            <w:tcBorders>
              <w:top w:val="nil"/>
              <w:left w:val="nil"/>
              <w:bottom w:val="nil"/>
              <w:right w:val="nil"/>
            </w:tcBorders>
            <w:shd w:val="clear" w:color="auto" w:fill="auto"/>
            <w:noWrap/>
            <w:vAlign w:val="center"/>
            <w:hideMark/>
          </w:tcPr>
          <w:p w14:paraId="194E6C4C"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O</w:t>
            </w:r>
          </w:p>
        </w:tc>
        <w:tc>
          <w:tcPr>
            <w:tcW w:w="1260" w:type="dxa"/>
            <w:tcBorders>
              <w:top w:val="nil"/>
              <w:left w:val="nil"/>
              <w:bottom w:val="nil"/>
              <w:right w:val="nil"/>
            </w:tcBorders>
            <w:shd w:val="clear" w:color="auto" w:fill="auto"/>
            <w:noWrap/>
            <w:vAlign w:val="center"/>
            <w:hideMark/>
          </w:tcPr>
          <w:p w14:paraId="709D6823"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9.33</w:t>
            </w:r>
          </w:p>
        </w:tc>
        <w:tc>
          <w:tcPr>
            <w:tcW w:w="1260" w:type="dxa"/>
            <w:tcBorders>
              <w:top w:val="nil"/>
              <w:left w:val="nil"/>
              <w:bottom w:val="nil"/>
              <w:right w:val="nil"/>
            </w:tcBorders>
            <w:shd w:val="clear" w:color="auto" w:fill="auto"/>
            <w:noWrap/>
            <w:vAlign w:val="center"/>
            <w:hideMark/>
          </w:tcPr>
          <w:p w14:paraId="61B10052" w14:textId="3B294FFD"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8.48</w:t>
            </w:r>
          </w:p>
        </w:tc>
      </w:tr>
      <w:tr w:rsidR="00847CBE" w:rsidRPr="00441458" w14:paraId="5187C82A" w14:textId="77777777" w:rsidTr="00D8269C">
        <w:trPr>
          <w:trHeight w:val="312"/>
        </w:trPr>
        <w:tc>
          <w:tcPr>
            <w:tcW w:w="1072" w:type="dxa"/>
            <w:tcBorders>
              <w:top w:val="nil"/>
              <w:left w:val="nil"/>
              <w:bottom w:val="nil"/>
              <w:right w:val="nil"/>
            </w:tcBorders>
            <w:shd w:val="clear" w:color="E2EFDA" w:fill="E2EFDA"/>
            <w:noWrap/>
            <w:vAlign w:val="center"/>
            <w:hideMark/>
          </w:tcPr>
          <w:p w14:paraId="1411F3E2"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Mg</w:t>
            </w:r>
          </w:p>
        </w:tc>
        <w:tc>
          <w:tcPr>
            <w:tcW w:w="1260" w:type="dxa"/>
            <w:tcBorders>
              <w:top w:val="nil"/>
              <w:left w:val="nil"/>
              <w:bottom w:val="nil"/>
              <w:right w:val="nil"/>
            </w:tcBorders>
            <w:shd w:val="clear" w:color="E2EFDA" w:fill="E2EFDA"/>
            <w:noWrap/>
            <w:vAlign w:val="center"/>
            <w:hideMark/>
          </w:tcPr>
          <w:p w14:paraId="0FC5CE3E"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0.19</w:t>
            </w:r>
          </w:p>
        </w:tc>
        <w:tc>
          <w:tcPr>
            <w:tcW w:w="1260" w:type="dxa"/>
            <w:tcBorders>
              <w:top w:val="nil"/>
              <w:left w:val="nil"/>
              <w:bottom w:val="nil"/>
              <w:right w:val="nil"/>
            </w:tcBorders>
            <w:shd w:val="clear" w:color="E2EFDA" w:fill="E2EFDA"/>
            <w:noWrap/>
            <w:vAlign w:val="center"/>
            <w:hideMark/>
          </w:tcPr>
          <w:p w14:paraId="3285C949"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0.11</w:t>
            </w:r>
          </w:p>
        </w:tc>
      </w:tr>
      <w:tr w:rsidR="00847CBE" w:rsidRPr="00441458" w14:paraId="11D1D963" w14:textId="77777777" w:rsidTr="00D8269C">
        <w:trPr>
          <w:trHeight w:val="312"/>
        </w:trPr>
        <w:tc>
          <w:tcPr>
            <w:tcW w:w="1072" w:type="dxa"/>
            <w:tcBorders>
              <w:top w:val="nil"/>
              <w:left w:val="nil"/>
              <w:bottom w:val="nil"/>
              <w:right w:val="nil"/>
            </w:tcBorders>
            <w:shd w:val="clear" w:color="auto" w:fill="auto"/>
            <w:noWrap/>
            <w:vAlign w:val="center"/>
            <w:hideMark/>
          </w:tcPr>
          <w:p w14:paraId="6116DA82"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Al</w:t>
            </w:r>
          </w:p>
        </w:tc>
        <w:tc>
          <w:tcPr>
            <w:tcW w:w="1260" w:type="dxa"/>
            <w:tcBorders>
              <w:top w:val="nil"/>
              <w:left w:val="nil"/>
              <w:bottom w:val="nil"/>
              <w:right w:val="nil"/>
            </w:tcBorders>
            <w:shd w:val="clear" w:color="auto" w:fill="auto"/>
            <w:noWrap/>
            <w:vAlign w:val="center"/>
            <w:hideMark/>
          </w:tcPr>
          <w:p w14:paraId="44C9929B"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0.38</w:t>
            </w:r>
          </w:p>
        </w:tc>
        <w:tc>
          <w:tcPr>
            <w:tcW w:w="1260" w:type="dxa"/>
            <w:tcBorders>
              <w:top w:val="nil"/>
              <w:left w:val="nil"/>
              <w:bottom w:val="nil"/>
              <w:right w:val="nil"/>
            </w:tcBorders>
            <w:shd w:val="clear" w:color="auto" w:fill="auto"/>
            <w:noWrap/>
            <w:vAlign w:val="center"/>
            <w:hideMark/>
          </w:tcPr>
          <w:p w14:paraId="040A14EF"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r>
      <w:tr w:rsidR="00847CBE" w:rsidRPr="00441458" w14:paraId="638FA0B1" w14:textId="77777777" w:rsidTr="00D8269C">
        <w:trPr>
          <w:trHeight w:val="312"/>
        </w:trPr>
        <w:tc>
          <w:tcPr>
            <w:tcW w:w="1072" w:type="dxa"/>
            <w:tcBorders>
              <w:top w:val="nil"/>
              <w:left w:val="nil"/>
              <w:bottom w:val="nil"/>
              <w:right w:val="nil"/>
            </w:tcBorders>
            <w:shd w:val="clear" w:color="E2EFDA" w:fill="E2EFDA"/>
            <w:noWrap/>
            <w:vAlign w:val="center"/>
            <w:hideMark/>
          </w:tcPr>
          <w:p w14:paraId="3A8D6629"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Si</w:t>
            </w:r>
          </w:p>
        </w:tc>
        <w:tc>
          <w:tcPr>
            <w:tcW w:w="1260" w:type="dxa"/>
            <w:tcBorders>
              <w:top w:val="nil"/>
              <w:left w:val="nil"/>
              <w:bottom w:val="nil"/>
              <w:right w:val="nil"/>
            </w:tcBorders>
            <w:shd w:val="clear" w:color="E2EFDA" w:fill="E2EFDA"/>
            <w:noWrap/>
            <w:vAlign w:val="center"/>
            <w:hideMark/>
          </w:tcPr>
          <w:p w14:paraId="5D94F967"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3.18</w:t>
            </w:r>
          </w:p>
        </w:tc>
        <w:tc>
          <w:tcPr>
            <w:tcW w:w="1260" w:type="dxa"/>
            <w:tcBorders>
              <w:top w:val="nil"/>
              <w:left w:val="nil"/>
              <w:bottom w:val="nil"/>
              <w:right w:val="nil"/>
            </w:tcBorders>
            <w:shd w:val="clear" w:color="E2EFDA" w:fill="E2EFDA"/>
            <w:noWrap/>
            <w:vAlign w:val="center"/>
            <w:hideMark/>
          </w:tcPr>
          <w:p w14:paraId="3730BB56"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1.65</w:t>
            </w:r>
          </w:p>
        </w:tc>
      </w:tr>
      <w:tr w:rsidR="00847CBE" w:rsidRPr="00441458" w14:paraId="4C7C5EC1" w14:textId="77777777" w:rsidTr="00D8269C">
        <w:trPr>
          <w:trHeight w:val="312"/>
        </w:trPr>
        <w:tc>
          <w:tcPr>
            <w:tcW w:w="1072" w:type="dxa"/>
            <w:tcBorders>
              <w:top w:val="nil"/>
              <w:left w:val="nil"/>
              <w:bottom w:val="nil"/>
              <w:right w:val="nil"/>
            </w:tcBorders>
            <w:shd w:val="clear" w:color="auto" w:fill="auto"/>
            <w:noWrap/>
            <w:vAlign w:val="center"/>
            <w:hideMark/>
          </w:tcPr>
          <w:p w14:paraId="181486F6"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w:t>
            </w:r>
          </w:p>
        </w:tc>
        <w:tc>
          <w:tcPr>
            <w:tcW w:w="1260" w:type="dxa"/>
            <w:tcBorders>
              <w:top w:val="nil"/>
              <w:left w:val="nil"/>
              <w:bottom w:val="nil"/>
              <w:right w:val="nil"/>
            </w:tcBorders>
            <w:shd w:val="clear" w:color="auto" w:fill="auto"/>
            <w:noWrap/>
            <w:vAlign w:val="center"/>
            <w:hideMark/>
          </w:tcPr>
          <w:p w14:paraId="668A4AFB"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2.56</w:t>
            </w:r>
          </w:p>
        </w:tc>
        <w:tc>
          <w:tcPr>
            <w:tcW w:w="1260" w:type="dxa"/>
            <w:tcBorders>
              <w:top w:val="nil"/>
              <w:left w:val="nil"/>
              <w:bottom w:val="nil"/>
              <w:right w:val="nil"/>
            </w:tcBorders>
            <w:shd w:val="clear" w:color="auto" w:fill="auto"/>
            <w:noWrap/>
            <w:vAlign w:val="center"/>
            <w:hideMark/>
          </w:tcPr>
          <w:p w14:paraId="626B6130"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1.16</w:t>
            </w:r>
          </w:p>
        </w:tc>
      </w:tr>
      <w:tr w:rsidR="00847CBE" w:rsidRPr="00441458" w14:paraId="2BBC445D" w14:textId="77777777" w:rsidTr="00D8269C">
        <w:trPr>
          <w:trHeight w:val="312"/>
        </w:trPr>
        <w:tc>
          <w:tcPr>
            <w:tcW w:w="1072" w:type="dxa"/>
            <w:tcBorders>
              <w:top w:val="nil"/>
              <w:left w:val="nil"/>
              <w:bottom w:val="nil"/>
              <w:right w:val="nil"/>
            </w:tcBorders>
            <w:shd w:val="clear" w:color="E2EFDA" w:fill="E2EFDA"/>
            <w:noWrap/>
            <w:vAlign w:val="center"/>
            <w:hideMark/>
          </w:tcPr>
          <w:p w14:paraId="5A4BF6AA"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Cl</w:t>
            </w:r>
          </w:p>
        </w:tc>
        <w:tc>
          <w:tcPr>
            <w:tcW w:w="1260" w:type="dxa"/>
            <w:tcBorders>
              <w:top w:val="nil"/>
              <w:left w:val="nil"/>
              <w:bottom w:val="nil"/>
              <w:right w:val="nil"/>
            </w:tcBorders>
            <w:shd w:val="clear" w:color="E2EFDA" w:fill="E2EFDA"/>
            <w:noWrap/>
            <w:vAlign w:val="center"/>
            <w:hideMark/>
          </w:tcPr>
          <w:p w14:paraId="2F42CED2"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2.11</w:t>
            </w:r>
          </w:p>
        </w:tc>
        <w:tc>
          <w:tcPr>
            <w:tcW w:w="1260" w:type="dxa"/>
            <w:tcBorders>
              <w:top w:val="nil"/>
              <w:left w:val="nil"/>
              <w:bottom w:val="nil"/>
              <w:right w:val="nil"/>
            </w:tcBorders>
            <w:shd w:val="clear" w:color="E2EFDA" w:fill="E2EFDA"/>
            <w:noWrap/>
            <w:vAlign w:val="center"/>
            <w:hideMark/>
          </w:tcPr>
          <w:p w14:paraId="310519D1"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0.87</w:t>
            </w:r>
          </w:p>
        </w:tc>
      </w:tr>
      <w:tr w:rsidR="00847CBE" w:rsidRPr="00441458" w14:paraId="2BBF4C5F" w14:textId="77777777" w:rsidTr="00D8269C">
        <w:trPr>
          <w:trHeight w:val="312"/>
        </w:trPr>
        <w:tc>
          <w:tcPr>
            <w:tcW w:w="1072" w:type="dxa"/>
            <w:tcBorders>
              <w:top w:val="nil"/>
              <w:left w:val="nil"/>
              <w:bottom w:val="nil"/>
              <w:right w:val="nil"/>
            </w:tcBorders>
            <w:shd w:val="clear" w:color="auto" w:fill="auto"/>
            <w:noWrap/>
            <w:vAlign w:val="center"/>
            <w:hideMark/>
          </w:tcPr>
          <w:p w14:paraId="70976AAA"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K</w:t>
            </w:r>
          </w:p>
        </w:tc>
        <w:tc>
          <w:tcPr>
            <w:tcW w:w="1260" w:type="dxa"/>
            <w:tcBorders>
              <w:top w:val="nil"/>
              <w:left w:val="nil"/>
              <w:bottom w:val="nil"/>
              <w:right w:val="nil"/>
            </w:tcBorders>
            <w:shd w:val="clear" w:color="auto" w:fill="auto"/>
            <w:noWrap/>
            <w:vAlign w:val="center"/>
            <w:hideMark/>
          </w:tcPr>
          <w:p w14:paraId="7BE3F583"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1.81</w:t>
            </w:r>
          </w:p>
        </w:tc>
        <w:tc>
          <w:tcPr>
            <w:tcW w:w="1260" w:type="dxa"/>
            <w:tcBorders>
              <w:top w:val="nil"/>
              <w:left w:val="nil"/>
              <w:bottom w:val="nil"/>
              <w:right w:val="nil"/>
            </w:tcBorders>
            <w:shd w:val="clear" w:color="auto" w:fill="auto"/>
            <w:noWrap/>
            <w:vAlign w:val="center"/>
            <w:hideMark/>
          </w:tcPr>
          <w:p w14:paraId="734EA93C"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0.67</w:t>
            </w:r>
          </w:p>
        </w:tc>
      </w:tr>
      <w:tr w:rsidR="00847CBE" w:rsidRPr="00441458" w14:paraId="69F76076" w14:textId="77777777" w:rsidTr="00D8269C">
        <w:trPr>
          <w:trHeight w:val="312"/>
        </w:trPr>
        <w:tc>
          <w:tcPr>
            <w:tcW w:w="1072" w:type="dxa"/>
            <w:tcBorders>
              <w:top w:val="nil"/>
              <w:left w:val="nil"/>
              <w:bottom w:val="nil"/>
              <w:right w:val="nil"/>
            </w:tcBorders>
            <w:shd w:val="clear" w:color="E2EFDA" w:fill="E2EFDA"/>
            <w:noWrap/>
            <w:vAlign w:val="center"/>
            <w:hideMark/>
          </w:tcPr>
          <w:p w14:paraId="64E1AFCD"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Ca</w:t>
            </w:r>
          </w:p>
        </w:tc>
        <w:tc>
          <w:tcPr>
            <w:tcW w:w="1260" w:type="dxa"/>
            <w:tcBorders>
              <w:top w:val="nil"/>
              <w:left w:val="nil"/>
              <w:bottom w:val="nil"/>
              <w:right w:val="nil"/>
            </w:tcBorders>
            <w:shd w:val="clear" w:color="E2EFDA" w:fill="E2EFDA"/>
            <w:noWrap/>
            <w:vAlign w:val="center"/>
            <w:hideMark/>
          </w:tcPr>
          <w:p w14:paraId="41223CC4"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5.01</w:t>
            </w:r>
          </w:p>
        </w:tc>
        <w:tc>
          <w:tcPr>
            <w:tcW w:w="1260" w:type="dxa"/>
            <w:tcBorders>
              <w:top w:val="nil"/>
              <w:left w:val="nil"/>
              <w:bottom w:val="nil"/>
              <w:right w:val="nil"/>
            </w:tcBorders>
            <w:shd w:val="clear" w:color="E2EFDA" w:fill="E2EFDA"/>
            <w:noWrap/>
            <w:vAlign w:val="center"/>
            <w:hideMark/>
          </w:tcPr>
          <w:p w14:paraId="5981F741"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1.82</w:t>
            </w:r>
          </w:p>
        </w:tc>
      </w:tr>
      <w:tr w:rsidR="00847CBE" w:rsidRPr="00441458" w14:paraId="65689D7A" w14:textId="77777777" w:rsidTr="00D8269C">
        <w:trPr>
          <w:trHeight w:val="312"/>
        </w:trPr>
        <w:tc>
          <w:tcPr>
            <w:tcW w:w="1072" w:type="dxa"/>
            <w:tcBorders>
              <w:top w:val="nil"/>
              <w:left w:val="nil"/>
              <w:bottom w:val="nil"/>
              <w:right w:val="nil"/>
            </w:tcBorders>
            <w:shd w:val="clear" w:color="auto" w:fill="auto"/>
            <w:noWrap/>
            <w:vAlign w:val="center"/>
            <w:hideMark/>
          </w:tcPr>
          <w:p w14:paraId="523C85A1"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Fe</w:t>
            </w:r>
          </w:p>
        </w:tc>
        <w:tc>
          <w:tcPr>
            <w:tcW w:w="1260" w:type="dxa"/>
            <w:tcBorders>
              <w:top w:val="nil"/>
              <w:left w:val="nil"/>
              <w:bottom w:val="nil"/>
              <w:right w:val="nil"/>
            </w:tcBorders>
            <w:shd w:val="clear" w:color="auto" w:fill="auto"/>
            <w:noWrap/>
            <w:vAlign w:val="center"/>
            <w:hideMark/>
          </w:tcPr>
          <w:p w14:paraId="76DF4781"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3.56</w:t>
            </w:r>
          </w:p>
        </w:tc>
        <w:tc>
          <w:tcPr>
            <w:tcW w:w="1260" w:type="dxa"/>
            <w:tcBorders>
              <w:top w:val="nil"/>
              <w:left w:val="nil"/>
              <w:bottom w:val="nil"/>
              <w:right w:val="nil"/>
            </w:tcBorders>
            <w:shd w:val="clear" w:color="auto" w:fill="auto"/>
            <w:noWrap/>
            <w:vAlign w:val="center"/>
            <w:hideMark/>
          </w:tcPr>
          <w:p w14:paraId="6EC70DC8" w14:textId="69CC1519"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0.93</w:t>
            </w:r>
          </w:p>
        </w:tc>
      </w:tr>
      <w:tr w:rsidR="00847CBE" w:rsidRPr="00441458" w14:paraId="4C4A42E2" w14:textId="77777777" w:rsidTr="00D8269C">
        <w:trPr>
          <w:trHeight w:val="312"/>
        </w:trPr>
        <w:tc>
          <w:tcPr>
            <w:tcW w:w="1072" w:type="dxa"/>
            <w:tcBorders>
              <w:top w:val="nil"/>
              <w:left w:val="nil"/>
              <w:bottom w:val="nil"/>
              <w:right w:val="nil"/>
            </w:tcBorders>
            <w:shd w:val="clear" w:color="E2EFDA" w:fill="E2EFDA"/>
            <w:noWrap/>
            <w:vAlign w:val="center"/>
            <w:hideMark/>
          </w:tcPr>
          <w:p w14:paraId="796E39D8"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Cu</w:t>
            </w:r>
          </w:p>
        </w:tc>
        <w:tc>
          <w:tcPr>
            <w:tcW w:w="1260" w:type="dxa"/>
            <w:tcBorders>
              <w:top w:val="nil"/>
              <w:left w:val="nil"/>
              <w:bottom w:val="nil"/>
              <w:right w:val="nil"/>
            </w:tcBorders>
            <w:shd w:val="clear" w:color="E2EFDA" w:fill="E2EFDA"/>
            <w:noWrap/>
            <w:vAlign w:val="center"/>
            <w:hideMark/>
          </w:tcPr>
          <w:p w14:paraId="14ADFC39"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1.51</w:t>
            </w:r>
          </w:p>
        </w:tc>
        <w:tc>
          <w:tcPr>
            <w:tcW w:w="1260" w:type="dxa"/>
            <w:tcBorders>
              <w:top w:val="nil"/>
              <w:left w:val="nil"/>
              <w:bottom w:val="nil"/>
              <w:right w:val="nil"/>
            </w:tcBorders>
            <w:shd w:val="clear" w:color="E2EFDA" w:fill="E2EFDA"/>
            <w:noWrap/>
            <w:vAlign w:val="center"/>
            <w:hideMark/>
          </w:tcPr>
          <w:p w14:paraId="71B1C7C8"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0.34</w:t>
            </w:r>
          </w:p>
        </w:tc>
      </w:tr>
      <w:tr w:rsidR="00847CBE" w:rsidRPr="00441458" w14:paraId="0430E9EB" w14:textId="77777777" w:rsidTr="00D8269C">
        <w:trPr>
          <w:trHeight w:val="312"/>
        </w:trPr>
        <w:tc>
          <w:tcPr>
            <w:tcW w:w="1072" w:type="dxa"/>
            <w:tcBorders>
              <w:top w:val="nil"/>
              <w:left w:val="nil"/>
              <w:bottom w:val="nil"/>
              <w:right w:val="nil"/>
            </w:tcBorders>
            <w:shd w:val="clear" w:color="auto" w:fill="auto"/>
            <w:noWrap/>
            <w:vAlign w:val="center"/>
            <w:hideMark/>
          </w:tcPr>
          <w:p w14:paraId="57F4C26C"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Zr</w:t>
            </w:r>
          </w:p>
        </w:tc>
        <w:tc>
          <w:tcPr>
            <w:tcW w:w="1260" w:type="dxa"/>
            <w:tcBorders>
              <w:top w:val="nil"/>
              <w:left w:val="nil"/>
              <w:bottom w:val="nil"/>
              <w:right w:val="nil"/>
            </w:tcBorders>
            <w:shd w:val="clear" w:color="auto" w:fill="auto"/>
            <w:noWrap/>
            <w:vAlign w:val="center"/>
            <w:hideMark/>
          </w:tcPr>
          <w:p w14:paraId="63D39FC5" w14:textId="45F3720F"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w:t>
            </w:r>
          </w:p>
        </w:tc>
        <w:tc>
          <w:tcPr>
            <w:tcW w:w="1260" w:type="dxa"/>
            <w:tcBorders>
              <w:top w:val="nil"/>
              <w:left w:val="nil"/>
              <w:bottom w:val="nil"/>
              <w:right w:val="nil"/>
            </w:tcBorders>
            <w:shd w:val="clear" w:color="auto" w:fill="auto"/>
            <w:noWrap/>
            <w:vAlign w:val="center"/>
            <w:hideMark/>
          </w:tcPr>
          <w:p w14:paraId="48A5300B" w14:textId="77777777"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0.16</w:t>
            </w:r>
          </w:p>
        </w:tc>
      </w:tr>
      <w:tr w:rsidR="00847CBE" w:rsidRPr="00441458" w14:paraId="26E4C043" w14:textId="77777777" w:rsidTr="00D8269C">
        <w:trPr>
          <w:trHeight w:val="312"/>
        </w:trPr>
        <w:tc>
          <w:tcPr>
            <w:tcW w:w="1072" w:type="dxa"/>
            <w:tcBorders>
              <w:top w:val="nil"/>
              <w:left w:val="nil"/>
              <w:bottom w:val="nil"/>
              <w:right w:val="nil"/>
            </w:tcBorders>
            <w:shd w:val="clear" w:color="E2EFDA" w:fill="E2EFDA"/>
            <w:noWrap/>
            <w:vAlign w:val="center"/>
            <w:hideMark/>
          </w:tcPr>
          <w:p w14:paraId="638AA0A1"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Pt</w:t>
            </w:r>
          </w:p>
        </w:tc>
        <w:tc>
          <w:tcPr>
            <w:tcW w:w="1260" w:type="dxa"/>
            <w:tcBorders>
              <w:top w:val="nil"/>
              <w:left w:val="nil"/>
              <w:bottom w:val="nil"/>
              <w:right w:val="nil"/>
            </w:tcBorders>
            <w:shd w:val="clear" w:color="E2EFDA" w:fill="E2EFDA"/>
            <w:noWrap/>
            <w:vAlign w:val="center"/>
            <w:hideMark/>
          </w:tcPr>
          <w:p w14:paraId="58412C89" w14:textId="086FF65B"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w:t>
            </w:r>
          </w:p>
        </w:tc>
        <w:tc>
          <w:tcPr>
            <w:tcW w:w="1260" w:type="dxa"/>
            <w:tcBorders>
              <w:top w:val="nil"/>
              <w:left w:val="nil"/>
              <w:bottom w:val="nil"/>
              <w:right w:val="nil"/>
            </w:tcBorders>
            <w:shd w:val="clear" w:color="E2EFDA" w:fill="E2EFDA"/>
            <w:noWrap/>
            <w:vAlign w:val="center"/>
            <w:hideMark/>
          </w:tcPr>
          <w:p w14:paraId="57565AC3" w14:textId="69F35CEE"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0.02</w:t>
            </w:r>
          </w:p>
        </w:tc>
      </w:tr>
      <w:tr w:rsidR="00847CBE" w:rsidRPr="00441458" w14:paraId="21E9400F" w14:textId="77777777" w:rsidTr="00D8269C">
        <w:trPr>
          <w:trHeight w:val="312"/>
        </w:trPr>
        <w:tc>
          <w:tcPr>
            <w:tcW w:w="1072" w:type="dxa"/>
            <w:tcBorders>
              <w:top w:val="nil"/>
              <w:left w:val="nil"/>
              <w:bottom w:val="single" w:sz="4" w:space="0" w:color="70AD47"/>
              <w:right w:val="nil"/>
            </w:tcBorders>
            <w:shd w:val="clear" w:color="auto" w:fill="auto"/>
            <w:noWrap/>
            <w:vAlign w:val="center"/>
            <w:hideMark/>
          </w:tcPr>
          <w:p w14:paraId="30B08084" w14:textId="77777777" w:rsidR="00847CBE" w:rsidRPr="00441458" w:rsidRDefault="00847CBE"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Total</w:t>
            </w:r>
          </w:p>
        </w:tc>
        <w:tc>
          <w:tcPr>
            <w:tcW w:w="1260" w:type="dxa"/>
            <w:tcBorders>
              <w:top w:val="nil"/>
              <w:left w:val="nil"/>
              <w:bottom w:val="single" w:sz="4" w:space="0" w:color="70AD47"/>
              <w:right w:val="nil"/>
            </w:tcBorders>
            <w:shd w:val="clear" w:color="auto" w:fill="auto"/>
            <w:noWrap/>
            <w:vAlign w:val="center"/>
            <w:hideMark/>
          </w:tcPr>
          <w:p w14:paraId="7E3F07F0" w14:textId="5D6CF068" w:rsidR="00847CBE" w:rsidRPr="00441458" w:rsidRDefault="00847CBE"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100</w:t>
            </w:r>
          </w:p>
        </w:tc>
        <w:tc>
          <w:tcPr>
            <w:tcW w:w="1260" w:type="dxa"/>
            <w:tcBorders>
              <w:top w:val="nil"/>
              <w:left w:val="nil"/>
              <w:bottom w:val="single" w:sz="4" w:space="0" w:color="70AD47"/>
              <w:right w:val="nil"/>
            </w:tcBorders>
            <w:shd w:val="clear" w:color="auto" w:fill="auto"/>
            <w:noWrap/>
            <w:vAlign w:val="center"/>
            <w:hideMark/>
          </w:tcPr>
          <w:p w14:paraId="53208709" w14:textId="77777777" w:rsidR="00847CBE" w:rsidRPr="00441458" w:rsidRDefault="00847CBE" w:rsidP="00CB26A4">
            <w:pPr>
              <w:spacing w:after="0" w:line="276" w:lineRule="auto"/>
              <w:jc w:val="both"/>
              <w:rPr>
                <w:rFonts w:ascii="Arial" w:eastAsia="Times New Roman" w:hAnsi="Arial" w:cs="Arial"/>
                <w:color w:val="548235"/>
                <w:lang w:val="en-US"/>
              </w:rPr>
            </w:pPr>
          </w:p>
        </w:tc>
      </w:tr>
    </w:tbl>
    <w:p w14:paraId="50EBDF4B" w14:textId="49B4B4C6" w:rsidR="00BE2735" w:rsidRPr="00441458" w:rsidRDefault="00BE2735" w:rsidP="00CB26A4">
      <w:pPr>
        <w:spacing w:line="276" w:lineRule="auto"/>
        <w:ind w:left="360"/>
        <w:jc w:val="both"/>
        <w:rPr>
          <w:rFonts w:ascii="Arial" w:hAnsi="Arial" w:cs="Arial"/>
        </w:rPr>
      </w:pPr>
    </w:p>
    <w:p w14:paraId="057F2B68" w14:textId="5B63B263" w:rsidR="00EE752C" w:rsidRPr="00441458" w:rsidRDefault="00EE752C" w:rsidP="00CB26A4">
      <w:pPr>
        <w:spacing w:line="276" w:lineRule="auto"/>
        <w:ind w:left="990" w:right="1348"/>
        <w:jc w:val="both"/>
        <w:rPr>
          <w:rFonts w:ascii="Arial" w:hAnsi="Arial" w:cs="Arial"/>
        </w:rPr>
      </w:pPr>
    </w:p>
    <w:p w14:paraId="5057214B" w14:textId="76710F19" w:rsidR="001269A1" w:rsidRPr="00441458" w:rsidRDefault="001269A1" w:rsidP="00CB26A4">
      <w:pPr>
        <w:spacing w:line="276" w:lineRule="auto"/>
        <w:ind w:left="990" w:right="1348"/>
        <w:jc w:val="both"/>
        <w:rPr>
          <w:rFonts w:ascii="Arial" w:hAnsi="Arial" w:cs="Arial"/>
        </w:rPr>
      </w:pPr>
    </w:p>
    <w:p w14:paraId="0D81BBD9" w14:textId="666B8448" w:rsidR="001269A1" w:rsidRPr="00441458" w:rsidRDefault="001269A1" w:rsidP="00CB26A4">
      <w:pPr>
        <w:spacing w:line="276" w:lineRule="auto"/>
        <w:ind w:left="990" w:right="1348"/>
        <w:jc w:val="both"/>
        <w:rPr>
          <w:rFonts w:ascii="Arial" w:hAnsi="Arial" w:cs="Arial"/>
        </w:rPr>
      </w:pPr>
    </w:p>
    <w:p w14:paraId="768AA018" w14:textId="7C290D9C" w:rsidR="00F7142C" w:rsidRPr="00441458" w:rsidRDefault="00F7142C" w:rsidP="00CB26A4">
      <w:pPr>
        <w:spacing w:line="276" w:lineRule="auto"/>
        <w:ind w:left="990" w:right="1348"/>
        <w:jc w:val="both"/>
        <w:rPr>
          <w:rFonts w:ascii="Arial" w:hAnsi="Arial" w:cs="Arial"/>
          <w:b/>
          <w:bCs/>
        </w:rPr>
      </w:pPr>
    </w:p>
    <w:p w14:paraId="330C787B" w14:textId="429654DD" w:rsidR="00F7142C" w:rsidRPr="00441458" w:rsidRDefault="00F7142C" w:rsidP="00CB26A4">
      <w:pPr>
        <w:spacing w:line="276" w:lineRule="auto"/>
        <w:ind w:left="990" w:right="1348"/>
        <w:jc w:val="both"/>
        <w:rPr>
          <w:rFonts w:ascii="Arial" w:hAnsi="Arial" w:cs="Arial"/>
          <w:b/>
          <w:bCs/>
        </w:rPr>
      </w:pPr>
    </w:p>
    <w:p w14:paraId="33898D43" w14:textId="5AFD7A7E" w:rsidR="00D8269C" w:rsidRDefault="00D8269C" w:rsidP="00CB26A4">
      <w:pPr>
        <w:spacing w:line="276" w:lineRule="auto"/>
        <w:ind w:left="990" w:right="1348"/>
        <w:jc w:val="both"/>
        <w:rPr>
          <w:rFonts w:ascii="Arial" w:hAnsi="Arial" w:cs="Arial"/>
          <w:b/>
          <w:bCs/>
        </w:rPr>
      </w:pPr>
    </w:p>
    <w:p w14:paraId="6FD5251C" w14:textId="77777777" w:rsidR="002775E1" w:rsidRDefault="002775E1" w:rsidP="00CB26A4">
      <w:pPr>
        <w:spacing w:line="276" w:lineRule="auto"/>
        <w:ind w:left="990" w:right="1348"/>
        <w:jc w:val="both"/>
        <w:rPr>
          <w:rFonts w:ascii="Arial" w:hAnsi="Arial" w:cs="Arial"/>
          <w:b/>
          <w:bCs/>
        </w:rPr>
      </w:pPr>
    </w:p>
    <w:p w14:paraId="3F8918A1" w14:textId="7C400E36" w:rsidR="002775E1" w:rsidRDefault="002775E1" w:rsidP="00CB26A4">
      <w:pPr>
        <w:spacing w:line="276" w:lineRule="auto"/>
        <w:ind w:left="990" w:right="1348"/>
        <w:jc w:val="both"/>
        <w:rPr>
          <w:rFonts w:ascii="Arial" w:hAnsi="Arial" w:cs="Arial"/>
          <w:b/>
          <w:bCs/>
        </w:rPr>
      </w:pPr>
      <w:r w:rsidRPr="00441458">
        <w:rPr>
          <w:rFonts w:ascii="Arial" w:hAnsi="Arial" w:cs="Arial"/>
          <w:noProof/>
        </w:rPr>
        <w:lastRenderedPageBreak/>
        <w:drawing>
          <wp:anchor distT="0" distB="0" distL="114300" distR="114300" simplePos="0" relativeHeight="251687936" behindDoc="0" locked="0" layoutInCell="1" allowOverlap="1" wp14:anchorId="21457867" wp14:editId="74FD4648">
            <wp:simplePos x="0" y="0"/>
            <wp:positionH relativeFrom="page">
              <wp:posOffset>1790700</wp:posOffset>
            </wp:positionH>
            <wp:positionV relativeFrom="page">
              <wp:posOffset>1028700</wp:posOffset>
            </wp:positionV>
            <wp:extent cx="3483429" cy="1817914"/>
            <wp:effectExtent l="0" t="0" r="3175" b="0"/>
            <wp:wrapNone/>
            <wp:docPr id="86"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3483429" cy="1817914"/>
                    </a:xfrm>
                    <a:prstGeom prst="rect">
                      <a:avLst/>
                    </a:prstGeom>
                  </pic:spPr>
                </pic:pic>
              </a:graphicData>
            </a:graphic>
            <wp14:sizeRelH relativeFrom="margin">
              <wp14:pctWidth>0</wp14:pctWidth>
            </wp14:sizeRelH>
            <wp14:sizeRelV relativeFrom="margin">
              <wp14:pctHeight>0</wp14:pctHeight>
            </wp14:sizeRelV>
          </wp:anchor>
        </w:drawing>
      </w:r>
    </w:p>
    <w:p w14:paraId="736DCFCD" w14:textId="5ADB65F5" w:rsidR="002775E1" w:rsidRDefault="002775E1" w:rsidP="00CB26A4">
      <w:pPr>
        <w:spacing w:line="276" w:lineRule="auto"/>
        <w:ind w:left="990" w:right="1348"/>
        <w:jc w:val="both"/>
        <w:rPr>
          <w:rFonts w:ascii="Arial" w:hAnsi="Arial" w:cs="Arial"/>
          <w:b/>
          <w:bCs/>
        </w:rPr>
      </w:pPr>
    </w:p>
    <w:p w14:paraId="190498CF" w14:textId="77777777" w:rsidR="002775E1" w:rsidRDefault="002775E1" w:rsidP="00CB26A4">
      <w:pPr>
        <w:spacing w:line="276" w:lineRule="auto"/>
        <w:ind w:left="990" w:right="1348"/>
        <w:jc w:val="both"/>
        <w:rPr>
          <w:rFonts w:ascii="Arial" w:hAnsi="Arial" w:cs="Arial"/>
          <w:b/>
          <w:bCs/>
        </w:rPr>
      </w:pPr>
    </w:p>
    <w:p w14:paraId="6BEEE331" w14:textId="0A7FDC52" w:rsidR="002775E1" w:rsidRDefault="002775E1" w:rsidP="00CB26A4">
      <w:pPr>
        <w:spacing w:line="276" w:lineRule="auto"/>
        <w:ind w:left="990" w:right="1348"/>
        <w:jc w:val="both"/>
        <w:rPr>
          <w:rFonts w:ascii="Arial" w:hAnsi="Arial" w:cs="Arial"/>
          <w:b/>
          <w:bCs/>
        </w:rPr>
      </w:pPr>
    </w:p>
    <w:p w14:paraId="3D967764" w14:textId="09019188" w:rsidR="002775E1" w:rsidRDefault="002775E1" w:rsidP="00CB26A4">
      <w:pPr>
        <w:spacing w:line="276" w:lineRule="auto"/>
        <w:ind w:left="990" w:right="1348"/>
        <w:jc w:val="both"/>
        <w:rPr>
          <w:rFonts w:ascii="Arial" w:hAnsi="Arial" w:cs="Arial"/>
          <w:b/>
          <w:bCs/>
        </w:rPr>
      </w:pPr>
    </w:p>
    <w:p w14:paraId="09AA2F27" w14:textId="131E5F07" w:rsidR="002775E1" w:rsidRDefault="002775E1" w:rsidP="00CB26A4">
      <w:pPr>
        <w:spacing w:line="276" w:lineRule="auto"/>
        <w:ind w:left="990" w:right="1348"/>
        <w:jc w:val="both"/>
        <w:rPr>
          <w:rFonts w:ascii="Arial" w:hAnsi="Arial" w:cs="Arial"/>
          <w:b/>
          <w:bCs/>
        </w:rPr>
      </w:pPr>
    </w:p>
    <w:p w14:paraId="0076935B" w14:textId="553DB97E" w:rsidR="002775E1" w:rsidRDefault="002775E1" w:rsidP="00CB26A4">
      <w:pPr>
        <w:spacing w:line="276" w:lineRule="auto"/>
        <w:ind w:left="990" w:right="1348"/>
        <w:jc w:val="both"/>
        <w:rPr>
          <w:rFonts w:ascii="Arial" w:hAnsi="Arial" w:cs="Arial"/>
          <w:b/>
          <w:bCs/>
        </w:rPr>
      </w:pPr>
    </w:p>
    <w:p w14:paraId="07F69EFA" w14:textId="2DE3545A" w:rsidR="0067452D" w:rsidRPr="00441458" w:rsidRDefault="002775E1" w:rsidP="00CB26A4">
      <w:pPr>
        <w:spacing w:line="276" w:lineRule="auto"/>
        <w:ind w:left="990" w:right="1348"/>
        <w:jc w:val="both"/>
        <w:rPr>
          <w:rFonts w:ascii="Arial" w:hAnsi="Arial" w:cs="Arial"/>
        </w:rPr>
      </w:pPr>
      <w:r>
        <w:rPr>
          <w:noProof/>
        </w:rPr>
        <mc:AlternateContent>
          <mc:Choice Requires="wps">
            <w:drawing>
              <wp:anchor distT="0" distB="0" distL="114300" distR="114300" simplePos="0" relativeHeight="251808768" behindDoc="0" locked="0" layoutInCell="1" allowOverlap="1" wp14:anchorId="6E74485B" wp14:editId="6805B2F7">
                <wp:simplePos x="0" y="0"/>
                <wp:positionH relativeFrom="page">
                  <wp:posOffset>1691640</wp:posOffset>
                </wp:positionH>
                <wp:positionV relativeFrom="paragraph">
                  <wp:posOffset>6985</wp:posOffset>
                </wp:positionV>
                <wp:extent cx="4351020" cy="655320"/>
                <wp:effectExtent l="0" t="0" r="0" b="0"/>
                <wp:wrapNone/>
                <wp:docPr id="122" name="Πλαίσιο κειμένου 122"/>
                <wp:cNvGraphicFramePr/>
                <a:graphic xmlns:a="http://schemas.openxmlformats.org/drawingml/2006/main">
                  <a:graphicData uri="http://schemas.microsoft.com/office/word/2010/wordprocessingShape">
                    <wps:wsp>
                      <wps:cNvSpPr txBox="1"/>
                      <wps:spPr>
                        <a:xfrm>
                          <a:off x="0" y="0"/>
                          <a:ext cx="4351020" cy="655320"/>
                        </a:xfrm>
                        <a:prstGeom prst="rect">
                          <a:avLst/>
                        </a:prstGeom>
                        <a:solidFill>
                          <a:prstClr val="white"/>
                        </a:solidFill>
                        <a:ln>
                          <a:noFill/>
                        </a:ln>
                      </wps:spPr>
                      <wps:txbx>
                        <w:txbxContent>
                          <w:p w14:paraId="00478F9A" w14:textId="6C016915" w:rsidR="002775E1" w:rsidRPr="00441458" w:rsidRDefault="002775E1" w:rsidP="002775E1">
                            <w:pPr>
                              <w:spacing w:line="276" w:lineRule="auto"/>
                              <w:ind w:left="180" w:right="1348"/>
                              <w:jc w:val="both"/>
                              <w:rPr>
                                <w:rFonts w:ascii="Arial" w:hAnsi="Arial" w:cs="Arial"/>
                              </w:rPr>
                            </w:pPr>
                            <w:bookmarkStart w:id="219" w:name="_Toc125316475"/>
                            <w:r w:rsidRPr="002775E1">
                              <w:rPr>
                                <w:rFonts w:ascii="Arial" w:hAnsi="Arial" w:cs="Arial"/>
                                <w:b/>
                                <w:bCs/>
                              </w:rPr>
                              <w:t xml:space="preserve">Διάγραμμα </w:t>
                            </w:r>
                            <w:r w:rsidRPr="002775E1">
                              <w:rPr>
                                <w:rFonts w:ascii="Arial" w:hAnsi="Arial" w:cs="Arial"/>
                                <w:b/>
                                <w:bCs/>
                              </w:rPr>
                              <w:fldChar w:fldCharType="begin"/>
                            </w:r>
                            <w:r w:rsidRPr="002775E1">
                              <w:rPr>
                                <w:rFonts w:ascii="Arial" w:hAnsi="Arial" w:cs="Arial"/>
                                <w:b/>
                                <w:bCs/>
                              </w:rPr>
                              <w:instrText xml:space="preserve"> SEQ Διάγραμμα \* ARABIC </w:instrText>
                            </w:r>
                            <w:r w:rsidRPr="002775E1">
                              <w:rPr>
                                <w:rFonts w:ascii="Arial" w:hAnsi="Arial" w:cs="Arial"/>
                                <w:b/>
                                <w:bCs/>
                              </w:rPr>
                              <w:fldChar w:fldCharType="separate"/>
                            </w:r>
                            <w:r w:rsidR="006A5130">
                              <w:rPr>
                                <w:rFonts w:ascii="Arial" w:hAnsi="Arial" w:cs="Arial"/>
                                <w:b/>
                                <w:bCs/>
                                <w:noProof/>
                              </w:rPr>
                              <w:t>31</w:t>
                            </w:r>
                            <w:r w:rsidRPr="002775E1">
                              <w:rPr>
                                <w:rFonts w:ascii="Arial" w:hAnsi="Arial" w:cs="Arial"/>
                                <w:b/>
                                <w:bCs/>
                              </w:rPr>
                              <w:fldChar w:fldCharType="end"/>
                            </w:r>
                            <w:r w:rsidRPr="002775E1">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ενεργοποιημένο βιοεξανθράκωμα.</w:t>
                            </w:r>
                            <w:bookmarkEnd w:id="219"/>
                          </w:p>
                          <w:p w14:paraId="545CBBB2" w14:textId="77777777" w:rsidR="002775E1" w:rsidRPr="00441458" w:rsidRDefault="002775E1" w:rsidP="002775E1">
                            <w:pPr>
                              <w:spacing w:line="276" w:lineRule="auto"/>
                              <w:ind w:left="990" w:right="1348"/>
                              <w:jc w:val="both"/>
                              <w:rPr>
                                <w:rFonts w:ascii="Arial" w:hAnsi="Arial" w:cs="Arial"/>
                              </w:rPr>
                            </w:pPr>
                          </w:p>
                          <w:p w14:paraId="407CA02A" w14:textId="049970B7" w:rsidR="002775E1" w:rsidRPr="002C63C3" w:rsidRDefault="002775E1" w:rsidP="002775E1">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74485B" id="Πλαίσιο κειμένου 122" o:spid="_x0000_s1036" type="#_x0000_t202" style="position:absolute;left:0;text-align:left;margin-left:133.2pt;margin-top:.55pt;width:342.6pt;height:51.6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" stroked="f">
                <v:textbox inset="0,0,0,0">
                  <w:txbxContent>
                    <w:p w14:paraId="00478F9A" w14:textId="6C016915" w:rsidR="002775E1" w:rsidRPr="00441458" w:rsidRDefault="002775E1" w:rsidP="002775E1">
                      <w:pPr>
                        <w:spacing w:line="276" w:lineRule="auto"/>
                        <w:ind w:left="180" w:right="1348"/>
                        <w:jc w:val="both"/>
                        <w:rPr>
                          <w:rFonts w:ascii="Arial" w:hAnsi="Arial" w:cs="Arial"/>
                        </w:rPr>
                      </w:pPr>
                      <w:bookmarkStart w:id="220" w:name="_Toc125316475"/>
                      <w:r w:rsidRPr="002775E1">
                        <w:rPr>
                          <w:rFonts w:ascii="Arial" w:hAnsi="Arial" w:cs="Arial"/>
                          <w:b/>
                          <w:bCs/>
                        </w:rPr>
                        <w:t xml:space="preserve">Διάγραμμα </w:t>
                      </w:r>
                      <w:r w:rsidRPr="002775E1">
                        <w:rPr>
                          <w:rFonts w:ascii="Arial" w:hAnsi="Arial" w:cs="Arial"/>
                          <w:b/>
                          <w:bCs/>
                        </w:rPr>
                        <w:fldChar w:fldCharType="begin"/>
                      </w:r>
                      <w:r w:rsidRPr="002775E1">
                        <w:rPr>
                          <w:rFonts w:ascii="Arial" w:hAnsi="Arial" w:cs="Arial"/>
                          <w:b/>
                          <w:bCs/>
                        </w:rPr>
                        <w:instrText xml:space="preserve"> SEQ Διάγραμμα \* ARABIC </w:instrText>
                      </w:r>
                      <w:r w:rsidRPr="002775E1">
                        <w:rPr>
                          <w:rFonts w:ascii="Arial" w:hAnsi="Arial" w:cs="Arial"/>
                          <w:b/>
                          <w:bCs/>
                        </w:rPr>
                        <w:fldChar w:fldCharType="separate"/>
                      </w:r>
                      <w:r w:rsidR="006A5130">
                        <w:rPr>
                          <w:rFonts w:ascii="Arial" w:hAnsi="Arial" w:cs="Arial"/>
                          <w:b/>
                          <w:bCs/>
                          <w:noProof/>
                        </w:rPr>
                        <w:t>31</w:t>
                      </w:r>
                      <w:r w:rsidRPr="002775E1">
                        <w:rPr>
                          <w:rFonts w:ascii="Arial" w:hAnsi="Arial" w:cs="Arial"/>
                          <w:b/>
                          <w:bCs/>
                        </w:rPr>
                        <w:fldChar w:fldCharType="end"/>
                      </w:r>
                      <w:r w:rsidRPr="002775E1">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ενεργοποιημένο βιοεξανθράκωμα.</w:t>
                      </w:r>
                      <w:bookmarkEnd w:id="220"/>
                    </w:p>
                    <w:p w14:paraId="545CBBB2" w14:textId="77777777" w:rsidR="002775E1" w:rsidRPr="00441458" w:rsidRDefault="002775E1" w:rsidP="002775E1">
                      <w:pPr>
                        <w:spacing w:line="276" w:lineRule="auto"/>
                        <w:ind w:left="990" w:right="1348"/>
                        <w:jc w:val="both"/>
                        <w:rPr>
                          <w:rFonts w:ascii="Arial" w:hAnsi="Arial" w:cs="Arial"/>
                        </w:rPr>
                      </w:pPr>
                    </w:p>
                    <w:p w14:paraId="407CA02A" w14:textId="049970B7" w:rsidR="002775E1" w:rsidRPr="002C63C3" w:rsidRDefault="002775E1" w:rsidP="002775E1">
                      <w:pPr>
                        <w:pStyle w:val="ab"/>
                        <w:rPr>
                          <w:rFonts w:ascii="Arial" w:hAnsi="Arial" w:cs="Arial"/>
                          <w:noProof/>
                        </w:rPr>
                      </w:pPr>
                    </w:p>
                  </w:txbxContent>
                </v:textbox>
                <w10:wrap anchorx="page"/>
              </v:shape>
            </w:pict>
          </mc:Fallback>
        </mc:AlternateContent>
      </w:r>
      <w:r w:rsidR="0067452D" w:rsidRPr="00441458">
        <w:rPr>
          <w:rFonts w:ascii="Arial" w:hAnsi="Arial" w:cs="Arial"/>
          <w:b/>
          <w:bCs/>
        </w:rPr>
        <w:t>Διάγραμμα</w:t>
      </w:r>
      <w:r w:rsidR="007D4967" w:rsidRPr="00441458">
        <w:rPr>
          <w:rFonts w:ascii="Arial" w:hAnsi="Arial" w:cs="Arial"/>
          <w:b/>
          <w:bCs/>
        </w:rPr>
        <w:t xml:space="preserve"> 31</w:t>
      </w:r>
      <w:r w:rsidR="0067452D" w:rsidRPr="00441458">
        <w:rPr>
          <w:rFonts w:ascii="Arial" w:hAnsi="Arial" w:cs="Arial"/>
          <w:b/>
          <w:bCs/>
        </w:rPr>
        <w:t xml:space="preserve">: </w:t>
      </w:r>
      <w:r w:rsidR="0067452D" w:rsidRPr="00441458">
        <w:rPr>
          <w:rFonts w:ascii="Arial" w:hAnsi="Arial" w:cs="Arial"/>
        </w:rPr>
        <w:t>Απεικόνιση για το ενεργοποιημένο βιοεξανθράκωμα.</w:t>
      </w:r>
    </w:p>
    <w:p w14:paraId="75035D9A" w14:textId="7F727B61" w:rsidR="0067452D" w:rsidRPr="00441458" w:rsidRDefault="0067452D" w:rsidP="00CB26A4">
      <w:pPr>
        <w:spacing w:line="276" w:lineRule="auto"/>
        <w:ind w:left="990" w:right="1348"/>
        <w:jc w:val="both"/>
        <w:rPr>
          <w:rFonts w:ascii="Arial" w:hAnsi="Arial" w:cs="Arial"/>
        </w:rPr>
      </w:pPr>
    </w:p>
    <w:p w14:paraId="5F4FC7DD" w14:textId="4D5A0036" w:rsidR="0067452D" w:rsidRPr="00441458" w:rsidRDefault="0067452D" w:rsidP="00CB26A4">
      <w:pPr>
        <w:spacing w:line="276" w:lineRule="auto"/>
        <w:ind w:left="990" w:right="1348"/>
        <w:jc w:val="both"/>
        <w:rPr>
          <w:rFonts w:ascii="Arial" w:hAnsi="Arial" w:cs="Arial"/>
        </w:rPr>
      </w:pPr>
    </w:p>
    <w:p w14:paraId="03BD1E79" w14:textId="5820F90F" w:rsidR="0067452D" w:rsidRPr="00441458" w:rsidRDefault="002775E1" w:rsidP="00CB26A4">
      <w:pPr>
        <w:spacing w:line="276" w:lineRule="auto"/>
        <w:ind w:left="360"/>
        <w:jc w:val="both"/>
        <w:rPr>
          <w:rFonts w:ascii="Arial" w:hAnsi="Arial" w:cs="Arial"/>
        </w:rPr>
      </w:pPr>
      <w:r w:rsidRPr="00441458">
        <w:rPr>
          <w:rFonts w:ascii="Arial" w:hAnsi="Arial" w:cs="Arial"/>
          <w:noProof/>
        </w:rPr>
        <w:drawing>
          <wp:anchor distT="0" distB="0" distL="114300" distR="114300" simplePos="0" relativeHeight="251792384" behindDoc="0" locked="0" layoutInCell="1" allowOverlap="1" wp14:anchorId="36B7E118" wp14:editId="027F809A">
            <wp:simplePos x="0" y="0"/>
            <wp:positionH relativeFrom="page">
              <wp:posOffset>2187575</wp:posOffset>
            </wp:positionH>
            <wp:positionV relativeFrom="margin">
              <wp:posOffset>3057525</wp:posOffset>
            </wp:positionV>
            <wp:extent cx="2438111" cy="1835473"/>
            <wp:effectExtent l="0" t="0" r="635" b="0"/>
            <wp:wrapNone/>
            <wp:docPr id="106" name="Picture 46"/>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cstate="print"/>
                    <a:srcRect l="-1466" t="11443" r="-1705" b="12761"/>
                    <a:stretch/>
                  </pic:blipFill>
                  <pic:spPr bwMode="auto">
                    <a:xfrm>
                      <a:off x="0" y="0"/>
                      <a:ext cx="2438111" cy="18354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2900EC" w14:textId="2114BA72" w:rsidR="0067452D" w:rsidRPr="00441458" w:rsidRDefault="0067452D" w:rsidP="00CB26A4">
      <w:pPr>
        <w:spacing w:line="276" w:lineRule="auto"/>
        <w:ind w:left="360"/>
        <w:jc w:val="both"/>
        <w:rPr>
          <w:rFonts w:ascii="Arial" w:hAnsi="Arial" w:cs="Arial"/>
        </w:rPr>
      </w:pPr>
    </w:p>
    <w:p w14:paraId="6F21C9AB" w14:textId="0D66478F" w:rsidR="0067452D" w:rsidRPr="00441458" w:rsidRDefault="0067452D" w:rsidP="00CB26A4">
      <w:pPr>
        <w:spacing w:line="276" w:lineRule="auto"/>
        <w:ind w:left="360"/>
        <w:jc w:val="both"/>
        <w:rPr>
          <w:rFonts w:ascii="Arial" w:hAnsi="Arial" w:cs="Arial"/>
        </w:rPr>
      </w:pPr>
    </w:p>
    <w:p w14:paraId="68946A5E" w14:textId="5A0199B2" w:rsidR="0067452D" w:rsidRPr="00441458" w:rsidRDefault="0067452D" w:rsidP="00CB26A4">
      <w:pPr>
        <w:spacing w:line="276" w:lineRule="auto"/>
        <w:ind w:left="360"/>
        <w:jc w:val="both"/>
        <w:rPr>
          <w:rFonts w:ascii="Arial" w:hAnsi="Arial" w:cs="Arial"/>
        </w:rPr>
      </w:pPr>
    </w:p>
    <w:p w14:paraId="1A886C1E" w14:textId="77777777" w:rsidR="00F7142C" w:rsidRPr="00441458" w:rsidRDefault="00F7142C" w:rsidP="00CB26A4">
      <w:pPr>
        <w:spacing w:line="276" w:lineRule="auto"/>
        <w:jc w:val="both"/>
        <w:rPr>
          <w:rFonts w:ascii="Arial" w:hAnsi="Arial" w:cs="Arial"/>
        </w:rPr>
      </w:pPr>
    </w:p>
    <w:p w14:paraId="401B26D8" w14:textId="77777777" w:rsidR="002775E1" w:rsidRDefault="002775E1" w:rsidP="00CB26A4">
      <w:pPr>
        <w:spacing w:line="276" w:lineRule="auto"/>
        <w:ind w:left="2250" w:right="2697"/>
        <w:jc w:val="both"/>
        <w:rPr>
          <w:rFonts w:ascii="Arial" w:hAnsi="Arial" w:cs="Arial"/>
          <w:b/>
          <w:bCs/>
        </w:rPr>
      </w:pPr>
    </w:p>
    <w:p w14:paraId="67F8FB9D" w14:textId="03FFA79E" w:rsidR="002775E1" w:rsidRDefault="002775E1" w:rsidP="00CB26A4">
      <w:pPr>
        <w:spacing w:line="276" w:lineRule="auto"/>
        <w:ind w:left="2250" w:right="2697"/>
        <w:jc w:val="both"/>
        <w:rPr>
          <w:rFonts w:ascii="Arial" w:hAnsi="Arial" w:cs="Arial"/>
          <w:b/>
          <w:bCs/>
        </w:rPr>
      </w:pPr>
      <w:r>
        <w:rPr>
          <w:noProof/>
        </w:rPr>
        <mc:AlternateContent>
          <mc:Choice Requires="wps">
            <w:drawing>
              <wp:anchor distT="0" distB="0" distL="114300" distR="114300" simplePos="0" relativeHeight="251810816" behindDoc="0" locked="0" layoutInCell="1" allowOverlap="1" wp14:anchorId="0C58D009" wp14:editId="47BFE62A">
                <wp:simplePos x="0" y="0"/>
                <wp:positionH relativeFrom="margin">
                  <wp:posOffset>596265</wp:posOffset>
                </wp:positionH>
                <wp:positionV relativeFrom="paragraph">
                  <wp:posOffset>86995</wp:posOffset>
                </wp:positionV>
                <wp:extent cx="4579620" cy="1386840"/>
                <wp:effectExtent l="0" t="0" r="0" b="3810"/>
                <wp:wrapNone/>
                <wp:docPr id="123" name="Πλαίσιο κειμένου 123"/>
                <wp:cNvGraphicFramePr/>
                <a:graphic xmlns:a="http://schemas.openxmlformats.org/drawingml/2006/main">
                  <a:graphicData uri="http://schemas.microsoft.com/office/word/2010/wordprocessingShape">
                    <wps:wsp>
                      <wps:cNvSpPr txBox="1"/>
                      <wps:spPr>
                        <a:xfrm>
                          <a:off x="0" y="0"/>
                          <a:ext cx="4579620" cy="1386840"/>
                        </a:xfrm>
                        <a:prstGeom prst="rect">
                          <a:avLst/>
                        </a:prstGeom>
                        <a:solidFill>
                          <a:prstClr val="white"/>
                        </a:solidFill>
                        <a:ln>
                          <a:noFill/>
                        </a:ln>
                      </wps:spPr>
                      <wps:txbx>
                        <w:txbxContent>
                          <w:p w14:paraId="59B5B605" w14:textId="148E4D7B" w:rsidR="002775E1" w:rsidRPr="00157488" w:rsidRDefault="002775E1" w:rsidP="002775E1">
                            <w:pPr>
                              <w:spacing w:line="276" w:lineRule="auto"/>
                              <w:ind w:left="810" w:right="2697"/>
                              <w:jc w:val="both"/>
                              <w:rPr>
                                <w:rFonts w:ascii="Arial" w:hAnsi="Arial" w:cs="Arial"/>
                                <w:b/>
                                <w:bCs/>
                              </w:rPr>
                            </w:pPr>
                            <w:bookmarkStart w:id="221" w:name="_Toc125316377"/>
                            <w:r w:rsidRPr="002775E1">
                              <w:rPr>
                                <w:rFonts w:ascii="Arial" w:hAnsi="Arial" w:cs="Arial"/>
                                <w:b/>
                                <w:bCs/>
                              </w:rPr>
                              <w:t xml:space="preserve">Εικόνα </w:t>
                            </w:r>
                            <w:r w:rsidRPr="002775E1">
                              <w:rPr>
                                <w:rFonts w:ascii="Arial" w:hAnsi="Arial" w:cs="Arial"/>
                                <w:b/>
                                <w:bCs/>
                              </w:rPr>
                              <w:fldChar w:fldCharType="begin"/>
                            </w:r>
                            <w:r w:rsidRPr="002775E1">
                              <w:rPr>
                                <w:rFonts w:ascii="Arial" w:hAnsi="Arial" w:cs="Arial"/>
                                <w:b/>
                                <w:bCs/>
                              </w:rPr>
                              <w:instrText xml:space="preserve"> SEQ Εικόνα \* ARABIC </w:instrText>
                            </w:r>
                            <w:r w:rsidRPr="002775E1">
                              <w:rPr>
                                <w:rFonts w:ascii="Arial" w:hAnsi="Arial" w:cs="Arial"/>
                                <w:b/>
                                <w:bCs/>
                              </w:rPr>
                              <w:fldChar w:fldCharType="separate"/>
                            </w:r>
                            <w:r w:rsidR="00AD034C">
                              <w:rPr>
                                <w:rFonts w:ascii="Arial" w:hAnsi="Arial" w:cs="Arial"/>
                                <w:b/>
                                <w:bCs/>
                                <w:noProof/>
                              </w:rPr>
                              <w:t>28</w:t>
                            </w:r>
                            <w:r w:rsidRPr="002775E1">
                              <w:rPr>
                                <w:rFonts w:ascii="Arial" w:hAnsi="Arial" w:cs="Arial"/>
                                <w:b/>
                                <w:bCs/>
                              </w:rPr>
                              <w:fldChar w:fldCharType="end"/>
                            </w:r>
                            <w:r w:rsidRPr="002775E1">
                              <w:rPr>
                                <w:rFonts w:ascii="Arial" w:hAnsi="Arial" w:cs="Arial"/>
                                <w:b/>
                                <w:bCs/>
                              </w:rPr>
                              <w:t>:</w:t>
                            </w:r>
                            <w:r w:rsidRPr="00441458">
                              <w:rPr>
                                <w:rFonts w:ascii="Arial" w:hAnsi="Arial" w:cs="Arial"/>
                                <w:b/>
                                <w:bCs/>
                              </w:rPr>
                              <w:t xml:space="preserve"> </w:t>
                            </w:r>
                            <w:r w:rsidRPr="002775E1">
                              <w:rPr>
                                <w:rFonts w:ascii="Arial" w:hAnsi="Arial" w:cs="Arial"/>
                              </w:rPr>
                              <w:t>Απεικόνιση σωματιδίου πάνω στο οποίο πραγματοποιήθηκε η ανάλυση EDX</w:t>
                            </w:r>
                            <w:r w:rsidR="00157488" w:rsidRPr="00157488">
                              <w:rPr>
                                <w:rFonts w:ascii="Arial" w:hAnsi="Arial" w:cs="Arial"/>
                              </w:rPr>
                              <w:t>.</w:t>
                            </w:r>
                            <w:bookmarkEnd w:id="221"/>
                          </w:p>
                          <w:p w14:paraId="13DFF8FB" w14:textId="2B14B796" w:rsidR="002775E1" w:rsidRPr="008725BD" w:rsidRDefault="002775E1" w:rsidP="002775E1">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8D009" id="Πλαίσιο κειμένου 123" o:spid="_x0000_s1037" type="#_x0000_t202" style="position:absolute;left:0;text-align:left;margin-left:46.95pt;margin-top:6.85pt;width:360.6pt;height:109.2pt;z-index:251810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" stroked="f">
                <v:textbox inset="0,0,0,0">
                  <w:txbxContent>
                    <w:p w14:paraId="59B5B605" w14:textId="148E4D7B" w:rsidR="002775E1" w:rsidRPr="00157488" w:rsidRDefault="002775E1" w:rsidP="002775E1">
                      <w:pPr>
                        <w:spacing w:line="276" w:lineRule="auto"/>
                        <w:ind w:left="810" w:right="2697"/>
                        <w:jc w:val="both"/>
                        <w:rPr>
                          <w:rFonts w:ascii="Arial" w:hAnsi="Arial" w:cs="Arial"/>
                          <w:b/>
                          <w:bCs/>
                        </w:rPr>
                      </w:pPr>
                      <w:bookmarkStart w:id="222" w:name="_Toc125316377"/>
                      <w:r w:rsidRPr="002775E1">
                        <w:rPr>
                          <w:rFonts w:ascii="Arial" w:hAnsi="Arial" w:cs="Arial"/>
                          <w:b/>
                          <w:bCs/>
                        </w:rPr>
                        <w:t xml:space="preserve">Εικόνα </w:t>
                      </w:r>
                      <w:r w:rsidRPr="002775E1">
                        <w:rPr>
                          <w:rFonts w:ascii="Arial" w:hAnsi="Arial" w:cs="Arial"/>
                          <w:b/>
                          <w:bCs/>
                        </w:rPr>
                        <w:fldChar w:fldCharType="begin"/>
                      </w:r>
                      <w:r w:rsidRPr="002775E1">
                        <w:rPr>
                          <w:rFonts w:ascii="Arial" w:hAnsi="Arial" w:cs="Arial"/>
                          <w:b/>
                          <w:bCs/>
                        </w:rPr>
                        <w:instrText xml:space="preserve"> SEQ Εικόνα \* ARABIC </w:instrText>
                      </w:r>
                      <w:r w:rsidRPr="002775E1">
                        <w:rPr>
                          <w:rFonts w:ascii="Arial" w:hAnsi="Arial" w:cs="Arial"/>
                          <w:b/>
                          <w:bCs/>
                        </w:rPr>
                        <w:fldChar w:fldCharType="separate"/>
                      </w:r>
                      <w:r w:rsidR="00AD034C">
                        <w:rPr>
                          <w:rFonts w:ascii="Arial" w:hAnsi="Arial" w:cs="Arial"/>
                          <w:b/>
                          <w:bCs/>
                          <w:noProof/>
                        </w:rPr>
                        <w:t>28</w:t>
                      </w:r>
                      <w:r w:rsidRPr="002775E1">
                        <w:rPr>
                          <w:rFonts w:ascii="Arial" w:hAnsi="Arial" w:cs="Arial"/>
                          <w:b/>
                          <w:bCs/>
                        </w:rPr>
                        <w:fldChar w:fldCharType="end"/>
                      </w:r>
                      <w:r w:rsidRPr="002775E1">
                        <w:rPr>
                          <w:rFonts w:ascii="Arial" w:hAnsi="Arial" w:cs="Arial"/>
                          <w:b/>
                          <w:bCs/>
                        </w:rPr>
                        <w:t>:</w:t>
                      </w:r>
                      <w:r w:rsidRPr="00441458">
                        <w:rPr>
                          <w:rFonts w:ascii="Arial" w:hAnsi="Arial" w:cs="Arial"/>
                          <w:b/>
                          <w:bCs/>
                        </w:rPr>
                        <w:t xml:space="preserve"> </w:t>
                      </w:r>
                      <w:r w:rsidRPr="002775E1">
                        <w:rPr>
                          <w:rFonts w:ascii="Arial" w:hAnsi="Arial" w:cs="Arial"/>
                        </w:rPr>
                        <w:t>Απεικόνιση σωματιδίου πάνω στο οποίο πραγματοποιήθηκε η ανάλυση EDX</w:t>
                      </w:r>
                      <w:r w:rsidR="00157488" w:rsidRPr="00157488">
                        <w:rPr>
                          <w:rFonts w:ascii="Arial" w:hAnsi="Arial" w:cs="Arial"/>
                        </w:rPr>
                        <w:t>.</w:t>
                      </w:r>
                      <w:bookmarkEnd w:id="222"/>
                    </w:p>
                    <w:p w14:paraId="13DFF8FB" w14:textId="2B14B796" w:rsidR="002775E1" w:rsidRPr="008725BD" w:rsidRDefault="002775E1" w:rsidP="002775E1">
                      <w:pPr>
                        <w:pStyle w:val="ab"/>
                        <w:rPr>
                          <w:rFonts w:ascii="Arial" w:hAnsi="Arial" w:cs="Arial"/>
                          <w:noProof/>
                        </w:rPr>
                      </w:pPr>
                    </w:p>
                  </w:txbxContent>
                </v:textbox>
                <w10:wrap anchorx="margin"/>
              </v:shape>
            </w:pict>
          </mc:Fallback>
        </mc:AlternateContent>
      </w:r>
    </w:p>
    <w:p w14:paraId="1BC9987E" w14:textId="77777777" w:rsidR="002775E1" w:rsidRDefault="002775E1" w:rsidP="00CB26A4">
      <w:pPr>
        <w:spacing w:line="276" w:lineRule="auto"/>
        <w:ind w:left="2250" w:right="2697"/>
        <w:jc w:val="both"/>
        <w:rPr>
          <w:rFonts w:ascii="Arial" w:hAnsi="Arial" w:cs="Arial"/>
          <w:b/>
          <w:bCs/>
        </w:rPr>
      </w:pPr>
    </w:p>
    <w:p w14:paraId="33592B7E" w14:textId="77777777" w:rsidR="002775E1" w:rsidRDefault="002775E1" w:rsidP="00CB26A4">
      <w:pPr>
        <w:spacing w:line="276" w:lineRule="auto"/>
        <w:ind w:left="2250" w:right="2697"/>
        <w:jc w:val="both"/>
        <w:rPr>
          <w:rFonts w:ascii="Arial" w:hAnsi="Arial" w:cs="Arial"/>
          <w:b/>
          <w:bCs/>
        </w:rPr>
      </w:pPr>
    </w:p>
    <w:p w14:paraId="7EA87F74" w14:textId="1FEBC7B5" w:rsidR="00F7142C" w:rsidRPr="00441458" w:rsidRDefault="00F7142C" w:rsidP="00CB26A4">
      <w:pPr>
        <w:spacing w:line="276" w:lineRule="auto"/>
        <w:ind w:left="2250" w:right="2697"/>
        <w:jc w:val="both"/>
        <w:rPr>
          <w:rFonts w:ascii="Arial" w:hAnsi="Arial" w:cs="Arial"/>
          <w:b/>
          <w:bCs/>
        </w:rPr>
      </w:pPr>
      <w:r w:rsidRPr="00441458">
        <w:rPr>
          <w:rFonts w:ascii="Arial" w:hAnsi="Arial" w:cs="Arial"/>
          <w:b/>
          <w:bCs/>
        </w:rPr>
        <w:t xml:space="preserve">Εικόνα 28: </w:t>
      </w:r>
      <w:r w:rsidRPr="00441458">
        <w:rPr>
          <w:rFonts w:ascii="Arial" w:hAnsi="Arial" w:cs="Arial"/>
        </w:rPr>
        <w:t>Απεικόνιση σωματιδίου πάνω στο οποίο πραγματοποιήθηκε η ανάλυση EDX</w:t>
      </w:r>
    </w:p>
    <w:p w14:paraId="5153331E" w14:textId="597CA2DA" w:rsidR="0067452D" w:rsidRPr="00441458" w:rsidRDefault="0067452D" w:rsidP="00CB26A4">
      <w:pPr>
        <w:spacing w:line="276" w:lineRule="auto"/>
        <w:ind w:left="360"/>
        <w:jc w:val="both"/>
        <w:rPr>
          <w:rFonts w:ascii="Arial" w:hAnsi="Arial" w:cs="Arial"/>
        </w:rPr>
      </w:pPr>
    </w:p>
    <w:p w14:paraId="5A8B2449" w14:textId="28A201D0" w:rsidR="0067452D" w:rsidRPr="00441458" w:rsidRDefault="0067452D" w:rsidP="00CB26A4">
      <w:pPr>
        <w:spacing w:line="276" w:lineRule="auto"/>
        <w:ind w:left="360"/>
        <w:jc w:val="both"/>
        <w:rPr>
          <w:rFonts w:ascii="Arial" w:hAnsi="Arial" w:cs="Arial"/>
        </w:rPr>
      </w:pPr>
    </w:p>
    <w:p w14:paraId="20381F47" w14:textId="72290718" w:rsidR="0067452D" w:rsidRPr="00441458" w:rsidRDefault="0067452D" w:rsidP="00CB26A4">
      <w:pPr>
        <w:spacing w:line="276" w:lineRule="auto"/>
        <w:jc w:val="both"/>
        <w:rPr>
          <w:rFonts w:ascii="Arial" w:hAnsi="Arial" w:cs="Arial"/>
        </w:rPr>
      </w:pPr>
    </w:p>
    <w:p w14:paraId="3CB2103A" w14:textId="549D105A" w:rsidR="0067452D" w:rsidRPr="00441458" w:rsidRDefault="0067452D" w:rsidP="00CB26A4">
      <w:pPr>
        <w:spacing w:line="276" w:lineRule="auto"/>
        <w:ind w:left="2160" w:right="2428" w:hanging="2250"/>
        <w:jc w:val="both"/>
        <w:rPr>
          <w:rFonts w:ascii="Arial" w:hAnsi="Arial" w:cs="Arial"/>
        </w:rPr>
      </w:pPr>
      <w:r w:rsidRPr="00441458">
        <w:rPr>
          <w:rFonts w:ascii="Arial" w:hAnsi="Arial" w:cs="Arial"/>
        </w:rPr>
        <w:t xml:space="preserve">                                                   </w:t>
      </w:r>
    </w:p>
    <w:p w14:paraId="2524D7E7" w14:textId="777AF688" w:rsidR="0067452D" w:rsidRPr="00441458" w:rsidRDefault="0067452D" w:rsidP="00CB26A4">
      <w:pPr>
        <w:spacing w:line="276" w:lineRule="auto"/>
        <w:ind w:left="360"/>
        <w:jc w:val="both"/>
        <w:rPr>
          <w:rFonts w:ascii="Arial" w:hAnsi="Arial" w:cs="Arial"/>
        </w:rPr>
      </w:pPr>
    </w:p>
    <w:p w14:paraId="140BBE71" w14:textId="5DE8258B" w:rsidR="0067452D" w:rsidRPr="00441458" w:rsidRDefault="0067452D" w:rsidP="00CB26A4">
      <w:pPr>
        <w:spacing w:line="276" w:lineRule="auto"/>
        <w:ind w:left="360"/>
        <w:jc w:val="both"/>
        <w:rPr>
          <w:rFonts w:ascii="Arial" w:hAnsi="Arial" w:cs="Arial"/>
        </w:rPr>
      </w:pPr>
    </w:p>
    <w:p w14:paraId="090E9B7A" w14:textId="60FBDC13" w:rsidR="0067452D" w:rsidRPr="00441458" w:rsidRDefault="0067452D" w:rsidP="00CB26A4">
      <w:pPr>
        <w:spacing w:line="276" w:lineRule="auto"/>
        <w:ind w:left="360"/>
        <w:jc w:val="both"/>
        <w:rPr>
          <w:rFonts w:ascii="Arial" w:hAnsi="Arial" w:cs="Arial"/>
        </w:rPr>
      </w:pPr>
    </w:p>
    <w:p w14:paraId="3936A842" w14:textId="01B88F11" w:rsidR="0067452D" w:rsidRPr="00441458" w:rsidRDefault="0067452D" w:rsidP="00CB26A4">
      <w:pPr>
        <w:spacing w:line="276" w:lineRule="auto"/>
        <w:ind w:left="360"/>
        <w:jc w:val="both"/>
        <w:rPr>
          <w:rFonts w:ascii="Arial" w:hAnsi="Arial" w:cs="Arial"/>
        </w:rPr>
      </w:pPr>
    </w:p>
    <w:p w14:paraId="20553D4B" w14:textId="026BEDB9" w:rsidR="0067452D" w:rsidRPr="00441458" w:rsidRDefault="0067452D" w:rsidP="00CB26A4">
      <w:pPr>
        <w:spacing w:line="276" w:lineRule="auto"/>
        <w:ind w:left="360"/>
        <w:jc w:val="both"/>
        <w:rPr>
          <w:rFonts w:ascii="Arial" w:hAnsi="Arial" w:cs="Arial"/>
        </w:rPr>
      </w:pPr>
    </w:p>
    <w:p w14:paraId="018B94D3" w14:textId="5C4B97AF" w:rsidR="0067452D" w:rsidRPr="00441458" w:rsidRDefault="002775E1" w:rsidP="00CB26A4">
      <w:pPr>
        <w:spacing w:line="276" w:lineRule="auto"/>
        <w:ind w:left="360"/>
        <w:jc w:val="both"/>
        <w:rPr>
          <w:rFonts w:ascii="Arial" w:hAnsi="Arial" w:cs="Arial"/>
        </w:rPr>
      </w:pPr>
      <w:r w:rsidRPr="00441458">
        <w:rPr>
          <w:rFonts w:ascii="Arial" w:hAnsi="Arial" w:cs="Arial"/>
          <w:b/>
          <w:bCs/>
          <w:noProof/>
        </w:rPr>
        <w:lastRenderedPageBreak/>
        <w:drawing>
          <wp:anchor distT="0" distB="0" distL="114300" distR="114300" simplePos="0" relativeHeight="251794432" behindDoc="0" locked="0" layoutInCell="1" allowOverlap="1" wp14:anchorId="574C8890" wp14:editId="2E1FDB53">
            <wp:simplePos x="0" y="0"/>
            <wp:positionH relativeFrom="page">
              <wp:posOffset>1080135</wp:posOffset>
            </wp:positionH>
            <wp:positionV relativeFrom="page">
              <wp:posOffset>899795</wp:posOffset>
            </wp:positionV>
            <wp:extent cx="1598295" cy="1229995"/>
            <wp:effectExtent l="19050" t="0" r="1723" b="0"/>
            <wp:wrapNone/>
            <wp:docPr id="91"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1598295" cy="1229995"/>
                    </a:xfrm>
                    <a:prstGeom prst="rect">
                      <a:avLst/>
                    </a:prstGeom>
                  </pic:spPr>
                </pic:pic>
              </a:graphicData>
            </a:graphic>
            <wp14:sizeRelH relativeFrom="margin">
              <wp14:pctWidth>0</wp14:pctWidth>
            </wp14:sizeRelH>
            <wp14:sizeRelV relativeFrom="margin">
              <wp14:pctHeight>0</wp14:pctHeight>
            </wp14:sizeRelV>
          </wp:anchor>
        </w:drawing>
      </w:r>
      <w:r w:rsidRPr="00441458">
        <w:rPr>
          <w:rFonts w:ascii="Arial" w:hAnsi="Arial" w:cs="Arial"/>
          <w:b/>
          <w:bCs/>
          <w:noProof/>
        </w:rPr>
        <w:drawing>
          <wp:anchor distT="0" distB="0" distL="114300" distR="114300" simplePos="0" relativeHeight="251795456" behindDoc="0" locked="0" layoutInCell="1" allowOverlap="1" wp14:anchorId="172DBEEB" wp14:editId="510206F3">
            <wp:simplePos x="0" y="0"/>
            <wp:positionH relativeFrom="page">
              <wp:posOffset>2887345</wp:posOffset>
            </wp:positionH>
            <wp:positionV relativeFrom="page">
              <wp:posOffset>899795</wp:posOffset>
            </wp:positionV>
            <wp:extent cx="1598295" cy="1229995"/>
            <wp:effectExtent l="19050" t="0" r="1724" b="0"/>
            <wp:wrapNone/>
            <wp:docPr id="92"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796480" behindDoc="0" locked="0" layoutInCell="1" allowOverlap="1" wp14:anchorId="55D1805A" wp14:editId="6135E1FF">
            <wp:simplePos x="0" y="0"/>
            <wp:positionH relativeFrom="page">
              <wp:posOffset>4693920</wp:posOffset>
            </wp:positionH>
            <wp:positionV relativeFrom="page">
              <wp:posOffset>899795</wp:posOffset>
            </wp:positionV>
            <wp:extent cx="1598295" cy="1229995"/>
            <wp:effectExtent l="19050" t="0" r="1724" b="0"/>
            <wp:wrapNone/>
            <wp:docPr id="93"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797504" behindDoc="0" locked="0" layoutInCell="1" allowOverlap="1" wp14:anchorId="6B2BE3A7" wp14:editId="0DC96CB7">
            <wp:simplePos x="0" y="0"/>
            <wp:positionH relativeFrom="page">
              <wp:posOffset>1080135</wp:posOffset>
            </wp:positionH>
            <wp:positionV relativeFrom="page">
              <wp:posOffset>2118995</wp:posOffset>
            </wp:positionV>
            <wp:extent cx="1598295" cy="1229995"/>
            <wp:effectExtent l="19050" t="0" r="1723" b="0"/>
            <wp:wrapNone/>
            <wp:docPr id="94"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798528" behindDoc="0" locked="0" layoutInCell="1" allowOverlap="1" wp14:anchorId="035C6374" wp14:editId="0A600ABF">
            <wp:simplePos x="0" y="0"/>
            <wp:positionH relativeFrom="page">
              <wp:posOffset>2887345</wp:posOffset>
            </wp:positionH>
            <wp:positionV relativeFrom="page">
              <wp:posOffset>2118995</wp:posOffset>
            </wp:positionV>
            <wp:extent cx="1598295" cy="1229995"/>
            <wp:effectExtent l="19050" t="0" r="1724" b="0"/>
            <wp:wrapNone/>
            <wp:docPr id="95"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799552" behindDoc="0" locked="0" layoutInCell="1" allowOverlap="1" wp14:anchorId="2188FE4E" wp14:editId="1F90C3AA">
            <wp:simplePos x="0" y="0"/>
            <wp:positionH relativeFrom="page">
              <wp:posOffset>4693920</wp:posOffset>
            </wp:positionH>
            <wp:positionV relativeFrom="page">
              <wp:posOffset>2118995</wp:posOffset>
            </wp:positionV>
            <wp:extent cx="1598295" cy="1229995"/>
            <wp:effectExtent l="19050" t="0" r="1724" b="0"/>
            <wp:wrapNone/>
            <wp:docPr id="96"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0576" behindDoc="0" locked="0" layoutInCell="1" allowOverlap="1" wp14:anchorId="0FAF159F" wp14:editId="4ADD2577">
            <wp:simplePos x="0" y="0"/>
            <wp:positionH relativeFrom="page">
              <wp:posOffset>1080135</wp:posOffset>
            </wp:positionH>
            <wp:positionV relativeFrom="page">
              <wp:posOffset>3348990</wp:posOffset>
            </wp:positionV>
            <wp:extent cx="1598295" cy="1229995"/>
            <wp:effectExtent l="19050" t="0" r="1723" b="0"/>
            <wp:wrapNone/>
            <wp:docPr id="97" name="Picture 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1600" behindDoc="0" locked="0" layoutInCell="1" allowOverlap="1" wp14:anchorId="20F3229F" wp14:editId="2A83DFD1">
            <wp:simplePos x="0" y="0"/>
            <wp:positionH relativeFrom="margin">
              <wp:posOffset>1806575</wp:posOffset>
            </wp:positionH>
            <wp:positionV relativeFrom="page">
              <wp:posOffset>3292475</wp:posOffset>
            </wp:positionV>
            <wp:extent cx="1598295" cy="1229995"/>
            <wp:effectExtent l="0" t="0" r="1905" b="8255"/>
            <wp:wrapNone/>
            <wp:docPr id="98" name="Picture 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2624" behindDoc="0" locked="0" layoutInCell="1" allowOverlap="1" wp14:anchorId="202E154B" wp14:editId="22F392D9">
            <wp:simplePos x="0" y="0"/>
            <wp:positionH relativeFrom="page">
              <wp:posOffset>4693920</wp:posOffset>
            </wp:positionH>
            <wp:positionV relativeFrom="page">
              <wp:posOffset>3348990</wp:posOffset>
            </wp:positionV>
            <wp:extent cx="1598295" cy="1229995"/>
            <wp:effectExtent l="19050" t="0" r="1724" b="0"/>
            <wp:wrapNone/>
            <wp:docPr id="99"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3648" behindDoc="0" locked="0" layoutInCell="1" allowOverlap="1" wp14:anchorId="755555F0" wp14:editId="65CEC07C">
            <wp:simplePos x="0" y="0"/>
            <wp:positionH relativeFrom="page">
              <wp:posOffset>1080135</wp:posOffset>
            </wp:positionH>
            <wp:positionV relativeFrom="page">
              <wp:posOffset>4578985</wp:posOffset>
            </wp:positionV>
            <wp:extent cx="1598295" cy="1229995"/>
            <wp:effectExtent l="19050" t="0" r="1723" b="0"/>
            <wp:wrapNone/>
            <wp:docPr id="100" name="Picture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4672" behindDoc="0" locked="0" layoutInCell="1" allowOverlap="1" wp14:anchorId="47BB4F41" wp14:editId="77DC5444">
            <wp:simplePos x="0" y="0"/>
            <wp:positionH relativeFrom="page">
              <wp:posOffset>2887345</wp:posOffset>
            </wp:positionH>
            <wp:positionV relativeFrom="page">
              <wp:posOffset>4578985</wp:posOffset>
            </wp:positionV>
            <wp:extent cx="1598295" cy="1229995"/>
            <wp:effectExtent l="19050" t="0" r="1724" b="0"/>
            <wp:wrapNone/>
            <wp:docPr id="101" name="Picture 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5696" behindDoc="0" locked="0" layoutInCell="1" allowOverlap="1" wp14:anchorId="5A99A4DF" wp14:editId="5356D5B4">
            <wp:simplePos x="0" y="0"/>
            <wp:positionH relativeFrom="page">
              <wp:posOffset>4693920</wp:posOffset>
            </wp:positionH>
            <wp:positionV relativeFrom="page">
              <wp:posOffset>4578985</wp:posOffset>
            </wp:positionV>
            <wp:extent cx="1598295" cy="1229995"/>
            <wp:effectExtent l="19050" t="0" r="1724" b="0"/>
            <wp:wrapNone/>
            <wp:docPr id="102" name="Picture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1598295" cy="1229995"/>
                    </a:xfrm>
                    <a:prstGeom prst="rect">
                      <a:avLst/>
                    </a:prstGeom>
                  </pic:spPr>
                </pic:pic>
              </a:graphicData>
            </a:graphic>
          </wp:anchor>
        </w:drawing>
      </w:r>
      <w:r w:rsidRPr="00441458">
        <w:rPr>
          <w:rFonts w:ascii="Arial" w:hAnsi="Arial" w:cs="Arial"/>
          <w:b/>
          <w:bCs/>
          <w:noProof/>
        </w:rPr>
        <w:drawing>
          <wp:anchor distT="0" distB="0" distL="114300" distR="114300" simplePos="0" relativeHeight="251806720" behindDoc="0" locked="0" layoutInCell="1" allowOverlap="1" wp14:anchorId="45513A4D" wp14:editId="54336ED6">
            <wp:simplePos x="0" y="0"/>
            <wp:positionH relativeFrom="page">
              <wp:posOffset>1080135</wp:posOffset>
            </wp:positionH>
            <wp:positionV relativeFrom="page">
              <wp:posOffset>5808980</wp:posOffset>
            </wp:positionV>
            <wp:extent cx="1598295" cy="1229995"/>
            <wp:effectExtent l="19050" t="0" r="1723" b="0"/>
            <wp:wrapNone/>
            <wp:docPr id="103" name="Picture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1598295" cy="1229995"/>
                    </a:xfrm>
                    <a:prstGeom prst="rect">
                      <a:avLst/>
                    </a:prstGeom>
                  </pic:spPr>
                </pic:pic>
              </a:graphicData>
            </a:graphic>
          </wp:anchor>
        </w:drawing>
      </w:r>
    </w:p>
    <w:p w14:paraId="3A335B30" w14:textId="3DE2F33A" w:rsidR="0067452D" w:rsidRPr="00441458" w:rsidRDefault="0067452D" w:rsidP="00CB26A4">
      <w:pPr>
        <w:spacing w:line="276" w:lineRule="auto"/>
        <w:ind w:left="360"/>
        <w:jc w:val="both"/>
        <w:rPr>
          <w:rFonts w:ascii="Arial" w:hAnsi="Arial" w:cs="Arial"/>
        </w:rPr>
      </w:pPr>
    </w:p>
    <w:p w14:paraId="4699E04C" w14:textId="5C07EBEB" w:rsidR="0067452D" w:rsidRPr="00441458" w:rsidRDefault="0067452D" w:rsidP="00CB26A4">
      <w:pPr>
        <w:spacing w:line="276" w:lineRule="auto"/>
        <w:ind w:left="360"/>
        <w:jc w:val="both"/>
        <w:rPr>
          <w:rFonts w:ascii="Arial" w:hAnsi="Arial" w:cs="Arial"/>
        </w:rPr>
      </w:pPr>
    </w:p>
    <w:p w14:paraId="36F27CF3" w14:textId="77777777" w:rsidR="0067452D" w:rsidRPr="00441458" w:rsidRDefault="0067452D" w:rsidP="00CB26A4">
      <w:pPr>
        <w:spacing w:line="276" w:lineRule="auto"/>
        <w:ind w:left="360"/>
        <w:jc w:val="both"/>
        <w:rPr>
          <w:rFonts w:ascii="Arial" w:hAnsi="Arial" w:cs="Arial"/>
        </w:rPr>
      </w:pPr>
    </w:p>
    <w:p w14:paraId="299EF3C5" w14:textId="2D96FDC2" w:rsidR="0067452D" w:rsidRPr="00441458" w:rsidRDefault="0067452D" w:rsidP="00CB26A4">
      <w:pPr>
        <w:spacing w:line="276" w:lineRule="auto"/>
        <w:ind w:left="360"/>
        <w:jc w:val="both"/>
        <w:rPr>
          <w:rFonts w:ascii="Arial" w:hAnsi="Arial" w:cs="Arial"/>
        </w:rPr>
      </w:pPr>
    </w:p>
    <w:p w14:paraId="1491B925" w14:textId="7DC94C7F" w:rsidR="0067452D" w:rsidRPr="00441458" w:rsidRDefault="0067452D" w:rsidP="00CB26A4">
      <w:pPr>
        <w:spacing w:line="276" w:lineRule="auto"/>
        <w:ind w:left="360"/>
        <w:jc w:val="both"/>
        <w:rPr>
          <w:rFonts w:ascii="Arial" w:hAnsi="Arial" w:cs="Arial"/>
        </w:rPr>
      </w:pPr>
    </w:p>
    <w:p w14:paraId="469ABA16" w14:textId="765E765A" w:rsidR="0067452D" w:rsidRPr="00441458" w:rsidRDefault="0067452D" w:rsidP="00CB26A4">
      <w:pPr>
        <w:spacing w:line="276" w:lineRule="auto"/>
        <w:ind w:left="360"/>
        <w:jc w:val="both"/>
        <w:rPr>
          <w:rFonts w:ascii="Arial" w:hAnsi="Arial" w:cs="Arial"/>
        </w:rPr>
      </w:pPr>
    </w:p>
    <w:p w14:paraId="20EF6491" w14:textId="1AF1CA8C" w:rsidR="002E73F4" w:rsidRPr="00441458" w:rsidRDefault="002E73F4" w:rsidP="00CB26A4">
      <w:pPr>
        <w:spacing w:line="276" w:lineRule="auto"/>
        <w:ind w:left="360"/>
        <w:jc w:val="both"/>
        <w:rPr>
          <w:rFonts w:ascii="Arial" w:hAnsi="Arial" w:cs="Arial"/>
        </w:rPr>
      </w:pPr>
    </w:p>
    <w:p w14:paraId="48F4155B" w14:textId="56E41C40" w:rsidR="002E73F4" w:rsidRPr="00441458" w:rsidRDefault="002E73F4" w:rsidP="00CB26A4">
      <w:pPr>
        <w:spacing w:line="276" w:lineRule="auto"/>
        <w:ind w:left="360"/>
        <w:jc w:val="both"/>
        <w:rPr>
          <w:rFonts w:ascii="Arial" w:hAnsi="Arial" w:cs="Arial"/>
        </w:rPr>
      </w:pPr>
    </w:p>
    <w:p w14:paraId="2C11A679" w14:textId="24951B59" w:rsidR="00F7142C" w:rsidRDefault="00F7142C" w:rsidP="00CB26A4">
      <w:pPr>
        <w:spacing w:line="276" w:lineRule="auto"/>
        <w:jc w:val="both"/>
        <w:rPr>
          <w:rFonts w:ascii="Arial" w:hAnsi="Arial" w:cs="Arial"/>
          <w:b/>
          <w:bCs/>
        </w:rPr>
      </w:pPr>
    </w:p>
    <w:p w14:paraId="0746E254" w14:textId="4591708E" w:rsidR="002775E1" w:rsidRDefault="002775E1" w:rsidP="00CB26A4">
      <w:pPr>
        <w:spacing w:line="276" w:lineRule="auto"/>
        <w:jc w:val="both"/>
        <w:rPr>
          <w:rFonts w:ascii="Arial" w:hAnsi="Arial" w:cs="Arial"/>
          <w:b/>
          <w:bCs/>
        </w:rPr>
      </w:pPr>
    </w:p>
    <w:p w14:paraId="7797E1C2" w14:textId="18BCB814" w:rsidR="002775E1" w:rsidRDefault="002775E1" w:rsidP="00CB26A4">
      <w:pPr>
        <w:spacing w:line="276" w:lineRule="auto"/>
        <w:jc w:val="both"/>
        <w:rPr>
          <w:rFonts w:ascii="Arial" w:hAnsi="Arial" w:cs="Arial"/>
          <w:b/>
          <w:bCs/>
        </w:rPr>
      </w:pPr>
    </w:p>
    <w:p w14:paraId="1AEEA09F" w14:textId="4F94C6EE" w:rsidR="002775E1" w:rsidRDefault="002775E1" w:rsidP="00CB26A4">
      <w:pPr>
        <w:spacing w:line="276" w:lineRule="auto"/>
        <w:jc w:val="both"/>
        <w:rPr>
          <w:rFonts w:ascii="Arial" w:hAnsi="Arial" w:cs="Arial"/>
          <w:b/>
          <w:bCs/>
        </w:rPr>
      </w:pPr>
    </w:p>
    <w:p w14:paraId="19A08A21" w14:textId="3EDFDC85" w:rsidR="002775E1" w:rsidRDefault="002775E1" w:rsidP="00CB26A4">
      <w:pPr>
        <w:spacing w:line="276" w:lineRule="auto"/>
        <w:jc w:val="both"/>
        <w:rPr>
          <w:rFonts w:ascii="Arial" w:hAnsi="Arial" w:cs="Arial"/>
          <w:b/>
          <w:bCs/>
        </w:rPr>
      </w:pPr>
    </w:p>
    <w:p w14:paraId="2D1BAD90" w14:textId="19DE3F96" w:rsidR="002775E1" w:rsidRDefault="002775E1" w:rsidP="00CB26A4">
      <w:pPr>
        <w:spacing w:line="276" w:lineRule="auto"/>
        <w:jc w:val="both"/>
        <w:rPr>
          <w:rFonts w:ascii="Arial" w:hAnsi="Arial" w:cs="Arial"/>
          <w:b/>
          <w:bCs/>
        </w:rPr>
      </w:pPr>
    </w:p>
    <w:p w14:paraId="7E3A21E6" w14:textId="17336E8A" w:rsidR="002775E1" w:rsidRDefault="002775E1" w:rsidP="00CB26A4">
      <w:pPr>
        <w:spacing w:line="276" w:lineRule="auto"/>
        <w:jc w:val="both"/>
        <w:rPr>
          <w:rFonts w:ascii="Arial" w:hAnsi="Arial" w:cs="Arial"/>
          <w:b/>
          <w:bCs/>
        </w:rPr>
      </w:pPr>
    </w:p>
    <w:p w14:paraId="2B2472E2" w14:textId="30581E45" w:rsidR="002775E1" w:rsidRDefault="002775E1" w:rsidP="00CB26A4">
      <w:pPr>
        <w:spacing w:line="276" w:lineRule="auto"/>
        <w:jc w:val="both"/>
        <w:rPr>
          <w:rFonts w:ascii="Arial" w:hAnsi="Arial" w:cs="Arial"/>
          <w:b/>
          <w:bCs/>
        </w:rPr>
      </w:pPr>
    </w:p>
    <w:p w14:paraId="3F8E128F" w14:textId="486ADB74" w:rsidR="002775E1" w:rsidRDefault="002775E1" w:rsidP="00CB26A4">
      <w:pPr>
        <w:spacing w:line="276" w:lineRule="auto"/>
        <w:jc w:val="both"/>
        <w:rPr>
          <w:rFonts w:ascii="Arial" w:hAnsi="Arial" w:cs="Arial"/>
          <w:b/>
          <w:bCs/>
        </w:rPr>
      </w:pPr>
    </w:p>
    <w:p w14:paraId="4671D35F" w14:textId="17C6C260" w:rsidR="002775E1" w:rsidRDefault="002775E1" w:rsidP="00CB26A4">
      <w:pPr>
        <w:spacing w:line="276" w:lineRule="auto"/>
        <w:jc w:val="both"/>
        <w:rPr>
          <w:rFonts w:ascii="Arial" w:hAnsi="Arial" w:cs="Arial"/>
          <w:b/>
          <w:bCs/>
        </w:rPr>
      </w:pPr>
    </w:p>
    <w:p w14:paraId="3F1B8EB4" w14:textId="1F3E6137" w:rsidR="002775E1" w:rsidRDefault="002775E1" w:rsidP="00CB26A4">
      <w:pPr>
        <w:spacing w:line="276" w:lineRule="auto"/>
        <w:jc w:val="both"/>
        <w:rPr>
          <w:rFonts w:ascii="Arial" w:hAnsi="Arial" w:cs="Arial"/>
          <w:b/>
          <w:bCs/>
        </w:rPr>
      </w:pPr>
    </w:p>
    <w:p w14:paraId="37243BF2" w14:textId="041C78E7" w:rsidR="002775E1" w:rsidRDefault="002775E1" w:rsidP="00CB26A4">
      <w:pPr>
        <w:spacing w:line="276" w:lineRule="auto"/>
        <w:jc w:val="both"/>
        <w:rPr>
          <w:rFonts w:ascii="Arial" w:hAnsi="Arial" w:cs="Arial"/>
          <w:b/>
          <w:bCs/>
        </w:rPr>
      </w:pPr>
    </w:p>
    <w:p w14:paraId="5356DC0E" w14:textId="66D42818" w:rsidR="002775E1" w:rsidRDefault="002775E1" w:rsidP="00CB26A4">
      <w:pPr>
        <w:spacing w:line="276" w:lineRule="auto"/>
        <w:jc w:val="both"/>
        <w:rPr>
          <w:rFonts w:ascii="Arial" w:hAnsi="Arial" w:cs="Arial"/>
          <w:b/>
          <w:bCs/>
        </w:rPr>
      </w:pPr>
    </w:p>
    <w:p w14:paraId="3C2C2827" w14:textId="09423ABA" w:rsidR="00F7142C" w:rsidRPr="00441458" w:rsidRDefault="0025176B" w:rsidP="002775E1">
      <w:pPr>
        <w:spacing w:line="276" w:lineRule="auto"/>
        <w:jc w:val="both"/>
        <w:rPr>
          <w:rFonts w:ascii="Arial" w:hAnsi="Arial" w:cs="Arial"/>
        </w:rPr>
      </w:pPr>
      <w:r>
        <w:rPr>
          <w:noProof/>
        </w:rPr>
        <mc:AlternateContent>
          <mc:Choice Requires="wps">
            <w:drawing>
              <wp:anchor distT="0" distB="0" distL="114300" distR="114300" simplePos="0" relativeHeight="251812864" behindDoc="0" locked="0" layoutInCell="1" allowOverlap="1" wp14:anchorId="7B5C3E14" wp14:editId="4CD3A5F2">
                <wp:simplePos x="0" y="0"/>
                <wp:positionH relativeFrom="margin">
                  <wp:align>left</wp:align>
                </wp:positionH>
                <wp:positionV relativeFrom="paragraph">
                  <wp:posOffset>9525</wp:posOffset>
                </wp:positionV>
                <wp:extent cx="5364480" cy="635"/>
                <wp:effectExtent l="0" t="0" r="7620" b="0"/>
                <wp:wrapNone/>
                <wp:docPr id="124" name="Πλαίσιο κειμένου 124"/>
                <wp:cNvGraphicFramePr/>
                <a:graphic xmlns:a="http://schemas.openxmlformats.org/drawingml/2006/main">
                  <a:graphicData uri="http://schemas.microsoft.com/office/word/2010/wordprocessingShape">
                    <wps:wsp>
                      <wps:cNvSpPr txBox="1"/>
                      <wps:spPr>
                        <a:xfrm>
                          <a:off x="0" y="0"/>
                          <a:ext cx="5364480" cy="635"/>
                        </a:xfrm>
                        <a:prstGeom prst="rect">
                          <a:avLst/>
                        </a:prstGeom>
                        <a:solidFill>
                          <a:prstClr val="white"/>
                        </a:solidFill>
                        <a:ln>
                          <a:noFill/>
                        </a:ln>
                      </wps:spPr>
                      <wps:txbx>
                        <w:txbxContent>
                          <w:p w14:paraId="52DEA1C1" w14:textId="1EB945C8" w:rsidR="0025176B" w:rsidRPr="00441458" w:rsidRDefault="0025176B" w:rsidP="0025176B">
                            <w:pPr>
                              <w:spacing w:line="276" w:lineRule="auto"/>
                              <w:jc w:val="both"/>
                              <w:rPr>
                                <w:rFonts w:ascii="Arial" w:hAnsi="Arial" w:cs="Arial"/>
                              </w:rPr>
                            </w:pPr>
                            <w:bookmarkStart w:id="223" w:name="_Toc125316378"/>
                            <w:r w:rsidRPr="0025176B">
                              <w:rPr>
                                <w:rFonts w:ascii="Arial" w:hAnsi="Arial" w:cs="Arial"/>
                                <w:b/>
                                <w:bCs/>
                              </w:rPr>
                              <w:t xml:space="preserve">Εικόνα </w:t>
                            </w:r>
                            <w:r w:rsidRPr="0025176B">
                              <w:rPr>
                                <w:rFonts w:ascii="Arial" w:hAnsi="Arial" w:cs="Arial"/>
                                <w:b/>
                                <w:bCs/>
                              </w:rPr>
                              <w:fldChar w:fldCharType="begin"/>
                            </w:r>
                            <w:r w:rsidRPr="0025176B">
                              <w:rPr>
                                <w:rFonts w:ascii="Arial" w:hAnsi="Arial" w:cs="Arial"/>
                                <w:b/>
                                <w:bCs/>
                              </w:rPr>
                              <w:instrText xml:space="preserve"> SEQ Εικόνα \* ARABIC </w:instrText>
                            </w:r>
                            <w:r w:rsidRPr="0025176B">
                              <w:rPr>
                                <w:rFonts w:ascii="Arial" w:hAnsi="Arial" w:cs="Arial"/>
                                <w:b/>
                                <w:bCs/>
                              </w:rPr>
                              <w:fldChar w:fldCharType="separate"/>
                            </w:r>
                            <w:r w:rsidR="00AD034C">
                              <w:rPr>
                                <w:rFonts w:ascii="Arial" w:hAnsi="Arial" w:cs="Arial"/>
                                <w:b/>
                                <w:bCs/>
                                <w:noProof/>
                              </w:rPr>
                              <w:t>29</w:t>
                            </w:r>
                            <w:r w:rsidRPr="0025176B">
                              <w:rPr>
                                <w:rFonts w:ascii="Arial" w:hAnsi="Arial" w:cs="Arial"/>
                                <w:b/>
                                <w:bCs/>
                              </w:rPr>
                              <w:fldChar w:fldCharType="end"/>
                            </w:r>
                            <w:r w:rsidRPr="0025176B">
                              <w:rPr>
                                <w:rFonts w:ascii="Arial" w:hAnsi="Arial" w:cs="Arial"/>
                                <w:b/>
                                <w:bCs/>
                              </w:rPr>
                              <w:t>:</w:t>
                            </w:r>
                            <w:r w:rsidRPr="00441458">
                              <w:rPr>
                                <w:rFonts w:ascii="Arial" w:hAnsi="Arial" w:cs="Arial"/>
                              </w:rPr>
                              <w:t xml:space="preserve"> Απεικόνιση χημικών στοιχείων πάνω σε σωματίδιο ενεργοποιημένου βιοεξανθρακώματος.</w:t>
                            </w:r>
                            <w:bookmarkEnd w:id="223"/>
                          </w:p>
                          <w:p w14:paraId="5F29AEEB" w14:textId="41F04E7E" w:rsidR="0025176B" w:rsidRPr="00427C1E" w:rsidRDefault="0025176B" w:rsidP="0025176B">
                            <w:pPr>
                              <w:pStyle w:val="ab"/>
                              <w:ind w:right="-3510"/>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5C3E14" id="Πλαίσιο κειμένου 124" o:spid="_x0000_s1038" type="#_x0000_t202" style="position:absolute;left:0;text-align:left;margin-left:0;margin-top:.75pt;width:422.4pt;height:.05pt;z-index:2518128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" stroked="f">
                <v:textbox style="mso-fit-shape-to-text:t" inset="0,0,0,0">
                  <w:txbxContent>
                    <w:p w14:paraId="52DEA1C1" w14:textId="1EB945C8" w:rsidR="0025176B" w:rsidRPr="00441458" w:rsidRDefault="0025176B" w:rsidP="0025176B">
                      <w:pPr>
                        <w:spacing w:line="276" w:lineRule="auto"/>
                        <w:jc w:val="both"/>
                        <w:rPr>
                          <w:rFonts w:ascii="Arial" w:hAnsi="Arial" w:cs="Arial"/>
                        </w:rPr>
                      </w:pPr>
                      <w:bookmarkStart w:id="224" w:name="_Toc125316378"/>
                      <w:r w:rsidRPr="0025176B">
                        <w:rPr>
                          <w:rFonts w:ascii="Arial" w:hAnsi="Arial" w:cs="Arial"/>
                          <w:b/>
                          <w:bCs/>
                        </w:rPr>
                        <w:t xml:space="preserve">Εικόνα </w:t>
                      </w:r>
                      <w:r w:rsidRPr="0025176B">
                        <w:rPr>
                          <w:rFonts w:ascii="Arial" w:hAnsi="Arial" w:cs="Arial"/>
                          <w:b/>
                          <w:bCs/>
                        </w:rPr>
                        <w:fldChar w:fldCharType="begin"/>
                      </w:r>
                      <w:r w:rsidRPr="0025176B">
                        <w:rPr>
                          <w:rFonts w:ascii="Arial" w:hAnsi="Arial" w:cs="Arial"/>
                          <w:b/>
                          <w:bCs/>
                        </w:rPr>
                        <w:instrText xml:space="preserve"> SEQ Εικόνα \* ARABIC </w:instrText>
                      </w:r>
                      <w:r w:rsidRPr="0025176B">
                        <w:rPr>
                          <w:rFonts w:ascii="Arial" w:hAnsi="Arial" w:cs="Arial"/>
                          <w:b/>
                          <w:bCs/>
                        </w:rPr>
                        <w:fldChar w:fldCharType="separate"/>
                      </w:r>
                      <w:r w:rsidR="00AD034C">
                        <w:rPr>
                          <w:rFonts w:ascii="Arial" w:hAnsi="Arial" w:cs="Arial"/>
                          <w:b/>
                          <w:bCs/>
                          <w:noProof/>
                        </w:rPr>
                        <w:t>29</w:t>
                      </w:r>
                      <w:r w:rsidRPr="0025176B">
                        <w:rPr>
                          <w:rFonts w:ascii="Arial" w:hAnsi="Arial" w:cs="Arial"/>
                          <w:b/>
                          <w:bCs/>
                        </w:rPr>
                        <w:fldChar w:fldCharType="end"/>
                      </w:r>
                      <w:r w:rsidRPr="0025176B">
                        <w:rPr>
                          <w:rFonts w:ascii="Arial" w:hAnsi="Arial" w:cs="Arial"/>
                          <w:b/>
                          <w:bCs/>
                        </w:rPr>
                        <w:t>:</w:t>
                      </w:r>
                      <w:r w:rsidRPr="00441458">
                        <w:rPr>
                          <w:rFonts w:ascii="Arial" w:hAnsi="Arial" w:cs="Arial"/>
                        </w:rPr>
                        <w:t xml:space="preserve"> Απεικόνιση χημικών στοιχείων πάνω σε σωματίδιο ενεργοποιημένου βιοεξανθρακώματος.</w:t>
                      </w:r>
                      <w:bookmarkEnd w:id="224"/>
                    </w:p>
                    <w:p w14:paraId="5F29AEEB" w14:textId="41F04E7E" w:rsidR="0025176B" w:rsidRPr="00427C1E" w:rsidRDefault="0025176B" w:rsidP="0025176B">
                      <w:pPr>
                        <w:pStyle w:val="ab"/>
                        <w:ind w:right="-3510"/>
                        <w:rPr>
                          <w:rFonts w:ascii="Arial" w:hAnsi="Arial" w:cs="Arial"/>
                          <w:noProof/>
                        </w:rPr>
                      </w:pPr>
                    </w:p>
                  </w:txbxContent>
                </v:textbox>
                <w10:wrap anchorx="margin"/>
              </v:shape>
            </w:pict>
          </mc:Fallback>
        </mc:AlternateContent>
      </w:r>
      <w:r w:rsidR="00F7142C" w:rsidRPr="00441458">
        <w:rPr>
          <w:rFonts w:ascii="Arial" w:hAnsi="Arial" w:cs="Arial"/>
          <w:b/>
          <w:bCs/>
        </w:rPr>
        <w:t>Εικόνα 29:</w:t>
      </w:r>
      <w:r w:rsidR="00F7142C" w:rsidRPr="00441458">
        <w:rPr>
          <w:rFonts w:ascii="Arial" w:hAnsi="Arial" w:cs="Arial"/>
        </w:rPr>
        <w:t xml:space="preserve"> Απεικόνιση χημικών στοιχείων πάνω σε σωματίδιο ενεργοποιημένου βιοεξανθρακώματος.</w:t>
      </w:r>
    </w:p>
    <w:p w14:paraId="081C9513" w14:textId="19246795" w:rsidR="002E73F4" w:rsidRPr="00441458" w:rsidRDefault="002E73F4" w:rsidP="00CB26A4">
      <w:pPr>
        <w:spacing w:line="276" w:lineRule="auto"/>
        <w:ind w:left="360"/>
        <w:jc w:val="both"/>
        <w:rPr>
          <w:rFonts w:ascii="Arial" w:hAnsi="Arial" w:cs="Arial"/>
        </w:rPr>
      </w:pPr>
    </w:p>
    <w:p w14:paraId="513093FF" w14:textId="192DB33F" w:rsidR="00F7142C" w:rsidRPr="00441458" w:rsidRDefault="00F7142C" w:rsidP="00CB26A4">
      <w:pPr>
        <w:spacing w:line="276" w:lineRule="auto"/>
        <w:jc w:val="both"/>
        <w:rPr>
          <w:rFonts w:ascii="Arial" w:hAnsi="Arial" w:cs="Arial"/>
        </w:rPr>
      </w:pPr>
    </w:p>
    <w:p w14:paraId="707E5D82" w14:textId="39729F58" w:rsidR="00B209B7" w:rsidRDefault="00B209B7" w:rsidP="00CB26A4">
      <w:pPr>
        <w:spacing w:line="276" w:lineRule="auto"/>
        <w:jc w:val="both"/>
        <w:rPr>
          <w:rFonts w:ascii="Arial" w:hAnsi="Arial" w:cs="Arial"/>
        </w:rPr>
      </w:pPr>
    </w:p>
    <w:p w14:paraId="7D57B92C" w14:textId="2967D4C2" w:rsidR="002775E1" w:rsidRDefault="002775E1" w:rsidP="00CB26A4">
      <w:pPr>
        <w:spacing w:line="276" w:lineRule="auto"/>
        <w:jc w:val="both"/>
        <w:rPr>
          <w:rFonts w:ascii="Arial" w:hAnsi="Arial" w:cs="Arial"/>
        </w:rPr>
      </w:pPr>
    </w:p>
    <w:p w14:paraId="0F59CF0D" w14:textId="0368DE86" w:rsidR="002775E1" w:rsidRDefault="002775E1" w:rsidP="00CB26A4">
      <w:pPr>
        <w:spacing w:line="276" w:lineRule="auto"/>
        <w:jc w:val="both"/>
        <w:rPr>
          <w:rFonts w:ascii="Arial" w:hAnsi="Arial" w:cs="Arial"/>
        </w:rPr>
      </w:pPr>
    </w:p>
    <w:p w14:paraId="692D6204" w14:textId="0D161B28" w:rsidR="002775E1" w:rsidRDefault="002775E1" w:rsidP="00CB26A4">
      <w:pPr>
        <w:spacing w:line="276" w:lineRule="auto"/>
        <w:jc w:val="both"/>
        <w:rPr>
          <w:rFonts w:ascii="Arial" w:hAnsi="Arial" w:cs="Arial"/>
        </w:rPr>
      </w:pPr>
    </w:p>
    <w:p w14:paraId="241C8FFF" w14:textId="76CCE188" w:rsidR="002775E1" w:rsidRDefault="002775E1" w:rsidP="00CB26A4">
      <w:pPr>
        <w:spacing w:line="276" w:lineRule="auto"/>
        <w:jc w:val="both"/>
        <w:rPr>
          <w:rFonts w:ascii="Arial" w:hAnsi="Arial" w:cs="Arial"/>
        </w:rPr>
      </w:pPr>
    </w:p>
    <w:p w14:paraId="2CF50B94" w14:textId="77777777" w:rsidR="002775E1" w:rsidRPr="00441458" w:rsidRDefault="002775E1" w:rsidP="00CB26A4">
      <w:pPr>
        <w:spacing w:line="276" w:lineRule="auto"/>
        <w:jc w:val="both"/>
        <w:rPr>
          <w:rFonts w:ascii="Arial" w:hAnsi="Arial" w:cs="Arial"/>
        </w:rPr>
      </w:pPr>
    </w:p>
    <w:p w14:paraId="3B1D6CC0" w14:textId="1DCDAFCC" w:rsidR="007417A8" w:rsidRPr="00441458" w:rsidRDefault="007417A8">
      <w:pPr>
        <w:pStyle w:val="a3"/>
        <w:numPr>
          <w:ilvl w:val="0"/>
          <w:numId w:val="20"/>
        </w:numPr>
        <w:spacing w:line="276" w:lineRule="auto"/>
        <w:jc w:val="both"/>
        <w:rPr>
          <w:rFonts w:ascii="Arial" w:hAnsi="Arial" w:cs="Arial"/>
          <w:u w:val="single"/>
        </w:rPr>
      </w:pPr>
      <w:r w:rsidRPr="00441458">
        <w:rPr>
          <w:rFonts w:ascii="Arial" w:hAnsi="Arial" w:cs="Arial"/>
          <w:u w:val="single"/>
        </w:rPr>
        <w:t>Σύνθεση κορεσμένου βιοεξανθρακώματος.</w:t>
      </w:r>
    </w:p>
    <w:p w14:paraId="76DDE851" w14:textId="3A266902" w:rsidR="0084191A" w:rsidRPr="00441458" w:rsidRDefault="0084191A" w:rsidP="00CB26A4">
      <w:pPr>
        <w:pStyle w:val="a3"/>
        <w:spacing w:line="276" w:lineRule="auto"/>
        <w:jc w:val="both"/>
        <w:rPr>
          <w:rFonts w:ascii="Arial" w:hAnsi="Arial" w:cs="Arial"/>
          <w:u w:val="single"/>
        </w:rPr>
      </w:pPr>
    </w:p>
    <w:p w14:paraId="58AC9135" w14:textId="569A1DF4" w:rsidR="00157488" w:rsidRPr="00441458" w:rsidRDefault="00157488" w:rsidP="00157488">
      <w:pPr>
        <w:spacing w:line="276" w:lineRule="auto"/>
        <w:ind w:left="2430" w:right="2608"/>
        <w:jc w:val="both"/>
        <w:rPr>
          <w:rFonts w:ascii="Arial" w:hAnsi="Arial" w:cs="Arial"/>
          <w:u w:val="single"/>
        </w:rPr>
      </w:pPr>
      <w:bookmarkStart w:id="225" w:name="_Toc125316428"/>
      <w:r w:rsidRPr="00157488">
        <w:rPr>
          <w:rFonts w:ascii="Arial" w:hAnsi="Arial" w:cs="Arial"/>
          <w:b/>
          <w:bCs/>
        </w:rPr>
        <w:t xml:space="preserve">Πίνακας </w:t>
      </w:r>
      <w:r w:rsidRPr="00157488">
        <w:rPr>
          <w:rFonts w:ascii="Arial" w:hAnsi="Arial" w:cs="Arial"/>
          <w:b/>
          <w:bCs/>
        </w:rPr>
        <w:fldChar w:fldCharType="begin"/>
      </w:r>
      <w:r w:rsidRPr="00157488">
        <w:rPr>
          <w:rFonts w:ascii="Arial" w:hAnsi="Arial" w:cs="Arial"/>
          <w:b/>
          <w:bCs/>
        </w:rPr>
        <w:instrText xml:space="preserve"> SEQ Πίνακας \* ARABIC </w:instrText>
      </w:r>
      <w:r w:rsidRPr="00157488">
        <w:rPr>
          <w:rFonts w:ascii="Arial" w:hAnsi="Arial" w:cs="Arial"/>
          <w:b/>
          <w:bCs/>
        </w:rPr>
        <w:fldChar w:fldCharType="separate"/>
      </w:r>
      <w:r w:rsidR="00C03C59">
        <w:rPr>
          <w:rFonts w:ascii="Arial" w:hAnsi="Arial" w:cs="Arial"/>
          <w:b/>
          <w:bCs/>
          <w:noProof/>
        </w:rPr>
        <w:t>18</w:t>
      </w:r>
      <w:r w:rsidRPr="00157488">
        <w:rPr>
          <w:rFonts w:ascii="Arial" w:hAnsi="Arial" w:cs="Arial"/>
          <w:b/>
          <w:bCs/>
        </w:rPr>
        <w:fldChar w:fldCharType="end"/>
      </w:r>
      <w:r w:rsidRPr="00157488">
        <w:rPr>
          <w:rFonts w:ascii="Arial" w:hAnsi="Arial" w:cs="Arial"/>
          <w:b/>
          <w:bCs/>
        </w:rPr>
        <w:t>:</w:t>
      </w:r>
      <w:r w:rsidRPr="00441458">
        <w:rPr>
          <w:rFonts w:ascii="Arial" w:hAnsi="Arial" w:cs="Arial"/>
          <w:b/>
          <w:bCs/>
        </w:rPr>
        <w:t xml:space="preserve"> </w:t>
      </w:r>
      <w:r w:rsidRPr="00441458">
        <w:rPr>
          <w:rFonts w:ascii="Arial" w:hAnsi="Arial" w:cs="Arial"/>
        </w:rPr>
        <w:t>Ποσοστιαία σύσταση χημικών στοιχείων για το κορεσμένο βιοεξανθράκωμα.</w:t>
      </w:r>
      <w:bookmarkEnd w:id="225"/>
    </w:p>
    <w:tbl>
      <w:tblPr>
        <w:tblW w:w="3592" w:type="dxa"/>
        <w:jc w:val="center"/>
        <w:tblLook w:val="04A0" w:firstRow="1" w:lastRow="0" w:firstColumn="1" w:lastColumn="0" w:noHBand="0" w:noVBand="1"/>
      </w:tblPr>
      <w:tblGrid>
        <w:gridCol w:w="1072"/>
        <w:gridCol w:w="1260"/>
        <w:gridCol w:w="1260"/>
      </w:tblGrid>
      <w:tr w:rsidR="007417A8" w:rsidRPr="00441458" w14:paraId="110AB3E4" w14:textId="77777777" w:rsidTr="00157488">
        <w:trPr>
          <w:trHeight w:val="312"/>
          <w:jc w:val="center"/>
        </w:trPr>
        <w:tc>
          <w:tcPr>
            <w:tcW w:w="1072" w:type="dxa"/>
            <w:tcBorders>
              <w:top w:val="single" w:sz="4" w:space="0" w:color="70AD47"/>
              <w:left w:val="nil"/>
              <w:bottom w:val="single" w:sz="4" w:space="0" w:color="70AD47"/>
              <w:right w:val="nil"/>
            </w:tcBorders>
            <w:shd w:val="clear" w:color="auto" w:fill="auto"/>
            <w:noWrap/>
            <w:vAlign w:val="center"/>
            <w:hideMark/>
          </w:tcPr>
          <w:p w14:paraId="2F907E66"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Element</w:t>
            </w:r>
          </w:p>
        </w:tc>
        <w:tc>
          <w:tcPr>
            <w:tcW w:w="1260" w:type="dxa"/>
            <w:tcBorders>
              <w:top w:val="single" w:sz="4" w:space="0" w:color="70AD47"/>
              <w:left w:val="nil"/>
              <w:bottom w:val="single" w:sz="4" w:space="0" w:color="70AD47"/>
              <w:right w:val="nil"/>
            </w:tcBorders>
            <w:shd w:val="clear" w:color="auto" w:fill="auto"/>
            <w:noWrap/>
            <w:vAlign w:val="center"/>
            <w:hideMark/>
          </w:tcPr>
          <w:p w14:paraId="554DDF27"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Weight (%)</w:t>
            </w:r>
          </w:p>
        </w:tc>
        <w:tc>
          <w:tcPr>
            <w:tcW w:w="1260" w:type="dxa"/>
            <w:tcBorders>
              <w:top w:val="single" w:sz="4" w:space="0" w:color="70AD47"/>
              <w:left w:val="nil"/>
              <w:bottom w:val="single" w:sz="4" w:space="0" w:color="70AD47"/>
              <w:right w:val="nil"/>
            </w:tcBorders>
            <w:shd w:val="clear" w:color="auto" w:fill="auto"/>
            <w:noWrap/>
            <w:vAlign w:val="center"/>
            <w:hideMark/>
          </w:tcPr>
          <w:p w14:paraId="2776BBAD"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Atomic (%)</w:t>
            </w:r>
          </w:p>
        </w:tc>
      </w:tr>
      <w:tr w:rsidR="007417A8" w:rsidRPr="00441458" w14:paraId="48184287"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62A3F5B6"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w:t>
            </w:r>
          </w:p>
        </w:tc>
        <w:tc>
          <w:tcPr>
            <w:tcW w:w="1260" w:type="dxa"/>
            <w:tcBorders>
              <w:top w:val="nil"/>
              <w:left w:val="nil"/>
              <w:bottom w:val="nil"/>
              <w:right w:val="nil"/>
            </w:tcBorders>
            <w:shd w:val="clear" w:color="E2EFDA" w:fill="E2EFDA"/>
            <w:noWrap/>
            <w:vAlign w:val="center"/>
            <w:hideMark/>
          </w:tcPr>
          <w:p w14:paraId="471636AF"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70.48</w:t>
            </w:r>
          </w:p>
        </w:tc>
        <w:tc>
          <w:tcPr>
            <w:tcW w:w="1260" w:type="dxa"/>
            <w:tcBorders>
              <w:top w:val="nil"/>
              <w:left w:val="nil"/>
              <w:bottom w:val="nil"/>
              <w:right w:val="nil"/>
            </w:tcBorders>
            <w:shd w:val="clear" w:color="E2EFDA" w:fill="E2EFDA"/>
            <w:noWrap/>
            <w:vAlign w:val="center"/>
            <w:hideMark/>
          </w:tcPr>
          <w:p w14:paraId="3A3CC32C"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78.7</w:t>
            </w:r>
          </w:p>
        </w:tc>
      </w:tr>
      <w:tr w:rsidR="007417A8" w:rsidRPr="00441458" w14:paraId="608DFCF6"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65BD2330"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O</w:t>
            </w:r>
          </w:p>
        </w:tc>
        <w:tc>
          <w:tcPr>
            <w:tcW w:w="1260" w:type="dxa"/>
            <w:tcBorders>
              <w:top w:val="nil"/>
              <w:left w:val="nil"/>
              <w:bottom w:val="nil"/>
              <w:right w:val="nil"/>
            </w:tcBorders>
            <w:shd w:val="clear" w:color="auto" w:fill="auto"/>
            <w:noWrap/>
            <w:vAlign w:val="center"/>
            <w:hideMark/>
          </w:tcPr>
          <w:p w14:paraId="23FBC2BA"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21.14</w:t>
            </w:r>
          </w:p>
        </w:tc>
        <w:tc>
          <w:tcPr>
            <w:tcW w:w="1260" w:type="dxa"/>
            <w:tcBorders>
              <w:top w:val="nil"/>
              <w:left w:val="nil"/>
              <w:bottom w:val="nil"/>
              <w:right w:val="nil"/>
            </w:tcBorders>
            <w:shd w:val="clear" w:color="auto" w:fill="auto"/>
            <w:noWrap/>
            <w:vAlign w:val="center"/>
            <w:hideMark/>
          </w:tcPr>
          <w:p w14:paraId="0C6A2EB1"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17.72</w:t>
            </w:r>
          </w:p>
        </w:tc>
      </w:tr>
      <w:tr w:rsidR="007417A8" w:rsidRPr="00441458" w14:paraId="22A2321C"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422E6034"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Na</w:t>
            </w:r>
          </w:p>
        </w:tc>
        <w:tc>
          <w:tcPr>
            <w:tcW w:w="1260" w:type="dxa"/>
            <w:tcBorders>
              <w:top w:val="nil"/>
              <w:left w:val="nil"/>
              <w:bottom w:val="nil"/>
              <w:right w:val="nil"/>
            </w:tcBorders>
            <w:shd w:val="clear" w:color="E2EFDA" w:fill="E2EFDA"/>
            <w:noWrap/>
            <w:vAlign w:val="center"/>
            <w:hideMark/>
          </w:tcPr>
          <w:p w14:paraId="082D87E1"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c>
          <w:tcPr>
            <w:tcW w:w="1260" w:type="dxa"/>
            <w:tcBorders>
              <w:top w:val="nil"/>
              <w:left w:val="nil"/>
              <w:bottom w:val="nil"/>
              <w:right w:val="nil"/>
            </w:tcBorders>
            <w:shd w:val="clear" w:color="E2EFDA" w:fill="E2EFDA"/>
            <w:noWrap/>
            <w:vAlign w:val="center"/>
            <w:hideMark/>
          </w:tcPr>
          <w:p w14:paraId="55C2862C"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0.12</w:t>
            </w:r>
          </w:p>
        </w:tc>
      </w:tr>
      <w:tr w:rsidR="007417A8" w:rsidRPr="00441458" w14:paraId="1EAB74FF"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436913C5"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Mg</w:t>
            </w:r>
          </w:p>
        </w:tc>
        <w:tc>
          <w:tcPr>
            <w:tcW w:w="1260" w:type="dxa"/>
            <w:tcBorders>
              <w:top w:val="nil"/>
              <w:left w:val="nil"/>
              <w:bottom w:val="nil"/>
              <w:right w:val="nil"/>
            </w:tcBorders>
            <w:shd w:val="clear" w:color="auto" w:fill="auto"/>
            <w:noWrap/>
            <w:vAlign w:val="center"/>
            <w:hideMark/>
          </w:tcPr>
          <w:p w14:paraId="31283DDD"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0.57</w:t>
            </w:r>
          </w:p>
        </w:tc>
        <w:tc>
          <w:tcPr>
            <w:tcW w:w="1260" w:type="dxa"/>
            <w:tcBorders>
              <w:top w:val="nil"/>
              <w:left w:val="nil"/>
              <w:bottom w:val="nil"/>
              <w:right w:val="nil"/>
            </w:tcBorders>
            <w:shd w:val="clear" w:color="auto" w:fill="auto"/>
            <w:noWrap/>
            <w:vAlign w:val="center"/>
            <w:hideMark/>
          </w:tcPr>
          <w:p w14:paraId="6FDA2432"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0.32</w:t>
            </w:r>
          </w:p>
        </w:tc>
      </w:tr>
      <w:tr w:rsidR="007417A8" w:rsidRPr="00441458" w14:paraId="5A0D26FF"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32B42498"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Al</w:t>
            </w:r>
          </w:p>
        </w:tc>
        <w:tc>
          <w:tcPr>
            <w:tcW w:w="1260" w:type="dxa"/>
            <w:tcBorders>
              <w:top w:val="nil"/>
              <w:left w:val="nil"/>
              <w:bottom w:val="nil"/>
              <w:right w:val="nil"/>
            </w:tcBorders>
            <w:shd w:val="clear" w:color="E2EFDA" w:fill="E2EFDA"/>
            <w:noWrap/>
            <w:vAlign w:val="center"/>
            <w:hideMark/>
          </w:tcPr>
          <w:p w14:paraId="43EC9969"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0.15</w:t>
            </w:r>
          </w:p>
        </w:tc>
        <w:tc>
          <w:tcPr>
            <w:tcW w:w="1260" w:type="dxa"/>
            <w:tcBorders>
              <w:top w:val="nil"/>
              <w:left w:val="nil"/>
              <w:bottom w:val="nil"/>
              <w:right w:val="nil"/>
            </w:tcBorders>
            <w:shd w:val="clear" w:color="E2EFDA" w:fill="E2EFDA"/>
            <w:noWrap/>
            <w:vAlign w:val="center"/>
            <w:hideMark/>
          </w:tcPr>
          <w:p w14:paraId="66C621D7"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0.08</w:t>
            </w:r>
          </w:p>
        </w:tc>
      </w:tr>
      <w:tr w:rsidR="007417A8" w:rsidRPr="00441458" w14:paraId="3CEEEDB7"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459DE213"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Si</w:t>
            </w:r>
          </w:p>
        </w:tc>
        <w:tc>
          <w:tcPr>
            <w:tcW w:w="1260" w:type="dxa"/>
            <w:tcBorders>
              <w:top w:val="nil"/>
              <w:left w:val="nil"/>
              <w:bottom w:val="nil"/>
              <w:right w:val="nil"/>
            </w:tcBorders>
            <w:shd w:val="clear" w:color="auto" w:fill="auto"/>
            <w:noWrap/>
            <w:vAlign w:val="center"/>
            <w:hideMark/>
          </w:tcPr>
          <w:p w14:paraId="54F6B9C9"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4.46</w:t>
            </w:r>
          </w:p>
        </w:tc>
        <w:tc>
          <w:tcPr>
            <w:tcW w:w="1260" w:type="dxa"/>
            <w:tcBorders>
              <w:top w:val="nil"/>
              <w:left w:val="nil"/>
              <w:bottom w:val="nil"/>
              <w:right w:val="nil"/>
            </w:tcBorders>
            <w:shd w:val="clear" w:color="auto" w:fill="auto"/>
            <w:noWrap/>
            <w:vAlign w:val="center"/>
            <w:hideMark/>
          </w:tcPr>
          <w:p w14:paraId="1842276B"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2.13</w:t>
            </w:r>
          </w:p>
        </w:tc>
      </w:tr>
      <w:tr w:rsidR="007417A8" w:rsidRPr="00441458" w14:paraId="217B7FBA"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35226803"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P</w:t>
            </w:r>
          </w:p>
        </w:tc>
        <w:tc>
          <w:tcPr>
            <w:tcW w:w="1260" w:type="dxa"/>
            <w:tcBorders>
              <w:top w:val="nil"/>
              <w:left w:val="nil"/>
              <w:bottom w:val="nil"/>
              <w:right w:val="nil"/>
            </w:tcBorders>
            <w:shd w:val="clear" w:color="E2EFDA" w:fill="E2EFDA"/>
            <w:noWrap/>
            <w:vAlign w:val="center"/>
            <w:hideMark/>
          </w:tcPr>
          <w:p w14:paraId="03FD0F77"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0.17</w:t>
            </w:r>
          </w:p>
        </w:tc>
        <w:tc>
          <w:tcPr>
            <w:tcW w:w="1260" w:type="dxa"/>
            <w:tcBorders>
              <w:top w:val="nil"/>
              <w:left w:val="nil"/>
              <w:bottom w:val="nil"/>
              <w:right w:val="nil"/>
            </w:tcBorders>
            <w:shd w:val="clear" w:color="E2EFDA" w:fill="E2EFDA"/>
            <w:noWrap/>
            <w:vAlign w:val="center"/>
            <w:hideMark/>
          </w:tcPr>
          <w:p w14:paraId="1E46E993"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0.07</w:t>
            </w:r>
          </w:p>
        </w:tc>
      </w:tr>
      <w:tr w:rsidR="007417A8" w:rsidRPr="00441458" w14:paraId="1F46A837"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19DFB573"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w:t>
            </w:r>
          </w:p>
        </w:tc>
        <w:tc>
          <w:tcPr>
            <w:tcW w:w="1260" w:type="dxa"/>
            <w:tcBorders>
              <w:top w:val="nil"/>
              <w:left w:val="nil"/>
              <w:bottom w:val="nil"/>
              <w:right w:val="nil"/>
            </w:tcBorders>
            <w:shd w:val="clear" w:color="auto" w:fill="auto"/>
            <w:noWrap/>
            <w:vAlign w:val="center"/>
            <w:hideMark/>
          </w:tcPr>
          <w:p w14:paraId="3640BD11"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0.61</w:t>
            </w:r>
          </w:p>
        </w:tc>
        <w:tc>
          <w:tcPr>
            <w:tcW w:w="1260" w:type="dxa"/>
            <w:tcBorders>
              <w:top w:val="nil"/>
              <w:left w:val="nil"/>
              <w:bottom w:val="nil"/>
              <w:right w:val="nil"/>
            </w:tcBorders>
            <w:shd w:val="clear" w:color="auto" w:fill="auto"/>
            <w:noWrap/>
            <w:vAlign w:val="center"/>
            <w:hideMark/>
          </w:tcPr>
          <w:p w14:paraId="6CA2092B"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0.26</w:t>
            </w:r>
          </w:p>
        </w:tc>
      </w:tr>
      <w:tr w:rsidR="007417A8" w:rsidRPr="00441458" w14:paraId="1C0028C0"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74B0078A"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Cl</w:t>
            </w:r>
          </w:p>
        </w:tc>
        <w:tc>
          <w:tcPr>
            <w:tcW w:w="1260" w:type="dxa"/>
            <w:tcBorders>
              <w:top w:val="nil"/>
              <w:left w:val="nil"/>
              <w:bottom w:val="nil"/>
              <w:right w:val="nil"/>
            </w:tcBorders>
            <w:shd w:val="clear" w:color="E2EFDA" w:fill="E2EFDA"/>
            <w:noWrap/>
            <w:vAlign w:val="center"/>
            <w:hideMark/>
          </w:tcPr>
          <w:p w14:paraId="201E36DD"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c>
          <w:tcPr>
            <w:tcW w:w="1260" w:type="dxa"/>
            <w:tcBorders>
              <w:top w:val="nil"/>
              <w:left w:val="nil"/>
              <w:bottom w:val="nil"/>
              <w:right w:val="nil"/>
            </w:tcBorders>
            <w:shd w:val="clear" w:color="E2EFDA" w:fill="E2EFDA"/>
            <w:noWrap/>
            <w:vAlign w:val="center"/>
            <w:hideMark/>
          </w:tcPr>
          <w:p w14:paraId="422B8E55"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0.08</w:t>
            </w:r>
          </w:p>
        </w:tc>
      </w:tr>
      <w:tr w:rsidR="007417A8" w:rsidRPr="00441458" w14:paraId="622A425C"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4D28075F"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K</w:t>
            </w:r>
          </w:p>
        </w:tc>
        <w:tc>
          <w:tcPr>
            <w:tcW w:w="1260" w:type="dxa"/>
            <w:tcBorders>
              <w:top w:val="nil"/>
              <w:left w:val="nil"/>
              <w:bottom w:val="nil"/>
              <w:right w:val="nil"/>
            </w:tcBorders>
            <w:shd w:val="clear" w:color="auto" w:fill="auto"/>
            <w:noWrap/>
            <w:vAlign w:val="center"/>
            <w:hideMark/>
          </w:tcPr>
          <w:p w14:paraId="13AF9524"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0.46</w:t>
            </w:r>
          </w:p>
        </w:tc>
        <w:tc>
          <w:tcPr>
            <w:tcW w:w="1260" w:type="dxa"/>
            <w:tcBorders>
              <w:top w:val="nil"/>
              <w:left w:val="nil"/>
              <w:bottom w:val="nil"/>
              <w:right w:val="nil"/>
            </w:tcBorders>
            <w:shd w:val="clear" w:color="auto" w:fill="auto"/>
            <w:noWrap/>
            <w:vAlign w:val="center"/>
            <w:hideMark/>
          </w:tcPr>
          <w:p w14:paraId="51F94072"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0.16</w:t>
            </w:r>
          </w:p>
        </w:tc>
      </w:tr>
      <w:tr w:rsidR="007417A8" w:rsidRPr="00441458" w14:paraId="789E90EE"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0A40A150"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Ca</w:t>
            </w:r>
          </w:p>
        </w:tc>
        <w:tc>
          <w:tcPr>
            <w:tcW w:w="1260" w:type="dxa"/>
            <w:tcBorders>
              <w:top w:val="nil"/>
              <w:left w:val="nil"/>
              <w:bottom w:val="nil"/>
              <w:right w:val="nil"/>
            </w:tcBorders>
            <w:shd w:val="clear" w:color="E2EFDA" w:fill="E2EFDA"/>
            <w:noWrap/>
            <w:vAlign w:val="center"/>
            <w:hideMark/>
          </w:tcPr>
          <w:p w14:paraId="6C791E07"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0.95</w:t>
            </w:r>
          </w:p>
        </w:tc>
        <w:tc>
          <w:tcPr>
            <w:tcW w:w="1260" w:type="dxa"/>
            <w:tcBorders>
              <w:top w:val="nil"/>
              <w:left w:val="nil"/>
              <w:bottom w:val="nil"/>
              <w:right w:val="nil"/>
            </w:tcBorders>
            <w:shd w:val="clear" w:color="E2EFDA" w:fill="E2EFDA"/>
            <w:noWrap/>
            <w:vAlign w:val="center"/>
            <w:hideMark/>
          </w:tcPr>
          <w:p w14:paraId="7D81D392"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0.32</w:t>
            </w:r>
          </w:p>
        </w:tc>
      </w:tr>
      <w:tr w:rsidR="007417A8" w:rsidRPr="00441458" w14:paraId="4BC9AC15"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762AF544"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Fe</w:t>
            </w:r>
          </w:p>
        </w:tc>
        <w:tc>
          <w:tcPr>
            <w:tcW w:w="1260" w:type="dxa"/>
            <w:tcBorders>
              <w:top w:val="nil"/>
              <w:left w:val="nil"/>
              <w:bottom w:val="nil"/>
              <w:right w:val="nil"/>
            </w:tcBorders>
            <w:shd w:val="clear" w:color="auto" w:fill="auto"/>
            <w:noWrap/>
            <w:vAlign w:val="center"/>
            <w:hideMark/>
          </w:tcPr>
          <w:p w14:paraId="691026D0"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0.08</w:t>
            </w:r>
          </w:p>
        </w:tc>
        <w:tc>
          <w:tcPr>
            <w:tcW w:w="1260" w:type="dxa"/>
            <w:tcBorders>
              <w:top w:val="nil"/>
              <w:left w:val="nil"/>
              <w:bottom w:val="nil"/>
              <w:right w:val="nil"/>
            </w:tcBorders>
            <w:shd w:val="clear" w:color="auto" w:fill="auto"/>
            <w:noWrap/>
            <w:vAlign w:val="center"/>
            <w:hideMark/>
          </w:tcPr>
          <w:p w14:paraId="2BADF62B"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0.02</w:t>
            </w:r>
          </w:p>
        </w:tc>
      </w:tr>
      <w:tr w:rsidR="007417A8" w:rsidRPr="00441458" w14:paraId="04E393F4"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12DB8104"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Pt</w:t>
            </w:r>
          </w:p>
        </w:tc>
        <w:tc>
          <w:tcPr>
            <w:tcW w:w="1260" w:type="dxa"/>
            <w:tcBorders>
              <w:top w:val="nil"/>
              <w:left w:val="nil"/>
              <w:bottom w:val="nil"/>
              <w:right w:val="nil"/>
            </w:tcBorders>
            <w:shd w:val="clear" w:color="E2EFDA" w:fill="E2EFDA"/>
            <w:noWrap/>
            <w:vAlign w:val="center"/>
            <w:hideMark/>
          </w:tcPr>
          <w:p w14:paraId="09F132B3"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0.51</w:t>
            </w:r>
          </w:p>
        </w:tc>
        <w:tc>
          <w:tcPr>
            <w:tcW w:w="1260" w:type="dxa"/>
            <w:tcBorders>
              <w:top w:val="nil"/>
              <w:left w:val="nil"/>
              <w:bottom w:val="nil"/>
              <w:right w:val="nil"/>
            </w:tcBorders>
            <w:shd w:val="clear" w:color="E2EFDA" w:fill="E2EFDA"/>
            <w:noWrap/>
            <w:vAlign w:val="center"/>
            <w:hideMark/>
          </w:tcPr>
          <w:p w14:paraId="0532B201"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0.04</w:t>
            </w:r>
          </w:p>
        </w:tc>
      </w:tr>
      <w:tr w:rsidR="007417A8" w:rsidRPr="00441458" w14:paraId="4793528F" w14:textId="77777777" w:rsidTr="00157488">
        <w:trPr>
          <w:trHeight w:val="312"/>
          <w:jc w:val="center"/>
        </w:trPr>
        <w:tc>
          <w:tcPr>
            <w:tcW w:w="1072" w:type="dxa"/>
            <w:tcBorders>
              <w:top w:val="nil"/>
              <w:left w:val="nil"/>
              <w:bottom w:val="single" w:sz="4" w:space="0" w:color="70AD47"/>
              <w:right w:val="nil"/>
            </w:tcBorders>
            <w:shd w:val="clear" w:color="auto" w:fill="auto"/>
            <w:noWrap/>
            <w:vAlign w:val="center"/>
            <w:hideMark/>
          </w:tcPr>
          <w:p w14:paraId="29AFA4F9" w14:textId="77777777" w:rsidR="007417A8" w:rsidRPr="00441458" w:rsidRDefault="007417A8"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Total</w:t>
            </w:r>
          </w:p>
        </w:tc>
        <w:tc>
          <w:tcPr>
            <w:tcW w:w="1260" w:type="dxa"/>
            <w:tcBorders>
              <w:top w:val="nil"/>
              <w:left w:val="nil"/>
              <w:bottom w:val="single" w:sz="4" w:space="0" w:color="70AD47"/>
              <w:right w:val="nil"/>
            </w:tcBorders>
            <w:shd w:val="clear" w:color="auto" w:fill="auto"/>
            <w:noWrap/>
            <w:vAlign w:val="center"/>
            <w:hideMark/>
          </w:tcPr>
          <w:p w14:paraId="5258BA2D" w14:textId="77777777" w:rsidR="007417A8" w:rsidRPr="00441458" w:rsidRDefault="007417A8"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100</w:t>
            </w:r>
          </w:p>
        </w:tc>
        <w:tc>
          <w:tcPr>
            <w:tcW w:w="1260" w:type="dxa"/>
            <w:tcBorders>
              <w:top w:val="nil"/>
              <w:left w:val="nil"/>
              <w:bottom w:val="single" w:sz="4" w:space="0" w:color="70AD47"/>
              <w:right w:val="nil"/>
            </w:tcBorders>
            <w:shd w:val="clear" w:color="auto" w:fill="auto"/>
            <w:noWrap/>
            <w:vAlign w:val="center"/>
            <w:hideMark/>
          </w:tcPr>
          <w:p w14:paraId="30EB2265" w14:textId="77777777" w:rsidR="007417A8" w:rsidRPr="00441458" w:rsidRDefault="007417A8" w:rsidP="00CB26A4">
            <w:pPr>
              <w:spacing w:after="0" w:line="276" w:lineRule="auto"/>
              <w:jc w:val="both"/>
              <w:rPr>
                <w:rFonts w:ascii="Arial" w:eastAsia="Times New Roman" w:hAnsi="Arial" w:cs="Arial"/>
                <w:color w:val="548235"/>
                <w:lang w:val="en-US"/>
              </w:rPr>
            </w:pPr>
          </w:p>
        </w:tc>
      </w:tr>
    </w:tbl>
    <w:p w14:paraId="06E646FF" w14:textId="77777777" w:rsidR="007417A8" w:rsidRPr="00441458" w:rsidRDefault="007417A8" w:rsidP="00CB26A4">
      <w:pPr>
        <w:spacing w:line="276" w:lineRule="auto"/>
        <w:ind w:left="360"/>
        <w:jc w:val="both"/>
        <w:rPr>
          <w:rFonts w:ascii="Arial" w:hAnsi="Arial" w:cs="Arial"/>
          <w:u w:val="single"/>
          <w:lang w:val="en-US"/>
        </w:rPr>
      </w:pPr>
    </w:p>
    <w:p w14:paraId="0D8D1254" w14:textId="77777777" w:rsidR="0084191A" w:rsidRPr="00441458" w:rsidRDefault="0084191A" w:rsidP="00CB26A4">
      <w:pPr>
        <w:spacing w:line="276" w:lineRule="auto"/>
        <w:jc w:val="both"/>
        <w:rPr>
          <w:rFonts w:ascii="Arial" w:hAnsi="Arial" w:cs="Arial"/>
          <w:noProof/>
        </w:rPr>
      </w:pPr>
    </w:p>
    <w:p w14:paraId="6D1FFF1D" w14:textId="77777777" w:rsidR="0084191A" w:rsidRPr="00441458" w:rsidRDefault="0084191A" w:rsidP="00CB26A4">
      <w:pPr>
        <w:spacing w:line="276" w:lineRule="auto"/>
        <w:jc w:val="both"/>
        <w:rPr>
          <w:rFonts w:ascii="Arial" w:hAnsi="Arial" w:cs="Arial"/>
          <w:noProof/>
        </w:rPr>
      </w:pPr>
    </w:p>
    <w:p w14:paraId="77C2B2D4" w14:textId="77777777" w:rsidR="00157488" w:rsidRPr="00157488" w:rsidRDefault="0084191A" w:rsidP="00157488">
      <w:pPr>
        <w:keepNext/>
        <w:spacing w:line="276" w:lineRule="auto"/>
        <w:jc w:val="center"/>
        <w:rPr>
          <w:rFonts w:ascii="Arial" w:hAnsi="Arial" w:cs="Arial"/>
          <w:b/>
          <w:bCs/>
        </w:rPr>
      </w:pPr>
      <w:r w:rsidRPr="00157488">
        <w:rPr>
          <w:rFonts w:ascii="Arial" w:hAnsi="Arial" w:cs="Arial"/>
          <w:b/>
          <w:bCs/>
          <w:noProof/>
        </w:rPr>
        <w:drawing>
          <wp:inline distT="0" distB="0" distL="0" distR="0" wp14:anchorId="5DDC5DFA" wp14:editId="6A0E3618">
            <wp:extent cx="3812540" cy="2176780"/>
            <wp:effectExtent l="0" t="0" r="0" b="0"/>
            <wp:docPr id="120" name="Pictu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93" cstate="print"/>
                    <a:stretch>
                      <a:fillRect/>
                    </a:stretch>
                  </pic:blipFill>
                  <pic:spPr>
                    <a:xfrm>
                      <a:off x="0" y="0"/>
                      <a:ext cx="3812540" cy="2176780"/>
                    </a:xfrm>
                    <a:prstGeom prst="rect">
                      <a:avLst/>
                    </a:prstGeom>
                  </pic:spPr>
                </pic:pic>
              </a:graphicData>
            </a:graphic>
          </wp:inline>
        </w:drawing>
      </w:r>
    </w:p>
    <w:p w14:paraId="28032B4D" w14:textId="17B542A7" w:rsidR="00157488" w:rsidRPr="00441458" w:rsidRDefault="00157488" w:rsidP="000105BF">
      <w:pPr>
        <w:spacing w:line="276" w:lineRule="auto"/>
        <w:ind w:left="1350" w:right="1348"/>
        <w:jc w:val="both"/>
        <w:rPr>
          <w:rFonts w:ascii="Arial" w:hAnsi="Arial" w:cs="Arial"/>
        </w:rPr>
      </w:pPr>
      <w:bookmarkStart w:id="226" w:name="_Toc125316476"/>
      <w:r w:rsidRPr="00157488">
        <w:rPr>
          <w:rFonts w:ascii="Arial" w:hAnsi="Arial" w:cs="Arial"/>
          <w:b/>
          <w:bCs/>
        </w:rPr>
        <w:t xml:space="preserve">Διάγραμμα </w:t>
      </w:r>
      <w:r w:rsidRPr="00157488">
        <w:rPr>
          <w:rFonts w:ascii="Arial" w:hAnsi="Arial" w:cs="Arial"/>
          <w:b/>
          <w:bCs/>
        </w:rPr>
        <w:fldChar w:fldCharType="begin"/>
      </w:r>
      <w:r w:rsidRPr="00157488">
        <w:rPr>
          <w:rFonts w:ascii="Arial" w:hAnsi="Arial" w:cs="Arial"/>
          <w:b/>
          <w:bCs/>
        </w:rPr>
        <w:instrText xml:space="preserve"> SEQ Διάγραμμα \* ARABIC </w:instrText>
      </w:r>
      <w:r w:rsidRPr="00157488">
        <w:rPr>
          <w:rFonts w:ascii="Arial" w:hAnsi="Arial" w:cs="Arial"/>
          <w:b/>
          <w:bCs/>
        </w:rPr>
        <w:fldChar w:fldCharType="separate"/>
      </w:r>
      <w:r w:rsidR="006A5130">
        <w:rPr>
          <w:rFonts w:ascii="Arial" w:hAnsi="Arial" w:cs="Arial"/>
          <w:b/>
          <w:bCs/>
          <w:noProof/>
        </w:rPr>
        <w:t>32</w:t>
      </w:r>
      <w:r w:rsidRPr="00157488">
        <w:rPr>
          <w:rFonts w:ascii="Arial" w:hAnsi="Arial" w:cs="Arial"/>
          <w:b/>
          <w:bCs/>
        </w:rPr>
        <w:fldChar w:fldCharType="end"/>
      </w:r>
      <w:r w:rsidRPr="00157488">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κορεσμένο βιοεξανθράκωμα.</w:t>
      </w:r>
      <w:bookmarkEnd w:id="226"/>
    </w:p>
    <w:p w14:paraId="32E61475" w14:textId="3FABA78B" w:rsidR="0084191A" w:rsidRPr="00441458" w:rsidRDefault="0084191A" w:rsidP="00CB26A4">
      <w:pPr>
        <w:spacing w:line="276" w:lineRule="auto"/>
        <w:ind w:left="990" w:right="1348"/>
        <w:jc w:val="both"/>
        <w:rPr>
          <w:rFonts w:ascii="Arial" w:hAnsi="Arial" w:cs="Arial"/>
        </w:rPr>
      </w:pPr>
    </w:p>
    <w:p w14:paraId="37474D92" w14:textId="4577BE38" w:rsidR="0084191A" w:rsidRPr="00441458" w:rsidRDefault="0084191A" w:rsidP="00CB26A4">
      <w:pPr>
        <w:spacing w:line="276" w:lineRule="auto"/>
        <w:ind w:left="990" w:right="1348"/>
        <w:jc w:val="both"/>
        <w:rPr>
          <w:rFonts w:ascii="Arial" w:hAnsi="Arial" w:cs="Arial"/>
        </w:rPr>
      </w:pPr>
    </w:p>
    <w:p w14:paraId="050641E0" w14:textId="77777777" w:rsidR="00157488" w:rsidRPr="00157488" w:rsidRDefault="00157488" w:rsidP="00157488">
      <w:pPr>
        <w:keepNext/>
        <w:spacing w:line="276" w:lineRule="auto"/>
        <w:ind w:left="1710" w:right="1348" w:hanging="720"/>
        <w:jc w:val="center"/>
        <w:rPr>
          <w:rFonts w:ascii="Arial" w:hAnsi="Arial" w:cs="Arial"/>
          <w:b/>
          <w:bCs/>
        </w:rPr>
      </w:pPr>
      <w:r w:rsidRPr="00157488">
        <w:rPr>
          <w:rFonts w:ascii="Arial" w:hAnsi="Arial" w:cs="Arial"/>
          <w:b/>
          <w:bCs/>
          <w:noProof/>
        </w:rPr>
        <w:lastRenderedPageBreak/>
        <w:drawing>
          <wp:inline distT="0" distB="0" distL="0" distR="0" wp14:anchorId="5350EF01" wp14:editId="3BFAA53A">
            <wp:extent cx="2209800" cy="1722120"/>
            <wp:effectExtent l="0" t="0" r="0" b="0"/>
            <wp:docPr id="121"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rotWithShape="1">
                    <a:blip r:embed="rId94" cstate="print"/>
                    <a:srcRect t="12114" r="-796" b="12217"/>
                    <a:stretch/>
                  </pic:blipFill>
                  <pic:spPr bwMode="auto">
                    <a:xfrm>
                      <a:off x="0" y="0"/>
                      <a:ext cx="2210839" cy="1722930"/>
                    </a:xfrm>
                    <a:prstGeom prst="rect">
                      <a:avLst/>
                    </a:prstGeom>
                    <a:ln>
                      <a:noFill/>
                    </a:ln>
                    <a:extLst>
                      <a:ext uri="{53640926-AAD7-44D8-BBD7-CCE9431645EC}">
                        <a14:shadowObscured xmlns:a14="http://schemas.microsoft.com/office/drawing/2010/main"/>
                      </a:ext>
                    </a:extLst>
                  </pic:spPr>
                </pic:pic>
              </a:graphicData>
            </a:graphic>
          </wp:inline>
        </w:drawing>
      </w:r>
    </w:p>
    <w:p w14:paraId="0ECF2666" w14:textId="63178BE6" w:rsidR="00157488" w:rsidRPr="00441458" w:rsidRDefault="00157488" w:rsidP="00157488">
      <w:pPr>
        <w:spacing w:line="276" w:lineRule="auto"/>
        <w:ind w:left="2070" w:right="2248"/>
        <w:jc w:val="both"/>
        <w:rPr>
          <w:rFonts w:ascii="Arial" w:hAnsi="Arial" w:cs="Arial"/>
        </w:rPr>
      </w:pPr>
      <w:bookmarkStart w:id="227" w:name="_Toc125316379"/>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30</w:t>
      </w:r>
      <w:r w:rsidRPr="00157488">
        <w:rPr>
          <w:rFonts w:ascii="Arial" w:hAnsi="Arial" w:cs="Arial"/>
          <w:b/>
          <w:bCs/>
        </w:rPr>
        <w:fldChar w:fldCharType="end"/>
      </w:r>
      <w:r w:rsidRPr="00157488">
        <w:rPr>
          <w:rFonts w:ascii="Arial" w:hAnsi="Arial" w:cs="Arial"/>
          <w:b/>
          <w:bCs/>
        </w:rPr>
        <w:t>:</w:t>
      </w:r>
      <w:r w:rsidRPr="00441458">
        <w:rPr>
          <w:rFonts w:ascii="Arial" w:hAnsi="Arial" w:cs="Arial"/>
        </w:rPr>
        <w:t xml:space="preserve"> Απεικόνιση σωματιδίου πάνω στο οποίο πραγματοποιήθηκε η ανάλυση </w:t>
      </w:r>
      <w:r w:rsidRPr="00441458">
        <w:rPr>
          <w:rFonts w:ascii="Arial" w:hAnsi="Arial" w:cs="Arial"/>
          <w:lang w:val="en-US"/>
        </w:rPr>
        <w:t>EDX</w:t>
      </w:r>
      <w:r w:rsidRPr="00441458">
        <w:rPr>
          <w:rFonts w:ascii="Arial" w:hAnsi="Arial" w:cs="Arial"/>
        </w:rPr>
        <w:t>.</w:t>
      </w:r>
      <w:bookmarkEnd w:id="227"/>
      <w:r w:rsidRPr="00441458">
        <w:rPr>
          <w:rFonts w:ascii="Arial" w:hAnsi="Arial" w:cs="Arial"/>
        </w:rPr>
        <w:t xml:space="preserve"> </w:t>
      </w:r>
    </w:p>
    <w:p w14:paraId="1CA8AEC3" w14:textId="3A146CC1" w:rsidR="00214A0F" w:rsidRPr="00441458" w:rsidRDefault="00214A0F" w:rsidP="00CB26A4">
      <w:pPr>
        <w:spacing w:line="276" w:lineRule="auto"/>
        <w:jc w:val="both"/>
        <w:rPr>
          <w:rFonts w:ascii="Arial" w:hAnsi="Arial" w:cs="Arial"/>
        </w:rPr>
      </w:pPr>
      <w:r w:rsidRPr="00441458">
        <w:rPr>
          <w:rFonts w:ascii="Arial" w:hAnsi="Arial" w:cs="Arial"/>
          <w:noProof/>
        </w:rPr>
        <w:drawing>
          <wp:anchor distT="0" distB="0" distL="114300" distR="114300" simplePos="0" relativeHeight="251724800" behindDoc="0" locked="0" layoutInCell="1" allowOverlap="1" wp14:anchorId="54A49DA8" wp14:editId="5BE93970">
            <wp:simplePos x="0" y="0"/>
            <wp:positionH relativeFrom="column">
              <wp:posOffset>0</wp:posOffset>
            </wp:positionH>
            <wp:positionV relativeFrom="paragraph">
              <wp:posOffset>-635</wp:posOffset>
            </wp:positionV>
            <wp:extent cx="1588770" cy="1227455"/>
            <wp:effectExtent l="0" t="0" r="0" b="0"/>
            <wp:wrapNone/>
            <wp:docPr id="135"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95"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25824" behindDoc="0" locked="0" layoutInCell="1" allowOverlap="1" wp14:anchorId="4071A880" wp14:editId="6359FAD5">
            <wp:simplePos x="0" y="0"/>
            <wp:positionH relativeFrom="column">
              <wp:posOffset>1810385</wp:posOffset>
            </wp:positionH>
            <wp:positionV relativeFrom="paragraph">
              <wp:posOffset>-635</wp:posOffset>
            </wp:positionV>
            <wp:extent cx="1588770" cy="1227455"/>
            <wp:effectExtent l="0" t="0" r="0" b="0"/>
            <wp:wrapNone/>
            <wp:docPr id="136"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6"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26848" behindDoc="0" locked="0" layoutInCell="1" allowOverlap="1" wp14:anchorId="0DF8B066" wp14:editId="1893E591">
            <wp:simplePos x="0" y="0"/>
            <wp:positionH relativeFrom="column">
              <wp:posOffset>3615055</wp:posOffset>
            </wp:positionH>
            <wp:positionV relativeFrom="paragraph">
              <wp:posOffset>4445</wp:posOffset>
            </wp:positionV>
            <wp:extent cx="1595120" cy="1229995"/>
            <wp:effectExtent l="0" t="0" r="5080" b="8255"/>
            <wp:wrapNone/>
            <wp:docPr id="137" name="Pictu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97" cstate="print"/>
                    <a:stretch>
                      <a:fillRect/>
                    </a:stretch>
                  </pic:blipFill>
                  <pic:spPr>
                    <a:xfrm>
                      <a:off x="0" y="0"/>
                      <a:ext cx="1595120" cy="1229995"/>
                    </a:xfrm>
                    <a:prstGeom prst="rect">
                      <a:avLst/>
                    </a:prstGeom>
                  </pic:spPr>
                </pic:pic>
              </a:graphicData>
            </a:graphic>
          </wp:anchor>
        </w:drawing>
      </w:r>
      <w:r w:rsidRPr="00441458">
        <w:rPr>
          <w:rFonts w:ascii="Arial" w:hAnsi="Arial" w:cs="Arial"/>
          <w:noProof/>
        </w:rPr>
        <w:drawing>
          <wp:anchor distT="0" distB="0" distL="114300" distR="114300" simplePos="0" relativeHeight="251727872" behindDoc="0" locked="0" layoutInCell="1" allowOverlap="1" wp14:anchorId="7CDA9B1A" wp14:editId="697D33D2">
            <wp:simplePos x="0" y="0"/>
            <wp:positionH relativeFrom="column">
              <wp:posOffset>0</wp:posOffset>
            </wp:positionH>
            <wp:positionV relativeFrom="paragraph">
              <wp:posOffset>1227455</wp:posOffset>
            </wp:positionV>
            <wp:extent cx="1588770" cy="1227455"/>
            <wp:effectExtent l="0" t="0" r="0" b="0"/>
            <wp:wrapNone/>
            <wp:docPr id="138"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8"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28896" behindDoc="0" locked="0" layoutInCell="1" allowOverlap="1" wp14:anchorId="0339F767" wp14:editId="61D4E469">
            <wp:simplePos x="0" y="0"/>
            <wp:positionH relativeFrom="column">
              <wp:posOffset>1808480</wp:posOffset>
            </wp:positionH>
            <wp:positionV relativeFrom="paragraph">
              <wp:posOffset>1223645</wp:posOffset>
            </wp:positionV>
            <wp:extent cx="1595120" cy="1229995"/>
            <wp:effectExtent l="0" t="0" r="5080" b="8255"/>
            <wp:wrapNone/>
            <wp:docPr id="139"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99" cstate="print"/>
                    <a:stretch>
                      <a:fillRect/>
                    </a:stretch>
                  </pic:blipFill>
                  <pic:spPr>
                    <a:xfrm>
                      <a:off x="0" y="0"/>
                      <a:ext cx="1595120" cy="1229995"/>
                    </a:xfrm>
                    <a:prstGeom prst="rect">
                      <a:avLst/>
                    </a:prstGeom>
                  </pic:spPr>
                </pic:pic>
              </a:graphicData>
            </a:graphic>
          </wp:anchor>
        </w:drawing>
      </w:r>
      <w:r w:rsidRPr="00441458">
        <w:rPr>
          <w:rFonts w:ascii="Arial" w:hAnsi="Arial" w:cs="Arial"/>
          <w:noProof/>
        </w:rPr>
        <w:drawing>
          <wp:anchor distT="0" distB="0" distL="114300" distR="114300" simplePos="0" relativeHeight="251729920" behindDoc="0" locked="0" layoutInCell="1" allowOverlap="1" wp14:anchorId="3F4B809D" wp14:editId="4E91EA2A">
            <wp:simplePos x="0" y="0"/>
            <wp:positionH relativeFrom="column">
              <wp:posOffset>3620770</wp:posOffset>
            </wp:positionH>
            <wp:positionV relativeFrom="paragraph">
              <wp:posOffset>1227455</wp:posOffset>
            </wp:positionV>
            <wp:extent cx="1588770" cy="1227455"/>
            <wp:effectExtent l="0" t="0" r="0" b="0"/>
            <wp:wrapNone/>
            <wp:docPr id="140" name="Pictu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0"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30944" behindDoc="0" locked="0" layoutInCell="1" allowOverlap="1" wp14:anchorId="4ED13303" wp14:editId="4A9EC731">
            <wp:simplePos x="0" y="0"/>
            <wp:positionH relativeFrom="column">
              <wp:posOffset>0</wp:posOffset>
            </wp:positionH>
            <wp:positionV relativeFrom="paragraph">
              <wp:posOffset>2455545</wp:posOffset>
            </wp:positionV>
            <wp:extent cx="1588770" cy="1227455"/>
            <wp:effectExtent l="0" t="0" r="0" b="0"/>
            <wp:wrapNone/>
            <wp:docPr id="141"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01"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31968" behindDoc="0" locked="0" layoutInCell="1" allowOverlap="1" wp14:anchorId="484C791E" wp14:editId="38CF5754">
            <wp:simplePos x="0" y="0"/>
            <wp:positionH relativeFrom="column">
              <wp:posOffset>1808480</wp:posOffset>
            </wp:positionH>
            <wp:positionV relativeFrom="paragraph">
              <wp:posOffset>2453640</wp:posOffset>
            </wp:positionV>
            <wp:extent cx="1595120" cy="1229995"/>
            <wp:effectExtent l="0" t="0" r="5080" b="8255"/>
            <wp:wrapNone/>
            <wp:docPr id="142" name="Picture 26"/>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02" cstate="print"/>
                    <a:stretch>
                      <a:fillRect/>
                    </a:stretch>
                  </pic:blipFill>
                  <pic:spPr>
                    <a:xfrm>
                      <a:off x="0" y="0"/>
                      <a:ext cx="1595120" cy="1229995"/>
                    </a:xfrm>
                    <a:prstGeom prst="rect">
                      <a:avLst/>
                    </a:prstGeom>
                  </pic:spPr>
                </pic:pic>
              </a:graphicData>
            </a:graphic>
          </wp:anchor>
        </w:drawing>
      </w:r>
      <w:r w:rsidRPr="00441458">
        <w:rPr>
          <w:rFonts w:ascii="Arial" w:hAnsi="Arial" w:cs="Arial"/>
          <w:noProof/>
        </w:rPr>
        <w:drawing>
          <wp:anchor distT="0" distB="0" distL="114300" distR="114300" simplePos="0" relativeHeight="251732992" behindDoc="0" locked="0" layoutInCell="1" allowOverlap="1" wp14:anchorId="05560CC8" wp14:editId="51351146">
            <wp:simplePos x="0" y="0"/>
            <wp:positionH relativeFrom="column">
              <wp:posOffset>3620770</wp:posOffset>
            </wp:positionH>
            <wp:positionV relativeFrom="paragraph">
              <wp:posOffset>2455545</wp:posOffset>
            </wp:positionV>
            <wp:extent cx="1588770" cy="1227455"/>
            <wp:effectExtent l="0" t="0" r="0" b="0"/>
            <wp:wrapNone/>
            <wp:docPr id="143" name="Picture 2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03"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34016" behindDoc="0" locked="0" layoutInCell="1" allowOverlap="1" wp14:anchorId="7BE4823E" wp14:editId="0865803C">
            <wp:simplePos x="0" y="0"/>
            <wp:positionH relativeFrom="column">
              <wp:posOffset>0</wp:posOffset>
            </wp:positionH>
            <wp:positionV relativeFrom="paragraph">
              <wp:posOffset>3683635</wp:posOffset>
            </wp:positionV>
            <wp:extent cx="1588770" cy="1227455"/>
            <wp:effectExtent l="0" t="0" r="0" b="0"/>
            <wp:wrapNone/>
            <wp:docPr id="144" name="Pictu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04"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35040" behindDoc="0" locked="0" layoutInCell="1" allowOverlap="1" wp14:anchorId="38F52D14" wp14:editId="30CF2358">
            <wp:simplePos x="0" y="0"/>
            <wp:positionH relativeFrom="column">
              <wp:posOffset>1810385</wp:posOffset>
            </wp:positionH>
            <wp:positionV relativeFrom="paragraph">
              <wp:posOffset>3683635</wp:posOffset>
            </wp:positionV>
            <wp:extent cx="1588770" cy="1227455"/>
            <wp:effectExtent l="0" t="0" r="0" b="0"/>
            <wp:wrapNone/>
            <wp:docPr id="145"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5" cstate="print"/>
                    <a:stretch>
                      <a:fillRect/>
                    </a:stretch>
                  </pic:blipFill>
                  <pic:spPr>
                    <a:xfrm>
                      <a:off x="0" y="0"/>
                      <a:ext cx="1588770" cy="1227455"/>
                    </a:xfrm>
                    <a:prstGeom prst="rect">
                      <a:avLst/>
                    </a:prstGeom>
                  </pic:spPr>
                </pic:pic>
              </a:graphicData>
            </a:graphic>
          </wp:anchor>
        </w:drawing>
      </w:r>
      <w:r w:rsidRPr="00441458">
        <w:rPr>
          <w:rFonts w:ascii="Arial" w:hAnsi="Arial" w:cs="Arial"/>
          <w:noProof/>
        </w:rPr>
        <w:drawing>
          <wp:anchor distT="0" distB="0" distL="114300" distR="114300" simplePos="0" relativeHeight="251736064" behindDoc="0" locked="0" layoutInCell="1" allowOverlap="1" wp14:anchorId="158BC0F6" wp14:editId="2D76569D">
            <wp:simplePos x="0" y="0"/>
            <wp:positionH relativeFrom="column">
              <wp:posOffset>3620770</wp:posOffset>
            </wp:positionH>
            <wp:positionV relativeFrom="paragraph">
              <wp:posOffset>3683635</wp:posOffset>
            </wp:positionV>
            <wp:extent cx="1588770" cy="1227455"/>
            <wp:effectExtent l="0" t="0" r="0" b="0"/>
            <wp:wrapNone/>
            <wp:docPr id="146" name="Pictu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6" cstate="print"/>
                    <a:stretch>
                      <a:fillRect/>
                    </a:stretch>
                  </pic:blipFill>
                  <pic:spPr>
                    <a:xfrm>
                      <a:off x="0" y="0"/>
                      <a:ext cx="1588770" cy="1227455"/>
                    </a:xfrm>
                    <a:prstGeom prst="rect">
                      <a:avLst/>
                    </a:prstGeom>
                  </pic:spPr>
                </pic:pic>
              </a:graphicData>
            </a:graphic>
          </wp:anchor>
        </w:drawing>
      </w:r>
    </w:p>
    <w:p w14:paraId="0FF43010" w14:textId="25E4913C" w:rsidR="00214A0F" w:rsidRPr="00441458" w:rsidRDefault="00214A0F" w:rsidP="00CB26A4">
      <w:pPr>
        <w:spacing w:line="276" w:lineRule="auto"/>
        <w:jc w:val="both"/>
        <w:rPr>
          <w:rFonts w:ascii="Arial" w:hAnsi="Arial" w:cs="Arial"/>
        </w:rPr>
      </w:pPr>
    </w:p>
    <w:p w14:paraId="4CA45FD8" w14:textId="77777777" w:rsidR="00214A0F" w:rsidRPr="00441458" w:rsidRDefault="00214A0F" w:rsidP="00CB26A4">
      <w:pPr>
        <w:spacing w:line="276" w:lineRule="auto"/>
        <w:jc w:val="both"/>
        <w:rPr>
          <w:rFonts w:ascii="Arial" w:hAnsi="Arial" w:cs="Arial"/>
        </w:rPr>
      </w:pPr>
    </w:p>
    <w:p w14:paraId="222B9623" w14:textId="7D2B725C" w:rsidR="007417A8" w:rsidRPr="00441458" w:rsidRDefault="007417A8" w:rsidP="00CB26A4">
      <w:pPr>
        <w:spacing w:line="276" w:lineRule="auto"/>
        <w:jc w:val="both"/>
        <w:rPr>
          <w:rFonts w:ascii="Arial" w:hAnsi="Arial" w:cs="Arial"/>
        </w:rPr>
      </w:pPr>
    </w:p>
    <w:p w14:paraId="06CF35BA" w14:textId="737A44A5" w:rsidR="007417A8" w:rsidRPr="00441458" w:rsidRDefault="007417A8" w:rsidP="00CB26A4">
      <w:pPr>
        <w:spacing w:line="276" w:lineRule="auto"/>
        <w:jc w:val="both"/>
        <w:rPr>
          <w:rFonts w:ascii="Arial" w:hAnsi="Arial" w:cs="Arial"/>
        </w:rPr>
      </w:pPr>
    </w:p>
    <w:p w14:paraId="5BB7AA4F" w14:textId="2B298516" w:rsidR="007417A8" w:rsidRPr="00441458" w:rsidRDefault="007417A8" w:rsidP="00CB26A4">
      <w:pPr>
        <w:spacing w:line="276" w:lineRule="auto"/>
        <w:jc w:val="both"/>
        <w:rPr>
          <w:rFonts w:ascii="Arial" w:hAnsi="Arial" w:cs="Arial"/>
        </w:rPr>
      </w:pPr>
    </w:p>
    <w:p w14:paraId="5EB1FFDC" w14:textId="55C5EE48" w:rsidR="00214A0F" w:rsidRPr="00441458" w:rsidRDefault="00214A0F" w:rsidP="00CB26A4">
      <w:pPr>
        <w:spacing w:line="276" w:lineRule="auto"/>
        <w:jc w:val="both"/>
        <w:rPr>
          <w:rFonts w:ascii="Arial" w:hAnsi="Arial" w:cs="Arial"/>
        </w:rPr>
      </w:pPr>
    </w:p>
    <w:p w14:paraId="4D9C7A35" w14:textId="766F362A" w:rsidR="00214A0F" w:rsidRPr="00441458" w:rsidRDefault="00214A0F" w:rsidP="00CB26A4">
      <w:pPr>
        <w:spacing w:line="276" w:lineRule="auto"/>
        <w:jc w:val="both"/>
        <w:rPr>
          <w:rFonts w:ascii="Arial" w:hAnsi="Arial" w:cs="Arial"/>
        </w:rPr>
      </w:pPr>
    </w:p>
    <w:p w14:paraId="0465EB1E" w14:textId="69DB6DFF" w:rsidR="00214A0F" w:rsidRPr="00441458" w:rsidRDefault="00214A0F" w:rsidP="00CB26A4">
      <w:pPr>
        <w:spacing w:line="276" w:lineRule="auto"/>
        <w:jc w:val="both"/>
        <w:rPr>
          <w:rFonts w:ascii="Arial" w:hAnsi="Arial" w:cs="Arial"/>
        </w:rPr>
      </w:pPr>
    </w:p>
    <w:p w14:paraId="05F19A0D" w14:textId="2B9A8909" w:rsidR="00214A0F" w:rsidRPr="00441458" w:rsidRDefault="00214A0F" w:rsidP="00CB26A4">
      <w:pPr>
        <w:spacing w:line="276" w:lineRule="auto"/>
        <w:jc w:val="both"/>
        <w:rPr>
          <w:rFonts w:ascii="Arial" w:hAnsi="Arial" w:cs="Arial"/>
        </w:rPr>
      </w:pPr>
    </w:p>
    <w:p w14:paraId="0A0A3E3D" w14:textId="3B4193EF" w:rsidR="00214A0F" w:rsidRPr="00441458" w:rsidRDefault="00214A0F" w:rsidP="00CB26A4">
      <w:pPr>
        <w:spacing w:line="276" w:lineRule="auto"/>
        <w:jc w:val="both"/>
        <w:rPr>
          <w:rFonts w:ascii="Arial" w:hAnsi="Arial" w:cs="Arial"/>
        </w:rPr>
      </w:pPr>
    </w:p>
    <w:p w14:paraId="65953374" w14:textId="27E3C395" w:rsidR="00214A0F" w:rsidRPr="00441458" w:rsidRDefault="00214A0F" w:rsidP="00CB26A4">
      <w:pPr>
        <w:spacing w:line="276" w:lineRule="auto"/>
        <w:jc w:val="both"/>
        <w:rPr>
          <w:rFonts w:ascii="Arial" w:hAnsi="Arial" w:cs="Arial"/>
        </w:rPr>
      </w:pPr>
    </w:p>
    <w:p w14:paraId="67D2E7D2" w14:textId="21144213" w:rsidR="00214A0F" w:rsidRPr="00441458" w:rsidRDefault="00214A0F" w:rsidP="00CB26A4">
      <w:pPr>
        <w:spacing w:line="276" w:lineRule="auto"/>
        <w:jc w:val="both"/>
        <w:rPr>
          <w:rFonts w:ascii="Arial" w:hAnsi="Arial" w:cs="Arial"/>
        </w:rPr>
      </w:pPr>
    </w:p>
    <w:p w14:paraId="2137A420" w14:textId="1C342DA1" w:rsidR="00214A0F" w:rsidRPr="00441458" w:rsidRDefault="00214A0F" w:rsidP="00CB26A4">
      <w:pPr>
        <w:spacing w:line="276" w:lineRule="auto"/>
        <w:jc w:val="both"/>
        <w:rPr>
          <w:rFonts w:ascii="Arial" w:hAnsi="Arial" w:cs="Arial"/>
        </w:rPr>
      </w:pPr>
    </w:p>
    <w:p w14:paraId="1333E2A1" w14:textId="488A0425" w:rsidR="00214A0F" w:rsidRPr="00441458" w:rsidRDefault="00214A0F" w:rsidP="00CB26A4">
      <w:pPr>
        <w:spacing w:line="276" w:lineRule="auto"/>
        <w:jc w:val="both"/>
        <w:rPr>
          <w:rFonts w:ascii="Arial" w:hAnsi="Arial" w:cs="Arial"/>
        </w:rPr>
      </w:pPr>
    </w:p>
    <w:p w14:paraId="71CDC81E" w14:textId="654053D4" w:rsidR="00214A0F" w:rsidRPr="00441458" w:rsidRDefault="00214A0F" w:rsidP="00CB26A4">
      <w:pPr>
        <w:spacing w:line="276" w:lineRule="auto"/>
        <w:jc w:val="both"/>
        <w:rPr>
          <w:rFonts w:ascii="Arial" w:hAnsi="Arial" w:cs="Arial"/>
        </w:rPr>
      </w:pPr>
    </w:p>
    <w:p w14:paraId="09999586" w14:textId="6409DB84" w:rsidR="00214A0F" w:rsidRPr="00441458" w:rsidRDefault="00214A0F" w:rsidP="00CB26A4">
      <w:pPr>
        <w:spacing w:line="276" w:lineRule="auto"/>
        <w:jc w:val="both"/>
        <w:rPr>
          <w:rFonts w:ascii="Arial" w:hAnsi="Arial" w:cs="Arial"/>
        </w:rPr>
      </w:pPr>
    </w:p>
    <w:p w14:paraId="69374CBD" w14:textId="4A8C0AF9" w:rsidR="00214A0F" w:rsidRPr="00441458" w:rsidRDefault="00214A0F" w:rsidP="00CB26A4">
      <w:pPr>
        <w:spacing w:line="276" w:lineRule="auto"/>
        <w:jc w:val="both"/>
        <w:rPr>
          <w:rFonts w:ascii="Arial" w:hAnsi="Arial" w:cs="Arial"/>
        </w:rPr>
      </w:pPr>
      <w:r w:rsidRPr="00441458">
        <w:rPr>
          <w:rFonts w:ascii="Arial" w:hAnsi="Arial" w:cs="Arial"/>
          <w:noProof/>
        </w:rPr>
        <w:drawing>
          <wp:anchor distT="0" distB="0" distL="114300" distR="114300" simplePos="0" relativeHeight="251737088" behindDoc="0" locked="0" layoutInCell="1" allowOverlap="1" wp14:anchorId="2FE5962F" wp14:editId="4E5C62DE">
            <wp:simplePos x="0" y="0"/>
            <wp:positionH relativeFrom="margin">
              <wp:align>left</wp:align>
            </wp:positionH>
            <wp:positionV relativeFrom="paragraph">
              <wp:posOffset>59749</wp:posOffset>
            </wp:positionV>
            <wp:extent cx="1588770" cy="1066800"/>
            <wp:effectExtent l="0" t="0" r="0" b="0"/>
            <wp:wrapNone/>
            <wp:docPr id="147"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07" cstate="print"/>
                    <a:stretch>
                      <a:fillRect/>
                    </a:stretch>
                  </pic:blipFill>
                  <pic:spPr>
                    <a:xfrm>
                      <a:off x="0" y="0"/>
                      <a:ext cx="1588770" cy="1066800"/>
                    </a:xfrm>
                    <a:prstGeom prst="rect">
                      <a:avLst/>
                    </a:prstGeom>
                  </pic:spPr>
                </pic:pic>
              </a:graphicData>
            </a:graphic>
            <wp14:sizeRelH relativeFrom="margin">
              <wp14:pctWidth>0</wp14:pctWidth>
            </wp14:sizeRelH>
            <wp14:sizeRelV relativeFrom="margin">
              <wp14:pctHeight>0</wp14:pctHeight>
            </wp14:sizeRelV>
          </wp:anchor>
        </w:drawing>
      </w:r>
    </w:p>
    <w:p w14:paraId="3C3D047A" w14:textId="1E615567" w:rsidR="00214A0F" w:rsidRPr="00441458" w:rsidRDefault="00214A0F" w:rsidP="00CB26A4">
      <w:pPr>
        <w:spacing w:line="276" w:lineRule="auto"/>
        <w:jc w:val="both"/>
        <w:rPr>
          <w:rFonts w:ascii="Arial" w:hAnsi="Arial" w:cs="Arial"/>
        </w:rPr>
      </w:pPr>
    </w:p>
    <w:p w14:paraId="6A3E9E10" w14:textId="74FDB2FF" w:rsidR="00214A0F" w:rsidRPr="00441458" w:rsidRDefault="00214A0F" w:rsidP="00CB26A4">
      <w:pPr>
        <w:spacing w:line="276" w:lineRule="auto"/>
        <w:jc w:val="both"/>
        <w:rPr>
          <w:rFonts w:ascii="Arial" w:hAnsi="Arial" w:cs="Arial"/>
        </w:rPr>
      </w:pPr>
    </w:p>
    <w:p w14:paraId="5D4C5EF9" w14:textId="46CC1689" w:rsidR="00214A0F" w:rsidRPr="00441458" w:rsidRDefault="00214A0F" w:rsidP="00CB26A4">
      <w:pPr>
        <w:spacing w:line="276" w:lineRule="auto"/>
        <w:jc w:val="both"/>
        <w:rPr>
          <w:rFonts w:ascii="Arial" w:hAnsi="Arial" w:cs="Arial"/>
        </w:rPr>
      </w:pPr>
    </w:p>
    <w:p w14:paraId="6D06D745" w14:textId="34A871E4" w:rsidR="00214A0F" w:rsidRPr="00441458" w:rsidRDefault="00157488" w:rsidP="00CB26A4">
      <w:pPr>
        <w:spacing w:line="276" w:lineRule="auto"/>
        <w:jc w:val="both"/>
        <w:rPr>
          <w:rFonts w:ascii="Arial" w:hAnsi="Arial" w:cs="Arial"/>
        </w:rPr>
      </w:pPr>
      <w:r>
        <w:rPr>
          <w:noProof/>
        </w:rPr>
        <mc:AlternateContent>
          <mc:Choice Requires="wps">
            <w:drawing>
              <wp:anchor distT="0" distB="0" distL="114300" distR="114300" simplePos="0" relativeHeight="251814912" behindDoc="0" locked="0" layoutInCell="1" allowOverlap="1" wp14:anchorId="29660F6D" wp14:editId="3D260CB9">
                <wp:simplePos x="0" y="0"/>
                <wp:positionH relativeFrom="margin">
                  <wp:align>left</wp:align>
                </wp:positionH>
                <wp:positionV relativeFrom="paragraph">
                  <wp:posOffset>11430</wp:posOffset>
                </wp:positionV>
                <wp:extent cx="5250180" cy="381000"/>
                <wp:effectExtent l="0" t="0" r="7620" b="0"/>
                <wp:wrapNone/>
                <wp:docPr id="125" name="Πλαίσιο κειμένου 125"/>
                <wp:cNvGraphicFramePr/>
                <a:graphic xmlns:a="http://schemas.openxmlformats.org/drawingml/2006/main">
                  <a:graphicData uri="http://schemas.microsoft.com/office/word/2010/wordprocessingShape">
                    <wps:wsp>
                      <wps:cNvSpPr txBox="1"/>
                      <wps:spPr>
                        <a:xfrm>
                          <a:off x="0" y="0"/>
                          <a:ext cx="5250180" cy="381000"/>
                        </a:xfrm>
                        <a:prstGeom prst="rect">
                          <a:avLst/>
                        </a:prstGeom>
                        <a:solidFill>
                          <a:prstClr val="white"/>
                        </a:solidFill>
                        <a:ln>
                          <a:noFill/>
                        </a:ln>
                      </wps:spPr>
                      <wps:txbx>
                        <w:txbxContent>
                          <w:p w14:paraId="0C0A9152" w14:textId="54608B82" w:rsidR="00157488" w:rsidRPr="00441458" w:rsidRDefault="00157488" w:rsidP="00157488">
                            <w:pPr>
                              <w:spacing w:line="276" w:lineRule="auto"/>
                              <w:jc w:val="both"/>
                              <w:rPr>
                                <w:rFonts w:ascii="Arial" w:hAnsi="Arial" w:cs="Arial"/>
                              </w:rPr>
                            </w:pPr>
                            <w:bookmarkStart w:id="228" w:name="_Toc125316380"/>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31</w:t>
                            </w:r>
                            <w:r w:rsidRPr="00157488">
                              <w:rPr>
                                <w:rFonts w:ascii="Arial" w:hAnsi="Arial" w:cs="Arial"/>
                                <w:b/>
                                <w:bCs/>
                              </w:rPr>
                              <w:fldChar w:fldCharType="end"/>
                            </w:r>
                            <w:r w:rsidRPr="00157488">
                              <w:rPr>
                                <w:rFonts w:ascii="Arial" w:hAnsi="Arial" w:cs="Arial"/>
                                <w:b/>
                                <w:bCs/>
                              </w:rPr>
                              <w:t>:</w:t>
                            </w:r>
                            <w:r w:rsidRPr="00441458">
                              <w:rPr>
                                <w:rFonts w:ascii="Arial" w:hAnsi="Arial" w:cs="Arial"/>
                              </w:rPr>
                              <w:t xml:space="preserve"> Απεικόνιση χημικών στοιχείων πάνω σε σωματίδιο κορεσμένου βιοεξανθρακώματος.</w:t>
                            </w:r>
                            <w:bookmarkEnd w:id="228"/>
                          </w:p>
                          <w:p w14:paraId="401A893D" w14:textId="0C75A0C1" w:rsidR="00157488" w:rsidRPr="000D3BE0" w:rsidRDefault="00157488" w:rsidP="00157488">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60F6D" id="Πλαίσιο κειμένου 125" o:spid="_x0000_s1039" type="#_x0000_t202" style="position:absolute;left:0;text-align:left;margin-left:0;margin-top:.9pt;width:413.4pt;height:30pt;z-index:251814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" stroked="f">
                <v:textbox inset="0,0,0,0">
                  <w:txbxContent>
                    <w:p w14:paraId="0C0A9152" w14:textId="54608B82" w:rsidR="00157488" w:rsidRPr="00441458" w:rsidRDefault="00157488" w:rsidP="00157488">
                      <w:pPr>
                        <w:spacing w:line="276" w:lineRule="auto"/>
                        <w:jc w:val="both"/>
                        <w:rPr>
                          <w:rFonts w:ascii="Arial" w:hAnsi="Arial" w:cs="Arial"/>
                        </w:rPr>
                      </w:pPr>
                      <w:bookmarkStart w:id="229" w:name="_Toc125316380"/>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31</w:t>
                      </w:r>
                      <w:r w:rsidRPr="00157488">
                        <w:rPr>
                          <w:rFonts w:ascii="Arial" w:hAnsi="Arial" w:cs="Arial"/>
                          <w:b/>
                          <w:bCs/>
                        </w:rPr>
                        <w:fldChar w:fldCharType="end"/>
                      </w:r>
                      <w:r w:rsidRPr="00157488">
                        <w:rPr>
                          <w:rFonts w:ascii="Arial" w:hAnsi="Arial" w:cs="Arial"/>
                          <w:b/>
                          <w:bCs/>
                        </w:rPr>
                        <w:t>:</w:t>
                      </w:r>
                      <w:r w:rsidRPr="00441458">
                        <w:rPr>
                          <w:rFonts w:ascii="Arial" w:hAnsi="Arial" w:cs="Arial"/>
                        </w:rPr>
                        <w:t xml:space="preserve"> Απεικόνιση χημικών στοιχείων πάνω σε σωματίδιο κορεσμένου βιοεξανθρακώματος.</w:t>
                      </w:r>
                      <w:bookmarkEnd w:id="229"/>
                    </w:p>
                    <w:p w14:paraId="401A893D" w14:textId="0C75A0C1" w:rsidR="00157488" w:rsidRPr="000D3BE0" w:rsidRDefault="00157488" w:rsidP="00157488">
                      <w:pPr>
                        <w:pStyle w:val="ab"/>
                        <w:rPr>
                          <w:rFonts w:ascii="Arial" w:hAnsi="Arial" w:cs="Arial"/>
                          <w:noProof/>
                        </w:rPr>
                      </w:pPr>
                    </w:p>
                  </w:txbxContent>
                </v:textbox>
                <w10:wrap anchorx="margin"/>
              </v:shape>
            </w:pict>
          </mc:Fallback>
        </mc:AlternateContent>
      </w:r>
      <w:r w:rsidR="00214A0F" w:rsidRPr="00441458">
        <w:rPr>
          <w:rFonts w:ascii="Arial" w:hAnsi="Arial" w:cs="Arial"/>
          <w:b/>
          <w:bCs/>
        </w:rPr>
        <w:t>Εικόνα</w:t>
      </w:r>
      <w:r w:rsidR="007D4967" w:rsidRPr="00441458">
        <w:rPr>
          <w:rFonts w:ascii="Arial" w:hAnsi="Arial" w:cs="Arial"/>
          <w:b/>
          <w:bCs/>
        </w:rPr>
        <w:t xml:space="preserve"> 3</w:t>
      </w:r>
      <w:r w:rsidR="00AF5A3F" w:rsidRPr="00441458">
        <w:rPr>
          <w:rFonts w:ascii="Arial" w:hAnsi="Arial" w:cs="Arial"/>
          <w:b/>
          <w:bCs/>
        </w:rPr>
        <w:t>1</w:t>
      </w:r>
    </w:p>
    <w:p w14:paraId="703500BA" w14:textId="77777777" w:rsidR="00157488" w:rsidRDefault="00157488">
      <w:pPr>
        <w:pStyle w:val="a3"/>
        <w:numPr>
          <w:ilvl w:val="0"/>
          <w:numId w:val="20"/>
        </w:numPr>
        <w:spacing w:line="276" w:lineRule="auto"/>
        <w:jc w:val="both"/>
        <w:rPr>
          <w:rFonts w:ascii="Arial" w:hAnsi="Arial" w:cs="Arial"/>
          <w:u w:val="single"/>
        </w:rPr>
      </w:pPr>
    </w:p>
    <w:p w14:paraId="70463AEB" w14:textId="1392578A" w:rsidR="003A2158" w:rsidRPr="00441458" w:rsidRDefault="003A2158">
      <w:pPr>
        <w:pStyle w:val="a3"/>
        <w:numPr>
          <w:ilvl w:val="0"/>
          <w:numId w:val="20"/>
        </w:numPr>
        <w:spacing w:line="276" w:lineRule="auto"/>
        <w:jc w:val="both"/>
        <w:rPr>
          <w:rFonts w:ascii="Arial" w:hAnsi="Arial" w:cs="Arial"/>
          <w:u w:val="single"/>
        </w:rPr>
      </w:pPr>
      <w:r w:rsidRPr="00441458">
        <w:rPr>
          <w:rFonts w:ascii="Arial" w:hAnsi="Arial" w:cs="Arial"/>
          <w:u w:val="single"/>
        </w:rPr>
        <w:lastRenderedPageBreak/>
        <w:t>Σύνθεση μία φορά αναγεννημένου βιοεξανθρακώματος.</w:t>
      </w:r>
    </w:p>
    <w:p w14:paraId="3648C70C" w14:textId="77777777" w:rsidR="00296359" w:rsidRPr="00441458" w:rsidRDefault="00296359" w:rsidP="00CB26A4">
      <w:pPr>
        <w:pStyle w:val="a3"/>
        <w:spacing w:line="276" w:lineRule="auto"/>
        <w:jc w:val="both"/>
        <w:rPr>
          <w:rFonts w:ascii="Arial" w:hAnsi="Arial" w:cs="Arial"/>
          <w:u w:val="single"/>
        </w:rPr>
      </w:pPr>
    </w:p>
    <w:p w14:paraId="71A0E4F5" w14:textId="430B4B91" w:rsidR="00157488" w:rsidRPr="00441458" w:rsidRDefault="00157488" w:rsidP="00157488">
      <w:pPr>
        <w:spacing w:line="276" w:lineRule="auto"/>
        <w:ind w:left="2700" w:right="2608"/>
        <w:jc w:val="both"/>
        <w:rPr>
          <w:rFonts w:ascii="Arial" w:hAnsi="Arial" w:cs="Arial"/>
          <w:u w:val="single"/>
        </w:rPr>
      </w:pPr>
      <w:bookmarkStart w:id="230" w:name="_Toc125316429"/>
      <w:r w:rsidRPr="00157488">
        <w:rPr>
          <w:rFonts w:ascii="Arial" w:hAnsi="Arial" w:cs="Arial"/>
          <w:b/>
          <w:bCs/>
        </w:rPr>
        <w:t xml:space="preserve">Πίνακας </w:t>
      </w:r>
      <w:r w:rsidRPr="00157488">
        <w:rPr>
          <w:rFonts w:ascii="Arial" w:hAnsi="Arial" w:cs="Arial"/>
          <w:b/>
          <w:bCs/>
        </w:rPr>
        <w:fldChar w:fldCharType="begin"/>
      </w:r>
      <w:r w:rsidRPr="00157488">
        <w:rPr>
          <w:rFonts w:ascii="Arial" w:hAnsi="Arial" w:cs="Arial"/>
          <w:b/>
          <w:bCs/>
        </w:rPr>
        <w:instrText xml:space="preserve"> SEQ Πίνακας \* ARABIC </w:instrText>
      </w:r>
      <w:r w:rsidRPr="00157488">
        <w:rPr>
          <w:rFonts w:ascii="Arial" w:hAnsi="Arial" w:cs="Arial"/>
          <w:b/>
          <w:bCs/>
        </w:rPr>
        <w:fldChar w:fldCharType="separate"/>
      </w:r>
      <w:r w:rsidR="00C03C59">
        <w:rPr>
          <w:rFonts w:ascii="Arial" w:hAnsi="Arial" w:cs="Arial"/>
          <w:b/>
          <w:bCs/>
          <w:noProof/>
        </w:rPr>
        <w:t>19</w:t>
      </w:r>
      <w:r w:rsidRPr="00157488">
        <w:rPr>
          <w:rFonts w:ascii="Arial" w:hAnsi="Arial" w:cs="Arial"/>
          <w:b/>
          <w:bCs/>
        </w:rPr>
        <w:fldChar w:fldCharType="end"/>
      </w:r>
      <w:r w:rsidRPr="00157488">
        <w:rPr>
          <w:rFonts w:ascii="Arial" w:hAnsi="Arial" w:cs="Arial"/>
          <w:b/>
          <w:bCs/>
        </w:rPr>
        <w:t>:</w:t>
      </w:r>
      <w:r w:rsidRPr="00441458">
        <w:rPr>
          <w:rFonts w:ascii="Arial" w:hAnsi="Arial" w:cs="Arial"/>
          <w:b/>
          <w:bCs/>
        </w:rPr>
        <w:t xml:space="preserve"> </w:t>
      </w:r>
      <w:r w:rsidRPr="00441458">
        <w:rPr>
          <w:rFonts w:ascii="Arial" w:hAnsi="Arial" w:cs="Arial"/>
        </w:rPr>
        <w:t>Ποσοστιαία σύσταση χημικών στοιχείων για το μία φορά αναγεννημένο  βιοεξανθράκωμα.</w:t>
      </w:r>
      <w:bookmarkEnd w:id="230"/>
    </w:p>
    <w:tbl>
      <w:tblPr>
        <w:tblW w:w="3592" w:type="dxa"/>
        <w:jc w:val="center"/>
        <w:tblLook w:val="04A0" w:firstRow="1" w:lastRow="0" w:firstColumn="1" w:lastColumn="0" w:noHBand="0" w:noVBand="1"/>
      </w:tblPr>
      <w:tblGrid>
        <w:gridCol w:w="1072"/>
        <w:gridCol w:w="1260"/>
        <w:gridCol w:w="1260"/>
      </w:tblGrid>
      <w:tr w:rsidR="00D931AB" w:rsidRPr="00441458" w14:paraId="76E0A7CB" w14:textId="77777777" w:rsidTr="00157488">
        <w:trPr>
          <w:trHeight w:val="312"/>
          <w:jc w:val="center"/>
        </w:trPr>
        <w:tc>
          <w:tcPr>
            <w:tcW w:w="1072" w:type="dxa"/>
            <w:tcBorders>
              <w:top w:val="single" w:sz="4" w:space="0" w:color="70AD47"/>
              <w:left w:val="nil"/>
              <w:bottom w:val="single" w:sz="4" w:space="0" w:color="70AD47"/>
              <w:right w:val="nil"/>
            </w:tcBorders>
            <w:shd w:val="clear" w:color="auto" w:fill="auto"/>
            <w:noWrap/>
            <w:vAlign w:val="center"/>
            <w:hideMark/>
          </w:tcPr>
          <w:p w14:paraId="2F2500DE"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Element</w:t>
            </w:r>
          </w:p>
        </w:tc>
        <w:tc>
          <w:tcPr>
            <w:tcW w:w="1260" w:type="dxa"/>
            <w:tcBorders>
              <w:top w:val="single" w:sz="4" w:space="0" w:color="70AD47"/>
              <w:left w:val="nil"/>
              <w:bottom w:val="single" w:sz="4" w:space="0" w:color="70AD47"/>
              <w:right w:val="nil"/>
            </w:tcBorders>
            <w:shd w:val="clear" w:color="auto" w:fill="auto"/>
            <w:noWrap/>
            <w:vAlign w:val="center"/>
            <w:hideMark/>
          </w:tcPr>
          <w:p w14:paraId="399F150C"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Weight (%)</w:t>
            </w:r>
          </w:p>
        </w:tc>
        <w:tc>
          <w:tcPr>
            <w:tcW w:w="1260" w:type="dxa"/>
            <w:tcBorders>
              <w:top w:val="single" w:sz="4" w:space="0" w:color="70AD47"/>
              <w:left w:val="nil"/>
              <w:bottom w:val="single" w:sz="4" w:space="0" w:color="70AD47"/>
              <w:right w:val="nil"/>
            </w:tcBorders>
            <w:shd w:val="clear" w:color="auto" w:fill="auto"/>
            <w:noWrap/>
            <w:vAlign w:val="center"/>
            <w:hideMark/>
          </w:tcPr>
          <w:p w14:paraId="26F74361"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Atomic (%)</w:t>
            </w:r>
          </w:p>
        </w:tc>
      </w:tr>
      <w:tr w:rsidR="00D931AB" w:rsidRPr="00441458" w14:paraId="5069D2C6"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2392027F"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w:t>
            </w:r>
          </w:p>
        </w:tc>
        <w:tc>
          <w:tcPr>
            <w:tcW w:w="1260" w:type="dxa"/>
            <w:tcBorders>
              <w:top w:val="nil"/>
              <w:left w:val="nil"/>
              <w:bottom w:val="nil"/>
              <w:right w:val="nil"/>
            </w:tcBorders>
            <w:shd w:val="clear" w:color="E2EFDA" w:fill="E2EFDA"/>
            <w:noWrap/>
            <w:vAlign w:val="center"/>
            <w:hideMark/>
          </w:tcPr>
          <w:p w14:paraId="33767D68"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71.76</w:t>
            </w:r>
          </w:p>
        </w:tc>
        <w:tc>
          <w:tcPr>
            <w:tcW w:w="1260" w:type="dxa"/>
            <w:tcBorders>
              <w:top w:val="nil"/>
              <w:left w:val="nil"/>
              <w:bottom w:val="nil"/>
              <w:right w:val="nil"/>
            </w:tcBorders>
            <w:shd w:val="clear" w:color="E2EFDA" w:fill="E2EFDA"/>
            <w:noWrap/>
            <w:vAlign w:val="center"/>
            <w:hideMark/>
          </w:tcPr>
          <w:p w14:paraId="63B5CC41"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80.75</w:t>
            </w:r>
          </w:p>
        </w:tc>
      </w:tr>
      <w:tr w:rsidR="00D931AB" w:rsidRPr="00441458" w14:paraId="28F324A5"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06C7C4C2"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O</w:t>
            </w:r>
          </w:p>
        </w:tc>
        <w:tc>
          <w:tcPr>
            <w:tcW w:w="1260" w:type="dxa"/>
            <w:tcBorders>
              <w:top w:val="nil"/>
              <w:left w:val="nil"/>
              <w:bottom w:val="nil"/>
              <w:right w:val="nil"/>
            </w:tcBorders>
            <w:shd w:val="clear" w:color="auto" w:fill="auto"/>
            <w:noWrap/>
            <w:vAlign w:val="center"/>
            <w:hideMark/>
          </w:tcPr>
          <w:p w14:paraId="38D3FD40"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18.58</w:t>
            </w:r>
          </w:p>
        </w:tc>
        <w:tc>
          <w:tcPr>
            <w:tcW w:w="1260" w:type="dxa"/>
            <w:tcBorders>
              <w:top w:val="nil"/>
              <w:left w:val="nil"/>
              <w:bottom w:val="nil"/>
              <w:right w:val="nil"/>
            </w:tcBorders>
            <w:shd w:val="clear" w:color="auto" w:fill="auto"/>
            <w:noWrap/>
            <w:vAlign w:val="center"/>
            <w:hideMark/>
          </w:tcPr>
          <w:p w14:paraId="37A7519F"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15.7</w:t>
            </w:r>
          </w:p>
        </w:tc>
      </w:tr>
      <w:tr w:rsidR="00D931AB" w:rsidRPr="00441458" w14:paraId="66F1B7DE"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12D1864A"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Na</w:t>
            </w:r>
          </w:p>
        </w:tc>
        <w:tc>
          <w:tcPr>
            <w:tcW w:w="1260" w:type="dxa"/>
            <w:tcBorders>
              <w:top w:val="nil"/>
              <w:left w:val="nil"/>
              <w:bottom w:val="nil"/>
              <w:right w:val="nil"/>
            </w:tcBorders>
            <w:shd w:val="clear" w:color="E2EFDA" w:fill="E2EFDA"/>
            <w:noWrap/>
            <w:vAlign w:val="center"/>
            <w:hideMark/>
          </w:tcPr>
          <w:p w14:paraId="0B198F24"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c>
          <w:tcPr>
            <w:tcW w:w="1260" w:type="dxa"/>
            <w:tcBorders>
              <w:top w:val="nil"/>
              <w:left w:val="nil"/>
              <w:bottom w:val="nil"/>
              <w:right w:val="nil"/>
            </w:tcBorders>
            <w:shd w:val="clear" w:color="E2EFDA" w:fill="E2EFDA"/>
            <w:noWrap/>
            <w:vAlign w:val="center"/>
            <w:hideMark/>
          </w:tcPr>
          <w:p w14:paraId="6E950BC7"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0.13</w:t>
            </w:r>
          </w:p>
        </w:tc>
      </w:tr>
      <w:tr w:rsidR="00D931AB" w:rsidRPr="00441458" w14:paraId="76D70862"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6227B31C"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Mg</w:t>
            </w:r>
          </w:p>
        </w:tc>
        <w:tc>
          <w:tcPr>
            <w:tcW w:w="1260" w:type="dxa"/>
            <w:tcBorders>
              <w:top w:val="nil"/>
              <w:left w:val="nil"/>
              <w:bottom w:val="nil"/>
              <w:right w:val="nil"/>
            </w:tcBorders>
            <w:shd w:val="clear" w:color="auto" w:fill="auto"/>
            <w:noWrap/>
            <w:vAlign w:val="center"/>
            <w:hideMark/>
          </w:tcPr>
          <w:p w14:paraId="280F35DB"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0.41</w:t>
            </w:r>
          </w:p>
        </w:tc>
        <w:tc>
          <w:tcPr>
            <w:tcW w:w="1260" w:type="dxa"/>
            <w:tcBorders>
              <w:top w:val="nil"/>
              <w:left w:val="nil"/>
              <w:bottom w:val="nil"/>
              <w:right w:val="nil"/>
            </w:tcBorders>
            <w:shd w:val="clear" w:color="auto" w:fill="auto"/>
            <w:noWrap/>
            <w:vAlign w:val="center"/>
            <w:hideMark/>
          </w:tcPr>
          <w:p w14:paraId="6A91CF9F"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0.23</w:t>
            </w:r>
          </w:p>
        </w:tc>
      </w:tr>
      <w:tr w:rsidR="00D931AB" w:rsidRPr="00441458" w14:paraId="1844C541"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3269A0F2"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Al</w:t>
            </w:r>
          </w:p>
        </w:tc>
        <w:tc>
          <w:tcPr>
            <w:tcW w:w="1260" w:type="dxa"/>
            <w:tcBorders>
              <w:top w:val="nil"/>
              <w:left w:val="nil"/>
              <w:bottom w:val="nil"/>
              <w:right w:val="nil"/>
            </w:tcBorders>
            <w:shd w:val="clear" w:color="E2EFDA" w:fill="E2EFDA"/>
            <w:noWrap/>
            <w:vAlign w:val="center"/>
            <w:hideMark/>
          </w:tcPr>
          <w:p w14:paraId="19503BCF"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w:t>
            </w:r>
          </w:p>
        </w:tc>
        <w:tc>
          <w:tcPr>
            <w:tcW w:w="1260" w:type="dxa"/>
            <w:tcBorders>
              <w:top w:val="nil"/>
              <w:left w:val="nil"/>
              <w:bottom w:val="nil"/>
              <w:right w:val="nil"/>
            </w:tcBorders>
            <w:shd w:val="clear" w:color="E2EFDA" w:fill="E2EFDA"/>
            <w:noWrap/>
            <w:vAlign w:val="center"/>
            <w:hideMark/>
          </w:tcPr>
          <w:p w14:paraId="36132A26"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0.05</w:t>
            </w:r>
          </w:p>
        </w:tc>
      </w:tr>
      <w:tr w:rsidR="00D931AB" w:rsidRPr="00441458" w14:paraId="37FF5C14"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2150131A"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Si</w:t>
            </w:r>
          </w:p>
        </w:tc>
        <w:tc>
          <w:tcPr>
            <w:tcW w:w="1260" w:type="dxa"/>
            <w:tcBorders>
              <w:top w:val="nil"/>
              <w:left w:val="nil"/>
              <w:bottom w:val="nil"/>
              <w:right w:val="nil"/>
            </w:tcBorders>
            <w:shd w:val="clear" w:color="auto" w:fill="auto"/>
            <w:noWrap/>
            <w:vAlign w:val="center"/>
            <w:hideMark/>
          </w:tcPr>
          <w:p w14:paraId="17F980AC"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1.7</w:t>
            </w:r>
          </w:p>
        </w:tc>
        <w:tc>
          <w:tcPr>
            <w:tcW w:w="1260" w:type="dxa"/>
            <w:tcBorders>
              <w:top w:val="nil"/>
              <w:left w:val="nil"/>
              <w:bottom w:val="nil"/>
              <w:right w:val="nil"/>
            </w:tcBorders>
            <w:shd w:val="clear" w:color="auto" w:fill="auto"/>
            <w:noWrap/>
            <w:vAlign w:val="center"/>
            <w:hideMark/>
          </w:tcPr>
          <w:p w14:paraId="59CA111D"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0.82</w:t>
            </w:r>
          </w:p>
        </w:tc>
      </w:tr>
      <w:tr w:rsidR="00D931AB" w:rsidRPr="00441458" w14:paraId="0F8BC7D7"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5A7C3D3C"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w:t>
            </w:r>
          </w:p>
        </w:tc>
        <w:tc>
          <w:tcPr>
            <w:tcW w:w="1260" w:type="dxa"/>
            <w:tcBorders>
              <w:top w:val="nil"/>
              <w:left w:val="nil"/>
              <w:bottom w:val="nil"/>
              <w:right w:val="nil"/>
            </w:tcBorders>
            <w:shd w:val="clear" w:color="E2EFDA" w:fill="E2EFDA"/>
            <w:noWrap/>
            <w:vAlign w:val="center"/>
            <w:hideMark/>
          </w:tcPr>
          <w:p w14:paraId="6B461C0F"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0.58</w:t>
            </w:r>
          </w:p>
        </w:tc>
        <w:tc>
          <w:tcPr>
            <w:tcW w:w="1260" w:type="dxa"/>
            <w:tcBorders>
              <w:top w:val="nil"/>
              <w:left w:val="nil"/>
              <w:bottom w:val="nil"/>
              <w:right w:val="nil"/>
            </w:tcBorders>
            <w:shd w:val="clear" w:color="E2EFDA" w:fill="E2EFDA"/>
            <w:noWrap/>
            <w:vAlign w:val="center"/>
            <w:hideMark/>
          </w:tcPr>
          <w:p w14:paraId="7BAF4F8D"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0.24</w:t>
            </w:r>
          </w:p>
        </w:tc>
      </w:tr>
      <w:tr w:rsidR="00D931AB" w:rsidRPr="00441458" w14:paraId="39D39C65"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007E4113"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Cl</w:t>
            </w:r>
          </w:p>
        </w:tc>
        <w:tc>
          <w:tcPr>
            <w:tcW w:w="1260" w:type="dxa"/>
            <w:tcBorders>
              <w:top w:val="nil"/>
              <w:left w:val="nil"/>
              <w:bottom w:val="nil"/>
              <w:right w:val="nil"/>
            </w:tcBorders>
            <w:shd w:val="clear" w:color="auto" w:fill="auto"/>
            <w:noWrap/>
            <w:vAlign w:val="center"/>
            <w:hideMark/>
          </w:tcPr>
          <w:p w14:paraId="069331B3"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0.13</w:t>
            </w:r>
          </w:p>
        </w:tc>
        <w:tc>
          <w:tcPr>
            <w:tcW w:w="1260" w:type="dxa"/>
            <w:tcBorders>
              <w:top w:val="nil"/>
              <w:left w:val="nil"/>
              <w:bottom w:val="nil"/>
              <w:right w:val="nil"/>
            </w:tcBorders>
            <w:shd w:val="clear" w:color="auto" w:fill="auto"/>
            <w:noWrap/>
            <w:vAlign w:val="center"/>
            <w:hideMark/>
          </w:tcPr>
          <w:p w14:paraId="57E6518E"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0.05</w:t>
            </w:r>
          </w:p>
        </w:tc>
      </w:tr>
      <w:tr w:rsidR="00D931AB" w:rsidRPr="00441458" w14:paraId="5D44229B"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0623A730"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K</w:t>
            </w:r>
          </w:p>
        </w:tc>
        <w:tc>
          <w:tcPr>
            <w:tcW w:w="1260" w:type="dxa"/>
            <w:tcBorders>
              <w:top w:val="nil"/>
              <w:left w:val="nil"/>
              <w:bottom w:val="nil"/>
              <w:right w:val="nil"/>
            </w:tcBorders>
            <w:shd w:val="clear" w:color="E2EFDA" w:fill="E2EFDA"/>
            <w:noWrap/>
            <w:vAlign w:val="center"/>
            <w:hideMark/>
          </w:tcPr>
          <w:p w14:paraId="20D17D68"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0.29</w:t>
            </w:r>
          </w:p>
        </w:tc>
        <w:tc>
          <w:tcPr>
            <w:tcW w:w="1260" w:type="dxa"/>
            <w:tcBorders>
              <w:top w:val="nil"/>
              <w:left w:val="nil"/>
              <w:bottom w:val="nil"/>
              <w:right w:val="nil"/>
            </w:tcBorders>
            <w:shd w:val="clear" w:color="E2EFDA" w:fill="E2EFDA"/>
            <w:noWrap/>
            <w:vAlign w:val="center"/>
            <w:hideMark/>
          </w:tcPr>
          <w:p w14:paraId="1FC4D5A0"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w:t>
            </w:r>
          </w:p>
        </w:tc>
      </w:tr>
      <w:tr w:rsidR="00D931AB" w:rsidRPr="00441458" w14:paraId="20C4CFF3"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19F07917"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Ca</w:t>
            </w:r>
          </w:p>
        </w:tc>
        <w:tc>
          <w:tcPr>
            <w:tcW w:w="1260" w:type="dxa"/>
            <w:tcBorders>
              <w:top w:val="nil"/>
              <w:left w:val="nil"/>
              <w:bottom w:val="nil"/>
              <w:right w:val="nil"/>
            </w:tcBorders>
            <w:shd w:val="clear" w:color="auto" w:fill="auto"/>
            <w:noWrap/>
            <w:vAlign w:val="center"/>
            <w:hideMark/>
          </w:tcPr>
          <w:p w14:paraId="39622698"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5.54</w:t>
            </w:r>
          </w:p>
        </w:tc>
        <w:tc>
          <w:tcPr>
            <w:tcW w:w="1260" w:type="dxa"/>
            <w:tcBorders>
              <w:top w:val="nil"/>
              <w:left w:val="nil"/>
              <w:bottom w:val="nil"/>
              <w:right w:val="nil"/>
            </w:tcBorders>
            <w:shd w:val="clear" w:color="auto" w:fill="auto"/>
            <w:noWrap/>
            <w:vAlign w:val="center"/>
            <w:hideMark/>
          </w:tcPr>
          <w:p w14:paraId="056F7AC0"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1.87</w:t>
            </w:r>
          </w:p>
        </w:tc>
      </w:tr>
      <w:tr w:rsidR="00D931AB" w:rsidRPr="00441458" w14:paraId="24978F4C" w14:textId="77777777" w:rsidTr="00157488">
        <w:trPr>
          <w:trHeight w:val="312"/>
          <w:jc w:val="center"/>
        </w:trPr>
        <w:tc>
          <w:tcPr>
            <w:tcW w:w="1072" w:type="dxa"/>
            <w:tcBorders>
              <w:top w:val="nil"/>
              <w:left w:val="nil"/>
              <w:bottom w:val="nil"/>
              <w:right w:val="nil"/>
            </w:tcBorders>
            <w:shd w:val="clear" w:color="E2EFDA" w:fill="E2EFDA"/>
            <w:noWrap/>
            <w:vAlign w:val="center"/>
            <w:hideMark/>
          </w:tcPr>
          <w:p w14:paraId="396A5998"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Zr</w:t>
            </w:r>
          </w:p>
        </w:tc>
        <w:tc>
          <w:tcPr>
            <w:tcW w:w="1260" w:type="dxa"/>
            <w:tcBorders>
              <w:top w:val="nil"/>
              <w:left w:val="nil"/>
              <w:bottom w:val="nil"/>
              <w:right w:val="nil"/>
            </w:tcBorders>
            <w:shd w:val="clear" w:color="E2EFDA" w:fill="E2EFDA"/>
            <w:noWrap/>
            <w:vAlign w:val="center"/>
            <w:hideMark/>
          </w:tcPr>
          <w:p w14:paraId="3FFBFE86"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0.29</w:t>
            </w:r>
          </w:p>
        </w:tc>
        <w:tc>
          <w:tcPr>
            <w:tcW w:w="1260" w:type="dxa"/>
            <w:tcBorders>
              <w:top w:val="nil"/>
              <w:left w:val="nil"/>
              <w:bottom w:val="nil"/>
              <w:right w:val="nil"/>
            </w:tcBorders>
            <w:shd w:val="clear" w:color="E2EFDA" w:fill="E2EFDA"/>
            <w:noWrap/>
            <w:vAlign w:val="center"/>
            <w:hideMark/>
          </w:tcPr>
          <w:p w14:paraId="41604082"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0.04</w:t>
            </w:r>
          </w:p>
        </w:tc>
      </w:tr>
      <w:tr w:rsidR="00D931AB" w:rsidRPr="00441458" w14:paraId="414E112A" w14:textId="77777777" w:rsidTr="00157488">
        <w:trPr>
          <w:trHeight w:val="312"/>
          <w:jc w:val="center"/>
        </w:trPr>
        <w:tc>
          <w:tcPr>
            <w:tcW w:w="1072" w:type="dxa"/>
            <w:tcBorders>
              <w:top w:val="nil"/>
              <w:left w:val="nil"/>
              <w:bottom w:val="nil"/>
              <w:right w:val="nil"/>
            </w:tcBorders>
            <w:shd w:val="clear" w:color="auto" w:fill="auto"/>
            <w:noWrap/>
            <w:vAlign w:val="center"/>
            <w:hideMark/>
          </w:tcPr>
          <w:p w14:paraId="656128CE"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Pt</w:t>
            </w:r>
          </w:p>
        </w:tc>
        <w:tc>
          <w:tcPr>
            <w:tcW w:w="1260" w:type="dxa"/>
            <w:tcBorders>
              <w:top w:val="nil"/>
              <w:left w:val="nil"/>
              <w:bottom w:val="nil"/>
              <w:right w:val="nil"/>
            </w:tcBorders>
            <w:shd w:val="clear" w:color="auto" w:fill="auto"/>
            <w:noWrap/>
            <w:vAlign w:val="center"/>
            <w:hideMark/>
          </w:tcPr>
          <w:p w14:paraId="5B674AA4"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0.41</w:t>
            </w:r>
          </w:p>
        </w:tc>
        <w:tc>
          <w:tcPr>
            <w:tcW w:w="1260" w:type="dxa"/>
            <w:tcBorders>
              <w:top w:val="nil"/>
              <w:left w:val="nil"/>
              <w:bottom w:val="nil"/>
              <w:right w:val="nil"/>
            </w:tcBorders>
            <w:shd w:val="clear" w:color="auto" w:fill="auto"/>
            <w:noWrap/>
            <w:vAlign w:val="center"/>
            <w:hideMark/>
          </w:tcPr>
          <w:p w14:paraId="24A74D52"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0.03</w:t>
            </w:r>
          </w:p>
        </w:tc>
      </w:tr>
      <w:tr w:rsidR="00D931AB" w:rsidRPr="00441458" w14:paraId="651DBDAE" w14:textId="77777777" w:rsidTr="00157488">
        <w:trPr>
          <w:trHeight w:val="312"/>
          <w:jc w:val="center"/>
        </w:trPr>
        <w:tc>
          <w:tcPr>
            <w:tcW w:w="1072" w:type="dxa"/>
            <w:tcBorders>
              <w:top w:val="nil"/>
              <w:left w:val="nil"/>
              <w:bottom w:val="single" w:sz="4" w:space="0" w:color="70AD47"/>
              <w:right w:val="nil"/>
            </w:tcBorders>
            <w:shd w:val="clear" w:color="E2EFDA" w:fill="E2EFDA"/>
            <w:noWrap/>
            <w:vAlign w:val="center"/>
            <w:hideMark/>
          </w:tcPr>
          <w:p w14:paraId="6AF551F2" w14:textId="77777777" w:rsidR="00D931AB" w:rsidRPr="00441458" w:rsidRDefault="00D931AB"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Total</w:t>
            </w:r>
          </w:p>
        </w:tc>
        <w:tc>
          <w:tcPr>
            <w:tcW w:w="1260" w:type="dxa"/>
            <w:tcBorders>
              <w:top w:val="nil"/>
              <w:left w:val="nil"/>
              <w:bottom w:val="single" w:sz="4" w:space="0" w:color="70AD47"/>
              <w:right w:val="nil"/>
            </w:tcBorders>
            <w:shd w:val="clear" w:color="E2EFDA" w:fill="E2EFDA"/>
            <w:noWrap/>
            <w:vAlign w:val="center"/>
            <w:hideMark/>
          </w:tcPr>
          <w:p w14:paraId="60559B03" w14:textId="77777777" w:rsidR="00D931AB" w:rsidRPr="00441458" w:rsidRDefault="00D931AB"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100</w:t>
            </w:r>
          </w:p>
        </w:tc>
        <w:tc>
          <w:tcPr>
            <w:tcW w:w="1260" w:type="dxa"/>
            <w:tcBorders>
              <w:top w:val="nil"/>
              <w:left w:val="nil"/>
              <w:bottom w:val="single" w:sz="4" w:space="0" w:color="70AD47"/>
              <w:right w:val="nil"/>
            </w:tcBorders>
            <w:shd w:val="clear" w:color="E2EFDA" w:fill="E2EFDA"/>
            <w:noWrap/>
            <w:vAlign w:val="center"/>
            <w:hideMark/>
          </w:tcPr>
          <w:p w14:paraId="4F28A3B9" w14:textId="77777777" w:rsidR="00D931AB" w:rsidRPr="00441458" w:rsidRDefault="00D931AB" w:rsidP="00CB26A4">
            <w:pPr>
              <w:spacing w:after="0" w:line="276" w:lineRule="auto"/>
              <w:jc w:val="both"/>
              <w:rPr>
                <w:rFonts w:ascii="Arial" w:eastAsia="Times New Roman" w:hAnsi="Arial" w:cs="Arial"/>
                <w:color w:val="548235"/>
                <w:lang w:val="en-US"/>
              </w:rPr>
            </w:pPr>
          </w:p>
        </w:tc>
      </w:tr>
    </w:tbl>
    <w:p w14:paraId="3214A1FE" w14:textId="39C59AC2" w:rsidR="003A2158" w:rsidRPr="00441458" w:rsidRDefault="003A2158" w:rsidP="00CB26A4">
      <w:pPr>
        <w:pStyle w:val="a3"/>
        <w:spacing w:line="276" w:lineRule="auto"/>
        <w:jc w:val="both"/>
        <w:rPr>
          <w:rFonts w:ascii="Arial" w:hAnsi="Arial" w:cs="Arial"/>
          <w:u w:val="single"/>
          <w:lang w:val="en-US"/>
        </w:rPr>
      </w:pPr>
    </w:p>
    <w:p w14:paraId="6CCED878" w14:textId="77777777" w:rsidR="00296359" w:rsidRPr="00441458" w:rsidRDefault="00296359" w:rsidP="00CB26A4">
      <w:pPr>
        <w:pStyle w:val="a3"/>
        <w:spacing w:line="276" w:lineRule="auto"/>
        <w:jc w:val="both"/>
        <w:rPr>
          <w:rFonts w:ascii="Arial" w:hAnsi="Arial" w:cs="Arial"/>
          <w:u w:val="single"/>
          <w:lang w:val="en-US"/>
        </w:rPr>
      </w:pPr>
    </w:p>
    <w:p w14:paraId="2F9BDA84" w14:textId="77777777" w:rsidR="00D931AB" w:rsidRPr="00441458" w:rsidRDefault="00D931AB" w:rsidP="00CB26A4">
      <w:pPr>
        <w:pStyle w:val="a3"/>
        <w:spacing w:line="276" w:lineRule="auto"/>
        <w:jc w:val="both"/>
        <w:rPr>
          <w:rFonts w:ascii="Arial" w:hAnsi="Arial" w:cs="Arial"/>
          <w:u w:val="single"/>
          <w:lang w:val="en-US"/>
        </w:rPr>
      </w:pPr>
    </w:p>
    <w:p w14:paraId="44316DA4" w14:textId="77777777" w:rsidR="00157488" w:rsidRDefault="00D931AB" w:rsidP="00157488">
      <w:pPr>
        <w:keepNext/>
        <w:spacing w:line="276" w:lineRule="auto"/>
        <w:jc w:val="center"/>
      </w:pPr>
      <w:r w:rsidRPr="00441458">
        <w:rPr>
          <w:rFonts w:ascii="Arial" w:hAnsi="Arial" w:cs="Arial"/>
          <w:noProof/>
        </w:rPr>
        <w:drawing>
          <wp:inline distT="0" distB="0" distL="0" distR="0" wp14:anchorId="3F5B065B" wp14:editId="220FB6F7">
            <wp:extent cx="3812540" cy="2176780"/>
            <wp:effectExtent l="0" t="0" r="0" b="0"/>
            <wp:docPr id="148" name="Pictu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08" cstate="print"/>
                    <a:stretch>
                      <a:fillRect/>
                    </a:stretch>
                  </pic:blipFill>
                  <pic:spPr>
                    <a:xfrm>
                      <a:off x="0" y="0"/>
                      <a:ext cx="3812540" cy="2176780"/>
                    </a:xfrm>
                    <a:prstGeom prst="rect">
                      <a:avLst/>
                    </a:prstGeom>
                  </pic:spPr>
                </pic:pic>
              </a:graphicData>
            </a:graphic>
          </wp:inline>
        </w:drawing>
      </w:r>
    </w:p>
    <w:p w14:paraId="0CE8F108" w14:textId="10D7F075" w:rsidR="00157488" w:rsidRPr="00441458" w:rsidRDefault="00157488" w:rsidP="00C67260">
      <w:pPr>
        <w:spacing w:line="276" w:lineRule="auto"/>
        <w:ind w:left="1350" w:right="1348"/>
        <w:jc w:val="both"/>
        <w:rPr>
          <w:rFonts w:ascii="Arial" w:hAnsi="Arial" w:cs="Arial"/>
        </w:rPr>
      </w:pPr>
      <w:bookmarkStart w:id="231" w:name="_Toc125316477"/>
      <w:r w:rsidRPr="00157488">
        <w:rPr>
          <w:rFonts w:ascii="Arial" w:hAnsi="Arial" w:cs="Arial"/>
          <w:b/>
          <w:bCs/>
        </w:rPr>
        <w:t xml:space="preserve">Διάγραμμα </w:t>
      </w:r>
      <w:r w:rsidRPr="00157488">
        <w:rPr>
          <w:rFonts w:ascii="Arial" w:hAnsi="Arial" w:cs="Arial"/>
          <w:b/>
          <w:bCs/>
        </w:rPr>
        <w:fldChar w:fldCharType="begin"/>
      </w:r>
      <w:r w:rsidRPr="00157488">
        <w:rPr>
          <w:rFonts w:ascii="Arial" w:hAnsi="Arial" w:cs="Arial"/>
          <w:b/>
          <w:bCs/>
        </w:rPr>
        <w:instrText xml:space="preserve"> SEQ Διάγραμμα \* ARABIC </w:instrText>
      </w:r>
      <w:r w:rsidRPr="00157488">
        <w:rPr>
          <w:rFonts w:ascii="Arial" w:hAnsi="Arial" w:cs="Arial"/>
          <w:b/>
          <w:bCs/>
        </w:rPr>
        <w:fldChar w:fldCharType="separate"/>
      </w:r>
      <w:r w:rsidR="006A5130">
        <w:rPr>
          <w:rFonts w:ascii="Arial" w:hAnsi="Arial" w:cs="Arial"/>
          <w:b/>
          <w:bCs/>
          <w:noProof/>
        </w:rPr>
        <w:t>33</w:t>
      </w:r>
      <w:r w:rsidRPr="00157488">
        <w:rPr>
          <w:rFonts w:ascii="Arial" w:hAnsi="Arial" w:cs="Arial"/>
          <w:b/>
          <w:bCs/>
        </w:rPr>
        <w:fldChar w:fldCharType="end"/>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μια φορά αναγεννημένο βιοεξανθράκωμα.</w:t>
      </w:r>
      <w:bookmarkEnd w:id="231"/>
    </w:p>
    <w:p w14:paraId="4452F615" w14:textId="5F73861D" w:rsidR="00214A0F" w:rsidRPr="00441458" w:rsidRDefault="00214A0F" w:rsidP="00157488">
      <w:pPr>
        <w:pStyle w:val="ab"/>
        <w:jc w:val="center"/>
        <w:rPr>
          <w:rFonts w:ascii="Arial" w:hAnsi="Arial" w:cs="Arial"/>
        </w:rPr>
      </w:pPr>
    </w:p>
    <w:p w14:paraId="4A778037" w14:textId="77777777" w:rsidR="00157488" w:rsidRDefault="00296359" w:rsidP="00157488">
      <w:pPr>
        <w:pStyle w:val="1"/>
        <w:spacing w:line="276" w:lineRule="auto"/>
        <w:jc w:val="center"/>
      </w:pPr>
      <w:bookmarkStart w:id="232" w:name="_Toc123551217"/>
      <w:bookmarkStart w:id="233" w:name="_Toc124251303"/>
      <w:bookmarkStart w:id="234" w:name="_Toc124252389"/>
      <w:bookmarkStart w:id="235" w:name="_Toc124252530"/>
      <w:bookmarkStart w:id="236" w:name="_Toc124258135"/>
      <w:bookmarkStart w:id="237" w:name="_Toc124270315"/>
      <w:bookmarkStart w:id="238" w:name="_Toc124339638"/>
      <w:bookmarkStart w:id="239" w:name="_Toc125302196"/>
      <w:bookmarkStart w:id="240" w:name="_Toc125309942"/>
      <w:bookmarkStart w:id="241" w:name="_Toc125310009"/>
      <w:bookmarkStart w:id="242" w:name="_Toc125736240"/>
      <w:bookmarkStart w:id="243" w:name="_Toc125736308"/>
      <w:bookmarkStart w:id="244" w:name="_Toc125736787"/>
      <w:bookmarkStart w:id="245" w:name="_Toc125736894"/>
      <w:r w:rsidRPr="00441458">
        <w:rPr>
          <w:rFonts w:ascii="Arial" w:hAnsi="Arial" w:cs="Arial"/>
          <w:noProof/>
          <w:sz w:val="22"/>
          <w:szCs w:val="22"/>
        </w:rPr>
        <w:lastRenderedPageBreak/>
        <w:drawing>
          <wp:inline distT="0" distB="0" distL="0" distR="0" wp14:anchorId="0AFE0970" wp14:editId="149BFBAD">
            <wp:extent cx="2156460" cy="1638300"/>
            <wp:effectExtent l="0" t="0" r="0" b="0"/>
            <wp:docPr id="149"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09" cstate="print"/>
                    <a:srcRect t="14194" r="-530" b="13220"/>
                    <a:stretch/>
                  </pic:blipFill>
                  <pic:spPr bwMode="auto">
                    <a:xfrm>
                      <a:off x="0" y="0"/>
                      <a:ext cx="2156911" cy="1638643"/>
                    </a:xfrm>
                    <a:prstGeom prst="rect">
                      <a:avLst/>
                    </a:prstGeom>
                    <a:ln>
                      <a:noFill/>
                    </a:ln>
                    <a:extLst>
                      <a:ext uri="{53640926-AAD7-44D8-BBD7-CCE9431645EC}">
                        <a14:shadowObscured xmlns:a14="http://schemas.microsoft.com/office/drawing/2010/main"/>
                      </a:ext>
                    </a:extLst>
                  </pic:spPr>
                </pic:pic>
              </a:graphicData>
            </a:graphic>
          </wp:inline>
        </w:drawing>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658B871D" w14:textId="0ED01E51" w:rsidR="00157488" w:rsidRPr="00441458" w:rsidRDefault="00157488" w:rsidP="00157488">
      <w:pPr>
        <w:spacing w:line="276" w:lineRule="auto"/>
        <w:ind w:left="2700" w:right="2248"/>
        <w:jc w:val="both"/>
        <w:rPr>
          <w:rFonts w:ascii="Arial" w:hAnsi="Arial" w:cs="Arial"/>
        </w:rPr>
      </w:pPr>
      <w:bookmarkStart w:id="246" w:name="_Toc125316381"/>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32</w:t>
      </w:r>
      <w:r w:rsidRPr="00157488">
        <w:rPr>
          <w:rFonts w:ascii="Arial" w:hAnsi="Arial" w:cs="Arial"/>
          <w:b/>
          <w:bCs/>
        </w:rPr>
        <w:fldChar w:fldCharType="end"/>
      </w:r>
      <w:r w:rsidRPr="00157488">
        <w:rPr>
          <w:rFonts w:ascii="Arial" w:hAnsi="Arial" w:cs="Arial"/>
          <w:b/>
          <w:bCs/>
        </w:rPr>
        <w:t>:</w:t>
      </w:r>
      <w:r w:rsidRPr="00441458">
        <w:rPr>
          <w:rFonts w:ascii="Arial" w:hAnsi="Arial" w:cs="Arial"/>
        </w:rPr>
        <w:t xml:space="preserve"> Απεικόνιση σωματιδίου πάνω στο οποίο πραγματοποιήθηκε η ανάλυση </w:t>
      </w:r>
      <w:r w:rsidRPr="00441458">
        <w:rPr>
          <w:rFonts w:ascii="Arial" w:hAnsi="Arial" w:cs="Arial"/>
          <w:lang w:val="en-US"/>
        </w:rPr>
        <w:t>EDX</w:t>
      </w:r>
      <w:r w:rsidRPr="00441458">
        <w:rPr>
          <w:rFonts w:ascii="Arial" w:hAnsi="Arial" w:cs="Arial"/>
        </w:rPr>
        <w:t>.</w:t>
      </w:r>
      <w:bookmarkEnd w:id="246"/>
      <w:r w:rsidRPr="00441458">
        <w:rPr>
          <w:rFonts w:ascii="Arial" w:hAnsi="Arial" w:cs="Arial"/>
        </w:rPr>
        <w:t xml:space="preserve">  </w:t>
      </w:r>
    </w:p>
    <w:p w14:paraId="09696CE4" w14:textId="635A7A34" w:rsidR="00296359" w:rsidRPr="00441458" w:rsidRDefault="00296359" w:rsidP="00CB26A4">
      <w:pPr>
        <w:spacing w:line="276" w:lineRule="auto"/>
        <w:jc w:val="both"/>
        <w:rPr>
          <w:rFonts w:ascii="Arial" w:hAnsi="Arial" w:cs="Arial"/>
        </w:rPr>
      </w:pPr>
      <w:r w:rsidRPr="00441458">
        <w:rPr>
          <w:rFonts w:ascii="Arial" w:hAnsi="Arial" w:cs="Arial"/>
          <w:noProof/>
        </w:rPr>
        <w:drawing>
          <wp:anchor distT="0" distB="0" distL="114300" distR="114300" simplePos="0" relativeHeight="251739136" behindDoc="0" locked="0" layoutInCell="1" allowOverlap="1" wp14:anchorId="3054E875" wp14:editId="4466A88B">
            <wp:simplePos x="0" y="0"/>
            <wp:positionH relativeFrom="column">
              <wp:posOffset>0</wp:posOffset>
            </wp:positionH>
            <wp:positionV relativeFrom="paragraph">
              <wp:posOffset>-635</wp:posOffset>
            </wp:positionV>
            <wp:extent cx="1809750" cy="1403985"/>
            <wp:effectExtent l="0" t="0" r="0" b="5715"/>
            <wp:wrapNone/>
            <wp:docPr id="150"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10"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0160" behindDoc="0" locked="0" layoutInCell="1" allowOverlap="1" wp14:anchorId="315CC6BF" wp14:editId="4F415697">
            <wp:simplePos x="0" y="0"/>
            <wp:positionH relativeFrom="column">
              <wp:posOffset>1807210</wp:posOffset>
            </wp:positionH>
            <wp:positionV relativeFrom="paragraph">
              <wp:posOffset>-635</wp:posOffset>
            </wp:positionV>
            <wp:extent cx="1809750" cy="1403985"/>
            <wp:effectExtent l="0" t="0" r="0" b="5715"/>
            <wp:wrapNone/>
            <wp:docPr id="151" name="Pictu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11"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1184" behindDoc="0" locked="0" layoutInCell="1" allowOverlap="1" wp14:anchorId="18A3CA75" wp14:editId="5E9A97AF">
            <wp:simplePos x="0" y="0"/>
            <wp:positionH relativeFrom="column">
              <wp:posOffset>3613785</wp:posOffset>
            </wp:positionH>
            <wp:positionV relativeFrom="paragraph">
              <wp:posOffset>-635</wp:posOffset>
            </wp:positionV>
            <wp:extent cx="1809750" cy="1403985"/>
            <wp:effectExtent l="0" t="0" r="0" b="5715"/>
            <wp:wrapNone/>
            <wp:docPr id="152"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12"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2208" behindDoc="0" locked="0" layoutInCell="1" allowOverlap="1" wp14:anchorId="6BBA02B7" wp14:editId="5A072722">
            <wp:simplePos x="0" y="0"/>
            <wp:positionH relativeFrom="column">
              <wp:posOffset>0</wp:posOffset>
            </wp:positionH>
            <wp:positionV relativeFrom="paragraph">
              <wp:posOffset>1534160</wp:posOffset>
            </wp:positionV>
            <wp:extent cx="1809750" cy="1403985"/>
            <wp:effectExtent l="0" t="0" r="0" b="5715"/>
            <wp:wrapNone/>
            <wp:docPr id="153"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13"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3232" behindDoc="0" locked="0" layoutInCell="1" allowOverlap="1" wp14:anchorId="5F75188B" wp14:editId="2A3B7A7E">
            <wp:simplePos x="0" y="0"/>
            <wp:positionH relativeFrom="column">
              <wp:posOffset>1807210</wp:posOffset>
            </wp:positionH>
            <wp:positionV relativeFrom="paragraph">
              <wp:posOffset>1534160</wp:posOffset>
            </wp:positionV>
            <wp:extent cx="1809750" cy="1403985"/>
            <wp:effectExtent l="0" t="0" r="0" b="5715"/>
            <wp:wrapNone/>
            <wp:docPr id="154"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14"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4256" behindDoc="0" locked="0" layoutInCell="1" allowOverlap="1" wp14:anchorId="46D70020" wp14:editId="412CA8FC">
            <wp:simplePos x="0" y="0"/>
            <wp:positionH relativeFrom="column">
              <wp:posOffset>3613785</wp:posOffset>
            </wp:positionH>
            <wp:positionV relativeFrom="paragraph">
              <wp:posOffset>1534160</wp:posOffset>
            </wp:positionV>
            <wp:extent cx="1809750" cy="1403985"/>
            <wp:effectExtent l="0" t="0" r="0" b="5715"/>
            <wp:wrapNone/>
            <wp:docPr id="155" name="Picture 38"/>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15"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5280" behindDoc="0" locked="0" layoutInCell="1" allowOverlap="1" wp14:anchorId="695BB1D2" wp14:editId="7DC1C32A">
            <wp:simplePos x="0" y="0"/>
            <wp:positionH relativeFrom="column">
              <wp:posOffset>0</wp:posOffset>
            </wp:positionH>
            <wp:positionV relativeFrom="paragraph">
              <wp:posOffset>3068955</wp:posOffset>
            </wp:positionV>
            <wp:extent cx="1809750" cy="1403985"/>
            <wp:effectExtent l="0" t="0" r="0" b="5715"/>
            <wp:wrapNone/>
            <wp:docPr id="156"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16"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6304" behindDoc="0" locked="0" layoutInCell="1" allowOverlap="1" wp14:anchorId="0D692875" wp14:editId="1641D045">
            <wp:simplePos x="0" y="0"/>
            <wp:positionH relativeFrom="column">
              <wp:posOffset>1807210</wp:posOffset>
            </wp:positionH>
            <wp:positionV relativeFrom="paragraph">
              <wp:posOffset>3068955</wp:posOffset>
            </wp:positionV>
            <wp:extent cx="1809750" cy="1403985"/>
            <wp:effectExtent l="0" t="0" r="0" b="5715"/>
            <wp:wrapNone/>
            <wp:docPr id="157" name="Pictu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17"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7328" behindDoc="0" locked="0" layoutInCell="1" allowOverlap="1" wp14:anchorId="75DFB0A5" wp14:editId="21889205">
            <wp:simplePos x="0" y="0"/>
            <wp:positionH relativeFrom="column">
              <wp:posOffset>3613785</wp:posOffset>
            </wp:positionH>
            <wp:positionV relativeFrom="paragraph">
              <wp:posOffset>3068955</wp:posOffset>
            </wp:positionV>
            <wp:extent cx="1809750" cy="1403985"/>
            <wp:effectExtent l="0" t="0" r="0" b="5715"/>
            <wp:wrapNone/>
            <wp:docPr id="158" name="Pictu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18"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8352" behindDoc="0" locked="0" layoutInCell="1" allowOverlap="1" wp14:anchorId="0F5688D6" wp14:editId="7C9CD131">
            <wp:simplePos x="0" y="0"/>
            <wp:positionH relativeFrom="column">
              <wp:posOffset>0</wp:posOffset>
            </wp:positionH>
            <wp:positionV relativeFrom="paragraph">
              <wp:posOffset>4603750</wp:posOffset>
            </wp:positionV>
            <wp:extent cx="1809750" cy="1403985"/>
            <wp:effectExtent l="0" t="0" r="0" b="5715"/>
            <wp:wrapNone/>
            <wp:docPr id="159" name="Pictu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19"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49376" behindDoc="0" locked="0" layoutInCell="1" allowOverlap="1" wp14:anchorId="038DFEED" wp14:editId="7979854A">
            <wp:simplePos x="0" y="0"/>
            <wp:positionH relativeFrom="column">
              <wp:posOffset>1807210</wp:posOffset>
            </wp:positionH>
            <wp:positionV relativeFrom="paragraph">
              <wp:posOffset>4603750</wp:posOffset>
            </wp:positionV>
            <wp:extent cx="1809750" cy="1403985"/>
            <wp:effectExtent l="0" t="0" r="0" b="5715"/>
            <wp:wrapNone/>
            <wp:docPr id="160"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20" cstate="print"/>
                    <a:stretch>
                      <a:fillRect/>
                    </a:stretch>
                  </pic:blipFill>
                  <pic:spPr>
                    <a:xfrm>
                      <a:off x="0" y="0"/>
                      <a:ext cx="1809750" cy="1403985"/>
                    </a:xfrm>
                    <a:prstGeom prst="rect">
                      <a:avLst/>
                    </a:prstGeom>
                  </pic:spPr>
                </pic:pic>
              </a:graphicData>
            </a:graphic>
          </wp:anchor>
        </w:drawing>
      </w:r>
      <w:r w:rsidRPr="00441458">
        <w:rPr>
          <w:rFonts w:ascii="Arial" w:hAnsi="Arial" w:cs="Arial"/>
          <w:noProof/>
        </w:rPr>
        <w:drawing>
          <wp:anchor distT="0" distB="0" distL="114300" distR="114300" simplePos="0" relativeHeight="251750400" behindDoc="0" locked="0" layoutInCell="1" allowOverlap="1" wp14:anchorId="45FB54C1" wp14:editId="55EF471B">
            <wp:simplePos x="0" y="0"/>
            <wp:positionH relativeFrom="column">
              <wp:posOffset>3613785</wp:posOffset>
            </wp:positionH>
            <wp:positionV relativeFrom="paragraph">
              <wp:posOffset>4603750</wp:posOffset>
            </wp:positionV>
            <wp:extent cx="1809750" cy="1403985"/>
            <wp:effectExtent l="0" t="0" r="0" b="5715"/>
            <wp:wrapNone/>
            <wp:docPr id="161" name="Picture 44"/>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21" cstate="print"/>
                    <a:stretch>
                      <a:fillRect/>
                    </a:stretch>
                  </pic:blipFill>
                  <pic:spPr>
                    <a:xfrm>
                      <a:off x="0" y="0"/>
                      <a:ext cx="1809750" cy="1403985"/>
                    </a:xfrm>
                    <a:prstGeom prst="rect">
                      <a:avLst/>
                    </a:prstGeom>
                  </pic:spPr>
                </pic:pic>
              </a:graphicData>
            </a:graphic>
          </wp:anchor>
        </w:drawing>
      </w:r>
    </w:p>
    <w:p w14:paraId="3B6441B8" w14:textId="1039F1B5" w:rsidR="00296359" w:rsidRPr="00441458" w:rsidRDefault="00296359" w:rsidP="00CB26A4">
      <w:pPr>
        <w:spacing w:line="276" w:lineRule="auto"/>
        <w:jc w:val="both"/>
        <w:rPr>
          <w:rFonts w:ascii="Arial" w:hAnsi="Arial" w:cs="Arial"/>
        </w:rPr>
      </w:pPr>
    </w:p>
    <w:p w14:paraId="19FA79A2" w14:textId="3918FD44" w:rsidR="00296359" w:rsidRPr="00441458" w:rsidRDefault="00296359" w:rsidP="00CB26A4">
      <w:pPr>
        <w:spacing w:line="276" w:lineRule="auto"/>
        <w:jc w:val="both"/>
        <w:rPr>
          <w:rFonts w:ascii="Arial" w:hAnsi="Arial" w:cs="Arial"/>
        </w:rPr>
      </w:pPr>
    </w:p>
    <w:p w14:paraId="0EB8E323" w14:textId="65EE697D" w:rsidR="00296359" w:rsidRPr="00441458" w:rsidRDefault="00296359" w:rsidP="00CB26A4">
      <w:pPr>
        <w:spacing w:line="276" w:lineRule="auto"/>
        <w:jc w:val="both"/>
        <w:rPr>
          <w:rFonts w:ascii="Arial" w:hAnsi="Arial" w:cs="Arial"/>
        </w:rPr>
      </w:pPr>
    </w:p>
    <w:p w14:paraId="0651CDF6" w14:textId="0B56F8EA" w:rsidR="00296359" w:rsidRPr="00441458" w:rsidRDefault="00296359" w:rsidP="00CB26A4">
      <w:pPr>
        <w:spacing w:line="276" w:lineRule="auto"/>
        <w:jc w:val="both"/>
        <w:rPr>
          <w:rFonts w:ascii="Arial" w:hAnsi="Arial" w:cs="Arial"/>
        </w:rPr>
      </w:pPr>
    </w:p>
    <w:p w14:paraId="2297D25F" w14:textId="356E442E" w:rsidR="00296359" w:rsidRPr="00441458" w:rsidRDefault="00296359" w:rsidP="00CB26A4">
      <w:pPr>
        <w:spacing w:line="276" w:lineRule="auto"/>
        <w:jc w:val="both"/>
        <w:rPr>
          <w:rFonts w:ascii="Arial" w:hAnsi="Arial" w:cs="Arial"/>
        </w:rPr>
      </w:pPr>
    </w:p>
    <w:p w14:paraId="623A5EFE" w14:textId="745B1EA5" w:rsidR="00296359" w:rsidRPr="00441458" w:rsidRDefault="00296359" w:rsidP="00CB26A4">
      <w:pPr>
        <w:spacing w:line="276" w:lineRule="auto"/>
        <w:jc w:val="both"/>
        <w:rPr>
          <w:rFonts w:ascii="Arial" w:hAnsi="Arial" w:cs="Arial"/>
        </w:rPr>
      </w:pPr>
    </w:p>
    <w:p w14:paraId="66B3A11E" w14:textId="1438DB6F" w:rsidR="00296359" w:rsidRPr="00441458" w:rsidRDefault="00296359" w:rsidP="00CB26A4">
      <w:pPr>
        <w:spacing w:line="276" w:lineRule="auto"/>
        <w:jc w:val="both"/>
        <w:rPr>
          <w:rFonts w:ascii="Arial" w:hAnsi="Arial" w:cs="Arial"/>
        </w:rPr>
      </w:pPr>
    </w:p>
    <w:p w14:paraId="6446FB80" w14:textId="122B56F6" w:rsidR="00296359" w:rsidRPr="00441458" w:rsidRDefault="00296359" w:rsidP="00CB26A4">
      <w:pPr>
        <w:spacing w:line="276" w:lineRule="auto"/>
        <w:jc w:val="both"/>
        <w:rPr>
          <w:rFonts w:ascii="Arial" w:hAnsi="Arial" w:cs="Arial"/>
        </w:rPr>
      </w:pPr>
    </w:p>
    <w:p w14:paraId="23B3DFB4" w14:textId="4699C90B" w:rsidR="00296359" w:rsidRPr="00441458" w:rsidRDefault="00296359" w:rsidP="00CB26A4">
      <w:pPr>
        <w:spacing w:line="276" w:lineRule="auto"/>
        <w:jc w:val="both"/>
        <w:rPr>
          <w:rFonts w:ascii="Arial" w:hAnsi="Arial" w:cs="Arial"/>
        </w:rPr>
      </w:pPr>
    </w:p>
    <w:p w14:paraId="14C27DDF" w14:textId="04638372" w:rsidR="00296359" w:rsidRPr="00441458" w:rsidRDefault="00296359" w:rsidP="00CB26A4">
      <w:pPr>
        <w:spacing w:line="276" w:lineRule="auto"/>
        <w:jc w:val="both"/>
        <w:rPr>
          <w:rFonts w:ascii="Arial" w:hAnsi="Arial" w:cs="Arial"/>
        </w:rPr>
      </w:pPr>
    </w:p>
    <w:p w14:paraId="78B65F10" w14:textId="0769E0ED" w:rsidR="00296359" w:rsidRPr="00441458" w:rsidRDefault="00296359" w:rsidP="00CB26A4">
      <w:pPr>
        <w:spacing w:line="276" w:lineRule="auto"/>
        <w:jc w:val="both"/>
        <w:rPr>
          <w:rFonts w:ascii="Arial" w:hAnsi="Arial" w:cs="Arial"/>
        </w:rPr>
      </w:pPr>
    </w:p>
    <w:p w14:paraId="03E69E2C" w14:textId="414EA8B2" w:rsidR="00296359" w:rsidRPr="00441458" w:rsidRDefault="00296359" w:rsidP="00CB26A4">
      <w:pPr>
        <w:spacing w:line="276" w:lineRule="auto"/>
        <w:jc w:val="both"/>
        <w:rPr>
          <w:rFonts w:ascii="Arial" w:hAnsi="Arial" w:cs="Arial"/>
        </w:rPr>
      </w:pPr>
    </w:p>
    <w:p w14:paraId="01AA7CAD" w14:textId="047D9B52" w:rsidR="00296359" w:rsidRPr="00441458" w:rsidRDefault="00296359" w:rsidP="00CB26A4">
      <w:pPr>
        <w:spacing w:line="276" w:lineRule="auto"/>
        <w:jc w:val="both"/>
        <w:rPr>
          <w:rFonts w:ascii="Arial" w:hAnsi="Arial" w:cs="Arial"/>
        </w:rPr>
      </w:pPr>
    </w:p>
    <w:p w14:paraId="61BC3B2F" w14:textId="0D3752DC" w:rsidR="00296359" w:rsidRPr="00441458" w:rsidRDefault="00296359" w:rsidP="00CB26A4">
      <w:pPr>
        <w:spacing w:line="276" w:lineRule="auto"/>
        <w:jc w:val="both"/>
        <w:rPr>
          <w:rFonts w:ascii="Arial" w:hAnsi="Arial" w:cs="Arial"/>
        </w:rPr>
      </w:pPr>
    </w:p>
    <w:p w14:paraId="1E726F7B" w14:textId="272B85F2" w:rsidR="00296359" w:rsidRPr="00441458" w:rsidRDefault="00296359" w:rsidP="00CB26A4">
      <w:pPr>
        <w:spacing w:line="276" w:lineRule="auto"/>
        <w:jc w:val="both"/>
        <w:rPr>
          <w:rFonts w:ascii="Arial" w:hAnsi="Arial" w:cs="Arial"/>
        </w:rPr>
      </w:pPr>
    </w:p>
    <w:p w14:paraId="4BBE5A99" w14:textId="60A67692" w:rsidR="00296359" w:rsidRPr="00441458" w:rsidRDefault="00296359" w:rsidP="00CB26A4">
      <w:pPr>
        <w:spacing w:line="276" w:lineRule="auto"/>
        <w:jc w:val="both"/>
        <w:rPr>
          <w:rFonts w:ascii="Arial" w:hAnsi="Arial" w:cs="Arial"/>
        </w:rPr>
      </w:pPr>
    </w:p>
    <w:p w14:paraId="6D1FBAD1" w14:textId="2CF18BAF" w:rsidR="00296359" w:rsidRPr="00441458" w:rsidRDefault="00296359" w:rsidP="00CB26A4">
      <w:pPr>
        <w:spacing w:line="276" w:lineRule="auto"/>
        <w:jc w:val="both"/>
        <w:rPr>
          <w:rFonts w:ascii="Arial" w:hAnsi="Arial" w:cs="Arial"/>
        </w:rPr>
      </w:pPr>
    </w:p>
    <w:p w14:paraId="6EFA1314" w14:textId="0341F4A5" w:rsidR="00296359" w:rsidRPr="00441458" w:rsidRDefault="00296359" w:rsidP="00CB26A4">
      <w:pPr>
        <w:spacing w:line="276" w:lineRule="auto"/>
        <w:jc w:val="both"/>
        <w:rPr>
          <w:rFonts w:ascii="Arial" w:hAnsi="Arial" w:cs="Arial"/>
        </w:rPr>
      </w:pPr>
    </w:p>
    <w:p w14:paraId="3B290962" w14:textId="3613FDCC" w:rsidR="00296359" w:rsidRPr="00441458" w:rsidRDefault="00296359" w:rsidP="00CB26A4">
      <w:pPr>
        <w:spacing w:line="276" w:lineRule="auto"/>
        <w:jc w:val="both"/>
        <w:rPr>
          <w:rFonts w:ascii="Arial" w:hAnsi="Arial" w:cs="Arial"/>
        </w:rPr>
      </w:pPr>
    </w:p>
    <w:p w14:paraId="7CF05DA5" w14:textId="5C5FAA11" w:rsidR="00296359" w:rsidRPr="00441458" w:rsidRDefault="00296359" w:rsidP="00CB26A4">
      <w:pPr>
        <w:spacing w:line="276" w:lineRule="auto"/>
        <w:jc w:val="both"/>
        <w:rPr>
          <w:rFonts w:ascii="Arial" w:hAnsi="Arial" w:cs="Arial"/>
        </w:rPr>
      </w:pPr>
    </w:p>
    <w:p w14:paraId="5DA51E41" w14:textId="49887258" w:rsidR="00296359" w:rsidRPr="00441458" w:rsidRDefault="00157488" w:rsidP="00CB26A4">
      <w:pPr>
        <w:spacing w:line="276" w:lineRule="auto"/>
        <w:jc w:val="both"/>
        <w:rPr>
          <w:rFonts w:ascii="Arial" w:hAnsi="Arial" w:cs="Arial"/>
        </w:rPr>
      </w:pPr>
      <w:r>
        <w:rPr>
          <w:noProof/>
        </w:rPr>
        <mc:AlternateContent>
          <mc:Choice Requires="wps">
            <w:drawing>
              <wp:anchor distT="0" distB="0" distL="114300" distR="114300" simplePos="0" relativeHeight="251816960" behindDoc="0" locked="0" layoutInCell="1" allowOverlap="1" wp14:anchorId="01256D81" wp14:editId="12977589">
                <wp:simplePos x="0" y="0"/>
                <wp:positionH relativeFrom="margin">
                  <wp:align>left</wp:align>
                </wp:positionH>
                <wp:positionV relativeFrom="paragraph">
                  <wp:posOffset>4445</wp:posOffset>
                </wp:positionV>
                <wp:extent cx="5836920" cy="464820"/>
                <wp:effectExtent l="0" t="0" r="0" b="0"/>
                <wp:wrapNone/>
                <wp:docPr id="126" name="Πλαίσιο κειμένου 126"/>
                <wp:cNvGraphicFramePr/>
                <a:graphic xmlns:a="http://schemas.openxmlformats.org/drawingml/2006/main">
                  <a:graphicData uri="http://schemas.microsoft.com/office/word/2010/wordprocessingShape">
                    <wps:wsp>
                      <wps:cNvSpPr txBox="1"/>
                      <wps:spPr>
                        <a:xfrm>
                          <a:off x="0" y="0"/>
                          <a:ext cx="5836920" cy="464820"/>
                        </a:xfrm>
                        <a:prstGeom prst="rect">
                          <a:avLst/>
                        </a:prstGeom>
                        <a:solidFill>
                          <a:prstClr val="white"/>
                        </a:solidFill>
                        <a:ln>
                          <a:noFill/>
                        </a:ln>
                      </wps:spPr>
                      <wps:txbx>
                        <w:txbxContent>
                          <w:p w14:paraId="0441400A" w14:textId="6FB3F6B5" w:rsidR="00157488" w:rsidRPr="00441458" w:rsidRDefault="00157488" w:rsidP="00157488">
                            <w:pPr>
                              <w:spacing w:line="276" w:lineRule="auto"/>
                              <w:jc w:val="both"/>
                              <w:rPr>
                                <w:rFonts w:ascii="Arial" w:hAnsi="Arial" w:cs="Arial"/>
                              </w:rPr>
                            </w:pPr>
                            <w:bookmarkStart w:id="247" w:name="_Toc125316382"/>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33</w:t>
                            </w:r>
                            <w:r w:rsidRPr="00157488">
                              <w:rPr>
                                <w:rFonts w:ascii="Arial" w:hAnsi="Arial" w:cs="Arial"/>
                                <w:b/>
                                <w:bCs/>
                              </w:rPr>
                              <w:fldChar w:fldCharType="end"/>
                            </w:r>
                            <w:r w:rsidRPr="00157488">
                              <w:rPr>
                                <w:rFonts w:ascii="Arial" w:hAnsi="Arial" w:cs="Arial"/>
                              </w:rPr>
                              <w:t xml:space="preserve">: </w:t>
                            </w:r>
                            <w:r w:rsidRPr="00441458">
                              <w:rPr>
                                <w:rFonts w:ascii="Arial" w:hAnsi="Arial" w:cs="Arial"/>
                              </w:rPr>
                              <w:t>Απεικόνιση χημικών στοιχείων πάνω σε σωματίδιο μια φορά αναγεννημένου βιοεξανθρακώματος.</w:t>
                            </w:r>
                            <w:bookmarkEnd w:id="247"/>
                          </w:p>
                          <w:p w14:paraId="761EB719" w14:textId="56427D4C" w:rsidR="00157488" w:rsidRPr="00EB25E5" w:rsidRDefault="00157488" w:rsidP="00157488">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56D81" id="Πλαίσιο κειμένου 126" o:spid="_x0000_s1040" type="#_x0000_t202" style="position:absolute;left:0;text-align:left;margin-left:0;margin-top:.35pt;width:459.6pt;height:36.6pt;z-index:2518169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" stroked="f">
                <v:textbox inset="0,0,0,0">
                  <w:txbxContent>
                    <w:p w14:paraId="0441400A" w14:textId="6FB3F6B5" w:rsidR="00157488" w:rsidRPr="00441458" w:rsidRDefault="00157488" w:rsidP="00157488">
                      <w:pPr>
                        <w:spacing w:line="276" w:lineRule="auto"/>
                        <w:jc w:val="both"/>
                        <w:rPr>
                          <w:rFonts w:ascii="Arial" w:hAnsi="Arial" w:cs="Arial"/>
                        </w:rPr>
                      </w:pPr>
                      <w:bookmarkStart w:id="248" w:name="_Toc125316382"/>
                      <w:r w:rsidRPr="00157488">
                        <w:rPr>
                          <w:rFonts w:ascii="Arial" w:hAnsi="Arial" w:cs="Arial"/>
                          <w:b/>
                          <w:bCs/>
                        </w:rPr>
                        <w:t xml:space="preserve">Εικόνα </w:t>
                      </w:r>
                      <w:r w:rsidRPr="00157488">
                        <w:rPr>
                          <w:rFonts w:ascii="Arial" w:hAnsi="Arial" w:cs="Arial"/>
                          <w:b/>
                          <w:bCs/>
                        </w:rPr>
                        <w:fldChar w:fldCharType="begin"/>
                      </w:r>
                      <w:r w:rsidRPr="00157488">
                        <w:rPr>
                          <w:rFonts w:ascii="Arial" w:hAnsi="Arial" w:cs="Arial"/>
                          <w:b/>
                          <w:bCs/>
                        </w:rPr>
                        <w:instrText xml:space="preserve"> SEQ Εικόνα \* ARABIC </w:instrText>
                      </w:r>
                      <w:r w:rsidRPr="00157488">
                        <w:rPr>
                          <w:rFonts w:ascii="Arial" w:hAnsi="Arial" w:cs="Arial"/>
                          <w:b/>
                          <w:bCs/>
                        </w:rPr>
                        <w:fldChar w:fldCharType="separate"/>
                      </w:r>
                      <w:r w:rsidR="00AD034C">
                        <w:rPr>
                          <w:rFonts w:ascii="Arial" w:hAnsi="Arial" w:cs="Arial"/>
                          <w:b/>
                          <w:bCs/>
                          <w:noProof/>
                        </w:rPr>
                        <w:t>33</w:t>
                      </w:r>
                      <w:r w:rsidRPr="00157488">
                        <w:rPr>
                          <w:rFonts w:ascii="Arial" w:hAnsi="Arial" w:cs="Arial"/>
                          <w:b/>
                          <w:bCs/>
                        </w:rPr>
                        <w:fldChar w:fldCharType="end"/>
                      </w:r>
                      <w:r w:rsidRPr="00157488">
                        <w:rPr>
                          <w:rFonts w:ascii="Arial" w:hAnsi="Arial" w:cs="Arial"/>
                        </w:rPr>
                        <w:t xml:space="preserve">: </w:t>
                      </w:r>
                      <w:r w:rsidRPr="00441458">
                        <w:rPr>
                          <w:rFonts w:ascii="Arial" w:hAnsi="Arial" w:cs="Arial"/>
                        </w:rPr>
                        <w:t>Απεικόνιση χημικών στοιχείων πάνω σε σωματίδιο μια φορά αναγεννημένου βιοεξανθρακώματος.</w:t>
                      </w:r>
                      <w:bookmarkEnd w:id="248"/>
                    </w:p>
                    <w:p w14:paraId="761EB719" w14:textId="56427D4C" w:rsidR="00157488" w:rsidRPr="00EB25E5" w:rsidRDefault="00157488" w:rsidP="00157488">
                      <w:pPr>
                        <w:pStyle w:val="ab"/>
                        <w:rPr>
                          <w:rFonts w:ascii="Arial" w:hAnsi="Arial" w:cs="Arial"/>
                          <w:noProof/>
                        </w:rPr>
                      </w:pPr>
                    </w:p>
                  </w:txbxContent>
                </v:textbox>
                <w10:wrap anchorx="margin"/>
              </v:shape>
            </w:pict>
          </mc:Fallback>
        </mc:AlternateContent>
      </w:r>
      <w:r w:rsidR="00296359" w:rsidRPr="00441458">
        <w:rPr>
          <w:rFonts w:ascii="Arial" w:hAnsi="Arial" w:cs="Arial"/>
          <w:b/>
          <w:bCs/>
        </w:rPr>
        <w:t>Εικόνα</w:t>
      </w:r>
      <w:r w:rsidR="007D4967" w:rsidRPr="00441458">
        <w:rPr>
          <w:rFonts w:ascii="Arial" w:hAnsi="Arial" w:cs="Arial"/>
          <w:b/>
          <w:bCs/>
        </w:rPr>
        <w:t xml:space="preserve"> 3</w:t>
      </w:r>
      <w:r w:rsidR="00AF5A3F" w:rsidRPr="00441458">
        <w:rPr>
          <w:rFonts w:ascii="Arial" w:hAnsi="Arial" w:cs="Arial"/>
          <w:b/>
          <w:bCs/>
        </w:rPr>
        <w:t>3</w:t>
      </w:r>
      <w:r w:rsidR="00296359" w:rsidRPr="00441458">
        <w:rPr>
          <w:rFonts w:ascii="Arial" w:hAnsi="Arial" w:cs="Arial"/>
          <w:b/>
          <w:bCs/>
        </w:rPr>
        <w:t>:</w:t>
      </w:r>
      <w:r w:rsidR="00296359" w:rsidRPr="00441458">
        <w:rPr>
          <w:rFonts w:ascii="Arial" w:hAnsi="Arial" w:cs="Arial"/>
        </w:rPr>
        <w:t xml:space="preserve"> </w:t>
      </w:r>
    </w:p>
    <w:p w14:paraId="68BF9F7B" w14:textId="77777777" w:rsidR="00296359" w:rsidRPr="00441458" w:rsidRDefault="00296359" w:rsidP="00CB26A4">
      <w:pPr>
        <w:spacing w:line="276" w:lineRule="auto"/>
        <w:jc w:val="both"/>
        <w:rPr>
          <w:rFonts w:ascii="Arial" w:hAnsi="Arial" w:cs="Arial"/>
        </w:rPr>
      </w:pPr>
    </w:p>
    <w:p w14:paraId="0447C2BF" w14:textId="289915A2" w:rsidR="00932552" w:rsidRPr="00441458" w:rsidRDefault="00932552">
      <w:pPr>
        <w:pStyle w:val="a3"/>
        <w:numPr>
          <w:ilvl w:val="0"/>
          <w:numId w:val="20"/>
        </w:numPr>
        <w:spacing w:line="276" w:lineRule="auto"/>
        <w:jc w:val="both"/>
        <w:rPr>
          <w:rFonts w:ascii="Arial" w:hAnsi="Arial" w:cs="Arial"/>
          <w:u w:val="single"/>
        </w:rPr>
      </w:pPr>
      <w:r w:rsidRPr="00441458">
        <w:rPr>
          <w:rFonts w:ascii="Arial" w:hAnsi="Arial" w:cs="Arial"/>
          <w:u w:val="single"/>
        </w:rPr>
        <w:lastRenderedPageBreak/>
        <w:t>Σύνθεση δύο φορές αναγεννημένου βιοεξανθρακώματος.</w:t>
      </w:r>
    </w:p>
    <w:p w14:paraId="13DF9D6E" w14:textId="77777777" w:rsidR="00575EE1" w:rsidRPr="00441458" w:rsidRDefault="00575EE1" w:rsidP="00CB26A4">
      <w:pPr>
        <w:pStyle w:val="a3"/>
        <w:spacing w:line="276" w:lineRule="auto"/>
        <w:jc w:val="both"/>
        <w:rPr>
          <w:rFonts w:ascii="Arial" w:hAnsi="Arial" w:cs="Arial"/>
          <w:u w:val="single"/>
        </w:rPr>
      </w:pPr>
    </w:p>
    <w:p w14:paraId="2CC83850" w14:textId="4F29A8DD" w:rsidR="006C152A" w:rsidRPr="006C152A" w:rsidRDefault="006C152A" w:rsidP="006C152A">
      <w:pPr>
        <w:tabs>
          <w:tab w:val="left" w:pos="2610"/>
        </w:tabs>
        <w:spacing w:line="276" w:lineRule="auto"/>
        <w:ind w:left="2700" w:right="2608"/>
        <w:jc w:val="both"/>
        <w:rPr>
          <w:rFonts w:ascii="Arial" w:hAnsi="Arial" w:cs="Arial"/>
          <w:u w:val="single"/>
        </w:rPr>
      </w:pPr>
      <w:bookmarkStart w:id="249" w:name="_Toc125316430"/>
      <w:r w:rsidRPr="006C152A">
        <w:rPr>
          <w:rFonts w:ascii="Arial" w:hAnsi="Arial" w:cs="Arial"/>
          <w:b/>
          <w:bCs/>
        </w:rPr>
        <w:t xml:space="preserve">Πίνακας </w:t>
      </w:r>
      <w:r w:rsidRPr="006C152A">
        <w:rPr>
          <w:rFonts w:ascii="Arial" w:hAnsi="Arial" w:cs="Arial"/>
          <w:b/>
          <w:bCs/>
        </w:rPr>
        <w:fldChar w:fldCharType="begin"/>
      </w:r>
      <w:r w:rsidRPr="006C152A">
        <w:rPr>
          <w:rFonts w:ascii="Arial" w:hAnsi="Arial" w:cs="Arial"/>
          <w:b/>
          <w:bCs/>
        </w:rPr>
        <w:instrText xml:space="preserve"> SEQ Πίνακας \* ARABIC </w:instrText>
      </w:r>
      <w:r w:rsidRPr="006C152A">
        <w:rPr>
          <w:rFonts w:ascii="Arial" w:hAnsi="Arial" w:cs="Arial"/>
          <w:b/>
          <w:bCs/>
        </w:rPr>
        <w:fldChar w:fldCharType="separate"/>
      </w:r>
      <w:r w:rsidR="00C03C59">
        <w:rPr>
          <w:rFonts w:ascii="Arial" w:hAnsi="Arial" w:cs="Arial"/>
          <w:b/>
          <w:bCs/>
          <w:noProof/>
        </w:rPr>
        <w:t>20</w:t>
      </w:r>
      <w:r w:rsidRPr="006C152A">
        <w:rPr>
          <w:rFonts w:ascii="Arial" w:hAnsi="Arial" w:cs="Arial"/>
          <w:b/>
          <w:bCs/>
        </w:rPr>
        <w:fldChar w:fldCharType="end"/>
      </w:r>
      <w:r w:rsidRPr="00441458">
        <w:rPr>
          <w:rFonts w:ascii="Arial" w:hAnsi="Arial" w:cs="Arial"/>
          <w:b/>
          <w:bCs/>
        </w:rPr>
        <w:t xml:space="preserve">: </w:t>
      </w:r>
      <w:r w:rsidRPr="006C152A">
        <w:rPr>
          <w:rFonts w:ascii="Arial" w:hAnsi="Arial" w:cs="Arial"/>
        </w:rPr>
        <w:t>Ποσοστιαία σύσταση χημικών στοιχείων</w:t>
      </w:r>
      <w:r w:rsidRPr="00441458">
        <w:rPr>
          <w:rFonts w:ascii="Arial" w:hAnsi="Arial" w:cs="Arial"/>
        </w:rPr>
        <w:t xml:space="preserve"> για το δύο φορές αναγεννημένο  βιοεξανθράκωμα.</w:t>
      </w:r>
      <w:bookmarkEnd w:id="249"/>
    </w:p>
    <w:tbl>
      <w:tblPr>
        <w:tblW w:w="3592" w:type="dxa"/>
        <w:jc w:val="center"/>
        <w:tblLook w:val="04A0" w:firstRow="1" w:lastRow="0" w:firstColumn="1" w:lastColumn="0" w:noHBand="0" w:noVBand="1"/>
      </w:tblPr>
      <w:tblGrid>
        <w:gridCol w:w="1072"/>
        <w:gridCol w:w="1260"/>
        <w:gridCol w:w="1260"/>
      </w:tblGrid>
      <w:tr w:rsidR="00105400" w:rsidRPr="00441458" w14:paraId="2BBA926F" w14:textId="77777777" w:rsidTr="006C152A">
        <w:trPr>
          <w:trHeight w:val="312"/>
          <w:jc w:val="center"/>
        </w:trPr>
        <w:tc>
          <w:tcPr>
            <w:tcW w:w="1072" w:type="dxa"/>
            <w:tcBorders>
              <w:top w:val="single" w:sz="4" w:space="0" w:color="70AD47"/>
              <w:left w:val="nil"/>
              <w:bottom w:val="single" w:sz="4" w:space="0" w:color="70AD47"/>
              <w:right w:val="nil"/>
            </w:tcBorders>
            <w:shd w:val="clear" w:color="auto" w:fill="auto"/>
            <w:noWrap/>
            <w:vAlign w:val="center"/>
            <w:hideMark/>
          </w:tcPr>
          <w:p w14:paraId="5A6FE5CE"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Element</w:t>
            </w:r>
          </w:p>
        </w:tc>
        <w:tc>
          <w:tcPr>
            <w:tcW w:w="1260" w:type="dxa"/>
            <w:tcBorders>
              <w:top w:val="single" w:sz="4" w:space="0" w:color="70AD47"/>
              <w:left w:val="nil"/>
              <w:bottom w:val="single" w:sz="4" w:space="0" w:color="70AD47"/>
              <w:right w:val="nil"/>
            </w:tcBorders>
            <w:shd w:val="clear" w:color="auto" w:fill="auto"/>
            <w:noWrap/>
            <w:vAlign w:val="center"/>
            <w:hideMark/>
          </w:tcPr>
          <w:p w14:paraId="11CFFA50"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Weight (%)</w:t>
            </w:r>
          </w:p>
        </w:tc>
        <w:tc>
          <w:tcPr>
            <w:tcW w:w="1260" w:type="dxa"/>
            <w:tcBorders>
              <w:top w:val="single" w:sz="4" w:space="0" w:color="70AD47"/>
              <w:left w:val="nil"/>
              <w:bottom w:val="single" w:sz="4" w:space="0" w:color="70AD47"/>
              <w:right w:val="nil"/>
            </w:tcBorders>
            <w:shd w:val="clear" w:color="auto" w:fill="auto"/>
            <w:noWrap/>
            <w:vAlign w:val="center"/>
            <w:hideMark/>
          </w:tcPr>
          <w:p w14:paraId="72C286CE"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Atomic (%)</w:t>
            </w:r>
          </w:p>
        </w:tc>
      </w:tr>
      <w:tr w:rsidR="00105400" w:rsidRPr="00441458" w14:paraId="59295CA2"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2F908112"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w:t>
            </w:r>
          </w:p>
        </w:tc>
        <w:tc>
          <w:tcPr>
            <w:tcW w:w="1260" w:type="dxa"/>
            <w:tcBorders>
              <w:top w:val="nil"/>
              <w:left w:val="nil"/>
              <w:bottom w:val="nil"/>
              <w:right w:val="nil"/>
            </w:tcBorders>
            <w:shd w:val="clear" w:color="E2EFDA" w:fill="E2EFDA"/>
            <w:noWrap/>
            <w:vAlign w:val="center"/>
            <w:hideMark/>
          </w:tcPr>
          <w:p w14:paraId="55B453B9"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72.8</w:t>
            </w:r>
          </w:p>
        </w:tc>
        <w:tc>
          <w:tcPr>
            <w:tcW w:w="1260" w:type="dxa"/>
            <w:tcBorders>
              <w:top w:val="nil"/>
              <w:left w:val="nil"/>
              <w:bottom w:val="nil"/>
              <w:right w:val="nil"/>
            </w:tcBorders>
            <w:shd w:val="clear" w:color="E2EFDA" w:fill="E2EFDA"/>
            <w:noWrap/>
            <w:vAlign w:val="center"/>
            <w:hideMark/>
          </w:tcPr>
          <w:p w14:paraId="01FCC54A"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80.96</w:t>
            </w:r>
          </w:p>
        </w:tc>
      </w:tr>
      <w:tr w:rsidR="00105400" w:rsidRPr="00441458" w14:paraId="77793283"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22D387E6"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O</w:t>
            </w:r>
          </w:p>
        </w:tc>
        <w:tc>
          <w:tcPr>
            <w:tcW w:w="1260" w:type="dxa"/>
            <w:tcBorders>
              <w:top w:val="nil"/>
              <w:left w:val="nil"/>
              <w:bottom w:val="nil"/>
              <w:right w:val="nil"/>
            </w:tcBorders>
            <w:shd w:val="clear" w:color="auto" w:fill="auto"/>
            <w:noWrap/>
            <w:vAlign w:val="center"/>
            <w:hideMark/>
          </w:tcPr>
          <w:p w14:paraId="28115341"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18.49</w:t>
            </w:r>
          </w:p>
        </w:tc>
        <w:tc>
          <w:tcPr>
            <w:tcW w:w="1260" w:type="dxa"/>
            <w:tcBorders>
              <w:top w:val="nil"/>
              <w:left w:val="nil"/>
              <w:bottom w:val="nil"/>
              <w:right w:val="nil"/>
            </w:tcBorders>
            <w:shd w:val="clear" w:color="auto" w:fill="auto"/>
            <w:noWrap/>
            <w:vAlign w:val="center"/>
            <w:hideMark/>
          </w:tcPr>
          <w:p w14:paraId="3BB3B024"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15.44</w:t>
            </w:r>
          </w:p>
        </w:tc>
      </w:tr>
      <w:tr w:rsidR="00105400" w:rsidRPr="00441458" w14:paraId="61BC3EEA"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7F93B8D5"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Na</w:t>
            </w:r>
          </w:p>
        </w:tc>
        <w:tc>
          <w:tcPr>
            <w:tcW w:w="1260" w:type="dxa"/>
            <w:tcBorders>
              <w:top w:val="nil"/>
              <w:left w:val="nil"/>
              <w:bottom w:val="nil"/>
              <w:right w:val="nil"/>
            </w:tcBorders>
            <w:shd w:val="clear" w:color="E2EFDA" w:fill="E2EFDA"/>
            <w:noWrap/>
            <w:vAlign w:val="center"/>
            <w:hideMark/>
          </w:tcPr>
          <w:p w14:paraId="6126BD49"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0.25</w:t>
            </w:r>
          </w:p>
        </w:tc>
        <w:tc>
          <w:tcPr>
            <w:tcW w:w="1260" w:type="dxa"/>
            <w:tcBorders>
              <w:top w:val="nil"/>
              <w:left w:val="nil"/>
              <w:bottom w:val="nil"/>
              <w:right w:val="nil"/>
            </w:tcBorders>
            <w:shd w:val="clear" w:color="E2EFDA" w:fill="E2EFDA"/>
            <w:noWrap/>
            <w:vAlign w:val="center"/>
            <w:hideMark/>
          </w:tcPr>
          <w:p w14:paraId="263887BE"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0.14</w:t>
            </w:r>
          </w:p>
        </w:tc>
      </w:tr>
      <w:tr w:rsidR="00105400" w:rsidRPr="00441458" w14:paraId="658567BA"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0DC68E5F"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Mg</w:t>
            </w:r>
          </w:p>
        </w:tc>
        <w:tc>
          <w:tcPr>
            <w:tcW w:w="1260" w:type="dxa"/>
            <w:tcBorders>
              <w:top w:val="nil"/>
              <w:left w:val="nil"/>
              <w:bottom w:val="nil"/>
              <w:right w:val="nil"/>
            </w:tcBorders>
            <w:shd w:val="clear" w:color="auto" w:fill="auto"/>
            <w:noWrap/>
            <w:vAlign w:val="center"/>
            <w:hideMark/>
          </w:tcPr>
          <w:p w14:paraId="1550938D"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0.51</w:t>
            </w:r>
          </w:p>
        </w:tc>
        <w:tc>
          <w:tcPr>
            <w:tcW w:w="1260" w:type="dxa"/>
            <w:tcBorders>
              <w:top w:val="nil"/>
              <w:left w:val="nil"/>
              <w:bottom w:val="nil"/>
              <w:right w:val="nil"/>
            </w:tcBorders>
            <w:shd w:val="clear" w:color="auto" w:fill="auto"/>
            <w:noWrap/>
            <w:vAlign w:val="center"/>
            <w:hideMark/>
          </w:tcPr>
          <w:p w14:paraId="4F39552C"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0.28</w:t>
            </w:r>
          </w:p>
        </w:tc>
      </w:tr>
      <w:tr w:rsidR="00105400" w:rsidRPr="00441458" w14:paraId="6BAA89E8"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49E9363E"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Al</w:t>
            </w:r>
          </w:p>
        </w:tc>
        <w:tc>
          <w:tcPr>
            <w:tcW w:w="1260" w:type="dxa"/>
            <w:tcBorders>
              <w:top w:val="nil"/>
              <w:left w:val="nil"/>
              <w:bottom w:val="nil"/>
              <w:right w:val="nil"/>
            </w:tcBorders>
            <w:shd w:val="clear" w:color="E2EFDA" w:fill="E2EFDA"/>
            <w:noWrap/>
            <w:vAlign w:val="center"/>
            <w:hideMark/>
          </w:tcPr>
          <w:p w14:paraId="12D2C30A"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0.08</w:t>
            </w:r>
          </w:p>
        </w:tc>
        <w:tc>
          <w:tcPr>
            <w:tcW w:w="1260" w:type="dxa"/>
            <w:tcBorders>
              <w:top w:val="nil"/>
              <w:left w:val="nil"/>
              <w:bottom w:val="nil"/>
              <w:right w:val="nil"/>
            </w:tcBorders>
            <w:shd w:val="clear" w:color="E2EFDA" w:fill="E2EFDA"/>
            <w:noWrap/>
            <w:vAlign w:val="center"/>
            <w:hideMark/>
          </w:tcPr>
          <w:p w14:paraId="3A911A4B"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0.04</w:t>
            </w:r>
          </w:p>
        </w:tc>
      </w:tr>
      <w:tr w:rsidR="00105400" w:rsidRPr="00441458" w14:paraId="18A5BE9C"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0879813F"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Si</w:t>
            </w:r>
          </w:p>
        </w:tc>
        <w:tc>
          <w:tcPr>
            <w:tcW w:w="1260" w:type="dxa"/>
            <w:tcBorders>
              <w:top w:val="nil"/>
              <w:left w:val="nil"/>
              <w:bottom w:val="nil"/>
              <w:right w:val="nil"/>
            </w:tcBorders>
            <w:shd w:val="clear" w:color="auto" w:fill="auto"/>
            <w:noWrap/>
            <w:vAlign w:val="center"/>
            <w:hideMark/>
          </w:tcPr>
          <w:p w14:paraId="385FFA05"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4.09</w:t>
            </w:r>
          </w:p>
        </w:tc>
        <w:tc>
          <w:tcPr>
            <w:tcW w:w="1260" w:type="dxa"/>
            <w:tcBorders>
              <w:top w:val="nil"/>
              <w:left w:val="nil"/>
              <w:bottom w:val="nil"/>
              <w:right w:val="nil"/>
            </w:tcBorders>
            <w:shd w:val="clear" w:color="auto" w:fill="auto"/>
            <w:noWrap/>
            <w:vAlign w:val="center"/>
            <w:hideMark/>
          </w:tcPr>
          <w:p w14:paraId="55076B21"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1.94</w:t>
            </w:r>
          </w:p>
        </w:tc>
      </w:tr>
      <w:tr w:rsidR="00105400" w:rsidRPr="00441458" w14:paraId="61AE2B30"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298E368C"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w:t>
            </w:r>
          </w:p>
        </w:tc>
        <w:tc>
          <w:tcPr>
            <w:tcW w:w="1260" w:type="dxa"/>
            <w:tcBorders>
              <w:top w:val="nil"/>
              <w:left w:val="nil"/>
              <w:bottom w:val="nil"/>
              <w:right w:val="nil"/>
            </w:tcBorders>
            <w:shd w:val="clear" w:color="E2EFDA" w:fill="E2EFDA"/>
            <w:noWrap/>
            <w:vAlign w:val="center"/>
            <w:hideMark/>
          </w:tcPr>
          <w:p w14:paraId="4FCF6476"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0.39</w:t>
            </w:r>
          </w:p>
        </w:tc>
        <w:tc>
          <w:tcPr>
            <w:tcW w:w="1260" w:type="dxa"/>
            <w:tcBorders>
              <w:top w:val="nil"/>
              <w:left w:val="nil"/>
              <w:bottom w:val="nil"/>
              <w:right w:val="nil"/>
            </w:tcBorders>
            <w:shd w:val="clear" w:color="E2EFDA" w:fill="E2EFDA"/>
            <w:noWrap/>
            <w:vAlign w:val="center"/>
            <w:hideMark/>
          </w:tcPr>
          <w:p w14:paraId="624DE745"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0.16</w:t>
            </w:r>
          </w:p>
        </w:tc>
      </w:tr>
      <w:tr w:rsidR="00105400" w:rsidRPr="00441458" w14:paraId="65E1EE3F"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71BBCA91"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Cl</w:t>
            </w:r>
          </w:p>
        </w:tc>
        <w:tc>
          <w:tcPr>
            <w:tcW w:w="1260" w:type="dxa"/>
            <w:tcBorders>
              <w:top w:val="nil"/>
              <w:left w:val="nil"/>
              <w:bottom w:val="nil"/>
              <w:right w:val="nil"/>
            </w:tcBorders>
            <w:shd w:val="clear" w:color="auto" w:fill="auto"/>
            <w:noWrap/>
            <w:vAlign w:val="center"/>
            <w:hideMark/>
          </w:tcPr>
          <w:p w14:paraId="4C571FBA"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0.05</w:t>
            </w:r>
          </w:p>
        </w:tc>
        <w:tc>
          <w:tcPr>
            <w:tcW w:w="1260" w:type="dxa"/>
            <w:tcBorders>
              <w:top w:val="nil"/>
              <w:left w:val="nil"/>
              <w:bottom w:val="nil"/>
              <w:right w:val="nil"/>
            </w:tcBorders>
            <w:shd w:val="clear" w:color="auto" w:fill="auto"/>
            <w:noWrap/>
            <w:vAlign w:val="center"/>
            <w:hideMark/>
          </w:tcPr>
          <w:p w14:paraId="4568F092"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0.02</w:t>
            </w:r>
          </w:p>
        </w:tc>
      </w:tr>
      <w:tr w:rsidR="00105400" w:rsidRPr="00441458" w14:paraId="422B72FF"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277DE598"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K</w:t>
            </w:r>
          </w:p>
        </w:tc>
        <w:tc>
          <w:tcPr>
            <w:tcW w:w="1260" w:type="dxa"/>
            <w:tcBorders>
              <w:top w:val="nil"/>
              <w:left w:val="nil"/>
              <w:bottom w:val="nil"/>
              <w:right w:val="nil"/>
            </w:tcBorders>
            <w:shd w:val="clear" w:color="E2EFDA" w:fill="E2EFDA"/>
            <w:noWrap/>
            <w:vAlign w:val="center"/>
            <w:hideMark/>
          </w:tcPr>
          <w:p w14:paraId="23DDB19E"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0.34</w:t>
            </w:r>
          </w:p>
        </w:tc>
        <w:tc>
          <w:tcPr>
            <w:tcW w:w="1260" w:type="dxa"/>
            <w:tcBorders>
              <w:top w:val="nil"/>
              <w:left w:val="nil"/>
              <w:bottom w:val="nil"/>
              <w:right w:val="nil"/>
            </w:tcBorders>
            <w:shd w:val="clear" w:color="E2EFDA" w:fill="E2EFDA"/>
            <w:noWrap/>
            <w:vAlign w:val="center"/>
            <w:hideMark/>
          </w:tcPr>
          <w:p w14:paraId="0AF3B31F"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0.12</w:t>
            </w:r>
          </w:p>
        </w:tc>
      </w:tr>
      <w:tr w:rsidR="00105400" w:rsidRPr="00441458" w14:paraId="4EDAB8D4"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17E76619"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Ca</w:t>
            </w:r>
          </w:p>
        </w:tc>
        <w:tc>
          <w:tcPr>
            <w:tcW w:w="1260" w:type="dxa"/>
            <w:tcBorders>
              <w:top w:val="nil"/>
              <w:left w:val="nil"/>
              <w:bottom w:val="nil"/>
              <w:right w:val="nil"/>
            </w:tcBorders>
            <w:shd w:val="clear" w:color="auto" w:fill="auto"/>
            <w:noWrap/>
            <w:vAlign w:val="center"/>
            <w:hideMark/>
          </w:tcPr>
          <w:p w14:paraId="23448F2C"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2.37</w:t>
            </w:r>
          </w:p>
        </w:tc>
        <w:tc>
          <w:tcPr>
            <w:tcW w:w="1260" w:type="dxa"/>
            <w:tcBorders>
              <w:top w:val="nil"/>
              <w:left w:val="nil"/>
              <w:bottom w:val="nil"/>
              <w:right w:val="nil"/>
            </w:tcBorders>
            <w:shd w:val="clear" w:color="auto" w:fill="auto"/>
            <w:noWrap/>
            <w:vAlign w:val="center"/>
            <w:hideMark/>
          </w:tcPr>
          <w:p w14:paraId="18354668"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0.79</w:t>
            </w:r>
          </w:p>
        </w:tc>
      </w:tr>
      <w:tr w:rsidR="00105400" w:rsidRPr="00441458" w14:paraId="45112454" w14:textId="77777777" w:rsidTr="006C152A">
        <w:trPr>
          <w:trHeight w:val="312"/>
          <w:jc w:val="center"/>
        </w:trPr>
        <w:tc>
          <w:tcPr>
            <w:tcW w:w="1072" w:type="dxa"/>
            <w:tcBorders>
              <w:top w:val="nil"/>
              <w:left w:val="nil"/>
              <w:bottom w:val="nil"/>
              <w:right w:val="nil"/>
            </w:tcBorders>
            <w:shd w:val="clear" w:color="E2EFDA" w:fill="E2EFDA"/>
            <w:noWrap/>
            <w:vAlign w:val="center"/>
            <w:hideMark/>
          </w:tcPr>
          <w:p w14:paraId="37F18DEF"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Fe</w:t>
            </w:r>
          </w:p>
        </w:tc>
        <w:tc>
          <w:tcPr>
            <w:tcW w:w="1260" w:type="dxa"/>
            <w:tcBorders>
              <w:top w:val="nil"/>
              <w:left w:val="nil"/>
              <w:bottom w:val="nil"/>
              <w:right w:val="nil"/>
            </w:tcBorders>
            <w:shd w:val="clear" w:color="E2EFDA" w:fill="E2EFDA"/>
            <w:noWrap/>
            <w:vAlign w:val="center"/>
            <w:hideMark/>
          </w:tcPr>
          <w:p w14:paraId="48DED966"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0.07</w:t>
            </w:r>
          </w:p>
        </w:tc>
        <w:tc>
          <w:tcPr>
            <w:tcW w:w="1260" w:type="dxa"/>
            <w:tcBorders>
              <w:top w:val="nil"/>
              <w:left w:val="nil"/>
              <w:bottom w:val="nil"/>
              <w:right w:val="nil"/>
            </w:tcBorders>
            <w:shd w:val="clear" w:color="E2EFDA" w:fill="E2EFDA"/>
            <w:noWrap/>
            <w:vAlign w:val="center"/>
            <w:hideMark/>
          </w:tcPr>
          <w:p w14:paraId="2846F426"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0.02</w:t>
            </w:r>
          </w:p>
        </w:tc>
      </w:tr>
      <w:tr w:rsidR="00105400" w:rsidRPr="00441458" w14:paraId="43C88EC3" w14:textId="77777777" w:rsidTr="006C152A">
        <w:trPr>
          <w:trHeight w:val="312"/>
          <w:jc w:val="center"/>
        </w:trPr>
        <w:tc>
          <w:tcPr>
            <w:tcW w:w="1072" w:type="dxa"/>
            <w:tcBorders>
              <w:top w:val="nil"/>
              <w:left w:val="nil"/>
              <w:bottom w:val="nil"/>
              <w:right w:val="nil"/>
            </w:tcBorders>
            <w:shd w:val="clear" w:color="auto" w:fill="auto"/>
            <w:noWrap/>
            <w:vAlign w:val="center"/>
            <w:hideMark/>
          </w:tcPr>
          <w:p w14:paraId="3DAB9224"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Zr</w:t>
            </w:r>
          </w:p>
        </w:tc>
        <w:tc>
          <w:tcPr>
            <w:tcW w:w="1260" w:type="dxa"/>
            <w:tcBorders>
              <w:top w:val="nil"/>
              <w:left w:val="nil"/>
              <w:bottom w:val="nil"/>
              <w:right w:val="nil"/>
            </w:tcBorders>
            <w:shd w:val="clear" w:color="auto" w:fill="auto"/>
            <w:noWrap/>
            <w:vAlign w:val="center"/>
            <w:hideMark/>
          </w:tcPr>
          <w:p w14:paraId="7A1250EE"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0.56</w:t>
            </w:r>
          </w:p>
        </w:tc>
        <w:tc>
          <w:tcPr>
            <w:tcW w:w="1260" w:type="dxa"/>
            <w:tcBorders>
              <w:top w:val="nil"/>
              <w:left w:val="nil"/>
              <w:bottom w:val="nil"/>
              <w:right w:val="nil"/>
            </w:tcBorders>
            <w:shd w:val="clear" w:color="auto" w:fill="auto"/>
            <w:noWrap/>
            <w:vAlign w:val="center"/>
            <w:hideMark/>
          </w:tcPr>
          <w:p w14:paraId="2BB7C335"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0.08</w:t>
            </w:r>
          </w:p>
        </w:tc>
      </w:tr>
      <w:tr w:rsidR="00105400" w:rsidRPr="00441458" w14:paraId="113F4CE1" w14:textId="77777777" w:rsidTr="006C152A">
        <w:trPr>
          <w:trHeight w:val="312"/>
          <w:jc w:val="center"/>
        </w:trPr>
        <w:tc>
          <w:tcPr>
            <w:tcW w:w="1072" w:type="dxa"/>
            <w:tcBorders>
              <w:top w:val="nil"/>
              <w:left w:val="nil"/>
              <w:bottom w:val="single" w:sz="4" w:space="0" w:color="70AD47"/>
              <w:right w:val="nil"/>
            </w:tcBorders>
            <w:shd w:val="clear" w:color="E2EFDA" w:fill="E2EFDA"/>
            <w:noWrap/>
            <w:vAlign w:val="center"/>
            <w:hideMark/>
          </w:tcPr>
          <w:p w14:paraId="0019A5C3" w14:textId="77777777" w:rsidR="00105400" w:rsidRPr="00441458" w:rsidRDefault="00105400"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Total</w:t>
            </w:r>
          </w:p>
        </w:tc>
        <w:tc>
          <w:tcPr>
            <w:tcW w:w="1260" w:type="dxa"/>
            <w:tcBorders>
              <w:top w:val="nil"/>
              <w:left w:val="nil"/>
              <w:bottom w:val="single" w:sz="4" w:space="0" w:color="70AD47"/>
              <w:right w:val="nil"/>
            </w:tcBorders>
            <w:shd w:val="clear" w:color="E2EFDA" w:fill="E2EFDA"/>
            <w:noWrap/>
            <w:vAlign w:val="center"/>
            <w:hideMark/>
          </w:tcPr>
          <w:p w14:paraId="72F8D1EC" w14:textId="77777777" w:rsidR="00105400" w:rsidRPr="00441458" w:rsidRDefault="00105400"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100</w:t>
            </w:r>
          </w:p>
        </w:tc>
        <w:tc>
          <w:tcPr>
            <w:tcW w:w="1260" w:type="dxa"/>
            <w:tcBorders>
              <w:top w:val="nil"/>
              <w:left w:val="nil"/>
              <w:bottom w:val="single" w:sz="4" w:space="0" w:color="70AD47"/>
              <w:right w:val="nil"/>
            </w:tcBorders>
            <w:shd w:val="clear" w:color="E2EFDA" w:fill="E2EFDA"/>
            <w:noWrap/>
            <w:vAlign w:val="center"/>
            <w:hideMark/>
          </w:tcPr>
          <w:p w14:paraId="4E9A51C2" w14:textId="77777777" w:rsidR="00105400" w:rsidRPr="00441458" w:rsidRDefault="00105400" w:rsidP="00CB26A4">
            <w:pPr>
              <w:spacing w:after="0" w:line="276" w:lineRule="auto"/>
              <w:jc w:val="both"/>
              <w:rPr>
                <w:rFonts w:ascii="Arial" w:eastAsia="Times New Roman" w:hAnsi="Arial" w:cs="Arial"/>
                <w:color w:val="548235"/>
                <w:lang w:val="en-US"/>
              </w:rPr>
            </w:pPr>
          </w:p>
        </w:tc>
      </w:tr>
    </w:tbl>
    <w:p w14:paraId="6FDA572D" w14:textId="61D142D4" w:rsidR="00932552" w:rsidRPr="00441458" w:rsidRDefault="00932552" w:rsidP="00CB26A4">
      <w:pPr>
        <w:spacing w:line="276" w:lineRule="auto"/>
        <w:ind w:left="360"/>
        <w:jc w:val="both"/>
        <w:rPr>
          <w:rFonts w:ascii="Arial" w:hAnsi="Arial" w:cs="Arial"/>
          <w:u w:val="single"/>
          <w:lang w:val="en-US"/>
        </w:rPr>
      </w:pPr>
    </w:p>
    <w:p w14:paraId="33FDB2A2" w14:textId="26BAAEBF" w:rsidR="00575EE1" w:rsidRPr="00441458" w:rsidRDefault="00575EE1" w:rsidP="00CB26A4">
      <w:pPr>
        <w:spacing w:line="276" w:lineRule="auto"/>
        <w:ind w:left="360"/>
        <w:jc w:val="both"/>
        <w:rPr>
          <w:rFonts w:ascii="Arial" w:hAnsi="Arial" w:cs="Arial"/>
          <w:u w:val="single"/>
          <w:lang w:val="en-US"/>
        </w:rPr>
      </w:pPr>
    </w:p>
    <w:p w14:paraId="62CE8A36" w14:textId="77777777" w:rsidR="00575EE1" w:rsidRPr="00441458" w:rsidRDefault="00575EE1" w:rsidP="00CB26A4">
      <w:pPr>
        <w:spacing w:line="276" w:lineRule="auto"/>
        <w:ind w:left="360"/>
        <w:jc w:val="both"/>
        <w:rPr>
          <w:rFonts w:ascii="Arial" w:hAnsi="Arial" w:cs="Arial"/>
          <w:u w:val="single"/>
          <w:lang w:val="en-US"/>
        </w:rPr>
      </w:pPr>
    </w:p>
    <w:p w14:paraId="08D17630" w14:textId="77777777" w:rsidR="006C152A" w:rsidRDefault="00105400" w:rsidP="006C152A">
      <w:pPr>
        <w:pStyle w:val="1"/>
        <w:spacing w:line="276" w:lineRule="auto"/>
        <w:jc w:val="center"/>
      </w:pPr>
      <w:bookmarkStart w:id="250" w:name="_Toc123551218"/>
      <w:bookmarkStart w:id="251" w:name="_Toc124251304"/>
      <w:bookmarkStart w:id="252" w:name="_Toc124252390"/>
      <w:bookmarkStart w:id="253" w:name="_Toc124252531"/>
      <w:bookmarkStart w:id="254" w:name="_Toc124258136"/>
      <w:bookmarkStart w:id="255" w:name="_Toc124270316"/>
      <w:bookmarkStart w:id="256" w:name="_Toc124339639"/>
      <w:bookmarkStart w:id="257" w:name="_Toc125302197"/>
      <w:bookmarkStart w:id="258" w:name="_Toc125309943"/>
      <w:bookmarkStart w:id="259" w:name="_Toc125310010"/>
      <w:bookmarkStart w:id="260" w:name="_Toc125736241"/>
      <w:bookmarkStart w:id="261" w:name="_Toc125736309"/>
      <w:bookmarkStart w:id="262" w:name="_Toc125736788"/>
      <w:bookmarkStart w:id="263" w:name="_Toc125736895"/>
      <w:r w:rsidRPr="00441458">
        <w:rPr>
          <w:rFonts w:ascii="Arial" w:hAnsi="Arial" w:cs="Arial"/>
          <w:noProof/>
          <w:sz w:val="22"/>
          <w:szCs w:val="22"/>
        </w:rPr>
        <w:drawing>
          <wp:inline distT="0" distB="0" distL="0" distR="0" wp14:anchorId="7F759F5C" wp14:editId="5E6F7F5C">
            <wp:extent cx="3812540" cy="2176780"/>
            <wp:effectExtent l="0" t="0" r="0" b="0"/>
            <wp:docPr id="162"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22" cstate="print"/>
                    <a:stretch>
                      <a:fillRect/>
                    </a:stretch>
                  </pic:blipFill>
                  <pic:spPr>
                    <a:xfrm>
                      <a:off x="0" y="0"/>
                      <a:ext cx="3812540" cy="2176780"/>
                    </a:xfrm>
                    <a:prstGeom prst="rect">
                      <a:avLst/>
                    </a:prstGeom>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95A4DCE" w14:textId="66F1C14A" w:rsidR="006C152A" w:rsidRPr="00441458" w:rsidRDefault="006C152A" w:rsidP="002A7960">
      <w:pPr>
        <w:spacing w:line="276" w:lineRule="auto"/>
        <w:ind w:left="1440" w:right="1348"/>
        <w:jc w:val="both"/>
        <w:rPr>
          <w:rFonts w:ascii="Arial" w:hAnsi="Arial" w:cs="Arial"/>
        </w:rPr>
      </w:pPr>
      <w:bookmarkStart w:id="264" w:name="_Toc125316478"/>
      <w:r w:rsidRPr="006C152A">
        <w:rPr>
          <w:rFonts w:ascii="Arial" w:hAnsi="Arial" w:cs="Arial"/>
          <w:b/>
          <w:bCs/>
        </w:rPr>
        <w:t xml:space="preserve">Διάγραμμα </w:t>
      </w:r>
      <w:r w:rsidRPr="006C152A">
        <w:rPr>
          <w:rFonts w:ascii="Arial" w:hAnsi="Arial" w:cs="Arial"/>
          <w:b/>
          <w:bCs/>
        </w:rPr>
        <w:fldChar w:fldCharType="begin"/>
      </w:r>
      <w:r w:rsidRPr="006C152A">
        <w:rPr>
          <w:rFonts w:ascii="Arial" w:hAnsi="Arial" w:cs="Arial"/>
          <w:b/>
          <w:bCs/>
        </w:rPr>
        <w:instrText xml:space="preserve"> SEQ Διάγραμμα \* ARABIC </w:instrText>
      </w:r>
      <w:r w:rsidRPr="006C152A">
        <w:rPr>
          <w:rFonts w:ascii="Arial" w:hAnsi="Arial" w:cs="Arial"/>
          <w:b/>
          <w:bCs/>
        </w:rPr>
        <w:fldChar w:fldCharType="separate"/>
      </w:r>
      <w:r w:rsidR="006A5130">
        <w:rPr>
          <w:rFonts w:ascii="Arial" w:hAnsi="Arial" w:cs="Arial"/>
          <w:b/>
          <w:bCs/>
          <w:noProof/>
        </w:rPr>
        <w:t>34</w:t>
      </w:r>
      <w:r w:rsidRPr="006C152A">
        <w:rPr>
          <w:rFonts w:ascii="Arial" w:hAnsi="Arial" w:cs="Arial"/>
          <w:b/>
          <w:bCs/>
        </w:rPr>
        <w:fldChar w:fldCharType="end"/>
      </w:r>
      <w:r w:rsidRPr="006C152A">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δύο φορές  αναγεννημένο βιοεξανθράκωμα.</w:t>
      </w:r>
      <w:bookmarkEnd w:id="264"/>
    </w:p>
    <w:p w14:paraId="5AB7E536" w14:textId="7867CDD8" w:rsidR="00296359" w:rsidRPr="00441458" w:rsidRDefault="00296359" w:rsidP="006C152A">
      <w:pPr>
        <w:pStyle w:val="ab"/>
        <w:jc w:val="both"/>
        <w:rPr>
          <w:rFonts w:ascii="Arial" w:hAnsi="Arial" w:cs="Arial"/>
          <w:b w:val="0"/>
          <w:bCs w:val="0"/>
          <w:i/>
          <w:iCs/>
          <w:color w:val="70AD47" w:themeColor="accent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CAE84B" w14:textId="77777777" w:rsidR="00105400" w:rsidRPr="00441458" w:rsidRDefault="00105400" w:rsidP="00CB26A4">
      <w:pPr>
        <w:spacing w:line="276" w:lineRule="auto"/>
        <w:ind w:left="1260" w:right="1348"/>
        <w:jc w:val="both"/>
        <w:rPr>
          <w:rFonts w:ascii="Arial" w:hAnsi="Arial" w:cs="Arial"/>
          <w:noProof/>
        </w:rPr>
      </w:pPr>
    </w:p>
    <w:p w14:paraId="298B9D73" w14:textId="77777777" w:rsidR="00105400" w:rsidRPr="00441458" w:rsidRDefault="00105400" w:rsidP="00CB26A4">
      <w:pPr>
        <w:spacing w:line="276" w:lineRule="auto"/>
        <w:ind w:left="1260" w:right="1348"/>
        <w:jc w:val="both"/>
        <w:rPr>
          <w:rFonts w:ascii="Arial" w:hAnsi="Arial" w:cs="Arial"/>
          <w:noProof/>
        </w:rPr>
      </w:pPr>
    </w:p>
    <w:p w14:paraId="3F5B3534" w14:textId="77777777" w:rsidR="006C152A" w:rsidRDefault="00105400" w:rsidP="006C152A">
      <w:pPr>
        <w:keepNext/>
        <w:spacing w:line="276" w:lineRule="auto"/>
        <w:ind w:left="1260" w:right="1348"/>
        <w:jc w:val="center"/>
      </w:pPr>
      <w:r w:rsidRPr="00441458">
        <w:rPr>
          <w:rFonts w:ascii="Arial" w:hAnsi="Arial" w:cs="Arial"/>
          <w:noProof/>
        </w:rPr>
        <w:lastRenderedPageBreak/>
        <w:drawing>
          <wp:inline distT="0" distB="0" distL="0" distR="0" wp14:anchorId="4B7CE2A1" wp14:editId="55E3274E">
            <wp:extent cx="2110740" cy="1722120"/>
            <wp:effectExtent l="0" t="0" r="3810" b="0"/>
            <wp:docPr id="163" name="Pictu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rotWithShape="1">
                    <a:blip r:embed="rId123" cstate="print"/>
                    <a:srcRect t="12821" r="-13" b="13457"/>
                    <a:stretch/>
                  </pic:blipFill>
                  <pic:spPr bwMode="auto">
                    <a:xfrm>
                      <a:off x="0" y="0"/>
                      <a:ext cx="2111268" cy="1722551"/>
                    </a:xfrm>
                    <a:prstGeom prst="rect">
                      <a:avLst/>
                    </a:prstGeom>
                    <a:ln>
                      <a:noFill/>
                    </a:ln>
                    <a:extLst>
                      <a:ext uri="{53640926-AAD7-44D8-BBD7-CCE9431645EC}">
                        <a14:shadowObscured xmlns:a14="http://schemas.microsoft.com/office/drawing/2010/main"/>
                      </a:ext>
                    </a:extLst>
                  </pic:spPr>
                </pic:pic>
              </a:graphicData>
            </a:graphic>
          </wp:inline>
        </w:drawing>
      </w:r>
    </w:p>
    <w:p w14:paraId="3AAF0BE9" w14:textId="75AFBD98" w:rsidR="006C152A" w:rsidRPr="00441458" w:rsidRDefault="006C152A" w:rsidP="006C152A">
      <w:pPr>
        <w:spacing w:line="276" w:lineRule="auto"/>
        <w:ind w:left="2790" w:right="2248"/>
        <w:jc w:val="both"/>
        <w:rPr>
          <w:rFonts w:ascii="Arial" w:hAnsi="Arial" w:cs="Arial"/>
        </w:rPr>
      </w:pPr>
      <w:bookmarkStart w:id="265" w:name="_Toc125316383"/>
      <w:r w:rsidRPr="006C152A">
        <w:rPr>
          <w:rFonts w:ascii="Arial" w:hAnsi="Arial" w:cs="Arial"/>
          <w:b/>
          <w:bCs/>
        </w:rPr>
        <w:t xml:space="preserve">Εικόνα </w:t>
      </w:r>
      <w:r w:rsidRPr="006C152A">
        <w:rPr>
          <w:rFonts w:ascii="Arial" w:hAnsi="Arial" w:cs="Arial"/>
          <w:b/>
          <w:bCs/>
        </w:rPr>
        <w:fldChar w:fldCharType="begin"/>
      </w:r>
      <w:r w:rsidRPr="006C152A">
        <w:rPr>
          <w:rFonts w:ascii="Arial" w:hAnsi="Arial" w:cs="Arial"/>
          <w:b/>
          <w:bCs/>
        </w:rPr>
        <w:instrText xml:space="preserve"> SEQ Εικόνα \* ARABIC </w:instrText>
      </w:r>
      <w:r w:rsidRPr="006C152A">
        <w:rPr>
          <w:rFonts w:ascii="Arial" w:hAnsi="Arial" w:cs="Arial"/>
          <w:b/>
          <w:bCs/>
        </w:rPr>
        <w:fldChar w:fldCharType="separate"/>
      </w:r>
      <w:r w:rsidR="00AD034C">
        <w:rPr>
          <w:rFonts w:ascii="Arial" w:hAnsi="Arial" w:cs="Arial"/>
          <w:b/>
          <w:bCs/>
          <w:noProof/>
        </w:rPr>
        <w:t>34</w:t>
      </w:r>
      <w:r w:rsidRPr="006C152A">
        <w:rPr>
          <w:rFonts w:ascii="Arial" w:hAnsi="Arial" w:cs="Arial"/>
          <w:b/>
          <w:bCs/>
        </w:rPr>
        <w:fldChar w:fldCharType="end"/>
      </w:r>
      <w:r w:rsidRPr="006C152A">
        <w:rPr>
          <w:rFonts w:ascii="Arial" w:hAnsi="Arial" w:cs="Arial"/>
          <w:b/>
          <w:bCs/>
        </w:rPr>
        <w:t>:</w:t>
      </w:r>
      <w:r w:rsidRPr="00441458">
        <w:rPr>
          <w:rFonts w:ascii="Arial" w:hAnsi="Arial" w:cs="Arial"/>
        </w:rPr>
        <w:t xml:space="preserve"> Απεικόνιση σωματιδίου πάνω στο οποίο πραγματοποιήθηκε η ανάλυση </w:t>
      </w:r>
      <w:r w:rsidRPr="00441458">
        <w:rPr>
          <w:rFonts w:ascii="Arial" w:hAnsi="Arial" w:cs="Arial"/>
          <w:lang w:val="en-US"/>
        </w:rPr>
        <w:t>EDX</w:t>
      </w:r>
      <w:r w:rsidRPr="00441458">
        <w:rPr>
          <w:rFonts w:ascii="Arial" w:hAnsi="Arial" w:cs="Arial"/>
        </w:rPr>
        <w:t>.</w:t>
      </w:r>
      <w:bookmarkEnd w:id="265"/>
      <w:r w:rsidRPr="00441458">
        <w:rPr>
          <w:rFonts w:ascii="Arial" w:hAnsi="Arial" w:cs="Arial"/>
        </w:rPr>
        <w:t xml:space="preserve">  </w:t>
      </w:r>
    </w:p>
    <w:p w14:paraId="04CC401F" w14:textId="7B187F8D" w:rsidR="00105400" w:rsidRPr="00441458" w:rsidRDefault="006C152A" w:rsidP="00CB26A4">
      <w:pPr>
        <w:spacing w:line="276" w:lineRule="auto"/>
        <w:ind w:left="1890" w:right="2248"/>
        <w:jc w:val="both"/>
        <w:rPr>
          <w:rFonts w:ascii="Arial" w:hAnsi="Arial" w:cs="Arial"/>
        </w:rPr>
      </w:pPr>
      <w:r w:rsidRPr="00441458">
        <w:rPr>
          <w:rFonts w:ascii="Arial" w:hAnsi="Arial" w:cs="Arial"/>
          <w:noProof/>
        </w:rPr>
        <w:drawing>
          <wp:anchor distT="0" distB="0" distL="114300" distR="114300" simplePos="0" relativeHeight="251753472" behindDoc="0" locked="0" layoutInCell="1" allowOverlap="1" wp14:anchorId="5495B0A6" wp14:editId="35A5D8D5">
            <wp:simplePos x="0" y="0"/>
            <wp:positionH relativeFrom="column">
              <wp:posOffset>2707005</wp:posOffset>
            </wp:positionH>
            <wp:positionV relativeFrom="paragraph">
              <wp:posOffset>284480</wp:posOffset>
            </wp:positionV>
            <wp:extent cx="2270760" cy="1737360"/>
            <wp:effectExtent l="0" t="0" r="0" b="0"/>
            <wp:wrapNone/>
            <wp:docPr id="171"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24" cstate="print"/>
                    <a:stretch>
                      <a:fillRect/>
                    </a:stretch>
                  </pic:blipFill>
                  <pic:spPr>
                    <a:xfrm>
                      <a:off x="0" y="0"/>
                      <a:ext cx="2270760" cy="1737360"/>
                    </a:xfrm>
                    <a:prstGeom prst="rect">
                      <a:avLst/>
                    </a:prstGeom>
                  </pic:spPr>
                </pic:pic>
              </a:graphicData>
            </a:graphic>
            <wp14:sizeRelH relativeFrom="margin">
              <wp14:pctWidth>0</wp14:pctWidth>
            </wp14:sizeRelH>
            <wp14:sizeRelV relativeFrom="margin">
              <wp14:pctHeight>0</wp14:pctHeight>
            </wp14:sizeRelV>
          </wp:anchor>
        </w:drawing>
      </w:r>
      <w:r w:rsidRPr="00441458">
        <w:rPr>
          <w:rFonts w:ascii="Arial" w:hAnsi="Arial" w:cs="Arial"/>
          <w:noProof/>
        </w:rPr>
        <w:drawing>
          <wp:anchor distT="0" distB="0" distL="114300" distR="114300" simplePos="0" relativeHeight="251752448" behindDoc="0" locked="0" layoutInCell="1" allowOverlap="1" wp14:anchorId="160A96F4" wp14:editId="08E84A3B">
            <wp:simplePos x="0" y="0"/>
            <wp:positionH relativeFrom="margin">
              <wp:align>left</wp:align>
            </wp:positionH>
            <wp:positionV relativeFrom="paragraph">
              <wp:posOffset>284480</wp:posOffset>
            </wp:positionV>
            <wp:extent cx="2446020" cy="1744980"/>
            <wp:effectExtent l="0" t="0" r="0" b="7620"/>
            <wp:wrapNone/>
            <wp:docPr id="170" name="Pictu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25" cstate="print"/>
                    <a:stretch>
                      <a:fillRect/>
                    </a:stretch>
                  </pic:blipFill>
                  <pic:spPr>
                    <a:xfrm>
                      <a:off x="0" y="0"/>
                      <a:ext cx="2446020" cy="1744980"/>
                    </a:xfrm>
                    <a:prstGeom prst="rect">
                      <a:avLst/>
                    </a:prstGeom>
                  </pic:spPr>
                </pic:pic>
              </a:graphicData>
            </a:graphic>
            <wp14:sizeRelH relativeFrom="margin">
              <wp14:pctWidth>0</wp14:pctWidth>
            </wp14:sizeRelH>
            <wp14:sizeRelV relativeFrom="margin">
              <wp14:pctHeight>0</wp14:pctHeight>
            </wp14:sizeRelV>
          </wp:anchor>
        </w:drawing>
      </w:r>
    </w:p>
    <w:p w14:paraId="532A1C13" w14:textId="71762CAD" w:rsidR="00105400" w:rsidRPr="00441458" w:rsidRDefault="00105400" w:rsidP="00CB26A4">
      <w:pPr>
        <w:spacing w:line="276" w:lineRule="auto"/>
        <w:ind w:left="1890" w:right="2248"/>
        <w:jc w:val="both"/>
        <w:rPr>
          <w:rFonts w:ascii="Arial" w:hAnsi="Arial" w:cs="Arial"/>
        </w:rPr>
      </w:pPr>
    </w:p>
    <w:p w14:paraId="09B77FB3" w14:textId="5FAABABC" w:rsidR="00105400" w:rsidRPr="00441458" w:rsidRDefault="00105400" w:rsidP="00CB26A4">
      <w:pPr>
        <w:spacing w:line="276" w:lineRule="auto"/>
        <w:ind w:left="1890" w:right="2248"/>
        <w:jc w:val="both"/>
        <w:rPr>
          <w:rFonts w:ascii="Arial" w:hAnsi="Arial" w:cs="Arial"/>
        </w:rPr>
      </w:pPr>
    </w:p>
    <w:p w14:paraId="33CAADCB" w14:textId="017A0304" w:rsidR="00105400" w:rsidRPr="00441458" w:rsidRDefault="00105400" w:rsidP="00CB26A4">
      <w:pPr>
        <w:spacing w:line="276" w:lineRule="auto"/>
        <w:ind w:left="1890" w:right="2248"/>
        <w:jc w:val="both"/>
        <w:rPr>
          <w:rFonts w:ascii="Arial" w:hAnsi="Arial" w:cs="Arial"/>
        </w:rPr>
      </w:pPr>
    </w:p>
    <w:p w14:paraId="40D261C2" w14:textId="61FD16E2" w:rsidR="00105400" w:rsidRPr="00441458" w:rsidRDefault="00105400" w:rsidP="00CB26A4">
      <w:pPr>
        <w:spacing w:line="276" w:lineRule="auto"/>
        <w:ind w:left="1890" w:right="2248"/>
        <w:jc w:val="both"/>
        <w:rPr>
          <w:rFonts w:ascii="Arial" w:hAnsi="Arial" w:cs="Arial"/>
        </w:rPr>
      </w:pPr>
    </w:p>
    <w:p w14:paraId="4563C560" w14:textId="1F97D595" w:rsidR="00105400" w:rsidRPr="00441458" w:rsidRDefault="00105400" w:rsidP="00CB26A4">
      <w:pPr>
        <w:spacing w:line="276" w:lineRule="auto"/>
        <w:ind w:left="1890" w:right="2248"/>
        <w:jc w:val="both"/>
        <w:rPr>
          <w:rFonts w:ascii="Arial" w:hAnsi="Arial" w:cs="Arial"/>
        </w:rPr>
      </w:pPr>
    </w:p>
    <w:p w14:paraId="1EE98993" w14:textId="6E100DBD" w:rsidR="00105400" w:rsidRPr="00441458" w:rsidRDefault="00105400" w:rsidP="00CB26A4">
      <w:pPr>
        <w:spacing w:line="276" w:lineRule="auto"/>
        <w:ind w:left="1890" w:right="2248"/>
        <w:jc w:val="both"/>
        <w:rPr>
          <w:rFonts w:ascii="Arial" w:hAnsi="Arial" w:cs="Arial"/>
        </w:rPr>
      </w:pPr>
    </w:p>
    <w:p w14:paraId="08FD1D78" w14:textId="15B3700F" w:rsidR="00105400" w:rsidRPr="00441458" w:rsidRDefault="006C152A" w:rsidP="00CB26A4">
      <w:pPr>
        <w:spacing w:line="276" w:lineRule="auto"/>
        <w:ind w:left="1890" w:right="2248"/>
        <w:jc w:val="both"/>
        <w:rPr>
          <w:rFonts w:ascii="Arial" w:hAnsi="Arial" w:cs="Arial"/>
        </w:rPr>
      </w:pPr>
      <w:r w:rsidRPr="00441458">
        <w:rPr>
          <w:rFonts w:ascii="Arial" w:hAnsi="Arial" w:cs="Arial"/>
          <w:noProof/>
        </w:rPr>
        <w:drawing>
          <wp:anchor distT="0" distB="0" distL="114300" distR="114300" simplePos="0" relativeHeight="251754496" behindDoc="0" locked="0" layoutInCell="1" allowOverlap="1" wp14:anchorId="4E10BCA8" wp14:editId="58174F53">
            <wp:simplePos x="0" y="0"/>
            <wp:positionH relativeFrom="margin">
              <wp:posOffset>45720</wp:posOffset>
            </wp:positionH>
            <wp:positionV relativeFrom="paragraph">
              <wp:posOffset>93980</wp:posOffset>
            </wp:positionV>
            <wp:extent cx="2278380" cy="1569720"/>
            <wp:effectExtent l="0" t="0" r="7620" b="0"/>
            <wp:wrapNone/>
            <wp:docPr id="172"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26" cstate="print"/>
                    <a:stretch>
                      <a:fillRect/>
                    </a:stretch>
                  </pic:blipFill>
                  <pic:spPr>
                    <a:xfrm>
                      <a:off x="0" y="0"/>
                      <a:ext cx="2278380" cy="1569720"/>
                    </a:xfrm>
                    <a:prstGeom prst="rect">
                      <a:avLst/>
                    </a:prstGeom>
                  </pic:spPr>
                </pic:pic>
              </a:graphicData>
            </a:graphic>
            <wp14:sizeRelH relativeFrom="margin">
              <wp14:pctWidth>0</wp14:pctWidth>
            </wp14:sizeRelH>
            <wp14:sizeRelV relativeFrom="margin">
              <wp14:pctHeight>0</wp14:pctHeight>
            </wp14:sizeRelV>
          </wp:anchor>
        </w:drawing>
      </w:r>
      <w:r w:rsidRPr="00441458">
        <w:rPr>
          <w:rFonts w:ascii="Arial" w:hAnsi="Arial" w:cs="Arial"/>
          <w:noProof/>
        </w:rPr>
        <w:drawing>
          <wp:anchor distT="0" distB="0" distL="114300" distR="114300" simplePos="0" relativeHeight="251755520" behindDoc="0" locked="0" layoutInCell="1" allowOverlap="1" wp14:anchorId="06846A2E" wp14:editId="1FB30B8E">
            <wp:simplePos x="0" y="0"/>
            <wp:positionH relativeFrom="column">
              <wp:posOffset>2646045</wp:posOffset>
            </wp:positionH>
            <wp:positionV relativeFrom="paragraph">
              <wp:posOffset>86360</wp:posOffset>
            </wp:positionV>
            <wp:extent cx="2308860" cy="1615440"/>
            <wp:effectExtent l="0" t="0" r="0" b="3810"/>
            <wp:wrapNone/>
            <wp:docPr id="173"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27" cstate="print"/>
                    <a:stretch>
                      <a:fillRect/>
                    </a:stretch>
                  </pic:blipFill>
                  <pic:spPr>
                    <a:xfrm>
                      <a:off x="0" y="0"/>
                      <a:ext cx="2308860" cy="1615440"/>
                    </a:xfrm>
                    <a:prstGeom prst="rect">
                      <a:avLst/>
                    </a:prstGeom>
                  </pic:spPr>
                </pic:pic>
              </a:graphicData>
            </a:graphic>
            <wp14:sizeRelH relativeFrom="margin">
              <wp14:pctWidth>0</wp14:pctWidth>
            </wp14:sizeRelH>
            <wp14:sizeRelV relativeFrom="margin">
              <wp14:pctHeight>0</wp14:pctHeight>
            </wp14:sizeRelV>
          </wp:anchor>
        </w:drawing>
      </w:r>
    </w:p>
    <w:p w14:paraId="134B4AFB" w14:textId="14231838" w:rsidR="00105400" w:rsidRPr="00441458" w:rsidRDefault="00105400" w:rsidP="00CB26A4">
      <w:pPr>
        <w:spacing w:line="276" w:lineRule="auto"/>
        <w:ind w:left="1890" w:right="2248"/>
        <w:jc w:val="both"/>
        <w:rPr>
          <w:rFonts w:ascii="Arial" w:hAnsi="Arial" w:cs="Arial"/>
        </w:rPr>
      </w:pPr>
    </w:p>
    <w:p w14:paraId="64D5DD08" w14:textId="7B8D6C5F" w:rsidR="00105400" w:rsidRPr="00441458" w:rsidRDefault="00105400" w:rsidP="00CB26A4">
      <w:pPr>
        <w:spacing w:line="276" w:lineRule="auto"/>
        <w:ind w:left="1890" w:right="2248"/>
        <w:jc w:val="both"/>
        <w:rPr>
          <w:rFonts w:ascii="Arial" w:hAnsi="Arial" w:cs="Arial"/>
        </w:rPr>
      </w:pPr>
    </w:p>
    <w:p w14:paraId="7B836B00" w14:textId="7BACCDD1" w:rsidR="00105400" w:rsidRPr="00441458" w:rsidRDefault="00105400" w:rsidP="00CB26A4">
      <w:pPr>
        <w:spacing w:line="276" w:lineRule="auto"/>
        <w:ind w:left="1890" w:right="2248"/>
        <w:jc w:val="both"/>
        <w:rPr>
          <w:rFonts w:ascii="Arial" w:hAnsi="Arial" w:cs="Arial"/>
        </w:rPr>
      </w:pPr>
    </w:p>
    <w:p w14:paraId="2F60BDA4" w14:textId="2D581A04" w:rsidR="00105400" w:rsidRPr="00441458" w:rsidRDefault="00105400" w:rsidP="00CB26A4">
      <w:pPr>
        <w:spacing w:line="276" w:lineRule="auto"/>
        <w:ind w:left="1890" w:right="2248"/>
        <w:jc w:val="both"/>
        <w:rPr>
          <w:rFonts w:ascii="Arial" w:hAnsi="Arial" w:cs="Arial"/>
        </w:rPr>
      </w:pPr>
    </w:p>
    <w:p w14:paraId="27EAD256" w14:textId="769400A2" w:rsidR="00105400" w:rsidRPr="00441458" w:rsidRDefault="00105400" w:rsidP="00CB26A4">
      <w:pPr>
        <w:spacing w:line="276" w:lineRule="auto"/>
        <w:ind w:left="1890" w:right="2248"/>
        <w:jc w:val="both"/>
        <w:rPr>
          <w:rFonts w:ascii="Arial" w:hAnsi="Arial" w:cs="Arial"/>
        </w:rPr>
      </w:pPr>
    </w:p>
    <w:p w14:paraId="26E94D6D" w14:textId="0EE55725" w:rsidR="00105400" w:rsidRPr="00441458" w:rsidRDefault="006C152A" w:rsidP="00CB26A4">
      <w:pPr>
        <w:spacing w:line="276" w:lineRule="auto"/>
        <w:ind w:left="1890" w:right="2248"/>
        <w:jc w:val="both"/>
        <w:rPr>
          <w:rFonts w:ascii="Arial" w:hAnsi="Arial" w:cs="Arial"/>
        </w:rPr>
      </w:pPr>
      <w:r w:rsidRPr="00441458">
        <w:rPr>
          <w:rFonts w:ascii="Arial" w:hAnsi="Arial" w:cs="Arial"/>
          <w:noProof/>
        </w:rPr>
        <w:drawing>
          <wp:anchor distT="0" distB="0" distL="114300" distR="114300" simplePos="0" relativeHeight="251756544" behindDoc="0" locked="0" layoutInCell="1" allowOverlap="1" wp14:anchorId="4F5A7C5A" wp14:editId="62053E37">
            <wp:simplePos x="0" y="0"/>
            <wp:positionH relativeFrom="margin">
              <wp:align>left</wp:align>
            </wp:positionH>
            <wp:positionV relativeFrom="paragraph">
              <wp:posOffset>6350</wp:posOffset>
            </wp:positionV>
            <wp:extent cx="2270760" cy="1630680"/>
            <wp:effectExtent l="0" t="0" r="0" b="7620"/>
            <wp:wrapNone/>
            <wp:docPr id="174" name="Picture 38"/>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28" cstate="print"/>
                    <a:stretch>
                      <a:fillRect/>
                    </a:stretch>
                  </pic:blipFill>
                  <pic:spPr>
                    <a:xfrm>
                      <a:off x="0" y="0"/>
                      <a:ext cx="2270760" cy="1630680"/>
                    </a:xfrm>
                    <a:prstGeom prst="rect">
                      <a:avLst/>
                    </a:prstGeom>
                  </pic:spPr>
                </pic:pic>
              </a:graphicData>
            </a:graphic>
            <wp14:sizeRelH relativeFrom="margin">
              <wp14:pctWidth>0</wp14:pctWidth>
            </wp14:sizeRelH>
            <wp14:sizeRelV relativeFrom="margin">
              <wp14:pctHeight>0</wp14:pctHeight>
            </wp14:sizeRelV>
          </wp:anchor>
        </w:drawing>
      </w:r>
      <w:r w:rsidRPr="00441458">
        <w:rPr>
          <w:rFonts w:ascii="Arial" w:hAnsi="Arial" w:cs="Arial"/>
          <w:noProof/>
        </w:rPr>
        <w:drawing>
          <wp:anchor distT="0" distB="0" distL="114300" distR="114300" simplePos="0" relativeHeight="251757568" behindDoc="0" locked="0" layoutInCell="1" allowOverlap="1" wp14:anchorId="7C13B32E" wp14:editId="0277A2DF">
            <wp:simplePos x="0" y="0"/>
            <wp:positionH relativeFrom="column">
              <wp:posOffset>2699385</wp:posOffset>
            </wp:positionH>
            <wp:positionV relativeFrom="paragraph">
              <wp:posOffset>59690</wp:posOffset>
            </wp:positionV>
            <wp:extent cx="2225040" cy="1600200"/>
            <wp:effectExtent l="0" t="0" r="3810" b="0"/>
            <wp:wrapNone/>
            <wp:docPr id="175"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9" cstate="print"/>
                    <a:stretch>
                      <a:fillRect/>
                    </a:stretch>
                  </pic:blipFill>
                  <pic:spPr>
                    <a:xfrm>
                      <a:off x="0" y="0"/>
                      <a:ext cx="2225040" cy="1600200"/>
                    </a:xfrm>
                    <a:prstGeom prst="rect">
                      <a:avLst/>
                    </a:prstGeom>
                  </pic:spPr>
                </pic:pic>
              </a:graphicData>
            </a:graphic>
            <wp14:sizeRelH relativeFrom="margin">
              <wp14:pctWidth>0</wp14:pctWidth>
            </wp14:sizeRelH>
            <wp14:sizeRelV relativeFrom="margin">
              <wp14:pctHeight>0</wp14:pctHeight>
            </wp14:sizeRelV>
          </wp:anchor>
        </w:drawing>
      </w:r>
    </w:p>
    <w:p w14:paraId="0345D594" w14:textId="101E8289" w:rsidR="00105400" w:rsidRPr="00441458" w:rsidRDefault="00105400" w:rsidP="00CB26A4">
      <w:pPr>
        <w:spacing w:line="276" w:lineRule="auto"/>
        <w:ind w:left="1890" w:right="2248"/>
        <w:jc w:val="both"/>
        <w:rPr>
          <w:rFonts w:ascii="Arial" w:hAnsi="Arial" w:cs="Arial"/>
        </w:rPr>
      </w:pPr>
    </w:p>
    <w:p w14:paraId="2C85757F" w14:textId="4CB75D24" w:rsidR="00105400" w:rsidRPr="00441458" w:rsidRDefault="00105400" w:rsidP="00CB26A4">
      <w:pPr>
        <w:spacing w:line="276" w:lineRule="auto"/>
        <w:ind w:left="1890" w:right="2248"/>
        <w:jc w:val="both"/>
        <w:rPr>
          <w:rFonts w:ascii="Arial" w:hAnsi="Arial" w:cs="Arial"/>
        </w:rPr>
      </w:pPr>
    </w:p>
    <w:p w14:paraId="75F29E09" w14:textId="77A5BA73" w:rsidR="00105400" w:rsidRPr="00441458" w:rsidRDefault="00105400" w:rsidP="00CB26A4">
      <w:pPr>
        <w:spacing w:line="276" w:lineRule="auto"/>
        <w:ind w:left="1890" w:right="2248"/>
        <w:jc w:val="both"/>
        <w:rPr>
          <w:rFonts w:ascii="Arial" w:hAnsi="Arial" w:cs="Arial"/>
        </w:rPr>
      </w:pPr>
    </w:p>
    <w:p w14:paraId="2BEEBF4C" w14:textId="012D8148" w:rsidR="00105400" w:rsidRPr="00441458" w:rsidRDefault="00105400" w:rsidP="00CB26A4">
      <w:pPr>
        <w:spacing w:line="276" w:lineRule="auto"/>
        <w:ind w:left="1890" w:right="2248"/>
        <w:jc w:val="both"/>
        <w:rPr>
          <w:rFonts w:ascii="Arial" w:hAnsi="Arial" w:cs="Arial"/>
        </w:rPr>
      </w:pPr>
    </w:p>
    <w:p w14:paraId="49C56340" w14:textId="683E62FA" w:rsidR="00105400" w:rsidRPr="00441458" w:rsidRDefault="00105400" w:rsidP="00CB26A4">
      <w:pPr>
        <w:spacing w:line="276" w:lineRule="auto"/>
        <w:ind w:left="1890" w:right="2248"/>
        <w:jc w:val="both"/>
        <w:rPr>
          <w:rFonts w:ascii="Arial" w:hAnsi="Arial" w:cs="Arial"/>
        </w:rPr>
      </w:pPr>
    </w:p>
    <w:p w14:paraId="4831ECF6" w14:textId="3C67FB98" w:rsidR="00105400" w:rsidRPr="00441458" w:rsidRDefault="006C152A" w:rsidP="00CB26A4">
      <w:pPr>
        <w:spacing w:line="276" w:lineRule="auto"/>
        <w:ind w:left="1890" w:right="2248"/>
        <w:jc w:val="both"/>
        <w:rPr>
          <w:rFonts w:ascii="Arial" w:hAnsi="Arial" w:cs="Arial"/>
        </w:rPr>
      </w:pPr>
      <w:r>
        <w:rPr>
          <w:noProof/>
        </w:rPr>
        <mc:AlternateContent>
          <mc:Choice Requires="wps">
            <w:drawing>
              <wp:anchor distT="0" distB="0" distL="114300" distR="114300" simplePos="0" relativeHeight="251819008" behindDoc="0" locked="0" layoutInCell="1" allowOverlap="1" wp14:anchorId="47982F01" wp14:editId="7C2BC9D6">
                <wp:simplePos x="0" y="0"/>
                <wp:positionH relativeFrom="margin">
                  <wp:align>left</wp:align>
                </wp:positionH>
                <wp:positionV relativeFrom="paragraph">
                  <wp:posOffset>79375</wp:posOffset>
                </wp:positionV>
                <wp:extent cx="5532120" cy="388620"/>
                <wp:effectExtent l="0" t="0" r="0" b="0"/>
                <wp:wrapNone/>
                <wp:docPr id="127" name="Πλαίσιο κειμένου 127"/>
                <wp:cNvGraphicFramePr/>
                <a:graphic xmlns:a="http://schemas.openxmlformats.org/drawingml/2006/main">
                  <a:graphicData uri="http://schemas.microsoft.com/office/word/2010/wordprocessingShape">
                    <wps:wsp>
                      <wps:cNvSpPr txBox="1"/>
                      <wps:spPr>
                        <a:xfrm>
                          <a:off x="0" y="0"/>
                          <a:ext cx="5532120" cy="388620"/>
                        </a:xfrm>
                        <a:prstGeom prst="rect">
                          <a:avLst/>
                        </a:prstGeom>
                        <a:solidFill>
                          <a:prstClr val="white"/>
                        </a:solidFill>
                        <a:ln>
                          <a:noFill/>
                        </a:ln>
                      </wps:spPr>
                      <wps:txbx>
                        <w:txbxContent>
                          <w:p w14:paraId="0DE9F3E0" w14:textId="10B5D3C3" w:rsidR="006C152A" w:rsidRPr="00441458" w:rsidRDefault="006C152A" w:rsidP="006C152A">
                            <w:pPr>
                              <w:spacing w:line="276" w:lineRule="auto"/>
                              <w:jc w:val="both"/>
                              <w:rPr>
                                <w:rFonts w:ascii="Arial" w:hAnsi="Arial" w:cs="Arial"/>
                              </w:rPr>
                            </w:pPr>
                            <w:bookmarkStart w:id="266" w:name="_Toc125316384"/>
                            <w:r w:rsidRPr="006C152A">
                              <w:rPr>
                                <w:rFonts w:ascii="Arial" w:hAnsi="Arial" w:cs="Arial"/>
                                <w:b/>
                                <w:bCs/>
                              </w:rPr>
                              <w:t xml:space="preserve">Εικόνα </w:t>
                            </w:r>
                            <w:r w:rsidRPr="006C152A">
                              <w:rPr>
                                <w:rFonts w:ascii="Arial" w:hAnsi="Arial" w:cs="Arial"/>
                                <w:b/>
                                <w:bCs/>
                              </w:rPr>
                              <w:fldChar w:fldCharType="begin"/>
                            </w:r>
                            <w:r w:rsidRPr="006C152A">
                              <w:rPr>
                                <w:rFonts w:ascii="Arial" w:hAnsi="Arial" w:cs="Arial"/>
                                <w:b/>
                                <w:bCs/>
                              </w:rPr>
                              <w:instrText xml:space="preserve"> SEQ Εικόνα \* ARABIC </w:instrText>
                            </w:r>
                            <w:r w:rsidRPr="006C152A">
                              <w:rPr>
                                <w:rFonts w:ascii="Arial" w:hAnsi="Arial" w:cs="Arial"/>
                                <w:b/>
                                <w:bCs/>
                              </w:rPr>
                              <w:fldChar w:fldCharType="separate"/>
                            </w:r>
                            <w:r w:rsidR="00AD034C">
                              <w:rPr>
                                <w:rFonts w:ascii="Arial" w:hAnsi="Arial" w:cs="Arial"/>
                                <w:b/>
                                <w:bCs/>
                                <w:noProof/>
                              </w:rPr>
                              <w:t>35</w:t>
                            </w:r>
                            <w:r w:rsidRPr="006C152A">
                              <w:rPr>
                                <w:rFonts w:ascii="Arial" w:hAnsi="Arial" w:cs="Arial"/>
                                <w:b/>
                                <w:bCs/>
                              </w:rPr>
                              <w:fldChar w:fldCharType="end"/>
                            </w:r>
                            <w:r w:rsidRPr="006C152A">
                              <w:rPr>
                                <w:rFonts w:ascii="Arial" w:hAnsi="Arial" w:cs="Arial"/>
                                <w:b/>
                                <w:bCs/>
                              </w:rPr>
                              <w:t>:</w:t>
                            </w:r>
                            <w:r w:rsidRPr="00441458">
                              <w:rPr>
                                <w:rFonts w:ascii="Arial" w:hAnsi="Arial" w:cs="Arial"/>
                              </w:rPr>
                              <w:t xml:space="preserve"> Απεικόνιση χημικών στοιχείων πάνω σε σωματίδιο δυο φορές αναγεννημένου βιοεξανθρακώματος.</w:t>
                            </w:r>
                            <w:bookmarkEnd w:id="266"/>
                          </w:p>
                          <w:p w14:paraId="68008298" w14:textId="633D7E10" w:rsidR="006C152A" w:rsidRPr="00E12D17" w:rsidRDefault="006C152A" w:rsidP="006C152A">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82F01" id="Πλαίσιο κειμένου 127" o:spid="_x0000_s1041" type="#_x0000_t202" style="position:absolute;left:0;text-align:left;margin-left:0;margin-top:6.25pt;width:435.6pt;height:30.6pt;z-index:2518190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" stroked="f">
                <v:textbox inset="0,0,0,0">
                  <w:txbxContent>
                    <w:p w14:paraId="0DE9F3E0" w14:textId="10B5D3C3" w:rsidR="006C152A" w:rsidRPr="00441458" w:rsidRDefault="006C152A" w:rsidP="006C152A">
                      <w:pPr>
                        <w:spacing w:line="276" w:lineRule="auto"/>
                        <w:jc w:val="both"/>
                        <w:rPr>
                          <w:rFonts w:ascii="Arial" w:hAnsi="Arial" w:cs="Arial"/>
                        </w:rPr>
                      </w:pPr>
                      <w:bookmarkStart w:id="267" w:name="_Toc125316384"/>
                      <w:r w:rsidRPr="006C152A">
                        <w:rPr>
                          <w:rFonts w:ascii="Arial" w:hAnsi="Arial" w:cs="Arial"/>
                          <w:b/>
                          <w:bCs/>
                        </w:rPr>
                        <w:t xml:space="preserve">Εικόνα </w:t>
                      </w:r>
                      <w:r w:rsidRPr="006C152A">
                        <w:rPr>
                          <w:rFonts w:ascii="Arial" w:hAnsi="Arial" w:cs="Arial"/>
                          <w:b/>
                          <w:bCs/>
                        </w:rPr>
                        <w:fldChar w:fldCharType="begin"/>
                      </w:r>
                      <w:r w:rsidRPr="006C152A">
                        <w:rPr>
                          <w:rFonts w:ascii="Arial" w:hAnsi="Arial" w:cs="Arial"/>
                          <w:b/>
                          <w:bCs/>
                        </w:rPr>
                        <w:instrText xml:space="preserve"> SEQ Εικόνα \* ARABIC </w:instrText>
                      </w:r>
                      <w:r w:rsidRPr="006C152A">
                        <w:rPr>
                          <w:rFonts w:ascii="Arial" w:hAnsi="Arial" w:cs="Arial"/>
                          <w:b/>
                          <w:bCs/>
                        </w:rPr>
                        <w:fldChar w:fldCharType="separate"/>
                      </w:r>
                      <w:r w:rsidR="00AD034C">
                        <w:rPr>
                          <w:rFonts w:ascii="Arial" w:hAnsi="Arial" w:cs="Arial"/>
                          <w:b/>
                          <w:bCs/>
                          <w:noProof/>
                        </w:rPr>
                        <w:t>35</w:t>
                      </w:r>
                      <w:r w:rsidRPr="006C152A">
                        <w:rPr>
                          <w:rFonts w:ascii="Arial" w:hAnsi="Arial" w:cs="Arial"/>
                          <w:b/>
                          <w:bCs/>
                        </w:rPr>
                        <w:fldChar w:fldCharType="end"/>
                      </w:r>
                      <w:r w:rsidRPr="006C152A">
                        <w:rPr>
                          <w:rFonts w:ascii="Arial" w:hAnsi="Arial" w:cs="Arial"/>
                          <w:b/>
                          <w:bCs/>
                        </w:rPr>
                        <w:t>:</w:t>
                      </w:r>
                      <w:r w:rsidRPr="00441458">
                        <w:rPr>
                          <w:rFonts w:ascii="Arial" w:hAnsi="Arial" w:cs="Arial"/>
                        </w:rPr>
                        <w:t xml:space="preserve"> Απεικόνιση χημικών στοιχείων πάνω σε σωματίδιο δυο φορές αναγεννημένου βιοεξανθρακώματος.</w:t>
                      </w:r>
                      <w:bookmarkEnd w:id="267"/>
                    </w:p>
                    <w:p w14:paraId="68008298" w14:textId="633D7E10" w:rsidR="006C152A" w:rsidRPr="00E12D17" w:rsidRDefault="006C152A" w:rsidP="006C152A">
                      <w:pPr>
                        <w:pStyle w:val="ab"/>
                        <w:rPr>
                          <w:rFonts w:ascii="Arial" w:hAnsi="Arial" w:cs="Arial"/>
                          <w:noProof/>
                        </w:rPr>
                      </w:pPr>
                    </w:p>
                  </w:txbxContent>
                </v:textbox>
                <w10:wrap anchorx="margin"/>
              </v:shape>
            </w:pict>
          </mc:Fallback>
        </mc:AlternateContent>
      </w:r>
    </w:p>
    <w:p w14:paraId="0246FEE5" w14:textId="78D13BA4" w:rsidR="00105400" w:rsidRPr="00441458" w:rsidRDefault="00105400" w:rsidP="00CB26A4">
      <w:pPr>
        <w:spacing w:line="276" w:lineRule="auto"/>
        <w:jc w:val="both"/>
        <w:rPr>
          <w:rFonts w:ascii="Arial" w:hAnsi="Arial" w:cs="Arial"/>
        </w:rPr>
      </w:pPr>
      <w:r w:rsidRPr="00441458">
        <w:rPr>
          <w:rFonts w:ascii="Arial" w:hAnsi="Arial" w:cs="Arial"/>
          <w:b/>
          <w:bCs/>
        </w:rPr>
        <w:t>Εικόνα</w:t>
      </w:r>
      <w:r w:rsidR="007D4967" w:rsidRPr="00441458">
        <w:rPr>
          <w:rFonts w:ascii="Arial" w:hAnsi="Arial" w:cs="Arial"/>
          <w:b/>
          <w:bCs/>
        </w:rPr>
        <w:t xml:space="preserve"> 3</w:t>
      </w:r>
      <w:r w:rsidR="00AF5A3F" w:rsidRPr="00441458">
        <w:rPr>
          <w:rFonts w:ascii="Arial" w:hAnsi="Arial" w:cs="Arial"/>
          <w:b/>
          <w:bCs/>
        </w:rPr>
        <w:t>5</w:t>
      </w:r>
    </w:p>
    <w:p w14:paraId="35F4900C" w14:textId="77777777" w:rsidR="00105400" w:rsidRPr="00441458" w:rsidRDefault="00105400" w:rsidP="00CB26A4">
      <w:pPr>
        <w:spacing w:line="276" w:lineRule="auto"/>
        <w:jc w:val="both"/>
        <w:rPr>
          <w:rFonts w:ascii="Arial" w:hAnsi="Arial" w:cs="Arial"/>
        </w:rPr>
      </w:pPr>
    </w:p>
    <w:p w14:paraId="31625847" w14:textId="1D721AC5" w:rsidR="00105AA8" w:rsidRPr="00441458" w:rsidRDefault="00105AA8">
      <w:pPr>
        <w:pStyle w:val="a3"/>
        <w:numPr>
          <w:ilvl w:val="0"/>
          <w:numId w:val="20"/>
        </w:numPr>
        <w:spacing w:line="276" w:lineRule="auto"/>
        <w:jc w:val="both"/>
        <w:rPr>
          <w:rFonts w:ascii="Arial" w:hAnsi="Arial" w:cs="Arial"/>
          <w:u w:val="single"/>
        </w:rPr>
      </w:pPr>
      <w:r w:rsidRPr="00441458">
        <w:rPr>
          <w:rFonts w:ascii="Arial" w:hAnsi="Arial" w:cs="Arial"/>
          <w:u w:val="single"/>
        </w:rPr>
        <w:lastRenderedPageBreak/>
        <w:t>Σύνθεση τρείς φορές αναγεννημένου βιοεξανθρακώματος.</w:t>
      </w:r>
    </w:p>
    <w:p w14:paraId="0B6AC53A" w14:textId="77777777" w:rsidR="00A828AE" w:rsidRDefault="00A828AE" w:rsidP="00A009A1">
      <w:pPr>
        <w:spacing w:line="276" w:lineRule="auto"/>
        <w:ind w:left="2430" w:right="2608"/>
        <w:jc w:val="both"/>
        <w:rPr>
          <w:rFonts w:ascii="Arial" w:hAnsi="Arial" w:cs="Arial"/>
          <w:b/>
          <w:bCs/>
        </w:rPr>
      </w:pPr>
    </w:p>
    <w:p w14:paraId="4806EFC8" w14:textId="4430FD13" w:rsidR="00A009A1" w:rsidRPr="00441458" w:rsidRDefault="00A009A1" w:rsidP="00A009A1">
      <w:pPr>
        <w:spacing w:line="276" w:lineRule="auto"/>
        <w:ind w:left="2430" w:right="2608"/>
        <w:jc w:val="both"/>
        <w:rPr>
          <w:rFonts w:ascii="Arial" w:hAnsi="Arial" w:cs="Arial"/>
          <w:u w:val="single"/>
        </w:rPr>
      </w:pPr>
      <w:bookmarkStart w:id="268" w:name="_Toc125316431"/>
      <w:r w:rsidRPr="00A009A1">
        <w:rPr>
          <w:rFonts w:ascii="Arial" w:hAnsi="Arial" w:cs="Arial"/>
          <w:b/>
          <w:bCs/>
        </w:rPr>
        <w:t xml:space="preserve">Πίνακας </w:t>
      </w:r>
      <w:r w:rsidRPr="00A009A1">
        <w:rPr>
          <w:rFonts w:ascii="Arial" w:hAnsi="Arial" w:cs="Arial"/>
          <w:b/>
          <w:bCs/>
        </w:rPr>
        <w:fldChar w:fldCharType="begin"/>
      </w:r>
      <w:r w:rsidRPr="00A009A1">
        <w:rPr>
          <w:rFonts w:ascii="Arial" w:hAnsi="Arial" w:cs="Arial"/>
          <w:b/>
          <w:bCs/>
        </w:rPr>
        <w:instrText xml:space="preserve"> SEQ Πίνακας \* ARABIC </w:instrText>
      </w:r>
      <w:r w:rsidRPr="00A009A1">
        <w:rPr>
          <w:rFonts w:ascii="Arial" w:hAnsi="Arial" w:cs="Arial"/>
          <w:b/>
          <w:bCs/>
        </w:rPr>
        <w:fldChar w:fldCharType="separate"/>
      </w:r>
      <w:r w:rsidR="00C03C59">
        <w:rPr>
          <w:rFonts w:ascii="Arial" w:hAnsi="Arial" w:cs="Arial"/>
          <w:b/>
          <w:bCs/>
          <w:noProof/>
        </w:rPr>
        <w:t>21</w:t>
      </w:r>
      <w:r w:rsidRPr="00A009A1">
        <w:rPr>
          <w:rFonts w:ascii="Arial" w:hAnsi="Arial" w:cs="Arial"/>
          <w:b/>
          <w:bCs/>
        </w:rPr>
        <w:fldChar w:fldCharType="end"/>
      </w:r>
      <w:r w:rsidRPr="00A009A1">
        <w:rPr>
          <w:rFonts w:ascii="Arial" w:hAnsi="Arial" w:cs="Arial"/>
          <w:b/>
          <w:bCs/>
        </w:rPr>
        <w:t>:</w:t>
      </w:r>
      <w:r w:rsidRPr="00441458">
        <w:rPr>
          <w:rFonts w:ascii="Arial" w:hAnsi="Arial" w:cs="Arial"/>
          <w:b/>
          <w:bCs/>
        </w:rPr>
        <w:t xml:space="preserve"> </w:t>
      </w:r>
      <w:r w:rsidRPr="00441458">
        <w:rPr>
          <w:rFonts w:ascii="Arial" w:hAnsi="Arial" w:cs="Arial"/>
        </w:rPr>
        <w:t>Ποσοστιαία σύσταση χημικών στοιχείων για το τρείς φορές αναγεννημένο  βιοεξανθράκωμα.</w:t>
      </w:r>
      <w:bookmarkEnd w:id="268"/>
    </w:p>
    <w:tbl>
      <w:tblPr>
        <w:tblW w:w="3592" w:type="dxa"/>
        <w:jc w:val="center"/>
        <w:tblLook w:val="04A0" w:firstRow="1" w:lastRow="0" w:firstColumn="1" w:lastColumn="0" w:noHBand="0" w:noVBand="1"/>
      </w:tblPr>
      <w:tblGrid>
        <w:gridCol w:w="1072"/>
        <w:gridCol w:w="1260"/>
        <w:gridCol w:w="1260"/>
      </w:tblGrid>
      <w:tr w:rsidR="00575EE1" w:rsidRPr="00441458" w14:paraId="21597C0A" w14:textId="77777777" w:rsidTr="00A009A1">
        <w:trPr>
          <w:trHeight w:val="312"/>
          <w:jc w:val="center"/>
        </w:trPr>
        <w:tc>
          <w:tcPr>
            <w:tcW w:w="1072" w:type="dxa"/>
            <w:tcBorders>
              <w:top w:val="single" w:sz="4" w:space="0" w:color="70AD47"/>
              <w:left w:val="nil"/>
              <w:bottom w:val="single" w:sz="4" w:space="0" w:color="70AD47"/>
              <w:right w:val="nil"/>
            </w:tcBorders>
            <w:shd w:val="clear" w:color="auto" w:fill="auto"/>
            <w:noWrap/>
            <w:vAlign w:val="center"/>
            <w:hideMark/>
          </w:tcPr>
          <w:p w14:paraId="7DEC1CA3"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Element</w:t>
            </w:r>
          </w:p>
        </w:tc>
        <w:tc>
          <w:tcPr>
            <w:tcW w:w="1260" w:type="dxa"/>
            <w:tcBorders>
              <w:top w:val="single" w:sz="4" w:space="0" w:color="70AD47"/>
              <w:left w:val="nil"/>
              <w:bottom w:val="single" w:sz="4" w:space="0" w:color="70AD47"/>
              <w:right w:val="nil"/>
            </w:tcBorders>
            <w:shd w:val="clear" w:color="auto" w:fill="auto"/>
            <w:noWrap/>
            <w:vAlign w:val="center"/>
            <w:hideMark/>
          </w:tcPr>
          <w:p w14:paraId="66138542"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Weight (%)</w:t>
            </w:r>
          </w:p>
        </w:tc>
        <w:tc>
          <w:tcPr>
            <w:tcW w:w="1260" w:type="dxa"/>
            <w:tcBorders>
              <w:top w:val="single" w:sz="4" w:space="0" w:color="70AD47"/>
              <w:left w:val="nil"/>
              <w:bottom w:val="single" w:sz="4" w:space="0" w:color="70AD47"/>
              <w:right w:val="nil"/>
            </w:tcBorders>
            <w:shd w:val="clear" w:color="auto" w:fill="auto"/>
            <w:noWrap/>
            <w:vAlign w:val="center"/>
            <w:hideMark/>
          </w:tcPr>
          <w:p w14:paraId="15EC327C"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Atomic (%)</w:t>
            </w:r>
          </w:p>
        </w:tc>
      </w:tr>
      <w:tr w:rsidR="00575EE1" w:rsidRPr="00441458" w14:paraId="44F99B6C"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00F85FEE"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w:t>
            </w:r>
          </w:p>
        </w:tc>
        <w:tc>
          <w:tcPr>
            <w:tcW w:w="1260" w:type="dxa"/>
            <w:tcBorders>
              <w:top w:val="nil"/>
              <w:left w:val="nil"/>
              <w:bottom w:val="nil"/>
              <w:right w:val="nil"/>
            </w:tcBorders>
            <w:shd w:val="clear" w:color="E2EFDA" w:fill="E2EFDA"/>
            <w:noWrap/>
            <w:vAlign w:val="center"/>
            <w:hideMark/>
          </w:tcPr>
          <w:p w14:paraId="5384EE33"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71.89</w:t>
            </w:r>
          </w:p>
        </w:tc>
        <w:tc>
          <w:tcPr>
            <w:tcW w:w="1260" w:type="dxa"/>
            <w:tcBorders>
              <w:top w:val="nil"/>
              <w:left w:val="nil"/>
              <w:bottom w:val="nil"/>
              <w:right w:val="nil"/>
            </w:tcBorders>
            <w:shd w:val="clear" w:color="E2EFDA" w:fill="E2EFDA"/>
            <w:noWrap/>
            <w:vAlign w:val="center"/>
            <w:hideMark/>
          </w:tcPr>
          <w:p w14:paraId="2DB2F1F9"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80.74</w:t>
            </w:r>
          </w:p>
        </w:tc>
      </w:tr>
      <w:tr w:rsidR="00575EE1" w:rsidRPr="00441458" w14:paraId="76B9927A"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36CC6064"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O</w:t>
            </w:r>
          </w:p>
        </w:tc>
        <w:tc>
          <w:tcPr>
            <w:tcW w:w="1260" w:type="dxa"/>
            <w:tcBorders>
              <w:top w:val="nil"/>
              <w:left w:val="nil"/>
              <w:bottom w:val="nil"/>
              <w:right w:val="nil"/>
            </w:tcBorders>
            <w:shd w:val="clear" w:color="auto" w:fill="auto"/>
            <w:noWrap/>
            <w:vAlign w:val="center"/>
            <w:hideMark/>
          </w:tcPr>
          <w:p w14:paraId="599AB438"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17.25</w:t>
            </w:r>
          </w:p>
        </w:tc>
        <w:tc>
          <w:tcPr>
            <w:tcW w:w="1260" w:type="dxa"/>
            <w:tcBorders>
              <w:top w:val="nil"/>
              <w:left w:val="nil"/>
              <w:bottom w:val="nil"/>
              <w:right w:val="nil"/>
            </w:tcBorders>
            <w:shd w:val="clear" w:color="auto" w:fill="auto"/>
            <w:noWrap/>
            <w:vAlign w:val="center"/>
            <w:hideMark/>
          </w:tcPr>
          <w:p w14:paraId="1F00A4A8"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14.55</w:t>
            </w:r>
          </w:p>
        </w:tc>
      </w:tr>
      <w:tr w:rsidR="00575EE1" w:rsidRPr="00441458" w14:paraId="64BA1235"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48353D2B"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Na</w:t>
            </w:r>
          </w:p>
        </w:tc>
        <w:tc>
          <w:tcPr>
            <w:tcW w:w="1260" w:type="dxa"/>
            <w:tcBorders>
              <w:top w:val="nil"/>
              <w:left w:val="nil"/>
              <w:bottom w:val="nil"/>
              <w:right w:val="nil"/>
            </w:tcBorders>
            <w:shd w:val="clear" w:color="E2EFDA" w:fill="E2EFDA"/>
            <w:noWrap/>
            <w:vAlign w:val="center"/>
            <w:hideMark/>
          </w:tcPr>
          <w:p w14:paraId="3D78755C"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1.07</w:t>
            </w:r>
          </w:p>
        </w:tc>
        <w:tc>
          <w:tcPr>
            <w:tcW w:w="1260" w:type="dxa"/>
            <w:tcBorders>
              <w:top w:val="nil"/>
              <w:left w:val="nil"/>
              <w:bottom w:val="nil"/>
              <w:right w:val="nil"/>
            </w:tcBorders>
            <w:shd w:val="clear" w:color="E2EFDA" w:fill="E2EFDA"/>
            <w:noWrap/>
            <w:vAlign w:val="center"/>
            <w:hideMark/>
          </w:tcPr>
          <w:p w14:paraId="513B22FD"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0.63</w:t>
            </w:r>
          </w:p>
        </w:tc>
      </w:tr>
      <w:tr w:rsidR="00575EE1" w:rsidRPr="00441458" w14:paraId="597D49C5"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51597456"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Mg</w:t>
            </w:r>
          </w:p>
        </w:tc>
        <w:tc>
          <w:tcPr>
            <w:tcW w:w="1260" w:type="dxa"/>
            <w:tcBorders>
              <w:top w:val="nil"/>
              <w:left w:val="nil"/>
              <w:bottom w:val="nil"/>
              <w:right w:val="nil"/>
            </w:tcBorders>
            <w:shd w:val="clear" w:color="auto" w:fill="auto"/>
            <w:noWrap/>
            <w:vAlign w:val="center"/>
            <w:hideMark/>
          </w:tcPr>
          <w:p w14:paraId="6FD0F576"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0.52</w:t>
            </w:r>
          </w:p>
        </w:tc>
        <w:tc>
          <w:tcPr>
            <w:tcW w:w="1260" w:type="dxa"/>
            <w:tcBorders>
              <w:top w:val="nil"/>
              <w:left w:val="nil"/>
              <w:bottom w:val="nil"/>
              <w:right w:val="nil"/>
            </w:tcBorders>
            <w:shd w:val="clear" w:color="auto" w:fill="auto"/>
            <w:noWrap/>
            <w:vAlign w:val="center"/>
            <w:hideMark/>
          </w:tcPr>
          <w:p w14:paraId="3E659120"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0.29</w:t>
            </w:r>
          </w:p>
        </w:tc>
      </w:tr>
      <w:tr w:rsidR="00575EE1" w:rsidRPr="00441458" w14:paraId="4D50EC0C"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3683FFE8"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Al</w:t>
            </w:r>
          </w:p>
        </w:tc>
        <w:tc>
          <w:tcPr>
            <w:tcW w:w="1260" w:type="dxa"/>
            <w:tcBorders>
              <w:top w:val="nil"/>
              <w:left w:val="nil"/>
              <w:bottom w:val="nil"/>
              <w:right w:val="nil"/>
            </w:tcBorders>
            <w:shd w:val="clear" w:color="E2EFDA" w:fill="E2EFDA"/>
            <w:noWrap/>
            <w:vAlign w:val="center"/>
            <w:hideMark/>
          </w:tcPr>
          <w:p w14:paraId="00FD2BFF"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0.06</w:t>
            </w:r>
          </w:p>
        </w:tc>
        <w:tc>
          <w:tcPr>
            <w:tcW w:w="1260" w:type="dxa"/>
            <w:tcBorders>
              <w:top w:val="nil"/>
              <w:left w:val="nil"/>
              <w:bottom w:val="nil"/>
              <w:right w:val="nil"/>
            </w:tcBorders>
            <w:shd w:val="clear" w:color="E2EFDA" w:fill="E2EFDA"/>
            <w:noWrap/>
            <w:vAlign w:val="center"/>
            <w:hideMark/>
          </w:tcPr>
          <w:p w14:paraId="0B8D7868"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0.03</w:t>
            </w:r>
          </w:p>
        </w:tc>
      </w:tr>
      <w:tr w:rsidR="00575EE1" w:rsidRPr="00441458" w14:paraId="00D5CAE6"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347C6B87"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Si</w:t>
            </w:r>
          </w:p>
        </w:tc>
        <w:tc>
          <w:tcPr>
            <w:tcW w:w="1260" w:type="dxa"/>
            <w:tcBorders>
              <w:top w:val="nil"/>
              <w:left w:val="nil"/>
              <w:bottom w:val="nil"/>
              <w:right w:val="nil"/>
            </w:tcBorders>
            <w:shd w:val="clear" w:color="auto" w:fill="auto"/>
            <w:noWrap/>
            <w:vAlign w:val="center"/>
            <w:hideMark/>
          </w:tcPr>
          <w:p w14:paraId="2435F010"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5.03</w:t>
            </w:r>
          </w:p>
        </w:tc>
        <w:tc>
          <w:tcPr>
            <w:tcW w:w="1260" w:type="dxa"/>
            <w:tcBorders>
              <w:top w:val="nil"/>
              <w:left w:val="nil"/>
              <w:bottom w:val="nil"/>
              <w:right w:val="nil"/>
            </w:tcBorders>
            <w:shd w:val="clear" w:color="auto" w:fill="auto"/>
            <w:noWrap/>
            <w:vAlign w:val="center"/>
            <w:hideMark/>
          </w:tcPr>
          <w:p w14:paraId="44475D5E"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2.42</w:t>
            </w:r>
          </w:p>
        </w:tc>
      </w:tr>
      <w:tr w:rsidR="00575EE1" w:rsidRPr="00441458" w14:paraId="54406D96"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24D594AD"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S</w:t>
            </w:r>
          </w:p>
        </w:tc>
        <w:tc>
          <w:tcPr>
            <w:tcW w:w="1260" w:type="dxa"/>
            <w:tcBorders>
              <w:top w:val="nil"/>
              <w:left w:val="nil"/>
              <w:bottom w:val="nil"/>
              <w:right w:val="nil"/>
            </w:tcBorders>
            <w:shd w:val="clear" w:color="E2EFDA" w:fill="E2EFDA"/>
            <w:noWrap/>
            <w:vAlign w:val="center"/>
            <w:hideMark/>
          </w:tcPr>
          <w:p w14:paraId="30B57064"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0.51</w:t>
            </w:r>
          </w:p>
        </w:tc>
        <w:tc>
          <w:tcPr>
            <w:tcW w:w="1260" w:type="dxa"/>
            <w:tcBorders>
              <w:top w:val="nil"/>
              <w:left w:val="nil"/>
              <w:bottom w:val="nil"/>
              <w:right w:val="nil"/>
            </w:tcBorders>
            <w:shd w:val="clear" w:color="E2EFDA" w:fill="E2EFDA"/>
            <w:noWrap/>
            <w:vAlign w:val="center"/>
            <w:hideMark/>
          </w:tcPr>
          <w:p w14:paraId="3BA56C81"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r>
      <w:tr w:rsidR="00575EE1" w:rsidRPr="00441458" w14:paraId="21E41342"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46B8F80C"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Κ</w:t>
            </w:r>
          </w:p>
        </w:tc>
        <w:tc>
          <w:tcPr>
            <w:tcW w:w="1260" w:type="dxa"/>
            <w:tcBorders>
              <w:top w:val="nil"/>
              <w:left w:val="nil"/>
              <w:bottom w:val="nil"/>
              <w:right w:val="nil"/>
            </w:tcBorders>
            <w:shd w:val="clear" w:color="auto" w:fill="auto"/>
            <w:noWrap/>
            <w:vAlign w:val="center"/>
            <w:hideMark/>
          </w:tcPr>
          <w:p w14:paraId="4110B50F"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0.6</w:t>
            </w:r>
          </w:p>
        </w:tc>
        <w:tc>
          <w:tcPr>
            <w:tcW w:w="1260" w:type="dxa"/>
            <w:tcBorders>
              <w:top w:val="nil"/>
              <w:left w:val="nil"/>
              <w:bottom w:val="nil"/>
              <w:right w:val="nil"/>
            </w:tcBorders>
            <w:shd w:val="clear" w:color="auto" w:fill="auto"/>
            <w:noWrap/>
            <w:vAlign w:val="center"/>
            <w:hideMark/>
          </w:tcPr>
          <w:p w14:paraId="38FECBFA"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0.21</w:t>
            </w:r>
          </w:p>
        </w:tc>
      </w:tr>
      <w:tr w:rsidR="00575EE1" w:rsidRPr="00441458" w14:paraId="6D9A7861"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45C391DC"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Ca</w:t>
            </w:r>
          </w:p>
        </w:tc>
        <w:tc>
          <w:tcPr>
            <w:tcW w:w="1260" w:type="dxa"/>
            <w:tcBorders>
              <w:top w:val="nil"/>
              <w:left w:val="nil"/>
              <w:bottom w:val="nil"/>
              <w:right w:val="nil"/>
            </w:tcBorders>
            <w:shd w:val="clear" w:color="E2EFDA" w:fill="E2EFDA"/>
            <w:noWrap/>
            <w:vAlign w:val="center"/>
            <w:hideMark/>
          </w:tcPr>
          <w:p w14:paraId="7ABF7850"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2.44</w:t>
            </w:r>
          </w:p>
        </w:tc>
        <w:tc>
          <w:tcPr>
            <w:tcW w:w="1260" w:type="dxa"/>
            <w:tcBorders>
              <w:top w:val="nil"/>
              <w:left w:val="nil"/>
              <w:bottom w:val="nil"/>
              <w:right w:val="nil"/>
            </w:tcBorders>
            <w:shd w:val="clear" w:color="E2EFDA" w:fill="E2EFDA"/>
            <w:noWrap/>
            <w:vAlign w:val="center"/>
            <w:hideMark/>
          </w:tcPr>
          <w:p w14:paraId="1E779BA3"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0.82</w:t>
            </w:r>
          </w:p>
        </w:tc>
      </w:tr>
      <w:tr w:rsidR="00575EE1" w:rsidRPr="00441458" w14:paraId="02681FCA"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5A091BF8"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Fe</w:t>
            </w:r>
          </w:p>
        </w:tc>
        <w:tc>
          <w:tcPr>
            <w:tcW w:w="1260" w:type="dxa"/>
            <w:tcBorders>
              <w:top w:val="nil"/>
              <w:left w:val="nil"/>
              <w:bottom w:val="nil"/>
              <w:right w:val="nil"/>
            </w:tcBorders>
            <w:shd w:val="clear" w:color="auto" w:fill="auto"/>
            <w:noWrap/>
            <w:vAlign w:val="center"/>
            <w:hideMark/>
          </w:tcPr>
          <w:p w14:paraId="2A82E751"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0.19</w:t>
            </w:r>
          </w:p>
        </w:tc>
        <w:tc>
          <w:tcPr>
            <w:tcW w:w="1260" w:type="dxa"/>
            <w:tcBorders>
              <w:top w:val="nil"/>
              <w:left w:val="nil"/>
              <w:bottom w:val="nil"/>
              <w:right w:val="nil"/>
            </w:tcBorders>
            <w:shd w:val="clear" w:color="auto" w:fill="auto"/>
            <w:noWrap/>
            <w:vAlign w:val="center"/>
            <w:hideMark/>
          </w:tcPr>
          <w:p w14:paraId="7AF0C951"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0.05</w:t>
            </w:r>
          </w:p>
        </w:tc>
      </w:tr>
      <w:tr w:rsidR="00575EE1" w:rsidRPr="00441458" w14:paraId="74F4A3F7" w14:textId="77777777" w:rsidTr="00A009A1">
        <w:trPr>
          <w:trHeight w:val="312"/>
          <w:jc w:val="center"/>
        </w:trPr>
        <w:tc>
          <w:tcPr>
            <w:tcW w:w="1072" w:type="dxa"/>
            <w:tcBorders>
              <w:top w:val="nil"/>
              <w:left w:val="nil"/>
              <w:bottom w:val="nil"/>
              <w:right w:val="nil"/>
            </w:tcBorders>
            <w:shd w:val="clear" w:color="E2EFDA" w:fill="E2EFDA"/>
            <w:noWrap/>
            <w:vAlign w:val="center"/>
            <w:hideMark/>
          </w:tcPr>
          <w:p w14:paraId="6F98497E"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Zr</w:t>
            </w:r>
          </w:p>
        </w:tc>
        <w:tc>
          <w:tcPr>
            <w:tcW w:w="1260" w:type="dxa"/>
            <w:tcBorders>
              <w:top w:val="nil"/>
              <w:left w:val="nil"/>
              <w:bottom w:val="nil"/>
              <w:right w:val="nil"/>
            </w:tcBorders>
            <w:shd w:val="clear" w:color="E2EFDA" w:fill="E2EFDA"/>
            <w:noWrap/>
            <w:vAlign w:val="center"/>
            <w:hideMark/>
          </w:tcPr>
          <w:p w14:paraId="4048610F"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0.37</w:t>
            </w:r>
          </w:p>
        </w:tc>
        <w:tc>
          <w:tcPr>
            <w:tcW w:w="1260" w:type="dxa"/>
            <w:tcBorders>
              <w:top w:val="nil"/>
              <w:left w:val="nil"/>
              <w:bottom w:val="nil"/>
              <w:right w:val="nil"/>
            </w:tcBorders>
            <w:shd w:val="clear" w:color="E2EFDA" w:fill="E2EFDA"/>
            <w:noWrap/>
            <w:vAlign w:val="center"/>
            <w:hideMark/>
          </w:tcPr>
          <w:p w14:paraId="33C057CA"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0.06</w:t>
            </w:r>
          </w:p>
        </w:tc>
      </w:tr>
      <w:tr w:rsidR="00575EE1" w:rsidRPr="00441458" w14:paraId="0C59D389" w14:textId="77777777" w:rsidTr="00A009A1">
        <w:trPr>
          <w:trHeight w:val="312"/>
          <w:jc w:val="center"/>
        </w:trPr>
        <w:tc>
          <w:tcPr>
            <w:tcW w:w="1072" w:type="dxa"/>
            <w:tcBorders>
              <w:top w:val="nil"/>
              <w:left w:val="nil"/>
              <w:bottom w:val="nil"/>
              <w:right w:val="nil"/>
            </w:tcBorders>
            <w:shd w:val="clear" w:color="auto" w:fill="auto"/>
            <w:noWrap/>
            <w:vAlign w:val="center"/>
            <w:hideMark/>
          </w:tcPr>
          <w:p w14:paraId="684334C9"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Pt</w:t>
            </w:r>
          </w:p>
        </w:tc>
        <w:tc>
          <w:tcPr>
            <w:tcW w:w="1260" w:type="dxa"/>
            <w:tcBorders>
              <w:top w:val="nil"/>
              <w:left w:val="nil"/>
              <w:bottom w:val="nil"/>
              <w:right w:val="nil"/>
            </w:tcBorders>
            <w:shd w:val="clear" w:color="auto" w:fill="auto"/>
            <w:noWrap/>
            <w:vAlign w:val="center"/>
            <w:hideMark/>
          </w:tcPr>
          <w:p w14:paraId="754CFF2C"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0.07</w:t>
            </w:r>
          </w:p>
        </w:tc>
        <w:tc>
          <w:tcPr>
            <w:tcW w:w="1260" w:type="dxa"/>
            <w:tcBorders>
              <w:top w:val="nil"/>
              <w:left w:val="nil"/>
              <w:bottom w:val="nil"/>
              <w:right w:val="nil"/>
            </w:tcBorders>
            <w:shd w:val="clear" w:color="auto" w:fill="auto"/>
            <w:noWrap/>
            <w:vAlign w:val="center"/>
            <w:hideMark/>
          </w:tcPr>
          <w:p w14:paraId="25E63A5D"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0</w:t>
            </w:r>
          </w:p>
        </w:tc>
      </w:tr>
      <w:tr w:rsidR="00575EE1" w:rsidRPr="00441458" w14:paraId="55360057" w14:textId="77777777" w:rsidTr="00A009A1">
        <w:trPr>
          <w:trHeight w:val="312"/>
          <w:jc w:val="center"/>
        </w:trPr>
        <w:tc>
          <w:tcPr>
            <w:tcW w:w="1072" w:type="dxa"/>
            <w:tcBorders>
              <w:top w:val="nil"/>
              <w:left w:val="nil"/>
              <w:bottom w:val="single" w:sz="4" w:space="0" w:color="70AD47"/>
              <w:right w:val="nil"/>
            </w:tcBorders>
            <w:shd w:val="clear" w:color="E2EFDA" w:fill="E2EFDA"/>
            <w:noWrap/>
            <w:vAlign w:val="center"/>
            <w:hideMark/>
          </w:tcPr>
          <w:p w14:paraId="6D14E8C3" w14:textId="77777777" w:rsidR="00575EE1" w:rsidRPr="00441458" w:rsidRDefault="00575EE1" w:rsidP="00CB26A4">
            <w:pPr>
              <w:spacing w:after="0" w:line="276" w:lineRule="auto"/>
              <w:jc w:val="both"/>
              <w:rPr>
                <w:rFonts w:ascii="Arial" w:eastAsia="Times New Roman" w:hAnsi="Arial" w:cs="Arial"/>
                <w:b/>
                <w:bCs/>
                <w:color w:val="548235"/>
                <w:lang w:val="en-US"/>
              </w:rPr>
            </w:pPr>
            <w:r w:rsidRPr="00441458">
              <w:rPr>
                <w:rFonts w:ascii="Arial" w:eastAsia="Times New Roman" w:hAnsi="Arial" w:cs="Arial"/>
                <w:b/>
                <w:bCs/>
                <w:color w:val="548235"/>
                <w:lang w:val="en-US"/>
              </w:rPr>
              <w:t>Total</w:t>
            </w:r>
          </w:p>
        </w:tc>
        <w:tc>
          <w:tcPr>
            <w:tcW w:w="1260" w:type="dxa"/>
            <w:tcBorders>
              <w:top w:val="nil"/>
              <w:left w:val="nil"/>
              <w:bottom w:val="single" w:sz="4" w:space="0" w:color="70AD47"/>
              <w:right w:val="nil"/>
            </w:tcBorders>
            <w:shd w:val="clear" w:color="E2EFDA" w:fill="E2EFDA"/>
            <w:noWrap/>
            <w:vAlign w:val="center"/>
            <w:hideMark/>
          </w:tcPr>
          <w:p w14:paraId="5632714E" w14:textId="77777777" w:rsidR="00575EE1" w:rsidRPr="00441458" w:rsidRDefault="00575EE1" w:rsidP="00CB26A4">
            <w:pPr>
              <w:spacing w:after="0" w:line="276" w:lineRule="auto"/>
              <w:jc w:val="both"/>
              <w:rPr>
                <w:rFonts w:ascii="Arial" w:eastAsia="Times New Roman" w:hAnsi="Arial" w:cs="Arial"/>
                <w:color w:val="548235"/>
                <w:lang w:val="en-US"/>
              </w:rPr>
            </w:pPr>
            <w:r w:rsidRPr="00441458">
              <w:rPr>
                <w:rFonts w:ascii="Arial" w:eastAsia="Times New Roman" w:hAnsi="Arial" w:cs="Arial"/>
                <w:color w:val="548235"/>
                <w:lang w:val="en-US"/>
              </w:rPr>
              <w:t>100</w:t>
            </w:r>
          </w:p>
        </w:tc>
        <w:tc>
          <w:tcPr>
            <w:tcW w:w="1260" w:type="dxa"/>
            <w:tcBorders>
              <w:top w:val="nil"/>
              <w:left w:val="nil"/>
              <w:bottom w:val="single" w:sz="4" w:space="0" w:color="70AD47"/>
              <w:right w:val="nil"/>
            </w:tcBorders>
            <w:shd w:val="clear" w:color="E2EFDA" w:fill="E2EFDA"/>
            <w:noWrap/>
            <w:vAlign w:val="center"/>
            <w:hideMark/>
          </w:tcPr>
          <w:p w14:paraId="6831AFE6" w14:textId="77777777" w:rsidR="00575EE1" w:rsidRPr="00441458" w:rsidRDefault="00575EE1" w:rsidP="00CB26A4">
            <w:pPr>
              <w:spacing w:after="0" w:line="276" w:lineRule="auto"/>
              <w:jc w:val="both"/>
              <w:rPr>
                <w:rFonts w:ascii="Arial" w:eastAsia="Times New Roman" w:hAnsi="Arial" w:cs="Arial"/>
                <w:color w:val="548235"/>
                <w:lang w:val="en-US"/>
              </w:rPr>
            </w:pPr>
          </w:p>
        </w:tc>
      </w:tr>
    </w:tbl>
    <w:p w14:paraId="398D18E5" w14:textId="4FD839D1" w:rsidR="00105AA8" w:rsidRPr="00441458" w:rsidRDefault="00105AA8" w:rsidP="00CB26A4">
      <w:pPr>
        <w:spacing w:line="276" w:lineRule="auto"/>
        <w:ind w:left="360"/>
        <w:jc w:val="both"/>
        <w:rPr>
          <w:rFonts w:ascii="Arial" w:hAnsi="Arial" w:cs="Arial"/>
          <w:u w:val="single"/>
          <w:lang w:val="en-US"/>
        </w:rPr>
      </w:pPr>
    </w:p>
    <w:p w14:paraId="352EF66C" w14:textId="79CCE945" w:rsidR="00575EE1" w:rsidRPr="00441458" w:rsidRDefault="00575EE1" w:rsidP="00CB26A4">
      <w:pPr>
        <w:spacing w:line="276" w:lineRule="auto"/>
        <w:ind w:left="360"/>
        <w:jc w:val="both"/>
        <w:rPr>
          <w:rFonts w:ascii="Arial" w:hAnsi="Arial" w:cs="Arial"/>
          <w:u w:val="single"/>
          <w:lang w:val="en-US"/>
        </w:rPr>
      </w:pPr>
    </w:p>
    <w:p w14:paraId="4B7B826B" w14:textId="6D69D64A" w:rsidR="00575EE1" w:rsidRPr="00441458" w:rsidRDefault="00575EE1" w:rsidP="00CB26A4">
      <w:pPr>
        <w:spacing w:line="276" w:lineRule="auto"/>
        <w:ind w:left="360"/>
        <w:jc w:val="both"/>
        <w:rPr>
          <w:rFonts w:ascii="Arial" w:hAnsi="Arial" w:cs="Arial"/>
          <w:u w:val="single"/>
          <w:lang w:val="en-US"/>
        </w:rPr>
      </w:pPr>
    </w:p>
    <w:p w14:paraId="087D1E45" w14:textId="53C69E6E" w:rsidR="00105400" w:rsidRPr="00441458" w:rsidRDefault="00575EE1"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69" w:name="_Toc123551219"/>
      <w:bookmarkStart w:id="270" w:name="_Toc124251305"/>
      <w:bookmarkStart w:id="271" w:name="_Toc124252391"/>
      <w:bookmarkStart w:id="272" w:name="_Toc124252532"/>
      <w:bookmarkStart w:id="273" w:name="_Toc124258137"/>
      <w:bookmarkStart w:id="274" w:name="_Toc124270317"/>
      <w:bookmarkStart w:id="275" w:name="_Toc124339640"/>
      <w:bookmarkStart w:id="276" w:name="_Toc125302198"/>
      <w:bookmarkStart w:id="277" w:name="_Toc125309944"/>
      <w:bookmarkStart w:id="278" w:name="_Toc125310011"/>
      <w:bookmarkStart w:id="279" w:name="_Toc125736242"/>
      <w:bookmarkStart w:id="280" w:name="_Toc125736310"/>
      <w:bookmarkStart w:id="281" w:name="_Toc125736789"/>
      <w:bookmarkStart w:id="282" w:name="_Toc125736896"/>
      <w:r w:rsidRPr="00441458">
        <w:rPr>
          <w:rFonts w:ascii="Arial" w:hAnsi="Arial" w:cs="Arial"/>
          <w:noProof/>
          <w:sz w:val="22"/>
          <w:szCs w:val="22"/>
        </w:rPr>
        <w:drawing>
          <wp:anchor distT="0" distB="0" distL="114300" distR="114300" simplePos="0" relativeHeight="251759616" behindDoc="0" locked="0" layoutInCell="1" allowOverlap="1" wp14:anchorId="41DF8F04" wp14:editId="43353E88">
            <wp:simplePos x="0" y="0"/>
            <wp:positionH relativeFrom="margin">
              <wp:posOffset>821171</wp:posOffset>
            </wp:positionH>
            <wp:positionV relativeFrom="page">
              <wp:posOffset>5886796</wp:posOffset>
            </wp:positionV>
            <wp:extent cx="3812540" cy="2176780"/>
            <wp:effectExtent l="0" t="0" r="0" b="0"/>
            <wp:wrapNone/>
            <wp:docPr id="177"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stretch>
                      <a:fillRect/>
                    </a:stretch>
                  </pic:blipFill>
                  <pic:spPr>
                    <a:xfrm>
                      <a:off x="0" y="0"/>
                      <a:ext cx="3812540" cy="2176780"/>
                    </a:xfrm>
                    <a:prstGeom prst="rect">
                      <a:avLst/>
                    </a:prstGeom>
                  </pic:spPr>
                </pic:pic>
              </a:graphicData>
            </a:graphic>
          </wp:anchor>
        </w:drawing>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6D32B1E" w14:textId="56680A41" w:rsidR="00575EE1" w:rsidRPr="00441458" w:rsidRDefault="00575EE1" w:rsidP="00CB26A4">
      <w:pPr>
        <w:spacing w:line="276" w:lineRule="auto"/>
        <w:jc w:val="both"/>
        <w:rPr>
          <w:rFonts w:ascii="Arial" w:hAnsi="Arial" w:cs="Arial"/>
        </w:rPr>
      </w:pPr>
    </w:p>
    <w:p w14:paraId="5518A422" w14:textId="643A354E" w:rsidR="00575EE1" w:rsidRPr="00441458" w:rsidRDefault="00575EE1" w:rsidP="00CB26A4">
      <w:pPr>
        <w:spacing w:line="276" w:lineRule="auto"/>
        <w:jc w:val="both"/>
        <w:rPr>
          <w:rFonts w:ascii="Arial" w:hAnsi="Arial" w:cs="Arial"/>
        </w:rPr>
      </w:pPr>
    </w:p>
    <w:p w14:paraId="78C0CE28" w14:textId="17B1DE7A" w:rsidR="00575EE1" w:rsidRPr="00441458" w:rsidRDefault="00575EE1" w:rsidP="00CB26A4">
      <w:pPr>
        <w:spacing w:line="276" w:lineRule="auto"/>
        <w:jc w:val="both"/>
        <w:rPr>
          <w:rFonts w:ascii="Arial" w:hAnsi="Arial" w:cs="Arial"/>
        </w:rPr>
      </w:pPr>
    </w:p>
    <w:p w14:paraId="1DB0B13C" w14:textId="1E8C0624" w:rsidR="00575EE1" w:rsidRPr="00441458" w:rsidRDefault="00575EE1" w:rsidP="00CB26A4">
      <w:pPr>
        <w:spacing w:line="276" w:lineRule="auto"/>
        <w:jc w:val="both"/>
        <w:rPr>
          <w:rFonts w:ascii="Arial" w:hAnsi="Arial" w:cs="Arial"/>
        </w:rPr>
      </w:pPr>
    </w:p>
    <w:p w14:paraId="7CD46785" w14:textId="7B944E5A" w:rsidR="00575EE1" w:rsidRPr="00441458" w:rsidRDefault="00575EE1" w:rsidP="00CB26A4">
      <w:pPr>
        <w:spacing w:line="276" w:lineRule="auto"/>
        <w:jc w:val="both"/>
        <w:rPr>
          <w:rFonts w:ascii="Arial" w:hAnsi="Arial" w:cs="Arial"/>
        </w:rPr>
      </w:pPr>
    </w:p>
    <w:p w14:paraId="038EC869" w14:textId="51B51C53" w:rsidR="00575EE1" w:rsidRPr="00441458" w:rsidRDefault="00575EE1" w:rsidP="00CB26A4">
      <w:pPr>
        <w:spacing w:line="276" w:lineRule="auto"/>
        <w:jc w:val="both"/>
        <w:rPr>
          <w:rFonts w:ascii="Arial" w:hAnsi="Arial" w:cs="Arial"/>
        </w:rPr>
      </w:pPr>
    </w:p>
    <w:p w14:paraId="2C0C7159" w14:textId="0232C5D1" w:rsidR="00575EE1" w:rsidRPr="00441458" w:rsidRDefault="00B912C6" w:rsidP="00CB26A4">
      <w:pPr>
        <w:spacing w:line="276" w:lineRule="auto"/>
        <w:jc w:val="both"/>
        <w:rPr>
          <w:rFonts w:ascii="Arial" w:hAnsi="Arial" w:cs="Arial"/>
        </w:rPr>
      </w:pPr>
      <w:r>
        <w:rPr>
          <w:noProof/>
        </w:rPr>
        <mc:AlternateContent>
          <mc:Choice Requires="wps">
            <w:drawing>
              <wp:anchor distT="0" distB="0" distL="114300" distR="114300" simplePos="0" relativeHeight="251821056" behindDoc="0" locked="0" layoutInCell="1" allowOverlap="1" wp14:anchorId="657C56D1" wp14:editId="6B454E58">
                <wp:simplePos x="0" y="0"/>
                <wp:positionH relativeFrom="margin">
                  <wp:align>left</wp:align>
                </wp:positionH>
                <wp:positionV relativeFrom="paragraph">
                  <wp:posOffset>120650</wp:posOffset>
                </wp:positionV>
                <wp:extent cx="5509260" cy="563880"/>
                <wp:effectExtent l="0" t="0" r="0" b="7620"/>
                <wp:wrapNone/>
                <wp:docPr id="128" name="Πλαίσιο κειμένου 128"/>
                <wp:cNvGraphicFramePr/>
                <a:graphic xmlns:a="http://schemas.openxmlformats.org/drawingml/2006/main">
                  <a:graphicData uri="http://schemas.microsoft.com/office/word/2010/wordprocessingShape">
                    <wps:wsp>
                      <wps:cNvSpPr txBox="1"/>
                      <wps:spPr>
                        <a:xfrm>
                          <a:off x="0" y="0"/>
                          <a:ext cx="5509260" cy="563880"/>
                        </a:xfrm>
                        <a:prstGeom prst="rect">
                          <a:avLst/>
                        </a:prstGeom>
                        <a:solidFill>
                          <a:prstClr val="white"/>
                        </a:solidFill>
                        <a:ln>
                          <a:noFill/>
                        </a:ln>
                      </wps:spPr>
                      <wps:txbx>
                        <w:txbxContent>
                          <w:p w14:paraId="656A09C6" w14:textId="229BD875" w:rsidR="00B912C6" w:rsidRPr="00441458" w:rsidRDefault="00B912C6" w:rsidP="00B912C6">
                            <w:pPr>
                              <w:spacing w:line="276" w:lineRule="auto"/>
                              <w:ind w:left="1260" w:right="1348"/>
                              <w:jc w:val="both"/>
                              <w:rPr>
                                <w:rFonts w:ascii="Arial" w:hAnsi="Arial" w:cs="Arial"/>
                              </w:rPr>
                            </w:pPr>
                            <w:bookmarkStart w:id="283" w:name="_Toc125316479"/>
                            <w:r w:rsidRPr="00B912C6">
                              <w:rPr>
                                <w:rFonts w:ascii="Arial" w:hAnsi="Arial" w:cs="Arial"/>
                                <w:b/>
                                <w:bCs/>
                              </w:rPr>
                              <w:t xml:space="preserve">Διάγραμμα </w:t>
                            </w:r>
                            <w:r w:rsidRPr="00B912C6">
                              <w:rPr>
                                <w:rFonts w:ascii="Arial" w:hAnsi="Arial" w:cs="Arial"/>
                                <w:b/>
                                <w:bCs/>
                              </w:rPr>
                              <w:fldChar w:fldCharType="begin"/>
                            </w:r>
                            <w:r w:rsidRPr="00B912C6">
                              <w:rPr>
                                <w:rFonts w:ascii="Arial" w:hAnsi="Arial" w:cs="Arial"/>
                                <w:b/>
                                <w:bCs/>
                              </w:rPr>
                              <w:instrText xml:space="preserve"> SEQ Διάγραμμα \* ARABIC </w:instrText>
                            </w:r>
                            <w:r w:rsidRPr="00B912C6">
                              <w:rPr>
                                <w:rFonts w:ascii="Arial" w:hAnsi="Arial" w:cs="Arial"/>
                                <w:b/>
                                <w:bCs/>
                              </w:rPr>
                              <w:fldChar w:fldCharType="separate"/>
                            </w:r>
                            <w:r w:rsidR="006A5130">
                              <w:rPr>
                                <w:rFonts w:ascii="Arial" w:hAnsi="Arial" w:cs="Arial"/>
                                <w:b/>
                                <w:bCs/>
                                <w:noProof/>
                              </w:rPr>
                              <w:t>35</w:t>
                            </w:r>
                            <w:r w:rsidRPr="00B912C6">
                              <w:rPr>
                                <w:rFonts w:ascii="Arial" w:hAnsi="Arial" w:cs="Arial"/>
                                <w:b/>
                                <w:bCs/>
                              </w:rPr>
                              <w:fldChar w:fldCharType="end"/>
                            </w:r>
                            <w:r w:rsidRPr="00B912C6">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τρείς φορές  αναγεννημένο βιοεξανθράκωμα.</w:t>
                            </w:r>
                            <w:bookmarkEnd w:id="283"/>
                          </w:p>
                          <w:p w14:paraId="4D7CE0C3" w14:textId="3005D782" w:rsidR="00B912C6" w:rsidRPr="00FC0CE6" w:rsidRDefault="00B912C6" w:rsidP="00B912C6">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C56D1" id="Πλαίσιο κειμένου 128" o:spid="_x0000_s1042" type="#_x0000_t202" style="position:absolute;left:0;text-align:left;margin-left:0;margin-top:9.5pt;width:433.8pt;height:44.4pt;z-index:251821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" stroked="f">
                <v:textbox inset="0,0,0,0">
                  <w:txbxContent>
                    <w:p w14:paraId="656A09C6" w14:textId="229BD875" w:rsidR="00B912C6" w:rsidRPr="00441458" w:rsidRDefault="00B912C6" w:rsidP="00B912C6">
                      <w:pPr>
                        <w:spacing w:line="276" w:lineRule="auto"/>
                        <w:ind w:left="1260" w:right="1348"/>
                        <w:jc w:val="both"/>
                        <w:rPr>
                          <w:rFonts w:ascii="Arial" w:hAnsi="Arial" w:cs="Arial"/>
                        </w:rPr>
                      </w:pPr>
                      <w:bookmarkStart w:id="284" w:name="_Toc125316479"/>
                      <w:r w:rsidRPr="00B912C6">
                        <w:rPr>
                          <w:rFonts w:ascii="Arial" w:hAnsi="Arial" w:cs="Arial"/>
                          <w:b/>
                          <w:bCs/>
                        </w:rPr>
                        <w:t xml:space="preserve">Διάγραμμα </w:t>
                      </w:r>
                      <w:r w:rsidRPr="00B912C6">
                        <w:rPr>
                          <w:rFonts w:ascii="Arial" w:hAnsi="Arial" w:cs="Arial"/>
                          <w:b/>
                          <w:bCs/>
                        </w:rPr>
                        <w:fldChar w:fldCharType="begin"/>
                      </w:r>
                      <w:r w:rsidRPr="00B912C6">
                        <w:rPr>
                          <w:rFonts w:ascii="Arial" w:hAnsi="Arial" w:cs="Arial"/>
                          <w:b/>
                          <w:bCs/>
                        </w:rPr>
                        <w:instrText xml:space="preserve"> SEQ Διάγραμμα \* ARABIC </w:instrText>
                      </w:r>
                      <w:r w:rsidRPr="00B912C6">
                        <w:rPr>
                          <w:rFonts w:ascii="Arial" w:hAnsi="Arial" w:cs="Arial"/>
                          <w:b/>
                          <w:bCs/>
                        </w:rPr>
                        <w:fldChar w:fldCharType="separate"/>
                      </w:r>
                      <w:r w:rsidR="006A5130">
                        <w:rPr>
                          <w:rFonts w:ascii="Arial" w:hAnsi="Arial" w:cs="Arial"/>
                          <w:b/>
                          <w:bCs/>
                          <w:noProof/>
                        </w:rPr>
                        <w:t>35</w:t>
                      </w:r>
                      <w:r w:rsidRPr="00B912C6">
                        <w:rPr>
                          <w:rFonts w:ascii="Arial" w:hAnsi="Arial" w:cs="Arial"/>
                          <w:b/>
                          <w:bCs/>
                        </w:rPr>
                        <w:fldChar w:fldCharType="end"/>
                      </w:r>
                      <w:r w:rsidRPr="00B912C6">
                        <w:rPr>
                          <w:rFonts w:ascii="Arial" w:hAnsi="Arial" w:cs="Arial"/>
                          <w:b/>
                          <w:bCs/>
                        </w:rPr>
                        <w:t>:</w:t>
                      </w:r>
                      <w:r w:rsidRPr="00441458">
                        <w:rPr>
                          <w:rFonts w:ascii="Arial" w:hAnsi="Arial" w:cs="Arial"/>
                          <w:b/>
                          <w:bCs/>
                        </w:rPr>
                        <w:t xml:space="preserve"> </w:t>
                      </w:r>
                      <w:r w:rsidRPr="00441458">
                        <w:rPr>
                          <w:rFonts w:ascii="Arial" w:hAnsi="Arial" w:cs="Arial"/>
                        </w:rPr>
                        <w:t>Απεικόνιση ποσοστιαίας σύστασης χημικών στοιχείων για το τρείς φορές  αναγεννημένο βιοεξανθράκωμα.</w:t>
                      </w:r>
                      <w:bookmarkEnd w:id="284"/>
                    </w:p>
                    <w:p w14:paraId="4D7CE0C3" w14:textId="3005D782" w:rsidR="00B912C6" w:rsidRPr="00FC0CE6" w:rsidRDefault="00B912C6" w:rsidP="00B912C6">
                      <w:pPr>
                        <w:pStyle w:val="ab"/>
                        <w:rPr>
                          <w:rFonts w:ascii="Arial" w:hAnsi="Arial" w:cs="Arial"/>
                          <w:noProof/>
                        </w:rPr>
                      </w:pPr>
                    </w:p>
                  </w:txbxContent>
                </v:textbox>
                <w10:wrap anchorx="margin"/>
              </v:shape>
            </w:pict>
          </mc:Fallback>
        </mc:AlternateContent>
      </w:r>
    </w:p>
    <w:p w14:paraId="32A260DB" w14:textId="071E97A8" w:rsidR="00575EE1" w:rsidRPr="00441458" w:rsidRDefault="00575EE1" w:rsidP="00CB26A4">
      <w:pPr>
        <w:spacing w:line="276" w:lineRule="auto"/>
        <w:ind w:left="1260" w:right="1348"/>
        <w:jc w:val="both"/>
        <w:rPr>
          <w:rFonts w:ascii="Arial" w:hAnsi="Arial" w:cs="Arial"/>
        </w:rPr>
      </w:pPr>
      <w:r w:rsidRPr="00441458">
        <w:rPr>
          <w:rFonts w:ascii="Arial" w:hAnsi="Arial" w:cs="Arial"/>
          <w:b/>
          <w:bCs/>
        </w:rPr>
        <w:t>Διάγραμμα</w:t>
      </w:r>
      <w:r w:rsidR="007D4967" w:rsidRPr="00441458">
        <w:rPr>
          <w:rFonts w:ascii="Arial" w:hAnsi="Arial" w:cs="Arial"/>
          <w:b/>
          <w:bCs/>
        </w:rPr>
        <w:t xml:space="preserve"> 35</w:t>
      </w:r>
    </w:p>
    <w:p w14:paraId="21A56DF6" w14:textId="7A17E82B" w:rsidR="00575EE1" w:rsidRPr="00441458" w:rsidRDefault="00575EE1" w:rsidP="00CB26A4">
      <w:pPr>
        <w:spacing w:line="276" w:lineRule="auto"/>
        <w:ind w:left="1260" w:right="1348"/>
        <w:jc w:val="both"/>
        <w:rPr>
          <w:rFonts w:ascii="Arial" w:hAnsi="Arial" w:cs="Arial"/>
        </w:rPr>
      </w:pPr>
    </w:p>
    <w:p w14:paraId="3C0BBA0A" w14:textId="28ECE781" w:rsidR="00575EE1" w:rsidRPr="00441458" w:rsidRDefault="00575EE1" w:rsidP="00CB26A4">
      <w:pPr>
        <w:spacing w:line="276" w:lineRule="auto"/>
        <w:ind w:left="1260" w:right="1348"/>
        <w:jc w:val="both"/>
        <w:rPr>
          <w:rFonts w:ascii="Arial" w:hAnsi="Arial" w:cs="Arial"/>
        </w:rPr>
      </w:pPr>
    </w:p>
    <w:p w14:paraId="2379F97C" w14:textId="77777777" w:rsidR="00575EE1" w:rsidRPr="00441458" w:rsidRDefault="00575EE1" w:rsidP="00CB26A4">
      <w:pPr>
        <w:spacing w:line="276" w:lineRule="auto"/>
        <w:ind w:left="1260" w:right="1348"/>
        <w:jc w:val="both"/>
        <w:rPr>
          <w:rFonts w:ascii="Arial" w:hAnsi="Arial" w:cs="Arial"/>
        </w:rPr>
      </w:pPr>
    </w:p>
    <w:p w14:paraId="4CB2C237" w14:textId="77777777" w:rsidR="00575EE1" w:rsidRPr="00441458" w:rsidRDefault="00575EE1" w:rsidP="00CB26A4">
      <w:pPr>
        <w:spacing w:line="276" w:lineRule="auto"/>
        <w:jc w:val="both"/>
        <w:rPr>
          <w:rFonts w:ascii="Arial" w:hAnsi="Arial" w:cs="Arial"/>
          <w:noProof/>
        </w:rPr>
      </w:pPr>
    </w:p>
    <w:p w14:paraId="05B0F5FD" w14:textId="2156F310" w:rsidR="00575EE1" w:rsidRPr="00441458" w:rsidRDefault="00B912C6" w:rsidP="00CB26A4">
      <w:pPr>
        <w:spacing w:line="276" w:lineRule="auto"/>
        <w:jc w:val="both"/>
        <w:rPr>
          <w:rFonts w:ascii="Arial" w:hAnsi="Arial" w:cs="Arial"/>
          <w:noProof/>
        </w:rPr>
      </w:pPr>
      <w:r w:rsidRPr="00441458">
        <w:rPr>
          <w:rFonts w:ascii="Arial" w:hAnsi="Arial" w:cs="Arial"/>
          <w:noProof/>
        </w:rPr>
        <w:lastRenderedPageBreak/>
        <w:drawing>
          <wp:anchor distT="0" distB="0" distL="114300" distR="114300" simplePos="0" relativeHeight="251761664" behindDoc="0" locked="0" layoutInCell="1" allowOverlap="1" wp14:anchorId="3548F6DA" wp14:editId="0DCACD31">
            <wp:simplePos x="0" y="0"/>
            <wp:positionH relativeFrom="margin">
              <wp:align>center</wp:align>
            </wp:positionH>
            <wp:positionV relativeFrom="page">
              <wp:posOffset>208280</wp:posOffset>
            </wp:positionV>
            <wp:extent cx="2403764" cy="1787236"/>
            <wp:effectExtent l="0" t="0" r="0" b="3810"/>
            <wp:wrapNone/>
            <wp:docPr id="178"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cstate="print"/>
                    <a:srcRect l="-1" t="12136" r="-764" b="13918"/>
                    <a:stretch/>
                  </pic:blipFill>
                  <pic:spPr bwMode="auto">
                    <a:xfrm>
                      <a:off x="0" y="0"/>
                      <a:ext cx="2403764" cy="17872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B1EED8" w14:textId="2AD698C1" w:rsidR="00575EE1" w:rsidRPr="00441458" w:rsidRDefault="00575EE1" w:rsidP="00CB26A4">
      <w:pPr>
        <w:spacing w:line="276" w:lineRule="auto"/>
        <w:jc w:val="both"/>
        <w:rPr>
          <w:rFonts w:ascii="Arial" w:hAnsi="Arial" w:cs="Arial"/>
        </w:rPr>
      </w:pPr>
    </w:p>
    <w:p w14:paraId="55343361" w14:textId="5BFABCBD" w:rsidR="00575EE1" w:rsidRPr="00441458" w:rsidRDefault="00575EE1" w:rsidP="00CB26A4">
      <w:pPr>
        <w:spacing w:line="276" w:lineRule="auto"/>
        <w:jc w:val="both"/>
        <w:rPr>
          <w:rFonts w:ascii="Arial" w:hAnsi="Arial" w:cs="Arial"/>
        </w:rPr>
      </w:pPr>
    </w:p>
    <w:p w14:paraId="1BC6E8A4" w14:textId="3AE82DCC" w:rsidR="00575EE1" w:rsidRPr="00441458" w:rsidRDefault="00B912C6" w:rsidP="00CB26A4">
      <w:pPr>
        <w:spacing w:line="276" w:lineRule="auto"/>
        <w:jc w:val="both"/>
        <w:rPr>
          <w:rFonts w:ascii="Arial" w:hAnsi="Arial" w:cs="Arial"/>
        </w:rPr>
      </w:pPr>
      <w:r>
        <w:rPr>
          <w:noProof/>
        </w:rPr>
        <mc:AlternateContent>
          <mc:Choice Requires="wps">
            <w:drawing>
              <wp:anchor distT="0" distB="0" distL="114300" distR="114300" simplePos="0" relativeHeight="251823104" behindDoc="0" locked="0" layoutInCell="1" allowOverlap="1" wp14:anchorId="21BDA6A9" wp14:editId="1FEB7240">
                <wp:simplePos x="0" y="0"/>
                <wp:positionH relativeFrom="column">
                  <wp:posOffset>-569595</wp:posOffset>
                </wp:positionH>
                <wp:positionV relativeFrom="paragraph">
                  <wp:posOffset>191770</wp:posOffset>
                </wp:positionV>
                <wp:extent cx="5722620" cy="518160"/>
                <wp:effectExtent l="0" t="0" r="0" b="0"/>
                <wp:wrapNone/>
                <wp:docPr id="129" name="Πλαίσιο κειμένου 129"/>
                <wp:cNvGraphicFramePr/>
                <a:graphic xmlns:a="http://schemas.openxmlformats.org/drawingml/2006/main">
                  <a:graphicData uri="http://schemas.microsoft.com/office/word/2010/wordprocessingShape">
                    <wps:wsp>
                      <wps:cNvSpPr txBox="1"/>
                      <wps:spPr>
                        <a:xfrm>
                          <a:off x="0" y="0"/>
                          <a:ext cx="5722620" cy="518160"/>
                        </a:xfrm>
                        <a:prstGeom prst="rect">
                          <a:avLst/>
                        </a:prstGeom>
                        <a:solidFill>
                          <a:prstClr val="white"/>
                        </a:solidFill>
                        <a:ln>
                          <a:noFill/>
                        </a:ln>
                      </wps:spPr>
                      <wps:txbx>
                        <w:txbxContent>
                          <w:p w14:paraId="681BE3A1" w14:textId="651B7528" w:rsidR="00B912C6" w:rsidRPr="00441458" w:rsidRDefault="00B912C6" w:rsidP="00B912C6">
                            <w:pPr>
                              <w:spacing w:line="276" w:lineRule="auto"/>
                              <w:ind w:left="3150" w:right="1722"/>
                              <w:jc w:val="both"/>
                              <w:rPr>
                                <w:rFonts w:ascii="Arial" w:hAnsi="Arial" w:cs="Arial"/>
                              </w:rPr>
                            </w:pPr>
                            <w:bookmarkStart w:id="285" w:name="_Toc125316385"/>
                            <w:r w:rsidRPr="00B912C6">
                              <w:rPr>
                                <w:rFonts w:ascii="Arial" w:hAnsi="Arial" w:cs="Arial"/>
                                <w:b/>
                                <w:bCs/>
                              </w:rPr>
                              <w:t xml:space="preserve">Εικόνα </w:t>
                            </w:r>
                            <w:r w:rsidRPr="00B912C6">
                              <w:rPr>
                                <w:rFonts w:ascii="Arial" w:hAnsi="Arial" w:cs="Arial"/>
                                <w:b/>
                                <w:bCs/>
                              </w:rPr>
                              <w:fldChar w:fldCharType="begin"/>
                            </w:r>
                            <w:r w:rsidRPr="00B912C6">
                              <w:rPr>
                                <w:rFonts w:ascii="Arial" w:hAnsi="Arial" w:cs="Arial"/>
                                <w:b/>
                                <w:bCs/>
                              </w:rPr>
                              <w:instrText xml:space="preserve"> SEQ Εικόνα \* ARABIC </w:instrText>
                            </w:r>
                            <w:r w:rsidRPr="00B912C6">
                              <w:rPr>
                                <w:rFonts w:ascii="Arial" w:hAnsi="Arial" w:cs="Arial"/>
                                <w:b/>
                                <w:bCs/>
                              </w:rPr>
                              <w:fldChar w:fldCharType="separate"/>
                            </w:r>
                            <w:r w:rsidR="00AD034C">
                              <w:rPr>
                                <w:rFonts w:ascii="Arial" w:hAnsi="Arial" w:cs="Arial"/>
                                <w:b/>
                                <w:bCs/>
                                <w:noProof/>
                              </w:rPr>
                              <w:t>36</w:t>
                            </w:r>
                            <w:r w:rsidRPr="00B912C6">
                              <w:rPr>
                                <w:rFonts w:ascii="Arial" w:hAnsi="Arial" w:cs="Arial"/>
                                <w:b/>
                                <w:bCs/>
                              </w:rPr>
                              <w:fldChar w:fldCharType="end"/>
                            </w:r>
                            <w:r w:rsidR="006A5130" w:rsidRPr="006A5130">
                              <w:rPr>
                                <w:rFonts w:ascii="Arial" w:hAnsi="Arial" w:cs="Arial"/>
                                <w:b/>
                                <w:bCs/>
                              </w:rPr>
                              <w:t>:</w:t>
                            </w:r>
                            <w:r w:rsidRPr="00B912C6">
                              <w:rPr>
                                <w:rFonts w:ascii="Arial" w:hAnsi="Arial" w:cs="Arial"/>
                              </w:rPr>
                              <w:t xml:space="preserve"> </w:t>
                            </w:r>
                            <w:r w:rsidRPr="00441458">
                              <w:rPr>
                                <w:rFonts w:ascii="Arial" w:hAnsi="Arial" w:cs="Arial"/>
                              </w:rPr>
                              <w:t xml:space="preserve">Απεικόνιση σωματιδίου πάνω στο οποίο πραγματοποιήθηκε η ανάλυση </w:t>
                            </w:r>
                            <w:r w:rsidRPr="00441458">
                              <w:rPr>
                                <w:rFonts w:ascii="Arial" w:hAnsi="Arial" w:cs="Arial"/>
                                <w:lang w:val="en-US"/>
                              </w:rPr>
                              <w:t>EDX</w:t>
                            </w:r>
                            <w:r w:rsidRPr="00441458">
                              <w:rPr>
                                <w:rFonts w:ascii="Arial" w:hAnsi="Arial" w:cs="Arial"/>
                              </w:rPr>
                              <w:t>.</w:t>
                            </w:r>
                            <w:bookmarkEnd w:id="285"/>
                            <w:r w:rsidRPr="00441458">
                              <w:rPr>
                                <w:rFonts w:ascii="Arial" w:hAnsi="Arial" w:cs="Arial"/>
                              </w:rPr>
                              <w:t xml:space="preserve">  </w:t>
                            </w:r>
                          </w:p>
                          <w:p w14:paraId="05A632D4" w14:textId="10F8852D" w:rsidR="00B912C6" w:rsidRPr="0048757E" w:rsidRDefault="00B912C6" w:rsidP="00B912C6">
                            <w:pPr>
                              <w:pStyle w:val="ab"/>
                              <w:ind w:right="1722" w:firstLine="180"/>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DA6A9" id="Πλαίσιο κειμένου 129" o:spid="_x0000_s1043" type="#_x0000_t202" style="position:absolute;left:0;text-align:left;margin-left:-44.85pt;margin-top:15.1pt;width:450.6pt;height:40.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" stroked="f">
                <v:textbox inset="0,0,0,0">
                  <w:txbxContent>
                    <w:p w14:paraId="681BE3A1" w14:textId="651B7528" w:rsidR="00B912C6" w:rsidRPr="00441458" w:rsidRDefault="00B912C6" w:rsidP="00B912C6">
                      <w:pPr>
                        <w:spacing w:line="276" w:lineRule="auto"/>
                        <w:ind w:left="3150" w:right="1722"/>
                        <w:jc w:val="both"/>
                        <w:rPr>
                          <w:rFonts w:ascii="Arial" w:hAnsi="Arial" w:cs="Arial"/>
                        </w:rPr>
                      </w:pPr>
                      <w:bookmarkStart w:id="286" w:name="_Toc125316385"/>
                      <w:r w:rsidRPr="00B912C6">
                        <w:rPr>
                          <w:rFonts w:ascii="Arial" w:hAnsi="Arial" w:cs="Arial"/>
                          <w:b/>
                          <w:bCs/>
                        </w:rPr>
                        <w:t xml:space="preserve">Εικόνα </w:t>
                      </w:r>
                      <w:r w:rsidRPr="00B912C6">
                        <w:rPr>
                          <w:rFonts w:ascii="Arial" w:hAnsi="Arial" w:cs="Arial"/>
                          <w:b/>
                          <w:bCs/>
                        </w:rPr>
                        <w:fldChar w:fldCharType="begin"/>
                      </w:r>
                      <w:r w:rsidRPr="00B912C6">
                        <w:rPr>
                          <w:rFonts w:ascii="Arial" w:hAnsi="Arial" w:cs="Arial"/>
                          <w:b/>
                          <w:bCs/>
                        </w:rPr>
                        <w:instrText xml:space="preserve"> SEQ Εικόνα \* ARABIC </w:instrText>
                      </w:r>
                      <w:r w:rsidRPr="00B912C6">
                        <w:rPr>
                          <w:rFonts w:ascii="Arial" w:hAnsi="Arial" w:cs="Arial"/>
                          <w:b/>
                          <w:bCs/>
                        </w:rPr>
                        <w:fldChar w:fldCharType="separate"/>
                      </w:r>
                      <w:r w:rsidR="00AD034C">
                        <w:rPr>
                          <w:rFonts w:ascii="Arial" w:hAnsi="Arial" w:cs="Arial"/>
                          <w:b/>
                          <w:bCs/>
                          <w:noProof/>
                        </w:rPr>
                        <w:t>36</w:t>
                      </w:r>
                      <w:r w:rsidRPr="00B912C6">
                        <w:rPr>
                          <w:rFonts w:ascii="Arial" w:hAnsi="Arial" w:cs="Arial"/>
                          <w:b/>
                          <w:bCs/>
                        </w:rPr>
                        <w:fldChar w:fldCharType="end"/>
                      </w:r>
                      <w:r w:rsidR="006A5130" w:rsidRPr="006A5130">
                        <w:rPr>
                          <w:rFonts w:ascii="Arial" w:hAnsi="Arial" w:cs="Arial"/>
                          <w:b/>
                          <w:bCs/>
                        </w:rPr>
                        <w:t>:</w:t>
                      </w:r>
                      <w:r w:rsidRPr="00B912C6">
                        <w:rPr>
                          <w:rFonts w:ascii="Arial" w:hAnsi="Arial" w:cs="Arial"/>
                        </w:rPr>
                        <w:t xml:space="preserve"> </w:t>
                      </w:r>
                      <w:r w:rsidRPr="00441458">
                        <w:rPr>
                          <w:rFonts w:ascii="Arial" w:hAnsi="Arial" w:cs="Arial"/>
                        </w:rPr>
                        <w:t xml:space="preserve">Απεικόνιση σωματιδίου πάνω στο οποίο πραγματοποιήθηκε η ανάλυση </w:t>
                      </w:r>
                      <w:r w:rsidRPr="00441458">
                        <w:rPr>
                          <w:rFonts w:ascii="Arial" w:hAnsi="Arial" w:cs="Arial"/>
                          <w:lang w:val="en-US"/>
                        </w:rPr>
                        <w:t>EDX</w:t>
                      </w:r>
                      <w:r w:rsidRPr="00441458">
                        <w:rPr>
                          <w:rFonts w:ascii="Arial" w:hAnsi="Arial" w:cs="Arial"/>
                        </w:rPr>
                        <w:t>.</w:t>
                      </w:r>
                      <w:bookmarkEnd w:id="286"/>
                      <w:r w:rsidRPr="00441458">
                        <w:rPr>
                          <w:rFonts w:ascii="Arial" w:hAnsi="Arial" w:cs="Arial"/>
                        </w:rPr>
                        <w:t xml:space="preserve">  </w:t>
                      </w:r>
                    </w:p>
                    <w:p w14:paraId="05A632D4" w14:textId="10F8852D" w:rsidR="00B912C6" w:rsidRPr="0048757E" w:rsidRDefault="00B912C6" w:rsidP="00B912C6">
                      <w:pPr>
                        <w:pStyle w:val="ab"/>
                        <w:ind w:right="1722" w:firstLine="180"/>
                        <w:rPr>
                          <w:rFonts w:ascii="Arial" w:hAnsi="Arial" w:cs="Arial"/>
                          <w:noProof/>
                        </w:rPr>
                      </w:pPr>
                    </w:p>
                  </w:txbxContent>
                </v:textbox>
              </v:shape>
            </w:pict>
          </mc:Fallback>
        </mc:AlternateContent>
      </w:r>
    </w:p>
    <w:p w14:paraId="654B13E7" w14:textId="6BB9330B" w:rsidR="00575EE1" w:rsidRPr="00441458" w:rsidRDefault="00575EE1"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D1905E" w14:textId="64A55689" w:rsidR="00575EE1" w:rsidRPr="00441458" w:rsidRDefault="00575EE1" w:rsidP="00CB26A4">
      <w:pPr>
        <w:pStyle w:val="1"/>
        <w:spacing w:line="276" w:lineRule="auto"/>
        <w:jc w:val="both"/>
        <w:rPr>
          <w:rFonts w:ascii="Arial" w:hAnsi="Arial" w:cs="Arial"/>
          <w:noProof/>
          <w:sz w:val="22"/>
          <w:szCs w:val="22"/>
        </w:rPr>
      </w:pPr>
    </w:p>
    <w:p w14:paraId="0CC7D7F0" w14:textId="4274DF9B" w:rsidR="00575EE1" w:rsidRPr="00441458" w:rsidRDefault="00B912C6" w:rsidP="00CB26A4">
      <w:pPr>
        <w:spacing w:line="276" w:lineRule="auto"/>
        <w:ind w:left="1800" w:right="2248"/>
        <w:jc w:val="both"/>
        <w:rPr>
          <w:rFonts w:ascii="Arial" w:hAnsi="Arial" w:cs="Arial"/>
          <w:b/>
          <w:bCs/>
        </w:rPr>
      </w:pPr>
      <w:r w:rsidRPr="00441458">
        <w:rPr>
          <w:rFonts w:ascii="Arial" w:hAnsi="Arial" w:cs="Arial"/>
          <w:noProof/>
        </w:rPr>
        <w:drawing>
          <wp:anchor distT="0" distB="0" distL="114300" distR="114300" simplePos="0" relativeHeight="251763712" behindDoc="0" locked="0" layoutInCell="1" allowOverlap="1" wp14:anchorId="705FD39A" wp14:editId="6A9A93A3">
            <wp:simplePos x="0" y="0"/>
            <wp:positionH relativeFrom="margin">
              <wp:posOffset>327660</wp:posOffset>
            </wp:positionH>
            <wp:positionV relativeFrom="page">
              <wp:posOffset>2752090</wp:posOffset>
            </wp:positionV>
            <wp:extent cx="1983922" cy="1534886"/>
            <wp:effectExtent l="0" t="0" r="0" b="8255"/>
            <wp:wrapNone/>
            <wp:docPr id="17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print"/>
                    <a:stretch>
                      <a:fillRect/>
                    </a:stretch>
                  </pic:blipFill>
                  <pic:spPr>
                    <a:xfrm>
                      <a:off x="0" y="0"/>
                      <a:ext cx="1983922" cy="1534886"/>
                    </a:xfrm>
                    <a:prstGeom prst="rect">
                      <a:avLst/>
                    </a:prstGeom>
                  </pic:spPr>
                </pic:pic>
              </a:graphicData>
            </a:graphic>
          </wp:anchor>
        </w:drawing>
      </w:r>
      <w:r w:rsidRPr="00441458">
        <w:rPr>
          <w:rFonts w:ascii="Arial" w:hAnsi="Arial" w:cs="Arial"/>
          <w:noProof/>
        </w:rPr>
        <w:drawing>
          <wp:anchor distT="0" distB="0" distL="114300" distR="114300" simplePos="0" relativeHeight="251764736" behindDoc="0" locked="0" layoutInCell="1" allowOverlap="1" wp14:anchorId="3612F60B" wp14:editId="7A4404F6">
            <wp:simplePos x="0" y="0"/>
            <wp:positionH relativeFrom="page">
              <wp:posOffset>3624580</wp:posOffset>
            </wp:positionH>
            <wp:positionV relativeFrom="page">
              <wp:posOffset>2752090</wp:posOffset>
            </wp:positionV>
            <wp:extent cx="1983922" cy="1534886"/>
            <wp:effectExtent l="19050" t="0" r="0" b="0"/>
            <wp:wrapNone/>
            <wp:docPr id="180"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print"/>
                    <a:stretch>
                      <a:fillRect/>
                    </a:stretch>
                  </pic:blipFill>
                  <pic:spPr>
                    <a:xfrm>
                      <a:off x="0" y="0"/>
                      <a:ext cx="1983922" cy="1534886"/>
                    </a:xfrm>
                    <a:prstGeom prst="rect">
                      <a:avLst/>
                    </a:prstGeom>
                  </pic:spPr>
                </pic:pic>
              </a:graphicData>
            </a:graphic>
          </wp:anchor>
        </w:drawing>
      </w:r>
    </w:p>
    <w:p w14:paraId="39102D15" w14:textId="77EBC51E" w:rsidR="00575EE1" w:rsidRPr="00441458" w:rsidRDefault="00575EE1" w:rsidP="00CB26A4">
      <w:pPr>
        <w:pStyle w:val="1"/>
        <w:spacing w:line="276" w:lineRule="auto"/>
        <w:jc w:val="both"/>
        <w:rPr>
          <w:rFonts w:ascii="Arial" w:hAnsi="Arial" w:cs="Arial"/>
          <w:noProof/>
          <w:sz w:val="22"/>
          <w:szCs w:val="22"/>
        </w:rPr>
      </w:pPr>
    </w:p>
    <w:p w14:paraId="2B66AEFE" w14:textId="434E42FA" w:rsidR="00575EE1" w:rsidRPr="00441458" w:rsidRDefault="00575EE1"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C196FF9" w14:textId="77777777" w:rsidR="00575EE1" w:rsidRPr="00441458" w:rsidRDefault="00575EE1"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C408F6" w14:textId="05A52A71" w:rsidR="00575EE1" w:rsidRPr="00441458" w:rsidRDefault="00B912C6"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87" w:name="_Toc125309945"/>
      <w:bookmarkStart w:id="288" w:name="_Toc125310012"/>
      <w:bookmarkStart w:id="289" w:name="_Toc125736243"/>
      <w:bookmarkStart w:id="290" w:name="_Toc125736311"/>
      <w:bookmarkStart w:id="291" w:name="_Toc125736790"/>
      <w:bookmarkStart w:id="292" w:name="_Toc125736897"/>
      <w:r w:rsidRPr="00441458">
        <w:rPr>
          <w:rFonts w:ascii="Arial" w:hAnsi="Arial" w:cs="Arial"/>
          <w:noProof/>
          <w:sz w:val="22"/>
          <w:szCs w:val="22"/>
        </w:rPr>
        <w:drawing>
          <wp:anchor distT="0" distB="0" distL="114300" distR="114300" simplePos="0" relativeHeight="251765760" behindDoc="0" locked="0" layoutInCell="1" allowOverlap="1" wp14:anchorId="12176B96" wp14:editId="3CC15CCE">
            <wp:simplePos x="0" y="0"/>
            <wp:positionH relativeFrom="margin">
              <wp:posOffset>259080</wp:posOffset>
            </wp:positionH>
            <wp:positionV relativeFrom="page">
              <wp:posOffset>4347845</wp:posOffset>
            </wp:positionV>
            <wp:extent cx="1983922" cy="1534886"/>
            <wp:effectExtent l="0" t="0" r="0" b="8255"/>
            <wp:wrapNone/>
            <wp:docPr id="181"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stretch>
                      <a:fillRect/>
                    </a:stretch>
                  </pic:blipFill>
                  <pic:spPr>
                    <a:xfrm>
                      <a:off x="0" y="0"/>
                      <a:ext cx="1983922" cy="1534886"/>
                    </a:xfrm>
                    <a:prstGeom prst="rect">
                      <a:avLst/>
                    </a:prstGeom>
                  </pic:spPr>
                </pic:pic>
              </a:graphicData>
            </a:graphic>
          </wp:anchor>
        </w:drawing>
      </w:r>
      <w:r w:rsidRPr="00441458">
        <w:rPr>
          <w:rFonts w:ascii="Arial" w:hAnsi="Arial" w:cs="Arial"/>
          <w:noProof/>
          <w:sz w:val="22"/>
          <w:szCs w:val="22"/>
        </w:rPr>
        <w:drawing>
          <wp:anchor distT="0" distB="0" distL="114300" distR="114300" simplePos="0" relativeHeight="251766784" behindDoc="0" locked="0" layoutInCell="1" allowOverlap="1" wp14:anchorId="02543FEB" wp14:editId="2B4910D0">
            <wp:simplePos x="0" y="0"/>
            <wp:positionH relativeFrom="page">
              <wp:posOffset>3662680</wp:posOffset>
            </wp:positionH>
            <wp:positionV relativeFrom="page">
              <wp:posOffset>4347845</wp:posOffset>
            </wp:positionV>
            <wp:extent cx="1983922" cy="1534886"/>
            <wp:effectExtent l="19050" t="0" r="0" b="0"/>
            <wp:wrapNone/>
            <wp:docPr id="182"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print"/>
                    <a:stretch>
                      <a:fillRect/>
                    </a:stretch>
                  </pic:blipFill>
                  <pic:spPr>
                    <a:xfrm>
                      <a:off x="0" y="0"/>
                      <a:ext cx="1983922" cy="1534886"/>
                    </a:xfrm>
                    <a:prstGeom prst="rect">
                      <a:avLst/>
                    </a:prstGeom>
                  </pic:spPr>
                </pic:pic>
              </a:graphicData>
            </a:graphic>
          </wp:anchor>
        </w:drawing>
      </w:r>
      <w:bookmarkEnd w:id="287"/>
      <w:bookmarkEnd w:id="288"/>
      <w:bookmarkEnd w:id="289"/>
      <w:bookmarkEnd w:id="290"/>
      <w:bookmarkEnd w:id="291"/>
      <w:bookmarkEnd w:id="292"/>
    </w:p>
    <w:p w14:paraId="67E4AB2B" w14:textId="28E7E324" w:rsidR="00575EE1" w:rsidRPr="00441458" w:rsidRDefault="00575EE1" w:rsidP="00CB26A4">
      <w:pPr>
        <w:pStyle w:val="1"/>
        <w:spacing w:line="276" w:lineRule="auto"/>
        <w:jc w:val="both"/>
        <w:rPr>
          <w:rFonts w:ascii="Arial" w:hAnsi="Arial" w:cs="Arial"/>
          <w:b/>
          <w:bCs/>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3019ED6" w14:textId="503771E0" w:rsidR="00575EE1" w:rsidRPr="00441458" w:rsidRDefault="00575EE1" w:rsidP="00CB26A4">
      <w:pPr>
        <w:spacing w:line="276" w:lineRule="auto"/>
        <w:jc w:val="both"/>
        <w:rPr>
          <w:rFonts w:ascii="Arial" w:hAnsi="Arial" w:cs="Arial"/>
        </w:rPr>
      </w:pPr>
    </w:p>
    <w:p w14:paraId="7A187B0F" w14:textId="1835E2BE" w:rsidR="00575EE1" w:rsidRPr="00441458" w:rsidRDefault="00575EE1" w:rsidP="00CB26A4">
      <w:pPr>
        <w:spacing w:line="276" w:lineRule="auto"/>
        <w:jc w:val="both"/>
        <w:rPr>
          <w:rFonts w:ascii="Arial" w:hAnsi="Arial" w:cs="Arial"/>
        </w:rPr>
      </w:pPr>
    </w:p>
    <w:p w14:paraId="664842E7" w14:textId="7D3B7460" w:rsidR="00575EE1" w:rsidRPr="00441458" w:rsidRDefault="00575EE1" w:rsidP="00CB26A4">
      <w:pPr>
        <w:spacing w:line="276" w:lineRule="auto"/>
        <w:jc w:val="both"/>
        <w:rPr>
          <w:rFonts w:ascii="Arial" w:hAnsi="Arial" w:cs="Arial"/>
        </w:rPr>
      </w:pPr>
    </w:p>
    <w:p w14:paraId="6CEC8C9F" w14:textId="39CB6BA6" w:rsidR="00575EE1" w:rsidRPr="00441458" w:rsidRDefault="00B912C6" w:rsidP="00CB26A4">
      <w:pPr>
        <w:spacing w:line="276" w:lineRule="auto"/>
        <w:jc w:val="both"/>
        <w:rPr>
          <w:rFonts w:ascii="Arial" w:hAnsi="Arial" w:cs="Arial"/>
        </w:rPr>
      </w:pPr>
      <w:r w:rsidRPr="00441458">
        <w:rPr>
          <w:rFonts w:ascii="Arial" w:hAnsi="Arial" w:cs="Arial"/>
          <w:noProof/>
        </w:rPr>
        <w:drawing>
          <wp:anchor distT="0" distB="0" distL="114300" distR="114300" simplePos="0" relativeHeight="251768832" behindDoc="0" locked="0" layoutInCell="1" allowOverlap="1" wp14:anchorId="1DC117CB" wp14:editId="65F981CC">
            <wp:simplePos x="0" y="0"/>
            <wp:positionH relativeFrom="page">
              <wp:posOffset>3723640</wp:posOffset>
            </wp:positionH>
            <wp:positionV relativeFrom="page">
              <wp:posOffset>6027420</wp:posOffset>
            </wp:positionV>
            <wp:extent cx="1983922" cy="1534886"/>
            <wp:effectExtent l="19050" t="0" r="0" b="0"/>
            <wp:wrapNone/>
            <wp:docPr id="184"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stretch>
                      <a:fillRect/>
                    </a:stretch>
                  </pic:blipFill>
                  <pic:spPr>
                    <a:xfrm>
                      <a:off x="0" y="0"/>
                      <a:ext cx="1983922" cy="1534886"/>
                    </a:xfrm>
                    <a:prstGeom prst="rect">
                      <a:avLst/>
                    </a:prstGeom>
                  </pic:spPr>
                </pic:pic>
              </a:graphicData>
            </a:graphic>
          </wp:anchor>
        </w:drawing>
      </w:r>
      <w:r w:rsidRPr="00441458">
        <w:rPr>
          <w:rFonts w:ascii="Arial" w:hAnsi="Arial" w:cs="Arial"/>
          <w:noProof/>
        </w:rPr>
        <w:drawing>
          <wp:anchor distT="0" distB="0" distL="114300" distR="114300" simplePos="0" relativeHeight="251767808" behindDoc="0" locked="0" layoutInCell="1" allowOverlap="1" wp14:anchorId="1E927FAD" wp14:editId="46F680A8">
            <wp:simplePos x="0" y="0"/>
            <wp:positionH relativeFrom="page">
              <wp:posOffset>1303020</wp:posOffset>
            </wp:positionH>
            <wp:positionV relativeFrom="page">
              <wp:posOffset>6012180</wp:posOffset>
            </wp:positionV>
            <wp:extent cx="1983922" cy="1534886"/>
            <wp:effectExtent l="19050" t="0" r="0" b="0"/>
            <wp:wrapNone/>
            <wp:docPr id="183"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stretch>
                      <a:fillRect/>
                    </a:stretch>
                  </pic:blipFill>
                  <pic:spPr>
                    <a:xfrm>
                      <a:off x="0" y="0"/>
                      <a:ext cx="1983922" cy="1534886"/>
                    </a:xfrm>
                    <a:prstGeom prst="rect">
                      <a:avLst/>
                    </a:prstGeom>
                  </pic:spPr>
                </pic:pic>
              </a:graphicData>
            </a:graphic>
          </wp:anchor>
        </w:drawing>
      </w:r>
    </w:p>
    <w:p w14:paraId="078DDB6F" w14:textId="6827F7C1" w:rsidR="00575EE1" w:rsidRPr="00441458" w:rsidRDefault="00575EE1" w:rsidP="00CB26A4">
      <w:pPr>
        <w:spacing w:line="276" w:lineRule="auto"/>
        <w:jc w:val="both"/>
        <w:rPr>
          <w:rFonts w:ascii="Arial" w:hAnsi="Arial" w:cs="Arial"/>
        </w:rPr>
      </w:pPr>
    </w:p>
    <w:p w14:paraId="60589D6C" w14:textId="429C312B" w:rsidR="00575EE1" w:rsidRPr="00441458" w:rsidRDefault="00575EE1" w:rsidP="00CB26A4">
      <w:pPr>
        <w:spacing w:line="276" w:lineRule="auto"/>
        <w:jc w:val="both"/>
        <w:rPr>
          <w:rFonts w:ascii="Arial" w:hAnsi="Arial" w:cs="Arial"/>
        </w:rPr>
      </w:pPr>
    </w:p>
    <w:p w14:paraId="7D171EE7" w14:textId="7B096D6A" w:rsidR="00575EE1" w:rsidRPr="00441458" w:rsidRDefault="00575EE1" w:rsidP="00CB26A4">
      <w:pPr>
        <w:spacing w:line="276" w:lineRule="auto"/>
        <w:jc w:val="both"/>
        <w:rPr>
          <w:rFonts w:ascii="Arial" w:hAnsi="Arial" w:cs="Arial"/>
        </w:rPr>
      </w:pPr>
    </w:p>
    <w:p w14:paraId="33B7721F" w14:textId="1FA1D76C" w:rsidR="00575EE1" w:rsidRPr="00441458" w:rsidRDefault="00575EE1" w:rsidP="00CB26A4">
      <w:pPr>
        <w:spacing w:line="276" w:lineRule="auto"/>
        <w:jc w:val="both"/>
        <w:rPr>
          <w:rFonts w:ascii="Arial" w:hAnsi="Arial" w:cs="Arial"/>
        </w:rPr>
      </w:pPr>
    </w:p>
    <w:p w14:paraId="1ED1FAA4" w14:textId="08C9DE5F" w:rsidR="00575EE1" w:rsidRPr="00441458" w:rsidRDefault="00575EE1" w:rsidP="00CB26A4">
      <w:pPr>
        <w:spacing w:line="276" w:lineRule="auto"/>
        <w:jc w:val="both"/>
        <w:rPr>
          <w:rFonts w:ascii="Arial" w:hAnsi="Arial" w:cs="Arial"/>
        </w:rPr>
      </w:pPr>
    </w:p>
    <w:p w14:paraId="40872941" w14:textId="5ABD4AB6" w:rsidR="00575EE1" w:rsidRPr="00441458" w:rsidRDefault="006A5130" w:rsidP="00CB26A4">
      <w:pPr>
        <w:spacing w:line="276" w:lineRule="auto"/>
        <w:jc w:val="both"/>
        <w:rPr>
          <w:rFonts w:ascii="Arial" w:hAnsi="Arial" w:cs="Arial"/>
        </w:rPr>
      </w:pPr>
      <w:bookmarkStart w:id="293" w:name="_Toc123551220"/>
      <w:bookmarkStart w:id="294" w:name="_Toc124251306"/>
      <w:bookmarkStart w:id="295" w:name="_Toc124252392"/>
      <w:bookmarkStart w:id="296" w:name="_Toc124252533"/>
      <w:bookmarkStart w:id="297" w:name="_Toc124258138"/>
      <w:bookmarkStart w:id="298" w:name="_Toc124270318"/>
      <w:bookmarkStart w:id="299" w:name="_Toc124339641"/>
      <w:bookmarkStart w:id="300" w:name="_Toc125302199"/>
      <w:r w:rsidRPr="00441458">
        <w:rPr>
          <w:rFonts w:ascii="Arial" w:hAnsi="Arial" w:cs="Arial"/>
          <w:noProof/>
        </w:rPr>
        <w:drawing>
          <wp:anchor distT="0" distB="0" distL="114300" distR="114300" simplePos="0" relativeHeight="251770880" behindDoc="0" locked="0" layoutInCell="1" allowOverlap="1" wp14:anchorId="318E7494" wp14:editId="3F02F665">
            <wp:simplePos x="0" y="0"/>
            <wp:positionH relativeFrom="page">
              <wp:posOffset>3716020</wp:posOffset>
            </wp:positionH>
            <wp:positionV relativeFrom="page">
              <wp:posOffset>7600315</wp:posOffset>
            </wp:positionV>
            <wp:extent cx="1983922" cy="1534885"/>
            <wp:effectExtent l="19050" t="0" r="0" b="0"/>
            <wp:wrapNone/>
            <wp:docPr id="186"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cstate="print"/>
                    <a:stretch>
                      <a:fillRect/>
                    </a:stretch>
                  </pic:blipFill>
                  <pic:spPr>
                    <a:xfrm>
                      <a:off x="0" y="0"/>
                      <a:ext cx="1983922" cy="1534885"/>
                    </a:xfrm>
                    <a:prstGeom prst="rect">
                      <a:avLst/>
                    </a:prstGeom>
                  </pic:spPr>
                </pic:pic>
              </a:graphicData>
            </a:graphic>
          </wp:anchor>
        </w:drawing>
      </w:r>
      <w:r w:rsidR="00B912C6" w:rsidRPr="00441458">
        <w:rPr>
          <w:rFonts w:ascii="Arial" w:hAnsi="Arial" w:cs="Arial"/>
          <w:noProof/>
        </w:rPr>
        <w:drawing>
          <wp:anchor distT="0" distB="0" distL="114300" distR="114300" simplePos="0" relativeHeight="251769856" behindDoc="0" locked="0" layoutInCell="1" allowOverlap="1" wp14:anchorId="74B32595" wp14:editId="686ED966">
            <wp:simplePos x="0" y="0"/>
            <wp:positionH relativeFrom="page">
              <wp:posOffset>1310640</wp:posOffset>
            </wp:positionH>
            <wp:positionV relativeFrom="page">
              <wp:posOffset>7577455</wp:posOffset>
            </wp:positionV>
            <wp:extent cx="1983922" cy="1534885"/>
            <wp:effectExtent l="19050" t="0" r="0" b="0"/>
            <wp:wrapNone/>
            <wp:docPr id="185"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print"/>
                    <a:stretch>
                      <a:fillRect/>
                    </a:stretch>
                  </pic:blipFill>
                  <pic:spPr>
                    <a:xfrm>
                      <a:off x="0" y="0"/>
                      <a:ext cx="1983922" cy="1534885"/>
                    </a:xfrm>
                    <a:prstGeom prst="rect">
                      <a:avLst/>
                    </a:prstGeom>
                  </pic:spPr>
                </pic:pic>
              </a:graphicData>
            </a:graphic>
          </wp:anchor>
        </w:drawing>
      </w:r>
      <w:bookmarkEnd w:id="293"/>
      <w:bookmarkEnd w:id="294"/>
      <w:bookmarkEnd w:id="295"/>
      <w:bookmarkEnd w:id="296"/>
      <w:bookmarkEnd w:id="297"/>
      <w:bookmarkEnd w:id="298"/>
      <w:bookmarkEnd w:id="299"/>
      <w:bookmarkEnd w:id="300"/>
    </w:p>
    <w:p w14:paraId="58D62C27" w14:textId="2605B651" w:rsidR="00575EE1" w:rsidRPr="00441458" w:rsidRDefault="00575EE1" w:rsidP="00CB26A4">
      <w:pPr>
        <w:spacing w:line="276" w:lineRule="auto"/>
        <w:jc w:val="both"/>
        <w:rPr>
          <w:rFonts w:ascii="Arial" w:hAnsi="Arial" w:cs="Arial"/>
        </w:rPr>
      </w:pPr>
    </w:p>
    <w:p w14:paraId="6DB3E8AF" w14:textId="0FF17465" w:rsidR="00575EE1" w:rsidRPr="00441458" w:rsidRDefault="00575EE1" w:rsidP="00CB26A4">
      <w:pPr>
        <w:spacing w:line="276" w:lineRule="auto"/>
        <w:jc w:val="both"/>
        <w:rPr>
          <w:rFonts w:ascii="Arial" w:hAnsi="Arial" w:cs="Arial"/>
        </w:rPr>
      </w:pPr>
    </w:p>
    <w:p w14:paraId="55921640" w14:textId="0196CC12" w:rsidR="00575EE1" w:rsidRPr="00441458" w:rsidRDefault="00575EE1" w:rsidP="00CB26A4">
      <w:pPr>
        <w:spacing w:line="276" w:lineRule="auto"/>
        <w:jc w:val="both"/>
        <w:rPr>
          <w:rFonts w:ascii="Arial" w:hAnsi="Arial" w:cs="Arial"/>
        </w:rPr>
      </w:pPr>
    </w:p>
    <w:p w14:paraId="39B54520" w14:textId="461E680C" w:rsidR="00575EE1" w:rsidRPr="00441458" w:rsidRDefault="00575EE1" w:rsidP="00CB26A4">
      <w:pPr>
        <w:spacing w:line="276" w:lineRule="auto"/>
        <w:jc w:val="both"/>
        <w:rPr>
          <w:rFonts w:ascii="Arial" w:hAnsi="Arial" w:cs="Arial"/>
        </w:rPr>
      </w:pPr>
    </w:p>
    <w:p w14:paraId="2B8C38F3" w14:textId="2AE81FB4" w:rsidR="00575EE1" w:rsidRPr="00441458" w:rsidRDefault="006A5130" w:rsidP="00CB26A4">
      <w:pPr>
        <w:spacing w:line="276" w:lineRule="auto"/>
        <w:jc w:val="both"/>
        <w:rPr>
          <w:rFonts w:ascii="Arial" w:hAnsi="Arial" w:cs="Arial"/>
        </w:rPr>
      </w:pPr>
      <w:r>
        <w:rPr>
          <w:noProof/>
        </w:rPr>
        <mc:AlternateContent>
          <mc:Choice Requires="wps">
            <w:drawing>
              <wp:anchor distT="0" distB="0" distL="114300" distR="114300" simplePos="0" relativeHeight="251825152" behindDoc="0" locked="0" layoutInCell="1" allowOverlap="1" wp14:anchorId="76D96F0C" wp14:editId="2E7FC7C8">
                <wp:simplePos x="0" y="0"/>
                <wp:positionH relativeFrom="column">
                  <wp:posOffset>-394335</wp:posOffset>
                </wp:positionH>
                <wp:positionV relativeFrom="paragraph">
                  <wp:posOffset>204470</wp:posOffset>
                </wp:positionV>
                <wp:extent cx="5120640" cy="586740"/>
                <wp:effectExtent l="0" t="0" r="3810" b="3810"/>
                <wp:wrapNone/>
                <wp:docPr id="130" name="Πλαίσιο κειμένου 130"/>
                <wp:cNvGraphicFramePr/>
                <a:graphic xmlns:a="http://schemas.openxmlformats.org/drawingml/2006/main">
                  <a:graphicData uri="http://schemas.microsoft.com/office/word/2010/wordprocessingShape">
                    <wps:wsp>
                      <wps:cNvSpPr txBox="1"/>
                      <wps:spPr>
                        <a:xfrm>
                          <a:off x="0" y="0"/>
                          <a:ext cx="5120640" cy="586740"/>
                        </a:xfrm>
                        <a:prstGeom prst="rect">
                          <a:avLst/>
                        </a:prstGeom>
                        <a:solidFill>
                          <a:prstClr val="white"/>
                        </a:solidFill>
                        <a:ln>
                          <a:noFill/>
                        </a:ln>
                      </wps:spPr>
                      <wps:txbx>
                        <w:txbxContent>
                          <w:p w14:paraId="02C9FE8F" w14:textId="10D0E8D2" w:rsidR="006A5130" w:rsidRPr="00441458" w:rsidRDefault="006A5130" w:rsidP="006A5130">
                            <w:pPr>
                              <w:spacing w:line="276" w:lineRule="auto"/>
                              <w:ind w:left="900"/>
                              <w:jc w:val="both"/>
                              <w:rPr>
                                <w:rFonts w:ascii="Arial" w:hAnsi="Arial" w:cs="Arial"/>
                              </w:rPr>
                            </w:pPr>
                            <w:bookmarkStart w:id="301" w:name="_Toc125316386"/>
                            <w:r w:rsidRPr="006A5130">
                              <w:rPr>
                                <w:rFonts w:ascii="Arial" w:hAnsi="Arial" w:cs="Arial"/>
                                <w:b/>
                                <w:bCs/>
                              </w:rPr>
                              <w:t xml:space="preserve">Εικόνα </w:t>
                            </w:r>
                            <w:r w:rsidRPr="006A5130">
                              <w:rPr>
                                <w:rFonts w:ascii="Arial" w:hAnsi="Arial" w:cs="Arial"/>
                                <w:b/>
                                <w:bCs/>
                              </w:rPr>
                              <w:fldChar w:fldCharType="begin"/>
                            </w:r>
                            <w:r w:rsidRPr="006A5130">
                              <w:rPr>
                                <w:rFonts w:ascii="Arial" w:hAnsi="Arial" w:cs="Arial"/>
                                <w:b/>
                                <w:bCs/>
                              </w:rPr>
                              <w:instrText xml:space="preserve"> SEQ Εικόνα \* ARABIC </w:instrText>
                            </w:r>
                            <w:r w:rsidRPr="006A5130">
                              <w:rPr>
                                <w:rFonts w:ascii="Arial" w:hAnsi="Arial" w:cs="Arial"/>
                                <w:b/>
                                <w:bCs/>
                              </w:rPr>
                              <w:fldChar w:fldCharType="separate"/>
                            </w:r>
                            <w:r w:rsidR="00AD034C">
                              <w:rPr>
                                <w:rFonts w:ascii="Arial" w:hAnsi="Arial" w:cs="Arial"/>
                                <w:b/>
                                <w:bCs/>
                                <w:noProof/>
                              </w:rPr>
                              <w:t>37</w:t>
                            </w:r>
                            <w:r w:rsidRPr="006A5130">
                              <w:rPr>
                                <w:rFonts w:ascii="Arial" w:hAnsi="Arial" w:cs="Arial"/>
                                <w:b/>
                                <w:bCs/>
                              </w:rPr>
                              <w:fldChar w:fldCharType="end"/>
                            </w:r>
                            <w:r w:rsidRPr="006A5130">
                              <w:rPr>
                                <w:rFonts w:ascii="Arial" w:hAnsi="Arial" w:cs="Arial"/>
                              </w:rPr>
                              <w:t xml:space="preserve">: </w:t>
                            </w:r>
                            <w:r w:rsidRPr="00441458">
                              <w:rPr>
                                <w:rFonts w:ascii="Arial" w:hAnsi="Arial" w:cs="Arial"/>
                              </w:rPr>
                              <w:t>Απεικόνιση χημικών στοιχείων πάνω σε σωματίδιο τρείς φορές αναγεννημένου βιοεξανθρακώματος.</w:t>
                            </w:r>
                            <w:bookmarkEnd w:id="301"/>
                          </w:p>
                          <w:p w14:paraId="42A0774B" w14:textId="1A376CAC" w:rsidR="006A5130" w:rsidRPr="00CB7EAE" w:rsidRDefault="006A5130" w:rsidP="006A5130">
                            <w:pPr>
                              <w:pStyle w:val="ab"/>
                              <w:rPr>
                                <w:rFonts w:ascii="Arial"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96F0C" id="Πλαίσιο κειμένου 130" o:spid="_x0000_s1044" type="#_x0000_t202" style="position:absolute;left:0;text-align:left;margin-left:-31.05pt;margin-top:16.1pt;width:403.2pt;height:46.2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" stroked="f">
                <v:textbox inset="0,0,0,0">
                  <w:txbxContent>
                    <w:p w14:paraId="02C9FE8F" w14:textId="10D0E8D2" w:rsidR="006A5130" w:rsidRPr="00441458" w:rsidRDefault="006A5130" w:rsidP="006A5130">
                      <w:pPr>
                        <w:spacing w:line="276" w:lineRule="auto"/>
                        <w:ind w:left="900"/>
                        <w:jc w:val="both"/>
                        <w:rPr>
                          <w:rFonts w:ascii="Arial" w:hAnsi="Arial" w:cs="Arial"/>
                        </w:rPr>
                      </w:pPr>
                      <w:bookmarkStart w:id="302" w:name="_Toc125316386"/>
                      <w:r w:rsidRPr="006A5130">
                        <w:rPr>
                          <w:rFonts w:ascii="Arial" w:hAnsi="Arial" w:cs="Arial"/>
                          <w:b/>
                          <w:bCs/>
                        </w:rPr>
                        <w:t xml:space="preserve">Εικόνα </w:t>
                      </w:r>
                      <w:r w:rsidRPr="006A5130">
                        <w:rPr>
                          <w:rFonts w:ascii="Arial" w:hAnsi="Arial" w:cs="Arial"/>
                          <w:b/>
                          <w:bCs/>
                        </w:rPr>
                        <w:fldChar w:fldCharType="begin"/>
                      </w:r>
                      <w:r w:rsidRPr="006A5130">
                        <w:rPr>
                          <w:rFonts w:ascii="Arial" w:hAnsi="Arial" w:cs="Arial"/>
                          <w:b/>
                          <w:bCs/>
                        </w:rPr>
                        <w:instrText xml:space="preserve"> SEQ Εικόνα \* ARABIC </w:instrText>
                      </w:r>
                      <w:r w:rsidRPr="006A5130">
                        <w:rPr>
                          <w:rFonts w:ascii="Arial" w:hAnsi="Arial" w:cs="Arial"/>
                          <w:b/>
                          <w:bCs/>
                        </w:rPr>
                        <w:fldChar w:fldCharType="separate"/>
                      </w:r>
                      <w:r w:rsidR="00AD034C">
                        <w:rPr>
                          <w:rFonts w:ascii="Arial" w:hAnsi="Arial" w:cs="Arial"/>
                          <w:b/>
                          <w:bCs/>
                          <w:noProof/>
                        </w:rPr>
                        <w:t>37</w:t>
                      </w:r>
                      <w:r w:rsidRPr="006A5130">
                        <w:rPr>
                          <w:rFonts w:ascii="Arial" w:hAnsi="Arial" w:cs="Arial"/>
                          <w:b/>
                          <w:bCs/>
                        </w:rPr>
                        <w:fldChar w:fldCharType="end"/>
                      </w:r>
                      <w:r w:rsidRPr="006A5130">
                        <w:rPr>
                          <w:rFonts w:ascii="Arial" w:hAnsi="Arial" w:cs="Arial"/>
                        </w:rPr>
                        <w:t xml:space="preserve">: </w:t>
                      </w:r>
                      <w:r w:rsidRPr="00441458">
                        <w:rPr>
                          <w:rFonts w:ascii="Arial" w:hAnsi="Arial" w:cs="Arial"/>
                        </w:rPr>
                        <w:t>Απεικόνιση χημικών στοιχείων πάνω σε σωματίδιο τρείς φορές αναγεννημένου βιοεξανθρακώματος.</w:t>
                      </w:r>
                      <w:bookmarkEnd w:id="302"/>
                    </w:p>
                    <w:p w14:paraId="42A0774B" w14:textId="1A376CAC" w:rsidR="006A5130" w:rsidRPr="00CB7EAE" w:rsidRDefault="006A5130" w:rsidP="006A5130">
                      <w:pPr>
                        <w:pStyle w:val="ab"/>
                        <w:rPr>
                          <w:rFonts w:ascii="Arial" w:hAnsi="Arial" w:cs="Arial"/>
                          <w:noProof/>
                        </w:rPr>
                      </w:pPr>
                    </w:p>
                  </w:txbxContent>
                </v:textbox>
              </v:shape>
            </w:pict>
          </mc:Fallback>
        </mc:AlternateContent>
      </w:r>
    </w:p>
    <w:p w14:paraId="2A7AC8F3" w14:textId="40E0953C" w:rsidR="00575EE1" w:rsidRPr="00441458" w:rsidRDefault="00575EE1" w:rsidP="00CB26A4">
      <w:pPr>
        <w:spacing w:line="276" w:lineRule="auto"/>
        <w:ind w:left="900"/>
        <w:jc w:val="both"/>
        <w:rPr>
          <w:rFonts w:ascii="Arial" w:hAnsi="Arial" w:cs="Arial"/>
        </w:rPr>
      </w:pPr>
      <w:r w:rsidRPr="00441458">
        <w:rPr>
          <w:rFonts w:ascii="Arial" w:hAnsi="Arial" w:cs="Arial"/>
          <w:b/>
          <w:bCs/>
        </w:rPr>
        <w:t>Εικόνα</w:t>
      </w:r>
      <w:r w:rsidR="007D4967" w:rsidRPr="00441458">
        <w:rPr>
          <w:rFonts w:ascii="Arial" w:hAnsi="Arial" w:cs="Arial"/>
          <w:b/>
          <w:bCs/>
        </w:rPr>
        <w:t xml:space="preserve"> 3</w:t>
      </w:r>
      <w:r w:rsidR="00AF5A3F" w:rsidRPr="00441458">
        <w:rPr>
          <w:rFonts w:ascii="Arial" w:hAnsi="Arial" w:cs="Arial"/>
          <w:b/>
          <w:bCs/>
        </w:rPr>
        <w:t>7</w:t>
      </w:r>
      <w:r w:rsidRPr="00441458">
        <w:rPr>
          <w:rFonts w:ascii="Arial" w:hAnsi="Arial" w:cs="Arial"/>
          <w:b/>
          <w:bCs/>
        </w:rPr>
        <w:t>:</w:t>
      </w:r>
      <w:r w:rsidRPr="00441458">
        <w:rPr>
          <w:rFonts w:ascii="Arial" w:hAnsi="Arial" w:cs="Arial"/>
        </w:rPr>
        <w:t xml:space="preserve"> </w:t>
      </w:r>
    </w:p>
    <w:p w14:paraId="07E03296" w14:textId="1FE35AB3" w:rsidR="00575EE1" w:rsidRPr="00F30996" w:rsidRDefault="00F30996" w:rsidP="00F30996">
      <w:pPr>
        <w:pStyle w:val="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3" w:name="_Toc125736898"/>
      <w:r w:rsidRPr="00F30996">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4.6.4</w:t>
      </w:r>
      <w:r w:rsidR="00B111AF" w:rsidRPr="00F3099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111AF" w:rsidRPr="00F30996">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Thermogravimetric</w:t>
      </w:r>
      <w:r w:rsidR="00B111AF" w:rsidRPr="00F3099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111AF" w:rsidRPr="00F30996">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Analysis</w:t>
      </w:r>
      <w:r w:rsidR="00B111AF" w:rsidRPr="00F3099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111AF" w:rsidRPr="00F30996">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TGA</w:t>
      </w:r>
      <w:r w:rsidR="00B111AF" w:rsidRPr="00F3099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bookmarkEnd w:id="303"/>
    </w:p>
    <w:p w14:paraId="716A58F6" w14:textId="77777777" w:rsidR="00DD6FBB" w:rsidRPr="00441458" w:rsidRDefault="00DD6FBB" w:rsidP="00CB26A4">
      <w:pPr>
        <w:spacing w:line="276" w:lineRule="auto"/>
        <w:jc w:val="both"/>
        <w:rPr>
          <w:rFonts w:ascii="Arial" w:hAnsi="Arial" w:cs="Arial"/>
        </w:rPr>
      </w:pPr>
    </w:p>
    <w:p w14:paraId="392BBA94" w14:textId="77777777" w:rsidR="00C9359E" w:rsidRPr="00441458" w:rsidRDefault="00B111AF" w:rsidP="00CB26A4">
      <w:pPr>
        <w:spacing w:line="276" w:lineRule="auto"/>
        <w:jc w:val="both"/>
        <w:rPr>
          <w:rFonts w:ascii="Arial" w:hAnsi="Arial" w:cs="Arial"/>
        </w:rPr>
      </w:pPr>
      <w:r w:rsidRPr="00441458">
        <w:rPr>
          <w:rFonts w:ascii="Arial" w:hAnsi="Arial" w:cs="Arial"/>
        </w:rPr>
        <w:t>Επιπρόσθετα για το ενεργοποιημένο βιοεξανθράκωμα, το κορεσμένο βιοεξανθράκωμα και το μια, δύο και τρείς φορές αναγεννημένο</w:t>
      </w:r>
      <w:r w:rsidR="00462593" w:rsidRPr="00441458">
        <w:rPr>
          <w:rFonts w:ascii="Arial" w:hAnsi="Arial" w:cs="Arial"/>
        </w:rPr>
        <w:t xml:space="preserve"> βιοεξανθράκωμα</w:t>
      </w:r>
      <w:r w:rsidRPr="00441458">
        <w:rPr>
          <w:rFonts w:ascii="Arial" w:hAnsi="Arial" w:cs="Arial"/>
        </w:rPr>
        <w:t xml:space="preserve"> πραγματοποιήθηκε θερμοβαρυμετρική ανάλυση</w:t>
      </w:r>
      <w:r w:rsidR="00C9359E" w:rsidRPr="00441458">
        <w:rPr>
          <w:rFonts w:ascii="Arial" w:hAnsi="Arial" w:cs="Arial"/>
        </w:rPr>
        <w:t xml:space="preserve"> (</w:t>
      </w:r>
      <w:r w:rsidR="00C9359E" w:rsidRPr="00441458">
        <w:rPr>
          <w:rFonts w:ascii="Arial" w:hAnsi="Arial" w:cs="Arial"/>
          <w:lang w:val="en-US"/>
        </w:rPr>
        <w:t>TGA</w:t>
      </w:r>
      <w:r w:rsidR="00C9359E" w:rsidRPr="00441458">
        <w:rPr>
          <w:rFonts w:ascii="Arial" w:hAnsi="Arial" w:cs="Arial"/>
        </w:rPr>
        <w:t>)</w:t>
      </w:r>
      <w:r w:rsidRPr="00441458">
        <w:rPr>
          <w:rFonts w:ascii="Arial" w:hAnsi="Arial" w:cs="Arial"/>
        </w:rPr>
        <w:t>.</w:t>
      </w:r>
    </w:p>
    <w:p w14:paraId="401A29FF" w14:textId="31D11212" w:rsidR="00C9359E" w:rsidRPr="00F30996" w:rsidRDefault="00C9359E" w:rsidP="00CB26A4">
      <w:pPr>
        <w:spacing w:line="276" w:lineRule="auto"/>
        <w:jc w:val="both"/>
        <w:rPr>
          <w:rFonts w:ascii="Arial" w:hAnsi="Arial" w:cs="Arial"/>
          <w:i/>
          <w:iCs/>
        </w:rPr>
      </w:pPr>
      <w:r w:rsidRPr="00441458">
        <w:rPr>
          <w:rFonts w:ascii="Arial" w:hAnsi="Arial" w:cs="Arial"/>
        </w:rPr>
        <w:t xml:space="preserve"> Κατά τη θερμοβαρυμετρική ανάλυση το δείγμα εκτίθεται σε μεταβαλλόμενη αύξηση της θερμοκρασίας υπό τη παρουσία αδρανούς αερίου (συνήθως άζωτο) και κάτω από σταθερές συνθήκες πίεσης. Με την αύξηση της θερμοκρασίας η μάζα του δείγματος σε κάποια εύρη θερμοκρασιών έχει την τάση να μειώνεται απότομα σχηματίζοντας κορυφές. Η μείωση αυτή οφείλεται στη αποσύνθεσή χημικών ενώσεων, που βρίσκονται πάνω στα σωματίδια του άνθρακα. Ανάλογα το εύρος θερμοκρασιών αποσύνθεσης μπορούν να ανιχνευτούν χημικές ενώσεις που έχουν επικαθήσει στα σωματίδια του άνθρακα. Όσο μεγαλύτερο το θερμοκρασιακό εύρος τόσο μεγαλύτερο και το διάστημα αντίδρασης για την αποσύνθεση  μιας χημικής ένωσης </w:t>
      </w:r>
      <w:r w:rsidRPr="00441458">
        <w:rPr>
          <w:rFonts w:ascii="Arial" w:hAnsi="Arial" w:cs="Arial"/>
          <w:i/>
          <w:iCs/>
        </w:rPr>
        <w:t xml:space="preserve">( Καναπίτσας, 2013) </w:t>
      </w:r>
      <w:r w:rsidR="007A05B9" w:rsidRPr="00441458">
        <w:rPr>
          <w:rFonts w:ascii="Arial" w:hAnsi="Arial" w:cs="Arial"/>
          <w:i/>
          <w:iCs/>
        </w:rPr>
        <w:t>(</w:t>
      </w:r>
      <w:r w:rsidRPr="00441458">
        <w:rPr>
          <w:rFonts w:ascii="Arial" w:hAnsi="Arial" w:cs="Arial"/>
          <w:i/>
          <w:iCs/>
          <w:lang w:val="en-US"/>
        </w:rPr>
        <w:t>Escalante</w:t>
      </w:r>
      <w:r w:rsidRPr="00441458">
        <w:rPr>
          <w:rFonts w:ascii="Arial" w:hAnsi="Arial" w:cs="Arial"/>
          <w:i/>
          <w:iCs/>
        </w:rPr>
        <w:t>, 2022)</w:t>
      </w:r>
      <w:r w:rsidR="00F30996" w:rsidRPr="00F30996">
        <w:rPr>
          <w:rFonts w:ascii="Arial" w:hAnsi="Arial" w:cs="Arial"/>
          <w:i/>
          <w:iCs/>
        </w:rPr>
        <w:t>.</w:t>
      </w:r>
    </w:p>
    <w:p w14:paraId="7C6B9F70" w14:textId="76DB07C1" w:rsidR="006B4071" w:rsidRPr="00441458" w:rsidRDefault="00B111AF" w:rsidP="00CB26A4">
      <w:pPr>
        <w:spacing w:line="276" w:lineRule="auto"/>
        <w:jc w:val="both"/>
        <w:rPr>
          <w:rFonts w:ascii="Arial" w:hAnsi="Arial" w:cs="Arial"/>
        </w:rPr>
      </w:pPr>
      <w:r w:rsidRPr="00441458">
        <w:rPr>
          <w:rFonts w:ascii="Arial" w:hAnsi="Arial" w:cs="Arial"/>
        </w:rPr>
        <w:t>Τα αποτελέσματα της ανάλυσης απεικονίζονται στα παρακάτω διαγράμματα</w:t>
      </w:r>
      <w:r w:rsidR="00462593" w:rsidRPr="00441458">
        <w:rPr>
          <w:rFonts w:ascii="Arial" w:hAnsi="Arial" w:cs="Arial"/>
        </w:rPr>
        <w:t>. Το πρώτο διάγραμμα αφορά το ποσοστιαίο ρυθμό μεταβολής της μάζας εν συναρτήσει της θερμοκρασίας και το δεύτερο διάγραμμα αφορά τη ποσοστιαία μεταβολή της μάζας εν συναρτήσει της θερμοκρασίας.</w:t>
      </w:r>
      <w:r w:rsidR="00C9359E" w:rsidRPr="00441458">
        <w:rPr>
          <w:rFonts w:ascii="Arial" w:hAnsi="Arial" w:cs="Arial"/>
        </w:rPr>
        <w:t xml:space="preserve"> Κάτω από κάθε διάγραμμα ακολουθείται ανάλυση των αποτελεσμάτων.</w:t>
      </w:r>
    </w:p>
    <w:p w14:paraId="4BC55F30" w14:textId="77777777" w:rsidR="00FE6BE9" w:rsidRPr="00441458" w:rsidRDefault="00FE6BE9" w:rsidP="00CB26A4">
      <w:pPr>
        <w:spacing w:line="276" w:lineRule="auto"/>
        <w:jc w:val="both"/>
        <w:rPr>
          <w:rFonts w:ascii="Arial" w:hAnsi="Arial" w:cs="Arial"/>
        </w:rPr>
      </w:pPr>
    </w:p>
    <w:p w14:paraId="20DADEE9" w14:textId="77777777" w:rsidR="006A5130" w:rsidRDefault="00C37CFB" w:rsidP="006A5130">
      <w:pPr>
        <w:keepNext/>
        <w:spacing w:line="276" w:lineRule="auto"/>
        <w:ind w:left="-810" w:right="-3"/>
        <w:jc w:val="center"/>
      </w:pPr>
      <w:r w:rsidRPr="00441458">
        <w:rPr>
          <w:rFonts w:ascii="Arial" w:hAnsi="Arial" w:cs="Arial"/>
          <w:noProof/>
        </w:rPr>
        <w:drawing>
          <wp:inline distT="0" distB="0" distL="0" distR="0" wp14:anchorId="4F1A42AE" wp14:editId="249B5A11">
            <wp:extent cx="6448969" cy="3287486"/>
            <wp:effectExtent l="0" t="0" r="9525" b="8255"/>
            <wp:docPr id="88" name="Γράφημα 88">
              <a:extLst xmlns:a="http://schemas.openxmlformats.org/drawingml/2006/main">
                <a:ext uri="{FF2B5EF4-FFF2-40B4-BE49-F238E27FC236}">
                  <a16:creationId xmlns:a16="http://schemas.microsoft.com/office/drawing/2014/main" id="{9471A4D5-60AC-8F07-5E18-1A0764B2D4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07276526" w14:textId="679B1B8E" w:rsidR="006A5130" w:rsidRPr="00441458" w:rsidRDefault="006A5130" w:rsidP="000105BF">
      <w:pPr>
        <w:spacing w:line="276" w:lineRule="auto"/>
        <w:ind w:left="-810" w:right="-722"/>
        <w:jc w:val="both"/>
        <w:rPr>
          <w:rFonts w:ascii="Arial" w:hAnsi="Arial" w:cs="Arial"/>
        </w:rPr>
      </w:pPr>
      <w:bookmarkStart w:id="304" w:name="_Toc125316480"/>
      <w:r w:rsidRPr="006A5130">
        <w:rPr>
          <w:rFonts w:ascii="Arial" w:hAnsi="Arial" w:cs="Arial"/>
          <w:b/>
          <w:bCs/>
        </w:rPr>
        <w:t xml:space="preserve">Διάγραμμα </w:t>
      </w:r>
      <w:r w:rsidRPr="006A5130">
        <w:rPr>
          <w:rFonts w:ascii="Arial" w:hAnsi="Arial" w:cs="Arial"/>
          <w:b/>
          <w:bCs/>
        </w:rPr>
        <w:fldChar w:fldCharType="begin"/>
      </w:r>
      <w:r w:rsidRPr="006A5130">
        <w:rPr>
          <w:rFonts w:ascii="Arial" w:hAnsi="Arial" w:cs="Arial"/>
          <w:b/>
          <w:bCs/>
        </w:rPr>
        <w:instrText xml:space="preserve"> SEQ Διάγραμμα \* ARABIC </w:instrText>
      </w:r>
      <w:r w:rsidRPr="006A5130">
        <w:rPr>
          <w:rFonts w:ascii="Arial" w:hAnsi="Arial" w:cs="Arial"/>
          <w:b/>
          <w:bCs/>
        </w:rPr>
        <w:fldChar w:fldCharType="separate"/>
      </w:r>
      <w:r>
        <w:rPr>
          <w:rFonts w:ascii="Arial" w:hAnsi="Arial" w:cs="Arial"/>
          <w:b/>
          <w:bCs/>
          <w:noProof/>
        </w:rPr>
        <w:t>36</w:t>
      </w:r>
      <w:r w:rsidRPr="006A5130">
        <w:rPr>
          <w:rFonts w:ascii="Arial" w:hAnsi="Arial" w:cs="Arial"/>
          <w:b/>
          <w:bCs/>
        </w:rPr>
        <w:fldChar w:fldCharType="end"/>
      </w:r>
      <w:r w:rsidRPr="00441458">
        <w:rPr>
          <w:rFonts w:ascii="Arial" w:hAnsi="Arial" w:cs="Arial"/>
          <w:b/>
          <w:bCs/>
        </w:rPr>
        <w:t>:</w:t>
      </w:r>
      <w:r w:rsidRPr="00441458">
        <w:rPr>
          <w:rFonts w:ascii="Arial" w:hAnsi="Arial" w:cs="Arial"/>
        </w:rPr>
        <w:t xml:space="preserve"> Απεικόνιση του ποσοστιαίου ρυθμού μεταβολής της μάζας εν συναρτήσει της θερμοκρασίας και για τα πέντε δείγματα.</w:t>
      </w:r>
      <w:bookmarkEnd w:id="304"/>
    </w:p>
    <w:p w14:paraId="1E878A66" w14:textId="0D6011B7" w:rsidR="00462593" w:rsidRPr="00441458" w:rsidRDefault="00462593" w:rsidP="006A5130">
      <w:pPr>
        <w:pStyle w:val="ab"/>
        <w:jc w:val="center"/>
        <w:rPr>
          <w:rFonts w:ascii="Arial" w:hAnsi="Arial" w:cs="Arial"/>
        </w:rPr>
      </w:pPr>
    </w:p>
    <w:p w14:paraId="78B18F29" w14:textId="77777777" w:rsidR="00FE6BE9" w:rsidRPr="00441458" w:rsidRDefault="00982EDB" w:rsidP="00CB26A4">
      <w:pPr>
        <w:spacing w:line="276" w:lineRule="auto"/>
        <w:ind w:right="-2"/>
        <w:jc w:val="both"/>
        <w:rPr>
          <w:rFonts w:ascii="Arial" w:hAnsi="Arial" w:cs="Arial"/>
        </w:rPr>
      </w:pPr>
      <w:r w:rsidRPr="00441458">
        <w:rPr>
          <w:rFonts w:ascii="Arial" w:hAnsi="Arial" w:cs="Arial"/>
        </w:rPr>
        <w:tab/>
      </w:r>
      <w:r w:rsidRPr="00441458">
        <w:rPr>
          <w:rFonts w:ascii="Arial" w:hAnsi="Arial" w:cs="Arial"/>
        </w:rPr>
        <w:tab/>
      </w:r>
    </w:p>
    <w:p w14:paraId="60F2EC78" w14:textId="44AB3F8B" w:rsidR="00982EDB" w:rsidRPr="00441458" w:rsidRDefault="00982EDB" w:rsidP="00CB26A4">
      <w:pPr>
        <w:spacing w:line="276" w:lineRule="auto"/>
        <w:ind w:right="-2"/>
        <w:jc w:val="both"/>
        <w:rPr>
          <w:rFonts w:ascii="Arial" w:hAnsi="Arial" w:cs="Arial"/>
        </w:rPr>
      </w:pPr>
      <w:r w:rsidRPr="00441458">
        <w:rPr>
          <w:rFonts w:ascii="Arial" w:hAnsi="Arial" w:cs="Arial"/>
        </w:rPr>
        <w:tab/>
      </w:r>
      <w:r w:rsidRPr="00441458">
        <w:rPr>
          <w:rFonts w:ascii="Arial" w:hAnsi="Arial" w:cs="Arial"/>
        </w:rPr>
        <w:tab/>
      </w:r>
      <w:r w:rsidRPr="00441458">
        <w:rPr>
          <w:rFonts w:ascii="Arial" w:hAnsi="Arial" w:cs="Arial"/>
        </w:rPr>
        <w:tab/>
      </w:r>
      <w:r w:rsidRPr="00441458">
        <w:rPr>
          <w:rFonts w:ascii="Arial" w:hAnsi="Arial" w:cs="Arial"/>
        </w:rPr>
        <w:tab/>
      </w:r>
      <w:r w:rsidRPr="00441458">
        <w:rPr>
          <w:rFonts w:ascii="Arial" w:hAnsi="Arial" w:cs="Arial"/>
        </w:rPr>
        <w:tab/>
      </w:r>
      <w:r w:rsidRPr="00441458">
        <w:rPr>
          <w:rFonts w:ascii="Arial" w:hAnsi="Arial" w:cs="Arial"/>
        </w:rPr>
        <w:tab/>
      </w:r>
    </w:p>
    <w:p w14:paraId="6D124ED6" w14:textId="0AB245CB" w:rsidR="00626032" w:rsidRPr="00441458" w:rsidRDefault="00687092">
      <w:pPr>
        <w:pStyle w:val="a3"/>
        <w:numPr>
          <w:ilvl w:val="0"/>
          <w:numId w:val="21"/>
        </w:numPr>
        <w:spacing w:line="276" w:lineRule="auto"/>
        <w:jc w:val="both"/>
        <w:rPr>
          <w:rFonts w:ascii="Arial" w:hAnsi="Arial" w:cs="Arial"/>
          <w:u w:val="single"/>
        </w:rPr>
      </w:pPr>
      <w:r w:rsidRPr="00441458">
        <w:rPr>
          <w:rFonts w:ascii="Arial" w:hAnsi="Arial" w:cs="Arial"/>
          <w:u w:val="single"/>
        </w:rPr>
        <w:lastRenderedPageBreak/>
        <w:t>Δείγμα 1 (ενεργοποιημένο βιοεξανθράκωμα)</w:t>
      </w:r>
    </w:p>
    <w:p w14:paraId="742C444D" w14:textId="0E2F5B39" w:rsidR="00655F89" w:rsidRPr="00441458" w:rsidRDefault="00655F89" w:rsidP="00CB26A4">
      <w:pPr>
        <w:tabs>
          <w:tab w:val="left" w:pos="2520"/>
        </w:tabs>
        <w:spacing w:line="276" w:lineRule="auto"/>
        <w:jc w:val="both"/>
        <w:rPr>
          <w:rFonts w:ascii="Arial" w:hAnsi="Arial" w:cs="Arial"/>
        </w:rPr>
      </w:pPr>
      <w:r w:rsidRPr="00441458">
        <w:rPr>
          <w:rFonts w:ascii="Arial" w:hAnsi="Arial" w:cs="Arial"/>
        </w:rPr>
        <w:t xml:space="preserve">Για το ενεργοποιημένο βιοεξανθράκωμα παρατηρείται σχηματισμός κορυφής για το θερμοκρασιακό εύρος 700-800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xml:space="preserve">. </w:t>
      </w:r>
      <w:r w:rsidR="003D4F3E" w:rsidRPr="00441458">
        <w:rPr>
          <w:rFonts w:ascii="Arial" w:hAnsi="Arial" w:cs="Arial"/>
        </w:rPr>
        <w:t>Στο εύρος αυτό αποσυντίθενται άλατα όπως το</w:t>
      </w:r>
      <w:r w:rsidR="00536E4C" w:rsidRPr="00441458">
        <w:rPr>
          <w:rFonts w:ascii="Arial" w:hAnsi="Arial" w:cs="Arial"/>
        </w:rPr>
        <w:t xml:space="preserve"> </w:t>
      </w:r>
      <w:r w:rsidR="00536E4C" w:rsidRPr="00441458">
        <w:rPr>
          <w:rFonts w:ascii="Arial" w:hAnsi="Arial" w:cs="Arial"/>
          <w:lang w:val="en-US"/>
        </w:rPr>
        <w:t>CaCO</w:t>
      </w:r>
      <w:r w:rsidR="00536E4C" w:rsidRPr="00441458">
        <w:rPr>
          <w:rFonts w:ascii="Arial" w:hAnsi="Arial" w:cs="Arial"/>
          <w:vertAlign w:val="subscript"/>
        </w:rPr>
        <w:t>3</w:t>
      </w:r>
      <w:r w:rsidR="00536E4C" w:rsidRPr="00441458">
        <w:rPr>
          <w:rFonts w:ascii="Arial" w:hAnsi="Arial" w:cs="Arial"/>
        </w:rPr>
        <w:t xml:space="preserve"> </w:t>
      </w:r>
      <w:r w:rsidR="003D4F3E" w:rsidRPr="00441458">
        <w:rPr>
          <w:rFonts w:ascii="Arial" w:hAnsi="Arial" w:cs="Arial"/>
          <w:vertAlign w:val="subscript"/>
        </w:rPr>
        <w:softHyphen/>
      </w:r>
      <w:r w:rsidR="003D4F3E" w:rsidRPr="00441458">
        <w:rPr>
          <w:rFonts w:ascii="Arial" w:hAnsi="Arial" w:cs="Arial"/>
        </w:rPr>
        <w:t>(</w:t>
      </w:r>
      <w:r w:rsidR="00536E4C" w:rsidRPr="00441458">
        <w:rPr>
          <w:rFonts w:ascii="Arial" w:hAnsi="Arial" w:cs="Arial"/>
        </w:rPr>
        <w:t>ανθρακικό ασβέστιο</w:t>
      </w:r>
      <w:r w:rsidR="003D4F3E" w:rsidRPr="00441458">
        <w:rPr>
          <w:rFonts w:ascii="Arial" w:hAnsi="Arial" w:cs="Arial"/>
        </w:rPr>
        <w:t>)</w:t>
      </w:r>
      <w:r w:rsidR="001349EB" w:rsidRPr="00441458">
        <w:rPr>
          <w:rFonts w:ascii="Arial" w:hAnsi="Arial" w:cs="Arial"/>
        </w:rPr>
        <w:t xml:space="preserve"> και </w:t>
      </w:r>
      <w:r w:rsidR="003D4F3E" w:rsidRPr="00441458">
        <w:rPr>
          <w:rFonts w:ascii="Arial" w:hAnsi="Arial" w:cs="Arial"/>
        </w:rPr>
        <w:t xml:space="preserve">ο  </w:t>
      </w:r>
      <w:r w:rsidR="003D4F3E" w:rsidRPr="00441458">
        <w:rPr>
          <w:rFonts w:ascii="Arial" w:hAnsi="Arial" w:cs="Arial"/>
          <w:lang w:val="en-US"/>
        </w:rPr>
        <w:t>FeCO</w:t>
      </w:r>
      <w:r w:rsidR="003D4F3E" w:rsidRPr="00441458">
        <w:rPr>
          <w:rFonts w:ascii="Arial" w:hAnsi="Arial" w:cs="Arial"/>
          <w:vertAlign w:val="subscript"/>
        </w:rPr>
        <w:t>3</w:t>
      </w:r>
      <w:r w:rsidR="003D4F3E" w:rsidRPr="00441458">
        <w:rPr>
          <w:rFonts w:ascii="Arial" w:hAnsi="Arial" w:cs="Arial"/>
          <w:vertAlign w:val="subscript"/>
        </w:rPr>
        <w:softHyphen/>
      </w:r>
      <w:r w:rsidR="003D4F3E" w:rsidRPr="00441458">
        <w:rPr>
          <w:rFonts w:ascii="Arial" w:hAnsi="Arial" w:cs="Arial"/>
        </w:rPr>
        <w:t xml:space="preserve"> (ανθρακικός σίδηρος)</w:t>
      </w:r>
      <w:r w:rsidR="001349EB" w:rsidRPr="00441458">
        <w:rPr>
          <w:rFonts w:ascii="Arial" w:hAnsi="Arial" w:cs="Arial"/>
        </w:rPr>
        <w:t>.</w:t>
      </w:r>
    </w:p>
    <w:p w14:paraId="3E6BBD87" w14:textId="49CB60D0" w:rsidR="004802A5" w:rsidRPr="00441458" w:rsidRDefault="003D4F3E" w:rsidP="00CB26A4">
      <w:pPr>
        <w:spacing w:line="276" w:lineRule="auto"/>
        <w:jc w:val="both"/>
        <w:rPr>
          <w:rFonts w:ascii="Arial" w:hAnsi="Arial" w:cs="Arial"/>
        </w:rPr>
      </w:pPr>
      <w:r w:rsidRPr="00441458">
        <w:rPr>
          <w:rFonts w:ascii="Arial" w:hAnsi="Arial" w:cs="Arial"/>
        </w:rPr>
        <w:t>Αναλυτικότερα, το</w:t>
      </w:r>
      <w:r w:rsidR="006B6E0E" w:rsidRPr="00441458">
        <w:rPr>
          <w:rFonts w:ascii="Arial" w:hAnsi="Arial" w:cs="Arial"/>
        </w:rPr>
        <w:t xml:space="preserve"> </w:t>
      </w:r>
      <w:r w:rsidR="006B6E0E" w:rsidRPr="00441458">
        <w:rPr>
          <w:rFonts w:ascii="Arial" w:hAnsi="Arial" w:cs="Arial"/>
          <w:lang w:val="en-US"/>
        </w:rPr>
        <w:t>CaCO</w:t>
      </w:r>
      <w:r w:rsidR="006B6E0E" w:rsidRPr="00441458">
        <w:rPr>
          <w:rFonts w:ascii="Arial" w:hAnsi="Arial" w:cs="Arial"/>
          <w:vertAlign w:val="subscript"/>
        </w:rPr>
        <w:t xml:space="preserve">3 </w:t>
      </w:r>
      <w:r w:rsidRPr="00441458">
        <w:rPr>
          <w:rFonts w:ascii="Arial" w:hAnsi="Arial" w:cs="Arial"/>
        </w:rPr>
        <w:t xml:space="preserve">σε θερμοκρασία περίπου </w:t>
      </w:r>
      <w:r w:rsidR="004802A5" w:rsidRPr="00441458">
        <w:rPr>
          <w:rFonts w:ascii="Arial" w:hAnsi="Arial" w:cs="Arial"/>
        </w:rPr>
        <w:t>~750</w:t>
      </w:r>
      <w:r w:rsidR="004802A5" w:rsidRPr="00441458">
        <w:rPr>
          <w:rFonts w:ascii="Arial" w:hAnsi="Arial" w:cs="Arial"/>
          <w:vertAlign w:val="superscript"/>
        </w:rPr>
        <w:t xml:space="preserve"> ο</w:t>
      </w:r>
      <w:r w:rsidR="004802A5" w:rsidRPr="00441458">
        <w:rPr>
          <w:rFonts w:ascii="Arial" w:hAnsi="Arial" w:cs="Arial"/>
          <w:lang w:val="en-US"/>
        </w:rPr>
        <w:t>C</w:t>
      </w:r>
      <w:r w:rsidR="004802A5" w:rsidRPr="00441458">
        <w:rPr>
          <w:rFonts w:ascii="Arial" w:hAnsi="Arial" w:cs="Arial"/>
        </w:rPr>
        <w:t xml:space="preserve"> </w:t>
      </w:r>
      <w:r w:rsidR="006B6E0E" w:rsidRPr="00441458">
        <w:rPr>
          <w:rFonts w:ascii="Arial" w:hAnsi="Arial" w:cs="Arial"/>
        </w:rPr>
        <w:t xml:space="preserve">διασπάτε </w:t>
      </w:r>
      <w:r w:rsidR="004802A5" w:rsidRPr="00441458">
        <w:rPr>
          <w:rFonts w:ascii="Arial" w:hAnsi="Arial" w:cs="Arial"/>
          <w:vertAlign w:val="subscript"/>
        </w:rPr>
        <w:t xml:space="preserve"> </w:t>
      </w:r>
      <w:r w:rsidR="004802A5" w:rsidRPr="00441458">
        <w:rPr>
          <w:rFonts w:ascii="Arial" w:hAnsi="Arial" w:cs="Arial"/>
        </w:rPr>
        <w:t xml:space="preserve">παράγοντας: </w:t>
      </w:r>
    </w:p>
    <w:p w14:paraId="70CE2DBB" w14:textId="131CE724" w:rsidR="006B6E0E" w:rsidRPr="00D169A3" w:rsidRDefault="006B6E0E" w:rsidP="00CB26A4">
      <w:pPr>
        <w:spacing w:line="276" w:lineRule="auto"/>
        <w:jc w:val="both"/>
        <w:rPr>
          <w:rFonts w:ascii="Arial" w:hAnsi="Arial" w:cs="Arial"/>
        </w:rPr>
      </w:pPr>
      <w:r w:rsidRPr="00441458">
        <w:rPr>
          <w:rFonts w:ascii="Arial" w:hAnsi="Arial" w:cs="Arial"/>
          <w:lang w:val="en-US"/>
        </w:rPr>
        <w:t>CaCO</w:t>
      </w:r>
      <w:r w:rsidRPr="00D169A3">
        <w:rPr>
          <w:rFonts w:ascii="Arial" w:hAnsi="Arial" w:cs="Arial"/>
          <w:vertAlign w:val="subscript"/>
        </w:rPr>
        <w:t>3</w:t>
      </w:r>
      <w:r w:rsidRPr="00D169A3">
        <w:rPr>
          <w:rFonts w:ascii="Arial" w:hAnsi="Arial" w:cs="Arial"/>
        </w:rPr>
        <w:t xml:space="preserve"> =&gt;</w:t>
      </w:r>
      <w:r w:rsidRPr="00441458">
        <w:rPr>
          <w:rFonts w:ascii="Arial" w:hAnsi="Arial" w:cs="Arial"/>
          <w:lang w:val="en-US"/>
        </w:rPr>
        <w:t>CaO</w:t>
      </w:r>
      <w:r w:rsidRPr="00D169A3">
        <w:rPr>
          <w:rFonts w:ascii="Arial" w:hAnsi="Arial" w:cs="Arial"/>
        </w:rPr>
        <w:t xml:space="preserve"> + </w:t>
      </w:r>
      <w:r w:rsidRPr="00441458">
        <w:rPr>
          <w:rFonts w:ascii="Arial" w:hAnsi="Arial" w:cs="Arial"/>
          <w:lang w:val="en-US"/>
        </w:rPr>
        <w:t>CO</w:t>
      </w:r>
      <w:r w:rsidRPr="00D169A3">
        <w:rPr>
          <w:rFonts w:ascii="Arial" w:hAnsi="Arial" w:cs="Arial"/>
          <w:vertAlign w:val="subscript"/>
        </w:rPr>
        <w:t xml:space="preserve">2 </w:t>
      </w:r>
      <w:r w:rsidRPr="00D169A3">
        <w:rPr>
          <w:rFonts w:ascii="Arial" w:hAnsi="Arial" w:cs="Arial"/>
          <w:i/>
          <w:iCs/>
        </w:rPr>
        <w:t>(</w:t>
      </w:r>
      <w:r w:rsidRPr="00441458">
        <w:rPr>
          <w:rFonts w:ascii="Arial" w:hAnsi="Arial" w:cs="Arial"/>
          <w:i/>
          <w:iCs/>
          <w:lang w:val="en-US"/>
        </w:rPr>
        <w:t>Bilton</w:t>
      </w:r>
      <w:r w:rsidRPr="00D169A3">
        <w:rPr>
          <w:rFonts w:ascii="Arial" w:hAnsi="Arial" w:cs="Arial"/>
          <w:i/>
          <w:iCs/>
        </w:rPr>
        <w:t>, 2011)</w:t>
      </w:r>
    </w:p>
    <w:p w14:paraId="53824810" w14:textId="4D498AA4" w:rsidR="004802A5" w:rsidRPr="00441458" w:rsidRDefault="00481E0E" w:rsidP="00CB26A4">
      <w:pPr>
        <w:spacing w:line="276" w:lineRule="auto"/>
        <w:jc w:val="both"/>
        <w:rPr>
          <w:rFonts w:ascii="Arial" w:hAnsi="Arial" w:cs="Arial"/>
        </w:rPr>
      </w:pPr>
      <w:r w:rsidRPr="00441458">
        <w:rPr>
          <w:rFonts w:ascii="Arial" w:hAnsi="Arial" w:cs="Arial"/>
        </w:rPr>
        <w:t>Ο</w:t>
      </w:r>
      <w:r w:rsidR="004802A5" w:rsidRPr="00441458">
        <w:rPr>
          <w:rFonts w:ascii="Arial" w:hAnsi="Arial" w:cs="Arial"/>
        </w:rPr>
        <w:t xml:space="preserve"> </w:t>
      </w:r>
      <w:r w:rsidR="004802A5" w:rsidRPr="00441458">
        <w:rPr>
          <w:rFonts w:ascii="Arial" w:hAnsi="Arial" w:cs="Arial"/>
          <w:lang w:val="en-US"/>
        </w:rPr>
        <w:t>FeCO</w:t>
      </w:r>
      <w:r w:rsidR="004802A5" w:rsidRPr="00441458">
        <w:rPr>
          <w:rFonts w:ascii="Arial" w:hAnsi="Arial" w:cs="Arial"/>
          <w:vertAlign w:val="subscript"/>
        </w:rPr>
        <w:t xml:space="preserve">3 </w:t>
      </w:r>
      <w:r w:rsidR="004802A5" w:rsidRPr="00441458">
        <w:rPr>
          <w:rFonts w:ascii="Arial" w:hAnsi="Arial" w:cs="Arial"/>
        </w:rPr>
        <w:t xml:space="preserve">ξεκινάει την αποσύνθεση του </w:t>
      </w:r>
      <w:r w:rsidR="008820AF" w:rsidRPr="00441458">
        <w:rPr>
          <w:rFonts w:ascii="Arial" w:hAnsi="Arial" w:cs="Arial"/>
        </w:rPr>
        <w:t>περίπου στους</w:t>
      </w:r>
      <w:r w:rsidR="004802A5" w:rsidRPr="00441458">
        <w:rPr>
          <w:rFonts w:ascii="Arial" w:hAnsi="Arial" w:cs="Arial"/>
        </w:rPr>
        <w:t xml:space="preserve"> 733</w:t>
      </w:r>
      <w:r w:rsidR="004802A5" w:rsidRPr="00441458">
        <w:rPr>
          <w:rFonts w:ascii="Arial" w:hAnsi="Arial" w:cs="Arial"/>
          <w:vertAlign w:val="superscript"/>
        </w:rPr>
        <w:t xml:space="preserve"> ο</w:t>
      </w:r>
      <w:r w:rsidR="004802A5" w:rsidRPr="00441458">
        <w:rPr>
          <w:rFonts w:ascii="Arial" w:hAnsi="Arial" w:cs="Arial"/>
          <w:lang w:val="en-US"/>
        </w:rPr>
        <w:t>C</w:t>
      </w:r>
      <w:r w:rsidR="004802A5" w:rsidRPr="00441458">
        <w:rPr>
          <w:rFonts w:ascii="Arial" w:hAnsi="Arial" w:cs="Arial"/>
        </w:rPr>
        <w:t xml:space="preserve"> </w:t>
      </w:r>
      <w:r w:rsidR="008820AF" w:rsidRPr="00441458">
        <w:rPr>
          <w:rFonts w:ascii="Arial" w:hAnsi="Arial" w:cs="Arial"/>
        </w:rPr>
        <w:t>συγκεκριμένα πραγματοποιούνται οι εξής αντιδράσεις:</w:t>
      </w:r>
    </w:p>
    <w:p w14:paraId="76346D79" w14:textId="602B49D2" w:rsidR="008820AF" w:rsidRPr="00441458" w:rsidRDefault="008820AF" w:rsidP="00CB26A4">
      <w:pPr>
        <w:spacing w:line="276" w:lineRule="auto"/>
        <w:jc w:val="both"/>
        <w:rPr>
          <w:rFonts w:ascii="Arial" w:hAnsi="Arial" w:cs="Arial"/>
          <w:vertAlign w:val="subscript"/>
          <w:lang w:val="en-US"/>
        </w:rPr>
      </w:pPr>
      <w:r w:rsidRPr="00441458">
        <w:rPr>
          <w:rFonts w:ascii="Arial" w:hAnsi="Arial" w:cs="Arial"/>
          <w:lang w:val="en-US"/>
        </w:rPr>
        <w:t>FeCO</w:t>
      </w:r>
      <w:r w:rsidRPr="00441458">
        <w:rPr>
          <w:rFonts w:ascii="Arial" w:hAnsi="Arial" w:cs="Arial"/>
          <w:vertAlign w:val="subscript"/>
          <w:lang w:val="en-US"/>
        </w:rPr>
        <w:t>3</w:t>
      </w:r>
      <w:r w:rsidRPr="00441458">
        <w:rPr>
          <w:rFonts w:ascii="Arial" w:hAnsi="Arial" w:cs="Arial"/>
          <w:lang w:val="en-US"/>
        </w:rPr>
        <w:t>=&gt; FeO +CO</w:t>
      </w:r>
      <w:r w:rsidRPr="00441458">
        <w:rPr>
          <w:rFonts w:ascii="Arial" w:hAnsi="Arial" w:cs="Arial"/>
          <w:vertAlign w:val="subscript"/>
          <w:lang w:val="en-US"/>
        </w:rPr>
        <w:t>2</w:t>
      </w:r>
    </w:p>
    <w:p w14:paraId="153F396B" w14:textId="570FC151" w:rsidR="008820AF" w:rsidRPr="00441458" w:rsidRDefault="008820AF" w:rsidP="00CB26A4">
      <w:pPr>
        <w:spacing w:line="276" w:lineRule="auto"/>
        <w:jc w:val="both"/>
        <w:rPr>
          <w:rFonts w:ascii="Arial" w:hAnsi="Arial" w:cs="Arial"/>
          <w:lang w:val="en-US"/>
        </w:rPr>
      </w:pPr>
      <w:r w:rsidRPr="00441458">
        <w:rPr>
          <w:rFonts w:ascii="Arial" w:hAnsi="Arial" w:cs="Arial"/>
          <w:lang w:val="en-US"/>
        </w:rPr>
        <w:t>3FeCO</w:t>
      </w:r>
      <w:r w:rsidRPr="00441458">
        <w:rPr>
          <w:rFonts w:ascii="Arial" w:hAnsi="Arial" w:cs="Arial"/>
          <w:vertAlign w:val="subscript"/>
          <w:lang w:val="en-US"/>
        </w:rPr>
        <w:t>3</w:t>
      </w:r>
      <w:r w:rsidRPr="00441458">
        <w:rPr>
          <w:rFonts w:ascii="Arial" w:hAnsi="Arial" w:cs="Arial"/>
          <w:lang w:val="en-US"/>
        </w:rPr>
        <w:t>=&gt; Fe</w:t>
      </w:r>
      <w:r w:rsidRPr="00441458">
        <w:rPr>
          <w:rFonts w:ascii="Arial" w:hAnsi="Arial" w:cs="Arial"/>
          <w:vertAlign w:val="subscript"/>
          <w:lang w:val="en-US"/>
        </w:rPr>
        <w:t>3</w:t>
      </w:r>
      <w:r w:rsidRPr="00441458">
        <w:rPr>
          <w:rFonts w:ascii="Arial" w:hAnsi="Arial" w:cs="Arial"/>
          <w:lang w:val="en-US"/>
        </w:rPr>
        <w:t>O</w:t>
      </w:r>
      <w:r w:rsidRPr="00441458">
        <w:rPr>
          <w:rFonts w:ascii="Arial" w:hAnsi="Arial" w:cs="Arial"/>
          <w:vertAlign w:val="subscript"/>
          <w:lang w:val="en-US"/>
        </w:rPr>
        <w:t xml:space="preserve">4 </w:t>
      </w:r>
      <w:r w:rsidRPr="00441458">
        <w:rPr>
          <w:rFonts w:ascii="Arial" w:hAnsi="Arial" w:cs="Arial"/>
          <w:lang w:val="en-US"/>
        </w:rPr>
        <w:t>+ 2CO</w:t>
      </w:r>
      <w:r w:rsidRPr="00441458">
        <w:rPr>
          <w:rFonts w:ascii="Arial" w:hAnsi="Arial" w:cs="Arial"/>
          <w:vertAlign w:val="subscript"/>
          <w:lang w:val="en-US"/>
        </w:rPr>
        <w:t xml:space="preserve">2 </w:t>
      </w:r>
      <w:r w:rsidRPr="00441458">
        <w:rPr>
          <w:rFonts w:ascii="Arial" w:hAnsi="Arial" w:cs="Arial"/>
          <w:lang w:val="en-US"/>
        </w:rPr>
        <w:t>+ CO</w:t>
      </w:r>
    </w:p>
    <w:p w14:paraId="36E03D2B" w14:textId="439C3A4A" w:rsidR="008820AF" w:rsidRPr="00F30996" w:rsidRDefault="008820AF" w:rsidP="00CB26A4">
      <w:pPr>
        <w:spacing w:line="276" w:lineRule="auto"/>
        <w:jc w:val="both"/>
        <w:rPr>
          <w:rFonts w:ascii="Arial" w:hAnsi="Arial" w:cs="Arial"/>
          <w:i/>
          <w:iCs/>
        </w:rPr>
      </w:pPr>
      <w:r w:rsidRPr="00441458">
        <w:rPr>
          <w:rFonts w:ascii="Arial" w:hAnsi="Arial" w:cs="Arial"/>
        </w:rPr>
        <w:t>Επειδή το μονοξείδιο του σιδήρου</w:t>
      </w:r>
      <w:r w:rsidR="00AD3134" w:rsidRPr="00441458">
        <w:rPr>
          <w:rFonts w:ascii="Arial" w:hAnsi="Arial" w:cs="Arial"/>
        </w:rPr>
        <w:t xml:space="preserve"> (</w:t>
      </w:r>
      <w:r w:rsidR="00AD3134" w:rsidRPr="00441458">
        <w:rPr>
          <w:rFonts w:ascii="Arial" w:hAnsi="Arial" w:cs="Arial"/>
          <w:lang w:val="en-US"/>
        </w:rPr>
        <w:t>FeO</w:t>
      </w:r>
      <w:r w:rsidR="00AD3134" w:rsidRPr="00441458">
        <w:rPr>
          <w:rFonts w:ascii="Arial" w:hAnsi="Arial" w:cs="Arial"/>
        </w:rPr>
        <w:t>)</w:t>
      </w:r>
      <w:r w:rsidRPr="00441458">
        <w:rPr>
          <w:rFonts w:ascii="Arial" w:hAnsi="Arial" w:cs="Arial"/>
        </w:rPr>
        <w:t xml:space="preserve"> είναι ασταθές, αντιδρά με το διοξείδιο του άνθρακα</w:t>
      </w:r>
      <w:r w:rsidR="00AD3134" w:rsidRPr="00441458">
        <w:rPr>
          <w:rFonts w:ascii="Arial" w:hAnsi="Arial" w:cs="Arial"/>
        </w:rPr>
        <w:t xml:space="preserve"> (</w:t>
      </w:r>
      <w:r w:rsidR="00AD3134" w:rsidRPr="00441458">
        <w:rPr>
          <w:rFonts w:ascii="Arial" w:hAnsi="Arial" w:cs="Arial"/>
          <w:lang w:val="en-US"/>
        </w:rPr>
        <w:t>CO</w:t>
      </w:r>
      <w:r w:rsidR="00AD3134" w:rsidRPr="00441458">
        <w:rPr>
          <w:rFonts w:ascii="Arial" w:hAnsi="Arial" w:cs="Arial"/>
          <w:vertAlign w:val="subscript"/>
        </w:rPr>
        <w:t>2</w:t>
      </w:r>
      <w:r w:rsidR="00AD3134" w:rsidRPr="00441458">
        <w:rPr>
          <w:rFonts w:ascii="Arial" w:hAnsi="Arial" w:cs="Arial"/>
        </w:rPr>
        <w:t>)</w:t>
      </w:r>
      <w:r w:rsidRPr="00441458">
        <w:rPr>
          <w:rFonts w:ascii="Arial" w:hAnsi="Arial" w:cs="Arial"/>
        </w:rPr>
        <w:t xml:space="preserve"> και παράγει </w:t>
      </w:r>
      <w:r w:rsidRPr="00441458">
        <w:rPr>
          <w:rFonts w:ascii="Arial" w:hAnsi="Arial" w:cs="Arial"/>
          <w:lang w:val="en-US"/>
        </w:rPr>
        <w:t>Fe</w:t>
      </w:r>
      <w:r w:rsidRPr="00441458">
        <w:rPr>
          <w:rFonts w:ascii="Arial" w:hAnsi="Arial" w:cs="Arial"/>
          <w:vertAlign w:val="subscript"/>
        </w:rPr>
        <w:t>3</w:t>
      </w:r>
      <w:r w:rsidRPr="00441458">
        <w:rPr>
          <w:rFonts w:ascii="Arial" w:hAnsi="Arial" w:cs="Arial"/>
          <w:lang w:val="en-US"/>
        </w:rPr>
        <w:t>O</w:t>
      </w:r>
      <w:r w:rsidRPr="00441458">
        <w:rPr>
          <w:rFonts w:ascii="Arial" w:hAnsi="Arial" w:cs="Arial"/>
          <w:vertAlign w:val="subscript"/>
        </w:rPr>
        <w:t xml:space="preserve">4. </w:t>
      </w:r>
      <w:r w:rsidRPr="00441458">
        <w:rPr>
          <w:rFonts w:ascii="Arial" w:hAnsi="Arial" w:cs="Arial"/>
        </w:rPr>
        <w:t xml:space="preserve">Τα οποία με την σειρά τους αντιδρούν με το </w:t>
      </w:r>
      <w:r w:rsidRPr="00441458">
        <w:rPr>
          <w:rFonts w:ascii="Arial" w:hAnsi="Arial" w:cs="Arial"/>
          <w:lang w:val="en-US"/>
        </w:rPr>
        <w:t>CO</w:t>
      </w:r>
      <w:r w:rsidRPr="00441458">
        <w:rPr>
          <w:rFonts w:ascii="Arial" w:hAnsi="Arial" w:cs="Arial"/>
          <w:vertAlign w:val="subscript"/>
        </w:rPr>
        <w:t>2</w:t>
      </w:r>
      <w:r w:rsidRPr="00441458">
        <w:rPr>
          <w:rFonts w:ascii="Arial" w:hAnsi="Arial" w:cs="Arial"/>
        </w:rPr>
        <w:t xml:space="preserve"> και παράγουν </w:t>
      </w:r>
      <w:r w:rsidRPr="00441458">
        <w:rPr>
          <w:rFonts w:ascii="Arial" w:hAnsi="Arial" w:cs="Arial"/>
          <w:lang w:val="en-US"/>
        </w:rPr>
        <w:t>a</w:t>
      </w:r>
      <w:r w:rsidRPr="00441458">
        <w:rPr>
          <w:rFonts w:ascii="Arial" w:hAnsi="Arial" w:cs="Arial"/>
        </w:rPr>
        <w:t>-</w:t>
      </w:r>
      <w:r w:rsidRPr="00441458">
        <w:rPr>
          <w:rFonts w:ascii="Arial" w:hAnsi="Arial" w:cs="Arial"/>
          <w:lang w:val="en-US"/>
        </w:rPr>
        <w:t>Fe</w:t>
      </w:r>
      <w:r w:rsidRPr="00441458">
        <w:rPr>
          <w:rFonts w:ascii="Arial" w:hAnsi="Arial" w:cs="Arial"/>
          <w:vertAlign w:val="subscript"/>
        </w:rPr>
        <w:t>2</w:t>
      </w:r>
      <w:r w:rsidRPr="00441458">
        <w:rPr>
          <w:rFonts w:ascii="Arial" w:hAnsi="Arial" w:cs="Arial"/>
          <w:lang w:val="en-US"/>
        </w:rPr>
        <w:t>O</w:t>
      </w:r>
      <w:r w:rsidRPr="00441458">
        <w:rPr>
          <w:rFonts w:ascii="Arial" w:hAnsi="Arial" w:cs="Arial"/>
          <w:vertAlign w:val="subscript"/>
        </w:rPr>
        <w:t>3</w:t>
      </w:r>
      <w:r w:rsidRPr="00441458">
        <w:rPr>
          <w:rFonts w:ascii="Arial" w:hAnsi="Arial" w:cs="Arial"/>
        </w:rPr>
        <w:t xml:space="preserve">, η αναλογία </w:t>
      </w:r>
      <m:oMath>
        <m:f>
          <m:fPr>
            <m:ctrlPr>
              <w:rPr>
                <w:rFonts w:ascii="Cambria Math" w:hAnsi="Cambria Math" w:cs="Arial"/>
                <w:i/>
              </w:rPr>
            </m:ctrlPr>
          </m:fPr>
          <m:num>
            <m:r>
              <w:rPr>
                <w:rFonts w:ascii="Cambria Math" w:hAnsi="Cambria Math" w:cs="Arial"/>
                <w:lang w:val="en-US"/>
              </w:rPr>
              <m:t>FeO</m:t>
            </m:r>
            <m:ctrlPr>
              <w:rPr>
                <w:rFonts w:ascii="Cambria Math" w:hAnsi="Cambria Math" w:cs="Arial"/>
                <w:i/>
                <w:lang w:val="en-US"/>
              </w:rPr>
            </m:ctrlPr>
          </m:num>
          <m:den>
            <m:sSub>
              <m:sSubPr>
                <m:ctrlPr>
                  <w:rPr>
                    <w:rFonts w:ascii="Cambria Math" w:hAnsi="Cambria Math" w:cs="Arial"/>
                    <w:i/>
                    <w:lang w:val="en-US"/>
                  </w:rPr>
                </m:ctrlPr>
              </m:sSubPr>
              <m:e>
                <m:r>
                  <w:rPr>
                    <w:rFonts w:ascii="Cambria Math" w:hAnsi="Cambria Math" w:cs="Arial"/>
                    <w:lang w:val="en-US"/>
                  </w:rPr>
                  <m:t>Fe</m:t>
                </m:r>
              </m:e>
              <m:sub>
                <m:r>
                  <w:rPr>
                    <w:rFonts w:ascii="Cambria Math" w:hAnsi="Cambria Math" w:cs="Arial"/>
                  </w:rPr>
                  <m:t>3</m:t>
                </m:r>
              </m:sub>
            </m:sSub>
            <m:sSub>
              <m:sSubPr>
                <m:ctrlPr>
                  <w:rPr>
                    <w:rFonts w:ascii="Cambria Math" w:hAnsi="Cambria Math" w:cs="Arial"/>
                    <w:i/>
                    <w:lang w:val="en-US"/>
                  </w:rPr>
                </m:ctrlPr>
              </m:sSubPr>
              <m:e>
                <m:r>
                  <w:rPr>
                    <w:rFonts w:ascii="Cambria Math" w:hAnsi="Cambria Math" w:cs="Arial"/>
                    <w:lang w:val="en-US"/>
                  </w:rPr>
                  <m:t>Ο</m:t>
                </m:r>
              </m:e>
              <m:sub>
                <m:r>
                  <w:rPr>
                    <w:rFonts w:ascii="Cambria Math" w:hAnsi="Cambria Math" w:cs="Arial"/>
                  </w:rPr>
                  <m:t>4</m:t>
                </m:r>
              </m:sub>
            </m:sSub>
          </m:den>
        </m:f>
      </m:oMath>
      <w:r w:rsidR="00AD3134" w:rsidRPr="00441458">
        <w:rPr>
          <w:rFonts w:ascii="Arial" w:hAnsi="Arial" w:cs="Arial"/>
        </w:rPr>
        <w:t>, αυξάνεται με την θερμοκρασία</w:t>
      </w:r>
      <w:r w:rsidR="00F30996" w:rsidRPr="00F30996">
        <w:rPr>
          <w:rFonts w:ascii="Arial" w:hAnsi="Arial" w:cs="Arial"/>
        </w:rPr>
        <w:t xml:space="preserve"> </w:t>
      </w:r>
      <w:r w:rsidR="006B6E0E" w:rsidRPr="00F30996">
        <w:rPr>
          <w:rFonts w:ascii="Arial" w:hAnsi="Arial" w:cs="Arial"/>
          <w:i/>
          <w:iCs/>
        </w:rPr>
        <w:t>(</w:t>
      </w:r>
      <w:r w:rsidR="006B6E0E" w:rsidRPr="00441458">
        <w:rPr>
          <w:rFonts w:ascii="Arial" w:hAnsi="Arial" w:cs="Arial"/>
          <w:i/>
          <w:iCs/>
          <w:lang w:val="en-US"/>
        </w:rPr>
        <w:t>Luo</w:t>
      </w:r>
      <w:r w:rsidR="006B6E0E" w:rsidRPr="00F30996">
        <w:rPr>
          <w:rFonts w:ascii="Arial" w:hAnsi="Arial" w:cs="Arial"/>
          <w:i/>
          <w:iCs/>
        </w:rPr>
        <w:t>, 2016)</w:t>
      </w:r>
      <w:r w:rsidR="00F30996" w:rsidRPr="00F30996">
        <w:rPr>
          <w:rFonts w:ascii="Arial" w:hAnsi="Arial" w:cs="Arial"/>
          <w:i/>
          <w:iCs/>
        </w:rPr>
        <w:t>.</w:t>
      </w:r>
    </w:p>
    <w:p w14:paraId="3FE24F77" w14:textId="77777777" w:rsidR="007D12F9" w:rsidRPr="00F30996" w:rsidRDefault="007D12F9" w:rsidP="00CB26A4">
      <w:pPr>
        <w:spacing w:line="276" w:lineRule="auto"/>
        <w:jc w:val="both"/>
        <w:rPr>
          <w:rFonts w:ascii="Arial" w:hAnsi="Arial" w:cs="Arial"/>
        </w:rPr>
      </w:pPr>
    </w:p>
    <w:p w14:paraId="15803D69" w14:textId="350613AC" w:rsidR="007D12F9" w:rsidRPr="00441458" w:rsidRDefault="007D12F9">
      <w:pPr>
        <w:pStyle w:val="a3"/>
        <w:numPr>
          <w:ilvl w:val="0"/>
          <w:numId w:val="21"/>
        </w:numPr>
        <w:spacing w:line="276" w:lineRule="auto"/>
        <w:jc w:val="both"/>
        <w:rPr>
          <w:rFonts w:ascii="Arial" w:hAnsi="Arial" w:cs="Arial"/>
          <w:u w:val="single"/>
        </w:rPr>
      </w:pPr>
      <w:r w:rsidRPr="00441458">
        <w:rPr>
          <w:rFonts w:ascii="Arial" w:hAnsi="Arial" w:cs="Arial"/>
          <w:u w:val="single"/>
        </w:rPr>
        <w:t xml:space="preserve">Δείγμα </w:t>
      </w:r>
      <w:r w:rsidRPr="00441458">
        <w:rPr>
          <w:rFonts w:ascii="Arial" w:hAnsi="Arial" w:cs="Arial"/>
          <w:u w:val="single"/>
          <w:lang w:val="en-US"/>
        </w:rPr>
        <w:t>2</w:t>
      </w:r>
      <w:r w:rsidRPr="00441458">
        <w:rPr>
          <w:rFonts w:ascii="Arial" w:hAnsi="Arial" w:cs="Arial"/>
          <w:u w:val="single"/>
        </w:rPr>
        <w:t xml:space="preserve"> (</w:t>
      </w:r>
      <w:r w:rsidR="002773D3" w:rsidRPr="00441458">
        <w:rPr>
          <w:rFonts w:ascii="Arial" w:hAnsi="Arial" w:cs="Arial"/>
          <w:u w:val="single"/>
        </w:rPr>
        <w:t xml:space="preserve">κορεσμένο </w:t>
      </w:r>
      <w:r w:rsidRPr="00441458">
        <w:rPr>
          <w:rFonts w:ascii="Arial" w:hAnsi="Arial" w:cs="Arial"/>
          <w:u w:val="single"/>
        </w:rPr>
        <w:t>βιοεξανθράκωμα)</w:t>
      </w:r>
    </w:p>
    <w:p w14:paraId="2E482FE6" w14:textId="75192423" w:rsidR="00D8468C" w:rsidRPr="00441458" w:rsidRDefault="002773D3" w:rsidP="00CB26A4">
      <w:pPr>
        <w:spacing w:line="276" w:lineRule="auto"/>
        <w:jc w:val="both"/>
        <w:rPr>
          <w:rFonts w:ascii="Arial" w:hAnsi="Arial" w:cs="Arial"/>
        </w:rPr>
      </w:pPr>
      <w:r w:rsidRPr="00441458">
        <w:rPr>
          <w:rFonts w:ascii="Arial" w:hAnsi="Arial" w:cs="Arial"/>
        </w:rPr>
        <w:t>Για το κορεσμένο βιοεξανθράκωμα παρατηρούνται τ</w:t>
      </w:r>
      <w:r w:rsidR="00481E0E" w:rsidRPr="00441458">
        <w:rPr>
          <w:rFonts w:ascii="Arial" w:hAnsi="Arial" w:cs="Arial"/>
        </w:rPr>
        <w:t>έσσερις</w:t>
      </w:r>
      <w:r w:rsidRPr="00441458">
        <w:rPr>
          <w:rFonts w:ascii="Arial" w:hAnsi="Arial" w:cs="Arial"/>
        </w:rPr>
        <w:t xml:space="preserve"> κορυφές</w:t>
      </w:r>
      <w:r w:rsidR="00464E06" w:rsidRPr="00441458">
        <w:rPr>
          <w:rFonts w:ascii="Arial" w:hAnsi="Arial" w:cs="Arial"/>
        </w:rPr>
        <w:t xml:space="preserve">. </w:t>
      </w:r>
    </w:p>
    <w:p w14:paraId="63EBF3C2" w14:textId="3A92D6D3" w:rsidR="002773D3" w:rsidRPr="00441458" w:rsidRDefault="00464E06" w:rsidP="00CB26A4">
      <w:pPr>
        <w:spacing w:line="276" w:lineRule="auto"/>
        <w:jc w:val="both"/>
        <w:rPr>
          <w:rFonts w:ascii="Arial" w:hAnsi="Arial" w:cs="Arial"/>
        </w:rPr>
      </w:pPr>
      <w:r w:rsidRPr="00441458">
        <w:rPr>
          <w:rFonts w:ascii="Arial" w:hAnsi="Arial" w:cs="Arial"/>
        </w:rPr>
        <w:t>Η πρώτη κορυφή σχηματίζεται σε θερμοκρασιακό εύρος (400-4</w:t>
      </w:r>
      <w:r w:rsidR="00BA47D6" w:rsidRPr="00441458">
        <w:rPr>
          <w:rFonts w:ascii="Arial" w:hAnsi="Arial" w:cs="Arial"/>
        </w:rPr>
        <w:t>3</w:t>
      </w:r>
      <w:r w:rsidRPr="00441458">
        <w:rPr>
          <w:rFonts w:ascii="Arial" w:hAnsi="Arial" w:cs="Arial"/>
        </w:rPr>
        <w:t>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xml:space="preserve"> ). Στο εύρος αυτό αποσυντίθεται το </w:t>
      </w:r>
      <w:r w:rsidR="00BA47D6" w:rsidRPr="00441458">
        <w:rPr>
          <w:rFonts w:ascii="Arial" w:hAnsi="Arial" w:cs="Arial"/>
        </w:rPr>
        <w:t>υδροξείδιο του μαγνησίου</w:t>
      </w:r>
      <w:r w:rsidRPr="00441458">
        <w:rPr>
          <w:rFonts w:ascii="Arial" w:hAnsi="Arial" w:cs="Arial"/>
        </w:rPr>
        <w:t xml:space="preserve"> (</w:t>
      </w:r>
      <w:r w:rsidR="00544572" w:rsidRPr="00441458">
        <w:rPr>
          <w:rFonts w:ascii="Arial" w:hAnsi="Arial" w:cs="Arial"/>
          <w:lang w:val="en-US"/>
        </w:rPr>
        <w:t>Mg</w:t>
      </w:r>
      <w:r w:rsidR="00544572" w:rsidRPr="00441458">
        <w:rPr>
          <w:rFonts w:ascii="Arial" w:hAnsi="Arial" w:cs="Arial"/>
        </w:rPr>
        <w:t>(</w:t>
      </w:r>
      <w:r w:rsidR="00544572" w:rsidRPr="00441458">
        <w:rPr>
          <w:rFonts w:ascii="Arial" w:hAnsi="Arial" w:cs="Arial"/>
          <w:lang w:val="en-US"/>
        </w:rPr>
        <w:t>OH</w:t>
      </w:r>
      <w:r w:rsidR="00544572" w:rsidRPr="00441458">
        <w:rPr>
          <w:rFonts w:ascii="Arial" w:hAnsi="Arial" w:cs="Arial"/>
        </w:rPr>
        <w:t>)</w:t>
      </w:r>
      <w:r w:rsidR="00544572" w:rsidRPr="00441458">
        <w:rPr>
          <w:rFonts w:ascii="Arial" w:hAnsi="Arial" w:cs="Arial"/>
          <w:vertAlign w:val="subscript"/>
        </w:rPr>
        <w:t>2</w:t>
      </w:r>
      <w:r w:rsidR="00BA47D6" w:rsidRPr="00441458">
        <w:rPr>
          <w:rFonts w:ascii="Arial" w:hAnsi="Arial" w:cs="Arial"/>
        </w:rPr>
        <w:t xml:space="preserve">) </w:t>
      </w:r>
      <w:r w:rsidR="00AD4B47" w:rsidRPr="00441458">
        <w:rPr>
          <w:rFonts w:ascii="Arial" w:hAnsi="Arial" w:cs="Arial"/>
        </w:rPr>
        <w:t>παράγοντας</w:t>
      </w:r>
      <w:r w:rsidR="00BA47D6" w:rsidRPr="00441458">
        <w:rPr>
          <w:rFonts w:ascii="Arial" w:hAnsi="Arial" w:cs="Arial"/>
        </w:rPr>
        <w:t xml:space="preserve"> οξείδια μαγνησίου και </w:t>
      </w:r>
      <w:r w:rsidR="00AD4B47" w:rsidRPr="00441458">
        <w:rPr>
          <w:rFonts w:ascii="Arial" w:hAnsi="Arial" w:cs="Arial"/>
        </w:rPr>
        <w:t>νερό</w:t>
      </w:r>
      <w:r w:rsidR="00BA47D6" w:rsidRPr="00441458">
        <w:rPr>
          <w:rFonts w:ascii="Arial" w:hAnsi="Arial" w:cs="Arial"/>
        </w:rPr>
        <w:t>:</w:t>
      </w:r>
    </w:p>
    <w:p w14:paraId="07329E8D" w14:textId="75440BA5" w:rsidR="007439EE" w:rsidRPr="00441458" w:rsidRDefault="00000000" w:rsidP="00CB26A4">
      <w:pPr>
        <w:spacing w:line="276" w:lineRule="auto"/>
        <w:jc w:val="both"/>
        <w:rPr>
          <w:rFonts w:ascii="Arial" w:hAnsi="Arial" w:cs="Arial"/>
          <w:i/>
          <w:lang w:val="en-US"/>
        </w:rPr>
      </w:pPr>
      <m:oMath>
        <m:sSub>
          <m:sSubPr>
            <m:ctrlPr>
              <w:rPr>
                <w:rFonts w:ascii="Cambria Math" w:hAnsi="Cambria Math" w:cs="Arial"/>
                <w:iCs/>
              </w:rPr>
            </m:ctrlPr>
          </m:sSubPr>
          <m:e>
            <m:r>
              <m:rPr>
                <m:sty m:val="p"/>
              </m:rPr>
              <w:rPr>
                <w:rFonts w:ascii="Cambria Math" w:hAnsi="Cambria Math" w:cs="Arial"/>
                <w:lang w:val="en-US"/>
              </w:rPr>
              <m:t>Mg(OH)</m:t>
            </m:r>
          </m:e>
          <m:sub>
            <m:r>
              <m:rPr>
                <m:sty m:val="p"/>
              </m:rPr>
              <w:rPr>
                <w:rFonts w:ascii="Cambria Math" w:hAnsi="Cambria Math" w:cs="Arial"/>
                <w:lang w:val="en-US"/>
              </w:rPr>
              <m:t>2</m:t>
            </m:r>
          </m:sub>
        </m:sSub>
        <m:r>
          <m:rPr>
            <m:sty m:val="p"/>
          </m:rPr>
          <w:rPr>
            <w:rFonts w:ascii="Cambria Math" w:hAnsi="Cambria Math" w:cs="Arial"/>
            <w:lang w:val="en-US"/>
          </w:rPr>
          <m:t xml:space="preserve">=&gt; </m:t>
        </m:r>
        <m:sSub>
          <m:sSubPr>
            <m:ctrlPr>
              <w:rPr>
                <w:rFonts w:ascii="Cambria Math" w:hAnsi="Cambria Math" w:cs="Arial"/>
                <w:iCs/>
              </w:rPr>
            </m:ctrlPr>
          </m:sSubPr>
          <m:e>
            <m:r>
              <m:rPr>
                <m:sty m:val="p"/>
              </m:rPr>
              <w:rPr>
                <w:rFonts w:ascii="Cambria Math" w:hAnsi="Cambria Math" w:cs="Arial"/>
                <w:lang w:val="en-US"/>
              </w:rPr>
              <m:t>MgO</m:t>
            </m:r>
          </m:e>
          <m:sub>
            <m:r>
              <m:rPr>
                <m:sty m:val="p"/>
              </m:rPr>
              <w:rPr>
                <w:rFonts w:ascii="Cambria Math" w:hAnsi="Cambria Math" w:cs="Arial"/>
                <w:lang w:val="en-US"/>
              </w:rPr>
              <m:t>(s)</m:t>
            </m:r>
          </m:sub>
        </m:sSub>
        <m:r>
          <m:rPr>
            <m:sty m:val="p"/>
          </m:rPr>
          <w:rPr>
            <w:rFonts w:ascii="Cambria Math" w:hAnsi="Cambria Math" w:cs="Arial"/>
            <w:lang w:val="en-US"/>
          </w:rPr>
          <m:t>+</m:t>
        </m:r>
        <m:sSub>
          <m:sSubPr>
            <m:ctrlPr>
              <w:rPr>
                <w:rFonts w:ascii="Cambria Math" w:hAnsi="Cambria Math" w:cs="Arial"/>
                <w:iCs/>
              </w:rPr>
            </m:ctrlPr>
          </m:sSubPr>
          <m:e>
            <m:r>
              <m:rPr>
                <m:sty m:val="p"/>
              </m:rPr>
              <w:rPr>
                <w:rFonts w:ascii="Cambria Math" w:hAnsi="Cambria Math" w:cs="Arial"/>
                <w:lang w:val="en-US"/>
              </w:rPr>
              <m:t>H</m:t>
            </m:r>
          </m:e>
          <m:sub>
            <m:r>
              <m:rPr>
                <m:sty m:val="p"/>
              </m:rPr>
              <w:rPr>
                <w:rFonts w:ascii="Cambria Math" w:hAnsi="Cambria Math" w:cs="Arial"/>
                <w:lang w:val="en-US"/>
              </w:rPr>
              <m:t>2</m:t>
            </m:r>
          </m:sub>
        </m:sSub>
        <m:sSub>
          <m:sSubPr>
            <m:ctrlPr>
              <w:rPr>
                <w:rFonts w:ascii="Cambria Math" w:hAnsi="Cambria Math" w:cs="Arial"/>
                <w:iCs/>
              </w:rPr>
            </m:ctrlPr>
          </m:sSubPr>
          <m:e>
            <m:r>
              <m:rPr>
                <m:sty m:val="p"/>
              </m:rPr>
              <w:rPr>
                <w:rFonts w:ascii="Cambria Math" w:hAnsi="Cambria Math" w:cs="Arial"/>
                <w:lang w:val="en-US"/>
              </w:rPr>
              <m:t>O</m:t>
            </m:r>
          </m:e>
          <m:sub>
            <m:r>
              <m:rPr>
                <m:sty m:val="p"/>
              </m:rPr>
              <w:rPr>
                <w:rFonts w:ascii="Cambria Math" w:hAnsi="Cambria Math" w:cs="Arial"/>
                <w:lang w:val="en-US"/>
              </w:rPr>
              <m:t>(g)</m:t>
            </m:r>
          </m:sub>
        </m:sSub>
      </m:oMath>
      <w:r w:rsidR="00CF6963" w:rsidRPr="00441458">
        <w:rPr>
          <w:rFonts w:ascii="Arial" w:hAnsi="Arial" w:cs="Arial"/>
          <w:iCs/>
          <w:lang w:val="en-US"/>
        </w:rPr>
        <w:t xml:space="preserve"> </w:t>
      </w:r>
      <w:r w:rsidR="00CF6963" w:rsidRPr="00441458">
        <w:rPr>
          <w:rFonts w:ascii="Arial" w:hAnsi="Arial" w:cs="Arial"/>
          <w:i/>
          <w:lang w:val="en-US"/>
        </w:rPr>
        <w:t>(Hartman, 1994)</w:t>
      </w:r>
    </w:p>
    <w:p w14:paraId="2CE85E1B" w14:textId="771F538F" w:rsidR="008B5C6D" w:rsidRPr="00441458" w:rsidRDefault="001854F0" w:rsidP="00CB26A4">
      <w:pPr>
        <w:spacing w:line="276" w:lineRule="auto"/>
        <w:jc w:val="both"/>
        <w:rPr>
          <w:rFonts w:ascii="Arial" w:hAnsi="Arial" w:cs="Arial"/>
          <w:iCs/>
        </w:rPr>
      </w:pPr>
      <w:r w:rsidRPr="00441458">
        <w:rPr>
          <w:rFonts w:ascii="Arial" w:hAnsi="Arial" w:cs="Arial"/>
          <w:iCs/>
        </w:rPr>
        <w:t xml:space="preserve">Επιπρόσθετα, ενδέχεται να </w:t>
      </w:r>
      <w:r w:rsidR="003740FB" w:rsidRPr="00441458">
        <w:rPr>
          <w:rFonts w:ascii="Arial" w:hAnsi="Arial" w:cs="Arial"/>
          <w:iCs/>
        </w:rPr>
        <w:t>αποσυντίθενται</w:t>
      </w:r>
      <w:r w:rsidRPr="00441458">
        <w:rPr>
          <w:rFonts w:ascii="Arial" w:hAnsi="Arial" w:cs="Arial"/>
          <w:iCs/>
        </w:rPr>
        <w:t xml:space="preserve"> οργανικές ενώσεις όπως </w:t>
      </w:r>
      <w:r w:rsidR="00327353" w:rsidRPr="00441458">
        <w:rPr>
          <w:rFonts w:ascii="Arial" w:hAnsi="Arial" w:cs="Arial"/>
          <w:iCs/>
        </w:rPr>
        <w:t>αλκοόλες (</w:t>
      </w:r>
      <w:r w:rsidR="00327353" w:rsidRPr="00441458">
        <w:rPr>
          <w:rFonts w:ascii="Arial" w:hAnsi="Arial" w:cs="Arial"/>
          <w:iCs/>
          <w:lang w:val="en-US"/>
        </w:rPr>
        <w:t>C</w:t>
      </w:r>
      <w:r w:rsidR="00327353" w:rsidRPr="00441458">
        <w:rPr>
          <w:rFonts w:ascii="Arial" w:hAnsi="Arial" w:cs="Arial"/>
          <w:iCs/>
        </w:rPr>
        <w:t>-</w:t>
      </w:r>
      <w:r w:rsidR="00327353" w:rsidRPr="00441458">
        <w:rPr>
          <w:rFonts w:ascii="Arial" w:hAnsi="Arial" w:cs="Arial"/>
          <w:iCs/>
          <w:lang w:val="en-US"/>
        </w:rPr>
        <w:t>OH</w:t>
      </w:r>
      <w:r w:rsidR="00327353" w:rsidRPr="00441458">
        <w:rPr>
          <w:rFonts w:ascii="Arial" w:hAnsi="Arial" w:cs="Arial"/>
          <w:iCs/>
        </w:rPr>
        <w:t xml:space="preserve">) </w:t>
      </w:r>
      <w:r w:rsidRPr="00441458">
        <w:rPr>
          <w:rFonts w:ascii="Arial" w:hAnsi="Arial" w:cs="Arial"/>
          <w:iCs/>
        </w:rPr>
        <w:t>αρωματικές ενώσεις διπλού</w:t>
      </w:r>
      <w:r w:rsidR="008B5C6D" w:rsidRPr="00441458">
        <w:rPr>
          <w:rFonts w:ascii="Arial" w:hAnsi="Arial" w:cs="Arial"/>
          <w:iCs/>
        </w:rPr>
        <w:t xml:space="preserve"> δεσμού</w:t>
      </w:r>
      <w:r w:rsidR="00FE04BB" w:rsidRPr="00441458">
        <w:rPr>
          <w:rFonts w:ascii="Arial" w:hAnsi="Arial" w:cs="Arial"/>
          <w:iCs/>
        </w:rPr>
        <w:t xml:space="preserve"> (</w:t>
      </w:r>
      <w:r w:rsidR="00FE04BB" w:rsidRPr="00441458">
        <w:rPr>
          <w:rFonts w:ascii="Arial" w:hAnsi="Arial" w:cs="Arial"/>
          <w:iCs/>
          <w:lang w:val="en-US"/>
        </w:rPr>
        <w:t>C</w:t>
      </w:r>
      <w:r w:rsidR="00FE04BB" w:rsidRPr="00441458">
        <w:rPr>
          <w:rFonts w:ascii="Arial" w:hAnsi="Arial" w:cs="Arial"/>
          <w:iCs/>
        </w:rPr>
        <w:t>=</w:t>
      </w:r>
      <w:r w:rsidR="00FE04BB" w:rsidRPr="00441458">
        <w:rPr>
          <w:rFonts w:ascii="Arial" w:hAnsi="Arial" w:cs="Arial"/>
          <w:iCs/>
          <w:lang w:val="en-US"/>
        </w:rPr>
        <w:t>C</w:t>
      </w:r>
      <w:r w:rsidR="00FE04BB" w:rsidRPr="00441458">
        <w:rPr>
          <w:rFonts w:ascii="Arial" w:hAnsi="Arial" w:cs="Arial"/>
          <w:iCs/>
        </w:rPr>
        <w:t>),</w:t>
      </w:r>
      <w:r w:rsidR="008B5C6D" w:rsidRPr="00441458">
        <w:rPr>
          <w:rFonts w:ascii="Arial" w:hAnsi="Arial" w:cs="Arial"/>
          <w:iCs/>
        </w:rPr>
        <w:t xml:space="preserve"> </w:t>
      </w:r>
      <w:r w:rsidR="00FE04BB" w:rsidRPr="00441458">
        <w:rPr>
          <w:rFonts w:ascii="Arial" w:hAnsi="Arial" w:cs="Arial"/>
          <w:iCs/>
        </w:rPr>
        <w:t>αλειφατικές ενώσεις</w:t>
      </w:r>
      <w:r w:rsidR="008B5C6D" w:rsidRPr="00441458">
        <w:rPr>
          <w:rFonts w:ascii="Arial" w:hAnsi="Arial" w:cs="Arial"/>
          <w:iCs/>
        </w:rPr>
        <w:t xml:space="preserve"> (</w:t>
      </w:r>
      <w:r w:rsidR="008B5C6D" w:rsidRPr="00441458">
        <w:rPr>
          <w:rFonts w:ascii="Arial" w:hAnsi="Arial" w:cs="Arial"/>
          <w:iCs/>
          <w:lang w:val="en-US"/>
        </w:rPr>
        <w:t>C</w:t>
      </w:r>
      <w:r w:rsidR="008B5C6D" w:rsidRPr="00441458">
        <w:rPr>
          <w:rFonts w:ascii="Arial" w:hAnsi="Arial" w:cs="Arial"/>
          <w:iCs/>
        </w:rPr>
        <w:t>-</w:t>
      </w:r>
      <w:r w:rsidR="008B5C6D" w:rsidRPr="00441458">
        <w:rPr>
          <w:rFonts w:ascii="Arial" w:hAnsi="Arial" w:cs="Arial"/>
          <w:iCs/>
          <w:lang w:val="en-US"/>
        </w:rPr>
        <w:t>H</w:t>
      </w:r>
      <w:r w:rsidR="008B5C6D" w:rsidRPr="00441458">
        <w:rPr>
          <w:rFonts w:ascii="Arial" w:hAnsi="Arial" w:cs="Arial"/>
          <w:iCs/>
        </w:rPr>
        <w:t>)</w:t>
      </w:r>
      <w:r w:rsidR="00FD2DE1" w:rsidRPr="00441458">
        <w:rPr>
          <w:rFonts w:ascii="Arial" w:hAnsi="Arial" w:cs="Arial"/>
          <w:iCs/>
        </w:rPr>
        <w:t xml:space="preserve"> και </w:t>
      </w:r>
      <w:r w:rsidRPr="00441458">
        <w:rPr>
          <w:rFonts w:ascii="Arial" w:hAnsi="Arial" w:cs="Arial"/>
          <w:iCs/>
        </w:rPr>
        <w:t>αρωματικές αλκοόλες (φαινόλες).</w:t>
      </w:r>
      <w:r w:rsidR="00FE04BB" w:rsidRPr="00441458">
        <w:rPr>
          <w:rFonts w:ascii="Arial" w:hAnsi="Arial" w:cs="Arial"/>
          <w:iCs/>
        </w:rPr>
        <w:t xml:space="preserve"> </w:t>
      </w:r>
      <w:r w:rsidR="00FE04BB" w:rsidRPr="00441458">
        <w:rPr>
          <w:rFonts w:ascii="Arial" w:hAnsi="Arial" w:cs="Arial"/>
          <w:i/>
        </w:rPr>
        <w:t>(</w:t>
      </w:r>
      <w:r w:rsidR="00FE04BB" w:rsidRPr="00441458">
        <w:rPr>
          <w:rFonts w:ascii="Arial" w:hAnsi="Arial" w:cs="Arial"/>
          <w:i/>
          <w:lang w:val="en-US"/>
        </w:rPr>
        <w:t>Arthur</w:t>
      </w:r>
      <w:r w:rsidR="00FE04BB" w:rsidRPr="00441458">
        <w:rPr>
          <w:rFonts w:ascii="Arial" w:hAnsi="Arial" w:cs="Arial"/>
          <w:i/>
        </w:rPr>
        <w:t xml:space="preserve"> </w:t>
      </w:r>
      <w:r w:rsidR="00FE04BB" w:rsidRPr="00441458">
        <w:rPr>
          <w:rFonts w:ascii="Arial" w:hAnsi="Arial" w:cs="Arial"/>
          <w:i/>
          <w:lang w:val="en-US"/>
        </w:rPr>
        <w:t>Bobrowski</w:t>
      </w:r>
      <w:r w:rsidR="00FE04BB" w:rsidRPr="00441458">
        <w:rPr>
          <w:rFonts w:ascii="Arial" w:hAnsi="Arial" w:cs="Arial"/>
          <w:i/>
        </w:rPr>
        <w:t>, 2018)</w:t>
      </w:r>
      <w:r w:rsidR="008B5C6D" w:rsidRPr="00441458">
        <w:rPr>
          <w:rFonts w:ascii="Arial" w:hAnsi="Arial" w:cs="Arial"/>
          <w:i/>
        </w:rPr>
        <w:t xml:space="preserve">. </w:t>
      </w:r>
      <w:r w:rsidR="00327353" w:rsidRPr="00441458">
        <w:rPr>
          <w:rFonts w:ascii="Arial" w:hAnsi="Arial" w:cs="Arial"/>
          <w:iCs/>
        </w:rPr>
        <w:t xml:space="preserve">Ακόμα </w:t>
      </w:r>
      <w:r w:rsidR="008F05F6" w:rsidRPr="00441458">
        <w:rPr>
          <w:rFonts w:ascii="Arial" w:hAnsi="Arial" w:cs="Arial"/>
          <w:iCs/>
        </w:rPr>
        <w:t xml:space="preserve">αποδομούνται </w:t>
      </w:r>
      <w:r w:rsidR="00327353" w:rsidRPr="00441458">
        <w:rPr>
          <w:rFonts w:ascii="Arial" w:hAnsi="Arial" w:cs="Arial"/>
          <w:iCs/>
        </w:rPr>
        <w:t>βινυλικές ενώσεις</w:t>
      </w:r>
      <w:r w:rsidR="00B2410B" w:rsidRPr="00441458">
        <w:rPr>
          <w:rFonts w:ascii="Arial" w:hAnsi="Arial" w:cs="Arial"/>
          <w:iCs/>
        </w:rPr>
        <w:t xml:space="preserve"> και </w:t>
      </w:r>
      <w:r w:rsidR="00327353" w:rsidRPr="00441458">
        <w:rPr>
          <w:rFonts w:ascii="Arial" w:hAnsi="Arial" w:cs="Arial"/>
          <w:iCs/>
        </w:rPr>
        <w:t>καρβοξ</w:t>
      </w:r>
      <w:r w:rsidR="009C1368" w:rsidRPr="00441458">
        <w:rPr>
          <w:rFonts w:ascii="Arial" w:hAnsi="Arial" w:cs="Arial"/>
          <w:iCs/>
        </w:rPr>
        <w:t>υ</w:t>
      </w:r>
      <w:r w:rsidR="00327353" w:rsidRPr="00441458">
        <w:rPr>
          <w:rFonts w:ascii="Arial" w:hAnsi="Arial" w:cs="Arial"/>
          <w:iCs/>
        </w:rPr>
        <w:t xml:space="preserve">λικές ενώσεις </w:t>
      </w:r>
      <w:r w:rsidR="001E3C29" w:rsidRPr="00441458">
        <w:rPr>
          <w:rFonts w:ascii="Arial" w:hAnsi="Arial" w:cs="Arial"/>
          <w:iCs/>
        </w:rPr>
        <w:t>(</w:t>
      </w:r>
      <w:r w:rsidR="00327353" w:rsidRPr="00441458">
        <w:rPr>
          <w:rFonts w:ascii="Arial" w:hAnsi="Arial" w:cs="Arial"/>
          <w:iCs/>
        </w:rPr>
        <w:t>εστέρες, αιθέρες, κετόνες και αλκοόλες</w:t>
      </w:r>
      <w:r w:rsidR="001E3C29" w:rsidRPr="00441458">
        <w:rPr>
          <w:rFonts w:ascii="Arial" w:hAnsi="Arial" w:cs="Arial"/>
          <w:iCs/>
        </w:rPr>
        <w:t>), οι οποίες εμπεριέχονται στα απόβλητα τριφασικού ελαιουργείου</w:t>
      </w:r>
      <w:r w:rsidR="00327353" w:rsidRPr="00441458">
        <w:rPr>
          <w:rFonts w:ascii="Arial" w:hAnsi="Arial" w:cs="Arial"/>
          <w:iCs/>
        </w:rPr>
        <w:t>.</w:t>
      </w:r>
      <w:r w:rsidR="001E3C29" w:rsidRPr="00441458">
        <w:rPr>
          <w:rFonts w:ascii="Arial" w:hAnsi="Arial" w:cs="Arial"/>
          <w:iCs/>
        </w:rPr>
        <w:t xml:space="preserve"> </w:t>
      </w:r>
      <w:r w:rsidR="001E3C29" w:rsidRPr="00441458">
        <w:rPr>
          <w:rFonts w:ascii="Arial" w:hAnsi="Arial" w:cs="Arial"/>
          <w:i/>
        </w:rPr>
        <w:t>(</w:t>
      </w:r>
      <w:r w:rsidR="001E3C29" w:rsidRPr="00441458">
        <w:rPr>
          <w:rFonts w:ascii="Arial" w:hAnsi="Arial" w:cs="Arial"/>
          <w:i/>
          <w:lang w:val="en-US"/>
        </w:rPr>
        <w:t>Wzorek</w:t>
      </w:r>
      <w:r w:rsidR="001E3C29" w:rsidRPr="00441458">
        <w:rPr>
          <w:rFonts w:ascii="Arial" w:hAnsi="Arial" w:cs="Arial"/>
          <w:i/>
        </w:rPr>
        <w:t>, 2021)</w:t>
      </w:r>
    </w:p>
    <w:p w14:paraId="6AE3D33D" w14:textId="77777777" w:rsidR="007514AD" w:rsidRPr="00441458" w:rsidRDefault="00D8468C" w:rsidP="00CB26A4">
      <w:pPr>
        <w:spacing w:line="276" w:lineRule="auto"/>
        <w:jc w:val="both"/>
        <w:rPr>
          <w:rFonts w:ascii="Arial" w:hAnsi="Arial" w:cs="Arial"/>
        </w:rPr>
      </w:pPr>
      <w:r w:rsidRPr="00441458">
        <w:rPr>
          <w:rFonts w:ascii="Arial" w:hAnsi="Arial" w:cs="Arial"/>
          <w:iCs/>
        </w:rPr>
        <w:t>Η δεύτερη κορυφή σχηματίζεται σε θερμοκρασιακό εύρος (430-450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w:t>
      </w:r>
      <w:r w:rsidR="007514AD" w:rsidRPr="00441458">
        <w:rPr>
          <w:rFonts w:ascii="Arial" w:hAnsi="Arial" w:cs="Arial"/>
        </w:rPr>
        <w:t xml:space="preserve">. Στο συγκεκριμένο εύρος αποσυντίθεται το </w:t>
      </w:r>
      <w:r w:rsidR="007514AD" w:rsidRPr="00441458">
        <w:rPr>
          <w:rFonts w:ascii="Arial" w:hAnsi="Arial" w:cs="Arial"/>
          <w:lang w:val="en-US"/>
        </w:rPr>
        <w:t>Ca</w:t>
      </w:r>
      <w:r w:rsidR="007514AD" w:rsidRPr="00441458">
        <w:rPr>
          <w:rFonts w:ascii="Arial" w:hAnsi="Arial" w:cs="Arial"/>
        </w:rPr>
        <w:t>(</w:t>
      </w:r>
      <w:r w:rsidR="007514AD" w:rsidRPr="00441458">
        <w:rPr>
          <w:rFonts w:ascii="Arial" w:hAnsi="Arial" w:cs="Arial"/>
          <w:lang w:val="en-US"/>
        </w:rPr>
        <w:t>OH</w:t>
      </w:r>
      <w:r w:rsidR="007514AD" w:rsidRPr="00441458">
        <w:rPr>
          <w:rFonts w:ascii="Arial" w:hAnsi="Arial" w:cs="Arial"/>
        </w:rPr>
        <w:t>)</w:t>
      </w:r>
      <w:r w:rsidR="007514AD" w:rsidRPr="00441458">
        <w:rPr>
          <w:rFonts w:ascii="Arial" w:hAnsi="Arial" w:cs="Arial"/>
          <w:vertAlign w:val="subscript"/>
        </w:rPr>
        <w:t>2</w:t>
      </w:r>
      <w:r w:rsidR="007514AD" w:rsidRPr="00441458">
        <w:rPr>
          <w:rFonts w:ascii="Arial" w:hAnsi="Arial" w:cs="Arial"/>
        </w:rPr>
        <w:t>, παράγοντας μονοξείδιο του ασβεστίου και νερό:</w:t>
      </w:r>
    </w:p>
    <w:p w14:paraId="47FB0CF1" w14:textId="3A420470" w:rsidR="007514AD" w:rsidRPr="00441458" w:rsidRDefault="00000000" w:rsidP="00CB26A4">
      <w:pPr>
        <w:spacing w:line="276" w:lineRule="auto"/>
        <w:jc w:val="both"/>
        <w:rPr>
          <w:rFonts w:ascii="Arial" w:hAnsi="Arial" w:cs="Arial"/>
          <w:i/>
          <w:lang w:val="en-US"/>
        </w:rPr>
      </w:pPr>
      <m:oMath>
        <m:sSub>
          <m:sSubPr>
            <m:ctrlPr>
              <w:rPr>
                <w:rFonts w:ascii="Cambria Math" w:hAnsi="Cambria Math" w:cs="Arial"/>
                <w:iCs/>
              </w:rPr>
            </m:ctrlPr>
          </m:sSubPr>
          <m:e>
            <m:r>
              <w:rPr>
                <w:rFonts w:ascii="Cambria Math" w:hAnsi="Cambria Math" w:cs="Arial"/>
                <w:lang w:val="en-US"/>
              </w:rPr>
              <m:t>Ca</m:t>
            </m:r>
            <m:r>
              <m:rPr>
                <m:sty m:val="p"/>
              </m:rPr>
              <w:rPr>
                <w:rFonts w:ascii="Cambria Math" w:hAnsi="Cambria Math" w:cs="Arial"/>
                <w:lang w:val="en-US"/>
              </w:rPr>
              <m:t>(OH)</m:t>
            </m:r>
          </m:e>
          <m:sub>
            <m:r>
              <m:rPr>
                <m:sty m:val="p"/>
              </m:rPr>
              <w:rPr>
                <w:rFonts w:ascii="Cambria Math" w:hAnsi="Cambria Math" w:cs="Arial"/>
                <w:lang w:val="en-US"/>
              </w:rPr>
              <m:t>2</m:t>
            </m:r>
          </m:sub>
        </m:sSub>
        <m:r>
          <m:rPr>
            <m:sty m:val="p"/>
          </m:rPr>
          <w:rPr>
            <w:rFonts w:ascii="Cambria Math" w:hAnsi="Cambria Math" w:cs="Arial"/>
            <w:lang w:val="en-US"/>
          </w:rPr>
          <m:t xml:space="preserve">=&gt; </m:t>
        </m:r>
        <m:sSub>
          <m:sSubPr>
            <m:ctrlPr>
              <w:rPr>
                <w:rFonts w:ascii="Cambria Math" w:hAnsi="Cambria Math" w:cs="Arial"/>
                <w:iCs/>
              </w:rPr>
            </m:ctrlPr>
          </m:sSubPr>
          <m:e>
            <m:r>
              <m:rPr>
                <m:sty m:val="p"/>
              </m:rPr>
              <w:rPr>
                <w:rFonts w:ascii="Cambria Math" w:hAnsi="Cambria Math" w:cs="Arial"/>
                <w:lang w:val="en-US"/>
              </w:rPr>
              <m:t>CaO</m:t>
            </m:r>
          </m:e>
          <m:sub>
            <m:r>
              <m:rPr>
                <m:sty m:val="p"/>
              </m:rPr>
              <w:rPr>
                <w:rFonts w:ascii="Cambria Math" w:hAnsi="Cambria Math" w:cs="Arial"/>
                <w:lang w:val="en-US"/>
              </w:rPr>
              <m:t>(s)</m:t>
            </m:r>
          </m:sub>
        </m:sSub>
        <m:r>
          <m:rPr>
            <m:sty m:val="p"/>
          </m:rPr>
          <w:rPr>
            <w:rFonts w:ascii="Cambria Math" w:hAnsi="Cambria Math" w:cs="Arial"/>
            <w:lang w:val="en-US"/>
          </w:rPr>
          <m:t>+</m:t>
        </m:r>
        <m:sSub>
          <m:sSubPr>
            <m:ctrlPr>
              <w:rPr>
                <w:rFonts w:ascii="Cambria Math" w:hAnsi="Cambria Math" w:cs="Arial"/>
                <w:iCs/>
              </w:rPr>
            </m:ctrlPr>
          </m:sSubPr>
          <m:e>
            <m:r>
              <m:rPr>
                <m:sty m:val="p"/>
              </m:rPr>
              <w:rPr>
                <w:rFonts w:ascii="Cambria Math" w:hAnsi="Cambria Math" w:cs="Arial"/>
                <w:lang w:val="en-US"/>
              </w:rPr>
              <m:t>H</m:t>
            </m:r>
          </m:e>
          <m:sub>
            <m:r>
              <m:rPr>
                <m:sty m:val="p"/>
              </m:rPr>
              <w:rPr>
                <w:rFonts w:ascii="Cambria Math" w:hAnsi="Cambria Math" w:cs="Arial"/>
                <w:lang w:val="en-US"/>
              </w:rPr>
              <m:t>2</m:t>
            </m:r>
          </m:sub>
        </m:sSub>
        <m:sSub>
          <m:sSubPr>
            <m:ctrlPr>
              <w:rPr>
                <w:rFonts w:ascii="Cambria Math" w:hAnsi="Cambria Math" w:cs="Arial"/>
                <w:iCs/>
              </w:rPr>
            </m:ctrlPr>
          </m:sSubPr>
          <m:e>
            <m:r>
              <m:rPr>
                <m:sty m:val="p"/>
              </m:rPr>
              <w:rPr>
                <w:rFonts w:ascii="Cambria Math" w:hAnsi="Cambria Math" w:cs="Arial"/>
                <w:lang w:val="en-US"/>
              </w:rPr>
              <m:t>O</m:t>
            </m:r>
          </m:e>
          <m:sub>
            <m:r>
              <m:rPr>
                <m:sty m:val="p"/>
              </m:rPr>
              <w:rPr>
                <w:rFonts w:ascii="Cambria Math" w:hAnsi="Cambria Math" w:cs="Arial"/>
                <w:lang w:val="en-US"/>
              </w:rPr>
              <m:t>(g)</m:t>
            </m:r>
          </m:sub>
        </m:sSub>
      </m:oMath>
      <w:r w:rsidR="007514AD" w:rsidRPr="00441458">
        <w:rPr>
          <w:rFonts w:ascii="Arial" w:hAnsi="Arial" w:cs="Arial"/>
          <w:iCs/>
          <w:lang w:val="en-US"/>
        </w:rPr>
        <w:t xml:space="preserve"> </w:t>
      </w:r>
      <w:r w:rsidR="007514AD" w:rsidRPr="00441458">
        <w:rPr>
          <w:rFonts w:ascii="Arial" w:hAnsi="Arial" w:cs="Arial"/>
          <w:i/>
          <w:lang w:val="en-US"/>
        </w:rPr>
        <w:t>(Hollingbery, 2010)</w:t>
      </w:r>
    </w:p>
    <w:p w14:paraId="47098599" w14:textId="4BDC7146" w:rsidR="008B5C6D" w:rsidRPr="00441458" w:rsidRDefault="008B5C6D" w:rsidP="00CB26A4">
      <w:pPr>
        <w:spacing w:line="276" w:lineRule="auto"/>
        <w:jc w:val="both"/>
        <w:rPr>
          <w:rFonts w:ascii="Arial" w:hAnsi="Arial" w:cs="Arial"/>
          <w:iCs/>
        </w:rPr>
      </w:pPr>
      <w:r w:rsidRPr="00441458">
        <w:rPr>
          <w:rFonts w:ascii="Arial" w:hAnsi="Arial" w:cs="Arial"/>
          <w:iCs/>
        </w:rPr>
        <w:t xml:space="preserve">Ακόμα στο συγκεκριμένο εύρος θερμοκρασιών </w:t>
      </w:r>
      <w:r w:rsidR="00FD2DE1" w:rsidRPr="00441458">
        <w:rPr>
          <w:rFonts w:ascii="Arial" w:hAnsi="Arial" w:cs="Arial"/>
          <w:iCs/>
        </w:rPr>
        <w:t xml:space="preserve">διασπώνται </w:t>
      </w:r>
      <w:r w:rsidR="00327353" w:rsidRPr="00441458">
        <w:rPr>
          <w:rFonts w:ascii="Arial" w:hAnsi="Arial" w:cs="Arial"/>
          <w:iCs/>
        </w:rPr>
        <w:t>αρωματικές, αλειφατικές, φαινολικές ενώσεις και αλκοόλες</w:t>
      </w:r>
      <w:r w:rsidR="00327353" w:rsidRPr="00441458">
        <w:rPr>
          <w:rFonts w:ascii="Arial" w:hAnsi="Arial" w:cs="Arial"/>
          <w:i/>
        </w:rPr>
        <w:t xml:space="preserve"> (</w:t>
      </w:r>
      <w:r w:rsidR="00327353" w:rsidRPr="00441458">
        <w:rPr>
          <w:rFonts w:ascii="Arial" w:hAnsi="Arial" w:cs="Arial"/>
          <w:i/>
          <w:lang w:val="en-US"/>
        </w:rPr>
        <w:t>Bobrowski</w:t>
      </w:r>
      <w:r w:rsidR="00327353" w:rsidRPr="00441458">
        <w:rPr>
          <w:rFonts w:ascii="Arial" w:hAnsi="Arial" w:cs="Arial"/>
          <w:i/>
        </w:rPr>
        <w:t>, 2018).</w:t>
      </w:r>
    </w:p>
    <w:p w14:paraId="35100D42" w14:textId="0D070642" w:rsidR="001854F0" w:rsidRPr="00441458" w:rsidRDefault="00093373" w:rsidP="00CB26A4">
      <w:pPr>
        <w:spacing w:line="276" w:lineRule="auto"/>
        <w:jc w:val="both"/>
        <w:rPr>
          <w:rFonts w:ascii="Arial" w:hAnsi="Arial" w:cs="Arial"/>
        </w:rPr>
      </w:pPr>
      <w:r w:rsidRPr="00441458">
        <w:rPr>
          <w:rFonts w:ascii="Arial" w:hAnsi="Arial" w:cs="Arial"/>
          <w:iCs/>
          <w:noProof/>
        </w:rPr>
        <mc:AlternateContent>
          <mc:Choice Requires="wps">
            <w:drawing>
              <wp:anchor distT="0" distB="0" distL="114300" distR="114300" simplePos="0" relativeHeight="251773952" behindDoc="0" locked="0" layoutInCell="1" allowOverlap="1" wp14:anchorId="7620BEEB" wp14:editId="079E52DE">
                <wp:simplePos x="0" y="0"/>
                <wp:positionH relativeFrom="column">
                  <wp:posOffset>1898015</wp:posOffset>
                </wp:positionH>
                <wp:positionV relativeFrom="paragraph">
                  <wp:posOffset>602615</wp:posOffset>
                </wp:positionV>
                <wp:extent cx="0" cy="242455"/>
                <wp:effectExtent l="76200" t="38100" r="57150" b="24765"/>
                <wp:wrapNone/>
                <wp:docPr id="90" name="Ευθύγραμμο βέλος σύνδεσης 90"/>
                <wp:cNvGraphicFramePr/>
                <a:graphic xmlns:a="http://schemas.openxmlformats.org/drawingml/2006/main">
                  <a:graphicData uri="http://schemas.microsoft.com/office/word/2010/wordprocessingShape">
                    <wps:wsp>
                      <wps:cNvCnPr/>
                      <wps:spPr>
                        <a:xfrm flipV="1">
                          <a:off x="0" y="0"/>
                          <a:ext cx="0" cy="2424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2F5B89F" id="_x0000_t32" coordsize="21600,21600" o:spt="32" o:oned="t" path="m,l21600,21600e" filled="f">
                <v:path arrowok="t" fillok="f" o:connecttype="none"/>
                <o:lock v:ext="edit" shapetype="t"/>
              </v:shapetype>
              <v:shape id="Ευθύγραμμο βέλος σύνδεσης 90" o:spid="_x0000_s1026" type="#_x0000_t32" style="position:absolute;margin-left:149.45pt;margin-top:47.45pt;width:0;height:19.1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" strokecolor="#4472c4 [3204]" strokeweight=".27778mm">
                <v:stroke endarrow="block"/>
              </v:shape>
            </w:pict>
          </mc:Fallback>
        </mc:AlternateContent>
      </w:r>
      <w:r w:rsidR="00E71826" w:rsidRPr="00441458">
        <w:rPr>
          <w:rFonts w:ascii="Arial" w:hAnsi="Arial" w:cs="Arial"/>
          <w:iCs/>
        </w:rPr>
        <w:t xml:space="preserve">Η </w:t>
      </w:r>
      <w:r w:rsidR="00E61497" w:rsidRPr="00441458">
        <w:rPr>
          <w:rFonts w:ascii="Arial" w:hAnsi="Arial" w:cs="Arial"/>
          <w:iCs/>
        </w:rPr>
        <w:t>τ</w:t>
      </w:r>
      <w:r w:rsidR="00E71826" w:rsidRPr="00441458">
        <w:rPr>
          <w:rFonts w:ascii="Arial" w:hAnsi="Arial" w:cs="Arial"/>
          <w:iCs/>
        </w:rPr>
        <w:t xml:space="preserve">ρίτη κορυφή σχηματίζεται σε θερμοκρασιακό εύρος (490-500 </w:t>
      </w:r>
      <w:r w:rsidR="00E71826" w:rsidRPr="00441458">
        <w:rPr>
          <w:rFonts w:ascii="Arial" w:hAnsi="Arial" w:cs="Arial"/>
          <w:vertAlign w:val="superscript"/>
        </w:rPr>
        <w:t>ο</w:t>
      </w:r>
      <w:r w:rsidR="00E71826" w:rsidRPr="00441458">
        <w:rPr>
          <w:rFonts w:ascii="Arial" w:hAnsi="Arial" w:cs="Arial"/>
          <w:lang w:val="en-US"/>
        </w:rPr>
        <w:t>C</w:t>
      </w:r>
      <w:r w:rsidR="00E71826" w:rsidRPr="00441458">
        <w:rPr>
          <w:rFonts w:ascii="Arial" w:hAnsi="Arial" w:cs="Arial"/>
        </w:rPr>
        <w:t>).</w:t>
      </w:r>
      <w:r w:rsidR="00A97EB5" w:rsidRPr="00441458">
        <w:rPr>
          <w:rFonts w:ascii="Arial" w:hAnsi="Arial" w:cs="Arial"/>
        </w:rPr>
        <w:t xml:space="preserve"> Στο συγκεκριμένο εύρος θερμοκρασιών ακολουθεί η αποσύνθεση του υπεροξειδίου του καλίου (</w:t>
      </w:r>
      <w:r w:rsidR="00A97EB5" w:rsidRPr="00441458">
        <w:rPr>
          <w:rFonts w:ascii="Arial" w:hAnsi="Arial" w:cs="Arial"/>
          <w:lang w:val="en-US"/>
        </w:rPr>
        <w:t>K</w:t>
      </w:r>
      <w:r w:rsidR="00A97EB5" w:rsidRPr="00441458">
        <w:rPr>
          <w:rFonts w:ascii="Arial" w:hAnsi="Arial" w:cs="Arial"/>
          <w:vertAlign w:val="subscript"/>
        </w:rPr>
        <w:t>2</w:t>
      </w:r>
      <w:r w:rsidR="00A97EB5" w:rsidRPr="00441458">
        <w:rPr>
          <w:rFonts w:ascii="Arial" w:hAnsi="Arial" w:cs="Arial"/>
          <w:lang w:val="en-US"/>
        </w:rPr>
        <w:t>O</w:t>
      </w:r>
      <w:r w:rsidR="00A97EB5" w:rsidRPr="00441458">
        <w:rPr>
          <w:rFonts w:ascii="Arial" w:hAnsi="Arial" w:cs="Arial"/>
          <w:vertAlign w:val="subscript"/>
        </w:rPr>
        <w:t>2</w:t>
      </w:r>
      <w:r w:rsidR="00A97EB5" w:rsidRPr="00441458">
        <w:rPr>
          <w:rFonts w:ascii="Arial" w:hAnsi="Arial" w:cs="Arial"/>
        </w:rPr>
        <w:t xml:space="preserve">), δίνοντας ως προϊόντα, οξείδια του καλίου και οξυγόνο.  </w:t>
      </w:r>
    </w:p>
    <w:p w14:paraId="42EF8728" w14:textId="0476E3E2" w:rsidR="00A97EB5" w:rsidRPr="00441458" w:rsidRDefault="00A97EB5" w:rsidP="00CB26A4">
      <w:pPr>
        <w:spacing w:line="276" w:lineRule="auto"/>
        <w:jc w:val="both"/>
        <w:rPr>
          <w:rFonts w:ascii="Arial" w:hAnsi="Arial" w:cs="Arial"/>
          <w:iCs/>
        </w:rPr>
      </w:pPr>
      <m:oMath>
        <m:r>
          <m:rPr>
            <m:sty m:val="p"/>
          </m:rPr>
          <w:rPr>
            <w:rFonts w:ascii="Cambria Math" w:hAnsi="Cambria Math" w:cs="Arial"/>
          </w:rPr>
          <m:t>=&gt;</m:t>
        </m:r>
        <m:sSub>
          <m:sSubPr>
            <m:ctrlPr>
              <w:rPr>
                <w:rFonts w:ascii="Cambria Math" w:hAnsi="Cambria Math" w:cs="Arial"/>
                <w:iCs/>
                <w:lang w:val="en-US"/>
              </w:rPr>
            </m:ctrlPr>
          </m:sSubPr>
          <m:e>
            <m:r>
              <w:rPr>
                <w:rFonts w:ascii="Cambria Math" w:hAnsi="Cambria Math" w:cs="Arial"/>
                <w:lang w:val="en-US"/>
              </w:rPr>
              <m:t>K</m:t>
            </m:r>
          </m:e>
          <m:sub>
            <m:r>
              <w:rPr>
                <w:rFonts w:ascii="Cambria Math" w:hAnsi="Cambria Math" w:cs="Arial"/>
              </w:rPr>
              <m:t>2</m:t>
            </m:r>
          </m:sub>
        </m:sSub>
        <m:sSub>
          <m:sSubPr>
            <m:ctrlPr>
              <w:rPr>
                <w:rFonts w:ascii="Cambria Math" w:hAnsi="Cambria Math" w:cs="Arial"/>
                <w:iCs/>
                <w:lang w:val="en-US"/>
              </w:rPr>
            </m:ctrlPr>
          </m:sSubPr>
          <m:e>
            <m:r>
              <w:rPr>
                <w:rFonts w:ascii="Cambria Math" w:hAnsi="Cambria Math" w:cs="Arial"/>
                <w:lang w:val="en-US"/>
              </w:rPr>
              <m:t>O</m:t>
            </m:r>
          </m:e>
          <m:sub>
            <m:r>
              <w:rPr>
                <w:rFonts w:ascii="Cambria Math" w:hAnsi="Cambria Math" w:cs="Arial"/>
              </w:rPr>
              <m:t>2</m:t>
            </m:r>
          </m:sub>
        </m:sSub>
        <m:r>
          <m:rPr>
            <m:sty m:val="p"/>
          </m:rPr>
          <w:rPr>
            <w:rFonts w:ascii="Cambria Math" w:hAnsi="Cambria Math" w:cs="Arial"/>
          </w:rPr>
          <m:t>+ 2</m:t>
        </m:r>
        <m:r>
          <w:rPr>
            <w:rFonts w:ascii="Cambria Math" w:hAnsi="Cambria Math" w:cs="Arial"/>
          </w:rPr>
          <m:t>K=&gt;</m:t>
        </m:r>
        <m:r>
          <m:rPr>
            <m:sty m:val="p"/>
          </m:rPr>
          <w:rPr>
            <w:rFonts w:ascii="Cambria Math" w:hAnsi="Cambria Math" w:cs="Arial"/>
          </w:rPr>
          <m:t>2</m:t>
        </m:r>
        <m:sSub>
          <m:sSubPr>
            <m:ctrlPr>
              <w:rPr>
                <w:rFonts w:ascii="Cambria Math" w:hAnsi="Cambria Math" w:cs="Arial"/>
                <w:iCs/>
                <w:lang w:val="en-US"/>
              </w:rPr>
            </m:ctrlPr>
          </m:sSubPr>
          <m:e>
            <m:r>
              <w:rPr>
                <w:rFonts w:ascii="Cambria Math" w:hAnsi="Cambria Math" w:cs="Arial"/>
                <w:lang w:val="en-US"/>
              </w:rPr>
              <m:t>K</m:t>
            </m:r>
          </m:e>
          <m:sub>
            <m:r>
              <w:rPr>
                <w:rFonts w:ascii="Cambria Math" w:hAnsi="Cambria Math" w:cs="Arial"/>
              </w:rPr>
              <m:t>2</m:t>
            </m:r>
          </m:sub>
        </m:sSub>
        <m:r>
          <w:rPr>
            <w:rFonts w:ascii="Cambria Math" w:hAnsi="Cambria Math" w:cs="Arial"/>
            <w:lang w:val="en-US"/>
          </w:rPr>
          <m:t>O</m:t>
        </m:r>
        <m:r>
          <w:rPr>
            <w:rFonts w:ascii="Cambria Math" w:hAnsi="Cambria Math" w:cs="Arial"/>
          </w:rPr>
          <m:t>+</m:t>
        </m:r>
        <m:sSub>
          <m:sSubPr>
            <m:ctrlPr>
              <w:rPr>
                <w:rFonts w:ascii="Cambria Math" w:hAnsi="Cambria Math" w:cs="Arial"/>
                <w:iCs/>
                <w:lang w:val="en-US"/>
              </w:rPr>
            </m:ctrlPr>
          </m:sSubPr>
          <m:e>
            <m:r>
              <w:rPr>
                <w:rFonts w:ascii="Cambria Math" w:hAnsi="Cambria Math" w:cs="Arial"/>
                <w:lang w:val="en-US"/>
              </w:rPr>
              <m:t>O</m:t>
            </m:r>
          </m:e>
          <m:sub>
            <m:r>
              <w:rPr>
                <w:rFonts w:ascii="Cambria Math" w:hAnsi="Cambria Math" w:cs="Arial"/>
              </w:rPr>
              <m:t>2</m:t>
            </m:r>
          </m:sub>
        </m:sSub>
      </m:oMath>
      <w:r w:rsidRPr="00441458">
        <w:rPr>
          <w:rFonts w:ascii="Arial" w:hAnsi="Arial" w:cs="Arial"/>
          <w:iCs/>
        </w:rPr>
        <w:t xml:space="preserve">     </w:t>
      </w:r>
    </w:p>
    <w:p w14:paraId="4393F043" w14:textId="6860279C" w:rsidR="00A97EB5" w:rsidRPr="00F30996" w:rsidRDefault="00093373" w:rsidP="00CB26A4">
      <w:pPr>
        <w:spacing w:line="276" w:lineRule="auto"/>
        <w:jc w:val="both"/>
        <w:rPr>
          <w:rFonts w:ascii="Arial" w:hAnsi="Arial" w:cs="Arial"/>
          <w:iCs/>
        </w:rPr>
      </w:pPr>
      <w:r w:rsidRPr="00441458">
        <w:rPr>
          <w:rFonts w:ascii="Arial" w:hAnsi="Arial" w:cs="Arial"/>
          <w:iCs/>
        </w:rPr>
        <w:t>Επίσης</w:t>
      </w:r>
      <w:r w:rsidR="00FD2DE1" w:rsidRPr="00441458">
        <w:rPr>
          <w:rFonts w:ascii="Arial" w:hAnsi="Arial" w:cs="Arial"/>
          <w:iCs/>
        </w:rPr>
        <w:t xml:space="preserve"> </w:t>
      </w:r>
      <w:r w:rsidRPr="00441458">
        <w:rPr>
          <w:rFonts w:ascii="Arial" w:hAnsi="Arial" w:cs="Arial"/>
          <w:iCs/>
        </w:rPr>
        <w:t xml:space="preserve">ενδέχεται να αποδομούνται οργανικές ενώσεις όπως η λιγνίνη </w:t>
      </w:r>
      <w:r w:rsidRPr="00441458">
        <w:rPr>
          <w:rFonts w:ascii="Arial" w:hAnsi="Arial" w:cs="Arial"/>
          <w:i/>
        </w:rPr>
        <w:t>(</w:t>
      </w:r>
      <w:r w:rsidRPr="00441458">
        <w:rPr>
          <w:rFonts w:ascii="Arial" w:hAnsi="Arial" w:cs="Arial"/>
          <w:i/>
          <w:lang w:val="en-US"/>
        </w:rPr>
        <w:t>Nassar</w:t>
      </w:r>
      <w:r w:rsidRPr="00441458">
        <w:rPr>
          <w:rFonts w:ascii="Arial" w:hAnsi="Arial" w:cs="Arial"/>
          <w:i/>
        </w:rPr>
        <w:t>, 1983)</w:t>
      </w:r>
      <w:r w:rsidR="008F05F6" w:rsidRPr="00441458">
        <w:rPr>
          <w:rFonts w:ascii="Arial" w:hAnsi="Arial" w:cs="Arial"/>
          <w:i/>
        </w:rPr>
        <w:t xml:space="preserve"> </w:t>
      </w:r>
      <w:r w:rsidR="008F05F6" w:rsidRPr="00441458">
        <w:rPr>
          <w:rFonts w:ascii="Arial" w:hAnsi="Arial" w:cs="Arial"/>
          <w:iCs/>
        </w:rPr>
        <w:t>και τ</w:t>
      </w:r>
      <w:r w:rsidRPr="00441458">
        <w:rPr>
          <w:rFonts w:ascii="Arial" w:hAnsi="Arial" w:cs="Arial"/>
          <w:iCs/>
        </w:rPr>
        <w:t>ο κινναμικό οξύ</w:t>
      </w:r>
      <w:r w:rsidR="009C1368" w:rsidRPr="00441458">
        <w:rPr>
          <w:rFonts w:ascii="Arial" w:hAnsi="Arial" w:cs="Arial"/>
          <w:iCs/>
        </w:rPr>
        <w:t>, τ</w:t>
      </w:r>
      <w:r w:rsidR="00D25C08" w:rsidRPr="00441458">
        <w:rPr>
          <w:rFonts w:ascii="Arial" w:hAnsi="Arial" w:cs="Arial"/>
          <w:iCs/>
        </w:rPr>
        <w:t>α</w:t>
      </w:r>
      <w:r w:rsidR="009C1368" w:rsidRPr="00441458">
        <w:rPr>
          <w:rFonts w:ascii="Arial" w:hAnsi="Arial" w:cs="Arial"/>
          <w:iCs/>
        </w:rPr>
        <w:t xml:space="preserve"> οποί</w:t>
      </w:r>
      <w:r w:rsidR="00D25C08" w:rsidRPr="00441458">
        <w:rPr>
          <w:rFonts w:ascii="Arial" w:hAnsi="Arial" w:cs="Arial"/>
          <w:iCs/>
        </w:rPr>
        <w:t>α</w:t>
      </w:r>
      <w:r w:rsidR="009C1368" w:rsidRPr="00441458">
        <w:rPr>
          <w:rFonts w:ascii="Arial" w:hAnsi="Arial" w:cs="Arial"/>
          <w:iCs/>
        </w:rPr>
        <w:t xml:space="preserve"> απαντ</w:t>
      </w:r>
      <w:r w:rsidR="00D25C08" w:rsidRPr="00441458">
        <w:rPr>
          <w:rFonts w:ascii="Arial" w:hAnsi="Arial" w:cs="Arial"/>
          <w:iCs/>
        </w:rPr>
        <w:t>ώνται</w:t>
      </w:r>
      <w:r w:rsidR="009C1368" w:rsidRPr="00441458">
        <w:rPr>
          <w:rFonts w:ascii="Arial" w:hAnsi="Arial" w:cs="Arial"/>
          <w:iCs/>
        </w:rPr>
        <w:t xml:space="preserve"> στο ελαιόλαδο </w:t>
      </w:r>
      <w:r w:rsidR="009C1368" w:rsidRPr="00441458">
        <w:rPr>
          <w:rFonts w:ascii="Arial" w:hAnsi="Arial" w:cs="Arial"/>
          <w:i/>
        </w:rPr>
        <w:t>(</w:t>
      </w:r>
      <w:r w:rsidR="009C1368" w:rsidRPr="00441458">
        <w:rPr>
          <w:rFonts w:ascii="Arial" w:hAnsi="Arial" w:cs="Arial"/>
          <w:i/>
          <w:lang w:val="en-US"/>
        </w:rPr>
        <w:t>Kellie</w:t>
      </w:r>
      <w:r w:rsidR="009C1368" w:rsidRPr="00441458">
        <w:rPr>
          <w:rFonts w:ascii="Arial" w:hAnsi="Arial" w:cs="Arial"/>
          <w:i/>
        </w:rPr>
        <w:t xml:space="preserve"> </w:t>
      </w:r>
      <w:r w:rsidR="009C1368" w:rsidRPr="00441458">
        <w:rPr>
          <w:rFonts w:ascii="Arial" w:hAnsi="Arial" w:cs="Arial"/>
          <w:i/>
          <w:lang w:val="en-US"/>
        </w:rPr>
        <w:t>L</w:t>
      </w:r>
      <w:r w:rsidR="009C1368" w:rsidRPr="00441458">
        <w:rPr>
          <w:rFonts w:ascii="Arial" w:hAnsi="Arial" w:cs="Arial"/>
          <w:i/>
        </w:rPr>
        <w:t>, 2002</w:t>
      </w:r>
      <w:r w:rsidR="00F30996" w:rsidRPr="00F30996">
        <w:rPr>
          <w:rFonts w:ascii="Arial" w:hAnsi="Arial" w:cs="Arial"/>
          <w:i/>
        </w:rPr>
        <w:t>)</w:t>
      </w:r>
      <w:r w:rsidR="009C1368" w:rsidRPr="00441458">
        <w:rPr>
          <w:rFonts w:ascii="Arial" w:hAnsi="Arial" w:cs="Arial"/>
          <w:i/>
        </w:rPr>
        <w:t xml:space="preserve"> </w:t>
      </w:r>
      <w:r w:rsidR="00F30996" w:rsidRPr="00F30996">
        <w:rPr>
          <w:rFonts w:ascii="Arial" w:hAnsi="Arial" w:cs="Arial"/>
          <w:i/>
        </w:rPr>
        <w:t xml:space="preserve"> (</w:t>
      </w:r>
      <w:r w:rsidR="009C1368" w:rsidRPr="00441458">
        <w:rPr>
          <w:rFonts w:ascii="Arial" w:hAnsi="Arial" w:cs="Arial"/>
          <w:i/>
          <w:lang w:val="en-US"/>
        </w:rPr>
        <w:t>Bala</w:t>
      </w:r>
      <w:r w:rsidR="009C1368" w:rsidRPr="00441458">
        <w:rPr>
          <w:rFonts w:ascii="Arial" w:hAnsi="Arial" w:cs="Arial"/>
          <w:i/>
        </w:rPr>
        <w:t>, 2020)</w:t>
      </w:r>
      <w:r w:rsidR="00F30996" w:rsidRPr="00F30996">
        <w:rPr>
          <w:rFonts w:ascii="Arial" w:hAnsi="Arial" w:cs="Arial"/>
          <w:i/>
        </w:rPr>
        <w:t>.</w:t>
      </w:r>
    </w:p>
    <w:p w14:paraId="5740FA45" w14:textId="2A33B037" w:rsidR="00C7422E" w:rsidRPr="00441458" w:rsidRDefault="00C7422E" w:rsidP="00CB26A4">
      <w:pPr>
        <w:spacing w:line="276" w:lineRule="auto"/>
        <w:jc w:val="both"/>
        <w:rPr>
          <w:rFonts w:ascii="Arial" w:hAnsi="Arial" w:cs="Arial"/>
        </w:rPr>
      </w:pPr>
      <w:r w:rsidRPr="00441458">
        <w:rPr>
          <w:rFonts w:ascii="Arial" w:hAnsi="Arial" w:cs="Arial"/>
          <w:iCs/>
        </w:rPr>
        <w:lastRenderedPageBreak/>
        <w:t xml:space="preserve">Η </w:t>
      </w:r>
      <w:r w:rsidR="00E71826" w:rsidRPr="00441458">
        <w:rPr>
          <w:rFonts w:ascii="Arial" w:hAnsi="Arial" w:cs="Arial"/>
          <w:iCs/>
        </w:rPr>
        <w:t>τέταρτη</w:t>
      </w:r>
      <w:r w:rsidRPr="00441458">
        <w:rPr>
          <w:rFonts w:ascii="Arial" w:hAnsi="Arial" w:cs="Arial"/>
          <w:iCs/>
        </w:rPr>
        <w:t xml:space="preserve"> κορυφή σχηματίζεται σε θερμοκρασιακό εύρος (690-850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xml:space="preserve">). Στο συγκεκριμένο εύρος παρατηρείται διάσπαση πληθώρας χημικών ενώσεων με επικρατέστερη την διάσπαση του  </w:t>
      </w:r>
      <w:r w:rsidRPr="00441458">
        <w:rPr>
          <w:rFonts w:ascii="Arial" w:hAnsi="Arial" w:cs="Arial"/>
          <w:lang w:val="en-US"/>
        </w:rPr>
        <w:t>SiO</w:t>
      </w:r>
      <w:r w:rsidRPr="00441458">
        <w:rPr>
          <w:rFonts w:ascii="Arial" w:hAnsi="Arial" w:cs="Arial"/>
          <w:vertAlign w:val="subscript"/>
        </w:rPr>
        <w:t>2</w:t>
      </w:r>
      <w:r w:rsidR="00481E0E" w:rsidRPr="00441458">
        <w:rPr>
          <w:rFonts w:ascii="Arial" w:hAnsi="Arial" w:cs="Arial"/>
        </w:rPr>
        <w:t>.</w:t>
      </w:r>
      <w:r w:rsidR="00481E0E" w:rsidRPr="00441458">
        <w:rPr>
          <w:rFonts w:ascii="Arial" w:hAnsi="Arial" w:cs="Arial"/>
          <w:vertAlign w:val="subscript"/>
        </w:rPr>
        <w:t xml:space="preserve"> </w:t>
      </w:r>
      <w:r w:rsidRPr="00441458">
        <w:rPr>
          <w:rFonts w:ascii="Arial" w:hAnsi="Arial" w:cs="Arial"/>
          <w:iCs/>
        </w:rPr>
        <w:t xml:space="preserve">Επιπλέον αποδομούνται το </w:t>
      </w:r>
      <w:r w:rsidRPr="00441458">
        <w:rPr>
          <w:rFonts w:ascii="Arial" w:hAnsi="Arial" w:cs="Arial"/>
          <w:iCs/>
          <w:lang w:val="en-US"/>
        </w:rPr>
        <w:t>Al</w:t>
      </w:r>
      <w:r w:rsidRPr="00441458">
        <w:rPr>
          <w:rFonts w:ascii="Arial" w:hAnsi="Arial" w:cs="Arial"/>
          <w:iCs/>
          <w:vertAlign w:val="subscript"/>
        </w:rPr>
        <w:t>2</w:t>
      </w:r>
      <w:r w:rsidR="00CA4EA8" w:rsidRPr="00441458">
        <w:rPr>
          <w:rFonts w:ascii="Arial" w:hAnsi="Arial" w:cs="Arial"/>
          <w:iCs/>
        </w:rPr>
        <w:t>(</w:t>
      </w:r>
      <w:r w:rsidRPr="00441458">
        <w:rPr>
          <w:rFonts w:ascii="Arial" w:hAnsi="Arial" w:cs="Arial"/>
          <w:iCs/>
          <w:lang w:val="en-US"/>
        </w:rPr>
        <w:t>SO</w:t>
      </w:r>
      <w:r w:rsidR="00CA4EA8" w:rsidRPr="00441458">
        <w:rPr>
          <w:rFonts w:ascii="Arial" w:hAnsi="Arial" w:cs="Arial"/>
          <w:iCs/>
          <w:vertAlign w:val="subscript"/>
        </w:rPr>
        <w:t>3</w:t>
      </w:r>
      <w:r w:rsidR="00CA4EA8" w:rsidRPr="00441458">
        <w:rPr>
          <w:rFonts w:ascii="Arial" w:hAnsi="Arial" w:cs="Arial"/>
          <w:iCs/>
        </w:rPr>
        <w:t>)</w:t>
      </w:r>
      <w:r w:rsidR="00CA4EA8" w:rsidRPr="00441458">
        <w:rPr>
          <w:rFonts w:ascii="Arial" w:hAnsi="Arial" w:cs="Arial"/>
          <w:iCs/>
          <w:vertAlign w:val="subscript"/>
        </w:rPr>
        <w:t>4</w:t>
      </w:r>
      <w:r w:rsidR="00CA4EA8" w:rsidRPr="00441458">
        <w:rPr>
          <w:rFonts w:ascii="Arial" w:hAnsi="Arial" w:cs="Arial"/>
          <w:iCs/>
        </w:rPr>
        <w:t xml:space="preserve">, ο </w:t>
      </w:r>
      <w:r w:rsidR="00CA4EA8" w:rsidRPr="00441458">
        <w:rPr>
          <w:rFonts w:ascii="Arial" w:hAnsi="Arial" w:cs="Arial"/>
          <w:lang w:val="en-US"/>
        </w:rPr>
        <w:t>FeCO</w:t>
      </w:r>
      <w:r w:rsidR="00CA4EA8" w:rsidRPr="00441458">
        <w:rPr>
          <w:rFonts w:ascii="Arial" w:hAnsi="Arial" w:cs="Arial"/>
          <w:vertAlign w:val="subscript"/>
        </w:rPr>
        <w:t>3</w:t>
      </w:r>
      <w:r w:rsidR="00CA4EA8" w:rsidRPr="00441458">
        <w:rPr>
          <w:rFonts w:ascii="Arial" w:hAnsi="Arial" w:cs="Arial"/>
        </w:rPr>
        <w:t xml:space="preserve">, και το </w:t>
      </w:r>
      <w:r w:rsidR="00CA4EA8" w:rsidRPr="00441458">
        <w:rPr>
          <w:rFonts w:ascii="Arial" w:hAnsi="Arial" w:cs="Arial"/>
          <w:lang w:val="en-US"/>
        </w:rPr>
        <w:t>CaCO</w:t>
      </w:r>
      <w:r w:rsidR="00CA4EA8" w:rsidRPr="00441458">
        <w:rPr>
          <w:rFonts w:ascii="Arial" w:hAnsi="Arial" w:cs="Arial"/>
          <w:vertAlign w:val="subscript"/>
        </w:rPr>
        <w:t>3</w:t>
      </w:r>
      <w:r w:rsidR="00CA4EA8" w:rsidRPr="00441458">
        <w:rPr>
          <w:rFonts w:ascii="Arial" w:hAnsi="Arial" w:cs="Arial"/>
        </w:rPr>
        <w:t xml:space="preserve">. </w:t>
      </w:r>
    </w:p>
    <w:p w14:paraId="576C4BC1" w14:textId="1E8C3B01" w:rsidR="00CA4EA8" w:rsidRPr="00441458" w:rsidRDefault="00CA4EA8" w:rsidP="00CB26A4">
      <w:pPr>
        <w:spacing w:line="276" w:lineRule="auto"/>
        <w:jc w:val="both"/>
        <w:rPr>
          <w:rFonts w:ascii="Arial" w:hAnsi="Arial" w:cs="Arial"/>
        </w:rPr>
      </w:pPr>
      <w:r w:rsidRPr="00441458">
        <w:rPr>
          <w:rFonts w:ascii="Arial" w:hAnsi="Arial" w:cs="Arial"/>
        </w:rPr>
        <w:t xml:space="preserve">Κατά τη διάσπαση του </w:t>
      </w:r>
      <w:r w:rsidRPr="00441458">
        <w:rPr>
          <w:rFonts w:ascii="Arial" w:hAnsi="Arial" w:cs="Arial"/>
          <w:lang w:val="en-US"/>
        </w:rPr>
        <w:t>SiO</w:t>
      </w:r>
      <w:r w:rsidRPr="00441458">
        <w:rPr>
          <w:rFonts w:ascii="Arial" w:hAnsi="Arial" w:cs="Arial"/>
          <w:vertAlign w:val="subscript"/>
        </w:rPr>
        <w:t>2</w:t>
      </w:r>
      <w:r w:rsidRPr="00441458">
        <w:rPr>
          <w:rFonts w:ascii="Arial" w:hAnsi="Arial" w:cs="Arial"/>
        </w:rPr>
        <w:t xml:space="preserve"> πραγματοποιείται η ακόλουθη αντίδραση.</w:t>
      </w:r>
    </w:p>
    <w:p w14:paraId="1A667BBC" w14:textId="0A1B598B" w:rsidR="007514AD" w:rsidRPr="00441458" w:rsidRDefault="001950AF" w:rsidP="00CB26A4">
      <w:pPr>
        <w:spacing w:line="276" w:lineRule="auto"/>
        <w:jc w:val="both"/>
        <w:rPr>
          <w:rFonts w:ascii="Arial" w:hAnsi="Arial" w:cs="Arial"/>
          <w:i/>
          <w:iCs/>
          <w:lang w:val="en-US"/>
        </w:rPr>
      </w:pPr>
      <m:oMath>
        <m:r>
          <w:rPr>
            <w:rFonts w:ascii="Cambria Math" w:hAnsi="Cambria Math" w:cs="Arial"/>
          </w:rPr>
          <m:t>Si</m:t>
        </m:r>
        <m:sSub>
          <m:sSubPr>
            <m:ctrlPr>
              <w:rPr>
                <w:rFonts w:ascii="Cambria Math" w:hAnsi="Cambria Math" w:cs="Arial"/>
                <w:iCs/>
              </w:rPr>
            </m:ctrlPr>
          </m:sSubPr>
          <m:e>
            <m:r>
              <m:rPr>
                <m:sty m:val="p"/>
              </m:rPr>
              <w:rPr>
                <w:rFonts w:ascii="Cambria Math" w:hAnsi="Cambria Math" w:cs="Arial"/>
                <w:lang w:val="en-US"/>
              </w:rPr>
              <m:t>O</m:t>
            </m:r>
          </m:e>
          <m:sub>
            <m:r>
              <m:rPr>
                <m:sty m:val="p"/>
              </m:rPr>
              <w:rPr>
                <w:rFonts w:ascii="Cambria Math" w:hAnsi="Cambria Math" w:cs="Arial"/>
                <w:lang w:val="en-US"/>
              </w:rPr>
              <m:t>2</m:t>
            </m:r>
          </m:sub>
        </m:sSub>
        <m:r>
          <m:rPr>
            <m:sty m:val="p"/>
          </m:rPr>
          <w:rPr>
            <w:rFonts w:ascii="Cambria Math" w:hAnsi="Cambria Math" w:cs="Arial"/>
            <w:lang w:val="en-US"/>
          </w:rPr>
          <m:t>+Si=&gt;2SiO</m:t>
        </m:r>
      </m:oMath>
      <w:r w:rsidRPr="00441458">
        <w:rPr>
          <w:rFonts w:ascii="Arial" w:hAnsi="Arial" w:cs="Arial"/>
          <w:i/>
          <w:iCs/>
          <w:lang w:val="en-US"/>
        </w:rPr>
        <w:t xml:space="preserve"> (Sasse, 1990)</w:t>
      </w:r>
    </w:p>
    <w:p w14:paraId="4F519748" w14:textId="46C9A98C" w:rsidR="00AD3134" w:rsidRPr="00441458" w:rsidRDefault="006A5130" w:rsidP="00CB26A4">
      <w:pPr>
        <w:spacing w:line="276" w:lineRule="auto"/>
        <w:jc w:val="both"/>
        <w:rPr>
          <w:rFonts w:ascii="Arial" w:hAnsi="Arial" w:cs="Arial"/>
        </w:rPr>
      </w:pPr>
      <w:r w:rsidRPr="00441458">
        <w:rPr>
          <w:rFonts w:ascii="Arial" w:hAnsi="Arial" w:cs="Arial"/>
          <w:noProof/>
        </w:rPr>
        <mc:AlternateContent>
          <mc:Choice Requires="wps">
            <w:drawing>
              <wp:anchor distT="0" distB="0" distL="114300" distR="114300" simplePos="0" relativeHeight="251771904" behindDoc="0" locked="0" layoutInCell="1" allowOverlap="1" wp14:anchorId="2A2039C7" wp14:editId="6ABE458D">
                <wp:simplePos x="0" y="0"/>
                <wp:positionH relativeFrom="column">
                  <wp:posOffset>1624965</wp:posOffset>
                </wp:positionH>
                <wp:positionV relativeFrom="paragraph">
                  <wp:posOffset>242570</wp:posOffset>
                </wp:positionV>
                <wp:extent cx="5443" cy="266700"/>
                <wp:effectExtent l="76200" t="38100" r="71120" b="19050"/>
                <wp:wrapNone/>
                <wp:docPr id="75" name="Ευθύγραμμο βέλος σύνδεσης 75"/>
                <wp:cNvGraphicFramePr/>
                <a:graphic xmlns:a="http://schemas.openxmlformats.org/drawingml/2006/main">
                  <a:graphicData uri="http://schemas.microsoft.com/office/word/2010/wordprocessingShape">
                    <wps:wsp>
                      <wps:cNvCnPr/>
                      <wps:spPr>
                        <a:xfrm flipH="1" flipV="1">
                          <a:off x="0" y="0"/>
                          <a:ext cx="5443" cy="2667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0AD16C" id="Ευθύγραμμο βέλος σύνδεσης 75" o:spid="_x0000_s1026" type="#_x0000_t32" style="position:absolute;margin-left:127.95pt;margin-top:19.1pt;width:.45pt;height:21pt;flip:x 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" strokecolor="#4472c4 [3204]" strokeweight=".27778mm">
                <v:stroke endarrow="block"/>
              </v:shape>
            </w:pict>
          </mc:Fallback>
        </mc:AlternateContent>
      </w:r>
      <w:r w:rsidR="00AD3134" w:rsidRPr="00441458">
        <w:rPr>
          <w:rFonts w:ascii="Arial" w:hAnsi="Arial" w:cs="Arial"/>
        </w:rPr>
        <w:t xml:space="preserve">Η αποσύνθεση του </w:t>
      </w:r>
      <w:r w:rsidR="00AD3134" w:rsidRPr="00441458">
        <w:rPr>
          <w:rFonts w:ascii="Arial" w:hAnsi="Arial" w:cs="Arial"/>
          <w:lang w:val="en-US"/>
        </w:rPr>
        <w:t>Al</w:t>
      </w:r>
      <w:r w:rsidR="00AD3134" w:rsidRPr="00441458">
        <w:rPr>
          <w:rFonts w:ascii="Arial" w:hAnsi="Arial" w:cs="Arial"/>
          <w:vertAlign w:val="subscript"/>
        </w:rPr>
        <w:t>2</w:t>
      </w:r>
      <w:r w:rsidR="00AD3134" w:rsidRPr="00441458">
        <w:rPr>
          <w:rFonts w:ascii="Arial" w:hAnsi="Arial" w:cs="Arial"/>
        </w:rPr>
        <w:t>(</w:t>
      </w:r>
      <w:r w:rsidR="00AD3134" w:rsidRPr="00441458">
        <w:rPr>
          <w:rFonts w:ascii="Arial" w:hAnsi="Arial" w:cs="Arial"/>
          <w:lang w:val="en-US"/>
        </w:rPr>
        <w:t>SO</w:t>
      </w:r>
      <w:r w:rsidR="00AD3134" w:rsidRPr="00441458">
        <w:rPr>
          <w:rFonts w:ascii="Arial" w:hAnsi="Arial" w:cs="Arial"/>
          <w:vertAlign w:val="subscript"/>
        </w:rPr>
        <w:t>3</w:t>
      </w:r>
      <w:r w:rsidR="00AD3134" w:rsidRPr="00441458">
        <w:rPr>
          <w:rFonts w:ascii="Arial" w:hAnsi="Arial" w:cs="Arial"/>
        </w:rPr>
        <w:t>)</w:t>
      </w:r>
      <w:r w:rsidR="00AD3134" w:rsidRPr="00441458">
        <w:rPr>
          <w:rFonts w:ascii="Arial" w:hAnsi="Arial" w:cs="Arial"/>
          <w:vertAlign w:val="subscript"/>
        </w:rPr>
        <w:t>4</w:t>
      </w:r>
      <w:r w:rsidR="00AD3134" w:rsidRPr="00441458">
        <w:rPr>
          <w:rFonts w:ascii="Arial" w:hAnsi="Arial" w:cs="Arial"/>
        </w:rPr>
        <w:t xml:space="preserve"> ξεκινάει ~800 </w:t>
      </w:r>
      <w:r w:rsidR="00AD3134" w:rsidRPr="00441458">
        <w:rPr>
          <w:rFonts w:ascii="Arial" w:hAnsi="Arial" w:cs="Arial"/>
          <w:vertAlign w:val="superscript"/>
        </w:rPr>
        <w:t>ο</w:t>
      </w:r>
      <w:r w:rsidR="00AD3134" w:rsidRPr="00441458">
        <w:rPr>
          <w:rFonts w:ascii="Arial" w:hAnsi="Arial" w:cs="Arial"/>
          <w:lang w:val="en-US"/>
        </w:rPr>
        <w:t>C</w:t>
      </w:r>
      <w:r w:rsidR="00AD3134" w:rsidRPr="00441458">
        <w:rPr>
          <w:rFonts w:ascii="Arial" w:hAnsi="Arial" w:cs="Arial"/>
        </w:rPr>
        <w:t xml:space="preserve"> και πραγματοποιείται η ακόλουθη αντίδραση:</w:t>
      </w:r>
    </w:p>
    <w:p w14:paraId="4F8A5116" w14:textId="0D0516CE" w:rsidR="00AD3134" w:rsidRPr="00441458" w:rsidRDefault="00AD3134" w:rsidP="00CB26A4">
      <w:pPr>
        <w:spacing w:line="276" w:lineRule="auto"/>
        <w:jc w:val="both"/>
        <w:rPr>
          <w:rFonts w:ascii="Arial" w:hAnsi="Arial" w:cs="Arial"/>
          <w:i/>
          <w:iCs/>
          <w:lang w:val="en-US"/>
        </w:rPr>
      </w:pPr>
      <w:r w:rsidRPr="00441458">
        <w:rPr>
          <w:rFonts w:ascii="Arial" w:hAnsi="Arial" w:cs="Arial"/>
          <w:lang w:val="en-US"/>
        </w:rPr>
        <w:t>Al</w:t>
      </w:r>
      <w:r w:rsidRPr="00441458">
        <w:rPr>
          <w:rFonts w:ascii="Arial" w:hAnsi="Arial" w:cs="Arial"/>
          <w:vertAlign w:val="subscript"/>
          <w:lang w:val="en-US"/>
        </w:rPr>
        <w:t>2</w:t>
      </w:r>
      <w:r w:rsidRPr="00441458">
        <w:rPr>
          <w:rFonts w:ascii="Arial" w:hAnsi="Arial" w:cs="Arial"/>
          <w:lang w:val="en-US"/>
        </w:rPr>
        <w:t>(SO</w:t>
      </w:r>
      <w:r w:rsidRPr="00441458">
        <w:rPr>
          <w:rFonts w:ascii="Arial" w:hAnsi="Arial" w:cs="Arial"/>
          <w:vertAlign w:val="subscript"/>
          <w:lang w:val="en-US"/>
        </w:rPr>
        <w:t>3</w:t>
      </w:r>
      <w:r w:rsidRPr="00441458">
        <w:rPr>
          <w:rFonts w:ascii="Arial" w:hAnsi="Arial" w:cs="Arial"/>
          <w:lang w:val="en-US"/>
        </w:rPr>
        <w:t>)</w:t>
      </w:r>
      <w:r w:rsidRPr="00441458">
        <w:rPr>
          <w:rFonts w:ascii="Arial" w:hAnsi="Arial" w:cs="Arial"/>
          <w:vertAlign w:val="subscript"/>
          <w:lang w:val="en-US"/>
        </w:rPr>
        <w:t>4</w:t>
      </w:r>
      <w:r w:rsidRPr="00441458">
        <w:rPr>
          <w:rFonts w:ascii="Arial" w:hAnsi="Arial" w:cs="Arial"/>
          <w:lang w:val="en-US"/>
        </w:rPr>
        <w:t xml:space="preserve"> =&gt; Al</w:t>
      </w:r>
      <w:r w:rsidRPr="00441458">
        <w:rPr>
          <w:rFonts w:ascii="Arial" w:hAnsi="Arial" w:cs="Arial"/>
          <w:vertAlign w:val="subscript"/>
          <w:lang w:val="en-US"/>
        </w:rPr>
        <w:t>2</w:t>
      </w:r>
      <w:r w:rsidRPr="00441458">
        <w:rPr>
          <w:rFonts w:ascii="Arial" w:hAnsi="Arial" w:cs="Arial"/>
          <w:lang w:val="en-US"/>
        </w:rPr>
        <w:t>O</w:t>
      </w:r>
      <w:r w:rsidRPr="00441458">
        <w:rPr>
          <w:rFonts w:ascii="Arial" w:hAnsi="Arial" w:cs="Arial"/>
          <w:vertAlign w:val="subscript"/>
          <w:lang w:val="en-US"/>
        </w:rPr>
        <w:t>3</w:t>
      </w:r>
      <w:r w:rsidRPr="00441458">
        <w:rPr>
          <w:rFonts w:ascii="Arial" w:hAnsi="Arial" w:cs="Arial"/>
          <w:lang w:val="en-US"/>
        </w:rPr>
        <w:t xml:space="preserve"> +3SO</w:t>
      </w:r>
      <w:r w:rsidRPr="00441458">
        <w:rPr>
          <w:rFonts w:ascii="Arial" w:hAnsi="Arial" w:cs="Arial"/>
          <w:vertAlign w:val="subscript"/>
          <w:lang w:val="en-US"/>
        </w:rPr>
        <w:t>3</w:t>
      </w:r>
      <w:r w:rsidR="00146C3B" w:rsidRPr="00441458">
        <w:rPr>
          <w:rFonts w:ascii="Arial" w:hAnsi="Arial" w:cs="Arial"/>
          <w:lang w:val="en-US"/>
        </w:rPr>
        <w:t xml:space="preserve"> </w:t>
      </w:r>
      <w:r w:rsidR="000105BF">
        <w:rPr>
          <w:rFonts w:ascii="Arial" w:hAnsi="Arial" w:cs="Arial"/>
          <w:lang w:val="en-US"/>
        </w:rPr>
        <w:t xml:space="preserve">  (</w:t>
      </w:r>
      <w:r w:rsidR="0049784B" w:rsidRPr="00441458">
        <w:rPr>
          <w:rFonts w:ascii="Arial" w:hAnsi="Arial" w:cs="Arial"/>
          <w:i/>
          <w:iCs/>
          <w:lang w:val="en-US"/>
        </w:rPr>
        <w:t>Bustanafruz, 2013)</w:t>
      </w:r>
    </w:p>
    <w:p w14:paraId="21D2B949" w14:textId="77777777" w:rsidR="009D607E" w:rsidRPr="00441458" w:rsidRDefault="009D607E" w:rsidP="00CB26A4">
      <w:pPr>
        <w:spacing w:line="276" w:lineRule="auto"/>
        <w:jc w:val="both"/>
        <w:rPr>
          <w:rFonts w:ascii="Arial" w:hAnsi="Arial" w:cs="Arial"/>
          <w:i/>
          <w:iCs/>
          <w:lang w:val="en-US"/>
        </w:rPr>
      </w:pPr>
    </w:p>
    <w:p w14:paraId="07CE0F6D" w14:textId="1CDE38FF" w:rsidR="009D607E" w:rsidRPr="00441458" w:rsidRDefault="009D607E">
      <w:pPr>
        <w:pStyle w:val="a3"/>
        <w:numPr>
          <w:ilvl w:val="0"/>
          <w:numId w:val="22"/>
        </w:numPr>
        <w:spacing w:line="276" w:lineRule="auto"/>
        <w:jc w:val="both"/>
        <w:rPr>
          <w:rFonts w:ascii="Arial" w:hAnsi="Arial" w:cs="Arial"/>
        </w:rPr>
      </w:pPr>
      <w:r w:rsidRPr="00441458">
        <w:rPr>
          <w:rFonts w:ascii="Arial" w:hAnsi="Arial" w:cs="Arial"/>
          <w:u w:val="single"/>
        </w:rPr>
        <w:t>Δείγμα 3 (μια φορά αναγεννημένο βιοεξανθράκωμα).</w:t>
      </w:r>
    </w:p>
    <w:p w14:paraId="143D47CF" w14:textId="7C6EEFD3" w:rsidR="009D607E" w:rsidRPr="00441458" w:rsidRDefault="009D607E" w:rsidP="00CB26A4">
      <w:pPr>
        <w:spacing w:line="276" w:lineRule="auto"/>
        <w:jc w:val="both"/>
        <w:rPr>
          <w:rFonts w:ascii="Arial" w:hAnsi="Arial" w:cs="Arial"/>
        </w:rPr>
      </w:pPr>
      <w:r w:rsidRPr="00441458">
        <w:rPr>
          <w:rFonts w:ascii="Arial" w:hAnsi="Arial" w:cs="Arial"/>
        </w:rPr>
        <w:t xml:space="preserve">Για το μια φορά αναγεννημένο βιοεξανθράκωμα παρατηρείται </w:t>
      </w:r>
      <w:r w:rsidR="00613CD0" w:rsidRPr="00441458">
        <w:rPr>
          <w:rFonts w:ascii="Arial" w:hAnsi="Arial" w:cs="Arial"/>
        </w:rPr>
        <w:t xml:space="preserve">κορυφή στο θερμοκρασιακό εύρος 700-800 </w:t>
      </w:r>
      <w:r w:rsidR="00613CD0" w:rsidRPr="00441458">
        <w:rPr>
          <w:rFonts w:ascii="Arial" w:hAnsi="Arial" w:cs="Arial"/>
          <w:vertAlign w:val="superscript"/>
        </w:rPr>
        <w:t>ο</w:t>
      </w:r>
      <w:r w:rsidR="00613CD0" w:rsidRPr="00441458">
        <w:rPr>
          <w:rFonts w:ascii="Arial" w:hAnsi="Arial" w:cs="Arial"/>
          <w:lang w:val="en-US"/>
        </w:rPr>
        <w:t>C</w:t>
      </w:r>
      <w:r w:rsidR="00613CD0" w:rsidRPr="00441458">
        <w:rPr>
          <w:rFonts w:ascii="Arial" w:hAnsi="Arial" w:cs="Arial"/>
        </w:rPr>
        <w:t>. Στο εύρος</w:t>
      </w:r>
      <w:r w:rsidR="00481E0E" w:rsidRPr="00441458">
        <w:rPr>
          <w:rFonts w:ascii="Arial" w:hAnsi="Arial" w:cs="Arial"/>
        </w:rPr>
        <w:t xml:space="preserve"> αυτό</w:t>
      </w:r>
      <w:r w:rsidR="00613CD0" w:rsidRPr="00441458">
        <w:rPr>
          <w:rFonts w:ascii="Arial" w:hAnsi="Arial" w:cs="Arial"/>
        </w:rPr>
        <w:t xml:space="preserve"> όπως προαναφέρθηκε αποδομούνται το  </w:t>
      </w:r>
      <w:r w:rsidR="00613CD0" w:rsidRPr="00441458">
        <w:rPr>
          <w:rFonts w:ascii="Arial" w:hAnsi="Arial" w:cs="Arial"/>
          <w:lang w:val="en-US"/>
        </w:rPr>
        <w:t>CaCO</w:t>
      </w:r>
      <w:r w:rsidR="00613CD0" w:rsidRPr="00441458">
        <w:rPr>
          <w:rFonts w:ascii="Arial" w:hAnsi="Arial" w:cs="Arial"/>
          <w:vertAlign w:val="subscript"/>
        </w:rPr>
        <w:t>3</w:t>
      </w:r>
      <w:r w:rsidR="00481E0E" w:rsidRPr="00441458">
        <w:rPr>
          <w:rFonts w:ascii="Arial" w:hAnsi="Arial" w:cs="Arial"/>
          <w:vertAlign w:val="subscript"/>
        </w:rPr>
        <w:t xml:space="preserve"> </w:t>
      </w:r>
      <w:r w:rsidR="00481E0E" w:rsidRPr="00441458">
        <w:rPr>
          <w:rFonts w:ascii="Arial" w:hAnsi="Arial" w:cs="Arial"/>
        </w:rPr>
        <w:t>και ο</w:t>
      </w:r>
      <w:r w:rsidR="00613CD0" w:rsidRPr="00441458">
        <w:rPr>
          <w:rFonts w:ascii="Arial" w:hAnsi="Arial" w:cs="Arial"/>
        </w:rPr>
        <w:t xml:space="preserve"> </w:t>
      </w:r>
      <w:r w:rsidR="00613CD0" w:rsidRPr="00441458">
        <w:rPr>
          <w:rFonts w:ascii="Arial" w:hAnsi="Arial" w:cs="Arial"/>
          <w:lang w:val="en-US"/>
        </w:rPr>
        <w:t>FeCO</w:t>
      </w:r>
      <w:r w:rsidR="00613CD0" w:rsidRPr="00441458">
        <w:rPr>
          <w:rFonts w:ascii="Arial" w:hAnsi="Arial" w:cs="Arial"/>
          <w:vertAlign w:val="subscript"/>
        </w:rPr>
        <w:t>3</w:t>
      </w:r>
      <w:r w:rsidR="00613CD0" w:rsidRPr="00441458">
        <w:rPr>
          <w:rFonts w:ascii="Arial" w:hAnsi="Arial" w:cs="Arial"/>
          <w:vertAlign w:val="subscript"/>
        </w:rPr>
        <w:softHyphen/>
      </w:r>
      <w:r w:rsidR="00613CD0" w:rsidRPr="00441458">
        <w:rPr>
          <w:rFonts w:ascii="Arial" w:hAnsi="Arial" w:cs="Arial"/>
        </w:rPr>
        <w:t>.</w:t>
      </w:r>
    </w:p>
    <w:p w14:paraId="234E618A" w14:textId="77777777" w:rsidR="00141D73" w:rsidRPr="00441458" w:rsidRDefault="00141D73" w:rsidP="00CB26A4">
      <w:pPr>
        <w:spacing w:line="276" w:lineRule="auto"/>
        <w:jc w:val="both"/>
        <w:rPr>
          <w:rFonts w:ascii="Arial" w:hAnsi="Arial" w:cs="Arial"/>
        </w:rPr>
      </w:pPr>
    </w:p>
    <w:p w14:paraId="64A8809A" w14:textId="0B15D873" w:rsidR="00141D73" w:rsidRPr="00441458" w:rsidRDefault="00613CD0">
      <w:pPr>
        <w:pStyle w:val="a3"/>
        <w:numPr>
          <w:ilvl w:val="0"/>
          <w:numId w:val="22"/>
        </w:numPr>
        <w:spacing w:line="276" w:lineRule="auto"/>
        <w:jc w:val="both"/>
        <w:rPr>
          <w:rFonts w:ascii="Arial" w:hAnsi="Arial" w:cs="Arial"/>
        </w:rPr>
      </w:pPr>
      <w:r w:rsidRPr="00441458">
        <w:rPr>
          <w:rFonts w:ascii="Arial" w:hAnsi="Arial" w:cs="Arial"/>
          <w:u w:val="single"/>
        </w:rPr>
        <w:t>Δείγμα 4 (δύο φορές αναγεννημένο βιοεξανθράκωμα).</w:t>
      </w:r>
    </w:p>
    <w:p w14:paraId="52FB44E8" w14:textId="45FA47F8" w:rsidR="00613CD0" w:rsidRPr="00441458" w:rsidRDefault="00613CD0" w:rsidP="00CB26A4">
      <w:pPr>
        <w:spacing w:line="276" w:lineRule="auto"/>
        <w:jc w:val="both"/>
        <w:rPr>
          <w:rFonts w:ascii="Arial" w:hAnsi="Arial" w:cs="Arial"/>
        </w:rPr>
      </w:pPr>
      <w:r w:rsidRPr="00441458">
        <w:rPr>
          <w:rFonts w:ascii="Arial" w:hAnsi="Arial" w:cs="Arial"/>
        </w:rPr>
        <w:t xml:space="preserve">Για το δυο φορές αναγεννημένο βιοεξανθράκωμα παρατηρείται κορυφή στο θερμοκρασιακό εύρος 700-850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xml:space="preserve">. Στο εύρος αυτό αποδομούνται χημικές ενώσεις όπως το </w:t>
      </w:r>
      <w:r w:rsidRPr="00441458">
        <w:rPr>
          <w:rFonts w:ascii="Arial" w:hAnsi="Arial" w:cs="Arial"/>
          <w:iCs/>
          <w:lang w:val="en-US"/>
        </w:rPr>
        <w:t>Al</w:t>
      </w:r>
      <w:r w:rsidRPr="00441458">
        <w:rPr>
          <w:rFonts w:ascii="Arial" w:hAnsi="Arial" w:cs="Arial"/>
          <w:iCs/>
          <w:vertAlign w:val="subscript"/>
        </w:rPr>
        <w:t>2</w:t>
      </w:r>
      <w:r w:rsidRPr="00441458">
        <w:rPr>
          <w:rFonts w:ascii="Arial" w:hAnsi="Arial" w:cs="Arial"/>
          <w:iCs/>
        </w:rPr>
        <w:t>(</w:t>
      </w:r>
      <w:r w:rsidRPr="00441458">
        <w:rPr>
          <w:rFonts w:ascii="Arial" w:hAnsi="Arial" w:cs="Arial"/>
          <w:iCs/>
          <w:lang w:val="en-US"/>
        </w:rPr>
        <w:t>SO</w:t>
      </w:r>
      <w:r w:rsidRPr="00441458">
        <w:rPr>
          <w:rFonts w:ascii="Arial" w:hAnsi="Arial" w:cs="Arial"/>
          <w:iCs/>
          <w:vertAlign w:val="subscript"/>
        </w:rPr>
        <w:t>3</w:t>
      </w:r>
      <w:r w:rsidRPr="00441458">
        <w:rPr>
          <w:rFonts w:ascii="Arial" w:hAnsi="Arial" w:cs="Arial"/>
          <w:iCs/>
        </w:rPr>
        <w:t>)</w:t>
      </w:r>
      <w:r w:rsidRPr="00441458">
        <w:rPr>
          <w:rFonts w:ascii="Arial" w:hAnsi="Arial" w:cs="Arial"/>
          <w:iCs/>
          <w:vertAlign w:val="subscript"/>
        </w:rPr>
        <w:t>4</w:t>
      </w:r>
      <w:r w:rsidRPr="00441458">
        <w:rPr>
          <w:rFonts w:ascii="Arial" w:hAnsi="Arial" w:cs="Arial"/>
          <w:iCs/>
        </w:rPr>
        <w:t xml:space="preserve">, ο </w:t>
      </w:r>
      <w:r w:rsidRPr="00441458">
        <w:rPr>
          <w:rFonts w:ascii="Arial" w:hAnsi="Arial" w:cs="Arial"/>
          <w:lang w:val="en-US"/>
        </w:rPr>
        <w:t>FeCO</w:t>
      </w:r>
      <w:r w:rsidRPr="00441458">
        <w:rPr>
          <w:rFonts w:ascii="Arial" w:hAnsi="Arial" w:cs="Arial"/>
          <w:vertAlign w:val="subscript"/>
        </w:rPr>
        <w:t>3</w:t>
      </w:r>
      <w:r w:rsidRPr="00441458">
        <w:rPr>
          <w:rFonts w:ascii="Arial" w:hAnsi="Arial" w:cs="Arial"/>
        </w:rPr>
        <w:t xml:space="preserve">, και το </w:t>
      </w:r>
      <w:r w:rsidRPr="00441458">
        <w:rPr>
          <w:rFonts w:ascii="Arial" w:hAnsi="Arial" w:cs="Arial"/>
          <w:lang w:val="en-US"/>
        </w:rPr>
        <w:t>CaCO</w:t>
      </w:r>
      <w:r w:rsidRPr="00441458">
        <w:rPr>
          <w:rFonts w:ascii="Arial" w:hAnsi="Arial" w:cs="Arial"/>
          <w:vertAlign w:val="subscript"/>
        </w:rPr>
        <w:t>3</w:t>
      </w:r>
      <w:r w:rsidRPr="00441458">
        <w:rPr>
          <w:rFonts w:ascii="Arial" w:hAnsi="Arial" w:cs="Arial"/>
        </w:rPr>
        <w:t xml:space="preserve">. Με επικρατέστερη την αποδόμηση του </w:t>
      </w:r>
      <w:r w:rsidR="00141D73" w:rsidRPr="00441458">
        <w:rPr>
          <w:rFonts w:ascii="Arial" w:hAnsi="Arial" w:cs="Arial"/>
          <w:lang w:val="en-US"/>
        </w:rPr>
        <w:t>SiO</w:t>
      </w:r>
      <w:r w:rsidR="00141D73" w:rsidRPr="00441458">
        <w:rPr>
          <w:rFonts w:ascii="Arial" w:hAnsi="Arial" w:cs="Arial"/>
          <w:vertAlign w:val="subscript"/>
        </w:rPr>
        <w:t xml:space="preserve">2, </w:t>
      </w:r>
      <w:r w:rsidR="00141D73" w:rsidRPr="00441458">
        <w:rPr>
          <w:rFonts w:ascii="Arial" w:hAnsi="Arial" w:cs="Arial"/>
        </w:rPr>
        <w:t xml:space="preserve">η οποία λαμβάνει χώρα σε θερμοκρασιακό εύρος (760-850 </w:t>
      </w:r>
      <w:r w:rsidR="00141D73" w:rsidRPr="00441458">
        <w:rPr>
          <w:rFonts w:ascii="Arial" w:hAnsi="Arial" w:cs="Arial"/>
          <w:vertAlign w:val="superscript"/>
        </w:rPr>
        <w:t>ο</w:t>
      </w:r>
      <w:r w:rsidR="00141D73" w:rsidRPr="00441458">
        <w:rPr>
          <w:rFonts w:ascii="Arial" w:hAnsi="Arial" w:cs="Arial"/>
          <w:lang w:val="en-US"/>
        </w:rPr>
        <w:t>C</w:t>
      </w:r>
      <w:r w:rsidR="00141D73" w:rsidRPr="00441458">
        <w:rPr>
          <w:rFonts w:ascii="Arial" w:hAnsi="Arial" w:cs="Arial"/>
        </w:rPr>
        <w:t>)</w:t>
      </w:r>
      <w:r w:rsidR="006A02FD">
        <w:rPr>
          <w:rFonts w:ascii="Arial" w:hAnsi="Arial" w:cs="Arial"/>
        </w:rPr>
        <w:t>.</w:t>
      </w:r>
    </w:p>
    <w:p w14:paraId="3AAD2087" w14:textId="77777777" w:rsidR="00141D73" w:rsidRPr="00441458" w:rsidRDefault="00141D73" w:rsidP="00CB26A4">
      <w:pPr>
        <w:spacing w:line="276" w:lineRule="auto"/>
        <w:jc w:val="both"/>
        <w:rPr>
          <w:rFonts w:ascii="Arial" w:hAnsi="Arial" w:cs="Arial"/>
        </w:rPr>
      </w:pPr>
    </w:p>
    <w:p w14:paraId="23AA103A" w14:textId="601D6D65" w:rsidR="00141D73" w:rsidRPr="00441458" w:rsidRDefault="00141D73">
      <w:pPr>
        <w:pStyle w:val="a3"/>
        <w:numPr>
          <w:ilvl w:val="0"/>
          <w:numId w:val="22"/>
        </w:numPr>
        <w:spacing w:line="276" w:lineRule="auto"/>
        <w:jc w:val="both"/>
        <w:rPr>
          <w:rFonts w:ascii="Arial" w:hAnsi="Arial" w:cs="Arial"/>
        </w:rPr>
      </w:pPr>
      <w:r w:rsidRPr="00441458">
        <w:rPr>
          <w:rFonts w:ascii="Arial" w:hAnsi="Arial" w:cs="Arial"/>
          <w:u w:val="single"/>
        </w:rPr>
        <w:t>Δείγμα 5 (τρείς φορές αναγεννημένο βιοεξανθράκωμα).</w:t>
      </w:r>
    </w:p>
    <w:p w14:paraId="177837E0" w14:textId="1BF39597" w:rsidR="00982EDB" w:rsidRPr="00441458" w:rsidRDefault="00141D73" w:rsidP="000105BF">
      <w:pPr>
        <w:spacing w:line="276" w:lineRule="auto"/>
        <w:jc w:val="both"/>
        <w:rPr>
          <w:rFonts w:ascii="Arial" w:hAnsi="Arial" w:cs="Arial"/>
        </w:rPr>
      </w:pPr>
      <w:r w:rsidRPr="00441458">
        <w:rPr>
          <w:rFonts w:ascii="Arial" w:hAnsi="Arial" w:cs="Arial"/>
        </w:rPr>
        <w:t>Όμοια και για το τρείς φορές αναγεννημένο βιοεξανθράκωμα παρατηρείται κορυφή στο θερμοκρασιακό εύρος 700-850</w:t>
      </w:r>
      <w:r w:rsidR="00075866" w:rsidRPr="00441458">
        <w:rPr>
          <w:rFonts w:ascii="Arial" w:hAnsi="Arial" w:cs="Arial"/>
        </w:rPr>
        <w:t xml:space="preserve">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Επομέν</w:t>
      </w:r>
      <w:r w:rsidR="00E61497" w:rsidRPr="00441458">
        <w:rPr>
          <w:rFonts w:ascii="Arial" w:hAnsi="Arial" w:cs="Arial"/>
        </w:rPr>
        <w:t>ω</w:t>
      </w:r>
      <w:r w:rsidRPr="00441458">
        <w:rPr>
          <w:rFonts w:ascii="Arial" w:hAnsi="Arial" w:cs="Arial"/>
        </w:rPr>
        <w:t>ς αντίστοιχα</w:t>
      </w:r>
      <w:r w:rsidR="00CD0FF2" w:rsidRPr="00441458">
        <w:rPr>
          <w:rFonts w:ascii="Arial" w:hAnsi="Arial" w:cs="Arial"/>
        </w:rPr>
        <w:t xml:space="preserve"> ενδέχεται να</w:t>
      </w:r>
      <w:r w:rsidRPr="00441458">
        <w:rPr>
          <w:rFonts w:ascii="Arial" w:hAnsi="Arial" w:cs="Arial"/>
        </w:rPr>
        <w:t xml:space="preserve"> αποδομούνται οι ενώσεις </w:t>
      </w:r>
      <w:r w:rsidRPr="00441458">
        <w:rPr>
          <w:rFonts w:ascii="Arial" w:hAnsi="Arial" w:cs="Arial"/>
          <w:iCs/>
          <w:lang w:val="en-US"/>
        </w:rPr>
        <w:t>Al</w:t>
      </w:r>
      <w:r w:rsidRPr="00441458">
        <w:rPr>
          <w:rFonts w:ascii="Arial" w:hAnsi="Arial" w:cs="Arial"/>
          <w:iCs/>
          <w:vertAlign w:val="subscript"/>
        </w:rPr>
        <w:t>2</w:t>
      </w:r>
      <w:r w:rsidRPr="00441458">
        <w:rPr>
          <w:rFonts w:ascii="Arial" w:hAnsi="Arial" w:cs="Arial"/>
          <w:iCs/>
        </w:rPr>
        <w:t>(</w:t>
      </w:r>
      <w:r w:rsidRPr="00441458">
        <w:rPr>
          <w:rFonts w:ascii="Arial" w:hAnsi="Arial" w:cs="Arial"/>
          <w:iCs/>
          <w:lang w:val="en-US"/>
        </w:rPr>
        <w:t>SO</w:t>
      </w:r>
      <w:r w:rsidRPr="00441458">
        <w:rPr>
          <w:rFonts w:ascii="Arial" w:hAnsi="Arial" w:cs="Arial"/>
          <w:iCs/>
          <w:vertAlign w:val="subscript"/>
        </w:rPr>
        <w:t>3</w:t>
      </w:r>
      <w:r w:rsidRPr="00441458">
        <w:rPr>
          <w:rFonts w:ascii="Arial" w:hAnsi="Arial" w:cs="Arial"/>
          <w:iCs/>
        </w:rPr>
        <w:t>)</w:t>
      </w:r>
      <w:r w:rsidRPr="00441458">
        <w:rPr>
          <w:rFonts w:ascii="Arial" w:hAnsi="Arial" w:cs="Arial"/>
          <w:iCs/>
          <w:vertAlign w:val="subscript"/>
        </w:rPr>
        <w:t>4</w:t>
      </w:r>
      <w:r w:rsidRPr="00441458">
        <w:rPr>
          <w:rFonts w:ascii="Arial" w:hAnsi="Arial" w:cs="Arial"/>
          <w:iCs/>
        </w:rPr>
        <w:t xml:space="preserve">, </w:t>
      </w:r>
      <w:r w:rsidRPr="00441458">
        <w:rPr>
          <w:rFonts w:ascii="Arial" w:hAnsi="Arial" w:cs="Arial"/>
          <w:lang w:val="en-US"/>
        </w:rPr>
        <w:t>FeCO</w:t>
      </w:r>
      <w:r w:rsidRPr="00441458">
        <w:rPr>
          <w:rFonts w:ascii="Arial" w:hAnsi="Arial" w:cs="Arial"/>
          <w:vertAlign w:val="subscript"/>
        </w:rPr>
        <w:t>3</w:t>
      </w:r>
      <w:r w:rsidRPr="00441458">
        <w:rPr>
          <w:rFonts w:ascii="Arial" w:hAnsi="Arial" w:cs="Arial"/>
        </w:rPr>
        <w:t xml:space="preserve">, </w:t>
      </w:r>
      <w:r w:rsidRPr="00441458">
        <w:rPr>
          <w:rFonts w:ascii="Arial" w:hAnsi="Arial" w:cs="Arial"/>
          <w:lang w:val="en-US"/>
        </w:rPr>
        <w:t>CaCO</w:t>
      </w:r>
      <w:r w:rsidRPr="00441458">
        <w:rPr>
          <w:rFonts w:ascii="Arial" w:hAnsi="Arial" w:cs="Arial"/>
          <w:vertAlign w:val="subscript"/>
        </w:rPr>
        <w:t>3</w:t>
      </w:r>
      <w:r w:rsidRPr="00441458">
        <w:rPr>
          <w:rFonts w:ascii="Arial" w:hAnsi="Arial" w:cs="Arial"/>
        </w:rPr>
        <w:t xml:space="preserve">, </w:t>
      </w:r>
      <w:r w:rsidRPr="00441458">
        <w:rPr>
          <w:rFonts w:ascii="Arial" w:hAnsi="Arial" w:cs="Arial"/>
          <w:lang w:val="en-US"/>
        </w:rPr>
        <w:t>SiO</w:t>
      </w:r>
      <w:r w:rsidRPr="00441458">
        <w:rPr>
          <w:rFonts w:ascii="Arial" w:hAnsi="Arial" w:cs="Arial"/>
          <w:vertAlign w:val="subscript"/>
        </w:rPr>
        <w:t>2</w:t>
      </w:r>
      <w:r w:rsidR="005423DE" w:rsidRPr="00441458">
        <w:rPr>
          <w:rFonts w:ascii="Arial" w:hAnsi="Arial" w:cs="Arial"/>
        </w:rPr>
        <w:t>.</w:t>
      </w:r>
    </w:p>
    <w:p w14:paraId="23D67599" w14:textId="77777777" w:rsidR="006A5130" w:rsidRDefault="006B4071" w:rsidP="006A5130">
      <w:pPr>
        <w:keepNext/>
        <w:spacing w:line="276" w:lineRule="auto"/>
        <w:ind w:left="-630" w:right="87"/>
        <w:jc w:val="both"/>
      </w:pPr>
      <w:r w:rsidRPr="00441458">
        <w:rPr>
          <w:rFonts w:ascii="Arial" w:hAnsi="Arial" w:cs="Arial"/>
          <w:noProof/>
        </w:rPr>
        <w:lastRenderedPageBreak/>
        <w:drawing>
          <wp:inline distT="0" distB="0" distL="0" distR="0" wp14:anchorId="5F682FC3" wp14:editId="26A88910">
            <wp:extent cx="6455228" cy="3569970"/>
            <wp:effectExtent l="0" t="0" r="3175" b="11430"/>
            <wp:docPr id="89" name="Γράφημα 89">
              <a:extLst xmlns:a="http://schemas.openxmlformats.org/drawingml/2006/main">
                <a:ext uri="{FF2B5EF4-FFF2-40B4-BE49-F238E27FC236}">
                  <a16:creationId xmlns:a16="http://schemas.microsoft.com/office/drawing/2014/main" id="{87AE04E4-BBE4-44C5-BC1D-A163F7C8C3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293CF030" w14:textId="56054B6A" w:rsidR="00B111AF" w:rsidRDefault="006A5130" w:rsidP="000105BF">
      <w:pPr>
        <w:spacing w:line="276" w:lineRule="auto"/>
        <w:ind w:left="-630" w:right="-992"/>
        <w:jc w:val="both"/>
        <w:rPr>
          <w:rFonts w:ascii="Arial" w:hAnsi="Arial" w:cs="Arial"/>
        </w:rPr>
      </w:pPr>
      <w:bookmarkStart w:id="305" w:name="_Toc125316481"/>
      <w:r w:rsidRPr="006A5130">
        <w:rPr>
          <w:rFonts w:ascii="Arial" w:hAnsi="Arial" w:cs="Arial"/>
          <w:b/>
          <w:bCs/>
        </w:rPr>
        <w:t xml:space="preserve">Διάγραμμα </w:t>
      </w:r>
      <w:r w:rsidRPr="006A5130">
        <w:rPr>
          <w:rFonts w:ascii="Arial" w:hAnsi="Arial" w:cs="Arial"/>
          <w:b/>
          <w:bCs/>
        </w:rPr>
        <w:fldChar w:fldCharType="begin"/>
      </w:r>
      <w:r w:rsidRPr="006A5130">
        <w:rPr>
          <w:rFonts w:ascii="Arial" w:hAnsi="Arial" w:cs="Arial"/>
          <w:b/>
          <w:bCs/>
        </w:rPr>
        <w:instrText xml:space="preserve"> SEQ Διάγραμμα \* ARABIC </w:instrText>
      </w:r>
      <w:r w:rsidRPr="006A5130">
        <w:rPr>
          <w:rFonts w:ascii="Arial" w:hAnsi="Arial" w:cs="Arial"/>
          <w:b/>
          <w:bCs/>
        </w:rPr>
        <w:fldChar w:fldCharType="separate"/>
      </w:r>
      <w:r w:rsidRPr="006A5130">
        <w:rPr>
          <w:rFonts w:ascii="Arial" w:hAnsi="Arial" w:cs="Arial"/>
          <w:b/>
          <w:bCs/>
          <w:noProof/>
        </w:rPr>
        <w:t>37</w:t>
      </w:r>
      <w:r w:rsidRPr="006A5130">
        <w:rPr>
          <w:rFonts w:ascii="Arial" w:hAnsi="Arial" w:cs="Arial"/>
          <w:b/>
          <w:bCs/>
        </w:rPr>
        <w:fldChar w:fldCharType="end"/>
      </w:r>
      <w:r w:rsidRPr="006A5130">
        <w:rPr>
          <w:rFonts w:ascii="Arial" w:hAnsi="Arial" w:cs="Arial"/>
          <w:b/>
          <w:bCs/>
        </w:rPr>
        <w:t>:</w:t>
      </w:r>
      <w:r w:rsidRPr="00441458">
        <w:rPr>
          <w:rFonts w:ascii="Arial" w:hAnsi="Arial" w:cs="Arial"/>
        </w:rPr>
        <w:t xml:space="preserve"> Απεικόνιση του ποσοστιαίου ρυθμού μεταβολής της μάζας εν συναρτήσει της θερμοκρασίας και για τα πέντε δείγματα.</w:t>
      </w:r>
      <w:bookmarkEnd w:id="305"/>
    </w:p>
    <w:p w14:paraId="2DFD2418" w14:textId="77777777" w:rsidR="006A5130" w:rsidRPr="00441458" w:rsidRDefault="006A5130" w:rsidP="006A5130">
      <w:pPr>
        <w:spacing w:line="276" w:lineRule="auto"/>
        <w:ind w:right="-992"/>
        <w:jc w:val="both"/>
        <w:rPr>
          <w:rFonts w:ascii="Arial" w:hAnsi="Arial" w:cs="Arial"/>
        </w:rPr>
      </w:pPr>
    </w:p>
    <w:p w14:paraId="4118BE64" w14:textId="77777777" w:rsidR="00075866" w:rsidRPr="00441458" w:rsidRDefault="00075866">
      <w:pPr>
        <w:pStyle w:val="a3"/>
        <w:numPr>
          <w:ilvl w:val="0"/>
          <w:numId w:val="21"/>
        </w:numPr>
        <w:spacing w:line="276" w:lineRule="auto"/>
        <w:jc w:val="both"/>
        <w:rPr>
          <w:rFonts w:ascii="Arial" w:hAnsi="Arial" w:cs="Arial"/>
          <w:u w:val="single"/>
        </w:rPr>
      </w:pPr>
      <w:r w:rsidRPr="00441458">
        <w:rPr>
          <w:rFonts w:ascii="Arial" w:hAnsi="Arial" w:cs="Arial"/>
          <w:u w:val="single"/>
        </w:rPr>
        <w:t>Δείγμα 1 (ενεργοποιημένο βιοεξανθράκωμα)</w:t>
      </w:r>
    </w:p>
    <w:p w14:paraId="359DECFC" w14:textId="735510EC" w:rsidR="00075866" w:rsidRPr="00441458" w:rsidRDefault="00075866" w:rsidP="00CB26A4">
      <w:pPr>
        <w:spacing w:line="276" w:lineRule="auto"/>
        <w:jc w:val="both"/>
        <w:rPr>
          <w:rFonts w:ascii="Arial" w:hAnsi="Arial" w:cs="Arial"/>
        </w:rPr>
      </w:pPr>
      <w:r w:rsidRPr="00441458">
        <w:rPr>
          <w:rFonts w:ascii="Arial" w:hAnsi="Arial" w:cs="Arial"/>
        </w:rPr>
        <w:t>Για το θερμοκρασιακό εύρος (100-700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δεν παρατηρείται κάποια αισθητή μεταβολή της μάζας, με το ποσοστό μείωσης να κυμαίνεται περίπου στο 90%. Από το θερμοκρασιακό εύρος (700-8</w:t>
      </w:r>
      <w:r w:rsidR="00BF33B2" w:rsidRPr="00441458">
        <w:rPr>
          <w:rFonts w:ascii="Arial" w:hAnsi="Arial" w:cs="Arial"/>
        </w:rPr>
        <w:t>0</w:t>
      </w:r>
      <w:r w:rsidRPr="00441458">
        <w:rPr>
          <w:rFonts w:ascii="Arial" w:hAnsi="Arial" w:cs="Arial"/>
        </w:rPr>
        <w:t>0</w:t>
      </w:r>
      <w:r w:rsidR="00E71826" w:rsidRPr="00441458">
        <w:rPr>
          <w:rFonts w:ascii="Arial" w:hAnsi="Arial" w:cs="Arial"/>
        </w:rPr>
        <w:t xml:space="preserve">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xml:space="preserve">) παρατηρείται απότομη πτώση της </w:t>
      </w:r>
      <w:r w:rsidR="00E71826" w:rsidRPr="00441458">
        <w:rPr>
          <w:rFonts w:ascii="Arial" w:hAnsi="Arial" w:cs="Arial"/>
        </w:rPr>
        <w:t>ποσοστιαίας</w:t>
      </w:r>
      <w:r w:rsidRPr="00441458">
        <w:rPr>
          <w:rFonts w:ascii="Arial" w:hAnsi="Arial" w:cs="Arial"/>
        </w:rPr>
        <w:t xml:space="preserve"> μάζας της τάξεως του 20%, η οποία</w:t>
      </w:r>
      <w:r w:rsidR="00CD0FF2" w:rsidRPr="00441458">
        <w:rPr>
          <w:rFonts w:ascii="Arial" w:hAnsi="Arial" w:cs="Arial"/>
        </w:rPr>
        <w:t xml:space="preserve"> πιθανότατα</w:t>
      </w:r>
      <w:r w:rsidRPr="00441458">
        <w:rPr>
          <w:rFonts w:ascii="Arial" w:hAnsi="Arial" w:cs="Arial"/>
        </w:rPr>
        <w:t xml:space="preserve"> οφείλεται στην αποδόμηση χημικών ενώσεων</w:t>
      </w:r>
      <w:r w:rsidR="00E61497" w:rsidRPr="00441458">
        <w:rPr>
          <w:rFonts w:ascii="Arial" w:hAnsi="Arial" w:cs="Arial"/>
        </w:rPr>
        <w:t xml:space="preserve"> </w:t>
      </w:r>
      <w:r w:rsidR="0096571F" w:rsidRPr="00441458">
        <w:rPr>
          <w:rFonts w:ascii="Arial" w:hAnsi="Arial" w:cs="Arial"/>
        </w:rPr>
        <w:t>(</w:t>
      </w:r>
      <w:r w:rsidR="0096571F" w:rsidRPr="00441458">
        <w:rPr>
          <w:rFonts w:ascii="Arial" w:hAnsi="Arial" w:cs="Arial"/>
          <w:lang w:val="en-US"/>
        </w:rPr>
        <w:t>CaCO</w:t>
      </w:r>
      <w:r w:rsidR="0096571F" w:rsidRPr="00441458">
        <w:rPr>
          <w:rFonts w:ascii="Arial" w:hAnsi="Arial" w:cs="Arial"/>
          <w:vertAlign w:val="subscript"/>
        </w:rPr>
        <w:t>3</w:t>
      </w:r>
      <w:r w:rsidR="0096571F" w:rsidRPr="00441458">
        <w:rPr>
          <w:rFonts w:ascii="Arial" w:hAnsi="Arial" w:cs="Arial"/>
        </w:rPr>
        <w:t xml:space="preserve">, </w:t>
      </w:r>
      <w:r w:rsidR="0096571F" w:rsidRPr="00441458">
        <w:rPr>
          <w:rFonts w:ascii="Arial" w:hAnsi="Arial" w:cs="Arial"/>
          <w:lang w:val="en-US"/>
        </w:rPr>
        <w:t>FeCO</w:t>
      </w:r>
      <w:r w:rsidR="0096571F" w:rsidRPr="00441458">
        <w:rPr>
          <w:rFonts w:ascii="Arial" w:hAnsi="Arial" w:cs="Arial"/>
          <w:vertAlign w:val="subscript"/>
        </w:rPr>
        <w:t>3</w:t>
      </w:r>
      <w:r w:rsidR="0096571F" w:rsidRPr="00441458">
        <w:rPr>
          <w:rFonts w:ascii="Arial" w:hAnsi="Arial" w:cs="Arial"/>
        </w:rPr>
        <w:t>)</w:t>
      </w:r>
      <w:r w:rsidR="00E71826" w:rsidRPr="00441458">
        <w:rPr>
          <w:rFonts w:ascii="Arial" w:hAnsi="Arial" w:cs="Arial"/>
        </w:rPr>
        <w:t>. Από τους 850</w:t>
      </w:r>
      <w:r w:rsidR="00E71826" w:rsidRPr="00441458">
        <w:rPr>
          <w:rFonts w:ascii="Arial" w:hAnsi="Arial" w:cs="Arial"/>
          <w:vertAlign w:val="superscript"/>
        </w:rPr>
        <w:t xml:space="preserve"> ο</w:t>
      </w:r>
      <w:r w:rsidR="00E71826" w:rsidRPr="00441458">
        <w:rPr>
          <w:rFonts w:ascii="Arial" w:hAnsi="Arial" w:cs="Arial"/>
          <w:lang w:val="en-US"/>
        </w:rPr>
        <w:t>C</w:t>
      </w:r>
      <w:r w:rsidR="00481E0E" w:rsidRPr="00441458">
        <w:rPr>
          <w:rFonts w:ascii="Arial" w:hAnsi="Arial" w:cs="Arial"/>
        </w:rPr>
        <w:t xml:space="preserve"> και μετά</w:t>
      </w:r>
      <w:r w:rsidR="00E71826" w:rsidRPr="00441458">
        <w:rPr>
          <w:rFonts w:ascii="Arial" w:hAnsi="Arial" w:cs="Arial"/>
        </w:rPr>
        <w:t>, η ποσοστιαία μάζα εξακολουθεί να μειώνεται με βραδύτερο ρυθμό.</w:t>
      </w:r>
    </w:p>
    <w:p w14:paraId="50658806" w14:textId="6220380D" w:rsidR="00FD2DE1" w:rsidRPr="00441458" w:rsidRDefault="00FD2DE1" w:rsidP="00CB26A4">
      <w:pPr>
        <w:spacing w:line="276" w:lineRule="auto"/>
        <w:jc w:val="both"/>
        <w:rPr>
          <w:rFonts w:ascii="Arial" w:hAnsi="Arial" w:cs="Arial"/>
        </w:rPr>
      </w:pPr>
    </w:p>
    <w:p w14:paraId="09133DD1" w14:textId="77777777" w:rsidR="00FD2DE1" w:rsidRPr="00441458" w:rsidRDefault="00FD2DE1" w:rsidP="00CB26A4">
      <w:pPr>
        <w:spacing w:line="276" w:lineRule="auto"/>
        <w:jc w:val="both"/>
        <w:rPr>
          <w:rFonts w:ascii="Arial" w:hAnsi="Arial" w:cs="Arial"/>
        </w:rPr>
      </w:pPr>
    </w:p>
    <w:p w14:paraId="57F5EBBC" w14:textId="0A5279AB" w:rsidR="00744BAE" w:rsidRPr="00441458" w:rsidRDefault="00744BAE">
      <w:pPr>
        <w:pStyle w:val="a3"/>
        <w:numPr>
          <w:ilvl w:val="0"/>
          <w:numId w:val="21"/>
        </w:numPr>
        <w:spacing w:line="276" w:lineRule="auto"/>
        <w:jc w:val="both"/>
        <w:rPr>
          <w:rFonts w:ascii="Arial" w:hAnsi="Arial" w:cs="Arial"/>
          <w:u w:val="single"/>
        </w:rPr>
      </w:pPr>
      <w:r w:rsidRPr="00441458">
        <w:rPr>
          <w:rFonts w:ascii="Arial" w:hAnsi="Arial" w:cs="Arial"/>
          <w:u w:val="single"/>
        </w:rPr>
        <w:t xml:space="preserve">Δείγμα </w:t>
      </w:r>
      <w:r w:rsidRPr="00441458">
        <w:rPr>
          <w:rFonts w:ascii="Arial" w:hAnsi="Arial" w:cs="Arial"/>
          <w:u w:val="single"/>
          <w:lang w:val="en-US"/>
        </w:rPr>
        <w:t>2</w:t>
      </w:r>
      <w:r w:rsidRPr="00441458">
        <w:rPr>
          <w:rFonts w:ascii="Arial" w:hAnsi="Arial" w:cs="Arial"/>
          <w:u w:val="single"/>
        </w:rPr>
        <w:t xml:space="preserve"> (κορεσμένο βιοεξανθράκωμα)</w:t>
      </w:r>
    </w:p>
    <w:p w14:paraId="76FC7690" w14:textId="50F39B7C" w:rsidR="00EB08E3" w:rsidRPr="00441458" w:rsidRDefault="00744BAE" w:rsidP="00CB26A4">
      <w:pPr>
        <w:spacing w:line="276" w:lineRule="auto"/>
        <w:jc w:val="both"/>
        <w:rPr>
          <w:rFonts w:ascii="Arial" w:hAnsi="Arial" w:cs="Arial"/>
        </w:rPr>
      </w:pPr>
      <w:r w:rsidRPr="00441458">
        <w:rPr>
          <w:rFonts w:ascii="Arial" w:hAnsi="Arial" w:cs="Arial"/>
        </w:rPr>
        <w:t xml:space="preserve">Για το θερμοκρασιακό εύρος (100-420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xml:space="preserve">) δεν παρατηρείται κάποια αισθητή μεταβολή της μάζας με το ποσοστό μείωσης να </w:t>
      </w:r>
      <w:r w:rsidR="003B7EA3" w:rsidRPr="00441458">
        <w:rPr>
          <w:rFonts w:ascii="Arial" w:hAnsi="Arial" w:cs="Arial"/>
        </w:rPr>
        <w:t>κυμαίνεται</w:t>
      </w:r>
      <w:r w:rsidRPr="00441458">
        <w:rPr>
          <w:rFonts w:ascii="Arial" w:hAnsi="Arial" w:cs="Arial"/>
        </w:rPr>
        <w:t xml:space="preserve"> στο 93%</w:t>
      </w:r>
      <w:r w:rsidR="003B7EA3" w:rsidRPr="00441458">
        <w:rPr>
          <w:rFonts w:ascii="Arial" w:hAnsi="Arial" w:cs="Arial"/>
        </w:rPr>
        <w:t xml:space="preserve">. Στη θερμοκρασία των 420 </w:t>
      </w:r>
      <w:r w:rsidR="003B7EA3" w:rsidRPr="00441458">
        <w:rPr>
          <w:rFonts w:ascii="Arial" w:hAnsi="Arial" w:cs="Arial"/>
          <w:vertAlign w:val="superscript"/>
        </w:rPr>
        <w:t>ο</w:t>
      </w:r>
      <w:r w:rsidR="003B7EA3" w:rsidRPr="00441458">
        <w:rPr>
          <w:rFonts w:ascii="Arial" w:hAnsi="Arial" w:cs="Arial"/>
          <w:lang w:val="en-US"/>
        </w:rPr>
        <w:t>C</w:t>
      </w:r>
      <w:r w:rsidR="003B7EA3" w:rsidRPr="00441458">
        <w:rPr>
          <w:rFonts w:ascii="Arial" w:hAnsi="Arial" w:cs="Arial"/>
        </w:rPr>
        <w:t xml:space="preserve"> παρατηρείται πτώση της ποσοστιαίας μάζας </w:t>
      </w:r>
      <w:r w:rsidR="009214E5" w:rsidRPr="00441458">
        <w:rPr>
          <w:rFonts w:ascii="Arial" w:hAnsi="Arial" w:cs="Arial"/>
        </w:rPr>
        <w:t xml:space="preserve">κατά </w:t>
      </w:r>
      <w:r w:rsidR="003B7EA3" w:rsidRPr="00441458">
        <w:rPr>
          <w:rFonts w:ascii="Arial" w:hAnsi="Arial" w:cs="Arial"/>
        </w:rPr>
        <w:t xml:space="preserve">4%. Η πτώση αυτή οφείλεται </w:t>
      </w:r>
      <w:r w:rsidR="00CD0FF2" w:rsidRPr="00441458">
        <w:rPr>
          <w:rFonts w:ascii="Arial" w:hAnsi="Arial" w:cs="Arial"/>
        </w:rPr>
        <w:t>πιθανότατα στην</w:t>
      </w:r>
      <w:r w:rsidR="003B7EA3" w:rsidRPr="00441458">
        <w:rPr>
          <w:rFonts w:ascii="Arial" w:hAnsi="Arial" w:cs="Arial"/>
        </w:rPr>
        <w:t xml:space="preserve"> αποσύνθεση του </w:t>
      </w:r>
      <w:r w:rsidR="003B7EA3" w:rsidRPr="00441458">
        <w:rPr>
          <w:rFonts w:ascii="Arial" w:hAnsi="Arial" w:cs="Arial"/>
          <w:lang w:val="en-US"/>
        </w:rPr>
        <w:t>Mg</w:t>
      </w:r>
      <w:r w:rsidR="003B7EA3" w:rsidRPr="00441458">
        <w:rPr>
          <w:rFonts w:ascii="Arial" w:hAnsi="Arial" w:cs="Arial"/>
        </w:rPr>
        <w:t>(</w:t>
      </w:r>
      <w:r w:rsidR="003B7EA3" w:rsidRPr="00441458">
        <w:rPr>
          <w:rFonts w:ascii="Arial" w:hAnsi="Arial" w:cs="Arial"/>
          <w:lang w:val="en-US"/>
        </w:rPr>
        <w:t>OH</w:t>
      </w:r>
      <w:r w:rsidR="003B7EA3" w:rsidRPr="00441458">
        <w:rPr>
          <w:rFonts w:ascii="Arial" w:hAnsi="Arial" w:cs="Arial"/>
        </w:rPr>
        <w:t>)</w:t>
      </w:r>
      <w:r w:rsidR="003B7EA3" w:rsidRPr="00441458">
        <w:rPr>
          <w:rFonts w:ascii="Arial" w:hAnsi="Arial" w:cs="Arial"/>
          <w:vertAlign w:val="subscript"/>
        </w:rPr>
        <w:t>2</w:t>
      </w:r>
      <w:r w:rsidR="00CD0FF2" w:rsidRPr="00441458">
        <w:rPr>
          <w:rFonts w:ascii="Arial" w:hAnsi="Arial" w:cs="Arial"/>
        </w:rPr>
        <w:t>, αλλά και διαφόρων οργανικών ενώσεων όπως αλκοόλες, αρωματικές ενώσεις, βινυλικές, καρβοξυλικές και φαινολικές ενώσεις οι οποίες απαντώνται στα απόβλητα ελαιουργείου</w:t>
      </w:r>
      <w:r w:rsidR="003B7EA3" w:rsidRPr="00441458">
        <w:rPr>
          <w:rFonts w:ascii="Arial" w:hAnsi="Arial" w:cs="Arial"/>
        </w:rPr>
        <w:t>.</w:t>
      </w:r>
      <w:r w:rsidR="00BF33B2" w:rsidRPr="00441458">
        <w:rPr>
          <w:rFonts w:ascii="Arial" w:hAnsi="Arial" w:cs="Arial"/>
        </w:rPr>
        <w:t xml:space="preserve"> Μέχρι τους 4</w:t>
      </w:r>
      <w:r w:rsidR="003B7EA3" w:rsidRPr="00441458">
        <w:rPr>
          <w:rFonts w:ascii="Arial" w:hAnsi="Arial" w:cs="Arial"/>
        </w:rPr>
        <w:t>40</w:t>
      </w:r>
      <w:r w:rsidR="003B7EA3" w:rsidRPr="00441458">
        <w:rPr>
          <w:rFonts w:ascii="Arial" w:hAnsi="Arial" w:cs="Arial"/>
          <w:vertAlign w:val="superscript"/>
        </w:rPr>
        <w:t xml:space="preserve"> ο</w:t>
      </w:r>
      <w:r w:rsidR="003B7EA3" w:rsidRPr="00441458">
        <w:rPr>
          <w:rFonts w:ascii="Arial" w:hAnsi="Arial" w:cs="Arial"/>
          <w:lang w:val="en-US"/>
        </w:rPr>
        <w:t>C</w:t>
      </w:r>
      <w:r w:rsidR="00BF33B2" w:rsidRPr="00441458">
        <w:rPr>
          <w:rFonts w:ascii="Arial" w:hAnsi="Arial" w:cs="Arial"/>
        </w:rPr>
        <w:t xml:space="preserve">, η ποσοστιαία μάζα δεν μεταβάλλεται, έπειτα </w:t>
      </w:r>
      <w:r w:rsidR="0096571F" w:rsidRPr="00441458">
        <w:rPr>
          <w:rFonts w:ascii="Arial" w:hAnsi="Arial" w:cs="Arial"/>
        </w:rPr>
        <w:t>υφίστατ</w:t>
      </w:r>
      <w:r w:rsidR="004276AC">
        <w:rPr>
          <w:rFonts w:ascii="Arial" w:hAnsi="Arial" w:cs="Arial"/>
        </w:rPr>
        <w:t>αι</w:t>
      </w:r>
      <w:r w:rsidR="0096571F" w:rsidRPr="00441458">
        <w:rPr>
          <w:rFonts w:ascii="Arial" w:hAnsi="Arial" w:cs="Arial"/>
        </w:rPr>
        <w:t xml:space="preserve"> </w:t>
      </w:r>
      <w:r w:rsidR="00BF33B2" w:rsidRPr="00441458">
        <w:rPr>
          <w:rFonts w:ascii="Arial" w:hAnsi="Arial" w:cs="Arial"/>
        </w:rPr>
        <w:t>πτώση αυτής κατά 3%</w:t>
      </w:r>
      <w:r w:rsidR="00CD0FF2" w:rsidRPr="00441458">
        <w:rPr>
          <w:rFonts w:ascii="Arial" w:hAnsi="Arial" w:cs="Arial"/>
        </w:rPr>
        <w:t>.</w:t>
      </w:r>
      <w:r w:rsidR="00BF33B2" w:rsidRPr="00441458">
        <w:rPr>
          <w:rFonts w:ascii="Arial" w:hAnsi="Arial" w:cs="Arial"/>
        </w:rPr>
        <w:t xml:space="preserve"> </w:t>
      </w:r>
      <w:r w:rsidR="00CD0FF2" w:rsidRPr="00441458">
        <w:rPr>
          <w:rFonts w:ascii="Arial" w:hAnsi="Arial" w:cs="Arial"/>
        </w:rPr>
        <w:t xml:space="preserve">Στη θερμοκρασία αυτή πιθανολογείται </w:t>
      </w:r>
      <w:r w:rsidR="00BF33B2" w:rsidRPr="00441458">
        <w:rPr>
          <w:rFonts w:ascii="Arial" w:hAnsi="Arial" w:cs="Arial"/>
        </w:rPr>
        <w:t xml:space="preserve">αποδόμηση του </w:t>
      </w:r>
      <w:r w:rsidR="00BF33B2" w:rsidRPr="00441458">
        <w:rPr>
          <w:rFonts w:ascii="Arial" w:hAnsi="Arial" w:cs="Arial"/>
          <w:lang w:val="en-US"/>
        </w:rPr>
        <w:t>Ca</w:t>
      </w:r>
      <w:r w:rsidR="00BF33B2" w:rsidRPr="00441458">
        <w:rPr>
          <w:rFonts w:ascii="Arial" w:hAnsi="Arial" w:cs="Arial"/>
        </w:rPr>
        <w:t>(</w:t>
      </w:r>
      <w:r w:rsidR="00BF33B2" w:rsidRPr="00441458">
        <w:rPr>
          <w:rFonts w:ascii="Arial" w:hAnsi="Arial" w:cs="Arial"/>
          <w:lang w:val="en-US"/>
        </w:rPr>
        <w:t>OH</w:t>
      </w:r>
      <w:r w:rsidR="00BF33B2" w:rsidRPr="00441458">
        <w:rPr>
          <w:rFonts w:ascii="Arial" w:hAnsi="Arial" w:cs="Arial"/>
        </w:rPr>
        <w:t>)</w:t>
      </w:r>
      <w:r w:rsidR="00BF33B2" w:rsidRPr="00441458">
        <w:rPr>
          <w:rFonts w:ascii="Arial" w:hAnsi="Arial" w:cs="Arial"/>
          <w:vertAlign w:val="subscript"/>
        </w:rPr>
        <w:t>2</w:t>
      </w:r>
      <w:r w:rsidR="00CD0FF2" w:rsidRPr="00441458">
        <w:rPr>
          <w:rFonts w:ascii="Arial" w:hAnsi="Arial" w:cs="Arial"/>
        </w:rPr>
        <w:t xml:space="preserve"> , αλκοολών, αρωματικών, φαινολικών και αλειφατικών ενώσεων</w:t>
      </w:r>
      <w:r w:rsidR="00BF33B2" w:rsidRPr="00441458">
        <w:rPr>
          <w:rFonts w:ascii="Arial" w:hAnsi="Arial" w:cs="Arial"/>
        </w:rPr>
        <w:t xml:space="preserve">. </w:t>
      </w:r>
      <w:r w:rsidR="009214E5" w:rsidRPr="00441458">
        <w:rPr>
          <w:rFonts w:ascii="Arial" w:hAnsi="Arial" w:cs="Arial"/>
        </w:rPr>
        <w:t>Ακολουθεί μια φάση σταθεροποίησης μέχρι και την θερμοκρασία τον 495</w:t>
      </w:r>
      <w:r w:rsidR="009214E5" w:rsidRPr="00441458">
        <w:rPr>
          <w:rFonts w:ascii="Arial" w:hAnsi="Arial" w:cs="Arial"/>
          <w:vertAlign w:val="superscript"/>
        </w:rPr>
        <w:t>ο</w:t>
      </w:r>
      <w:r w:rsidR="009214E5" w:rsidRPr="00441458">
        <w:rPr>
          <w:rFonts w:ascii="Arial" w:hAnsi="Arial" w:cs="Arial"/>
          <w:lang w:val="en-US"/>
        </w:rPr>
        <w:t>C</w:t>
      </w:r>
      <w:r w:rsidR="009214E5" w:rsidRPr="00441458">
        <w:rPr>
          <w:rFonts w:ascii="Arial" w:hAnsi="Arial" w:cs="Arial"/>
        </w:rPr>
        <w:t>,</w:t>
      </w:r>
      <w:r w:rsidR="0096571F" w:rsidRPr="00441458">
        <w:rPr>
          <w:rFonts w:ascii="Arial" w:hAnsi="Arial" w:cs="Arial"/>
        </w:rPr>
        <w:t xml:space="preserve"> έπειτα </w:t>
      </w:r>
      <w:r w:rsidR="009214E5" w:rsidRPr="00441458">
        <w:rPr>
          <w:rFonts w:ascii="Arial" w:hAnsi="Arial" w:cs="Arial"/>
        </w:rPr>
        <w:t xml:space="preserve">η μάζα μειώνεται κατά 1%, </w:t>
      </w:r>
      <w:r w:rsidR="00161E1E" w:rsidRPr="00441458">
        <w:rPr>
          <w:rFonts w:ascii="Arial" w:hAnsi="Arial" w:cs="Arial"/>
        </w:rPr>
        <w:t>ενδεχόμενος λόγω αποδόμησης λιγνίνης, κιναμικού οξέος ή</w:t>
      </w:r>
      <w:r w:rsidR="009214E5" w:rsidRPr="00441458">
        <w:rPr>
          <w:rFonts w:ascii="Arial" w:hAnsi="Arial" w:cs="Arial"/>
        </w:rPr>
        <w:t xml:space="preserve"> </w:t>
      </w:r>
      <w:r w:rsidR="009214E5" w:rsidRPr="00441458">
        <w:rPr>
          <w:rFonts w:ascii="Arial" w:hAnsi="Arial" w:cs="Arial"/>
          <w:lang w:val="en-US"/>
        </w:rPr>
        <w:t>K</w:t>
      </w:r>
      <w:r w:rsidR="009214E5" w:rsidRPr="00441458">
        <w:rPr>
          <w:rFonts w:ascii="Arial" w:hAnsi="Arial" w:cs="Arial"/>
          <w:vertAlign w:val="subscript"/>
        </w:rPr>
        <w:t>2</w:t>
      </w:r>
      <w:r w:rsidR="009214E5" w:rsidRPr="00441458">
        <w:rPr>
          <w:rFonts w:ascii="Arial" w:hAnsi="Arial" w:cs="Arial"/>
          <w:lang w:val="en-US"/>
        </w:rPr>
        <w:t>O</w:t>
      </w:r>
      <w:r w:rsidR="009214E5" w:rsidRPr="00441458">
        <w:rPr>
          <w:rFonts w:ascii="Arial" w:hAnsi="Arial" w:cs="Arial"/>
          <w:vertAlign w:val="subscript"/>
        </w:rPr>
        <w:t>2</w:t>
      </w:r>
      <w:r w:rsidR="00CD0FF2" w:rsidRPr="00441458">
        <w:rPr>
          <w:rFonts w:ascii="Arial" w:hAnsi="Arial" w:cs="Arial"/>
        </w:rPr>
        <w:t xml:space="preserve"> </w:t>
      </w:r>
      <w:r w:rsidR="009214E5" w:rsidRPr="00441458">
        <w:rPr>
          <w:rFonts w:ascii="Arial" w:hAnsi="Arial" w:cs="Arial"/>
        </w:rPr>
        <w:t>. Από τους 495</w:t>
      </w:r>
      <w:r w:rsidR="0093443D" w:rsidRPr="00441458">
        <w:rPr>
          <w:rFonts w:ascii="Arial" w:hAnsi="Arial" w:cs="Arial"/>
          <w:vertAlign w:val="superscript"/>
        </w:rPr>
        <w:t xml:space="preserve"> ο</w:t>
      </w:r>
      <w:r w:rsidR="0093443D" w:rsidRPr="00441458">
        <w:rPr>
          <w:rFonts w:ascii="Arial" w:hAnsi="Arial" w:cs="Arial"/>
          <w:lang w:val="en-US"/>
        </w:rPr>
        <w:t>C</w:t>
      </w:r>
      <w:r w:rsidR="0096571F" w:rsidRPr="00441458">
        <w:rPr>
          <w:rFonts w:ascii="Arial" w:hAnsi="Arial" w:cs="Arial"/>
        </w:rPr>
        <w:t xml:space="preserve"> έως και τους 690</w:t>
      </w:r>
      <w:r w:rsidR="0096571F" w:rsidRPr="00441458">
        <w:rPr>
          <w:rFonts w:ascii="Arial" w:hAnsi="Arial" w:cs="Arial"/>
          <w:vertAlign w:val="superscript"/>
        </w:rPr>
        <w:t xml:space="preserve"> ο</w:t>
      </w:r>
      <w:r w:rsidR="0096571F" w:rsidRPr="00441458">
        <w:rPr>
          <w:rFonts w:ascii="Arial" w:hAnsi="Arial" w:cs="Arial"/>
          <w:lang w:val="en-US"/>
        </w:rPr>
        <w:t>C</w:t>
      </w:r>
      <w:r w:rsidR="0093443D" w:rsidRPr="00441458">
        <w:rPr>
          <w:rFonts w:ascii="Arial" w:hAnsi="Arial" w:cs="Arial"/>
        </w:rPr>
        <w:t xml:space="preserve"> το δείγμα υφίστατ</w:t>
      </w:r>
      <w:r w:rsidR="004276AC">
        <w:rPr>
          <w:rFonts w:ascii="Arial" w:hAnsi="Arial" w:cs="Arial"/>
        </w:rPr>
        <w:t>αι</w:t>
      </w:r>
      <w:r w:rsidR="0093443D" w:rsidRPr="00441458">
        <w:rPr>
          <w:rFonts w:ascii="Arial" w:hAnsi="Arial" w:cs="Arial"/>
        </w:rPr>
        <w:t xml:space="preserve"> ομαλή πτώση της ποσοστιαίας μάζας του κατά </w:t>
      </w:r>
      <w:r w:rsidR="00FE3B57" w:rsidRPr="00441458">
        <w:rPr>
          <w:rFonts w:ascii="Arial" w:hAnsi="Arial" w:cs="Arial"/>
        </w:rPr>
        <w:lastRenderedPageBreak/>
        <w:t>10</w:t>
      </w:r>
      <w:r w:rsidR="0096571F" w:rsidRPr="00441458">
        <w:rPr>
          <w:rFonts w:ascii="Arial" w:hAnsi="Arial" w:cs="Arial"/>
        </w:rPr>
        <w:t xml:space="preserve">%, στη συνέχεια ακολουθεί απότομή πτώση αυτής μέχρι και την θερμοκρασία τον 850 </w:t>
      </w:r>
      <w:r w:rsidR="0096571F" w:rsidRPr="00441458">
        <w:rPr>
          <w:rFonts w:ascii="Arial" w:hAnsi="Arial" w:cs="Arial"/>
          <w:vertAlign w:val="superscript"/>
        </w:rPr>
        <w:t>ο</w:t>
      </w:r>
      <w:r w:rsidR="0096571F" w:rsidRPr="00441458">
        <w:rPr>
          <w:rFonts w:ascii="Arial" w:hAnsi="Arial" w:cs="Arial"/>
          <w:lang w:val="en-US"/>
        </w:rPr>
        <w:t>C</w:t>
      </w:r>
      <w:r w:rsidR="0096571F" w:rsidRPr="00441458">
        <w:rPr>
          <w:rFonts w:ascii="Arial" w:hAnsi="Arial" w:cs="Arial"/>
        </w:rPr>
        <w:t>. Το ποσοστό μείωσης είναι περίπου 20% και</w:t>
      </w:r>
      <w:r w:rsidR="00161E1E" w:rsidRPr="00441458">
        <w:rPr>
          <w:rFonts w:ascii="Arial" w:hAnsi="Arial" w:cs="Arial"/>
        </w:rPr>
        <w:t xml:space="preserve"> μάλλον οφείλεται</w:t>
      </w:r>
      <w:r w:rsidR="0096571F" w:rsidRPr="00441458">
        <w:rPr>
          <w:rFonts w:ascii="Arial" w:hAnsi="Arial" w:cs="Arial"/>
        </w:rPr>
        <w:t xml:space="preserve"> στην αποδόμηση τ</w:t>
      </w:r>
      <w:r w:rsidR="0030495A" w:rsidRPr="00441458">
        <w:rPr>
          <w:rFonts w:ascii="Arial" w:hAnsi="Arial" w:cs="Arial"/>
        </w:rPr>
        <w:t xml:space="preserve">ων ενώσεων </w:t>
      </w:r>
      <w:r w:rsidR="0096571F" w:rsidRPr="00441458">
        <w:rPr>
          <w:rFonts w:ascii="Arial" w:hAnsi="Arial" w:cs="Arial"/>
          <w:iCs/>
          <w:lang w:val="en-US"/>
        </w:rPr>
        <w:t>Al</w:t>
      </w:r>
      <w:r w:rsidR="0096571F" w:rsidRPr="00441458">
        <w:rPr>
          <w:rFonts w:ascii="Arial" w:hAnsi="Arial" w:cs="Arial"/>
          <w:iCs/>
          <w:vertAlign w:val="subscript"/>
        </w:rPr>
        <w:t>2</w:t>
      </w:r>
      <w:r w:rsidR="0096571F" w:rsidRPr="00441458">
        <w:rPr>
          <w:rFonts w:ascii="Arial" w:hAnsi="Arial" w:cs="Arial"/>
          <w:iCs/>
        </w:rPr>
        <w:t>(</w:t>
      </w:r>
      <w:r w:rsidR="0096571F" w:rsidRPr="00441458">
        <w:rPr>
          <w:rFonts w:ascii="Arial" w:hAnsi="Arial" w:cs="Arial"/>
          <w:iCs/>
          <w:lang w:val="en-US"/>
        </w:rPr>
        <w:t>SO</w:t>
      </w:r>
      <w:r w:rsidR="0096571F" w:rsidRPr="00441458">
        <w:rPr>
          <w:rFonts w:ascii="Arial" w:hAnsi="Arial" w:cs="Arial"/>
          <w:iCs/>
          <w:vertAlign w:val="subscript"/>
        </w:rPr>
        <w:t>3</w:t>
      </w:r>
      <w:r w:rsidR="0096571F" w:rsidRPr="00441458">
        <w:rPr>
          <w:rFonts w:ascii="Arial" w:hAnsi="Arial" w:cs="Arial"/>
          <w:iCs/>
        </w:rPr>
        <w:t>)</w:t>
      </w:r>
      <w:r w:rsidR="0096571F" w:rsidRPr="00441458">
        <w:rPr>
          <w:rFonts w:ascii="Arial" w:hAnsi="Arial" w:cs="Arial"/>
          <w:iCs/>
          <w:vertAlign w:val="subscript"/>
        </w:rPr>
        <w:t>4</w:t>
      </w:r>
      <w:r w:rsidR="0096571F" w:rsidRPr="00441458">
        <w:rPr>
          <w:rFonts w:ascii="Arial" w:hAnsi="Arial" w:cs="Arial"/>
        </w:rPr>
        <w:t xml:space="preserve">, </w:t>
      </w:r>
      <w:r w:rsidR="0096571F" w:rsidRPr="00441458">
        <w:rPr>
          <w:rFonts w:ascii="Arial" w:hAnsi="Arial" w:cs="Arial"/>
          <w:lang w:val="en-US"/>
        </w:rPr>
        <w:t>SiO</w:t>
      </w:r>
      <w:r w:rsidR="0096571F" w:rsidRPr="00441458">
        <w:rPr>
          <w:rFonts w:ascii="Arial" w:hAnsi="Arial" w:cs="Arial"/>
          <w:vertAlign w:val="subscript"/>
        </w:rPr>
        <w:t>2</w:t>
      </w:r>
      <w:r w:rsidR="0030495A" w:rsidRPr="00441458">
        <w:rPr>
          <w:rFonts w:ascii="Arial" w:hAnsi="Arial" w:cs="Arial"/>
        </w:rPr>
        <w:t xml:space="preserve">, </w:t>
      </w:r>
      <w:r w:rsidR="0030495A" w:rsidRPr="00441458">
        <w:rPr>
          <w:rFonts w:ascii="Arial" w:hAnsi="Arial" w:cs="Arial"/>
          <w:lang w:val="en-US"/>
        </w:rPr>
        <w:t>FeCO</w:t>
      </w:r>
      <w:r w:rsidR="0030495A" w:rsidRPr="00441458">
        <w:rPr>
          <w:rFonts w:ascii="Arial" w:hAnsi="Arial" w:cs="Arial"/>
          <w:vertAlign w:val="subscript"/>
        </w:rPr>
        <w:t>3</w:t>
      </w:r>
      <w:r w:rsidR="0030495A" w:rsidRPr="00441458">
        <w:rPr>
          <w:rFonts w:ascii="Arial" w:hAnsi="Arial" w:cs="Arial"/>
        </w:rPr>
        <w:t xml:space="preserve">, </w:t>
      </w:r>
      <w:r w:rsidR="0030495A" w:rsidRPr="00441458">
        <w:rPr>
          <w:rFonts w:ascii="Arial" w:hAnsi="Arial" w:cs="Arial"/>
          <w:lang w:val="en-US"/>
        </w:rPr>
        <w:t>CaCO</w:t>
      </w:r>
      <w:r w:rsidR="0030495A" w:rsidRPr="00441458">
        <w:rPr>
          <w:rFonts w:ascii="Arial" w:hAnsi="Arial" w:cs="Arial"/>
          <w:vertAlign w:val="subscript"/>
        </w:rPr>
        <w:t>3</w:t>
      </w:r>
      <w:r w:rsidR="0030495A" w:rsidRPr="00441458">
        <w:rPr>
          <w:rFonts w:ascii="Arial" w:hAnsi="Arial" w:cs="Arial"/>
        </w:rPr>
        <w:t>.</w:t>
      </w:r>
    </w:p>
    <w:p w14:paraId="41286404" w14:textId="77777777" w:rsidR="0096571F" w:rsidRPr="00441458" w:rsidRDefault="0096571F">
      <w:pPr>
        <w:pStyle w:val="a3"/>
        <w:numPr>
          <w:ilvl w:val="0"/>
          <w:numId w:val="22"/>
        </w:numPr>
        <w:spacing w:line="276" w:lineRule="auto"/>
        <w:jc w:val="both"/>
        <w:rPr>
          <w:rFonts w:ascii="Arial" w:hAnsi="Arial" w:cs="Arial"/>
        </w:rPr>
      </w:pPr>
      <w:r w:rsidRPr="00441458">
        <w:rPr>
          <w:rFonts w:ascii="Arial" w:hAnsi="Arial" w:cs="Arial"/>
          <w:u w:val="single"/>
        </w:rPr>
        <w:t>Δείγμα 3 (μια φορά αναγεννημένο βιοεξανθράκωμα).</w:t>
      </w:r>
    </w:p>
    <w:p w14:paraId="3D80EB75" w14:textId="1C107A7A" w:rsidR="0096571F" w:rsidRPr="00441458" w:rsidRDefault="00FE3B57" w:rsidP="00CB26A4">
      <w:pPr>
        <w:spacing w:line="276" w:lineRule="auto"/>
        <w:jc w:val="both"/>
        <w:rPr>
          <w:rFonts w:ascii="Arial" w:hAnsi="Arial" w:cs="Arial"/>
        </w:rPr>
      </w:pPr>
      <w:r w:rsidRPr="00441458">
        <w:rPr>
          <w:rFonts w:ascii="Arial" w:hAnsi="Arial" w:cs="Arial"/>
        </w:rPr>
        <w:t xml:space="preserve">Για το θερμοκρασιακό εύρος (100-700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Η ποσοστιαία μάζα του δείγματος μειώνεται ομαλά με ποσοστό μείωσης 11%. Έπειτα, μέχρι και την θερμοκρασία τον 800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xml:space="preserve"> ακολουθεί απότομη πτώση της τάξεως του </w:t>
      </w:r>
      <w:r w:rsidR="006702EA" w:rsidRPr="00441458">
        <w:rPr>
          <w:rFonts w:ascii="Arial" w:hAnsi="Arial" w:cs="Arial"/>
        </w:rPr>
        <w:t xml:space="preserve">17% </w:t>
      </w:r>
      <w:r w:rsidR="00161E1E" w:rsidRPr="00441458">
        <w:rPr>
          <w:rFonts w:ascii="Arial" w:hAnsi="Arial" w:cs="Arial"/>
        </w:rPr>
        <w:t xml:space="preserve"> πιθανότατα </w:t>
      </w:r>
      <w:r w:rsidR="006702EA" w:rsidRPr="00441458">
        <w:rPr>
          <w:rFonts w:ascii="Arial" w:hAnsi="Arial" w:cs="Arial"/>
        </w:rPr>
        <w:t xml:space="preserve">λόγω αποδόμησης του </w:t>
      </w:r>
      <w:r w:rsidR="006702EA" w:rsidRPr="00441458">
        <w:rPr>
          <w:rFonts w:ascii="Arial" w:hAnsi="Arial" w:cs="Arial"/>
          <w:lang w:val="en-US"/>
        </w:rPr>
        <w:t>CaCO</w:t>
      </w:r>
      <w:r w:rsidR="006702EA" w:rsidRPr="00441458">
        <w:rPr>
          <w:rFonts w:ascii="Arial" w:hAnsi="Arial" w:cs="Arial"/>
          <w:vertAlign w:val="subscript"/>
        </w:rPr>
        <w:t>3</w:t>
      </w:r>
      <w:r w:rsidR="006702EA" w:rsidRPr="00441458">
        <w:rPr>
          <w:rFonts w:ascii="Arial" w:hAnsi="Arial" w:cs="Arial"/>
        </w:rPr>
        <w:t xml:space="preserve">, </w:t>
      </w:r>
      <w:r w:rsidR="006702EA" w:rsidRPr="00441458">
        <w:rPr>
          <w:rFonts w:ascii="Arial" w:hAnsi="Arial" w:cs="Arial"/>
          <w:lang w:val="en-US"/>
        </w:rPr>
        <w:t>FeCO</w:t>
      </w:r>
      <w:r w:rsidR="006702EA" w:rsidRPr="00441458">
        <w:rPr>
          <w:rFonts w:ascii="Arial" w:hAnsi="Arial" w:cs="Arial"/>
          <w:vertAlign w:val="subscript"/>
        </w:rPr>
        <w:t>3</w:t>
      </w:r>
      <w:r w:rsidR="006702EA" w:rsidRPr="00441458">
        <w:rPr>
          <w:rFonts w:ascii="Arial" w:hAnsi="Arial" w:cs="Arial"/>
        </w:rPr>
        <w:softHyphen/>
        <w:t>.</w:t>
      </w:r>
    </w:p>
    <w:p w14:paraId="469D408B" w14:textId="71A328F0" w:rsidR="006702EA" w:rsidRPr="00441458" w:rsidRDefault="006702EA">
      <w:pPr>
        <w:pStyle w:val="a3"/>
        <w:numPr>
          <w:ilvl w:val="0"/>
          <w:numId w:val="22"/>
        </w:numPr>
        <w:spacing w:line="276" w:lineRule="auto"/>
        <w:jc w:val="both"/>
        <w:rPr>
          <w:rFonts w:ascii="Arial" w:hAnsi="Arial" w:cs="Arial"/>
        </w:rPr>
      </w:pPr>
      <w:r w:rsidRPr="00441458">
        <w:rPr>
          <w:rFonts w:ascii="Arial" w:hAnsi="Arial" w:cs="Arial"/>
          <w:u w:val="single"/>
        </w:rPr>
        <w:t>Δείγμα 4 (δύο φορές αναγεννημένο βιοεξανθράκωμα).</w:t>
      </w:r>
    </w:p>
    <w:p w14:paraId="1B666851" w14:textId="0CAA992F" w:rsidR="006702EA" w:rsidRPr="00441458" w:rsidRDefault="006702EA" w:rsidP="00CB26A4">
      <w:pPr>
        <w:spacing w:line="276" w:lineRule="auto"/>
        <w:jc w:val="both"/>
        <w:rPr>
          <w:rFonts w:ascii="Arial" w:hAnsi="Arial" w:cs="Arial"/>
        </w:rPr>
      </w:pPr>
      <w:r w:rsidRPr="00441458">
        <w:rPr>
          <w:rFonts w:ascii="Arial" w:hAnsi="Arial" w:cs="Arial"/>
        </w:rPr>
        <w:t xml:space="preserve">Για το θερμοκρασιακό εύρος  (100-700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xml:space="preserve">). Η ποσοστιαία μάζα του δείγματος </w:t>
      </w:r>
      <w:r w:rsidR="00E61497" w:rsidRPr="00441458">
        <w:rPr>
          <w:rFonts w:ascii="Arial" w:hAnsi="Arial" w:cs="Arial"/>
        </w:rPr>
        <w:t>μειώνεται</w:t>
      </w:r>
      <w:r w:rsidRPr="00441458">
        <w:rPr>
          <w:rFonts w:ascii="Arial" w:hAnsi="Arial" w:cs="Arial"/>
        </w:rPr>
        <w:t xml:space="preserve"> ομαλά με ποσοστό μείωσης περίπου 7%</w:t>
      </w:r>
      <w:r w:rsidR="00E61497" w:rsidRPr="00441458">
        <w:rPr>
          <w:rFonts w:ascii="Arial" w:hAnsi="Arial" w:cs="Arial"/>
        </w:rPr>
        <w:t>. Από τους 700</w:t>
      </w:r>
      <w:r w:rsidR="00E61497" w:rsidRPr="00441458">
        <w:rPr>
          <w:rFonts w:ascii="Arial" w:hAnsi="Arial" w:cs="Arial"/>
          <w:vertAlign w:val="superscript"/>
        </w:rPr>
        <w:t xml:space="preserve"> ο</w:t>
      </w:r>
      <w:r w:rsidR="00E61497" w:rsidRPr="00441458">
        <w:rPr>
          <w:rFonts w:ascii="Arial" w:hAnsi="Arial" w:cs="Arial"/>
          <w:lang w:val="en-US"/>
        </w:rPr>
        <w:t>C</w:t>
      </w:r>
      <w:r w:rsidR="00E61497" w:rsidRPr="00441458">
        <w:rPr>
          <w:rFonts w:ascii="Arial" w:hAnsi="Arial" w:cs="Arial"/>
        </w:rPr>
        <w:t xml:space="preserve"> έως και τους 850</w:t>
      </w:r>
      <w:r w:rsidR="00E61497" w:rsidRPr="00441458">
        <w:rPr>
          <w:rFonts w:ascii="Arial" w:hAnsi="Arial" w:cs="Arial"/>
          <w:vertAlign w:val="superscript"/>
        </w:rPr>
        <w:t xml:space="preserve"> ο</w:t>
      </w:r>
      <w:r w:rsidR="00E61497" w:rsidRPr="00441458">
        <w:rPr>
          <w:rFonts w:ascii="Arial" w:hAnsi="Arial" w:cs="Arial"/>
          <w:lang w:val="en-US"/>
        </w:rPr>
        <w:t>C</w:t>
      </w:r>
      <w:r w:rsidR="00E61497" w:rsidRPr="00441458">
        <w:rPr>
          <w:rFonts w:ascii="Arial" w:hAnsi="Arial" w:cs="Arial"/>
        </w:rPr>
        <w:t xml:space="preserve">, η ποσοστιαία μάζα μειώνεται απότομα </w:t>
      </w:r>
      <w:r w:rsidR="00161E1E" w:rsidRPr="00441458">
        <w:rPr>
          <w:rFonts w:ascii="Arial" w:hAnsi="Arial" w:cs="Arial"/>
        </w:rPr>
        <w:t xml:space="preserve">ενδεχομένως </w:t>
      </w:r>
      <w:r w:rsidR="00E61497" w:rsidRPr="00441458">
        <w:rPr>
          <w:rFonts w:ascii="Arial" w:hAnsi="Arial" w:cs="Arial"/>
        </w:rPr>
        <w:t xml:space="preserve">λόγω της αποδόμησης των χημικών ενώσεων </w:t>
      </w:r>
      <w:r w:rsidR="00E61497" w:rsidRPr="00441458">
        <w:rPr>
          <w:rFonts w:ascii="Arial" w:hAnsi="Arial" w:cs="Arial"/>
          <w:iCs/>
          <w:lang w:val="en-US"/>
        </w:rPr>
        <w:t>Al</w:t>
      </w:r>
      <w:r w:rsidR="00E61497" w:rsidRPr="00441458">
        <w:rPr>
          <w:rFonts w:ascii="Arial" w:hAnsi="Arial" w:cs="Arial"/>
          <w:iCs/>
          <w:vertAlign w:val="subscript"/>
        </w:rPr>
        <w:t>2</w:t>
      </w:r>
      <w:r w:rsidR="00E61497" w:rsidRPr="00441458">
        <w:rPr>
          <w:rFonts w:ascii="Arial" w:hAnsi="Arial" w:cs="Arial"/>
          <w:iCs/>
        </w:rPr>
        <w:t>(</w:t>
      </w:r>
      <w:r w:rsidR="00E61497" w:rsidRPr="00441458">
        <w:rPr>
          <w:rFonts w:ascii="Arial" w:hAnsi="Arial" w:cs="Arial"/>
          <w:iCs/>
          <w:lang w:val="en-US"/>
        </w:rPr>
        <w:t>SO</w:t>
      </w:r>
      <w:r w:rsidR="00E61497" w:rsidRPr="00441458">
        <w:rPr>
          <w:rFonts w:ascii="Arial" w:hAnsi="Arial" w:cs="Arial"/>
          <w:iCs/>
          <w:vertAlign w:val="subscript"/>
        </w:rPr>
        <w:t>3</w:t>
      </w:r>
      <w:r w:rsidR="00E61497" w:rsidRPr="00441458">
        <w:rPr>
          <w:rFonts w:ascii="Arial" w:hAnsi="Arial" w:cs="Arial"/>
          <w:iCs/>
        </w:rPr>
        <w:t>)</w:t>
      </w:r>
      <w:r w:rsidR="00E61497" w:rsidRPr="00441458">
        <w:rPr>
          <w:rFonts w:ascii="Arial" w:hAnsi="Arial" w:cs="Arial"/>
          <w:iCs/>
          <w:vertAlign w:val="subscript"/>
        </w:rPr>
        <w:t>4</w:t>
      </w:r>
      <w:r w:rsidR="00E61497" w:rsidRPr="00441458">
        <w:rPr>
          <w:rFonts w:ascii="Arial" w:hAnsi="Arial" w:cs="Arial"/>
          <w:iCs/>
        </w:rPr>
        <w:t xml:space="preserve">, ο </w:t>
      </w:r>
      <w:r w:rsidR="00E61497" w:rsidRPr="00441458">
        <w:rPr>
          <w:rFonts w:ascii="Arial" w:hAnsi="Arial" w:cs="Arial"/>
          <w:lang w:val="en-US"/>
        </w:rPr>
        <w:t>FeCO</w:t>
      </w:r>
      <w:r w:rsidR="00E61497" w:rsidRPr="00441458">
        <w:rPr>
          <w:rFonts w:ascii="Arial" w:hAnsi="Arial" w:cs="Arial"/>
          <w:vertAlign w:val="subscript"/>
        </w:rPr>
        <w:t>3</w:t>
      </w:r>
      <w:r w:rsidR="00E61497" w:rsidRPr="00441458">
        <w:rPr>
          <w:rFonts w:ascii="Arial" w:hAnsi="Arial" w:cs="Arial"/>
        </w:rPr>
        <w:t xml:space="preserve">, </w:t>
      </w:r>
      <w:r w:rsidR="00E61497" w:rsidRPr="00441458">
        <w:rPr>
          <w:rFonts w:ascii="Arial" w:hAnsi="Arial" w:cs="Arial"/>
          <w:lang w:val="en-US"/>
        </w:rPr>
        <w:t>CaCO</w:t>
      </w:r>
      <w:r w:rsidR="00E61497" w:rsidRPr="00441458">
        <w:rPr>
          <w:rFonts w:ascii="Arial" w:hAnsi="Arial" w:cs="Arial"/>
          <w:vertAlign w:val="subscript"/>
        </w:rPr>
        <w:t>3</w:t>
      </w:r>
      <w:r w:rsidR="00E61497" w:rsidRPr="00441458">
        <w:rPr>
          <w:rFonts w:ascii="Arial" w:hAnsi="Arial" w:cs="Arial"/>
        </w:rPr>
        <w:t xml:space="preserve">, </w:t>
      </w:r>
      <w:r w:rsidR="00E61497" w:rsidRPr="00441458">
        <w:rPr>
          <w:rFonts w:ascii="Arial" w:hAnsi="Arial" w:cs="Arial"/>
          <w:lang w:val="en-US"/>
        </w:rPr>
        <w:t>SiO</w:t>
      </w:r>
      <w:r w:rsidR="00E61497" w:rsidRPr="00441458">
        <w:rPr>
          <w:rFonts w:ascii="Arial" w:hAnsi="Arial" w:cs="Arial"/>
          <w:vertAlign w:val="subscript"/>
        </w:rPr>
        <w:t>2</w:t>
      </w:r>
      <w:r w:rsidR="00E61497" w:rsidRPr="00441458">
        <w:rPr>
          <w:rFonts w:ascii="Arial" w:hAnsi="Arial" w:cs="Arial"/>
        </w:rPr>
        <w:t>. Η πτώση αύτη είναι της τάξεως του 26%.</w:t>
      </w:r>
    </w:p>
    <w:p w14:paraId="3E62DC1D" w14:textId="565ADB6C" w:rsidR="006702EA" w:rsidRPr="00441458" w:rsidRDefault="006702EA">
      <w:pPr>
        <w:pStyle w:val="a3"/>
        <w:numPr>
          <w:ilvl w:val="0"/>
          <w:numId w:val="22"/>
        </w:numPr>
        <w:spacing w:line="276" w:lineRule="auto"/>
        <w:jc w:val="both"/>
        <w:rPr>
          <w:rFonts w:ascii="Arial" w:hAnsi="Arial" w:cs="Arial"/>
        </w:rPr>
      </w:pPr>
      <w:r w:rsidRPr="00441458">
        <w:rPr>
          <w:rFonts w:ascii="Arial" w:hAnsi="Arial" w:cs="Arial"/>
          <w:u w:val="single"/>
        </w:rPr>
        <w:t>Δείγμα 5 (τρείς φορές αναγεννημένο βιοεξανθράκωμα).</w:t>
      </w:r>
    </w:p>
    <w:p w14:paraId="76A09FF0" w14:textId="3812FD0D" w:rsidR="0030495A" w:rsidRPr="00441458" w:rsidRDefault="0030495A" w:rsidP="00CB26A4">
      <w:pPr>
        <w:spacing w:line="276" w:lineRule="auto"/>
        <w:jc w:val="both"/>
        <w:rPr>
          <w:rFonts w:ascii="Arial" w:hAnsi="Arial" w:cs="Arial"/>
        </w:rPr>
      </w:pPr>
      <w:r w:rsidRPr="00441458">
        <w:rPr>
          <w:rFonts w:ascii="Arial" w:hAnsi="Arial" w:cs="Arial"/>
        </w:rPr>
        <w:t xml:space="preserve">Για το θερμοκρασιακό εύρος (100-700 </w:t>
      </w:r>
      <w:r w:rsidRPr="00441458">
        <w:rPr>
          <w:rFonts w:ascii="Arial" w:hAnsi="Arial" w:cs="Arial"/>
          <w:vertAlign w:val="superscript"/>
        </w:rPr>
        <w:t>ο</w:t>
      </w:r>
      <w:r w:rsidRPr="00441458">
        <w:rPr>
          <w:rFonts w:ascii="Arial" w:hAnsi="Arial" w:cs="Arial"/>
          <w:lang w:val="en-US"/>
        </w:rPr>
        <w:t>C</w:t>
      </w:r>
      <w:r w:rsidRPr="00441458">
        <w:rPr>
          <w:rFonts w:ascii="Arial" w:hAnsi="Arial" w:cs="Arial"/>
        </w:rPr>
        <w:t>). Η ποσοστιαία μάζα του δείγματος μειώνεται ομαλά με ποσοστό μείωσης περίπου 11%. Από τους 700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xml:space="preserve"> έως και τους 850</w:t>
      </w:r>
      <w:r w:rsidRPr="00441458">
        <w:rPr>
          <w:rFonts w:ascii="Arial" w:hAnsi="Arial" w:cs="Arial"/>
          <w:vertAlign w:val="superscript"/>
        </w:rPr>
        <w:t xml:space="preserve"> ο</w:t>
      </w:r>
      <w:r w:rsidRPr="00441458">
        <w:rPr>
          <w:rFonts w:ascii="Arial" w:hAnsi="Arial" w:cs="Arial"/>
          <w:lang w:val="en-US"/>
        </w:rPr>
        <w:t>C</w:t>
      </w:r>
      <w:r w:rsidRPr="00441458">
        <w:rPr>
          <w:rFonts w:ascii="Arial" w:hAnsi="Arial" w:cs="Arial"/>
        </w:rPr>
        <w:t>, η μάζα του δείγματος μειώνεται απότομα περίπου στο 26%, η πτώση αυτή</w:t>
      </w:r>
      <w:r w:rsidR="00161E1E" w:rsidRPr="00441458">
        <w:rPr>
          <w:rFonts w:ascii="Arial" w:hAnsi="Arial" w:cs="Arial"/>
        </w:rPr>
        <w:t xml:space="preserve"> μάλλον οφείλεται </w:t>
      </w:r>
      <w:r w:rsidRPr="00441458">
        <w:rPr>
          <w:rFonts w:ascii="Arial" w:hAnsi="Arial" w:cs="Arial"/>
        </w:rPr>
        <w:t xml:space="preserve">στην αποδόμηση του </w:t>
      </w:r>
      <w:r w:rsidRPr="00441458">
        <w:rPr>
          <w:rFonts w:ascii="Arial" w:hAnsi="Arial" w:cs="Arial"/>
          <w:iCs/>
          <w:lang w:val="en-US"/>
        </w:rPr>
        <w:t>Al</w:t>
      </w:r>
      <w:r w:rsidRPr="00441458">
        <w:rPr>
          <w:rFonts w:ascii="Arial" w:hAnsi="Arial" w:cs="Arial"/>
          <w:iCs/>
          <w:vertAlign w:val="subscript"/>
        </w:rPr>
        <w:t>2</w:t>
      </w:r>
      <w:r w:rsidRPr="00441458">
        <w:rPr>
          <w:rFonts w:ascii="Arial" w:hAnsi="Arial" w:cs="Arial"/>
          <w:iCs/>
        </w:rPr>
        <w:t>(</w:t>
      </w:r>
      <w:r w:rsidRPr="00441458">
        <w:rPr>
          <w:rFonts w:ascii="Arial" w:hAnsi="Arial" w:cs="Arial"/>
          <w:iCs/>
          <w:lang w:val="en-US"/>
        </w:rPr>
        <w:t>SO</w:t>
      </w:r>
      <w:r w:rsidRPr="00441458">
        <w:rPr>
          <w:rFonts w:ascii="Arial" w:hAnsi="Arial" w:cs="Arial"/>
          <w:iCs/>
          <w:vertAlign w:val="subscript"/>
        </w:rPr>
        <w:t>3</w:t>
      </w:r>
      <w:r w:rsidRPr="00441458">
        <w:rPr>
          <w:rFonts w:ascii="Arial" w:hAnsi="Arial" w:cs="Arial"/>
          <w:iCs/>
        </w:rPr>
        <w:t>)</w:t>
      </w:r>
      <w:r w:rsidRPr="00441458">
        <w:rPr>
          <w:rFonts w:ascii="Arial" w:hAnsi="Arial" w:cs="Arial"/>
          <w:iCs/>
          <w:vertAlign w:val="subscript"/>
        </w:rPr>
        <w:t>4</w:t>
      </w:r>
      <w:r w:rsidRPr="00441458">
        <w:rPr>
          <w:rFonts w:ascii="Arial" w:hAnsi="Arial" w:cs="Arial"/>
          <w:iCs/>
        </w:rPr>
        <w:t xml:space="preserve">, </w:t>
      </w:r>
      <w:r w:rsidRPr="00441458">
        <w:rPr>
          <w:rFonts w:ascii="Arial" w:hAnsi="Arial" w:cs="Arial"/>
          <w:lang w:val="en-US"/>
        </w:rPr>
        <w:t>FeCO</w:t>
      </w:r>
      <w:r w:rsidRPr="00441458">
        <w:rPr>
          <w:rFonts w:ascii="Arial" w:hAnsi="Arial" w:cs="Arial"/>
          <w:vertAlign w:val="subscript"/>
        </w:rPr>
        <w:t>3</w:t>
      </w:r>
      <w:r w:rsidRPr="00441458">
        <w:rPr>
          <w:rFonts w:ascii="Arial" w:hAnsi="Arial" w:cs="Arial"/>
        </w:rPr>
        <w:t xml:space="preserve">, </w:t>
      </w:r>
      <w:r w:rsidRPr="00441458">
        <w:rPr>
          <w:rFonts w:ascii="Arial" w:hAnsi="Arial" w:cs="Arial"/>
          <w:lang w:val="en-US"/>
        </w:rPr>
        <w:t>CaCO</w:t>
      </w:r>
      <w:r w:rsidRPr="00441458">
        <w:rPr>
          <w:rFonts w:ascii="Arial" w:hAnsi="Arial" w:cs="Arial"/>
          <w:vertAlign w:val="subscript"/>
        </w:rPr>
        <w:t>3</w:t>
      </w:r>
      <w:r w:rsidRPr="00441458">
        <w:rPr>
          <w:rFonts w:ascii="Arial" w:hAnsi="Arial" w:cs="Arial"/>
        </w:rPr>
        <w:t xml:space="preserve">, </w:t>
      </w:r>
      <w:r w:rsidRPr="00441458">
        <w:rPr>
          <w:rFonts w:ascii="Arial" w:hAnsi="Arial" w:cs="Arial"/>
          <w:lang w:val="en-US"/>
        </w:rPr>
        <w:t>SiO</w:t>
      </w:r>
      <w:r w:rsidRPr="00441458">
        <w:rPr>
          <w:rFonts w:ascii="Arial" w:hAnsi="Arial" w:cs="Arial"/>
          <w:vertAlign w:val="subscript"/>
        </w:rPr>
        <w:t>2</w:t>
      </w:r>
      <w:r w:rsidRPr="00441458">
        <w:rPr>
          <w:rFonts w:ascii="Arial" w:hAnsi="Arial" w:cs="Arial"/>
        </w:rPr>
        <w:t>.</w:t>
      </w:r>
    </w:p>
    <w:p w14:paraId="4B82A1DB" w14:textId="0C7B2C07" w:rsidR="00FF5C6E" w:rsidRDefault="00FF5C6E" w:rsidP="00CB26A4">
      <w:pPr>
        <w:spacing w:line="276" w:lineRule="auto"/>
        <w:jc w:val="both"/>
        <w:rPr>
          <w:rFonts w:ascii="Arial" w:hAnsi="Arial" w:cs="Arial"/>
        </w:rPr>
      </w:pPr>
    </w:p>
    <w:p w14:paraId="62FF6384" w14:textId="77777777" w:rsidR="00EB08E3" w:rsidRPr="00441458" w:rsidRDefault="00EB08E3" w:rsidP="00CB26A4">
      <w:pPr>
        <w:spacing w:line="276" w:lineRule="auto"/>
        <w:jc w:val="both"/>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0B38C59" w14:textId="5E18EE00" w:rsidR="000105BF" w:rsidRDefault="000105BF" w:rsidP="00ED00B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6" w:name="_Toc125736899"/>
    </w:p>
    <w:p w14:paraId="7D6F675D" w14:textId="35DD542C" w:rsidR="000105BF" w:rsidRDefault="000105BF" w:rsidP="000105BF"/>
    <w:p w14:paraId="06F2D95B" w14:textId="2D892278" w:rsidR="000105BF" w:rsidRDefault="000105BF" w:rsidP="000105BF"/>
    <w:p w14:paraId="00FC2818" w14:textId="649AD3AB" w:rsidR="000105BF" w:rsidRDefault="000105BF" w:rsidP="000105BF"/>
    <w:p w14:paraId="22B734BF" w14:textId="696F385C" w:rsidR="000105BF" w:rsidRDefault="000105BF" w:rsidP="000105BF"/>
    <w:p w14:paraId="6AD20B5E" w14:textId="170B0F36" w:rsidR="000105BF" w:rsidRDefault="000105BF" w:rsidP="000105BF"/>
    <w:p w14:paraId="1E533A0D" w14:textId="79E6B75F" w:rsidR="000105BF" w:rsidRDefault="000105BF" w:rsidP="000105BF"/>
    <w:p w14:paraId="2315AFA0" w14:textId="11FF4733" w:rsidR="000105BF" w:rsidRDefault="000105BF" w:rsidP="000105BF"/>
    <w:p w14:paraId="095B1A3D" w14:textId="070A5E2C" w:rsidR="000105BF" w:rsidRDefault="000105BF" w:rsidP="000105BF"/>
    <w:p w14:paraId="33CB6074" w14:textId="1C400AE6" w:rsidR="000105BF" w:rsidRDefault="000105BF" w:rsidP="000105BF"/>
    <w:p w14:paraId="5FEEDB57" w14:textId="696184E0" w:rsidR="000105BF" w:rsidRDefault="000105BF" w:rsidP="000105BF"/>
    <w:p w14:paraId="5D337145" w14:textId="198D537D" w:rsidR="000105BF" w:rsidRDefault="000105BF" w:rsidP="000105BF"/>
    <w:p w14:paraId="5DC899B5" w14:textId="77777777" w:rsidR="000105BF" w:rsidRPr="000105BF" w:rsidRDefault="000105BF" w:rsidP="000105BF"/>
    <w:p w14:paraId="5F7A3150" w14:textId="77777777" w:rsidR="000105BF" w:rsidRDefault="000105BF" w:rsidP="00ED00B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D5B706" w14:textId="77777777" w:rsidR="000105BF" w:rsidRDefault="000105BF" w:rsidP="00ED00B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072FC2B" w14:textId="6DC2A8E1" w:rsidR="006702EA" w:rsidRPr="00ED00BB" w:rsidRDefault="00ED00BB" w:rsidP="00ED00BB">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00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8635D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00A06019" w:rsidRPr="00ED00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07B67" w:rsidRPr="00ED00B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Παρατηρήσεις σχετικά με τα αποτελέσματα των αναλύσεων EDX, SEM, TGA, BET.</w:t>
      </w:r>
      <w:bookmarkEnd w:id="306"/>
    </w:p>
    <w:p w14:paraId="3641251F" w14:textId="23CCB51D" w:rsidR="009214E5" w:rsidRPr="00441458" w:rsidRDefault="009214E5" w:rsidP="00CB26A4">
      <w:pPr>
        <w:spacing w:line="276" w:lineRule="auto"/>
        <w:jc w:val="both"/>
        <w:rPr>
          <w:rFonts w:ascii="Arial" w:hAnsi="Arial" w:cs="Arial"/>
        </w:rPr>
      </w:pPr>
    </w:p>
    <w:p w14:paraId="4445EF57" w14:textId="6703F42F" w:rsidR="00EB08E3" w:rsidRPr="00441458" w:rsidRDefault="00651E1D" w:rsidP="00CB26A4">
      <w:pPr>
        <w:spacing w:line="276" w:lineRule="auto"/>
        <w:jc w:val="both"/>
        <w:rPr>
          <w:rFonts w:ascii="Arial" w:hAnsi="Arial" w:cs="Arial"/>
        </w:rPr>
      </w:pPr>
      <w:r w:rsidRPr="00441458">
        <w:rPr>
          <w:rFonts w:ascii="Arial" w:hAnsi="Arial" w:cs="Arial"/>
        </w:rPr>
        <w:t xml:space="preserve">Βλέποντας τα αποτελέσματα των παραπάνω αναλύσεων και σχετίζοντας τα με τα πειραματικά αποτελέσματα, συμπεραίνεται ότι </w:t>
      </w:r>
      <w:r w:rsidR="00F539A8" w:rsidRPr="00441458">
        <w:rPr>
          <w:rFonts w:ascii="Arial" w:hAnsi="Arial" w:cs="Arial"/>
        </w:rPr>
        <w:t>τα χημικά στοιχεία</w:t>
      </w:r>
      <w:r w:rsidR="00B11067" w:rsidRPr="00441458">
        <w:rPr>
          <w:rFonts w:ascii="Arial" w:hAnsi="Arial" w:cs="Arial"/>
        </w:rPr>
        <w:t xml:space="preserve"> και συγκεκριμένα τα</w:t>
      </w:r>
      <w:r w:rsidR="00F539A8" w:rsidRPr="00441458">
        <w:rPr>
          <w:rFonts w:ascii="Arial" w:hAnsi="Arial" w:cs="Arial"/>
        </w:rPr>
        <w:t xml:space="preserve"> </w:t>
      </w:r>
      <w:r w:rsidR="00B11067" w:rsidRPr="00441458">
        <w:rPr>
          <w:rFonts w:ascii="Arial" w:hAnsi="Arial" w:cs="Arial"/>
          <w:lang w:val="en-US"/>
        </w:rPr>
        <w:t>SiO</w:t>
      </w:r>
      <w:r w:rsidR="00B11067" w:rsidRPr="00441458">
        <w:rPr>
          <w:rFonts w:ascii="Arial" w:hAnsi="Arial" w:cs="Arial"/>
          <w:vertAlign w:val="subscript"/>
        </w:rPr>
        <w:t xml:space="preserve">2 </w:t>
      </w:r>
      <w:r w:rsidRPr="00441458">
        <w:rPr>
          <w:rFonts w:ascii="Arial" w:hAnsi="Arial" w:cs="Arial"/>
        </w:rPr>
        <w:t>που έχουν επικαθήσει στα σωματίδια του άνθρακα παίζουν καθοριστικό ρόλο στη</w:t>
      </w:r>
      <w:r w:rsidR="00B11067" w:rsidRPr="00441458">
        <w:rPr>
          <w:rFonts w:ascii="Arial" w:hAnsi="Arial" w:cs="Arial"/>
        </w:rPr>
        <w:t>ν</w:t>
      </w:r>
      <w:r w:rsidRPr="00441458">
        <w:rPr>
          <w:rFonts w:ascii="Arial" w:hAnsi="Arial" w:cs="Arial"/>
        </w:rPr>
        <w:t xml:space="preserve"> απόδοση της προσρόφησης. </w:t>
      </w:r>
    </w:p>
    <w:p w14:paraId="7F4CD9F8" w14:textId="7888C9C7" w:rsidR="00F07B67" w:rsidRPr="00441458" w:rsidRDefault="00593E24" w:rsidP="00CB26A4">
      <w:pPr>
        <w:spacing w:line="276" w:lineRule="auto"/>
        <w:jc w:val="both"/>
        <w:rPr>
          <w:rFonts w:ascii="Arial" w:hAnsi="Arial" w:cs="Arial"/>
        </w:rPr>
      </w:pPr>
      <w:r w:rsidRPr="00441458">
        <w:rPr>
          <w:rFonts w:ascii="Arial" w:hAnsi="Arial" w:cs="Arial"/>
        </w:rPr>
        <w:t>Αναλυτικότερα</w:t>
      </w:r>
      <w:r w:rsidR="00651E1D" w:rsidRPr="00441458">
        <w:rPr>
          <w:rFonts w:ascii="Arial" w:hAnsi="Arial" w:cs="Arial"/>
        </w:rPr>
        <w:t>,</w:t>
      </w:r>
      <w:r w:rsidR="00E624BB" w:rsidRPr="00441458">
        <w:rPr>
          <w:rFonts w:ascii="Arial" w:hAnsi="Arial" w:cs="Arial"/>
        </w:rPr>
        <w:t xml:space="preserve"> ως προς την ειδική επιφάνεια παρατηρείται ότι το μία φορά αναγεννημένο βιοεξανθράκωμα έχει την μεγαλύτερη τιμή</w:t>
      </w:r>
      <w:r w:rsidR="0044629A" w:rsidRPr="00441458">
        <w:rPr>
          <w:rFonts w:ascii="Arial" w:hAnsi="Arial" w:cs="Arial"/>
        </w:rPr>
        <w:t xml:space="preserve"> (204 </w:t>
      </w:r>
      <w:r w:rsidR="0044629A" w:rsidRPr="00441458">
        <w:rPr>
          <w:rFonts w:ascii="Arial" w:hAnsi="Arial" w:cs="Arial"/>
          <w:lang w:val="en-US"/>
        </w:rPr>
        <w:t>m</w:t>
      </w:r>
      <w:r w:rsidR="0044629A" w:rsidRPr="00441458">
        <w:rPr>
          <w:rFonts w:ascii="Arial" w:hAnsi="Arial" w:cs="Arial"/>
          <w:vertAlign w:val="superscript"/>
        </w:rPr>
        <w:t>2</w:t>
      </w:r>
      <w:r w:rsidR="0044629A" w:rsidRPr="00441458">
        <w:rPr>
          <w:rFonts w:ascii="Arial" w:hAnsi="Arial" w:cs="Arial"/>
        </w:rPr>
        <w:t>/</w:t>
      </w:r>
      <w:r w:rsidR="0044629A" w:rsidRPr="00441458">
        <w:rPr>
          <w:rFonts w:ascii="Arial" w:hAnsi="Arial" w:cs="Arial"/>
          <w:lang w:val="en-US"/>
        </w:rPr>
        <w:t>g</w:t>
      </w:r>
      <w:r w:rsidR="0044629A" w:rsidRPr="00441458">
        <w:rPr>
          <w:rFonts w:ascii="Arial" w:hAnsi="Arial" w:cs="Arial"/>
        </w:rPr>
        <w:t>)</w:t>
      </w:r>
      <w:r w:rsidR="00E624BB" w:rsidRPr="00441458">
        <w:rPr>
          <w:rFonts w:ascii="Arial" w:hAnsi="Arial" w:cs="Arial"/>
        </w:rPr>
        <w:t xml:space="preserve">, ακολουθούν το ενεργοποιημένο </w:t>
      </w:r>
      <w:r w:rsidR="0044629A" w:rsidRPr="00441458">
        <w:rPr>
          <w:rFonts w:ascii="Arial" w:hAnsi="Arial" w:cs="Arial"/>
        </w:rPr>
        <w:t xml:space="preserve">βιοεξανθράκωμα (140 </w:t>
      </w:r>
      <w:r w:rsidR="0044629A" w:rsidRPr="00441458">
        <w:rPr>
          <w:rFonts w:ascii="Arial" w:hAnsi="Arial" w:cs="Arial"/>
          <w:lang w:val="en-US"/>
        </w:rPr>
        <w:t>m</w:t>
      </w:r>
      <w:r w:rsidR="0044629A" w:rsidRPr="00441458">
        <w:rPr>
          <w:rFonts w:ascii="Arial" w:hAnsi="Arial" w:cs="Arial"/>
          <w:vertAlign w:val="superscript"/>
        </w:rPr>
        <w:t>2</w:t>
      </w:r>
      <w:r w:rsidR="0044629A" w:rsidRPr="00441458">
        <w:rPr>
          <w:rFonts w:ascii="Arial" w:hAnsi="Arial" w:cs="Arial"/>
        </w:rPr>
        <w:t>/</w:t>
      </w:r>
      <w:r w:rsidR="0044629A" w:rsidRPr="00441458">
        <w:rPr>
          <w:rFonts w:ascii="Arial" w:hAnsi="Arial" w:cs="Arial"/>
          <w:lang w:val="en-US"/>
        </w:rPr>
        <w:t>g</w:t>
      </w:r>
      <w:r w:rsidR="0044629A" w:rsidRPr="00441458">
        <w:rPr>
          <w:rFonts w:ascii="Arial" w:hAnsi="Arial" w:cs="Arial"/>
        </w:rPr>
        <w:t>),</w:t>
      </w:r>
      <w:r w:rsidR="00E624BB" w:rsidRPr="00441458">
        <w:rPr>
          <w:rFonts w:ascii="Arial" w:hAnsi="Arial" w:cs="Arial"/>
        </w:rPr>
        <w:t xml:space="preserve"> τ</w:t>
      </w:r>
      <w:r w:rsidR="0044629A" w:rsidRPr="00441458">
        <w:rPr>
          <w:rFonts w:ascii="Arial" w:hAnsi="Arial" w:cs="Arial"/>
        </w:rPr>
        <w:t xml:space="preserve">ο δύο και τρείς φορές αναγεννημένο με τιμές 101 </w:t>
      </w:r>
      <w:r w:rsidR="0044629A" w:rsidRPr="00441458">
        <w:rPr>
          <w:rFonts w:ascii="Arial" w:hAnsi="Arial" w:cs="Arial"/>
          <w:lang w:val="en-US"/>
        </w:rPr>
        <w:t>m</w:t>
      </w:r>
      <w:r w:rsidR="0044629A" w:rsidRPr="00441458">
        <w:rPr>
          <w:rFonts w:ascii="Arial" w:hAnsi="Arial" w:cs="Arial"/>
          <w:vertAlign w:val="superscript"/>
        </w:rPr>
        <w:t>2</w:t>
      </w:r>
      <w:r w:rsidR="0044629A" w:rsidRPr="00441458">
        <w:rPr>
          <w:rFonts w:ascii="Arial" w:hAnsi="Arial" w:cs="Arial"/>
        </w:rPr>
        <w:t>/</w:t>
      </w:r>
      <w:r w:rsidR="0044629A" w:rsidRPr="00441458">
        <w:rPr>
          <w:rFonts w:ascii="Arial" w:hAnsi="Arial" w:cs="Arial"/>
          <w:lang w:val="en-US"/>
        </w:rPr>
        <w:t>g</w:t>
      </w:r>
      <w:r w:rsidR="0044629A" w:rsidRPr="00441458">
        <w:rPr>
          <w:rFonts w:ascii="Arial" w:hAnsi="Arial" w:cs="Arial"/>
        </w:rPr>
        <w:t xml:space="preserve"> και 34 </w:t>
      </w:r>
      <w:r w:rsidR="0044629A" w:rsidRPr="00441458">
        <w:rPr>
          <w:rFonts w:ascii="Arial" w:hAnsi="Arial" w:cs="Arial"/>
          <w:lang w:val="en-US"/>
        </w:rPr>
        <w:t>m</w:t>
      </w:r>
      <w:r w:rsidR="0044629A" w:rsidRPr="00441458">
        <w:rPr>
          <w:rFonts w:ascii="Arial" w:hAnsi="Arial" w:cs="Arial"/>
          <w:vertAlign w:val="superscript"/>
        </w:rPr>
        <w:t>2</w:t>
      </w:r>
      <w:r w:rsidR="0044629A" w:rsidRPr="00441458">
        <w:rPr>
          <w:rFonts w:ascii="Arial" w:hAnsi="Arial" w:cs="Arial"/>
        </w:rPr>
        <w:t>/</w:t>
      </w:r>
      <w:r w:rsidR="0044629A" w:rsidRPr="00441458">
        <w:rPr>
          <w:rFonts w:ascii="Arial" w:hAnsi="Arial" w:cs="Arial"/>
          <w:lang w:val="en-US"/>
        </w:rPr>
        <w:t>g</w:t>
      </w:r>
      <w:r w:rsidR="0044629A" w:rsidRPr="00441458">
        <w:rPr>
          <w:rFonts w:ascii="Arial" w:hAnsi="Arial" w:cs="Arial"/>
        </w:rPr>
        <w:t xml:space="preserve"> αντίστοιχα. Παρόλα αυτά όμως η απόδοση της προσρόφησης φέρει καλύτερα αποτελέσματα για το δυο φορές </w:t>
      </w:r>
      <w:r w:rsidR="00B11067" w:rsidRPr="00441458">
        <w:rPr>
          <w:rFonts w:ascii="Arial" w:hAnsi="Arial" w:cs="Arial"/>
        </w:rPr>
        <w:t>αναγεννημένο</w:t>
      </w:r>
      <w:r w:rsidR="0044629A" w:rsidRPr="00441458">
        <w:rPr>
          <w:rFonts w:ascii="Arial" w:hAnsi="Arial" w:cs="Arial"/>
        </w:rPr>
        <w:t xml:space="preserve"> βιοεξανθράκωμα. </w:t>
      </w:r>
    </w:p>
    <w:p w14:paraId="04287CAD" w14:textId="38F34771" w:rsidR="00EB661F" w:rsidRPr="00441458" w:rsidRDefault="00EB661F" w:rsidP="00CB26A4">
      <w:pPr>
        <w:spacing w:line="276" w:lineRule="auto"/>
        <w:jc w:val="both"/>
        <w:rPr>
          <w:rFonts w:ascii="Arial" w:hAnsi="Arial" w:cs="Arial"/>
        </w:rPr>
      </w:pPr>
      <w:r w:rsidRPr="00441458">
        <w:rPr>
          <w:rFonts w:ascii="Arial" w:hAnsi="Arial" w:cs="Arial"/>
        </w:rPr>
        <w:t xml:space="preserve">Παρατηρώντας την ανάλυση </w:t>
      </w:r>
      <w:r w:rsidRPr="00441458">
        <w:rPr>
          <w:rFonts w:ascii="Arial" w:hAnsi="Arial" w:cs="Arial"/>
          <w:lang w:val="en-US"/>
        </w:rPr>
        <w:t>EDX</w:t>
      </w:r>
      <w:r w:rsidRPr="00441458">
        <w:rPr>
          <w:rFonts w:ascii="Arial" w:hAnsi="Arial" w:cs="Arial"/>
        </w:rPr>
        <w:t xml:space="preserve"> φαίνεται ότι</w:t>
      </w:r>
      <w:r w:rsidR="0004038B" w:rsidRPr="00441458">
        <w:rPr>
          <w:rFonts w:ascii="Arial" w:hAnsi="Arial" w:cs="Arial"/>
        </w:rPr>
        <w:t xml:space="preserve"> το </w:t>
      </w:r>
      <w:r w:rsidR="0004038B" w:rsidRPr="00441458">
        <w:rPr>
          <w:rFonts w:ascii="Arial" w:hAnsi="Arial" w:cs="Arial"/>
          <w:lang w:val="en-US"/>
        </w:rPr>
        <w:t>Si</w:t>
      </w:r>
      <w:r w:rsidR="0004038B" w:rsidRPr="00441458">
        <w:rPr>
          <w:rFonts w:ascii="Arial" w:hAnsi="Arial" w:cs="Arial"/>
        </w:rPr>
        <w:t xml:space="preserve"> αποτελεί ένα από τα στοιχεία που αυξάνονται μετά το πέρας κάθε</w:t>
      </w:r>
      <w:r w:rsidR="008D3466" w:rsidRPr="00441458">
        <w:rPr>
          <w:rFonts w:ascii="Arial" w:hAnsi="Arial" w:cs="Arial"/>
        </w:rPr>
        <w:t xml:space="preserve"> αναγέννησης Σ</w:t>
      </w:r>
      <w:r w:rsidR="0004038B" w:rsidRPr="00441458">
        <w:rPr>
          <w:rFonts w:ascii="Arial" w:hAnsi="Arial" w:cs="Arial"/>
        </w:rPr>
        <w:t xml:space="preserve">υγκεκριμένα το </w:t>
      </w:r>
      <w:r w:rsidR="00B24884" w:rsidRPr="00441458">
        <w:rPr>
          <w:rFonts w:ascii="Arial" w:hAnsi="Arial" w:cs="Arial"/>
        </w:rPr>
        <w:t>ποσοστιαίο βάρος που καταλαμβάνει κυμαίνεται ως εξής</w:t>
      </w:r>
      <w:r w:rsidR="008D3466" w:rsidRPr="00441458">
        <w:rPr>
          <w:rFonts w:ascii="Arial" w:hAnsi="Arial" w:cs="Arial"/>
        </w:rPr>
        <w:t>, γ</w:t>
      </w:r>
      <w:r w:rsidR="00B24884" w:rsidRPr="00441458">
        <w:rPr>
          <w:rFonts w:ascii="Arial" w:hAnsi="Arial" w:cs="Arial"/>
        </w:rPr>
        <w:t>ια</w:t>
      </w:r>
      <w:r w:rsidR="008D3466" w:rsidRPr="00441458">
        <w:rPr>
          <w:rFonts w:ascii="Arial" w:hAnsi="Arial" w:cs="Arial"/>
        </w:rPr>
        <w:t xml:space="preserve"> </w:t>
      </w:r>
      <w:r w:rsidR="00B24884" w:rsidRPr="00441458">
        <w:rPr>
          <w:rFonts w:ascii="Arial" w:hAnsi="Arial" w:cs="Arial"/>
        </w:rPr>
        <w:t xml:space="preserve">το μια φορά αναγεννημένο στο 1.7%, για το 2 φορές αναγεννημένο στο 4,09% και για το τρείς φορές αναγεννημένο στο 5.03%. </w:t>
      </w:r>
    </w:p>
    <w:p w14:paraId="53A1AD63" w14:textId="0FF2FA7E" w:rsidR="00B24884" w:rsidRPr="00441458" w:rsidRDefault="00B24884" w:rsidP="00CB26A4">
      <w:pPr>
        <w:spacing w:line="276" w:lineRule="auto"/>
        <w:jc w:val="both"/>
        <w:rPr>
          <w:rFonts w:ascii="Arial" w:hAnsi="Arial" w:cs="Arial"/>
        </w:rPr>
      </w:pPr>
      <w:r w:rsidRPr="00441458">
        <w:rPr>
          <w:rFonts w:ascii="Arial" w:hAnsi="Arial" w:cs="Arial"/>
        </w:rPr>
        <w:t xml:space="preserve">Από την ανάλυση </w:t>
      </w:r>
      <w:r w:rsidRPr="00441458">
        <w:rPr>
          <w:rFonts w:ascii="Arial" w:hAnsi="Arial" w:cs="Arial"/>
          <w:lang w:val="en-US"/>
        </w:rPr>
        <w:t>TGA</w:t>
      </w:r>
      <w:r w:rsidRPr="00441458">
        <w:rPr>
          <w:rFonts w:ascii="Arial" w:hAnsi="Arial" w:cs="Arial"/>
        </w:rPr>
        <w:t xml:space="preserve"> φαίνεται ότι το </w:t>
      </w:r>
      <w:r w:rsidRPr="00441458">
        <w:rPr>
          <w:rFonts w:ascii="Arial" w:hAnsi="Arial" w:cs="Arial"/>
          <w:lang w:val="en-US"/>
        </w:rPr>
        <w:t>Si</w:t>
      </w:r>
      <w:r w:rsidRPr="00441458">
        <w:rPr>
          <w:rFonts w:ascii="Arial" w:hAnsi="Arial" w:cs="Arial"/>
        </w:rPr>
        <w:t xml:space="preserve"> εμφανίζεται ως οξείδια του πυριτίου (</w:t>
      </w:r>
      <w:r w:rsidRPr="00441458">
        <w:rPr>
          <w:rFonts w:ascii="Arial" w:hAnsi="Arial" w:cs="Arial"/>
          <w:lang w:val="en-US"/>
        </w:rPr>
        <w:t>SiO</w:t>
      </w:r>
      <w:r w:rsidRPr="00441458">
        <w:rPr>
          <w:rFonts w:ascii="Arial" w:hAnsi="Arial" w:cs="Arial"/>
          <w:vertAlign w:val="subscript"/>
        </w:rPr>
        <w:t>2</w:t>
      </w:r>
      <w:r w:rsidRPr="00441458">
        <w:rPr>
          <w:rFonts w:ascii="Arial" w:hAnsi="Arial" w:cs="Arial"/>
        </w:rPr>
        <w:t>)</w:t>
      </w:r>
      <w:r w:rsidR="007B6D9C" w:rsidRPr="00441458">
        <w:rPr>
          <w:rFonts w:ascii="Arial" w:hAnsi="Arial" w:cs="Arial"/>
        </w:rPr>
        <w:t xml:space="preserve"> στ</w:t>
      </w:r>
      <w:r w:rsidR="00EB08E3" w:rsidRPr="00441458">
        <w:rPr>
          <w:rFonts w:ascii="Arial" w:hAnsi="Arial" w:cs="Arial"/>
        </w:rPr>
        <w:t>ην επιφάνεια των σωματιδίων</w:t>
      </w:r>
      <w:r w:rsidR="007B6D9C" w:rsidRPr="00441458">
        <w:rPr>
          <w:rFonts w:ascii="Arial" w:hAnsi="Arial" w:cs="Arial"/>
        </w:rPr>
        <w:t xml:space="preserve">. Τα </w:t>
      </w:r>
      <w:r w:rsidR="007B6D9C" w:rsidRPr="00441458">
        <w:rPr>
          <w:rFonts w:ascii="Arial" w:hAnsi="Arial" w:cs="Arial"/>
          <w:lang w:val="en-US"/>
        </w:rPr>
        <w:t>SiO</w:t>
      </w:r>
      <w:r w:rsidR="007B6D9C" w:rsidRPr="00441458">
        <w:rPr>
          <w:rFonts w:ascii="Arial" w:hAnsi="Arial" w:cs="Arial"/>
          <w:vertAlign w:val="subscript"/>
        </w:rPr>
        <w:t>2</w:t>
      </w:r>
      <w:r w:rsidR="007B6D9C" w:rsidRPr="00441458">
        <w:rPr>
          <w:rFonts w:ascii="Arial" w:hAnsi="Arial" w:cs="Arial"/>
        </w:rPr>
        <w:t>, σύμφωνα με βιβλιογραφία φαίνεται ότι βοηθούν στην προσρόφηση φαινολικών ενώσεων,</w:t>
      </w:r>
      <w:r w:rsidR="00EB08E3" w:rsidRPr="00441458">
        <w:rPr>
          <w:rFonts w:ascii="Arial" w:hAnsi="Arial" w:cs="Arial"/>
        </w:rPr>
        <w:t xml:space="preserve"> καθώς λόγω των ηλεκτρονιακών αλληλεπιδράσεων και των δεσμών υδρογόνου μεταξύ των μορίων πραγματοποιείται δέσμευση των φαινολών στην ενεργή επιφάνεια του προσροφητή </w:t>
      </w:r>
      <w:r w:rsidR="00EB08E3" w:rsidRPr="00441458">
        <w:rPr>
          <w:rFonts w:ascii="Arial" w:hAnsi="Arial" w:cs="Arial"/>
          <w:i/>
          <w:iCs/>
        </w:rPr>
        <w:t>(</w:t>
      </w:r>
      <w:r w:rsidR="00EB08E3" w:rsidRPr="00441458">
        <w:rPr>
          <w:rFonts w:ascii="Arial" w:hAnsi="Arial" w:cs="Arial"/>
          <w:i/>
          <w:iCs/>
          <w:lang w:val="en-US"/>
        </w:rPr>
        <w:t>An</w:t>
      </w:r>
      <w:r w:rsidR="00EB08E3" w:rsidRPr="00441458">
        <w:rPr>
          <w:rFonts w:ascii="Arial" w:hAnsi="Arial" w:cs="Arial"/>
          <w:i/>
          <w:iCs/>
        </w:rPr>
        <w:t>, 2007)</w:t>
      </w:r>
      <w:r w:rsidR="004276AC">
        <w:rPr>
          <w:rFonts w:ascii="Arial" w:hAnsi="Arial" w:cs="Arial"/>
          <w:i/>
          <w:iCs/>
        </w:rPr>
        <w:t>.</w:t>
      </w:r>
    </w:p>
    <w:p w14:paraId="27B9D0E5" w14:textId="35F4089E" w:rsidR="00831D47" w:rsidRPr="00441458" w:rsidRDefault="00951827" w:rsidP="00CB26A4">
      <w:pPr>
        <w:spacing w:line="276" w:lineRule="auto"/>
        <w:jc w:val="both"/>
        <w:rPr>
          <w:rFonts w:ascii="Arial" w:hAnsi="Arial" w:cs="Arial"/>
        </w:rPr>
      </w:pPr>
      <w:r w:rsidRPr="00441458">
        <w:rPr>
          <w:rFonts w:ascii="Arial" w:hAnsi="Arial" w:cs="Arial"/>
        </w:rPr>
        <w:t>Επομένω</w:t>
      </w:r>
      <w:r w:rsidR="00977225">
        <w:rPr>
          <w:rFonts w:ascii="Arial" w:hAnsi="Arial" w:cs="Arial"/>
        </w:rPr>
        <w:t xml:space="preserve">ς </w:t>
      </w:r>
      <w:r w:rsidR="00543A90" w:rsidRPr="00441458">
        <w:rPr>
          <w:rFonts w:ascii="Arial" w:hAnsi="Arial" w:cs="Arial"/>
        </w:rPr>
        <w:t xml:space="preserve">εξάγονται τα εξής συμπεράσματα, </w:t>
      </w:r>
      <w:r w:rsidR="008D3466" w:rsidRPr="00441458">
        <w:rPr>
          <w:rFonts w:ascii="Arial" w:hAnsi="Arial" w:cs="Arial"/>
        </w:rPr>
        <w:t xml:space="preserve">για το μια φορά αναγεννημένο βιοεξανθράκωμα η προσρόφηση βασίζεται κυρίως </w:t>
      </w:r>
      <w:r w:rsidR="0064291F" w:rsidRPr="00441458">
        <w:rPr>
          <w:rFonts w:ascii="Arial" w:hAnsi="Arial" w:cs="Arial"/>
        </w:rPr>
        <w:t>στη</w:t>
      </w:r>
      <w:r w:rsidR="009B25BF" w:rsidRPr="00441458">
        <w:rPr>
          <w:rFonts w:ascii="Arial" w:hAnsi="Arial" w:cs="Arial"/>
        </w:rPr>
        <w:t>ν</w:t>
      </w:r>
      <w:r w:rsidR="0064291F" w:rsidRPr="00441458">
        <w:rPr>
          <w:rFonts w:ascii="Arial" w:hAnsi="Arial" w:cs="Arial"/>
        </w:rPr>
        <w:t xml:space="preserve"> ειδική επιφάνεια (φυσιορόφηση). Εν αντιθέσει </w:t>
      </w:r>
      <w:r w:rsidR="00543A90" w:rsidRPr="00441458">
        <w:rPr>
          <w:rFonts w:ascii="Arial" w:hAnsi="Arial" w:cs="Arial"/>
        </w:rPr>
        <w:t xml:space="preserve">για </w:t>
      </w:r>
      <w:r w:rsidR="0064291F" w:rsidRPr="00441458">
        <w:rPr>
          <w:rFonts w:ascii="Arial" w:hAnsi="Arial" w:cs="Arial"/>
        </w:rPr>
        <w:t>το δύο φορές αναγεννημένο βιοεξανθράκωμα παρουσιάζε</w:t>
      </w:r>
      <w:r w:rsidR="00543A90" w:rsidRPr="00441458">
        <w:rPr>
          <w:rFonts w:ascii="Arial" w:hAnsi="Arial" w:cs="Arial"/>
        </w:rPr>
        <w:t>ται</w:t>
      </w:r>
      <w:r w:rsidR="0064291F" w:rsidRPr="00441458">
        <w:rPr>
          <w:rFonts w:ascii="Arial" w:hAnsi="Arial" w:cs="Arial"/>
        </w:rPr>
        <w:t xml:space="preserve"> σχετικά μεγάλη ειδική επιφάνεια, αλλά και μεγάλο ποσοστό οξειδίων</w:t>
      </w:r>
      <w:r w:rsidR="0023042F" w:rsidRPr="00441458">
        <w:rPr>
          <w:rFonts w:ascii="Arial" w:hAnsi="Arial" w:cs="Arial"/>
        </w:rPr>
        <w:t>. Αυτό έχει ως αποτέλεσμα να πραγματοποιούνται δυο ειδών προσρ</w:t>
      </w:r>
      <w:r w:rsidR="009B25BF" w:rsidRPr="00441458">
        <w:rPr>
          <w:rFonts w:ascii="Arial" w:hAnsi="Arial" w:cs="Arial"/>
        </w:rPr>
        <w:t>οφήσεις</w:t>
      </w:r>
      <w:r w:rsidR="0023042F" w:rsidRPr="00441458">
        <w:rPr>
          <w:rFonts w:ascii="Arial" w:hAnsi="Arial" w:cs="Arial"/>
        </w:rPr>
        <w:t xml:space="preserve"> στην επιφάνεια του προσροφητή, φυσιορ</w:t>
      </w:r>
      <w:r w:rsidR="00977225">
        <w:rPr>
          <w:rFonts w:ascii="Arial" w:hAnsi="Arial" w:cs="Arial"/>
        </w:rPr>
        <w:t>ρ</w:t>
      </w:r>
      <w:r w:rsidR="0023042F" w:rsidRPr="00441458">
        <w:rPr>
          <w:rFonts w:ascii="Arial" w:hAnsi="Arial" w:cs="Arial"/>
        </w:rPr>
        <w:t>όφηση λόγω της ειδικής επιφάνειας και χημειο</w:t>
      </w:r>
      <w:r w:rsidR="00E40C79" w:rsidRPr="00441458">
        <w:rPr>
          <w:rFonts w:ascii="Arial" w:hAnsi="Arial" w:cs="Arial"/>
        </w:rPr>
        <w:t>ρ</w:t>
      </w:r>
      <w:r w:rsidR="0023042F" w:rsidRPr="00441458">
        <w:rPr>
          <w:rFonts w:ascii="Arial" w:hAnsi="Arial" w:cs="Arial"/>
        </w:rPr>
        <w:t>ρόφηση λόγω των οξειδίων του πυριτίου</w:t>
      </w:r>
      <w:r w:rsidR="00114644">
        <w:rPr>
          <w:rFonts w:ascii="Arial" w:hAnsi="Arial" w:cs="Arial"/>
        </w:rPr>
        <w:t xml:space="preserve"> </w:t>
      </w:r>
      <w:r w:rsidR="0023042F" w:rsidRPr="00441458">
        <w:rPr>
          <w:rFonts w:ascii="Arial" w:hAnsi="Arial" w:cs="Arial"/>
          <w:i/>
          <w:iCs/>
        </w:rPr>
        <w:t xml:space="preserve">( </w:t>
      </w:r>
      <w:r w:rsidR="0023042F" w:rsidRPr="00441458">
        <w:rPr>
          <w:rFonts w:ascii="Arial" w:hAnsi="Arial" w:cs="Arial"/>
          <w:i/>
          <w:iCs/>
          <w:lang w:val="en-US"/>
        </w:rPr>
        <w:t>Dehmani</w:t>
      </w:r>
      <w:r w:rsidR="0023042F" w:rsidRPr="00441458">
        <w:rPr>
          <w:rFonts w:ascii="Arial" w:hAnsi="Arial" w:cs="Arial"/>
          <w:i/>
          <w:iCs/>
        </w:rPr>
        <w:t>, 2022)</w:t>
      </w:r>
      <w:r w:rsidR="0023042F" w:rsidRPr="00441458">
        <w:rPr>
          <w:rFonts w:ascii="Arial" w:hAnsi="Arial" w:cs="Arial"/>
        </w:rPr>
        <w:t>. Έτσι η απόδοση της προσρόφησης είναι καλύτερη για το δυο φορές αναγεννημένο βιοεξανθράκωμα.</w:t>
      </w:r>
    </w:p>
    <w:p w14:paraId="77E7DDAC" w14:textId="4EB46A60" w:rsidR="009B2FA5" w:rsidRPr="00441458" w:rsidRDefault="009B2FA5" w:rsidP="00CB26A4">
      <w:pPr>
        <w:spacing w:line="276" w:lineRule="auto"/>
        <w:jc w:val="both"/>
        <w:rPr>
          <w:rFonts w:ascii="Arial" w:hAnsi="Arial" w:cs="Arial"/>
        </w:rPr>
      </w:pPr>
    </w:p>
    <w:p w14:paraId="7A61B9B1" w14:textId="6D8828FF" w:rsidR="00394F6D" w:rsidRPr="00441458" w:rsidRDefault="00394F6D" w:rsidP="00CB26A4">
      <w:pPr>
        <w:spacing w:line="276" w:lineRule="auto"/>
        <w:jc w:val="both"/>
        <w:rPr>
          <w:rFonts w:ascii="Arial" w:hAnsi="Arial" w:cs="Arial"/>
        </w:rPr>
      </w:pPr>
    </w:p>
    <w:p w14:paraId="1B99A1B2" w14:textId="185130F9" w:rsidR="00FF5C6E" w:rsidRPr="00441458" w:rsidRDefault="00FF5C6E" w:rsidP="00CB26A4">
      <w:pPr>
        <w:spacing w:line="276" w:lineRule="auto"/>
        <w:jc w:val="both"/>
        <w:rPr>
          <w:rFonts w:ascii="Arial" w:hAnsi="Arial" w:cs="Arial"/>
        </w:rPr>
      </w:pPr>
    </w:p>
    <w:p w14:paraId="7DD06DEF" w14:textId="401673D8" w:rsidR="00FE6BE9" w:rsidRPr="00441458" w:rsidRDefault="00FE6BE9" w:rsidP="00CB26A4">
      <w:pPr>
        <w:spacing w:line="276" w:lineRule="auto"/>
        <w:jc w:val="both"/>
        <w:rPr>
          <w:rFonts w:ascii="Arial" w:hAnsi="Arial" w:cs="Arial"/>
        </w:rPr>
      </w:pPr>
    </w:p>
    <w:p w14:paraId="3866EF6C" w14:textId="5FFBE6C9" w:rsidR="00FE6BE9" w:rsidRPr="00441458" w:rsidRDefault="00FE6BE9" w:rsidP="00CB26A4">
      <w:pPr>
        <w:spacing w:line="276" w:lineRule="auto"/>
        <w:jc w:val="both"/>
        <w:rPr>
          <w:rFonts w:ascii="Arial" w:hAnsi="Arial" w:cs="Arial"/>
        </w:rPr>
      </w:pPr>
    </w:p>
    <w:p w14:paraId="5DD1A414" w14:textId="24DB419D" w:rsidR="00FE6BE9" w:rsidRDefault="00FE6BE9" w:rsidP="00CB26A4">
      <w:pPr>
        <w:spacing w:line="276" w:lineRule="auto"/>
        <w:jc w:val="both"/>
        <w:rPr>
          <w:rFonts w:ascii="Arial" w:hAnsi="Arial" w:cs="Arial"/>
        </w:rPr>
      </w:pPr>
    </w:p>
    <w:p w14:paraId="0A70F51C" w14:textId="2A77FB2E" w:rsidR="000105BF" w:rsidRDefault="000105BF" w:rsidP="00CB26A4">
      <w:pPr>
        <w:spacing w:line="276" w:lineRule="auto"/>
        <w:jc w:val="both"/>
        <w:rPr>
          <w:rFonts w:ascii="Arial" w:hAnsi="Arial" w:cs="Arial"/>
        </w:rPr>
      </w:pPr>
    </w:p>
    <w:p w14:paraId="57EBDC8A" w14:textId="0E788941" w:rsidR="000105BF" w:rsidRDefault="000105BF" w:rsidP="00CB26A4">
      <w:pPr>
        <w:spacing w:line="276" w:lineRule="auto"/>
        <w:jc w:val="both"/>
        <w:rPr>
          <w:rFonts w:ascii="Arial" w:hAnsi="Arial" w:cs="Arial"/>
        </w:rPr>
      </w:pPr>
    </w:p>
    <w:p w14:paraId="07DFF6F6" w14:textId="77777777" w:rsidR="00FF5C6E" w:rsidRPr="00441458" w:rsidRDefault="00FF5C6E" w:rsidP="00CB26A4">
      <w:pPr>
        <w:spacing w:line="276" w:lineRule="auto"/>
        <w:jc w:val="both"/>
        <w:rPr>
          <w:rFonts w:ascii="Arial" w:hAnsi="Arial" w:cs="Arial"/>
        </w:rPr>
      </w:pPr>
    </w:p>
    <w:p w14:paraId="744B35EC" w14:textId="202B7A8B" w:rsidR="000A6D15" w:rsidRPr="00ED00BB" w:rsidRDefault="00ED00BB" w:rsidP="00CB26A4">
      <w:pPr>
        <w:pStyle w:val="1"/>
        <w:spacing w:line="276" w:lineRule="auto"/>
        <w:jc w:val="both"/>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7" w:name="_Toc125736900"/>
      <w:r w:rsidRPr="00ED00BB">
        <w:rPr>
          <w:rFonts w:ascii="Arial" w:hAnsi="Arial" w:cs="Arial"/>
          <w:b/>
          <w:i/>
          <w:iCs/>
          <w:color w:val="70AD47" w:themeColor="accent6"/>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5</w:t>
      </w:r>
      <w:r w:rsidR="006A4BF2" w:rsidRPr="00ED00BB">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A6D15" w:rsidRPr="00ED00BB">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Συμπεράσματα</w:t>
      </w:r>
      <w:r w:rsidR="006A4BF2" w:rsidRPr="00ED00BB">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-Προτάσεις</w:t>
      </w:r>
      <w:bookmarkEnd w:id="307"/>
      <w:r w:rsidR="006A4BF2" w:rsidRPr="00ED00BB">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1B66E5D" w14:textId="2EB4C4CC" w:rsidR="00575EE1" w:rsidRPr="00441458" w:rsidRDefault="00575EE1" w:rsidP="00CB26A4">
      <w:pPr>
        <w:spacing w:line="276" w:lineRule="auto"/>
        <w:jc w:val="both"/>
        <w:rPr>
          <w:rFonts w:ascii="Arial" w:hAnsi="Arial" w:cs="Arial"/>
        </w:rPr>
      </w:pPr>
    </w:p>
    <w:p w14:paraId="684FCE3F" w14:textId="6408F9A3" w:rsidR="000A6D15" w:rsidRPr="000769DC" w:rsidRDefault="001A32D0" w:rsidP="000769DC">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8" w:name="_Toc125736901"/>
      <w:r w:rsidRPr="000769DC">
        <w:rPr>
          <w:rFonts w:ascii="Arial" w:hAnsi="Arial" w:cs="Arial"/>
          <w:color w:val="000000" w:themeColor="text1"/>
          <w:sz w:val="24"/>
          <w:szCs w:val="24"/>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0A6D15" w:rsidRPr="000769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Συμπεράσματα</w:t>
      </w:r>
      <w:bookmarkEnd w:id="308"/>
      <w:r w:rsidR="000A6D15" w:rsidRPr="000769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48794B9" w14:textId="77777777" w:rsidR="00085D0B" w:rsidRPr="00441458" w:rsidRDefault="00085D0B" w:rsidP="00CB26A4">
      <w:pPr>
        <w:pStyle w:val="a3"/>
        <w:spacing w:line="276" w:lineRule="auto"/>
        <w:jc w:val="both"/>
        <w:rPr>
          <w:rFonts w:ascii="Arial" w:hAnsi="Arial" w:cs="Arial"/>
        </w:rPr>
      </w:pPr>
    </w:p>
    <w:p w14:paraId="4B8E4986" w14:textId="1730DA58" w:rsidR="00085D0B" w:rsidRPr="00441458" w:rsidRDefault="00085D0B">
      <w:pPr>
        <w:pStyle w:val="a3"/>
        <w:numPr>
          <w:ilvl w:val="0"/>
          <w:numId w:val="16"/>
        </w:numPr>
        <w:spacing w:line="276" w:lineRule="auto"/>
        <w:jc w:val="both"/>
        <w:rPr>
          <w:rFonts w:ascii="Arial" w:hAnsi="Arial" w:cs="Arial"/>
        </w:rPr>
      </w:pPr>
      <w:r w:rsidRPr="00441458">
        <w:rPr>
          <w:rFonts w:ascii="Arial" w:hAnsi="Arial" w:cs="Arial"/>
        </w:rPr>
        <w:t>Στα πειράματα σε στήλες, παρατηρήθηκε ότι για το απλά ενεργοποιημένο βιοεξανθράκωμα καλύτερα αποτελέσματα</w:t>
      </w:r>
      <w:r w:rsidR="00EE03FE" w:rsidRPr="00441458">
        <w:rPr>
          <w:rFonts w:ascii="Arial" w:hAnsi="Arial" w:cs="Arial"/>
        </w:rPr>
        <w:t xml:space="preserve"> προσρόφησης υφίστατ</w:t>
      </w:r>
      <w:r w:rsidR="00053F78">
        <w:rPr>
          <w:rFonts w:ascii="Arial" w:hAnsi="Arial" w:cs="Arial"/>
        </w:rPr>
        <w:t>αι</w:t>
      </w:r>
      <w:r w:rsidR="00EE03FE" w:rsidRPr="00441458">
        <w:rPr>
          <w:rFonts w:ascii="Arial" w:hAnsi="Arial" w:cs="Arial"/>
        </w:rPr>
        <w:t xml:space="preserve"> για μεγάλο βαθμό αραίωσης και χαμηλή ταχύτητα ροής.</w:t>
      </w:r>
    </w:p>
    <w:p w14:paraId="660DF70D" w14:textId="77777777" w:rsidR="00992237" w:rsidRPr="00441458" w:rsidRDefault="00992237" w:rsidP="00CB26A4">
      <w:pPr>
        <w:pStyle w:val="a3"/>
        <w:spacing w:line="276" w:lineRule="auto"/>
        <w:jc w:val="both"/>
        <w:rPr>
          <w:rFonts w:ascii="Arial" w:hAnsi="Arial" w:cs="Arial"/>
        </w:rPr>
      </w:pPr>
    </w:p>
    <w:p w14:paraId="21E4EABC" w14:textId="361328F0" w:rsidR="00992237" w:rsidRPr="00441458" w:rsidRDefault="00992237">
      <w:pPr>
        <w:pStyle w:val="a3"/>
        <w:numPr>
          <w:ilvl w:val="0"/>
          <w:numId w:val="16"/>
        </w:numPr>
        <w:spacing w:line="276" w:lineRule="auto"/>
        <w:jc w:val="both"/>
        <w:rPr>
          <w:rFonts w:ascii="Arial" w:hAnsi="Arial" w:cs="Arial"/>
        </w:rPr>
      </w:pPr>
      <w:r w:rsidRPr="00441458">
        <w:rPr>
          <w:rFonts w:ascii="Arial" w:hAnsi="Arial" w:cs="Arial"/>
        </w:rPr>
        <w:t>Επιπρόσθετα παρατηρείται ότι για το ενεργοποιημένο βιοεξανθράκωμα</w:t>
      </w:r>
      <w:r w:rsidR="00F95BC6" w:rsidRPr="00441458">
        <w:rPr>
          <w:rFonts w:ascii="Arial" w:hAnsi="Arial" w:cs="Arial"/>
        </w:rPr>
        <w:t>, οι μεγάλες ταχύτητες διήθησης επιφέρουν γρηγορότερα τον κορεσμό του χρώματος σε σχέση με τον κορεσμό των φαινολών.</w:t>
      </w:r>
      <w:r w:rsidR="0006393B" w:rsidRPr="00441458">
        <w:rPr>
          <w:rFonts w:ascii="Arial" w:hAnsi="Arial" w:cs="Arial"/>
        </w:rPr>
        <w:t xml:space="preserve"> Ενώ για </w:t>
      </w:r>
      <w:r w:rsidR="00FF4987">
        <w:rPr>
          <w:rFonts w:ascii="Arial" w:hAnsi="Arial" w:cs="Arial"/>
        </w:rPr>
        <w:t xml:space="preserve">μικρές ταχύτητες ροής </w:t>
      </w:r>
      <w:r w:rsidR="0006393B" w:rsidRPr="00441458">
        <w:rPr>
          <w:rFonts w:ascii="Arial" w:hAnsi="Arial" w:cs="Arial"/>
        </w:rPr>
        <w:t>ο κορεσμός των φαινολών επέρχεται γρηγορότερα από του χρώματος.</w:t>
      </w:r>
    </w:p>
    <w:p w14:paraId="551A4E76" w14:textId="77777777" w:rsidR="00EE03FE" w:rsidRPr="00441458" w:rsidRDefault="00EE03FE" w:rsidP="00CB26A4">
      <w:pPr>
        <w:pStyle w:val="a3"/>
        <w:spacing w:line="276" w:lineRule="auto"/>
        <w:jc w:val="both"/>
        <w:rPr>
          <w:rFonts w:ascii="Arial" w:hAnsi="Arial" w:cs="Arial"/>
        </w:rPr>
      </w:pPr>
    </w:p>
    <w:p w14:paraId="6BA5DCF3" w14:textId="6F9ED639" w:rsidR="00EE03FE" w:rsidRPr="00441458" w:rsidRDefault="00EE03FE">
      <w:pPr>
        <w:pStyle w:val="a3"/>
        <w:numPr>
          <w:ilvl w:val="0"/>
          <w:numId w:val="16"/>
        </w:numPr>
        <w:spacing w:line="276" w:lineRule="auto"/>
        <w:jc w:val="both"/>
        <w:rPr>
          <w:rFonts w:ascii="Arial" w:hAnsi="Arial" w:cs="Arial"/>
        </w:rPr>
      </w:pPr>
      <w:r w:rsidRPr="00441458">
        <w:rPr>
          <w:rFonts w:ascii="Arial" w:hAnsi="Arial" w:cs="Arial"/>
        </w:rPr>
        <w:t>Μετά το πέρας της αναγεννήσεως του υλικού η προσροφητική του ικανότητα αυξάνεται αισθητά</w:t>
      </w:r>
      <w:r w:rsidR="00507FCA" w:rsidRPr="00441458">
        <w:rPr>
          <w:rFonts w:ascii="Arial" w:hAnsi="Arial" w:cs="Arial"/>
        </w:rPr>
        <w:t>,</w:t>
      </w:r>
      <w:r w:rsidRPr="00441458">
        <w:rPr>
          <w:rFonts w:ascii="Arial" w:hAnsi="Arial" w:cs="Arial"/>
        </w:rPr>
        <w:t xml:space="preserve"> </w:t>
      </w:r>
      <w:r w:rsidR="00507FCA" w:rsidRPr="00441458">
        <w:rPr>
          <w:rFonts w:ascii="Arial" w:hAnsi="Arial" w:cs="Arial"/>
        </w:rPr>
        <w:t>συγκρινόμενο με το</w:t>
      </w:r>
      <w:r w:rsidR="00672AC4" w:rsidRPr="00441458">
        <w:rPr>
          <w:rFonts w:ascii="Arial" w:hAnsi="Arial" w:cs="Arial"/>
        </w:rPr>
        <w:t xml:space="preserve"> απλά</w:t>
      </w:r>
      <w:r w:rsidR="00507FCA" w:rsidRPr="00441458">
        <w:rPr>
          <w:rFonts w:ascii="Arial" w:hAnsi="Arial" w:cs="Arial"/>
        </w:rPr>
        <w:t xml:space="preserve"> </w:t>
      </w:r>
      <w:r w:rsidRPr="00441458">
        <w:rPr>
          <w:rFonts w:ascii="Arial" w:hAnsi="Arial" w:cs="Arial"/>
        </w:rPr>
        <w:t>ενεργοποιημένο βιοεξανθράκωμα</w:t>
      </w:r>
      <w:r w:rsidR="00672AC4" w:rsidRPr="00441458">
        <w:rPr>
          <w:rFonts w:ascii="Arial" w:hAnsi="Arial" w:cs="Arial"/>
        </w:rPr>
        <w:t xml:space="preserve">. </w:t>
      </w:r>
      <w:r w:rsidR="003348F0" w:rsidRPr="00441458">
        <w:rPr>
          <w:rFonts w:ascii="Arial" w:hAnsi="Arial" w:cs="Arial"/>
        </w:rPr>
        <w:t xml:space="preserve">Συμπεραίνοντας </w:t>
      </w:r>
      <w:r w:rsidR="00672AC4" w:rsidRPr="00441458">
        <w:rPr>
          <w:rFonts w:ascii="Arial" w:hAnsi="Arial" w:cs="Arial"/>
        </w:rPr>
        <w:t>ότι η επαναχρησιμοποίηση του υλικού</w:t>
      </w:r>
      <w:r w:rsidR="003348F0" w:rsidRPr="00441458">
        <w:rPr>
          <w:rFonts w:ascii="Arial" w:hAnsi="Arial" w:cs="Arial"/>
        </w:rPr>
        <w:t>,</w:t>
      </w:r>
      <w:r w:rsidR="00672AC4" w:rsidRPr="00441458">
        <w:rPr>
          <w:rFonts w:ascii="Arial" w:hAnsi="Arial" w:cs="Arial"/>
        </w:rPr>
        <w:t xml:space="preserve"> όχι μόνο οδηγεί στην ελαχιστοποίηση των αποβλήτων από άνθρακα αλλά και στην </w:t>
      </w:r>
      <w:r w:rsidR="003348F0" w:rsidRPr="00441458">
        <w:rPr>
          <w:rFonts w:ascii="Arial" w:hAnsi="Arial" w:cs="Arial"/>
        </w:rPr>
        <w:t>π</w:t>
      </w:r>
      <w:r w:rsidR="00672AC4" w:rsidRPr="00441458">
        <w:rPr>
          <w:rFonts w:ascii="Arial" w:hAnsi="Arial" w:cs="Arial"/>
        </w:rPr>
        <w:t xml:space="preserve">αρασκευή ενός ακόμα καλύτερου </w:t>
      </w:r>
      <w:r w:rsidR="003348F0" w:rsidRPr="00441458">
        <w:rPr>
          <w:rFonts w:ascii="Arial" w:hAnsi="Arial" w:cs="Arial"/>
        </w:rPr>
        <w:t xml:space="preserve">προϊόντος </w:t>
      </w:r>
      <w:r w:rsidR="00672AC4" w:rsidRPr="00441458">
        <w:rPr>
          <w:rFonts w:ascii="Arial" w:hAnsi="Arial" w:cs="Arial"/>
        </w:rPr>
        <w:t>με καλύτερα προσροφητικά χαρακτηριστικά</w:t>
      </w:r>
      <w:r w:rsidR="003348F0" w:rsidRPr="00441458">
        <w:rPr>
          <w:rFonts w:ascii="Arial" w:hAnsi="Arial" w:cs="Arial"/>
        </w:rPr>
        <w:t>.</w:t>
      </w:r>
    </w:p>
    <w:p w14:paraId="330B28CF" w14:textId="77777777" w:rsidR="004A7A12" w:rsidRPr="00441458" w:rsidRDefault="004A7A12" w:rsidP="00CB26A4">
      <w:pPr>
        <w:pStyle w:val="a3"/>
        <w:spacing w:line="276" w:lineRule="auto"/>
        <w:jc w:val="both"/>
        <w:rPr>
          <w:rFonts w:ascii="Arial" w:hAnsi="Arial" w:cs="Arial"/>
        </w:rPr>
      </w:pPr>
    </w:p>
    <w:p w14:paraId="3B8D33DB" w14:textId="5CE9FE3B" w:rsidR="004A7A12" w:rsidRPr="00441458" w:rsidRDefault="004A7A12">
      <w:pPr>
        <w:pStyle w:val="a3"/>
        <w:numPr>
          <w:ilvl w:val="0"/>
          <w:numId w:val="16"/>
        </w:numPr>
        <w:spacing w:line="276" w:lineRule="auto"/>
        <w:jc w:val="both"/>
        <w:rPr>
          <w:rFonts w:ascii="Arial" w:hAnsi="Arial" w:cs="Arial"/>
        </w:rPr>
      </w:pPr>
      <w:r w:rsidRPr="00441458">
        <w:rPr>
          <w:rFonts w:ascii="Arial" w:hAnsi="Arial" w:cs="Arial"/>
        </w:rPr>
        <w:t>Συνολικά πραγματοποιήθηκαν τέσσερις αναγεννήσεις</w:t>
      </w:r>
      <w:r w:rsidR="00466A82" w:rsidRPr="00441458">
        <w:rPr>
          <w:rFonts w:ascii="Arial" w:hAnsi="Arial" w:cs="Arial"/>
        </w:rPr>
        <w:t xml:space="preserve"> η προσροφητική ικανότητα του υλικού ακόμα και μετά την 4</w:t>
      </w:r>
      <w:r w:rsidR="00466A82" w:rsidRPr="00441458">
        <w:rPr>
          <w:rFonts w:ascii="Arial" w:hAnsi="Arial" w:cs="Arial"/>
          <w:vertAlign w:val="superscript"/>
        </w:rPr>
        <w:t>η</w:t>
      </w:r>
      <w:r w:rsidR="00466A82" w:rsidRPr="00441458">
        <w:rPr>
          <w:rFonts w:ascii="Arial" w:hAnsi="Arial" w:cs="Arial"/>
        </w:rPr>
        <w:t xml:space="preserve"> αναγέννηση δεν παρουσίασε ιδιαίτερα μεγάλη πτώση. Μάλιστα φαίνεται και από τα διαγράμματα ότι η μείωση της προσροφητικότητας</w:t>
      </w:r>
      <w:r w:rsidR="00EA2945" w:rsidRPr="00441458">
        <w:rPr>
          <w:rFonts w:ascii="Arial" w:hAnsi="Arial" w:cs="Arial"/>
        </w:rPr>
        <w:t>,</w:t>
      </w:r>
      <w:r w:rsidR="00466A82" w:rsidRPr="00441458">
        <w:rPr>
          <w:rFonts w:ascii="Arial" w:hAnsi="Arial" w:cs="Arial"/>
        </w:rPr>
        <w:t xml:space="preserve"> μεταξύ των αναγεννήσεων</w:t>
      </w:r>
      <w:r w:rsidR="00EA2945" w:rsidRPr="00441458">
        <w:rPr>
          <w:rFonts w:ascii="Arial" w:hAnsi="Arial" w:cs="Arial"/>
        </w:rPr>
        <w:t>,</w:t>
      </w:r>
      <w:r w:rsidR="00466A82" w:rsidRPr="00441458">
        <w:rPr>
          <w:rFonts w:ascii="Arial" w:hAnsi="Arial" w:cs="Arial"/>
        </w:rPr>
        <w:t xml:space="preserve"> είναι μικρή και  αρκετά μεγαλύτερη από την προσροφητικότητα του απλά ενεργοποιημένου βιοεξανθρακώματος.</w:t>
      </w:r>
    </w:p>
    <w:p w14:paraId="11657320" w14:textId="77777777" w:rsidR="00EA2945" w:rsidRPr="00441458" w:rsidRDefault="00EA2945" w:rsidP="00CB26A4">
      <w:pPr>
        <w:pStyle w:val="a3"/>
        <w:spacing w:line="276" w:lineRule="auto"/>
        <w:jc w:val="both"/>
        <w:rPr>
          <w:rFonts w:ascii="Arial" w:hAnsi="Arial" w:cs="Arial"/>
        </w:rPr>
      </w:pPr>
    </w:p>
    <w:p w14:paraId="646BEDFD" w14:textId="43326002" w:rsidR="00FE6BE9" w:rsidRPr="00441458" w:rsidRDefault="00B86B12">
      <w:pPr>
        <w:pStyle w:val="a3"/>
        <w:numPr>
          <w:ilvl w:val="0"/>
          <w:numId w:val="17"/>
        </w:numPr>
        <w:spacing w:line="276" w:lineRule="auto"/>
        <w:jc w:val="both"/>
        <w:rPr>
          <w:rFonts w:ascii="Arial" w:hAnsi="Arial" w:cs="Arial"/>
        </w:rPr>
      </w:pPr>
      <w:r w:rsidRPr="00441458">
        <w:rPr>
          <w:rFonts w:ascii="Arial" w:hAnsi="Arial" w:cs="Arial"/>
        </w:rPr>
        <w:t>Για την καλύτερη</w:t>
      </w:r>
      <w:r w:rsidR="00242F12" w:rsidRPr="00441458">
        <w:rPr>
          <w:rFonts w:ascii="Arial" w:hAnsi="Arial" w:cs="Arial"/>
        </w:rPr>
        <w:t xml:space="preserve"> </w:t>
      </w:r>
      <w:r w:rsidR="009401CF" w:rsidRPr="00441458">
        <w:rPr>
          <w:rFonts w:ascii="Arial" w:hAnsi="Arial" w:cs="Arial"/>
        </w:rPr>
        <w:t>προσομοίωση των αποτελεσμάτων πραγματοποιήθηκε μοντελοποίηση για το αναγεννημένο βιοεξανθράκωμα. Τα καλύτερα αποτελέσματα πάρθηκαν από τα μοντέλα Yoon-Nelson και Thomas, καθώς προσέδιδαν το μεγαλύτερο συντελεστή συσχέτισης.</w:t>
      </w:r>
    </w:p>
    <w:p w14:paraId="7E9A01B1" w14:textId="77777777" w:rsidR="00FE6BE9" w:rsidRPr="00441458" w:rsidRDefault="00FE6BE9" w:rsidP="00CB26A4">
      <w:pPr>
        <w:pStyle w:val="a3"/>
        <w:spacing w:line="276" w:lineRule="auto"/>
        <w:jc w:val="both"/>
        <w:rPr>
          <w:rFonts w:ascii="Arial" w:hAnsi="Arial" w:cs="Arial"/>
        </w:rPr>
      </w:pPr>
    </w:p>
    <w:p w14:paraId="1CAA65DE" w14:textId="753FE2C0" w:rsidR="00CD71A7" w:rsidRPr="00441458" w:rsidRDefault="006B759F">
      <w:pPr>
        <w:pStyle w:val="a3"/>
        <w:numPr>
          <w:ilvl w:val="0"/>
          <w:numId w:val="17"/>
        </w:numPr>
        <w:spacing w:line="276" w:lineRule="auto"/>
        <w:jc w:val="both"/>
        <w:rPr>
          <w:rFonts w:ascii="Arial" w:hAnsi="Arial" w:cs="Arial"/>
        </w:rPr>
      </w:pPr>
      <w:r w:rsidRPr="00441458">
        <w:rPr>
          <w:rFonts w:ascii="Arial" w:hAnsi="Arial" w:cs="Arial"/>
        </w:rPr>
        <w:t xml:space="preserve">Από την ανάλυση </w:t>
      </w:r>
      <w:r w:rsidRPr="00441458">
        <w:rPr>
          <w:rFonts w:ascii="Arial" w:hAnsi="Arial" w:cs="Arial"/>
          <w:lang w:val="en-US"/>
        </w:rPr>
        <w:t>TGA</w:t>
      </w:r>
      <w:r w:rsidRPr="00441458">
        <w:rPr>
          <w:rFonts w:ascii="Arial" w:hAnsi="Arial" w:cs="Arial"/>
        </w:rPr>
        <w:t xml:space="preserve">, </w:t>
      </w:r>
      <w:r w:rsidRPr="00441458">
        <w:rPr>
          <w:rFonts w:ascii="Arial" w:hAnsi="Arial" w:cs="Arial"/>
          <w:lang w:val="en-US"/>
        </w:rPr>
        <w:t>BET</w:t>
      </w:r>
      <w:r w:rsidRPr="00441458">
        <w:rPr>
          <w:rFonts w:ascii="Arial" w:hAnsi="Arial" w:cs="Arial"/>
        </w:rPr>
        <w:t xml:space="preserve">, </w:t>
      </w:r>
      <w:r w:rsidRPr="00441458">
        <w:rPr>
          <w:rFonts w:ascii="Arial" w:hAnsi="Arial" w:cs="Arial"/>
          <w:lang w:val="en-US"/>
        </w:rPr>
        <w:t>EDX</w:t>
      </w:r>
      <w:r w:rsidRPr="00441458">
        <w:rPr>
          <w:rFonts w:ascii="Arial" w:hAnsi="Arial" w:cs="Arial"/>
        </w:rPr>
        <w:t xml:space="preserve"> και </w:t>
      </w:r>
      <w:r w:rsidRPr="00441458">
        <w:rPr>
          <w:rFonts w:ascii="Arial" w:hAnsi="Arial" w:cs="Arial"/>
          <w:lang w:val="en-US"/>
        </w:rPr>
        <w:t>SEM</w:t>
      </w:r>
      <w:r w:rsidRPr="00441458">
        <w:rPr>
          <w:rFonts w:ascii="Arial" w:hAnsi="Arial" w:cs="Arial"/>
        </w:rPr>
        <w:t xml:space="preserve"> διαπιστώνεται ότι τα χημικά στοιχεία που έχουν επικαθήσει στην επιφάνεια του προσροφητή συμβάλλουν στην απόδοση της προσρόφησης. Εξού και το δυο φορές αναγεννημένο βιοεξανθράκωμα παρουσιάζει πολύ καλά αποτελέσματα  συγκρινόμενο με το ενεργοποιημένο και το μια φορά αναγεννημένο βιοεξανθράκωμα.</w:t>
      </w:r>
    </w:p>
    <w:p w14:paraId="2EEADEE8" w14:textId="77777777" w:rsidR="00FE6BE9" w:rsidRPr="00441458" w:rsidRDefault="00FE6BE9" w:rsidP="00CB26A4">
      <w:pPr>
        <w:pStyle w:val="a3"/>
        <w:spacing w:line="276" w:lineRule="auto"/>
        <w:jc w:val="both"/>
        <w:rPr>
          <w:rFonts w:ascii="Arial" w:hAnsi="Arial" w:cs="Arial"/>
        </w:rPr>
      </w:pPr>
    </w:p>
    <w:p w14:paraId="1BCDF4D1" w14:textId="6DFB7707" w:rsidR="0011068E" w:rsidRDefault="0011068E" w:rsidP="00CB26A4">
      <w:pPr>
        <w:pStyle w:val="a3"/>
        <w:spacing w:line="276" w:lineRule="auto"/>
        <w:jc w:val="both"/>
        <w:rPr>
          <w:rFonts w:ascii="Arial" w:hAnsi="Arial" w:cs="Arial"/>
        </w:rPr>
      </w:pPr>
    </w:p>
    <w:p w14:paraId="63123B61" w14:textId="4D7CF18C" w:rsidR="00977225" w:rsidRDefault="00977225" w:rsidP="00CB26A4">
      <w:pPr>
        <w:pStyle w:val="a3"/>
        <w:spacing w:line="276" w:lineRule="auto"/>
        <w:jc w:val="both"/>
        <w:rPr>
          <w:rFonts w:ascii="Arial" w:hAnsi="Arial" w:cs="Arial"/>
        </w:rPr>
      </w:pPr>
    </w:p>
    <w:p w14:paraId="4D4B649F" w14:textId="28233402" w:rsidR="00977225" w:rsidRDefault="00977225" w:rsidP="00CB26A4">
      <w:pPr>
        <w:pStyle w:val="a3"/>
        <w:spacing w:line="276" w:lineRule="auto"/>
        <w:jc w:val="both"/>
        <w:rPr>
          <w:rFonts w:ascii="Arial" w:hAnsi="Arial" w:cs="Arial"/>
        </w:rPr>
      </w:pPr>
    </w:p>
    <w:p w14:paraId="698EE639" w14:textId="6828C617" w:rsidR="00977225" w:rsidRDefault="00977225" w:rsidP="00CB26A4">
      <w:pPr>
        <w:pStyle w:val="a3"/>
        <w:spacing w:line="276" w:lineRule="auto"/>
        <w:jc w:val="both"/>
        <w:rPr>
          <w:rFonts w:ascii="Arial" w:hAnsi="Arial" w:cs="Arial"/>
        </w:rPr>
      </w:pPr>
    </w:p>
    <w:p w14:paraId="7F44401C" w14:textId="73BF0E8A" w:rsidR="00977225" w:rsidRDefault="00977225" w:rsidP="00CB26A4">
      <w:pPr>
        <w:pStyle w:val="a3"/>
        <w:spacing w:line="276" w:lineRule="auto"/>
        <w:jc w:val="both"/>
        <w:rPr>
          <w:rFonts w:ascii="Arial" w:hAnsi="Arial" w:cs="Arial"/>
        </w:rPr>
      </w:pPr>
    </w:p>
    <w:p w14:paraId="039DAF6F" w14:textId="2DA7BD7A" w:rsidR="00977225" w:rsidRDefault="00977225" w:rsidP="00CB26A4">
      <w:pPr>
        <w:pStyle w:val="a3"/>
        <w:spacing w:line="276" w:lineRule="auto"/>
        <w:jc w:val="both"/>
        <w:rPr>
          <w:rFonts w:ascii="Arial" w:hAnsi="Arial" w:cs="Arial"/>
        </w:rPr>
      </w:pPr>
    </w:p>
    <w:p w14:paraId="171CCDA3" w14:textId="4709914C" w:rsidR="006A02FD" w:rsidRDefault="006A02FD" w:rsidP="00CB26A4">
      <w:pPr>
        <w:pStyle w:val="a3"/>
        <w:spacing w:line="276" w:lineRule="auto"/>
        <w:jc w:val="both"/>
        <w:rPr>
          <w:rFonts w:ascii="Arial" w:hAnsi="Arial" w:cs="Arial"/>
        </w:rPr>
      </w:pPr>
    </w:p>
    <w:p w14:paraId="5517FB75" w14:textId="77777777" w:rsidR="006A02FD" w:rsidRDefault="006A02FD" w:rsidP="00CB26A4">
      <w:pPr>
        <w:pStyle w:val="a3"/>
        <w:spacing w:line="276" w:lineRule="auto"/>
        <w:jc w:val="both"/>
        <w:rPr>
          <w:rFonts w:ascii="Arial" w:hAnsi="Arial" w:cs="Arial"/>
        </w:rPr>
      </w:pPr>
    </w:p>
    <w:p w14:paraId="1A957AF6" w14:textId="77777777" w:rsidR="00977225" w:rsidRPr="00441458" w:rsidRDefault="00977225" w:rsidP="00CB26A4">
      <w:pPr>
        <w:pStyle w:val="a3"/>
        <w:spacing w:line="276" w:lineRule="auto"/>
        <w:jc w:val="both"/>
        <w:rPr>
          <w:rFonts w:ascii="Arial" w:hAnsi="Arial" w:cs="Arial"/>
        </w:rPr>
      </w:pPr>
    </w:p>
    <w:p w14:paraId="175D0554" w14:textId="0E62C211" w:rsidR="00EA2945" w:rsidRPr="001A32D0" w:rsidRDefault="001A32D0" w:rsidP="001A32D0">
      <w:pPr>
        <w:pStyle w:val="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09" w:name="_Toc125736902"/>
      <w:r w:rsidRPr="001A32D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5</w:t>
      </w:r>
      <w:r w:rsidR="0006393B" w:rsidRPr="001A32D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 Προτάσεις</w:t>
      </w:r>
      <w:bookmarkEnd w:id="309"/>
      <w:r w:rsidR="0006393B" w:rsidRPr="001A32D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6633128" w14:textId="77777777" w:rsidR="0006393B" w:rsidRPr="00441458" w:rsidRDefault="0006393B" w:rsidP="00CB26A4">
      <w:pPr>
        <w:pStyle w:val="a3"/>
        <w:spacing w:line="276" w:lineRule="auto"/>
        <w:jc w:val="both"/>
        <w:rPr>
          <w:rFonts w:ascii="Arial" w:hAnsi="Arial" w:cs="Arial"/>
        </w:rPr>
      </w:pPr>
    </w:p>
    <w:p w14:paraId="4B970089" w14:textId="2D6EFCA2" w:rsidR="00335D76" w:rsidRPr="00441458" w:rsidRDefault="0006393B">
      <w:pPr>
        <w:pStyle w:val="a3"/>
        <w:numPr>
          <w:ilvl w:val="0"/>
          <w:numId w:val="17"/>
        </w:numPr>
        <w:spacing w:line="276" w:lineRule="auto"/>
        <w:jc w:val="both"/>
        <w:rPr>
          <w:rFonts w:ascii="Arial" w:hAnsi="Arial" w:cs="Arial"/>
        </w:rPr>
      </w:pPr>
      <w:r w:rsidRPr="00441458">
        <w:rPr>
          <w:rFonts w:ascii="Arial" w:hAnsi="Arial" w:cs="Arial"/>
        </w:rPr>
        <w:t>Χρήση διαφορετικού οξέος για την ενεργοποίηση του βιοεξανθρακώματος,</w:t>
      </w:r>
      <w:r w:rsidR="00E47094" w:rsidRPr="00441458">
        <w:rPr>
          <w:rFonts w:ascii="Arial" w:hAnsi="Arial" w:cs="Arial"/>
        </w:rPr>
        <w:t xml:space="preserve"> </w:t>
      </w:r>
      <w:r w:rsidRPr="00441458">
        <w:rPr>
          <w:rFonts w:ascii="Arial" w:hAnsi="Arial" w:cs="Arial"/>
        </w:rPr>
        <w:t xml:space="preserve">όπως για παράδειγμα </w:t>
      </w:r>
      <w:r w:rsidRPr="00441458">
        <w:rPr>
          <w:rFonts w:ascii="Arial" w:hAnsi="Arial" w:cs="Arial"/>
          <w:lang w:val="en-US"/>
        </w:rPr>
        <w:t>H</w:t>
      </w:r>
      <w:r w:rsidRPr="00441458">
        <w:rPr>
          <w:rFonts w:ascii="Arial" w:hAnsi="Arial" w:cs="Arial"/>
          <w:vertAlign w:val="subscript"/>
        </w:rPr>
        <w:t>3</w:t>
      </w:r>
      <w:r w:rsidRPr="00441458">
        <w:rPr>
          <w:rFonts w:ascii="Arial" w:hAnsi="Arial" w:cs="Arial"/>
          <w:lang w:val="en-US"/>
        </w:rPr>
        <w:t>PO</w:t>
      </w:r>
      <w:r w:rsidRPr="00441458">
        <w:rPr>
          <w:rFonts w:ascii="Arial" w:hAnsi="Arial" w:cs="Arial"/>
          <w:vertAlign w:val="subscript"/>
        </w:rPr>
        <w:t>4</w:t>
      </w:r>
      <w:r w:rsidRPr="00441458">
        <w:rPr>
          <w:rFonts w:ascii="Arial" w:hAnsi="Arial" w:cs="Arial"/>
        </w:rPr>
        <w:t xml:space="preserve"> το οποίο μάλιστα, μπορεί να λειτουργήσει και σαν καταλύτης προστατεύοντας την δομή των πόρων του βιοεξανθρακώματος </w:t>
      </w:r>
      <w:r w:rsidR="00445062" w:rsidRPr="00441458">
        <w:rPr>
          <w:rFonts w:ascii="Arial" w:hAnsi="Arial" w:cs="Arial"/>
        </w:rPr>
        <w:t>α</w:t>
      </w:r>
      <w:r w:rsidRPr="00441458">
        <w:rPr>
          <w:rFonts w:ascii="Arial" w:hAnsi="Arial" w:cs="Arial"/>
        </w:rPr>
        <w:t>υξάνοντας έτσι και την αποδοτικότητα του.</w:t>
      </w:r>
    </w:p>
    <w:p w14:paraId="0AC9D3A8" w14:textId="77777777" w:rsidR="00445062" w:rsidRPr="00441458" w:rsidRDefault="00445062" w:rsidP="00CB26A4">
      <w:pPr>
        <w:pStyle w:val="a3"/>
        <w:spacing w:line="276" w:lineRule="auto"/>
        <w:jc w:val="both"/>
        <w:rPr>
          <w:rFonts w:ascii="Arial" w:hAnsi="Arial" w:cs="Arial"/>
        </w:rPr>
      </w:pPr>
    </w:p>
    <w:p w14:paraId="3C76F1A8" w14:textId="4CE7BBA6" w:rsidR="0006393B" w:rsidRPr="00441458" w:rsidRDefault="00977225">
      <w:pPr>
        <w:pStyle w:val="a3"/>
        <w:numPr>
          <w:ilvl w:val="0"/>
          <w:numId w:val="17"/>
        </w:numPr>
        <w:spacing w:line="276" w:lineRule="auto"/>
        <w:jc w:val="both"/>
        <w:rPr>
          <w:rFonts w:ascii="Arial" w:hAnsi="Arial" w:cs="Arial"/>
        </w:rPr>
      </w:pPr>
      <w:r>
        <w:rPr>
          <w:rFonts w:ascii="Arial" w:hAnsi="Arial" w:cs="Arial"/>
        </w:rPr>
        <w:t>Χ</w:t>
      </w:r>
      <w:r w:rsidR="0006393B" w:rsidRPr="00441458">
        <w:rPr>
          <w:rFonts w:ascii="Arial" w:hAnsi="Arial" w:cs="Arial"/>
        </w:rPr>
        <w:t xml:space="preserve">ρήση </w:t>
      </w:r>
      <w:r>
        <w:rPr>
          <w:rFonts w:ascii="Arial" w:hAnsi="Arial" w:cs="Arial"/>
        </w:rPr>
        <w:t>διαφορετικής βιομάζας</w:t>
      </w:r>
      <w:r w:rsidR="0006393B" w:rsidRPr="00441458">
        <w:rPr>
          <w:rFonts w:ascii="Arial" w:hAnsi="Arial" w:cs="Arial"/>
        </w:rPr>
        <w:t>, για την παραγωγή του βιοεξανθρακώματος</w:t>
      </w:r>
      <w:r>
        <w:rPr>
          <w:rFonts w:ascii="Arial" w:hAnsi="Arial" w:cs="Arial"/>
        </w:rPr>
        <w:t xml:space="preserve"> (π.χ</w:t>
      </w:r>
      <w:r w:rsidR="0006393B" w:rsidRPr="00441458">
        <w:rPr>
          <w:rFonts w:ascii="Arial" w:hAnsi="Arial" w:cs="Arial"/>
        </w:rPr>
        <w:t>.</w:t>
      </w:r>
      <w:r>
        <w:rPr>
          <w:rFonts w:ascii="Arial" w:hAnsi="Arial" w:cs="Arial"/>
        </w:rPr>
        <w:t xml:space="preserve"> φυσικά υπολείμματα ελιάς, πορτοκαλιού, καστανιάς, κ.τ.λ.).</w:t>
      </w:r>
      <w:r w:rsidR="0006393B" w:rsidRPr="00441458">
        <w:rPr>
          <w:rFonts w:ascii="Arial" w:hAnsi="Arial" w:cs="Arial"/>
        </w:rPr>
        <w:t xml:space="preserve"> Πολύ καλή επιλογή θα μπορούσ</w:t>
      </w:r>
      <w:r w:rsidR="00445062" w:rsidRPr="00441458">
        <w:rPr>
          <w:rFonts w:ascii="Arial" w:hAnsi="Arial" w:cs="Arial"/>
        </w:rPr>
        <w:t>ε</w:t>
      </w:r>
      <w:r w:rsidR="0006393B" w:rsidRPr="00441458">
        <w:rPr>
          <w:rFonts w:ascii="Arial" w:hAnsi="Arial" w:cs="Arial"/>
        </w:rPr>
        <w:t xml:space="preserve"> να ήταν το στερεό υπόλειμμα από τα εργοστάσια παραγωγής ελιάς</w:t>
      </w:r>
      <w:r w:rsidR="00445062" w:rsidRPr="00441458">
        <w:rPr>
          <w:rFonts w:ascii="Arial" w:hAnsi="Arial" w:cs="Arial"/>
        </w:rPr>
        <w:t>,</w:t>
      </w:r>
      <w:r w:rsidR="0006393B" w:rsidRPr="00441458">
        <w:rPr>
          <w:rFonts w:ascii="Arial" w:hAnsi="Arial" w:cs="Arial"/>
        </w:rPr>
        <w:t xml:space="preserve"> τα οποία αποτελούνται κυρίως από φύλλα και κλαδιά.</w:t>
      </w:r>
    </w:p>
    <w:p w14:paraId="6020978E" w14:textId="77777777" w:rsidR="00445062" w:rsidRPr="00441458" w:rsidRDefault="00445062" w:rsidP="00CB26A4">
      <w:pPr>
        <w:pStyle w:val="a3"/>
        <w:spacing w:line="276" w:lineRule="auto"/>
        <w:jc w:val="both"/>
        <w:rPr>
          <w:rFonts w:ascii="Arial" w:hAnsi="Arial" w:cs="Arial"/>
        </w:rPr>
      </w:pPr>
    </w:p>
    <w:p w14:paraId="352B7B29" w14:textId="76972D72" w:rsidR="00445062" w:rsidRPr="00441458" w:rsidRDefault="00445062">
      <w:pPr>
        <w:pStyle w:val="a3"/>
        <w:numPr>
          <w:ilvl w:val="0"/>
          <w:numId w:val="17"/>
        </w:numPr>
        <w:spacing w:line="276" w:lineRule="auto"/>
        <w:jc w:val="both"/>
        <w:rPr>
          <w:rFonts w:ascii="Arial" w:hAnsi="Arial" w:cs="Arial"/>
        </w:rPr>
      </w:pPr>
      <w:r w:rsidRPr="00441458">
        <w:rPr>
          <w:rFonts w:ascii="Arial" w:hAnsi="Arial" w:cs="Arial"/>
        </w:rPr>
        <w:t xml:space="preserve">Χρήση και άλλων μοντέλων μη γραμμικών για καλύτερη προσομοίωση των αποτελεσμάτων </w:t>
      </w:r>
    </w:p>
    <w:p w14:paraId="5D9729F2" w14:textId="77777777" w:rsidR="00445062" w:rsidRPr="00441458" w:rsidRDefault="00445062" w:rsidP="00CB26A4">
      <w:pPr>
        <w:pStyle w:val="a3"/>
        <w:spacing w:line="276" w:lineRule="auto"/>
        <w:jc w:val="both"/>
        <w:rPr>
          <w:rFonts w:ascii="Arial" w:hAnsi="Arial" w:cs="Arial"/>
        </w:rPr>
      </w:pPr>
    </w:p>
    <w:p w14:paraId="75DF5B1E" w14:textId="7D352CF9" w:rsidR="001F277A" w:rsidRPr="00441458" w:rsidRDefault="00445062">
      <w:pPr>
        <w:pStyle w:val="a3"/>
        <w:numPr>
          <w:ilvl w:val="0"/>
          <w:numId w:val="17"/>
        </w:numPr>
        <w:spacing w:line="276" w:lineRule="auto"/>
        <w:jc w:val="both"/>
        <w:rPr>
          <w:rFonts w:ascii="Arial" w:hAnsi="Arial" w:cs="Arial"/>
        </w:rPr>
      </w:pPr>
      <w:r w:rsidRPr="00441458">
        <w:rPr>
          <w:rFonts w:ascii="Arial" w:hAnsi="Arial" w:cs="Arial"/>
        </w:rPr>
        <w:t xml:space="preserve">Υλοποίηση του ίδιου πειράματος χρησιμοποιώντας το υγρό απόβλητο εκροής από διφασικό ελαιουργείο, το οποίο είναι </w:t>
      </w:r>
      <w:r w:rsidR="003E5D3A" w:rsidRPr="00441458">
        <w:rPr>
          <w:rFonts w:ascii="Arial" w:hAnsi="Arial" w:cs="Arial"/>
        </w:rPr>
        <w:t>απαλλαγμένο</w:t>
      </w:r>
      <w:r w:rsidRPr="00441458">
        <w:rPr>
          <w:rFonts w:ascii="Arial" w:hAnsi="Arial" w:cs="Arial"/>
        </w:rPr>
        <w:t xml:space="preserve"> </w:t>
      </w:r>
      <w:r w:rsidR="003E5D3A" w:rsidRPr="00441458">
        <w:rPr>
          <w:rFonts w:ascii="Arial" w:hAnsi="Arial" w:cs="Arial"/>
        </w:rPr>
        <w:t>από</w:t>
      </w:r>
      <w:r w:rsidRPr="00441458">
        <w:rPr>
          <w:rFonts w:ascii="Arial" w:hAnsi="Arial" w:cs="Arial"/>
        </w:rPr>
        <w:t xml:space="preserve"> πολύ μεγάλο όγκο στερεών </w:t>
      </w:r>
      <w:r w:rsidR="003E5D3A" w:rsidRPr="00441458">
        <w:rPr>
          <w:rFonts w:ascii="Arial" w:hAnsi="Arial" w:cs="Arial"/>
        </w:rPr>
        <w:t>καθιστώντας</w:t>
      </w:r>
      <w:r w:rsidRPr="00441458">
        <w:rPr>
          <w:rFonts w:ascii="Arial" w:hAnsi="Arial" w:cs="Arial"/>
        </w:rPr>
        <w:t xml:space="preserve"> έτσι την </w:t>
      </w:r>
      <w:r w:rsidR="003E5D3A" w:rsidRPr="00441458">
        <w:rPr>
          <w:rFonts w:ascii="Arial" w:hAnsi="Arial" w:cs="Arial"/>
        </w:rPr>
        <w:t>προ επεξεργασία</w:t>
      </w:r>
      <w:r w:rsidRPr="00441458">
        <w:rPr>
          <w:rFonts w:ascii="Arial" w:hAnsi="Arial" w:cs="Arial"/>
        </w:rPr>
        <w:t xml:space="preserve"> του αποβλήτου ευκολότερ</w:t>
      </w:r>
      <w:r w:rsidR="00571E4A">
        <w:rPr>
          <w:rFonts w:ascii="Arial" w:hAnsi="Arial" w:cs="Arial"/>
        </w:rPr>
        <w:t>η</w:t>
      </w:r>
      <w:r w:rsidRPr="00441458">
        <w:rPr>
          <w:rFonts w:ascii="Arial" w:hAnsi="Arial" w:cs="Arial"/>
        </w:rPr>
        <w:t>.</w:t>
      </w:r>
    </w:p>
    <w:p w14:paraId="4F6B5A5E" w14:textId="77777777" w:rsidR="00FB48DB" w:rsidRPr="00441458" w:rsidRDefault="00FB48DB" w:rsidP="00CB26A4">
      <w:pPr>
        <w:pStyle w:val="a3"/>
        <w:spacing w:line="276" w:lineRule="auto"/>
        <w:jc w:val="both"/>
        <w:rPr>
          <w:rFonts w:ascii="Arial" w:hAnsi="Arial" w:cs="Arial"/>
        </w:rPr>
      </w:pPr>
    </w:p>
    <w:p w14:paraId="3B18F9AC" w14:textId="482F1985" w:rsidR="0011068E" w:rsidRPr="00441458" w:rsidRDefault="0011068E" w:rsidP="00CB26A4">
      <w:pPr>
        <w:spacing w:line="276" w:lineRule="auto"/>
        <w:jc w:val="both"/>
        <w:rPr>
          <w:rFonts w:ascii="Arial" w:hAnsi="Arial" w:cs="Arial"/>
        </w:rPr>
      </w:pPr>
    </w:p>
    <w:p w14:paraId="51F2DB95" w14:textId="0F683920" w:rsidR="0011068E" w:rsidRPr="00441458" w:rsidRDefault="0011068E" w:rsidP="00CB26A4">
      <w:pPr>
        <w:spacing w:line="276" w:lineRule="auto"/>
        <w:jc w:val="both"/>
        <w:rPr>
          <w:rFonts w:ascii="Arial" w:hAnsi="Arial" w:cs="Arial"/>
        </w:rPr>
      </w:pPr>
    </w:p>
    <w:p w14:paraId="2C64499B" w14:textId="58D27A4D" w:rsidR="0011068E" w:rsidRPr="00441458" w:rsidRDefault="0011068E" w:rsidP="00CB26A4">
      <w:pPr>
        <w:spacing w:line="276" w:lineRule="auto"/>
        <w:jc w:val="both"/>
        <w:rPr>
          <w:rFonts w:ascii="Arial" w:hAnsi="Arial" w:cs="Arial"/>
        </w:rPr>
      </w:pPr>
    </w:p>
    <w:p w14:paraId="1DAAC0D4" w14:textId="47CF5678" w:rsidR="0011068E" w:rsidRPr="00441458" w:rsidRDefault="0011068E" w:rsidP="00CB26A4">
      <w:pPr>
        <w:spacing w:line="276" w:lineRule="auto"/>
        <w:jc w:val="both"/>
        <w:rPr>
          <w:rFonts w:ascii="Arial" w:hAnsi="Arial" w:cs="Arial"/>
        </w:rPr>
      </w:pPr>
    </w:p>
    <w:p w14:paraId="3F92367C" w14:textId="77777777" w:rsidR="00977225" w:rsidRPr="00441458" w:rsidRDefault="00977225" w:rsidP="00CB26A4">
      <w:pPr>
        <w:spacing w:line="276" w:lineRule="auto"/>
        <w:jc w:val="both"/>
        <w:rPr>
          <w:rFonts w:ascii="Arial" w:hAnsi="Arial" w:cs="Arial"/>
        </w:rPr>
      </w:pPr>
    </w:p>
    <w:p w14:paraId="59646904" w14:textId="17B597C3" w:rsidR="00AA6F99" w:rsidRDefault="00AA6F99" w:rsidP="00CB26A4">
      <w:pPr>
        <w:spacing w:line="276" w:lineRule="auto"/>
        <w:jc w:val="both"/>
        <w:rPr>
          <w:rFonts w:ascii="Arial" w:hAnsi="Arial" w:cs="Arial"/>
        </w:rPr>
      </w:pPr>
    </w:p>
    <w:p w14:paraId="2C8BC30C" w14:textId="08C66779" w:rsidR="000105BF" w:rsidRDefault="000105BF" w:rsidP="00CB26A4">
      <w:pPr>
        <w:spacing w:line="276" w:lineRule="auto"/>
        <w:jc w:val="both"/>
        <w:rPr>
          <w:rFonts w:ascii="Arial" w:hAnsi="Arial" w:cs="Arial"/>
        </w:rPr>
      </w:pPr>
    </w:p>
    <w:p w14:paraId="3E7C44B4" w14:textId="40648CA0" w:rsidR="000105BF" w:rsidRDefault="000105BF" w:rsidP="00CB26A4">
      <w:pPr>
        <w:spacing w:line="276" w:lineRule="auto"/>
        <w:jc w:val="both"/>
        <w:rPr>
          <w:rFonts w:ascii="Arial" w:hAnsi="Arial" w:cs="Arial"/>
        </w:rPr>
      </w:pPr>
    </w:p>
    <w:p w14:paraId="6C73AACB" w14:textId="2C6C1154" w:rsidR="000105BF" w:rsidRDefault="000105BF" w:rsidP="00CB26A4">
      <w:pPr>
        <w:spacing w:line="276" w:lineRule="auto"/>
        <w:jc w:val="both"/>
        <w:rPr>
          <w:rFonts w:ascii="Arial" w:hAnsi="Arial" w:cs="Arial"/>
        </w:rPr>
      </w:pPr>
    </w:p>
    <w:p w14:paraId="48E1866D" w14:textId="0EEEE54F" w:rsidR="000105BF" w:rsidRDefault="000105BF" w:rsidP="00CB26A4">
      <w:pPr>
        <w:spacing w:line="276" w:lineRule="auto"/>
        <w:jc w:val="both"/>
        <w:rPr>
          <w:rFonts w:ascii="Arial" w:hAnsi="Arial" w:cs="Arial"/>
        </w:rPr>
      </w:pPr>
    </w:p>
    <w:p w14:paraId="7DDFB5C7" w14:textId="0A4D8856" w:rsidR="000105BF" w:rsidRDefault="000105BF" w:rsidP="00CB26A4">
      <w:pPr>
        <w:spacing w:line="276" w:lineRule="auto"/>
        <w:jc w:val="both"/>
        <w:rPr>
          <w:rFonts w:ascii="Arial" w:hAnsi="Arial" w:cs="Arial"/>
        </w:rPr>
      </w:pPr>
    </w:p>
    <w:p w14:paraId="5B73F43A" w14:textId="0A6D3CA0" w:rsidR="000105BF" w:rsidRDefault="000105BF" w:rsidP="00CB26A4">
      <w:pPr>
        <w:spacing w:line="276" w:lineRule="auto"/>
        <w:jc w:val="both"/>
        <w:rPr>
          <w:rFonts w:ascii="Arial" w:hAnsi="Arial" w:cs="Arial"/>
        </w:rPr>
      </w:pPr>
    </w:p>
    <w:p w14:paraId="1BBB7AA7" w14:textId="025D18D0" w:rsidR="000105BF" w:rsidRDefault="000105BF" w:rsidP="00CB26A4">
      <w:pPr>
        <w:spacing w:line="276" w:lineRule="auto"/>
        <w:jc w:val="both"/>
        <w:rPr>
          <w:rFonts w:ascii="Arial" w:hAnsi="Arial" w:cs="Arial"/>
        </w:rPr>
      </w:pPr>
    </w:p>
    <w:p w14:paraId="488D8342" w14:textId="77F14E72" w:rsidR="000105BF" w:rsidRDefault="000105BF" w:rsidP="00CB26A4">
      <w:pPr>
        <w:spacing w:line="276" w:lineRule="auto"/>
        <w:jc w:val="both"/>
        <w:rPr>
          <w:rFonts w:ascii="Arial" w:hAnsi="Arial" w:cs="Arial"/>
        </w:rPr>
      </w:pPr>
    </w:p>
    <w:p w14:paraId="7F5B6997" w14:textId="70EEC18F" w:rsidR="000105BF" w:rsidRDefault="000105BF" w:rsidP="00CB26A4">
      <w:pPr>
        <w:spacing w:line="276" w:lineRule="auto"/>
        <w:jc w:val="both"/>
        <w:rPr>
          <w:rFonts w:ascii="Arial" w:hAnsi="Arial" w:cs="Arial"/>
        </w:rPr>
      </w:pPr>
    </w:p>
    <w:p w14:paraId="128486F5" w14:textId="77777777" w:rsidR="000105BF" w:rsidRPr="00441458" w:rsidRDefault="000105BF" w:rsidP="00CB26A4">
      <w:pPr>
        <w:spacing w:line="276" w:lineRule="auto"/>
        <w:jc w:val="both"/>
        <w:rPr>
          <w:rFonts w:ascii="Arial" w:hAnsi="Arial" w:cs="Arial"/>
        </w:rPr>
      </w:pPr>
    </w:p>
    <w:p w14:paraId="70BCFA68" w14:textId="77777777" w:rsidR="0011068E" w:rsidRPr="00441458" w:rsidRDefault="0011068E" w:rsidP="00CB26A4">
      <w:pPr>
        <w:spacing w:line="276" w:lineRule="auto"/>
        <w:jc w:val="both"/>
        <w:rPr>
          <w:rFonts w:ascii="Arial" w:hAnsi="Arial" w:cs="Arial"/>
        </w:rPr>
      </w:pPr>
    </w:p>
    <w:p w14:paraId="4826D9E4" w14:textId="47210FDF" w:rsidR="000A6D15" w:rsidRPr="001A32D0" w:rsidRDefault="001A32D0" w:rsidP="00CB26A4">
      <w:pPr>
        <w:pStyle w:val="1"/>
        <w:spacing w:line="276" w:lineRule="auto"/>
        <w:jc w:val="both"/>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10" w:name="_Toc125736903"/>
      <w:r w:rsidRPr="00D169A3">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6</w:t>
      </w:r>
      <w:r w:rsidR="00EA3B79" w:rsidRPr="001A32D0">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Βιβλιογραφία</w:t>
      </w:r>
      <w:bookmarkEnd w:id="310"/>
      <w:r w:rsidR="00EA3B79" w:rsidRPr="001A32D0">
        <w:rPr>
          <w:rFonts w:ascii="Arial" w:hAnsi="Arial" w:cs="Arial"/>
          <w:b/>
          <w:i/>
          <w:iCs/>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55C044A" w14:textId="77777777" w:rsidR="00EA3B79" w:rsidRPr="00441458" w:rsidRDefault="00EA3B79" w:rsidP="00CB26A4">
      <w:pPr>
        <w:spacing w:line="276" w:lineRule="auto"/>
        <w:jc w:val="both"/>
        <w:rPr>
          <w:rFonts w:ascii="Arial" w:hAnsi="Arial" w:cs="Arial"/>
        </w:rPr>
      </w:pPr>
    </w:p>
    <w:p w14:paraId="65EDA7B8" w14:textId="77777777" w:rsidR="00EA3B79" w:rsidRPr="00441458" w:rsidRDefault="00EA3B79" w:rsidP="00CB26A4">
      <w:pPr>
        <w:spacing w:line="276" w:lineRule="auto"/>
        <w:jc w:val="both"/>
        <w:rPr>
          <w:rFonts w:ascii="Arial" w:hAnsi="Arial" w:cs="Arial"/>
          <w:b/>
          <w:bCs/>
          <w:i/>
          <w:iCs/>
        </w:rPr>
      </w:pPr>
      <w:r w:rsidRPr="00441458">
        <w:rPr>
          <w:rFonts w:ascii="Arial" w:hAnsi="Arial" w:cs="Arial"/>
          <w:b/>
          <w:bCs/>
          <w:i/>
          <w:iCs/>
        </w:rPr>
        <w:t>Ελληνική Βιβλιογραφία</w:t>
      </w:r>
    </w:p>
    <w:p w14:paraId="6948386D" w14:textId="77777777" w:rsidR="00EA3B79" w:rsidRPr="00441458" w:rsidRDefault="00EA3B79" w:rsidP="00CB26A4">
      <w:pPr>
        <w:spacing w:line="276" w:lineRule="auto"/>
        <w:jc w:val="both"/>
        <w:rPr>
          <w:rFonts w:ascii="Arial" w:hAnsi="Arial" w:cs="Arial"/>
          <w:b/>
          <w:bCs/>
          <w:i/>
          <w:iCs/>
        </w:rPr>
      </w:pPr>
      <w:r w:rsidRPr="00441458">
        <w:rPr>
          <w:rFonts w:ascii="Arial" w:hAnsi="Arial" w:cs="Arial"/>
        </w:rPr>
        <w:t xml:space="preserve">Παπαδοπούλου Ήλια, 2021 ‘Χρήση Βιοεξανθρακώματος Φύλλων Φοίνικα Για Την Επεξεργασία Διασταλαγμάτων ΧΥΤΑ’ Προπτυχιακή Διατριβή, Τμήμα Χημικών Μηχανικών Και Μηχανικών Περιβάλλοντος, Πολυτεχνείου Κρήτης </w:t>
      </w:r>
      <w:r w:rsidRPr="00441458">
        <w:rPr>
          <w:rFonts w:ascii="Arial" w:hAnsi="Arial" w:cs="Arial"/>
          <w:b/>
          <w:bCs/>
          <w:i/>
          <w:iCs/>
        </w:rPr>
        <w:t xml:space="preserve"> </w:t>
      </w:r>
    </w:p>
    <w:p w14:paraId="12A98DBC" w14:textId="77777777" w:rsidR="00EA3B79" w:rsidRPr="00441458" w:rsidRDefault="00EA3B79" w:rsidP="00CB26A4">
      <w:pPr>
        <w:spacing w:line="276" w:lineRule="auto"/>
        <w:jc w:val="both"/>
        <w:rPr>
          <w:rFonts w:ascii="Arial" w:hAnsi="Arial" w:cs="Arial"/>
        </w:rPr>
      </w:pPr>
      <w:r w:rsidRPr="00441458">
        <w:rPr>
          <w:rFonts w:ascii="Arial" w:hAnsi="Arial" w:cs="Arial"/>
        </w:rPr>
        <w:t>Ηλιόπουλος Ιωάννης, Κουρκούτα Ειρήνη,2017 ‘Κατασκευή Σε Εργαστηριακή Κλίμακα Μιας Πιλοτικής Εγκατάστασης Επεξεργασίας Υγρών Αποβλήτων Ελαιουργείου’ Προπτυχιακή Διατριβή, Σχολή Τεχνολογικών Εφαρμογών Τμήμα Μηχανολόγων Μηχανικών, Τεχνολογικό Εκπαιδευτικό Ίδρυμα Δυτικής Μακεδονίας.</w:t>
      </w:r>
    </w:p>
    <w:p w14:paraId="0DAF1A80" w14:textId="77777777" w:rsidR="00EA3B79" w:rsidRPr="00441458" w:rsidRDefault="00EA3B79" w:rsidP="00CB26A4">
      <w:pPr>
        <w:spacing w:line="276" w:lineRule="auto"/>
        <w:jc w:val="both"/>
        <w:rPr>
          <w:rFonts w:ascii="Arial" w:hAnsi="Arial" w:cs="Arial"/>
        </w:rPr>
      </w:pPr>
      <w:r w:rsidRPr="00441458">
        <w:rPr>
          <w:rFonts w:ascii="Arial" w:hAnsi="Arial" w:cs="Arial"/>
        </w:rPr>
        <w:t xml:space="preserve">Κουτούντας Μιχαήλ, 2006 ‘Διαχείριση Αποβλήτων Ελαιουργείου Στο Νομό Λασιθίου Και Σχετική Επικινδυνότητα Των Ελαιουργείων Στην Επαρχία Μεραμπέλλου’ Προπτυχιακή Διατριβή, Τμήμα Περιβάλλοντος ΠΜΣ, Σχολή Περιβάλλοντος, Πανεπιστήμιο Αιγαίου </w:t>
      </w:r>
    </w:p>
    <w:p w14:paraId="119852A1" w14:textId="77777777" w:rsidR="00EA3B79" w:rsidRPr="00441458" w:rsidRDefault="00EA3B79" w:rsidP="00CB26A4">
      <w:pPr>
        <w:spacing w:line="276" w:lineRule="auto"/>
        <w:jc w:val="both"/>
        <w:rPr>
          <w:rFonts w:ascii="Arial" w:hAnsi="Arial" w:cs="Arial"/>
        </w:rPr>
      </w:pPr>
      <w:r w:rsidRPr="00441458">
        <w:rPr>
          <w:rFonts w:ascii="Arial" w:hAnsi="Arial" w:cs="Arial"/>
        </w:rPr>
        <w:t xml:space="preserve">Ματσούκα Βασιλική, 2005 ‘Σχεδιασμός Φίλτρων Λιγνίτη Για Την Επεξεργασία Κατσιγάρου Με Τη Χρήση Του </w:t>
      </w:r>
      <w:r w:rsidRPr="00441458">
        <w:rPr>
          <w:rFonts w:ascii="Arial" w:hAnsi="Arial" w:cs="Arial"/>
          <w:lang w:val="en-US"/>
        </w:rPr>
        <w:t>Superpro</w:t>
      </w:r>
      <w:r w:rsidRPr="00441458">
        <w:rPr>
          <w:rFonts w:ascii="Arial" w:hAnsi="Arial" w:cs="Arial"/>
        </w:rPr>
        <w:t xml:space="preserve"> </w:t>
      </w:r>
      <w:r w:rsidRPr="00441458">
        <w:rPr>
          <w:rFonts w:ascii="Arial" w:hAnsi="Arial" w:cs="Arial"/>
          <w:lang w:val="en-US"/>
        </w:rPr>
        <w:t>Designer</w:t>
      </w:r>
      <w:r w:rsidRPr="00441458">
        <w:rPr>
          <w:rFonts w:ascii="Arial" w:hAnsi="Arial" w:cs="Arial"/>
        </w:rPr>
        <w:t>’ Μεταπτυχιακή Διατριβή, Τμήμα Μηχανικών Περιβάλλοντος Πολυτεχνείο Κρήτης.</w:t>
      </w:r>
    </w:p>
    <w:p w14:paraId="1BA6B1D3" w14:textId="77777777" w:rsidR="00EA3B79" w:rsidRPr="00441458" w:rsidRDefault="00EA3B79" w:rsidP="00CB26A4">
      <w:pPr>
        <w:spacing w:line="276" w:lineRule="auto"/>
        <w:jc w:val="both"/>
        <w:rPr>
          <w:rFonts w:ascii="Arial" w:hAnsi="Arial" w:cs="Arial"/>
        </w:rPr>
      </w:pPr>
      <w:r w:rsidRPr="00441458">
        <w:rPr>
          <w:rFonts w:ascii="Arial" w:hAnsi="Arial" w:cs="Arial"/>
        </w:rPr>
        <w:t>Ευθαλία Χατζησυμεών, 2009 ‘Επεξεργασία Υγρών Αποβλήτων Κατεργασίας Ελιάς Με Εφαρμογή Χημικών Και Βιολογικών Διεργασιών’ Διδακτορική Διατριβή, Τμήμα Μηχανικών Περιβάλλοντος, Εργαστήριο Τεχνικής Χημικών Διεργασιών Και Επεξεργασίας Υγρών Αποβλήτων, Πολυτεχνείο Κρήτης.</w:t>
      </w:r>
    </w:p>
    <w:p w14:paraId="65009C21" w14:textId="77777777" w:rsidR="00EA3B79" w:rsidRPr="00441458" w:rsidRDefault="00EA3B79" w:rsidP="00CB26A4">
      <w:pPr>
        <w:spacing w:line="276" w:lineRule="auto"/>
        <w:jc w:val="both"/>
        <w:rPr>
          <w:rFonts w:ascii="Arial" w:hAnsi="Arial" w:cs="Arial"/>
        </w:rPr>
      </w:pPr>
      <w:r w:rsidRPr="00441458">
        <w:rPr>
          <w:rFonts w:ascii="Arial" w:hAnsi="Arial" w:cs="Arial"/>
        </w:rPr>
        <w:t>Καλαιτζάκης Μιχαήλ, 2005 ‘Ηλεκτρολυτική Επεξεργασία Υγρών Αποβλήτων Ελαιουργείου’ Μεταπτυχιακό Δίπλωμα Εκπαίδευσης, Τμήμα Μηχανικών Περιβάλλοντος, Πολυτεχνείο Κρήτης</w:t>
      </w:r>
    </w:p>
    <w:p w14:paraId="63728BD5" w14:textId="77777777" w:rsidR="00EA3B79" w:rsidRPr="00441458" w:rsidRDefault="00EA3B79" w:rsidP="00CB26A4">
      <w:pPr>
        <w:spacing w:line="276" w:lineRule="auto"/>
        <w:jc w:val="both"/>
        <w:rPr>
          <w:rFonts w:ascii="Arial" w:hAnsi="Arial" w:cs="Arial"/>
        </w:rPr>
      </w:pPr>
      <w:r w:rsidRPr="00441458">
        <w:rPr>
          <w:rFonts w:ascii="Arial" w:hAnsi="Arial" w:cs="Arial"/>
        </w:rPr>
        <w:t>Αθανασία Χάρη, 2010 ‘Στρατηγικός Σχεδιασμός Διαχείρισης Και Επεξεργασίας Των Υγρών Αποβλήτων Από Τα Ελαιουργεία Του Νομού Χανίων’ Μεταπτυχιακή Διατριβή, Πρόγραμμα Μεταπτυχιακών Σπουδών Περιβαλλοντικής Και Υγειονομικής Μηχανικής, Τμήμα Μηχανικών Περιβάλλοντος, Πολυτεχνείο Κρήτης.</w:t>
      </w:r>
    </w:p>
    <w:p w14:paraId="3C6B4F28" w14:textId="77777777" w:rsidR="00EA3B79" w:rsidRPr="00441458" w:rsidRDefault="00EA3B79" w:rsidP="00CB26A4">
      <w:pPr>
        <w:spacing w:line="276" w:lineRule="auto"/>
        <w:jc w:val="both"/>
        <w:rPr>
          <w:rFonts w:ascii="Arial" w:hAnsi="Arial" w:cs="Arial"/>
        </w:rPr>
      </w:pPr>
      <w:r w:rsidRPr="00441458">
        <w:rPr>
          <w:rFonts w:ascii="Arial" w:hAnsi="Arial" w:cs="Arial"/>
        </w:rPr>
        <w:t>Πέτρος Δ. Καραγεωργός, 2005 ‘Επεξεργασία Υγρών Αποβλήτων Με Τη Χρήση Όζοντος’ Μεταπτυχιακή Διατριβή, Τμήμα Μηχανικών Περιβάλλοντος , Πολυτεχνείο Κρήτης</w:t>
      </w:r>
    </w:p>
    <w:p w14:paraId="7BC89721" w14:textId="77777777" w:rsidR="00EA3B79" w:rsidRPr="00441458" w:rsidRDefault="00EA3B79" w:rsidP="00CB26A4">
      <w:pPr>
        <w:spacing w:line="276" w:lineRule="auto"/>
        <w:jc w:val="both"/>
        <w:rPr>
          <w:rFonts w:ascii="Arial" w:hAnsi="Arial" w:cs="Arial"/>
        </w:rPr>
      </w:pPr>
      <w:r w:rsidRPr="00441458">
        <w:rPr>
          <w:rFonts w:ascii="Arial" w:hAnsi="Arial" w:cs="Arial"/>
        </w:rPr>
        <w:t>Ευάγγελος Γιδαράκος 2021, ‘Επικίνδυνα Απόβλητα’, Εκδόσεις Πολυτεχνείου Κρήτης, Χανιά</w:t>
      </w:r>
    </w:p>
    <w:p w14:paraId="595AD8E1" w14:textId="77777777" w:rsidR="00EA3B79" w:rsidRPr="00441458" w:rsidRDefault="00EA3B79" w:rsidP="00CB26A4">
      <w:pPr>
        <w:spacing w:line="276" w:lineRule="auto"/>
        <w:jc w:val="both"/>
        <w:rPr>
          <w:rFonts w:ascii="Arial" w:hAnsi="Arial" w:cs="Arial"/>
        </w:rPr>
      </w:pPr>
      <w:r w:rsidRPr="00441458">
        <w:rPr>
          <w:rFonts w:ascii="Arial" w:hAnsi="Arial" w:cs="Arial"/>
        </w:rPr>
        <w:t>Μπούκη Χρυσούλα 2008,’Προσρόφηση Ενεϋλοφαινόλης σε Βιομάζα Ενεργού Ιλύος’ Διπλωματική Εργασία, Τμήμα Μηχανικών Περιβάλλοντος, Πολυτεχνείο Κρήτης</w:t>
      </w:r>
    </w:p>
    <w:p w14:paraId="0D3F0E60" w14:textId="7839D2B2" w:rsidR="00EA3B79" w:rsidRDefault="00B9178D" w:rsidP="00CB26A4">
      <w:pPr>
        <w:spacing w:line="276" w:lineRule="auto"/>
        <w:jc w:val="both"/>
        <w:rPr>
          <w:rFonts w:ascii="Arial" w:hAnsi="Arial" w:cs="Arial"/>
        </w:rPr>
      </w:pPr>
      <w:r w:rsidRPr="00441458">
        <w:rPr>
          <w:rFonts w:ascii="Arial" w:hAnsi="Arial" w:cs="Arial"/>
        </w:rPr>
        <w:t>Α. Καναπίτσας 2013,</w:t>
      </w:r>
      <w:r w:rsidR="000E1D14" w:rsidRPr="00441458">
        <w:rPr>
          <w:rFonts w:ascii="Arial" w:hAnsi="Arial" w:cs="Arial"/>
        </w:rPr>
        <w:t xml:space="preserve"> ‘</w:t>
      </w:r>
      <w:r w:rsidRPr="00441458">
        <w:rPr>
          <w:rFonts w:ascii="Arial" w:hAnsi="Arial" w:cs="Arial"/>
        </w:rPr>
        <w:t>ΜΕΤΡΗΣΕΙΣ ΥΛΙΚΩΝ ΜΕ ΤΗ ΧΡΗΣΗ ΔΙΑΤΑΞΗΣ ΘΕΡΜΟΒΑΡΥΜΕΤΡΙΚΗΣ ΘΕΡΜΙΚΗΣ ΑΝΑΛΥΣΗΣ</w:t>
      </w:r>
      <w:r w:rsidR="000E1D14" w:rsidRPr="00441458">
        <w:rPr>
          <w:rFonts w:ascii="Arial" w:hAnsi="Arial" w:cs="Arial"/>
        </w:rPr>
        <w:t xml:space="preserve">’ Εργαστηριακή Άσκηση, Τμήμα Ηλεκτρονικών Μηχανικών ΤΕ, Τ.Ε.Ι Στερεάς Ελλάδας </w:t>
      </w:r>
    </w:p>
    <w:p w14:paraId="5D54DDD7" w14:textId="1BCF5F98" w:rsidR="001A32D0" w:rsidRDefault="001A32D0" w:rsidP="00CB26A4">
      <w:pPr>
        <w:spacing w:line="276" w:lineRule="auto"/>
        <w:jc w:val="both"/>
        <w:rPr>
          <w:rFonts w:ascii="Arial" w:hAnsi="Arial" w:cs="Arial"/>
        </w:rPr>
      </w:pPr>
    </w:p>
    <w:p w14:paraId="7D92FF90" w14:textId="0B63441B" w:rsidR="001A32D0" w:rsidRDefault="001A32D0" w:rsidP="00CB26A4">
      <w:pPr>
        <w:spacing w:line="276" w:lineRule="auto"/>
        <w:jc w:val="both"/>
        <w:rPr>
          <w:rFonts w:ascii="Arial" w:hAnsi="Arial" w:cs="Arial"/>
        </w:rPr>
      </w:pPr>
    </w:p>
    <w:p w14:paraId="7A387EF8" w14:textId="646BF504" w:rsidR="001A32D0" w:rsidRDefault="001A32D0" w:rsidP="00CB26A4">
      <w:pPr>
        <w:spacing w:line="276" w:lineRule="auto"/>
        <w:jc w:val="both"/>
        <w:rPr>
          <w:rFonts w:ascii="Arial" w:hAnsi="Arial" w:cs="Arial"/>
        </w:rPr>
      </w:pPr>
    </w:p>
    <w:p w14:paraId="1CA37D49" w14:textId="77777777" w:rsidR="001A32D0" w:rsidRPr="00441458" w:rsidRDefault="001A32D0" w:rsidP="00CB26A4">
      <w:pPr>
        <w:spacing w:line="276" w:lineRule="auto"/>
        <w:jc w:val="both"/>
        <w:rPr>
          <w:rFonts w:ascii="Arial" w:hAnsi="Arial" w:cs="Arial"/>
        </w:rPr>
      </w:pPr>
    </w:p>
    <w:p w14:paraId="47173C29" w14:textId="77777777" w:rsidR="00EA3B79" w:rsidRPr="00441458" w:rsidRDefault="00EA3B79" w:rsidP="00CB26A4">
      <w:pPr>
        <w:spacing w:line="276" w:lineRule="auto"/>
        <w:jc w:val="both"/>
        <w:rPr>
          <w:rFonts w:ascii="Arial" w:hAnsi="Arial" w:cs="Arial"/>
          <w:b/>
          <w:bCs/>
          <w:i/>
          <w:iCs/>
          <w:lang w:val="en-US"/>
        </w:rPr>
      </w:pPr>
      <w:r w:rsidRPr="00441458">
        <w:rPr>
          <w:rFonts w:ascii="Arial" w:hAnsi="Arial" w:cs="Arial"/>
          <w:b/>
          <w:bCs/>
          <w:i/>
          <w:iCs/>
        </w:rPr>
        <w:lastRenderedPageBreak/>
        <w:t>Ξένη</w:t>
      </w:r>
      <w:r w:rsidRPr="00441458">
        <w:rPr>
          <w:rFonts w:ascii="Arial" w:hAnsi="Arial" w:cs="Arial"/>
          <w:b/>
          <w:bCs/>
          <w:i/>
          <w:iCs/>
          <w:lang w:val="en-US"/>
        </w:rPr>
        <w:t xml:space="preserve"> </w:t>
      </w:r>
      <w:r w:rsidRPr="00441458">
        <w:rPr>
          <w:rFonts w:ascii="Arial" w:hAnsi="Arial" w:cs="Arial"/>
          <w:b/>
          <w:bCs/>
          <w:i/>
          <w:iCs/>
        </w:rPr>
        <w:t>βιβλιογραφία</w:t>
      </w:r>
    </w:p>
    <w:p w14:paraId="616BCF14" w14:textId="77777777" w:rsidR="00EA3B79" w:rsidRPr="00441458" w:rsidRDefault="00EA3B79" w:rsidP="00CB26A4">
      <w:pPr>
        <w:spacing w:line="276" w:lineRule="auto"/>
        <w:jc w:val="both"/>
        <w:rPr>
          <w:rFonts w:ascii="Arial" w:hAnsi="Arial" w:cs="Arial"/>
          <w:i/>
          <w:iCs/>
          <w:lang w:val="en-US"/>
        </w:rPr>
      </w:pPr>
      <w:r w:rsidRPr="00441458">
        <w:rPr>
          <w:rFonts w:ascii="Arial" w:hAnsi="Arial" w:cs="Arial"/>
          <w:lang w:val="en-US"/>
        </w:rPr>
        <w:t xml:space="preserve">Isabella D’Antuono, Vassiliki G. Kntogianni, Kali Kotsiou,Vito Linsalata, Antonio F. Logieco, Maria Tasioula-Margari, Angela Cardinali,2014 ‘Polyphenolic Characterization Of Olive Mill Wastewaters, Coming From Italian And Greek Olive Cultivars, After Membrane Technology’, </w:t>
      </w:r>
      <w:r w:rsidRPr="00441458">
        <w:rPr>
          <w:rFonts w:ascii="Arial" w:hAnsi="Arial" w:cs="Arial"/>
          <w:i/>
          <w:iCs/>
          <w:lang w:val="en-US"/>
        </w:rPr>
        <w:t xml:space="preserve">Food Research International, </w:t>
      </w:r>
      <w:r w:rsidRPr="00441458">
        <w:rPr>
          <w:rFonts w:ascii="Arial" w:hAnsi="Arial" w:cs="Arial"/>
          <w:lang w:val="en-US"/>
        </w:rPr>
        <w:t>Vol 65, pp 301-310 &lt; www.elsevier.com/locate/foodres &gt;</w:t>
      </w:r>
      <w:r w:rsidRPr="00441458">
        <w:rPr>
          <w:rFonts w:ascii="Arial" w:hAnsi="Arial" w:cs="Arial"/>
          <w:i/>
          <w:iCs/>
          <w:lang w:val="en-US"/>
        </w:rPr>
        <w:t xml:space="preserve">  </w:t>
      </w:r>
    </w:p>
    <w:p w14:paraId="7FF41877" w14:textId="452A9F1A" w:rsidR="00EA3B79" w:rsidRPr="00441458" w:rsidRDefault="00EA3B79" w:rsidP="00CB26A4">
      <w:pPr>
        <w:spacing w:line="276" w:lineRule="auto"/>
        <w:jc w:val="both"/>
        <w:rPr>
          <w:rFonts w:ascii="Arial" w:hAnsi="Arial" w:cs="Arial"/>
          <w:lang w:val="en-US"/>
        </w:rPr>
      </w:pPr>
      <w:r w:rsidRPr="00441458">
        <w:rPr>
          <w:rFonts w:ascii="Arial" w:hAnsi="Arial" w:cs="Arial"/>
          <w:lang w:val="en-US"/>
        </w:rPr>
        <w:t xml:space="preserve">Jace D. Everette, Quinton. M. Bryant, Ashlee M. Green, Yvonne A. Abbey, Grant W. Wangila, Richard B. Walker,2014 ‘A Thorough Study </w:t>
      </w:r>
      <w:r w:rsidR="00856148" w:rsidRPr="00441458">
        <w:rPr>
          <w:rFonts w:ascii="Arial" w:hAnsi="Arial" w:cs="Arial"/>
          <w:lang w:val="en-US"/>
        </w:rPr>
        <w:t>of</w:t>
      </w:r>
      <w:r w:rsidRPr="00441458">
        <w:rPr>
          <w:rFonts w:ascii="Arial" w:hAnsi="Arial" w:cs="Arial"/>
          <w:lang w:val="en-US"/>
        </w:rPr>
        <w:t xml:space="preserve"> Reactivity </w:t>
      </w:r>
      <w:r w:rsidR="00856148" w:rsidRPr="00441458">
        <w:rPr>
          <w:rFonts w:ascii="Arial" w:hAnsi="Arial" w:cs="Arial"/>
          <w:lang w:val="en-US"/>
        </w:rPr>
        <w:t>of</w:t>
      </w:r>
      <w:r w:rsidRPr="00441458">
        <w:rPr>
          <w:rFonts w:ascii="Arial" w:hAnsi="Arial" w:cs="Arial"/>
          <w:lang w:val="en-US"/>
        </w:rPr>
        <w:t xml:space="preserve"> Various Compound Classes Towards </w:t>
      </w:r>
      <w:r w:rsidR="00856148" w:rsidRPr="00441458">
        <w:rPr>
          <w:rFonts w:ascii="Arial" w:hAnsi="Arial" w:cs="Arial"/>
          <w:lang w:val="en-US"/>
        </w:rPr>
        <w:t>the</w:t>
      </w:r>
      <w:r w:rsidRPr="00441458">
        <w:rPr>
          <w:rFonts w:ascii="Arial" w:hAnsi="Arial" w:cs="Arial"/>
          <w:lang w:val="en-US"/>
        </w:rPr>
        <w:t xml:space="preserve"> Follin-Ciocalteu Reagent’, </w:t>
      </w:r>
      <w:r w:rsidRPr="00441458">
        <w:rPr>
          <w:rFonts w:ascii="Arial" w:hAnsi="Arial" w:cs="Arial"/>
          <w:i/>
          <w:iCs/>
          <w:lang w:val="en-US"/>
        </w:rPr>
        <w:t xml:space="preserve">J Agric Food Chem, </w:t>
      </w:r>
      <w:r w:rsidRPr="00441458">
        <w:rPr>
          <w:rFonts w:ascii="Arial" w:hAnsi="Arial" w:cs="Arial"/>
          <w:lang w:val="en-US"/>
        </w:rPr>
        <w:t>58, 8139-8144</w:t>
      </w:r>
    </w:p>
    <w:p w14:paraId="525B8424" w14:textId="77777777" w:rsidR="00EA3B79" w:rsidRPr="00441458" w:rsidRDefault="00EA3B79" w:rsidP="00CB26A4">
      <w:pPr>
        <w:spacing w:line="276" w:lineRule="auto"/>
        <w:jc w:val="both"/>
        <w:rPr>
          <w:rFonts w:ascii="Arial" w:hAnsi="Arial" w:cs="Arial"/>
          <w:lang w:val="en-US"/>
        </w:rPr>
      </w:pPr>
      <w:bookmarkStart w:id="311" w:name="_Hlk104464900"/>
      <w:r w:rsidRPr="00441458">
        <w:rPr>
          <w:rFonts w:ascii="Arial" w:hAnsi="Arial" w:cs="Arial"/>
          <w:lang w:val="en-US"/>
        </w:rPr>
        <w:t xml:space="preserve">Mehdi Jonnoobi, Masoud Shafie, Younes Shirmohammadli, Alireza Ashori , Hamid Zarea-Hosseinabadi, Tizazu Mekonnen, 2019 </w:t>
      </w:r>
      <w:bookmarkEnd w:id="311"/>
      <w:r w:rsidRPr="00441458">
        <w:rPr>
          <w:rFonts w:ascii="Arial" w:hAnsi="Arial" w:cs="Arial"/>
          <w:lang w:val="en-US"/>
        </w:rPr>
        <w:t xml:space="preserve">‘A Review on Date Palm Tree: Properties, Characterization ant Its Potential Application’, </w:t>
      </w:r>
      <w:r w:rsidRPr="00441458">
        <w:rPr>
          <w:rFonts w:ascii="Arial" w:hAnsi="Arial" w:cs="Arial"/>
          <w:i/>
          <w:iCs/>
          <w:lang w:val="en-US"/>
        </w:rPr>
        <w:t>Journal Of Renewable Materials &lt;</w:t>
      </w:r>
      <w:hyperlink r:id="rId142" w:history="1">
        <w:r w:rsidRPr="00441458">
          <w:rPr>
            <w:rStyle w:val="-"/>
            <w:rFonts w:ascii="Arial" w:hAnsi="Arial" w:cs="Arial"/>
            <w:lang w:val="en-US"/>
          </w:rPr>
          <w:t>www.researchgate.net/publication/337164611</w:t>
        </w:r>
      </w:hyperlink>
      <w:r w:rsidRPr="00441458">
        <w:rPr>
          <w:rFonts w:ascii="Arial" w:hAnsi="Arial" w:cs="Arial"/>
          <w:lang w:val="en-US"/>
        </w:rPr>
        <w:t>&gt;</w:t>
      </w:r>
    </w:p>
    <w:p w14:paraId="1BE93D1C" w14:textId="5DF06B59" w:rsidR="00EA3B79" w:rsidRPr="00441458" w:rsidRDefault="00EA3B79" w:rsidP="00CB26A4">
      <w:pPr>
        <w:spacing w:line="276" w:lineRule="auto"/>
        <w:jc w:val="both"/>
        <w:rPr>
          <w:rFonts w:ascii="Arial" w:hAnsi="Arial" w:cs="Arial"/>
          <w:lang w:val="en-US"/>
        </w:rPr>
      </w:pPr>
      <w:r w:rsidRPr="00441458">
        <w:rPr>
          <w:rFonts w:ascii="Arial" w:hAnsi="Arial" w:cs="Arial"/>
          <w:lang w:val="en-US"/>
        </w:rPr>
        <w:t xml:space="preserve">Faezeh Saremi, Mohammad Reza Miroliaei, Mohaddeseh Shahabi Nejad, Hassan Sheibani, 2020 </w:t>
      </w:r>
      <w:r w:rsidR="00856148" w:rsidRPr="00441458">
        <w:rPr>
          <w:rFonts w:ascii="Arial" w:hAnsi="Arial" w:cs="Arial"/>
          <w:lang w:val="en-US"/>
        </w:rPr>
        <w:t>‘Adsorption</w:t>
      </w:r>
      <w:r w:rsidRPr="00441458">
        <w:rPr>
          <w:rFonts w:ascii="Arial" w:hAnsi="Arial" w:cs="Arial"/>
          <w:lang w:val="en-US"/>
        </w:rPr>
        <w:t xml:space="preserve"> </w:t>
      </w:r>
      <w:r w:rsidR="00856148" w:rsidRPr="00441458">
        <w:rPr>
          <w:rFonts w:ascii="Arial" w:hAnsi="Arial" w:cs="Arial"/>
          <w:lang w:val="en-US"/>
        </w:rPr>
        <w:t>of</w:t>
      </w:r>
      <w:r w:rsidRPr="00441458">
        <w:rPr>
          <w:rFonts w:ascii="Arial" w:hAnsi="Arial" w:cs="Arial"/>
          <w:lang w:val="en-US"/>
        </w:rPr>
        <w:t xml:space="preserve"> Tetrcycline Antibiotic </w:t>
      </w:r>
      <w:r w:rsidR="00856148" w:rsidRPr="00441458">
        <w:rPr>
          <w:rFonts w:ascii="Arial" w:hAnsi="Arial" w:cs="Arial"/>
          <w:lang w:val="en-US"/>
        </w:rPr>
        <w:t>from</w:t>
      </w:r>
      <w:r w:rsidRPr="00441458">
        <w:rPr>
          <w:rFonts w:ascii="Arial" w:hAnsi="Arial" w:cs="Arial"/>
          <w:lang w:val="en-US"/>
        </w:rPr>
        <w:t xml:space="preserve"> Aqueous Solutions </w:t>
      </w:r>
      <w:r w:rsidR="00856148" w:rsidRPr="00441458">
        <w:rPr>
          <w:rFonts w:ascii="Arial" w:hAnsi="Arial" w:cs="Arial"/>
          <w:lang w:val="en-US"/>
        </w:rPr>
        <w:t>onto</w:t>
      </w:r>
      <w:r w:rsidRPr="00441458">
        <w:rPr>
          <w:rFonts w:ascii="Arial" w:hAnsi="Arial" w:cs="Arial"/>
          <w:lang w:val="en-US"/>
        </w:rPr>
        <w:t xml:space="preserve"> Vitamin B6-Upgraded Biochar Derived </w:t>
      </w:r>
      <w:r w:rsidR="00856148" w:rsidRPr="00441458">
        <w:rPr>
          <w:rFonts w:ascii="Arial" w:hAnsi="Arial" w:cs="Arial"/>
          <w:lang w:val="en-US"/>
        </w:rPr>
        <w:t>from</w:t>
      </w:r>
      <w:r w:rsidRPr="00441458">
        <w:rPr>
          <w:rFonts w:ascii="Arial" w:hAnsi="Arial" w:cs="Arial"/>
          <w:lang w:val="en-US"/>
        </w:rPr>
        <w:t xml:space="preserve"> Date Palm Leaves ’</w:t>
      </w:r>
      <w:r w:rsidRPr="00441458">
        <w:rPr>
          <w:rFonts w:ascii="Arial" w:hAnsi="Arial" w:cs="Arial"/>
          <w:i/>
          <w:iCs/>
          <w:lang w:val="en-US"/>
        </w:rPr>
        <w:t xml:space="preserve">Journal </w:t>
      </w:r>
      <w:r w:rsidR="00856148" w:rsidRPr="00441458">
        <w:rPr>
          <w:rFonts w:ascii="Arial" w:hAnsi="Arial" w:cs="Arial"/>
          <w:i/>
          <w:iCs/>
          <w:lang w:val="en-US"/>
        </w:rPr>
        <w:t>of</w:t>
      </w:r>
      <w:r w:rsidRPr="00441458">
        <w:rPr>
          <w:rFonts w:ascii="Arial" w:hAnsi="Arial" w:cs="Arial"/>
          <w:i/>
          <w:iCs/>
          <w:lang w:val="en-US"/>
        </w:rPr>
        <w:t xml:space="preserve"> Molecular Liquids,</w:t>
      </w:r>
      <w:r w:rsidRPr="00441458">
        <w:rPr>
          <w:rFonts w:ascii="Arial" w:hAnsi="Arial" w:cs="Arial"/>
          <w:lang w:val="en-US"/>
        </w:rPr>
        <w:t>318 (114126) &lt;</w:t>
      </w:r>
      <w:hyperlink r:id="rId143" w:history="1">
        <w:r w:rsidRPr="00441458">
          <w:rPr>
            <w:rStyle w:val="-"/>
            <w:rFonts w:ascii="Arial" w:hAnsi="Arial" w:cs="Arial"/>
            <w:lang w:val="en-US"/>
          </w:rPr>
          <w:t>www.elsevier.com/locate/molliq</w:t>
        </w:r>
      </w:hyperlink>
      <w:r w:rsidRPr="00441458">
        <w:rPr>
          <w:rFonts w:ascii="Arial" w:hAnsi="Arial" w:cs="Arial"/>
          <w:lang w:val="en-US"/>
        </w:rPr>
        <w:t>&gt;</w:t>
      </w:r>
    </w:p>
    <w:p w14:paraId="5DDA2174" w14:textId="6CD8CF64" w:rsidR="00EA3B79" w:rsidRPr="00441458" w:rsidRDefault="00EA3B79" w:rsidP="001A32D0">
      <w:pPr>
        <w:spacing w:line="276" w:lineRule="auto"/>
        <w:ind w:right="58"/>
        <w:jc w:val="both"/>
        <w:rPr>
          <w:rFonts w:ascii="Arial" w:hAnsi="Arial" w:cs="Arial"/>
          <w:lang w:val="en-US"/>
        </w:rPr>
      </w:pPr>
      <w:bookmarkStart w:id="312" w:name="_Hlk105143390"/>
      <w:r w:rsidRPr="00441458">
        <w:rPr>
          <w:rFonts w:ascii="Arial" w:hAnsi="Arial" w:cs="Arial"/>
          <w:lang w:val="en-US"/>
        </w:rPr>
        <w:t>Awajiogak Anthony Ujile, 2014</w:t>
      </w:r>
      <w:bookmarkEnd w:id="312"/>
      <w:r w:rsidRPr="00441458">
        <w:rPr>
          <w:rFonts w:ascii="Arial" w:hAnsi="Arial" w:cs="Arial"/>
          <w:lang w:val="en-US"/>
        </w:rPr>
        <w:t xml:space="preserve"> ‘Chemical Engineering Unit Operations </w:t>
      </w:r>
      <w:r w:rsidR="00856148" w:rsidRPr="00441458">
        <w:rPr>
          <w:rFonts w:ascii="Arial" w:hAnsi="Arial" w:cs="Arial"/>
          <w:lang w:val="en-US"/>
        </w:rPr>
        <w:t>and</w:t>
      </w:r>
      <w:r w:rsidRPr="00441458">
        <w:rPr>
          <w:rFonts w:ascii="Arial" w:hAnsi="Arial" w:cs="Arial"/>
          <w:lang w:val="en-US"/>
        </w:rPr>
        <w:t xml:space="preserve"> Basic Design Calculations’ </w:t>
      </w:r>
      <w:r w:rsidRPr="00441458">
        <w:rPr>
          <w:rFonts w:ascii="Arial" w:hAnsi="Arial" w:cs="Arial"/>
          <w:i/>
          <w:iCs/>
          <w:lang w:val="en-US"/>
        </w:rPr>
        <w:t>Bomn Prints</w:t>
      </w:r>
      <w:r w:rsidRPr="00441458">
        <w:rPr>
          <w:rFonts w:ascii="Arial" w:hAnsi="Arial" w:cs="Arial"/>
          <w:lang w:val="en-US"/>
        </w:rPr>
        <w:t>, pp23, edition: vol 1 &lt;</w:t>
      </w:r>
      <w:hyperlink r:id="rId144" w:history="1">
        <w:r w:rsidRPr="00441458">
          <w:rPr>
            <w:rStyle w:val="-"/>
            <w:rFonts w:ascii="Arial" w:hAnsi="Arial" w:cs="Arial"/>
            <w:lang w:val="en-US"/>
          </w:rPr>
          <w:t>www.researchgate.net/publication/274391519</w:t>
        </w:r>
      </w:hyperlink>
      <w:r w:rsidRPr="00441458">
        <w:rPr>
          <w:rFonts w:ascii="Arial" w:hAnsi="Arial" w:cs="Arial"/>
          <w:lang w:val="en-US"/>
        </w:rPr>
        <w:t xml:space="preserve"> &gt;</w:t>
      </w:r>
    </w:p>
    <w:p w14:paraId="14424785" w14:textId="77777777" w:rsidR="00EA3B79" w:rsidRPr="00441458" w:rsidRDefault="00EA3B79" w:rsidP="001A32D0">
      <w:pPr>
        <w:spacing w:line="276" w:lineRule="auto"/>
        <w:ind w:right="58"/>
        <w:jc w:val="both"/>
        <w:rPr>
          <w:rFonts w:ascii="Arial" w:hAnsi="Arial" w:cs="Arial"/>
          <w:lang w:val="en-US"/>
        </w:rPr>
      </w:pPr>
      <w:bookmarkStart w:id="313" w:name="_Hlk106886616"/>
      <w:r w:rsidRPr="00441458">
        <w:rPr>
          <w:rFonts w:ascii="Arial" w:hAnsi="Arial" w:cs="Arial"/>
          <w:lang w:val="en-US"/>
        </w:rPr>
        <w:t xml:space="preserve">Mohamed Nageeb Rashed, 2012 </w:t>
      </w:r>
      <w:bookmarkEnd w:id="313"/>
      <w:r w:rsidRPr="00441458">
        <w:rPr>
          <w:rFonts w:ascii="Arial" w:hAnsi="Arial" w:cs="Arial"/>
          <w:lang w:val="en-US"/>
        </w:rPr>
        <w:t xml:space="preserve">‘Adsorption Technique for the Removal of Organic Pollutans from Water and Wastewater’ </w:t>
      </w:r>
      <w:r w:rsidRPr="00441458">
        <w:rPr>
          <w:rFonts w:ascii="Arial" w:hAnsi="Arial" w:cs="Arial"/>
          <w:i/>
          <w:iCs/>
          <w:lang w:val="en-US"/>
        </w:rPr>
        <w:t xml:space="preserve">IntechOpen, </w:t>
      </w:r>
      <w:r w:rsidRPr="00441458">
        <w:rPr>
          <w:rFonts w:ascii="Arial" w:hAnsi="Arial" w:cs="Arial"/>
          <w:lang w:val="en-US"/>
        </w:rPr>
        <w:t>edition: vol 1</w:t>
      </w:r>
    </w:p>
    <w:p w14:paraId="4DBE6DC4" w14:textId="3EE998E1"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 xml:space="preserve">Ling Wei Low, Tjoon Tow Teng, Norhashimah Morad, Baharin Azahari, 2014 </w:t>
      </w:r>
      <w:r w:rsidR="00856148" w:rsidRPr="00441458">
        <w:rPr>
          <w:rFonts w:ascii="Arial" w:hAnsi="Arial" w:cs="Arial"/>
          <w:lang w:val="en-US"/>
        </w:rPr>
        <w:t>‘Optimization</w:t>
      </w:r>
      <w:r w:rsidRPr="00441458">
        <w:rPr>
          <w:rFonts w:ascii="Arial" w:hAnsi="Arial" w:cs="Arial"/>
          <w:lang w:val="en-US"/>
        </w:rPr>
        <w:t xml:space="preserve"> of the column studies into the adsorption of basic dye using tartaric acid-treated bagasse’ </w:t>
      </w:r>
      <w:r w:rsidRPr="00441458">
        <w:rPr>
          <w:rFonts w:ascii="Arial" w:hAnsi="Arial" w:cs="Arial"/>
          <w:i/>
          <w:iCs/>
          <w:lang w:val="en-US"/>
        </w:rPr>
        <w:t xml:space="preserve">Desalination and Water </w:t>
      </w:r>
      <w:r w:rsidR="00856148" w:rsidRPr="00441458">
        <w:rPr>
          <w:rFonts w:ascii="Arial" w:hAnsi="Arial" w:cs="Arial"/>
          <w:i/>
          <w:iCs/>
          <w:lang w:val="en-US"/>
        </w:rPr>
        <w:t xml:space="preserve">Treatment </w:t>
      </w:r>
      <w:r w:rsidR="00856148" w:rsidRPr="00441458">
        <w:rPr>
          <w:rFonts w:ascii="Arial" w:hAnsi="Arial" w:cs="Arial"/>
          <w:lang w:val="en-US"/>
        </w:rPr>
        <w:t>pp</w:t>
      </w:r>
      <w:r w:rsidRPr="00441458">
        <w:rPr>
          <w:rFonts w:ascii="Arial" w:hAnsi="Arial" w:cs="Arial"/>
          <w:lang w:val="en-US"/>
        </w:rPr>
        <w:t>52 (6194-6205) &lt;</w:t>
      </w:r>
      <w:hyperlink r:id="rId145" w:history="1">
        <w:r w:rsidRPr="00441458">
          <w:rPr>
            <w:rStyle w:val="-"/>
            <w:rFonts w:ascii="Arial" w:hAnsi="Arial" w:cs="Arial"/>
            <w:lang w:val="en-US"/>
          </w:rPr>
          <w:t>www.deswater.com</w:t>
        </w:r>
      </w:hyperlink>
      <w:r w:rsidRPr="00441458">
        <w:rPr>
          <w:rFonts w:ascii="Arial" w:hAnsi="Arial" w:cs="Arial"/>
          <w:lang w:val="en-US"/>
        </w:rPr>
        <w:t>&gt;</w:t>
      </w:r>
    </w:p>
    <w:p w14:paraId="1D85D7BD" w14:textId="77777777"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Wondalem Misganaw Golie, Sreedevi Upadhyayula, 2016 ‘Continuous fixed-bed column study for removal of nitrate from water using chitosan/alumina composite’</w:t>
      </w:r>
      <w:r w:rsidRPr="00441458">
        <w:rPr>
          <w:rFonts w:ascii="Arial" w:hAnsi="Arial" w:cs="Arial"/>
          <w:i/>
          <w:iCs/>
          <w:lang w:val="en-US"/>
        </w:rPr>
        <w:t>journal of Water Process Engineering,</w:t>
      </w:r>
      <w:r w:rsidRPr="00441458">
        <w:rPr>
          <w:rFonts w:ascii="Arial" w:hAnsi="Arial" w:cs="Arial"/>
          <w:lang w:val="en-US"/>
        </w:rPr>
        <w:t xml:space="preserve"> pp12 (58-65) &lt; </w:t>
      </w:r>
      <w:hyperlink r:id="rId146" w:history="1">
        <w:r w:rsidRPr="00441458">
          <w:rPr>
            <w:rStyle w:val="-"/>
            <w:rFonts w:ascii="Arial" w:hAnsi="Arial" w:cs="Arial"/>
            <w:lang w:val="en-US"/>
          </w:rPr>
          <w:t>www.elsevier.com/locate/jwpe</w:t>
        </w:r>
      </w:hyperlink>
      <w:r w:rsidRPr="00441458">
        <w:rPr>
          <w:rFonts w:ascii="Arial" w:hAnsi="Arial" w:cs="Arial"/>
          <w:lang w:val="en-US"/>
        </w:rPr>
        <w:t xml:space="preserve"> &gt;</w:t>
      </w:r>
    </w:p>
    <w:p w14:paraId="32B237D7" w14:textId="77777777"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 xml:space="preserve">Chai Ping Ling, Ivy Ai Wei Tan, Leonard Lik Pueh Lim, 2016 ‘Fixed-bed Column for Adsorption of Cadmium on Oil Palm Shell-deriver Activated Carbon’ </w:t>
      </w:r>
      <w:r w:rsidRPr="00441458">
        <w:rPr>
          <w:rFonts w:ascii="Arial" w:hAnsi="Arial" w:cs="Arial"/>
          <w:i/>
          <w:iCs/>
          <w:lang w:val="en-US"/>
        </w:rPr>
        <w:t>Journal of Applied Science &amp;Process Engineering’</w:t>
      </w:r>
      <w:r w:rsidRPr="00441458">
        <w:rPr>
          <w:rFonts w:ascii="Arial" w:hAnsi="Arial" w:cs="Arial"/>
          <w:lang w:val="en-US"/>
        </w:rPr>
        <w:t xml:space="preserve"> vol 3 No 2 (2289-7771)</w:t>
      </w:r>
    </w:p>
    <w:p w14:paraId="7A150633" w14:textId="282299B5"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 xml:space="preserve">Himanshu Patel, 2019 ‘Fixed – bed column adsorption study: a comprehensive review’ </w:t>
      </w:r>
      <w:r w:rsidRPr="00441458">
        <w:rPr>
          <w:rFonts w:ascii="Arial" w:hAnsi="Arial" w:cs="Arial"/>
          <w:i/>
          <w:iCs/>
          <w:lang w:val="en-US"/>
        </w:rPr>
        <w:t>Applied Water Science</w:t>
      </w:r>
      <w:r w:rsidRPr="00441458">
        <w:rPr>
          <w:rFonts w:ascii="Arial" w:hAnsi="Arial" w:cs="Arial"/>
          <w:lang w:val="en-US"/>
        </w:rPr>
        <w:t>, pp</w:t>
      </w:r>
      <w:r w:rsidR="00856148" w:rsidRPr="00441458">
        <w:rPr>
          <w:rFonts w:ascii="Arial" w:hAnsi="Arial" w:cs="Arial"/>
          <w:lang w:val="en-US"/>
        </w:rPr>
        <w:t>9 No</w:t>
      </w:r>
      <w:r w:rsidRPr="00441458">
        <w:rPr>
          <w:rFonts w:ascii="Arial" w:hAnsi="Arial" w:cs="Arial"/>
          <w:lang w:val="en-US"/>
        </w:rPr>
        <w:t xml:space="preserve"> 45 </w:t>
      </w:r>
    </w:p>
    <w:p w14:paraId="139BBD3A" w14:textId="1768CC53" w:rsidR="00EA3B79" w:rsidRPr="00441458" w:rsidRDefault="00EA3B79" w:rsidP="001A32D0">
      <w:pPr>
        <w:spacing w:line="276" w:lineRule="auto"/>
        <w:ind w:right="58"/>
        <w:jc w:val="both"/>
        <w:rPr>
          <w:rFonts w:ascii="Arial" w:hAnsi="Arial" w:cs="Arial"/>
          <w:i/>
          <w:iCs/>
          <w:lang w:val="en-US"/>
        </w:rPr>
      </w:pPr>
      <w:r w:rsidRPr="00441458">
        <w:rPr>
          <w:rFonts w:ascii="Arial" w:hAnsi="Arial" w:cs="Arial"/>
          <w:lang w:val="en-US"/>
        </w:rPr>
        <w:t xml:space="preserve">H. Patel, 2021 </w:t>
      </w:r>
      <w:r w:rsidR="00856148" w:rsidRPr="00441458">
        <w:rPr>
          <w:rFonts w:ascii="Arial" w:hAnsi="Arial" w:cs="Arial"/>
          <w:lang w:val="en-US"/>
        </w:rPr>
        <w:t>‘Comparison</w:t>
      </w:r>
      <w:r w:rsidRPr="00441458">
        <w:rPr>
          <w:rFonts w:ascii="Arial" w:hAnsi="Arial" w:cs="Arial"/>
          <w:lang w:val="en-US"/>
        </w:rPr>
        <w:t xml:space="preserve"> of Batch and fix bed column adsorption: a critical review’ </w:t>
      </w:r>
      <w:r w:rsidRPr="00441458">
        <w:rPr>
          <w:rFonts w:ascii="Arial" w:hAnsi="Arial" w:cs="Arial"/>
          <w:i/>
          <w:iCs/>
          <w:lang w:val="en-US"/>
        </w:rPr>
        <w:t xml:space="preserve">Journal of Environmental Science and Technology </w:t>
      </w:r>
      <w:hyperlink r:id="rId147" w:history="1">
        <w:r w:rsidRPr="00441458">
          <w:rPr>
            <w:rStyle w:val="-"/>
            <w:rFonts w:ascii="Arial" w:hAnsi="Arial" w:cs="Arial"/>
            <w:lang w:val="en-US"/>
          </w:rPr>
          <w:t>https://doi.org/10.1007/s13762-021-03492-y</w:t>
        </w:r>
      </w:hyperlink>
      <w:r w:rsidRPr="00441458">
        <w:rPr>
          <w:rFonts w:ascii="Arial" w:hAnsi="Arial" w:cs="Arial"/>
          <w:lang w:val="en-US"/>
        </w:rPr>
        <w:t xml:space="preserve"> </w:t>
      </w:r>
      <w:r w:rsidRPr="00441458">
        <w:rPr>
          <w:rFonts w:ascii="Arial" w:hAnsi="Arial" w:cs="Arial"/>
          <w:i/>
          <w:iCs/>
          <w:lang w:val="en-US"/>
        </w:rPr>
        <w:t xml:space="preserve"> </w:t>
      </w:r>
    </w:p>
    <w:p w14:paraId="58B726B9" w14:textId="48EC732A"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 xml:space="preserve">Dharmesh V. Kapatel, Yogesh C. Rotliwala, Himanshu J. Patel,2022 </w:t>
      </w:r>
      <w:r w:rsidR="00856148" w:rsidRPr="00441458">
        <w:rPr>
          <w:rFonts w:ascii="Arial" w:hAnsi="Arial" w:cs="Arial"/>
          <w:lang w:val="en-US"/>
        </w:rPr>
        <w:t>‘Co</w:t>
      </w:r>
      <w:r w:rsidRPr="00441458">
        <w:rPr>
          <w:rFonts w:ascii="Arial" w:hAnsi="Arial" w:cs="Arial"/>
          <w:lang w:val="en-US"/>
        </w:rPr>
        <w:t xml:space="preserve">-pyrolysis based activated Bio-char: Characterization and its utilization for secondary treated pulp and paper industry wastewater’ </w:t>
      </w:r>
      <w:r w:rsidRPr="00441458">
        <w:rPr>
          <w:rFonts w:ascii="Arial" w:hAnsi="Arial" w:cs="Arial"/>
          <w:i/>
          <w:iCs/>
          <w:lang w:val="en-US"/>
        </w:rPr>
        <w:t xml:space="preserve">materials Today: </w:t>
      </w:r>
      <w:r w:rsidR="00856148" w:rsidRPr="00441458">
        <w:rPr>
          <w:rFonts w:ascii="Arial" w:hAnsi="Arial" w:cs="Arial"/>
          <w:i/>
          <w:iCs/>
          <w:lang w:val="en-US"/>
        </w:rPr>
        <w:t>Proceedings,</w:t>
      </w:r>
      <w:r w:rsidRPr="00441458">
        <w:rPr>
          <w:rFonts w:ascii="Arial" w:hAnsi="Arial" w:cs="Arial"/>
          <w:lang w:val="en-US"/>
        </w:rPr>
        <w:t xml:space="preserve"> 57 (2022) 1724-1729 </w:t>
      </w:r>
      <w:hyperlink r:id="rId148" w:history="1">
        <w:r w:rsidRPr="00441458">
          <w:rPr>
            <w:rStyle w:val="-"/>
            <w:rFonts w:ascii="Arial" w:hAnsi="Arial" w:cs="Arial"/>
            <w:lang w:val="en-US"/>
          </w:rPr>
          <w:t>www.elsevier.com/locate/matpr</w:t>
        </w:r>
      </w:hyperlink>
      <w:r w:rsidRPr="00441458">
        <w:rPr>
          <w:rFonts w:ascii="Arial" w:hAnsi="Arial" w:cs="Arial"/>
          <w:lang w:val="en-US"/>
        </w:rPr>
        <w:t xml:space="preserve"> </w:t>
      </w:r>
    </w:p>
    <w:p w14:paraId="05555A15" w14:textId="6801ED66"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lastRenderedPageBreak/>
        <w:t xml:space="preserve">Ahamadpour and </w:t>
      </w:r>
      <w:r w:rsidR="00856148" w:rsidRPr="00441458">
        <w:rPr>
          <w:rFonts w:ascii="Arial" w:hAnsi="Arial" w:cs="Arial"/>
          <w:lang w:val="en-US"/>
        </w:rPr>
        <w:t>do</w:t>
      </w:r>
      <w:r w:rsidRPr="00441458">
        <w:rPr>
          <w:rFonts w:ascii="Arial" w:hAnsi="Arial" w:cs="Arial"/>
          <w:lang w:val="en-US"/>
        </w:rPr>
        <w:t xml:space="preserve">,1997 ‘THE PREPATATION OF ACTIVATED CARBON FROM MACADAMIA MUTSHELL BY CHEMICAL ACTIVATION’ </w:t>
      </w:r>
      <w:r w:rsidRPr="00441458">
        <w:rPr>
          <w:rFonts w:ascii="Arial" w:hAnsi="Arial" w:cs="Arial"/>
          <w:i/>
          <w:iCs/>
          <w:lang w:val="en-US"/>
        </w:rPr>
        <w:t>Elsevier Science Ltd</w:t>
      </w:r>
      <w:r w:rsidRPr="00441458">
        <w:rPr>
          <w:rFonts w:ascii="Arial" w:hAnsi="Arial" w:cs="Arial"/>
          <w:lang w:val="en-US"/>
        </w:rPr>
        <w:t>, S0008-6223 (97) 00127-9</w:t>
      </w:r>
    </w:p>
    <w:p w14:paraId="366D870F" w14:textId="77777777" w:rsidR="00EA3B79" w:rsidRPr="00441458" w:rsidRDefault="00EA3B79" w:rsidP="001A32D0">
      <w:pPr>
        <w:spacing w:line="276" w:lineRule="auto"/>
        <w:ind w:right="58"/>
        <w:jc w:val="both"/>
        <w:rPr>
          <w:rFonts w:ascii="Arial" w:hAnsi="Arial" w:cs="Arial"/>
          <w:lang w:val="en-US"/>
        </w:rPr>
      </w:pPr>
      <w:r w:rsidRPr="00441458">
        <w:rPr>
          <w:rFonts w:ascii="Arial" w:hAnsi="Arial" w:cs="Arial"/>
          <w:lang w:val="en-US"/>
        </w:rPr>
        <w:t xml:space="preserve">Alemu Gizaw, Feleke Zewge, Yonas Chebude,Andualem Mekonnen, Melakuu Tesfaye, 2022 ‘Simultaneous nitrate and phosphate abatement using calcium silicate hydrate adsorbent: Fixed bed column adsorption study’, </w:t>
      </w:r>
      <w:r w:rsidRPr="00441458">
        <w:rPr>
          <w:rFonts w:ascii="Arial" w:hAnsi="Arial" w:cs="Arial"/>
          <w:i/>
          <w:iCs/>
          <w:lang w:val="en-US"/>
        </w:rPr>
        <w:t xml:space="preserve">Science Direct, </w:t>
      </w:r>
      <w:r w:rsidRPr="00441458">
        <w:rPr>
          <w:rFonts w:ascii="Arial" w:hAnsi="Arial" w:cs="Arial"/>
          <w:lang w:val="en-US"/>
        </w:rPr>
        <w:t xml:space="preserve">30 (2022) 101961 </w:t>
      </w:r>
      <w:hyperlink r:id="rId149" w:history="1">
        <w:r w:rsidRPr="00441458">
          <w:rPr>
            <w:rStyle w:val="-"/>
            <w:rFonts w:ascii="Arial" w:hAnsi="Arial" w:cs="Arial"/>
            <w:lang w:val="en-US"/>
          </w:rPr>
          <w:t>www.sciencedirect.com/journal/surfaces-and-interfaces</w:t>
        </w:r>
      </w:hyperlink>
      <w:r w:rsidRPr="00441458">
        <w:rPr>
          <w:rFonts w:ascii="Arial" w:hAnsi="Arial" w:cs="Arial"/>
          <w:lang w:val="en-US"/>
        </w:rPr>
        <w:t xml:space="preserve"> </w:t>
      </w:r>
    </w:p>
    <w:p w14:paraId="7ED45DF9" w14:textId="0B111F10" w:rsidR="00EA3B79" w:rsidRPr="00441458" w:rsidRDefault="00EA3B79" w:rsidP="001A32D0">
      <w:pPr>
        <w:spacing w:line="276" w:lineRule="auto"/>
        <w:ind w:right="58"/>
        <w:jc w:val="both"/>
        <w:rPr>
          <w:rFonts w:ascii="Arial" w:hAnsi="Arial" w:cs="Arial"/>
          <w:lang w:val="en-US"/>
        </w:rPr>
      </w:pPr>
      <w:r w:rsidRPr="00441458">
        <w:rPr>
          <w:rFonts w:ascii="Arial" w:hAnsi="Arial" w:cs="Arial"/>
          <w:i/>
          <w:iCs/>
          <w:lang w:val="en-US"/>
        </w:rPr>
        <w:t>Marcela Andera Espina de Franco, Cassandra Bonfante de Carvalho, Mriana Marques Bonetto, Rafael de Pelegrini Soares, Liliana Ameral Feris, 2017</w:t>
      </w:r>
      <w:r w:rsidRPr="00441458">
        <w:rPr>
          <w:rFonts w:ascii="Arial" w:hAnsi="Arial" w:cs="Arial"/>
          <w:lang w:val="en-US"/>
        </w:rPr>
        <w:t xml:space="preserve"> ‘Removal of amoxicillin from water dy adsorption onto activated carbon in batch process and fixed bed column: Kinetics, isotherms,</w:t>
      </w:r>
      <w:r w:rsidR="00856148">
        <w:rPr>
          <w:rFonts w:ascii="Arial" w:hAnsi="Arial" w:cs="Arial"/>
          <w:lang w:val="en-US"/>
        </w:rPr>
        <w:t xml:space="preserve"> </w:t>
      </w:r>
      <w:r w:rsidRPr="00441458">
        <w:rPr>
          <w:rFonts w:ascii="Arial" w:hAnsi="Arial" w:cs="Arial"/>
          <w:lang w:val="en-US"/>
        </w:rPr>
        <w:t>experimental design and breakthrough curves modelling’</w:t>
      </w:r>
      <w:r w:rsidRPr="00441458">
        <w:rPr>
          <w:rFonts w:ascii="Arial" w:hAnsi="Arial" w:cs="Arial"/>
          <w:i/>
          <w:iCs/>
          <w:lang w:val="en-US"/>
        </w:rPr>
        <w:t xml:space="preserve"> journal of cleaner production</w:t>
      </w:r>
      <w:r w:rsidRPr="00441458">
        <w:rPr>
          <w:rFonts w:ascii="Arial" w:hAnsi="Arial" w:cs="Arial"/>
          <w:lang w:val="en-US"/>
        </w:rPr>
        <w:t xml:space="preserve">, 161 (2017) 947-956 </w:t>
      </w:r>
      <w:hyperlink r:id="rId150" w:history="1">
        <w:r w:rsidRPr="00441458">
          <w:rPr>
            <w:rStyle w:val="-"/>
            <w:rFonts w:ascii="Arial" w:hAnsi="Arial" w:cs="Arial"/>
            <w:lang w:val="en-US"/>
          </w:rPr>
          <w:t>www.elsevier.com/locate/jclepro</w:t>
        </w:r>
      </w:hyperlink>
      <w:r w:rsidRPr="00441458">
        <w:rPr>
          <w:rFonts w:ascii="Arial" w:hAnsi="Arial" w:cs="Arial"/>
          <w:lang w:val="en-US"/>
        </w:rPr>
        <w:t xml:space="preserve"> </w:t>
      </w:r>
    </w:p>
    <w:p w14:paraId="1CEA8159" w14:textId="77777777" w:rsidR="00B9178D" w:rsidRPr="00441458" w:rsidRDefault="00B9178D" w:rsidP="001A32D0">
      <w:pPr>
        <w:spacing w:line="276" w:lineRule="auto"/>
        <w:ind w:right="58"/>
        <w:jc w:val="both"/>
        <w:rPr>
          <w:rFonts w:ascii="Arial" w:hAnsi="Arial" w:cs="Arial"/>
          <w:lang w:val="en-US"/>
        </w:rPr>
      </w:pPr>
    </w:p>
    <w:p w14:paraId="197A06AB" w14:textId="216324BB" w:rsidR="000D4F40" w:rsidRPr="00441458" w:rsidRDefault="000D4F40" w:rsidP="001A32D0">
      <w:pPr>
        <w:spacing w:line="276" w:lineRule="auto"/>
        <w:ind w:right="58"/>
        <w:jc w:val="both"/>
        <w:rPr>
          <w:rFonts w:ascii="Arial" w:hAnsi="Arial" w:cs="Arial"/>
          <w:lang w:val="en-US"/>
        </w:rPr>
      </w:pPr>
      <w:r w:rsidRPr="00441458">
        <w:rPr>
          <w:rFonts w:ascii="Arial" w:hAnsi="Arial" w:cs="Arial"/>
          <w:lang w:val="en-US"/>
        </w:rPr>
        <w:t>Jamin Escalante, Wei</w:t>
      </w:r>
      <w:r w:rsidR="00B9178D" w:rsidRPr="00441458">
        <w:rPr>
          <w:rFonts w:ascii="Arial" w:hAnsi="Arial" w:cs="Arial"/>
          <w:lang w:val="en-US"/>
        </w:rPr>
        <w:t xml:space="preserve">-Hsin Chen, Meisam Tbatabaei, Anh Tuan Hoang, Eilhann E. Kwon, Kun-Yi Andrew Lin, Ayyadurai Saravanakumar ‘Pyrolysis of lignocellulosic, algal, plastic and other biomass wastes for biofuel production and circular bioeconomy: A review of thermogravimetric analysis (TGA) approach’ </w:t>
      </w:r>
      <w:r w:rsidR="00B9178D" w:rsidRPr="00441458">
        <w:rPr>
          <w:rFonts w:ascii="Arial" w:hAnsi="Arial" w:cs="Arial"/>
          <w:i/>
          <w:iCs/>
          <w:lang w:val="en-US"/>
        </w:rPr>
        <w:t>Journal of Elsevier</w:t>
      </w:r>
      <w:r w:rsidR="00B9178D" w:rsidRPr="00441458">
        <w:rPr>
          <w:rFonts w:ascii="Arial" w:hAnsi="Arial" w:cs="Arial"/>
          <w:lang w:val="en-US"/>
        </w:rPr>
        <w:t xml:space="preserve">, 169 (2022 )112914 </w:t>
      </w:r>
      <w:hyperlink r:id="rId151" w:history="1">
        <w:r w:rsidR="00B9178D" w:rsidRPr="00441458">
          <w:rPr>
            <w:rStyle w:val="-"/>
            <w:rFonts w:ascii="Arial" w:hAnsi="Arial" w:cs="Arial"/>
            <w:lang w:val="en-US"/>
          </w:rPr>
          <w:t>www.elsevier.com/locate/rser</w:t>
        </w:r>
      </w:hyperlink>
      <w:r w:rsidR="00B9178D" w:rsidRPr="00441458">
        <w:rPr>
          <w:rFonts w:ascii="Arial" w:hAnsi="Arial" w:cs="Arial"/>
          <w:lang w:val="en-US"/>
        </w:rPr>
        <w:t xml:space="preserve">    </w:t>
      </w:r>
    </w:p>
    <w:p w14:paraId="126EF10A" w14:textId="6ACC4693" w:rsidR="009976A0" w:rsidRPr="00441458" w:rsidRDefault="006B6E0E" w:rsidP="001A32D0">
      <w:pPr>
        <w:spacing w:line="276" w:lineRule="auto"/>
        <w:ind w:right="58"/>
        <w:jc w:val="both"/>
        <w:rPr>
          <w:rFonts w:ascii="Arial" w:hAnsi="Arial" w:cs="Arial"/>
          <w:lang w:val="en-US"/>
        </w:rPr>
      </w:pPr>
      <w:r w:rsidRPr="00441458">
        <w:rPr>
          <w:rFonts w:ascii="Arial" w:hAnsi="Arial" w:cs="Arial"/>
        </w:rPr>
        <w:t>Υ</w:t>
      </w:r>
      <w:r w:rsidRPr="00441458">
        <w:rPr>
          <w:rFonts w:ascii="Arial" w:hAnsi="Arial" w:cs="Arial"/>
          <w:lang w:val="en-US"/>
        </w:rPr>
        <w:t>.</w:t>
      </w:r>
      <w:r w:rsidRPr="00441458">
        <w:rPr>
          <w:rFonts w:ascii="Arial" w:hAnsi="Arial" w:cs="Arial"/>
        </w:rPr>
        <w:t>Η</w:t>
      </w:r>
      <w:r w:rsidRPr="00441458">
        <w:rPr>
          <w:rFonts w:ascii="Arial" w:hAnsi="Arial" w:cs="Arial"/>
          <w:lang w:val="en-US"/>
        </w:rPr>
        <w:t xml:space="preserve">.Luo, D.Q. Zhu, J. Pan &amp; X.L. Zhou ‘Thermal decomposition dehaviour and kinetics of Xinjiang siderite ore’ </w:t>
      </w:r>
      <w:r w:rsidR="009976A0" w:rsidRPr="00441458">
        <w:rPr>
          <w:rFonts w:ascii="Arial" w:hAnsi="Arial" w:cs="Arial"/>
          <w:i/>
          <w:iCs/>
          <w:lang w:val="en-US"/>
        </w:rPr>
        <w:t>Engineering and Technology Journals</w:t>
      </w:r>
      <w:r w:rsidR="009976A0" w:rsidRPr="00441458">
        <w:rPr>
          <w:rFonts w:ascii="Arial" w:hAnsi="Arial" w:cs="Arial"/>
          <w:lang w:val="en-US"/>
        </w:rPr>
        <w:t xml:space="preserve">,  17-25 (2016) </w:t>
      </w:r>
    </w:p>
    <w:p w14:paraId="39BC736F" w14:textId="7CBC0D05" w:rsidR="009976A0" w:rsidRPr="00441458" w:rsidRDefault="009976A0" w:rsidP="001A32D0">
      <w:pPr>
        <w:spacing w:line="276" w:lineRule="auto"/>
        <w:ind w:right="58"/>
        <w:jc w:val="both"/>
        <w:rPr>
          <w:rFonts w:ascii="Arial" w:hAnsi="Arial" w:cs="Arial"/>
          <w:lang w:val="en-US"/>
        </w:rPr>
      </w:pPr>
      <w:r w:rsidRPr="00441458">
        <w:rPr>
          <w:rFonts w:ascii="Arial" w:hAnsi="Arial" w:cs="Arial"/>
          <w:lang w:val="en-US"/>
        </w:rPr>
        <w:t>M Bilton, A P Brown, S J Milne ‘Investigating the optimum conditions for the formation of calcium oxide, used for CO</w:t>
      </w:r>
      <w:r w:rsidRPr="00441458">
        <w:rPr>
          <w:rFonts w:ascii="Arial" w:hAnsi="Arial" w:cs="Arial"/>
          <w:vertAlign w:val="subscript"/>
          <w:lang w:val="en-US"/>
        </w:rPr>
        <w:t xml:space="preserve">2 </w:t>
      </w:r>
      <w:r w:rsidRPr="00441458">
        <w:rPr>
          <w:rFonts w:ascii="Arial" w:hAnsi="Arial" w:cs="Arial"/>
          <w:lang w:val="en-US"/>
        </w:rPr>
        <w:t xml:space="preserve">sequestration, by thermal decomposition of calcium acetate’ </w:t>
      </w:r>
      <w:r w:rsidRPr="00441458">
        <w:rPr>
          <w:rFonts w:ascii="Arial" w:hAnsi="Arial" w:cs="Arial"/>
          <w:i/>
          <w:iCs/>
          <w:lang w:val="en-US"/>
        </w:rPr>
        <w:t xml:space="preserve">Journal of Physics, </w:t>
      </w:r>
      <w:r w:rsidRPr="00441458">
        <w:rPr>
          <w:rFonts w:ascii="Arial" w:hAnsi="Arial" w:cs="Arial"/>
          <w:lang w:val="en-US"/>
        </w:rPr>
        <w:t xml:space="preserve">371 (2012) </w:t>
      </w:r>
    </w:p>
    <w:p w14:paraId="554C67A2" w14:textId="6FD3DCCA" w:rsidR="00CF6963" w:rsidRPr="00441458" w:rsidRDefault="00CF6963" w:rsidP="001A32D0">
      <w:pPr>
        <w:spacing w:line="276" w:lineRule="auto"/>
        <w:ind w:right="58"/>
        <w:jc w:val="both"/>
        <w:rPr>
          <w:rFonts w:ascii="Arial" w:hAnsi="Arial" w:cs="Arial"/>
          <w:lang w:val="en-US"/>
        </w:rPr>
      </w:pPr>
      <w:r w:rsidRPr="00441458">
        <w:rPr>
          <w:rFonts w:ascii="Arial" w:hAnsi="Arial" w:cs="Arial"/>
          <w:lang w:val="en-US"/>
        </w:rPr>
        <w:t xml:space="preserve">M. Hartman, O. Trnka, and V. Vesely ‘Thermal Dehydration of Magnesium Hydroxide and Sintering of Nascent Magnesium Oxide’ </w:t>
      </w:r>
      <w:r w:rsidRPr="00441458">
        <w:rPr>
          <w:rFonts w:ascii="Arial" w:hAnsi="Arial" w:cs="Arial"/>
          <w:i/>
          <w:iCs/>
          <w:lang w:val="en-US"/>
        </w:rPr>
        <w:t xml:space="preserve">AIChE </w:t>
      </w:r>
      <w:r w:rsidR="00856148" w:rsidRPr="00441458">
        <w:rPr>
          <w:rFonts w:ascii="Arial" w:hAnsi="Arial" w:cs="Arial"/>
          <w:i/>
          <w:iCs/>
          <w:lang w:val="en-US"/>
        </w:rPr>
        <w:t>Journal</w:t>
      </w:r>
      <w:r w:rsidR="00856148" w:rsidRPr="00441458">
        <w:rPr>
          <w:rFonts w:ascii="Arial" w:hAnsi="Arial" w:cs="Arial"/>
          <w:lang w:val="en-US"/>
        </w:rPr>
        <w:t>,</w:t>
      </w:r>
      <w:r w:rsidRPr="00441458">
        <w:rPr>
          <w:rFonts w:ascii="Arial" w:hAnsi="Arial" w:cs="Arial"/>
          <w:lang w:val="en-US"/>
        </w:rPr>
        <w:t xml:space="preserve"> Vol. 40, No. 3</w:t>
      </w:r>
    </w:p>
    <w:p w14:paraId="7384D3ED" w14:textId="24A68C70" w:rsidR="006B6E0E" w:rsidRPr="00441458" w:rsidRDefault="006B6E0E" w:rsidP="001A32D0">
      <w:pPr>
        <w:spacing w:line="276" w:lineRule="auto"/>
        <w:ind w:right="58"/>
        <w:jc w:val="both"/>
        <w:rPr>
          <w:rFonts w:ascii="Arial" w:hAnsi="Arial" w:cs="Arial"/>
          <w:lang w:val="en-US"/>
        </w:rPr>
      </w:pPr>
      <w:r w:rsidRPr="00441458">
        <w:rPr>
          <w:rFonts w:ascii="Arial" w:hAnsi="Arial" w:cs="Arial"/>
          <w:lang w:val="en-US"/>
        </w:rPr>
        <w:t xml:space="preserve"> </w:t>
      </w:r>
      <w:r w:rsidR="00C73390" w:rsidRPr="00441458">
        <w:rPr>
          <w:rFonts w:ascii="Arial" w:hAnsi="Arial" w:cs="Arial"/>
          <w:lang w:val="en-US"/>
        </w:rPr>
        <w:t xml:space="preserve">L.A Hollingbery, T.R. Hull ‘The Thermal Decomposition of Huntite and Hydromagnesite-A Review’ </w:t>
      </w:r>
      <w:r w:rsidR="00C73390" w:rsidRPr="00441458">
        <w:rPr>
          <w:rFonts w:ascii="Arial" w:hAnsi="Arial" w:cs="Arial"/>
          <w:i/>
          <w:iCs/>
          <w:lang w:val="en-US"/>
        </w:rPr>
        <w:t>Journal of Elsevier</w:t>
      </w:r>
      <w:r w:rsidR="00C73390" w:rsidRPr="00441458">
        <w:rPr>
          <w:rFonts w:ascii="Arial" w:hAnsi="Arial" w:cs="Arial"/>
          <w:lang w:val="en-US"/>
        </w:rPr>
        <w:t xml:space="preserve">, 1-11 (2010) Vol 509 </w:t>
      </w:r>
    </w:p>
    <w:p w14:paraId="246662CE" w14:textId="41AEEFB9" w:rsidR="001950AF" w:rsidRPr="00441458" w:rsidRDefault="001950AF" w:rsidP="001A32D0">
      <w:pPr>
        <w:spacing w:line="276" w:lineRule="auto"/>
        <w:ind w:right="58"/>
        <w:jc w:val="both"/>
        <w:rPr>
          <w:rFonts w:ascii="Arial" w:hAnsi="Arial" w:cs="Arial"/>
          <w:lang w:val="en-US"/>
        </w:rPr>
      </w:pPr>
      <w:r w:rsidRPr="00441458">
        <w:rPr>
          <w:rFonts w:ascii="Arial" w:hAnsi="Arial" w:cs="Arial"/>
          <w:lang w:val="en-US"/>
        </w:rPr>
        <w:t xml:space="preserve">H.E. Sasse and U. Konig </w:t>
      </w:r>
      <w:r w:rsidR="00856148" w:rsidRPr="00441458">
        <w:rPr>
          <w:rFonts w:ascii="Arial" w:hAnsi="Arial" w:cs="Arial"/>
          <w:lang w:val="en-US"/>
        </w:rPr>
        <w:t>‘SiO</w:t>
      </w:r>
      <w:r w:rsidRPr="00441458">
        <w:rPr>
          <w:rFonts w:ascii="Arial" w:hAnsi="Arial" w:cs="Arial"/>
          <w:lang w:val="en-US"/>
        </w:rPr>
        <w:t xml:space="preserve"> diffusion during thermal decomposition of SiO</w:t>
      </w:r>
      <w:r w:rsidRPr="00441458">
        <w:rPr>
          <w:rFonts w:ascii="Arial" w:hAnsi="Arial" w:cs="Arial"/>
          <w:vertAlign w:val="subscript"/>
          <w:lang w:val="en-US"/>
        </w:rPr>
        <w:t>2</w:t>
      </w:r>
      <w:r w:rsidRPr="00441458">
        <w:rPr>
          <w:rFonts w:ascii="Arial" w:hAnsi="Arial" w:cs="Arial"/>
          <w:lang w:val="en-US"/>
        </w:rPr>
        <w:t xml:space="preserve">’ </w:t>
      </w:r>
      <w:r w:rsidRPr="00441458">
        <w:rPr>
          <w:rFonts w:ascii="Arial" w:hAnsi="Arial" w:cs="Arial"/>
          <w:i/>
          <w:iCs/>
          <w:lang w:val="en-US"/>
        </w:rPr>
        <w:t xml:space="preserve">Journal of Applied Physics, </w:t>
      </w:r>
      <w:r w:rsidRPr="00441458">
        <w:rPr>
          <w:rFonts w:ascii="Arial" w:hAnsi="Arial" w:cs="Arial"/>
          <w:lang w:val="en-US"/>
        </w:rPr>
        <w:t xml:space="preserve">67,6194 (1990) </w:t>
      </w:r>
      <w:hyperlink r:id="rId152" w:history="1">
        <w:r w:rsidRPr="00441458">
          <w:rPr>
            <w:rStyle w:val="-"/>
            <w:rFonts w:ascii="Arial" w:hAnsi="Arial" w:cs="Arial"/>
            <w:lang w:val="en-US"/>
          </w:rPr>
          <w:t>https://doi.org/10.1063/1.345185</w:t>
        </w:r>
      </w:hyperlink>
      <w:r w:rsidRPr="00441458">
        <w:rPr>
          <w:rFonts w:ascii="Arial" w:hAnsi="Arial" w:cs="Arial"/>
          <w:lang w:val="en-US"/>
        </w:rPr>
        <w:t xml:space="preserve"> </w:t>
      </w:r>
    </w:p>
    <w:p w14:paraId="66D5F791" w14:textId="09424256" w:rsidR="0049784B" w:rsidRPr="00441458" w:rsidRDefault="0049784B" w:rsidP="001A32D0">
      <w:pPr>
        <w:spacing w:line="276" w:lineRule="auto"/>
        <w:ind w:right="58"/>
        <w:jc w:val="both"/>
        <w:rPr>
          <w:rFonts w:ascii="Arial" w:hAnsi="Arial" w:cs="Arial"/>
          <w:lang w:val="en-US"/>
        </w:rPr>
      </w:pPr>
      <w:r w:rsidRPr="00441458">
        <w:rPr>
          <w:rFonts w:ascii="Arial" w:hAnsi="Arial" w:cs="Arial"/>
          <w:lang w:val="en-US"/>
        </w:rPr>
        <w:t xml:space="preserve">F. Bustanafruz, M. Jafar- Tafrwshi, M. Fazli </w:t>
      </w:r>
      <w:r w:rsidR="00856148" w:rsidRPr="00441458">
        <w:rPr>
          <w:rFonts w:ascii="Arial" w:hAnsi="Arial" w:cs="Arial"/>
          <w:lang w:val="en-US"/>
        </w:rPr>
        <w:t>‘Studies</w:t>
      </w:r>
      <w:r w:rsidRPr="00441458">
        <w:rPr>
          <w:rFonts w:ascii="Arial" w:hAnsi="Arial" w:cs="Arial"/>
          <w:lang w:val="en-US"/>
        </w:rPr>
        <w:t xml:space="preserve"> on Thermal Decomposition of Alumiium Sulfate to Produce Alumina Nano Structure’ </w:t>
      </w:r>
      <w:r w:rsidRPr="00441458">
        <w:rPr>
          <w:rFonts w:ascii="Arial" w:hAnsi="Arial" w:cs="Arial"/>
          <w:i/>
          <w:iCs/>
          <w:lang w:val="en-US"/>
        </w:rPr>
        <w:t xml:space="preserve">Journal of nanostructures, </w:t>
      </w:r>
      <w:r w:rsidRPr="00441458">
        <w:rPr>
          <w:rFonts w:ascii="Arial" w:hAnsi="Arial" w:cs="Arial"/>
          <w:lang w:val="en-US"/>
        </w:rPr>
        <w:t>463-468 (2013)</w:t>
      </w:r>
    </w:p>
    <w:p w14:paraId="79C6C93A" w14:textId="3F25FF48" w:rsidR="00816AC3" w:rsidRPr="00441458" w:rsidRDefault="00816AC3" w:rsidP="001A32D0">
      <w:pPr>
        <w:spacing w:line="276" w:lineRule="auto"/>
        <w:ind w:right="58"/>
        <w:jc w:val="both"/>
        <w:rPr>
          <w:rFonts w:ascii="Arial" w:hAnsi="Arial" w:cs="Arial"/>
          <w:lang w:val="en-US"/>
        </w:rPr>
      </w:pPr>
      <w:r w:rsidRPr="00441458">
        <w:rPr>
          <w:rFonts w:ascii="Arial" w:hAnsi="Arial" w:cs="Arial"/>
          <w:lang w:val="en-US"/>
        </w:rPr>
        <w:t xml:space="preserve">Younes Dehmani, Donia Dridi, Taibi Lamhasni, Sadik Abouarnadasse, Radhouane Chtourou, Eder C. Lima ‘Review of phenol adsorption on transition metal oxides and other adsorbents’ </w:t>
      </w:r>
      <w:r w:rsidRPr="00441458">
        <w:rPr>
          <w:rFonts w:ascii="Arial" w:hAnsi="Arial" w:cs="Arial"/>
          <w:i/>
          <w:iCs/>
          <w:lang w:val="en-US"/>
        </w:rPr>
        <w:t xml:space="preserve">Journal of Water Process Engineering, </w:t>
      </w:r>
      <w:r w:rsidRPr="00441458">
        <w:rPr>
          <w:rFonts w:ascii="Arial" w:hAnsi="Arial" w:cs="Arial"/>
          <w:lang w:val="en-US"/>
        </w:rPr>
        <w:t xml:space="preserve">49 (2022) 102965, </w:t>
      </w:r>
      <w:hyperlink r:id="rId153" w:history="1">
        <w:r w:rsidRPr="00441458">
          <w:rPr>
            <w:rStyle w:val="-"/>
            <w:rFonts w:ascii="Arial" w:hAnsi="Arial" w:cs="Arial"/>
            <w:lang w:val="en-US"/>
          </w:rPr>
          <w:t>www.elsevier.com/locate/jwpe</w:t>
        </w:r>
      </w:hyperlink>
      <w:r w:rsidRPr="00441458">
        <w:rPr>
          <w:rFonts w:ascii="Arial" w:hAnsi="Arial" w:cs="Arial"/>
          <w:lang w:val="en-US"/>
        </w:rPr>
        <w:t xml:space="preserve"> </w:t>
      </w:r>
    </w:p>
    <w:p w14:paraId="2FBF4FFD" w14:textId="2D15F8EA" w:rsidR="00774138" w:rsidRPr="00441458" w:rsidRDefault="00774138" w:rsidP="001A32D0">
      <w:pPr>
        <w:spacing w:line="276" w:lineRule="auto"/>
        <w:ind w:right="58"/>
        <w:jc w:val="both"/>
        <w:rPr>
          <w:rFonts w:ascii="Arial" w:hAnsi="Arial" w:cs="Arial"/>
          <w:lang w:val="en-US"/>
        </w:rPr>
      </w:pPr>
      <w:r w:rsidRPr="00441458">
        <w:rPr>
          <w:rFonts w:ascii="Arial" w:hAnsi="Arial" w:cs="Arial"/>
          <w:lang w:val="en-US"/>
        </w:rPr>
        <w:t xml:space="preserve">Fuqiang An, Baojiao Gao </w:t>
      </w:r>
      <w:r w:rsidR="00856148" w:rsidRPr="00441458">
        <w:rPr>
          <w:rFonts w:ascii="Arial" w:hAnsi="Arial" w:cs="Arial"/>
          <w:lang w:val="en-US"/>
        </w:rPr>
        <w:t>‘Adsorption</w:t>
      </w:r>
      <w:r w:rsidRPr="00441458">
        <w:rPr>
          <w:rFonts w:ascii="Arial" w:hAnsi="Arial" w:cs="Arial"/>
          <w:lang w:val="en-US"/>
        </w:rPr>
        <w:t xml:space="preserve"> of phenol on a novel adsorption material PEI/SiO</w:t>
      </w:r>
      <w:r w:rsidRPr="00441458">
        <w:rPr>
          <w:rFonts w:ascii="Arial" w:hAnsi="Arial" w:cs="Arial"/>
          <w:vertAlign w:val="subscript"/>
          <w:lang w:val="en-US"/>
        </w:rPr>
        <w:t>2</w:t>
      </w:r>
      <w:r w:rsidRPr="00441458">
        <w:rPr>
          <w:rFonts w:ascii="Arial" w:hAnsi="Arial" w:cs="Arial"/>
          <w:lang w:val="en-US"/>
        </w:rPr>
        <w:t xml:space="preserve">’ </w:t>
      </w:r>
      <w:r w:rsidRPr="00441458">
        <w:rPr>
          <w:rFonts w:ascii="Arial" w:hAnsi="Arial" w:cs="Arial"/>
          <w:i/>
          <w:iCs/>
          <w:lang w:val="en-US"/>
        </w:rPr>
        <w:t>Journal of Hazardous Materials,</w:t>
      </w:r>
      <w:r w:rsidRPr="00441458">
        <w:rPr>
          <w:rFonts w:ascii="Arial" w:hAnsi="Arial" w:cs="Arial"/>
          <w:lang w:val="en-US"/>
        </w:rPr>
        <w:t xml:space="preserve"> 152 (2008) 1186-1191 </w:t>
      </w:r>
      <w:hyperlink r:id="rId154" w:history="1">
        <w:r w:rsidRPr="00441458">
          <w:rPr>
            <w:rStyle w:val="-"/>
            <w:rFonts w:ascii="Arial" w:hAnsi="Arial" w:cs="Arial"/>
            <w:lang w:val="en-US"/>
          </w:rPr>
          <w:t>www.sciencedirect.com</w:t>
        </w:r>
      </w:hyperlink>
      <w:r w:rsidRPr="00441458">
        <w:rPr>
          <w:rFonts w:ascii="Arial" w:hAnsi="Arial" w:cs="Arial"/>
          <w:lang w:val="en-US"/>
        </w:rPr>
        <w:t xml:space="preserve"> </w:t>
      </w:r>
    </w:p>
    <w:p w14:paraId="488D1A71" w14:textId="656C24F6" w:rsidR="00927F04" w:rsidRPr="00441458" w:rsidRDefault="004B3C80" w:rsidP="001A32D0">
      <w:pPr>
        <w:spacing w:line="276" w:lineRule="auto"/>
        <w:ind w:right="58"/>
        <w:jc w:val="both"/>
        <w:rPr>
          <w:rFonts w:ascii="Arial" w:hAnsi="Arial" w:cs="Arial"/>
          <w:lang w:val="en-US"/>
        </w:rPr>
      </w:pPr>
      <w:r w:rsidRPr="00441458">
        <w:rPr>
          <w:rFonts w:ascii="Arial" w:hAnsi="Arial" w:cs="Arial"/>
          <w:lang w:val="en-US"/>
        </w:rPr>
        <w:t xml:space="preserve"> Arthur Bobrowski, Dariusz Drozynski, Beata Grabowska, Krolina Kaczmarska, Zaneta Kurleto- Koziol, Marcin Brzezinski </w:t>
      </w:r>
      <w:r w:rsidR="00856148" w:rsidRPr="00441458">
        <w:rPr>
          <w:rFonts w:ascii="Arial" w:hAnsi="Arial" w:cs="Arial"/>
          <w:lang w:val="en-US"/>
        </w:rPr>
        <w:t>‘Studies</w:t>
      </w:r>
      <w:r w:rsidRPr="00441458">
        <w:rPr>
          <w:rFonts w:ascii="Arial" w:hAnsi="Arial" w:cs="Arial"/>
          <w:lang w:val="en-US"/>
        </w:rPr>
        <w:t xml:space="preserve"> on thermal decomposition of phenol binder </w:t>
      </w:r>
      <w:r w:rsidRPr="00441458">
        <w:rPr>
          <w:rFonts w:ascii="Arial" w:hAnsi="Arial" w:cs="Arial"/>
          <w:lang w:val="en-US"/>
        </w:rPr>
        <w:lastRenderedPageBreak/>
        <w:t xml:space="preserve">using TG/DTG/DTA and FTIR-DRIFTS techniques in temperature range 20-500 </w:t>
      </w:r>
      <w:r w:rsidRPr="00441458">
        <w:rPr>
          <w:rFonts w:ascii="Arial" w:hAnsi="Arial" w:cs="Arial"/>
          <w:vertAlign w:val="superscript"/>
          <w:lang w:val="en-US"/>
        </w:rPr>
        <w:t>o</w:t>
      </w:r>
      <w:r w:rsidRPr="00441458">
        <w:rPr>
          <w:rFonts w:ascii="Arial" w:hAnsi="Arial" w:cs="Arial"/>
          <w:lang w:val="en-US"/>
        </w:rPr>
        <w:t xml:space="preserve">C’ </w:t>
      </w:r>
      <w:r w:rsidRPr="00441458">
        <w:rPr>
          <w:rFonts w:ascii="Arial" w:hAnsi="Arial" w:cs="Arial"/>
          <w:i/>
          <w:iCs/>
          <w:lang w:val="en-US"/>
        </w:rPr>
        <w:t xml:space="preserve">Journal of China </w:t>
      </w:r>
      <w:r w:rsidR="00856148" w:rsidRPr="00441458">
        <w:rPr>
          <w:rFonts w:ascii="Arial" w:hAnsi="Arial" w:cs="Arial"/>
          <w:i/>
          <w:iCs/>
          <w:lang w:val="en-US"/>
        </w:rPr>
        <w:t>Foundry, vol</w:t>
      </w:r>
      <w:r w:rsidRPr="00441458">
        <w:rPr>
          <w:rFonts w:ascii="Arial" w:hAnsi="Arial" w:cs="Arial"/>
          <w:lang w:val="en-US"/>
        </w:rPr>
        <w:t xml:space="preserve"> 15 No 2 (2018) </w:t>
      </w:r>
      <w:hyperlink r:id="rId155" w:history="1">
        <w:r w:rsidRPr="00441458">
          <w:rPr>
            <w:rStyle w:val="-"/>
            <w:rFonts w:ascii="Arial" w:hAnsi="Arial" w:cs="Arial"/>
            <w:lang w:val="en-US"/>
          </w:rPr>
          <w:t>https://doi.org/10.1007/s4 1230-018-7035-4</w:t>
        </w:r>
      </w:hyperlink>
      <w:r w:rsidRPr="00441458">
        <w:rPr>
          <w:rFonts w:ascii="Arial" w:hAnsi="Arial" w:cs="Arial"/>
          <w:lang w:val="en-US"/>
        </w:rPr>
        <w:t xml:space="preserve"> </w:t>
      </w:r>
    </w:p>
    <w:p w14:paraId="3DDBD948" w14:textId="6810E53E" w:rsidR="004B3C80" w:rsidRPr="00441458" w:rsidRDefault="004B3C80" w:rsidP="001A32D0">
      <w:pPr>
        <w:spacing w:line="276" w:lineRule="auto"/>
        <w:ind w:right="58"/>
        <w:jc w:val="both"/>
        <w:rPr>
          <w:rFonts w:ascii="Arial" w:hAnsi="Arial" w:cs="Arial"/>
          <w:lang w:val="en-US"/>
        </w:rPr>
      </w:pPr>
      <w:r w:rsidRPr="00441458">
        <w:rPr>
          <w:rFonts w:ascii="Arial" w:hAnsi="Arial" w:cs="Arial"/>
          <w:lang w:val="en-US"/>
        </w:rPr>
        <w:t xml:space="preserve">Malgorzata </w:t>
      </w:r>
      <w:r w:rsidR="0058457A" w:rsidRPr="00441458">
        <w:rPr>
          <w:rFonts w:ascii="Arial" w:hAnsi="Arial" w:cs="Arial"/>
          <w:lang w:val="en-US"/>
        </w:rPr>
        <w:t xml:space="preserve">Wzorek, Rodert Junga, Ersel Yilmaz, Bohdan Bozhenko ‘Thermal Decomposition of Olive-Mill Byproducts A TG-FTIR Approach’ </w:t>
      </w:r>
      <w:r w:rsidR="0058457A" w:rsidRPr="00441458">
        <w:rPr>
          <w:rFonts w:ascii="Arial" w:hAnsi="Arial" w:cs="Arial"/>
          <w:i/>
          <w:iCs/>
          <w:lang w:val="en-US"/>
        </w:rPr>
        <w:t xml:space="preserve">Journal of energies </w:t>
      </w:r>
      <w:r w:rsidR="0058457A" w:rsidRPr="00441458">
        <w:rPr>
          <w:rFonts w:ascii="Arial" w:hAnsi="Arial" w:cs="Arial"/>
          <w:lang w:val="en-US"/>
        </w:rPr>
        <w:t xml:space="preserve">(2021), 14, 4123 </w:t>
      </w:r>
      <w:hyperlink r:id="rId156" w:history="1">
        <w:r w:rsidR="0058457A" w:rsidRPr="00441458">
          <w:rPr>
            <w:rStyle w:val="-"/>
            <w:rFonts w:ascii="Arial" w:hAnsi="Arial" w:cs="Arial"/>
            <w:lang w:val="en-US"/>
          </w:rPr>
          <w:t>https://doi.org/10.3390/en14144123</w:t>
        </w:r>
      </w:hyperlink>
      <w:r w:rsidR="0058457A" w:rsidRPr="00441458">
        <w:rPr>
          <w:rFonts w:ascii="Arial" w:hAnsi="Arial" w:cs="Arial"/>
          <w:lang w:val="en-US"/>
        </w:rPr>
        <w:t xml:space="preserve"> </w:t>
      </w:r>
    </w:p>
    <w:p w14:paraId="29C4B2A7" w14:textId="77777777" w:rsidR="000575E0" w:rsidRPr="00441458" w:rsidRDefault="0058457A" w:rsidP="001A32D0">
      <w:pPr>
        <w:spacing w:line="276" w:lineRule="auto"/>
        <w:ind w:right="58"/>
        <w:jc w:val="both"/>
        <w:rPr>
          <w:rFonts w:ascii="Arial" w:hAnsi="Arial" w:cs="Arial"/>
          <w:lang w:val="en-US"/>
        </w:rPr>
      </w:pPr>
      <w:r w:rsidRPr="00441458">
        <w:rPr>
          <w:rFonts w:ascii="Arial" w:hAnsi="Arial" w:cs="Arial"/>
          <w:lang w:val="en-US"/>
        </w:rPr>
        <w:t xml:space="preserve">Gurugantu SriBala, Ruben Van de Vijver, Liang Li, Onur Dogu, Guy B. Marin, Kevin M. Van Greem ‘On the primary thermal decomposition pathways of hydroxycinnamic acids’ </w:t>
      </w:r>
      <w:r w:rsidRPr="00441458">
        <w:rPr>
          <w:rFonts w:ascii="Arial" w:hAnsi="Arial" w:cs="Arial"/>
          <w:i/>
          <w:iCs/>
          <w:lang w:val="en-US"/>
        </w:rPr>
        <w:t>Journal of Science Direct</w:t>
      </w:r>
      <w:r w:rsidRPr="00441458">
        <w:rPr>
          <w:rFonts w:ascii="Arial" w:hAnsi="Arial" w:cs="Arial"/>
          <w:lang w:val="en-US"/>
        </w:rPr>
        <w:t xml:space="preserve">, 38 (2021) 4207-4214 </w:t>
      </w:r>
      <w:hyperlink w:history="1">
        <w:r w:rsidR="00F1381F" w:rsidRPr="00441458">
          <w:rPr>
            <w:rStyle w:val="-"/>
            <w:rFonts w:ascii="Arial" w:hAnsi="Arial" w:cs="Arial"/>
            <w:lang w:val="en-US"/>
          </w:rPr>
          <w:t xml:space="preserve">www.sciencedirect.com </w:t>
        </w:r>
      </w:hyperlink>
      <w:r w:rsidR="00F1381F" w:rsidRPr="00441458">
        <w:rPr>
          <w:rFonts w:ascii="Arial" w:hAnsi="Arial" w:cs="Arial"/>
          <w:lang w:val="en-US"/>
        </w:rPr>
        <w:t xml:space="preserve"> </w:t>
      </w:r>
    </w:p>
    <w:p w14:paraId="6B3757D5" w14:textId="15FA879A" w:rsidR="0058457A" w:rsidRPr="00441458" w:rsidRDefault="000575E0" w:rsidP="001A32D0">
      <w:pPr>
        <w:spacing w:line="276" w:lineRule="auto"/>
        <w:ind w:right="58"/>
        <w:jc w:val="both"/>
        <w:rPr>
          <w:rFonts w:ascii="Arial" w:hAnsi="Arial" w:cs="Arial"/>
          <w:b/>
          <w:bCs/>
          <w:i/>
          <w:iCs/>
          <w:lang w:val="en-US"/>
        </w:rPr>
      </w:pPr>
      <w:r w:rsidRPr="00441458">
        <w:rPr>
          <w:rFonts w:ascii="Arial" w:hAnsi="Arial" w:cs="Arial"/>
          <w:lang w:val="en-US"/>
        </w:rPr>
        <w:t xml:space="preserve">Kellie L. Tuck, Peter J. Hayball ‘Major phenolic compound </w:t>
      </w:r>
      <w:r w:rsidR="00856148" w:rsidRPr="00441458">
        <w:rPr>
          <w:rFonts w:ascii="Arial" w:hAnsi="Arial" w:cs="Arial"/>
          <w:lang w:val="en-US"/>
        </w:rPr>
        <w:t>in olive</w:t>
      </w:r>
      <w:r w:rsidRPr="00441458">
        <w:rPr>
          <w:rFonts w:ascii="Arial" w:hAnsi="Arial" w:cs="Arial"/>
          <w:lang w:val="en-US"/>
        </w:rPr>
        <w:t xml:space="preserve"> oil: metabolism and health effects’ </w:t>
      </w:r>
      <w:r w:rsidRPr="00441458">
        <w:rPr>
          <w:rFonts w:ascii="Arial" w:hAnsi="Arial" w:cs="Arial"/>
          <w:i/>
          <w:iCs/>
          <w:lang w:val="en-US"/>
        </w:rPr>
        <w:t xml:space="preserve">Journal of Nutritional Biochemistry, </w:t>
      </w:r>
      <w:r w:rsidRPr="00441458">
        <w:rPr>
          <w:rFonts w:ascii="Arial" w:hAnsi="Arial" w:cs="Arial"/>
          <w:lang w:val="en-US"/>
        </w:rPr>
        <w:t xml:space="preserve">13 (2002) 636-644  </w:t>
      </w:r>
      <w:r w:rsidR="0058457A" w:rsidRPr="00441458">
        <w:rPr>
          <w:rFonts w:ascii="Arial" w:hAnsi="Arial" w:cs="Arial"/>
          <w:lang w:val="en-US"/>
        </w:rPr>
        <w:t xml:space="preserve">  </w:t>
      </w:r>
      <w:r w:rsidR="0058457A" w:rsidRPr="00441458">
        <w:rPr>
          <w:rFonts w:ascii="Arial" w:hAnsi="Arial" w:cs="Arial"/>
          <w:b/>
          <w:bCs/>
          <w:i/>
          <w:iCs/>
          <w:lang w:val="en-US"/>
        </w:rPr>
        <w:t xml:space="preserve"> </w:t>
      </w:r>
    </w:p>
    <w:p w14:paraId="6F05EAB2" w14:textId="5109ABB8" w:rsidR="00C931E2" w:rsidRPr="00441458" w:rsidRDefault="00C931E2" w:rsidP="00CB26A4">
      <w:pPr>
        <w:spacing w:line="276" w:lineRule="auto"/>
        <w:ind w:right="-625"/>
        <w:jc w:val="both"/>
        <w:rPr>
          <w:rFonts w:ascii="Arial" w:hAnsi="Arial" w:cs="Arial"/>
          <w:b/>
          <w:bCs/>
          <w:i/>
          <w:iCs/>
          <w:lang w:val="en-US"/>
        </w:rPr>
      </w:pPr>
    </w:p>
    <w:p w14:paraId="7B0D91D3" w14:textId="77777777" w:rsidR="00C931E2" w:rsidRPr="00441458" w:rsidRDefault="00C931E2" w:rsidP="00CB26A4">
      <w:pPr>
        <w:spacing w:line="276" w:lineRule="auto"/>
        <w:ind w:right="-625"/>
        <w:jc w:val="both"/>
        <w:rPr>
          <w:rFonts w:ascii="Arial" w:hAnsi="Arial" w:cs="Arial"/>
          <w:b/>
          <w:bCs/>
          <w:i/>
          <w:iCs/>
          <w:lang w:val="en-US"/>
        </w:rPr>
      </w:pPr>
    </w:p>
    <w:p w14:paraId="5C1A13C7" w14:textId="77777777" w:rsidR="00EF24C1" w:rsidRPr="00441458" w:rsidRDefault="00EF24C1" w:rsidP="00CB26A4">
      <w:pPr>
        <w:spacing w:line="276" w:lineRule="auto"/>
        <w:ind w:right="-625"/>
        <w:jc w:val="both"/>
        <w:rPr>
          <w:rFonts w:ascii="Arial" w:hAnsi="Arial" w:cs="Arial"/>
          <w:b/>
          <w:bCs/>
          <w:i/>
          <w:iCs/>
        </w:rPr>
      </w:pPr>
      <w:r w:rsidRPr="00441458">
        <w:rPr>
          <w:rFonts w:ascii="Arial" w:hAnsi="Arial" w:cs="Arial"/>
          <w:b/>
          <w:bCs/>
          <w:i/>
          <w:iCs/>
        </w:rPr>
        <w:t xml:space="preserve">Ιστοσελίδες </w:t>
      </w:r>
    </w:p>
    <w:p w14:paraId="69F277FD" w14:textId="48E58982" w:rsidR="00EF24C1" w:rsidRPr="00441458" w:rsidRDefault="00000000" w:rsidP="00CB26A4">
      <w:pPr>
        <w:spacing w:line="276" w:lineRule="auto"/>
        <w:ind w:right="-625"/>
        <w:jc w:val="both"/>
        <w:rPr>
          <w:rFonts w:ascii="Arial" w:hAnsi="Arial" w:cs="Arial"/>
        </w:rPr>
      </w:pPr>
      <w:hyperlink r:id="rId157" w:history="1">
        <w:r w:rsidR="00EF24C1" w:rsidRPr="00441458">
          <w:rPr>
            <w:rStyle w:val="-"/>
            <w:rFonts w:ascii="Arial" w:hAnsi="Arial" w:cs="Arial"/>
          </w:rPr>
          <w:t>https://www.ypaithros.gr/araxovitis-toxiko-apovlito-poros-katsigaros/</w:t>
        </w:r>
      </w:hyperlink>
    </w:p>
    <w:p w14:paraId="3092EA78" w14:textId="159F8960" w:rsidR="00EF24C1" w:rsidRPr="00441458" w:rsidRDefault="00000000" w:rsidP="00CB26A4">
      <w:pPr>
        <w:spacing w:line="276" w:lineRule="auto"/>
        <w:ind w:right="-625"/>
        <w:jc w:val="both"/>
        <w:rPr>
          <w:rFonts w:ascii="Arial" w:hAnsi="Arial" w:cs="Arial"/>
        </w:rPr>
      </w:pPr>
      <w:hyperlink r:id="rId158" w:history="1">
        <w:r w:rsidR="00EF24C1" w:rsidRPr="00441458">
          <w:rPr>
            <w:rStyle w:val="-"/>
            <w:rFonts w:ascii="Arial" w:hAnsi="Arial" w:cs="Arial"/>
          </w:rPr>
          <w:t>https://www.olivenews.gr/el/episthmh/perivallon/ta-sterea-apovlhta-ginontaiviokausima/</w:t>
        </w:r>
      </w:hyperlink>
    </w:p>
    <w:p w14:paraId="51EC7146" w14:textId="77777777" w:rsidR="00D52045" w:rsidRPr="00441458" w:rsidRDefault="00000000" w:rsidP="00CB26A4">
      <w:pPr>
        <w:spacing w:line="276" w:lineRule="auto"/>
        <w:ind w:right="-625"/>
        <w:jc w:val="both"/>
        <w:rPr>
          <w:rFonts w:ascii="Arial" w:hAnsi="Arial" w:cs="Arial"/>
        </w:rPr>
      </w:pPr>
      <w:hyperlink r:id="rId159" w:history="1">
        <w:r w:rsidR="00EF24C1" w:rsidRPr="00441458">
          <w:rPr>
            <w:rStyle w:val="-"/>
            <w:rFonts w:ascii="Arial" w:hAnsi="Arial" w:cs="Arial"/>
          </w:rPr>
          <w:t>http://www.attikos.gr/</w:t>
        </w:r>
      </w:hyperlink>
      <w:r w:rsidR="00EF24C1" w:rsidRPr="00441458">
        <w:rPr>
          <w:rFonts w:ascii="Arial" w:hAnsi="Arial" w:cs="Arial"/>
        </w:rPr>
        <w:t xml:space="preserve"> </w:t>
      </w:r>
    </w:p>
    <w:p w14:paraId="17688792" w14:textId="47C2C763" w:rsidR="00D52045" w:rsidRPr="00441458" w:rsidRDefault="00000000" w:rsidP="00CB26A4">
      <w:pPr>
        <w:spacing w:line="276" w:lineRule="auto"/>
        <w:ind w:right="-625"/>
        <w:jc w:val="both"/>
        <w:rPr>
          <w:rFonts w:ascii="Arial" w:hAnsi="Arial" w:cs="Arial"/>
        </w:rPr>
      </w:pPr>
      <w:hyperlink r:id="rId160" w:history="1">
        <w:r w:rsidR="00D52045" w:rsidRPr="00441458">
          <w:rPr>
            <w:rStyle w:val="-"/>
            <w:rFonts w:ascii="Arial" w:hAnsi="Arial" w:cs="Arial"/>
          </w:rPr>
          <w:t>https://www.jardineriaon.com/</w:t>
        </w:r>
      </w:hyperlink>
      <w:r w:rsidR="00D52045" w:rsidRPr="00441458">
        <w:rPr>
          <w:rFonts w:ascii="Arial" w:hAnsi="Arial" w:cs="Arial"/>
        </w:rPr>
        <w:t xml:space="preserve"> </w:t>
      </w:r>
    </w:p>
    <w:p w14:paraId="75824101" w14:textId="7DD4D661" w:rsidR="006A4BF2" w:rsidRPr="00441458" w:rsidRDefault="006A4BF2" w:rsidP="00CB26A4">
      <w:pPr>
        <w:spacing w:line="276" w:lineRule="auto"/>
        <w:ind w:right="-625"/>
        <w:jc w:val="both"/>
        <w:rPr>
          <w:rFonts w:ascii="Arial" w:hAnsi="Arial" w:cs="Arial"/>
        </w:rPr>
      </w:pPr>
    </w:p>
    <w:p w14:paraId="693131B6" w14:textId="6DA89A0B" w:rsidR="0011068E" w:rsidRDefault="0011068E" w:rsidP="00CB26A4">
      <w:pPr>
        <w:spacing w:line="276" w:lineRule="auto"/>
        <w:ind w:right="-625"/>
        <w:jc w:val="both"/>
        <w:rPr>
          <w:rFonts w:ascii="Arial" w:hAnsi="Arial" w:cs="Arial"/>
        </w:rPr>
      </w:pPr>
    </w:p>
    <w:p w14:paraId="782A78F3" w14:textId="106F0448" w:rsidR="001A32D0" w:rsidRDefault="001A32D0" w:rsidP="00CB26A4">
      <w:pPr>
        <w:spacing w:line="276" w:lineRule="auto"/>
        <w:ind w:right="-625"/>
        <w:jc w:val="both"/>
        <w:rPr>
          <w:rFonts w:ascii="Arial" w:hAnsi="Arial" w:cs="Arial"/>
        </w:rPr>
      </w:pPr>
    </w:p>
    <w:p w14:paraId="0E03F754" w14:textId="6C35532C" w:rsidR="001A32D0" w:rsidRDefault="001A32D0" w:rsidP="00CB26A4">
      <w:pPr>
        <w:spacing w:line="276" w:lineRule="auto"/>
        <w:ind w:right="-625"/>
        <w:jc w:val="both"/>
        <w:rPr>
          <w:rFonts w:ascii="Arial" w:hAnsi="Arial" w:cs="Arial"/>
        </w:rPr>
      </w:pPr>
    </w:p>
    <w:p w14:paraId="54C4B200" w14:textId="31C1BDBE" w:rsidR="001A32D0" w:rsidRDefault="001A32D0" w:rsidP="00CB26A4">
      <w:pPr>
        <w:spacing w:line="276" w:lineRule="auto"/>
        <w:ind w:right="-625"/>
        <w:jc w:val="both"/>
        <w:rPr>
          <w:rFonts w:ascii="Arial" w:hAnsi="Arial" w:cs="Arial"/>
        </w:rPr>
      </w:pPr>
    </w:p>
    <w:p w14:paraId="7098F424" w14:textId="2D6469E7" w:rsidR="001A32D0" w:rsidRDefault="001A32D0" w:rsidP="00CB26A4">
      <w:pPr>
        <w:spacing w:line="276" w:lineRule="auto"/>
        <w:ind w:right="-625"/>
        <w:jc w:val="both"/>
        <w:rPr>
          <w:rFonts w:ascii="Arial" w:hAnsi="Arial" w:cs="Arial"/>
        </w:rPr>
      </w:pPr>
    </w:p>
    <w:p w14:paraId="003F9C03" w14:textId="34CDC7C0" w:rsidR="001A32D0" w:rsidRDefault="001A32D0" w:rsidP="00CB26A4">
      <w:pPr>
        <w:spacing w:line="276" w:lineRule="auto"/>
        <w:ind w:right="-625"/>
        <w:jc w:val="both"/>
        <w:rPr>
          <w:rFonts w:ascii="Arial" w:hAnsi="Arial" w:cs="Arial"/>
        </w:rPr>
      </w:pPr>
    </w:p>
    <w:p w14:paraId="5574D4B5" w14:textId="04254D6C" w:rsidR="001A32D0" w:rsidRDefault="001A32D0" w:rsidP="00CB26A4">
      <w:pPr>
        <w:spacing w:line="276" w:lineRule="auto"/>
        <w:ind w:right="-625"/>
        <w:jc w:val="both"/>
        <w:rPr>
          <w:rFonts w:ascii="Arial" w:hAnsi="Arial" w:cs="Arial"/>
        </w:rPr>
      </w:pPr>
    </w:p>
    <w:p w14:paraId="2617CD2D" w14:textId="5777EEE4" w:rsidR="001A32D0" w:rsidRDefault="001A32D0" w:rsidP="00CB26A4">
      <w:pPr>
        <w:spacing w:line="276" w:lineRule="auto"/>
        <w:ind w:right="-625"/>
        <w:jc w:val="both"/>
        <w:rPr>
          <w:rFonts w:ascii="Arial" w:hAnsi="Arial" w:cs="Arial"/>
        </w:rPr>
      </w:pPr>
    </w:p>
    <w:p w14:paraId="2F149292" w14:textId="7C72299E" w:rsidR="001A32D0" w:rsidRDefault="001A32D0" w:rsidP="00CB26A4">
      <w:pPr>
        <w:spacing w:line="276" w:lineRule="auto"/>
        <w:ind w:right="-625"/>
        <w:jc w:val="both"/>
        <w:rPr>
          <w:rFonts w:ascii="Arial" w:hAnsi="Arial" w:cs="Arial"/>
        </w:rPr>
      </w:pPr>
    </w:p>
    <w:p w14:paraId="42B3A003" w14:textId="260E50B0" w:rsidR="001A32D0" w:rsidRDefault="001A32D0" w:rsidP="00CB26A4">
      <w:pPr>
        <w:spacing w:line="276" w:lineRule="auto"/>
        <w:ind w:right="-625"/>
        <w:jc w:val="both"/>
        <w:rPr>
          <w:rFonts w:ascii="Arial" w:hAnsi="Arial" w:cs="Arial"/>
        </w:rPr>
      </w:pPr>
    </w:p>
    <w:p w14:paraId="0E3A3985" w14:textId="79CFA184" w:rsidR="001A32D0" w:rsidRDefault="001A32D0" w:rsidP="00CB26A4">
      <w:pPr>
        <w:spacing w:line="276" w:lineRule="auto"/>
        <w:ind w:right="-625"/>
        <w:jc w:val="both"/>
        <w:rPr>
          <w:rFonts w:ascii="Arial" w:hAnsi="Arial" w:cs="Arial"/>
        </w:rPr>
      </w:pPr>
    </w:p>
    <w:p w14:paraId="2D743E90" w14:textId="77777777" w:rsidR="001A32D0" w:rsidRDefault="001A32D0" w:rsidP="00CB26A4">
      <w:pPr>
        <w:spacing w:line="276" w:lineRule="auto"/>
        <w:ind w:right="-625"/>
        <w:jc w:val="both"/>
        <w:rPr>
          <w:rFonts w:ascii="Arial" w:hAnsi="Arial" w:cs="Arial"/>
        </w:rPr>
      </w:pPr>
    </w:p>
    <w:p w14:paraId="57A30C2A" w14:textId="1545C983" w:rsidR="001A32D0" w:rsidRDefault="001A32D0" w:rsidP="00CB26A4">
      <w:pPr>
        <w:spacing w:line="276" w:lineRule="auto"/>
        <w:ind w:right="-625"/>
        <w:jc w:val="both"/>
        <w:rPr>
          <w:rFonts w:ascii="Arial" w:hAnsi="Arial" w:cs="Arial"/>
        </w:rPr>
      </w:pPr>
    </w:p>
    <w:p w14:paraId="31507019" w14:textId="77777777" w:rsidR="001A32D0" w:rsidRPr="00441458" w:rsidRDefault="001A32D0" w:rsidP="00CB26A4">
      <w:pPr>
        <w:spacing w:line="276" w:lineRule="auto"/>
        <w:ind w:right="-625"/>
        <w:jc w:val="both"/>
        <w:rPr>
          <w:rFonts w:ascii="Arial" w:hAnsi="Arial" w:cs="Arial"/>
        </w:rPr>
      </w:pPr>
    </w:p>
    <w:p w14:paraId="70ABC926" w14:textId="67FD46C7" w:rsidR="00CC2DCF" w:rsidRPr="00E737B8" w:rsidRDefault="00E737B8" w:rsidP="00CB26A4">
      <w:pPr>
        <w:pStyle w:val="1"/>
        <w:spacing w:line="276" w:lineRule="auto"/>
        <w:jc w:val="both"/>
        <w:rPr>
          <w:rFonts w:ascii="Arial" w:hAnsi="Arial" w:cs="Arial"/>
          <w:b/>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14" w:name="_Toc125736904"/>
      <w:r w:rsidRPr="00E737B8">
        <w:rPr>
          <w:rFonts w:ascii="Arial" w:hAnsi="Arial" w:cs="Arial"/>
          <w:b/>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7</w:t>
      </w:r>
      <w:r w:rsidR="00304909" w:rsidRPr="00E737B8">
        <w:rPr>
          <w:rFonts w:ascii="Arial" w:hAnsi="Arial" w:cs="Arial"/>
          <w:b/>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Π</w:t>
      </w:r>
      <w:r w:rsidR="001F277A" w:rsidRPr="00E737B8">
        <w:rPr>
          <w:rFonts w:ascii="Arial" w:hAnsi="Arial" w:cs="Arial"/>
          <w:b/>
          <w:i/>
          <w:iCs/>
          <w:color w:val="70AD47" w:themeColor="accent6"/>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αραρτήματα</w:t>
      </w:r>
      <w:bookmarkEnd w:id="314"/>
    </w:p>
    <w:p w14:paraId="194CE883" w14:textId="4B257D93" w:rsidR="001A32D0" w:rsidRPr="00441458" w:rsidRDefault="001A32D0" w:rsidP="001A32D0">
      <w:pPr>
        <w:pStyle w:val="a3"/>
        <w:tabs>
          <w:tab w:val="left" w:pos="180"/>
        </w:tabs>
        <w:spacing w:line="276" w:lineRule="auto"/>
        <w:ind w:left="1350" w:right="1228"/>
        <w:jc w:val="both"/>
        <w:rPr>
          <w:rFonts w:ascii="Arial" w:hAnsi="Arial" w:cs="Arial"/>
        </w:rPr>
      </w:pPr>
      <w:bookmarkStart w:id="315" w:name="_Toc125316432"/>
      <w:r w:rsidRPr="001A32D0">
        <w:rPr>
          <w:rFonts w:ascii="Arial" w:hAnsi="Arial" w:cs="Arial"/>
          <w:b/>
          <w:bCs/>
        </w:rPr>
        <w:t xml:space="preserve">Πίνακας </w:t>
      </w:r>
      <w:r w:rsidRPr="001A32D0">
        <w:rPr>
          <w:rFonts w:ascii="Arial" w:hAnsi="Arial" w:cs="Arial"/>
          <w:b/>
          <w:bCs/>
        </w:rPr>
        <w:fldChar w:fldCharType="begin"/>
      </w:r>
      <w:r w:rsidRPr="001A32D0">
        <w:rPr>
          <w:rFonts w:ascii="Arial" w:hAnsi="Arial" w:cs="Arial"/>
          <w:b/>
          <w:bCs/>
        </w:rPr>
        <w:instrText xml:space="preserve"> SEQ Πίνακας \* ARABIC </w:instrText>
      </w:r>
      <w:r w:rsidRPr="001A32D0">
        <w:rPr>
          <w:rFonts w:ascii="Arial" w:hAnsi="Arial" w:cs="Arial"/>
          <w:b/>
          <w:bCs/>
        </w:rPr>
        <w:fldChar w:fldCharType="separate"/>
      </w:r>
      <w:r w:rsidR="00C03C59">
        <w:rPr>
          <w:rFonts w:ascii="Arial" w:hAnsi="Arial" w:cs="Arial"/>
          <w:b/>
          <w:bCs/>
          <w:noProof/>
        </w:rPr>
        <w:t>22</w:t>
      </w:r>
      <w:r w:rsidRPr="001A32D0">
        <w:rPr>
          <w:rFonts w:ascii="Arial" w:hAnsi="Arial" w:cs="Arial"/>
          <w:b/>
          <w:bCs/>
        </w:rPr>
        <w:fldChar w:fldCharType="end"/>
      </w:r>
      <w:r w:rsidRPr="001A32D0">
        <w:rPr>
          <w:rFonts w:ascii="Arial" w:hAnsi="Arial" w:cs="Arial"/>
          <w:b/>
          <w:bCs/>
        </w:rPr>
        <w:t>:</w:t>
      </w:r>
      <w:r w:rsidRPr="00441458">
        <w:rPr>
          <w:rFonts w:ascii="Arial" w:hAnsi="Arial" w:cs="Arial"/>
        </w:rPr>
        <w:t xml:space="preserve"> ποσοστιαίος πίνακας απομάκρυνσης χρώματος εν συναρτήσει του χρόνου για διαφορετικές αραιώσεις αποβλήτου</w:t>
      </w:r>
      <w:r w:rsidRPr="001A32D0">
        <w:rPr>
          <w:rFonts w:ascii="Arial" w:hAnsi="Arial" w:cs="Arial"/>
        </w:rPr>
        <w:t>.</w:t>
      </w:r>
      <w:bookmarkEnd w:id="315"/>
      <w:r w:rsidRPr="00441458">
        <w:rPr>
          <w:rFonts w:ascii="Arial" w:hAnsi="Arial" w:cs="Arial"/>
        </w:rPr>
        <w:t xml:space="preserve"> </w:t>
      </w:r>
    </w:p>
    <w:tbl>
      <w:tblPr>
        <w:tblW w:w="6111" w:type="dxa"/>
        <w:jc w:val="center"/>
        <w:tblLook w:val="04A0" w:firstRow="1" w:lastRow="0" w:firstColumn="1" w:lastColumn="0" w:noHBand="0" w:noVBand="1"/>
      </w:tblPr>
      <w:tblGrid>
        <w:gridCol w:w="1043"/>
        <w:gridCol w:w="994"/>
        <w:gridCol w:w="1043"/>
        <w:gridCol w:w="994"/>
        <w:gridCol w:w="1043"/>
        <w:gridCol w:w="994"/>
      </w:tblGrid>
      <w:tr w:rsidR="00FA72A6" w:rsidRPr="00B6066F" w14:paraId="0A63F47B" w14:textId="77777777" w:rsidTr="001A32D0">
        <w:trPr>
          <w:trHeight w:val="312"/>
          <w:jc w:val="center"/>
        </w:trPr>
        <w:tc>
          <w:tcPr>
            <w:tcW w:w="2037"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7A240BA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2037"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53DF6EA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2037" w:type="dxa"/>
            <w:gridSpan w:val="2"/>
            <w:tcBorders>
              <w:top w:val="single" w:sz="4" w:space="0" w:color="auto"/>
              <w:left w:val="nil"/>
              <w:bottom w:val="nil"/>
              <w:right w:val="single" w:sz="4" w:space="0" w:color="000000"/>
            </w:tcBorders>
            <w:shd w:val="clear" w:color="000000" w:fill="A9D08E"/>
            <w:noWrap/>
            <w:vAlign w:val="center"/>
            <w:hideMark/>
          </w:tcPr>
          <w:p w14:paraId="3DA552B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r>
      <w:tr w:rsidR="00FA72A6" w:rsidRPr="00B6066F" w14:paraId="628DA8FB" w14:textId="77777777" w:rsidTr="001A32D0">
        <w:trPr>
          <w:trHeight w:val="360"/>
          <w:jc w:val="center"/>
        </w:trPr>
        <w:tc>
          <w:tcPr>
            <w:tcW w:w="1043" w:type="dxa"/>
            <w:tcBorders>
              <w:top w:val="nil"/>
              <w:left w:val="single" w:sz="4" w:space="0" w:color="auto"/>
              <w:bottom w:val="single" w:sz="4" w:space="0" w:color="auto"/>
              <w:right w:val="single" w:sz="4" w:space="0" w:color="auto"/>
            </w:tcBorders>
            <w:shd w:val="clear" w:color="000000" w:fill="D0CECE"/>
            <w:noWrap/>
            <w:vAlign w:val="center"/>
            <w:hideMark/>
          </w:tcPr>
          <w:p w14:paraId="37A6C1AA"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single" w:sz="4" w:space="0" w:color="auto"/>
              <w:bottom w:val="single" w:sz="4" w:space="0" w:color="auto"/>
              <w:right w:val="single" w:sz="4" w:space="0" w:color="auto"/>
            </w:tcBorders>
            <w:shd w:val="clear" w:color="000000" w:fill="D0CECE"/>
            <w:noWrap/>
            <w:vAlign w:val="center"/>
            <w:hideMark/>
          </w:tcPr>
          <w:p w14:paraId="13606C54"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nil"/>
              <w:left w:val="nil"/>
              <w:bottom w:val="single" w:sz="4" w:space="0" w:color="auto"/>
              <w:right w:val="single" w:sz="4" w:space="0" w:color="auto"/>
            </w:tcBorders>
            <w:shd w:val="clear" w:color="000000" w:fill="D0CECE"/>
            <w:noWrap/>
            <w:vAlign w:val="center"/>
            <w:hideMark/>
          </w:tcPr>
          <w:p w14:paraId="7528969F"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single" w:sz="4" w:space="0" w:color="auto"/>
              <w:bottom w:val="single" w:sz="4" w:space="0" w:color="auto"/>
              <w:right w:val="single" w:sz="4" w:space="0" w:color="auto"/>
            </w:tcBorders>
            <w:shd w:val="clear" w:color="000000" w:fill="D0CECE"/>
            <w:noWrap/>
            <w:vAlign w:val="center"/>
            <w:hideMark/>
          </w:tcPr>
          <w:p w14:paraId="3127563C"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single" w:sz="4" w:space="0" w:color="auto"/>
            </w:tcBorders>
            <w:shd w:val="clear" w:color="000000" w:fill="D0CECE"/>
            <w:noWrap/>
            <w:vAlign w:val="center"/>
            <w:hideMark/>
          </w:tcPr>
          <w:p w14:paraId="4D241B08"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7D2DD692"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r>
      <w:tr w:rsidR="00FA72A6" w:rsidRPr="00B6066F" w14:paraId="49BCEFA6" w14:textId="77777777" w:rsidTr="001A32D0">
        <w:trPr>
          <w:trHeight w:val="360"/>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F988E7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4A9E003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2A7AEC1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48BEF07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601CBA9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492FCC4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7DBE10C8"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042990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C6E0B4"/>
            <w:noWrap/>
            <w:vAlign w:val="center"/>
            <w:hideMark/>
          </w:tcPr>
          <w:p w14:paraId="45F6A18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21A0749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E2EFDA"/>
            <w:noWrap/>
            <w:vAlign w:val="center"/>
            <w:hideMark/>
          </w:tcPr>
          <w:p w14:paraId="23A6956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48BF9A7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548235"/>
            <w:noWrap/>
            <w:vAlign w:val="center"/>
            <w:hideMark/>
          </w:tcPr>
          <w:p w14:paraId="7995AA9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32801B8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F96D63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C6E0B4"/>
            <w:noWrap/>
            <w:vAlign w:val="center"/>
            <w:hideMark/>
          </w:tcPr>
          <w:p w14:paraId="58A41AA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2A9F2E1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E2EFDA"/>
            <w:noWrap/>
            <w:vAlign w:val="center"/>
            <w:hideMark/>
          </w:tcPr>
          <w:p w14:paraId="37B815C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2C27481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548235"/>
            <w:noWrap/>
            <w:vAlign w:val="center"/>
            <w:hideMark/>
          </w:tcPr>
          <w:p w14:paraId="7A05259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5F50261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7ABCAE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C6E0B4"/>
            <w:noWrap/>
            <w:vAlign w:val="center"/>
            <w:hideMark/>
          </w:tcPr>
          <w:p w14:paraId="1493CBC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04FC315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E2EFDA"/>
            <w:noWrap/>
            <w:vAlign w:val="center"/>
            <w:hideMark/>
          </w:tcPr>
          <w:p w14:paraId="59FD66A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548235"/>
            <w:noWrap/>
            <w:vAlign w:val="center"/>
            <w:hideMark/>
          </w:tcPr>
          <w:p w14:paraId="6957767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548235"/>
            <w:noWrap/>
            <w:vAlign w:val="center"/>
            <w:hideMark/>
          </w:tcPr>
          <w:p w14:paraId="5B68D21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r>
      <w:tr w:rsidR="00FA72A6" w:rsidRPr="00B6066F" w14:paraId="014B68A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0D28F4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C6E0B4"/>
            <w:noWrap/>
            <w:vAlign w:val="center"/>
            <w:hideMark/>
          </w:tcPr>
          <w:p w14:paraId="48D097B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E2EFDA"/>
            <w:noWrap/>
            <w:vAlign w:val="center"/>
            <w:hideMark/>
          </w:tcPr>
          <w:p w14:paraId="05588B3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E2EFDA"/>
            <w:noWrap/>
            <w:vAlign w:val="center"/>
            <w:hideMark/>
          </w:tcPr>
          <w:p w14:paraId="30E27B8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548235"/>
            <w:noWrap/>
            <w:vAlign w:val="center"/>
            <w:hideMark/>
          </w:tcPr>
          <w:p w14:paraId="7BA8BD4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548235"/>
            <w:noWrap/>
            <w:vAlign w:val="center"/>
            <w:hideMark/>
          </w:tcPr>
          <w:p w14:paraId="13716C1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r>
      <w:tr w:rsidR="00FA72A6" w:rsidRPr="00B6066F" w14:paraId="4F5FDFF7"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4F9683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C6E0B4"/>
            <w:noWrap/>
            <w:vAlign w:val="center"/>
            <w:hideMark/>
          </w:tcPr>
          <w:p w14:paraId="2F1EDD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0.05</w:t>
            </w:r>
          </w:p>
        </w:tc>
        <w:tc>
          <w:tcPr>
            <w:tcW w:w="1043" w:type="dxa"/>
            <w:tcBorders>
              <w:top w:val="nil"/>
              <w:left w:val="nil"/>
              <w:bottom w:val="nil"/>
              <w:right w:val="single" w:sz="4" w:space="0" w:color="auto"/>
            </w:tcBorders>
            <w:shd w:val="clear" w:color="000000" w:fill="E2EFDA"/>
            <w:noWrap/>
            <w:vAlign w:val="center"/>
            <w:hideMark/>
          </w:tcPr>
          <w:p w14:paraId="4E2E95D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E2EFDA"/>
            <w:noWrap/>
            <w:vAlign w:val="center"/>
            <w:hideMark/>
          </w:tcPr>
          <w:p w14:paraId="6C368F8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0.03</w:t>
            </w:r>
          </w:p>
        </w:tc>
        <w:tc>
          <w:tcPr>
            <w:tcW w:w="1043" w:type="dxa"/>
            <w:tcBorders>
              <w:top w:val="nil"/>
              <w:left w:val="nil"/>
              <w:bottom w:val="nil"/>
              <w:right w:val="single" w:sz="4" w:space="0" w:color="auto"/>
            </w:tcBorders>
            <w:shd w:val="clear" w:color="000000" w:fill="548235"/>
            <w:noWrap/>
            <w:vAlign w:val="center"/>
            <w:hideMark/>
          </w:tcPr>
          <w:p w14:paraId="042CF9A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548235"/>
            <w:noWrap/>
            <w:vAlign w:val="center"/>
            <w:hideMark/>
          </w:tcPr>
          <w:p w14:paraId="4C72136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r>
      <w:tr w:rsidR="00FA72A6" w:rsidRPr="00B6066F" w14:paraId="023A81A7"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C1FD66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C6E0B4"/>
            <w:noWrap/>
            <w:vAlign w:val="center"/>
            <w:hideMark/>
          </w:tcPr>
          <w:p w14:paraId="5C70244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c>
          <w:tcPr>
            <w:tcW w:w="1043" w:type="dxa"/>
            <w:tcBorders>
              <w:top w:val="nil"/>
              <w:left w:val="nil"/>
              <w:bottom w:val="nil"/>
              <w:right w:val="single" w:sz="4" w:space="0" w:color="auto"/>
            </w:tcBorders>
            <w:shd w:val="clear" w:color="000000" w:fill="E2EFDA"/>
            <w:noWrap/>
            <w:vAlign w:val="center"/>
            <w:hideMark/>
          </w:tcPr>
          <w:p w14:paraId="552D686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E2EFDA"/>
            <w:noWrap/>
            <w:vAlign w:val="center"/>
            <w:hideMark/>
          </w:tcPr>
          <w:p w14:paraId="4A0A12E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548235"/>
            <w:noWrap/>
            <w:vAlign w:val="center"/>
            <w:hideMark/>
          </w:tcPr>
          <w:p w14:paraId="7F82F9B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548235"/>
            <w:noWrap/>
            <w:vAlign w:val="center"/>
            <w:hideMark/>
          </w:tcPr>
          <w:p w14:paraId="5EB288E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54CB452F"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98C899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2.8</w:t>
            </w:r>
          </w:p>
        </w:tc>
        <w:tc>
          <w:tcPr>
            <w:tcW w:w="994" w:type="dxa"/>
            <w:tcBorders>
              <w:top w:val="nil"/>
              <w:left w:val="nil"/>
              <w:bottom w:val="nil"/>
              <w:right w:val="single" w:sz="4" w:space="0" w:color="auto"/>
            </w:tcBorders>
            <w:shd w:val="clear" w:color="000000" w:fill="C6E0B4"/>
            <w:noWrap/>
            <w:vAlign w:val="center"/>
            <w:hideMark/>
          </w:tcPr>
          <w:p w14:paraId="3F86EF8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E2EFDA"/>
            <w:noWrap/>
            <w:vAlign w:val="center"/>
            <w:hideMark/>
          </w:tcPr>
          <w:p w14:paraId="369FC2B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E2EFDA"/>
            <w:noWrap/>
            <w:vAlign w:val="center"/>
            <w:hideMark/>
          </w:tcPr>
          <w:p w14:paraId="29FDDAE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0.10</w:t>
            </w:r>
          </w:p>
        </w:tc>
        <w:tc>
          <w:tcPr>
            <w:tcW w:w="1043" w:type="dxa"/>
            <w:tcBorders>
              <w:top w:val="nil"/>
              <w:left w:val="nil"/>
              <w:bottom w:val="nil"/>
              <w:right w:val="single" w:sz="4" w:space="0" w:color="auto"/>
            </w:tcBorders>
            <w:shd w:val="clear" w:color="000000" w:fill="548235"/>
            <w:noWrap/>
            <w:vAlign w:val="center"/>
            <w:hideMark/>
          </w:tcPr>
          <w:p w14:paraId="0AC44D8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548235"/>
            <w:noWrap/>
            <w:vAlign w:val="center"/>
            <w:hideMark/>
          </w:tcPr>
          <w:p w14:paraId="27DFEE7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1E2F2F6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529F7A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C6E0B4"/>
            <w:noWrap/>
            <w:vAlign w:val="center"/>
            <w:hideMark/>
          </w:tcPr>
          <w:p w14:paraId="060E00B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0.49</w:t>
            </w:r>
          </w:p>
        </w:tc>
        <w:tc>
          <w:tcPr>
            <w:tcW w:w="1043" w:type="dxa"/>
            <w:tcBorders>
              <w:top w:val="nil"/>
              <w:left w:val="nil"/>
              <w:bottom w:val="nil"/>
              <w:right w:val="single" w:sz="4" w:space="0" w:color="auto"/>
            </w:tcBorders>
            <w:shd w:val="clear" w:color="000000" w:fill="E2EFDA"/>
            <w:noWrap/>
            <w:vAlign w:val="center"/>
            <w:hideMark/>
          </w:tcPr>
          <w:p w14:paraId="623DE71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E2EFDA"/>
            <w:noWrap/>
            <w:vAlign w:val="center"/>
            <w:hideMark/>
          </w:tcPr>
          <w:p w14:paraId="7BD70DD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43" w:type="dxa"/>
            <w:tcBorders>
              <w:top w:val="nil"/>
              <w:left w:val="nil"/>
              <w:bottom w:val="nil"/>
              <w:right w:val="single" w:sz="4" w:space="0" w:color="auto"/>
            </w:tcBorders>
            <w:shd w:val="clear" w:color="000000" w:fill="548235"/>
            <w:noWrap/>
            <w:vAlign w:val="center"/>
            <w:hideMark/>
          </w:tcPr>
          <w:p w14:paraId="043A923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548235"/>
            <w:noWrap/>
            <w:vAlign w:val="center"/>
            <w:hideMark/>
          </w:tcPr>
          <w:p w14:paraId="560879A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1EFF448D"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339EC9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94" w:type="dxa"/>
            <w:tcBorders>
              <w:top w:val="nil"/>
              <w:left w:val="nil"/>
              <w:bottom w:val="nil"/>
              <w:right w:val="single" w:sz="4" w:space="0" w:color="auto"/>
            </w:tcBorders>
            <w:shd w:val="clear" w:color="000000" w:fill="C6E0B4"/>
            <w:noWrap/>
            <w:vAlign w:val="center"/>
            <w:hideMark/>
          </w:tcPr>
          <w:p w14:paraId="3037225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E2EFDA"/>
            <w:noWrap/>
            <w:vAlign w:val="center"/>
            <w:hideMark/>
          </w:tcPr>
          <w:p w14:paraId="4E2D659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94" w:type="dxa"/>
            <w:tcBorders>
              <w:top w:val="nil"/>
              <w:left w:val="nil"/>
              <w:bottom w:val="nil"/>
              <w:right w:val="single" w:sz="4" w:space="0" w:color="auto"/>
            </w:tcBorders>
            <w:shd w:val="clear" w:color="000000" w:fill="E2EFDA"/>
            <w:noWrap/>
            <w:vAlign w:val="center"/>
            <w:hideMark/>
          </w:tcPr>
          <w:p w14:paraId="3E9FCA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548235"/>
            <w:noWrap/>
            <w:vAlign w:val="center"/>
            <w:hideMark/>
          </w:tcPr>
          <w:p w14:paraId="1332AAC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548235"/>
            <w:noWrap/>
            <w:vAlign w:val="center"/>
            <w:hideMark/>
          </w:tcPr>
          <w:p w14:paraId="19CE6B8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68EF0C9F"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1F5A56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C6E0B4"/>
            <w:noWrap/>
            <w:vAlign w:val="center"/>
            <w:hideMark/>
          </w:tcPr>
          <w:p w14:paraId="07D6FB2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43" w:type="dxa"/>
            <w:tcBorders>
              <w:top w:val="nil"/>
              <w:left w:val="nil"/>
              <w:bottom w:val="nil"/>
              <w:right w:val="single" w:sz="4" w:space="0" w:color="auto"/>
            </w:tcBorders>
            <w:shd w:val="clear" w:color="000000" w:fill="E2EFDA"/>
            <w:noWrap/>
            <w:vAlign w:val="center"/>
            <w:hideMark/>
          </w:tcPr>
          <w:p w14:paraId="5D6E748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E2EFDA"/>
            <w:noWrap/>
            <w:vAlign w:val="center"/>
            <w:hideMark/>
          </w:tcPr>
          <w:p w14:paraId="7179BCC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548235"/>
            <w:noWrap/>
            <w:vAlign w:val="center"/>
            <w:hideMark/>
          </w:tcPr>
          <w:p w14:paraId="664B242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548235"/>
            <w:noWrap/>
            <w:vAlign w:val="center"/>
            <w:hideMark/>
          </w:tcPr>
          <w:p w14:paraId="6BB7100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r>
      <w:tr w:rsidR="00FA72A6" w:rsidRPr="00B6066F" w14:paraId="74715C3E"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5C42A9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3.8</w:t>
            </w:r>
          </w:p>
        </w:tc>
        <w:tc>
          <w:tcPr>
            <w:tcW w:w="994" w:type="dxa"/>
            <w:tcBorders>
              <w:top w:val="nil"/>
              <w:left w:val="nil"/>
              <w:bottom w:val="nil"/>
              <w:right w:val="single" w:sz="4" w:space="0" w:color="auto"/>
            </w:tcBorders>
            <w:shd w:val="clear" w:color="000000" w:fill="C6E0B4"/>
            <w:noWrap/>
            <w:vAlign w:val="center"/>
            <w:hideMark/>
          </w:tcPr>
          <w:p w14:paraId="41A1F1B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0.69</w:t>
            </w:r>
          </w:p>
        </w:tc>
        <w:tc>
          <w:tcPr>
            <w:tcW w:w="1043" w:type="dxa"/>
            <w:tcBorders>
              <w:top w:val="nil"/>
              <w:left w:val="nil"/>
              <w:bottom w:val="nil"/>
              <w:right w:val="single" w:sz="4" w:space="0" w:color="auto"/>
            </w:tcBorders>
            <w:shd w:val="clear" w:color="000000" w:fill="E2EFDA"/>
            <w:noWrap/>
            <w:vAlign w:val="center"/>
            <w:hideMark/>
          </w:tcPr>
          <w:p w14:paraId="7CC2C8A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94" w:type="dxa"/>
            <w:tcBorders>
              <w:top w:val="nil"/>
              <w:left w:val="nil"/>
              <w:bottom w:val="nil"/>
              <w:right w:val="single" w:sz="4" w:space="0" w:color="auto"/>
            </w:tcBorders>
            <w:shd w:val="clear" w:color="000000" w:fill="E2EFDA"/>
            <w:noWrap/>
            <w:vAlign w:val="center"/>
            <w:hideMark/>
          </w:tcPr>
          <w:p w14:paraId="579994D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0.42</w:t>
            </w:r>
          </w:p>
        </w:tc>
        <w:tc>
          <w:tcPr>
            <w:tcW w:w="1043" w:type="dxa"/>
            <w:tcBorders>
              <w:top w:val="nil"/>
              <w:left w:val="nil"/>
              <w:bottom w:val="nil"/>
              <w:right w:val="single" w:sz="4" w:space="0" w:color="auto"/>
            </w:tcBorders>
            <w:shd w:val="clear" w:color="000000" w:fill="548235"/>
            <w:noWrap/>
            <w:vAlign w:val="center"/>
            <w:hideMark/>
          </w:tcPr>
          <w:p w14:paraId="39EF45C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548235"/>
            <w:noWrap/>
            <w:vAlign w:val="center"/>
            <w:hideMark/>
          </w:tcPr>
          <w:p w14:paraId="2B54EF6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0.09</w:t>
            </w:r>
          </w:p>
        </w:tc>
      </w:tr>
      <w:tr w:rsidR="00FA72A6" w:rsidRPr="00B6066F" w14:paraId="26ABB596"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BECB33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C6E0B4"/>
            <w:noWrap/>
            <w:vAlign w:val="center"/>
            <w:hideMark/>
          </w:tcPr>
          <w:p w14:paraId="02A3B55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43" w:type="dxa"/>
            <w:tcBorders>
              <w:top w:val="nil"/>
              <w:left w:val="nil"/>
              <w:bottom w:val="nil"/>
              <w:right w:val="single" w:sz="4" w:space="0" w:color="auto"/>
            </w:tcBorders>
            <w:shd w:val="clear" w:color="000000" w:fill="E2EFDA"/>
            <w:noWrap/>
            <w:vAlign w:val="center"/>
            <w:hideMark/>
          </w:tcPr>
          <w:p w14:paraId="5D6FE60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E2EFDA"/>
            <w:noWrap/>
            <w:vAlign w:val="center"/>
            <w:hideMark/>
          </w:tcPr>
          <w:p w14:paraId="28D963B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0.48</w:t>
            </w:r>
          </w:p>
        </w:tc>
        <w:tc>
          <w:tcPr>
            <w:tcW w:w="1043" w:type="dxa"/>
            <w:tcBorders>
              <w:top w:val="nil"/>
              <w:left w:val="nil"/>
              <w:bottom w:val="nil"/>
              <w:right w:val="single" w:sz="4" w:space="0" w:color="auto"/>
            </w:tcBorders>
            <w:shd w:val="clear" w:color="000000" w:fill="548235"/>
            <w:noWrap/>
            <w:vAlign w:val="center"/>
            <w:hideMark/>
          </w:tcPr>
          <w:p w14:paraId="36D2DF3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548235"/>
            <w:noWrap/>
            <w:vAlign w:val="center"/>
            <w:hideMark/>
          </w:tcPr>
          <w:p w14:paraId="52C9E6E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0.15</w:t>
            </w:r>
          </w:p>
        </w:tc>
      </w:tr>
      <w:tr w:rsidR="00FA72A6" w:rsidRPr="00B6066F" w14:paraId="534EC09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461FF8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4.3</w:t>
            </w:r>
          </w:p>
        </w:tc>
        <w:tc>
          <w:tcPr>
            <w:tcW w:w="994" w:type="dxa"/>
            <w:tcBorders>
              <w:top w:val="nil"/>
              <w:left w:val="nil"/>
              <w:bottom w:val="nil"/>
              <w:right w:val="single" w:sz="4" w:space="0" w:color="auto"/>
            </w:tcBorders>
            <w:shd w:val="clear" w:color="000000" w:fill="C6E0B4"/>
            <w:noWrap/>
            <w:vAlign w:val="center"/>
            <w:hideMark/>
          </w:tcPr>
          <w:p w14:paraId="5E94B52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E2EFDA"/>
            <w:noWrap/>
            <w:vAlign w:val="center"/>
            <w:hideMark/>
          </w:tcPr>
          <w:p w14:paraId="09F7AF6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94" w:type="dxa"/>
            <w:tcBorders>
              <w:top w:val="nil"/>
              <w:left w:val="nil"/>
              <w:bottom w:val="nil"/>
              <w:right w:val="single" w:sz="4" w:space="0" w:color="auto"/>
            </w:tcBorders>
            <w:shd w:val="clear" w:color="000000" w:fill="E2EFDA"/>
            <w:noWrap/>
            <w:vAlign w:val="center"/>
            <w:hideMark/>
          </w:tcPr>
          <w:p w14:paraId="7E11E34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0.53</w:t>
            </w:r>
          </w:p>
        </w:tc>
        <w:tc>
          <w:tcPr>
            <w:tcW w:w="1043" w:type="dxa"/>
            <w:tcBorders>
              <w:top w:val="nil"/>
              <w:left w:val="nil"/>
              <w:bottom w:val="nil"/>
              <w:right w:val="single" w:sz="4" w:space="0" w:color="auto"/>
            </w:tcBorders>
            <w:shd w:val="clear" w:color="000000" w:fill="548235"/>
            <w:noWrap/>
            <w:vAlign w:val="center"/>
            <w:hideMark/>
          </w:tcPr>
          <w:p w14:paraId="0F481BB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548235"/>
            <w:noWrap/>
            <w:vAlign w:val="center"/>
            <w:hideMark/>
          </w:tcPr>
          <w:p w14:paraId="5C5C12E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0.25</w:t>
            </w:r>
          </w:p>
        </w:tc>
      </w:tr>
      <w:tr w:rsidR="00FA72A6" w:rsidRPr="00B6066F" w14:paraId="01D6A378"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F3F97C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C6E0B4"/>
            <w:noWrap/>
            <w:vAlign w:val="center"/>
            <w:hideMark/>
          </w:tcPr>
          <w:p w14:paraId="15ADAFB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E2EFDA"/>
            <w:noWrap/>
            <w:vAlign w:val="center"/>
            <w:hideMark/>
          </w:tcPr>
          <w:p w14:paraId="433AC8D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E2EFDA"/>
            <w:noWrap/>
            <w:vAlign w:val="center"/>
            <w:hideMark/>
          </w:tcPr>
          <w:p w14:paraId="41378CE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548235"/>
            <w:noWrap/>
            <w:vAlign w:val="center"/>
            <w:hideMark/>
          </w:tcPr>
          <w:p w14:paraId="0B25B85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94" w:type="dxa"/>
            <w:tcBorders>
              <w:top w:val="nil"/>
              <w:left w:val="nil"/>
              <w:bottom w:val="nil"/>
              <w:right w:val="single" w:sz="4" w:space="0" w:color="auto"/>
            </w:tcBorders>
            <w:shd w:val="clear" w:color="000000" w:fill="548235"/>
            <w:noWrap/>
            <w:vAlign w:val="center"/>
            <w:hideMark/>
          </w:tcPr>
          <w:p w14:paraId="411C9D9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r>
      <w:tr w:rsidR="00FA72A6" w:rsidRPr="00B6066F" w14:paraId="530876A1"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249DE8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w:t>
            </w:r>
          </w:p>
        </w:tc>
        <w:tc>
          <w:tcPr>
            <w:tcW w:w="994" w:type="dxa"/>
            <w:tcBorders>
              <w:top w:val="nil"/>
              <w:left w:val="nil"/>
              <w:bottom w:val="nil"/>
              <w:right w:val="single" w:sz="4" w:space="0" w:color="auto"/>
            </w:tcBorders>
            <w:shd w:val="clear" w:color="000000" w:fill="C6E0B4"/>
            <w:noWrap/>
            <w:vAlign w:val="center"/>
            <w:hideMark/>
          </w:tcPr>
          <w:p w14:paraId="06E9BF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43" w:type="dxa"/>
            <w:tcBorders>
              <w:top w:val="nil"/>
              <w:left w:val="nil"/>
              <w:bottom w:val="nil"/>
              <w:right w:val="single" w:sz="4" w:space="0" w:color="auto"/>
            </w:tcBorders>
            <w:shd w:val="clear" w:color="000000" w:fill="E2EFDA"/>
            <w:noWrap/>
            <w:vAlign w:val="center"/>
            <w:hideMark/>
          </w:tcPr>
          <w:p w14:paraId="505BCB0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94" w:type="dxa"/>
            <w:tcBorders>
              <w:top w:val="nil"/>
              <w:left w:val="nil"/>
              <w:bottom w:val="nil"/>
              <w:right w:val="single" w:sz="4" w:space="0" w:color="auto"/>
            </w:tcBorders>
            <w:shd w:val="clear" w:color="000000" w:fill="E2EFDA"/>
            <w:noWrap/>
            <w:vAlign w:val="center"/>
            <w:hideMark/>
          </w:tcPr>
          <w:p w14:paraId="6C899DC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548235"/>
            <w:noWrap/>
            <w:vAlign w:val="center"/>
            <w:hideMark/>
          </w:tcPr>
          <w:p w14:paraId="7676658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548235"/>
            <w:noWrap/>
            <w:vAlign w:val="center"/>
            <w:hideMark/>
          </w:tcPr>
          <w:p w14:paraId="3722F47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0.42</w:t>
            </w:r>
          </w:p>
        </w:tc>
      </w:tr>
      <w:tr w:rsidR="00FA72A6" w:rsidRPr="00B6066F" w14:paraId="5DC9E884"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6BBE7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C6E0B4"/>
            <w:noWrap/>
            <w:vAlign w:val="center"/>
            <w:hideMark/>
          </w:tcPr>
          <w:p w14:paraId="71B425A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E2EFDA"/>
            <w:noWrap/>
            <w:vAlign w:val="center"/>
            <w:hideMark/>
          </w:tcPr>
          <w:p w14:paraId="2716366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E2EFDA"/>
            <w:noWrap/>
            <w:vAlign w:val="center"/>
            <w:hideMark/>
          </w:tcPr>
          <w:p w14:paraId="1A324EF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0.64</w:t>
            </w:r>
          </w:p>
        </w:tc>
        <w:tc>
          <w:tcPr>
            <w:tcW w:w="1043" w:type="dxa"/>
            <w:tcBorders>
              <w:top w:val="nil"/>
              <w:left w:val="nil"/>
              <w:bottom w:val="nil"/>
              <w:right w:val="single" w:sz="4" w:space="0" w:color="auto"/>
            </w:tcBorders>
            <w:shd w:val="clear" w:color="000000" w:fill="548235"/>
            <w:noWrap/>
            <w:vAlign w:val="center"/>
            <w:hideMark/>
          </w:tcPr>
          <w:p w14:paraId="170BEDA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94" w:type="dxa"/>
            <w:tcBorders>
              <w:top w:val="nil"/>
              <w:left w:val="nil"/>
              <w:bottom w:val="nil"/>
              <w:right w:val="single" w:sz="4" w:space="0" w:color="auto"/>
            </w:tcBorders>
            <w:shd w:val="clear" w:color="000000" w:fill="548235"/>
            <w:noWrap/>
            <w:vAlign w:val="center"/>
            <w:hideMark/>
          </w:tcPr>
          <w:p w14:paraId="3FA9525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0.47</w:t>
            </w:r>
          </w:p>
        </w:tc>
      </w:tr>
      <w:tr w:rsidR="00FA72A6" w:rsidRPr="00B6066F" w14:paraId="6467FB68"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5EA00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94" w:type="dxa"/>
            <w:tcBorders>
              <w:top w:val="nil"/>
              <w:left w:val="nil"/>
              <w:bottom w:val="nil"/>
              <w:right w:val="single" w:sz="4" w:space="0" w:color="auto"/>
            </w:tcBorders>
            <w:shd w:val="clear" w:color="000000" w:fill="C6E0B4"/>
            <w:noWrap/>
            <w:vAlign w:val="center"/>
            <w:hideMark/>
          </w:tcPr>
          <w:p w14:paraId="1D193B9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E2EFDA"/>
            <w:noWrap/>
            <w:vAlign w:val="center"/>
            <w:hideMark/>
          </w:tcPr>
          <w:p w14:paraId="6C11137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94" w:type="dxa"/>
            <w:tcBorders>
              <w:top w:val="nil"/>
              <w:left w:val="nil"/>
              <w:bottom w:val="nil"/>
              <w:right w:val="single" w:sz="4" w:space="0" w:color="auto"/>
            </w:tcBorders>
            <w:shd w:val="clear" w:color="000000" w:fill="E2EFDA"/>
            <w:noWrap/>
            <w:vAlign w:val="center"/>
            <w:hideMark/>
          </w:tcPr>
          <w:p w14:paraId="6624616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548235"/>
            <w:noWrap/>
            <w:vAlign w:val="center"/>
            <w:hideMark/>
          </w:tcPr>
          <w:p w14:paraId="1CB93D2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548235"/>
            <w:noWrap/>
            <w:vAlign w:val="center"/>
            <w:hideMark/>
          </w:tcPr>
          <w:p w14:paraId="096AE1E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0.50</w:t>
            </w:r>
          </w:p>
        </w:tc>
      </w:tr>
      <w:tr w:rsidR="00FA72A6" w:rsidRPr="00B6066F" w14:paraId="4EC682F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424A4F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C6E0B4"/>
            <w:noWrap/>
            <w:vAlign w:val="center"/>
            <w:hideMark/>
          </w:tcPr>
          <w:p w14:paraId="0CDA607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c>
          <w:tcPr>
            <w:tcW w:w="1043" w:type="dxa"/>
            <w:tcBorders>
              <w:top w:val="nil"/>
              <w:left w:val="nil"/>
              <w:bottom w:val="nil"/>
              <w:right w:val="single" w:sz="4" w:space="0" w:color="auto"/>
            </w:tcBorders>
            <w:shd w:val="clear" w:color="000000" w:fill="E2EFDA"/>
            <w:noWrap/>
            <w:vAlign w:val="center"/>
            <w:hideMark/>
          </w:tcPr>
          <w:p w14:paraId="30B2A3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E2EFDA"/>
            <w:noWrap/>
            <w:vAlign w:val="center"/>
            <w:hideMark/>
          </w:tcPr>
          <w:p w14:paraId="50342DF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c>
          <w:tcPr>
            <w:tcW w:w="1043" w:type="dxa"/>
            <w:tcBorders>
              <w:top w:val="nil"/>
              <w:left w:val="nil"/>
              <w:bottom w:val="nil"/>
              <w:right w:val="single" w:sz="4" w:space="0" w:color="auto"/>
            </w:tcBorders>
            <w:shd w:val="clear" w:color="000000" w:fill="548235"/>
            <w:noWrap/>
            <w:vAlign w:val="center"/>
            <w:hideMark/>
          </w:tcPr>
          <w:p w14:paraId="7CD349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94" w:type="dxa"/>
            <w:tcBorders>
              <w:top w:val="nil"/>
              <w:left w:val="nil"/>
              <w:bottom w:val="nil"/>
              <w:right w:val="single" w:sz="4" w:space="0" w:color="auto"/>
            </w:tcBorders>
            <w:shd w:val="clear" w:color="000000" w:fill="548235"/>
            <w:noWrap/>
            <w:vAlign w:val="center"/>
            <w:hideMark/>
          </w:tcPr>
          <w:p w14:paraId="50C5C94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0.60</w:t>
            </w:r>
          </w:p>
        </w:tc>
      </w:tr>
      <w:tr w:rsidR="00FA72A6" w:rsidRPr="00B6066F" w14:paraId="37B12511"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09B8BC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94" w:type="dxa"/>
            <w:tcBorders>
              <w:top w:val="nil"/>
              <w:left w:val="nil"/>
              <w:bottom w:val="nil"/>
              <w:right w:val="single" w:sz="4" w:space="0" w:color="auto"/>
            </w:tcBorders>
            <w:shd w:val="clear" w:color="000000" w:fill="C6E0B4"/>
            <w:noWrap/>
            <w:vAlign w:val="center"/>
            <w:hideMark/>
          </w:tcPr>
          <w:p w14:paraId="5A4E652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43" w:type="dxa"/>
            <w:tcBorders>
              <w:top w:val="nil"/>
              <w:left w:val="nil"/>
              <w:bottom w:val="nil"/>
              <w:right w:val="single" w:sz="4" w:space="0" w:color="auto"/>
            </w:tcBorders>
            <w:shd w:val="clear" w:color="000000" w:fill="E2EFDA"/>
            <w:noWrap/>
            <w:vAlign w:val="center"/>
            <w:hideMark/>
          </w:tcPr>
          <w:p w14:paraId="0C8A64E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94" w:type="dxa"/>
            <w:tcBorders>
              <w:top w:val="nil"/>
              <w:left w:val="nil"/>
              <w:bottom w:val="nil"/>
              <w:right w:val="single" w:sz="4" w:space="0" w:color="auto"/>
            </w:tcBorders>
            <w:shd w:val="clear" w:color="000000" w:fill="E2EFDA"/>
            <w:noWrap/>
            <w:vAlign w:val="center"/>
            <w:hideMark/>
          </w:tcPr>
          <w:p w14:paraId="344EABF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0.67</w:t>
            </w:r>
          </w:p>
        </w:tc>
        <w:tc>
          <w:tcPr>
            <w:tcW w:w="1043" w:type="dxa"/>
            <w:tcBorders>
              <w:top w:val="nil"/>
              <w:left w:val="nil"/>
              <w:bottom w:val="nil"/>
              <w:right w:val="single" w:sz="4" w:space="0" w:color="auto"/>
            </w:tcBorders>
            <w:shd w:val="clear" w:color="000000" w:fill="548235"/>
            <w:noWrap/>
            <w:vAlign w:val="center"/>
            <w:hideMark/>
          </w:tcPr>
          <w:p w14:paraId="4927203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548235"/>
            <w:noWrap/>
            <w:vAlign w:val="center"/>
            <w:hideMark/>
          </w:tcPr>
          <w:p w14:paraId="7D0B5B0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0.59</w:t>
            </w:r>
          </w:p>
        </w:tc>
      </w:tr>
      <w:tr w:rsidR="00FA72A6" w:rsidRPr="00B6066F" w14:paraId="7A4545C8"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1E7D61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C6E0B4"/>
            <w:noWrap/>
            <w:vAlign w:val="center"/>
            <w:hideMark/>
          </w:tcPr>
          <w:p w14:paraId="560E07A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c>
          <w:tcPr>
            <w:tcW w:w="1043" w:type="dxa"/>
            <w:tcBorders>
              <w:top w:val="nil"/>
              <w:left w:val="nil"/>
              <w:bottom w:val="nil"/>
              <w:right w:val="single" w:sz="4" w:space="0" w:color="auto"/>
            </w:tcBorders>
            <w:shd w:val="clear" w:color="000000" w:fill="E2EFDA"/>
            <w:noWrap/>
            <w:vAlign w:val="center"/>
            <w:hideMark/>
          </w:tcPr>
          <w:p w14:paraId="73495C5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E2EFDA"/>
            <w:noWrap/>
            <w:vAlign w:val="center"/>
            <w:hideMark/>
          </w:tcPr>
          <w:p w14:paraId="6067CC3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548235"/>
            <w:noWrap/>
            <w:vAlign w:val="center"/>
            <w:hideMark/>
          </w:tcPr>
          <w:p w14:paraId="09135C8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94" w:type="dxa"/>
            <w:tcBorders>
              <w:top w:val="nil"/>
              <w:left w:val="nil"/>
              <w:bottom w:val="nil"/>
              <w:right w:val="single" w:sz="4" w:space="0" w:color="auto"/>
            </w:tcBorders>
            <w:shd w:val="clear" w:color="000000" w:fill="548235"/>
            <w:noWrap/>
            <w:vAlign w:val="center"/>
            <w:hideMark/>
          </w:tcPr>
          <w:p w14:paraId="46D1D0D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r>
      <w:tr w:rsidR="00FA72A6" w:rsidRPr="00B6066F" w14:paraId="7AE7ED3E"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E92F1A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C6E0B4"/>
            <w:noWrap/>
            <w:vAlign w:val="center"/>
            <w:hideMark/>
          </w:tcPr>
          <w:p w14:paraId="764D985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E2EFDA"/>
            <w:noWrap/>
            <w:vAlign w:val="center"/>
            <w:hideMark/>
          </w:tcPr>
          <w:p w14:paraId="19DB1B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94" w:type="dxa"/>
            <w:tcBorders>
              <w:top w:val="nil"/>
              <w:left w:val="nil"/>
              <w:bottom w:val="nil"/>
              <w:right w:val="single" w:sz="4" w:space="0" w:color="auto"/>
            </w:tcBorders>
            <w:shd w:val="clear" w:color="000000" w:fill="E2EFDA"/>
            <w:noWrap/>
            <w:vAlign w:val="center"/>
            <w:hideMark/>
          </w:tcPr>
          <w:p w14:paraId="05CB1B8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548235"/>
            <w:noWrap/>
            <w:vAlign w:val="center"/>
            <w:hideMark/>
          </w:tcPr>
          <w:p w14:paraId="5BECE2D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548235"/>
            <w:noWrap/>
            <w:vAlign w:val="center"/>
            <w:hideMark/>
          </w:tcPr>
          <w:p w14:paraId="29C80EA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r>
      <w:tr w:rsidR="00FA72A6" w:rsidRPr="00B6066F" w14:paraId="18FE22C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E85610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C6E0B4"/>
            <w:noWrap/>
            <w:vAlign w:val="center"/>
            <w:hideMark/>
          </w:tcPr>
          <w:p w14:paraId="4DE82CF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E2EFDA"/>
            <w:noWrap/>
            <w:vAlign w:val="center"/>
            <w:hideMark/>
          </w:tcPr>
          <w:p w14:paraId="5F1227B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E2EFDA"/>
            <w:noWrap/>
            <w:vAlign w:val="center"/>
            <w:hideMark/>
          </w:tcPr>
          <w:p w14:paraId="568AA0D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548235"/>
            <w:noWrap/>
            <w:vAlign w:val="center"/>
            <w:hideMark/>
          </w:tcPr>
          <w:p w14:paraId="1F48967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548235"/>
            <w:noWrap/>
            <w:vAlign w:val="center"/>
            <w:hideMark/>
          </w:tcPr>
          <w:p w14:paraId="3EC14EF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0.69</w:t>
            </w:r>
          </w:p>
        </w:tc>
      </w:tr>
      <w:tr w:rsidR="00FA72A6" w:rsidRPr="00B6066F" w14:paraId="40D7095D"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888309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94" w:type="dxa"/>
            <w:tcBorders>
              <w:top w:val="nil"/>
              <w:left w:val="nil"/>
              <w:bottom w:val="nil"/>
              <w:right w:val="single" w:sz="4" w:space="0" w:color="auto"/>
            </w:tcBorders>
            <w:shd w:val="clear" w:color="000000" w:fill="C6E0B4"/>
            <w:noWrap/>
            <w:vAlign w:val="center"/>
            <w:hideMark/>
          </w:tcPr>
          <w:p w14:paraId="4BBCC89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24689B2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E2EFDA"/>
            <w:noWrap/>
            <w:vAlign w:val="center"/>
            <w:hideMark/>
          </w:tcPr>
          <w:p w14:paraId="5C16086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548235"/>
            <w:noWrap/>
            <w:vAlign w:val="center"/>
            <w:hideMark/>
          </w:tcPr>
          <w:p w14:paraId="544C54D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548235"/>
            <w:noWrap/>
            <w:vAlign w:val="center"/>
            <w:hideMark/>
          </w:tcPr>
          <w:p w14:paraId="0F5EBF2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r>
      <w:tr w:rsidR="00FA72A6" w:rsidRPr="00B6066F" w14:paraId="566CB33E"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48F0D5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C6E0B4"/>
            <w:noWrap/>
            <w:vAlign w:val="center"/>
            <w:hideMark/>
          </w:tcPr>
          <w:p w14:paraId="4F0003F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4EA6205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E2EFDA"/>
            <w:noWrap/>
            <w:vAlign w:val="center"/>
            <w:hideMark/>
          </w:tcPr>
          <w:p w14:paraId="563431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548235"/>
            <w:noWrap/>
            <w:vAlign w:val="center"/>
            <w:hideMark/>
          </w:tcPr>
          <w:p w14:paraId="2B53520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9.4</w:t>
            </w:r>
          </w:p>
        </w:tc>
        <w:tc>
          <w:tcPr>
            <w:tcW w:w="994" w:type="dxa"/>
            <w:tcBorders>
              <w:top w:val="nil"/>
              <w:left w:val="nil"/>
              <w:bottom w:val="nil"/>
              <w:right w:val="single" w:sz="4" w:space="0" w:color="auto"/>
            </w:tcBorders>
            <w:shd w:val="clear" w:color="000000" w:fill="548235"/>
            <w:noWrap/>
            <w:vAlign w:val="center"/>
            <w:hideMark/>
          </w:tcPr>
          <w:p w14:paraId="367F8DB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r>
      <w:tr w:rsidR="00FA72A6" w:rsidRPr="00B6066F" w14:paraId="689008D7"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32544D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94" w:type="dxa"/>
            <w:tcBorders>
              <w:top w:val="nil"/>
              <w:left w:val="nil"/>
              <w:bottom w:val="nil"/>
              <w:right w:val="single" w:sz="4" w:space="0" w:color="auto"/>
            </w:tcBorders>
            <w:shd w:val="clear" w:color="000000" w:fill="C6E0B4"/>
            <w:noWrap/>
            <w:vAlign w:val="center"/>
            <w:hideMark/>
          </w:tcPr>
          <w:p w14:paraId="67CEB47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7FEEE4B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94" w:type="dxa"/>
            <w:tcBorders>
              <w:top w:val="nil"/>
              <w:left w:val="nil"/>
              <w:bottom w:val="nil"/>
              <w:right w:val="single" w:sz="4" w:space="0" w:color="auto"/>
            </w:tcBorders>
            <w:shd w:val="clear" w:color="000000" w:fill="E2EFDA"/>
            <w:noWrap/>
            <w:vAlign w:val="center"/>
            <w:hideMark/>
          </w:tcPr>
          <w:p w14:paraId="0AC9415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0.76</w:t>
            </w:r>
          </w:p>
        </w:tc>
        <w:tc>
          <w:tcPr>
            <w:tcW w:w="1043" w:type="dxa"/>
            <w:tcBorders>
              <w:top w:val="nil"/>
              <w:left w:val="nil"/>
              <w:bottom w:val="nil"/>
              <w:right w:val="single" w:sz="4" w:space="0" w:color="auto"/>
            </w:tcBorders>
            <w:shd w:val="clear" w:color="000000" w:fill="548235"/>
            <w:noWrap/>
            <w:vAlign w:val="center"/>
            <w:hideMark/>
          </w:tcPr>
          <w:p w14:paraId="65DD2A1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9.9</w:t>
            </w:r>
          </w:p>
        </w:tc>
        <w:tc>
          <w:tcPr>
            <w:tcW w:w="994" w:type="dxa"/>
            <w:tcBorders>
              <w:top w:val="nil"/>
              <w:left w:val="nil"/>
              <w:bottom w:val="nil"/>
              <w:right w:val="single" w:sz="4" w:space="0" w:color="auto"/>
            </w:tcBorders>
            <w:shd w:val="clear" w:color="000000" w:fill="548235"/>
            <w:noWrap/>
            <w:vAlign w:val="center"/>
            <w:hideMark/>
          </w:tcPr>
          <w:p w14:paraId="70A4424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r>
      <w:tr w:rsidR="00FA72A6" w:rsidRPr="00B6066F" w14:paraId="2E5FD0D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8B018F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16BA950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0EF4B49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E2EFDA"/>
            <w:noWrap/>
            <w:vAlign w:val="center"/>
            <w:hideMark/>
          </w:tcPr>
          <w:p w14:paraId="5CC1E14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548235"/>
            <w:noWrap/>
            <w:vAlign w:val="center"/>
            <w:hideMark/>
          </w:tcPr>
          <w:p w14:paraId="14EC060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11.4</w:t>
            </w:r>
          </w:p>
        </w:tc>
        <w:tc>
          <w:tcPr>
            <w:tcW w:w="994" w:type="dxa"/>
            <w:tcBorders>
              <w:top w:val="nil"/>
              <w:left w:val="nil"/>
              <w:bottom w:val="nil"/>
              <w:right w:val="single" w:sz="4" w:space="0" w:color="auto"/>
            </w:tcBorders>
            <w:shd w:val="clear" w:color="000000" w:fill="548235"/>
            <w:noWrap/>
            <w:vAlign w:val="center"/>
            <w:hideMark/>
          </w:tcPr>
          <w:p w14:paraId="3DB0455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r>
      <w:tr w:rsidR="00FA72A6" w:rsidRPr="00B6066F" w14:paraId="6402700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CDB02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68F8C5E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2ACDBC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E2EFDA"/>
            <w:noWrap/>
            <w:vAlign w:val="center"/>
            <w:hideMark/>
          </w:tcPr>
          <w:p w14:paraId="31CB75A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0.82</w:t>
            </w:r>
          </w:p>
        </w:tc>
        <w:tc>
          <w:tcPr>
            <w:tcW w:w="1043" w:type="dxa"/>
            <w:tcBorders>
              <w:top w:val="nil"/>
              <w:left w:val="nil"/>
              <w:bottom w:val="nil"/>
              <w:right w:val="single" w:sz="4" w:space="0" w:color="auto"/>
            </w:tcBorders>
            <w:shd w:val="clear" w:color="000000" w:fill="548235"/>
            <w:noWrap/>
            <w:vAlign w:val="center"/>
            <w:hideMark/>
          </w:tcPr>
          <w:p w14:paraId="656CCAA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11.7</w:t>
            </w:r>
          </w:p>
        </w:tc>
        <w:tc>
          <w:tcPr>
            <w:tcW w:w="994" w:type="dxa"/>
            <w:tcBorders>
              <w:top w:val="nil"/>
              <w:left w:val="nil"/>
              <w:bottom w:val="nil"/>
              <w:right w:val="single" w:sz="4" w:space="0" w:color="auto"/>
            </w:tcBorders>
            <w:shd w:val="clear" w:color="000000" w:fill="548235"/>
            <w:noWrap/>
            <w:vAlign w:val="center"/>
            <w:hideMark/>
          </w:tcPr>
          <w:p w14:paraId="19A82E3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FA72A6" w:rsidRPr="00B6066F" w14:paraId="7677985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C910AF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735EB60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137A97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E2EFDA"/>
            <w:noWrap/>
            <w:vAlign w:val="center"/>
            <w:hideMark/>
          </w:tcPr>
          <w:p w14:paraId="611A371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43" w:type="dxa"/>
            <w:tcBorders>
              <w:top w:val="nil"/>
              <w:left w:val="nil"/>
              <w:bottom w:val="nil"/>
              <w:right w:val="single" w:sz="4" w:space="0" w:color="auto"/>
            </w:tcBorders>
            <w:shd w:val="clear" w:color="000000" w:fill="548235"/>
            <w:noWrap/>
            <w:vAlign w:val="center"/>
            <w:hideMark/>
          </w:tcPr>
          <w:p w14:paraId="45C06CB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12.4</w:t>
            </w:r>
          </w:p>
        </w:tc>
        <w:tc>
          <w:tcPr>
            <w:tcW w:w="994" w:type="dxa"/>
            <w:tcBorders>
              <w:top w:val="nil"/>
              <w:left w:val="nil"/>
              <w:bottom w:val="nil"/>
              <w:right w:val="single" w:sz="4" w:space="0" w:color="auto"/>
            </w:tcBorders>
            <w:shd w:val="clear" w:color="000000" w:fill="548235"/>
            <w:noWrap/>
            <w:vAlign w:val="center"/>
            <w:hideMark/>
          </w:tcPr>
          <w:p w14:paraId="02183A0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FA72A6" w:rsidRPr="00B6066F" w14:paraId="6BFC987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51CA5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16F91F6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6E35FEB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E2EFDA"/>
            <w:noWrap/>
            <w:vAlign w:val="center"/>
            <w:hideMark/>
          </w:tcPr>
          <w:p w14:paraId="2879A5F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43" w:type="dxa"/>
            <w:tcBorders>
              <w:top w:val="nil"/>
              <w:left w:val="nil"/>
              <w:bottom w:val="nil"/>
              <w:right w:val="single" w:sz="4" w:space="0" w:color="auto"/>
            </w:tcBorders>
            <w:shd w:val="clear" w:color="000000" w:fill="548235"/>
            <w:noWrap/>
            <w:vAlign w:val="center"/>
            <w:hideMark/>
          </w:tcPr>
          <w:p w14:paraId="5DE00B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12.7</w:t>
            </w:r>
          </w:p>
        </w:tc>
        <w:tc>
          <w:tcPr>
            <w:tcW w:w="994" w:type="dxa"/>
            <w:tcBorders>
              <w:top w:val="nil"/>
              <w:left w:val="nil"/>
              <w:bottom w:val="nil"/>
              <w:right w:val="single" w:sz="4" w:space="0" w:color="auto"/>
            </w:tcBorders>
            <w:shd w:val="clear" w:color="000000" w:fill="548235"/>
            <w:noWrap/>
            <w:vAlign w:val="center"/>
            <w:hideMark/>
          </w:tcPr>
          <w:p w14:paraId="771E99B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r>
      <w:tr w:rsidR="00FA72A6" w:rsidRPr="00B6066F" w14:paraId="0B4F661C"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470E41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09EC2E3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44B69DB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E2EFDA"/>
            <w:noWrap/>
            <w:vAlign w:val="center"/>
            <w:hideMark/>
          </w:tcPr>
          <w:p w14:paraId="2CCE7C1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548235"/>
            <w:noWrap/>
            <w:vAlign w:val="center"/>
            <w:hideMark/>
          </w:tcPr>
          <w:p w14:paraId="087B075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13.2</w:t>
            </w:r>
          </w:p>
        </w:tc>
        <w:tc>
          <w:tcPr>
            <w:tcW w:w="994" w:type="dxa"/>
            <w:tcBorders>
              <w:top w:val="nil"/>
              <w:left w:val="nil"/>
              <w:bottom w:val="nil"/>
              <w:right w:val="single" w:sz="4" w:space="0" w:color="auto"/>
            </w:tcBorders>
            <w:shd w:val="clear" w:color="000000" w:fill="548235"/>
            <w:noWrap/>
            <w:vAlign w:val="center"/>
            <w:hideMark/>
          </w:tcPr>
          <w:p w14:paraId="72D5B36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r>
      <w:tr w:rsidR="00FA72A6" w:rsidRPr="00B6066F" w14:paraId="509D3EE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00CF9F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0CDD6E1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25D6270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E2EFDA"/>
            <w:noWrap/>
            <w:vAlign w:val="center"/>
            <w:hideMark/>
          </w:tcPr>
          <w:p w14:paraId="23A40C8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548235"/>
            <w:noWrap/>
            <w:vAlign w:val="center"/>
            <w:hideMark/>
          </w:tcPr>
          <w:p w14:paraId="67818EA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13.4</w:t>
            </w:r>
          </w:p>
        </w:tc>
        <w:tc>
          <w:tcPr>
            <w:tcW w:w="994" w:type="dxa"/>
            <w:tcBorders>
              <w:top w:val="nil"/>
              <w:left w:val="nil"/>
              <w:bottom w:val="nil"/>
              <w:right w:val="single" w:sz="4" w:space="0" w:color="auto"/>
            </w:tcBorders>
            <w:shd w:val="clear" w:color="000000" w:fill="548235"/>
            <w:noWrap/>
            <w:vAlign w:val="center"/>
            <w:hideMark/>
          </w:tcPr>
          <w:p w14:paraId="70498C6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FA72A6" w:rsidRPr="00B6066F" w14:paraId="7A943C1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B8360A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3A20227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DD603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E2EFDA"/>
            <w:noWrap/>
            <w:vAlign w:val="center"/>
            <w:hideMark/>
          </w:tcPr>
          <w:p w14:paraId="165F4C0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548235"/>
            <w:noWrap/>
            <w:vAlign w:val="center"/>
            <w:hideMark/>
          </w:tcPr>
          <w:p w14:paraId="60F5072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14.4</w:t>
            </w:r>
          </w:p>
        </w:tc>
        <w:tc>
          <w:tcPr>
            <w:tcW w:w="994" w:type="dxa"/>
            <w:tcBorders>
              <w:top w:val="nil"/>
              <w:left w:val="nil"/>
              <w:bottom w:val="nil"/>
              <w:right w:val="single" w:sz="4" w:space="0" w:color="auto"/>
            </w:tcBorders>
            <w:shd w:val="clear" w:color="000000" w:fill="548235"/>
            <w:noWrap/>
            <w:vAlign w:val="center"/>
            <w:hideMark/>
          </w:tcPr>
          <w:p w14:paraId="3320561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r>
      <w:tr w:rsidR="00FA72A6" w:rsidRPr="00B6066F" w14:paraId="1E0D88F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3D17ED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36FAF09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53EBBFF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E2EFDA"/>
            <w:noWrap/>
            <w:vAlign w:val="center"/>
            <w:hideMark/>
          </w:tcPr>
          <w:p w14:paraId="162F758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43" w:type="dxa"/>
            <w:tcBorders>
              <w:top w:val="nil"/>
              <w:left w:val="nil"/>
              <w:bottom w:val="nil"/>
              <w:right w:val="single" w:sz="4" w:space="0" w:color="auto"/>
            </w:tcBorders>
            <w:shd w:val="clear" w:color="000000" w:fill="548235"/>
            <w:noWrap/>
            <w:vAlign w:val="center"/>
            <w:hideMark/>
          </w:tcPr>
          <w:p w14:paraId="35BC112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14.9</w:t>
            </w:r>
          </w:p>
        </w:tc>
        <w:tc>
          <w:tcPr>
            <w:tcW w:w="994" w:type="dxa"/>
            <w:tcBorders>
              <w:top w:val="nil"/>
              <w:left w:val="nil"/>
              <w:bottom w:val="nil"/>
              <w:right w:val="single" w:sz="4" w:space="0" w:color="auto"/>
            </w:tcBorders>
            <w:shd w:val="clear" w:color="000000" w:fill="548235"/>
            <w:noWrap/>
            <w:vAlign w:val="center"/>
            <w:hideMark/>
          </w:tcPr>
          <w:p w14:paraId="0AEC15D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r>
      <w:tr w:rsidR="00FA72A6" w:rsidRPr="00B6066F" w14:paraId="00916231"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84BE1E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6226AFB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012FD3E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94" w:type="dxa"/>
            <w:tcBorders>
              <w:top w:val="nil"/>
              <w:left w:val="nil"/>
              <w:bottom w:val="nil"/>
              <w:right w:val="single" w:sz="4" w:space="0" w:color="auto"/>
            </w:tcBorders>
            <w:shd w:val="clear" w:color="000000" w:fill="E2EFDA"/>
            <w:noWrap/>
            <w:vAlign w:val="center"/>
            <w:hideMark/>
          </w:tcPr>
          <w:p w14:paraId="22E1F9C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548235"/>
            <w:noWrap/>
            <w:vAlign w:val="center"/>
            <w:hideMark/>
          </w:tcPr>
          <w:p w14:paraId="5237F02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15.2</w:t>
            </w:r>
          </w:p>
        </w:tc>
        <w:tc>
          <w:tcPr>
            <w:tcW w:w="994" w:type="dxa"/>
            <w:tcBorders>
              <w:top w:val="nil"/>
              <w:left w:val="nil"/>
              <w:bottom w:val="nil"/>
              <w:right w:val="single" w:sz="4" w:space="0" w:color="auto"/>
            </w:tcBorders>
            <w:shd w:val="clear" w:color="000000" w:fill="548235"/>
            <w:noWrap/>
            <w:vAlign w:val="center"/>
            <w:hideMark/>
          </w:tcPr>
          <w:p w14:paraId="4704071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r>
      <w:tr w:rsidR="00FA72A6" w:rsidRPr="00B6066F" w14:paraId="0FF0FE5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4709AE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4EF4B85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1D4FB32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14.7</w:t>
            </w:r>
          </w:p>
        </w:tc>
        <w:tc>
          <w:tcPr>
            <w:tcW w:w="994" w:type="dxa"/>
            <w:tcBorders>
              <w:top w:val="nil"/>
              <w:left w:val="nil"/>
              <w:bottom w:val="nil"/>
              <w:right w:val="single" w:sz="4" w:space="0" w:color="auto"/>
            </w:tcBorders>
            <w:shd w:val="clear" w:color="000000" w:fill="E2EFDA"/>
            <w:noWrap/>
            <w:vAlign w:val="center"/>
            <w:hideMark/>
          </w:tcPr>
          <w:p w14:paraId="15997E3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3C8BFF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16.2</w:t>
            </w:r>
          </w:p>
        </w:tc>
        <w:tc>
          <w:tcPr>
            <w:tcW w:w="994" w:type="dxa"/>
            <w:tcBorders>
              <w:top w:val="nil"/>
              <w:left w:val="nil"/>
              <w:bottom w:val="nil"/>
              <w:right w:val="single" w:sz="4" w:space="0" w:color="auto"/>
            </w:tcBorders>
            <w:shd w:val="clear" w:color="000000" w:fill="548235"/>
            <w:noWrap/>
            <w:vAlign w:val="center"/>
            <w:hideMark/>
          </w:tcPr>
          <w:p w14:paraId="61C2F9A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r>
      <w:tr w:rsidR="00FA72A6" w:rsidRPr="00B6066F" w14:paraId="00B6F70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B596A8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2058959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01704FF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E2EFDA"/>
            <w:noWrap/>
            <w:vAlign w:val="center"/>
            <w:hideMark/>
          </w:tcPr>
          <w:p w14:paraId="4CB8D62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69FD6A9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16.7</w:t>
            </w:r>
          </w:p>
        </w:tc>
        <w:tc>
          <w:tcPr>
            <w:tcW w:w="994" w:type="dxa"/>
            <w:tcBorders>
              <w:top w:val="nil"/>
              <w:left w:val="nil"/>
              <w:bottom w:val="nil"/>
              <w:right w:val="single" w:sz="4" w:space="0" w:color="auto"/>
            </w:tcBorders>
            <w:shd w:val="clear" w:color="000000" w:fill="548235"/>
            <w:noWrap/>
            <w:vAlign w:val="center"/>
            <w:hideMark/>
          </w:tcPr>
          <w:p w14:paraId="39EE296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r>
      <w:tr w:rsidR="00FA72A6" w:rsidRPr="00B6066F" w14:paraId="6077C17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62FEAF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7755BF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2F97D8F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E2EFDA"/>
            <w:noWrap/>
            <w:vAlign w:val="center"/>
            <w:hideMark/>
          </w:tcPr>
          <w:p w14:paraId="6F6AA7E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548235"/>
            <w:noWrap/>
            <w:vAlign w:val="center"/>
            <w:hideMark/>
          </w:tcPr>
          <w:p w14:paraId="69B77F7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17.2</w:t>
            </w:r>
          </w:p>
        </w:tc>
        <w:tc>
          <w:tcPr>
            <w:tcW w:w="994" w:type="dxa"/>
            <w:tcBorders>
              <w:top w:val="nil"/>
              <w:left w:val="nil"/>
              <w:bottom w:val="nil"/>
              <w:right w:val="single" w:sz="4" w:space="0" w:color="auto"/>
            </w:tcBorders>
            <w:shd w:val="clear" w:color="000000" w:fill="548235"/>
            <w:noWrap/>
            <w:vAlign w:val="center"/>
            <w:hideMark/>
          </w:tcPr>
          <w:p w14:paraId="3FA2B7F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0.93</w:t>
            </w:r>
          </w:p>
        </w:tc>
      </w:tr>
      <w:tr w:rsidR="00FA72A6" w:rsidRPr="00B6066F" w14:paraId="2BA30D7C"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D44CF8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03DB940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19CB1D7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20367CA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655805E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17.7</w:t>
            </w:r>
          </w:p>
        </w:tc>
        <w:tc>
          <w:tcPr>
            <w:tcW w:w="994" w:type="dxa"/>
            <w:tcBorders>
              <w:top w:val="nil"/>
              <w:left w:val="nil"/>
              <w:bottom w:val="nil"/>
              <w:right w:val="single" w:sz="4" w:space="0" w:color="auto"/>
            </w:tcBorders>
            <w:shd w:val="clear" w:color="000000" w:fill="548235"/>
            <w:noWrap/>
            <w:vAlign w:val="center"/>
            <w:hideMark/>
          </w:tcPr>
          <w:p w14:paraId="7CE656F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r>
      <w:tr w:rsidR="00FA72A6" w:rsidRPr="00B6066F" w14:paraId="4DB19132" w14:textId="77777777" w:rsidTr="001A32D0">
        <w:trPr>
          <w:trHeight w:val="64"/>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9491A1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 </w:t>
            </w:r>
          </w:p>
        </w:tc>
        <w:tc>
          <w:tcPr>
            <w:tcW w:w="994" w:type="dxa"/>
            <w:tcBorders>
              <w:top w:val="nil"/>
              <w:left w:val="nil"/>
              <w:bottom w:val="nil"/>
              <w:right w:val="single" w:sz="4" w:space="0" w:color="auto"/>
            </w:tcBorders>
            <w:shd w:val="clear" w:color="000000" w:fill="C6E0B4"/>
            <w:noWrap/>
            <w:vAlign w:val="center"/>
            <w:hideMark/>
          </w:tcPr>
          <w:p w14:paraId="747B18E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3178593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7103B5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3662480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18.2</w:t>
            </w:r>
          </w:p>
        </w:tc>
        <w:tc>
          <w:tcPr>
            <w:tcW w:w="994" w:type="dxa"/>
            <w:tcBorders>
              <w:top w:val="nil"/>
              <w:left w:val="nil"/>
              <w:bottom w:val="nil"/>
              <w:right w:val="single" w:sz="4" w:space="0" w:color="auto"/>
            </w:tcBorders>
            <w:shd w:val="clear" w:color="000000" w:fill="548235"/>
            <w:noWrap/>
            <w:vAlign w:val="center"/>
            <w:hideMark/>
          </w:tcPr>
          <w:p w14:paraId="7370E94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FA72A6" w:rsidRPr="00B6066F" w14:paraId="4D8C674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01C0D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3F463A0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042D32F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5509742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66B9625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18.7</w:t>
            </w:r>
          </w:p>
        </w:tc>
        <w:tc>
          <w:tcPr>
            <w:tcW w:w="994" w:type="dxa"/>
            <w:tcBorders>
              <w:top w:val="nil"/>
              <w:left w:val="nil"/>
              <w:bottom w:val="nil"/>
              <w:right w:val="single" w:sz="4" w:space="0" w:color="auto"/>
            </w:tcBorders>
            <w:shd w:val="clear" w:color="000000" w:fill="548235"/>
            <w:noWrap/>
            <w:vAlign w:val="center"/>
            <w:hideMark/>
          </w:tcPr>
          <w:p w14:paraId="70FDA41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08EE85C7" w14:textId="77777777" w:rsidTr="001A32D0">
        <w:trPr>
          <w:trHeight w:val="64"/>
          <w:jc w:val="center"/>
        </w:trPr>
        <w:tc>
          <w:tcPr>
            <w:tcW w:w="1043" w:type="dxa"/>
            <w:tcBorders>
              <w:top w:val="nil"/>
              <w:left w:val="single" w:sz="4" w:space="0" w:color="auto"/>
              <w:bottom w:val="single" w:sz="4" w:space="0" w:color="auto"/>
              <w:right w:val="single" w:sz="4" w:space="0" w:color="auto"/>
            </w:tcBorders>
            <w:shd w:val="clear" w:color="000000" w:fill="C6E0B4"/>
            <w:noWrap/>
            <w:vAlign w:val="center"/>
            <w:hideMark/>
          </w:tcPr>
          <w:p w14:paraId="1E6240A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C6E0B4"/>
            <w:noWrap/>
            <w:vAlign w:val="center"/>
            <w:hideMark/>
          </w:tcPr>
          <w:p w14:paraId="3A56C27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E2EFDA"/>
            <w:noWrap/>
            <w:vAlign w:val="center"/>
            <w:hideMark/>
          </w:tcPr>
          <w:p w14:paraId="2D6F6F3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E2EFDA"/>
            <w:noWrap/>
            <w:vAlign w:val="center"/>
            <w:hideMark/>
          </w:tcPr>
          <w:p w14:paraId="2709F0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548235"/>
            <w:noWrap/>
            <w:vAlign w:val="center"/>
            <w:hideMark/>
          </w:tcPr>
          <w:p w14:paraId="434F3FA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19.2</w:t>
            </w:r>
          </w:p>
        </w:tc>
        <w:tc>
          <w:tcPr>
            <w:tcW w:w="994" w:type="dxa"/>
            <w:tcBorders>
              <w:top w:val="nil"/>
              <w:left w:val="nil"/>
              <w:bottom w:val="single" w:sz="4" w:space="0" w:color="auto"/>
              <w:right w:val="single" w:sz="4" w:space="0" w:color="auto"/>
            </w:tcBorders>
            <w:shd w:val="clear" w:color="000000" w:fill="548235"/>
            <w:noWrap/>
            <w:vAlign w:val="center"/>
            <w:hideMark/>
          </w:tcPr>
          <w:p w14:paraId="524A56B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bl>
    <w:p w14:paraId="21FF0FC4" w14:textId="77777777" w:rsidR="00640DA0" w:rsidRPr="00441458" w:rsidRDefault="00640DA0" w:rsidP="00CB26A4">
      <w:pPr>
        <w:pStyle w:val="a3"/>
        <w:tabs>
          <w:tab w:val="left" w:pos="0"/>
          <w:tab w:val="left" w:pos="180"/>
        </w:tabs>
        <w:spacing w:line="276" w:lineRule="auto"/>
        <w:ind w:left="0" w:right="2428"/>
        <w:jc w:val="both"/>
        <w:rPr>
          <w:rFonts w:ascii="Arial" w:hAnsi="Arial" w:cs="Arial"/>
          <w:b/>
          <w:bCs/>
        </w:rPr>
      </w:pPr>
    </w:p>
    <w:p w14:paraId="715C0D56" w14:textId="1F312D60" w:rsidR="001A32D0" w:rsidRPr="00441458" w:rsidRDefault="001A32D0" w:rsidP="001A32D0">
      <w:pPr>
        <w:pStyle w:val="a3"/>
        <w:tabs>
          <w:tab w:val="left" w:pos="180"/>
        </w:tabs>
        <w:spacing w:line="276" w:lineRule="auto"/>
        <w:ind w:left="1530" w:right="1498"/>
        <w:jc w:val="both"/>
        <w:rPr>
          <w:rFonts w:ascii="Arial" w:hAnsi="Arial" w:cs="Arial"/>
        </w:rPr>
      </w:pPr>
      <w:bookmarkStart w:id="316" w:name="_Toc125316433"/>
      <w:r w:rsidRPr="001A32D0">
        <w:rPr>
          <w:rFonts w:ascii="Arial" w:hAnsi="Arial" w:cs="Arial"/>
          <w:b/>
          <w:bCs/>
        </w:rPr>
        <w:t xml:space="preserve">Πίνακας </w:t>
      </w:r>
      <w:r w:rsidRPr="001A32D0">
        <w:rPr>
          <w:rFonts w:ascii="Arial" w:hAnsi="Arial" w:cs="Arial"/>
          <w:b/>
          <w:bCs/>
        </w:rPr>
        <w:fldChar w:fldCharType="begin"/>
      </w:r>
      <w:r w:rsidRPr="001A32D0">
        <w:rPr>
          <w:rFonts w:ascii="Arial" w:hAnsi="Arial" w:cs="Arial"/>
          <w:b/>
          <w:bCs/>
        </w:rPr>
        <w:instrText xml:space="preserve"> SEQ Πίνακας \* ARABIC </w:instrText>
      </w:r>
      <w:r w:rsidRPr="001A32D0">
        <w:rPr>
          <w:rFonts w:ascii="Arial" w:hAnsi="Arial" w:cs="Arial"/>
          <w:b/>
          <w:bCs/>
        </w:rPr>
        <w:fldChar w:fldCharType="separate"/>
      </w:r>
      <w:r w:rsidR="00C03C59">
        <w:rPr>
          <w:rFonts w:ascii="Arial" w:hAnsi="Arial" w:cs="Arial"/>
          <w:b/>
          <w:bCs/>
          <w:noProof/>
        </w:rPr>
        <w:t>23</w:t>
      </w:r>
      <w:r w:rsidRPr="001A32D0">
        <w:rPr>
          <w:rFonts w:ascii="Arial" w:hAnsi="Arial" w:cs="Arial"/>
          <w:b/>
          <w:bCs/>
        </w:rPr>
        <w:fldChar w:fldCharType="end"/>
      </w:r>
      <w:r w:rsidRPr="001A32D0">
        <w:rPr>
          <w:rFonts w:ascii="Arial" w:hAnsi="Arial" w:cs="Arial"/>
          <w:b/>
          <w:bCs/>
        </w:rPr>
        <w:t>:</w:t>
      </w:r>
      <w:r w:rsidRPr="001A32D0">
        <w:rPr>
          <w:rFonts w:ascii="Arial" w:hAnsi="Arial" w:cs="Arial"/>
        </w:rPr>
        <w:t xml:space="preserve"> </w:t>
      </w:r>
      <w:r>
        <w:rPr>
          <w:rFonts w:ascii="Arial" w:hAnsi="Arial" w:cs="Arial"/>
        </w:rPr>
        <w:t>Π</w:t>
      </w:r>
      <w:r w:rsidRPr="00441458">
        <w:rPr>
          <w:rFonts w:ascii="Arial" w:hAnsi="Arial" w:cs="Arial"/>
        </w:rPr>
        <w:t>οσοστιαίος πίνακας απομάκρυνσης φαινολών εν συναρτήσει του χρόνου για διαφορετικές αραιώσεις αποβλήτου.</w:t>
      </w:r>
      <w:bookmarkEnd w:id="316"/>
      <w:r w:rsidRPr="00441458">
        <w:rPr>
          <w:rFonts w:ascii="Arial" w:hAnsi="Arial" w:cs="Arial"/>
        </w:rPr>
        <w:t xml:space="preserve"> </w:t>
      </w:r>
    </w:p>
    <w:tbl>
      <w:tblPr>
        <w:tblW w:w="5829" w:type="dxa"/>
        <w:jc w:val="center"/>
        <w:tblLook w:val="04A0" w:firstRow="1" w:lastRow="0" w:firstColumn="1" w:lastColumn="0" w:noHBand="0" w:noVBand="1"/>
      </w:tblPr>
      <w:tblGrid>
        <w:gridCol w:w="1011"/>
        <w:gridCol w:w="932"/>
        <w:gridCol w:w="1011"/>
        <w:gridCol w:w="932"/>
        <w:gridCol w:w="1011"/>
        <w:gridCol w:w="932"/>
      </w:tblGrid>
      <w:tr w:rsidR="00FA72A6" w:rsidRPr="00B6066F" w14:paraId="6A00DE49" w14:textId="77777777" w:rsidTr="001A32D0">
        <w:trPr>
          <w:trHeight w:val="312"/>
          <w:jc w:val="center"/>
        </w:trPr>
        <w:tc>
          <w:tcPr>
            <w:tcW w:w="1943"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4D3CD50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1943"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31C4C9A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1943" w:type="dxa"/>
            <w:gridSpan w:val="2"/>
            <w:tcBorders>
              <w:top w:val="single" w:sz="4" w:space="0" w:color="auto"/>
              <w:left w:val="nil"/>
              <w:bottom w:val="nil"/>
              <w:right w:val="single" w:sz="4" w:space="0" w:color="000000"/>
            </w:tcBorders>
            <w:shd w:val="clear" w:color="000000" w:fill="A9D08E"/>
            <w:noWrap/>
            <w:vAlign w:val="center"/>
            <w:hideMark/>
          </w:tcPr>
          <w:p w14:paraId="6578E54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r>
      <w:tr w:rsidR="00FA72A6" w:rsidRPr="00B6066F" w14:paraId="7FD419C9" w14:textId="77777777" w:rsidTr="001A32D0">
        <w:trPr>
          <w:trHeight w:val="360"/>
          <w:jc w:val="center"/>
        </w:trPr>
        <w:tc>
          <w:tcPr>
            <w:tcW w:w="1011" w:type="dxa"/>
            <w:tcBorders>
              <w:top w:val="nil"/>
              <w:left w:val="single" w:sz="4" w:space="0" w:color="auto"/>
              <w:bottom w:val="single" w:sz="4" w:space="0" w:color="auto"/>
              <w:right w:val="single" w:sz="4" w:space="0" w:color="auto"/>
            </w:tcBorders>
            <w:shd w:val="clear" w:color="000000" w:fill="D0CECE"/>
            <w:noWrap/>
            <w:vAlign w:val="center"/>
            <w:hideMark/>
          </w:tcPr>
          <w:p w14:paraId="3E5C7C46"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nil"/>
              <w:left w:val="single" w:sz="4" w:space="0" w:color="auto"/>
              <w:bottom w:val="single" w:sz="4" w:space="0" w:color="auto"/>
              <w:right w:val="single" w:sz="4" w:space="0" w:color="auto"/>
            </w:tcBorders>
            <w:shd w:val="clear" w:color="000000" w:fill="D0CECE"/>
            <w:noWrap/>
            <w:vAlign w:val="center"/>
            <w:hideMark/>
          </w:tcPr>
          <w:p w14:paraId="7D185687"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11" w:type="dxa"/>
            <w:tcBorders>
              <w:top w:val="nil"/>
              <w:left w:val="nil"/>
              <w:bottom w:val="single" w:sz="4" w:space="0" w:color="auto"/>
              <w:right w:val="single" w:sz="4" w:space="0" w:color="auto"/>
            </w:tcBorders>
            <w:shd w:val="clear" w:color="000000" w:fill="D0CECE"/>
            <w:noWrap/>
            <w:vAlign w:val="center"/>
            <w:hideMark/>
          </w:tcPr>
          <w:p w14:paraId="29BC75BA"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nil"/>
              <w:left w:val="single" w:sz="4" w:space="0" w:color="auto"/>
              <w:bottom w:val="single" w:sz="4" w:space="0" w:color="auto"/>
              <w:right w:val="single" w:sz="4" w:space="0" w:color="auto"/>
            </w:tcBorders>
            <w:shd w:val="clear" w:color="000000" w:fill="D0CECE"/>
            <w:noWrap/>
            <w:vAlign w:val="center"/>
            <w:hideMark/>
          </w:tcPr>
          <w:p w14:paraId="3DFD1DA3"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11" w:type="dxa"/>
            <w:tcBorders>
              <w:top w:val="single" w:sz="4" w:space="0" w:color="auto"/>
              <w:left w:val="nil"/>
              <w:bottom w:val="single" w:sz="4" w:space="0" w:color="auto"/>
              <w:right w:val="single" w:sz="4" w:space="0" w:color="auto"/>
            </w:tcBorders>
            <w:shd w:val="clear" w:color="000000" w:fill="D0CECE"/>
            <w:noWrap/>
            <w:vAlign w:val="center"/>
            <w:hideMark/>
          </w:tcPr>
          <w:p w14:paraId="3266D17B"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D7F184D"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r>
      <w:tr w:rsidR="00FA72A6" w:rsidRPr="00B6066F" w14:paraId="67490B99" w14:textId="77777777" w:rsidTr="001A32D0">
        <w:trPr>
          <w:trHeight w:val="360"/>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6EE2FB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7AA9C83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5E72B10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70FF669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110F760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548235"/>
            <w:noWrap/>
            <w:vAlign w:val="center"/>
            <w:hideMark/>
          </w:tcPr>
          <w:p w14:paraId="193026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7B08F614"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84EC85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C6E0B4"/>
            <w:noWrap/>
            <w:vAlign w:val="center"/>
            <w:hideMark/>
          </w:tcPr>
          <w:p w14:paraId="0169AB8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4DE6D4D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E2EFDA"/>
            <w:noWrap/>
            <w:vAlign w:val="center"/>
            <w:hideMark/>
          </w:tcPr>
          <w:p w14:paraId="2B7FA0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5A4FAB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548235"/>
            <w:noWrap/>
            <w:vAlign w:val="center"/>
            <w:hideMark/>
          </w:tcPr>
          <w:p w14:paraId="3D838E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6BA407E9"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1D5474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32" w:type="dxa"/>
            <w:tcBorders>
              <w:top w:val="nil"/>
              <w:left w:val="nil"/>
              <w:bottom w:val="nil"/>
              <w:right w:val="single" w:sz="4" w:space="0" w:color="auto"/>
            </w:tcBorders>
            <w:shd w:val="clear" w:color="000000" w:fill="C6E0B4"/>
            <w:noWrap/>
            <w:vAlign w:val="center"/>
            <w:hideMark/>
          </w:tcPr>
          <w:p w14:paraId="0E1CBCA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7F7CF85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32" w:type="dxa"/>
            <w:tcBorders>
              <w:top w:val="nil"/>
              <w:left w:val="nil"/>
              <w:bottom w:val="nil"/>
              <w:right w:val="single" w:sz="4" w:space="0" w:color="auto"/>
            </w:tcBorders>
            <w:shd w:val="clear" w:color="000000" w:fill="E2EFDA"/>
            <w:noWrap/>
            <w:vAlign w:val="center"/>
            <w:hideMark/>
          </w:tcPr>
          <w:p w14:paraId="784F7CD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1C7430B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32" w:type="dxa"/>
            <w:tcBorders>
              <w:top w:val="nil"/>
              <w:left w:val="nil"/>
              <w:bottom w:val="nil"/>
              <w:right w:val="single" w:sz="4" w:space="0" w:color="auto"/>
            </w:tcBorders>
            <w:shd w:val="clear" w:color="000000" w:fill="548235"/>
            <w:noWrap/>
            <w:vAlign w:val="center"/>
            <w:hideMark/>
          </w:tcPr>
          <w:p w14:paraId="307DF81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2D0CA3CD"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ED0694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32" w:type="dxa"/>
            <w:tcBorders>
              <w:top w:val="nil"/>
              <w:left w:val="nil"/>
              <w:bottom w:val="nil"/>
              <w:right w:val="single" w:sz="4" w:space="0" w:color="auto"/>
            </w:tcBorders>
            <w:shd w:val="clear" w:color="000000" w:fill="C6E0B4"/>
            <w:noWrap/>
            <w:vAlign w:val="center"/>
            <w:hideMark/>
          </w:tcPr>
          <w:p w14:paraId="6C62ED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2A36AB7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E2EFDA"/>
            <w:noWrap/>
            <w:vAlign w:val="center"/>
            <w:hideMark/>
          </w:tcPr>
          <w:p w14:paraId="0E5DD8D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41538DD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32" w:type="dxa"/>
            <w:tcBorders>
              <w:top w:val="nil"/>
              <w:left w:val="nil"/>
              <w:bottom w:val="nil"/>
              <w:right w:val="single" w:sz="4" w:space="0" w:color="auto"/>
            </w:tcBorders>
            <w:shd w:val="clear" w:color="000000" w:fill="548235"/>
            <w:noWrap/>
            <w:vAlign w:val="center"/>
            <w:hideMark/>
          </w:tcPr>
          <w:p w14:paraId="3D742D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330CA416"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8F4C30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C6E0B4"/>
            <w:noWrap/>
            <w:vAlign w:val="center"/>
            <w:hideMark/>
          </w:tcPr>
          <w:p w14:paraId="40EA5E9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11" w:type="dxa"/>
            <w:tcBorders>
              <w:top w:val="nil"/>
              <w:left w:val="nil"/>
              <w:bottom w:val="nil"/>
              <w:right w:val="single" w:sz="4" w:space="0" w:color="auto"/>
            </w:tcBorders>
            <w:shd w:val="clear" w:color="000000" w:fill="E2EFDA"/>
            <w:noWrap/>
            <w:vAlign w:val="center"/>
            <w:hideMark/>
          </w:tcPr>
          <w:p w14:paraId="7A3BED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E2EFDA"/>
            <w:noWrap/>
            <w:vAlign w:val="center"/>
            <w:hideMark/>
          </w:tcPr>
          <w:p w14:paraId="6821592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62652E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548235"/>
            <w:noWrap/>
            <w:vAlign w:val="center"/>
            <w:hideMark/>
          </w:tcPr>
          <w:p w14:paraId="5EA31F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2835CFDE"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6FFA36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32" w:type="dxa"/>
            <w:tcBorders>
              <w:top w:val="nil"/>
              <w:left w:val="nil"/>
              <w:bottom w:val="nil"/>
              <w:right w:val="single" w:sz="4" w:space="0" w:color="auto"/>
            </w:tcBorders>
            <w:shd w:val="clear" w:color="000000" w:fill="C6E0B4"/>
            <w:noWrap/>
            <w:vAlign w:val="center"/>
            <w:hideMark/>
          </w:tcPr>
          <w:p w14:paraId="182D78B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11" w:type="dxa"/>
            <w:tcBorders>
              <w:top w:val="nil"/>
              <w:left w:val="nil"/>
              <w:bottom w:val="nil"/>
              <w:right w:val="single" w:sz="4" w:space="0" w:color="auto"/>
            </w:tcBorders>
            <w:shd w:val="clear" w:color="000000" w:fill="E2EFDA"/>
            <w:noWrap/>
            <w:vAlign w:val="center"/>
            <w:hideMark/>
          </w:tcPr>
          <w:p w14:paraId="237D08C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32" w:type="dxa"/>
            <w:tcBorders>
              <w:top w:val="nil"/>
              <w:left w:val="nil"/>
              <w:bottom w:val="nil"/>
              <w:right w:val="single" w:sz="4" w:space="0" w:color="auto"/>
            </w:tcBorders>
            <w:shd w:val="clear" w:color="000000" w:fill="E2EFDA"/>
            <w:noWrap/>
            <w:vAlign w:val="center"/>
            <w:hideMark/>
          </w:tcPr>
          <w:p w14:paraId="0EC7982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1A242D4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32" w:type="dxa"/>
            <w:tcBorders>
              <w:top w:val="nil"/>
              <w:left w:val="nil"/>
              <w:bottom w:val="nil"/>
              <w:right w:val="single" w:sz="4" w:space="0" w:color="auto"/>
            </w:tcBorders>
            <w:shd w:val="clear" w:color="000000" w:fill="548235"/>
            <w:noWrap/>
            <w:vAlign w:val="center"/>
            <w:hideMark/>
          </w:tcPr>
          <w:p w14:paraId="78E9462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7D0C4666"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3742F0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C6E0B4"/>
            <w:noWrap/>
            <w:vAlign w:val="center"/>
            <w:hideMark/>
          </w:tcPr>
          <w:p w14:paraId="0B3CB59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0.21</w:t>
            </w:r>
          </w:p>
        </w:tc>
        <w:tc>
          <w:tcPr>
            <w:tcW w:w="1011" w:type="dxa"/>
            <w:tcBorders>
              <w:top w:val="nil"/>
              <w:left w:val="nil"/>
              <w:bottom w:val="nil"/>
              <w:right w:val="single" w:sz="4" w:space="0" w:color="auto"/>
            </w:tcBorders>
            <w:shd w:val="clear" w:color="000000" w:fill="E2EFDA"/>
            <w:noWrap/>
            <w:vAlign w:val="center"/>
            <w:hideMark/>
          </w:tcPr>
          <w:p w14:paraId="330E8B5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E2EFDA"/>
            <w:noWrap/>
            <w:vAlign w:val="center"/>
            <w:hideMark/>
          </w:tcPr>
          <w:p w14:paraId="50035D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0.04</w:t>
            </w:r>
          </w:p>
        </w:tc>
        <w:tc>
          <w:tcPr>
            <w:tcW w:w="1011" w:type="dxa"/>
            <w:tcBorders>
              <w:top w:val="nil"/>
              <w:left w:val="nil"/>
              <w:bottom w:val="nil"/>
              <w:right w:val="single" w:sz="4" w:space="0" w:color="auto"/>
            </w:tcBorders>
            <w:shd w:val="clear" w:color="000000" w:fill="548235"/>
            <w:noWrap/>
            <w:vAlign w:val="center"/>
            <w:hideMark/>
          </w:tcPr>
          <w:p w14:paraId="2C3123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548235"/>
            <w:noWrap/>
            <w:vAlign w:val="center"/>
            <w:hideMark/>
          </w:tcPr>
          <w:p w14:paraId="7418F8C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523E505D"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AF5B71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2.8</w:t>
            </w:r>
          </w:p>
        </w:tc>
        <w:tc>
          <w:tcPr>
            <w:tcW w:w="932" w:type="dxa"/>
            <w:tcBorders>
              <w:top w:val="nil"/>
              <w:left w:val="nil"/>
              <w:bottom w:val="nil"/>
              <w:right w:val="single" w:sz="4" w:space="0" w:color="auto"/>
            </w:tcBorders>
            <w:shd w:val="clear" w:color="000000" w:fill="C6E0B4"/>
            <w:noWrap/>
            <w:vAlign w:val="center"/>
            <w:hideMark/>
          </w:tcPr>
          <w:p w14:paraId="1F7E70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0.38</w:t>
            </w:r>
          </w:p>
        </w:tc>
        <w:tc>
          <w:tcPr>
            <w:tcW w:w="1011" w:type="dxa"/>
            <w:tcBorders>
              <w:top w:val="nil"/>
              <w:left w:val="nil"/>
              <w:bottom w:val="nil"/>
              <w:right w:val="single" w:sz="4" w:space="0" w:color="auto"/>
            </w:tcBorders>
            <w:shd w:val="clear" w:color="000000" w:fill="E2EFDA"/>
            <w:noWrap/>
            <w:vAlign w:val="center"/>
            <w:hideMark/>
          </w:tcPr>
          <w:p w14:paraId="50C135C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32" w:type="dxa"/>
            <w:tcBorders>
              <w:top w:val="nil"/>
              <w:left w:val="nil"/>
              <w:bottom w:val="nil"/>
              <w:right w:val="single" w:sz="4" w:space="0" w:color="auto"/>
            </w:tcBorders>
            <w:shd w:val="clear" w:color="000000" w:fill="E2EFDA"/>
            <w:noWrap/>
            <w:vAlign w:val="center"/>
            <w:hideMark/>
          </w:tcPr>
          <w:p w14:paraId="1F39296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11" w:type="dxa"/>
            <w:tcBorders>
              <w:top w:val="nil"/>
              <w:left w:val="nil"/>
              <w:bottom w:val="nil"/>
              <w:right w:val="single" w:sz="4" w:space="0" w:color="auto"/>
            </w:tcBorders>
            <w:shd w:val="clear" w:color="000000" w:fill="548235"/>
            <w:noWrap/>
            <w:vAlign w:val="center"/>
            <w:hideMark/>
          </w:tcPr>
          <w:p w14:paraId="6EF51B0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32" w:type="dxa"/>
            <w:tcBorders>
              <w:top w:val="nil"/>
              <w:left w:val="nil"/>
              <w:bottom w:val="nil"/>
              <w:right w:val="single" w:sz="4" w:space="0" w:color="auto"/>
            </w:tcBorders>
            <w:shd w:val="clear" w:color="000000" w:fill="548235"/>
            <w:noWrap/>
            <w:vAlign w:val="center"/>
            <w:hideMark/>
          </w:tcPr>
          <w:p w14:paraId="4C1B66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369709B8"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B9DDA0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32" w:type="dxa"/>
            <w:tcBorders>
              <w:top w:val="nil"/>
              <w:left w:val="nil"/>
              <w:bottom w:val="nil"/>
              <w:right w:val="single" w:sz="4" w:space="0" w:color="auto"/>
            </w:tcBorders>
            <w:shd w:val="clear" w:color="000000" w:fill="C6E0B4"/>
            <w:noWrap/>
            <w:vAlign w:val="center"/>
            <w:hideMark/>
          </w:tcPr>
          <w:p w14:paraId="31C1002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0.54</w:t>
            </w:r>
          </w:p>
        </w:tc>
        <w:tc>
          <w:tcPr>
            <w:tcW w:w="1011" w:type="dxa"/>
            <w:tcBorders>
              <w:top w:val="nil"/>
              <w:left w:val="nil"/>
              <w:bottom w:val="nil"/>
              <w:right w:val="single" w:sz="4" w:space="0" w:color="auto"/>
            </w:tcBorders>
            <w:shd w:val="clear" w:color="000000" w:fill="E2EFDA"/>
            <w:noWrap/>
            <w:vAlign w:val="center"/>
            <w:hideMark/>
          </w:tcPr>
          <w:p w14:paraId="542F9CF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32" w:type="dxa"/>
            <w:tcBorders>
              <w:top w:val="nil"/>
              <w:left w:val="nil"/>
              <w:bottom w:val="nil"/>
              <w:right w:val="single" w:sz="4" w:space="0" w:color="auto"/>
            </w:tcBorders>
            <w:shd w:val="clear" w:color="000000" w:fill="E2EFDA"/>
            <w:noWrap/>
            <w:vAlign w:val="center"/>
            <w:hideMark/>
          </w:tcPr>
          <w:p w14:paraId="41A50CB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0.20</w:t>
            </w:r>
          </w:p>
        </w:tc>
        <w:tc>
          <w:tcPr>
            <w:tcW w:w="1011" w:type="dxa"/>
            <w:tcBorders>
              <w:top w:val="nil"/>
              <w:left w:val="nil"/>
              <w:bottom w:val="nil"/>
              <w:right w:val="single" w:sz="4" w:space="0" w:color="auto"/>
            </w:tcBorders>
            <w:shd w:val="clear" w:color="000000" w:fill="548235"/>
            <w:noWrap/>
            <w:vAlign w:val="center"/>
            <w:hideMark/>
          </w:tcPr>
          <w:p w14:paraId="73E68F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32" w:type="dxa"/>
            <w:tcBorders>
              <w:top w:val="nil"/>
              <w:left w:val="nil"/>
              <w:bottom w:val="nil"/>
              <w:right w:val="single" w:sz="4" w:space="0" w:color="auto"/>
            </w:tcBorders>
            <w:shd w:val="clear" w:color="000000" w:fill="548235"/>
            <w:noWrap/>
            <w:vAlign w:val="center"/>
            <w:hideMark/>
          </w:tcPr>
          <w:p w14:paraId="6F0F3C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21C97E91"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B5CA81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32" w:type="dxa"/>
            <w:tcBorders>
              <w:top w:val="nil"/>
              <w:left w:val="nil"/>
              <w:bottom w:val="nil"/>
              <w:right w:val="single" w:sz="4" w:space="0" w:color="auto"/>
            </w:tcBorders>
            <w:shd w:val="clear" w:color="000000" w:fill="C6E0B4"/>
            <w:noWrap/>
            <w:vAlign w:val="center"/>
            <w:hideMark/>
          </w:tcPr>
          <w:p w14:paraId="0CA968C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11" w:type="dxa"/>
            <w:tcBorders>
              <w:top w:val="nil"/>
              <w:left w:val="nil"/>
              <w:bottom w:val="nil"/>
              <w:right w:val="single" w:sz="4" w:space="0" w:color="auto"/>
            </w:tcBorders>
            <w:shd w:val="clear" w:color="000000" w:fill="E2EFDA"/>
            <w:noWrap/>
            <w:vAlign w:val="center"/>
            <w:hideMark/>
          </w:tcPr>
          <w:p w14:paraId="5A26504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32" w:type="dxa"/>
            <w:tcBorders>
              <w:top w:val="nil"/>
              <w:left w:val="nil"/>
              <w:bottom w:val="nil"/>
              <w:right w:val="single" w:sz="4" w:space="0" w:color="auto"/>
            </w:tcBorders>
            <w:shd w:val="clear" w:color="000000" w:fill="E2EFDA"/>
            <w:noWrap/>
            <w:vAlign w:val="center"/>
            <w:hideMark/>
          </w:tcPr>
          <w:p w14:paraId="0AE2521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11" w:type="dxa"/>
            <w:tcBorders>
              <w:top w:val="nil"/>
              <w:left w:val="nil"/>
              <w:bottom w:val="nil"/>
              <w:right w:val="single" w:sz="4" w:space="0" w:color="auto"/>
            </w:tcBorders>
            <w:shd w:val="clear" w:color="000000" w:fill="548235"/>
            <w:noWrap/>
            <w:vAlign w:val="center"/>
            <w:hideMark/>
          </w:tcPr>
          <w:p w14:paraId="2773185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32" w:type="dxa"/>
            <w:tcBorders>
              <w:top w:val="nil"/>
              <w:left w:val="nil"/>
              <w:bottom w:val="nil"/>
              <w:right w:val="single" w:sz="4" w:space="0" w:color="auto"/>
            </w:tcBorders>
            <w:shd w:val="clear" w:color="000000" w:fill="548235"/>
            <w:noWrap/>
            <w:vAlign w:val="center"/>
            <w:hideMark/>
          </w:tcPr>
          <w:p w14:paraId="057983F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09BAC067"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A094B9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32" w:type="dxa"/>
            <w:tcBorders>
              <w:top w:val="nil"/>
              <w:left w:val="nil"/>
              <w:bottom w:val="nil"/>
              <w:right w:val="single" w:sz="4" w:space="0" w:color="auto"/>
            </w:tcBorders>
            <w:shd w:val="clear" w:color="000000" w:fill="C6E0B4"/>
            <w:noWrap/>
            <w:vAlign w:val="center"/>
            <w:hideMark/>
          </w:tcPr>
          <w:p w14:paraId="61A6455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11" w:type="dxa"/>
            <w:tcBorders>
              <w:top w:val="nil"/>
              <w:left w:val="nil"/>
              <w:bottom w:val="nil"/>
              <w:right w:val="single" w:sz="4" w:space="0" w:color="auto"/>
            </w:tcBorders>
            <w:shd w:val="clear" w:color="000000" w:fill="E2EFDA"/>
            <w:noWrap/>
            <w:vAlign w:val="center"/>
            <w:hideMark/>
          </w:tcPr>
          <w:p w14:paraId="42BFC2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32" w:type="dxa"/>
            <w:tcBorders>
              <w:top w:val="nil"/>
              <w:left w:val="nil"/>
              <w:bottom w:val="nil"/>
              <w:right w:val="single" w:sz="4" w:space="0" w:color="auto"/>
            </w:tcBorders>
            <w:shd w:val="clear" w:color="000000" w:fill="E2EFDA"/>
            <w:noWrap/>
            <w:vAlign w:val="center"/>
            <w:hideMark/>
          </w:tcPr>
          <w:p w14:paraId="518CC7D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0.33</w:t>
            </w:r>
          </w:p>
        </w:tc>
        <w:tc>
          <w:tcPr>
            <w:tcW w:w="1011" w:type="dxa"/>
            <w:tcBorders>
              <w:top w:val="nil"/>
              <w:left w:val="nil"/>
              <w:bottom w:val="nil"/>
              <w:right w:val="single" w:sz="4" w:space="0" w:color="auto"/>
            </w:tcBorders>
            <w:shd w:val="clear" w:color="000000" w:fill="548235"/>
            <w:noWrap/>
            <w:vAlign w:val="center"/>
            <w:hideMark/>
          </w:tcPr>
          <w:p w14:paraId="20DAE60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548235"/>
            <w:noWrap/>
            <w:vAlign w:val="center"/>
            <w:hideMark/>
          </w:tcPr>
          <w:p w14:paraId="08B7AED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42BBD05D"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C73EA8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3.8</w:t>
            </w:r>
          </w:p>
        </w:tc>
        <w:tc>
          <w:tcPr>
            <w:tcW w:w="932" w:type="dxa"/>
            <w:tcBorders>
              <w:top w:val="nil"/>
              <w:left w:val="nil"/>
              <w:bottom w:val="nil"/>
              <w:right w:val="single" w:sz="4" w:space="0" w:color="auto"/>
            </w:tcBorders>
            <w:shd w:val="clear" w:color="000000" w:fill="C6E0B4"/>
            <w:noWrap/>
            <w:vAlign w:val="center"/>
            <w:hideMark/>
          </w:tcPr>
          <w:p w14:paraId="65F96FA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0.76</w:t>
            </w:r>
          </w:p>
        </w:tc>
        <w:tc>
          <w:tcPr>
            <w:tcW w:w="1011" w:type="dxa"/>
            <w:tcBorders>
              <w:top w:val="nil"/>
              <w:left w:val="nil"/>
              <w:bottom w:val="nil"/>
              <w:right w:val="single" w:sz="4" w:space="0" w:color="auto"/>
            </w:tcBorders>
            <w:shd w:val="clear" w:color="000000" w:fill="E2EFDA"/>
            <w:noWrap/>
            <w:vAlign w:val="center"/>
            <w:hideMark/>
          </w:tcPr>
          <w:p w14:paraId="2D3DF48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32" w:type="dxa"/>
            <w:tcBorders>
              <w:top w:val="nil"/>
              <w:left w:val="nil"/>
              <w:bottom w:val="nil"/>
              <w:right w:val="single" w:sz="4" w:space="0" w:color="auto"/>
            </w:tcBorders>
            <w:shd w:val="clear" w:color="000000" w:fill="E2EFDA"/>
            <w:noWrap/>
            <w:vAlign w:val="center"/>
            <w:hideMark/>
          </w:tcPr>
          <w:p w14:paraId="3CDA86C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0.43</w:t>
            </w:r>
          </w:p>
        </w:tc>
        <w:tc>
          <w:tcPr>
            <w:tcW w:w="1011" w:type="dxa"/>
            <w:tcBorders>
              <w:top w:val="nil"/>
              <w:left w:val="nil"/>
              <w:bottom w:val="nil"/>
              <w:right w:val="single" w:sz="4" w:space="0" w:color="auto"/>
            </w:tcBorders>
            <w:shd w:val="clear" w:color="000000" w:fill="548235"/>
            <w:noWrap/>
            <w:vAlign w:val="center"/>
            <w:hideMark/>
          </w:tcPr>
          <w:p w14:paraId="26707E4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32" w:type="dxa"/>
            <w:tcBorders>
              <w:top w:val="nil"/>
              <w:left w:val="nil"/>
              <w:bottom w:val="nil"/>
              <w:right w:val="single" w:sz="4" w:space="0" w:color="auto"/>
            </w:tcBorders>
            <w:shd w:val="clear" w:color="000000" w:fill="548235"/>
            <w:noWrap/>
            <w:vAlign w:val="center"/>
            <w:hideMark/>
          </w:tcPr>
          <w:p w14:paraId="44A9D77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r>
      <w:tr w:rsidR="00FA72A6" w:rsidRPr="00B6066F" w14:paraId="52D80C6C"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A355B5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32" w:type="dxa"/>
            <w:tcBorders>
              <w:top w:val="nil"/>
              <w:left w:val="nil"/>
              <w:bottom w:val="nil"/>
              <w:right w:val="single" w:sz="4" w:space="0" w:color="auto"/>
            </w:tcBorders>
            <w:shd w:val="clear" w:color="000000" w:fill="C6E0B4"/>
            <w:noWrap/>
            <w:vAlign w:val="center"/>
            <w:hideMark/>
          </w:tcPr>
          <w:p w14:paraId="2BFE3DD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11" w:type="dxa"/>
            <w:tcBorders>
              <w:top w:val="nil"/>
              <w:left w:val="nil"/>
              <w:bottom w:val="nil"/>
              <w:right w:val="single" w:sz="4" w:space="0" w:color="auto"/>
            </w:tcBorders>
            <w:shd w:val="clear" w:color="000000" w:fill="E2EFDA"/>
            <w:noWrap/>
            <w:vAlign w:val="center"/>
            <w:hideMark/>
          </w:tcPr>
          <w:p w14:paraId="53968E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32" w:type="dxa"/>
            <w:tcBorders>
              <w:top w:val="nil"/>
              <w:left w:val="nil"/>
              <w:bottom w:val="nil"/>
              <w:right w:val="single" w:sz="4" w:space="0" w:color="auto"/>
            </w:tcBorders>
            <w:shd w:val="clear" w:color="000000" w:fill="E2EFDA"/>
            <w:noWrap/>
            <w:vAlign w:val="center"/>
            <w:hideMark/>
          </w:tcPr>
          <w:p w14:paraId="51F8306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11" w:type="dxa"/>
            <w:tcBorders>
              <w:top w:val="nil"/>
              <w:left w:val="nil"/>
              <w:bottom w:val="nil"/>
              <w:right w:val="single" w:sz="4" w:space="0" w:color="auto"/>
            </w:tcBorders>
            <w:shd w:val="clear" w:color="000000" w:fill="548235"/>
            <w:noWrap/>
            <w:vAlign w:val="center"/>
            <w:hideMark/>
          </w:tcPr>
          <w:p w14:paraId="396533C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32" w:type="dxa"/>
            <w:tcBorders>
              <w:top w:val="nil"/>
              <w:left w:val="nil"/>
              <w:bottom w:val="nil"/>
              <w:right w:val="single" w:sz="4" w:space="0" w:color="auto"/>
            </w:tcBorders>
            <w:shd w:val="clear" w:color="000000" w:fill="548235"/>
            <w:noWrap/>
            <w:vAlign w:val="center"/>
            <w:hideMark/>
          </w:tcPr>
          <w:p w14:paraId="7A8170F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0.09</w:t>
            </w:r>
          </w:p>
        </w:tc>
      </w:tr>
      <w:tr w:rsidR="00FA72A6" w:rsidRPr="00B6066F" w14:paraId="3BFC4F24"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56170C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4.3</w:t>
            </w:r>
          </w:p>
        </w:tc>
        <w:tc>
          <w:tcPr>
            <w:tcW w:w="932" w:type="dxa"/>
            <w:tcBorders>
              <w:top w:val="nil"/>
              <w:left w:val="nil"/>
              <w:bottom w:val="nil"/>
              <w:right w:val="single" w:sz="4" w:space="0" w:color="auto"/>
            </w:tcBorders>
            <w:shd w:val="clear" w:color="000000" w:fill="C6E0B4"/>
            <w:noWrap/>
            <w:vAlign w:val="center"/>
            <w:hideMark/>
          </w:tcPr>
          <w:p w14:paraId="462FC76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11" w:type="dxa"/>
            <w:tcBorders>
              <w:top w:val="nil"/>
              <w:left w:val="nil"/>
              <w:bottom w:val="nil"/>
              <w:right w:val="single" w:sz="4" w:space="0" w:color="auto"/>
            </w:tcBorders>
            <w:shd w:val="clear" w:color="000000" w:fill="E2EFDA"/>
            <w:noWrap/>
            <w:vAlign w:val="center"/>
            <w:hideMark/>
          </w:tcPr>
          <w:p w14:paraId="320176B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32" w:type="dxa"/>
            <w:tcBorders>
              <w:top w:val="nil"/>
              <w:left w:val="nil"/>
              <w:bottom w:val="nil"/>
              <w:right w:val="single" w:sz="4" w:space="0" w:color="auto"/>
            </w:tcBorders>
            <w:shd w:val="clear" w:color="000000" w:fill="E2EFDA"/>
            <w:noWrap/>
            <w:vAlign w:val="center"/>
            <w:hideMark/>
          </w:tcPr>
          <w:p w14:paraId="7D34EC9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0.54</w:t>
            </w:r>
          </w:p>
        </w:tc>
        <w:tc>
          <w:tcPr>
            <w:tcW w:w="1011" w:type="dxa"/>
            <w:tcBorders>
              <w:top w:val="nil"/>
              <w:left w:val="nil"/>
              <w:bottom w:val="nil"/>
              <w:right w:val="single" w:sz="4" w:space="0" w:color="auto"/>
            </w:tcBorders>
            <w:shd w:val="clear" w:color="000000" w:fill="548235"/>
            <w:noWrap/>
            <w:vAlign w:val="center"/>
            <w:hideMark/>
          </w:tcPr>
          <w:p w14:paraId="7265B5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32" w:type="dxa"/>
            <w:tcBorders>
              <w:top w:val="nil"/>
              <w:left w:val="nil"/>
              <w:bottom w:val="nil"/>
              <w:right w:val="single" w:sz="4" w:space="0" w:color="auto"/>
            </w:tcBorders>
            <w:shd w:val="clear" w:color="000000" w:fill="548235"/>
            <w:noWrap/>
            <w:vAlign w:val="center"/>
            <w:hideMark/>
          </w:tcPr>
          <w:p w14:paraId="42FB411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0.15</w:t>
            </w:r>
          </w:p>
        </w:tc>
      </w:tr>
      <w:tr w:rsidR="00FA72A6" w:rsidRPr="00B6066F" w14:paraId="16C0F29C"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974FEB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C6E0B4"/>
            <w:noWrap/>
            <w:vAlign w:val="center"/>
            <w:hideMark/>
          </w:tcPr>
          <w:p w14:paraId="785D1F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c>
          <w:tcPr>
            <w:tcW w:w="1011" w:type="dxa"/>
            <w:tcBorders>
              <w:top w:val="nil"/>
              <w:left w:val="nil"/>
              <w:bottom w:val="nil"/>
              <w:right w:val="single" w:sz="4" w:space="0" w:color="auto"/>
            </w:tcBorders>
            <w:shd w:val="clear" w:color="000000" w:fill="E2EFDA"/>
            <w:noWrap/>
            <w:vAlign w:val="center"/>
            <w:hideMark/>
          </w:tcPr>
          <w:p w14:paraId="279EB8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32" w:type="dxa"/>
            <w:tcBorders>
              <w:top w:val="nil"/>
              <w:left w:val="nil"/>
              <w:bottom w:val="nil"/>
              <w:right w:val="single" w:sz="4" w:space="0" w:color="auto"/>
            </w:tcBorders>
            <w:shd w:val="clear" w:color="000000" w:fill="E2EFDA"/>
            <w:noWrap/>
            <w:vAlign w:val="center"/>
            <w:hideMark/>
          </w:tcPr>
          <w:p w14:paraId="0F201F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11" w:type="dxa"/>
            <w:tcBorders>
              <w:top w:val="nil"/>
              <w:left w:val="nil"/>
              <w:bottom w:val="nil"/>
              <w:right w:val="single" w:sz="4" w:space="0" w:color="auto"/>
            </w:tcBorders>
            <w:shd w:val="clear" w:color="000000" w:fill="548235"/>
            <w:noWrap/>
            <w:vAlign w:val="center"/>
            <w:hideMark/>
          </w:tcPr>
          <w:p w14:paraId="5E7338A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32" w:type="dxa"/>
            <w:tcBorders>
              <w:top w:val="nil"/>
              <w:left w:val="nil"/>
              <w:bottom w:val="nil"/>
              <w:right w:val="single" w:sz="4" w:space="0" w:color="auto"/>
            </w:tcBorders>
            <w:shd w:val="clear" w:color="000000" w:fill="548235"/>
            <w:noWrap/>
            <w:vAlign w:val="center"/>
            <w:hideMark/>
          </w:tcPr>
          <w:p w14:paraId="0551309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r>
      <w:tr w:rsidR="00FA72A6" w:rsidRPr="00B6066F" w14:paraId="0F0C05DD"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3280C8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w:t>
            </w:r>
          </w:p>
        </w:tc>
        <w:tc>
          <w:tcPr>
            <w:tcW w:w="932" w:type="dxa"/>
            <w:tcBorders>
              <w:top w:val="nil"/>
              <w:left w:val="nil"/>
              <w:bottom w:val="nil"/>
              <w:right w:val="single" w:sz="4" w:space="0" w:color="auto"/>
            </w:tcBorders>
            <w:shd w:val="clear" w:color="000000" w:fill="C6E0B4"/>
            <w:noWrap/>
            <w:vAlign w:val="center"/>
            <w:hideMark/>
          </w:tcPr>
          <w:p w14:paraId="3275B0A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c>
          <w:tcPr>
            <w:tcW w:w="1011" w:type="dxa"/>
            <w:tcBorders>
              <w:top w:val="nil"/>
              <w:left w:val="nil"/>
              <w:bottom w:val="nil"/>
              <w:right w:val="single" w:sz="4" w:space="0" w:color="auto"/>
            </w:tcBorders>
            <w:shd w:val="clear" w:color="000000" w:fill="E2EFDA"/>
            <w:noWrap/>
            <w:vAlign w:val="center"/>
            <w:hideMark/>
          </w:tcPr>
          <w:p w14:paraId="680691B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32" w:type="dxa"/>
            <w:tcBorders>
              <w:top w:val="nil"/>
              <w:left w:val="nil"/>
              <w:bottom w:val="nil"/>
              <w:right w:val="single" w:sz="4" w:space="0" w:color="auto"/>
            </w:tcBorders>
            <w:shd w:val="clear" w:color="000000" w:fill="E2EFDA"/>
            <w:noWrap/>
            <w:vAlign w:val="center"/>
            <w:hideMark/>
          </w:tcPr>
          <w:p w14:paraId="5F1120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11" w:type="dxa"/>
            <w:tcBorders>
              <w:top w:val="nil"/>
              <w:left w:val="nil"/>
              <w:bottom w:val="nil"/>
              <w:right w:val="single" w:sz="4" w:space="0" w:color="auto"/>
            </w:tcBorders>
            <w:shd w:val="clear" w:color="000000" w:fill="548235"/>
            <w:noWrap/>
            <w:vAlign w:val="center"/>
            <w:hideMark/>
          </w:tcPr>
          <w:p w14:paraId="2F1014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32" w:type="dxa"/>
            <w:tcBorders>
              <w:top w:val="nil"/>
              <w:left w:val="nil"/>
              <w:bottom w:val="nil"/>
              <w:right w:val="single" w:sz="4" w:space="0" w:color="auto"/>
            </w:tcBorders>
            <w:shd w:val="clear" w:color="000000" w:fill="548235"/>
            <w:noWrap/>
            <w:vAlign w:val="center"/>
            <w:hideMark/>
          </w:tcPr>
          <w:p w14:paraId="16FD50A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0.34</w:t>
            </w:r>
          </w:p>
        </w:tc>
      </w:tr>
      <w:tr w:rsidR="00FA72A6" w:rsidRPr="00B6066F" w14:paraId="68968927"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B49B80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32" w:type="dxa"/>
            <w:tcBorders>
              <w:top w:val="nil"/>
              <w:left w:val="nil"/>
              <w:bottom w:val="nil"/>
              <w:right w:val="single" w:sz="4" w:space="0" w:color="auto"/>
            </w:tcBorders>
            <w:shd w:val="clear" w:color="000000" w:fill="C6E0B4"/>
            <w:noWrap/>
            <w:vAlign w:val="center"/>
            <w:hideMark/>
          </w:tcPr>
          <w:p w14:paraId="36263FC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11" w:type="dxa"/>
            <w:tcBorders>
              <w:top w:val="nil"/>
              <w:left w:val="nil"/>
              <w:bottom w:val="nil"/>
              <w:right w:val="single" w:sz="4" w:space="0" w:color="auto"/>
            </w:tcBorders>
            <w:shd w:val="clear" w:color="000000" w:fill="E2EFDA"/>
            <w:noWrap/>
            <w:vAlign w:val="center"/>
            <w:hideMark/>
          </w:tcPr>
          <w:p w14:paraId="7469C7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32" w:type="dxa"/>
            <w:tcBorders>
              <w:top w:val="nil"/>
              <w:left w:val="nil"/>
              <w:bottom w:val="nil"/>
              <w:right w:val="single" w:sz="4" w:space="0" w:color="auto"/>
            </w:tcBorders>
            <w:shd w:val="clear" w:color="000000" w:fill="E2EFDA"/>
            <w:noWrap/>
            <w:vAlign w:val="center"/>
            <w:hideMark/>
          </w:tcPr>
          <w:p w14:paraId="1927BAF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c>
          <w:tcPr>
            <w:tcW w:w="1011" w:type="dxa"/>
            <w:tcBorders>
              <w:top w:val="nil"/>
              <w:left w:val="nil"/>
              <w:bottom w:val="nil"/>
              <w:right w:val="single" w:sz="4" w:space="0" w:color="auto"/>
            </w:tcBorders>
            <w:shd w:val="clear" w:color="000000" w:fill="548235"/>
            <w:noWrap/>
            <w:vAlign w:val="center"/>
            <w:hideMark/>
          </w:tcPr>
          <w:p w14:paraId="243D91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32" w:type="dxa"/>
            <w:tcBorders>
              <w:top w:val="nil"/>
              <w:left w:val="nil"/>
              <w:bottom w:val="nil"/>
              <w:right w:val="single" w:sz="4" w:space="0" w:color="auto"/>
            </w:tcBorders>
            <w:shd w:val="clear" w:color="000000" w:fill="548235"/>
            <w:noWrap/>
            <w:vAlign w:val="center"/>
            <w:hideMark/>
          </w:tcPr>
          <w:p w14:paraId="690B10F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0.38</w:t>
            </w:r>
          </w:p>
        </w:tc>
      </w:tr>
      <w:tr w:rsidR="00FA72A6" w:rsidRPr="00B6066F" w14:paraId="1FBB0720"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2188A8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32" w:type="dxa"/>
            <w:tcBorders>
              <w:top w:val="nil"/>
              <w:left w:val="nil"/>
              <w:bottom w:val="nil"/>
              <w:right w:val="single" w:sz="4" w:space="0" w:color="auto"/>
            </w:tcBorders>
            <w:shd w:val="clear" w:color="000000" w:fill="C6E0B4"/>
            <w:noWrap/>
            <w:vAlign w:val="center"/>
            <w:hideMark/>
          </w:tcPr>
          <w:p w14:paraId="328897A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11" w:type="dxa"/>
            <w:tcBorders>
              <w:top w:val="nil"/>
              <w:left w:val="nil"/>
              <w:bottom w:val="nil"/>
              <w:right w:val="single" w:sz="4" w:space="0" w:color="auto"/>
            </w:tcBorders>
            <w:shd w:val="clear" w:color="000000" w:fill="E2EFDA"/>
            <w:noWrap/>
            <w:vAlign w:val="center"/>
            <w:hideMark/>
          </w:tcPr>
          <w:p w14:paraId="3D2E6C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32" w:type="dxa"/>
            <w:tcBorders>
              <w:top w:val="nil"/>
              <w:left w:val="nil"/>
              <w:bottom w:val="nil"/>
              <w:right w:val="single" w:sz="4" w:space="0" w:color="auto"/>
            </w:tcBorders>
            <w:shd w:val="clear" w:color="000000" w:fill="E2EFDA"/>
            <w:noWrap/>
            <w:vAlign w:val="center"/>
            <w:hideMark/>
          </w:tcPr>
          <w:p w14:paraId="3917C36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11" w:type="dxa"/>
            <w:tcBorders>
              <w:top w:val="nil"/>
              <w:left w:val="nil"/>
              <w:bottom w:val="nil"/>
              <w:right w:val="single" w:sz="4" w:space="0" w:color="auto"/>
            </w:tcBorders>
            <w:shd w:val="clear" w:color="000000" w:fill="548235"/>
            <w:noWrap/>
            <w:vAlign w:val="center"/>
            <w:hideMark/>
          </w:tcPr>
          <w:p w14:paraId="5FB1428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32" w:type="dxa"/>
            <w:tcBorders>
              <w:top w:val="nil"/>
              <w:left w:val="nil"/>
              <w:bottom w:val="nil"/>
              <w:right w:val="single" w:sz="4" w:space="0" w:color="auto"/>
            </w:tcBorders>
            <w:shd w:val="clear" w:color="000000" w:fill="548235"/>
            <w:noWrap/>
            <w:vAlign w:val="center"/>
            <w:hideMark/>
          </w:tcPr>
          <w:p w14:paraId="2E5220A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0.46</w:t>
            </w:r>
          </w:p>
        </w:tc>
      </w:tr>
      <w:tr w:rsidR="00FA72A6" w:rsidRPr="00B6066F" w14:paraId="64C78EA4"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50D1E6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32" w:type="dxa"/>
            <w:tcBorders>
              <w:top w:val="nil"/>
              <w:left w:val="nil"/>
              <w:bottom w:val="nil"/>
              <w:right w:val="single" w:sz="4" w:space="0" w:color="auto"/>
            </w:tcBorders>
            <w:shd w:val="clear" w:color="000000" w:fill="C6E0B4"/>
            <w:noWrap/>
            <w:vAlign w:val="center"/>
            <w:hideMark/>
          </w:tcPr>
          <w:p w14:paraId="4354561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c>
          <w:tcPr>
            <w:tcW w:w="1011" w:type="dxa"/>
            <w:tcBorders>
              <w:top w:val="nil"/>
              <w:left w:val="nil"/>
              <w:bottom w:val="nil"/>
              <w:right w:val="single" w:sz="4" w:space="0" w:color="auto"/>
            </w:tcBorders>
            <w:shd w:val="clear" w:color="000000" w:fill="E2EFDA"/>
            <w:noWrap/>
            <w:vAlign w:val="center"/>
            <w:hideMark/>
          </w:tcPr>
          <w:p w14:paraId="1576C5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32" w:type="dxa"/>
            <w:tcBorders>
              <w:top w:val="nil"/>
              <w:left w:val="nil"/>
              <w:bottom w:val="nil"/>
              <w:right w:val="single" w:sz="4" w:space="0" w:color="auto"/>
            </w:tcBorders>
            <w:shd w:val="clear" w:color="000000" w:fill="E2EFDA"/>
            <w:noWrap/>
            <w:vAlign w:val="center"/>
            <w:hideMark/>
          </w:tcPr>
          <w:p w14:paraId="0889A51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11" w:type="dxa"/>
            <w:tcBorders>
              <w:top w:val="nil"/>
              <w:left w:val="nil"/>
              <w:bottom w:val="nil"/>
              <w:right w:val="single" w:sz="4" w:space="0" w:color="auto"/>
            </w:tcBorders>
            <w:shd w:val="clear" w:color="000000" w:fill="548235"/>
            <w:noWrap/>
            <w:vAlign w:val="center"/>
            <w:hideMark/>
          </w:tcPr>
          <w:p w14:paraId="238E00E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32" w:type="dxa"/>
            <w:tcBorders>
              <w:top w:val="nil"/>
              <w:left w:val="nil"/>
              <w:bottom w:val="nil"/>
              <w:right w:val="single" w:sz="4" w:space="0" w:color="auto"/>
            </w:tcBorders>
            <w:shd w:val="clear" w:color="000000" w:fill="548235"/>
            <w:noWrap/>
            <w:vAlign w:val="center"/>
            <w:hideMark/>
          </w:tcPr>
          <w:p w14:paraId="19C63AB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0.51</w:t>
            </w:r>
          </w:p>
        </w:tc>
      </w:tr>
      <w:tr w:rsidR="00FA72A6" w:rsidRPr="00B6066F" w14:paraId="043CC3AA"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6B815B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32" w:type="dxa"/>
            <w:tcBorders>
              <w:top w:val="nil"/>
              <w:left w:val="nil"/>
              <w:bottom w:val="nil"/>
              <w:right w:val="single" w:sz="4" w:space="0" w:color="auto"/>
            </w:tcBorders>
            <w:shd w:val="clear" w:color="000000" w:fill="C6E0B4"/>
            <w:noWrap/>
            <w:vAlign w:val="center"/>
            <w:hideMark/>
          </w:tcPr>
          <w:p w14:paraId="6F2551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11" w:type="dxa"/>
            <w:tcBorders>
              <w:top w:val="nil"/>
              <w:left w:val="nil"/>
              <w:bottom w:val="nil"/>
              <w:right w:val="single" w:sz="4" w:space="0" w:color="auto"/>
            </w:tcBorders>
            <w:shd w:val="clear" w:color="000000" w:fill="E2EFDA"/>
            <w:noWrap/>
            <w:vAlign w:val="center"/>
            <w:hideMark/>
          </w:tcPr>
          <w:p w14:paraId="05C7283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32" w:type="dxa"/>
            <w:tcBorders>
              <w:top w:val="nil"/>
              <w:left w:val="nil"/>
              <w:bottom w:val="nil"/>
              <w:right w:val="single" w:sz="4" w:space="0" w:color="auto"/>
            </w:tcBorders>
            <w:shd w:val="clear" w:color="000000" w:fill="E2EFDA"/>
            <w:noWrap/>
            <w:vAlign w:val="center"/>
            <w:hideMark/>
          </w:tcPr>
          <w:p w14:paraId="445E563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11" w:type="dxa"/>
            <w:tcBorders>
              <w:top w:val="nil"/>
              <w:left w:val="nil"/>
              <w:bottom w:val="nil"/>
              <w:right w:val="single" w:sz="4" w:space="0" w:color="auto"/>
            </w:tcBorders>
            <w:shd w:val="clear" w:color="000000" w:fill="548235"/>
            <w:noWrap/>
            <w:vAlign w:val="center"/>
            <w:hideMark/>
          </w:tcPr>
          <w:p w14:paraId="721F4BF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32" w:type="dxa"/>
            <w:tcBorders>
              <w:top w:val="nil"/>
              <w:left w:val="nil"/>
              <w:bottom w:val="nil"/>
              <w:right w:val="single" w:sz="4" w:space="0" w:color="auto"/>
            </w:tcBorders>
            <w:shd w:val="clear" w:color="000000" w:fill="548235"/>
            <w:noWrap/>
            <w:vAlign w:val="center"/>
            <w:hideMark/>
          </w:tcPr>
          <w:p w14:paraId="35B1E22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0.56</w:t>
            </w:r>
          </w:p>
        </w:tc>
      </w:tr>
      <w:tr w:rsidR="00FA72A6" w:rsidRPr="00B6066F" w14:paraId="1635D8C1"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A2B02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32" w:type="dxa"/>
            <w:tcBorders>
              <w:top w:val="nil"/>
              <w:left w:val="nil"/>
              <w:bottom w:val="nil"/>
              <w:right w:val="single" w:sz="4" w:space="0" w:color="auto"/>
            </w:tcBorders>
            <w:shd w:val="clear" w:color="000000" w:fill="C6E0B4"/>
            <w:noWrap/>
            <w:vAlign w:val="center"/>
            <w:hideMark/>
          </w:tcPr>
          <w:p w14:paraId="4F11E62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7CB87C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32" w:type="dxa"/>
            <w:tcBorders>
              <w:top w:val="nil"/>
              <w:left w:val="nil"/>
              <w:bottom w:val="nil"/>
              <w:right w:val="single" w:sz="4" w:space="0" w:color="auto"/>
            </w:tcBorders>
            <w:shd w:val="clear" w:color="000000" w:fill="E2EFDA"/>
            <w:noWrap/>
            <w:vAlign w:val="center"/>
            <w:hideMark/>
          </w:tcPr>
          <w:p w14:paraId="4C849C8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11" w:type="dxa"/>
            <w:tcBorders>
              <w:top w:val="nil"/>
              <w:left w:val="nil"/>
              <w:bottom w:val="nil"/>
              <w:right w:val="single" w:sz="4" w:space="0" w:color="auto"/>
            </w:tcBorders>
            <w:shd w:val="clear" w:color="000000" w:fill="548235"/>
            <w:noWrap/>
            <w:vAlign w:val="center"/>
            <w:hideMark/>
          </w:tcPr>
          <w:p w14:paraId="16753D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32" w:type="dxa"/>
            <w:tcBorders>
              <w:top w:val="nil"/>
              <w:left w:val="nil"/>
              <w:bottom w:val="nil"/>
              <w:right w:val="single" w:sz="4" w:space="0" w:color="auto"/>
            </w:tcBorders>
            <w:shd w:val="clear" w:color="000000" w:fill="548235"/>
            <w:noWrap/>
            <w:vAlign w:val="center"/>
            <w:hideMark/>
          </w:tcPr>
          <w:p w14:paraId="2AB2536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r>
      <w:tr w:rsidR="00FA72A6" w:rsidRPr="00B6066F" w14:paraId="0CACEABE"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AC92B2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32" w:type="dxa"/>
            <w:tcBorders>
              <w:top w:val="nil"/>
              <w:left w:val="nil"/>
              <w:bottom w:val="nil"/>
              <w:right w:val="single" w:sz="4" w:space="0" w:color="auto"/>
            </w:tcBorders>
            <w:shd w:val="clear" w:color="000000" w:fill="C6E0B4"/>
            <w:noWrap/>
            <w:vAlign w:val="center"/>
            <w:hideMark/>
          </w:tcPr>
          <w:p w14:paraId="02890BC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5E9582E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32" w:type="dxa"/>
            <w:tcBorders>
              <w:top w:val="nil"/>
              <w:left w:val="nil"/>
              <w:bottom w:val="nil"/>
              <w:right w:val="single" w:sz="4" w:space="0" w:color="auto"/>
            </w:tcBorders>
            <w:shd w:val="clear" w:color="000000" w:fill="E2EFDA"/>
            <w:noWrap/>
            <w:vAlign w:val="center"/>
            <w:hideMark/>
          </w:tcPr>
          <w:p w14:paraId="28CB6E7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11" w:type="dxa"/>
            <w:tcBorders>
              <w:top w:val="nil"/>
              <w:left w:val="nil"/>
              <w:bottom w:val="nil"/>
              <w:right w:val="single" w:sz="4" w:space="0" w:color="auto"/>
            </w:tcBorders>
            <w:shd w:val="clear" w:color="000000" w:fill="548235"/>
            <w:noWrap/>
            <w:vAlign w:val="center"/>
            <w:hideMark/>
          </w:tcPr>
          <w:p w14:paraId="1F59FC4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32" w:type="dxa"/>
            <w:tcBorders>
              <w:top w:val="nil"/>
              <w:left w:val="nil"/>
              <w:bottom w:val="nil"/>
              <w:right w:val="single" w:sz="4" w:space="0" w:color="auto"/>
            </w:tcBorders>
            <w:shd w:val="clear" w:color="000000" w:fill="548235"/>
            <w:noWrap/>
            <w:vAlign w:val="center"/>
            <w:hideMark/>
          </w:tcPr>
          <w:p w14:paraId="5A305EA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0.64</w:t>
            </w:r>
          </w:p>
        </w:tc>
      </w:tr>
      <w:tr w:rsidR="00FA72A6" w:rsidRPr="00B6066F" w14:paraId="299257D8"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0B630F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32" w:type="dxa"/>
            <w:tcBorders>
              <w:top w:val="nil"/>
              <w:left w:val="nil"/>
              <w:bottom w:val="nil"/>
              <w:right w:val="single" w:sz="4" w:space="0" w:color="auto"/>
            </w:tcBorders>
            <w:shd w:val="clear" w:color="000000" w:fill="C6E0B4"/>
            <w:noWrap/>
            <w:vAlign w:val="center"/>
            <w:hideMark/>
          </w:tcPr>
          <w:p w14:paraId="488191E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2DC735C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32" w:type="dxa"/>
            <w:tcBorders>
              <w:top w:val="nil"/>
              <w:left w:val="nil"/>
              <w:bottom w:val="nil"/>
              <w:right w:val="single" w:sz="4" w:space="0" w:color="auto"/>
            </w:tcBorders>
            <w:shd w:val="clear" w:color="000000" w:fill="E2EFDA"/>
            <w:noWrap/>
            <w:vAlign w:val="center"/>
            <w:hideMark/>
          </w:tcPr>
          <w:p w14:paraId="4E667AC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11" w:type="dxa"/>
            <w:tcBorders>
              <w:top w:val="nil"/>
              <w:left w:val="nil"/>
              <w:bottom w:val="nil"/>
              <w:right w:val="single" w:sz="4" w:space="0" w:color="auto"/>
            </w:tcBorders>
            <w:shd w:val="clear" w:color="000000" w:fill="548235"/>
            <w:noWrap/>
            <w:vAlign w:val="center"/>
            <w:hideMark/>
          </w:tcPr>
          <w:p w14:paraId="4C81886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32" w:type="dxa"/>
            <w:tcBorders>
              <w:top w:val="nil"/>
              <w:left w:val="nil"/>
              <w:bottom w:val="nil"/>
              <w:right w:val="single" w:sz="4" w:space="0" w:color="auto"/>
            </w:tcBorders>
            <w:shd w:val="clear" w:color="000000" w:fill="548235"/>
            <w:noWrap/>
            <w:vAlign w:val="center"/>
            <w:hideMark/>
          </w:tcPr>
          <w:p w14:paraId="2059A16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r>
      <w:tr w:rsidR="00FA72A6" w:rsidRPr="00B6066F" w14:paraId="260D4469"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E40C85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32" w:type="dxa"/>
            <w:tcBorders>
              <w:top w:val="nil"/>
              <w:left w:val="nil"/>
              <w:bottom w:val="nil"/>
              <w:right w:val="single" w:sz="4" w:space="0" w:color="auto"/>
            </w:tcBorders>
            <w:shd w:val="clear" w:color="000000" w:fill="C6E0B4"/>
            <w:noWrap/>
            <w:vAlign w:val="center"/>
            <w:hideMark/>
          </w:tcPr>
          <w:p w14:paraId="4653A24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118464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32" w:type="dxa"/>
            <w:tcBorders>
              <w:top w:val="nil"/>
              <w:left w:val="nil"/>
              <w:bottom w:val="nil"/>
              <w:right w:val="single" w:sz="4" w:space="0" w:color="auto"/>
            </w:tcBorders>
            <w:shd w:val="clear" w:color="000000" w:fill="E2EFDA"/>
            <w:noWrap/>
            <w:vAlign w:val="center"/>
            <w:hideMark/>
          </w:tcPr>
          <w:p w14:paraId="1F1E568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11" w:type="dxa"/>
            <w:tcBorders>
              <w:top w:val="nil"/>
              <w:left w:val="nil"/>
              <w:bottom w:val="nil"/>
              <w:right w:val="single" w:sz="4" w:space="0" w:color="auto"/>
            </w:tcBorders>
            <w:shd w:val="clear" w:color="000000" w:fill="548235"/>
            <w:noWrap/>
            <w:vAlign w:val="center"/>
            <w:hideMark/>
          </w:tcPr>
          <w:p w14:paraId="69EAC75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9.4</w:t>
            </w:r>
          </w:p>
        </w:tc>
        <w:tc>
          <w:tcPr>
            <w:tcW w:w="932" w:type="dxa"/>
            <w:tcBorders>
              <w:top w:val="nil"/>
              <w:left w:val="nil"/>
              <w:bottom w:val="nil"/>
              <w:right w:val="single" w:sz="4" w:space="0" w:color="auto"/>
            </w:tcBorders>
            <w:shd w:val="clear" w:color="000000" w:fill="548235"/>
            <w:noWrap/>
            <w:vAlign w:val="center"/>
            <w:hideMark/>
          </w:tcPr>
          <w:p w14:paraId="6EED70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r>
      <w:tr w:rsidR="00FA72A6" w:rsidRPr="00B6066F" w14:paraId="3948F7F8"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606453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32" w:type="dxa"/>
            <w:tcBorders>
              <w:top w:val="nil"/>
              <w:left w:val="nil"/>
              <w:bottom w:val="nil"/>
              <w:right w:val="single" w:sz="4" w:space="0" w:color="auto"/>
            </w:tcBorders>
            <w:shd w:val="clear" w:color="000000" w:fill="C6E0B4"/>
            <w:noWrap/>
            <w:vAlign w:val="center"/>
            <w:hideMark/>
          </w:tcPr>
          <w:p w14:paraId="1999228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22CD36B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32" w:type="dxa"/>
            <w:tcBorders>
              <w:top w:val="nil"/>
              <w:left w:val="nil"/>
              <w:bottom w:val="nil"/>
              <w:right w:val="single" w:sz="4" w:space="0" w:color="auto"/>
            </w:tcBorders>
            <w:shd w:val="clear" w:color="000000" w:fill="E2EFDA"/>
            <w:noWrap/>
            <w:vAlign w:val="center"/>
            <w:hideMark/>
          </w:tcPr>
          <w:p w14:paraId="35B9808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11" w:type="dxa"/>
            <w:tcBorders>
              <w:top w:val="nil"/>
              <w:left w:val="nil"/>
              <w:bottom w:val="nil"/>
              <w:right w:val="single" w:sz="4" w:space="0" w:color="auto"/>
            </w:tcBorders>
            <w:shd w:val="clear" w:color="000000" w:fill="548235"/>
            <w:noWrap/>
            <w:vAlign w:val="center"/>
            <w:hideMark/>
          </w:tcPr>
          <w:p w14:paraId="288541D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9.9</w:t>
            </w:r>
          </w:p>
        </w:tc>
        <w:tc>
          <w:tcPr>
            <w:tcW w:w="932" w:type="dxa"/>
            <w:tcBorders>
              <w:top w:val="nil"/>
              <w:left w:val="nil"/>
              <w:bottom w:val="nil"/>
              <w:right w:val="single" w:sz="4" w:space="0" w:color="auto"/>
            </w:tcBorders>
            <w:shd w:val="clear" w:color="000000" w:fill="548235"/>
            <w:noWrap/>
            <w:vAlign w:val="center"/>
            <w:hideMark/>
          </w:tcPr>
          <w:p w14:paraId="1B3AC94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r>
      <w:tr w:rsidR="00FA72A6" w:rsidRPr="00B6066F" w14:paraId="5A16B059"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F5DC80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32" w:type="dxa"/>
            <w:tcBorders>
              <w:top w:val="nil"/>
              <w:left w:val="nil"/>
              <w:bottom w:val="nil"/>
              <w:right w:val="single" w:sz="4" w:space="0" w:color="auto"/>
            </w:tcBorders>
            <w:shd w:val="clear" w:color="000000" w:fill="C6E0B4"/>
            <w:noWrap/>
            <w:vAlign w:val="center"/>
            <w:hideMark/>
          </w:tcPr>
          <w:p w14:paraId="0BCE78D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0AFEF64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32" w:type="dxa"/>
            <w:tcBorders>
              <w:top w:val="nil"/>
              <w:left w:val="nil"/>
              <w:bottom w:val="nil"/>
              <w:right w:val="single" w:sz="4" w:space="0" w:color="auto"/>
            </w:tcBorders>
            <w:shd w:val="clear" w:color="000000" w:fill="E2EFDA"/>
            <w:noWrap/>
            <w:vAlign w:val="center"/>
            <w:hideMark/>
          </w:tcPr>
          <w:p w14:paraId="723B96C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11" w:type="dxa"/>
            <w:tcBorders>
              <w:top w:val="nil"/>
              <w:left w:val="nil"/>
              <w:bottom w:val="nil"/>
              <w:right w:val="single" w:sz="4" w:space="0" w:color="auto"/>
            </w:tcBorders>
            <w:shd w:val="clear" w:color="000000" w:fill="548235"/>
            <w:noWrap/>
            <w:vAlign w:val="center"/>
            <w:hideMark/>
          </w:tcPr>
          <w:p w14:paraId="7315247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11.2</w:t>
            </w:r>
          </w:p>
        </w:tc>
        <w:tc>
          <w:tcPr>
            <w:tcW w:w="932" w:type="dxa"/>
            <w:tcBorders>
              <w:top w:val="nil"/>
              <w:left w:val="nil"/>
              <w:bottom w:val="nil"/>
              <w:right w:val="single" w:sz="4" w:space="0" w:color="auto"/>
            </w:tcBorders>
            <w:shd w:val="clear" w:color="000000" w:fill="548235"/>
            <w:noWrap/>
            <w:vAlign w:val="center"/>
            <w:hideMark/>
          </w:tcPr>
          <w:p w14:paraId="0D24DBF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0.76</w:t>
            </w:r>
          </w:p>
        </w:tc>
      </w:tr>
      <w:tr w:rsidR="00FA72A6" w:rsidRPr="00B6066F" w14:paraId="198C548D"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378339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32" w:type="dxa"/>
            <w:tcBorders>
              <w:top w:val="nil"/>
              <w:left w:val="nil"/>
              <w:bottom w:val="nil"/>
              <w:right w:val="single" w:sz="4" w:space="0" w:color="auto"/>
            </w:tcBorders>
            <w:shd w:val="clear" w:color="000000" w:fill="C6E0B4"/>
            <w:noWrap/>
            <w:vAlign w:val="center"/>
            <w:hideMark/>
          </w:tcPr>
          <w:p w14:paraId="255F88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5CF76D1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32" w:type="dxa"/>
            <w:tcBorders>
              <w:top w:val="nil"/>
              <w:left w:val="nil"/>
              <w:bottom w:val="nil"/>
              <w:right w:val="single" w:sz="4" w:space="0" w:color="auto"/>
            </w:tcBorders>
            <w:shd w:val="clear" w:color="000000" w:fill="E2EFDA"/>
            <w:noWrap/>
            <w:vAlign w:val="center"/>
            <w:hideMark/>
          </w:tcPr>
          <w:p w14:paraId="1B2160F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11" w:type="dxa"/>
            <w:tcBorders>
              <w:top w:val="nil"/>
              <w:left w:val="nil"/>
              <w:bottom w:val="nil"/>
              <w:right w:val="single" w:sz="4" w:space="0" w:color="auto"/>
            </w:tcBorders>
            <w:shd w:val="clear" w:color="000000" w:fill="548235"/>
            <w:noWrap/>
            <w:vAlign w:val="center"/>
            <w:hideMark/>
          </w:tcPr>
          <w:p w14:paraId="6A922B3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11.4</w:t>
            </w:r>
          </w:p>
        </w:tc>
        <w:tc>
          <w:tcPr>
            <w:tcW w:w="932" w:type="dxa"/>
            <w:tcBorders>
              <w:top w:val="nil"/>
              <w:left w:val="nil"/>
              <w:bottom w:val="nil"/>
              <w:right w:val="single" w:sz="4" w:space="0" w:color="auto"/>
            </w:tcBorders>
            <w:shd w:val="clear" w:color="000000" w:fill="548235"/>
            <w:noWrap/>
            <w:vAlign w:val="center"/>
            <w:hideMark/>
          </w:tcPr>
          <w:p w14:paraId="048FBE8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r>
      <w:tr w:rsidR="00FA72A6" w:rsidRPr="00B6066F" w14:paraId="01BA207F"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794581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51049DB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3924094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32" w:type="dxa"/>
            <w:tcBorders>
              <w:top w:val="nil"/>
              <w:left w:val="nil"/>
              <w:bottom w:val="nil"/>
              <w:right w:val="single" w:sz="4" w:space="0" w:color="auto"/>
            </w:tcBorders>
            <w:shd w:val="clear" w:color="000000" w:fill="E2EFDA"/>
            <w:noWrap/>
            <w:vAlign w:val="center"/>
            <w:hideMark/>
          </w:tcPr>
          <w:p w14:paraId="36854D7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11" w:type="dxa"/>
            <w:tcBorders>
              <w:top w:val="nil"/>
              <w:left w:val="nil"/>
              <w:bottom w:val="nil"/>
              <w:right w:val="single" w:sz="4" w:space="0" w:color="auto"/>
            </w:tcBorders>
            <w:shd w:val="clear" w:color="000000" w:fill="548235"/>
            <w:noWrap/>
            <w:vAlign w:val="center"/>
            <w:hideMark/>
          </w:tcPr>
          <w:p w14:paraId="32FA02E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11.7</w:t>
            </w:r>
          </w:p>
        </w:tc>
        <w:tc>
          <w:tcPr>
            <w:tcW w:w="932" w:type="dxa"/>
            <w:tcBorders>
              <w:top w:val="nil"/>
              <w:left w:val="nil"/>
              <w:bottom w:val="nil"/>
              <w:right w:val="single" w:sz="4" w:space="0" w:color="auto"/>
            </w:tcBorders>
            <w:shd w:val="clear" w:color="000000" w:fill="548235"/>
            <w:noWrap/>
            <w:vAlign w:val="center"/>
            <w:hideMark/>
          </w:tcPr>
          <w:p w14:paraId="3C4D6F7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FA72A6" w:rsidRPr="00B6066F" w14:paraId="4D946BF2"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C7D49B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4D81669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784A9F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32" w:type="dxa"/>
            <w:tcBorders>
              <w:top w:val="nil"/>
              <w:left w:val="nil"/>
              <w:bottom w:val="nil"/>
              <w:right w:val="single" w:sz="4" w:space="0" w:color="auto"/>
            </w:tcBorders>
            <w:shd w:val="clear" w:color="000000" w:fill="E2EFDA"/>
            <w:noWrap/>
            <w:vAlign w:val="center"/>
            <w:hideMark/>
          </w:tcPr>
          <w:p w14:paraId="61CD458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548235"/>
            <w:noWrap/>
            <w:vAlign w:val="center"/>
            <w:hideMark/>
          </w:tcPr>
          <w:p w14:paraId="1AF0301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12.4</w:t>
            </w:r>
          </w:p>
        </w:tc>
        <w:tc>
          <w:tcPr>
            <w:tcW w:w="932" w:type="dxa"/>
            <w:tcBorders>
              <w:top w:val="nil"/>
              <w:left w:val="nil"/>
              <w:bottom w:val="nil"/>
              <w:right w:val="single" w:sz="4" w:space="0" w:color="auto"/>
            </w:tcBorders>
            <w:shd w:val="clear" w:color="000000" w:fill="548235"/>
            <w:noWrap/>
            <w:vAlign w:val="center"/>
            <w:hideMark/>
          </w:tcPr>
          <w:p w14:paraId="0B72C8F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r>
      <w:tr w:rsidR="00FA72A6" w:rsidRPr="00B6066F" w14:paraId="70662CAE"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1FDEFF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15EABFE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69D0C21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32" w:type="dxa"/>
            <w:tcBorders>
              <w:top w:val="nil"/>
              <w:left w:val="nil"/>
              <w:bottom w:val="nil"/>
              <w:right w:val="single" w:sz="4" w:space="0" w:color="auto"/>
            </w:tcBorders>
            <w:shd w:val="clear" w:color="000000" w:fill="E2EFDA"/>
            <w:noWrap/>
            <w:vAlign w:val="center"/>
            <w:hideMark/>
          </w:tcPr>
          <w:p w14:paraId="08B360B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548235"/>
            <w:noWrap/>
            <w:vAlign w:val="center"/>
            <w:hideMark/>
          </w:tcPr>
          <w:p w14:paraId="649173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12.7</w:t>
            </w:r>
          </w:p>
        </w:tc>
        <w:tc>
          <w:tcPr>
            <w:tcW w:w="932" w:type="dxa"/>
            <w:tcBorders>
              <w:top w:val="nil"/>
              <w:left w:val="nil"/>
              <w:bottom w:val="nil"/>
              <w:right w:val="single" w:sz="4" w:space="0" w:color="auto"/>
            </w:tcBorders>
            <w:shd w:val="clear" w:color="000000" w:fill="548235"/>
            <w:noWrap/>
            <w:vAlign w:val="center"/>
            <w:hideMark/>
          </w:tcPr>
          <w:p w14:paraId="3AFBFEA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r>
      <w:tr w:rsidR="00FA72A6" w:rsidRPr="00B6066F" w14:paraId="020BA2F6"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ACCF66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4415127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7771A17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32" w:type="dxa"/>
            <w:tcBorders>
              <w:top w:val="nil"/>
              <w:left w:val="nil"/>
              <w:bottom w:val="nil"/>
              <w:right w:val="single" w:sz="4" w:space="0" w:color="auto"/>
            </w:tcBorders>
            <w:shd w:val="clear" w:color="000000" w:fill="E2EFDA"/>
            <w:noWrap/>
            <w:vAlign w:val="center"/>
            <w:hideMark/>
          </w:tcPr>
          <w:p w14:paraId="5D4D1ED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11" w:type="dxa"/>
            <w:tcBorders>
              <w:top w:val="nil"/>
              <w:left w:val="nil"/>
              <w:bottom w:val="nil"/>
              <w:right w:val="single" w:sz="4" w:space="0" w:color="auto"/>
            </w:tcBorders>
            <w:shd w:val="clear" w:color="000000" w:fill="548235"/>
            <w:noWrap/>
            <w:vAlign w:val="center"/>
            <w:hideMark/>
          </w:tcPr>
          <w:p w14:paraId="72A4DD4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13.2</w:t>
            </w:r>
          </w:p>
        </w:tc>
        <w:tc>
          <w:tcPr>
            <w:tcW w:w="932" w:type="dxa"/>
            <w:tcBorders>
              <w:top w:val="nil"/>
              <w:left w:val="nil"/>
              <w:bottom w:val="nil"/>
              <w:right w:val="single" w:sz="4" w:space="0" w:color="auto"/>
            </w:tcBorders>
            <w:shd w:val="clear" w:color="000000" w:fill="548235"/>
            <w:noWrap/>
            <w:vAlign w:val="center"/>
            <w:hideMark/>
          </w:tcPr>
          <w:p w14:paraId="39C97EA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r>
      <w:tr w:rsidR="00FA72A6" w:rsidRPr="00B6066F" w14:paraId="22B21060"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3775AE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64E66DB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770AE4C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32" w:type="dxa"/>
            <w:tcBorders>
              <w:top w:val="nil"/>
              <w:left w:val="nil"/>
              <w:bottom w:val="nil"/>
              <w:right w:val="single" w:sz="4" w:space="0" w:color="auto"/>
            </w:tcBorders>
            <w:shd w:val="clear" w:color="000000" w:fill="E2EFDA"/>
            <w:noWrap/>
            <w:vAlign w:val="center"/>
            <w:hideMark/>
          </w:tcPr>
          <w:p w14:paraId="77F6CEE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548235"/>
            <w:noWrap/>
            <w:vAlign w:val="center"/>
            <w:hideMark/>
          </w:tcPr>
          <w:p w14:paraId="526D3C0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13.4</w:t>
            </w:r>
          </w:p>
        </w:tc>
        <w:tc>
          <w:tcPr>
            <w:tcW w:w="932" w:type="dxa"/>
            <w:tcBorders>
              <w:top w:val="nil"/>
              <w:left w:val="nil"/>
              <w:bottom w:val="nil"/>
              <w:right w:val="single" w:sz="4" w:space="0" w:color="auto"/>
            </w:tcBorders>
            <w:shd w:val="clear" w:color="000000" w:fill="548235"/>
            <w:noWrap/>
            <w:vAlign w:val="center"/>
            <w:hideMark/>
          </w:tcPr>
          <w:p w14:paraId="43A4C1F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1CAE5A02"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42AFF1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208871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2D7E5B7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32" w:type="dxa"/>
            <w:tcBorders>
              <w:top w:val="nil"/>
              <w:left w:val="nil"/>
              <w:bottom w:val="nil"/>
              <w:right w:val="single" w:sz="4" w:space="0" w:color="auto"/>
            </w:tcBorders>
            <w:shd w:val="clear" w:color="000000" w:fill="E2EFDA"/>
            <w:noWrap/>
            <w:vAlign w:val="center"/>
            <w:hideMark/>
          </w:tcPr>
          <w:p w14:paraId="63876E4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548235"/>
            <w:noWrap/>
            <w:vAlign w:val="center"/>
            <w:hideMark/>
          </w:tcPr>
          <w:p w14:paraId="5D9E33F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14.4</w:t>
            </w:r>
          </w:p>
        </w:tc>
        <w:tc>
          <w:tcPr>
            <w:tcW w:w="932" w:type="dxa"/>
            <w:tcBorders>
              <w:top w:val="nil"/>
              <w:left w:val="nil"/>
              <w:bottom w:val="nil"/>
              <w:right w:val="single" w:sz="4" w:space="0" w:color="auto"/>
            </w:tcBorders>
            <w:shd w:val="clear" w:color="000000" w:fill="548235"/>
            <w:noWrap/>
            <w:vAlign w:val="center"/>
            <w:hideMark/>
          </w:tcPr>
          <w:p w14:paraId="193B8D7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2CCE0EC1"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7BFC16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426BCC4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3C89D38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0E83EFC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76927F0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14.9</w:t>
            </w:r>
          </w:p>
        </w:tc>
        <w:tc>
          <w:tcPr>
            <w:tcW w:w="932" w:type="dxa"/>
            <w:tcBorders>
              <w:top w:val="nil"/>
              <w:left w:val="nil"/>
              <w:bottom w:val="nil"/>
              <w:right w:val="single" w:sz="4" w:space="0" w:color="auto"/>
            </w:tcBorders>
            <w:shd w:val="clear" w:color="000000" w:fill="548235"/>
            <w:noWrap/>
            <w:vAlign w:val="center"/>
            <w:hideMark/>
          </w:tcPr>
          <w:p w14:paraId="6D212D2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04F6D2D9"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818D70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6BFD39D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6CA116A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7AEF7A0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502A667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15.2</w:t>
            </w:r>
          </w:p>
        </w:tc>
        <w:tc>
          <w:tcPr>
            <w:tcW w:w="932" w:type="dxa"/>
            <w:tcBorders>
              <w:top w:val="nil"/>
              <w:left w:val="nil"/>
              <w:bottom w:val="nil"/>
              <w:right w:val="single" w:sz="4" w:space="0" w:color="auto"/>
            </w:tcBorders>
            <w:shd w:val="clear" w:color="000000" w:fill="548235"/>
            <w:noWrap/>
            <w:vAlign w:val="center"/>
            <w:hideMark/>
          </w:tcPr>
          <w:p w14:paraId="05AACFE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34ECBF62"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C0380F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 </w:t>
            </w:r>
          </w:p>
        </w:tc>
        <w:tc>
          <w:tcPr>
            <w:tcW w:w="932" w:type="dxa"/>
            <w:tcBorders>
              <w:top w:val="nil"/>
              <w:left w:val="nil"/>
              <w:bottom w:val="nil"/>
              <w:right w:val="single" w:sz="4" w:space="0" w:color="auto"/>
            </w:tcBorders>
            <w:shd w:val="clear" w:color="000000" w:fill="C6E0B4"/>
            <w:noWrap/>
            <w:vAlign w:val="center"/>
            <w:hideMark/>
          </w:tcPr>
          <w:p w14:paraId="7D7724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5EC7BDD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2FCBDB9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3AB335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16.2</w:t>
            </w:r>
          </w:p>
        </w:tc>
        <w:tc>
          <w:tcPr>
            <w:tcW w:w="932" w:type="dxa"/>
            <w:tcBorders>
              <w:top w:val="nil"/>
              <w:left w:val="nil"/>
              <w:bottom w:val="nil"/>
              <w:right w:val="single" w:sz="4" w:space="0" w:color="auto"/>
            </w:tcBorders>
            <w:shd w:val="clear" w:color="000000" w:fill="548235"/>
            <w:noWrap/>
            <w:vAlign w:val="center"/>
            <w:hideMark/>
          </w:tcPr>
          <w:p w14:paraId="081551B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4D40E22A"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976EDA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62877AA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02793D0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0025E4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48C717A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16.7</w:t>
            </w:r>
          </w:p>
        </w:tc>
        <w:tc>
          <w:tcPr>
            <w:tcW w:w="932" w:type="dxa"/>
            <w:tcBorders>
              <w:top w:val="nil"/>
              <w:left w:val="nil"/>
              <w:bottom w:val="nil"/>
              <w:right w:val="single" w:sz="4" w:space="0" w:color="auto"/>
            </w:tcBorders>
            <w:shd w:val="clear" w:color="000000" w:fill="548235"/>
            <w:noWrap/>
            <w:vAlign w:val="center"/>
            <w:hideMark/>
          </w:tcPr>
          <w:p w14:paraId="18E2BB8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7882E5F3"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D3140F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7596508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229BE3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517DD44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6346A91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17.7</w:t>
            </w:r>
          </w:p>
        </w:tc>
        <w:tc>
          <w:tcPr>
            <w:tcW w:w="932" w:type="dxa"/>
            <w:tcBorders>
              <w:top w:val="nil"/>
              <w:left w:val="nil"/>
              <w:bottom w:val="nil"/>
              <w:right w:val="single" w:sz="4" w:space="0" w:color="auto"/>
            </w:tcBorders>
            <w:shd w:val="clear" w:color="000000" w:fill="548235"/>
            <w:noWrap/>
            <w:vAlign w:val="center"/>
            <w:hideMark/>
          </w:tcPr>
          <w:p w14:paraId="28D1179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66EBDA5F"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0BCA34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6FD081F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2D1753F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72FC5C2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5667496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18.2</w:t>
            </w:r>
          </w:p>
        </w:tc>
        <w:tc>
          <w:tcPr>
            <w:tcW w:w="932" w:type="dxa"/>
            <w:tcBorders>
              <w:top w:val="nil"/>
              <w:left w:val="nil"/>
              <w:bottom w:val="nil"/>
              <w:right w:val="single" w:sz="4" w:space="0" w:color="auto"/>
            </w:tcBorders>
            <w:shd w:val="clear" w:color="000000" w:fill="548235"/>
            <w:noWrap/>
            <w:vAlign w:val="center"/>
            <w:hideMark/>
          </w:tcPr>
          <w:p w14:paraId="5379137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2DAD2273" w14:textId="77777777" w:rsidTr="001A32D0">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125662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12CD82E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71236E0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7740B18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07E8A73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18.7</w:t>
            </w:r>
          </w:p>
        </w:tc>
        <w:tc>
          <w:tcPr>
            <w:tcW w:w="932" w:type="dxa"/>
            <w:tcBorders>
              <w:top w:val="nil"/>
              <w:left w:val="nil"/>
              <w:bottom w:val="nil"/>
              <w:right w:val="single" w:sz="4" w:space="0" w:color="auto"/>
            </w:tcBorders>
            <w:shd w:val="clear" w:color="000000" w:fill="548235"/>
            <w:noWrap/>
            <w:vAlign w:val="center"/>
            <w:hideMark/>
          </w:tcPr>
          <w:p w14:paraId="0363FB5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2BCC6A7A" w14:textId="77777777" w:rsidTr="001A32D0">
        <w:trPr>
          <w:trHeight w:val="312"/>
          <w:jc w:val="center"/>
        </w:trPr>
        <w:tc>
          <w:tcPr>
            <w:tcW w:w="1011" w:type="dxa"/>
            <w:tcBorders>
              <w:top w:val="nil"/>
              <w:left w:val="single" w:sz="4" w:space="0" w:color="auto"/>
              <w:bottom w:val="single" w:sz="4" w:space="0" w:color="auto"/>
              <w:right w:val="single" w:sz="4" w:space="0" w:color="auto"/>
            </w:tcBorders>
            <w:shd w:val="clear" w:color="000000" w:fill="C6E0B4"/>
            <w:noWrap/>
            <w:vAlign w:val="center"/>
            <w:hideMark/>
          </w:tcPr>
          <w:p w14:paraId="660F6F5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single" w:sz="4" w:space="0" w:color="auto"/>
              <w:right w:val="single" w:sz="4" w:space="0" w:color="auto"/>
            </w:tcBorders>
            <w:shd w:val="clear" w:color="000000" w:fill="C6E0B4"/>
            <w:noWrap/>
            <w:vAlign w:val="center"/>
            <w:hideMark/>
          </w:tcPr>
          <w:p w14:paraId="792E529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single" w:sz="4" w:space="0" w:color="auto"/>
              <w:right w:val="single" w:sz="4" w:space="0" w:color="auto"/>
            </w:tcBorders>
            <w:shd w:val="clear" w:color="000000" w:fill="E2EFDA"/>
            <w:noWrap/>
            <w:vAlign w:val="center"/>
            <w:hideMark/>
          </w:tcPr>
          <w:p w14:paraId="01232E5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single" w:sz="4" w:space="0" w:color="auto"/>
              <w:right w:val="single" w:sz="4" w:space="0" w:color="auto"/>
            </w:tcBorders>
            <w:shd w:val="clear" w:color="000000" w:fill="E2EFDA"/>
            <w:noWrap/>
            <w:vAlign w:val="center"/>
            <w:hideMark/>
          </w:tcPr>
          <w:p w14:paraId="3DB698F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single" w:sz="4" w:space="0" w:color="auto"/>
              <w:right w:val="single" w:sz="4" w:space="0" w:color="auto"/>
            </w:tcBorders>
            <w:shd w:val="clear" w:color="000000" w:fill="548235"/>
            <w:noWrap/>
            <w:vAlign w:val="center"/>
            <w:hideMark/>
          </w:tcPr>
          <w:p w14:paraId="2116831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19.2</w:t>
            </w:r>
          </w:p>
        </w:tc>
        <w:tc>
          <w:tcPr>
            <w:tcW w:w="932" w:type="dxa"/>
            <w:tcBorders>
              <w:top w:val="nil"/>
              <w:left w:val="nil"/>
              <w:bottom w:val="single" w:sz="4" w:space="0" w:color="auto"/>
              <w:right w:val="single" w:sz="4" w:space="0" w:color="auto"/>
            </w:tcBorders>
            <w:shd w:val="clear" w:color="000000" w:fill="548235"/>
            <w:noWrap/>
            <w:vAlign w:val="center"/>
            <w:hideMark/>
          </w:tcPr>
          <w:p w14:paraId="77AFBC0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bl>
    <w:p w14:paraId="16D1F4C4" w14:textId="77777777" w:rsidR="00FA72A6" w:rsidRPr="00441458" w:rsidRDefault="00FA72A6" w:rsidP="00CB26A4">
      <w:pPr>
        <w:pStyle w:val="a3"/>
        <w:tabs>
          <w:tab w:val="left" w:pos="0"/>
          <w:tab w:val="left" w:pos="180"/>
        </w:tabs>
        <w:spacing w:line="276" w:lineRule="auto"/>
        <w:ind w:left="0" w:right="2428"/>
        <w:jc w:val="both"/>
        <w:rPr>
          <w:rFonts w:ascii="Arial" w:hAnsi="Arial" w:cs="Arial"/>
        </w:rPr>
      </w:pPr>
    </w:p>
    <w:p w14:paraId="7B7ADB34" w14:textId="06164F1C" w:rsidR="001A32D0" w:rsidRPr="00441458" w:rsidRDefault="001A32D0" w:rsidP="001A32D0">
      <w:pPr>
        <w:pStyle w:val="a3"/>
        <w:tabs>
          <w:tab w:val="left" w:pos="180"/>
        </w:tabs>
        <w:spacing w:line="276" w:lineRule="auto"/>
        <w:ind w:left="1440" w:right="1318"/>
        <w:jc w:val="both"/>
        <w:rPr>
          <w:rFonts w:ascii="Arial" w:hAnsi="Arial" w:cs="Arial"/>
        </w:rPr>
      </w:pPr>
      <w:bookmarkStart w:id="317" w:name="_Toc125316434"/>
      <w:r w:rsidRPr="001A32D0">
        <w:rPr>
          <w:rFonts w:ascii="Arial" w:hAnsi="Arial" w:cs="Arial"/>
          <w:b/>
          <w:bCs/>
        </w:rPr>
        <w:t xml:space="preserve">Πίνακας </w:t>
      </w:r>
      <w:r w:rsidRPr="001A32D0">
        <w:rPr>
          <w:rFonts w:ascii="Arial" w:hAnsi="Arial" w:cs="Arial"/>
          <w:b/>
          <w:bCs/>
        </w:rPr>
        <w:fldChar w:fldCharType="begin"/>
      </w:r>
      <w:r w:rsidRPr="001A32D0">
        <w:rPr>
          <w:rFonts w:ascii="Arial" w:hAnsi="Arial" w:cs="Arial"/>
          <w:b/>
          <w:bCs/>
        </w:rPr>
        <w:instrText xml:space="preserve"> SEQ Πίνακας \* ARABIC </w:instrText>
      </w:r>
      <w:r w:rsidRPr="001A32D0">
        <w:rPr>
          <w:rFonts w:ascii="Arial" w:hAnsi="Arial" w:cs="Arial"/>
          <w:b/>
          <w:bCs/>
        </w:rPr>
        <w:fldChar w:fldCharType="separate"/>
      </w:r>
      <w:r w:rsidR="00C03C59">
        <w:rPr>
          <w:rFonts w:ascii="Arial" w:hAnsi="Arial" w:cs="Arial"/>
          <w:b/>
          <w:bCs/>
          <w:noProof/>
        </w:rPr>
        <w:t>24</w:t>
      </w:r>
      <w:r w:rsidRPr="001A32D0">
        <w:rPr>
          <w:rFonts w:ascii="Arial" w:hAnsi="Arial" w:cs="Arial"/>
          <w:b/>
          <w:bCs/>
        </w:rPr>
        <w:fldChar w:fldCharType="end"/>
      </w:r>
      <w:r w:rsidRPr="001A32D0">
        <w:rPr>
          <w:rFonts w:ascii="Arial" w:hAnsi="Arial" w:cs="Arial"/>
          <w:b/>
          <w:bCs/>
        </w:rPr>
        <w:t>:</w:t>
      </w:r>
      <w:r w:rsidRPr="00441458">
        <w:rPr>
          <w:rFonts w:ascii="Arial" w:hAnsi="Arial" w:cs="Arial"/>
        </w:rPr>
        <w:t xml:space="preserve"> ποσοστιαίος πίνακας απομάκρυνσης χρώματος εν συναρτήσει του χρόνου για διαφορετικές ταχύτητες διήθησης.</w:t>
      </w:r>
      <w:bookmarkEnd w:id="317"/>
      <w:r w:rsidRPr="00441458">
        <w:rPr>
          <w:rFonts w:ascii="Arial" w:hAnsi="Arial" w:cs="Arial"/>
        </w:rPr>
        <w:t xml:space="preserve"> </w:t>
      </w:r>
    </w:p>
    <w:tbl>
      <w:tblPr>
        <w:tblW w:w="6111" w:type="dxa"/>
        <w:jc w:val="center"/>
        <w:tblLook w:val="04A0" w:firstRow="1" w:lastRow="0" w:firstColumn="1" w:lastColumn="0" w:noHBand="0" w:noVBand="1"/>
      </w:tblPr>
      <w:tblGrid>
        <w:gridCol w:w="1043"/>
        <w:gridCol w:w="994"/>
        <w:gridCol w:w="1043"/>
        <w:gridCol w:w="994"/>
        <w:gridCol w:w="1043"/>
        <w:gridCol w:w="994"/>
      </w:tblGrid>
      <w:tr w:rsidR="00FA72A6" w:rsidRPr="00B6066F" w14:paraId="5D6F8EEF" w14:textId="77777777" w:rsidTr="001A32D0">
        <w:trPr>
          <w:trHeight w:val="312"/>
          <w:jc w:val="center"/>
        </w:trPr>
        <w:tc>
          <w:tcPr>
            <w:tcW w:w="2037"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2938B27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 mL/min</w:t>
            </w:r>
          </w:p>
        </w:tc>
        <w:tc>
          <w:tcPr>
            <w:tcW w:w="2037"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7F2298A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 mL/min</w:t>
            </w:r>
          </w:p>
        </w:tc>
        <w:tc>
          <w:tcPr>
            <w:tcW w:w="2037" w:type="dxa"/>
            <w:gridSpan w:val="2"/>
            <w:tcBorders>
              <w:top w:val="single" w:sz="4" w:space="0" w:color="auto"/>
              <w:left w:val="nil"/>
              <w:bottom w:val="nil"/>
              <w:right w:val="single" w:sz="4" w:space="0" w:color="000000"/>
            </w:tcBorders>
            <w:shd w:val="clear" w:color="000000" w:fill="A9D08E"/>
            <w:noWrap/>
            <w:vAlign w:val="center"/>
            <w:hideMark/>
          </w:tcPr>
          <w:p w14:paraId="6D47255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 mL/min</w:t>
            </w:r>
          </w:p>
        </w:tc>
      </w:tr>
      <w:tr w:rsidR="00FA72A6" w:rsidRPr="00B6066F" w14:paraId="3EE2779D" w14:textId="77777777" w:rsidTr="001A32D0">
        <w:trPr>
          <w:trHeight w:val="360"/>
          <w:jc w:val="center"/>
        </w:trPr>
        <w:tc>
          <w:tcPr>
            <w:tcW w:w="1043" w:type="dxa"/>
            <w:tcBorders>
              <w:top w:val="nil"/>
              <w:left w:val="single" w:sz="4" w:space="0" w:color="auto"/>
              <w:bottom w:val="single" w:sz="4" w:space="0" w:color="auto"/>
              <w:right w:val="single" w:sz="4" w:space="0" w:color="auto"/>
            </w:tcBorders>
            <w:shd w:val="clear" w:color="000000" w:fill="D0CECE"/>
            <w:noWrap/>
            <w:vAlign w:val="center"/>
            <w:hideMark/>
          </w:tcPr>
          <w:p w14:paraId="1BCB4011"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single" w:sz="4" w:space="0" w:color="auto"/>
              <w:bottom w:val="single" w:sz="4" w:space="0" w:color="auto"/>
              <w:right w:val="single" w:sz="4" w:space="0" w:color="auto"/>
            </w:tcBorders>
            <w:shd w:val="clear" w:color="000000" w:fill="D0CECE"/>
            <w:noWrap/>
            <w:vAlign w:val="center"/>
            <w:hideMark/>
          </w:tcPr>
          <w:p w14:paraId="5F658C76"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nil"/>
              <w:left w:val="nil"/>
              <w:bottom w:val="single" w:sz="4" w:space="0" w:color="auto"/>
              <w:right w:val="single" w:sz="4" w:space="0" w:color="auto"/>
            </w:tcBorders>
            <w:shd w:val="clear" w:color="000000" w:fill="D0CECE"/>
            <w:noWrap/>
            <w:vAlign w:val="center"/>
            <w:hideMark/>
          </w:tcPr>
          <w:p w14:paraId="55CA8539"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single" w:sz="4" w:space="0" w:color="auto"/>
              <w:bottom w:val="single" w:sz="4" w:space="0" w:color="auto"/>
              <w:right w:val="single" w:sz="4" w:space="0" w:color="auto"/>
            </w:tcBorders>
            <w:shd w:val="clear" w:color="000000" w:fill="D0CECE"/>
            <w:noWrap/>
            <w:vAlign w:val="center"/>
            <w:hideMark/>
          </w:tcPr>
          <w:p w14:paraId="5565CD4C"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single" w:sz="4" w:space="0" w:color="auto"/>
            </w:tcBorders>
            <w:shd w:val="clear" w:color="000000" w:fill="D0CECE"/>
            <w:noWrap/>
            <w:vAlign w:val="center"/>
            <w:hideMark/>
          </w:tcPr>
          <w:p w14:paraId="3D81C489"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365D9323" w14:textId="77777777" w:rsidR="00FA72A6" w:rsidRPr="00B6066F" w:rsidRDefault="00FA72A6"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r>
      <w:tr w:rsidR="00FA72A6" w:rsidRPr="00B6066F" w14:paraId="46AA461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11389F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35A0B0F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0B173E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62B7668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30E49F7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4DC62C9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543BFD3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D4FF65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C6E0B4"/>
            <w:noWrap/>
            <w:vAlign w:val="center"/>
            <w:hideMark/>
          </w:tcPr>
          <w:p w14:paraId="4FAB19F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7210CE5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E2EFDA"/>
            <w:noWrap/>
            <w:vAlign w:val="center"/>
            <w:hideMark/>
          </w:tcPr>
          <w:p w14:paraId="09C8816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C18FCE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548235"/>
            <w:noWrap/>
            <w:vAlign w:val="center"/>
            <w:hideMark/>
          </w:tcPr>
          <w:p w14:paraId="15AACB0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31A1A65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C6D5AB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C6E0B4"/>
            <w:noWrap/>
            <w:vAlign w:val="center"/>
            <w:hideMark/>
          </w:tcPr>
          <w:p w14:paraId="2A3D88A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15B1342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w:t>
            </w:r>
          </w:p>
        </w:tc>
        <w:tc>
          <w:tcPr>
            <w:tcW w:w="994" w:type="dxa"/>
            <w:tcBorders>
              <w:top w:val="nil"/>
              <w:left w:val="nil"/>
              <w:bottom w:val="nil"/>
              <w:right w:val="single" w:sz="4" w:space="0" w:color="auto"/>
            </w:tcBorders>
            <w:shd w:val="clear" w:color="000000" w:fill="E2EFDA"/>
            <w:noWrap/>
            <w:vAlign w:val="center"/>
            <w:hideMark/>
          </w:tcPr>
          <w:p w14:paraId="4A2ABE2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4CE571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w:t>
            </w:r>
          </w:p>
        </w:tc>
        <w:tc>
          <w:tcPr>
            <w:tcW w:w="994" w:type="dxa"/>
            <w:tcBorders>
              <w:top w:val="nil"/>
              <w:left w:val="nil"/>
              <w:bottom w:val="nil"/>
              <w:right w:val="single" w:sz="4" w:space="0" w:color="auto"/>
            </w:tcBorders>
            <w:shd w:val="clear" w:color="000000" w:fill="548235"/>
            <w:noWrap/>
            <w:vAlign w:val="center"/>
            <w:hideMark/>
          </w:tcPr>
          <w:p w14:paraId="5AEF83D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473112F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176821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C6E0B4"/>
            <w:noWrap/>
            <w:vAlign w:val="center"/>
            <w:hideMark/>
          </w:tcPr>
          <w:p w14:paraId="5A6A62B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E2EFDA"/>
            <w:noWrap/>
            <w:vAlign w:val="center"/>
            <w:hideMark/>
          </w:tcPr>
          <w:p w14:paraId="3E59A13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E2EFDA"/>
            <w:noWrap/>
            <w:vAlign w:val="center"/>
            <w:hideMark/>
          </w:tcPr>
          <w:p w14:paraId="0F8B285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897EF5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548235"/>
            <w:noWrap/>
            <w:vAlign w:val="center"/>
            <w:hideMark/>
          </w:tcPr>
          <w:p w14:paraId="27C4E27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445D401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0B0C9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C6E0B4"/>
            <w:noWrap/>
            <w:vAlign w:val="center"/>
            <w:hideMark/>
          </w:tcPr>
          <w:p w14:paraId="59368E3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E2EFDA"/>
            <w:noWrap/>
            <w:vAlign w:val="center"/>
            <w:hideMark/>
          </w:tcPr>
          <w:p w14:paraId="1CFA20E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w:t>
            </w:r>
          </w:p>
        </w:tc>
        <w:tc>
          <w:tcPr>
            <w:tcW w:w="994" w:type="dxa"/>
            <w:tcBorders>
              <w:top w:val="nil"/>
              <w:left w:val="nil"/>
              <w:bottom w:val="nil"/>
              <w:right w:val="single" w:sz="4" w:space="0" w:color="auto"/>
            </w:tcBorders>
            <w:shd w:val="clear" w:color="000000" w:fill="E2EFDA"/>
            <w:noWrap/>
            <w:vAlign w:val="center"/>
            <w:hideMark/>
          </w:tcPr>
          <w:p w14:paraId="42CC363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2F4904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w:t>
            </w:r>
          </w:p>
        </w:tc>
        <w:tc>
          <w:tcPr>
            <w:tcW w:w="994" w:type="dxa"/>
            <w:tcBorders>
              <w:top w:val="nil"/>
              <w:left w:val="nil"/>
              <w:bottom w:val="nil"/>
              <w:right w:val="single" w:sz="4" w:space="0" w:color="auto"/>
            </w:tcBorders>
            <w:shd w:val="clear" w:color="000000" w:fill="548235"/>
            <w:noWrap/>
            <w:vAlign w:val="center"/>
            <w:hideMark/>
          </w:tcPr>
          <w:p w14:paraId="1F3B634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FA72A6" w:rsidRPr="00B6066F" w14:paraId="530EFB1F"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86F7D6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C6E0B4"/>
            <w:noWrap/>
            <w:vAlign w:val="center"/>
            <w:hideMark/>
          </w:tcPr>
          <w:p w14:paraId="782ABF3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0.03</w:t>
            </w:r>
          </w:p>
        </w:tc>
        <w:tc>
          <w:tcPr>
            <w:tcW w:w="1043" w:type="dxa"/>
            <w:tcBorders>
              <w:top w:val="nil"/>
              <w:left w:val="nil"/>
              <w:bottom w:val="nil"/>
              <w:right w:val="single" w:sz="4" w:space="0" w:color="auto"/>
            </w:tcBorders>
            <w:shd w:val="clear" w:color="000000" w:fill="E2EFDA"/>
            <w:noWrap/>
            <w:vAlign w:val="center"/>
            <w:hideMark/>
          </w:tcPr>
          <w:p w14:paraId="1AF6A9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w:t>
            </w:r>
          </w:p>
        </w:tc>
        <w:tc>
          <w:tcPr>
            <w:tcW w:w="994" w:type="dxa"/>
            <w:tcBorders>
              <w:top w:val="nil"/>
              <w:left w:val="nil"/>
              <w:bottom w:val="nil"/>
              <w:right w:val="single" w:sz="4" w:space="0" w:color="auto"/>
            </w:tcBorders>
            <w:shd w:val="clear" w:color="000000" w:fill="E2EFDA"/>
            <w:noWrap/>
            <w:vAlign w:val="center"/>
            <w:hideMark/>
          </w:tcPr>
          <w:p w14:paraId="03C8CBD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494159D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548235"/>
            <w:noWrap/>
            <w:vAlign w:val="center"/>
            <w:hideMark/>
          </w:tcPr>
          <w:p w14:paraId="6B2059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0.03</w:t>
            </w:r>
          </w:p>
        </w:tc>
      </w:tr>
      <w:tr w:rsidR="00FA72A6" w:rsidRPr="00B6066F" w14:paraId="5BC39F7C"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0C4C2C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C6E0B4"/>
            <w:noWrap/>
            <w:vAlign w:val="center"/>
            <w:hideMark/>
          </w:tcPr>
          <w:p w14:paraId="1771496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E2EFDA"/>
            <w:noWrap/>
            <w:vAlign w:val="center"/>
            <w:hideMark/>
          </w:tcPr>
          <w:p w14:paraId="701A9B1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E2EFDA"/>
            <w:noWrap/>
            <w:vAlign w:val="center"/>
            <w:hideMark/>
          </w:tcPr>
          <w:p w14:paraId="47BD759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4A5455F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w:t>
            </w:r>
          </w:p>
        </w:tc>
        <w:tc>
          <w:tcPr>
            <w:tcW w:w="994" w:type="dxa"/>
            <w:tcBorders>
              <w:top w:val="nil"/>
              <w:left w:val="nil"/>
              <w:bottom w:val="nil"/>
              <w:right w:val="single" w:sz="4" w:space="0" w:color="auto"/>
            </w:tcBorders>
            <w:shd w:val="clear" w:color="000000" w:fill="548235"/>
            <w:noWrap/>
            <w:vAlign w:val="center"/>
            <w:hideMark/>
          </w:tcPr>
          <w:p w14:paraId="20724B6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0.37</w:t>
            </w:r>
          </w:p>
        </w:tc>
      </w:tr>
      <w:tr w:rsidR="00FA72A6" w:rsidRPr="00B6066F" w14:paraId="56A2F65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ACA358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C6E0B4"/>
            <w:noWrap/>
            <w:vAlign w:val="center"/>
            <w:hideMark/>
          </w:tcPr>
          <w:p w14:paraId="3A757CC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0.10</w:t>
            </w:r>
          </w:p>
        </w:tc>
        <w:tc>
          <w:tcPr>
            <w:tcW w:w="1043" w:type="dxa"/>
            <w:tcBorders>
              <w:top w:val="nil"/>
              <w:left w:val="nil"/>
              <w:bottom w:val="nil"/>
              <w:right w:val="single" w:sz="4" w:space="0" w:color="auto"/>
            </w:tcBorders>
            <w:shd w:val="clear" w:color="000000" w:fill="E2EFDA"/>
            <w:noWrap/>
            <w:vAlign w:val="center"/>
            <w:hideMark/>
          </w:tcPr>
          <w:p w14:paraId="484193D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w:t>
            </w:r>
          </w:p>
        </w:tc>
        <w:tc>
          <w:tcPr>
            <w:tcW w:w="994" w:type="dxa"/>
            <w:tcBorders>
              <w:top w:val="nil"/>
              <w:left w:val="nil"/>
              <w:bottom w:val="nil"/>
              <w:right w:val="single" w:sz="4" w:space="0" w:color="auto"/>
            </w:tcBorders>
            <w:shd w:val="clear" w:color="000000" w:fill="E2EFDA"/>
            <w:noWrap/>
            <w:vAlign w:val="center"/>
            <w:hideMark/>
          </w:tcPr>
          <w:p w14:paraId="16D0C6D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0.18</w:t>
            </w:r>
          </w:p>
        </w:tc>
        <w:tc>
          <w:tcPr>
            <w:tcW w:w="1043" w:type="dxa"/>
            <w:tcBorders>
              <w:top w:val="nil"/>
              <w:left w:val="nil"/>
              <w:bottom w:val="nil"/>
              <w:right w:val="single" w:sz="4" w:space="0" w:color="auto"/>
            </w:tcBorders>
            <w:shd w:val="clear" w:color="000000" w:fill="548235"/>
            <w:noWrap/>
            <w:vAlign w:val="center"/>
            <w:hideMark/>
          </w:tcPr>
          <w:p w14:paraId="626900F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w:t>
            </w:r>
          </w:p>
        </w:tc>
        <w:tc>
          <w:tcPr>
            <w:tcW w:w="994" w:type="dxa"/>
            <w:tcBorders>
              <w:top w:val="nil"/>
              <w:left w:val="nil"/>
              <w:bottom w:val="nil"/>
              <w:right w:val="single" w:sz="4" w:space="0" w:color="auto"/>
            </w:tcBorders>
            <w:shd w:val="clear" w:color="000000" w:fill="548235"/>
            <w:noWrap/>
            <w:vAlign w:val="center"/>
            <w:hideMark/>
          </w:tcPr>
          <w:p w14:paraId="7157F6C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r>
      <w:tr w:rsidR="00FA72A6" w:rsidRPr="00B6066F" w14:paraId="5B5AECA6"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4D1AE3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C6E0B4"/>
            <w:noWrap/>
            <w:vAlign w:val="center"/>
            <w:hideMark/>
          </w:tcPr>
          <w:p w14:paraId="3B1648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43" w:type="dxa"/>
            <w:tcBorders>
              <w:top w:val="nil"/>
              <w:left w:val="nil"/>
              <w:bottom w:val="nil"/>
              <w:right w:val="single" w:sz="4" w:space="0" w:color="auto"/>
            </w:tcBorders>
            <w:shd w:val="clear" w:color="000000" w:fill="E2EFDA"/>
            <w:noWrap/>
            <w:vAlign w:val="center"/>
            <w:hideMark/>
          </w:tcPr>
          <w:p w14:paraId="60E0B29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w:t>
            </w:r>
          </w:p>
        </w:tc>
        <w:tc>
          <w:tcPr>
            <w:tcW w:w="994" w:type="dxa"/>
            <w:tcBorders>
              <w:top w:val="nil"/>
              <w:left w:val="nil"/>
              <w:bottom w:val="nil"/>
              <w:right w:val="single" w:sz="4" w:space="0" w:color="auto"/>
            </w:tcBorders>
            <w:shd w:val="clear" w:color="000000" w:fill="E2EFDA"/>
            <w:noWrap/>
            <w:vAlign w:val="center"/>
            <w:hideMark/>
          </w:tcPr>
          <w:p w14:paraId="2731793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0.40</w:t>
            </w:r>
          </w:p>
        </w:tc>
        <w:tc>
          <w:tcPr>
            <w:tcW w:w="1043" w:type="dxa"/>
            <w:tcBorders>
              <w:top w:val="nil"/>
              <w:left w:val="nil"/>
              <w:bottom w:val="nil"/>
              <w:right w:val="single" w:sz="4" w:space="0" w:color="auto"/>
            </w:tcBorders>
            <w:shd w:val="clear" w:color="000000" w:fill="548235"/>
            <w:noWrap/>
            <w:vAlign w:val="center"/>
            <w:hideMark/>
          </w:tcPr>
          <w:p w14:paraId="3005268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548235"/>
            <w:noWrap/>
            <w:vAlign w:val="center"/>
            <w:hideMark/>
          </w:tcPr>
          <w:p w14:paraId="50A4BF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r>
      <w:tr w:rsidR="00FA72A6" w:rsidRPr="00B6066F" w14:paraId="5EF77F31"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A35861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94" w:type="dxa"/>
            <w:tcBorders>
              <w:top w:val="nil"/>
              <w:left w:val="nil"/>
              <w:bottom w:val="nil"/>
              <w:right w:val="single" w:sz="4" w:space="0" w:color="auto"/>
            </w:tcBorders>
            <w:shd w:val="clear" w:color="000000" w:fill="C6E0B4"/>
            <w:noWrap/>
            <w:vAlign w:val="center"/>
            <w:hideMark/>
          </w:tcPr>
          <w:p w14:paraId="02667F9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E2EFDA"/>
            <w:noWrap/>
            <w:vAlign w:val="center"/>
            <w:hideMark/>
          </w:tcPr>
          <w:p w14:paraId="3138BBA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E2EFDA"/>
            <w:noWrap/>
            <w:vAlign w:val="center"/>
            <w:hideMark/>
          </w:tcPr>
          <w:p w14:paraId="68832D8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548235"/>
            <w:noWrap/>
            <w:vAlign w:val="center"/>
            <w:hideMark/>
          </w:tcPr>
          <w:p w14:paraId="0B75EE8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w:t>
            </w:r>
          </w:p>
        </w:tc>
        <w:tc>
          <w:tcPr>
            <w:tcW w:w="994" w:type="dxa"/>
            <w:tcBorders>
              <w:top w:val="nil"/>
              <w:left w:val="nil"/>
              <w:bottom w:val="nil"/>
              <w:right w:val="single" w:sz="4" w:space="0" w:color="auto"/>
            </w:tcBorders>
            <w:shd w:val="clear" w:color="000000" w:fill="548235"/>
            <w:noWrap/>
            <w:vAlign w:val="center"/>
            <w:hideMark/>
          </w:tcPr>
          <w:p w14:paraId="464BA4A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FA72A6" w:rsidRPr="00B6066F" w14:paraId="7364F43B"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7D7584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C6E0B4"/>
            <w:noWrap/>
            <w:vAlign w:val="center"/>
            <w:hideMark/>
          </w:tcPr>
          <w:p w14:paraId="7B63C2E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E2EFDA"/>
            <w:noWrap/>
            <w:vAlign w:val="center"/>
            <w:hideMark/>
          </w:tcPr>
          <w:p w14:paraId="3D395A4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2.2</w:t>
            </w:r>
          </w:p>
        </w:tc>
        <w:tc>
          <w:tcPr>
            <w:tcW w:w="994" w:type="dxa"/>
            <w:tcBorders>
              <w:top w:val="nil"/>
              <w:left w:val="nil"/>
              <w:bottom w:val="nil"/>
              <w:right w:val="single" w:sz="4" w:space="0" w:color="auto"/>
            </w:tcBorders>
            <w:shd w:val="clear" w:color="000000" w:fill="E2EFDA"/>
            <w:noWrap/>
            <w:vAlign w:val="center"/>
            <w:hideMark/>
          </w:tcPr>
          <w:p w14:paraId="5C495CE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0.69</w:t>
            </w:r>
          </w:p>
        </w:tc>
        <w:tc>
          <w:tcPr>
            <w:tcW w:w="1043" w:type="dxa"/>
            <w:tcBorders>
              <w:top w:val="nil"/>
              <w:left w:val="nil"/>
              <w:bottom w:val="nil"/>
              <w:right w:val="single" w:sz="4" w:space="0" w:color="auto"/>
            </w:tcBorders>
            <w:shd w:val="clear" w:color="000000" w:fill="548235"/>
            <w:noWrap/>
            <w:vAlign w:val="center"/>
            <w:hideMark/>
          </w:tcPr>
          <w:p w14:paraId="057D5D6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w:t>
            </w:r>
          </w:p>
        </w:tc>
        <w:tc>
          <w:tcPr>
            <w:tcW w:w="994" w:type="dxa"/>
            <w:tcBorders>
              <w:top w:val="nil"/>
              <w:left w:val="nil"/>
              <w:bottom w:val="nil"/>
              <w:right w:val="single" w:sz="4" w:space="0" w:color="auto"/>
            </w:tcBorders>
            <w:shd w:val="clear" w:color="000000" w:fill="548235"/>
            <w:noWrap/>
            <w:vAlign w:val="center"/>
            <w:hideMark/>
          </w:tcPr>
          <w:p w14:paraId="3575630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r>
      <w:tr w:rsidR="00FA72A6" w:rsidRPr="00B6066F" w14:paraId="7F1F0B2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2FA82D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94" w:type="dxa"/>
            <w:tcBorders>
              <w:top w:val="nil"/>
              <w:left w:val="nil"/>
              <w:bottom w:val="nil"/>
              <w:right w:val="single" w:sz="4" w:space="0" w:color="auto"/>
            </w:tcBorders>
            <w:shd w:val="clear" w:color="000000" w:fill="C6E0B4"/>
            <w:noWrap/>
            <w:vAlign w:val="center"/>
            <w:hideMark/>
          </w:tcPr>
          <w:p w14:paraId="5F79E18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0.42</w:t>
            </w:r>
          </w:p>
        </w:tc>
        <w:tc>
          <w:tcPr>
            <w:tcW w:w="1043" w:type="dxa"/>
            <w:tcBorders>
              <w:top w:val="nil"/>
              <w:left w:val="nil"/>
              <w:bottom w:val="nil"/>
              <w:right w:val="single" w:sz="4" w:space="0" w:color="auto"/>
            </w:tcBorders>
            <w:shd w:val="clear" w:color="000000" w:fill="E2EFDA"/>
            <w:noWrap/>
            <w:vAlign w:val="center"/>
            <w:hideMark/>
          </w:tcPr>
          <w:p w14:paraId="61CE8C3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2.3</w:t>
            </w:r>
          </w:p>
        </w:tc>
        <w:tc>
          <w:tcPr>
            <w:tcW w:w="994" w:type="dxa"/>
            <w:tcBorders>
              <w:top w:val="nil"/>
              <w:left w:val="nil"/>
              <w:bottom w:val="nil"/>
              <w:right w:val="single" w:sz="4" w:space="0" w:color="auto"/>
            </w:tcBorders>
            <w:shd w:val="clear" w:color="000000" w:fill="E2EFDA"/>
            <w:noWrap/>
            <w:vAlign w:val="center"/>
            <w:hideMark/>
          </w:tcPr>
          <w:p w14:paraId="4BE6922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548235"/>
            <w:noWrap/>
            <w:vAlign w:val="center"/>
            <w:hideMark/>
          </w:tcPr>
          <w:p w14:paraId="67815F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548235"/>
            <w:noWrap/>
            <w:vAlign w:val="center"/>
            <w:hideMark/>
          </w:tcPr>
          <w:p w14:paraId="694109B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r>
      <w:tr w:rsidR="00FA72A6" w:rsidRPr="00B6066F" w14:paraId="35E64806"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4FB7DD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C6E0B4"/>
            <w:noWrap/>
            <w:vAlign w:val="center"/>
            <w:hideMark/>
          </w:tcPr>
          <w:p w14:paraId="1F1723B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0.48</w:t>
            </w:r>
          </w:p>
        </w:tc>
        <w:tc>
          <w:tcPr>
            <w:tcW w:w="1043" w:type="dxa"/>
            <w:tcBorders>
              <w:top w:val="nil"/>
              <w:left w:val="nil"/>
              <w:bottom w:val="nil"/>
              <w:right w:val="single" w:sz="4" w:space="0" w:color="auto"/>
            </w:tcBorders>
            <w:shd w:val="clear" w:color="000000" w:fill="E2EFDA"/>
            <w:noWrap/>
            <w:vAlign w:val="center"/>
            <w:hideMark/>
          </w:tcPr>
          <w:p w14:paraId="55C27E1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E2EFDA"/>
            <w:noWrap/>
            <w:vAlign w:val="center"/>
            <w:hideMark/>
          </w:tcPr>
          <w:p w14:paraId="216D462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43" w:type="dxa"/>
            <w:tcBorders>
              <w:top w:val="nil"/>
              <w:left w:val="nil"/>
              <w:bottom w:val="nil"/>
              <w:right w:val="single" w:sz="4" w:space="0" w:color="auto"/>
            </w:tcBorders>
            <w:shd w:val="clear" w:color="000000" w:fill="548235"/>
            <w:noWrap/>
            <w:vAlign w:val="center"/>
            <w:hideMark/>
          </w:tcPr>
          <w:p w14:paraId="782906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2.1</w:t>
            </w:r>
          </w:p>
        </w:tc>
        <w:tc>
          <w:tcPr>
            <w:tcW w:w="994" w:type="dxa"/>
            <w:tcBorders>
              <w:top w:val="nil"/>
              <w:left w:val="nil"/>
              <w:bottom w:val="nil"/>
              <w:right w:val="single" w:sz="4" w:space="0" w:color="auto"/>
            </w:tcBorders>
            <w:shd w:val="clear" w:color="000000" w:fill="548235"/>
            <w:noWrap/>
            <w:vAlign w:val="center"/>
            <w:hideMark/>
          </w:tcPr>
          <w:p w14:paraId="58E3CAC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r>
      <w:tr w:rsidR="00FA72A6" w:rsidRPr="00B6066F" w14:paraId="585ADB9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E65D5F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94" w:type="dxa"/>
            <w:tcBorders>
              <w:top w:val="nil"/>
              <w:left w:val="nil"/>
              <w:bottom w:val="nil"/>
              <w:right w:val="single" w:sz="4" w:space="0" w:color="auto"/>
            </w:tcBorders>
            <w:shd w:val="clear" w:color="000000" w:fill="C6E0B4"/>
            <w:noWrap/>
            <w:vAlign w:val="center"/>
            <w:hideMark/>
          </w:tcPr>
          <w:p w14:paraId="03CE18A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0.53</w:t>
            </w:r>
          </w:p>
        </w:tc>
        <w:tc>
          <w:tcPr>
            <w:tcW w:w="1043" w:type="dxa"/>
            <w:tcBorders>
              <w:top w:val="nil"/>
              <w:left w:val="nil"/>
              <w:bottom w:val="nil"/>
              <w:right w:val="single" w:sz="4" w:space="0" w:color="auto"/>
            </w:tcBorders>
            <w:shd w:val="clear" w:color="000000" w:fill="E2EFDA"/>
            <w:noWrap/>
            <w:vAlign w:val="center"/>
            <w:hideMark/>
          </w:tcPr>
          <w:p w14:paraId="1494BA2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2.7</w:t>
            </w:r>
          </w:p>
        </w:tc>
        <w:tc>
          <w:tcPr>
            <w:tcW w:w="994" w:type="dxa"/>
            <w:tcBorders>
              <w:top w:val="nil"/>
              <w:left w:val="nil"/>
              <w:bottom w:val="nil"/>
              <w:right w:val="single" w:sz="4" w:space="0" w:color="auto"/>
            </w:tcBorders>
            <w:shd w:val="clear" w:color="000000" w:fill="E2EFDA"/>
            <w:noWrap/>
            <w:vAlign w:val="center"/>
            <w:hideMark/>
          </w:tcPr>
          <w:p w14:paraId="28B62AD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0.82</w:t>
            </w:r>
          </w:p>
        </w:tc>
        <w:tc>
          <w:tcPr>
            <w:tcW w:w="1043" w:type="dxa"/>
            <w:tcBorders>
              <w:top w:val="nil"/>
              <w:left w:val="nil"/>
              <w:bottom w:val="nil"/>
              <w:right w:val="single" w:sz="4" w:space="0" w:color="auto"/>
            </w:tcBorders>
            <w:shd w:val="clear" w:color="000000" w:fill="548235"/>
            <w:noWrap/>
            <w:vAlign w:val="center"/>
            <w:hideMark/>
          </w:tcPr>
          <w:p w14:paraId="6F95FDD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2.3</w:t>
            </w:r>
          </w:p>
        </w:tc>
        <w:tc>
          <w:tcPr>
            <w:tcW w:w="994" w:type="dxa"/>
            <w:tcBorders>
              <w:top w:val="nil"/>
              <w:left w:val="nil"/>
              <w:bottom w:val="nil"/>
              <w:right w:val="single" w:sz="4" w:space="0" w:color="auto"/>
            </w:tcBorders>
            <w:shd w:val="clear" w:color="000000" w:fill="548235"/>
            <w:noWrap/>
            <w:vAlign w:val="center"/>
            <w:hideMark/>
          </w:tcPr>
          <w:p w14:paraId="6838712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FA72A6" w:rsidRPr="00B6066F" w14:paraId="38CDF08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0A6D63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C6E0B4"/>
            <w:noWrap/>
            <w:vAlign w:val="center"/>
            <w:hideMark/>
          </w:tcPr>
          <w:p w14:paraId="0B74FC3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E2EFDA"/>
            <w:noWrap/>
            <w:vAlign w:val="center"/>
            <w:hideMark/>
          </w:tcPr>
          <w:p w14:paraId="21FB68C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2.8</w:t>
            </w:r>
          </w:p>
        </w:tc>
        <w:tc>
          <w:tcPr>
            <w:tcW w:w="994" w:type="dxa"/>
            <w:tcBorders>
              <w:top w:val="nil"/>
              <w:left w:val="nil"/>
              <w:bottom w:val="nil"/>
              <w:right w:val="single" w:sz="4" w:space="0" w:color="auto"/>
            </w:tcBorders>
            <w:shd w:val="clear" w:color="000000" w:fill="E2EFDA"/>
            <w:noWrap/>
            <w:vAlign w:val="center"/>
            <w:hideMark/>
          </w:tcPr>
          <w:p w14:paraId="44EE40C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c>
          <w:tcPr>
            <w:tcW w:w="1043" w:type="dxa"/>
            <w:tcBorders>
              <w:top w:val="nil"/>
              <w:left w:val="nil"/>
              <w:bottom w:val="nil"/>
              <w:right w:val="single" w:sz="4" w:space="0" w:color="auto"/>
            </w:tcBorders>
            <w:shd w:val="clear" w:color="000000" w:fill="548235"/>
            <w:noWrap/>
            <w:vAlign w:val="center"/>
            <w:hideMark/>
          </w:tcPr>
          <w:p w14:paraId="0337E08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2.4</w:t>
            </w:r>
          </w:p>
        </w:tc>
        <w:tc>
          <w:tcPr>
            <w:tcW w:w="994" w:type="dxa"/>
            <w:tcBorders>
              <w:top w:val="nil"/>
              <w:left w:val="nil"/>
              <w:bottom w:val="nil"/>
              <w:right w:val="single" w:sz="4" w:space="0" w:color="auto"/>
            </w:tcBorders>
            <w:shd w:val="clear" w:color="000000" w:fill="548235"/>
            <w:noWrap/>
            <w:vAlign w:val="center"/>
            <w:hideMark/>
          </w:tcPr>
          <w:p w14:paraId="11AD1A1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FA72A6" w:rsidRPr="00B6066F" w14:paraId="17AADCE7"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F90EFD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94" w:type="dxa"/>
            <w:tcBorders>
              <w:top w:val="nil"/>
              <w:left w:val="nil"/>
              <w:bottom w:val="nil"/>
              <w:right w:val="single" w:sz="4" w:space="0" w:color="auto"/>
            </w:tcBorders>
            <w:shd w:val="clear" w:color="000000" w:fill="C6E0B4"/>
            <w:noWrap/>
            <w:vAlign w:val="center"/>
            <w:hideMark/>
          </w:tcPr>
          <w:p w14:paraId="064DD69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E2EFDA"/>
            <w:noWrap/>
            <w:vAlign w:val="center"/>
            <w:hideMark/>
          </w:tcPr>
          <w:p w14:paraId="732D026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E2EFDA"/>
            <w:noWrap/>
            <w:vAlign w:val="center"/>
            <w:hideMark/>
          </w:tcPr>
          <w:p w14:paraId="20C28DE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c>
          <w:tcPr>
            <w:tcW w:w="1043" w:type="dxa"/>
            <w:tcBorders>
              <w:top w:val="nil"/>
              <w:left w:val="nil"/>
              <w:bottom w:val="nil"/>
              <w:right w:val="single" w:sz="4" w:space="0" w:color="auto"/>
            </w:tcBorders>
            <w:shd w:val="clear" w:color="000000" w:fill="548235"/>
            <w:noWrap/>
            <w:vAlign w:val="center"/>
            <w:hideMark/>
          </w:tcPr>
          <w:p w14:paraId="62C99D7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548235"/>
            <w:noWrap/>
            <w:vAlign w:val="center"/>
            <w:hideMark/>
          </w:tcPr>
          <w:p w14:paraId="6BAAEF4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FA72A6" w:rsidRPr="00B6066F" w14:paraId="7A8008E5"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0E9368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C6E0B4"/>
            <w:noWrap/>
            <w:vAlign w:val="center"/>
            <w:hideMark/>
          </w:tcPr>
          <w:p w14:paraId="5DDCA94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0.64</w:t>
            </w:r>
          </w:p>
        </w:tc>
        <w:tc>
          <w:tcPr>
            <w:tcW w:w="1043" w:type="dxa"/>
            <w:tcBorders>
              <w:top w:val="nil"/>
              <w:left w:val="nil"/>
              <w:bottom w:val="nil"/>
              <w:right w:val="single" w:sz="4" w:space="0" w:color="auto"/>
            </w:tcBorders>
            <w:shd w:val="clear" w:color="000000" w:fill="E2EFDA"/>
            <w:noWrap/>
            <w:vAlign w:val="center"/>
            <w:hideMark/>
          </w:tcPr>
          <w:p w14:paraId="7556443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3.2</w:t>
            </w:r>
          </w:p>
        </w:tc>
        <w:tc>
          <w:tcPr>
            <w:tcW w:w="994" w:type="dxa"/>
            <w:tcBorders>
              <w:top w:val="nil"/>
              <w:left w:val="nil"/>
              <w:bottom w:val="nil"/>
              <w:right w:val="single" w:sz="4" w:space="0" w:color="auto"/>
            </w:tcBorders>
            <w:shd w:val="clear" w:color="000000" w:fill="E2EFDA"/>
            <w:noWrap/>
            <w:vAlign w:val="center"/>
            <w:hideMark/>
          </w:tcPr>
          <w:p w14:paraId="098483E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548235"/>
            <w:noWrap/>
            <w:vAlign w:val="center"/>
            <w:hideMark/>
          </w:tcPr>
          <w:p w14:paraId="3BC5AB3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2.6</w:t>
            </w:r>
          </w:p>
        </w:tc>
        <w:tc>
          <w:tcPr>
            <w:tcW w:w="994" w:type="dxa"/>
            <w:tcBorders>
              <w:top w:val="nil"/>
              <w:left w:val="nil"/>
              <w:bottom w:val="nil"/>
              <w:right w:val="single" w:sz="4" w:space="0" w:color="auto"/>
            </w:tcBorders>
            <w:shd w:val="clear" w:color="000000" w:fill="548235"/>
            <w:noWrap/>
            <w:vAlign w:val="center"/>
            <w:hideMark/>
          </w:tcPr>
          <w:p w14:paraId="2945EC1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FA72A6" w:rsidRPr="00B6066F" w14:paraId="3CAB7A0F"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CE23CC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94" w:type="dxa"/>
            <w:tcBorders>
              <w:top w:val="nil"/>
              <w:left w:val="nil"/>
              <w:bottom w:val="nil"/>
              <w:right w:val="single" w:sz="4" w:space="0" w:color="auto"/>
            </w:tcBorders>
            <w:shd w:val="clear" w:color="000000" w:fill="C6E0B4"/>
            <w:noWrap/>
            <w:vAlign w:val="center"/>
            <w:hideMark/>
          </w:tcPr>
          <w:p w14:paraId="2E42038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E2EFDA"/>
            <w:noWrap/>
            <w:vAlign w:val="center"/>
            <w:hideMark/>
          </w:tcPr>
          <w:p w14:paraId="358ECB4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94" w:type="dxa"/>
            <w:tcBorders>
              <w:top w:val="nil"/>
              <w:left w:val="nil"/>
              <w:bottom w:val="nil"/>
              <w:right w:val="single" w:sz="4" w:space="0" w:color="auto"/>
            </w:tcBorders>
            <w:shd w:val="clear" w:color="000000" w:fill="E2EFDA"/>
            <w:noWrap/>
            <w:vAlign w:val="center"/>
            <w:hideMark/>
          </w:tcPr>
          <w:p w14:paraId="42185BB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3B82A8C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2.9</w:t>
            </w:r>
          </w:p>
        </w:tc>
        <w:tc>
          <w:tcPr>
            <w:tcW w:w="994" w:type="dxa"/>
            <w:tcBorders>
              <w:top w:val="nil"/>
              <w:left w:val="nil"/>
              <w:bottom w:val="nil"/>
              <w:right w:val="single" w:sz="4" w:space="0" w:color="auto"/>
            </w:tcBorders>
            <w:shd w:val="clear" w:color="000000" w:fill="548235"/>
            <w:noWrap/>
            <w:vAlign w:val="center"/>
            <w:hideMark/>
          </w:tcPr>
          <w:p w14:paraId="1E91064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r>
      <w:tr w:rsidR="00FA72A6" w:rsidRPr="00B6066F" w14:paraId="0EE5830D"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976733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C6E0B4"/>
            <w:noWrap/>
            <w:vAlign w:val="center"/>
            <w:hideMark/>
          </w:tcPr>
          <w:p w14:paraId="702F79D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c>
          <w:tcPr>
            <w:tcW w:w="1043" w:type="dxa"/>
            <w:tcBorders>
              <w:top w:val="nil"/>
              <w:left w:val="nil"/>
              <w:bottom w:val="nil"/>
              <w:right w:val="single" w:sz="4" w:space="0" w:color="auto"/>
            </w:tcBorders>
            <w:shd w:val="clear" w:color="000000" w:fill="E2EFDA"/>
            <w:noWrap/>
            <w:vAlign w:val="center"/>
            <w:hideMark/>
          </w:tcPr>
          <w:p w14:paraId="6862446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E2EFDA"/>
            <w:noWrap/>
            <w:vAlign w:val="center"/>
            <w:hideMark/>
          </w:tcPr>
          <w:p w14:paraId="1CE6599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4C08B91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548235"/>
            <w:noWrap/>
            <w:vAlign w:val="center"/>
            <w:hideMark/>
          </w:tcPr>
          <w:p w14:paraId="05B1BE7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r>
      <w:tr w:rsidR="00FA72A6" w:rsidRPr="00B6066F" w14:paraId="1C33CBB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5E141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94" w:type="dxa"/>
            <w:tcBorders>
              <w:top w:val="nil"/>
              <w:left w:val="nil"/>
              <w:bottom w:val="nil"/>
              <w:right w:val="single" w:sz="4" w:space="0" w:color="auto"/>
            </w:tcBorders>
            <w:shd w:val="clear" w:color="000000" w:fill="C6E0B4"/>
            <w:noWrap/>
            <w:vAlign w:val="center"/>
            <w:hideMark/>
          </w:tcPr>
          <w:p w14:paraId="7DA2177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0.67</w:t>
            </w:r>
          </w:p>
        </w:tc>
        <w:tc>
          <w:tcPr>
            <w:tcW w:w="1043" w:type="dxa"/>
            <w:tcBorders>
              <w:top w:val="nil"/>
              <w:left w:val="nil"/>
              <w:bottom w:val="nil"/>
              <w:right w:val="single" w:sz="4" w:space="0" w:color="auto"/>
            </w:tcBorders>
            <w:shd w:val="clear" w:color="000000" w:fill="E2EFDA"/>
            <w:noWrap/>
            <w:vAlign w:val="center"/>
            <w:hideMark/>
          </w:tcPr>
          <w:p w14:paraId="4E6A125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3.7</w:t>
            </w:r>
          </w:p>
        </w:tc>
        <w:tc>
          <w:tcPr>
            <w:tcW w:w="994" w:type="dxa"/>
            <w:tcBorders>
              <w:top w:val="nil"/>
              <w:left w:val="nil"/>
              <w:bottom w:val="nil"/>
              <w:right w:val="single" w:sz="4" w:space="0" w:color="auto"/>
            </w:tcBorders>
            <w:shd w:val="clear" w:color="000000" w:fill="E2EFDA"/>
            <w:noWrap/>
            <w:vAlign w:val="center"/>
            <w:hideMark/>
          </w:tcPr>
          <w:p w14:paraId="564F11D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326C245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3.4</w:t>
            </w:r>
          </w:p>
        </w:tc>
        <w:tc>
          <w:tcPr>
            <w:tcW w:w="994" w:type="dxa"/>
            <w:tcBorders>
              <w:top w:val="nil"/>
              <w:left w:val="nil"/>
              <w:bottom w:val="nil"/>
              <w:right w:val="single" w:sz="4" w:space="0" w:color="auto"/>
            </w:tcBorders>
            <w:shd w:val="clear" w:color="000000" w:fill="548235"/>
            <w:noWrap/>
            <w:vAlign w:val="center"/>
            <w:hideMark/>
          </w:tcPr>
          <w:p w14:paraId="79BB297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FA72A6" w:rsidRPr="00B6066F" w14:paraId="1A9E944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A1A4E8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C6E0B4"/>
            <w:noWrap/>
            <w:vAlign w:val="center"/>
            <w:hideMark/>
          </w:tcPr>
          <w:p w14:paraId="2E42280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E2EFDA"/>
            <w:noWrap/>
            <w:vAlign w:val="center"/>
            <w:hideMark/>
          </w:tcPr>
          <w:p w14:paraId="3B05FF0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3.8</w:t>
            </w:r>
          </w:p>
        </w:tc>
        <w:tc>
          <w:tcPr>
            <w:tcW w:w="994" w:type="dxa"/>
            <w:tcBorders>
              <w:top w:val="nil"/>
              <w:left w:val="nil"/>
              <w:bottom w:val="nil"/>
              <w:right w:val="single" w:sz="4" w:space="0" w:color="auto"/>
            </w:tcBorders>
            <w:shd w:val="clear" w:color="000000" w:fill="E2EFDA"/>
            <w:noWrap/>
            <w:vAlign w:val="center"/>
            <w:hideMark/>
          </w:tcPr>
          <w:p w14:paraId="7015F77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c>
          <w:tcPr>
            <w:tcW w:w="1043" w:type="dxa"/>
            <w:tcBorders>
              <w:top w:val="nil"/>
              <w:left w:val="nil"/>
              <w:bottom w:val="nil"/>
              <w:right w:val="single" w:sz="4" w:space="0" w:color="auto"/>
            </w:tcBorders>
            <w:shd w:val="clear" w:color="000000" w:fill="548235"/>
            <w:noWrap/>
            <w:vAlign w:val="center"/>
            <w:hideMark/>
          </w:tcPr>
          <w:p w14:paraId="15C2E84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4.1</w:t>
            </w:r>
          </w:p>
        </w:tc>
        <w:tc>
          <w:tcPr>
            <w:tcW w:w="994" w:type="dxa"/>
            <w:tcBorders>
              <w:top w:val="nil"/>
              <w:left w:val="nil"/>
              <w:bottom w:val="nil"/>
              <w:right w:val="single" w:sz="4" w:space="0" w:color="auto"/>
            </w:tcBorders>
            <w:shd w:val="clear" w:color="000000" w:fill="548235"/>
            <w:noWrap/>
            <w:vAlign w:val="center"/>
            <w:hideMark/>
          </w:tcPr>
          <w:p w14:paraId="715666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FA72A6" w:rsidRPr="00B6066F" w14:paraId="673CCE2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0AA28C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94" w:type="dxa"/>
            <w:tcBorders>
              <w:top w:val="nil"/>
              <w:left w:val="nil"/>
              <w:bottom w:val="nil"/>
              <w:right w:val="single" w:sz="4" w:space="0" w:color="auto"/>
            </w:tcBorders>
            <w:shd w:val="clear" w:color="000000" w:fill="C6E0B4"/>
            <w:noWrap/>
            <w:vAlign w:val="center"/>
            <w:hideMark/>
          </w:tcPr>
          <w:p w14:paraId="2AEC1A3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E2EFDA"/>
            <w:noWrap/>
            <w:vAlign w:val="center"/>
            <w:hideMark/>
          </w:tcPr>
          <w:p w14:paraId="3EB760D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E2EFDA"/>
            <w:noWrap/>
            <w:vAlign w:val="center"/>
            <w:hideMark/>
          </w:tcPr>
          <w:p w14:paraId="1C0BDB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c>
          <w:tcPr>
            <w:tcW w:w="1043" w:type="dxa"/>
            <w:tcBorders>
              <w:top w:val="nil"/>
              <w:left w:val="nil"/>
              <w:bottom w:val="nil"/>
              <w:right w:val="single" w:sz="4" w:space="0" w:color="auto"/>
            </w:tcBorders>
            <w:shd w:val="clear" w:color="000000" w:fill="548235"/>
            <w:noWrap/>
            <w:vAlign w:val="center"/>
            <w:hideMark/>
          </w:tcPr>
          <w:p w14:paraId="0DFBEEF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548235"/>
            <w:noWrap/>
            <w:vAlign w:val="center"/>
            <w:hideMark/>
          </w:tcPr>
          <w:p w14:paraId="150B22A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4F79594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2BDD9E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C6E0B4"/>
            <w:noWrap/>
            <w:vAlign w:val="center"/>
            <w:hideMark/>
          </w:tcPr>
          <w:p w14:paraId="685D590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E2EFDA"/>
            <w:noWrap/>
            <w:vAlign w:val="center"/>
            <w:hideMark/>
          </w:tcPr>
          <w:p w14:paraId="602DEAF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4.2</w:t>
            </w:r>
          </w:p>
        </w:tc>
        <w:tc>
          <w:tcPr>
            <w:tcW w:w="994" w:type="dxa"/>
            <w:tcBorders>
              <w:top w:val="nil"/>
              <w:left w:val="nil"/>
              <w:bottom w:val="nil"/>
              <w:right w:val="single" w:sz="4" w:space="0" w:color="auto"/>
            </w:tcBorders>
            <w:shd w:val="clear" w:color="000000" w:fill="E2EFDA"/>
            <w:noWrap/>
            <w:vAlign w:val="center"/>
            <w:hideMark/>
          </w:tcPr>
          <w:p w14:paraId="5C9AE14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548235"/>
            <w:noWrap/>
            <w:vAlign w:val="center"/>
            <w:hideMark/>
          </w:tcPr>
          <w:p w14:paraId="3CC0ACA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4.6</w:t>
            </w:r>
          </w:p>
        </w:tc>
        <w:tc>
          <w:tcPr>
            <w:tcW w:w="994" w:type="dxa"/>
            <w:tcBorders>
              <w:top w:val="nil"/>
              <w:left w:val="nil"/>
              <w:bottom w:val="nil"/>
              <w:right w:val="single" w:sz="4" w:space="0" w:color="auto"/>
            </w:tcBorders>
            <w:shd w:val="clear" w:color="000000" w:fill="548235"/>
            <w:noWrap/>
            <w:vAlign w:val="center"/>
            <w:hideMark/>
          </w:tcPr>
          <w:p w14:paraId="46ABFF9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FA72A6" w:rsidRPr="00B6066F" w14:paraId="33B78CE0"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D62408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C6E0B4"/>
            <w:noWrap/>
            <w:vAlign w:val="center"/>
            <w:hideMark/>
          </w:tcPr>
          <w:p w14:paraId="3D521EB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E2EFDA"/>
            <w:noWrap/>
            <w:vAlign w:val="center"/>
            <w:hideMark/>
          </w:tcPr>
          <w:p w14:paraId="1270F14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4.3</w:t>
            </w:r>
          </w:p>
        </w:tc>
        <w:tc>
          <w:tcPr>
            <w:tcW w:w="994" w:type="dxa"/>
            <w:tcBorders>
              <w:top w:val="nil"/>
              <w:left w:val="nil"/>
              <w:bottom w:val="nil"/>
              <w:right w:val="single" w:sz="4" w:space="0" w:color="auto"/>
            </w:tcBorders>
            <w:shd w:val="clear" w:color="000000" w:fill="E2EFDA"/>
            <w:noWrap/>
            <w:vAlign w:val="center"/>
            <w:hideMark/>
          </w:tcPr>
          <w:p w14:paraId="11E4FD5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18D8F16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w:t>
            </w:r>
          </w:p>
        </w:tc>
        <w:tc>
          <w:tcPr>
            <w:tcW w:w="994" w:type="dxa"/>
            <w:tcBorders>
              <w:top w:val="nil"/>
              <w:left w:val="nil"/>
              <w:bottom w:val="nil"/>
              <w:right w:val="single" w:sz="4" w:space="0" w:color="auto"/>
            </w:tcBorders>
            <w:shd w:val="clear" w:color="000000" w:fill="548235"/>
            <w:noWrap/>
            <w:vAlign w:val="center"/>
            <w:hideMark/>
          </w:tcPr>
          <w:p w14:paraId="55B249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205BE33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3A442A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C6E0B4"/>
            <w:noWrap/>
            <w:vAlign w:val="center"/>
            <w:hideMark/>
          </w:tcPr>
          <w:p w14:paraId="6F9D828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E2EFDA"/>
            <w:noWrap/>
            <w:vAlign w:val="center"/>
            <w:hideMark/>
          </w:tcPr>
          <w:p w14:paraId="08A5D6B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E2EFDA"/>
            <w:noWrap/>
            <w:vAlign w:val="center"/>
            <w:hideMark/>
          </w:tcPr>
          <w:p w14:paraId="5D2B7B4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6826421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4.9</w:t>
            </w:r>
          </w:p>
        </w:tc>
        <w:tc>
          <w:tcPr>
            <w:tcW w:w="994" w:type="dxa"/>
            <w:tcBorders>
              <w:top w:val="nil"/>
              <w:left w:val="nil"/>
              <w:bottom w:val="nil"/>
              <w:right w:val="single" w:sz="4" w:space="0" w:color="auto"/>
            </w:tcBorders>
            <w:shd w:val="clear" w:color="000000" w:fill="548235"/>
            <w:noWrap/>
            <w:vAlign w:val="center"/>
            <w:hideMark/>
          </w:tcPr>
          <w:p w14:paraId="1EC255A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FA72A6" w:rsidRPr="00B6066F" w14:paraId="3590B194"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027C99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94" w:type="dxa"/>
            <w:tcBorders>
              <w:top w:val="nil"/>
              <w:left w:val="nil"/>
              <w:bottom w:val="nil"/>
              <w:right w:val="single" w:sz="4" w:space="0" w:color="auto"/>
            </w:tcBorders>
            <w:shd w:val="clear" w:color="000000" w:fill="C6E0B4"/>
            <w:noWrap/>
            <w:vAlign w:val="center"/>
            <w:hideMark/>
          </w:tcPr>
          <w:p w14:paraId="116E345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0.76</w:t>
            </w:r>
          </w:p>
        </w:tc>
        <w:tc>
          <w:tcPr>
            <w:tcW w:w="1043" w:type="dxa"/>
            <w:tcBorders>
              <w:top w:val="nil"/>
              <w:left w:val="nil"/>
              <w:bottom w:val="nil"/>
              <w:right w:val="single" w:sz="4" w:space="0" w:color="auto"/>
            </w:tcBorders>
            <w:shd w:val="clear" w:color="000000" w:fill="E2EFDA"/>
            <w:noWrap/>
            <w:vAlign w:val="center"/>
            <w:hideMark/>
          </w:tcPr>
          <w:p w14:paraId="4BDB098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4.67</w:t>
            </w:r>
          </w:p>
        </w:tc>
        <w:tc>
          <w:tcPr>
            <w:tcW w:w="994" w:type="dxa"/>
            <w:tcBorders>
              <w:top w:val="nil"/>
              <w:left w:val="nil"/>
              <w:bottom w:val="nil"/>
              <w:right w:val="single" w:sz="4" w:space="0" w:color="auto"/>
            </w:tcBorders>
            <w:shd w:val="clear" w:color="000000" w:fill="E2EFDA"/>
            <w:noWrap/>
            <w:vAlign w:val="center"/>
            <w:hideMark/>
          </w:tcPr>
          <w:p w14:paraId="2D098E6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548235"/>
            <w:noWrap/>
            <w:vAlign w:val="center"/>
            <w:hideMark/>
          </w:tcPr>
          <w:p w14:paraId="62A852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6E650C2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0EE90504"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AF93A3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C6E0B4"/>
            <w:noWrap/>
            <w:vAlign w:val="center"/>
            <w:hideMark/>
          </w:tcPr>
          <w:p w14:paraId="163BBD8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E2EFDA"/>
            <w:noWrap/>
            <w:vAlign w:val="center"/>
            <w:hideMark/>
          </w:tcPr>
          <w:p w14:paraId="0CE1D01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4.83</w:t>
            </w:r>
          </w:p>
        </w:tc>
        <w:tc>
          <w:tcPr>
            <w:tcW w:w="994" w:type="dxa"/>
            <w:tcBorders>
              <w:top w:val="nil"/>
              <w:left w:val="nil"/>
              <w:bottom w:val="nil"/>
              <w:right w:val="single" w:sz="4" w:space="0" w:color="auto"/>
            </w:tcBorders>
            <w:shd w:val="clear" w:color="000000" w:fill="E2EFDA"/>
            <w:noWrap/>
            <w:vAlign w:val="center"/>
            <w:hideMark/>
          </w:tcPr>
          <w:p w14:paraId="4DF7B34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548235"/>
            <w:noWrap/>
            <w:vAlign w:val="center"/>
            <w:hideMark/>
          </w:tcPr>
          <w:p w14:paraId="32A49C5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700F1D6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2F9AF62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C722E4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C6E0B4"/>
            <w:noWrap/>
            <w:vAlign w:val="center"/>
            <w:hideMark/>
          </w:tcPr>
          <w:p w14:paraId="6365A8F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0.82</w:t>
            </w:r>
          </w:p>
        </w:tc>
        <w:tc>
          <w:tcPr>
            <w:tcW w:w="1043" w:type="dxa"/>
            <w:tcBorders>
              <w:top w:val="nil"/>
              <w:left w:val="nil"/>
              <w:bottom w:val="nil"/>
              <w:right w:val="single" w:sz="4" w:space="0" w:color="auto"/>
            </w:tcBorders>
            <w:shd w:val="clear" w:color="000000" w:fill="E2EFDA"/>
            <w:noWrap/>
            <w:vAlign w:val="center"/>
            <w:hideMark/>
          </w:tcPr>
          <w:p w14:paraId="4E0EEEE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5.00</w:t>
            </w:r>
          </w:p>
        </w:tc>
        <w:tc>
          <w:tcPr>
            <w:tcW w:w="994" w:type="dxa"/>
            <w:tcBorders>
              <w:top w:val="nil"/>
              <w:left w:val="nil"/>
              <w:bottom w:val="nil"/>
              <w:right w:val="single" w:sz="4" w:space="0" w:color="auto"/>
            </w:tcBorders>
            <w:shd w:val="clear" w:color="000000" w:fill="E2EFDA"/>
            <w:noWrap/>
            <w:vAlign w:val="center"/>
            <w:hideMark/>
          </w:tcPr>
          <w:p w14:paraId="2DF00D7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548235"/>
            <w:noWrap/>
            <w:vAlign w:val="center"/>
            <w:hideMark/>
          </w:tcPr>
          <w:p w14:paraId="6D40E67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6DD56BF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0CD7C72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6E2553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C6E0B4"/>
            <w:noWrap/>
            <w:vAlign w:val="center"/>
            <w:hideMark/>
          </w:tcPr>
          <w:p w14:paraId="13ECF6E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43" w:type="dxa"/>
            <w:tcBorders>
              <w:top w:val="nil"/>
              <w:left w:val="nil"/>
              <w:bottom w:val="nil"/>
              <w:right w:val="single" w:sz="4" w:space="0" w:color="auto"/>
            </w:tcBorders>
            <w:shd w:val="clear" w:color="000000" w:fill="E2EFDA"/>
            <w:noWrap/>
            <w:vAlign w:val="center"/>
            <w:hideMark/>
          </w:tcPr>
          <w:p w14:paraId="04C8CB6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5.17</w:t>
            </w:r>
          </w:p>
        </w:tc>
        <w:tc>
          <w:tcPr>
            <w:tcW w:w="994" w:type="dxa"/>
            <w:tcBorders>
              <w:top w:val="nil"/>
              <w:left w:val="nil"/>
              <w:bottom w:val="nil"/>
              <w:right w:val="single" w:sz="4" w:space="0" w:color="auto"/>
            </w:tcBorders>
            <w:shd w:val="clear" w:color="000000" w:fill="E2EFDA"/>
            <w:noWrap/>
            <w:vAlign w:val="center"/>
            <w:hideMark/>
          </w:tcPr>
          <w:p w14:paraId="263096F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311D874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54DBBC6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6876A89B"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D00408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C6E0B4"/>
            <w:noWrap/>
            <w:vAlign w:val="center"/>
            <w:hideMark/>
          </w:tcPr>
          <w:p w14:paraId="1DB7F2E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43" w:type="dxa"/>
            <w:tcBorders>
              <w:top w:val="nil"/>
              <w:left w:val="nil"/>
              <w:bottom w:val="nil"/>
              <w:right w:val="single" w:sz="4" w:space="0" w:color="auto"/>
            </w:tcBorders>
            <w:shd w:val="clear" w:color="000000" w:fill="E2EFDA"/>
            <w:noWrap/>
            <w:vAlign w:val="center"/>
            <w:hideMark/>
          </w:tcPr>
          <w:p w14:paraId="34ED5CE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5.33</w:t>
            </w:r>
          </w:p>
        </w:tc>
        <w:tc>
          <w:tcPr>
            <w:tcW w:w="994" w:type="dxa"/>
            <w:tcBorders>
              <w:top w:val="nil"/>
              <w:left w:val="nil"/>
              <w:bottom w:val="nil"/>
              <w:right w:val="single" w:sz="4" w:space="0" w:color="auto"/>
            </w:tcBorders>
            <w:shd w:val="clear" w:color="000000" w:fill="E2EFDA"/>
            <w:noWrap/>
            <w:vAlign w:val="center"/>
            <w:hideMark/>
          </w:tcPr>
          <w:p w14:paraId="1113035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548235"/>
            <w:noWrap/>
            <w:vAlign w:val="center"/>
            <w:hideMark/>
          </w:tcPr>
          <w:p w14:paraId="2173AA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6D6C228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6B54C149"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B2F287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C6E0B4"/>
            <w:noWrap/>
            <w:vAlign w:val="center"/>
            <w:hideMark/>
          </w:tcPr>
          <w:p w14:paraId="4B2F1A4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E2EFDA"/>
            <w:noWrap/>
            <w:vAlign w:val="center"/>
            <w:hideMark/>
          </w:tcPr>
          <w:p w14:paraId="690F8AC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5.50</w:t>
            </w:r>
          </w:p>
        </w:tc>
        <w:tc>
          <w:tcPr>
            <w:tcW w:w="994" w:type="dxa"/>
            <w:tcBorders>
              <w:top w:val="nil"/>
              <w:left w:val="nil"/>
              <w:bottom w:val="nil"/>
              <w:right w:val="single" w:sz="4" w:space="0" w:color="auto"/>
            </w:tcBorders>
            <w:shd w:val="clear" w:color="000000" w:fill="E2EFDA"/>
            <w:noWrap/>
            <w:vAlign w:val="center"/>
            <w:hideMark/>
          </w:tcPr>
          <w:p w14:paraId="144BD99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548235"/>
            <w:noWrap/>
            <w:vAlign w:val="center"/>
            <w:hideMark/>
          </w:tcPr>
          <w:p w14:paraId="3CE78C3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19FBC8D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328BB89D"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D87FDE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C6E0B4"/>
            <w:noWrap/>
            <w:vAlign w:val="center"/>
            <w:hideMark/>
          </w:tcPr>
          <w:p w14:paraId="5524BF2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E2EFDA"/>
            <w:noWrap/>
            <w:vAlign w:val="center"/>
            <w:hideMark/>
          </w:tcPr>
          <w:p w14:paraId="7DC6A13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5.67</w:t>
            </w:r>
          </w:p>
        </w:tc>
        <w:tc>
          <w:tcPr>
            <w:tcW w:w="994" w:type="dxa"/>
            <w:tcBorders>
              <w:top w:val="nil"/>
              <w:left w:val="nil"/>
              <w:bottom w:val="nil"/>
              <w:right w:val="single" w:sz="4" w:space="0" w:color="auto"/>
            </w:tcBorders>
            <w:shd w:val="clear" w:color="000000" w:fill="E2EFDA"/>
            <w:noWrap/>
            <w:vAlign w:val="center"/>
            <w:hideMark/>
          </w:tcPr>
          <w:p w14:paraId="4822ED6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7EFB6EF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0EDC3FE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303A299E"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5362E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13.5</w:t>
            </w:r>
          </w:p>
        </w:tc>
        <w:tc>
          <w:tcPr>
            <w:tcW w:w="994" w:type="dxa"/>
            <w:tcBorders>
              <w:top w:val="nil"/>
              <w:left w:val="nil"/>
              <w:bottom w:val="nil"/>
              <w:right w:val="single" w:sz="4" w:space="0" w:color="auto"/>
            </w:tcBorders>
            <w:shd w:val="clear" w:color="000000" w:fill="C6E0B4"/>
            <w:noWrap/>
            <w:vAlign w:val="center"/>
            <w:hideMark/>
          </w:tcPr>
          <w:p w14:paraId="7A8FEDC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7EA29A9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6.00</w:t>
            </w:r>
          </w:p>
        </w:tc>
        <w:tc>
          <w:tcPr>
            <w:tcW w:w="994" w:type="dxa"/>
            <w:tcBorders>
              <w:top w:val="nil"/>
              <w:left w:val="nil"/>
              <w:bottom w:val="nil"/>
              <w:right w:val="single" w:sz="4" w:space="0" w:color="auto"/>
            </w:tcBorders>
            <w:shd w:val="clear" w:color="000000" w:fill="E2EFDA"/>
            <w:noWrap/>
            <w:vAlign w:val="center"/>
            <w:hideMark/>
          </w:tcPr>
          <w:p w14:paraId="3F11EA9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2D60E12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78AA16D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6C8E7CC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25B563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C6E0B4"/>
            <w:noWrap/>
            <w:vAlign w:val="center"/>
            <w:hideMark/>
          </w:tcPr>
          <w:p w14:paraId="450717DB"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43" w:type="dxa"/>
            <w:tcBorders>
              <w:top w:val="nil"/>
              <w:left w:val="nil"/>
              <w:bottom w:val="nil"/>
              <w:right w:val="single" w:sz="4" w:space="0" w:color="auto"/>
            </w:tcBorders>
            <w:shd w:val="clear" w:color="000000" w:fill="E2EFDA"/>
            <w:noWrap/>
            <w:vAlign w:val="center"/>
            <w:hideMark/>
          </w:tcPr>
          <w:p w14:paraId="3C2AF5E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6.17</w:t>
            </w:r>
          </w:p>
        </w:tc>
        <w:tc>
          <w:tcPr>
            <w:tcW w:w="994" w:type="dxa"/>
            <w:tcBorders>
              <w:top w:val="nil"/>
              <w:left w:val="nil"/>
              <w:bottom w:val="nil"/>
              <w:right w:val="single" w:sz="4" w:space="0" w:color="auto"/>
            </w:tcBorders>
            <w:shd w:val="clear" w:color="000000" w:fill="E2EFDA"/>
            <w:noWrap/>
            <w:vAlign w:val="center"/>
            <w:hideMark/>
          </w:tcPr>
          <w:p w14:paraId="5728E52D"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548235"/>
            <w:noWrap/>
            <w:vAlign w:val="center"/>
            <w:hideMark/>
          </w:tcPr>
          <w:p w14:paraId="56ECE10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58811EF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0C15961C"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1564A0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94" w:type="dxa"/>
            <w:tcBorders>
              <w:top w:val="nil"/>
              <w:left w:val="nil"/>
              <w:bottom w:val="nil"/>
              <w:right w:val="single" w:sz="4" w:space="0" w:color="auto"/>
            </w:tcBorders>
            <w:shd w:val="clear" w:color="000000" w:fill="C6E0B4"/>
            <w:noWrap/>
            <w:vAlign w:val="center"/>
            <w:hideMark/>
          </w:tcPr>
          <w:p w14:paraId="5662666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17FE526F"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6.33</w:t>
            </w:r>
          </w:p>
        </w:tc>
        <w:tc>
          <w:tcPr>
            <w:tcW w:w="994" w:type="dxa"/>
            <w:tcBorders>
              <w:top w:val="nil"/>
              <w:left w:val="nil"/>
              <w:bottom w:val="nil"/>
              <w:right w:val="single" w:sz="4" w:space="0" w:color="auto"/>
            </w:tcBorders>
            <w:shd w:val="clear" w:color="000000" w:fill="E2EFDA"/>
            <w:noWrap/>
            <w:vAlign w:val="center"/>
            <w:hideMark/>
          </w:tcPr>
          <w:p w14:paraId="12AD32D6"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1983EC4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750CEE0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22A8BCCA"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32C6FF0"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14.7</w:t>
            </w:r>
          </w:p>
        </w:tc>
        <w:tc>
          <w:tcPr>
            <w:tcW w:w="994" w:type="dxa"/>
            <w:tcBorders>
              <w:top w:val="nil"/>
              <w:left w:val="nil"/>
              <w:bottom w:val="nil"/>
              <w:right w:val="single" w:sz="4" w:space="0" w:color="auto"/>
            </w:tcBorders>
            <w:shd w:val="clear" w:color="000000" w:fill="C6E0B4"/>
            <w:noWrap/>
            <w:vAlign w:val="center"/>
            <w:hideMark/>
          </w:tcPr>
          <w:p w14:paraId="4ACF13C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E2EFDA"/>
            <w:noWrap/>
            <w:vAlign w:val="center"/>
            <w:hideMark/>
          </w:tcPr>
          <w:p w14:paraId="05362E4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E2EFDA"/>
            <w:noWrap/>
            <w:vAlign w:val="center"/>
            <w:hideMark/>
          </w:tcPr>
          <w:p w14:paraId="0A9A3F19"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548235"/>
            <w:noWrap/>
            <w:vAlign w:val="center"/>
            <w:hideMark/>
          </w:tcPr>
          <w:p w14:paraId="5A736BBC"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18F8FA58"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6DA75A63"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E5F5B6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C6E0B4"/>
            <w:noWrap/>
            <w:vAlign w:val="center"/>
            <w:hideMark/>
          </w:tcPr>
          <w:p w14:paraId="6B42B6AA"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E2EFDA"/>
            <w:noWrap/>
            <w:vAlign w:val="center"/>
            <w:hideMark/>
          </w:tcPr>
          <w:p w14:paraId="79668AB2"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6DE3C114"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5573043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3874A33E"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FA72A6" w:rsidRPr="00B6066F" w14:paraId="09F6D9F2" w14:textId="77777777" w:rsidTr="001A32D0">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843722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C6E0B4"/>
            <w:noWrap/>
            <w:vAlign w:val="center"/>
            <w:hideMark/>
          </w:tcPr>
          <w:p w14:paraId="5E7E9163"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389C79A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65F3CAB7"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54B4C085"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354A99B1" w14:textId="77777777" w:rsidR="00FA72A6" w:rsidRPr="00B6066F" w:rsidRDefault="00FA72A6"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bl>
    <w:p w14:paraId="2B89A92B" w14:textId="77777777" w:rsidR="00140A7B" w:rsidRDefault="00140A7B" w:rsidP="00CB26A4">
      <w:pPr>
        <w:pStyle w:val="a3"/>
        <w:tabs>
          <w:tab w:val="left" w:pos="0"/>
          <w:tab w:val="left" w:pos="180"/>
        </w:tabs>
        <w:spacing w:line="276" w:lineRule="auto"/>
        <w:ind w:left="0" w:right="2428"/>
        <w:jc w:val="both"/>
        <w:rPr>
          <w:rFonts w:ascii="Arial" w:hAnsi="Arial" w:cs="Arial"/>
          <w:b/>
          <w:bCs/>
        </w:rPr>
      </w:pPr>
    </w:p>
    <w:p w14:paraId="034B6859" w14:textId="7815176E" w:rsidR="00140A7B" w:rsidRPr="00140A7B" w:rsidRDefault="00140A7B" w:rsidP="00140A7B">
      <w:pPr>
        <w:pStyle w:val="a3"/>
        <w:tabs>
          <w:tab w:val="left" w:pos="180"/>
          <w:tab w:val="left" w:pos="720"/>
        </w:tabs>
        <w:spacing w:line="276" w:lineRule="auto"/>
        <w:ind w:left="1350" w:right="1318"/>
        <w:jc w:val="both"/>
      </w:pPr>
      <w:bookmarkStart w:id="318" w:name="_Toc125316435"/>
      <w:r w:rsidRPr="00140A7B">
        <w:rPr>
          <w:rFonts w:ascii="Arial" w:hAnsi="Arial" w:cs="Arial"/>
          <w:b/>
          <w:bCs/>
        </w:rPr>
        <w:t xml:space="preserve">Πίνακας </w:t>
      </w:r>
      <w:r w:rsidRPr="00140A7B">
        <w:rPr>
          <w:rFonts w:ascii="Arial" w:hAnsi="Arial" w:cs="Arial"/>
          <w:b/>
          <w:bCs/>
        </w:rPr>
        <w:fldChar w:fldCharType="begin"/>
      </w:r>
      <w:r w:rsidRPr="00140A7B">
        <w:rPr>
          <w:rFonts w:ascii="Arial" w:hAnsi="Arial" w:cs="Arial"/>
          <w:b/>
          <w:bCs/>
        </w:rPr>
        <w:instrText xml:space="preserve"> SEQ Πίνακας \* ARABIC </w:instrText>
      </w:r>
      <w:r w:rsidRPr="00140A7B">
        <w:rPr>
          <w:rFonts w:ascii="Arial" w:hAnsi="Arial" w:cs="Arial"/>
          <w:b/>
          <w:bCs/>
        </w:rPr>
        <w:fldChar w:fldCharType="separate"/>
      </w:r>
      <w:r w:rsidR="00C03C59">
        <w:rPr>
          <w:rFonts w:ascii="Arial" w:hAnsi="Arial" w:cs="Arial"/>
          <w:b/>
          <w:bCs/>
          <w:noProof/>
        </w:rPr>
        <w:t>25</w:t>
      </w:r>
      <w:r w:rsidRPr="00140A7B">
        <w:rPr>
          <w:rFonts w:ascii="Arial" w:hAnsi="Arial" w:cs="Arial"/>
          <w:b/>
          <w:bCs/>
        </w:rPr>
        <w:fldChar w:fldCharType="end"/>
      </w:r>
      <w:r w:rsidRPr="00441458">
        <w:rPr>
          <w:rFonts w:ascii="Arial" w:hAnsi="Arial" w:cs="Arial"/>
          <w:b/>
          <w:bCs/>
        </w:rPr>
        <w:t>:</w:t>
      </w:r>
      <w:r w:rsidRPr="00140A7B">
        <w:rPr>
          <w:rFonts w:ascii="Arial" w:hAnsi="Arial" w:cs="Arial"/>
          <w:b/>
          <w:bCs/>
        </w:rPr>
        <w:t xml:space="preserve"> </w:t>
      </w:r>
      <w:r w:rsidRPr="00140A7B">
        <w:rPr>
          <w:rFonts w:ascii="Arial" w:hAnsi="Arial" w:cs="Arial"/>
        </w:rPr>
        <w:t>Ποσοστιαίος πίνακας απομάκρυνσης φαινολών εν συναρτήσει του χρόνου για διαφορετικές ταχύτητες διήθησης.</w:t>
      </w:r>
      <w:bookmarkEnd w:id="318"/>
    </w:p>
    <w:tbl>
      <w:tblPr>
        <w:tblW w:w="5829" w:type="dxa"/>
        <w:jc w:val="center"/>
        <w:tblLook w:val="04A0" w:firstRow="1" w:lastRow="0" w:firstColumn="1" w:lastColumn="0" w:noHBand="0" w:noVBand="1"/>
      </w:tblPr>
      <w:tblGrid>
        <w:gridCol w:w="1011"/>
        <w:gridCol w:w="932"/>
        <w:gridCol w:w="1011"/>
        <w:gridCol w:w="932"/>
        <w:gridCol w:w="1011"/>
        <w:gridCol w:w="932"/>
      </w:tblGrid>
      <w:tr w:rsidR="00BC68BE" w:rsidRPr="00B6066F" w14:paraId="7ABD8AEF" w14:textId="77777777" w:rsidTr="00140A7B">
        <w:trPr>
          <w:trHeight w:val="312"/>
          <w:jc w:val="center"/>
        </w:trPr>
        <w:tc>
          <w:tcPr>
            <w:tcW w:w="1943"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5FF482D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 mL/min</w:t>
            </w:r>
          </w:p>
        </w:tc>
        <w:tc>
          <w:tcPr>
            <w:tcW w:w="1943"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424C787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 mL/min</w:t>
            </w:r>
          </w:p>
        </w:tc>
        <w:tc>
          <w:tcPr>
            <w:tcW w:w="1943" w:type="dxa"/>
            <w:gridSpan w:val="2"/>
            <w:tcBorders>
              <w:top w:val="single" w:sz="4" w:space="0" w:color="auto"/>
              <w:left w:val="nil"/>
              <w:bottom w:val="nil"/>
              <w:right w:val="single" w:sz="4" w:space="0" w:color="000000"/>
            </w:tcBorders>
            <w:shd w:val="clear" w:color="000000" w:fill="A9D08E"/>
            <w:noWrap/>
            <w:vAlign w:val="center"/>
            <w:hideMark/>
          </w:tcPr>
          <w:p w14:paraId="0AB5C7C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 mL/min</w:t>
            </w:r>
          </w:p>
        </w:tc>
      </w:tr>
      <w:tr w:rsidR="00BC68BE" w:rsidRPr="00B6066F" w14:paraId="40C2B274" w14:textId="77777777" w:rsidTr="00140A7B">
        <w:trPr>
          <w:trHeight w:val="360"/>
          <w:jc w:val="center"/>
        </w:trPr>
        <w:tc>
          <w:tcPr>
            <w:tcW w:w="1011" w:type="dxa"/>
            <w:tcBorders>
              <w:top w:val="nil"/>
              <w:left w:val="single" w:sz="4" w:space="0" w:color="auto"/>
              <w:bottom w:val="single" w:sz="4" w:space="0" w:color="auto"/>
              <w:right w:val="nil"/>
            </w:tcBorders>
            <w:shd w:val="clear" w:color="000000" w:fill="D0CECE"/>
            <w:noWrap/>
            <w:vAlign w:val="center"/>
            <w:hideMark/>
          </w:tcPr>
          <w:p w14:paraId="5487DFC5"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nil"/>
              <w:left w:val="nil"/>
              <w:bottom w:val="single" w:sz="4" w:space="0" w:color="auto"/>
              <w:right w:val="single" w:sz="4" w:space="0" w:color="auto"/>
            </w:tcBorders>
            <w:shd w:val="clear" w:color="000000" w:fill="D0CECE"/>
            <w:noWrap/>
            <w:vAlign w:val="center"/>
            <w:hideMark/>
          </w:tcPr>
          <w:p w14:paraId="7BA06699"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11" w:type="dxa"/>
            <w:tcBorders>
              <w:top w:val="nil"/>
              <w:left w:val="nil"/>
              <w:bottom w:val="single" w:sz="4" w:space="0" w:color="auto"/>
              <w:right w:val="nil"/>
            </w:tcBorders>
            <w:shd w:val="clear" w:color="000000" w:fill="D0CECE"/>
            <w:noWrap/>
            <w:vAlign w:val="center"/>
            <w:hideMark/>
          </w:tcPr>
          <w:p w14:paraId="538CFA36"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nil"/>
              <w:left w:val="nil"/>
              <w:bottom w:val="single" w:sz="4" w:space="0" w:color="auto"/>
              <w:right w:val="single" w:sz="4" w:space="0" w:color="auto"/>
            </w:tcBorders>
            <w:shd w:val="clear" w:color="000000" w:fill="D0CECE"/>
            <w:noWrap/>
            <w:vAlign w:val="center"/>
            <w:hideMark/>
          </w:tcPr>
          <w:p w14:paraId="6267C28E"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11" w:type="dxa"/>
            <w:tcBorders>
              <w:top w:val="single" w:sz="4" w:space="0" w:color="auto"/>
              <w:left w:val="nil"/>
              <w:bottom w:val="single" w:sz="4" w:space="0" w:color="auto"/>
              <w:right w:val="nil"/>
            </w:tcBorders>
            <w:shd w:val="clear" w:color="000000" w:fill="D0CECE"/>
            <w:noWrap/>
            <w:vAlign w:val="center"/>
            <w:hideMark/>
          </w:tcPr>
          <w:p w14:paraId="419FB2BA"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32" w:type="dxa"/>
            <w:tcBorders>
              <w:top w:val="single" w:sz="4" w:space="0" w:color="auto"/>
              <w:left w:val="nil"/>
              <w:bottom w:val="single" w:sz="4" w:space="0" w:color="auto"/>
              <w:right w:val="single" w:sz="4" w:space="0" w:color="auto"/>
            </w:tcBorders>
            <w:shd w:val="clear" w:color="000000" w:fill="D0CECE"/>
            <w:noWrap/>
            <w:vAlign w:val="center"/>
            <w:hideMark/>
          </w:tcPr>
          <w:p w14:paraId="26986E0D" w14:textId="77777777" w:rsidR="00BC68BE" w:rsidRPr="00B6066F" w:rsidRDefault="00BC68BE"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r>
      <w:tr w:rsidR="00BC68BE" w:rsidRPr="00B6066F" w14:paraId="11CA58C1"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844DBC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C6E0B4"/>
            <w:noWrap/>
            <w:vAlign w:val="center"/>
            <w:hideMark/>
          </w:tcPr>
          <w:p w14:paraId="54B0B17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E2EFDA"/>
            <w:noWrap/>
            <w:vAlign w:val="center"/>
            <w:hideMark/>
          </w:tcPr>
          <w:p w14:paraId="19942CD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E2EFDA"/>
            <w:noWrap/>
            <w:vAlign w:val="center"/>
            <w:hideMark/>
          </w:tcPr>
          <w:p w14:paraId="648835E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5889A36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nil"/>
              <w:right w:val="single" w:sz="4" w:space="0" w:color="auto"/>
            </w:tcBorders>
            <w:shd w:val="clear" w:color="000000" w:fill="548235"/>
            <w:noWrap/>
            <w:vAlign w:val="center"/>
            <w:hideMark/>
          </w:tcPr>
          <w:p w14:paraId="334FA71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BC68BE" w:rsidRPr="00B6066F" w14:paraId="7F835C62"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ABBA27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C6E0B4"/>
            <w:noWrap/>
            <w:vAlign w:val="center"/>
            <w:hideMark/>
          </w:tcPr>
          <w:p w14:paraId="2B541AC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5494079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E2EFDA"/>
            <w:noWrap/>
            <w:vAlign w:val="center"/>
            <w:hideMark/>
          </w:tcPr>
          <w:p w14:paraId="4DF396F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14F2CE7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32" w:type="dxa"/>
            <w:tcBorders>
              <w:top w:val="nil"/>
              <w:left w:val="nil"/>
              <w:bottom w:val="nil"/>
              <w:right w:val="single" w:sz="4" w:space="0" w:color="auto"/>
            </w:tcBorders>
            <w:shd w:val="clear" w:color="000000" w:fill="548235"/>
            <w:noWrap/>
            <w:vAlign w:val="center"/>
            <w:hideMark/>
          </w:tcPr>
          <w:p w14:paraId="41E8153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BC68BE" w:rsidRPr="00B6066F" w14:paraId="1367B1EB"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D7C27A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32" w:type="dxa"/>
            <w:tcBorders>
              <w:top w:val="nil"/>
              <w:left w:val="nil"/>
              <w:bottom w:val="nil"/>
              <w:right w:val="single" w:sz="4" w:space="0" w:color="auto"/>
            </w:tcBorders>
            <w:shd w:val="clear" w:color="000000" w:fill="C6E0B4"/>
            <w:noWrap/>
            <w:vAlign w:val="center"/>
            <w:hideMark/>
          </w:tcPr>
          <w:p w14:paraId="4F09AB2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40F7B24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w:t>
            </w:r>
          </w:p>
        </w:tc>
        <w:tc>
          <w:tcPr>
            <w:tcW w:w="932" w:type="dxa"/>
            <w:tcBorders>
              <w:top w:val="nil"/>
              <w:left w:val="nil"/>
              <w:bottom w:val="nil"/>
              <w:right w:val="single" w:sz="4" w:space="0" w:color="auto"/>
            </w:tcBorders>
            <w:shd w:val="clear" w:color="000000" w:fill="E2EFDA"/>
            <w:noWrap/>
            <w:vAlign w:val="center"/>
            <w:hideMark/>
          </w:tcPr>
          <w:p w14:paraId="797F806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2B6E8A4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w:t>
            </w:r>
          </w:p>
        </w:tc>
        <w:tc>
          <w:tcPr>
            <w:tcW w:w="932" w:type="dxa"/>
            <w:tcBorders>
              <w:top w:val="nil"/>
              <w:left w:val="nil"/>
              <w:bottom w:val="nil"/>
              <w:right w:val="single" w:sz="4" w:space="0" w:color="auto"/>
            </w:tcBorders>
            <w:shd w:val="clear" w:color="000000" w:fill="548235"/>
            <w:noWrap/>
            <w:vAlign w:val="center"/>
            <w:hideMark/>
          </w:tcPr>
          <w:p w14:paraId="4ABB6D9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BC68BE" w:rsidRPr="00B6066F" w14:paraId="4AF1888F"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C212E1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C6E0B4"/>
            <w:noWrap/>
            <w:vAlign w:val="center"/>
            <w:hideMark/>
          </w:tcPr>
          <w:p w14:paraId="6FF2A25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4A49D57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32" w:type="dxa"/>
            <w:tcBorders>
              <w:top w:val="nil"/>
              <w:left w:val="nil"/>
              <w:bottom w:val="nil"/>
              <w:right w:val="single" w:sz="4" w:space="0" w:color="auto"/>
            </w:tcBorders>
            <w:shd w:val="clear" w:color="000000" w:fill="E2EFDA"/>
            <w:noWrap/>
            <w:vAlign w:val="center"/>
            <w:hideMark/>
          </w:tcPr>
          <w:p w14:paraId="0D8F208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46E0B7C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32" w:type="dxa"/>
            <w:tcBorders>
              <w:top w:val="nil"/>
              <w:left w:val="nil"/>
              <w:bottom w:val="nil"/>
              <w:right w:val="single" w:sz="4" w:space="0" w:color="auto"/>
            </w:tcBorders>
            <w:shd w:val="clear" w:color="000000" w:fill="548235"/>
            <w:noWrap/>
            <w:vAlign w:val="center"/>
            <w:hideMark/>
          </w:tcPr>
          <w:p w14:paraId="35F674F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BC68BE" w:rsidRPr="00B6066F" w14:paraId="51627592"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F10C09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C6E0B4"/>
            <w:noWrap/>
            <w:vAlign w:val="center"/>
            <w:hideMark/>
          </w:tcPr>
          <w:p w14:paraId="30B88D1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33095BF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w:t>
            </w:r>
          </w:p>
        </w:tc>
        <w:tc>
          <w:tcPr>
            <w:tcW w:w="932" w:type="dxa"/>
            <w:tcBorders>
              <w:top w:val="nil"/>
              <w:left w:val="nil"/>
              <w:bottom w:val="nil"/>
              <w:right w:val="single" w:sz="4" w:space="0" w:color="auto"/>
            </w:tcBorders>
            <w:shd w:val="clear" w:color="000000" w:fill="E2EFDA"/>
            <w:noWrap/>
            <w:vAlign w:val="center"/>
            <w:hideMark/>
          </w:tcPr>
          <w:p w14:paraId="091AA7F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5EAA8B4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w:t>
            </w:r>
          </w:p>
        </w:tc>
        <w:tc>
          <w:tcPr>
            <w:tcW w:w="932" w:type="dxa"/>
            <w:tcBorders>
              <w:top w:val="nil"/>
              <w:left w:val="nil"/>
              <w:bottom w:val="nil"/>
              <w:right w:val="single" w:sz="4" w:space="0" w:color="auto"/>
            </w:tcBorders>
            <w:shd w:val="clear" w:color="000000" w:fill="548235"/>
            <w:noWrap/>
            <w:vAlign w:val="center"/>
            <w:hideMark/>
          </w:tcPr>
          <w:p w14:paraId="4FAD960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BC68BE" w:rsidRPr="00B6066F" w14:paraId="35F7E02A"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9453DC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32" w:type="dxa"/>
            <w:tcBorders>
              <w:top w:val="nil"/>
              <w:left w:val="nil"/>
              <w:bottom w:val="nil"/>
              <w:right w:val="single" w:sz="4" w:space="0" w:color="auto"/>
            </w:tcBorders>
            <w:shd w:val="clear" w:color="000000" w:fill="C6E0B4"/>
            <w:noWrap/>
            <w:vAlign w:val="center"/>
            <w:hideMark/>
          </w:tcPr>
          <w:p w14:paraId="005ED52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E2EFDA"/>
            <w:noWrap/>
            <w:vAlign w:val="center"/>
            <w:hideMark/>
          </w:tcPr>
          <w:p w14:paraId="512504C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w:t>
            </w:r>
          </w:p>
        </w:tc>
        <w:tc>
          <w:tcPr>
            <w:tcW w:w="932" w:type="dxa"/>
            <w:tcBorders>
              <w:top w:val="nil"/>
              <w:left w:val="nil"/>
              <w:bottom w:val="nil"/>
              <w:right w:val="single" w:sz="4" w:space="0" w:color="auto"/>
            </w:tcBorders>
            <w:shd w:val="clear" w:color="000000" w:fill="E2EFDA"/>
            <w:noWrap/>
            <w:vAlign w:val="center"/>
            <w:hideMark/>
          </w:tcPr>
          <w:p w14:paraId="1436041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7746CEF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32" w:type="dxa"/>
            <w:tcBorders>
              <w:top w:val="nil"/>
              <w:left w:val="nil"/>
              <w:bottom w:val="nil"/>
              <w:right w:val="single" w:sz="4" w:space="0" w:color="auto"/>
            </w:tcBorders>
            <w:shd w:val="clear" w:color="000000" w:fill="548235"/>
            <w:noWrap/>
            <w:vAlign w:val="center"/>
            <w:hideMark/>
          </w:tcPr>
          <w:p w14:paraId="7280102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r>
      <w:tr w:rsidR="00BC68BE" w:rsidRPr="00B6066F" w14:paraId="69DF1AD8"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15F6FD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C6E0B4"/>
            <w:noWrap/>
            <w:vAlign w:val="center"/>
            <w:hideMark/>
          </w:tcPr>
          <w:p w14:paraId="4551867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0.04</w:t>
            </w:r>
          </w:p>
        </w:tc>
        <w:tc>
          <w:tcPr>
            <w:tcW w:w="1011" w:type="dxa"/>
            <w:tcBorders>
              <w:top w:val="nil"/>
              <w:left w:val="nil"/>
              <w:bottom w:val="nil"/>
              <w:right w:val="single" w:sz="4" w:space="0" w:color="auto"/>
            </w:tcBorders>
            <w:shd w:val="clear" w:color="000000" w:fill="E2EFDA"/>
            <w:noWrap/>
            <w:vAlign w:val="center"/>
            <w:hideMark/>
          </w:tcPr>
          <w:p w14:paraId="63A1098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E2EFDA"/>
            <w:noWrap/>
            <w:vAlign w:val="center"/>
            <w:hideMark/>
          </w:tcPr>
          <w:p w14:paraId="33F86EF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11" w:type="dxa"/>
            <w:tcBorders>
              <w:top w:val="nil"/>
              <w:left w:val="nil"/>
              <w:bottom w:val="nil"/>
              <w:right w:val="single" w:sz="4" w:space="0" w:color="auto"/>
            </w:tcBorders>
            <w:shd w:val="clear" w:color="000000" w:fill="548235"/>
            <w:noWrap/>
            <w:vAlign w:val="center"/>
            <w:hideMark/>
          </w:tcPr>
          <w:p w14:paraId="5CC5E68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w:t>
            </w:r>
          </w:p>
        </w:tc>
        <w:tc>
          <w:tcPr>
            <w:tcW w:w="932" w:type="dxa"/>
            <w:tcBorders>
              <w:top w:val="nil"/>
              <w:left w:val="nil"/>
              <w:bottom w:val="nil"/>
              <w:right w:val="single" w:sz="4" w:space="0" w:color="auto"/>
            </w:tcBorders>
            <w:shd w:val="clear" w:color="000000" w:fill="548235"/>
            <w:noWrap/>
            <w:vAlign w:val="center"/>
            <w:hideMark/>
          </w:tcPr>
          <w:p w14:paraId="2F2998F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0.19</w:t>
            </w:r>
          </w:p>
        </w:tc>
      </w:tr>
      <w:tr w:rsidR="00BC68BE" w:rsidRPr="00B6066F" w14:paraId="18E72157"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F15B0C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32" w:type="dxa"/>
            <w:tcBorders>
              <w:top w:val="nil"/>
              <w:left w:val="nil"/>
              <w:bottom w:val="nil"/>
              <w:right w:val="single" w:sz="4" w:space="0" w:color="auto"/>
            </w:tcBorders>
            <w:shd w:val="clear" w:color="000000" w:fill="C6E0B4"/>
            <w:noWrap/>
            <w:vAlign w:val="center"/>
            <w:hideMark/>
          </w:tcPr>
          <w:p w14:paraId="6E2A9F3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11" w:type="dxa"/>
            <w:tcBorders>
              <w:top w:val="nil"/>
              <w:left w:val="nil"/>
              <w:bottom w:val="nil"/>
              <w:right w:val="single" w:sz="4" w:space="0" w:color="auto"/>
            </w:tcBorders>
            <w:shd w:val="clear" w:color="000000" w:fill="E2EFDA"/>
            <w:noWrap/>
            <w:vAlign w:val="center"/>
            <w:hideMark/>
          </w:tcPr>
          <w:p w14:paraId="742C2A7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w:t>
            </w:r>
          </w:p>
        </w:tc>
        <w:tc>
          <w:tcPr>
            <w:tcW w:w="932" w:type="dxa"/>
            <w:tcBorders>
              <w:top w:val="nil"/>
              <w:left w:val="nil"/>
              <w:bottom w:val="nil"/>
              <w:right w:val="single" w:sz="4" w:space="0" w:color="auto"/>
            </w:tcBorders>
            <w:shd w:val="clear" w:color="000000" w:fill="E2EFDA"/>
            <w:noWrap/>
            <w:vAlign w:val="center"/>
            <w:hideMark/>
          </w:tcPr>
          <w:p w14:paraId="5D6738A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0.09</w:t>
            </w:r>
          </w:p>
        </w:tc>
        <w:tc>
          <w:tcPr>
            <w:tcW w:w="1011" w:type="dxa"/>
            <w:tcBorders>
              <w:top w:val="nil"/>
              <w:left w:val="nil"/>
              <w:bottom w:val="nil"/>
              <w:right w:val="single" w:sz="4" w:space="0" w:color="auto"/>
            </w:tcBorders>
            <w:shd w:val="clear" w:color="000000" w:fill="548235"/>
            <w:noWrap/>
            <w:vAlign w:val="center"/>
            <w:hideMark/>
          </w:tcPr>
          <w:p w14:paraId="5BF55BD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w:t>
            </w:r>
          </w:p>
        </w:tc>
        <w:tc>
          <w:tcPr>
            <w:tcW w:w="932" w:type="dxa"/>
            <w:tcBorders>
              <w:top w:val="nil"/>
              <w:left w:val="nil"/>
              <w:bottom w:val="nil"/>
              <w:right w:val="single" w:sz="4" w:space="0" w:color="auto"/>
            </w:tcBorders>
            <w:shd w:val="clear" w:color="000000" w:fill="548235"/>
            <w:noWrap/>
            <w:vAlign w:val="center"/>
            <w:hideMark/>
          </w:tcPr>
          <w:p w14:paraId="6ED267D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0.44</w:t>
            </w:r>
          </w:p>
        </w:tc>
      </w:tr>
      <w:tr w:rsidR="00BC68BE" w:rsidRPr="00B6066F" w14:paraId="07D3DCB4"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5F6C5E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32" w:type="dxa"/>
            <w:tcBorders>
              <w:top w:val="nil"/>
              <w:left w:val="nil"/>
              <w:bottom w:val="nil"/>
              <w:right w:val="single" w:sz="4" w:space="0" w:color="auto"/>
            </w:tcBorders>
            <w:shd w:val="clear" w:color="000000" w:fill="C6E0B4"/>
            <w:noWrap/>
            <w:vAlign w:val="center"/>
            <w:hideMark/>
          </w:tcPr>
          <w:p w14:paraId="1713B4D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0.20</w:t>
            </w:r>
          </w:p>
        </w:tc>
        <w:tc>
          <w:tcPr>
            <w:tcW w:w="1011" w:type="dxa"/>
            <w:tcBorders>
              <w:top w:val="nil"/>
              <w:left w:val="nil"/>
              <w:bottom w:val="nil"/>
              <w:right w:val="single" w:sz="4" w:space="0" w:color="auto"/>
            </w:tcBorders>
            <w:shd w:val="clear" w:color="000000" w:fill="E2EFDA"/>
            <w:noWrap/>
            <w:vAlign w:val="center"/>
            <w:hideMark/>
          </w:tcPr>
          <w:p w14:paraId="6A0E831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w:t>
            </w:r>
          </w:p>
        </w:tc>
        <w:tc>
          <w:tcPr>
            <w:tcW w:w="932" w:type="dxa"/>
            <w:tcBorders>
              <w:top w:val="nil"/>
              <w:left w:val="nil"/>
              <w:bottom w:val="nil"/>
              <w:right w:val="single" w:sz="4" w:space="0" w:color="auto"/>
            </w:tcBorders>
            <w:shd w:val="clear" w:color="000000" w:fill="E2EFDA"/>
            <w:noWrap/>
            <w:vAlign w:val="center"/>
            <w:hideMark/>
          </w:tcPr>
          <w:p w14:paraId="49C7C60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11" w:type="dxa"/>
            <w:tcBorders>
              <w:top w:val="nil"/>
              <w:left w:val="nil"/>
              <w:bottom w:val="nil"/>
              <w:right w:val="single" w:sz="4" w:space="0" w:color="auto"/>
            </w:tcBorders>
            <w:shd w:val="clear" w:color="000000" w:fill="548235"/>
            <w:noWrap/>
            <w:vAlign w:val="center"/>
            <w:hideMark/>
          </w:tcPr>
          <w:p w14:paraId="1005992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32" w:type="dxa"/>
            <w:tcBorders>
              <w:top w:val="nil"/>
              <w:left w:val="nil"/>
              <w:bottom w:val="nil"/>
              <w:right w:val="single" w:sz="4" w:space="0" w:color="auto"/>
            </w:tcBorders>
            <w:shd w:val="clear" w:color="000000" w:fill="548235"/>
            <w:noWrap/>
            <w:vAlign w:val="center"/>
            <w:hideMark/>
          </w:tcPr>
          <w:p w14:paraId="41D0F1A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0.55</w:t>
            </w:r>
          </w:p>
        </w:tc>
      </w:tr>
      <w:tr w:rsidR="00BC68BE" w:rsidRPr="00B6066F" w14:paraId="6EF1B0F4"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5C6A5F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32" w:type="dxa"/>
            <w:tcBorders>
              <w:top w:val="nil"/>
              <w:left w:val="nil"/>
              <w:bottom w:val="nil"/>
              <w:right w:val="single" w:sz="4" w:space="0" w:color="auto"/>
            </w:tcBorders>
            <w:shd w:val="clear" w:color="000000" w:fill="C6E0B4"/>
            <w:noWrap/>
            <w:vAlign w:val="center"/>
            <w:hideMark/>
          </w:tcPr>
          <w:p w14:paraId="10DA57B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11" w:type="dxa"/>
            <w:tcBorders>
              <w:top w:val="nil"/>
              <w:left w:val="nil"/>
              <w:bottom w:val="nil"/>
              <w:right w:val="single" w:sz="4" w:space="0" w:color="auto"/>
            </w:tcBorders>
            <w:shd w:val="clear" w:color="000000" w:fill="E2EFDA"/>
            <w:noWrap/>
            <w:vAlign w:val="center"/>
            <w:hideMark/>
          </w:tcPr>
          <w:p w14:paraId="2362DC0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32" w:type="dxa"/>
            <w:tcBorders>
              <w:top w:val="nil"/>
              <w:left w:val="nil"/>
              <w:bottom w:val="nil"/>
              <w:right w:val="single" w:sz="4" w:space="0" w:color="auto"/>
            </w:tcBorders>
            <w:shd w:val="clear" w:color="000000" w:fill="E2EFDA"/>
            <w:noWrap/>
            <w:vAlign w:val="center"/>
            <w:hideMark/>
          </w:tcPr>
          <w:p w14:paraId="22A07B6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0.42</w:t>
            </w:r>
          </w:p>
        </w:tc>
        <w:tc>
          <w:tcPr>
            <w:tcW w:w="1011" w:type="dxa"/>
            <w:tcBorders>
              <w:top w:val="nil"/>
              <w:left w:val="nil"/>
              <w:bottom w:val="nil"/>
              <w:right w:val="single" w:sz="4" w:space="0" w:color="auto"/>
            </w:tcBorders>
            <w:shd w:val="clear" w:color="000000" w:fill="548235"/>
            <w:noWrap/>
            <w:vAlign w:val="center"/>
            <w:hideMark/>
          </w:tcPr>
          <w:p w14:paraId="01ABA78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w:t>
            </w:r>
          </w:p>
        </w:tc>
        <w:tc>
          <w:tcPr>
            <w:tcW w:w="932" w:type="dxa"/>
            <w:tcBorders>
              <w:top w:val="nil"/>
              <w:left w:val="nil"/>
              <w:bottom w:val="nil"/>
              <w:right w:val="single" w:sz="4" w:space="0" w:color="auto"/>
            </w:tcBorders>
            <w:shd w:val="clear" w:color="000000" w:fill="548235"/>
            <w:noWrap/>
            <w:vAlign w:val="center"/>
            <w:hideMark/>
          </w:tcPr>
          <w:p w14:paraId="31463F2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r>
      <w:tr w:rsidR="00BC68BE" w:rsidRPr="00B6066F" w14:paraId="5C42EE1E"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91E862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32" w:type="dxa"/>
            <w:tcBorders>
              <w:top w:val="nil"/>
              <w:left w:val="nil"/>
              <w:bottom w:val="nil"/>
              <w:right w:val="single" w:sz="4" w:space="0" w:color="auto"/>
            </w:tcBorders>
            <w:shd w:val="clear" w:color="000000" w:fill="C6E0B4"/>
            <w:noWrap/>
            <w:vAlign w:val="center"/>
            <w:hideMark/>
          </w:tcPr>
          <w:p w14:paraId="330DC71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0.33</w:t>
            </w:r>
          </w:p>
        </w:tc>
        <w:tc>
          <w:tcPr>
            <w:tcW w:w="1011" w:type="dxa"/>
            <w:tcBorders>
              <w:top w:val="nil"/>
              <w:left w:val="nil"/>
              <w:bottom w:val="nil"/>
              <w:right w:val="single" w:sz="4" w:space="0" w:color="auto"/>
            </w:tcBorders>
            <w:shd w:val="clear" w:color="000000" w:fill="E2EFDA"/>
            <w:noWrap/>
            <w:vAlign w:val="center"/>
            <w:hideMark/>
          </w:tcPr>
          <w:p w14:paraId="329C4C7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2.2</w:t>
            </w:r>
          </w:p>
        </w:tc>
        <w:tc>
          <w:tcPr>
            <w:tcW w:w="932" w:type="dxa"/>
            <w:tcBorders>
              <w:top w:val="nil"/>
              <w:left w:val="nil"/>
              <w:bottom w:val="nil"/>
              <w:right w:val="single" w:sz="4" w:space="0" w:color="auto"/>
            </w:tcBorders>
            <w:shd w:val="clear" w:color="000000" w:fill="E2EFDA"/>
            <w:noWrap/>
            <w:vAlign w:val="center"/>
            <w:hideMark/>
          </w:tcPr>
          <w:p w14:paraId="312D91F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0.52</w:t>
            </w:r>
          </w:p>
        </w:tc>
        <w:tc>
          <w:tcPr>
            <w:tcW w:w="1011" w:type="dxa"/>
            <w:tcBorders>
              <w:top w:val="nil"/>
              <w:left w:val="nil"/>
              <w:bottom w:val="nil"/>
              <w:right w:val="single" w:sz="4" w:space="0" w:color="auto"/>
            </w:tcBorders>
            <w:shd w:val="clear" w:color="000000" w:fill="548235"/>
            <w:noWrap/>
            <w:vAlign w:val="center"/>
            <w:hideMark/>
          </w:tcPr>
          <w:p w14:paraId="3C46C2A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w:t>
            </w:r>
          </w:p>
        </w:tc>
        <w:tc>
          <w:tcPr>
            <w:tcW w:w="932" w:type="dxa"/>
            <w:tcBorders>
              <w:top w:val="nil"/>
              <w:left w:val="nil"/>
              <w:bottom w:val="nil"/>
              <w:right w:val="single" w:sz="4" w:space="0" w:color="auto"/>
            </w:tcBorders>
            <w:shd w:val="clear" w:color="000000" w:fill="548235"/>
            <w:noWrap/>
            <w:vAlign w:val="center"/>
            <w:hideMark/>
          </w:tcPr>
          <w:p w14:paraId="01A61A1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r>
      <w:tr w:rsidR="00BC68BE" w:rsidRPr="00B6066F" w14:paraId="764362BB"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EB5DCF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32" w:type="dxa"/>
            <w:tcBorders>
              <w:top w:val="nil"/>
              <w:left w:val="nil"/>
              <w:bottom w:val="nil"/>
              <w:right w:val="single" w:sz="4" w:space="0" w:color="auto"/>
            </w:tcBorders>
            <w:shd w:val="clear" w:color="000000" w:fill="C6E0B4"/>
            <w:noWrap/>
            <w:vAlign w:val="center"/>
            <w:hideMark/>
          </w:tcPr>
          <w:p w14:paraId="71EB2D3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0.43</w:t>
            </w:r>
          </w:p>
        </w:tc>
        <w:tc>
          <w:tcPr>
            <w:tcW w:w="1011" w:type="dxa"/>
            <w:tcBorders>
              <w:top w:val="nil"/>
              <w:left w:val="nil"/>
              <w:bottom w:val="nil"/>
              <w:right w:val="single" w:sz="4" w:space="0" w:color="auto"/>
            </w:tcBorders>
            <w:shd w:val="clear" w:color="000000" w:fill="E2EFDA"/>
            <w:noWrap/>
            <w:vAlign w:val="center"/>
            <w:hideMark/>
          </w:tcPr>
          <w:p w14:paraId="6632CBB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2.3</w:t>
            </w:r>
          </w:p>
        </w:tc>
        <w:tc>
          <w:tcPr>
            <w:tcW w:w="932" w:type="dxa"/>
            <w:tcBorders>
              <w:top w:val="nil"/>
              <w:left w:val="nil"/>
              <w:bottom w:val="nil"/>
              <w:right w:val="single" w:sz="4" w:space="0" w:color="auto"/>
            </w:tcBorders>
            <w:shd w:val="clear" w:color="000000" w:fill="E2EFDA"/>
            <w:noWrap/>
            <w:vAlign w:val="center"/>
            <w:hideMark/>
          </w:tcPr>
          <w:p w14:paraId="45BDBD1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0.60</w:t>
            </w:r>
          </w:p>
        </w:tc>
        <w:tc>
          <w:tcPr>
            <w:tcW w:w="1011" w:type="dxa"/>
            <w:tcBorders>
              <w:top w:val="nil"/>
              <w:left w:val="nil"/>
              <w:bottom w:val="nil"/>
              <w:right w:val="single" w:sz="4" w:space="0" w:color="auto"/>
            </w:tcBorders>
            <w:shd w:val="clear" w:color="000000" w:fill="548235"/>
            <w:noWrap/>
            <w:vAlign w:val="center"/>
            <w:hideMark/>
          </w:tcPr>
          <w:p w14:paraId="1B0BE92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1.9</w:t>
            </w:r>
          </w:p>
        </w:tc>
        <w:tc>
          <w:tcPr>
            <w:tcW w:w="932" w:type="dxa"/>
            <w:tcBorders>
              <w:top w:val="nil"/>
              <w:left w:val="nil"/>
              <w:bottom w:val="nil"/>
              <w:right w:val="single" w:sz="4" w:space="0" w:color="auto"/>
            </w:tcBorders>
            <w:shd w:val="clear" w:color="000000" w:fill="548235"/>
            <w:noWrap/>
            <w:vAlign w:val="center"/>
            <w:hideMark/>
          </w:tcPr>
          <w:p w14:paraId="32FB85A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0.69</w:t>
            </w:r>
          </w:p>
        </w:tc>
      </w:tr>
      <w:tr w:rsidR="00BC68BE" w:rsidRPr="00B6066F" w14:paraId="4A1334AB"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22FA4E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32" w:type="dxa"/>
            <w:tcBorders>
              <w:top w:val="nil"/>
              <w:left w:val="nil"/>
              <w:bottom w:val="nil"/>
              <w:right w:val="single" w:sz="4" w:space="0" w:color="auto"/>
            </w:tcBorders>
            <w:shd w:val="clear" w:color="000000" w:fill="C6E0B4"/>
            <w:noWrap/>
            <w:vAlign w:val="center"/>
            <w:hideMark/>
          </w:tcPr>
          <w:p w14:paraId="48D7282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11" w:type="dxa"/>
            <w:tcBorders>
              <w:top w:val="nil"/>
              <w:left w:val="nil"/>
              <w:bottom w:val="nil"/>
              <w:right w:val="single" w:sz="4" w:space="0" w:color="auto"/>
            </w:tcBorders>
            <w:shd w:val="clear" w:color="000000" w:fill="E2EFDA"/>
            <w:noWrap/>
            <w:vAlign w:val="center"/>
            <w:hideMark/>
          </w:tcPr>
          <w:p w14:paraId="012D783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E2EFDA"/>
            <w:noWrap/>
            <w:vAlign w:val="center"/>
            <w:hideMark/>
          </w:tcPr>
          <w:p w14:paraId="486A2B2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11" w:type="dxa"/>
            <w:tcBorders>
              <w:top w:val="nil"/>
              <w:left w:val="nil"/>
              <w:bottom w:val="nil"/>
              <w:right w:val="single" w:sz="4" w:space="0" w:color="auto"/>
            </w:tcBorders>
            <w:shd w:val="clear" w:color="000000" w:fill="548235"/>
            <w:noWrap/>
            <w:vAlign w:val="center"/>
            <w:hideMark/>
          </w:tcPr>
          <w:p w14:paraId="2C06481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32" w:type="dxa"/>
            <w:tcBorders>
              <w:top w:val="nil"/>
              <w:left w:val="nil"/>
              <w:bottom w:val="nil"/>
              <w:right w:val="single" w:sz="4" w:space="0" w:color="auto"/>
            </w:tcBorders>
            <w:shd w:val="clear" w:color="000000" w:fill="548235"/>
            <w:noWrap/>
            <w:vAlign w:val="center"/>
            <w:hideMark/>
          </w:tcPr>
          <w:p w14:paraId="0808864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r>
      <w:tr w:rsidR="00BC68BE" w:rsidRPr="00B6066F" w14:paraId="003C5D27"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DD861C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32" w:type="dxa"/>
            <w:tcBorders>
              <w:top w:val="nil"/>
              <w:left w:val="nil"/>
              <w:bottom w:val="nil"/>
              <w:right w:val="single" w:sz="4" w:space="0" w:color="auto"/>
            </w:tcBorders>
            <w:shd w:val="clear" w:color="000000" w:fill="C6E0B4"/>
            <w:noWrap/>
            <w:vAlign w:val="center"/>
            <w:hideMark/>
          </w:tcPr>
          <w:p w14:paraId="512C117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0.54</w:t>
            </w:r>
          </w:p>
        </w:tc>
        <w:tc>
          <w:tcPr>
            <w:tcW w:w="1011" w:type="dxa"/>
            <w:tcBorders>
              <w:top w:val="nil"/>
              <w:left w:val="nil"/>
              <w:bottom w:val="nil"/>
              <w:right w:val="single" w:sz="4" w:space="0" w:color="auto"/>
            </w:tcBorders>
            <w:shd w:val="clear" w:color="000000" w:fill="E2EFDA"/>
            <w:noWrap/>
            <w:vAlign w:val="center"/>
            <w:hideMark/>
          </w:tcPr>
          <w:p w14:paraId="22A6097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2.7</w:t>
            </w:r>
          </w:p>
        </w:tc>
        <w:tc>
          <w:tcPr>
            <w:tcW w:w="932" w:type="dxa"/>
            <w:tcBorders>
              <w:top w:val="nil"/>
              <w:left w:val="nil"/>
              <w:bottom w:val="nil"/>
              <w:right w:val="single" w:sz="4" w:space="0" w:color="auto"/>
            </w:tcBorders>
            <w:shd w:val="clear" w:color="000000" w:fill="E2EFDA"/>
            <w:noWrap/>
            <w:vAlign w:val="center"/>
            <w:hideMark/>
          </w:tcPr>
          <w:p w14:paraId="56C53BB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11" w:type="dxa"/>
            <w:tcBorders>
              <w:top w:val="nil"/>
              <w:left w:val="nil"/>
              <w:bottom w:val="nil"/>
              <w:right w:val="single" w:sz="4" w:space="0" w:color="auto"/>
            </w:tcBorders>
            <w:shd w:val="clear" w:color="000000" w:fill="548235"/>
            <w:noWrap/>
            <w:vAlign w:val="center"/>
            <w:hideMark/>
          </w:tcPr>
          <w:p w14:paraId="6791E65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2.1</w:t>
            </w:r>
          </w:p>
        </w:tc>
        <w:tc>
          <w:tcPr>
            <w:tcW w:w="932" w:type="dxa"/>
            <w:tcBorders>
              <w:top w:val="nil"/>
              <w:left w:val="nil"/>
              <w:bottom w:val="nil"/>
              <w:right w:val="single" w:sz="4" w:space="0" w:color="auto"/>
            </w:tcBorders>
            <w:shd w:val="clear" w:color="000000" w:fill="548235"/>
            <w:noWrap/>
            <w:vAlign w:val="center"/>
            <w:hideMark/>
          </w:tcPr>
          <w:p w14:paraId="633EEDF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r>
      <w:tr w:rsidR="00BC68BE" w:rsidRPr="00B6066F" w14:paraId="6A67B7F5"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6CE3FA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32" w:type="dxa"/>
            <w:tcBorders>
              <w:top w:val="nil"/>
              <w:left w:val="nil"/>
              <w:bottom w:val="nil"/>
              <w:right w:val="single" w:sz="4" w:space="0" w:color="auto"/>
            </w:tcBorders>
            <w:shd w:val="clear" w:color="000000" w:fill="C6E0B4"/>
            <w:noWrap/>
            <w:vAlign w:val="center"/>
            <w:hideMark/>
          </w:tcPr>
          <w:p w14:paraId="516D33D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11" w:type="dxa"/>
            <w:tcBorders>
              <w:top w:val="nil"/>
              <w:left w:val="nil"/>
              <w:bottom w:val="nil"/>
              <w:right w:val="single" w:sz="4" w:space="0" w:color="auto"/>
            </w:tcBorders>
            <w:shd w:val="clear" w:color="000000" w:fill="E2EFDA"/>
            <w:noWrap/>
            <w:vAlign w:val="center"/>
            <w:hideMark/>
          </w:tcPr>
          <w:p w14:paraId="656A106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2.8</w:t>
            </w:r>
          </w:p>
        </w:tc>
        <w:tc>
          <w:tcPr>
            <w:tcW w:w="932" w:type="dxa"/>
            <w:tcBorders>
              <w:top w:val="nil"/>
              <w:left w:val="nil"/>
              <w:bottom w:val="nil"/>
              <w:right w:val="single" w:sz="4" w:space="0" w:color="auto"/>
            </w:tcBorders>
            <w:shd w:val="clear" w:color="000000" w:fill="E2EFDA"/>
            <w:noWrap/>
            <w:vAlign w:val="center"/>
            <w:hideMark/>
          </w:tcPr>
          <w:p w14:paraId="3104F93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11" w:type="dxa"/>
            <w:tcBorders>
              <w:top w:val="nil"/>
              <w:left w:val="nil"/>
              <w:bottom w:val="nil"/>
              <w:right w:val="single" w:sz="4" w:space="0" w:color="auto"/>
            </w:tcBorders>
            <w:shd w:val="clear" w:color="000000" w:fill="548235"/>
            <w:noWrap/>
            <w:vAlign w:val="center"/>
            <w:hideMark/>
          </w:tcPr>
          <w:p w14:paraId="26D9A81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2.3</w:t>
            </w:r>
          </w:p>
        </w:tc>
        <w:tc>
          <w:tcPr>
            <w:tcW w:w="932" w:type="dxa"/>
            <w:tcBorders>
              <w:top w:val="nil"/>
              <w:left w:val="nil"/>
              <w:bottom w:val="nil"/>
              <w:right w:val="single" w:sz="4" w:space="0" w:color="auto"/>
            </w:tcBorders>
            <w:shd w:val="clear" w:color="000000" w:fill="548235"/>
            <w:noWrap/>
            <w:vAlign w:val="center"/>
            <w:hideMark/>
          </w:tcPr>
          <w:p w14:paraId="071276E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r>
      <w:tr w:rsidR="00BC68BE" w:rsidRPr="00B6066F" w14:paraId="419A24BF"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809158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32" w:type="dxa"/>
            <w:tcBorders>
              <w:top w:val="nil"/>
              <w:left w:val="nil"/>
              <w:bottom w:val="nil"/>
              <w:right w:val="single" w:sz="4" w:space="0" w:color="auto"/>
            </w:tcBorders>
            <w:shd w:val="clear" w:color="000000" w:fill="C6E0B4"/>
            <w:noWrap/>
            <w:vAlign w:val="center"/>
            <w:hideMark/>
          </w:tcPr>
          <w:p w14:paraId="7F8AFE7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11" w:type="dxa"/>
            <w:tcBorders>
              <w:top w:val="nil"/>
              <w:left w:val="nil"/>
              <w:bottom w:val="nil"/>
              <w:right w:val="single" w:sz="4" w:space="0" w:color="auto"/>
            </w:tcBorders>
            <w:shd w:val="clear" w:color="000000" w:fill="E2EFDA"/>
            <w:noWrap/>
            <w:vAlign w:val="center"/>
            <w:hideMark/>
          </w:tcPr>
          <w:p w14:paraId="1250AD5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32" w:type="dxa"/>
            <w:tcBorders>
              <w:top w:val="nil"/>
              <w:left w:val="nil"/>
              <w:bottom w:val="nil"/>
              <w:right w:val="single" w:sz="4" w:space="0" w:color="auto"/>
            </w:tcBorders>
            <w:shd w:val="clear" w:color="000000" w:fill="E2EFDA"/>
            <w:noWrap/>
            <w:vAlign w:val="center"/>
            <w:hideMark/>
          </w:tcPr>
          <w:p w14:paraId="3C17A12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11" w:type="dxa"/>
            <w:tcBorders>
              <w:top w:val="nil"/>
              <w:left w:val="nil"/>
              <w:bottom w:val="nil"/>
              <w:right w:val="single" w:sz="4" w:space="0" w:color="auto"/>
            </w:tcBorders>
            <w:shd w:val="clear" w:color="000000" w:fill="548235"/>
            <w:noWrap/>
            <w:vAlign w:val="center"/>
            <w:hideMark/>
          </w:tcPr>
          <w:p w14:paraId="718D286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2.4</w:t>
            </w:r>
          </w:p>
        </w:tc>
        <w:tc>
          <w:tcPr>
            <w:tcW w:w="932" w:type="dxa"/>
            <w:tcBorders>
              <w:top w:val="nil"/>
              <w:left w:val="nil"/>
              <w:bottom w:val="nil"/>
              <w:right w:val="single" w:sz="4" w:space="0" w:color="auto"/>
            </w:tcBorders>
            <w:shd w:val="clear" w:color="000000" w:fill="548235"/>
            <w:noWrap/>
            <w:vAlign w:val="center"/>
            <w:hideMark/>
          </w:tcPr>
          <w:p w14:paraId="4F5316A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r>
      <w:tr w:rsidR="00BC68BE" w:rsidRPr="00B6066F" w14:paraId="1BBF9757"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1807FD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32" w:type="dxa"/>
            <w:tcBorders>
              <w:top w:val="nil"/>
              <w:left w:val="nil"/>
              <w:bottom w:val="nil"/>
              <w:right w:val="single" w:sz="4" w:space="0" w:color="auto"/>
            </w:tcBorders>
            <w:shd w:val="clear" w:color="000000" w:fill="C6E0B4"/>
            <w:noWrap/>
            <w:vAlign w:val="center"/>
            <w:hideMark/>
          </w:tcPr>
          <w:p w14:paraId="49B432E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c>
          <w:tcPr>
            <w:tcW w:w="1011" w:type="dxa"/>
            <w:tcBorders>
              <w:top w:val="nil"/>
              <w:left w:val="nil"/>
              <w:bottom w:val="nil"/>
              <w:right w:val="single" w:sz="4" w:space="0" w:color="auto"/>
            </w:tcBorders>
            <w:shd w:val="clear" w:color="000000" w:fill="E2EFDA"/>
            <w:noWrap/>
            <w:vAlign w:val="center"/>
            <w:hideMark/>
          </w:tcPr>
          <w:p w14:paraId="211136F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3.2</w:t>
            </w:r>
          </w:p>
        </w:tc>
        <w:tc>
          <w:tcPr>
            <w:tcW w:w="932" w:type="dxa"/>
            <w:tcBorders>
              <w:top w:val="nil"/>
              <w:left w:val="nil"/>
              <w:bottom w:val="nil"/>
              <w:right w:val="single" w:sz="4" w:space="0" w:color="auto"/>
            </w:tcBorders>
            <w:shd w:val="clear" w:color="000000" w:fill="E2EFDA"/>
            <w:noWrap/>
            <w:vAlign w:val="center"/>
            <w:hideMark/>
          </w:tcPr>
          <w:p w14:paraId="2C77397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11" w:type="dxa"/>
            <w:tcBorders>
              <w:top w:val="nil"/>
              <w:left w:val="nil"/>
              <w:bottom w:val="nil"/>
              <w:right w:val="single" w:sz="4" w:space="0" w:color="auto"/>
            </w:tcBorders>
            <w:shd w:val="clear" w:color="000000" w:fill="548235"/>
            <w:noWrap/>
            <w:vAlign w:val="center"/>
            <w:hideMark/>
          </w:tcPr>
          <w:p w14:paraId="74E359F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32" w:type="dxa"/>
            <w:tcBorders>
              <w:top w:val="nil"/>
              <w:left w:val="nil"/>
              <w:bottom w:val="nil"/>
              <w:right w:val="single" w:sz="4" w:space="0" w:color="auto"/>
            </w:tcBorders>
            <w:shd w:val="clear" w:color="000000" w:fill="548235"/>
            <w:noWrap/>
            <w:vAlign w:val="center"/>
            <w:hideMark/>
          </w:tcPr>
          <w:p w14:paraId="5100837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r>
      <w:tr w:rsidR="00BC68BE" w:rsidRPr="00B6066F" w14:paraId="1E8A4248"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201D9FC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32" w:type="dxa"/>
            <w:tcBorders>
              <w:top w:val="nil"/>
              <w:left w:val="nil"/>
              <w:bottom w:val="nil"/>
              <w:right w:val="single" w:sz="4" w:space="0" w:color="auto"/>
            </w:tcBorders>
            <w:shd w:val="clear" w:color="000000" w:fill="C6E0B4"/>
            <w:noWrap/>
            <w:vAlign w:val="center"/>
            <w:hideMark/>
          </w:tcPr>
          <w:p w14:paraId="2B8841F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11" w:type="dxa"/>
            <w:tcBorders>
              <w:top w:val="nil"/>
              <w:left w:val="nil"/>
              <w:bottom w:val="nil"/>
              <w:right w:val="single" w:sz="4" w:space="0" w:color="auto"/>
            </w:tcBorders>
            <w:shd w:val="clear" w:color="000000" w:fill="E2EFDA"/>
            <w:noWrap/>
            <w:vAlign w:val="center"/>
            <w:hideMark/>
          </w:tcPr>
          <w:p w14:paraId="2558111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32" w:type="dxa"/>
            <w:tcBorders>
              <w:top w:val="nil"/>
              <w:left w:val="nil"/>
              <w:bottom w:val="nil"/>
              <w:right w:val="single" w:sz="4" w:space="0" w:color="auto"/>
            </w:tcBorders>
            <w:shd w:val="clear" w:color="000000" w:fill="E2EFDA"/>
            <w:noWrap/>
            <w:vAlign w:val="center"/>
            <w:hideMark/>
          </w:tcPr>
          <w:p w14:paraId="3E94E0E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11" w:type="dxa"/>
            <w:tcBorders>
              <w:top w:val="nil"/>
              <w:left w:val="nil"/>
              <w:bottom w:val="nil"/>
              <w:right w:val="single" w:sz="4" w:space="0" w:color="auto"/>
            </w:tcBorders>
            <w:shd w:val="clear" w:color="000000" w:fill="548235"/>
            <w:noWrap/>
            <w:vAlign w:val="center"/>
            <w:hideMark/>
          </w:tcPr>
          <w:p w14:paraId="708491D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2.6</w:t>
            </w:r>
          </w:p>
        </w:tc>
        <w:tc>
          <w:tcPr>
            <w:tcW w:w="932" w:type="dxa"/>
            <w:tcBorders>
              <w:top w:val="nil"/>
              <w:left w:val="nil"/>
              <w:bottom w:val="nil"/>
              <w:right w:val="single" w:sz="4" w:space="0" w:color="auto"/>
            </w:tcBorders>
            <w:shd w:val="clear" w:color="000000" w:fill="548235"/>
            <w:noWrap/>
            <w:vAlign w:val="center"/>
            <w:hideMark/>
          </w:tcPr>
          <w:p w14:paraId="28DC17D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r>
      <w:tr w:rsidR="00BC68BE" w:rsidRPr="00B6066F" w14:paraId="62EC53C4"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91D951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32" w:type="dxa"/>
            <w:tcBorders>
              <w:top w:val="nil"/>
              <w:left w:val="nil"/>
              <w:bottom w:val="nil"/>
              <w:right w:val="single" w:sz="4" w:space="0" w:color="auto"/>
            </w:tcBorders>
            <w:shd w:val="clear" w:color="000000" w:fill="C6E0B4"/>
            <w:noWrap/>
            <w:vAlign w:val="center"/>
            <w:hideMark/>
          </w:tcPr>
          <w:p w14:paraId="3EED00B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11" w:type="dxa"/>
            <w:tcBorders>
              <w:top w:val="nil"/>
              <w:left w:val="nil"/>
              <w:bottom w:val="nil"/>
              <w:right w:val="single" w:sz="4" w:space="0" w:color="auto"/>
            </w:tcBorders>
            <w:shd w:val="clear" w:color="000000" w:fill="E2EFDA"/>
            <w:noWrap/>
            <w:vAlign w:val="center"/>
            <w:hideMark/>
          </w:tcPr>
          <w:p w14:paraId="2540A41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32" w:type="dxa"/>
            <w:tcBorders>
              <w:top w:val="nil"/>
              <w:left w:val="nil"/>
              <w:bottom w:val="nil"/>
              <w:right w:val="single" w:sz="4" w:space="0" w:color="auto"/>
            </w:tcBorders>
            <w:shd w:val="clear" w:color="000000" w:fill="E2EFDA"/>
            <w:noWrap/>
            <w:vAlign w:val="center"/>
            <w:hideMark/>
          </w:tcPr>
          <w:p w14:paraId="3BE4417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c>
          <w:tcPr>
            <w:tcW w:w="1011" w:type="dxa"/>
            <w:tcBorders>
              <w:top w:val="nil"/>
              <w:left w:val="nil"/>
              <w:bottom w:val="nil"/>
              <w:right w:val="single" w:sz="4" w:space="0" w:color="auto"/>
            </w:tcBorders>
            <w:shd w:val="clear" w:color="000000" w:fill="548235"/>
            <w:noWrap/>
            <w:vAlign w:val="center"/>
            <w:hideMark/>
          </w:tcPr>
          <w:p w14:paraId="3EAFC7F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2.8</w:t>
            </w:r>
          </w:p>
        </w:tc>
        <w:tc>
          <w:tcPr>
            <w:tcW w:w="932" w:type="dxa"/>
            <w:tcBorders>
              <w:top w:val="nil"/>
              <w:left w:val="nil"/>
              <w:bottom w:val="nil"/>
              <w:right w:val="single" w:sz="4" w:space="0" w:color="auto"/>
            </w:tcBorders>
            <w:shd w:val="clear" w:color="000000" w:fill="548235"/>
            <w:noWrap/>
            <w:vAlign w:val="center"/>
            <w:hideMark/>
          </w:tcPr>
          <w:p w14:paraId="7897643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r>
      <w:tr w:rsidR="00BC68BE" w:rsidRPr="00B6066F" w14:paraId="4F1C7FC6"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F5672A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32" w:type="dxa"/>
            <w:tcBorders>
              <w:top w:val="nil"/>
              <w:left w:val="nil"/>
              <w:bottom w:val="nil"/>
              <w:right w:val="single" w:sz="4" w:space="0" w:color="auto"/>
            </w:tcBorders>
            <w:shd w:val="clear" w:color="000000" w:fill="C6E0B4"/>
            <w:noWrap/>
            <w:vAlign w:val="center"/>
            <w:hideMark/>
          </w:tcPr>
          <w:p w14:paraId="5278379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11" w:type="dxa"/>
            <w:tcBorders>
              <w:top w:val="nil"/>
              <w:left w:val="nil"/>
              <w:bottom w:val="nil"/>
              <w:right w:val="single" w:sz="4" w:space="0" w:color="auto"/>
            </w:tcBorders>
            <w:shd w:val="clear" w:color="000000" w:fill="E2EFDA"/>
            <w:noWrap/>
            <w:vAlign w:val="center"/>
            <w:hideMark/>
          </w:tcPr>
          <w:p w14:paraId="68F9A96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3.7</w:t>
            </w:r>
          </w:p>
        </w:tc>
        <w:tc>
          <w:tcPr>
            <w:tcW w:w="932" w:type="dxa"/>
            <w:tcBorders>
              <w:top w:val="nil"/>
              <w:left w:val="nil"/>
              <w:bottom w:val="nil"/>
              <w:right w:val="single" w:sz="4" w:space="0" w:color="auto"/>
            </w:tcBorders>
            <w:shd w:val="clear" w:color="000000" w:fill="E2EFDA"/>
            <w:noWrap/>
            <w:vAlign w:val="center"/>
            <w:hideMark/>
          </w:tcPr>
          <w:p w14:paraId="4CE4661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11" w:type="dxa"/>
            <w:tcBorders>
              <w:top w:val="nil"/>
              <w:left w:val="nil"/>
              <w:bottom w:val="nil"/>
              <w:right w:val="single" w:sz="4" w:space="0" w:color="auto"/>
            </w:tcBorders>
            <w:shd w:val="clear" w:color="000000" w:fill="548235"/>
            <w:noWrap/>
            <w:vAlign w:val="center"/>
            <w:hideMark/>
          </w:tcPr>
          <w:p w14:paraId="712DC83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2.9</w:t>
            </w:r>
          </w:p>
        </w:tc>
        <w:tc>
          <w:tcPr>
            <w:tcW w:w="932" w:type="dxa"/>
            <w:tcBorders>
              <w:top w:val="nil"/>
              <w:left w:val="nil"/>
              <w:bottom w:val="nil"/>
              <w:right w:val="single" w:sz="4" w:space="0" w:color="auto"/>
            </w:tcBorders>
            <w:shd w:val="clear" w:color="000000" w:fill="548235"/>
            <w:noWrap/>
            <w:vAlign w:val="center"/>
            <w:hideMark/>
          </w:tcPr>
          <w:p w14:paraId="0465C3F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r>
      <w:tr w:rsidR="00BC68BE" w:rsidRPr="00B6066F" w14:paraId="3CFEF2D7"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35EB7F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32" w:type="dxa"/>
            <w:tcBorders>
              <w:top w:val="nil"/>
              <w:left w:val="nil"/>
              <w:bottom w:val="nil"/>
              <w:right w:val="single" w:sz="4" w:space="0" w:color="auto"/>
            </w:tcBorders>
            <w:shd w:val="clear" w:color="000000" w:fill="C6E0B4"/>
            <w:noWrap/>
            <w:vAlign w:val="center"/>
            <w:hideMark/>
          </w:tcPr>
          <w:p w14:paraId="33C4E4F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11" w:type="dxa"/>
            <w:tcBorders>
              <w:top w:val="nil"/>
              <w:left w:val="nil"/>
              <w:bottom w:val="nil"/>
              <w:right w:val="single" w:sz="4" w:space="0" w:color="auto"/>
            </w:tcBorders>
            <w:shd w:val="clear" w:color="000000" w:fill="E2EFDA"/>
            <w:noWrap/>
            <w:vAlign w:val="center"/>
            <w:hideMark/>
          </w:tcPr>
          <w:p w14:paraId="2391785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3.8</w:t>
            </w:r>
          </w:p>
        </w:tc>
        <w:tc>
          <w:tcPr>
            <w:tcW w:w="932" w:type="dxa"/>
            <w:tcBorders>
              <w:top w:val="nil"/>
              <w:left w:val="nil"/>
              <w:bottom w:val="nil"/>
              <w:right w:val="single" w:sz="4" w:space="0" w:color="auto"/>
            </w:tcBorders>
            <w:shd w:val="clear" w:color="000000" w:fill="E2EFDA"/>
            <w:noWrap/>
            <w:vAlign w:val="center"/>
            <w:hideMark/>
          </w:tcPr>
          <w:p w14:paraId="1EC3089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0.82</w:t>
            </w:r>
          </w:p>
        </w:tc>
        <w:tc>
          <w:tcPr>
            <w:tcW w:w="1011" w:type="dxa"/>
            <w:tcBorders>
              <w:top w:val="nil"/>
              <w:left w:val="nil"/>
              <w:bottom w:val="nil"/>
              <w:right w:val="single" w:sz="4" w:space="0" w:color="auto"/>
            </w:tcBorders>
            <w:shd w:val="clear" w:color="000000" w:fill="548235"/>
            <w:noWrap/>
            <w:vAlign w:val="center"/>
            <w:hideMark/>
          </w:tcPr>
          <w:p w14:paraId="3B2E2270"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32" w:type="dxa"/>
            <w:tcBorders>
              <w:top w:val="nil"/>
              <w:left w:val="nil"/>
              <w:bottom w:val="nil"/>
              <w:right w:val="single" w:sz="4" w:space="0" w:color="auto"/>
            </w:tcBorders>
            <w:shd w:val="clear" w:color="000000" w:fill="548235"/>
            <w:noWrap/>
            <w:vAlign w:val="center"/>
            <w:hideMark/>
          </w:tcPr>
          <w:p w14:paraId="73EBED6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r>
      <w:tr w:rsidR="00BC68BE" w:rsidRPr="00B6066F" w14:paraId="5D282A2A"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BB6EFF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32" w:type="dxa"/>
            <w:tcBorders>
              <w:top w:val="nil"/>
              <w:left w:val="nil"/>
              <w:bottom w:val="nil"/>
              <w:right w:val="single" w:sz="4" w:space="0" w:color="auto"/>
            </w:tcBorders>
            <w:shd w:val="clear" w:color="000000" w:fill="C6E0B4"/>
            <w:noWrap/>
            <w:vAlign w:val="center"/>
            <w:hideMark/>
          </w:tcPr>
          <w:p w14:paraId="5420594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11" w:type="dxa"/>
            <w:tcBorders>
              <w:top w:val="nil"/>
              <w:left w:val="nil"/>
              <w:bottom w:val="nil"/>
              <w:right w:val="single" w:sz="4" w:space="0" w:color="auto"/>
            </w:tcBorders>
            <w:shd w:val="clear" w:color="000000" w:fill="E2EFDA"/>
            <w:noWrap/>
            <w:vAlign w:val="center"/>
            <w:hideMark/>
          </w:tcPr>
          <w:p w14:paraId="780DD95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32" w:type="dxa"/>
            <w:tcBorders>
              <w:top w:val="nil"/>
              <w:left w:val="nil"/>
              <w:bottom w:val="nil"/>
              <w:right w:val="single" w:sz="4" w:space="0" w:color="auto"/>
            </w:tcBorders>
            <w:shd w:val="clear" w:color="000000" w:fill="E2EFDA"/>
            <w:noWrap/>
            <w:vAlign w:val="center"/>
            <w:hideMark/>
          </w:tcPr>
          <w:p w14:paraId="465916E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11" w:type="dxa"/>
            <w:tcBorders>
              <w:top w:val="nil"/>
              <w:left w:val="nil"/>
              <w:bottom w:val="nil"/>
              <w:right w:val="single" w:sz="4" w:space="0" w:color="auto"/>
            </w:tcBorders>
            <w:shd w:val="clear" w:color="000000" w:fill="548235"/>
            <w:noWrap/>
            <w:vAlign w:val="center"/>
            <w:hideMark/>
          </w:tcPr>
          <w:p w14:paraId="62CFC23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3.1</w:t>
            </w:r>
          </w:p>
        </w:tc>
        <w:tc>
          <w:tcPr>
            <w:tcW w:w="932" w:type="dxa"/>
            <w:tcBorders>
              <w:top w:val="nil"/>
              <w:left w:val="nil"/>
              <w:bottom w:val="nil"/>
              <w:right w:val="single" w:sz="4" w:space="0" w:color="auto"/>
            </w:tcBorders>
            <w:shd w:val="clear" w:color="000000" w:fill="548235"/>
            <w:noWrap/>
            <w:vAlign w:val="center"/>
            <w:hideMark/>
          </w:tcPr>
          <w:p w14:paraId="575B1B0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r>
      <w:tr w:rsidR="00BC68BE" w:rsidRPr="00B6066F" w14:paraId="3013ED31"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8E6728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32" w:type="dxa"/>
            <w:tcBorders>
              <w:top w:val="nil"/>
              <w:left w:val="nil"/>
              <w:bottom w:val="nil"/>
              <w:right w:val="single" w:sz="4" w:space="0" w:color="auto"/>
            </w:tcBorders>
            <w:shd w:val="clear" w:color="000000" w:fill="C6E0B4"/>
            <w:noWrap/>
            <w:vAlign w:val="center"/>
            <w:hideMark/>
          </w:tcPr>
          <w:p w14:paraId="6BC5C7F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11" w:type="dxa"/>
            <w:tcBorders>
              <w:top w:val="nil"/>
              <w:left w:val="nil"/>
              <w:bottom w:val="nil"/>
              <w:right w:val="single" w:sz="4" w:space="0" w:color="auto"/>
            </w:tcBorders>
            <w:shd w:val="clear" w:color="000000" w:fill="E2EFDA"/>
            <w:noWrap/>
            <w:vAlign w:val="center"/>
            <w:hideMark/>
          </w:tcPr>
          <w:p w14:paraId="1D953DC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4.2</w:t>
            </w:r>
          </w:p>
        </w:tc>
        <w:tc>
          <w:tcPr>
            <w:tcW w:w="932" w:type="dxa"/>
            <w:tcBorders>
              <w:top w:val="nil"/>
              <w:left w:val="nil"/>
              <w:bottom w:val="nil"/>
              <w:right w:val="single" w:sz="4" w:space="0" w:color="auto"/>
            </w:tcBorders>
            <w:shd w:val="clear" w:color="000000" w:fill="E2EFDA"/>
            <w:noWrap/>
            <w:vAlign w:val="center"/>
            <w:hideMark/>
          </w:tcPr>
          <w:p w14:paraId="016FB64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11" w:type="dxa"/>
            <w:tcBorders>
              <w:top w:val="nil"/>
              <w:left w:val="nil"/>
              <w:bottom w:val="nil"/>
              <w:right w:val="single" w:sz="4" w:space="0" w:color="auto"/>
            </w:tcBorders>
            <w:shd w:val="clear" w:color="000000" w:fill="548235"/>
            <w:noWrap/>
            <w:vAlign w:val="center"/>
            <w:hideMark/>
          </w:tcPr>
          <w:p w14:paraId="35B0004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32" w:type="dxa"/>
            <w:tcBorders>
              <w:top w:val="nil"/>
              <w:left w:val="nil"/>
              <w:bottom w:val="nil"/>
              <w:right w:val="single" w:sz="4" w:space="0" w:color="auto"/>
            </w:tcBorders>
            <w:shd w:val="clear" w:color="000000" w:fill="548235"/>
            <w:noWrap/>
            <w:vAlign w:val="center"/>
            <w:hideMark/>
          </w:tcPr>
          <w:p w14:paraId="3C08939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r>
      <w:tr w:rsidR="00BC68BE" w:rsidRPr="00B6066F" w14:paraId="3ABC1690"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77F2DA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32" w:type="dxa"/>
            <w:tcBorders>
              <w:top w:val="nil"/>
              <w:left w:val="nil"/>
              <w:bottom w:val="nil"/>
              <w:right w:val="single" w:sz="4" w:space="0" w:color="auto"/>
            </w:tcBorders>
            <w:shd w:val="clear" w:color="000000" w:fill="C6E0B4"/>
            <w:noWrap/>
            <w:vAlign w:val="center"/>
            <w:hideMark/>
          </w:tcPr>
          <w:p w14:paraId="3506D94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11" w:type="dxa"/>
            <w:tcBorders>
              <w:top w:val="nil"/>
              <w:left w:val="nil"/>
              <w:bottom w:val="nil"/>
              <w:right w:val="single" w:sz="4" w:space="0" w:color="auto"/>
            </w:tcBorders>
            <w:shd w:val="clear" w:color="000000" w:fill="E2EFDA"/>
            <w:noWrap/>
            <w:vAlign w:val="center"/>
            <w:hideMark/>
          </w:tcPr>
          <w:p w14:paraId="62CB27F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4.3</w:t>
            </w:r>
          </w:p>
        </w:tc>
        <w:tc>
          <w:tcPr>
            <w:tcW w:w="932" w:type="dxa"/>
            <w:tcBorders>
              <w:top w:val="nil"/>
              <w:left w:val="nil"/>
              <w:bottom w:val="nil"/>
              <w:right w:val="single" w:sz="4" w:space="0" w:color="auto"/>
            </w:tcBorders>
            <w:shd w:val="clear" w:color="000000" w:fill="E2EFDA"/>
            <w:noWrap/>
            <w:vAlign w:val="center"/>
            <w:hideMark/>
          </w:tcPr>
          <w:p w14:paraId="26C8925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11" w:type="dxa"/>
            <w:tcBorders>
              <w:top w:val="nil"/>
              <w:left w:val="nil"/>
              <w:bottom w:val="nil"/>
              <w:right w:val="single" w:sz="4" w:space="0" w:color="auto"/>
            </w:tcBorders>
            <w:shd w:val="clear" w:color="000000" w:fill="548235"/>
            <w:noWrap/>
            <w:vAlign w:val="center"/>
            <w:hideMark/>
          </w:tcPr>
          <w:p w14:paraId="77A2A6C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3.4</w:t>
            </w:r>
          </w:p>
        </w:tc>
        <w:tc>
          <w:tcPr>
            <w:tcW w:w="932" w:type="dxa"/>
            <w:tcBorders>
              <w:top w:val="nil"/>
              <w:left w:val="nil"/>
              <w:bottom w:val="nil"/>
              <w:right w:val="single" w:sz="4" w:space="0" w:color="auto"/>
            </w:tcBorders>
            <w:shd w:val="clear" w:color="000000" w:fill="548235"/>
            <w:noWrap/>
            <w:vAlign w:val="center"/>
            <w:hideMark/>
          </w:tcPr>
          <w:p w14:paraId="35E55A0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r>
      <w:tr w:rsidR="00BC68BE" w:rsidRPr="00B6066F" w14:paraId="23BDD7D8"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5CBA5F7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32" w:type="dxa"/>
            <w:tcBorders>
              <w:top w:val="nil"/>
              <w:left w:val="nil"/>
              <w:bottom w:val="nil"/>
              <w:right w:val="single" w:sz="4" w:space="0" w:color="auto"/>
            </w:tcBorders>
            <w:shd w:val="clear" w:color="000000" w:fill="C6E0B4"/>
            <w:noWrap/>
            <w:vAlign w:val="center"/>
            <w:hideMark/>
          </w:tcPr>
          <w:p w14:paraId="74EE1BB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11" w:type="dxa"/>
            <w:tcBorders>
              <w:top w:val="nil"/>
              <w:left w:val="nil"/>
              <w:bottom w:val="nil"/>
              <w:right w:val="single" w:sz="4" w:space="0" w:color="auto"/>
            </w:tcBorders>
            <w:shd w:val="clear" w:color="000000" w:fill="E2EFDA"/>
            <w:noWrap/>
            <w:vAlign w:val="center"/>
            <w:hideMark/>
          </w:tcPr>
          <w:p w14:paraId="6DA95AF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E2EFDA"/>
            <w:noWrap/>
            <w:vAlign w:val="center"/>
            <w:hideMark/>
          </w:tcPr>
          <w:p w14:paraId="1513DE1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c>
          <w:tcPr>
            <w:tcW w:w="1011" w:type="dxa"/>
            <w:tcBorders>
              <w:top w:val="nil"/>
              <w:left w:val="nil"/>
              <w:bottom w:val="nil"/>
              <w:right w:val="single" w:sz="4" w:space="0" w:color="auto"/>
            </w:tcBorders>
            <w:shd w:val="clear" w:color="000000" w:fill="548235"/>
            <w:noWrap/>
            <w:vAlign w:val="center"/>
            <w:hideMark/>
          </w:tcPr>
          <w:p w14:paraId="363C1E4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32" w:type="dxa"/>
            <w:tcBorders>
              <w:top w:val="nil"/>
              <w:left w:val="nil"/>
              <w:bottom w:val="nil"/>
              <w:right w:val="single" w:sz="4" w:space="0" w:color="auto"/>
            </w:tcBorders>
            <w:shd w:val="clear" w:color="000000" w:fill="548235"/>
            <w:noWrap/>
            <w:vAlign w:val="center"/>
            <w:hideMark/>
          </w:tcPr>
          <w:p w14:paraId="3B616DC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BC68BE" w:rsidRPr="00B6066F" w14:paraId="4DB0EEA1"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50E3DC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32" w:type="dxa"/>
            <w:tcBorders>
              <w:top w:val="nil"/>
              <w:left w:val="nil"/>
              <w:bottom w:val="nil"/>
              <w:right w:val="single" w:sz="4" w:space="0" w:color="auto"/>
            </w:tcBorders>
            <w:shd w:val="clear" w:color="000000" w:fill="C6E0B4"/>
            <w:noWrap/>
            <w:vAlign w:val="center"/>
            <w:hideMark/>
          </w:tcPr>
          <w:p w14:paraId="4E65D47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11" w:type="dxa"/>
            <w:tcBorders>
              <w:top w:val="nil"/>
              <w:left w:val="nil"/>
              <w:bottom w:val="nil"/>
              <w:right w:val="single" w:sz="4" w:space="0" w:color="auto"/>
            </w:tcBorders>
            <w:shd w:val="clear" w:color="000000" w:fill="E2EFDA"/>
            <w:noWrap/>
            <w:vAlign w:val="center"/>
            <w:hideMark/>
          </w:tcPr>
          <w:p w14:paraId="3395924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4.7</w:t>
            </w:r>
          </w:p>
        </w:tc>
        <w:tc>
          <w:tcPr>
            <w:tcW w:w="932" w:type="dxa"/>
            <w:tcBorders>
              <w:top w:val="nil"/>
              <w:left w:val="nil"/>
              <w:bottom w:val="nil"/>
              <w:right w:val="single" w:sz="4" w:space="0" w:color="auto"/>
            </w:tcBorders>
            <w:shd w:val="clear" w:color="000000" w:fill="E2EFDA"/>
            <w:noWrap/>
            <w:vAlign w:val="center"/>
            <w:hideMark/>
          </w:tcPr>
          <w:p w14:paraId="0C19A9F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c>
          <w:tcPr>
            <w:tcW w:w="1011" w:type="dxa"/>
            <w:tcBorders>
              <w:top w:val="nil"/>
              <w:left w:val="nil"/>
              <w:bottom w:val="nil"/>
              <w:right w:val="single" w:sz="4" w:space="0" w:color="auto"/>
            </w:tcBorders>
            <w:shd w:val="clear" w:color="000000" w:fill="548235"/>
            <w:noWrap/>
            <w:vAlign w:val="center"/>
            <w:hideMark/>
          </w:tcPr>
          <w:p w14:paraId="4F99A84B"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3.6</w:t>
            </w:r>
          </w:p>
        </w:tc>
        <w:tc>
          <w:tcPr>
            <w:tcW w:w="932" w:type="dxa"/>
            <w:tcBorders>
              <w:top w:val="nil"/>
              <w:left w:val="nil"/>
              <w:bottom w:val="nil"/>
              <w:right w:val="single" w:sz="4" w:space="0" w:color="auto"/>
            </w:tcBorders>
            <w:shd w:val="clear" w:color="000000" w:fill="548235"/>
            <w:noWrap/>
            <w:vAlign w:val="center"/>
            <w:hideMark/>
          </w:tcPr>
          <w:p w14:paraId="54DA16F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0.93</w:t>
            </w:r>
          </w:p>
        </w:tc>
      </w:tr>
      <w:tr w:rsidR="00BC68BE" w:rsidRPr="00B6066F" w14:paraId="06E7EF19"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17BF86F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32" w:type="dxa"/>
            <w:tcBorders>
              <w:top w:val="nil"/>
              <w:left w:val="nil"/>
              <w:bottom w:val="nil"/>
              <w:right w:val="single" w:sz="4" w:space="0" w:color="auto"/>
            </w:tcBorders>
            <w:shd w:val="clear" w:color="000000" w:fill="C6E0B4"/>
            <w:noWrap/>
            <w:vAlign w:val="center"/>
            <w:hideMark/>
          </w:tcPr>
          <w:p w14:paraId="29A9312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11" w:type="dxa"/>
            <w:tcBorders>
              <w:top w:val="nil"/>
              <w:left w:val="nil"/>
              <w:bottom w:val="nil"/>
              <w:right w:val="single" w:sz="4" w:space="0" w:color="auto"/>
            </w:tcBorders>
            <w:shd w:val="clear" w:color="000000" w:fill="E2EFDA"/>
            <w:noWrap/>
            <w:vAlign w:val="center"/>
            <w:hideMark/>
          </w:tcPr>
          <w:p w14:paraId="5ACEADC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w:t>
            </w:r>
          </w:p>
        </w:tc>
        <w:tc>
          <w:tcPr>
            <w:tcW w:w="932" w:type="dxa"/>
            <w:tcBorders>
              <w:top w:val="nil"/>
              <w:left w:val="nil"/>
              <w:bottom w:val="nil"/>
              <w:right w:val="single" w:sz="4" w:space="0" w:color="auto"/>
            </w:tcBorders>
            <w:shd w:val="clear" w:color="000000" w:fill="E2EFDA"/>
            <w:noWrap/>
            <w:vAlign w:val="center"/>
            <w:hideMark/>
          </w:tcPr>
          <w:p w14:paraId="45EEAA7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11" w:type="dxa"/>
            <w:tcBorders>
              <w:top w:val="nil"/>
              <w:left w:val="nil"/>
              <w:bottom w:val="nil"/>
              <w:right w:val="single" w:sz="4" w:space="0" w:color="auto"/>
            </w:tcBorders>
            <w:shd w:val="clear" w:color="000000" w:fill="548235"/>
            <w:noWrap/>
            <w:vAlign w:val="center"/>
            <w:hideMark/>
          </w:tcPr>
          <w:p w14:paraId="700EE0B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3.8</w:t>
            </w:r>
          </w:p>
        </w:tc>
        <w:tc>
          <w:tcPr>
            <w:tcW w:w="932" w:type="dxa"/>
            <w:tcBorders>
              <w:top w:val="nil"/>
              <w:left w:val="nil"/>
              <w:bottom w:val="nil"/>
              <w:right w:val="single" w:sz="4" w:space="0" w:color="auto"/>
            </w:tcBorders>
            <w:shd w:val="clear" w:color="000000" w:fill="548235"/>
            <w:noWrap/>
            <w:vAlign w:val="center"/>
            <w:hideMark/>
          </w:tcPr>
          <w:p w14:paraId="05CF908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r>
      <w:tr w:rsidR="00BC68BE" w:rsidRPr="00B6066F" w14:paraId="58E056D3"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0ACC4F1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32" w:type="dxa"/>
            <w:tcBorders>
              <w:top w:val="nil"/>
              <w:left w:val="nil"/>
              <w:bottom w:val="nil"/>
              <w:right w:val="single" w:sz="4" w:space="0" w:color="auto"/>
            </w:tcBorders>
            <w:shd w:val="clear" w:color="000000" w:fill="C6E0B4"/>
            <w:noWrap/>
            <w:vAlign w:val="center"/>
            <w:hideMark/>
          </w:tcPr>
          <w:p w14:paraId="5B02603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11" w:type="dxa"/>
            <w:tcBorders>
              <w:top w:val="nil"/>
              <w:left w:val="nil"/>
              <w:bottom w:val="nil"/>
              <w:right w:val="single" w:sz="4" w:space="0" w:color="auto"/>
            </w:tcBorders>
            <w:shd w:val="clear" w:color="000000" w:fill="E2EFDA"/>
            <w:noWrap/>
            <w:vAlign w:val="center"/>
            <w:hideMark/>
          </w:tcPr>
          <w:p w14:paraId="0531454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32" w:type="dxa"/>
            <w:tcBorders>
              <w:top w:val="nil"/>
              <w:left w:val="nil"/>
              <w:bottom w:val="nil"/>
              <w:right w:val="single" w:sz="4" w:space="0" w:color="auto"/>
            </w:tcBorders>
            <w:shd w:val="clear" w:color="000000" w:fill="E2EFDA"/>
            <w:noWrap/>
            <w:vAlign w:val="center"/>
            <w:hideMark/>
          </w:tcPr>
          <w:p w14:paraId="4E3B192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11" w:type="dxa"/>
            <w:tcBorders>
              <w:top w:val="nil"/>
              <w:left w:val="nil"/>
              <w:bottom w:val="nil"/>
              <w:right w:val="single" w:sz="4" w:space="0" w:color="auto"/>
            </w:tcBorders>
            <w:shd w:val="clear" w:color="000000" w:fill="548235"/>
            <w:noWrap/>
            <w:vAlign w:val="center"/>
            <w:hideMark/>
          </w:tcPr>
          <w:p w14:paraId="4C40794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3.9</w:t>
            </w:r>
          </w:p>
        </w:tc>
        <w:tc>
          <w:tcPr>
            <w:tcW w:w="932" w:type="dxa"/>
            <w:tcBorders>
              <w:top w:val="nil"/>
              <w:left w:val="nil"/>
              <w:bottom w:val="nil"/>
              <w:right w:val="single" w:sz="4" w:space="0" w:color="auto"/>
            </w:tcBorders>
            <w:shd w:val="clear" w:color="000000" w:fill="548235"/>
            <w:noWrap/>
            <w:vAlign w:val="center"/>
            <w:hideMark/>
          </w:tcPr>
          <w:p w14:paraId="607A8F8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r>
      <w:tr w:rsidR="00BC68BE" w:rsidRPr="00B6066F" w14:paraId="5F2367A6"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316FCC5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32" w:type="dxa"/>
            <w:tcBorders>
              <w:top w:val="nil"/>
              <w:left w:val="nil"/>
              <w:bottom w:val="nil"/>
              <w:right w:val="single" w:sz="4" w:space="0" w:color="auto"/>
            </w:tcBorders>
            <w:shd w:val="clear" w:color="000000" w:fill="C6E0B4"/>
            <w:noWrap/>
            <w:vAlign w:val="center"/>
            <w:hideMark/>
          </w:tcPr>
          <w:p w14:paraId="29002BA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0698A3E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32" w:type="dxa"/>
            <w:tcBorders>
              <w:top w:val="nil"/>
              <w:left w:val="nil"/>
              <w:bottom w:val="nil"/>
              <w:right w:val="single" w:sz="4" w:space="0" w:color="auto"/>
            </w:tcBorders>
            <w:shd w:val="clear" w:color="000000" w:fill="E2EFDA"/>
            <w:noWrap/>
            <w:vAlign w:val="center"/>
            <w:hideMark/>
          </w:tcPr>
          <w:p w14:paraId="28D3B74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11" w:type="dxa"/>
            <w:tcBorders>
              <w:top w:val="nil"/>
              <w:left w:val="nil"/>
              <w:bottom w:val="nil"/>
              <w:right w:val="single" w:sz="4" w:space="0" w:color="auto"/>
            </w:tcBorders>
            <w:shd w:val="clear" w:color="000000" w:fill="548235"/>
            <w:noWrap/>
            <w:vAlign w:val="center"/>
            <w:hideMark/>
          </w:tcPr>
          <w:p w14:paraId="5D2AA54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32" w:type="dxa"/>
            <w:tcBorders>
              <w:top w:val="nil"/>
              <w:left w:val="nil"/>
              <w:bottom w:val="nil"/>
              <w:right w:val="single" w:sz="4" w:space="0" w:color="auto"/>
            </w:tcBorders>
            <w:shd w:val="clear" w:color="000000" w:fill="548235"/>
            <w:noWrap/>
            <w:vAlign w:val="center"/>
            <w:hideMark/>
          </w:tcPr>
          <w:p w14:paraId="4814C05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r>
      <w:tr w:rsidR="00BC68BE" w:rsidRPr="00B6066F" w14:paraId="2E10927E"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6C4C454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32" w:type="dxa"/>
            <w:tcBorders>
              <w:top w:val="nil"/>
              <w:left w:val="nil"/>
              <w:bottom w:val="nil"/>
              <w:right w:val="single" w:sz="4" w:space="0" w:color="auto"/>
            </w:tcBorders>
            <w:shd w:val="clear" w:color="000000" w:fill="C6E0B4"/>
            <w:noWrap/>
            <w:vAlign w:val="center"/>
            <w:hideMark/>
          </w:tcPr>
          <w:p w14:paraId="450AF6A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50A47B1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5.7</w:t>
            </w:r>
          </w:p>
        </w:tc>
        <w:tc>
          <w:tcPr>
            <w:tcW w:w="932" w:type="dxa"/>
            <w:tcBorders>
              <w:top w:val="nil"/>
              <w:left w:val="nil"/>
              <w:bottom w:val="nil"/>
              <w:right w:val="single" w:sz="4" w:space="0" w:color="auto"/>
            </w:tcBorders>
            <w:shd w:val="clear" w:color="000000" w:fill="E2EFDA"/>
            <w:noWrap/>
            <w:vAlign w:val="center"/>
            <w:hideMark/>
          </w:tcPr>
          <w:p w14:paraId="5113242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11" w:type="dxa"/>
            <w:tcBorders>
              <w:top w:val="nil"/>
              <w:left w:val="nil"/>
              <w:bottom w:val="nil"/>
              <w:right w:val="single" w:sz="4" w:space="0" w:color="auto"/>
            </w:tcBorders>
            <w:shd w:val="clear" w:color="000000" w:fill="548235"/>
            <w:noWrap/>
            <w:vAlign w:val="center"/>
            <w:hideMark/>
          </w:tcPr>
          <w:p w14:paraId="665FD81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4.1</w:t>
            </w:r>
          </w:p>
        </w:tc>
        <w:tc>
          <w:tcPr>
            <w:tcW w:w="932" w:type="dxa"/>
            <w:tcBorders>
              <w:top w:val="nil"/>
              <w:left w:val="nil"/>
              <w:bottom w:val="nil"/>
              <w:right w:val="single" w:sz="4" w:space="0" w:color="auto"/>
            </w:tcBorders>
            <w:shd w:val="clear" w:color="000000" w:fill="548235"/>
            <w:noWrap/>
            <w:vAlign w:val="center"/>
            <w:hideMark/>
          </w:tcPr>
          <w:p w14:paraId="05F1F35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r>
      <w:tr w:rsidR="00BC68BE" w:rsidRPr="00B6066F" w14:paraId="4843F6B4"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CD0AF5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32" w:type="dxa"/>
            <w:tcBorders>
              <w:top w:val="nil"/>
              <w:left w:val="nil"/>
              <w:bottom w:val="nil"/>
              <w:right w:val="single" w:sz="4" w:space="0" w:color="auto"/>
            </w:tcBorders>
            <w:shd w:val="clear" w:color="000000" w:fill="C6E0B4"/>
            <w:noWrap/>
            <w:vAlign w:val="center"/>
            <w:hideMark/>
          </w:tcPr>
          <w:p w14:paraId="7CE4301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11" w:type="dxa"/>
            <w:tcBorders>
              <w:top w:val="nil"/>
              <w:left w:val="nil"/>
              <w:bottom w:val="nil"/>
              <w:right w:val="single" w:sz="4" w:space="0" w:color="auto"/>
            </w:tcBorders>
            <w:shd w:val="clear" w:color="000000" w:fill="E2EFDA"/>
            <w:noWrap/>
            <w:vAlign w:val="center"/>
            <w:hideMark/>
          </w:tcPr>
          <w:p w14:paraId="5916C49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32" w:type="dxa"/>
            <w:tcBorders>
              <w:top w:val="nil"/>
              <w:left w:val="nil"/>
              <w:bottom w:val="nil"/>
              <w:right w:val="single" w:sz="4" w:space="0" w:color="auto"/>
            </w:tcBorders>
            <w:shd w:val="clear" w:color="000000" w:fill="E2EFDA"/>
            <w:noWrap/>
            <w:vAlign w:val="center"/>
            <w:hideMark/>
          </w:tcPr>
          <w:p w14:paraId="5981B37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c>
          <w:tcPr>
            <w:tcW w:w="1011" w:type="dxa"/>
            <w:tcBorders>
              <w:top w:val="nil"/>
              <w:left w:val="nil"/>
              <w:bottom w:val="nil"/>
              <w:right w:val="single" w:sz="4" w:space="0" w:color="auto"/>
            </w:tcBorders>
            <w:shd w:val="clear" w:color="000000" w:fill="548235"/>
            <w:noWrap/>
            <w:vAlign w:val="center"/>
            <w:hideMark/>
          </w:tcPr>
          <w:p w14:paraId="5FCDF248"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4.3</w:t>
            </w:r>
          </w:p>
        </w:tc>
        <w:tc>
          <w:tcPr>
            <w:tcW w:w="932" w:type="dxa"/>
            <w:tcBorders>
              <w:top w:val="nil"/>
              <w:left w:val="nil"/>
              <w:bottom w:val="nil"/>
              <w:right w:val="single" w:sz="4" w:space="0" w:color="auto"/>
            </w:tcBorders>
            <w:shd w:val="clear" w:color="000000" w:fill="548235"/>
            <w:noWrap/>
            <w:vAlign w:val="center"/>
            <w:hideMark/>
          </w:tcPr>
          <w:p w14:paraId="7AD4942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r>
      <w:tr w:rsidR="00BC68BE" w:rsidRPr="00B6066F" w14:paraId="1F3183F5"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725C381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32" w:type="dxa"/>
            <w:tcBorders>
              <w:top w:val="nil"/>
              <w:left w:val="nil"/>
              <w:bottom w:val="nil"/>
              <w:right w:val="single" w:sz="4" w:space="0" w:color="auto"/>
            </w:tcBorders>
            <w:shd w:val="clear" w:color="000000" w:fill="C6E0B4"/>
            <w:noWrap/>
            <w:vAlign w:val="center"/>
            <w:hideMark/>
          </w:tcPr>
          <w:p w14:paraId="56E1EA3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33E2D14A"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6.2</w:t>
            </w:r>
          </w:p>
        </w:tc>
        <w:tc>
          <w:tcPr>
            <w:tcW w:w="932" w:type="dxa"/>
            <w:tcBorders>
              <w:top w:val="nil"/>
              <w:left w:val="nil"/>
              <w:bottom w:val="nil"/>
              <w:right w:val="single" w:sz="4" w:space="0" w:color="auto"/>
            </w:tcBorders>
            <w:shd w:val="clear" w:color="000000" w:fill="E2EFDA"/>
            <w:noWrap/>
            <w:vAlign w:val="center"/>
            <w:hideMark/>
          </w:tcPr>
          <w:p w14:paraId="1F83DC2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11" w:type="dxa"/>
            <w:tcBorders>
              <w:top w:val="nil"/>
              <w:left w:val="nil"/>
              <w:bottom w:val="nil"/>
              <w:right w:val="single" w:sz="4" w:space="0" w:color="auto"/>
            </w:tcBorders>
            <w:shd w:val="clear" w:color="000000" w:fill="548235"/>
            <w:noWrap/>
            <w:vAlign w:val="center"/>
            <w:hideMark/>
          </w:tcPr>
          <w:p w14:paraId="20A1769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4.4</w:t>
            </w:r>
          </w:p>
        </w:tc>
        <w:tc>
          <w:tcPr>
            <w:tcW w:w="932" w:type="dxa"/>
            <w:tcBorders>
              <w:top w:val="nil"/>
              <w:left w:val="nil"/>
              <w:bottom w:val="nil"/>
              <w:right w:val="single" w:sz="4" w:space="0" w:color="auto"/>
            </w:tcBorders>
            <w:shd w:val="clear" w:color="000000" w:fill="548235"/>
            <w:noWrap/>
            <w:vAlign w:val="center"/>
            <w:hideMark/>
          </w:tcPr>
          <w:p w14:paraId="6D4F886C"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BC68BE" w:rsidRPr="00B6066F" w14:paraId="1DE9299D" w14:textId="77777777" w:rsidTr="00140A7B">
        <w:trPr>
          <w:trHeight w:val="312"/>
          <w:jc w:val="center"/>
        </w:trPr>
        <w:tc>
          <w:tcPr>
            <w:tcW w:w="1011" w:type="dxa"/>
            <w:tcBorders>
              <w:top w:val="nil"/>
              <w:left w:val="single" w:sz="4" w:space="0" w:color="auto"/>
              <w:bottom w:val="nil"/>
              <w:right w:val="single" w:sz="4" w:space="0" w:color="auto"/>
            </w:tcBorders>
            <w:shd w:val="clear" w:color="000000" w:fill="C6E0B4"/>
            <w:noWrap/>
            <w:vAlign w:val="center"/>
            <w:hideMark/>
          </w:tcPr>
          <w:p w14:paraId="49A0170F"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32" w:type="dxa"/>
            <w:tcBorders>
              <w:top w:val="nil"/>
              <w:left w:val="nil"/>
              <w:bottom w:val="nil"/>
              <w:right w:val="single" w:sz="4" w:space="0" w:color="auto"/>
            </w:tcBorders>
            <w:shd w:val="clear" w:color="000000" w:fill="C6E0B4"/>
            <w:noWrap/>
            <w:vAlign w:val="center"/>
            <w:hideMark/>
          </w:tcPr>
          <w:p w14:paraId="1DA1781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E2EFDA"/>
            <w:noWrap/>
            <w:vAlign w:val="center"/>
            <w:hideMark/>
          </w:tcPr>
          <w:p w14:paraId="5689A5F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6.7</w:t>
            </w:r>
          </w:p>
        </w:tc>
        <w:tc>
          <w:tcPr>
            <w:tcW w:w="932" w:type="dxa"/>
            <w:tcBorders>
              <w:top w:val="nil"/>
              <w:left w:val="nil"/>
              <w:bottom w:val="nil"/>
              <w:right w:val="single" w:sz="4" w:space="0" w:color="auto"/>
            </w:tcBorders>
            <w:shd w:val="clear" w:color="000000" w:fill="E2EFDA"/>
            <w:noWrap/>
            <w:vAlign w:val="center"/>
            <w:hideMark/>
          </w:tcPr>
          <w:p w14:paraId="79B09565"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bottom w:val="nil"/>
              <w:right w:val="single" w:sz="4" w:space="0" w:color="auto"/>
            </w:tcBorders>
            <w:shd w:val="clear" w:color="000000" w:fill="548235"/>
            <w:noWrap/>
            <w:vAlign w:val="center"/>
            <w:hideMark/>
          </w:tcPr>
          <w:p w14:paraId="06604B6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32" w:type="dxa"/>
            <w:tcBorders>
              <w:top w:val="nil"/>
              <w:left w:val="nil"/>
              <w:bottom w:val="nil"/>
              <w:right w:val="single" w:sz="4" w:space="0" w:color="auto"/>
            </w:tcBorders>
            <w:shd w:val="clear" w:color="000000" w:fill="548235"/>
            <w:noWrap/>
            <w:vAlign w:val="center"/>
            <w:hideMark/>
          </w:tcPr>
          <w:p w14:paraId="3738ED0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BC68BE" w:rsidRPr="00B6066F" w14:paraId="613F38D5" w14:textId="77777777" w:rsidTr="00FB611E">
        <w:trPr>
          <w:trHeight w:val="312"/>
          <w:jc w:val="center"/>
        </w:trPr>
        <w:tc>
          <w:tcPr>
            <w:tcW w:w="1011" w:type="dxa"/>
            <w:tcBorders>
              <w:top w:val="nil"/>
              <w:left w:val="single" w:sz="4" w:space="0" w:color="auto"/>
              <w:right w:val="single" w:sz="4" w:space="0" w:color="auto"/>
            </w:tcBorders>
            <w:shd w:val="clear" w:color="000000" w:fill="C6E0B4"/>
            <w:noWrap/>
            <w:vAlign w:val="center"/>
            <w:hideMark/>
          </w:tcPr>
          <w:p w14:paraId="14EE353E"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 </w:t>
            </w:r>
          </w:p>
        </w:tc>
        <w:tc>
          <w:tcPr>
            <w:tcW w:w="932" w:type="dxa"/>
            <w:tcBorders>
              <w:top w:val="nil"/>
              <w:left w:val="nil"/>
              <w:right w:val="single" w:sz="4" w:space="0" w:color="auto"/>
            </w:tcBorders>
            <w:shd w:val="clear" w:color="000000" w:fill="C6E0B4"/>
            <w:noWrap/>
            <w:vAlign w:val="center"/>
            <w:hideMark/>
          </w:tcPr>
          <w:p w14:paraId="117D50C3"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right w:val="single" w:sz="4" w:space="0" w:color="auto"/>
            </w:tcBorders>
            <w:shd w:val="clear" w:color="000000" w:fill="E2EFDA"/>
            <w:noWrap/>
            <w:vAlign w:val="center"/>
            <w:hideMark/>
          </w:tcPr>
          <w:p w14:paraId="0F8FF60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32" w:type="dxa"/>
            <w:tcBorders>
              <w:top w:val="nil"/>
              <w:left w:val="nil"/>
              <w:right w:val="single" w:sz="4" w:space="0" w:color="auto"/>
            </w:tcBorders>
            <w:shd w:val="clear" w:color="000000" w:fill="E2EFDA"/>
            <w:noWrap/>
            <w:vAlign w:val="center"/>
            <w:hideMark/>
          </w:tcPr>
          <w:p w14:paraId="20DE0BF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11" w:type="dxa"/>
            <w:tcBorders>
              <w:top w:val="nil"/>
              <w:left w:val="nil"/>
              <w:right w:val="single" w:sz="4" w:space="0" w:color="auto"/>
            </w:tcBorders>
            <w:shd w:val="clear" w:color="000000" w:fill="548235"/>
            <w:noWrap/>
            <w:vAlign w:val="center"/>
            <w:hideMark/>
          </w:tcPr>
          <w:p w14:paraId="017DB6A9"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4.6</w:t>
            </w:r>
          </w:p>
        </w:tc>
        <w:tc>
          <w:tcPr>
            <w:tcW w:w="932" w:type="dxa"/>
            <w:tcBorders>
              <w:top w:val="nil"/>
              <w:left w:val="nil"/>
              <w:right w:val="single" w:sz="4" w:space="0" w:color="auto"/>
            </w:tcBorders>
            <w:shd w:val="clear" w:color="000000" w:fill="548235"/>
            <w:noWrap/>
            <w:vAlign w:val="center"/>
            <w:hideMark/>
          </w:tcPr>
          <w:p w14:paraId="4ED52026"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BC68BE" w:rsidRPr="00B6066F" w14:paraId="2DD72122" w14:textId="77777777" w:rsidTr="00FB611E">
        <w:trPr>
          <w:trHeight w:val="312"/>
          <w:jc w:val="center"/>
        </w:trPr>
        <w:tc>
          <w:tcPr>
            <w:tcW w:w="1011" w:type="dxa"/>
            <w:tcBorders>
              <w:top w:val="nil"/>
              <w:left w:val="single" w:sz="4" w:space="0" w:color="auto"/>
              <w:bottom w:val="single" w:sz="4" w:space="0" w:color="auto"/>
              <w:right w:val="single" w:sz="4" w:space="0" w:color="auto"/>
            </w:tcBorders>
            <w:shd w:val="clear" w:color="000000" w:fill="C6E0B4"/>
            <w:noWrap/>
            <w:vAlign w:val="center"/>
            <w:hideMark/>
          </w:tcPr>
          <w:p w14:paraId="51741F51"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single" w:sz="4" w:space="0" w:color="auto"/>
              <w:right w:val="single" w:sz="4" w:space="0" w:color="auto"/>
            </w:tcBorders>
            <w:shd w:val="clear" w:color="000000" w:fill="C6E0B4"/>
            <w:noWrap/>
            <w:vAlign w:val="center"/>
            <w:hideMark/>
          </w:tcPr>
          <w:p w14:paraId="6EE23B64"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single" w:sz="4" w:space="0" w:color="auto"/>
              <w:right w:val="single" w:sz="4" w:space="0" w:color="auto"/>
            </w:tcBorders>
            <w:shd w:val="clear" w:color="000000" w:fill="E2EFDA"/>
            <w:noWrap/>
            <w:vAlign w:val="center"/>
            <w:hideMark/>
          </w:tcPr>
          <w:p w14:paraId="780D6AC7"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32" w:type="dxa"/>
            <w:tcBorders>
              <w:top w:val="nil"/>
              <w:left w:val="nil"/>
              <w:bottom w:val="single" w:sz="4" w:space="0" w:color="auto"/>
              <w:right w:val="single" w:sz="4" w:space="0" w:color="auto"/>
            </w:tcBorders>
            <w:shd w:val="clear" w:color="000000" w:fill="E2EFDA"/>
            <w:noWrap/>
            <w:vAlign w:val="center"/>
            <w:hideMark/>
          </w:tcPr>
          <w:p w14:paraId="35C6537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11" w:type="dxa"/>
            <w:tcBorders>
              <w:top w:val="nil"/>
              <w:left w:val="nil"/>
              <w:bottom w:val="single" w:sz="4" w:space="0" w:color="auto"/>
              <w:right w:val="single" w:sz="4" w:space="0" w:color="auto"/>
            </w:tcBorders>
            <w:shd w:val="clear" w:color="000000" w:fill="548235"/>
            <w:noWrap/>
            <w:vAlign w:val="center"/>
            <w:hideMark/>
          </w:tcPr>
          <w:p w14:paraId="147C1FB2"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4.8</w:t>
            </w:r>
          </w:p>
        </w:tc>
        <w:tc>
          <w:tcPr>
            <w:tcW w:w="932" w:type="dxa"/>
            <w:tcBorders>
              <w:top w:val="nil"/>
              <w:left w:val="nil"/>
              <w:bottom w:val="single" w:sz="4" w:space="0" w:color="auto"/>
              <w:right w:val="single" w:sz="4" w:space="0" w:color="auto"/>
            </w:tcBorders>
            <w:shd w:val="clear" w:color="000000" w:fill="548235"/>
            <w:noWrap/>
            <w:vAlign w:val="center"/>
            <w:hideMark/>
          </w:tcPr>
          <w:p w14:paraId="78D8BCFD" w14:textId="77777777" w:rsidR="00BC68BE" w:rsidRPr="00B6066F" w:rsidRDefault="00BC68BE"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bl>
    <w:p w14:paraId="67A52479" w14:textId="05B642D5" w:rsidR="00DD7CE2" w:rsidRPr="00441458" w:rsidRDefault="00DD7CE2" w:rsidP="00CB26A4">
      <w:pPr>
        <w:tabs>
          <w:tab w:val="left" w:pos="0"/>
        </w:tabs>
        <w:spacing w:line="276" w:lineRule="auto"/>
        <w:jc w:val="both"/>
        <w:rPr>
          <w:rFonts w:ascii="Arial" w:hAnsi="Arial" w:cs="Arial"/>
          <w:b/>
          <w:bCs/>
          <w:color w:val="525252" w:themeColor="accent3" w:themeShade="80"/>
          <w:u w:val="single"/>
        </w:rPr>
      </w:pPr>
    </w:p>
    <w:p w14:paraId="0520DEAD" w14:textId="758000C1" w:rsidR="00140A7B" w:rsidRPr="00140A7B" w:rsidRDefault="00140A7B" w:rsidP="00140A7B">
      <w:pPr>
        <w:pStyle w:val="ab"/>
        <w:keepNext/>
        <w:ind w:left="-720"/>
        <w:rPr>
          <w:rFonts w:ascii="Arial" w:hAnsi="Arial" w:cs="Arial"/>
          <w:b w:val="0"/>
          <w:bCs w:val="0"/>
          <w:smallCaps w:val="0"/>
          <w:color w:val="auto"/>
          <w:spacing w:val="0"/>
        </w:rPr>
      </w:pPr>
      <w:bookmarkStart w:id="319" w:name="_Toc125316436"/>
      <w:r w:rsidRPr="00140A7B">
        <w:rPr>
          <w:rFonts w:ascii="Arial" w:hAnsi="Arial" w:cs="Arial"/>
          <w:smallCaps w:val="0"/>
          <w:color w:val="auto"/>
          <w:spacing w:val="0"/>
        </w:rPr>
        <w:t xml:space="preserve">Πίνακας </w:t>
      </w:r>
      <w:r w:rsidRPr="00140A7B">
        <w:rPr>
          <w:rFonts w:ascii="Arial" w:hAnsi="Arial" w:cs="Arial"/>
          <w:smallCaps w:val="0"/>
          <w:color w:val="auto"/>
          <w:spacing w:val="0"/>
        </w:rPr>
        <w:fldChar w:fldCharType="begin"/>
      </w:r>
      <w:r w:rsidRPr="00140A7B">
        <w:rPr>
          <w:rFonts w:ascii="Arial" w:hAnsi="Arial" w:cs="Arial"/>
          <w:smallCaps w:val="0"/>
          <w:color w:val="auto"/>
          <w:spacing w:val="0"/>
        </w:rPr>
        <w:instrText xml:space="preserve"> SEQ Πίνακας \* ARABIC </w:instrText>
      </w:r>
      <w:r w:rsidRPr="00140A7B">
        <w:rPr>
          <w:rFonts w:ascii="Arial" w:hAnsi="Arial" w:cs="Arial"/>
          <w:smallCaps w:val="0"/>
          <w:color w:val="auto"/>
          <w:spacing w:val="0"/>
        </w:rPr>
        <w:fldChar w:fldCharType="separate"/>
      </w:r>
      <w:r w:rsidR="00C03C59">
        <w:rPr>
          <w:rFonts w:ascii="Arial" w:hAnsi="Arial" w:cs="Arial"/>
          <w:smallCaps w:val="0"/>
          <w:noProof/>
          <w:color w:val="auto"/>
          <w:spacing w:val="0"/>
        </w:rPr>
        <w:t>26</w:t>
      </w:r>
      <w:r w:rsidRPr="00140A7B">
        <w:rPr>
          <w:rFonts w:ascii="Arial" w:hAnsi="Arial" w:cs="Arial"/>
          <w:smallCaps w:val="0"/>
          <w:color w:val="auto"/>
          <w:spacing w:val="0"/>
        </w:rPr>
        <w:fldChar w:fldCharType="end"/>
      </w:r>
      <w:r w:rsidRPr="00140A7B">
        <w:rPr>
          <w:rFonts w:ascii="Arial" w:hAnsi="Arial" w:cs="Arial"/>
          <w:smallCaps w:val="0"/>
          <w:color w:val="auto"/>
          <w:spacing w:val="0"/>
        </w:rPr>
        <w:t>:</w:t>
      </w:r>
      <w:r w:rsidRPr="00140A7B">
        <w:rPr>
          <w:rFonts w:ascii="Arial" w:hAnsi="Arial" w:cs="Arial"/>
          <w:b w:val="0"/>
          <w:bCs w:val="0"/>
          <w:smallCaps w:val="0"/>
          <w:color w:val="auto"/>
          <w:spacing w:val="0"/>
        </w:rPr>
        <w:t xml:space="preserve"> Συγκεντρωτικός πίνακας ποσοστιαίας απομάκρυνσης χρώματος εν συναρτήσει του χρόνου για τους κύκλους αναγεννήσεων του βιοεξανθρακώματος.</w:t>
      </w:r>
      <w:bookmarkEnd w:id="319"/>
    </w:p>
    <w:tbl>
      <w:tblPr>
        <w:tblW w:w="10185" w:type="dxa"/>
        <w:jc w:val="center"/>
        <w:tblLook w:val="04A0" w:firstRow="1" w:lastRow="0" w:firstColumn="1" w:lastColumn="0" w:noHBand="0" w:noVBand="1"/>
      </w:tblPr>
      <w:tblGrid>
        <w:gridCol w:w="1043"/>
        <w:gridCol w:w="994"/>
        <w:gridCol w:w="1043"/>
        <w:gridCol w:w="994"/>
        <w:gridCol w:w="1043"/>
        <w:gridCol w:w="994"/>
        <w:gridCol w:w="1043"/>
        <w:gridCol w:w="994"/>
        <w:gridCol w:w="1043"/>
        <w:gridCol w:w="994"/>
      </w:tblGrid>
      <w:tr w:rsidR="00DD7CE2" w:rsidRPr="00B6066F" w14:paraId="2EFC4222" w14:textId="77777777" w:rsidTr="00140A7B">
        <w:trPr>
          <w:trHeight w:val="372"/>
          <w:jc w:val="center"/>
        </w:trPr>
        <w:tc>
          <w:tcPr>
            <w:tcW w:w="2037"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4F21A3AC" w14:textId="77777777" w:rsidR="00DD7CE2" w:rsidRPr="00B6066F" w:rsidRDefault="00DD7CE2" w:rsidP="00CB26A4">
            <w:pPr>
              <w:spacing w:after="0" w:line="276" w:lineRule="auto"/>
              <w:ind w:left="72" w:hanging="108"/>
              <w:jc w:val="both"/>
              <w:rPr>
                <w:rFonts w:ascii="Arial" w:eastAsia="Times New Roman" w:hAnsi="Arial" w:cs="Arial"/>
                <w:color w:val="000000"/>
                <w:lang w:val="en-US"/>
              </w:rPr>
            </w:pPr>
            <w:r w:rsidRPr="00B6066F">
              <w:rPr>
                <w:rFonts w:ascii="Arial" w:eastAsia="Times New Roman" w:hAnsi="Arial" w:cs="Arial"/>
                <w:color w:val="000000"/>
                <w:lang w:val="en-US"/>
              </w:rPr>
              <w:t>1</w:t>
            </w:r>
            <w:r w:rsidRPr="00B6066F">
              <w:rPr>
                <w:rFonts w:ascii="Arial" w:eastAsia="Times New Roman" w:hAnsi="Arial" w:cs="Arial"/>
                <w:color w:val="000000"/>
                <w:vertAlign w:val="superscript"/>
                <w:lang w:val="en-US"/>
              </w:rPr>
              <w:t>st</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5890E3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w:t>
            </w:r>
            <w:r w:rsidRPr="00B6066F">
              <w:rPr>
                <w:rFonts w:ascii="Arial" w:eastAsia="Times New Roman" w:hAnsi="Arial" w:cs="Arial"/>
                <w:color w:val="000000"/>
                <w:vertAlign w:val="superscript"/>
                <w:lang w:val="en-US"/>
              </w:rPr>
              <w:t>nd</w:t>
            </w:r>
            <w:r w:rsidRPr="00B6066F">
              <w:rPr>
                <w:rFonts w:ascii="Arial" w:eastAsia="Times New Roman" w:hAnsi="Arial" w:cs="Arial"/>
                <w:color w:val="000000"/>
                <w:lang w:val="en-US"/>
              </w:rPr>
              <w:t xml:space="preserve"> round </w:t>
            </w:r>
          </w:p>
        </w:tc>
        <w:tc>
          <w:tcPr>
            <w:tcW w:w="2037" w:type="dxa"/>
            <w:gridSpan w:val="2"/>
            <w:tcBorders>
              <w:top w:val="single" w:sz="4" w:space="0" w:color="auto"/>
              <w:left w:val="nil"/>
              <w:bottom w:val="nil"/>
              <w:right w:val="single" w:sz="4" w:space="0" w:color="000000"/>
            </w:tcBorders>
            <w:shd w:val="clear" w:color="000000" w:fill="A9D08E"/>
            <w:noWrap/>
            <w:vAlign w:val="center"/>
            <w:hideMark/>
          </w:tcPr>
          <w:p w14:paraId="496A684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w:t>
            </w:r>
            <w:r w:rsidRPr="00B6066F">
              <w:rPr>
                <w:rFonts w:ascii="Arial" w:eastAsia="Times New Roman" w:hAnsi="Arial" w:cs="Arial"/>
                <w:color w:val="000000"/>
                <w:vertAlign w:val="superscript"/>
                <w:lang w:val="en-US"/>
              </w:rPr>
              <w:t>rd</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nil"/>
              <w:right w:val="single" w:sz="4" w:space="0" w:color="000000"/>
            </w:tcBorders>
            <w:shd w:val="clear" w:color="000000" w:fill="70AD47"/>
            <w:noWrap/>
            <w:vAlign w:val="bottom"/>
            <w:hideMark/>
          </w:tcPr>
          <w:p w14:paraId="122EA8A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w:t>
            </w:r>
            <w:r w:rsidRPr="00B6066F">
              <w:rPr>
                <w:rFonts w:ascii="Arial" w:eastAsia="Times New Roman" w:hAnsi="Arial" w:cs="Arial"/>
                <w:color w:val="000000"/>
                <w:vertAlign w:val="superscript"/>
                <w:lang w:val="en-US"/>
              </w:rPr>
              <w:t>th</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nil"/>
              <w:right w:val="single" w:sz="4" w:space="0" w:color="000000"/>
            </w:tcBorders>
            <w:shd w:val="clear" w:color="000000" w:fill="548235"/>
            <w:noWrap/>
            <w:vAlign w:val="bottom"/>
            <w:hideMark/>
          </w:tcPr>
          <w:p w14:paraId="2309187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w:t>
            </w:r>
            <w:r w:rsidRPr="00B6066F">
              <w:rPr>
                <w:rFonts w:ascii="Arial" w:eastAsia="Times New Roman" w:hAnsi="Arial" w:cs="Arial"/>
                <w:color w:val="000000"/>
                <w:vertAlign w:val="superscript"/>
                <w:lang w:val="en-US"/>
              </w:rPr>
              <w:t>th</w:t>
            </w:r>
            <w:r w:rsidRPr="00B6066F">
              <w:rPr>
                <w:rFonts w:ascii="Arial" w:eastAsia="Times New Roman" w:hAnsi="Arial" w:cs="Arial"/>
                <w:color w:val="000000"/>
                <w:lang w:val="en-US"/>
              </w:rPr>
              <w:t xml:space="preserve"> round </w:t>
            </w:r>
          </w:p>
        </w:tc>
      </w:tr>
      <w:tr w:rsidR="00DD7CE2" w:rsidRPr="00B6066F" w14:paraId="10AE99D6" w14:textId="77777777" w:rsidTr="00140A7B">
        <w:trPr>
          <w:trHeight w:val="360"/>
          <w:jc w:val="center"/>
        </w:trPr>
        <w:tc>
          <w:tcPr>
            <w:tcW w:w="1043" w:type="dxa"/>
            <w:tcBorders>
              <w:top w:val="nil"/>
              <w:left w:val="single" w:sz="4" w:space="0" w:color="auto"/>
              <w:bottom w:val="single" w:sz="4" w:space="0" w:color="auto"/>
              <w:right w:val="nil"/>
            </w:tcBorders>
            <w:shd w:val="clear" w:color="000000" w:fill="D0CECE"/>
            <w:noWrap/>
            <w:vAlign w:val="center"/>
            <w:hideMark/>
          </w:tcPr>
          <w:p w14:paraId="1E81CEF9"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nil"/>
              <w:bottom w:val="single" w:sz="4" w:space="0" w:color="auto"/>
              <w:right w:val="single" w:sz="4" w:space="0" w:color="auto"/>
            </w:tcBorders>
            <w:shd w:val="clear" w:color="000000" w:fill="D0CECE"/>
            <w:noWrap/>
            <w:vAlign w:val="center"/>
            <w:hideMark/>
          </w:tcPr>
          <w:p w14:paraId="74EDD7E8"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nil"/>
              <w:left w:val="nil"/>
              <w:bottom w:val="single" w:sz="4" w:space="0" w:color="auto"/>
              <w:right w:val="nil"/>
            </w:tcBorders>
            <w:shd w:val="clear" w:color="000000" w:fill="D0CECE"/>
            <w:noWrap/>
            <w:vAlign w:val="center"/>
            <w:hideMark/>
          </w:tcPr>
          <w:p w14:paraId="6380DAFC"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nil"/>
              <w:left w:val="nil"/>
              <w:bottom w:val="single" w:sz="4" w:space="0" w:color="auto"/>
              <w:right w:val="single" w:sz="4" w:space="0" w:color="auto"/>
            </w:tcBorders>
            <w:shd w:val="clear" w:color="000000" w:fill="D0CECE"/>
            <w:noWrap/>
            <w:vAlign w:val="center"/>
            <w:hideMark/>
          </w:tcPr>
          <w:p w14:paraId="615DF18D"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6C089FA9"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21E216C0"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798F7D11"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10BDF3A8"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62393EE2"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Τime(h)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492E4F8C"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A</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/A</w:t>
            </w:r>
            <w:r w:rsidRPr="00B6066F">
              <w:rPr>
                <w:rFonts w:ascii="Arial" w:eastAsia="Times New Roman" w:hAnsi="Arial" w:cs="Arial"/>
                <w:b/>
                <w:bCs/>
                <w:vertAlign w:val="subscript"/>
                <w:lang w:val="en-US"/>
              </w:rPr>
              <w:t>final</w:t>
            </w:r>
          </w:p>
        </w:tc>
      </w:tr>
      <w:tr w:rsidR="00DD7CE2" w:rsidRPr="00B6066F" w14:paraId="6A34E800"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55050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452958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5E468B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5355B4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A9D08E"/>
            <w:noWrap/>
            <w:vAlign w:val="center"/>
            <w:hideMark/>
          </w:tcPr>
          <w:p w14:paraId="19EC491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A9D08E"/>
            <w:noWrap/>
            <w:vAlign w:val="center"/>
            <w:hideMark/>
          </w:tcPr>
          <w:p w14:paraId="18BC5E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70AD47"/>
            <w:noWrap/>
            <w:vAlign w:val="center"/>
            <w:hideMark/>
          </w:tcPr>
          <w:p w14:paraId="0D73037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70AD47"/>
            <w:noWrap/>
            <w:vAlign w:val="center"/>
            <w:hideMark/>
          </w:tcPr>
          <w:p w14:paraId="10595F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4FA12A2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74D9FFB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DD7CE2" w:rsidRPr="00B6066F" w14:paraId="2BF6A1C3"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AB5290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C6E0B4"/>
            <w:noWrap/>
            <w:vAlign w:val="center"/>
            <w:hideMark/>
          </w:tcPr>
          <w:p w14:paraId="62F3FA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44D88F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E2EFDA"/>
            <w:noWrap/>
            <w:vAlign w:val="center"/>
            <w:hideMark/>
          </w:tcPr>
          <w:p w14:paraId="42F9F04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098333A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994" w:type="dxa"/>
            <w:tcBorders>
              <w:top w:val="nil"/>
              <w:left w:val="nil"/>
              <w:bottom w:val="nil"/>
              <w:right w:val="single" w:sz="4" w:space="0" w:color="auto"/>
            </w:tcBorders>
            <w:shd w:val="clear" w:color="000000" w:fill="A9D08E"/>
            <w:noWrap/>
            <w:vAlign w:val="center"/>
            <w:hideMark/>
          </w:tcPr>
          <w:p w14:paraId="0961441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737D151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70AD47"/>
            <w:noWrap/>
            <w:vAlign w:val="center"/>
            <w:hideMark/>
          </w:tcPr>
          <w:p w14:paraId="209E25A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E17A13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548235"/>
            <w:noWrap/>
            <w:vAlign w:val="center"/>
            <w:hideMark/>
          </w:tcPr>
          <w:p w14:paraId="1B9130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01621A5F"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FA87A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w:t>
            </w:r>
          </w:p>
        </w:tc>
        <w:tc>
          <w:tcPr>
            <w:tcW w:w="994" w:type="dxa"/>
            <w:tcBorders>
              <w:top w:val="nil"/>
              <w:left w:val="nil"/>
              <w:bottom w:val="nil"/>
              <w:right w:val="single" w:sz="4" w:space="0" w:color="auto"/>
            </w:tcBorders>
            <w:shd w:val="clear" w:color="000000" w:fill="C6E0B4"/>
            <w:noWrap/>
            <w:vAlign w:val="center"/>
            <w:hideMark/>
          </w:tcPr>
          <w:p w14:paraId="6D751C3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40C8973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E2EFDA"/>
            <w:noWrap/>
            <w:vAlign w:val="center"/>
            <w:hideMark/>
          </w:tcPr>
          <w:p w14:paraId="6A5DF10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30F4371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A9D08E"/>
            <w:noWrap/>
            <w:vAlign w:val="center"/>
            <w:hideMark/>
          </w:tcPr>
          <w:p w14:paraId="23F1506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7BA584D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70AD47"/>
            <w:noWrap/>
            <w:vAlign w:val="center"/>
            <w:hideMark/>
          </w:tcPr>
          <w:p w14:paraId="17E5D94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7CDB3B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548235"/>
            <w:noWrap/>
            <w:vAlign w:val="center"/>
            <w:hideMark/>
          </w:tcPr>
          <w:p w14:paraId="59753AE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40AA8439"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B9A6F8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C6E0B4"/>
            <w:noWrap/>
            <w:vAlign w:val="center"/>
            <w:hideMark/>
          </w:tcPr>
          <w:p w14:paraId="5EB641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E2EFDA"/>
            <w:noWrap/>
            <w:vAlign w:val="center"/>
            <w:hideMark/>
          </w:tcPr>
          <w:p w14:paraId="10EF2F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E2EFDA"/>
            <w:noWrap/>
            <w:vAlign w:val="center"/>
            <w:hideMark/>
          </w:tcPr>
          <w:p w14:paraId="42F3BE5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1BDA6D5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2.00</w:t>
            </w:r>
          </w:p>
        </w:tc>
        <w:tc>
          <w:tcPr>
            <w:tcW w:w="994" w:type="dxa"/>
            <w:tcBorders>
              <w:top w:val="nil"/>
              <w:left w:val="nil"/>
              <w:bottom w:val="nil"/>
              <w:right w:val="single" w:sz="4" w:space="0" w:color="auto"/>
            </w:tcBorders>
            <w:shd w:val="clear" w:color="000000" w:fill="A9D08E"/>
            <w:noWrap/>
            <w:vAlign w:val="center"/>
            <w:hideMark/>
          </w:tcPr>
          <w:p w14:paraId="25A0A8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1F6C00F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70AD47"/>
            <w:noWrap/>
            <w:vAlign w:val="center"/>
            <w:hideMark/>
          </w:tcPr>
          <w:p w14:paraId="0D6D3FB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33316C3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548235"/>
            <w:noWrap/>
            <w:vAlign w:val="center"/>
            <w:hideMark/>
          </w:tcPr>
          <w:p w14:paraId="0A10C6E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70759B4D"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89F5A6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C6E0B4"/>
            <w:noWrap/>
            <w:vAlign w:val="center"/>
            <w:hideMark/>
          </w:tcPr>
          <w:p w14:paraId="445CA1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E2EFDA"/>
            <w:noWrap/>
            <w:vAlign w:val="center"/>
            <w:hideMark/>
          </w:tcPr>
          <w:p w14:paraId="30A4C61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3.00</w:t>
            </w:r>
          </w:p>
        </w:tc>
        <w:tc>
          <w:tcPr>
            <w:tcW w:w="994" w:type="dxa"/>
            <w:tcBorders>
              <w:top w:val="nil"/>
              <w:left w:val="nil"/>
              <w:bottom w:val="nil"/>
              <w:right w:val="single" w:sz="4" w:space="0" w:color="auto"/>
            </w:tcBorders>
            <w:shd w:val="clear" w:color="000000" w:fill="E2EFDA"/>
            <w:noWrap/>
            <w:vAlign w:val="center"/>
            <w:hideMark/>
          </w:tcPr>
          <w:p w14:paraId="3C4F2B6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4440F53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3.00</w:t>
            </w:r>
          </w:p>
        </w:tc>
        <w:tc>
          <w:tcPr>
            <w:tcW w:w="994" w:type="dxa"/>
            <w:tcBorders>
              <w:top w:val="nil"/>
              <w:left w:val="nil"/>
              <w:bottom w:val="nil"/>
              <w:right w:val="single" w:sz="4" w:space="0" w:color="auto"/>
            </w:tcBorders>
            <w:shd w:val="clear" w:color="000000" w:fill="A9D08E"/>
            <w:noWrap/>
            <w:vAlign w:val="center"/>
            <w:hideMark/>
          </w:tcPr>
          <w:p w14:paraId="0B0C474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711731C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70AD47"/>
            <w:noWrap/>
            <w:vAlign w:val="center"/>
            <w:hideMark/>
          </w:tcPr>
          <w:p w14:paraId="21DD87F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4AB6057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548235"/>
            <w:noWrap/>
            <w:vAlign w:val="center"/>
            <w:hideMark/>
          </w:tcPr>
          <w:p w14:paraId="43FD88C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7822EF6A"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AD3C4B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3.5</w:t>
            </w:r>
          </w:p>
        </w:tc>
        <w:tc>
          <w:tcPr>
            <w:tcW w:w="994" w:type="dxa"/>
            <w:tcBorders>
              <w:top w:val="nil"/>
              <w:left w:val="nil"/>
              <w:bottom w:val="nil"/>
              <w:right w:val="single" w:sz="4" w:space="0" w:color="auto"/>
            </w:tcBorders>
            <w:shd w:val="clear" w:color="000000" w:fill="C6E0B4"/>
            <w:noWrap/>
            <w:vAlign w:val="center"/>
            <w:hideMark/>
          </w:tcPr>
          <w:p w14:paraId="592EA8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0.03</w:t>
            </w:r>
          </w:p>
        </w:tc>
        <w:tc>
          <w:tcPr>
            <w:tcW w:w="1043" w:type="dxa"/>
            <w:tcBorders>
              <w:top w:val="nil"/>
              <w:left w:val="nil"/>
              <w:bottom w:val="nil"/>
              <w:right w:val="single" w:sz="4" w:space="0" w:color="auto"/>
            </w:tcBorders>
            <w:shd w:val="clear" w:color="000000" w:fill="E2EFDA"/>
            <w:noWrap/>
            <w:vAlign w:val="center"/>
            <w:hideMark/>
          </w:tcPr>
          <w:p w14:paraId="6E021DD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4.00</w:t>
            </w:r>
          </w:p>
        </w:tc>
        <w:tc>
          <w:tcPr>
            <w:tcW w:w="994" w:type="dxa"/>
            <w:tcBorders>
              <w:top w:val="nil"/>
              <w:left w:val="nil"/>
              <w:bottom w:val="nil"/>
              <w:right w:val="single" w:sz="4" w:space="0" w:color="auto"/>
            </w:tcBorders>
            <w:shd w:val="clear" w:color="000000" w:fill="E2EFDA"/>
            <w:noWrap/>
            <w:vAlign w:val="center"/>
            <w:hideMark/>
          </w:tcPr>
          <w:p w14:paraId="6240CDC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6B23162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4.00</w:t>
            </w:r>
          </w:p>
        </w:tc>
        <w:tc>
          <w:tcPr>
            <w:tcW w:w="994" w:type="dxa"/>
            <w:tcBorders>
              <w:top w:val="nil"/>
              <w:left w:val="nil"/>
              <w:bottom w:val="nil"/>
              <w:right w:val="single" w:sz="4" w:space="0" w:color="auto"/>
            </w:tcBorders>
            <w:shd w:val="clear" w:color="000000" w:fill="A9D08E"/>
            <w:noWrap/>
            <w:vAlign w:val="center"/>
            <w:hideMark/>
          </w:tcPr>
          <w:p w14:paraId="3C1574E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1E32149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70AD47"/>
            <w:noWrap/>
            <w:vAlign w:val="center"/>
            <w:hideMark/>
          </w:tcPr>
          <w:p w14:paraId="024C9C7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501ADF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548235"/>
            <w:noWrap/>
            <w:vAlign w:val="center"/>
            <w:hideMark/>
          </w:tcPr>
          <w:p w14:paraId="31FAA8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5E7FD381"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F479C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C6E0B4"/>
            <w:noWrap/>
            <w:vAlign w:val="center"/>
            <w:hideMark/>
          </w:tcPr>
          <w:p w14:paraId="2952C40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E2EFDA"/>
            <w:noWrap/>
            <w:vAlign w:val="center"/>
            <w:hideMark/>
          </w:tcPr>
          <w:p w14:paraId="67384F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5.00</w:t>
            </w:r>
          </w:p>
        </w:tc>
        <w:tc>
          <w:tcPr>
            <w:tcW w:w="994" w:type="dxa"/>
            <w:tcBorders>
              <w:top w:val="nil"/>
              <w:left w:val="nil"/>
              <w:bottom w:val="nil"/>
              <w:right w:val="single" w:sz="4" w:space="0" w:color="auto"/>
            </w:tcBorders>
            <w:shd w:val="clear" w:color="000000" w:fill="E2EFDA"/>
            <w:noWrap/>
            <w:vAlign w:val="center"/>
            <w:hideMark/>
          </w:tcPr>
          <w:p w14:paraId="76449E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41759F2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5.00</w:t>
            </w:r>
          </w:p>
        </w:tc>
        <w:tc>
          <w:tcPr>
            <w:tcW w:w="994" w:type="dxa"/>
            <w:tcBorders>
              <w:top w:val="nil"/>
              <w:left w:val="nil"/>
              <w:bottom w:val="nil"/>
              <w:right w:val="single" w:sz="4" w:space="0" w:color="auto"/>
            </w:tcBorders>
            <w:shd w:val="clear" w:color="000000" w:fill="A9D08E"/>
            <w:noWrap/>
            <w:vAlign w:val="center"/>
            <w:hideMark/>
          </w:tcPr>
          <w:p w14:paraId="5866B36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76FCED9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70AD47"/>
            <w:noWrap/>
            <w:vAlign w:val="center"/>
            <w:hideMark/>
          </w:tcPr>
          <w:p w14:paraId="60330FF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21F888C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548235"/>
            <w:noWrap/>
            <w:vAlign w:val="center"/>
            <w:hideMark/>
          </w:tcPr>
          <w:p w14:paraId="56A3A1B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7D32A0BB"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8E1D6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C6E0B4"/>
            <w:noWrap/>
            <w:vAlign w:val="center"/>
            <w:hideMark/>
          </w:tcPr>
          <w:p w14:paraId="3AEFCA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0.10</w:t>
            </w:r>
          </w:p>
        </w:tc>
        <w:tc>
          <w:tcPr>
            <w:tcW w:w="1043" w:type="dxa"/>
            <w:tcBorders>
              <w:top w:val="nil"/>
              <w:left w:val="nil"/>
              <w:bottom w:val="nil"/>
              <w:right w:val="single" w:sz="4" w:space="0" w:color="auto"/>
            </w:tcBorders>
            <w:shd w:val="clear" w:color="000000" w:fill="E2EFDA"/>
            <w:noWrap/>
            <w:vAlign w:val="center"/>
            <w:hideMark/>
          </w:tcPr>
          <w:p w14:paraId="1C3DC80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6.00</w:t>
            </w:r>
          </w:p>
        </w:tc>
        <w:tc>
          <w:tcPr>
            <w:tcW w:w="994" w:type="dxa"/>
            <w:tcBorders>
              <w:top w:val="nil"/>
              <w:left w:val="nil"/>
              <w:bottom w:val="nil"/>
              <w:right w:val="single" w:sz="4" w:space="0" w:color="auto"/>
            </w:tcBorders>
            <w:shd w:val="clear" w:color="000000" w:fill="E2EFDA"/>
            <w:noWrap/>
            <w:vAlign w:val="center"/>
            <w:hideMark/>
          </w:tcPr>
          <w:p w14:paraId="092E7A5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571873B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6.00</w:t>
            </w:r>
          </w:p>
        </w:tc>
        <w:tc>
          <w:tcPr>
            <w:tcW w:w="994" w:type="dxa"/>
            <w:tcBorders>
              <w:top w:val="nil"/>
              <w:left w:val="nil"/>
              <w:bottom w:val="nil"/>
              <w:right w:val="single" w:sz="4" w:space="0" w:color="auto"/>
            </w:tcBorders>
            <w:shd w:val="clear" w:color="000000" w:fill="A9D08E"/>
            <w:noWrap/>
            <w:vAlign w:val="center"/>
            <w:hideMark/>
          </w:tcPr>
          <w:p w14:paraId="601BDC9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27EB68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70AD47"/>
            <w:noWrap/>
            <w:vAlign w:val="center"/>
            <w:hideMark/>
          </w:tcPr>
          <w:p w14:paraId="0D15AF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13F3EA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548235"/>
            <w:noWrap/>
            <w:vAlign w:val="center"/>
            <w:hideMark/>
          </w:tcPr>
          <w:p w14:paraId="0F7456C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322836ED"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A4D10D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C6E0B4"/>
            <w:noWrap/>
            <w:vAlign w:val="center"/>
            <w:hideMark/>
          </w:tcPr>
          <w:p w14:paraId="198C833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43" w:type="dxa"/>
            <w:tcBorders>
              <w:top w:val="nil"/>
              <w:left w:val="nil"/>
              <w:bottom w:val="nil"/>
              <w:right w:val="single" w:sz="4" w:space="0" w:color="auto"/>
            </w:tcBorders>
            <w:shd w:val="clear" w:color="000000" w:fill="E2EFDA"/>
            <w:noWrap/>
            <w:vAlign w:val="center"/>
            <w:hideMark/>
          </w:tcPr>
          <w:p w14:paraId="3E91BC4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7.00</w:t>
            </w:r>
          </w:p>
        </w:tc>
        <w:tc>
          <w:tcPr>
            <w:tcW w:w="994" w:type="dxa"/>
            <w:tcBorders>
              <w:top w:val="nil"/>
              <w:left w:val="nil"/>
              <w:bottom w:val="nil"/>
              <w:right w:val="single" w:sz="4" w:space="0" w:color="auto"/>
            </w:tcBorders>
            <w:shd w:val="clear" w:color="000000" w:fill="E2EFDA"/>
            <w:noWrap/>
            <w:vAlign w:val="center"/>
            <w:hideMark/>
          </w:tcPr>
          <w:p w14:paraId="77F0C2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6A65E9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A9D08E"/>
            <w:noWrap/>
            <w:vAlign w:val="center"/>
            <w:hideMark/>
          </w:tcPr>
          <w:p w14:paraId="62C2955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5DE848B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70AD47"/>
            <w:noWrap/>
            <w:vAlign w:val="center"/>
            <w:hideMark/>
          </w:tcPr>
          <w:p w14:paraId="333A05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548235"/>
            <w:noWrap/>
            <w:vAlign w:val="center"/>
            <w:hideMark/>
          </w:tcPr>
          <w:p w14:paraId="53E906C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548235"/>
            <w:noWrap/>
            <w:vAlign w:val="center"/>
            <w:hideMark/>
          </w:tcPr>
          <w:p w14:paraId="2DB5CA8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38645FCE"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BCFE25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94" w:type="dxa"/>
            <w:tcBorders>
              <w:top w:val="nil"/>
              <w:left w:val="nil"/>
              <w:bottom w:val="nil"/>
              <w:right w:val="single" w:sz="4" w:space="0" w:color="auto"/>
            </w:tcBorders>
            <w:shd w:val="clear" w:color="000000" w:fill="C6E0B4"/>
            <w:noWrap/>
            <w:vAlign w:val="center"/>
            <w:hideMark/>
          </w:tcPr>
          <w:p w14:paraId="0129E4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E2EFDA"/>
            <w:noWrap/>
            <w:vAlign w:val="center"/>
            <w:hideMark/>
          </w:tcPr>
          <w:p w14:paraId="3F2015B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8.00</w:t>
            </w:r>
          </w:p>
        </w:tc>
        <w:tc>
          <w:tcPr>
            <w:tcW w:w="994" w:type="dxa"/>
            <w:tcBorders>
              <w:top w:val="nil"/>
              <w:left w:val="nil"/>
              <w:bottom w:val="nil"/>
              <w:right w:val="single" w:sz="4" w:space="0" w:color="auto"/>
            </w:tcBorders>
            <w:shd w:val="clear" w:color="000000" w:fill="E2EFDA"/>
            <w:noWrap/>
            <w:vAlign w:val="center"/>
            <w:hideMark/>
          </w:tcPr>
          <w:p w14:paraId="4CED81F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4E9EE0E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8.00</w:t>
            </w:r>
          </w:p>
        </w:tc>
        <w:tc>
          <w:tcPr>
            <w:tcW w:w="994" w:type="dxa"/>
            <w:tcBorders>
              <w:top w:val="nil"/>
              <w:left w:val="nil"/>
              <w:bottom w:val="nil"/>
              <w:right w:val="single" w:sz="4" w:space="0" w:color="auto"/>
            </w:tcBorders>
            <w:shd w:val="clear" w:color="000000" w:fill="A9D08E"/>
            <w:noWrap/>
            <w:vAlign w:val="center"/>
            <w:hideMark/>
          </w:tcPr>
          <w:p w14:paraId="4026DC6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2DE2372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70AD47"/>
            <w:noWrap/>
            <w:vAlign w:val="center"/>
            <w:hideMark/>
          </w:tcPr>
          <w:p w14:paraId="5A69D36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548235"/>
            <w:noWrap/>
            <w:vAlign w:val="center"/>
            <w:hideMark/>
          </w:tcPr>
          <w:p w14:paraId="28E06EF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548235"/>
            <w:noWrap/>
            <w:vAlign w:val="center"/>
            <w:hideMark/>
          </w:tcPr>
          <w:p w14:paraId="450DAA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65C1D45C"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DBC43C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C6E0B4"/>
            <w:noWrap/>
            <w:vAlign w:val="center"/>
            <w:hideMark/>
          </w:tcPr>
          <w:p w14:paraId="3A809F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E2EFDA"/>
            <w:noWrap/>
            <w:vAlign w:val="center"/>
            <w:hideMark/>
          </w:tcPr>
          <w:p w14:paraId="7375CD0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E2EFDA"/>
            <w:noWrap/>
            <w:vAlign w:val="center"/>
            <w:hideMark/>
          </w:tcPr>
          <w:p w14:paraId="0948239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2F8B51B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9.00</w:t>
            </w:r>
          </w:p>
        </w:tc>
        <w:tc>
          <w:tcPr>
            <w:tcW w:w="994" w:type="dxa"/>
            <w:tcBorders>
              <w:top w:val="nil"/>
              <w:left w:val="nil"/>
              <w:bottom w:val="nil"/>
              <w:right w:val="single" w:sz="4" w:space="0" w:color="auto"/>
            </w:tcBorders>
            <w:shd w:val="clear" w:color="000000" w:fill="A9D08E"/>
            <w:noWrap/>
            <w:vAlign w:val="center"/>
            <w:hideMark/>
          </w:tcPr>
          <w:p w14:paraId="0ECADA3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70AD47"/>
            <w:noWrap/>
            <w:vAlign w:val="center"/>
            <w:hideMark/>
          </w:tcPr>
          <w:p w14:paraId="1721FF5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70AD47"/>
            <w:noWrap/>
            <w:vAlign w:val="center"/>
            <w:hideMark/>
          </w:tcPr>
          <w:p w14:paraId="0E4D8F8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0.03</w:t>
            </w:r>
          </w:p>
        </w:tc>
        <w:tc>
          <w:tcPr>
            <w:tcW w:w="1043" w:type="dxa"/>
            <w:tcBorders>
              <w:top w:val="nil"/>
              <w:left w:val="nil"/>
              <w:bottom w:val="nil"/>
              <w:right w:val="single" w:sz="4" w:space="0" w:color="auto"/>
            </w:tcBorders>
            <w:shd w:val="clear" w:color="000000" w:fill="548235"/>
            <w:noWrap/>
            <w:vAlign w:val="center"/>
            <w:hideMark/>
          </w:tcPr>
          <w:p w14:paraId="508765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548235"/>
            <w:noWrap/>
            <w:vAlign w:val="center"/>
            <w:hideMark/>
          </w:tcPr>
          <w:p w14:paraId="754B532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254BC875"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7FCBB7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94" w:type="dxa"/>
            <w:tcBorders>
              <w:top w:val="nil"/>
              <w:left w:val="nil"/>
              <w:bottom w:val="nil"/>
              <w:right w:val="single" w:sz="4" w:space="0" w:color="auto"/>
            </w:tcBorders>
            <w:shd w:val="clear" w:color="000000" w:fill="C6E0B4"/>
            <w:noWrap/>
            <w:vAlign w:val="center"/>
            <w:hideMark/>
          </w:tcPr>
          <w:p w14:paraId="15B1A41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0.42</w:t>
            </w:r>
          </w:p>
        </w:tc>
        <w:tc>
          <w:tcPr>
            <w:tcW w:w="1043" w:type="dxa"/>
            <w:tcBorders>
              <w:top w:val="nil"/>
              <w:left w:val="nil"/>
              <w:bottom w:val="nil"/>
              <w:right w:val="single" w:sz="4" w:space="0" w:color="auto"/>
            </w:tcBorders>
            <w:shd w:val="clear" w:color="000000" w:fill="E2EFDA"/>
            <w:noWrap/>
            <w:vAlign w:val="center"/>
            <w:hideMark/>
          </w:tcPr>
          <w:p w14:paraId="5AF105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E2EFDA"/>
            <w:noWrap/>
            <w:vAlign w:val="center"/>
            <w:hideMark/>
          </w:tcPr>
          <w:p w14:paraId="6B7E6EA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6C67F70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10.00</w:t>
            </w:r>
          </w:p>
        </w:tc>
        <w:tc>
          <w:tcPr>
            <w:tcW w:w="994" w:type="dxa"/>
            <w:tcBorders>
              <w:top w:val="nil"/>
              <w:left w:val="nil"/>
              <w:bottom w:val="nil"/>
              <w:right w:val="single" w:sz="4" w:space="0" w:color="auto"/>
            </w:tcBorders>
            <w:shd w:val="clear" w:color="000000" w:fill="A9D08E"/>
            <w:noWrap/>
            <w:vAlign w:val="center"/>
            <w:hideMark/>
          </w:tcPr>
          <w:p w14:paraId="6B7C92D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70AD47"/>
            <w:noWrap/>
            <w:vAlign w:val="center"/>
            <w:hideMark/>
          </w:tcPr>
          <w:p w14:paraId="251A577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70AD47"/>
            <w:noWrap/>
            <w:vAlign w:val="center"/>
            <w:hideMark/>
          </w:tcPr>
          <w:p w14:paraId="7E993DF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0.05</w:t>
            </w:r>
          </w:p>
        </w:tc>
        <w:tc>
          <w:tcPr>
            <w:tcW w:w="1043" w:type="dxa"/>
            <w:tcBorders>
              <w:top w:val="nil"/>
              <w:left w:val="nil"/>
              <w:bottom w:val="nil"/>
              <w:right w:val="single" w:sz="4" w:space="0" w:color="auto"/>
            </w:tcBorders>
            <w:shd w:val="clear" w:color="000000" w:fill="548235"/>
            <w:noWrap/>
            <w:vAlign w:val="center"/>
            <w:hideMark/>
          </w:tcPr>
          <w:p w14:paraId="57EB74F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548235"/>
            <w:noWrap/>
            <w:vAlign w:val="center"/>
            <w:hideMark/>
          </w:tcPr>
          <w:p w14:paraId="7EF2023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0.05</w:t>
            </w:r>
          </w:p>
        </w:tc>
      </w:tr>
      <w:tr w:rsidR="00DD7CE2" w:rsidRPr="00B6066F" w14:paraId="4D2339ED"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755E74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C6E0B4"/>
            <w:noWrap/>
            <w:vAlign w:val="center"/>
            <w:hideMark/>
          </w:tcPr>
          <w:p w14:paraId="659660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0.48</w:t>
            </w:r>
          </w:p>
        </w:tc>
        <w:tc>
          <w:tcPr>
            <w:tcW w:w="1043" w:type="dxa"/>
            <w:tcBorders>
              <w:top w:val="nil"/>
              <w:left w:val="nil"/>
              <w:bottom w:val="nil"/>
              <w:right w:val="single" w:sz="4" w:space="0" w:color="auto"/>
            </w:tcBorders>
            <w:shd w:val="clear" w:color="000000" w:fill="E2EFDA"/>
            <w:noWrap/>
            <w:vAlign w:val="center"/>
            <w:hideMark/>
          </w:tcPr>
          <w:p w14:paraId="54F40F2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9.8</w:t>
            </w:r>
          </w:p>
        </w:tc>
        <w:tc>
          <w:tcPr>
            <w:tcW w:w="994" w:type="dxa"/>
            <w:tcBorders>
              <w:top w:val="nil"/>
              <w:left w:val="nil"/>
              <w:bottom w:val="nil"/>
              <w:right w:val="single" w:sz="4" w:space="0" w:color="auto"/>
            </w:tcBorders>
            <w:shd w:val="clear" w:color="000000" w:fill="E2EFDA"/>
            <w:noWrap/>
            <w:vAlign w:val="center"/>
            <w:hideMark/>
          </w:tcPr>
          <w:p w14:paraId="31F5906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A9D08E"/>
            <w:noWrap/>
            <w:vAlign w:val="center"/>
            <w:hideMark/>
          </w:tcPr>
          <w:p w14:paraId="34B26FD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10.75</w:t>
            </w:r>
          </w:p>
        </w:tc>
        <w:tc>
          <w:tcPr>
            <w:tcW w:w="994" w:type="dxa"/>
            <w:tcBorders>
              <w:top w:val="nil"/>
              <w:left w:val="nil"/>
              <w:bottom w:val="nil"/>
              <w:right w:val="single" w:sz="4" w:space="0" w:color="auto"/>
            </w:tcBorders>
            <w:shd w:val="clear" w:color="000000" w:fill="A9D08E"/>
            <w:noWrap/>
            <w:vAlign w:val="center"/>
            <w:hideMark/>
          </w:tcPr>
          <w:p w14:paraId="3C79D84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0.01</w:t>
            </w:r>
          </w:p>
        </w:tc>
        <w:tc>
          <w:tcPr>
            <w:tcW w:w="1043" w:type="dxa"/>
            <w:tcBorders>
              <w:top w:val="nil"/>
              <w:left w:val="nil"/>
              <w:bottom w:val="nil"/>
              <w:right w:val="single" w:sz="4" w:space="0" w:color="auto"/>
            </w:tcBorders>
            <w:shd w:val="clear" w:color="000000" w:fill="70AD47"/>
            <w:noWrap/>
            <w:vAlign w:val="center"/>
            <w:hideMark/>
          </w:tcPr>
          <w:p w14:paraId="296A42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70AD47"/>
            <w:noWrap/>
            <w:vAlign w:val="center"/>
            <w:hideMark/>
          </w:tcPr>
          <w:p w14:paraId="6C880E9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548235"/>
            <w:noWrap/>
            <w:vAlign w:val="center"/>
            <w:hideMark/>
          </w:tcPr>
          <w:p w14:paraId="3AA56C6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548235"/>
            <w:noWrap/>
            <w:vAlign w:val="center"/>
            <w:hideMark/>
          </w:tcPr>
          <w:p w14:paraId="773BD33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r>
      <w:tr w:rsidR="00DD7CE2" w:rsidRPr="00B6066F" w14:paraId="382E13DC"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B721BA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94" w:type="dxa"/>
            <w:tcBorders>
              <w:top w:val="nil"/>
              <w:left w:val="nil"/>
              <w:bottom w:val="nil"/>
              <w:right w:val="single" w:sz="4" w:space="0" w:color="auto"/>
            </w:tcBorders>
            <w:shd w:val="clear" w:color="000000" w:fill="C6E0B4"/>
            <w:noWrap/>
            <w:vAlign w:val="center"/>
            <w:hideMark/>
          </w:tcPr>
          <w:p w14:paraId="439AC3D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0.53</w:t>
            </w:r>
          </w:p>
        </w:tc>
        <w:tc>
          <w:tcPr>
            <w:tcW w:w="1043" w:type="dxa"/>
            <w:tcBorders>
              <w:top w:val="nil"/>
              <w:left w:val="nil"/>
              <w:bottom w:val="nil"/>
              <w:right w:val="single" w:sz="4" w:space="0" w:color="auto"/>
            </w:tcBorders>
            <w:shd w:val="clear" w:color="000000" w:fill="E2EFDA"/>
            <w:noWrap/>
            <w:vAlign w:val="center"/>
            <w:hideMark/>
          </w:tcPr>
          <w:p w14:paraId="235896A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E2EFDA"/>
            <w:noWrap/>
            <w:vAlign w:val="center"/>
            <w:hideMark/>
          </w:tcPr>
          <w:p w14:paraId="189771D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0.04</w:t>
            </w:r>
          </w:p>
        </w:tc>
        <w:tc>
          <w:tcPr>
            <w:tcW w:w="1043" w:type="dxa"/>
            <w:tcBorders>
              <w:top w:val="nil"/>
              <w:left w:val="nil"/>
              <w:bottom w:val="nil"/>
              <w:right w:val="single" w:sz="4" w:space="0" w:color="auto"/>
            </w:tcBorders>
            <w:shd w:val="clear" w:color="000000" w:fill="A9D08E"/>
            <w:noWrap/>
            <w:vAlign w:val="center"/>
            <w:hideMark/>
          </w:tcPr>
          <w:p w14:paraId="04F5EB7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11.25</w:t>
            </w:r>
          </w:p>
        </w:tc>
        <w:tc>
          <w:tcPr>
            <w:tcW w:w="994" w:type="dxa"/>
            <w:tcBorders>
              <w:top w:val="nil"/>
              <w:left w:val="nil"/>
              <w:bottom w:val="nil"/>
              <w:right w:val="single" w:sz="4" w:space="0" w:color="auto"/>
            </w:tcBorders>
            <w:shd w:val="clear" w:color="000000" w:fill="A9D08E"/>
            <w:noWrap/>
            <w:vAlign w:val="center"/>
            <w:hideMark/>
          </w:tcPr>
          <w:p w14:paraId="69560E5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70AD47"/>
            <w:noWrap/>
            <w:vAlign w:val="center"/>
            <w:hideMark/>
          </w:tcPr>
          <w:p w14:paraId="2570F3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70AD47"/>
            <w:noWrap/>
            <w:vAlign w:val="center"/>
            <w:hideMark/>
          </w:tcPr>
          <w:p w14:paraId="793E26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0.07</w:t>
            </w:r>
          </w:p>
        </w:tc>
        <w:tc>
          <w:tcPr>
            <w:tcW w:w="1043" w:type="dxa"/>
            <w:tcBorders>
              <w:top w:val="nil"/>
              <w:left w:val="nil"/>
              <w:bottom w:val="nil"/>
              <w:right w:val="single" w:sz="4" w:space="0" w:color="auto"/>
            </w:tcBorders>
            <w:shd w:val="clear" w:color="000000" w:fill="548235"/>
            <w:noWrap/>
            <w:vAlign w:val="center"/>
            <w:hideMark/>
          </w:tcPr>
          <w:p w14:paraId="604B4DE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548235"/>
            <w:noWrap/>
            <w:vAlign w:val="center"/>
            <w:hideMark/>
          </w:tcPr>
          <w:p w14:paraId="43F8BB1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0.11</w:t>
            </w:r>
          </w:p>
        </w:tc>
      </w:tr>
      <w:tr w:rsidR="00DD7CE2" w:rsidRPr="00B6066F" w14:paraId="41685431"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ABCA2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C6E0B4"/>
            <w:noWrap/>
            <w:vAlign w:val="center"/>
            <w:hideMark/>
          </w:tcPr>
          <w:p w14:paraId="11BBC88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E2EFDA"/>
            <w:noWrap/>
            <w:vAlign w:val="center"/>
            <w:hideMark/>
          </w:tcPr>
          <w:p w14:paraId="6C08F91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10.25</w:t>
            </w:r>
          </w:p>
        </w:tc>
        <w:tc>
          <w:tcPr>
            <w:tcW w:w="994" w:type="dxa"/>
            <w:tcBorders>
              <w:top w:val="nil"/>
              <w:left w:val="nil"/>
              <w:bottom w:val="nil"/>
              <w:right w:val="single" w:sz="4" w:space="0" w:color="auto"/>
            </w:tcBorders>
            <w:shd w:val="clear" w:color="000000" w:fill="E2EFDA"/>
            <w:noWrap/>
            <w:vAlign w:val="center"/>
            <w:hideMark/>
          </w:tcPr>
          <w:p w14:paraId="2F4A13C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43" w:type="dxa"/>
            <w:tcBorders>
              <w:top w:val="nil"/>
              <w:left w:val="nil"/>
              <w:bottom w:val="nil"/>
              <w:right w:val="single" w:sz="4" w:space="0" w:color="auto"/>
            </w:tcBorders>
            <w:shd w:val="clear" w:color="000000" w:fill="A9D08E"/>
            <w:noWrap/>
            <w:vAlign w:val="center"/>
            <w:hideMark/>
          </w:tcPr>
          <w:p w14:paraId="47E6449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11.75</w:t>
            </w:r>
          </w:p>
        </w:tc>
        <w:tc>
          <w:tcPr>
            <w:tcW w:w="994" w:type="dxa"/>
            <w:tcBorders>
              <w:top w:val="nil"/>
              <w:left w:val="nil"/>
              <w:bottom w:val="nil"/>
              <w:right w:val="single" w:sz="4" w:space="0" w:color="auto"/>
            </w:tcBorders>
            <w:shd w:val="clear" w:color="000000" w:fill="A9D08E"/>
            <w:noWrap/>
            <w:vAlign w:val="center"/>
            <w:hideMark/>
          </w:tcPr>
          <w:p w14:paraId="67E11EC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70AD47"/>
            <w:noWrap/>
            <w:vAlign w:val="center"/>
            <w:hideMark/>
          </w:tcPr>
          <w:p w14:paraId="4266A9A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70AD47"/>
            <w:noWrap/>
            <w:vAlign w:val="center"/>
            <w:hideMark/>
          </w:tcPr>
          <w:p w14:paraId="77878B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0.09</w:t>
            </w:r>
          </w:p>
        </w:tc>
        <w:tc>
          <w:tcPr>
            <w:tcW w:w="1043" w:type="dxa"/>
            <w:tcBorders>
              <w:top w:val="nil"/>
              <w:left w:val="nil"/>
              <w:bottom w:val="nil"/>
              <w:right w:val="single" w:sz="4" w:space="0" w:color="auto"/>
            </w:tcBorders>
            <w:shd w:val="clear" w:color="000000" w:fill="548235"/>
            <w:noWrap/>
            <w:vAlign w:val="center"/>
            <w:hideMark/>
          </w:tcPr>
          <w:p w14:paraId="25FC453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548235"/>
            <w:noWrap/>
            <w:vAlign w:val="center"/>
            <w:hideMark/>
          </w:tcPr>
          <w:p w14:paraId="59F9060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0.18</w:t>
            </w:r>
          </w:p>
        </w:tc>
      </w:tr>
      <w:tr w:rsidR="00DD7CE2" w:rsidRPr="00B6066F" w14:paraId="2860FFB0"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A72B0F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94" w:type="dxa"/>
            <w:tcBorders>
              <w:top w:val="nil"/>
              <w:left w:val="nil"/>
              <w:bottom w:val="nil"/>
              <w:right w:val="single" w:sz="4" w:space="0" w:color="auto"/>
            </w:tcBorders>
            <w:shd w:val="clear" w:color="000000" w:fill="C6E0B4"/>
            <w:noWrap/>
            <w:vAlign w:val="center"/>
            <w:hideMark/>
          </w:tcPr>
          <w:p w14:paraId="7CFCEE4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E2EFDA"/>
            <w:noWrap/>
            <w:vAlign w:val="center"/>
            <w:hideMark/>
          </w:tcPr>
          <w:p w14:paraId="0E4D996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10.50</w:t>
            </w:r>
          </w:p>
        </w:tc>
        <w:tc>
          <w:tcPr>
            <w:tcW w:w="994" w:type="dxa"/>
            <w:tcBorders>
              <w:top w:val="nil"/>
              <w:left w:val="nil"/>
              <w:bottom w:val="nil"/>
              <w:right w:val="single" w:sz="4" w:space="0" w:color="auto"/>
            </w:tcBorders>
            <w:shd w:val="clear" w:color="000000" w:fill="E2EFDA"/>
            <w:noWrap/>
            <w:vAlign w:val="center"/>
            <w:hideMark/>
          </w:tcPr>
          <w:p w14:paraId="52037B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0.12</w:t>
            </w:r>
          </w:p>
        </w:tc>
        <w:tc>
          <w:tcPr>
            <w:tcW w:w="1043" w:type="dxa"/>
            <w:tcBorders>
              <w:top w:val="nil"/>
              <w:left w:val="nil"/>
              <w:bottom w:val="nil"/>
              <w:right w:val="single" w:sz="4" w:space="0" w:color="auto"/>
            </w:tcBorders>
            <w:shd w:val="clear" w:color="000000" w:fill="A9D08E"/>
            <w:noWrap/>
            <w:vAlign w:val="center"/>
            <w:hideMark/>
          </w:tcPr>
          <w:p w14:paraId="6A9E4C9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12.25</w:t>
            </w:r>
          </w:p>
        </w:tc>
        <w:tc>
          <w:tcPr>
            <w:tcW w:w="994" w:type="dxa"/>
            <w:tcBorders>
              <w:top w:val="nil"/>
              <w:left w:val="nil"/>
              <w:bottom w:val="nil"/>
              <w:right w:val="single" w:sz="4" w:space="0" w:color="auto"/>
            </w:tcBorders>
            <w:shd w:val="clear" w:color="000000" w:fill="A9D08E"/>
            <w:noWrap/>
            <w:vAlign w:val="center"/>
            <w:hideMark/>
          </w:tcPr>
          <w:p w14:paraId="55ECC3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0.23</w:t>
            </w:r>
          </w:p>
        </w:tc>
        <w:tc>
          <w:tcPr>
            <w:tcW w:w="1043" w:type="dxa"/>
            <w:tcBorders>
              <w:top w:val="nil"/>
              <w:left w:val="nil"/>
              <w:bottom w:val="nil"/>
              <w:right w:val="single" w:sz="4" w:space="0" w:color="auto"/>
            </w:tcBorders>
            <w:shd w:val="clear" w:color="000000" w:fill="70AD47"/>
            <w:noWrap/>
            <w:vAlign w:val="center"/>
            <w:hideMark/>
          </w:tcPr>
          <w:p w14:paraId="7715CBE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70AD47"/>
            <w:noWrap/>
            <w:vAlign w:val="center"/>
            <w:hideMark/>
          </w:tcPr>
          <w:p w14:paraId="1A3BA60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43" w:type="dxa"/>
            <w:tcBorders>
              <w:top w:val="nil"/>
              <w:left w:val="nil"/>
              <w:bottom w:val="nil"/>
              <w:right w:val="single" w:sz="4" w:space="0" w:color="auto"/>
            </w:tcBorders>
            <w:shd w:val="clear" w:color="000000" w:fill="548235"/>
            <w:noWrap/>
            <w:vAlign w:val="center"/>
            <w:hideMark/>
          </w:tcPr>
          <w:p w14:paraId="7D5BFC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548235"/>
            <w:noWrap/>
            <w:vAlign w:val="center"/>
            <w:hideMark/>
          </w:tcPr>
          <w:p w14:paraId="4CE280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0.25</w:t>
            </w:r>
          </w:p>
        </w:tc>
      </w:tr>
      <w:tr w:rsidR="00DD7CE2" w:rsidRPr="00B6066F" w14:paraId="30BE5A83"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C3DC42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C6E0B4"/>
            <w:noWrap/>
            <w:vAlign w:val="center"/>
            <w:hideMark/>
          </w:tcPr>
          <w:p w14:paraId="5899DA8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0.64</w:t>
            </w:r>
          </w:p>
        </w:tc>
        <w:tc>
          <w:tcPr>
            <w:tcW w:w="1043" w:type="dxa"/>
            <w:tcBorders>
              <w:top w:val="nil"/>
              <w:left w:val="nil"/>
              <w:bottom w:val="nil"/>
              <w:right w:val="single" w:sz="4" w:space="0" w:color="auto"/>
            </w:tcBorders>
            <w:shd w:val="clear" w:color="000000" w:fill="E2EFDA"/>
            <w:noWrap/>
            <w:vAlign w:val="center"/>
            <w:hideMark/>
          </w:tcPr>
          <w:p w14:paraId="2160BA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10.75</w:t>
            </w:r>
          </w:p>
        </w:tc>
        <w:tc>
          <w:tcPr>
            <w:tcW w:w="994" w:type="dxa"/>
            <w:tcBorders>
              <w:top w:val="nil"/>
              <w:left w:val="nil"/>
              <w:bottom w:val="nil"/>
              <w:right w:val="single" w:sz="4" w:space="0" w:color="auto"/>
            </w:tcBorders>
            <w:shd w:val="clear" w:color="000000" w:fill="E2EFDA"/>
            <w:noWrap/>
            <w:vAlign w:val="center"/>
            <w:hideMark/>
          </w:tcPr>
          <w:p w14:paraId="16CFF0C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0.20</w:t>
            </w:r>
          </w:p>
        </w:tc>
        <w:tc>
          <w:tcPr>
            <w:tcW w:w="1043" w:type="dxa"/>
            <w:tcBorders>
              <w:top w:val="nil"/>
              <w:left w:val="nil"/>
              <w:bottom w:val="nil"/>
              <w:right w:val="single" w:sz="4" w:space="0" w:color="auto"/>
            </w:tcBorders>
            <w:shd w:val="clear" w:color="000000" w:fill="A9D08E"/>
            <w:noWrap/>
            <w:vAlign w:val="center"/>
            <w:hideMark/>
          </w:tcPr>
          <w:p w14:paraId="4254D5C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A9D08E"/>
            <w:noWrap/>
            <w:vAlign w:val="center"/>
            <w:hideMark/>
          </w:tcPr>
          <w:p w14:paraId="4B99810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43" w:type="dxa"/>
            <w:tcBorders>
              <w:top w:val="nil"/>
              <w:left w:val="nil"/>
              <w:bottom w:val="nil"/>
              <w:right w:val="single" w:sz="4" w:space="0" w:color="auto"/>
            </w:tcBorders>
            <w:shd w:val="clear" w:color="000000" w:fill="70AD47"/>
            <w:noWrap/>
            <w:vAlign w:val="center"/>
            <w:hideMark/>
          </w:tcPr>
          <w:p w14:paraId="5AF754D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10.8</w:t>
            </w:r>
          </w:p>
        </w:tc>
        <w:tc>
          <w:tcPr>
            <w:tcW w:w="994" w:type="dxa"/>
            <w:tcBorders>
              <w:top w:val="nil"/>
              <w:left w:val="nil"/>
              <w:bottom w:val="nil"/>
              <w:right w:val="single" w:sz="4" w:space="0" w:color="auto"/>
            </w:tcBorders>
            <w:shd w:val="clear" w:color="000000" w:fill="70AD47"/>
            <w:noWrap/>
            <w:vAlign w:val="center"/>
            <w:hideMark/>
          </w:tcPr>
          <w:p w14:paraId="5D7F77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0.15</w:t>
            </w:r>
          </w:p>
        </w:tc>
        <w:tc>
          <w:tcPr>
            <w:tcW w:w="1043" w:type="dxa"/>
            <w:tcBorders>
              <w:top w:val="nil"/>
              <w:left w:val="nil"/>
              <w:bottom w:val="nil"/>
              <w:right w:val="single" w:sz="4" w:space="0" w:color="auto"/>
            </w:tcBorders>
            <w:shd w:val="clear" w:color="000000" w:fill="548235"/>
            <w:noWrap/>
            <w:vAlign w:val="center"/>
            <w:hideMark/>
          </w:tcPr>
          <w:p w14:paraId="7E06321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548235"/>
            <w:noWrap/>
            <w:vAlign w:val="center"/>
            <w:hideMark/>
          </w:tcPr>
          <w:p w14:paraId="4EBC816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0.27</w:t>
            </w:r>
          </w:p>
        </w:tc>
      </w:tr>
      <w:tr w:rsidR="00DD7CE2" w:rsidRPr="00B6066F" w14:paraId="08D16C23"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1A32F9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94" w:type="dxa"/>
            <w:tcBorders>
              <w:top w:val="nil"/>
              <w:left w:val="nil"/>
              <w:bottom w:val="nil"/>
              <w:right w:val="single" w:sz="4" w:space="0" w:color="auto"/>
            </w:tcBorders>
            <w:shd w:val="clear" w:color="000000" w:fill="C6E0B4"/>
            <w:noWrap/>
            <w:vAlign w:val="center"/>
            <w:hideMark/>
          </w:tcPr>
          <w:p w14:paraId="3C6602E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c>
          <w:tcPr>
            <w:tcW w:w="1043" w:type="dxa"/>
            <w:tcBorders>
              <w:top w:val="nil"/>
              <w:left w:val="nil"/>
              <w:bottom w:val="nil"/>
              <w:right w:val="single" w:sz="4" w:space="0" w:color="auto"/>
            </w:tcBorders>
            <w:shd w:val="clear" w:color="000000" w:fill="E2EFDA"/>
            <w:noWrap/>
            <w:vAlign w:val="center"/>
            <w:hideMark/>
          </w:tcPr>
          <w:p w14:paraId="30896D1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11.00</w:t>
            </w:r>
          </w:p>
        </w:tc>
        <w:tc>
          <w:tcPr>
            <w:tcW w:w="994" w:type="dxa"/>
            <w:tcBorders>
              <w:top w:val="nil"/>
              <w:left w:val="nil"/>
              <w:bottom w:val="nil"/>
              <w:right w:val="single" w:sz="4" w:space="0" w:color="auto"/>
            </w:tcBorders>
            <w:shd w:val="clear" w:color="000000" w:fill="E2EFDA"/>
            <w:noWrap/>
            <w:vAlign w:val="center"/>
            <w:hideMark/>
          </w:tcPr>
          <w:p w14:paraId="232A24A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0.27</w:t>
            </w:r>
          </w:p>
        </w:tc>
        <w:tc>
          <w:tcPr>
            <w:tcW w:w="1043" w:type="dxa"/>
            <w:tcBorders>
              <w:top w:val="nil"/>
              <w:left w:val="nil"/>
              <w:bottom w:val="nil"/>
              <w:right w:val="single" w:sz="4" w:space="0" w:color="auto"/>
            </w:tcBorders>
            <w:shd w:val="clear" w:color="000000" w:fill="A9D08E"/>
            <w:noWrap/>
            <w:vAlign w:val="center"/>
            <w:hideMark/>
          </w:tcPr>
          <w:p w14:paraId="22CC0D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12.75</w:t>
            </w:r>
          </w:p>
        </w:tc>
        <w:tc>
          <w:tcPr>
            <w:tcW w:w="994" w:type="dxa"/>
            <w:tcBorders>
              <w:top w:val="nil"/>
              <w:left w:val="nil"/>
              <w:bottom w:val="nil"/>
              <w:right w:val="single" w:sz="4" w:space="0" w:color="auto"/>
            </w:tcBorders>
            <w:shd w:val="clear" w:color="000000" w:fill="A9D08E"/>
            <w:noWrap/>
            <w:vAlign w:val="center"/>
            <w:hideMark/>
          </w:tcPr>
          <w:p w14:paraId="0923602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0.23</w:t>
            </w:r>
          </w:p>
        </w:tc>
        <w:tc>
          <w:tcPr>
            <w:tcW w:w="1043" w:type="dxa"/>
            <w:tcBorders>
              <w:top w:val="nil"/>
              <w:left w:val="nil"/>
              <w:bottom w:val="nil"/>
              <w:right w:val="single" w:sz="4" w:space="0" w:color="auto"/>
            </w:tcBorders>
            <w:shd w:val="clear" w:color="000000" w:fill="70AD47"/>
            <w:noWrap/>
            <w:vAlign w:val="center"/>
            <w:hideMark/>
          </w:tcPr>
          <w:p w14:paraId="2D2B9C7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70AD47"/>
            <w:noWrap/>
            <w:vAlign w:val="center"/>
            <w:hideMark/>
          </w:tcPr>
          <w:p w14:paraId="7D1E703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0.21</w:t>
            </w:r>
          </w:p>
        </w:tc>
        <w:tc>
          <w:tcPr>
            <w:tcW w:w="1043" w:type="dxa"/>
            <w:tcBorders>
              <w:top w:val="nil"/>
              <w:left w:val="nil"/>
              <w:bottom w:val="nil"/>
              <w:right w:val="single" w:sz="4" w:space="0" w:color="auto"/>
            </w:tcBorders>
            <w:shd w:val="clear" w:color="000000" w:fill="548235"/>
            <w:noWrap/>
            <w:vAlign w:val="center"/>
            <w:hideMark/>
          </w:tcPr>
          <w:p w14:paraId="13C32EB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548235"/>
            <w:noWrap/>
            <w:vAlign w:val="center"/>
            <w:hideMark/>
          </w:tcPr>
          <w:p w14:paraId="41E4FD2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0.33</w:t>
            </w:r>
          </w:p>
        </w:tc>
      </w:tr>
      <w:tr w:rsidR="00DD7CE2" w:rsidRPr="00B6066F" w14:paraId="3E718D23"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52E247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C6E0B4"/>
            <w:noWrap/>
            <w:vAlign w:val="center"/>
            <w:hideMark/>
          </w:tcPr>
          <w:p w14:paraId="3639304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c>
          <w:tcPr>
            <w:tcW w:w="1043" w:type="dxa"/>
            <w:tcBorders>
              <w:top w:val="nil"/>
              <w:left w:val="nil"/>
              <w:bottom w:val="nil"/>
              <w:right w:val="single" w:sz="4" w:space="0" w:color="auto"/>
            </w:tcBorders>
            <w:shd w:val="clear" w:color="000000" w:fill="E2EFDA"/>
            <w:noWrap/>
            <w:vAlign w:val="center"/>
            <w:hideMark/>
          </w:tcPr>
          <w:p w14:paraId="4AFE388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11.25</w:t>
            </w:r>
          </w:p>
        </w:tc>
        <w:tc>
          <w:tcPr>
            <w:tcW w:w="994" w:type="dxa"/>
            <w:tcBorders>
              <w:top w:val="nil"/>
              <w:left w:val="nil"/>
              <w:bottom w:val="nil"/>
              <w:right w:val="single" w:sz="4" w:space="0" w:color="auto"/>
            </w:tcBorders>
            <w:shd w:val="clear" w:color="000000" w:fill="E2EFDA"/>
            <w:noWrap/>
            <w:vAlign w:val="center"/>
            <w:hideMark/>
          </w:tcPr>
          <w:p w14:paraId="15CCB03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c>
          <w:tcPr>
            <w:tcW w:w="1043" w:type="dxa"/>
            <w:tcBorders>
              <w:top w:val="nil"/>
              <w:left w:val="nil"/>
              <w:bottom w:val="nil"/>
              <w:right w:val="single" w:sz="4" w:space="0" w:color="auto"/>
            </w:tcBorders>
            <w:shd w:val="clear" w:color="000000" w:fill="A9D08E"/>
            <w:noWrap/>
            <w:vAlign w:val="center"/>
            <w:hideMark/>
          </w:tcPr>
          <w:p w14:paraId="68905D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13.00</w:t>
            </w:r>
          </w:p>
        </w:tc>
        <w:tc>
          <w:tcPr>
            <w:tcW w:w="994" w:type="dxa"/>
            <w:tcBorders>
              <w:top w:val="nil"/>
              <w:left w:val="nil"/>
              <w:bottom w:val="nil"/>
              <w:right w:val="single" w:sz="4" w:space="0" w:color="auto"/>
            </w:tcBorders>
            <w:shd w:val="clear" w:color="000000" w:fill="A9D08E"/>
            <w:noWrap/>
            <w:vAlign w:val="center"/>
            <w:hideMark/>
          </w:tcPr>
          <w:p w14:paraId="0568BA8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0.25</w:t>
            </w:r>
          </w:p>
        </w:tc>
        <w:tc>
          <w:tcPr>
            <w:tcW w:w="1043" w:type="dxa"/>
            <w:tcBorders>
              <w:top w:val="nil"/>
              <w:left w:val="nil"/>
              <w:bottom w:val="nil"/>
              <w:right w:val="single" w:sz="4" w:space="0" w:color="auto"/>
            </w:tcBorders>
            <w:shd w:val="clear" w:color="000000" w:fill="70AD47"/>
            <w:noWrap/>
            <w:vAlign w:val="center"/>
            <w:hideMark/>
          </w:tcPr>
          <w:p w14:paraId="1DC8C6F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70AD47"/>
            <w:noWrap/>
            <w:vAlign w:val="center"/>
            <w:hideMark/>
          </w:tcPr>
          <w:p w14:paraId="3A85466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c>
          <w:tcPr>
            <w:tcW w:w="1043" w:type="dxa"/>
            <w:tcBorders>
              <w:top w:val="nil"/>
              <w:left w:val="nil"/>
              <w:bottom w:val="nil"/>
              <w:right w:val="single" w:sz="4" w:space="0" w:color="auto"/>
            </w:tcBorders>
            <w:shd w:val="clear" w:color="000000" w:fill="548235"/>
            <w:noWrap/>
            <w:vAlign w:val="center"/>
            <w:hideMark/>
          </w:tcPr>
          <w:p w14:paraId="25EB77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548235"/>
            <w:noWrap/>
            <w:vAlign w:val="center"/>
            <w:hideMark/>
          </w:tcPr>
          <w:p w14:paraId="555524C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0.37</w:t>
            </w:r>
          </w:p>
        </w:tc>
      </w:tr>
      <w:tr w:rsidR="00DD7CE2" w:rsidRPr="00B6066F" w14:paraId="024CE9AF"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540483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94" w:type="dxa"/>
            <w:tcBorders>
              <w:top w:val="nil"/>
              <w:left w:val="nil"/>
              <w:bottom w:val="nil"/>
              <w:right w:val="single" w:sz="4" w:space="0" w:color="auto"/>
            </w:tcBorders>
            <w:shd w:val="clear" w:color="000000" w:fill="C6E0B4"/>
            <w:noWrap/>
            <w:vAlign w:val="center"/>
            <w:hideMark/>
          </w:tcPr>
          <w:p w14:paraId="2E1E366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0.67</w:t>
            </w:r>
          </w:p>
        </w:tc>
        <w:tc>
          <w:tcPr>
            <w:tcW w:w="1043" w:type="dxa"/>
            <w:tcBorders>
              <w:top w:val="nil"/>
              <w:left w:val="nil"/>
              <w:bottom w:val="nil"/>
              <w:right w:val="single" w:sz="4" w:space="0" w:color="auto"/>
            </w:tcBorders>
            <w:shd w:val="clear" w:color="000000" w:fill="E2EFDA"/>
            <w:noWrap/>
            <w:vAlign w:val="center"/>
            <w:hideMark/>
          </w:tcPr>
          <w:p w14:paraId="581AB70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11.50</w:t>
            </w:r>
          </w:p>
        </w:tc>
        <w:tc>
          <w:tcPr>
            <w:tcW w:w="994" w:type="dxa"/>
            <w:tcBorders>
              <w:top w:val="nil"/>
              <w:left w:val="nil"/>
              <w:bottom w:val="nil"/>
              <w:right w:val="single" w:sz="4" w:space="0" w:color="auto"/>
            </w:tcBorders>
            <w:shd w:val="clear" w:color="000000" w:fill="E2EFDA"/>
            <w:noWrap/>
            <w:vAlign w:val="center"/>
            <w:hideMark/>
          </w:tcPr>
          <w:p w14:paraId="13EC9A0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c>
          <w:tcPr>
            <w:tcW w:w="1043" w:type="dxa"/>
            <w:tcBorders>
              <w:top w:val="nil"/>
              <w:left w:val="nil"/>
              <w:bottom w:val="nil"/>
              <w:right w:val="single" w:sz="4" w:space="0" w:color="auto"/>
            </w:tcBorders>
            <w:shd w:val="clear" w:color="000000" w:fill="A9D08E"/>
            <w:noWrap/>
            <w:vAlign w:val="center"/>
            <w:hideMark/>
          </w:tcPr>
          <w:p w14:paraId="76DDDC8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13.25</w:t>
            </w:r>
          </w:p>
        </w:tc>
        <w:tc>
          <w:tcPr>
            <w:tcW w:w="994" w:type="dxa"/>
            <w:tcBorders>
              <w:top w:val="nil"/>
              <w:left w:val="nil"/>
              <w:bottom w:val="nil"/>
              <w:right w:val="single" w:sz="4" w:space="0" w:color="auto"/>
            </w:tcBorders>
            <w:shd w:val="clear" w:color="000000" w:fill="A9D08E"/>
            <w:noWrap/>
            <w:vAlign w:val="center"/>
            <w:hideMark/>
          </w:tcPr>
          <w:p w14:paraId="3861122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0.30</w:t>
            </w:r>
          </w:p>
        </w:tc>
        <w:tc>
          <w:tcPr>
            <w:tcW w:w="1043" w:type="dxa"/>
            <w:tcBorders>
              <w:top w:val="nil"/>
              <w:left w:val="nil"/>
              <w:bottom w:val="nil"/>
              <w:right w:val="single" w:sz="4" w:space="0" w:color="auto"/>
            </w:tcBorders>
            <w:shd w:val="clear" w:color="000000" w:fill="70AD47"/>
            <w:noWrap/>
            <w:vAlign w:val="center"/>
            <w:hideMark/>
          </w:tcPr>
          <w:p w14:paraId="7F028BE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70AD47"/>
            <w:noWrap/>
            <w:vAlign w:val="center"/>
            <w:hideMark/>
          </w:tcPr>
          <w:p w14:paraId="1FBD208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548235"/>
            <w:noWrap/>
            <w:vAlign w:val="center"/>
            <w:hideMark/>
          </w:tcPr>
          <w:p w14:paraId="359613E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548235"/>
            <w:noWrap/>
            <w:vAlign w:val="center"/>
            <w:hideMark/>
          </w:tcPr>
          <w:p w14:paraId="5985EFC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r>
      <w:tr w:rsidR="00DD7CE2" w:rsidRPr="00B6066F" w14:paraId="39CF5E5B"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BAD951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C6E0B4"/>
            <w:noWrap/>
            <w:vAlign w:val="center"/>
            <w:hideMark/>
          </w:tcPr>
          <w:p w14:paraId="2D3EA91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E2EFDA"/>
            <w:noWrap/>
            <w:vAlign w:val="center"/>
            <w:hideMark/>
          </w:tcPr>
          <w:p w14:paraId="57E9DE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E2EFDA"/>
            <w:noWrap/>
            <w:vAlign w:val="center"/>
            <w:hideMark/>
          </w:tcPr>
          <w:p w14:paraId="420D8E7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0.35</w:t>
            </w:r>
          </w:p>
        </w:tc>
        <w:tc>
          <w:tcPr>
            <w:tcW w:w="1043" w:type="dxa"/>
            <w:tcBorders>
              <w:top w:val="nil"/>
              <w:left w:val="nil"/>
              <w:bottom w:val="nil"/>
              <w:right w:val="single" w:sz="4" w:space="0" w:color="auto"/>
            </w:tcBorders>
            <w:shd w:val="clear" w:color="000000" w:fill="A9D08E"/>
            <w:noWrap/>
            <w:vAlign w:val="center"/>
            <w:hideMark/>
          </w:tcPr>
          <w:p w14:paraId="1D1F40E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13.50</w:t>
            </w:r>
          </w:p>
        </w:tc>
        <w:tc>
          <w:tcPr>
            <w:tcW w:w="994" w:type="dxa"/>
            <w:tcBorders>
              <w:top w:val="nil"/>
              <w:left w:val="nil"/>
              <w:bottom w:val="nil"/>
              <w:right w:val="single" w:sz="4" w:space="0" w:color="auto"/>
            </w:tcBorders>
            <w:shd w:val="clear" w:color="000000" w:fill="A9D08E"/>
            <w:noWrap/>
            <w:vAlign w:val="center"/>
            <w:hideMark/>
          </w:tcPr>
          <w:p w14:paraId="53089C7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70AD47"/>
            <w:noWrap/>
            <w:vAlign w:val="center"/>
            <w:hideMark/>
          </w:tcPr>
          <w:p w14:paraId="0C66E82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70AD47"/>
            <w:noWrap/>
            <w:vAlign w:val="center"/>
            <w:hideMark/>
          </w:tcPr>
          <w:p w14:paraId="62E4199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0.39</w:t>
            </w:r>
          </w:p>
        </w:tc>
        <w:tc>
          <w:tcPr>
            <w:tcW w:w="1043" w:type="dxa"/>
            <w:tcBorders>
              <w:top w:val="nil"/>
              <w:left w:val="nil"/>
              <w:bottom w:val="nil"/>
              <w:right w:val="single" w:sz="4" w:space="0" w:color="auto"/>
            </w:tcBorders>
            <w:shd w:val="clear" w:color="000000" w:fill="548235"/>
            <w:noWrap/>
            <w:vAlign w:val="center"/>
            <w:hideMark/>
          </w:tcPr>
          <w:p w14:paraId="63B6D3B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548235"/>
            <w:noWrap/>
            <w:vAlign w:val="center"/>
            <w:hideMark/>
          </w:tcPr>
          <w:p w14:paraId="77E57BE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0.56</w:t>
            </w:r>
          </w:p>
        </w:tc>
      </w:tr>
      <w:tr w:rsidR="00DD7CE2" w:rsidRPr="00B6066F" w14:paraId="29DDA1F9"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363924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8.3</w:t>
            </w:r>
          </w:p>
        </w:tc>
        <w:tc>
          <w:tcPr>
            <w:tcW w:w="994" w:type="dxa"/>
            <w:tcBorders>
              <w:top w:val="nil"/>
              <w:left w:val="nil"/>
              <w:bottom w:val="nil"/>
              <w:right w:val="single" w:sz="4" w:space="0" w:color="auto"/>
            </w:tcBorders>
            <w:shd w:val="clear" w:color="000000" w:fill="C6E0B4"/>
            <w:noWrap/>
            <w:vAlign w:val="center"/>
            <w:hideMark/>
          </w:tcPr>
          <w:p w14:paraId="7DEEFF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c>
          <w:tcPr>
            <w:tcW w:w="1043" w:type="dxa"/>
            <w:tcBorders>
              <w:top w:val="nil"/>
              <w:left w:val="nil"/>
              <w:bottom w:val="nil"/>
              <w:right w:val="single" w:sz="4" w:space="0" w:color="auto"/>
            </w:tcBorders>
            <w:shd w:val="clear" w:color="000000" w:fill="E2EFDA"/>
            <w:noWrap/>
            <w:vAlign w:val="center"/>
            <w:hideMark/>
          </w:tcPr>
          <w:p w14:paraId="54DD6D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E2EFDA"/>
            <w:noWrap/>
            <w:vAlign w:val="center"/>
            <w:hideMark/>
          </w:tcPr>
          <w:p w14:paraId="4DC78D2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0.36</w:t>
            </w:r>
          </w:p>
        </w:tc>
        <w:tc>
          <w:tcPr>
            <w:tcW w:w="1043" w:type="dxa"/>
            <w:tcBorders>
              <w:top w:val="nil"/>
              <w:left w:val="nil"/>
              <w:bottom w:val="nil"/>
              <w:right w:val="single" w:sz="4" w:space="0" w:color="auto"/>
            </w:tcBorders>
            <w:shd w:val="clear" w:color="000000" w:fill="A9D08E"/>
            <w:noWrap/>
            <w:vAlign w:val="center"/>
            <w:hideMark/>
          </w:tcPr>
          <w:p w14:paraId="7B7EF26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13.75</w:t>
            </w:r>
          </w:p>
        </w:tc>
        <w:tc>
          <w:tcPr>
            <w:tcW w:w="994" w:type="dxa"/>
            <w:tcBorders>
              <w:top w:val="nil"/>
              <w:left w:val="nil"/>
              <w:bottom w:val="nil"/>
              <w:right w:val="single" w:sz="4" w:space="0" w:color="auto"/>
            </w:tcBorders>
            <w:shd w:val="clear" w:color="000000" w:fill="A9D08E"/>
            <w:noWrap/>
            <w:vAlign w:val="center"/>
            <w:hideMark/>
          </w:tcPr>
          <w:p w14:paraId="5027109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0.40</w:t>
            </w:r>
          </w:p>
        </w:tc>
        <w:tc>
          <w:tcPr>
            <w:tcW w:w="1043" w:type="dxa"/>
            <w:tcBorders>
              <w:top w:val="nil"/>
              <w:left w:val="nil"/>
              <w:bottom w:val="nil"/>
              <w:right w:val="single" w:sz="4" w:space="0" w:color="auto"/>
            </w:tcBorders>
            <w:shd w:val="clear" w:color="000000" w:fill="70AD47"/>
            <w:noWrap/>
            <w:vAlign w:val="center"/>
            <w:hideMark/>
          </w:tcPr>
          <w:p w14:paraId="05B47EB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70AD47"/>
            <w:noWrap/>
            <w:vAlign w:val="center"/>
            <w:hideMark/>
          </w:tcPr>
          <w:p w14:paraId="786D469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0.44</w:t>
            </w:r>
          </w:p>
        </w:tc>
        <w:tc>
          <w:tcPr>
            <w:tcW w:w="1043" w:type="dxa"/>
            <w:tcBorders>
              <w:top w:val="nil"/>
              <w:left w:val="nil"/>
              <w:bottom w:val="nil"/>
              <w:right w:val="single" w:sz="4" w:space="0" w:color="auto"/>
            </w:tcBorders>
            <w:shd w:val="clear" w:color="000000" w:fill="548235"/>
            <w:noWrap/>
            <w:vAlign w:val="center"/>
            <w:hideMark/>
          </w:tcPr>
          <w:p w14:paraId="1339ACC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548235"/>
            <w:noWrap/>
            <w:vAlign w:val="center"/>
            <w:hideMark/>
          </w:tcPr>
          <w:p w14:paraId="26A52DE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r>
      <w:tr w:rsidR="00DD7CE2" w:rsidRPr="00B6066F" w14:paraId="7EF0AD36"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69B9EC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C6E0B4"/>
            <w:noWrap/>
            <w:vAlign w:val="center"/>
            <w:hideMark/>
          </w:tcPr>
          <w:p w14:paraId="0B262F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E2EFDA"/>
            <w:noWrap/>
            <w:vAlign w:val="center"/>
            <w:hideMark/>
          </w:tcPr>
          <w:p w14:paraId="52E6DC0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E2EFDA"/>
            <w:noWrap/>
            <w:vAlign w:val="center"/>
            <w:hideMark/>
          </w:tcPr>
          <w:p w14:paraId="7D9328F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43" w:type="dxa"/>
            <w:tcBorders>
              <w:top w:val="nil"/>
              <w:left w:val="nil"/>
              <w:bottom w:val="nil"/>
              <w:right w:val="single" w:sz="4" w:space="0" w:color="auto"/>
            </w:tcBorders>
            <w:shd w:val="clear" w:color="000000" w:fill="A9D08E"/>
            <w:noWrap/>
            <w:vAlign w:val="center"/>
            <w:hideMark/>
          </w:tcPr>
          <w:p w14:paraId="11978FA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14.00</w:t>
            </w:r>
          </w:p>
        </w:tc>
        <w:tc>
          <w:tcPr>
            <w:tcW w:w="994" w:type="dxa"/>
            <w:tcBorders>
              <w:top w:val="nil"/>
              <w:left w:val="nil"/>
              <w:bottom w:val="nil"/>
              <w:right w:val="single" w:sz="4" w:space="0" w:color="auto"/>
            </w:tcBorders>
            <w:shd w:val="clear" w:color="000000" w:fill="A9D08E"/>
            <w:noWrap/>
            <w:vAlign w:val="center"/>
            <w:hideMark/>
          </w:tcPr>
          <w:p w14:paraId="7E6FDB1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0.46</w:t>
            </w:r>
          </w:p>
        </w:tc>
        <w:tc>
          <w:tcPr>
            <w:tcW w:w="1043" w:type="dxa"/>
            <w:tcBorders>
              <w:top w:val="nil"/>
              <w:left w:val="nil"/>
              <w:bottom w:val="nil"/>
              <w:right w:val="single" w:sz="4" w:space="0" w:color="auto"/>
            </w:tcBorders>
            <w:shd w:val="clear" w:color="000000" w:fill="70AD47"/>
            <w:noWrap/>
            <w:vAlign w:val="center"/>
            <w:hideMark/>
          </w:tcPr>
          <w:p w14:paraId="24356C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70AD47"/>
            <w:noWrap/>
            <w:vAlign w:val="center"/>
            <w:hideMark/>
          </w:tcPr>
          <w:p w14:paraId="30A0C3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0.47</w:t>
            </w:r>
          </w:p>
        </w:tc>
        <w:tc>
          <w:tcPr>
            <w:tcW w:w="1043" w:type="dxa"/>
            <w:tcBorders>
              <w:top w:val="nil"/>
              <w:left w:val="nil"/>
              <w:bottom w:val="nil"/>
              <w:right w:val="single" w:sz="4" w:space="0" w:color="auto"/>
            </w:tcBorders>
            <w:shd w:val="clear" w:color="000000" w:fill="548235"/>
            <w:noWrap/>
            <w:vAlign w:val="center"/>
            <w:hideMark/>
          </w:tcPr>
          <w:p w14:paraId="227116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548235"/>
            <w:noWrap/>
            <w:vAlign w:val="center"/>
            <w:hideMark/>
          </w:tcPr>
          <w:p w14:paraId="6777ED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r>
      <w:tr w:rsidR="00DD7CE2" w:rsidRPr="00B6066F" w14:paraId="2E8ECCC4"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231EF5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C6E0B4"/>
            <w:noWrap/>
            <w:vAlign w:val="center"/>
            <w:hideMark/>
          </w:tcPr>
          <w:p w14:paraId="00B6FC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E2EFDA"/>
            <w:noWrap/>
            <w:vAlign w:val="center"/>
            <w:hideMark/>
          </w:tcPr>
          <w:p w14:paraId="070645E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E2EFDA"/>
            <w:noWrap/>
            <w:vAlign w:val="center"/>
            <w:hideMark/>
          </w:tcPr>
          <w:p w14:paraId="16B405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0.46</w:t>
            </w:r>
          </w:p>
        </w:tc>
        <w:tc>
          <w:tcPr>
            <w:tcW w:w="1043" w:type="dxa"/>
            <w:tcBorders>
              <w:top w:val="nil"/>
              <w:left w:val="nil"/>
              <w:bottom w:val="nil"/>
              <w:right w:val="single" w:sz="4" w:space="0" w:color="auto"/>
            </w:tcBorders>
            <w:shd w:val="clear" w:color="000000" w:fill="A9D08E"/>
            <w:noWrap/>
            <w:vAlign w:val="center"/>
            <w:hideMark/>
          </w:tcPr>
          <w:p w14:paraId="13405A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14.25</w:t>
            </w:r>
          </w:p>
        </w:tc>
        <w:tc>
          <w:tcPr>
            <w:tcW w:w="994" w:type="dxa"/>
            <w:tcBorders>
              <w:top w:val="nil"/>
              <w:left w:val="nil"/>
              <w:bottom w:val="nil"/>
              <w:right w:val="single" w:sz="4" w:space="0" w:color="auto"/>
            </w:tcBorders>
            <w:shd w:val="clear" w:color="000000" w:fill="A9D08E"/>
            <w:noWrap/>
            <w:vAlign w:val="center"/>
            <w:hideMark/>
          </w:tcPr>
          <w:p w14:paraId="26D7490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0.47</w:t>
            </w:r>
          </w:p>
        </w:tc>
        <w:tc>
          <w:tcPr>
            <w:tcW w:w="1043" w:type="dxa"/>
            <w:tcBorders>
              <w:top w:val="nil"/>
              <w:left w:val="nil"/>
              <w:bottom w:val="nil"/>
              <w:right w:val="single" w:sz="4" w:space="0" w:color="auto"/>
            </w:tcBorders>
            <w:shd w:val="clear" w:color="000000" w:fill="70AD47"/>
            <w:noWrap/>
            <w:vAlign w:val="center"/>
            <w:hideMark/>
          </w:tcPr>
          <w:p w14:paraId="2C18C22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70AD47"/>
            <w:noWrap/>
            <w:vAlign w:val="center"/>
            <w:hideMark/>
          </w:tcPr>
          <w:p w14:paraId="4CDD545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0.49</w:t>
            </w:r>
          </w:p>
        </w:tc>
        <w:tc>
          <w:tcPr>
            <w:tcW w:w="1043" w:type="dxa"/>
            <w:tcBorders>
              <w:top w:val="nil"/>
              <w:left w:val="nil"/>
              <w:bottom w:val="nil"/>
              <w:right w:val="single" w:sz="4" w:space="0" w:color="auto"/>
            </w:tcBorders>
            <w:shd w:val="clear" w:color="000000" w:fill="548235"/>
            <w:noWrap/>
            <w:vAlign w:val="center"/>
            <w:hideMark/>
          </w:tcPr>
          <w:p w14:paraId="61FA04C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548235"/>
            <w:noWrap/>
            <w:vAlign w:val="center"/>
            <w:hideMark/>
          </w:tcPr>
          <w:p w14:paraId="4F9552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r>
      <w:tr w:rsidR="00DD7CE2" w:rsidRPr="00B6066F" w14:paraId="585BC63D"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752477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C6E0B4"/>
            <w:noWrap/>
            <w:vAlign w:val="center"/>
            <w:hideMark/>
          </w:tcPr>
          <w:p w14:paraId="6A8D101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E2EFDA"/>
            <w:noWrap/>
            <w:vAlign w:val="center"/>
            <w:hideMark/>
          </w:tcPr>
          <w:p w14:paraId="40AE934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12.75</w:t>
            </w:r>
          </w:p>
        </w:tc>
        <w:tc>
          <w:tcPr>
            <w:tcW w:w="994" w:type="dxa"/>
            <w:tcBorders>
              <w:top w:val="nil"/>
              <w:left w:val="nil"/>
              <w:bottom w:val="nil"/>
              <w:right w:val="single" w:sz="4" w:space="0" w:color="auto"/>
            </w:tcBorders>
            <w:shd w:val="clear" w:color="000000" w:fill="E2EFDA"/>
            <w:noWrap/>
            <w:vAlign w:val="center"/>
            <w:hideMark/>
          </w:tcPr>
          <w:p w14:paraId="0455C81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43" w:type="dxa"/>
            <w:tcBorders>
              <w:top w:val="nil"/>
              <w:left w:val="nil"/>
              <w:bottom w:val="nil"/>
              <w:right w:val="single" w:sz="4" w:space="0" w:color="auto"/>
            </w:tcBorders>
            <w:shd w:val="clear" w:color="000000" w:fill="A9D08E"/>
            <w:noWrap/>
            <w:vAlign w:val="center"/>
            <w:hideMark/>
          </w:tcPr>
          <w:p w14:paraId="69EAE3E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A9D08E"/>
            <w:noWrap/>
            <w:vAlign w:val="center"/>
            <w:hideMark/>
          </w:tcPr>
          <w:p w14:paraId="7335761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0.52</w:t>
            </w:r>
          </w:p>
        </w:tc>
        <w:tc>
          <w:tcPr>
            <w:tcW w:w="1043" w:type="dxa"/>
            <w:tcBorders>
              <w:top w:val="nil"/>
              <w:left w:val="nil"/>
              <w:bottom w:val="nil"/>
              <w:right w:val="single" w:sz="4" w:space="0" w:color="auto"/>
            </w:tcBorders>
            <w:shd w:val="clear" w:color="000000" w:fill="70AD47"/>
            <w:noWrap/>
            <w:vAlign w:val="center"/>
            <w:hideMark/>
          </w:tcPr>
          <w:p w14:paraId="65016A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70AD47"/>
            <w:noWrap/>
            <w:vAlign w:val="center"/>
            <w:hideMark/>
          </w:tcPr>
          <w:p w14:paraId="025A493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548235"/>
            <w:noWrap/>
            <w:vAlign w:val="center"/>
            <w:hideMark/>
          </w:tcPr>
          <w:p w14:paraId="5CB80E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548235"/>
            <w:noWrap/>
            <w:vAlign w:val="center"/>
            <w:hideMark/>
          </w:tcPr>
          <w:p w14:paraId="1C21D10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0.63</w:t>
            </w:r>
          </w:p>
        </w:tc>
      </w:tr>
      <w:tr w:rsidR="00DD7CE2" w:rsidRPr="00B6066F" w14:paraId="4AEAF4C7"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3D0F8D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94" w:type="dxa"/>
            <w:tcBorders>
              <w:top w:val="nil"/>
              <w:left w:val="nil"/>
              <w:bottom w:val="nil"/>
              <w:right w:val="single" w:sz="4" w:space="0" w:color="auto"/>
            </w:tcBorders>
            <w:shd w:val="clear" w:color="000000" w:fill="C6E0B4"/>
            <w:noWrap/>
            <w:vAlign w:val="center"/>
            <w:hideMark/>
          </w:tcPr>
          <w:p w14:paraId="12E6178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0.76</w:t>
            </w:r>
          </w:p>
        </w:tc>
        <w:tc>
          <w:tcPr>
            <w:tcW w:w="1043" w:type="dxa"/>
            <w:tcBorders>
              <w:top w:val="nil"/>
              <w:left w:val="nil"/>
              <w:bottom w:val="nil"/>
              <w:right w:val="single" w:sz="4" w:space="0" w:color="auto"/>
            </w:tcBorders>
            <w:shd w:val="clear" w:color="000000" w:fill="E2EFDA"/>
            <w:noWrap/>
            <w:vAlign w:val="center"/>
            <w:hideMark/>
          </w:tcPr>
          <w:p w14:paraId="2022942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13.00</w:t>
            </w:r>
          </w:p>
        </w:tc>
        <w:tc>
          <w:tcPr>
            <w:tcW w:w="994" w:type="dxa"/>
            <w:tcBorders>
              <w:top w:val="nil"/>
              <w:left w:val="nil"/>
              <w:bottom w:val="nil"/>
              <w:right w:val="single" w:sz="4" w:space="0" w:color="auto"/>
            </w:tcBorders>
            <w:shd w:val="clear" w:color="000000" w:fill="E2EFDA"/>
            <w:noWrap/>
            <w:vAlign w:val="center"/>
            <w:hideMark/>
          </w:tcPr>
          <w:p w14:paraId="699B6A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0.46</w:t>
            </w:r>
          </w:p>
        </w:tc>
        <w:tc>
          <w:tcPr>
            <w:tcW w:w="1043" w:type="dxa"/>
            <w:tcBorders>
              <w:top w:val="nil"/>
              <w:left w:val="nil"/>
              <w:bottom w:val="nil"/>
              <w:right w:val="single" w:sz="4" w:space="0" w:color="auto"/>
            </w:tcBorders>
            <w:shd w:val="clear" w:color="000000" w:fill="A9D08E"/>
            <w:noWrap/>
            <w:vAlign w:val="center"/>
            <w:hideMark/>
          </w:tcPr>
          <w:p w14:paraId="0A48D6C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14.75</w:t>
            </w:r>
          </w:p>
        </w:tc>
        <w:tc>
          <w:tcPr>
            <w:tcW w:w="994" w:type="dxa"/>
            <w:tcBorders>
              <w:top w:val="nil"/>
              <w:left w:val="nil"/>
              <w:bottom w:val="nil"/>
              <w:right w:val="single" w:sz="4" w:space="0" w:color="auto"/>
            </w:tcBorders>
            <w:shd w:val="clear" w:color="000000" w:fill="A9D08E"/>
            <w:noWrap/>
            <w:vAlign w:val="center"/>
            <w:hideMark/>
          </w:tcPr>
          <w:p w14:paraId="2765220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0.56</w:t>
            </w:r>
          </w:p>
        </w:tc>
        <w:tc>
          <w:tcPr>
            <w:tcW w:w="1043" w:type="dxa"/>
            <w:tcBorders>
              <w:top w:val="nil"/>
              <w:left w:val="nil"/>
              <w:bottom w:val="nil"/>
              <w:right w:val="single" w:sz="4" w:space="0" w:color="auto"/>
            </w:tcBorders>
            <w:shd w:val="clear" w:color="000000" w:fill="70AD47"/>
            <w:noWrap/>
            <w:vAlign w:val="center"/>
            <w:hideMark/>
          </w:tcPr>
          <w:p w14:paraId="6DD66EA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70AD47"/>
            <w:noWrap/>
            <w:vAlign w:val="center"/>
            <w:hideMark/>
          </w:tcPr>
          <w:p w14:paraId="56600B4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548235"/>
            <w:noWrap/>
            <w:vAlign w:val="center"/>
            <w:hideMark/>
          </w:tcPr>
          <w:p w14:paraId="3D9CAFE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13.3</w:t>
            </w:r>
          </w:p>
        </w:tc>
        <w:tc>
          <w:tcPr>
            <w:tcW w:w="994" w:type="dxa"/>
            <w:tcBorders>
              <w:top w:val="nil"/>
              <w:left w:val="nil"/>
              <w:bottom w:val="nil"/>
              <w:right w:val="single" w:sz="4" w:space="0" w:color="auto"/>
            </w:tcBorders>
            <w:shd w:val="clear" w:color="000000" w:fill="548235"/>
            <w:noWrap/>
            <w:vAlign w:val="center"/>
            <w:hideMark/>
          </w:tcPr>
          <w:p w14:paraId="3F1605D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0.64</w:t>
            </w:r>
          </w:p>
        </w:tc>
      </w:tr>
      <w:tr w:rsidR="00DD7CE2" w:rsidRPr="00B6066F" w14:paraId="60C88C45"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32BD50C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C6E0B4"/>
            <w:noWrap/>
            <w:vAlign w:val="center"/>
            <w:hideMark/>
          </w:tcPr>
          <w:p w14:paraId="23D1D8D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E2EFDA"/>
            <w:noWrap/>
            <w:vAlign w:val="center"/>
            <w:hideMark/>
          </w:tcPr>
          <w:p w14:paraId="44794A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13.25</w:t>
            </w:r>
          </w:p>
        </w:tc>
        <w:tc>
          <w:tcPr>
            <w:tcW w:w="994" w:type="dxa"/>
            <w:tcBorders>
              <w:top w:val="nil"/>
              <w:left w:val="nil"/>
              <w:bottom w:val="nil"/>
              <w:right w:val="single" w:sz="4" w:space="0" w:color="auto"/>
            </w:tcBorders>
            <w:shd w:val="clear" w:color="000000" w:fill="E2EFDA"/>
            <w:noWrap/>
            <w:vAlign w:val="center"/>
            <w:hideMark/>
          </w:tcPr>
          <w:p w14:paraId="7C2F2E1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0.48</w:t>
            </w:r>
          </w:p>
        </w:tc>
        <w:tc>
          <w:tcPr>
            <w:tcW w:w="1043" w:type="dxa"/>
            <w:tcBorders>
              <w:top w:val="nil"/>
              <w:left w:val="nil"/>
              <w:bottom w:val="nil"/>
              <w:right w:val="single" w:sz="4" w:space="0" w:color="auto"/>
            </w:tcBorders>
            <w:shd w:val="clear" w:color="000000" w:fill="A9D08E"/>
            <w:noWrap/>
            <w:vAlign w:val="center"/>
            <w:hideMark/>
          </w:tcPr>
          <w:p w14:paraId="3907FAC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15.00</w:t>
            </w:r>
          </w:p>
        </w:tc>
        <w:tc>
          <w:tcPr>
            <w:tcW w:w="994" w:type="dxa"/>
            <w:tcBorders>
              <w:top w:val="nil"/>
              <w:left w:val="nil"/>
              <w:bottom w:val="nil"/>
              <w:right w:val="single" w:sz="4" w:space="0" w:color="auto"/>
            </w:tcBorders>
            <w:shd w:val="clear" w:color="000000" w:fill="A9D08E"/>
            <w:noWrap/>
            <w:vAlign w:val="center"/>
            <w:hideMark/>
          </w:tcPr>
          <w:p w14:paraId="022C76A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0.57</w:t>
            </w:r>
          </w:p>
        </w:tc>
        <w:tc>
          <w:tcPr>
            <w:tcW w:w="1043" w:type="dxa"/>
            <w:tcBorders>
              <w:top w:val="nil"/>
              <w:left w:val="nil"/>
              <w:bottom w:val="nil"/>
              <w:right w:val="single" w:sz="4" w:space="0" w:color="auto"/>
            </w:tcBorders>
            <w:shd w:val="clear" w:color="000000" w:fill="70AD47"/>
            <w:noWrap/>
            <w:vAlign w:val="center"/>
            <w:hideMark/>
          </w:tcPr>
          <w:p w14:paraId="7ED03CF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13.3</w:t>
            </w:r>
          </w:p>
        </w:tc>
        <w:tc>
          <w:tcPr>
            <w:tcW w:w="994" w:type="dxa"/>
            <w:tcBorders>
              <w:top w:val="nil"/>
              <w:left w:val="nil"/>
              <w:bottom w:val="nil"/>
              <w:right w:val="single" w:sz="4" w:space="0" w:color="auto"/>
            </w:tcBorders>
            <w:shd w:val="clear" w:color="000000" w:fill="70AD47"/>
            <w:noWrap/>
            <w:vAlign w:val="center"/>
            <w:hideMark/>
          </w:tcPr>
          <w:p w14:paraId="15BF528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548235"/>
            <w:noWrap/>
            <w:vAlign w:val="center"/>
            <w:hideMark/>
          </w:tcPr>
          <w:p w14:paraId="67CD04F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548235"/>
            <w:noWrap/>
            <w:vAlign w:val="center"/>
            <w:hideMark/>
          </w:tcPr>
          <w:p w14:paraId="3F454DD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r>
      <w:tr w:rsidR="00DD7CE2" w:rsidRPr="00B6066F" w14:paraId="7AA2FFEE"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08BA186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C6E0B4"/>
            <w:noWrap/>
            <w:vAlign w:val="center"/>
            <w:hideMark/>
          </w:tcPr>
          <w:p w14:paraId="6645BE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0.82</w:t>
            </w:r>
          </w:p>
        </w:tc>
        <w:tc>
          <w:tcPr>
            <w:tcW w:w="1043" w:type="dxa"/>
            <w:tcBorders>
              <w:top w:val="nil"/>
              <w:left w:val="nil"/>
              <w:bottom w:val="nil"/>
              <w:right w:val="single" w:sz="4" w:space="0" w:color="auto"/>
            </w:tcBorders>
            <w:shd w:val="clear" w:color="000000" w:fill="E2EFDA"/>
            <w:noWrap/>
            <w:vAlign w:val="center"/>
            <w:hideMark/>
          </w:tcPr>
          <w:p w14:paraId="1C9D40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13.50</w:t>
            </w:r>
          </w:p>
        </w:tc>
        <w:tc>
          <w:tcPr>
            <w:tcW w:w="994" w:type="dxa"/>
            <w:tcBorders>
              <w:top w:val="nil"/>
              <w:left w:val="nil"/>
              <w:bottom w:val="nil"/>
              <w:right w:val="single" w:sz="4" w:space="0" w:color="auto"/>
            </w:tcBorders>
            <w:shd w:val="clear" w:color="000000" w:fill="E2EFDA"/>
            <w:noWrap/>
            <w:vAlign w:val="center"/>
            <w:hideMark/>
          </w:tcPr>
          <w:p w14:paraId="57B8AB2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0.54</w:t>
            </w:r>
          </w:p>
        </w:tc>
        <w:tc>
          <w:tcPr>
            <w:tcW w:w="1043" w:type="dxa"/>
            <w:tcBorders>
              <w:top w:val="nil"/>
              <w:left w:val="nil"/>
              <w:bottom w:val="nil"/>
              <w:right w:val="single" w:sz="4" w:space="0" w:color="auto"/>
            </w:tcBorders>
            <w:shd w:val="clear" w:color="000000" w:fill="A9D08E"/>
            <w:noWrap/>
            <w:vAlign w:val="center"/>
            <w:hideMark/>
          </w:tcPr>
          <w:p w14:paraId="628AE78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15.25</w:t>
            </w:r>
          </w:p>
        </w:tc>
        <w:tc>
          <w:tcPr>
            <w:tcW w:w="994" w:type="dxa"/>
            <w:tcBorders>
              <w:top w:val="nil"/>
              <w:left w:val="nil"/>
              <w:bottom w:val="nil"/>
              <w:right w:val="single" w:sz="4" w:space="0" w:color="auto"/>
            </w:tcBorders>
            <w:shd w:val="clear" w:color="000000" w:fill="A9D08E"/>
            <w:noWrap/>
            <w:vAlign w:val="center"/>
            <w:hideMark/>
          </w:tcPr>
          <w:p w14:paraId="05E2447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0.60</w:t>
            </w:r>
          </w:p>
        </w:tc>
        <w:tc>
          <w:tcPr>
            <w:tcW w:w="1043" w:type="dxa"/>
            <w:tcBorders>
              <w:top w:val="nil"/>
              <w:left w:val="nil"/>
              <w:bottom w:val="nil"/>
              <w:right w:val="single" w:sz="4" w:space="0" w:color="auto"/>
            </w:tcBorders>
            <w:shd w:val="clear" w:color="000000" w:fill="70AD47"/>
            <w:noWrap/>
            <w:vAlign w:val="center"/>
            <w:hideMark/>
          </w:tcPr>
          <w:p w14:paraId="5469A28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70AD47"/>
            <w:noWrap/>
            <w:vAlign w:val="center"/>
            <w:hideMark/>
          </w:tcPr>
          <w:p w14:paraId="738D2DA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0.69</w:t>
            </w:r>
          </w:p>
        </w:tc>
        <w:tc>
          <w:tcPr>
            <w:tcW w:w="1043" w:type="dxa"/>
            <w:tcBorders>
              <w:top w:val="nil"/>
              <w:left w:val="nil"/>
              <w:bottom w:val="nil"/>
              <w:right w:val="single" w:sz="4" w:space="0" w:color="auto"/>
            </w:tcBorders>
            <w:shd w:val="clear" w:color="000000" w:fill="548235"/>
            <w:noWrap/>
            <w:vAlign w:val="center"/>
            <w:hideMark/>
          </w:tcPr>
          <w:p w14:paraId="0A1DF96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548235"/>
            <w:noWrap/>
            <w:vAlign w:val="center"/>
            <w:hideMark/>
          </w:tcPr>
          <w:p w14:paraId="3AF596B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r>
      <w:tr w:rsidR="00DD7CE2" w:rsidRPr="00B6066F" w14:paraId="2CDFE8DC"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A41426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C6E0B4"/>
            <w:noWrap/>
            <w:vAlign w:val="center"/>
            <w:hideMark/>
          </w:tcPr>
          <w:p w14:paraId="149E17E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43" w:type="dxa"/>
            <w:tcBorders>
              <w:top w:val="nil"/>
              <w:left w:val="nil"/>
              <w:bottom w:val="nil"/>
              <w:right w:val="single" w:sz="4" w:space="0" w:color="auto"/>
            </w:tcBorders>
            <w:shd w:val="clear" w:color="000000" w:fill="E2EFDA"/>
            <w:noWrap/>
            <w:vAlign w:val="center"/>
            <w:hideMark/>
          </w:tcPr>
          <w:p w14:paraId="1007DD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13.75</w:t>
            </w:r>
          </w:p>
        </w:tc>
        <w:tc>
          <w:tcPr>
            <w:tcW w:w="994" w:type="dxa"/>
            <w:tcBorders>
              <w:top w:val="nil"/>
              <w:left w:val="nil"/>
              <w:bottom w:val="nil"/>
              <w:right w:val="single" w:sz="4" w:space="0" w:color="auto"/>
            </w:tcBorders>
            <w:shd w:val="clear" w:color="000000" w:fill="E2EFDA"/>
            <w:noWrap/>
            <w:vAlign w:val="center"/>
            <w:hideMark/>
          </w:tcPr>
          <w:p w14:paraId="18CDFB6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0.56</w:t>
            </w:r>
          </w:p>
        </w:tc>
        <w:tc>
          <w:tcPr>
            <w:tcW w:w="1043" w:type="dxa"/>
            <w:tcBorders>
              <w:top w:val="nil"/>
              <w:left w:val="nil"/>
              <w:bottom w:val="nil"/>
              <w:right w:val="single" w:sz="4" w:space="0" w:color="auto"/>
            </w:tcBorders>
            <w:shd w:val="clear" w:color="000000" w:fill="A9D08E"/>
            <w:noWrap/>
            <w:vAlign w:val="center"/>
            <w:hideMark/>
          </w:tcPr>
          <w:p w14:paraId="31323B5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15.50</w:t>
            </w:r>
          </w:p>
        </w:tc>
        <w:tc>
          <w:tcPr>
            <w:tcW w:w="994" w:type="dxa"/>
            <w:tcBorders>
              <w:top w:val="nil"/>
              <w:left w:val="nil"/>
              <w:bottom w:val="nil"/>
              <w:right w:val="single" w:sz="4" w:space="0" w:color="auto"/>
            </w:tcBorders>
            <w:shd w:val="clear" w:color="000000" w:fill="A9D08E"/>
            <w:noWrap/>
            <w:vAlign w:val="center"/>
            <w:hideMark/>
          </w:tcPr>
          <w:p w14:paraId="6F1B56C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c>
          <w:tcPr>
            <w:tcW w:w="1043" w:type="dxa"/>
            <w:tcBorders>
              <w:top w:val="nil"/>
              <w:left w:val="nil"/>
              <w:bottom w:val="nil"/>
              <w:right w:val="single" w:sz="4" w:space="0" w:color="auto"/>
            </w:tcBorders>
            <w:shd w:val="clear" w:color="000000" w:fill="70AD47"/>
            <w:noWrap/>
            <w:vAlign w:val="center"/>
            <w:hideMark/>
          </w:tcPr>
          <w:p w14:paraId="06DD699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13.8</w:t>
            </w:r>
          </w:p>
        </w:tc>
        <w:tc>
          <w:tcPr>
            <w:tcW w:w="994" w:type="dxa"/>
            <w:tcBorders>
              <w:top w:val="nil"/>
              <w:left w:val="nil"/>
              <w:bottom w:val="nil"/>
              <w:right w:val="single" w:sz="4" w:space="0" w:color="auto"/>
            </w:tcBorders>
            <w:shd w:val="clear" w:color="000000" w:fill="70AD47"/>
            <w:noWrap/>
            <w:vAlign w:val="center"/>
            <w:hideMark/>
          </w:tcPr>
          <w:p w14:paraId="7728700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43" w:type="dxa"/>
            <w:tcBorders>
              <w:top w:val="nil"/>
              <w:left w:val="nil"/>
              <w:bottom w:val="nil"/>
              <w:right w:val="single" w:sz="4" w:space="0" w:color="auto"/>
            </w:tcBorders>
            <w:shd w:val="clear" w:color="000000" w:fill="548235"/>
            <w:noWrap/>
            <w:vAlign w:val="center"/>
            <w:hideMark/>
          </w:tcPr>
          <w:p w14:paraId="655F13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548235"/>
            <w:noWrap/>
            <w:vAlign w:val="center"/>
            <w:hideMark/>
          </w:tcPr>
          <w:p w14:paraId="0B7F475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r>
      <w:tr w:rsidR="00DD7CE2" w:rsidRPr="00B6066F" w14:paraId="3EF17E31"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24F5121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C6E0B4"/>
            <w:noWrap/>
            <w:vAlign w:val="center"/>
            <w:hideMark/>
          </w:tcPr>
          <w:p w14:paraId="68C4ECB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43" w:type="dxa"/>
            <w:tcBorders>
              <w:top w:val="nil"/>
              <w:left w:val="nil"/>
              <w:bottom w:val="nil"/>
              <w:right w:val="single" w:sz="4" w:space="0" w:color="auto"/>
            </w:tcBorders>
            <w:shd w:val="clear" w:color="000000" w:fill="E2EFDA"/>
            <w:noWrap/>
            <w:vAlign w:val="center"/>
            <w:hideMark/>
          </w:tcPr>
          <w:p w14:paraId="65B98D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14.00</w:t>
            </w:r>
          </w:p>
        </w:tc>
        <w:tc>
          <w:tcPr>
            <w:tcW w:w="994" w:type="dxa"/>
            <w:tcBorders>
              <w:top w:val="nil"/>
              <w:left w:val="nil"/>
              <w:bottom w:val="nil"/>
              <w:right w:val="single" w:sz="4" w:space="0" w:color="auto"/>
            </w:tcBorders>
            <w:shd w:val="clear" w:color="000000" w:fill="E2EFDA"/>
            <w:noWrap/>
            <w:vAlign w:val="center"/>
            <w:hideMark/>
          </w:tcPr>
          <w:p w14:paraId="1A681F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A9D08E"/>
            <w:noWrap/>
            <w:vAlign w:val="center"/>
            <w:hideMark/>
          </w:tcPr>
          <w:p w14:paraId="2795FC4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15.75</w:t>
            </w:r>
          </w:p>
        </w:tc>
        <w:tc>
          <w:tcPr>
            <w:tcW w:w="994" w:type="dxa"/>
            <w:tcBorders>
              <w:top w:val="nil"/>
              <w:left w:val="nil"/>
              <w:bottom w:val="nil"/>
              <w:right w:val="single" w:sz="4" w:space="0" w:color="auto"/>
            </w:tcBorders>
            <w:shd w:val="clear" w:color="000000" w:fill="A9D08E"/>
            <w:noWrap/>
            <w:vAlign w:val="center"/>
            <w:hideMark/>
          </w:tcPr>
          <w:p w14:paraId="3FFB5A1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43" w:type="dxa"/>
            <w:tcBorders>
              <w:top w:val="nil"/>
              <w:left w:val="nil"/>
              <w:bottom w:val="nil"/>
              <w:right w:val="single" w:sz="4" w:space="0" w:color="auto"/>
            </w:tcBorders>
            <w:shd w:val="clear" w:color="000000" w:fill="70AD47"/>
            <w:noWrap/>
            <w:vAlign w:val="center"/>
            <w:hideMark/>
          </w:tcPr>
          <w:p w14:paraId="28BB6C8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70AD47"/>
            <w:noWrap/>
            <w:vAlign w:val="center"/>
            <w:hideMark/>
          </w:tcPr>
          <w:p w14:paraId="393F913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548235"/>
            <w:noWrap/>
            <w:vAlign w:val="center"/>
            <w:hideMark/>
          </w:tcPr>
          <w:p w14:paraId="56B3F0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548235"/>
            <w:noWrap/>
            <w:vAlign w:val="center"/>
            <w:hideMark/>
          </w:tcPr>
          <w:p w14:paraId="5025386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r>
      <w:tr w:rsidR="00DD7CE2" w:rsidRPr="00B6066F" w14:paraId="52923BD7"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5182EF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C6E0B4"/>
            <w:noWrap/>
            <w:vAlign w:val="center"/>
            <w:hideMark/>
          </w:tcPr>
          <w:p w14:paraId="271E4ED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E2EFDA"/>
            <w:noWrap/>
            <w:vAlign w:val="center"/>
            <w:hideMark/>
          </w:tcPr>
          <w:p w14:paraId="50C452F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E2EFDA"/>
            <w:noWrap/>
            <w:vAlign w:val="center"/>
            <w:hideMark/>
          </w:tcPr>
          <w:p w14:paraId="16B0CAE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A9D08E"/>
            <w:noWrap/>
            <w:vAlign w:val="center"/>
            <w:hideMark/>
          </w:tcPr>
          <w:p w14:paraId="176466E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16.00</w:t>
            </w:r>
          </w:p>
        </w:tc>
        <w:tc>
          <w:tcPr>
            <w:tcW w:w="994" w:type="dxa"/>
            <w:tcBorders>
              <w:top w:val="nil"/>
              <w:left w:val="nil"/>
              <w:bottom w:val="nil"/>
              <w:right w:val="single" w:sz="4" w:space="0" w:color="auto"/>
            </w:tcBorders>
            <w:shd w:val="clear" w:color="000000" w:fill="A9D08E"/>
            <w:noWrap/>
            <w:vAlign w:val="center"/>
            <w:hideMark/>
          </w:tcPr>
          <w:p w14:paraId="01CC1F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70AD47"/>
            <w:noWrap/>
            <w:vAlign w:val="center"/>
            <w:hideMark/>
          </w:tcPr>
          <w:p w14:paraId="0EDDA5D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70AD47"/>
            <w:noWrap/>
            <w:vAlign w:val="center"/>
            <w:hideMark/>
          </w:tcPr>
          <w:p w14:paraId="682EC58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43" w:type="dxa"/>
            <w:tcBorders>
              <w:top w:val="nil"/>
              <w:left w:val="nil"/>
              <w:bottom w:val="nil"/>
              <w:right w:val="single" w:sz="4" w:space="0" w:color="auto"/>
            </w:tcBorders>
            <w:shd w:val="clear" w:color="000000" w:fill="548235"/>
            <w:noWrap/>
            <w:vAlign w:val="center"/>
            <w:hideMark/>
          </w:tcPr>
          <w:p w14:paraId="655D8A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548235"/>
            <w:noWrap/>
            <w:vAlign w:val="center"/>
            <w:hideMark/>
          </w:tcPr>
          <w:p w14:paraId="5093D6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r>
      <w:tr w:rsidR="00DD7CE2" w:rsidRPr="00B6066F" w14:paraId="694E64A2"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F0E937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C6E0B4"/>
            <w:noWrap/>
            <w:vAlign w:val="center"/>
            <w:hideMark/>
          </w:tcPr>
          <w:p w14:paraId="7D3B95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E2EFDA"/>
            <w:noWrap/>
            <w:vAlign w:val="center"/>
            <w:hideMark/>
          </w:tcPr>
          <w:p w14:paraId="71E89FD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E2EFDA"/>
            <w:noWrap/>
            <w:vAlign w:val="center"/>
            <w:hideMark/>
          </w:tcPr>
          <w:p w14:paraId="044A326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0.67</w:t>
            </w:r>
          </w:p>
        </w:tc>
        <w:tc>
          <w:tcPr>
            <w:tcW w:w="1043" w:type="dxa"/>
            <w:tcBorders>
              <w:top w:val="nil"/>
              <w:left w:val="nil"/>
              <w:bottom w:val="nil"/>
              <w:right w:val="single" w:sz="4" w:space="0" w:color="auto"/>
            </w:tcBorders>
            <w:shd w:val="clear" w:color="000000" w:fill="A9D08E"/>
            <w:noWrap/>
            <w:vAlign w:val="center"/>
            <w:hideMark/>
          </w:tcPr>
          <w:p w14:paraId="2D7CBE7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16.75</w:t>
            </w:r>
          </w:p>
        </w:tc>
        <w:tc>
          <w:tcPr>
            <w:tcW w:w="994" w:type="dxa"/>
            <w:tcBorders>
              <w:top w:val="nil"/>
              <w:left w:val="nil"/>
              <w:bottom w:val="nil"/>
              <w:right w:val="single" w:sz="4" w:space="0" w:color="auto"/>
            </w:tcBorders>
            <w:shd w:val="clear" w:color="000000" w:fill="A9D08E"/>
            <w:noWrap/>
            <w:vAlign w:val="center"/>
            <w:hideMark/>
          </w:tcPr>
          <w:p w14:paraId="25A47AC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70AD47"/>
            <w:noWrap/>
            <w:vAlign w:val="center"/>
            <w:hideMark/>
          </w:tcPr>
          <w:p w14:paraId="32080FE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70AD47"/>
            <w:noWrap/>
            <w:vAlign w:val="center"/>
            <w:hideMark/>
          </w:tcPr>
          <w:p w14:paraId="7A57977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548235"/>
            <w:noWrap/>
            <w:vAlign w:val="center"/>
            <w:hideMark/>
          </w:tcPr>
          <w:p w14:paraId="0D5A9C0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548235"/>
            <w:noWrap/>
            <w:vAlign w:val="center"/>
            <w:hideMark/>
          </w:tcPr>
          <w:p w14:paraId="6821873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r>
      <w:tr w:rsidR="00DD7CE2" w:rsidRPr="00B6066F" w14:paraId="0A5E5B60"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F77988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C6E0B4"/>
            <w:noWrap/>
            <w:vAlign w:val="center"/>
            <w:hideMark/>
          </w:tcPr>
          <w:p w14:paraId="2A227E2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084E90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E2EFDA"/>
            <w:noWrap/>
            <w:vAlign w:val="center"/>
            <w:hideMark/>
          </w:tcPr>
          <w:p w14:paraId="490D8BF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A9D08E"/>
            <w:noWrap/>
            <w:vAlign w:val="center"/>
            <w:hideMark/>
          </w:tcPr>
          <w:p w14:paraId="27BFEC9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c>
          <w:tcPr>
            <w:tcW w:w="994" w:type="dxa"/>
            <w:tcBorders>
              <w:top w:val="nil"/>
              <w:left w:val="nil"/>
              <w:bottom w:val="nil"/>
              <w:right w:val="single" w:sz="4" w:space="0" w:color="auto"/>
            </w:tcBorders>
            <w:shd w:val="clear" w:color="000000" w:fill="A9D08E"/>
            <w:noWrap/>
            <w:vAlign w:val="center"/>
            <w:hideMark/>
          </w:tcPr>
          <w:p w14:paraId="08E3E62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70AD47"/>
            <w:noWrap/>
            <w:vAlign w:val="center"/>
            <w:hideMark/>
          </w:tcPr>
          <w:p w14:paraId="2A01075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70AD47"/>
            <w:noWrap/>
            <w:vAlign w:val="center"/>
            <w:hideMark/>
          </w:tcPr>
          <w:p w14:paraId="048440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548235"/>
            <w:noWrap/>
            <w:vAlign w:val="center"/>
            <w:hideMark/>
          </w:tcPr>
          <w:p w14:paraId="609E931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548235"/>
            <w:noWrap/>
            <w:vAlign w:val="center"/>
            <w:hideMark/>
          </w:tcPr>
          <w:p w14:paraId="3E7E325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r>
      <w:tr w:rsidR="00DD7CE2" w:rsidRPr="00B6066F" w14:paraId="3A029B01"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0E419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C6E0B4"/>
            <w:noWrap/>
            <w:vAlign w:val="center"/>
            <w:hideMark/>
          </w:tcPr>
          <w:p w14:paraId="29B673A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43" w:type="dxa"/>
            <w:tcBorders>
              <w:top w:val="nil"/>
              <w:left w:val="nil"/>
              <w:bottom w:val="nil"/>
              <w:right w:val="single" w:sz="4" w:space="0" w:color="auto"/>
            </w:tcBorders>
            <w:shd w:val="clear" w:color="000000" w:fill="E2EFDA"/>
            <w:noWrap/>
            <w:vAlign w:val="center"/>
            <w:hideMark/>
          </w:tcPr>
          <w:p w14:paraId="578061B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E2EFDA"/>
            <w:noWrap/>
            <w:vAlign w:val="center"/>
            <w:hideMark/>
          </w:tcPr>
          <w:p w14:paraId="7331168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43" w:type="dxa"/>
            <w:tcBorders>
              <w:top w:val="nil"/>
              <w:left w:val="nil"/>
              <w:bottom w:val="nil"/>
              <w:right w:val="single" w:sz="4" w:space="0" w:color="auto"/>
            </w:tcBorders>
            <w:shd w:val="clear" w:color="000000" w:fill="A9D08E"/>
            <w:noWrap/>
            <w:vAlign w:val="center"/>
            <w:hideMark/>
          </w:tcPr>
          <w:p w14:paraId="3D39EE3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17.25</w:t>
            </w:r>
          </w:p>
        </w:tc>
        <w:tc>
          <w:tcPr>
            <w:tcW w:w="994" w:type="dxa"/>
            <w:tcBorders>
              <w:top w:val="nil"/>
              <w:left w:val="nil"/>
              <w:bottom w:val="nil"/>
              <w:right w:val="single" w:sz="4" w:space="0" w:color="auto"/>
            </w:tcBorders>
            <w:shd w:val="clear" w:color="000000" w:fill="A9D08E"/>
            <w:noWrap/>
            <w:vAlign w:val="center"/>
            <w:hideMark/>
          </w:tcPr>
          <w:p w14:paraId="7275992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43" w:type="dxa"/>
            <w:tcBorders>
              <w:top w:val="nil"/>
              <w:left w:val="nil"/>
              <w:bottom w:val="nil"/>
              <w:right w:val="single" w:sz="4" w:space="0" w:color="auto"/>
            </w:tcBorders>
            <w:shd w:val="clear" w:color="000000" w:fill="70AD47"/>
            <w:noWrap/>
            <w:vAlign w:val="center"/>
            <w:hideMark/>
          </w:tcPr>
          <w:p w14:paraId="2481B58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70AD47"/>
            <w:noWrap/>
            <w:vAlign w:val="center"/>
            <w:hideMark/>
          </w:tcPr>
          <w:p w14:paraId="1F1DCAC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c>
          <w:tcPr>
            <w:tcW w:w="1043" w:type="dxa"/>
            <w:tcBorders>
              <w:top w:val="nil"/>
              <w:left w:val="nil"/>
              <w:bottom w:val="nil"/>
              <w:right w:val="single" w:sz="4" w:space="0" w:color="auto"/>
            </w:tcBorders>
            <w:shd w:val="clear" w:color="000000" w:fill="548235"/>
            <w:noWrap/>
            <w:vAlign w:val="center"/>
            <w:hideMark/>
          </w:tcPr>
          <w:p w14:paraId="54F9A3E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548235"/>
            <w:noWrap/>
            <w:vAlign w:val="center"/>
            <w:hideMark/>
          </w:tcPr>
          <w:p w14:paraId="08121D8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r>
      <w:tr w:rsidR="00DD7CE2" w:rsidRPr="00B6066F" w14:paraId="0B63FD35"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101579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94" w:type="dxa"/>
            <w:tcBorders>
              <w:top w:val="nil"/>
              <w:left w:val="nil"/>
              <w:bottom w:val="nil"/>
              <w:right w:val="single" w:sz="4" w:space="0" w:color="auto"/>
            </w:tcBorders>
            <w:shd w:val="clear" w:color="000000" w:fill="C6E0B4"/>
            <w:noWrap/>
            <w:vAlign w:val="center"/>
            <w:hideMark/>
          </w:tcPr>
          <w:p w14:paraId="7B8A411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01EF747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15.50</w:t>
            </w:r>
          </w:p>
        </w:tc>
        <w:tc>
          <w:tcPr>
            <w:tcW w:w="994" w:type="dxa"/>
            <w:tcBorders>
              <w:top w:val="nil"/>
              <w:left w:val="nil"/>
              <w:bottom w:val="nil"/>
              <w:right w:val="single" w:sz="4" w:space="0" w:color="auto"/>
            </w:tcBorders>
            <w:shd w:val="clear" w:color="000000" w:fill="E2EFDA"/>
            <w:noWrap/>
            <w:vAlign w:val="center"/>
            <w:hideMark/>
          </w:tcPr>
          <w:p w14:paraId="5A537E6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c>
          <w:tcPr>
            <w:tcW w:w="1043" w:type="dxa"/>
            <w:tcBorders>
              <w:top w:val="nil"/>
              <w:left w:val="nil"/>
              <w:bottom w:val="nil"/>
              <w:right w:val="single" w:sz="4" w:space="0" w:color="auto"/>
            </w:tcBorders>
            <w:shd w:val="clear" w:color="000000" w:fill="A9D08E"/>
            <w:noWrap/>
            <w:vAlign w:val="center"/>
            <w:hideMark/>
          </w:tcPr>
          <w:p w14:paraId="5024FD5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17.50</w:t>
            </w:r>
          </w:p>
        </w:tc>
        <w:tc>
          <w:tcPr>
            <w:tcW w:w="994" w:type="dxa"/>
            <w:tcBorders>
              <w:top w:val="nil"/>
              <w:left w:val="nil"/>
              <w:bottom w:val="nil"/>
              <w:right w:val="single" w:sz="4" w:space="0" w:color="auto"/>
            </w:tcBorders>
            <w:shd w:val="clear" w:color="000000" w:fill="A9D08E"/>
            <w:noWrap/>
            <w:vAlign w:val="center"/>
            <w:hideMark/>
          </w:tcPr>
          <w:p w14:paraId="36183E9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c>
          <w:tcPr>
            <w:tcW w:w="1043" w:type="dxa"/>
            <w:tcBorders>
              <w:top w:val="nil"/>
              <w:left w:val="nil"/>
              <w:bottom w:val="nil"/>
              <w:right w:val="single" w:sz="4" w:space="0" w:color="auto"/>
            </w:tcBorders>
            <w:shd w:val="clear" w:color="000000" w:fill="70AD47"/>
            <w:noWrap/>
            <w:vAlign w:val="center"/>
            <w:hideMark/>
          </w:tcPr>
          <w:p w14:paraId="5B24DE1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70AD47"/>
            <w:noWrap/>
            <w:vAlign w:val="center"/>
            <w:hideMark/>
          </w:tcPr>
          <w:p w14:paraId="306A33D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43" w:type="dxa"/>
            <w:tcBorders>
              <w:top w:val="nil"/>
              <w:left w:val="nil"/>
              <w:bottom w:val="nil"/>
              <w:right w:val="single" w:sz="4" w:space="0" w:color="auto"/>
            </w:tcBorders>
            <w:shd w:val="clear" w:color="000000" w:fill="548235"/>
            <w:noWrap/>
            <w:vAlign w:val="center"/>
            <w:hideMark/>
          </w:tcPr>
          <w:p w14:paraId="75546EA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548235"/>
            <w:noWrap/>
            <w:vAlign w:val="center"/>
            <w:hideMark/>
          </w:tcPr>
          <w:p w14:paraId="43255CC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r>
      <w:tr w:rsidR="00DD7CE2" w:rsidRPr="00B6066F" w14:paraId="63E44842"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5F58A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14.7</w:t>
            </w:r>
          </w:p>
        </w:tc>
        <w:tc>
          <w:tcPr>
            <w:tcW w:w="994" w:type="dxa"/>
            <w:tcBorders>
              <w:top w:val="nil"/>
              <w:left w:val="nil"/>
              <w:bottom w:val="nil"/>
              <w:right w:val="single" w:sz="4" w:space="0" w:color="auto"/>
            </w:tcBorders>
            <w:shd w:val="clear" w:color="000000" w:fill="C6E0B4"/>
            <w:noWrap/>
            <w:vAlign w:val="center"/>
            <w:hideMark/>
          </w:tcPr>
          <w:p w14:paraId="07C9B66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E2EFDA"/>
            <w:noWrap/>
            <w:vAlign w:val="center"/>
            <w:hideMark/>
          </w:tcPr>
          <w:p w14:paraId="6068469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16.00</w:t>
            </w:r>
          </w:p>
        </w:tc>
        <w:tc>
          <w:tcPr>
            <w:tcW w:w="994" w:type="dxa"/>
            <w:tcBorders>
              <w:top w:val="nil"/>
              <w:left w:val="nil"/>
              <w:bottom w:val="nil"/>
              <w:right w:val="single" w:sz="4" w:space="0" w:color="auto"/>
            </w:tcBorders>
            <w:shd w:val="clear" w:color="000000" w:fill="E2EFDA"/>
            <w:noWrap/>
            <w:vAlign w:val="center"/>
            <w:hideMark/>
          </w:tcPr>
          <w:p w14:paraId="1B69FF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c>
          <w:tcPr>
            <w:tcW w:w="1043" w:type="dxa"/>
            <w:tcBorders>
              <w:top w:val="nil"/>
              <w:left w:val="nil"/>
              <w:bottom w:val="nil"/>
              <w:right w:val="single" w:sz="4" w:space="0" w:color="auto"/>
            </w:tcBorders>
            <w:shd w:val="clear" w:color="000000" w:fill="A9D08E"/>
            <w:noWrap/>
            <w:vAlign w:val="center"/>
            <w:hideMark/>
          </w:tcPr>
          <w:p w14:paraId="4C6D65C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17.75</w:t>
            </w:r>
          </w:p>
        </w:tc>
        <w:tc>
          <w:tcPr>
            <w:tcW w:w="994" w:type="dxa"/>
            <w:tcBorders>
              <w:top w:val="nil"/>
              <w:left w:val="nil"/>
              <w:bottom w:val="nil"/>
              <w:right w:val="single" w:sz="4" w:space="0" w:color="auto"/>
            </w:tcBorders>
            <w:shd w:val="clear" w:color="000000" w:fill="A9D08E"/>
            <w:noWrap/>
            <w:vAlign w:val="center"/>
            <w:hideMark/>
          </w:tcPr>
          <w:p w14:paraId="1BE5BC5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70AD47"/>
            <w:noWrap/>
            <w:vAlign w:val="center"/>
            <w:hideMark/>
          </w:tcPr>
          <w:p w14:paraId="577708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70AD47"/>
            <w:noWrap/>
            <w:vAlign w:val="center"/>
            <w:hideMark/>
          </w:tcPr>
          <w:p w14:paraId="0C901D3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c>
          <w:tcPr>
            <w:tcW w:w="1043" w:type="dxa"/>
            <w:tcBorders>
              <w:top w:val="nil"/>
              <w:left w:val="nil"/>
              <w:bottom w:val="nil"/>
              <w:right w:val="single" w:sz="4" w:space="0" w:color="auto"/>
            </w:tcBorders>
            <w:shd w:val="clear" w:color="000000" w:fill="548235"/>
            <w:noWrap/>
            <w:vAlign w:val="center"/>
            <w:hideMark/>
          </w:tcPr>
          <w:p w14:paraId="0FBD4A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16.3</w:t>
            </w:r>
          </w:p>
        </w:tc>
        <w:tc>
          <w:tcPr>
            <w:tcW w:w="994" w:type="dxa"/>
            <w:tcBorders>
              <w:top w:val="nil"/>
              <w:left w:val="nil"/>
              <w:bottom w:val="nil"/>
              <w:right w:val="single" w:sz="4" w:space="0" w:color="auto"/>
            </w:tcBorders>
            <w:shd w:val="clear" w:color="000000" w:fill="548235"/>
            <w:noWrap/>
            <w:vAlign w:val="center"/>
            <w:hideMark/>
          </w:tcPr>
          <w:p w14:paraId="6BD19F9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r>
      <w:tr w:rsidR="00DD7CE2" w:rsidRPr="00B6066F" w14:paraId="213F8C8D"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7B4F51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16.0</w:t>
            </w:r>
          </w:p>
        </w:tc>
        <w:tc>
          <w:tcPr>
            <w:tcW w:w="994" w:type="dxa"/>
            <w:tcBorders>
              <w:top w:val="nil"/>
              <w:left w:val="nil"/>
              <w:bottom w:val="nil"/>
              <w:right w:val="single" w:sz="4" w:space="0" w:color="auto"/>
            </w:tcBorders>
            <w:shd w:val="clear" w:color="000000" w:fill="C6E0B4"/>
            <w:noWrap/>
            <w:vAlign w:val="center"/>
            <w:hideMark/>
          </w:tcPr>
          <w:p w14:paraId="042BBA3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E2EFDA"/>
            <w:noWrap/>
            <w:vAlign w:val="center"/>
            <w:hideMark/>
          </w:tcPr>
          <w:p w14:paraId="1C93ACA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16.25</w:t>
            </w:r>
          </w:p>
        </w:tc>
        <w:tc>
          <w:tcPr>
            <w:tcW w:w="994" w:type="dxa"/>
            <w:tcBorders>
              <w:top w:val="nil"/>
              <w:left w:val="nil"/>
              <w:bottom w:val="nil"/>
              <w:right w:val="single" w:sz="4" w:space="0" w:color="auto"/>
            </w:tcBorders>
            <w:shd w:val="clear" w:color="000000" w:fill="E2EFDA"/>
            <w:noWrap/>
            <w:vAlign w:val="center"/>
            <w:hideMark/>
          </w:tcPr>
          <w:p w14:paraId="6853EA0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c>
          <w:tcPr>
            <w:tcW w:w="1043" w:type="dxa"/>
            <w:tcBorders>
              <w:top w:val="nil"/>
              <w:left w:val="nil"/>
              <w:bottom w:val="nil"/>
              <w:right w:val="single" w:sz="4" w:space="0" w:color="auto"/>
            </w:tcBorders>
            <w:shd w:val="clear" w:color="000000" w:fill="A9D08E"/>
            <w:noWrap/>
            <w:vAlign w:val="center"/>
            <w:hideMark/>
          </w:tcPr>
          <w:p w14:paraId="7646A49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18.00</w:t>
            </w:r>
          </w:p>
        </w:tc>
        <w:tc>
          <w:tcPr>
            <w:tcW w:w="994" w:type="dxa"/>
            <w:tcBorders>
              <w:top w:val="nil"/>
              <w:left w:val="nil"/>
              <w:bottom w:val="nil"/>
              <w:right w:val="single" w:sz="4" w:space="0" w:color="auto"/>
            </w:tcBorders>
            <w:shd w:val="clear" w:color="000000" w:fill="A9D08E"/>
            <w:noWrap/>
            <w:vAlign w:val="center"/>
            <w:hideMark/>
          </w:tcPr>
          <w:p w14:paraId="0F2584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43" w:type="dxa"/>
            <w:tcBorders>
              <w:top w:val="nil"/>
              <w:left w:val="nil"/>
              <w:bottom w:val="nil"/>
              <w:right w:val="single" w:sz="4" w:space="0" w:color="auto"/>
            </w:tcBorders>
            <w:shd w:val="clear" w:color="000000" w:fill="70AD47"/>
            <w:noWrap/>
            <w:vAlign w:val="center"/>
            <w:hideMark/>
          </w:tcPr>
          <w:p w14:paraId="2D55695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15.8</w:t>
            </w:r>
          </w:p>
        </w:tc>
        <w:tc>
          <w:tcPr>
            <w:tcW w:w="994" w:type="dxa"/>
            <w:tcBorders>
              <w:top w:val="nil"/>
              <w:left w:val="nil"/>
              <w:bottom w:val="nil"/>
              <w:right w:val="single" w:sz="4" w:space="0" w:color="auto"/>
            </w:tcBorders>
            <w:shd w:val="clear" w:color="000000" w:fill="70AD47"/>
            <w:noWrap/>
            <w:vAlign w:val="center"/>
            <w:hideMark/>
          </w:tcPr>
          <w:p w14:paraId="40B6129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548235"/>
            <w:noWrap/>
            <w:vAlign w:val="center"/>
            <w:hideMark/>
          </w:tcPr>
          <w:p w14:paraId="23F497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548235"/>
            <w:noWrap/>
            <w:vAlign w:val="center"/>
            <w:hideMark/>
          </w:tcPr>
          <w:p w14:paraId="7961351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r>
      <w:tr w:rsidR="00DD7CE2" w:rsidRPr="00B6066F" w14:paraId="59D260C2"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1DFFD0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C6E0B4"/>
            <w:noWrap/>
            <w:vAlign w:val="center"/>
            <w:hideMark/>
          </w:tcPr>
          <w:p w14:paraId="79E1DE6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691D2A7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16.50</w:t>
            </w:r>
          </w:p>
        </w:tc>
        <w:tc>
          <w:tcPr>
            <w:tcW w:w="994" w:type="dxa"/>
            <w:tcBorders>
              <w:top w:val="nil"/>
              <w:left w:val="nil"/>
              <w:bottom w:val="nil"/>
              <w:right w:val="single" w:sz="4" w:space="0" w:color="auto"/>
            </w:tcBorders>
            <w:shd w:val="clear" w:color="000000" w:fill="E2EFDA"/>
            <w:noWrap/>
            <w:vAlign w:val="center"/>
            <w:hideMark/>
          </w:tcPr>
          <w:p w14:paraId="1EF41C5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c>
          <w:tcPr>
            <w:tcW w:w="1043" w:type="dxa"/>
            <w:tcBorders>
              <w:top w:val="nil"/>
              <w:left w:val="nil"/>
              <w:bottom w:val="nil"/>
              <w:right w:val="single" w:sz="4" w:space="0" w:color="auto"/>
            </w:tcBorders>
            <w:shd w:val="clear" w:color="000000" w:fill="A9D08E"/>
            <w:noWrap/>
            <w:vAlign w:val="center"/>
            <w:hideMark/>
          </w:tcPr>
          <w:p w14:paraId="15EFCC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18.25</w:t>
            </w:r>
          </w:p>
        </w:tc>
        <w:tc>
          <w:tcPr>
            <w:tcW w:w="994" w:type="dxa"/>
            <w:tcBorders>
              <w:top w:val="nil"/>
              <w:left w:val="nil"/>
              <w:bottom w:val="nil"/>
              <w:right w:val="single" w:sz="4" w:space="0" w:color="auto"/>
            </w:tcBorders>
            <w:shd w:val="clear" w:color="000000" w:fill="A9D08E"/>
            <w:noWrap/>
            <w:vAlign w:val="center"/>
            <w:hideMark/>
          </w:tcPr>
          <w:p w14:paraId="2B8C2D5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70AD47"/>
            <w:noWrap/>
            <w:vAlign w:val="center"/>
            <w:hideMark/>
          </w:tcPr>
          <w:p w14:paraId="3BB34AC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70AD47"/>
            <w:noWrap/>
            <w:vAlign w:val="center"/>
            <w:hideMark/>
          </w:tcPr>
          <w:p w14:paraId="6849742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548235"/>
            <w:noWrap/>
            <w:vAlign w:val="center"/>
            <w:hideMark/>
          </w:tcPr>
          <w:p w14:paraId="64FA32F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16.8</w:t>
            </w:r>
          </w:p>
        </w:tc>
        <w:tc>
          <w:tcPr>
            <w:tcW w:w="994" w:type="dxa"/>
            <w:tcBorders>
              <w:top w:val="nil"/>
              <w:left w:val="nil"/>
              <w:bottom w:val="nil"/>
              <w:right w:val="single" w:sz="4" w:space="0" w:color="auto"/>
            </w:tcBorders>
            <w:shd w:val="clear" w:color="000000" w:fill="548235"/>
            <w:noWrap/>
            <w:vAlign w:val="center"/>
            <w:hideMark/>
          </w:tcPr>
          <w:p w14:paraId="6D831BE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DD7CE2" w:rsidRPr="00B6066F" w14:paraId="18720D13"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76D6C56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28609CF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1D73B7A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16.75</w:t>
            </w:r>
          </w:p>
        </w:tc>
        <w:tc>
          <w:tcPr>
            <w:tcW w:w="994" w:type="dxa"/>
            <w:tcBorders>
              <w:top w:val="nil"/>
              <w:left w:val="nil"/>
              <w:bottom w:val="nil"/>
              <w:right w:val="single" w:sz="4" w:space="0" w:color="auto"/>
            </w:tcBorders>
            <w:shd w:val="clear" w:color="000000" w:fill="E2EFDA"/>
            <w:noWrap/>
            <w:vAlign w:val="center"/>
            <w:hideMark/>
          </w:tcPr>
          <w:p w14:paraId="7B5A6E4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A9D08E"/>
            <w:noWrap/>
            <w:vAlign w:val="center"/>
            <w:hideMark/>
          </w:tcPr>
          <w:p w14:paraId="574521A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18.50</w:t>
            </w:r>
          </w:p>
        </w:tc>
        <w:tc>
          <w:tcPr>
            <w:tcW w:w="994" w:type="dxa"/>
            <w:tcBorders>
              <w:top w:val="nil"/>
              <w:left w:val="nil"/>
              <w:bottom w:val="nil"/>
              <w:right w:val="single" w:sz="4" w:space="0" w:color="auto"/>
            </w:tcBorders>
            <w:shd w:val="clear" w:color="000000" w:fill="A9D08E"/>
            <w:noWrap/>
            <w:vAlign w:val="center"/>
            <w:hideMark/>
          </w:tcPr>
          <w:p w14:paraId="12292D1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70AD47"/>
            <w:noWrap/>
            <w:vAlign w:val="center"/>
            <w:hideMark/>
          </w:tcPr>
          <w:p w14:paraId="50B34C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16.3</w:t>
            </w:r>
          </w:p>
        </w:tc>
        <w:tc>
          <w:tcPr>
            <w:tcW w:w="994" w:type="dxa"/>
            <w:tcBorders>
              <w:top w:val="nil"/>
              <w:left w:val="nil"/>
              <w:bottom w:val="nil"/>
              <w:right w:val="single" w:sz="4" w:space="0" w:color="auto"/>
            </w:tcBorders>
            <w:shd w:val="clear" w:color="000000" w:fill="70AD47"/>
            <w:noWrap/>
            <w:vAlign w:val="center"/>
            <w:hideMark/>
          </w:tcPr>
          <w:p w14:paraId="098CB9D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548235"/>
            <w:noWrap/>
            <w:vAlign w:val="center"/>
            <w:hideMark/>
          </w:tcPr>
          <w:p w14:paraId="76C1D6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c>
          <w:tcPr>
            <w:tcW w:w="994" w:type="dxa"/>
            <w:tcBorders>
              <w:top w:val="nil"/>
              <w:left w:val="nil"/>
              <w:bottom w:val="nil"/>
              <w:right w:val="single" w:sz="4" w:space="0" w:color="auto"/>
            </w:tcBorders>
            <w:shd w:val="clear" w:color="000000" w:fill="548235"/>
            <w:noWrap/>
            <w:vAlign w:val="center"/>
            <w:hideMark/>
          </w:tcPr>
          <w:p w14:paraId="054DE5B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DD7CE2" w:rsidRPr="00B6066F" w14:paraId="25C9F3B0"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6A6C4DD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57F33D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298360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17.00</w:t>
            </w:r>
          </w:p>
        </w:tc>
        <w:tc>
          <w:tcPr>
            <w:tcW w:w="994" w:type="dxa"/>
            <w:tcBorders>
              <w:top w:val="nil"/>
              <w:left w:val="nil"/>
              <w:bottom w:val="nil"/>
              <w:right w:val="single" w:sz="4" w:space="0" w:color="auto"/>
            </w:tcBorders>
            <w:shd w:val="clear" w:color="000000" w:fill="E2EFDA"/>
            <w:noWrap/>
            <w:vAlign w:val="center"/>
            <w:hideMark/>
          </w:tcPr>
          <w:p w14:paraId="3020C5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A9D08E"/>
            <w:noWrap/>
            <w:vAlign w:val="center"/>
            <w:hideMark/>
          </w:tcPr>
          <w:p w14:paraId="74420A9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18.75</w:t>
            </w:r>
          </w:p>
        </w:tc>
        <w:tc>
          <w:tcPr>
            <w:tcW w:w="994" w:type="dxa"/>
            <w:tcBorders>
              <w:top w:val="nil"/>
              <w:left w:val="nil"/>
              <w:bottom w:val="nil"/>
              <w:right w:val="single" w:sz="4" w:space="0" w:color="auto"/>
            </w:tcBorders>
            <w:shd w:val="clear" w:color="000000" w:fill="A9D08E"/>
            <w:noWrap/>
            <w:vAlign w:val="center"/>
            <w:hideMark/>
          </w:tcPr>
          <w:p w14:paraId="249CF4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70AD47"/>
            <w:noWrap/>
            <w:vAlign w:val="center"/>
            <w:hideMark/>
          </w:tcPr>
          <w:p w14:paraId="3452703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70AD47"/>
            <w:noWrap/>
            <w:vAlign w:val="center"/>
            <w:hideMark/>
          </w:tcPr>
          <w:p w14:paraId="59A9018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548235"/>
            <w:noWrap/>
            <w:vAlign w:val="center"/>
            <w:hideMark/>
          </w:tcPr>
          <w:p w14:paraId="43AD17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17.3</w:t>
            </w:r>
          </w:p>
        </w:tc>
        <w:tc>
          <w:tcPr>
            <w:tcW w:w="994" w:type="dxa"/>
            <w:tcBorders>
              <w:top w:val="nil"/>
              <w:left w:val="nil"/>
              <w:bottom w:val="nil"/>
              <w:right w:val="single" w:sz="4" w:space="0" w:color="auto"/>
            </w:tcBorders>
            <w:shd w:val="clear" w:color="000000" w:fill="548235"/>
            <w:noWrap/>
            <w:vAlign w:val="center"/>
            <w:hideMark/>
          </w:tcPr>
          <w:p w14:paraId="626A5EF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DD7CE2" w:rsidRPr="00B6066F" w14:paraId="0ED47659" w14:textId="77777777" w:rsidTr="00140A7B">
        <w:trPr>
          <w:trHeight w:val="312"/>
          <w:jc w:val="center"/>
        </w:trPr>
        <w:tc>
          <w:tcPr>
            <w:tcW w:w="1043" w:type="dxa"/>
            <w:tcBorders>
              <w:top w:val="nil"/>
              <w:left w:val="single" w:sz="4" w:space="0" w:color="auto"/>
              <w:bottom w:val="nil"/>
              <w:right w:val="single" w:sz="4" w:space="0" w:color="auto"/>
            </w:tcBorders>
            <w:shd w:val="clear" w:color="000000" w:fill="C6E0B4"/>
            <w:noWrap/>
            <w:vAlign w:val="center"/>
            <w:hideMark/>
          </w:tcPr>
          <w:p w14:paraId="4F9665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57B273A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40CF27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2FBE9CA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A9D08E"/>
            <w:noWrap/>
            <w:vAlign w:val="center"/>
            <w:hideMark/>
          </w:tcPr>
          <w:p w14:paraId="3E8D13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A9D08E"/>
            <w:noWrap/>
            <w:vAlign w:val="center"/>
            <w:hideMark/>
          </w:tcPr>
          <w:p w14:paraId="4521C0A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70AD47"/>
            <w:noWrap/>
            <w:vAlign w:val="center"/>
            <w:hideMark/>
          </w:tcPr>
          <w:p w14:paraId="3AE7BC9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70AD47"/>
            <w:noWrap/>
            <w:vAlign w:val="center"/>
            <w:hideMark/>
          </w:tcPr>
          <w:p w14:paraId="673A36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3F42458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6C72E55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DD7CE2" w:rsidRPr="00B6066F" w14:paraId="03CA9B46" w14:textId="77777777" w:rsidTr="00140A7B">
        <w:trPr>
          <w:trHeight w:val="312"/>
          <w:jc w:val="center"/>
        </w:trPr>
        <w:tc>
          <w:tcPr>
            <w:tcW w:w="1043" w:type="dxa"/>
            <w:tcBorders>
              <w:top w:val="nil"/>
              <w:left w:val="single" w:sz="4" w:space="0" w:color="auto"/>
              <w:bottom w:val="single" w:sz="4" w:space="0" w:color="auto"/>
              <w:right w:val="single" w:sz="4" w:space="0" w:color="auto"/>
            </w:tcBorders>
            <w:shd w:val="clear" w:color="000000" w:fill="C6E0B4"/>
            <w:noWrap/>
            <w:vAlign w:val="center"/>
            <w:hideMark/>
          </w:tcPr>
          <w:p w14:paraId="07CCFC0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C6E0B4"/>
            <w:noWrap/>
            <w:vAlign w:val="center"/>
            <w:hideMark/>
          </w:tcPr>
          <w:p w14:paraId="5DEDDEF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E2EFDA"/>
            <w:noWrap/>
            <w:vAlign w:val="center"/>
            <w:hideMark/>
          </w:tcPr>
          <w:p w14:paraId="098F0FE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E2EFDA"/>
            <w:noWrap/>
            <w:vAlign w:val="center"/>
            <w:hideMark/>
          </w:tcPr>
          <w:p w14:paraId="5061116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A9D08E"/>
            <w:noWrap/>
            <w:vAlign w:val="center"/>
            <w:hideMark/>
          </w:tcPr>
          <w:p w14:paraId="36E4FD5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A9D08E"/>
            <w:noWrap/>
            <w:vAlign w:val="center"/>
            <w:hideMark/>
          </w:tcPr>
          <w:p w14:paraId="09D7246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70AD47"/>
            <w:noWrap/>
            <w:vAlign w:val="center"/>
            <w:hideMark/>
          </w:tcPr>
          <w:p w14:paraId="1D9B852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70AD47"/>
            <w:noWrap/>
            <w:vAlign w:val="center"/>
            <w:hideMark/>
          </w:tcPr>
          <w:p w14:paraId="7250739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548235"/>
            <w:noWrap/>
            <w:vAlign w:val="center"/>
            <w:hideMark/>
          </w:tcPr>
          <w:p w14:paraId="1370930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548235"/>
            <w:noWrap/>
            <w:vAlign w:val="center"/>
            <w:hideMark/>
          </w:tcPr>
          <w:p w14:paraId="60C5152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bl>
    <w:p w14:paraId="2C9A4747" w14:textId="77777777" w:rsidR="00140A7B" w:rsidRDefault="00140A7B" w:rsidP="00140A7B">
      <w:pPr>
        <w:pStyle w:val="a3"/>
        <w:tabs>
          <w:tab w:val="left" w:pos="0"/>
        </w:tabs>
        <w:spacing w:line="276" w:lineRule="auto"/>
        <w:ind w:left="-810"/>
        <w:jc w:val="both"/>
        <w:rPr>
          <w:rFonts w:ascii="Arial" w:hAnsi="Arial" w:cs="Arial"/>
          <w:b/>
          <w:bCs/>
        </w:rPr>
      </w:pPr>
    </w:p>
    <w:p w14:paraId="435EF149" w14:textId="13C02B7B" w:rsidR="00140A7B" w:rsidRPr="00441458" w:rsidRDefault="00140A7B" w:rsidP="00140A7B">
      <w:pPr>
        <w:pStyle w:val="a3"/>
        <w:tabs>
          <w:tab w:val="left" w:pos="0"/>
        </w:tabs>
        <w:spacing w:line="276" w:lineRule="auto"/>
        <w:ind w:left="-810"/>
        <w:jc w:val="both"/>
        <w:rPr>
          <w:rFonts w:ascii="Arial" w:hAnsi="Arial" w:cs="Arial"/>
        </w:rPr>
      </w:pPr>
      <w:bookmarkStart w:id="320" w:name="_Toc125316437"/>
      <w:r w:rsidRPr="00140A7B">
        <w:rPr>
          <w:rFonts w:ascii="Arial" w:hAnsi="Arial" w:cs="Arial"/>
          <w:b/>
          <w:bCs/>
        </w:rPr>
        <w:t xml:space="preserve">Πίνακας </w:t>
      </w:r>
      <w:r w:rsidRPr="00140A7B">
        <w:rPr>
          <w:rFonts w:ascii="Arial" w:hAnsi="Arial" w:cs="Arial"/>
          <w:b/>
          <w:bCs/>
        </w:rPr>
        <w:fldChar w:fldCharType="begin"/>
      </w:r>
      <w:r w:rsidRPr="00140A7B">
        <w:rPr>
          <w:rFonts w:ascii="Arial" w:hAnsi="Arial" w:cs="Arial"/>
          <w:b/>
          <w:bCs/>
        </w:rPr>
        <w:instrText xml:space="preserve"> SEQ Πίνακας \* ARABIC </w:instrText>
      </w:r>
      <w:r w:rsidRPr="00140A7B">
        <w:rPr>
          <w:rFonts w:ascii="Arial" w:hAnsi="Arial" w:cs="Arial"/>
          <w:b/>
          <w:bCs/>
        </w:rPr>
        <w:fldChar w:fldCharType="separate"/>
      </w:r>
      <w:r w:rsidR="00C03C59">
        <w:rPr>
          <w:rFonts w:ascii="Arial" w:hAnsi="Arial" w:cs="Arial"/>
          <w:b/>
          <w:bCs/>
          <w:noProof/>
        </w:rPr>
        <w:t>27</w:t>
      </w:r>
      <w:r w:rsidRPr="00140A7B">
        <w:rPr>
          <w:rFonts w:ascii="Arial" w:hAnsi="Arial" w:cs="Arial"/>
          <w:b/>
          <w:bCs/>
        </w:rPr>
        <w:fldChar w:fldCharType="end"/>
      </w:r>
      <w:r w:rsidRPr="00140A7B">
        <w:rPr>
          <w:rFonts w:ascii="Arial" w:hAnsi="Arial" w:cs="Arial"/>
          <w:b/>
          <w:bCs/>
        </w:rPr>
        <w:t>:</w:t>
      </w:r>
      <w:r w:rsidRPr="00441458">
        <w:rPr>
          <w:rFonts w:ascii="Arial" w:hAnsi="Arial" w:cs="Arial"/>
        </w:rPr>
        <w:t xml:space="preserve"> </w:t>
      </w:r>
      <w:r>
        <w:rPr>
          <w:rFonts w:ascii="Arial" w:hAnsi="Arial" w:cs="Arial"/>
        </w:rPr>
        <w:t>Σ</w:t>
      </w:r>
      <w:r w:rsidRPr="00441458">
        <w:rPr>
          <w:rFonts w:ascii="Arial" w:hAnsi="Arial" w:cs="Arial"/>
        </w:rPr>
        <w:t>υγκεντρωτικός πίνακας ποσοστιαίας απομάκρυνσης φαινολών εν συναρτήσει του χρόνου για τους κύκλους αναγεννήσεων του βιοεξανθρακώματος.</w:t>
      </w:r>
      <w:bookmarkEnd w:id="320"/>
      <w:r w:rsidRPr="00441458">
        <w:rPr>
          <w:rFonts w:ascii="Arial" w:hAnsi="Arial" w:cs="Arial"/>
        </w:rPr>
        <w:t xml:space="preserve"> </w:t>
      </w:r>
    </w:p>
    <w:tbl>
      <w:tblPr>
        <w:tblW w:w="10185" w:type="dxa"/>
        <w:tblInd w:w="-815" w:type="dxa"/>
        <w:tblLook w:val="04A0" w:firstRow="1" w:lastRow="0" w:firstColumn="1" w:lastColumn="0" w:noHBand="0" w:noVBand="1"/>
      </w:tblPr>
      <w:tblGrid>
        <w:gridCol w:w="1043"/>
        <w:gridCol w:w="994"/>
        <w:gridCol w:w="1043"/>
        <w:gridCol w:w="994"/>
        <w:gridCol w:w="1043"/>
        <w:gridCol w:w="994"/>
        <w:gridCol w:w="1043"/>
        <w:gridCol w:w="994"/>
        <w:gridCol w:w="1043"/>
        <w:gridCol w:w="994"/>
      </w:tblGrid>
      <w:tr w:rsidR="00DD7CE2" w:rsidRPr="00B6066F" w14:paraId="4AE5BBE9" w14:textId="77777777" w:rsidTr="00DD7CE2">
        <w:trPr>
          <w:trHeight w:val="372"/>
        </w:trPr>
        <w:tc>
          <w:tcPr>
            <w:tcW w:w="2037" w:type="dxa"/>
            <w:gridSpan w:val="2"/>
            <w:tcBorders>
              <w:top w:val="single" w:sz="4" w:space="0" w:color="auto"/>
              <w:left w:val="single" w:sz="4" w:space="0" w:color="auto"/>
              <w:bottom w:val="single" w:sz="4" w:space="0" w:color="auto"/>
              <w:right w:val="single" w:sz="4" w:space="0" w:color="000000"/>
            </w:tcBorders>
            <w:shd w:val="clear" w:color="000000" w:fill="C6E0B4"/>
            <w:noWrap/>
            <w:vAlign w:val="center"/>
            <w:hideMark/>
          </w:tcPr>
          <w:p w14:paraId="20C5FF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w:t>
            </w:r>
            <w:r w:rsidRPr="00B6066F">
              <w:rPr>
                <w:rFonts w:ascii="Arial" w:eastAsia="Times New Roman" w:hAnsi="Arial" w:cs="Arial"/>
                <w:color w:val="000000"/>
                <w:vertAlign w:val="superscript"/>
                <w:lang w:val="en-US"/>
              </w:rPr>
              <w:t>st</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single" w:sz="4" w:space="0" w:color="auto"/>
              <w:right w:val="single" w:sz="4" w:space="0" w:color="000000"/>
            </w:tcBorders>
            <w:shd w:val="clear" w:color="000000" w:fill="E2EFDA"/>
            <w:noWrap/>
            <w:vAlign w:val="center"/>
            <w:hideMark/>
          </w:tcPr>
          <w:p w14:paraId="66DFC68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w:t>
            </w:r>
            <w:r w:rsidRPr="00B6066F">
              <w:rPr>
                <w:rFonts w:ascii="Arial" w:eastAsia="Times New Roman" w:hAnsi="Arial" w:cs="Arial"/>
                <w:color w:val="000000"/>
                <w:vertAlign w:val="superscript"/>
                <w:lang w:val="en-US"/>
              </w:rPr>
              <w:t>nd</w:t>
            </w:r>
            <w:r w:rsidRPr="00B6066F">
              <w:rPr>
                <w:rFonts w:ascii="Arial" w:eastAsia="Times New Roman" w:hAnsi="Arial" w:cs="Arial"/>
                <w:color w:val="000000"/>
                <w:lang w:val="en-US"/>
              </w:rPr>
              <w:t xml:space="preserve"> round </w:t>
            </w:r>
          </w:p>
        </w:tc>
        <w:tc>
          <w:tcPr>
            <w:tcW w:w="2037" w:type="dxa"/>
            <w:gridSpan w:val="2"/>
            <w:tcBorders>
              <w:top w:val="single" w:sz="4" w:space="0" w:color="auto"/>
              <w:left w:val="nil"/>
              <w:bottom w:val="nil"/>
              <w:right w:val="single" w:sz="4" w:space="0" w:color="000000"/>
            </w:tcBorders>
            <w:shd w:val="clear" w:color="000000" w:fill="A9D08E"/>
            <w:noWrap/>
            <w:vAlign w:val="center"/>
            <w:hideMark/>
          </w:tcPr>
          <w:p w14:paraId="31CFDA3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w:t>
            </w:r>
            <w:r w:rsidRPr="00B6066F">
              <w:rPr>
                <w:rFonts w:ascii="Arial" w:eastAsia="Times New Roman" w:hAnsi="Arial" w:cs="Arial"/>
                <w:color w:val="000000"/>
                <w:vertAlign w:val="superscript"/>
                <w:lang w:val="en-US"/>
              </w:rPr>
              <w:t>rd</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nil"/>
              <w:right w:val="single" w:sz="4" w:space="0" w:color="000000"/>
            </w:tcBorders>
            <w:shd w:val="clear" w:color="000000" w:fill="70AD47"/>
            <w:noWrap/>
            <w:vAlign w:val="bottom"/>
            <w:hideMark/>
          </w:tcPr>
          <w:p w14:paraId="0DF2900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w:t>
            </w:r>
            <w:r w:rsidRPr="00B6066F">
              <w:rPr>
                <w:rFonts w:ascii="Arial" w:eastAsia="Times New Roman" w:hAnsi="Arial" w:cs="Arial"/>
                <w:color w:val="000000"/>
                <w:vertAlign w:val="superscript"/>
                <w:lang w:val="en-US"/>
              </w:rPr>
              <w:t>th</w:t>
            </w:r>
            <w:r w:rsidRPr="00B6066F">
              <w:rPr>
                <w:rFonts w:ascii="Arial" w:eastAsia="Times New Roman" w:hAnsi="Arial" w:cs="Arial"/>
                <w:color w:val="000000"/>
                <w:lang w:val="en-US"/>
              </w:rPr>
              <w:t xml:space="preserve"> round</w:t>
            </w:r>
          </w:p>
        </w:tc>
        <w:tc>
          <w:tcPr>
            <w:tcW w:w="2037" w:type="dxa"/>
            <w:gridSpan w:val="2"/>
            <w:tcBorders>
              <w:top w:val="single" w:sz="4" w:space="0" w:color="auto"/>
              <w:left w:val="nil"/>
              <w:bottom w:val="nil"/>
              <w:right w:val="single" w:sz="4" w:space="0" w:color="000000"/>
            </w:tcBorders>
            <w:shd w:val="clear" w:color="000000" w:fill="548235"/>
            <w:noWrap/>
            <w:vAlign w:val="bottom"/>
            <w:hideMark/>
          </w:tcPr>
          <w:p w14:paraId="2D8B0FB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w:t>
            </w:r>
            <w:r w:rsidRPr="00B6066F">
              <w:rPr>
                <w:rFonts w:ascii="Arial" w:eastAsia="Times New Roman" w:hAnsi="Arial" w:cs="Arial"/>
                <w:color w:val="000000"/>
                <w:vertAlign w:val="superscript"/>
                <w:lang w:val="en-US"/>
              </w:rPr>
              <w:t>th</w:t>
            </w:r>
            <w:r w:rsidRPr="00B6066F">
              <w:rPr>
                <w:rFonts w:ascii="Arial" w:eastAsia="Times New Roman" w:hAnsi="Arial" w:cs="Arial"/>
                <w:color w:val="000000"/>
                <w:lang w:val="en-US"/>
              </w:rPr>
              <w:t xml:space="preserve"> round </w:t>
            </w:r>
          </w:p>
        </w:tc>
      </w:tr>
      <w:tr w:rsidR="00DD7CE2" w:rsidRPr="00B6066F" w14:paraId="3D86A292" w14:textId="77777777" w:rsidTr="00DD7CE2">
        <w:trPr>
          <w:trHeight w:val="360"/>
        </w:trPr>
        <w:tc>
          <w:tcPr>
            <w:tcW w:w="1043" w:type="dxa"/>
            <w:tcBorders>
              <w:top w:val="nil"/>
              <w:left w:val="single" w:sz="4" w:space="0" w:color="auto"/>
              <w:bottom w:val="single" w:sz="4" w:space="0" w:color="auto"/>
              <w:right w:val="nil"/>
            </w:tcBorders>
            <w:shd w:val="clear" w:color="000000" w:fill="D0CECE"/>
            <w:noWrap/>
            <w:vAlign w:val="center"/>
            <w:hideMark/>
          </w:tcPr>
          <w:p w14:paraId="6A66C5D7"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94" w:type="dxa"/>
            <w:tcBorders>
              <w:top w:val="nil"/>
              <w:left w:val="nil"/>
              <w:bottom w:val="single" w:sz="4" w:space="0" w:color="auto"/>
              <w:right w:val="single" w:sz="4" w:space="0" w:color="auto"/>
            </w:tcBorders>
            <w:shd w:val="clear" w:color="000000" w:fill="D0CECE"/>
            <w:noWrap/>
            <w:vAlign w:val="center"/>
            <w:hideMark/>
          </w:tcPr>
          <w:p w14:paraId="03C0AE0A"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43" w:type="dxa"/>
            <w:tcBorders>
              <w:top w:val="nil"/>
              <w:left w:val="nil"/>
              <w:bottom w:val="single" w:sz="4" w:space="0" w:color="auto"/>
              <w:right w:val="nil"/>
            </w:tcBorders>
            <w:shd w:val="clear" w:color="000000" w:fill="D0CECE"/>
            <w:noWrap/>
            <w:vAlign w:val="center"/>
            <w:hideMark/>
          </w:tcPr>
          <w:p w14:paraId="11E15C73"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94" w:type="dxa"/>
            <w:tcBorders>
              <w:top w:val="nil"/>
              <w:left w:val="nil"/>
              <w:bottom w:val="single" w:sz="4" w:space="0" w:color="auto"/>
              <w:right w:val="single" w:sz="4" w:space="0" w:color="auto"/>
            </w:tcBorders>
            <w:shd w:val="clear" w:color="000000" w:fill="D0CECE"/>
            <w:noWrap/>
            <w:vAlign w:val="center"/>
            <w:hideMark/>
          </w:tcPr>
          <w:p w14:paraId="0DA45EB4"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75D1D855"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0E6536E2"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5BF73545"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35C3889C"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c>
          <w:tcPr>
            <w:tcW w:w="1043" w:type="dxa"/>
            <w:tcBorders>
              <w:top w:val="single" w:sz="4" w:space="0" w:color="auto"/>
              <w:left w:val="nil"/>
              <w:bottom w:val="single" w:sz="4" w:space="0" w:color="auto"/>
              <w:right w:val="nil"/>
            </w:tcBorders>
            <w:shd w:val="clear" w:color="000000" w:fill="D0CECE"/>
            <w:noWrap/>
            <w:vAlign w:val="center"/>
            <w:hideMark/>
          </w:tcPr>
          <w:p w14:paraId="295C9BC5"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Time(h)</w:t>
            </w:r>
          </w:p>
        </w:tc>
        <w:tc>
          <w:tcPr>
            <w:tcW w:w="994" w:type="dxa"/>
            <w:tcBorders>
              <w:top w:val="single" w:sz="4" w:space="0" w:color="auto"/>
              <w:left w:val="nil"/>
              <w:bottom w:val="single" w:sz="4" w:space="0" w:color="auto"/>
              <w:right w:val="single" w:sz="4" w:space="0" w:color="auto"/>
            </w:tcBorders>
            <w:shd w:val="clear" w:color="000000" w:fill="D0CECE"/>
            <w:noWrap/>
            <w:vAlign w:val="center"/>
            <w:hideMark/>
          </w:tcPr>
          <w:p w14:paraId="60D098E6" w14:textId="77777777" w:rsidR="00DD7CE2" w:rsidRPr="00B6066F" w:rsidRDefault="00DD7CE2" w:rsidP="00CB26A4">
            <w:pPr>
              <w:spacing w:after="0" w:line="276" w:lineRule="auto"/>
              <w:jc w:val="both"/>
              <w:rPr>
                <w:rFonts w:ascii="Arial" w:eastAsia="Times New Roman" w:hAnsi="Arial" w:cs="Arial"/>
                <w:b/>
                <w:bCs/>
                <w:lang w:val="en-US"/>
              </w:rPr>
            </w:pPr>
            <w:r w:rsidRPr="00B6066F">
              <w:rPr>
                <w:rFonts w:ascii="Arial" w:eastAsia="Times New Roman" w:hAnsi="Arial" w:cs="Arial"/>
                <w:b/>
                <w:bCs/>
                <w:lang w:val="en-US"/>
              </w:rPr>
              <w:t>C</w:t>
            </w:r>
            <w:r w:rsidRPr="00B6066F">
              <w:rPr>
                <w:rFonts w:ascii="Arial" w:eastAsia="Times New Roman" w:hAnsi="Arial" w:cs="Arial"/>
                <w:b/>
                <w:bCs/>
                <w:vertAlign w:val="subscript"/>
                <w:lang w:val="en-US"/>
              </w:rPr>
              <w:t>t</w:t>
            </w:r>
            <w:r w:rsidRPr="00B6066F">
              <w:rPr>
                <w:rFonts w:ascii="Arial" w:eastAsia="Times New Roman" w:hAnsi="Arial" w:cs="Arial"/>
                <w:b/>
                <w:bCs/>
                <w:lang w:val="en-US"/>
              </w:rPr>
              <w:t>/C</w:t>
            </w:r>
            <w:r w:rsidRPr="00B6066F">
              <w:rPr>
                <w:rFonts w:ascii="Arial" w:eastAsia="Times New Roman" w:hAnsi="Arial" w:cs="Arial"/>
                <w:b/>
                <w:bCs/>
                <w:vertAlign w:val="subscript"/>
                <w:lang w:val="en-US"/>
              </w:rPr>
              <w:t>final</w:t>
            </w:r>
          </w:p>
        </w:tc>
      </w:tr>
      <w:tr w:rsidR="00DD7CE2" w:rsidRPr="00B6066F" w14:paraId="38EE7E5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71178DE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2FABF9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38D16C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E2EFDA"/>
            <w:noWrap/>
            <w:vAlign w:val="center"/>
            <w:hideMark/>
          </w:tcPr>
          <w:p w14:paraId="06AFA90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A9D08E"/>
            <w:noWrap/>
            <w:vAlign w:val="center"/>
            <w:hideMark/>
          </w:tcPr>
          <w:p w14:paraId="1BF38DF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A9D08E"/>
            <w:noWrap/>
            <w:vAlign w:val="center"/>
            <w:hideMark/>
          </w:tcPr>
          <w:p w14:paraId="699A07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70AD47"/>
            <w:noWrap/>
            <w:vAlign w:val="center"/>
            <w:hideMark/>
          </w:tcPr>
          <w:p w14:paraId="55136B3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70AD47"/>
            <w:noWrap/>
            <w:vAlign w:val="center"/>
            <w:hideMark/>
          </w:tcPr>
          <w:p w14:paraId="650543E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548235"/>
            <w:noWrap/>
            <w:vAlign w:val="center"/>
            <w:hideMark/>
          </w:tcPr>
          <w:p w14:paraId="160B82E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548235"/>
            <w:noWrap/>
            <w:vAlign w:val="center"/>
            <w:hideMark/>
          </w:tcPr>
          <w:p w14:paraId="52A9034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r w:rsidR="00DD7CE2" w:rsidRPr="00B6066F" w14:paraId="2706F882"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071FCD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C6E0B4"/>
            <w:noWrap/>
            <w:vAlign w:val="center"/>
            <w:hideMark/>
          </w:tcPr>
          <w:p w14:paraId="1FFD9C2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5F5C21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E2EFDA"/>
            <w:noWrap/>
            <w:vAlign w:val="center"/>
            <w:hideMark/>
          </w:tcPr>
          <w:p w14:paraId="6C854C8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50D4DC7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A9D08E"/>
            <w:noWrap/>
            <w:vAlign w:val="center"/>
            <w:hideMark/>
          </w:tcPr>
          <w:p w14:paraId="111A6E6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3E0AA04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70AD47"/>
            <w:noWrap/>
            <w:vAlign w:val="center"/>
            <w:hideMark/>
          </w:tcPr>
          <w:p w14:paraId="38B411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6F039A1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w:t>
            </w:r>
          </w:p>
        </w:tc>
        <w:tc>
          <w:tcPr>
            <w:tcW w:w="994" w:type="dxa"/>
            <w:tcBorders>
              <w:top w:val="nil"/>
              <w:left w:val="nil"/>
              <w:bottom w:val="nil"/>
              <w:right w:val="single" w:sz="4" w:space="0" w:color="auto"/>
            </w:tcBorders>
            <w:shd w:val="clear" w:color="000000" w:fill="548235"/>
            <w:noWrap/>
            <w:vAlign w:val="center"/>
            <w:hideMark/>
          </w:tcPr>
          <w:p w14:paraId="783BBE7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6C3C6FA6"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17850E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C6E0B4"/>
            <w:noWrap/>
            <w:vAlign w:val="center"/>
            <w:hideMark/>
          </w:tcPr>
          <w:p w14:paraId="0FC4277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732B35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E2EFDA"/>
            <w:noWrap/>
            <w:vAlign w:val="center"/>
            <w:hideMark/>
          </w:tcPr>
          <w:p w14:paraId="5BA9D8B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1DEADDD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A9D08E"/>
            <w:noWrap/>
            <w:vAlign w:val="center"/>
            <w:hideMark/>
          </w:tcPr>
          <w:p w14:paraId="564D24E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688E44D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70AD47"/>
            <w:noWrap/>
            <w:vAlign w:val="center"/>
            <w:hideMark/>
          </w:tcPr>
          <w:p w14:paraId="34F363B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784530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w:t>
            </w:r>
          </w:p>
        </w:tc>
        <w:tc>
          <w:tcPr>
            <w:tcW w:w="994" w:type="dxa"/>
            <w:tcBorders>
              <w:top w:val="nil"/>
              <w:left w:val="nil"/>
              <w:bottom w:val="nil"/>
              <w:right w:val="single" w:sz="4" w:space="0" w:color="auto"/>
            </w:tcBorders>
            <w:shd w:val="clear" w:color="000000" w:fill="548235"/>
            <w:noWrap/>
            <w:vAlign w:val="center"/>
            <w:hideMark/>
          </w:tcPr>
          <w:p w14:paraId="11545B3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680602C6"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65941A4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w:t>
            </w:r>
          </w:p>
        </w:tc>
        <w:tc>
          <w:tcPr>
            <w:tcW w:w="994" w:type="dxa"/>
            <w:tcBorders>
              <w:top w:val="nil"/>
              <w:left w:val="nil"/>
              <w:bottom w:val="nil"/>
              <w:right w:val="single" w:sz="4" w:space="0" w:color="auto"/>
            </w:tcBorders>
            <w:shd w:val="clear" w:color="000000" w:fill="C6E0B4"/>
            <w:noWrap/>
            <w:vAlign w:val="center"/>
            <w:hideMark/>
          </w:tcPr>
          <w:p w14:paraId="7DC01FA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4E8A528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E2EFDA"/>
            <w:noWrap/>
            <w:vAlign w:val="center"/>
            <w:hideMark/>
          </w:tcPr>
          <w:p w14:paraId="2B8D0CB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5D2E86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A9D08E"/>
            <w:noWrap/>
            <w:vAlign w:val="center"/>
            <w:hideMark/>
          </w:tcPr>
          <w:p w14:paraId="5CEF8B6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6CC3E2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70AD47"/>
            <w:noWrap/>
            <w:vAlign w:val="center"/>
            <w:hideMark/>
          </w:tcPr>
          <w:p w14:paraId="31C6110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1688370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2.0</w:t>
            </w:r>
          </w:p>
        </w:tc>
        <w:tc>
          <w:tcPr>
            <w:tcW w:w="994" w:type="dxa"/>
            <w:tcBorders>
              <w:top w:val="nil"/>
              <w:left w:val="nil"/>
              <w:bottom w:val="nil"/>
              <w:right w:val="single" w:sz="4" w:space="0" w:color="auto"/>
            </w:tcBorders>
            <w:shd w:val="clear" w:color="000000" w:fill="548235"/>
            <w:noWrap/>
            <w:vAlign w:val="center"/>
            <w:hideMark/>
          </w:tcPr>
          <w:p w14:paraId="02B4AAB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380131AD"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49A54D0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2.5</w:t>
            </w:r>
          </w:p>
        </w:tc>
        <w:tc>
          <w:tcPr>
            <w:tcW w:w="994" w:type="dxa"/>
            <w:tcBorders>
              <w:top w:val="nil"/>
              <w:left w:val="nil"/>
              <w:bottom w:val="nil"/>
              <w:right w:val="single" w:sz="4" w:space="0" w:color="auto"/>
            </w:tcBorders>
            <w:shd w:val="clear" w:color="000000" w:fill="C6E0B4"/>
            <w:noWrap/>
            <w:vAlign w:val="center"/>
            <w:hideMark/>
          </w:tcPr>
          <w:p w14:paraId="65891A5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57C4BE7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E2EFDA"/>
            <w:noWrap/>
            <w:vAlign w:val="center"/>
            <w:hideMark/>
          </w:tcPr>
          <w:p w14:paraId="31CCD2C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19BEB8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A9D08E"/>
            <w:noWrap/>
            <w:vAlign w:val="center"/>
            <w:hideMark/>
          </w:tcPr>
          <w:p w14:paraId="44A933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2A1A6A1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70AD47"/>
            <w:noWrap/>
            <w:vAlign w:val="center"/>
            <w:hideMark/>
          </w:tcPr>
          <w:p w14:paraId="5265325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0F4A58E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3.0</w:t>
            </w:r>
          </w:p>
        </w:tc>
        <w:tc>
          <w:tcPr>
            <w:tcW w:w="994" w:type="dxa"/>
            <w:tcBorders>
              <w:top w:val="nil"/>
              <w:left w:val="nil"/>
              <w:bottom w:val="nil"/>
              <w:right w:val="single" w:sz="4" w:space="0" w:color="auto"/>
            </w:tcBorders>
            <w:shd w:val="clear" w:color="000000" w:fill="548235"/>
            <w:noWrap/>
            <w:vAlign w:val="center"/>
            <w:hideMark/>
          </w:tcPr>
          <w:p w14:paraId="324263F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752832B5"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20DB8FD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3.3</w:t>
            </w:r>
          </w:p>
        </w:tc>
        <w:tc>
          <w:tcPr>
            <w:tcW w:w="994" w:type="dxa"/>
            <w:tcBorders>
              <w:top w:val="nil"/>
              <w:left w:val="nil"/>
              <w:bottom w:val="nil"/>
              <w:right w:val="single" w:sz="4" w:space="0" w:color="auto"/>
            </w:tcBorders>
            <w:shd w:val="clear" w:color="000000" w:fill="C6E0B4"/>
            <w:noWrap/>
            <w:vAlign w:val="center"/>
            <w:hideMark/>
          </w:tcPr>
          <w:p w14:paraId="222AFF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E2EFDA"/>
            <w:noWrap/>
            <w:vAlign w:val="center"/>
            <w:hideMark/>
          </w:tcPr>
          <w:p w14:paraId="668D59A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E2EFDA"/>
            <w:noWrap/>
            <w:vAlign w:val="center"/>
            <w:hideMark/>
          </w:tcPr>
          <w:p w14:paraId="57B4A3B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47F8C99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A9D08E"/>
            <w:noWrap/>
            <w:vAlign w:val="center"/>
            <w:hideMark/>
          </w:tcPr>
          <w:p w14:paraId="2E599AB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3E912C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70AD47"/>
            <w:noWrap/>
            <w:vAlign w:val="center"/>
            <w:hideMark/>
          </w:tcPr>
          <w:p w14:paraId="626727C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2A6D5E6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4.0</w:t>
            </w:r>
          </w:p>
        </w:tc>
        <w:tc>
          <w:tcPr>
            <w:tcW w:w="994" w:type="dxa"/>
            <w:tcBorders>
              <w:top w:val="nil"/>
              <w:left w:val="nil"/>
              <w:bottom w:val="nil"/>
              <w:right w:val="single" w:sz="4" w:space="0" w:color="auto"/>
            </w:tcBorders>
            <w:shd w:val="clear" w:color="000000" w:fill="548235"/>
            <w:noWrap/>
            <w:vAlign w:val="center"/>
            <w:hideMark/>
          </w:tcPr>
          <w:p w14:paraId="40CC355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408AB9C4"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222E489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C6E0B4"/>
            <w:noWrap/>
            <w:vAlign w:val="center"/>
            <w:hideMark/>
          </w:tcPr>
          <w:p w14:paraId="64A450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0.04</w:t>
            </w:r>
          </w:p>
        </w:tc>
        <w:tc>
          <w:tcPr>
            <w:tcW w:w="1043" w:type="dxa"/>
            <w:tcBorders>
              <w:top w:val="nil"/>
              <w:left w:val="nil"/>
              <w:bottom w:val="nil"/>
              <w:right w:val="single" w:sz="4" w:space="0" w:color="auto"/>
            </w:tcBorders>
            <w:shd w:val="clear" w:color="000000" w:fill="E2EFDA"/>
            <w:noWrap/>
            <w:vAlign w:val="center"/>
            <w:hideMark/>
          </w:tcPr>
          <w:p w14:paraId="0EA0ED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E2EFDA"/>
            <w:noWrap/>
            <w:vAlign w:val="center"/>
            <w:hideMark/>
          </w:tcPr>
          <w:p w14:paraId="4EB3DB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64FD6E4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A9D08E"/>
            <w:noWrap/>
            <w:vAlign w:val="center"/>
            <w:hideMark/>
          </w:tcPr>
          <w:p w14:paraId="697C7BD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67A911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4.5</w:t>
            </w:r>
          </w:p>
        </w:tc>
        <w:tc>
          <w:tcPr>
            <w:tcW w:w="994" w:type="dxa"/>
            <w:tcBorders>
              <w:top w:val="nil"/>
              <w:left w:val="nil"/>
              <w:bottom w:val="nil"/>
              <w:right w:val="single" w:sz="4" w:space="0" w:color="auto"/>
            </w:tcBorders>
            <w:shd w:val="clear" w:color="000000" w:fill="70AD47"/>
            <w:noWrap/>
            <w:vAlign w:val="center"/>
            <w:hideMark/>
          </w:tcPr>
          <w:p w14:paraId="5C09710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548235"/>
            <w:noWrap/>
            <w:vAlign w:val="center"/>
            <w:hideMark/>
          </w:tcPr>
          <w:p w14:paraId="7142841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548235"/>
            <w:noWrap/>
            <w:vAlign w:val="center"/>
            <w:hideMark/>
          </w:tcPr>
          <w:p w14:paraId="1FD16E8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r>
      <w:tr w:rsidR="00DD7CE2" w:rsidRPr="00B6066F" w14:paraId="3AC5EE85"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250563E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5.0</w:t>
            </w:r>
          </w:p>
        </w:tc>
        <w:tc>
          <w:tcPr>
            <w:tcW w:w="994" w:type="dxa"/>
            <w:tcBorders>
              <w:top w:val="nil"/>
              <w:left w:val="nil"/>
              <w:bottom w:val="nil"/>
              <w:right w:val="single" w:sz="4" w:space="0" w:color="auto"/>
            </w:tcBorders>
            <w:shd w:val="clear" w:color="000000" w:fill="C6E0B4"/>
            <w:noWrap/>
            <w:vAlign w:val="center"/>
            <w:hideMark/>
          </w:tcPr>
          <w:p w14:paraId="5AD75F2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43" w:type="dxa"/>
            <w:tcBorders>
              <w:top w:val="nil"/>
              <w:left w:val="nil"/>
              <w:bottom w:val="nil"/>
              <w:right w:val="single" w:sz="4" w:space="0" w:color="auto"/>
            </w:tcBorders>
            <w:shd w:val="clear" w:color="000000" w:fill="E2EFDA"/>
            <w:noWrap/>
            <w:vAlign w:val="center"/>
            <w:hideMark/>
          </w:tcPr>
          <w:p w14:paraId="13693B4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E2EFDA"/>
            <w:noWrap/>
            <w:vAlign w:val="center"/>
            <w:hideMark/>
          </w:tcPr>
          <w:p w14:paraId="4713AE7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5917FFD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A9D08E"/>
            <w:noWrap/>
            <w:vAlign w:val="center"/>
            <w:hideMark/>
          </w:tcPr>
          <w:p w14:paraId="08BFA0D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3A89627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70AD47"/>
            <w:noWrap/>
            <w:vAlign w:val="center"/>
            <w:hideMark/>
          </w:tcPr>
          <w:p w14:paraId="439368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0.06</w:t>
            </w:r>
          </w:p>
        </w:tc>
        <w:tc>
          <w:tcPr>
            <w:tcW w:w="1043" w:type="dxa"/>
            <w:tcBorders>
              <w:top w:val="nil"/>
              <w:left w:val="nil"/>
              <w:bottom w:val="nil"/>
              <w:right w:val="single" w:sz="4" w:space="0" w:color="auto"/>
            </w:tcBorders>
            <w:shd w:val="clear" w:color="000000" w:fill="548235"/>
            <w:noWrap/>
            <w:vAlign w:val="center"/>
            <w:hideMark/>
          </w:tcPr>
          <w:p w14:paraId="092412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548235"/>
            <w:noWrap/>
            <w:vAlign w:val="center"/>
            <w:hideMark/>
          </w:tcPr>
          <w:p w14:paraId="47EBC3D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0.07</w:t>
            </w:r>
          </w:p>
        </w:tc>
      </w:tr>
      <w:tr w:rsidR="00DD7CE2" w:rsidRPr="00B6066F" w14:paraId="616DF50E"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65C3A1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5.3</w:t>
            </w:r>
          </w:p>
        </w:tc>
        <w:tc>
          <w:tcPr>
            <w:tcW w:w="994" w:type="dxa"/>
            <w:tcBorders>
              <w:top w:val="nil"/>
              <w:left w:val="nil"/>
              <w:bottom w:val="nil"/>
              <w:right w:val="single" w:sz="4" w:space="0" w:color="auto"/>
            </w:tcBorders>
            <w:shd w:val="clear" w:color="000000" w:fill="C6E0B4"/>
            <w:noWrap/>
            <w:vAlign w:val="center"/>
            <w:hideMark/>
          </w:tcPr>
          <w:p w14:paraId="2B2E1D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0.20</w:t>
            </w:r>
          </w:p>
        </w:tc>
        <w:tc>
          <w:tcPr>
            <w:tcW w:w="1043" w:type="dxa"/>
            <w:tcBorders>
              <w:top w:val="nil"/>
              <w:left w:val="nil"/>
              <w:bottom w:val="nil"/>
              <w:right w:val="single" w:sz="4" w:space="0" w:color="auto"/>
            </w:tcBorders>
            <w:shd w:val="clear" w:color="000000" w:fill="E2EFDA"/>
            <w:noWrap/>
            <w:vAlign w:val="center"/>
            <w:hideMark/>
          </w:tcPr>
          <w:p w14:paraId="23228C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E2EFDA"/>
            <w:noWrap/>
            <w:vAlign w:val="center"/>
            <w:hideMark/>
          </w:tcPr>
          <w:p w14:paraId="7F68C76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71B7B76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A9D08E"/>
            <w:noWrap/>
            <w:vAlign w:val="center"/>
            <w:hideMark/>
          </w:tcPr>
          <w:p w14:paraId="3004C3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41BFF1C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70AD47"/>
            <w:noWrap/>
            <w:vAlign w:val="center"/>
            <w:hideMark/>
          </w:tcPr>
          <w:p w14:paraId="7BAA6E9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0.07</w:t>
            </w:r>
          </w:p>
        </w:tc>
        <w:tc>
          <w:tcPr>
            <w:tcW w:w="1043" w:type="dxa"/>
            <w:tcBorders>
              <w:top w:val="nil"/>
              <w:left w:val="nil"/>
              <w:bottom w:val="nil"/>
              <w:right w:val="single" w:sz="4" w:space="0" w:color="auto"/>
            </w:tcBorders>
            <w:shd w:val="clear" w:color="000000" w:fill="548235"/>
            <w:noWrap/>
            <w:vAlign w:val="center"/>
            <w:hideMark/>
          </w:tcPr>
          <w:p w14:paraId="5461DC9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548235"/>
            <w:noWrap/>
            <w:vAlign w:val="center"/>
            <w:hideMark/>
          </w:tcPr>
          <w:p w14:paraId="4958742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0.07</w:t>
            </w:r>
          </w:p>
        </w:tc>
      </w:tr>
      <w:tr w:rsidR="00DD7CE2" w:rsidRPr="00B6066F" w14:paraId="2BD56E1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25F0CF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5.5</w:t>
            </w:r>
          </w:p>
        </w:tc>
        <w:tc>
          <w:tcPr>
            <w:tcW w:w="994" w:type="dxa"/>
            <w:tcBorders>
              <w:top w:val="nil"/>
              <w:left w:val="nil"/>
              <w:bottom w:val="nil"/>
              <w:right w:val="single" w:sz="4" w:space="0" w:color="auto"/>
            </w:tcBorders>
            <w:shd w:val="clear" w:color="000000" w:fill="C6E0B4"/>
            <w:noWrap/>
            <w:vAlign w:val="center"/>
            <w:hideMark/>
          </w:tcPr>
          <w:p w14:paraId="2380B19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E2EFDA"/>
            <w:noWrap/>
            <w:vAlign w:val="center"/>
            <w:hideMark/>
          </w:tcPr>
          <w:p w14:paraId="1B29327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E2EFDA"/>
            <w:noWrap/>
            <w:vAlign w:val="center"/>
            <w:hideMark/>
          </w:tcPr>
          <w:p w14:paraId="1680CA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65F6CB6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A9D08E"/>
            <w:noWrap/>
            <w:vAlign w:val="center"/>
            <w:hideMark/>
          </w:tcPr>
          <w:p w14:paraId="47E71E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087D1DF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70AD47"/>
            <w:noWrap/>
            <w:vAlign w:val="center"/>
            <w:hideMark/>
          </w:tcPr>
          <w:p w14:paraId="42F3EF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43" w:type="dxa"/>
            <w:tcBorders>
              <w:top w:val="nil"/>
              <w:left w:val="nil"/>
              <w:bottom w:val="nil"/>
              <w:right w:val="single" w:sz="4" w:space="0" w:color="auto"/>
            </w:tcBorders>
            <w:shd w:val="clear" w:color="000000" w:fill="548235"/>
            <w:noWrap/>
            <w:vAlign w:val="center"/>
            <w:hideMark/>
          </w:tcPr>
          <w:p w14:paraId="232AF4F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548235"/>
            <w:noWrap/>
            <w:vAlign w:val="center"/>
            <w:hideMark/>
          </w:tcPr>
          <w:p w14:paraId="4203EE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0.13</w:t>
            </w:r>
          </w:p>
        </w:tc>
      </w:tr>
      <w:tr w:rsidR="00DD7CE2" w:rsidRPr="00B6066F" w14:paraId="25A70665"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5ED739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5.8</w:t>
            </w:r>
          </w:p>
        </w:tc>
        <w:tc>
          <w:tcPr>
            <w:tcW w:w="994" w:type="dxa"/>
            <w:tcBorders>
              <w:top w:val="nil"/>
              <w:left w:val="nil"/>
              <w:bottom w:val="nil"/>
              <w:right w:val="single" w:sz="4" w:space="0" w:color="auto"/>
            </w:tcBorders>
            <w:shd w:val="clear" w:color="000000" w:fill="C6E0B4"/>
            <w:noWrap/>
            <w:vAlign w:val="center"/>
            <w:hideMark/>
          </w:tcPr>
          <w:p w14:paraId="7177949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0.33</w:t>
            </w:r>
          </w:p>
        </w:tc>
        <w:tc>
          <w:tcPr>
            <w:tcW w:w="1043" w:type="dxa"/>
            <w:tcBorders>
              <w:top w:val="nil"/>
              <w:left w:val="nil"/>
              <w:bottom w:val="nil"/>
              <w:right w:val="single" w:sz="4" w:space="0" w:color="auto"/>
            </w:tcBorders>
            <w:shd w:val="clear" w:color="000000" w:fill="E2EFDA"/>
            <w:noWrap/>
            <w:vAlign w:val="center"/>
            <w:hideMark/>
          </w:tcPr>
          <w:p w14:paraId="138D061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E2EFDA"/>
            <w:noWrap/>
            <w:vAlign w:val="center"/>
            <w:hideMark/>
          </w:tcPr>
          <w:p w14:paraId="242F0C3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3BF3DF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A9D08E"/>
            <w:noWrap/>
            <w:vAlign w:val="center"/>
            <w:hideMark/>
          </w:tcPr>
          <w:p w14:paraId="15D930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70AD47"/>
            <w:noWrap/>
            <w:vAlign w:val="center"/>
            <w:hideMark/>
          </w:tcPr>
          <w:p w14:paraId="482BC4E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70AD47"/>
            <w:noWrap/>
            <w:vAlign w:val="center"/>
            <w:hideMark/>
          </w:tcPr>
          <w:p w14:paraId="522E2DD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0.11</w:t>
            </w:r>
          </w:p>
        </w:tc>
        <w:tc>
          <w:tcPr>
            <w:tcW w:w="1043" w:type="dxa"/>
            <w:tcBorders>
              <w:top w:val="nil"/>
              <w:left w:val="nil"/>
              <w:bottom w:val="nil"/>
              <w:right w:val="single" w:sz="4" w:space="0" w:color="auto"/>
            </w:tcBorders>
            <w:shd w:val="clear" w:color="000000" w:fill="548235"/>
            <w:noWrap/>
            <w:vAlign w:val="center"/>
            <w:hideMark/>
          </w:tcPr>
          <w:p w14:paraId="50A122A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548235"/>
            <w:noWrap/>
            <w:vAlign w:val="center"/>
            <w:hideMark/>
          </w:tcPr>
          <w:p w14:paraId="50BAB46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0.12</w:t>
            </w:r>
          </w:p>
        </w:tc>
      </w:tr>
      <w:tr w:rsidR="00DD7CE2" w:rsidRPr="00B6066F" w14:paraId="09819527"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3AD0EA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6.0</w:t>
            </w:r>
          </w:p>
        </w:tc>
        <w:tc>
          <w:tcPr>
            <w:tcW w:w="994" w:type="dxa"/>
            <w:tcBorders>
              <w:top w:val="nil"/>
              <w:left w:val="nil"/>
              <w:bottom w:val="nil"/>
              <w:right w:val="single" w:sz="4" w:space="0" w:color="auto"/>
            </w:tcBorders>
            <w:shd w:val="clear" w:color="000000" w:fill="C6E0B4"/>
            <w:noWrap/>
            <w:vAlign w:val="center"/>
            <w:hideMark/>
          </w:tcPr>
          <w:p w14:paraId="7118252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0.43</w:t>
            </w:r>
          </w:p>
        </w:tc>
        <w:tc>
          <w:tcPr>
            <w:tcW w:w="1043" w:type="dxa"/>
            <w:tcBorders>
              <w:top w:val="nil"/>
              <w:left w:val="nil"/>
              <w:bottom w:val="nil"/>
              <w:right w:val="single" w:sz="4" w:space="0" w:color="auto"/>
            </w:tcBorders>
            <w:shd w:val="clear" w:color="000000" w:fill="E2EFDA"/>
            <w:noWrap/>
            <w:vAlign w:val="center"/>
            <w:hideMark/>
          </w:tcPr>
          <w:p w14:paraId="46577A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E2EFDA"/>
            <w:noWrap/>
            <w:vAlign w:val="center"/>
            <w:hideMark/>
          </w:tcPr>
          <w:p w14:paraId="24FCC4E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0.00</w:t>
            </w:r>
          </w:p>
        </w:tc>
        <w:tc>
          <w:tcPr>
            <w:tcW w:w="1043" w:type="dxa"/>
            <w:tcBorders>
              <w:top w:val="nil"/>
              <w:left w:val="nil"/>
              <w:bottom w:val="nil"/>
              <w:right w:val="single" w:sz="4" w:space="0" w:color="auto"/>
            </w:tcBorders>
            <w:shd w:val="clear" w:color="000000" w:fill="A9D08E"/>
            <w:noWrap/>
            <w:vAlign w:val="center"/>
            <w:hideMark/>
          </w:tcPr>
          <w:p w14:paraId="101AAA5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A9D08E"/>
            <w:noWrap/>
            <w:vAlign w:val="center"/>
            <w:hideMark/>
          </w:tcPr>
          <w:p w14:paraId="6A0565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0.04</w:t>
            </w:r>
          </w:p>
        </w:tc>
        <w:tc>
          <w:tcPr>
            <w:tcW w:w="1043" w:type="dxa"/>
            <w:tcBorders>
              <w:top w:val="nil"/>
              <w:left w:val="nil"/>
              <w:bottom w:val="nil"/>
              <w:right w:val="single" w:sz="4" w:space="0" w:color="auto"/>
            </w:tcBorders>
            <w:shd w:val="clear" w:color="000000" w:fill="70AD47"/>
            <w:noWrap/>
            <w:vAlign w:val="center"/>
            <w:hideMark/>
          </w:tcPr>
          <w:p w14:paraId="6C17C6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70AD47"/>
            <w:noWrap/>
            <w:vAlign w:val="center"/>
            <w:hideMark/>
          </w:tcPr>
          <w:p w14:paraId="671E328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0.16</w:t>
            </w:r>
          </w:p>
        </w:tc>
        <w:tc>
          <w:tcPr>
            <w:tcW w:w="1043" w:type="dxa"/>
            <w:tcBorders>
              <w:top w:val="nil"/>
              <w:left w:val="nil"/>
              <w:bottom w:val="nil"/>
              <w:right w:val="single" w:sz="4" w:space="0" w:color="auto"/>
            </w:tcBorders>
            <w:shd w:val="clear" w:color="000000" w:fill="548235"/>
            <w:noWrap/>
            <w:vAlign w:val="center"/>
            <w:hideMark/>
          </w:tcPr>
          <w:p w14:paraId="0C859A2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548235"/>
            <w:noWrap/>
            <w:vAlign w:val="center"/>
            <w:hideMark/>
          </w:tcPr>
          <w:p w14:paraId="7C77584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0.15</w:t>
            </w:r>
          </w:p>
        </w:tc>
      </w:tr>
      <w:tr w:rsidR="00DD7CE2" w:rsidRPr="00B6066F" w14:paraId="5E951528"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4B439D0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6.3</w:t>
            </w:r>
          </w:p>
        </w:tc>
        <w:tc>
          <w:tcPr>
            <w:tcW w:w="994" w:type="dxa"/>
            <w:tcBorders>
              <w:top w:val="nil"/>
              <w:left w:val="nil"/>
              <w:bottom w:val="nil"/>
              <w:right w:val="single" w:sz="4" w:space="0" w:color="auto"/>
            </w:tcBorders>
            <w:shd w:val="clear" w:color="000000" w:fill="C6E0B4"/>
            <w:noWrap/>
            <w:vAlign w:val="center"/>
            <w:hideMark/>
          </w:tcPr>
          <w:p w14:paraId="7BED228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43" w:type="dxa"/>
            <w:tcBorders>
              <w:top w:val="nil"/>
              <w:left w:val="nil"/>
              <w:bottom w:val="nil"/>
              <w:right w:val="single" w:sz="4" w:space="0" w:color="auto"/>
            </w:tcBorders>
            <w:shd w:val="clear" w:color="000000" w:fill="E2EFDA"/>
            <w:noWrap/>
            <w:vAlign w:val="center"/>
            <w:hideMark/>
          </w:tcPr>
          <w:p w14:paraId="5351E2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9.8</w:t>
            </w:r>
          </w:p>
        </w:tc>
        <w:tc>
          <w:tcPr>
            <w:tcW w:w="994" w:type="dxa"/>
            <w:tcBorders>
              <w:top w:val="nil"/>
              <w:left w:val="nil"/>
              <w:bottom w:val="nil"/>
              <w:right w:val="single" w:sz="4" w:space="0" w:color="auto"/>
            </w:tcBorders>
            <w:shd w:val="clear" w:color="000000" w:fill="E2EFDA"/>
            <w:noWrap/>
            <w:vAlign w:val="center"/>
            <w:hideMark/>
          </w:tcPr>
          <w:p w14:paraId="075E58B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0.02</w:t>
            </w:r>
          </w:p>
        </w:tc>
        <w:tc>
          <w:tcPr>
            <w:tcW w:w="1043" w:type="dxa"/>
            <w:tcBorders>
              <w:top w:val="nil"/>
              <w:left w:val="nil"/>
              <w:bottom w:val="nil"/>
              <w:right w:val="single" w:sz="4" w:space="0" w:color="auto"/>
            </w:tcBorders>
            <w:shd w:val="clear" w:color="000000" w:fill="A9D08E"/>
            <w:noWrap/>
            <w:vAlign w:val="center"/>
            <w:hideMark/>
          </w:tcPr>
          <w:p w14:paraId="497E87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10.8</w:t>
            </w:r>
          </w:p>
        </w:tc>
        <w:tc>
          <w:tcPr>
            <w:tcW w:w="994" w:type="dxa"/>
            <w:tcBorders>
              <w:top w:val="nil"/>
              <w:left w:val="nil"/>
              <w:bottom w:val="nil"/>
              <w:right w:val="single" w:sz="4" w:space="0" w:color="auto"/>
            </w:tcBorders>
            <w:shd w:val="clear" w:color="000000" w:fill="A9D08E"/>
            <w:noWrap/>
            <w:vAlign w:val="center"/>
            <w:hideMark/>
          </w:tcPr>
          <w:p w14:paraId="1622031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0.15</w:t>
            </w:r>
          </w:p>
        </w:tc>
        <w:tc>
          <w:tcPr>
            <w:tcW w:w="1043" w:type="dxa"/>
            <w:tcBorders>
              <w:top w:val="nil"/>
              <w:left w:val="nil"/>
              <w:bottom w:val="nil"/>
              <w:right w:val="single" w:sz="4" w:space="0" w:color="auto"/>
            </w:tcBorders>
            <w:shd w:val="clear" w:color="000000" w:fill="70AD47"/>
            <w:noWrap/>
            <w:vAlign w:val="center"/>
            <w:hideMark/>
          </w:tcPr>
          <w:p w14:paraId="31DE24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70AD47"/>
            <w:noWrap/>
            <w:vAlign w:val="center"/>
            <w:hideMark/>
          </w:tcPr>
          <w:p w14:paraId="322899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0.21</w:t>
            </w:r>
          </w:p>
        </w:tc>
        <w:tc>
          <w:tcPr>
            <w:tcW w:w="1043" w:type="dxa"/>
            <w:tcBorders>
              <w:top w:val="nil"/>
              <w:left w:val="nil"/>
              <w:bottom w:val="nil"/>
              <w:right w:val="single" w:sz="4" w:space="0" w:color="auto"/>
            </w:tcBorders>
            <w:shd w:val="clear" w:color="000000" w:fill="548235"/>
            <w:noWrap/>
            <w:vAlign w:val="center"/>
            <w:hideMark/>
          </w:tcPr>
          <w:p w14:paraId="5A8E1D2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548235"/>
            <w:noWrap/>
            <w:vAlign w:val="center"/>
            <w:hideMark/>
          </w:tcPr>
          <w:p w14:paraId="1901368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0.18</w:t>
            </w:r>
          </w:p>
        </w:tc>
      </w:tr>
      <w:tr w:rsidR="00DD7CE2" w:rsidRPr="00B6066F" w14:paraId="3F7D4F0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8598A0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6.5</w:t>
            </w:r>
          </w:p>
        </w:tc>
        <w:tc>
          <w:tcPr>
            <w:tcW w:w="994" w:type="dxa"/>
            <w:tcBorders>
              <w:top w:val="nil"/>
              <w:left w:val="nil"/>
              <w:bottom w:val="nil"/>
              <w:right w:val="single" w:sz="4" w:space="0" w:color="auto"/>
            </w:tcBorders>
            <w:shd w:val="clear" w:color="000000" w:fill="C6E0B4"/>
            <w:noWrap/>
            <w:vAlign w:val="center"/>
            <w:hideMark/>
          </w:tcPr>
          <w:p w14:paraId="3E1026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0.54</w:t>
            </w:r>
          </w:p>
        </w:tc>
        <w:tc>
          <w:tcPr>
            <w:tcW w:w="1043" w:type="dxa"/>
            <w:tcBorders>
              <w:top w:val="nil"/>
              <w:left w:val="nil"/>
              <w:bottom w:val="nil"/>
              <w:right w:val="single" w:sz="4" w:space="0" w:color="auto"/>
            </w:tcBorders>
            <w:shd w:val="clear" w:color="000000" w:fill="E2EFDA"/>
            <w:noWrap/>
            <w:vAlign w:val="center"/>
            <w:hideMark/>
          </w:tcPr>
          <w:p w14:paraId="0CA0CF3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E2EFDA"/>
            <w:noWrap/>
            <w:vAlign w:val="center"/>
            <w:hideMark/>
          </w:tcPr>
          <w:p w14:paraId="10395F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0.05</w:t>
            </w:r>
          </w:p>
        </w:tc>
        <w:tc>
          <w:tcPr>
            <w:tcW w:w="1043" w:type="dxa"/>
            <w:tcBorders>
              <w:top w:val="nil"/>
              <w:left w:val="nil"/>
              <w:bottom w:val="nil"/>
              <w:right w:val="single" w:sz="4" w:space="0" w:color="auto"/>
            </w:tcBorders>
            <w:shd w:val="clear" w:color="000000" w:fill="A9D08E"/>
            <w:noWrap/>
            <w:vAlign w:val="center"/>
            <w:hideMark/>
          </w:tcPr>
          <w:p w14:paraId="0410622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A9D08E"/>
            <w:noWrap/>
            <w:vAlign w:val="center"/>
            <w:hideMark/>
          </w:tcPr>
          <w:p w14:paraId="03931B3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0.17</w:t>
            </w:r>
          </w:p>
        </w:tc>
        <w:tc>
          <w:tcPr>
            <w:tcW w:w="1043" w:type="dxa"/>
            <w:tcBorders>
              <w:top w:val="nil"/>
              <w:left w:val="nil"/>
              <w:bottom w:val="nil"/>
              <w:right w:val="single" w:sz="4" w:space="0" w:color="auto"/>
            </w:tcBorders>
            <w:shd w:val="clear" w:color="000000" w:fill="70AD47"/>
            <w:noWrap/>
            <w:vAlign w:val="center"/>
            <w:hideMark/>
          </w:tcPr>
          <w:p w14:paraId="3D86B4D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70AD47"/>
            <w:noWrap/>
            <w:vAlign w:val="center"/>
            <w:hideMark/>
          </w:tcPr>
          <w:p w14:paraId="73D3682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0.23</w:t>
            </w:r>
          </w:p>
        </w:tc>
        <w:tc>
          <w:tcPr>
            <w:tcW w:w="1043" w:type="dxa"/>
            <w:tcBorders>
              <w:top w:val="nil"/>
              <w:left w:val="nil"/>
              <w:bottom w:val="nil"/>
              <w:right w:val="single" w:sz="4" w:space="0" w:color="auto"/>
            </w:tcBorders>
            <w:shd w:val="clear" w:color="000000" w:fill="548235"/>
            <w:noWrap/>
            <w:vAlign w:val="center"/>
            <w:hideMark/>
          </w:tcPr>
          <w:p w14:paraId="104E884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548235"/>
            <w:noWrap/>
            <w:vAlign w:val="center"/>
            <w:hideMark/>
          </w:tcPr>
          <w:p w14:paraId="2FCF51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0.28</w:t>
            </w:r>
          </w:p>
        </w:tc>
      </w:tr>
      <w:tr w:rsidR="00DD7CE2" w:rsidRPr="00B6066F" w14:paraId="1C768C98"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454DE9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6.8</w:t>
            </w:r>
          </w:p>
        </w:tc>
        <w:tc>
          <w:tcPr>
            <w:tcW w:w="994" w:type="dxa"/>
            <w:tcBorders>
              <w:top w:val="nil"/>
              <w:left w:val="nil"/>
              <w:bottom w:val="nil"/>
              <w:right w:val="single" w:sz="4" w:space="0" w:color="auto"/>
            </w:tcBorders>
            <w:shd w:val="clear" w:color="000000" w:fill="C6E0B4"/>
            <w:noWrap/>
            <w:vAlign w:val="center"/>
            <w:hideMark/>
          </w:tcPr>
          <w:p w14:paraId="59000C2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E2EFDA"/>
            <w:noWrap/>
            <w:vAlign w:val="center"/>
            <w:hideMark/>
          </w:tcPr>
          <w:p w14:paraId="71DF180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10.3</w:t>
            </w:r>
          </w:p>
        </w:tc>
        <w:tc>
          <w:tcPr>
            <w:tcW w:w="994" w:type="dxa"/>
            <w:tcBorders>
              <w:top w:val="nil"/>
              <w:left w:val="nil"/>
              <w:bottom w:val="nil"/>
              <w:right w:val="single" w:sz="4" w:space="0" w:color="auto"/>
            </w:tcBorders>
            <w:shd w:val="clear" w:color="000000" w:fill="E2EFDA"/>
            <w:noWrap/>
            <w:vAlign w:val="center"/>
            <w:hideMark/>
          </w:tcPr>
          <w:p w14:paraId="16AA631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0.08</w:t>
            </w:r>
          </w:p>
        </w:tc>
        <w:tc>
          <w:tcPr>
            <w:tcW w:w="1043" w:type="dxa"/>
            <w:tcBorders>
              <w:top w:val="nil"/>
              <w:left w:val="nil"/>
              <w:bottom w:val="nil"/>
              <w:right w:val="single" w:sz="4" w:space="0" w:color="auto"/>
            </w:tcBorders>
            <w:shd w:val="clear" w:color="000000" w:fill="A9D08E"/>
            <w:noWrap/>
            <w:vAlign w:val="center"/>
            <w:hideMark/>
          </w:tcPr>
          <w:p w14:paraId="21A773C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A9D08E"/>
            <w:noWrap/>
            <w:vAlign w:val="center"/>
            <w:hideMark/>
          </w:tcPr>
          <w:p w14:paraId="30120CD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0.24</w:t>
            </w:r>
          </w:p>
        </w:tc>
        <w:tc>
          <w:tcPr>
            <w:tcW w:w="1043" w:type="dxa"/>
            <w:tcBorders>
              <w:top w:val="nil"/>
              <w:left w:val="nil"/>
              <w:bottom w:val="nil"/>
              <w:right w:val="single" w:sz="4" w:space="0" w:color="auto"/>
            </w:tcBorders>
            <w:shd w:val="clear" w:color="000000" w:fill="70AD47"/>
            <w:noWrap/>
            <w:vAlign w:val="center"/>
            <w:hideMark/>
          </w:tcPr>
          <w:p w14:paraId="3F8247C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70AD47"/>
            <w:noWrap/>
            <w:vAlign w:val="center"/>
            <w:hideMark/>
          </w:tcPr>
          <w:p w14:paraId="04086A5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0.27</w:t>
            </w:r>
          </w:p>
        </w:tc>
        <w:tc>
          <w:tcPr>
            <w:tcW w:w="1043" w:type="dxa"/>
            <w:tcBorders>
              <w:top w:val="nil"/>
              <w:left w:val="nil"/>
              <w:bottom w:val="nil"/>
              <w:right w:val="single" w:sz="4" w:space="0" w:color="auto"/>
            </w:tcBorders>
            <w:shd w:val="clear" w:color="000000" w:fill="548235"/>
            <w:noWrap/>
            <w:vAlign w:val="center"/>
            <w:hideMark/>
          </w:tcPr>
          <w:p w14:paraId="51E39B2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548235"/>
            <w:noWrap/>
            <w:vAlign w:val="center"/>
            <w:hideMark/>
          </w:tcPr>
          <w:p w14:paraId="23C375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0.34</w:t>
            </w:r>
          </w:p>
        </w:tc>
      </w:tr>
      <w:tr w:rsidR="00DD7CE2" w:rsidRPr="00B6066F" w14:paraId="7D0391E1"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0AFC63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7.0</w:t>
            </w:r>
          </w:p>
        </w:tc>
        <w:tc>
          <w:tcPr>
            <w:tcW w:w="994" w:type="dxa"/>
            <w:tcBorders>
              <w:top w:val="nil"/>
              <w:left w:val="nil"/>
              <w:bottom w:val="nil"/>
              <w:right w:val="single" w:sz="4" w:space="0" w:color="auto"/>
            </w:tcBorders>
            <w:shd w:val="clear" w:color="000000" w:fill="C6E0B4"/>
            <w:noWrap/>
            <w:vAlign w:val="center"/>
            <w:hideMark/>
          </w:tcPr>
          <w:p w14:paraId="0F7C867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E2EFDA"/>
            <w:noWrap/>
            <w:vAlign w:val="center"/>
            <w:hideMark/>
          </w:tcPr>
          <w:p w14:paraId="373FF02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10.5</w:t>
            </w:r>
          </w:p>
        </w:tc>
        <w:tc>
          <w:tcPr>
            <w:tcW w:w="994" w:type="dxa"/>
            <w:tcBorders>
              <w:top w:val="nil"/>
              <w:left w:val="nil"/>
              <w:bottom w:val="nil"/>
              <w:right w:val="single" w:sz="4" w:space="0" w:color="auto"/>
            </w:tcBorders>
            <w:shd w:val="clear" w:color="000000" w:fill="E2EFDA"/>
            <w:noWrap/>
            <w:vAlign w:val="center"/>
            <w:hideMark/>
          </w:tcPr>
          <w:p w14:paraId="2AECEF5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0.09</w:t>
            </w:r>
          </w:p>
        </w:tc>
        <w:tc>
          <w:tcPr>
            <w:tcW w:w="1043" w:type="dxa"/>
            <w:tcBorders>
              <w:top w:val="nil"/>
              <w:left w:val="nil"/>
              <w:bottom w:val="nil"/>
              <w:right w:val="single" w:sz="4" w:space="0" w:color="auto"/>
            </w:tcBorders>
            <w:shd w:val="clear" w:color="000000" w:fill="A9D08E"/>
            <w:noWrap/>
            <w:vAlign w:val="center"/>
            <w:hideMark/>
          </w:tcPr>
          <w:p w14:paraId="5EA6E16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A9D08E"/>
            <w:noWrap/>
            <w:vAlign w:val="center"/>
            <w:hideMark/>
          </w:tcPr>
          <w:p w14:paraId="43211AF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70AD47"/>
            <w:noWrap/>
            <w:vAlign w:val="center"/>
            <w:hideMark/>
          </w:tcPr>
          <w:p w14:paraId="6814F9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70AD47"/>
            <w:noWrap/>
            <w:vAlign w:val="center"/>
            <w:hideMark/>
          </w:tcPr>
          <w:p w14:paraId="07BD600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0.29</w:t>
            </w:r>
          </w:p>
        </w:tc>
        <w:tc>
          <w:tcPr>
            <w:tcW w:w="1043" w:type="dxa"/>
            <w:tcBorders>
              <w:top w:val="nil"/>
              <w:left w:val="nil"/>
              <w:bottom w:val="nil"/>
              <w:right w:val="single" w:sz="4" w:space="0" w:color="auto"/>
            </w:tcBorders>
            <w:shd w:val="clear" w:color="000000" w:fill="548235"/>
            <w:noWrap/>
            <w:vAlign w:val="center"/>
            <w:hideMark/>
          </w:tcPr>
          <w:p w14:paraId="07192E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548235"/>
            <w:noWrap/>
            <w:vAlign w:val="center"/>
            <w:hideMark/>
          </w:tcPr>
          <w:p w14:paraId="6C0E55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0.41</w:t>
            </w:r>
          </w:p>
        </w:tc>
      </w:tr>
      <w:tr w:rsidR="00DD7CE2" w:rsidRPr="00B6066F" w14:paraId="01ED9CBF"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0D005FD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7.3</w:t>
            </w:r>
          </w:p>
        </w:tc>
        <w:tc>
          <w:tcPr>
            <w:tcW w:w="994" w:type="dxa"/>
            <w:tcBorders>
              <w:top w:val="nil"/>
              <w:left w:val="nil"/>
              <w:bottom w:val="nil"/>
              <w:right w:val="single" w:sz="4" w:space="0" w:color="auto"/>
            </w:tcBorders>
            <w:shd w:val="clear" w:color="000000" w:fill="C6E0B4"/>
            <w:noWrap/>
            <w:vAlign w:val="center"/>
            <w:hideMark/>
          </w:tcPr>
          <w:p w14:paraId="6269CC1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c>
          <w:tcPr>
            <w:tcW w:w="1043" w:type="dxa"/>
            <w:tcBorders>
              <w:top w:val="nil"/>
              <w:left w:val="nil"/>
              <w:bottom w:val="nil"/>
              <w:right w:val="single" w:sz="4" w:space="0" w:color="auto"/>
            </w:tcBorders>
            <w:shd w:val="clear" w:color="000000" w:fill="E2EFDA"/>
            <w:noWrap/>
            <w:vAlign w:val="center"/>
            <w:hideMark/>
          </w:tcPr>
          <w:p w14:paraId="0FC77A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10.8</w:t>
            </w:r>
          </w:p>
        </w:tc>
        <w:tc>
          <w:tcPr>
            <w:tcW w:w="994" w:type="dxa"/>
            <w:tcBorders>
              <w:top w:val="nil"/>
              <w:left w:val="nil"/>
              <w:bottom w:val="nil"/>
              <w:right w:val="single" w:sz="4" w:space="0" w:color="auto"/>
            </w:tcBorders>
            <w:shd w:val="clear" w:color="000000" w:fill="E2EFDA"/>
            <w:noWrap/>
            <w:vAlign w:val="center"/>
            <w:hideMark/>
          </w:tcPr>
          <w:p w14:paraId="72AF986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0.22</w:t>
            </w:r>
          </w:p>
        </w:tc>
        <w:tc>
          <w:tcPr>
            <w:tcW w:w="1043" w:type="dxa"/>
            <w:tcBorders>
              <w:top w:val="nil"/>
              <w:left w:val="nil"/>
              <w:bottom w:val="nil"/>
              <w:right w:val="single" w:sz="4" w:space="0" w:color="auto"/>
            </w:tcBorders>
            <w:shd w:val="clear" w:color="000000" w:fill="A9D08E"/>
            <w:noWrap/>
            <w:vAlign w:val="center"/>
            <w:hideMark/>
          </w:tcPr>
          <w:p w14:paraId="5576C99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A9D08E"/>
            <w:noWrap/>
            <w:vAlign w:val="center"/>
            <w:hideMark/>
          </w:tcPr>
          <w:p w14:paraId="491F75D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0.37</w:t>
            </w:r>
          </w:p>
        </w:tc>
        <w:tc>
          <w:tcPr>
            <w:tcW w:w="1043" w:type="dxa"/>
            <w:tcBorders>
              <w:top w:val="nil"/>
              <w:left w:val="nil"/>
              <w:bottom w:val="nil"/>
              <w:right w:val="single" w:sz="4" w:space="0" w:color="auto"/>
            </w:tcBorders>
            <w:shd w:val="clear" w:color="000000" w:fill="70AD47"/>
            <w:noWrap/>
            <w:vAlign w:val="center"/>
            <w:hideMark/>
          </w:tcPr>
          <w:p w14:paraId="56F8EC2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994" w:type="dxa"/>
            <w:tcBorders>
              <w:top w:val="nil"/>
              <w:left w:val="nil"/>
              <w:bottom w:val="nil"/>
              <w:right w:val="single" w:sz="4" w:space="0" w:color="auto"/>
            </w:tcBorders>
            <w:shd w:val="clear" w:color="000000" w:fill="70AD47"/>
            <w:noWrap/>
            <w:vAlign w:val="center"/>
            <w:hideMark/>
          </w:tcPr>
          <w:p w14:paraId="2689A59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548235"/>
            <w:noWrap/>
            <w:vAlign w:val="center"/>
            <w:hideMark/>
          </w:tcPr>
          <w:p w14:paraId="09A13AA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10.5</w:t>
            </w:r>
          </w:p>
        </w:tc>
        <w:tc>
          <w:tcPr>
            <w:tcW w:w="994" w:type="dxa"/>
            <w:tcBorders>
              <w:top w:val="nil"/>
              <w:left w:val="nil"/>
              <w:bottom w:val="nil"/>
              <w:right w:val="single" w:sz="4" w:space="0" w:color="auto"/>
            </w:tcBorders>
            <w:shd w:val="clear" w:color="000000" w:fill="548235"/>
            <w:noWrap/>
            <w:vAlign w:val="center"/>
            <w:hideMark/>
          </w:tcPr>
          <w:p w14:paraId="09544BD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0.41</w:t>
            </w:r>
          </w:p>
        </w:tc>
      </w:tr>
      <w:tr w:rsidR="00DD7CE2" w:rsidRPr="00B6066F" w14:paraId="26241A27"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3A2FC9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7.5</w:t>
            </w:r>
          </w:p>
        </w:tc>
        <w:tc>
          <w:tcPr>
            <w:tcW w:w="994" w:type="dxa"/>
            <w:tcBorders>
              <w:top w:val="nil"/>
              <w:left w:val="nil"/>
              <w:bottom w:val="nil"/>
              <w:right w:val="single" w:sz="4" w:space="0" w:color="auto"/>
            </w:tcBorders>
            <w:shd w:val="clear" w:color="000000" w:fill="C6E0B4"/>
            <w:noWrap/>
            <w:vAlign w:val="center"/>
            <w:hideMark/>
          </w:tcPr>
          <w:p w14:paraId="6EC1F9D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43" w:type="dxa"/>
            <w:tcBorders>
              <w:top w:val="nil"/>
              <w:left w:val="nil"/>
              <w:bottom w:val="nil"/>
              <w:right w:val="single" w:sz="4" w:space="0" w:color="auto"/>
            </w:tcBorders>
            <w:shd w:val="clear" w:color="000000" w:fill="E2EFDA"/>
            <w:noWrap/>
            <w:vAlign w:val="center"/>
            <w:hideMark/>
          </w:tcPr>
          <w:p w14:paraId="229A7F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E2EFDA"/>
            <w:noWrap/>
            <w:vAlign w:val="center"/>
            <w:hideMark/>
          </w:tcPr>
          <w:p w14:paraId="1C20F04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0.31</w:t>
            </w:r>
          </w:p>
        </w:tc>
        <w:tc>
          <w:tcPr>
            <w:tcW w:w="1043" w:type="dxa"/>
            <w:tcBorders>
              <w:top w:val="nil"/>
              <w:left w:val="nil"/>
              <w:bottom w:val="nil"/>
              <w:right w:val="single" w:sz="4" w:space="0" w:color="auto"/>
            </w:tcBorders>
            <w:shd w:val="clear" w:color="000000" w:fill="A9D08E"/>
            <w:noWrap/>
            <w:vAlign w:val="center"/>
            <w:hideMark/>
          </w:tcPr>
          <w:p w14:paraId="36AECB3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A9D08E"/>
            <w:noWrap/>
            <w:vAlign w:val="center"/>
            <w:hideMark/>
          </w:tcPr>
          <w:p w14:paraId="6AB75E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0.44</w:t>
            </w:r>
          </w:p>
        </w:tc>
        <w:tc>
          <w:tcPr>
            <w:tcW w:w="1043" w:type="dxa"/>
            <w:tcBorders>
              <w:top w:val="nil"/>
              <w:left w:val="nil"/>
              <w:bottom w:val="nil"/>
              <w:right w:val="single" w:sz="4" w:space="0" w:color="auto"/>
            </w:tcBorders>
            <w:shd w:val="clear" w:color="000000" w:fill="70AD47"/>
            <w:noWrap/>
            <w:vAlign w:val="center"/>
            <w:hideMark/>
          </w:tcPr>
          <w:p w14:paraId="17AEDDE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10.8</w:t>
            </w:r>
          </w:p>
        </w:tc>
        <w:tc>
          <w:tcPr>
            <w:tcW w:w="994" w:type="dxa"/>
            <w:tcBorders>
              <w:top w:val="nil"/>
              <w:left w:val="nil"/>
              <w:bottom w:val="nil"/>
              <w:right w:val="single" w:sz="4" w:space="0" w:color="auto"/>
            </w:tcBorders>
            <w:shd w:val="clear" w:color="000000" w:fill="70AD47"/>
            <w:noWrap/>
            <w:vAlign w:val="center"/>
            <w:hideMark/>
          </w:tcPr>
          <w:p w14:paraId="2A82EFD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0.39</w:t>
            </w:r>
          </w:p>
        </w:tc>
        <w:tc>
          <w:tcPr>
            <w:tcW w:w="1043" w:type="dxa"/>
            <w:tcBorders>
              <w:top w:val="nil"/>
              <w:left w:val="nil"/>
              <w:bottom w:val="nil"/>
              <w:right w:val="single" w:sz="4" w:space="0" w:color="auto"/>
            </w:tcBorders>
            <w:shd w:val="clear" w:color="000000" w:fill="548235"/>
            <w:noWrap/>
            <w:vAlign w:val="center"/>
            <w:hideMark/>
          </w:tcPr>
          <w:p w14:paraId="7C388CB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548235"/>
            <w:noWrap/>
            <w:vAlign w:val="center"/>
            <w:hideMark/>
          </w:tcPr>
          <w:p w14:paraId="207AE8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0.50</w:t>
            </w:r>
          </w:p>
        </w:tc>
      </w:tr>
      <w:tr w:rsidR="00DD7CE2" w:rsidRPr="00B6066F" w14:paraId="3C97B022"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20C1A3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7.8</w:t>
            </w:r>
          </w:p>
        </w:tc>
        <w:tc>
          <w:tcPr>
            <w:tcW w:w="994" w:type="dxa"/>
            <w:tcBorders>
              <w:top w:val="nil"/>
              <w:left w:val="nil"/>
              <w:bottom w:val="nil"/>
              <w:right w:val="single" w:sz="4" w:space="0" w:color="auto"/>
            </w:tcBorders>
            <w:shd w:val="clear" w:color="000000" w:fill="C6E0B4"/>
            <w:noWrap/>
            <w:vAlign w:val="center"/>
            <w:hideMark/>
          </w:tcPr>
          <w:p w14:paraId="3555A35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43" w:type="dxa"/>
            <w:tcBorders>
              <w:top w:val="nil"/>
              <w:left w:val="nil"/>
              <w:bottom w:val="nil"/>
              <w:right w:val="single" w:sz="4" w:space="0" w:color="auto"/>
            </w:tcBorders>
            <w:shd w:val="clear" w:color="000000" w:fill="E2EFDA"/>
            <w:noWrap/>
            <w:vAlign w:val="center"/>
            <w:hideMark/>
          </w:tcPr>
          <w:p w14:paraId="31681CC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E2EFDA"/>
            <w:noWrap/>
            <w:vAlign w:val="center"/>
            <w:hideMark/>
          </w:tcPr>
          <w:p w14:paraId="0224751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0.38</w:t>
            </w:r>
          </w:p>
        </w:tc>
        <w:tc>
          <w:tcPr>
            <w:tcW w:w="1043" w:type="dxa"/>
            <w:tcBorders>
              <w:top w:val="nil"/>
              <w:left w:val="nil"/>
              <w:bottom w:val="nil"/>
              <w:right w:val="single" w:sz="4" w:space="0" w:color="auto"/>
            </w:tcBorders>
            <w:shd w:val="clear" w:color="000000" w:fill="A9D08E"/>
            <w:noWrap/>
            <w:vAlign w:val="center"/>
            <w:hideMark/>
          </w:tcPr>
          <w:p w14:paraId="4BAC4CF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A9D08E"/>
            <w:noWrap/>
            <w:vAlign w:val="center"/>
            <w:hideMark/>
          </w:tcPr>
          <w:p w14:paraId="2C12861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0.46</w:t>
            </w:r>
          </w:p>
        </w:tc>
        <w:tc>
          <w:tcPr>
            <w:tcW w:w="1043" w:type="dxa"/>
            <w:tcBorders>
              <w:top w:val="nil"/>
              <w:left w:val="nil"/>
              <w:bottom w:val="nil"/>
              <w:right w:val="single" w:sz="4" w:space="0" w:color="auto"/>
            </w:tcBorders>
            <w:shd w:val="clear" w:color="000000" w:fill="70AD47"/>
            <w:noWrap/>
            <w:vAlign w:val="center"/>
            <w:hideMark/>
          </w:tcPr>
          <w:p w14:paraId="5DAFEF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70AD47"/>
            <w:noWrap/>
            <w:vAlign w:val="center"/>
            <w:hideMark/>
          </w:tcPr>
          <w:p w14:paraId="4178BAF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0.45</w:t>
            </w:r>
          </w:p>
        </w:tc>
        <w:tc>
          <w:tcPr>
            <w:tcW w:w="1043" w:type="dxa"/>
            <w:tcBorders>
              <w:top w:val="nil"/>
              <w:left w:val="nil"/>
              <w:bottom w:val="nil"/>
              <w:right w:val="single" w:sz="4" w:space="0" w:color="auto"/>
            </w:tcBorders>
            <w:shd w:val="clear" w:color="000000" w:fill="548235"/>
            <w:noWrap/>
            <w:vAlign w:val="center"/>
            <w:hideMark/>
          </w:tcPr>
          <w:p w14:paraId="4FA87E9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548235"/>
            <w:noWrap/>
            <w:vAlign w:val="center"/>
            <w:hideMark/>
          </w:tcPr>
          <w:p w14:paraId="0E0DA5A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r>
      <w:tr w:rsidR="00DD7CE2" w:rsidRPr="00B6066F" w14:paraId="1F0F7BDA"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224CED5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8.0</w:t>
            </w:r>
          </w:p>
        </w:tc>
        <w:tc>
          <w:tcPr>
            <w:tcW w:w="994" w:type="dxa"/>
            <w:tcBorders>
              <w:top w:val="nil"/>
              <w:left w:val="nil"/>
              <w:bottom w:val="nil"/>
              <w:right w:val="single" w:sz="4" w:space="0" w:color="auto"/>
            </w:tcBorders>
            <w:shd w:val="clear" w:color="000000" w:fill="C6E0B4"/>
            <w:noWrap/>
            <w:vAlign w:val="center"/>
            <w:hideMark/>
          </w:tcPr>
          <w:p w14:paraId="7C3A903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43" w:type="dxa"/>
            <w:tcBorders>
              <w:top w:val="nil"/>
              <w:left w:val="nil"/>
              <w:bottom w:val="nil"/>
              <w:right w:val="single" w:sz="4" w:space="0" w:color="auto"/>
            </w:tcBorders>
            <w:shd w:val="clear" w:color="000000" w:fill="E2EFDA"/>
            <w:noWrap/>
            <w:vAlign w:val="center"/>
            <w:hideMark/>
          </w:tcPr>
          <w:p w14:paraId="6DBAF40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E2EFDA"/>
            <w:noWrap/>
            <w:vAlign w:val="center"/>
            <w:hideMark/>
          </w:tcPr>
          <w:p w14:paraId="38319CE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0.40</w:t>
            </w:r>
          </w:p>
        </w:tc>
        <w:tc>
          <w:tcPr>
            <w:tcW w:w="1043" w:type="dxa"/>
            <w:tcBorders>
              <w:top w:val="nil"/>
              <w:left w:val="nil"/>
              <w:bottom w:val="nil"/>
              <w:right w:val="single" w:sz="4" w:space="0" w:color="auto"/>
            </w:tcBorders>
            <w:shd w:val="clear" w:color="000000" w:fill="A9D08E"/>
            <w:noWrap/>
            <w:vAlign w:val="center"/>
            <w:hideMark/>
          </w:tcPr>
          <w:p w14:paraId="625DC97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13.3</w:t>
            </w:r>
          </w:p>
        </w:tc>
        <w:tc>
          <w:tcPr>
            <w:tcW w:w="994" w:type="dxa"/>
            <w:tcBorders>
              <w:top w:val="nil"/>
              <w:left w:val="nil"/>
              <w:bottom w:val="nil"/>
              <w:right w:val="single" w:sz="4" w:space="0" w:color="auto"/>
            </w:tcBorders>
            <w:shd w:val="clear" w:color="000000" w:fill="A9D08E"/>
            <w:noWrap/>
            <w:vAlign w:val="center"/>
            <w:hideMark/>
          </w:tcPr>
          <w:p w14:paraId="4307FD1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0.49</w:t>
            </w:r>
          </w:p>
        </w:tc>
        <w:tc>
          <w:tcPr>
            <w:tcW w:w="1043" w:type="dxa"/>
            <w:tcBorders>
              <w:top w:val="nil"/>
              <w:left w:val="nil"/>
              <w:bottom w:val="nil"/>
              <w:right w:val="single" w:sz="4" w:space="0" w:color="auto"/>
            </w:tcBorders>
            <w:shd w:val="clear" w:color="000000" w:fill="70AD47"/>
            <w:noWrap/>
            <w:vAlign w:val="center"/>
            <w:hideMark/>
          </w:tcPr>
          <w:p w14:paraId="2484D05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11.3</w:t>
            </w:r>
          </w:p>
        </w:tc>
        <w:tc>
          <w:tcPr>
            <w:tcW w:w="994" w:type="dxa"/>
            <w:tcBorders>
              <w:top w:val="nil"/>
              <w:left w:val="nil"/>
              <w:bottom w:val="nil"/>
              <w:right w:val="single" w:sz="4" w:space="0" w:color="auto"/>
            </w:tcBorders>
            <w:shd w:val="clear" w:color="000000" w:fill="70AD47"/>
            <w:noWrap/>
            <w:vAlign w:val="center"/>
            <w:hideMark/>
          </w:tcPr>
          <w:p w14:paraId="16397EE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0.49</w:t>
            </w:r>
          </w:p>
        </w:tc>
        <w:tc>
          <w:tcPr>
            <w:tcW w:w="1043" w:type="dxa"/>
            <w:tcBorders>
              <w:top w:val="nil"/>
              <w:left w:val="nil"/>
              <w:bottom w:val="nil"/>
              <w:right w:val="single" w:sz="4" w:space="0" w:color="auto"/>
            </w:tcBorders>
            <w:shd w:val="clear" w:color="000000" w:fill="548235"/>
            <w:noWrap/>
            <w:vAlign w:val="center"/>
            <w:hideMark/>
          </w:tcPr>
          <w:p w14:paraId="36C67A4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548235"/>
            <w:noWrap/>
            <w:vAlign w:val="center"/>
            <w:hideMark/>
          </w:tcPr>
          <w:p w14:paraId="774EA4A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0.60</w:t>
            </w:r>
          </w:p>
        </w:tc>
      </w:tr>
      <w:tr w:rsidR="00DD7CE2" w:rsidRPr="00B6066F" w14:paraId="0A09FE06"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00F244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8.5</w:t>
            </w:r>
          </w:p>
        </w:tc>
        <w:tc>
          <w:tcPr>
            <w:tcW w:w="994" w:type="dxa"/>
            <w:tcBorders>
              <w:top w:val="nil"/>
              <w:left w:val="nil"/>
              <w:bottom w:val="nil"/>
              <w:right w:val="single" w:sz="4" w:space="0" w:color="auto"/>
            </w:tcBorders>
            <w:shd w:val="clear" w:color="000000" w:fill="C6E0B4"/>
            <w:noWrap/>
            <w:vAlign w:val="center"/>
            <w:hideMark/>
          </w:tcPr>
          <w:p w14:paraId="4FF06A1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43" w:type="dxa"/>
            <w:tcBorders>
              <w:top w:val="nil"/>
              <w:left w:val="nil"/>
              <w:bottom w:val="nil"/>
              <w:right w:val="single" w:sz="4" w:space="0" w:color="auto"/>
            </w:tcBorders>
            <w:shd w:val="clear" w:color="000000" w:fill="E2EFDA"/>
            <w:noWrap/>
            <w:vAlign w:val="center"/>
            <w:hideMark/>
          </w:tcPr>
          <w:p w14:paraId="55232FE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E2EFDA"/>
            <w:noWrap/>
            <w:vAlign w:val="center"/>
            <w:hideMark/>
          </w:tcPr>
          <w:p w14:paraId="41F17D3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0.51</w:t>
            </w:r>
          </w:p>
        </w:tc>
        <w:tc>
          <w:tcPr>
            <w:tcW w:w="1043" w:type="dxa"/>
            <w:tcBorders>
              <w:top w:val="nil"/>
              <w:left w:val="nil"/>
              <w:bottom w:val="nil"/>
              <w:right w:val="single" w:sz="4" w:space="0" w:color="auto"/>
            </w:tcBorders>
            <w:shd w:val="clear" w:color="000000" w:fill="A9D08E"/>
            <w:noWrap/>
            <w:vAlign w:val="center"/>
            <w:hideMark/>
          </w:tcPr>
          <w:p w14:paraId="685CBD8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A9D08E"/>
            <w:noWrap/>
            <w:vAlign w:val="center"/>
            <w:hideMark/>
          </w:tcPr>
          <w:p w14:paraId="48E0DAF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0.52</w:t>
            </w:r>
          </w:p>
        </w:tc>
        <w:tc>
          <w:tcPr>
            <w:tcW w:w="1043" w:type="dxa"/>
            <w:tcBorders>
              <w:top w:val="nil"/>
              <w:left w:val="nil"/>
              <w:bottom w:val="nil"/>
              <w:right w:val="single" w:sz="4" w:space="0" w:color="auto"/>
            </w:tcBorders>
            <w:shd w:val="clear" w:color="000000" w:fill="70AD47"/>
            <w:noWrap/>
            <w:vAlign w:val="center"/>
            <w:hideMark/>
          </w:tcPr>
          <w:p w14:paraId="753DCC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70AD47"/>
            <w:noWrap/>
            <w:vAlign w:val="center"/>
            <w:hideMark/>
          </w:tcPr>
          <w:p w14:paraId="5EE25F4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0.55</w:t>
            </w:r>
          </w:p>
        </w:tc>
        <w:tc>
          <w:tcPr>
            <w:tcW w:w="1043" w:type="dxa"/>
            <w:tcBorders>
              <w:top w:val="nil"/>
              <w:left w:val="nil"/>
              <w:bottom w:val="nil"/>
              <w:right w:val="single" w:sz="4" w:space="0" w:color="auto"/>
            </w:tcBorders>
            <w:shd w:val="clear" w:color="000000" w:fill="548235"/>
            <w:noWrap/>
            <w:vAlign w:val="center"/>
            <w:hideMark/>
          </w:tcPr>
          <w:p w14:paraId="2D6E94B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548235"/>
            <w:noWrap/>
            <w:vAlign w:val="center"/>
            <w:hideMark/>
          </w:tcPr>
          <w:p w14:paraId="064B18F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0.65</w:t>
            </w:r>
          </w:p>
        </w:tc>
      </w:tr>
      <w:tr w:rsidR="00DD7CE2" w:rsidRPr="00B6066F" w14:paraId="69A373B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C62DF6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8.8</w:t>
            </w:r>
          </w:p>
        </w:tc>
        <w:tc>
          <w:tcPr>
            <w:tcW w:w="994" w:type="dxa"/>
            <w:tcBorders>
              <w:top w:val="nil"/>
              <w:left w:val="nil"/>
              <w:bottom w:val="nil"/>
              <w:right w:val="single" w:sz="4" w:space="0" w:color="auto"/>
            </w:tcBorders>
            <w:shd w:val="clear" w:color="000000" w:fill="C6E0B4"/>
            <w:noWrap/>
            <w:vAlign w:val="center"/>
            <w:hideMark/>
          </w:tcPr>
          <w:p w14:paraId="382262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43" w:type="dxa"/>
            <w:tcBorders>
              <w:top w:val="nil"/>
              <w:left w:val="nil"/>
              <w:bottom w:val="nil"/>
              <w:right w:val="single" w:sz="4" w:space="0" w:color="auto"/>
            </w:tcBorders>
            <w:shd w:val="clear" w:color="000000" w:fill="E2EFDA"/>
            <w:noWrap/>
            <w:vAlign w:val="center"/>
            <w:hideMark/>
          </w:tcPr>
          <w:p w14:paraId="1A19F21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E2EFDA"/>
            <w:noWrap/>
            <w:vAlign w:val="center"/>
            <w:hideMark/>
          </w:tcPr>
          <w:p w14:paraId="7069E9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0.52</w:t>
            </w:r>
          </w:p>
        </w:tc>
        <w:tc>
          <w:tcPr>
            <w:tcW w:w="1043" w:type="dxa"/>
            <w:tcBorders>
              <w:top w:val="nil"/>
              <w:left w:val="nil"/>
              <w:bottom w:val="nil"/>
              <w:right w:val="single" w:sz="4" w:space="0" w:color="auto"/>
            </w:tcBorders>
            <w:shd w:val="clear" w:color="000000" w:fill="A9D08E"/>
            <w:noWrap/>
            <w:vAlign w:val="center"/>
            <w:hideMark/>
          </w:tcPr>
          <w:p w14:paraId="2A26F8C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13.8</w:t>
            </w:r>
          </w:p>
        </w:tc>
        <w:tc>
          <w:tcPr>
            <w:tcW w:w="994" w:type="dxa"/>
            <w:tcBorders>
              <w:top w:val="nil"/>
              <w:left w:val="nil"/>
              <w:bottom w:val="nil"/>
              <w:right w:val="single" w:sz="4" w:space="0" w:color="auto"/>
            </w:tcBorders>
            <w:shd w:val="clear" w:color="000000" w:fill="A9D08E"/>
            <w:noWrap/>
            <w:vAlign w:val="center"/>
            <w:hideMark/>
          </w:tcPr>
          <w:p w14:paraId="34219AD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0.57</w:t>
            </w:r>
          </w:p>
        </w:tc>
        <w:tc>
          <w:tcPr>
            <w:tcW w:w="1043" w:type="dxa"/>
            <w:tcBorders>
              <w:top w:val="nil"/>
              <w:left w:val="nil"/>
              <w:bottom w:val="nil"/>
              <w:right w:val="single" w:sz="4" w:space="0" w:color="auto"/>
            </w:tcBorders>
            <w:shd w:val="clear" w:color="000000" w:fill="70AD47"/>
            <w:noWrap/>
            <w:vAlign w:val="center"/>
            <w:hideMark/>
          </w:tcPr>
          <w:p w14:paraId="083D1F3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11.8</w:t>
            </w:r>
          </w:p>
        </w:tc>
        <w:tc>
          <w:tcPr>
            <w:tcW w:w="994" w:type="dxa"/>
            <w:tcBorders>
              <w:top w:val="nil"/>
              <w:left w:val="nil"/>
              <w:bottom w:val="nil"/>
              <w:right w:val="single" w:sz="4" w:space="0" w:color="auto"/>
            </w:tcBorders>
            <w:shd w:val="clear" w:color="000000" w:fill="70AD47"/>
            <w:noWrap/>
            <w:vAlign w:val="center"/>
            <w:hideMark/>
          </w:tcPr>
          <w:p w14:paraId="2BE2576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0.58</w:t>
            </w:r>
          </w:p>
        </w:tc>
        <w:tc>
          <w:tcPr>
            <w:tcW w:w="1043" w:type="dxa"/>
            <w:tcBorders>
              <w:top w:val="nil"/>
              <w:left w:val="nil"/>
              <w:bottom w:val="nil"/>
              <w:right w:val="single" w:sz="4" w:space="0" w:color="auto"/>
            </w:tcBorders>
            <w:shd w:val="clear" w:color="000000" w:fill="548235"/>
            <w:noWrap/>
            <w:vAlign w:val="center"/>
            <w:hideMark/>
          </w:tcPr>
          <w:p w14:paraId="25407BB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548235"/>
            <w:noWrap/>
            <w:vAlign w:val="center"/>
            <w:hideMark/>
          </w:tcPr>
          <w:p w14:paraId="35D5E44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0.66</w:t>
            </w:r>
          </w:p>
        </w:tc>
      </w:tr>
      <w:tr w:rsidR="00DD7CE2" w:rsidRPr="00B6066F" w14:paraId="559139C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E9B6A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9.0</w:t>
            </w:r>
          </w:p>
        </w:tc>
        <w:tc>
          <w:tcPr>
            <w:tcW w:w="994" w:type="dxa"/>
            <w:tcBorders>
              <w:top w:val="nil"/>
              <w:left w:val="nil"/>
              <w:bottom w:val="nil"/>
              <w:right w:val="single" w:sz="4" w:space="0" w:color="auto"/>
            </w:tcBorders>
            <w:shd w:val="clear" w:color="000000" w:fill="C6E0B4"/>
            <w:noWrap/>
            <w:vAlign w:val="center"/>
            <w:hideMark/>
          </w:tcPr>
          <w:p w14:paraId="6B58735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0.79</w:t>
            </w:r>
          </w:p>
        </w:tc>
        <w:tc>
          <w:tcPr>
            <w:tcW w:w="1043" w:type="dxa"/>
            <w:tcBorders>
              <w:top w:val="nil"/>
              <w:left w:val="nil"/>
              <w:bottom w:val="nil"/>
              <w:right w:val="single" w:sz="4" w:space="0" w:color="auto"/>
            </w:tcBorders>
            <w:shd w:val="clear" w:color="000000" w:fill="E2EFDA"/>
            <w:noWrap/>
            <w:vAlign w:val="center"/>
            <w:hideMark/>
          </w:tcPr>
          <w:p w14:paraId="3B4CF00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E2EFDA"/>
            <w:noWrap/>
            <w:vAlign w:val="center"/>
            <w:hideMark/>
          </w:tcPr>
          <w:p w14:paraId="11A0EAE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0.52</w:t>
            </w:r>
          </w:p>
        </w:tc>
        <w:tc>
          <w:tcPr>
            <w:tcW w:w="1043" w:type="dxa"/>
            <w:tcBorders>
              <w:top w:val="nil"/>
              <w:left w:val="nil"/>
              <w:bottom w:val="nil"/>
              <w:right w:val="single" w:sz="4" w:space="0" w:color="auto"/>
            </w:tcBorders>
            <w:shd w:val="clear" w:color="000000" w:fill="A9D08E"/>
            <w:noWrap/>
            <w:vAlign w:val="center"/>
            <w:hideMark/>
          </w:tcPr>
          <w:p w14:paraId="65614A4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A9D08E"/>
            <w:noWrap/>
            <w:vAlign w:val="center"/>
            <w:hideMark/>
          </w:tcPr>
          <w:p w14:paraId="606B91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0.61</w:t>
            </w:r>
          </w:p>
        </w:tc>
        <w:tc>
          <w:tcPr>
            <w:tcW w:w="1043" w:type="dxa"/>
            <w:tcBorders>
              <w:top w:val="nil"/>
              <w:left w:val="nil"/>
              <w:bottom w:val="nil"/>
              <w:right w:val="single" w:sz="4" w:space="0" w:color="auto"/>
            </w:tcBorders>
            <w:shd w:val="clear" w:color="000000" w:fill="70AD47"/>
            <w:noWrap/>
            <w:vAlign w:val="center"/>
            <w:hideMark/>
          </w:tcPr>
          <w:p w14:paraId="19AF85E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70AD47"/>
            <w:noWrap/>
            <w:vAlign w:val="center"/>
            <w:hideMark/>
          </w:tcPr>
          <w:p w14:paraId="7DB110A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c>
          <w:tcPr>
            <w:tcW w:w="1043" w:type="dxa"/>
            <w:tcBorders>
              <w:top w:val="nil"/>
              <w:left w:val="nil"/>
              <w:bottom w:val="nil"/>
              <w:right w:val="single" w:sz="4" w:space="0" w:color="auto"/>
            </w:tcBorders>
            <w:shd w:val="clear" w:color="000000" w:fill="548235"/>
            <w:noWrap/>
            <w:vAlign w:val="center"/>
            <w:hideMark/>
          </w:tcPr>
          <w:p w14:paraId="0CDA100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548235"/>
            <w:noWrap/>
            <w:vAlign w:val="center"/>
            <w:hideMark/>
          </w:tcPr>
          <w:p w14:paraId="24A47E6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0.71</w:t>
            </w:r>
          </w:p>
        </w:tc>
      </w:tr>
      <w:tr w:rsidR="00DD7CE2" w:rsidRPr="00B6066F" w14:paraId="0126E533"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F62B91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9.3</w:t>
            </w:r>
          </w:p>
        </w:tc>
        <w:tc>
          <w:tcPr>
            <w:tcW w:w="994" w:type="dxa"/>
            <w:tcBorders>
              <w:top w:val="nil"/>
              <w:left w:val="nil"/>
              <w:bottom w:val="nil"/>
              <w:right w:val="single" w:sz="4" w:space="0" w:color="auto"/>
            </w:tcBorders>
            <w:shd w:val="clear" w:color="000000" w:fill="C6E0B4"/>
            <w:noWrap/>
            <w:vAlign w:val="center"/>
            <w:hideMark/>
          </w:tcPr>
          <w:p w14:paraId="4963CF3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43" w:type="dxa"/>
            <w:tcBorders>
              <w:top w:val="nil"/>
              <w:left w:val="nil"/>
              <w:bottom w:val="nil"/>
              <w:right w:val="single" w:sz="4" w:space="0" w:color="auto"/>
            </w:tcBorders>
            <w:shd w:val="clear" w:color="000000" w:fill="E2EFDA"/>
            <w:noWrap/>
            <w:vAlign w:val="center"/>
            <w:hideMark/>
          </w:tcPr>
          <w:p w14:paraId="1510863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E2EFDA"/>
            <w:noWrap/>
            <w:vAlign w:val="center"/>
            <w:hideMark/>
          </w:tcPr>
          <w:p w14:paraId="35F97F5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c>
          <w:tcPr>
            <w:tcW w:w="1043" w:type="dxa"/>
            <w:tcBorders>
              <w:top w:val="nil"/>
              <w:left w:val="nil"/>
              <w:bottom w:val="nil"/>
              <w:right w:val="single" w:sz="4" w:space="0" w:color="auto"/>
            </w:tcBorders>
            <w:shd w:val="clear" w:color="000000" w:fill="A9D08E"/>
            <w:noWrap/>
            <w:vAlign w:val="center"/>
            <w:hideMark/>
          </w:tcPr>
          <w:p w14:paraId="3F95F4A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A9D08E"/>
            <w:noWrap/>
            <w:vAlign w:val="center"/>
            <w:hideMark/>
          </w:tcPr>
          <w:p w14:paraId="76D7AD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0.67</w:t>
            </w:r>
          </w:p>
        </w:tc>
        <w:tc>
          <w:tcPr>
            <w:tcW w:w="1043" w:type="dxa"/>
            <w:tcBorders>
              <w:top w:val="nil"/>
              <w:left w:val="nil"/>
              <w:bottom w:val="nil"/>
              <w:right w:val="single" w:sz="4" w:space="0" w:color="auto"/>
            </w:tcBorders>
            <w:shd w:val="clear" w:color="000000" w:fill="70AD47"/>
            <w:noWrap/>
            <w:vAlign w:val="center"/>
            <w:hideMark/>
          </w:tcPr>
          <w:p w14:paraId="4B2D59E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12.3</w:t>
            </w:r>
          </w:p>
        </w:tc>
        <w:tc>
          <w:tcPr>
            <w:tcW w:w="994" w:type="dxa"/>
            <w:tcBorders>
              <w:top w:val="nil"/>
              <w:left w:val="nil"/>
              <w:bottom w:val="nil"/>
              <w:right w:val="single" w:sz="4" w:space="0" w:color="auto"/>
            </w:tcBorders>
            <w:shd w:val="clear" w:color="000000" w:fill="70AD47"/>
            <w:noWrap/>
            <w:vAlign w:val="center"/>
            <w:hideMark/>
          </w:tcPr>
          <w:p w14:paraId="25DEA6F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0.62</w:t>
            </w:r>
          </w:p>
        </w:tc>
        <w:tc>
          <w:tcPr>
            <w:tcW w:w="1043" w:type="dxa"/>
            <w:tcBorders>
              <w:top w:val="nil"/>
              <w:left w:val="nil"/>
              <w:bottom w:val="nil"/>
              <w:right w:val="single" w:sz="4" w:space="0" w:color="auto"/>
            </w:tcBorders>
            <w:shd w:val="clear" w:color="000000" w:fill="548235"/>
            <w:noWrap/>
            <w:vAlign w:val="center"/>
            <w:hideMark/>
          </w:tcPr>
          <w:p w14:paraId="69B941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548235"/>
            <w:noWrap/>
            <w:vAlign w:val="center"/>
            <w:hideMark/>
          </w:tcPr>
          <w:p w14:paraId="030C124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r>
      <w:tr w:rsidR="00DD7CE2" w:rsidRPr="00B6066F" w14:paraId="5564A735"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4C33851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9.5</w:t>
            </w:r>
          </w:p>
        </w:tc>
        <w:tc>
          <w:tcPr>
            <w:tcW w:w="994" w:type="dxa"/>
            <w:tcBorders>
              <w:top w:val="nil"/>
              <w:left w:val="nil"/>
              <w:bottom w:val="nil"/>
              <w:right w:val="single" w:sz="4" w:space="0" w:color="auto"/>
            </w:tcBorders>
            <w:shd w:val="clear" w:color="000000" w:fill="C6E0B4"/>
            <w:noWrap/>
            <w:vAlign w:val="center"/>
            <w:hideMark/>
          </w:tcPr>
          <w:p w14:paraId="6F865AC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43" w:type="dxa"/>
            <w:tcBorders>
              <w:top w:val="nil"/>
              <w:left w:val="nil"/>
              <w:bottom w:val="nil"/>
              <w:right w:val="single" w:sz="4" w:space="0" w:color="auto"/>
            </w:tcBorders>
            <w:shd w:val="clear" w:color="000000" w:fill="E2EFDA"/>
            <w:noWrap/>
            <w:vAlign w:val="center"/>
            <w:hideMark/>
          </w:tcPr>
          <w:p w14:paraId="1054982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E2EFDA"/>
            <w:noWrap/>
            <w:vAlign w:val="center"/>
            <w:hideMark/>
          </w:tcPr>
          <w:p w14:paraId="185EA5C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c>
          <w:tcPr>
            <w:tcW w:w="1043" w:type="dxa"/>
            <w:tcBorders>
              <w:top w:val="nil"/>
              <w:left w:val="nil"/>
              <w:bottom w:val="nil"/>
              <w:right w:val="single" w:sz="4" w:space="0" w:color="auto"/>
            </w:tcBorders>
            <w:shd w:val="clear" w:color="000000" w:fill="A9D08E"/>
            <w:noWrap/>
            <w:vAlign w:val="center"/>
            <w:hideMark/>
          </w:tcPr>
          <w:p w14:paraId="020A9C5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A9D08E"/>
            <w:noWrap/>
            <w:vAlign w:val="center"/>
            <w:hideMark/>
          </w:tcPr>
          <w:p w14:paraId="6C1B547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c>
          <w:tcPr>
            <w:tcW w:w="1043" w:type="dxa"/>
            <w:tcBorders>
              <w:top w:val="nil"/>
              <w:left w:val="nil"/>
              <w:bottom w:val="nil"/>
              <w:right w:val="single" w:sz="4" w:space="0" w:color="auto"/>
            </w:tcBorders>
            <w:shd w:val="clear" w:color="000000" w:fill="70AD47"/>
            <w:noWrap/>
            <w:vAlign w:val="center"/>
            <w:hideMark/>
          </w:tcPr>
          <w:p w14:paraId="6F8379C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70AD47"/>
            <w:noWrap/>
            <w:vAlign w:val="center"/>
            <w:hideMark/>
          </w:tcPr>
          <w:p w14:paraId="21E3821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0.68</w:t>
            </w:r>
          </w:p>
        </w:tc>
        <w:tc>
          <w:tcPr>
            <w:tcW w:w="1043" w:type="dxa"/>
            <w:tcBorders>
              <w:top w:val="nil"/>
              <w:left w:val="nil"/>
              <w:bottom w:val="nil"/>
              <w:right w:val="single" w:sz="4" w:space="0" w:color="auto"/>
            </w:tcBorders>
            <w:shd w:val="clear" w:color="000000" w:fill="548235"/>
            <w:noWrap/>
            <w:vAlign w:val="center"/>
            <w:hideMark/>
          </w:tcPr>
          <w:p w14:paraId="30035CA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548235"/>
            <w:noWrap/>
            <w:vAlign w:val="center"/>
            <w:hideMark/>
          </w:tcPr>
          <w:p w14:paraId="0C05CBB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r>
      <w:tr w:rsidR="00DD7CE2" w:rsidRPr="00B6066F" w14:paraId="77D904A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16F8EE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11.0</w:t>
            </w:r>
          </w:p>
        </w:tc>
        <w:tc>
          <w:tcPr>
            <w:tcW w:w="994" w:type="dxa"/>
            <w:tcBorders>
              <w:top w:val="nil"/>
              <w:left w:val="nil"/>
              <w:bottom w:val="nil"/>
              <w:right w:val="single" w:sz="4" w:space="0" w:color="auto"/>
            </w:tcBorders>
            <w:shd w:val="clear" w:color="000000" w:fill="C6E0B4"/>
            <w:noWrap/>
            <w:vAlign w:val="center"/>
            <w:hideMark/>
          </w:tcPr>
          <w:p w14:paraId="7FC9BD9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43" w:type="dxa"/>
            <w:tcBorders>
              <w:top w:val="nil"/>
              <w:left w:val="nil"/>
              <w:bottom w:val="nil"/>
              <w:right w:val="single" w:sz="4" w:space="0" w:color="auto"/>
            </w:tcBorders>
            <w:shd w:val="clear" w:color="000000" w:fill="E2EFDA"/>
            <w:noWrap/>
            <w:vAlign w:val="center"/>
            <w:hideMark/>
          </w:tcPr>
          <w:p w14:paraId="797AE78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E2EFDA"/>
            <w:noWrap/>
            <w:vAlign w:val="center"/>
            <w:hideMark/>
          </w:tcPr>
          <w:p w14:paraId="7B10FD2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A9D08E"/>
            <w:noWrap/>
            <w:vAlign w:val="center"/>
            <w:hideMark/>
          </w:tcPr>
          <w:p w14:paraId="55CDD78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A9D08E"/>
            <w:noWrap/>
            <w:vAlign w:val="center"/>
            <w:hideMark/>
          </w:tcPr>
          <w:p w14:paraId="54D14B3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43" w:type="dxa"/>
            <w:tcBorders>
              <w:top w:val="nil"/>
              <w:left w:val="nil"/>
              <w:bottom w:val="nil"/>
              <w:right w:val="single" w:sz="4" w:space="0" w:color="auto"/>
            </w:tcBorders>
            <w:shd w:val="clear" w:color="000000" w:fill="70AD47"/>
            <w:noWrap/>
            <w:vAlign w:val="center"/>
            <w:hideMark/>
          </w:tcPr>
          <w:p w14:paraId="7C3ECD7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12.8</w:t>
            </w:r>
          </w:p>
        </w:tc>
        <w:tc>
          <w:tcPr>
            <w:tcW w:w="994" w:type="dxa"/>
            <w:tcBorders>
              <w:top w:val="nil"/>
              <w:left w:val="nil"/>
              <w:bottom w:val="nil"/>
              <w:right w:val="single" w:sz="4" w:space="0" w:color="auto"/>
            </w:tcBorders>
            <w:shd w:val="clear" w:color="000000" w:fill="70AD47"/>
            <w:noWrap/>
            <w:vAlign w:val="center"/>
            <w:hideMark/>
          </w:tcPr>
          <w:p w14:paraId="105D950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0.70</w:t>
            </w:r>
          </w:p>
        </w:tc>
        <w:tc>
          <w:tcPr>
            <w:tcW w:w="1043" w:type="dxa"/>
            <w:tcBorders>
              <w:top w:val="nil"/>
              <w:left w:val="nil"/>
              <w:bottom w:val="nil"/>
              <w:right w:val="single" w:sz="4" w:space="0" w:color="auto"/>
            </w:tcBorders>
            <w:shd w:val="clear" w:color="000000" w:fill="548235"/>
            <w:noWrap/>
            <w:vAlign w:val="center"/>
            <w:hideMark/>
          </w:tcPr>
          <w:p w14:paraId="712A903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13.3</w:t>
            </w:r>
          </w:p>
        </w:tc>
        <w:tc>
          <w:tcPr>
            <w:tcW w:w="994" w:type="dxa"/>
            <w:tcBorders>
              <w:top w:val="nil"/>
              <w:left w:val="nil"/>
              <w:bottom w:val="nil"/>
              <w:right w:val="single" w:sz="4" w:space="0" w:color="auto"/>
            </w:tcBorders>
            <w:shd w:val="clear" w:color="000000" w:fill="548235"/>
            <w:noWrap/>
            <w:vAlign w:val="center"/>
            <w:hideMark/>
          </w:tcPr>
          <w:p w14:paraId="08EC99E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r>
      <w:tr w:rsidR="00DD7CE2" w:rsidRPr="00B6066F" w14:paraId="24E9102C"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B94CE1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11.5</w:t>
            </w:r>
          </w:p>
        </w:tc>
        <w:tc>
          <w:tcPr>
            <w:tcW w:w="994" w:type="dxa"/>
            <w:tcBorders>
              <w:top w:val="nil"/>
              <w:left w:val="nil"/>
              <w:bottom w:val="nil"/>
              <w:right w:val="single" w:sz="4" w:space="0" w:color="auto"/>
            </w:tcBorders>
            <w:shd w:val="clear" w:color="000000" w:fill="C6E0B4"/>
            <w:noWrap/>
            <w:vAlign w:val="center"/>
            <w:hideMark/>
          </w:tcPr>
          <w:p w14:paraId="76B41F2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E2EFDA"/>
            <w:noWrap/>
            <w:vAlign w:val="center"/>
            <w:hideMark/>
          </w:tcPr>
          <w:p w14:paraId="771BF53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E2EFDA"/>
            <w:noWrap/>
            <w:vAlign w:val="center"/>
            <w:hideMark/>
          </w:tcPr>
          <w:p w14:paraId="069BBF2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0.74</w:t>
            </w:r>
          </w:p>
        </w:tc>
        <w:tc>
          <w:tcPr>
            <w:tcW w:w="1043" w:type="dxa"/>
            <w:tcBorders>
              <w:top w:val="nil"/>
              <w:left w:val="nil"/>
              <w:bottom w:val="nil"/>
              <w:right w:val="single" w:sz="4" w:space="0" w:color="auto"/>
            </w:tcBorders>
            <w:shd w:val="clear" w:color="000000" w:fill="A9D08E"/>
            <w:noWrap/>
            <w:vAlign w:val="center"/>
            <w:hideMark/>
          </w:tcPr>
          <w:p w14:paraId="200162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A9D08E"/>
            <w:noWrap/>
            <w:vAlign w:val="center"/>
            <w:hideMark/>
          </w:tcPr>
          <w:p w14:paraId="703D38E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0.72</w:t>
            </w:r>
          </w:p>
        </w:tc>
        <w:tc>
          <w:tcPr>
            <w:tcW w:w="1043" w:type="dxa"/>
            <w:tcBorders>
              <w:top w:val="nil"/>
              <w:left w:val="nil"/>
              <w:bottom w:val="nil"/>
              <w:right w:val="single" w:sz="4" w:space="0" w:color="auto"/>
            </w:tcBorders>
            <w:shd w:val="clear" w:color="000000" w:fill="70AD47"/>
            <w:noWrap/>
            <w:vAlign w:val="center"/>
            <w:hideMark/>
          </w:tcPr>
          <w:p w14:paraId="77BCB3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70AD47"/>
            <w:noWrap/>
            <w:vAlign w:val="center"/>
            <w:hideMark/>
          </w:tcPr>
          <w:p w14:paraId="1D48079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0.75</w:t>
            </w:r>
          </w:p>
        </w:tc>
        <w:tc>
          <w:tcPr>
            <w:tcW w:w="1043" w:type="dxa"/>
            <w:tcBorders>
              <w:top w:val="nil"/>
              <w:left w:val="nil"/>
              <w:bottom w:val="nil"/>
              <w:right w:val="single" w:sz="4" w:space="0" w:color="auto"/>
            </w:tcBorders>
            <w:shd w:val="clear" w:color="000000" w:fill="548235"/>
            <w:noWrap/>
            <w:vAlign w:val="center"/>
            <w:hideMark/>
          </w:tcPr>
          <w:p w14:paraId="6F5813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548235"/>
            <w:noWrap/>
            <w:vAlign w:val="center"/>
            <w:hideMark/>
          </w:tcPr>
          <w:p w14:paraId="20DEF85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r>
      <w:tr w:rsidR="00DD7CE2" w:rsidRPr="00B6066F" w14:paraId="0A531BAB"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C1E2C2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12.0</w:t>
            </w:r>
          </w:p>
        </w:tc>
        <w:tc>
          <w:tcPr>
            <w:tcW w:w="994" w:type="dxa"/>
            <w:tcBorders>
              <w:top w:val="nil"/>
              <w:left w:val="nil"/>
              <w:bottom w:val="nil"/>
              <w:right w:val="single" w:sz="4" w:space="0" w:color="auto"/>
            </w:tcBorders>
            <w:shd w:val="clear" w:color="000000" w:fill="C6E0B4"/>
            <w:noWrap/>
            <w:vAlign w:val="center"/>
            <w:hideMark/>
          </w:tcPr>
          <w:p w14:paraId="4C9152B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E2EFDA"/>
            <w:noWrap/>
            <w:vAlign w:val="center"/>
            <w:hideMark/>
          </w:tcPr>
          <w:p w14:paraId="7E1E782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13.8</w:t>
            </w:r>
          </w:p>
        </w:tc>
        <w:tc>
          <w:tcPr>
            <w:tcW w:w="994" w:type="dxa"/>
            <w:tcBorders>
              <w:top w:val="nil"/>
              <w:left w:val="nil"/>
              <w:bottom w:val="nil"/>
              <w:right w:val="single" w:sz="4" w:space="0" w:color="auto"/>
            </w:tcBorders>
            <w:shd w:val="clear" w:color="000000" w:fill="E2EFDA"/>
            <w:noWrap/>
            <w:vAlign w:val="center"/>
            <w:hideMark/>
          </w:tcPr>
          <w:p w14:paraId="71F3D21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0.78</w:t>
            </w:r>
          </w:p>
        </w:tc>
        <w:tc>
          <w:tcPr>
            <w:tcW w:w="1043" w:type="dxa"/>
            <w:tcBorders>
              <w:top w:val="nil"/>
              <w:left w:val="nil"/>
              <w:bottom w:val="nil"/>
              <w:right w:val="single" w:sz="4" w:space="0" w:color="auto"/>
            </w:tcBorders>
            <w:shd w:val="clear" w:color="000000" w:fill="A9D08E"/>
            <w:noWrap/>
            <w:vAlign w:val="center"/>
            <w:hideMark/>
          </w:tcPr>
          <w:p w14:paraId="31D0CF6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A9D08E"/>
            <w:noWrap/>
            <w:vAlign w:val="center"/>
            <w:hideMark/>
          </w:tcPr>
          <w:p w14:paraId="32B1315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0.73</w:t>
            </w:r>
          </w:p>
        </w:tc>
        <w:tc>
          <w:tcPr>
            <w:tcW w:w="1043" w:type="dxa"/>
            <w:tcBorders>
              <w:top w:val="nil"/>
              <w:left w:val="nil"/>
              <w:bottom w:val="nil"/>
              <w:right w:val="single" w:sz="4" w:space="0" w:color="auto"/>
            </w:tcBorders>
            <w:shd w:val="clear" w:color="000000" w:fill="70AD47"/>
            <w:noWrap/>
            <w:vAlign w:val="center"/>
            <w:hideMark/>
          </w:tcPr>
          <w:p w14:paraId="52BE42F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13.3</w:t>
            </w:r>
          </w:p>
        </w:tc>
        <w:tc>
          <w:tcPr>
            <w:tcW w:w="994" w:type="dxa"/>
            <w:tcBorders>
              <w:top w:val="nil"/>
              <w:left w:val="nil"/>
              <w:bottom w:val="nil"/>
              <w:right w:val="single" w:sz="4" w:space="0" w:color="auto"/>
            </w:tcBorders>
            <w:shd w:val="clear" w:color="000000" w:fill="70AD47"/>
            <w:noWrap/>
            <w:vAlign w:val="center"/>
            <w:hideMark/>
          </w:tcPr>
          <w:p w14:paraId="681C34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43" w:type="dxa"/>
            <w:tcBorders>
              <w:top w:val="nil"/>
              <w:left w:val="nil"/>
              <w:bottom w:val="nil"/>
              <w:right w:val="single" w:sz="4" w:space="0" w:color="auto"/>
            </w:tcBorders>
            <w:shd w:val="clear" w:color="000000" w:fill="548235"/>
            <w:noWrap/>
            <w:vAlign w:val="center"/>
            <w:hideMark/>
          </w:tcPr>
          <w:p w14:paraId="1D04EE2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13.8</w:t>
            </w:r>
          </w:p>
        </w:tc>
        <w:tc>
          <w:tcPr>
            <w:tcW w:w="994" w:type="dxa"/>
            <w:tcBorders>
              <w:top w:val="nil"/>
              <w:left w:val="nil"/>
              <w:bottom w:val="nil"/>
              <w:right w:val="single" w:sz="4" w:space="0" w:color="auto"/>
            </w:tcBorders>
            <w:shd w:val="clear" w:color="000000" w:fill="548235"/>
            <w:noWrap/>
            <w:vAlign w:val="center"/>
            <w:hideMark/>
          </w:tcPr>
          <w:p w14:paraId="6130059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r>
      <w:tr w:rsidR="00DD7CE2" w:rsidRPr="00B6066F" w14:paraId="4D6A2386"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159303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12.5</w:t>
            </w:r>
          </w:p>
        </w:tc>
        <w:tc>
          <w:tcPr>
            <w:tcW w:w="994" w:type="dxa"/>
            <w:tcBorders>
              <w:top w:val="nil"/>
              <w:left w:val="nil"/>
              <w:bottom w:val="nil"/>
              <w:right w:val="single" w:sz="4" w:space="0" w:color="auto"/>
            </w:tcBorders>
            <w:shd w:val="clear" w:color="000000" w:fill="C6E0B4"/>
            <w:noWrap/>
            <w:vAlign w:val="center"/>
            <w:hideMark/>
          </w:tcPr>
          <w:p w14:paraId="459C41B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1691F4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E2EFDA"/>
            <w:noWrap/>
            <w:vAlign w:val="center"/>
            <w:hideMark/>
          </w:tcPr>
          <w:p w14:paraId="784E757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0.81</w:t>
            </w:r>
          </w:p>
        </w:tc>
        <w:tc>
          <w:tcPr>
            <w:tcW w:w="1043" w:type="dxa"/>
            <w:tcBorders>
              <w:top w:val="nil"/>
              <w:left w:val="nil"/>
              <w:bottom w:val="nil"/>
              <w:right w:val="single" w:sz="4" w:space="0" w:color="auto"/>
            </w:tcBorders>
            <w:shd w:val="clear" w:color="000000" w:fill="A9D08E"/>
            <w:noWrap/>
            <w:vAlign w:val="center"/>
            <w:hideMark/>
          </w:tcPr>
          <w:p w14:paraId="74FE39C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A9D08E"/>
            <w:noWrap/>
            <w:vAlign w:val="center"/>
            <w:hideMark/>
          </w:tcPr>
          <w:p w14:paraId="57FAE9B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0.77</w:t>
            </w:r>
          </w:p>
        </w:tc>
        <w:tc>
          <w:tcPr>
            <w:tcW w:w="1043" w:type="dxa"/>
            <w:tcBorders>
              <w:top w:val="nil"/>
              <w:left w:val="nil"/>
              <w:bottom w:val="nil"/>
              <w:right w:val="single" w:sz="4" w:space="0" w:color="auto"/>
            </w:tcBorders>
            <w:shd w:val="clear" w:color="000000" w:fill="70AD47"/>
            <w:noWrap/>
            <w:vAlign w:val="center"/>
            <w:hideMark/>
          </w:tcPr>
          <w:p w14:paraId="4FE4353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13.5</w:t>
            </w:r>
          </w:p>
        </w:tc>
        <w:tc>
          <w:tcPr>
            <w:tcW w:w="994" w:type="dxa"/>
            <w:tcBorders>
              <w:top w:val="nil"/>
              <w:left w:val="nil"/>
              <w:bottom w:val="nil"/>
              <w:right w:val="single" w:sz="4" w:space="0" w:color="auto"/>
            </w:tcBorders>
            <w:shd w:val="clear" w:color="000000" w:fill="70AD47"/>
            <w:noWrap/>
            <w:vAlign w:val="center"/>
            <w:hideMark/>
          </w:tcPr>
          <w:p w14:paraId="00DB74B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0.86</w:t>
            </w:r>
          </w:p>
        </w:tc>
        <w:tc>
          <w:tcPr>
            <w:tcW w:w="1043" w:type="dxa"/>
            <w:tcBorders>
              <w:top w:val="nil"/>
              <w:left w:val="nil"/>
              <w:bottom w:val="nil"/>
              <w:right w:val="single" w:sz="4" w:space="0" w:color="auto"/>
            </w:tcBorders>
            <w:shd w:val="clear" w:color="000000" w:fill="548235"/>
            <w:noWrap/>
            <w:vAlign w:val="center"/>
            <w:hideMark/>
          </w:tcPr>
          <w:p w14:paraId="7E19B7F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548235"/>
            <w:noWrap/>
            <w:vAlign w:val="center"/>
            <w:hideMark/>
          </w:tcPr>
          <w:p w14:paraId="3BB2977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r>
      <w:tr w:rsidR="00DD7CE2" w:rsidRPr="00B6066F" w14:paraId="1DC56DAB"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7BE19D5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13.0</w:t>
            </w:r>
          </w:p>
        </w:tc>
        <w:tc>
          <w:tcPr>
            <w:tcW w:w="994" w:type="dxa"/>
            <w:tcBorders>
              <w:top w:val="nil"/>
              <w:left w:val="nil"/>
              <w:bottom w:val="nil"/>
              <w:right w:val="single" w:sz="4" w:space="0" w:color="auto"/>
            </w:tcBorders>
            <w:shd w:val="clear" w:color="000000" w:fill="C6E0B4"/>
            <w:noWrap/>
            <w:vAlign w:val="center"/>
            <w:hideMark/>
          </w:tcPr>
          <w:p w14:paraId="195E5F1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54729D4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E2EFDA"/>
            <w:noWrap/>
            <w:vAlign w:val="center"/>
            <w:hideMark/>
          </w:tcPr>
          <w:p w14:paraId="4C0918F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c>
          <w:tcPr>
            <w:tcW w:w="1043" w:type="dxa"/>
            <w:tcBorders>
              <w:top w:val="nil"/>
              <w:left w:val="nil"/>
              <w:bottom w:val="nil"/>
              <w:right w:val="single" w:sz="4" w:space="0" w:color="auto"/>
            </w:tcBorders>
            <w:shd w:val="clear" w:color="000000" w:fill="A9D08E"/>
            <w:noWrap/>
            <w:vAlign w:val="center"/>
            <w:hideMark/>
          </w:tcPr>
          <w:p w14:paraId="140FA9F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A9D08E"/>
            <w:noWrap/>
            <w:vAlign w:val="center"/>
            <w:hideMark/>
          </w:tcPr>
          <w:p w14:paraId="37F7B08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0.80</w:t>
            </w:r>
          </w:p>
        </w:tc>
        <w:tc>
          <w:tcPr>
            <w:tcW w:w="1043" w:type="dxa"/>
            <w:tcBorders>
              <w:top w:val="nil"/>
              <w:left w:val="nil"/>
              <w:bottom w:val="nil"/>
              <w:right w:val="single" w:sz="4" w:space="0" w:color="auto"/>
            </w:tcBorders>
            <w:shd w:val="clear" w:color="000000" w:fill="70AD47"/>
            <w:noWrap/>
            <w:vAlign w:val="center"/>
            <w:hideMark/>
          </w:tcPr>
          <w:p w14:paraId="343C48C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13.8</w:t>
            </w:r>
          </w:p>
        </w:tc>
        <w:tc>
          <w:tcPr>
            <w:tcW w:w="994" w:type="dxa"/>
            <w:tcBorders>
              <w:top w:val="nil"/>
              <w:left w:val="nil"/>
              <w:bottom w:val="nil"/>
              <w:right w:val="single" w:sz="4" w:space="0" w:color="auto"/>
            </w:tcBorders>
            <w:shd w:val="clear" w:color="000000" w:fill="70AD47"/>
            <w:noWrap/>
            <w:vAlign w:val="center"/>
            <w:hideMark/>
          </w:tcPr>
          <w:p w14:paraId="07C06E9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0.85</w:t>
            </w:r>
          </w:p>
        </w:tc>
        <w:tc>
          <w:tcPr>
            <w:tcW w:w="1043" w:type="dxa"/>
            <w:tcBorders>
              <w:top w:val="nil"/>
              <w:left w:val="nil"/>
              <w:bottom w:val="nil"/>
              <w:right w:val="single" w:sz="4" w:space="0" w:color="auto"/>
            </w:tcBorders>
            <w:shd w:val="clear" w:color="000000" w:fill="548235"/>
            <w:noWrap/>
            <w:vAlign w:val="center"/>
            <w:hideMark/>
          </w:tcPr>
          <w:p w14:paraId="7C5FFD4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548235"/>
            <w:noWrap/>
            <w:vAlign w:val="center"/>
            <w:hideMark/>
          </w:tcPr>
          <w:p w14:paraId="0983BBB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r>
      <w:tr w:rsidR="00DD7CE2" w:rsidRPr="00B6066F" w14:paraId="2ED0CBAF"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A0CFB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14.2</w:t>
            </w:r>
          </w:p>
        </w:tc>
        <w:tc>
          <w:tcPr>
            <w:tcW w:w="994" w:type="dxa"/>
            <w:tcBorders>
              <w:top w:val="nil"/>
              <w:left w:val="nil"/>
              <w:bottom w:val="nil"/>
              <w:right w:val="single" w:sz="4" w:space="0" w:color="auto"/>
            </w:tcBorders>
            <w:shd w:val="clear" w:color="000000" w:fill="C6E0B4"/>
            <w:noWrap/>
            <w:vAlign w:val="center"/>
            <w:hideMark/>
          </w:tcPr>
          <w:p w14:paraId="1F0E020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E2EFDA"/>
            <w:noWrap/>
            <w:vAlign w:val="center"/>
            <w:hideMark/>
          </w:tcPr>
          <w:p w14:paraId="7770EEA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E2EFDA"/>
            <w:noWrap/>
            <w:vAlign w:val="center"/>
            <w:hideMark/>
          </w:tcPr>
          <w:p w14:paraId="42817A2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0.87</w:t>
            </w:r>
          </w:p>
        </w:tc>
        <w:tc>
          <w:tcPr>
            <w:tcW w:w="1043" w:type="dxa"/>
            <w:tcBorders>
              <w:top w:val="nil"/>
              <w:left w:val="nil"/>
              <w:bottom w:val="nil"/>
              <w:right w:val="single" w:sz="4" w:space="0" w:color="auto"/>
            </w:tcBorders>
            <w:shd w:val="clear" w:color="000000" w:fill="A9D08E"/>
            <w:noWrap/>
            <w:vAlign w:val="center"/>
            <w:hideMark/>
          </w:tcPr>
          <w:p w14:paraId="7C3713A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16.8</w:t>
            </w:r>
          </w:p>
        </w:tc>
        <w:tc>
          <w:tcPr>
            <w:tcW w:w="994" w:type="dxa"/>
            <w:tcBorders>
              <w:top w:val="nil"/>
              <w:left w:val="nil"/>
              <w:bottom w:val="nil"/>
              <w:right w:val="single" w:sz="4" w:space="0" w:color="auto"/>
            </w:tcBorders>
            <w:shd w:val="clear" w:color="000000" w:fill="A9D08E"/>
            <w:noWrap/>
            <w:vAlign w:val="center"/>
            <w:hideMark/>
          </w:tcPr>
          <w:p w14:paraId="67F9314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0.83</w:t>
            </w:r>
          </w:p>
        </w:tc>
        <w:tc>
          <w:tcPr>
            <w:tcW w:w="1043" w:type="dxa"/>
            <w:tcBorders>
              <w:top w:val="nil"/>
              <w:left w:val="nil"/>
              <w:bottom w:val="nil"/>
              <w:right w:val="single" w:sz="4" w:space="0" w:color="auto"/>
            </w:tcBorders>
            <w:shd w:val="clear" w:color="000000" w:fill="70AD47"/>
            <w:noWrap/>
            <w:vAlign w:val="center"/>
            <w:hideMark/>
          </w:tcPr>
          <w:p w14:paraId="5DE43B5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14.0</w:t>
            </w:r>
          </w:p>
        </w:tc>
        <w:tc>
          <w:tcPr>
            <w:tcW w:w="994" w:type="dxa"/>
            <w:tcBorders>
              <w:top w:val="nil"/>
              <w:left w:val="nil"/>
              <w:bottom w:val="nil"/>
              <w:right w:val="single" w:sz="4" w:space="0" w:color="auto"/>
            </w:tcBorders>
            <w:shd w:val="clear" w:color="000000" w:fill="70AD47"/>
            <w:noWrap/>
            <w:vAlign w:val="center"/>
            <w:hideMark/>
          </w:tcPr>
          <w:p w14:paraId="17C594E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548235"/>
            <w:noWrap/>
            <w:vAlign w:val="center"/>
            <w:hideMark/>
          </w:tcPr>
          <w:p w14:paraId="11EE5E6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548235"/>
            <w:noWrap/>
            <w:vAlign w:val="center"/>
            <w:hideMark/>
          </w:tcPr>
          <w:p w14:paraId="00A7576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r>
      <w:tr w:rsidR="00DD7CE2" w:rsidRPr="00B6066F" w14:paraId="45D2A10C"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1B22B41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C6E0B4"/>
            <w:noWrap/>
            <w:vAlign w:val="center"/>
            <w:hideMark/>
          </w:tcPr>
          <w:p w14:paraId="1D62DE1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74EDBA8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E2EFDA"/>
            <w:noWrap/>
            <w:vAlign w:val="center"/>
            <w:hideMark/>
          </w:tcPr>
          <w:p w14:paraId="5F19C3C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0.93</w:t>
            </w:r>
          </w:p>
        </w:tc>
        <w:tc>
          <w:tcPr>
            <w:tcW w:w="1043" w:type="dxa"/>
            <w:tcBorders>
              <w:top w:val="nil"/>
              <w:left w:val="nil"/>
              <w:bottom w:val="nil"/>
              <w:right w:val="single" w:sz="4" w:space="0" w:color="auto"/>
            </w:tcBorders>
            <w:shd w:val="clear" w:color="000000" w:fill="A9D08E"/>
            <w:noWrap/>
            <w:vAlign w:val="center"/>
            <w:hideMark/>
          </w:tcPr>
          <w:p w14:paraId="7A781C0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c>
          <w:tcPr>
            <w:tcW w:w="994" w:type="dxa"/>
            <w:tcBorders>
              <w:top w:val="nil"/>
              <w:left w:val="nil"/>
              <w:bottom w:val="nil"/>
              <w:right w:val="single" w:sz="4" w:space="0" w:color="auto"/>
            </w:tcBorders>
            <w:shd w:val="clear" w:color="000000" w:fill="A9D08E"/>
            <w:noWrap/>
            <w:vAlign w:val="center"/>
            <w:hideMark/>
          </w:tcPr>
          <w:p w14:paraId="6CD832F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0.84</w:t>
            </w:r>
          </w:p>
        </w:tc>
        <w:tc>
          <w:tcPr>
            <w:tcW w:w="1043" w:type="dxa"/>
            <w:tcBorders>
              <w:top w:val="nil"/>
              <w:left w:val="nil"/>
              <w:bottom w:val="nil"/>
              <w:right w:val="single" w:sz="4" w:space="0" w:color="auto"/>
            </w:tcBorders>
            <w:shd w:val="clear" w:color="000000" w:fill="70AD47"/>
            <w:noWrap/>
            <w:vAlign w:val="center"/>
            <w:hideMark/>
          </w:tcPr>
          <w:p w14:paraId="3D28732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14.3</w:t>
            </w:r>
          </w:p>
        </w:tc>
        <w:tc>
          <w:tcPr>
            <w:tcW w:w="994" w:type="dxa"/>
            <w:tcBorders>
              <w:top w:val="nil"/>
              <w:left w:val="nil"/>
              <w:bottom w:val="nil"/>
              <w:right w:val="single" w:sz="4" w:space="0" w:color="auto"/>
            </w:tcBorders>
            <w:shd w:val="clear" w:color="000000" w:fill="70AD47"/>
            <w:noWrap/>
            <w:vAlign w:val="center"/>
            <w:hideMark/>
          </w:tcPr>
          <w:p w14:paraId="53D7041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0.88</w:t>
            </w:r>
          </w:p>
        </w:tc>
        <w:tc>
          <w:tcPr>
            <w:tcW w:w="1043" w:type="dxa"/>
            <w:tcBorders>
              <w:top w:val="nil"/>
              <w:left w:val="nil"/>
              <w:bottom w:val="nil"/>
              <w:right w:val="single" w:sz="4" w:space="0" w:color="auto"/>
            </w:tcBorders>
            <w:shd w:val="clear" w:color="000000" w:fill="548235"/>
            <w:noWrap/>
            <w:vAlign w:val="center"/>
            <w:hideMark/>
          </w:tcPr>
          <w:p w14:paraId="7AC4235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548235"/>
            <w:noWrap/>
            <w:vAlign w:val="center"/>
            <w:hideMark/>
          </w:tcPr>
          <w:p w14:paraId="518DBE8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0.89</w:t>
            </w:r>
          </w:p>
        </w:tc>
      </w:tr>
      <w:tr w:rsidR="00DD7CE2" w:rsidRPr="00B6066F" w14:paraId="39A06133"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3C79340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C6E0B4"/>
            <w:noWrap/>
            <w:vAlign w:val="center"/>
            <w:hideMark/>
          </w:tcPr>
          <w:p w14:paraId="10CEF0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E2EFDA"/>
            <w:noWrap/>
            <w:vAlign w:val="center"/>
            <w:hideMark/>
          </w:tcPr>
          <w:p w14:paraId="6DDDE85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E2EFDA"/>
            <w:noWrap/>
            <w:vAlign w:val="center"/>
            <w:hideMark/>
          </w:tcPr>
          <w:p w14:paraId="7526413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c>
          <w:tcPr>
            <w:tcW w:w="1043" w:type="dxa"/>
            <w:tcBorders>
              <w:top w:val="nil"/>
              <w:left w:val="nil"/>
              <w:bottom w:val="nil"/>
              <w:right w:val="single" w:sz="4" w:space="0" w:color="auto"/>
            </w:tcBorders>
            <w:shd w:val="clear" w:color="000000" w:fill="A9D08E"/>
            <w:noWrap/>
            <w:vAlign w:val="center"/>
            <w:hideMark/>
          </w:tcPr>
          <w:p w14:paraId="57A0DA6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17.3</w:t>
            </w:r>
          </w:p>
        </w:tc>
        <w:tc>
          <w:tcPr>
            <w:tcW w:w="994" w:type="dxa"/>
            <w:tcBorders>
              <w:top w:val="nil"/>
              <w:left w:val="nil"/>
              <w:bottom w:val="nil"/>
              <w:right w:val="single" w:sz="4" w:space="0" w:color="auto"/>
            </w:tcBorders>
            <w:shd w:val="clear" w:color="000000" w:fill="A9D08E"/>
            <w:noWrap/>
            <w:vAlign w:val="center"/>
            <w:hideMark/>
          </w:tcPr>
          <w:p w14:paraId="50E8AD1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70AD47"/>
            <w:noWrap/>
            <w:vAlign w:val="center"/>
            <w:hideMark/>
          </w:tcPr>
          <w:p w14:paraId="094614B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14.5</w:t>
            </w:r>
          </w:p>
        </w:tc>
        <w:tc>
          <w:tcPr>
            <w:tcW w:w="994" w:type="dxa"/>
            <w:tcBorders>
              <w:top w:val="nil"/>
              <w:left w:val="nil"/>
              <w:bottom w:val="nil"/>
              <w:right w:val="single" w:sz="4" w:space="0" w:color="auto"/>
            </w:tcBorders>
            <w:shd w:val="clear" w:color="000000" w:fill="70AD47"/>
            <w:noWrap/>
            <w:vAlign w:val="center"/>
            <w:hideMark/>
          </w:tcPr>
          <w:p w14:paraId="6096836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43" w:type="dxa"/>
            <w:tcBorders>
              <w:top w:val="nil"/>
              <w:left w:val="nil"/>
              <w:bottom w:val="nil"/>
              <w:right w:val="single" w:sz="4" w:space="0" w:color="auto"/>
            </w:tcBorders>
            <w:shd w:val="clear" w:color="000000" w:fill="548235"/>
            <w:noWrap/>
            <w:vAlign w:val="center"/>
            <w:hideMark/>
          </w:tcPr>
          <w:p w14:paraId="093B0F9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548235"/>
            <w:noWrap/>
            <w:vAlign w:val="center"/>
            <w:hideMark/>
          </w:tcPr>
          <w:p w14:paraId="39D19DD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0.90</w:t>
            </w:r>
          </w:p>
        </w:tc>
      </w:tr>
      <w:tr w:rsidR="00DD7CE2" w:rsidRPr="00B6066F" w14:paraId="5FEAC9E5"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8BDA82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lastRenderedPageBreak/>
              <w:t> </w:t>
            </w:r>
          </w:p>
        </w:tc>
        <w:tc>
          <w:tcPr>
            <w:tcW w:w="994" w:type="dxa"/>
            <w:tcBorders>
              <w:top w:val="nil"/>
              <w:left w:val="nil"/>
              <w:bottom w:val="nil"/>
              <w:right w:val="single" w:sz="4" w:space="0" w:color="auto"/>
            </w:tcBorders>
            <w:shd w:val="clear" w:color="000000" w:fill="C6E0B4"/>
            <w:noWrap/>
            <w:vAlign w:val="center"/>
            <w:hideMark/>
          </w:tcPr>
          <w:p w14:paraId="7EE9F7E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0D92BA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E2EFDA"/>
            <w:noWrap/>
            <w:vAlign w:val="center"/>
            <w:hideMark/>
          </w:tcPr>
          <w:p w14:paraId="566D20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A9D08E"/>
            <w:noWrap/>
            <w:vAlign w:val="center"/>
            <w:hideMark/>
          </w:tcPr>
          <w:p w14:paraId="338899E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17.8</w:t>
            </w:r>
          </w:p>
        </w:tc>
        <w:tc>
          <w:tcPr>
            <w:tcW w:w="994" w:type="dxa"/>
            <w:tcBorders>
              <w:top w:val="nil"/>
              <w:left w:val="nil"/>
              <w:bottom w:val="nil"/>
              <w:right w:val="single" w:sz="4" w:space="0" w:color="auto"/>
            </w:tcBorders>
            <w:shd w:val="clear" w:color="000000" w:fill="A9D08E"/>
            <w:noWrap/>
            <w:vAlign w:val="center"/>
            <w:hideMark/>
          </w:tcPr>
          <w:p w14:paraId="1A85D4B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0.97</w:t>
            </w:r>
          </w:p>
        </w:tc>
        <w:tc>
          <w:tcPr>
            <w:tcW w:w="1043" w:type="dxa"/>
            <w:tcBorders>
              <w:top w:val="nil"/>
              <w:left w:val="nil"/>
              <w:bottom w:val="nil"/>
              <w:right w:val="single" w:sz="4" w:space="0" w:color="auto"/>
            </w:tcBorders>
            <w:shd w:val="clear" w:color="000000" w:fill="70AD47"/>
            <w:noWrap/>
            <w:vAlign w:val="center"/>
            <w:hideMark/>
          </w:tcPr>
          <w:p w14:paraId="1B3F46F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14.8</w:t>
            </w:r>
          </w:p>
        </w:tc>
        <w:tc>
          <w:tcPr>
            <w:tcW w:w="994" w:type="dxa"/>
            <w:tcBorders>
              <w:top w:val="nil"/>
              <w:left w:val="nil"/>
              <w:bottom w:val="nil"/>
              <w:right w:val="single" w:sz="4" w:space="0" w:color="auto"/>
            </w:tcBorders>
            <w:shd w:val="clear" w:color="000000" w:fill="70AD47"/>
            <w:noWrap/>
            <w:vAlign w:val="center"/>
            <w:hideMark/>
          </w:tcPr>
          <w:p w14:paraId="6592C95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0.91</w:t>
            </w:r>
          </w:p>
        </w:tc>
        <w:tc>
          <w:tcPr>
            <w:tcW w:w="1043" w:type="dxa"/>
            <w:tcBorders>
              <w:top w:val="nil"/>
              <w:left w:val="nil"/>
              <w:bottom w:val="nil"/>
              <w:right w:val="single" w:sz="4" w:space="0" w:color="auto"/>
            </w:tcBorders>
            <w:shd w:val="clear" w:color="000000" w:fill="548235"/>
            <w:noWrap/>
            <w:vAlign w:val="center"/>
            <w:hideMark/>
          </w:tcPr>
          <w:p w14:paraId="4B44389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548235"/>
            <w:noWrap/>
            <w:vAlign w:val="center"/>
            <w:hideMark/>
          </w:tcPr>
          <w:p w14:paraId="133B2A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r>
      <w:tr w:rsidR="00DD7CE2" w:rsidRPr="00B6066F" w14:paraId="1C727A3B"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4D50437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1B37F31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4C754CD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15.8</w:t>
            </w:r>
          </w:p>
        </w:tc>
        <w:tc>
          <w:tcPr>
            <w:tcW w:w="994" w:type="dxa"/>
            <w:tcBorders>
              <w:top w:val="nil"/>
              <w:left w:val="nil"/>
              <w:bottom w:val="nil"/>
              <w:right w:val="single" w:sz="4" w:space="0" w:color="auto"/>
            </w:tcBorders>
            <w:shd w:val="clear" w:color="000000" w:fill="E2EFDA"/>
            <w:noWrap/>
            <w:vAlign w:val="center"/>
            <w:hideMark/>
          </w:tcPr>
          <w:p w14:paraId="4B119046"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A9D08E"/>
            <w:noWrap/>
            <w:vAlign w:val="center"/>
            <w:hideMark/>
          </w:tcPr>
          <w:p w14:paraId="7BD8A1C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18.0</w:t>
            </w:r>
          </w:p>
        </w:tc>
        <w:tc>
          <w:tcPr>
            <w:tcW w:w="994" w:type="dxa"/>
            <w:tcBorders>
              <w:top w:val="nil"/>
              <w:left w:val="nil"/>
              <w:bottom w:val="nil"/>
              <w:right w:val="single" w:sz="4" w:space="0" w:color="auto"/>
            </w:tcBorders>
            <w:shd w:val="clear" w:color="000000" w:fill="A9D08E"/>
            <w:noWrap/>
            <w:vAlign w:val="center"/>
            <w:hideMark/>
          </w:tcPr>
          <w:p w14:paraId="40C3FD2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70AD47"/>
            <w:noWrap/>
            <w:vAlign w:val="center"/>
            <w:hideMark/>
          </w:tcPr>
          <w:p w14:paraId="39D4A11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15.0</w:t>
            </w:r>
          </w:p>
        </w:tc>
        <w:tc>
          <w:tcPr>
            <w:tcW w:w="994" w:type="dxa"/>
            <w:tcBorders>
              <w:top w:val="nil"/>
              <w:left w:val="nil"/>
              <w:bottom w:val="nil"/>
              <w:right w:val="single" w:sz="4" w:space="0" w:color="auto"/>
            </w:tcBorders>
            <w:shd w:val="clear" w:color="000000" w:fill="70AD47"/>
            <w:noWrap/>
            <w:vAlign w:val="center"/>
            <w:hideMark/>
          </w:tcPr>
          <w:p w14:paraId="2D35690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0.92</w:t>
            </w:r>
          </w:p>
        </w:tc>
        <w:tc>
          <w:tcPr>
            <w:tcW w:w="1043" w:type="dxa"/>
            <w:tcBorders>
              <w:top w:val="nil"/>
              <w:left w:val="nil"/>
              <w:bottom w:val="nil"/>
              <w:right w:val="single" w:sz="4" w:space="0" w:color="auto"/>
            </w:tcBorders>
            <w:shd w:val="clear" w:color="000000" w:fill="548235"/>
            <w:noWrap/>
            <w:vAlign w:val="center"/>
            <w:hideMark/>
          </w:tcPr>
          <w:p w14:paraId="750AA0F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15.8</w:t>
            </w:r>
          </w:p>
        </w:tc>
        <w:tc>
          <w:tcPr>
            <w:tcW w:w="994" w:type="dxa"/>
            <w:tcBorders>
              <w:top w:val="nil"/>
              <w:left w:val="nil"/>
              <w:bottom w:val="nil"/>
              <w:right w:val="single" w:sz="4" w:space="0" w:color="auto"/>
            </w:tcBorders>
            <w:shd w:val="clear" w:color="000000" w:fill="548235"/>
            <w:noWrap/>
            <w:vAlign w:val="center"/>
            <w:hideMark/>
          </w:tcPr>
          <w:p w14:paraId="33CEB7E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0.96</w:t>
            </w:r>
          </w:p>
        </w:tc>
      </w:tr>
      <w:tr w:rsidR="00DD7CE2" w:rsidRPr="00B6066F" w14:paraId="348B0F9B"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6EC7E45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058F3B8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62EAF81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E2EFDA"/>
            <w:noWrap/>
            <w:vAlign w:val="center"/>
            <w:hideMark/>
          </w:tcPr>
          <w:p w14:paraId="6B3B78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A9D08E"/>
            <w:noWrap/>
            <w:vAlign w:val="center"/>
            <w:hideMark/>
          </w:tcPr>
          <w:p w14:paraId="637B1B5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18.3</w:t>
            </w:r>
          </w:p>
        </w:tc>
        <w:tc>
          <w:tcPr>
            <w:tcW w:w="994" w:type="dxa"/>
            <w:tcBorders>
              <w:top w:val="nil"/>
              <w:left w:val="nil"/>
              <w:bottom w:val="nil"/>
              <w:right w:val="single" w:sz="4" w:space="0" w:color="auto"/>
            </w:tcBorders>
            <w:shd w:val="clear" w:color="000000" w:fill="A9D08E"/>
            <w:noWrap/>
            <w:vAlign w:val="center"/>
            <w:hideMark/>
          </w:tcPr>
          <w:p w14:paraId="04D4C4B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70AD47"/>
            <w:noWrap/>
            <w:vAlign w:val="center"/>
            <w:hideMark/>
          </w:tcPr>
          <w:p w14:paraId="718BF18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15.3</w:t>
            </w:r>
          </w:p>
        </w:tc>
        <w:tc>
          <w:tcPr>
            <w:tcW w:w="994" w:type="dxa"/>
            <w:tcBorders>
              <w:top w:val="nil"/>
              <w:left w:val="nil"/>
              <w:bottom w:val="nil"/>
              <w:right w:val="single" w:sz="4" w:space="0" w:color="auto"/>
            </w:tcBorders>
            <w:shd w:val="clear" w:color="000000" w:fill="70AD47"/>
            <w:noWrap/>
            <w:vAlign w:val="center"/>
            <w:hideMark/>
          </w:tcPr>
          <w:p w14:paraId="20BDBFB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43" w:type="dxa"/>
            <w:tcBorders>
              <w:top w:val="nil"/>
              <w:left w:val="nil"/>
              <w:bottom w:val="nil"/>
              <w:right w:val="single" w:sz="4" w:space="0" w:color="auto"/>
            </w:tcBorders>
            <w:shd w:val="clear" w:color="000000" w:fill="548235"/>
            <w:noWrap/>
            <w:vAlign w:val="center"/>
            <w:hideMark/>
          </w:tcPr>
          <w:p w14:paraId="2A703961"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548235"/>
            <w:noWrap/>
            <w:vAlign w:val="center"/>
            <w:hideMark/>
          </w:tcPr>
          <w:p w14:paraId="2E5601AD"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r>
      <w:tr w:rsidR="00DD7CE2" w:rsidRPr="00B6066F" w14:paraId="716DEAC2"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5E28B4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6F05A75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46F277B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16.3</w:t>
            </w:r>
          </w:p>
        </w:tc>
        <w:tc>
          <w:tcPr>
            <w:tcW w:w="994" w:type="dxa"/>
            <w:tcBorders>
              <w:top w:val="nil"/>
              <w:left w:val="nil"/>
              <w:bottom w:val="nil"/>
              <w:right w:val="single" w:sz="4" w:space="0" w:color="auto"/>
            </w:tcBorders>
            <w:shd w:val="clear" w:color="000000" w:fill="E2EFDA"/>
            <w:noWrap/>
            <w:vAlign w:val="center"/>
            <w:hideMark/>
          </w:tcPr>
          <w:p w14:paraId="5EE6CA7E"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A9D08E"/>
            <w:noWrap/>
            <w:vAlign w:val="center"/>
            <w:hideMark/>
          </w:tcPr>
          <w:p w14:paraId="56F3340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18.5</w:t>
            </w:r>
          </w:p>
        </w:tc>
        <w:tc>
          <w:tcPr>
            <w:tcW w:w="994" w:type="dxa"/>
            <w:tcBorders>
              <w:top w:val="nil"/>
              <w:left w:val="nil"/>
              <w:bottom w:val="nil"/>
              <w:right w:val="single" w:sz="4" w:space="0" w:color="auto"/>
            </w:tcBorders>
            <w:shd w:val="clear" w:color="000000" w:fill="A9D08E"/>
            <w:noWrap/>
            <w:vAlign w:val="center"/>
            <w:hideMark/>
          </w:tcPr>
          <w:p w14:paraId="4B1F5B0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70AD47"/>
            <w:noWrap/>
            <w:vAlign w:val="center"/>
            <w:hideMark/>
          </w:tcPr>
          <w:p w14:paraId="0CF4637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15.5</w:t>
            </w:r>
          </w:p>
        </w:tc>
        <w:tc>
          <w:tcPr>
            <w:tcW w:w="994" w:type="dxa"/>
            <w:tcBorders>
              <w:top w:val="nil"/>
              <w:left w:val="nil"/>
              <w:bottom w:val="nil"/>
              <w:right w:val="single" w:sz="4" w:space="0" w:color="auto"/>
            </w:tcBorders>
            <w:shd w:val="clear" w:color="000000" w:fill="70AD47"/>
            <w:noWrap/>
            <w:vAlign w:val="center"/>
            <w:hideMark/>
          </w:tcPr>
          <w:p w14:paraId="1698244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0.94</w:t>
            </w:r>
          </w:p>
        </w:tc>
        <w:tc>
          <w:tcPr>
            <w:tcW w:w="1043" w:type="dxa"/>
            <w:tcBorders>
              <w:top w:val="nil"/>
              <w:left w:val="nil"/>
              <w:bottom w:val="nil"/>
              <w:right w:val="single" w:sz="4" w:space="0" w:color="auto"/>
            </w:tcBorders>
            <w:shd w:val="clear" w:color="000000" w:fill="548235"/>
            <w:noWrap/>
            <w:vAlign w:val="center"/>
            <w:hideMark/>
          </w:tcPr>
          <w:p w14:paraId="65B5323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16.3</w:t>
            </w:r>
          </w:p>
        </w:tc>
        <w:tc>
          <w:tcPr>
            <w:tcW w:w="994" w:type="dxa"/>
            <w:tcBorders>
              <w:top w:val="nil"/>
              <w:left w:val="nil"/>
              <w:bottom w:val="nil"/>
              <w:right w:val="single" w:sz="4" w:space="0" w:color="auto"/>
            </w:tcBorders>
            <w:shd w:val="clear" w:color="000000" w:fill="548235"/>
            <w:noWrap/>
            <w:vAlign w:val="center"/>
            <w:hideMark/>
          </w:tcPr>
          <w:p w14:paraId="7353D06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r>
      <w:tr w:rsidR="00DD7CE2" w:rsidRPr="00B6066F" w14:paraId="0AE38D3B"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20D4064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010241C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4EA2B45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E2EFDA"/>
            <w:noWrap/>
            <w:vAlign w:val="center"/>
            <w:hideMark/>
          </w:tcPr>
          <w:p w14:paraId="52EDD5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A9D08E"/>
            <w:noWrap/>
            <w:vAlign w:val="center"/>
            <w:hideMark/>
          </w:tcPr>
          <w:p w14:paraId="0936079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18.8</w:t>
            </w:r>
          </w:p>
        </w:tc>
        <w:tc>
          <w:tcPr>
            <w:tcW w:w="994" w:type="dxa"/>
            <w:tcBorders>
              <w:top w:val="nil"/>
              <w:left w:val="nil"/>
              <w:bottom w:val="nil"/>
              <w:right w:val="single" w:sz="4" w:space="0" w:color="auto"/>
            </w:tcBorders>
            <w:shd w:val="clear" w:color="000000" w:fill="A9D08E"/>
            <w:noWrap/>
            <w:vAlign w:val="center"/>
            <w:hideMark/>
          </w:tcPr>
          <w:p w14:paraId="78CD57A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c>
          <w:tcPr>
            <w:tcW w:w="1043" w:type="dxa"/>
            <w:tcBorders>
              <w:top w:val="nil"/>
              <w:left w:val="nil"/>
              <w:bottom w:val="nil"/>
              <w:right w:val="single" w:sz="4" w:space="0" w:color="auto"/>
            </w:tcBorders>
            <w:shd w:val="clear" w:color="000000" w:fill="70AD47"/>
            <w:noWrap/>
            <w:vAlign w:val="center"/>
            <w:hideMark/>
          </w:tcPr>
          <w:p w14:paraId="78A7DBC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15.8</w:t>
            </w:r>
          </w:p>
        </w:tc>
        <w:tc>
          <w:tcPr>
            <w:tcW w:w="994" w:type="dxa"/>
            <w:tcBorders>
              <w:top w:val="nil"/>
              <w:left w:val="nil"/>
              <w:bottom w:val="nil"/>
              <w:right w:val="single" w:sz="4" w:space="0" w:color="auto"/>
            </w:tcBorders>
            <w:shd w:val="clear" w:color="000000" w:fill="70AD47"/>
            <w:noWrap/>
            <w:vAlign w:val="center"/>
            <w:hideMark/>
          </w:tcPr>
          <w:p w14:paraId="5AA68FB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0.95</w:t>
            </w:r>
          </w:p>
        </w:tc>
        <w:tc>
          <w:tcPr>
            <w:tcW w:w="1043" w:type="dxa"/>
            <w:tcBorders>
              <w:top w:val="nil"/>
              <w:left w:val="nil"/>
              <w:bottom w:val="nil"/>
              <w:right w:val="single" w:sz="4" w:space="0" w:color="auto"/>
            </w:tcBorders>
            <w:shd w:val="clear" w:color="000000" w:fill="548235"/>
            <w:noWrap/>
            <w:vAlign w:val="center"/>
            <w:hideMark/>
          </w:tcPr>
          <w:p w14:paraId="42E380F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nil"/>
              <w:right w:val="single" w:sz="4" w:space="0" w:color="auto"/>
            </w:tcBorders>
            <w:shd w:val="clear" w:color="000000" w:fill="548235"/>
            <w:noWrap/>
            <w:vAlign w:val="center"/>
            <w:hideMark/>
          </w:tcPr>
          <w:p w14:paraId="2CD88E9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DD7CE2" w:rsidRPr="00B6066F" w14:paraId="24CC8089"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6ADB76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616188E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75CE5012"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16.8</w:t>
            </w:r>
          </w:p>
        </w:tc>
        <w:tc>
          <w:tcPr>
            <w:tcW w:w="994" w:type="dxa"/>
            <w:tcBorders>
              <w:top w:val="nil"/>
              <w:left w:val="nil"/>
              <w:bottom w:val="nil"/>
              <w:right w:val="single" w:sz="4" w:space="0" w:color="auto"/>
            </w:tcBorders>
            <w:shd w:val="clear" w:color="000000" w:fill="E2EFDA"/>
            <w:noWrap/>
            <w:vAlign w:val="center"/>
            <w:hideMark/>
          </w:tcPr>
          <w:p w14:paraId="06E2C54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A9D08E"/>
            <w:noWrap/>
            <w:vAlign w:val="center"/>
            <w:hideMark/>
          </w:tcPr>
          <w:p w14:paraId="44B7806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A9D08E"/>
            <w:noWrap/>
            <w:vAlign w:val="center"/>
            <w:hideMark/>
          </w:tcPr>
          <w:p w14:paraId="4EC4AA3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70AD47"/>
            <w:noWrap/>
            <w:vAlign w:val="center"/>
            <w:hideMark/>
          </w:tcPr>
          <w:p w14:paraId="69C28A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16.0</w:t>
            </w:r>
          </w:p>
        </w:tc>
        <w:tc>
          <w:tcPr>
            <w:tcW w:w="994" w:type="dxa"/>
            <w:tcBorders>
              <w:top w:val="nil"/>
              <w:left w:val="nil"/>
              <w:bottom w:val="nil"/>
              <w:right w:val="single" w:sz="4" w:space="0" w:color="auto"/>
            </w:tcBorders>
            <w:shd w:val="clear" w:color="000000" w:fill="70AD47"/>
            <w:noWrap/>
            <w:vAlign w:val="center"/>
            <w:hideMark/>
          </w:tcPr>
          <w:p w14:paraId="6738A89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0.98</w:t>
            </w:r>
          </w:p>
        </w:tc>
        <w:tc>
          <w:tcPr>
            <w:tcW w:w="1043" w:type="dxa"/>
            <w:tcBorders>
              <w:top w:val="nil"/>
              <w:left w:val="nil"/>
              <w:bottom w:val="nil"/>
              <w:right w:val="single" w:sz="4" w:space="0" w:color="auto"/>
            </w:tcBorders>
            <w:shd w:val="clear" w:color="000000" w:fill="548235"/>
            <w:noWrap/>
            <w:vAlign w:val="center"/>
            <w:hideMark/>
          </w:tcPr>
          <w:p w14:paraId="03A7811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16.8</w:t>
            </w:r>
          </w:p>
        </w:tc>
        <w:tc>
          <w:tcPr>
            <w:tcW w:w="994" w:type="dxa"/>
            <w:tcBorders>
              <w:top w:val="nil"/>
              <w:left w:val="nil"/>
              <w:bottom w:val="nil"/>
              <w:right w:val="single" w:sz="4" w:space="0" w:color="auto"/>
            </w:tcBorders>
            <w:shd w:val="clear" w:color="000000" w:fill="548235"/>
            <w:noWrap/>
            <w:vAlign w:val="center"/>
            <w:hideMark/>
          </w:tcPr>
          <w:p w14:paraId="4C1034F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0.99</w:t>
            </w:r>
          </w:p>
        </w:tc>
      </w:tr>
      <w:tr w:rsidR="00DD7CE2" w:rsidRPr="00B6066F" w14:paraId="223BA36F" w14:textId="77777777" w:rsidTr="00DD7CE2">
        <w:trPr>
          <w:trHeight w:val="312"/>
        </w:trPr>
        <w:tc>
          <w:tcPr>
            <w:tcW w:w="1043" w:type="dxa"/>
            <w:tcBorders>
              <w:top w:val="nil"/>
              <w:left w:val="single" w:sz="4" w:space="0" w:color="auto"/>
              <w:bottom w:val="nil"/>
              <w:right w:val="single" w:sz="4" w:space="0" w:color="auto"/>
            </w:tcBorders>
            <w:shd w:val="clear" w:color="000000" w:fill="C6E0B4"/>
            <w:noWrap/>
            <w:vAlign w:val="center"/>
            <w:hideMark/>
          </w:tcPr>
          <w:p w14:paraId="546BBFF7"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C6E0B4"/>
            <w:noWrap/>
            <w:vAlign w:val="center"/>
            <w:hideMark/>
          </w:tcPr>
          <w:p w14:paraId="44B049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E2EFDA"/>
            <w:noWrap/>
            <w:vAlign w:val="center"/>
            <w:hideMark/>
          </w:tcPr>
          <w:p w14:paraId="39FD237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c>
          <w:tcPr>
            <w:tcW w:w="994" w:type="dxa"/>
            <w:tcBorders>
              <w:top w:val="nil"/>
              <w:left w:val="nil"/>
              <w:bottom w:val="nil"/>
              <w:right w:val="single" w:sz="4" w:space="0" w:color="auto"/>
            </w:tcBorders>
            <w:shd w:val="clear" w:color="000000" w:fill="E2EFDA"/>
            <w:noWrap/>
            <w:vAlign w:val="center"/>
            <w:hideMark/>
          </w:tcPr>
          <w:p w14:paraId="3F45D89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A9D08E"/>
            <w:noWrap/>
            <w:vAlign w:val="center"/>
            <w:hideMark/>
          </w:tcPr>
          <w:p w14:paraId="7593866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nil"/>
              <w:right w:val="single" w:sz="4" w:space="0" w:color="auto"/>
            </w:tcBorders>
            <w:shd w:val="clear" w:color="000000" w:fill="A9D08E"/>
            <w:noWrap/>
            <w:vAlign w:val="center"/>
            <w:hideMark/>
          </w:tcPr>
          <w:p w14:paraId="3797096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nil"/>
              <w:right w:val="single" w:sz="4" w:space="0" w:color="auto"/>
            </w:tcBorders>
            <w:shd w:val="clear" w:color="000000" w:fill="70AD47"/>
            <w:noWrap/>
            <w:vAlign w:val="center"/>
            <w:hideMark/>
          </w:tcPr>
          <w:p w14:paraId="3851CB3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16.3</w:t>
            </w:r>
          </w:p>
        </w:tc>
        <w:tc>
          <w:tcPr>
            <w:tcW w:w="994" w:type="dxa"/>
            <w:tcBorders>
              <w:top w:val="nil"/>
              <w:left w:val="nil"/>
              <w:bottom w:val="nil"/>
              <w:right w:val="single" w:sz="4" w:space="0" w:color="auto"/>
            </w:tcBorders>
            <w:shd w:val="clear" w:color="000000" w:fill="70AD47"/>
            <w:noWrap/>
            <w:vAlign w:val="center"/>
            <w:hideMark/>
          </w:tcPr>
          <w:p w14:paraId="34ED689A"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nil"/>
              <w:right w:val="single" w:sz="4" w:space="0" w:color="auto"/>
            </w:tcBorders>
            <w:shd w:val="clear" w:color="000000" w:fill="548235"/>
            <w:noWrap/>
            <w:vAlign w:val="center"/>
            <w:hideMark/>
          </w:tcPr>
          <w:p w14:paraId="12D2A63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17.0</w:t>
            </w:r>
          </w:p>
        </w:tc>
        <w:tc>
          <w:tcPr>
            <w:tcW w:w="994" w:type="dxa"/>
            <w:tcBorders>
              <w:top w:val="nil"/>
              <w:left w:val="nil"/>
              <w:bottom w:val="nil"/>
              <w:right w:val="single" w:sz="4" w:space="0" w:color="auto"/>
            </w:tcBorders>
            <w:shd w:val="clear" w:color="000000" w:fill="548235"/>
            <w:noWrap/>
            <w:vAlign w:val="center"/>
            <w:hideMark/>
          </w:tcPr>
          <w:p w14:paraId="363ECC98"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r>
      <w:tr w:rsidR="00DD7CE2" w:rsidRPr="00B6066F" w14:paraId="03C23104" w14:textId="77777777" w:rsidTr="00DD7CE2">
        <w:trPr>
          <w:trHeight w:val="312"/>
        </w:trPr>
        <w:tc>
          <w:tcPr>
            <w:tcW w:w="1043" w:type="dxa"/>
            <w:tcBorders>
              <w:top w:val="nil"/>
              <w:left w:val="single" w:sz="4" w:space="0" w:color="auto"/>
              <w:bottom w:val="single" w:sz="4" w:space="0" w:color="auto"/>
              <w:right w:val="single" w:sz="4" w:space="0" w:color="auto"/>
            </w:tcBorders>
            <w:shd w:val="clear" w:color="000000" w:fill="C6E0B4"/>
            <w:noWrap/>
            <w:vAlign w:val="center"/>
            <w:hideMark/>
          </w:tcPr>
          <w:p w14:paraId="64F9A65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C6E0B4"/>
            <w:noWrap/>
            <w:vAlign w:val="center"/>
            <w:hideMark/>
          </w:tcPr>
          <w:p w14:paraId="586F9A0B"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E2EFDA"/>
            <w:noWrap/>
            <w:vAlign w:val="center"/>
            <w:hideMark/>
          </w:tcPr>
          <w:p w14:paraId="4C757F8C"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E2EFDA"/>
            <w:noWrap/>
            <w:vAlign w:val="center"/>
            <w:hideMark/>
          </w:tcPr>
          <w:p w14:paraId="52AAF8B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A9D08E"/>
            <w:noWrap/>
            <w:vAlign w:val="center"/>
            <w:hideMark/>
          </w:tcPr>
          <w:p w14:paraId="04159DE5"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A9D08E"/>
            <w:noWrap/>
            <w:vAlign w:val="center"/>
            <w:hideMark/>
          </w:tcPr>
          <w:p w14:paraId="4C56F9E3"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1043" w:type="dxa"/>
            <w:tcBorders>
              <w:top w:val="nil"/>
              <w:left w:val="nil"/>
              <w:bottom w:val="single" w:sz="4" w:space="0" w:color="auto"/>
              <w:right w:val="single" w:sz="4" w:space="0" w:color="auto"/>
            </w:tcBorders>
            <w:shd w:val="clear" w:color="000000" w:fill="70AD47"/>
            <w:noWrap/>
            <w:vAlign w:val="center"/>
            <w:hideMark/>
          </w:tcPr>
          <w:p w14:paraId="3FBD4CEF"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16.5</w:t>
            </w:r>
          </w:p>
        </w:tc>
        <w:tc>
          <w:tcPr>
            <w:tcW w:w="994" w:type="dxa"/>
            <w:tcBorders>
              <w:top w:val="nil"/>
              <w:left w:val="nil"/>
              <w:bottom w:val="single" w:sz="4" w:space="0" w:color="auto"/>
              <w:right w:val="single" w:sz="4" w:space="0" w:color="auto"/>
            </w:tcBorders>
            <w:shd w:val="clear" w:color="000000" w:fill="70AD47"/>
            <w:noWrap/>
            <w:vAlign w:val="center"/>
            <w:hideMark/>
          </w:tcPr>
          <w:p w14:paraId="5C3D5400"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1.00</w:t>
            </w:r>
          </w:p>
        </w:tc>
        <w:tc>
          <w:tcPr>
            <w:tcW w:w="1043" w:type="dxa"/>
            <w:tcBorders>
              <w:top w:val="nil"/>
              <w:left w:val="nil"/>
              <w:bottom w:val="single" w:sz="4" w:space="0" w:color="auto"/>
              <w:right w:val="single" w:sz="4" w:space="0" w:color="auto"/>
            </w:tcBorders>
            <w:shd w:val="clear" w:color="000000" w:fill="548235"/>
            <w:noWrap/>
            <w:vAlign w:val="center"/>
            <w:hideMark/>
          </w:tcPr>
          <w:p w14:paraId="37CC6269"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c>
          <w:tcPr>
            <w:tcW w:w="994" w:type="dxa"/>
            <w:tcBorders>
              <w:top w:val="nil"/>
              <w:left w:val="nil"/>
              <w:bottom w:val="single" w:sz="4" w:space="0" w:color="auto"/>
              <w:right w:val="single" w:sz="4" w:space="0" w:color="auto"/>
            </w:tcBorders>
            <w:shd w:val="clear" w:color="000000" w:fill="548235"/>
            <w:noWrap/>
            <w:vAlign w:val="center"/>
            <w:hideMark/>
          </w:tcPr>
          <w:p w14:paraId="36E82AE4" w14:textId="77777777" w:rsidR="00DD7CE2" w:rsidRPr="00B6066F" w:rsidRDefault="00DD7CE2" w:rsidP="00CB26A4">
            <w:pPr>
              <w:spacing w:after="0" w:line="276" w:lineRule="auto"/>
              <w:jc w:val="both"/>
              <w:rPr>
                <w:rFonts w:ascii="Arial" w:eastAsia="Times New Roman" w:hAnsi="Arial" w:cs="Arial"/>
                <w:color w:val="000000"/>
                <w:lang w:val="en-US"/>
              </w:rPr>
            </w:pPr>
            <w:r w:rsidRPr="00B6066F">
              <w:rPr>
                <w:rFonts w:ascii="Arial" w:eastAsia="Times New Roman" w:hAnsi="Arial" w:cs="Arial"/>
                <w:color w:val="000000"/>
                <w:lang w:val="en-US"/>
              </w:rPr>
              <w:t> </w:t>
            </w:r>
          </w:p>
        </w:tc>
      </w:tr>
    </w:tbl>
    <w:p w14:paraId="755547B3" w14:textId="77777777" w:rsidR="008D0C4E" w:rsidRDefault="008D0C4E" w:rsidP="00CB26A4">
      <w:pPr>
        <w:pStyle w:val="a3"/>
        <w:tabs>
          <w:tab w:val="left" w:pos="0"/>
        </w:tabs>
        <w:spacing w:line="276" w:lineRule="auto"/>
        <w:ind w:left="0"/>
        <w:jc w:val="both"/>
        <w:rPr>
          <w:rFonts w:ascii="Arial" w:hAnsi="Arial" w:cs="Arial"/>
        </w:rPr>
      </w:pPr>
    </w:p>
    <w:p w14:paraId="5F84592A" w14:textId="77777777" w:rsidR="00EC2D3C" w:rsidRDefault="00EC2D3C" w:rsidP="00CB26A4">
      <w:pPr>
        <w:pStyle w:val="a3"/>
        <w:spacing w:line="276" w:lineRule="auto"/>
        <w:ind w:left="0" w:firstLine="720"/>
        <w:jc w:val="both"/>
        <w:rPr>
          <w:rFonts w:ascii="Arial" w:hAnsi="Arial" w:cs="Arial"/>
          <w:b/>
          <w:bCs/>
        </w:rPr>
      </w:pPr>
    </w:p>
    <w:p w14:paraId="7AFFB4A0" w14:textId="1C81A90E" w:rsidR="00305C50" w:rsidRPr="00305C50" w:rsidRDefault="00305C50" w:rsidP="00305C50">
      <w:pPr>
        <w:pStyle w:val="a3"/>
        <w:spacing w:line="276" w:lineRule="auto"/>
        <w:ind w:right="2322"/>
        <w:jc w:val="both"/>
        <w:rPr>
          <w:rFonts w:ascii="Arial" w:hAnsi="Arial" w:cs="Arial"/>
        </w:rPr>
      </w:pPr>
      <w:bookmarkStart w:id="321" w:name="_Toc125316438"/>
      <w:r w:rsidRPr="00305C50">
        <w:rPr>
          <w:rFonts w:ascii="Arial" w:hAnsi="Arial" w:cs="Arial"/>
          <w:b/>
          <w:bCs/>
        </w:rPr>
        <w:t xml:space="preserve">Πίνακας </w:t>
      </w:r>
      <w:r w:rsidRPr="00305C50">
        <w:rPr>
          <w:rFonts w:ascii="Arial" w:hAnsi="Arial" w:cs="Arial"/>
          <w:b/>
          <w:bCs/>
        </w:rPr>
        <w:fldChar w:fldCharType="begin"/>
      </w:r>
      <w:r w:rsidRPr="00305C50">
        <w:rPr>
          <w:rFonts w:ascii="Arial" w:hAnsi="Arial" w:cs="Arial"/>
          <w:b/>
          <w:bCs/>
        </w:rPr>
        <w:instrText xml:space="preserve"> SEQ Πίνακας \* ARABIC </w:instrText>
      </w:r>
      <w:r w:rsidRPr="00305C50">
        <w:rPr>
          <w:rFonts w:ascii="Arial" w:hAnsi="Arial" w:cs="Arial"/>
          <w:b/>
          <w:bCs/>
        </w:rPr>
        <w:fldChar w:fldCharType="separate"/>
      </w:r>
      <w:r w:rsidR="00C03C59">
        <w:rPr>
          <w:rFonts w:ascii="Arial" w:hAnsi="Arial" w:cs="Arial"/>
          <w:b/>
          <w:bCs/>
          <w:noProof/>
        </w:rPr>
        <w:t>28</w:t>
      </w:r>
      <w:r w:rsidRPr="00305C50">
        <w:rPr>
          <w:rFonts w:ascii="Arial" w:hAnsi="Arial" w:cs="Arial"/>
          <w:b/>
          <w:bCs/>
        </w:rPr>
        <w:fldChar w:fldCharType="end"/>
      </w:r>
      <w:r w:rsidRPr="00305C50">
        <w:rPr>
          <w:rFonts w:ascii="Arial" w:hAnsi="Arial" w:cs="Arial"/>
          <w:b/>
          <w:bCs/>
        </w:rPr>
        <w:t>:</w:t>
      </w:r>
      <w:r w:rsidRPr="00441458">
        <w:rPr>
          <w:rFonts w:ascii="Arial" w:hAnsi="Arial" w:cs="Arial"/>
        </w:rPr>
        <w:t xml:space="preserve"> Απεικόνιση των αποτελεσμάτων για τους κύκλους αναγέννησης</w:t>
      </w:r>
      <w:r>
        <w:rPr>
          <w:rFonts w:ascii="Arial" w:hAnsi="Arial" w:cs="Arial"/>
        </w:rPr>
        <w:t xml:space="preserve"> 1 και 2</w:t>
      </w:r>
      <w:r w:rsidRPr="00441458">
        <w:rPr>
          <w:rFonts w:ascii="Arial" w:hAnsi="Arial" w:cs="Arial"/>
        </w:rPr>
        <w:t xml:space="preserve"> πάνω στο μοντέλο του </w:t>
      </w:r>
      <w:r w:rsidRPr="00441458">
        <w:rPr>
          <w:rFonts w:ascii="Arial" w:hAnsi="Arial" w:cs="Arial"/>
          <w:lang w:val="en-US"/>
        </w:rPr>
        <w:t>Thomas</w:t>
      </w:r>
      <w:r>
        <w:rPr>
          <w:rFonts w:ascii="Arial" w:hAnsi="Arial" w:cs="Arial"/>
        </w:rPr>
        <w:t>.</w:t>
      </w:r>
      <w:bookmarkEnd w:id="321"/>
    </w:p>
    <w:tbl>
      <w:tblPr>
        <w:tblpPr w:leftFromText="180" w:rightFromText="180" w:vertAnchor="text" w:horzAnchor="page" w:tblpX="2173" w:tblpY="115"/>
        <w:tblW w:w="5917" w:type="dxa"/>
        <w:tblLook w:val="04A0" w:firstRow="1" w:lastRow="0" w:firstColumn="1" w:lastColumn="0" w:noHBand="0" w:noVBand="1"/>
      </w:tblPr>
      <w:tblGrid>
        <w:gridCol w:w="939"/>
        <w:gridCol w:w="1166"/>
        <w:gridCol w:w="845"/>
        <w:gridCol w:w="939"/>
        <w:gridCol w:w="1189"/>
        <w:gridCol w:w="902"/>
      </w:tblGrid>
      <w:tr w:rsidR="00D169A3" w:rsidRPr="00E367A2" w14:paraId="20970325" w14:textId="77777777" w:rsidTr="00D169A3">
        <w:trPr>
          <w:trHeight w:val="312"/>
        </w:trPr>
        <w:tc>
          <w:tcPr>
            <w:tcW w:w="5917" w:type="dxa"/>
            <w:gridSpan w:val="6"/>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2BF9935C" w14:textId="77777777" w:rsidR="00D169A3" w:rsidRPr="00E367A2" w:rsidRDefault="00D169A3" w:rsidP="00D169A3">
            <w:pPr>
              <w:spacing w:after="0" w:line="240" w:lineRule="auto"/>
              <w:jc w:val="center"/>
              <w:rPr>
                <w:rFonts w:ascii="Arial" w:eastAsia="Times New Roman" w:hAnsi="Arial" w:cs="Arial"/>
                <w:b/>
                <w:bCs/>
                <w:color w:val="000000"/>
                <w:sz w:val="20"/>
                <w:szCs w:val="20"/>
                <w:lang w:val="en-US"/>
              </w:rPr>
            </w:pPr>
            <w:r w:rsidRPr="00E367A2">
              <w:rPr>
                <w:rFonts w:ascii="Arial" w:eastAsia="Times New Roman" w:hAnsi="Arial" w:cs="Arial"/>
                <w:b/>
                <w:bCs/>
                <w:color w:val="000000"/>
                <w:sz w:val="20"/>
                <w:szCs w:val="20"/>
                <w:lang w:val="en-US"/>
              </w:rPr>
              <w:t>Thomas Model</w:t>
            </w:r>
          </w:p>
        </w:tc>
      </w:tr>
      <w:tr w:rsidR="00D169A3" w:rsidRPr="00E367A2" w14:paraId="590C03A5" w14:textId="77777777" w:rsidTr="00D169A3">
        <w:trPr>
          <w:trHeight w:val="360"/>
        </w:trPr>
        <w:tc>
          <w:tcPr>
            <w:tcW w:w="2916" w:type="dxa"/>
            <w:gridSpan w:val="3"/>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5C606A4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xml:space="preserve">1st round </w:t>
            </w:r>
          </w:p>
        </w:tc>
        <w:tc>
          <w:tcPr>
            <w:tcW w:w="3001" w:type="dxa"/>
            <w:gridSpan w:val="3"/>
            <w:tcBorders>
              <w:top w:val="single" w:sz="4" w:space="0" w:color="auto"/>
              <w:left w:val="nil"/>
              <w:bottom w:val="single" w:sz="4" w:space="0" w:color="auto"/>
              <w:right w:val="single" w:sz="4" w:space="0" w:color="000000"/>
            </w:tcBorders>
            <w:shd w:val="clear" w:color="000000" w:fill="E2EFDA"/>
            <w:noWrap/>
            <w:vAlign w:val="bottom"/>
            <w:hideMark/>
          </w:tcPr>
          <w:p w14:paraId="79DAC6D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2nd round</w:t>
            </w:r>
          </w:p>
        </w:tc>
      </w:tr>
      <w:tr w:rsidR="00D169A3" w:rsidRPr="00E367A2" w14:paraId="0522D1E4" w14:textId="77777777" w:rsidTr="00D169A3">
        <w:trPr>
          <w:trHeight w:val="816"/>
        </w:trPr>
        <w:tc>
          <w:tcPr>
            <w:tcW w:w="905" w:type="dxa"/>
            <w:tcBorders>
              <w:top w:val="nil"/>
              <w:left w:val="single" w:sz="4" w:space="0" w:color="auto"/>
              <w:bottom w:val="single" w:sz="4" w:space="0" w:color="auto"/>
              <w:right w:val="single" w:sz="4" w:space="0" w:color="auto"/>
            </w:tcBorders>
            <w:shd w:val="clear" w:color="000000" w:fill="D0CECE"/>
            <w:noWrap/>
            <w:vAlign w:val="center"/>
            <w:hideMark/>
          </w:tcPr>
          <w:p w14:paraId="3CF4B86B"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Time(h)</w:t>
            </w:r>
          </w:p>
        </w:tc>
        <w:tc>
          <w:tcPr>
            <w:tcW w:w="1166" w:type="dxa"/>
            <w:tcBorders>
              <w:top w:val="nil"/>
              <w:left w:val="nil"/>
              <w:bottom w:val="single" w:sz="4" w:space="0" w:color="auto"/>
              <w:right w:val="single" w:sz="4" w:space="0" w:color="auto"/>
            </w:tcBorders>
            <w:shd w:val="clear" w:color="000000" w:fill="D0CECE"/>
            <w:vAlign w:val="center"/>
            <w:hideMark/>
          </w:tcPr>
          <w:p w14:paraId="1353B4CB"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K</w:t>
            </w:r>
            <w:r w:rsidRPr="00E367A2">
              <w:rPr>
                <w:rFonts w:ascii="Arial" w:eastAsia="Times New Roman" w:hAnsi="Arial" w:cs="Arial"/>
                <w:b/>
                <w:bCs/>
                <w:sz w:val="20"/>
                <w:szCs w:val="20"/>
                <w:vertAlign w:val="subscript"/>
                <w:lang w:val="en-US"/>
              </w:rPr>
              <w:t>Th</w:t>
            </w:r>
            <w:r w:rsidRPr="00E367A2">
              <w:rPr>
                <w:rFonts w:ascii="Arial" w:eastAsia="Times New Roman" w:hAnsi="Arial" w:cs="Arial"/>
                <w:b/>
                <w:bCs/>
                <w:sz w:val="20"/>
                <w:szCs w:val="20"/>
                <w:lang w:val="en-US"/>
              </w:rPr>
              <w:t xml:space="preserve"> (L/(h*mg))</w:t>
            </w:r>
          </w:p>
        </w:tc>
        <w:tc>
          <w:tcPr>
            <w:tcW w:w="845" w:type="dxa"/>
            <w:tcBorders>
              <w:top w:val="nil"/>
              <w:left w:val="nil"/>
              <w:bottom w:val="single" w:sz="4" w:space="0" w:color="auto"/>
              <w:right w:val="single" w:sz="4" w:space="0" w:color="auto"/>
            </w:tcBorders>
            <w:shd w:val="clear" w:color="000000" w:fill="D0CECE"/>
            <w:vAlign w:val="center"/>
            <w:hideMark/>
          </w:tcPr>
          <w:p w14:paraId="0D4B9402"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q</w:t>
            </w:r>
            <w:r w:rsidRPr="00E367A2">
              <w:rPr>
                <w:rFonts w:ascii="Arial" w:eastAsia="Times New Roman" w:hAnsi="Arial" w:cs="Arial"/>
                <w:b/>
                <w:bCs/>
                <w:sz w:val="20"/>
                <w:szCs w:val="20"/>
                <w:vertAlign w:val="subscript"/>
                <w:lang w:val="en-US"/>
              </w:rPr>
              <w:t>0</w:t>
            </w:r>
            <w:r w:rsidRPr="00E367A2">
              <w:rPr>
                <w:rFonts w:ascii="Arial" w:eastAsia="Times New Roman" w:hAnsi="Arial" w:cs="Arial"/>
                <w:b/>
                <w:bCs/>
                <w:sz w:val="20"/>
                <w:szCs w:val="20"/>
                <w:lang w:val="en-US"/>
              </w:rPr>
              <w:t xml:space="preserve"> (mg/g)</w:t>
            </w:r>
          </w:p>
        </w:tc>
        <w:tc>
          <w:tcPr>
            <w:tcW w:w="910" w:type="dxa"/>
            <w:tcBorders>
              <w:top w:val="nil"/>
              <w:left w:val="nil"/>
              <w:bottom w:val="single" w:sz="4" w:space="0" w:color="auto"/>
              <w:right w:val="single" w:sz="4" w:space="0" w:color="auto"/>
            </w:tcBorders>
            <w:shd w:val="clear" w:color="000000" w:fill="D0CECE"/>
            <w:vAlign w:val="center"/>
            <w:hideMark/>
          </w:tcPr>
          <w:p w14:paraId="2779D669"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Time(h)</w:t>
            </w:r>
          </w:p>
        </w:tc>
        <w:tc>
          <w:tcPr>
            <w:tcW w:w="1189" w:type="dxa"/>
            <w:tcBorders>
              <w:top w:val="nil"/>
              <w:left w:val="nil"/>
              <w:bottom w:val="single" w:sz="4" w:space="0" w:color="auto"/>
              <w:right w:val="single" w:sz="4" w:space="0" w:color="auto"/>
            </w:tcBorders>
            <w:shd w:val="clear" w:color="000000" w:fill="D0CECE"/>
            <w:vAlign w:val="center"/>
            <w:hideMark/>
          </w:tcPr>
          <w:p w14:paraId="08235124"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K</w:t>
            </w:r>
            <w:r w:rsidRPr="00E367A2">
              <w:rPr>
                <w:rFonts w:ascii="Arial" w:eastAsia="Times New Roman" w:hAnsi="Arial" w:cs="Arial"/>
                <w:b/>
                <w:bCs/>
                <w:sz w:val="20"/>
                <w:szCs w:val="20"/>
                <w:vertAlign w:val="subscript"/>
                <w:lang w:val="en-US"/>
              </w:rPr>
              <w:t>Th</w:t>
            </w:r>
            <w:r w:rsidRPr="00E367A2">
              <w:rPr>
                <w:rFonts w:ascii="Arial" w:eastAsia="Times New Roman" w:hAnsi="Arial" w:cs="Arial"/>
                <w:b/>
                <w:bCs/>
                <w:sz w:val="20"/>
                <w:szCs w:val="20"/>
                <w:lang w:val="en-US"/>
              </w:rPr>
              <w:t xml:space="preserve"> (L/(h*mg))</w:t>
            </w:r>
          </w:p>
        </w:tc>
        <w:tc>
          <w:tcPr>
            <w:tcW w:w="902" w:type="dxa"/>
            <w:tcBorders>
              <w:top w:val="nil"/>
              <w:left w:val="nil"/>
              <w:bottom w:val="single" w:sz="4" w:space="0" w:color="auto"/>
              <w:right w:val="single" w:sz="4" w:space="0" w:color="auto"/>
            </w:tcBorders>
            <w:shd w:val="clear" w:color="000000" w:fill="D0CECE"/>
            <w:vAlign w:val="center"/>
            <w:hideMark/>
          </w:tcPr>
          <w:p w14:paraId="4DEC8122"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q</w:t>
            </w:r>
            <w:r w:rsidRPr="00E367A2">
              <w:rPr>
                <w:rFonts w:ascii="Arial" w:eastAsia="Times New Roman" w:hAnsi="Arial" w:cs="Arial"/>
                <w:b/>
                <w:bCs/>
                <w:sz w:val="20"/>
                <w:szCs w:val="20"/>
                <w:vertAlign w:val="subscript"/>
                <w:lang w:val="en-US"/>
              </w:rPr>
              <w:t>0</w:t>
            </w:r>
            <w:r w:rsidRPr="00E367A2">
              <w:rPr>
                <w:rFonts w:ascii="Arial" w:eastAsia="Times New Roman" w:hAnsi="Arial" w:cs="Arial"/>
                <w:b/>
                <w:bCs/>
                <w:sz w:val="20"/>
                <w:szCs w:val="20"/>
                <w:lang w:val="en-US"/>
              </w:rPr>
              <w:t xml:space="preserve"> (mg/g)</w:t>
            </w:r>
          </w:p>
        </w:tc>
      </w:tr>
      <w:tr w:rsidR="00D169A3" w:rsidRPr="00E367A2" w14:paraId="036F9CA9"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3DAD7D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0.0</w:t>
            </w:r>
          </w:p>
        </w:tc>
        <w:tc>
          <w:tcPr>
            <w:tcW w:w="1166" w:type="dxa"/>
            <w:tcBorders>
              <w:top w:val="nil"/>
              <w:left w:val="nil"/>
              <w:bottom w:val="nil"/>
              <w:right w:val="single" w:sz="4" w:space="0" w:color="auto"/>
            </w:tcBorders>
            <w:shd w:val="clear" w:color="000000" w:fill="C6E0B4"/>
            <w:noWrap/>
            <w:vAlign w:val="center"/>
            <w:hideMark/>
          </w:tcPr>
          <w:p w14:paraId="1D964B6A" w14:textId="2421B94D" w:rsidR="00D169A3" w:rsidRPr="00E367A2" w:rsidRDefault="00B6066F"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845" w:type="dxa"/>
            <w:tcBorders>
              <w:top w:val="nil"/>
              <w:left w:val="nil"/>
              <w:bottom w:val="nil"/>
              <w:right w:val="single" w:sz="4" w:space="0" w:color="auto"/>
            </w:tcBorders>
            <w:shd w:val="clear" w:color="000000" w:fill="C6E0B4"/>
            <w:noWrap/>
            <w:vAlign w:val="center"/>
            <w:hideMark/>
          </w:tcPr>
          <w:p w14:paraId="29D7D6DC" w14:textId="186BEBA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910" w:type="dxa"/>
            <w:tcBorders>
              <w:top w:val="nil"/>
              <w:left w:val="nil"/>
              <w:bottom w:val="nil"/>
              <w:right w:val="single" w:sz="4" w:space="0" w:color="auto"/>
            </w:tcBorders>
            <w:shd w:val="clear" w:color="000000" w:fill="E2EFDA"/>
            <w:noWrap/>
            <w:vAlign w:val="center"/>
            <w:hideMark/>
          </w:tcPr>
          <w:p w14:paraId="585A75FC" w14:textId="41F64574"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1189" w:type="dxa"/>
            <w:tcBorders>
              <w:top w:val="nil"/>
              <w:left w:val="nil"/>
              <w:bottom w:val="nil"/>
              <w:right w:val="single" w:sz="4" w:space="0" w:color="auto"/>
            </w:tcBorders>
            <w:shd w:val="clear" w:color="000000" w:fill="E2EFDA"/>
            <w:noWrap/>
            <w:vAlign w:val="center"/>
            <w:hideMark/>
          </w:tcPr>
          <w:p w14:paraId="216D2A01" w14:textId="3C855E7C"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902" w:type="dxa"/>
            <w:tcBorders>
              <w:top w:val="nil"/>
              <w:left w:val="nil"/>
              <w:bottom w:val="nil"/>
              <w:right w:val="single" w:sz="4" w:space="0" w:color="auto"/>
            </w:tcBorders>
            <w:shd w:val="clear" w:color="000000" w:fill="E2EFDA"/>
            <w:noWrap/>
            <w:vAlign w:val="center"/>
            <w:hideMark/>
          </w:tcPr>
          <w:p w14:paraId="73F11997" w14:textId="27C0660E"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r>
      <w:tr w:rsidR="00D169A3" w:rsidRPr="00E367A2" w14:paraId="31486F72"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6BD9BAF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w:t>
            </w:r>
          </w:p>
        </w:tc>
        <w:tc>
          <w:tcPr>
            <w:tcW w:w="1166" w:type="dxa"/>
            <w:tcBorders>
              <w:top w:val="nil"/>
              <w:left w:val="nil"/>
              <w:bottom w:val="nil"/>
              <w:right w:val="single" w:sz="4" w:space="0" w:color="auto"/>
            </w:tcBorders>
            <w:shd w:val="clear" w:color="000000" w:fill="C6E0B4"/>
            <w:noWrap/>
            <w:vAlign w:val="center"/>
            <w:hideMark/>
          </w:tcPr>
          <w:p w14:paraId="1AE658B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845" w:type="dxa"/>
            <w:tcBorders>
              <w:top w:val="nil"/>
              <w:left w:val="nil"/>
              <w:bottom w:val="nil"/>
              <w:right w:val="single" w:sz="4" w:space="0" w:color="auto"/>
            </w:tcBorders>
            <w:shd w:val="clear" w:color="000000" w:fill="C6E0B4"/>
            <w:noWrap/>
            <w:vAlign w:val="center"/>
            <w:hideMark/>
          </w:tcPr>
          <w:p w14:paraId="11E64D4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24</w:t>
            </w:r>
          </w:p>
        </w:tc>
        <w:tc>
          <w:tcPr>
            <w:tcW w:w="910" w:type="dxa"/>
            <w:tcBorders>
              <w:top w:val="nil"/>
              <w:left w:val="nil"/>
              <w:bottom w:val="nil"/>
              <w:right w:val="single" w:sz="4" w:space="0" w:color="auto"/>
            </w:tcBorders>
            <w:shd w:val="clear" w:color="000000" w:fill="E2EFDA"/>
            <w:noWrap/>
            <w:vAlign w:val="center"/>
            <w:hideMark/>
          </w:tcPr>
          <w:p w14:paraId="4B30879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w:t>
            </w:r>
          </w:p>
        </w:tc>
        <w:tc>
          <w:tcPr>
            <w:tcW w:w="1189" w:type="dxa"/>
            <w:tcBorders>
              <w:top w:val="nil"/>
              <w:left w:val="nil"/>
              <w:bottom w:val="nil"/>
              <w:right w:val="single" w:sz="4" w:space="0" w:color="auto"/>
            </w:tcBorders>
            <w:shd w:val="clear" w:color="000000" w:fill="E2EFDA"/>
            <w:noWrap/>
            <w:vAlign w:val="center"/>
            <w:hideMark/>
          </w:tcPr>
          <w:p w14:paraId="1FCEBF6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902" w:type="dxa"/>
            <w:tcBorders>
              <w:top w:val="nil"/>
              <w:left w:val="nil"/>
              <w:bottom w:val="nil"/>
              <w:right w:val="single" w:sz="4" w:space="0" w:color="auto"/>
            </w:tcBorders>
            <w:shd w:val="clear" w:color="000000" w:fill="E2EFDA"/>
            <w:noWrap/>
            <w:vAlign w:val="center"/>
            <w:hideMark/>
          </w:tcPr>
          <w:p w14:paraId="59912BC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w:t>
            </w:r>
          </w:p>
        </w:tc>
      </w:tr>
      <w:tr w:rsidR="00D169A3" w:rsidRPr="00E367A2" w14:paraId="569A52A8"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2E8243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w:t>
            </w:r>
          </w:p>
        </w:tc>
        <w:tc>
          <w:tcPr>
            <w:tcW w:w="1166" w:type="dxa"/>
            <w:tcBorders>
              <w:top w:val="nil"/>
              <w:left w:val="nil"/>
              <w:bottom w:val="nil"/>
              <w:right w:val="single" w:sz="4" w:space="0" w:color="auto"/>
            </w:tcBorders>
            <w:shd w:val="clear" w:color="000000" w:fill="C6E0B4"/>
            <w:noWrap/>
            <w:vAlign w:val="center"/>
            <w:hideMark/>
          </w:tcPr>
          <w:p w14:paraId="5EC1DD2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6.38E-04</w:t>
            </w:r>
          </w:p>
        </w:tc>
        <w:tc>
          <w:tcPr>
            <w:tcW w:w="845" w:type="dxa"/>
            <w:tcBorders>
              <w:top w:val="nil"/>
              <w:left w:val="nil"/>
              <w:bottom w:val="nil"/>
              <w:right w:val="single" w:sz="4" w:space="0" w:color="auto"/>
            </w:tcBorders>
            <w:shd w:val="clear" w:color="000000" w:fill="C6E0B4"/>
            <w:noWrap/>
            <w:vAlign w:val="center"/>
            <w:hideMark/>
          </w:tcPr>
          <w:p w14:paraId="4E4DB0C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35.39</w:t>
            </w:r>
          </w:p>
        </w:tc>
        <w:tc>
          <w:tcPr>
            <w:tcW w:w="910" w:type="dxa"/>
            <w:tcBorders>
              <w:top w:val="nil"/>
              <w:left w:val="nil"/>
              <w:bottom w:val="nil"/>
              <w:right w:val="single" w:sz="4" w:space="0" w:color="auto"/>
            </w:tcBorders>
            <w:shd w:val="clear" w:color="000000" w:fill="E2EFDA"/>
            <w:noWrap/>
            <w:vAlign w:val="center"/>
            <w:hideMark/>
          </w:tcPr>
          <w:p w14:paraId="1582AD9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w:t>
            </w:r>
          </w:p>
        </w:tc>
        <w:tc>
          <w:tcPr>
            <w:tcW w:w="1189" w:type="dxa"/>
            <w:tcBorders>
              <w:top w:val="nil"/>
              <w:left w:val="nil"/>
              <w:bottom w:val="nil"/>
              <w:right w:val="single" w:sz="4" w:space="0" w:color="auto"/>
            </w:tcBorders>
            <w:shd w:val="clear" w:color="000000" w:fill="E2EFDA"/>
            <w:noWrap/>
            <w:vAlign w:val="center"/>
            <w:hideMark/>
          </w:tcPr>
          <w:p w14:paraId="514931C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3.47E-04</w:t>
            </w:r>
          </w:p>
        </w:tc>
        <w:tc>
          <w:tcPr>
            <w:tcW w:w="902" w:type="dxa"/>
            <w:tcBorders>
              <w:top w:val="nil"/>
              <w:left w:val="nil"/>
              <w:bottom w:val="nil"/>
              <w:right w:val="single" w:sz="4" w:space="0" w:color="auto"/>
            </w:tcBorders>
            <w:shd w:val="clear" w:color="000000" w:fill="E2EFDA"/>
            <w:noWrap/>
            <w:vAlign w:val="center"/>
            <w:hideMark/>
          </w:tcPr>
          <w:p w14:paraId="000839B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87.39</w:t>
            </w:r>
          </w:p>
        </w:tc>
      </w:tr>
      <w:tr w:rsidR="00D169A3" w:rsidRPr="00E367A2" w14:paraId="09132834"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961CD9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2.5</w:t>
            </w:r>
          </w:p>
        </w:tc>
        <w:tc>
          <w:tcPr>
            <w:tcW w:w="1166" w:type="dxa"/>
            <w:tcBorders>
              <w:top w:val="nil"/>
              <w:left w:val="nil"/>
              <w:bottom w:val="nil"/>
              <w:right w:val="single" w:sz="4" w:space="0" w:color="auto"/>
            </w:tcBorders>
            <w:shd w:val="clear" w:color="000000" w:fill="C6E0B4"/>
            <w:noWrap/>
            <w:vAlign w:val="center"/>
            <w:hideMark/>
          </w:tcPr>
          <w:p w14:paraId="3818600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3.83E-04</w:t>
            </w:r>
          </w:p>
        </w:tc>
        <w:tc>
          <w:tcPr>
            <w:tcW w:w="845" w:type="dxa"/>
            <w:tcBorders>
              <w:top w:val="nil"/>
              <w:left w:val="nil"/>
              <w:bottom w:val="nil"/>
              <w:right w:val="single" w:sz="4" w:space="0" w:color="auto"/>
            </w:tcBorders>
            <w:shd w:val="clear" w:color="000000" w:fill="C6E0B4"/>
            <w:noWrap/>
            <w:vAlign w:val="center"/>
            <w:hideMark/>
          </w:tcPr>
          <w:p w14:paraId="1A28243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58.98</w:t>
            </w:r>
          </w:p>
        </w:tc>
        <w:tc>
          <w:tcPr>
            <w:tcW w:w="910" w:type="dxa"/>
            <w:tcBorders>
              <w:top w:val="nil"/>
              <w:left w:val="nil"/>
              <w:bottom w:val="nil"/>
              <w:right w:val="single" w:sz="4" w:space="0" w:color="auto"/>
            </w:tcBorders>
            <w:shd w:val="clear" w:color="000000" w:fill="E2EFDA"/>
            <w:noWrap/>
            <w:vAlign w:val="center"/>
            <w:hideMark/>
          </w:tcPr>
          <w:p w14:paraId="1103072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3.0</w:t>
            </w:r>
          </w:p>
        </w:tc>
        <w:tc>
          <w:tcPr>
            <w:tcW w:w="1189" w:type="dxa"/>
            <w:tcBorders>
              <w:top w:val="nil"/>
              <w:left w:val="nil"/>
              <w:bottom w:val="nil"/>
              <w:right w:val="single" w:sz="4" w:space="0" w:color="auto"/>
            </w:tcBorders>
            <w:shd w:val="clear" w:color="000000" w:fill="E2EFDA"/>
            <w:noWrap/>
            <w:vAlign w:val="center"/>
            <w:hideMark/>
          </w:tcPr>
          <w:p w14:paraId="3C358E6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2.31E-04</w:t>
            </w:r>
          </w:p>
        </w:tc>
        <w:tc>
          <w:tcPr>
            <w:tcW w:w="902" w:type="dxa"/>
            <w:tcBorders>
              <w:top w:val="nil"/>
              <w:left w:val="nil"/>
              <w:bottom w:val="nil"/>
              <w:right w:val="single" w:sz="4" w:space="0" w:color="auto"/>
            </w:tcBorders>
            <w:shd w:val="clear" w:color="000000" w:fill="E2EFDA"/>
            <w:noWrap/>
            <w:vAlign w:val="center"/>
            <w:hideMark/>
          </w:tcPr>
          <w:p w14:paraId="6DA5B4B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131.09</w:t>
            </w:r>
          </w:p>
        </w:tc>
      </w:tr>
      <w:tr w:rsidR="00D169A3" w:rsidRPr="00E367A2" w14:paraId="37FB031A"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EFA044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3.3</w:t>
            </w:r>
          </w:p>
        </w:tc>
        <w:tc>
          <w:tcPr>
            <w:tcW w:w="1166" w:type="dxa"/>
            <w:tcBorders>
              <w:top w:val="nil"/>
              <w:left w:val="nil"/>
              <w:bottom w:val="nil"/>
              <w:right w:val="single" w:sz="4" w:space="0" w:color="auto"/>
            </w:tcBorders>
            <w:shd w:val="clear" w:color="000000" w:fill="C6E0B4"/>
            <w:noWrap/>
            <w:vAlign w:val="center"/>
            <w:hideMark/>
          </w:tcPr>
          <w:p w14:paraId="1882997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2.94E-04</w:t>
            </w:r>
          </w:p>
        </w:tc>
        <w:tc>
          <w:tcPr>
            <w:tcW w:w="845" w:type="dxa"/>
            <w:tcBorders>
              <w:top w:val="nil"/>
              <w:left w:val="nil"/>
              <w:bottom w:val="nil"/>
              <w:right w:val="single" w:sz="4" w:space="0" w:color="auto"/>
            </w:tcBorders>
            <w:shd w:val="clear" w:color="000000" w:fill="C6E0B4"/>
            <w:noWrap/>
            <w:vAlign w:val="center"/>
            <w:hideMark/>
          </w:tcPr>
          <w:p w14:paraId="65455DB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76.67</w:t>
            </w:r>
          </w:p>
        </w:tc>
        <w:tc>
          <w:tcPr>
            <w:tcW w:w="910" w:type="dxa"/>
            <w:tcBorders>
              <w:top w:val="nil"/>
              <w:left w:val="nil"/>
              <w:bottom w:val="nil"/>
              <w:right w:val="single" w:sz="4" w:space="0" w:color="auto"/>
            </w:tcBorders>
            <w:shd w:val="clear" w:color="000000" w:fill="E2EFDA"/>
            <w:noWrap/>
            <w:vAlign w:val="center"/>
            <w:hideMark/>
          </w:tcPr>
          <w:p w14:paraId="312A05C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4.0</w:t>
            </w:r>
          </w:p>
        </w:tc>
        <w:tc>
          <w:tcPr>
            <w:tcW w:w="1189" w:type="dxa"/>
            <w:tcBorders>
              <w:top w:val="nil"/>
              <w:left w:val="nil"/>
              <w:bottom w:val="nil"/>
              <w:right w:val="single" w:sz="4" w:space="0" w:color="auto"/>
            </w:tcBorders>
            <w:shd w:val="clear" w:color="000000" w:fill="E2EFDA"/>
            <w:noWrap/>
            <w:vAlign w:val="center"/>
            <w:hideMark/>
          </w:tcPr>
          <w:p w14:paraId="342BC51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1.74E-04</w:t>
            </w:r>
          </w:p>
        </w:tc>
        <w:tc>
          <w:tcPr>
            <w:tcW w:w="902" w:type="dxa"/>
            <w:tcBorders>
              <w:top w:val="nil"/>
              <w:left w:val="nil"/>
              <w:bottom w:val="nil"/>
              <w:right w:val="single" w:sz="4" w:space="0" w:color="auto"/>
            </w:tcBorders>
            <w:shd w:val="clear" w:color="000000" w:fill="E2EFDA"/>
            <w:noWrap/>
            <w:vAlign w:val="center"/>
            <w:hideMark/>
          </w:tcPr>
          <w:p w14:paraId="0E3590A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174.78</w:t>
            </w:r>
          </w:p>
        </w:tc>
      </w:tr>
      <w:tr w:rsidR="00D169A3" w:rsidRPr="00E367A2" w14:paraId="4E46F8F7"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3B2CB4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4.5</w:t>
            </w:r>
          </w:p>
        </w:tc>
        <w:tc>
          <w:tcPr>
            <w:tcW w:w="1166" w:type="dxa"/>
            <w:tcBorders>
              <w:top w:val="nil"/>
              <w:left w:val="nil"/>
              <w:bottom w:val="nil"/>
              <w:right w:val="single" w:sz="4" w:space="0" w:color="auto"/>
            </w:tcBorders>
            <w:shd w:val="clear" w:color="000000" w:fill="C6E0B4"/>
            <w:noWrap/>
            <w:vAlign w:val="center"/>
            <w:hideMark/>
          </w:tcPr>
          <w:p w14:paraId="6D2CF33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2.13E-04</w:t>
            </w:r>
          </w:p>
        </w:tc>
        <w:tc>
          <w:tcPr>
            <w:tcW w:w="845" w:type="dxa"/>
            <w:tcBorders>
              <w:top w:val="nil"/>
              <w:left w:val="nil"/>
              <w:bottom w:val="nil"/>
              <w:right w:val="single" w:sz="4" w:space="0" w:color="auto"/>
            </w:tcBorders>
            <w:shd w:val="clear" w:color="000000" w:fill="C6E0B4"/>
            <w:noWrap/>
            <w:vAlign w:val="center"/>
            <w:hideMark/>
          </w:tcPr>
          <w:p w14:paraId="707AE34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106.16</w:t>
            </w:r>
          </w:p>
        </w:tc>
        <w:tc>
          <w:tcPr>
            <w:tcW w:w="910" w:type="dxa"/>
            <w:tcBorders>
              <w:top w:val="nil"/>
              <w:left w:val="nil"/>
              <w:bottom w:val="nil"/>
              <w:right w:val="single" w:sz="4" w:space="0" w:color="auto"/>
            </w:tcBorders>
            <w:shd w:val="clear" w:color="000000" w:fill="E2EFDA"/>
            <w:noWrap/>
            <w:vAlign w:val="center"/>
            <w:hideMark/>
          </w:tcPr>
          <w:p w14:paraId="356D655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w:t>
            </w:r>
          </w:p>
        </w:tc>
        <w:tc>
          <w:tcPr>
            <w:tcW w:w="1189" w:type="dxa"/>
            <w:tcBorders>
              <w:top w:val="nil"/>
              <w:left w:val="nil"/>
              <w:bottom w:val="nil"/>
              <w:right w:val="single" w:sz="4" w:space="0" w:color="auto"/>
            </w:tcBorders>
            <w:shd w:val="clear" w:color="000000" w:fill="E2EFDA"/>
            <w:noWrap/>
            <w:vAlign w:val="center"/>
            <w:hideMark/>
          </w:tcPr>
          <w:p w14:paraId="40D6B3D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1.39E-04</w:t>
            </w:r>
          </w:p>
        </w:tc>
        <w:tc>
          <w:tcPr>
            <w:tcW w:w="902" w:type="dxa"/>
            <w:tcBorders>
              <w:top w:val="nil"/>
              <w:left w:val="nil"/>
              <w:bottom w:val="nil"/>
              <w:right w:val="single" w:sz="4" w:space="0" w:color="auto"/>
            </w:tcBorders>
            <w:shd w:val="clear" w:color="000000" w:fill="E2EFDA"/>
            <w:noWrap/>
            <w:vAlign w:val="center"/>
            <w:hideMark/>
          </w:tcPr>
          <w:p w14:paraId="07BF3AF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218.48</w:t>
            </w:r>
          </w:p>
        </w:tc>
      </w:tr>
      <w:tr w:rsidR="00D169A3" w:rsidRPr="00E367A2" w14:paraId="7EC3D9E7"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3C9FBA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w:t>
            </w:r>
          </w:p>
        </w:tc>
        <w:tc>
          <w:tcPr>
            <w:tcW w:w="1166" w:type="dxa"/>
            <w:tcBorders>
              <w:top w:val="nil"/>
              <w:left w:val="nil"/>
              <w:bottom w:val="nil"/>
              <w:right w:val="single" w:sz="4" w:space="0" w:color="auto"/>
            </w:tcBorders>
            <w:shd w:val="clear" w:color="000000" w:fill="C6E0B4"/>
            <w:noWrap/>
            <w:vAlign w:val="center"/>
            <w:hideMark/>
          </w:tcPr>
          <w:p w14:paraId="46C7893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1.91E-04</w:t>
            </w:r>
          </w:p>
        </w:tc>
        <w:tc>
          <w:tcPr>
            <w:tcW w:w="845" w:type="dxa"/>
            <w:tcBorders>
              <w:top w:val="nil"/>
              <w:left w:val="nil"/>
              <w:bottom w:val="nil"/>
              <w:right w:val="single" w:sz="4" w:space="0" w:color="auto"/>
            </w:tcBorders>
            <w:shd w:val="clear" w:color="000000" w:fill="C6E0B4"/>
            <w:noWrap/>
            <w:vAlign w:val="center"/>
            <w:hideMark/>
          </w:tcPr>
          <w:p w14:paraId="6FE8A7A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117.96</w:t>
            </w:r>
          </w:p>
        </w:tc>
        <w:tc>
          <w:tcPr>
            <w:tcW w:w="910" w:type="dxa"/>
            <w:tcBorders>
              <w:top w:val="nil"/>
              <w:left w:val="nil"/>
              <w:bottom w:val="nil"/>
              <w:right w:val="single" w:sz="4" w:space="0" w:color="auto"/>
            </w:tcBorders>
            <w:shd w:val="clear" w:color="000000" w:fill="E2EFDA"/>
            <w:noWrap/>
            <w:vAlign w:val="center"/>
            <w:hideMark/>
          </w:tcPr>
          <w:p w14:paraId="4B7477E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w:t>
            </w:r>
          </w:p>
        </w:tc>
        <w:tc>
          <w:tcPr>
            <w:tcW w:w="1189" w:type="dxa"/>
            <w:tcBorders>
              <w:top w:val="nil"/>
              <w:left w:val="nil"/>
              <w:bottom w:val="nil"/>
              <w:right w:val="single" w:sz="4" w:space="0" w:color="auto"/>
            </w:tcBorders>
            <w:shd w:val="clear" w:color="000000" w:fill="E2EFDA"/>
            <w:noWrap/>
            <w:vAlign w:val="center"/>
            <w:hideMark/>
          </w:tcPr>
          <w:p w14:paraId="4E27ADD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1.16E-04</w:t>
            </w:r>
          </w:p>
        </w:tc>
        <w:tc>
          <w:tcPr>
            <w:tcW w:w="902" w:type="dxa"/>
            <w:tcBorders>
              <w:top w:val="nil"/>
              <w:left w:val="nil"/>
              <w:bottom w:val="nil"/>
              <w:right w:val="single" w:sz="4" w:space="0" w:color="auto"/>
            </w:tcBorders>
            <w:shd w:val="clear" w:color="000000" w:fill="E2EFDA"/>
            <w:noWrap/>
            <w:vAlign w:val="center"/>
            <w:hideMark/>
          </w:tcPr>
          <w:p w14:paraId="6345907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262.17</w:t>
            </w:r>
          </w:p>
        </w:tc>
      </w:tr>
      <w:tr w:rsidR="00D169A3" w:rsidRPr="00E367A2" w14:paraId="492823D6"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A8B675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w:t>
            </w:r>
          </w:p>
        </w:tc>
        <w:tc>
          <w:tcPr>
            <w:tcW w:w="1166" w:type="dxa"/>
            <w:tcBorders>
              <w:top w:val="nil"/>
              <w:left w:val="nil"/>
              <w:bottom w:val="nil"/>
              <w:right w:val="single" w:sz="4" w:space="0" w:color="auto"/>
            </w:tcBorders>
            <w:shd w:val="clear" w:color="000000" w:fill="C6E0B4"/>
            <w:noWrap/>
            <w:vAlign w:val="center"/>
            <w:hideMark/>
          </w:tcPr>
          <w:p w14:paraId="1108F26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1.82E-04</w:t>
            </w:r>
          </w:p>
        </w:tc>
        <w:tc>
          <w:tcPr>
            <w:tcW w:w="845" w:type="dxa"/>
            <w:tcBorders>
              <w:top w:val="nil"/>
              <w:left w:val="nil"/>
              <w:bottom w:val="nil"/>
              <w:right w:val="single" w:sz="4" w:space="0" w:color="auto"/>
            </w:tcBorders>
            <w:shd w:val="clear" w:color="000000" w:fill="C6E0B4"/>
            <w:noWrap/>
            <w:vAlign w:val="center"/>
            <w:hideMark/>
          </w:tcPr>
          <w:p w14:paraId="1F47A22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123.86</w:t>
            </w:r>
          </w:p>
        </w:tc>
        <w:tc>
          <w:tcPr>
            <w:tcW w:w="910" w:type="dxa"/>
            <w:tcBorders>
              <w:top w:val="nil"/>
              <w:left w:val="nil"/>
              <w:bottom w:val="nil"/>
              <w:right w:val="single" w:sz="4" w:space="0" w:color="auto"/>
            </w:tcBorders>
            <w:shd w:val="clear" w:color="000000" w:fill="E2EFDA"/>
            <w:noWrap/>
            <w:vAlign w:val="center"/>
            <w:hideMark/>
          </w:tcPr>
          <w:p w14:paraId="1A23572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7.0</w:t>
            </w:r>
          </w:p>
        </w:tc>
        <w:tc>
          <w:tcPr>
            <w:tcW w:w="1189" w:type="dxa"/>
            <w:tcBorders>
              <w:top w:val="nil"/>
              <w:left w:val="nil"/>
              <w:bottom w:val="nil"/>
              <w:right w:val="single" w:sz="4" w:space="0" w:color="auto"/>
            </w:tcBorders>
            <w:shd w:val="clear" w:color="000000" w:fill="E2EFDA"/>
            <w:noWrap/>
            <w:vAlign w:val="center"/>
            <w:hideMark/>
          </w:tcPr>
          <w:p w14:paraId="58D34F7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9.92E-05</w:t>
            </w:r>
          </w:p>
        </w:tc>
        <w:tc>
          <w:tcPr>
            <w:tcW w:w="902" w:type="dxa"/>
            <w:tcBorders>
              <w:top w:val="nil"/>
              <w:left w:val="nil"/>
              <w:bottom w:val="nil"/>
              <w:right w:val="single" w:sz="4" w:space="0" w:color="auto"/>
            </w:tcBorders>
            <w:shd w:val="clear" w:color="000000" w:fill="E2EFDA"/>
            <w:noWrap/>
            <w:vAlign w:val="center"/>
            <w:hideMark/>
          </w:tcPr>
          <w:p w14:paraId="3D9CF32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305.87</w:t>
            </w:r>
          </w:p>
        </w:tc>
      </w:tr>
      <w:tr w:rsidR="00D169A3" w:rsidRPr="00E367A2" w14:paraId="017F2DFF"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3F3A35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w:t>
            </w:r>
          </w:p>
        </w:tc>
        <w:tc>
          <w:tcPr>
            <w:tcW w:w="1166" w:type="dxa"/>
            <w:tcBorders>
              <w:top w:val="nil"/>
              <w:left w:val="nil"/>
              <w:bottom w:val="nil"/>
              <w:right w:val="single" w:sz="4" w:space="0" w:color="auto"/>
            </w:tcBorders>
            <w:shd w:val="clear" w:color="000000" w:fill="C6E0B4"/>
            <w:noWrap/>
            <w:vAlign w:val="center"/>
            <w:hideMark/>
          </w:tcPr>
          <w:p w14:paraId="54CDBE8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1.74E-04</w:t>
            </w:r>
          </w:p>
        </w:tc>
        <w:tc>
          <w:tcPr>
            <w:tcW w:w="845" w:type="dxa"/>
            <w:tcBorders>
              <w:top w:val="nil"/>
              <w:left w:val="nil"/>
              <w:bottom w:val="nil"/>
              <w:right w:val="single" w:sz="4" w:space="0" w:color="auto"/>
            </w:tcBorders>
            <w:shd w:val="clear" w:color="000000" w:fill="C6E0B4"/>
            <w:noWrap/>
            <w:vAlign w:val="center"/>
            <w:hideMark/>
          </w:tcPr>
          <w:p w14:paraId="741257C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129.76</w:t>
            </w:r>
          </w:p>
        </w:tc>
        <w:tc>
          <w:tcPr>
            <w:tcW w:w="910" w:type="dxa"/>
            <w:tcBorders>
              <w:top w:val="nil"/>
              <w:left w:val="nil"/>
              <w:bottom w:val="nil"/>
              <w:right w:val="single" w:sz="4" w:space="0" w:color="auto"/>
            </w:tcBorders>
            <w:shd w:val="clear" w:color="000000" w:fill="E2EFDA"/>
            <w:noWrap/>
            <w:vAlign w:val="center"/>
            <w:hideMark/>
          </w:tcPr>
          <w:p w14:paraId="7EBDF28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8.0</w:t>
            </w:r>
          </w:p>
        </w:tc>
        <w:tc>
          <w:tcPr>
            <w:tcW w:w="1189" w:type="dxa"/>
            <w:tcBorders>
              <w:top w:val="nil"/>
              <w:left w:val="nil"/>
              <w:bottom w:val="nil"/>
              <w:right w:val="single" w:sz="4" w:space="0" w:color="auto"/>
            </w:tcBorders>
            <w:shd w:val="clear" w:color="000000" w:fill="E2EFDA"/>
            <w:noWrap/>
            <w:vAlign w:val="center"/>
            <w:hideMark/>
          </w:tcPr>
          <w:p w14:paraId="580E672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8.68E-05</w:t>
            </w:r>
          </w:p>
        </w:tc>
        <w:tc>
          <w:tcPr>
            <w:tcW w:w="902" w:type="dxa"/>
            <w:tcBorders>
              <w:top w:val="nil"/>
              <w:left w:val="nil"/>
              <w:bottom w:val="nil"/>
              <w:right w:val="single" w:sz="4" w:space="0" w:color="auto"/>
            </w:tcBorders>
            <w:shd w:val="clear" w:color="000000" w:fill="E2EFDA"/>
            <w:noWrap/>
            <w:vAlign w:val="center"/>
            <w:hideMark/>
          </w:tcPr>
          <w:p w14:paraId="3B9941D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349.56</w:t>
            </w:r>
          </w:p>
        </w:tc>
      </w:tr>
      <w:tr w:rsidR="00D169A3" w:rsidRPr="00E367A2" w14:paraId="2F990CAF"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7144A2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w:t>
            </w:r>
          </w:p>
        </w:tc>
        <w:tc>
          <w:tcPr>
            <w:tcW w:w="1166" w:type="dxa"/>
            <w:tcBorders>
              <w:top w:val="nil"/>
              <w:left w:val="nil"/>
              <w:bottom w:val="nil"/>
              <w:right w:val="single" w:sz="4" w:space="0" w:color="auto"/>
            </w:tcBorders>
            <w:shd w:val="clear" w:color="000000" w:fill="C6E0B4"/>
            <w:noWrap/>
            <w:vAlign w:val="center"/>
            <w:hideMark/>
          </w:tcPr>
          <w:p w14:paraId="306DB50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1.66E-04</w:t>
            </w:r>
          </w:p>
        </w:tc>
        <w:tc>
          <w:tcPr>
            <w:tcW w:w="845" w:type="dxa"/>
            <w:tcBorders>
              <w:top w:val="nil"/>
              <w:left w:val="nil"/>
              <w:bottom w:val="nil"/>
              <w:right w:val="single" w:sz="4" w:space="0" w:color="auto"/>
            </w:tcBorders>
            <w:shd w:val="clear" w:color="000000" w:fill="C6E0B4"/>
            <w:noWrap/>
            <w:vAlign w:val="center"/>
            <w:hideMark/>
          </w:tcPr>
          <w:p w14:paraId="7BC794D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135.65</w:t>
            </w:r>
          </w:p>
        </w:tc>
        <w:tc>
          <w:tcPr>
            <w:tcW w:w="910" w:type="dxa"/>
            <w:tcBorders>
              <w:top w:val="nil"/>
              <w:left w:val="nil"/>
              <w:bottom w:val="nil"/>
              <w:right w:val="single" w:sz="4" w:space="0" w:color="auto"/>
            </w:tcBorders>
            <w:shd w:val="clear" w:color="000000" w:fill="E2EFDA"/>
            <w:noWrap/>
            <w:vAlign w:val="center"/>
            <w:hideMark/>
          </w:tcPr>
          <w:p w14:paraId="32A6E26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9.0</w:t>
            </w:r>
          </w:p>
        </w:tc>
        <w:tc>
          <w:tcPr>
            <w:tcW w:w="1189" w:type="dxa"/>
            <w:tcBorders>
              <w:top w:val="nil"/>
              <w:left w:val="nil"/>
              <w:bottom w:val="nil"/>
              <w:right w:val="single" w:sz="4" w:space="0" w:color="auto"/>
            </w:tcBorders>
            <w:shd w:val="clear" w:color="000000" w:fill="E2EFDA"/>
            <w:noWrap/>
            <w:vAlign w:val="center"/>
            <w:hideMark/>
          </w:tcPr>
          <w:p w14:paraId="4747575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7.71E-05</w:t>
            </w:r>
          </w:p>
        </w:tc>
        <w:tc>
          <w:tcPr>
            <w:tcW w:w="902" w:type="dxa"/>
            <w:tcBorders>
              <w:top w:val="nil"/>
              <w:left w:val="nil"/>
              <w:bottom w:val="nil"/>
              <w:right w:val="single" w:sz="4" w:space="0" w:color="auto"/>
            </w:tcBorders>
            <w:shd w:val="clear" w:color="000000" w:fill="E2EFDA"/>
            <w:noWrap/>
            <w:vAlign w:val="center"/>
            <w:hideMark/>
          </w:tcPr>
          <w:p w14:paraId="16ED7B1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393.26</w:t>
            </w:r>
          </w:p>
        </w:tc>
      </w:tr>
      <w:tr w:rsidR="00D169A3" w:rsidRPr="00E367A2" w14:paraId="786BB7D5"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D8866C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w:t>
            </w:r>
          </w:p>
        </w:tc>
        <w:tc>
          <w:tcPr>
            <w:tcW w:w="1166" w:type="dxa"/>
            <w:tcBorders>
              <w:top w:val="nil"/>
              <w:left w:val="nil"/>
              <w:bottom w:val="nil"/>
              <w:right w:val="single" w:sz="4" w:space="0" w:color="auto"/>
            </w:tcBorders>
            <w:shd w:val="clear" w:color="000000" w:fill="C6E0B4"/>
            <w:noWrap/>
            <w:vAlign w:val="center"/>
            <w:hideMark/>
          </w:tcPr>
          <w:p w14:paraId="14DC760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1.59E-04</w:t>
            </w:r>
          </w:p>
        </w:tc>
        <w:tc>
          <w:tcPr>
            <w:tcW w:w="845" w:type="dxa"/>
            <w:tcBorders>
              <w:top w:val="nil"/>
              <w:left w:val="nil"/>
              <w:bottom w:val="nil"/>
              <w:right w:val="single" w:sz="4" w:space="0" w:color="auto"/>
            </w:tcBorders>
            <w:shd w:val="clear" w:color="000000" w:fill="C6E0B4"/>
            <w:noWrap/>
            <w:vAlign w:val="center"/>
            <w:hideMark/>
          </w:tcPr>
          <w:p w14:paraId="68A9B7A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141.55</w:t>
            </w:r>
          </w:p>
        </w:tc>
        <w:tc>
          <w:tcPr>
            <w:tcW w:w="910" w:type="dxa"/>
            <w:tcBorders>
              <w:top w:val="nil"/>
              <w:left w:val="nil"/>
              <w:bottom w:val="nil"/>
              <w:right w:val="single" w:sz="4" w:space="0" w:color="auto"/>
            </w:tcBorders>
            <w:shd w:val="clear" w:color="000000" w:fill="E2EFDA"/>
            <w:noWrap/>
            <w:vAlign w:val="center"/>
            <w:hideMark/>
          </w:tcPr>
          <w:p w14:paraId="51F8315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9.5</w:t>
            </w:r>
          </w:p>
        </w:tc>
        <w:tc>
          <w:tcPr>
            <w:tcW w:w="1189" w:type="dxa"/>
            <w:tcBorders>
              <w:top w:val="nil"/>
              <w:left w:val="nil"/>
              <w:bottom w:val="nil"/>
              <w:right w:val="single" w:sz="4" w:space="0" w:color="auto"/>
            </w:tcBorders>
            <w:shd w:val="clear" w:color="000000" w:fill="E2EFDA"/>
            <w:noWrap/>
            <w:vAlign w:val="center"/>
            <w:hideMark/>
          </w:tcPr>
          <w:p w14:paraId="398A2AC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7.31E-05</w:t>
            </w:r>
          </w:p>
        </w:tc>
        <w:tc>
          <w:tcPr>
            <w:tcW w:w="902" w:type="dxa"/>
            <w:tcBorders>
              <w:top w:val="nil"/>
              <w:left w:val="nil"/>
              <w:bottom w:val="nil"/>
              <w:right w:val="single" w:sz="4" w:space="0" w:color="auto"/>
            </w:tcBorders>
            <w:shd w:val="clear" w:color="000000" w:fill="E2EFDA"/>
            <w:noWrap/>
            <w:vAlign w:val="center"/>
            <w:hideMark/>
          </w:tcPr>
          <w:p w14:paraId="0498E3E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415.10</w:t>
            </w:r>
          </w:p>
        </w:tc>
      </w:tr>
      <w:tr w:rsidR="00D169A3" w:rsidRPr="00E367A2" w14:paraId="47432D7B"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77858F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6.3</w:t>
            </w:r>
          </w:p>
        </w:tc>
        <w:tc>
          <w:tcPr>
            <w:tcW w:w="1166" w:type="dxa"/>
            <w:tcBorders>
              <w:top w:val="nil"/>
              <w:left w:val="nil"/>
              <w:bottom w:val="nil"/>
              <w:right w:val="single" w:sz="4" w:space="0" w:color="auto"/>
            </w:tcBorders>
            <w:shd w:val="clear" w:color="000000" w:fill="C6E0B4"/>
            <w:noWrap/>
            <w:vAlign w:val="center"/>
            <w:hideMark/>
          </w:tcPr>
          <w:p w14:paraId="3EF90B6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1.53E-04</w:t>
            </w:r>
          </w:p>
        </w:tc>
        <w:tc>
          <w:tcPr>
            <w:tcW w:w="845" w:type="dxa"/>
            <w:tcBorders>
              <w:top w:val="nil"/>
              <w:left w:val="nil"/>
              <w:bottom w:val="nil"/>
              <w:right w:val="single" w:sz="4" w:space="0" w:color="auto"/>
            </w:tcBorders>
            <w:shd w:val="clear" w:color="000000" w:fill="C6E0B4"/>
            <w:noWrap/>
            <w:vAlign w:val="center"/>
            <w:hideMark/>
          </w:tcPr>
          <w:p w14:paraId="7337B0A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147.45</w:t>
            </w:r>
          </w:p>
        </w:tc>
        <w:tc>
          <w:tcPr>
            <w:tcW w:w="910" w:type="dxa"/>
            <w:tcBorders>
              <w:top w:val="nil"/>
              <w:left w:val="nil"/>
              <w:bottom w:val="nil"/>
              <w:right w:val="single" w:sz="4" w:space="0" w:color="auto"/>
            </w:tcBorders>
            <w:shd w:val="clear" w:color="000000" w:fill="E2EFDA"/>
            <w:noWrap/>
            <w:vAlign w:val="center"/>
            <w:hideMark/>
          </w:tcPr>
          <w:p w14:paraId="3A80098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9.8</w:t>
            </w:r>
          </w:p>
        </w:tc>
        <w:tc>
          <w:tcPr>
            <w:tcW w:w="1189" w:type="dxa"/>
            <w:tcBorders>
              <w:top w:val="nil"/>
              <w:left w:val="nil"/>
              <w:bottom w:val="nil"/>
              <w:right w:val="single" w:sz="4" w:space="0" w:color="auto"/>
            </w:tcBorders>
            <w:shd w:val="clear" w:color="000000" w:fill="E2EFDA"/>
            <w:noWrap/>
            <w:vAlign w:val="center"/>
            <w:hideMark/>
          </w:tcPr>
          <w:p w14:paraId="5CF9347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7.12E-05</w:t>
            </w:r>
          </w:p>
        </w:tc>
        <w:tc>
          <w:tcPr>
            <w:tcW w:w="902" w:type="dxa"/>
            <w:tcBorders>
              <w:top w:val="nil"/>
              <w:left w:val="nil"/>
              <w:bottom w:val="nil"/>
              <w:right w:val="single" w:sz="4" w:space="0" w:color="auto"/>
            </w:tcBorders>
            <w:shd w:val="clear" w:color="000000" w:fill="E2EFDA"/>
            <w:noWrap/>
            <w:vAlign w:val="center"/>
            <w:hideMark/>
          </w:tcPr>
          <w:p w14:paraId="5F5E7F3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426.03</w:t>
            </w:r>
          </w:p>
        </w:tc>
      </w:tr>
      <w:tr w:rsidR="00D169A3" w:rsidRPr="00E367A2" w14:paraId="525569B0"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734B2F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6.5</w:t>
            </w:r>
          </w:p>
        </w:tc>
        <w:tc>
          <w:tcPr>
            <w:tcW w:w="1166" w:type="dxa"/>
            <w:tcBorders>
              <w:top w:val="nil"/>
              <w:left w:val="nil"/>
              <w:bottom w:val="nil"/>
              <w:right w:val="single" w:sz="4" w:space="0" w:color="auto"/>
            </w:tcBorders>
            <w:shd w:val="clear" w:color="000000" w:fill="C6E0B4"/>
            <w:noWrap/>
            <w:vAlign w:val="center"/>
            <w:hideMark/>
          </w:tcPr>
          <w:p w14:paraId="3BC3253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1.47E-04</w:t>
            </w:r>
          </w:p>
        </w:tc>
        <w:tc>
          <w:tcPr>
            <w:tcW w:w="845" w:type="dxa"/>
            <w:tcBorders>
              <w:top w:val="nil"/>
              <w:left w:val="nil"/>
              <w:bottom w:val="nil"/>
              <w:right w:val="single" w:sz="4" w:space="0" w:color="auto"/>
            </w:tcBorders>
            <w:shd w:val="clear" w:color="000000" w:fill="C6E0B4"/>
            <w:noWrap/>
            <w:vAlign w:val="center"/>
            <w:hideMark/>
          </w:tcPr>
          <w:p w14:paraId="4877ADA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153.35</w:t>
            </w:r>
          </w:p>
        </w:tc>
        <w:tc>
          <w:tcPr>
            <w:tcW w:w="910" w:type="dxa"/>
            <w:tcBorders>
              <w:top w:val="nil"/>
              <w:left w:val="nil"/>
              <w:bottom w:val="nil"/>
              <w:right w:val="single" w:sz="4" w:space="0" w:color="auto"/>
            </w:tcBorders>
            <w:shd w:val="clear" w:color="000000" w:fill="E2EFDA"/>
            <w:noWrap/>
            <w:vAlign w:val="center"/>
            <w:hideMark/>
          </w:tcPr>
          <w:p w14:paraId="324EF25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10.0</w:t>
            </w:r>
          </w:p>
        </w:tc>
        <w:tc>
          <w:tcPr>
            <w:tcW w:w="1189" w:type="dxa"/>
            <w:tcBorders>
              <w:top w:val="nil"/>
              <w:left w:val="nil"/>
              <w:bottom w:val="nil"/>
              <w:right w:val="single" w:sz="4" w:space="0" w:color="auto"/>
            </w:tcBorders>
            <w:shd w:val="clear" w:color="000000" w:fill="E2EFDA"/>
            <w:noWrap/>
            <w:vAlign w:val="center"/>
            <w:hideMark/>
          </w:tcPr>
          <w:p w14:paraId="19B385F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6.94E-05</w:t>
            </w:r>
          </w:p>
        </w:tc>
        <w:tc>
          <w:tcPr>
            <w:tcW w:w="902" w:type="dxa"/>
            <w:tcBorders>
              <w:top w:val="nil"/>
              <w:left w:val="nil"/>
              <w:bottom w:val="nil"/>
              <w:right w:val="single" w:sz="4" w:space="0" w:color="auto"/>
            </w:tcBorders>
            <w:shd w:val="clear" w:color="000000" w:fill="E2EFDA"/>
            <w:noWrap/>
            <w:vAlign w:val="center"/>
            <w:hideMark/>
          </w:tcPr>
          <w:p w14:paraId="17271B7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436.95</w:t>
            </w:r>
          </w:p>
        </w:tc>
      </w:tr>
      <w:tr w:rsidR="00D169A3" w:rsidRPr="00E367A2" w14:paraId="1579C1B1"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1C46D6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6.8</w:t>
            </w:r>
          </w:p>
        </w:tc>
        <w:tc>
          <w:tcPr>
            <w:tcW w:w="1166" w:type="dxa"/>
            <w:tcBorders>
              <w:top w:val="nil"/>
              <w:left w:val="nil"/>
              <w:bottom w:val="nil"/>
              <w:right w:val="single" w:sz="4" w:space="0" w:color="auto"/>
            </w:tcBorders>
            <w:shd w:val="clear" w:color="000000" w:fill="C6E0B4"/>
            <w:noWrap/>
            <w:vAlign w:val="center"/>
            <w:hideMark/>
          </w:tcPr>
          <w:p w14:paraId="57A550B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1.42E-04</w:t>
            </w:r>
          </w:p>
        </w:tc>
        <w:tc>
          <w:tcPr>
            <w:tcW w:w="845" w:type="dxa"/>
            <w:tcBorders>
              <w:top w:val="nil"/>
              <w:left w:val="nil"/>
              <w:bottom w:val="nil"/>
              <w:right w:val="single" w:sz="4" w:space="0" w:color="auto"/>
            </w:tcBorders>
            <w:shd w:val="clear" w:color="000000" w:fill="C6E0B4"/>
            <w:noWrap/>
            <w:vAlign w:val="center"/>
            <w:hideMark/>
          </w:tcPr>
          <w:p w14:paraId="7C178AC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159.24</w:t>
            </w:r>
          </w:p>
        </w:tc>
        <w:tc>
          <w:tcPr>
            <w:tcW w:w="910" w:type="dxa"/>
            <w:tcBorders>
              <w:top w:val="nil"/>
              <w:left w:val="nil"/>
              <w:bottom w:val="nil"/>
              <w:right w:val="single" w:sz="4" w:space="0" w:color="auto"/>
            </w:tcBorders>
            <w:shd w:val="clear" w:color="000000" w:fill="E2EFDA"/>
            <w:noWrap/>
            <w:vAlign w:val="center"/>
            <w:hideMark/>
          </w:tcPr>
          <w:p w14:paraId="2E34A50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10.3</w:t>
            </w:r>
          </w:p>
        </w:tc>
        <w:tc>
          <w:tcPr>
            <w:tcW w:w="1189" w:type="dxa"/>
            <w:tcBorders>
              <w:top w:val="nil"/>
              <w:left w:val="nil"/>
              <w:bottom w:val="nil"/>
              <w:right w:val="single" w:sz="4" w:space="0" w:color="auto"/>
            </w:tcBorders>
            <w:shd w:val="clear" w:color="000000" w:fill="E2EFDA"/>
            <w:noWrap/>
            <w:vAlign w:val="center"/>
            <w:hideMark/>
          </w:tcPr>
          <w:p w14:paraId="34ABCD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6.77E-05</w:t>
            </w:r>
          </w:p>
        </w:tc>
        <w:tc>
          <w:tcPr>
            <w:tcW w:w="902" w:type="dxa"/>
            <w:tcBorders>
              <w:top w:val="nil"/>
              <w:left w:val="nil"/>
              <w:bottom w:val="nil"/>
              <w:right w:val="single" w:sz="4" w:space="0" w:color="auto"/>
            </w:tcBorders>
            <w:shd w:val="clear" w:color="000000" w:fill="E2EFDA"/>
            <w:noWrap/>
            <w:vAlign w:val="center"/>
            <w:hideMark/>
          </w:tcPr>
          <w:p w14:paraId="3DEBADD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447.88</w:t>
            </w:r>
          </w:p>
        </w:tc>
      </w:tr>
      <w:tr w:rsidR="00D169A3" w:rsidRPr="00E367A2" w14:paraId="047AE63F"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B0864E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7.0</w:t>
            </w:r>
          </w:p>
        </w:tc>
        <w:tc>
          <w:tcPr>
            <w:tcW w:w="1166" w:type="dxa"/>
            <w:tcBorders>
              <w:top w:val="nil"/>
              <w:left w:val="nil"/>
              <w:bottom w:val="nil"/>
              <w:right w:val="single" w:sz="4" w:space="0" w:color="auto"/>
            </w:tcBorders>
            <w:shd w:val="clear" w:color="000000" w:fill="C6E0B4"/>
            <w:noWrap/>
            <w:vAlign w:val="center"/>
            <w:hideMark/>
          </w:tcPr>
          <w:p w14:paraId="0C15298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1.37E-04</w:t>
            </w:r>
          </w:p>
        </w:tc>
        <w:tc>
          <w:tcPr>
            <w:tcW w:w="845" w:type="dxa"/>
            <w:tcBorders>
              <w:top w:val="nil"/>
              <w:left w:val="nil"/>
              <w:bottom w:val="nil"/>
              <w:right w:val="single" w:sz="4" w:space="0" w:color="auto"/>
            </w:tcBorders>
            <w:shd w:val="clear" w:color="000000" w:fill="C6E0B4"/>
            <w:noWrap/>
            <w:vAlign w:val="center"/>
            <w:hideMark/>
          </w:tcPr>
          <w:p w14:paraId="22E6C78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165.14</w:t>
            </w:r>
          </w:p>
        </w:tc>
        <w:tc>
          <w:tcPr>
            <w:tcW w:w="910" w:type="dxa"/>
            <w:tcBorders>
              <w:top w:val="nil"/>
              <w:left w:val="nil"/>
              <w:bottom w:val="nil"/>
              <w:right w:val="single" w:sz="4" w:space="0" w:color="auto"/>
            </w:tcBorders>
            <w:shd w:val="clear" w:color="000000" w:fill="E2EFDA"/>
            <w:noWrap/>
            <w:vAlign w:val="center"/>
            <w:hideMark/>
          </w:tcPr>
          <w:p w14:paraId="0A817BA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10.5</w:t>
            </w:r>
          </w:p>
        </w:tc>
        <w:tc>
          <w:tcPr>
            <w:tcW w:w="1189" w:type="dxa"/>
            <w:tcBorders>
              <w:top w:val="nil"/>
              <w:left w:val="nil"/>
              <w:bottom w:val="nil"/>
              <w:right w:val="single" w:sz="4" w:space="0" w:color="auto"/>
            </w:tcBorders>
            <w:shd w:val="clear" w:color="000000" w:fill="E2EFDA"/>
            <w:noWrap/>
            <w:vAlign w:val="center"/>
            <w:hideMark/>
          </w:tcPr>
          <w:p w14:paraId="2472A2C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6.61E-05</w:t>
            </w:r>
          </w:p>
        </w:tc>
        <w:tc>
          <w:tcPr>
            <w:tcW w:w="902" w:type="dxa"/>
            <w:tcBorders>
              <w:top w:val="nil"/>
              <w:left w:val="nil"/>
              <w:bottom w:val="nil"/>
              <w:right w:val="single" w:sz="4" w:space="0" w:color="auto"/>
            </w:tcBorders>
            <w:shd w:val="clear" w:color="000000" w:fill="E2EFDA"/>
            <w:noWrap/>
            <w:vAlign w:val="center"/>
            <w:hideMark/>
          </w:tcPr>
          <w:p w14:paraId="5CDC24C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458.80</w:t>
            </w:r>
          </w:p>
        </w:tc>
      </w:tr>
      <w:tr w:rsidR="00D169A3" w:rsidRPr="00E367A2" w14:paraId="4BF1F92E"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9DFA21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w:t>
            </w:r>
          </w:p>
        </w:tc>
        <w:tc>
          <w:tcPr>
            <w:tcW w:w="1166" w:type="dxa"/>
            <w:tcBorders>
              <w:top w:val="nil"/>
              <w:left w:val="nil"/>
              <w:bottom w:val="nil"/>
              <w:right w:val="single" w:sz="4" w:space="0" w:color="auto"/>
            </w:tcBorders>
            <w:shd w:val="clear" w:color="000000" w:fill="C6E0B4"/>
            <w:noWrap/>
            <w:vAlign w:val="center"/>
            <w:hideMark/>
          </w:tcPr>
          <w:p w14:paraId="135AA78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1.32E-04</w:t>
            </w:r>
          </w:p>
        </w:tc>
        <w:tc>
          <w:tcPr>
            <w:tcW w:w="845" w:type="dxa"/>
            <w:tcBorders>
              <w:top w:val="nil"/>
              <w:left w:val="nil"/>
              <w:bottom w:val="nil"/>
              <w:right w:val="single" w:sz="4" w:space="0" w:color="auto"/>
            </w:tcBorders>
            <w:shd w:val="clear" w:color="000000" w:fill="C6E0B4"/>
            <w:noWrap/>
            <w:vAlign w:val="center"/>
            <w:hideMark/>
          </w:tcPr>
          <w:p w14:paraId="17D97EB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171.04</w:t>
            </w:r>
          </w:p>
        </w:tc>
        <w:tc>
          <w:tcPr>
            <w:tcW w:w="910" w:type="dxa"/>
            <w:tcBorders>
              <w:top w:val="nil"/>
              <w:left w:val="nil"/>
              <w:bottom w:val="nil"/>
              <w:right w:val="single" w:sz="4" w:space="0" w:color="auto"/>
            </w:tcBorders>
            <w:shd w:val="clear" w:color="000000" w:fill="E2EFDA"/>
            <w:noWrap/>
            <w:vAlign w:val="center"/>
            <w:hideMark/>
          </w:tcPr>
          <w:p w14:paraId="0DDE434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10.8</w:t>
            </w:r>
          </w:p>
        </w:tc>
        <w:tc>
          <w:tcPr>
            <w:tcW w:w="1189" w:type="dxa"/>
            <w:tcBorders>
              <w:top w:val="nil"/>
              <w:left w:val="nil"/>
              <w:bottom w:val="nil"/>
              <w:right w:val="single" w:sz="4" w:space="0" w:color="auto"/>
            </w:tcBorders>
            <w:shd w:val="clear" w:color="000000" w:fill="E2EFDA"/>
            <w:noWrap/>
            <w:vAlign w:val="center"/>
            <w:hideMark/>
          </w:tcPr>
          <w:p w14:paraId="22C8327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6.46E-05</w:t>
            </w:r>
          </w:p>
        </w:tc>
        <w:tc>
          <w:tcPr>
            <w:tcW w:w="902" w:type="dxa"/>
            <w:tcBorders>
              <w:top w:val="nil"/>
              <w:left w:val="nil"/>
              <w:bottom w:val="nil"/>
              <w:right w:val="single" w:sz="4" w:space="0" w:color="auto"/>
            </w:tcBorders>
            <w:shd w:val="clear" w:color="000000" w:fill="E2EFDA"/>
            <w:noWrap/>
            <w:vAlign w:val="center"/>
            <w:hideMark/>
          </w:tcPr>
          <w:p w14:paraId="7543FA9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469.72</w:t>
            </w:r>
          </w:p>
        </w:tc>
      </w:tr>
      <w:tr w:rsidR="00D169A3" w:rsidRPr="00E367A2" w14:paraId="4A05B51C"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CF130B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7.5</w:t>
            </w:r>
          </w:p>
        </w:tc>
        <w:tc>
          <w:tcPr>
            <w:tcW w:w="1166" w:type="dxa"/>
            <w:tcBorders>
              <w:top w:val="nil"/>
              <w:left w:val="nil"/>
              <w:bottom w:val="nil"/>
              <w:right w:val="single" w:sz="4" w:space="0" w:color="auto"/>
            </w:tcBorders>
            <w:shd w:val="clear" w:color="000000" w:fill="C6E0B4"/>
            <w:noWrap/>
            <w:vAlign w:val="center"/>
            <w:hideMark/>
          </w:tcPr>
          <w:p w14:paraId="6BE63EC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1.28E-04</w:t>
            </w:r>
          </w:p>
        </w:tc>
        <w:tc>
          <w:tcPr>
            <w:tcW w:w="845" w:type="dxa"/>
            <w:tcBorders>
              <w:top w:val="nil"/>
              <w:left w:val="nil"/>
              <w:bottom w:val="nil"/>
              <w:right w:val="single" w:sz="4" w:space="0" w:color="auto"/>
            </w:tcBorders>
            <w:shd w:val="clear" w:color="000000" w:fill="C6E0B4"/>
            <w:noWrap/>
            <w:vAlign w:val="center"/>
            <w:hideMark/>
          </w:tcPr>
          <w:p w14:paraId="7B0467B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176.94</w:t>
            </w:r>
          </w:p>
        </w:tc>
        <w:tc>
          <w:tcPr>
            <w:tcW w:w="910" w:type="dxa"/>
            <w:tcBorders>
              <w:top w:val="nil"/>
              <w:left w:val="nil"/>
              <w:bottom w:val="nil"/>
              <w:right w:val="single" w:sz="4" w:space="0" w:color="auto"/>
            </w:tcBorders>
            <w:shd w:val="clear" w:color="000000" w:fill="E2EFDA"/>
            <w:noWrap/>
            <w:vAlign w:val="center"/>
            <w:hideMark/>
          </w:tcPr>
          <w:p w14:paraId="730C7DB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11.0</w:t>
            </w:r>
          </w:p>
        </w:tc>
        <w:tc>
          <w:tcPr>
            <w:tcW w:w="1189" w:type="dxa"/>
            <w:tcBorders>
              <w:top w:val="nil"/>
              <w:left w:val="nil"/>
              <w:bottom w:val="nil"/>
              <w:right w:val="single" w:sz="4" w:space="0" w:color="auto"/>
            </w:tcBorders>
            <w:shd w:val="clear" w:color="000000" w:fill="E2EFDA"/>
            <w:noWrap/>
            <w:vAlign w:val="center"/>
            <w:hideMark/>
          </w:tcPr>
          <w:p w14:paraId="414007B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6.31E-05</w:t>
            </w:r>
          </w:p>
        </w:tc>
        <w:tc>
          <w:tcPr>
            <w:tcW w:w="902" w:type="dxa"/>
            <w:tcBorders>
              <w:top w:val="nil"/>
              <w:left w:val="nil"/>
              <w:bottom w:val="nil"/>
              <w:right w:val="single" w:sz="4" w:space="0" w:color="auto"/>
            </w:tcBorders>
            <w:shd w:val="clear" w:color="000000" w:fill="E2EFDA"/>
            <w:noWrap/>
            <w:vAlign w:val="center"/>
            <w:hideMark/>
          </w:tcPr>
          <w:p w14:paraId="507595E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480.65</w:t>
            </w:r>
          </w:p>
        </w:tc>
      </w:tr>
      <w:tr w:rsidR="00D169A3" w:rsidRPr="00E367A2" w14:paraId="03D50680"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801D15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7.8</w:t>
            </w:r>
          </w:p>
        </w:tc>
        <w:tc>
          <w:tcPr>
            <w:tcW w:w="1166" w:type="dxa"/>
            <w:tcBorders>
              <w:top w:val="nil"/>
              <w:left w:val="nil"/>
              <w:bottom w:val="nil"/>
              <w:right w:val="single" w:sz="4" w:space="0" w:color="auto"/>
            </w:tcBorders>
            <w:shd w:val="clear" w:color="000000" w:fill="C6E0B4"/>
            <w:noWrap/>
            <w:vAlign w:val="center"/>
            <w:hideMark/>
          </w:tcPr>
          <w:p w14:paraId="58C9764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1.23E-04</w:t>
            </w:r>
          </w:p>
        </w:tc>
        <w:tc>
          <w:tcPr>
            <w:tcW w:w="845" w:type="dxa"/>
            <w:tcBorders>
              <w:top w:val="nil"/>
              <w:left w:val="nil"/>
              <w:bottom w:val="nil"/>
              <w:right w:val="single" w:sz="4" w:space="0" w:color="auto"/>
            </w:tcBorders>
            <w:shd w:val="clear" w:color="000000" w:fill="C6E0B4"/>
            <w:noWrap/>
            <w:vAlign w:val="center"/>
            <w:hideMark/>
          </w:tcPr>
          <w:p w14:paraId="43CAB8E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182.84</w:t>
            </w:r>
          </w:p>
        </w:tc>
        <w:tc>
          <w:tcPr>
            <w:tcW w:w="910" w:type="dxa"/>
            <w:tcBorders>
              <w:top w:val="nil"/>
              <w:left w:val="nil"/>
              <w:bottom w:val="nil"/>
              <w:right w:val="single" w:sz="4" w:space="0" w:color="auto"/>
            </w:tcBorders>
            <w:shd w:val="clear" w:color="000000" w:fill="E2EFDA"/>
            <w:noWrap/>
            <w:vAlign w:val="center"/>
            <w:hideMark/>
          </w:tcPr>
          <w:p w14:paraId="5323C06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11.3</w:t>
            </w:r>
          </w:p>
        </w:tc>
        <w:tc>
          <w:tcPr>
            <w:tcW w:w="1189" w:type="dxa"/>
            <w:tcBorders>
              <w:top w:val="nil"/>
              <w:left w:val="nil"/>
              <w:bottom w:val="nil"/>
              <w:right w:val="single" w:sz="4" w:space="0" w:color="auto"/>
            </w:tcBorders>
            <w:shd w:val="clear" w:color="000000" w:fill="E2EFDA"/>
            <w:noWrap/>
            <w:vAlign w:val="center"/>
            <w:hideMark/>
          </w:tcPr>
          <w:p w14:paraId="1D99AE8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6.17E-05</w:t>
            </w:r>
          </w:p>
        </w:tc>
        <w:tc>
          <w:tcPr>
            <w:tcW w:w="902" w:type="dxa"/>
            <w:tcBorders>
              <w:top w:val="nil"/>
              <w:left w:val="nil"/>
              <w:bottom w:val="nil"/>
              <w:right w:val="single" w:sz="4" w:space="0" w:color="auto"/>
            </w:tcBorders>
            <w:shd w:val="clear" w:color="000000" w:fill="E2EFDA"/>
            <w:noWrap/>
            <w:vAlign w:val="center"/>
            <w:hideMark/>
          </w:tcPr>
          <w:p w14:paraId="2BCA1D5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491.57</w:t>
            </w:r>
          </w:p>
        </w:tc>
      </w:tr>
      <w:tr w:rsidR="00D169A3" w:rsidRPr="00E367A2" w14:paraId="08BECA67"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E67193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8.0</w:t>
            </w:r>
          </w:p>
        </w:tc>
        <w:tc>
          <w:tcPr>
            <w:tcW w:w="1166" w:type="dxa"/>
            <w:tcBorders>
              <w:top w:val="nil"/>
              <w:left w:val="nil"/>
              <w:bottom w:val="nil"/>
              <w:right w:val="single" w:sz="4" w:space="0" w:color="auto"/>
            </w:tcBorders>
            <w:shd w:val="clear" w:color="000000" w:fill="C6E0B4"/>
            <w:noWrap/>
            <w:vAlign w:val="center"/>
            <w:hideMark/>
          </w:tcPr>
          <w:p w14:paraId="743E4B9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1.20E-04</w:t>
            </w:r>
          </w:p>
        </w:tc>
        <w:tc>
          <w:tcPr>
            <w:tcW w:w="845" w:type="dxa"/>
            <w:tcBorders>
              <w:top w:val="nil"/>
              <w:left w:val="nil"/>
              <w:bottom w:val="nil"/>
              <w:right w:val="single" w:sz="4" w:space="0" w:color="auto"/>
            </w:tcBorders>
            <w:shd w:val="clear" w:color="000000" w:fill="C6E0B4"/>
            <w:noWrap/>
            <w:vAlign w:val="center"/>
            <w:hideMark/>
          </w:tcPr>
          <w:p w14:paraId="14E68AB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188.73</w:t>
            </w:r>
          </w:p>
        </w:tc>
        <w:tc>
          <w:tcPr>
            <w:tcW w:w="910" w:type="dxa"/>
            <w:tcBorders>
              <w:top w:val="nil"/>
              <w:left w:val="nil"/>
              <w:bottom w:val="nil"/>
              <w:right w:val="single" w:sz="4" w:space="0" w:color="auto"/>
            </w:tcBorders>
            <w:shd w:val="clear" w:color="000000" w:fill="E2EFDA"/>
            <w:noWrap/>
            <w:vAlign w:val="center"/>
            <w:hideMark/>
          </w:tcPr>
          <w:p w14:paraId="6B64646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11.5</w:t>
            </w:r>
          </w:p>
        </w:tc>
        <w:tc>
          <w:tcPr>
            <w:tcW w:w="1189" w:type="dxa"/>
            <w:tcBorders>
              <w:top w:val="nil"/>
              <w:left w:val="nil"/>
              <w:bottom w:val="nil"/>
              <w:right w:val="single" w:sz="4" w:space="0" w:color="auto"/>
            </w:tcBorders>
            <w:shd w:val="clear" w:color="000000" w:fill="E2EFDA"/>
            <w:noWrap/>
            <w:vAlign w:val="center"/>
            <w:hideMark/>
          </w:tcPr>
          <w:p w14:paraId="056D6A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6.04E-05</w:t>
            </w:r>
          </w:p>
        </w:tc>
        <w:tc>
          <w:tcPr>
            <w:tcW w:w="902" w:type="dxa"/>
            <w:tcBorders>
              <w:top w:val="nil"/>
              <w:left w:val="nil"/>
              <w:bottom w:val="nil"/>
              <w:right w:val="single" w:sz="4" w:space="0" w:color="auto"/>
            </w:tcBorders>
            <w:shd w:val="clear" w:color="000000" w:fill="E2EFDA"/>
            <w:noWrap/>
            <w:vAlign w:val="center"/>
            <w:hideMark/>
          </w:tcPr>
          <w:p w14:paraId="518F7D1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502.49</w:t>
            </w:r>
          </w:p>
        </w:tc>
      </w:tr>
      <w:tr w:rsidR="00D169A3" w:rsidRPr="00E367A2" w14:paraId="00D3A1C0"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A678C3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8.5</w:t>
            </w:r>
          </w:p>
        </w:tc>
        <w:tc>
          <w:tcPr>
            <w:tcW w:w="1166" w:type="dxa"/>
            <w:tcBorders>
              <w:top w:val="nil"/>
              <w:left w:val="nil"/>
              <w:bottom w:val="nil"/>
              <w:right w:val="single" w:sz="4" w:space="0" w:color="auto"/>
            </w:tcBorders>
            <w:shd w:val="clear" w:color="000000" w:fill="C6E0B4"/>
            <w:noWrap/>
            <w:vAlign w:val="center"/>
            <w:hideMark/>
          </w:tcPr>
          <w:p w14:paraId="117BCA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1.13E-04</w:t>
            </w:r>
          </w:p>
        </w:tc>
        <w:tc>
          <w:tcPr>
            <w:tcW w:w="845" w:type="dxa"/>
            <w:tcBorders>
              <w:top w:val="nil"/>
              <w:left w:val="nil"/>
              <w:bottom w:val="nil"/>
              <w:right w:val="single" w:sz="4" w:space="0" w:color="auto"/>
            </w:tcBorders>
            <w:shd w:val="clear" w:color="000000" w:fill="C6E0B4"/>
            <w:noWrap/>
            <w:vAlign w:val="center"/>
            <w:hideMark/>
          </w:tcPr>
          <w:p w14:paraId="55087EF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200.53</w:t>
            </w:r>
          </w:p>
        </w:tc>
        <w:tc>
          <w:tcPr>
            <w:tcW w:w="910" w:type="dxa"/>
            <w:tcBorders>
              <w:top w:val="nil"/>
              <w:left w:val="nil"/>
              <w:bottom w:val="nil"/>
              <w:right w:val="single" w:sz="4" w:space="0" w:color="auto"/>
            </w:tcBorders>
            <w:shd w:val="clear" w:color="000000" w:fill="E2EFDA"/>
            <w:noWrap/>
            <w:vAlign w:val="center"/>
            <w:hideMark/>
          </w:tcPr>
          <w:p w14:paraId="41FB6FF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11.8</w:t>
            </w:r>
          </w:p>
        </w:tc>
        <w:tc>
          <w:tcPr>
            <w:tcW w:w="1189" w:type="dxa"/>
            <w:tcBorders>
              <w:top w:val="nil"/>
              <w:left w:val="nil"/>
              <w:bottom w:val="nil"/>
              <w:right w:val="single" w:sz="4" w:space="0" w:color="auto"/>
            </w:tcBorders>
            <w:shd w:val="clear" w:color="000000" w:fill="E2EFDA"/>
            <w:noWrap/>
            <w:vAlign w:val="center"/>
            <w:hideMark/>
          </w:tcPr>
          <w:p w14:paraId="660262D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5.91E-05</w:t>
            </w:r>
          </w:p>
        </w:tc>
        <w:tc>
          <w:tcPr>
            <w:tcW w:w="902" w:type="dxa"/>
            <w:tcBorders>
              <w:top w:val="nil"/>
              <w:left w:val="nil"/>
              <w:bottom w:val="nil"/>
              <w:right w:val="single" w:sz="4" w:space="0" w:color="auto"/>
            </w:tcBorders>
            <w:shd w:val="clear" w:color="000000" w:fill="E2EFDA"/>
            <w:noWrap/>
            <w:vAlign w:val="center"/>
            <w:hideMark/>
          </w:tcPr>
          <w:p w14:paraId="0495C5D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513.42</w:t>
            </w:r>
          </w:p>
        </w:tc>
      </w:tr>
      <w:tr w:rsidR="00D169A3" w:rsidRPr="00E367A2" w14:paraId="3ABB21F2"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1F0F1A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8.8</w:t>
            </w:r>
          </w:p>
        </w:tc>
        <w:tc>
          <w:tcPr>
            <w:tcW w:w="1166" w:type="dxa"/>
            <w:tcBorders>
              <w:top w:val="nil"/>
              <w:left w:val="nil"/>
              <w:bottom w:val="nil"/>
              <w:right w:val="single" w:sz="4" w:space="0" w:color="auto"/>
            </w:tcBorders>
            <w:shd w:val="clear" w:color="000000" w:fill="C6E0B4"/>
            <w:noWrap/>
            <w:vAlign w:val="center"/>
            <w:hideMark/>
          </w:tcPr>
          <w:p w14:paraId="237388A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1.09E-04</w:t>
            </w:r>
          </w:p>
        </w:tc>
        <w:tc>
          <w:tcPr>
            <w:tcW w:w="845" w:type="dxa"/>
            <w:tcBorders>
              <w:top w:val="nil"/>
              <w:left w:val="nil"/>
              <w:bottom w:val="nil"/>
              <w:right w:val="single" w:sz="4" w:space="0" w:color="auto"/>
            </w:tcBorders>
            <w:shd w:val="clear" w:color="000000" w:fill="C6E0B4"/>
            <w:noWrap/>
            <w:vAlign w:val="center"/>
            <w:hideMark/>
          </w:tcPr>
          <w:p w14:paraId="224D828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206.43</w:t>
            </w:r>
          </w:p>
        </w:tc>
        <w:tc>
          <w:tcPr>
            <w:tcW w:w="910" w:type="dxa"/>
            <w:tcBorders>
              <w:top w:val="nil"/>
              <w:left w:val="nil"/>
              <w:bottom w:val="nil"/>
              <w:right w:val="single" w:sz="4" w:space="0" w:color="auto"/>
            </w:tcBorders>
            <w:shd w:val="clear" w:color="000000" w:fill="E2EFDA"/>
            <w:noWrap/>
            <w:vAlign w:val="center"/>
            <w:hideMark/>
          </w:tcPr>
          <w:p w14:paraId="12960A9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12.0</w:t>
            </w:r>
          </w:p>
        </w:tc>
        <w:tc>
          <w:tcPr>
            <w:tcW w:w="1189" w:type="dxa"/>
            <w:tcBorders>
              <w:top w:val="nil"/>
              <w:left w:val="nil"/>
              <w:bottom w:val="nil"/>
              <w:right w:val="single" w:sz="4" w:space="0" w:color="auto"/>
            </w:tcBorders>
            <w:shd w:val="clear" w:color="000000" w:fill="E2EFDA"/>
            <w:noWrap/>
            <w:vAlign w:val="center"/>
            <w:hideMark/>
          </w:tcPr>
          <w:p w14:paraId="2120A1D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5.79E-05</w:t>
            </w:r>
          </w:p>
        </w:tc>
        <w:tc>
          <w:tcPr>
            <w:tcW w:w="902" w:type="dxa"/>
            <w:tcBorders>
              <w:top w:val="nil"/>
              <w:left w:val="nil"/>
              <w:bottom w:val="nil"/>
              <w:right w:val="single" w:sz="4" w:space="0" w:color="auto"/>
            </w:tcBorders>
            <w:shd w:val="clear" w:color="000000" w:fill="E2EFDA"/>
            <w:noWrap/>
            <w:vAlign w:val="center"/>
            <w:hideMark/>
          </w:tcPr>
          <w:p w14:paraId="7BEC7E6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524.34</w:t>
            </w:r>
          </w:p>
        </w:tc>
      </w:tr>
      <w:tr w:rsidR="00D169A3" w:rsidRPr="00E367A2" w14:paraId="2A77DC13"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8120E9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9.0</w:t>
            </w:r>
          </w:p>
        </w:tc>
        <w:tc>
          <w:tcPr>
            <w:tcW w:w="1166" w:type="dxa"/>
            <w:tcBorders>
              <w:top w:val="nil"/>
              <w:left w:val="nil"/>
              <w:bottom w:val="nil"/>
              <w:right w:val="single" w:sz="4" w:space="0" w:color="auto"/>
            </w:tcBorders>
            <w:shd w:val="clear" w:color="000000" w:fill="C6E0B4"/>
            <w:noWrap/>
            <w:vAlign w:val="center"/>
            <w:hideMark/>
          </w:tcPr>
          <w:p w14:paraId="27C784B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1.06E-04</w:t>
            </w:r>
          </w:p>
        </w:tc>
        <w:tc>
          <w:tcPr>
            <w:tcW w:w="845" w:type="dxa"/>
            <w:tcBorders>
              <w:top w:val="nil"/>
              <w:left w:val="nil"/>
              <w:bottom w:val="nil"/>
              <w:right w:val="single" w:sz="4" w:space="0" w:color="auto"/>
            </w:tcBorders>
            <w:shd w:val="clear" w:color="000000" w:fill="C6E0B4"/>
            <w:noWrap/>
            <w:vAlign w:val="center"/>
            <w:hideMark/>
          </w:tcPr>
          <w:p w14:paraId="2C3C092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212.33</w:t>
            </w:r>
          </w:p>
        </w:tc>
        <w:tc>
          <w:tcPr>
            <w:tcW w:w="910" w:type="dxa"/>
            <w:tcBorders>
              <w:top w:val="nil"/>
              <w:left w:val="nil"/>
              <w:bottom w:val="nil"/>
              <w:right w:val="single" w:sz="4" w:space="0" w:color="auto"/>
            </w:tcBorders>
            <w:shd w:val="clear" w:color="000000" w:fill="E2EFDA"/>
            <w:noWrap/>
            <w:vAlign w:val="center"/>
            <w:hideMark/>
          </w:tcPr>
          <w:p w14:paraId="1636C88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12.3</w:t>
            </w:r>
          </w:p>
        </w:tc>
        <w:tc>
          <w:tcPr>
            <w:tcW w:w="1189" w:type="dxa"/>
            <w:tcBorders>
              <w:top w:val="nil"/>
              <w:left w:val="nil"/>
              <w:bottom w:val="nil"/>
              <w:right w:val="single" w:sz="4" w:space="0" w:color="auto"/>
            </w:tcBorders>
            <w:shd w:val="clear" w:color="000000" w:fill="E2EFDA"/>
            <w:noWrap/>
            <w:vAlign w:val="center"/>
            <w:hideMark/>
          </w:tcPr>
          <w:p w14:paraId="4EB7837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5.67E-05</w:t>
            </w:r>
          </w:p>
        </w:tc>
        <w:tc>
          <w:tcPr>
            <w:tcW w:w="902" w:type="dxa"/>
            <w:tcBorders>
              <w:top w:val="nil"/>
              <w:left w:val="nil"/>
              <w:bottom w:val="nil"/>
              <w:right w:val="single" w:sz="4" w:space="0" w:color="auto"/>
            </w:tcBorders>
            <w:shd w:val="clear" w:color="000000" w:fill="E2EFDA"/>
            <w:noWrap/>
            <w:vAlign w:val="center"/>
            <w:hideMark/>
          </w:tcPr>
          <w:p w14:paraId="713C1E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535.27</w:t>
            </w:r>
          </w:p>
        </w:tc>
      </w:tr>
      <w:tr w:rsidR="00D169A3" w:rsidRPr="00E367A2" w14:paraId="7E98AB04"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34280C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9.3</w:t>
            </w:r>
          </w:p>
        </w:tc>
        <w:tc>
          <w:tcPr>
            <w:tcW w:w="1166" w:type="dxa"/>
            <w:tcBorders>
              <w:top w:val="nil"/>
              <w:left w:val="nil"/>
              <w:bottom w:val="nil"/>
              <w:right w:val="single" w:sz="4" w:space="0" w:color="auto"/>
            </w:tcBorders>
            <w:shd w:val="clear" w:color="000000" w:fill="C6E0B4"/>
            <w:noWrap/>
            <w:vAlign w:val="center"/>
            <w:hideMark/>
          </w:tcPr>
          <w:p w14:paraId="3952E46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1.03E-04</w:t>
            </w:r>
          </w:p>
        </w:tc>
        <w:tc>
          <w:tcPr>
            <w:tcW w:w="845" w:type="dxa"/>
            <w:tcBorders>
              <w:top w:val="nil"/>
              <w:left w:val="nil"/>
              <w:bottom w:val="nil"/>
              <w:right w:val="single" w:sz="4" w:space="0" w:color="auto"/>
            </w:tcBorders>
            <w:shd w:val="clear" w:color="000000" w:fill="C6E0B4"/>
            <w:noWrap/>
            <w:vAlign w:val="center"/>
            <w:hideMark/>
          </w:tcPr>
          <w:p w14:paraId="3C1201C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218.22</w:t>
            </w:r>
          </w:p>
        </w:tc>
        <w:tc>
          <w:tcPr>
            <w:tcW w:w="910" w:type="dxa"/>
            <w:tcBorders>
              <w:top w:val="nil"/>
              <w:left w:val="nil"/>
              <w:bottom w:val="nil"/>
              <w:right w:val="single" w:sz="4" w:space="0" w:color="auto"/>
            </w:tcBorders>
            <w:shd w:val="clear" w:color="000000" w:fill="E2EFDA"/>
            <w:noWrap/>
            <w:vAlign w:val="center"/>
            <w:hideMark/>
          </w:tcPr>
          <w:p w14:paraId="19DB743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12.5</w:t>
            </w:r>
          </w:p>
        </w:tc>
        <w:tc>
          <w:tcPr>
            <w:tcW w:w="1189" w:type="dxa"/>
            <w:tcBorders>
              <w:top w:val="nil"/>
              <w:left w:val="nil"/>
              <w:bottom w:val="nil"/>
              <w:right w:val="single" w:sz="4" w:space="0" w:color="auto"/>
            </w:tcBorders>
            <w:shd w:val="clear" w:color="000000" w:fill="E2EFDA"/>
            <w:noWrap/>
            <w:vAlign w:val="center"/>
            <w:hideMark/>
          </w:tcPr>
          <w:p w14:paraId="1305D63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5.55E-05</w:t>
            </w:r>
          </w:p>
        </w:tc>
        <w:tc>
          <w:tcPr>
            <w:tcW w:w="902" w:type="dxa"/>
            <w:tcBorders>
              <w:top w:val="nil"/>
              <w:left w:val="nil"/>
              <w:bottom w:val="nil"/>
              <w:right w:val="single" w:sz="4" w:space="0" w:color="auto"/>
            </w:tcBorders>
            <w:shd w:val="clear" w:color="000000" w:fill="E2EFDA"/>
            <w:noWrap/>
            <w:vAlign w:val="center"/>
            <w:hideMark/>
          </w:tcPr>
          <w:p w14:paraId="61F7E85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546.19</w:t>
            </w:r>
          </w:p>
        </w:tc>
      </w:tr>
      <w:tr w:rsidR="00D169A3" w:rsidRPr="00E367A2" w14:paraId="6CF5258E"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1E5A3C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9.5</w:t>
            </w:r>
          </w:p>
        </w:tc>
        <w:tc>
          <w:tcPr>
            <w:tcW w:w="1166" w:type="dxa"/>
            <w:tcBorders>
              <w:top w:val="nil"/>
              <w:left w:val="nil"/>
              <w:bottom w:val="nil"/>
              <w:right w:val="single" w:sz="4" w:space="0" w:color="auto"/>
            </w:tcBorders>
            <w:shd w:val="clear" w:color="000000" w:fill="C6E0B4"/>
            <w:noWrap/>
            <w:vAlign w:val="center"/>
            <w:hideMark/>
          </w:tcPr>
          <w:p w14:paraId="21C7DAC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1.01E-04</w:t>
            </w:r>
          </w:p>
        </w:tc>
        <w:tc>
          <w:tcPr>
            <w:tcW w:w="845" w:type="dxa"/>
            <w:tcBorders>
              <w:top w:val="nil"/>
              <w:left w:val="nil"/>
              <w:bottom w:val="nil"/>
              <w:right w:val="single" w:sz="4" w:space="0" w:color="auto"/>
            </w:tcBorders>
            <w:shd w:val="clear" w:color="000000" w:fill="C6E0B4"/>
            <w:noWrap/>
            <w:vAlign w:val="center"/>
            <w:hideMark/>
          </w:tcPr>
          <w:p w14:paraId="0B21294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224.12</w:t>
            </w:r>
          </w:p>
        </w:tc>
        <w:tc>
          <w:tcPr>
            <w:tcW w:w="910" w:type="dxa"/>
            <w:tcBorders>
              <w:top w:val="nil"/>
              <w:left w:val="nil"/>
              <w:bottom w:val="nil"/>
              <w:right w:val="single" w:sz="4" w:space="0" w:color="auto"/>
            </w:tcBorders>
            <w:shd w:val="clear" w:color="000000" w:fill="E2EFDA"/>
            <w:noWrap/>
            <w:vAlign w:val="center"/>
            <w:hideMark/>
          </w:tcPr>
          <w:p w14:paraId="1239AE5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12.8</w:t>
            </w:r>
          </w:p>
        </w:tc>
        <w:tc>
          <w:tcPr>
            <w:tcW w:w="1189" w:type="dxa"/>
            <w:tcBorders>
              <w:top w:val="nil"/>
              <w:left w:val="nil"/>
              <w:bottom w:val="nil"/>
              <w:right w:val="single" w:sz="4" w:space="0" w:color="auto"/>
            </w:tcBorders>
            <w:shd w:val="clear" w:color="000000" w:fill="E2EFDA"/>
            <w:noWrap/>
            <w:vAlign w:val="center"/>
            <w:hideMark/>
          </w:tcPr>
          <w:p w14:paraId="49E0EFE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5.45E-05</w:t>
            </w:r>
          </w:p>
        </w:tc>
        <w:tc>
          <w:tcPr>
            <w:tcW w:w="902" w:type="dxa"/>
            <w:tcBorders>
              <w:top w:val="nil"/>
              <w:left w:val="nil"/>
              <w:bottom w:val="nil"/>
              <w:right w:val="single" w:sz="4" w:space="0" w:color="auto"/>
            </w:tcBorders>
            <w:shd w:val="clear" w:color="000000" w:fill="E2EFDA"/>
            <w:noWrap/>
            <w:vAlign w:val="center"/>
            <w:hideMark/>
          </w:tcPr>
          <w:p w14:paraId="55605DA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557.11</w:t>
            </w:r>
          </w:p>
        </w:tc>
      </w:tr>
      <w:tr w:rsidR="00D169A3" w:rsidRPr="00E367A2" w14:paraId="1FAFBC9B"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3AEB5A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11.0</w:t>
            </w:r>
          </w:p>
        </w:tc>
        <w:tc>
          <w:tcPr>
            <w:tcW w:w="1166" w:type="dxa"/>
            <w:tcBorders>
              <w:top w:val="nil"/>
              <w:left w:val="nil"/>
              <w:bottom w:val="nil"/>
              <w:right w:val="single" w:sz="4" w:space="0" w:color="auto"/>
            </w:tcBorders>
            <w:shd w:val="clear" w:color="000000" w:fill="C6E0B4"/>
            <w:noWrap/>
            <w:vAlign w:val="center"/>
            <w:hideMark/>
          </w:tcPr>
          <w:p w14:paraId="307B349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8.69E-05</w:t>
            </w:r>
          </w:p>
        </w:tc>
        <w:tc>
          <w:tcPr>
            <w:tcW w:w="845" w:type="dxa"/>
            <w:tcBorders>
              <w:top w:val="nil"/>
              <w:left w:val="nil"/>
              <w:bottom w:val="nil"/>
              <w:right w:val="single" w:sz="4" w:space="0" w:color="auto"/>
            </w:tcBorders>
            <w:shd w:val="clear" w:color="000000" w:fill="C6E0B4"/>
            <w:noWrap/>
            <w:vAlign w:val="center"/>
            <w:hideMark/>
          </w:tcPr>
          <w:p w14:paraId="019C45F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259.51</w:t>
            </w:r>
          </w:p>
        </w:tc>
        <w:tc>
          <w:tcPr>
            <w:tcW w:w="910" w:type="dxa"/>
            <w:tcBorders>
              <w:top w:val="nil"/>
              <w:left w:val="nil"/>
              <w:bottom w:val="nil"/>
              <w:right w:val="single" w:sz="4" w:space="0" w:color="auto"/>
            </w:tcBorders>
            <w:shd w:val="clear" w:color="000000" w:fill="E2EFDA"/>
            <w:noWrap/>
            <w:vAlign w:val="center"/>
            <w:hideMark/>
          </w:tcPr>
          <w:p w14:paraId="6333E8E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13.0</w:t>
            </w:r>
          </w:p>
        </w:tc>
        <w:tc>
          <w:tcPr>
            <w:tcW w:w="1189" w:type="dxa"/>
            <w:tcBorders>
              <w:top w:val="nil"/>
              <w:left w:val="nil"/>
              <w:bottom w:val="nil"/>
              <w:right w:val="single" w:sz="4" w:space="0" w:color="auto"/>
            </w:tcBorders>
            <w:shd w:val="clear" w:color="000000" w:fill="E2EFDA"/>
            <w:noWrap/>
            <w:vAlign w:val="center"/>
            <w:hideMark/>
          </w:tcPr>
          <w:p w14:paraId="597B6C5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5.34E-05</w:t>
            </w:r>
          </w:p>
        </w:tc>
        <w:tc>
          <w:tcPr>
            <w:tcW w:w="902" w:type="dxa"/>
            <w:tcBorders>
              <w:top w:val="nil"/>
              <w:left w:val="nil"/>
              <w:bottom w:val="nil"/>
              <w:right w:val="single" w:sz="4" w:space="0" w:color="auto"/>
            </w:tcBorders>
            <w:shd w:val="clear" w:color="000000" w:fill="E2EFDA"/>
            <w:noWrap/>
            <w:vAlign w:val="center"/>
            <w:hideMark/>
          </w:tcPr>
          <w:p w14:paraId="6EF748C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568.04</w:t>
            </w:r>
          </w:p>
        </w:tc>
      </w:tr>
      <w:tr w:rsidR="00D169A3" w:rsidRPr="00E367A2" w14:paraId="22ADB87F"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3E356B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11.5</w:t>
            </w:r>
          </w:p>
        </w:tc>
        <w:tc>
          <w:tcPr>
            <w:tcW w:w="1166" w:type="dxa"/>
            <w:tcBorders>
              <w:top w:val="nil"/>
              <w:left w:val="nil"/>
              <w:bottom w:val="nil"/>
              <w:right w:val="single" w:sz="4" w:space="0" w:color="auto"/>
            </w:tcBorders>
            <w:shd w:val="clear" w:color="000000" w:fill="C6E0B4"/>
            <w:noWrap/>
            <w:vAlign w:val="center"/>
            <w:hideMark/>
          </w:tcPr>
          <w:p w14:paraId="338233C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8.32E-05</w:t>
            </w:r>
          </w:p>
        </w:tc>
        <w:tc>
          <w:tcPr>
            <w:tcW w:w="845" w:type="dxa"/>
            <w:tcBorders>
              <w:top w:val="nil"/>
              <w:left w:val="nil"/>
              <w:bottom w:val="nil"/>
              <w:right w:val="single" w:sz="4" w:space="0" w:color="auto"/>
            </w:tcBorders>
            <w:shd w:val="clear" w:color="000000" w:fill="C6E0B4"/>
            <w:noWrap/>
            <w:vAlign w:val="center"/>
            <w:hideMark/>
          </w:tcPr>
          <w:p w14:paraId="2508FA7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271.31</w:t>
            </w:r>
          </w:p>
        </w:tc>
        <w:tc>
          <w:tcPr>
            <w:tcW w:w="910" w:type="dxa"/>
            <w:tcBorders>
              <w:top w:val="nil"/>
              <w:left w:val="nil"/>
              <w:bottom w:val="nil"/>
              <w:right w:val="single" w:sz="4" w:space="0" w:color="auto"/>
            </w:tcBorders>
            <w:shd w:val="clear" w:color="000000" w:fill="E2EFDA"/>
            <w:noWrap/>
            <w:vAlign w:val="center"/>
            <w:hideMark/>
          </w:tcPr>
          <w:p w14:paraId="647E52C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13.5</w:t>
            </w:r>
          </w:p>
        </w:tc>
        <w:tc>
          <w:tcPr>
            <w:tcW w:w="1189" w:type="dxa"/>
            <w:tcBorders>
              <w:top w:val="nil"/>
              <w:left w:val="nil"/>
              <w:bottom w:val="nil"/>
              <w:right w:val="single" w:sz="4" w:space="0" w:color="auto"/>
            </w:tcBorders>
            <w:shd w:val="clear" w:color="000000" w:fill="E2EFDA"/>
            <w:noWrap/>
            <w:vAlign w:val="center"/>
            <w:hideMark/>
          </w:tcPr>
          <w:p w14:paraId="5D3B173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5.14E-05</w:t>
            </w:r>
          </w:p>
        </w:tc>
        <w:tc>
          <w:tcPr>
            <w:tcW w:w="902" w:type="dxa"/>
            <w:tcBorders>
              <w:top w:val="nil"/>
              <w:left w:val="nil"/>
              <w:bottom w:val="nil"/>
              <w:right w:val="single" w:sz="4" w:space="0" w:color="auto"/>
            </w:tcBorders>
            <w:shd w:val="clear" w:color="000000" w:fill="E2EFDA"/>
            <w:noWrap/>
            <w:vAlign w:val="center"/>
            <w:hideMark/>
          </w:tcPr>
          <w:p w14:paraId="3EF6F1F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589.88</w:t>
            </w:r>
          </w:p>
        </w:tc>
      </w:tr>
      <w:tr w:rsidR="00D169A3" w:rsidRPr="00E367A2" w14:paraId="5AA8A0FB"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D8BAE3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lastRenderedPageBreak/>
              <w:t>12.0</w:t>
            </w:r>
          </w:p>
        </w:tc>
        <w:tc>
          <w:tcPr>
            <w:tcW w:w="1166" w:type="dxa"/>
            <w:tcBorders>
              <w:top w:val="nil"/>
              <w:left w:val="nil"/>
              <w:bottom w:val="nil"/>
              <w:right w:val="single" w:sz="4" w:space="0" w:color="auto"/>
            </w:tcBorders>
            <w:shd w:val="clear" w:color="000000" w:fill="C6E0B4"/>
            <w:noWrap/>
            <w:vAlign w:val="center"/>
            <w:hideMark/>
          </w:tcPr>
          <w:p w14:paraId="72A731C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7.97E-05</w:t>
            </w:r>
          </w:p>
        </w:tc>
        <w:tc>
          <w:tcPr>
            <w:tcW w:w="845" w:type="dxa"/>
            <w:tcBorders>
              <w:top w:val="nil"/>
              <w:left w:val="nil"/>
              <w:bottom w:val="nil"/>
              <w:right w:val="single" w:sz="4" w:space="0" w:color="auto"/>
            </w:tcBorders>
            <w:shd w:val="clear" w:color="000000" w:fill="C6E0B4"/>
            <w:noWrap/>
            <w:vAlign w:val="center"/>
            <w:hideMark/>
          </w:tcPr>
          <w:p w14:paraId="132E336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283.10</w:t>
            </w:r>
          </w:p>
        </w:tc>
        <w:tc>
          <w:tcPr>
            <w:tcW w:w="910" w:type="dxa"/>
            <w:tcBorders>
              <w:top w:val="nil"/>
              <w:left w:val="nil"/>
              <w:bottom w:val="nil"/>
              <w:right w:val="single" w:sz="4" w:space="0" w:color="auto"/>
            </w:tcBorders>
            <w:shd w:val="clear" w:color="000000" w:fill="E2EFDA"/>
            <w:noWrap/>
            <w:vAlign w:val="center"/>
            <w:hideMark/>
          </w:tcPr>
          <w:p w14:paraId="6E76DD9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13.8</w:t>
            </w:r>
          </w:p>
        </w:tc>
        <w:tc>
          <w:tcPr>
            <w:tcW w:w="1189" w:type="dxa"/>
            <w:tcBorders>
              <w:top w:val="nil"/>
              <w:left w:val="nil"/>
              <w:bottom w:val="nil"/>
              <w:right w:val="single" w:sz="4" w:space="0" w:color="auto"/>
            </w:tcBorders>
            <w:shd w:val="clear" w:color="000000" w:fill="E2EFDA"/>
            <w:noWrap/>
            <w:vAlign w:val="center"/>
            <w:hideMark/>
          </w:tcPr>
          <w:p w14:paraId="611FEEA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5.05E-05</w:t>
            </w:r>
          </w:p>
        </w:tc>
        <w:tc>
          <w:tcPr>
            <w:tcW w:w="902" w:type="dxa"/>
            <w:tcBorders>
              <w:top w:val="nil"/>
              <w:left w:val="nil"/>
              <w:bottom w:val="nil"/>
              <w:right w:val="single" w:sz="4" w:space="0" w:color="auto"/>
            </w:tcBorders>
            <w:shd w:val="clear" w:color="000000" w:fill="E2EFDA"/>
            <w:noWrap/>
            <w:vAlign w:val="center"/>
            <w:hideMark/>
          </w:tcPr>
          <w:p w14:paraId="21126B3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600.81</w:t>
            </w:r>
          </w:p>
        </w:tc>
      </w:tr>
      <w:tr w:rsidR="00D169A3" w:rsidRPr="00E367A2" w14:paraId="09F41EF3"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234A24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13.0</w:t>
            </w:r>
          </w:p>
        </w:tc>
        <w:tc>
          <w:tcPr>
            <w:tcW w:w="1166" w:type="dxa"/>
            <w:tcBorders>
              <w:top w:val="nil"/>
              <w:left w:val="nil"/>
              <w:bottom w:val="nil"/>
              <w:right w:val="single" w:sz="4" w:space="0" w:color="auto"/>
            </w:tcBorders>
            <w:shd w:val="clear" w:color="000000" w:fill="C6E0B4"/>
            <w:noWrap/>
            <w:vAlign w:val="center"/>
            <w:hideMark/>
          </w:tcPr>
          <w:p w14:paraId="0841BF7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7.36E-05</w:t>
            </w:r>
          </w:p>
        </w:tc>
        <w:tc>
          <w:tcPr>
            <w:tcW w:w="845" w:type="dxa"/>
            <w:tcBorders>
              <w:top w:val="nil"/>
              <w:left w:val="nil"/>
              <w:bottom w:val="nil"/>
              <w:right w:val="single" w:sz="4" w:space="0" w:color="auto"/>
            </w:tcBorders>
            <w:shd w:val="clear" w:color="000000" w:fill="C6E0B4"/>
            <w:noWrap/>
            <w:vAlign w:val="center"/>
            <w:hideMark/>
          </w:tcPr>
          <w:p w14:paraId="5D5A9A2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306.69</w:t>
            </w:r>
          </w:p>
        </w:tc>
        <w:tc>
          <w:tcPr>
            <w:tcW w:w="910" w:type="dxa"/>
            <w:tcBorders>
              <w:top w:val="nil"/>
              <w:left w:val="nil"/>
              <w:bottom w:val="nil"/>
              <w:right w:val="single" w:sz="4" w:space="0" w:color="auto"/>
            </w:tcBorders>
            <w:shd w:val="clear" w:color="000000" w:fill="E2EFDA"/>
            <w:noWrap/>
            <w:vAlign w:val="center"/>
            <w:hideMark/>
          </w:tcPr>
          <w:p w14:paraId="77D9DD2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14.0</w:t>
            </w:r>
          </w:p>
        </w:tc>
        <w:tc>
          <w:tcPr>
            <w:tcW w:w="1189" w:type="dxa"/>
            <w:tcBorders>
              <w:top w:val="nil"/>
              <w:left w:val="nil"/>
              <w:bottom w:val="nil"/>
              <w:right w:val="single" w:sz="4" w:space="0" w:color="auto"/>
            </w:tcBorders>
            <w:shd w:val="clear" w:color="000000" w:fill="E2EFDA"/>
            <w:noWrap/>
            <w:vAlign w:val="center"/>
            <w:hideMark/>
          </w:tcPr>
          <w:p w14:paraId="7C0535F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4.96E-05</w:t>
            </w:r>
          </w:p>
        </w:tc>
        <w:tc>
          <w:tcPr>
            <w:tcW w:w="902" w:type="dxa"/>
            <w:tcBorders>
              <w:top w:val="nil"/>
              <w:left w:val="nil"/>
              <w:bottom w:val="nil"/>
              <w:right w:val="single" w:sz="4" w:space="0" w:color="auto"/>
            </w:tcBorders>
            <w:shd w:val="clear" w:color="000000" w:fill="E2EFDA"/>
            <w:noWrap/>
            <w:vAlign w:val="center"/>
            <w:hideMark/>
          </w:tcPr>
          <w:p w14:paraId="6EF3619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611.73</w:t>
            </w:r>
          </w:p>
        </w:tc>
      </w:tr>
      <w:tr w:rsidR="00D169A3" w:rsidRPr="00E367A2" w14:paraId="41169D12"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554073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14.2</w:t>
            </w:r>
          </w:p>
        </w:tc>
        <w:tc>
          <w:tcPr>
            <w:tcW w:w="1166" w:type="dxa"/>
            <w:tcBorders>
              <w:top w:val="nil"/>
              <w:left w:val="nil"/>
              <w:bottom w:val="nil"/>
              <w:right w:val="single" w:sz="4" w:space="0" w:color="auto"/>
            </w:tcBorders>
            <w:shd w:val="clear" w:color="000000" w:fill="C6E0B4"/>
            <w:noWrap/>
            <w:vAlign w:val="center"/>
            <w:hideMark/>
          </w:tcPr>
          <w:p w14:paraId="33A50E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6.75E-05</w:t>
            </w:r>
          </w:p>
        </w:tc>
        <w:tc>
          <w:tcPr>
            <w:tcW w:w="845" w:type="dxa"/>
            <w:tcBorders>
              <w:top w:val="nil"/>
              <w:left w:val="nil"/>
              <w:bottom w:val="nil"/>
              <w:right w:val="single" w:sz="4" w:space="0" w:color="auto"/>
            </w:tcBorders>
            <w:shd w:val="clear" w:color="000000" w:fill="C6E0B4"/>
            <w:noWrap/>
            <w:vAlign w:val="center"/>
            <w:hideMark/>
          </w:tcPr>
          <w:p w14:paraId="5E37036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334.22</w:t>
            </w:r>
          </w:p>
        </w:tc>
        <w:tc>
          <w:tcPr>
            <w:tcW w:w="910" w:type="dxa"/>
            <w:tcBorders>
              <w:top w:val="nil"/>
              <w:left w:val="nil"/>
              <w:bottom w:val="nil"/>
              <w:right w:val="single" w:sz="4" w:space="0" w:color="auto"/>
            </w:tcBorders>
            <w:shd w:val="clear" w:color="000000" w:fill="E2EFDA"/>
            <w:noWrap/>
            <w:vAlign w:val="center"/>
            <w:hideMark/>
          </w:tcPr>
          <w:p w14:paraId="7F897FB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14.5</w:t>
            </w:r>
          </w:p>
        </w:tc>
        <w:tc>
          <w:tcPr>
            <w:tcW w:w="1189" w:type="dxa"/>
            <w:tcBorders>
              <w:top w:val="nil"/>
              <w:left w:val="nil"/>
              <w:bottom w:val="nil"/>
              <w:right w:val="single" w:sz="4" w:space="0" w:color="auto"/>
            </w:tcBorders>
            <w:shd w:val="clear" w:color="000000" w:fill="E2EFDA"/>
            <w:noWrap/>
            <w:vAlign w:val="center"/>
            <w:hideMark/>
          </w:tcPr>
          <w:p w14:paraId="58F4B93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4.79E-05</w:t>
            </w:r>
          </w:p>
        </w:tc>
        <w:tc>
          <w:tcPr>
            <w:tcW w:w="902" w:type="dxa"/>
            <w:tcBorders>
              <w:top w:val="nil"/>
              <w:left w:val="nil"/>
              <w:bottom w:val="nil"/>
              <w:right w:val="single" w:sz="4" w:space="0" w:color="auto"/>
            </w:tcBorders>
            <w:shd w:val="clear" w:color="000000" w:fill="E2EFDA"/>
            <w:noWrap/>
            <w:vAlign w:val="center"/>
            <w:hideMark/>
          </w:tcPr>
          <w:p w14:paraId="3F73307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633.58</w:t>
            </w:r>
          </w:p>
        </w:tc>
      </w:tr>
      <w:tr w:rsidR="00D169A3" w:rsidRPr="00E367A2" w14:paraId="072F524D"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B94879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16.0</w:t>
            </w:r>
          </w:p>
        </w:tc>
        <w:tc>
          <w:tcPr>
            <w:tcW w:w="1166" w:type="dxa"/>
            <w:tcBorders>
              <w:top w:val="nil"/>
              <w:left w:val="nil"/>
              <w:bottom w:val="nil"/>
              <w:right w:val="single" w:sz="4" w:space="0" w:color="auto"/>
            </w:tcBorders>
            <w:shd w:val="clear" w:color="000000" w:fill="C6E0B4"/>
            <w:noWrap/>
            <w:vAlign w:val="center"/>
            <w:hideMark/>
          </w:tcPr>
          <w:p w14:paraId="2C2293B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5.98E-05</w:t>
            </w:r>
          </w:p>
        </w:tc>
        <w:tc>
          <w:tcPr>
            <w:tcW w:w="845" w:type="dxa"/>
            <w:tcBorders>
              <w:top w:val="nil"/>
              <w:left w:val="nil"/>
              <w:bottom w:val="nil"/>
              <w:right w:val="single" w:sz="4" w:space="0" w:color="auto"/>
            </w:tcBorders>
            <w:shd w:val="clear" w:color="000000" w:fill="C6E0B4"/>
            <w:noWrap/>
            <w:vAlign w:val="center"/>
            <w:hideMark/>
          </w:tcPr>
          <w:p w14:paraId="4589572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377.47</w:t>
            </w:r>
          </w:p>
        </w:tc>
        <w:tc>
          <w:tcPr>
            <w:tcW w:w="910" w:type="dxa"/>
            <w:tcBorders>
              <w:top w:val="nil"/>
              <w:left w:val="nil"/>
              <w:bottom w:val="nil"/>
              <w:right w:val="single" w:sz="4" w:space="0" w:color="auto"/>
            </w:tcBorders>
            <w:shd w:val="clear" w:color="000000" w:fill="E2EFDA"/>
            <w:noWrap/>
            <w:vAlign w:val="center"/>
            <w:hideMark/>
          </w:tcPr>
          <w:p w14:paraId="40E1493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14.8</w:t>
            </w:r>
          </w:p>
        </w:tc>
        <w:tc>
          <w:tcPr>
            <w:tcW w:w="1189" w:type="dxa"/>
            <w:tcBorders>
              <w:top w:val="nil"/>
              <w:left w:val="nil"/>
              <w:bottom w:val="nil"/>
              <w:right w:val="single" w:sz="4" w:space="0" w:color="auto"/>
            </w:tcBorders>
            <w:shd w:val="clear" w:color="000000" w:fill="E2EFDA"/>
            <w:noWrap/>
            <w:vAlign w:val="center"/>
            <w:hideMark/>
          </w:tcPr>
          <w:p w14:paraId="1DC17DF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4.71E-05</w:t>
            </w:r>
          </w:p>
        </w:tc>
        <w:tc>
          <w:tcPr>
            <w:tcW w:w="902" w:type="dxa"/>
            <w:tcBorders>
              <w:top w:val="nil"/>
              <w:left w:val="nil"/>
              <w:bottom w:val="nil"/>
              <w:right w:val="single" w:sz="4" w:space="0" w:color="auto"/>
            </w:tcBorders>
            <w:shd w:val="clear" w:color="000000" w:fill="E2EFDA"/>
            <w:noWrap/>
            <w:vAlign w:val="center"/>
            <w:hideMark/>
          </w:tcPr>
          <w:p w14:paraId="230B650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644.50</w:t>
            </w:r>
          </w:p>
        </w:tc>
      </w:tr>
      <w:tr w:rsidR="00D169A3" w:rsidRPr="00E367A2" w14:paraId="2D1A0B6C"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D75138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w:t>
            </w:r>
          </w:p>
        </w:tc>
        <w:tc>
          <w:tcPr>
            <w:tcW w:w="1166" w:type="dxa"/>
            <w:tcBorders>
              <w:top w:val="nil"/>
              <w:left w:val="nil"/>
              <w:bottom w:val="nil"/>
              <w:right w:val="single" w:sz="4" w:space="0" w:color="auto"/>
            </w:tcBorders>
            <w:shd w:val="clear" w:color="000000" w:fill="C6E0B4"/>
            <w:noWrap/>
            <w:vAlign w:val="center"/>
            <w:hideMark/>
          </w:tcPr>
          <w:p w14:paraId="4F7A63A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5.80E-05</w:t>
            </w:r>
          </w:p>
        </w:tc>
        <w:tc>
          <w:tcPr>
            <w:tcW w:w="845" w:type="dxa"/>
            <w:tcBorders>
              <w:top w:val="nil"/>
              <w:left w:val="nil"/>
              <w:bottom w:val="nil"/>
              <w:right w:val="single" w:sz="4" w:space="0" w:color="auto"/>
            </w:tcBorders>
            <w:shd w:val="clear" w:color="000000" w:fill="C6E0B4"/>
            <w:noWrap/>
            <w:vAlign w:val="center"/>
            <w:hideMark/>
          </w:tcPr>
          <w:p w14:paraId="254CE59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389.27</w:t>
            </w:r>
          </w:p>
        </w:tc>
        <w:tc>
          <w:tcPr>
            <w:tcW w:w="910" w:type="dxa"/>
            <w:tcBorders>
              <w:top w:val="nil"/>
              <w:left w:val="nil"/>
              <w:bottom w:val="nil"/>
              <w:right w:val="single" w:sz="4" w:space="0" w:color="auto"/>
            </w:tcBorders>
            <w:shd w:val="clear" w:color="000000" w:fill="E2EFDA"/>
            <w:noWrap/>
            <w:vAlign w:val="center"/>
            <w:hideMark/>
          </w:tcPr>
          <w:p w14:paraId="120FA97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15.0</w:t>
            </w:r>
          </w:p>
        </w:tc>
        <w:tc>
          <w:tcPr>
            <w:tcW w:w="1189" w:type="dxa"/>
            <w:tcBorders>
              <w:top w:val="nil"/>
              <w:left w:val="nil"/>
              <w:bottom w:val="nil"/>
              <w:right w:val="single" w:sz="4" w:space="0" w:color="auto"/>
            </w:tcBorders>
            <w:shd w:val="clear" w:color="000000" w:fill="E2EFDA"/>
            <w:noWrap/>
            <w:vAlign w:val="center"/>
            <w:hideMark/>
          </w:tcPr>
          <w:p w14:paraId="7DE61AF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4.63E-05</w:t>
            </w:r>
          </w:p>
        </w:tc>
        <w:tc>
          <w:tcPr>
            <w:tcW w:w="902" w:type="dxa"/>
            <w:tcBorders>
              <w:top w:val="nil"/>
              <w:left w:val="nil"/>
              <w:bottom w:val="nil"/>
              <w:right w:val="single" w:sz="4" w:space="0" w:color="auto"/>
            </w:tcBorders>
            <w:shd w:val="clear" w:color="000000" w:fill="E2EFDA"/>
            <w:noWrap/>
            <w:vAlign w:val="center"/>
            <w:hideMark/>
          </w:tcPr>
          <w:p w14:paraId="7FA6626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655.43</w:t>
            </w:r>
          </w:p>
        </w:tc>
      </w:tr>
      <w:tr w:rsidR="00D169A3" w:rsidRPr="00E367A2" w14:paraId="611ADEB4"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B34E76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179E4AF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2EAE927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7A35A39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15.3</w:t>
            </w:r>
          </w:p>
        </w:tc>
        <w:tc>
          <w:tcPr>
            <w:tcW w:w="1189" w:type="dxa"/>
            <w:tcBorders>
              <w:top w:val="nil"/>
              <w:left w:val="nil"/>
              <w:bottom w:val="nil"/>
              <w:right w:val="single" w:sz="4" w:space="0" w:color="auto"/>
            </w:tcBorders>
            <w:shd w:val="clear" w:color="000000" w:fill="E2EFDA"/>
            <w:noWrap/>
            <w:vAlign w:val="center"/>
            <w:hideMark/>
          </w:tcPr>
          <w:p w14:paraId="76D0BE5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4.55E-05</w:t>
            </w:r>
          </w:p>
        </w:tc>
        <w:tc>
          <w:tcPr>
            <w:tcW w:w="902" w:type="dxa"/>
            <w:tcBorders>
              <w:top w:val="nil"/>
              <w:left w:val="nil"/>
              <w:bottom w:val="nil"/>
              <w:right w:val="single" w:sz="4" w:space="0" w:color="auto"/>
            </w:tcBorders>
            <w:shd w:val="clear" w:color="000000" w:fill="E2EFDA"/>
            <w:noWrap/>
            <w:vAlign w:val="center"/>
            <w:hideMark/>
          </w:tcPr>
          <w:p w14:paraId="41226F7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666.35</w:t>
            </w:r>
          </w:p>
        </w:tc>
      </w:tr>
      <w:tr w:rsidR="00D169A3" w:rsidRPr="00E367A2" w14:paraId="2CE4132E"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EDE7B4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182B3A9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4D74763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07E9273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15.5</w:t>
            </w:r>
          </w:p>
        </w:tc>
        <w:tc>
          <w:tcPr>
            <w:tcW w:w="1189" w:type="dxa"/>
            <w:tcBorders>
              <w:top w:val="nil"/>
              <w:left w:val="nil"/>
              <w:bottom w:val="nil"/>
              <w:right w:val="single" w:sz="4" w:space="0" w:color="auto"/>
            </w:tcBorders>
            <w:shd w:val="clear" w:color="000000" w:fill="E2EFDA"/>
            <w:noWrap/>
            <w:vAlign w:val="center"/>
            <w:hideMark/>
          </w:tcPr>
          <w:p w14:paraId="1692BBD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4.48E-05</w:t>
            </w:r>
          </w:p>
        </w:tc>
        <w:tc>
          <w:tcPr>
            <w:tcW w:w="902" w:type="dxa"/>
            <w:tcBorders>
              <w:top w:val="nil"/>
              <w:left w:val="nil"/>
              <w:bottom w:val="nil"/>
              <w:right w:val="single" w:sz="4" w:space="0" w:color="auto"/>
            </w:tcBorders>
            <w:shd w:val="clear" w:color="000000" w:fill="E2EFDA"/>
            <w:noWrap/>
            <w:vAlign w:val="center"/>
            <w:hideMark/>
          </w:tcPr>
          <w:p w14:paraId="163C931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677.27</w:t>
            </w:r>
          </w:p>
        </w:tc>
      </w:tr>
      <w:tr w:rsidR="00D169A3" w:rsidRPr="00E367A2" w14:paraId="015A9902"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4C0912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2A8E071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25B21F5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3D68683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15.8</w:t>
            </w:r>
          </w:p>
        </w:tc>
        <w:tc>
          <w:tcPr>
            <w:tcW w:w="1189" w:type="dxa"/>
            <w:tcBorders>
              <w:top w:val="nil"/>
              <w:left w:val="nil"/>
              <w:bottom w:val="nil"/>
              <w:right w:val="single" w:sz="4" w:space="0" w:color="auto"/>
            </w:tcBorders>
            <w:shd w:val="clear" w:color="000000" w:fill="E2EFDA"/>
            <w:noWrap/>
            <w:vAlign w:val="center"/>
            <w:hideMark/>
          </w:tcPr>
          <w:p w14:paraId="69725D7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4.41E-05</w:t>
            </w:r>
          </w:p>
        </w:tc>
        <w:tc>
          <w:tcPr>
            <w:tcW w:w="902" w:type="dxa"/>
            <w:tcBorders>
              <w:top w:val="nil"/>
              <w:left w:val="nil"/>
              <w:bottom w:val="nil"/>
              <w:right w:val="single" w:sz="4" w:space="0" w:color="auto"/>
            </w:tcBorders>
            <w:shd w:val="clear" w:color="000000" w:fill="E2EFDA"/>
            <w:noWrap/>
            <w:vAlign w:val="center"/>
            <w:hideMark/>
          </w:tcPr>
          <w:p w14:paraId="6377ADF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688.20</w:t>
            </w:r>
          </w:p>
        </w:tc>
      </w:tr>
      <w:tr w:rsidR="00D169A3" w:rsidRPr="00E367A2" w14:paraId="1EC5CE52"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BAC89E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7532B11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34C0ACB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5EAEB32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16.0</w:t>
            </w:r>
          </w:p>
        </w:tc>
        <w:tc>
          <w:tcPr>
            <w:tcW w:w="1189" w:type="dxa"/>
            <w:tcBorders>
              <w:top w:val="nil"/>
              <w:left w:val="nil"/>
              <w:bottom w:val="nil"/>
              <w:right w:val="single" w:sz="4" w:space="0" w:color="auto"/>
            </w:tcBorders>
            <w:shd w:val="clear" w:color="000000" w:fill="E2EFDA"/>
            <w:noWrap/>
            <w:vAlign w:val="center"/>
            <w:hideMark/>
          </w:tcPr>
          <w:p w14:paraId="6F1CEF9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4.34E-05</w:t>
            </w:r>
          </w:p>
        </w:tc>
        <w:tc>
          <w:tcPr>
            <w:tcW w:w="902" w:type="dxa"/>
            <w:tcBorders>
              <w:top w:val="nil"/>
              <w:left w:val="nil"/>
              <w:bottom w:val="nil"/>
              <w:right w:val="single" w:sz="4" w:space="0" w:color="auto"/>
            </w:tcBorders>
            <w:shd w:val="clear" w:color="000000" w:fill="E2EFDA"/>
            <w:noWrap/>
            <w:vAlign w:val="center"/>
            <w:hideMark/>
          </w:tcPr>
          <w:p w14:paraId="44201B5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699.12</w:t>
            </w:r>
          </w:p>
        </w:tc>
      </w:tr>
      <w:tr w:rsidR="00D169A3" w:rsidRPr="00E367A2" w14:paraId="70004639"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588E0F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0F2BB1B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1A4D534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237FD10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16.3</w:t>
            </w:r>
          </w:p>
        </w:tc>
        <w:tc>
          <w:tcPr>
            <w:tcW w:w="1189" w:type="dxa"/>
            <w:tcBorders>
              <w:top w:val="nil"/>
              <w:left w:val="nil"/>
              <w:bottom w:val="nil"/>
              <w:right w:val="single" w:sz="4" w:space="0" w:color="auto"/>
            </w:tcBorders>
            <w:shd w:val="clear" w:color="000000" w:fill="E2EFDA"/>
            <w:noWrap/>
            <w:vAlign w:val="center"/>
            <w:hideMark/>
          </w:tcPr>
          <w:p w14:paraId="798319B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4.27E-05</w:t>
            </w:r>
          </w:p>
        </w:tc>
        <w:tc>
          <w:tcPr>
            <w:tcW w:w="902" w:type="dxa"/>
            <w:tcBorders>
              <w:top w:val="nil"/>
              <w:left w:val="nil"/>
              <w:bottom w:val="nil"/>
              <w:right w:val="single" w:sz="4" w:space="0" w:color="auto"/>
            </w:tcBorders>
            <w:shd w:val="clear" w:color="000000" w:fill="E2EFDA"/>
            <w:noWrap/>
            <w:vAlign w:val="center"/>
            <w:hideMark/>
          </w:tcPr>
          <w:p w14:paraId="357F4E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710.05</w:t>
            </w:r>
          </w:p>
        </w:tc>
      </w:tr>
      <w:tr w:rsidR="00D169A3" w:rsidRPr="00E367A2" w14:paraId="31EF674C"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592FAC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02ABB11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0FB5581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3B00F53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w:t>
            </w:r>
          </w:p>
        </w:tc>
        <w:tc>
          <w:tcPr>
            <w:tcW w:w="1189" w:type="dxa"/>
            <w:tcBorders>
              <w:top w:val="nil"/>
              <w:left w:val="nil"/>
              <w:bottom w:val="nil"/>
              <w:right w:val="single" w:sz="4" w:space="0" w:color="auto"/>
            </w:tcBorders>
            <w:shd w:val="clear" w:color="000000" w:fill="E2EFDA"/>
            <w:noWrap/>
            <w:vAlign w:val="center"/>
            <w:hideMark/>
          </w:tcPr>
          <w:p w14:paraId="2ECC632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4.21E-05</w:t>
            </w:r>
          </w:p>
        </w:tc>
        <w:tc>
          <w:tcPr>
            <w:tcW w:w="902" w:type="dxa"/>
            <w:tcBorders>
              <w:top w:val="nil"/>
              <w:left w:val="nil"/>
              <w:bottom w:val="nil"/>
              <w:right w:val="single" w:sz="4" w:space="0" w:color="auto"/>
            </w:tcBorders>
            <w:shd w:val="clear" w:color="000000" w:fill="E2EFDA"/>
            <w:noWrap/>
            <w:vAlign w:val="center"/>
            <w:hideMark/>
          </w:tcPr>
          <w:p w14:paraId="720481A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720.97</w:t>
            </w:r>
          </w:p>
        </w:tc>
      </w:tr>
      <w:tr w:rsidR="00D169A3" w:rsidRPr="00E367A2" w14:paraId="15D63AFB"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85A90E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55767E0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3DCED48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42BAFE2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16.8</w:t>
            </w:r>
          </w:p>
        </w:tc>
        <w:tc>
          <w:tcPr>
            <w:tcW w:w="1189" w:type="dxa"/>
            <w:tcBorders>
              <w:top w:val="nil"/>
              <w:left w:val="nil"/>
              <w:bottom w:val="nil"/>
              <w:right w:val="single" w:sz="4" w:space="0" w:color="auto"/>
            </w:tcBorders>
            <w:shd w:val="clear" w:color="000000" w:fill="E2EFDA"/>
            <w:noWrap/>
            <w:vAlign w:val="center"/>
            <w:hideMark/>
          </w:tcPr>
          <w:p w14:paraId="1AB5EFB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4.15E-05</w:t>
            </w:r>
          </w:p>
        </w:tc>
        <w:tc>
          <w:tcPr>
            <w:tcW w:w="902" w:type="dxa"/>
            <w:tcBorders>
              <w:top w:val="nil"/>
              <w:left w:val="nil"/>
              <w:bottom w:val="nil"/>
              <w:right w:val="single" w:sz="4" w:space="0" w:color="auto"/>
            </w:tcBorders>
            <w:shd w:val="clear" w:color="000000" w:fill="E2EFDA"/>
            <w:noWrap/>
            <w:vAlign w:val="center"/>
            <w:hideMark/>
          </w:tcPr>
          <w:p w14:paraId="50BA4AD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731.89</w:t>
            </w:r>
          </w:p>
        </w:tc>
      </w:tr>
      <w:tr w:rsidR="00D169A3" w:rsidRPr="00E367A2" w14:paraId="5BD1395C" w14:textId="77777777" w:rsidTr="00D169A3">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6A161F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nil"/>
              <w:right w:val="single" w:sz="4" w:space="0" w:color="auto"/>
            </w:tcBorders>
            <w:shd w:val="clear" w:color="000000" w:fill="C6E0B4"/>
            <w:noWrap/>
            <w:vAlign w:val="center"/>
            <w:hideMark/>
          </w:tcPr>
          <w:p w14:paraId="0838E03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nil"/>
              <w:right w:val="single" w:sz="4" w:space="0" w:color="auto"/>
            </w:tcBorders>
            <w:shd w:val="clear" w:color="000000" w:fill="C6E0B4"/>
            <w:noWrap/>
            <w:vAlign w:val="center"/>
            <w:hideMark/>
          </w:tcPr>
          <w:p w14:paraId="08FF0F8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nil"/>
              <w:right w:val="single" w:sz="4" w:space="0" w:color="auto"/>
            </w:tcBorders>
            <w:shd w:val="clear" w:color="000000" w:fill="E2EFDA"/>
            <w:noWrap/>
            <w:vAlign w:val="center"/>
            <w:hideMark/>
          </w:tcPr>
          <w:p w14:paraId="3C045F1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17.0</w:t>
            </w:r>
          </w:p>
        </w:tc>
        <w:tc>
          <w:tcPr>
            <w:tcW w:w="1189" w:type="dxa"/>
            <w:tcBorders>
              <w:top w:val="nil"/>
              <w:left w:val="nil"/>
              <w:bottom w:val="nil"/>
              <w:right w:val="single" w:sz="4" w:space="0" w:color="auto"/>
            </w:tcBorders>
            <w:shd w:val="clear" w:color="000000" w:fill="E2EFDA"/>
            <w:noWrap/>
            <w:vAlign w:val="center"/>
            <w:hideMark/>
          </w:tcPr>
          <w:p w14:paraId="0EC0475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4.08E-05</w:t>
            </w:r>
          </w:p>
        </w:tc>
        <w:tc>
          <w:tcPr>
            <w:tcW w:w="902" w:type="dxa"/>
            <w:tcBorders>
              <w:top w:val="nil"/>
              <w:left w:val="nil"/>
              <w:bottom w:val="nil"/>
              <w:right w:val="single" w:sz="4" w:space="0" w:color="auto"/>
            </w:tcBorders>
            <w:shd w:val="clear" w:color="000000" w:fill="E2EFDA"/>
            <w:noWrap/>
            <w:vAlign w:val="center"/>
            <w:hideMark/>
          </w:tcPr>
          <w:p w14:paraId="017E0D4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742.82</w:t>
            </w:r>
          </w:p>
        </w:tc>
      </w:tr>
      <w:tr w:rsidR="00D169A3" w:rsidRPr="00E367A2" w14:paraId="2406C1A4" w14:textId="77777777" w:rsidTr="00D169A3">
        <w:trPr>
          <w:trHeight w:val="312"/>
        </w:trPr>
        <w:tc>
          <w:tcPr>
            <w:tcW w:w="905" w:type="dxa"/>
            <w:tcBorders>
              <w:top w:val="nil"/>
              <w:left w:val="single" w:sz="4" w:space="0" w:color="auto"/>
              <w:bottom w:val="single" w:sz="4" w:space="0" w:color="auto"/>
              <w:right w:val="single" w:sz="4" w:space="0" w:color="auto"/>
            </w:tcBorders>
            <w:shd w:val="clear" w:color="000000" w:fill="C6E0B4"/>
            <w:noWrap/>
            <w:vAlign w:val="center"/>
            <w:hideMark/>
          </w:tcPr>
          <w:p w14:paraId="049257F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66" w:type="dxa"/>
            <w:tcBorders>
              <w:top w:val="nil"/>
              <w:left w:val="nil"/>
              <w:bottom w:val="single" w:sz="4" w:space="0" w:color="auto"/>
              <w:right w:val="single" w:sz="4" w:space="0" w:color="auto"/>
            </w:tcBorders>
            <w:shd w:val="clear" w:color="000000" w:fill="C6E0B4"/>
            <w:noWrap/>
            <w:vAlign w:val="center"/>
            <w:hideMark/>
          </w:tcPr>
          <w:p w14:paraId="7D455FF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845" w:type="dxa"/>
            <w:tcBorders>
              <w:top w:val="nil"/>
              <w:left w:val="nil"/>
              <w:bottom w:val="single" w:sz="4" w:space="0" w:color="auto"/>
              <w:right w:val="single" w:sz="4" w:space="0" w:color="auto"/>
            </w:tcBorders>
            <w:shd w:val="clear" w:color="000000" w:fill="C6E0B4"/>
            <w:noWrap/>
            <w:vAlign w:val="center"/>
            <w:hideMark/>
          </w:tcPr>
          <w:p w14:paraId="6980752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10" w:type="dxa"/>
            <w:tcBorders>
              <w:top w:val="nil"/>
              <w:left w:val="nil"/>
              <w:bottom w:val="single" w:sz="4" w:space="0" w:color="auto"/>
              <w:right w:val="single" w:sz="4" w:space="0" w:color="auto"/>
            </w:tcBorders>
            <w:shd w:val="clear" w:color="000000" w:fill="E2EFDA"/>
            <w:noWrap/>
            <w:vAlign w:val="center"/>
            <w:hideMark/>
          </w:tcPr>
          <w:p w14:paraId="001A558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89" w:type="dxa"/>
            <w:tcBorders>
              <w:top w:val="nil"/>
              <w:left w:val="nil"/>
              <w:bottom w:val="single" w:sz="4" w:space="0" w:color="auto"/>
              <w:right w:val="single" w:sz="4" w:space="0" w:color="auto"/>
            </w:tcBorders>
            <w:shd w:val="clear" w:color="000000" w:fill="E2EFDA"/>
            <w:noWrap/>
            <w:vAlign w:val="center"/>
            <w:hideMark/>
          </w:tcPr>
          <w:p w14:paraId="0D4FA3B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02" w:type="dxa"/>
            <w:tcBorders>
              <w:top w:val="nil"/>
              <w:left w:val="nil"/>
              <w:bottom w:val="single" w:sz="4" w:space="0" w:color="auto"/>
              <w:right w:val="single" w:sz="4" w:space="0" w:color="auto"/>
            </w:tcBorders>
            <w:shd w:val="clear" w:color="000000" w:fill="E2EFDA"/>
            <w:noWrap/>
            <w:vAlign w:val="center"/>
            <w:hideMark/>
          </w:tcPr>
          <w:p w14:paraId="43475EA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r>
    </w:tbl>
    <w:p w14:paraId="5E826A7A" w14:textId="77777777" w:rsidR="008D0C4E" w:rsidRPr="00441458" w:rsidRDefault="008D0C4E" w:rsidP="00CB26A4">
      <w:pPr>
        <w:pStyle w:val="a3"/>
        <w:tabs>
          <w:tab w:val="left" w:pos="0"/>
        </w:tabs>
        <w:spacing w:line="276" w:lineRule="auto"/>
        <w:ind w:left="0"/>
        <w:jc w:val="both"/>
        <w:rPr>
          <w:rFonts w:ascii="Arial" w:hAnsi="Arial" w:cs="Arial"/>
        </w:rPr>
      </w:pPr>
    </w:p>
    <w:p w14:paraId="05229AEA" w14:textId="77777777" w:rsidR="008D0C4E" w:rsidRPr="00441458" w:rsidRDefault="008D0C4E" w:rsidP="00CB26A4">
      <w:pPr>
        <w:pStyle w:val="a3"/>
        <w:tabs>
          <w:tab w:val="left" w:pos="0"/>
        </w:tabs>
        <w:spacing w:line="276" w:lineRule="auto"/>
        <w:ind w:left="0"/>
        <w:jc w:val="both"/>
        <w:rPr>
          <w:rFonts w:ascii="Arial" w:hAnsi="Arial" w:cs="Arial"/>
        </w:rPr>
      </w:pPr>
    </w:p>
    <w:p w14:paraId="5D91FEE7" w14:textId="77777777" w:rsidR="008D0C4E" w:rsidRPr="00441458" w:rsidRDefault="008D0C4E" w:rsidP="00CB26A4">
      <w:pPr>
        <w:pStyle w:val="a3"/>
        <w:tabs>
          <w:tab w:val="left" w:pos="0"/>
        </w:tabs>
        <w:spacing w:line="276" w:lineRule="auto"/>
        <w:ind w:left="0"/>
        <w:jc w:val="both"/>
        <w:rPr>
          <w:rFonts w:ascii="Arial" w:hAnsi="Arial" w:cs="Arial"/>
        </w:rPr>
      </w:pPr>
    </w:p>
    <w:p w14:paraId="4A2CF929" w14:textId="77777777" w:rsidR="00C57D36" w:rsidRPr="00441458" w:rsidRDefault="00C57D36" w:rsidP="00CB26A4">
      <w:pPr>
        <w:pStyle w:val="a3"/>
        <w:tabs>
          <w:tab w:val="left" w:pos="0"/>
        </w:tabs>
        <w:spacing w:line="276" w:lineRule="auto"/>
        <w:ind w:left="0"/>
        <w:jc w:val="both"/>
        <w:rPr>
          <w:rFonts w:ascii="Arial" w:hAnsi="Arial" w:cs="Arial"/>
        </w:rPr>
      </w:pPr>
    </w:p>
    <w:p w14:paraId="78BA1E0E" w14:textId="77777777" w:rsidR="00C57D36" w:rsidRPr="00441458" w:rsidRDefault="00C57D36" w:rsidP="00CB26A4">
      <w:pPr>
        <w:pStyle w:val="a3"/>
        <w:tabs>
          <w:tab w:val="left" w:pos="0"/>
        </w:tabs>
        <w:spacing w:line="276" w:lineRule="auto"/>
        <w:ind w:left="0"/>
        <w:jc w:val="both"/>
        <w:rPr>
          <w:rFonts w:ascii="Arial" w:hAnsi="Arial" w:cs="Arial"/>
        </w:rPr>
      </w:pPr>
    </w:p>
    <w:p w14:paraId="28E4E313" w14:textId="77777777" w:rsidR="00305C50" w:rsidRPr="00305C50" w:rsidRDefault="00305C50" w:rsidP="00305C50">
      <w:pPr>
        <w:pStyle w:val="a3"/>
        <w:spacing w:line="276" w:lineRule="auto"/>
        <w:ind w:right="2322"/>
        <w:jc w:val="both"/>
        <w:rPr>
          <w:b/>
          <w:bCs/>
        </w:rPr>
      </w:pPr>
    </w:p>
    <w:p w14:paraId="2F6976F7" w14:textId="77777777" w:rsidR="00305C50" w:rsidRDefault="00305C50" w:rsidP="00305C50">
      <w:pPr>
        <w:pStyle w:val="a3"/>
        <w:spacing w:line="276" w:lineRule="auto"/>
        <w:ind w:right="2322"/>
        <w:jc w:val="both"/>
        <w:rPr>
          <w:rFonts w:ascii="Arial" w:hAnsi="Arial" w:cs="Arial"/>
          <w:b/>
          <w:bCs/>
        </w:rPr>
      </w:pPr>
    </w:p>
    <w:p w14:paraId="0189B245" w14:textId="77777777" w:rsidR="00305C50" w:rsidRDefault="00305C50" w:rsidP="00305C50">
      <w:pPr>
        <w:pStyle w:val="a3"/>
        <w:spacing w:line="276" w:lineRule="auto"/>
        <w:ind w:right="2322"/>
        <w:jc w:val="both"/>
        <w:rPr>
          <w:rFonts w:ascii="Arial" w:hAnsi="Arial" w:cs="Arial"/>
          <w:b/>
          <w:bCs/>
        </w:rPr>
      </w:pPr>
    </w:p>
    <w:p w14:paraId="08079B3E" w14:textId="77777777" w:rsidR="00305C50" w:rsidRDefault="00305C50" w:rsidP="00305C50">
      <w:pPr>
        <w:pStyle w:val="a3"/>
        <w:spacing w:line="276" w:lineRule="auto"/>
        <w:ind w:right="2322"/>
        <w:jc w:val="both"/>
        <w:rPr>
          <w:rFonts w:ascii="Arial" w:hAnsi="Arial" w:cs="Arial"/>
          <w:b/>
          <w:bCs/>
        </w:rPr>
      </w:pPr>
    </w:p>
    <w:p w14:paraId="48D63BB3" w14:textId="77777777" w:rsidR="00305C50" w:rsidRDefault="00305C50" w:rsidP="00305C50">
      <w:pPr>
        <w:pStyle w:val="a3"/>
        <w:spacing w:line="276" w:lineRule="auto"/>
        <w:ind w:right="2322"/>
        <w:jc w:val="both"/>
        <w:rPr>
          <w:rFonts w:ascii="Arial" w:hAnsi="Arial" w:cs="Arial"/>
          <w:b/>
          <w:bCs/>
        </w:rPr>
      </w:pPr>
    </w:p>
    <w:p w14:paraId="3982C533" w14:textId="77777777" w:rsidR="00305C50" w:rsidRDefault="00305C50" w:rsidP="00305C50">
      <w:pPr>
        <w:pStyle w:val="a3"/>
        <w:spacing w:line="276" w:lineRule="auto"/>
        <w:ind w:right="2322"/>
        <w:jc w:val="both"/>
        <w:rPr>
          <w:rFonts w:ascii="Arial" w:hAnsi="Arial" w:cs="Arial"/>
          <w:b/>
          <w:bCs/>
        </w:rPr>
      </w:pPr>
    </w:p>
    <w:p w14:paraId="2BBD0B0B" w14:textId="77777777" w:rsidR="00305C50" w:rsidRDefault="00305C50" w:rsidP="00305C50">
      <w:pPr>
        <w:pStyle w:val="a3"/>
        <w:spacing w:line="276" w:lineRule="auto"/>
        <w:ind w:right="2322"/>
        <w:jc w:val="both"/>
        <w:rPr>
          <w:rFonts w:ascii="Arial" w:hAnsi="Arial" w:cs="Arial"/>
          <w:b/>
          <w:bCs/>
        </w:rPr>
      </w:pPr>
    </w:p>
    <w:p w14:paraId="332B312D" w14:textId="77777777" w:rsidR="00305C50" w:rsidRDefault="00305C50" w:rsidP="00305C50">
      <w:pPr>
        <w:pStyle w:val="a3"/>
        <w:spacing w:line="276" w:lineRule="auto"/>
        <w:ind w:right="2322"/>
        <w:jc w:val="both"/>
        <w:rPr>
          <w:rFonts w:ascii="Arial" w:hAnsi="Arial" w:cs="Arial"/>
          <w:b/>
          <w:bCs/>
        </w:rPr>
      </w:pPr>
    </w:p>
    <w:p w14:paraId="7597199C" w14:textId="77777777" w:rsidR="00305C50" w:rsidRDefault="00305C50" w:rsidP="00305C50">
      <w:pPr>
        <w:pStyle w:val="a3"/>
        <w:spacing w:line="276" w:lineRule="auto"/>
        <w:ind w:right="2322"/>
        <w:jc w:val="both"/>
        <w:rPr>
          <w:rFonts w:ascii="Arial" w:hAnsi="Arial" w:cs="Arial"/>
          <w:b/>
          <w:bCs/>
        </w:rPr>
      </w:pPr>
    </w:p>
    <w:p w14:paraId="668BDACF" w14:textId="77777777" w:rsidR="00305C50" w:rsidRDefault="00305C50" w:rsidP="00305C50">
      <w:pPr>
        <w:pStyle w:val="a3"/>
        <w:spacing w:line="276" w:lineRule="auto"/>
        <w:ind w:right="2322"/>
        <w:jc w:val="both"/>
        <w:rPr>
          <w:rFonts w:ascii="Arial" w:hAnsi="Arial" w:cs="Arial"/>
          <w:b/>
          <w:bCs/>
        </w:rPr>
      </w:pPr>
    </w:p>
    <w:p w14:paraId="69598176" w14:textId="77777777" w:rsidR="00305C50" w:rsidRDefault="00305C50" w:rsidP="00305C50">
      <w:pPr>
        <w:pStyle w:val="a3"/>
        <w:spacing w:line="276" w:lineRule="auto"/>
        <w:ind w:right="2322"/>
        <w:jc w:val="both"/>
        <w:rPr>
          <w:rFonts w:ascii="Arial" w:hAnsi="Arial" w:cs="Arial"/>
          <w:b/>
          <w:bCs/>
        </w:rPr>
      </w:pPr>
    </w:p>
    <w:p w14:paraId="0DE33E04" w14:textId="77777777" w:rsidR="00305C50" w:rsidRDefault="00305C50" w:rsidP="00305C50">
      <w:pPr>
        <w:pStyle w:val="a3"/>
        <w:spacing w:line="276" w:lineRule="auto"/>
        <w:ind w:right="2322"/>
        <w:jc w:val="both"/>
        <w:rPr>
          <w:rFonts w:ascii="Arial" w:hAnsi="Arial" w:cs="Arial"/>
          <w:b/>
          <w:bCs/>
        </w:rPr>
      </w:pPr>
    </w:p>
    <w:p w14:paraId="576D5B66" w14:textId="77777777" w:rsidR="00305C50" w:rsidRDefault="00305C50" w:rsidP="00305C50">
      <w:pPr>
        <w:pStyle w:val="a3"/>
        <w:spacing w:line="276" w:lineRule="auto"/>
        <w:ind w:right="2322"/>
        <w:jc w:val="both"/>
        <w:rPr>
          <w:rFonts w:ascii="Arial" w:hAnsi="Arial" w:cs="Arial"/>
          <w:b/>
          <w:bCs/>
        </w:rPr>
      </w:pPr>
    </w:p>
    <w:p w14:paraId="67E94B13" w14:textId="75ADE64E" w:rsidR="00305C50" w:rsidRDefault="00305C50" w:rsidP="00305C50">
      <w:pPr>
        <w:pStyle w:val="a3"/>
        <w:spacing w:line="276" w:lineRule="auto"/>
        <w:ind w:right="2322"/>
        <w:jc w:val="both"/>
        <w:rPr>
          <w:rFonts w:ascii="Arial" w:hAnsi="Arial" w:cs="Arial"/>
          <w:b/>
          <w:bCs/>
        </w:rPr>
      </w:pPr>
    </w:p>
    <w:p w14:paraId="2B693CF7" w14:textId="7F54A8AB" w:rsidR="00575613" w:rsidRDefault="00575613" w:rsidP="00305C50">
      <w:pPr>
        <w:pStyle w:val="a3"/>
        <w:spacing w:line="276" w:lineRule="auto"/>
        <w:ind w:right="2322"/>
        <w:jc w:val="both"/>
        <w:rPr>
          <w:rFonts w:ascii="Arial" w:hAnsi="Arial" w:cs="Arial"/>
          <w:b/>
          <w:bCs/>
        </w:rPr>
      </w:pPr>
    </w:p>
    <w:p w14:paraId="6DD79943" w14:textId="031F83F9" w:rsidR="00575613" w:rsidRDefault="00575613" w:rsidP="00305C50">
      <w:pPr>
        <w:pStyle w:val="a3"/>
        <w:spacing w:line="276" w:lineRule="auto"/>
        <w:ind w:right="2322"/>
        <w:jc w:val="both"/>
        <w:rPr>
          <w:rFonts w:ascii="Arial" w:hAnsi="Arial" w:cs="Arial"/>
          <w:b/>
          <w:bCs/>
        </w:rPr>
      </w:pPr>
    </w:p>
    <w:p w14:paraId="6B1698D5" w14:textId="5CF2181E" w:rsidR="00575613" w:rsidRDefault="00575613" w:rsidP="00305C50">
      <w:pPr>
        <w:pStyle w:val="a3"/>
        <w:spacing w:line="276" w:lineRule="auto"/>
        <w:ind w:right="2322"/>
        <w:jc w:val="both"/>
        <w:rPr>
          <w:rFonts w:ascii="Arial" w:hAnsi="Arial" w:cs="Arial"/>
          <w:b/>
          <w:bCs/>
        </w:rPr>
      </w:pPr>
    </w:p>
    <w:p w14:paraId="4E9427AA" w14:textId="24C28CC3" w:rsidR="00575613" w:rsidRDefault="00575613" w:rsidP="00305C50">
      <w:pPr>
        <w:pStyle w:val="a3"/>
        <w:spacing w:line="276" w:lineRule="auto"/>
        <w:ind w:right="2322"/>
        <w:jc w:val="both"/>
        <w:rPr>
          <w:rFonts w:ascii="Arial" w:hAnsi="Arial" w:cs="Arial"/>
          <w:b/>
          <w:bCs/>
        </w:rPr>
      </w:pPr>
    </w:p>
    <w:p w14:paraId="569ECCCF" w14:textId="25241557" w:rsidR="00575613" w:rsidRDefault="00575613" w:rsidP="00305C50">
      <w:pPr>
        <w:pStyle w:val="a3"/>
        <w:spacing w:line="276" w:lineRule="auto"/>
        <w:ind w:right="2322"/>
        <w:jc w:val="both"/>
        <w:rPr>
          <w:rFonts w:ascii="Arial" w:hAnsi="Arial" w:cs="Arial"/>
          <w:b/>
          <w:bCs/>
        </w:rPr>
      </w:pPr>
    </w:p>
    <w:p w14:paraId="745372E9" w14:textId="406C3959" w:rsidR="00575613" w:rsidRDefault="00575613" w:rsidP="00305C50">
      <w:pPr>
        <w:pStyle w:val="a3"/>
        <w:spacing w:line="276" w:lineRule="auto"/>
        <w:ind w:right="2322"/>
        <w:jc w:val="both"/>
        <w:rPr>
          <w:rFonts w:ascii="Arial" w:hAnsi="Arial" w:cs="Arial"/>
          <w:b/>
          <w:bCs/>
        </w:rPr>
      </w:pPr>
    </w:p>
    <w:p w14:paraId="12E0E9F8" w14:textId="597C9261" w:rsidR="00575613" w:rsidRDefault="00575613" w:rsidP="00305C50">
      <w:pPr>
        <w:pStyle w:val="a3"/>
        <w:spacing w:line="276" w:lineRule="auto"/>
        <w:ind w:right="2322"/>
        <w:jc w:val="both"/>
        <w:rPr>
          <w:rFonts w:ascii="Arial" w:hAnsi="Arial" w:cs="Arial"/>
          <w:b/>
          <w:bCs/>
        </w:rPr>
      </w:pPr>
    </w:p>
    <w:p w14:paraId="1B08716D" w14:textId="77777777" w:rsidR="00575613" w:rsidRDefault="00575613" w:rsidP="00305C50">
      <w:pPr>
        <w:pStyle w:val="a3"/>
        <w:spacing w:line="276" w:lineRule="auto"/>
        <w:ind w:right="2322"/>
        <w:jc w:val="both"/>
        <w:rPr>
          <w:rFonts w:ascii="Arial" w:hAnsi="Arial" w:cs="Arial"/>
          <w:b/>
          <w:bCs/>
        </w:rPr>
      </w:pPr>
    </w:p>
    <w:p w14:paraId="11A7B494" w14:textId="77777777" w:rsidR="00305C50" w:rsidRDefault="00305C50" w:rsidP="00305C50">
      <w:pPr>
        <w:pStyle w:val="a3"/>
        <w:spacing w:line="276" w:lineRule="auto"/>
        <w:ind w:right="2322"/>
        <w:jc w:val="both"/>
        <w:rPr>
          <w:rFonts w:ascii="Arial" w:hAnsi="Arial" w:cs="Arial"/>
          <w:b/>
          <w:bCs/>
        </w:rPr>
      </w:pPr>
    </w:p>
    <w:p w14:paraId="44A24DFB" w14:textId="09526310" w:rsidR="009A646E" w:rsidRDefault="009A646E" w:rsidP="00305C50">
      <w:pPr>
        <w:spacing w:line="276" w:lineRule="auto"/>
        <w:ind w:right="2322"/>
        <w:jc w:val="both"/>
        <w:rPr>
          <w:rFonts w:ascii="Arial" w:hAnsi="Arial" w:cs="Arial"/>
          <w:b/>
          <w:bCs/>
        </w:rPr>
      </w:pPr>
    </w:p>
    <w:p w14:paraId="38AF1289" w14:textId="2F66F4AD" w:rsidR="00FB611E" w:rsidRDefault="00FB611E" w:rsidP="00305C50">
      <w:pPr>
        <w:spacing w:line="276" w:lineRule="auto"/>
        <w:ind w:right="2322"/>
        <w:jc w:val="both"/>
        <w:rPr>
          <w:rFonts w:ascii="Arial" w:hAnsi="Arial" w:cs="Arial"/>
          <w:b/>
          <w:bCs/>
        </w:rPr>
      </w:pPr>
    </w:p>
    <w:p w14:paraId="1BC561B3" w14:textId="3FAC38C8" w:rsidR="00FB611E" w:rsidRDefault="00FB611E" w:rsidP="00305C50">
      <w:pPr>
        <w:spacing w:line="276" w:lineRule="auto"/>
        <w:ind w:right="2322"/>
        <w:jc w:val="both"/>
        <w:rPr>
          <w:rFonts w:ascii="Arial" w:hAnsi="Arial" w:cs="Arial"/>
          <w:b/>
          <w:bCs/>
        </w:rPr>
      </w:pPr>
    </w:p>
    <w:p w14:paraId="4D0B23FA" w14:textId="6C560670" w:rsidR="00FB611E" w:rsidRDefault="00FB611E" w:rsidP="00305C50">
      <w:pPr>
        <w:spacing w:line="276" w:lineRule="auto"/>
        <w:ind w:right="2322"/>
        <w:jc w:val="both"/>
        <w:rPr>
          <w:rFonts w:ascii="Arial" w:hAnsi="Arial" w:cs="Arial"/>
          <w:b/>
          <w:bCs/>
        </w:rPr>
      </w:pPr>
    </w:p>
    <w:p w14:paraId="3B41E848" w14:textId="77777777" w:rsidR="00FB611E" w:rsidRDefault="00FB611E" w:rsidP="00305C50">
      <w:pPr>
        <w:spacing w:line="276" w:lineRule="auto"/>
        <w:ind w:right="2322"/>
        <w:jc w:val="both"/>
        <w:rPr>
          <w:rFonts w:ascii="Arial" w:hAnsi="Arial" w:cs="Arial"/>
          <w:b/>
          <w:bCs/>
        </w:rPr>
      </w:pPr>
    </w:p>
    <w:p w14:paraId="3074671E" w14:textId="77777777" w:rsidR="00E0774E" w:rsidRDefault="00E0774E" w:rsidP="00305C50">
      <w:pPr>
        <w:spacing w:line="276" w:lineRule="auto"/>
        <w:ind w:right="2322"/>
        <w:jc w:val="both"/>
        <w:rPr>
          <w:rFonts w:ascii="Arial" w:hAnsi="Arial" w:cs="Arial"/>
          <w:b/>
          <w:bCs/>
        </w:rPr>
      </w:pPr>
      <w:bookmarkStart w:id="322" w:name="_Toc125316439"/>
    </w:p>
    <w:p w14:paraId="45BAFFD9" w14:textId="755A9E36" w:rsidR="00305C50" w:rsidRPr="009A646E" w:rsidRDefault="000C220C" w:rsidP="00305C50">
      <w:pPr>
        <w:spacing w:line="276" w:lineRule="auto"/>
        <w:ind w:right="2322"/>
        <w:jc w:val="both"/>
        <w:rPr>
          <w:rFonts w:ascii="Arial" w:hAnsi="Arial" w:cs="Arial"/>
        </w:rPr>
      </w:pPr>
      <w:r w:rsidRPr="00305C50">
        <w:rPr>
          <w:rFonts w:ascii="Arial" w:hAnsi="Arial" w:cs="Arial"/>
          <w:b/>
          <w:bCs/>
        </w:rPr>
        <w:lastRenderedPageBreak/>
        <w:t xml:space="preserve">Πίνακας </w:t>
      </w:r>
      <w:r w:rsidRPr="00305C50">
        <w:rPr>
          <w:rFonts w:ascii="Arial" w:hAnsi="Arial" w:cs="Arial"/>
          <w:b/>
          <w:bCs/>
        </w:rPr>
        <w:fldChar w:fldCharType="begin"/>
      </w:r>
      <w:r w:rsidRPr="00305C50">
        <w:rPr>
          <w:rFonts w:ascii="Arial" w:hAnsi="Arial" w:cs="Arial"/>
          <w:b/>
          <w:bCs/>
        </w:rPr>
        <w:instrText xml:space="preserve"> SEQ Πίνακας \* ARABIC </w:instrText>
      </w:r>
      <w:r w:rsidRPr="00305C50">
        <w:rPr>
          <w:rFonts w:ascii="Arial" w:hAnsi="Arial" w:cs="Arial"/>
          <w:b/>
          <w:bCs/>
        </w:rPr>
        <w:fldChar w:fldCharType="separate"/>
      </w:r>
      <w:r>
        <w:rPr>
          <w:rFonts w:ascii="Arial" w:hAnsi="Arial" w:cs="Arial"/>
          <w:b/>
          <w:bCs/>
          <w:noProof/>
        </w:rPr>
        <w:t>29</w:t>
      </w:r>
      <w:r w:rsidRPr="00305C50">
        <w:rPr>
          <w:rFonts w:ascii="Arial" w:hAnsi="Arial" w:cs="Arial"/>
          <w:b/>
          <w:bCs/>
        </w:rPr>
        <w:fldChar w:fldCharType="end"/>
      </w:r>
      <w:r w:rsidRPr="00305C50">
        <w:rPr>
          <w:rFonts w:ascii="Arial" w:hAnsi="Arial" w:cs="Arial"/>
          <w:b/>
          <w:bCs/>
        </w:rPr>
        <w:t>:</w:t>
      </w:r>
      <w:r w:rsidRPr="00305C50">
        <w:t xml:space="preserve"> </w:t>
      </w:r>
      <w:r w:rsidRPr="00305C50">
        <w:rPr>
          <w:rFonts w:ascii="Arial" w:hAnsi="Arial" w:cs="Arial"/>
        </w:rPr>
        <w:t xml:space="preserve">Απεικόνιση των αποτελεσμάτων για τους κύκλους αναγέννησης 3,4 και 5 πάνω στο μοντέλο του </w:t>
      </w:r>
      <w:r w:rsidRPr="00305C50">
        <w:rPr>
          <w:rFonts w:ascii="Arial" w:hAnsi="Arial" w:cs="Arial"/>
          <w:lang w:val="en-US"/>
        </w:rPr>
        <w:t>Thomas</w:t>
      </w:r>
      <w:r>
        <w:rPr>
          <w:rFonts w:ascii="Arial" w:hAnsi="Arial" w:cs="Arial"/>
        </w:rPr>
        <w:t>.</w:t>
      </w:r>
      <w:bookmarkEnd w:id="322"/>
    </w:p>
    <w:tbl>
      <w:tblPr>
        <w:tblpPr w:leftFromText="180" w:rightFromText="180" w:vertAnchor="text" w:horzAnchor="margin" w:tblpY="600"/>
        <w:tblW w:w="9238" w:type="dxa"/>
        <w:tblLook w:val="04A0" w:firstRow="1" w:lastRow="0" w:firstColumn="1" w:lastColumn="0" w:noHBand="0" w:noVBand="1"/>
      </w:tblPr>
      <w:tblGrid>
        <w:gridCol w:w="939"/>
        <w:gridCol w:w="1217"/>
        <w:gridCol w:w="900"/>
        <w:gridCol w:w="8"/>
        <w:gridCol w:w="931"/>
        <w:gridCol w:w="1161"/>
        <w:gridCol w:w="977"/>
        <w:gridCol w:w="8"/>
        <w:gridCol w:w="931"/>
        <w:gridCol w:w="1161"/>
        <w:gridCol w:w="1074"/>
        <w:gridCol w:w="8"/>
      </w:tblGrid>
      <w:tr w:rsidR="009A646E" w:rsidRPr="00B6066F" w14:paraId="7EA4153D" w14:textId="77777777" w:rsidTr="009A646E">
        <w:trPr>
          <w:trHeight w:val="312"/>
        </w:trPr>
        <w:tc>
          <w:tcPr>
            <w:tcW w:w="9238" w:type="dxa"/>
            <w:gridSpan w:val="12"/>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514FD4D0" w14:textId="77777777" w:rsidR="009A646E" w:rsidRPr="00B6066F" w:rsidRDefault="009A646E" w:rsidP="009A646E">
            <w:pPr>
              <w:spacing w:after="0" w:line="240" w:lineRule="auto"/>
              <w:jc w:val="center"/>
              <w:rPr>
                <w:rFonts w:ascii="Arial" w:eastAsia="Times New Roman" w:hAnsi="Arial" w:cs="Arial"/>
                <w:b/>
                <w:bCs/>
                <w:color w:val="000000"/>
                <w:sz w:val="20"/>
                <w:szCs w:val="20"/>
                <w:lang w:val="en-US"/>
              </w:rPr>
            </w:pPr>
            <w:r w:rsidRPr="00B6066F">
              <w:rPr>
                <w:rFonts w:ascii="Arial" w:eastAsia="Times New Roman" w:hAnsi="Arial" w:cs="Arial"/>
                <w:b/>
                <w:bCs/>
                <w:color w:val="000000"/>
                <w:sz w:val="20"/>
                <w:szCs w:val="20"/>
                <w:lang w:val="en-US"/>
              </w:rPr>
              <w:t>Thomas Model</w:t>
            </w:r>
          </w:p>
        </w:tc>
      </w:tr>
      <w:tr w:rsidR="009A646E" w:rsidRPr="00B6066F" w14:paraId="23B03909" w14:textId="77777777" w:rsidTr="009A646E">
        <w:trPr>
          <w:trHeight w:val="360"/>
        </w:trPr>
        <w:tc>
          <w:tcPr>
            <w:tcW w:w="3063" w:type="dxa"/>
            <w:gridSpan w:val="4"/>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77CFB1A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3rd round</w:t>
            </w:r>
          </w:p>
        </w:tc>
        <w:tc>
          <w:tcPr>
            <w:tcW w:w="3046" w:type="dxa"/>
            <w:gridSpan w:val="4"/>
            <w:tcBorders>
              <w:top w:val="single" w:sz="4" w:space="0" w:color="auto"/>
              <w:left w:val="nil"/>
              <w:bottom w:val="single" w:sz="4" w:space="0" w:color="auto"/>
              <w:right w:val="single" w:sz="4" w:space="0" w:color="000000"/>
            </w:tcBorders>
            <w:shd w:val="clear" w:color="000000" w:fill="70AD47"/>
            <w:noWrap/>
            <w:vAlign w:val="bottom"/>
            <w:hideMark/>
          </w:tcPr>
          <w:p w14:paraId="75DF547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4th round</w:t>
            </w:r>
          </w:p>
        </w:tc>
        <w:tc>
          <w:tcPr>
            <w:tcW w:w="3129" w:type="dxa"/>
            <w:gridSpan w:val="4"/>
            <w:tcBorders>
              <w:top w:val="single" w:sz="4" w:space="0" w:color="auto"/>
              <w:left w:val="nil"/>
              <w:bottom w:val="single" w:sz="4" w:space="0" w:color="auto"/>
              <w:right w:val="single" w:sz="4" w:space="0" w:color="000000"/>
            </w:tcBorders>
            <w:shd w:val="clear" w:color="000000" w:fill="548235"/>
            <w:noWrap/>
            <w:vAlign w:val="bottom"/>
            <w:hideMark/>
          </w:tcPr>
          <w:p w14:paraId="13B862B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5th round</w:t>
            </w:r>
          </w:p>
        </w:tc>
      </w:tr>
      <w:tr w:rsidR="009A646E" w:rsidRPr="00B6066F" w14:paraId="56460CA5" w14:textId="77777777" w:rsidTr="009A646E">
        <w:trPr>
          <w:gridAfter w:val="1"/>
          <w:wAfter w:w="8" w:type="dxa"/>
          <w:trHeight w:val="816"/>
        </w:trPr>
        <w:tc>
          <w:tcPr>
            <w:tcW w:w="938" w:type="dxa"/>
            <w:tcBorders>
              <w:top w:val="nil"/>
              <w:left w:val="single" w:sz="4" w:space="0" w:color="auto"/>
              <w:bottom w:val="single" w:sz="4" w:space="0" w:color="auto"/>
              <w:right w:val="single" w:sz="4" w:space="0" w:color="auto"/>
            </w:tcBorders>
            <w:shd w:val="clear" w:color="000000" w:fill="D0CECE"/>
            <w:vAlign w:val="center"/>
            <w:hideMark/>
          </w:tcPr>
          <w:p w14:paraId="3A88E257"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Time(h)</w:t>
            </w:r>
          </w:p>
        </w:tc>
        <w:tc>
          <w:tcPr>
            <w:tcW w:w="1217" w:type="dxa"/>
            <w:tcBorders>
              <w:top w:val="nil"/>
              <w:left w:val="nil"/>
              <w:bottom w:val="single" w:sz="4" w:space="0" w:color="auto"/>
              <w:right w:val="single" w:sz="4" w:space="0" w:color="auto"/>
            </w:tcBorders>
            <w:shd w:val="clear" w:color="000000" w:fill="D0CECE"/>
            <w:vAlign w:val="center"/>
            <w:hideMark/>
          </w:tcPr>
          <w:p w14:paraId="305FF5CE"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K</w:t>
            </w:r>
            <w:r w:rsidRPr="00B6066F">
              <w:rPr>
                <w:rFonts w:ascii="Arial" w:eastAsia="Times New Roman" w:hAnsi="Arial" w:cs="Arial"/>
                <w:b/>
                <w:bCs/>
                <w:sz w:val="20"/>
                <w:szCs w:val="20"/>
                <w:vertAlign w:val="subscript"/>
                <w:lang w:val="en-US"/>
              </w:rPr>
              <w:t>Th</w:t>
            </w:r>
            <w:r w:rsidRPr="00B6066F">
              <w:rPr>
                <w:rFonts w:ascii="Arial" w:eastAsia="Times New Roman" w:hAnsi="Arial" w:cs="Arial"/>
                <w:b/>
                <w:bCs/>
                <w:sz w:val="20"/>
                <w:szCs w:val="20"/>
                <w:lang w:val="en-US"/>
              </w:rPr>
              <w:t xml:space="preserve"> (L/(h*mg))</w:t>
            </w:r>
          </w:p>
        </w:tc>
        <w:tc>
          <w:tcPr>
            <w:tcW w:w="900" w:type="dxa"/>
            <w:tcBorders>
              <w:top w:val="nil"/>
              <w:left w:val="nil"/>
              <w:bottom w:val="single" w:sz="4" w:space="0" w:color="auto"/>
              <w:right w:val="single" w:sz="4" w:space="0" w:color="auto"/>
            </w:tcBorders>
            <w:shd w:val="clear" w:color="000000" w:fill="D0CECE"/>
            <w:vAlign w:val="center"/>
            <w:hideMark/>
          </w:tcPr>
          <w:p w14:paraId="6C659D46"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q</w:t>
            </w:r>
            <w:r w:rsidRPr="00B6066F">
              <w:rPr>
                <w:rFonts w:ascii="Arial" w:eastAsia="Times New Roman" w:hAnsi="Arial" w:cs="Arial"/>
                <w:b/>
                <w:bCs/>
                <w:sz w:val="20"/>
                <w:szCs w:val="20"/>
                <w:vertAlign w:val="subscript"/>
                <w:lang w:val="en-US"/>
              </w:rPr>
              <w:t>0</w:t>
            </w:r>
            <w:r w:rsidRPr="00B6066F">
              <w:rPr>
                <w:rFonts w:ascii="Arial" w:eastAsia="Times New Roman" w:hAnsi="Arial" w:cs="Arial"/>
                <w:b/>
                <w:bCs/>
                <w:sz w:val="20"/>
                <w:szCs w:val="20"/>
                <w:lang w:val="en-US"/>
              </w:rPr>
              <w:t xml:space="preserve"> (mg/g)</w:t>
            </w:r>
          </w:p>
        </w:tc>
        <w:tc>
          <w:tcPr>
            <w:tcW w:w="919" w:type="dxa"/>
            <w:gridSpan w:val="2"/>
            <w:tcBorders>
              <w:top w:val="nil"/>
              <w:left w:val="nil"/>
              <w:bottom w:val="single" w:sz="4" w:space="0" w:color="auto"/>
              <w:right w:val="single" w:sz="4" w:space="0" w:color="auto"/>
            </w:tcBorders>
            <w:shd w:val="clear" w:color="000000" w:fill="D0CECE"/>
            <w:vAlign w:val="center"/>
            <w:hideMark/>
          </w:tcPr>
          <w:p w14:paraId="114F848A"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Time(h)</w:t>
            </w:r>
          </w:p>
        </w:tc>
        <w:tc>
          <w:tcPr>
            <w:tcW w:w="1150" w:type="dxa"/>
            <w:tcBorders>
              <w:top w:val="nil"/>
              <w:left w:val="nil"/>
              <w:bottom w:val="single" w:sz="4" w:space="0" w:color="auto"/>
              <w:right w:val="single" w:sz="4" w:space="0" w:color="auto"/>
            </w:tcBorders>
            <w:shd w:val="clear" w:color="000000" w:fill="D0CECE"/>
            <w:vAlign w:val="center"/>
            <w:hideMark/>
          </w:tcPr>
          <w:p w14:paraId="329C4A38"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K</w:t>
            </w:r>
            <w:r w:rsidRPr="00B6066F">
              <w:rPr>
                <w:rFonts w:ascii="Arial" w:eastAsia="Times New Roman" w:hAnsi="Arial" w:cs="Arial"/>
                <w:b/>
                <w:bCs/>
                <w:sz w:val="20"/>
                <w:szCs w:val="20"/>
                <w:vertAlign w:val="subscript"/>
                <w:lang w:val="en-US"/>
              </w:rPr>
              <w:t>Th</w:t>
            </w:r>
            <w:r w:rsidRPr="00B6066F">
              <w:rPr>
                <w:rFonts w:ascii="Arial" w:eastAsia="Times New Roman" w:hAnsi="Arial" w:cs="Arial"/>
                <w:b/>
                <w:bCs/>
                <w:sz w:val="20"/>
                <w:szCs w:val="20"/>
                <w:lang w:val="en-US"/>
              </w:rPr>
              <w:t xml:space="preserve"> (L/(h*mg))</w:t>
            </w:r>
          </w:p>
        </w:tc>
        <w:tc>
          <w:tcPr>
            <w:tcW w:w="977" w:type="dxa"/>
            <w:tcBorders>
              <w:top w:val="nil"/>
              <w:left w:val="nil"/>
              <w:bottom w:val="single" w:sz="4" w:space="0" w:color="auto"/>
              <w:right w:val="single" w:sz="4" w:space="0" w:color="auto"/>
            </w:tcBorders>
            <w:shd w:val="clear" w:color="000000" w:fill="D0CECE"/>
            <w:vAlign w:val="center"/>
            <w:hideMark/>
          </w:tcPr>
          <w:p w14:paraId="30D82701"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q</w:t>
            </w:r>
            <w:r w:rsidRPr="00B6066F">
              <w:rPr>
                <w:rFonts w:ascii="Arial" w:eastAsia="Times New Roman" w:hAnsi="Arial" w:cs="Arial"/>
                <w:b/>
                <w:bCs/>
                <w:sz w:val="20"/>
                <w:szCs w:val="20"/>
                <w:vertAlign w:val="subscript"/>
                <w:lang w:val="en-US"/>
              </w:rPr>
              <w:t>0</w:t>
            </w:r>
            <w:r w:rsidRPr="00B6066F">
              <w:rPr>
                <w:rFonts w:ascii="Arial" w:eastAsia="Times New Roman" w:hAnsi="Arial" w:cs="Arial"/>
                <w:b/>
                <w:bCs/>
                <w:sz w:val="20"/>
                <w:szCs w:val="20"/>
                <w:lang w:val="en-US"/>
              </w:rPr>
              <w:t xml:space="preserve"> (mg/g)</w:t>
            </w:r>
          </w:p>
        </w:tc>
        <w:tc>
          <w:tcPr>
            <w:tcW w:w="905" w:type="dxa"/>
            <w:gridSpan w:val="2"/>
            <w:tcBorders>
              <w:top w:val="nil"/>
              <w:left w:val="nil"/>
              <w:bottom w:val="single" w:sz="4" w:space="0" w:color="auto"/>
              <w:right w:val="single" w:sz="4" w:space="0" w:color="auto"/>
            </w:tcBorders>
            <w:shd w:val="clear" w:color="000000" w:fill="D0CECE"/>
            <w:vAlign w:val="center"/>
            <w:hideMark/>
          </w:tcPr>
          <w:p w14:paraId="6F5D10FA"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Time(h)</w:t>
            </w:r>
          </w:p>
        </w:tc>
        <w:tc>
          <w:tcPr>
            <w:tcW w:w="1150" w:type="dxa"/>
            <w:tcBorders>
              <w:top w:val="nil"/>
              <w:left w:val="nil"/>
              <w:bottom w:val="single" w:sz="4" w:space="0" w:color="auto"/>
              <w:right w:val="single" w:sz="4" w:space="0" w:color="auto"/>
            </w:tcBorders>
            <w:shd w:val="clear" w:color="000000" w:fill="D0CECE"/>
            <w:vAlign w:val="center"/>
            <w:hideMark/>
          </w:tcPr>
          <w:p w14:paraId="606128D3"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K</w:t>
            </w:r>
            <w:r w:rsidRPr="00B6066F">
              <w:rPr>
                <w:rFonts w:ascii="Arial" w:eastAsia="Times New Roman" w:hAnsi="Arial" w:cs="Arial"/>
                <w:b/>
                <w:bCs/>
                <w:sz w:val="20"/>
                <w:szCs w:val="20"/>
                <w:vertAlign w:val="subscript"/>
                <w:lang w:val="en-US"/>
              </w:rPr>
              <w:t>Th</w:t>
            </w:r>
            <w:r w:rsidRPr="00B6066F">
              <w:rPr>
                <w:rFonts w:ascii="Arial" w:eastAsia="Times New Roman" w:hAnsi="Arial" w:cs="Arial"/>
                <w:b/>
                <w:bCs/>
                <w:sz w:val="20"/>
                <w:szCs w:val="20"/>
                <w:lang w:val="en-US"/>
              </w:rPr>
              <w:t xml:space="preserve"> (L/(h*mg))</w:t>
            </w:r>
          </w:p>
        </w:tc>
        <w:tc>
          <w:tcPr>
            <w:tcW w:w="1074" w:type="dxa"/>
            <w:tcBorders>
              <w:top w:val="nil"/>
              <w:left w:val="nil"/>
              <w:bottom w:val="single" w:sz="4" w:space="0" w:color="auto"/>
              <w:right w:val="single" w:sz="4" w:space="0" w:color="auto"/>
            </w:tcBorders>
            <w:shd w:val="clear" w:color="000000" w:fill="D0CECE"/>
            <w:vAlign w:val="center"/>
            <w:hideMark/>
          </w:tcPr>
          <w:p w14:paraId="0A6816F9" w14:textId="77777777" w:rsidR="009A646E" w:rsidRPr="00B6066F" w:rsidRDefault="009A646E" w:rsidP="009A646E">
            <w:pPr>
              <w:spacing w:after="0" w:line="240" w:lineRule="auto"/>
              <w:jc w:val="center"/>
              <w:rPr>
                <w:rFonts w:ascii="Arial" w:eastAsia="Times New Roman" w:hAnsi="Arial" w:cs="Arial"/>
                <w:b/>
                <w:bCs/>
                <w:sz w:val="20"/>
                <w:szCs w:val="20"/>
                <w:lang w:val="en-US"/>
              </w:rPr>
            </w:pPr>
            <w:r w:rsidRPr="00B6066F">
              <w:rPr>
                <w:rFonts w:ascii="Arial" w:eastAsia="Times New Roman" w:hAnsi="Arial" w:cs="Arial"/>
                <w:b/>
                <w:bCs/>
                <w:sz w:val="20"/>
                <w:szCs w:val="20"/>
                <w:lang w:val="en-US"/>
              </w:rPr>
              <w:t>q</w:t>
            </w:r>
            <w:r w:rsidRPr="00B6066F">
              <w:rPr>
                <w:rFonts w:ascii="Arial" w:eastAsia="Times New Roman" w:hAnsi="Arial" w:cs="Arial"/>
                <w:b/>
                <w:bCs/>
                <w:sz w:val="20"/>
                <w:szCs w:val="20"/>
                <w:vertAlign w:val="subscript"/>
                <w:lang w:val="en-US"/>
              </w:rPr>
              <w:t>0</w:t>
            </w:r>
            <w:r w:rsidRPr="00B6066F">
              <w:rPr>
                <w:rFonts w:ascii="Arial" w:eastAsia="Times New Roman" w:hAnsi="Arial" w:cs="Arial"/>
                <w:b/>
                <w:bCs/>
                <w:sz w:val="20"/>
                <w:szCs w:val="20"/>
                <w:lang w:val="en-US"/>
              </w:rPr>
              <w:t xml:space="preserve"> (mg/g)</w:t>
            </w:r>
          </w:p>
        </w:tc>
      </w:tr>
      <w:tr w:rsidR="009A646E" w:rsidRPr="00B6066F" w14:paraId="12DB6AE7"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8600D0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w:t>
            </w:r>
          </w:p>
        </w:tc>
        <w:tc>
          <w:tcPr>
            <w:tcW w:w="1217" w:type="dxa"/>
            <w:tcBorders>
              <w:top w:val="nil"/>
              <w:left w:val="nil"/>
              <w:bottom w:val="nil"/>
              <w:right w:val="single" w:sz="4" w:space="0" w:color="auto"/>
            </w:tcBorders>
            <w:shd w:val="clear" w:color="000000" w:fill="A9D08E"/>
            <w:noWrap/>
            <w:vAlign w:val="center"/>
            <w:hideMark/>
          </w:tcPr>
          <w:p w14:paraId="77DFAAE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0.00E+00</w:t>
            </w:r>
          </w:p>
        </w:tc>
        <w:tc>
          <w:tcPr>
            <w:tcW w:w="900" w:type="dxa"/>
            <w:tcBorders>
              <w:top w:val="nil"/>
              <w:left w:val="nil"/>
              <w:bottom w:val="nil"/>
              <w:right w:val="single" w:sz="4" w:space="0" w:color="auto"/>
            </w:tcBorders>
            <w:shd w:val="clear" w:color="000000" w:fill="A9D08E"/>
            <w:noWrap/>
            <w:vAlign w:val="center"/>
            <w:hideMark/>
          </w:tcPr>
          <w:p w14:paraId="5AABCA4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w:t>
            </w:r>
          </w:p>
        </w:tc>
        <w:tc>
          <w:tcPr>
            <w:tcW w:w="919" w:type="dxa"/>
            <w:gridSpan w:val="2"/>
            <w:tcBorders>
              <w:top w:val="nil"/>
              <w:left w:val="nil"/>
              <w:bottom w:val="nil"/>
              <w:right w:val="single" w:sz="4" w:space="0" w:color="auto"/>
            </w:tcBorders>
            <w:shd w:val="clear" w:color="000000" w:fill="70AD47"/>
            <w:noWrap/>
            <w:vAlign w:val="center"/>
            <w:hideMark/>
          </w:tcPr>
          <w:p w14:paraId="0B7B59A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w:t>
            </w:r>
          </w:p>
        </w:tc>
        <w:tc>
          <w:tcPr>
            <w:tcW w:w="1150" w:type="dxa"/>
            <w:tcBorders>
              <w:top w:val="nil"/>
              <w:left w:val="nil"/>
              <w:bottom w:val="nil"/>
              <w:right w:val="single" w:sz="4" w:space="0" w:color="auto"/>
            </w:tcBorders>
            <w:shd w:val="clear" w:color="000000" w:fill="70AD47"/>
            <w:noWrap/>
            <w:vAlign w:val="center"/>
            <w:hideMark/>
          </w:tcPr>
          <w:p w14:paraId="162B82C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0.00E+00</w:t>
            </w:r>
          </w:p>
        </w:tc>
        <w:tc>
          <w:tcPr>
            <w:tcW w:w="977" w:type="dxa"/>
            <w:tcBorders>
              <w:top w:val="nil"/>
              <w:left w:val="nil"/>
              <w:bottom w:val="nil"/>
              <w:right w:val="single" w:sz="4" w:space="0" w:color="auto"/>
            </w:tcBorders>
            <w:shd w:val="clear" w:color="000000" w:fill="70AD47"/>
            <w:noWrap/>
            <w:vAlign w:val="center"/>
            <w:hideMark/>
          </w:tcPr>
          <w:p w14:paraId="1E44289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w:t>
            </w:r>
          </w:p>
        </w:tc>
        <w:tc>
          <w:tcPr>
            <w:tcW w:w="905" w:type="dxa"/>
            <w:gridSpan w:val="2"/>
            <w:tcBorders>
              <w:top w:val="nil"/>
              <w:left w:val="nil"/>
              <w:bottom w:val="nil"/>
              <w:right w:val="single" w:sz="4" w:space="0" w:color="auto"/>
            </w:tcBorders>
            <w:shd w:val="clear" w:color="000000" w:fill="548235"/>
            <w:noWrap/>
            <w:vAlign w:val="center"/>
            <w:hideMark/>
          </w:tcPr>
          <w:p w14:paraId="37D4FF3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w:t>
            </w:r>
          </w:p>
        </w:tc>
        <w:tc>
          <w:tcPr>
            <w:tcW w:w="1150" w:type="dxa"/>
            <w:tcBorders>
              <w:top w:val="nil"/>
              <w:left w:val="nil"/>
              <w:bottom w:val="nil"/>
              <w:right w:val="single" w:sz="4" w:space="0" w:color="auto"/>
            </w:tcBorders>
            <w:shd w:val="clear" w:color="000000" w:fill="548235"/>
            <w:noWrap/>
            <w:vAlign w:val="center"/>
            <w:hideMark/>
          </w:tcPr>
          <w:p w14:paraId="014FD83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0.00E+00</w:t>
            </w:r>
          </w:p>
        </w:tc>
        <w:tc>
          <w:tcPr>
            <w:tcW w:w="1074" w:type="dxa"/>
            <w:tcBorders>
              <w:top w:val="nil"/>
              <w:left w:val="nil"/>
              <w:bottom w:val="nil"/>
              <w:right w:val="single" w:sz="4" w:space="0" w:color="auto"/>
            </w:tcBorders>
            <w:shd w:val="clear" w:color="000000" w:fill="548235"/>
            <w:noWrap/>
            <w:vAlign w:val="center"/>
            <w:hideMark/>
          </w:tcPr>
          <w:p w14:paraId="6F25A94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0.00</w:t>
            </w:r>
          </w:p>
        </w:tc>
      </w:tr>
      <w:tr w:rsidR="009A646E" w:rsidRPr="00B6066F" w14:paraId="3955F266"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6A0CCC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w:t>
            </w:r>
          </w:p>
        </w:tc>
        <w:tc>
          <w:tcPr>
            <w:tcW w:w="1217" w:type="dxa"/>
            <w:tcBorders>
              <w:top w:val="nil"/>
              <w:left w:val="nil"/>
              <w:bottom w:val="nil"/>
              <w:right w:val="single" w:sz="4" w:space="0" w:color="auto"/>
            </w:tcBorders>
            <w:shd w:val="clear" w:color="000000" w:fill="A9D08E"/>
            <w:noWrap/>
            <w:vAlign w:val="center"/>
            <w:hideMark/>
          </w:tcPr>
          <w:p w14:paraId="61DDA6B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w:t>
            </w:r>
          </w:p>
        </w:tc>
        <w:tc>
          <w:tcPr>
            <w:tcW w:w="900" w:type="dxa"/>
            <w:tcBorders>
              <w:top w:val="nil"/>
              <w:left w:val="nil"/>
              <w:bottom w:val="nil"/>
              <w:right w:val="single" w:sz="4" w:space="0" w:color="auto"/>
            </w:tcBorders>
            <w:shd w:val="clear" w:color="000000" w:fill="A9D08E"/>
            <w:noWrap/>
            <w:vAlign w:val="center"/>
            <w:hideMark/>
          </w:tcPr>
          <w:p w14:paraId="0F52B1C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w:t>
            </w:r>
          </w:p>
        </w:tc>
        <w:tc>
          <w:tcPr>
            <w:tcW w:w="919" w:type="dxa"/>
            <w:gridSpan w:val="2"/>
            <w:tcBorders>
              <w:top w:val="nil"/>
              <w:left w:val="nil"/>
              <w:bottom w:val="nil"/>
              <w:right w:val="single" w:sz="4" w:space="0" w:color="auto"/>
            </w:tcBorders>
            <w:shd w:val="clear" w:color="000000" w:fill="70AD47"/>
            <w:noWrap/>
            <w:vAlign w:val="center"/>
            <w:hideMark/>
          </w:tcPr>
          <w:p w14:paraId="727BB2B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w:t>
            </w:r>
          </w:p>
        </w:tc>
        <w:tc>
          <w:tcPr>
            <w:tcW w:w="1150" w:type="dxa"/>
            <w:tcBorders>
              <w:top w:val="nil"/>
              <w:left w:val="nil"/>
              <w:bottom w:val="nil"/>
              <w:right w:val="single" w:sz="4" w:space="0" w:color="auto"/>
            </w:tcBorders>
            <w:shd w:val="clear" w:color="000000" w:fill="70AD47"/>
            <w:noWrap/>
            <w:vAlign w:val="center"/>
            <w:hideMark/>
          </w:tcPr>
          <w:p w14:paraId="0E847EB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w:t>
            </w:r>
          </w:p>
        </w:tc>
        <w:tc>
          <w:tcPr>
            <w:tcW w:w="977" w:type="dxa"/>
            <w:tcBorders>
              <w:top w:val="nil"/>
              <w:left w:val="nil"/>
              <w:bottom w:val="nil"/>
              <w:right w:val="single" w:sz="4" w:space="0" w:color="auto"/>
            </w:tcBorders>
            <w:shd w:val="clear" w:color="000000" w:fill="70AD47"/>
            <w:noWrap/>
            <w:vAlign w:val="center"/>
            <w:hideMark/>
          </w:tcPr>
          <w:p w14:paraId="0BFCD5D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41</w:t>
            </w:r>
          </w:p>
        </w:tc>
        <w:tc>
          <w:tcPr>
            <w:tcW w:w="905" w:type="dxa"/>
            <w:gridSpan w:val="2"/>
            <w:tcBorders>
              <w:top w:val="nil"/>
              <w:left w:val="nil"/>
              <w:bottom w:val="nil"/>
              <w:right w:val="single" w:sz="4" w:space="0" w:color="auto"/>
            </w:tcBorders>
            <w:shd w:val="clear" w:color="000000" w:fill="548235"/>
            <w:noWrap/>
            <w:vAlign w:val="center"/>
            <w:hideMark/>
          </w:tcPr>
          <w:p w14:paraId="7DA38F6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w:t>
            </w:r>
          </w:p>
        </w:tc>
        <w:tc>
          <w:tcPr>
            <w:tcW w:w="1150" w:type="dxa"/>
            <w:tcBorders>
              <w:top w:val="nil"/>
              <w:left w:val="nil"/>
              <w:bottom w:val="nil"/>
              <w:right w:val="single" w:sz="4" w:space="0" w:color="auto"/>
            </w:tcBorders>
            <w:shd w:val="clear" w:color="000000" w:fill="548235"/>
            <w:noWrap/>
            <w:vAlign w:val="center"/>
            <w:hideMark/>
          </w:tcPr>
          <w:p w14:paraId="06C0A85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0</w:t>
            </w:r>
          </w:p>
        </w:tc>
        <w:tc>
          <w:tcPr>
            <w:tcW w:w="1074" w:type="dxa"/>
            <w:tcBorders>
              <w:top w:val="nil"/>
              <w:left w:val="nil"/>
              <w:bottom w:val="nil"/>
              <w:right w:val="single" w:sz="4" w:space="0" w:color="auto"/>
            </w:tcBorders>
            <w:shd w:val="clear" w:color="000000" w:fill="548235"/>
            <w:noWrap/>
            <w:vAlign w:val="center"/>
            <w:hideMark/>
          </w:tcPr>
          <w:p w14:paraId="2807410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43</w:t>
            </w:r>
          </w:p>
        </w:tc>
      </w:tr>
      <w:tr w:rsidR="009A646E" w:rsidRPr="00B6066F" w14:paraId="4CD498B8"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3140F28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2.0</w:t>
            </w:r>
          </w:p>
        </w:tc>
        <w:tc>
          <w:tcPr>
            <w:tcW w:w="1217" w:type="dxa"/>
            <w:tcBorders>
              <w:top w:val="nil"/>
              <w:left w:val="nil"/>
              <w:bottom w:val="nil"/>
              <w:right w:val="single" w:sz="4" w:space="0" w:color="auto"/>
            </w:tcBorders>
            <w:shd w:val="clear" w:color="000000" w:fill="A9D08E"/>
            <w:noWrap/>
            <w:vAlign w:val="center"/>
            <w:hideMark/>
          </w:tcPr>
          <w:p w14:paraId="23A4AC6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3.35E-04</w:t>
            </w:r>
          </w:p>
        </w:tc>
        <w:tc>
          <w:tcPr>
            <w:tcW w:w="900" w:type="dxa"/>
            <w:tcBorders>
              <w:top w:val="nil"/>
              <w:left w:val="nil"/>
              <w:bottom w:val="nil"/>
              <w:right w:val="single" w:sz="4" w:space="0" w:color="auto"/>
            </w:tcBorders>
            <w:shd w:val="clear" w:color="000000" w:fill="A9D08E"/>
            <w:noWrap/>
            <w:vAlign w:val="center"/>
            <w:hideMark/>
          </w:tcPr>
          <w:p w14:paraId="7F76242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93.38</w:t>
            </w:r>
          </w:p>
        </w:tc>
        <w:tc>
          <w:tcPr>
            <w:tcW w:w="919" w:type="dxa"/>
            <w:gridSpan w:val="2"/>
            <w:tcBorders>
              <w:top w:val="nil"/>
              <w:left w:val="nil"/>
              <w:bottom w:val="nil"/>
              <w:right w:val="single" w:sz="4" w:space="0" w:color="auto"/>
            </w:tcBorders>
            <w:shd w:val="clear" w:color="000000" w:fill="70AD47"/>
            <w:noWrap/>
            <w:vAlign w:val="center"/>
            <w:hideMark/>
          </w:tcPr>
          <w:p w14:paraId="72561CB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2.0</w:t>
            </w:r>
          </w:p>
        </w:tc>
        <w:tc>
          <w:tcPr>
            <w:tcW w:w="1150" w:type="dxa"/>
            <w:tcBorders>
              <w:top w:val="nil"/>
              <w:left w:val="nil"/>
              <w:bottom w:val="nil"/>
              <w:right w:val="single" w:sz="4" w:space="0" w:color="auto"/>
            </w:tcBorders>
            <w:shd w:val="clear" w:color="000000" w:fill="70AD47"/>
            <w:noWrap/>
            <w:vAlign w:val="center"/>
            <w:hideMark/>
          </w:tcPr>
          <w:p w14:paraId="6C97D6C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2.09E-04</w:t>
            </w:r>
          </w:p>
        </w:tc>
        <w:tc>
          <w:tcPr>
            <w:tcW w:w="977" w:type="dxa"/>
            <w:tcBorders>
              <w:top w:val="nil"/>
              <w:left w:val="nil"/>
              <w:bottom w:val="nil"/>
              <w:right w:val="single" w:sz="4" w:space="0" w:color="auto"/>
            </w:tcBorders>
            <w:shd w:val="clear" w:color="000000" w:fill="70AD47"/>
            <w:noWrap/>
            <w:vAlign w:val="center"/>
            <w:hideMark/>
          </w:tcPr>
          <w:p w14:paraId="1817120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82.69</w:t>
            </w:r>
          </w:p>
        </w:tc>
        <w:tc>
          <w:tcPr>
            <w:tcW w:w="905" w:type="dxa"/>
            <w:gridSpan w:val="2"/>
            <w:tcBorders>
              <w:top w:val="nil"/>
              <w:left w:val="nil"/>
              <w:bottom w:val="nil"/>
              <w:right w:val="single" w:sz="4" w:space="0" w:color="auto"/>
            </w:tcBorders>
            <w:shd w:val="clear" w:color="000000" w:fill="548235"/>
            <w:noWrap/>
            <w:vAlign w:val="center"/>
            <w:hideMark/>
          </w:tcPr>
          <w:p w14:paraId="481B042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2.0</w:t>
            </w:r>
          </w:p>
        </w:tc>
        <w:tc>
          <w:tcPr>
            <w:tcW w:w="1150" w:type="dxa"/>
            <w:tcBorders>
              <w:top w:val="nil"/>
              <w:left w:val="nil"/>
              <w:bottom w:val="nil"/>
              <w:right w:val="single" w:sz="4" w:space="0" w:color="auto"/>
            </w:tcBorders>
            <w:shd w:val="clear" w:color="000000" w:fill="548235"/>
            <w:noWrap/>
            <w:vAlign w:val="center"/>
            <w:hideMark/>
          </w:tcPr>
          <w:p w14:paraId="4F7C6C0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1.78E-04</w:t>
            </w:r>
          </w:p>
        </w:tc>
        <w:tc>
          <w:tcPr>
            <w:tcW w:w="1074" w:type="dxa"/>
            <w:tcBorders>
              <w:top w:val="nil"/>
              <w:left w:val="nil"/>
              <w:bottom w:val="nil"/>
              <w:right w:val="single" w:sz="4" w:space="0" w:color="auto"/>
            </w:tcBorders>
            <w:shd w:val="clear" w:color="000000" w:fill="548235"/>
            <w:noWrap/>
            <w:vAlign w:val="center"/>
            <w:hideMark/>
          </w:tcPr>
          <w:p w14:paraId="7348D9B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86.50</w:t>
            </w:r>
          </w:p>
        </w:tc>
      </w:tr>
      <w:tr w:rsidR="009A646E" w:rsidRPr="00B6066F" w14:paraId="1FA7F42C"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12F3ABE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w:t>
            </w:r>
          </w:p>
        </w:tc>
        <w:tc>
          <w:tcPr>
            <w:tcW w:w="1217" w:type="dxa"/>
            <w:tcBorders>
              <w:top w:val="nil"/>
              <w:left w:val="nil"/>
              <w:bottom w:val="nil"/>
              <w:right w:val="single" w:sz="4" w:space="0" w:color="auto"/>
            </w:tcBorders>
            <w:shd w:val="clear" w:color="000000" w:fill="A9D08E"/>
            <w:noWrap/>
            <w:vAlign w:val="center"/>
            <w:hideMark/>
          </w:tcPr>
          <w:p w14:paraId="291592D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2.23E-04</w:t>
            </w:r>
          </w:p>
        </w:tc>
        <w:tc>
          <w:tcPr>
            <w:tcW w:w="900" w:type="dxa"/>
            <w:tcBorders>
              <w:top w:val="nil"/>
              <w:left w:val="nil"/>
              <w:bottom w:val="nil"/>
              <w:right w:val="single" w:sz="4" w:space="0" w:color="auto"/>
            </w:tcBorders>
            <w:shd w:val="clear" w:color="000000" w:fill="A9D08E"/>
            <w:noWrap/>
            <w:vAlign w:val="center"/>
            <w:hideMark/>
          </w:tcPr>
          <w:p w14:paraId="3BAEC2C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140.08</w:t>
            </w:r>
          </w:p>
        </w:tc>
        <w:tc>
          <w:tcPr>
            <w:tcW w:w="919" w:type="dxa"/>
            <w:gridSpan w:val="2"/>
            <w:tcBorders>
              <w:top w:val="nil"/>
              <w:left w:val="nil"/>
              <w:bottom w:val="nil"/>
              <w:right w:val="single" w:sz="4" w:space="0" w:color="auto"/>
            </w:tcBorders>
            <w:shd w:val="clear" w:color="000000" w:fill="70AD47"/>
            <w:noWrap/>
            <w:vAlign w:val="center"/>
            <w:hideMark/>
          </w:tcPr>
          <w:p w14:paraId="3A733E7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w:t>
            </w:r>
          </w:p>
        </w:tc>
        <w:tc>
          <w:tcPr>
            <w:tcW w:w="1150" w:type="dxa"/>
            <w:tcBorders>
              <w:top w:val="nil"/>
              <w:left w:val="nil"/>
              <w:bottom w:val="nil"/>
              <w:right w:val="single" w:sz="4" w:space="0" w:color="auto"/>
            </w:tcBorders>
            <w:shd w:val="clear" w:color="000000" w:fill="70AD47"/>
            <w:noWrap/>
            <w:vAlign w:val="center"/>
            <w:hideMark/>
          </w:tcPr>
          <w:p w14:paraId="7230EDF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1.39E-04</w:t>
            </w:r>
          </w:p>
        </w:tc>
        <w:tc>
          <w:tcPr>
            <w:tcW w:w="977" w:type="dxa"/>
            <w:tcBorders>
              <w:top w:val="nil"/>
              <w:left w:val="nil"/>
              <w:bottom w:val="nil"/>
              <w:right w:val="single" w:sz="4" w:space="0" w:color="auto"/>
            </w:tcBorders>
            <w:shd w:val="clear" w:color="000000" w:fill="70AD47"/>
            <w:noWrap/>
            <w:vAlign w:val="center"/>
            <w:hideMark/>
          </w:tcPr>
          <w:p w14:paraId="5A27060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124.03</w:t>
            </w:r>
          </w:p>
        </w:tc>
        <w:tc>
          <w:tcPr>
            <w:tcW w:w="905" w:type="dxa"/>
            <w:gridSpan w:val="2"/>
            <w:tcBorders>
              <w:top w:val="nil"/>
              <w:left w:val="nil"/>
              <w:bottom w:val="nil"/>
              <w:right w:val="single" w:sz="4" w:space="0" w:color="auto"/>
            </w:tcBorders>
            <w:shd w:val="clear" w:color="000000" w:fill="548235"/>
            <w:noWrap/>
            <w:vAlign w:val="center"/>
            <w:hideMark/>
          </w:tcPr>
          <w:p w14:paraId="261F5C5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w:t>
            </w:r>
          </w:p>
        </w:tc>
        <w:tc>
          <w:tcPr>
            <w:tcW w:w="1150" w:type="dxa"/>
            <w:tcBorders>
              <w:top w:val="nil"/>
              <w:left w:val="nil"/>
              <w:bottom w:val="nil"/>
              <w:right w:val="single" w:sz="4" w:space="0" w:color="auto"/>
            </w:tcBorders>
            <w:shd w:val="clear" w:color="000000" w:fill="548235"/>
            <w:noWrap/>
            <w:vAlign w:val="center"/>
            <w:hideMark/>
          </w:tcPr>
          <w:p w14:paraId="1C25492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1.19E-04</w:t>
            </w:r>
          </w:p>
        </w:tc>
        <w:tc>
          <w:tcPr>
            <w:tcW w:w="1074" w:type="dxa"/>
            <w:tcBorders>
              <w:top w:val="nil"/>
              <w:left w:val="nil"/>
              <w:bottom w:val="nil"/>
              <w:right w:val="single" w:sz="4" w:space="0" w:color="auto"/>
            </w:tcBorders>
            <w:shd w:val="clear" w:color="000000" w:fill="548235"/>
            <w:noWrap/>
            <w:vAlign w:val="center"/>
            <w:hideMark/>
          </w:tcPr>
          <w:p w14:paraId="5D72FED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129.74</w:t>
            </w:r>
          </w:p>
        </w:tc>
      </w:tr>
      <w:tr w:rsidR="009A646E" w:rsidRPr="00B6066F" w14:paraId="35922479"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94F02F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4.0</w:t>
            </w:r>
          </w:p>
        </w:tc>
        <w:tc>
          <w:tcPr>
            <w:tcW w:w="1217" w:type="dxa"/>
            <w:tcBorders>
              <w:top w:val="nil"/>
              <w:left w:val="nil"/>
              <w:bottom w:val="nil"/>
              <w:right w:val="single" w:sz="4" w:space="0" w:color="auto"/>
            </w:tcBorders>
            <w:shd w:val="clear" w:color="000000" w:fill="A9D08E"/>
            <w:noWrap/>
            <w:vAlign w:val="center"/>
            <w:hideMark/>
          </w:tcPr>
          <w:p w14:paraId="3730B1E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1.67E-04</w:t>
            </w:r>
          </w:p>
        </w:tc>
        <w:tc>
          <w:tcPr>
            <w:tcW w:w="900" w:type="dxa"/>
            <w:tcBorders>
              <w:top w:val="nil"/>
              <w:left w:val="nil"/>
              <w:bottom w:val="nil"/>
              <w:right w:val="single" w:sz="4" w:space="0" w:color="auto"/>
            </w:tcBorders>
            <w:shd w:val="clear" w:color="000000" w:fill="A9D08E"/>
            <w:noWrap/>
            <w:vAlign w:val="center"/>
            <w:hideMark/>
          </w:tcPr>
          <w:p w14:paraId="62263A1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186.77</w:t>
            </w:r>
          </w:p>
        </w:tc>
        <w:tc>
          <w:tcPr>
            <w:tcW w:w="919" w:type="dxa"/>
            <w:gridSpan w:val="2"/>
            <w:tcBorders>
              <w:top w:val="nil"/>
              <w:left w:val="nil"/>
              <w:bottom w:val="nil"/>
              <w:right w:val="single" w:sz="4" w:space="0" w:color="auto"/>
            </w:tcBorders>
            <w:shd w:val="clear" w:color="000000" w:fill="70AD47"/>
            <w:noWrap/>
            <w:vAlign w:val="center"/>
            <w:hideMark/>
          </w:tcPr>
          <w:p w14:paraId="6F8F8D9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4.0</w:t>
            </w:r>
          </w:p>
        </w:tc>
        <w:tc>
          <w:tcPr>
            <w:tcW w:w="1150" w:type="dxa"/>
            <w:tcBorders>
              <w:top w:val="nil"/>
              <w:left w:val="nil"/>
              <w:bottom w:val="nil"/>
              <w:right w:val="single" w:sz="4" w:space="0" w:color="auto"/>
            </w:tcBorders>
            <w:shd w:val="clear" w:color="000000" w:fill="70AD47"/>
            <w:noWrap/>
            <w:vAlign w:val="center"/>
            <w:hideMark/>
          </w:tcPr>
          <w:p w14:paraId="713903F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1.04E-04</w:t>
            </w:r>
          </w:p>
        </w:tc>
        <w:tc>
          <w:tcPr>
            <w:tcW w:w="977" w:type="dxa"/>
            <w:tcBorders>
              <w:top w:val="nil"/>
              <w:left w:val="nil"/>
              <w:bottom w:val="nil"/>
              <w:right w:val="single" w:sz="4" w:space="0" w:color="auto"/>
            </w:tcBorders>
            <w:shd w:val="clear" w:color="000000" w:fill="70AD47"/>
            <w:noWrap/>
            <w:vAlign w:val="center"/>
            <w:hideMark/>
          </w:tcPr>
          <w:p w14:paraId="335A40F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165.37</w:t>
            </w:r>
          </w:p>
        </w:tc>
        <w:tc>
          <w:tcPr>
            <w:tcW w:w="905" w:type="dxa"/>
            <w:gridSpan w:val="2"/>
            <w:tcBorders>
              <w:top w:val="nil"/>
              <w:left w:val="nil"/>
              <w:bottom w:val="nil"/>
              <w:right w:val="single" w:sz="4" w:space="0" w:color="auto"/>
            </w:tcBorders>
            <w:shd w:val="clear" w:color="000000" w:fill="548235"/>
            <w:noWrap/>
            <w:vAlign w:val="center"/>
            <w:hideMark/>
          </w:tcPr>
          <w:p w14:paraId="287C52E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4.0</w:t>
            </w:r>
          </w:p>
        </w:tc>
        <w:tc>
          <w:tcPr>
            <w:tcW w:w="1150" w:type="dxa"/>
            <w:tcBorders>
              <w:top w:val="nil"/>
              <w:left w:val="nil"/>
              <w:bottom w:val="nil"/>
              <w:right w:val="single" w:sz="4" w:space="0" w:color="auto"/>
            </w:tcBorders>
            <w:shd w:val="clear" w:color="000000" w:fill="548235"/>
            <w:noWrap/>
            <w:vAlign w:val="center"/>
            <w:hideMark/>
          </w:tcPr>
          <w:p w14:paraId="448425D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8.92E-05</w:t>
            </w:r>
          </w:p>
        </w:tc>
        <w:tc>
          <w:tcPr>
            <w:tcW w:w="1074" w:type="dxa"/>
            <w:tcBorders>
              <w:top w:val="nil"/>
              <w:left w:val="nil"/>
              <w:bottom w:val="nil"/>
              <w:right w:val="single" w:sz="4" w:space="0" w:color="auto"/>
            </w:tcBorders>
            <w:shd w:val="clear" w:color="000000" w:fill="548235"/>
            <w:noWrap/>
            <w:vAlign w:val="center"/>
            <w:hideMark/>
          </w:tcPr>
          <w:p w14:paraId="1CAD0B2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172.99</w:t>
            </w:r>
          </w:p>
        </w:tc>
      </w:tr>
      <w:tr w:rsidR="009A646E" w:rsidRPr="00B6066F" w14:paraId="1FB09133"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28E041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w:t>
            </w:r>
          </w:p>
        </w:tc>
        <w:tc>
          <w:tcPr>
            <w:tcW w:w="1217" w:type="dxa"/>
            <w:tcBorders>
              <w:top w:val="nil"/>
              <w:left w:val="nil"/>
              <w:bottom w:val="nil"/>
              <w:right w:val="single" w:sz="4" w:space="0" w:color="auto"/>
            </w:tcBorders>
            <w:shd w:val="clear" w:color="000000" w:fill="A9D08E"/>
            <w:noWrap/>
            <w:vAlign w:val="center"/>
            <w:hideMark/>
          </w:tcPr>
          <w:p w14:paraId="5D406AF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1.34E-04</w:t>
            </w:r>
          </w:p>
        </w:tc>
        <w:tc>
          <w:tcPr>
            <w:tcW w:w="900" w:type="dxa"/>
            <w:tcBorders>
              <w:top w:val="nil"/>
              <w:left w:val="nil"/>
              <w:bottom w:val="nil"/>
              <w:right w:val="single" w:sz="4" w:space="0" w:color="auto"/>
            </w:tcBorders>
            <w:shd w:val="clear" w:color="000000" w:fill="A9D08E"/>
            <w:noWrap/>
            <w:vAlign w:val="center"/>
            <w:hideMark/>
          </w:tcPr>
          <w:p w14:paraId="0B54091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233.46</w:t>
            </w:r>
          </w:p>
        </w:tc>
        <w:tc>
          <w:tcPr>
            <w:tcW w:w="919" w:type="dxa"/>
            <w:gridSpan w:val="2"/>
            <w:tcBorders>
              <w:top w:val="nil"/>
              <w:left w:val="nil"/>
              <w:bottom w:val="nil"/>
              <w:right w:val="single" w:sz="4" w:space="0" w:color="auto"/>
            </w:tcBorders>
            <w:shd w:val="clear" w:color="000000" w:fill="70AD47"/>
            <w:noWrap/>
            <w:vAlign w:val="center"/>
            <w:hideMark/>
          </w:tcPr>
          <w:p w14:paraId="31EE0AF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4.5</w:t>
            </w:r>
          </w:p>
        </w:tc>
        <w:tc>
          <w:tcPr>
            <w:tcW w:w="1150" w:type="dxa"/>
            <w:tcBorders>
              <w:top w:val="nil"/>
              <w:left w:val="nil"/>
              <w:bottom w:val="nil"/>
              <w:right w:val="single" w:sz="4" w:space="0" w:color="auto"/>
            </w:tcBorders>
            <w:shd w:val="clear" w:color="000000" w:fill="70AD47"/>
            <w:noWrap/>
            <w:vAlign w:val="center"/>
            <w:hideMark/>
          </w:tcPr>
          <w:p w14:paraId="14270AA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9.27E-05</w:t>
            </w:r>
          </w:p>
        </w:tc>
        <w:tc>
          <w:tcPr>
            <w:tcW w:w="977" w:type="dxa"/>
            <w:tcBorders>
              <w:top w:val="nil"/>
              <w:left w:val="nil"/>
              <w:bottom w:val="nil"/>
              <w:right w:val="single" w:sz="4" w:space="0" w:color="auto"/>
            </w:tcBorders>
            <w:shd w:val="clear" w:color="000000" w:fill="70AD47"/>
            <w:noWrap/>
            <w:vAlign w:val="center"/>
            <w:hideMark/>
          </w:tcPr>
          <w:p w14:paraId="38D19F7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186.04</w:t>
            </w:r>
          </w:p>
        </w:tc>
        <w:tc>
          <w:tcPr>
            <w:tcW w:w="905" w:type="dxa"/>
            <w:gridSpan w:val="2"/>
            <w:tcBorders>
              <w:top w:val="nil"/>
              <w:left w:val="nil"/>
              <w:bottom w:val="nil"/>
              <w:right w:val="single" w:sz="4" w:space="0" w:color="auto"/>
            </w:tcBorders>
            <w:shd w:val="clear" w:color="000000" w:fill="548235"/>
            <w:noWrap/>
            <w:vAlign w:val="center"/>
            <w:hideMark/>
          </w:tcPr>
          <w:p w14:paraId="5CDF3B1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w:t>
            </w:r>
          </w:p>
        </w:tc>
        <w:tc>
          <w:tcPr>
            <w:tcW w:w="1150" w:type="dxa"/>
            <w:tcBorders>
              <w:top w:val="nil"/>
              <w:left w:val="nil"/>
              <w:bottom w:val="nil"/>
              <w:right w:val="single" w:sz="4" w:space="0" w:color="auto"/>
            </w:tcBorders>
            <w:shd w:val="clear" w:color="000000" w:fill="548235"/>
            <w:noWrap/>
            <w:vAlign w:val="center"/>
            <w:hideMark/>
          </w:tcPr>
          <w:p w14:paraId="7AEA0D2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7.13E-05</w:t>
            </w:r>
          </w:p>
        </w:tc>
        <w:tc>
          <w:tcPr>
            <w:tcW w:w="1074" w:type="dxa"/>
            <w:tcBorders>
              <w:top w:val="nil"/>
              <w:left w:val="nil"/>
              <w:bottom w:val="nil"/>
              <w:right w:val="single" w:sz="4" w:space="0" w:color="auto"/>
            </w:tcBorders>
            <w:shd w:val="clear" w:color="000000" w:fill="548235"/>
            <w:noWrap/>
            <w:vAlign w:val="center"/>
            <w:hideMark/>
          </w:tcPr>
          <w:p w14:paraId="0006CB4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216.24</w:t>
            </w:r>
          </w:p>
        </w:tc>
      </w:tr>
      <w:tr w:rsidR="009A646E" w:rsidRPr="00B6066F" w14:paraId="617F20A3"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3BF0C6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6.0</w:t>
            </w:r>
          </w:p>
        </w:tc>
        <w:tc>
          <w:tcPr>
            <w:tcW w:w="1217" w:type="dxa"/>
            <w:tcBorders>
              <w:top w:val="nil"/>
              <w:left w:val="nil"/>
              <w:bottom w:val="nil"/>
              <w:right w:val="single" w:sz="4" w:space="0" w:color="auto"/>
            </w:tcBorders>
            <w:shd w:val="clear" w:color="000000" w:fill="A9D08E"/>
            <w:noWrap/>
            <w:vAlign w:val="center"/>
            <w:hideMark/>
          </w:tcPr>
          <w:p w14:paraId="634C69D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1.12E-04</w:t>
            </w:r>
          </w:p>
        </w:tc>
        <w:tc>
          <w:tcPr>
            <w:tcW w:w="900" w:type="dxa"/>
            <w:tcBorders>
              <w:top w:val="nil"/>
              <w:left w:val="nil"/>
              <w:bottom w:val="nil"/>
              <w:right w:val="single" w:sz="4" w:space="0" w:color="auto"/>
            </w:tcBorders>
            <w:shd w:val="clear" w:color="000000" w:fill="A9D08E"/>
            <w:noWrap/>
            <w:vAlign w:val="center"/>
            <w:hideMark/>
          </w:tcPr>
          <w:p w14:paraId="0586534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280.15</w:t>
            </w:r>
          </w:p>
        </w:tc>
        <w:tc>
          <w:tcPr>
            <w:tcW w:w="919" w:type="dxa"/>
            <w:gridSpan w:val="2"/>
            <w:tcBorders>
              <w:top w:val="nil"/>
              <w:left w:val="nil"/>
              <w:bottom w:val="nil"/>
              <w:right w:val="single" w:sz="4" w:space="0" w:color="auto"/>
            </w:tcBorders>
            <w:shd w:val="clear" w:color="000000" w:fill="70AD47"/>
            <w:noWrap/>
            <w:vAlign w:val="center"/>
            <w:hideMark/>
          </w:tcPr>
          <w:p w14:paraId="0D3668C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5.5</w:t>
            </w:r>
          </w:p>
        </w:tc>
        <w:tc>
          <w:tcPr>
            <w:tcW w:w="1150" w:type="dxa"/>
            <w:tcBorders>
              <w:top w:val="nil"/>
              <w:left w:val="nil"/>
              <w:bottom w:val="nil"/>
              <w:right w:val="single" w:sz="4" w:space="0" w:color="auto"/>
            </w:tcBorders>
            <w:shd w:val="clear" w:color="000000" w:fill="70AD47"/>
            <w:noWrap/>
            <w:vAlign w:val="center"/>
            <w:hideMark/>
          </w:tcPr>
          <w:p w14:paraId="7B5F19F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7.58E-05</w:t>
            </w:r>
          </w:p>
        </w:tc>
        <w:tc>
          <w:tcPr>
            <w:tcW w:w="977" w:type="dxa"/>
            <w:tcBorders>
              <w:top w:val="nil"/>
              <w:left w:val="nil"/>
              <w:bottom w:val="nil"/>
              <w:right w:val="single" w:sz="4" w:space="0" w:color="auto"/>
            </w:tcBorders>
            <w:shd w:val="clear" w:color="000000" w:fill="70AD47"/>
            <w:noWrap/>
            <w:vAlign w:val="center"/>
            <w:hideMark/>
          </w:tcPr>
          <w:p w14:paraId="0A734FD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227.38</w:t>
            </w:r>
          </w:p>
        </w:tc>
        <w:tc>
          <w:tcPr>
            <w:tcW w:w="905" w:type="dxa"/>
            <w:gridSpan w:val="2"/>
            <w:tcBorders>
              <w:top w:val="nil"/>
              <w:left w:val="nil"/>
              <w:bottom w:val="nil"/>
              <w:right w:val="single" w:sz="4" w:space="0" w:color="auto"/>
            </w:tcBorders>
            <w:shd w:val="clear" w:color="000000" w:fill="548235"/>
            <w:noWrap/>
            <w:vAlign w:val="center"/>
            <w:hideMark/>
          </w:tcPr>
          <w:p w14:paraId="04CA35B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5.5</w:t>
            </w:r>
          </w:p>
        </w:tc>
        <w:tc>
          <w:tcPr>
            <w:tcW w:w="1150" w:type="dxa"/>
            <w:tcBorders>
              <w:top w:val="nil"/>
              <w:left w:val="nil"/>
              <w:bottom w:val="nil"/>
              <w:right w:val="single" w:sz="4" w:space="0" w:color="auto"/>
            </w:tcBorders>
            <w:shd w:val="clear" w:color="000000" w:fill="548235"/>
            <w:noWrap/>
            <w:vAlign w:val="center"/>
            <w:hideMark/>
          </w:tcPr>
          <w:p w14:paraId="5C7A40D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6.49E-05</w:t>
            </w:r>
          </w:p>
        </w:tc>
        <w:tc>
          <w:tcPr>
            <w:tcW w:w="1074" w:type="dxa"/>
            <w:tcBorders>
              <w:top w:val="nil"/>
              <w:left w:val="nil"/>
              <w:bottom w:val="nil"/>
              <w:right w:val="single" w:sz="4" w:space="0" w:color="auto"/>
            </w:tcBorders>
            <w:shd w:val="clear" w:color="000000" w:fill="548235"/>
            <w:noWrap/>
            <w:vAlign w:val="center"/>
            <w:hideMark/>
          </w:tcPr>
          <w:p w14:paraId="5916F9E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237.86</w:t>
            </w:r>
          </w:p>
        </w:tc>
      </w:tr>
      <w:tr w:rsidR="009A646E" w:rsidRPr="00B6066F" w14:paraId="5C04E1E2"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6513ECB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w:t>
            </w:r>
          </w:p>
        </w:tc>
        <w:tc>
          <w:tcPr>
            <w:tcW w:w="1217" w:type="dxa"/>
            <w:tcBorders>
              <w:top w:val="nil"/>
              <w:left w:val="nil"/>
              <w:bottom w:val="nil"/>
              <w:right w:val="single" w:sz="4" w:space="0" w:color="auto"/>
            </w:tcBorders>
            <w:shd w:val="clear" w:color="000000" w:fill="A9D08E"/>
            <w:noWrap/>
            <w:vAlign w:val="center"/>
            <w:hideMark/>
          </w:tcPr>
          <w:p w14:paraId="486E4BE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9.56E-05</w:t>
            </w:r>
          </w:p>
        </w:tc>
        <w:tc>
          <w:tcPr>
            <w:tcW w:w="900" w:type="dxa"/>
            <w:tcBorders>
              <w:top w:val="nil"/>
              <w:left w:val="nil"/>
              <w:bottom w:val="nil"/>
              <w:right w:val="single" w:sz="4" w:space="0" w:color="auto"/>
            </w:tcBorders>
            <w:shd w:val="clear" w:color="000000" w:fill="A9D08E"/>
            <w:noWrap/>
            <w:vAlign w:val="center"/>
            <w:hideMark/>
          </w:tcPr>
          <w:p w14:paraId="4A63BC8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326.85</w:t>
            </w:r>
          </w:p>
        </w:tc>
        <w:tc>
          <w:tcPr>
            <w:tcW w:w="919" w:type="dxa"/>
            <w:gridSpan w:val="2"/>
            <w:tcBorders>
              <w:top w:val="nil"/>
              <w:left w:val="nil"/>
              <w:bottom w:val="nil"/>
              <w:right w:val="single" w:sz="4" w:space="0" w:color="auto"/>
            </w:tcBorders>
            <w:shd w:val="clear" w:color="000000" w:fill="70AD47"/>
            <w:noWrap/>
            <w:vAlign w:val="center"/>
            <w:hideMark/>
          </w:tcPr>
          <w:p w14:paraId="6F457E4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6.0</w:t>
            </w:r>
          </w:p>
        </w:tc>
        <w:tc>
          <w:tcPr>
            <w:tcW w:w="1150" w:type="dxa"/>
            <w:tcBorders>
              <w:top w:val="nil"/>
              <w:left w:val="nil"/>
              <w:bottom w:val="nil"/>
              <w:right w:val="single" w:sz="4" w:space="0" w:color="auto"/>
            </w:tcBorders>
            <w:shd w:val="clear" w:color="000000" w:fill="70AD47"/>
            <w:noWrap/>
            <w:vAlign w:val="center"/>
            <w:hideMark/>
          </w:tcPr>
          <w:p w14:paraId="580A832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6.95E-05</w:t>
            </w:r>
          </w:p>
        </w:tc>
        <w:tc>
          <w:tcPr>
            <w:tcW w:w="977" w:type="dxa"/>
            <w:tcBorders>
              <w:top w:val="nil"/>
              <w:left w:val="nil"/>
              <w:bottom w:val="nil"/>
              <w:right w:val="single" w:sz="4" w:space="0" w:color="auto"/>
            </w:tcBorders>
            <w:shd w:val="clear" w:color="000000" w:fill="70AD47"/>
            <w:noWrap/>
            <w:vAlign w:val="center"/>
            <w:hideMark/>
          </w:tcPr>
          <w:p w14:paraId="265701E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248.06</w:t>
            </w:r>
          </w:p>
        </w:tc>
        <w:tc>
          <w:tcPr>
            <w:tcW w:w="905" w:type="dxa"/>
            <w:gridSpan w:val="2"/>
            <w:tcBorders>
              <w:top w:val="nil"/>
              <w:left w:val="nil"/>
              <w:bottom w:val="nil"/>
              <w:right w:val="single" w:sz="4" w:space="0" w:color="auto"/>
            </w:tcBorders>
            <w:shd w:val="clear" w:color="000000" w:fill="548235"/>
            <w:noWrap/>
            <w:vAlign w:val="center"/>
            <w:hideMark/>
          </w:tcPr>
          <w:p w14:paraId="72F1E43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6.0</w:t>
            </w:r>
          </w:p>
        </w:tc>
        <w:tc>
          <w:tcPr>
            <w:tcW w:w="1150" w:type="dxa"/>
            <w:tcBorders>
              <w:top w:val="nil"/>
              <w:left w:val="nil"/>
              <w:bottom w:val="nil"/>
              <w:right w:val="single" w:sz="4" w:space="0" w:color="auto"/>
            </w:tcBorders>
            <w:shd w:val="clear" w:color="000000" w:fill="548235"/>
            <w:noWrap/>
            <w:vAlign w:val="center"/>
            <w:hideMark/>
          </w:tcPr>
          <w:p w14:paraId="44CD339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5.94E-05</w:t>
            </w:r>
          </w:p>
        </w:tc>
        <w:tc>
          <w:tcPr>
            <w:tcW w:w="1074" w:type="dxa"/>
            <w:tcBorders>
              <w:top w:val="nil"/>
              <w:left w:val="nil"/>
              <w:bottom w:val="nil"/>
              <w:right w:val="single" w:sz="4" w:space="0" w:color="auto"/>
            </w:tcBorders>
            <w:shd w:val="clear" w:color="000000" w:fill="548235"/>
            <w:noWrap/>
            <w:vAlign w:val="center"/>
            <w:hideMark/>
          </w:tcPr>
          <w:p w14:paraId="0F416D2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259.49</w:t>
            </w:r>
          </w:p>
        </w:tc>
      </w:tr>
      <w:tr w:rsidR="009A646E" w:rsidRPr="00B6066F" w14:paraId="301272C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25A72D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8.0</w:t>
            </w:r>
          </w:p>
        </w:tc>
        <w:tc>
          <w:tcPr>
            <w:tcW w:w="1217" w:type="dxa"/>
            <w:tcBorders>
              <w:top w:val="nil"/>
              <w:left w:val="nil"/>
              <w:bottom w:val="nil"/>
              <w:right w:val="single" w:sz="4" w:space="0" w:color="auto"/>
            </w:tcBorders>
            <w:shd w:val="clear" w:color="000000" w:fill="A9D08E"/>
            <w:noWrap/>
            <w:vAlign w:val="center"/>
            <w:hideMark/>
          </w:tcPr>
          <w:p w14:paraId="22F496D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8.37E-05</w:t>
            </w:r>
          </w:p>
        </w:tc>
        <w:tc>
          <w:tcPr>
            <w:tcW w:w="900" w:type="dxa"/>
            <w:tcBorders>
              <w:top w:val="nil"/>
              <w:left w:val="nil"/>
              <w:bottom w:val="nil"/>
              <w:right w:val="single" w:sz="4" w:space="0" w:color="auto"/>
            </w:tcBorders>
            <w:shd w:val="clear" w:color="000000" w:fill="A9D08E"/>
            <w:noWrap/>
            <w:vAlign w:val="center"/>
            <w:hideMark/>
          </w:tcPr>
          <w:p w14:paraId="1C4BB62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373.54</w:t>
            </w:r>
          </w:p>
        </w:tc>
        <w:tc>
          <w:tcPr>
            <w:tcW w:w="919" w:type="dxa"/>
            <w:gridSpan w:val="2"/>
            <w:tcBorders>
              <w:top w:val="nil"/>
              <w:left w:val="nil"/>
              <w:bottom w:val="nil"/>
              <w:right w:val="single" w:sz="4" w:space="0" w:color="auto"/>
            </w:tcBorders>
            <w:shd w:val="clear" w:color="000000" w:fill="70AD47"/>
            <w:noWrap/>
            <w:vAlign w:val="center"/>
            <w:hideMark/>
          </w:tcPr>
          <w:p w14:paraId="1F9806A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6.5</w:t>
            </w:r>
          </w:p>
        </w:tc>
        <w:tc>
          <w:tcPr>
            <w:tcW w:w="1150" w:type="dxa"/>
            <w:tcBorders>
              <w:top w:val="nil"/>
              <w:left w:val="nil"/>
              <w:bottom w:val="nil"/>
              <w:right w:val="single" w:sz="4" w:space="0" w:color="auto"/>
            </w:tcBorders>
            <w:shd w:val="clear" w:color="000000" w:fill="70AD47"/>
            <w:noWrap/>
            <w:vAlign w:val="center"/>
            <w:hideMark/>
          </w:tcPr>
          <w:p w14:paraId="2643301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6.42E-05</w:t>
            </w:r>
          </w:p>
        </w:tc>
        <w:tc>
          <w:tcPr>
            <w:tcW w:w="977" w:type="dxa"/>
            <w:tcBorders>
              <w:top w:val="nil"/>
              <w:left w:val="nil"/>
              <w:bottom w:val="nil"/>
              <w:right w:val="single" w:sz="4" w:space="0" w:color="auto"/>
            </w:tcBorders>
            <w:shd w:val="clear" w:color="000000" w:fill="70AD47"/>
            <w:noWrap/>
            <w:vAlign w:val="center"/>
            <w:hideMark/>
          </w:tcPr>
          <w:p w14:paraId="7A99E2B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268.73</w:t>
            </w:r>
          </w:p>
        </w:tc>
        <w:tc>
          <w:tcPr>
            <w:tcW w:w="905" w:type="dxa"/>
            <w:gridSpan w:val="2"/>
            <w:tcBorders>
              <w:top w:val="nil"/>
              <w:left w:val="nil"/>
              <w:bottom w:val="nil"/>
              <w:right w:val="single" w:sz="4" w:space="0" w:color="auto"/>
            </w:tcBorders>
            <w:shd w:val="clear" w:color="000000" w:fill="548235"/>
            <w:noWrap/>
            <w:vAlign w:val="center"/>
            <w:hideMark/>
          </w:tcPr>
          <w:p w14:paraId="7C9C3F7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6.5</w:t>
            </w:r>
          </w:p>
        </w:tc>
        <w:tc>
          <w:tcPr>
            <w:tcW w:w="1150" w:type="dxa"/>
            <w:tcBorders>
              <w:top w:val="nil"/>
              <w:left w:val="nil"/>
              <w:bottom w:val="nil"/>
              <w:right w:val="single" w:sz="4" w:space="0" w:color="auto"/>
            </w:tcBorders>
            <w:shd w:val="clear" w:color="000000" w:fill="548235"/>
            <w:noWrap/>
            <w:vAlign w:val="center"/>
            <w:hideMark/>
          </w:tcPr>
          <w:p w14:paraId="113B3A6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5.49E-05</w:t>
            </w:r>
          </w:p>
        </w:tc>
        <w:tc>
          <w:tcPr>
            <w:tcW w:w="1074" w:type="dxa"/>
            <w:tcBorders>
              <w:top w:val="nil"/>
              <w:left w:val="nil"/>
              <w:bottom w:val="nil"/>
              <w:right w:val="single" w:sz="4" w:space="0" w:color="auto"/>
            </w:tcBorders>
            <w:shd w:val="clear" w:color="000000" w:fill="548235"/>
            <w:noWrap/>
            <w:vAlign w:val="center"/>
            <w:hideMark/>
          </w:tcPr>
          <w:p w14:paraId="283C659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281.11</w:t>
            </w:r>
          </w:p>
        </w:tc>
      </w:tr>
      <w:tr w:rsidR="009A646E" w:rsidRPr="00B6066F" w14:paraId="497940F9"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ECB029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9.0</w:t>
            </w:r>
          </w:p>
        </w:tc>
        <w:tc>
          <w:tcPr>
            <w:tcW w:w="1217" w:type="dxa"/>
            <w:tcBorders>
              <w:top w:val="nil"/>
              <w:left w:val="nil"/>
              <w:bottom w:val="nil"/>
              <w:right w:val="single" w:sz="4" w:space="0" w:color="auto"/>
            </w:tcBorders>
            <w:shd w:val="clear" w:color="000000" w:fill="A9D08E"/>
            <w:noWrap/>
            <w:vAlign w:val="center"/>
            <w:hideMark/>
          </w:tcPr>
          <w:p w14:paraId="5D2FCFD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7.44E-05</w:t>
            </w:r>
          </w:p>
        </w:tc>
        <w:tc>
          <w:tcPr>
            <w:tcW w:w="900" w:type="dxa"/>
            <w:tcBorders>
              <w:top w:val="nil"/>
              <w:left w:val="nil"/>
              <w:bottom w:val="nil"/>
              <w:right w:val="single" w:sz="4" w:space="0" w:color="auto"/>
            </w:tcBorders>
            <w:shd w:val="clear" w:color="000000" w:fill="A9D08E"/>
            <w:noWrap/>
            <w:vAlign w:val="center"/>
            <w:hideMark/>
          </w:tcPr>
          <w:p w14:paraId="0E46768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420.23</w:t>
            </w:r>
          </w:p>
        </w:tc>
        <w:tc>
          <w:tcPr>
            <w:tcW w:w="919" w:type="dxa"/>
            <w:gridSpan w:val="2"/>
            <w:tcBorders>
              <w:top w:val="nil"/>
              <w:left w:val="nil"/>
              <w:bottom w:val="nil"/>
              <w:right w:val="single" w:sz="4" w:space="0" w:color="auto"/>
            </w:tcBorders>
            <w:shd w:val="clear" w:color="000000" w:fill="70AD47"/>
            <w:noWrap/>
            <w:vAlign w:val="center"/>
            <w:hideMark/>
          </w:tcPr>
          <w:p w14:paraId="403CFA3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w:t>
            </w:r>
          </w:p>
        </w:tc>
        <w:tc>
          <w:tcPr>
            <w:tcW w:w="1150" w:type="dxa"/>
            <w:tcBorders>
              <w:top w:val="nil"/>
              <w:left w:val="nil"/>
              <w:bottom w:val="nil"/>
              <w:right w:val="single" w:sz="4" w:space="0" w:color="auto"/>
            </w:tcBorders>
            <w:shd w:val="clear" w:color="000000" w:fill="70AD47"/>
            <w:noWrap/>
            <w:vAlign w:val="center"/>
            <w:hideMark/>
          </w:tcPr>
          <w:p w14:paraId="7E57270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5.96E-05</w:t>
            </w:r>
          </w:p>
        </w:tc>
        <w:tc>
          <w:tcPr>
            <w:tcW w:w="977" w:type="dxa"/>
            <w:tcBorders>
              <w:top w:val="nil"/>
              <w:left w:val="nil"/>
              <w:bottom w:val="nil"/>
              <w:right w:val="single" w:sz="4" w:space="0" w:color="auto"/>
            </w:tcBorders>
            <w:shd w:val="clear" w:color="000000" w:fill="70AD47"/>
            <w:noWrap/>
            <w:vAlign w:val="center"/>
            <w:hideMark/>
          </w:tcPr>
          <w:p w14:paraId="70803F3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289.40</w:t>
            </w:r>
          </w:p>
        </w:tc>
        <w:tc>
          <w:tcPr>
            <w:tcW w:w="905" w:type="dxa"/>
            <w:gridSpan w:val="2"/>
            <w:tcBorders>
              <w:top w:val="nil"/>
              <w:left w:val="nil"/>
              <w:bottom w:val="nil"/>
              <w:right w:val="single" w:sz="4" w:space="0" w:color="auto"/>
            </w:tcBorders>
            <w:shd w:val="clear" w:color="000000" w:fill="548235"/>
            <w:noWrap/>
            <w:vAlign w:val="center"/>
            <w:hideMark/>
          </w:tcPr>
          <w:p w14:paraId="0305B93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w:t>
            </w:r>
          </w:p>
        </w:tc>
        <w:tc>
          <w:tcPr>
            <w:tcW w:w="1150" w:type="dxa"/>
            <w:tcBorders>
              <w:top w:val="nil"/>
              <w:left w:val="nil"/>
              <w:bottom w:val="nil"/>
              <w:right w:val="single" w:sz="4" w:space="0" w:color="auto"/>
            </w:tcBorders>
            <w:shd w:val="clear" w:color="000000" w:fill="548235"/>
            <w:noWrap/>
            <w:vAlign w:val="center"/>
            <w:hideMark/>
          </w:tcPr>
          <w:p w14:paraId="0D9E0D5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5.10E-05</w:t>
            </w:r>
          </w:p>
        </w:tc>
        <w:tc>
          <w:tcPr>
            <w:tcW w:w="1074" w:type="dxa"/>
            <w:tcBorders>
              <w:top w:val="nil"/>
              <w:left w:val="nil"/>
              <w:bottom w:val="nil"/>
              <w:right w:val="single" w:sz="4" w:space="0" w:color="auto"/>
            </w:tcBorders>
            <w:shd w:val="clear" w:color="000000" w:fill="548235"/>
            <w:noWrap/>
            <w:vAlign w:val="center"/>
            <w:hideMark/>
          </w:tcPr>
          <w:p w14:paraId="03720D6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302.74</w:t>
            </w:r>
          </w:p>
        </w:tc>
      </w:tr>
      <w:tr w:rsidR="009A646E" w:rsidRPr="00B6066F" w14:paraId="0C7BE00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BBE636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10.0</w:t>
            </w:r>
          </w:p>
        </w:tc>
        <w:tc>
          <w:tcPr>
            <w:tcW w:w="1217" w:type="dxa"/>
            <w:tcBorders>
              <w:top w:val="nil"/>
              <w:left w:val="nil"/>
              <w:bottom w:val="nil"/>
              <w:right w:val="single" w:sz="4" w:space="0" w:color="auto"/>
            </w:tcBorders>
            <w:shd w:val="clear" w:color="000000" w:fill="A9D08E"/>
            <w:noWrap/>
            <w:vAlign w:val="center"/>
            <w:hideMark/>
          </w:tcPr>
          <w:p w14:paraId="61F8432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6.69E-05</w:t>
            </w:r>
          </w:p>
        </w:tc>
        <w:tc>
          <w:tcPr>
            <w:tcW w:w="900" w:type="dxa"/>
            <w:tcBorders>
              <w:top w:val="nil"/>
              <w:left w:val="nil"/>
              <w:bottom w:val="nil"/>
              <w:right w:val="single" w:sz="4" w:space="0" w:color="auto"/>
            </w:tcBorders>
            <w:shd w:val="clear" w:color="000000" w:fill="A9D08E"/>
            <w:noWrap/>
            <w:vAlign w:val="center"/>
            <w:hideMark/>
          </w:tcPr>
          <w:p w14:paraId="0C36109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466.92</w:t>
            </w:r>
          </w:p>
        </w:tc>
        <w:tc>
          <w:tcPr>
            <w:tcW w:w="919" w:type="dxa"/>
            <w:gridSpan w:val="2"/>
            <w:tcBorders>
              <w:top w:val="nil"/>
              <w:left w:val="nil"/>
              <w:bottom w:val="nil"/>
              <w:right w:val="single" w:sz="4" w:space="0" w:color="auto"/>
            </w:tcBorders>
            <w:shd w:val="clear" w:color="000000" w:fill="70AD47"/>
            <w:noWrap/>
            <w:vAlign w:val="center"/>
            <w:hideMark/>
          </w:tcPr>
          <w:p w14:paraId="1127DC6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7.5</w:t>
            </w:r>
          </w:p>
        </w:tc>
        <w:tc>
          <w:tcPr>
            <w:tcW w:w="1150" w:type="dxa"/>
            <w:tcBorders>
              <w:top w:val="nil"/>
              <w:left w:val="nil"/>
              <w:bottom w:val="nil"/>
              <w:right w:val="single" w:sz="4" w:space="0" w:color="auto"/>
            </w:tcBorders>
            <w:shd w:val="clear" w:color="000000" w:fill="70AD47"/>
            <w:noWrap/>
            <w:vAlign w:val="center"/>
            <w:hideMark/>
          </w:tcPr>
          <w:p w14:paraId="414044C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5.56E-05</w:t>
            </w:r>
          </w:p>
        </w:tc>
        <w:tc>
          <w:tcPr>
            <w:tcW w:w="977" w:type="dxa"/>
            <w:tcBorders>
              <w:top w:val="nil"/>
              <w:left w:val="nil"/>
              <w:bottom w:val="nil"/>
              <w:right w:val="single" w:sz="4" w:space="0" w:color="auto"/>
            </w:tcBorders>
            <w:shd w:val="clear" w:color="000000" w:fill="70AD47"/>
            <w:noWrap/>
            <w:vAlign w:val="center"/>
            <w:hideMark/>
          </w:tcPr>
          <w:p w14:paraId="599C21F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310.07</w:t>
            </w:r>
          </w:p>
        </w:tc>
        <w:tc>
          <w:tcPr>
            <w:tcW w:w="905" w:type="dxa"/>
            <w:gridSpan w:val="2"/>
            <w:tcBorders>
              <w:top w:val="nil"/>
              <w:left w:val="nil"/>
              <w:bottom w:val="nil"/>
              <w:right w:val="single" w:sz="4" w:space="0" w:color="auto"/>
            </w:tcBorders>
            <w:shd w:val="clear" w:color="000000" w:fill="548235"/>
            <w:noWrap/>
            <w:vAlign w:val="center"/>
            <w:hideMark/>
          </w:tcPr>
          <w:p w14:paraId="55D01B7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7.5</w:t>
            </w:r>
          </w:p>
        </w:tc>
        <w:tc>
          <w:tcPr>
            <w:tcW w:w="1150" w:type="dxa"/>
            <w:tcBorders>
              <w:top w:val="nil"/>
              <w:left w:val="nil"/>
              <w:bottom w:val="nil"/>
              <w:right w:val="single" w:sz="4" w:space="0" w:color="auto"/>
            </w:tcBorders>
            <w:shd w:val="clear" w:color="000000" w:fill="548235"/>
            <w:noWrap/>
            <w:vAlign w:val="center"/>
            <w:hideMark/>
          </w:tcPr>
          <w:p w14:paraId="2BBA34B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4.76E-05</w:t>
            </w:r>
          </w:p>
        </w:tc>
        <w:tc>
          <w:tcPr>
            <w:tcW w:w="1074" w:type="dxa"/>
            <w:tcBorders>
              <w:top w:val="nil"/>
              <w:left w:val="nil"/>
              <w:bottom w:val="nil"/>
              <w:right w:val="single" w:sz="4" w:space="0" w:color="auto"/>
            </w:tcBorders>
            <w:shd w:val="clear" w:color="000000" w:fill="548235"/>
            <w:noWrap/>
            <w:vAlign w:val="center"/>
            <w:hideMark/>
          </w:tcPr>
          <w:p w14:paraId="218528D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324.36</w:t>
            </w:r>
          </w:p>
        </w:tc>
      </w:tr>
      <w:tr w:rsidR="009A646E" w:rsidRPr="00B6066F" w14:paraId="3A024D03"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74F0B7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10.8</w:t>
            </w:r>
          </w:p>
        </w:tc>
        <w:tc>
          <w:tcPr>
            <w:tcW w:w="1217" w:type="dxa"/>
            <w:tcBorders>
              <w:top w:val="nil"/>
              <w:left w:val="nil"/>
              <w:bottom w:val="nil"/>
              <w:right w:val="single" w:sz="4" w:space="0" w:color="auto"/>
            </w:tcBorders>
            <w:shd w:val="clear" w:color="000000" w:fill="A9D08E"/>
            <w:noWrap/>
            <w:vAlign w:val="center"/>
            <w:hideMark/>
          </w:tcPr>
          <w:p w14:paraId="7E76DB2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6.23E-05</w:t>
            </w:r>
          </w:p>
        </w:tc>
        <w:tc>
          <w:tcPr>
            <w:tcW w:w="900" w:type="dxa"/>
            <w:tcBorders>
              <w:top w:val="nil"/>
              <w:left w:val="nil"/>
              <w:bottom w:val="nil"/>
              <w:right w:val="single" w:sz="4" w:space="0" w:color="auto"/>
            </w:tcBorders>
            <w:shd w:val="clear" w:color="000000" w:fill="A9D08E"/>
            <w:noWrap/>
            <w:vAlign w:val="center"/>
            <w:hideMark/>
          </w:tcPr>
          <w:p w14:paraId="30C2064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501.94</w:t>
            </w:r>
          </w:p>
        </w:tc>
        <w:tc>
          <w:tcPr>
            <w:tcW w:w="919" w:type="dxa"/>
            <w:gridSpan w:val="2"/>
            <w:tcBorders>
              <w:top w:val="nil"/>
              <w:left w:val="nil"/>
              <w:bottom w:val="nil"/>
              <w:right w:val="single" w:sz="4" w:space="0" w:color="auto"/>
            </w:tcBorders>
            <w:shd w:val="clear" w:color="000000" w:fill="70AD47"/>
            <w:noWrap/>
            <w:vAlign w:val="center"/>
            <w:hideMark/>
          </w:tcPr>
          <w:p w14:paraId="1E7720D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8.0</w:t>
            </w:r>
          </w:p>
        </w:tc>
        <w:tc>
          <w:tcPr>
            <w:tcW w:w="1150" w:type="dxa"/>
            <w:tcBorders>
              <w:top w:val="nil"/>
              <w:left w:val="nil"/>
              <w:bottom w:val="nil"/>
              <w:right w:val="single" w:sz="4" w:space="0" w:color="auto"/>
            </w:tcBorders>
            <w:shd w:val="clear" w:color="000000" w:fill="70AD47"/>
            <w:noWrap/>
            <w:vAlign w:val="center"/>
            <w:hideMark/>
          </w:tcPr>
          <w:p w14:paraId="5B34A70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5.21E-05</w:t>
            </w:r>
          </w:p>
        </w:tc>
        <w:tc>
          <w:tcPr>
            <w:tcW w:w="977" w:type="dxa"/>
            <w:tcBorders>
              <w:top w:val="nil"/>
              <w:left w:val="nil"/>
              <w:bottom w:val="nil"/>
              <w:right w:val="single" w:sz="4" w:space="0" w:color="auto"/>
            </w:tcBorders>
            <w:shd w:val="clear" w:color="000000" w:fill="70AD47"/>
            <w:noWrap/>
            <w:vAlign w:val="center"/>
            <w:hideMark/>
          </w:tcPr>
          <w:p w14:paraId="0DF8DB9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330.74</w:t>
            </w:r>
          </w:p>
        </w:tc>
        <w:tc>
          <w:tcPr>
            <w:tcW w:w="905" w:type="dxa"/>
            <w:gridSpan w:val="2"/>
            <w:tcBorders>
              <w:top w:val="nil"/>
              <w:left w:val="nil"/>
              <w:bottom w:val="nil"/>
              <w:right w:val="single" w:sz="4" w:space="0" w:color="auto"/>
            </w:tcBorders>
            <w:shd w:val="clear" w:color="000000" w:fill="548235"/>
            <w:noWrap/>
            <w:vAlign w:val="center"/>
            <w:hideMark/>
          </w:tcPr>
          <w:p w14:paraId="1F0BEE3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8.0</w:t>
            </w:r>
          </w:p>
        </w:tc>
        <w:tc>
          <w:tcPr>
            <w:tcW w:w="1150" w:type="dxa"/>
            <w:tcBorders>
              <w:top w:val="nil"/>
              <w:left w:val="nil"/>
              <w:bottom w:val="nil"/>
              <w:right w:val="single" w:sz="4" w:space="0" w:color="auto"/>
            </w:tcBorders>
            <w:shd w:val="clear" w:color="000000" w:fill="548235"/>
            <w:noWrap/>
            <w:vAlign w:val="center"/>
            <w:hideMark/>
          </w:tcPr>
          <w:p w14:paraId="27BF8C9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4.46E-05</w:t>
            </w:r>
          </w:p>
        </w:tc>
        <w:tc>
          <w:tcPr>
            <w:tcW w:w="1074" w:type="dxa"/>
            <w:tcBorders>
              <w:top w:val="nil"/>
              <w:left w:val="nil"/>
              <w:bottom w:val="nil"/>
              <w:right w:val="single" w:sz="4" w:space="0" w:color="auto"/>
            </w:tcBorders>
            <w:shd w:val="clear" w:color="000000" w:fill="548235"/>
            <w:noWrap/>
            <w:vAlign w:val="center"/>
            <w:hideMark/>
          </w:tcPr>
          <w:p w14:paraId="7A80CB4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345.98</w:t>
            </w:r>
          </w:p>
        </w:tc>
      </w:tr>
      <w:tr w:rsidR="009A646E" w:rsidRPr="00B6066F" w14:paraId="791EDA1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551423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11.3</w:t>
            </w:r>
          </w:p>
        </w:tc>
        <w:tc>
          <w:tcPr>
            <w:tcW w:w="1217" w:type="dxa"/>
            <w:tcBorders>
              <w:top w:val="nil"/>
              <w:left w:val="nil"/>
              <w:bottom w:val="nil"/>
              <w:right w:val="single" w:sz="4" w:space="0" w:color="auto"/>
            </w:tcBorders>
            <w:shd w:val="clear" w:color="000000" w:fill="A9D08E"/>
            <w:noWrap/>
            <w:vAlign w:val="center"/>
            <w:hideMark/>
          </w:tcPr>
          <w:p w14:paraId="1964D39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5.95E-05</w:t>
            </w:r>
          </w:p>
        </w:tc>
        <w:tc>
          <w:tcPr>
            <w:tcW w:w="900" w:type="dxa"/>
            <w:tcBorders>
              <w:top w:val="nil"/>
              <w:left w:val="nil"/>
              <w:bottom w:val="nil"/>
              <w:right w:val="single" w:sz="4" w:space="0" w:color="auto"/>
            </w:tcBorders>
            <w:shd w:val="clear" w:color="000000" w:fill="A9D08E"/>
            <w:noWrap/>
            <w:vAlign w:val="center"/>
            <w:hideMark/>
          </w:tcPr>
          <w:p w14:paraId="4C167C3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525.29</w:t>
            </w:r>
          </w:p>
        </w:tc>
        <w:tc>
          <w:tcPr>
            <w:tcW w:w="919" w:type="dxa"/>
            <w:gridSpan w:val="2"/>
            <w:tcBorders>
              <w:top w:val="nil"/>
              <w:left w:val="nil"/>
              <w:bottom w:val="nil"/>
              <w:right w:val="single" w:sz="4" w:space="0" w:color="auto"/>
            </w:tcBorders>
            <w:shd w:val="clear" w:color="000000" w:fill="70AD47"/>
            <w:noWrap/>
            <w:vAlign w:val="center"/>
            <w:hideMark/>
          </w:tcPr>
          <w:p w14:paraId="15A7DF1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8.5</w:t>
            </w:r>
          </w:p>
        </w:tc>
        <w:tc>
          <w:tcPr>
            <w:tcW w:w="1150" w:type="dxa"/>
            <w:tcBorders>
              <w:top w:val="nil"/>
              <w:left w:val="nil"/>
              <w:bottom w:val="nil"/>
              <w:right w:val="single" w:sz="4" w:space="0" w:color="auto"/>
            </w:tcBorders>
            <w:shd w:val="clear" w:color="000000" w:fill="70AD47"/>
            <w:noWrap/>
            <w:vAlign w:val="center"/>
            <w:hideMark/>
          </w:tcPr>
          <w:p w14:paraId="6427178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4.91E-05</w:t>
            </w:r>
          </w:p>
        </w:tc>
        <w:tc>
          <w:tcPr>
            <w:tcW w:w="977" w:type="dxa"/>
            <w:tcBorders>
              <w:top w:val="nil"/>
              <w:left w:val="nil"/>
              <w:bottom w:val="nil"/>
              <w:right w:val="single" w:sz="4" w:space="0" w:color="auto"/>
            </w:tcBorders>
            <w:shd w:val="clear" w:color="000000" w:fill="70AD47"/>
            <w:noWrap/>
            <w:vAlign w:val="center"/>
            <w:hideMark/>
          </w:tcPr>
          <w:p w14:paraId="4ABF690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351.41</w:t>
            </w:r>
          </w:p>
        </w:tc>
        <w:tc>
          <w:tcPr>
            <w:tcW w:w="905" w:type="dxa"/>
            <w:gridSpan w:val="2"/>
            <w:tcBorders>
              <w:top w:val="nil"/>
              <w:left w:val="nil"/>
              <w:bottom w:val="nil"/>
              <w:right w:val="single" w:sz="4" w:space="0" w:color="auto"/>
            </w:tcBorders>
            <w:shd w:val="clear" w:color="000000" w:fill="548235"/>
            <w:noWrap/>
            <w:vAlign w:val="center"/>
            <w:hideMark/>
          </w:tcPr>
          <w:p w14:paraId="2C2CB4C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8.5</w:t>
            </w:r>
          </w:p>
        </w:tc>
        <w:tc>
          <w:tcPr>
            <w:tcW w:w="1150" w:type="dxa"/>
            <w:tcBorders>
              <w:top w:val="nil"/>
              <w:left w:val="nil"/>
              <w:bottom w:val="nil"/>
              <w:right w:val="single" w:sz="4" w:space="0" w:color="auto"/>
            </w:tcBorders>
            <w:shd w:val="clear" w:color="000000" w:fill="548235"/>
            <w:noWrap/>
            <w:vAlign w:val="center"/>
            <w:hideMark/>
          </w:tcPr>
          <w:p w14:paraId="4A1F95C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4.20E-05</w:t>
            </w:r>
          </w:p>
        </w:tc>
        <w:tc>
          <w:tcPr>
            <w:tcW w:w="1074" w:type="dxa"/>
            <w:tcBorders>
              <w:top w:val="nil"/>
              <w:left w:val="nil"/>
              <w:bottom w:val="nil"/>
              <w:right w:val="single" w:sz="4" w:space="0" w:color="auto"/>
            </w:tcBorders>
            <w:shd w:val="clear" w:color="000000" w:fill="548235"/>
            <w:noWrap/>
            <w:vAlign w:val="center"/>
            <w:hideMark/>
          </w:tcPr>
          <w:p w14:paraId="38C1AD3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367.61</w:t>
            </w:r>
          </w:p>
        </w:tc>
      </w:tr>
      <w:tr w:rsidR="009A646E" w:rsidRPr="00B6066F" w14:paraId="12BEC7B1"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FA2812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11.8</w:t>
            </w:r>
          </w:p>
        </w:tc>
        <w:tc>
          <w:tcPr>
            <w:tcW w:w="1217" w:type="dxa"/>
            <w:tcBorders>
              <w:top w:val="nil"/>
              <w:left w:val="nil"/>
              <w:bottom w:val="nil"/>
              <w:right w:val="single" w:sz="4" w:space="0" w:color="auto"/>
            </w:tcBorders>
            <w:shd w:val="clear" w:color="000000" w:fill="A9D08E"/>
            <w:noWrap/>
            <w:vAlign w:val="center"/>
            <w:hideMark/>
          </w:tcPr>
          <w:p w14:paraId="084156F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5.70E-05</w:t>
            </w:r>
          </w:p>
        </w:tc>
        <w:tc>
          <w:tcPr>
            <w:tcW w:w="900" w:type="dxa"/>
            <w:tcBorders>
              <w:top w:val="nil"/>
              <w:left w:val="nil"/>
              <w:bottom w:val="nil"/>
              <w:right w:val="single" w:sz="4" w:space="0" w:color="auto"/>
            </w:tcBorders>
            <w:shd w:val="clear" w:color="000000" w:fill="A9D08E"/>
            <w:noWrap/>
            <w:vAlign w:val="center"/>
            <w:hideMark/>
          </w:tcPr>
          <w:p w14:paraId="4DB1F22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548.63</w:t>
            </w:r>
          </w:p>
        </w:tc>
        <w:tc>
          <w:tcPr>
            <w:tcW w:w="919" w:type="dxa"/>
            <w:gridSpan w:val="2"/>
            <w:tcBorders>
              <w:top w:val="nil"/>
              <w:left w:val="nil"/>
              <w:bottom w:val="nil"/>
              <w:right w:val="single" w:sz="4" w:space="0" w:color="auto"/>
            </w:tcBorders>
            <w:shd w:val="clear" w:color="000000" w:fill="70AD47"/>
            <w:noWrap/>
            <w:vAlign w:val="center"/>
            <w:hideMark/>
          </w:tcPr>
          <w:p w14:paraId="3EA2E93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8.8</w:t>
            </w:r>
          </w:p>
        </w:tc>
        <w:tc>
          <w:tcPr>
            <w:tcW w:w="1150" w:type="dxa"/>
            <w:tcBorders>
              <w:top w:val="nil"/>
              <w:left w:val="nil"/>
              <w:bottom w:val="nil"/>
              <w:right w:val="single" w:sz="4" w:space="0" w:color="auto"/>
            </w:tcBorders>
            <w:shd w:val="clear" w:color="000000" w:fill="70AD47"/>
            <w:noWrap/>
            <w:vAlign w:val="center"/>
            <w:hideMark/>
          </w:tcPr>
          <w:p w14:paraId="0ADA3EF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4.77E-05</w:t>
            </w:r>
          </w:p>
        </w:tc>
        <w:tc>
          <w:tcPr>
            <w:tcW w:w="977" w:type="dxa"/>
            <w:tcBorders>
              <w:top w:val="nil"/>
              <w:left w:val="nil"/>
              <w:bottom w:val="nil"/>
              <w:right w:val="single" w:sz="4" w:space="0" w:color="auto"/>
            </w:tcBorders>
            <w:shd w:val="clear" w:color="000000" w:fill="70AD47"/>
            <w:noWrap/>
            <w:vAlign w:val="center"/>
            <w:hideMark/>
          </w:tcPr>
          <w:p w14:paraId="71AE955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361.75</w:t>
            </w:r>
          </w:p>
        </w:tc>
        <w:tc>
          <w:tcPr>
            <w:tcW w:w="905" w:type="dxa"/>
            <w:gridSpan w:val="2"/>
            <w:tcBorders>
              <w:top w:val="nil"/>
              <w:left w:val="nil"/>
              <w:bottom w:val="nil"/>
              <w:right w:val="single" w:sz="4" w:space="0" w:color="auto"/>
            </w:tcBorders>
            <w:shd w:val="clear" w:color="000000" w:fill="548235"/>
            <w:noWrap/>
            <w:vAlign w:val="center"/>
            <w:hideMark/>
          </w:tcPr>
          <w:p w14:paraId="51A353D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9.0</w:t>
            </w:r>
          </w:p>
        </w:tc>
        <w:tc>
          <w:tcPr>
            <w:tcW w:w="1150" w:type="dxa"/>
            <w:tcBorders>
              <w:top w:val="nil"/>
              <w:left w:val="nil"/>
              <w:bottom w:val="nil"/>
              <w:right w:val="single" w:sz="4" w:space="0" w:color="auto"/>
            </w:tcBorders>
            <w:shd w:val="clear" w:color="000000" w:fill="548235"/>
            <w:noWrap/>
            <w:vAlign w:val="center"/>
            <w:hideMark/>
          </w:tcPr>
          <w:p w14:paraId="01D42C1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3.96E-05</w:t>
            </w:r>
          </w:p>
        </w:tc>
        <w:tc>
          <w:tcPr>
            <w:tcW w:w="1074" w:type="dxa"/>
            <w:tcBorders>
              <w:top w:val="nil"/>
              <w:left w:val="nil"/>
              <w:bottom w:val="nil"/>
              <w:right w:val="single" w:sz="4" w:space="0" w:color="auto"/>
            </w:tcBorders>
            <w:shd w:val="clear" w:color="000000" w:fill="548235"/>
            <w:noWrap/>
            <w:vAlign w:val="center"/>
            <w:hideMark/>
          </w:tcPr>
          <w:p w14:paraId="43AB03D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389.23</w:t>
            </w:r>
          </w:p>
        </w:tc>
      </w:tr>
      <w:tr w:rsidR="009A646E" w:rsidRPr="00B6066F" w14:paraId="13768F72"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3BFF9C7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12.3</w:t>
            </w:r>
          </w:p>
        </w:tc>
        <w:tc>
          <w:tcPr>
            <w:tcW w:w="1217" w:type="dxa"/>
            <w:tcBorders>
              <w:top w:val="nil"/>
              <w:left w:val="nil"/>
              <w:bottom w:val="nil"/>
              <w:right w:val="single" w:sz="4" w:space="0" w:color="auto"/>
            </w:tcBorders>
            <w:shd w:val="clear" w:color="000000" w:fill="A9D08E"/>
            <w:noWrap/>
            <w:vAlign w:val="center"/>
            <w:hideMark/>
          </w:tcPr>
          <w:p w14:paraId="5821EF1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5.46E-05</w:t>
            </w:r>
          </w:p>
        </w:tc>
        <w:tc>
          <w:tcPr>
            <w:tcW w:w="900" w:type="dxa"/>
            <w:tcBorders>
              <w:top w:val="nil"/>
              <w:left w:val="nil"/>
              <w:bottom w:val="nil"/>
              <w:right w:val="single" w:sz="4" w:space="0" w:color="auto"/>
            </w:tcBorders>
            <w:shd w:val="clear" w:color="000000" w:fill="A9D08E"/>
            <w:noWrap/>
            <w:vAlign w:val="center"/>
            <w:hideMark/>
          </w:tcPr>
          <w:p w14:paraId="28DE6D9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571.98</w:t>
            </w:r>
          </w:p>
        </w:tc>
        <w:tc>
          <w:tcPr>
            <w:tcW w:w="919" w:type="dxa"/>
            <w:gridSpan w:val="2"/>
            <w:tcBorders>
              <w:top w:val="nil"/>
              <w:left w:val="nil"/>
              <w:bottom w:val="nil"/>
              <w:right w:val="single" w:sz="4" w:space="0" w:color="auto"/>
            </w:tcBorders>
            <w:shd w:val="clear" w:color="000000" w:fill="70AD47"/>
            <w:noWrap/>
            <w:vAlign w:val="center"/>
            <w:hideMark/>
          </w:tcPr>
          <w:p w14:paraId="781E4B8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9.0</w:t>
            </w:r>
          </w:p>
        </w:tc>
        <w:tc>
          <w:tcPr>
            <w:tcW w:w="1150" w:type="dxa"/>
            <w:tcBorders>
              <w:top w:val="nil"/>
              <w:left w:val="nil"/>
              <w:bottom w:val="nil"/>
              <w:right w:val="single" w:sz="4" w:space="0" w:color="auto"/>
            </w:tcBorders>
            <w:shd w:val="clear" w:color="000000" w:fill="70AD47"/>
            <w:noWrap/>
            <w:vAlign w:val="center"/>
            <w:hideMark/>
          </w:tcPr>
          <w:p w14:paraId="3D459EC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4.63E-05</w:t>
            </w:r>
          </w:p>
        </w:tc>
        <w:tc>
          <w:tcPr>
            <w:tcW w:w="977" w:type="dxa"/>
            <w:tcBorders>
              <w:top w:val="nil"/>
              <w:left w:val="nil"/>
              <w:bottom w:val="nil"/>
              <w:right w:val="single" w:sz="4" w:space="0" w:color="auto"/>
            </w:tcBorders>
            <w:shd w:val="clear" w:color="000000" w:fill="70AD47"/>
            <w:noWrap/>
            <w:vAlign w:val="center"/>
            <w:hideMark/>
          </w:tcPr>
          <w:p w14:paraId="32E89BB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372.08</w:t>
            </w:r>
          </w:p>
        </w:tc>
        <w:tc>
          <w:tcPr>
            <w:tcW w:w="905" w:type="dxa"/>
            <w:gridSpan w:val="2"/>
            <w:tcBorders>
              <w:top w:val="nil"/>
              <w:left w:val="nil"/>
              <w:bottom w:val="nil"/>
              <w:right w:val="single" w:sz="4" w:space="0" w:color="auto"/>
            </w:tcBorders>
            <w:shd w:val="clear" w:color="000000" w:fill="548235"/>
            <w:noWrap/>
            <w:vAlign w:val="center"/>
            <w:hideMark/>
          </w:tcPr>
          <w:p w14:paraId="20ABC05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9.5</w:t>
            </w:r>
          </w:p>
        </w:tc>
        <w:tc>
          <w:tcPr>
            <w:tcW w:w="1150" w:type="dxa"/>
            <w:tcBorders>
              <w:top w:val="nil"/>
              <w:left w:val="nil"/>
              <w:bottom w:val="nil"/>
              <w:right w:val="single" w:sz="4" w:space="0" w:color="auto"/>
            </w:tcBorders>
            <w:shd w:val="clear" w:color="000000" w:fill="548235"/>
            <w:noWrap/>
            <w:vAlign w:val="center"/>
            <w:hideMark/>
          </w:tcPr>
          <w:p w14:paraId="77FF585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3.75E-05</w:t>
            </w:r>
          </w:p>
        </w:tc>
        <w:tc>
          <w:tcPr>
            <w:tcW w:w="1074" w:type="dxa"/>
            <w:tcBorders>
              <w:top w:val="nil"/>
              <w:left w:val="nil"/>
              <w:bottom w:val="nil"/>
              <w:right w:val="single" w:sz="4" w:space="0" w:color="auto"/>
            </w:tcBorders>
            <w:shd w:val="clear" w:color="000000" w:fill="548235"/>
            <w:noWrap/>
            <w:vAlign w:val="center"/>
            <w:hideMark/>
          </w:tcPr>
          <w:p w14:paraId="19EC25E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410.86</w:t>
            </w:r>
          </w:p>
        </w:tc>
      </w:tr>
      <w:tr w:rsidR="009A646E" w:rsidRPr="00B6066F" w14:paraId="1172793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669C64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12.5</w:t>
            </w:r>
          </w:p>
        </w:tc>
        <w:tc>
          <w:tcPr>
            <w:tcW w:w="1217" w:type="dxa"/>
            <w:tcBorders>
              <w:top w:val="nil"/>
              <w:left w:val="nil"/>
              <w:bottom w:val="nil"/>
              <w:right w:val="single" w:sz="4" w:space="0" w:color="auto"/>
            </w:tcBorders>
            <w:shd w:val="clear" w:color="000000" w:fill="A9D08E"/>
            <w:noWrap/>
            <w:vAlign w:val="center"/>
            <w:hideMark/>
          </w:tcPr>
          <w:p w14:paraId="62E9798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5.36E-05</w:t>
            </w:r>
          </w:p>
        </w:tc>
        <w:tc>
          <w:tcPr>
            <w:tcW w:w="900" w:type="dxa"/>
            <w:tcBorders>
              <w:top w:val="nil"/>
              <w:left w:val="nil"/>
              <w:bottom w:val="nil"/>
              <w:right w:val="single" w:sz="4" w:space="0" w:color="auto"/>
            </w:tcBorders>
            <w:shd w:val="clear" w:color="000000" w:fill="A9D08E"/>
            <w:noWrap/>
            <w:vAlign w:val="center"/>
            <w:hideMark/>
          </w:tcPr>
          <w:p w14:paraId="31E7E5B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583.65</w:t>
            </w:r>
          </w:p>
        </w:tc>
        <w:tc>
          <w:tcPr>
            <w:tcW w:w="919" w:type="dxa"/>
            <w:gridSpan w:val="2"/>
            <w:tcBorders>
              <w:top w:val="nil"/>
              <w:left w:val="nil"/>
              <w:bottom w:val="nil"/>
              <w:right w:val="single" w:sz="4" w:space="0" w:color="auto"/>
            </w:tcBorders>
            <w:shd w:val="clear" w:color="000000" w:fill="70AD47"/>
            <w:noWrap/>
            <w:vAlign w:val="center"/>
            <w:hideMark/>
          </w:tcPr>
          <w:p w14:paraId="2863933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10.0</w:t>
            </w:r>
          </w:p>
        </w:tc>
        <w:tc>
          <w:tcPr>
            <w:tcW w:w="1150" w:type="dxa"/>
            <w:tcBorders>
              <w:top w:val="nil"/>
              <w:left w:val="nil"/>
              <w:bottom w:val="nil"/>
              <w:right w:val="single" w:sz="4" w:space="0" w:color="auto"/>
            </w:tcBorders>
            <w:shd w:val="clear" w:color="000000" w:fill="70AD47"/>
            <w:noWrap/>
            <w:vAlign w:val="center"/>
            <w:hideMark/>
          </w:tcPr>
          <w:p w14:paraId="0F14602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4.17E-05</w:t>
            </w:r>
          </w:p>
        </w:tc>
        <w:tc>
          <w:tcPr>
            <w:tcW w:w="977" w:type="dxa"/>
            <w:tcBorders>
              <w:top w:val="nil"/>
              <w:left w:val="nil"/>
              <w:bottom w:val="nil"/>
              <w:right w:val="single" w:sz="4" w:space="0" w:color="auto"/>
            </w:tcBorders>
            <w:shd w:val="clear" w:color="000000" w:fill="70AD47"/>
            <w:noWrap/>
            <w:vAlign w:val="center"/>
            <w:hideMark/>
          </w:tcPr>
          <w:p w14:paraId="1BB8AB1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413.43</w:t>
            </w:r>
          </w:p>
        </w:tc>
        <w:tc>
          <w:tcPr>
            <w:tcW w:w="905" w:type="dxa"/>
            <w:gridSpan w:val="2"/>
            <w:tcBorders>
              <w:top w:val="nil"/>
              <w:left w:val="nil"/>
              <w:bottom w:val="nil"/>
              <w:right w:val="single" w:sz="4" w:space="0" w:color="auto"/>
            </w:tcBorders>
            <w:shd w:val="clear" w:color="000000" w:fill="548235"/>
            <w:noWrap/>
            <w:vAlign w:val="center"/>
            <w:hideMark/>
          </w:tcPr>
          <w:p w14:paraId="1687F6F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10.5</w:t>
            </w:r>
          </w:p>
        </w:tc>
        <w:tc>
          <w:tcPr>
            <w:tcW w:w="1150" w:type="dxa"/>
            <w:tcBorders>
              <w:top w:val="nil"/>
              <w:left w:val="nil"/>
              <w:bottom w:val="nil"/>
              <w:right w:val="single" w:sz="4" w:space="0" w:color="auto"/>
            </w:tcBorders>
            <w:shd w:val="clear" w:color="000000" w:fill="548235"/>
            <w:noWrap/>
            <w:vAlign w:val="center"/>
            <w:hideMark/>
          </w:tcPr>
          <w:p w14:paraId="791AD76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3.40E-05</w:t>
            </w:r>
          </w:p>
        </w:tc>
        <w:tc>
          <w:tcPr>
            <w:tcW w:w="1074" w:type="dxa"/>
            <w:tcBorders>
              <w:top w:val="nil"/>
              <w:left w:val="nil"/>
              <w:bottom w:val="nil"/>
              <w:right w:val="single" w:sz="4" w:space="0" w:color="auto"/>
            </w:tcBorders>
            <w:shd w:val="clear" w:color="000000" w:fill="548235"/>
            <w:noWrap/>
            <w:vAlign w:val="center"/>
            <w:hideMark/>
          </w:tcPr>
          <w:p w14:paraId="15C714B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454.10</w:t>
            </w:r>
          </w:p>
        </w:tc>
      </w:tr>
      <w:tr w:rsidR="009A646E" w:rsidRPr="00B6066F" w14:paraId="6486E465"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6FA1DAF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12.8</w:t>
            </w:r>
          </w:p>
        </w:tc>
        <w:tc>
          <w:tcPr>
            <w:tcW w:w="1217" w:type="dxa"/>
            <w:tcBorders>
              <w:top w:val="nil"/>
              <w:left w:val="nil"/>
              <w:bottom w:val="nil"/>
              <w:right w:val="single" w:sz="4" w:space="0" w:color="auto"/>
            </w:tcBorders>
            <w:shd w:val="clear" w:color="000000" w:fill="A9D08E"/>
            <w:noWrap/>
            <w:vAlign w:val="center"/>
            <w:hideMark/>
          </w:tcPr>
          <w:p w14:paraId="2F59623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5.25E-05</w:t>
            </w:r>
          </w:p>
        </w:tc>
        <w:tc>
          <w:tcPr>
            <w:tcW w:w="900" w:type="dxa"/>
            <w:tcBorders>
              <w:top w:val="nil"/>
              <w:left w:val="nil"/>
              <w:bottom w:val="nil"/>
              <w:right w:val="single" w:sz="4" w:space="0" w:color="auto"/>
            </w:tcBorders>
            <w:shd w:val="clear" w:color="000000" w:fill="A9D08E"/>
            <w:noWrap/>
            <w:vAlign w:val="center"/>
            <w:hideMark/>
          </w:tcPr>
          <w:p w14:paraId="1318910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595.32</w:t>
            </w:r>
          </w:p>
        </w:tc>
        <w:tc>
          <w:tcPr>
            <w:tcW w:w="919" w:type="dxa"/>
            <w:gridSpan w:val="2"/>
            <w:tcBorders>
              <w:top w:val="nil"/>
              <w:left w:val="nil"/>
              <w:bottom w:val="nil"/>
              <w:right w:val="single" w:sz="4" w:space="0" w:color="auto"/>
            </w:tcBorders>
            <w:shd w:val="clear" w:color="000000" w:fill="70AD47"/>
            <w:noWrap/>
            <w:vAlign w:val="center"/>
            <w:hideMark/>
          </w:tcPr>
          <w:p w14:paraId="3081496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10.8</w:t>
            </w:r>
          </w:p>
        </w:tc>
        <w:tc>
          <w:tcPr>
            <w:tcW w:w="1150" w:type="dxa"/>
            <w:tcBorders>
              <w:top w:val="nil"/>
              <w:left w:val="nil"/>
              <w:bottom w:val="nil"/>
              <w:right w:val="single" w:sz="4" w:space="0" w:color="auto"/>
            </w:tcBorders>
            <w:shd w:val="clear" w:color="000000" w:fill="70AD47"/>
            <w:noWrap/>
            <w:vAlign w:val="center"/>
            <w:hideMark/>
          </w:tcPr>
          <w:p w14:paraId="6AE90E2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3.88E-05</w:t>
            </w:r>
          </w:p>
        </w:tc>
        <w:tc>
          <w:tcPr>
            <w:tcW w:w="977" w:type="dxa"/>
            <w:tcBorders>
              <w:top w:val="nil"/>
              <w:left w:val="nil"/>
              <w:bottom w:val="nil"/>
              <w:right w:val="single" w:sz="4" w:space="0" w:color="auto"/>
            </w:tcBorders>
            <w:shd w:val="clear" w:color="000000" w:fill="70AD47"/>
            <w:noWrap/>
            <w:vAlign w:val="center"/>
            <w:hideMark/>
          </w:tcPr>
          <w:p w14:paraId="09D0573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444.43</w:t>
            </w:r>
          </w:p>
        </w:tc>
        <w:tc>
          <w:tcPr>
            <w:tcW w:w="905" w:type="dxa"/>
            <w:gridSpan w:val="2"/>
            <w:tcBorders>
              <w:top w:val="nil"/>
              <w:left w:val="nil"/>
              <w:bottom w:val="nil"/>
              <w:right w:val="single" w:sz="4" w:space="0" w:color="auto"/>
            </w:tcBorders>
            <w:shd w:val="clear" w:color="000000" w:fill="548235"/>
            <w:noWrap/>
            <w:vAlign w:val="center"/>
            <w:hideMark/>
          </w:tcPr>
          <w:p w14:paraId="18AFA93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11.3</w:t>
            </w:r>
          </w:p>
        </w:tc>
        <w:tc>
          <w:tcPr>
            <w:tcW w:w="1150" w:type="dxa"/>
            <w:tcBorders>
              <w:top w:val="nil"/>
              <w:left w:val="nil"/>
              <w:bottom w:val="nil"/>
              <w:right w:val="single" w:sz="4" w:space="0" w:color="auto"/>
            </w:tcBorders>
            <w:shd w:val="clear" w:color="000000" w:fill="548235"/>
            <w:noWrap/>
            <w:vAlign w:val="center"/>
            <w:hideMark/>
          </w:tcPr>
          <w:p w14:paraId="25FA4AB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3.17E-05</w:t>
            </w:r>
          </w:p>
        </w:tc>
        <w:tc>
          <w:tcPr>
            <w:tcW w:w="1074" w:type="dxa"/>
            <w:tcBorders>
              <w:top w:val="nil"/>
              <w:left w:val="nil"/>
              <w:bottom w:val="nil"/>
              <w:right w:val="single" w:sz="4" w:space="0" w:color="auto"/>
            </w:tcBorders>
            <w:shd w:val="clear" w:color="000000" w:fill="548235"/>
            <w:noWrap/>
            <w:vAlign w:val="center"/>
            <w:hideMark/>
          </w:tcPr>
          <w:p w14:paraId="0E12064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486.54</w:t>
            </w:r>
          </w:p>
        </w:tc>
      </w:tr>
      <w:tr w:rsidR="009A646E" w:rsidRPr="00B6066F" w14:paraId="6C0DFAF3"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5F4EF6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13.0</w:t>
            </w:r>
          </w:p>
        </w:tc>
        <w:tc>
          <w:tcPr>
            <w:tcW w:w="1217" w:type="dxa"/>
            <w:tcBorders>
              <w:top w:val="nil"/>
              <w:left w:val="nil"/>
              <w:bottom w:val="nil"/>
              <w:right w:val="single" w:sz="4" w:space="0" w:color="auto"/>
            </w:tcBorders>
            <w:shd w:val="clear" w:color="000000" w:fill="A9D08E"/>
            <w:noWrap/>
            <w:vAlign w:val="center"/>
            <w:hideMark/>
          </w:tcPr>
          <w:p w14:paraId="40910DC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5.15E-05</w:t>
            </w:r>
          </w:p>
        </w:tc>
        <w:tc>
          <w:tcPr>
            <w:tcW w:w="900" w:type="dxa"/>
            <w:tcBorders>
              <w:top w:val="nil"/>
              <w:left w:val="nil"/>
              <w:bottom w:val="nil"/>
              <w:right w:val="single" w:sz="4" w:space="0" w:color="auto"/>
            </w:tcBorders>
            <w:shd w:val="clear" w:color="000000" w:fill="A9D08E"/>
            <w:noWrap/>
            <w:vAlign w:val="center"/>
            <w:hideMark/>
          </w:tcPr>
          <w:p w14:paraId="17CB1A9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607.00</w:t>
            </w:r>
          </w:p>
        </w:tc>
        <w:tc>
          <w:tcPr>
            <w:tcW w:w="919" w:type="dxa"/>
            <w:gridSpan w:val="2"/>
            <w:tcBorders>
              <w:top w:val="nil"/>
              <w:left w:val="nil"/>
              <w:bottom w:val="nil"/>
              <w:right w:val="single" w:sz="4" w:space="0" w:color="auto"/>
            </w:tcBorders>
            <w:shd w:val="clear" w:color="000000" w:fill="70AD47"/>
            <w:noWrap/>
            <w:vAlign w:val="center"/>
            <w:hideMark/>
          </w:tcPr>
          <w:p w14:paraId="65C8A1C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11.0</w:t>
            </w:r>
          </w:p>
        </w:tc>
        <w:tc>
          <w:tcPr>
            <w:tcW w:w="1150" w:type="dxa"/>
            <w:tcBorders>
              <w:top w:val="nil"/>
              <w:left w:val="nil"/>
              <w:bottom w:val="nil"/>
              <w:right w:val="single" w:sz="4" w:space="0" w:color="auto"/>
            </w:tcBorders>
            <w:shd w:val="clear" w:color="000000" w:fill="70AD47"/>
            <w:noWrap/>
            <w:vAlign w:val="center"/>
            <w:hideMark/>
          </w:tcPr>
          <w:p w14:paraId="5CF3E1C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3.79E-05</w:t>
            </w:r>
          </w:p>
        </w:tc>
        <w:tc>
          <w:tcPr>
            <w:tcW w:w="977" w:type="dxa"/>
            <w:tcBorders>
              <w:top w:val="nil"/>
              <w:left w:val="nil"/>
              <w:bottom w:val="nil"/>
              <w:right w:val="single" w:sz="4" w:space="0" w:color="auto"/>
            </w:tcBorders>
            <w:shd w:val="clear" w:color="000000" w:fill="70AD47"/>
            <w:noWrap/>
            <w:vAlign w:val="center"/>
            <w:hideMark/>
          </w:tcPr>
          <w:p w14:paraId="1328905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454.77</w:t>
            </w:r>
          </w:p>
        </w:tc>
        <w:tc>
          <w:tcPr>
            <w:tcW w:w="905" w:type="dxa"/>
            <w:gridSpan w:val="2"/>
            <w:tcBorders>
              <w:top w:val="nil"/>
              <w:left w:val="nil"/>
              <w:bottom w:val="nil"/>
              <w:right w:val="single" w:sz="4" w:space="0" w:color="auto"/>
            </w:tcBorders>
            <w:shd w:val="clear" w:color="000000" w:fill="548235"/>
            <w:noWrap/>
            <w:vAlign w:val="center"/>
            <w:hideMark/>
          </w:tcPr>
          <w:p w14:paraId="1637252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11.5</w:t>
            </w:r>
          </w:p>
        </w:tc>
        <w:tc>
          <w:tcPr>
            <w:tcW w:w="1150" w:type="dxa"/>
            <w:tcBorders>
              <w:top w:val="nil"/>
              <w:left w:val="nil"/>
              <w:bottom w:val="nil"/>
              <w:right w:val="single" w:sz="4" w:space="0" w:color="auto"/>
            </w:tcBorders>
            <w:shd w:val="clear" w:color="000000" w:fill="548235"/>
            <w:noWrap/>
            <w:vAlign w:val="center"/>
            <w:hideMark/>
          </w:tcPr>
          <w:p w14:paraId="5C998CE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3.10E-05</w:t>
            </w:r>
          </w:p>
        </w:tc>
        <w:tc>
          <w:tcPr>
            <w:tcW w:w="1074" w:type="dxa"/>
            <w:tcBorders>
              <w:top w:val="nil"/>
              <w:left w:val="nil"/>
              <w:bottom w:val="nil"/>
              <w:right w:val="single" w:sz="4" w:space="0" w:color="auto"/>
            </w:tcBorders>
            <w:shd w:val="clear" w:color="000000" w:fill="548235"/>
            <w:noWrap/>
            <w:vAlign w:val="center"/>
            <w:hideMark/>
          </w:tcPr>
          <w:p w14:paraId="09BE7EA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497.35</w:t>
            </w:r>
          </w:p>
        </w:tc>
      </w:tr>
      <w:tr w:rsidR="009A646E" w:rsidRPr="00B6066F" w14:paraId="286E67D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6F61292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13.3</w:t>
            </w:r>
          </w:p>
        </w:tc>
        <w:tc>
          <w:tcPr>
            <w:tcW w:w="1217" w:type="dxa"/>
            <w:tcBorders>
              <w:top w:val="nil"/>
              <w:left w:val="nil"/>
              <w:bottom w:val="nil"/>
              <w:right w:val="single" w:sz="4" w:space="0" w:color="auto"/>
            </w:tcBorders>
            <w:shd w:val="clear" w:color="000000" w:fill="A9D08E"/>
            <w:noWrap/>
            <w:vAlign w:val="center"/>
            <w:hideMark/>
          </w:tcPr>
          <w:p w14:paraId="7D746DC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5.05E-05</w:t>
            </w:r>
          </w:p>
        </w:tc>
        <w:tc>
          <w:tcPr>
            <w:tcW w:w="900" w:type="dxa"/>
            <w:tcBorders>
              <w:top w:val="nil"/>
              <w:left w:val="nil"/>
              <w:bottom w:val="nil"/>
              <w:right w:val="single" w:sz="4" w:space="0" w:color="auto"/>
            </w:tcBorders>
            <w:shd w:val="clear" w:color="000000" w:fill="A9D08E"/>
            <w:noWrap/>
            <w:vAlign w:val="center"/>
            <w:hideMark/>
          </w:tcPr>
          <w:p w14:paraId="76A5009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618.67</w:t>
            </w:r>
          </w:p>
        </w:tc>
        <w:tc>
          <w:tcPr>
            <w:tcW w:w="919" w:type="dxa"/>
            <w:gridSpan w:val="2"/>
            <w:tcBorders>
              <w:top w:val="nil"/>
              <w:left w:val="nil"/>
              <w:bottom w:val="nil"/>
              <w:right w:val="single" w:sz="4" w:space="0" w:color="auto"/>
            </w:tcBorders>
            <w:shd w:val="clear" w:color="000000" w:fill="70AD47"/>
            <w:noWrap/>
            <w:vAlign w:val="center"/>
            <w:hideMark/>
          </w:tcPr>
          <w:p w14:paraId="3314F78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11.3</w:t>
            </w:r>
          </w:p>
        </w:tc>
        <w:tc>
          <w:tcPr>
            <w:tcW w:w="1150" w:type="dxa"/>
            <w:tcBorders>
              <w:top w:val="nil"/>
              <w:left w:val="nil"/>
              <w:bottom w:val="nil"/>
              <w:right w:val="single" w:sz="4" w:space="0" w:color="auto"/>
            </w:tcBorders>
            <w:shd w:val="clear" w:color="000000" w:fill="70AD47"/>
            <w:noWrap/>
            <w:vAlign w:val="center"/>
            <w:hideMark/>
          </w:tcPr>
          <w:p w14:paraId="4668B8F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3.71E-05</w:t>
            </w:r>
          </w:p>
        </w:tc>
        <w:tc>
          <w:tcPr>
            <w:tcW w:w="977" w:type="dxa"/>
            <w:tcBorders>
              <w:top w:val="nil"/>
              <w:left w:val="nil"/>
              <w:bottom w:val="nil"/>
              <w:right w:val="single" w:sz="4" w:space="0" w:color="auto"/>
            </w:tcBorders>
            <w:shd w:val="clear" w:color="000000" w:fill="70AD47"/>
            <w:noWrap/>
            <w:vAlign w:val="center"/>
            <w:hideMark/>
          </w:tcPr>
          <w:p w14:paraId="3A8C4A5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465.10</w:t>
            </w:r>
          </w:p>
        </w:tc>
        <w:tc>
          <w:tcPr>
            <w:tcW w:w="905" w:type="dxa"/>
            <w:gridSpan w:val="2"/>
            <w:tcBorders>
              <w:top w:val="nil"/>
              <w:left w:val="nil"/>
              <w:bottom w:val="nil"/>
              <w:right w:val="single" w:sz="4" w:space="0" w:color="auto"/>
            </w:tcBorders>
            <w:shd w:val="clear" w:color="000000" w:fill="548235"/>
            <w:noWrap/>
            <w:vAlign w:val="center"/>
            <w:hideMark/>
          </w:tcPr>
          <w:p w14:paraId="330D0CC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11.8</w:t>
            </w:r>
          </w:p>
        </w:tc>
        <w:tc>
          <w:tcPr>
            <w:tcW w:w="1150" w:type="dxa"/>
            <w:tcBorders>
              <w:top w:val="nil"/>
              <w:left w:val="nil"/>
              <w:bottom w:val="nil"/>
              <w:right w:val="single" w:sz="4" w:space="0" w:color="auto"/>
            </w:tcBorders>
            <w:shd w:val="clear" w:color="000000" w:fill="548235"/>
            <w:noWrap/>
            <w:vAlign w:val="center"/>
            <w:hideMark/>
          </w:tcPr>
          <w:p w14:paraId="16AFFCF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3.04E-05</w:t>
            </w:r>
          </w:p>
        </w:tc>
        <w:tc>
          <w:tcPr>
            <w:tcW w:w="1074" w:type="dxa"/>
            <w:tcBorders>
              <w:top w:val="nil"/>
              <w:left w:val="nil"/>
              <w:bottom w:val="nil"/>
              <w:right w:val="single" w:sz="4" w:space="0" w:color="auto"/>
            </w:tcBorders>
            <w:shd w:val="clear" w:color="000000" w:fill="548235"/>
            <w:noWrap/>
            <w:vAlign w:val="center"/>
            <w:hideMark/>
          </w:tcPr>
          <w:p w14:paraId="7888854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508.16</w:t>
            </w:r>
          </w:p>
        </w:tc>
      </w:tr>
      <w:tr w:rsidR="009A646E" w:rsidRPr="00B6066F" w14:paraId="3E781C9A"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E93460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13.5</w:t>
            </w:r>
          </w:p>
        </w:tc>
        <w:tc>
          <w:tcPr>
            <w:tcW w:w="1217" w:type="dxa"/>
            <w:tcBorders>
              <w:top w:val="nil"/>
              <w:left w:val="nil"/>
              <w:bottom w:val="nil"/>
              <w:right w:val="single" w:sz="4" w:space="0" w:color="auto"/>
            </w:tcBorders>
            <w:shd w:val="clear" w:color="000000" w:fill="A9D08E"/>
            <w:noWrap/>
            <w:vAlign w:val="center"/>
            <w:hideMark/>
          </w:tcPr>
          <w:p w14:paraId="62F3467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4.96E-05</w:t>
            </w:r>
          </w:p>
        </w:tc>
        <w:tc>
          <w:tcPr>
            <w:tcW w:w="900" w:type="dxa"/>
            <w:tcBorders>
              <w:top w:val="nil"/>
              <w:left w:val="nil"/>
              <w:bottom w:val="nil"/>
              <w:right w:val="single" w:sz="4" w:space="0" w:color="auto"/>
            </w:tcBorders>
            <w:shd w:val="clear" w:color="000000" w:fill="A9D08E"/>
            <w:noWrap/>
            <w:vAlign w:val="center"/>
            <w:hideMark/>
          </w:tcPr>
          <w:p w14:paraId="29E3836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630.34</w:t>
            </w:r>
          </w:p>
        </w:tc>
        <w:tc>
          <w:tcPr>
            <w:tcW w:w="919" w:type="dxa"/>
            <w:gridSpan w:val="2"/>
            <w:tcBorders>
              <w:top w:val="nil"/>
              <w:left w:val="nil"/>
              <w:bottom w:val="nil"/>
              <w:right w:val="single" w:sz="4" w:space="0" w:color="auto"/>
            </w:tcBorders>
            <w:shd w:val="clear" w:color="000000" w:fill="70AD47"/>
            <w:noWrap/>
            <w:vAlign w:val="center"/>
            <w:hideMark/>
          </w:tcPr>
          <w:p w14:paraId="18359C8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11.5</w:t>
            </w:r>
          </w:p>
        </w:tc>
        <w:tc>
          <w:tcPr>
            <w:tcW w:w="1150" w:type="dxa"/>
            <w:tcBorders>
              <w:top w:val="nil"/>
              <w:left w:val="nil"/>
              <w:bottom w:val="nil"/>
              <w:right w:val="single" w:sz="4" w:space="0" w:color="auto"/>
            </w:tcBorders>
            <w:shd w:val="clear" w:color="000000" w:fill="70AD47"/>
            <w:noWrap/>
            <w:vAlign w:val="center"/>
            <w:hideMark/>
          </w:tcPr>
          <w:p w14:paraId="5BC3B0A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3.63E-05</w:t>
            </w:r>
          </w:p>
        </w:tc>
        <w:tc>
          <w:tcPr>
            <w:tcW w:w="977" w:type="dxa"/>
            <w:tcBorders>
              <w:top w:val="nil"/>
              <w:left w:val="nil"/>
              <w:bottom w:val="nil"/>
              <w:right w:val="single" w:sz="4" w:space="0" w:color="auto"/>
            </w:tcBorders>
            <w:shd w:val="clear" w:color="000000" w:fill="70AD47"/>
            <w:noWrap/>
            <w:vAlign w:val="center"/>
            <w:hideMark/>
          </w:tcPr>
          <w:p w14:paraId="7D5CD1E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475.44</w:t>
            </w:r>
          </w:p>
        </w:tc>
        <w:tc>
          <w:tcPr>
            <w:tcW w:w="905" w:type="dxa"/>
            <w:gridSpan w:val="2"/>
            <w:tcBorders>
              <w:top w:val="nil"/>
              <w:left w:val="nil"/>
              <w:bottom w:val="nil"/>
              <w:right w:val="single" w:sz="4" w:space="0" w:color="auto"/>
            </w:tcBorders>
            <w:shd w:val="clear" w:color="000000" w:fill="548235"/>
            <w:noWrap/>
            <w:vAlign w:val="center"/>
            <w:hideMark/>
          </w:tcPr>
          <w:p w14:paraId="6CEE7A7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12.0</w:t>
            </w:r>
          </w:p>
        </w:tc>
        <w:tc>
          <w:tcPr>
            <w:tcW w:w="1150" w:type="dxa"/>
            <w:tcBorders>
              <w:top w:val="nil"/>
              <w:left w:val="nil"/>
              <w:bottom w:val="nil"/>
              <w:right w:val="single" w:sz="4" w:space="0" w:color="auto"/>
            </w:tcBorders>
            <w:shd w:val="clear" w:color="000000" w:fill="548235"/>
            <w:noWrap/>
            <w:vAlign w:val="center"/>
            <w:hideMark/>
          </w:tcPr>
          <w:p w14:paraId="13DC18F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2.97E-05</w:t>
            </w:r>
          </w:p>
        </w:tc>
        <w:tc>
          <w:tcPr>
            <w:tcW w:w="1074" w:type="dxa"/>
            <w:tcBorders>
              <w:top w:val="nil"/>
              <w:left w:val="nil"/>
              <w:bottom w:val="nil"/>
              <w:right w:val="single" w:sz="4" w:space="0" w:color="auto"/>
            </w:tcBorders>
            <w:shd w:val="clear" w:color="000000" w:fill="548235"/>
            <w:noWrap/>
            <w:vAlign w:val="center"/>
            <w:hideMark/>
          </w:tcPr>
          <w:p w14:paraId="7DB5B1E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518.98</w:t>
            </w:r>
          </w:p>
        </w:tc>
      </w:tr>
      <w:tr w:rsidR="009A646E" w:rsidRPr="00B6066F" w14:paraId="67D565BE"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0EE26A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13.8</w:t>
            </w:r>
          </w:p>
        </w:tc>
        <w:tc>
          <w:tcPr>
            <w:tcW w:w="1217" w:type="dxa"/>
            <w:tcBorders>
              <w:top w:val="nil"/>
              <w:left w:val="nil"/>
              <w:bottom w:val="nil"/>
              <w:right w:val="single" w:sz="4" w:space="0" w:color="auto"/>
            </w:tcBorders>
            <w:shd w:val="clear" w:color="000000" w:fill="A9D08E"/>
            <w:noWrap/>
            <w:vAlign w:val="center"/>
            <w:hideMark/>
          </w:tcPr>
          <w:p w14:paraId="6B4E6F7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4.87E-05</w:t>
            </w:r>
          </w:p>
        </w:tc>
        <w:tc>
          <w:tcPr>
            <w:tcW w:w="900" w:type="dxa"/>
            <w:tcBorders>
              <w:top w:val="nil"/>
              <w:left w:val="nil"/>
              <w:bottom w:val="nil"/>
              <w:right w:val="single" w:sz="4" w:space="0" w:color="auto"/>
            </w:tcBorders>
            <w:shd w:val="clear" w:color="000000" w:fill="A9D08E"/>
            <w:noWrap/>
            <w:vAlign w:val="center"/>
            <w:hideMark/>
          </w:tcPr>
          <w:p w14:paraId="3B1655E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642.02</w:t>
            </w:r>
          </w:p>
        </w:tc>
        <w:tc>
          <w:tcPr>
            <w:tcW w:w="919" w:type="dxa"/>
            <w:gridSpan w:val="2"/>
            <w:tcBorders>
              <w:top w:val="nil"/>
              <w:left w:val="nil"/>
              <w:bottom w:val="nil"/>
              <w:right w:val="single" w:sz="4" w:space="0" w:color="auto"/>
            </w:tcBorders>
            <w:shd w:val="clear" w:color="000000" w:fill="70AD47"/>
            <w:noWrap/>
            <w:vAlign w:val="center"/>
            <w:hideMark/>
          </w:tcPr>
          <w:p w14:paraId="62E9A77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11.8</w:t>
            </w:r>
          </w:p>
        </w:tc>
        <w:tc>
          <w:tcPr>
            <w:tcW w:w="1150" w:type="dxa"/>
            <w:tcBorders>
              <w:top w:val="nil"/>
              <w:left w:val="nil"/>
              <w:bottom w:val="nil"/>
              <w:right w:val="single" w:sz="4" w:space="0" w:color="auto"/>
            </w:tcBorders>
            <w:shd w:val="clear" w:color="000000" w:fill="70AD47"/>
            <w:noWrap/>
            <w:vAlign w:val="center"/>
            <w:hideMark/>
          </w:tcPr>
          <w:p w14:paraId="38CACE2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3.55E-05</w:t>
            </w:r>
          </w:p>
        </w:tc>
        <w:tc>
          <w:tcPr>
            <w:tcW w:w="977" w:type="dxa"/>
            <w:tcBorders>
              <w:top w:val="nil"/>
              <w:left w:val="nil"/>
              <w:bottom w:val="nil"/>
              <w:right w:val="single" w:sz="4" w:space="0" w:color="auto"/>
            </w:tcBorders>
            <w:shd w:val="clear" w:color="000000" w:fill="70AD47"/>
            <w:noWrap/>
            <w:vAlign w:val="center"/>
            <w:hideMark/>
          </w:tcPr>
          <w:p w14:paraId="5752CDE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485.77</w:t>
            </w:r>
          </w:p>
        </w:tc>
        <w:tc>
          <w:tcPr>
            <w:tcW w:w="905" w:type="dxa"/>
            <w:gridSpan w:val="2"/>
            <w:tcBorders>
              <w:top w:val="nil"/>
              <w:left w:val="nil"/>
              <w:bottom w:val="nil"/>
              <w:right w:val="single" w:sz="4" w:space="0" w:color="auto"/>
            </w:tcBorders>
            <w:shd w:val="clear" w:color="000000" w:fill="548235"/>
            <w:noWrap/>
            <w:vAlign w:val="center"/>
            <w:hideMark/>
          </w:tcPr>
          <w:p w14:paraId="1EB147A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12.3</w:t>
            </w:r>
          </w:p>
        </w:tc>
        <w:tc>
          <w:tcPr>
            <w:tcW w:w="1150" w:type="dxa"/>
            <w:tcBorders>
              <w:top w:val="nil"/>
              <w:left w:val="nil"/>
              <w:bottom w:val="nil"/>
              <w:right w:val="single" w:sz="4" w:space="0" w:color="auto"/>
            </w:tcBorders>
            <w:shd w:val="clear" w:color="000000" w:fill="548235"/>
            <w:noWrap/>
            <w:vAlign w:val="center"/>
            <w:hideMark/>
          </w:tcPr>
          <w:p w14:paraId="1216580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2.91E-05</w:t>
            </w:r>
          </w:p>
        </w:tc>
        <w:tc>
          <w:tcPr>
            <w:tcW w:w="1074" w:type="dxa"/>
            <w:tcBorders>
              <w:top w:val="nil"/>
              <w:left w:val="nil"/>
              <w:bottom w:val="nil"/>
              <w:right w:val="single" w:sz="4" w:space="0" w:color="auto"/>
            </w:tcBorders>
            <w:shd w:val="clear" w:color="000000" w:fill="548235"/>
            <w:noWrap/>
            <w:vAlign w:val="center"/>
            <w:hideMark/>
          </w:tcPr>
          <w:p w14:paraId="7E3C3BF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529.79</w:t>
            </w:r>
          </w:p>
        </w:tc>
      </w:tr>
      <w:tr w:rsidR="009A646E" w:rsidRPr="00B6066F" w14:paraId="0CBEAC41"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0AD235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14.0</w:t>
            </w:r>
          </w:p>
        </w:tc>
        <w:tc>
          <w:tcPr>
            <w:tcW w:w="1217" w:type="dxa"/>
            <w:tcBorders>
              <w:top w:val="nil"/>
              <w:left w:val="nil"/>
              <w:bottom w:val="nil"/>
              <w:right w:val="single" w:sz="4" w:space="0" w:color="auto"/>
            </w:tcBorders>
            <w:shd w:val="clear" w:color="000000" w:fill="A9D08E"/>
            <w:noWrap/>
            <w:vAlign w:val="center"/>
            <w:hideMark/>
          </w:tcPr>
          <w:p w14:paraId="0D3150A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4.78E-05</w:t>
            </w:r>
          </w:p>
        </w:tc>
        <w:tc>
          <w:tcPr>
            <w:tcW w:w="900" w:type="dxa"/>
            <w:tcBorders>
              <w:top w:val="nil"/>
              <w:left w:val="nil"/>
              <w:bottom w:val="nil"/>
              <w:right w:val="single" w:sz="4" w:space="0" w:color="auto"/>
            </w:tcBorders>
            <w:shd w:val="clear" w:color="000000" w:fill="A9D08E"/>
            <w:noWrap/>
            <w:vAlign w:val="center"/>
            <w:hideMark/>
          </w:tcPr>
          <w:p w14:paraId="37EF787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653.69</w:t>
            </w:r>
          </w:p>
        </w:tc>
        <w:tc>
          <w:tcPr>
            <w:tcW w:w="919" w:type="dxa"/>
            <w:gridSpan w:val="2"/>
            <w:tcBorders>
              <w:top w:val="nil"/>
              <w:left w:val="nil"/>
              <w:bottom w:val="nil"/>
              <w:right w:val="single" w:sz="4" w:space="0" w:color="auto"/>
            </w:tcBorders>
            <w:shd w:val="clear" w:color="000000" w:fill="70AD47"/>
            <w:noWrap/>
            <w:vAlign w:val="center"/>
            <w:hideMark/>
          </w:tcPr>
          <w:p w14:paraId="78ED979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12.0</w:t>
            </w:r>
          </w:p>
        </w:tc>
        <w:tc>
          <w:tcPr>
            <w:tcW w:w="1150" w:type="dxa"/>
            <w:tcBorders>
              <w:top w:val="nil"/>
              <w:left w:val="nil"/>
              <w:bottom w:val="nil"/>
              <w:right w:val="single" w:sz="4" w:space="0" w:color="auto"/>
            </w:tcBorders>
            <w:shd w:val="clear" w:color="000000" w:fill="70AD47"/>
            <w:noWrap/>
            <w:vAlign w:val="center"/>
            <w:hideMark/>
          </w:tcPr>
          <w:p w14:paraId="4DDCF43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3.48E-05</w:t>
            </w:r>
          </w:p>
        </w:tc>
        <w:tc>
          <w:tcPr>
            <w:tcW w:w="977" w:type="dxa"/>
            <w:tcBorders>
              <w:top w:val="nil"/>
              <w:left w:val="nil"/>
              <w:bottom w:val="nil"/>
              <w:right w:val="single" w:sz="4" w:space="0" w:color="auto"/>
            </w:tcBorders>
            <w:shd w:val="clear" w:color="000000" w:fill="70AD47"/>
            <w:noWrap/>
            <w:vAlign w:val="center"/>
            <w:hideMark/>
          </w:tcPr>
          <w:p w14:paraId="3091A7B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496.11</w:t>
            </w:r>
          </w:p>
        </w:tc>
        <w:tc>
          <w:tcPr>
            <w:tcW w:w="905" w:type="dxa"/>
            <w:gridSpan w:val="2"/>
            <w:tcBorders>
              <w:top w:val="nil"/>
              <w:left w:val="nil"/>
              <w:bottom w:val="nil"/>
              <w:right w:val="single" w:sz="4" w:space="0" w:color="auto"/>
            </w:tcBorders>
            <w:shd w:val="clear" w:color="000000" w:fill="548235"/>
            <w:noWrap/>
            <w:vAlign w:val="center"/>
            <w:hideMark/>
          </w:tcPr>
          <w:p w14:paraId="5EDCDB9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12.5</w:t>
            </w:r>
          </w:p>
        </w:tc>
        <w:tc>
          <w:tcPr>
            <w:tcW w:w="1150" w:type="dxa"/>
            <w:tcBorders>
              <w:top w:val="nil"/>
              <w:left w:val="nil"/>
              <w:bottom w:val="nil"/>
              <w:right w:val="single" w:sz="4" w:space="0" w:color="auto"/>
            </w:tcBorders>
            <w:shd w:val="clear" w:color="000000" w:fill="548235"/>
            <w:noWrap/>
            <w:vAlign w:val="center"/>
            <w:hideMark/>
          </w:tcPr>
          <w:p w14:paraId="59E2340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2.85E-05</w:t>
            </w:r>
          </w:p>
        </w:tc>
        <w:tc>
          <w:tcPr>
            <w:tcW w:w="1074" w:type="dxa"/>
            <w:tcBorders>
              <w:top w:val="nil"/>
              <w:left w:val="nil"/>
              <w:bottom w:val="nil"/>
              <w:right w:val="single" w:sz="4" w:space="0" w:color="auto"/>
            </w:tcBorders>
            <w:shd w:val="clear" w:color="000000" w:fill="548235"/>
            <w:noWrap/>
            <w:vAlign w:val="center"/>
            <w:hideMark/>
          </w:tcPr>
          <w:p w14:paraId="55F4005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540.60</w:t>
            </w:r>
          </w:p>
        </w:tc>
      </w:tr>
      <w:tr w:rsidR="009A646E" w:rsidRPr="00B6066F" w14:paraId="40A6930E"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9E3037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14.3</w:t>
            </w:r>
          </w:p>
        </w:tc>
        <w:tc>
          <w:tcPr>
            <w:tcW w:w="1217" w:type="dxa"/>
            <w:tcBorders>
              <w:top w:val="nil"/>
              <w:left w:val="nil"/>
              <w:bottom w:val="nil"/>
              <w:right w:val="single" w:sz="4" w:space="0" w:color="auto"/>
            </w:tcBorders>
            <w:shd w:val="clear" w:color="000000" w:fill="A9D08E"/>
            <w:noWrap/>
            <w:vAlign w:val="center"/>
            <w:hideMark/>
          </w:tcPr>
          <w:p w14:paraId="6509D65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4.70E-05</w:t>
            </w:r>
          </w:p>
        </w:tc>
        <w:tc>
          <w:tcPr>
            <w:tcW w:w="900" w:type="dxa"/>
            <w:tcBorders>
              <w:top w:val="nil"/>
              <w:left w:val="nil"/>
              <w:bottom w:val="nil"/>
              <w:right w:val="single" w:sz="4" w:space="0" w:color="auto"/>
            </w:tcBorders>
            <w:shd w:val="clear" w:color="000000" w:fill="A9D08E"/>
            <w:noWrap/>
            <w:vAlign w:val="center"/>
            <w:hideMark/>
          </w:tcPr>
          <w:p w14:paraId="45715C3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665.36</w:t>
            </w:r>
          </w:p>
        </w:tc>
        <w:tc>
          <w:tcPr>
            <w:tcW w:w="919" w:type="dxa"/>
            <w:gridSpan w:val="2"/>
            <w:tcBorders>
              <w:top w:val="nil"/>
              <w:left w:val="nil"/>
              <w:bottom w:val="nil"/>
              <w:right w:val="single" w:sz="4" w:space="0" w:color="auto"/>
            </w:tcBorders>
            <w:shd w:val="clear" w:color="000000" w:fill="70AD47"/>
            <w:noWrap/>
            <w:vAlign w:val="center"/>
            <w:hideMark/>
          </w:tcPr>
          <w:p w14:paraId="28EC81A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12.3</w:t>
            </w:r>
          </w:p>
        </w:tc>
        <w:tc>
          <w:tcPr>
            <w:tcW w:w="1150" w:type="dxa"/>
            <w:tcBorders>
              <w:top w:val="nil"/>
              <w:left w:val="nil"/>
              <w:bottom w:val="nil"/>
              <w:right w:val="single" w:sz="4" w:space="0" w:color="auto"/>
            </w:tcBorders>
            <w:shd w:val="clear" w:color="000000" w:fill="70AD47"/>
            <w:noWrap/>
            <w:vAlign w:val="center"/>
            <w:hideMark/>
          </w:tcPr>
          <w:p w14:paraId="1437AAC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3.40E-05</w:t>
            </w:r>
          </w:p>
        </w:tc>
        <w:tc>
          <w:tcPr>
            <w:tcW w:w="977" w:type="dxa"/>
            <w:tcBorders>
              <w:top w:val="nil"/>
              <w:left w:val="nil"/>
              <w:bottom w:val="nil"/>
              <w:right w:val="single" w:sz="4" w:space="0" w:color="auto"/>
            </w:tcBorders>
            <w:shd w:val="clear" w:color="000000" w:fill="70AD47"/>
            <w:noWrap/>
            <w:vAlign w:val="center"/>
            <w:hideMark/>
          </w:tcPr>
          <w:p w14:paraId="36A07C5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506.45</w:t>
            </w:r>
          </w:p>
        </w:tc>
        <w:tc>
          <w:tcPr>
            <w:tcW w:w="905" w:type="dxa"/>
            <w:gridSpan w:val="2"/>
            <w:tcBorders>
              <w:top w:val="nil"/>
              <w:left w:val="nil"/>
              <w:bottom w:val="nil"/>
              <w:right w:val="single" w:sz="4" w:space="0" w:color="auto"/>
            </w:tcBorders>
            <w:shd w:val="clear" w:color="000000" w:fill="548235"/>
            <w:noWrap/>
            <w:vAlign w:val="center"/>
            <w:hideMark/>
          </w:tcPr>
          <w:p w14:paraId="45CE4DA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12.8</w:t>
            </w:r>
          </w:p>
        </w:tc>
        <w:tc>
          <w:tcPr>
            <w:tcW w:w="1150" w:type="dxa"/>
            <w:tcBorders>
              <w:top w:val="nil"/>
              <w:left w:val="nil"/>
              <w:bottom w:val="nil"/>
              <w:right w:val="single" w:sz="4" w:space="0" w:color="auto"/>
            </w:tcBorders>
            <w:shd w:val="clear" w:color="000000" w:fill="548235"/>
            <w:noWrap/>
            <w:vAlign w:val="center"/>
            <w:hideMark/>
          </w:tcPr>
          <w:p w14:paraId="1686B14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2.80E-05</w:t>
            </w:r>
          </w:p>
        </w:tc>
        <w:tc>
          <w:tcPr>
            <w:tcW w:w="1074" w:type="dxa"/>
            <w:tcBorders>
              <w:top w:val="nil"/>
              <w:left w:val="nil"/>
              <w:bottom w:val="nil"/>
              <w:right w:val="single" w:sz="4" w:space="0" w:color="auto"/>
            </w:tcBorders>
            <w:shd w:val="clear" w:color="000000" w:fill="548235"/>
            <w:noWrap/>
            <w:vAlign w:val="center"/>
            <w:hideMark/>
          </w:tcPr>
          <w:p w14:paraId="484CAD7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551.41</w:t>
            </w:r>
          </w:p>
        </w:tc>
      </w:tr>
      <w:tr w:rsidR="009A646E" w:rsidRPr="00B6066F" w14:paraId="32DFF9CA"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164531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14.5</w:t>
            </w:r>
          </w:p>
        </w:tc>
        <w:tc>
          <w:tcPr>
            <w:tcW w:w="1217" w:type="dxa"/>
            <w:tcBorders>
              <w:top w:val="nil"/>
              <w:left w:val="nil"/>
              <w:bottom w:val="nil"/>
              <w:right w:val="single" w:sz="4" w:space="0" w:color="auto"/>
            </w:tcBorders>
            <w:shd w:val="clear" w:color="000000" w:fill="A9D08E"/>
            <w:noWrap/>
            <w:vAlign w:val="center"/>
            <w:hideMark/>
          </w:tcPr>
          <w:p w14:paraId="10D5168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4.62E-05</w:t>
            </w:r>
          </w:p>
        </w:tc>
        <w:tc>
          <w:tcPr>
            <w:tcW w:w="900" w:type="dxa"/>
            <w:tcBorders>
              <w:top w:val="nil"/>
              <w:left w:val="nil"/>
              <w:bottom w:val="nil"/>
              <w:right w:val="single" w:sz="4" w:space="0" w:color="auto"/>
            </w:tcBorders>
            <w:shd w:val="clear" w:color="000000" w:fill="A9D08E"/>
            <w:noWrap/>
            <w:vAlign w:val="center"/>
            <w:hideMark/>
          </w:tcPr>
          <w:p w14:paraId="59CE7CE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677.04</w:t>
            </w:r>
          </w:p>
        </w:tc>
        <w:tc>
          <w:tcPr>
            <w:tcW w:w="919" w:type="dxa"/>
            <w:gridSpan w:val="2"/>
            <w:tcBorders>
              <w:top w:val="nil"/>
              <w:left w:val="nil"/>
              <w:bottom w:val="nil"/>
              <w:right w:val="single" w:sz="4" w:space="0" w:color="auto"/>
            </w:tcBorders>
            <w:shd w:val="clear" w:color="000000" w:fill="70AD47"/>
            <w:noWrap/>
            <w:vAlign w:val="center"/>
            <w:hideMark/>
          </w:tcPr>
          <w:p w14:paraId="619AA2C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12.5</w:t>
            </w:r>
          </w:p>
        </w:tc>
        <w:tc>
          <w:tcPr>
            <w:tcW w:w="1150" w:type="dxa"/>
            <w:tcBorders>
              <w:top w:val="nil"/>
              <w:left w:val="nil"/>
              <w:bottom w:val="nil"/>
              <w:right w:val="single" w:sz="4" w:space="0" w:color="auto"/>
            </w:tcBorders>
            <w:shd w:val="clear" w:color="000000" w:fill="70AD47"/>
            <w:noWrap/>
            <w:vAlign w:val="center"/>
            <w:hideMark/>
          </w:tcPr>
          <w:p w14:paraId="0463859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3.34E-05</w:t>
            </w:r>
          </w:p>
        </w:tc>
        <w:tc>
          <w:tcPr>
            <w:tcW w:w="977" w:type="dxa"/>
            <w:tcBorders>
              <w:top w:val="nil"/>
              <w:left w:val="nil"/>
              <w:bottom w:val="nil"/>
              <w:right w:val="single" w:sz="4" w:space="0" w:color="auto"/>
            </w:tcBorders>
            <w:shd w:val="clear" w:color="000000" w:fill="70AD47"/>
            <w:noWrap/>
            <w:vAlign w:val="center"/>
            <w:hideMark/>
          </w:tcPr>
          <w:p w14:paraId="790978E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516.78</w:t>
            </w:r>
          </w:p>
        </w:tc>
        <w:tc>
          <w:tcPr>
            <w:tcW w:w="905" w:type="dxa"/>
            <w:gridSpan w:val="2"/>
            <w:tcBorders>
              <w:top w:val="nil"/>
              <w:left w:val="nil"/>
              <w:bottom w:val="nil"/>
              <w:right w:val="single" w:sz="4" w:space="0" w:color="auto"/>
            </w:tcBorders>
            <w:shd w:val="clear" w:color="000000" w:fill="548235"/>
            <w:noWrap/>
            <w:vAlign w:val="center"/>
            <w:hideMark/>
          </w:tcPr>
          <w:p w14:paraId="7B71125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13.0</w:t>
            </w:r>
          </w:p>
        </w:tc>
        <w:tc>
          <w:tcPr>
            <w:tcW w:w="1150" w:type="dxa"/>
            <w:tcBorders>
              <w:top w:val="nil"/>
              <w:left w:val="nil"/>
              <w:bottom w:val="nil"/>
              <w:right w:val="single" w:sz="4" w:space="0" w:color="auto"/>
            </w:tcBorders>
            <w:shd w:val="clear" w:color="000000" w:fill="548235"/>
            <w:noWrap/>
            <w:vAlign w:val="center"/>
            <w:hideMark/>
          </w:tcPr>
          <w:p w14:paraId="3BD938F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2.74E-05</w:t>
            </w:r>
          </w:p>
        </w:tc>
        <w:tc>
          <w:tcPr>
            <w:tcW w:w="1074" w:type="dxa"/>
            <w:tcBorders>
              <w:top w:val="nil"/>
              <w:left w:val="nil"/>
              <w:bottom w:val="nil"/>
              <w:right w:val="single" w:sz="4" w:space="0" w:color="auto"/>
            </w:tcBorders>
            <w:shd w:val="clear" w:color="000000" w:fill="548235"/>
            <w:noWrap/>
            <w:vAlign w:val="center"/>
            <w:hideMark/>
          </w:tcPr>
          <w:p w14:paraId="176C5AB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562.22</w:t>
            </w:r>
          </w:p>
        </w:tc>
      </w:tr>
      <w:tr w:rsidR="009A646E" w:rsidRPr="00B6066F" w14:paraId="2407A8C3"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57E8AC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14.8</w:t>
            </w:r>
          </w:p>
        </w:tc>
        <w:tc>
          <w:tcPr>
            <w:tcW w:w="1217" w:type="dxa"/>
            <w:tcBorders>
              <w:top w:val="nil"/>
              <w:left w:val="nil"/>
              <w:bottom w:val="nil"/>
              <w:right w:val="single" w:sz="4" w:space="0" w:color="auto"/>
            </w:tcBorders>
            <w:shd w:val="clear" w:color="000000" w:fill="A9D08E"/>
            <w:noWrap/>
            <w:vAlign w:val="center"/>
            <w:hideMark/>
          </w:tcPr>
          <w:p w14:paraId="729EF0A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4.54E-05</w:t>
            </w:r>
          </w:p>
        </w:tc>
        <w:tc>
          <w:tcPr>
            <w:tcW w:w="900" w:type="dxa"/>
            <w:tcBorders>
              <w:top w:val="nil"/>
              <w:left w:val="nil"/>
              <w:bottom w:val="nil"/>
              <w:right w:val="single" w:sz="4" w:space="0" w:color="auto"/>
            </w:tcBorders>
            <w:shd w:val="clear" w:color="000000" w:fill="A9D08E"/>
            <w:noWrap/>
            <w:vAlign w:val="center"/>
            <w:hideMark/>
          </w:tcPr>
          <w:p w14:paraId="5683E46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688.71</w:t>
            </w:r>
          </w:p>
        </w:tc>
        <w:tc>
          <w:tcPr>
            <w:tcW w:w="919" w:type="dxa"/>
            <w:gridSpan w:val="2"/>
            <w:tcBorders>
              <w:top w:val="nil"/>
              <w:left w:val="nil"/>
              <w:bottom w:val="nil"/>
              <w:right w:val="single" w:sz="4" w:space="0" w:color="auto"/>
            </w:tcBorders>
            <w:shd w:val="clear" w:color="000000" w:fill="70AD47"/>
            <w:noWrap/>
            <w:vAlign w:val="center"/>
            <w:hideMark/>
          </w:tcPr>
          <w:p w14:paraId="1CDE2F3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12.8</w:t>
            </w:r>
          </w:p>
        </w:tc>
        <w:tc>
          <w:tcPr>
            <w:tcW w:w="1150" w:type="dxa"/>
            <w:tcBorders>
              <w:top w:val="nil"/>
              <w:left w:val="nil"/>
              <w:bottom w:val="nil"/>
              <w:right w:val="single" w:sz="4" w:space="0" w:color="auto"/>
            </w:tcBorders>
            <w:shd w:val="clear" w:color="000000" w:fill="70AD47"/>
            <w:noWrap/>
            <w:vAlign w:val="center"/>
            <w:hideMark/>
          </w:tcPr>
          <w:p w14:paraId="12C71F9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3.27E-05</w:t>
            </w:r>
          </w:p>
        </w:tc>
        <w:tc>
          <w:tcPr>
            <w:tcW w:w="977" w:type="dxa"/>
            <w:tcBorders>
              <w:top w:val="nil"/>
              <w:left w:val="nil"/>
              <w:bottom w:val="nil"/>
              <w:right w:val="single" w:sz="4" w:space="0" w:color="auto"/>
            </w:tcBorders>
            <w:shd w:val="clear" w:color="000000" w:fill="70AD47"/>
            <w:noWrap/>
            <w:vAlign w:val="center"/>
            <w:hideMark/>
          </w:tcPr>
          <w:p w14:paraId="7C14857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527.12</w:t>
            </w:r>
          </w:p>
        </w:tc>
        <w:tc>
          <w:tcPr>
            <w:tcW w:w="905" w:type="dxa"/>
            <w:gridSpan w:val="2"/>
            <w:tcBorders>
              <w:top w:val="nil"/>
              <w:left w:val="nil"/>
              <w:bottom w:val="nil"/>
              <w:right w:val="single" w:sz="4" w:space="0" w:color="auto"/>
            </w:tcBorders>
            <w:shd w:val="clear" w:color="000000" w:fill="548235"/>
            <w:noWrap/>
            <w:vAlign w:val="center"/>
            <w:hideMark/>
          </w:tcPr>
          <w:p w14:paraId="3A508E8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13.3</w:t>
            </w:r>
          </w:p>
        </w:tc>
        <w:tc>
          <w:tcPr>
            <w:tcW w:w="1150" w:type="dxa"/>
            <w:tcBorders>
              <w:top w:val="nil"/>
              <w:left w:val="nil"/>
              <w:bottom w:val="nil"/>
              <w:right w:val="single" w:sz="4" w:space="0" w:color="auto"/>
            </w:tcBorders>
            <w:shd w:val="clear" w:color="000000" w:fill="548235"/>
            <w:noWrap/>
            <w:vAlign w:val="center"/>
            <w:hideMark/>
          </w:tcPr>
          <w:p w14:paraId="3F79A82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2.69E-05</w:t>
            </w:r>
          </w:p>
        </w:tc>
        <w:tc>
          <w:tcPr>
            <w:tcW w:w="1074" w:type="dxa"/>
            <w:tcBorders>
              <w:top w:val="nil"/>
              <w:left w:val="nil"/>
              <w:bottom w:val="nil"/>
              <w:right w:val="single" w:sz="4" w:space="0" w:color="auto"/>
            </w:tcBorders>
            <w:shd w:val="clear" w:color="000000" w:fill="548235"/>
            <w:noWrap/>
            <w:vAlign w:val="center"/>
            <w:hideMark/>
          </w:tcPr>
          <w:p w14:paraId="39343CA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573.04</w:t>
            </w:r>
          </w:p>
        </w:tc>
      </w:tr>
      <w:tr w:rsidR="009A646E" w:rsidRPr="00B6066F" w14:paraId="076D4A42"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4E20F5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15.0</w:t>
            </w:r>
          </w:p>
        </w:tc>
        <w:tc>
          <w:tcPr>
            <w:tcW w:w="1217" w:type="dxa"/>
            <w:tcBorders>
              <w:top w:val="nil"/>
              <w:left w:val="nil"/>
              <w:bottom w:val="nil"/>
              <w:right w:val="single" w:sz="4" w:space="0" w:color="auto"/>
            </w:tcBorders>
            <w:shd w:val="clear" w:color="000000" w:fill="A9D08E"/>
            <w:noWrap/>
            <w:vAlign w:val="center"/>
            <w:hideMark/>
          </w:tcPr>
          <w:p w14:paraId="7F744A6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4.46E-05</w:t>
            </w:r>
          </w:p>
        </w:tc>
        <w:tc>
          <w:tcPr>
            <w:tcW w:w="900" w:type="dxa"/>
            <w:tcBorders>
              <w:top w:val="nil"/>
              <w:left w:val="nil"/>
              <w:bottom w:val="nil"/>
              <w:right w:val="single" w:sz="4" w:space="0" w:color="auto"/>
            </w:tcBorders>
            <w:shd w:val="clear" w:color="000000" w:fill="A9D08E"/>
            <w:noWrap/>
            <w:vAlign w:val="center"/>
            <w:hideMark/>
          </w:tcPr>
          <w:p w14:paraId="2B57800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700.38</w:t>
            </w:r>
          </w:p>
        </w:tc>
        <w:tc>
          <w:tcPr>
            <w:tcW w:w="919" w:type="dxa"/>
            <w:gridSpan w:val="2"/>
            <w:tcBorders>
              <w:top w:val="nil"/>
              <w:left w:val="nil"/>
              <w:bottom w:val="nil"/>
              <w:right w:val="single" w:sz="4" w:space="0" w:color="auto"/>
            </w:tcBorders>
            <w:shd w:val="clear" w:color="000000" w:fill="70AD47"/>
            <w:noWrap/>
            <w:vAlign w:val="center"/>
            <w:hideMark/>
          </w:tcPr>
          <w:p w14:paraId="56D6628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13.0</w:t>
            </w:r>
          </w:p>
        </w:tc>
        <w:tc>
          <w:tcPr>
            <w:tcW w:w="1150" w:type="dxa"/>
            <w:tcBorders>
              <w:top w:val="nil"/>
              <w:left w:val="nil"/>
              <w:bottom w:val="nil"/>
              <w:right w:val="single" w:sz="4" w:space="0" w:color="auto"/>
            </w:tcBorders>
            <w:shd w:val="clear" w:color="000000" w:fill="70AD47"/>
            <w:noWrap/>
            <w:vAlign w:val="center"/>
            <w:hideMark/>
          </w:tcPr>
          <w:p w14:paraId="798ECFC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3.21E-05</w:t>
            </w:r>
          </w:p>
        </w:tc>
        <w:tc>
          <w:tcPr>
            <w:tcW w:w="977" w:type="dxa"/>
            <w:tcBorders>
              <w:top w:val="nil"/>
              <w:left w:val="nil"/>
              <w:bottom w:val="nil"/>
              <w:right w:val="single" w:sz="4" w:space="0" w:color="auto"/>
            </w:tcBorders>
            <w:shd w:val="clear" w:color="000000" w:fill="70AD47"/>
            <w:noWrap/>
            <w:vAlign w:val="center"/>
            <w:hideMark/>
          </w:tcPr>
          <w:p w14:paraId="76C5CCF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537.45</w:t>
            </w:r>
          </w:p>
        </w:tc>
        <w:tc>
          <w:tcPr>
            <w:tcW w:w="905" w:type="dxa"/>
            <w:gridSpan w:val="2"/>
            <w:tcBorders>
              <w:top w:val="nil"/>
              <w:left w:val="nil"/>
              <w:bottom w:val="nil"/>
              <w:right w:val="single" w:sz="4" w:space="0" w:color="auto"/>
            </w:tcBorders>
            <w:shd w:val="clear" w:color="000000" w:fill="548235"/>
            <w:noWrap/>
            <w:vAlign w:val="center"/>
            <w:hideMark/>
          </w:tcPr>
          <w:p w14:paraId="1D564C6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13.5</w:t>
            </w:r>
          </w:p>
        </w:tc>
        <w:tc>
          <w:tcPr>
            <w:tcW w:w="1150" w:type="dxa"/>
            <w:tcBorders>
              <w:top w:val="nil"/>
              <w:left w:val="nil"/>
              <w:bottom w:val="nil"/>
              <w:right w:val="single" w:sz="4" w:space="0" w:color="auto"/>
            </w:tcBorders>
            <w:shd w:val="clear" w:color="000000" w:fill="548235"/>
            <w:noWrap/>
            <w:vAlign w:val="center"/>
            <w:hideMark/>
          </w:tcPr>
          <w:p w14:paraId="12BD9EF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2.64E-05</w:t>
            </w:r>
          </w:p>
        </w:tc>
        <w:tc>
          <w:tcPr>
            <w:tcW w:w="1074" w:type="dxa"/>
            <w:tcBorders>
              <w:top w:val="nil"/>
              <w:left w:val="nil"/>
              <w:bottom w:val="nil"/>
              <w:right w:val="single" w:sz="4" w:space="0" w:color="auto"/>
            </w:tcBorders>
            <w:shd w:val="clear" w:color="000000" w:fill="548235"/>
            <w:noWrap/>
            <w:vAlign w:val="center"/>
            <w:hideMark/>
          </w:tcPr>
          <w:p w14:paraId="0F889FF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583.85</w:t>
            </w:r>
          </w:p>
        </w:tc>
      </w:tr>
      <w:tr w:rsidR="009A646E" w:rsidRPr="00B6066F" w14:paraId="0E0A78A1"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6C667B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15.3</w:t>
            </w:r>
          </w:p>
        </w:tc>
        <w:tc>
          <w:tcPr>
            <w:tcW w:w="1217" w:type="dxa"/>
            <w:tcBorders>
              <w:top w:val="nil"/>
              <w:left w:val="nil"/>
              <w:bottom w:val="nil"/>
              <w:right w:val="single" w:sz="4" w:space="0" w:color="auto"/>
            </w:tcBorders>
            <w:shd w:val="clear" w:color="000000" w:fill="A9D08E"/>
            <w:noWrap/>
            <w:vAlign w:val="center"/>
            <w:hideMark/>
          </w:tcPr>
          <w:p w14:paraId="0484E77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4.39E-05</w:t>
            </w:r>
          </w:p>
        </w:tc>
        <w:tc>
          <w:tcPr>
            <w:tcW w:w="900" w:type="dxa"/>
            <w:tcBorders>
              <w:top w:val="nil"/>
              <w:left w:val="nil"/>
              <w:bottom w:val="nil"/>
              <w:right w:val="single" w:sz="4" w:space="0" w:color="auto"/>
            </w:tcBorders>
            <w:shd w:val="clear" w:color="000000" w:fill="A9D08E"/>
            <w:noWrap/>
            <w:vAlign w:val="center"/>
            <w:hideMark/>
          </w:tcPr>
          <w:p w14:paraId="79B084D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712.06</w:t>
            </w:r>
          </w:p>
        </w:tc>
        <w:tc>
          <w:tcPr>
            <w:tcW w:w="919" w:type="dxa"/>
            <w:gridSpan w:val="2"/>
            <w:tcBorders>
              <w:top w:val="nil"/>
              <w:left w:val="nil"/>
              <w:bottom w:val="nil"/>
              <w:right w:val="single" w:sz="4" w:space="0" w:color="auto"/>
            </w:tcBorders>
            <w:shd w:val="clear" w:color="000000" w:fill="70AD47"/>
            <w:noWrap/>
            <w:vAlign w:val="center"/>
            <w:hideMark/>
          </w:tcPr>
          <w:p w14:paraId="03E5FAD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13.3</w:t>
            </w:r>
          </w:p>
        </w:tc>
        <w:tc>
          <w:tcPr>
            <w:tcW w:w="1150" w:type="dxa"/>
            <w:tcBorders>
              <w:top w:val="nil"/>
              <w:left w:val="nil"/>
              <w:bottom w:val="nil"/>
              <w:right w:val="single" w:sz="4" w:space="0" w:color="auto"/>
            </w:tcBorders>
            <w:shd w:val="clear" w:color="000000" w:fill="70AD47"/>
            <w:noWrap/>
            <w:vAlign w:val="center"/>
            <w:hideMark/>
          </w:tcPr>
          <w:p w14:paraId="28D3C00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3.15E-05</w:t>
            </w:r>
          </w:p>
        </w:tc>
        <w:tc>
          <w:tcPr>
            <w:tcW w:w="977" w:type="dxa"/>
            <w:tcBorders>
              <w:top w:val="nil"/>
              <w:left w:val="nil"/>
              <w:bottom w:val="nil"/>
              <w:right w:val="single" w:sz="4" w:space="0" w:color="auto"/>
            </w:tcBorders>
            <w:shd w:val="clear" w:color="000000" w:fill="70AD47"/>
            <w:noWrap/>
            <w:vAlign w:val="center"/>
            <w:hideMark/>
          </w:tcPr>
          <w:p w14:paraId="5E7A847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547.79</w:t>
            </w:r>
          </w:p>
        </w:tc>
        <w:tc>
          <w:tcPr>
            <w:tcW w:w="905" w:type="dxa"/>
            <w:gridSpan w:val="2"/>
            <w:tcBorders>
              <w:top w:val="nil"/>
              <w:left w:val="nil"/>
              <w:bottom w:val="nil"/>
              <w:right w:val="single" w:sz="4" w:space="0" w:color="auto"/>
            </w:tcBorders>
            <w:shd w:val="clear" w:color="000000" w:fill="548235"/>
            <w:noWrap/>
            <w:vAlign w:val="center"/>
            <w:hideMark/>
          </w:tcPr>
          <w:p w14:paraId="1D37A9D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13.8</w:t>
            </w:r>
          </w:p>
        </w:tc>
        <w:tc>
          <w:tcPr>
            <w:tcW w:w="1150" w:type="dxa"/>
            <w:tcBorders>
              <w:top w:val="nil"/>
              <w:left w:val="nil"/>
              <w:bottom w:val="nil"/>
              <w:right w:val="single" w:sz="4" w:space="0" w:color="auto"/>
            </w:tcBorders>
            <w:shd w:val="clear" w:color="000000" w:fill="548235"/>
            <w:noWrap/>
            <w:vAlign w:val="center"/>
            <w:hideMark/>
          </w:tcPr>
          <w:p w14:paraId="7B7C295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2.59E-05</w:t>
            </w:r>
          </w:p>
        </w:tc>
        <w:tc>
          <w:tcPr>
            <w:tcW w:w="1074" w:type="dxa"/>
            <w:tcBorders>
              <w:top w:val="nil"/>
              <w:left w:val="nil"/>
              <w:bottom w:val="nil"/>
              <w:right w:val="single" w:sz="4" w:space="0" w:color="auto"/>
            </w:tcBorders>
            <w:shd w:val="clear" w:color="000000" w:fill="548235"/>
            <w:noWrap/>
            <w:vAlign w:val="center"/>
            <w:hideMark/>
          </w:tcPr>
          <w:p w14:paraId="654B1FA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594.66</w:t>
            </w:r>
          </w:p>
        </w:tc>
      </w:tr>
      <w:tr w:rsidR="009A646E" w:rsidRPr="00B6066F" w14:paraId="1F59BAA8"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42C270F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15.5</w:t>
            </w:r>
          </w:p>
        </w:tc>
        <w:tc>
          <w:tcPr>
            <w:tcW w:w="1217" w:type="dxa"/>
            <w:tcBorders>
              <w:top w:val="nil"/>
              <w:left w:val="nil"/>
              <w:bottom w:val="nil"/>
              <w:right w:val="single" w:sz="4" w:space="0" w:color="auto"/>
            </w:tcBorders>
            <w:shd w:val="clear" w:color="000000" w:fill="A9D08E"/>
            <w:noWrap/>
            <w:vAlign w:val="center"/>
            <w:hideMark/>
          </w:tcPr>
          <w:p w14:paraId="38754BB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4.32E-05</w:t>
            </w:r>
          </w:p>
        </w:tc>
        <w:tc>
          <w:tcPr>
            <w:tcW w:w="900" w:type="dxa"/>
            <w:tcBorders>
              <w:top w:val="nil"/>
              <w:left w:val="nil"/>
              <w:bottom w:val="nil"/>
              <w:right w:val="single" w:sz="4" w:space="0" w:color="auto"/>
            </w:tcBorders>
            <w:shd w:val="clear" w:color="000000" w:fill="A9D08E"/>
            <w:noWrap/>
            <w:vAlign w:val="center"/>
            <w:hideMark/>
          </w:tcPr>
          <w:p w14:paraId="06E7637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723.73</w:t>
            </w:r>
          </w:p>
        </w:tc>
        <w:tc>
          <w:tcPr>
            <w:tcW w:w="919" w:type="dxa"/>
            <w:gridSpan w:val="2"/>
            <w:tcBorders>
              <w:top w:val="nil"/>
              <w:left w:val="nil"/>
              <w:bottom w:val="nil"/>
              <w:right w:val="single" w:sz="4" w:space="0" w:color="auto"/>
            </w:tcBorders>
            <w:shd w:val="clear" w:color="000000" w:fill="70AD47"/>
            <w:noWrap/>
            <w:vAlign w:val="center"/>
            <w:hideMark/>
          </w:tcPr>
          <w:p w14:paraId="75E04D0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13.5</w:t>
            </w:r>
          </w:p>
        </w:tc>
        <w:tc>
          <w:tcPr>
            <w:tcW w:w="1150" w:type="dxa"/>
            <w:tcBorders>
              <w:top w:val="nil"/>
              <w:left w:val="nil"/>
              <w:bottom w:val="nil"/>
              <w:right w:val="single" w:sz="4" w:space="0" w:color="auto"/>
            </w:tcBorders>
            <w:shd w:val="clear" w:color="000000" w:fill="70AD47"/>
            <w:noWrap/>
            <w:vAlign w:val="center"/>
            <w:hideMark/>
          </w:tcPr>
          <w:p w14:paraId="38F7321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3.09E-05</w:t>
            </w:r>
          </w:p>
        </w:tc>
        <w:tc>
          <w:tcPr>
            <w:tcW w:w="977" w:type="dxa"/>
            <w:tcBorders>
              <w:top w:val="nil"/>
              <w:left w:val="nil"/>
              <w:bottom w:val="nil"/>
              <w:right w:val="single" w:sz="4" w:space="0" w:color="auto"/>
            </w:tcBorders>
            <w:shd w:val="clear" w:color="000000" w:fill="70AD47"/>
            <w:noWrap/>
            <w:vAlign w:val="center"/>
            <w:hideMark/>
          </w:tcPr>
          <w:p w14:paraId="7E48CF8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558.12</w:t>
            </w:r>
          </w:p>
        </w:tc>
        <w:tc>
          <w:tcPr>
            <w:tcW w:w="905" w:type="dxa"/>
            <w:gridSpan w:val="2"/>
            <w:tcBorders>
              <w:top w:val="nil"/>
              <w:left w:val="nil"/>
              <w:bottom w:val="nil"/>
              <w:right w:val="single" w:sz="4" w:space="0" w:color="auto"/>
            </w:tcBorders>
            <w:shd w:val="clear" w:color="000000" w:fill="548235"/>
            <w:noWrap/>
            <w:vAlign w:val="center"/>
            <w:hideMark/>
          </w:tcPr>
          <w:p w14:paraId="4A4F4D7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14.3</w:t>
            </w:r>
          </w:p>
        </w:tc>
        <w:tc>
          <w:tcPr>
            <w:tcW w:w="1150" w:type="dxa"/>
            <w:tcBorders>
              <w:top w:val="nil"/>
              <w:left w:val="nil"/>
              <w:bottom w:val="nil"/>
              <w:right w:val="single" w:sz="4" w:space="0" w:color="auto"/>
            </w:tcBorders>
            <w:shd w:val="clear" w:color="000000" w:fill="548235"/>
            <w:noWrap/>
            <w:vAlign w:val="center"/>
            <w:hideMark/>
          </w:tcPr>
          <w:p w14:paraId="5F5B577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2.50E-05</w:t>
            </w:r>
          </w:p>
        </w:tc>
        <w:tc>
          <w:tcPr>
            <w:tcW w:w="1074" w:type="dxa"/>
            <w:tcBorders>
              <w:top w:val="nil"/>
              <w:left w:val="nil"/>
              <w:bottom w:val="nil"/>
              <w:right w:val="single" w:sz="4" w:space="0" w:color="auto"/>
            </w:tcBorders>
            <w:shd w:val="clear" w:color="000000" w:fill="548235"/>
            <w:noWrap/>
            <w:vAlign w:val="center"/>
            <w:hideMark/>
          </w:tcPr>
          <w:p w14:paraId="4E36975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616.28</w:t>
            </w:r>
          </w:p>
        </w:tc>
      </w:tr>
      <w:tr w:rsidR="009A646E" w:rsidRPr="00B6066F" w14:paraId="2A509511"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05A79C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16.5</w:t>
            </w:r>
          </w:p>
        </w:tc>
        <w:tc>
          <w:tcPr>
            <w:tcW w:w="1217" w:type="dxa"/>
            <w:tcBorders>
              <w:top w:val="nil"/>
              <w:left w:val="nil"/>
              <w:bottom w:val="nil"/>
              <w:right w:val="single" w:sz="4" w:space="0" w:color="auto"/>
            </w:tcBorders>
            <w:shd w:val="clear" w:color="000000" w:fill="A9D08E"/>
            <w:noWrap/>
            <w:vAlign w:val="center"/>
            <w:hideMark/>
          </w:tcPr>
          <w:p w14:paraId="39FE8A5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4.06E-05</w:t>
            </w:r>
          </w:p>
        </w:tc>
        <w:tc>
          <w:tcPr>
            <w:tcW w:w="900" w:type="dxa"/>
            <w:tcBorders>
              <w:top w:val="nil"/>
              <w:left w:val="nil"/>
              <w:bottom w:val="nil"/>
              <w:right w:val="single" w:sz="4" w:space="0" w:color="auto"/>
            </w:tcBorders>
            <w:shd w:val="clear" w:color="000000" w:fill="A9D08E"/>
            <w:noWrap/>
            <w:vAlign w:val="center"/>
            <w:hideMark/>
          </w:tcPr>
          <w:p w14:paraId="750E8E5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770.42</w:t>
            </w:r>
          </w:p>
        </w:tc>
        <w:tc>
          <w:tcPr>
            <w:tcW w:w="919" w:type="dxa"/>
            <w:gridSpan w:val="2"/>
            <w:tcBorders>
              <w:top w:val="nil"/>
              <w:left w:val="nil"/>
              <w:bottom w:val="nil"/>
              <w:right w:val="single" w:sz="4" w:space="0" w:color="auto"/>
            </w:tcBorders>
            <w:shd w:val="clear" w:color="000000" w:fill="70AD47"/>
            <w:noWrap/>
            <w:vAlign w:val="center"/>
            <w:hideMark/>
          </w:tcPr>
          <w:p w14:paraId="4A776BC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13.8</w:t>
            </w:r>
          </w:p>
        </w:tc>
        <w:tc>
          <w:tcPr>
            <w:tcW w:w="1150" w:type="dxa"/>
            <w:tcBorders>
              <w:top w:val="nil"/>
              <w:left w:val="nil"/>
              <w:bottom w:val="nil"/>
              <w:right w:val="single" w:sz="4" w:space="0" w:color="auto"/>
            </w:tcBorders>
            <w:shd w:val="clear" w:color="000000" w:fill="70AD47"/>
            <w:noWrap/>
            <w:vAlign w:val="center"/>
            <w:hideMark/>
          </w:tcPr>
          <w:p w14:paraId="626FB3B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3.03E-05</w:t>
            </w:r>
          </w:p>
        </w:tc>
        <w:tc>
          <w:tcPr>
            <w:tcW w:w="977" w:type="dxa"/>
            <w:tcBorders>
              <w:top w:val="nil"/>
              <w:left w:val="nil"/>
              <w:bottom w:val="nil"/>
              <w:right w:val="single" w:sz="4" w:space="0" w:color="auto"/>
            </w:tcBorders>
            <w:shd w:val="clear" w:color="000000" w:fill="70AD47"/>
            <w:noWrap/>
            <w:vAlign w:val="center"/>
            <w:hideMark/>
          </w:tcPr>
          <w:p w14:paraId="724DA92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568.46</w:t>
            </w:r>
          </w:p>
        </w:tc>
        <w:tc>
          <w:tcPr>
            <w:tcW w:w="905" w:type="dxa"/>
            <w:gridSpan w:val="2"/>
            <w:tcBorders>
              <w:top w:val="nil"/>
              <w:left w:val="nil"/>
              <w:bottom w:val="nil"/>
              <w:right w:val="single" w:sz="4" w:space="0" w:color="auto"/>
            </w:tcBorders>
            <w:shd w:val="clear" w:color="000000" w:fill="548235"/>
            <w:noWrap/>
            <w:vAlign w:val="center"/>
            <w:hideMark/>
          </w:tcPr>
          <w:p w14:paraId="285F0FD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14.5</w:t>
            </w:r>
          </w:p>
        </w:tc>
        <w:tc>
          <w:tcPr>
            <w:tcW w:w="1150" w:type="dxa"/>
            <w:tcBorders>
              <w:top w:val="nil"/>
              <w:left w:val="nil"/>
              <w:bottom w:val="nil"/>
              <w:right w:val="single" w:sz="4" w:space="0" w:color="auto"/>
            </w:tcBorders>
            <w:shd w:val="clear" w:color="000000" w:fill="548235"/>
            <w:noWrap/>
            <w:vAlign w:val="center"/>
            <w:hideMark/>
          </w:tcPr>
          <w:p w14:paraId="61EE85E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2.46E-05</w:t>
            </w:r>
          </w:p>
        </w:tc>
        <w:tc>
          <w:tcPr>
            <w:tcW w:w="1074" w:type="dxa"/>
            <w:tcBorders>
              <w:top w:val="nil"/>
              <w:left w:val="nil"/>
              <w:bottom w:val="nil"/>
              <w:right w:val="single" w:sz="4" w:space="0" w:color="auto"/>
            </w:tcBorders>
            <w:shd w:val="clear" w:color="000000" w:fill="548235"/>
            <w:noWrap/>
            <w:vAlign w:val="center"/>
            <w:hideMark/>
          </w:tcPr>
          <w:p w14:paraId="169341D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627.10</w:t>
            </w:r>
          </w:p>
        </w:tc>
      </w:tr>
      <w:tr w:rsidR="009A646E" w:rsidRPr="00B6066F" w14:paraId="596175E9"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7073721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16.8</w:t>
            </w:r>
          </w:p>
        </w:tc>
        <w:tc>
          <w:tcPr>
            <w:tcW w:w="1217" w:type="dxa"/>
            <w:tcBorders>
              <w:top w:val="nil"/>
              <w:left w:val="nil"/>
              <w:bottom w:val="nil"/>
              <w:right w:val="single" w:sz="4" w:space="0" w:color="auto"/>
            </w:tcBorders>
            <w:shd w:val="clear" w:color="000000" w:fill="A9D08E"/>
            <w:noWrap/>
            <w:vAlign w:val="center"/>
            <w:hideMark/>
          </w:tcPr>
          <w:p w14:paraId="17ED7A3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4.00E-05</w:t>
            </w:r>
          </w:p>
        </w:tc>
        <w:tc>
          <w:tcPr>
            <w:tcW w:w="900" w:type="dxa"/>
            <w:tcBorders>
              <w:top w:val="nil"/>
              <w:left w:val="nil"/>
              <w:bottom w:val="nil"/>
              <w:right w:val="single" w:sz="4" w:space="0" w:color="auto"/>
            </w:tcBorders>
            <w:shd w:val="clear" w:color="000000" w:fill="A9D08E"/>
            <w:noWrap/>
            <w:vAlign w:val="center"/>
            <w:hideMark/>
          </w:tcPr>
          <w:p w14:paraId="0C761B9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782.09</w:t>
            </w:r>
          </w:p>
        </w:tc>
        <w:tc>
          <w:tcPr>
            <w:tcW w:w="919" w:type="dxa"/>
            <w:gridSpan w:val="2"/>
            <w:tcBorders>
              <w:top w:val="nil"/>
              <w:left w:val="nil"/>
              <w:bottom w:val="nil"/>
              <w:right w:val="single" w:sz="4" w:space="0" w:color="auto"/>
            </w:tcBorders>
            <w:shd w:val="clear" w:color="000000" w:fill="70AD47"/>
            <w:noWrap/>
            <w:vAlign w:val="center"/>
            <w:hideMark/>
          </w:tcPr>
          <w:p w14:paraId="2A0D75F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14.0</w:t>
            </w:r>
          </w:p>
        </w:tc>
        <w:tc>
          <w:tcPr>
            <w:tcW w:w="1150" w:type="dxa"/>
            <w:tcBorders>
              <w:top w:val="nil"/>
              <w:left w:val="nil"/>
              <w:bottom w:val="nil"/>
              <w:right w:val="single" w:sz="4" w:space="0" w:color="auto"/>
            </w:tcBorders>
            <w:shd w:val="clear" w:color="000000" w:fill="70AD47"/>
            <w:noWrap/>
            <w:vAlign w:val="center"/>
            <w:hideMark/>
          </w:tcPr>
          <w:p w14:paraId="6173D6E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2.98E-05</w:t>
            </w:r>
          </w:p>
        </w:tc>
        <w:tc>
          <w:tcPr>
            <w:tcW w:w="977" w:type="dxa"/>
            <w:tcBorders>
              <w:top w:val="nil"/>
              <w:left w:val="nil"/>
              <w:bottom w:val="nil"/>
              <w:right w:val="single" w:sz="4" w:space="0" w:color="auto"/>
            </w:tcBorders>
            <w:shd w:val="clear" w:color="000000" w:fill="70AD47"/>
            <w:noWrap/>
            <w:vAlign w:val="center"/>
            <w:hideMark/>
          </w:tcPr>
          <w:p w14:paraId="3408490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578.80</w:t>
            </w:r>
          </w:p>
        </w:tc>
        <w:tc>
          <w:tcPr>
            <w:tcW w:w="905" w:type="dxa"/>
            <w:gridSpan w:val="2"/>
            <w:tcBorders>
              <w:top w:val="nil"/>
              <w:left w:val="nil"/>
              <w:bottom w:val="nil"/>
              <w:right w:val="single" w:sz="4" w:space="0" w:color="auto"/>
            </w:tcBorders>
            <w:shd w:val="clear" w:color="000000" w:fill="548235"/>
            <w:noWrap/>
            <w:vAlign w:val="center"/>
            <w:hideMark/>
          </w:tcPr>
          <w:p w14:paraId="3CE5E3E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14.8</w:t>
            </w:r>
          </w:p>
        </w:tc>
        <w:tc>
          <w:tcPr>
            <w:tcW w:w="1150" w:type="dxa"/>
            <w:tcBorders>
              <w:top w:val="nil"/>
              <w:left w:val="nil"/>
              <w:bottom w:val="nil"/>
              <w:right w:val="single" w:sz="4" w:space="0" w:color="auto"/>
            </w:tcBorders>
            <w:shd w:val="clear" w:color="000000" w:fill="548235"/>
            <w:noWrap/>
            <w:vAlign w:val="center"/>
            <w:hideMark/>
          </w:tcPr>
          <w:p w14:paraId="5A654A1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2.42E-05</w:t>
            </w:r>
          </w:p>
        </w:tc>
        <w:tc>
          <w:tcPr>
            <w:tcW w:w="1074" w:type="dxa"/>
            <w:tcBorders>
              <w:top w:val="nil"/>
              <w:left w:val="nil"/>
              <w:bottom w:val="nil"/>
              <w:right w:val="single" w:sz="4" w:space="0" w:color="auto"/>
            </w:tcBorders>
            <w:shd w:val="clear" w:color="000000" w:fill="548235"/>
            <w:noWrap/>
            <w:vAlign w:val="center"/>
            <w:hideMark/>
          </w:tcPr>
          <w:p w14:paraId="7AD85C7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637.91</w:t>
            </w:r>
          </w:p>
        </w:tc>
      </w:tr>
      <w:tr w:rsidR="009A646E" w:rsidRPr="00B6066F" w14:paraId="0C37CDBA"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0AF55C9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17.0</w:t>
            </w:r>
          </w:p>
        </w:tc>
        <w:tc>
          <w:tcPr>
            <w:tcW w:w="1217" w:type="dxa"/>
            <w:tcBorders>
              <w:top w:val="nil"/>
              <w:left w:val="nil"/>
              <w:bottom w:val="nil"/>
              <w:right w:val="single" w:sz="4" w:space="0" w:color="auto"/>
            </w:tcBorders>
            <w:shd w:val="clear" w:color="000000" w:fill="A9D08E"/>
            <w:noWrap/>
            <w:vAlign w:val="center"/>
            <w:hideMark/>
          </w:tcPr>
          <w:p w14:paraId="01ECCFE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3.94E-05</w:t>
            </w:r>
          </w:p>
        </w:tc>
        <w:tc>
          <w:tcPr>
            <w:tcW w:w="900" w:type="dxa"/>
            <w:tcBorders>
              <w:top w:val="nil"/>
              <w:left w:val="nil"/>
              <w:bottom w:val="nil"/>
              <w:right w:val="single" w:sz="4" w:space="0" w:color="auto"/>
            </w:tcBorders>
            <w:shd w:val="clear" w:color="000000" w:fill="A9D08E"/>
            <w:noWrap/>
            <w:vAlign w:val="center"/>
            <w:hideMark/>
          </w:tcPr>
          <w:p w14:paraId="74F00D8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793.77</w:t>
            </w:r>
          </w:p>
        </w:tc>
        <w:tc>
          <w:tcPr>
            <w:tcW w:w="919" w:type="dxa"/>
            <w:gridSpan w:val="2"/>
            <w:tcBorders>
              <w:top w:val="nil"/>
              <w:left w:val="nil"/>
              <w:bottom w:val="nil"/>
              <w:right w:val="single" w:sz="4" w:space="0" w:color="auto"/>
            </w:tcBorders>
            <w:shd w:val="clear" w:color="000000" w:fill="70AD47"/>
            <w:noWrap/>
            <w:vAlign w:val="center"/>
            <w:hideMark/>
          </w:tcPr>
          <w:p w14:paraId="3844F57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14.3</w:t>
            </w:r>
          </w:p>
        </w:tc>
        <w:tc>
          <w:tcPr>
            <w:tcW w:w="1150" w:type="dxa"/>
            <w:tcBorders>
              <w:top w:val="nil"/>
              <w:left w:val="nil"/>
              <w:bottom w:val="nil"/>
              <w:right w:val="single" w:sz="4" w:space="0" w:color="auto"/>
            </w:tcBorders>
            <w:shd w:val="clear" w:color="000000" w:fill="70AD47"/>
            <w:noWrap/>
            <w:vAlign w:val="center"/>
            <w:hideMark/>
          </w:tcPr>
          <w:p w14:paraId="488A21A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2.93E-05</w:t>
            </w:r>
          </w:p>
        </w:tc>
        <w:tc>
          <w:tcPr>
            <w:tcW w:w="977" w:type="dxa"/>
            <w:tcBorders>
              <w:top w:val="nil"/>
              <w:left w:val="nil"/>
              <w:bottom w:val="nil"/>
              <w:right w:val="single" w:sz="4" w:space="0" w:color="auto"/>
            </w:tcBorders>
            <w:shd w:val="clear" w:color="000000" w:fill="70AD47"/>
            <w:noWrap/>
            <w:vAlign w:val="center"/>
            <w:hideMark/>
          </w:tcPr>
          <w:p w14:paraId="763A302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589.13</w:t>
            </w:r>
          </w:p>
        </w:tc>
        <w:tc>
          <w:tcPr>
            <w:tcW w:w="905" w:type="dxa"/>
            <w:gridSpan w:val="2"/>
            <w:tcBorders>
              <w:top w:val="nil"/>
              <w:left w:val="nil"/>
              <w:bottom w:val="nil"/>
              <w:right w:val="single" w:sz="4" w:space="0" w:color="auto"/>
            </w:tcBorders>
            <w:shd w:val="clear" w:color="000000" w:fill="548235"/>
            <w:noWrap/>
            <w:vAlign w:val="center"/>
            <w:hideMark/>
          </w:tcPr>
          <w:p w14:paraId="3156274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15.0</w:t>
            </w:r>
          </w:p>
        </w:tc>
        <w:tc>
          <w:tcPr>
            <w:tcW w:w="1150" w:type="dxa"/>
            <w:tcBorders>
              <w:top w:val="nil"/>
              <w:left w:val="nil"/>
              <w:bottom w:val="nil"/>
              <w:right w:val="single" w:sz="4" w:space="0" w:color="auto"/>
            </w:tcBorders>
            <w:shd w:val="clear" w:color="000000" w:fill="548235"/>
            <w:noWrap/>
            <w:vAlign w:val="center"/>
            <w:hideMark/>
          </w:tcPr>
          <w:p w14:paraId="512CAF6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2.38E-05</w:t>
            </w:r>
          </w:p>
        </w:tc>
        <w:tc>
          <w:tcPr>
            <w:tcW w:w="1074" w:type="dxa"/>
            <w:tcBorders>
              <w:top w:val="nil"/>
              <w:left w:val="nil"/>
              <w:bottom w:val="nil"/>
              <w:right w:val="single" w:sz="4" w:space="0" w:color="auto"/>
            </w:tcBorders>
            <w:shd w:val="clear" w:color="000000" w:fill="548235"/>
            <w:noWrap/>
            <w:vAlign w:val="center"/>
            <w:hideMark/>
          </w:tcPr>
          <w:p w14:paraId="3A528EA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648.72</w:t>
            </w:r>
          </w:p>
        </w:tc>
      </w:tr>
      <w:tr w:rsidR="009A646E" w:rsidRPr="00B6066F" w14:paraId="0D88FF4F"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3DC145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17.3</w:t>
            </w:r>
          </w:p>
        </w:tc>
        <w:tc>
          <w:tcPr>
            <w:tcW w:w="1217" w:type="dxa"/>
            <w:tcBorders>
              <w:top w:val="nil"/>
              <w:left w:val="nil"/>
              <w:bottom w:val="nil"/>
              <w:right w:val="single" w:sz="4" w:space="0" w:color="auto"/>
            </w:tcBorders>
            <w:shd w:val="clear" w:color="000000" w:fill="A9D08E"/>
            <w:noWrap/>
            <w:vAlign w:val="center"/>
            <w:hideMark/>
          </w:tcPr>
          <w:p w14:paraId="3D060BA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3.88E-05</w:t>
            </w:r>
          </w:p>
        </w:tc>
        <w:tc>
          <w:tcPr>
            <w:tcW w:w="900" w:type="dxa"/>
            <w:tcBorders>
              <w:top w:val="nil"/>
              <w:left w:val="nil"/>
              <w:bottom w:val="nil"/>
              <w:right w:val="single" w:sz="4" w:space="0" w:color="auto"/>
            </w:tcBorders>
            <w:shd w:val="clear" w:color="000000" w:fill="A9D08E"/>
            <w:noWrap/>
            <w:vAlign w:val="center"/>
            <w:hideMark/>
          </w:tcPr>
          <w:p w14:paraId="2BFAC82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805.44</w:t>
            </w:r>
          </w:p>
        </w:tc>
        <w:tc>
          <w:tcPr>
            <w:tcW w:w="919" w:type="dxa"/>
            <w:gridSpan w:val="2"/>
            <w:tcBorders>
              <w:top w:val="nil"/>
              <w:left w:val="nil"/>
              <w:bottom w:val="nil"/>
              <w:right w:val="single" w:sz="4" w:space="0" w:color="auto"/>
            </w:tcBorders>
            <w:shd w:val="clear" w:color="000000" w:fill="70AD47"/>
            <w:noWrap/>
            <w:vAlign w:val="center"/>
            <w:hideMark/>
          </w:tcPr>
          <w:p w14:paraId="4EDD9E5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14.5</w:t>
            </w:r>
          </w:p>
        </w:tc>
        <w:tc>
          <w:tcPr>
            <w:tcW w:w="1150" w:type="dxa"/>
            <w:tcBorders>
              <w:top w:val="nil"/>
              <w:left w:val="nil"/>
              <w:bottom w:val="nil"/>
              <w:right w:val="single" w:sz="4" w:space="0" w:color="auto"/>
            </w:tcBorders>
            <w:shd w:val="clear" w:color="000000" w:fill="70AD47"/>
            <w:noWrap/>
            <w:vAlign w:val="center"/>
            <w:hideMark/>
          </w:tcPr>
          <w:p w14:paraId="27105A7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2.88E-05</w:t>
            </w:r>
          </w:p>
        </w:tc>
        <w:tc>
          <w:tcPr>
            <w:tcW w:w="977" w:type="dxa"/>
            <w:tcBorders>
              <w:top w:val="nil"/>
              <w:left w:val="nil"/>
              <w:bottom w:val="nil"/>
              <w:right w:val="single" w:sz="4" w:space="0" w:color="auto"/>
            </w:tcBorders>
            <w:shd w:val="clear" w:color="000000" w:fill="70AD47"/>
            <w:noWrap/>
            <w:vAlign w:val="center"/>
            <w:hideMark/>
          </w:tcPr>
          <w:p w14:paraId="396AEEB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599.47</w:t>
            </w:r>
          </w:p>
        </w:tc>
        <w:tc>
          <w:tcPr>
            <w:tcW w:w="905" w:type="dxa"/>
            <w:gridSpan w:val="2"/>
            <w:tcBorders>
              <w:top w:val="nil"/>
              <w:left w:val="nil"/>
              <w:bottom w:val="nil"/>
              <w:right w:val="single" w:sz="4" w:space="0" w:color="auto"/>
            </w:tcBorders>
            <w:shd w:val="clear" w:color="000000" w:fill="548235"/>
            <w:noWrap/>
            <w:vAlign w:val="center"/>
            <w:hideMark/>
          </w:tcPr>
          <w:p w14:paraId="5655469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15.3</w:t>
            </w:r>
          </w:p>
        </w:tc>
        <w:tc>
          <w:tcPr>
            <w:tcW w:w="1150" w:type="dxa"/>
            <w:tcBorders>
              <w:top w:val="nil"/>
              <w:left w:val="nil"/>
              <w:bottom w:val="nil"/>
              <w:right w:val="single" w:sz="4" w:space="0" w:color="auto"/>
            </w:tcBorders>
            <w:shd w:val="clear" w:color="000000" w:fill="548235"/>
            <w:noWrap/>
            <w:vAlign w:val="center"/>
            <w:hideMark/>
          </w:tcPr>
          <w:p w14:paraId="2080D8D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2.34E-05</w:t>
            </w:r>
          </w:p>
        </w:tc>
        <w:tc>
          <w:tcPr>
            <w:tcW w:w="1074" w:type="dxa"/>
            <w:tcBorders>
              <w:top w:val="nil"/>
              <w:left w:val="nil"/>
              <w:bottom w:val="nil"/>
              <w:right w:val="single" w:sz="4" w:space="0" w:color="auto"/>
            </w:tcBorders>
            <w:shd w:val="clear" w:color="000000" w:fill="548235"/>
            <w:noWrap/>
            <w:vAlign w:val="center"/>
            <w:hideMark/>
          </w:tcPr>
          <w:p w14:paraId="0A0C1B8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659.53</w:t>
            </w:r>
          </w:p>
        </w:tc>
      </w:tr>
      <w:tr w:rsidR="009A646E" w:rsidRPr="00B6066F" w14:paraId="41B188C8"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BB7377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17.8</w:t>
            </w:r>
          </w:p>
        </w:tc>
        <w:tc>
          <w:tcPr>
            <w:tcW w:w="1217" w:type="dxa"/>
            <w:tcBorders>
              <w:top w:val="nil"/>
              <w:left w:val="nil"/>
              <w:bottom w:val="nil"/>
              <w:right w:val="single" w:sz="4" w:space="0" w:color="auto"/>
            </w:tcBorders>
            <w:shd w:val="clear" w:color="000000" w:fill="A9D08E"/>
            <w:noWrap/>
            <w:vAlign w:val="center"/>
            <w:hideMark/>
          </w:tcPr>
          <w:p w14:paraId="1ED6B74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3.77E-05</w:t>
            </w:r>
          </w:p>
        </w:tc>
        <w:tc>
          <w:tcPr>
            <w:tcW w:w="900" w:type="dxa"/>
            <w:tcBorders>
              <w:top w:val="nil"/>
              <w:left w:val="nil"/>
              <w:bottom w:val="nil"/>
              <w:right w:val="single" w:sz="4" w:space="0" w:color="auto"/>
            </w:tcBorders>
            <w:shd w:val="clear" w:color="000000" w:fill="A9D08E"/>
            <w:noWrap/>
            <w:vAlign w:val="center"/>
            <w:hideMark/>
          </w:tcPr>
          <w:p w14:paraId="2E42E93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828.79</w:t>
            </w:r>
          </w:p>
        </w:tc>
        <w:tc>
          <w:tcPr>
            <w:tcW w:w="919" w:type="dxa"/>
            <w:gridSpan w:val="2"/>
            <w:tcBorders>
              <w:top w:val="nil"/>
              <w:left w:val="nil"/>
              <w:bottom w:val="nil"/>
              <w:right w:val="single" w:sz="4" w:space="0" w:color="auto"/>
            </w:tcBorders>
            <w:shd w:val="clear" w:color="000000" w:fill="70AD47"/>
            <w:noWrap/>
            <w:vAlign w:val="center"/>
            <w:hideMark/>
          </w:tcPr>
          <w:p w14:paraId="57FA314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14.8</w:t>
            </w:r>
          </w:p>
        </w:tc>
        <w:tc>
          <w:tcPr>
            <w:tcW w:w="1150" w:type="dxa"/>
            <w:tcBorders>
              <w:top w:val="nil"/>
              <w:left w:val="nil"/>
              <w:bottom w:val="nil"/>
              <w:right w:val="single" w:sz="4" w:space="0" w:color="auto"/>
            </w:tcBorders>
            <w:shd w:val="clear" w:color="000000" w:fill="70AD47"/>
            <w:noWrap/>
            <w:vAlign w:val="center"/>
            <w:hideMark/>
          </w:tcPr>
          <w:p w14:paraId="34408CF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2.83E-05</w:t>
            </w:r>
          </w:p>
        </w:tc>
        <w:tc>
          <w:tcPr>
            <w:tcW w:w="977" w:type="dxa"/>
            <w:tcBorders>
              <w:top w:val="nil"/>
              <w:left w:val="nil"/>
              <w:bottom w:val="nil"/>
              <w:right w:val="single" w:sz="4" w:space="0" w:color="auto"/>
            </w:tcBorders>
            <w:shd w:val="clear" w:color="000000" w:fill="70AD47"/>
            <w:noWrap/>
            <w:vAlign w:val="center"/>
            <w:hideMark/>
          </w:tcPr>
          <w:p w14:paraId="2B6DA1D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609.80</w:t>
            </w:r>
          </w:p>
        </w:tc>
        <w:tc>
          <w:tcPr>
            <w:tcW w:w="905" w:type="dxa"/>
            <w:gridSpan w:val="2"/>
            <w:tcBorders>
              <w:top w:val="nil"/>
              <w:left w:val="nil"/>
              <w:bottom w:val="nil"/>
              <w:right w:val="single" w:sz="4" w:space="0" w:color="auto"/>
            </w:tcBorders>
            <w:shd w:val="clear" w:color="000000" w:fill="548235"/>
            <w:noWrap/>
            <w:vAlign w:val="center"/>
            <w:hideMark/>
          </w:tcPr>
          <w:p w14:paraId="27E6D6C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15.5</w:t>
            </w:r>
          </w:p>
        </w:tc>
        <w:tc>
          <w:tcPr>
            <w:tcW w:w="1150" w:type="dxa"/>
            <w:tcBorders>
              <w:top w:val="nil"/>
              <w:left w:val="nil"/>
              <w:bottom w:val="nil"/>
              <w:right w:val="single" w:sz="4" w:space="0" w:color="auto"/>
            </w:tcBorders>
            <w:shd w:val="clear" w:color="000000" w:fill="548235"/>
            <w:noWrap/>
            <w:vAlign w:val="center"/>
            <w:hideMark/>
          </w:tcPr>
          <w:p w14:paraId="5DCB4F9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2.30E-05</w:t>
            </w:r>
          </w:p>
        </w:tc>
        <w:tc>
          <w:tcPr>
            <w:tcW w:w="1074" w:type="dxa"/>
            <w:tcBorders>
              <w:top w:val="nil"/>
              <w:left w:val="nil"/>
              <w:bottom w:val="nil"/>
              <w:right w:val="single" w:sz="4" w:space="0" w:color="auto"/>
            </w:tcBorders>
            <w:shd w:val="clear" w:color="000000" w:fill="548235"/>
            <w:noWrap/>
            <w:vAlign w:val="center"/>
            <w:hideMark/>
          </w:tcPr>
          <w:p w14:paraId="5BB8200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670.34</w:t>
            </w:r>
          </w:p>
        </w:tc>
      </w:tr>
      <w:tr w:rsidR="009A646E" w:rsidRPr="00B6066F" w14:paraId="0F9D8F3B"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2D92B2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18.0</w:t>
            </w:r>
          </w:p>
        </w:tc>
        <w:tc>
          <w:tcPr>
            <w:tcW w:w="1217" w:type="dxa"/>
            <w:tcBorders>
              <w:top w:val="nil"/>
              <w:left w:val="nil"/>
              <w:bottom w:val="nil"/>
              <w:right w:val="single" w:sz="4" w:space="0" w:color="auto"/>
            </w:tcBorders>
            <w:shd w:val="clear" w:color="000000" w:fill="A9D08E"/>
            <w:noWrap/>
            <w:vAlign w:val="center"/>
            <w:hideMark/>
          </w:tcPr>
          <w:p w14:paraId="7058A65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3.72E-05</w:t>
            </w:r>
          </w:p>
        </w:tc>
        <w:tc>
          <w:tcPr>
            <w:tcW w:w="900" w:type="dxa"/>
            <w:tcBorders>
              <w:top w:val="nil"/>
              <w:left w:val="nil"/>
              <w:bottom w:val="nil"/>
              <w:right w:val="single" w:sz="4" w:space="0" w:color="auto"/>
            </w:tcBorders>
            <w:shd w:val="clear" w:color="000000" w:fill="A9D08E"/>
            <w:noWrap/>
            <w:vAlign w:val="center"/>
            <w:hideMark/>
          </w:tcPr>
          <w:p w14:paraId="13F17201"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840.46</w:t>
            </w:r>
          </w:p>
        </w:tc>
        <w:tc>
          <w:tcPr>
            <w:tcW w:w="919" w:type="dxa"/>
            <w:gridSpan w:val="2"/>
            <w:tcBorders>
              <w:top w:val="nil"/>
              <w:left w:val="nil"/>
              <w:bottom w:val="nil"/>
              <w:right w:val="single" w:sz="4" w:space="0" w:color="auto"/>
            </w:tcBorders>
            <w:shd w:val="clear" w:color="000000" w:fill="70AD47"/>
            <w:noWrap/>
            <w:vAlign w:val="center"/>
            <w:hideMark/>
          </w:tcPr>
          <w:p w14:paraId="30AF5E8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15.0</w:t>
            </w:r>
          </w:p>
        </w:tc>
        <w:tc>
          <w:tcPr>
            <w:tcW w:w="1150" w:type="dxa"/>
            <w:tcBorders>
              <w:top w:val="nil"/>
              <w:left w:val="nil"/>
              <w:bottom w:val="nil"/>
              <w:right w:val="single" w:sz="4" w:space="0" w:color="auto"/>
            </w:tcBorders>
            <w:shd w:val="clear" w:color="000000" w:fill="70AD47"/>
            <w:noWrap/>
            <w:vAlign w:val="center"/>
            <w:hideMark/>
          </w:tcPr>
          <w:p w14:paraId="52C9B2B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2.78E-05</w:t>
            </w:r>
          </w:p>
        </w:tc>
        <w:tc>
          <w:tcPr>
            <w:tcW w:w="977" w:type="dxa"/>
            <w:tcBorders>
              <w:top w:val="nil"/>
              <w:left w:val="nil"/>
              <w:bottom w:val="nil"/>
              <w:right w:val="single" w:sz="4" w:space="0" w:color="auto"/>
            </w:tcBorders>
            <w:shd w:val="clear" w:color="000000" w:fill="70AD47"/>
            <w:noWrap/>
            <w:vAlign w:val="center"/>
            <w:hideMark/>
          </w:tcPr>
          <w:p w14:paraId="1EDACCC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620.14</w:t>
            </w:r>
          </w:p>
        </w:tc>
        <w:tc>
          <w:tcPr>
            <w:tcW w:w="905" w:type="dxa"/>
            <w:gridSpan w:val="2"/>
            <w:tcBorders>
              <w:top w:val="nil"/>
              <w:left w:val="nil"/>
              <w:bottom w:val="nil"/>
              <w:right w:val="single" w:sz="4" w:space="0" w:color="auto"/>
            </w:tcBorders>
            <w:shd w:val="clear" w:color="000000" w:fill="548235"/>
            <w:noWrap/>
            <w:vAlign w:val="center"/>
            <w:hideMark/>
          </w:tcPr>
          <w:p w14:paraId="4AEE0EF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15.8</w:t>
            </w:r>
          </w:p>
        </w:tc>
        <w:tc>
          <w:tcPr>
            <w:tcW w:w="1150" w:type="dxa"/>
            <w:tcBorders>
              <w:top w:val="nil"/>
              <w:left w:val="nil"/>
              <w:bottom w:val="nil"/>
              <w:right w:val="single" w:sz="4" w:space="0" w:color="auto"/>
            </w:tcBorders>
            <w:shd w:val="clear" w:color="000000" w:fill="548235"/>
            <w:noWrap/>
            <w:vAlign w:val="center"/>
            <w:hideMark/>
          </w:tcPr>
          <w:p w14:paraId="29C1B19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2.26E-05</w:t>
            </w:r>
          </w:p>
        </w:tc>
        <w:tc>
          <w:tcPr>
            <w:tcW w:w="1074" w:type="dxa"/>
            <w:tcBorders>
              <w:top w:val="nil"/>
              <w:left w:val="nil"/>
              <w:bottom w:val="nil"/>
              <w:right w:val="single" w:sz="4" w:space="0" w:color="auto"/>
            </w:tcBorders>
            <w:shd w:val="clear" w:color="000000" w:fill="548235"/>
            <w:noWrap/>
            <w:vAlign w:val="center"/>
            <w:hideMark/>
          </w:tcPr>
          <w:p w14:paraId="06C6B1BF"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681.16</w:t>
            </w:r>
          </w:p>
        </w:tc>
      </w:tr>
      <w:tr w:rsidR="009A646E" w:rsidRPr="00B6066F" w14:paraId="40E2F46E"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A8C8FA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18.3</w:t>
            </w:r>
          </w:p>
        </w:tc>
        <w:tc>
          <w:tcPr>
            <w:tcW w:w="1217" w:type="dxa"/>
            <w:tcBorders>
              <w:top w:val="nil"/>
              <w:left w:val="nil"/>
              <w:bottom w:val="nil"/>
              <w:right w:val="single" w:sz="4" w:space="0" w:color="auto"/>
            </w:tcBorders>
            <w:shd w:val="clear" w:color="000000" w:fill="A9D08E"/>
            <w:noWrap/>
            <w:vAlign w:val="center"/>
            <w:hideMark/>
          </w:tcPr>
          <w:p w14:paraId="6D7066A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3.67E-05</w:t>
            </w:r>
          </w:p>
        </w:tc>
        <w:tc>
          <w:tcPr>
            <w:tcW w:w="900" w:type="dxa"/>
            <w:tcBorders>
              <w:top w:val="nil"/>
              <w:left w:val="nil"/>
              <w:bottom w:val="nil"/>
              <w:right w:val="single" w:sz="4" w:space="0" w:color="auto"/>
            </w:tcBorders>
            <w:shd w:val="clear" w:color="000000" w:fill="A9D08E"/>
            <w:noWrap/>
            <w:vAlign w:val="center"/>
            <w:hideMark/>
          </w:tcPr>
          <w:p w14:paraId="0C1F75E8"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852.13</w:t>
            </w:r>
          </w:p>
        </w:tc>
        <w:tc>
          <w:tcPr>
            <w:tcW w:w="919" w:type="dxa"/>
            <w:gridSpan w:val="2"/>
            <w:tcBorders>
              <w:top w:val="nil"/>
              <w:left w:val="nil"/>
              <w:bottom w:val="nil"/>
              <w:right w:val="single" w:sz="4" w:space="0" w:color="auto"/>
            </w:tcBorders>
            <w:shd w:val="clear" w:color="000000" w:fill="70AD47"/>
            <w:noWrap/>
            <w:vAlign w:val="center"/>
            <w:hideMark/>
          </w:tcPr>
          <w:p w14:paraId="2DFAF95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15.3</w:t>
            </w:r>
          </w:p>
        </w:tc>
        <w:tc>
          <w:tcPr>
            <w:tcW w:w="1150" w:type="dxa"/>
            <w:tcBorders>
              <w:top w:val="nil"/>
              <w:left w:val="nil"/>
              <w:bottom w:val="nil"/>
              <w:right w:val="single" w:sz="4" w:space="0" w:color="auto"/>
            </w:tcBorders>
            <w:shd w:val="clear" w:color="000000" w:fill="70AD47"/>
            <w:noWrap/>
            <w:vAlign w:val="center"/>
            <w:hideMark/>
          </w:tcPr>
          <w:p w14:paraId="103CFB1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2.74E-05</w:t>
            </w:r>
          </w:p>
        </w:tc>
        <w:tc>
          <w:tcPr>
            <w:tcW w:w="977" w:type="dxa"/>
            <w:tcBorders>
              <w:top w:val="nil"/>
              <w:left w:val="nil"/>
              <w:bottom w:val="nil"/>
              <w:right w:val="single" w:sz="4" w:space="0" w:color="auto"/>
            </w:tcBorders>
            <w:shd w:val="clear" w:color="000000" w:fill="70AD47"/>
            <w:noWrap/>
            <w:vAlign w:val="center"/>
            <w:hideMark/>
          </w:tcPr>
          <w:p w14:paraId="0E7A665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630.47</w:t>
            </w:r>
          </w:p>
        </w:tc>
        <w:tc>
          <w:tcPr>
            <w:tcW w:w="905" w:type="dxa"/>
            <w:gridSpan w:val="2"/>
            <w:tcBorders>
              <w:top w:val="nil"/>
              <w:left w:val="nil"/>
              <w:bottom w:val="nil"/>
              <w:right w:val="single" w:sz="4" w:space="0" w:color="auto"/>
            </w:tcBorders>
            <w:shd w:val="clear" w:color="000000" w:fill="548235"/>
            <w:noWrap/>
            <w:vAlign w:val="center"/>
            <w:hideMark/>
          </w:tcPr>
          <w:p w14:paraId="08B4290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16.0</w:t>
            </w:r>
          </w:p>
        </w:tc>
        <w:tc>
          <w:tcPr>
            <w:tcW w:w="1150" w:type="dxa"/>
            <w:tcBorders>
              <w:top w:val="nil"/>
              <w:left w:val="nil"/>
              <w:bottom w:val="nil"/>
              <w:right w:val="single" w:sz="4" w:space="0" w:color="auto"/>
            </w:tcBorders>
            <w:shd w:val="clear" w:color="000000" w:fill="548235"/>
            <w:noWrap/>
            <w:vAlign w:val="center"/>
            <w:hideMark/>
          </w:tcPr>
          <w:p w14:paraId="02962E0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2.23E-05</w:t>
            </w:r>
          </w:p>
        </w:tc>
        <w:tc>
          <w:tcPr>
            <w:tcW w:w="1074" w:type="dxa"/>
            <w:tcBorders>
              <w:top w:val="nil"/>
              <w:left w:val="nil"/>
              <w:bottom w:val="nil"/>
              <w:right w:val="single" w:sz="4" w:space="0" w:color="auto"/>
            </w:tcBorders>
            <w:shd w:val="clear" w:color="000000" w:fill="548235"/>
            <w:noWrap/>
            <w:vAlign w:val="center"/>
            <w:hideMark/>
          </w:tcPr>
          <w:p w14:paraId="5670CFD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691.97</w:t>
            </w:r>
          </w:p>
        </w:tc>
      </w:tr>
      <w:tr w:rsidR="009A646E" w:rsidRPr="00B6066F" w14:paraId="436DF0AE"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5DC7F1B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lastRenderedPageBreak/>
              <w:t>18.5</w:t>
            </w:r>
          </w:p>
        </w:tc>
        <w:tc>
          <w:tcPr>
            <w:tcW w:w="1217" w:type="dxa"/>
            <w:tcBorders>
              <w:top w:val="nil"/>
              <w:left w:val="nil"/>
              <w:bottom w:val="nil"/>
              <w:right w:val="single" w:sz="4" w:space="0" w:color="auto"/>
            </w:tcBorders>
            <w:shd w:val="clear" w:color="000000" w:fill="A9D08E"/>
            <w:noWrap/>
            <w:vAlign w:val="center"/>
            <w:hideMark/>
          </w:tcPr>
          <w:p w14:paraId="5A908D1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3.62E-05</w:t>
            </w:r>
          </w:p>
        </w:tc>
        <w:tc>
          <w:tcPr>
            <w:tcW w:w="900" w:type="dxa"/>
            <w:tcBorders>
              <w:top w:val="nil"/>
              <w:left w:val="nil"/>
              <w:bottom w:val="nil"/>
              <w:right w:val="single" w:sz="4" w:space="0" w:color="auto"/>
            </w:tcBorders>
            <w:shd w:val="clear" w:color="000000" w:fill="A9D08E"/>
            <w:noWrap/>
            <w:vAlign w:val="center"/>
            <w:hideMark/>
          </w:tcPr>
          <w:p w14:paraId="76825BA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863.80</w:t>
            </w:r>
          </w:p>
        </w:tc>
        <w:tc>
          <w:tcPr>
            <w:tcW w:w="919" w:type="dxa"/>
            <w:gridSpan w:val="2"/>
            <w:tcBorders>
              <w:top w:val="nil"/>
              <w:left w:val="nil"/>
              <w:bottom w:val="nil"/>
              <w:right w:val="single" w:sz="4" w:space="0" w:color="auto"/>
            </w:tcBorders>
            <w:shd w:val="clear" w:color="000000" w:fill="70AD47"/>
            <w:noWrap/>
            <w:vAlign w:val="center"/>
            <w:hideMark/>
          </w:tcPr>
          <w:p w14:paraId="02026EB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15.5</w:t>
            </w:r>
          </w:p>
        </w:tc>
        <w:tc>
          <w:tcPr>
            <w:tcW w:w="1150" w:type="dxa"/>
            <w:tcBorders>
              <w:top w:val="nil"/>
              <w:left w:val="nil"/>
              <w:bottom w:val="nil"/>
              <w:right w:val="single" w:sz="4" w:space="0" w:color="auto"/>
            </w:tcBorders>
            <w:shd w:val="clear" w:color="000000" w:fill="70AD47"/>
            <w:noWrap/>
            <w:vAlign w:val="center"/>
            <w:hideMark/>
          </w:tcPr>
          <w:p w14:paraId="325DDE3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2.69E-05</w:t>
            </w:r>
          </w:p>
        </w:tc>
        <w:tc>
          <w:tcPr>
            <w:tcW w:w="977" w:type="dxa"/>
            <w:tcBorders>
              <w:top w:val="nil"/>
              <w:left w:val="nil"/>
              <w:bottom w:val="nil"/>
              <w:right w:val="single" w:sz="4" w:space="0" w:color="auto"/>
            </w:tcBorders>
            <w:shd w:val="clear" w:color="000000" w:fill="70AD47"/>
            <w:noWrap/>
            <w:vAlign w:val="center"/>
            <w:hideMark/>
          </w:tcPr>
          <w:p w14:paraId="562289E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640.81</w:t>
            </w:r>
          </w:p>
        </w:tc>
        <w:tc>
          <w:tcPr>
            <w:tcW w:w="905" w:type="dxa"/>
            <w:gridSpan w:val="2"/>
            <w:tcBorders>
              <w:top w:val="nil"/>
              <w:left w:val="nil"/>
              <w:bottom w:val="nil"/>
              <w:right w:val="single" w:sz="4" w:space="0" w:color="auto"/>
            </w:tcBorders>
            <w:shd w:val="clear" w:color="000000" w:fill="548235"/>
            <w:noWrap/>
            <w:vAlign w:val="center"/>
            <w:hideMark/>
          </w:tcPr>
          <w:p w14:paraId="0611039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16.3</w:t>
            </w:r>
          </w:p>
        </w:tc>
        <w:tc>
          <w:tcPr>
            <w:tcW w:w="1150" w:type="dxa"/>
            <w:tcBorders>
              <w:top w:val="nil"/>
              <w:left w:val="nil"/>
              <w:bottom w:val="nil"/>
              <w:right w:val="single" w:sz="4" w:space="0" w:color="auto"/>
            </w:tcBorders>
            <w:shd w:val="clear" w:color="000000" w:fill="548235"/>
            <w:noWrap/>
            <w:vAlign w:val="center"/>
            <w:hideMark/>
          </w:tcPr>
          <w:p w14:paraId="55C372D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2.20E-05</w:t>
            </w:r>
          </w:p>
        </w:tc>
        <w:tc>
          <w:tcPr>
            <w:tcW w:w="1074" w:type="dxa"/>
            <w:tcBorders>
              <w:top w:val="nil"/>
              <w:left w:val="nil"/>
              <w:bottom w:val="nil"/>
              <w:right w:val="single" w:sz="4" w:space="0" w:color="auto"/>
            </w:tcBorders>
            <w:shd w:val="clear" w:color="000000" w:fill="548235"/>
            <w:noWrap/>
            <w:vAlign w:val="center"/>
            <w:hideMark/>
          </w:tcPr>
          <w:p w14:paraId="4618E09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702.78</w:t>
            </w:r>
          </w:p>
        </w:tc>
      </w:tr>
      <w:tr w:rsidR="009A646E" w:rsidRPr="00B6066F" w14:paraId="54C3858D"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6BB7108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18.8</w:t>
            </w:r>
          </w:p>
        </w:tc>
        <w:tc>
          <w:tcPr>
            <w:tcW w:w="1217" w:type="dxa"/>
            <w:tcBorders>
              <w:top w:val="nil"/>
              <w:left w:val="nil"/>
              <w:bottom w:val="nil"/>
              <w:right w:val="single" w:sz="4" w:space="0" w:color="auto"/>
            </w:tcBorders>
            <w:shd w:val="clear" w:color="000000" w:fill="A9D08E"/>
            <w:noWrap/>
            <w:vAlign w:val="center"/>
            <w:hideMark/>
          </w:tcPr>
          <w:p w14:paraId="690242F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3.57E-05</w:t>
            </w:r>
          </w:p>
        </w:tc>
        <w:tc>
          <w:tcPr>
            <w:tcW w:w="900" w:type="dxa"/>
            <w:tcBorders>
              <w:top w:val="nil"/>
              <w:left w:val="nil"/>
              <w:bottom w:val="nil"/>
              <w:right w:val="single" w:sz="4" w:space="0" w:color="auto"/>
            </w:tcBorders>
            <w:shd w:val="clear" w:color="000000" w:fill="A9D08E"/>
            <w:noWrap/>
            <w:vAlign w:val="center"/>
            <w:hideMark/>
          </w:tcPr>
          <w:p w14:paraId="16D0E16B"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875.48</w:t>
            </w:r>
          </w:p>
        </w:tc>
        <w:tc>
          <w:tcPr>
            <w:tcW w:w="919" w:type="dxa"/>
            <w:gridSpan w:val="2"/>
            <w:tcBorders>
              <w:top w:val="nil"/>
              <w:left w:val="nil"/>
              <w:bottom w:val="nil"/>
              <w:right w:val="single" w:sz="4" w:space="0" w:color="auto"/>
            </w:tcBorders>
            <w:shd w:val="clear" w:color="000000" w:fill="70AD47"/>
            <w:noWrap/>
            <w:vAlign w:val="center"/>
            <w:hideMark/>
          </w:tcPr>
          <w:p w14:paraId="666482D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15.8</w:t>
            </w:r>
          </w:p>
        </w:tc>
        <w:tc>
          <w:tcPr>
            <w:tcW w:w="1150" w:type="dxa"/>
            <w:tcBorders>
              <w:top w:val="nil"/>
              <w:left w:val="nil"/>
              <w:bottom w:val="nil"/>
              <w:right w:val="single" w:sz="4" w:space="0" w:color="auto"/>
            </w:tcBorders>
            <w:shd w:val="clear" w:color="000000" w:fill="70AD47"/>
            <w:noWrap/>
            <w:vAlign w:val="center"/>
            <w:hideMark/>
          </w:tcPr>
          <w:p w14:paraId="38FD2C9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2.65E-05</w:t>
            </w:r>
          </w:p>
        </w:tc>
        <w:tc>
          <w:tcPr>
            <w:tcW w:w="977" w:type="dxa"/>
            <w:tcBorders>
              <w:top w:val="nil"/>
              <w:left w:val="nil"/>
              <w:bottom w:val="nil"/>
              <w:right w:val="single" w:sz="4" w:space="0" w:color="auto"/>
            </w:tcBorders>
            <w:shd w:val="clear" w:color="000000" w:fill="70AD47"/>
            <w:noWrap/>
            <w:vAlign w:val="center"/>
            <w:hideMark/>
          </w:tcPr>
          <w:p w14:paraId="63A410D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651.14</w:t>
            </w:r>
          </w:p>
        </w:tc>
        <w:tc>
          <w:tcPr>
            <w:tcW w:w="905" w:type="dxa"/>
            <w:gridSpan w:val="2"/>
            <w:tcBorders>
              <w:top w:val="nil"/>
              <w:left w:val="nil"/>
              <w:bottom w:val="nil"/>
              <w:right w:val="single" w:sz="4" w:space="0" w:color="auto"/>
            </w:tcBorders>
            <w:shd w:val="clear" w:color="000000" w:fill="548235"/>
            <w:noWrap/>
            <w:vAlign w:val="center"/>
            <w:hideMark/>
          </w:tcPr>
          <w:p w14:paraId="2827EC1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16.5</w:t>
            </w:r>
          </w:p>
        </w:tc>
        <w:tc>
          <w:tcPr>
            <w:tcW w:w="1150" w:type="dxa"/>
            <w:tcBorders>
              <w:top w:val="nil"/>
              <w:left w:val="nil"/>
              <w:bottom w:val="nil"/>
              <w:right w:val="single" w:sz="4" w:space="0" w:color="auto"/>
            </w:tcBorders>
            <w:shd w:val="clear" w:color="000000" w:fill="548235"/>
            <w:noWrap/>
            <w:vAlign w:val="center"/>
            <w:hideMark/>
          </w:tcPr>
          <w:p w14:paraId="1E99073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2.16E-05</w:t>
            </w:r>
          </w:p>
        </w:tc>
        <w:tc>
          <w:tcPr>
            <w:tcW w:w="1074" w:type="dxa"/>
            <w:tcBorders>
              <w:top w:val="nil"/>
              <w:left w:val="nil"/>
              <w:bottom w:val="nil"/>
              <w:right w:val="single" w:sz="4" w:space="0" w:color="auto"/>
            </w:tcBorders>
            <w:shd w:val="clear" w:color="000000" w:fill="548235"/>
            <w:noWrap/>
            <w:vAlign w:val="center"/>
            <w:hideMark/>
          </w:tcPr>
          <w:p w14:paraId="6FB6D98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713.59</w:t>
            </w:r>
          </w:p>
        </w:tc>
      </w:tr>
      <w:tr w:rsidR="009A646E" w:rsidRPr="00B6066F" w14:paraId="7F02F70B"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6BE761F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1217" w:type="dxa"/>
            <w:tcBorders>
              <w:top w:val="nil"/>
              <w:left w:val="nil"/>
              <w:bottom w:val="nil"/>
              <w:right w:val="single" w:sz="4" w:space="0" w:color="auto"/>
            </w:tcBorders>
            <w:shd w:val="clear" w:color="000000" w:fill="A9D08E"/>
            <w:noWrap/>
            <w:vAlign w:val="center"/>
            <w:hideMark/>
          </w:tcPr>
          <w:p w14:paraId="26A52DB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00" w:type="dxa"/>
            <w:tcBorders>
              <w:top w:val="nil"/>
              <w:left w:val="nil"/>
              <w:bottom w:val="nil"/>
              <w:right w:val="single" w:sz="4" w:space="0" w:color="auto"/>
            </w:tcBorders>
            <w:shd w:val="clear" w:color="000000" w:fill="A9D08E"/>
            <w:noWrap/>
            <w:vAlign w:val="center"/>
            <w:hideMark/>
          </w:tcPr>
          <w:p w14:paraId="29D7DDA9"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19" w:type="dxa"/>
            <w:gridSpan w:val="2"/>
            <w:tcBorders>
              <w:top w:val="nil"/>
              <w:left w:val="nil"/>
              <w:bottom w:val="nil"/>
              <w:right w:val="single" w:sz="4" w:space="0" w:color="auto"/>
            </w:tcBorders>
            <w:shd w:val="clear" w:color="000000" w:fill="70AD47"/>
            <w:noWrap/>
            <w:vAlign w:val="center"/>
            <w:hideMark/>
          </w:tcPr>
          <w:p w14:paraId="595F72D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16.0</w:t>
            </w:r>
          </w:p>
        </w:tc>
        <w:tc>
          <w:tcPr>
            <w:tcW w:w="1150" w:type="dxa"/>
            <w:tcBorders>
              <w:top w:val="nil"/>
              <w:left w:val="nil"/>
              <w:bottom w:val="nil"/>
              <w:right w:val="single" w:sz="4" w:space="0" w:color="auto"/>
            </w:tcBorders>
            <w:shd w:val="clear" w:color="000000" w:fill="70AD47"/>
            <w:noWrap/>
            <w:vAlign w:val="center"/>
            <w:hideMark/>
          </w:tcPr>
          <w:p w14:paraId="3DC6534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2.61E-05</w:t>
            </w:r>
          </w:p>
        </w:tc>
        <w:tc>
          <w:tcPr>
            <w:tcW w:w="977" w:type="dxa"/>
            <w:tcBorders>
              <w:top w:val="nil"/>
              <w:left w:val="nil"/>
              <w:bottom w:val="nil"/>
              <w:right w:val="single" w:sz="4" w:space="0" w:color="auto"/>
            </w:tcBorders>
            <w:shd w:val="clear" w:color="000000" w:fill="70AD47"/>
            <w:noWrap/>
            <w:vAlign w:val="center"/>
            <w:hideMark/>
          </w:tcPr>
          <w:p w14:paraId="7C7610E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661.48</w:t>
            </w:r>
          </w:p>
        </w:tc>
        <w:tc>
          <w:tcPr>
            <w:tcW w:w="905" w:type="dxa"/>
            <w:gridSpan w:val="2"/>
            <w:tcBorders>
              <w:top w:val="nil"/>
              <w:left w:val="nil"/>
              <w:bottom w:val="nil"/>
              <w:right w:val="single" w:sz="4" w:space="0" w:color="auto"/>
            </w:tcBorders>
            <w:shd w:val="clear" w:color="000000" w:fill="548235"/>
            <w:noWrap/>
            <w:vAlign w:val="center"/>
            <w:hideMark/>
          </w:tcPr>
          <w:p w14:paraId="587351A5"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16.8</w:t>
            </w:r>
          </w:p>
        </w:tc>
        <w:tc>
          <w:tcPr>
            <w:tcW w:w="1150" w:type="dxa"/>
            <w:tcBorders>
              <w:top w:val="nil"/>
              <w:left w:val="nil"/>
              <w:bottom w:val="nil"/>
              <w:right w:val="single" w:sz="4" w:space="0" w:color="auto"/>
            </w:tcBorders>
            <w:shd w:val="clear" w:color="000000" w:fill="548235"/>
            <w:noWrap/>
            <w:vAlign w:val="center"/>
            <w:hideMark/>
          </w:tcPr>
          <w:p w14:paraId="5B101E2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2.13E-05</w:t>
            </w:r>
          </w:p>
        </w:tc>
        <w:tc>
          <w:tcPr>
            <w:tcW w:w="1074" w:type="dxa"/>
            <w:tcBorders>
              <w:top w:val="nil"/>
              <w:left w:val="nil"/>
              <w:bottom w:val="nil"/>
              <w:right w:val="single" w:sz="4" w:space="0" w:color="auto"/>
            </w:tcBorders>
            <w:shd w:val="clear" w:color="000000" w:fill="548235"/>
            <w:noWrap/>
            <w:vAlign w:val="center"/>
            <w:hideMark/>
          </w:tcPr>
          <w:p w14:paraId="146197A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724.41</w:t>
            </w:r>
          </w:p>
        </w:tc>
      </w:tr>
      <w:tr w:rsidR="009A646E" w:rsidRPr="00B6066F" w14:paraId="1FFACED6" w14:textId="77777777" w:rsidTr="009A646E">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2FCC4EF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1217" w:type="dxa"/>
            <w:tcBorders>
              <w:top w:val="nil"/>
              <w:left w:val="nil"/>
              <w:bottom w:val="nil"/>
              <w:right w:val="single" w:sz="4" w:space="0" w:color="auto"/>
            </w:tcBorders>
            <w:shd w:val="clear" w:color="000000" w:fill="A9D08E"/>
            <w:noWrap/>
            <w:vAlign w:val="center"/>
            <w:hideMark/>
          </w:tcPr>
          <w:p w14:paraId="4BFF32A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00" w:type="dxa"/>
            <w:tcBorders>
              <w:top w:val="nil"/>
              <w:left w:val="nil"/>
              <w:bottom w:val="nil"/>
              <w:right w:val="single" w:sz="4" w:space="0" w:color="auto"/>
            </w:tcBorders>
            <w:shd w:val="clear" w:color="000000" w:fill="A9D08E"/>
            <w:noWrap/>
            <w:vAlign w:val="center"/>
            <w:hideMark/>
          </w:tcPr>
          <w:p w14:paraId="1846017D"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19" w:type="dxa"/>
            <w:gridSpan w:val="2"/>
            <w:tcBorders>
              <w:top w:val="nil"/>
              <w:left w:val="nil"/>
              <w:bottom w:val="nil"/>
              <w:right w:val="single" w:sz="4" w:space="0" w:color="auto"/>
            </w:tcBorders>
            <w:shd w:val="clear" w:color="000000" w:fill="70AD47"/>
            <w:noWrap/>
            <w:vAlign w:val="center"/>
            <w:hideMark/>
          </w:tcPr>
          <w:p w14:paraId="50B3D85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16.3</w:t>
            </w:r>
          </w:p>
        </w:tc>
        <w:tc>
          <w:tcPr>
            <w:tcW w:w="1150" w:type="dxa"/>
            <w:tcBorders>
              <w:top w:val="nil"/>
              <w:left w:val="nil"/>
              <w:bottom w:val="nil"/>
              <w:right w:val="single" w:sz="4" w:space="0" w:color="auto"/>
            </w:tcBorders>
            <w:shd w:val="clear" w:color="000000" w:fill="70AD47"/>
            <w:noWrap/>
            <w:vAlign w:val="center"/>
            <w:hideMark/>
          </w:tcPr>
          <w:p w14:paraId="1E7EBFA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2.57E-05</w:t>
            </w:r>
          </w:p>
        </w:tc>
        <w:tc>
          <w:tcPr>
            <w:tcW w:w="977" w:type="dxa"/>
            <w:tcBorders>
              <w:top w:val="nil"/>
              <w:left w:val="nil"/>
              <w:bottom w:val="nil"/>
              <w:right w:val="single" w:sz="4" w:space="0" w:color="auto"/>
            </w:tcBorders>
            <w:shd w:val="clear" w:color="000000" w:fill="70AD47"/>
            <w:noWrap/>
            <w:vAlign w:val="center"/>
            <w:hideMark/>
          </w:tcPr>
          <w:p w14:paraId="7F8BE2F3"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671.82</w:t>
            </w:r>
          </w:p>
        </w:tc>
        <w:tc>
          <w:tcPr>
            <w:tcW w:w="905" w:type="dxa"/>
            <w:gridSpan w:val="2"/>
            <w:tcBorders>
              <w:top w:val="nil"/>
              <w:left w:val="nil"/>
              <w:bottom w:val="nil"/>
              <w:right w:val="single" w:sz="4" w:space="0" w:color="auto"/>
            </w:tcBorders>
            <w:shd w:val="clear" w:color="000000" w:fill="548235"/>
            <w:noWrap/>
            <w:vAlign w:val="center"/>
            <w:hideMark/>
          </w:tcPr>
          <w:p w14:paraId="348E90B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17.0</w:t>
            </w:r>
          </w:p>
        </w:tc>
        <w:tc>
          <w:tcPr>
            <w:tcW w:w="1150" w:type="dxa"/>
            <w:tcBorders>
              <w:top w:val="nil"/>
              <w:left w:val="nil"/>
              <w:bottom w:val="nil"/>
              <w:right w:val="single" w:sz="4" w:space="0" w:color="auto"/>
            </w:tcBorders>
            <w:shd w:val="clear" w:color="000000" w:fill="548235"/>
            <w:noWrap/>
            <w:vAlign w:val="center"/>
            <w:hideMark/>
          </w:tcPr>
          <w:p w14:paraId="5C51BF6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2.10E-05</w:t>
            </w:r>
          </w:p>
        </w:tc>
        <w:tc>
          <w:tcPr>
            <w:tcW w:w="1074" w:type="dxa"/>
            <w:tcBorders>
              <w:top w:val="nil"/>
              <w:left w:val="nil"/>
              <w:bottom w:val="nil"/>
              <w:right w:val="single" w:sz="4" w:space="0" w:color="auto"/>
            </w:tcBorders>
            <w:shd w:val="clear" w:color="000000" w:fill="548235"/>
            <w:noWrap/>
            <w:vAlign w:val="center"/>
            <w:hideMark/>
          </w:tcPr>
          <w:p w14:paraId="47298C5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735.22</w:t>
            </w:r>
          </w:p>
        </w:tc>
      </w:tr>
      <w:tr w:rsidR="009A646E" w:rsidRPr="00B6066F" w14:paraId="0E4F69A8" w14:textId="77777777" w:rsidTr="001317F9">
        <w:trPr>
          <w:gridAfter w:val="1"/>
          <w:wAfter w:w="8" w:type="dxa"/>
          <w:trHeight w:val="312"/>
        </w:trPr>
        <w:tc>
          <w:tcPr>
            <w:tcW w:w="938" w:type="dxa"/>
            <w:tcBorders>
              <w:top w:val="nil"/>
              <w:left w:val="single" w:sz="4" w:space="0" w:color="auto"/>
              <w:bottom w:val="nil"/>
              <w:right w:val="single" w:sz="4" w:space="0" w:color="auto"/>
            </w:tcBorders>
            <w:shd w:val="clear" w:color="000000" w:fill="A9D08E"/>
            <w:noWrap/>
            <w:vAlign w:val="center"/>
            <w:hideMark/>
          </w:tcPr>
          <w:p w14:paraId="73DDB5AA"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1217" w:type="dxa"/>
            <w:tcBorders>
              <w:top w:val="nil"/>
              <w:left w:val="nil"/>
              <w:bottom w:val="nil"/>
              <w:right w:val="single" w:sz="4" w:space="0" w:color="auto"/>
            </w:tcBorders>
            <w:shd w:val="clear" w:color="000000" w:fill="A9D08E"/>
            <w:noWrap/>
            <w:vAlign w:val="center"/>
            <w:hideMark/>
          </w:tcPr>
          <w:p w14:paraId="1B8F375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00" w:type="dxa"/>
            <w:tcBorders>
              <w:top w:val="nil"/>
              <w:left w:val="nil"/>
              <w:bottom w:val="nil"/>
              <w:right w:val="single" w:sz="4" w:space="0" w:color="auto"/>
            </w:tcBorders>
            <w:shd w:val="clear" w:color="000000" w:fill="A9D08E"/>
            <w:noWrap/>
            <w:vAlign w:val="center"/>
            <w:hideMark/>
          </w:tcPr>
          <w:p w14:paraId="604BC752"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919" w:type="dxa"/>
            <w:gridSpan w:val="2"/>
            <w:tcBorders>
              <w:top w:val="nil"/>
              <w:left w:val="nil"/>
              <w:bottom w:val="nil"/>
              <w:right w:val="single" w:sz="4" w:space="0" w:color="auto"/>
            </w:tcBorders>
            <w:shd w:val="clear" w:color="000000" w:fill="70AD47"/>
            <w:noWrap/>
            <w:vAlign w:val="center"/>
            <w:hideMark/>
          </w:tcPr>
          <w:p w14:paraId="562A7B24"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16.5</w:t>
            </w:r>
          </w:p>
        </w:tc>
        <w:tc>
          <w:tcPr>
            <w:tcW w:w="1150" w:type="dxa"/>
            <w:tcBorders>
              <w:top w:val="nil"/>
              <w:left w:val="nil"/>
              <w:bottom w:val="nil"/>
              <w:right w:val="single" w:sz="4" w:space="0" w:color="auto"/>
            </w:tcBorders>
            <w:shd w:val="clear" w:color="000000" w:fill="70AD47"/>
            <w:noWrap/>
            <w:vAlign w:val="center"/>
            <w:hideMark/>
          </w:tcPr>
          <w:p w14:paraId="36C2F290"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2.53E-05</w:t>
            </w:r>
          </w:p>
        </w:tc>
        <w:tc>
          <w:tcPr>
            <w:tcW w:w="977" w:type="dxa"/>
            <w:tcBorders>
              <w:top w:val="nil"/>
              <w:left w:val="nil"/>
              <w:bottom w:val="nil"/>
              <w:right w:val="single" w:sz="4" w:space="0" w:color="auto"/>
            </w:tcBorders>
            <w:shd w:val="clear" w:color="000000" w:fill="70AD47"/>
            <w:noWrap/>
            <w:vAlign w:val="center"/>
            <w:hideMark/>
          </w:tcPr>
          <w:p w14:paraId="6FE05A06"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682.15</w:t>
            </w:r>
          </w:p>
        </w:tc>
        <w:tc>
          <w:tcPr>
            <w:tcW w:w="905" w:type="dxa"/>
            <w:gridSpan w:val="2"/>
            <w:tcBorders>
              <w:top w:val="nil"/>
              <w:left w:val="nil"/>
              <w:bottom w:val="nil"/>
              <w:right w:val="single" w:sz="4" w:space="0" w:color="auto"/>
            </w:tcBorders>
            <w:shd w:val="clear" w:color="000000" w:fill="548235"/>
            <w:noWrap/>
            <w:vAlign w:val="center"/>
            <w:hideMark/>
          </w:tcPr>
          <w:p w14:paraId="0CEA7E9C"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1150" w:type="dxa"/>
            <w:tcBorders>
              <w:top w:val="nil"/>
              <w:left w:val="nil"/>
              <w:bottom w:val="nil"/>
              <w:right w:val="single" w:sz="4" w:space="0" w:color="auto"/>
            </w:tcBorders>
            <w:shd w:val="clear" w:color="000000" w:fill="548235"/>
            <w:noWrap/>
            <w:vAlign w:val="center"/>
            <w:hideMark/>
          </w:tcPr>
          <w:p w14:paraId="1B07E5D7"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c>
          <w:tcPr>
            <w:tcW w:w="1074" w:type="dxa"/>
            <w:tcBorders>
              <w:top w:val="nil"/>
              <w:left w:val="nil"/>
              <w:bottom w:val="nil"/>
              <w:right w:val="single" w:sz="4" w:space="0" w:color="auto"/>
            </w:tcBorders>
            <w:shd w:val="clear" w:color="000000" w:fill="548235"/>
            <w:noWrap/>
            <w:vAlign w:val="center"/>
            <w:hideMark/>
          </w:tcPr>
          <w:p w14:paraId="1909214E" w14:textId="77777777" w:rsidR="009A646E" w:rsidRPr="00B6066F" w:rsidRDefault="009A646E"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 </w:t>
            </w:r>
          </w:p>
        </w:tc>
      </w:tr>
      <w:tr w:rsidR="001317F9" w:rsidRPr="00B6066F" w14:paraId="2DB5A905" w14:textId="77777777" w:rsidTr="009A646E">
        <w:trPr>
          <w:gridAfter w:val="1"/>
          <w:wAfter w:w="8" w:type="dxa"/>
          <w:trHeight w:val="312"/>
        </w:trPr>
        <w:tc>
          <w:tcPr>
            <w:tcW w:w="938" w:type="dxa"/>
            <w:tcBorders>
              <w:top w:val="nil"/>
              <w:left w:val="single" w:sz="4" w:space="0" w:color="auto"/>
              <w:bottom w:val="single" w:sz="4" w:space="0" w:color="auto"/>
              <w:right w:val="single" w:sz="4" w:space="0" w:color="auto"/>
            </w:tcBorders>
            <w:shd w:val="clear" w:color="000000" w:fill="A9D08E"/>
            <w:noWrap/>
            <w:vAlign w:val="center"/>
          </w:tcPr>
          <w:p w14:paraId="3094E166" w14:textId="6469EB0C" w:rsidR="001317F9" w:rsidRPr="00B6066F" w:rsidRDefault="001317F9" w:rsidP="009A646E">
            <w:pPr>
              <w:spacing w:after="0" w:line="240" w:lineRule="auto"/>
              <w:jc w:val="center"/>
              <w:rPr>
                <w:rFonts w:ascii="Arial" w:eastAsia="Times New Roman" w:hAnsi="Arial" w:cs="Arial"/>
                <w:color w:val="000000"/>
                <w:sz w:val="20"/>
                <w:szCs w:val="20"/>
              </w:rPr>
            </w:pPr>
          </w:p>
        </w:tc>
        <w:tc>
          <w:tcPr>
            <w:tcW w:w="1217" w:type="dxa"/>
            <w:tcBorders>
              <w:top w:val="nil"/>
              <w:left w:val="nil"/>
              <w:bottom w:val="single" w:sz="4" w:space="0" w:color="auto"/>
              <w:right w:val="single" w:sz="4" w:space="0" w:color="auto"/>
            </w:tcBorders>
            <w:shd w:val="clear" w:color="000000" w:fill="A9D08E"/>
            <w:noWrap/>
            <w:vAlign w:val="center"/>
          </w:tcPr>
          <w:p w14:paraId="5A97C85D" w14:textId="77777777" w:rsidR="001317F9" w:rsidRPr="00B6066F" w:rsidRDefault="001317F9" w:rsidP="009A646E">
            <w:pPr>
              <w:spacing w:after="0" w:line="240" w:lineRule="auto"/>
              <w:jc w:val="center"/>
              <w:rPr>
                <w:rFonts w:ascii="Arial" w:eastAsia="Times New Roman" w:hAnsi="Arial" w:cs="Arial"/>
                <w:color w:val="000000"/>
                <w:sz w:val="20"/>
                <w:szCs w:val="20"/>
                <w:lang w:val="en-US"/>
              </w:rPr>
            </w:pPr>
          </w:p>
        </w:tc>
        <w:tc>
          <w:tcPr>
            <w:tcW w:w="900" w:type="dxa"/>
            <w:tcBorders>
              <w:top w:val="nil"/>
              <w:left w:val="nil"/>
              <w:bottom w:val="single" w:sz="4" w:space="0" w:color="auto"/>
              <w:right w:val="single" w:sz="4" w:space="0" w:color="auto"/>
            </w:tcBorders>
            <w:shd w:val="clear" w:color="000000" w:fill="A9D08E"/>
            <w:noWrap/>
            <w:vAlign w:val="center"/>
          </w:tcPr>
          <w:p w14:paraId="0BEE8E7A" w14:textId="77777777" w:rsidR="001317F9" w:rsidRPr="00B6066F" w:rsidRDefault="001317F9" w:rsidP="009A646E">
            <w:pPr>
              <w:spacing w:after="0" w:line="240" w:lineRule="auto"/>
              <w:jc w:val="center"/>
              <w:rPr>
                <w:rFonts w:ascii="Arial" w:eastAsia="Times New Roman" w:hAnsi="Arial" w:cs="Arial"/>
                <w:color w:val="000000"/>
                <w:sz w:val="20"/>
                <w:szCs w:val="20"/>
                <w:lang w:val="en-US"/>
              </w:rPr>
            </w:pPr>
          </w:p>
        </w:tc>
        <w:tc>
          <w:tcPr>
            <w:tcW w:w="919" w:type="dxa"/>
            <w:gridSpan w:val="2"/>
            <w:tcBorders>
              <w:top w:val="nil"/>
              <w:left w:val="nil"/>
              <w:bottom w:val="single" w:sz="4" w:space="0" w:color="auto"/>
              <w:right w:val="single" w:sz="4" w:space="0" w:color="auto"/>
            </w:tcBorders>
            <w:shd w:val="clear" w:color="000000" w:fill="70AD47"/>
            <w:noWrap/>
            <w:vAlign w:val="center"/>
          </w:tcPr>
          <w:p w14:paraId="65CEA0AD" w14:textId="19D0D377" w:rsidR="001317F9" w:rsidRPr="00B6066F" w:rsidRDefault="00F517C3" w:rsidP="009A646E">
            <w:pPr>
              <w:spacing w:after="0" w:line="240" w:lineRule="auto"/>
              <w:jc w:val="center"/>
              <w:rPr>
                <w:rFonts w:ascii="Arial" w:eastAsia="Times New Roman" w:hAnsi="Arial" w:cs="Arial"/>
                <w:color w:val="000000"/>
                <w:sz w:val="20"/>
                <w:szCs w:val="20"/>
              </w:rPr>
            </w:pPr>
            <w:r w:rsidRPr="00B6066F">
              <w:rPr>
                <w:rFonts w:ascii="Arial" w:eastAsia="Times New Roman" w:hAnsi="Arial" w:cs="Arial"/>
                <w:color w:val="000000"/>
                <w:sz w:val="20"/>
                <w:szCs w:val="20"/>
              </w:rPr>
              <w:t>16.75</w:t>
            </w:r>
          </w:p>
          <w:p w14:paraId="59DC8701" w14:textId="5E8D3D7F" w:rsidR="00F517C3" w:rsidRPr="00B6066F" w:rsidRDefault="00F517C3" w:rsidP="009A646E">
            <w:pPr>
              <w:spacing w:after="0" w:line="240" w:lineRule="auto"/>
              <w:jc w:val="center"/>
              <w:rPr>
                <w:rFonts w:ascii="Arial" w:eastAsia="Times New Roman" w:hAnsi="Arial" w:cs="Arial"/>
                <w:color w:val="000000"/>
                <w:sz w:val="20"/>
                <w:szCs w:val="20"/>
              </w:rPr>
            </w:pPr>
            <w:r w:rsidRPr="00B6066F">
              <w:rPr>
                <w:rFonts w:ascii="Arial" w:eastAsia="Times New Roman" w:hAnsi="Arial" w:cs="Arial"/>
                <w:color w:val="000000"/>
                <w:sz w:val="20"/>
                <w:szCs w:val="20"/>
              </w:rPr>
              <w:t>17</w:t>
            </w:r>
          </w:p>
        </w:tc>
        <w:tc>
          <w:tcPr>
            <w:tcW w:w="1150" w:type="dxa"/>
            <w:tcBorders>
              <w:top w:val="nil"/>
              <w:left w:val="nil"/>
              <w:bottom w:val="single" w:sz="4" w:space="0" w:color="auto"/>
              <w:right w:val="single" w:sz="4" w:space="0" w:color="auto"/>
            </w:tcBorders>
            <w:shd w:val="clear" w:color="000000" w:fill="70AD47"/>
            <w:noWrap/>
            <w:vAlign w:val="center"/>
          </w:tcPr>
          <w:p w14:paraId="2845241E" w14:textId="77777777" w:rsidR="001317F9" w:rsidRPr="00B6066F" w:rsidRDefault="00F517C3" w:rsidP="009A646E">
            <w:pPr>
              <w:spacing w:after="0" w:line="240" w:lineRule="auto"/>
              <w:jc w:val="center"/>
              <w:rPr>
                <w:rFonts w:ascii="Arial" w:eastAsia="Times New Roman" w:hAnsi="Arial" w:cs="Arial"/>
                <w:color w:val="000000"/>
                <w:sz w:val="20"/>
                <w:szCs w:val="20"/>
              </w:rPr>
            </w:pPr>
            <w:r w:rsidRPr="00B6066F">
              <w:rPr>
                <w:rFonts w:ascii="Arial" w:eastAsia="Times New Roman" w:hAnsi="Arial" w:cs="Arial"/>
                <w:color w:val="000000"/>
                <w:sz w:val="20"/>
                <w:szCs w:val="20"/>
              </w:rPr>
              <w:t>2.46Ε-05</w:t>
            </w:r>
          </w:p>
          <w:p w14:paraId="7C342367" w14:textId="6CC4B665" w:rsidR="00F517C3" w:rsidRPr="00B6066F" w:rsidRDefault="00F517C3" w:rsidP="009A646E">
            <w:pPr>
              <w:spacing w:after="0" w:line="240" w:lineRule="auto"/>
              <w:jc w:val="center"/>
              <w:rPr>
                <w:rFonts w:ascii="Arial" w:eastAsia="Times New Roman" w:hAnsi="Arial" w:cs="Arial"/>
                <w:color w:val="000000"/>
                <w:sz w:val="20"/>
                <w:szCs w:val="20"/>
              </w:rPr>
            </w:pPr>
            <w:r w:rsidRPr="00B6066F">
              <w:rPr>
                <w:rFonts w:ascii="Arial" w:eastAsia="Times New Roman" w:hAnsi="Arial" w:cs="Arial"/>
                <w:color w:val="000000"/>
                <w:sz w:val="20"/>
                <w:szCs w:val="20"/>
              </w:rPr>
              <w:t>2.42</w:t>
            </w:r>
            <w:r w:rsidRPr="00B6066F">
              <w:rPr>
                <w:rFonts w:ascii="Arial" w:eastAsia="Times New Roman" w:hAnsi="Arial" w:cs="Arial"/>
                <w:color w:val="000000"/>
                <w:sz w:val="20"/>
                <w:szCs w:val="20"/>
                <w:lang w:val="en-US"/>
              </w:rPr>
              <w:t>E</w:t>
            </w:r>
            <w:r w:rsidRPr="00B6066F">
              <w:rPr>
                <w:rFonts w:ascii="Arial" w:eastAsia="Times New Roman" w:hAnsi="Arial" w:cs="Arial"/>
                <w:color w:val="000000"/>
                <w:sz w:val="20"/>
                <w:szCs w:val="20"/>
              </w:rPr>
              <w:t>-05</w:t>
            </w:r>
          </w:p>
        </w:tc>
        <w:tc>
          <w:tcPr>
            <w:tcW w:w="977" w:type="dxa"/>
            <w:tcBorders>
              <w:top w:val="nil"/>
              <w:left w:val="nil"/>
              <w:bottom w:val="single" w:sz="4" w:space="0" w:color="auto"/>
              <w:right w:val="single" w:sz="4" w:space="0" w:color="auto"/>
            </w:tcBorders>
            <w:shd w:val="clear" w:color="000000" w:fill="70AD47"/>
            <w:noWrap/>
            <w:vAlign w:val="center"/>
          </w:tcPr>
          <w:p w14:paraId="1F00E7DA" w14:textId="77777777" w:rsidR="001317F9" w:rsidRPr="00B6066F" w:rsidRDefault="00F517C3"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694.61</w:t>
            </w:r>
          </w:p>
          <w:p w14:paraId="773F11CA" w14:textId="3417E9FE" w:rsidR="00F517C3" w:rsidRPr="00B6066F" w:rsidRDefault="00F517C3" w:rsidP="009A646E">
            <w:pPr>
              <w:spacing w:after="0" w:line="240" w:lineRule="auto"/>
              <w:jc w:val="center"/>
              <w:rPr>
                <w:rFonts w:ascii="Arial" w:eastAsia="Times New Roman" w:hAnsi="Arial" w:cs="Arial"/>
                <w:color w:val="000000"/>
                <w:sz w:val="20"/>
                <w:szCs w:val="20"/>
                <w:lang w:val="en-US"/>
              </w:rPr>
            </w:pPr>
            <w:r w:rsidRPr="00B6066F">
              <w:rPr>
                <w:rFonts w:ascii="Arial" w:eastAsia="Times New Roman" w:hAnsi="Arial" w:cs="Arial"/>
                <w:color w:val="000000"/>
                <w:sz w:val="20"/>
                <w:szCs w:val="20"/>
                <w:lang w:val="en-US"/>
              </w:rPr>
              <w:t>704.98</w:t>
            </w:r>
          </w:p>
        </w:tc>
        <w:tc>
          <w:tcPr>
            <w:tcW w:w="905" w:type="dxa"/>
            <w:gridSpan w:val="2"/>
            <w:tcBorders>
              <w:top w:val="nil"/>
              <w:left w:val="nil"/>
              <w:bottom w:val="single" w:sz="4" w:space="0" w:color="auto"/>
              <w:right w:val="single" w:sz="4" w:space="0" w:color="auto"/>
            </w:tcBorders>
            <w:shd w:val="clear" w:color="000000" w:fill="548235"/>
            <w:noWrap/>
            <w:vAlign w:val="center"/>
          </w:tcPr>
          <w:p w14:paraId="499A5776" w14:textId="77777777" w:rsidR="001317F9" w:rsidRPr="00B6066F" w:rsidRDefault="001317F9" w:rsidP="009A646E">
            <w:pPr>
              <w:spacing w:after="0" w:line="240" w:lineRule="auto"/>
              <w:jc w:val="center"/>
              <w:rPr>
                <w:rFonts w:ascii="Arial" w:eastAsia="Times New Roman" w:hAnsi="Arial" w:cs="Arial"/>
                <w:color w:val="000000"/>
                <w:sz w:val="20"/>
                <w:szCs w:val="20"/>
                <w:lang w:val="en-US"/>
              </w:rPr>
            </w:pPr>
          </w:p>
        </w:tc>
        <w:tc>
          <w:tcPr>
            <w:tcW w:w="1150" w:type="dxa"/>
            <w:tcBorders>
              <w:top w:val="nil"/>
              <w:left w:val="nil"/>
              <w:bottom w:val="single" w:sz="4" w:space="0" w:color="auto"/>
              <w:right w:val="single" w:sz="4" w:space="0" w:color="auto"/>
            </w:tcBorders>
            <w:shd w:val="clear" w:color="000000" w:fill="548235"/>
            <w:noWrap/>
            <w:vAlign w:val="center"/>
          </w:tcPr>
          <w:p w14:paraId="411A250E" w14:textId="77777777" w:rsidR="001317F9" w:rsidRPr="00B6066F" w:rsidRDefault="001317F9" w:rsidP="009A646E">
            <w:pPr>
              <w:spacing w:after="0" w:line="240" w:lineRule="auto"/>
              <w:jc w:val="center"/>
              <w:rPr>
                <w:rFonts w:ascii="Arial" w:eastAsia="Times New Roman" w:hAnsi="Arial" w:cs="Arial"/>
                <w:color w:val="000000"/>
                <w:sz w:val="20"/>
                <w:szCs w:val="20"/>
                <w:lang w:val="en-US"/>
              </w:rPr>
            </w:pPr>
          </w:p>
        </w:tc>
        <w:tc>
          <w:tcPr>
            <w:tcW w:w="1074" w:type="dxa"/>
            <w:tcBorders>
              <w:top w:val="nil"/>
              <w:left w:val="nil"/>
              <w:bottom w:val="single" w:sz="4" w:space="0" w:color="auto"/>
              <w:right w:val="single" w:sz="4" w:space="0" w:color="auto"/>
            </w:tcBorders>
            <w:shd w:val="clear" w:color="000000" w:fill="548235"/>
            <w:noWrap/>
            <w:vAlign w:val="center"/>
          </w:tcPr>
          <w:p w14:paraId="230C661A" w14:textId="77777777" w:rsidR="001317F9" w:rsidRPr="00B6066F" w:rsidRDefault="001317F9" w:rsidP="009A646E">
            <w:pPr>
              <w:spacing w:after="0" w:line="240" w:lineRule="auto"/>
              <w:jc w:val="center"/>
              <w:rPr>
                <w:rFonts w:ascii="Arial" w:eastAsia="Times New Roman" w:hAnsi="Arial" w:cs="Arial"/>
                <w:color w:val="000000"/>
                <w:sz w:val="20"/>
                <w:szCs w:val="20"/>
                <w:lang w:val="en-US"/>
              </w:rPr>
            </w:pPr>
          </w:p>
        </w:tc>
      </w:tr>
    </w:tbl>
    <w:p w14:paraId="0F92F594" w14:textId="77777777" w:rsidR="009A646E" w:rsidRPr="00305C50" w:rsidRDefault="009A646E" w:rsidP="00305C50">
      <w:pPr>
        <w:spacing w:line="276" w:lineRule="auto"/>
        <w:ind w:right="2322"/>
        <w:jc w:val="both"/>
        <w:rPr>
          <w:b/>
          <w:bCs/>
        </w:rPr>
      </w:pPr>
    </w:p>
    <w:p w14:paraId="40949703" w14:textId="77777777" w:rsidR="00C57D36" w:rsidRPr="00441458" w:rsidRDefault="00C57D36" w:rsidP="00CB26A4">
      <w:pPr>
        <w:pStyle w:val="a3"/>
        <w:tabs>
          <w:tab w:val="left" w:pos="0"/>
        </w:tabs>
        <w:spacing w:line="276" w:lineRule="auto"/>
        <w:ind w:left="0"/>
        <w:jc w:val="both"/>
        <w:rPr>
          <w:rFonts w:ascii="Arial" w:hAnsi="Arial" w:cs="Arial"/>
        </w:rPr>
      </w:pPr>
    </w:p>
    <w:p w14:paraId="124103C1" w14:textId="2A9CEF0A" w:rsidR="009A646E" w:rsidRPr="00441458" w:rsidRDefault="009A646E" w:rsidP="009A646E">
      <w:pPr>
        <w:pStyle w:val="a3"/>
        <w:spacing w:line="276" w:lineRule="auto"/>
        <w:ind w:left="0"/>
        <w:jc w:val="both"/>
        <w:rPr>
          <w:rFonts w:ascii="Arial" w:hAnsi="Arial" w:cs="Arial"/>
        </w:rPr>
      </w:pPr>
      <w:bookmarkStart w:id="323" w:name="_Toc125316440"/>
      <w:r w:rsidRPr="009A646E">
        <w:rPr>
          <w:rFonts w:ascii="Arial" w:hAnsi="Arial" w:cs="Arial"/>
          <w:b/>
          <w:bCs/>
        </w:rPr>
        <w:t xml:space="preserve">Πίνακας </w:t>
      </w:r>
      <w:r w:rsidRPr="009A646E">
        <w:rPr>
          <w:rFonts w:ascii="Arial" w:hAnsi="Arial" w:cs="Arial"/>
          <w:b/>
          <w:bCs/>
        </w:rPr>
        <w:fldChar w:fldCharType="begin"/>
      </w:r>
      <w:r w:rsidRPr="009A646E">
        <w:rPr>
          <w:rFonts w:ascii="Arial" w:hAnsi="Arial" w:cs="Arial"/>
          <w:b/>
          <w:bCs/>
        </w:rPr>
        <w:instrText xml:space="preserve"> SEQ Πίνακας \* ARABIC </w:instrText>
      </w:r>
      <w:r w:rsidRPr="009A646E">
        <w:rPr>
          <w:rFonts w:ascii="Arial" w:hAnsi="Arial" w:cs="Arial"/>
          <w:b/>
          <w:bCs/>
        </w:rPr>
        <w:fldChar w:fldCharType="separate"/>
      </w:r>
      <w:r w:rsidR="00C03C59">
        <w:rPr>
          <w:rFonts w:ascii="Arial" w:hAnsi="Arial" w:cs="Arial"/>
          <w:b/>
          <w:bCs/>
          <w:noProof/>
        </w:rPr>
        <w:t>30</w:t>
      </w:r>
      <w:r w:rsidRPr="009A646E">
        <w:rPr>
          <w:rFonts w:ascii="Arial" w:hAnsi="Arial" w:cs="Arial"/>
          <w:b/>
          <w:bCs/>
        </w:rPr>
        <w:fldChar w:fldCharType="end"/>
      </w:r>
      <w:r w:rsidRPr="009A646E">
        <w:rPr>
          <w:rFonts w:ascii="Arial" w:hAnsi="Arial" w:cs="Arial"/>
          <w:b/>
          <w:bCs/>
        </w:rPr>
        <w:t>:</w:t>
      </w:r>
      <w:r w:rsidRPr="00441458">
        <w:rPr>
          <w:rFonts w:ascii="Arial" w:hAnsi="Arial" w:cs="Arial"/>
        </w:rPr>
        <w:t xml:space="preserve"> Απεικόνιση των αποτελεσμάτων για τους κύκλους αναγέννησης</w:t>
      </w:r>
      <w:r>
        <w:rPr>
          <w:rFonts w:ascii="Arial" w:hAnsi="Arial" w:cs="Arial"/>
        </w:rPr>
        <w:t xml:space="preserve"> 1 και 2</w:t>
      </w:r>
      <w:r w:rsidRPr="00441458">
        <w:rPr>
          <w:rFonts w:ascii="Arial" w:hAnsi="Arial" w:cs="Arial"/>
        </w:rPr>
        <w:t xml:space="preserve"> πάνω στο μοντέλο του </w:t>
      </w:r>
      <w:r w:rsidRPr="00441458">
        <w:rPr>
          <w:rFonts w:ascii="Arial" w:hAnsi="Arial" w:cs="Arial"/>
          <w:lang w:val="en-US"/>
        </w:rPr>
        <w:t>Yoon</w:t>
      </w:r>
      <w:r w:rsidRPr="00441458">
        <w:rPr>
          <w:rFonts w:ascii="Arial" w:hAnsi="Arial" w:cs="Arial"/>
        </w:rPr>
        <w:t>-</w:t>
      </w:r>
      <w:r w:rsidRPr="00441458">
        <w:rPr>
          <w:rFonts w:ascii="Arial" w:hAnsi="Arial" w:cs="Arial"/>
          <w:lang w:val="en-US"/>
        </w:rPr>
        <w:t>Nelson</w:t>
      </w:r>
      <w:r w:rsidRPr="00441458">
        <w:rPr>
          <w:rFonts w:ascii="Arial" w:hAnsi="Arial" w:cs="Arial"/>
        </w:rPr>
        <w:t>.</w:t>
      </w:r>
      <w:bookmarkEnd w:id="323"/>
    </w:p>
    <w:tbl>
      <w:tblPr>
        <w:tblW w:w="5916" w:type="dxa"/>
        <w:tblLook w:val="04A0" w:firstRow="1" w:lastRow="0" w:firstColumn="1" w:lastColumn="0" w:noHBand="0" w:noVBand="1"/>
      </w:tblPr>
      <w:tblGrid>
        <w:gridCol w:w="939"/>
        <w:gridCol w:w="1216"/>
        <w:gridCol w:w="828"/>
        <w:gridCol w:w="947"/>
        <w:gridCol w:w="1121"/>
        <w:gridCol w:w="936"/>
      </w:tblGrid>
      <w:tr w:rsidR="00D169A3" w:rsidRPr="00E367A2" w14:paraId="18228C85" w14:textId="77777777" w:rsidTr="00F67C89">
        <w:trPr>
          <w:trHeight w:val="312"/>
        </w:trPr>
        <w:tc>
          <w:tcPr>
            <w:tcW w:w="5916" w:type="dxa"/>
            <w:gridSpan w:val="6"/>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53DE745A" w14:textId="77777777" w:rsidR="00D169A3" w:rsidRPr="00E367A2" w:rsidRDefault="00D169A3" w:rsidP="00D169A3">
            <w:pPr>
              <w:spacing w:after="0" w:line="240" w:lineRule="auto"/>
              <w:jc w:val="center"/>
              <w:rPr>
                <w:rFonts w:ascii="Arial" w:eastAsia="Times New Roman" w:hAnsi="Arial" w:cs="Arial"/>
                <w:b/>
                <w:bCs/>
                <w:color w:val="000000"/>
                <w:sz w:val="20"/>
                <w:szCs w:val="20"/>
                <w:lang w:val="en-US"/>
              </w:rPr>
            </w:pPr>
            <w:r w:rsidRPr="00E367A2">
              <w:rPr>
                <w:rFonts w:ascii="Arial" w:eastAsia="Times New Roman" w:hAnsi="Arial" w:cs="Arial"/>
                <w:b/>
                <w:bCs/>
                <w:color w:val="000000"/>
                <w:sz w:val="20"/>
                <w:szCs w:val="20"/>
                <w:lang w:val="en-US"/>
              </w:rPr>
              <w:t>Yoon-Nelson Model</w:t>
            </w:r>
          </w:p>
        </w:tc>
      </w:tr>
      <w:tr w:rsidR="00D169A3" w:rsidRPr="00E367A2" w14:paraId="410AD8F1" w14:textId="77777777" w:rsidTr="00F67C89">
        <w:trPr>
          <w:trHeight w:val="312"/>
        </w:trPr>
        <w:tc>
          <w:tcPr>
            <w:tcW w:w="2912" w:type="dxa"/>
            <w:gridSpan w:val="3"/>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00758C6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xml:space="preserve">1st round </w:t>
            </w:r>
          </w:p>
        </w:tc>
        <w:tc>
          <w:tcPr>
            <w:tcW w:w="3004" w:type="dxa"/>
            <w:gridSpan w:val="3"/>
            <w:tcBorders>
              <w:top w:val="single" w:sz="4" w:space="0" w:color="auto"/>
              <w:left w:val="nil"/>
              <w:bottom w:val="single" w:sz="4" w:space="0" w:color="auto"/>
              <w:right w:val="single" w:sz="4" w:space="0" w:color="000000"/>
            </w:tcBorders>
            <w:shd w:val="clear" w:color="000000" w:fill="E2EFDA"/>
            <w:noWrap/>
            <w:vAlign w:val="bottom"/>
            <w:hideMark/>
          </w:tcPr>
          <w:p w14:paraId="38982D3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2nd round</w:t>
            </w:r>
          </w:p>
        </w:tc>
      </w:tr>
      <w:tr w:rsidR="00D169A3" w:rsidRPr="00E367A2" w14:paraId="0392818B" w14:textId="77777777" w:rsidTr="00F67C89">
        <w:trPr>
          <w:trHeight w:val="384"/>
        </w:trPr>
        <w:tc>
          <w:tcPr>
            <w:tcW w:w="939" w:type="dxa"/>
            <w:tcBorders>
              <w:top w:val="nil"/>
              <w:left w:val="single" w:sz="4" w:space="0" w:color="auto"/>
              <w:bottom w:val="single" w:sz="4" w:space="0" w:color="auto"/>
              <w:right w:val="single" w:sz="4" w:space="0" w:color="auto"/>
            </w:tcBorders>
            <w:shd w:val="clear" w:color="000000" w:fill="D0CECE"/>
            <w:noWrap/>
            <w:vAlign w:val="center"/>
            <w:hideMark/>
          </w:tcPr>
          <w:p w14:paraId="58316B91"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Time(h)</w:t>
            </w:r>
          </w:p>
        </w:tc>
        <w:tc>
          <w:tcPr>
            <w:tcW w:w="1216" w:type="dxa"/>
            <w:tcBorders>
              <w:top w:val="nil"/>
              <w:left w:val="nil"/>
              <w:bottom w:val="single" w:sz="4" w:space="0" w:color="auto"/>
              <w:right w:val="single" w:sz="4" w:space="0" w:color="auto"/>
            </w:tcBorders>
            <w:shd w:val="clear" w:color="000000" w:fill="D0CECE"/>
            <w:vAlign w:val="center"/>
            <w:hideMark/>
          </w:tcPr>
          <w:p w14:paraId="7AF88798"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K</w:t>
            </w:r>
            <w:r w:rsidRPr="00E367A2">
              <w:rPr>
                <w:rFonts w:ascii="Arial" w:eastAsia="Times New Roman" w:hAnsi="Arial" w:cs="Arial"/>
                <w:b/>
                <w:bCs/>
                <w:sz w:val="24"/>
                <w:szCs w:val="24"/>
                <w:vertAlign w:val="subscript"/>
                <w:lang w:val="en-US"/>
              </w:rPr>
              <w:t>YN</w:t>
            </w:r>
            <w:r w:rsidRPr="00E367A2">
              <w:rPr>
                <w:rFonts w:ascii="Arial" w:eastAsia="Times New Roman" w:hAnsi="Arial" w:cs="Arial"/>
                <w:b/>
                <w:bCs/>
                <w:sz w:val="24"/>
                <w:szCs w:val="24"/>
                <w:lang w:val="en-US"/>
              </w:rPr>
              <w:t xml:space="preserve"> (h</w:t>
            </w:r>
            <w:r w:rsidRPr="00E367A2">
              <w:rPr>
                <w:rFonts w:ascii="Arial" w:eastAsia="Times New Roman" w:hAnsi="Arial" w:cs="Arial"/>
                <w:b/>
                <w:bCs/>
                <w:sz w:val="24"/>
                <w:szCs w:val="24"/>
                <w:vertAlign w:val="superscript"/>
                <w:lang w:val="en-US"/>
              </w:rPr>
              <w:t>-1</w:t>
            </w:r>
            <w:r w:rsidRPr="00E367A2">
              <w:rPr>
                <w:rFonts w:ascii="Arial" w:eastAsia="Times New Roman" w:hAnsi="Arial" w:cs="Arial"/>
                <w:b/>
                <w:bCs/>
                <w:sz w:val="24"/>
                <w:szCs w:val="24"/>
                <w:lang w:val="en-US"/>
              </w:rPr>
              <w:t>)</w:t>
            </w:r>
          </w:p>
        </w:tc>
        <w:tc>
          <w:tcPr>
            <w:tcW w:w="757" w:type="dxa"/>
            <w:tcBorders>
              <w:top w:val="nil"/>
              <w:left w:val="nil"/>
              <w:bottom w:val="single" w:sz="4" w:space="0" w:color="auto"/>
              <w:right w:val="single" w:sz="4" w:space="0" w:color="auto"/>
            </w:tcBorders>
            <w:shd w:val="clear" w:color="000000" w:fill="D0CECE"/>
            <w:vAlign w:val="center"/>
            <w:hideMark/>
          </w:tcPr>
          <w:p w14:paraId="2B76BDF8"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τ</w:t>
            </w:r>
            <w:r w:rsidRPr="00E367A2">
              <w:rPr>
                <w:rFonts w:ascii="Arial" w:eastAsia="Times New Roman" w:hAnsi="Arial" w:cs="Arial"/>
                <w:b/>
                <w:bCs/>
                <w:sz w:val="24"/>
                <w:szCs w:val="24"/>
                <w:vertAlign w:val="subscript"/>
                <w:lang w:val="en-US"/>
              </w:rPr>
              <w:t>YN</w:t>
            </w:r>
            <w:r w:rsidRPr="00E367A2">
              <w:rPr>
                <w:rFonts w:ascii="Arial" w:eastAsia="Times New Roman" w:hAnsi="Arial" w:cs="Arial"/>
                <w:b/>
                <w:bCs/>
                <w:sz w:val="24"/>
                <w:szCs w:val="24"/>
                <w:lang w:val="en-US"/>
              </w:rPr>
              <w:t xml:space="preserve"> (h)</w:t>
            </w:r>
          </w:p>
        </w:tc>
        <w:tc>
          <w:tcPr>
            <w:tcW w:w="947" w:type="dxa"/>
            <w:tcBorders>
              <w:top w:val="nil"/>
              <w:left w:val="nil"/>
              <w:bottom w:val="single" w:sz="4" w:space="0" w:color="auto"/>
              <w:right w:val="single" w:sz="4" w:space="0" w:color="auto"/>
            </w:tcBorders>
            <w:shd w:val="clear" w:color="000000" w:fill="D0CECE"/>
            <w:vAlign w:val="center"/>
            <w:hideMark/>
          </w:tcPr>
          <w:p w14:paraId="05628E5E"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Time(h)</w:t>
            </w:r>
          </w:p>
        </w:tc>
        <w:tc>
          <w:tcPr>
            <w:tcW w:w="1121" w:type="dxa"/>
            <w:tcBorders>
              <w:top w:val="nil"/>
              <w:left w:val="nil"/>
              <w:bottom w:val="single" w:sz="4" w:space="0" w:color="auto"/>
              <w:right w:val="single" w:sz="4" w:space="0" w:color="auto"/>
            </w:tcBorders>
            <w:shd w:val="clear" w:color="000000" w:fill="D0CECE"/>
            <w:vAlign w:val="center"/>
            <w:hideMark/>
          </w:tcPr>
          <w:p w14:paraId="30FC5343"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K</w:t>
            </w:r>
            <w:r w:rsidRPr="00E367A2">
              <w:rPr>
                <w:rFonts w:ascii="Arial" w:eastAsia="Times New Roman" w:hAnsi="Arial" w:cs="Arial"/>
                <w:b/>
                <w:bCs/>
                <w:sz w:val="24"/>
                <w:szCs w:val="24"/>
                <w:vertAlign w:val="subscript"/>
                <w:lang w:val="en-US"/>
              </w:rPr>
              <w:t>YN</w:t>
            </w:r>
            <w:r w:rsidRPr="00E367A2">
              <w:rPr>
                <w:rFonts w:ascii="Arial" w:eastAsia="Times New Roman" w:hAnsi="Arial" w:cs="Arial"/>
                <w:b/>
                <w:bCs/>
                <w:sz w:val="24"/>
                <w:szCs w:val="24"/>
                <w:lang w:val="en-US"/>
              </w:rPr>
              <w:t xml:space="preserve"> (h</w:t>
            </w:r>
            <w:r w:rsidRPr="00E367A2">
              <w:rPr>
                <w:rFonts w:ascii="Arial" w:eastAsia="Times New Roman" w:hAnsi="Arial" w:cs="Arial"/>
                <w:b/>
                <w:bCs/>
                <w:sz w:val="24"/>
                <w:szCs w:val="24"/>
                <w:vertAlign w:val="superscript"/>
                <w:lang w:val="en-US"/>
              </w:rPr>
              <w:t>-1</w:t>
            </w:r>
            <w:r w:rsidRPr="00E367A2">
              <w:rPr>
                <w:rFonts w:ascii="Arial" w:eastAsia="Times New Roman" w:hAnsi="Arial" w:cs="Arial"/>
                <w:b/>
                <w:bCs/>
                <w:sz w:val="24"/>
                <w:szCs w:val="24"/>
                <w:lang w:val="en-US"/>
              </w:rPr>
              <w:t>)</w:t>
            </w:r>
          </w:p>
        </w:tc>
        <w:tc>
          <w:tcPr>
            <w:tcW w:w="936" w:type="dxa"/>
            <w:tcBorders>
              <w:top w:val="nil"/>
              <w:left w:val="nil"/>
              <w:bottom w:val="single" w:sz="4" w:space="0" w:color="auto"/>
              <w:right w:val="single" w:sz="4" w:space="0" w:color="auto"/>
            </w:tcBorders>
            <w:shd w:val="clear" w:color="000000" w:fill="D0CECE"/>
            <w:vAlign w:val="center"/>
            <w:hideMark/>
          </w:tcPr>
          <w:p w14:paraId="5B130422" w14:textId="77777777" w:rsidR="00D169A3" w:rsidRPr="00E367A2" w:rsidRDefault="00D169A3" w:rsidP="00D169A3">
            <w:pPr>
              <w:spacing w:after="0" w:line="240" w:lineRule="auto"/>
              <w:jc w:val="center"/>
              <w:rPr>
                <w:rFonts w:ascii="Arial" w:eastAsia="Times New Roman" w:hAnsi="Arial" w:cs="Arial"/>
                <w:b/>
                <w:bCs/>
                <w:sz w:val="20"/>
                <w:szCs w:val="20"/>
                <w:lang w:val="en-US"/>
              </w:rPr>
            </w:pPr>
            <w:r w:rsidRPr="00E367A2">
              <w:rPr>
                <w:rFonts w:ascii="Arial" w:eastAsia="Times New Roman" w:hAnsi="Arial" w:cs="Arial"/>
                <w:b/>
                <w:bCs/>
                <w:sz w:val="20"/>
                <w:szCs w:val="20"/>
                <w:lang w:val="en-US"/>
              </w:rPr>
              <w:t>τ</w:t>
            </w:r>
            <w:r w:rsidRPr="00E367A2">
              <w:rPr>
                <w:rFonts w:ascii="Arial" w:eastAsia="Times New Roman" w:hAnsi="Arial" w:cs="Arial"/>
                <w:b/>
                <w:bCs/>
                <w:sz w:val="24"/>
                <w:szCs w:val="24"/>
                <w:vertAlign w:val="subscript"/>
                <w:lang w:val="en-US"/>
              </w:rPr>
              <w:t>YN</w:t>
            </w:r>
            <w:r w:rsidRPr="00E367A2">
              <w:rPr>
                <w:rFonts w:ascii="Arial" w:eastAsia="Times New Roman" w:hAnsi="Arial" w:cs="Arial"/>
                <w:b/>
                <w:bCs/>
                <w:sz w:val="24"/>
                <w:szCs w:val="24"/>
                <w:lang w:val="en-US"/>
              </w:rPr>
              <w:t xml:space="preserve"> (h)</w:t>
            </w:r>
          </w:p>
        </w:tc>
      </w:tr>
      <w:tr w:rsidR="00D169A3" w:rsidRPr="00E367A2" w14:paraId="4CC7B3A8"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2680684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272CF07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0210DC9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5BEA856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121" w:type="dxa"/>
            <w:tcBorders>
              <w:top w:val="nil"/>
              <w:left w:val="nil"/>
              <w:bottom w:val="nil"/>
              <w:right w:val="single" w:sz="4" w:space="0" w:color="auto"/>
            </w:tcBorders>
            <w:shd w:val="clear" w:color="000000" w:fill="E2EFDA"/>
            <w:noWrap/>
            <w:vAlign w:val="center"/>
            <w:hideMark/>
          </w:tcPr>
          <w:p w14:paraId="4F0BF13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36" w:type="dxa"/>
            <w:tcBorders>
              <w:top w:val="nil"/>
              <w:left w:val="nil"/>
              <w:bottom w:val="nil"/>
              <w:right w:val="single" w:sz="4" w:space="0" w:color="auto"/>
            </w:tcBorders>
            <w:shd w:val="clear" w:color="000000" w:fill="E2EFDA"/>
            <w:noWrap/>
            <w:vAlign w:val="center"/>
            <w:hideMark/>
          </w:tcPr>
          <w:p w14:paraId="1831E26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r>
      <w:tr w:rsidR="00D169A3" w:rsidRPr="00E367A2" w14:paraId="7DA07A4E"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244401E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1216" w:type="dxa"/>
            <w:tcBorders>
              <w:top w:val="nil"/>
              <w:left w:val="nil"/>
              <w:bottom w:val="nil"/>
              <w:right w:val="single" w:sz="4" w:space="0" w:color="auto"/>
            </w:tcBorders>
            <w:shd w:val="clear" w:color="000000" w:fill="C6E0B4"/>
            <w:noWrap/>
            <w:vAlign w:val="center"/>
            <w:hideMark/>
          </w:tcPr>
          <w:p w14:paraId="60090A6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757" w:type="dxa"/>
            <w:tcBorders>
              <w:top w:val="nil"/>
              <w:left w:val="nil"/>
              <w:bottom w:val="nil"/>
              <w:right w:val="single" w:sz="4" w:space="0" w:color="auto"/>
            </w:tcBorders>
            <w:shd w:val="clear" w:color="000000" w:fill="C6E0B4"/>
            <w:noWrap/>
            <w:vAlign w:val="center"/>
            <w:hideMark/>
          </w:tcPr>
          <w:p w14:paraId="55DFE57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947" w:type="dxa"/>
            <w:tcBorders>
              <w:top w:val="nil"/>
              <w:left w:val="nil"/>
              <w:bottom w:val="nil"/>
              <w:right w:val="single" w:sz="4" w:space="0" w:color="auto"/>
            </w:tcBorders>
            <w:shd w:val="clear" w:color="000000" w:fill="E2EFDA"/>
            <w:noWrap/>
            <w:vAlign w:val="center"/>
            <w:hideMark/>
          </w:tcPr>
          <w:p w14:paraId="0972988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1121" w:type="dxa"/>
            <w:tcBorders>
              <w:top w:val="nil"/>
              <w:left w:val="nil"/>
              <w:bottom w:val="nil"/>
              <w:right w:val="single" w:sz="4" w:space="0" w:color="auto"/>
            </w:tcBorders>
            <w:shd w:val="clear" w:color="000000" w:fill="E2EFDA"/>
            <w:noWrap/>
            <w:vAlign w:val="center"/>
            <w:hideMark/>
          </w:tcPr>
          <w:p w14:paraId="0C51BFB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c>
          <w:tcPr>
            <w:tcW w:w="936" w:type="dxa"/>
            <w:tcBorders>
              <w:top w:val="nil"/>
              <w:left w:val="nil"/>
              <w:bottom w:val="nil"/>
              <w:right w:val="single" w:sz="4" w:space="0" w:color="auto"/>
            </w:tcBorders>
            <w:shd w:val="clear" w:color="000000" w:fill="E2EFDA"/>
            <w:noWrap/>
            <w:vAlign w:val="center"/>
            <w:hideMark/>
          </w:tcPr>
          <w:p w14:paraId="3734BF6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0</w:t>
            </w:r>
          </w:p>
        </w:tc>
      </w:tr>
      <w:tr w:rsidR="00D169A3" w:rsidRPr="00E367A2" w14:paraId="73953F6D"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0810E0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w:t>
            </w:r>
          </w:p>
        </w:tc>
        <w:tc>
          <w:tcPr>
            <w:tcW w:w="1216" w:type="dxa"/>
            <w:tcBorders>
              <w:top w:val="nil"/>
              <w:left w:val="nil"/>
              <w:bottom w:val="nil"/>
              <w:right w:val="single" w:sz="4" w:space="0" w:color="auto"/>
            </w:tcBorders>
            <w:shd w:val="clear" w:color="000000" w:fill="C6E0B4"/>
            <w:noWrap/>
            <w:vAlign w:val="center"/>
            <w:hideMark/>
          </w:tcPr>
          <w:p w14:paraId="4203060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9.09E-01</w:t>
            </w:r>
          </w:p>
        </w:tc>
        <w:tc>
          <w:tcPr>
            <w:tcW w:w="757" w:type="dxa"/>
            <w:tcBorders>
              <w:top w:val="nil"/>
              <w:left w:val="nil"/>
              <w:bottom w:val="nil"/>
              <w:right w:val="single" w:sz="4" w:space="0" w:color="auto"/>
            </w:tcBorders>
            <w:shd w:val="clear" w:color="000000" w:fill="C6E0B4"/>
            <w:noWrap/>
            <w:vAlign w:val="center"/>
            <w:hideMark/>
          </w:tcPr>
          <w:p w14:paraId="090AB68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7.16</w:t>
            </w:r>
          </w:p>
        </w:tc>
        <w:tc>
          <w:tcPr>
            <w:tcW w:w="947" w:type="dxa"/>
            <w:tcBorders>
              <w:top w:val="nil"/>
              <w:left w:val="nil"/>
              <w:bottom w:val="nil"/>
              <w:right w:val="single" w:sz="4" w:space="0" w:color="auto"/>
            </w:tcBorders>
            <w:shd w:val="clear" w:color="000000" w:fill="E2EFDA"/>
            <w:noWrap/>
            <w:vAlign w:val="center"/>
            <w:hideMark/>
          </w:tcPr>
          <w:p w14:paraId="7B08075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w:t>
            </w:r>
          </w:p>
        </w:tc>
        <w:tc>
          <w:tcPr>
            <w:tcW w:w="1121" w:type="dxa"/>
            <w:tcBorders>
              <w:top w:val="nil"/>
              <w:left w:val="nil"/>
              <w:bottom w:val="nil"/>
              <w:right w:val="single" w:sz="4" w:space="0" w:color="auto"/>
            </w:tcBorders>
            <w:shd w:val="clear" w:color="000000" w:fill="E2EFDA"/>
            <w:noWrap/>
            <w:vAlign w:val="center"/>
            <w:hideMark/>
          </w:tcPr>
          <w:p w14:paraId="7E0D9ED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6.60E-01</w:t>
            </w:r>
          </w:p>
        </w:tc>
        <w:tc>
          <w:tcPr>
            <w:tcW w:w="936" w:type="dxa"/>
            <w:tcBorders>
              <w:top w:val="nil"/>
              <w:left w:val="nil"/>
              <w:bottom w:val="nil"/>
              <w:right w:val="single" w:sz="4" w:space="0" w:color="auto"/>
            </w:tcBorders>
            <w:shd w:val="clear" w:color="000000" w:fill="E2EFDA"/>
            <w:noWrap/>
            <w:vAlign w:val="center"/>
            <w:hideMark/>
          </w:tcPr>
          <w:p w14:paraId="6B92A37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13.27</w:t>
            </w:r>
          </w:p>
        </w:tc>
      </w:tr>
      <w:tr w:rsidR="00D169A3" w:rsidRPr="00E367A2" w14:paraId="1BCEC2DB"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FAF31E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w:t>
            </w:r>
          </w:p>
        </w:tc>
        <w:tc>
          <w:tcPr>
            <w:tcW w:w="1216" w:type="dxa"/>
            <w:tcBorders>
              <w:top w:val="nil"/>
              <w:left w:val="nil"/>
              <w:bottom w:val="nil"/>
              <w:right w:val="single" w:sz="4" w:space="0" w:color="auto"/>
            </w:tcBorders>
            <w:shd w:val="clear" w:color="000000" w:fill="C6E0B4"/>
            <w:noWrap/>
            <w:vAlign w:val="center"/>
            <w:hideMark/>
          </w:tcPr>
          <w:p w14:paraId="3F1A6E1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6.06E-01</w:t>
            </w:r>
          </w:p>
        </w:tc>
        <w:tc>
          <w:tcPr>
            <w:tcW w:w="757" w:type="dxa"/>
            <w:tcBorders>
              <w:top w:val="nil"/>
              <w:left w:val="nil"/>
              <w:bottom w:val="nil"/>
              <w:right w:val="single" w:sz="4" w:space="0" w:color="auto"/>
            </w:tcBorders>
            <w:shd w:val="clear" w:color="000000" w:fill="C6E0B4"/>
            <w:noWrap/>
            <w:vAlign w:val="center"/>
            <w:hideMark/>
          </w:tcPr>
          <w:p w14:paraId="73FF50C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10.74</w:t>
            </w:r>
          </w:p>
        </w:tc>
        <w:tc>
          <w:tcPr>
            <w:tcW w:w="947" w:type="dxa"/>
            <w:tcBorders>
              <w:top w:val="nil"/>
              <w:left w:val="nil"/>
              <w:bottom w:val="nil"/>
              <w:right w:val="single" w:sz="4" w:space="0" w:color="auto"/>
            </w:tcBorders>
            <w:shd w:val="clear" w:color="000000" w:fill="E2EFDA"/>
            <w:noWrap/>
            <w:vAlign w:val="center"/>
            <w:hideMark/>
          </w:tcPr>
          <w:p w14:paraId="24CA16D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w:t>
            </w:r>
          </w:p>
        </w:tc>
        <w:tc>
          <w:tcPr>
            <w:tcW w:w="1121" w:type="dxa"/>
            <w:tcBorders>
              <w:top w:val="nil"/>
              <w:left w:val="nil"/>
              <w:bottom w:val="nil"/>
              <w:right w:val="single" w:sz="4" w:space="0" w:color="auto"/>
            </w:tcBorders>
            <w:shd w:val="clear" w:color="000000" w:fill="E2EFDA"/>
            <w:noWrap/>
            <w:vAlign w:val="center"/>
            <w:hideMark/>
          </w:tcPr>
          <w:p w14:paraId="77DB136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3.30E-01</w:t>
            </w:r>
          </w:p>
        </w:tc>
        <w:tc>
          <w:tcPr>
            <w:tcW w:w="936" w:type="dxa"/>
            <w:tcBorders>
              <w:top w:val="nil"/>
              <w:left w:val="nil"/>
              <w:bottom w:val="nil"/>
              <w:right w:val="single" w:sz="4" w:space="0" w:color="auto"/>
            </w:tcBorders>
            <w:shd w:val="clear" w:color="000000" w:fill="E2EFDA"/>
            <w:noWrap/>
            <w:vAlign w:val="center"/>
            <w:hideMark/>
          </w:tcPr>
          <w:p w14:paraId="2A83C2A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26.53</w:t>
            </w:r>
          </w:p>
        </w:tc>
      </w:tr>
      <w:tr w:rsidR="00D169A3" w:rsidRPr="00E367A2" w14:paraId="2C37F59A"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661604A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2.5</w:t>
            </w:r>
          </w:p>
        </w:tc>
        <w:tc>
          <w:tcPr>
            <w:tcW w:w="1216" w:type="dxa"/>
            <w:tcBorders>
              <w:top w:val="nil"/>
              <w:left w:val="nil"/>
              <w:bottom w:val="nil"/>
              <w:right w:val="single" w:sz="4" w:space="0" w:color="auto"/>
            </w:tcBorders>
            <w:shd w:val="clear" w:color="000000" w:fill="C6E0B4"/>
            <w:noWrap/>
            <w:vAlign w:val="center"/>
            <w:hideMark/>
          </w:tcPr>
          <w:p w14:paraId="75BD643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3.64E-01</w:t>
            </w:r>
          </w:p>
        </w:tc>
        <w:tc>
          <w:tcPr>
            <w:tcW w:w="757" w:type="dxa"/>
            <w:tcBorders>
              <w:top w:val="nil"/>
              <w:left w:val="nil"/>
              <w:bottom w:val="nil"/>
              <w:right w:val="single" w:sz="4" w:space="0" w:color="auto"/>
            </w:tcBorders>
            <w:shd w:val="clear" w:color="000000" w:fill="C6E0B4"/>
            <w:noWrap/>
            <w:vAlign w:val="center"/>
            <w:hideMark/>
          </w:tcPr>
          <w:p w14:paraId="7DBB75B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17.91</w:t>
            </w:r>
          </w:p>
        </w:tc>
        <w:tc>
          <w:tcPr>
            <w:tcW w:w="947" w:type="dxa"/>
            <w:tcBorders>
              <w:top w:val="nil"/>
              <w:left w:val="nil"/>
              <w:bottom w:val="nil"/>
              <w:right w:val="single" w:sz="4" w:space="0" w:color="auto"/>
            </w:tcBorders>
            <w:shd w:val="clear" w:color="000000" w:fill="E2EFDA"/>
            <w:noWrap/>
            <w:vAlign w:val="center"/>
            <w:hideMark/>
          </w:tcPr>
          <w:p w14:paraId="1BA0BDF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3.0</w:t>
            </w:r>
          </w:p>
        </w:tc>
        <w:tc>
          <w:tcPr>
            <w:tcW w:w="1121" w:type="dxa"/>
            <w:tcBorders>
              <w:top w:val="nil"/>
              <w:left w:val="nil"/>
              <w:bottom w:val="nil"/>
              <w:right w:val="single" w:sz="4" w:space="0" w:color="auto"/>
            </w:tcBorders>
            <w:shd w:val="clear" w:color="000000" w:fill="E2EFDA"/>
            <w:noWrap/>
            <w:vAlign w:val="center"/>
            <w:hideMark/>
          </w:tcPr>
          <w:p w14:paraId="00A53CC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2.20E-01</w:t>
            </w:r>
          </w:p>
        </w:tc>
        <w:tc>
          <w:tcPr>
            <w:tcW w:w="936" w:type="dxa"/>
            <w:tcBorders>
              <w:top w:val="nil"/>
              <w:left w:val="nil"/>
              <w:bottom w:val="nil"/>
              <w:right w:val="single" w:sz="4" w:space="0" w:color="auto"/>
            </w:tcBorders>
            <w:shd w:val="clear" w:color="000000" w:fill="E2EFDA"/>
            <w:noWrap/>
            <w:vAlign w:val="center"/>
            <w:hideMark/>
          </w:tcPr>
          <w:p w14:paraId="5E1A263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39.80</w:t>
            </w:r>
          </w:p>
        </w:tc>
      </w:tr>
      <w:tr w:rsidR="00D169A3" w:rsidRPr="00E367A2" w14:paraId="1D9E15CC"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79D5E50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3.3</w:t>
            </w:r>
          </w:p>
        </w:tc>
        <w:tc>
          <w:tcPr>
            <w:tcW w:w="1216" w:type="dxa"/>
            <w:tcBorders>
              <w:top w:val="nil"/>
              <w:left w:val="nil"/>
              <w:bottom w:val="nil"/>
              <w:right w:val="single" w:sz="4" w:space="0" w:color="auto"/>
            </w:tcBorders>
            <w:shd w:val="clear" w:color="000000" w:fill="C6E0B4"/>
            <w:noWrap/>
            <w:vAlign w:val="center"/>
            <w:hideMark/>
          </w:tcPr>
          <w:p w14:paraId="1DC0B78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2.80E-01</w:t>
            </w:r>
          </w:p>
        </w:tc>
        <w:tc>
          <w:tcPr>
            <w:tcW w:w="757" w:type="dxa"/>
            <w:tcBorders>
              <w:top w:val="nil"/>
              <w:left w:val="nil"/>
              <w:bottom w:val="nil"/>
              <w:right w:val="single" w:sz="4" w:space="0" w:color="auto"/>
            </w:tcBorders>
            <w:shd w:val="clear" w:color="000000" w:fill="C6E0B4"/>
            <w:noWrap/>
            <w:vAlign w:val="center"/>
            <w:hideMark/>
          </w:tcPr>
          <w:p w14:paraId="054CA7E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23.28</w:t>
            </w:r>
          </w:p>
        </w:tc>
        <w:tc>
          <w:tcPr>
            <w:tcW w:w="947" w:type="dxa"/>
            <w:tcBorders>
              <w:top w:val="nil"/>
              <w:left w:val="nil"/>
              <w:bottom w:val="nil"/>
              <w:right w:val="single" w:sz="4" w:space="0" w:color="auto"/>
            </w:tcBorders>
            <w:shd w:val="clear" w:color="000000" w:fill="E2EFDA"/>
            <w:noWrap/>
            <w:vAlign w:val="center"/>
            <w:hideMark/>
          </w:tcPr>
          <w:p w14:paraId="68D2332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4.0</w:t>
            </w:r>
          </w:p>
        </w:tc>
        <w:tc>
          <w:tcPr>
            <w:tcW w:w="1121" w:type="dxa"/>
            <w:tcBorders>
              <w:top w:val="nil"/>
              <w:left w:val="nil"/>
              <w:bottom w:val="nil"/>
              <w:right w:val="single" w:sz="4" w:space="0" w:color="auto"/>
            </w:tcBorders>
            <w:shd w:val="clear" w:color="000000" w:fill="E2EFDA"/>
            <w:noWrap/>
            <w:vAlign w:val="center"/>
            <w:hideMark/>
          </w:tcPr>
          <w:p w14:paraId="6301C1D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1.65E-01</w:t>
            </w:r>
          </w:p>
        </w:tc>
        <w:tc>
          <w:tcPr>
            <w:tcW w:w="936" w:type="dxa"/>
            <w:tcBorders>
              <w:top w:val="nil"/>
              <w:left w:val="nil"/>
              <w:bottom w:val="nil"/>
              <w:right w:val="single" w:sz="4" w:space="0" w:color="auto"/>
            </w:tcBorders>
            <w:shd w:val="clear" w:color="000000" w:fill="E2EFDA"/>
            <w:noWrap/>
            <w:vAlign w:val="center"/>
            <w:hideMark/>
          </w:tcPr>
          <w:p w14:paraId="5575A74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53.07</w:t>
            </w:r>
          </w:p>
        </w:tc>
      </w:tr>
      <w:tr w:rsidR="00D169A3" w:rsidRPr="00E367A2" w14:paraId="2BF4967F"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4B6FAE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4.5</w:t>
            </w:r>
          </w:p>
        </w:tc>
        <w:tc>
          <w:tcPr>
            <w:tcW w:w="1216" w:type="dxa"/>
            <w:tcBorders>
              <w:top w:val="nil"/>
              <w:left w:val="nil"/>
              <w:bottom w:val="nil"/>
              <w:right w:val="single" w:sz="4" w:space="0" w:color="auto"/>
            </w:tcBorders>
            <w:shd w:val="clear" w:color="000000" w:fill="C6E0B4"/>
            <w:noWrap/>
            <w:vAlign w:val="center"/>
            <w:hideMark/>
          </w:tcPr>
          <w:p w14:paraId="0AC3D71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2.02E-01</w:t>
            </w:r>
          </w:p>
        </w:tc>
        <w:tc>
          <w:tcPr>
            <w:tcW w:w="757" w:type="dxa"/>
            <w:tcBorders>
              <w:top w:val="nil"/>
              <w:left w:val="nil"/>
              <w:bottom w:val="nil"/>
              <w:right w:val="single" w:sz="4" w:space="0" w:color="auto"/>
            </w:tcBorders>
            <w:shd w:val="clear" w:color="000000" w:fill="C6E0B4"/>
            <w:noWrap/>
            <w:vAlign w:val="center"/>
            <w:hideMark/>
          </w:tcPr>
          <w:p w14:paraId="16206F0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32.23</w:t>
            </w:r>
          </w:p>
        </w:tc>
        <w:tc>
          <w:tcPr>
            <w:tcW w:w="947" w:type="dxa"/>
            <w:tcBorders>
              <w:top w:val="nil"/>
              <w:left w:val="nil"/>
              <w:bottom w:val="nil"/>
              <w:right w:val="single" w:sz="4" w:space="0" w:color="auto"/>
            </w:tcBorders>
            <w:shd w:val="clear" w:color="000000" w:fill="E2EFDA"/>
            <w:noWrap/>
            <w:vAlign w:val="center"/>
            <w:hideMark/>
          </w:tcPr>
          <w:p w14:paraId="754FD37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w:t>
            </w:r>
          </w:p>
        </w:tc>
        <w:tc>
          <w:tcPr>
            <w:tcW w:w="1121" w:type="dxa"/>
            <w:tcBorders>
              <w:top w:val="nil"/>
              <w:left w:val="nil"/>
              <w:bottom w:val="nil"/>
              <w:right w:val="single" w:sz="4" w:space="0" w:color="auto"/>
            </w:tcBorders>
            <w:shd w:val="clear" w:color="000000" w:fill="E2EFDA"/>
            <w:noWrap/>
            <w:vAlign w:val="center"/>
            <w:hideMark/>
          </w:tcPr>
          <w:p w14:paraId="1270E62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1.32E-01</w:t>
            </w:r>
          </w:p>
        </w:tc>
        <w:tc>
          <w:tcPr>
            <w:tcW w:w="936" w:type="dxa"/>
            <w:tcBorders>
              <w:top w:val="nil"/>
              <w:left w:val="nil"/>
              <w:bottom w:val="nil"/>
              <w:right w:val="single" w:sz="4" w:space="0" w:color="auto"/>
            </w:tcBorders>
            <w:shd w:val="clear" w:color="000000" w:fill="E2EFDA"/>
            <w:noWrap/>
            <w:vAlign w:val="center"/>
            <w:hideMark/>
          </w:tcPr>
          <w:p w14:paraId="103A69A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66.34</w:t>
            </w:r>
          </w:p>
        </w:tc>
      </w:tr>
      <w:tr w:rsidR="00D169A3" w:rsidRPr="00E367A2" w14:paraId="3126AD26"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613E43A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w:t>
            </w:r>
          </w:p>
        </w:tc>
        <w:tc>
          <w:tcPr>
            <w:tcW w:w="1216" w:type="dxa"/>
            <w:tcBorders>
              <w:top w:val="nil"/>
              <w:left w:val="nil"/>
              <w:bottom w:val="nil"/>
              <w:right w:val="single" w:sz="4" w:space="0" w:color="auto"/>
            </w:tcBorders>
            <w:shd w:val="clear" w:color="000000" w:fill="C6E0B4"/>
            <w:noWrap/>
            <w:vAlign w:val="center"/>
            <w:hideMark/>
          </w:tcPr>
          <w:p w14:paraId="2CB63C6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1.82E-01</w:t>
            </w:r>
          </w:p>
        </w:tc>
        <w:tc>
          <w:tcPr>
            <w:tcW w:w="757" w:type="dxa"/>
            <w:tcBorders>
              <w:top w:val="nil"/>
              <w:left w:val="nil"/>
              <w:bottom w:val="nil"/>
              <w:right w:val="single" w:sz="4" w:space="0" w:color="auto"/>
            </w:tcBorders>
            <w:shd w:val="clear" w:color="000000" w:fill="C6E0B4"/>
            <w:noWrap/>
            <w:vAlign w:val="center"/>
            <w:hideMark/>
          </w:tcPr>
          <w:p w14:paraId="66371F7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35.82</w:t>
            </w:r>
          </w:p>
        </w:tc>
        <w:tc>
          <w:tcPr>
            <w:tcW w:w="947" w:type="dxa"/>
            <w:tcBorders>
              <w:top w:val="nil"/>
              <w:left w:val="nil"/>
              <w:bottom w:val="nil"/>
              <w:right w:val="single" w:sz="4" w:space="0" w:color="auto"/>
            </w:tcBorders>
            <w:shd w:val="clear" w:color="000000" w:fill="E2EFDA"/>
            <w:noWrap/>
            <w:vAlign w:val="center"/>
            <w:hideMark/>
          </w:tcPr>
          <w:p w14:paraId="6BBFFE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w:t>
            </w:r>
          </w:p>
        </w:tc>
        <w:tc>
          <w:tcPr>
            <w:tcW w:w="1121" w:type="dxa"/>
            <w:tcBorders>
              <w:top w:val="nil"/>
              <w:left w:val="nil"/>
              <w:bottom w:val="nil"/>
              <w:right w:val="single" w:sz="4" w:space="0" w:color="auto"/>
            </w:tcBorders>
            <w:shd w:val="clear" w:color="000000" w:fill="E2EFDA"/>
            <w:noWrap/>
            <w:vAlign w:val="center"/>
            <w:hideMark/>
          </w:tcPr>
          <w:p w14:paraId="3FA03E5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1.10E-01</w:t>
            </w:r>
          </w:p>
        </w:tc>
        <w:tc>
          <w:tcPr>
            <w:tcW w:w="936" w:type="dxa"/>
            <w:tcBorders>
              <w:top w:val="nil"/>
              <w:left w:val="nil"/>
              <w:bottom w:val="nil"/>
              <w:right w:val="single" w:sz="4" w:space="0" w:color="auto"/>
            </w:tcBorders>
            <w:shd w:val="clear" w:color="000000" w:fill="E2EFDA"/>
            <w:noWrap/>
            <w:vAlign w:val="center"/>
            <w:hideMark/>
          </w:tcPr>
          <w:p w14:paraId="01839CE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79.60</w:t>
            </w:r>
          </w:p>
        </w:tc>
      </w:tr>
      <w:tr w:rsidR="00D169A3" w:rsidRPr="00E367A2" w14:paraId="6E37F749"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3CD47E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w:t>
            </w:r>
          </w:p>
        </w:tc>
        <w:tc>
          <w:tcPr>
            <w:tcW w:w="1216" w:type="dxa"/>
            <w:tcBorders>
              <w:top w:val="nil"/>
              <w:left w:val="nil"/>
              <w:bottom w:val="nil"/>
              <w:right w:val="single" w:sz="4" w:space="0" w:color="auto"/>
            </w:tcBorders>
            <w:shd w:val="clear" w:color="000000" w:fill="C6E0B4"/>
            <w:noWrap/>
            <w:vAlign w:val="center"/>
            <w:hideMark/>
          </w:tcPr>
          <w:p w14:paraId="654B1CC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1.73E-01</w:t>
            </w:r>
          </w:p>
        </w:tc>
        <w:tc>
          <w:tcPr>
            <w:tcW w:w="757" w:type="dxa"/>
            <w:tcBorders>
              <w:top w:val="nil"/>
              <w:left w:val="nil"/>
              <w:bottom w:val="nil"/>
              <w:right w:val="single" w:sz="4" w:space="0" w:color="auto"/>
            </w:tcBorders>
            <w:shd w:val="clear" w:color="000000" w:fill="C6E0B4"/>
            <w:noWrap/>
            <w:vAlign w:val="center"/>
            <w:hideMark/>
          </w:tcPr>
          <w:p w14:paraId="0D9BC99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37.61</w:t>
            </w:r>
          </w:p>
        </w:tc>
        <w:tc>
          <w:tcPr>
            <w:tcW w:w="947" w:type="dxa"/>
            <w:tcBorders>
              <w:top w:val="nil"/>
              <w:left w:val="nil"/>
              <w:bottom w:val="nil"/>
              <w:right w:val="single" w:sz="4" w:space="0" w:color="auto"/>
            </w:tcBorders>
            <w:shd w:val="clear" w:color="000000" w:fill="E2EFDA"/>
            <w:noWrap/>
            <w:vAlign w:val="center"/>
            <w:hideMark/>
          </w:tcPr>
          <w:p w14:paraId="2C904B3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7.0</w:t>
            </w:r>
          </w:p>
        </w:tc>
        <w:tc>
          <w:tcPr>
            <w:tcW w:w="1121" w:type="dxa"/>
            <w:tcBorders>
              <w:top w:val="nil"/>
              <w:left w:val="nil"/>
              <w:bottom w:val="nil"/>
              <w:right w:val="single" w:sz="4" w:space="0" w:color="auto"/>
            </w:tcBorders>
            <w:shd w:val="clear" w:color="000000" w:fill="E2EFDA"/>
            <w:noWrap/>
            <w:vAlign w:val="center"/>
            <w:hideMark/>
          </w:tcPr>
          <w:p w14:paraId="36A255C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9.43E-02</w:t>
            </w:r>
          </w:p>
        </w:tc>
        <w:tc>
          <w:tcPr>
            <w:tcW w:w="936" w:type="dxa"/>
            <w:tcBorders>
              <w:top w:val="nil"/>
              <w:left w:val="nil"/>
              <w:bottom w:val="nil"/>
              <w:right w:val="single" w:sz="4" w:space="0" w:color="auto"/>
            </w:tcBorders>
            <w:shd w:val="clear" w:color="000000" w:fill="E2EFDA"/>
            <w:noWrap/>
            <w:vAlign w:val="center"/>
            <w:hideMark/>
          </w:tcPr>
          <w:p w14:paraId="0CC149C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92.87</w:t>
            </w:r>
          </w:p>
        </w:tc>
      </w:tr>
      <w:tr w:rsidR="00D169A3" w:rsidRPr="00E367A2" w14:paraId="7AE0779C"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74169AD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w:t>
            </w:r>
          </w:p>
        </w:tc>
        <w:tc>
          <w:tcPr>
            <w:tcW w:w="1216" w:type="dxa"/>
            <w:tcBorders>
              <w:top w:val="nil"/>
              <w:left w:val="nil"/>
              <w:bottom w:val="nil"/>
              <w:right w:val="single" w:sz="4" w:space="0" w:color="auto"/>
            </w:tcBorders>
            <w:shd w:val="clear" w:color="000000" w:fill="C6E0B4"/>
            <w:noWrap/>
            <w:vAlign w:val="center"/>
            <w:hideMark/>
          </w:tcPr>
          <w:p w14:paraId="223FE72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1.65E-01</w:t>
            </w:r>
          </w:p>
        </w:tc>
        <w:tc>
          <w:tcPr>
            <w:tcW w:w="757" w:type="dxa"/>
            <w:tcBorders>
              <w:top w:val="nil"/>
              <w:left w:val="nil"/>
              <w:bottom w:val="nil"/>
              <w:right w:val="single" w:sz="4" w:space="0" w:color="auto"/>
            </w:tcBorders>
            <w:shd w:val="clear" w:color="000000" w:fill="C6E0B4"/>
            <w:noWrap/>
            <w:vAlign w:val="center"/>
            <w:hideMark/>
          </w:tcPr>
          <w:p w14:paraId="0892A48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39.40</w:t>
            </w:r>
          </w:p>
        </w:tc>
        <w:tc>
          <w:tcPr>
            <w:tcW w:w="947" w:type="dxa"/>
            <w:tcBorders>
              <w:top w:val="nil"/>
              <w:left w:val="nil"/>
              <w:bottom w:val="nil"/>
              <w:right w:val="single" w:sz="4" w:space="0" w:color="auto"/>
            </w:tcBorders>
            <w:shd w:val="clear" w:color="000000" w:fill="E2EFDA"/>
            <w:noWrap/>
            <w:vAlign w:val="center"/>
            <w:hideMark/>
          </w:tcPr>
          <w:p w14:paraId="7CBF543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8.0</w:t>
            </w:r>
          </w:p>
        </w:tc>
        <w:tc>
          <w:tcPr>
            <w:tcW w:w="1121" w:type="dxa"/>
            <w:tcBorders>
              <w:top w:val="nil"/>
              <w:left w:val="nil"/>
              <w:bottom w:val="nil"/>
              <w:right w:val="single" w:sz="4" w:space="0" w:color="auto"/>
            </w:tcBorders>
            <w:shd w:val="clear" w:color="000000" w:fill="E2EFDA"/>
            <w:noWrap/>
            <w:vAlign w:val="center"/>
            <w:hideMark/>
          </w:tcPr>
          <w:p w14:paraId="530FB00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8.25E-02</w:t>
            </w:r>
          </w:p>
        </w:tc>
        <w:tc>
          <w:tcPr>
            <w:tcW w:w="936" w:type="dxa"/>
            <w:tcBorders>
              <w:top w:val="nil"/>
              <w:left w:val="nil"/>
              <w:bottom w:val="nil"/>
              <w:right w:val="single" w:sz="4" w:space="0" w:color="auto"/>
            </w:tcBorders>
            <w:shd w:val="clear" w:color="000000" w:fill="E2EFDA"/>
            <w:noWrap/>
            <w:vAlign w:val="center"/>
            <w:hideMark/>
          </w:tcPr>
          <w:p w14:paraId="1BDFFC5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106.14</w:t>
            </w:r>
          </w:p>
        </w:tc>
      </w:tr>
      <w:tr w:rsidR="00D169A3" w:rsidRPr="00E367A2" w14:paraId="69D0635B"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0598BF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w:t>
            </w:r>
          </w:p>
        </w:tc>
        <w:tc>
          <w:tcPr>
            <w:tcW w:w="1216" w:type="dxa"/>
            <w:tcBorders>
              <w:top w:val="nil"/>
              <w:left w:val="nil"/>
              <w:bottom w:val="nil"/>
              <w:right w:val="single" w:sz="4" w:space="0" w:color="auto"/>
            </w:tcBorders>
            <w:shd w:val="clear" w:color="000000" w:fill="C6E0B4"/>
            <w:noWrap/>
            <w:vAlign w:val="center"/>
            <w:hideMark/>
          </w:tcPr>
          <w:p w14:paraId="565C4D8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1.58E-01</w:t>
            </w:r>
          </w:p>
        </w:tc>
        <w:tc>
          <w:tcPr>
            <w:tcW w:w="757" w:type="dxa"/>
            <w:tcBorders>
              <w:top w:val="nil"/>
              <w:left w:val="nil"/>
              <w:bottom w:val="nil"/>
              <w:right w:val="single" w:sz="4" w:space="0" w:color="auto"/>
            </w:tcBorders>
            <w:shd w:val="clear" w:color="000000" w:fill="C6E0B4"/>
            <w:noWrap/>
            <w:vAlign w:val="center"/>
            <w:hideMark/>
          </w:tcPr>
          <w:p w14:paraId="2E177EC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41.19</w:t>
            </w:r>
          </w:p>
        </w:tc>
        <w:tc>
          <w:tcPr>
            <w:tcW w:w="947" w:type="dxa"/>
            <w:tcBorders>
              <w:top w:val="nil"/>
              <w:left w:val="nil"/>
              <w:bottom w:val="nil"/>
              <w:right w:val="single" w:sz="4" w:space="0" w:color="auto"/>
            </w:tcBorders>
            <w:shd w:val="clear" w:color="000000" w:fill="E2EFDA"/>
            <w:noWrap/>
            <w:vAlign w:val="center"/>
            <w:hideMark/>
          </w:tcPr>
          <w:p w14:paraId="566845E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9.0</w:t>
            </w:r>
          </w:p>
        </w:tc>
        <w:tc>
          <w:tcPr>
            <w:tcW w:w="1121" w:type="dxa"/>
            <w:tcBorders>
              <w:top w:val="nil"/>
              <w:left w:val="nil"/>
              <w:bottom w:val="nil"/>
              <w:right w:val="single" w:sz="4" w:space="0" w:color="auto"/>
            </w:tcBorders>
            <w:shd w:val="clear" w:color="000000" w:fill="E2EFDA"/>
            <w:noWrap/>
            <w:vAlign w:val="center"/>
            <w:hideMark/>
          </w:tcPr>
          <w:p w14:paraId="794DA68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7.33E-02</w:t>
            </w:r>
          </w:p>
        </w:tc>
        <w:tc>
          <w:tcPr>
            <w:tcW w:w="936" w:type="dxa"/>
            <w:tcBorders>
              <w:top w:val="nil"/>
              <w:left w:val="nil"/>
              <w:bottom w:val="nil"/>
              <w:right w:val="single" w:sz="4" w:space="0" w:color="auto"/>
            </w:tcBorders>
            <w:shd w:val="clear" w:color="000000" w:fill="E2EFDA"/>
            <w:noWrap/>
            <w:vAlign w:val="center"/>
            <w:hideMark/>
          </w:tcPr>
          <w:p w14:paraId="32FB329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119.41</w:t>
            </w:r>
          </w:p>
        </w:tc>
      </w:tr>
      <w:tr w:rsidR="00D169A3" w:rsidRPr="00E367A2" w14:paraId="1F1C7BEF"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7A80831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w:t>
            </w:r>
          </w:p>
        </w:tc>
        <w:tc>
          <w:tcPr>
            <w:tcW w:w="1216" w:type="dxa"/>
            <w:tcBorders>
              <w:top w:val="nil"/>
              <w:left w:val="nil"/>
              <w:bottom w:val="nil"/>
              <w:right w:val="single" w:sz="4" w:space="0" w:color="auto"/>
            </w:tcBorders>
            <w:shd w:val="clear" w:color="000000" w:fill="C6E0B4"/>
            <w:noWrap/>
            <w:vAlign w:val="center"/>
            <w:hideMark/>
          </w:tcPr>
          <w:p w14:paraId="2F3295F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1.51E-01</w:t>
            </w:r>
          </w:p>
        </w:tc>
        <w:tc>
          <w:tcPr>
            <w:tcW w:w="757" w:type="dxa"/>
            <w:tcBorders>
              <w:top w:val="nil"/>
              <w:left w:val="nil"/>
              <w:bottom w:val="nil"/>
              <w:right w:val="single" w:sz="4" w:space="0" w:color="auto"/>
            </w:tcBorders>
            <w:shd w:val="clear" w:color="000000" w:fill="C6E0B4"/>
            <w:noWrap/>
            <w:vAlign w:val="center"/>
            <w:hideMark/>
          </w:tcPr>
          <w:p w14:paraId="42B0525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42.98</w:t>
            </w:r>
          </w:p>
        </w:tc>
        <w:tc>
          <w:tcPr>
            <w:tcW w:w="947" w:type="dxa"/>
            <w:tcBorders>
              <w:top w:val="nil"/>
              <w:left w:val="nil"/>
              <w:bottom w:val="nil"/>
              <w:right w:val="single" w:sz="4" w:space="0" w:color="auto"/>
            </w:tcBorders>
            <w:shd w:val="clear" w:color="000000" w:fill="E2EFDA"/>
            <w:noWrap/>
            <w:vAlign w:val="center"/>
            <w:hideMark/>
          </w:tcPr>
          <w:p w14:paraId="0153A82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9.5</w:t>
            </w:r>
          </w:p>
        </w:tc>
        <w:tc>
          <w:tcPr>
            <w:tcW w:w="1121" w:type="dxa"/>
            <w:tcBorders>
              <w:top w:val="nil"/>
              <w:left w:val="nil"/>
              <w:bottom w:val="nil"/>
              <w:right w:val="single" w:sz="4" w:space="0" w:color="auto"/>
            </w:tcBorders>
            <w:shd w:val="clear" w:color="000000" w:fill="E2EFDA"/>
            <w:noWrap/>
            <w:vAlign w:val="center"/>
            <w:hideMark/>
          </w:tcPr>
          <w:p w14:paraId="0165A94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6.95E-02</w:t>
            </w:r>
          </w:p>
        </w:tc>
        <w:tc>
          <w:tcPr>
            <w:tcW w:w="936" w:type="dxa"/>
            <w:tcBorders>
              <w:top w:val="nil"/>
              <w:left w:val="nil"/>
              <w:bottom w:val="nil"/>
              <w:right w:val="single" w:sz="4" w:space="0" w:color="auto"/>
            </w:tcBorders>
            <w:shd w:val="clear" w:color="000000" w:fill="E2EFDA"/>
            <w:noWrap/>
            <w:vAlign w:val="center"/>
            <w:hideMark/>
          </w:tcPr>
          <w:p w14:paraId="341B872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126.04</w:t>
            </w:r>
          </w:p>
        </w:tc>
      </w:tr>
      <w:tr w:rsidR="00D169A3" w:rsidRPr="00E367A2" w14:paraId="59B7BD68"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22CB30B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6.3</w:t>
            </w:r>
          </w:p>
        </w:tc>
        <w:tc>
          <w:tcPr>
            <w:tcW w:w="1216" w:type="dxa"/>
            <w:tcBorders>
              <w:top w:val="nil"/>
              <w:left w:val="nil"/>
              <w:bottom w:val="nil"/>
              <w:right w:val="single" w:sz="4" w:space="0" w:color="auto"/>
            </w:tcBorders>
            <w:shd w:val="clear" w:color="000000" w:fill="C6E0B4"/>
            <w:noWrap/>
            <w:vAlign w:val="center"/>
            <w:hideMark/>
          </w:tcPr>
          <w:p w14:paraId="6818B71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1.45E-01</w:t>
            </w:r>
          </w:p>
        </w:tc>
        <w:tc>
          <w:tcPr>
            <w:tcW w:w="757" w:type="dxa"/>
            <w:tcBorders>
              <w:top w:val="nil"/>
              <w:left w:val="nil"/>
              <w:bottom w:val="nil"/>
              <w:right w:val="single" w:sz="4" w:space="0" w:color="auto"/>
            </w:tcBorders>
            <w:shd w:val="clear" w:color="000000" w:fill="C6E0B4"/>
            <w:noWrap/>
            <w:vAlign w:val="center"/>
            <w:hideMark/>
          </w:tcPr>
          <w:p w14:paraId="1735681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44.77</w:t>
            </w:r>
          </w:p>
        </w:tc>
        <w:tc>
          <w:tcPr>
            <w:tcW w:w="947" w:type="dxa"/>
            <w:tcBorders>
              <w:top w:val="nil"/>
              <w:left w:val="nil"/>
              <w:bottom w:val="nil"/>
              <w:right w:val="single" w:sz="4" w:space="0" w:color="auto"/>
            </w:tcBorders>
            <w:shd w:val="clear" w:color="000000" w:fill="E2EFDA"/>
            <w:noWrap/>
            <w:vAlign w:val="center"/>
            <w:hideMark/>
          </w:tcPr>
          <w:p w14:paraId="76E7952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9.8</w:t>
            </w:r>
          </w:p>
        </w:tc>
        <w:tc>
          <w:tcPr>
            <w:tcW w:w="1121" w:type="dxa"/>
            <w:tcBorders>
              <w:top w:val="nil"/>
              <w:left w:val="nil"/>
              <w:bottom w:val="nil"/>
              <w:right w:val="single" w:sz="4" w:space="0" w:color="auto"/>
            </w:tcBorders>
            <w:shd w:val="clear" w:color="000000" w:fill="E2EFDA"/>
            <w:noWrap/>
            <w:vAlign w:val="center"/>
            <w:hideMark/>
          </w:tcPr>
          <w:p w14:paraId="2D51954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6.77E-02</w:t>
            </w:r>
          </w:p>
        </w:tc>
        <w:tc>
          <w:tcPr>
            <w:tcW w:w="936" w:type="dxa"/>
            <w:tcBorders>
              <w:top w:val="nil"/>
              <w:left w:val="nil"/>
              <w:bottom w:val="nil"/>
              <w:right w:val="single" w:sz="4" w:space="0" w:color="auto"/>
            </w:tcBorders>
            <w:shd w:val="clear" w:color="000000" w:fill="E2EFDA"/>
            <w:noWrap/>
            <w:vAlign w:val="center"/>
            <w:hideMark/>
          </w:tcPr>
          <w:p w14:paraId="2DD8300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129.36</w:t>
            </w:r>
          </w:p>
        </w:tc>
      </w:tr>
      <w:tr w:rsidR="00D169A3" w:rsidRPr="00E367A2" w14:paraId="55D44AB6"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78EA2D7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6.5</w:t>
            </w:r>
          </w:p>
        </w:tc>
        <w:tc>
          <w:tcPr>
            <w:tcW w:w="1216" w:type="dxa"/>
            <w:tcBorders>
              <w:top w:val="nil"/>
              <w:left w:val="nil"/>
              <w:bottom w:val="nil"/>
              <w:right w:val="single" w:sz="4" w:space="0" w:color="auto"/>
            </w:tcBorders>
            <w:shd w:val="clear" w:color="000000" w:fill="C6E0B4"/>
            <w:noWrap/>
            <w:vAlign w:val="center"/>
            <w:hideMark/>
          </w:tcPr>
          <w:p w14:paraId="4ADE797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1.40E-01</w:t>
            </w:r>
          </w:p>
        </w:tc>
        <w:tc>
          <w:tcPr>
            <w:tcW w:w="757" w:type="dxa"/>
            <w:tcBorders>
              <w:top w:val="nil"/>
              <w:left w:val="nil"/>
              <w:bottom w:val="nil"/>
              <w:right w:val="single" w:sz="4" w:space="0" w:color="auto"/>
            </w:tcBorders>
            <w:shd w:val="clear" w:color="000000" w:fill="C6E0B4"/>
            <w:noWrap/>
            <w:vAlign w:val="center"/>
            <w:hideMark/>
          </w:tcPr>
          <w:p w14:paraId="53E7425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46.56</w:t>
            </w:r>
          </w:p>
        </w:tc>
        <w:tc>
          <w:tcPr>
            <w:tcW w:w="947" w:type="dxa"/>
            <w:tcBorders>
              <w:top w:val="nil"/>
              <w:left w:val="nil"/>
              <w:bottom w:val="nil"/>
              <w:right w:val="single" w:sz="4" w:space="0" w:color="auto"/>
            </w:tcBorders>
            <w:shd w:val="clear" w:color="000000" w:fill="E2EFDA"/>
            <w:noWrap/>
            <w:vAlign w:val="center"/>
            <w:hideMark/>
          </w:tcPr>
          <w:p w14:paraId="69E8071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10.0</w:t>
            </w:r>
          </w:p>
        </w:tc>
        <w:tc>
          <w:tcPr>
            <w:tcW w:w="1121" w:type="dxa"/>
            <w:tcBorders>
              <w:top w:val="nil"/>
              <w:left w:val="nil"/>
              <w:bottom w:val="nil"/>
              <w:right w:val="single" w:sz="4" w:space="0" w:color="auto"/>
            </w:tcBorders>
            <w:shd w:val="clear" w:color="000000" w:fill="E2EFDA"/>
            <w:noWrap/>
            <w:vAlign w:val="center"/>
            <w:hideMark/>
          </w:tcPr>
          <w:p w14:paraId="0564421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6.60E-02</w:t>
            </w:r>
          </w:p>
        </w:tc>
        <w:tc>
          <w:tcPr>
            <w:tcW w:w="936" w:type="dxa"/>
            <w:tcBorders>
              <w:top w:val="nil"/>
              <w:left w:val="nil"/>
              <w:bottom w:val="nil"/>
              <w:right w:val="single" w:sz="4" w:space="0" w:color="auto"/>
            </w:tcBorders>
            <w:shd w:val="clear" w:color="000000" w:fill="E2EFDA"/>
            <w:noWrap/>
            <w:vAlign w:val="center"/>
            <w:hideMark/>
          </w:tcPr>
          <w:p w14:paraId="72482C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132.67</w:t>
            </w:r>
          </w:p>
        </w:tc>
      </w:tr>
      <w:tr w:rsidR="00D169A3" w:rsidRPr="00E367A2" w14:paraId="36B67A80"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4C430C2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6.8</w:t>
            </w:r>
          </w:p>
        </w:tc>
        <w:tc>
          <w:tcPr>
            <w:tcW w:w="1216" w:type="dxa"/>
            <w:tcBorders>
              <w:top w:val="nil"/>
              <w:left w:val="nil"/>
              <w:bottom w:val="nil"/>
              <w:right w:val="single" w:sz="4" w:space="0" w:color="auto"/>
            </w:tcBorders>
            <w:shd w:val="clear" w:color="000000" w:fill="C6E0B4"/>
            <w:noWrap/>
            <w:vAlign w:val="center"/>
            <w:hideMark/>
          </w:tcPr>
          <w:p w14:paraId="4335D41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1.35E-01</w:t>
            </w:r>
          </w:p>
        </w:tc>
        <w:tc>
          <w:tcPr>
            <w:tcW w:w="757" w:type="dxa"/>
            <w:tcBorders>
              <w:top w:val="nil"/>
              <w:left w:val="nil"/>
              <w:bottom w:val="nil"/>
              <w:right w:val="single" w:sz="4" w:space="0" w:color="auto"/>
            </w:tcBorders>
            <w:shd w:val="clear" w:color="000000" w:fill="C6E0B4"/>
            <w:noWrap/>
            <w:vAlign w:val="center"/>
            <w:hideMark/>
          </w:tcPr>
          <w:p w14:paraId="0316385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48.35</w:t>
            </w:r>
          </w:p>
        </w:tc>
        <w:tc>
          <w:tcPr>
            <w:tcW w:w="947" w:type="dxa"/>
            <w:tcBorders>
              <w:top w:val="nil"/>
              <w:left w:val="nil"/>
              <w:bottom w:val="nil"/>
              <w:right w:val="single" w:sz="4" w:space="0" w:color="auto"/>
            </w:tcBorders>
            <w:shd w:val="clear" w:color="000000" w:fill="E2EFDA"/>
            <w:noWrap/>
            <w:vAlign w:val="center"/>
            <w:hideMark/>
          </w:tcPr>
          <w:p w14:paraId="067D48F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10.3</w:t>
            </w:r>
          </w:p>
        </w:tc>
        <w:tc>
          <w:tcPr>
            <w:tcW w:w="1121" w:type="dxa"/>
            <w:tcBorders>
              <w:top w:val="nil"/>
              <w:left w:val="nil"/>
              <w:bottom w:val="nil"/>
              <w:right w:val="single" w:sz="4" w:space="0" w:color="auto"/>
            </w:tcBorders>
            <w:shd w:val="clear" w:color="000000" w:fill="E2EFDA"/>
            <w:noWrap/>
            <w:vAlign w:val="center"/>
            <w:hideMark/>
          </w:tcPr>
          <w:p w14:paraId="0F64E4E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6.44E-02</w:t>
            </w:r>
          </w:p>
        </w:tc>
        <w:tc>
          <w:tcPr>
            <w:tcW w:w="936" w:type="dxa"/>
            <w:tcBorders>
              <w:top w:val="nil"/>
              <w:left w:val="nil"/>
              <w:bottom w:val="nil"/>
              <w:right w:val="single" w:sz="4" w:space="0" w:color="auto"/>
            </w:tcBorders>
            <w:shd w:val="clear" w:color="000000" w:fill="E2EFDA"/>
            <w:noWrap/>
            <w:vAlign w:val="center"/>
            <w:hideMark/>
          </w:tcPr>
          <w:p w14:paraId="2CAE531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135.99</w:t>
            </w:r>
          </w:p>
        </w:tc>
      </w:tr>
      <w:tr w:rsidR="00D169A3" w:rsidRPr="00E367A2" w14:paraId="71B9490E"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1865A3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7.0</w:t>
            </w:r>
          </w:p>
        </w:tc>
        <w:tc>
          <w:tcPr>
            <w:tcW w:w="1216" w:type="dxa"/>
            <w:tcBorders>
              <w:top w:val="nil"/>
              <w:left w:val="nil"/>
              <w:bottom w:val="nil"/>
              <w:right w:val="single" w:sz="4" w:space="0" w:color="auto"/>
            </w:tcBorders>
            <w:shd w:val="clear" w:color="000000" w:fill="C6E0B4"/>
            <w:noWrap/>
            <w:vAlign w:val="center"/>
            <w:hideMark/>
          </w:tcPr>
          <w:p w14:paraId="6A403D6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1.30E-01</w:t>
            </w:r>
          </w:p>
        </w:tc>
        <w:tc>
          <w:tcPr>
            <w:tcW w:w="757" w:type="dxa"/>
            <w:tcBorders>
              <w:top w:val="nil"/>
              <w:left w:val="nil"/>
              <w:bottom w:val="nil"/>
              <w:right w:val="single" w:sz="4" w:space="0" w:color="auto"/>
            </w:tcBorders>
            <w:shd w:val="clear" w:color="000000" w:fill="C6E0B4"/>
            <w:noWrap/>
            <w:vAlign w:val="center"/>
            <w:hideMark/>
          </w:tcPr>
          <w:p w14:paraId="3D81A76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50.14</w:t>
            </w:r>
          </w:p>
        </w:tc>
        <w:tc>
          <w:tcPr>
            <w:tcW w:w="947" w:type="dxa"/>
            <w:tcBorders>
              <w:top w:val="nil"/>
              <w:left w:val="nil"/>
              <w:bottom w:val="nil"/>
              <w:right w:val="single" w:sz="4" w:space="0" w:color="auto"/>
            </w:tcBorders>
            <w:shd w:val="clear" w:color="000000" w:fill="E2EFDA"/>
            <w:noWrap/>
            <w:vAlign w:val="center"/>
            <w:hideMark/>
          </w:tcPr>
          <w:p w14:paraId="32004A0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10.5</w:t>
            </w:r>
          </w:p>
        </w:tc>
        <w:tc>
          <w:tcPr>
            <w:tcW w:w="1121" w:type="dxa"/>
            <w:tcBorders>
              <w:top w:val="nil"/>
              <w:left w:val="nil"/>
              <w:bottom w:val="nil"/>
              <w:right w:val="single" w:sz="4" w:space="0" w:color="auto"/>
            </w:tcBorders>
            <w:shd w:val="clear" w:color="000000" w:fill="E2EFDA"/>
            <w:noWrap/>
            <w:vAlign w:val="center"/>
            <w:hideMark/>
          </w:tcPr>
          <w:p w14:paraId="5025A59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6.28E-02</w:t>
            </w:r>
          </w:p>
        </w:tc>
        <w:tc>
          <w:tcPr>
            <w:tcW w:w="936" w:type="dxa"/>
            <w:tcBorders>
              <w:top w:val="nil"/>
              <w:left w:val="nil"/>
              <w:bottom w:val="nil"/>
              <w:right w:val="single" w:sz="4" w:space="0" w:color="auto"/>
            </w:tcBorders>
            <w:shd w:val="clear" w:color="000000" w:fill="E2EFDA"/>
            <w:noWrap/>
            <w:vAlign w:val="center"/>
            <w:hideMark/>
          </w:tcPr>
          <w:p w14:paraId="4F4DAB8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139.31</w:t>
            </w:r>
          </w:p>
        </w:tc>
      </w:tr>
      <w:tr w:rsidR="00D169A3" w:rsidRPr="00E367A2" w14:paraId="6765879A"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6C348C1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7.3</w:t>
            </w:r>
          </w:p>
        </w:tc>
        <w:tc>
          <w:tcPr>
            <w:tcW w:w="1216" w:type="dxa"/>
            <w:tcBorders>
              <w:top w:val="nil"/>
              <w:left w:val="nil"/>
              <w:bottom w:val="nil"/>
              <w:right w:val="single" w:sz="4" w:space="0" w:color="auto"/>
            </w:tcBorders>
            <w:shd w:val="clear" w:color="000000" w:fill="C6E0B4"/>
            <w:noWrap/>
            <w:vAlign w:val="center"/>
            <w:hideMark/>
          </w:tcPr>
          <w:p w14:paraId="36EECDF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1.25E-01</w:t>
            </w:r>
          </w:p>
        </w:tc>
        <w:tc>
          <w:tcPr>
            <w:tcW w:w="757" w:type="dxa"/>
            <w:tcBorders>
              <w:top w:val="nil"/>
              <w:left w:val="nil"/>
              <w:bottom w:val="nil"/>
              <w:right w:val="single" w:sz="4" w:space="0" w:color="auto"/>
            </w:tcBorders>
            <w:shd w:val="clear" w:color="000000" w:fill="C6E0B4"/>
            <w:noWrap/>
            <w:vAlign w:val="center"/>
            <w:hideMark/>
          </w:tcPr>
          <w:p w14:paraId="0260F3A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51.93</w:t>
            </w:r>
          </w:p>
        </w:tc>
        <w:tc>
          <w:tcPr>
            <w:tcW w:w="947" w:type="dxa"/>
            <w:tcBorders>
              <w:top w:val="nil"/>
              <w:left w:val="nil"/>
              <w:bottom w:val="nil"/>
              <w:right w:val="single" w:sz="4" w:space="0" w:color="auto"/>
            </w:tcBorders>
            <w:shd w:val="clear" w:color="000000" w:fill="E2EFDA"/>
            <w:noWrap/>
            <w:vAlign w:val="center"/>
            <w:hideMark/>
          </w:tcPr>
          <w:p w14:paraId="5C6EE1A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10.8</w:t>
            </w:r>
          </w:p>
        </w:tc>
        <w:tc>
          <w:tcPr>
            <w:tcW w:w="1121" w:type="dxa"/>
            <w:tcBorders>
              <w:top w:val="nil"/>
              <w:left w:val="nil"/>
              <w:bottom w:val="nil"/>
              <w:right w:val="single" w:sz="4" w:space="0" w:color="auto"/>
            </w:tcBorders>
            <w:shd w:val="clear" w:color="000000" w:fill="E2EFDA"/>
            <w:noWrap/>
            <w:vAlign w:val="center"/>
            <w:hideMark/>
          </w:tcPr>
          <w:p w14:paraId="24D34A5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6.14E-02</w:t>
            </w:r>
          </w:p>
        </w:tc>
        <w:tc>
          <w:tcPr>
            <w:tcW w:w="936" w:type="dxa"/>
            <w:tcBorders>
              <w:top w:val="nil"/>
              <w:left w:val="nil"/>
              <w:bottom w:val="nil"/>
              <w:right w:val="single" w:sz="4" w:space="0" w:color="auto"/>
            </w:tcBorders>
            <w:shd w:val="clear" w:color="000000" w:fill="E2EFDA"/>
            <w:noWrap/>
            <w:vAlign w:val="center"/>
            <w:hideMark/>
          </w:tcPr>
          <w:p w14:paraId="58D7BC7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142.62</w:t>
            </w:r>
          </w:p>
        </w:tc>
      </w:tr>
      <w:tr w:rsidR="00D169A3" w:rsidRPr="00E367A2" w14:paraId="3FF93D29"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D101A8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7.5</w:t>
            </w:r>
          </w:p>
        </w:tc>
        <w:tc>
          <w:tcPr>
            <w:tcW w:w="1216" w:type="dxa"/>
            <w:tcBorders>
              <w:top w:val="nil"/>
              <w:left w:val="nil"/>
              <w:bottom w:val="nil"/>
              <w:right w:val="single" w:sz="4" w:space="0" w:color="auto"/>
            </w:tcBorders>
            <w:shd w:val="clear" w:color="000000" w:fill="C6E0B4"/>
            <w:noWrap/>
            <w:vAlign w:val="center"/>
            <w:hideMark/>
          </w:tcPr>
          <w:p w14:paraId="2DD58E7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1.21E-01</w:t>
            </w:r>
          </w:p>
        </w:tc>
        <w:tc>
          <w:tcPr>
            <w:tcW w:w="757" w:type="dxa"/>
            <w:tcBorders>
              <w:top w:val="nil"/>
              <w:left w:val="nil"/>
              <w:bottom w:val="nil"/>
              <w:right w:val="single" w:sz="4" w:space="0" w:color="auto"/>
            </w:tcBorders>
            <w:shd w:val="clear" w:color="000000" w:fill="C6E0B4"/>
            <w:noWrap/>
            <w:vAlign w:val="center"/>
            <w:hideMark/>
          </w:tcPr>
          <w:p w14:paraId="74C86A7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53.72</w:t>
            </w:r>
          </w:p>
        </w:tc>
        <w:tc>
          <w:tcPr>
            <w:tcW w:w="947" w:type="dxa"/>
            <w:tcBorders>
              <w:top w:val="nil"/>
              <w:left w:val="nil"/>
              <w:bottom w:val="nil"/>
              <w:right w:val="single" w:sz="4" w:space="0" w:color="auto"/>
            </w:tcBorders>
            <w:shd w:val="clear" w:color="000000" w:fill="E2EFDA"/>
            <w:noWrap/>
            <w:vAlign w:val="center"/>
            <w:hideMark/>
          </w:tcPr>
          <w:p w14:paraId="47AA1AC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11.0</w:t>
            </w:r>
          </w:p>
        </w:tc>
        <w:tc>
          <w:tcPr>
            <w:tcW w:w="1121" w:type="dxa"/>
            <w:tcBorders>
              <w:top w:val="nil"/>
              <w:left w:val="nil"/>
              <w:bottom w:val="nil"/>
              <w:right w:val="single" w:sz="4" w:space="0" w:color="auto"/>
            </w:tcBorders>
            <w:shd w:val="clear" w:color="000000" w:fill="E2EFDA"/>
            <w:noWrap/>
            <w:vAlign w:val="center"/>
            <w:hideMark/>
          </w:tcPr>
          <w:p w14:paraId="63D1DDF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6.00E-02</w:t>
            </w:r>
          </w:p>
        </w:tc>
        <w:tc>
          <w:tcPr>
            <w:tcW w:w="936" w:type="dxa"/>
            <w:tcBorders>
              <w:top w:val="nil"/>
              <w:left w:val="nil"/>
              <w:bottom w:val="nil"/>
              <w:right w:val="single" w:sz="4" w:space="0" w:color="auto"/>
            </w:tcBorders>
            <w:shd w:val="clear" w:color="000000" w:fill="E2EFDA"/>
            <w:noWrap/>
            <w:vAlign w:val="center"/>
            <w:hideMark/>
          </w:tcPr>
          <w:p w14:paraId="053E3EB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145.94</w:t>
            </w:r>
          </w:p>
        </w:tc>
      </w:tr>
      <w:tr w:rsidR="00D169A3" w:rsidRPr="00E367A2" w14:paraId="3D9D8454"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7AC34B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7.8</w:t>
            </w:r>
          </w:p>
        </w:tc>
        <w:tc>
          <w:tcPr>
            <w:tcW w:w="1216" w:type="dxa"/>
            <w:tcBorders>
              <w:top w:val="nil"/>
              <w:left w:val="nil"/>
              <w:bottom w:val="nil"/>
              <w:right w:val="single" w:sz="4" w:space="0" w:color="auto"/>
            </w:tcBorders>
            <w:shd w:val="clear" w:color="000000" w:fill="C6E0B4"/>
            <w:noWrap/>
            <w:vAlign w:val="center"/>
            <w:hideMark/>
          </w:tcPr>
          <w:p w14:paraId="046E729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1.17E-01</w:t>
            </w:r>
          </w:p>
        </w:tc>
        <w:tc>
          <w:tcPr>
            <w:tcW w:w="757" w:type="dxa"/>
            <w:tcBorders>
              <w:top w:val="nil"/>
              <w:left w:val="nil"/>
              <w:bottom w:val="nil"/>
              <w:right w:val="single" w:sz="4" w:space="0" w:color="auto"/>
            </w:tcBorders>
            <w:shd w:val="clear" w:color="000000" w:fill="C6E0B4"/>
            <w:noWrap/>
            <w:vAlign w:val="center"/>
            <w:hideMark/>
          </w:tcPr>
          <w:p w14:paraId="1C2F1A9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55.52</w:t>
            </w:r>
          </w:p>
        </w:tc>
        <w:tc>
          <w:tcPr>
            <w:tcW w:w="947" w:type="dxa"/>
            <w:tcBorders>
              <w:top w:val="nil"/>
              <w:left w:val="nil"/>
              <w:bottom w:val="nil"/>
              <w:right w:val="single" w:sz="4" w:space="0" w:color="auto"/>
            </w:tcBorders>
            <w:shd w:val="clear" w:color="000000" w:fill="E2EFDA"/>
            <w:noWrap/>
            <w:vAlign w:val="center"/>
            <w:hideMark/>
          </w:tcPr>
          <w:p w14:paraId="561B155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11.3</w:t>
            </w:r>
          </w:p>
        </w:tc>
        <w:tc>
          <w:tcPr>
            <w:tcW w:w="1121" w:type="dxa"/>
            <w:tcBorders>
              <w:top w:val="nil"/>
              <w:left w:val="nil"/>
              <w:bottom w:val="nil"/>
              <w:right w:val="single" w:sz="4" w:space="0" w:color="auto"/>
            </w:tcBorders>
            <w:shd w:val="clear" w:color="000000" w:fill="E2EFDA"/>
            <w:noWrap/>
            <w:vAlign w:val="center"/>
            <w:hideMark/>
          </w:tcPr>
          <w:p w14:paraId="680EEE0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5.87E-02</w:t>
            </w:r>
          </w:p>
        </w:tc>
        <w:tc>
          <w:tcPr>
            <w:tcW w:w="936" w:type="dxa"/>
            <w:tcBorders>
              <w:top w:val="nil"/>
              <w:left w:val="nil"/>
              <w:bottom w:val="nil"/>
              <w:right w:val="single" w:sz="4" w:space="0" w:color="auto"/>
            </w:tcBorders>
            <w:shd w:val="clear" w:color="000000" w:fill="E2EFDA"/>
            <w:noWrap/>
            <w:vAlign w:val="center"/>
            <w:hideMark/>
          </w:tcPr>
          <w:p w14:paraId="1FCE04D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149.26</w:t>
            </w:r>
          </w:p>
        </w:tc>
      </w:tr>
      <w:tr w:rsidR="00D169A3" w:rsidRPr="00E367A2" w14:paraId="60FF1A31"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EEA4F8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8.0</w:t>
            </w:r>
          </w:p>
        </w:tc>
        <w:tc>
          <w:tcPr>
            <w:tcW w:w="1216" w:type="dxa"/>
            <w:tcBorders>
              <w:top w:val="nil"/>
              <w:left w:val="nil"/>
              <w:bottom w:val="nil"/>
              <w:right w:val="single" w:sz="4" w:space="0" w:color="auto"/>
            </w:tcBorders>
            <w:shd w:val="clear" w:color="000000" w:fill="C6E0B4"/>
            <w:noWrap/>
            <w:vAlign w:val="center"/>
            <w:hideMark/>
          </w:tcPr>
          <w:p w14:paraId="5DF9ACA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1.14E-01</w:t>
            </w:r>
          </w:p>
        </w:tc>
        <w:tc>
          <w:tcPr>
            <w:tcW w:w="757" w:type="dxa"/>
            <w:tcBorders>
              <w:top w:val="nil"/>
              <w:left w:val="nil"/>
              <w:bottom w:val="nil"/>
              <w:right w:val="single" w:sz="4" w:space="0" w:color="auto"/>
            </w:tcBorders>
            <w:shd w:val="clear" w:color="000000" w:fill="C6E0B4"/>
            <w:noWrap/>
            <w:vAlign w:val="center"/>
            <w:hideMark/>
          </w:tcPr>
          <w:p w14:paraId="4E6289B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57.31</w:t>
            </w:r>
          </w:p>
        </w:tc>
        <w:tc>
          <w:tcPr>
            <w:tcW w:w="947" w:type="dxa"/>
            <w:tcBorders>
              <w:top w:val="nil"/>
              <w:left w:val="nil"/>
              <w:bottom w:val="nil"/>
              <w:right w:val="single" w:sz="4" w:space="0" w:color="auto"/>
            </w:tcBorders>
            <w:shd w:val="clear" w:color="000000" w:fill="E2EFDA"/>
            <w:noWrap/>
            <w:vAlign w:val="center"/>
            <w:hideMark/>
          </w:tcPr>
          <w:p w14:paraId="354A310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11.5</w:t>
            </w:r>
          </w:p>
        </w:tc>
        <w:tc>
          <w:tcPr>
            <w:tcW w:w="1121" w:type="dxa"/>
            <w:tcBorders>
              <w:top w:val="nil"/>
              <w:left w:val="nil"/>
              <w:bottom w:val="nil"/>
              <w:right w:val="single" w:sz="4" w:space="0" w:color="auto"/>
            </w:tcBorders>
            <w:shd w:val="clear" w:color="000000" w:fill="E2EFDA"/>
            <w:noWrap/>
            <w:vAlign w:val="center"/>
            <w:hideMark/>
          </w:tcPr>
          <w:p w14:paraId="7A46F96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5.74E-02</w:t>
            </w:r>
          </w:p>
        </w:tc>
        <w:tc>
          <w:tcPr>
            <w:tcW w:w="936" w:type="dxa"/>
            <w:tcBorders>
              <w:top w:val="nil"/>
              <w:left w:val="nil"/>
              <w:bottom w:val="nil"/>
              <w:right w:val="single" w:sz="4" w:space="0" w:color="auto"/>
            </w:tcBorders>
            <w:shd w:val="clear" w:color="000000" w:fill="E2EFDA"/>
            <w:noWrap/>
            <w:vAlign w:val="center"/>
            <w:hideMark/>
          </w:tcPr>
          <w:p w14:paraId="0FDB094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152.57</w:t>
            </w:r>
          </w:p>
        </w:tc>
      </w:tr>
      <w:tr w:rsidR="00D169A3" w:rsidRPr="00E367A2" w14:paraId="5D54A78F"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59CB54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8.5</w:t>
            </w:r>
          </w:p>
        </w:tc>
        <w:tc>
          <w:tcPr>
            <w:tcW w:w="1216" w:type="dxa"/>
            <w:tcBorders>
              <w:top w:val="nil"/>
              <w:left w:val="nil"/>
              <w:bottom w:val="nil"/>
              <w:right w:val="single" w:sz="4" w:space="0" w:color="auto"/>
            </w:tcBorders>
            <w:shd w:val="clear" w:color="000000" w:fill="C6E0B4"/>
            <w:noWrap/>
            <w:vAlign w:val="center"/>
            <w:hideMark/>
          </w:tcPr>
          <w:p w14:paraId="57E21DD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1.07E-01</w:t>
            </w:r>
          </w:p>
        </w:tc>
        <w:tc>
          <w:tcPr>
            <w:tcW w:w="757" w:type="dxa"/>
            <w:tcBorders>
              <w:top w:val="nil"/>
              <w:left w:val="nil"/>
              <w:bottom w:val="nil"/>
              <w:right w:val="single" w:sz="4" w:space="0" w:color="auto"/>
            </w:tcBorders>
            <w:shd w:val="clear" w:color="000000" w:fill="C6E0B4"/>
            <w:noWrap/>
            <w:vAlign w:val="center"/>
            <w:hideMark/>
          </w:tcPr>
          <w:p w14:paraId="18A050F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60.89</w:t>
            </w:r>
          </w:p>
        </w:tc>
        <w:tc>
          <w:tcPr>
            <w:tcW w:w="947" w:type="dxa"/>
            <w:tcBorders>
              <w:top w:val="nil"/>
              <w:left w:val="nil"/>
              <w:bottom w:val="nil"/>
              <w:right w:val="single" w:sz="4" w:space="0" w:color="auto"/>
            </w:tcBorders>
            <w:shd w:val="clear" w:color="000000" w:fill="E2EFDA"/>
            <w:noWrap/>
            <w:vAlign w:val="center"/>
            <w:hideMark/>
          </w:tcPr>
          <w:p w14:paraId="594E2D7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11.8</w:t>
            </w:r>
          </w:p>
        </w:tc>
        <w:tc>
          <w:tcPr>
            <w:tcW w:w="1121" w:type="dxa"/>
            <w:tcBorders>
              <w:top w:val="nil"/>
              <w:left w:val="nil"/>
              <w:bottom w:val="nil"/>
              <w:right w:val="single" w:sz="4" w:space="0" w:color="auto"/>
            </w:tcBorders>
            <w:shd w:val="clear" w:color="000000" w:fill="E2EFDA"/>
            <w:noWrap/>
            <w:vAlign w:val="center"/>
            <w:hideMark/>
          </w:tcPr>
          <w:p w14:paraId="2732974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5.62E-02</w:t>
            </w:r>
          </w:p>
        </w:tc>
        <w:tc>
          <w:tcPr>
            <w:tcW w:w="936" w:type="dxa"/>
            <w:tcBorders>
              <w:top w:val="nil"/>
              <w:left w:val="nil"/>
              <w:bottom w:val="nil"/>
              <w:right w:val="single" w:sz="4" w:space="0" w:color="auto"/>
            </w:tcBorders>
            <w:shd w:val="clear" w:color="000000" w:fill="E2EFDA"/>
            <w:noWrap/>
            <w:vAlign w:val="center"/>
            <w:hideMark/>
          </w:tcPr>
          <w:p w14:paraId="5AE34ED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155.89</w:t>
            </w:r>
          </w:p>
        </w:tc>
      </w:tr>
      <w:tr w:rsidR="00D169A3" w:rsidRPr="00E367A2" w14:paraId="3B392E40"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3ACF2C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8.8</w:t>
            </w:r>
          </w:p>
        </w:tc>
        <w:tc>
          <w:tcPr>
            <w:tcW w:w="1216" w:type="dxa"/>
            <w:tcBorders>
              <w:top w:val="nil"/>
              <w:left w:val="nil"/>
              <w:bottom w:val="nil"/>
              <w:right w:val="single" w:sz="4" w:space="0" w:color="auto"/>
            </w:tcBorders>
            <w:shd w:val="clear" w:color="000000" w:fill="C6E0B4"/>
            <w:noWrap/>
            <w:vAlign w:val="center"/>
            <w:hideMark/>
          </w:tcPr>
          <w:p w14:paraId="6CEB010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1.04E-01</w:t>
            </w:r>
          </w:p>
        </w:tc>
        <w:tc>
          <w:tcPr>
            <w:tcW w:w="757" w:type="dxa"/>
            <w:tcBorders>
              <w:top w:val="nil"/>
              <w:left w:val="nil"/>
              <w:bottom w:val="nil"/>
              <w:right w:val="single" w:sz="4" w:space="0" w:color="auto"/>
            </w:tcBorders>
            <w:shd w:val="clear" w:color="000000" w:fill="C6E0B4"/>
            <w:noWrap/>
            <w:vAlign w:val="center"/>
            <w:hideMark/>
          </w:tcPr>
          <w:p w14:paraId="0E944F7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62.68</w:t>
            </w:r>
          </w:p>
        </w:tc>
        <w:tc>
          <w:tcPr>
            <w:tcW w:w="947" w:type="dxa"/>
            <w:tcBorders>
              <w:top w:val="nil"/>
              <w:left w:val="nil"/>
              <w:bottom w:val="nil"/>
              <w:right w:val="single" w:sz="4" w:space="0" w:color="auto"/>
            </w:tcBorders>
            <w:shd w:val="clear" w:color="000000" w:fill="E2EFDA"/>
            <w:noWrap/>
            <w:vAlign w:val="center"/>
            <w:hideMark/>
          </w:tcPr>
          <w:p w14:paraId="6AB9C99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12.0</w:t>
            </w:r>
          </w:p>
        </w:tc>
        <w:tc>
          <w:tcPr>
            <w:tcW w:w="1121" w:type="dxa"/>
            <w:tcBorders>
              <w:top w:val="nil"/>
              <w:left w:val="nil"/>
              <w:bottom w:val="nil"/>
              <w:right w:val="single" w:sz="4" w:space="0" w:color="auto"/>
            </w:tcBorders>
            <w:shd w:val="clear" w:color="000000" w:fill="E2EFDA"/>
            <w:noWrap/>
            <w:vAlign w:val="center"/>
            <w:hideMark/>
          </w:tcPr>
          <w:p w14:paraId="7478AB7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5.50E-02</w:t>
            </w:r>
          </w:p>
        </w:tc>
        <w:tc>
          <w:tcPr>
            <w:tcW w:w="936" w:type="dxa"/>
            <w:tcBorders>
              <w:top w:val="nil"/>
              <w:left w:val="nil"/>
              <w:bottom w:val="nil"/>
              <w:right w:val="single" w:sz="4" w:space="0" w:color="auto"/>
            </w:tcBorders>
            <w:shd w:val="clear" w:color="000000" w:fill="E2EFDA"/>
            <w:noWrap/>
            <w:vAlign w:val="center"/>
            <w:hideMark/>
          </w:tcPr>
          <w:p w14:paraId="54577BE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159.21</w:t>
            </w:r>
          </w:p>
        </w:tc>
      </w:tr>
      <w:tr w:rsidR="00D169A3" w:rsidRPr="00E367A2" w14:paraId="0BFF0F65"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BB0253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9.0</w:t>
            </w:r>
          </w:p>
        </w:tc>
        <w:tc>
          <w:tcPr>
            <w:tcW w:w="1216" w:type="dxa"/>
            <w:tcBorders>
              <w:top w:val="nil"/>
              <w:left w:val="nil"/>
              <w:bottom w:val="nil"/>
              <w:right w:val="single" w:sz="4" w:space="0" w:color="auto"/>
            </w:tcBorders>
            <w:shd w:val="clear" w:color="000000" w:fill="C6E0B4"/>
            <w:noWrap/>
            <w:vAlign w:val="center"/>
            <w:hideMark/>
          </w:tcPr>
          <w:p w14:paraId="4F90924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1.01E-01</w:t>
            </w:r>
          </w:p>
        </w:tc>
        <w:tc>
          <w:tcPr>
            <w:tcW w:w="757" w:type="dxa"/>
            <w:tcBorders>
              <w:top w:val="nil"/>
              <w:left w:val="nil"/>
              <w:bottom w:val="nil"/>
              <w:right w:val="single" w:sz="4" w:space="0" w:color="auto"/>
            </w:tcBorders>
            <w:shd w:val="clear" w:color="000000" w:fill="C6E0B4"/>
            <w:noWrap/>
            <w:vAlign w:val="center"/>
            <w:hideMark/>
          </w:tcPr>
          <w:p w14:paraId="7847E1A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64.47</w:t>
            </w:r>
          </w:p>
        </w:tc>
        <w:tc>
          <w:tcPr>
            <w:tcW w:w="947" w:type="dxa"/>
            <w:tcBorders>
              <w:top w:val="nil"/>
              <w:left w:val="nil"/>
              <w:bottom w:val="nil"/>
              <w:right w:val="single" w:sz="4" w:space="0" w:color="auto"/>
            </w:tcBorders>
            <w:shd w:val="clear" w:color="000000" w:fill="E2EFDA"/>
            <w:noWrap/>
            <w:vAlign w:val="center"/>
            <w:hideMark/>
          </w:tcPr>
          <w:p w14:paraId="78A921F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12.3</w:t>
            </w:r>
          </w:p>
        </w:tc>
        <w:tc>
          <w:tcPr>
            <w:tcW w:w="1121" w:type="dxa"/>
            <w:tcBorders>
              <w:top w:val="nil"/>
              <w:left w:val="nil"/>
              <w:bottom w:val="nil"/>
              <w:right w:val="single" w:sz="4" w:space="0" w:color="auto"/>
            </w:tcBorders>
            <w:shd w:val="clear" w:color="000000" w:fill="E2EFDA"/>
            <w:noWrap/>
            <w:vAlign w:val="center"/>
            <w:hideMark/>
          </w:tcPr>
          <w:p w14:paraId="0B89715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5.39E-02</w:t>
            </w:r>
          </w:p>
        </w:tc>
        <w:tc>
          <w:tcPr>
            <w:tcW w:w="936" w:type="dxa"/>
            <w:tcBorders>
              <w:top w:val="nil"/>
              <w:left w:val="nil"/>
              <w:bottom w:val="nil"/>
              <w:right w:val="single" w:sz="4" w:space="0" w:color="auto"/>
            </w:tcBorders>
            <w:shd w:val="clear" w:color="000000" w:fill="E2EFDA"/>
            <w:noWrap/>
            <w:vAlign w:val="center"/>
            <w:hideMark/>
          </w:tcPr>
          <w:p w14:paraId="32CD609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162.52</w:t>
            </w:r>
          </w:p>
        </w:tc>
      </w:tr>
      <w:tr w:rsidR="00D169A3" w:rsidRPr="00E367A2" w14:paraId="396B1090"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2FE524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9.3</w:t>
            </w:r>
          </w:p>
        </w:tc>
        <w:tc>
          <w:tcPr>
            <w:tcW w:w="1216" w:type="dxa"/>
            <w:tcBorders>
              <w:top w:val="nil"/>
              <w:left w:val="nil"/>
              <w:bottom w:val="nil"/>
              <w:right w:val="single" w:sz="4" w:space="0" w:color="auto"/>
            </w:tcBorders>
            <w:shd w:val="clear" w:color="000000" w:fill="C6E0B4"/>
            <w:noWrap/>
            <w:vAlign w:val="center"/>
            <w:hideMark/>
          </w:tcPr>
          <w:p w14:paraId="01A8788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9.83E-02</w:t>
            </w:r>
          </w:p>
        </w:tc>
        <w:tc>
          <w:tcPr>
            <w:tcW w:w="757" w:type="dxa"/>
            <w:tcBorders>
              <w:top w:val="nil"/>
              <w:left w:val="nil"/>
              <w:bottom w:val="nil"/>
              <w:right w:val="single" w:sz="4" w:space="0" w:color="auto"/>
            </w:tcBorders>
            <w:shd w:val="clear" w:color="000000" w:fill="C6E0B4"/>
            <w:noWrap/>
            <w:vAlign w:val="center"/>
            <w:hideMark/>
          </w:tcPr>
          <w:p w14:paraId="3724354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66.26</w:t>
            </w:r>
          </w:p>
        </w:tc>
        <w:tc>
          <w:tcPr>
            <w:tcW w:w="947" w:type="dxa"/>
            <w:tcBorders>
              <w:top w:val="nil"/>
              <w:left w:val="nil"/>
              <w:bottom w:val="nil"/>
              <w:right w:val="single" w:sz="4" w:space="0" w:color="auto"/>
            </w:tcBorders>
            <w:shd w:val="clear" w:color="000000" w:fill="E2EFDA"/>
            <w:noWrap/>
            <w:vAlign w:val="center"/>
            <w:hideMark/>
          </w:tcPr>
          <w:p w14:paraId="031D7A2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12.5</w:t>
            </w:r>
          </w:p>
        </w:tc>
        <w:tc>
          <w:tcPr>
            <w:tcW w:w="1121" w:type="dxa"/>
            <w:tcBorders>
              <w:top w:val="nil"/>
              <w:left w:val="nil"/>
              <w:bottom w:val="nil"/>
              <w:right w:val="single" w:sz="4" w:space="0" w:color="auto"/>
            </w:tcBorders>
            <w:shd w:val="clear" w:color="000000" w:fill="E2EFDA"/>
            <w:noWrap/>
            <w:vAlign w:val="center"/>
            <w:hideMark/>
          </w:tcPr>
          <w:p w14:paraId="1CE5064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5.28E-02</w:t>
            </w:r>
          </w:p>
        </w:tc>
        <w:tc>
          <w:tcPr>
            <w:tcW w:w="936" w:type="dxa"/>
            <w:tcBorders>
              <w:top w:val="nil"/>
              <w:left w:val="nil"/>
              <w:bottom w:val="nil"/>
              <w:right w:val="single" w:sz="4" w:space="0" w:color="auto"/>
            </w:tcBorders>
            <w:shd w:val="clear" w:color="000000" w:fill="E2EFDA"/>
            <w:noWrap/>
            <w:vAlign w:val="center"/>
            <w:hideMark/>
          </w:tcPr>
          <w:p w14:paraId="192EF49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165.84</w:t>
            </w:r>
          </w:p>
        </w:tc>
      </w:tr>
      <w:tr w:rsidR="00D169A3" w:rsidRPr="00E367A2" w14:paraId="23C613DD"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B6742D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9.5</w:t>
            </w:r>
          </w:p>
        </w:tc>
        <w:tc>
          <w:tcPr>
            <w:tcW w:w="1216" w:type="dxa"/>
            <w:tcBorders>
              <w:top w:val="nil"/>
              <w:left w:val="nil"/>
              <w:bottom w:val="nil"/>
              <w:right w:val="single" w:sz="4" w:space="0" w:color="auto"/>
            </w:tcBorders>
            <w:shd w:val="clear" w:color="000000" w:fill="C6E0B4"/>
            <w:noWrap/>
            <w:vAlign w:val="center"/>
            <w:hideMark/>
          </w:tcPr>
          <w:p w14:paraId="237D47B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9.57E-02</w:t>
            </w:r>
          </w:p>
        </w:tc>
        <w:tc>
          <w:tcPr>
            <w:tcW w:w="757" w:type="dxa"/>
            <w:tcBorders>
              <w:top w:val="nil"/>
              <w:left w:val="nil"/>
              <w:bottom w:val="nil"/>
              <w:right w:val="single" w:sz="4" w:space="0" w:color="auto"/>
            </w:tcBorders>
            <w:shd w:val="clear" w:color="000000" w:fill="C6E0B4"/>
            <w:noWrap/>
            <w:vAlign w:val="center"/>
            <w:hideMark/>
          </w:tcPr>
          <w:p w14:paraId="1834339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68.05</w:t>
            </w:r>
          </w:p>
        </w:tc>
        <w:tc>
          <w:tcPr>
            <w:tcW w:w="947" w:type="dxa"/>
            <w:tcBorders>
              <w:top w:val="nil"/>
              <w:left w:val="nil"/>
              <w:bottom w:val="nil"/>
              <w:right w:val="single" w:sz="4" w:space="0" w:color="auto"/>
            </w:tcBorders>
            <w:shd w:val="clear" w:color="000000" w:fill="E2EFDA"/>
            <w:noWrap/>
            <w:vAlign w:val="center"/>
            <w:hideMark/>
          </w:tcPr>
          <w:p w14:paraId="25ACA72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12.8</w:t>
            </w:r>
          </w:p>
        </w:tc>
        <w:tc>
          <w:tcPr>
            <w:tcW w:w="1121" w:type="dxa"/>
            <w:tcBorders>
              <w:top w:val="nil"/>
              <w:left w:val="nil"/>
              <w:bottom w:val="nil"/>
              <w:right w:val="single" w:sz="4" w:space="0" w:color="auto"/>
            </w:tcBorders>
            <w:shd w:val="clear" w:color="000000" w:fill="E2EFDA"/>
            <w:noWrap/>
            <w:vAlign w:val="center"/>
            <w:hideMark/>
          </w:tcPr>
          <w:p w14:paraId="6B94BDC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5.18E-02</w:t>
            </w:r>
          </w:p>
        </w:tc>
        <w:tc>
          <w:tcPr>
            <w:tcW w:w="936" w:type="dxa"/>
            <w:tcBorders>
              <w:top w:val="nil"/>
              <w:left w:val="nil"/>
              <w:bottom w:val="nil"/>
              <w:right w:val="single" w:sz="4" w:space="0" w:color="auto"/>
            </w:tcBorders>
            <w:shd w:val="clear" w:color="000000" w:fill="E2EFDA"/>
            <w:noWrap/>
            <w:vAlign w:val="center"/>
            <w:hideMark/>
          </w:tcPr>
          <w:p w14:paraId="44419A3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169.16</w:t>
            </w:r>
          </w:p>
        </w:tc>
      </w:tr>
      <w:tr w:rsidR="00D169A3" w:rsidRPr="00E367A2" w14:paraId="34073C5A"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00F4BDA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11.0</w:t>
            </w:r>
          </w:p>
        </w:tc>
        <w:tc>
          <w:tcPr>
            <w:tcW w:w="1216" w:type="dxa"/>
            <w:tcBorders>
              <w:top w:val="nil"/>
              <w:left w:val="nil"/>
              <w:bottom w:val="nil"/>
              <w:right w:val="single" w:sz="4" w:space="0" w:color="auto"/>
            </w:tcBorders>
            <w:shd w:val="clear" w:color="000000" w:fill="C6E0B4"/>
            <w:noWrap/>
            <w:vAlign w:val="center"/>
            <w:hideMark/>
          </w:tcPr>
          <w:p w14:paraId="481BBA1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8.26E-02</w:t>
            </w:r>
          </w:p>
        </w:tc>
        <w:tc>
          <w:tcPr>
            <w:tcW w:w="757" w:type="dxa"/>
            <w:tcBorders>
              <w:top w:val="nil"/>
              <w:left w:val="nil"/>
              <w:bottom w:val="nil"/>
              <w:right w:val="single" w:sz="4" w:space="0" w:color="auto"/>
            </w:tcBorders>
            <w:shd w:val="clear" w:color="000000" w:fill="C6E0B4"/>
            <w:noWrap/>
            <w:vAlign w:val="center"/>
            <w:hideMark/>
          </w:tcPr>
          <w:p w14:paraId="6ABF77D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78.80</w:t>
            </w:r>
          </w:p>
        </w:tc>
        <w:tc>
          <w:tcPr>
            <w:tcW w:w="947" w:type="dxa"/>
            <w:tcBorders>
              <w:top w:val="nil"/>
              <w:left w:val="nil"/>
              <w:bottom w:val="nil"/>
              <w:right w:val="single" w:sz="4" w:space="0" w:color="auto"/>
            </w:tcBorders>
            <w:shd w:val="clear" w:color="000000" w:fill="E2EFDA"/>
            <w:noWrap/>
            <w:vAlign w:val="center"/>
            <w:hideMark/>
          </w:tcPr>
          <w:p w14:paraId="4E66980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13.0</w:t>
            </w:r>
          </w:p>
        </w:tc>
        <w:tc>
          <w:tcPr>
            <w:tcW w:w="1121" w:type="dxa"/>
            <w:tcBorders>
              <w:top w:val="nil"/>
              <w:left w:val="nil"/>
              <w:bottom w:val="nil"/>
              <w:right w:val="single" w:sz="4" w:space="0" w:color="auto"/>
            </w:tcBorders>
            <w:shd w:val="clear" w:color="000000" w:fill="E2EFDA"/>
            <w:noWrap/>
            <w:vAlign w:val="center"/>
            <w:hideMark/>
          </w:tcPr>
          <w:p w14:paraId="50E4161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5.08E-02</w:t>
            </w:r>
          </w:p>
        </w:tc>
        <w:tc>
          <w:tcPr>
            <w:tcW w:w="936" w:type="dxa"/>
            <w:tcBorders>
              <w:top w:val="nil"/>
              <w:left w:val="nil"/>
              <w:bottom w:val="nil"/>
              <w:right w:val="single" w:sz="4" w:space="0" w:color="auto"/>
            </w:tcBorders>
            <w:shd w:val="clear" w:color="000000" w:fill="E2EFDA"/>
            <w:noWrap/>
            <w:vAlign w:val="center"/>
            <w:hideMark/>
          </w:tcPr>
          <w:p w14:paraId="59307BB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172.48</w:t>
            </w:r>
          </w:p>
        </w:tc>
      </w:tr>
      <w:tr w:rsidR="00D169A3" w:rsidRPr="00E367A2" w14:paraId="0548B5FB"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4A321D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11.5</w:t>
            </w:r>
          </w:p>
        </w:tc>
        <w:tc>
          <w:tcPr>
            <w:tcW w:w="1216" w:type="dxa"/>
            <w:tcBorders>
              <w:top w:val="nil"/>
              <w:left w:val="nil"/>
              <w:bottom w:val="nil"/>
              <w:right w:val="single" w:sz="4" w:space="0" w:color="auto"/>
            </w:tcBorders>
            <w:shd w:val="clear" w:color="000000" w:fill="C6E0B4"/>
            <w:noWrap/>
            <w:vAlign w:val="center"/>
            <w:hideMark/>
          </w:tcPr>
          <w:p w14:paraId="5156D49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7.90E-02</w:t>
            </w:r>
          </w:p>
        </w:tc>
        <w:tc>
          <w:tcPr>
            <w:tcW w:w="757" w:type="dxa"/>
            <w:tcBorders>
              <w:top w:val="nil"/>
              <w:left w:val="nil"/>
              <w:bottom w:val="nil"/>
              <w:right w:val="single" w:sz="4" w:space="0" w:color="auto"/>
            </w:tcBorders>
            <w:shd w:val="clear" w:color="000000" w:fill="C6E0B4"/>
            <w:noWrap/>
            <w:vAlign w:val="center"/>
            <w:hideMark/>
          </w:tcPr>
          <w:p w14:paraId="0B27166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82.38</w:t>
            </w:r>
          </w:p>
        </w:tc>
        <w:tc>
          <w:tcPr>
            <w:tcW w:w="947" w:type="dxa"/>
            <w:tcBorders>
              <w:top w:val="nil"/>
              <w:left w:val="nil"/>
              <w:bottom w:val="nil"/>
              <w:right w:val="single" w:sz="4" w:space="0" w:color="auto"/>
            </w:tcBorders>
            <w:shd w:val="clear" w:color="000000" w:fill="E2EFDA"/>
            <w:noWrap/>
            <w:vAlign w:val="center"/>
            <w:hideMark/>
          </w:tcPr>
          <w:p w14:paraId="75941E7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13.5</w:t>
            </w:r>
          </w:p>
        </w:tc>
        <w:tc>
          <w:tcPr>
            <w:tcW w:w="1121" w:type="dxa"/>
            <w:tcBorders>
              <w:top w:val="nil"/>
              <w:left w:val="nil"/>
              <w:bottom w:val="nil"/>
              <w:right w:val="single" w:sz="4" w:space="0" w:color="auto"/>
            </w:tcBorders>
            <w:shd w:val="clear" w:color="000000" w:fill="E2EFDA"/>
            <w:noWrap/>
            <w:vAlign w:val="center"/>
            <w:hideMark/>
          </w:tcPr>
          <w:p w14:paraId="4E610D3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4.89E-02</w:t>
            </w:r>
          </w:p>
        </w:tc>
        <w:tc>
          <w:tcPr>
            <w:tcW w:w="936" w:type="dxa"/>
            <w:tcBorders>
              <w:top w:val="nil"/>
              <w:left w:val="nil"/>
              <w:bottom w:val="nil"/>
              <w:right w:val="single" w:sz="4" w:space="0" w:color="auto"/>
            </w:tcBorders>
            <w:shd w:val="clear" w:color="000000" w:fill="E2EFDA"/>
            <w:noWrap/>
            <w:vAlign w:val="center"/>
            <w:hideMark/>
          </w:tcPr>
          <w:p w14:paraId="7C452FD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179.11</w:t>
            </w:r>
          </w:p>
        </w:tc>
      </w:tr>
      <w:tr w:rsidR="00D169A3" w:rsidRPr="00E367A2" w14:paraId="4ED10073"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517A094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12.0</w:t>
            </w:r>
          </w:p>
        </w:tc>
        <w:tc>
          <w:tcPr>
            <w:tcW w:w="1216" w:type="dxa"/>
            <w:tcBorders>
              <w:top w:val="nil"/>
              <w:left w:val="nil"/>
              <w:bottom w:val="nil"/>
              <w:right w:val="single" w:sz="4" w:space="0" w:color="auto"/>
            </w:tcBorders>
            <w:shd w:val="clear" w:color="000000" w:fill="C6E0B4"/>
            <w:noWrap/>
            <w:vAlign w:val="center"/>
            <w:hideMark/>
          </w:tcPr>
          <w:p w14:paraId="51C2608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7.57E-02</w:t>
            </w:r>
          </w:p>
        </w:tc>
        <w:tc>
          <w:tcPr>
            <w:tcW w:w="757" w:type="dxa"/>
            <w:tcBorders>
              <w:top w:val="nil"/>
              <w:left w:val="nil"/>
              <w:bottom w:val="nil"/>
              <w:right w:val="single" w:sz="4" w:space="0" w:color="auto"/>
            </w:tcBorders>
            <w:shd w:val="clear" w:color="000000" w:fill="C6E0B4"/>
            <w:noWrap/>
            <w:vAlign w:val="center"/>
            <w:hideMark/>
          </w:tcPr>
          <w:p w14:paraId="28FEDBD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85.96</w:t>
            </w:r>
          </w:p>
        </w:tc>
        <w:tc>
          <w:tcPr>
            <w:tcW w:w="947" w:type="dxa"/>
            <w:tcBorders>
              <w:top w:val="nil"/>
              <w:left w:val="nil"/>
              <w:bottom w:val="nil"/>
              <w:right w:val="single" w:sz="4" w:space="0" w:color="auto"/>
            </w:tcBorders>
            <w:shd w:val="clear" w:color="000000" w:fill="E2EFDA"/>
            <w:noWrap/>
            <w:vAlign w:val="center"/>
            <w:hideMark/>
          </w:tcPr>
          <w:p w14:paraId="544385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13.8</w:t>
            </w:r>
          </w:p>
        </w:tc>
        <w:tc>
          <w:tcPr>
            <w:tcW w:w="1121" w:type="dxa"/>
            <w:tcBorders>
              <w:top w:val="nil"/>
              <w:left w:val="nil"/>
              <w:bottom w:val="nil"/>
              <w:right w:val="single" w:sz="4" w:space="0" w:color="auto"/>
            </w:tcBorders>
            <w:shd w:val="clear" w:color="000000" w:fill="E2EFDA"/>
            <w:noWrap/>
            <w:vAlign w:val="center"/>
            <w:hideMark/>
          </w:tcPr>
          <w:p w14:paraId="3D597F5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4.80E-02</w:t>
            </w:r>
          </w:p>
        </w:tc>
        <w:tc>
          <w:tcPr>
            <w:tcW w:w="936" w:type="dxa"/>
            <w:tcBorders>
              <w:top w:val="nil"/>
              <w:left w:val="nil"/>
              <w:bottom w:val="nil"/>
              <w:right w:val="single" w:sz="4" w:space="0" w:color="auto"/>
            </w:tcBorders>
            <w:shd w:val="clear" w:color="000000" w:fill="E2EFDA"/>
            <w:noWrap/>
            <w:vAlign w:val="center"/>
            <w:hideMark/>
          </w:tcPr>
          <w:p w14:paraId="2D7724F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182.43</w:t>
            </w:r>
          </w:p>
        </w:tc>
      </w:tr>
      <w:tr w:rsidR="00D169A3" w:rsidRPr="00E367A2" w14:paraId="3AA959D6"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430B1FE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13.0</w:t>
            </w:r>
          </w:p>
        </w:tc>
        <w:tc>
          <w:tcPr>
            <w:tcW w:w="1216" w:type="dxa"/>
            <w:tcBorders>
              <w:top w:val="nil"/>
              <w:left w:val="nil"/>
              <w:bottom w:val="nil"/>
              <w:right w:val="single" w:sz="4" w:space="0" w:color="auto"/>
            </w:tcBorders>
            <w:shd w:val="clear" w:color="000000" w:fill="C6E0B4"/>
            <w:noWrap/>
            <w:vAlign w:val="center"/>
            <w:hideMark/>
          </w:tcPr>
          <w:p w14:paraId="1CD2EE5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6.99E-02</w:t>
            </w:r>
          </w:p>
        </w:tc>
        <w:tc>
          <w:tcPr>
            <w:tcW w:w="757" w:type="dxa"/>
            <w:tcBorders>
              <w:top w:val="nil"/>
              <w:left w:val="nil"/>
              <w:bottom w:val="nil"/>
              <w:right w:val="single" w:sz="4" w:space="0" w:color="auto"/>
            </w:tcBorders>
            <w:shd w:val="clear" w:color="000000" w:fill="C6E0B4"/>
            <w:noWrap/>
            <w:vAlign w:val="center"/>
            <w:hideMark/>
          </w:tcPr>
          <w:p w14:paraId="630ED6F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93.12</w:t>
            </w:r>
          </w:p>
        </w:tc>
        <w:tc>
          <w:tcPr>
            <w:tcW w:w="947" w:type="dxa"/>
            <w:tcBorders>
              <w:top w:val="nil"/>
              <w:left w:val="nil"/>
              <w:bottom w:val="nil"/>
              <w:right w:val="single" w:sz="4" w:space="0" w:color="auto"/>
            </w:tcBorders>
            <w:shd w:val="clear" w:color="000000" w:fill="E2EFDA"/>
            <w:noWrap/>
            <w:vAlign w:val="center"/>
            <w:hideMark/>
          </w:tcPr>
          <w:p w14:paraId="4B59037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14.0</w:t>
            </w:r>
          </w:p>
        </w:tc>
        <w:tc>
          <w:tcPr>
            <w:tcW w:w="1121" w:type="dxa"/>
            <w:tcBorders>
              <w:top w:val="nil"/>
              <w:left w:val="nil"/>
              <w:bottom w:val="nil"/>
              <w:right w:val="single" w:sz="4" w:space="0" w:color="auto"/>
            </w:tcBorders>
            <w:shd w:val="clear" w:color="000000" w:fill="E2EFDA"/>
            <w:noWrap/>
            <w:vAlign w:val="center"/>
            <w:hideMark/>
          </w:tcPr>
          <w:p w14:paraId="30E6C83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4.71E-02</w:t>
            </w:r>
          </w:p>
        </w:tc>
        <w:tc>
          <w:tcPr>
            <w:tcW w:w="936" w:type="dxa"/>
            <w:tcBorders>
              <w:top w:val="nil"/>
              <w:left w:val="nil"/>
              <w:bottom w:val="nil"/>
              <w:right w:val="single" w:sz="4" w:space="0" w:color="auto"/>
            </w:tcBorders>
            <w:shd w:val="clear" w:color="000000" w:fill="E2EFDA"/>
            <w:noWrap/>
            <w:vAlign w:val="center"/>
            <w:hideMark/>
          </w:tcPr>
          <w:p w14:paraId="209CCE7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185.74</w:t>
            </w:r>
          </w:p>
        </w:tc>
      </w:tr>
      <w:tr w:rsidR="00D169A3" w:rsidRPr="00E367A2" w14:paraId="3A065DA0"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0DE83F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lastRenderedPageBreak/>
              <w:t>14.2</w:t>
            </w:r>
          </w:p>
        </w:tc>
        <w:tc>
          <w:tcPr>
            <w:tcW w:w="1216" w:type="dxa"/>
            <w:tcBorders>
              <w:top w:val="nil"/>
              <w:left w:val="nil"/>
              <w:bottom w:val="nil"/>
              <w:right w:val="single" w:sz="4" w:space="0" w:color="auto"/>
            </w:tcBorders>
            <w:shd w:val="clear" w:color="000000" w:fill="C6E0B4"/>
            <w:noWrap/>
            <w:vAlign w:val="center"/>
            <w:hideMark/>
          </w:tcPr>
          <w:p w14:paraId="21E5A71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6.42E-02</w:t>
            </w:r>
          </w:p>
        </w:tc>
        <w:tc>
          <w:tcPr>
            <w:tcW w:w="757" w:type="dxa"/>
            <w:tcBorders>
              <w:top w:val="nil"/>
              <w:left w:val="nil"/>
              <w:bottom w:val="nil"/>
              <w:right w:val="single" w:sz="4" w:space="0" w:color="auto"/>
            </w:tcBorders>
            <w:shd w:val="clear" w:color="000000" w:fill="C6E0B4"/>
            <w:noWrap/>
            <w:vAlign w:val="center"/>
            <w:hideMark/>
          </w:tcPr>
          <w:p w14:paraId="02481FF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101.48</w:t>
            </w:r>
          </w:p>
        </w:tc>
        <w:tc>
          <w:tcPr>
            <w:tcW w:w="947" w:type="dxa"/>
            <w:tcBorders>
              <w:top w:val="nil"/>
              <w:left w:val="nil"/>
              <w:bottom w:val="nil"/>
              <w:right w:val="single" w:sz="4" w:space="0" w:color="auto"/>
            </w:tcBorders>
            <w:shd w:val="clear" w:color="000000" w:fill="E2EFDA"/>
            <w:noWrap/>
            <w:vAlign w:val="center"/>
            <w:hideMark/>
          </w:tcPr>
          <w:p w14:paraId="23FEC47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14.5</w:t>
            </w:r>
          </w:p>
        </w:tc>
        <w:tc>
          <w:tcPr>
            <w:tcW w:w="1121" w:type="dxa"/>
            <w:tcBorders>
              <w:top w:val="nil"/>
              <w:left w:val="nil"/>
              <w:bottom w:val="nil"/>
              <w:right w:val="single" w:sz="4" w:space="0" w:color="auto"/>
            </w:tcBorders>
            <w:shd w:val="clear" w:color="000000" w:fill="E2EFDA"/>
            <w:noWrap/>
            <w:vAlign w:val="center"/>
            <w:hideMark/>
          </w:tcPr>
          <w:p w14:paraId="7FC491A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4.55E-02</w:t>
            </w:r>
          </w:p>
        </w:tc>
        <w:tc>
          <w:tcPr>
            <w:tcW w:w="936" w:type="dxa"/>
            <w:tcBorders>
              <w:top w:val="nil"/>
              <w:left w:val="nil"/>
              <w:bottom w:val="nil"/>
              <w:right w:val="single" w:sz="4" w:space="0" w:color="auto"/>
            </w:tcBorders>
            <w:shd w:val="clear" w:color="000000" w:fill="E2EFDA"/>
            <w:noWrap/>
            <w:vAlign w:val="center"/>
            <w:hideMark/>
          </w:tcPr>
          <w:p w14:paraId="3314A4E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192.38</w:t>
            </w:r>
          </w:p>
        </w:tc>
      </w:tr>
      <w:tr w:rsidR="00D169A3" w:rsidRPr="00E367A2" w14:paraId="51D73107"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21428FB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16.0</w:t>
            </w:r>
          </w:p>
        </w:tc>
        <w:tc>
          <w:tcPr>
            <w:tcW w:w="1216" w:type="dxa"/>
            <w:tcBorders>
              <w:top w:val="nil"/>
              <w:left w:val="nil"/>
              <w:bottom w:val="nil"/>
              <w:right w:val="single" w:sz="4" w:space="0" w:color="auto"/>
            </w:tcBorders>
            <w:shd w:val="clear" w:color="000000" w:fill="C6E0B4"/>
            <w:noWrap/>
            <w:vAlign w:val="center"/>
            <w:hideMark/>
          </w:tcPr>
          <w:p w14:paraId="118FB84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5.68E-02</w:t>
            </w:r>
          </w:p>
        </w:tc>
        <w:tc>
          <w:tcPr>
            <w:tcW w:w="757" w:type="dxa"/>
            <w:tcBorders>
              <w:top w:val="nil"/>
              <w:left w:val="nil"/>
              <w:bottom w:val="nil"/>
              <w:right w:val="single" w:sz="4" w:space="0" w:color="auto"/>
            </w:tcBorders>
            <w:shd w:val="clear" w:color="000000" w:fill="C6E0B4"/>
            <w:noWrap/>
            <w:vAlign w:val="center"/>
            <w:hideMark/>
          </w:tcPr>
          <w:p w14:paraId="519DEF2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114.61</w:t>
            </w:r>
          </w:p>
        </w:tc>
        <w:tc>
          <w:tcPr>
            <w:tcW w:w="947" w:type="dxa"/>
            <w:tcBorders>
              <w:top w:val="nil"/>
              <w:left w:val="nil"/>
              <w:bottom w:val="nil"/>
              <w:right w:val="single" w:sz="4" w:space="0" w:color="auto"/>
            </w:tcBorders>
            <w:shd w:val="clear" w:color="000000" w:fill="E2EFDA"/>
            <w:noWrap/>
            <w:vAlign w:val="center"/>
            <w:hideMark/>
          </w:tcPr>
          <w:p w14:paraId="32ECD08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14.8</w:t>
            </w:r>
          </w:p>
        </w:tc>
        <w:tc>
          <w:tcPr>
            <w:tcW w:w="1121" w:type="dxa"/>
            <w:tcBorders>
              <w:top w:val="nil"/>
              <w:left w:val="nil"/>
              <w:bottom w:val="nil"/>
              <w:right w:val="single" w:sz="4" w:space="0" w:color="auto"/>
            </w:tcBorders>
            <w:shd w:val="clear" w:color="000000" w:fill="E2EFDA"/>
            <w:noWrap/>
            <w:vAlign w:val="center"/>
            <w:hideMark/>
          </w:tcPr>
          <w:p w14:paraId="4208ED0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4.47E-02</w:t>
            </w:r>
          </w:p>
        </w:tc>
        <w:tc>
          <w:tcPr>
            <w:tcW w:w="936" w:type="dxa"/>
            <w:tcBorders>
              <w:top w:val="nil"/>
              <w:left w:val="nil"/>
              <w:bottom w:val="nil"/>
              <w:right w:val="single" w:sz="4" w:space="0" w:color="auto"/>
            </w:tcBorders>
            <w:shd w:val="clear" w:color="000000" w:fill="E2EFDA"/>
            <w:noWrap/>
            <w:vAlign w:val="center"/>
            <w:hideMark/>
          </w:tcPr>
          <w:p w14:paraId="6B7A673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195.69</w:t>
            </w:r>
          </w:p>
        </w:tc>
      </w:tr>
      <w:tr w:rsidR="00D169A3" w:rsidRPr="00E367A2" w14:paraId="03453500"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4780B74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w:t>
            </w:r>
          </w:p>
        </w:tc>
        <w:tc>
          <w:tcPr>
            <w:tcW w:w="1216" w:type="dxa"/>
            <w:tcBorders>
              <w:top w:val="nil"/>
              <w:left w:val="nil"/>
              <w:bottom w:val="nil"/>
              <w:right w:val="single" w:sz="4" w:space="0" w:color="auto"/>
            </w:tcBorders>
            <w:shd w:val="clear" w:color="000000" w:fill="C6E0B4"/>
            <w:noWrap/>
            <w:vAlign w:val="center"/>
            <w:hideMark/>
          </w:tcPr>
          <w:p w14:paraId="3004018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5.51E-02</w:t>
            </w:r>
          </w:p>
        </w:tc>
        <w:tc>
          <w:tcPr>
            <w:tcW w:w="757" w:type="dxa"/>
            <w:tcBorders>
              <w:top w:val="nil"/>
              <w:left w:val="nil"/>
              <w:bottom w:val="nil"/>
              <w:right w:val="single" w:sz="4" w:space="0" w:color="auto"/>
            </w:tcBorders>
            <w:shd w:val="clear" w:color="000000" w:fill="C6E0B4"/>
            <w:noWrap/>
            <w:vAlign w:val="center"/>
            <w:hideMark/>
          </w:tcPr>
          <w:p w14:paraId="24BC412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118.19</w:t>
            </w:r>
          </w:p>
        </w:tc>
        <w:tc>
          <w:tcPr>
            <w:tcW w:w="947" w:type="dxa"/>
            <w:tcBorders>
              <w:top w:val="nil"/>
              <w:left w:val="nil"/>
              <w:bottom w:val="nil"/>
              <w:right w:val="single" w:sz="4" w:space="0" w:color="auto"/>
            </w:tcBorders>
            <w:shd w:val="clear" w:color="000000" w:fill="E2EFDA"/>
            <w:noWrap/>
            <w:vAlign w:val="center"/>
            <w:hideMark/>
          </w:tcPr>
          <w:p w14:paraId="651B970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15.0</w:t>
            </w:r>
          </w:p>
        </w:tc>
        <w:tc>
          <w:tcPr>
            <w:tcW w:w="1121" w:type="dxa"/>
            <w:tcBorders>
              <w:top w:val="nil"/>
              <w:left w:val="nil"/>
              <w:bottom w:val="nil"/>
              <w:right w:val="single" w:sz="4" w:space="0" w:color="auto"/>
            </w:tcBorders>
            <w:shd w:val="clear" w:color="000000" w:fill="E2EFDA"/>
            <w:noWrap/>
            <w:vAlign w:val="center"/>
            <w:hideMark/>
          </w:tcPr>
          <w:p w14:paraId="6E7EEEE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4.40E-02</w:t>
            </w:r>
          </w:p>
        </w:tc>
        <w:tc>
          <w:tcPr>
            <w:tcW w:w="936" w:type="dxa"/>
            <w:tcBorders>
              <w:top w:val="nil"/>
              <w:left w:val="nil"/>
              <w:bottom w:val="nil"/>
              <w:right w:val="single" w:sz="4" w:space="0" w:color="auto"/>
            </w:tcBorders>
            <w:shd w:val="clear" w:color="000000" w:fill="E2EFDA"/>
            <w:noWrap/>
            <w:vAlign w:val="center"/>
            <w:hideMark/>
          </w:tcPr>
          <w:p w14:paraId="169F95D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199.01</w:t>
            </w:r>
          </w:p>
        </w:tc>
      </w:tr>
      <w:tr w:rsidR="00D169A3" w:rsidRPr="00E367A2" w14:paraId="27088A94"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110F023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07D3C655"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626C5BA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72051F6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15.3</w:t>
            </w:r>
          </w:p>
        </w:tc>
        <w:tc>
          <w:tcPr>
            <w:tcW w:w="1121" w:type="dxa"/>
            <w:tcBorders>
              <w:top w:val="nil"/>
              <w:left w:val="nil"/>
              <w:bottom w:val="nil"/>
              <w:right w:val="single" w:sz="4" w:space="0" w:color="auto"/>
            </w:tcBorders>
            <w:shd w:val="clear" w:color="000000" w:fill="E2EFDA"/>
            <w:noWrap/>
            <w:vAlign w:val="center"/>
            <w:hideMark/>
          </w:tcPr>
          <w:p w14:paraId="4991ED4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4.33E-02</w:t>
            </w:r>
          </w:p>
        </w:tc>
        <w:tc>
          <w:tcPr>
            <w:tcW w:w="936" w:type="dxa"/>
            <w:tcBorders>
              <w:top w:val="nil"/>
              <w:left w:val="nil"/>
              <w:bottom w:val="nil"/>
              <w:right w:val="single" w:sz="4" w:space="0" w:color="auto"/>
            </w:tcBorders>
            <w:shd w:val="clear" w:color="000000" w:fill="E2EFDA"/>
            <w:noWrap/>
            <w:vAlign w:val="center"/>
            <w:hideMark/>
          </w:tcPr>
          <w:p w14:paraId="7E47E42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202.33</w:t>
            </w:r>
          </w:p>
        </w:tc>
      </w:tr>
      <w:tr w:rsidR="00D169A3" w:rsidRPr="00E367A2" w14:paraId="64BCDDBF"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0DB9248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12BA79C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16DE860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71C7D5D6"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15.5</w:t>
            </w:r>
          </w:p>
        </w:tc>
        <w:tc>
          <w:tcPr>
            <w:tcW w:w="1121" w:type="dxa"/>
            <w:tcBorders>
              <w:top w:val="nil"/>
              <w:left w:val="nil"/>
              <w:bottom w:val="nil"/>
              <w:right w:val="single" w:sz="4" w:space="0" w:color="auto"/>
            </w:tcBorders>
            <w:shd w:val="clear" w:color="000000" w:fill="E2EFDA"/>
            <w:noWrap/>
            <w:vAlign w:val="center"/>
            <w:hideMark/>
          </w:tcPr>
          <w:p w14:paraId="1A636E2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4.26E-02</w:t>
            </w:r>
          </w:p>
        </w:tc>
        <w:tc>
          <w:tcPr>
            <w:tcW w:w="936" w:type="dxa"/>
            <w:tcBorders>
              <w:top w:val="nil"/>
              <w:left w:val="nil"/>
              <w:bottom w:val="nil"/>
              <w:right w:val="single" w:sz="4" w:space="0" w:color="auto"/>
            </w:tcBorders>
            <w:shd w:val="clear" w:color="000000" w:fill="E2EFDA"/>
            <w:noWrap/>
            <w:vAlign w:val="center"/>
            <w:hideMark/>
          </w:tcPr>
          <w:p w14:paraId="738587E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205.64</w:t>
            </w:r>
          </w:p>
        </w:tc>
      </w:tr>
      <w:tr w:rsidR="00D169A3" w:rsidRPr="00E367A2" w14:paraId="3C666C85"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C93E76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1120BC9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2FF0082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2676BB4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15.8</w:t>
            </w:r>
          </w:p>
        </w:tc>
        <w:tc>
          <w:tcPr>
            <w:tcW w:w="1121" w:type="dxa"/>
            <w:tcBorders>
              <w:top w:val="nil"/>
              <w:left w:val="nil"/>
              <w:bottom w:val="nil"/>
              <w:right w:val="single" w:sz="4" w:space="0" w:color="auto"/>
            </w:tcBorders>
            <w:shd w:val="clear" w:color="000000" w:fill="E2EFDA"/>
            <w:noWrap/>
            <w:vAlign w:val="center"/>
            <w:hideMark/>
          </w:tcPr>
          <w:p w14:paraId="33FC7D1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4.19E-02</w:t>
            </w:r>
          </w:p>
        </w:tc>
        <w:tc>
          <w:tcPr>
            <w:tcW w:w="936" w:type="dxa"/>
            <w:tcBorders>
              <w:top w:val="nil"/>
              <w:left w:val="nil"/>
              <w:bottom w:val="nil"/>
              <w:right w:val="single" w:sz="4" w:space="0" w:color="auto"/>
            </w:tcBorders>
            <w:shd w:val="clear" w:color="000000" w:fill="E2EFDA"/>
            <w:noWrap/>
            <w:vAlign w:val="center"/>
            <w:hideMark/>
          </w:tcPr>
          <w:p w14:paraId="7856FE4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208.96</w:t>
            </w:r>
          </w:p>
        </w:tc>
      </w:tr>
      <w:tr w:rsidR="00D169A3" w:rsidRPr="00E367A2" w14:paraId="5B0DD0BA"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405E0C1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7302F67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53B730B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35D3C5F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16.0</w:t>
            </w:r>
          </w:p>
        </w:tc>
        <w:tc>
          <w:tcPr>
            <w:tcW w:w="1121" w:type="dxa"/>
            <w:tcBorders>
              <w:top w:val="nil"/>
              <w:left w:val="nil"/>
              <w:bottom w:val="nil"/>
              <w:right w:val="single" w:sz="4" w:space="0" w:color="auto"/>
            </w:tcBorders>
            <w:shd w:val="clear" w:color="000000" w:fill="E2EFDA"/>
            <w:noWrap/>
            <w:vAlign w:val="center"/>
            <w:hideMark/>
          </w:tcPr>
          <w:p w14:paraId="185DD85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4.12E-02</w:t>
            </w:r>
          </w:p>
        </w:tc>
        <w:tc>
          <w:tcPr>
            <w:tcW w:w="936" w:type="dxa"/>
            <w:tcBorders>
              <w:top w:val="nil"/>
              <w:left w:val="nil"/>
              <w:bottom w:val="nil"/>
              <w:right w:val="single" w:sz="4" w:space="0" w:color="auto"/>
            </w:tcBorders>
            <w:shd w:val="clear" w:color="000000" w:fill="E2EFDA"/>
            <w:noWrap/>
            <w:vAlign w:val="center"/>
            <w:hideMark/>
          </w:tcPr>
          <w:p w14:paraId="63414C0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212.28</w:t>
            </w:r>
          </w:p>
        </w:tc>
      </w:tr>
      <w:tr w:rsidR="00D169A3" w:rsidRPr="00E367A2" w14:paraId="7D2E8CC3"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3C0D4DE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65728B0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764D86C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17377ED2"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16.3</w:t>
            </w:r>
          </w:p>
        </w:tc>
        <w:tc>
          <w:tcPr>
            <w:tcW w:w="1121" w:type="dxa"/>
            <w:tcBorders>
              <w:top w:val="nil"/>
              <w:left w:val="nil"/>
              <w:bottom w:val="nil"/>
              <w:right w:val="single" w:sz="4" w:space="0" w:color="auto"/>
            </w:tcBorders>
            <w:shd w:val="clear" w:color="000000" w:fill="E2EFDA"/>
            <w:noWrap/>
            <w:vAlign w:val="center"/>
            <w:hideMark/>
          </w:tcPr>
          <w:p w14:paraId="4708F68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4.06E-02</w:t>
            </w:r>
          </w:p>
        </w:tc>
        <w:tc>
          <w:tcPr>
            <w:tcW w:w="936" w:type="dxa"/>
            <w:tcBorders>
              <w:top w:val="nil"/>
              <w:left w:val="nil"/>
              <w:bottom w:val="nil"/>
              <w:right w:val="single" w:sz="4" w:space="0" w:color="auto"/>
            </w:tcBorders>
            <w:shd w:val="clear" w:color="000000" w:fill="E2EFDA"/>
            <w:noWrap/>
            <w:vAlign w:val="center"/>
            <w:hideMark/>
          </w:tcPr>
          <w:p w14:paraId="3DE7B599"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215.59</w:t>
            </w:r>
          </w:p>
        </w:tc>
      </w:tr>
      <w:tr w:rsidR="00D169A3" w:rsidRPr="00E367A2" w14:paraId="050B970C"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7DDB216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5A9D635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62F8718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7028CE24"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16.5</w:t>
            </w:r>
          </w:p>
        </w:tc>
        <w:tc>
          <w:tcPr>
            <w:tcW w:w="1121" w:type="dxa"/>
            <w:tcBorders>
              <w:top w:val="nil"/>
              <w:left w:val="nil"/>
              <w:bottom w:val="nil"/>
              <w:right w:val="single" w:sz="4" w:space="0" w:color="auto"/>
            </w:tcBorders>
            <w:shd w:val="clear" w:color="000000" w:fill="E2EFDA"/>
            <w:noWrap/>
            <w:vAlign w:val="center"/>
            <w:hideMark/>
          </w:tcPr>
          <w:p w14:paraId="6879237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4.00E-02</w:t>
            </w:r>
          </w:p>
        </w:tc>
        <w:tc>
          <w:tcPr>
            <w:tcW w:w="936" w:type="dxa"/>
            <w:tcBorders>
              <w:top w:val="nil"/>
              <w:left w:val="nil"/>
              <w:bottom w:val="nil"/>
              <w:right w:val="single" w:sz="4" w:space="0" w:color="auto"/>
            </w:tcBorders>
            <w:shd w:val="clear" w:color="000000" w:fill="E2EFDA"/>
            <w:noWrap/>
            <w:vAlign w:val="center"/>
            <w:hideMark/>
          </w:tcPr>
          <w:p w14:paraId="0A51F40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218.91</w:t>
            </w:r>
          </w:p>
        </w:tc>
      </w:tr>
      <w:tr w:rsidR="00D169A3" w:rsidRPr="00E367A2" w14:paraId="43F2CD52" w14:textId="77777777" w:rsidTr="00F67C89">
        <w:trPr>
          <w:trHeight w:val="312"/>
        </w:trPr>
        <w:tc>
          <w:tcPr>
            <w:tcW w:w="939" w:type="dxa"/>
            <w:tcBorders>
              <w:top w:val="nil"/>
              <w:left w:val="single" w:sz="4" w:space="0" w:color="auto"/>
              <w:bottom w:val="nil"/>
              <w:right w:val="single" w:sz="4" w:space="0" w:color="auto"/>
            </w:tcBorders>
            <w:shd w:val="clear" w:color="000000" w:fill="C6E0B4"/>
            <w:noWrap/>
            <w:vAlign w:val="center"/>
            <w:hideMark/>
          </w:tcPr>
          <w:p w14:paraId="28AE6D6B"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nil"/>
              <w:right w:val="single" w:sz="4" w:space="0" w:color="auto"/>
            </w:tcBorders>
            <w:shd w:val="clear" w:color="000000" w:fill="C6E0B4"/>
            <w:noWrap/>
            <w:vAlign w:val="center"/>
            <w:hideMark/>
          </w:tcPr>
          <w:p w14:paraId="46A87557"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nil"/>
              <w:right w:val="single" w:sz="4" w:space="0" w:color="auto"/>
            </w:tcBorders>
            <w:shd w:val="clear" w:color="000000" w:fill="C6E0B4"/>
            <w:noWrap/>
            <w:vAlign w:val="center"/>
            <w:hideMark/>
          </w:tcPr>
          <w:p w14:paraId="47AA71C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nil"/>
              <w:right w:val="single" w:sz="4" w:space="0" w:color="auto"/>
            </w:tcBorders>
            <w:shd w:val="clear" w:color="000000" w:fill="E2EFDA"/>
            <w:noWrap/>
            <w:vAlign w:val="center"/>
            <w:hideMark/>
          </w:tcPr>
          <w:p w14:paraId="70DBE410"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16.8</w:t>
            </w:r>
          </w:p>
        </w:tc>
        <w:tc>
          <w:tcPr>
            <w:tcW w:w="1121" w:type="dxa"/>
            <w:tcBorders>
              <w:top w:val="nil"/>
              <w:left w:val="nil"/>
              <w:bottom w:val="nil"/>
              <w:right w:val="single" w:sz="4" w:space="0" w:color="auto"/>
            </w:tcBorders>
            <w:shd w:val="clear" w:color="000000" w:fill="E2EFDA"/>
            <w:noWrap/>
            <w:vAlign w:val="center"/>
            <w:hideMark/>
          </w:tcPr>
          <w:p w14:paraId="3EC934EC"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3.94E-02</w:t>
            </w:r>
          </w:p>
        </w:tc>
        <w:tc>
          <w:tcPr>
            <w:tcW w:w="936" w:type="dxa"/>
            <w:tcBorders>
              <w:top w:val="nil"/>
              <w:left w:val="nil"/>
              <w:bottom w:val="nil"/>
              <w:right w:val="single" w:sz="4" w:space="0" w:color="auto"/>
            </w:tcBorders>
            <w:shd w:val="clear" w:color="000000" w:fill="E2EFDA"/>
            <w:noWrap/>
            <w:vAlign w:val="center"/>
            <w:hideMark/>
          </w:tcPr>
          <w:p w14:paraId="480005FE"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222.23</w:t>
            </w:r>
          </w:p>
        </w:tc>
      </w:tr>
      <w:tr w:rsidR="00D169A3" w:rsidRPr="00E367A2" w14:paraId="4B6B1665" w14:textId="77777777" w:rsidTr="00F67C89">
        <w:trPr>
          <w:trHeight w:val="312"/>
        </w:trPr>
        <w:tc>
          <w:tcPr>
            <w:tcW w:w="939" w:type="dxa"/>
            <w:tcBorders>
              <w:top w:val="nil"/>
              <w:left w:val="single" w:sz="4" w:space="0" w:color="auto"/>
              <w:bottom w:val="single" w:sz="4" w:space="0" w:color="auto"/>
              <w:right w:val="single" w:sz="4" w:space="0" w:color="auto"/>
            </w:tcBorders>
            <w:shd w:val="clear" w:color="000000" w:fill="C6E0B4"/>
            <w:noWrap/>
            <w:vAlign w:val="center"/>
            <w:hideMark/>
          </w:tcPr>
          <w:p w14:paraId="54BB99C8"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1216" w:type="dxa"/>
            <w:tcBorders>
              <w:top w:val="nil"/>
              <w:left w:val="nil"/>
              <w:bottom w:val="single" w:sz="4" w:space="0" w:color="auto"/>
              <w:right w:val="single" w:sz="4" w:space="0" w:color="auto"/>
            </w:tcBorders>
            <w:shd w:val="clear" w:color="000000" w:fill="C6E0B4"/>
            <w:noWrap/>
            <w:vAlign w:val="center"/>
            <w:hideMark/>
          </w:tcPr>
          <w:p w14:paraId="3C076313"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757" w:type="dxa"/>
            <w:tcBorders>
              <w:top w:val="nil"/>
              <w:left w:val="nil"/>
              <w:bottom w:val="single" w:sz="4" w:space="0" w:color="auto"/>
              <w:right w:val="single" w:sz="4" w:space="0" w:color="auto"/>
            </w:tcBorders>
            <w:shd w:val="clear" w:color="000000" w:fill="C6E0B4"/>
            <w:noWrap/>
            <w:vAlign w:val="center"/>
            <w:hideMark/>
          </w:tcPr>
          <w:p w14:paraId="0270AC71"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 </w:t>
            </w:r>
          </w:p>
        </w:tc>
        <w:tc>
          <w:tcPr>
            <w:tcW w:w="947" w:type="dxa"/>
            <w:tcBorders>
              <w:top w:val="nil"/>
              <w:left w:val="nil"/>
              <w:bottom w:val="single" w:sz="4" w:space="0" w:color="auto"/>
              <w:right w:val="single" w:sz="4" w:space="0" w:color="auto"/>
            </w:tcBorders>
            <w:shd w:val="clear" w:color="000000" w:fill="E2EFDA"/>
            <w:noWrap/>
            <w:vAlign w:val="center"/>
            <w:hideMark/>
          </w:tcPr>
          <w:p w14:paraId="37942B0A"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17.0</w:t>
            </w:r>
          </w:p>
        </w:tc>
        <w:tc>
          <w:tcPr>
            <w:tcW w:w="1121" w:type="dxa"/>
            <w:tcBorders>
              <w:top w:val="nil"/>
              <w:left w:val="nil"/>
              <w:bottom w:val="single" w:sz="4" w:space="0" w:color="auto"/>
              <w:right w:val="single" w:sz="4" w:space="0" w:color="auto"/>
            </w:tcBorders>
            <w:shd w:val="clear" w:color="000000" w:fill="E2EFDA"/>
            <w:noWrap/>
            <w:vAlign w:val="center"/>
            <w:hideMark/>
          </w:tcPr>
          <w:p w14:paraId="4A43FD1F"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3.88E-02</w:t>
            </w:r>
          </w:p>
        </w:tc>
        <w:tc>
          <w:tcPr>
            <w:tcW w:w="936" w:type="dxa"/>
            <w:tcBorders>
              <w:top w:val="nil"/>
              <w:left w:val="nil"/>
              <w:bottom w:val="single" w:sz="4" w:space="0" w:color="auto"/>
              <w:right w:val="single" w:sz="4" w:space="0" w:color="auto"/>
            </w:tcBorders>
            <w:shd w:val="clear" w:color="000000" w:fill="E2EFDA"/>
            <w:noWrap/>
            <w:vAlign w:val="center"/>
            <w:hideMark/>
          </w:tcPr>
          <w:p w14:paraId="2D525A9D" w14:textId="77777777" w:rsidR="00D169A3" w:rsidRPr="00E367A2" w:rsidRDefault="00D169A3" w:rsidP="00D169A3">
            <w:pPr>
              <w:spacing w:after="0" w:line="240" w:lineRule="auto"/>
              <w:jc w:val="center"/>
              <w:rPr>
                <w:rFonts w:ascii="Arial" w:eastAsia="Times New Roman" w:hAnsi="Arial" w:cs="Arial"/>
                <w:color w:val="000000"/>
                <w:sz w:val="20"/>
                <w:szCs w:val="20"/>
                <w:lang w:val="en-US"/>
              </w:rPr>
            </w:pPr>
            <w:r w:rsidRPr="00E367A2">
              <w:rPr>
                <w:rFonts w:ascii="Arial" w:eastAsia="Times New Roman" w:hAnsi="Arial" w:cs="Arial"/>
                <w:color w:val="000000"/>
                <w:sz w:val="20"/>
                <w:szCs w:val="20"/>
                <w:lang w:val="en-US"/>
              </w:rPr>
              <w:t>225.54</w:t>
            </w:r>
          </w:p>
        </w:tc>
      </w:tr>
    </w:tbl>
    <w:p w14:paraId="7B99E349" w14:textId="21167587" w:rsidR="00C57D36" w:rsidRDefault="00C57D36" w:rsidP="00CB26A4">
      <w:pPr>
        <w:pStyle w:val="a3"/>
        <w:tabs>
          <w:tab w:val="left" w:pos="0"/>
        </w:tabs>
        <w:spacing w:line="276" w:lineRule="auto"/>
        <w:ind w:left="0"/>
        <w:jc w:val="both"/>
        <w:rPr>
          <w:rFonts w:ascii="Arial" w:hAnsi="Arial" w:cs="Arial"/>
        </w:rPr>
      </w:pPr>
    </w:p>
    <w:p w14:paraId="75A7894B" w14:textId="77777777" w:rsidR="009A646E" w:rsidRPr="00441458" w:rsidRDefault="009A646E" w:rsidP="00CB26A4">
      <w:pPr>
        <w:pStyle w:val="a3"/>
        <w:tabs>
          <w:tab w:val="left" w:pos="0"/>
        </w:tabs>
        <w:spacing w:line="276" w:lineRule="auto"/>
        <w:ind w:left="0"/>
        <w:jc w:val="both"/>
        <w:rPr>
          <w:rFonts w:ascii="Arial" w:hAnsi="Arial" w:cs="Arial"/>
        </w:rPr>
      </w:pPr>
    </w:p>
    <w:p w14:paraId="44E46879" w14:textId="4F35F2EC" w:rsidR="009A646E" w:rsidRPr="00441458" w:rsidRDefault="009A646E" w:rsidP="009A646E">
      <w:pPr>
        <w:pStyle w:val="a3"/>
        <w:spacing w:line="276" w:lineRule="auto"/>
        <w:ind w:left="0"/>
        <w:jc w:val="both"/>
        <w:rPr>
          <w:rFonts w:ascii="Arial" w:hAnsi="Arial" w:cs="Arial"/>
        </w:rPr>
      </w:pPr>
      <w:bookmarkStart w:id="324" w:name="_Toc125316441"/>
      <w:r w:rsidRPr="009A646E">
        <w:rPr>
          <w:rFonts w:ascii="Arial" w:hAnsi="Arial" w:cs="Arial"/>
          <w:b/>
          <w:bCs/>
        </w:rPr>
        <w:t xml:space="preserve">Πίνακας </w:t>
      </w:r>
      <w:r w:rsidRPr="009A646E">
        <w:rPr>
          <w:rFonts w:ascii="Arial" w:hAnsi="Arial" w:cs="Arial"/>
          <w:b/>
          <w:bCs/>
        </w:rPr>
        <w:fldChar w:fldCharType="begin"/>
      </w:r>
      <w:r w:rsidRPr="009A646E">
        <w:rPr>
          <w:rFonts w:ascii="Arial" w:hAnsi="Arial" w:cs="Arial"/>
          <w:b/>
          <w:bCs/>
        </w:rPr>
        <w:instrText xml:space="preserve"> SEQ Πίνακας \* ARABIC </w:instrText>
      </w:r>
      <w:r w:rsidRPr="009A646E">
        <w:rPr>
          <w:rFonts w:ascii="Arial" w:hAnsi="Arial" w:cs="Arial"/>
          <w:b/>
          <w:bCs/>
        </w:rPr>
        <w:fldChar w:fldCharType="separate"/>
      </w:r>
      <w:r w:rsidR="00C03C59">
        <w:rPr>
          <w:rFonts w:ascii="Arial" w:hAnsi="Arial" w:cs="Arial"/>
          <w:b/>
          <w:bCs/>
          <w:noProof/>
        </w:rPr>
        <w:t>31</w:t>
      </w:r>
      <w:r w:rsidRPr="009A646E">
        <w:rPr>
          <w:rFonts w:ascii="Arial" w:hAnsi="Arial" w:cs="Arial"/>
          <w:b/>
          <w:bCs/>
        </w:rPr>
        <w:fldChar w:fldCharType="end"/>
      </w:r>
      <w:r w:rsidRPr="009A646E">
        <w:rPr>
          <w:rFonts w:ascii="Arial" w:hAnsi="Arial" w:cs="Arial"/>
        </w:rPr>
        <w:t xml:space="preserve">: </w:t>
      </w:r>
      <w:r w:rsidRPr="00441458">
        <w:rPr>
          <w:rFonts w:ascii="Arial" w:hAnsi="Arial" w:cs="Arial"/>
        </w:rPr>
        <w:t>Απεικόνιση των αποτελεσμάτων για τους κύκλους αναγέννησης</w:t>
      </w:r>
      <w:r>
        <w:rPr>
          <w:rFonts w:ascii="Arial" w:hAnsi="Arial" w:cs="Arial"/>
        </w:rPr>
        <w:t xml:space="preserve"> </w:t>
      </w:r>
      <w:r w:rsidRPr="009A646E">
        <w:rPr>
          <w:rFonts w:ascii="Arial" w:hAnsi="Arial" w:cs="Arial"/>
        </w:rPr>
        <w:t xml:space="preserve">3, 4 </w:t>
      </w:r>
      <w:r>
        <w:rPr>
          <w:rFonts w:ascii="Arial" w:hAnsi="Arial" w:cs="Arial"/>
        </w:rPr>
        <w:t>και 5</w:t>
      </w:r>
      <w:r w:rsidRPr="00441458">
        <w:rPr>
          <w:rFonts w:ascii="Arial" w:hAnsi="Arial" w:cs="Arial"/>
        </w:rPr>
        <w:t xml:space="preserve"> πάνω στο μοντέλο του </w:t>
      </w:r>
      <w:r w:rsidRPr="00441458">
        <w:rPr>
          <w:rFonts w:ascii="Arial" w:hAnsi="Arial" w:cs="Arial"/>
          <w:lang w:val="en-US"/>
        </w:rPr>
        <w:t>Yoon</w:t>
      </w:r>
      <w:r w:rsidRPr="00441458">
        <w:rPr>
          <w:rFonts w:ascii="Arial" w:hAnsi="Arial" w:cs="Arial"/>
        </w:rPr>
        <w:t>-</w:t>
      </w:r>
      <w:r w:rsidRPr="00441458">
        <w:rPr>
          <w:rFonts w:ascii="Arial" w:hAnsi="Arial" w:cs="Arial"/>
          <w:lang w:val="en-US"/>
        </w:rPr>
        <w:t>Nelson</w:t>
      </w:r>
      <w:r w:rsidRPr="00441458">
        <w:rPr>
          <w:rFonts w:ascii="Arial" w:hAnsi="Arial" w:cs="Arial"/>
        </w:rPr>
        <w:t>.</w:t>
      </w:r>
      <w:bookmarkEnd w:id="324"/>
    </w:p>
    <w:tbl>
      <w:tblPr>
        <w:tblW w:w="9708" w:type="dxa"/>
        <w:tblLook w:val="04A0" w:firstRow="1" w:lastRow="0" w:firstColumn="1" w:lastColumn="0" w:noHBand="0" w:noVBand="1"/>
      </w:tblPr>
      <w:tblGrid>
        <w:gridCol w:w="1011"/>
        <w:gridCol w:w="1195"/>
        <w:gridCol w:w="889"/>
        <w:gridCol w:w="1011"/>
        <w:gridCol w:w="1256"/>
        <w:gridCol w:w="1012"/>
        <w:gridCol w:w="8"/>
        <w:gridCol w:w="1003"/>
        <w:gridCol w:w="1220"/>
        <w:gridCol w:w="1100"/>
        <w:gridCol w:w="15"/>
      </w:tblGrid>
      <w:tr w:rsidR="00D169A3" w:rsidRPr="00AE54F2" w14:paraId="6FBBBFA9" w14:textId="77777777" w:rsidTr="00AE54F2">
        <w:trPr>
          <w:trHeight w:val="312"/>
        </w:trPr>
        <w:tc>
          <w:tcPr>
            <w:tcW w:w="9708" w:type="dxa"/>
            <w:gridSpan w:val="11"/>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7AB79428"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Yoon-Nelson Model</w:t>
            </w:r>
          </w:p>
        </w:tc>
      </w:tr>
      <w:tr w:rsidR="00D169A3" w:rsidRPr="00AE54F2" w14:paraId="1E947A80" w14:textId="77777777" w:rsidTr="00AE54F2">
        <w:trPr>
          <w:trHeight w:val="312"/>
        </w:trPr>
        <w:tc>
          <w:tcPr>
            <w:tcW w:w="3095" w:type="dxa"/>
            <w:gridSpan w:val="3"/>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10B49D6D"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3rd round</w:t>
            </w:r>
          </w:p>
        </w:tc>
        <w:tc>
          <w:tcPr>
            <w:tcW w:w="3275" w:type="dxa"/>
            <w:gridSpan w:val="4"/>
            <w:tcBorders>
              <w:top w:val="single" w:sz="4" w:space="0" w:color="auto"/>
              <w:left w:val="nil"/>
              <w:bottom w:val="single" w:sz="4" w:space="0" w:color="auto"/>
              <w:right w:val="single" w:sz="4" w:space="0" w:color="000000"/>
            </w:tcBorders>
            <w:shd w:val="clear" w:color="000000" w:fill="70AD47"/>
            <w:noWrap/>
            <w:vAlign w:val="bottom"/>
            <w:hideMark/>
          </w:tcPr>
          <w:p w14:paraId="7C0808C7"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4th round</w:t>
            </w:r>
          </w:p>
        </w:tc>
        <w:tc>
          <w:tcPr>
            <w:tcW w:w="3338" w:type="dxa"/>
            <w:gridSpan w:val="4"/>
            <w:tcBorders>
              <w:top w:val="single" w:sz="4" w:space="0" w:color="auto"/>
              <w:left w:val="nil"/>
              <w:bottom w:val="single" w:sz="4" w:space="0" w:color="auto"/>
              <w:right w:val="single" w:sz="4" w:space="0" w:color="000000"/>
            </w:tcBorders>
            <w:shd w:val="clear" w:color="000000" w:fill="548235"/>
            <w:noWrap/>
            <w:vAlign w:val="bottom"/>
            <w:hideMark/>
          </w:tcPr>
          <w:p w14:paraId="5B45C49C"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5th round</w:t>
            </w:r>
          </w:p>
        </w:tc>
      </w:tr>
      <w:tr w:rsidR="00D169A3" w:rsidRPr="00AE54F2" w14:paraId="0F4A988E" w14:textId="77777777" w:rsidTr="00AE54F2">
        <w:trPr>
          <w:gridAfter w:val="1"/>
          <w:wAfter w:w="15" w:type="dxa"/>
          <w:trHeight w:val="384"/>
        </w:trPr>
        <w:tc>
          <w:tcPr>
            <w:tcW w:w="1011" w:type="dxa"/>
            <w:tcBorders>
              <w:top w:val="nil"/>
              <w:left w:val="single" w:sz="4" w:space="0" w:color="auto"/>
              <w:bottom w:val="single" w:sz="4" w:space="0" w:color="auto"/>
              <w:right w:val="single" w:sz="4" w:space="0" w:color="auto"/>
            </w:tcBorders>
            <w:shd w:val="clear" w:color="000000" w:fill="D0CECE"/>
            <w:vAlign w:val="center"/>
            <w:hideMark/>
          </w:tcPr>
          <w:p w14:paraId="412C5492"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Time(h)</w:t>
            </w:r>
          </w:p>
        </w:tc>
        <w:tc>
          <w:tcPr>
            <w:tcW w:w="1195" w:type="dxa"/>
            <w:tcBorders>
              <w:top w:val="nil"/>
              <w:left w:val="nil"/>
              <w:bottom w:val="single" w:sz="4" w:space="0" w:color="auto"/>
              <w:right w:val="single" w:sz="4" w:space="0" w:color="auto"/>
            </w:tcBorders>
            <w:shd w:val="clear" w:color="000000" w:fill="D0CECE"/>
            <w:vAlign w:val="center"/>
            <w:hideMark/>
          </w:tcPr>
          <w:p w14:paraId="5CB5373C"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K</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r w:rsidRPr="00AE54F2">
              <w:rPr>
                <w:rFonts w:ascii="Arial" w:eastAsia="Times New Roman" w:hAnsi="Arial" w:cs="Arial"/>
                <w:vertAlign w:val="superscript"/>
                <w:lang w:val="en-US"/>
              </w:rPr>
              <w:t>-1</w:t>
            </w:r>
            <w:r w:rsidRPr="00AE54F2">
              <w:rPr>
                <w:rFonts w:ascii="Arial" w:eastAsia="Times New Roman" w:hAnsi="Arial" w:cs="Arial"/>
                <w:lang w:val="en-US"/>
              </w:rPr>
              <w:t>)</w:t>
            </w:r>
          </w:p>
        </w:tc>
        <w:tc>
          <w:tcPr>
            <w:tcW w:w="889" w:type="dxa"/>
            <w:tcBorders>
              <w:top w:val="nil"/>
              <w:left w:val="nil"/>
              <w:bottom w:val="single" w:sz="4" w:space="0" w:color="auto"/>
              <w:right w:val="single" w:sz="4" w:space="0" w:color="auto"/>
            </w:tcBorders>
            <w:shd w:val="clear" w:color="000000" w:fill="D0CECE"/>
            <w:vAlign w:val="center"/>
            <w:hideMark/>
          </w:tcPr>
          <w:p w14:paraId="2F14DC9A"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τ</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p>
        </w:tc>
        <w:tc>
          <w:tcPr>
            <w:tcW w:w="1011" w:type="dxa"/>
            <w:tcBorders>
              <w:top w:val="nil"/>
              <w:left w:val="nil"/>
              <w:bottom w:val="single" w:sz="4" w:space="0" w:color="auto"/>
              <w:right w:val="single" w:sz="4" w:space="0" w:color="auto"/>
            </w:tcBorders>
            <w:shd w:val="clear" w:color="000000" w:fill="D0CECE"/>
            <w:vAlign w:val="center"/>
            <w:hideMark/>
          </w:tcPr>
          <w:p w14:paraId="4E5FD7B0"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Time(h)</w:t>
            </w:r>
          </w:p>
        </w:tc>
        <w:tc>
          <w:tcPr>
            <w:tcW w:w="1256" w:type="dxa"/>
            <w:tcBorders>
              <w:top w:val="nil"/>
              <w:left w:val="nil"/>
              <w:bottom w:val="single" w:sz="4" w:space="0" w:color="auto"/>
              <w:right w:val="single" w:sz="4" w:space="0" w:color="auto"/>
            </w:tcBorders>
            <w:shd w:val="clear" w:color="000000" w:fill="D0CECE"/>
            <w:vAlign w:val="center"/>
            <w:hideMark/>
          </w:tcPr>
          <w:p w14:paraId="4DE24950"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K</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r w:rsidRPr="00AE54F2">
              <w:rPr>
                <w:rFonts w:ascii="Arial" w:eastAsia="Times New Roman" w:hAnsi="Arial" w:cs="Arial"/>
                <w:vertAlign w:val="superscript"/>
                <w:lang w:val="en-US"/>
              </w:rPr>
              <w:t>-1</w:t>
            </w:r>
            <w:r w:rsidRPr="00AE54F2">
              <w:rPr>
                <w:rFonts w:ascii="Arial" w:eastAsia="Times New Roman" w:hAnsi="Arial" w:cs="Arial"/>
                <w:lang w:val="en-US"/>
              </w:rPr>
              <w:t>)</w:t>
            </w:r>
          </w:p>
        </w:tc>
        <w:tc>
          <w:tcPr>
            <w:tcW w:w="1000" w:type="dxa"/>
            <w:tcBorders>
              <w:top w:val="nil"/>
              <w:left w:val="nil"/>
              <w:bottom w:val="single" w:sz="4" w:space="0" w:color="auto"/>
              <w:right w:val="single" w:sz="4" w:space="0" w:color="auto"/>
            </w:tcBorders>
            <w:shd w:val="clear" w:color="000000" w:fill="D0CECE"/>
            <w:vAlign w:val="center"/>
            <w:hideMark/>
          </w:tcPr>
          <w:p w14:paraId="7D235BC0"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τ</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p>
        </w:tc>
        <w:tc>
          <w:tcPr>
            <w:tcW w:w="1011" w:type="dxa"/>
            <w:gridSpan w:val="2"/>
            <w:tcBorders>
              <w:top w:val="nil"/>
              <w:left w:val="nil"/>
              <w:bottom w:val="single" w:sz="4" w:space="0" w:color="auto"/>
              <w:right w:val="single" w:sz="4" w:space="0" w:color="auto"/>
            </w:tcBorders>
            <w:shd w:val="clear" w:color="000000" w:fill="D0CECE"/>
            <w:vAlign w:val="center"/>
            <w:hideMark/>
          </w:tcPr>
          <w:p w14:paraId="5083BED9"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Time(h)</w:t>
            </w:r>
          </w:p>
        </w:tc>
        <w:tc>
          <w:tcPr>
            <w:tcW w:w="1220" w:type="dxa"/>
            <w:tcBorders>
              <w:top w:val="nil"/>
              <w:left w:val="nil"/>
              <w:bottom w:val="single" w:sz="4" w:space="0" w:color="auto"/>
              <w:right w:val="single" w:sz="4" w:space="0" w:color="auto"/>
            </w:tcBorders>
            <w:shd w:val="clear" w:color="000000" w:fill="D0CECE"/>
            <w:vAlign w:val="center"/>
            <w:hideMark/>
          </w:tcPr>
          <w:p w14:paraId="693D6C76"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K</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r w:rsidRPr="00AE54F2">
              <w:rPr>
                <w:rFonts w:ascii="Arial" w:eastAsia="Times New Roman" w:hAnsi="Arial" w:cs="Arial"/>
                <w:vertAlign w:val="superscript"/>
                <w:lang w:val="en-US"/>
              </w:rPr>
              <w:t>-1</w:t>
            </w:r>
            <w:r w:rsidRPr="00AE54F2">
              <w:rPr>
                <w:rFonts w:ascii="Arial" w:eastAsia="Times New Roman" w:hAnsi="Arial" w:cs="Arial"/>
                <w:lang w:val="en-US"/>
              </w:rPr>
              <w:t>)</w:t>
            </w:r>
          </w:p>
        </w:tc>
        <w:tc>
          <w:tcPr>
            <w:tcW w:w="1100" w:type="dxa"/>
            <w:tcBorders>
              <w:top w:val="nil"/>
              <w:left w:val="nil"/>
              <w:bottom w:val="single" w:sz="4" w:space="0" w:color="auto"/>
              <w:right w:val="single" w:sz="4" w:space="0" w:color="auto"/>
            </w:tcBorders>
            <w:shd w:val="clear" w:color="000000" w:fill="D0CECE"/>
            <w:vAlign w:val="center"/>
            <w:hideMark/>
          </w:tcPr>
          <w:p w14:paraId="7476DEB4" w14:textId="77777777" w:rsidR="00D169A3" w:rsidRPr="00AE54F2" w:rsidRDefault="00D169A3" w:rsidP="00D169A3">
            <w:pPr>
              <w:spacing w:after="0" w:line="240" w:lineRule="auto"/>
              <w:jc w:val="center"/>
              <w:rPr>
                <w:rFonts w:ascii="Arial" w:eastAsia="Times New Roman" w:hAnsi="Arial" w:cs="Arial"/>
                <w:lang w:val="en-US"/>
              </w:rPr>
            </w:pPr>
            <w:r w:rsidRPr="00AE54F2">
              <w:rPr>
                <w:rFonts w:ascii="Arial" w:eastAsia="Times New Roman" w:hAnsi="Arial" w:cs="Arial"/>
                <w:lang w:val="en-US"/>
              </w:rPr>
              <w:t>τ</w:t>
            </w:r>
            <w:r w:rsidRPr="00AE54F2">
              <w:rPr>
                <w:rFonts w:ascii="Arial" w:eastAsia="Times New Roman" w:hAnsi="Arial" w:cs="Arial"/>
                <w:vertAlign w:val="subscript"/>
                <w:lang w:val="en-US"/>
              </w:rPr>
              <w:t>YN</w:t>
            </w:r>
            <w:r w:rsidRPr="00AE54F2">
              <w:rPr>
                <w:rFonts w:ascii="Arial" w:eastAsia="Times New Roman" w:hAnsi="Arial" w:cs="Arial"/>
                <w:lang w:val="en-US"/>
              </w:rPr>
              <w:t xml:space="preserve"> (h)</w:t>
            </w:r>
          </w:p>
        </w:tc>
      </w:tr>
      <w:tr w:rsidR="009A646E" w:rsidRPr="00AE54F2" w14:paraId="1C11E63C"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BCB281F"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195" w:type="dxa"/>
            <w:tcBorders>
              <w:top w:val="nil"/>
              <w:left w:val="nil"/>
              <w:bottom w:val="nil"/>
              <w:right w:val="single" w:sz="4" w:space="0" w:color="auto"/>
            </w:tcBorders>
            <w:shd w:val="clear" w:color="000000" w:fill="A9D08E"/>
            <w:noWrap/>
            <w:vAlign w:val="center"/>
            <w:hideMark/>
          </w:tcPr>
          <w:p w14:paraId="7BCF115D"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889" w:type="dxa"/>
            <w:tcBorders>
              <w:top w:val="nil"/>
              <w:left w:val="nil"/>
              <w:bottom w:val="nil"/>
              <w:right w:val="single" w:sz="4" w:space="0" w:color="auto"/>
            </w:tcBorders>
            <w:shd w:val="clear" w:color="000000" w:fill="A9D08E"/>
            <w:noWrap/>
            <w:vAlign w:val="center"/>
            <w:hideMark/>
          </w:tcPr>
          <w:p w14:paraId="51DA1066"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center"/>
            <w:hideMark/>
          </w:tcPr>
          <w:p w14:paraId="35B3FD62"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256" w:type="dxa"/>
            <w:tcBorders>
              <w:top w:val="nil"/>
              <w:left w:val="nil"/>
              <w:bottom w:val="nil"/>
              <w:right w:val="single" w:sz="4" w:space="0" w:color="auto"/>
            </w:tcBorders>
            <w:shd w:val="clear" w:color="000000" w:fill="70AD47"/>
            <w:noWrap/>
            <w:vAlign w:val="center"/>
            <w:hideMark/>
          </w:tcPr>
          <w:p w14:paraId="550C7AC2"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000" w:type="dxa"/>
            <w:tcBorders>
              <w:top w:val="nil"/>
              <w:left w:val="nil"/>
              <w:bottom w:val="nil"/>
              <w:right w:val="single" w:sz="4" w:space="0" w:color="auto"/>
            </w:tcBorders>
            <w:shd w:val="clear" w:color="000000" w:fill="70AD47"/>
            <w:noWrap/>
            <w:vAlign w:val="center"/>
            <w:hideMark/>
          </w:tcPr>
          <w:p w14:paraId="5ACE3C5E"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011" w:type="dxa"/>
            <w:gridSpan w:val="2"/>
            <w:tcBorders>
              <w:top w:val="nil"/>
              <w:left w:val="nil"/>
              <w:bottom w:val="nil"/>
              <w:right w:val="single" w:sz="4" w:space="0" w:color="auto"/>
            </w:tcBorders>
            <w:shd w:val="clear" w:color="000000" w:fill="548235"/>
            <w:noWrap/>
            <w:vAlign w:val="center"/>
            <w:hideMark/>
          </w:tcPr>
          <w:p w14:paraId="34EEBE76"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220" w:type="dxa"/>
            <w:tcBorders>
              <w:top w:val="nil"/>
              <w:left w:val="nil"/>
              <w:bottom w:val="nil"/>
              <w:right w:val="single" w:sz="4" w:space="0" w:color="auto"/>
            </w:tcBorders>
            <w:shd w:val="clear" w:color="000000" w:fill="548235"/>
            <w:noWrap/>
            <w:vAlign w:val="center"/>
            <w:hideMark/>
          </w:tcPr>
          <w:p w14:paraId="460D8650"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100" w:type="dxa"/>
            <w:tcBorders>
              <w:top w:val="nil"/>
              <w:left w:val="nil"/>
              <w:bottom w:val="nil"/>
              <w:right w:val="single" w:sz="4" w:space="0" w:color="auto"/>
            </w:tcBorders>
            <w:shd w:val="clear" w:color="000000" w:fill="548235"/>
            <w:noWrap/>
            <w:vAlign w:val="center"/>
            <w:hideMark/>
          </w:tcPr>
          <w:p w14:paraId="0FE695EA" w14:textId="77777777" w:rsidR="00D169A3" w:rsidRPr="00AE54F2" w:rsidRDefault="00D169A3" w:rsidP="00D169A3">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r>
      <w:tr w:rsidR="00AE54F2" w:rsidRPr="00AE54F2" w14:paraId="264CCB7F"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5BA566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c>
          <w:tcPr>
            <w:tcW w:w="1195" w:type="dxa"/>
            <w:tcBorders>
              <w:top w:val="nil"/>
              <w:left w:val="nil"/>
              <w:bottom w:val="nil"/>
              <w:right w:val="single" w:sz="4" w:space="0" w:color="auto"/>
            </w:tcBorders>
            <w:shd w:val="clear" w:color="000000" w:fill="A9D08E"/>
            <w:noWrap/>
            <w:vAlign w:val="center"/>
            <w:hideMark/>
          </w:tcPr>
          <w:p w14:paraId="08926A2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c>
          <w:tcPr>
            <w:tcW w:w="889" w:type="dxa"/>
            <w:tcBorders>
              <w:top w:val="nil"/>
              <w:left w:val="nil"/>
              <w:bottom w:val="nil"/>
              <w:right w:val="single" w:sz="4" w:space="0" w:color="auto"/>
            </w:tcBorders>
            <w:shd w:val="clear" w:color="000000" w:fill="A9D08E"/>
            <w:noWrap/>
            <w:vAlign w:val="center"/>
            <w:hideMark/>
          </w:tcPr>
          <w:p w14:paraId="73FEB91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c>
          <w:tcPr>
            <w:tcW w:w="1011" w:type="dxa"/>
            <w:tcBorders>
              <w:top w:val="nil"/>
              <w:left w:val="nil"/>
              <w:bottom w:val="nil"/>
              <w:right w:val="single" w:sz="4" w:space="0" w:color="auto"/>
            </w:tcBorders>
            <w:shd w:val="clear" w:color="000000" w:fill="70AD47"/>
            <w:noWrap/>
            <w:vAlign w:val="center"/>
            <w:hideMark/>
          </w:tcPr>
          <w:p w14:paraId="0E10D67F" w14:textId="14A88AF0"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w:t>
            </w:r>
          </w:p>
        </w:tc>
        <w:tc>
          <w:tcPr>
            <w:tcW w:w="1256" w:type="dxa"/>
            <w:tcBorders>
              <w:top w:val="nil"/>
              <w:left w:val="nil"/>
              <w:bottom w:val="nil"/>
              <w:right w:val="single" w:sz="4" w:space="0" w:color="auto"/>
            </w:tcBorders>
            <w:shd w:val="clear" w:color="000000" w:fill="70AD47"/>
            <w:noWrap/>
            <w:vAlign w:val="center"/>
            <w:hideMark/>
          </w:tcPr>
          <w:p w14:paraId="37017FE8" w14:textId="6406DFC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0.0000</w:t>
            </w:r>
          </w:p>
        </w:tc>
        <w:tc>
          <w:tcPr>
            <w:tcW w:w="1000" w:type="dxa"/>
            <w:tcBorders>
              <w:top w:val="nil"/>
              <w:left w:val="nil"/>
              <w:bottom w:val="nil"/>
              <w:right w:val="single" w:sz="4" w:space="0" w:color="auto"/>
            </w:tcBorders>
            <w:shd w:val="clear" w:color="000000" w:fill="70AD47"/>
            <w:noWrap/>
            <w:vAlign w:val="center"/>
            <w:hideMark/>
          </w:tcPr>
          <w:p w14:paraId="4F94C2D8" w14:textId="2DE3DCBA"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0.000</w:t>
            </w:r>
          </w:p>
        </w:tc>
        <w:tc>
          <w:tcPr>
            <w:tcW w:w="1011" w:type="dxa"/>
            <w:gridSpan w:val="2"/>
            <w:tcBorders>
              <w:top w:val="nil"/>
              <w:left w:val="nil"/>
              <w:bottom w:val="nil"/>
              <w:right w:val="single" w:sz="4" w:space="0" w:color="auto"/>
            </w:tcBorders>
            <w:shd w:val="clear" w:color="000000" w:fill="548235"/>
            <w:noWrap/>
            <w:vAlign w:val="center"/>
            <w:hideMark/>
          </w:tcPr>
          <w:p w14:paraId="1903B0F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c>
          <w:tcPr>
            <w:tcW w:w="1220" w:type="dxa"/>
            <w:tcBorders>
              <w:top w:val="nil"/>
              <w:left w:val="nil"/>
              <w:bottom w:val="nil"/>
              <w:right w:val="single" w:sz="4" w:space="0" w:color="auto"/>
            </w:tcBorders>
            <w:shd w:val="clear" w:color="000000" w:fill="548235"/>
            <w:noWrap/>
            <w:vAlign w:val="center"/>
            <w:hideMark/>
          </w:tcPr>
          <w:p w14:paraId="3DA894B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c>
          <w:tcPr>
            <w:tcW w:w="1100" w:type="dxa"/>
            <w:tcBorders>
              <w:top w:val="nil"/>
              <w:left w:val="nil"/>
              <w:bottom w:val="nil"/>
              <w:right w:val="single" w:sz="4" w:space="0" w:color="auto"/>
            </w:tcBorders>
            <w:shd w:val="clear" w:color="000000" w:fill="548235"/>
            <w:noWrap/>
            <w:vAlign w:val="center"/>
            <w:hideMark/>
          </w:tcPr>
          <w:p w14:paraId="075D6DD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0</w:t>
            </w:r>
          </w:p>
        </w:tc>
      </w:tr>
      <w:tr w:rsidR="00AE54F2" w:rsidRPr="00AE54F2" w14:paraId="140C08C0"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B27858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w:t>
            </w:r>
          </w:p>
        </w:tc>
        <w:tc>
          <w:tcPr>
            <w:tcW w:w="1195" w:type="dxa"/>
            <w:tcBorders>
              <w:top w:val="nil"/>
              <w:left w:val="nil"/>
              <w:bottom w:val="nil"/>
              <w:right w:val="single" w:sz="4" w:space="0" w:color="auto"/>
            </w:tcBorders>
            <w:shd w:val="clear" w:color="000000" w:fill="A9D08E"/>
            <w:noWrap/>
            <w:vAlign w:val="center"/>
            <w:hideMark/>
          </w:tcPr>
          <w:p w14:paraId="663B57D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6.36E-01</w:t>
            </w:r>
          </w:p>
        </w:tc>
        <w:tc>
          <w:tcPr>
            <w:tcW w:w="889" w:type="dxa"/>
            <w:tcBorders>
              <w:top w:val="nil"/>
              <w:left w:val="nil"/>
              <w:bottom w:val="nil"/>
              <w:right w:val="single" w:sz="4" w:space="0" w:color="auto"/>
            </w:tcBorders>
            <w:shd w:val="clear" w:color="000000" w:fill="A9D08E"/>
            <w:noWrap/>
            <w:vAlign w:val="center"/>
            <w:hideMark/>
          </w:tcPr>
          <w:p w14:paraId="0DA51F2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14.18</w:t>
            </w:r>
          </w:p>
        </w:tc>
        <w:tc>
          <w:tcPr>
            <w:tcW w:w="1011" w:type="dxa"/>
            <w:tcBorders>
              <w:top w:val="nil"/>
              <w:left w:val="nil"/>
              <w:bottom w:val="nil"/>
              <w:right w:val="single" w:sz="4" w:space="0" w:color="auto"/>
            </w:tcBorders>
            <w:shd w:val="clear" w:color="000000" w:fill="70AD47"/>
            <w:noWrap/>
            <w:vAlign w:val="center"/>
            <w:hideMark/>
          </w:tcPr>
          <w:p w14:paraId="12AA0646" w14:textId="514F070A"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w:t>
            </w:r>
          </w:p>
        </w:tc>
        <w:tc>
          <w:tcPr>
            <w:tcW w:w="1256" w:type="dxa"/>
            <w:tcBorders>
              <w:top w:val="nil"/>
              <w:left w:val="nil"/>
              <w:bottom w:val="nil"/>
              <w:right w:val="single" w:sz="4" w:space="0" w:color="auto"/>
            </w:tcBorders>
            <w:shd w:val="clear" w:color="000000" w:fill="70AD47"/>
            <w:noWrap/>
            <w:vAlign w:val="center"/>
            <w:hideMark/>
          </w:tcPr>
          <w:p w14:paraId="1FBF67C0" w14:textId="635AF19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0.3909</w:t>
            </w:r>
          </w:p>
        </w:tc>
        <w:tc>
          <w:tcPr>
            <w:tcW w:w="1000" w:type="dxa"/>
            <w:tcBorders>
              <w:top w:val="nil"/>
              <w:left w:val="nil"/>
              <w:bottom w:val="nil"/>
              <w:right w:val="single" w:sz="4" w:space="0" w:color="auto"/>
            </w:tcBorders>
            <w:shd w:val="clear" w:color="000000" w:fill="70AD47"/>
            <w:noWrap/>
            <w:vAlign w:val="center"/>
            <w:hideMark/>
          </w:tcPr>
          <w:p w14:paraId="0CFBECB2" w14:textId="6602A93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12.591</w:t>
            </w:r>
          </w:p>
        </w:tc>
        <w:tc>
          <w:tcPr>
            <w:tcW w:w="1011" w:type="dxa"/>
            <w:gridSpan w:val="2"/>
            <w:tcBorders>
              <w:top w:val="nil"/>
              <w:left w:val="nil"/>
              <w:bottom w:val="nil"/>
              <w:right w:val="single" w:sz="4" w:space="0" w:color="auto"/>
            </w:tcBorders>
            <w:shd w:val="clear" w:color="000000" w:fill="548235"/>
            <w:noWrap/>
            <w:vAlign w:val="center"/>
            <w:hideMark/>
          </w:tcPr>
          <w:p w14:paraId="37B4282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w:t>
            </w:r>
          </w:p>
        </w:tc>
        <w:tc>
          <w:tcPr>
            <w:tcW w:w="1220" w:type="dxa"/>
            <w:tcBorders>
              <w:top w:val="nil"/>
              <w:left w:val="nil"/>
              <w:bottom w:val="nil"/>
              <w:right w:val="single" w:sz="4" w:space="0" w:color="auto"/>
            </w:tcBorders>
            <w:shd w:val="clear" w:color="000000" w:fill="548235"/>
            <w:noWrap/>
            <w:vAlign w:val="center"/>
            <w:hideMark/>
          </w:tcPr>
          <w:p w14:paraId="15744E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3.39E-01</w:t>
            </w:r>
          </w:p>
        </w:tc>
        <w:tc>
          <w:tcPr>
            <w:tcW w:w="1100" w:type="dxa"/>
            <w:tcBorders>
              <w:top w:val="nil"/>
              <w:left w:val="nil"/>
              <w:bottom w:val="nil"/>
              <w:right w:val="single" w:sz="4" w:space="0" w:color="auto"/>
            </w:tcBorders>
            <w:shd w:val="clear" w:color="000000" w:fill="548235"/>
            <w:noWrap/>
            <w:vAlign w:val="center"/>
            <w:hideMark/>
          </w:tcPr>
          <w:p w14:paraId="29E367A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13.13</w:t>
            </w:r>
          </w:p>
        </w:tc>
      </w:tr>
      <w:tr w:rsidR="00AE54F2" w:rsidRPr="00AE54F2" w14:paraId="14D3E0B0"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CB85F2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w:t>
            </w:r>
          </w:p>
        </w:tc>
        <w:tc>
          <w:tcPr>
            <w:tcW w:w="1195" w:type="dxa"/>
            <w:tcBorders>
              <w:top w:val="nil"/>
              <w:left w:val="nil"/>
              <w:bottom w:val="nil"/>
              <w:right w:val="single" w:sz="4" w:space="0" w:color="auto"/>
            </w:tcBorders>
            <w:shd w:val="clear" w:color="000000" w:fill="A9D08E"/>
            <w:noWrap/>
            <w:vAlign w:val="center"/>
            <w:hideMark/>
          </w:tcPr>
          <w:p w14:paraId="3826435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3.18E-01</w:t>
            </w:r>
          </w:p>
        </w:tc>
        <w:tc>
          <w:tcPr>
            <w:tcW w:w="889" w:type="dxa"/>
            <w:tcBorders>
              <w:top w:val="nil"/>
              <w:left w:val="nil"/>
              <w:bottom w:val="nil"/>
              <w:right w:val="single" w:sz="4" w:space="0" w:color="auto"/>
            </w:tcBorders>
            <w:shd w:val="clear" w:color="000000" w:fill="A9D08E"/>
            <w:noWrap/>
            <w:vAlign w:val="center"/>
            <w:hideMark/>
          </w:tcPr>
          <w:p w14:paraId="2EF3207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28.35</w:t>
            </w:r>
          </w:p>
        </w:tc>
        <w:tc>
          <w:tcPr>
            <w:tcW w:w="1011" w:type="dxa"/>
            <w:tcBorders>
              <w:top w:val="nil"/>
              <w:left w:val="nil"/>
              <w:bottom w:val="nil"/>
              <w:right w:val="single" w:sz="4" w:space="0" w:color="auto"/>
            </w:tcBorders>
            <w:shd w:val="clear" w:color="000000" w:fill="70AD47"/>
            <w:noWrap/>
            <w:vAlign w:val="center"/>
            <w:hideMark/>
          </w:tcPr>
          <w:p w14:paraId="4031AC0E" w14:textId="7C96FB8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w:t>
            </w:r>
          </w:p>
        </w:tc>
        <w:tc>
          <w:tcPr>
            <w:tcW w:w="1256" w:type="dxa"/>
            <w:tcBorders>
              <w:top w:val="nil"/>
              <w:left w:val="nil"/>
              <w:bottom w:val="nil"/>
              <w:right w:val="single" w:sz="4" w:space="0" w:color="auto"/>
            </w:tcBorders>
            <w:shd w:val="clear" w:color="000000" w:fill="70AD47"/>
            <w:noWrap/>
            <w:vAlign w:val="center"/>
            <w:hideMark/>
          </w:tcPr>
          <w:p w14:paraId="4CA276B8" w14:textId="1E55DA5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0.1955</w:t>
            </w:r>
          </w:p>
        </w:tc>
        <w:tc>
          <w:tcPr>
            <w:tcW w:w="1000" w:type="dxa"/>
            <w:tcBorders>
              <w:top w:val="nil"/>
              <w:left w:val="nil"/>
              <w:bottom w:val="nil"/>
              <w:right w:val="single" w:sz="4" w:space="0" w:color="auto"/>
            </w:tcBorders>
            <w:shd w:val="clear" w:color="000000" w:fill="70AD47"/>
            <w:noWrap/>
            <w:vAlign w:val="center"/>
            <w:hideMark/>
          </w:tcPr>
          <w:p w14:paraId="0FB13E53" w14:textId="5721BC2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25.183</w:t>
            </w:r>
          </w:p>
        </w:tc>
        <w:tc>
          <w:tcPr>
            <w:tcW w:w="1011" w:type="dxa"/>
            <w:gridSpan w:val="2"/>
            <w:tcBorders>
              <w:top w:val="nil"/>
              <w:left w:val="nil"/>
              <w:bottom w:val="nil"/>
              <w:right w:val="single" w:sz="4" w:space="0" w:color="auto"/>
            </w:tcBorders>
            <w:shd w:val="clear" w:color="000000" w:fill="548235"/>
            <w:noWrap/>
            <w:vAlign w:val="center"/>
            <w:hideMark/>
          </w:tcPr>
          <w:p w14:paraId="1DB0A29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w:t>
            </w:r>
          </w:p>
        </w:tc>
        <w:tc>
          <w:tcPr>
            <w:tcW w:w="1220" w:type="dxa"/>
            <w:tcBorders>
              <w:top w:val="nil"/>
              <w:left w:val="nil"/>
              <w:bottom w:val="nil"/>
              <w:right w:val="single" w:sz="4" w:space="0" w:color="auto"/>
            </w:tcBorders>
            <w:shd w:val="clear" w:color="000000" w:fill="548235"/>
            <w:noWrap/>
            <w:vAlign w:val="center"/>
            <w:hideMark/>
          </w:tcPr>
          <w:p w14:paraId="1C5A235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1.70E-01</w:t>
            </w:r>
          </w:p>
        </w:tc>
        <w:tc>
          <w:tcPr>
            <w:tcW w:w="1100" w:type="dxa"/>
            <w:tcBorders>
              <w:top w:val="nil"/>
              <w:left w:val="nil"/>
              <w:bottom w:val="nil"/>
              <w:right w:val="single" w:sz="4" w:space="0" w:color="auto"/>
            </w:tcBorders>
            <w:shd w:val="clear" w:color="000000" w:fill="548235"/>
            <w:noWrap/>
            <w:vAlign w:val="center"/>
            <w:hideMark/>
          </w:tcPr>
          <w:p w14:paraId="4909B79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26.26</w:t>
            </w:r>
          </w:p>
        </w:tc>
      </w:tr>
      <w:tr w:rsidR="00AE54F2" w:rsidRPr="00AE54F2" w14:paraId="105BA724"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F5F7D7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3.0</w:t>
            </w:r>
          </w:p>
        </w:tc>
        <w:tc>
          <w:tcPr>
            <w:tcW w:w="1195" w:type="dxa"/>
            <w:tcBorders>
              <w:top w:val="nil"/>
              <w:left w:val="nil"/>
              <w:bottom w:val="nil"/>
              <w:right w:val="single" w:sz="4" w:space="0" w:color="auto"/>
            </w:tcBorders>
            <w:shd w:val="clear" w:color="000000" w:fill="A9D08E"/>
            <w:noWrap/>
            <w:vAlign w:val="center"/>
            <w:hideMark/>
          </w:tcPr>
          <w:p w14:paraId="2D5CA9D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2.12E-01</w:t>
            </w:r>
          </w:p>
        </w:tc>
        <w:tc>
          <w:tcPr>
            <w:tcW w:w="889" w:type="dxa"/>
            <w:tcBorders>
              <w:top w:val="nil"/>
              <w:left w:val="nil"/>
              <w:bottom w:val="nil"/>
              <w:right w:val="single" w:sz="4" w:space="0" w:color="auto"/>
            </w:tcBorders>
            <w:shd w:val="clear" w:color="000000" w:fill="A9D08E"/>
            <w:noWrap/>
            <w:vAlign w:val="center"/>
            <w:hideMark/>
          </w:tcPr>
          <w:p w14:paraId="56ECDA7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42.53</w:t>
            </w:r>
          </w:p>
        </w:tc>
        <w:tc>
          <w:tcPr>
            <w:tcW w:w="1011" w:type="dxa"/>
            <w:tcBorders>
              <w:top w:val="nil"/>
              <w:left w:val="nil"/>
              <w:bottom w:val="nil"/>
              <w:right w:val="single" w:sz="4" w:space="0" w:color="auto"/>
            </w:tcBorders>
            <w:shd w:val="clear" w:color="000000" w:fill="70AD47"/>
            <w:noWrap/>
            <w:vAlign w:val="center"/>
            <w:hideMark/>
          </w:tcPr>
          <w:p w14:paraId="578547D7" w14:textId="70130F4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3</w:t>
            </w:r>
          </w:p>
        </w:tc>
        <w:tc>
          <w:tcPr>
            <w:tcW w:w="1256" w:type="dxa"/>
            <w:tcBorders>
              <w:top w:val="nil"/>
              <w:left w:val="nil"/>
              <w:bottom w:val="nil"/>
              <w:right w:val="single" w:sz="4" w:space="0" w:color="auto"/>
            </w:tcBorders>
            <w:shd w:val="clear" w:color="000000" w:fill="70AD47"/>
            <w:noWrap/>
            <w:vAlign w:val="center"/>
            <w:hideMark/>
          </w:tcPr>
          <w:p w14:paraId="2F21E9AF" w14:textId="10EB2A69"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0.1303</w:t>
            </w:r>
          </w:p>
        </w:tc>
        <w:tc>
          <w:tcPr>
            <w:tcW w:w="1000" w:type="dxa"/>
            <w:tcBorders>
              <w:top w:val="nil"/>
              <w:left w:val="nil"/>
              <w:bottom w:val="nil"/>
              <w:right w:val="single" w:sz="4" w:space="0" w:color="auto"/>
            </w:tcBorders>
            <w:shd w:val="clear" w:color="000000" w:fill="70AD47"/>
            <w:noWrap/>
            <w:vAlign w:val="center"/>
            <w:hideMark/>
          </w:tcPr>
          <w:p w14:paraId="430EAB9A" w14:textId="3F9179E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37.774</w:t>
            </w:r>
          </w:p>
        </w:tc>
        <w:tc>
          <w:tcPr>
            <w:tcW w:w="1011" w:type="dxa"/>
            <w:gridSpan w:val="2"/>
            <w:tcBorders>
              <w:top w:val="nil"/>
              <w:left w:val="nil"/>
              <w:bottom w:val="nil"/>
              <w:right w:val="single" w:sz="4" w:space="0" w:color="auto"/>
            </w:tcBorders>
            <w:shd w:val="clear" w:color="000000" w:fill="548235"/>
            <w:noWrap/>
            <w:vAlign w:val="center"/>
            <w:hideMark/>
          </w:tcPr>
          <w:p w14:paraId="24DA024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3.0</w:t>
            </w:r>
          </w:p>
        </w:tc>
        <w:tc>
          <w:tcPr>
            <w:tcW w:w="1220" w:type="dxa"/>
            <w:tcBorders>
              <w:top w:val="nil"/>
              <w:left w:val="nil"/>
              <w:bottom w:val="nil"/>
              <w:right w:val="single" w:sz="4" w:space="0" w:color="auto"/>
            </w:tcBorders>
            <w:shd w:val="clear" w:color="000000" w:fill="548235"/>
            <w:noWrap/>
            <w:vAlign w:val="center"/>
            <w:hideMark/>
          </w:tcPr>
          <w:p w14:paraId="5A96DEC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1.13E-01</w:t>
            </w:r>
          </w:p>
        </w:tc>
        <w:tc>
          <w:tcPr>
            <w:tcW w:w="1100" w:type="dxa"/>
            <w:tcBorders>
              <w:top w:val="nil"/>
              <w:left w:val="nil"/>
              <w:bottom w:val="nil"/>
              <w:right w:val="single" w:sz="4" w:space="0" w:color="auto"/>
            </w:tcBorders>
            <w:shd w:val="clear" w:color="000000" w:fill="548235"/>
            <w:noWrap/>
            <w:vAlign w:val="center"/>
            <w:hideMark/>
          </w:tcPr>
          <w:p w14:paraId="68EE12F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39.39</w:t>
            </w:r>
          </w:p>
        </w:tc>
      </w:tr>
      <w:tr w:rsidR="00AE54F2" w:rsidRPr="00AE54F2" w14:paraId="4373A0CE"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727D62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4.0</w:t>
            </w:r>
          </w:p>
        </w:tc>
        <w:tc>
          <w:tcPr>
            <w:tcW w:w="1195" w:type="dxa"/>
            <w:tcBorders>
              <w:top w:val="nil"/>
              <w:left w:val="nil"/>
              <w:bottom w:val="nil"/>
              <w:right w:val="single" w:sz="4" w:space="0" w:color="auto"/>
            </w:tcBorders>
            <w:shd w:val="clear" w:color="000000" w:fill="A9D08E"/>
            <w:noWrap/>
            <w:vAlign w:val="center"/>
            <w:hideMark/>
          </w:tcPr>
          <w:p w14:paraId="3E4ED02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1.59E-01</w:t>
            </w:r>
          </w:p>
        </w:tc>
        <w:tc>
          <w:tcPr>
            <w:tcW w:w="889" w:type="dxa"/>
            <w:tcBorders>
              <w:top w:val="nil"/>
              <w:left w:val="nil"/>
              <w:bottom w:val="nil"/>
              <w:right w:val="single" w:sz="4" w:space="0" w:color="auto"/>
            </w:tcBorders>
            <w:shd w:val="clear" w:color="000000" w:fill="A9D08E"/>
            <w:noWrap/>
            <w:vAlign w:val="center"/>
            <w:hideMark/>
          </w:tcPr>
          <w:p w14:paraId="7095823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56.71</w:t>
            </w:r>
          </w:p>
        </w:tc>
        <w:tc>
          <w:tcPr>
            <w:tcW w:w="1011" w:type="dxa"/>
            <w:tcBorders>
              <w:top w:val="nil"/>
              <w:left w:val="nil"/>
              <w:bottom w:val="nil"/>
              <w:right w:val="single" w:sz="4" w:space="0" w:color="auto"/>
            </w:tcBorders>
            <w:shd w:val="clear" w:color="000000" w:fill="70AD47"/>
            <w:noWrap/>
            <w:vAlign w:val="center"/>
            <w:hideMark/>
          </w:tcPr>
          <w:p w14:paraId="32B2AFA9" w14:textId="12C3480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4</w:t>
            </w:r>
          </w:p>
        </w:tc>
        <w:tc>
          <w:tcPr>
            <w:tcW w:w="1256" w:type="dxa"/>
            <w:tcBorders>
              <w:top w:val="nil"/>
              <w:left w:val="nil"/>
              <w:bottom w:val="nil"/>
              <w:right w:val="single" w:sz="4" w:space="0" w:color="auto"/>
            </w:tcBorders>
            <w:shd w:val="clear" w:color="000000" w:fill="70AD47"/>
            <w:noWrap/>
            <w:vAlign w:val="center"/>
            <w:hideMark/>
          </w:tcPr>
          <w:p w14:paraId="0C09BB24" w14:textId="697673F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0.0977</w:t>
            </w:r>
          </w:p>
        </w:tc>
        <w:tc>
          <w:tcPr>
            <w:tcW w:w="1000" w:type="dxa"/>
            <w:tcBorders>
              <w:top w:val="nil"/>
              <w:left w:val="nil"/>
              <w:bottom w:val="nil"/>
              <w:right w:val="single" w:sz="4" w:space="0" w:color="auto"/>
            </w:tcBorders>
            <w:shd w:val="clear" w:color="000000" w:fill="70AD47"/>
            <w:noWrap/>
            <w:vAlign w:val="center"/>
            <w:hideMark/>
          </w:tcPr>
          <w:p w14:paraId="6C5D1843" w14:textId="18D6973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50.366</w:t>
            </w:r>
          </w:p>
        </w:tc>
        <w:tc>
          <w:tcPr>
            <w:tcW w:w="1011" w:type="dxa"/>
            <w:gridSpan w:val="2"/>
            <w:tcBorders>
              <w:top w:val="nil"/>
              <w:left w:val="nil"/>
              <w:bottom w:val="nil"/>
              <w:right w:val="single" w:sz="4" w:space="0" w:color="auto"/>
            </w:tcBorders>
            <w:shd w:val="clear" w:color="000000" w:fill="548235"/>
            <w:noWrap/>
            <w:vAlign w:val="center"/>
            <w:hideMark/>
          </w:tcPr>
          <w:p w14:paraId="4A78A76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4.0</w:t>
            </w:r>
          </w:p>
        </w:tc>
        <w:tc>
          <w:tcPr>
            <w:tcW w:w="1220" w:type="dxa"/>
            <w:tcBorders>
              <w:top w:val="nil"/>
              <w:left w:val="nil"/>
              <w:bottom w:val="nil"/>
              <w:right w:val="single" w:sz="4" w:space="0" w:color="auto"/>
            </w:tcBorders>
            <w:shd w:val="clear" w:color="000000" w:fill="548235"/>
            <w:noWrap/>
            <w:vAlign w:val="center"/>
            <w:hideMark/>
          </w:tcPr>
          <w:p w14:paraId="11BB8F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8.48E-02</w:t>
            </w:r>
          </w:p>
        </w:tc>
        <w:tc>
          <w:tcPr>
            <w:tcW w:w="1100" w:type="dxa"/>
            <w:tcBorders>
              <w:top w:val="nil"/>
              <w:left w:val="nil"/>
              <w:bottom w:val="nil"/>
              <w:right w:val="single" w:sz="4" w:space="0" w:color="auto"/>
            </w:tcBorders>
            <w:shd w:val="clear" w:color="000000" w:fill="548235"/>
            <w:noWrap/>
            <w:vAlign w:val="center"/>
            <w:hideMark/>
          </w:tcPr>
          <w:p w14:paraId="636C0E7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52.53</w:t>
            </w:r>
          </w:p>
        </w:tc>
      </w:tr>
      <w:tr w:rsidR="00AE54F2" w:rsidRPr="00AE54F2" w14:paraId="32173E73"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5ECD3C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5.0</w:t>
            </w:r>
          </w:p>
        </w:tc>
        <w:tc>
          <w:tcPr>
            <w:tcW w:w="1195" w:type="dxa"/>
            <w:tcBorders>
              <w:top w:val="nil"/>
              <w:left w:val="nil"/>
              <w:bottom w:val="nil"/>
              <w:right w:val="single" w:sz="4" w:space="0" w:color="auto"/>
            </w:tcBorders>
            <w:shd w:val="clear" w:color="000000" w:fill="A9D08E"/>
            <w:noWrap/>
            <w:vAlign w:val="center"/>
            <w:hideMark/>
          </w:tcPr>
          <w:p w14:paraId="29865EE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1.27E-01</w:t>
            </w:r>
          </w:p>
        </w:tc>
        <w:tc>
          <w:tcPr>
            <w:tcW w:w="889" w:type="dxa"/>
            <w:tcBorders>
              <w:top w:val="nil"/>
              <w:left w:val="nil"/>
              <w:bottom w:val="nil"/>
              <w:right w:val="single" w:sz="4" w:space="0" w:color="auto"/>
            </w:tcBorders>
            <w:shd w:val="clear" w:color="000000" w:fill="A9D08E"/>
            <w:noWrap/>
            <w:vAlign w:val="center"/>
            <w:hideMark/>
          </w:tcPr>
          <w:p w14:paraId="22F482D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70.89</w:t>
            </w:r>
          </w:p>
        </w:tc>
        <w:tc>
          <w:tcPr>
            <w:tcW w:w="1011" w:type="dxa"/>
            <w:tcBorders>
              <w:top w:val="nil"/>
              <w:left w:val="nil"/>
              <w:bottom w:val="nil"/>
              <w:right w:val="single" w:sz="4" w:space="0" w:color="auto"/>
            </w:tcBorders>
            <w:shd w:val="clear" w:color="000000" w:fill="70AD47"/>
            <w:noWrap/>
            <w:vAlign w:val="center"/>
            <w:hideMark/>
          </w:tcPr>
          <w:p w14:paraId="194B41CD" w14:textId="42851BA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4.5</w:t>
            </w:r>
          </w:p>
        </w:tc>
        <w:tc>
          <w:tcPr>
            <w:tcW w:w="1256" w:type="dxa"/>
            <w:tcBorders>
              <w:top w:val="nil"/>
              <w:left w:val="nil"/>
              <w:bottom w:val="nil"/>
              <w:right w:val="single" w:sz="4" w:space="0" w:color="auto"/>
            </w:tcBorders>
            <w:shd w:val="clear" w:color="000000" w:fill="70AD47"/>
            <w:noWrap/>
            <w:vAlign w:val="center"/>
            <w:hideMark/>
          </w:tcPr>
          <w:p w14:paraId="77281FF3" w14:textId="0F4C294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0.0869</w:t>
            </w:r>
          </w:p>
        </w:tc>
        <w:tc>
          <w:tcPr>
            <w:tcW w:w="1000" w:type="dxa"/>
            <w:tcBorders>
              <w:top w:val="nil"/>
              <w:left w:val="nil"/>
              <w:bottom w:val="nil"/>
              <w:right w:val="single" w:sz="4" w:space="0" w:color="auto"/>
            </w:tcBorders>
            <w:shd w:val="clear" w:color="000000" w:fill="70AD47"/>
            <w:noWrap/>
            <w:vAlign w:val="center"/>
            <w:hideMark/>
          </w:tcPr>
          <w:p w14:paraId="595E9C3F" w14:textId="5105750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56.662</w:t>
            </w:r>
          </w:p>
        </w:tc>
        <w:tc>
          <w:tcPr>
            <w:tcW w:w="1011" w:type="dxa"/>
            <w:gridSpan w:val="2"/>
            <w:tcBorders>
              <w:top w:val="nil"/>
              <w:left w:val="nil"/>
              <w:bottom w:val="nil"/>
              <w:right w:val="single" w:sz="4" w:space="0" w:color="auto"/>
            </w:tcBorders>
            <w:shd w:val="clear" w:color="000000" w:fill="548235"/>
            <w:noWrap/>
            <w:vAlign w:val="center"/>
            <w:hideMark/>
          </w:tcPr>
          <w:p w14:paraId="1D9CF72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5.0</w:t>
            </w:r>
          </w:p>
        </w:tc>
        <w:tc>
          <w:tcPr>
            <w:tcW w:w="1220" w:type="dxa"/>
            <w:tcBorders>
              <w:top w:val="nil"/>
              <w:left w:val="nil"/>
              <w:bottom w:val="nil"/>
              <w:right w:val="single" w:sz="4" w:space="0" w:color="auto"/>
            </w:tcBorders>
            <w:shd w:val="clear" w:color="000000" w:fill="548235"/>
            <w:noWrap/>
            <w:vAlign w:val="center"/>
            <w:hideMark/>
          </w:tcPr>
          <w:p w14:paraId="29C34E7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6.78E-02</w:t>
            </w:r>
          </w:p>
        </w:tc>
        <w:tc>
          <w:tcPr>
            <w:tcW w:w="1100" w:type="dxa"/>
            <w:tcBorders>
              <w:top w:val="nil"/>
              <w:left w:val="nil"/>
              <w:bottom w:val="nil"/>
              <w:right w:val="single" w:sz="4" w:space="0" w:color="auto"/>
            </w:tcBorders>
            <w:shd w:val="clear" w:color="000000" w:fill="548235"/>
            <w:noWrap/>
            <w:vAlign w:val="center"/>
            <w:hideMark/>
          </w:tcPr>
          <w:p w14:paraId="44A6124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65.66</w:t>
            </w:r>
          </w:p>
        </w:tc>
      </w:tr>
      <w:tr w:rsidR="00AE54F2" w:rsidRPr="00AE54F2" w14:paraId="6860ACDD"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0C39EC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6.0</w:t>
            </w:r>
          </w:p>
        </w:tc>
        <w:tc>
          <w:tcPr>
            <w:tcW w:w="1195" w:type="dxa"/>
            <w:tcBorders>
              <w:top w:val="nil"/>
              <w:left w:val="nil"/>
              <w:bottom w:val="nil"/>
              <w:right w:val="single" w:sz="4" w:space="0" w:color="auto"/>
            </w:tcBorders>
            <w:shd w:val="clear" w:color="000000" w:fill="A9D08E"/>
            <w:noWrap/>
            <w:vAlign w:val="center"/>
            <w:hideMark/>
          </w:tcPr>
          <w:p w14:paraId="2BAE88A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1.06E-01</w:t>
            </w:r>
          </w:p>
        </w:tc>
        <w:tc>
          <w:tcPr>
            <w:tcW w:w="889" w:type="dxa"/>
            <w:tcBorders>
              <w:top w:val="nil"/>
              <w:left w:val="nil"/>
              <w:bottom w:val="nil"/>
              <w:right w:val="single" w:sz="4" w:space="0" w:color="auto"/>
            </w:tcBorders>
            <w:shd w:val="clear" w:color="000000" w:fill="A9D08E"/>
            <w:noWrap/>
            <w:vAlign w:val="center"/>
            <w:hideMark/>
          </w:tcPr>
          <w:p w14:paraId="61BCC15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85.06</w:t>
            </w:r>
          </w:p>
        </w:tc>
        <w:tc>
          <w:tcPr>
            <w:tcW w:w="1011" w:type="dxa"/>
            <w:tcBorders>
              <w:top w:val="nil"/>
              <w:left w:val="nil"/>
              <w:bottom w:val="nil"/>
              <w:right w:val="single" w:sz="4" w:space="0" w:color="auto"/>
            </w:tcBorders>
            <w:shd w:val="clear" w:color="000000" w:fill="70AD47"/>
            <w:noWrap/>
            <w:vAlign w:val="center"/>
            <w:hideMark/>
          </w:tcPr>
          <w:p w14:paraId="2151DE34" w14:textId="197448E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5.5</w:t>
            </w:r>
          </w:p>
        </w:tc>
        <w:tc>
          <w:tcPr>
            <w:tcW w:w="1256" w:type="dxa"/>
            <w:tcBorders>
              <w:top w:val="nil"/>
              <w:left w:val="nil"/>
              <w:bottom w:val="nil"/>
              <w:right w:val="single" w:sz="4" w:space="0" w:color="auto"/>
            </w:tcBorders>
            <w:shd w:val="clear" w:color="000000" w:fill="70AD47"/>
            <w:noWrap/>
            <w:vAlign w:val="center"/>
            <w:hideMark/>
          </w:tcPr>
          <w:p w14:paraId="5CC64230" w14:textId="3C0614B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0.0711</w:t>
            </w:r>
          </w:p>
        </w:tc>
        <w:tc>
          <w:tcPr>
            <w:tcW w:w="1000" w:type="dxa"/>
            <w:tcBorders>
              <w:top w:val="nil"/>
              <w:left w:val="nil"/>
              <w:bottom w:val="nil"/>
              <w:right w:val="single" w:sz="4" w:space="0" w:color="auto"/>
            </w:tcBorders>
            <w:shd w:val="clear" w:color="000000" w:fill="70AD47"/>
            <w:noWrap/>
            <w:vAlign w:val="center"/>
            <w:hideMark/>
          </w:tcPr>
          <w:p w14:paraId="3CE60859" w14:textId="567B863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69.253</w:t>
            </w:r>
          </w:p>
        </w:tc>
        <w:tc>
          <w:tcPr>
            <w:tcW w:w="1011" w:type="dxa"/>
            <w:gridSpan w:val="2"/>
            <w:tcBorders>
              <w:top w:val="nil"/>
              <w:left w:val="nil"/>
              <w:bottom w:val="nil"/>
              <w:right w:val="single" w:sz="4" w:space="0" w:color="auto"/>
            </w:tcBorders>
            <w:shd w:val="clear" w:color="000000" w:fill="548235"/>
            <w:noWrap/>
            <w:vAlign w:val="center"/>
            <w:hideMark/>
          </w:tcPr>
          <w:p w14:paraId="5FDB212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5.5</w:t>
            </w:r>
          </w:p>
        </w:tc>
        <w:tc>
          <w:tcPr>
            <w:tcW w:w="1220" w:type="dxa"/>
            <w:tcBorders>
              <w:top w:val="nil"/>
              <w:left w:val="nil"/>
              <w:bottom w:val="nil"/>
              <w:right w:val="single" w:sz="4" w:space="0" w:color="auto"/>
            </w:tcBorders>
            <w:shd w:val="clear" w:color="000000" w:fill="548235"/>
            <w:noWrap/>
            <w:vAlign w:val="center"/>
            <w:hideMark/>
          </w:tcPr>
          <w:p w14:paraId="7494122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6.16E-02</w:t>
            </w:r>
          </w:p>
        </w:tc>
        <w:tc>
          <w:tcPr>
            <w:tcW w:w="1100" w:type="dxa"/>
            <w:tcBorders>
              <w:top w:val="nil"/>
              <w:left w:val="nil"/>
              <w:bottom w:val="nil"/>
              <w:right w:val="single" w:sz="4" w:space="0" w:color="auto"/>
            </w:tcBorders>
            <w:shd w:val="clear" w:color="000000" w:fill="548235"/>
            <w:noWrap/>
            <w:vAlign w:val="center"/>
            <w:hideMark/>
          </w:tcPr>
          <w:p w14:paraId="6F88A64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72.22</w:t>
            </w:r>
          </w:p>
        </w:tc>
      </w:tr>
      <w:tr w:rsidR="00AE54F2" w:rsidRPr="00AE54F2" w14:paraId="3C484360"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FD492D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7.0</w:t>
            </w:r>
          </w:p>
        </w:tc>
        <w:tc>
          <w:tcPr>
            <w:tcW w:w="1195" w:type="dxa"/>
            <w:tcBorders>
              <w:top w:val="nil"/>
              <w:left w:val="nil"/>
              <w:bottom w:val="nil"/>
              <w:right w:val="single" w:sz="4" w:space="0" w:color="auto"/>
            </w:tcBorders>
            <w:shd w:val="clear" w:color="000000" w:fill="A9D08E"/>
            <w:noWrap/>
            <w:vAlign w:val="center"/>
            <w:hideMark/>
          </w:tcPr>
          <w:p w14:paraId="79124C4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9.09E-02</w:t>
            </w:r>
          </w:p>
        </w:tc>
        <w:tc>
          <w:tcPr>
            <w:tcW w:w="889" w:type="dxa"/>
            <w:tcBorders>
              <w:top w:val="nil"/>
              <w:left w:val="nil"/>
              <w:bottom w:val="nil"/>
              <w:right w:val="single" w:sz="4" w:space="0" w:color="auto"/>
            </w:tcBorders>
            <w:shd w:val="clear" w:color="000000" w:fill="A9D08E"/>
            <w:noWrap/>
            <w:vAlign w:val="center"/>
            <w:hideMark/>
          </w:tcPr>
          <w:p w14:paraId="4E04F12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99.24</w:t>
            </w:r>
          </w:p>
        </w:tc>
        <w:tc>
          <w:tcPr>
            <w:tcW w:w="1011" w:type="dxa"/>
            <w:tcBorders>
              <w:top w:val="nil"/>
              <w:left w:val="nil"/>
              <w:bottom w:val="nil"/>
              <w:right w:val="single" w:sz="4" w:space="0" w:color="auto"/>
            </w:tcBorders>
            <w:shd w:val="clear" w:color="000000" w:fill="70AD47"/>
            <w:noWrap/>
            <w:vAlign w:val="center"/>
            <w:hideMark/>
          </w:tcPr>
          <w:p w14:paraId="2EA4F370" w14:textId="2E1220EF"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6</w:t>
            </w:r>
          </w:p>
        </w:tc>
        <w:tc>
          <w:tcPr>
            <w:tcW w:w="1256" w:type="dxa"/>
            <w:tcBorders>
              <w:top w:val="nil"/>
              <w:left w:val="nil"/>
              <w:bottom w:val="nil"/>
              <w:right w:val="single" w:sz="4" w:space="0" w:color="auto"/>
            </w:tcBorders>
            <w:shd w:val="clear" w:color="000000" w:fill="70AD47"/>
            <w:noWrap/>
            <w:vAlign w:val="center"/>
            <w:hideMark/>
          </w:tcPr>
          <w:p w14:paraId="091BC9FC" w14:textId="5E121DB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0.0652</w:t>
            </w:r>
          </w:p>
        </w:tc>
        <w:tc>
          <w:tcPr>
            <w:tcW w:w="1000" w:type="dxa"/>
            <w:tcBorders>
              <w:top w:val="nil"/>
              <w:left w:val="nil"/>
              <w:bottom w:val="nil"/>
              <w:right w:val="single" w:sz="4" w:space="0" w:color="auto"/>
            </w:tcBorders>
            <w:shd w:val="clear" w:color="000000" w:fill="70AD47"/>
            <w:noWrap/>
            <w:vAlign w:val="center"/>
            <w:hideMark/>
          </w:tcPr>
          <w:p w14:paraId="0A20882A" w14:textId="15E1D67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75.549</w:t>
            </w:r>
          </w:p>
        </w:tc>
        <w:tc>
          <w:tcPr>
            <w:tcW w:w="1011" w:type="dxa"/>
            <w:gridSpan w:val="2"/>
            <w:tcBorders>
              <w:top w:val="nil"/>
              <w:left w:val="nil"/>
              <w:bottom w:val="nil"/>
              <w:right w:val="single" w:sz="4" w:space="0" w:color="auto"/>
            </w:tcBorders>
            <w:shd w:val="clear" w:color="000000" w:fill="548235"/>
            <w:noWrap/>
            <w:vAlign w:val="center"/>
            <w:hideMark/>
          </w:tcPr>
          <w:p w14:paraId="1D146EE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6.0</w:t>
            </w:r>
          </w:p>
        </w:tc>
        <w:tc>
          <w:tcPr>
            <w:tcW w:w="1220" w:type="dxa"/>
            <w:tcBorders>
              <w:top w:val="nil"/>
              <w:left w:val="nil"/>
              <w:bottom w:val="nil"/>
              <w:right w:val="single" w:sz="4" w:space="0" w:color="auto"/>
            </w:tcBorders>
            <w:shd w:val="clear" w:color="000000" w:fill="548235"/>
            <w:noWrap/>
            <w:vAlign w:val="center"/>
            <w:hideMark/>
          </w:tcPr>
          <w:p w14:paraId="33EF5DE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5.65E-02</w:t>
            </w:r>
          </w:p>
        </w:tc>
        <w:tc>
          <w:tcPr>
            <w:tcW w:w="1100" w:type="dxa"/>
            <w:tcBorders>
              <w:top w:val="nil"/>
              <w:left w:val="nil"/>
              <w:bottom w:val="nil"/>
              <w:right w:val="single" w:sz="4" w:space="0" w:color="auto"/>
            </w:tcBorders>
            <w:shd w:val="clear" w:color="000000" w:fill="548235"/>
            <w:noWrap/>
            <w:vAlign w:val="center"/>
            <w:hideMark/>
          </w:tcPr>
          <w:p w14:paraId="00F1189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78.79</w:t>
            </w:r>
          </w:p>
        </w:tc>
      </w:tr>
      <w:tr w:rsidR="00AE54F2" w:rsidRPr="00AE54F2" w14:paraId="6258F0C2"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B4D856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8.0</w:t>
            </w:r>
          </w:p>
        </w:tc>
        <w:tc>
          <w:tcPr>
            <w:tcW w:w="1195" w:type="dxa"/>
            <w:tcBorders>
              <w:top w:val="nil"/>
              <w:left w:val="nil"/>
              <w:bottom w:val="nil"/>
              <w:right w:val="single" w:sz="4" w:space="0" w:color="auto"/>
            </w:tcBorders>
            <w:shd w:val="clear" w:color="000000" w:fill="A9D08E"/>
            <w:noWrap/>
            <w:vAlign w:val="center"/>
            <w:hideMark/>
          </w:tcPr>
          <w:p w14:paraId="2803A95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7.95E-02</w:t>
            </w:r>
          </w:p>
        </w:tc>
        <w:tc>
          <w:tcPr>
            <w:tcW w:w="889" w:type="dxa"/>
            <w:tcBorders>
              <w:top w:val="nil"/>
              <w:left w:val="nil"/>
              <w:bottom w:val="nil"/>
              <w:right w:val="single" w:sz="4" w:space="0" w:color="auto"/>
            </w:tcBorders>
            <w:shd w:val="clear" w:color="000000" w:fill="A9D08E"/>
            <w:noWrap/>
            <w:vAlign w:val="center"/>
            <w:hideMark/>
          </w:tcPr>
          <w:p w14:paraId="2F836DA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113.42</w:t>
            </w:r>
          </w:p>
        </w:tc>
        <w:tc>
          <w:tcPr>
            <w:tcW w:w="1011" w:type="dxa"/>
            <w:tcBorders>
              <w:top w:val="nil"/>
              <w:left w:val="nil"/>
              <w:bottom w:val="nil"/>
              <w:right w:val="single" w:sz="4" w:space="0" w:color="auto"/>
            </w:tcBorders>
            <w:shd w:val="clear" w:color="000000" w:fill="70AD47"/>
            <w:noWrap/>
            <w:vAlign w:val="center"/>
            <w:hideMark/>
          </w:tcPr>
          <w:p w14:paraId="601288B7" w14:textId="20A3A7AF"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6.5</w:t>
            </w:r>
          </w:p>
        </w:tc>
        <w:tc>
          <w:tcPr>
            <w:tcW w:w="1256" w:type="dxa"/>
            <w:tcBorders>
              <w:top w:val="nil"/>
              <w:left w:val="nil"/>
              <w:bottom w:val="nil"/>
              <w:right w:val="single" w:sz="4" w:space="0" w:color="auto"/>
            </w:tcBorders>
            <w:shd w:val="clear" w:color="000000" w:fill="70AD47"/>
            <w:noWrap/>
            <w:vAlign w:val="center"/>
            <w:hideMark/>
          </w:tcPr>
          <w:p w14:paraId="4213C7A5" w14:textId="7D7996D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0.0601</w:t>
            </w:r>
          </w:p>
        </w:tc>
        <w:tc>
          <w:tcPr>
            <w:tcW w:w="1000" w:type="dxa"/>
            <w:tcBorders>
              <w:top w:val="nil"/>
              <w:left w:val="nil"/>
              <w:bottom w:val="nil"/>
              <w:right w:val="single" w:sz="4" w:space="0" w:color="auto"/>
            </w:tcBorders>
            <w:shd w:val="clear" w:color="000000" w:fill="70AD47"/>
            <w:noWrap/>
            <w:vAlign w:val="center"/>
            <w:hideMark/>
          </w:tcPr>
          <w:p w14:paraId="0BDEE5C1" w14:textId="31CCE2B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81.844</w:t>
            </w:r>
          </w:p>
        </w:tc>
        <w:tc>
          <w:tcPr>
            <w:tcW w:w="1011" w:type="dxa"/>
            <w:gridSpan w:val="2"/>
            <w:tcBorders>
              <w:top w:val="nil"/>
              <w:left w:val="nil"/>
              <w:bottom w:val="nil"/>
              <w:right w:val="single" w:sz="4" w:space="0" w:color="auto"/>
            </w:tcBorders>
            <w:shd w:val="clear" w:color="000000" w:fill="548235"/>
            <w:noWrap/>
            <w:vAlign w:val="center"/>
            <w:hideMark/>
          </w:tcPr>
          <w:p w14:paraId="0120C44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6.5</w:t>
            </w:r>
          </w:p>
        </w:tc>
        <w:tc>
          <w:tcPr>
            <w:tcW w:w="1220" w:type="dxa"/>
            <w:tcBorders>
              <w:top w:val="nil"/>
              <w:left w:val="nil"/>
              <w:bottom w:val="nil"/>
              <w:right w:val="single" w:sz="4" w:space="0" w:color="auto"/>
            </w:tcBorders>
            <w:shd w:val="clear" w:color="000000" w:fill="548235"/>
            <w:noWrap/>
            <w:vAlign w:val="center"/>
            <w:hideMark/>
          </w:tcPr>
          <w:p w14:paraId="611797B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5.22E-02</w:t>
            </w:r>
          </w:p>
        </w:tc>
        <w:tc>
          <w:tcPr>
            <w:tcW w:w="1100" w:type="dxa"/>
            <w:tcBorders>
              <w:top w:val="nil"/>
              <w:left w:val="nil"/>
              <w:bottom w:val="nil"/>
              <w:right w:val="single" w:sz="4" w:space="0" w:color="auto"/>
            </w:tcBorders>
            <w:shd w:val="clear" w:color="000000" w:fill="548235"/>
            <w:noWrap/>
            <w:vAlign w:val="center"/>
            <w:hideMark/>
          </w:tcPr>
          <w:p w14:paraId="6124F85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85.36</w:t>
            </w:r>
          </w:p>
        </w:tc>
      </w:tr>
      <w:tr w:rsidR="00AE54F2" w:rsidRPr="00AE54F2" w14:paraId="56C707B4"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9192EA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9.0</w:t>
            </w:r>
          </w:p>
        </w:tc>
        <w:tc>
          <w:tcPr>
            <w:tcW w:w="1195" w:type="dxa"/>
            <w:tcBorders>
              <w:top w:val="nil"/>
              <w:left w:val="nil"/>
              <w:bottom w:val="nil"/>
              <w:right w:val="single" w:sz="4" w:space="0" w:color="auto"/>
            </w:tcBorders>
            <w:shd w:val="clear" w:color="000000" w:fill="A9D08E"/>
            <w:noWrap/>
            <w:vAlign w:val="center"/>
            <w:hideMark/>
          </w:tcPr>
          <w:p w14:paraId="2620616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7.07E-02</w:t>
            </w:r>
          </w:p>
        </w:tc>
        <w:tc>
          <w:tcPr>
            <w:tcW w:w="889" w:type="dxa"/>
            <w:tcBorders>
              <w:top w:val="nil"/>
              <w:left w:val="nil"/>
              <w:bottom w:val="nil"/>
              <w:right w:val="single" w:sz="4" w:space="0" w:color="auto"/>
            </w:tcBorders>
            <w:shd w:val="clear" w:color="000000" w:fill="A9D08E"/>
            <w:noWrap/>
            <w:vAlign w:val="center"/>
            <w:hideMark/>
          </w:tcPr>
          <w:p w14:paraId="4345ECA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127.60</w:t>
            </w:r>
          </w:p>
        </w:tc>
        <w:tc>
          <w:tcPr>
            <w:tcW w:w="1011" w:type="dxa"/>
            <w:tcBorders>
              <w:top w:val="nil"/>
              <w:left w:val="nil"/>
              <w:bottom w:val="nil"/>
              <w:right w:val="single" w:sz="4" w:space="0" w:color="auto"/>
            </w:tcBorders>
            <w:shd w:val="clear" w:color="000000" w:fill="70AD47"/>
            <w:noWrap/>
            <w:vAlign w:val="center"/>
            <w:hideMark/>
          </w:tcPr>
          <w:p w14:paraId="6C95D2DC" w14:textId="4FBBE7C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7</w:t>
            </w:r>
          </w:p>
        </w:tc>
        <w:tc>
          <w:tcPr>
            <w:tcW w:w="1256" w:type="dxa"/>
            <w:tcBorders>
              <w:top w:val="nil"/>
              <w:left w:val="nil"/>
              <w:bottom w:val="nil"/>
              <w:right w:val="single" w:sz="4" w:space="0" w:color="auto"/>
            </w:tcBorders>
            <w:shd w:val="clear" w:color="000000" w:fill="70AD47"/>
            <w:noWrap/>
            <w:vAlign w:val="center"/>
            <w:hideMark/>
          </w:tcPr>
          <w:p w14:paraId="4AC7213B" w14:textId="03BD4DDA"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0.0558</w:t>
            </w:r>
          </w:p>
        </w:tc>
        <w:tc>
          <w:tcPr>
            <w:tcW w:w="1000" w:type="dxa"/>
            <w:tcBorders>
              <w:top w:val="nil"/>
              <w:left w:val="nil"/>
              <w:bottom w:val="nil"/>
              <w:right w:val="single" w:sz="4" w:space="0" w:color="auto"/>
            </w:tcBorders>
            <w:shd w:val="clear" w:color="000000" w:fill="70AD47"/>
            <w:noWrap/>
            <w:vAlign w:val="center"/>
            <w:hideMark/>
          </w:tcPr>
          <w:p w14:paraId="5452B012" w14:textId="49D65A1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88.140</w:t>
            </w:r>
          </w:p>
        </w:tc>
        <w:tc>
          <w:tcPr>
            <w:tcW w:w="1011" w:type="dxa"/>
            <w:gridSpan w:val="2"/>
            <w:tcBorders>
              <w:top w:val="nil"/>
              <w:left w:val="nil"/>
              <w:bottom w:val="nil"/>
              <w:right w:val="single" w:sz="4" w:space="0" w:color="auto"/>
            </w:tcBorders>
            <w:shd w:val="clear" w:color="000000" w:fill="548235"/>
            <w:noWrap/>
            <w:vAlign w:val="center"/>
            <w:hideMark/>
          </w:tcPr>
          <w:p w14:paraId="0339820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7.0</w:t>
            </w:r>
          </w:p>
        </w:tc>
        <w:tc>
          <w:tcPr>
            <w:tcW w:w="1220" w:type="dxa"/>
            <w:tcBorders>
              <w:top w:val="nil"/>
              <w:left w:val="nil"/>
              <w:bottom w:val="nil"/>
              <w:right w:val="single" w:sz="4" w:space="0" w:color="auto"/>
            </w:tcBorders>
            <w:shd w:val="clear" w:color="000000" w:fill="548235"/>
            <w:noWrap/>
            <w:vAlign w:val="center"/>
            <w:hideMark/>
          </w:tcPr>
          <w:p w14:paraId="503CFD3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4.84E-02</w:t>
            </w:r>
          </w:p>
        </w:tc>
        <w:tc>
          <w:tcPr>
            <w:tcW w:w="1100" w:type="dxa"/>
            <w:tcBorders>
              <w:top w:val="nil"/>
              <w:left w:val="nil"/>
              <w:bottom w:val="nil"/>
              <w:right w:val="single" w:sz="4" w:space="0" w:color="auto"/>
            </w:tcBorders>
            <w:shd w:val="clear" w:color="000000" w:fill="548235"/>
            <w:noWrap/>
            <w:vAlign w:val="center"/>
            <w:hideMark/>
          </w:tcPr>
          <w:p w14:paraId="4ECAD7D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91.92</w:t>
            </w:r>
          </w:p>
        </w:tc>
      </w:tr>
      <w:tr w:rsidR="00AE54F2" w:rsidRPr="00AE54F2" w14:paraId="170463C9"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C7F71D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10.0</w:t>
            </w:r>
          </w:p>
        </w:tc>
        <w:tc>
          <w:tcPr>
            <w:tcW w:w="1195" w:type="dxa"/>
            <w:tcBorders>
              <w:top w:val="nil"/>
              <w:left w:val="nil"/>
              <w:bottom w:val="nil"/>
              <w:right w:val="single" w:sz="4" w:space="0" w:color="auto"/>
            </w:tcBorders>
            <w:shd w:val="clear" w:color="000000" w:fill="A9D08E"/>
            <w:noWrap/>
            <w:vAlign w:val="center"/>
            <w:hideMark/>
          </w:tcPr>
          <w:p w14:paraId="303FED3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6.36E-02</w:t>
            </w:r>
          </w:p>
        </w:tc>
        <w:tc>
          <w:tcPr>
            <w:tcW w:w="889" w:type="dxa"/>
            <w:tcBorders>
              <w:top w:val="nil"/>
              <w:left w:val="nil"/>
              <w:bottom w:val="nil"/>
              <w:right w:val="single" w:sz="4" w:space="0" w:color="auto"/>
            </w:tcBorders>
            <w:shd w:val="clear" w:color="000000" w:fill="A9D08E"/>
            <w:noWrap/>
            <w:vAlign w:val="center"/>
            <w:hideMark/>
          </w:tcPr>
          <w:p w14:paraId="1F7C778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141.77</w:t>
            </w:r>
          </w:p>
        </w:tc>
        <w:tc>
          <w:tcPr>
            <w:tcW w:w="1011" w:type="dxa"/>
            <w:tcBorders>
              <w:top w:val="nil"/>
              <w:left w:val="nil"/>
              <w:bottom w:val="nil"/>
              <w:right w:val="single" w:sz="4" w:space="0" w:color="auto"/>
            </w:tcBorders>
            <w:shd w:val="clear" w:color="000000" w:fill="70AD47"/>
            <w:noWrap/>
            <w:vAlign w:val="center"/>
            <w:hideMark/>
          </w:tcPr>
          <w:p w14:paraId="05033FE2" w14:textId="60F8DE6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7.5</w:t>
            </w:r>
          </w:p>
        </w:tc>
        <w:tc>
          <w:tcPr>
            <w:tcW w:w="1256" w:type="dxa"/>
            <w:tcBorders>
              <w:top w:val="nil"/>
              <w:left w:val="nil"/>
              <w:bottom w:val="nil"/>
              <w:right w:val="single" w:sz="4" w:space="0" w:color="auto"/>
            </w:tcBorders>
            <w:shd w:val="clear" w:color="000000" w:fill="70AD47"/>
            <w:noWrap/>
            <w:vAlign w:val="center"/>
            <w:hideMark/>
          </w:tcPr>
          <w:p w14:paraId="68B6648A" w14:textId="5D1E3B7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0.0521</w:t>
            </w:r>
          </w:p>
        </w:tc>
        <w:tc>
          <w:tcPr>
            <w:tcW w:w="1000" w:type="dxa"/>
            <w:tcBorders>
              <w:top w:val="nil"/>
              <w:left w:val="nil"/>
              <w:bottom w:val="nil"/>
              <w:right w:val="single" w:sz="4" w:space="0" w:color="auto"/>
            </w:tcBorders>
            <w:shd w:val="clear" w:color="000000" w:fill="70AD47"/>
            <w:noWrap/>
            <w:vAlign w:val="center"/>
            <w:hideMark/>
          </w:tcPr>
          <w:p w14:paraId="383BFF1D" w14:textId="2BFAC32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94.436</w:t>
            </w:r>
          </w:p>
        </w:tc>
        <w:tc>
          <w:tcPr>
            <w:tcW w:w="1011" w:type="dxa"/>
            <w:gridSpan w:val="2"/>
            <w:tcBorders>
              <w:top w:val="nil"/>
              <w:left w:val="nil"/>
              <w:bottom w:val="nil"/>
              <w:right w:val="single" w:sz="4" w:space="0" w:color="auto"/>
            </w:tcBorders>
            <w:shd w:val="clear" w:color="000000" w:fill="548235"/>
            <w:noWrap/>
            <w:vAlign w:val="center"/>
            <w:hideMark/>
          </w:tcPr>
          <w:p w14:paraId="70B6D47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7.5</w:t>
            </w:r>
          </w:p>
        </w:tc>
        <w:tc>
          <w:tcPr>
            <w:tcW w:w="1220" w:type="dxa"/>
            <w:tcBorders>
              <w:top w:val="nil"/>
              <w:left w:val="nil"/>
              <w:bottom w:val="nil"/>
              <w:right w:val="single" w:sz="4" w:space="0" w:color="auto"/>
            </w:tcBorders>
            <w:shd w:val="clear" w:color="000000" w:fill="548235"/>
            <w:noWrap/>
            <w:vAlign w:val="center"/>
            <w:hideMark/>
          </w:tcPr>
          <w:p w14:paraId="3102171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4.52E-02</w:t>
            </w:r>
          </w:p>
        </w:tc>
        <w:tc>
          <w:tcPr>
            <w:tcW w:w="1100" w:type="dxa"/>
            <w:tcBorders>
              <w:top w:val="nil"/>
              <w:left w:val="nil"/>
              <w:bottom w:val="nil"/>
              <w:right w:val="single" w:sz="4" w:space="0" w:color="auto"/>
            </w:tcBorders>
            <w:shd w:val="clear" w:color="000000" w:fill="548235"/>
            <w:noWrap/>
            <w:vAlign w:val="center"/>
            <w:hideMark/>
          </w:tcPr>
          <w:p w14:paraId="383CFEB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98.49</w:t>
            </w:r>
          </w:p>
        </w:tc>
      </w:tr>
      <w:tr w:rsidR="00AE54F2" w:rsidRPr="00AE54F2" w14:paraId="35DF9639"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E74DD6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10.8</w:t>
            </w:r>
          </w:p>
        </w:tc>
        <w:tc>
          <w:tcPr>
            <w:tcW w:w="1195" w:type="dxa"/>
            <w:tcBorders>
              <w:top w:val="nil"/>
              <w:left w:val="nil"/>
              <w:bottom w:val="nil"/>
              <w:right w:val="single" w:sz="4" w:space="0" w:color="auto"/>
            </w:tcBorders>
            <w:shd w:val="clear" w:color="000000" w:fill="A9D08E"/>
            <w:noWrap/>
            <w:vAlign w:val="center"/>
            <w:hideMark/>
          </w:tcPr>
          <w:p w14:paraId="045F7C6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5.92E-02</w:t>
            </w:r>
          </w:p>
        </w:tc>
        <w:tc>
          <w:tcPr>
            <w:tcW w:w="889" w:type="dxa"/>
            <w:tcBorders>
              <w:top w:val="nil"/>
              <w:left w:val="nil"/>
              <w:bottom w:val="nil"/>
              <w:right w:val="single" w:sz="4" w:space="0" w:color="auto"/>
            </w:tcBorders>
            <w:shd w:val="clear" w:color="000000" w:fill="A9D08E"/>
            <w:noWrap/>
            <w:vAlign w:val="center"/>
            <w:hideMark/>
          </w:tcPr>
          <w:p w14:paraId="5E348B8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152.41</w:t>
            </w:r>
          </w:p>
        </w:tc>
        <w:tc>
          <w:tcPr>
            <w:tcW w:w="1011" w:type="dxa"/>
            <w:tcBorders>
              <w:top w:val="nil"/>
              <w:left w:val="nil"/>
              <w:bottom w:val="nil"/>
              <w:right w:val="single" w:sz="4" w:space="0" w:color="auto"/>
            </w:tcBorders>
            <w:shd w:val="clear" w:color="000000" w:fill="70AD47"/>
            <w:noWrap/>
            <w:vAlign w:val="center"/>
            <w:hideMark/>
          </w:tcPr>
          <w:p w14:paraId="20D8B905" w14:textId="079383D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8</w:t>
            </w:r>
          </w:p>
        </w:tc>
        <w:tc>
          <w:tcPr>
            <w:tcW w:w="1256" w:type="dxa"/>
            <w:tcBorders>
              <w:top w:val="nil"/>
              <w:left w:val="nil"/>
              <w:bottom w:val="nil"/>
              <w:right w:val="single" w:sz="4" w:space="0" w:color="auto"/>
            </w:tcBorders>
            <w:shd w:val="clear" w:color="000000" w:fill="70AD47"/>
            <w:noWrap/>
            <w:vAlign w:val="center"/>
            <w:hideMark/>
          </w:tcPr>
          <w:p w14:paraId="353EB089" w14:textId="1ADEA71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0.0489</w:t>
            </w:r>
          </w:p>
        </w:tc>
        <w:tc>
          <w:tcPr>
            <w:tcW w:w="1000" w:type="dxa"/>
            <w:tcBorders>
              <w:top w:val="nil"/>
              <w:left w:val="nil"/>
              <w:bottom w:val="nil"/>
              <w:right w:val="single" w:sz="4" w:space="0" w:color="auto"/>
            </w:tcBorders>
            <w:shd w:val="clear" w:color="000000" w:fill="70AD47"/>
            <w:noWrap/>
            <w:vAlign w:val="center"/>
            <w:hideMark/>
          </w:tcPr>
          <w:p w14:paraId="410748B1" w14:textId="40FD72DF"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100.732</w:t>
            </w:r>
          </w:p>
        </w:tc>
        <w:tc>
          <w:tcPr>
            <w:tcW w:w="1011" w:type="dxa"/>
            <w:gridSpan w:val="2"/>
            <w:tcBorders>
              <w:top w:val="nil"/>
              <w:left w:val="nil"/>
              <w:bottom w:val="nil"/>
              <w:right w:val="single" w:sz="4" w:space="0" w:color="auto"/>
            </w:tcBorders>
            <w:shd w:val="clear" w:color="000000" w:fill="548235"/>
            <w:noWrap/>
            <w:vAlign w:val="center"/>
            <w:hideMark/>
          </w:tcPr>
          <w:p w14:paraId="4F7C8EB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8.0</w:t>
            </w:r>
          </w:p>
        </w:tc>
        <w:tc>
          <w:tcPr>
            <w:tcW w:w="1220" w:type="dxa"/>
            <w:tcBorders>
              <w:top w:val="nil"/>
              <w:left w:val="nil"/>
              <w:bottom w:val="nil"/>
              <w:right w:val="single" w:sz="4" w:space="0" w:color="auto"/>
            </w:tcBorders>
            <w:shd w:val="clear" w:color="000000" w:fill="548235"/>
            <w:noWrap/>
            <w:vAlign w:val="center"/>
            <w:hideMark/>
          </w:tcPr>
          <w:p w14:paraId="787C935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4.24E-02</w:t>
            </w:r>
          </w:p>
        </w:tc>
        <w:tc>
          <w:tcPr>
            <w:tcW w:w="1100" w:type="dxa"/>
            <w:tcBorders>
              <w:top w:val="nil"/>
              <w:left w:val="nil"/>
              <w:bottom w:val="nil"/>
              <w:right w:val="single" w:sz="4" w:space="0" w:color="auto"/>
            </w:tcBorders>
            <w:shd w:val="clear" w:color="000000" w:fill="548235"/>
            <w:noWrap/>
            <w:vAlign w:val="center"/>
            <w:hideMark/>
          </w:tcPr>
          <w:p w14:paraId="5E2E6B8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105.05</w:t>
            </w:r>
          </w:p>
        </w:tc>
      </w:tr>
      <w:tr w:rsidR="00AE54F2" w:rsidRPr="00AE54F2" w14:paraId="7D7555EE"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D92D86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11.3</w:t>
            </w:r>
          </w:p>
        </w:tc>
        <w:tc>
          <w:tcPr>
            <w:tcW w:w="1195" w:type="dxa"/>
            <w:tcBorders>
              <w:top w:val="nil"/>
              <w:left w:val="nil"/>
              <w:bottom w:val="nil"/>
              <w:right w:val="single" w:sz="4" w:space="0" w:color="auto"/>
            </w:tcBorders>
            <w:shd w:val="clear" w:color="000000" w:fill="A9D08E"/>
            <w:noWrap/>
            <w:vAlign w:val="center"/>
            <w:hideMark/>
          </w:tcPr>
          <w:p w14:paraId="6585D7F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5.66E-02</w:t>
            </w:r>
          </w:p>
        </w:tc>
        <w:tc>
          <w:tcPr>
            <w:tcW w:w="889" w:type="dxa"/>
            <w:tcBorders>
              <w:top w:val="nil"/>
              <w:left w:val="nil"/>
              <w:bottom w:val="nil"/>
              <w:right w:val="single" w:sz="4" w:space="0" w:color="auto"/>
            </w:tcBorders>
            <w:shd w:val="clear" w:color="000000" w:fill="A9D08E"/>
            <w:noWrap/>
            <w:vAlign w:val="center"/>
            <w:hideMark/>
          </w:tcPr>
          <w:p w14:paraId="5ABBF18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159.49</w:t>
            </w:r>
          </w:p>
        </w:tc>
        <w:tc>
          <w:tcPr>
            <w:tcW w:w="1011" w:type="dxa"/>
            <w:tcBorders>
              <w:top w:val="nil"/>
              <w:left w:val="nil"/>
              <w:bottom w:val="nil"/>
              <w:right w:val="single" w:sz="4" w:space="0" w:color="auto"/>
            </w:tcBorders>
            <w:shd w:val="clear" w:color="000000" w:fill="70AD47"/>
            <w:noWrap/>
            <w:vAlign w:val="center"/>
            <w:hideMark/>
          </w:tcPr>
          <w:p w14:paraId="772EBCF5" w14:textId="36D4E56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8.5</w:t>
            </w:r>
          </w:p>
        </w:tc>
        <w:tc>
          <w:tcPr>
            <w:tcW w:w="1256" w:type="dxa"/>
            <w:tcBorders>
              <w:top w:val="nil"/>
              <w:left w:val="nil"/>
              <w:bottom w:val="nil"/>
              <w:right w:val="single" w:sz="4" w:space="0" w:color="auto"/>
            </w:tcBorders>
            <w:shd w:val="clear" w:color="000000" w:fill="70AD47"/>
            <w:noWrap/>
            <w:vAlign w:val="center"/>
            <w:hideMark/>
          </w:tcPr>
          <w:p w14:paraId="5714042E" w14:textId="4AF422F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0.0460</w:t>
            </w:r>
          </w:p>
        </w:tc>
        <w:tc>
          <w:tcPr>
            <w:tcW w:w="1000" w:type="dxa"/>
            <w:tcBorders>
              <w:top w:val="nil"/>
              <w:left w:val="nil"/>
              <w:bottom w:val="nil"/>
              <w:right w:val="single" w:sz="4" w:space="0" w:color="auto"/>
            </w:tcBorders>
            <w:shd w:val="clear" w:color="000000" w:fill="70AD47"/>
            <w:noWrap/>
            <w:vAlign w:val="center"/>
            <w:hideMark/>
          </w:tcPr>
          <w:p w14:paraId="35F1383F" w14:textId="092BCAA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107.027</w:t>
            </w:r>
          </w:p>
        </w:tc>
        <w:tc>
          <w:tcPr>
            <w:tcW w:w="1011" w:type="dxa"/>
            <w:gridSpan w:val="2"/>
            <w:tcBorders>
              <w:top w:val="nil"/>
              <w:left w:val="nil"/>
              <w:bottom w:val="nil"/>
              <w:right w:val="single" w:sz="4" w:space="0" w:color="auto"/>
            </w:tcBorders>
            <w:shd w:val="clear" w:color="000000" w:fill="548235"/>
            <w:noWrap/>
            <w:vAlign w:val="center"/>
            <w:hideMark/>
          </w:tcPr>
          <w:p w14:paraId="0207931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8.5</w:t>
            </w:r>
          </w:p>
        </w:tc>
        <w:tc>
          <w:tcPr>
            <w:tcW w:w="1220" w:type="dxa"/>
            <w:tcBorders>
              <w:top w:val="nil"/>
              <w:left w:val="nil"/>
              <w:bottom w:val="nil"/>
              <w:right w:val="single" w:sz="4" w:space="0" w:color="auto"/>
            </w:tcBorders>
            <w:shd w:val="clear" w:color="000000" w:fill="548235"/>
            <w:noWrap/>
            <w:vAlign w:val="center"/>
            <w:hideMark/>
          </w:tcPr>
          <w:p w14:paraId="77A1C64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3.99E-02</w:t>
            </w:r>
          </w:p>
        </w:tc>
        <w:tc>
          <w:tcPr>
            <w:tcW w:w="1100" w:type="dxa"/>
            <w:tcBorders>
              <w:top w:val="nil"/>
              <w:left w:val="nil"/>
              <w:bottom w:val="nil"/>
              <w:right w:val="single" w:sz="4" w:space="0" w:color="auto"/>
            </w:tcBorders>
            <w:shd w:val="clear" w:color="000000" w:fill="548235"/>
            <w:noWrap/>
            <w:vAlign w:val="center"/>
            <w:hideMark/>
          </w:tcPr>
          <w:p w14:paraId="14402FC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111.62</w:t>
            </w:r>
          </w:p>
        </w:tc>
      </w:tr>
      <w:tr w:rsidR="00AE54F2" w:rsidRPr="00AE54F2" w14:paraId="16F5ECF6"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96E829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11.8</w:t>
            </w:r>
          </w:p>
        </w:tc>
        <w:tc>
          <w:tcPr>
            <w:tcW w:w="1195" w:type="dxa"/>
            <w:tcBorders>
              <w:top w:val="nil"/>
              <w:left w:val="nil"/>
              <w:bottom w:val="nil"/>
              <w:right w:val="single" w:sz="4" w:space="0" w:color="auto"/>
            </w:tcBorders>
            <w:shd w:val="clear" w:color="000000" w:fill="A9D08E"/>
            <w:noWrap/>
            <w:vAlign w:val="center"/>
            <w:hideMark/>
          </w:tcPr>
          <w:p w14:paraId="3F94FA3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5.41E-02</w:t>
            </w:r>
          </w:p>
        </w:tc>
        <w:tc>
          <w:tcPr>
            <w:tcW w:w="889" w:type="dxa"/>
            <w:tcBorders>
              <w:top w:val="nil"/>
              <w:left w:val="nil"/>
              <w:bottom w:val="nil"/>
              <w:right w:val="single" w:sz="4" w:space="0" w:color="auto"/>
            </w:tcBorders>
            <w:shd w:val="clear" w:color="000000" w:fill="A9D08E"/>
            <w:noWrap/>
            <w:vAlign w:val="center"/>
            <w:hideMark/>
          </w:tcPr>
          <w:p w14:paraId="51506A5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166.58</w:t>
            </w:r>
          </w:p>
        </w:tc>
        <w:tc>
          <w:tcPr>
            <w:tcW w:w="1011" w:type="dxa"/>
            <w:tcBorders>
              <w:top w:val="nil"/>
              <w:left w:val="nil"/>
              <w:bottom w:val="nil"/>
              <w:right w:val="single" w:sz="4" w:space="0" w:color="auto"/>
            </w:tcBorders>
            <w:shd w:val="clear" w:color="000000" w:fill="70AD47"/>
            <w:noWrap/>
            <w:vAlign w:val="center"/>
            <w:hideMark/>
          </w:tcPr>
          <w:p w14:paraId="150BB12C" w14:textId="18ABA36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8.75</w:t>
            </w:r>
          </w:p>
        </w:tc>
        <w:tc>
          <w:tcPr>
            <w:tcW w:w="1256" w:type="dxa"/>
            <w:tcBorders>
              <w:top w:val="nil"/>
              <w:left w:val="nil"/>
              <w:bottom w:val="nil"/>
              <w:right w:val="single" w:sz="4" w:space="0" w:color="auto"/>
            </w:tcBorders>
            <w:shd w:val="clear" w:color="000000" w:fill="70AD47"/>
            <w:noWrap/>
            <w:vAlign w:val="center"/>
            <w:hideMark/>
          </w:tcPr>
          <w:p w14:paraId="7C988F3E" w14:textId="7A665FA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0.0447</w:t>
            </w:r>
          </w:p>
        </w:tc>
        <w:tc>
          <w:tcPr>
            <w:tcW w:w="1000" w:type="dxa"/>
            <w:tcBorders>
              <w:top w:val="nil"/>
              <w:left w:val="nil"/>
              <w:bottom w:val="nil"/>
              <w:right w:val="single" w:sz="4" w:space="0" w:color="auto"/>
            </w:tcBorders>
            <w:shd w:val="clear" w:color="000000" w:fill="70AD47"/>
            <w:noWrap/>
            <w:vAlign w:val="center"/>
            <w:hideMark/>
          </w:tcPr>
          <w:p w14:paraId="03BC2873" w14:textId="647B508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110.175</w:t>
            </w:r>
          </w:p>
        </w:tc>
        <w:tc>
          <w:tcPr>
            <w:tcW w:w="1011" w:type="dxa"/>
            <w:gridSpan w:val="2"/>
            <w:tcBorders>
              <w:top w:val="nil"/>
              <w:left w:val="nil"/>
              <w:bottom w:val="nil"/>
              <w:right w:val="single" w:sz="4" w:space="0" w:color="auto"/>
            </w:tcBorders>
            <w:shd w:val="clear" w:color="000000" w:fill="548235"/>
            <w:noWrap/>
            <w:vAlign w:val="center"/>
            <w:hideMark/>
          </w:tcPr>
          <w:p w14:paraId="64687F0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9.0</w:t>
            </w:r>
          </w:p>
        </w:tc>
        <w:tc>
          <w:tcPr>
            <w:tcW w:w="1220" w:type="dxa"/>
            <w:tcBorders>
              <w:top w:val="nil"/>
              <w:left w:val="nil"/>
              <w:bottom w:val="nil"/>
              <w:right w:val="single" w:sz="4" w:space="0" w:color="auto"/>
            </w:tcBorders>
            <w:shd w:val="clear" w:color="000000" w:fill="548235"/>
            <w:noWrap/>
            <w:vAlign w:val="center"/>
            <w:hideMark/>
          </w:tcPr>
          <w:p w14:paraId="17DEBCD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3.77E-02</w:t>
            </w:r>
          </w:p>
        </w:tc>
        <w:tc>
          <w:tcPr>
            <w:tcW w:w="1100" w:type="dxa"/>
            <w:tcBorders>
              <w:top w:val="nil"/>
              <w:left w:val="nil"/>
              <w:bottom w:val="nil"/>
              <w:right w:val="single" w:sz="4" w:space="0" w:color="auto"/>
            </w:tcBorders>
            <w:shd w:val="clear" w:color="000000" w:fill="548235"/>
            <w:noWrap/>
            <w:vAlign w:val="center"/>
            <w:hideMark/>
          </w:tcPr>
          <w:p w14:paraId="56FF308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118.18</w:t>
            </w:r>
          </w:p>
        </w:tc>
      </w:tr>
      <w:tr w:rsidR="00AE54F2" w:rsidRPr="00AE54F2" w14:paraId="6304D52F"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390502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12.3</w:t>
            </w:r>
          </w:p>
        </w:tc>
        <w:tc>
          <w:tcPr>
            <w:tcW w:w="1195" w:type="dxa"/>
            <w:tcBorders>
              <w:top w:val="nil"/>
              <w:left w:val="nil"/>
              <w:bottom w:val="nil"/>
              <w:right w:val="single" w:sz="4" w:space="0" w:color="auto"/>
            </w:tcBorders>
            <w:shd w:val="clear" w:color="000000" w:fill="A9D08E"/>
            <w:noWrap/>
            <w:vAlign w:val="center"/>
            <w:hideMark/>
          </w:tcPr>
          <w:p w14:paraId="025F467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5.19E-02</w:t>
            </w:r>
          </w:p>
        </w:tc>
        <w:tc>
          <w:tcPr>
            <w:tcW w:w="889" w:type="dxa"/>
            <w:tcBorders>
              <w:top w:val="nil"/>
              <w:left w:val="nil"/>
              <w:bottom w:val="nil"/>
              <w:right w:val="single" w:sz="4" w:space="0" w:color="auto"/>
            </w:tcBorders>
            <w:shd w:val="clear" w:color="000000" w:fill="A9D08E"/>
            <w:noWrap/>
            <w:vAlign w:val="center"/>
            <w:hideMark/>
          </w:tcPr>
          <w:p w14:paraId="1C1E8DC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173.67</w:t>
            </w:r>
          </w:p>
        </w:tc>
        <w:tc>
          <w:tcPr>
            <w:tcW w:w="1011" w:type="dxa"/>
            <w:tcBorders>
              <w:top w:val="nil"/>
              <w:left w:val="nil"/>
              <w:bottom w:val="nil"/>
              <w:right w:val="single" w:sz="4" w:space="0" w:color="auto"/>
            </w:tcBorders>
            <w:shd w:val="clear" w:color="000000" w:fill="70AD47"/>
            <w:noWrap/>
            <w:vAlign w:val="center"/>
            <w:hideMark/>
          </w:tcPr>
          <w:p w14:paraId="5B33047C" w14:textId="7728A94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9</w:t>
            </w:r>
          </w:p>
        </w:tc>
        <w:tc>
          <w:tcPr>
            <w:tcW w:w="1256" w:type="dxa"/>
            <w:tcBorders>
              <w:top w:val="nil"/>
              <w:left w:val="nil"/>
              <w:bottom w:val="nil"/>
              <w:right w:val="single" w:sz="4" w:space="0" w:color="auto"/>
            </w:tcBorders>
            <w:shd w:val="clear" w:color="000000" w:fill="70AD47"/>
            <w:noWrap/>
            <w:vAlign w:val="center"/>
            <w:hideMark/>
          </w:tcPr>
          <w:p w14:paraId="4F3FE210" w14:textId="1D20B1A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0.0434</w:t>
            </w:r>
          </w:p>
        </w:tc>
        <w:tc>
          <w:tcPr>
            <w:tcW w:w="1000" w:type="dxa"/>
            <w:tcBorders>
              <w:top w:val="nil"/>
              <w:left w:val="nil"/>
              <w:bottom w:val="nil"/>
              <w:right w:val="single" w:sz="4" w:space="0" w:color="auto"/>
            </w:tcBorders>
            <w:shd w:val="clear" w:color="000000" w:fill="70AD47"/>
            <w:noWrap/>
            <w:vAlign w:val="center"/>
            <w:hideMark/>
          </w:tcPr>
          <w:p w14:paraId="60D0518F" w14:textId="1DCDD60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113.323</w:t>
            </w:r>
          </w:p>
        </w:tc>
        <w:tc>
          <w:tcPr>
            <w:tcW w:w="1011" w:type="dxa"/>
            <w:gridSpan w:val="2"/>
            <w:tcBorders>
              <w:top w:val="nil"/>
              <w:left w:val="nil"/>
              <w:bottom w:val="nil"/>
              <w:right w:val="single" w:sz="4" w:space="0" w:color="auto"/>
            </w:tcBorders>
            <w:shd w:val="clear" w:color="000000" w:fill="548235"/>
            <w:noWrap/>
            <w:vAlign w:val="center"/>
            <w:hideMark/>
          </w:tcPr>
          <w:p w14:paraId="32D5BB4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9.5</w:t>
            </w:r>
          </w:p>
        </w:tc>
        <w:tc>
          <w:tcPr>
            <w:tcW w:w="1220" w:type="dxa"/>
            <w:tcBorders>
              <w:top w:val="nil"/>
              <w:left w:val="nil"/>
              <w:bottom w:val="nil"/>
              <w:right w:val="single" w:sz="4" w:space="0" w:color="auto"/>
            </w:tcBorders>
            <w:shd w:val="clear" w:color="000000" w:fill="548235"/>
            <w:noWrap/>
            <w:vAlign w:val="center"/>
            <w:hideMark/>
          </w:tcPr>
          <w:p w14:paraId="4C7F8FC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3.57E-02</w:t>
            </w:r>
          </w:p>
        </w:tc>
        <w:tc>
          <w:tcPr>
            <w:tcW w:w="1100" w:type="dxa"/>
            <w:tcBorders>
              <w:top w:val="nil"/>
              <w:left w:val="nil"/>
              <w:bottom w:val="nil"/>
              <w:right w:val="single" w:sz="4" w:space="0" w:color="auto"/>
            </w:tcBorders>
            <w:shd w:val="clear" w:color="000000" w:fill="548235"/>
            <w:noWrap/>
            <w:vAlign w:val="center"/>
            <w:hideMark/>
          </w:tcPr>
          <w:p w14:paraId="54BC9DF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124.75</w:t>
            </w:r>
          </w:p>
        </w:tc>
      </w:tr>
      <w:tr w:rsidR="00AE54F2" w:rsidRPr="00AE54F2" w14:paraId="27100C34"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B735EB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12.5</w:t>
            </w:r>
          </w:p>
        </w:tc>
        <w:tc>
          <w:tcPr>
            <w:tcW w:w="1195" w:type="dxa"/>
            <w:tcBorders>
              <w:top w:val="nil"/>
              <w:left w:val="nil"/>
              <w:bottom w:val="nil"/>
              <w:right w:val="single" w:sz="4" w:space="0" w:color="auto"/>
            </w:tcBorders>
            <w:shd w:val="clear" w:color="000000" w:fill="A9D08E"/>
            <w:noWrap/>
            <w:vAlign w:val="center"/>
            <w:hideMark/>
          </w:tcPr>
          <w:p w14:paraId="240568E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5.09E-02</w:t>
            </w:r>
          </w:p>
        </w:tc>
        <w:tc>
          <w:tcPr>
            <w:tcW w:w="889" w:type="dxa"/>
            <w:tcBorders>
              <w:top w:val="nil"/>
              <w:left w:val="nil"/>
              <w:bottom w:val="nil"/>
              <w:right w:val="single" w:sz="4" w:space="0" w:color="auto"/>
            </w:tcBorders>
            <w:shd w:val="clear" w:color="000000" w:fill="A9D08E"/>
            <w:noWrap/>
            <w:vAlign w:val="center"/>
            <w:hideMark/>
          </w:tcPr>
          <w:p w14:paraId="7E951D6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177.22</w:t>
            </w:r>
          </w:p>
        </w:tc>
        <w:tc>
          <w:tcPr>
            <w:tcW w:w="1011" w:type="dxa"/>
            <w:tcBorders>
              <w:top w:val="nil"/>
              <w:left w:val="nil"/>
              <w:bottom w:val="nil"/>
              <w:right w:val="single" w:sz="4" w:space="0" w:color="auto"/>
            </w:tcBorders>
            <w:shd w:val="clear" w:color="000000" w:fill="70AD47"/>
            <w:noWrap/>
            <w:vAlign w:val="center"/>
            <w:hideMark/>
          </w:tcPr>
          <w:p w14:paraId="39961C49" w14:textId="1F2E761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10</w:t>
            </w:r>
          </w:p>
        </w:tc>
        <w:tc>
          <w:tcPr>
            <w:tcW w:w="1256" w:type="dxa"/>
            <w:tcBorders>
              <w:top w:val="nil"/>
              <w:left w:val="nil"/>
              <w:bottom w:val="nil"/>
              <w:right w:val="single" w:sz="4" w:space="0" w:color="auto"/>
            </w:tcBorders>
            <w:shd w:val="clear" w:color="000000" w:fill="70AD47"/>
            <w:noWrap/>
            <w:vAlign w:val="center"/>
            <w:hideMark/>
          </w:tcPr>
          <w:p w14:paraId="4EC7FFF3" w14:textId="17BF7B1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0.0391</w:t>
            </w:r>
          </w:p>
        </w:tc>
        <w:tc>
          <w:tcPr>
            <w:tcW w:w="1000" w:type="dxa"/>
            <w:tcBorders>
              <w:top w:val="nil"/>
              <w:left w:val="nil"/>
              <w:bottom w:val="nil"/>
              <w:right w:val="single" w:sz="4" w:space="0" w:color="auto"/>
            </w:tcBorders>
            <w:shd w:val="clear" w:color="000000" w:fill="70AD47"/>
            <w:noWrap/>
            <w:vAlign w:val="center"/>
            <w:hideMark/>
          </w:tcPr>
          <w:p w14:paraId="69B2E88A" w14:textId="194B817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125.915</w:t>
            </w:r>
          </w:p>
        </w:tc>
        <w:tc>
          <w:tcPr>
            <w:tcW w:w="1011" w:type="dxa"/>
            <w:gridSpan w:val="2"/>
            <w:tcBorders>
              <w:top w:val="nil"/>
              <w:left w:val="nil"/>
              <w:bottom w:val="nil"/>
              <w:right w:val="single" w:sz="4" w:space="0" w:color="auto"/>
            </w:tcBorders>
            <w:shd w:val="clear" w:color="000000" w:fill="548235"/>
            <w:noWrap/>
            <w:vAlign w:val="center"/>
            <w:hideMark/>
          </w:tcPr>
          <w:p w14:paraId="0F8FD91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10.5</w:t>
            </w:r>
          </w:p>
        </w:tc>
        <w:tc>
          <w:tcPr>
            <w:tcW w:w="1220" w:type="dxa"/>
            <w:tcBorders>
              <w:top w:val="nil"/>
              <w:left w:val="nil"/>
              <w:bottom w:val="nil"/>
              <w:right w:val="single" w:sz="4" w:space="0" w:color="auto"/>
            </w:tcBorders>
            <w:shd w:val="clear" w:color="000000" w:fill="548235"/>
            <w:noWrap/>
            <w:vAlign w:val="center"/>
            <w:hideMark/>
          </w:tcPr>
          <w:p w14:paraId="1C89055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3.23E-02</w:t>
            </w:r>
          </w:p>
        </w:tc>
        <w:tc>
          <w:tcPr>
            <w:tcW w:w="1100" w:type="dxa"/>
            <w:tcBorders>
              <w:top w:val="nil"/>
              <w:left w:val="nil"/>
              <w:bottom w:val="nil"/>
              <w:right w:val="single" w:sz="4" w:space="0" w:color="auto"/>
            </w:tcBorders>
            <w:shd w:val="clear" w:color="000000" w:fill="548235"/>
            <w:noWrap/>
            <w:vAlign w:val="center"/>
            <w:hideMark/>
          </w:tcPr>
          <w:p w14:paraId="4F9F230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137.88</w:t>
            </w:r>
          </w:p>
        </w:tc>
      </w:tr>
      <w:tr w:rsidR="00AE54F2" w:rsidRPr="00AE54F2" w14:paraId="295DB624"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DB0EB0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12.8</w:t>
            </w:r>
          </w:p>
        </w:tc>
        <w:tc>
          <w:tcPr>
            <w:tcW w:w="1195" w:type="dxa"/>
            <w:tcBorders>
              <w:top w:val="nil"/>
              <w:left w:val="nil"/>
              <w:bottom w:val="nil"/>
              <w:right w:val="single" w:sz="4" w:space="0" w:color="auto"/>
            </w:tcBorders>
            <w:shd w:val="clear" w:color="000000" w:fill="A9D08E"/>
            <w:noWrap/>
            <w:vAlign w:val="center"/>
            <w:hideMark/>
          </w:tcPr>
          <w:p w14:paraId="77343D1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4.99E-02</w:t>
            </w:r>
          </w:p>
        </w:tc>
        <w:tc>
          <w:tcPr>
            <w:tcW w:w="889" w:type="dxa"/>
            <w:tcBorders>
              <w:top w:val="nil"/>
              <w:left w:val="nil"/>
              <w:bottom w:val="nil"/>
              <w:right w:val="single" w:sz="4" w:space="0" w:color="auto"/>
            </w:tcBorders>
            <w:shd w:val="clear" w:color="000000" w:fill="A9D08E"/>
            <w:noWrap/>
            <w:vAlign w:val="center"/>
            <w:hideMark/>
          </w:tcPr>
          <w:p w14:paraId="2A193A6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180.76</w:t>
            </w:r>
          </w:p>
        </w:tc>
        <w:tc>
          <w:tcPr>
            <w:tcW w:w="1011" w:type="dxa"/>
            <w:tcBorders>
              <w:top w:val="nil"/>
              <w:left w:val="nil"/>
              <w:bottom w:val="nil"/>
              <w:right w:val="single" w:sz="4" w:space="0" w:color="auto"/>
            </w:tcBorders>
            <w:shd w:val="clear" w:color="000000" w:fill="70AD47"/>
            <w:noWrap/>
            <w:vAlign w:val="center"/>
            <w:hideMark/>
          </w:tcPr>
          <w:p w14:paraId="24E27C87" w14:textId="164C216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10.75</w:t>
            </w:r>
          </w:p>
        </w:tc>
        <w:tc>
          <w:tcPr>
            <w:tcW w:w="1256" w:type="dxa"/>
            <w:tcBorders>
              <w:top w:val="nil"/>
              <w:left w:val="nil"/>
              <w:bottom w:val="nil"/>
              <w:right w:val="single" w:sz="4" w:space="0" w:color="auto"/>
            </w:tcBorders>
            <w:shd w:val="clear" w:color="000000" w:fill="70AD47"/>
            <w:noWrap/>
            <w:vAlign w:val="center"/>
            <w:hideMark/>
          </w:tcPr>
          <w:p w14:paraId="1FD00B3B" w14:textId="1ABAC31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0.0364</w:t>
            </w:r>
          </w:p>
        </w:tc>
        <w:tc>
          <w:tcPr>
            <w:tcW w:w="1000" w:type="dxa"/>
            <w:tcBorders>
              <w:top w:val="nil"/>
              <w:left w:val="nil"/>
              <w:bottom w:val="nil"/>
              <w:right w:val="single" w:sz="4" w:space="0" w:color="auto"/>
            </w:tcBorders>
            <w:shd w:val="clear" w:color="000000" w:fill="70AD47"/>
            <w:noWrap/>
            <w:vAlign w:val="center"/>
            <w:hideMark/>
          </w:tcPr>
          <w:p w14:paraId="0B4B9527" w14:textId="34A42DA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135.358</w:t>
            </w:r>
          </w:p>
        </w:tc>
        <w:tc>
          <w:tcPr>
            <w:tcW w:w="1011" w:type="dxa"/>
            <w:gridSpan w:val="2"/>
            <w:tcBorders>
              <w:top w:val="nil"/>
              <w:left w:val="nil"/>
              <w:bottom w:val="nil"/>
              <w:right w:val="single" w:sz="4" w:space="0" w:color="auto"/>
            </w:tcBorders>
            <w:shd w:val="clear" w:color="000000" w:fill="548235"/>
            <w:noWrap/>
            <w:vAlign w:val="center"/>
            <w:hideMark/>
          </w:tcPr>
          <w:p w14:paraId="6DA5ADE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11.3</w:t>
            </w:r>
          </w:p>
        </w:tc>
        <w:tc>
          <w:tcPr>
            <w:tcW w:w="1220" w:type="dxa"/>
            <w:tcBorders>
              <w:top w:val="nil"/>
              <w:left w:val="nil"/>
              <w:bottom w:val="nil"/>
              <w:right w:val="single" w:sz="4" w:space="0" w:color="auto"/>
            </w:tcBorders>
            <w:shd w:val="clear" w:color="000000" w:fill="548235"/>
            <w:noWrap/>
            <w:vAlign w:val="center"/>
            <w:hideMark/>
          </w:tcPr>
          <w:p w14:paraId="080DE56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3.01E-02</w:t>
            </w:r>
          </w:p>
        </w:tc>
        <w:tc>
          <w:tcPr>
            <w:tcW w:w="1100" w:type="dxa"/>
            <w:tcBorders>
              <w:top w:val="nil"/>
              <w:left w:val="nil"/>
              <w:bottom w:val="nil"/>
              <w:right w:val="single" w:sz="4" w:space="0" w:color="auto"/>
            </w:tcBorders>
            <w:shd w:val="clear" w:color="000000" w:fill="548235"/>
            <w:noWrap/>
            <w:vAlign w:val="center"/>
            <w:hideMark/>
          </w:tcPr>
          <w:p w14:paraId="1826F3A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147.73</w:t>
            </w:r>
          </w:p>
        </w:tc>
      </w:tr>
      <w:tr w:rsidR="00AE54F2" w:rsidRPr="00AE54F2" w14:paraId="6F19B23B"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B215B9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13.0</w:t>
            </w:r>
          </w:p>
        </w:tc>
        <w:tc>
          <w:tcPr>
            <w:tcW w:w="1195" w:type="dxa"/>
            <w:tcBorders>
              <w:top w:val="nil"/>
              <w:left w:val="nil"/>
              <w:bottom w:val="nil"/>
              <w:right w:val="single" w:sz="4" w:space="0" w:color="auto"/>
            </w:tcBorders>
            <w:shd w:val="clear" w:color="000000" w:fill="A9D08E"/>
            <w:noWrap/>
            <w:vAlign w:val="center"/>
            <w:hideMark/>
          </w:tcPr>
          <w:p w14:paraId="19C2B76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4.89E-02</w:t>
            </w:r>
          </w:p>
        </w:tc>
        <w:tc>
          <w:tcPr>
            <w:tcW w:w="889" w:type="dxa"/>
            <w:tcBorders>
              <w:top w:val="nil"/>
              <w:left w:val="nil"/>
              <w:bottom w:val="nil"/>
              <w:right w:val="single" w:sz="4" w:space="0" w:color="auto"/>
            </w:tcBorders>
            <w:shd w:val="clear" w:color="000000" w:fill="A9D08E"/>
            <w:noWrap/>
            <w:vAlign w:val="center"/>
            <w:hideMark/>
          </w:tcPr>
          <w:p w14:paraId="5E018E5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184.30</w:t>
            </w:r>
          </w:p>
        </w:tc>
        <w:tc>
          <w:tcPr>
            <w:tcW w:w="1011" w:type="dxa"/>
            <w:tcBorders>
              <w:top w:val="nil"/>
              <w:left w:val="nil"/>
              <w:bottom w:val="nil"/>
              <w:right w:val="single" w:sz="4" w:space="0" w:color="auto"/>
            </w:tcBorders>
            <w:shd w:val="clear" w:color="000000" w:fill="70AD47"/>
            <w:noWrap/>
            <w:vAlign w:val="center"/>
            <w:hideMark/>
          </w:tcPr>
          <w:p w14:paraId="7CBF0089" w14:textId="16A234C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w:t>
            </w:r>
          </w:p>
        </w:tc>
        <w:tc>
          <w:tcPr>
            <w:tcW w:w="1256" w:type="dxa"/>
            <w:tcBorders>
              <w:top w:val="nil"/>
              <w:left w:val="nil"/>
              <w:bottom w:val="nil"/>
              <w:right w:val="single" w:sz="4" w:space="0" w:color="auto"/>
            </w:tcBorders>
            <w:shd w:val="clear" w:color="000000" w:fill="70AD47"/>
            <w:noWrap/>
            <w:vAlign w:val="center"/>
            <w:hideMark/>
          </w:tcPr>
          <w:p w14:paraId="468492E9" w14:textId="10056670"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0.0355</w:t>
            </w:r>
          </w:p>
        </w:tc>
        <w:tc>
          <w:tcPr>
            <w:tcW w:w="1000" w:type="dxa"/>
            <w:tcBorders>
              <w:top w:val="nil"/>
              <w:left w:val="nil"/>
              <w:bottom w:val="nil"/>
              <w:right w:val="single" w:sz="4" w:space="0" w:color="auto"/>
            </w:tcBorders>
            <w:shd w:val="clear" w:color="000000" w:fill="70AD47"/>
            <w:noWrap/>
            <w:vAlign w:val="center"/>
            <w:hideMark/>
          </w:tcPr>
          <w:p w14:paraId="6704DA52" w14:textId="2A503FF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138.506</w:t>
            </w:r>
          </w:p>
        </w:tc>
        <w:tc>
          <w:tcPr>
            <w:tcW w:w="1011" w:type="dxa"/>
            <w:gridSpan w:val="2"/>
            <w:tcBorders>
              <w:top w:val="nil"/>
              <w:left w:val="nil"/>
              <w:bottom w:val="nil"/>
              <w:right w:val="single" w:sz="4" w:space="0" w:color="auto"/>
            </w:tcBorders>
            <w:shd w:val="clear" w:color="000000" w:fill="548235"/>
            <w:noWrap/>
            <w:vAlign w:val="center"/>
            <w:hideMark/>
          </w:tcPr>
          <w:p w14:paraId="4038684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11.5</w:t>
            </w:r>
          </w:p>
        </w:tc>
        <w:tc>
          <w:tcPr>
            <w:tcW w:w="1220" w:type="dxa"/>
            <w:tcBorders>
              <w:top w:val="nil"/>
              <w:left w:val="nil"/>
              <w:bottom w:val="nil"/>
              <w:right w:val="single" w:sz="4" w:space="0" w:color="auto"/>
            </w:tcBorders>
            <w:shd w:val="clear" w:color="000000" w:fill="548235"/>
            <w:noWrap/>
            <w:vAlign w:val="center"/>
            <w:hideMark/>
          </w:tcPr>
          <w:p w14:paraId="4F0592F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2.95E-02</w:t>
            </w:r>
          </w:p>
        </w:tc>
        <w:tc>
          <w:tcPr>
            <w:tcW w:w="1100" w:type="dxa"/>
            <w:tcBorders>
              <w:top w:val="nil"/>
              <w:left w:val="nil"/>
              <w:bottom w:val="nil"/>
              <w:right w:val="single" w:sz="4" w:space="0" w:color="auto"/>
            </w:tcBorders>
            <w:shd w:val="clear" w:color="000000" w:fill="548235"/>
            <w:noWrap/>
            <w:vAlign w:val="center"/>
            <w:hideMark/>
          </w:tcPr>
          <w:p w14:paraId="23E3A4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151.01</w:t>
            </w:r>
          </w:p>
        </w:tc>
      </w:tr>
      <w:tr w:rsidR="00AE54F2" w:rsidRPr="00AE54F2" w14:paraId="32D58E98"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7D7790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13.3</w:t>
            </w:r>
          </w:p>
        </w:tc>
        <w:tc>
          <w:tcPr>
            <w:tcW w:w="1195" w:type="dxa"/>
            <w:tcBorders>
              <w:top w:val="nil"/>
              <w:left w:val="nil"/>
              <w:bottom w:val="nil"/>
              <w:right w:val="single" w:sz="4" w:space="0" w:color="auto"/>
            </w:tcBorders>
            <w:shd w:val="clear" w:color="000000" w:fill="A9D08E"/>
            <w:noWrap/>
            <w:vAlign w:val="center"/>
            <w:hideMark/>
          </w:tcPr>
          <w:p w14:paraId="304A8AC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4.80E-02</w:t>
            </w:r>
          </w:p>
        </w:tc>
        <w:tc>
          <w:tcPr>
            <w:tcW w:w="889" w:type="dxa"/>
            <w:tcBorders>
              <w:top w:val="nil"/>
              <w:left w:val="nil"/>
              <w:bottom w:val="nil"/>
              <w:right w:val="single" w:sz="4" w:space="0" w:color="auto"/>
            </w:tcBorders>
            <w:shd w:val="clear" w:color="000000" w:fill="A9D08E"/>
            <w:noWrap/>
            <w:vAlign w:val="center"/>
            <w:hideMark/>
          </w:tcPr>
          <w:p w14:paraId="36BA1B6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187.85</w:t>
            </w:r>
          </w:p>
        </w:tc>
        <w:tc>
          <w:tcPr>
            <w:tcW w:w="1011" w:type="dxa"/>
            <w:tcBorders>
              <w:top w:val="nil"/>
              <w:left w:val="nil"/>
              <w:bottom w:val="nil"/>
              <w:right w:val="single" w:sz="4" w:space="0" w:color="auto"/>
            </w:tcBorders>
            <w:shd w:val="clear" w:color="000000" w:fill="70AD47"/>
            <w:noWrap/>
            <w:vAlign w:val="center"/>
            <w:hideMark/>
          </w:tcPr>
          <w:p w14:paraId="1CBB1478" w14:textId="11EFFCC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11.25</w:t>
            </w:r>
          </w:p>
        </w:tc>
        <w:tc>
          <w:tcPr>
            <w:tcW w:w="1256" w:type="dxa"/>
            <w:tcBorders>
              <w:top w:val="nil"/>
              <w:left w:val="nil"/>
              <w:bottom w:val="nil"/>
              <w:right w:val="single" w:sz="4" w:space="0" w:color="auto"/>
            </w:tcBorders>
            <w:shd w:val="clear" w:color="000000" w:fill="70AD47"/>
            <w:noWrap/>
            <w:vAlign w:val="center"/>
            <w:hideMark/>
          </w:tcPr>
          <w:p w14:paraId="500CFA56" w14:textId="7E71ADC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0.0347</w:t>
            </w:r>
          </w:p>
        </w:tc>
        <w:tc>
          <w:tcPr>
            <w:tcW w:w="1000" w:type="dxa"/>
            <w:tcBorders>
              <w:top w:val="nil"/>
              <w:left w:val="nil"/>
              <w:bottom w:val="nil"/>
              <w:right w:val="single" w:sz="4" w:space="0" w:color="auto"/>
            </w:tcBorders>
            <w:shd w:val="clear" w:color="000000" w:fill="70AD47"/>
            <w:noWrap/>
            <w:vAlign w:val="center"/>
            <w:hideMark/>
          </w:tcPr>
          <w:p w14:paraId="1CEC9EAB" w14:textId="75B4D5B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141.654</w:t>
            </w:r>
          </w:p>
        </w:tc>
        <w:tc>
          <w:tcPr>
            <w:tcW w:w="1011" w:type="dxa"/>
            <w:gridSpan w:val="2"/>
            <w:tcBorders>
              <w:top w:val="nil"/>
              <w:left w:val="nil"/>
              <w:bottom w:val="nil"/>
              <w:right w:val="single" w:sz="4" w:space="0" w:color="auto"/>
            </w:tcBorders>
            <w:shd w:val="clear" w:color="000000" w:fill="548235"/>
            <w:noWrap/>
            <w:vAlign w:val="center"/>
            <w:hideMark/>
          </w:tcPr>
          <w:p w14:paraId="3C8FCF6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11.8</w:t>
            </w:r>
          </w:p>
        </w:tc>
        <w:tc>
          <w:tcPr>
            <w:tcW w:w="1220" w:type="dxa"/>
            <w:tcBorders>
              <w:top w:val="nil"/>
              <w:left w:val="nil"/>
              <w:bottom w:val="nil"/>
              <w:right w:val="single" w:sz="4" w:space="0" w:color="auto"/>
            </w:tcBorders>
            <w:shd w:val="clear" w:color="000000" w:fill="548235"/>
            <w:noWrap/>
            <w:vAlign w:val="center"/>
            <w:hideMark/>
          </w:tcPr>
          <w:p w14:paraId="74146E9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2.89E-02</w:t>
            </w:r>
          </w:p>
        </w:tc>
        <w:tc>
          <w:tcPr>
            <w:tcW w:w="1100" w:type="dxa"/>
            <w:tcBorders>
              <w:top w:val="nil"/>
              <w:left w:val="nil"/>
              <w:bottom w:val="nil"/>
              <w:right w:val="single" w:sz="4" w:space="0" w:color="auto"/>
            </w:tcBorders>
            <w:shd w:val="clear" w:color="000000" w:fill="548235"/>
            <w:noWrap/>
            <w:vAlign w:val="center"/>
            <w:hideMark/>
          </w:tcPr>
          <w:p w14:paraId="4EE4992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154.30</w:t>
            </w:r>
          </w:p>
        </w:tc>
      </w:tr>
      <w:tr w:rsidR="00AE54F2" w:rsidRPr="00AE54F2" w14:paraId="45375F83"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5CC33F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13.5</w:t>
            </w:r>
          </w:p>
        </w:tc>
        <w:tc>
          <w:tcPr>
            <w:tcW w:w="1195" w:type="dxa"/>
            <w:tcBorders>
              <w:top w:val="nil"/>
              <w:left w:val="nil"/>
              <w:bottom w:val="nil"/>
              <w:right w:val="single" w:sz="4" w:space="0" w:color="auto"/>
            </w:tcBorders>
            <w:shd w:val="clear" w:color="000000" w:fill="A9D08E"/>
            <w:noWrap/>
            <w:vAlign w:val="center"/>
            <w:hideMark/>
          </w:tcPr>
          <w:p w14:paraId="45F3316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4.71E-02</w:t>
            </w:r>
          </w:p>
        </w:tc>
        <w:tc>
          <w:tcPr>
            <w:tcW w:w="889" w:type="dxa"/>
            <w:tcBorders>
              <w:top w:val="nil"/>
              <w:left w:val="nil"/>
              <w:bottom w:val="nil"/>
              <w:right w:val="single" w:sz="4" w:space="0" w:color="auto"/>
            </w:tcBorders>
            <w:shd w:val="clear" w:color="000000" w:fill="A9D08E"/>
            <w:noWrap/>
            <w:vAlign w:val="center"/>
            <w:hideMark/>
          </w:tcPr>
          <w:p w14:paraId="1DBBE52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191.39</w:t>
            </w:r>
          </w:p>
        </w:tc>
        <w:tc>
          <w:tcPr>
            <w:tcW w:w="1011" w:type="dxa"/>
            <w:tcBorders>
              <w:top w:val="nil"/>
              <w:left w:val="nil"/>
              <w:bottom w:val="nil"/>
              <w:right w:val="single" w:sz="4" w:space="0" w:color="auto"/>
            </w:tcBorders>
            <w:shd w:val="clear" w:color="000000" w:fill="70AD47"/>
            <w:noWrap/>
            <w:vAlign w:val="center"/>
            <w:hideMark/>
          </w:tcPr>
          <w:p w14:paraId="4C522E94" w14:textId="0C6C8B6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11.5</w:t>
            </w:r>
          </w:p>
        </w:tc>
        <w:tc>
          <w:tcPr>
            <w:tcW w:w="1256" w:type="dxa"/>
            <w:tcBorders>
              <w:top w:val="nil"/>
              <w:left w:val="nil"/>
              <w:bottom w:val="nil"/>
              <w:right w:val="single" w:sz="4" w:space="0" w:color="auto"/>
            </w:tcBorders>
            <w:shd w:val="clear" w:color="000000" w:fill="70AD47"/>
            <w:noWrap/>
            <w:vAlign w:val="center"/>
            <w:hideMark/>
          </w:tcPr>
          <w:p w14:paraId="07D1CCD2" w14:textId="3A89B74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0.0340</w:t>
            </w:r>
          </w:p>
        </w:tc>
        <w:tc>
          <w:tcPr>
            <w:tcW w:w="1000" w:type="dxa"/>
            <w:tcBorders>
              <w:top w:val="nil"/>
              <w:left w:val="nil"/>
              <w:bottom w:val="nil"/>
              <w:right w:val="single" w:sz="4" w:space="0" w:color="auto"/>
            </w:tcBorders>
            <w:shd w:val="clear" w:color="000000" w:fill="70AD47"/>
            <w:noWrap/>
            <w:vAlign w:val="center"/>
            <w:hideMark/>
          </w:tcPr>
          <w:p w14:paraId="16AB3ABB" w14:textId="3BC4CE7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144.802</w:t>
            </w:r>
          </w:p>
        </w:tc>
        <w:tc>
          <w:tcPr>
            <w:tcW w:w="1011" w:type="dxa"/>
            <w:gridSpan w:val="2"/>
            <w:tcBorders>
              <w:top w:val="nil"/>
              <w:left w:val="nil"/>
              <w:bottom w:val="nil"/>
              <w:right w:val="single" w:sz="4" w:space="0" w:color="auto"/>
            </w:tcBorders>
            <w:shd w:val="clear" w:color="000000" w:fill="548235"/>
            <w:noWrap/>
            <w:vAlign w:val="center"/>
            <w:hideMark/>
          </w:tcPr>
          <w:p w14:paraId="41F8D26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12.0</w:t>
            </w:r>
          </w:p>
        </w:tc>
        <w:tc>
          <w:tcPr>
            <w:tcW w:w="1220" w:type="dxa"/>
            <w:tcBorders>
              <w:top w:val="nil"/>
              <w:left w:val="nil"/>
              <w:bottom w:val="nil"/>
              <w:right w:val="single" w:sz="4" w:space="0" w:color="auto"/>
            </w:tcBorders>
            <w:shd w:val="clear" w:color="000000" w:fill="548235"/>
            <w:noWrap/>
            <w:vAlign w:val="center"/>
            <w:hideMark/>
          </w:tcPr>
          <w:p w14:paraId="01ABA0C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2.83E-02</w:t>
            </w:r>
          </w:p>
        </w:tc>
        <w:tc>
          <w:tcPr>
            <w:tcW w:w="1100" w:type="dxa"/>
            <w:tcBorders>
              <w:top w:val="nil"/>
              <w:left w:val="nil"/>
              <w:bottom w:val="nil"/>
              <w:right w:val="single" w:sz="4" w:space="0" w:color="auto"/>
            </w:tcBorders>
            <w:shd w:val="clear" w:color="000000" w:fill="548235"/>
            <w:noWrap/>
            <w:vAlign w:val="center"/>
            <w:hideMark/>
          </w:tcPr>
          <w:p w14:paraId="30443F2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157.58</w:t>
            </w:r>
          </w:p>
        </w:tc>
      </w:tr>
      <w:tr w:rsidR="00AE54F2" w:rsidRPr="00AE54F2" w14:paraId="2B8FA012"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857F2B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13.8</w:t>
            </w:r>
          </w:p>
        </w:tc>
        <w:tc>
          <w:tcPr>
            <w:tcW w:w="1195" w:type="dxa"/>
            <w:tcBorders>
              <w:top w:val="nil"/>
              <w:left w:val="nil"/>
              <w:bottom w:val="nil"/>
              <w:right w:val="single" w:sz="4" w:space="0" w:color="auto"/>
            </w:tcBorders>
            <w:shd w:val="clear" w:color="000000" w:fill="A9D08E"/>
            <w:noWrap/>
            <w:vAlign w:val="center"/>
            <w:hideMark/>
          </w:tcPr>
          <w:p w14:paraId="610827C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4.63E-02</w:t>
            </w:r>
          </w:p>
        </w:tc>
        <w:tc>
          <w:tcPr>
            <w:tcW w:w="889" w:type="dxa"/>
            <w:tcBorders>
              <w:top w:val="nil"/>
              <w:left w:val="nil"/>
              <w:bottom w:val="nil"/>
              <w:right w:val="single" w:sz="4" w:space="0" w:color="auto"/>
            </w:tcBorders>
            <w:shd w:val="clear" w:color="000000" w:fill="A9D08E"/>
            <w:noWrap/>
            <w:vAlign w:val="center"/>
            <w:hideMark/>
          </w:tcPr>
          <w:p w14:paraId="10EC007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194.94</w:t>
            </w:r>
          </w:p>
        </w:tc>
        <w:tc>
          <w:tcPr>
            <w:tcW w:w="1011" w:type="dxa"/>
            <w:tcBorders>
              <w:top w:val="nil"/>
              <w:left w:val="nil"/>
              <w:bottom w:val="nil"/>
              <w:right w:val="single" w:sz="4" w:space="0" w:color="auto"/>
            </w:tcBorders>
            <w:shd w:val="clear" w:color="000000" w:fill="70AD47"/>
            <w:noWrap/>
            <w:vAlign w:val="center"/>
            <w:hideMark/>
          </w:tcPr>
          <w:p w14:paraId="48DA03DC" w14:textId="5FE08F0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11.75</w:t>
            </w:r>
          </w:p>
        </w:tc>
        <w:tc>
          <w:tcPr>
            <w:tcW w:w="1256" w:type="dxa"/>
            <w:tcBorders>
              <w:top w:val="nil"/>
              <w:left w:val="nil"/>
              <w:bottom w:val="nil"/>
              <w:right w:val="single" w:sz="4" w:space="0" w:color="auto"/>
            </w:tcBorders>
            <w:shd w:val="clear" w:color="000000" w:fill="70AD47"/>
            <w:noWrap/>
            <w:vAlign w:val="center"/>
            <w:hideMark/>
          </w:tcPr>
          <w:p w14:paraId="6ED2DEB8" w14:textId="75667B6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0.0333</w:t>
            </w:r>
          </w:p>
        </w:tc>
        <w:tc>
          <w:tcPr>
            <w:tcW w:w="1000" w:type="dxa"/>
            <w:tcBorders>
              <w:top w:val="nil"/>
              <w:left w:val="nil"/>
              <w:bottom w:val="nil"/>
              <w:right w:val="single" w:sz="4" w:space="0" w:color="auto"/>
            </w:tcBorders>
            <w:shd w:val="clear" w:color="000000" w:fill="70AD47"/>
            <w:noWrap/>
            <w:vAlign w:val="center"/>
            <w:hideMark/>
          </w:tcPr>
          <w:p w14:paraId="2AB723D8" w14:textId="609698C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147.950</w:t>
            </w:r>
          </w:p>
        </w:tc>
        <w:tc>
          <w:tcPr>
            <w:tcW w:w="1011" w:type="dxa"/>
            <w:gridSpan w:val="2"/>
            <w:tcBorders>
              <w:top w:val="nil"/>
              <w:left w:val="nil"/>
              <w:bottom w:val="nil"/>
              <w:right w:val="single" w:sz="4" w:space="0" w:color="auto"/>
            </w:tcBorders>
            <w:shd w:val="clear" w:color="000000" w:fill="548235"/>
            <w:noWrap/>
            <w:vAlign w:val="center"/>
            <w:hideMark/>
          </w:tcPr>
          <w:p w14:paraId="4EE6D7A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12.3</w:t>
            </w:r>
          </w:p>
        </w:tc>
        <w:tc>
          <w:tcPr>
            <w:tcW w:w="1220" w:type="dxa"/>
            <w:tcBorders>
              <w:top w:val="nil"/>
              <w:left w:val="nil"/>
              <w:bottom w:val="nil"/>
              <w:right w:val="single" w:sz="4" w:space="0" w:color="auto"/>
            </w:tcBorders>
            <w:shd w:val="clear" w:color="000000" w:fill="548235"/>
            <w:noWrap/>
            <w:vAlign w:val="center"/>
            <w:hideMark/>
          </w:tcPr>
          <w:p w14:paraId="08EB243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2.77E-02</w:t>
            </w:r>
          </w:p>
        </w:tc>
        <w:tc>
          <w:tcPr>
            <w:tcW w:w="1100" w:type="dxa"/>
            <w:tcBorders>
              <w:top w:val="nil"/>
              <w:left w:val="nil"/>
              <w:bottom w:val="nil"/>
              <w:right w:val="single" w:sz="4" w:space="0" w:color="auto"/>
            </w:tcBorders>
            <w:shd w:val="clear" w:color="000000" w:fill="548235"/>
            <w:noWrap/>
            <w:vAlign w:val="center"/>
            <w:hideMark/>
          </w:tcPr>
          <w:p w14:paraId="3FDA0F7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160.86</w:t>
            </w:r>
          </w:p>
        </w:tc>
      </w:tr>
      <w:tr w:rsidR="00AE54F2" w:rsidRPr="00AE54F2" w14:paraId="76C8208F"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FFC9E9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14.0</w:t>
            </w:r>
          </w:p>
        </w:tc>
        <w:tc>
          <w:tcPr>
            <w:tcW w:w="1195" w:type="dxa"/>
            <w:tcBorders>
              <w:top w:val="nil"/>
              <w:left w:val="nil"/>
              <w:bottom w:val="nil"/>
              <w:right w:val="single" w:sz="4" w:space="0" w:color="auto"/>
            </w:tcBorders>
            <w:shd w:val="clear" w:color="000000" w:fill="A9D08E"/>
            <w:noWrap/>
            <w:vAlign w:val="center"/>
            <w:hideMark/>
          </w:tcPr>
          <w:p w14:paraId="595CEEB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4.54E-02</w:t>
            </w:r>
          </w:p>
        </w:tc>
        <w:tc>
          <w:tcPr>
            <w:tcW w:w="889" w:type="dxa"/>
            <w:tcBorders>
              <w:top w:val="nil"/>
              <w:left w:val="nil"/>
              <w:bottom w:val="nil"/>
              <w:right w:val="single" w:sz="4" w:space="0" w:color="auto"/>
            </w:tcBorders>
            <w:shd w:val="clear" w:color="000000" w:fill="A9D08E"/>
            <w:noWrap/>
            <w:vAlign w:val="center"/>
            <w:hideMark/>
          </w:tcPr>
          <w:p w14:paraId="5D3E662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198.48</w:t>
            </w:r>
          </w:p>
        </w:tc>
        <w:tc>
          <w:tcPr>
            <w:tcW w:w="1011" w:type="dxa"/>
            <w:tcBorders>
              <w:top w:val="nil"/>
              <w:left w:val="nil"/>
              <w:bottom w:val="nil"/>
              <w:right w:val="single" w:sz="4" w:space="0" w:color="auto"/>
            </w:tcBorders>
            <w:shd w:val="clear" w:color="000000" w:fill="70AD47"/>
            <w:noWrap/>
            <w:vAlign w:val="center"/>
            <w:hideMark/>
          </w:tcPr>
          <w:p w14:paraId="3DE1BC30" w14:textId="2702E3B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w:t>
            </w:r>
          </w:p>
        </w:tc>
        <w:tc>
          <w:tcPr>
            <w:tcW w:w="1256" w:type="dxa"/>
            <w:tcBorders>
              <w:top w:val="nil"/>
              <w:left w:val="nil"/>
              <w:bottom w:val="nil"/>
              <w:right w:val="single" w:sz="4" w:space="0" w:color="auto"/>
            </w:tcBorders>
            <w:shd w:val="clear" w:color="000000" w:fill="70AD47"/>
            <w:noWrap/>
            <w:vAlign w:val="center"/>
            <w:hideMark/>
          </w:tcPr>
          <w:p w14:paraId="17FD44FF" w14:textId="6858796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0.0326</w:t>
            </w:r>
          </w:p>
        </w:tc>
        <w:tc>
          <w:tcPr>
            <w:tcW w:w="1000" w:type="dxa"/>
            <w:tcBorders>
              <w:top w:val="nil"/>
              <w:left w:val="nil"/>
              <w:bottom w:val="nil"/>
              <w:right w:val="single" w:sz="4" w:space="0" w:color="auto"/>
            </w:tcBorders>
            <w:shd w:val="clear" w:color="000000" w:fill="70AD47"/>
            <w:noWrap/>
            <w:vAlign w:val="center"/>
            <w:hideMark/>
          </w:tcPr>
          <w:p w14:paraId="6A4CB005" w14:textId="68D8947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151.097</w:t>
            </w:r>
          </w:p>
        </w:tc>
        <w:tc>
          <w:tcPr>
            <w:tcW w:w="1011" w:type="dxa"/>
            <w:gridSpan w:val="2"/>
            <w:tcBorders>
              <w:top w:val="nil"/>
              <w:left w:val="nil"/>
              <w:bottom w:val="nil"/>
              <w:right w:val="single" w:sz="4" w:space="0" w:color="auto"/>
            </w:tcBorders>
            <w:shd w:val="clear" w:color="000000" w:fill="548235"/>
            <w:noWrap/>
            <w:vAlign w:val="center"/>
            <w:hideMark/>
          </w:tcPr>
          <w:p w14:paraId="1B09914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12.5</w:t>
            </w:r>
          </w:p>
        </w:tc>
        <w:tc>
          <w:tcPr>
            <w:tcW w:w="1220" w:type="dxa"/>
            <w:tcBorders>
              <w:top w:val="nil"/>
              <w:left w:val="nil"/>
              <w:bottom w:val="nil"/>
              <w:right w:val="single" w:sz="4" w:space="0" w:color="auto"/>
            </w:tcBorders>
            <w:shd w:val="clear" w:color="000000" w:fill="548235"/>
            <w:noWrap/>
            <w:vAlign w:val="center"/>
            <w:hideMark/>
          </w:tcPr>
          <w:p w14:paraId="5917F68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2.71E-02</w:t>
            </w:r>
          </w:p>
        </w:tc>
        <w:tc>
          <w:tcPr>
            <w:tcW w:w="1100" w:type="dxa"/>
            <w:tcBorders>
              <w:top w:val="nil"/>
              <w:left w:val="nil"/>
              <w:bottom w:val="nil"/>
              <w:right w:val="single" w:sz="4" w:space="0" w:color="auto"/>
            </w:tcBorders>
            <w:shd w:val="clear" w:color="000000" w:fill="548235"/>
            <w:noWrap/>
            <w:vAlign w:val="center"/>
            <w:hideMark/>
          </w:tcPr>
          <w:p w14:paraId="0758DAA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164.14</w:t>
            </w:r>
          </w:p>
        </w:tc>
      </w:tr>
      <w:tr w:rsidR="00AE54F2" w:rsidRPr="00AE54F2" w14:paraId="111B352F"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696187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14.3</w:t>
            </w:r>
          </w:p>
        </w:tc>
        <w:tc>
          <w:tcPr>
            <w:tcW w:w="1195" w:type="dxa"/>
            <w:tcBorders>
              <w:top w:val="nil"/>
              <w:left w:val="nil"/>
              <w:bottom w:val="nil"/>
              <w:right w:val="single" w:sz="4" w:space="0" w:color="auto"/>
            </w:tcBorders>
            <w:shd w:val="clear" w:color="000000" w:fill="A9D08E"/>
            <w:noWrap/>
            <w:vAlign w:val="center"/>
            <w:hideMark/>
          </w:tcPr>
          <w:p w14:paraId="77366E1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4.46E-02</w:t>
            </w:r>
          </w:p>
        </w:tc>
        <w:tc>
          <w:tcPr>
            <w:tcW w:w="889" w:type="dxa"/>
            <w:tcBorders>
              <w:top w:val="nil"/>
              <w:left w:val="nil"/>
              <w:bottom w:val="nil"/>
              <w:right w:val="single" w:sz="4" w:space="0" w:color="auto"/>
            </w:tcBorders>
            <w:shd w:val="clear" w:color="000000" w:fill="A9D08E"/>
            <w:noWrap/>
            <w:vAlign w:val="center"/>
            <w:hideMark/>
          </w:tcPr>
          <w:p w14:paraId="7E29695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202.03</w:t>
            </w:r>
          </w:p>
        </w:tc>
        <w:tc>
          <w:tcPr>
            <w:tcW w:w="1011" w:type="dxa"/>
            <w:tcBorders>
              <w:top w:val="nil"/>
              <w:left w:val="nil"/>
              <w:bottom w:val="nil"/>
              <w:right w:val="single" w:sz="4" w:space="0" w:color="auto"/>
            </w:tcBorders>
            <w:shd w:val="clear" w:color="000000" w:fill="70AD47"/>
            <w:noWrap/>
            <w:vAlign w:val="center"/>
            <w:hideMark/>
          </w:tcPr>
          <w:p w14:paraId="15BB802F" w14:textId="2C34C1D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12.25</w:t>
            </w:r>
          </w:p>
        </w:tc>
        <w:tc>
          <w:tcPr>
            <w:tcW w:w="1256" w:type="dxa"/>
            <w:tcBorders>
              <w:top w:val="nil"/>
              <w:left w:val="nil"/>
              <w:bottom w:val="nil"/>
              <w:right w:val="single" w:sz="4" w:space="0" w:color="auto"/>
            </w:tcBorders>
            <w:shd w:val="clear" w:color="000000" w:fill="70AD47"/>
            <w:noWrap/>
            <w:vAlign w:val="center"/>
            <w:hideMark/>
          </w:tcPr>
          <w:p w14:paraId="5531407F" w14:textId="590340B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0.0319</w:t>
            </w:r>
          </w:p>
        </w:tc>
        <w:tc>
          <w:tcPr>
            <w:tcW w:w="1000" w:type="dxa"/>
            <w:tcBorders>
              <w:top w:val="nil"/>
              <w:left w:val="nil"/>
              <w:bottom w:val="nil"/>
              <w:right w:val="single" w:sz="4" w:space="0" w:color="auto"/>
            </w:tcBorders>
            <w:shd w:val="clear" w:color="000000" w:fill="70AD47"/>
            <w:noWrap/>
            <w:vAlign w:val="center"/>
            <w:hideMark/>
          </w:tcPr>
          <w:p w14:paraId="5D843588" w14:textId="13D8C20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154.245</w:t>
            </w:r>
          </w:p>
        </w:tc>
        <w:tc>
          <w:tcPr>
            <w:tcW w:w="1011" w:type="dxa"/>
            <w:gridSpan w:val="2"/>
            <w:tcBorders>
              <w:top w:val="nil"/>
              <w:left w:val="nil"/>
              <w:bottom w:val="nil"/>
              <w:right w:val="single" w:sz="4" w:space="0" w:color="auto"/>
            </w:tcBorders>
            <w:shd w:val="clear" w:color="000000" w:fill="548235"/>
            <w:noWrap/>
            <w:vAlign w:val="center"/>
            <w:hideMark/>
          </w:tcPr>
          <w:p w14:paraId="340683B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12.8</w:t>
            </w:r>
          </w:p>
        </w:tc>
        <w:tc>
          <w:tcPr>
            <w:tcW w:w="1220" w:type="dxa"/>
            <w:tcBorders>
              <w:top w:val="nil"/>
              <w:left w:val="nil"/>
              <w:bottom w:val="nil"/>
              <w:right w:val="single" w:sz="4" w:space="0" w:color="auto"/>
            </w:tcBorders>
            <w:shd w:val="clear" w:color="000000" w:fill="548235"/>
            <w:noWrap/>
            <w:vAlign w:val="center"/>
            <w:hideMark/>
          </w:tcPr>
          <w:p w14:paraId="78F8C19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2.66E-02</w:t>
            </w:r>
          </w:p>
        </w:tc>
        <w:tc>
          <w:tcPr>
            <w:tcW w:w="1100" w:type="dxa"/>
            <w:tcBorders>
              <w:top w:val="nil"/>
              <w:left w:val="nil"/>
              <w:bottom w:val="nil"/>
              <w:right w:val="single" w:sz="4" w:space="0" w:color="auto"/>
            </w:tcBorders>
            <w:shd w:val="clear" w:color="000000" w:fill="548235"/>
            <w:noWrap/>
            <w:vAlign w:val="center"/>
            <w:hideMark/>
          </w:tcPr>
          <w:p w14:paraId="7A28FA6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167.43</w:t>
            </w:r>
          </w:p>
        </w:tc>
      </w:tr>
      <w:tr w:rsidR="00AE54F2" w:rsidRPr="00AE54F2" w14:paraId="1327F7AA"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BD417F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14.5</w:t>
            </w:r>
          </w:p>
        </w:tc>
        <w:tc>
          <w:tcPr>
            <w:tcW w:w="1195" w:type="dxa"/>
            <w:tcBorders>
              <w:top w:val="nil"/>
              <w:left w:val="nil"/>
              <w:bottom w:val="nil"/>
              <w:right w:val="single" w:sz="4" w:space="0" w:color="auto"/>
            </w:tcBorders>
            <w:shd w:val="clear" w:color="000000" w:fill="A9D08E"/>
            <w:noWrap/>
            <w:vAlign w:val="center"/>
            <w:hideMark/>
          </w:tcPr>
          <w:p w14:paraId="72A8ABB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4.39E-02</w:t>
            </w:r>
          </w:p>
        </w:tc>
        <w:tc>
          <w:tcPr>
            <w:tcW w:w="889" w:type="dxa"/>
            <w:tcBorders>
              <w:top w:val="nil"/>
              <w:left w:val="nil"/>
              <w:bottom w:val="nil"/>
              <w:right w:val="single" w:sz="4" w:space="0" w:color="auto"/>
            </w:tcBorders>
            <w:shd w:val="clear" w:color="000000" w:fill="A9D08E"/>
            <w:noWrap/>
            <w:vAlign w:val="center"/>
            <w:hideMark/>
          </w:tcPr>
          <w:p w14:paraId="4BD123F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205.57</w:t>
            </w:r>
          </w:p>
        </w:tc>
        <w:tc>
          <w:tcPr>
            <w:tcW w:w="1011" w:type="dxa"/>
            <w:tcBorders>
              <w:top w:val="nil"/>
              <w:left w:val="nil"/>
              <w:bottom w:val="nil"/>
              <w:right w:val="single" w:sz="4" w:space="0" w:color="auto"/>
            </w:tcBorders>
            <w:shd w:val="clear" w:color="000000" w:fill="70AD47"/>
            <w:noWrap/>
            <w:vAlign w:val="center"/>
            <w:hideMark/>
          </w:tcPr>
          <w:p w14:paraId="315C8388" w14:textId="7800F5D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12.5</w:t>
            </w:r>
          </w:p>
        </w:tc>
        <w:tc>
          <w:tcPr>
            <w:tcW w:w="1256" w:type="dxa"/>
            <w:tcBorders>
              <w:top w:val="nil"/>
              <w:left w:val="nil"/>
              <w:bottom w:val="nil"/>
              <w:right w:val="single" w:sz="4" w:space="0" w:color="auto"/>
            </w:tcBorders>
            <w:shd w:val="clear" w:color="000000" w:fill="70AD47"/>
            <w:noWrap/>
            <w:vAlign w:val="center"/>
            <w:hideMark/>
          </w:tcPr>
          <w:p w14:paraId="452ECDF9" w14:textId="59D21DB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0.0313</w:t>
            </w:r>
          </w:p>
        </w:tc>
        <w:tc>
          <w:tcPr>
            <w:tcW w:w="1000" w:type="dxa"/>
            <w:tcBorders>
              <w:top w:val="nil"/>
              <w:left w:val="nil"/>
              <w:bottom w:val="nil"/>
              <w:right w:val="single" w:sz="4" w:space="0" w:color="auto"/>
            </w:tcBorders>
            <w:shd w:val="clear" w:color="000000" w:fill="70AD47"/>
            <w:noWrap/>
            <w:vAlign w:val="center"/>
            <w:hideMark/>
          </w:tcPr>
          <w:p w14:paraId="2FA0B3EE" w14:textId="509B2A2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157.393</w:t>
            </w:r>
          </w:p>
        </w:tc>
        <w:tc>
          <w:tcPr>
            <w:tcW w:w="1011" w:type="dxa"/>
            <w:gridSpan w:val="2"/>
            <w:tcBorders>
              <w:top w:val="nil"/>
              <w:left w:val="nil"/>
              <w:bottom w:val="nil"/>
              <w:right w:val="single" w:sz="4" w:space="0" w:color="auto"/>
            </w:tcBorders>
            <w:shd w:val="clear" w:color="000000" w:fill="548235"/>
            <w:noWrap/>
            <w:vAlign w:val="center"/>
            <w:hideMark/>
          </w:tcPr>
          <w:p w14:paraId="43238F9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13.0</w:t>
            </w:r>
          </w:p>
        </w:tc>
        <w:tc>
          <w:tcPr>
            <w:tcW w:w="1220" w:type="dxa"/>
            <w:tcBorders>
              <w:top w:val="nil"/>
              <w:left w:val="nil"/>
              <w:bottom w:val="nil"/>
              <w:right w:val="single" w:sz="4" w:space="0" w:color="auto"/>
            </w:tcBorders>
            <w:shd w:val="clear" w:color="000000" w:fill="548235"/>
            <w:noWrap/>
            <w:vAlign w:val="center"/>
            <w:hideMark/>
          </w:tcPr>
          <w:p w14:paraId="4647B34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2.61E-02</w:t>
            </w:r>
          </w:p>
        </w:tc>
        <w:tc>
          <w:tcPr>
            <w:tcW w:w="1100" w:type="dxa"/>
            <w:tcBorders>
              <w:top w:val="nil"/>
              <w:left w:val="nil"/>
              <w:bottom w:val="nil"/>
              <w:right w:val="single" w:sz="4" w:space="0" w:color="auto"/>
            </w:tcBorders>
            <w:shd w:val="clear" w:color="000000" w:fill="548235"/>
            <w:noWrap/>
            <w:vAlign w:val="center"/>
            <w:hideMark/>
          </w:tcPr>
          <w:p w14:paraId="47B5591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170.71</w:t>
            </w:r>
          </w:p>
        </w:tc>
      </w:tr>
      <w:tr w:rsidR="00AE54F2" w:rsidRPr="00AE54F2" w14:paraId="45328482"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F54F79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14.8</w:t>
            </w:r>
          </w:p>
        </w:tc>
        <w:tc>
          <w:tcPr>
            <w:tcW w:w="1195" w:type="dxa"/>
            <w:tcBorders>
              <w:top w:val="nil"/>
              <w:left w:val="nil"/>
              <w:bottom w:val="nil"/>
              <w:right w:val="single" w:sz="4" w:space="0" w:color="auto"/>
            </w:tcBorders>
            <w:shd w:val="clear" w:color="000000" w:fill="A9D08E"/>
            <w:noWrap/>
            <w:vAlign w:val="center"/>
            <w:hideMark/>
          </w:tcPr>
          <w:p w14:paraId="79AB5CF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4.31E-02</w:t>
            </w:r>
          </w:p>
        </w:tc>
        <w:tc>
          <w:tcPr>
            <w:tcW w:w="889" w:type="dxa"/>
            <w:tcBorders>
              <w:top w:val="nil"/>
              <w:left w:val="nil"/>
              <w:bottom w:val="nil"/>
              <w:right w:val="single" w:sz="4" w:space="0" w:color="auto"/>
            </w:tcBorders>
            <w:shd w:val="clear" w:color="000000" w:fill="A9D08E"/>
            <w:noWrap/>
            <w:vAlign w:val="center"/>
            <w:hideMark/>
          </w:tcPr>
          <w:p w14:paraId="3E19FBA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209.12</w:t>
            </w:r>
          </w:p>
        </w:tc>
        <w:tc>
          <w:tcPr>
            <w:tcW w:w="1011" w:type="dxa"/>
            <w:tcBorders>
              <w:top w:val="nil"/>
              <w:left w:val="nil"/>
              <w:bottom w:val="nil"/>
              <w:right w:val="single" w:sz="4" w:space="0" w:color="auto"/>
            </w:tcBorders>
            <w:shd w:val="clear" w:color="000000" w:fill="70AD47"/>
            <w:noWrap/>
            <w:vAlign w:val="center"/>
            <w:hideMark/>
          </w:tcPr>
          <w:p w14:paraId="05D7BE4A" w14:textId="435594A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12.75</w:t>
            </w:r>
          </w:p>
        </w:tc>
        <w:tc>
          <w:tcPr>
            <w:tcW w:w="1256" w:type="dxa"/>
            <w:tcBorders>
              <w:top w:val="nil"/>
              <w:left w:val="nil"/>
              <w:bottom w:val="nil"/>
              <w:right w:val="single" w:sz="4" w:space="0" w:color="auto"/>
            </w:tcBorders>
            <w:shd w:val="clear" w:color="000000" w:fill="70AD47"/>
            <w:noWrap/>
            <w:vAlign w:val="center"/>
            <w:hideMark/>
          </w:tcPr>
          <w:p w14:paraId="40ABCC17" w14:textId="5708915A"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0.0307</w:t>
            </w:r>
          </w:p>
        </w:tc>
        <w:tc>
          <w:tcPr>
            <w:tcW w:w="1000" w:type="dxa"/>
            <w:tcBorders>
              <w:top w:val="nil"/>
              <w:left w:val="nil"/>
              <w:bottom w:val="nil"/>
              <w:right w:val="single" w:sz="4" w:space="0" w:color="auto"/>
            </w:tcBorders>
            <w:shd w:val="clear" w:color="000000" w:fill="70AD47"/>
            <w:noWrap/>
            <w:vAlign w:val="center"/>
            <w:hideMark/>
          </w:tcPr>
          <w:p w14:paraId="19C15278" w14:textId="6B7A78F0"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160.541</w:t>
            </w:r>
          </w:p>
        </w:tc>
        <w:tc>
          <w:tcPr>
            <w:tcW w:w="1011" w:type="dxa"/>
            <w:gridSpan w:val="2"/>
            <w:tcBorders>
              <w:top w:val="nil"/>
              <w:left w:val="nil"/>
              <w:bottom w:val="nil"/>
              <w:right w:val="single" w:sz="4" w:space="0" w:color="auto"/>
            </w:tcBorders>
            <w:shd w:val="clear" w:color="000000" w:fill="548235"/>
            <w:noWrap/>
            <w:vAlign w:val="center"/>
            <w:hideMark/>
          </w:tcPr>
          <w:p w14:paraId="28857D5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13.3</w:t>
            </w:r>
          </w:p>
        </w:tc>
        <w:tc>
          <w:tcPr>
            <w:tcW w:w="1220" w:type="dxa"/>
            <w:tcBorders>
              <w:top w:val="nil"/>
              <w:left w:val="nil"/>
              <w:bottom w:val="nil"/>
              <w:right w:val="single" w:sz="4" w:space="0" w:color="auto"/>
            </w:tcBorders>
            <w:shd w:val="clear" w:color="000000" w:fill="548235"/>
            <w:noWrap/>
            <w:vAlign w:val="center"/>
            <w:hideMark/>
          </w:tcPr>
          <w:p w14:paraId="242651D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2.56E-02</w:t>
            </w:r>
          </w:p>
        </w:tc>
        <w:tc>
          <w:tcPr>
            <w:tcW w:w="1100" w:type="dxa"/>
            <w:tcBorders>
              <w:top w:val="nil"/>
              <w:left w:val="nil"/>
              <w:bottom w:val="nil"/>
              <w:right w:val="single" w:sz="4" w:space="0" w:color="auto"/>
            </w:tcBorders>
            <w:shd w:val="clear" w:color="000000" w:fill="548235"/>
            <w:noWrap/>
            <w:vAlign w:val="center"/>
            <w:hideMark/>
          </w:tcPr>
          <w:p w14:paraId="6D1E79C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173.99</w:t>
            </w:r>
          </w:p>
        </w:tc>
      </w:tr>
      <w:tr w:rsidR="00AE54F2" w:rsidRPr="00AE54F2" w14:paraId="3DD8A5F1"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E12588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lastRenderedPageBreak/>
              <w:t>15.0</w:t>
            </w:r>
          </w:p>
        </w:tc>
        <w:tc>
          <w:tcPr>
            <w:tcW w:w="1195" w:type="dxa"/>
            <w:tcBorders>
              <w:top w:val="nil"/>
              <w:left w:val="nil"/>
              <w:bottom w:val="nil"/>
              <w:right w:val="single" w:sz="4" w:space="0" w:color="auto"/>
            </w:tcBorders>
            <w:shd w:val="clear" w:color="000000" w:fill="A9D08E"/>
            <w:noWrap/>
            <w:vAlign w:val="center"/>
            <w:hideMark/>
          </w:tcPr>
          <w:p w14:paraId="60DA083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4.24E-02</w:t>
            </w:r>
          </w:p>
        </w:tc>
        <w:tc>
          <w:tcPr>
            <w:tcW w:w="889" w:type="dxa"/>
            <w:tcBorders>
              <w:top w:val="nil"/>
              <w:left w:val="nil"/>
              <w:bottom w:val="nil"/>
              <w:right w:val="single" w:sz="4" w:space="0" w:color="auto"/>
            </w:tcBorders>
            <w:shd w:val="clear" w:color="000000" w:fill="A9D08E"/>
            <w:noWrap/>
            <w:vAlign w:val="center"/>
            <w:hideMark/>
          </w:tcPr>
          <w:p w14:paraId="2779ADB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212.66</w:t>
            </w:r>
          </w:p>
        </w:tc>
        <w:tc>
          <w:tcPr>
            <w:tcW w:w="1011" w:type="dxa"/>
            <w:tcBorders>
              <w:top w:val="nil"/>
              <w:left w:val="nil"/>
              <w:bottom w:val="nil"/>
              <w:right w:val="single" w:sz="4" w:space="0" w:color="auto"/>
            </w:tcBorders>
            <w:shd w:val="clear" w:color="000000" w:fill="70AD47"/>
            <w:noWrap/>
            <w:vAlign w:val="center"/>
            <w:hideMark/>
          </w:tcPr>
          <w:p w14:paraId="02097AB5" w14:textId="78738B70"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w:t>
            </w:r>
          </w:p>
        </w:tc>
        <w:tc>
          <w:tcPr>
            <w:tcW w:w="1256" w:type="dxa"/>
            <w:tcBorders>
              <w:top w:val="nil"/>
              <w:left w:val="nil"/>
              <w:bottom w:val="nil"/>
              <w:right w:val="single" w:sz="4" w:space="0" w:color="auto"/>
            </w:tcBorders>
            <w:shd w:val="clear" w:color="000000" w:fill="70AD47"/>
            <w:noWrap/>
            <w:vAlign w:val="center"/>
            <w:hideMark/>
          </w:tcPr>
          <w:p w14:paraId="40B51A97" w14:textId="37A7492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0.0301</w:t>
            </w:r>
          </w:p>
        </w:tc>
        <w:tc>
          <w:tcPr>
            <w:tcW w:w="1000" w:type="dxa"/>
            <w:tcBorders>
              <w:top w:val="nil"/>
              <w:left w:val="nil"/>
              <w:bottom w:val="nil"/>
              <w:right w:val="single" w:sz="4" w:space="0" w:color="auto"/>
            </w:tcBorders>
            <w:shd w:val="clear" w:color="000000" w:fill="70AD47"/>
            <w:noWrap/>
            <w:vAlign w:val="center"/>
            <w:hideMark/>
          </w:tcPr>
          <w:p w14:paraId="7EC9EC78" w14:textId="162D42A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163.689</w:t>
            </w:r>
          </w:p>
        </w:tc>
        <w:tc>
          <w:tcPr>
            <w:tcW w:w="1011" w:type="dxa"/>
            <w:gridSpan w:val="2"/>
            <w:tcBorders>
              <w:top w:val="nil"/>
              <w:left w:val="nil"/>
              <w:bottom w:val="nil"/>
              <w:right w:val="single" w:sz="4" w:space="0" w:color="auto"/>
            </w:tcBorders>
            <w:shd w:val="clear" w:color="000000" w:fill="548235"/>
            <w:noWrap/>
            <w:vAlign w:val="center"/>
            <w:hideMark/>
          </w:tcPr>
          <w:p w14:paraId="2381B1B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13.5</w:t>
            </w:r>
          </w:p>
        </w:tc>
        <w:tc>
          <w:tcPr>
            <w:tcW w:w="1220" w:type="dxa"/>
            <w:tcBorders>
              <w:top w:val="nil"/>
              <w:left w:val="nil"/>
              <w:bottom w:val="nil"/>
              <w:right w:val="single" w:sz="4" w:space="0" w:color="auto"/>
            </w:tcBorders>
            <w:shd w:val="clear" w:color="000000" w:fill="548235"/>
            <w:noWrap/>
            <w:vAlign w:val="center"/>
            <w:hideMark/>
          </w:tcPr>
          <w:p w14:paraId="418C096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2.51E-02</w:t>
            </w:r>
          </w:p>
        </w:tc>
        <w:tc>
          <w:tcPr>
            <w:tcW w:w="1100" w:type="dxa"/>
            <w:tcBorders>
              <w:top w:val="nil"/>
              <w:left w:val="nil"/>
              <w:bottom w:val="nil"/>
              <w:right w:val="single" w:sz="4" w:space="0" w:color="auto"/>
            </w:tcBorders>
            <w:shd w:val="clear" w:color="000000" w:fill="548235"/>
            <w:noWrap/>
            <w:vAlign w:val="center"/>
            <w:hideMark/>
          </w:tcPr>
          <w:p w14:paraId="3451B6A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177.28</w:t>
            </w:r>
          </w:p>
        </w:tc>
      </w:tr>
      <w:tr w:rsidR="00AE54F2" w:rsidRPr="00AE54F2" w14:paraId="40541EE6"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B62EBC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15.3</w:t>
            </w:r>
          </w:p>
        </w:tc>
        <w:tc>
          <w:tcPr>
            <w:tcW w:w="1195" w:type="dxa"/>
            <w:tcBorders>
              <w:top w:val="nil"/>
              <w:left w:val="nil"/>
              <w:bottom w:val="nil"/>
              <w:right w:val="single" w:sz="4" w:space="0" w:color="auto"/>
            </w:tcBorders>
            <w:shd w:val="clear" w:color="000000" w:fill="A9D08E"/>
            <w:noWrap/>
            <w:vAlign w:val="center"/>
            <w:hideMark/>
          </w:tcPr>
          <w:p w14:paraId="5CFB702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4.17E-02</w:t>
            </w:r>
          </w:p>
        </w:tc>
        <w:tc>
          <w:tcPr>
            <w:tcW w:w="889" w:type="dxa"/>
            <w:tcBorders>
              <w:top w:val="nil"/>
              <w:left w:val="nil"/>
              <w:bottom w:val="nil"/>
              <w:right w:val="single" w:sz="4" w:space="0" w:color="auto"/>
            </w:tcBorders>
            <w:shd w:val="clear" w:color="000000" w:fill="A9D08E"/>
            <w:noWrap/>
            <w:vAlign w:val="center"/>
            <w:hideMark/>
          </w:tcPr>
          <w:p w14:paraId="350B747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216.20</w:t>
            </w:r>
          </w:p>
        </w:tc>
        <w:tc>
          <w:tcPr>
            <w:tcW w:w="1011" w:type="dxa"/>
            <w:tcBorders>
              <w:top w:val="nil"/>
              <w:left w:val="nil"/>
              <w:bottom w:val="nil"/>
              <w:right w:val="single" w:sz="4" w:space="0" w:color="auto"/>
            </w:tcBorders>
            <w:shd w:val="clear" w:color="000000" w:fill="70AD47"/>
            <w:noWrap/>
            <w:vAlign w:val="center"/>
            <w:hideMark/>
          </w:tcPr>
          <w:p w14:paraId="137FFEAE" w14:textId="727E503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13.25</w:t>
            </w:r>
          </w:p>
        </w:tc>
        <w:tc>
          <w:tcPr>
            <w:tcW w:w="1256" w:type="dxa"/>
            <w:tcBorders>
              <w:top w:val="nil"/>
              <w:left w:val="nil"/>
              <w:bottom w:val="nil"/>
              <w:right w:val="single" w:sz="4" w:space="0" w:color="auto"/>
            </w:tcBorders>
            <w:shd w:val="clear" w:color="000000" w:fill="70AD47"/>
            <w:noWrap/>
            <w:vAlign w:val="center"/>
            <w:hideMark/>
          </w:tcPr>
          <w:p w14:paraId="305A1FF2" w14:textId="3B3152A9"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0.0295</w:t>
            </w:r>
          </w:p>
        </w:tc>
        <w:tc>
          <w:tcPr>
            <w:tcW w:w="1000" w:type="dxa"/>
            <w:tcBorders>
              <w:top w:val="nil"/>
              <w:left w:val="nil"/>
              <w:bottom w:val="nil"/>
              <w:right w:val="single" w:sz="4" w:space="0" w:color="auto"/>
            </w:tcBorders>
            <w:shd w:val="clear" w:color="000000" w:fill="70AD47"/>
            <w:noWrap/>
            <w:vAlign w:val="center"/>
            <w:hideMark/>
          </w:tcPr>
          <w:p w14:paraId="0C884C60" w14:textId="02CAD00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166.837</w:t>
            </w:r>
          </w:p>
        </w:tc>
        <w:tc>
          <w:tcPr>
            <w:tcW w:w="1011" w:type="dxa"/>
            <w:gridSpan w:val="2"/>
            <w:tcBorders>
              <w:top w:val="nil"/>
              <w:left w:val="nil"/>
              <w:bottom w:val="nil"/>
              <w:right w:val="single" w:sz="4" w:space="0" w:color="auto"/>
            </w:tcBorders>
            <w:shd w:val="clear" w:color="000000" w:fill="548235"/>
            <w:noWrap/>
            <w:vAlign w:val="center"/>
            <w:hideMark/>
          </w:tcPr>
          <w:p w14:paraId="63E6C0F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13.8</w:t>
            </w:r>
          </w:p>
        </w:tc>
        <w:tc>
          <w:tcPr>
            <w:tcW w:w="1220" w:type="dxa"/>
            <w:tcBorders>
              <w:top w:val="nil"/>
              <w:left w:val="nil"/>
              <w:bottom w:val="nil"/>
              <w:right w:val="single" w:sz="4" w:space="0" w:color="auto"/>
            </w:tcBorders>
            <w:shd w:val="clear" w:color="000000" w:fill="548235"/>
            <w:noWrap/>
            <w:vAlign w:val="center"/>
            <w:hideMark/>
          </w:tcPr>
          <w:p w14:paraId="26857F2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2.47E-02</w:t>
            </w:r>
          </w:p>
        </w:tc>
        <w:tc>
          <w:tcPr>
            <w:tcW w:w="1100" w:type="dxa"/>
            <w:tcBorders>
              <w:top w:val="nil"/>
              <w:left w:val="nil"/>
              <w:bottom w:val="nil"/>
              <w:right w:val="single" w:sz="4" w:space="0" w:color="auto"/>
            </w:tcBorders>
            <w:shd w:val="clear" w:color="000000" w:fill="548235"/>
            <w:noWrap/>
            <w:vAlign w:val="center"/>
            <w:hideMark/>
          </w:tcPr>
          <w:p w14:paraId="6A6BB03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180.56</w:t>
            </w:r>
          </w:p>
        </w:tc>
      </w:tr>
      <w:tr w:rsidR="00AE54F2" w:rsidRPr="00AE54F2" w14:paraId="76248ADE"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6322D2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15.5</w:t>
            </w:r>
          </w:p>
        </w:tc>
        <w:tc>
          <w:tcPr>
            <w:tcW w:w="1195" w:type="dxa"/>
            <w:tcBorders>
              <w:top w:val="nil"/>
              <w:left w:val="nil"/>
              <w:bottom w:val="nil"/>
              <w:right w:val="single" w:sz="4" w:space="0" w:color="auto"/>
            </w:tcBorders>
            <w:shd w:val="clear" w:color="000000" w:fill="A9D08E"/>
            <w:noWrap/>
            <w:vAlign w:val="center"/>
            <w:hideMark/>
          </w:tcPr>
          <w:p w14:paraId="7DFA211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4.10E-02</w:t>
            </w:r>
          </w:p>
        </w:tc>
        <w:tc>
          <w:tcPr>
            <w:tcW w:w="889" w:type="dxa"/>
            <w:tcBorders>
              <w:top w:val="nil"/>
              <w:left w:val="nil"/>
              <w:bottom w:val="nil"/>
              <w:right w:val="single" w:sz="4" w:space="0" w:color="auto"/>
            </w:tcBorders>
            <w:shd w:val="clear" w:color="000000" w:fill="A9D08E"/>
            <w:noWrap/>
            <w:vAlign w:val="center"/>
            <w:hideMark/>
          </w:tcPr>
          <w:p w14:paraId="7FD3F13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219.75</w:t>
            </w:r>
          </w:p>
        </w:tc>
        <w:tc>
          <w:tcPr>
            <w:tcW w:w="1011" w:type="dxa"/>
            <w:tcBorders>
              <w:top w:val="nil"/>
              <w:left w:val="nil"/>
              <w:bottom w:val="nil"/>
              <w:right w:val="single" w:sz="4" w:space="0" w:color="auto"/>
            </w:tcBorders>
            <w:shd w:val="clear" w:color="000000" w:fill="70AD47"/>
            <w:noWrap/>
            <w:vAlign w:val="center"/>
            <w:hideMark/>
          </w:tcPr>
          <w:p w14:paraId="00DA2CBE" w14:textId="0AFB135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13.5</w:t>
            </w:r>
          </w:p>
        </w:tc>
        <w:tc>
          <w:tcPr>
            <w:tcW w:w="1256" w:type="dxa"/>
            <w:tcBorders>
              <w:top w:val="nil"/>
              <w:left w:val="nil"/>
              <w:bottom w:val="nil"/>
              <w:right w:val="single" w:sz="4" w:space="0" w:color="auto"/>
            </w:tcBorders>
            <w:shd w:val="clear" w:color="000000" w:fill="70AD47"/>
            <w:noWrap/>
            <w:vAlign w:val="center"/>
            <w:hideMark/>
          </w:tcPr>
          <w:p w14:paraId="4CF33370" w14:textId="3116EAC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0.0290</w:t>
            </w:r>
          </w:p>
        </w:tc>
        <w:tc>
          <w:tcPr>
            <w:tcW w:w="1000" w:type="dxa"/>
            <w:tcBorders>
              <w:top w:val="nil"/>
              <w:left w:val="nil"/>
              <w:bottom w:val="nil"/>
              <w:right w:val="single" w:sz="4" w:space="0" w:color="auto"/>
            </w:tcBorders>
            <w:shd w:val="clear" w:color="000000" w:fill="70AD47"/>
            <w:noWrap/>
            <w:vAlign w:val="center"/>
            <w:hideMark/>
          </w:tcPr>
          <w:p w14:paraId="2909354B" w14:textId="03A1D91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169.985</w:t>
            </w:r>
          </w:p>
        </w:tc>
        <w:tc>
          <w:tcPr>
            <w:tcW w:w="1011" w:type="dxa"/>
            <w:gridSpan w:val="2"/>
            <w:tcBorders>
              <w:top w:val="nil"/>
              <w:left w:val="nil"/>
              <w:bottom w:val="nil"/>
              <w:right w:val="single" w:sz="4" w:space="0" w:color="auto"/>
            </w:tcBorders>
            <w:shd w:val="clear" w:color="000000" w:fill="548235"/>
            <w:noWrap/>
            <w:vAlign w:val="center"/>
            <w:hideMark/>
          </w:tcPr>
          <w:p w14:paraId="614E48D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14.3</w:t>
            </w:r>
          </w:p>
        </w:tc>
        <w:tc>
          <w:tcPr>
            <w:tcW w:w="1220" w:type="dxa"/>
            <w:tcBorders>
              <w:top w:val="nil"/>
              <w:left w:val="nil"/>
              <w:bottom w:val="nil"/>
              <w:right w:val="single" w:sz="4" w:space="0" w:color="auto"/>
            </w:tcBorders>
            <w:shd w:val="clear" w:color="000000" w:fill="548235"/>
            <w:noWrap/>
            <w:vAlign w:val="center"/>
            <w:hideMark/>
          </w:tcPr>
          <w:p w14:paraId="134E8FE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2.38E-02</w:t>
            </w:r>
          </w:p>
        </w:tc>
        <w:tc>
          <w:tcPr>
            <w:tcW w:w="1100" w:type="dxa"/>
            <w:tcBorders>
              <w:top w:val="nil"/>
              <w:left w:val="nil"/>
              <w:bottom w:val="nil"/>
              <w:right w:val="single" w:sz="4" w:space="0" w:color="auto"/>
            </w:tcBorders>
            <w:shd w:val="clear" w:color="000000" w:fill="548235"/>
            <w:noWrap/>
            <w:vAlign w:val="center"/>
            <w:hideMark/>
          </w:tcPr>
          <w:p w14:paraId="47F3FC5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187.12</w:t>
            </w:r>
          </w:p>
        </w:tc>
      </w:tr>
      <w:tr w:rsidR="00AE54F2" w:rsidRPr="00AE54F2" w14:paraId="678723C3"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2F04AC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16.5</w:t>
            </w:r>
          </w:p>
        </w:tc>
        <w:tc>
          <w:tcPr>
            <w:tcW w:w="1195" w:type="dxa"/>
            <w:tcBorders>
              <w:top w:val="nil"/>
              <w:left w:val="nil"/>
              <w:bottom w:val="nil"/>
              <w:right w:val="single" w:sz="4" w:space="0" w:color="auto"/>
            </w:tcBorders>
            <w:shd w:val="clear" w:color="000000" w:fill="A9D08E"/>
            <w:noWrap/>
            <w:vAlign w:val="center"/>
            <w:hideMark/>
          </w:tcPr>
          <w:p w14:paraId="07709B5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3.86E-02</w:t>
            </w:r>
          </w:p>
        </w:tc>
        <w:tc>
          <w:tcPr>
            <w:tcW w:w="889" w:type="dxa"/>
            <w:tcBorders>
              <w:top w:val="nil"/>
              <w:left w:val="nil"/>
              <w:bottom w:val="nil"/>
              <w:right w:val="single" w:sz="4" w:space="0" w:color="auto"/>
            </w:tcBorders>
            <w:shd w:val="clear" w:color="000000" w:fill="A9D08E"/>
            <w:noWrap/>
            <w:vAlign w:val="center"/>
            <w:hideMark/>
          </w:tcPr>
          <w:p w14:paraId="0605231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233.93</w:t>
            </w:r>
          </w:p>
        </w:tc>
        <w:tc>
          <w:tcPr>
            <w:tcW w:w="1011" w:type="dxa"/>
            <w:tcBorders>
              <w:top w:val="nil"/>
              <w:left w:val="nil"/>
              <w:bottom w:val="nil"/>
              <w:right w:val="single" w:sz="4" w:space="0" w:color="auto"/>
            </w:tcBorders>
            <w:shd w:val="clear" w:color="000000" w:fill="70AD47"/>
            <w:noWrap/>
            <w:vAlign w:val="center"/>
            <w:hideMark/>
          </w:tcPr>
          <w:p w14:paraId="0E20F1B2" w14:textId="6862533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13.75</w:t>
            </w:r>
          </w:p>
        </w:tc>
        <w:tc>
          <w:tcPr>
            <w:tcW w:w="1256" w:type="dxa"/>
            <w:tcBorders>
              <w:top w:val="nil"/>
              <w:left w:val="nil"/>
              <w:bottom w:val="nil"/>
              <w:right w:val="single" w:sz="4" w:space="0" w:color="auto"/>
            </w:tcBorders>
            <w:shd w:val="clear" w:color="000000" w:fill="70AD47"/>
            <w:noWrap/>
            <w:vAlign w:val="center"/>
            <w:hideMark/>
          </w:tcPr>
          <w:p w14:paraId="20E4EB32" w14:textId="7C729D1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0.0284</w:t>
            </w:r>
          </w:p>
        </w:tc>
        <w:tc>
          <w:tcPr>
            <w:tcW w:w="1000" w:type="dxa"/>
            <w:tcBorders>
              <w:top w:val="nil"/>
              <w:left w:val="nil"/>
              <w:bottom w:val="nil"/>
              <w:right w:val="single" w:sz="4" w:space="0" w:color="auto"/>
            </w:tcBorders>
            <w:shd w:val="clear" w:color="000000" w:fill="70AD47"/>
            <w:noWrap/>
            <w:vAlign w:val="center"/>
            <w:hideMark/>
          </w:tcPr>
          <w:p w14:paraId="091F931E" w14:textId="065CE9F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173.133</w:t>
            </w:r>
          </w:p>
        </w:tc>
        <w:tc>
          <w:tcPr>
            <w:tcW w:w="1011" w:type="dxa"/>
            <w:gridSpan w:val="2"/>
            <w:tcBorders>
              <w:top w:val="nil"/>
              <w:left w:val="nil"/>
              <w:bottom w:val="nil"/>
              <w:right w:val="single" w:sz="4" w:space="0" w:color="auto"/>
            </w:tcBorders>
            <w:shd w:val="clear" w:color="000000" w:fill="548235"/>
            <w:noWrap/>
            <w:vAlign w:val="center"/>
            <w:hideMark/>
          </w:tcPr>
          <w:p w14:paraId="1B5B90F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14.5</w:t>
            </w:r>
          </w:p>
        </w:tc>
        <w:tc>
          <w:tcPr>
            <w:tcW w:w="1220" w:type="dxa"/>
            <w:tcBorders>
              <w:top w:val="nil"/>
              <w:left w:val="nil"/>
              <w:bottom w:val="nil"/>
              <w:right w:val="single" w:sz="4" w:space="0" w:color="auto"/>
            </w:tcBorders>
            <w:shd w:val="clear" w:color="000000" w:fill="548235"/>
            <w:noWrap/>
            <w:vAlign w:val="center"/>
            <w:hideMark/>
          </w:tcPr>
          <w:p w14:paraId="22D5D80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2.34E-02</w:t>
            </w:r>
          </w:p>
        </w:tc>
        <w:tc>
          <w:tcPr>
            <w:tcW w:w="1100" w:type="dxa"/>
            <w:tcBorders>
              <w:top w:val="nil"/>
              <w:left w:val="nil"/>
              <w:bottom w:val="nil"/>
              <w:right w:val="single" w:sz="4" w:space="0" w:color="auto"/>
            </w:tcBorders>
            <w:shd w:val="clear" w:color="000000" w:fill="548235"/>
            <w:noWrap/>
            <w:vAlign w:val="center"/>
            <w:hideMark/>
          </w:tcPr>
          <w:p w14:paraId="00CD858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190.41</w:t>
            </w:r>
          </w:p>
        </w:tc>
      </w:tr>
      <w:tr w:rsidR="00AE54F2" w:rsidRPr="00AE54F2" w14:paraId="1CB84433"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673ECB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16.8</w:t>
            </w:r>
          </w:p>
        </w:tc>
        <w:tc>
          <w:tcPr>
            <w:tcW w:w="1195" w:type="dxa"/>
            <w:tcBorders>
              <w:top w:val="nil"/>
              <w:left w:val="nil"/>
              <w:bottom w:val="nil"/>
              <w:right w:val="single" w:sz="4" w:space="0" w:color="auto"/>
            </w:tcBorders>
            <w:shd w:val="clear" w:color="000000" w:fill="A9D08E"/>
            <w:noWrap/>
            <w:vAlign w:val="center"/>
            <w:hideMark/>
          </w:tcPr>
          <w:p w14:paraId="684E38D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3.80E-02</w:t>
            </w:r>
          </w:p>
        </w:tc>
        <w:tc>
          <w:tcPr>
            <w:tcW w:w="889" w:type="dxa"/>
            <w:tcBorders>
              <w:top w:val="nil"/>
              <w:left w:val="nil"/>
              <w:bottom w:val="nil"/>
              <w:right w:val="single" w:sz="4" w:space="0" w:color="auto"/>
            </w:tcBorders>
            <w:shd w:val="clear" w:color="000000" w:fill="A9D08E"/>
            <w:noWrap/>
            <w:vAlign w:val="center"/>
            <w:hideMark/>
          </w:tcPr>
          <w:p w14:paraId="1BE6BD8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237.47</w:t>
            </w:r>
          </w:p>
        </w:tc>
        <w:tc>
          <w:tcPr>
            <w:tcW w:w="1011" w:type="dxa"/>
            <w:tcBorders>
              <w:top w:val="nil"/>
              <w:left w:val="nil"/>
              <w:bottom w:val="nil"/>
              <w:right w:val="single" w:sz="4" w:space="0" w:color="auto"/>
            </w:tcBorders>
            <w:shd w:val="clear" w:color="000000" w:fill="70AD47"/>
            <w:noWrap/>
            <w:vAlign w:val="center"/>
            <w:hideMark/>
          </w:tcPr>
          <w:p w14:paraId="7E020429" w14:textId="7F96A74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w:t>
            </w:r>
          </w:p>
        </w:tc>
        <w:tc>
          <w:tcPr>
            <w:tcW w:w="1256" w:type="dxa"/>
            <w:tcBorders>
              <w:top w:val="nil"/>
              <w:left w:val="nil"/>
              <w:bottom w:val="nil"/>
              <w:right w:val="single" w:sz="4" w:space="0" w:color="auto"/>
            </w:tcBorders>
            <w:shd w:val="clear" w:color="000000" w:fill="70AD47"/>
            <w:noWrap/>
            <w:vAlign w:val="center"/>
            <w:hideMark/>
          </w:tcPr>
          <w:p w14:paraId="2E669F78" w14:textId="4447910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0.0279</w:t>
            </w:r>
          </w:p>
        </w:tc>
        <w:tc>
          <w:tcPr>
            <w:tcW w:w="1000" w:type="dxa"/>
            <w:tcBorders>
              <w:top w:val="nil"/>
              <w:left w:val="nil"/>
              <w:bottom w:val="nil"/>
              <w:right w:val="single" w:sz="4" w:space="0" w:color="auto"/>
            </w:tcBorders>
            <w:shd w:val="clear" w:color="000000" w:fill="70AD47"/>
            <w:noWrap/>
            <w:vAlign w:val="center"/>
            <w:hideMark/>
          </w:tcPr>
          <w:p w14:paraId="32007AC3" w14:textId="6BED36D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176.280</w:t>
            </w:r>
          </w:p>
        </w:tc>
        <w:tc>
          <w:tcPr>
            <w:tcW w:w="1011" w:type="dxa"/>
            <w:gridSpan w:val="2"/>
            <w:tcBorders>
              <w:top w:val="nil"/>
              <w:left w:val="nil"/>
              <w:bottom w:val="nil"/>
              <w:right w:val="single" w:sz="4" w:space="0" w:color="auto"/>
            </w:tcBorders>
            <w:shd w:val="clear" w:color="000000" w:fill="548235"/>
            <w:noWrap/>
            <w:vAlign w:val="center"/>
            <w:hideMark/>
          </w:tcPr>
          <w:p w14:paraId="57725F3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14.8</w:t>
            </w:r>
          </w:p>
        </w:tc>
        <w:tc>
          <w:tcPr>
            <w:tcW w:w="1220" w:type="dxa"/>
            <w:tcBorders>
              <w:top w:val="nil"/>
              <w:left w:val="nil"/>
              <w:bottom w:val="nil"/>
              <w:right w:val="single" w:sz="4" w:space="0" w:color="auto"/>
            </w:tcBorders>
            <w:shd w:val="clear" w:color="000000" w:fill="548235"/>
            <w:noWrap/>
            <w:vAlign w:val="center"/>
            <w:hideMark/>
          </w:tcPr>
          <w:p w14:paraId="59BB625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2.30E-02</w:t>
            </w:r>
          </w:p>
        </w:tc>
        <w:tc>
          <w:tcPr>
            <w:tcW w:w="1100" w:type="dxa"/>
            <w:tcBorders>
              <w:top w:val="nil"/>
              <w:left w:val="nil"/>
              <w:bottom w:val="nil"/>
              <w:right w:val="single" w:sz="4" w:space="0" w:color="auto"/>
            </w:tcBorders>
            <w:shd w:val="clear" w:color="000000" w:fill="548235"/>
            <w:noWrap/>
            <w:vAlign w:val="center"/>
            <w:hideMark/>
          </w:tcPr>
          <w:p w14:paraId="04B7DD7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193.69</w:t>
            </w:r>
          </w:p>
        </w:tc>
      </w:tr>
      <w:tr w:rsidR="00AE54F2" w:rsidRPr="00AE54F2" w14:paraId="010A5E77"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41D18D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17.0</w:t>
            </w:r>
          </w:p>
        </w:tc>
        <w:tc>
          <w:tcPr>
            <w:tcW w:w="1195" w:type="dxa"/>
            <w:tcBorders>
              <w:top w:val="nil"/>
              <w:left w:val="nil"/>
              <w:bottom w:val="nil"/>
              <w:right w:val="single" w:sz="4" w:space="0" w:color="auto"/>
            </w:tcBorders>
            <w:shd w:val="clear" w:color="000000" w:fill="A9D08E"/>
            <w:noWrap/>
            <w:vAlign w:val="center"/>
            <w:hideMark/>
          </w:tcPr>
          <w:p w14:paraId="4B4DDDE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3.74E-02</w:t>
            </w:r>
          </w:p>
        </w:tc>
        <w:tc>
          <w:tcPr>
            <w:tcW w:w="889" w:type="dxa"/>
            <w:tcBorders>
              <w:top w:val="nil"/>
              <w:left w:val="nil"/>
              <w:bottom w:val="nil"/>
              <w:right w:val="single" w:sz="4" w:space="0" w:color="auto"/>
            </w:tcBorders>
            <w:shd w:val="clear" w:color="000000" w:fill="A9D08E"/>
            <w:noWrap/>
            <w:vAlign w:val="center"/>
            <w:hideMark/>
          </w:tcPr>
          <w:p w14:paraId="054771F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241.01</w:t>
            </w:r>
          </w:p>
        </w:tc>
        <w:tc>
          <w:tcPr>
            <w:tcW w:w="1011" w:type="dxa"/>
            <w:tcBorders>
              <w:top w:val="nil"/>
              <w:left w:val="nil"/>
              <w:bottom w:val="nil"/>
              <w:right w:val="single" w:sz="4" w:space="0" w:color="auto"/>
            </w:tcBorders>
            <w:shd w:val="clear" w:color="000000" w:fill="70AD47"/>
            <w:noWrap/>
            <w:vAlign w:val="center"/>
            <w:hideMark/>
          </w:tcPr>
          <w:p w14:paraId="20EBD24C" w14:textId="672CF88A"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14.25</w:t>
            </w:r>
          </w:p>
        </w:tc>
        <w:tc>
          <w:tcPr>
            <w:tcW w:w="1256" w:type="dxa"/>
            <w:tcBorders>
              <w:top w:val="nil"/>
              <w:left w:val="nil"/>
              <w:bottom w:val="nil"/>
              <w:right w:val="single" w:sz="4" w:space="0" w:color="auto"/>
            </w:tcBorders>
            <w:shd w:val="clear" w:color="000000" w:fill="70AD47"/>
            <w:noWrap/>
            <w:vAlign w:val="center"/>
            <w:hideMark/>
          </w:tcPr>
          <w:p w14:paraId="11EF5E9E" w14:textId="1033847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0.0274</w:t>
            </w:r>
          </w:p>
        </w:tc>
        <w:tc>
          <w:tcPr>
            <w:tcW w:w="1000" w:type="dxa"/>
            <w:tcBorders>
              <w:top w:val="nil"/>
              <w:left w:val="nil"/>
              <w:right w:val="single" w:sz="4" w:space="0" w:color="auto"/>
            </w:tcBorders>
            <w:shd w:val="clear" w:color="000000" w:fill="70AD47"/>
            <w:noWrap/>
            <w:vAlign w:val="center"/>
            <w:hideMark/>
          </w:tcPr>
          <w:p w14:paraId="270D7EEF" w14:textId="5C6E7E5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179.428</w:t>
            </w:r>
          </w:p>
        </w:tc>
        <w:tc>
          <w:tcPr>
            <w:tcW w:w="1011" w:type="dxa"/>
            <w:gridSpan w:val="2"/>
            <w:tcBorders>
              <w:top w:val="nil"/>
              <w:left w:val="nil"/>
              <w:bottom w:val="nil"/>
              <w:right w:val="single" w:sz="4" w:space="0" w:color="auto"/>
            </w:tcBorders>
            <w:shd w:val="clear" w:color="000000" w:fill="548235"/>
            <w:noWrap/>
            <w:vAlign w:val="center"/>
            <w:hideMark/>
          </w:tcPr>
          <w:p w14:paraId="4BCB5EC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15.0</w:t>
            </w:r>
          </w:p>
        </w:tc>
        <w:tc>
          <w:tcPr>
            <w:tcW w:w="1220" w:type="dxa"/>
            <w:tcBorders>
              <w:top w:val="nil"/>
              <w:left w:val="nil"/>
              <w:bottom w:val="nil"/>
              <w:right w:val="single" w:sz="4" w:space="0" w:color="auto"/>
            </w:tcBorders>
            <w:shd w:val="clear" w:color="000000" w:fill="548235"/>
            <w:noWrap/>
            <w:vAlign w:val="center"/>
            <w:hideMark/>
          </w:tcPr>
          <w:p w14:paraId="53FEFA5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2.26E-02</w:t>
            </w:r>
          </w:p>
        </w:tc>
        <w:tc>
          <w:tcPr>
            <w:tcW w:w="1100" w:type="dxa"/>
            <w:tcBorders>
              <w:top w:val="nil"/>
              <w:left w:val="nil"/>
              <w:bottom w:val="nil"/>
              <w:right w:val="single" w:sz="4" w:space="0" w:color="auto"/>
            </w:tcBorders>
            <w:shd w:val="clear" w:color="000000" w:fill="548235"/>
            <w:noWrap/>
            <w:vAlign w:val="center"/>
            <w:hideMark/>
          </w:tcPr>
          <w:p w14:paraId="77D6A87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196.97</w:t>
            </w:r>
          </w:p>
        </w:tc>
      </w:tr>
      <w:tr w:rsidR="00AE54F2" w:rsidRPr="00AE54F2" w14:paraId="4C080D0A"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5D69E6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17.3</w:t>
            </w:r>
          </w:p>
        </w:tc>
        <w:tc>
          <w:tcPr>
            <w:tcW w:w="1195" w:type="dxa"/>
            <w:tcBorders>
              <w:top w:val="nil"/>
              <w:left w:val="nil"/>
              <w:bottom w:val="nil"/>
              <w:right w:val="single" w:sz="4" w:space="0" w:color="auto"/>
            </w:tcBorders>
            <w:shd w:val="clear" w:color="000000" w:fill="A9D08E"/>
            <w:noWrap/>
            <w:vAlign w:val="center"/>
            <w:hideMark/>
          </w:tcPr>
          <w:p w14:paraId="1586839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3.69E-02</w:t>
            </w:r>
          </w:p>
        </w:tc>
        <w:tc>
          <w:tcPr>
            <w:tcW w:w="889" w:type="dxa"/>
            <w:tcBorders>
              <w:top w:val="nil"/>
              <w:left w:val="nil"/>
              <w:bottom w:val="nil"/>
              <w:right w:val="single" w:sz="4" w:space="0" w:color="auto"/>
            </w:tcBorders>
            <w:shd w:val="clear" w:color="000000" w:fill="A9D08E"/>
            <w:noWrap/>
            <w:vAlign w:val="center"/>
            <w:hideMark/>
          </w:tcPr>
          <w:p w14:paraId="6474395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244.56</w:t>
            </w:r>
          </w:p>
        </w:tc>
        <w:tc>
          <w:tcPr>
            <w:tcW w:w="1011" w:type="dxa"/>
            <w:tcBorders>
              <w:top w:val="nil"/>
              <w:left w:val="nil"/>
              <w:bottom w:val="nil"/>
              <w:right w:val="single" w:sz="4" w:space="0" w:color="auto"/>
            </w:tcBorders>
            <w:shd w:val="clear" w:color="000000" w:fill="70AD47"/>
            <w:noWrap/>
            <w:vAlign w:val="center"/>
            <w:hideMark/>
          </w:tcPr>
          <w:p w14:paraId="59C7CF18" w14:textId="2F0FF6C6"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14.5</w:t>
            </w:r>
          </w:p>
        </w:tc>
        <w:tc>
          <w:tcPr>
            <w:tcW w:w="1256" w:type="dxa"/>
            <w:tcBorders>
              <w:top w:val="nil"/>
              <w:left w:val="nil"/>
              <w:bottom w:val="nil"/>
              <w:right w:val="single" w:sz="4" w:space="0" w:color="auto"/>
            </w:tcBorders>
            <w:shd w:val="clear" w:color="000000" w:fill="70AD47"/>
            <w:noWrap/>
            <w:vAlign w:val="center"/>
            <w:hideMark/>
          </w:tcPr>
          <w:p w14:paraId="6160A2A2" w14:textId="1F3DD57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0.0270</w:t>
            </w:r>
          </w:p>
        </w:tc>
        <w:tc>
          <w:tcPr>
            <w:tcW w:w="1000" w:type="dxa"/>
            <w:tcBorders>
              <w:top w:val="nil"/>
              <w:left w:val="nil"/>
              <w:bottom w:val="nil"/>
              <w:right w:val="single" w:sz="4" w:space="0" w:color="auto"/>
            </w:tcBorders>
            <w:shd w:val="clear" w:color="000000" w:fill="70AD47"/>
            <w:noWrap/>
            <w:vAlign w:val="center"/>
            <w:hideMark/>
          </w:tcPr>
          <w:p w14:paraId="534C15AA" w14:textId="093CABE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182.576</w:t>
            </w:r>
          </w:p>
        </w:tc>
        <w:tc>
          <w:tcPr>
            <w:tcW w:w="1011" w:type="dxa"/>
            <w:gridSpan w:val="2"/>
            <w:tcBorders>
              <w:top w:val="nil"/>
              <w:left w:val="nil"/>
              <w:bottom w:val="nil"/>
              <w:right w:val="single" w:sz="4" w:space="0" w:color="auto"/>
            </w:tcBorders>
            <w:shd w:val="clear" w:color="000000" w:fill="548235"/>
            <w:noWrap/>
            <w:vAlign w:val="center"/>
            <w:hideMark/>
          </w:tcPr>
          <w:p w14:paraId="28E7FB6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15.3</w:t>
            </w:r>
          </w:p>
        </w:tc>
        <w:tc>
          <w:tcPr>
            <w:tcW w:w="1220" w:type="dxa"/>
            <w:tcBorders>
              <w:top w:val="nil"/>
              <w:left w:val="nil"/>
              <w:bottom w:val="nil"/>
              <w:right w:val="single" w:sz="4" w:space="0" w:color="auto"/>
            </w:tcBorders>
            <w:shd w:val="clear" w:color="000000" w:fill="548235"/>
            <w:noWrap/>
            <w:vAlign w:val="center"/>
            <w:hideMark/>
          </w:tcPr>
          <w:p w14:paraId="66A4F77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2.22E-02</w:t>
            </w:r>
          </w:p>
        </w:tc>
        <w:tc>
          <w:tcPr>
            <w:tcW w:w="1100" w:type="dxa"/>
            <w:tcBorders>
              <w:top w:val="nil"/>
              <w:left w:val="nil"/>
              <w:bottom w:val="nil"/>
              <w:right w:val="single" w:sz="4" w:space="0" w:color="auto"/>
            </w:tcBorders>
            <w:shd w:val="clear" w:color="000000" w:fill="548235"/>
            <w:noWrap/>
            <w:vAlign w:val="center"/>
            <w:hideMark/>
          </w:tcPr>
          <w:p w14:paraId="61B7320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200.26</w:t>
            </w:r>
          </w:p>
        </w:tc>
      </w:tr>
      <w:tr w:rsidR="00AE54F2" w:rsidRPr="00AE54F2" w14:paraId="2BAE16BE" w14:textId="77777777" w:rsidTr="00FB611E">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BE91D2F"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17.8</w:t>
            </w:r>
          </w:p>
        </w:tc>
        <w:tc>
          <w:tcPr>
            <w:tcW w:w="1195" w:type="dxa"/>
            <w:tcBorders>
              <w:top w:val="nil"/>
              <w:left w:val="nil"/>
              <w:bottom w:val="nil"/>
              <w:right w:val="single" w:sz="4" w:space="0" w:color="auto"/>
            </w:tcBorders>
            <w:shd w:val="clear" w:color="000000" w:fill="A9D08E"/>
            <w:noWrap/>
            <w:vAlign w:val="center"/>
            <w:hideMark/>
          </w:tcPr>
          <w:p w14:paraId="69118B2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3.58E-02</w:t>
            </w:r>
          </w:p>
        </w:tc>
        <w:tc>
          <w:tcPr>
            <w:tcW w:w="889" w:type="dxa"/>
            <w:tcBorders>
              <w:top w:val="nil"/>
              <w:left w:val="nil"/>
              <w:bottom w:val="nil"/>
              <w:right w:val="single" w:sz="4" w:space="0" w:color="auto"/>
            </w:tcBorders>
            <w:shd w:val="clear" w:color="000000" w:fill="A9D08E"/>
            <w:noWrap/>
            <w:vAlign w:val="center"/>
            <w:hideMark/>
          </w:tcPr>
          <w:p w14:paraId="6113895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251.65</w:t>
            </w:r>
          </w:p>
        </w:tc>
        <w:tc>
          <w:tcPr>
            <w:tcW w:w="1011" w:type="dxa"/>
            <w:tcBorders>
              <w:top w:val="nil"/>
              <w:left w:val="nil"/>
              <w:bottom w:val="nil"/>
              <w:right w:val="single" w:sz="4" w:space="0" w:color="auto"/>
            </w:tcBorders>
            <w:shd w:val="clear" w:color="000000" w:fill="70AD47"/>
            <w:noWrap/>
            <w:vAlign w:val="center"/>
            <w:hideMark/>
          </w:tcPr>
          <w:p w14:paraId="4587CCD4" w14:textId="0FDFA9F9"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14.75</w:t>
            </w:r>
          </w:p>
        </w:tc>
        <w:tc>
          <w:tcPr>
            <w:tcW w:w="1256" w:type="dxa"/>
            <w:tcBorders>
              <w:top w:val="nil"/>
              <w:left w:val="nil"/>
              <w:right w:val="single" w:sz="4" w:space="0" w:color="auto"/>
            </w:tcBorders>
            <w:shd w:val="clear" w:color="000000" w:fill="70AD47"/>
            <w:noWrap/>
            <w:vAlign w:val="center"/>
            <w:hideMark/>
          </w:tcPr>
          <w:p w14:paraId="05C9CA25" w14:textId="3F9D19D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0.0265</w:t>
            </w:r>
          </w:p>
        </w:tc>
        <w:tc>
          <w:tcPr>
            <w:tcW w:w="1000" w:type="dxa"/>
            <w:tcBorders>
              <w:top w:val="nil"/>
              <w:left w:val="nil"/>
              <w:bottom w:val="nil"/>
              <w:right w:val="single" w:sz="4" w:space="0" w:color="auto"/>
            </w:tcBorders>
            <w:shd w:val="clear" w:color="000000" w:fill="70AD47"/>
            <w:noWrap/>
            <w:vAlign w:val="center"/>
            <w:hideMark/>
          </w:tcPr>
          <w:p w14:paraId="295C9ADA" w14:textId="16C53C8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185.724</w:t>
            </w:r>
          </w:p>
        </w:tc>
        <w:tc>
          <w:tcPr>
            <w:tcW w:w="1011" w:type="dxa"/>
            <w:gridSpan w:val="2"/>
            <w:tcBorders>
              <w:top w:val="nil"/>
              <w:left w:val="nil"/>
              <w:bottom w:val="nil"/>
              <w:right w:val="single" w:sz="4" w:space="0" w:color="auto"/>
            </w:tcBorders>
            <w:shd w:val="clear" w:color="000000" w:fill="548235"/>
            <w:noWrap/>
            <w:vAlign w:val="center"/>
            <w:hideMark/>
          </w:tcPr>
          <w:p w14:paraId="60AD538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15.5</w:t>
            </w:r>
          </w:p>
        </w:tc>
        <w:tc>
          <w:tcPr>
            <w:tcW w:w="1220" w:type="dxa"/>
            <w:tcBorders>
              <w:top w:val="nil"/>
              <w:left w:val="nil"/>
              <w:bottom w:val="nil"/>
              <w:right w:val="single" w:sz="4" w:space="0" w:color="auto"/>
            </w:tcBorders>
            <w:shd w:val="clear" w:color="000000" w:fill="548235"/>
            <w:noWrap/>
            <w:vAlign w:val="center"/>
            <w:hideMark/>
          </w:tcPr>
          <w:p w14:paraId="7469E33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2.19E-02</w:t>
            </w:r>
          </w:p>
        </w:tc>
        <w:tc>
          <w:tcPr>
            <w:tcW w:w="1100" w:type="dxa"/>
            <w:tcBorders>
              <w:top w:val="nil"/>
              <w:left w:val="nil"/>
              <w:bottom w:val="nil"/>
              <w:right w:val="single" w:sz="4" w:space="0" w:color="auto"/>
            </w:tcBorders>
            <w:shd w:val="clear" w:color="000000" w:fill="548235"/>
            <w:noWrap/>
            <w:vAlign w:val="center"/>
            <w:hideMark/>
          </w:tcPr>
          <w:p w14:paraId="1D3F97C5"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203.54</w:t>
            </w:r>
          </w:p>
        </w:tc>
      </w:tr>
      <w:tr w:rsidR="00AE54F2" w:rsidRPr="00AE54F2" w14:paraId="4AD35871" w14:textId="77777777" w:rsidTr="00FB611E">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0AB370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18.0</w:t>
            </w:r>
          </w:p>
        </w:tc>
        <w:tc>
          <w:tcPr>
            <w:tcW w:w="1195" w:type="dxa"/>
            <w:tcBorders>
              <w:top w:val="nil"/>
              <w:left w:val="nil"/>
              <w:bottom w:val="nil"/>
              <w:right w:val="single" w:sz="4" w:space="0" w:color="auto"/>
            </w:tcBorders>
            <w:shd w:val="clear" w:color="000000" w:fill="A9D08E"/>
            <w:noWrap/>
            <w:vAlign w:val="center"/>
            <w:hideMark/>
          </w:tcPr>
          <w:p w14:paraId="536A4C9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3.53E-02</w:t>
            </w:r>
          </w:p>
        </w:tc>
        <w:tc>
          <w:tcPr>
            <w:tcW w:w="889" w:type="dxa"/>
            <w:tcBorders>
              <w:top w:val="nil"/>
              <w:left w:val="nil"/>
              <w:bottom w:val="nil"/>
              <w:right w:val="single" w:sz="4" w:space="0" w:color="auto"/>
            </w:tcBorders>
            <w:shd w:val="clear" w:color="000000" w:fill="A9D08E"/>
            <w:noWrap/>
            <w:vAlign w:val="center"/>
            <w:hideMark/>
          </w:tcPr>
          <w:p w14:paraId="30087F1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255.19</w:t>
            </w:r>
          </w:p>
        </w:tc>
        <w:tc>
          <w:tcPr>
            <w:tcW w:w="1011" w:type="dxa"/>
            <w:tcBorders>
              <w:top w:val="nil"/>
              <w:left w:val="nil"/>
              <w:bottom w:val="nil"/>
            </w:tcBorders>
            <w:shd w:val="clear" w:color="000000" w:fill="70AD47"/>
            <w:noWrap/>
            <w:vAlign w:val="center"/>
            <w:hideMark/>
          </w:tcPr>
          <w:p w14:paraId="510161F6" w14:textId="18BAED2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w:t>
            </w:r>
          </w:p>
        </w:tc>
        <w:tc>
          <w:tcPr>
            <w:tcW w:w="1256" w:type="dxa"/>
            <w:tcBorders>
              <w:top w:val="nil"/>
              <w:bottom w:val="nil"/>
              <w:right w:val="single" w:sz="4" w:space="0" w:color="auto"/>
            </w:tcBorders>
            <w:shd w:val="clear" w:color="000000" w:fill="70AD47"/>
            <w:noWrap/>
            <w:vAlign w:val="center"/>
            <w:hideMark/>
          </w:tcPr>
          <w:p w14:paraId="3D17FFD2" w14:textId="5D6EAF5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0.0261</w:t>
            </w:r>
          </w:p>
        </w:tc>
        <w:tc>
          <w:tcPr>
            <w:tcW w:w="1000" w:type="dxa"/>
            <w:tcBorders>
              <w:top w:val="nil"/>
              <w:left w:val="nil"/>
              <w:bottom w:val="nil"/>
              <w:right w:val="single" w:sz="4" w:space="0" w:color="auto"/>
            </w:tcBorders>
            <w:shd w:val="clear" w:color="000000" w:fill="70AD47"/>
            <w:noWrap/>
            <w:vAlign w:val="center"/>
            <w:hideMark/>
          </w:tcPr>
          <w:p w14:paraId="5CBDF2E1" w14:textId="0358291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188.872</w:t>
            </w:r>
          </w:p>
        </w:tc>
        <w:tc>
          <w:tcPr>
            <w:tcW w:w="1011" w:type="dxa"/>
            <w:gridSpan w:val="2"/>
            <w:tcBorders>
              <w:top w:val="nil"/>
              <w:left w:val="nil"/>
              <w:bottom w:val="nil"/>
              <w:right w:val="single" w:sz="4" w:space="0" w:color="auto"/>
            </w:tcBorders>
            <w:shd w:val="clear" w:color="000000" w:fill="548235"/>
            <w:noWrap/>
            <w:vAlign w:val="center"/>
            <w:hideMark/>
          </w:tcPr>
          <w:p w14:paraId="7E1B8889"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15.8</w:t>
            </w:r>
          </w:p>
        </w:tc>
        <w:tc>
          <w:tcPr>
            <w:tcW w:w="1220" w:type="dxa"/>
            <w:tcBorders>
              <w:top w:val="nil"/>
              <w:left w:val="nil"/>
              <w:bottom w:val="nil"/>
              <w:right w:val="single" w:sz="4" w:space="0" w:color="auto"/>
            </w:tcBorders>
            <w:shd w:val="clear" w:color="000000" w:fill="548235"/>
            <w:noWrap/>
            <w:vAlign w:val="center"/>
            <w:hideMark/>
          </w:tcPr>
          <w:p w14:paraId="0151F81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2.15E-02</w:t>
            </w:r>
          </w:p>
        </w:tc>
        <w:tc>
          <w:tcPr>
            <w:tcW w:w="1100" w:type="dxa"/>
            <w:tcBorders>
              <w:top w:val="nil"/>
              <w:left w:val="nil"/>
              <w:bottom w:val="nil"/>
              <w:right w:val="single" w:sz="4" w:space="0" w:color="auto"/>
            </w:tcBorders>
            <w:shd w:val="clear" w:color="000000" w:fill="548235"/>
            <w:noWrap/>
            <w:vAlign w:val="center"/>
            <w:hideMark/>
          </w:tcPr>
          <w:p w14:paraId="40A6673D"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206.82</w:t>
            </w:r>
          </w:p>
        </w:tc>
      </w:tr>
      <w:tr w:rsidR="00AE54F2" w:rsidRPr="00AE54F2" w14:paraId="29109A17"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8F4BEB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18.3</w:t>
            </w:r>
          </w:p>
        </w:tc>
        <w:tc>
          <w:tcPr>
            <w:tcW w:w="1195" w:type="dxa"/>
            <w:tcBorders>
              <w:top w:val="nil"/>
              <w:left w:val="nil"/>
              <w:bottom w:val="nil"/>
              <w:right w:val="single" w:sz="4" w:space="0" w:color="auto"/>
            </w:tcBorders>
            <w:shd w:val="clear" w:color="000000" w:fill="A9D08E"/>
            <w:noWrap/>
            <w:vAlign w:val="center"/>
            <w:hideMark/>
          </w:tcPr>
          <w:p w14:paraId="5045604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3.49E-02</w:t>
            </w:r>
          </w:p>
        </w:tc>
        <w:tc>
          <w:tcPr>
            <w:tcW w:w="889" w:type="dxa"/>
            <w:tcBorders>
              <w:top w:val="nil"/>
              <w:left w:val="nil"/>
              <w:bottom w:val="nil"/>
              <w:right w:val="single" w:sz="4" w:space="0" w:color="auto"/>
            </w:tcBorders>
            <w:shd w:val="clear" w:color="000000" w:fill="A9D08E"/>
            <w:noWrap/>
            <w:vAlign w:val="center"/>
            <w:hideMark/>
          </w:tcPr>
          <w:p w14:paraId="108A55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258.74</w:t>
            </w:r>
          </w:p>
        </w:tc>
        <w:tc>
          <w:tcPr>
            <w:tcW w:w="1011" w:type="dxa"/>
            <w:tcBorders>
              <w:top w:val="nil"/>
              <w:left w:val="nil"/>
              <w:bottom w:val="nil"/>
              <w:right w:val="single" w:sz="4" w:space="0" w:color="auto"/>
            </w:tcBorders>
            <w:shd w:val="clear" w:color="000000" w:fill="70AD47"/>
            <w:noWrap/>
            <w:vAlign w:val="center"/>
            <w:hideMark/>
          </w:tcPr>
          <w:p w14:paraId="25EE0A2D" w14:textId="627A1E4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15.25</w:t>
            </w:r>
          </w:p>
        </w:tc>
        <w:tc>
          <w:tcPr>
            <w:tcW w:w="1256" w:type="dxa"/>
            <w:tcBorders>
              <w:top w:val="nil"/>
              <w:left w:val="nil"/>
              <w:bottom w:val="nil"/>
              <w:right w:val="single" w:sz="4" w:space="0" w:color="auto"/>
            </w:tcBorders>
            <w:shd w:val="clear" w:color="000000" w:fill="70AD47"/>
            <w:noWrap/>
            <w:vAlign w:val="center"/>
            <w:hideMark/>
          </w:tcPr>
          <w:p w14:paraId="38091F23" w14:textId="602653CE"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0.0256</w:t>
            </w:r>
          </w:p>
        </w:tc>
        <w:tc>
          <w:tcPr>
            <w:tcW w:w="1000" w:type="dxa"/>
            <w:tcBorders>
              <w:top w:val="nil"/>
              <w:left w:val="nil"/>
              <w:bottom w:val="nil"/>
              <w:right w:val="single" w:sz="4" w:space="0" w:color="auto"/>
            </w:tcBorders>
            <w:shd w:val="clear" w:color="000000" w:fill="70AD47"/>
            <w:noWrap/>
            <w:vAlign w:val="center"/>
            <w:hideMark/>
          </w:tcPr>
          <w:p w14:paraId="50FC63CC" w14:textId="10A6B2A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192.020</w:t>
            </w:r>
          </w:p>
        </w:tc>
        <w:tc>
          <w:tcPr>
            <w:tcW w:w="1011" w:type="dxa"/>
            <w:gridSpan w:val="2"/>
            <w:tcBorders>
              <w:top w:val="nil"/>
              <w:left w:val="nil"/>
              <w:bottom w:val="nil"/>
              <w:right w:val="single" w:sz="4" w:space="0" w:color="auto"/>
            </w:tcBorders>
            <w:shd w:val="clear" w:color="000000" w:fill="548235"/>
            <w:noWrap/>
            <w:vAlign w:val="center"/>
            <w:hideMark/>
          </w:tcPr>
          <w:p w14:paraId="7D8D5A0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16.0</w:t>
            </w:r>
          </w:p>
        </w:tc>
        <w:tc>
          <w:tcPr>
            <w:tcW w:w="1220" w:type="dxa"/>
            <w:tcBorders>
              <w:top w:val="nil"/>
              <w:left w:val="nil"/>
              <w:bottom w:val="nil"/>
              <w:right w:val="single" w:sz="4" w:space="0" w:color="auto"/>
            </w:tcBorders>
            <w:shd w:val="clear" w:color="000000" w:fill="548235"/>
            <w:noWrap/>
            <w:vAlign w:val="center"/>
            <w:hideMark/>
          </w:tcPr>
          <w:p w14:paraId="32C3C55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2.12E-02</w:t>
            </w:r>
          </w:p>
        </w:tc>
        <w:tc>
          <w:tcPr>
            <w:tcW w:w="1100" w:type="dxa"/>
            <w:tcBorders>
              <w:top w:val="nil"/>
              <w:left w:val="nil"/>
              <w:bottom w:val="nil"/>
              <w:right w:val="single" w:sz="4" w:space="0" w:color="auto"/>
            </w:tcBorders>
            <w:shd w:val="clear" w:color="000000" w:fill="548235"/>
            <w:noWrap/>
            <w:vAlign w:val="center"/>
            <w:hideMark/>
          </w:tcPr>
          <w:p w14:paraId="1B766BC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210.11</w:t>
            </w:r>
          </w:p>
        </w:tc>
      </w:tr>
      <w:tr w:rsidR="00AE54F2" w:rsidRPr="00AE54F2" w14:paraId="29D52507"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CF429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18.5</w:t>
            </w:r>
          </w:p>
        </w:tc>
        <w:tc>
          <w:tcPr>
            <w:tcW w:w="1195" w:type="dxa"/>
            <w:tcBorders>
              <w:top w:val="nil"/>
              <w:left w:val="nil"/>
              <w:bottom w:val="nil"/>
              <w:right w:val="single" w:sz="4" w:space="0" w:color="auto"/>
            </w:tcBorders>
            <w:shd w:val="clear" w:color="000000" w:fill="A9D08E"/>
            <w:noWrap/>
            <w:vAlign w:val="center"/>
            <w:hideMark/>
          </w:tcPr>
          <w:p w14:paraId="3DD83A4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3.44E-02</w:t>
            </w:r>
          </w:p>
        </w:tc>
        <w:tc>
          <w:tcPr>
            <w:tcW w:w="889" w:type="dxa"/>
            <w:tcBorders>
              <w:top w:val="nil"/>
              <w:left w:val="nil"/>
              <w:bottom w:val="nil"/>
              <w:right w:val="single" w:sz="4" w:space="0" w:color="auto"/>
            </w:tcBorders>
            <w:shd w:val="clear" w:color="000000" w:fill="A9D08E"/>
            <w:noWrap/>
            <w:vAlign w:val="center"/>
            <w:hideMark/>
          </w:tcPr>
          <w:p w14:paraId="2B41A6F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262.28</w:t>
            </w:r>
          </w:p>
        </w:tc>
        <w:tc>
          <w:tcPr>
            <w:tcW w:w="1011" w:type="dxa"/>
            <w:tcBorders>
              <w:top w:val="nil"/>
              <w:left w:val="nil"/>
              <w:bottom w:val="nil"/>
              <w:right w:val="single" w:sz="4" w:space="0" w:color="auto"/>
            </w:tcBorders>
            <w:shd w:val="clear" w:color="000000" w:fill="70AD47"/>
            <w:noWrap/>
            <w:vAlign w:val="center"/>
            <w:hideMark/>
          </w:tcPr>
          <w:p w14:paraId="10AF2966" w14:textId="66D3F20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15.5</w:t>
            </w:r>
          </w:p>
        </w:tc>
        <w:tc>
          <w:tcPr>
            <w:tcW w:w="1256" w:type="dxa"/>
            <w:tcBorders>
              <w:top w:val="nil"/>
              <w:left w:val="nil"/>
              <w:bottom w:val="nil"/>
              <w:right w:val="single" w:sz="4" w:space="0" w:color="auto"/>
            </w:tcBorders>
            <w:shd w:val="clear" w:color="000000" w:fill="70AD47"/>
            <w:noWrap/>
            <w:vAlign w:val="center"/>
            <w:hideMark/>
          </w:tcPr>
          <w:p w14:paraId="2AD3F577" w14:textId="2E6339C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0.0252</w:t>
            </w:r>
          </w:p>
        </w:tc>
        <w:tc>
          <w:tcPr>
            <w:tcW w:w="1000" w:type="dxa"/>
            <w:tcBorders>
              <w:top w:val="nil"/>
              <w:left w:val="nil"/>
              <w:bottom w:val="nil"/>
              <w:right w:val="single" w:sz="4" w:space="0" w:color="auto"/>
            </w:tcBorders>
            <w:shd w:val="clear" w:color="000000" w:fill="70AD47"/>
            <w:noWrap/>
            <w:vAlign w:val="center"/>
            <w:hideMark/>
          </w:tcPr>
          <w:p w14:paraId="207C8DAE" w14:textId="65634E0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195.168</w:t>
            </w:r>
          </w:p>
        </w:tc>
        <w:tc>
          <w:tcPr>
            <w:tcW w:w="1011" w:type="dxa"/>
            <w:gridSpan w:val="2"/>
            <w:tcBorders>
              <w:top w:val="nil"/>
              <w:left w:val="nil"/>
              <w:bottom w:val="nil"/>
              <w:right w:val="single" w:sz="4" w:space="0" w:color="auto"/>
            </w:tcBorders>
            <w:shd w:val="clear" w:color="000000" w:fill="548235"/>
            <w:noWrap/>
            <w:vAlign w:val="center"/>
            <w:hideMark/>
          </w:tcPr>
          <w:p w14:paraId="65540F9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16.3</w:t>
            </w:r>
          </w:p>
        </w:tc>
        <w:tc>
          <w:tcPr>
            <w:tcW w:w="1220" w:type="dxa"/>
            <w:tcBorders>
              <w:top w:val="nil"/>
              <w:left w:val="nil"/>
              <w:bottom w:val="nil"/>
              <w:right w:val="single" w:sz="4" w:space="0" w:color="auto"/>
            </w:tcBorders>
            <w:shd w:val="clear" w:color="000000" w:fill="548235"/>
            <w:noWrap/>
            <w:vAlign w:val="center"/>
            <w:hideMark/>
          </w:tcPr>
          <w:p w14:paraId="64E6393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2.09E-02</w:t>
            </w:r>
          </w:p>
        </w:tc>
        <w:tc>
          <w:tcPr>
            <w:tcW w:w="1100" w:type="dxa"/>
            <w:tcBorders>
              <w:top w:val="nil"/>
              <w:left w:val="nil"/>
              <w:bottom w:val="nil"/>
              <w:right w:val="single" w:sz="4" w:space="0" w:color="auto"/>
            </w:tcBorders>
            <w:shd w:val="clear" w:color="000000" w:fill="548235"/>
            <w:noWrap/>
            <w:vAlign w:val="center"/>
            <w:hideMark/>
          </w:tcPr>
          <w:p w14:paraId="6F2CEEE1"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213.39</w:t>
            </w:r>
          </w:p>
        </w:tc>
      </w:tr>
      <w:tr w:rsidR="00AE54F2" w:rsidRPr="00AE54F2" w14:paraId="4B07DFCD"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0FA379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18.8</w:t>
            </w:r>
          </w:p>
        </w:tc>
        <w:tc>
          <w:tcPr>
            <w:tcW w:w="1195" w:type="dxa"/>
            <w:tcBorders>
              <w:top w:val="nil"/>
              <w:left w:val="nil"/>
              <w:bottom w:val="nil"/>
              <w:right w:val="single" w:sz="4" w:space="0" w:color="auto"/>
            </w:tcBorders>
            <w:shd w:val="clear" w:color="000000" w:fill="A9D08E"/>
            <w:noWrap/>
            <w:vAlign w:val="center"/>
            <w:hideMark/>
          </w:tcPr>
          <w:p w14:paraId="4A34531B"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3.39E-02</w:t>
            </w:r>
          </w:p>
        </w:tc>
        <w:tc>
          <w:tcPr>
            <w:tcW w:w="889" w:type="dxa"/>
            <w:tcBorders>
              <w:top w:val="nil"/>
              <w:left w:val="nil"/>
              <w:bottom w:val="nil"/>
              <w:right w:val="single" w:sz="4" w:space="0" w:color="auto"/>
            </w:tcBorders>
            <w:shd w:val="clear" w:color="000000" w:fill="A9D08E"/>
            <w:noWrap/>
            <w:vAlign w:val="center"/>
            <w:hideMark/>
          </w:tcPr>
          <w:p w14:paraId="5465215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265.82</w:t>
            </w:r>
          </w:p>
        </w:tc>
        <w:tc>
          <w:tcPr>
            <w:tcW w:w="1011" w:type="dxa"/>
            <w:tcBorders>
              <w:top w:val="nil"/>
              <w:left w:val="nil"/>
              <w:bottom w:val="nil"/>
              <w:right w:val="single" w:sz="4" w:space="0" w:color="auto"/>
            </w:tcBorders>
            <w:shd w:val="clear" w:color="000000" w:fill="70AD47"/>
            <w:noWrap/>
            <w:vAlign w:val="center"/>
            <w:hideMark/>
          </w:tcPr>
          <w:p w14:paraId="46BC6A48" w14:textId="44E8F68F"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15.75</w:t>
            </w:r>
          </w:p>
        </w:tc>
        <w:tc>
          <w:tcPr>
            <w:tcW w:w="1256" w:type="dxa"/>
            <w:tcBorders>
              <w:top w:val="nil"/>
              <w:left w:val="nil"/>
              <w:bottom w:val="nil"/>
              <w:right w:val="single" w:sz="4" w:space="0" w:color="auto"/>
            </w:tcBorders>
            <w:shd w:val="clear" w:color="000000" w:fill="70AD47"/>
            <w:noWrap/>
            <w:vAlign w:val="center"/>
            <w:hideMark/>
          </w:tcPr>
          <w:p w14:paraId="45463308" w14:textId="69778E25"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0.0248</w:t>
            </w:r>
          </w:p>
        </w:tc>
        <w:tc>
          <w:tcPr>
            <w:tcW w:w="1000" w:type="dxa"/>
            <w:tcBorders>
              <w:top w:val="nil"/>
              <w:left w:val="nil"/>
              <w:bottom w:val="nil"/>
              <w:right w:val="single" w:sz="4" w:space="0" w:color="auto"/>
            </w:tcBorders>
            <w:shd w:val="clear" w:color="000000" w:fill="70AD47"/>
            <w:noWrap/>
            <w:vAlign w:val="center"/>
            <w:hideMark/>
          </w:tcPr>
          <w:p w14:paraId="3120A2CF" w14:textId="2745D543"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198.315</w:t>
            </w:r>
          </w:p>
        </w:tc>
        <w:tc>
          <w:tcPr>
            <w:tcW w:w="1011" w:type="dxa"/>
            <w:gridSpan w:val="2"/>
            <w:tcBorders>
              <w:top w:val="nil"/>
              <w:left w:val="nil"/>
              <w:bottom w:val="nil"/>
              <w:right w:val="single" w:sz="4" w:space="0" w:color="auto"/>
            </w:tcBorders>
            <w:shd w:val="clear" w:color="000000" w:fill="548235"/>
            <w:noWrap/>
            <w:vAlign w:val="center"/>
            <w:hideMark/>
          </w:tcPr>
          <w:p w14:paraId="4C129E1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16.5</w:t>
            </w:r>
          </w:p>
        </w:tc>
        <w:tc>
          <w:tcPr>
            <w:tcW w:w="1220" w:type="dxa"/>
            <w:tcBorders>
              <w:top w:val="nil"/>
              <w:left w:val="nil"/>
              <w:bottom w:val="nil"/>
              <w:right w:val="single" w:sz="4" w:space="0" w:color="auto"/>
            </w:tcBorders>
            <w:shd w:val="clear" w:color="000000" w:fill="548235"/>
            <w:noWrap/>
            <w:vAlign w:val="center"/>
            <w:hideMark/>
          </w:tcPr>
          <w:p w14:paraId="0146B4DE"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2.05E-02</w:t>
            </w:r>
          </w:p>
        </w:tc>
        <w:tc>
          <w:tcPr>
            <w:tcW w:w="1100" w:type="dxa"/>
            <w:tcBorders>
              <w:top w:val="nil"/>
              <w:left w:val="nil"/>
              <w:bottom w:val="nil"/>
              <w:right w:val="single" w:sz="4" w:space="0" w:color="auto"/>
            </w:tcBorders>
            <w:shd w:val="clear" w:color="000000" w:fill="548235"/>
            <w:noWrap/>
            <w:vAlign w:val="center"/>
            <w:hideMark/>
          </w:tcPr>
          <w:p w14:paraId="10954F1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216.67</w:t>
            </w:r>
          </w:p>
        </w:tc>
      </w:tr>
      <w:tr w:rsidR="00AE54F2" w:rsidRPr="00AE54F2" w14:paraId="21464CA6"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8219487"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195" w:type="dxa"/>
            <w:tcBorders>
              <w:top w:val="nil"/>
              <w:left w:val="nil"/>
              <w:bottom w:val="nil"/>
              <w:right w:val="single" w:sz="4" w:space="0" w:color="auto"/>
            </w:tcBorders>
            <w:shd w:val="clear" w:color="000000" w:fill="A9D08E"/>
            <w:noWrap/>
            <w:vAlign w:val="center"/>
            <w:hideMark/>
          </w:tcPr>
          <w:p w14:paraId="0B4BC12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889" w:type="dxa"/>
            <w:tcBorders>
              <w:top w:val="nil"/>
              <w:left w:val="nil"/>
              <w:bottom w:val="nil"/>
              <w:right w:val="single" w:sz="4" w:space="0" w:color="auto"/>
            </w:tcBorders>
            <w:shd w:val="clear" w:color="000000" w:fill="A9D08E"/>
            <w:noWrap/>
            <w:vAlign w:val="center"/>
            <w:hideMark/>
          </w:tcPr>
          <w:p w14:paraId="743CF0C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center"/>
            <w:hideMark/>
          </w:tcPr>
          <w:p w14:paraId="60ED90FA" w14:textId="2FE9857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w:t>
            </w:r>
          </w:p>
        </w:tc>
        <w:tc>
          <w:tcPr>
            <w:tcW w:w="1256" w:type="dxa"/>
            <w:tcBorders>
              <w:top w:val="nil"/>
              <w:left w:val="nil"/>
              <w:bottom w:val="nil"/>
              <w:right w:val="single" w:sz="4" w:space="0" w:color="auto"/>
            </w:tcBorders>
            <w:shd w:val="clear" w:color="000000" w:fill="70AD47"/>
            <w:noWrap/>
            <w:vAlign w:val="center"/>
            <w:hideMark/>
          </w:tcPr>
          <w:p w14:paraId="14DFB7BD" w14:textId="3130C28D"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0.0244</w:t>
            </w:r>
          </w:p>
        </w:tc>
        <w:tc>
          <w:tcPr>
            <w:tcW w:w="1000" w:type="dxa"/>
            <w:tcBorders>
              <w:top w:val="nil"/>
              <w:left w:val="nil"/>
              <w:bottom w:val="nil"/>
              <w:right w:val="single" w:sz="4" w:space="0" w:color="auto"/>
            </w:tcBorders>
            <w:shd w:val="clear" w:color="000000" w:fill="70AD47"/>
            <w:noWrap/>
            <w:vAlign w:val="center"/>
            <w:hideMark/>
          </w:tcPr>
          <w:p w14:paraId="65989D3B" w14:textId="234CB5AF"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201.463</w:t>
            </w:r>
          </w:p>
        </w:tc>
        <w:tc>
          <w:tcPr>
            <w:tcW w:w="1011" w:type="dxa"/>
            <w:gridSpan w:val="2"/>
            <w:tcBorders>
              <w:top w:val="nil"/>
              <w:left w:val="nil"/>
              <w:bottom w:val="nil"/>
              <w:right w:val="single" w:sz="4" w:space="0" w:color="auto"/>
            </w:tcBorders>
            <w:shd w:val="clear" w:color="000000" w:fill="548235"/>
            <w:noWrap/>
            <w:vAlign w:val="center"/>
            <w:hideMark/>
          </w:tcPr>
          <w:p w14:paraId="2AD4DCE4"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16.8</w:t>
            </w:r>
          </w:p>
        </w:tc>
        <w:tc>
          <w:tcPr>
            <w:tcW w:w="1220" w:type="dxa"/>
            <w:tcBorders>
              <w:top w:val="nil"/>
              <w:left w:val="nil"/>
              <w:bottom w:val="nil"/>
              <w:right w:val="single" w:sz="4" w:space="0" w:color="auto"/>
            </w:tcBorders>
            <w:shd w:val="clear" w:color="000000" w:fill="548235"/>
            <w:noWrap/>
            <w:vAlign w:val="center"/>
            <w:hideMark/>
          </w:tcPr>
          <w:p w14:paraId="432AE55A"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2.02E-02</w:t>
            </w:r>
          </w:p>
        </w:tc>
        <w:tc>
          <w:tcPr>
            <w:tcW w:w="1100" w:type="dxa"/>
            <w:tcBorders>
              <w:top w:val="nil"/>
              <w:left w:val="nil"/>
              <w:bottom w:val="nil"/>
              <w:right w:val="single" w:sz="4" w:space="0" w:color="auto"/>
            </w:tcBorders>
            <w:shd w:val="clear" w:color="000000" w:fill="548235"/>
            <w:noWrap/>
            <w:vAlign w:val="center"/>
            <w:hideMark/>
          </w:tcPr>
          <w:p w14:paraId="5FAD9552"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219.95</w:t>
            </w:r>
          </w:p>
        </w:tc>
      </w:tr>
      <w:tr w:rsidR="00AE54F2" w:rsidRPr="00AE54F2" w14:paraId="6EA87787" w14:textId="77777777" w:rsidTr="00AE54F2">
        <w:trPr>
          <w:gridAfter w:val="1"/>
          <w:wAfter w:w="15" w:type="dxa"/>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0F7385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195" w:type="dxa"/>
            <w:tcBorders>
              <w:top w:val="nil"/>
              <w:left w:val="nil"/>
              <w:bottom w:val="nil"/>
              <w:right w:val="single" w:sz="4" w:space="0" w:color="auto"/>
            </w:tcBorders>
            <w:shd w:val="clear" w:color="000000" w:fill="A9D08E"/>
            <w:noWrap/>
            <w:vAlign w:val="center"/>
            <w:hideMark/>
          </w:tcPr>
          <w:p w14:paraId="47388E96"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889" w:type="dxa"/>
            <w:tcBorders>
              <w:top w:val="nil"/>
              <w:left w:val="nil"/>
              <w:bottom w:val="nil"/>
              <w:right w:val="single" w:sz="4" w:space="0" w:color="auto"/>
            </w:tcBorders>
            <w:shd w:val="clear" w:color="000000" w:fill="A9D08E"/>
            <w:noWrap/>
            <w:vAlign w:val="center"/>
            <w:hideMark/>
          </w:tcPr>
          <w:p w14:paraId="5FC2E070"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center"/>
            <w:hideMark/>
          </w:tcPr>
          <w:p w14:paraId="5229219F" w14:textId="6ACCB86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16.25</w:t>
            </w:r>
          </w:p>
        </w:tc>
        <w:tc>
          <w:tcPr>
            <w:tcW w:w="1256" w:type="dxa"/>
            <w:tcBorders>
              <w:top w:val="nil"/>
              <w:left w:val="nil"/>
              <w:bottom w:val="nil"/>
              <w:right w:val="single" w:sz="4" w:space="0" w:color="auto"/>
            </w:tcBorders>
            <w:shd w:val="clear" w:color="000000" w:fill="70AD47"/>
            <w:noWrap/>
            <w:vAlign w:val="center"/>
            <w:hideMark/>
          </w:tcPr>
          <w:p w14:paraId="0EFBB10C" w14:textId="5ED270FB"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0.0241</w:t>
            </w:r>
          </w:p>
        </w:tc>
        <w:tc>
          <w:tcPr>
            <w:tcW w:w="1000" w:type="dxa"/>
            <w:tcBorders>
              <w:top w:val="nil"/>
              <w:left w:val="nil"/>
              <w:bottom w:val="nil"/>
              <w:right w:val="single" w:sz="4" w:space="0" w:color="auto"/>
            </w:tcBorders>
            <w:shd w:val="clear" w:color="000000" w:fill="70AD47"/>
            <w:noWrap/>
            <w:vAlign w:val="center"/>
            <w:hideMark/>
          </w:tcPr>
          <w:p w14:paraId="68C3DC7E" w14:textId="25CB5CE9"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204.611</w:t>
            </w:r>
          </w:p>
        </w:tc>
        <w:tc>
          <w:tcPr>
            <w:tcW w:w="1011" w:type="dxa"/>
            <w:gridSpan w:val="2"/>
            <w:tcBorders>
              <w:top w:val="nil"/>
              <w:left w:val="nil"/>
              <w:bottom w:val="nil"/>
              <w:right w:val="single" w:sz="4" w:space="0" w:color="auto"/>
            </w:tcBorders>
            <w:shd w:val="clear" w:color="000000" w:fill="548235"/>
            <w:noWrap/>
            <w:vAlign w:val="center"/>
            <w:hideMark/>
          </w:tcPr>
          <w:p w14:paraId="3CEEC463"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17.0</w:t>
            </w:r>
          </w:p>
        </w:tc>
        <w:tc>
          <w:tcPr>
            <w:tcW w:w="1220" w:type="dxa"/>
            <w:tcBorders>
              <w:top w:val="nil"/>
              <w:left w:val="nil"/>
              <w:bottom w:val="nil"/>
              <w:right w:val="single" w:sz="4" w:space="0" w:color="auto"/>
            </w:tcBorders>
            <w:shd w:val="clear" w:color="000000" w:fill="548235"/>
            <w:noWrap/>
            <w:vAlign w:val="center"/>
            <w:hideMark/>
          </w:tcPr>
          <w:p w14:paraId="2EF0D20C"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1.99E-02</w:t>
            </w:r>
          </w:p>
        </w:tc>
        <w:tc>
          <w:tcPr>
            <w:tcW w:w="1100" w:type="dxa"/>
            <w:tcBorders>
              <w:top w:val="nil"/>
              <w:left w:val="nil"/>
              <w:bottom w:val="nil"/>
              <w:right w:val="single" w:sz="4" w:space="0" w:color="auto"/>
            </w:tcBorders>
            <w:shd w:val="clear" w:color="000000" w:fill="548235"/>
            <w:noWrap/>
            <w:vAlign w:val="center"/>
            <w:hideMark/>
          </w:tcPr>
          <w:p w14:paraId="67B6E628" w14:textId="7777777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eastAsia="Times New Roman" w:hAnsi="Arial" w:cs="Arial"/>
                <w:color w:val="000000"/>
                <w:lang w:val="en-US"/>
              </w:rPr>
              <w:t>223.24</w:t>
            </w:r>
          </w:p>
        </w:tc>
      </w:tr>
      <w:tr w:rsidR="00AE54F2" w:rsidRPr="00AE54F2" w14:paraId="2236F148" w14:textId="77777777" w:rsidTr="00FB611E">
        <w:trPr>
          <w:gridAfter w:val="1"/>
          <w:wAfter w:w="15" w:type="dxa"/>
          <w:trHeight w:val="312"/>
        </w:trPr>
        <w:tc>
          <w:tcPr>
            <w:tcW w:w="1011" w:type="dxa"/>
            <w:tcBorders>
              <w:top w:val="nil"/>
              <w:left w:val="single" w:sz="4" w:space="0" w:color="auto"/>
              <w:right w:val="single" w:sz="4" w:space="0" w:color="auto"/>
            </w:tcBorders>
            <w:shd w:val="clear" w:color="000000" w:fill="A9D08E"/>
            <w:noWrap/>
            <w:vAlign w:val="center"/>
          </w:tcPr>
          <w:p w14:paraId="0DF4C98B"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95" w:type="dxa"/>
            <w:tcBorders>
              <w:top w:val="nil"/>
              <w:left w:val="nil"/>
              <w:right w:val="single" w:sz="4" w:space="0" w:color="auto"/>
            </w:tcBorders>
            <w:shd w:val="clear" w:color="000000" w:fill="A9D08E"/>
            <w:noWrap/>
            <w:vAlign w:val="center"/>
          </w:tcPr>
          <w:p w14:paraId="02E48DCD"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889" w:type="dxa"/>
            <w:tcBorders>
              <w:top w:val="nil"/>
              <w:left w:val="nil"/>
              <w:right w:val="single" w:sz="4" w:space="0" w:color="auto"/>
            </w:tcBorders>
            <w:shd w:val="clear" w:color="000000" w:fill="A9D08E"/>
            <w:noWrap/>
            <w:vAlign w:val="center"/>
          </w:tcPr>
          <w:p w14:paraId="15209CB6"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011" w:type="dxa"/>
            <w:tcBorders>
              <w:top w:val="nil"/>
              <w:left w:val="nil"/>
              <w:right w:val="single" w:sz="4" w:space="0" w:color="auto"/>
            </w:tcBorders>
            <w:shd w:val="clear" w:color="000000" w:fill="70AD47"/>
            <w:noWrap/>
            <w:vAlign w:val="center"/>
          </w:tcPr>
          <w:p w14:paraId="1F289E2E" w14:textId="14F3BA1F" w:rsidR="00AE54F2" w:rsidRPr="00AE54F2" w:rsidRDefault="00AE54F2" w:rsidP="00AE54F2">
            <w:pPr>
              <w:spacing w:after="0" w:line="240" w:lineRule="auto"/>
              <w:jc w:val="center"/>
              <w:rPr>
                <w:rFonts w:ascii="Arial" w:hAnsi="Arial" w:cs="Arial"/>
                <w:color w:val="000000"/>
                <w:lang w:val="en-US"/>
              </w:rPr>
            </w:pPr>
            <w:r w:rsidRPr="00AE54F2">
              <w:rPr>
                <w:rFonts w:ascii="Arial" w:hAnsi="Arial" w:cs="Arial"/>
                <w:color w:val="000000"/>
                <w:lang w:val="en-US"/>
              </w:rPr>
              <w:t>16.5</w:t>
            </w:r>
          </w:p>
        </w:tc>
        <w:tc>
          <w:tcPr>
            <w:tcW w:w="1256" w:type="dxa"/>
            <w:tcBorders>
              <w:top w:val="nil"/>
              <w:left w:val="nil"/>
              <w:right w:val="single" w:sz="4" w:space="0" w:color="auto"/>
            </w:tcBorders>
            <w:shd w:val="clear" w:color="000000" w:fill="70AD47"/>
            <w:noWrap/>
            <w:vAlign w:val="center"/>
          </w:tcPr>
          <w:p w14:paraId="74490DB2" w14:textId="5E5230AC"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0.0237</w:t>
            </w:r>
          </w:p>
        </w:tc>
        <w:tc>
          <w:tcPr>
            <w:tcW w:w="1000" w:type="dxa"/>
            <w:tcBorders>
              <w:top w:val="nil"/>
              <w:left w:val="nil"/>
              <w:right w:val="single" w:sz="4" w:space="0" w:color="auto"/>
            </w:tcBorders>
            <w:shd w:val="clear" w:color="000000" w:fill="70AD47"/>
            <w:noWrap/>
            <w:vAlign w:val="center"/>
          </w:tcPr>
          <w:p w14:paraId="319F4E57" w14:textId="05B81D28"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207.759</w:t>
            </w:r>
          </w:p>
        </w:tc>
        <w:tc>
          <w:tcPr>
            <w:tcW w:w="1011" w:type="dxa"/>
            <w:gridSpan w:val="2"/>
            <w:tcBorders>
              <w:top w:val="nil"/>
              <w:left w:val="nil"/>
              <w:right w:val="single" w:sz="4" w:space="0" w:color="auto"/>
            </w:tcBorders>
            <w:shd w:val="clear" w:color="000000" w:fill="548235"/>
            <w:noWrap/>
            <w:vAlign w:val="center"/>
          </w:tcPr>
          <w:p w14:paraId="478D3001"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220" w:type="dxa"/>
            <w:tcBorders>
              <w:top w:val="nil"/>
              <w:left w:val="nil"/>
              <w:right w:val="single" w:sz="4" w:space="0" w:color="auto"/>
            </w:tcBorders>
            <w:shd w:val="clear" w:color="000000" w:fill="548235"/>
            <w:noWrap/>
            <w:vAlign w:val="center"/>
          </w:tcPr>
          <w:p w14:paraId="0E776C62"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00" w:type="dxa"/>
            <w:tcBorders>
              <w:top w:val="nil"/>
              <w:left w:val="nil"/>
              <w:right w:val="single" w:sz="4" w:space="0" w:color="auto"/>
            </w:tcBorders>
            <w:shd w:val="clear" w:color="000000" w:fill="548235"/>
            <w:noWrap/>
            <w:vAlign w:val="center"/>
          </w:tcPr>
          <w:p w14:paraId="1685B329" w14:textId="77777777" w:rsidR="00AE54F2" w:rsidRPr="00AE54F2" w:rsidRDefault="00AE54F2" w:rsidP="00AE54F2">
            <w:pPr>
              <w:spacing w:after="0" w:line="240" w:lineRule="auto"/>
              <w:jc w:val="center"/>
              <w:rPr>
                <w:rFonts w:ascii="Arial" w:eastAsia="Times New Roman" w:hAnsi="Arial" w:cs="Arial"/>
                <w:color w:val="000000"/>
                <w:lang w:val="en-US"/>
              </w:rPr>
            </w:pPr>
          </w:p>
        </w:tc>
      </w:tr>
      <w:tr w:rsidR="00AE54F2" w:rsidRPr="00AE54F2" w14:paraId="5487D95C" w14:textId="77777777" w:rsidTr="00FB611E">
        <w:trPr>
          <w:gridAfter w:val="1"/>
          <w:wAfter w:w="15" w:type="dxa"/>
          <w:trHeight w:val="312"/>
        </w:trPr>
        <w:tc>
          <w:tcPr>
            <w:tcW w:w="1011" w:type="dxa"/>
            <w:tcBorders>
              <w:top w:val="nil"/>
              <w:left w:val="single" w:sz="4" w:space="0" w:color="auto"/>
              <w:right w:val="single" w:sz="4" w:space="0" w:color="auto"/>
            </w:tcBorders>
            <w:shd w:val="clear" w:color="000000" w:fill="A9D08E"/>
            <w:noWrap/>
            <w:vAlign w:val="center"/>
          </w:tcPr>
          <w:p w14:paraId="6C0268B8"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95" w:type="dxa"/>
            <w:tcBorders>
              <w:top w:val="nil"/>
              <w:left w:val="single" w:sz="4" w:space="0" w:color="auto"/>
              <w:right w:val="single" w:sz="4" w:space="0" w:color="auto"/>
            </w:tcBorders>
            <w:shd w:val="clear" w:color="000000" w:fill="A9D08E"/>
            <w:noWrap/>
            <w:vAlign w:val="center"/>
          </w:tcPr>
          <w:p w14:paraId="33784F6F"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889" w:type="dxa"/>
            <w:tcBorders>
              <w:top w:val="nil"/>
              <w:left w:val="single" w:sz="4" w:space="0" w:color="auto"/>
              <w:right w:val="single" w:sz="4" w:space="0" w:color="auto"/>
            </w:tcBorders>
            <w:shd w:val="clear" w:color="000000" w:fill="A9D08E"/>
            <w:noWrap/>
            <w:vAlign w:val="center"/>
          </w:tcPr>
          <w:p w14:paraId="298C2C9E"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011" w:type="dxa"/>
            <w:tcBorders>
              <w:top w:val="nil"/>
              <w:left w:val="single" w:sz="4" w:space="0" w:color="auto"/>
              <w:right w:val="single" w:sz="4" w:space="0" w:color="auto"/>
            </w:tcBorders>
            <w:shd w:val="clear" w:color="000000" w:fill="70AD47"/>
            <w:noWrap/>
            <w:vAlign w:val="center"/>
          </w:tcPr>
          <w:p w14:paraId="01987455" w14:textId="11E9988C" w:rsidR="00AE54F2" w:rsidRPr="00AE54F2" w:rsidRDefault="00AE54F2" w:rsidP="00AE54F2">
            <w:pPr>
              <w:spacing w:after="0" w:line="240" w:lineRule="auto"/>
              <w:jc w:val="center"/>
              <w:rPr>
                <w:rFonts w:ascii="Arial" w:hAnsi="Arial" w:cs="Arial"/>
                <w:color w:val="000000"/>
                <w:lang w:val="en-US"/>
              </w:rPr>
            </w:pPr>
            <w:r w:rsidRPr="00AE54F2">
              <w:rPr>
                <w:rFonts w:ascii="Arial" w:hAnsi="Arial" w:cs="Arial"/>
                <w:color w:val="000000"/>
                <w:lang w:val="en-US"/>
              </w:rPr>
              <w:t>16.75</w:t>
            </w:r>
          </w:p>
        </w:tc>
        <w:tc>
          <w:tcPr>
            <w:tcW w:w="1256" w:type="dxa"/>
            <w:tcBorders>
              <w:top w:val="nil"/>
              <w:left w:val="single" w:sz="4" w:space="0" w:color="auto"/>
              <w:right w:val="single" w:sz="4" w:space="0" w:color="auto"/>
            </w:tcBorders>
            <w:shd w:val="clear" w:color="000000" w:fill="70AD47"/>
            <w:noWrap/>
            <w:vAlign w:val="center"/>
          </w:tcPr>
          <w:p w14:paraId="50B38691" w14:textId="419F3D64"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0.0233</w:t>
            </w:r>
          </w:p>
        </w:tc>
        <w:tc>
          <w:tcPr>
            <w:tcW w:w="1000" w:type="dxa"/>
            <w:tcBorders>
              <w:top w:val="nil"/>
              <w:left w:val="single" w:sz="4" w:space="0" w:color="auto"/>
              <w:right w:val="single" w:sz="4" w:space="0" w:color="auto"/>
            </w:tcBorders>
            <w:shd w:val="clear" w:color="000000" w:fill="70AD47"/>
            <w:noWrap/>
            <w:vAlign w:val="center"/>
          </w:tcPr>
          <w:p w14:paraId="123E5088" w14:textId="03433817"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210.907</w:t>
            </w:r>
          </w:p>
        </w:tc>
        <w:tc>
          <w:tcPr>
            <w:tcW w:w="1011" w:type="dxa"/>
            <w:gridSpan w:val="2"/>
            <w:tcBorders>
              <w:top w:val="nil"/>
              <w:left w:val="single" w:sz="4" w:space="0" w:color="auto"/>
              <w:right w:val="single" w:sz="4" w:space="0" w:color="auto"/>
            </w:tcBorders>
            <w:shd w:val="clear" w:color="000000" w:fill="548235"/>
            <w:noWrap/>
            <w:vAlign w:val="center"/>
          </w:tcPr>
          <w:p w14:paraId="7BA426E7"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220" w:type="dxa"/>
            <w:tcBorders>
              <w:top w:val="nil"/>
              <w:left w:val="single" w:sz="4" w:space="0" w:color="auto"/>
              <w:right w:val="single" w:sz="4" w:space="0" w:color="auto"/>
            </w:tcBorders>
            <w:shd w:val="clear" w:color="000000" w:fill="548235"/>
            <w:noWrap/>
            <w:vAlign w:val="center"/>
          </w:tcPr>
          <w:p w14:paraId="63756048"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00" w:type="dxa"/>
            <w:tcBorders>
              <w:top w:val="nil"/>
              <w:left w:val="single" w:sz="4" w:space="0" w:color="auto"/>
              <w:right w:val="single" w:sz="4" w:space="0" w:color="auto"/>
            </w:tcBorders>
            <w:shd w:val="clear" w:color="000000" w:fill="548235"/>
            <w:noWrap/>
            <w:vAlign w:val="center"/>
          </w:tcPr>
          <w:p w14:paraId="28FB8772" w14:textId="77777777" w:rsidR="00AE54F2" w:rsidRPr="00AE54F2" w:rsidRDefault="00AE54F2" w:rsidP="00AE54F2">
            <w:pPr>
              <w:spacing w:after="0" w:line="240" w:lineRule="auto"/>
              <w:jc w:val="center"/>
              <w:rPr>
                <w:rFonts w:ascii="Arial" w:eastAsia="Times New Roman" w:hAnsi="Arial" w:cs="Arial"/>
                <w:color w:val="000000"/>
                <w:lang w:val="en-US"/>
              </w:rPr>
            </w:pPr>
          </w:p>
        </w:tc>
      </w:tr>
      <w:tr w:rsidR="00AE54F2" w:rsidRPr="00AE54F2" w14:paraId="30E670CA" w14:textId="77777777" w:rsidTr="00FB611E">
        <w:trPr>
          <w:gridAfter w:val="1"/>
          <w:wAfter w:w="15" w:type="dxa"/>
          <w:trHeight w:val="312"/>
        </w:trPr>
        <w:tc>
          <w:tcPr>
            <w:tcW w:w="1011" w:type="dxa"/>
            <w:tcBorders>
              <w:left w:val="single" w:sz="4" w:space="0" w:color="auto"/>
              <w:bottom w:val="single" w:sz="4" w:space="0" w:color="auto"/>
              <w:right w:val="single" w:sz="4" w:space="0" w:color="auto"/>
            </w:tcBorders>
            <w:shd w:val="clear" w:color="000000" w:fill="A9D08E"/>
            <w:noWrap/>
            <w:vAlign w:val="center"/>
          </w:tcPr>
          <w:p w14:paraId="7DB28D04"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95" w:type="dxa"/>
            <w:tcBorders>
              <w:left w:val="single" w:sz="4" w:space="0" w:color="auto"/>
              <w:bottom w:val="single" w:sz="4" w:space="0" w:color="auto"/>
              <w:right w:val="single" w:sz="4" w:space="0" w:color="auto"/>
            </w:tcBorders>
            <w:shd w:val="clear" w:color="000000" w:fill="A9D08E"/>
            <w:noWrap/>
            <w:vAlign w:val="center"/>
          </w:tcPr>
          <w:p w14:paraId="45D8DA26"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889" w:type="dxa"/>
            <w:tcBorders>
              <w:left w:val="single" w:sz="4" w:space="0" w:color="auto"/>
              <w:bottom w:val="single" w:sz="4" w:space="0" w:color="auto"/>
              <w:right w:val="single" w:sz="4" w:space="0" w:color="auto"/>
            </w:tcBorders>
            <w:shd w:val="clear" w:color="000000" w:fill="A9D08E"/>
            <w:noWrap/>
            <w:vAlign w:val="center"/>
          </w:tcPr>
          <w:p w14:paraId="2B35BBD9"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011" w:type="dxa"/>
            <w:tcBorders>
              <w:left w:val="single" w:sz="4" w:space="0" w:color="auto"/>
              <w:bottom w:val="single" w:sz="4" w:space="0" w:color="auto"/>
              <w:right w:val="single" w:sz="4" w:space="0" w:color="auto"/>
            </w:tcBorders>
            <w:shd w:val="clear" w:color="000000" w:fill="70AD47"/>
            <w:noWrap/>
            <w:vAlign w:val="center"/>
          </w:tcPr>
          <w:p w14:paraId="477437B8" w14:textId="65F509F4" w:rsidR="00AE54F2" w:rsidRPr="00AE54F2" w:rsidRDefault="00AE54F2" w:rsidP="00AE54F2">
            <w:pPr>
              <w:spacing w:after="0" w:line="240" w:lineRule="auto"/>
              <w:jc w:val="center"/>
              <w:rPr>
                <w:rFonts w:ascii="Arial" w:hAnsi="Arial" w:cs="Arial"/>
                <w:color w:val="000000"/>
                <w:lang w:val="en-US"/>
              </w:rPr>
            </w:pPr>
            <w:r w:rsidRPr="00AE54F2">
              <w:rPr>
                <w:rFonts w:ascii="Arial" w:hAnsi="Arial" w:cs="Arial"/>
                <w:color w:val="000000"/>
                <w:lang w:val="en-US"/>
              </w:rPr>
              <w:t>17</w:t>
            </w:r>
          </w:p>
        </w:tc>
        <w:tc>
          <w:tcPr>
            <w:tcW w:w="1256" w:type="dxa"/>
            <w:tcBorders>
              <w:left w:val="single" w:sz="4" w:space="0" w:color="auto"/>
              <w:bottom w:val="single" w:sz="4" w:space="0" w:color="auto"/>
              <w:right w:val="single" w:sz="4" w:space="0" w:color="auto"/>
            </w:tcBorders>
            <w:shd w:val="clear" w:color="000000" w:fill="70AD47"/>
            <w:noWrap/>
            <w:vAlign w:val="bottom"/>
          </w:tcPr>
          <w:p w14:paraId="508A570C" w14:textId="2F1AE542"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0.0230</w:t>
            </w:r>
          </w:p>
        </w:tc>
        <w:tc>
          <w:tcPr>
            <w:tcW w:w="1000" w:type="dxa"/>
            <w:tcBorders>
              <w:left w:val="single" w:sz="4" w:space="0" w:color="auto"/>
              <w:bottom w:val="single" w:sz="4" w:space="0" w:color="auto"/>
              <w:right w:val="single" w:sz="4" w:space="0" w:color="auto"/>
            </w:tcBorders>
            <w:shd w:val="clear" w:color="000000" w:fill="70AD47"/>
            <w:noWrap/>
            <w:vAlign w:val="bottom"/>
          </w:tcPr>
          <w:p w14:paraId="663A52F4" w14:textId="44CB7271" w:rsidR="00AE54F2" w:rsidRPr="00AE54F2" w:rsidRDefault="00AE54F2" w:rsidP="00AE54F2">
            <w:pPr>
              <w:spacing w:after="0" w:line="240" w:lineRule="auto"/>
              <w:jc w:val="center"/>
              <w:rPr>
                <w:rFonts w:ascii="Arial" w:eastAsia="Times New Roman" w:hAnsi="Arial" w:cs="Arial"/>
                <w:color w:val="000000"/>
                <w:lang w:val="en-US"/>
              </w:rPr>
            </w:pPr>
            <w:r w:rsidRPr="00AE54F2">
              <w:rPr>
                <w:rFonts w:ascii="Arial" w:hAnsi="Arial" w:cs="Arial"/>
                <w:color w:val="000000"/>
              </w:rPr>
              <w:t>214.055</w:t>
            </w:r>
          </w:p>
        </w:tc>
        <w:tc>
          <w:tcPr>
            <w:tcW w:w="1011" w:type="dxa"/>
            <w:gridSpan w:val="2"/>
            <w:tcBorders>
              <w:left w:val="single" w:sz="4" w:space="0" w:color="auto"/>
              <w:bottom w:val="single" w:sz="4" w:space="0" w:color="auto"/>
              <w:right w:val="single" w:sz="4" w:space="0" w:color="auto"/>
            </w:tcBorders>
            <w:shd w:val="clear" w:color="000000" w:fill="548235"/>
            <w:noWrap/>
            <w:vAlign w:val="center"/>
          </w:tcPr>
          <w:p w14:paraId="668D548C"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220" w:type="dxa"/>
            <w:tcBorders>
              <w:left w:val="single" w:sz="4" w:space="0" w:color="auto"/>
              <w:bottom w:val="single" w:sz="4" w:space="0" w:color="auto"/>
              <w:right w:val="single" w:sz="4" w:space="0" w:color="auto"/>
            </w:tcBorders>
            <w:shd w:val="clear" w:color="000000" w:fill="548235"/>
            <w:noWrap/>
            <w:vAlign w:val="center"/>
          </w:tcPr>
          <w:p w14:paraId="56F16D01" w14:textId="77777777" w:rsidR="00AE54F2" w:rsidRPr="00AE54F2" w:rsidRDefault="00AE54F2" w:rsidP="00AE54F2">
            <w:pPr>
              <w:spacing w:after="0" w:line="240" w:lineRule="auto"/>
              <w:jc w:val="center"/>
              <w:rPr>
                <w:rFonts w:ascii="Arial" w:eastAsia="Times New Roman" w:hAnsi="Arial" w:cs="Arial"/>
                <w:color w:val="000000"/>
                <w:lang w:val="en-US"/>
              </w:rPr>
            </w:pPr>
          </w:p>
        </w:tc>
        <w:tc>
          <w:tcPr>
            <w:tcW w:w="1100" w:type="dxa"/>
            <w:tcBorders>
              <w:left w:val="single" w:sz="4" w:space="0" w:color="auto"/>
              <w:bottom w:val="single" w:sz="4" w:space="0" w:color="auto"/>
              <w:right w:val="single" w:sz="4" w:space="0" w:color="auto"/>
            </w:tcBorders>
            <w:shd w:val="clear" w:color="000000" w:fill="548235"/>
            <w:noWrap/>
            <w:vAlign w:val="center"/>
          </w:tcPr>
          <w:p w14:paraId="06EF99A8" w14:textId="77777777" w:rsidR="00AE54F2" w:rsidRPr="00AE54F2" w:rsidRDefault="00AE54F2" w:rsidP="00AE54F2">
            <w:pPr>
              <w:spacing w:after="0" w:line="240" w:lineRule="auto"/>
              <w:jc w:val="center"/>
              <w:rPr>
                <w:rFonts w:ascii="Arial" w:eastAsia="Times New Roman" w:hAnsi="Arial" w:cs="Arial"/>
                <w:color w:val="000000"/>
                <w:lang w:val="en-US"/>
              </w:rPr>
            </w:pPr>
          </w:p>
        </w:tc>
      </w:tr>
    </w:tbl>
    <w:p w14:paraId="4989BBE9" w14:textId="77777777" w:rsidR="009A646E" w:rsidRDefault="009A646E" w:rsidP="009A646E">
      <w:pPr>
        <w:pStyle w:val="a3"/>
        <w:spacing w:line="276" w:lineRule="auto"/>
        <w:ind w:left="0"/>
        <w:jc w:val="both"/>
        <w:rPr>
          <w:rFonts w:ascii="Arial" w:hAnsi="Arial" w:cs="Arial"/>
          <w:b/>
          <w:bCs/>
        </w:rPr>
      </w:pPr>
    </w:p>
    <w:p w14:paraId="00831B99" w14:textId="645F742B" w:rsidR="009A646E" w:rsidRPr="009A646E" w:rsidRDefault="009A646E" w:rsidP="009A646E">
      <w:pPr>
        <w:pStyle w:val="a3"/>
        <w:spacing w:line="276" w:lineRule="auto"/>
        <w:ind w:left="0"/>
        <w:jc w:val="both"/>
        <w:rPr>
          <w:rFonts w:ascii="Arial" w:hAnsi="Arial" w:cs="Arial"/>
        </w:rPr>
      </w:pPr>
      <w:bookmarkStart w:id="325" w:name="_Toc125316442"/>
      <w:r w:rsidRPr="009A646E">
        <w:rPr>
          <w:rFonts w:ascii="Arial" w:hAnsi="Arial" w:cs="Arial"/>
          <w:b/>
          <w:bCs/>
        </w:rPr>
        <w:t xml:space="preserve">Πίνακας </w:t>
      </w:r>
      <w:r w:rsidRPr="009A646E">
        <w:rPr>
          <w:rFonts w:ascii="Arial" w:hAnsi="Arial" w:cs="Arial"/>
          <w:b/>
          <w:bCs/>
        </w:rPr>
        <w:fldChar w:fldCharType="begin"/>
      </w:r>
      <w:r w:rsidRPr="009A646E">
        <w:rPr>
          <w:rFonts w:ascii="Arial" w:hAnsi="Arial" w:cs="Arial"/>
          <w:b/>
          <w:bCs/>
        </w:rPr>
        <w:instrText xml:space="preserve"> SEQ Πίνακας \* ARABIC </w:instrText>
      </w:r>
      <w:r w:rsidRPr="009A646E">
        <w:rPr>
          <w:rFonts w:ascii="Arial" w:hAnsi="Arial" w:cs="Arial"/>
          <w:b/>
          <w:bCs/>
        </w:rPr>
        <w:fldChar w:fldCharType="separate"/>
      </w:r>
      <w:r w:rsidR="00C03C59">
        <w:rPr>
          <w:rFonts w:ascii="Arial" w:hAnsi="Arial" w:cs="Arial"/>
          <w:b/>
          <w:bCs/>
          <w:noProof/>
        </w:rPr>
        <w:t>32</w:t>
      </w:r>
      <w:r w:rsidRPr="009A646E">
        <w:rPr>
          <w:rFonts w:ascii="Arial" w:hAnsi="Arial" w:cs="Arial"/>
          <w:b/>
          <w:bCs/>
        </w:rPr>
        <w:fldChar w:fldCharType="end"/>
      </w:r>
      <w:r w:rsidRPr="00441458">
        <w:rPr>
          <w:rFonts w:ascii="Arial" w:hAnsi="Arial" w:cs="Arial"/>
          <w:b/>
          <w:bCs/>
        </w:rPr>
        <w:t>:</w:t>
      </w:r>
      <w:r w:rsidRPr="009A646E">
        <w:rPr>
          <w:rFonts w:ascii="Arial" w:hAnsi="Arial" w:cs="Arial"/>
          <w:b/>
          <w:bCs/>
        </w:rPr>
        <w:t xml:space="preserve"> </w:t>
      </w:r>
      <w:r w:rsidRPr="009A646E">
        <w:rPr>
          <w:rFonts w:ascii="Arial" w:hAnsi="Arial" w:cs="Arial"/>
        </w:rPr>
        <w:t>Απεικόνιση</w:t>
      </w:r>
      <w:r w:rsidRPr="00441458">
        <w:rPr>
          <w:rFonts w:ascii="Arial" w:hAnsi="Arial" w:cs="Arial"/>
        </w:rPr>
        <w:t xml:space="preserve"> των αποτελεσμάτων για τους κύκλους αναγέννησης</w:t>
      </w:r>
      <w:r>
        <w:rPr>
          <w:rFonts w:ascii="Arial" w:hAnsi="Arial" w:cs="Arial"/>
        </w:rPr>
        <w:t xml:space="preserve"> 1 και 2 </w:t>
      </w:r>
      <w:r w:rsidRPr="00441458">
        <w:rPr>
          <w:rFonts w:ascii="Arial" w:hAnsi="Arial" w:cs="Arial"/>
        </w:rPr>
        <w:t xml:space="preserve">πάνω στο μοντέλο του </w:t>
      </w:r>
      <w:r w:rsidRPr="00441458">
        <w:rPr>
          <w:rFonts w:ascii="Arial" w:hAnsi="Arial" w:cs="Arial"/>
          <w:lang w:val="en-US"/>
        </w:rPr>
        <w:t>Adam</w:t>
      </w:r>
      <w:r w:rsidRPr="00441458">
        <w:rPr>
          <w:rFonts w:ascii="Arial" w:hAnsi="Arial" w:cs="Arial"/>
        </w:rPr>
        <w:t xml:space="preserve"> </w:t>
      </w:r>
      <w:r w:rsidRPr="00441458">
        <w:rPr>
          <w:rFonts w:ascii="Arial" w:hAnsi="Arial" w:cs="Arial"/>
          <w:lang w:val="en-US"/>
        </w:rPr>
        <w:t>Bohart</w:t>
      </w:r>
      <w:r w:rsidRPr="00441458">
        <w:rPr>
          <w:rFonts w:ascii="Arial" w:hAnsi="Arial" w:cs="Arial"/>
        </w:rPr>
        <w:t>.</w:t>
      </w:r>
      <w:bookmarkEnd w:id="325"/>
    </w:p>
    <w:tbl>
      <w:tblPr>
        <w:tblW w:w="5953" w:type="dxa"/>
        <w:tblLook w:val="04A0" w:firstRow="1" w:lastRow="0" w:firstColumn="1" w:lastColumn="0" w:noHBand="0" w:noVBand="1"/>
      </w:tblPr>
      <w:tblGrid>
        <w:gridCol w:w="1011"/>
        <w:gridCol w:w="1109"/>
        <w:gridCol w:w="1134"/>
        <w:gridCol w:w="1011"/>
        <w:gridCol w:w="1109"/>
        <w:gridCol w:w="1134"/>
      </w:tblGrid>
      <w:tr w:rsidR="00D169A3" w:rsidRPr="0089098B" w14:paraId="108A8F09" w14:textId="77777777" w:rsidTr="009A646E">
        <w:trPr>
          <w:trHeight w:val="312"/>
        </w:trPr>
        <w:tc>
          <w:tcPr>
            <w:tcW w:w="5953" w:type="dxa"/>
            <w:gridSpan w:val="6"/>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738D588A" w14:textId="77777777" w:rsidR="00D169A3" w:rsidRPr="0089098B" w:rsidRDefault="00D169A3" w:rsidP="00D169A3">
            <w:pPr>
              <w:spacing w:after="0" w:line="240" w:lineRule="auto"/>
              <w:jc w:val="center"/>
              <w:rPr>
                <w:rFonts w:ascii="Arial" w:eastAsia="Times New Roman" w:hAnsi="Arial" w:cs="Arial"/>
                <w:b/>
                <w:bCs/>
                <w:color w:val="000000"/>
                <w:lang w:val="en-US"/>
              </w:rPr>
            </w:pPr>
            <w:r w:rsidRPr="0089098B">
              <w:rPr>
                <w:rFonts w:ascii="Arial" w:eastAsia="Times New Roman" w:hAnsi="Arial" w:cs="Arial"/>
                <w:b/>
                <w:bCs/>
                <w:color w:val="000000"/>
                <w:lang w:val="en-US"/>
              </w:rPr>
              <w:t>Adams Bohart Model</w:t>
            </w:r>
          </w:p>
        </w:tc>
      </w:tr>
      <w:tr w:rsidR="00D169A3" w:rsidRPr="0089098B" w14:paraId="1A023C39" w14:textId="77777777" w:rsidTr="009A646E">
        <w:trPr>
          <w:trHeight w:val="312"/>
        </w:trPr>
        <w:tc>
          <w:tcPr>
            <w:tcW w:w="2947" w:type="dxa"/>
            <w:gridSpan w:val="3"/>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2E9E0B2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xml:space="preserve">1st round </w:t>
            </w:r>
          </w:p>
        </w:tc>
        <w:tc>
          <w:tcPr>
            <w:tcW w:w="3006" w:type="dxa"/>
            <w:gridSpan w:val="3"/>
            <w:tcBorders>
              <w:top w:val="single" w:sz="4" w:space="0" w:color="auto"/>
              <w:left w:val="nil"/>
              <w:bottom w:val="single" w:sz="4" w:space="0" w:color="auto"/>
              <w:right w:val="single" w:sz="4" w:space="0" w:color="000000"/>
            </w:tcBorders>
            <w:shd w:val="clear" w:color="000000" w:fill="E2EFDA"/>
            <w:noWrap/>
            <w:vAlign w:val="bottom"/>
            <w:hideMark/>
          </w:tcPr>
          <w:p w14:paraId="001E006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2nd round</w:t>
            </w:r>
          </w:p>
        </w:tc>
      </w:tr>
      <w:tr w:rsidR="009A646E" w:rsidRPr="0089098B" w14:paraId="1EA1288F" w14:textId="77777777" w:rsidTr="009A646E">
        <w:trPr>
          <w:trHeight w:val="816"/>
        </w:trPr>
        <w:tc>
          <w:tcPr>
            <w:tcW w:w="905" w:type="dxa"/>
            <w:tcBorders>
              <w:top w:val="nil"/>
              <w:left w:val="single" w:sz="4" w:space="0" w:color="auto"/>
              <w:bottom w:val="single" w:sz="4" w:space="0" w:color="auto"/>
              <w:right w:val="single" w:sz="4" w:space="0" w:color="auto"/>
            </w:tcBorders>
            <w:shd w:val="clear" w:color="000000" w:fill="D0CECE"/>
            <w:noWrap/>
            <w:vAlign w:val="center"/>
            <w:hideMark/>
          </w:tcPr>
          <w:p w14:paraId="62CD1127"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Time(h)</w:t>
            </w:r>
          </w:p>
        </w:tc>
        <w:tc>
          <w:tcPr>
            <w:tcW w:w="1076" w:type="dxa"/>
            <w:tcBorders>
              <w:top w:val="nil"/>
              <w:left w:val="nil"/>
              <w:bottom w:val="single" w:sz="4" w:space="0" w:color="auto"/>
              <w:right w:val="single" w:sz="4" w:space="0" w:color="auto"/>
            </w:tcBorders>
            <w:shd w:val="clear" w:color="000000" w:fill="D0CECE"/>
            <w:vAlign w:val="center"/>
            <w:hideMark/>
          </w:tcPr>
          <w:p w14:paraId="7017E115"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K</w:t>
            </w:r>
            <w:r w:rsidRPr="0089098B">
              <w:rPr>
                <w:rFonts w:ascii="Arial" w:eastAsia="Times New Roman" w:hAnsi="Arial" w:cs="Arial"/>
                <w:b/>
                <w:bCs/>
                <w:vertAlign w:val="subscript"/>
                <w:lang w:val="en-US"/>
              </w:rPr>
              <w:t>AB</w:t>
            </w:r>
            <w:r w:rsidRPr="0089098B">
              <w:rPr>
                <w:rFonts w:ascii="Arial" w:eastAsia="Times New Roman" w:hAnsi="Arial" w:cs="Arial"/>
                <w:b/>
                <w:bCs/>
                <w:lang w:val="en-US"/>
              </w:rPr>
              <w:t xml:space="preserve"> (L/mg*h)</w:t>
            </w:r>
          </w:p>
        </w:tc>
        <w:tc>
          <w:tcPr>
            <w:tcW w:w="966" w:type="dxa"/>
            <w:tcBorders>
              <w:top w:val="nil"/>
              <w:left w:val="nil"/>
              <w:bottom w:val="single" w:sz="4" w:space="0" w:color="auto"/>
              <w:right w:val="single" w:sz="4" w:space="0" w:color="auto"/>
            </w:tcBorders>
            <w:shd w:val="clear" w:color="000000" w:fill="D0CECE"/>
            <w:vAlign w:val="center"/>
            <w:hideMark/>
          </w:tcPr>
          <w:p w14:paraId="5F22E5D4"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N</w:t>
            </w:r>
            <w:r w:rsidRPr="0089098B">
              <w:rPr>
                <w:rFonts w:ascii="Arial" w:eastAsia="Times New Roman" w:hAnsi="Arial" w:cs="Arial"/>
                <w:b/>
                <w:bCs/>
                <w:vertAlign w:val="subscript"/>
                <w:lang w:val="en-US"/>
              </w:rPr>
              <w:t>0</w:t>
            </w:r>
            <w:r w:rsidRPr="0089098B">
              <w:rPr>
                <w:rFonts w:ascii="Arial" w:eastAsia="Times New Roman" w:hAnsi="Arial" w:cs="Arial"/>
                <w:b/>
                <w:bCs/>
                <w:lang w:val="en-US"/>
              </w:rPr>
              <w:t xml:space="preserve"> (mg/L)</w:t>
            </w:r>
          </w:p>
        </w:tc>
        <w:tc>
          <w:tcPr>
            <w:tcW w:w="905" w:type="dxa"/>
            <w:tcBorders>
              <w:top w:val="nil"/>
              <w:left w:val="nil"/>
              <w:bottom w:val="single" w:sz="4" w:space="0" w:color="auto"/>
              <w:right w:val="single" w:sz="4" w:space="0" w:color="auto"/>
            </w:tcBorders>
            <w:shd w:val="clear" w:color="000000" w:fill="D0CECE"/>
            <w:vAlign w:val="center"/>
            <w:hideMark/>
          </w:tcPr>
          <w:p w14:paraId="58D7D1F4"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Time(h)</w:t>
            </w:r>
          </w:p>
        </w:tc>
        <w:tc>
          <w:tcPr>
            <w:tcW w:w="1099" w:type="dxa"/>
            <w:tcBorders>
              <w:top w:val="nil"/>
              <w:left w:val="nil"/>
              <w:bottom w:val="single" w:sz="4" w:space="0" w:color="auto"/>
              <w:right w:val="single" w:sz="4" w:space="0" w:color="auto"/>
            </w:tcBorders>
            <w:shd w:val="clear" w:color="000000" w:fill="D0CECE"/>
            <w:vAlign w:val="center"/>
            <w:hideMark/>
          </w:tcPr>
          <w:p w14:paraId="6A9E529B"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K</w:t>
            </w:r>
            <w:r w:rsidRPr="0089098B">
              <w:rPr>
                <w:rFonts w:ascii="Arial" w:eastAsia="Times New Roman" w:hAnsi="Arial" w:cs="Arial"/>
                <w:b/>
                <w:bCs/>
                <w:vertAlign w:val="subscript"/>
                <w:lang w:val="en-US"/>
              </w:rPr>
              <w:t>AB</w:t>
            </w:r>
            <w:r w:rsidRPr="0089098B">
              <w:rPr>
                <w:rFonts w:ascii="Arial" w:eastAsia="Times New Roman" w:hAnsi="Arial" w:cs="Arial"/>
                <w:b/>
                <w:bCs/>
                <w:lang w:val="en-US"/>
              </w:rPr>
              <w:t xml:space="preserve"> (L/mg*h)</w:t>
            </w:r>
          </w:p>
        </w:tc>
        <w:tc>
          <w:tcPr>
            <w:tcW w:w="1002" w:type="dxa"/>
            <w:tcBorders>
              <w:top w:val="nil"/>
              <w:left w:val="nil"/>
              <w:bottom w:val="single" w:sz="4" w:space="0" w:color="auto"/>
              <w:right w:val="single" w:sz="4" w:space="0" w:color="auto"/>
            </w:tcBorders>
            <w:shd w:val="clear" w:color="000000" w:fill="D0CECE"/>
            <w:vAlign w:val="center"/>
            <w:hideMark/>
          </w:tcPr>
          <w:p w14:paraId="56D403C3" w14:textId="77777777" w:rsidR="00D169A3" w:rsidRPr="0089098B" w:rsidRDefault="00D169A3" w:rsidP="00D169A3">
            <w:pPr>
              <w:spacing w:after="0" w:line="240" w:lineRule="auto"/>
              <w:jc w:val="center"/>
              <w:rPr>
                <w:rFonts w:ascii="Arial" w:eastAsia="Times New Roman" w:hAnsi="Arial" w:cs="Arial"/>
                <w:b/>
                <w:bCs/>
                <w:lang w:val="en-US"/>
              </w:rPr>
            </w:pPr>
            <w:r w:rsidRPr="0089098B">
              <w:rPr>
                <w:rFonts w:ascii="Arial" w:eastAsia="Times New Roman" w:hAnsi="Arial" w:cs="Arial"/>
                <w:b/>
                <w:bCs/>
                <w:lang w:val="en-US"/>
              </w:rPr>
              <w:t>N</w:t>
            </w:r>
            <w:r w:rsidRPr="0089098B">
              <w:rPr>
                <w:rFonts w:ascii="Arial" w:eastAsia="Times New Roman" w:hAnsi="Arial" w:cs="Arial"/>
                <w:b/>
                <w:bCs/>
                <w:vertAlign w:val="subscript"/>
                <w:lang w:val="en-US"/>
              </w:rPr>
              <w:t>0</w:t>
            </w:r>
            <w:r w:rsidRPr="0089098B">
              <w:rPr>
                <w:rFonts w:ascii="Arial" w:eastAsia="Times New Roman" w:hAnsi="Arial" w:cs="Arial"/>
                <w:b/>
                <w:bCs/>
                <w:lang w:val="en-US"/>
              </w:rPr>
              <w:t xml:space="preserve"> (mg/L)</w:t>
            </w:r>
          </w:p>
        </w:tc>
      </w:tr>
      <w:tr w:rsidR="00D169A3" w:rsidRPr="0089098B" w14:paraId="681D08B4" w14:textId="77777777" w:rsidTr="009A646E">
        <w:trPr>
          <w:trHeight w:val="360"/>
        </w:trPr>
        <w:tc>
          <w:tcPr>
            <w:tcW w:w="905" w:type="dxa"/>
            <w:tcBorders>
              <w:top w:val="nil"/>
              <w:left w:val="single" w:sz="4" w:space="0" w:color="auto"/>
              <w:bottom w:val="nil"/>
              <w:right w:val="single" w:sz="4" w:space="0" w:color="auto"/>
            </w:tcBorders>
            <w:shd w:val="clear" w:color="000000" w:fill="C6E0B4"/>
            <w:noWrap/>
            <w:vAlign w:val="center"/>
            <w:hideMark/>
          </w:tcPr>
          <w:p w14:paraId="279DABD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66D5882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28D448F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72FFB93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99" w:type="dxa"/>
            <w:tcBorders>
              <w:top w:val="nil"/>
              <w:left w:val="nil"/>
              <w:bottom w:val="nil"/>
              <w:right w:val="single" w:sz="4" w:space="0" w:color="auto"/>
            </w:tcBorders>
            <w:shd w:val="clear" w:color="000000" w:fill="E2EFDA"/>
            <w:noWrap/>
            <w:vAlign w:val="center"/>
            <w:hideMark/>
          </w:tcPr>
          <w:p w14:paraId="5771677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02" w:type="dxa"/>
            <w:tcBorders>
              <w:top w:val="nil"/>
              <w:left w:val="nil"/>
              <w:bottom w:val="nil"/>
              <w:right w:val="single" w:sz="4" w:space="0" w:color="auto"/>
            </w:tcBorders>
            <w:shd w:val="clear" w:color="000000" w:fill="E2EFDA"/>
            <w:noWrap/>
            <w:vAlign w:val="center"/>
            <w:hideMark/>
          </w:tcPr>
          <w:p w14:paraId="349C37F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r>
      <w:tr w:rsidR="00D169A3" w:rsidRPr="0089098B" w14:paraId="489BA621"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CE3BDC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c>
          <w:tcPr>
            <w:tcW w:w="1076" w:type="dxa"/>
            <w:tcBorders>
              <w:top w:val="nil"/>
              <w:left w:val="nil"/>
              <w:bottom w:val="nil"/>
              <w:right w:val="single" w:sz="4" w:space="0" w:color="auto"/>
            </w:tcBorders>
            <w:shd w:val="clear" w:color="000000" w:fill="C6E0B4"/>
            <w:noWrap/>
            <w:vAlign w:val="center"/>
            <w:hideMark/>
          </w:tcPr>
          <w:p w14:paraId="07F453B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c>
          <w:tcPr>
            <w:tcW w:w="966" w:type="dxa"/>
            <w:tcBorders>
              <w:top w:val="nil"/>
              <w:left w:val="nil"/>
              <w:bottom w:val="nil"/>
              <w:right w:val="single" w:sz="4" w:space="0" w:color="auto"/>
            </w:tcBorders>
            <w:shd w:val="clear" w:color="000000" w:fill="C6E0B4"/>
            <w:noWrap/>
            <w:vAlign w:val="center"/>
            <w:hideMark/>
          </w:tcPr>
          <w:p w14:paraId="433C2D7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c>
          <w:tcPr>
            <w:tcW w:w="905" w:type="dxa"/>
            <w:tcBorders>
              <w:top w:val="nil"/>
              <w:left w:val="nil"/>
              <w:bottom w:val="nil"/>
              <w:right w:val="single" w:sz="4" w:space="0" w:color="auto"/>
            </w:tcBorders>
            <w:shd w:val="clear" w:color="000000" w:fill="E2EFDA"/>
            <w:noWrap/>
            <w:vAlign w:val="center"/>
            <w:hideMark/>
          </w:tcPr>
          <w:p w14:paraId="76A9A2A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c>
          <w:tcPr>
            <w:tcW w:w="1099" w:type="dxa"/>
            <w:tcBorders>
              <w:top w:val="nil"/>
              <w:left w:val="nil"/>
              <w:bottom w:val="nil"/>
              <w:right w:val="single" w:sz="4" w:space="0" w:color="auto"/>
            </w:tcBorders>
            <w:shd w:val="clear" w:color="000000" w:fill="E2EFDA"/>
            <w:noWrap/>
            <w:vAlign w:val="center"/>
            <w:hideMark/>
          </w:tcPr>
          <w:p w14:paraId="64D1816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c>
          <w:tcPr>
            <w:tcW w:w="1002" w:type="dxa"/>
            <w:tcBorders>
              <w:top w:val="nil"/>
              <w:left w:val="nil"/>
              <w:bottom w:val="nil"/>
              <w:right w:val="single" w:sz="4" w:space="0" w:color="auto"/>
            </w:tcBorders>
            <w:shd w:val="clear" w:color="000000" w:fill="E2EFDA"/>
            <w:noWrap/>
            <w:vAlign w:val="center"/>
            <w:hideMark/>
          </w:tcPr>
          <w:p w14:paraId="545E818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0</w:t>
            </w:r>
          </w:p>
        </w:tc>
      </w:tr>
      <w:tr w:rsidR="00D169A3" w:rsidRPr="0089098B" w14:paraId="2277D9D7"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6411F8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w:t>
            </w:r>
          </w:p>
        </w:tc>
        <w:tc>
          <w:tcPr>
            <w:tcW w:w="1076" w:type="dxa"/>
            <w:tcBorders>
              <w:top w:val="nil"/>
              <w:left w:val="nil"/>
              <w:bottom w:val="nil"/>
              <w:right w:val="single" w:sz="4" w:space="0" w:color="auto"/>
            </w:tcBorders>
            <w:shd w:val="clear" w:color="000000" w:fill="C6E0B4"/>
            <w:noWrap/>
            <w:vAlign w:val="center"/>
            <w:hideMark/>
          </w:tcPr>
          <w:p w14:paraId="5B6321D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2.45E-04</w:t>
            </w:r>
          </w:p>
        </w:tc>
        <w:tc>
          <w:tcPr>
            <w:tcW w:w="966" w:type="dxa"/>
            <w:tcBorders>
              <w:top w:val="nil"/>
              <w:left w:val="nil"/>
              <w:bottom w:val="nil"/>
              <w:right w:val="single" w:sz="4" w:space="0" w:color="auto"/>
            </w:tcBorders>
            <w:shd w:val="clear" w:color="000000" w:fill="C6E0B4"/>
            <w:noWrap/>
            <w:vAlign w:val="center"/>
            <w:hideMark/>
          </w:tcPr>
          <w:p w14:paraId="0516C80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1695.77</w:t>
            </w:r>
          </w:p>
        </w:tc>
        <w:tc>
          <w:tcPr>
            <w:tcW w:w="905" w:type="dxa"/>
            <w:tcBorders>
              <w:top w:val="nil"/>
              <w:left w:val="nil"/>
              <w:bottom w:val="nil"/>
              <w:right w:val="single" w:sz="4" w:space="0" w:color="auto"/>
            </w:tcBorders>
            <w:shd w:val="clear" w:color="000000" w:fill="E2EFDA"/>
            <w:noWrap/>
            <w:vAlign w:val="center"/>
            <w:hideMark/>
          </w:tcPr>
          <w:p w14:paraId="56042C2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w:t>
            </w:r>
          </w:p>
        </w:tc>
        <w:tc>
          <w:tcPr>
            <w:tcW w:w="1099" w:type="dxa"/>
            <w:tcBorders>
              <w:top w:val="nil"/>
              <w:left w:val="nil"/>
              <w:bottom w:val="nil"/>
              <w:right w:val="single" w:sz="4" w:space="0" w:color="auto"/>
            </w:tcBorders>
            <w:shd w:val="clear" w:color="000000" w:fill="E2EFDA"/>
            <w:noWrap/>
            <w:vAlign w:val="center"/>
            <w:hideMark/>
          </w:tcPr>
          <w:p w14:paraId="791EA0D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3.95E-04</w:t>
            </w:r>
          </w:p>
        </w:tc>
        <w:tc>
          <w:tcPr>
            <w:tcW w:w="1002" w:type="dxa"/>
            <w:tcBorders>
              <w:top w:val="nil"/>
              <w:left w:val="nil"/>
              <w:bottom w:val="nil"/>
              <w:right w:val="single" w:sz="4" w:space="0" w:color="auto"/>
            </w:tcBorders>
            <w:shd w:val="clear" w:color="000000" w:fill="E2EFDA"/>
            <w:noWrap/>
            <w:vAlign w:val="center"/>
            <w:hideMark/>
          </w:tcPr>
          <w:p w14:paraId="270C6B2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2241.36</w:t>
            </w:r>
          </w:p>
        </w:tc>
      </w:tr>
      <w:tr w:rsidR="00D169A3" w:rsidRPr="0089098B" w14:paraId="6CA41958"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6AECCDB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w:t>
            </w:r>
          </w:p>
        </w:tc>
        <w:tc>
          <w:tcPr>
            <w:tcW w:w="1076" w:type="dxa"/>
            <w:tcBorders>
              <w:top w:val="nil"/>
              <w:left w:val="nil"/>
              <w:bottom w:val="nil"/>
              <w:right w:val="single" w:sz="4" w:space="0" w:color="auto"/>
            </w:tcBorders>
            <w:shd w:val="clear" w:color="000000" w:fill="C6E0B4"/>
            <w:noWrap/>
            <w:vAlign w:val="center"/>
            <w:hideMark/>
          </w:tcPr>
          <w:p w14:paraId="199BEF2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1.63E-04</w:t>
            </w:r>
          </w:p>
        </w:tc>
        <w:tc>
          <w:tcPr>
            <w:tcW w:w="966" w:type="dxa"/>
            <w:tcBorders>
              <w:top w:val="nil"/>
              <w:left w:val="nil"/>
              <w:bottom w:val="nil"/>
              <w:right w:val="single" w:sz="4" w:space="0" w:color="auto"/>
            </w:tcBorders>
            <w:shd w:val="clear" w:color="000000" w:fill="C6E0B4"/>
            <w:noWrap/>
            <w:vAlign w:val="center"/>
            <w:hideMark/>
          </w:tcPr>
          <w:p w14:paraId="0E3325C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2543.65</w:t>
            </w:r>
          </w:p>
        </w:tc>
        <w:tc>
          <w:tcPr>
            <w:tcW w:w="905" w:type="dxa"/>
            <w:tcBorders>
              <w:top w:val="nil"/>
              <w:left w:val="nil"/>
              <w:bottom w:val="nil"/>
              <w:right w:val="single" w:sz="4" w:space="0" w:color="auto"/>
            </w:tcBorders>
            <w:shd w:val="clear" w:color="000000" w:fill="E2EFDA"/>
            <w:noWrap/>
            <w:vAlign w:val="center"/>
            <w:hideMark/>
          </w:tcPr>
          <w:p w14:paraId="5B3E19D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2.0</w:t>
            </w:r>
          </w:p>
        </w:tc>
        <w:tc>
          <w:tcPr>
            <w:tcW w:w="1099" w:type="dxa"/>
            <w:tcBorders>
              <w:top w:val="nil"/>
              <w:left w:val="nil"/>
              <w:bottom w:val="nil"/>
              <w:right w:val="single" w:sz="4" w:space="0" w:color="auto"/>
            </w:tcBorders>
            <w:shd w:val="clear" w:color="000000" w:fill="E2EFDA"/>
            <w:noWrap/>
            <w:vAlign w:val="center"/>
            <w:hideMark/>
          </w:tcPr>
          <w:p w14:paraId="78731EC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1.98E-04</w:t>
            </w:r>
          </w:p>
        </w:tc>
        <w:tc>
          <w:tcPr>
            <w:tcW w:w="1002" w:type="dxa"/>
            <w:tcBorders>
              <w:top w:val="nil"/>
              <w:left w:val="nil"/>
              <w:bottom w:val="nil"/>
              <w:right w:val="single" w:sz="4" w:space="0" w:color="auto"/>
            </w:tcBorders>
            <w:shd w:val="clear" w:color="000000" w:fill="E2EFDA"/>
            <w:noWrap/>
            <w:vAlign w:val="center"/>
            <w:hideMark/>
          </w:tcPr>
          <w:p w14:paraId="7371B7C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4482.72</w:t>
            </w:r>
          </w:p>
        </w:tc>
      </w:tr>
      <w:tr w:rsidR="00D169A3" w:rsidRPr="0089098B" w14:paraId="489EC1FA"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6E6D2CE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w:t>
            </w:r>
          </w:p>
        </w:tc>
        <w:tc>
          <w:tcPr>
            <w:tcW w:w="1076" w:type="dxa"/>
            <w:tcBorders>
              <w:top w:val="nil"/>
              <w:left w:val="nil"/>
              <w:bottom w:val="nil"/>
              <w:right w:val="single" w:sz="4" w:space="0" w:color="auto"/>
            </w:tcBorders>
            <w:shd w:val="clear" w:color="000000" w:fill="C6E0B4"/>
            <w:noWrap/>
            <w:vAlign w:val="center"/>
            <w:hideMark/>
          </w:tcPr>
          <w:p w14:paraId="6D6024A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9.79E-05</w:t>
            </w:r>
          </w:p>
        </w:tc>
        <w:tc>
          <w:tcPr>
            <w:tcW w:w="966" w:type="dxa"/>
            <w:tcBorders>
              <w:top w:val="nil"/>
              <w:left w:val="nil"/>
              <w:bottom w:val="nil"/>
              <w:right w:val="single" w:sz="4" w:space="0" w:color="auto"/>
            </w:tcBorders>
            <w:shd w:val="clear" w:color="000000" w:fill="C6E0B4"/>
            <w:noWrap/>
            <w:vAlign w:val="center"/>
            <w:hideMark/>
          </w:tcPr>
          <w:p w14:paraId="1C6A33C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4239.42</w:t>
            </w:r>
          </w:p>
        </w:tc>
        <w:tc>
          <w:tcPr>
            <w:tcW w:w="905" w:type="dxa"/>
            <w:tcBorders>
              <w:top w:val="nil"/>
              <w:left w:val="nil"/>
              <w:bottom w:val="nil"/>
              <w:right w:val="single" w:sz="4" w:space="0" w:color="auto"/>
            </w:tcBorders>
            <w:shd w:val="clear" w:color="000000" w:fill="E2EFDA"/>
            <w:noWrap/>
            <w:vAlign w:val="center"/>
            <w:hideMark/>
          </w:tcPr>
          <w:p w14:paraId="3151BD9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3.0</w:t>
            </w:r>
          </w:p>
        </w:tc>
        <w:tc>
          <w:tcPr>
            <w:tcW w:w="1099" w:type="dxa"/>
            <w:tcBorders>
              <w:top w:val="nil"/>
              <w:left w:val="nil"/>
              <w:bottom w:val="nil"/>
              <w:right w:val="single" w:sz="4" w:space="0" w:color="auto"/>
            </w:tcBorders>
            <w:shd w:val="clear" w:color="000000" w:fill="E2EFDA"/>
            <w:noWrap/>
            <w:vAlign w:val="center"/>
            <w:hideMark/>
          </w:tcPr>
          <w:p w14:paraId="27E3820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1.32E-04</w:t>
            </w:r>
          </w:p>
        </w:tc>
        <w:tc>
          <w:tcPr>
            <w:tcW w:w="1002" w:type="dxa"/>
            <w:tcBorders>
              <w:top w:val="nil"/>
              <w:left w:val="nil"/>
              <w:bottom w:val="nil"/>
              <w:right w:val="single" w:sz="4" w:space="0" w:color="auto"/>
            </w:tcBorders>
            <w:shd w:val="clear" w:color="000000" w:fill="E2EFDA"/>
            <w:noWrap/>
            <w:vAlign w:val="center"/>
            <w:hideMark/>
          </w:tcPr>
          <w:p w14:paraId="5E00328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6724.08</w:t>
            </w:r>
          </w:p>
        </w:tc>
      </w:tr>
      <w:tr w:rsidR="00D169A3" w:rsidRPr="0089098B" w14:paraId="4F550D22"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D846D5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3.3</w:t>
            </w:r>
          </w:p>
        </w:tc>
        <w:tc>
          <w:tcPr>
            <w:tcW w:w="1076" w:type="dxa"/>
            <w:tcBorders>
              <w:top w:val="nil"/>
              <w:left w:val="nil"/>
              <w:bottom w:val="nil"/>
              <w:right w:val="single" w:sz="4" w:space="0" w:color="auto"/>
            </w:tcBorders>
            <w:shd w:val="clear" w:color="000000" w:fill="C6E0B4"/>
            <w:noWrap/>
            <w:vAlign w:val="center"/>
            <w:hideMark/>
          </w:tcPr>
          <w:p w14:paraId="2C643E9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7.53E-05</w:t>
            </w:r>
          </w:p>
        </w:tc>
        <w:tc>
          <w:tcPr>
            <w:tcW w:w="966" w:type="dxa"/>
            <w:tcBorders>
              <w:top w:val="nil"/>
              <w:left w:val="nil"/>
              <w:bottom w:val="nil"/>
              <w:right w:val="single" w:sz="4" w:space="0" w:color="auto"/>
            </w:tcBorders>
            <w:shd w:val="clear" w:color="000000" w:fill="C6E0B4"/>
            <w:noWrap/>
            <w:vAlign w:val="center"/>
            <w:hideMark/>
          </w:tcPr>
          <w:p w14:paraId="1CC1C40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5511.25</w:t>
            </w:r>
          </w:p>
        </w:tc>
        <w:tc>
          <w:tcPr>
            <w:tcW w:w="905" w:type="dxa"/>
            <w:tcBorders>
              <w:top w:val="nil"/>
              <w:left w:val="nil"/>
              <w:bottom w:val="nil"/>
              <w:right w:val="single" w:sz="4" w:space="0" w:color="auto"/>
            </w:tcBorders>
            <w:shd w:val="clear" w:color="000000" w:fill="E2EFDA"/>
            <w:noWrap/>
            <w:vAlign w:val="center"/>
            <w:hideMark/>
          </w:tcPr>
          <w:p w14:paraId="5089271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4.0</w:t>
            </w:r>
          </w:p>
        </w:tc>
        <w:tc>
          <w:tcPr>
            <w:tcW w:w="1099" w:type="dxa"/>
            <w:tcBorders>
              <w:top w:val="nil"/>
              <w:left w:val="nil"/>
              <w:bottom w:val="nil"/>
              <w:right w:val="single" w:sz="4" w:space="0" w:color="auto"/>
            </w:tcBorders>
            <w:shd w:val="clear" w:color="000000" w:fill="E2EFDA"/>
            <w:noWrap/>
            <w:vAlign w:val="center"/>
            <w:hideMark/>
          </w:tcPr>
          <w:p w14:paraId="38AD773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9.88E-05</w:t>
            </w:r>
          </w:p>
        </w:tc>
        <w:tc>
          <w:tcPr>
            <w:tcW w:w="1002" w:type="dxa"/>
            <w:tcBorders>
              <w:top w:val="nil"/>
              <w:left w:val="nil"/>
              <w:bottom w:val="nil"/>
              <w:right w:val="single" w:sz="4" w:space="0" w:color="auto"/>
            </w:tcBorders>
            <w:shd w:val="clear" w:color="000000" w:fill="E2EFDA"/>
            <w:noWrap/>
            <w:vAlign w:val="center"/>
            <w:hideMark/>
          </w:tcPr>
          <w:p w14:paraId="71C28AD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8965.44</w:t>
            </w:r>
          </w:p>
        </w:tc>
      </w:tr>
      <w:tr w:rsidR="00D169A3" w:rsidRPr="0089098B" w14:paraId="7B54D81D"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CE59FA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4.5</w:t>
            </w:r>
          </w:p>
        </w:tc>
        <w:tc>
          <w:tcPr>
            <w:tcW w:w="1076" w:type="dxa"/>
            <w:tcBorders>
              <w:top w:val="nil"/>
              <w:left w:val="nil"/>
              <w:bottom w:val="nil"/>
              <w:right w:val="single" w:sz="4" w:space="0" w:color="auto"/>
            </w:tcBorders>
            <w:shd w:val="clear" w:color="000000" w:fill="C6E0B4"/>
            <w:noWrap/>
            <w:vAlign w:val="center"/>
            <w:hideMark/>
          </w:tcPr>
          <w:p w14:paraId="602A9C6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5.44E-05</w:t>
            </w:r>
          </w:p>
        </w:tc>
        <w:tc>
          <w:tcPr>
            <w:tcW w:w="966" w:type="dxa"/>
            <w:tcBorders>
              <w:top w:val="nil"/>
              <w:left w:val="nil"/>
              <w:bottom w:val="nil"/>
              <w:right w:val="single" w:sz="4" w:space="0" w:color="auto"/>
            </w:tcBorders>
            <w:shd w:val="clear" w:color="000000" w:fill="C6E0B4"/>
            <w:noWrap/>
            <w:vAlign w:val="center"/>
            <w:hideMark/>
          </w:tcPr>
          <w:p w14:paraId="5DBE702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7630.96</w:t>
            </w:r>
          </w:p>
        </w:tc>
        <w:tc>
          <w:tcPr>
            <w:tcW w:w="905" w:type="dxa"/>
            <w:tcBorders>
              <w:top w:val="nil"/>
              <w:left w:val="nil"/>
              <w:bottom w:val="nil"/>
              <w:right w:val="single" w:sz="4" w:space="0" w:color="auto"/>
            </w:tcBorders>
            <w:shd w:val="clear" w:color="000000" w:fill="E2EFDA"/>
            <w:noWrap/>
            <w:vAlign w:val="center"/>
            <w:hideMark/>
          </w:tcPr>
          <w:p w14:paraId="6DE29C5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5.0</w:t>
            </w:r>
          </w:p>
        </w:tc>
        <w:tc>
          <w:tcPr>
            <w:tcW w:w="1099" w:type="dxa"/>
            <w:tcBorders>
              <w:top w:val="nil"/>
              <w:left w:val="nil"/>
              <w:bottom w:val="nil"/>
              <w:right w:val="single" w:sz="4" w:space="0" w:color="auto"/>
            </w:tcBorders>
            <w:shd w:val="clear" w:color="000000" w:fill="E2EFDA"/>
            <w:noWrap/>
            <w:vAlign w:val="center"/>
            <w:hideMark/>
          </w:tcPr>
          <w:p w14:paraId="299439E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7.91E-05</w:t>
            </w:r>
          </w:p>
        </w:tc>
        <w:tc>
          <w:tcPr>
            <w:tcW w:w="1002" w:type="dxa"/>
            <w:tcBorders>
              <w:top w:val="nil"/>
              <w:left w:val="nil"/>
              <w:bottom w:val="nil"/>
              <w:right w:val="single" w:sz="4" w:space="0" w:color="auto"/>
            </w:tcBorders>
            <w:shd w:val="clear" w:color="000000" w:fill="E2EFDA"/>
            <w:noWrap/>
            <w:vAlign w:val="center"/>
            <w:hideMark/>
          </w:tcPr>
          <w:p w14:paraId="367D2DD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11206.80</w:t>
            </w:r>
          </w:p>
        </w:tc>
      </w:tr>
      <w:tr w:rsidR="00D169A3" w:rsidRPr="0089098B" w14:paraId="1C29A6F6"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0F3BB2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5.0</w:t>
            </w:r>
          </w:p>
        </w:tc>
        <w:tc>
          <w:tcPr>
            <w:tcW w:w="1076" w:type="dxa"/>
            <w:tcBorders>
              <w:top w:val="nil"/>
              <w:left w:val="nil"/>
              <w:bottom w:val="nil"/>
              <w:right w:val="single" w:sz="4" w:space="0" w:color="auto"/>
            </w:tcBorders>
            <w:shd w:val="clear" w:color="000000" w:fill="C6E0B4"/>
            <w:noWrap/>
            <w:vAlign w:val="center"/>
            <w:hideMark/>
          </w:tcPr>
          <w:p w14:paraId="215FD9A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4.89E-05</w:t>
            </w:r>
          </w:p>
        </w:tc>
        <w:tc>
          <w:tcPr>
            <w:tcW w:w="966" w:type="dxa"/>
            <w:tcBorders>
              <w:top w:val="nil"/>
              <w:left w:val="nil"/>
              <w:bottom w:val="nil"/>
              <w:right w:val="single" w:sz="4" w:space="0" w:color="auto"/>
            </w:tcBorders>
            <w:shd w:val="clear" w:color="000000" w:fill="C6E0B4"/>
            <w:noWrap/>
            <w:vAlign w:val="center"/>
            <w:hideMark/>
          </w:tcPr>
          <w:p w14:paraId="752DB9A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8478.84</w:t>
            </w:r>
          </w:p>
        </w:tc>
        <w:tc>
          <w:tcPr>
            <w:tcW w:w="905" w:type="dxa"/>
            <w:tcBorders>
              <w:top w:val="nil"/>
              <w:left w:val="nil"/>
              <w:bottom w:val="nil"/>
              <w:right w:val="single" w:sz="4" w:space="0" w:color="auto"/>
            </w:tcBorders>
            <w:shd w:val="clear" w:color="000000" w:fill="E2EFDA"/>
            <w:noWrap/>
            <w:vAlign w:val="center"/>
            <w:hideMark/>
          </w:tcPr>
          <w:p w14:paraId="7637324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6.0</w:t>
            </w:r>
          </w:p>
        </w:tc>
        <w:tc>
          <w:tcPr>
            <w:tcW w:w="1099" w:type="dxa"/>
            <w:tcBorders>
              <w:top w:val="nil"/>
              <w:left w:val="nil"/>
              <w:bottom w:val="nil"/>
              <w:right w:val="single" w:sz="4" w:space="0" w:color="auto"/>
            </w:tcBorders>
            <w:shd w:val="clear" w:color="000000" w:fill="E2EFDA"/>
            <w:noWrap/>
            <w:vAlign w:val="center"/>
            <w:hideMark/>
          </w:tcPr>
          <w:p w14:paraId="3E91063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6.59E-05</w:t>
            </w:r>
          </w:p>
        </w:tc>
        <w:tc>
          <w:tcPr>
            <w:tcW w:w="1002" w:type="dxa"/>
            <w:tcBorders>
              <w:top w:val="nil"/>
              <w:left w:val="nil"/>
              <w:bottom w:val="nil"/>
              <w:right w:val="single" w:sz="4" w:space="0" w:color="auto"/>
            </w:tcBorders>
            <w:shd w:val="clear" w:color="000000" w:fill="E2EFDA"/>
            <w:noWrap/>
            <w:vAlign w:val="center"/>
            <w:hideMark/>
          </w:tcPr>
          <w:p w14:paraId="5CA7606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13448.16</w:t>
            </w:r>
          </w:p>
        </w:tc>
      </w:tr>
      <w:tr w:rsidR="00D169A3" w:rsidRPr="0089098B" w14:paraId="7BA5448A"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4F6DB8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5.3</w:t>
            </w:r>
          </w:p>
        </w:tc>
        <w:tc>
          <w:tcPr>
            <w:tcW w:w="1076" w:type="dxa"/>
            <w:tcBorders>
              <w:top w:val="nil"/>
              <w:left w:val="nil"/>
              <w:bottom w:val="nil"/>
              <w:right w:val="single" w:sz="4" w:space="0" w:color="auto"/>
            </w:tcBorders>
            <w:shd w:val="clear" w:color="000000" w:fill="C6E0B4"/>
            <w:noWrap/>
            <w:vAlign w:val="center"/>
            <w:hideMark/>
          </w:tcPr>
          <w:p w14:paraId="0D515BD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4.66E-05</w:t>
            </w:r>
          </w:p>
        </w:tc>
        <w:tc>
          <w:tcPr>
            <w:tcW w:w="966" w:type="dxa"/>
            <w:tcBorders>
              <w:top w:val="nil"/>
              <w:left w:val="nil"/>
              <w:bottom w:val="nil"/>
              <w:right w:val="single" w:sz="4" w:space="0" w:color="auto"/>
            </w:tcBorders>
            <w:shd w:val="clear" w:color="000000" w:fill="C6E0B4"/>
            <w:noWrap/>
            <w:vAlign w:val="center"/>
            <w:hideMark/>
          </w:tcPr>
          <w:p w14:paraId="053CC94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8902.78</w:t>
            </w:r>
          </w:p>
        </w:tc>
        <w:tc>
          <w:tcPr>
            <w:tcW w:w="905" w:type="dxa"/>
            <w:tcBorders>
              <w:top w:val="nil"/>
              <w:left w:val="nil"/>
              <w:bottom w:val="nil"/>
              <w:right w:val="single" w:sz="4" w:space="0" w:color="auto"/>
            </w:tcBorders>
            <w:shd w:val="clear" w:color="000000" w:fill="E2EFDA"/>
            <w:noWrap/>
            <w:vAlign w:val="center"/>
            <w:hideMark/>
          </w:tcPr>
          <w:p w14:paraId="08028CE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7.0</w:t>
            </w:r>
          </w:p>
        </w:tc>
        <w:tc>
          <w:tcPr>
            <w:tcW w:w="1099" w:type="dxa"/>
            <w:tcBorders>
              <w:top w:val="nil"/>
              <w:left w:val="nil"/>
              <w:bottom w:val="nil"/>
              <w:right w:val="single" w:sz="4" w:space="0" w:color="auto"/>
            </w:tcBorders>
            <w:shd w:val="clear" w:color="000000" w:fill="E2EFDA"/>
            <w:noWrap/>
            <w:vAlign w:val="center"/>
            <w:hideMark/>
          </w:tcPr>
          <w:p w14:paraId="64E420C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5.65E-05</w:t>
            </w:r>
          </w:p>
        </w:tc>
        <w:tc>
          <w:tcPr>
            <w:tcW w:w="1002" w:type="dxa"/>
            <w:tcBorders>
              <w:top w:val="nil"/>
              <w:left w:val="nil"/>
              <w:bottom w:val="nil"/>
              <w:right w:val="single" w:sz="4" w:space="0" w:color="auto"/>
            </w:tcBorders>
            <w:shd w:val="clear" w:color="000000" w:fill="E2EFDA"/>
            <w:noWrap/>
            <w:vAlign w:val="center"/>
            <w:hideMark/>
          </w:tcPr>
          <w:p w14:paraId="1ECB631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15689.51</w:t>
            </w:r>
          </w:p>
        </w:tc>
      </w:tr>
      <w:tr w:rsidR="00D169A3" w:rsidRPr="0089098B" w14:paraId="6055471F"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E43648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5.5</w:t>
            </w:r>
          </w:p>
        </w:tc>
        <w:tc>
          <w:tcPr>
            <w:tcW w:w="1076" w:type="dxa"/>
            <w:tcBorders>
              <w:top w:val="nil"/>
              <w:left w:val="nil"/>
              <w:bottom w:val="nil"/>
              <w:right w:val="single" w:sz="4" w:space="0" w:color="auto"/>
            </w:tcBorders>
            <w:shd w:val="clear" w:color="000000" w:fill="C6E0B4"/>
            <w:noWrap/>
            <w:vAlign w:val="center"/>
            <w:hideMark/>
          </w:tcPr>
          <w:p w14:paraId="4A73AB2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4.45E-05</w:t>
            </w:r>
          </w:p>
        </w:tc>
        <w:tc>
          <w:tcPr>
            <w:tcW w:w="966" w:type="dxa"/>
            <w:tcBorders>
              <w:top w:val="nil"/>
              <w:left w:val="nil"/>
              <w:bottom w:val="nil"/>
              <w:right w:val="single" w:sz="4" w:space="0" w:color="auto"/>
            </w:tcBorders>
            <w:shd w:val="clear" w:color="000000" w:fill="C6E0B4"/>
            <w:noWrap/>
            <w:vAlign w:val="center"/>
            <w:hideMark/>
          </w:tcPr>
          <w:p w14:paraId="527A3F3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9326.73</w:t>
            </w:r>
          </w:p>
        </w:tc>
        <w:tc>
          <w:tcPr>
            <w:tcW w:w="905" w:type="dxa"/>
            <w:tcBorders>
              <w:top w:val="nil"/>
              <w:left w:val="nil"/>
              <w:bottom w:val="nil"/>
              <w:right w:val="single" w:sz="4" w:space="0" w:color="auto"/>
            </w:tcBorders>
            <w:shd w:val="clear" w:color="000000" w:fill="E2EFDA"/>
            <w:noWrap/>
            <w:vAlign w:val="center"/>
            <w:hideMark/>
          </w:tcPr>
          <w:p w14:paraId="36D86D2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8.0</w:t>
            </w:r>
          </w:p>
        </w:tc>
        <w:tc>
          <w:tcPr>
            <w:tcW w:w="1099" w:type="dxa"/>
            <w:tcBorders>
              <w:top w:val="nil"/>
              <w:left w:val="nil"/>
              <w:bottom w:val="nil"/>
              <w:right w:val="single" w:sz="4" w:space="0" w:color="auto"/>
            </w:tcBorders>
            <w:shd w:val="clear" w:color="000000" w:fill="E2EFDA"/>
            <w:noWrap/>
            <w:vAlign w:val="center"/>
            <w:hideMark/>
          </w:tcPr>
          <w:p w14:paraId="27E0969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4.94E-05</w:t>
            </w:r>
          </w:p>
        </w:tc>
        <w:tc>
          <w:tcPr>
            <w:tcW w:w="1002" w:type="dxa"/>
            <w:tcBorders>
              <w:top w:val="nil"/>
              <w:left w:val="nil"/>
              <w:bottom w:val="nil"/>
              <w:right w:val="single" w:sz="4" w:space="0" w:color="auto"/>
            </w:tcBorders>
            <w:shd w:val="clear" w:color="000000" w:fill="E2EFDA"/>
            <w:noWrap/>
            <w:vAlign w:val="center"/>
            <w:hideMark/>
          </w:tcPr>
          <w:p w14:paraId="6DFEBAE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17930.87</w:t>
            </w:r>
          </w:p>
        </w:tc>
      </w:tr>
      <w:tr w:rsidR="00D169A3" w:rsidRPr="0089098B" w14:paraId="0B3C9C28"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2965F6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5.8</w:t>
            </w:r>
          </w:p>
        </w:tc>
        <w:tc>
          <w:tcPr>
            <w:tcW w:w="1076" w:type="dxa"/>
            <w:tcBorders>
              <w:top w:val="nil"/>
              <w:left w:val="nil"/>
              <w:bottom w:val="nil"/>
              <w:right w:val="single" w:sz="4" w:space="0" w:color="auto"/>
            </w:tcBorders>
            <w:shd w:val="clear" w:color="000000" w:fill="C6E0B4"/>
            <w:noWrap/>
            <w:vAlign w:val="center"/>
            <w:hideMark/>
          </w:tcPr>
          <w:p w14:paraId="1DD5F46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4.25E-05</w:t>
            </w:r>
          </w:p>
        </w:tc>
        <w:tc>
          <w:tcPr>
            <w:tcW w:w="966" w:type="dxa"/>
            <w:tcBorders>
              <w:top w:val="nil"/>
              <w:left w:val="nil"/>
              <w:bottom w:val="nil"/>
              <w:right w:val="single" w:sz="4" w:space="0" w:color="auto"/>
            </w:tcBorders>
            <w:shd w:val="clear" w:color="000000" w:fill="C6E0B4"/>
            <w:noWrap/>
            <w:vAlign w:val="center"/>
            <w:hideMark/>
          </w:tcPr>
          <w:p w14:paraId="340D663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9750.67</w:t>
            </w:r>
          </w:p>
        </w:tc>
        <w:tc>
          <w:tcPr>
            <w:tcW w:w="905" w:type="dxa"/>
            <w:tcBorders>
              <w:top w:val="nil"/>
              <w:left w:val="nil"/>
              <w:bottom w:val="nil"/>
              <w:right w:val="single" w:sz="4" w:space="0" w:color="auto"/>
            </w:tcBorders>
            <w:shd w:val="clear" w:color="000000" w:fill="E2EFDA"/>
            <w:noWrap/>
            <w:vAlign w:val="center"/>
            <w:hideMark/>
          </w:tcPr>
          <w:p w14:paraId="0117F7B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9.0</w:t>
            </w:r>
          </w:p>
        </w:tc>
        <w:tc>
          <w:tcPr>
            <w:tcW w:w="1099" w:type="dxa"/>
            <w:tcBorders>
              <w:top w:val="nil"/>
              <w:left w:val="nil"/>
              <w:bottom w:val="nil"/>
              <w:right w:val="single" w:sz="4" w:space="0" w:color="auto"/>
            </w:tcBorders>
            <w:shd w:val="clear" w:color="000000" w:fill="E2EFDA"/>
            <w:noWrap/>
            <w:vAlign w:val="center"/>
            <w:hideMark/>
          </w:tcPr>
          <w:p w14:paraId="0F8630B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4.39E-05</w:t>
            </w:r>
          </w:p>
        </w:tc>
        <w:tc>
          <w:tcPr>
            <w:tcW w:w="1002" w:type="dxa"/>
            <w:tcBorders>
              <w:top w:val="nil"/>
              <w:left w:val="nil"/>
              <w:bottom w:val="nil"/>
              <w:right w:val="single" w:sz="4" w:space="0" w:color="auto"/>
            </w:tcBorders>
            <w:shd w:val="clear" w:color="000000" w:fill="E2EFDA"/>
            <w:noWrap/>
            <w:vAlign w:val="center"/>
            <w:hideMark/>
          </w:tcPr>
          <w:p w14:paraId="2A07E08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20172.23</w:t>
            </w:r>
          </w:p>
        </w:tc>
      </w:tr>
      <w:tr w:rsidR="00D169A3" w:rsidRPr="0089098B" w14:paraId="2AD8CCB5"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F3F59D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6.0</w:t>
            </w:r>
          </w:p>
        </w:tc>
        <w:tc>
          <w:tcPr>
            <w:tcW w:w="1076" w:type="dxa"/>
            <w:tcBorders>
              <w:top w:val="nil"/>
              <w:left w:val="nil"/>
              <w:bottom w:val="nil"/>
              <w:right w:val="single" w:sz="4" w:space="0" w:color="auto"/>
            </w:tcBorders>
            <w:shd w:val="clear" w:color="000000" w:fill="C6E0B4"/>
            <w:noWrap/>
            <w:vAlign w:val="center"/>
            <w:hideMark/>
          </w:tcPr>
          <w:p w14:paraId="2C66BB9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4.08E-05</w:t>
            </w:r>
          </w:p>
        </w:tc>
        <w:tc>
          <w:tcPr>
            <w:tcW w:w="966" w:type="dxa"/>
            <w:tcBorders>
              <w:top w:val="nil"/>
              <w:left w:val="nil"/>
              <w:bottom w:val="nil"/>
              <w:right w:val="single" w:sz="4" w:space="0" w:color="auto"/>
            </w:tcBorders>
            <w:shd w:val="clear" w:color="000000" w:fill="C6E0B4"/>
            <w:noWrap/>
            <w:vAlign w:val="center"/>
            <w:hideMark/>
          </w:tcPr>
          <w:p w14:paraId="7C36E18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10174.61</w:t>
            </w:r>
          </w:p>
        </w:tc>
        <w:tc>
          <w:tcPr>
            <w:tcW w:w="905" w:type="dxa"/>
            <w:tcBorders>
              <w:top w:val="nil"/>
              <w:left w:val="nil"/>
              <w:bottom w:val="nil"/>
              <w:right w:val="single" w:sz="4" w:space="0" w:color="auto"/>
            </w:tcBorders>
            <w:shd w:val="clear" w:color="000000" w:fill="E2EFDA"/>
            <w:noWrap/>
            <w:vAlign w:val="center"/>
            <w:hideMark/>
          </w:tcPr>
          <w:p w14:paraId="60763E6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9.5</w:t>
            </w:r>
          </w:p>
        </w:tc>
        <w:tc>
          <w:tcPr>
            <w:tcW w:w="1099" w:type="dxa"/>
            <w:tcBorders>
              <w:top w:val="nil"/>
              <w:left w:val="nil"/>
              <w:bottom w:val="nil"/>
              <w:right w:val="single" w:sz="4" w:space="0" w:color="auto"/>
            </w:tcBorders>
            <w:shd w:val="clear" w:color="000000" w:fill="E2EFDA"/>
            <w:noWrap/>
            <w:vAlign w:val="center"/>
            <w:hideMark/>
          </w:tcPr>
          <w:p w14:paraId="33442B7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4.16E-05</w:t>
            </w:r>
          </w:p>
        </w:tc>
        <w:tc>
          <w:tcPr>
            <w:tcW w:w="1002" w:type="dxa"/>
            <w:tcBorders>
              <w:top w:val="nil"/>
              <w:left w:val="nil"/>
              <w:bottom w:val="nil"/>
              <w:right w:val="single" w:sz="4" w:space="0" w:color="auto"/>
            </w:tcBorders>
            <w:shd w:val="clear" w:color="000000" w:fill="E2EFDA"/>
            <w:noWrap/>
            <w:vAlign w:val="center"/>
            <w:hideMark/>
          </w:tcPr>
          <w:p w14:paraId="5944435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21292.91</w:t>
            </w:r>
          </w:p>
        </w:tc>
      </w:tr>
      <w:tr w:rsidR="00D169A3" w:rsidRPr="0089098B" w14:paraId="6A3CB0A7"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A31FCA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6.3</w:t>
            </w:r>
          </w:p>
        </w:tc>
        <w:tc>
          <w:tcPr>
            <w:tcW w:w="1076" w:type="dxa"/>
            <w:tcBorders>
              <w:top w:val="nil"/>
              <w:left w:val="nil"/>
              <w:bottom w:val="nil"/>
              <w:right w:val="single" w:sz="4" w:space="0" w:color="auto"/>
            </w:tcBorders>
            <w:shd w:val="clear" w:color="000000" w:fill="C6E0B4"/>
            <w:noWrap/>
            <w:vAlign w:val="center"/>
            <w:hideMark/>
          </w:tcPr>
          <w:p w14:paraId="4AB604F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3.91E-05</w:t>
            </w:r>
          </w:p>
        </w:tc>
        <w:tc>
          <w:tcPr>
            <w:tcW w:w="966" w:type="dxa"/>
            <w:tcBorders>
              <w:top w:val="nil"/>
              <w:left w:val="nil"/>
              <w:bottom w:val="nil"/>
              <w:right w:val="single" w:sz="4" w:space="0" w:color="auto"/>
            </w:tcBorders>
            <w:shd w:val="clear" w:color="000000" w:fill="C6E0B4"/>
            <w:noWrap/>
            <w:vAlign w:val="center"/>
            <w:hideMark/>
          </w:tcPr>
          <w:p w14:paraId="43E8FBA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10598.55</w:t>
            </w:r>
          </w:p>
        </w:tc>
        <w:tc>
          <w:tcPr>
            <w:tcW w:w="905" w:type="dxa"/>
            <w:tcBorders>
              <w:top w:val="nil"/>
              <w:left w:val="nil"/>
              <w:bottom w:val="nil"/>
              <w:right w:val="single" w:sz="4" w:space="0" w:color="auto"/>
            </w:tcBorders>
            <w:shd w:val="clear" w:color="000000" w:fill="E2EFDA"/>
            <w:noWrap/>
            <w:vAlign w:val="center"/>
            <w:hideMark/>
          </w:tcPr>
          <w:p w14:paraId="5C0A140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9.8</w:t>
            </w:r>
          </w:p>
        </w:tc>
        <w:tc>
          <w:tcPr>
            <w:tcW w:w="1099" w:type="dxa"/>
            <w:tcBorders>
              <w:top w:val="nil"/>
              <w:left w:val="nil"/>
              <w:bottom w:val="nil"/>
              <w:right w:val="single" w:sz="4" w:space="0" w:color="auto"/>
            </w:tcBorders>
            <w:shd w:val="clear" w:color="000000" w:fill="E2EFDA"/>
            <w:noWrap/>
            <w:vAlign w:val="center"/>
            <w:hideMark/>
          </w:tcPr>
          <w:p w14:paraId="09AFF1E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4.05E-05</w:t>
            </w:r>
          </w:p>
        </w:tc>
        <w:tc>
          <w:tcPr>
            <w:tcW w:w="1002" w:type="dxa"/>
            <w:tcBorders>
              <w:top w:val="nil"/>
              <w:left w:val="nil"/>
              <w:bottom w:val="nil"/>
              <w:right w:val="single" w:sz="4" w:space="0" w:color="auto"/>
            </w:tcBorders>
            <w:shd w:val="clear" w:color="000000" w:fill="E2EFDA"/>
            <w:noWrap/>
            <w:vAlign w:val="center"/>
            <w:hideMark/>
          </w:tcPr>
          <w:p w14:paraId="3DE08AE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21853.25</w:t>
            </w:r>
          </w:p>
        </w:tc>
      </w:tr>
      <w:tr w:rsidR="00D169A3" w:rsidRPr="0089098B" w14:paraId="5AF23C8B"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551EB7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6.5</w:t>
            </w:r>
          </w:p>
        </w:tc>
        <w:tc>
          <w:tcPr>
            <w:tcW w:w="1076" w:type="dxa"/>
            <w:tcBorders>
              <w:top w:val="nil"/>
              <w:left w:val="nil"/>
              <w:bottom w:val="nil"/>
              <w:right w:val="single" w:sz="4" w:space="0" w:color="auto"/>
            </w:tcBorders>
            <w:shd w:val="clear" w:color="000000" w:fill="C6E0B4"/>
            <w:noWrap/>
            <w:vAlign w:val="center"/>
            <w:hideMark/>
          </w:tcPr>
          <w:p w14:paraId="22C3AE5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3.76E-05</w:t>
            </w:r>
          </w:p>
        </w:tc>
        <w:tc>
          <w:tcPr>
            <w:tcW w:w="966" w:type="dxa"/>
            <w:tcBorders>
              <w:top w:val="nil"/>
              <w:left w:val="nil"/>
              <w:bottom w:val="nil"/>
              <w:right w:val="single" w:sz="4" w:space="0" w:color="auto"/>
            </w:tcBorders>
            <w:shd w:val="clear" w:color="000000" w:fill="C6E0B4"/>
            <w:noWrap/>
            <w:vAlign w:val="center"/>
            <w:hideMark/>
          </w:tcPr>
          <w:p w14:paraId="4804259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11022.49</w:t>
            </w:r>
          </w:p>
        </w:tc>
        <w:tc>
          <w:tcPr>
            <w:tcW w:w="905" w:type="dxa"/>
            <w:tcBorders>
              <w:top w:val="nil"/>
              <w:left w:val="nil"/>
              <w:bottom w:val="nil"/>
              <w:right w:val="single" w:sz="4" w:space="0" w:color="auto"/>
            </w:tcBorders>
            <w:shd w:val="clear" w:color="000000" w:fill="E2EFDA"/>
            <w:noWrap/>
            <w:vAlign w:val="center"/>
            <w:hideMark/>
          </w:tcPr>
          <w:p w14:paraId="6222A72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10.0</w:t>
            </w:r>
          </w:p>
        </w:tc>
        <w:tc>
          <w:tcPr>
            <w:tcW w:w="1099" w:type="dxa"/>
            <w:tcBorders>
              <w:top w:val="nil"/>
              <w:left w:val="nil"/>
              <w:bottom w:val="nil"/>
              <w:right w:val="single" w:sz="4" w:space="0" w:color="auto"/>
            </w:tcBorders>
            <w:shd w:val="clear" w:color="000000" w:fill="E2EFDA"/>
            <w:noWrap/>
            <w:vAlign w:val="center"/>
            <w:hideMark/>
          </w:tcPr>
          <w:p w14:paraId="6672B3A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3.95E-05</w:t>
            </w:r>
          </w:p>
        </w:tc>
        <w:tc>
          <w:tcPr>
            <w:tcW w:w="1002" w:type="dxa"/>
            <w:tcBorders>
              <w:top w:val="nil"/>
              <w:left w:val="nil"/>
              <w:bottom w:val="nil"/>
              <w:right w:val="single" w:sz="4" w:space="0" w:color="auto"/>
            </w:tcBorders>
            <w:shd w:val="clear" w:color="000000" w:fill="E2EFDA"/>
            <w:noWrap/>
            <w:vAlign w:val="center"/>
            <w:hideMark/>
          </w:tcPr>
          <w:p w14:paraId="59638BA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22413.59</w:t>
            </w:r>
          </w:p>
        </w:tc>
      </w:tr>
      <w:tr w:rsidR="00D169A3" w:rsidRPr="0089098B" w14:paraId="5E2938D8"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A09926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6.8</w:t>
            </w:r>
          </w:p>
        </w:tc>
        <w:tc>
          <w:tcPr>
            <w:tcW w:w="1076" w:type="dxa"/>
            <w:tcBorders>
              <w:top w:val="nil"/>
              <w:left w:val="nil"/>
              <w:bottom w:val="nil"/>
              <w:right w:val="single" w:sz="4" w:space="0" w:color="auto"/>
            </w:tcBorders>
            <w:shd w:val="clear" w:color="000000" w:fill="C6E0B4"/>
            <w:noWrap/>
            <w:vAlign w:val="center"/>
            <w:hideMark/>
          </w:tcPr>
          <w:p w14:paraId="7C41BD6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3.62E-05</w:t>
            </w:r>
          </w:p>
        </w:tc>
        <w:tc>
          <w:tcPr>
            <w:tcW w:w="966" w:type="dxa"/>
            <w:tcBorders>
              <w:top w:val="nil"/>
              <w:left w:val="nil"/>
              <w:bottom w:val="nil"/>
              <w:right w:val="single" w:sz="4" w:space="0" w:color="auto"/>
            </w:tcBorders>
            <w:shd w:val="clear" w:color="000000" w:fill="C6E0B4"/>
            <w:noWrap/>
            <w:vAlign w:val="center"/>
            <w:hideMark/>
          </w:tcPr>
          <w:p w14:paraId="010BDF4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11446.44</w:t>
            </w:r>
          </w:p>
        </w:tc>
        <w:tc>
          <w:tcPr>
            <w:tcW w:w="905" w:type="dxa"/>
            <w:tcBorders>
              <w:top w:val="nil"/>
              <w:left w:val="nil"/>
              <w:bottom w:val="nil"/>
              <w:right w:val="single" w:sz="4" w:space="0" w:color="auto"/>
            </w:tcBorders>
            <w:shd w:val="clear" w:color="000000" w:fill="E2EFDA"/>
            <w:noWrap/>
            <w:vAlign w:val="center"/>
            <w:hideMark/>
          </w:tcPr>
          <w:p w14:paraId="3F82608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10.3</w:t>
            </w:r>
          </w:p>
        </w:tc>
        <w:tc>
          <w:tcPr>
            <w:tcW w:w="1099" w:type="dxa"/>
            <w:tcBorders>
              <w:top w:val="nil"/>
              <w:left w:val="nil"/>
              <w:bottom w:val="nil"/>
              <w:right w:val="single" w:sz="4" w:space="0" w:color="auto"/>
            </w:tcBorders>
            <w:shd w:val="clear" w:color="000000" w:fill="E2EFDA"/>
            <w:noWrap/>
            <w:vAlign w:val="center"/>
            <w:hideMark/>
          </w:tcPr>
          <w:p w14:paraId="07BD961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3.86E-05</w:t>
            </w:r>
          </w:p>
        </w:tc>
        <w:tc>
          <w:tcPr>
            <w:tcW w:w="1002" w:type="dxa"/>
            <w:tcBorders>
              <w:top w:val="nil"/>
              <w:left w:val="nil"/>
              <w:bottom w:val="nil"/>
              <w:right w:val="single" w:sz="4" w:space="0" w:color="auto"/>
            </w:tcBorders>
            <w:shd w:val="clear" w:color="000000" w:fill="E2EFDA"/>
            <w:noWrap/>
            <w:vAlign w:val="center"/>
            <w:hideMark/>
          </w:tcPr>
          <w:p w14:paraId="0F3422D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22973.93</w:t>
            </w:r>
          </w:p>
        </w:tc>
      </w:tr>
      <w:tr w:rsidR="00D169A3" w:rsidRPr="0089098B" w14:paraId="2583E012"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6E768CC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7.0</w:t>
            </w:r>
          </w:p>
        </w:tc>
        <w:tc>
          <w:tcPr>
            <w:tcW w:w="1076" w:type="dxa"/>
            <w:tcBorders>
              <w:top w:val="nil"/>
              <w:left w:val="nil"/>
              <w:bottom w:val="nil"/>
              <w:right w:val="single" w:sz="4" w:space="0" w:color="auto"/>
            </w:tcBorders>
            <w:shd w:val="clear" w:color="000000" w:fill="C6E0B4"/>
            <w:noWrap/>
            <w:vAlign w:val="center"/>
            <w:hideMark/>
          </w:tcPr>
          <w:p w14:paraId="5503DE7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3.49E-05</w:t>
            </w:r>
          </w:p>
        </w:tc>
        <w:tc>
          <w:tcPr>
            <w:tcW w:w="966" w:type="dxa"/>
            <w:tcBorders>
              <w:top w:val="nil"/>
              <w:left w:val="nil"/>
              <w:bottom w:val="nil"/>
              <w:right w:val="single" w:sz="4" w:space="0" w:color="auto"/>
            </w:tcBorders>
            <w:shd w:val="clear" w:color="000000" w:fill="C6E0B4"/>
            <w:noWrap/>
            <w:vAlign w:val="center"/>
            <w:hideMark/>
          </w:tcPr>
          <w:p w14:paraId="1079BD1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11870.38</w:t>
            </w:r>
          </w:p>
        </w:tc>
        <w:tc>
          <w:tcPr>
            <w:tcW w:w="905" w:type="dxa"/>
            <w:tcBorders>
              <w:top w:val="nil"/>
              <w:left w:val="nil"/>
              <w:bottom w:val="nil"/>
              <w:right w:val="single" w:sz="4" w:space="0" w:color="auto"/>
            </w:tcBorders>
            <w:shd w:val="clear" w:color="000000" w:fill="E2EFDA"/>
            <w:noWrap/>
            <w:vAlign w:val="center"/>
            <w:hideMark/>
          </w:tcPr>
          <w:p w14:paraId="2958EB7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10.5</w:t>
            </w:r>
          </w:p>
        </w:tc>
        <w:tc>
          <w:tcPr>
            <w:tcW w:w="1099" w:type="dxa"/>
            <w:tcBorders>
              <w:top w:val="nil"/>
              <w:left w:val="nil"/>
              <w:bottom w:val="nil"/>
              <w:right w:val="single" w:sz="4" w:space="0" w:color="auto"/>
            </w:tcBorders>
            <w:shd w:val="clear" w:color="000000" w:fill="E2EFDA"/>
            <w:noWrap/>
            <w:vAlign w:val="center"/>
            <w:hideMark/>
          </w:tcPr>
          <w:p w14:paraId="534EC7B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3.76E-05</w:t>
            </w:r>
          </w:p>
        </w:tc>
        <w:tc>
          <w:tcPr>
            <w:tcW w:w="1002" w:type="dxa"/>
            <w:tcBorders>
              <w:top w:val="nil"/>
              <w:left w:val="nil"/>
              <w:bottom w:val="nil"/>
              <w:right w:val="single" w:sz="4" w:space="0" w:color="auto"/>
            </w:tcBorders>
            <w:shd w:val="clear" w:color="000000" w:fill="E2EFDA"/>
            <w:noWrap/>
            <w:vAlign w:val="center"/>
            <w:hideMark/>
          </w:tcPr>
          <w:p w14:paraId="105199B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23534.27</w:t>
            </w:r>
          </w:p>
        </w:tc>
      </w:tr>
      <w:tr w:rsidR="00D169A3" w:rsidRPr="0089098B" w14:paraId="77712587"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F37E86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7.3</w:t>
            </w:r>
          </w:p>
        </w:tc>
        <w:tc>
          <w:tcPr>
            <w:tcW w:w="1076" w:type="dxa"/>
            <w:tcBorders>
              <w:top w:val="nil"/>
              <w:left w:val="nil"/>
              <w:bottom w:val="nil"/>
              <w:right w:val="single" w:sz="4" w:space="0" w:color="auto"/>
            </w:tcBorders>
            <w:shd w:val="clear" w:color="000000" w:fill="C6E0B4"/>
            <w:noWrap/>
            <w:vAlign w:val="center"/>
            <w:hideMark/>
          </w:tcPr>
          <w:p w14:paraId="2EDBBDC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3.37E-05</w:t>
            </w:r>
          </w:p>
        </w:tc>
        <w:tc>
          <w:tcPr>
            <w:tcW w:w="966" w:type="dxa"/>
            <w:tcBorders>
              <w:top w:val="nil"/>
              <w:left w:val="nil"/>
              <w:bottom w:val="nil"/>
              <w:right w:val="single" w:sz="4" w:space="0" w:color="auto"/>
            </w:tcBorders>
            <w:shd w:val="clear" w:color="000000" w:fill="C6E0B4"/>
            <w:noWrap/>
            <w:vAlign w:val="center"/>
            <w:hideMark/>
          </w:tcPr>
          <w:p w14:paraId="3F0BD5D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12294.32</w:t>
            </w:r>
          </w:p>
        </w:tc>
        <w:tc>
          <w:tcPr>
            <w:tcW w:w="905" w:type="dxa"/>
            <w:tcBorders>
              <w:top w:val="nil"/>
              <w:left w:val="nil"/>
              <w:bottom w:val="nil"/>
              <w:right w:val="single" w:sz="4" w:space="0" w:color="auto"/>
            </w:tcBorders>
            <w:shd w:val="clear" w:color="000000" w:fill="E2EFDA"/>
            <w:noWrap/>
            <w:vAlign w:val="center"/>
            <w:hideMark/>
          </w:tcPr>
          <w:p w14:paraId="441706C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10.8</w:t>
            </w:r>
          </w:p>
        </w:tc>
        <w:tc>
          <w:tcPr>
            <w:tcW w:w="1099" w:type="dxa"/>
            <w:tcBorders>
              <w:top w:val="nil"/>
              <w:left w:val="nil"/>
              <w:bottom w:val="nil"/>
              <w:right w:val="single" w:sz="4" w:space="0" w:color="auto"/>
            </w:tcBorders>
            <w:shd w:val="clear" w:color="000000" w:fill="E2EFDA"/>
            <w:noWrap/>
            <w:vAlign w:val="center"/>
            <w:hideMark/>
          </w:tcPr>
          <w:p w14:paraId="426ABA5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3.68E-05</w:t>
            </w:r>
          </w:p>
        </w:tc>
        <w:tc>
          <w:tcPr>
            <w:tcW w:w="1002" w:type="dxa"/>
            <w:tcBorders>
              <w:top w:val="nil"/>
              <w:left w:val="nil"/>
              <w:bottom w:val="nil"/>
              <w:right w:val="single" w:sz="4" w:space="0" w:color="auto"/>
            </w:tcBorders>
            <w:shd w:val="clear" w:color="000000" w:fill="E2EFDA"/>
            <w:noWrap/>
            <w:vAlign w:val="center"/>
            <w:hideMark/>
          </w:tcPr>
          <w:p w14:paraId="137B2CC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24094.61</w:t>
            </w:r>
          </w:p>
        </w:tc>
      </w:tr>
      <w:tr w:rsidR="00D169A3" w:rsidRPr="0089098B" w14:paraId="74D15C21"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AB9B37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7.5</w:t>
            </w:r>
          </w:p>
        </w:tc>
        <w:tc>
          <w:tcPr>
            <w:tcW w:w="1076" w:type="dxa"/>
            <w:tcBorders>
              <w:top w:val="nil"/>
              <w:left w:val="nil"/>
              <w:bottom w:val="nil"/>
              <w:right w:val="single" w:sz="4" w:space="0" w:color="auto"/>
            </w:tcBorders>
            <w:shd w:val="clear" w:color="000000" w:fill="C6E0B4"/>
            <w:noWrap/>
            <w:vAlign w:val="center"/>
            <w:hideMark/>
          </w:tcPr>
          <w:p w14:paraId="5125B23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3.26E-05</w:t>
            </w:r>
          </w:p>
        </w:tc>
        <w:tc>
          <w:tcPr>
            <w:tcW w:w="966" w:type="dxa"/>
            <w:tcBorders>
              <w:top w:val="nil"/>
              <w:left w:val="nil"/>
              <w:bottom w:val="nil"/>
              <w:right w:val="single" w:sz="4" w:space="0" w:color="auto"/>
            </w:tcBorders>
            <w:shd w:val="clear" w:color="000000" w:fill="C6E0B4"/>
            <w:noWrap/>
            <w:vAlign w:val="center"/>
            <w:hideMark/>
          </w:tcPr>
          <w:p w14:paraId="2E32E2B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12718.26</w:t>
            </w:r>
          </w:p>
        </w:tc>
        <w:tc>
          <w:tcPr>
            <w:tcW w:w="905" w:type="dxa"/>
            <w:tcBorders>
              <w:top w:val="nil"/>
              <w:left w:val="nil"/>
              <w:bottom w:val="nil"/>
              <w:right w:val="single" w:sz="4" w:space="0" w:color="auto"/>
            </w:tcBorders>
            <w:shd w:val="clear" w:color="000000" w:fill="E2EFDA"/>
            <w:noWrap/>
            <w:vAlign w:val="center"/>
            <w:hideMark/>
          </w:tcPr>
          <w:p w14:paraId="71304E2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11.0</w:t>
            </w:r>
          </w:p>
        </w:tc>
        <w:tc>
          <w:tcPr>
            <w:tcW w:w="1099" w:type="dxa"/>
            <w:tcBorders>
              <w:top w:val="nil"/>
              <w:left w:val="nil"/>
              <w:bottom w:val="nil"/>
              <w:right w:val="single" w:sz="4" w:space="0" w:color="auto"/>
            </w:tcBorders>
            <w:shd w:val="clear" w:color="000000" w:fill="E2EFDA"/>
            <w:noWrap/>
            <w:vAlign w:val="center"/>
            <w:hideMark/>
          </w:tcPr>
          <w:p w14:paraId="65345AC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3.59E-05</w:t>
            </w:r>
          </w:p>
        </w:tc>
        <w:tc>
          <w:tcPr>
            <w:tcW w:w="1002" w:type="dxa"/>
            <w:tcBorders>
              <w:top w:val="nil"/>
              <w:left w:val="nil"/>
              <w:bottom w:val="nil"/>
              <w:right w:val="single" w:sz="4" w:space="0" w:color="auto"/>
            </w:tcBorders>
            <w:shd w:val="clear" w:color="000000" w:fill="E2EFDA"/>
            <w:noWrap/>
            <w:vAlign w:val="center"/>
            <w:hideMark/>
          </w:tcPr>
          <w:p w14:paraId="248A9DB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24654.95</w:t>
            </w:r>
          </w:p>
        </w:tc>
      </w:tr>
      <w:tr w:rsidR="00D169A3" w:rsidRPr="0089098B" w14:paraId="3D74C1E4"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EC8585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7.8</w:t>
            </w:r>
          </w:p>
        </w:tc>
        <w:tc>
          <w:tcPr>
            <w:tcW w:w="1076" w:type="dxa"/>
            <w:tcBorders>
              <w:top w:val="nil"/>
              <w:left w:val="nil"/>
              <w:bottom w:val="nil"/>
              <w:right w:val="single" w:sz="4" w:space="0" w:color="auto"/>
            </w:tcBorders>
            <w:shd w:val="clear" w:color="000000" w:fill="C6E0B4"/>
            <w:noWrap/>
            <w:vAlign w:val="center"/>
            <w:hideMark/>
          </w:tcPr>
          <w:p w14:paraId="06F219A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3.16E-05</w:t>
            </w:r>
          </w:p>
        </w:tc>
        <w:tc>
          <w:tcPr>
            <w:tcW w:w="966" w:type="dxa"/>
            <w:tcBorders>
              <w:top w:val="nil"/>
              <w:left w:val="nil"/>
              <w:bottom w:val="nil"/>
              <w:right w:val="single" w:sz="4" w:space="0" w:color="auto"/>
            </w:tcBorders>
            <w:shd w:val="clear" w:color="000000" w:fill="C6E0B4"/>
            <w:noWrap/>
            <w:vAlign w:val="center"/>
            <w:hideMark/>
          </w:tcPr>
          <w:p w14:paraId="10CE4AC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13142.21</w:t>
            </w:r>
          </w:p>
        </w:tc>
        <w:tc>
          <w:tcPr>
            <w:tcW w:w="905" w:type="dxa"/>
            <w:tcBorders>
              <w:top w:val="nil"/>
              <w:left w:val="nil"/>
              <w:bottom w:val="nil"/>
              <w:right w:val="single" w:sz="4" w:space="0" w:color="auto"/>
            </w:tcBorders>
            <w:shd w:val="clear" w:color="000000" w:fill="E2EFDA"/>
            <w:noWrap/>
            <w:vAlign w:val="center"/>
            <w:hideMark/>
          </w:tcPr>
          <w:p w14:paraId="551654A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11.3</w:t>
            </w:r>
          </w:p>
        </w:tc>
        <w:tc>
          <w:tcPr>
            <w:tcW w:w="1099" w:type="dxa"/>
            <w:tcBorders>
              <w:top w:val="nil"/>
              <w:left w:val="nil"/>
              <w:bottom w:val="nil"/>
              <w:right w:val="single" w:sz="4" w:space="0" w:color="auto"/>
            </w:tcBorders>
            <w:shd w:val="clear" w:color="000000" w:fill="E2EFDA"/>
            <w:noWrap/>
            <w:vAlign w:val="center"/>
            <w:hideMark/>
          </w:tcPr>
          <w:p w14:paraId="54B99D1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3.51E-05</w:t>
            </w:r>
          </w:p>
        </w:tc>
        <w:tc>
          <w:tcPr>
            <w:tcW w:w="1002" w:type="dxa"/>
            <w:tcBorders>
              <w:top w:val="nil"/>
              <w:left w:val="nil"/>
              <w:bottom w:val="nil"/>
              <w:right w:val="single" w:sz="4" w:space="0" w:color="auto"/>
            </w:tcBorders>
            <w:shd w:val="clear" w:color="000000" w:fill="E2EFDA"/>
            <w:noWrap/>
            <w:vAlign w:val="center"/>
            <w:hideMark/>
          </w:tcPr>
          <w:p w14:paraId="6FCD990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25215.29</w:t>
            </w:r>
          </w:p>
        </w:tc>
      </w:tr>
      <w:tr w:rsidR="00D169A3" w:rsidRPr="0089098B" w14:paraId="22302B16"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33F169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lastRenderedPageBreak/>
              <w:t>8.0</w:t>
            </w:r>
          </w:p>
        </w:tc>
        <w:tc>
          <w:tcPr>
            <w:tcW w:w="1076" w:type="dxa"/>
            <w:tcBorders>
              <w:top w:val="nil"/>
              <w:left w:val="nil"/>
              <w:bottom w:val="nil"/>
              <w:right w:val="single" w:sz="4" w:space="0" w:color="auto"/>
            </w:tcBorders>
            <w:shd w:val="clear" w:color="000000" w:fill="C6E0B4"/>
            <w:noWrap/>
            <w:vAlign w:val="center"/>
            <w:hideMark/>
          </w:tcPr>
          <w:p w14:paraId="665201E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3.06E-05</w:t>
            </w:r>
          </w:p>
        </w:tc>
        <w:tc>
          <w:tcPr>
            <w:tcW w:w="966" w:type="dxa"/>
            <w:tcBorders>
              <w:top w:val="nil"/>
              <w:left w:val="nil"/>
              <w:bottom w:val="nil"/>
              <w:right w:val="single" w:sz="4" w:space="0" w:color="auto"/>
            </w:tcBorders>
            <w:shd w:val="clear" w:color="000000" w:fill="C6E0B4"/>
            <w:noWrap/>
            <w:vAlign w:val="center"/>
            <w:hideMark/>
          </w:tcPr>
          <w:p w14:paraId="7321035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13566.15</w:t>
            </w:r>
          </w:p>
        </w:tc>
        <w:tc>
          <w:tcPr>
            <w:tcW w:w="905" w:type="dxa"/>
            <w:tcBorders>
              <w:top w:val="nil"/>
              <w:left w:val="nil"/>
              <w:bottom w:val="nil"/>
              <w:right w:val="single" w:sz="4" w:space="0" w:color="auto"/>
            </w:tcBorders>
            <w:shd w:val="clear" w:color="000000" w:fill="E2EFDA"/>
            <w:noWrap/>
            <w:vAlign w:val="center"/>
            <w:hideMark/>
          </w:tcPr>
          <w:p w14:paraId="54891DE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11.5</w:t>
            </w:r>
          </w:p>
        </w:tc>
        <w:tc>
          <w:tcPr>
            <w:tcW w:w="1099" w:type="dxa"/>
            <w:tcBorders>
              <w:top w:val="nil"/>
              <w:left w:val="nil"/>
              <w:bottom w:val="nil"/>
              <w:right w:val="single" w:sz="4" w:space="0" w:color="auto"/>
            </w:tcBorders>
            <w:shd w:val="clear" w:color="000000" w:fill="E2EFDA"/>
            <w:noWrap/>
            <w:vAlign w:val="center"/>
            <w:hideMark/>
          </w:tcPr>
          <w:p w14:paraId="2B4E15B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3.44E-05</w:t>
            </w:r>
          </w:p>
        </w:tc>
        <w:tc>
          <w:tcPr>
            <w:tcW w:w="1002" w:type="dxa"/>
            <w:tcBorders>
              <w:top w:val="nil"/>
              <w:left w:val="nil"/>
              <w:bottom w:val="nil"/>
              <w:right w:val="single" w:sz="4" w:space="0" w:color="auto"/>
            </w:tcBorders>
            <w:shd w:val="clear" w:color="000000" w:fill="E2EFDA"/>
            <w:noWrap/>
            <w:vAlign w:val="center"/>
            <w:hideMark/>
          </w:tcPr>
          <w:p w14:paraId="6DA3062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25775.63</w:t>
            </w:r>
          </w:p>
        </w:tc>
      </w:tr>
      <w:tr w:rsidR="00D169A3" w:rsidRPr="0089098B" w14:paraId="63FD7453"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CF1BCE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8.5</w:t>
            </w:r>
          </w:p>
        </w:tc>
        <w:tc>
          <w:tcPr>
            <w:tcW w:w="1076" w:type="dxa"/>
            <w:tcBorders>
              <w:top w:val="nil"/>
              <w:left w:val="nil"/>
              <w:bottom w:val="nil"/>
              <w:right w:val="single" w:sz="4" w:space="0" w:color="auto"/>
            </w:tcBorders>
            <w:shd w:val="clear" w:color="000000" w:fill="C6E0B4"/>
            <w:noWrap/>
            <w:vAlign w:val="center"/>
            <w:hideMark/>
          </w:tcPr>
          <w:p w14:paraId="50E83EC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2.88E-05</w:t>
            </w:r>
          </w:p>
        </w:tc>
        <w:tc>
          <w:tcPr>
            <w:tcW w:w="966" w:type="dxa"/>
            <w:tcBorders>
              <w:top w:val="nil"/>
              <w:left w:val="nil"/>
              <w:bottom w:val="nil"/>
              <w:right w:val="single" w:sz="4" w:space="0" w:color="auto"/>
            </w:tcBorders>
            <w:shd w:val="clear" w:color="000000" w:fill="C6E0B4"/>
            <w:noWrap/>
            <w:vAlign w:val="center"/>
            <w:hideMark/>
          </w:tcPr>
          <w:p w14:paraId="78BC80B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14414.03</w:t>
            </w:r>
          </w:p>
        </w:tc>
        <w:tc>
          <w:tcPr>
            <w:tcW w:w="905" w:type="dxa"/>
            <w:tcBorders>
              <w:top w:val="nil"/>
              <w:left w:val="nil"/>
              <w:bottom w:val="nil"/>
              <w:right w:val="single" w:sz="4" w:space="0" w:color="auto"/>
            </w:tcBorders>
            <w:shd w:val="clear" w:color="000000" w:fill="E2EFDA"/>
            <w:noWrap/>
            <w:vAlign w:val="center"/>
            <w:hideMark/>
          </w:tcPr>
          <w:p w14:paraId="72A2464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11.8</w:t>
            </w:r>
          </w:p>
        </w:tc>
        <w:tc>
          <w:tcPr>
            <w:tcW w:w="1099" w:type="dxa"/>
            <w:tcBorders>
              <w:top w:val="nil"/>
              <w:left w:val="nil"/>
              <w:bottom w:val="nil"/>
              <w:right w:val="single" w:sz="4" w:space="0" w:color="auto"/>
            </w:tcBorders>
            <w:shd w:val="clear" w:color="000000" w:fill="E2EFDA"/>
            <w:noWrap/>
            <w:vAlign w:val="center"/>
            <w:hideMark/>
          </w:tcPr>
          <w:p w14:paraId="566E86A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3.36E-05</w:t>
            </w:r>
          </w:p>
        </w:tc>
        <w:tc>
          <w:tcPr>
            <w:tcW w:w="1002" w:type="dxa"/>
            <w:tcBorders>
              <w:top w:val="nil"/>
              <w:left w:val="nil"/>
              <w:bottom w:val="nil"/>
              <w:right w:val="single" w:sz="4" w:space="0" w:color="auto"/>
            </w:tcBorders>
            <w:shd w:val="clear" w:color="000000" w:fill="E2EFDA"/>
            <w:noWrap/>
            <w:vAlign w:val="center"/>
            <w:hideMark/>
          </w:tcPr>
          <w:p w14:paraId="692FA5E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26335.97</w:t>
            </w:r>
          </w:p>
        </w:tc>
      </w:tr>
      <w:tr w:rsidR="00D169A3" w:rsidRPr="0089098B" w14:paraId="4D317B60"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D647E5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8.8</w:t>
            </w:r>
          </w:p>
        </w:tc>
        <w:tc>
          <w:tcPr>
            <w:tcW w:w="1076" w:type="dxa"/>
            <w:tcBorders>
              <w:top w:val="nil"/>
              <w:left w:val="nil"/>
              <w:bottom w:val="nil"/>
              <w:right w:val="single" w:sz="4" w:space="0" w:color="auto"/>
            </w:tcBorders>
            <w:shd w:val="clear" w:color="000000" w:fill="C6E0B4"/>
            <w:noWrap/>
            <w:vAlign w:val="center"/>
            <w:hideMark/>
          </w:tcPr>
          <w:p w14:paraId="634F1EC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2.80E-05</w:t>
            </w:r>
          </w:p>
        </w:tc>
        <w:tc>
          <w:tcPr>
            <w:tcW w:w="966" w:type="dxa"/>
            <w:tcBorders>
              <w:top w:val="nil"/>
              <w:left w:val="nil"/>
              <w:bottom w:val="nil"/>
              <w:right w:val="single" w:sz="4" w:space="0" w:color="auto"/>
            </w:tcBorders>
            <w:shd w:val="clear" w:color="000000" w:fill="C6E0B4"/>
            <w:noWrap/>
            <w:vAlign w:val="center"/>
            <w:hideMark/>
          </w:tcPr>
          <w:p w14:paraId="6D5B9B7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14837.97</w:t>
            </w:r>
          </w:p>
        </w:tc>
        <w:tc>
          <w:tcPr>
            <w:tcW w:w="905" w:type="dxa"/>
            <w:tcBorders>
              <w:top w:val="nil"/>
              <w:left w:val="nil"/>
              <w:bottom w:val="nil"/>
              <w:right w:val="single" w:sz="4" w:space="0" w:color="auto"/>
            </w:tcBorders>
            <w:shd w:val="clear" w:color="000000" w:fill="E2EFDA"/>
            <w:noWrap/>
            <w:vAlign w:val="center"/>
            <w:hideMark/>
          </w:tcPr>
          <w:p w14:paraId="6E681DC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12.0</w:t>
            </w:r>
          </w:p>
        </w:tc>
        <w:tc>
          <w:tcPr>
            <w:tcW w:w="1099" w:type="dxa"/>
            <w:tcBorders>
              <w:top w:val="nil"/>
              <w:left w:val="nil"/>
              <w:bottom w:val="nil"/>
              <w:right w:val="single" w:sz="4" w:space="0" w:color="auto"/>
            </w:tcBorders>
            <w:shd w:val="clear" w:color="000000" w:fill="E2EFDA"/>
            <w:noWrap/>
            <w:vAlign w:val="center"/>
            <w:hideMark/>
          </w:tcPr>
          <w:p w14:paraId="2B4AB3A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3.29E-05</w:t>
            </w:r>
          </w:p>
        </w:tc>
        <w:tc>
          <w:tcPr>
            <w:tcW w:w="1002" w:type="dxa"/>
            <w:tcBorders>
              <w:top w:val="nil"/>
              <w:left w:val="nil"/>
              <w:bottom w:val="nil"/>
              <w:right w:val="single" w:sz="4" w:space="0" w:color="auto"/>
            </w:tcBorders>
            <w:shd w:val="clear" w:color="000000" w:fill="E2EFDA"/>
            <w:noWrap/>
            <w:vAlign w:val="center"/>
            <w:hideMark/>
          </w:tcPr>
          <w:p w14:paraId="6BDB0A9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26896.31</w:t>
            </w:r>
          </w:p>
        </w:tc>
      </w:tr>
      <w:tr w:rsidR="00D169A3" w:rsidRPr="0089098B" w14:paraId="3D7D559D"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7E56E0E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9.0</w:t>
            </w:r>
          </w:p>
        </w:tc>
        <w:tc>
          <w:tcPr>
            <w:tcW w:w="1076" w:type="dxa"/>
            <w:tcBorders>
              <w:top w:val="nil"/>
              <w:left w:val="nil"/>
              <w:bottom w:val="nil"/>
              <w:right w:val="single" w:sz="4" w:space="0" w:color="auto"/>
            </w:tcBorders>
            <w:shd w:val="clear" w:color="000000" w:fill="C6E0B4"/>
            <w:noWrap/>
            <w:vAlign w:val="center"/>
            <w:hideMark/>
          </w:tcPr>
          <w:p w14:paraId="65FFAFC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2.72E-05</w:t>
            </w:r>
          </w:p>
        </w:tc>
        <w:tc>
          <w:tcPr>
            <w:tcW w:w="966" w:type="dxa"/>
            <w:tcBorders>
              <w:top w:val="nil"/>
              <w:left w:val="nil"/>
              <w:bottom w:val="nil"/>
              <w:right w:val="single" w:sz="4" w:space="0" w:color="auto"/>
            </w:tcBorders>
            <w:shd w:val="clear" w:color="000000" w:fill="C6E0B4"/>
            <w:noWrap/>
            <w:vAlign w:val="center"/>
            <w:hideMark/>
          </w:tcPr>
          <w:p w14:paraId="1D072A7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15261.92</w:t>
            </w:r>
          </w:p>
        </w:tc>
        <w:tc>
          <w:tcPr>
            <w:tcW w:w="905" w:type="dxa"/>
            <w:tcBorders>
              <w:top w:val="nil"/>
              <w:left w:val="nil"/>
              <w:bottom w:val="nil"/>
              <w:right w:val="single" w:sz="4" w:space="0" w:color="auto"/>
            </w:tcBorders>
            <w:shd w:val="clear" w:color="000000" w:fill="E2EFDA"/>
            <w:noWrap/>
            <w:vAlign w:val="center"/>
            <w:hideMark/>
          </w:tcPr>
          <w:p w14:paraId="36F470B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12.3</w:t>
            </w:r>
          </w:p>
        </w:tc>
        <w:tc>
          <w:tcPr>
            <w:tcW w:w="1099" w:type="dxa"/>
            <w:tcBorders>
              <w:top w:val="nil"/>
              <w:left w:val="nil"/>
              <w:bottom w:val="nil"/>
              <w:right w:val="single" w:sz="4" w:space="0" w:color="auto"/>
            </w:tcBorders>
            <w:shd w:val="clear" w:color="000000" w:fill="E2EFDA"/>
            <w:noWrap/>
            <w:vAlign w:val="center"/>
            <w:hideMark/>
          </w:tcPr>
          <w:p w14:paraId="5A950EB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3.23E-05</w:t>
            </w:r>
          </w:p>
        </w:tc>
        <w:tc>
          <w:tcPr>
            <w:tcW w:w="1002" w:type="dxa"/>
            <w:tcBorders>
              <w:top w:val="nil"/>
              <w:left w:val="nil"/>
              <w:bottom w:val="nil"/>
              <w:right w:val="single" w:sz="4" w:space="0" w:color="auto"/>
            </w:tcBorders>
            <w:shd w:val="clear" w:color="000000" w:fill="E2EFDA"/>
            <w:noWrap/>
            <w:vAlign w:val="center"/>
            <w:hideMark/>
          </w:tcPr>
          <w:p w14:paraId="23638F4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27456.65</w:t>
            </w:r>
          </w:p>
        </w:tc>
      </w:tr>
      <w:tr w:rsidR="00D169A3" w:rsidRPr="0089098B" w14:paraId="1A07ADB4"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C4A3D4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9.3</w:t>
            </w:r>
          </w:p>
        </w:tc>
        <w:tc>
          <w:tcPr>
            <w:tcW w:w="1076" w:type="dxa"/>
            <w:tcBorders>
              <w:top w:val="nil"/>
              <w:left w:val="nil"/>
              <w:bottom w:val="nil"/>
              <w:right w:val="single" w:sz="4" w:space="0" w:color="auto"/>
            </w:tcBorders>
            <w:shd w:val="clear" w:color="000000" w:fill="C6E0B4"/>
            <w:noWrap/>
            <w:vAlign w:val="center"/>
            <w:hideMark/>
          </w:tcPr>
          <w:p w14:paraId="171EA7F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2.64E-05</w:t>
            </w:r>
          </w:p>
        </w:tc>
        <w:tc>
          <w:tcPr>
            <w:tcW w:w="966" w:type="dxa"/>
            <w:tcBorders>
              <w:top w:val="nil"/>
              <w:left w:val="nil"/>
              <w:bottom w:val="nil"/>
              <w:right w:val="single" w:sz="4" w:space="0" w:color="auto"/>
            </w:tcBorders>
            <w:shd w:val="clear" w:color="000000" w:fill="C6E0B4"/>
            <w:noWrap/>
            <w:vAlign w:val="center"/>
            <w:hideMark/>
          </w:tcPr>
          <w:p w14:paraId="0E1D6A6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15685.86</w:t>
            </w:r>
          </w:p>
        </w:tc>
        <w:tc>
          <w:tcPr>
            <w:tcW w:w="905" w:type="dxa"/>
            <w:tcBorders>
              <w:top w:val="nil"/>
              <w:left w:val="nil"/>
              <w:bottom w:val="nil"/>
              <w:right w:val="single" w:sz="4" w:space="0" w:color="auto"/>
            </w:tcBorders>
            <w:shd w:val="clear" w:color="000000" w:fill="E2EFDA"/>
            <w:noWrap/>
            <w:vAlign w:val="center"/>
            <w:hideMark/>
          </w:tcPr>
          <w:p w14:paraId="1988689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12.5</w:t>
            </w:r>
          </w:p>
        </w:tc>
        <w:tc>
          <w:tcPr>
            <w:tcW w:w="1099" w:type="dxa"/>
            <w:tcBorders>
              <w:top w:val="nil"/>
              <w:left w:val="nil"/>
              <w:bottom w:val="nil"/>
              <w:right w:val="single" w:sz="4" w:space="0" w:color="auto"/>
            </w:tcBorders>
            <w:shd w:val="clear" w:color="000000" w:fill="E2EFDA"/>
            <w:noWrap/>
            <w:vAlign w:val="center"/>
            <w:hideMark/>
          </w:tcPr>
          <w:p w14:paraId="2121E51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3.16E-05</w:t>
            </w:r>
          </w:p>
        </w:tc>
        <w:tc>
          <w:tcPr>
            <w:tcW w:w="1002" w:type="dxa"/>
            <w:tcBorders>
              <w:top w:val="nil"/>
              <w:left w:val="nil"/>
              <w:bottom w:val="nil"/>
              <w:right w:val="single" w:sz="4" w:space="0" w:color="auto"/>
            </w:tcBorders>
            <w:shd w:val="clear" w:color="000000" w:fill="E2EFDA"/>
            <w:noWrap/>
            <w:vAlign w:val="center"/>
            <w:hideMark/>
          </w:tcPr>
          <w:p w14:paraId="2C5D801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28016.99</w:t>
            </w:r>
          </w:p>
        </w:tc>
      </w:tr>
      <w:tr w:rsidR="00D169A3" w:rsidRPr="0089098B" w14:paraId="29AB6FCE"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39F807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9.5</w:t>
            </w:r>
          </w:p>
        </w:tc>
        <w:tc>
          <w:tcPr>
            <w:tcW w:w="1076" w:type="dxa"/>
            <w:tcBorders>
              <w:top w:val="nil"/>
              <w:left w:val="nil"/>
              <w:bottom w:val="nil"/>
              <w:right w:val="single" w:sz="4" w:space="0" w:color="auto"/>
            </w:tcBorders>
            <w:shd w:val="clear" w:color="000000" w:fill="C6E0B4"/>
            <w:noWrap/>
            <w:vAlign w:val="center"/>
            <w:hideMark/>
          </w:tcPr>
          <w:p w14:paraId="091070A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2.58E-05</w:t>
            </w:r>
          </w:p>
        </w:tc>
        <w:tc>
          <w:tcPr>
            <w:tcW w:w="966" w:type="dxa"/>
            <w:tcBorders>
              <w:top w:val="nil"/>
              <w:left w:val="nil"/>
              <w:bottom w:val="nil"/>
              <w:right w:val="single" w:sz="4" w:space="0" w:color="auto"/>
            </w:tcBorders>
            <w:shd w:val="clear" w:color="000000" w:fill="C6E0B4"/>
            <w:noWrap/>
            <w:vAlign w:val="center"/>
            <w:hideMark/>
          </w:tcPr>
          <w:p w14:paraId="56BDC60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16109.80</w:t>
            </w:r>
          </w:p>
        </w:tc>
        <w:tc>
          <w:tcPr>
            <w:tcW w:w="905" w:type="dxa"/>
            <w:tcBorders>
              <w:top w:val="nil"/>
              <w:left w:val="nil"/>
              <w:bottom w:val="nil"/>
              <w:right w:val="single" w:sz="4" w:space="0" w:color="auto"/>
            </w:tcBorders>
            <w:shd w:val="clear" w:color="000000" w:fill="E2EFDA"/>
            <w:noWrap/>
            <w:vAlign w:val="center"/>
            <w:hideMark/>
          </w:tcPr>
          <w:p w14:paraId="4963BA5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12.8</w:t>
            </w:r>
          </w:p>
        </w:tc>
        <w:tc>
          <w:tcPr>
            <w:tcW w:w="1099" w:type="dxa"/>
            <w:tcBorders>
              <w:top w:val="nil"/>
              <w:left w:val="nil"/>
              <w:bottom w:val="nil"/>
              <w:right w:val="single" w:sz="4" w:space="0" w:color="auto"/>
            </w:tcBorders>
            <w:shd w:val="clear" w:color="000000" w:fill="E2EFDA"/>
            <w:noWrap/>
            <w:vAlign w:val="center"/>
            <w:hideMark/>
          </w:tcPr>
          <w:p w14:paraId="11F0586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3.10E-05</w:t>
            </w:r>
          </w:p>
        </w:tc>
        <w:tc>
          <w:tcPr>
            <w:tcW w:w="1002" w:type="dxa"/>
            <w:tcBorders>
              <w:top w:val="nil"/>
              <w:left w:val="nil"/>
              <w:bottom w:val="nil"/>
              <w:right w:val="single" w:sz="4" w:space="0" w:color="auto"/>
            </w:tcBorders>
            <w:shd w:val="clear" w:color="000000" w:fill="E2EFDA"/>
            <w:noWrap/>
            <w:vAlign w:val="center"/>
            <w:hideMark/>
          </w:tcPr>
          <w:p w14:paraId="4C7B1A4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28577.33</w:t>
            </w:r>
          </w:p>
        </w:tc>
      </w:tr>
      <w:tr w:rsidR="00D169A3" w:rsidRPr="0089098B" w14:paraId="608774E1"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0ED082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11.0</w:t>
            </w:r>
          </w:p>
        </w:tc>
        <w:tc>
          <w:tcPr>
            <w:tcW w:w="1076" w:type="dxa"/>
            <w:tcBorders>
              <w:top w:val="nil"/>
              <w:left w:val="nil"/>
              <w:bottom w:val="nil"/>
              <w:right w:val="single" w:sz="4" w:space="0" w:color="auto"/>
            </w:tcBorders>
            <w:shd w:val="clear" w:color="000000" w:fill="C6E0B4"/>
            <w:noWrap/>
            <w:vAlign w:val="center"/>
            <w:hideMark/>
          </w:tcPr>
          <w:p w14:paraId="105EA39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2.22E-05</w:t>
            </w:r>
          </w:p>
        </w:tc>
        <w:tc>
          <w:tcPr>
            <w:tcW w:w="966" w:type="dxa"/>
            <w:tcBorders>
              <w:top w:val="nil"/>
              <w:left w:val="nil"/>
              <w:bottom w:val="nil"/>
              <w:right w:val="single" w:sz="4" w:space="0" w:color="auto"/>
            </w:tcBorders>
            <w:shd w:val="clear" w:color="000000" w:fill="C6E0B4"/>
            <w:noWrap/>
            <w:vAlign w:val="center"/>
            <w:hideMark/>
          </w:tcPr>
          <w:p w14:paraId="19B6FFD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18653.45</w:t>
            </w:r>
          </w:p>
        </w:tc>
        <w:tc>
          <w:tcPr>
            <w:tcW w:w="905" w:type="dxa"/>
            <w:tcBorders>
              <w:top w:val="nil"/>
              <w:left w:val="nil"/>
              <w:bottom w:val="nil"/>
              <w:right w:val="single" w:sz="4" w:space="0" w:color="auto"/>
            </w:tcBorders>
            <w:shd w:val="clear" w:color="000000" w:fill="E2EFDA"/>
            <w:noWrap/>
            <w:vAlign w:val="center"/>
            <w:hideMark/>
          </w:tcPr>
          <w:p w14:paraId="1C81E47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13.0</w:t>
            </w:r>
          </w:p>
        </w:tc>
        <w:tc>
          <w:tcPr>
            <w:tcW w:w="1099" w:type="dxa"/>
            <w:tcBorders>
              <w:top w:val="nil"/>
              <w:left w:val="nil"/>
              <w:bottom w:val="nil"/>
              <w:right w:val="single" w:sz="4" w:space="0" w:color="auto"/>
            </w:tcBorders>
            <w:shd w:val="clear" w:color="000000" w:fill="E2EFDA"/>
            <w:noWrap/>
            <w:vAlign w:val="center"/>
            <w:hideMark/>
          </w:tcPr>
          <w:p w14:paraId="3E25E79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3.04E-05</w:t>
            </w:r>
          </w:p>
        </w:tc>
        <w:tc>
          <w:tcPr>
            <w:tcW w:w="1002" w:type="dxa"/>
            <w:tcBorders>
              <w:top w:val="nil"/>
              <w:left w:val="nil"/>
              <w:bottom w:val="nil"/>
              <w:right w:val="single" w:sz="4" w:space="0" w:color="auto"/>
            </w:tcBorders>
            <w:shd w:val="clear" w:color="000000" w:fill="E2EFDA"/>
            <w:noWrap/>
            <w:vAlign w:val="center"/>
            <w:hideMark/>
          </w:tcPr>
          <w:p w14:paraId="4F32879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29137.67</w:t>
            </w:r>
          </w:p>
        </w:tc>
      </w:tr>
      <w:tr w:rsidR="00D169A3" w:rsidRPr="0089098B" w14:paraId="32E51E49"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479BC63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11.5</w:t>
            </w:r>
          </w:p>
        </w:tc>
        <w:tc>
          <w:tcPr>
            <w:tcW w:w="1076" w:type="dxa"/>
            <w:tcBorders>
              <w:top w:val="nil"/>
              <w:left w:val="nil"/>
              <w:bottom w:val="nil"/>
              <w:right w:val="single" w:sz="4" w:space="0" w:color="auto"/>
            </w:tcBorders>
            <w:shd w:val="clear" w:color="000000" w:fill="C6E0B4"/>
            <w:noWrap/>
            <w:vAlign w:val="center"/>
            <w:hideMark/>
          </w:tcPr>
          <w:p w14:paraId="3E0FE3B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2.13E-05</w:t>
            </w:r>
          </w:p>
        </w:tc>
        <w:tc>
          <w:tcPr>
            <w:tcW w:w="966" w:type="dxa"/>
            <w:tcBorders>
              <w:top w:val="nil"/>
              <w:left w:val="nil"/>
              <w:bottom w:val="nil"/>
              <w:right w:val="single" w:sz="4" w:space="0" w:color="auto"/>
            </w:tcBorders>
            <w:shd w:val="clear" w:color="000000" w:fill="C6E0B4"/>
            <w:noWrap/>
            <w:vAlign w:val="center"/>
            <w:hideMark/>
          </w:tcPr>
          <w:p w14:paraId="02A035C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19501.34</w:t>
            </w:r>
          </w:p>
        </w:tc>
        <w:tc>
          <w:tcPr>
            <w:tcW w:w="905" w:type="dxa"/>
            <w:tcBorders>
              <w:top w:val="nil"/>
              <w:left w:val="nil"/>
              <w:bottom w:val="nil"/>
              <w:right w:val="single" w:sz="4" w:space="0" w:color="auto"/>
            </w:tcBorders>
            <w:shd w:val="clear" w:color="000000" w:fill="E2EFDA"/>
            <w:noWrap/>
            <w:vAlign w:val="center"/>
            <w:hideMark/>
          </w:tcPr>
          <w:p w14:paraId="573CF48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13.5</w:t>
            </w:r>
          </w:p>
        </w:tc>
        <w:tc>
          <w:tcPr>
            <w:tcW w:w="1099" w:type="dxa"/>
            <w:tcBorders>
              <w:top w:val="nil"/>
              <w:left w:val="nil"/>
              <w:bottom w:val="nil"/>
              <w:right w:val="single" w:sz="4" w:space="0" w:color="auto"/>
            </w:tcBorders>
            <w:shd w:val="clear" w:color="000000" w:fill="E2EFDA"/>
            <w:noWrap/>
            <w:vAlign w:val="center"/>
            <w:hideMark/>
          </w:tcPr>
          <w:p w14:paraId="587CDC7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2.93E-05</w:t>
            </w:r>
          </w:p>
        </w:tc>
        <w:tc>
          <w:tcPr>
            <w:tcW w:w="1002" w:type="dxa"/>
            <w:tcBorders>
              <w:top w:val="nil"/>
              <w:left w:val="nil"/>
              <w:bottom w:val="nil"/>
              <w:right w:val="single" w:sz="4" w:space="0" w:color="auto"/>
            </w:tcBorders>
            <w:shd w:val="clear" w:color="000000" w:fill="E2EFDA"/>
            <w:noWrap/>
            <w:vAlign w:val="center"/>
            <w:hideMark/>
          </w:tcPr>
          <w:p w14:paraId="4921DB4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30258.35</w:t>
            </w:r>
          </w:p>
        </w:tc>
      </w:tr>
      <w:tr w:rsidR="00D169A3" w:rsidRPr="0089098B" w14:paraId="193F9040"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1AC7AFE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12.0</w:t>
            </w:r>
          </w:p>
        </w:tc>
        <w:tc>
          <w:tcPr>
            <w:tcW w:w="1076" w:type="dxa"/>
            <w:tcBorders>
              <w:top w:val="nil"/>
              <w:left w:val="nil"/>
              <w:bottom w:val="nil"/>
              <w:right w:val="single" w:sz="4" w:space="0" w:color="auto"/>
            </w:tcBorders>
            <w:shd w:val="clear" w:color="000000" w:fill="C6E0B4"/>
            <w:noWrap/>
            <w:vAlign w:val="center"/>
            <w:hideMark/>
          </w:tcPr>
          <w:p w14:paraId="79B44BD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2.04E-05</w:t>
            </w:r>
          </w:p>
        </w:tc>
        <w:tc>
          <w:tcPr>
            <w:tcW w:w="966" w:type="dxa"/>
            <w:tcBorders>
              <w:top w:val="nil"/>
              <w:left w:val="nil"/>
              <w:bottom w:val="nil"/>
              <w:right w:val="single" w:sz="4" w:space="0" w:color="auto"/>
            </w:tcBorders>
            <w:shd w:val="clear" w:color="000000" w:fill="C6E0B4"/>
            <w:noWrap/>
            <w:vAlign w:val="center"/>
            <w:hideMark/>
          </w:tcPr>
          <w:p w14:paraId="14CF75C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20349.22</w:t>
            </w:r>
          </w:p>
        </w:tc>
        <w:tc>
          <w:tcPr>
            <w:tcW w:w="905" w:type="dxa"/>
            <w:tcBorders>
              <w:top w:val="nil"/>
              <w:left w:val="nil"/>
              <w:bottom w:val="nil"/>
              <w:right w:val="single" w:sz="4" w:space="0" w:color="auto"/>
            </w:tcBorders>
            <w:shd w:val="clear" w:color="000000" w:fill="E2EFDA"/>
            <w:noWrap/>
            <w:vAlign w:val="center"/>
            <w:hideMark/>
          </w:tcPr>
          <w:p w14:paraId="75E5AC4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13.8</w:t>
            </w:r>
          </w:p>
        </w:tc>
        <w:tc>
          <w:tcPr>
            <w:tcW w:w="1099" w:type="dxa"/>
            <w:tcBorders>
              <w:top w:val="nil"/>
              <w:left w:val="nil"/>
              <w:bottom w:val="nil"/>
              <w:right w:val="single" w:sz="4" w:space="0" w:color="auto"/>
            </w:tcBorders>
            <w:shd w:val="clear" w:color="000000" w:fill="E2EFDA"/>
            <w:noWrap/>
            <w:vAlign w:val="center"/>
            <w:hideMark/>
          </w:tcPr>
          <w:p w14:paraId="070E217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2.87E-05</w:t>
            </w:r>
          </w:p>
        </w:tc>
        <w:tc>
          <w:tcPr>
            <w:tcW w:w="1002" w:type="dxa"/>
            <w:tcBorders>
              <w:top w:val="nil"/>
              <w:left w:val="nil"/>
              <w:bottom w:val="nil"/>
              <w:right w:val="single" w:sz="4" w:space="0" w:color="auto"/>
            </w:tcBorders>
            <w:shd w:val="clear" w:color="000000" w:fill="E2EFDA"/>
            <w:noWrap/>
            <w:vAlign w:val="center"/>
            <w:hideMark/>
          </w:tcPr>
          <w:p w14:paraId="4426A2C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30818.69</w:t>
            </w:r>
          </w:p>
        </w:tc>
      </w:tr>
      <w:tr w:rsidR="00D169A3" w:rsidRPr="0089098B" w14:paraId="221B2D05"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68DA69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13.0</w:t>
            </w:r>
          </w:p>
        </w:tc>
        <w:tc>
          <w:tcPr>
            <w:tcW w:w="1076" w:type="dxa"/>
            <w:tcBorders>
              <w:top w:val="nil"/>
              <w:left w:val="nil"/>
              <w:bottom w:val="nil"/>
              <w:right w:val="single" w:sz="4" w:space="0" w:color="auto"/>
            </w:tcBorders>
            <w:shd w:val="clear" w:color="000000" w:fill="C6E0B4"/>
            <w:noWrap/>
            <w:vAlign w:val="center"/>
            <w:hideMark/>
          </w:tcPr>
          <w:p w14:paraId="733BCEC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1.88E-05</w:t>
            </w:r>
          </w:p>
        </w:tc>
        <w:tc>
          <w:tcPr>
            <w:tcW w:w="966" w:type="dxa"/>
            <w:tcBorders>
              <w:top w:val="nil"/>
              <w:left w:val="nil"/>
              <w:bottom w:val="nil"/>
              <w:right w:val="single" w:sz="4" w:space="0" w:color="auto"/>
            </w:tcBorders>
            <w:shd w:val="clear" w:color="000000" w:fill="C6E0B4"/>
            <w:noWrap/>
            <w:vAlign w:val="center"/>
            <w:hideMark/>
          </w:tcPr>
          <w:p w14:paraId="5879B5A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22044.99</w:t>
            </w:r>
          </w:p>
        </w:tc>
        <w:tc>
          <w:tcPr>
            <w:tcW w:w="905" w:type="dxa"/>
            <w:tcBorders>
              <w:top w:val="nil"/>
              <w:left w:val="nil"/>
              <w:bottom w:val="nil"/>
              <w:right w:val="single" w:sz="4" w:space="0" w:color="auto"/>
            </w:tcBorders>
            <w:shd w:val="clear" w:color="000000" w:fill="E2EFDA"/>
            <w:noWrap/>
            <w:vAlign w:val="center"/>
            <w:hideMark/>
          </w:tcPr>
          <w:p w14:paraId="503A115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14.0</w:t>
            </w:r>
          </w:p>
        </w:tc>
        <w:tc>
          <w:tcPr>
            <w:tcW w:w="1099" w:type="dxa"/>
            <w:tcBorders>
              <w:top w:val="nil"/>
              <w:left w:val="nil"/>
              <w:bottom w:val="nil"/>
              <w:right w:val="single" w:sz="4" w:space="0" w:color="auto"/>
            </w:tcBorders>
            <w:shd w:val="clear" w:color="000000" w:fill="E2EFDA"/>
            <w:noWrap/>
            <w:vAlign w:val="center"/>
            <w:hideMark/>
          </w:tcPr>
          <w:p w14:paraId="5EB842B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2.82E-05</w:t>
            </w:r>
          </w:p>
        </w:tc>
        <w:tc>
          <w:tcPr>
            <w:tcW w:w="1002" w:type="dxa"/>
            <w:tcBorders>
              <w:top w:val="nil"/>
              <w:left w:val="nil"/>
              <w:bottom w:val="nil"/>
              <w:right w:val="single" w:sz="4" w:space="0" w:color="auto"/>
            </w:tcBorders>
            <w:shd w:val="clear" w:color="000000" w:fill="E2EFDA"/>
            <w:noWrap/>
            <w:vAlign w:val="center"/>
            <w:hideMark/>
          </w:tcPr>
          <w:p w14:paraId="5DE4804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31379.03</w:t>
            </w:r>
          </w:p>
        </w:tc>
      </w:tr>
      <w:tr w:rsidR="00D169A3" w:rsidRPr="0089098B" w14:paraId="2147DF37"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079AD5E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14.2</w:t>
            </w:r>
          </w:p>
        </w:tc>
        <w:tc>
          <w:tcPr>
            <w:tcW w:w="1076" w:type="dxa"/>
            <w:tcBorders>
              <w:top w:val="nil"/>
              <w:left w:val="nil"/>
              <w:bottom w:val="nil"/>
              <w:right w:val="single" w:sz="4" w:space="0" w:color="auto"/>
            </w:tcBorders>
            <w:shd w:val="clear" w:color="000000" w:fill="C6E0B4"/>
            <w:noWrap/>
            <w:vAlign w:val="center"/>
            <w:hideMark/>
          </w:tcPr>
          <w:p w14:paraId="5A0C1A5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1.73E-05</w:t>
            </w:r>
          </w:p>
        </w:tc>
        <w:tc>
          <w:tcPr>
            <w:tcW w:w="966" w:type="dxa"/>
            <w:tcBorders>
              <w:top w:val="nil"/>
              <w:left w:val="nil"/>
              <w:bottom w:val="nil"/>
              <w:right w:val="single" w:sz="4" w:space="0" w:color="auto"/>
            </w:tcBorders>
            <w:shd w:val="clear" w:color="000000" w:fill="C6E0B4"/>
            <w:noWrap/>
            <w:vAlign w:val="center"/>
            <w:hideMark/>
          </w:tcPr>
          <w:p w14:paraId="1D5C44C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24023.39</w:t>
            </w:r>
          </w:p>
        </w:tc>
        <w:tc>
          <w:tcPr>
            <w:tcW w:w="905" w:type="dxa"/>
            <w:tcBorders>
              <w:top w:val="nil"/>
              <w:left w:val="nil"/>
              <w:bottom w:val="nil"/>
              <w:right w:val="single" w:sz="4" w:space="0" w:color="auto"/>
            </w:tcBorders>
            <w:shd w:val="clear" w:color="000000" w:fill="E2EFDA"/>
            <w:noWrap/>
            <w:vAlign w:val="center"/>
            <w:hideMark/>
          </w:tcPr>
          <w:p w14:paraId="77C6EB0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14.5</w:t>
            </w:r>
          </w:p>
        </w:tc>
        <w:tc>
          <w:tcPr>
            <w:tcW w:w="1099" w:type="dxa"/>
            <w:tcBorders>
              <w:top w:val="nil"/>
              <w:left w:val="nil"/>
              <w:bottom w:val="nil"/>
              <w:right w:val="single" w:sz="4" w:space="0" w:color="auto"/>
            </w:tcBorders>
            <w:shd w:val="clear" w:color="000000" w:fill="E2EFDA"/>
            <w:noWrap/>
            <w:vAlign w:val="center"/>
            <w:hideMark/>
          </w:tcPr>
          <w:p w14:paraId="2532F42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2.73E-05</w:t>
            </w:r>
          </w:p>
        </w:tc>
        <w:tc>
          <w:tcPr>
            <w:tcW w:w="1002" w:type="dxa"/>
            <w:tcBorders>
              <w:top w:val="nil"/>
              <w:left w:val="nil"/>
              <w:bottom w:val="nil"/>
              <w:right w:val="single" w:sz="4" w:space="0" w:color="auto"/>
            </w:tcBorders>
            <w:shd w:val="clear" w:color="000000" w:fill="E2EFDA"/>
            <w:noWrap/>
            <w:vAlign w:val="center"/>
            <w:hideMark/>
          </w:tcPr>
          <w:p w14:paraId="2ECD9E8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32499.71</w:t>
            </w:r>
          </w:p>
        </w:tc>
      </w:tr>
      <w:tr w:rsidR="00D169A3" w:rsidRPr="0089098B" w14:paraId="3E434BC3"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D4AF49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16.0</w:t>
            </w:r>
          </w:p>
        </w:tc>
        <w:tc>
          <w:tcPr>
            <w:tcW w:w="1076" w:type="dxa"/>
            <w:tcBorders>
              <w:top w:val="nil"/>
              <w:left w:val="nil"/>
              <w:bottom w:val="nil"/>
              <w:right w:val="single" w:sz="4" w:space="0" w:color="auto"/>
            </w:tcBorders>
            <w:shd w:val="clear" w:color="000000" w:fill="C6E0B4"/>
            <w:noWrap/>
            <w:vAlign w:val="center"/>
            <w:hideMark/>
          </w:tcPr>
          <w:p w14:paraId="1F96BDE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1.53E-05</w:t>
            </w:r>
          </w:p>
        </w:tc>
        <w:tc>
          <w:tcPr>
            <w:tcW w:w="966" w:type="dxa"/>
            <w:tcBorders>
              <w:top w:val="nil"/>
              <w:left w:val="nil"/>
              <w:bottom w:val="nil"/>
              <w:right w:val="single" w:sz="4" w:space="0" w:color="auto"/>
            </w:tcBorders>
            <w:shd w:val="clear" w:color="000000" w:fill="C6E0B4"/>
            <w:noWrap/>
            <w:vAlign w:val="center"/>
            <w:hideMark/>
          </w:tcPr>
          <w:p w14:paraId="7500B18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27132.29</w:t>
            </w:r>
          </w:p>
        </w:tc>
        <w:tc>
          <w:tcPr>
            <w:tcW w:w="905" w:type="dxa"/>
            <w:tcBorders>
              <w:top w:val="nil"/>
              <w:left w:val="nil"/>
              <w:bottom w:val="nil"/>
              <w:right w:val="single" w:sz="4" w:space="0" w:color="auto"/>
            </w:tcBorders>
            <w:shd w:val="clear" w:color="000000" w:fill="E2EFDA"/>
            <w:noWrap/>
            <w:vAlign w:val="center"/>
            <w:hideMark/>
          </w:tcPr>
          <w:p w14:paraId="36A70A4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14.8</w:t>
            </w:r>
          </w:p>
        </w:tc>
        <w:tc>
          <w:tcPr>
            <w:tcW w:w="1099" w:type="dxa"/>
            <w:tcBorders>
              <w:top w:val="nil"/>
              <w:left w:val="nil"/>
              <w:bottom w:val="nil"/>
              <w:right w:val="single" w:sz="4" w:space="0" w:color="auto"/>
            </w:tcBorders>
            <w:shd w:val="clear" w:color="000000" w:fill="E2EFDA"/>
            <w:noWrap/>
            <w:vAlign w:val="center"/>
            <w:hideMark/>
          </w:tcPr>
          <w:p w14:paraId="4142A41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2.68E-05</w:t>
            </w:r>
          </w:p>
        </w:tc>
        <w:tc>
          <w:tcPr>
            <w:tcW w:w="1002" w:type="dxa"/>
            <w:tcBorders>
              <w:top w:val="nil"/>
              <w:left w:val="nil"/>
              <w:bottom w:val="nil"/>
              <w:right w:val="single" w:sz="4" w:space="0" w:color="auto"/>
            </w:tcBorders>
            <w:shd w:val="clear" w:color="000000" w:fill="E2EFDA"/>
            <w:noWrap/>
            <w:vAlign w:val="center"/>
            <w:hideMark/>
          </w:tcPr>
          <w:p w14:paraId="349E76E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33060.05</w:t>
            </w:r>
          </w:p>
        </w:tc>
      </w:tr>
      <w:tr w:rsidR="00D169A3" w:rsidRPr="0089098B" w14:paraId="09E88933"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6BE504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16.5</w:t>
            </w:r>
          </w:p>
        </w:tc>
        <w:tc>
          <w:tcPr>
            <w:tcW w:w="1076" w:type="dxa"/>
            <w:tcBorders>
              <w:top w:val="nil"/>
              <w:left w:val="nil"/>
              <w:bottom w:val="nil"/>
              <w:right w:val="single" w:sz="4" w:space="0" w:color="auto"/>
            </w:tcBorders>
            <w:shd w:val="clear" w:color="000000" w:fill="C6E0B4"/>
            <w:noWrap/>
            <w:vAlign w:val="center"/>
            <w:hideMark/>
          </w:tcPr>
          <w:p w14:paraId="3E19B45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1.48E-05</w:t>
            </w:r>
          </w:p>
        </w:tc>
        <w:tc>
          <w:tcPr>
            <w:tcW w:w="966" w:type="dxa"/>
            <w:tcBorders>
              <w:top w:val="nil"/>
              <w:left w:val="nil"/>
              <w:bottom w:val="nil"/>
              <w:right w:val="single" w:sz="4" w:space="0" w:color="auto"/>
            </w:tcBorders>
            <w:shd w:val="clear" w:color="000000" w:fill="C6E0B4"/>
            <w:noWrap/>
            <w:vAlign w:val="center"/>
            <w:hideMark/>
          </w:tcPr>
          <w:p w14:paraId="7B28489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27980.18</w:t>
            </w:r>
          </w:p>
        </w:tc>
        <w:tc>
          <w:tcPr>
            <w:tcW w:w="905" w:type="dxa"/>
            <w:tcBorders>
              <w:top w:val="nil"/>
              <w:left w:val="nil"/>
              <w:bottom w:val="nil"/>
              <w:right w:val="single" w:sz="4" w:space="0" w:color="auto"/>
            </w:tcBorders>
            <w:shd w:val="clear" w:color="000000" w:fill="E2EFDA"/>
            <w:noWrap/>
            <w:vAlign w:val="center"/>
            <w:hideMark/>
          </w:tcPr>
          <w:p w14:paraId="5374D02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15.0</w:t>
            </w:r>
          </w:p>
        </w:tc>
        <w:tc>
          <w:tcPr>
            <w:tcW w:w="1099" w:type="dxa"/>
            <w:tcBorders>
              <w:top w:val="nil"/>
              <w:left w:val="nil"/>
              <w:bottom w:val="nil"/>
              <w:right w:val="single" w:sz="4" w:space="0" w:color="auto"/>
            </w:tcBorders>
            <w:shd w:val="clear" w:color="000000" w:fill="E2EFDA"/>
            <w:noWrap/>
            <w:vAlign w:val="center"/>
            <w:hideMark/>
          </w:tcPr>
          <w:p w14:paraId="436203D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2.64E-05</w:t>
            </w:r>
          </w:p>
        </w:tc>
        <w:tc>
          <w:tcPr>
            <w:tcW w:w="1002" w:type="dxa"/>
            <w:tcBorders>
              <w:top w:val="nil"/>
              <w:left w:val="nil"/>
              <w:bottom w:val="nil"/>
              <w:right w:val="single" w:sz="4" w:space="0" w:color="auto"/>
            </w:tcBorders>
            <w:shd w:val="clear" w:color="000000" w:fill="E2EFDA"/>
            <w:noWrap/>
            <w:vAlign w:val="center"/>
            <w:hideMark/>
          </w:tcPr>
          <w:p w14:paraId="223943B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33620.39</w:t>
            </w:r>
          </w:p>
        </w:tc>
      </w:tr>
      <w:tr w:rsidR="00D169A3" w:rsidRPr="0089098B" w14:paraId="73448CCD"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8E40D5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1FE0BC1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0B9B9C8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6BD01A3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15.3</w:t>
            </w:r>
          </w:p>
        </w:tc>
        <w:tc>
          <w:tcPr>
            <w:tcW w:w="1099" w:type="dxa"/>
            <w:tcBorders>
              <w:top w:val="nil"/>
              <w:left w:val="nil"/>
              <w:bottom w:val="nil"/>
              <w:right w:val="single" w:sz="4" w:space="0" w:color="auto"/>
            </w:tcBorders>
            <w:shd w:val="clear" w:color="000000" w:fill="E2EFDA"/>
            <w:noWrap/>
            <w:vAlign w:val="center"/>
            <w:hideMark/>
          </w:tcPr>
          <w:p w14:paraId="298B8F6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2.59E-05</w:t>
            </w:r>
          </w:p>
        </w:tc>
        <w:tc>
          <w:tcPr>
            <w:tcW w:w="1002" w:type="dxa"/>
            <w:tcBorders>
              <w:top w:val="nil"/>
              <w:left w:val="nil"/>
              <w:bottom w:val="nil"/>
              <w:right w:val="single" w:sz="4" w:space="0" w:color="auto"/>
            </w:tcBorders>
            <w:shd w:val="clear" w:color="000000" w:fill="E2EFDA"/>
            <w:noWrap/>
            <w:vAlign w:val="center"/>
            <w:hideMark/>
          </w:tcPr>
          <w:p w14:paraId="6A08EBA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34180.73</w:t>
            </w:r>
          </w:p>
        </w:tc>
      </w:tr>
      <w:tr w:rsidR="00D169A3" w:rsidRPr="0089098B" w14:paraId="3B93BE60"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7DA845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0513DEC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6656B56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277A68A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15.5</w:t>
            </w:r>
          </w:p>
        </w:tc>
        <w:tc>
          <w:tcPr>
            <w:tcW w:w="1099" w:type="dxa"/>
            <w:tcBorders>
              <w:top w:val="nil"/>
              <w:left w:val="nil"/>
              <w:bottom w:val="nil"/>
              <w:right w:val="single" w:sz="4" w:space="0" w:color="auto"/>
            </w:tcBorders>
            <w:shd w:val="clear" w:color="000000" w:fill="E2EFDA"/>
            <w:noWrap/>
            <w:vAlign w:val="center"/>
            <w:hideMark/>
          </w:tcPr>
          <w:p w14:paraId="1E0E34B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2.55E-05</w:t>
            </w:r>
          </w:p>
        </w:tc>
        <w:tc>
          <w:tcPr>
            <w:tcW w:w="1002" w:type="dxa"/>
            <w:tcBorders>
              <w:top w:val="nil"/>
              <w:left w:val="nil"/>
              <w:bottom w:val="nil"/>
              <w:right w:val="single" w:sz="4" w:space="0" w:color="auto"/>
            </w:tcBorders>
            <w:shd w:val="clear" w:color="000000" w:fill="E2EFDA"/>
            <w:noWrap/>
            <w:vAlign w:val="center"/>
            <w:hideMark/>
          </w:tcPr>
          <w:p w14:paraId="220882EF"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34741.07</w:t>
            </w:r>
          </w:p>
        </w:tc>
      </w:tr>
      <w:tr w:rsidR="00D169A3" w:rsidRPr="0089098B" w14:paraId="1B5839A6"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DFB418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1B0D3A3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657F6B4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64447DE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15.8</w:t>
            </w:r>
          </w:p>
        </w:tc>
        <w:tc>
          <w:tcPr>
            <w:tcW w:w="1099" w:type="dxa"/>
            <w:tcBorders>
              <w:top w:val="nil"/>
              <w:left w:val="nil"/>
              <w:bottom w:val="nil"/>
              <w:right w:val="single" w:sz="4" w:space="0" w:color="auto"/>
            </w:tcBorders>
            <w:shd w:val="clear" w:color="000000" w:fill="E2EFDA"/>
            <w:noWrap/>
            <w:vAlign w:val="center"/>
            <w:hideMark/>
          </w:tcPr>
          <w:p w14:paraId="329FF13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2.51E-05</w:t>
            </w:r>
          </w:p>
        </w:tc>
        <w:tc>
          <w:tcPr>
            <w:tcW w:w="1002" w:type="dxa"/>
            <w:tcBorders>
              <w:top w:val="nil"/>
              <w:left w:val="nil"/>
              <w:bottom w:val="nil"/>
              <w:right w:val="single" w:sz="4" w:space="0" w:color="auto"/>
            </w:tcBorders>
            <w:shd w:val="clear" w:color="000000" w:fill="E2EFDA"/>
            <w:noWrap/>
            <w:vAlign w:val="center"/>
            <w:hideMark/>
          </w:tcPr>
          <w:p w14:paraId="3CF4EDE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35301.41</w:t>
            </w:r>
          </w:p>
        </w:tc>
      </w:tr>
      <w:tr w:rsidR="00D169A3" w:rsidRPr="0089098B" w14:paraId="74CF73FE"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22A850A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2E2AC4C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39CAC86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3377CCCC"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16.0</w:t>
            </w:r>
          </w:p>
        </w:tc>
        <w:tc>
          <w:tcPr>
            <w:tcW w:w="1099" w:type="dxa"/>
            <w:tcBorders>
              <w:top w:val="nil"/>
              <w:left w:val="nil"/>
              <w:bottom w:val="nil"/>
              <w:right w:val="single" w:sz="4" w:space="0" w:color="auto"/>
            </w:tcBorders>
            <w:shd w:val="clear" w:color="000000" w:fill="E2EFDA"/>
            <w:noWrap/>
            <w:vAlign w:val="center"/>
            <w:hideMark/>
          </w:tcPr>
          <w:p w14:paraId="15F887B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2.47E-05</w:t>
            </w:r>
          </w:p>
        </w:tc>
        <w:tc>
          <w:tcPr>
            <w:tcW w:w="1002" w:type="dxa"/>
            <w:tcBorders>
              <w:top w:val="nil"/>
              <w:left w:val="nil"/>
              <w:bottom w:val="nil"/>
              <w:right w:val="single" w:sz="4" w:space="0" w:color="auto"/>
            </w:tcBorders>
            <w:shd w:val="clear" w:color="000000" w:fill="E2EFDA"/>
            <w:noWrap/>
            <w:vAlign w:val="center"/>
            <w:hideMark/>
          </w:tcPr>
          <w:p w14:paraId="7A7BA75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35861.75</w:t>
            </w:r>
          </w:p>
        </w:tc>
      </w:tr>
      <w:tr w:rsidR="00D169A3" w:rsidRPr="0089098B" w14:paraId="34DE5C31"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5A1CAE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3AF14AC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55CF2FE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086D88D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16.3</w:t>
            </w:r>
          </w:p>
        </w:tc>
        <w:tc>
          <w:tcPr>
            <w:tcW w:w="1099" w:type="dxa"/>
            <w:tcBorders>
              <w:top w:val="nil"/>
              <w:left w:val="nil"/>
              <w:bottom w:val="nil"/>
              <w:right w:val="single" w:sz="4" w:space="0" w:color="auto"/>
            </w:tcBorders>
            <w:shd w:val="clear" w:color="000000" w:fill="E2EFDA"/>
            <w:noWrap/>
            <w:vAlign w:val="center"/>
            <w:hideMark/>
          </w:tcPr>
          <w:p w14:paraId="6D264982"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2.43E-05</w:t>
            </w:r>
          </w:p>
        </w:tc>
        <w:tc>
          <w:tcPr>
            <w:tcW w:w="1002" w:type="dxa"/>
            <w:tcBorders>
              <w:top w:val="nil"/>
              <w:left w:val="nil"/>
              <w:bottom w:val="nil"/>
              <w:right w:val="single" w:sz="4" w:space="0" w:color="auto"/>
            </w:tcBorders>
            <w:shd w:val="clear" w:color="000000" w:fill="E2EFDA"/>
            <w:noWrap/>
            <w:vAlign w:val="center"/>
            <w:hideMark/>
          </w:tcPr>
          <w:p w14:paraId="70DEF80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36422.09</w:t>
            </w:r>
          </w:p>
        </w:tc>
      </w:tr>
      <w:tr w:rsidR="00D169A3" w:rsidRPr="0089098B" w14:paraId="2864BD54"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5183A56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426E60C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1F846B4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361404E4"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16.5</w:t>
            </w:r>
          </w:p>
        </w:tc>
        <w:tc>
          <w:tcPr>
            <w:tcW w:w="1099" w:type="dxa"/>
            <w:tcBorders>
              <w:top w:val="nil"/>
              <w:left w:val="nil"/>
              <w:bottom w:val="nil"/>
              <w:right w:val="single" w:sz="4" w:space="0" w:color="auto"/>
            </w:tcBorders>
            <w:shd w:val="clear" w:color="000000" w:fill="E2EFDA"/>
            <w:noWrap/>
            <w:vAlign w:val="center"/>
            <w:hideMark/>
          </w:tcPr>
          <w:p w14:paraId="390C7BF7"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2.40E-05</w:t>
            </w:r>
          </w:p>
        </w:tc>
        <w:tc>
          <w:tcPr>
            <w:tcW w:w="1002" w:type="dxa"/>
            <w:tcBorders>
              <w:top w:val="nil"/>
              <w:left w:val="nil"/>
              <w:bottom w:val="nil"/>
              <w:right w:val="single" w:sz="4" w:space="0" w:color="auto"/>
            </w:tcBorders>
            <w:shd w:val="clear" w:color="000000" w:fill="E2EFDA"/>
            <w:noWrap/>
            <w:vAlign w:val="center"/>
            <w:hideMark/>
          </w:tcPr>
          <w:p w14:paraId="2EFC841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36982.43</w:t>
            </w:r>
          </w:p>
        </w:tc>
      </w:tr>
      <w:tr w:rsidR="00D169A3" w:rsidRPr="0089098B" w14:paraId="5D3AED17"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BBFF7D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4E94A38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3752BF3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7C7DC7BD"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16.8</w:t>
            </w:r>
          </w:p>
        </w:tc>
        <w:tc>
          <w:tcPr>
            <w:tcW w:w="1099" w:type="dxa"/>
            <w:tcBorders>
              <w:top w:val="nil"/>
              <w:left w:val="nil"/>
              <w:bottom w:val="nil"/>
              <w:right w:val="single" w:sz="4" w:space="0" w:color="auto"/>
            </w:tcBorders>
            <w:shd w:val="clear" w:color="000000" w:fill="E2EFDA"/>
            <w:noWrap/>
            <w:vAlign w:val="center"/>
            <w:hideMark/>
          </w:tcPr>
          <w:p w14:paraId="0064910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2.36E-05</w:t>
            </w:r>
          </w:p>
        </w:tc>
        <w:tc>
          <w:tcPr>
            <w:tcW w:w="1002" w:type="dxa"/>
            <w:tcBorders>
              <w:top w:val="nil"/>
              <w:left w:val="nil"/>
              <w:bottom w:val="nil"/>
              <w:right w:val="single" w:sz="4" w:space="0" w:color="auto"/>
            </w:tcBorders>
            <w:shd w:val="clear" w:color="000000" w:fill="E2EFDA"/>
            <w:noWrap/>
            <w:vAlign w:val="center"/>
            <w:hideMark/>
          </w:tcPr>
          <w:p w14:paraId="2D1D6F13"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37542.77</w:t>
            </w:r>
          </w:p>
        </w:tc>
      </w:tr>
      <w:tr w:rsidR="00D169A3" w:rsidRPr="0089098B" w14:paraId="5BF829F2" w14:textId="77777777" w:rsidTr="009A646E">
        <w:trPr>
          <w:trHeight w:val="312"/>
        </w:trPr>
        <w:tc>
          <w:tcPr>
            <w:tcW w:w="905" w:type="dxa"/>
            <w:tcBorders>
              <w:top w:val="nil"/>
              <w:left w:val="single" w:sz="4" w:space="0" w:color="auto"/>
              <w:bottom w:val="nil"/>
              <w:right w:val="single" w:sz="4" w:space="0" w:color="auto"/>
            </w:tcBorders>
            <w:shd w:val="clear" w:color="000000" w:fill="C6E0B4"/>
            <w:noWrap/>
            <w:vAlign w:val="center"/>
            <w:hideMark/>
          </w:tcPr>
          <w:p w14:paraId="38A674A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nil"/>
              <w:right w:val="single" w:sz="4" w:space="0" w:color="auto"/>
            </w:tcBorders>
            <w:shd w:val="clear" w:color="000000" w:fill="C6E0B4"/>
            <w:noWrap/>
            <w:vAlign w:val="center"/>
            <w:hideMark/>
          </w:tcPr>
          <w:p w14:paraId="64D52631"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nil"/>
              <w:right w:val="single" w:sz="4" w:space="0" w:color="auto"/>
            </w:tcBorders>
            <w:shd w:val="clear" w:color="000000" w:fill="C6E0B4"/>
            <w:noWrap/>
            <w:vAlign w:val="center"/>
            <w:hideMark/>
          </w:tcPr>
          <w:p w14:paraId="6027209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nil"/>
              <w:right w:val="single" w:sz="4" w:space="0" w:color="auto"/>
            </w:tcBorders>
            <w:shd w:val="clear" w:color="000000" w:fill="E2EFDA"/>
            <w:noWrap/>
            <w:vAlign w:val="center"/>
            <w:hideMark/>
          </w:tcPr>
          <w:p w14:paraId="581ACF58"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17.0</w:t>
            </w:r>
          </w:p>
        </w:tc>
        <w:tc>
          <w:tcPr>
            <w:tcW w:w="1099" w:type="dxa"/>
            <w:tcBorders>
              <w:top w:val="nil"/>
              <w:left w:val="nil"/>
              <w:bottom w:val="nil"/>
              <w:right w:val="single" w:sz="4" w:space="0" w:color="auto"/>
            </w:tcBorders>
            <w:shd w:val="clear" w:color="000000" w:fill="E2EFDA"/>
            <w:noWrap/>
            <w:vAlign w:val="center"/>
            <w:hideMark/>
          </w:tcPr>
          <w:p w14:paraId="1791588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2.33E-05</w:t>
            </w:r>
          </w:p>
        </w:tc>
        <w:tc>
          <w:tcPr>
            <w:tcW w:w="1002" w:type="dxa"/>
            <w:tcBorders>
              <w:top w:val="nil"/>
              <w:left w:val="nil"/>
              <w:bottom w:val="nil"/>
              <w:right w:val="single" w:sz="4" w:space="0" w:color="auto"/>
            </w:tcBorders>
            <w:shd w:val="clear" w:color="000000" w:fill="E2EFDA"/>
            <w:noWrap/>
            <w:vAlign w:val="center"/>
            <w:hideMark/>
          </w:tcPr>
          <w:p w14:paraId="3DFE3305"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38103.11</w:t>
            </w:r>
          </w:p>
        </w:tc>
      </w:tr>
      <w:tr w:rsidR="00D169A3" w:rsidRPr="0089098B" w14:paraId="0EF675A8" w14:textId="77777777" w:rsidTr="009A646E">
        <w:trPr>
          <w:trHeight w:val="312"/>
        </w:trPr>
        <w:tc>
          <w:tcPr>
            <w:tcW w:w="905" w:type="dxa"/>
            <w:tcBorders>
              <w:top w:val="nil"/>
              <w:left w:val="single" w:sz="4" w:space="0" w:color="auto"/>
              <w:bottom w:val="single" w:sz="4" w:space="0" w:color="auto"/>
              <w:right w:val="single" w:sz="4" w:space="0" w:color="auto"/>
            </w:tcBorders>
            <w:shd w:val="clear" w:color="000000" w:fill="C6E0B4"/>
            <w:noWrap/>
            <w:vAlign w:val="center"/>
            <w:hideMark/>
          </w:tcPr>
          <w:p w14:paraId="5A6E0EAA"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76" w:type="dxa"/>
            <w:tcBorders>
              <w:top w:val="nil"/>
              <w:left w:val="nil"/>
              <w:bottom w:val="single" w:sz="4" w:space="0" w:color="auto"/>
              <w:right w:val="single" w:sz="4" w:space="0" w:color="auto"/>
            </w:tcBorders>
            <w:shd w:val="clear" w:color="000000" w:fill="C6E0B4"/>
            <w:noWrap/>
            <w:vAlign w:val="center"/>
            <w:hideMark/>
          </w:tcPr>
          <w:p w14:paraId="4B358339"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66" w:type="dxa"/>
            <w:tcBorders>
              <w:top w:val="nil"/>
              <w:left w:val="nil"/>
              <w:bottom w:val="single" w:sz="4" w:space="0" w:color="auto"/>
              <w:right w:val="single" w:sz="4" w:space="0" w:color="auto"/>
            </w:tcBorders>
            <w:shd w:val="clear" w:color="000000" w:fill="C6E0B4"/>
            <w:noWrap/>
            <w:vAlign w:val="center"/>
            <w:hideMark/>
          </w:tcPr>
          <w:p w14:paraId="5EF7F806"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905" w:type="dxa"/>
            <w:tcBorders>
              <w:top w:val="nil"/>
              <w:left w:val="nil"/>
              <w:bottom w:val="single" w:sz="4" w:space="0" w:color="auto"/>
              <w:right w:val="single" w:sz="4" w:space="0" w:color="auto"/>
            </w:tcBorders>
            <w:shd w:val="clear" w:color="000000" w:fill="E2EFDA"/>
            <w:noWrap/>
            <w:vAlign w:val="center"/>
            <w:hideMark/>
          </w:tcPr>
          <w:p w14:paraId="69F2E19B"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99" w:type="dxa"/>
            <w:tcBorders>
              <w:top w:val="nil"/>
              <w:left w:val="nil"/>
              <w:bottom w:val="single" w:sz="4" w:space="0" w:color="auto"/>
              <w:right w:val="single" w:sz="4" w:space="0" w:color="auto"/>
            </w:tcBorders>
            <w:shd w:val="clear" w:color="000000" w:fill="E2EFDA"/>
            <w:noWrap/>
            <w:vAlign w:val="center"/>
            <w:hideMark/>
          </w:tcPr>
          <w:p w14:paraId="25C5F8F0"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c>
          <w:tcPr>
            <w:tcW w:w="1002" w:type="dxa"/>
            <w:tcBorders>
              <w:top w:val="nil"/>
              <w:left w:val="nil"/>
              <w:bottom w:val="single" w:sz="4" w:space="0" w:color="auto"/>
              <w:right w:val="single" w:sz="4" w:space="0" w:color="auto"/>
            </w:tcBorders>
            <w:shd w:val="clear" w:color="000000" w:fill="E2EFDA"/>
            <w:noWrap/>
            <w:vAlign w:val="center"/>
            <w:hideMark/>
          </w:tcPr>
          <w:p w14:paraId="36EBCBCE" w14:textId="77777777" w:rsidR="00D169A3" w:rsidRPr="0089098B" w:rsidRDefault="00D169A3" w:rsidP="00D169A3">
            <w:pPr>
              <w:spacing w:after="0" w:line="240" w:lineRule="auto"/>
              <w:jc w:val="center"/>
              <w:rPr>
                <w:rFonts w:ascii="Arial" w:eastAsia="Times New Roman" w:hAnsi="Arial" w:cs="Arial"/>
                <w:color w:val="000000"/>
                <w:lang w:val="en-US"/>
              </w:rPr>
            </w:pPr>
            <w:r w:rsidRPr="0089098B">
              <w:rPr>
                <w:rFonts w:ascii="Arial" w:eastAsia="Times New Roman" w:hAnsi="Arial" w:cs="Arial"/>
                <w:color w:val="000000"/>
                <w:lang w:val="en-US"/>
              </w:rPr>
              <w:t> </w:t>
            </w:r>
          </w:p>
        </w:tc>
      </w:tr>
    </w:tbl>
    <w:p w14:paraId="31065652" w14:textId="77777777" w:rsidR="008955A6" w:rsidRPr="00441458" w:rsidRDefault="008955A6" w:rsidP="00CB26A4">
      <w:pPr>
        <w:tabs>
          <w:tab w:val="left" w:pos="744"/>
        </w:tabs>
        <w:spacing w:line="276" w:lineRule="auto"/>
        <w:ind w:right="10508"/>
        <w:jc w:val="both"/>
        <w:rPr>
          <w:rFonts w:ascii="Arial" w:hAnsi="Arial" w:cs="Arial"/>
          <w:b/>
          <w:bCs/>
        </w:rPr>
      </w:pPr>
    </w:p>
    <w:p w14:paraId="6BA3325C" w14:textId="683FB8DE" w:rsidR="00D169A3" w:rsidRPr="00441458" w:rsidRDefault="008955A6" w:rsidP="00D169A3">
      <w:pPr>
        <w:tabs>
          <w:tab w:val="left" w:pos="744"/>
          <w:tab w:val="left" w:pos="3240"/>
          <w:tab w:val="left" w:pos="13140"/>
        </w:tabs>
        <w:spacing w:line="276" w:lineRule="auto"/>
        <w:ind w:left="5310" w:right="5558" w:hanging="3600"/>
        <w:jc w:val="both"/>
        <w:rPr>
          <w:rFonts w:ascii="Arial" w:hAnsi="Arial" w:cs="Arial"/>
          <w:b/>
          <w:bCs/>
        </w:rPr>
      </w:pPr>
      <w:r w:rsidRPr="00441458">
        <w:rPr>
          <w:rFonts w:ascii="Arial" w:hAnsi="Arial" w:cs="Arial"/>
          <w:b/>
          <w:bCs/>
        </w:rPr>
        <w:t xml:space="preserve">           </w:t>
      </w:r>
    </w:p>
    <w:p w14:paraId="6A724409" w14:textId="3373FA3C" w:rsidR="009A646E" w:rsidRPr="009A646E" w:rsidRDefault="009A646E" w:rsidP="009A646E">
      <w:pPr>
        <w:pStyle w:val="a3"/>
        <w:spacing w:line="276" w:lineRule="auto"/>
        <w:ind w:left="0"/>
        <w:jc w:val="both"/>
        <w:rPr>
          <w:rFonts w:ascii="Arial" w:hAnsi="Arial" w:cs="Arial"/>
        </w:rPr>
      </w:pPr>
      <w:bookmarkStart w:id="326" w:name="_Toc125316443"/>
      <w:r w:rsidRPr="009A646E">
        <w:rPr>
          <w:rFonts w:ascii="Arial" w:hAnsi="Arial" w:cs="Arial"/>
          <w:b/>
          <w:bCs/>
        </w:rPr>
        <w:t xml:space="preserve">Πίνακας </w:t>
      </w:r>
      <w:r w:rsidRPr="009A646E">
        <w:rPr>
          <w:rFonts w:ascii="Arial" w:hAnsi="Arial" w:cs="Arial"/>
          <w:b/>
          <w:bCs/>
        </w:rPr>
        <w:fldChar w:fldCharType="begin"/>
      </w:r>
      <w:r w:rsidRPr="009A646E">
        <w:rPr>
          <w:rFonts w:ascii="Arial" w:hAnsi="Arial" w:cs="Arial"/>
          <w:b/>
          <w:bCs/>
        </w:rPr>
        <w:instrText xml:space="preserve"> SEQ Πίνακας \* ARABIC </w:instrText>
      </w:r>
      <w:r w:rsidRPr="009A646E">
        <w:rPr>
          <w:rFonts w:ascii="Arial" w:hAnsi="Arial" w:cs="Arial"/>
          <w:b/>
          <w:bCs/>
        </w:rPr>
        <w:fldChar w:fldCharType="separate"/>
      </w:r>
      <w:r w:rsidR="00C03C59">
        <w:rPr>
          <w:rFonts w:ascii="Arial" w:hAnsi="Arial" w:cs="Arial"/>
          <w:b/>
          <w:bCs/>
          <w:noProof/>
        </w:rPr>
        <w:t>33</w:t>
      </w:r>
      <w:r w:rsidRPr="009A646E">
        <w:rPr>
          <w:rFonts w:ascii="Arial" w:hAnsi="Arial" w:cs="Arial"/>
          <w:b/>
          <w:bCs/>
        </w:rPr>
        <w:fldChar w:fldCharType="end"/>
      </w:r>
      <w:r w:rsidRPr="009A646E">
        <w:rPr>
          <w:rFonts w:ascii="Arial" w:hAnsi="Arial" w:cs="Arial"/>
          <w:b/>
          <w:bCs/>
        </w:rPr>
        <w:t>:</w:t>
      </w:r>
      <w:r w:rsidRPr="009A646E">
        <w:rPr>
          <w:rFonts w:ascii="Arial" w:hAnsi="Arial" w:cs="Arial"/>
        </w:rPr>
        <w:t xml:space="preserve"> Απεικόνιση</w:t>
      </w:r>
      <w:r w:rsidRPr="00441458">
        <w:rPr>
          <w:rFonts w:ascii="Arial" w:hAnsi="Arial" w:cs="Arial"/>
        </w:rPr>
        <w:t xml:space="preserve"> των αποτελεσμάτων για τους κύκλους αναγέννησης</w:t>
      </w:r>
      <w:r>
        <w:rPr>
          <w:rFonts w:ascii="Arial" w:hAnsi="Arial" w:cs="Arial"/>
        </w:rPr>
        <w:t xml:space="preserve"> 3,4 και 5 </w:t>
      </w:r>
      <w:r w:rsidRPr="00441458">
        <w:rPr>
          <w:rFonts w:ascii="Arial" w:hAnsi="Arial" w:cs="Arial"/>
        </w:rPr>
        <w:t xml:space="preserve">πάνω στο μοντέλο του </w:t>
      </w:r>
      <w:r w:rsidRPr="00441458">
        <w:rPr>
          <w:rFonts w:ascii="Arial" w:hAnsi="Arial" w:cs="Arial"/>
          <w:lang w:val="en-US"/>
        </w:rPr>
        <w:t>Adam</w:t>
      </w:r>
      <w:r w:rsidRPr="00441458">
        <w:rPr>
          <w:rFonts w:ascii="Arial" w:hAnsi="Arial" w:cs="Arial"/>
        </w:rPr>
        <w:t xml:space="preserve"> </w:t>
      </w:r>
      <w:r w:rsidRPr="00441458">
        <w:rPr>
          <w:rFonts w:ascii="Arial" w:hAnsi="Arial" w:cs="Arial"/>
          <w:lang w:val="en-US"/>
        </w:rPr>
        <w:t>Bohart</w:t>
      </w:r>
      <w:r w:rsidRPr="00441458">
        <w:rPr>
          <w:rFonts w:ascii="Arial" w:hAnsi="Arial" w:cs="Arial"/>
        </w:rPr>
        <w:t>.</w:t>
      </w:r>
      <w:bookmarkEnd w:id="326"/>
    </w:p>
    <w:tbl>
      <w:tblPr>
        <w:tblW w:w="9982" w:type="dxa"/>
        <w:tblLook w:val="04A0" w:firstRow="1" w:lastRow="0" w:firstColumn="1" w:lastColumn="0" w:noHBand="0" w:noVBand="1"/>
      </w:tblPr>
      <w:tblGrid>
        <w:gridCol w:w="1011"/>
        <w:gridCol w:w="1109"/>
        <w:gridCol w:w="1134"/>
        <w:gridCol w:w="1011"/>
        <w:gridCol w:w="1329"/>
        <w:gridCol w:w="1134"/>
        <w:gridCol w:w="1011"/>
        <w:gridCol w:w="1109"/>
        <w:gridCol w:w="1134"/>
      </w:tblGrid>
      <w:tr w:rsidR="00D169A3" w:rsidRPr="009F4C41" w14:paraId="1BF81E44" w14:textId="77777777" w:rsidTr="00585562">
        <w:trPr>
          <w:trHeight w:val="312"/>
        </w:trPr>
        <w:tc>
          <w:tcPr>
            <w:tcW w:w="9982" w:type="dxa"/>
            <w:gridSpan w:val="9"/>
            <w:tcBorders>
              <w:top w:val="single" w:sz="4" w:space="0" w:color="auto"/>
              <w:left w:val="single" w:sz="4" w:space="0" w:color="auto"/>
              <w:bottom w:val="single" w:sz="4" w:space="0" w:color="auto"/>
              <w:right w:val="single" w:sz="4" w:space="0" w:color="000000"/>
            </w:tcBorders>
            <w:shd w:val="clear" w:color="000000" w:fill="D0CECE"/>
            <w:noWrap/>
            <w:vAlign w:val="bottom"/>
            <w:hideMark/>
          </w:tcPr>
          <w:p w14:paraId="2E9EC4FE"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Adams Bohart Model</w:t>
            </w:r>
          </w:p>
        </w:tc>
      </w:tr>
      <w:tr w:rsidR="00D169A3" w:rsidRPr="009F4C41" w14:paraId="61643E1C" w14:textId="77777777" w:rsidTr="00585562">
        <w:trPr>
          <w:trHeight w:val="312"/>
        </w:trPr>
        <w:tc>
          <w:tcPr>
            <w:tcW w:w="3254" w:type="dxa"/>
            <w:gridSpan w:val="3"/>
            <w:tcBorders>
              <w:top w:val="single" w:sz="4" w:space="0" w:color="auto"/>
              <w:left w:val="single" w:sz="4" w:space="0" w:color="auto"/>
              <w:bottom w:val="single" w:sz="4" w:space="0" w:color="auto"/>
              <w:right w:val="single" w:sz="4" w:space="0" w:color="000000"/>
            </w:tcBorders>
            <w:shd w:val="clear" w:color="000000" w:fill="C6E0B4"/>
            <w:noWrap/>
            <w:vAlign w:val="bottom"/>
            <w:hideMark/>
          </w:tcPr>
          <w:p w14:paraId="18ADCFF3"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3rd round</w:t>
            </w:r>
          </w:p>
        </w:tc>
        <w:tc>
          <w:tcPr>
            <w:tcW w:w="3474" w:type="dxa"/>
            <w:gridSpan w:val="3"/>
            <w:tcBorders>
              <w:top w:val="single" w:sz="4" w:space="0" w:color="auto"/>
              <w:left w:val="nil"/>
              <w:bottom w:val="single" w:sz="4" w:space="0" w:color="auto"/>
              <w:right w:val="single" w:sz="4" w:space="0" w:color="000000"/>
            </w:tcBorders>
            <w:shd w:val="clear" w:color="000000" w:fill="70AD47"/>
            <w:noWrap/>
            <w:vAlign w:val="bottom"/>
            <w:hideMark/>
          </w:tcPr>
          <w:p w14:paraId="5F0F6E6C"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4th round</w:t>
            </w:r>
          </w:p>
        </w:tc>
        <w:tc>
          <w:tcPr>
            <w:tcW w:w="3254" w:type="dxa"/>
            <w:gridSpan w:val="3"/>
            <w:tcBorders>
              <w:top w:val="single" w:sz="4" w:space="0" w:color="auto"/>
              <w:left w:val="nil"/>
              <w:bottom w:val="single" w:sz="4" w:space="0" w:color="auto"/>
              <w:right w:val="single" w:sz="4" w:space="0" w:color="000000"/>
            </w:tcBorders>
            <w:shd w:val="clear" w:color="000000" w:fill="548235"/>
            <w:noWrap/>
            <w:vAlign w:val="bottom"/>
            <w:hideMark/>
          </w:tcPr>
          <w:p w14:paraId="6E0C1A92"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5th round</w:t>
            </w:r>
          </w:p>
        </w:tc>
      </w:tr>
      <w:tr w:rsidR="00D169A3" w:rsidRPr="009F4C41" w14:paraId="4EB5A6D3" w14:textId="77777777" w:rsidTr="00585562">
        <w:trPr>
          <w:trHeight w:val="816"/>
        </w:trPr>
        <w:tc>
          <w:tcPr>
            <w:tcW w:w="1011" w:type="dxa"/>
            <w:tcBorders>
              <w:top w:val="nil"/>
              <w:left w:val="single" w:sz="4" w:space="0" w:color="auto"/>
              <w:bottom w:val="single" w:sz="4" w:space="0" w:color="auto"/>
              <w:right w:val="single" w:sz="4" w:space="0" w:color="auto"/>
            </w:tcBorders>
            <w:shd w:val="clear" w:color="000000" w:fill="D0CECE"/>
            <w:vAlign w:val="center"/>
            <w:hideMark/>
          </w:tcPr>
          <w:p w14:paraId="5DAFA7BD"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Time(h)</w:t>
            </w:r>
          </w:p>
        </w:tc>
        <w:tc>
          <w:tcPr>
            <w:tcW w:w="1109" w:type="dxa"/>
            <w:tcBorders>
              <w:top w:val="nil"/>
              <w:left w:val="nil"/>
              <w:bottom w:val="single" w:sz="4" w:space="0" w:color="auto"/>
              <w:right w:val="single" w:sz="4" w:space="0" w:color="auto"/>
            </w:tcBorders>
            <w:shd w:val="clear" w:color="000000" w:fill="D0CECE"/>
            <w:vAlign w:val="center"/>
            <w:hideMark/>
          </w:tcPr>
          <w:p w14:paraId="36C2E942"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K</w:t>
            </w:r>
            <w:r w:rsidRPr="009F4C41">
              <w:rPr>
                <w:rFonts w:ascii="Arial" w:eastAsia="Times New Roman" w:hAnsi="Arial" w:cs="Arial"/>
                <w:vertAlign w:val="subscript"/>
                <w:lang w:val="en-US"/>
              </w:rPr>
              <w:t>AB</w:t>
            </w:r>
            <w:r w:rsidRPr="009F4C41">
              <w:rPr>
                <w:rFonts w:ascii="Arial" w:eastAsia="Times New Roman" w:hAnsi="Arial" w:cs="Arial"/>
                <w:lang w:val="en-US"/>
              </w:rPr>
              <w:t xml:space="preserve"> (L/mg*h)</w:t>
            </w:r>
          </w:p>
        </w:tc>
        <w:tc>
          <w:tcPr>
            <w:tcW w:w="1134" w:type="dxa"/>
            <w:tcBorders>
              <w:top w:val="nil"/>
              <w:left w:val="nil"/>
              <w:bottom w:val="single" w:sz="4" w:space="0" w:color="auto"/>
              <w:right w:val="single" w:sz="4" w:space="0" w:color="auto"/>
            </w:tcBorders>
            <w:shd w:val="clear" w:color="000000" w:fill="D0CECE"/>
            <w:vAlign w:val="center"/>
            <w:hideMark/>
          </w:tcPr>
          <w:p w14:paraId="6E7B5C85"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N</w:t>
            </w:r>
            <w:r w:rsidRPr="009F4C41">
              <w:rPr>
                <w:rFonts w:ascii="Arial" w:eastAsia="Times New Roman" w:hAnsi="Arial" w:cs="Arial"/>
                <w:vertAlign w:val="subscript"/>
                <w:lang w:val="en-US"/>
              </w:rPr>
              <w:t>0</w:t>
            </w:r>
            <w:r w:rsidRPr="009F4C41">
              <w:rPr>
                <w:rFonts w:ascii="Arial" w:eastAsia="Times New Roman" w:hAnsi="Arial" w:cs="Arial"/>
                <w:lang w:val="en-US"/>
              </w:rPr>
              <w:t xml:space="preserve"> (mg/L)</w:t>
            </w:r>
          </w:p>
        </w:tc>
        <w:tc>
          <w:tcPr>
            <w:tcW w:w="1011" w:type="dxa"/>
            <w:tcBorders>
              <w:top w:val="nil"/>
              <w:left w:val="nil"/>
              <w:bottom w:val="single" w:sz="4" w:space="0" w:color="auto"/>
              <w:right w:val="single" w:sz="4" w:space="0" w:color="auto"/>
            </w:tcBorders>
            <w:shd w:val="clear" w:color="000000" w:fill="D0CECE"/>
            <w:vAlign w:val="center"/>
            <w:hideMark/>
          </w:tcPr>
          <w:p w14:paraId="0D994877"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Time(h)</w:t>
            </w:r>
          </w:p>
        </w:tc>
        <w:tc>
          <w:tcPr>
            <w:tcW w:w="1329" w:type="dxa"/>
            <w:tcBorders>
              <w:top w:val="nil"/>
              <w:left w:val="nil"/>
              <w:bottom w:val="single" w:sz="4" w:space="0" w:color="auto"/>
              <w:right w:val="single" w:sz="4" w:space="0" w:color="auto"/>
            </w:tcBorders>
            <w:shd w:val="clear" w:color="000000" w:fill="D0CECE"/>
            <w:vAlign w:val="center"/>
            <w:hideMark/>
          </w:tcPr>
          <w:p w14:paraId="4C7DB14E"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K</w:t>
            </w:r>
            <w:r w:rsidRPr="009F4C41">
              <w:rPr>
                <w:rFonts w:ascii="Arial" w:eastAsia="Times New Roman" w:hAnsi="Arial" w:cs="Arial"/>
                <w:vertAlign w:val="subscript"/>
                <w:lang w:val="en-US"/>
              </w:rPr>
              <w:t>AB</w:t>
            </w:r>
            <w:r w:rsidRPr="009F4C41">
              <w:rPr>
                <w:rFonts w:ascii="Arial" w:eastAsia="Times New Roman" w:hAnsi="Arial" w:cs="Arial"/>
                <w:lang w:val="en-US"/>
              </w:rPr>
              <w:t xml:space="preserve"> (L/mg*h)</w:t>
            </w:r>
          </w:p>
        </w:tc>
        <w:tc>
          <w:tcPr>
            <w:tcW w:w="1134" w:type="dxa"/>
            <w:tcBorders>
              <w:top w:val="nil"/>
              <w:left w:val="nil"/>
              <w:bottom w:val="single" w:sz="4" w:space="0" w:color="auto"/>
              <w:right w:val="single" w:sz="4" w:space="0" w:color="auto"/>
            </w:tcBorders>
            <w:shd w:val="clear" w:color="000000" w:fill="D0CECE"/>
            <w:vAlign w:val="center"/>
            <w:hideMark/>
          </w:tcPr>
          <w:p w14:paraId="0D07E065"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N</w:t>
            </w:r>
            <w:r w:rsidRPr="009F4C41">
              <w:rPr>
                <w:rFonts w:ascii="Arial" w:eastAsia="Times New Roman" w:hAnsi="Arial" w:cs="Arial"/>
                <w:vertAlign w:val="subscript"/>
                <w:lang w:val="en-US"/>
              </w:rPr>
              <w:t>0</w:t>
            </w:r>
            <w:r w:rsidRPr="009F4C41">
              <w:rPr>
                <w:rFonts w:ascii="Arial" w:eastAsia="Times New Roman" w:hAnsi="Arial" w:cs="Arial"/>
                <w:lang w:val="en-US"/>
              </w:rPr>
              <w:t xml:space="preserve"> (mg/L)</w:t>
            </w:r>
          </w:p>
        </w:tc>
        <w:tc>
          <w:tcPr>
            <w:tcW w:w="1011" w:type="dxa"/>
            <w:tcBorders>
              <w:top w:val="nil"/>
              <w:left w:val="nil"/>
              <w:bottom w:val="single" w:sz="4" w:space="0" w:color="auto"/>
              <w:right w:val="single" w:sz="4" w:space="0" w:color="auto"/>
            </w:tcBorders>
            <w:shd w:val="clear" w:color="000000" w:fill="D0CECE"/>
            <w:vAlign w:val="center"/>
            <w:hideMark/>
          </w:tcPr>
          <w:p w14:paraId="02383B1E"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Time(h)</w:t>
            </w:r>
          </w:p>
        </w:tc>
        <w:tc>
          <w:tcPr>
            <w:tcW w:w="1109" w:type="dxa"/>
            <w:tcBorders>
              <w:top w:val="nil"/>
              <w:left w:val="nil"/>
              <w:bottom w:val="single" w:sz="4" w:space="0" w:color="auto"/>
              <w:right w:val="single" w:sz="4" w:space="0" w:color="auto"/>
            </w:tcBorders>
            <w:shd w:val="clear" w:color="000000" w:fill="D0CECE"/>
            <w:vAlign w:val="center"/>
            <w:hideMark/>
          </w:tcPr>
          <w:p w14:paraId="424098C2"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K</w:t>
            </w:r>
            <w:r w:rsidRPr="009F4C41">
              <w:rPr>
                <w:rFonts w:ascii="Arial" w:eastAsia="Times New Roman" w:hAnsi="Arial" w:cs="Arial"/>
                <w:vertAlign w:val="subscript"/>
                <w:lang w:val="en-US"/>
              </w:rPr>
              <w:t>AB</w:t>
            </w:r>
            <w:r w:rsidRPr="009F4C41">
              <w:rPr>
                <w:rFonts w:ascii="Arial" w:eastAsia="Times New Roman" w:hAnsi="Arial" w:cs="Arial"/>
                <w:lang w:val="en-US"/>
              </w:rPr>
              <w:t xml:space="preserve"> (L/mg*h)</w:t>
            </w:r>
          </w:p>
        </w:tc>
        <w:tc>
          <w:tcPr>
            <w:tcW w:w="1134" w:type="dxa"/>
            <w:tcBorders>
              <w:top w:val="nil"/>
              <w:left w:val="nil"/>
              <w:bottom w:val="single" w:sz="4" w:space="0" w:color="auto"/>
              <w:right w:val="single" w:sz="4" w:space="0" w:color="auto"/>
            </w:tcBorders>
            <w:shd w:val="clear" w:color="000000" w:fill="D0CECE"/>
            <w:vAlign w:val="center"/>
            <w:hideMark/>
          </w:tcPr>
          <w:p w14:paraId="4331206C" w14:textId="77777777" w:rsidR="00D169A3" w:rsidRPr="009F4C41" w:rsidRDefault="00D169A3" w:rsidP="00D169A3">
            <w:pPr>
              <w:spacing w:after="0" w:line="240" w:lineRule="auto"/>
              <w:jc w:val="center"/>
              <w:rPr>
                <w:rFonts w:ascii="Arial" w:eastAsia="Times New Roman" w:hAnsi="Arial" w:cs="Arial"/>
                <w:lang w:val="en-US"/>
              </w:rPr>
            </w:pPr>
            <w:r w:rsidRPr="009F4C41">
              <w:rPr>
                <w:rFonts w:ascii="Arial" w:eastAsia="Times New Roman" w:hAnsi="Arial" w:cs="Arial"/>
                <w:lang w:val="en-US"/>
              </w:rPr>
              <w:t>N</w:t>
            </w:r>
            <w:r w:rsidRPr="009F4C41">
              <w:rPr>
                <w:rFonts w:ascii="Arial" w:eastAsia="Times New Roman" w:hAnsi="Arial" w:cs="Arial"/>
                <w:vertAlign w:val="subscript"/>
                <w:lang w:val="en-US"/>
              </w:rPr>
              <w:t>0</w:t>
            </w:r>
            <w:r w:rsidRPr="009F4C41">
              <w:rPr>
                <w:rFonts w:ascii="Arial" w:eastAsia="Times New Roman" w:hAnsi="Arial" w:cs="Arial"/>
                <w:lang w:val="en-US"/>
              </w:rPr>
              <w:t xml:space="preserve"> (mg/L)</w:t>
            </w:r>
          </w:p>
        </w:tc>
      </w:tr>
      <w:tr w:rsidR="00D169A3" w:rsidRPr="009F4C41" w14:paraId="74E63E71" w14:textId="77777777" w:rsidTr="00585562">
        <w:trPr>
          <w:trHeight w:val="360"/>
        </w:trPr>
        <w:tc>
          <w:tcPr>
            <w:tcW w:w="1011" w:type="dxa"/>
            <w:tcBorders>
              <w:top w:val="nil"/>
              <w:left w:val="single" w:sz="4" w:space="0" w:color="auto"/>
              <w:bottom w:val="nil"/>
              <w:right w:val="single" w:sz="4" w:space="0" w:color="auto"/>
            </w:tcBorders>
            <w:shd w:val="clear" w:color="000000" w:fill="A9D08E"/>
            <w:noWrap/>
            <w:vAlign w:val="center"/>
            <w:hideMark/>
          </w:tcPr>
          <w:p w14:paraId="29CDD375"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09" w:type="dxa"/>
            <w:tcBorders>
              <w:top w:val="nil"/>
              <w:left w:val="nil"/>
              <w:bottom w:val="nil"/>
              <w:right w:val="single" w:sz="4" w:space="0" w:color="auto"/>
            </w:tcBorders>
            <w:shd w:val="clear" w:color="000000" w:fill="A9D08E"/>
            <w:noWrap/>
            <w:vAlign w:val="center"/>
            <w:hideMark/>
          </w:tcPr>
          <w:p w14:paraId="5835EB12"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34" w:type="dxa"/>
            <w:tcBorders>
              <w:top w:val="nil"/>
              <w:left w:val="nil"/>
              <w:bottom w:val="nil"/>
              <w:right w:val="single" w:sz="4" w:space="0" w:color="auto"/>
            </w:tcBorders>
            <w:shd w:val="clear" w:color="000000" w:fill="A9D08E"/>
            <w:noWrap/>
            <w:vAlign w:val="center"/>
            <w:hideMark/>
          </w:tcPr>
          <w:p w14:paraId="2787FAE4"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center"/>
            <w:hideMark/>
          </w:tcPr>
          <w:p w14:paraId="26B0BF24"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329" w:type="dxa"/>
            <w:tcBorders>
              <w:top w:val="nil"/>
              <w:left w:val="nil"/>
              <w:bottom w:val="nil"/>
              <w:right w:val="single" w:sz="4" w:space="0" w:color="auto"/>
            </w:tcBorders>
            <w:shd w:val="clear" w:color="000000" w:fill="70AD47"/>
            <w:noWrap/>
            <w:vAlign w:val="center"/>
            <w:hideMark/>
          </w:tcPr>
          <w:p w14:paraId="65A19866"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34" w:type="dxa"/>
            <w:tcBorders>
              <w:top w:val="nil"/>
              <w:left w:val="nil"/>
              <w:bottom w:val="nil"/>
              <w:right w:val="single" w:sz="4" w:space="0" w:color="auto"/>
            </w:tcBorders>
            <w:shd w:val="clear" w:color="000000" w:fill="70AD47"/>
            <w:noWrap/>
            <w:vAlign w:val="center"/>
            <w:hideMark/>
          </w:tcPr>
          <w:p w14:paraId="03607679"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548235"/>
            <w:noWrap/>
            <w:vAlign w:val="center"/>
            <w:hideMark/>
          </w:tcPr>
          <w:p w14:paraId="26ADA546"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09" w:type="dxa"/>
            <w:tcBorders>
              <w:top w:val="nil"/>
              <w:left w:val="nil"/>
              <w:bottom w:val="nil"/>
              <w:right w:val="single" w:sz="4" w:space="0" w:color="auto"/>
            </w:tcBorders>
            <w:shd w:val="clear" w:color="000000" w:fill="548235"/>
            <w:noWrap/>
            <w:vAlign w:val="center"/>
            <w:hideMark/>
          </w:tcPr>
          <w:p w14:paraId="6EAA3370"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34" w:type="dxa"/>
            <w:tcBorders>
              <w:top w:val="nil"/>
              <w:left w:val="nil"/>
              <w:bottom w:val="nil"/>
              <w:right w:val="single" w:sz="4" w:space="0" w:color="auto"/>
            </w:tcBorders>
            <w:shd w:val="clear" w:color="000000" w:fill="548235"/>
            <w:noWrap/>
            <w:vAlign w:val="center"/>
            <w:hideMark/>
          </w:tcPr>
          <w:p w14:paraId="128434B2" w14:textId="77777777" w:rsidR="00D169A3" w:rsidRPr="009F4C41" w:rsidRDefault="00D169A3" w:rsidP="00D169A3">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r>
      <w:tr w:rsidR="009F4C41" w:rsidRPr="009F4C41" w14:paraId="16C8490B"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FF6749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c>
          <w:tcPr>
            <w:tcW w:w="1109" w:type="dxa"/>
            <w:tcBorders>
              <w:top w:val="nil"/>
              <w:left w:val="nil"/>
              <w:bottom w:val="nil"/>
              <w:right w:val="single" w:sz="4" w:space="0" w:color="auto"/>
            </w:tcBorders>
            <w:shd w:val="clear" w:color="000000" w:fill="A9D08E"/>
            <w:noWrap/>
            <w:vAlign w:val="center"/>
            <w:hideMark/>
          </w:tcPr>
          <w:p w14:paraId="6CE3319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c>
          <w:tcPr>
            <w:tcW w:w="1134" w:type="dxa"/>
            <w:tcBorders>
              <w:top w:val="nil"/>
              <w:left w:val="nil"/>
              <w:bottom w:val="nil"/>
              <w:right w:val="single" w:sz="4" w:space="0" w:color="auto"/>
            </w:tcBorders>
            <w:shd w:val="clear" w:color="000000" w:fill="A9D08E"/>
            <w:noWrap/>
            <w:vAlign w:val="center"/>
            <w:hideMark/>
          </w:tcPr>
          <w:p w14:paraId="62F2A0A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c>
          <w:tcPr>
            <w:tcW w:w="1011" w:type="dxa"/>
            <w:tcBorders>
              <w:top w:val="nil"/>
              <w:left w:val="nil"/>
              <w:bottom w:val="nil"/>
              <w:right w:val="single" w:sz="4" w:space="0" w:color="auto"/>
            </w:tcBorders>
            <w:shd w:val="clear" w:color="000000" w:fill="70AD47"/>
            <w:noWrap/>
            <w:vAlign w:val="bottom"/>
            <w:hideMark/>
          </w:tcPr>
          <w:p w14:paraId="11094FFB" w14:textId="56E125E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0</w:t>
            </w:r>
          </w:p>
        </w:tc>
        <w:tc>
          <w:tcPr>
            <w:tcW w:w="1329" w:type="dxa"/>
            <w:tcBorders>
              <w:top w:val="nil"/>
              <w:left w:val="nil"/>
              <w:bottom w:val="nil"/>
              <w:right w:val="single" w:sz="4" w:space="0" w:color="auto"/>
            </w:tcBorders>
            <w:shd w:val="clear" w:color="000000" w:fill="70AD47"/>
            <w:noWrap/>
            <w:vAlign w:val="bottom"/>
            <w:hideMark/>
          </w:tcPr>
          <w:p w14:paraId="2D4DFD97" w14:textId="6B83BED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0</w:t>
            </w:r>
          </w:p>
        </w:tc>
        <w:tc>
          <w:tcPr>
            <w:tcW w:w="1134" w:type="dxa"/>
            <w:tcBorders>
              <w:top w:val="nil"/>
              <w:left w:val="nil"/>
              <w:bottom w:val="nil"/>
              <w:right w:val="single" w:sz="4" w:space="0" w:color="auto"/>
            </w:tcBorders>
            <w:shd w:val="clear" w:color="000000" w:fill="70AD47"/>
            <w:noWrap/>
            <w:vAlign w:val="bottom"/>
            <w:hideMark/>
          </w:tcPr>
          <w:p w14:paraId="2406668B" w14:textId="74CD264C"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0.00</w:t>
            </w:r>
          </w:p>
        </w:tc>
        <w:tc>
          <w:tcPr>
            <w:tcW w:w="1011" w:type="dxa"/>
            <w:tcBorders>
              <w:top w:val="nil"/>
              <w:left w:val="nil"/>
              <w:bottom w:val="nil"/>
              <w:right w:val="single" w:sz="4" w:space="0" w:color="auto"/>
            </w:tcBorders>
            <w:shd w:val="clear" w:color="000000" w:fill="548235"/>
            <w:noWrap/>
            <w:vAlign w:val="center"/>
            <w:hideMark/>
          </w:tcPr>
          <w:p w14:paraId="2498B06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c>
          <w:tcPr>
            <w:tcW w:w="1109" w:type="dxa"/>
            <w:tcBorders>
              <w:top w:val="nil"/>
              <w:left w:val="nil"/>
              <w:bottom w:val="nil"/>
              <w:right w:val="single" w:sz="4" w:space="0" w:color="auto"/>
            </w:tcBorders>
            <w:shd w:val="clear" w:color="000000" w:fill="548235"/>
            <w:noWrap/>
            <w:vAlign w:val="center"/>
            <w:hideMark/>
          </w:tcPr>
          <w:p w14:paraId="10B4F57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c>
          <w:tcPr>
            <w:tcW w:w="1134" w:type="dxa"/>
            <w:tcBorders>
              <w:top w:val="nil"/>
              <w:left w:val="nil"/>
              <w:bottom w:val="nil"/>
              <w:right w:val="single" w:sz="4" w:space="0" w:color="auto"/>
            </w:tcBorders>
            <w:shd w:val="clear" w:color="000000" w:fill="548235"/>
            <w:noWrap/>
            <w:vAlign w:val="center"/>
            <w:hideMark/>
          </w:tcPr>
          <w:p w14:paraId="093A25C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0</w:t>
            </w:r>
          </w:p>
        </w:tc>
      </w:tr>
      <w:tr w:rsidR="009F4C41" w:rsidRPr="009F4C41" w14:paraId="5AA51529"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CA6E73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1.0</w:t>
            </w:r>
          </w:p>
        </w:tc>
        <w:tc>
          <w:tcPr>
            <w:tcW w:w="1109" w:type="dxa"/>
            <w:tcBorders>
              <w:top w:val="nil"/>
              <w:left w:val="nil"/>
              <w:bottom w:val="nil"/>
              <w:right w:val="single" w:sz="4" w:space="0" w:color="auto"/>
            </w:tcBorders>
            <w:shd w:val="clear" w:color="000000" w:fill="A9D08E"/>
            <w:noWrap/>
            <w:vAlign w:val="center"/>
            <w:hideMark/>
          </w:tcPr>
          <w:p w14:paraId="4A01EA7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3.67E-04</w:t>
            </w:r>
          </w:p>
        </w:tc>
        <w:tc>
          <w:tcPr>
            <w:tcW w:w="1134" w:type="dxa"/>
            <w:tcBorders>
              <w:top w:val="nil"/>
              <w:left w:val="nil"/>
              <w:bottom w:val="nil"/>
              <w:right w:val="single" w:sz="4" w:space="0" w:color="auto"/>
            </w:tcBorders>
            <w:shd w:val="clear" w:color="000000" w:fill="A9D08E"/>
            <w:noWrap/>
            <w:vAlign w:val="center"/>
            <w:hideMark/>
          </w:tcPr>
          <w:p w14:paraId="468DF41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2415.88</w:t>
            </w:r>
          </w:p>
        </w:tc>
        <w:tc>
          <w:tcPr>
            <w:tcW w:w="1011" w:type="dxa"/>
            <w:tcBorders>
              <w:top w:val="nil"/>
              <w:left w:val="nil"/>
              <w:bottom w:val="nil"/>
              <w:right w:val="single" w:sz="4" w:space="0" w:color="auto"/>
            </w:tcBorders>
            <w:shd w:val="clear" w:color="000000" w:fill="70AD47"/>
            <w:noWrap/>
            <w:vAlign w:val="bottom"/>
            <w:hideMark/>
          </w:tcPr>
          <w:p w14:paraId="4ED9C3B0" w14:textId="7153FAC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w:t>
            </w:r>
          </w:p>
        </w:tc>
        <w:tc>
          <w:tcPr>
            <w:tcW w:w="1329" w:type="dxa"/>
            <w:tcBorders>
              <w:top w:val="nil"/>
              <w:left w:val="nil"/>
              <w:bottom w:val="nil"/>
              <w:right w:val="single" w:sz="4" w:space="0" w:color="auto"/>
            </w:tcBorders>
            <w:shd w:val="clear" w:color="000000" w:fill="70AD47"/>
            <w:noWrap/>
            <w:vAlign w:val="bottom"/>
            <w:hideMark/>
          </w:tcPr>
          <w:p w14:paraId="13350CA9" w14:textId="140BFF35"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2.505E-04</w:t>
            </w:r>
          </w:p>
        </w:tc>
        <w:tc>
          <w:tcPr>
            <w:tcW w:w="1134" w:type="dxa"/>
            <w:tcBorders>
              <w:top w:val="nil"/>
              <w:left w:val="nil"/>
              <w:bottom w:val="nil"/>
              <w:right w:val="single" w:sz="4" w:space="0" w:color="auto"/>
            </w:tcBorders>
            <w:shd w:val="clear" w:color="000000" w:fill="70AD47"/>
            <w:noWrap/>
            <w:vAlign w:val="bottom"/>
            <w:hideMark/>
          </w:tcPr>
          <w:p w14:paraId="75335B13" w14:textId="5F68F7A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2296.85</w:t>
            </w:r>
          </w:p>
        </w:tc>
        <w:tc>
          <w:tcPr>
            <w:tcW w:w="1011" w:type="dxa"/>
            <w:tcBorders>
              <w:top w:val="nil"/>
              <w:left w:val="nil"/>
              <w:bottom w:val="nil"/>
              <w:right w:val="single" w:sz="4" w:space="0" w:color="auto"/>
            </w:tcBorders>
            <w:shd w:val="clear" w:color="000000" w:fill="548235"/>
            <w:noWrap/>
            <w:vAlign w:val="center"/>
            <w:hideMark/>
          </w:tcPr>
          <w:p w14:paraId="4E39E42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1.0</w:t>
            </w:r>
          </w:p>
        </w:tc>
        <w:tc>
          <w:tcPr>
            <w:tcW w:w="1109" w:type="dxa"/>
            <w:tcBorders>
              <w:top w:val="nil"/>
              <w:left w:val="nil"/>
              <w:bottom w:val="nil"/>
              <w:right w:val="single" w:sz="4" w:space="0" w:color="auto"/>
            </w:tcBorders>
            <w:shd w:val="clear" w:color="000000" w:fill="548235"/>
            <w:noWrap/>
            <w:vAlign w:val="center"/>
            <w:hideMark/>
          </w:tcPr>
          <w:p w14:paraId="1DF1CC7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2.33E-04</w:t>
            </w:r>
          </w:p>
        </w:tc>
        <w:tc>
          <w:tcPr>
            <w:tcW w:w="1134" w:type="dxa"/>
            <w:tcBorders>
              <w:top w:val="nil"/>
              <w:left w:val="nil"/>
              <w:bottom w:val="nil"/>
              <w:right w:val="single" w:sz="4" w:space="0" w:color="auto"/>
            </w:tcBorders>
            <w:shd w:val="clear" w:color="000000" w:fill="548235"/>
            <w:noWrap/>
            <w:vAlign w:val="center"/>
            <w:hideMark/>
          </w:tcPr>
          <w:p w14:paraId="603E8C9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2375.24</w:t>
            </w:r>
          </w:p>
        </w:tc>
      </w:tr>
      <w:tr w:rsidR="009F4C41" w:rsidRPr="009F4C41" w14:paraId="74E18698"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A29B39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w:t>
            </w:r>
          </w:p>
        </w:tc>
        <w:tc>
          <w:tcPr>
            <w:tcW w:w="1109" w:type="dxa"/>
            <w:tcBorders>
              <w:top w:val="nil"/>
              <w:left w:val="nil"/>
              <w:bottom w:val="nil"/>
              <w:right w:val="single" w:sz="4" w:space="0" w:color="auto"/>
            </w:tcBorders>
            <w:shd w:val="clear" w:color="000000" w:fill="A9D08E"/>
            <w:noWrap/>
            <w:vAlign w:val="center"/>
            <w:hideMark/>
          </w:tcPr>
          <w:p w14:paraId="7CDB7EB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1.83E-04</w:t>
            </w:r>
          </w:p>
        </w:tc>
        <w:tc>
          <w:tcPr>
            <w:tcW w:w="1134" w:type="dxa"/>
            <w:tcBorders>
              <w:top w:val="nil"/>
              <w:left w:val="nil"/>
              <w:bottom w:val="nil"/>
              <w:right w:val="single" w:sz="4" w:space="0" w:color="auto"/>
            </w:tcBorders>
            <w:shd w:val="clear" w:color="000000" w:fill="A9D08E"/>
            <w:noWrap/>
            <w:vAlign w:val="center"/>
            <w:hideMark/>
          </w:tcPr>
          <w:p w14:paraId="0B98608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4831.77</w:t>
            </w:r>
          </w:p>
        </w:tc>
        <w:tc>
          <w:tcPr>
            <w:tcW w:w="1011" w:type="dxa"/>
            <w:tcBorders>
              <w:top w:val="nil"/>
              <w:left w:val="nil"/>
              <w:bottom w:val="nil"/>
              <w:right w:val="single" w:sz="4" w:space="0" w:color="auto"/>
            </w:tcBorders>
            <w:shd w:val="clear" w:color="000000" w:fill="70AD47"/>
            <w:noWrap/>
            <w:vAlign w:val="bottom"/>
            <w:hideMark/>
          </w:tcPr>
          <w:p w14:paraId="6FBB4027" w14:textId="5E2628B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w:t>
            </w:r>
          </w:p>
        </w:tc>
        <w:tc>
          <w:tcPr>
            <w:tcW w:w="1329" w:type="dxa"/>
            <w:tcBorders>
              <w:top w:val="nil"/>
              <w:left w:val="nil"/>
              <w:bottom w:val="nil"/>
              <w:right w:val="single" w:sz="4" w:space="0" w:color="auto"/>
            </w:tcBorders>
            <w:shd w:val="clear" w:color="000000" w:fill="70AD47"/>
            <w:noWrap/>
            <w:vAlign w:val="bottom"/>
            <w:hideMark/>
          </w:tcPr>
          <w:p w14:paraId="7D990BB4" w14:textId="60C3BD9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1.253E-04</w:t>
            </w:r>
          </w:p>
        </w:tc>
        <w:tc>
          <w:tcPr>
            <w:tcW w:w="1134" w:type="dxa"/>
            <w:tcBorders>
              <w:top w:val="nil"/>
              <w:left w:val="nil"/>
              <w:bottom w:val="nil"/>
              <w:right w:val="single" w:sz="4" w:space="0" w:color="auto"/>
            </w:tcBorders>
            <w:shd w:val="clear" w:color="000000" w:fill="70AD47"/>
            <w:noWrap/>
            <w:vAlign w:val="bottom"/>
            <w:hideMark/>
          </w:tcPr>
          <w:p w14:paraId="7362FC30" w14:textId="1E86761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4593.69</w:t>
            </w:r>
          </w:p>
        </w:tc>
        <w:tc>
          <w:tcPr>
            <w:tcW w:w="1011" w:type="dxa"/>
            <w:tcBorders>
              <w:top w:val="nil"/>
              <w:left w:val="nil"/>
              <w:bottom w:val="nil"/>
              <w:right w:val="single" w:sz="4" w:space="0" w:color="auto"/>
            </w:tcBorders>
            <w:shd w:val="clear" w:color="000000" w:fill="548235"/>
            <w:noWrap/>
            <w:vAlign w:val="center"/>
            <w:hideMark/>
          </w:tcPr>
          <w:p w14:paraId="3771AAC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w:t>
            </w:r>
          </w:p>
        </w:tc>
        <w:tc>
          <w:tcPr>
            <w:tcW w:w="1109" w:type="dxa"/>
            <w:tcBorders>
              <w:top w:val="nil"/>
              <w:left w:val="nil"/>
              <w:bottom w:val="nil"/>
              <w:right w:val="single" w:sz="4" w:space="0" w:color="auto"/>
            </w:tcBorders>
            <w:shd w:val="clear" w:color="000000" w:fill="548235"/>
            <w:noWrap/>
            <w:vAlign w:val="center"/>
            <w:hideMark/>
          </w:tcPr>
          <w:p w14:paraId="1EB0AEE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1.16E-04</w:t>
            </w:r>
          </w:p>
        </w:tc>
        <w:tc>
          <w:tcPr>
            <w:tcW w:w="1134" w:type="dxa"/>
            <w:tcBorders>
              <w:top w:val="nil"/>
              <w:left w:val="nil"/>
              <w:bottom w:val="nil"/>
              <w:right w:val="single" w:sz="4" w:space="0" w:color="auto"/>
            </w:tcBorders>
            <w:shd w:val="clear" w:color="000000" w:fill="548235"/>
            <w:noWrap/>
            <w:vAlign w:val="center"/>
            <w:hideMark/>
          </w:tcPr>
          <w:p w14:paraId="7B332A0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4750.47</w:t>
            </w:r>
          </w:p>
        </w:tc>
      </w:tr>
      <w:tr w:rsidR="009F4C41" w:rsidRPr="009F4C41" w14:paraId="0ED0A204"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AF56CE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w:t>
            </w:r>
          </w:p>
        </w:tc>
        <w:tc>
          <w:tcPr>
            <w:tcW w:w="1109" w:type="dxa"/>
            <w:tcBorders>
              <w:top w:val="nil"/>
              <w:left w:val="nil"/>
              <w:bottom w:val="nil"/>
              <w:right w:val="single" w:sz="4" w:space="0" w:color="auto"/>
            </w:tcBorders>
            <w:shd w:val="clear" w:color="000000" w:fill="A9D08E"/>
            <w:noWrap/>
            <w:vAlign w:val="center"/>
            <w:hideMark/>
          </w:tcPr>
          <w:p w14:paraId="045ED0B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1.22E-04</w:t>
            </w:r>
          </w:p>
        </w:tc>
        <w:tc>
          <w:tcPr>
            <w:tcW w:w="1134" w:type="dxa"/>
            <w:tcBorders>
              <w:top w:val="nil"/>
              <w:left w:val="nil"/>
              <w:bottom w:val="nil"/>
              <w:right w:val="single" w:sz="4" w:space="0" w:color="auto"/>
            </w:tcBorders>
            <w:shd w:val="clear" w:color="000000" w:fill="A9D08E"/>
            <w:noWrap/>
            <w:vAlign w:val="center"/>
            <w:hideMark/>
          </w:tcPr>
          <w:p w14:paraId="447A330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7247.65</w:t>
            </w:r>
          </w:p>
        </w:tc>
        <w:tc>
          <w:tcPr>
            <w:tcW w:w="1011" w:type="dxa"/>
            <w:tcBorders>
              <w:top w:val="nil"/>
              <w:left w:val="nil"/>
              <w:bottom w:val="nil"/>
              <w:right w:val="single" w:sz="4" w:space="0" w:color="auto"/>
            </w:tcBorders>
            <w:shd w:val="clear" w:color="000000" w:fill="70AD47"/>
            <w:noWrap/>
            <w:vAlign w:val="bottom"/>
            <w:hideMark/>
          </w:tcPr>
          <w:p w14:paraId="1F03997D" w14:textId="473ECCA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w:t>
            </w:r>
          </w:p>
        </w:tc>
        <w:tc>
          <w:tcPr>
            <w:tcW w:w="1329" w:type="dxa"/>
            <w:tcBorders>
              <w:top w:val="nil"/>
              <w:left w:val="nil"/>
              <w:bottom w:val="nil"/>
              <w:right w:val="single" w:sz="4" w:space="0" w:color="auto"/>
            </w:tcBorders>
            <w:shd w:val="clear" w:color="000000" w:fill="70AD47"/>
            <w:noWrap/>
            <w:vAlign w:val="bottom"/>
            <w:hideMark/>
          </w:tcPr>
          <w:p w14:paraId="68240801" w14:textId="7BFF0736"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8.351E-05</w:t>
            </w:r>
          </w:p>
        </w:tc>
        <w:tc>
          <w:tcPr>
            <w:tcW w:w="1134" w:type="dxa"/>
            <w:tcBorders>
              <w:top w:val="nil"/>
              <w:left w:val="nil"/>
              <w:bottom w:val="nil"/>
              <w:right w:val="single" w:sz="4" w:space="0" w:color="auto"/>
            </w:tcBorders>
            <w:shd w:val="clear" w:color="000000" w:fill="70AD47"/>
            <w:noWrap/>
            <w:vAlign w:val="bottom"/>
            <w:hideMark/>
          </w:tcPr>
          <w:p w14:paraId="49540606" w14:textId="715090E5"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6890.54</w:t>
            </w:r>
          </w:p>
        </w:tc>
        <w:tc>
          <w:tcPr>
            <w:tcW w:w="1011" w:type="dxa"/>
            <w:tcBorders>
              <w:top w:val="nil"/>
              <w:left w:val="nil"/>
              <w:bottom w:val="nil"/>
              <w:right w:val="single" w:sz="4" w:space="0" w:color="auto"/>
            </w:tcBorders>
            <w:shd w:val="clear" w:color="000000" w:fill="548235"/>
            <w:noWrap/>
            <w:vAlign w:val="center"/>
            <w:hideMark/>
          </w:tcPr>
          <w:p w14:paraId="3777F11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w:t>
            </w:r>
          </w:p>
        </w:tc>
        <w:tc>
          <w:tcPr>
            <w:tcW w:w="1109" w:type="dxa"/>
            <w:tcBorders>
              <w:top w:val="nil"/>
              <w:left w:val="nil"/>
              <w:bottom w:val="nil"/>
              <w:right w:val="single" w:sz="4" w:space="0" w:color="auto"/>
            </w:tcBorders>
            <w:shd w:val="clear" w:color="000000" w:fill="548235"/>
            <w:noWrap/>
            <w:vAlign w:val="center"/>
            <w:hideMark/>
          </w:tcPr>
          <w:p w14:paraId="0F68E23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7.75E-05</w:t>
            </w:r>
          </w:p>
        </w:tc>
        <w:tc>
          <w:tcPr>
            <w:tcW w:w="1134" w:type="dxa"/>
            <w:tcBorders>
              <w:top w:val="nil"/>
              <w:left w:val="nil"/>
              <w:bottom w:val="nil"/>
              <w:right w:val="single" w:sz="4" w:space="0" w:color="auto"/>
            </w:tcBorders>
            <w:shd w:val="clear" w:color="000000" w:fill="548235"/>
            <w:noWrap/>
            <w:vAlign w:val="center"/>
            <w:hideMark/>
          </w:tcPr>
          <w:p w14:paraId="45BA155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7125.71</w:t>
            </w:r>
          </w:p>
        </w:tc>
      </w:tr>
      <w:tr w:rsidR="009F4C41" w:rsidRPr="009F4C41" w14:paraId="78FA901C"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4E421E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4.0</w:t>
            </w:r>
          </w:p>
        </w:tc>
        <w:tc>
          <w:tcPr>
            <w:tcW w:w="1109" w:type="dxa"/>
            <w:tcBorders>
              <w:top w:val="nil"/>
              <w:left w:val="nil"/>
              <w:bottom w:val="nil"/>
              <w:right w:val="single" w:sz="4" w:space="0" w:color="auto"/>
            </w:tcBorders>
            <w:shd w:val="clear" w:color="000000" w:fill="A9D08E"/>
            <w:noWrap/>
            <w:vAlign w:val="center"/>
            <w:hideMark/>
          </w:tcPr>
          <w:p w14:paraId="6EF5B2C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9.17E-05</w:t>
            </w:r>
          </w:p>
        </w:tc>
        <w:tc>
          <w:tcPr>
            <w:tcW w:w="1134" w:type="dxa"/>
            <w:tcBorders>
              <w:top w:val="nil"/>
              <w:left w:val="nil"/>
              <w:bottom w:val="nil"/>
              <w:right w:val="single" w:sz="4" w:space="0" w:color="auto"/>
            </w:tcBorders>
            <w:shd w:val="clear" w:color="000000" w:fill="A9D08E"/>
            <w:noWrap/>
            <w:vAlign w:val="center"/>
            <w:hideMark/>
          </w:tcPr>
          <w:p w14:paraId="62D91D2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9663.54</w:t>
            </w:r>
          </w:p>
        </w:tc>
        <w:tc>
          <w:tcPr>
            <w:tcW w:w="1011" w:type="dxa"/>
            <w:tcBorders>
              <w:top w:val="nil"/>
              <w:left w:val="nil"/>
              <w:bottom w:val="nil"/>
              <w:right w:val="single" w:sz="4" w:space="0" w:color="auto"/>
            </w:tcBorders>
            <w:shd w:val="clear" w:color="000000" w:fill="70AD47"/>
            <w:noWrap/>
            <w:vAlign w:val="bottom"/>
            <w:hideMark/>
          </w:tcPr>
          <w:p w14:paraId="3E3FD09C" w14:textId="7446B4E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4</w:t>
            </w:r>
          </w:p>
        </w:tc>
        <w:tc>
          <w:tcPr>
            <w:tcW w:w="1329" w:type="dxa"/>
            <w:tcBorders>
              <w:top w:val="nil"/>
              <w:left w:val="nil"/>
              <w:bottom w:val="nil"/>
              <w:right w:val="single" w:sz="4" w:space="0" w:color="auto"/>
            </w:tcBorders>
            <w:shd w:val="clear" w:color="000000" w:fill="70AD47"/>
            <w:noWrap/>
            <w:vAlign w:val="bottom"/>
            <w:hideMark/>
          </w:tcPr>
          <w:p w14:paraId="3132C50B" w14:textId="5FB358A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6.263E-05</w:t>
            </w:r>
          </w:p>
        </w:tc>
        <w:tc>
          <w:tcPr>
            <w:tcW w:w="1134" w:type="dxa"/>
            <w:tcBorders>
              <w:top w:val="nil"/>
              <w:left w:val="nil"/>
              <w:bottom w:val="nil"/>
              <w:right w:val="single" w:sz="4" w:space="0" w:color="auto"/>
            </w:tcBorders>
            <w:shd w:val="clear" w:color="000000" w:fill="70AD47"/>
            <w:noWrap/>
            <w:vAlign w:val="bottom"/>
            <w:hideMark/>
          </w:tcPr>
          <w:p w14:paraId="03BDFEB5" w14:textId="732BD54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9187.38</w:t>
            </w:r>
          </w:p>
        </w:tc>
        <w:tc>
          <w:tcPr>
            <w:tcW w:w="1011" w:type="dxa"/>
            <w:tcBorders>
              <w:top w:val="nil"/>
              <w:left w:val="nil"/>
              <w:bottom w:val="nil"/>
              <w:right w:val="single" w:sz="4" w:space="0" w:color="auto"/>
            </w:tcBorders>
            <w:shd w:val="clear" w:color="000000" w:fill="548235"/>
            <w:noWrap/>
            <w:vAlign w:val="center"/>
            <w:hideMark/>
          </w:tcPr>
          <w:p w14:paraId="2AE112B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4.0</w:t>
            </w:r>
          </w:p>
        </w:tc>
        <w:tc>
          <w:tcPr>
            <w:tcW w:w="1109" w:type="dxa"/>
            <w:tcBorders>
              <w:top w:val="nil"/>
              <w:left w:val="nil"/>
              <w:bottom w:val="nil"/>
              <w:right w:val="single" w:sz="4" w:space="0" w:color="auto"/>
            </w:tcBorders>
            <w:shd w:val="clear" w:color="000000" w:fill="548235"/>
            <w:noWrap/>
            <w:vAlign w:val="center"/>
            <w:hideMark/>
          </w:tcPr>
          <w:p w14:paraId="1797A95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5.81E-05</w:t>
            </w:r>
          </w:p>
        </w:tc>
        <w:tc>
          <w:tcPr>
            <w:tcW w:w="1134" w:type="dxa"/>
            <w:tcBorders>
              <w:top w:val="nil"/>
              <w:left w:val="nil"/>
              <w:bottom w:val="nil"/>
              <w:right w:val="single" w:sz="4" w:space="0" w:color="auto"/>
            </w:tcBorders>
            <w:shd w:val="clear" w:color="000000" w:fill="548235"/>
            <w:noWrap/>
            <w:vAlign w:val="center"/>
            <w:hideMark/>
          </w:tcPr>
          <w:p w14:paraId="3048EEB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9500.94</w:t>
            </w:r>
          </w:p>
        </w:tc>
      </w:tr>
      <w:tr w:rsidR="009F4C41" w:rsidRPr="009F4C41" w14:paraId="15E74CCB"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F7773C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5.0</w:t>
            </w:r>
          </w:p>
        </w:tc>
        <w:tc>
          <w:tcPr>
            <w:tcW w:w="1109" w:type="dxa"/>
            <w:tcBorders>
              <w:top w:val="nil"/>
              <w:left w:val="nil"/>
              <w:bottom w:val="nil"/>
              <w:right w:val="single" w:sz="4" w:space="0" w:color="auto"/>
            </w:tcBorders>
            <w:shd w:val="clear" w:color="000000" w:fill="A9D08E"/>
            <w:noWrap/>
            <w:vAlign w:val="center"/>
            <w:hideMark/>
          </w:tcPr>
          <w:p w14:paraId="64A0E7C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7.34E-05</w:t>
            </w:r>
          </w:p>
        </w:tc>
        <w:tc>
          <w:tcPr>
            <w:tcW w:w="1134" w:type="dxa"/>
            <w:tcBorders>
              <w:top w:val="nil"/>
              <w:left w:val="nil"/>
              <w:bottom w:val="nil"/>
              <w:right w:val="single" w:sz="4" w:space="0" w:color="auto"/>
            </w:tcBorders>
            <w:shd w:val="clear" w:color="000000" w:fill="A9D08E"/>
            <w:noWrap/>
            <w:vAlign w:val="center"/>
            <w:hideMark/>
          </w:tcPr>
          <w:p w14:paraId="0BE8219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12079.42</w:t>
            </w:r>
          </w:p>
        </w:tc>
        <w:tc>
          <w:tcPr>
            <w:tcW w:w="1011" w:type="dxa"/>
            <w:tcBorders>
              <w:top w:val="nil"/>
              <w:left w:val="nil"/>
              <w:bottom w:val="nil"/>
              <w:right w:val="single" w:sz="4" w:space="0" w:color="auto"/>
            </w:tcBorders>
            <w:shd w:val="clear" w:color="000000" w:fill="70AD47"/>
            <w:noWrap/>
            <w:vAlign w:val="bottom"/>
            <w:hideMark/>
          </w:tcPr>
          <w:p w14:paraId="635CAFEF" w14:textId="7B10943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4.5</w:t>
            </w:r>
          </w:p>
        </w:tc>
        <w:tc>
          <w:tcPr>
            <w:tcW w:w="1329" w:type="dxa"/>
            <w:tcBorders>
              <w:top w:val="nil"/>
              <w:left w:val="nil"/>
              <w:bottom w:val="nil"/>
              <w:right w:val="single" w:sz="4" w:space="0" w:color="auto"/>
            </w:tcBorders>
            <w:shd w:val="clear" w:color="000000" w:fill="70AD47"/>
            <w:noWrap/>
            <w:vAlign w:val="bottom"/>
            <w:hideMark/>
          </w:tcPr>
          <w:p w14:paraId="75D6521E" w14:textId="11FB0D0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5.567E-05</w:t>
            </w:r>
          </w:p>
        </w:tc>
        <w:tc>
          <w:tcPr>
            <w:tcW w:w="1134" w:type="dxa"/>
            <w:tcBorders>
              <w:top w:val="nil"/>
              <w:left w:val="nil"/>
              <w:bottom w:val="nil"/>
              <w:right w:val="single" w:sz="4" w:space="0" w:color="auto"/>
            </w:tcBorders>
            <w:shd w:val="clear" w:color="000000" w:fill="70AD47"/>
            <w:noWrap/>
            <w:vAlign w:val="bottom"/>
            <w:hideMark/>
          </w:tcPr>
          <w:p w14:paraId="3A193120" w14:textId="04506AE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10335.80</w:t>
            </w:r>
          </w:p>
        </w:tc>
        <w:tc>
          <w:tcPr>
            <w:tcW w:w="1011" w:type="dxa"/>
            <w:tcBorders>
              <w:top w:val="nil"/>
              <w:left w:val="nil"/>
              <w:bottom w:val="nil"/>
              <w:right w:val="single" w:sz="4" w:space="0" w:color="auto"/>
            </w:tcBorders>
            <w:shd w:val="clear" w:color="000000" w:fill="548235"/>
            <w:noWrap/>
            <w:vAlign w:val="center"/>
            <w:hideMark/>
          </w:tcPr>
          <w:p w14:paraId="737E659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5.0</w:t>
            </w:r>
          </w:p>
        </w:tc>
        <w:tc>
          <w:tcPr>
            <w:tcW w:w="1109" w:type="dxa"/>
            <w:tcBorders>
              <w:top w:val="nil"/>
              <w:left w:val="nil"/>
              <w:bottom w:val="nil"/>
              <w:right w:val="single" w:sz="4" w:space="0" w:color="auto"/>
            </w:tcBorders>
            <w:shd w:val="clear" w:color="000000" w:fill="548235"/>
            <w:noWrap/>
            <w:vAlign w:val="center"/>
            <w:hideMark/>
          </w:tcPr>
          <w:p w14:paraId="530BA72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4.65E-05</w:t>
            </w:r>
          </w:p>
        </w:tc>
        <w:tc>
          <w:tcPr>
            <w:tcW w:w="1134" w:type="dxa"/>
            <w:tcBorders>
              <w:top w:val="nil"/>
              <w:left w:val="nil"/>
              <w:bottom w:val="nil"/>
              <w:right w:val="single" w:sz="4" w:space="0" w:color="auto"/>
            </w:tcBorders>
            <w:shd w:val="clear" w:color="000000" w:fill="548235"/>
            <w:noWrap/>
            <w:vAlign w:val="center"/>
            <w:hideMark/>
          </w:tcPr>
          <w:p w14:paraId="0118224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11876.18</w:t>
            </w:r>
          </w:p>
        </w:tc>
      </w:tr>
      <w:tr w:rsidR="009F4C41" w:rsidRPr="009F4C41" w14:paraId="381A3568"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579C32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6.0</w:t>
            </w:r>
          </w:p>
        </w:tc>
        <w:tc>
          <w:tcPr>
            <w:tcW w:w="1109" w:type="dxa"/>
            <w:tcBorders>
              <w:top w:val="nil"/>
              <w:left w:val="nil"/>
              <w:bottom w:val="nil"/>
              <w:right w:val="single" w:sz="4" w:space="0" w:color="auto"/>
            </w:tcBorders>
            <w:shd w:val="clear" w:color="000000" w:fill="A9D08E"/>
            <w:noWrap/>
            <w:vAlign w:val="center"/>
            <w:hideMark/>
          </w:tcPr>
          <w:p w14:paraId="0B41092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6.11E-05</w:t>
            </w:r>
          </w:p>
        </w:tc>
        <w:tc>
          <w:tcPr>
            <w:tcW w:w="1134" w:type="dxa"/>
            <w:tcBorders>
              <w:top w:val="nil"/>
              <w:left w:val="nil"/>
              <w:bottom w:val="nil"/>
              <w:right w:val="single" w:sz="4" w:space="0" w:color="auto"/>
            </w:tcBorders>
            <w:shd w:val="clear" w:color="000000" w:fill="A9D08E"/>
            <w:noWrap/>
            <w:vAlign w:val="center"/>
            <w:hideMark/>
          </w:tcPr>
          <w:p w14:paraId="5909B62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14495.31</w:t>
            </w:r>
          </w:p>
        </w:tc>
        <w:tc>
          <w:tcPr>
            <w:tcW w:w="1011" w:type="dxa"/>
            <w:tcBorders>
              <w:top w:val="nil"/>
              <w:left w:val="nil"/>
              <w:bottom w:val="nil"/>
              <w:right w:val="single" w:sz="4" w:space="0" w:color="auto"/>
            </w:tcBorders>
            <w:shd w:val="clear" w:color="000000" w:fill="70AD47"/>
            <w:noWrap/>
            <w:vAlign w:val="bottom"/>
            <w:hideMark/>
          </w:tcPr>
          <w:p w14:paraId="649DAF7C" w14:textId="4723EF7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5.5</w:t>
            </w:r>
          </w:p>
        </w:tc>
        <w:tc>
          <w:tcPr>
            <w:tcW w:w="1329" w:type="dxa"/>
            <w:tcBorders>
              <w:top w:val="nil"/>
              <w:left w:val="nil"/>
              <w:bottom w:val="nil"/>
              <w:right w:val="single" w:sz="4" w:space="0" w:color="auto"/>
            </w:tcBorders>
            <w:shd w:val="clear" w:color="000000" w:fill="70AD47"/>
            <w:noWrap/>
            <w:vAlign w:val="bottom"/>
            <w:hideMark/>
          </w:tcPr>
          <w:p w14:paraId="10622687" w14:textId="6A3611D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4.555E-05</w:t>
            </w:r>
          </w:p>
        </w:tc>
        <w:tc>
          <w:tcPr>
            <w:tcW w:w="1134" w:type="dxa"/>
            <w:tcBorders>
              <w:top w:val="nil"/>
              <w:left w:val="nil"/>
              <w:bottom w:val="nil"/>
              <w:right w:val="single" w:sz="4" w:space="0" w:color="auto"/>
            </w:tcBorders>
            <w:shd w:val="clear" w:color="000000" w:fill="70AD47"/>
            <w:noWrap/>
            <w:vAlign w:val="bottom"/>
            <w:hideMark/>
          </w:tcPr>
          <w:p w14:paraId="206CD3E6" w14:textId="5AAC607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12632.65</w:t>
            </w:r>
          </w:p>
        </w:tc>
        <w:tc>
          <w:tcPr>
            <w:tcW w:w="1011" w:type="dxa"/>
            <w:tcBorders>
              <w:top w:val="nil"/>
              <w:left w:val="nil"/>
              <w:bottom w:val="nil"/>
              <w:right w:val="single" w:sz="4" w:space="0" w:color="auto"/>
            </w:tcBorders>
            <w:shd w:val="clear" w:color="000000" w:fill="548235"/>
            <w:noWrap/>
            <w:vAlign w:val="center"/>
            <w:hideMark/>
          </w:tcPr>
          <w:p w14:paraId="0A09E3A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5.5</w:t>
            </w:r>
          </w:p>
        </w:tc>
        <w:tc>
          <w:tcPr>
            <w:tcW w:w="1109" w:type="dxa"/>
            <w:tcBorders>
              <w:top w:val="nil"/>
              <w:left w:val="nil"/>
              <w:bottom w:val="nil"/>
              <w:right w:val="single" w:sz="4" w:space="0" w:color="auto"/>
            </w:tcBorders>
            <w:shd w:val="clear" w:color="000000" w:fill="548235"/>
            <w:noWrap/>
            <w:vAlign w:val="center"/>
            <w:hideMark/>
          </w:tcPr>
          <w:p w14:paraId="386ED03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4.23E-05</w:t>
            </w:r>
          </w:p>
        </w:tc>
        <w:tc>
          <w:tcPr>
            <w:tcW w:w="1134" w:type="dxa"/>
            <w:tcBorders>
              <w:top w:val="nil"/>
              <w:left w:val="nil"/>
              <w:bottom w:val="nil"/>
              <w:right w:val="single" w:sz="4" w:space="0" w:color="auto"/>
            </w:tcBorders>
            <w:shd w:val="clear" w:color="000000" w:fill="548235"/>
            <w:noWrap/>
            <w:vAlign w:val="center"/>
            <w:hideMark/>
          </w:tcPr>
          <w:p w14:paraId="0E35917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13063.80</w:t>
            </w:r>
          </w:p>
        </w:tc>
      </w:tr>
      <w:tr w:rsidR="009F4C41" w:rsidRPr="009F4C41" w14:paraId="6A08BD0C"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07FB2F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7.0</w:t>
            </w:r>
          </w:p>
        </w:tc>
        <w:tc>
          <w:tcPr>
            <w:tcW w:w="1109" w:type="dxa"/>
            <w:tcBorders>
              <w:top w:val="nil"/>
              <w:left w:val="nil"/>
              <w:bottom w:val="nil"/>
              <w:right w:val="single" w:sz="4" w:space="0" w:color="auto"/>
            </w:tcBorders>
            <w:shd w:val="clear" w:color="000000" w:fill="A9D08E"/>
            <w:noWrap/>
            <w:vAlign w:val="center"/>
            <w:hideMark/>
          </w:tcPr>
          <w:p w14:paraId="1E00B16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5.24E-05</w:t>
            </w:r>
          </w:p>
        </w:tc>
        <w:tc>
          <w:tcPr>
            <w:tcW w:w="1134" w:type="dxa"/>
            <w:tcBorders>
              <w:top w:val="nil"/>
              <w:left w:val="nil"/>
              <w:bottom w:val="nil"/>
              <w:right w:val="single" w:sz="4" w:space="0" w:color="auto"/>
            </w:tcBorders>
            <w:shd w:val="clear" w:color="000000" w:fill="A9D08E"/>
            <w:noWrap/>
            <w:vAlign w:val="center"/>
            <w:hideMark/>
          </w:tcPr>
          <w:p w14:paraId="1BA36F5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16911.19</w:t>
            </w:r>
          </w:p>
        </w:tc>
        <w:tc>
          <w:tcPr>
            <w:tcW w:w="1011" w:type="dxa"/>
            <w:tcBorders>
              <w:top w:val="nil"/>
              <w:left w:val="nil"/>
              <w:bottom w:val="nil"/>
              <w:right w:val="single" w:sz="4" w:space="0" w:color="auto"/>
            </w:tcBorders>
            <w:shd w:val="clear" w:color="000000" w:fill="70AD47"/>
            <w:noWrap/>
            <w:vAlign w:val="bottom"/>
            <w:hideMark/>
          </w:tcPr>
          <w:p w14:paraId="67F29CFD" w14:textId="48099836"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6</w:t>
            </w:r>
          </w:p>
        </w:tc>
        <w:tc>
          <w:tcPr>
            <w:tcW w:w="1329" w:type="dxa"/>
            <w:tcBorders>
              <w:top w:val="nil"/>
              <w:left w:val="nil"/>
              <w:bottom w:val="nil"/>
              <w:right w:val="single" w:sz="4" w:space="0" w:color="auto"/>
            </w:tcBorders>
            <w:shd w:val="clear" w:color="000000" w:fill="70AD47"/>
            <w:noWrap/>
            <w:vAlign w:val="bottom"/>
            <w:hideMark/>
          </w:tcPr>
          <w:p w14:paraId="617D8DF2" w14:textId="31EC05B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4.175E-05</w:t>
            </w:r>
          </w:p>
        </w:tc>
        <w:tc>
          <w:tcPr>
            <w:tcW w:w="1134" w:type="dxa"/>
            <w:tcBorders>
              <w:top w:val="nil"/>
              <w:left w:val="nil"/>
              <w:bottom w:val="nil"/>
              <w:right w:val="single" w:sz="4" w:space="0" w:color="auto"/>
            </w:tcBorders>
            <w:shd w:val="clear" w:color="000000" w:fill="70AD47"/>
            <w:noWrap/>
            <w:vAlign w:val="bottom"/>
            <w:hideMark/>
          </w:tcPr>
          <w:p w14:paraId="28BB564E" w14:textId="49D915E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13781.07</w:t>
            </w:r>
          </w:p>
        </w:tc>
        <w:tc>
          <w:tcPr>
            <w:tcW w:w="1011" w:type="dxa"/>
            <w:tcBorders>
              <w:top w:val="nil"/>
              <w:left w:val="nil"/>
              <w:bottom w:val="nil"/>
              <w:right w:val="single" w:sz="4" w:space="0" w:color="auto"/>
            </w:tcBorders>
            <w:shd w:val="clear" w:color="000000" w:fill="548235"/>
            <w:noWrap/>
            <w:vAlign w:val="center"/>
            <w:hideMark/>
          </w:tcPr>
          <w:p w14:paraId="35EABC9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6.0</w:t>
            </w:r>
          </w:p>
        </w:tc>
        <w:tc>
          <w:tcPr>
            <w:tcW w:w="1109" w:type="dxa"/>
            <w:tcBorders>
              <w:top w:val="nil"/>
              <w:left w:val="nil"/>
              <w:bottom w:val="nil"/>
              <w:right w:val="single" w:sz="4" w:space="0" w:color="auto"/>
            </w:tcBorders>
            <w:shd w:val="clear" w:color="000000" w:fill="548235"/>
            <w:noWrap/>
            <w:vAlign w:val="center"/>
            <w:hideMark/>
          </w:tcPr>
          <w:p w14:paraId="0950AC1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3.88E-05</w:t>
            </w:r>
          </w:p>
        </w:tc>
        <w:tc>
          <w:tcPr>
            <w:tcW w:w="1134" w:type="dxa"/>
            <w:tcBorders>
              <w:top w:val="nil"/>
              <w:left w:val="nil"/>
              <w:bottom w:val="nil"/>
              <w:right w:val="single" w:sz="4" w:space="0" w:color="auto"/>
            </w:tcBorders>
            <w:shd w:val="clear" w:color="000000" w:fill="548235"/>
            <w:noWrap/>
            <w:vAlign w:val="center"/>
            <w:hideMark/>
          </w:tcPr>
          <w:p w14:paraId="76E5D42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14251.42</w:t>
            </w:r>
          </w:p>
        </w:tc>
      </w:tr>
      <w:tr w:rsidR="009F4C41" w:rsidRPr="009F4C41" w14:paraId="37ACD886"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C49705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8.0</w:t>
            </w:r>
          </w:p>
        </w:tc>
        <w:tc>
          <w:tcPr>
            <w:tcW w:w="1109" w:type="dxa"/>
            <w:tcBorders>
              <w:top w:val="nil"/>
              <w:left w:val="nil"/>
              <w:bottom w:val="nil"/>
              <w:right w:val="single" w:sz="4" w:space="0" w:color="auto"/>
            </w:tcBorders>
            <w:shd w:val="clear" w:color="000000" w:fill="A9D08E"/>
            <w:noWrap/>
            <w:vAlign w:val="center"/>
            <w:hideMark/>
          </w:tcPr>
          <w:p w14:paraId="5866B00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4.59E-05</w:t>
            </w:r>
          </w:p>
        </w:tc>
        <w:tc>
          <w:tcPr>
            <w:tcW w:w="1134" w:type="dxa"/>
            <w:tcBorders>
              <w:top w:val="nil"/>
              <w:left w:val="nil"/>
              <w:bottom w:val="nil"/>
              <w:right w:val="single" w:sz="4" w:space="0" w:color="auto"/>
            </w:tcBorders>
            <w:shd w:val="clear" w:color="000000" w:fill="A9D08E"/>
            <w:noWrap/>
            <w:vAlign w:val="center"/>
            <w:hideMark/>
          </w:tcPr>
          <w:p w14:paraId="767C369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19327.08</w:t>
            </w:r>
          </w:p>
        </w:tc>
        <w:tc>
          <w:tcPr>
            <w:tcW w:w="1011" w:type="dxa"/>
            <w:tcBorders>
              <w:top w:val="nil"/>
              <w:left w:val="nil"/>
              <w:bottom w:val="nil"/>
              <w:right w:val="single" w:sz="4" w:space="0" w:color="auto"/>
            </w:tcBorders>
            <w:shd w:val="clear" w:color="000000" w:fill="70AD47"/>
            <w:noWrap/>
            <w:vAlign w:val="bottom"/>
            <w:hideMark/>
          </w:tcPr>
          <w:p w14:paraId="16471939" w14:textId="1D457C64"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6.5</w:t>
            </w:r>
          </w:p>
        </w:tc>
        <w:tc>
          <w:tcPr>
            <w:tcW w:w="1329" w:type="dxa"/>
            <w:tcBorders>
              <w:top w:val="nil"/>
              <w:left w:val="nil"/>
              <w:bottom w:val="nil"/>
              <w:right w:val="single" w:sz="4" w:space="0" w:color="auto"/>
            </w:tcBorders>
            <w:shd w:val="clear" w:color="000000" w:fill="70AD47"/>
            <w:noWrap/>
            <w:vAlign w:val="bottom"/>
            <w:hideMark/>
          </w:tcPr>
          <w:p w14:paraId="409F5595" w14:textId="59EBF1A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3.854E-05</w:t>
            </w:r>
          </w:p>
        </w:tc>
        <w:tc>
          <w:tcPr>
            <w:tcW w:w="1134" w:type="dxa"/>
            <w:tcBorders>
              <w:top w:val="nil"/>
              <w:left w:val="nil"/>
              <w:bottom w:val="nil"/>
              <w:right w:val="single" w:sz="4" w:space="0" w:color="auto"/>
            </w:tcBorders>
            <w:shd w:val="clear" w:color="000000" w:fill="70AD47"/>
            <w:noWrap/>
            <w:vAlign w:val="bottom"/>
            <w:hideMark/>
          </w:tcPr>
          <w:p w14:paraId="3BA2FF9C" w14:textId="5C84F44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14929.50</w:t>
            </w:r>
          </w:p>
        </w:tc>
        <w:tc>
          <w:tcPr>
            <w:tcW w:w="1011" w:type="dxa"/>
            <w:tcBorders>
              <w:top w:val="nil"/>
              <w:left w:val="nil"/>
              <w:bottom w:val="nil"/>
              <w:right w:val="single" w:sz="4" w:space="0" w:color="auto"/>
            </w:tcBorders>
            <w:shd w:val="clear" w:color="000000" w:fill="548235"/>
            <w:noWrap/>
            <w:vAlign w:val="center"/>
            <w:hideMark/>
          </w:tcPr>
          <w:p w14:paraId="7734CC4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6.5</w:t>
            </w:r>
          </w:p>
        </w:tc>
        <w:tc>
          <w:tcPr>
            <w:tcW w:w="1109" w:type="dxa"/>
            <w:tcBorders>
              <w:top w:val="nil"/>
              <w:left w:val="nil"/>
              <w:bottom w:val="nil"/>
              <w:right w:val="single" w:sz="4" w:space="0" w:color="auto"/>
            </w:tcBorders>
            <w:shd w:val="clear" w:color="000000" w:fill="548235"/>
            <w:noWrap/>
            <w:vAlign w:val="center"/>
            <w:hideMark/>
          </w:tcPr>
          <w:p w14:paraId="3F8D9A0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3.58E-05</w:t>
            </w:r>
          </w:p>
        </w:tc>
        <w:tc>
          <w:tcPr>
            <w:tcW w:w="1134" w:type="dxa"/>
            <w:tcBorders>
              <w:top w:val="nil"/>
              <w:left w:val="nil"/>
              <w:bottom w:val="nil"/>
              <w:right w:val="single" w:sz="4" w:space="0" w:color="auto"/>
            </w:tcBorders>
            <w:shd w:val="clear" w:color="000000" w:fill="548235"/>
            <w:noWrap/>
            <w:vAlign w:val="center"/>
            <w:hideMark/>
          </w:tcPr>
          <w:p w14:paraId="365A0CE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15439.03</w:t>
            </w:r>
          </w:p>
        </w:tc>
      </w:tr>
      <w:tr w:rsidR="009F4C41" w:rsidRPr="009F4C41" w14:paraId="2C9785D1"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CFB5CC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9.0</w:t>
            </w:r>
          </w:p>
        </w:tc>
        <w:tc>
          <w:tcPr>
            <w:tcW w:w="1109" w:type="dxa"/>
            <w:tcBorders>
              <w:top w:val="nil"/>
              <w:left w:val="nil"/>
              <w:bottom w:val="nil"/>
              <w:right w:val="single" w:sz="4" w:space="0" w:color="auto"/>
            </w:tcBorders>
            <w:shd w:val="clear" w:color="000000" w:fill="A9D08E"/>
            <w:noWrap/>
            <w:vAlign w:val="center"/>
            <w:hideMark/>
          </w:tcPr>
          <w:p w14:paraId="52231EC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4.08E-05</w:t>
            </w:r>
          </w:p>
        </w:tc>
        <w:tc>
          <w:tcPr>
            <w:tcW w:w="1134" w:type="dxa"/>
            <w:tcBorders>
              <w:top w:val="nil"/>
              <w:left w:val="nil"/>
              <w:bottom w:val="nil"/>
              <w:right w:val="single" w:sz="4" w:space="0" w:color="auto"/>
            </w:tcBorders>
            <w:shd w:val="clear" w:color="000000" w:fill="A9D08E"/>
            <w:noWrap/>
            <w:vAlign w:val="center"/>
            <w:hideMark/>
          </w:tcPr>
          <w:p w14:paraId="2861768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21742.96</w:t>
            </w:r>
          </w:p>
        </w:tc>
        <w:tc>
          <w:tcPr>
            <w:tcW w:w="1011" w:type="dxa"/>
            <w:tcBorders>
              <w:top w:val="nil"/>
              <w:left w:val="nil"/>
              <w:bottom w:val="nil"/>
              <w:right w:val="single" w:sz="4" w:space="0" w:color="auto"/>
            </w:tcBorders>
            <w:shd w:val="clear" w:color="000000" w:fill="70AD47"/>
            <w:noWrap/>
            <w:vAlign w:val="bottom"/>
            <w:hideMark/>
          </w:tcPr>
          <w:p w14:paraId="3E0C69D7" w14:textId="5CD5B96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7</w:t>
            </w:r>
          </w:p>
        </w:tc>
        <w:tc>
          <w:tcPr>
            <w:tcW w:w="1329" w:type="dxa"/>
            <w:tcBorders>
              <w:top w:val="nil"/>
              <w:left w:val="nil"/>
              <w:bottom w:val="nil"/>
              <w:right w:val="single" w:sz="4" w:space="0" w:color="auto"/>
            </w:tcBorders>
            <w:shd w:val="clear" w:color="000000" w:fill="70AD47"/>
            <w:noWrap/>
            <w:vAlign w:val="bottom"/>
            <w:hideMark/>
          </w:tcPr>
          <w:p w14:paraId="7D45264F" w14:textId="23227B6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3.579E-05</w:t>
            </w:r>
          </w:p>
        </w:tc>
        <w:tc>
          <w:tcPr>
            <w:tcW w:w="1134" w:type="dxa"/>
            <w:tcBorders>
              <w:top w:val="nil"/>
              <w:left w:val="nil"/>
              <w:bottom w:val="nil"/>
              <w:right w:val="single" w:sz="4" w:space="0" w:color="auto"/>
            </w:tcBorders>
            <w:shd w:val="clear" w:color="000000" w:fill="70AD47"/>
            <w:noWrap/>
            <w:vAlign w:val="bottom"/>
            <w:hideMark/>
          </w:tcPr>
          <w:p w14:paraId="60DB904B" w14:textId="5CA07E5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16077.92</w:t>
            </w:r>
          </w:p>
        </w:tc>
        <w:tc>
          <w:tcPr>
            <w:tcW w:w="1011" w:type="dxa"/>
            <w:tcBorders>
              <w:top w:val="nil"/>
              <w:left w:val="nil"/>
              <w:bottom w:val="nil"/>
              <w:right w:val="single" w:sz="4" w:space="0" w:color="auto"/>
            </w:tcBorders>
            <w:shd w:val="clear" w:color="000000" w:fill="548235"/>
            <w:noWrap/>
            <w:vAlign w:val="center"/>
            <w:hideMark/>
          </w:tcPr>
          <w:p w14:paraId="623B872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7.0</w:t>
            </w:r>
          </w:p>
        </w:tc>
        <w:tc>
          <w:tcPr>
            <w:tcW w:w="1109" w:type="dxa"/>
            <w:tcBorders>
              <w:top w:val="nil"/>
              <w:left w:val="nil"/>
              <w:bottom w:val="nil"/>
              <w:right w:val="single" w:sz="4" w:space="0" w:color="auto"/>
            </w:tcBorders>
            <w:shd w:val="clear" w:color="000000" w:fill="548235"/>
            <w:noWrap/>
            <w:vAlign w:val="center"/>
            <w:hideMark/>
          </w:tcPr>
          <w:p w14:paraId="20BCD15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3.32E-05</w:t>
            </w:r>
          </w:p>
        </w:tc>
        <w:tc>
          <w:tcPr>
            <w:tcW w:w="1134" w:type="dxa"/>
            <w:tcBorders>
              <w:top w:val="nil"/>
              <w:left w:val="nil"/>
              <w:bottom w:val="nil"/>
              <w:right w:val="single" w:sz="4" w:space="0" w:color="auto"/>
            </w:tcBorders>
            <w:shd w:val="clear" w:color="000000" w:fill="548235"/>
            <w:noWrap/>
            <w:vAlign w:val="center"/>
            <w:hideMark/>
          </w:tcPr>
          <w:p w14:paraId="06B6C45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16626.65</w:t>
            </w:r>
          </w:p>
        </w:tc>
      </w:tr>
      <w:tr w:rsidR="009F4C41" w:rsidRPr="009F4C41" w14:paraId="0D728AF4"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4BF5639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10.0</w:t>
            </w:r>
          </w:p>
        </w:tc>
        <w:tc>
          <w:tcPr>
            <w:tcW w:w="1109" w:type="dxa"/>
            <w:tcBorders>
              <w:top w:val="nil"/>
              <w:left w:val="nil"/>
              <w:bottom w:val="nil"/>
              <w:right w:val="single" w:sz="4" w:space="0" w:color="auto"/>
            </w:tcBorders>
            <w:shd w:val="clear" w:color="000000" w:fill="A9D08E"/>
            <w:noWrap/>
            <w:vAlign w:val="center"/>
            <w:hideMark/>
          </w:tcPr>
          <w:p w14:paraId="1FFA685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3.67E-05</w:t>
            </w:r>
          </w:p>
        </w:tc>
        <w:tc>
          <w:tcPr>
            <w:tcW w:w="1134" w:type="dxa"/>
            <w:tcBorders>
              <w:top w:val="nil"/>
              <w:left w:val="nil"/>
              <w:bottom w:val="nil"/>
              <w:right w:val="single" w:sz="4" w:space="0" w:color="auto"/>
            </w:tcBorders>
            <w:shd w:val="clear" w:color="000000" w:fill="A9D08E"/>
            <w:noWrap/>
            <w:vAlign w:val="center"/>
            <w:hideMark/>
          </w:tcPr>
          <w:p w14:paraId="64813B8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24158.85</w:t>
            </w:r>
          </w:p>
        </w:tc>
        <w:tc>
          <w:tcPr>
            <w:tcW w:w="1011" w:type="dxa"/>
            <w:tcBorders>
              <w:top w:val="nil"/>
              <w:left w:val="nil"/>
              <w:bottom w:val="nil"/>
              <w:right w:val="single" w:sz="4" w:space="0" w:color="auto"/>
            </w:tcBorders>
            <w:shd w:val="clear" w:color="000000" w:fill="70AD47"/>
            <w:noWrap/>
            <w:vAlign w:val="bottom"/>
            <w:hideMark/>
          </w:tcPr>
          <w:p w14:paraId="4CD4874C" w14:textId="037B902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7.5</w:t>
            </w:r>
          </w:p>
        </w:tc>
        <w:tc>
          <w:tcPr>
            <w:tcW w:w="1329" w:type="dxa"/>
            <w:tcBorders>
              <w:top w:val="nil"/>
              <w:left w:val="nil"/>
              <w:bottom w:val="nil"/>
              <w:right w:val="single" w:sz="4" w:space="0" w:color="auto"/>
            </w:tcBorders>
            <w:shd w:val="clear" w:color="000000" w:fill="70AD47"/>
            <w:noWrap/>
            <w:vAlign w:val="bottom"/>
            <w:hideMark/>
          </w:tcPr>
          <w:p w14:paraId="10575ABC" w14:textId="04B346E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3.340E-05</w:t>
            </w:r>
          </w:p>
        </w:tc>
        <w:tc>
          <w:tcPr>
            <w:tcW w:w="1134" w:type="dxa"/>
            <w:tcBorders>
              <w:top w:val="nil"/>
              <w:left w:val="nil"/>
              <w:bottom w:val="nil"/>
              <w:right w:val="single" w:sz="4" w:space="0" w:color="auto"/>
            </w:tcBorders>
            <w:shd w:val="clear" w:color="000000" w:fill="70AD47"/>
            <w:noWrap/>
            <w:vAlign w:val="bottom"/>
            <w:hideMark/>
          </w:tcPr>
          <w:p w14:paraId="024095E6" w14:textId="5BFB22F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17226.34</w:t>
            </w:r>
          </w:p>
        </w:tc>
        <w:tc>
          <w:tcPr>
            <w:tcW w:w="1011" w:type="dxa"/>
            <w:tcBorders>
              <w:top w:val="nil"/>
              <w:left w:val="nil"/>
              <w:bottom w:val="nil"/>
              <w:right w:val="single" w:sz="4" w:space="0" w:color="auto"/>
            </w:tcBorders>
            <w:shd w:val="clear" w:color="000000" w:fill="548235"/>
            <w:noWrap/>
            <w:vAlign w:val="center"/>
            <w:hideMark/>
          </w:tcPr>
          <w:p w14:paraId="02C3437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7.5</w:t>
            </w:r>
          </w:p>
        </w:tc>
        <w:tc>
          <w:tcPr>
            <w:tcW w:w="1109" w:type="dxa"/>
            <w:tcBorders>
              <w:top w:val="nil"/>
              <w:left w:val="nil"/>
              <w:bottom w:val="nil"/>
              <w:right w:val="single" w:sz="4" w:space="0" w:color="auto"/>
            </w:tcBorders>
            <w:shd w:val="clear" w:color="000000" w:fill="548235"/>
            <w:noWrap/>
            <w:vAlign w:val="center"/>
            <w:hideMark/>
          </w:tcPr>
          <w:p w14:paraId="1800EF5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3.10E-05</w:t>
            </w:r>
          </w:p>
        </w:tc>
        <w:tc>
          <w:tcPr>
            <w:tcW w:w="1134" w:type="dxa"/>
            <w:tcBorders>
              <w:top w:val="nil"/>
              <w:left w:val="nil"/>
              <w:bottom w:val="nil"/>
              <w:right w:val="single" w:sz="4" w:space="0" w:color="auto"/>
            </w:tcBorders>
            <w:shd w:val="clear" w:color="000000" w:fill="548235"/>
            <w:noWrap/>
            <w:vAlign w:val="center"/>
            <w:hideMark/>
          </w:tcPr>
          <w:p w14:paraId="76EA169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17814.27</w:t>
            </w:r>
          </w:p>
        </w:tc>
      </w:tr>
      <w:tr w:rsidR="009F4C41" w:rsidRPr="009F4C41" w14:paraId="2E381A54"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E49751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lastRenderedPageBreak/>
              <w:t>10.8</w:t>
            </w:r>
          </w:p>
        </w:tc>
        <w:tc>
          <w:tcPr>
            <w:tcW w:w="1109" w:type="dxa"/>
            <w:tcBorders>
              <w:top w:val="nil"/>
              <w:left w:val="nil"/>
              <w:bottom w:val="nil"/>
              <w:right w:val="single" w:sz="4" w:space="0" w:color="auto"/>
            </w:tcBorders>
            <w:shd w:val="clear" w:color="000000" w:fill="A9D08E"/>
            <w:noWrap/>
            <w:vAlign w:val="center"/>
            <w:hideMark/>
          </w:tcPr>
          <w:p w14:paraId="631E44B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3.41E-05</w:t>
            </w:r>
          </w:p>
        </w:tc>
        <w:tc>
          <w:tcPr>
            <w:tcW w:w="1134" w:type="dxa"/>
            <w:tcBorders>
              <w:top w:val="nil"/>
              <w:left w:val="nil"/>
              <w:bottom w:val="nil"/>
              <w:right w:val="single" w:sz="4" w:space="0" w:color="auto"/>
            </w:tcBorders>
            <w:shd w:val="clear" w:color="000000" w:fill="A9D08E"/>
            <w:noWrap/>
            <w:vAlign w:val="center"/>
            <w:hideMark/>
          </w:tcPr>
          <w:p w14:paraId="1B3E9AB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25970.76</w:t>
            </w:r>
          </w:p>
        </w:tc>
        <w:tc>
          <w:tcPr>
            <w:tcW w:w="1011" w:type="dxa"/>
            <w:tcBorders>
              <w:top w:val="nil"/>
              <w:left w:val="nil"/>
              <w:bottom w:val="nil"/>
              <w:right w:val="single" w:sz="4" w:space="0" w:color="auto"/>
            </w:tcBorders>
            <w:shd w:val="clear" w:color="000000" w:fill="70AD47"/>
            <w:noWrap/>
            <w:vAlign w:val="bottom"/>
            <w:hideMark/>
          </w:tcPr>
          <w:p w14:paraId="4BC2127B" w14:textId="1E6C635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8</w:t>
            </w:r>
          </w:p>
        </w:tc>
        <w:tc>
          <w:tcPr>
            <w:tcW w:w="1329" w:type="dxa"/>
            <w:tcBorders>
              <w:top w:val="nil"/>
              <w:left w:val="nil"/>
              <w:bottom w:val="nil"/>
              <w:right w:val="single" w:sz="4" w:space="0" w:color="auto"/>
            </w:tcBorders>
            <w:shd w:val="clear" w:color="000000" w:fill="70AD47"/>
            <w:noWrap/>
            <w:vAlign w:val="bottom"/>
            <w:hideMark/>
          </w:tcPr>
          <w:p w14:paraId="6F4BD4C5" w14:textId="38DDFFC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3.132E-05</w:t>
            </w:r>
          </w:p>
        </w:tc>
        <w:tc>
          <w:tcPr>
            <w:tcW w:w="1134" w:type="dxa"/>
            <w:tcBorders>
              <w:top w:val="nil"/>
              <w:left w:val="nil"/>
              <w:bottom w:val="nil"/>
              <w:right w:val="single" w:sz="4" w:space="0" w:color="auto"/>
            </w:tcBorders>
            <w:shd w:val="clear" w:color="000000" w:fill="70AD47"/>
            <w:noWrap/>
            <w:vAlign w:val="bottom"/>
            <w:hideMark/>
          </w:tcPr>
          <w:p w14:paraId="4B2E6C79" w14:textId="3EF246A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18374.76</w:t>
            </w:r>
          </w:p>
        </w:tc>
        <w:tc>
          <w:tcPr>
            <w:tcW w:w="1011" w:type="dxa"/>
            <w:tcBorders>
              <w:top w:val="nil"/>
              <w:left w:val="nil"/>
              <w:bottom w:val="nil"/>
              <w:right w:val="single" w:sz="4" w:space="0" w:color="auto"/>
            </w:tcBorders>
            <w:shd w:val="clear" w:color="000000" w:fill="548235"/>
            <w:noWrap/>
            <w:vAlign w:val="center"/>
            <w:hideMark/>
          </w:tcPr>
          <w:p w14:paraId="4F042EC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8.0</w:t>
            </w:r>
          </w:p>
        </w:tc>
        <w:tc>
          <w:tcPr>
            <w:tcW w:w="1109" w:type="dxa"/>
            <w:tcBorders>
              <w:top w:val="nil"/>
              <w:left w:val="nil"/>
              <w:bottom w:val="nil"/>
              <w:right w:val="single" w:sz="4" w:space="0" w:color="auto"/>
            </w:tcBorders>
            <w:shd w:val="clear" w:color="000000" w:fill="548235"/>
            <w:noWrap/>
            <w:vAlign w:val="center"/>
            <w:hideMark/>
          </w:tcPr>
          <w:p w14:paraId="6E846E4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2.91E-05</w:t>
            </w:r>
          </w:p>
        </w:tc>
        <w:tc>
          <w:tcPr>
            <w:tcW w:w="1134" w:type="dxa"/>
            <w:tcBorders>
              <w:top w:val="nil"/>
              <w:left w:val="nil"/>
              <w:bottom w:val="nil"/>
              <w:right w:val="single" w:sz="4" w:space="0" w:color="auto"/>
            </w:tcBorders>
            <w:shd w:val="clear" w:color="000000" w:fill="548235"/>
            <w:noWrap/>
            <w:vAlign w:val="center"/>
            <w:hideMark/>
          </w:tcPr>
          <w:p w14:paraId="6988552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19001.89</w:t>
            </w:r>
          </w:p>
        </w:tc>
      </w:tr>
      <w:tr w:rsidR="009F4C41" w:rsidRPr="009F4C41" w14:paraId="556765BF"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956DBD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11.3</w:t>
            </w:r>
          </w:p>
        </w:tc>
        <w:tc>
          <w:tcPr>
            <w:tcW w:w="1109" w:type="dxa"/>
            <w:tcBorders>
              <w:top w:val="nil"/>
              <w:left w:val="nil"/>
              <w:bottom w:val="nil"/>
              <w:right w:val="single" w:sz="4" w:space="0" w:color="auto"/>
            </w:tcBorders>
            <w:shd w:val="clear" w:color="000000" w:fill="A9D08E"/>
            <w:noWrap/>
            <w:vAlign w:val="center"/>
            <w:hideMark/>
          </w:tcPr>
          <w:p w14:paraId="543C79F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3.26E-05</w:t>
            </w:r>
          </w:p>
        </w:tc>
        <w:tc>
          <w:tcPr>
            <w:tcW w:w="1134" w:type="dxa"/>
            <w:tcBorders>
              <w:top w:val="nil"/>
              <w:left w:val="nil"/>
              <w:bottom w:val="nil"/>
              <w:right w:val="single" w:sz="4" w:space="0" w:color="auto"/>
            </w:tcBorders>
            <w:shd w:val="clear" w:color="000000" w:fill="A9D08E"/>
            <w:noWrap/>
            <w:vAlign w:val="center"/>
            <w:hideMark/>
          </w:tcPr>
          <w:p w14:paraId="2F2078D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27178.70</w:t>
            </w:r>
          </w:p>
        </w:tc>
        <w:tc>
          <w:tcPr>
            <w:tcW w:w="1011" w:type="dxa"/>
            <w:tcBorders>
              <w:top w:val="nil"/>
              <w:left w:val="nil"/>
              <w:bottom w:val="nil"/>
              <w:right w:val="single" w:sz="4" w:space="0" w:color="auto"/>
            </w:tcBorders>
            <w:shd w:val="clear" w:color="000000" w:fill="70AD47"/>
            <w:noWrap/>
            <w:vAlign w:val="bottom"/>
            <w:hideMark/>
          </w:tcPr>
          <w:p w14:paraId="0BC87DBE" w14:textId="70A9E6B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8.5</w:t>
            </w:r>
          </w:p>
        </w:tc>
        <w:tc>
          <w:tcPr>
            <w:tcW w:w="1329" w:type="dxa"/>
            <w:tcBorders>
              <w:top w:val="nil"/>
              <w:left w:val="nil"/>
              <w:bottom w:val="nil"/>
              <w:right w:val="single" w:sz="4" w:space="0" w:color="auto"/>
            </w:tcBorders>
            <w:shd w:val="clear" w:color="000000" w:fill="70AD47"/>
            <w:noWrap/>
            <w:vAlign w:val="bottom"/>
            <w:hideMark/>
          </w:tcPr>
          <w:p w14:paraId="258C86E4" w14:textId="45F9B45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2.947E-05</w:t>
            </w:r>
          </w:p>
        </w:tc>
        <w:tc>
          <w:tcPr>
            <w:tcW w:w="1134" w:type="dxa"/>
            <w:tcBorders>
              <w:top w:val="nil"/>
              <w:left w:val="nil"/>
              <w:bottom w:val="nil"/>
              <w:right w:val="single" w:sz="4" w:space="0" w:color="auto"/>
            </w:tcBorders>
            <w:shd w:val="clear" w:color="000000" w:fill="70AD47"/>
            <w:noWrap/>
            <w:vAlign w:val="bottom"/>
            <w:hideMark/>
          </w:tcPr>
          <w:p w14:paraId="1B1F9A65" w14:textId="7A5F1B4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19523.19</w:t>
            </w:r>
          </w:p>
        </w:tc>
        <w:tc>
          <w:tcPr>
            <w:tcW w:w="1011" w:type="dxa"/>
            <w:tcBorders>
              <w:top w:val="nil"/>
              <w:left w:val="nil"/>
              <w:bottom w:val="nil"/>
              <w:right w:val="single" w:sz="4" w:space="0" w:color="auto"/>
            </w:tcBorders>
            <w:shd w:val="clear" w:color="000000" w:fill="548235"/>
            <w:noWrap/>
            <w:vAlign w:val="center"/>
            <w:hideMark/>
          </w:tcPr>
          <w:p w14:paraId="2672C5B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8.5</w:t>
            </w:r>
          </w:p>
        </w:tc>
        <w:tc>
          <w:tcPr>
            <w:tcW w:w="1109" w:type="dxa"/>
            <w:tcBorders>
              <w:top w:val="nil"/>
              <w:left w:val="nil"/>
              <w:bottom w:val="nil"/>
              <w:right w:val="single" w:sz="4" w:space="0" w:color="auto"/>
            </w:tcBorders>
            <w:shd w:val="clear" w:color="000000" w:fill="548235"/>
            <w:noWrap/>
            <w:vAlign w:val="center"/>
            <w:hideMark/>
          </w:tcPr>
          <w:p w14:paraId="1C170F9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2.74E-05</w:t>
            </w:r>
          </w:p>
        </w:tc>
        <w:tc>
          <w:tcPr>
            <w:tcW w:w="1134" w:type="dxa"/>
            <w:tcBorders>
              <w:top w:val="nil"/>
              <w:left w:val="nil"/>
              <w:bottom w:val="nil"/>
              <w:right w:val="single" w:sz="4" w:space="0" w:color="auto"/>
            </w:tcBorders>
            <w:shd w:val="clear" w:color="000000" w:fill="548235"/>
            <w:noWrap/>
            <w:vAlign w:val="center"/>
            <w:hideMark/>
          </w:tcPr>
          <w:p w14:paraId="3BBCCF3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20189.51</w:t>
            </w:r>
          </w:p>
        </w:tc>
      </w:tr>
      <w:tr w:rsidR="009F4C41" w:rsidRPr="009F4C41" w14:paraId="07BDD516"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AB743A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11.8</w:t>
            </w:r>
          </w:p>
        </w:tc>
        <w:tc>
          <w:tcPr>
            <w:tcW w:w="1109" w:type="dxa"/>
            <w:tcBorders>
              <w:top w:val="nil"/>
              <w:left w:val="nil"/>
              <w:bottom w:val="nil"/>
              <w:right w:val="single" w:sz="4" w:space="0" w:color="auto"/>
            </w:tcBorders>
            <w:shd w:val="clear" w:color="000000" w:fill="A9D08E"/>
            <w:noWrap/>
            <w:vAlign w:val="center"/>
            <w:hideMark/>
          </w:tcPr>
          <w:p w14:paraId="63AA38E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3.12E-05</w:t>
            </w:r>
          </w:p>
        </w:tc>
        <w:tc>
          <w:tcPr>
            <w:tcW w:w="1134" w:type="dxa"/>
            <w:tcBorders>
              <w:top w:val="nil"/>
              <w:left w:val="nil"/>
              <w:bottom w:val="nil"/>
              <w:right w:val="single" w:sz="4" w:space="0" w:color="auto"/>
            </w:tcBorders>
            <w:shd w:val="clear" w:color="000000" w:fill="A9D08E"/>
            <w:noWrap/>
            <w:vAlign w:val="center"/>
            <w:hideMark/>
          </w:tcPr>
          <w:p w14:paraId="1455BF6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28386.64</w:t>
            </w:r>
          </w:p>
        </w:tc>
        <w:tc>
          <w:tcPr>
            <w:tcW w:w="1011" w:type="dxa"/>
            <w:tcBorders>
              <w:top w:val="nil"/>
              <w:left w:val="nil"/>
              <w:bottom w:val="nil"/>
              <w:right w:val="single" w:sz="4" w:space="0" w:color="auto"/>
            </w:tcBorders>
            <w:shd w:val="clear" w:color="000000" w:fill="70AD47"/>
            <w:noWrap/>
            <w:vAlign w:val="bottom"/>
            <w:hideMark/>
          </w:tcPr>
          <w:p w14:paraId="389D7358" w14:textId="4CEDE2C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8.75</w:t>
            </w:r>
          </w:p>
        </w:tc>
        <w:tc>
          <w:tcPr>
            <w:tcW w:w="1329" w:type="dxa"/>
            <w:tcBorders>
              <w:top w:val="nil"/>
              <w:left w:val="nil"/>
              <w:bottom w:val="nil"/>
              <w:right w:val="single" w:sz="4" w:space="0" w:color="auto"/>
            </w:tcBorders>
            <w:shd w:val="clear" w:color="000000" w:fill="70AD47"/>
            <w:noWrap/>
            <w:vAlign w:val="bottom"/>
            <w:hideMark/>
          </w:tcPr>
          <w:p w14:paraId="0B5EBA08" w14:textId="4551261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2.863E-05</w:t>
            </w:r>
          </w:p>
        </w:tc>
        <w:tc>
          <w:tcPr>
            <w:tcW w:w="1134" w:type="dxa"/>
            <w:tcBorders>
              <w:top w:val="nil"/>
              <w:left w:val="nil"/>
              <w:bottom w:val="nil"/>
              <w:right w:val="single" w:sz="4" w:space="0" w:color="auto"/>
            </w:tcBorders>
            <w:shd w:val="clear" w:color="000000" w:fill="70AD47"/>
            <w:noWrap/>
            <w:vAlign w:val="bottom"/>
            <w:hideMark/>
          </w:tcPr>
          <w:p w14:paraId="4C138E30" w14:textId="67FBB5B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20097.40</w:t>
            </w:r>
          </w:p>
        </w:tc>
        <w:tc>
          <w:tcPr>
            <w:tcW w:w="1011" w:type="dxa"/>
            <w:tcBorders>
              <w:top w:val="nil"/>
              <w:left w:val="nil"/>
              <w:bottom w:val="nil"/>
              <w:right w:val="single" w:sz="4" w:space="0" w:color="auto"/>
            </w:tcBorders>
            <w:shd w:val="clear" w:color="000000" w:fill="548235"/>
            <w:noWrap/>
            <w:vAlign w:val="center"/>
            <w:hideMark/>
          </w:tcPr>
          <w:p w14:paraId="254293A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9.0</w:t>
            </w:r>
          </w:p>
        </w:tc>
        <w:tc>
          <w:tcPr>
            <w:tcW w:w="1109" w:type="dxa"/>
            <w:tcBorders>
              <w:top w:val="nil"/>
              <w:left w:val="nil"/>
              <w:bottom w:val="nil"/>
              <w:right w:val="single" w:sz="4" w:space="0" w:color="auto"/>
            </w:tcBorders>
            <w:shd w:val="clear" w:color="000000" w:fill="548235"/>
            <w:noWrap/>
            <w:vAlign w:val="center"/>
            <w:hideMark/>
          </w:tcPr>
          <w:p w14:paraId="0626CA0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2.58E-05</w:t>
            </w:r>
          </w:p>
        </w:tc>
        <w:tc>
          <w:tcPr>
            <w:tcW w:w="1134" w:type="dxa"/>
            <w:tcBorders>
              <w:top w:val="nil"/>
              <w:left w:val="nil"/>
              <w:bottom w:val="nil"/>
              <w:right w:val="single" w:sz="4" w:space="0" w:color="auto"/>
            </w:tcBorders>
            <w:shd w:val="clear" w:color="000000" w:fill="548235"/>
            <w:noWrap/>
            <w:vAlign w:val="center"/>
            <w:hideMark/>
          </w:tcPr>
          <w:p w14:paraId="1920508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21377.12</w:t>
            </w:r>
          </w:p>
        </w:tc>
      </w:tr>
      <w:tr w:rsidR="009F4C41" w:rsidRPr="009F4C41" w14:paraId="6496BA59"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8A46D8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12.3</w:t>
            </w:r>
          </w:p>
        </w:tc>
        <w:tc>
          <w:tcPr>
            <w:tcW w:w="1109" w:type="dxa"/>
            <w:tcBorders>
              <w:top w:val="nil"/>
              <w:left w:val="nil"/>
              <w:bottom w:val="nil"/>
              <w:right w:val="single" w:sz="4" w:space="0" w:color="auto"/>
            </w:tcBorders>
            <w:shd w:val="clear" w:color="000000" w:fill="A9D08E"/>
            <w:noWrap/>
            <w:vAlign w:val="center"/>
            <w:hideMark/>
          </w:tcPr>
          <w:p w14:paraId="7709D6C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3.00E-05</w:t>
            </w:r>
          </w:p>
        </w:tc>
        <w:tc>
          <w:tcPr>
            <w:tcW w:w="1134" w:type="dxa"/>
            <w:tcBorders>
              <w:top w:val="nil"/>
              <w:left w:val="nil"/>
              <w:bottom w:val="nil"/>
              <w:right w:val="single" w:sz="4" w:space="0" w:color="auto"/>
            </w:tcBorders>
            <w:shd w:val="clear" w:color="000000" w:fill="A9D08E"/>
            <w:noWrap/>
            <w:vAlign w:val="center"/>
            <w:hideMark/>
          </w:tcPr>
          <w:p w14:paraId="4F80DC1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29594.59</w:t>
            </w:r>
          </w:p>
        </w:tc>
        <w:tc>
          <w:tcPr>
            <w:tcW w:w="1011" w:type="dxa"/>
            <w:tcBorders>
              <w:top w:val="nil"/>
              <w:left w:val="nil"/>
              <w:bottom w:val="nil"/>
              <w:right w:val="single" w:sz="4" w:space="0" w:color="auto"/>
            </w:tcBorders>
            <w:shd w:val="clear" w:color="000000" w:fill="70AD47"/>
            <w:noWrap/>
            <w:vAlign w:val="bottom"/>
            <w:hideMark/>
          </w:tcPr>
          <w:p w14:paraId="1D87614D" w14:textId="5424E3D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9</w:t>
            </w:r>
          </w:p>
        </w:tc>
        <w:tc>
          <w:tcPr>
            <w:tcW w:w="1329" w:type="dxa"/>
            <w:tcBorders>
              <w:top w:val="nil"/>
              <w:left w:val="nil"/>
              <w:bottom w:val="nil"/>
              <w:right w:val="single" w:sz="4" w:space="0" w:color="auto"/>
            </w:tcBorders>
            <w:shd w:val="clear" w:color="000000" w:fill="70AD47"/>
            <w:noWrap/>
            <w:vAlign w:val="bottom"/>
            <w:hideMark/>
          </w:tcPr>
          <w:p w14:paraId="6DAC9ABD" w14:textId="7FCF6555"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2.784E-05</w:t>
            </w:r>
          </w:p>
        </w:tc>
        <w:tc>
          <w:tcPr>
            <w:tcW w:w="1134" w:type="dxa"/>
            <w:tcBorders>
              <w:top w:val="nil"/>
              <w:left w:val="nil"/>
              <w:bottom w:val="nil"/>
              <w:right w:val="single" w:sz="4" w:space="0" w:color="auto"/>
            </w:tcBorders>
            <w:shd w:val="clear" w:color="000000" w:fill="70AD47"/>
            <w:noWrap/>
            <w:vAlign w:val="bottom"/>
            <w:hideMark/>
          </w:tcPr>
          <w:p w14:paraId="11B947B7" w14:textId="19ADB87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20671.61</w:t>
            </w:r>
          </w:p>
        </w:tc>
        <w:tc>
          <w:tcPr>
            <w:tcW w:w="1011" w:type="dxa"/>
            <w:tcBorders>
              <w:top w:val="nil"/>
              <w:left w:val="nil"/>
              <w:bottom w:val="nil"/>
              <w:right w:val="single" w:sz="4" w:space="0" w:color="auto"/>
            </w:tcBorders>
            <w:shd w:val="clear" w:color="000000" w:fill="548235"/>
            <w:noWrap/>
            <w:vAlign w:val="center"/>
            <w:hideMark/>
          </w:tcPr>
          <w:p w14:paraId="0C00DF1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9.5</w:t>
            </w:r>
          </w:p>
        </w:tc>
        <w:tc>
          <w:tcPr>
            <w:tcW w:w="1109" w:type="dxa"/>
            <w:tcBorders>
              <w:top w:val="nil"/>
              <w:left w:val="nil"/>
              <w:bottom w:val="nil"/>
              <w:right w:val="single" w:sz="4" w:space="0" w:color="auto"/>
            </w:tcBorders>
            <w:shd w:val="clear" w:color="000000" w:fill="548235"/>
            <w:noWrap/>
            <w:vAlign w:val="center"/>
            <w:hideMark/>
          </w:tcPr>
          <w:p w14:paraId="187C5F1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2.45E-05</w:t>
            </w:r>
          </w:p>
        </w:tc>
        <w:tc>
          <w:tcPr>
            <w:tcW w:w="1134" w:type="dxa"/>
            <w:tcBorders>
              <w:top w:val="nil"/>
              <w:left w:val="nil"/>
              <w:bottom w:val="nil"/>
              <w:right w:val="single" w:sz="4" w:space="0" w:color="auto"/>
            </w:tcBorders>
            <w:shd w:val="clear" w:color="000000" w:fill="548235"/>
            <w:noWrap/>
            <w:vAlign w:val="center"/>
            <w:hideMark/>
          </w:tcPr>
          <w:p w14:paraId="76598D8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22564.74</w:t>
            </w:r>
          </w:p>
        </w:tc>
      </w:tr>
      <w:tr w:rsidR="009F4C41" w:rsidRPr="009F4C41" w14:paraId="4F97C664"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577C79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12.5</w:t>
            </w:r>
          </w:p>
        </w:tc>
        <w:tc>
          <w:tcPr>
            <w:tcW w:w="1109" w:type="dxa"/>
            <w:tcBorders>
              <w:top w:val="nil"/>
              <w:left w:val="nil"/>
              <w:bottom w:val="nil"/>
              <w:right w:val="single" w:sz="4" w:space="0" w:color="auto"/>
            </w:tcBorders>
            <w:shd w:val="clear" w:color="000000" w:fill="A9D08E"/>
            <w:noWrap/>
            <w:vAlign w:val="center"/>
            <w:hideMark/>
          </w:tcPr>
          <w:p w14:paraId="5F2FDA5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2.94E-05</w:t>
            </w:r>
          </w:p>
        </w:tc>
        <w:tc>
          <w:tcPr>
            <w:tcW w:w="1134" w:type="dxa"/>
            <w:tcBorders>
              <w:top w:val="nil"/>
              <w:left w:val="nil"/>
              <w:bottom w:val="nil"/>
              <w:right w:val="single" w:sz="4" w:space="0" w:color="auto"/>
            </w:tcBorders>
            <w:shd w:val="clear" w:color="000000" w:fill="A9D08E"/>
            <w:noWrap/>
            <w:vAlign w:val="center"/>
            <w:hideMark/>
          </w:tcPr>
          <w:p w14:paraId="49D8458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30198.56</w:t>
            </w:r>
          </w:p>
        </w:tc>
        <w:tc>
          <w:tcPr>
            <w:tcW w:w="1011" w:type="dxa"/>
            <w:tcBorders>
              <w:top w:val="nil"/>
              <w:left w:val="nil"/>
              <w:bottom w:val="nil"/>
              <w:right w:val="single" w:sz="4" w:space="0" w:color="auto"/>
            </w:tcBorders>
            <w:shd w:val="clear" w:color="000000" w:fill="70AD47"/>
            <w:noWrap/>
            <w:vAlign w:val="bottom"/>
            <w:hideMark/>
          </w:tcPr>
          <w:p w14:paraId="08F0F510" w14:textId="33195FE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10</w:t>
            </w:r>
          </w:p>
        </w:tc>
        <w:tc>
          <w:tcPr>
            <w:tcW w:w="1329" w:type="dxa"/>
            <w:tcBorders>
              <w:top w:val="nil"/>
              <w:left w:val="nil"/>
              <w:bottom w:val="nil"/>
              <w:right w:val="single" w:sz="4" w:space="0" w:color="auto"/>
            </w:tcBorders>
            <w:shd w:val="clear" w:color="000000" w:fill="70AD47"/>
            <w:noWrap/>
            <w:vAlign w:val="bottom"/>
            <w:hideMark/>
          </w:tcPr>
          <w:p w14:paraId="1EF61B31" w14:textId="4AA83AA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2.505E-05</w:t>
            </w:r>
          </w:p>
        </w:tc>
        <w:tc>
          <w:tcPr>
            <w:tcW w:w="1134" w:type="dxa"/>
            <w:tcBorders>
              <w:top w:val="nil"/>
              <w:left w:val="nil"/>
              <w:bottom w:val="nil"/>
              <w:right w:val="single" w:sz="4" w:space="0" w:color="auto"/>
            </w:tcBorders>
            <w:shd w:val="clear" w:color="000000" w:fill="70AD47"/>
            <w:noWrap/>
            <w:vAlign w:val="bottom"/>
            <w:hideMark/>
          </w:tcPr>
          <w:p w14:paraId="627DD900" w14:textId="32F25E6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22968.45</w:t>
            </w:r>
          </w:p>
        </w:tc>
        <w:tc>
          <w:tcPr>
            <w:tcW w:w="1011" w:type="dxa"/>
            <w:tcBorders>
              <w:top w:val="nil"/>
              <w:left w:val="nil"/>
              <w:bottom w:val="nil"/>
              <w:right w:val="single" w:sz="4" w:space="0" w:color="auto"/>
            </w:tcBorders>
            <w:shd w:val="clear" w:color="000000" w:fill="548235"/>
            <w:noWrap/>
            <w:vAlign w:val="center"/>
            <w:hideMark/>
          </w:tcPr>
          <w:p w14:paraId="10FAC9A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10.5</w:t>
            </w:r>
          </w:p>
        </w:tc>
        <w:tc>
          <w:tcPr>
            <w:tcW w:w="1109" w:type="dxa"/>
            <w:tcBorders>
              <w:top w:val="nil"/>
              <w:left w:val="nil"/>
              <w:bottom w:val="nil"/>
              <w:right w:val="single" w:sz="4" w:space="0" w:color="auto"/>
            </w:tcBorders>
            <w:shd w:val="clear" w:color="000000" w:fill="548235"/>
            <w:noWrap/>
            <w:vAlign w:val="center"/>
            <w:hideMark/>
          </w:tcPr>
          <w:p w14:paraId="0017517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2.21E-05</w:t>
            </w:r>
          </w:p>
        </w:tc>
        <w:tc>
          <w:tcPr>
            <w:tcW w:w="1134" w:type="dxa"/>
            <w:tcBorders>
              <w:top w:val="nil"/>
              <w:left w:val="nil"/>
              <w:bottom w:val="nil"/>
              <w:right w:val="single" w:sz="4" w:space="0" w:color="auto"/>
            </w:tcBorders>
            <w:shd w:val="clear" w:color="000000" w:fill="548235"/>
            <w:noWrap/>
            <w:vAlign w:val="center"/>
            <w:hideMark/>
          </w:tcPr>
          <w:p w14:paraId="199DA38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24939.98</w:t>
            </w:r>
          </w:p>
        </w:tc>
      </w:tr>
      <w:tr w:rsidR="009F4C41" w:rsidRPr="009F4C41" w14:paraId="3C6FF611"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CA2C8F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12.8</w:t>
            </w:r>
          </w:p>
        </w:tc>
        <w:tc>
          <w:tcPr>
            <w:tcW w:w="1109" w:type="dxa"/>
            <w:tcBorders>
              <w:top w:val="nil"/>
              <w:left w:val="nil"/>
              <w:bottom w:val="nil"/>
              <w:right w:val="single" w:sz="4" w:space="0" w:color="auto"/>
            </w:tcBorders>
            <w:shd w:val="clear" w:color="000000" w:fill="A9D08E"/>
            <w:noWrap/>
            <w:vAlign w:val="center"/>
            <w:hideMark/>
          </w:tcPr>
          <w:p w14:paraId="5C0526F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2.88E-05</w:t>
            </w:r>
          </w:p>
        </w:tc>
        <w:tc>
          <w:tcPr>
            <w:tcW w:w="1134" w:type="dxa"/>
            <w:tcBorders>
              <w:top w:val="nil"/>
              <w:left w:val="nil"/>
              <w:bottom w:val="nil"/>
              <w:right w:val="single" w:sz="4" w:space="0" w:color="auto"/>
            </w:tcBorders>
            <w:shd w:val="clear" w:color="000000" w:fill="A9D08E"/>
            <w:noWrap/>
            <w:vAlign w:val="center"/>
            <w:hideMark/>
          </w:tcPr>
          <w:p w14:paraId="4CB4AD2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30802.53</w:t>
            </w:r>
          </w:p>
        </w:tc>
        <w:tc>
          <w:tcPr>
            <w:tcW w:w="1011" w:type="dxa"/>
            <w:tcBorders>
              <w:top w:val="nil"/>
              <w:left w:val="nil"/>
              <w:bottom w:val="nil"/>
              <w:right w:val="single" w:sz="4" w:space="0" w:color="auto"/>
            </w:tcBorders>
            <w:shd w:val="clear" w:color="000000" w:fill="70AD47"/>
            <w:noWrap/>
            <w:vAlign w:val="bottom"/>
            <w:hideMark/>
          </w:tcPr>
          <w:p w14:paraId="4A632EFF" w14:textId="24902AA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10.75</w:t>
            </w:r>
          </w:p>
        </w:tc>
        <w:tc>
          <w:tcPr>
            <w:tcW w:w="1329" w:type="dxa"/>
            <w:tcBorders>
              <w:top w:val="nil"/>
              <w:left w:val="nil"/>
              <w:bottom w:val="nil"/>
              <w:right w:val="single" w:sz="4" w:space="0" w:color="auto"/>
            </w:tcBorders>
            <w:shd w:val="clear" w:color="000000" w:fill="70AD47"/>
            <w:noWrap/>
            <w:vAlign w:val="bottom"/>
            <w:hideMark/>
          </w:tcPr>
          <w:p w14:paraId="5A0EBC36" w14:textId="1C6870C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2.330E-05</w:t>
            </w:r>
          </w:p>
        </w:tc>
        <w:tc>
          <w:tcPr>
            <w:tcW w:w="1134" w:type="dxa"/>
            <w:tcBorders>
              <w:top w:val="nil"/>
              <w:left w:val="nil"/>
              <w:bottom w:val="nil"/>
              <w:right w:val="single" w:sz="4" w:space="0" w:color="auto"/>
            </w:tcBorders>
            <w:shd w:val="clear" w:color="000000" w:fill="70AD47"/>
            <w:noWrap/>
            <w:vAlign w:val="bottom"/>
            <w:hideMark/>
          </w:tcPr>
          <w:p w14:paraId="025739B7" w14:textId="1CC6257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24691.09</w:t>
            </w:r>
          </w:p>
        </w:tc>
        <w:tc>
          <w:tcPr>
            <w:tcW w:w="1011" w:type="dxa"/>
            <w:tcBorders>
              <w:top w:val="nil"/>
              <w:left w:val="nil"/>
              <w:bottom w:val="nil"/>
              <w:right w:val="single" w:sz="4" w:space="0" w:color="auto"/>
            </w:tcBorders>
            <w:shd w:val="clear" w:color="000000" w:fill="548235"/>
            <w:noWrap/>
            <w:vAlign w:val="center"/>
            <w:hideMark/>
          </w:tcPr>
          <w:p w14:paraId="674DC9A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11.3</w:t>
            </w:r>
          </w:p>
        </w:tc>
        <w:tc>
          <w:tcPr>
            <w:tcW w:w="1109" w:type="dxa"/>
            <w:tcBorders>
              <w:top w:val="nil"/>
              <w:left w:val="nil"/>
              <w:bottom w:val="nil"/>
              <w:right w:val="single" w:sz="4" w:space="0" w:color="auto"/>
            </w:tcBorders>
            <w:shd w:val="clear" w:color="000000" w:fill="548235"/>
            <w:noWrap/>
            <w:vAlign w:val="center"/>
            <w:hideMark/>
          </w:tcPr>
          <w:p w14:paraId="2E3D803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2.07E-05</w:t>
            </w:r>
          </w:p>
        </w:tc>
        <w:tc>
          <w:tcPr>
            <w:tcW w:w="1134" w:type="dxa"/>
            <w:tcBorders>
              <w:top w:val="nil"/>
              <w:left w:val="nil"/>
              <w:bottom w:val="nil"/>
              <w:right w:val="single" w:sz="4" w:space="0" w:color="auto"/>
            </w:tcBorders>
            <w:shd w:val="clear" w:color="000000" w:fill="548235"/>
            <w:noWrap/>
            <w:vAlign w:val="center"/>
            <w:hideMark/>
          </w:tcPr>
          <w:p w14:paraId="086C43C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26721.41</w:t>
            </w:r>
          </w:p>
        </w:tc>
      </w:tr>
      <w:tr w:rsidR="009F4C41" w:rsidRPr="009F4C41" w14:paraId="55186302"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E3FB16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13.0</w:t>
            </w:r>
          </w:p>
        </w:tc>
        <w:tc>
          <w:tcPr>
            <w:tcW w:w="1109" w:type="dxa"/>
            <w:tcBorders>
              <w:top w:val="nil"/>
              <w:left w:val="nil"/>
              <w:bottom w:val="nil"/>
              <w:right w:val="single" w:sz="4" w:space="0" w:color="auto"/>
            </w:tcBorders>
            <w:shd w:val="clear" w:color="000000" w:fill="A9D08E"/>
            <w:noWrap/>
            <w:vAlign w:val="center"/>
            <w:hideMark/>
          </w:tcPr>
          <w:p w14:paraId="5C86BF3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2.82E-05</w:t>
            </w:r>
          </w:p>
        </w:tc>
        <w:tc>
          <w:tcPr>
            <w:tcW w:w="1134" w:type="dxa"/>
            <w:tcBorders>
              <w:top w:val="nil"/>
              <w:left w:val="nil"/>
              <w:bottom w:val="nil"/>
              <w:right w:val="single" w:sz="4" w:space="0" w:color="auto"/>
            </w:tcBorders>
            <w:shd w:val="clear" w:color="000000" w:fill="A9D08E"/>
            <w:noWrap/>
            <w:vAlign w:val="center"/>
            <w:hideMark/>
          </w:tcPr>
          <w:p w14:paraId="3861D32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31406.50</w:t>
            </w:r>
          </w:p>
        </w:tc>
        <w:tc>
          <w:tcPr>
            <w:tcW w:w="1011" w:type="dxa"/>
            <w:tcBorders>
              <w:top w:val="nil"/>
              <w:left w:val="nil"/>
              <w:bottom w:val="nil"/>
              <w:right w:val="single" w:sz="4" w:space="0" w:color="auto"/>
            </w:tcBorders>
            <w:shd w:val="clear" w:color="000000" w:fill="70AD47"/>
            <w:noWrap/>
            <w:vAlign w:val="bottom"/>
            <w:hideMark/>
          </w:tcPr>
          <w:p w14:paraId="1BED7D65" w14:textId="219DAB6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11</w:t>
            </w:r>
          </w:p>
        </w:tc>
        <w:tc>
          <w:tcPr>
            <w:tcW w:w="1329" w:type="dxa"/>
            <w:tcBorders>
              <w:top w:val="nil"/>
              <w:left w:val="nil"/>
              <w:bottom w:val="nil"/>
              <w:right w:val="single" w:sz="4" w:space="0" w:color="auto"/>
            </w:tcBorders>
            <w:shd w:val="clear" w:color="000000" w:fill="70AD47"/>
            <w:noWrap/>
            <w:vAlign w:val="bottom"/>
            <w:hideMark/>
          </w:tcPr>
          <w:p w14:paraId="00F04E75" w14:textId="07D53F5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2.278E-05</w:t>
            </w:r>
          </w:p>
        </w:tc>
        <w:tc>
          <w:tcPr>
            <w:tcW w:w="1134" w:type="dxa"/>
            <w:tcBorders>
              <w:top w:val="nil"/>
              <w:left w:val="nil"/>
              <w:bottom w:val="nil"/>
              <w:right w:val="single" w:sz="4" w:space="0" w:color="auto"/>
            </w:tcBorders>
            <w:shd w:val="clear" w:color="000000" w:fill="70AD47"/>
            <w:noWrap/>
            <w:vAlign w:val="bottom"/>
            <w:hideMark/>
          </w:tcPr>
          <w:p w14:paraId="1DFE8BEA" w14:textId="5D9409D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25265.30</w:t>
            </w:r>
          </w:p>
        </w:tc>
        <w:tc>
          <w:tcPr>
            <w:tcW w:w="1011" w:type="dxa"/>
            <w:tcBorders>
              <w:top w:val="nil"/>
              <w:left w:val="nil"/>
              <w:bottom w:val="nil"/>
              <w:right w:val="single" w:sz="4" w:space="0" w:color="auto"/>
            </w:tcBorders>
            <w:shd w:val="clear" w:color="000000" w:fill="548235"/>
            <w:noWrap/>
            <w:vAlign w:val="center"/>
            <w:hideMark/>
          </w:tcPr>
          <w:p w14:paraId="494A465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11.5</w:t>
            </w:r>
          </w:p>
        </w:tc>
        <w:tc>
          <w:tcPr>
            <w:tcW w:w="1109" w:type="dxa"/>
            <w:tcBorders>
              <w:top w:val="nil"/>
              <w:left w:val="nil"/>
              <w:bottom w:val="nil"/>
              <w:right w:val="single" w:sz="4" w:space="0" w:color="auto"/>
            </w:tcBorders>
            <w:shd w:val="clear" w:color="000000" w:fill="548235"/>
            <w:noWrap/>
            <w:vAlign w:val="center"/>
            <w:hideMark/>
          </w:tcPr>
          <w:p w14:paraId="4179044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2.02E-05</w:t>
            </w:r>
          </w:p>
        </w:tc>
        <w:tc>
          <w:tcPr>
            <w:tcW w:w="1134" w:type="dxa"/>
            <w:tcBorders>
              <w:top w:val="nil"/>
              <w:left w:val="nil"/>
              <w:bottom w:val="nil"/>
              <w:right w:val="single" w:sz="4" w:space="0" w:color="auto"/>
            </w:tcBorders>
            <w:shd w:val="clear" w:color="000000" w:fill="548235"/>
            <w:noWrap/>
            <w:vAlign w:val="center"/>
            <w:hideMark/>
          </w:tcPr>
          <w:p w14:paraId="5AA7093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27315.21</w:t>
            </w:r>
          </w:p>
        </w:tc>
      </w:tr>
      <w:tr w:rsidR="009F4C41" w:rsidRPr="009F4C41" w14:paraId="0B1C887F"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39B252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13.3</w:t>
            </w:r>
          </w:p>
        </w:tc>
        <w:tc>
          <w:tcPr>
            <w:tcW w:w="1109" w:type="dxa"/>
            <w:tcBorders>
              <w:top w:val="nil"/>
              <w:left w:val="nil"/>
              <w:bottom w:val="nil"/>
              <w:right w:val="single" w:sz="4" w:space="0" w:color="auto"/>
            </w:tcBorders>
            <w:shd w:val="clear" w:color="000000" w:fill="A9D08E"/>
            <w:noWrap/>
            <w:vAlign w:val="center"/>
            <w:hideMark/>
          </w:tcPr>
          <w:p w14:paraId="11EC684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2.77E-05</w:t>
            </w:r>
          </w:p>
        </w:tc>
        <w:tc>
          <w:tcPr>
            <w:tcW w:w="1134" w:type="dxa"/>
            <w:tcBorders>
              <w:top w:val="nil"/>
              <w:left w:val="nil"/>
              <w:bottom w:val="nil"/>
              <w:right w:val="single" w:sz="4" w:space="0" w:color="auto"/>
            </w:tcBorders>
            <w:shd w:val="clear" w:color="000000" w:fill="A9D08E"/>
            <w:noWrap/>
            <w:vAlign w:val="center"/>
            <w:hideMark/>
          </w:tcPr>
          <w:p w14:paraId="356997A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32010.47</w:t>
            </w:r>
          </w:p>
        </w:tc>
        <w:tc>
          <w:tcPr>
            <w:tcW w:w="1011" w:type="dxa"/>
            <w:tcBorders>
              <w:top w:val="nil"/>
              <w:left w:val="nil"/>
              <w:bottom w:val="nil"/>
              <w:right w:val="single" w:sz="4" w:space="0" w:color="auto"/>
            </w:tcBorders>
            <w:shd w:val="clear" w:color="000000" w:fill="70AD47"/>
            <w:noWrap/>
            <w:vAlign w:val="bottom"/>
            <w:hideMark/>
          </w:tcPr>
          <w:p w14:paraId="2EECBBEA" w14:textId="614CBE26"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11.25</w:t>
            </w:r>
          </w:p>
        </w:tc>
        <w:tc>
          <w:tcPr>
            <w:tcW w:w="1329" w:type="dxa"/>
            <w:tcBorders>
              <w:top w:val="nil"/>
              <w:left w:val="nil"/>
              <w:bottom w:val="nil"/>
              <w:right w:val="single" w:sz="4" w:space="0" w:color="auto"/>
            </w:tcBorders>
            <w:shd w:val="clear" w:color="000000" w:fill="70AD47"/>
            <w:noWrap/>
            <w:vAlign w:val="bottom"/>
            <w:hideMark/>
          </w:tcPr>
          <w:p w14:paraId="4AF1C158" w14:textId="3627591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2.227E-05</w:t>
            </w:r>
          </w:p>
        </w:tc>
        <w:tc>
          <w:tcPr>
            <w:tcW w:w="1134" w:type="dxa"/>
            <w:tcBorders>
              <w:top w:val="nil"/>
              <w:left w:val="nil"/>
              <w:bottom w:val="nil"/>
              <w:right w:val="single" w:sz="4" w:space="0" w:color="auto"/>
            </w:tcBorders>
            <w:shd w:val="clear" w:color="000000" w:fill="70AD47"/>
            <w:noWrap/>
            <w:vAlign w:val="bottom"/>
            <w:hideMark/>
          </w:tcPr>
          <w:p w14:paraId="379335CB" w14:textId="5FDFC2B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25839.51</w:t>
            </w:r>
          </w:p>
        </w:tc>
        <w:tc>
          <w:tcPr>
            <w:tcW w:w="1011" w:type="dxa"/>
            <w:tcBorders>
              <w:top w:val="nil"/>
              <w:left w:val="nil"/>
              <w:bottom w:val="nil"/>
              <w:right w:val="single" w:sz="4" w:space="0" w:color="auto"/>
            </w:tcBorders>
            <w:shd w:val="clear" w:color="000000" w:fill="548235"/>
            <w:noWrap/>
            <w:vAlign w:val="center"/>
            <w:hideMark/>
          </w:tcPr>
          <w:p w14:paraId="25838B0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11.8</w:t>
            </w:r>
          </w:p>
        </w:tc>
        <w:tc>
          <w:tcPr>
            <w:tcW w:w="1109" w:type="dxa"/>
            <w:tcBorders>
              <w:top w:val="nil"/>
              <w:left w:val="nil"/>
              <w:bottom w:val="nil"/>
              <w:right w:val="single" w:sz="4" w:space="0" w:color="auto"/>
            </w:tcBorders>
            <w:shd w:val="clear" w:color="000000" w:fill="548235"/>
            <w:noWrap/>
            <w:vAlign w:val="center"/>
            <w:hideMark/>
          </w:tcPr>
          <w:p w14:paraId="4278928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1.98E-05</w:t>
            </w:r>
          </w:p>
        </w:tc>
        <w:tc>
          <w:tcPr>
            <w:tcW w:w="1134" w:type="dxa"/>
            <w:tcBorders>
              <w:top w:val="nil"/>
              <w:left w:val="nil"/>
              <w:bottom w:val="nil"/>
              <w:right w:val="single" w:sz="4" w:space="0" w:color="auto"/>
            </w:tcBorders>
            <w:shd w:val="clear" w:color="000000" w:fill="548235"/>
            <w:noWrap/>
            <w:vAlign w:val="center"/>
            <w:hideMark/>
          </w:tcPr>
          <w:p w14:paraId="269A5E3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27909.02</w:t>
            </w:r>
          </w:p>
        </w:tc>
      </w:tr>
      <w:tr w:rsidR="009F4C41" w:rsidRPr="009F4C41" w14:paraId="6E9A991B"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0AD2BE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13.5</w:t>
            </w:r>
          </w:p>
        </w:tc>
        <w:tc>
          <w:tcPr>
            <w:tcW w:w="1109" w:type="dxa"/>
            <w:tcBorders>
              <w:top w:val="nil"/>
              <w:left w:val="nil"/>
              <w:bottom w:val="nil"/>
              <w:right w:val="single" w:sz="4" w:space="0" w:color="auto"/>
            </w:tcBorders>
            <w:shd w:val="clear" w:color="000000" w:fill="A9D08E"/>
            <w:noWrap/>
            <w:vAlign w:val="center"/>
            <w:hideMark/>
          </w:tcPr>
          <w:p w14:paraId="6E7B215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2.72E-05</w:t>
            </w:r>
          </w:p>
        </w:tc>
        <w:tc>
          <w:tcPr>
            <w:tcW w:w="1134" w:type="dxa"/>
            <w:tcBorders>
              <w:top w:val="nil"/>
              <w:left w:val="nil"/>
              <w:bottom w:val="nil"/>
              <w:right w:val="single" w:sz="4" w:space="0" w:color="auto"/>
            </w:tcBorders>
            <w:shd w:val="clear" w:color="000000" w:fill="A9D08E"/>
            <w:noWrap/>
            <w:vAlign w:val="center"/>
            <w:hideMark/>
          </w:tcPr>
          <w:p w14:paraId="04BB560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32614.44</w:t>
            </w:r>
          </w:p>
        </w:tc>
        <w:tc>
          <w:tcPr>
            <w:tcW w:w="1011" w:type="dxa"/>
            <w:tcBorders>
              <w:top w:val="nil"/>
              <w:left w:val="nil"/>
              <w:bottom w:val="nil"/>
              <w:right w:val="single" w:sz="4" w:space="0" w:color="auto"/>
            </w:tcBorders>
            <w:shd w:val="clear" w:color="000000" w:fill="70AD47"/>
            <w:noWrap/>
            <w:vAlign w:val="bottom"/>
            <w:hideMark/>
          </w:tcPr>
          <w:p w14:paraId="21DF5C2D" w14:textId="041355B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11.5</w:t>
            </w:r>
          </w:p>
        </w:tc>
        <w:tc>
          <w:tcPr>
            <w:tcW w:w="1329" w:type="dxa"/>
            <w:tcBorders>
              <w:top w:val="nil"/>
              <w:left w:val="nil"/>
              <w:bottom w:val="nil"/>
              <w:right w:val="single" w:sz="4" w:space="0" w:color="auto"/>
            </w:tcBorders>
            <w:shd w:val="clear" w:color="000000" w:fill="70AD47"/>
            <w:noWrap/>
            <w:vAlign w:val="bottom"/>
            <w:hideMark/>
          </w:tcPr>
          <w:p w14:paraId="10DFEED6" w14:textId="2B890A2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2.178E-05</w:t>
            </w:r>
          </w:p>
        </w:tc>
        <w:tc>
          <w:tcPr>
            <w:tcW w:w="1134" w:type="dxa"/>
            <w:tcBorders>
              <w:top w:val="nil"/>
              <w:left w:val="nil"/>
              <w:bottom w:val="nil"/>
              <w:right w:val="single" w:sz="4" w:space="0" w:color="auto"/>
            </w:tcBorders>
            <w:shd w:val="clear" w:color="000000" w:fill="70AD47"/>
            <w:noWrap/>
            <w:vAlign w:val="bottom"/>
            <w:hideMark/>
          </w:tcPr>
          <w:p w14:paraId="79DA3BF7" w14:textId="692A085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26413.72</w:t>
            </w:r>
          </w:p>
        </w:tc>
        <w:tc>
          <w:tcPr>
            <w:tcW w:w="1011" w:type="dxa"/>
            <w:tcBorders>
              <w:top w:val="nil"/>
              <w:left w:val="nil"/>
              <w:bottom w:val="nil"/>
              <w:right w:val="single" w:sz="4" w:space="0" w:color="auto"/>
            </w:tcBorders>
            <w:shd w:val="clear" w:color="000000" w:fill="548235"/>
            <w:noWrap/>
            <w:vAlign w:val="center"/>
            <w:hideMark/>
          </w:tcPr>
          <w:p w14:paraId="443B63B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12.0</w:t>
            </w:r>
          </w:p>
        </w:tc>
        <w:tc>
          <w:tcPr>
            <w:tcW w:w="1109" w:type="dxa"/>
            <w:tcBorders>
              <w:top w:val="nil"/>
              <w:left w:val="nil"/>
              <w:bottom w:val="nil"/>
              <w:right w:val="single" w:sz="4" w:space="0" w:color="auto"/>
            </w:tcBorders>
            <w:shd w:val="clear" w:color="000000" w:fill="548235"/>
            <w:noWrap/>
            <w:vAlign w:val="center"/>
            <w:hideMark/>
          </w:tcPr>
          <w:p w14:paraId="356D86C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1.94E-05</w:t>
            </w:r>
          </w:p>
        </w:tc>
        <w:tc>
          <w:tcPr>
            <w:tcW w:w="1134" w:type="dxa"/>
            <w:tcBorders>
              <w:top w:val="nil"/>
              <w:left w:val="nil"/>
              <w:bottom w:val="nil"/>
              <w:right w:val="single" w:sz="4" w:space="0" w:color="auto"/>
            </w:tcBorders>
            <w:shd w:val="clear" w:color="000000" w:fill="548235"/>
            <w:noWrap/>
            <w:vAlign w:val="center"/>
            <w:hideMark/>
          </w:tcPr>
          <w:p w14:paraId="45D745B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28502.83</w:t>
            </w:r>
          </w:p>
        </w:tc>
      </w:tr>
      <w:tr w:rsidR="009F4C41" w:rsidRPr="009F4C41" w14:paraId="239F34DD"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BF084E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13.8</w:t>
            </w:r>
          </w:p>
        </w:tc>
        <w:tc>
          <w:tcPr>
            <w:tcW w:w="1109" w:type="dxa"/>
            <w:tcBorders>
              <w:top w:val="nil"/>
              <w:left w:val="nil"/>
              <w:bottom w:val="nil"/>
              <w:right w:val="single" w:sz="4" w:space="0" w:color="auto"/>
            </w:tcBorders>
            <w:shd w:val="clear" w:color="000000" w:fill="A9D08E"/>
            <w:noWrap/>
            <w:vAlign w:val="center"/>
            <w:hideMark/>
          </w:tcPr>
          <w:p w14:paraId="1527D24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2.67E-05</w:t>
            </w:r>
          </w:p>
        </w:tc>
        <w:tc>
          <w:tcPr>
            <w:tcW w:w="1134" w:type="dxa"/>
            <w:tcBorders>
              <w:top w:val="nil"/>
              <w:left w:val="nil"/>
              <w:bottom w:val="nil"/>
              <w:right w:val="single" w:sz="4" w:space="0" w:color="auto"/>
            </w:tcBorders>
            <w:shd w:val="clear" w:color="000000" w:fill="A9D08E"/>
            <w:noWrap/>
            <w:vAlign w:val="center"/>
            <w:hideMark/>
          </w:tcPr>
          <w:p w14:paraId="33BA123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33218.41</w:t>
            </w:r>
          </w:p>
        </w:tc>
        <w:tc>
          <w:tcPr>
            <w:tcW w:w="1011" w:type="dxa"/>
            <w:tcBorders>
              <w:top w:val="nil"/>
              <w:left w:val="nil"/>
              <w:bottom w:val="nil"/>
              <w:right w:val="single" w:sz="4" w:space="0" w:color="auto"/>
            </w:tcBorders>
            <w:shd w:val="clear" w:color="000000" w:fill="70AD47"/>
            <w:noWrap/>
            <w:vAlign w:val="bottom"/>
            <w:hideMark/>
          </w:tcPr>
          <w:p w14:paraId="045A3CA0" w14:textId="3A37929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11.75</w:t>
            </w:r>
          </w:p>
        </w:tc>
        <w:tc>
          <w:tcPr>
            <w:tcW w:w="1329" w:type="dxa"/>
            <w:tcBorders>
              <w:top w:val="nil"/>
              <w:left w:val="nil"/>
              <w:bottom w:val="nil"/>
              <w:right w:val="single" w:sz="4" w:space="0" w:color="auto"/>
            </w:tcBorders>
            <w:shd w:val="clear" w:color="000000" w:fill="70AD47"/>
            <w:noWrap/>
            <w:vAlign w:val="bottom"/>
            <w:hideMark/>
          </w:tcPr>
          <w:p w14:paraId="14D47BC7" w14:textId="0D063E6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2.132E-05</w:t>
            </w:r>
          </w:p>
        </w:tc>
        <w:tc>
          <w:tcPr>
            <w:tcW w:w="1134" w:type="dxa"/>
            <w:tcBorders>
              <w:top w:val="nil"/>
              <w:left w:val="nil"/>
              <w:bottom w:val="nil"/>
              <w:right w:val="single" w:sz="4" w:space="0" w:color="auto"/>
            </w:tcBorders>
            <w:shd w:val="clear" w:color="000000" w:fill="70AD47"/>
            <w:noWrap/>
            <w:vAlign w:val="bottom"/>
            <w:hideMark/>
          </w:tcPr>
          <w:p w14:paraId="369D36DE" w14:textId="208EC5D5"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26987.93</w:t>
            </w:r>
          </w:p>
        </w:tc>
        <w:tc>
          <w:tcPr>
            <w:tcW w:w="1011" w:type="dxa"/>
            <w:tcBorders>
              <w:top w:val="nil"/>
              <w:left w:val="nil"/>
              <w:bottom w:val="nil"/>
              <w:right w:val="single" w:sz="4" w:space="0" w:color="auto"/>
            </w:tcBorders>
            <w:shd w:val="clear" w:color="000000" w:fill="548235"/>
            <w:noWrap/>
            <w:vAlign w:val="center"/>
            <w:hideMark/>
          </w:tcPr>
          <w:p w14:paraId="484EB79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12.3</w:t>
            </w:r>
          </w:p>
        </w:tc>
        <w:tc>
          <w:tcPr>
            <w:tcW w:w="1109" w:type="dxa"/>
            <w:tcBorders>
              <w:top w:val="nil"/>
              <w:left w:val="nil"/>
              <w:bottom w:val="nil"/>
              <w:right w:val="single" w:sz="4" w:space="0" w:color="auto"/>
            </w:tcBorders>
            <w:shd w:val="clear" w:color="000000" w:fill="548235"/>
            <w:noWrap/>
            <w:vAlign w:val="center"/>
            <w:hideMark/>
          </w:tcPr>
          <w:p w14:paraId="0EE7017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1.90E-05</w:t>
            </w:r>
          </w:p>
        </w:tc>
        <w:tc>
          <w:tcPr>
            <w:tcW w:w="1134" w:type="dxa"/>
            <w:tcBorders>
              <w:top w:val="nil"/>
              <w:left w:val="nil"/>
              <w:bottom w:val="nil"/>
              <w:right w:val="single" w:sz="4" w:space="0" w:color="auto"/>
            </w:tcBorders>
            <w:shd w:val="clear" w:color="000000" w:fill="548235"/>
            <w:noWrap/>
            <w:vAlign w:val="center"/>
            <w:hideMark/>
          </w:tcPr>
          <w:p w14:paraId="4F30F12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29096.64</w:t>
            </w:r>
          </w:p>
        </w:tc>
      </w:tr>
      <w:tr w:rsidR="009F4C41" w:rsidRPr="009F4C41" w14:paraId="3A95CB24"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2DBBCCC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14.0</w:t>
            </w:r>
          </w:p>
        </w:tc>
        <w:tc>
          <w:tcPr>
            <w:tcW w:w="1109" w:type="dxa"/>
            <w:tcBorders>
              <w:top w:val="nil"/>
              <w:left w:val="nil"/>
              <w:bottom w:val="nil"/>
              <w:right w:val="single" w:sz="4" w:space="0" w:color="auto"/>
            </w:tcBorders>
            <w:shd w:val="clear" w:color="000000" w:fill="A9D08E"/>
            <w:noWrap/>
            <w:vAlign w:val="center"/>
            <w:hideMark/>
          </w:tcPr>
          <w:p w14:paraId="18AB43D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2.62E-05</w:t>
            </w:r>
          </w:p>
        </w:tc>
        <w:tc>
          <w:tcPr>
            <w:tcW w:w="1134" w:type="dxa"/>
            <w:tcBorders>
              <w:top w:val="nil"/>
              <w:left w:val="nil"/>
              <w:bottom w:val="nil"/>
              <w:right w:val="single" w:sz="4" w:space="0" w:color="auto"/>
            </w:tcBorders>
            <w:shd w:val="clear" w:color="000000" w:fill="A9D08E"/>
            <w:noWrap/>
            <w:vAlign w:val="center"/>
            <w:hideMark/>
          </w:tcPr>
          <w:p w14:paraId="7D55366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33822.39</w:t>
            </w:r>
          </w:p>
        </w:tc>
        <w:tc>
          <w:tcPr>
            <w:tcW w:w="1011" w:type="dxa"/>
            <w:tcBorders>
              <w:top w:val="nil"/>
              <w:left w:val="nil"/>
              <w:bottom w:val="nil"/>
              <w:right w:val="single" w:sz="4" w:space="0" w:color="auto"/>
            </w:tcBorders>
            <w:shd w:val="clear" w:color="000000" w:fill="70AD47"/>
            <w:noWrap/>
            <w:vAlign w:val="bottom"/>
            <w:hideMark/>
          </w:tcPr>
          <w:p w14:paraId="49154EA8" w14:textId="47F9473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w:t>
            </w:r>
          </w:p>
        </w:tc>
        <w:tc>
          <w:tcPr>
            <w:tcW w:w="1329" w:type="dxa"/>
            <w:tcBorders>
              <w:top w:val="nil"/>
              <w:left w:val="nil"/>
              <w:bottom w:val="nil"/>
              <w:right w:val="single" w:sz="4" w:space="0" w:color="auto"/>
            </w:tcBorders>
            <w:shd w:val="clear" w:color="000000" w:fill="70AD47"/>
            <w:noWrap/>
            <w:vAlign w:val="bottom"/>
            <w:hideMark/>
          </w:tcPr>
          <w:p w14:paraId="51776E41" w14:textId="0C88F46C"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2.088E-05</w:t>
            </w:r>
          </w:p>
        </w:tc>
        <w:tc>
          <w:tcPr>
            <w:tcW w:w="1134" w:type="dxa"/>
            <w:tcBorders>
              <w:top w:val="nil"/>
              <w:left w:val="nil"/>
              <w:bottom w:val="nil"/>
              <w:right w:val="single" w:sz="4" w:space="0" w:color="auto"/>
            </w:tcBorders>
            <w:shd w:val="clear" w:color="000000" w:fill="70AD47"/>
            <w:noWrap/>
            <w:vAlign w:val="bottom"/>
            <w:hideMark/>
          </w:tcPr>
          <w:p w14:paraId="6DCD8AAD" w14:textId="40A6A5B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27562.15</w:t>
            </w:r>
          </w:p>
        </w:tc>
        <w:tc>
          <w:tcPr>
            <w:tcW w:w="1011" w:type="dxa"/>
            <w:tcBorders>
              <w:top w:val="nil"/>
              <w:left w:val="nil"/>
              <w:bottom w:val="nil"/>
              <w:right w:val="single" w:sz="4" w:space="0" w:color="auto"/>
            </w:tcBorders>
            <w:shd w:val="clear" w:color="000000" w:fill="548235"/>
            <w:noWrap/>
            <w:vAlign w:val="center"/>
            <w:hideMark/>
          </w:tcPr>
          <w:p w14:paraId="014E119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12.5</w:t>
            </w:r>
          </w:p>
        </w:tc>
        <w:tc>
          <w:tcPr>
            <w:tcW w:w="1109" w:type="dxa"/>
            <w:tcBorders>
              <w:top w:val="nil"/>
              <w:left w:val="nil"/>
              <w:bottom w:val="nil"/>
              <w:right w:val="single" w:sz="4" w:space="0" w:color="auto"/>
            </w:tcBorders>
            <w:shd w:val="clear" w:color="000000" w:fill="548235"/>
            <w:noWrap/>
            <w:vAlign w:val="center"/>
            <w:hideMark/>
          </w:tcPr>
          <w:p w14:paraId="2B05F31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1.86E-05</w:t>
            </w:r>
          </w:p>
        </w:tc>
        <w:tc>
          <w:tcPr>
            <w:tcW w:w="1134" w:type="dxa"/>
            <w:tcBorders>
              <w:top w:val="nil"/>
              <w:left w:val="nil"/>
              <w:bottom w:val="nil"/>
              <w:right w:val="single" w:sz="4" w:space="0" w:color="auto"/>
            </w:tcBorders>
            <w:shd w:val="clear" w:color="000000" w:fill="548235"/>
            <w:noWrap/>
            <w:vAlign w:val="center"/>
            <w:hideMark/>
          </w:tcPr>
          <w:p w14:paraId="1E4AE73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29690.45</w:t>
            </w:r>
          </w:p>
        </w:tc>
      </w:tr>
      <w:tr w:rsidR="009F4C41" w:rsidRPr="009F4C41" w14:paraId="76AE5BFD"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F9EFA3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14.3</w:t>
            </w:r>
          </w:p>
        </w:tc>
        <w:tc>
          <w:tcPr>
            <w:tcW w:w="1109" w:type="dxa"/>
            <w:tcBorders>
              <w:top w:val="nil"/>
              <w:left w:val="nil"/>
              <w:bottom w:val="nil"/>
              <w:right w:val="single" w:sz="4" w:space="0" w:color="auto"/>
            </w:tcBorders>
            <w:shd w:val="clear" w:color="000000" w:fill="A9D08E"/>
            <w:noWrap/>
            <w:vAlign w:val="center"/>
            <w:hideMark/>
          </w:tcPr>
          <w:p w14:paraId="30F1A86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2.57E-05</w:t>
            </w:r>
          </w:p>
        </w:tc>
        <w:tc>
          <w:tcPr>
            <w:tcW w:w="1134" w:type="dxa"/>
            <w:tcBorders>
              <w:top w:val="nil"/>
              <w:left w:val="nil"/>
              <w:bottom w:val="nil"/>
              <w:right w:val="single" w:sz="4" w:space="0" w:color="auto"/>
            </w:tcBorders>
            <w:shd w:val="clear" w:color="000000" w:fill="A9D08E"/>
            <w:noWrap/>
            <w:vAlign w:val="center"/>
            <w:hideMark/>
          </w:tcPr>
          <w:p w14:paraId="41D67FD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34426.36</w:t>
            </w:r>
          </w:p>
        </w:tc>
        <w:tc>
          <w:tcPr>
            <w:tcW w:w="1011" w:type="dxa"/>
            <w:tcBorders>
              <w:top w:val="nil"/>
              <w:left w:val="nil"/>
              <w:bottom w:val="nil"/>
              <w:right w:val="single" w:sz="4" w:space="0" w:color="auto"/>
            </w:tcBorders>
            <w:shd w:val="clear" w:color="000000" w:fill="70AD47"/>
            <w:noWrap/>
            <w:vAlign w:val="bottom"/>
            <w:hideMark/>
          </w:tcPr>
          <w:p w14:paraId="5CF41235" w14:textId="3BC2180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12.25</w:t>
            </w:r>
          </w:p>
        </w:tc>
        <w:tc>
          <w:tcPr>
            <w:tcW w:w="1329" w:type="dxa"/>
            <w:tcBorders>
              <w:top w:val="nil"/>
              <w:left w:val="nil"/>
              <w:bottom w:val="nil"/>
              <w:right w:val="single" w:sz="4" w:space="0" w:color="auto"/>
            </w:tcBorders>
            <w:shd w:val="clear" w:color="000000" w:fill="70AD47"/>
            <w:noWrap/>
            <w:vAlign w:val="bottom"/>
            <w:hideMark/>
          </w:tcPr>
          <w:p w14:paraId="1A6B5BB0" w14:textId="5ACC7F2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2.045E-05</w:t>
            </w:r>
          </w:p>
        </w:tc>
        <w:tc>
          <w:tcPr>
            <w:tcW w:w="1134" w:type="dxa"/>
            <w:tcBorders>
              <w:top w:val="nil"/>
              <w:left w:val="nil"/>
              <w:bottom w:val="nil"/>
              <w:right w:val="single" w:sz="4" w:space="0" w:color="auto"/>
            </w:tcBorders>
            <w:shd w:val="clear" w:color="000000" w:fill="70AD47"/>
            <w:noWrap/>
            <w:vAlign w:val="bottom"/>
            <w:hideMark/>
          </w:tcPr>
          <w:p w14:paraId="23A94003" w14:textId="6894C4B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28136.36</w:t>
            </w:r>
          </w:p>
        </w:tc>
        <w:tc>
          <w:tcPr>
            <w:tcW w:w="1011" w:type="dxa"/>
            <w:tcBorders>
              <w:top w:val="nil"/>
              <w:left w:val="nil"/>
              <w:bottom w:val="nil"/>
              <w:right w:val="single" w:sz="4" w:space="0" w:color="auto"/>
            </w:tcBorders>
            <w:shd w:val="clear" w:color="000000" w:fill="548235"/>
            <w:noWrap/>
            <w:vAlign w:val="center"/>
            <w:hideMark/>
          </w:tcPr>
          <w:p w14:paraId="2F097B1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12.8</w:t>
            </w:r>
          </w:p>
        </w:tc>
        <w:tc>
          <w:tcPr>
            <w:tcW w:w="1109" w:type="dxa"/>
            <w:tcBorders>
              <w:top w:val="nil"/>
              <w:left w:val="nil"/>
              <w:bottom w:val="nil"/>
              <w:right w:val="single" w:sz="4" w:space="0" w:color="auto"/>
            </w:tcBorders>
            <w:shd w:val="clear" w:color="000000" w:fill="548235"/>
            <w:noWrap/>
            <w:vAlign w:val="center"/>
            <w:hideMark/>
          </w:tcPr>
          <w:p w14:paraId="19C436E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1.82E-05</w:t>
            </w:r>
          </w:p>
        </w:tc>
        <w:tc>
          <w:tcPr>
            <w:tcW w:w="1134" w:type="dxa"/>
            <w:tcBorders>
              <w:top w:val="nil"/>
              <w:left w:val="nil"/>
              <w:bottom w:val="nil"/>
              <w:right w:val="single" w:sz="4" w:space="0" w:color="auto"/>
            </w:tcBorders>
            <w:shd w:val="clear" w:color="000000" w:fill="548235"/>
            <w:noWrap/>
            <w:vAlign w:val="center"/>
            <w:hideMark/>
          </w:tcPr>
          <w:p w14:paraId="177B77C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30284.26</w:t>
            </w:r>
          </w:p>
        </w:tc>
      </w:tr>
      <w:tr w:rsidR="009F4C41" w:rsidRPr="009F4C41" w14:paraId="1F3FE215"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A0BE52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14.5</w:t>
            </w:r>
          </w:p>
        </w:tc>
        <w:tc>
          <w:tcPr>
            <w:tcW w:w="1109" w:type="dxa"/>
            <w:tcBorders>
              <w:top w:val="nil"/>
              <w:left w:val="nil"/>
              <w:bottom w:val="nil"/>
              <w:right w:val="single" w:sz="4" w:space="0" w:color="auto"/>
            </w:tcBorders>
            <w:shd w:val="clear" w:color="000000" w:fill="A9D08E"/>
            <w:noWrap/>
            <w:vAlign w:val="center"/>
            <w:hideMark/>
          </w:tcPr>
          <w:p w14:paraId="556401A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2.53E-05</w:t>
            </w:r>
          </w:p>
        </w:tc>
        <w:tc>
          <w:tcPr>
            <w:tcW w:w="1134" w:type="dxa"/>
            <w:tcBorders>
              <w:top w:val="nil"/>
              <w:left w:val="nil"/>
              <w:bottom w:val="nil"/>
              <w:right w:val="single" w:sz="4" w:space="0" w:color="auto"/>
            </w:tcBorders>
            <w:shd w:val="clear" w:color="000000" w:fill="A9D08E"/>
            <w:noWrap/>
            <w:vAlign w:val="center"/>
            <w:hideMark/>
          </w:tcPr>
          <w:p w14:paraId="78A1669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35030.33</w:t>
            </w:r>
          </w:p>
        </w:tc>
        <w:tc>
          <w:tcPr>
            <w:tcW w:w="1011" w:type="dxa"/>
            <w:tcBorders>
              <w:top w:val="nil"/>
              <w:left w:val="nil"/>
              <w:bottom w:val="nil"/>
              <w:right w:val="single" w:sz="4" w:space="0" w:color="auto"/>
            </w:tcBorders>
            <w:shd w:val="clear" w:color="000000" w:fill="70AD47"/>
            <w:noWrap/>
            <w:vAlign w:val="bottom"/>
            <w:hideMark/>
          </w:tcPr>
          <w:p w14:paraId="62E9D51F" w14:textId="3D74E1B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12.5</w:t>
            </w:r>
          </w:p>
        </w:tc>
        <w:tc>
          <w:tcPr>
            <w:tcW w:w="1329" w:type="dxa"/>
            <w:tcBorders>
              <w:top w:val="nil"/>
              <w:left w:val="nil"/>
              <w:bottom w:val="nil"/>
              <w:right w:val="single" w:sz="4" w:space="0" w:color="auto"/>
            </w:tcBorders>
            <w:shd w:val="clear" w:color="000000" w:fill="70AD47"/>
            <w:noWrap/>
            <w:vAlign w:val="bottom"/>
            <w:hideMark/>
          </w:tcPr>
          <w:p w14:paraId="3FA1E280" w14:textId="0A426F15"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2.004E-05</w:t>
            </w:r>
          </w:p>
        </w:tc>
        <w:tc>
          <w:tcPr>
            <w:tcW w:w="1134" w:type="dxa"/>
            <w:tcBorders>
              <w:top w:val="nil"/>
              <w:left w:val="nil"/>
              <w:bottom w:val="nil"/>
              <w:right w:val="single" w:sz="4" w:space="0" w:color="auto"/>
            </w:tcBorders>
            <w:shd w:val="clear" w:color="000000" w:fill="70AD47"/>
            <w:noWrap/>
            <w:vAlign w:val="bottom"/>
            <w:hideMark/>
          </w:tcPr>
          <w:p w14:paraId="407B12FB" w14:textId="34FC9B4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28710.57</w:t>
            </w:r>
          </w:p>
        </w:tc>
        <w:tc>
          <w:tcPr>
            <w:tcW w:w="1011" w:type="dxa"/>
            <w:tcBorders>
              <w:top w:val="nil"/>
              <w:left w:val="nil"/>
              <w:bottom w:val="nil"/>
              <w:right w:val="single" w:sz="4" w:space="0" w:color="auto"/>
            </w:tcBorders>
            <w:shd w:val="clear" w:color="000000" w:fill="548235"/>
            <w:noWrap/>
            <w:vAlign w:val="center"/>
            <w:hideMark/>
          </w:tcPr>
          <w:p w14:paraId="4C93EFC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13.0</w:t>
            </w:r>
          </w:p>
        </w:tc>
        <w:tc>
          <w:tcPr>
            <w:tcW w:w="1109" w:type="dxa"/>
            <w:tcBorders>
              <w:top w:val="nil"/>
              <w:left w:val="nil"/>
              <w:bottom w:val="nil"/>
              <w:right w:val="single" w:sz="4" w:space="0" w:color="auto"/>
            </w:tcBorders>
            <w:shd w:val="clear" w:color="000000" w:fill="548235"/>
            <w:noWrap/>
            <w:vAlign w:val="center"/>
            <w:hideMark/>
          </w:tcPr>
          <w:p w14:paraId="6262F29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1.79E-05</w:t>
            </w:r>
          </w:p>
        </w:tc>
        <w:tc>
          <w:tcPr>
            <w:tcW w:w="1134" w:type="dxa"/>
            <w:tcBorders>
              <w:top w:val="nil"/>
              <w:left w:val="nil"/>
              <w:bottom w:val="nil"/>
              <w:right w:val="single" w:sz="4" w:space="0" w:color="auto"/>
            </w:tcBorders>
            <w:shd w:val="clear" w:color="000000" w:fill="548235"/>
            <w:noWrap/>
            <w:vAlign w:val="center"/>
            <w:hideMark/>
          </w:tcPr>
          <w:p w14:paraId="0901A5B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30878.07</w:t>
            </w:r>
          </w:p>
        </w:tc>
      </w:tr>
      <w:tr w:rsidR="009F4C41" w:rsidRPr="009F4C41" w14:paraId="1FE6EE49"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0D10FB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14.8</w:t>
            </w:r>
          </w:p>
        </w:tc>
        <w:tc>
          <w:tcPr>
            <w:tcW w:w="1109" w:type="dxa"/>
            <w:tcBorders>
              <w:top w:val="nil"/>
              <w:left w:val="nil"/>
              <w:bottom w:val="nil"/>
              <w:right w:val="single" w:sz="4" w:space="0" w:color="auto"/>
            </w:tcBorders>
            <w:shd w:val="clear" w:color="000000" w:fill="A9D08E"/>
            <w:noWrap/>
            <w:vAlign w:val="center"/>
            <w:hideMark/>
          </w:tcPr>
          <w:p w14:paraId="1F55331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2.49E-05</w:t>
            </w:r>
          </w:p>
        </w:tc>
        <w:tc>
          <w:tcPr>
            <w:tcW w:w="1134" w:type="dxa"/>
            <w:tcBorders>
              <w:top w:val="nil"/>
              <w:left w:val="nil"/>
              <w:bottom w:val="nil"/>
              <w:right w:val="single" w:sz="4" w:space="0" w:color="auto"/>
            </w:tcBorders>
            <w:shd w:val="clear" w:color="000000" w:fill="A9D08E"/>
            <w:noWrap/>
            <w:vAlign w:val="center"/>
            <w:hideMark/>
          </w:tcPr>
          <w:p w14:paraId="22955E4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35634.30</w:t>
            </w:r>
          </w:p>
        </w:tc>
        <w:tc>
          <w:tcPr>
            <w:tcW w:w="1011" w:type="dxa"/>
            <w:tcBorders>
              <w:top w:val="nil"/>
              <w:left w:val="nil"/>
              <w:bottom w:val="nil"/>
              <w:right w:val="single" w:sz="4" w:space="0" w:color="auto"/>
            </w:tcBorders>
            <w:shd w:val="clear" w:color="000000" w:fill="70AD47"/>
            <w:noWrap/>
            <w:vAlign w:val="bottom"/>
            <w:hideMark/>
          </w:tcPr>
          <w:p w14:paraId="574FC095" w14:textId="3491242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12.75</w:t>
            </w:r>
          </w:p>
        </w:tc>
        <w:tc>
          <w:tcPr>
            <w:tcW w:w="1329" w:type="dxa"/>
            <w:tcBorders>
              <w:top w:val="nil"/>
              <w:left w:val="nil"/>
              <w:bottom w:val="nil"/>
              <w:right w:val="single" w:sz="4" w:space="0" w:color="auto"/>
            </w:tcBorders>
            <w:shd w:val="clear" w:color="000000" w:fill="70AD47"/>
            <w:noWrap/>
            <w:vAlign w:val="bottom"/>
            <w:hideMark/>
          </w:tcPr>
          <w:p w14:paraId="299C03B3" w14:textId="4113CD4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1.965E-05</w:t>
            </w:r>
          </w:p>
        </w:tc>
        <w:tc>
          <w:tcPr>
            <w:tcW w:w="1134" w:type="dxa"/>
            <w:tcBorders>
              <w:top w:val="nil"/>
              <w:left w:val="nil"/>
              <w:bottom w:val="nil"/>
              <w:right w:val="single" w:sz="4" w:space="0" w:color="auto"/>
            </w:tcBorders>
            <w:shd w:val="clear" w:color="000000" w:fill="70AD47"/>
            <w:noWrap/>
            <w:vAlign w:val="bottom"/>
            <w:hideMark/>
          </w:tcPr>
          <w:p w14:paraId="6146AF42" w14:textId="29E6F55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29284.78</w:t>
            </w:r>
          </w:p>
        </w:tc>
        <w:tc>
          <w:tcPr>
            <w:tcW w:w="1011" w:type="dxa"/>
            <w:tcBorders>
              <w:top w:val="nil"/>
              <w:left w:val="nil"/>
              <w:bottom w:val="nil"/>
              <w:right w:val="single" w:sz="4" w:space="0" w:color="auto"/>
            </w:tcBorders>
            <w:shd w:val="clear" w:color="000000" w:fill="548235"/>
            <w:noWrap/>
            <w:vAlign w:val="center"/>
            <w:hideMark/>
          </w:tcPr>
          <w:p w14:paraId="6FBE70E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13.3</w:t>
            </w:r>
          </w:p>
        </w:tc>
        <w:tc>
          <w:tcPr>
            <w:tcW w:w="1109" w:type="dxa"/>
            <w:tcBorders>
              <w:top w:val="nil"/>
              <w:left w:val="nil"/>
              <w:bottom w:val="nil"/>
              <w:right w:val="single" w:sz="4" w:space="0" w:color="auto"/>
            </w:tcBorders>
            <w:shd w:val="clear" w:color="000000" w:fill="548235"/>
            <w:noWrap/>
            <w:vAlign w:val="center"/>
            <w:hideMark/>
          </w:tcPr>
          <w:p w14:paraId="77FD7C3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1.75E-05</w:t>
            </w:r>
          </w:p>
        </w:tc>
        <w:tc>
          <w:tcPr>
            <w:tcW w:w="1134" w:type="dxa"/>
            <w:tcBorders>
              <w:top w:val="nil"/>
              <w:left w:val="nil"/>
              <w:bottom w:val="nil"/>
              <w:right w:val="single" w:sz="4" w:space="0" w:color="auto"/>
            </w:tcBorders>
            <w:shd w:val="clear" w:color="000000" w:fill="548235"/>
            <w:noWrap/>
            <w:vAlign w:val="center"/>
            <w:hideMark/>
          </w:tcPr>
          <w:p w14:paraId="5294575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31471.88</w:t>
            </w:r>
          </w:p>
        </w:tc>
      </w:tr>
      <w:tr w:rsidR="009F4C41" w:rsidRPr="009F4C41" w14:paraId="6E731AB3"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795025E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15.0</w:t>
            </w:r>
          </w:p>
        </w:tc>
        <w:tc>
          <w:tcPr>
            <w:tcW w:w="1109" w:type="dxa"/>
            <w:tcBorders>
              <w:top w:val="nil"/>
              <w:left w:val="nil"/>
              <w:bottom w:val="nil"/>
              <w:right w:val="single" w:sz="4" w:space="0" w:color="auto"/>
            </w:tcBorders>
            <w:shd w:val="clear" w:color="000000" w:fill="A9D08E"/>
            <w:noWrap/>
            <w:vAlign w:val="center"/>
            <w:hideMark/>
          </w:tcPr>
          <w:p w14:paraId="12CB28C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2.45E-05</w:t>
            </w:r>
          </w:p>
        </w:tc>
        <w:tc>
          <w:tcPr>
            <w:tcW w:w="1134" w:type="dxa"/>
            <w:tcBorders>
              <w:top w:val="nil"/>
              <w:left w:val="nil"/>
              <w:bottom w:val="nil"/>
              <w:right w:val="single" w:sz="4" w:space="0" w:color="auto"/>
            </w:tcBorders>
            <w:shd w:val="clear" w:color="000000" w:fill="A9D08E"/>
            <w:noWrap/>
            <w:vAlign w:val="center"/>
            <w:hideMark/>
          </w:tcPr>
          <w:p w14:paraId="16E6FDC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36238.27</w:t>
            </w:r>
          </w:p>
        </w:tc>
        <w:tc>
          <w:tcPr>
            <w:tcW w:w="1011" w:type="dxa"/>
            <w:tcBorders>
              <w:top w:val="nil"/>
              <w:left w:val="nil"/>
              <w:bottom w:val="nil"/>
              <w:right w:val="single" w:sz="4" w:space="0" w:color="auto"/>
            </w:tcBorders>
            <w:shd w:val="clear" w:color="000000" w:fill="70AD47"/>
            <w:noWrap/>
            <w:vAlign w:val="bottom"/>
            <w:hideMark/>
          </w:tcPr>
          <w:p w14:paraId="36A2A5B1" w14:textId="10FB320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13</w:t>
            </w:r>
          </w:p>
        </w:tc>
        <w:tc>
          <w:tcPr>
            <w:tcW w:w="1329" w:type="dxa"/>
            <w:tcBorders>
              <w:top w:val="nil"/>
              <w:left w:val="nil"/>
              <w:bottom w:val="nil"/>
              <w:right w:val="single" w:sz="4" w:space="0" w:color="auto"/>
            </w:tcBorders>
            <w:shd w:val="clear" w:color="000000" w:fill="70AD47"/>
            <w:noWrap/>
            <w:vAlign w:val="bottom"/>
            <w:hideMark/>
          </w:tcPr>
          <w:p w14:paraId="18BB4E72" w14:textId="5450ABB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1.927E-05</w:t>
            </w:r>
          </w:p>
        </w:tc>
        <w:tc>
          <w:tcPr>
            <w:tcW w:w="1134" w:type="dxa"/>
            <w:tcBorders>
              <w:top w:val="nil"/>
              <w:left w:val="nil"/>
              <w:bottom w:val="nil"/>
              <w:right w:val="single" w:sz="4" w:space="0" w:color="auto"/>
            </w:tcBorders>
            <w:shd w:val="clear" w:color="000000" w:fill="70AD47"/>
            <w:noWrap/>
            <w:vAlign w:val="bottom"/>
            <w:hideMark/>
          </w:tcPr>
          <w:p w14:paraId="64BD2867" w14:textId="2FC3B734"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29858.99</w:t>
            </w:r>
          </w:p>
        </w:tc>
        <w:tc>
          <w:tcPr>
            <w:tcW w:w="1011" w:type="dxa"/>
            <w:tcBorders>
              <w:top w:val="nil"/>
              <w:left w:val="nil"/>
              <w:bottom w:val="nil"/>
              <w:right w:val="single" w:sz="4" w:space="0" w:color="auto"/>
            </w:tcBorders>
            <w:shd w:val="clear" w:color="000000" w:fill="548235"/>
            <w:noWrap/>
            <w:vAlign w:val="center"/>
            <w:hideMark/>
          </w:tcPr>
          <w:p w14:paraId="47C3F21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13.5</w:t>
            </w:r>
          </w:p>
        </w:tc>
        <w:tc>
          <w:tcPr>
            <w:tcW w:w="1109" w:type="dxa"/>
            <w:tcBorders>
              <w:top w:val="nil"/>
              <w:left w:val="nil"/>
              <w:bottom w:val="nil"/>
              <w:right w:val="single" w:sz="4" w:space="0" w:color="auto"/>
            </w:tcBorders>
            <w:shd w:val="clear" w:color="000000" w:fill="548235"/>
            <w:noWrap/>
            <w:vAlign w:val="center"/>
            <w:hideMark/>
          </w:tcPr>
          <w:p w14:paraId="432AAA0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1.72E-05</w:t>
            </w:r>
          </w:p>
        </w:tc>
        <w:tc>
          <w:tcPr>
            <w:tcW w:w="1134" w:type="dxa"/>
            <w:tcBorders>
              <w:top w:val="nil"/>
              <w:left w:val="nil"/>
              <w:bottom w:val="nil"/>
              <w:right w:val="single" w:sz="4" w:space="0" w:color="auto"/>
            </w:tcBorders>
            <w:shd w:val="clear" w:color="000000" w:fill="548235"/>
            <w:noWrap/>
            <w:vAlign w:val="center"/>
            <w:hideMark/>
          </w:tcPr>
          <w:p w14:paraId="56C8BFC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32065.69</w:t>
            </w:r>
          </w:p>
        </w:tc>
      </w:tr>
      <w:tr w:rsidR="009F4C41" w:rsidRPr="009F4C41" w14:paraId="219B1C62"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0D42F3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15.3</w:t>
            </w:r>
          </w:p>
        </w:tc>
        <w:tc>
          <w:tcPr>
            <w:tcW w:w="1109" w:type="dxa"/>
            <w:tcBorders>
              <w:top w:val="nil"/>
              <w:left w:val="nil"/>
              <w:bottom w:val="nil"/>
              <w:right w:val="single" w:sz="4" w:space="0" w:color="auto"/>
            </w:tcBorders>
            <w:shd w:val="clear" w:color="000000" w:fill="A9D08E"/>
            <w:noWrap/>
            <w:vAlign w:val="center"/>
            <w:hideMark/>
          </w:tcPr>
          <w:p w14:paraId="7723A03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2.41E-05</w:t>
            </w:r>
          </w:p>
        </w:tc>
        <w:tc>
          <w:tcPr>
            <w:tcW w:w="1134" w:type="dxa"/>
            <w:tcBorders>
              <w:top w:val="nil"/>
              <w:left w:val="nil"/>
              <w:bottom w:val="nil"/>
              <w:right w:val="single" w:sz="4" w:space="0" w:color="auto"/>
            </w:tcBorders>
            <w:shd w:val="clear" w:color="000000" w:fill="A9D08E"/>
            <w:noWrap/>
            <w:vAlign w:val="center"/>
            <w:hideMark/>
          </w:tcPr>
          <w:p w14:paraId="2CC5BB3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36842.24</w:t>
            </w:r>
          </w:p>
        </w:tc>
        <w:tc>
          <w:tcPr>
            <w:tcW w:w="1011" w:type="dxa"/>
            <w:tcBorders>
              <w:top w:val="nil"/>
              <w:left w:val="nil"/>
              <w:bottom w:val="nil"/>
              <w:right w:val="single" w:sz="4" w:space="0" w:color="auto"/>
            </w:tcBorders>
            <w:shd w:val="clear" w:color="000000" w:fill="70AD47"/>
            <w:noWrap/>
            <w:vAlign w:val="bottom"/>
            <w:hideMark/>
          </w:tcPr>
          <w:p w14:paraId="38ABFC08" w14:textId="28CC1DD4"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13.25</w:t>
            </w:r>
          </w:p>
        </w:tc>
        <w:tc>
          <w:tcPr>
            <w:tcW w:w="1329" w:type="dxa"/>
            <w:tcBorders>
              <w:top w:val="nil"/>
              <w:left w:val="nil"/>
              <w:bottom w:val="nil"/>
              <w:right w:val="single" w:sz="4" w:space="0" w:color="auto"/>
            </w:tcBorders>
            <w:shd w:val="clear" w:color="000000" w:fill="70AD47"/>
            <w:noWrap/>
            <w:vAlign w:val="bottom"/>
            <w:hideMark/>
          </w:tcPr>
          <w:p w14:paraId="38F08A96" w14:textId="0A8991D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1.891E-05</w:t>
            </w:r>
          </w:p>
        </w:tc>
        <w:tc>
          <w:tcPr>
            <w:tcW w:w="1134" w:type="dxa"/>
            <w:tcBorders>
              <w:top w:val="nil"/>
              <w:left w:val="nil"/>
              <w:bottom w:val="nil"/>
              <w:right w:val="single" w:sz="4" w:space="0" w:color="auto"/>
            </w:tcBorders>
            <w:shd w:val="clear" w:color="000000" w:fill="70AD47"/>
            <w:noWrap/>
            <w:vAlign w:val="bottom"/>
            <w:hideMark/>
          </w:tcPr>
          <w:p w14:paraId="7F01617F" w14:textId="0616570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30433.20</w:t>
            </w:r>
          </w:p>
        </w:tc>
        <w:tc>
          <w:tcPr>
            <w:tcW w:w="1011" w:type="dxa"/>
            <w:tcBorders>
              <w:top w:val="nil"/>
              <w:left w:val="nil"/>
              <w:bottom w:val="nil"/>
              <w:right w:val="single" w:sz="4" w:space="0" w:color="auto"/>
            </w:tcBorders>
            <w:shd w:val="clear" w:color="000000" w:fill="548235"/>
            <w:noWrap/>
            <w:vAlign w:val="center"/>
            <w:hideMark/>
          </w:tcPr>
          <w:p w14:paraId="7306508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13.8</w:t>
            </w:r>
          </w:p>
        </w:tc>
        <w:tc>
          <w:tcPr>
            <w:tcW w:w="1109" w:type="dxa"/>
            <w:tcBorders>
              <w:top w:val="nil"/>
              <w:left w:val="nil"/>
              <w:bottom w:val="nil"/>
              <w:right w:val="single" w:sz="4" w:space="0" w:color="auto"/>
            </w:tcBorders>
            <w:shd w:val="clear" w:color="000000" w:fill="548235"/>
            <w:noWrap/>
            <w:vAlign w:val="center"/>
            <w:hideMark/>
          </w:tcPr>
          <w:p w14:paraId="544B390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1.69E-05</w:t>
            </w:r>
          </w:p>
        </w:tc>
        <w:tc>
          <w:tcPr>
            <w:tcW w:w="1134" w:type="dxa"/>
            <w:tcBorders>
              <w:top w:val="nil"/>
              <w:left w:val="nil"/>
              <w:bottom w:val="nil"/>
              <w:right w:val="single" w:sz="4" w:space="0" w:color="auto"/>
            </w:tcBorders>
            <w:shd w:val="clear" w:color="000000" w:fill="548235"/>
            <w:noWrap/>
            <w:vAlign w:val="center"/>
            <w:hideMark/>
          </w:tcPr>
          <w:p w14:paraId="64D6DAF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32659.50</w:t>
            </w:r>
          </w:p>
        </w:tc>
      </w:tr>
      <w:tr w:rsidR="009F4C41" w:rsidRPr="009F4C41" w14:paraId="2100B7C6"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69CAF9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15.5</w:t>
            </w:r>
          </w:p>
        </w:tc>
        <w:tc>
          <w:tcPr>
            <w:tcW w:w="1109" w:type="dxa"/>
            <w:tcBorders>
              <w:top w:val="nil"/>
              <w:left w:val="nil"/>
              <w:bottom w:val="nil"/>
              <w:right w:val="single" w:sz="4" w:space="0" w:color="auto"/>
            </w:tcBorders>
            <w:shd w:val="clear" w:color="000000" w:fill="A9D08E"/>
            <w:noWrap/>
            <w:vAlign w:val="center"/>
            <w:hideMark/>
          </w:tcPr>
          <w:p w14:paraId="54094BC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2.37E-05</w:t>
            </w:r>
          </w:p>
        </w:tc>
        <w:tc>
          <w:tcPr>
            <w:tcW w:w="1134" w:type="dxa"/>
            <w:tcBorders>
              <w:top w:val="nil"/>
              <w:left w:val="nil"/>
              <w:bottom w:val="nil"/>
              <w:right w:val="single" w:sz="4" w:space="0" w:color="auto"/>
            </w:tcBorders>
            <w:shd w:val="clear" w:color="000000" w:fill="A9D08E"/>
            <w:noWrap/>
            <w:vAlign w:val="center"/>
            <w:hideMark/>
          </w:tcPr>
          <w:p w14:paraId="03AE2C2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37446.21</w:t>
            </w:r>
          </w:p>
        </w:tc>
        <w:tc>
          <w:tcPr>
            <w:tcW w:w="1011" w:type="dxa"/>
            <w:tcBorders>
              <w:top w:val="nil"/>
              <w:left w:val="nil"/>
              <w:bottom w:val="nil"/>
              <w:right w:val="single" w:sz="4" w:space="0" w:color="auto"/>
            </w:tcBorders>
            <w:shd w:val="clear" w:color="000000" w:fill="70AD47"/>
            <w:noWrap/>
            <w:vAlign w:val="bottom"/>
            <w:hideMark/>
          </w:tcPr>
          <w:p w14:paraId="4BDF9EFE" w14:textId="72CB590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13.5</w:t>
            </w:r>
          </w:p>
        </w:tc>
        <w:tc>
          <w:tcPr>
            <w:tcW w:w="1329" w:type="dxa"/>
            <w:tcBorders>
              <w:top w:val="nil"/>
              <w:left w:val="nil"/>
              <w:bottom w:val="nil"/>
              <w:right w:val="single" w:sz="4" w:space="0" w:color="auto"/>
            </w:tcBorders>
            <w:shd w:val="clear" w:color="000000" w:fill="70AD47"/>
            <w:noWrap/>
            <w:vAlign w:val="bottom"/>
            <w:hideMark/>
          </w:tcPr>
          <w:p w14:paraId="5CE3482B" w14:textId="38298A0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1.856E-05</w:t>
            </w:r>
          </w:p>
        </w:tc>
        <w:tc>
          <w:tcPr>
            <w:tcW w:w="1134" w:type="dxa"/>
            <w:tcBorders>
              <w:top w:val="nil"/>
              <w:left w:val="nil"/>
              <w:bottom w:val="nil"/>
              <w:right w:val="single" w:sz="4" w:space="0" w:color="auto"/>
            </w:tcBorders>
            <w:shd w:val="clear" w:color="000000" w:fill="70AD47"/>
            <w:noWrap/>
            <w:vAlign w:val="bottom"/>
            <w:hideMark/>
          </w:tcPr>
          <w:p w14:paraId="165487EB" w14:textId="1E70F8C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31007.41</w:t>
            </w:r>
          </w:p>
        </w:tc>
        <w:tc>
          <w:tcPr>
            <w:tcW w:w="1011" w:type="dxa"/>
            <w:tcBorders>
              <w:top w:val="nil"/>
              <w:left w:val="nil"/>
              <w:bottom w:val="nil"/>
              <w:right w:val="single" w:sz="4" w:space="0" w:color="auto"/>
            </w:tcBorders>
            <w:shd w:val="clear" w:color="000000" w:fill="548235"/>
            <w:noWrap/>
            <w:vAlign w:val="center"/>
            <w:hideMark/>
          </w:tcPr>
          <w:p w14:paraId="43EF043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14.3</w:t>
            </w:r>
          </w:p>
        </w:tc>
        <w:tc>
          <w:tcPr>
            <w:tcW w:w="1109" w:type="dxa"/>
            <w:tcBorders>
              <w:top w:val="nil"/>
              <w:left w:val="nil"/>
              <w:bottom w:val="nil"/>
              <w:right w:val="single" w:sz="4" w:space="0" w:color="auto"/>
            </w:tcBorders>
            <w:shd w:val="clear" w:color="000000" w:fill="548235"/>
            <w:noWrap/>
            <w:vAlign w:val="center"/>
            <w:hideMark/>
          </w:tcPr>
          <w:p w14:paraId="43823EA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1.63E-05</w:t>
            </w:r>
          </w:p>
        </w:tc>
        <w:tc>
          <w:tcPr>
            <w:tcW w:w="1134" w:type="dxa"/>
            <w:tcBorders>
              <w:top w:val="nil"/>
              <w:left w:val="nil"/>
              <w:bottom w:val="nil"/>
              <w:right w:val="single" w:sz="4" w:space="0" w:color="auto"/>
            </w:tcBorders>
            <w:shd w:val="clear" w:color="000000" w:fill="548235"/>
            <w:noWrap/>
            <w:vAlign w:val="center"/>
            <w:hideMark/>
          </w:tcPr>
          <w:p w14:paraId="76AB344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33847.11</w:t>
            </w:r>
          </w:p>
        </w:tc>
      </w:tr>
      <w:tr w:rsidR="009F4C41" w:rsidRPr="009F4C41" w14:paraId="585BEB5C"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396DAB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16.5</w:t>
            </w:r>
          </w:p>
        </w:tc>
        <w:tc>
          <w:tcPr>
            <w:tcW w:w="1109" w:type="dxa"/>
            <w:tcBorders>
              <w:top w:val="nil"/>
              <w:left w:val="nil"/>
              <w:bottom w:val="nil"/>
              <w:right w:val="single" w:sz="4" w:space="0" w:color="auto"/>
            </w:tcBorders>
            <w:shd w:val="clear" w:color="000000" w:fill="A9D08E"/>
            <w:noWrap/>
            <w:vAlign w:val="center"/>
            <w:hideMark/>
          </w:tcPr>
          <w:p w14:paraId="3D5118F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2.22E-05</w:t>
            </w:r>
          </w:p>
        </w:tc>
        <w:tc>
          <w:tcPr>
            <w:tcW w:w="1134" w:type="dxa"/>
            <w:tcBorders>
              <w:top w:val="nil"/>
              <w:left w:val="nil"/>
              <w:bottom w:val="nil"/>
              <w:right w:val="single" w:sz="4" w:space="0" w:color="auto"/>
            </w:tcBorders>
            <w:shd w:val="clear" w:color="000000" w:fill="A9D08E"/>
            <w:noWrap/>
            <w:vAlign w:val="center"/>
            <w:hideMark/>
          </w:tcPr>
          <w:p w14:paraId="6B36781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39862.10</w:t>
            </w:r>
          </w:p>
        </w:tc>
        <w:tc>
          <w:tcPr>
            <w:tcW w:w="1011" w:type="dxa"/>
            <w:tcBorders>
              <w:top w:val="nil"/>
              <w:left w:val="nil"/>
              <w:bottom w:val="nil"/>
              <w:right w:val="single" w:sz="4" w:space="0" w:color="auto"/>
            </w:tcBorders>
            <w:shd w:val="clear" w:color="000000" w:fill="70AD47"/>
            <w:noWrap/>
            <w:vAlign w:val="bottom"/>
            <w:hideMark/>
          </w:tcPr>
          <w:p w14:paraId="23AA0072" w14:textId="374B67EA"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13.75</w:t>
            </w:r>
          </w:p>
        </w:tc>
        <w:tc>
          <w:tcPr>
            <w:tcW w:w="1329" w:type="dxa"/>
            <w:tcBorders>
              <w:top w:val="nil"/>
              <w:left w:val="nil"/>
              <w:bottom w:val="nil"/>
              <w:right w:val="single" w:sz="4" w:space="0" w:color="auto"/>
            </w:tcBorders>
            <w:shd w:val="clear" w:color="000000" w:fill="70AD47"/>
            <w:noWrap/>
            <w:vAlign w:val="bottom"/>
            <w:hideMark/>
          </w:tcPr>
          <w:p w14:paraId="4BDFD314" w14:textId="4801A99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1.822E-05</w:t>
            </w:r>
          </w:p>
        </w:tc>
        <w:tc>
          <w:tcPr>
            <w:tcW w:w="1134" w:type="dxa"/>
            <w:tcBorders>
              <w:top w:val="nil"/>
              <w:left w:val="nil"/>
              <w:bottom w:val="nil"/>
              <w:right w:val="single" w:sz="4" w:space="0" w:color="auto"/>
            </w:tcBorders>
            <w:shd w:val="clear" w:color="000000" w:fill="70AD47"/>
            <w:noWrap/>
            <w:vAlign w:val="bottom"/>
            <w:hideMark/>
          </w:tcPr>
          <w:p w14:paraId="64B192E9" w14:textId="43B02A3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31581.63</w:t>
            </w:r>
          </w:p>
        </w:tc>
        <w:tc>
          <w:tcPr>
            <w:tcW w:w="1011" w:type="dxa"/>
            <w:tcBorders>
              <w:top w:val="nil"/>
              <w:left w:val="nil"/>
              <w:bottom w:val="nil"/>
              <w:right w:val="single" w:sz="4" w:space="0" w:color="auto"/>
            </w:tcBorders>
            <w:shd w:val="clear" w:color="000000" w:fill="548235"/>
            <w:noWrap/>
            <w:vAlign w:val="center"/>
            <w:hideMark/>
          </w:tcPr>
          <w:p w14:paraId="0B5DDD0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14.5</w:t>
            </w:r>
          </w:p>
        </w:tc>
        <w:tc>
          <w:tcPr>
            <w:tcW w:w="1109" w:type="dxa"/>
            <w:tcBorders>
              <w:top w:val="nil"/>
              <w:left w:val="nil"/>
              <w:bottom w:val="nil"/>
              <w:right w:val="single" w:sz="4" w:space="0" w:color="auto"/>
            </w:tcBorders>
            <w:shd w:val="clear" w:color="000000" w:fill="548235"/>
            <w:noWrap/>
            <w:vAlign w:val="center"/>
            <w:hideMark/>
          </w:tcPr>
          <w:p w14:paraId="2AF4E3A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1.60E-05</w:t>
            </w:r>
          </w:p>
        </w:tc>
        <w:tc>
          <w:tcPr>
            <w:tcW w:w="1134" w:type="dxa"/>
            <w:tcBorders>
              <w:top w:val="nil"/>
              <w:left w:val="nil"/>
              <w:bottom w:val="nil"/>
              <w:right w:val="single" w:sz="4" w:space="0" w:color="auto"/>
            </w:tcBorders>
            <w:shd w:val="clear" w:color="000000" w:fill="548235"/>
            <w:noWrap/>
            <w:vAlign w:val="center"/>
            <w:hideMark/>
          </w:tcPr>
          <w:p w14:paraId="0FCD770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34440.92</w:t>
            </w:r>
          </w:p>
        </w:tc>
      </w:tr>
      <w:tr w:rsidR="009F4C41" w:rsidRPr="009F4C41" w14:paraId="051064F7"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960FB8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16.8</w:t>
            </w:r>
          </w:p>
        </w:tc>
        <w:tc>
          <w:tcPr>
            <w:tcW w:w="1109" w:type="dxa"/>
            <w:tcBorders>
              <w:top w:val="nil"/>
              <w:left w:val="nil"/>
              <w:bottom w:val="nil"/>
              <w:right w:val="single" w:sz="4" w:space="0" w:color="auto"/>
            </w:tcBorders>
            <w:shd w:val="clear" w:color="000000" w:fill="A9D08E"/>
            <w:noWrap/>
            <w:vAlign w:val="center"/>
            <w:hideMark/>
          </w:tcPr>
          <w:p w14:paraId="789DE1A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2.19E-05</w:t>
            </w:r>
          </w:p>
        </w:tc>
        <w:tc>
          <w:tcPr>
            <w:tcW w:w="1134" w:type="dxa"/>
            <w:tcBorders>
              <w:top w:val="nil"/>
              <w:left w:val="nil"/>
              <w:bottom w:val="nil"/>
              <w:right w:val="single" w:sz="4" w:space="0" w:color="auto"/>
            </w:tcBorders>
            <w:shd w:val="clear" w:color="000000" w:fill="A9D08E"/>
            <w:noWrap/>
            <w:vAlign w:val="center"/>
            <w:hideMark/>
          </w:tcPr>
          <w:p w14:paraId="5BE6905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40466.07</w:t>
            </w:r>
          </w:p>
        </w:tc>
        <w:tc>
          <w:tcPr>
            <w:tcW w:w="1011" w:type="dxa"/>
            <w:tcBorders>
              <w:top w:val="nil"/>
              <w:left w:val="nil"/>
              <w:bottom w:val="nil"/>
              <w:right w:val="single" w:sz="4" w:space="0" w:color="auto"/>
            </w:tcBorders>
            <w:shd w:val="clear" w:color="000000" w:fill="70AD47"/>
            <w:noWrap/>
            <w:vAlign w:val="bottom"/>
            <w:hideMark/>
          </w:tcPr>
          <w:p w14:paraId="373B6CBC" w14:textId="0303E06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14</w:t>
            </w:r>
          </w:p>
        </w:tc>
        <w:tc>
          <w:tcPr>
            <w:tcW w:w="1329" w:type="dxa"/>
            <w:tcBorders>
              <w:top w:val="nil"/>
              <w:left w:val="nil"/>
              <w:bottom w:val="nil"/>
              <w:right w:val="single" w:sz="4" w:space="0" w:color="auto"/>
            </w:tcBorders>
            <w:shd w:val="clear" w:color="000000" w:fill="70AD47"/>
            <w:noWrap/>
            <w:vAlign w:val="bottom"/>
            <w:hideMark/>
          </w:tcPr>
          <w:p w14:paraId="7DC7450E" w14:textId="7252282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1.789E-05</w:t>
            </w:r>
          </w:p>
        </w:tc>
        <w:tc>
          <w:tcPr>
            <w:tcW w:w="1134" w:type="dxa"/>
            <w:tcBorders>
              <w:top w:val="nil"/>
              <w:left w:val="nil"/>
              <w:bottom w:val="nil"/>
              <w:right w:val="single" w:sz="4" w:space="0" w:color="auto"/>
            </w:tcBorders>
            <w:shd w:val="clear" w:color="000000" w:fill="70AD47"/>
            <w:noWrap/>
            <w:vAlign w:val="bottom"/>
            <w:hideMark/>
          </w:tcPr>
          <w:p w14:paraId="60B12557" w14:textId="542B3C14"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32155.84</w:t>
            </w:r>
          </w:p>
        </w:tc>
        <w:tc>
          <w:tcPr>
            <w:tcW w:w="1011" w:type="dxa"/>
            <w:tcBorders>
              <w:top w:val="nil"/>
              <w:left w:val="nil"/>
              <w:bottom w:val="nil"/>
              <w:right w:val="single" w:sz="4" w:space="0" w:color="auto"/>
            </w:tcBorders>
            <w:shd w:val="clear" w:color="000000" w:fill="548235"/>
            <w:noWrap/>
            <w:vAlign w:val="center"/>
            <w:hideMark/>
          </w:tcPr>
          <w:p w14:paraId="06F2732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14.8</w:t>
            </w:r>
          </w:p>
        </w:tc>
        <w:tc>
          <w:tcPr>
            <w:tcW w:w="1109" w:type="dxa"/>
            <w:tcBorders>
              <w:top w:val="nil"/>
              <w:left w:val="nil"/>
              <w:bottom w:val="nil"/>
              <w:right w:val="single" w:sz="4" w:space="0" w:color="auto"/>
            </w:tcBorders>
            <w:shd w:val="clear" w:color="000000" w:fill="548235"/>
            <w:noWrap/>
            <w:vAlign w:val="center"/>
            <w:hideMark/>
          </w:tcPr>
          <w:p w14:paraId="1E38F61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1.58E-05</w:t>
            </w:r>
          </w:p>
        </w:tc>
        <w:tc>
          <w:tcPr>
            <w:tcW w:w="1134" w:type="dxa"/>
            <w:tcBorders>
              <w:top w:val="nil"/>
              <w:left w:val="nil"/>
              <w:bottom w:val="nil"/>
              <w:right w:val="single" w:sz="4" w:space="0" w:color="auto"/>
            </w:tcBorders>
            <w:shd w:val="clear" w:color="000000" w:fill="548235"/>
            <w:noWrap/>
            <w:vAlign w:val="center"/>
            <w:hideMark/>
          </w:tcPr>
          <w:p w14:paraId="0A449B8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35034.73</w:t>
            </w:r>
          </w:p>
        </w:tc>
      </w:tr>
      <w:tr w:rsidR="009F4C41" w:rsidRPr="009F4C41" w14:paraId="4920AC9B"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0FE0B0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17.0</w:t>
            </w:r>
          </w:p>
        </w:tc>
        <w:tc>
          <w:tcPr>
            <w:tcW w:w="1109" w:type="dxa"/>
            <w:tcBorders>
              <w:top w:val="nil"/>
              <w:left w:val="nil"/>
              <w:bottom w:val="nil"/>
              <w:right w:val="single" w:sz="4" w:space="0" w:color="auto"/>
            </w:tcBorders>
            <w:shd w:val="clear" w:color="000000" w:fill="A9D08E"/>
            <w:noWrap/>
            <w:vAlign w:val="center"/>
            <w:hideMark/>
          </w:tcPr>
          <w:p w14:paraId="0CFB023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2.16E-05</w:t>
            </w:r>
          </w:p>
        </w:tc>
        <w:tc>
          <w:tcPr>
            <w:tcW w:w="1134" w:type="dxa"/>
            <w:tcBorders>
              <w:top w:val="nil"/>
              <w:left w:val="nil"/>
              <w:bottom w:val="nil"/>
              <w:right w:val="single" w:sz="4" w:space="0" w:color="auto"/>
            </w:tcBorders>
            <w:shd w:val="clear" w:color="000000" w:fill="A9D08E"/>
            <w:noWrap/>
            <w:vAlign w:val="center"/>
            <w:hideMark/>
          </w:tcPr>
          <w:p w14:paraId="148FA6B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41070.04</w:t>
            </w:r>
          </w:p>
        </w:tc>
        <w:tc>
          <w:tcPr>
            <w:tcW w:w="1011" w:type="dxa"/>
            <w:tcBorders>
              <w:top w:val="nil"/>
              <w:left w:val="nil"/>
              <w:bottom w:val="nil"/>
              <w:right w:val="single" w:sz="4" w:space="0" w:color="auto"/>
            </w:tcBorders>
            <w:shd w:val="clear" w:color="000000" w:fill="70AD47"/>
            <w:noWrap/>
            <w:vAlign w:val="bottom"/>
            <w:hideMark/>
          </w:tcPr>
          <w:p w14:paraId="65FB3B3A" w14:textId="533E70C4"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14.25</w:t>
            </w:r>
          </w:p>
        </w:tc>
        <w:tc>
          <w:tcPr>
            <w:tcW w:w="1329" w:type="dxa"/>
            <w:tcBorders>
              <w:top w:val="nil"/>
              <w:left w:val="nil"/>
              <w:bottom w:val="nil"/>
              <w:right w:val="single" w:sz="4" w:space="0" w:color="auto"/>
            </w:tcBorders>
            <w:shd w:val="clear" w:color="000000" w:fill="70AD47"/>
            <w:noWrap/>
            <w:vAlign w:val="bottom"/>
            <w:hideMark/>
          </w:tcPr>
          <w:p w14:paraId="721C193A" w14:textId="109CDF1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1.758E-05</w:t>
            </w:r>
          </w:p>
        </w:tc>
        <w:tc>
          <w:tcPr>
            <w:tcW w:w="1134" w:type="dxa"/>
            <w:tcBorders>
              <w:top w:val="nil"/>
              <w:left w:val="nil"/>
              <w:bottom w:val="nil"/>
              <w:right w:val="single" w:sz="4" w:space="0" w:color="auto"/>
            </w:tcBorders>
            <w:shd w:val="clear" w:color="000000" w:fill="70AD47"/>
            <w:noWrap/>
            <w:vAlign w:val="bottom"/>
            <w:hideMark/>
          </w:tcPr>
          <w:p w14:paraId="3B00BB42" w14:textId="1943D54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32730.05</w:t>
            </w:r>
          </w:p>
        </w:tc>
        <w:tc>
          <w:tcPr>
            <w:tcW w:w="1011" w:type="dxa"/>
            <w:tcBorders>
              <w:top w:val="nil"/>
              <w:left w:val="nil"/>
              <w:bottom w:val="nil"/>
              <w:right w:val="single" w:sz="4" w:space="0" w:color="auto"/>
            </w:tcBorders>
            <w:shd w:val="clear" w:color="000000" w:fill="548235"/>
            <w:noWrap/>
            <w:vAlign w:val="center"/>
            <w:hideMark/>
          </w:tcPr>
          <w:p w14:paraId="261CB01D"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15.0</w:t>
            </w:r>
          </w:p>
        </w:tc>
        <w:tc>
          <w:tcPr>
            <w:tcW w:w="1109" w:type="dxa"/>
            <w:tcBorders>
              <w:top w:val="nil"/>
              <w:left w:val="nil"/>
              <w:bottom w:val="nil"/>
              <w:right w:val="single" w:sz="4" w:space="0" w:color="auto"/>
            </w:tcBorders>
            <w:shd w:val="clear" w:color="000000" w:fill="548235"/>
            <w:noWrap/>
            <w:vAlign w:val="center"/>
            <w:hideMark/>
          </w:tcPr>
          <w:p w14:paraId="359D19E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1.55E-05</w:t>
            </w:r>
          </w:p>
        </w:tc>
        <w:tc>
          <w:tcPr>
            <w:tcW w:w="1134" w:type="dxa"/>
            <w:tcBorders>
              <w:top w:val="nil"/>
              <w:left w:val="nil"/>
              <w:bottom w:val="nil"/>
              <w:right w:val="single" w:sz="4" w:space="0" w:color="auto"/>
            </w:tcBorders>
            <w:shd w:val="clear" w:color="000000" w:fill="548235"/>
            <w:noWrap/>
            <w:vAlign w:val="center"/>
            <w:hideMark/>
          </w:tcPr>
          <w:p w14:paraId="66F7BD2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35628.54</w:t>
            </w:r>
          </w:p>
        </w:tc>
      </w:tr>
      <w:tr w:rsidR="009F4C41" w:rsidRPr="009F4C41" w14:paraId="49E92458"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58A809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17.3</w:t>
            </w:r>
          </w:p>
        </w:tc>
        <w:tc>
          <w:tcPr>
            <w:tcW w:w="1109" w:type="dxa"/>
            <w:tcBorders>
              <w:top w:val="nil"/>
              <w:left w:val="nil"/>
              <w:bottom w:val="nil"/>
              <w:right w:val="single" w:sz="4" w:space="0" w:color="auto"/>
            </w:tcBorders>
            <w:shd w:val="clear" w:color="000000" w:fill="A9D08E"/>
            <w:noWrap/>
            <w:vAlign w:val="center"/>
            <w:hideMark/>
          </w:tcPr>
          <w:p w14:paraId="2D72EE6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2.13E-05</w:t>
            </w:r>
          </w:p>
        </w:tc>
        <w:tc>
          <w:tcPr>
            <w:tcW w:w="1134" w:type="dxa"/>
            <w:tcBorders>
              <w:top w:val="nil"/>
              <w:left w:val="nil"/>
              <w:bottom w:val="nil"/>
              <w:right w:val="single" w:sz="4" w:space="0" w:color="auto"/>
            </w:tcBorders>
            <w:shd w:val="clear" w:color="000000" w:fill="A9D08E"/>
            <w:noWrap/>
            <w:vAlign w:val="center"/>
            <w:hideMark/>
          </w:tcPr>
          <w:p w14:paraId="2D2FBF7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41674.01</w:t>
            </w:r>
          </w:p>
        </w:tc>
        <w:tc>
          <w:tcPr>
            <w:tcW w:w="1011" w:type="dxa"/>
            <w:tcBorders>
              <w:top w:val="nil"/>
              <w:left w:val="nil"/>
              <w:bottom w:val="nil"/>
              <w:right w:val="single" w:sz="4" w:space="0" w:color="auto"/>
            </w:tcBorders>
            <w:shd w:val="clear" w:color="000000" w:fill="70AD47"/>
            <w:noWrap/>
            <w:vAlign w:val="bottom"/>
            <w:hideMark/>
          </w:tcPr>
          <w:p w14:paraId="1BD0922B" w14:textId="43F2ACC3"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14.5</w:t>
            </w:r>
          </w:p>
        </w:tc>
        <w:tc>
          <w:tcPr>
            <w:tcW w:w="1329" w:type="dxa"/>
            <w:tcBorders>
              <w:top w:val="nil"/>
              <w:left w:val="nil"/>
              <w:bottom w:val="nil"/>
              <w:right w:val="single" w:sz="4" w:space="0" w:color="auto"/>
            </w:tcBorders>
            <w:shd w:val="clear" w:color="000000" w:fill="70AD47"/>
            <w:noWrap/>
            <w:vAlign w:val="bottom"/>
            <w:hideMark/>
          </w:tcPr>
          <w:p w14:paraId="2B844AF9" w14:textId="26569CB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1.728E-05</w:t>
            </w:r>
          </w:p>
        </w:tc>
        <w:tc>
          <w:tcPr>
            <w:tcW w:w="1134" w:type="dxa"/>
            <w:tcBorders>
              <w:top w:val="nil"/>
              <w:left w:val="nil"/>
              <w:bottom w:val="nil"/>
              <w:right w:val="single" w:sz="4" w:space="0" w:color="auto"/>
            </w:tcBorders>
            <w:shd w:val="clear" w:color="000000" w:fill="70AD47"/>
            <w:noWrap/>
            <w:vAlign w:val="bottom"/>
            <w:hideMark/>
          </w:tcPr>
          <w:p w14:paraId="0D3CF3A6" w14:textId="0422BFA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33304.26</w:t>
            </w:r>
          </w:p>
        </w:tc>
        <w:tc>
          <w:tcPr>
            <w:tcW w:w="1011" w:type="dxa"/>
            <w:tcBorders>
              <w:top w:val="nil"/>
              <w:left w:val="nil"/>
              <w:bottom w:val="nil"/>
              <w:right w:val="single" w:sz="4" w:space="0" w:color="auto"/>
            </w:tcBorders>
            <w:shd w:val="clear" w:color="000000" w:fill="548235"/>
            <w:noWrap/>
            <w:vAlign w:val="center"/>
            <w:hideMark/>
          </w:tcPr>
          <w:p w14:paraId="765BDBD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15.3</w:t>
            </w:r>
          </w:p>
        </w:tc>
        <w:tc>
          <w:tcPr>
            <w:tcW w:w="1109" w:type="dxa"/>
            <w:tcBorders>
              <w:top w:val="nil"/>
              <w:left w:val="nil"/>
              <w:bottom w:val="nil"/>
              <w:right w:val="single" w:sz="4" w:space="0" w:color="auto"/>
            </w:tcBorders>
            <w:shd w:val="clear" w:color="000000" w:fill="548235"/>
            <w:noWrap/>
            <w:vAlign w:val="center"/>
            <w:hideMark/>
          </w:tcPr>
          <w:p w14:paraId="3D0D3A8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1.52E-05</w:t>
            </w:r>
          </w:p>
        </w:tc>
        <w:tc>
          <w:tcPr>
            <w:tcW w:w="1134" w:type="dxa"/>
            <w:tcBorders>
              <w:top w:val="nil"/>
              <w:left w:val="nil"/>
              <w:bottom w:val="nil"/>
              <w:right w:val="single" w:sz="4" w:space="0" w:color="auto"/>
            </w:tcBorders>
            <w:shd w:val="clear" w:color="000000" w:fill="548235"/>
            <w:noWrap/>
            <w:vAlign w:val="center"/>
            <w:hideMark/>
          </w:tcPr>
          <w:p w14:paraId="3F8AC66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36222.35</w:t>
            </w:r>
          </w:p>
        </w:tc>
      </w:tr>
      <w:tr w:rsidR="009F4C41" w:rsidRPr="009F4C41" w14:paraId="22A088D6"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10242B2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17.8</w:t>
            </w:r>
          </w:p>
        </w:tc>
        <w:tc>
          <w:tcPr>
            <w:tcW w:w="1109" w:type="dxa"/>
            <w:tcBorders>
              <w:top w:val="nil"/>
              <w:left w:val="nil"/>
              <w:bottom w:val="nil"/>
              <w:right w:val="single" w:sz="4" w:space="0" w:color="auto"/>
            </w:tcBorders>
            <w:shd w:val="clear" w:color="000000" w:fill="A9D08E"/>
            <w:noWrap/>
            <w:vAlign w:val="center"/>
            <w:hideMark/>
          </w:tcPr>
          <w:p w14:paraId="569808D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2.07E-05</w:t>
            </w:r>
          </w:p>
        </w:tc>
        <w:tc>
          <w:tcPr>
            <w:tcW w:w="1134" w:type="dxa"/>
            <w:tcBorders>
              <w:top w:val="nil"/>
              <w:left w:val="nil"/>
              <w:bottom w:val="nil"/>
              <w:right w:val="single" w:sz="4" w:space="0" w:color="auto"/>
            </w:tcBorders>
            <w:shd w:val="clear" w:color="000000" w:fill="A9D08E"/>
            <w:noWrap/>
            <w:vAlign w:val="center"/>
            <w:hideMark/>
          </w:tcPr>
          <w:p w14:paraId="219867F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42881.95</w:t>
            </w:r>
          </w:p>
        </w:tc>
        <w:tc>
          <w:tcPr>
            <w:tcW w:w="1011" w:type="dxa"/>
            <w:tcBorders>
              <w:top w:val="nil"/>
              <w:left w:val="nil"/>
              <w:bottom w:val="nil"/>
              <w:right w:val="single" w:sz="4" w:space="0" w:color="auto"/>
            </w:tcBorders>
            <w:shd w:val="clear" w:color="000000" w:fill="70AD47"/>
            <w:noWrap/>
            <w:vAlign w:val="bottom"/>
            <w:hideMark/>
          </w:tcPr>
          <w:p w14:paraId="6ED84CBC" w14:textId="0D55E9C2"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14.75</w:t>
            </w:r>
          </w:p>
        </w:tc>
        <w:tc>
          <w:tcPr>
            <w:tcW w:w="1329" w:type="dxa"/>
            <w:tcBorders>
              <w:top w:val="nil"/>
              <w:left w:val="nil"/>
              <w:bottom w:val="nil"/>
              <w:right w:val="single" w:sz="4" w:space="0" w:color="auto"/>
            </w:tcBorders>
            <w:shd w:val="clear" w:color="000000" w:fill="70AD47"/>
            <w:noWrap/>
            <w:vAlign w:val="bottom"/>
            <w:hideMark/>
          </w:tcPr>
          <w:p w14:paraId="7B04AD5F" w14:textId="1C6E4A5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1.698E-05</w:t>
            </w:r>
          </w:p>
        </w:tc>
        <w:tc>
          <w:tcPr>
            <w:tcW w:w="1134" w:type="dxa"/>
            <w:tcBorders>
              <w:top w:val="nil"/>
              <w:left w:val="nil"/>
              <w:bottom w:val="nil"/>
              <w:right w:val="single" w:sz="4" w:space="0" w:color="auto"/>
            </w:tcBorders>
            <w:shd w:val="clear" w:color="000000" w:fill="70AD47"/>
            <w:noWrap/>
            <w:vAlign w:val="bottom"/>
            <w:hideMark/>
          </w:tcPr>
          <w:p w14:paraId="7D7C170F" w14:textId="40323AE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33878.47</w:t>
            </w:r>
          </w:p>
        </w:tc>
        <w:tc>
          <w:tcPr>
            <w:tcW w:w="1011" w:type="dxa"/>
            <w:tcBorders>
              <w:top w:val="nil"/>
              <w:left w:val="nil"/>
              <w:bottom w:val="nil"/>
              <w:right w:val="single" w:sz="4" w:space="0" w:color="auto"/>
            </w:tcBorders>
            <w:shd w:val="clear" w:color="000000" w:fill="548235"/>
            <w:noWrap/>
            <w:vAlign w:val="center"/>
            <w:hideMark/>
          </w:tcPr>
          <w:p w14:paraId="1C8D9CE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15.5</w:t>
            </w:r>
          </w:p>
        </w:tc>
        <w:tc>
          <w:tcPr>
            <w:tcW w:w="1109" w:type="dxa"/>
            <w:tcBorders>
              <w:top w:val="nil"/>
              <w:left w:val="nil"/>
              <w:bottom w:val="nil"/>
              <w:right w:val="single" w:sz="4" w:space="0" w:color="auto"/>
            </w:tcBorders>
            <w:shd w:val="clear" w:color="000000" w:fill="548235"/>
            <w:noWrap/>
            <w:vAlign w:val="center"/>
            <w:hideMark/>
          </w:tcPr>
          <w:p w14:paraId="7FC9068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1.50E-05</w:t>
            </w:r>
          </w:p>
        </w:tc>
        <w:tc>
          <w:tcPr>
            <w:tcW w:w="1134" w:type="dxa"/>
            <w:tcBorders>
              <w:top w:val="nil"/>
              <w:left w:val="nil"/>
              <w:bottom w:val="nil"/>
              <w:right w:val="single" w:sz="4" w:space="0" w:color="auto"/>
            </w:tcBorders>
            <w:shd w:val="clear" w:color="000000" w:fill="548235"/>
            <w:noWrap/>
            <w:vAlign w:val="center"/>
            <w:hideMark/>
          </w:tcPr>
          <w:p w14:paraId="5E0C8D9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36816.16</w:t>
            </w:r>
          </w:p>
        </w:tc>
      </w:tr>
      <w:tr w:rsidR="009F4C41" w:rsidRPr="009F4C41" w14:paraId="5C295E9A"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3AE4F5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18.0</w:t>
            </w:r>
          </w:p>
        </w:tc>
        <w:tc>
          <w:tcPr>
            <w:tcW w:w="1109" w:type="dxa"/>
            <w:tcBorders>
              <w:top w:val="nil"/>
              <w:left w:val="nil"/>
              <w:bottom w:val="nil"/>
              <w:right w:val="single" w:sz="4" w:space="0" w:color="auto"/>
            </w:tcBorders>
            <w:shd w:val="clear" w:color="000000" w:fill="A9D08E"/>
            <w:noWrap/>
            <w:vAlign w:val="center"/>
            <w:hideMark/>
          </w:tcPr>
          <w:p w14:paraId="5125742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2.04E-05</w:t>
            </w:r>
          </w:p>
        </w:tc>
        <w:tc>
          <w:tcPr>
            <w:tcW w:w="1134" w:type="dxa"/>
            <w:tcBorders>
              <w:top w:val="nil"/>
              <w:left w:val="nil"/>
              <w:bottom w:val="nil"/>
              <w:right w:val="single" w:sz="4" w:space="0" w:color="auto"/>
            </w:tcBorders>
            <w:shd w:val="clear" w:color="000000" w:fill="A9D08E"/>
            <w:noWrap/>
            <w:vAlign w:val="center"/>
            <w:hideMark/>
          </w:tcPr>
          <w:p w14:paraId="24E69A1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43485.92</w:t>
            </w:r>
          </w:p>
        </w:tc>
        <w:tc>
          <w:tcPr>
            <w:tcW w:w="1011" w:type="dxa"/>
            <w:tcBorders>
              <w:top w:val="nil"/>
              <w:left w:val="nil"/>
              <w:bottom w:val="nil"/>
              <w:right w:val="single" w:sz="4" w:space="0" w:color="auto"/>
            </w:tcBorders>
            <w:shd w:val="clear" w:color="000000" w:fill="70AD47"/>
            <w:noWrap/>
            <w:vAlign w:val="bottom"/>
            <w:hideMark/>
          </w:tcPr>
          <w:p w14:paraId="3DB269F4" w14:textId="6B0BEDA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w:t>
            </w:r>
          </w:p>
        </w:tc>
        <w:tc>
          <w:tcPr>
            <w:tcW w:w="1329" w:type="dxa"/>
            <w:tcBorders>
              <w:top w:val="nil"/>
              <w:left w:val="nil"/>
              <w:bottom w:val="nil"/>
              <w:right w:val="single" w:sz="4" w:space="0" w:color="auto"/>
            </w:tcBorders>
            <w:shd w:val="clear" w:color="000000" w:fill="70AD47"/>
            <w:noWrap/>
            <w:vAlign w:val="bottom"/>
            <w:hideMark/>
          </w:tcPr>
          <w:p w14:paraId="00978A50" w14:textId="7397425D"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1.670E-05</w:t>
            </w:r>
          </w:p>
        </w:tc>
        <w:tc>
          <w:tcPr>
            <w:tcW w:w="1134" w:type="dxa"/>
            <w:tcBorders>
              <w:top w:val="nil"/>
              <w:left w:val="nil"/>
              <w:bottom w:val="nil"/>
              <w:right w:val="single" w:sz="4" w:space="0" w:color="auto"/>
            </w:tcBorders>
            <w:shd w:val="clear" w:color="000000" w:fill="70AD47"/>
            <w:noWrap/>
            <w:vAlign w:val="bottom"/>
            <w:hideMark/>
          </w:tcPr>
          <w:p w14:paraId="50A1DC47" w14:textId="1CF2B7AE"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34452.68</w:t>
            </w:r>
          </w:p>
        </w:tc>
        <w:tc>
          <w:tcPr>
            <w:tcW w:w="1011" w:type="dxa"/>
            <w:tcBorders>
              <w:top w:val="nil"/>
              <w:left w:val="nil"/>
              <w:bottom w:val="nil"/>
              <w:right w:val="single" w:sz="4" w:space="0" w:color="auto"/>
            </w:tcBorders>
            <w:shd w:val="clear" w:color="000000" w:fill="548235"/>
            <w:noWrap/>
            <w:vAlign w:val="center"/>
            <w:hideMark/>
          </w:tcPr>
          <w:p w14:paraId="6C8C78F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15.8</w:t>
            </w:r>
          </w:p>
        </w:tc>
        <w:tc>
          <w:tcPr>
            <w:tcW w:w="1109" w:type="dxa"/>
            <w:tcBorders>
              <w:top w:val="nil"/>
              <w:left w:val="nil"/>
              <w:bottom w:val="nil"/>
              <w:right w:val="single" w:sz="4" w:space="0" w:color="auto"/>
            </w:tcBorders>
            <w:shd w:val="clear" w:color="000000" w:fill="548235"/>
            <w:noWrap/>
            <w:vAlign w:val="center"/>
            <w:hideMark/>
          </w:tcPr>
          <w:p w14:paraId="640A8E79"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1.48E-05</w:t>
            </w:r>
          </w:p>
        </w:tc>
        <w:tc>
          <w:tcPr>
            <w:tcW w:w="1134" w:type="dxa"/>
            <w:tcBorders>
              <w:top w:val="nil"/>
              <w:left w:val="nil"/>
              <w:bottom w:val="nil"/>
              <w:right w:val="single" w:sz="4" w:space="0" w:color="auto"/>
            </w:tcBorders>
            <w:shd w:val="clear" w:color="000000" w:fill="548235"/>
            <w:noWrap/>
            <w:vAlign w:val="center"/>
            <w:hideMark/>
          </w:tcPr>
          <w:p w14:paraId="0408AED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37409.97</w:t>
            </w:r>
          </w:p>
        </w:tc>
      </w:tr>
      <w:tr w:rsidR="009F4C41" w:rsidRPr="009F4C41" w14:paraId="16159FF1"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3A1F1FA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18.3</w:t>
            </w:r>
          </w:p>
        </w:tc>
        <w:tc>
          <w:tcPr>
            <w:tcW w:w="1109" w:type="dxa"/>
            <w:tcBorders>
              <w:top w:val="nil"/>
              <w:left w:val="nil"/>
              <w:bottom w:val="nil"/>
              <w:right w:val="single" w:sz="4" w:space="0" w:color="auto"/>
            </w:tcBorders>
            <w:shd w:val="clear" w:color="000000" w:fill="A9D08E"/>
            <w:noWrap/>
            <w:vAlign w:val="center"/>
            <w:hideMark/>
          </w:tcPr>
          <w:p w14:paraId="570D034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2.01E-05</w:t>
            </w:r>
          </w:p>
        </w:tc>
        <w:tc>
          <w:tcPr>
            <w:tcW w:w="1134" w:type="dxa"/>
            <w:tcBorders>
              <w:top w:val="nil"/>
              <w:left w:val="nil"/>
              <w:bottom w:val="nil"/>
              <w:right w:val="single" w:sz="4" w:space="0" w:color="auto"/>
            </w:tcBorders>
            <w:shd w:val="clear" w:color="000000" w:fill="A9D08E"/>
            <w:noWrap/>
            <w:vAlign w:val="center"/>
            <w:hideMark/>
          </w:tcPr>
          <w:p w14:paraId="2942D56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44089.90</w:t>
            </w:r>
          </w:p>
        </w:tc>
        <w:tc>
          <w:tcPr>
            <w:tcW w:w="1011" w:type="dxa"/>
            <w:tcBorders>
              <w:top w:val="nil"/>
              <w:left w:val="nil"/>
              <w:bottom w:val="nil"/>
              <w:right w:val="single" w:sz="4" w:space="0" w:color="auto"/>
            </w:tcBorders>
            <w:shd w:val="clear" w:color="000000" w:fill="70AD47"/>
            <w:noWrap/>
            <w:vAlign w:val="bottom"/>
            <w:hideMark/>
          </w:tcPr>
          <w:p w14:paraId="04022691" w14:textId="6DCDC5D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15.25</w:t>
            </w:r>
          </w:p>
        </w:tc>
        <w:tc>
          <w:tcPr>
            <w:tcW w:w="1329" w:type="dxa"/>
            <w:tcBorders>
              <w:top w:val="nil"/>
              <w:left w:val="nil"/>
              <w:bottom w:val="nil"/>
              <w:right w:val="single" w:sz="4" w:space="0" w:color="auto"/>
            </w:tcBorders>
            <w:shd w:val="clear" w:color="000000" w:fill="70AD47"/>
            <w:noWrap/>
            <w:vAlign w:val="bottom"/>
            <w:hideMark/>
          </w:tcPr>
          <w:p w14:paraId="618E4118" w14:textId="2FFA1B5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1.643E-05</w:t>
            </w:r>
          </w:p>
        </w:tc>
        <w:tc>
          <w:tcPr>
            <w:tcW w:w="1134" w:type="dxa"/>
            <w:tcBorders>
              <w:top w:val="nil"/>
              <w:left w:val="nil"/>
              <w:bottom w:val="nil"/>
              <w:right w:val="single" w:sz="4" w:space="0" w:color="auto"/>
            </w:tcBorders>
            <w:shd w:val="clear" w:color="000000" w:fill="70AD47"/>
            <w:noWrap/>
            <w:vAlign w:val="bottom"/>
            <w:hideMark/>
          </w:tcPr>
          <w:p w14:paraId="29642D4E" w14:textId="416BB24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35026.89</w:t>
            </w:r>
          </w:p>
        </w:tc>
        <w:tc>
          <w:tcPr>
            <w:tcW w:w="1011" w:type="dxa"/>
            <w:tcBorders>
              <w:top w:val="nil"/>
              <w:left w:val="nil"/>
              <w:bottom w:val="nil"/>
              <w:right w:val="single" w:sz="4" w:space="0" w:color="auto"/>
            </w:tcBorders>
            <w:shd w:val="clear" w:color="000000" w:fill="548235"/>
            <w:noWrap/>
            <w:vAlign w:val="center"/>
            <w:hideMark/>
          </w:tcPr>
          <w:p w14:paraId="032ADF4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16.0</w:t>
            </w:r>
          </w:p>
        </w:tc>
        <w:tc>
          <w:tcPr>
            <w:tcW w:w="1109" w:type="dxa"/>
            <w:tcBorders>
              <w:top w:val="nil"/>
              <w:left w:val="nil"/>
              <w:bottom w:val="nil"/>
              <w:right w:val="single" w:sz="4" w:space="0" w:color="auto"/>
            </w:tcBorders>
            <w:shd w:val="clear" w:color="000000" w:fill="548235"/>
            <w:noWrap/>
            <w:vAlign w:val="center"/>
            <w:hideMark/>
          </w:tcPr>
          <w:p w14:paraId="1EC48DB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1.45E-05</w:t>
            </w:r>
          </w:p>
        </w:tc>
        <w:tc>
          <w:tcPr>
            <w:tcW w:w="1134" w:type="dxa"/>
            <w:tcBorders>
              <w:top w:val="nil"/>
              <w:left w:val="nil"/>
              <w:bottom w:val="nil"/>
              <w:right w:val="single" w:sz="4" w:space="0" w:color="auto"/>
            </w:tcBorders>
            <w:shd w:val="clear" w:color="000000" w:fill="548235"/>
            <w:noWrap/>
            <w:vAlign w:val="center"/>
            <w:hideMark/>
          </w:tcPr>
          <w:p w14:paraId="757EA1E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38003.78</w:t>
            </w:r>
          </w:p>
        </w:tc>
      </w:tr>
      <w:tr w:rsidR="009F4C41" w:rsidRPr="009F4C41" w14:paraId="05D8F82D"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56A59A9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18.5</w:t>
            </w:r>
          </w:p>
        </w:tc>
        <w:tc>
          <w:tcPr>
            <w:tcW w:w="1109" w:type="dxa"/>
            <w:tcBorders>
              <w:top w:val="nil"/>
              <w:left w:val="nil"/>
              <w:bottom w:val="nil"/>
              <w:right w:val="single" w:sz="4" w:space="0" w:color="auto"/>
            </w:tcBorders>
            <w:shd w:val="clear" w:color="000000" w:fill="A9D08E"/>
            <w:noWrap/>
            <w:vAlign w:val="center"/>
            <w:hideMark/>
          </w:tcPr>
          <w:p w14:paraId="2A2996D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1.98E-05</w:t>
            </w:r>
          </w:p>
        </w:tc>
        <w:tc>
          <w:tcPr>
            <w:tcW w:w="1134" w:type="dxa"/>
            <w:tcBorders>
              <w:top w:val="nil"/>
              <w:left w:val="nil"/>
              <w:bottom w:val="nil"/>
              <w:right w:val="single" w:sz="4" w:space="0" w:color="auto"/>
            </w:tcBorders>
            <w:shd w:val="clear" w:color="000000" w:fill="A9D08E"/>
            <w:noWrap/>
            <w:vAlign w:val="center"/>
            <w:hideMark/>
          </w:tcPr>
          <w:p w14:paraId="188C57C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44693.87</w:t>
            </w:r>
          </w:p>
        </w:tc>
        <w:tc>
          <w:tcPr>
            <w:tcW w:w="1011" w:type="dxa"/>
            <w:tcBorders>
              <w:top w:val="nil"/>
              <w:left w:val="nil"/>
              <w:bottom w:val="nil"/>
              <w:right w:val="single" w:sz="4" w:space="0" w:color="auto"/>
            </w:tcBorders>
            <w:shd w:val="clear" w:color="000000" w:fill="70AD47"/>
            <w:noWrap/>
            <w:vAlign w:val="bottom"/>
            <w:hideMark/>
          </w:tcPr>
          <w:p w14:paraId="5B0F2994" w14:textId="55DAE5AC"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15.5</w:t>
            </w:r>
          </w:p>
        </w:tc>
        <w:tc>
          <w:tcPr>
            <w:tcW w:w="1329" w:type="dxa"/>
            <w:tcBorders>
              <w:top w:val="nil"/>
              <w:left w:val="nil"/>
              <w:bottom w:val="nil"/>
              <w:right w:val="single" w:sz="4" w:space="0" w:color="auto"/>
            </w:tcBorders>
            <w:shd w:val="clear" w:color="000000" w:fill="70AD47"/>
            <w:noWrap/>
            <w:vAlign w:val="bottom"/>
            <w:hideMark/>
          </w:tcPr>
          <w:p w14:paraId="6FBB01E2" w14:textId="74B3F60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1.616E-05</w:t>
            </w:r>
          </w:p>
        </w:tc>
        <w:tc>
          <w:tcPr>
            <w:tcW w:w="1134" w:type="dxa"/>
            <w:tcBorders>
              <w:top w:val="nil"/>
              <w:left w:val="nil"/>
              <w:bottom w:val="nil"/>
              <w:right w:val="single" w:sz="4" w:space="0" w:color="auto"/>
            </w:tcBorders>
            <w:shd w:val="clear" w:color="000000" w:fill="70AD47"/>
            <w:noWrap/>
            <w:vAlign w:val="bottom"/>
            <w:hideMark/>
          </w:tcPr>
          <w:p w14:paraId="74442340" w14:textId="619B8689"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35601.10</w:t>
            </w:r>
          </w:p>
        </w:tc>
        <w:tc>
          <w:tcPr>
            <w:tcW w:w="1011" w:type="dxa"/>
            <w:tcBorders>
              <w:top w:val="nil"/>
              <w:left w:val="nil"/>
              <w:bottom w:val="nil"/>
              <w:right w:val="single" w:sz="4" w:space="0" w:color="auto"/>
            </w:tcBorders>
            <w:shd w:val="clear" w:color="000000" w:fill="548235"/>
            <w:noWrap/>
            <w:vAlign w:val="center"/>
            <w:hideMark/>
          </w:tcPr>
          <w:p w14:paraId="75093AAB"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16.3</w:t>
            </w:r>
          </w:p>
        </w:tc>
        <w:tc>
          <w:tcPr>
            <w:tcW w:w="1109" w:type="dxa"/>
            <w:tcBorders>
              <w:top w:val="nil"/>
              <w:left w:val="nil"/>
              <w:bottom w:val="nil"/>
              <w:right w:val="single" w:sz="4" w:space="0" w:color="auto"/>
            </w:tcBorders>
            <w:shd w:val="clear" w:color="000000" w:fill="548235"/>
            <w:noWrap/>
            <w:vAlign w:val="center"/>
            <w:hideMark/>
          </w:tcPr>
          <w:p w14:paraId="7E1CAC0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1.43E-05</w:t>
            </w:r>
          </w:p>
        </w:tc>
        <w:tc>
          <w:tcPr>
            <w:tcW w:w="1134" w:type="dxa"/>
            <w:tcBorders>
              <w:top w:val="nil"/>
              <w:left w:val="nil"/>
              <w:bottom w:val="nil"/>
              <w:right w:val="single" w:sz="4" w:space="0" w:color="auto"/>
            </w:tcBorders>
            <w:shd w:val="clear" w:color="000000" w:fill="548235"/>
            <w:noWrap/>
            <w:vAlign w:val="center"/>
            <w:hideMark/>
          </w:tcPr>
          <w:p w14:paraId="2D0076C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38597.59</w:t>
            </w:r>
          </w:p>
        </w:tc>
      </w:tr>
      <w:tr w:rsidR="009F4C41" w:rsidRPr="009F4C41" w14:paraId="0805CBFE"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FB587F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18.8</w:t>
            </w:r>
          </w:p>
        </w:tc>
        <w:tc>
          <w:tcPr>
            <w:tcW w:w="1109" w:type="dxa"/>
            <w:tcBorders>
              <w:top w:val="nil"/>
              <w:left w:val="nil"/>
              <w:bottom w:val="nil"/>
              <w:right w:val="single" w:sz="4" w:space="0" w:color="auto"/>
            </w:tcBorders>
            <w:shd w:val="clear" w:color="000000" w:fill="A9D08E"/>
            <w:noWrap/>
            <w:vAlign w:val="center"/>
            <w:hideMark/>
          </w:tcPr>
          <w:p w14:paraId="222D588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1.96E-05</w:t>
            </w:r>
          </w:p>
        </w:tc>
        <w:tc>
          <w:tcPr>
            <w:tcW w:w="1134" w:type="dxa"/>
            <w:tcBorders>
              <w:top w:val="nil"/>
              <w:left w:val="nil"/>
              <w:bottom w:val="nil"/>
              <w:right w:val="single" w:sz="4" w:space="0" w:color="auto"/>
            </w:tcBorders>
            <w:shd w:val="clear" w:color="000000" w:fill="A9D08E"/>
            <w:noWrap/>
            <w:vAlign w:val="center"/>
            <w:hideMark/>
          </w:tcPr>
          <w:p w14:paraId="40AB335A"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45297.84</w:t>
            </w:r>
          </w:p>
        </w:tc>
        <w:tc>
          <w:tcPr>
            <w:tcW w:w="1011" w:type="dxa"/>
            <w:tcBorders>
              <w:top w:val="nil"/>
              <w:left w:val="nil"/>
              <w:bottom w:val="nil"/>
              <w:right w:val="single" w:sz="4" w:space="0" w:color="auto"/>
            </w:tcBorders>
            <w:shd w:val="clear" w:color="000000" w:fill="70AD47"/>
            <w:noWrap/>
            <w:vAlign w:val="bottom"/>
            <w:hideMark/>
          </w:tcPr>
          <w:p w14:paraId="02DDCF87" w14:textId="135748C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15.75</w:t>
            </w:r>
          </w:p>
        </w:tc>
        <w:tc>
          <w:tcPr>
            <w:tcW w:w="1329" w:type="dxa"/>
            <w:tcBorders>
              <w:top w:val="nil"/>
              <w:left w:val="nil"/>
              <w:bottom w:val="nil"/>
              <w:right w:val="single" w:sz="4" w:space="0" w:color="auto"/>
            </w:tcBorders>
            <w:shd w:val="clear" w:color="000000" w:fill="70AD47"/>
            <w:noWrap/>
            <w:vAlign w:val="bottom"/>
            <w:hideMark/>
          </w:tcPr>
          <w:p w14:paraId="126F1AA1" w14:textId="5A52BE3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1.591E-05</w:t>
            </w:r>
          </w:p>
        </w:tc>
        <w:tc>
          <w:tcPr>
            <w:tcW w:w="1134" w:type="dxa"/>
            <w:tcBorders>
              <w:top w:val="nil"/>
              <w:left w:val="nil"/>
              <w:bottom w:val="nil"/>
              <w:right w:val="single" w:sz="4" w:space="0" w:color="auto"/>
            </w:tcBorders>
            <w:shd w:val="clear" w:color="000000" w:fill="70AD47"/>
            <w:noWrap/>
            <w:vAlign w:val="bottom"/>
            <w:hideMark/>
          </w:tcPr>
          <w:p w14:paraId="4B5D48E3" w14:textId="6DF1A4CC"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36175.32</w:t>
            </w:r>
          </w:p>
        </w:tc>
        <w:tc>
          <w:tcPr>
            <w:tcW w:w="1011" w:type="dxa"/>
            <w:tcBorders>
              <w:top w:val="nil"/>
              <w:left w:val="nil"/>
              <w:bottom w:val="nil"/>
              <w:right w:val="single" w:sz="4" w:space="0" w:color="auto"/>
            </w:tcBorders>
            <w:shd w:val="clear" w:color="000000" w:fill="548235"/>
            <w:noWrap/>
            <w:vAlign w:val="center"/>
            <w:hideMark/>
          </w:tcPr>
          <w:p w14:paraId="54C2185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16.5</w:t>
            </w:r>
          </w:p>
        </w:tc>
        <w:tc>
          <w:tcPr>
            <w:tcW w:w="1109" w:type="dxa"/>
            <w:tcBorders>
              <w:top w:val="nil"/>
              <w:left w:val="nil"/>
              <w:bottom w:val="nil"/>
              <w:right w:val="single" w:sz="4" w:space="0" w:color="auto"/>
            </w:tcBorders>
            <w:shd w:val="clear" w:color="000000" w:fill="548235"/>
            <w:noWrap/>
            <w:vAlign w:val="center"/>
            <w:hideMark/>
          </w:tcPr>
          <w:p w14:paraId="352D70D7"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1.41E-05</w:t>
            </w:r>
          </w:p>
        </w:tc>
        <w:tc>
          <w:tcPr>
            <w:tcW w:w="1134" w:type="dxa"/>
            <w:tcBorders>
              <w:top w:val="nil"/>
              <w:left w:val="nil"/>
              <w:bottom w:val="nil"/>
              <w:right w:val="single" w:sz="4" w:space="0" w:color="auto"/>
            </w:tcBorders>
            <w:shd w:val="clear" w:color="000000" w:fill="548235"/>
            <w:noWrap/>
            <w:vAlign w:val="center"/>
            <w:hideMark/>
          </w:tcPr>
          <w:p w14:paraId="2B4EC5C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39191.40</w:t>
            </w:r>
          </w:p>
        </w:tc>
      </w:tr>
      <w:tr w:rsidR="009F4C41" w:rsidRPr="009F4C41" w14:paraId="748AA481"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616F964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09" w:type="dxa"/>
            <w:tcBorders>
              <w:top w:val="nil"/>
              <w:left w:val="nil"/>
              <w:bottom w:val="nil"/>
              <w:right w:val="single" w:sz="4" w:space="0" w:color="auto"/>
            </w:tcBorders>
            <w:shd w:val="clear" w:color="000000" w:fill="A9D08E"/>
            <w:noWrap/>
            <w:vAlign w:val="center"/>
            <w:hideMark/>
          </w:tcPr>
          <w:p w14:paraId="10E60FAC"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34" w:type="dxa"/>
            <w:tcBorders>
              <w:top w:val="nil"/>
              <w:left w:val="nil"/>
              <w:bottom w:val="nil"/>
              <w:right w:val="single" w:sz="4" w:space="0" w:color="auto"/>
            </w:tcBorders>
            <w:shd w:val="clear" w:color="000000" w:fill="A9D08E"/>
            <w:noWrap/>
            <w:vAlign w:val="center"/>
            <w:hideMark/>
          </w:tcPr>
          <w:p w14:paraId="64F3EB16"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bottom"/>
            <w:hideMark/>
          </w:tcPr>
          <w:p w14:paraId="7C8E8E45" w14:textId="7872E3C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w:t>
            </w:r>
          </w:p>
        </w:tc>
        <w:tc>
          <w:tcPr>
            <w:tcW w:w="1329" w:type="dxa"/>
            <w:tcBorders>
              <w:top w:val="nil"/>
              <w:left w:val="nil"/>
              <w:bottom w:val="nil"/>
              <w:right w:val="single" w:sz="4" w:space="0" w:color="auto"/>
            </w:tcBorders>
            <w:shd w:val="clear" w:color="000000" w:fill="70AD47"/>
            <w:noWrap/>
            <w:vAlign w:val="bottom"/>
            <w:hideMark/>
          </w:tcPr>
          <w:p w14:paraId="03F4E0C2" w14:textId="0402586F"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1.566E-05</w:t>
            </w:r>
          </w:p>
        </w:tc>
        <w:tc>
          <w:tcPr>
            <w:tcW w:w="1134" w:type="dxa"/>
            <w:tcBorders>
              <w:top w:val="nil"/>
              <w:left w:val="nil"/>
              <w:bottom w:val="nil"/>
              <w:right w:val="single" w:sz="4" w:space="0" w:color="auto"/>
            </w:tcBorders>
            <w:shd w:val="clear" w:color="000000" w:fill="70AD47"/>
            <w:noWrap/>
            <w:vAlign w:val="bottom"/>
            <w:hideMark/>
          </w:tcPr>
          <w:p w14:paraId="645F3755" w14:textId="599693C1"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36749.53</w:t>
            </w:r>
          </w:p>
        </w:tc>
        <w:tc>
          <w:tcPr>
            <w:tcW w:w="1011" w:type="dxa"/>
            <w:tcBorders>
              <w:top w:val="nil"/>
              <w:left w:val="nil"/>
              <w:bottom w:val="nil"/>
              <w:right w:val="single" w:sz="4" w:space="0" w:color="auto"/>
            </w:tcBorders>
            <w:shd w:val="clear" w:color="000000" w:fill="548235"/>
            <w:noWrap/>
            <w:vAlign w:val="center"/>
            <w:hideMark/>
          </w:tcPr>
          <w:p w14:paraId="33DAB54F"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16.8</w:t>
            </w:r>
          </w:p>
        </w:tc>
        <w:tc>
          <w:tcPr>
            <w:tcW w:w="1109" w:type="dxa"/>
            <w:tcBorders>
              <w:top w:val="nil"/>
              <w:left w:val="nil"/>
              <w:bottom w:val="nil"/>
              <w:right w:val="single" w:sz="4" w:space="0" w:color="auto"/>
            </w:tcBorders>
            <w:shd w:val="clear" w:color="000000" w:fill="548235"/>
            <w:noWrap/>
            <w:vAlign w:val="center"/>
            <w:hideMark/>
          </w:tcPr>
          <w:p w14:paraId="686A7415"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1.39E-05</w:t>
            </w:r>
          </w:p>
        </w:tc>
        <w:tc>
          <w:tcPr>
            <w:tcW w:w="1134" w:type="dxa"/>
            <w:tcBorders>
              <w:top w:val="nil"/>
              <w:left w:val="nil"/>
              <w:bottom w:val="nil"/>
              <w:right w:val="single" w:sz="4" w:space="0" w:color="auto"/>
            </w:tcBorders>
            <w:shd w:val="clear" w:color="000000" w:fill="548235"/>
            <w:noWrap/>
            <w:vAlign w:val="center"/>
            <w:hideMark/>
          </w:tcPr>
          <w:p w14:paraId="56F44868"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39785.20</w:t>
            </w:r>
          </w:p>
        </w:tc>
      </w:tr>
      <w:tr w:rsidR="009F4C41" w:rsidRPr="009F4C41" w14:paraId="643560E2"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hideMark/>
          </w:tcPr>
          <w:p w14:paraId="05D5EA32"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09" w:type="dxa"/>
            <w:tcBorders>
              <w:top w:val="nil"/>
              <w:left w:val="nil"/>
              <w:bottom w:val="nil"/>
              <w:right w:val="single" w:sz="4" w:space="0" w:color="auto"/>
            </w:tcBorders>
            <w:shd w:val="clear" w:color="000000" w:fill="A9D08E"/>
            <w:noWrap/>
            <w:vAlign w:val="center"/>
            <w:hideMark/>
          </w:tcPr>
          <w:p w14:paraId="7A86210E"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134" w:type="dxa"/>
            <w:tcBorders>
              <w:top w:val="nil"/>
              <w:left w:val="nil"/>
              <w:bottom w:val="nil"/>
              <w:right w:val="single" w:sz="4" w:space="0" w:color="auto"/>
            </w:tcBorders>
            <w:shd w:val="clear" w:color="000000" w:fill="A9D08E"/>
            <w:noWrap/>
            <w:vAlign w:val="center"/>
            <w:hideMark/>
          </w:tcPr>
          <w:p w14:paraId="06AF0C54"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 </w:t>
            </w:r>
          </w:p>
        </w:tc>
        <w:tc>
          <w:tcPr>
            <w:tcW w:w="1011" w:type="dxa"/>
            <w:tcBorders>
              <w:top w:val="nil"/>
              <w:left w:val="nil"/>
              <w:bottom w:val="nil"/>
              <w:right w:val="single" w:sz="4" w:space="0" w:color="auto"/>
            </w:tcBorders>
            <w:shd w:val="clear" w:color="000000" w:fill="70AD47"/>
            <w:noWrap/>
            <w:vAlign w:val="bottom"/>
            <w:hideMark/>
          </w:tcPr>
          <w:p w14:paraId="047897E9" w14:textId="697BFB98"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16.25</w:t>
            </w:r>
          </w:p>
        </w:tc>
        <w:tc>
          <w:tcPr>
            <w:tcW w:w="1329" w:type="dxa"/>
            <w:tcBorders>
              <w:top w:val="nil"/>
              <w:left w:val="nil"/>
              <w:bottom w:val="nil"/>
              <w:right w:val="single" w:sz="4" w:space="0" w:color="auto"/>
            </w:tcBorders>
            <w:shd w:val="clear" w:color="000000" w:fill="70AD47"/>
            <w:noWrap/>
            <w:vAlign w:val="bottom"/>
            <w:hideMark/>
          </w:tcPr>
          <w:p w14:paraId="21686B43" w14:textId="5C8A30BB"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1.542E-05</w:t>
            </w:r>
          </w:p>
        </w:tc>
        <w:tc>
          <w:tcPr>
            <w:tcW w:w="1134" w:type="dxa"/>
            <w:tcBorders>
              <w:top w:val="nil"/>
              <w:left w:val="nil"/>
              <w:bottom w:val="nil"/>
              <w:right w:val="single" w:sz="4" w:space="0" w:color="auto"/>
            </w:tcBorders>
            <w:shd w:val="clear" w:color="000000" w:fill="70AD47"/>
            <w:noWrap/>
            <w:vAlign w:val="bottom"/>
            <w:hideMark/>
          </w:tcPr>
          <w:p w14:paraId="3DE7A3DC" w14:textId="0C20AD20"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hAnsi="Arial" w:cs="Arial"/>
                <w:color w:val="000000"/>
              </w:rPr>
              <w:t>37323.74</w:t>
            </w:r>
          </w:p>
        </w:tc>
        <w:tc>
          <w:tcPr>
            <w:tcW w:w="1011" w:type="dxa"/>
            <w:tcBorders>
              <w:top w:val="nil"/>
              <w:left w:val="nil"/>
              <w:bottom w:val="nil"/>
              <w:right w:val="single" w:sz="4" w:space="0" w:color="auto"/>
            </w:tcBorders>
            <w:shd w:val="clear" w:color="000000" w:fill="548235"/>
            <w:noWrap/>
            <w:vAlign w:val="center"/>
            <w:hideMark/>
          </w:tcPr>
          <w:p w14:paraId="7A860370"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17.0</w:t>
            </w:r>
          </w:p>
        </w:tc>
        <w:tc>
          <w:tcPr>
            <w:tcW w:w="1109" w:type="dxa"/>
            <w:tcBorders>
              <w:top w:val="nil"/>
              <w:left w:val="nil"/>
              <w:bottom w:val="nil"/>
              <w:right w:val="single" w:sz="4" w:space="0" w:color="auto"/>
            </w:tcBorders>
            <w:shd w:val="clear" w:color="000000" w:fill="548235"/>
            <w:noWrap/>
            <w:vAlign w:val="center"/>
            <w:hideMark/>
          </w:tcPr>
          <w:p w14:paraId="023EDBB3"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1.37E-05</w:t>
            </w:r>
          </w:p>
        </w:tc>
        <w:tc>
          <w:tcPr>
            <w:tcW w:w="1134" w:type="dxa"/>
            <w:tcBorders>
              <w:top w:val="nil"/>
              <w:left w:val="nil"/>
              <w:bottom w:val="nil"/>
              <w:right w:val="single" w:sz="4" w:space="0" w:color="auto"/>
            </w:tcBorders>
            <w:shd w:val="clear" w:color="000000" w:fill="548235"/>
            <w:noWrap/>
            <w:vAlign w:val="center"/>
            <w:hideMark/>
          </w:tcPr>
          <w:p w14:paraId="407F06D1" w14:textId="77777777" w:rsidR="009F4C41" w:rsidRPr="009F4C41" w:rsidRDefault="009F4C41" w:rsidP="009F4C41">
            <w:pPr>
              <w:spacing w:after="0" w:line="240" w:lineRule="auto"/>
              <w:jc w:val="center"/>
              <w:rPr>
                <w:rFonts w:ascii="Arial" w:eastAsia="Times New Roman" w:hAnsi="Arial" w:cs="Arial"/>
                <w:color w:val="000000"/>
                <w:lang w:val="en-US"/>
              </w:rPr>
            </w:pPr>
            <w:r w:rsidRPr="009F4C41">
              <w:rPr>
                <w:rFonts w:ascii="Arial" w:eastAsia="Times New Roman" w:hAnsi="Arial" w:cs="Arial"/>
                <w:color w:val="000000"/>
                <w:lang w:val="en-US"/>
              </w:rPr>
              <w:t>40379.01</w:t>
            </w:r>
          </w:p>
        </w:tc>
      </w:tr>
      <w:tr w:rsidR="009F4C41" w:rsidRPr="009F4C41" w14:paraId="3DF1EF87" w14:textId="77777777" w:rsidTr="00585562">
        <w:trPr>
          <w:trHeight w:val="312"/>
        </w:trPr>
        <w:tc>
          <w:tcPr>
            <w:tcW w:w="1011" w:type="dxa"/>
            <w:tcBorders>
              <w:top w:val="nil"/>
              <w:left w:val="single" w:sz="4" w:space="0" w:color="auto"/>
              <w:bottom w:val="nil"/>
              <w:right w:val="single" w:sz="4" w:space="0" w:color="auto"/>
            </w:tcBorders>
            <w:shd w:val="clear" w:color="000000" w:fill="A9D08E"/>
            <w:noWrap/>
            <w:vAlign w:val="center"/>
          </w:tcPr>
          <w:p w14:paraId="2A3E61C0"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bottom w:val="nil"/>
              <w:right w:val="single" w:sz="4" w:space="0" w:color="auto"/>
            </w:tcBorders>
            <w:shd w:val="clear" w:color="000000" w:fill="A9D08E"/>
            <w:noWrap/>
            <w:vAlign w:val="center"/>
          </w:tcPr>
          <w:p w14:paraId="3638DEC3"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bottom w:val="nil"/>
              <w:right w:val="single" w:sz="4" w:space="0" w:color="auto"/>
            </w:tcBorders>
            <w:shd w:val="clear" w:color="000000" w:fill="A9D08E"/>
            <w:noWrap/>
            <w:vAlign w:val="center"/>
          </w:tcPr>
          <w:p w14:paraId="3EC6BAC7"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011" w:type="dxa"/>
            <w:tcBorders>
              <w:top w:val="nil"/>
              <w:left w:val="nil"/>
              <w:bottom w:val="nil"/>
              <w:right w:val="single" w:sz="4" w:space="0" w:color="auto"/>
            </w:tcBorders>
            <w:shd w:val="clear" w:color="000000" w:fill="70AD47"/>
            <w:noWrap/>
            <w:vAlign w:val="bottom"/>
          </w:tcPr>
          <w:p w14:paraId="68F83942" w14:textId="546FF05A"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16.5</w:t>
            </w:r>
          </w:p>
        </w:tc>
        <w:tc>
          <w:tcPr>
            <w:tcW w:w="1329" w:type="dxa"/>
            <w:tcBorders>
              <w:top w:val="nil"/>
              <w:left w:val="nil"/>
              <w:bottom w:val="nil"/>
              <w:right w:val="single" w:sz="4" w:space="0" w:color="auto"/>
            </w:tcBorders>
            <w:shd w:val="clear" w:color="000000" w:fill="70AD47"/>
            <w:noWrap/>
            <w:vAlign w:val="bottom"/>
          </w:tcPr>
          <w:p w14:paraId="15B9986F" w14:textId="5C9E4FDB"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1.518E-05</w:t>
            </w:r>
          </w:p>
        </w:tc>
        <w:tc>
          <w:tcPr>
            <w:tcW w:w="1134" w:type="dxa"/>
            <w:tcBorders>
              <w:top w:val="nil"/>
              <w:left w:val="nil"/>
              <w:bottom w:val="nil"/>
              <w:right w:val="single" w:sz="4" w:space="0" w:color="auto"/>
            </w:tcBorders>
            <w:shd w:val="clear" w:color="000000" w:fill="70AD47"/>
            <w:noWrap/>
            <w:vAlign w:val="bottom"/>
          </w:tcPr>
          <w:p w14:paraId="0C198CAE" w14:textId="406A7D58"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37897.95</w:t>
            </w:r>
          </w:p>
        </w:tc>
        <w:tc>
          <w:tcPr>
            <w:tcW w:w="1011" w:type="dxa"/>
            <w:tcBorders>
              <w:top w:val="nil"/>
              <w:left w:val="nil"/>
              <w:bottom w:val="nil"/>
              <w:right w:val="single" w:sz="4" w:space="0" w:color="auto"/>
            </w:tcBorders>
            <w:shd w:val="clear" w:color="000000" w:fill="548235"/>
            <w:noWrap/>
            <w:vAlign w:val="center"/>
          </w:tcPr>
          <w:p w14:paraId="4B36A516"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bottom w:val="nil"/>
              <w:right w:val="single" w:sz="4" w:space="0" w:color="auto"/>
            </w:tcBorders>
            <w:shd w:val="clear" w:color="000000" w:fill="548235"/>
            <w:noWrap/>
            <w:vAlign w:val="center"/>
          </w:tcPr>
          <w:p w14:paraId="0A680779"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bottom w:val="nil"/>
              <w:right w:val="single" w:sz="4" w:space="0" w:color="auto"/>
            </w:tcBorders>
            <w:shd w:val="clear" w:color="000000" w:fill="548235"/>
            <w:noWrap/>
            <w:vAlign w:val="center"/>
          </w:tcPr>
          <w:p w14:paraId="53F37590" w14:textId="77777777" w:rsidR="009F4C41" w:rsidRPr="009F4C41" w:rsidRDefault="009F4C41" w:rsidP="009F4C41">
            <w:pPr>
              <w:spacing w:after="0" w:line="240" w:lineRule="auto"/>
              <w:jc w:val="center"/>
              <w:rPr>
                <w:rFonts w:ascii="Arial" w:eastAsia="Times New Roman" w:hAnsi="Arial" w:cs="Arial"/>
                <w:color w:val="000000"/>
                <w:lang w:val="en-US"/>
              </w:rPr>
            </w:pPr>
          </w:p>
        </w:tc>
      </w:tr>
      <w:tr w:rsidR="009F4C41" w:rsidRPr="009F4C41" w14:paraId="1FE0E562" w14:textId="77777777" w:rsidTr="00FB611E">
        <w:trPr>
          <w:trHeight w:val="312"/>
        </w:trPr>
        <w:tc>
          <w:tcPr>
            <w:tcW w:w="1011" w:type="dxa"/>
            <w:tcBorders>
              <w:top w:val="nil"/>
              <w:left w:val="single" w:sz="4" w:space="0" w:color="auto"/>
              <w:right w:val="single" w:sz="4" w:space="0" w:color="auto"/>
            </w:tcBorders>
            <w:shd w:val="clear" w:color="000000" w:fill="A9D08E"/>
            <w:noWrap/>
            <w:vAlign w:val="center"/>
          </w:tcPr>
          <w:p w14:paraId="66AAB7CC"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right w:val="single" w:sz="4" w:space="0" w:color="auto"/>
            </w:tcBorders>
            <w:shd w:val="clear" w:color="000000" w:fill="A9D08E"/>
            <w:noWrap/>
            <w:vAlign w:val="center"/>
          </w:tcPr>
          <w:p w14:paraId="3E59FCE7"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right w:val="single" w:sz="4" w:space="0" w:color="auto"/>
            </w:tcBorders>
            <w:shd w:val="clear" w:color="000000" w:fill="A9D08E"/>
            <w:noWrap/>
            <w:vAlign w:val="center"/>
          </w:tcPr>
          <w:p w14:paraId="1D48040F"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011" w:type="dxa"/>
            <w:tcBorders>
              <w:top w:val="nil"/>
              <w:left w:val="nil"/>
              <w:right w:val="single" w:sz="4" w:space="0" w:color="auto"/>
            </w:tcBorders>
            <w:shd w:val="clear" w:color="000000" w:fill="70AD47"/>
            <w:noWrap/>
            <w:vAlign w:val="bottom"/>
          </w:tcPr>
          <w:p w14:paraId="6ED07AA1" w14:textId="65648961"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16.75</w:t>
            </w:r>
          </w:p>
        </w:tc>
        <w:tc>
          <w:tcPr>
            <w:tcW w:w="1329" w:type="dxa"/>
            <w:tcBorders>
              <w:top w:val="nil"/>
              <w:left w:val="nil"/>
              <w:right w:val="single" w:sz="4" w:space="0" w:color="auto"/>
            </w:tcBorders>
            <w:shd w:val="clear" w:color="000000" w:fill="70AD47"/>
            <w:noWrap/>
            <w:vAlign w:val="bottom"/>
          </w:tcPr>
          <w:p w14:paraId="4EFD61C2" w14:textId="50576B50"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1.496E-05</w:t>
            </w:r>
          </w:p>
        </w:tc>
        <w:tc>
          <w:tcPr>
            <w:tcW w:w="1134" w:type="dxa"/>
            <w:tcBorders>
              <w:top w:val="nil"/>
              <w:left w:val="nil"/>
              <w:right w:val="single" w:sz="4" w:space="0" w:color="auto"/>
            </w:tcBorders>
            <w:shd w:val="clear" w:color="000000" w:fill="70AD47"/>
            <w:noWrap/>
            <w:vAlign w:val="bottom"/>
          </w:tcPr>
          <w:p w14:paraId="699C1F46" w14:textId="44BCCDCE"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38472.16</w:t>
            </w:r>
          </w:p>
        </w:tc>
        <w:tc>
          <w:tcPr>
            <w:tcW w:w="1011" w:type="dxa"/>
            <w:tcBorders>
              <w:top w:val="nil"/>
              <w:left w:val="nil"/>
              <w:right w:val="single" w:sz="4" w:space="0" w:color="auto"/>
            </w:tcBorders>
            <w:shd w:val="clear" w:color="000000" w:fill="548235"/>
            <w:noWrap/>
            <w:vAlign w:val="center"/>
          </w:tcPr>
          <w:p w14:paraId="2568AB6E"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right w:val="single" w:sz="4" w:space="0" w:color="auto"/>
            </w:tcBorders>
            <w:shd w:val="clear" w:color="000000" w:fill="548235"/>
            <w:noWrap/>
            <w:vAlign w:val="center"/>
          </w:tcPr>
          <w:p w14:paraId="3B855D20"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right w:val="single" w:sz="4" w:space="0" w:color="auto"/>
            </w:tcBorders>
            <w:shd w:val="clear" w:color="000000" w:fill="548235"/>
            <w:noWrap/>
            <w:vAlign w:val="center"/>
          </w:tcPr>
          <w:p w14:paraId="06525704" w14:textId="77777777" w:rsidR="009F4C41" w:rsidRPr="009F4C41" w:rsidRDefault="009F4C41" w:rsidP="009F4C41">
            <w:pPr>
              <w:spacing w:after="0" w:line="240" w:lineRule="auto"/>
              <w:jc w:val="center"/>
              <w:rPr>
                <w:rFonts w:ascii="Arial" w:eastAsia="Times New Roman" w:hAnsi="Arial" w:cs="Arial"/>
                <w:color w:val="000000"/>
                <w:lang w:val="en-US"/>
              </w:rPr>
            </w:pPr>
          </w:p>
        </w:tc>
      </w:tr>
      <w:tr w:rsidR="009F4C41" w:rsidRPr="009F4C41" w14:paraId="73D972CC" w14:textId="77777777" w:rsidTr="00FB611E">
        <w:trPr>
          <w:trHeight w:val="312"/>
        </w:trPr>
        <w:tc>
          <w:tcPr>
            <w:tcW w:w="1011" w:type="dxa"/>
            <w:tcBorders>
              <w:top w:val="nil"/>
              <w:left w:val="single" w:sz="4" w:space="0" w:color="auto"/>
              <w:bottom w:val="single" w:sz="4" w:space="0" w:color="auto"/>
              <w:right w:val="single" w:sz="4" w:space="0" w:color="auto"/>
            </w:tcBorders>
            <w:shd w:val="clear" w:color="000000" w:fill="A9D08E"/>
            <w:noWrap/>
            <w:vAlign w:val="center"/>
          </w:tcPr>
          <w:p w14:paraId="76F3F7B0"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bottom w:val="single" w:sz="4" w:space="0" w:color="auto"/>
              <w:right w:val="single" w:sz="4" w:space="0" w:color="auto"/>
            </w:tcBorders>
            <w:shd w:val="clear" w:color="000000" w:fill="A9D08E"/>
            <w:noWrap/>
            <w:vAlign w:val="center"/>
          </w:tcPr>
          <w:p w14:paraId="0872100E"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bottom w:val="single" w:sz="4" w:space="0" w:color="auto"/>
              <w:right w:val="single" w:sz="4" w:space="0" w:color="auto"/>
            </w:tcBorders>
            <w:shd w:val="clear" w:color="000000" w:fill="A9D08E"/>
            <w:noWrap/>
            <w:vAlign w:val="center"/>
          </w:tcPr>
          <w:p w14:paraId="1ADE98F8"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011" w:type="dxa"/>
            <w:tcBorders>
              <w:top w:val="nil"/>
              <w:left w:val="nil"/>
              <w:bottom w:val="single" w:sz="4" w:space="0" w:color="auto"/>
              <w:right w:val="single" w:sz="4" w:space="0" w:color="auto"/>
            </w:tcBorders>
            <w:shd w:val="clear" w:color="000000" w:fill="70AD47"/>
            <w:noWrap/>
            <w:vAlign w:val="bottom"/>
          </w:tcPr>
          <w:p w14:paraId="689F1831" w14:textId="5CF74287"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17</w:t>
            </w:r>
          </w:p>
        </w:tc>
        <w:tc>
          <w:tcPr>
            <w:tcW w:w="1329" w:type="dxa"/>
            <w:tcBorders>
              <w:top w:val="nil"/>
              <w:left w:val="nil"/>
              <w:bottom w:val="single" w:sz="4" w:space="0" w:color="auto"/>
              <w:right w:val="single" w:sz="4" w:space="0" w:color="auto"/>
            </w:tcBorders>
            <w:shd w:val="clear" w:color="000000" w:fill="70AD47"/>
            <w:noWrap/>
            <w:vAlign w:val="bottom"/>
          </w:tcPr>
          <w:p w14:paraId="3A6FEF2F" w14:textId="1A302756"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1.474E-05</w:t>
            </w:r>
          </w:p>
        </w:tc>
        <w:tc>
          <w:tcPr>
            <w:tcW w:w="1134" w:type="dxa"/>
            <w:tcBorders>
              <w:top w:val="nil"/>
              <w:left w:val="nil"/>
              <w:bottom w:val="single" w:sz="4" w:space="0" w:color="auto"/>
              <w:right w:val="single" w:sz="4" w:space="0" w:color="auto"/>
            </w:tcBorders>
            <w:shd w:val="clear" w:color="000000" w:fill="70AD47"/>
            <w:noWrap/>
            <w:vAlign w:val="bottom"/>
          </w:tcPr>
          <w:p w14:paraId="7337C0AD" w14:textId="4461DD5E" w:rsidR="009F4C41" w:rsidRPr="009F4C41" w:rsidRDefault="009F4C41" w:rsidP="009F4C41">
            <w:pPr>
              <w:spacing w:after="0" w:line="240" w:lineRule="auto"/>
              <w:jc w:val="center"/>
              <w:rPr>
                <w:rFonts w:ascii="Arial" w:hAnsi="Arial" w:cs="Arial"/>
                <w:color w:val="000000"/>
              </w:rPr>
            </w:pPr>
            <w:r w:rsidRPr="009F4C41">
              <w:rPr>
                <w:rFonts w:ascii="Arial" w:hAnsi="Arial" w:cs="Arial"/>
                <w:color w:val="000000"/>
              </w:rPr>
              <w:t>39046.37</w:t>
            </w:r>
          </w:p>
        </w:tc>
        <w:tc>
          <w:tcPr>
            <w:tcW w:w="1011" w:type="dxa"/>
            <w:tcBorders>
              <w:top w:val="nil"/>
              <w:left w:val="nil"/>
              <w:bottom w:val="single" w:sz="4" w:space="0" w:color="auto"/>
              <w:right w:val="single" w:sz="4" w:space="0" w:color="auto"/>
            </w:tcBorders>
            <w:shd w:val="clear" w:color="000000" w:fill="548235"/>
            <w:noWrap/>
            <w:vAlign w:val="center"/>
          </w:tcPr>
          <w:p w14:paraId="3CE7AE8D"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09" w:type="dxa"/>
            <w:tcBorders>
              <w:top w:val="nil"/>
              <w:left w:val="nil"/>
              <w:bottom w:val="single" w:sz="4" w:space="0" w:color="auto"/>
              <w:right w:val="single" w:sz="4" w:space="0" w:color="auto"/>
            </w:tcBorders>
            <w:shd w:val="clear" w:color="000000" w:fill="548235"/>
            <w:noWrap/>
            <w:vAlign w:val="center"/>
          </w:tcPr>
          <w:p w14:paraId="1F201AE3" w14:textId="77777777" w:rsidR="009F4C41" w:rsidRPr="009F4C41" w:rsidRDefault="009F4C41" w:rsidP="009F4C41">
            <w:pPr>
              <w:spacing w:after="0" w:line="240" w:lineRule="auto"/>
              <w:jc w:val="center"/>
              <w:rPr>
                <w:rFonts w:ascii="Arial" w:eastAsia="Times New Roman" w:hAnsi="Arial" w:cs="Arial"/>
                <w:color w:val="000000"/>
                <w:lang w:val="en-US"/>
              </w:rPr>
            </w:pPr>
          </w:p>
        </w:tc>
        <w:tc>
          <w:tcPr>
            <w:tcW w:w="1134" w:type="dxa"/>
            <w:tcBorders>
              <w:top w:val="nil"/>
              <w:left w:val="nil"/>
              <w:bottom w:val="single" w:sz="4" w:space="0" w:color="auto"/>
              <w:right w:val="single" w:sz="4" w:space="0" w:color="auto"/>
            </w:tcBorders>
            <w:shd w:val="clear" w:color="000000" w:fill="548235"/>
            <w:noWrap/>
            <w:vAlign w:val="center"/>
          </w:tcPr>
          <w:p w14:paraId="2DB42AC4" w14:textId="77777777" w:rsidR="009F4C41" w:rsidRPr="009F4C41" w:rsidRDefault="009F4C41" w:rsidP="009F4C41">
            <w:pPr>
              <w:spacing w:after="0" w:line="240" w:lineRule="auto"/>
              <w:jc w:val="center"/>
              <w:rPr>
                <w:rFonts w:ascii="Arial" w:eastAsia="Times New Roman" w:hAnsi="Arial" w:cs="Arial"/>
                <w:color w:val="000000"/>
                <w:lang w:val="en-US"/>
              </w:rPr>
            </w:pPr>
          </w:p>
        </w:tc>
      </w:tr>
    </w:tbl>
    <w:p w14:paraId="63BF3CE4"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3F0D8AB3"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53F05D51"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6B230D74"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29B6D1C0"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4EDE6C96"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6DF0A597" w14:textId="77777777" w:rsidR="00A94488" w:rsidRDefault="00A94488" w:rsidP="00D169A3">
      <w:pPr>
        <w:tabs>
          <w:tab w:val="left" w:pos="744"/>
          <w:tab w:val="left" w:pos="3240"/>
          <w:tab w:val="left" w:pos="13140"/>
        </w:tabs>
        <w:spacing w:line="276" w:lineRule="auto"/>
        <w:ind w:left="5310" w:right="5558" w:hanging="3600"/>
        <w:jc w:val="both"/>
        <w:rPr>
          <w:rFonts w:ascii="Arial" w:hAnsi="Arial" w:cs="Arial"/>
          <w:b/>
          <w:bCs/>
        </w:rPr>
      </w:pPr>
    </w:p>
    <w:p w14:paraId="7D916A57" w14:textId="45F89ECB" w:rsidR="00C03C59" w:rsidRDefault="008955A6" w:rsidP="00D169A3">
      <w:pPr>
        <w:tabs>
          <w:tab w:val="left" w:pos="744"/>
          <w:tab w:val="left" w:pos="3240"/>
          <w:tab w:val="left" w:pos="13140"/>
        </w:tabs>
        <w:spacing w:line="276" w:lineRule="auto"/>
        <w:ind w:left="5310" w:right="5558" w:hanging="3600"/>
        <w:jc w:val="both"/>
        <w:rPr>
          <w:rFonts w:ascii="Arial" w:hAnsi="Arial" w:cs="Arial"/>
          <w:b/>
          <w:bCs/>
        </w:rPr>
      </w:pPr>
      <w:r w:rsidRPr="00441458">
        <w:rPr>
          <w:rFonts w:ascii="Arial" w:hAnsi="Arial" w:cs="Arial"/>
          <w:b/>
          <w:bCs/>
        </w:rPr>
        <w:t xml:space="preserve">               </w:t>
      </w:r>
    </w:p>
    <w:p w14:paraId="496DD55D" w14:textId="217943A1" w:rsidR="00C03C59" w:rsidRPr="00C03C59" w:rsidRDefault="00C03C59" w:rsidP="00C03C59">
      <w:pPr>
        <w:pStyle w:val="ab"/>
        <w:keepNext/>
        <w:rPr>
          <w:rFonts w:ascii="Arial" w:hAnsi="Arial" w:cs="Arial"/>
          <w:b w:val="0"/>
          <w:bCs w:val="0"/>
          <w:smallCaps w:val="0"/>
          <w:color w:val="auto"/>
          <w:spacing w:val="0"/>
        </w:rPr>
      </w:pPr>
      <w:bookmarkStart w:id="327" w:name="_Toc125316444"/>
      <w:r w:rsidRPr="00C03C59">
        <w:rPr>
          <w:rFonts w:ascii="Arial" w:hAnsi="Arial" w:cs="Arial"/>
          <w:smallCaps w:val="0"/>
          <w:color w:val="auto"/>
          <w:spacing w:val="0"/>
        </w:rPr>
        <w:lastRenderedPageBreak/>
        <w:t xml:space="preserve">Πίνακας </w:t>
      </w:r>
      <w:r w:rsidRPr="00C03C59">
        <w:rPr>
          <w:rFonts w:ascii="Arial" w:hAnsi="Arial" w:cs="Arial"/>
          <w:smallCaps w:val="0"/>
          <w:color w:val="auto"/>
          <w:spacing w:val="0"/>
        </w:rPr>
        <w:fldChar w:fldCharType="begin"/>
      </w:r>
      <w:r w:rsidRPr="00C03C59">
        <w:rPr>
          <w:rFonts w:ascii="Arial" w:hAnsi="Arial" w:cs="Arial"/>
          <w:smallCaps w:val="0"/>
          <w:color w:val="auto"/>
          <w:spacing w:val="0"/>
        </w:rPr>
        <w:instrText xml:space="preserve"> SEQ Πίνακας \* ARABIC </w:instrText>
      </w:r>
      <w:r w:rsidRPr="00C03C59">
        <w:rPr>
          <w:rFonts w:ascii="Arial" w:hAnsi="Arial" w:cs="Arial"/>
          <w:smallCaps w:val="0"/>
          <w:color w:val="auto"/>
          <w:spacing w:val="0"/>
        </w:rPr>
        <w:fldChar w:fldCharType="separate"/>
      </w:r>
      <w:r w:rsidRPr="00C03C59">
        <w:rPr>
          <w:rFonts w:ascii="Arial" w:hAnsi="Arial" w:cs="Arial"/>
          <w:smallCaps w:val="0"/>
          <w:color w:val="auto"/>
          <w:spacing w:val="0"/>
        </w:rPr>
        <w:t>34</w:t>
      </w:r>
      <w:r w:rsidRPr="00C03C59">
        <w:rPr>
          <w:rFonts w:ascii="Arial" w:hAnsi="Arial" w:cs="Arial"/>
          <w:smallCaps w:val="0"/>
          <w:color w:val="auto"/>
          <w:spacing w:val="0"/>
        </w:rPr>
        <w:fldChar w:fldCharType="end"/>
      </w:r>
      <w:r w:rsidRPr="00C03C59">
        <w:rPr>
          <w:rFonts w:ascii="Arial" w:hAnsi="Arial" w:cs="Arial"/>
          <w:smallCaps w:val="0"/>
          <w:color w:val="auto"/>
          <w:spacing w:val="0"/>
        </w:rPr>
        <w:t>:</w:t>
      </w:r>
      <w:r w:rsidRPr="00C03C59">
        <w:rPr>
          <w:rFonts w:ascii="Arial" w:hAnsi="Arial" w:cs="Arial"/>
          <w:b w:val="0"/>
          <w:bCs w:val="0"/>
          <w:smallCaps w:val="0"/>
          <w:color w:val="auto"/>
          <w:spacing w:val="0"/>
        </w:rPr>
        <w:t xml:space="preserve"> Τιμές </w:t>
      </w:r>
      <w:r w:rsidR="00844AE2">
        <w:rPr>
          <w:rFonts w:ascii="Arial" w:hAnsi="Arial" w:cs="Arial"/>
          <w:b w:val="0"/>
          <w:bCs w:val="0"/>
          <w:smallCaps w:val="0"/>
          <w:color w:val="auto"/>
          <w:spacing w:val="0"/>
          <w:lang w:val="en-US"/>
        </w:rPr>
        <w:t>pH</w:t>
      </w:r>
      <w:r w:rsidRPr="00C03C59">
        <w:rPr>
          <w:rFonts w:ascii="Arial" w:hAnsi="Arial" w:cs="Arial"/>
          <w:b w:val="0"/>
          <w:bCs w:val="0"/>
          <w:smallCaps w:val="0"/>
          <w:color w:val="auto"/>
          <w:spacing w:val="0"/>
        </w:rPr>
        <w:t xml:space="preserve"> για τα πειράματα αραίωση</w:t>
      </w:r>
      <w:r>
        <w:rPr>
          <w:rFonts w:ascii="Arial" w:hAnsi="Arial" w:cs="Arial"/>
          <w:b w:val="0"/>
          <w:bCs w:val="0"/>
          <w:smallCaps w:val="0"/>
          <w:color w:val="auto"/>
          <w:spacing w:val="0"/>
        </w:rPr>
        <w:t>ς</w:t>
      </w:r>
      <w:r w:rsidRPr="00C03C59">
        <w:rPr>
          <w:rFonts w:ascii="Arial" w:hAnsi="Arial" w:cs="Arial"/>
          <w:b w:val="0"/>
          <w:bCs w:val="0"/>
          <w:smallCaps w:val="0"/>
          <w:color w:val="auto"/>
          <w:spacing w:val="0"/>
        </w:rPr>
        <w:t>, ταχύτητες διήθησης και αναγέννησης.</w:t>
      </w:r>
      <w:bookmarkEnd w:id="327"/>
    </w:p>
    <w:tbl>
      <w:tblPr>
        <w:tblpPr w:leftFromText="180" w:rightFromText="180" w:vertAnchor="text" w:horzAnchor="margin" w:tblpXSpec="center" w:tblpY="359"/>
        <w:tblW w:w="6404" w:type="dxa"/>
        <w:tblLook w:val="04A0" w:firstRow="1" w:lastRow="0" w:firstColumn="1" w:lastColumn="0" w:noHBand="0" w:noVBand="1"/>
      </w:tblPr>
      <w:tblGrid>
        <w:gridCol w:w="3050"/>
        <w:gridCol w:w="1892"/>
        <w:gridCol w:w="1462"/>
      </w:tblGrid>
      <w:tr w:rsidR="00C03C59" w:rsidRPr="00441458" w14:paraId="68518E07" w14:textId="77777777" w:rsidTr="00C03C59">
        <w:trPr>
          <w:trHeight w:val="98"/>
        </w:trPr>
        <w:tc>
          <w:tcPr>
            <w:tcW w:w="4942" w:type="dxa"/>
            <w:gridSpan w:val="2"/>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58459EF4" w14:textId="77777777" w:rsidR="00C03C59" w:rsidRPr="00441458" w:rsidRDefault="00C03C59" w:rsidP="00C03C59">
            <w:pPr>
              <w:spacing w:after="0" w:line="276" w:lineRule="auto"/>
              <w:jc w:val="both"/>
              <w:rPr>
                <w:rFonts w:ascii="Arial" w:eastAsia="Times New Roman" w:hAnsi="Arial" w:cs="Arial"/>
                <w:color w:val="000000"/>
              </w:rPr>
            </w:pPr>
          </w:p>
        </w:tc>
        <w:tc>
          <w:tcPr>
            <w:tcW w:w="1462" w:type="dxa"/>
            <w:tcBorders>
              <w:top w:val="single" w:sz="4" w:space="0" w:color="auto"/>
              <w:left w:val="nil"/>
              <w:bottom w:val="single" w:sz="4" w:space="0" w:color="auto"/>
              <w:right w:val="single" w:sz="4" w:space="0" w:color="auto"/>
            </w:tcBorders>
            <w:shd w:val="clear" w:color="000000" w:fill="C6E0B4"/>
            <w:noWrap/>
            <w:vAlign w:val="center"/>
            <w:hideMark/>
          </w:tcPr>
          <w:p w14:paraId="01EFD1D5"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Ph</w:t>
            </w:r>
          </w:p>
        </w:tc>
      </w:tr>
      <w:tr w:rsidR="00C03C59" w:rsidRPr="00441458" w14:paraId="09B5FBA1" w14:textId="77777777" w:rsidTr="00C03C59">
        <w:trPr>
          <w:trHeight w:val="82"/>
        </w:trPr>
        <w:tc>
          <w:tcPr>
            <w:tcW w:w="3050" w:type="dxa"/>
            <w:vMerge w:val="restart"/>
            <w:tcBorders>
              <w:top w:val="nil"/>
              <w:left w:val="single" w:sz="4" w:space="0" w:color="auto"/>
              <w:bottom w:val="single" w:sz="4" w:space="0" w:color="auto"/>
              <w:right w:val="single" w:sz="4" w:space="0" w:color="auto"/>
            </w:tcBorders>
            <w:shd w:val="clear" w:color="000000" w:fill="E2EFDA"/>
            <w:noWrap/>
            <w:vAlign w:val="center"/>
            <w:hideMark/>
          </w:tcPr>
          <w:p w14:paraId="1BC27E7C" w14:textId="77777777" w:rsidR="00C03C59" w:rsidRPr="00441458" w:rsidRDefault="00C03C59" w:rsidP="00C03C59">
            <w:pPr>
              <w:spacing w:after="0" w:line="276" w:lineRule="auto"/>
              <w:jc w:val="both"/>
              <w:rPr>
                <w:rFonts w:ascii="Arial" w:eastAsia="Times New Roman" w:hAnsi="Arial" w:cs="Arial"/>
                <w:b/>
                <w:bCs/>
                <w:color w:val="375623"/>
              </w:rPr>
            </w:pPr>
            <w:r w:rsidRPr="00441458">
              <w:rPr>
                <w:rFonts w:ascii="Arial" w:eastAsia="Times New Roman" w:hAnsi="Arial" w:cs="Arial"/>
                <w:b/>
                <w:bCs/>
                <w:color w:val="375623"/>
              </w:rPr>
              <w:t>Αραιώσεις</w:t>
            </w:r>
          </w:p>
        </w:tc>
        <w:tc>
          <w:tcPr>
            <w:tcW w:w="1892" w:type="dxa"/>
            <w:tcBorders>
              <w:top w:val="nil"/>
              <w:left w:val="nil"/>
              <w:bottom w:val="single" w:sz="4" w:space="0" w:color="auto"/>
              <w:right w:val="single" w:sz="4" w:space="0" w:color="auto"/>
            </w:tcBorders>
            <w:shd w:val="clear" w:color="000000" w:fill="C6E0B4"/>
            <w:noWrap/>
            <w:vAlign w:val="center"/>
            <w:hideMark/>
          </w:tcPr>
          <w:p w14:paraId="0F7B20A9"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1/30</w:t>
            </w:r>
          </w:p>
        </w:tc>
        <w:tc>
          <w:tcPr>
            <w:tcW w:w="1462" w:type="dxa"/>
            <w:tcBorders>
              <w:top w:val="nil"/>
              <w:left w:val="nil"/>
              <w:bottom w:val="single" w:sz="4" w:space="0" w:color="auto"/>
              <w:right w:val="single" w:sz="4" w:space="0" w:color="auto"/>
            </w:tcBorders>
            <w:shd w:val="clear" w:color="auto" w:fill="auto"/>
            <w:noWrap/>
            <w:vAlign w:val="center"/>
            <w:hideMark/>
          </w:tcPr>
          <w:p w14:paraId="01A09D0F"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7.94</w:t>
            </w:r>
          </w:p>
        </w:tc>
      </w:tr>
      <w:tr w:rsidR="00C03C59" w:rsidRPr="00441458" w14:paraId="771876ED" w14:textId="77777777" w:rsidTr="00C03C59">
        <w:trPr>
          <w:trHeight w:val="82"/>
        </w:trPr>
        <w:tc>
          <w:tcPr>
            <w:tcW w:w="3050" w:type="dxa"/>
            <w:vMerge/>
            <w:tcBorders>
              <w:top w:val="nil"/>
              <w:left w:val="single" w:sz="4" w:space="0" w:color="auto"/>
              <w:bottom w:val="single" w:sz="4" w:space="0" w:color="auto"/>
              <w:right w:val="single" w:sz="4" w:space="0" w:color="auto"/>
            </w:tcBorders>
            <w:vAlign w:val="center"/>
            <w:hideMark/>
          </w:tcPr>
          <w:p w14:paraId="2583054A"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2E6EB6E5"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1/50</w:t>
            </w:r>
          </w:p>
        </w:tc>
        <w:tc>
          <w:tcPr>
            <w:tcW w:w="1462" w:type="dxa"/>
            <w:tcBorders>
              <w:top w:val="nil"/>
              <w:left w:val="nil"/>
              <w:bottom w:val="single" w:sz="4" w:space="0" w:color="auto"/>
              <w:right w:val="single" w:sz="4" w:space="0" w:color="auto"/>
            </w:tcBorders>
            <w:shd w:val="clear" w:color="auto" w:fill="auto"/>
            <w:noWrap/>
            <w:vAlign w:val="center"/>
            <w:hideMark/>
          </w:tcPr>
          <w:p w14:paraId="686B4A90"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9.45</w:t>
            </w:r>
          </w:p>
        </w:tc>
      </w:tr>
      <w:tr w:rsidR="00C03C59" w:rsidRPr="00441458" w14:paraId="6823D456" w14:textId="77777777" w:rsidTr="00C03C59">
        <w:trPr>
          <w:trHeight w:val="82"/>
        </w:trPr>
        <w:tc>
          <w:tcPr>
            <w:tcW w:w="3050" w:type="dxa"/>
            <w:vMerge/>
            <w:tcBorders>
              <w:top w:val="nil"/>
              <w:left w:val="single" w:sz="4" w:space="0" w:color="auto"/>
              <w:bottom w:val="single" w:sz="4" w:space="0" w:color="auto"/>
              <w:right w:val="single" w:sz="4" w:space="0" w:color="auto"/>
            </w:tcBorders>
            <w:vAlign w:val="center"/>
            <w:hideMark/>
          </w:tcPr>
          <w:p w14:paraId="009746F5"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4689C500"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1/70</w:t>
            </w:r>
          </w:p>
        </w:tc>
        <w:tc>
          <w:tcPr>
            <w:tcW w:w="1462" w:type="dxa"/>
            <w:tcBorders>
              <w:top w:val="nil"/>
              <w:left w:val="nil"/>
              <w:bottom w:val="single" w:sz="4" w:space="0" w:color="auto"/>
              <w:right w:val="single" w:sz="4" w:space="0" w:color="auto"/>
            </w:tcBorders>
            <w:shd w:val="clear" w:color="auto" w:fill="auto"/>
            <w:noWrap/>
            <w:vAlign w:val="center"/>
            <w:hideMark/>
          </w:tcPr>
          <w:p w14:paraId="2E5759FC"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8.39</w:t>
            </w:r>
          </w:p>
        </w:tc>
      </w:tr>
      <w:tr w:rsidR="00C03C59" w:rsidRPr="00441458" w14:paraId="0021AB8F" w14:textId="77777777" w:rsidTr="00C03C59">
        <w:trPr>
          <w:trHeight w:val="82"/>
        </w:trPr>
        <w:tc>
          <w:tcPr>
            <w:tcW w:w="3050" w:type="dxa"/>
            <w:vMerge w:val="restart"/>
            <w:tcBorders>
              <w:top w:val="nil"/>
              <w:left w:val="single" w:sz="4" w:space="0" w:color="auto"/>
              <w:bottom w:val="single" w:sz="4" w:space="0" w:color="auto"/>
              <w:right w:val="single" w:sz="4" w:space="0" w:color="auto"/>
            </w:tcBorders>
            <w:shd w:val="clear" w:color="000000" w:fill="E2EFDA"/>
            <w:vAlign w:val="center"/>
            <w:hideMark/>
          </w:tcPr>
          <w:p w14:paraId="4195E57F" w14:textId="77777777" w:rsidR="00C03C59" w:rsidRPr="00441458" w:rsidRDefault="00C03C59" w:rsidP="00C03C59">
            <w:pPr>
              <w:spacing w:after="0" w:line="276" w:lineRule="auto"/>
              <w:jc w:val="both"/>
              <w:rPr>
                <w:rFonts w:ascii="Arial" w:eastAsia="Times New Roman" w:hAnsi="Arial" w:cs="Arial"/>
                <w:b/>
                <w:bCs/>
                <w:color w:val="375623"/>
              </w:rPr>
            </w:pPr>
            <w:r w:rsidRPr="00441458">
              <w:rPr>
                <w:rFonts w:ascii="Arial" w:eastAsia="Times New Roman" w:hAnsi="Arial" w:cs="Arial"/>
                <w:b/>
                <w:bCs/>
                <w:color w:val="375623"/>
              </w:rPr>
              <w:t>Ταχύτητες διήθησης</w:t>
            </w:r>
          </w:p>
        </w:tc>
        <w:tc>
          <w:tcPr>
            <w:tcW w:w="1892" w:type="dxa"/>
            <w:tcBorders>
              <w:top w:val="nil"/>
              <w:left w:val="nil"/>
              <w:bottom w:val="single" w:sz="4" w:space="0" w:color="auto"/>
              <w:right w:val="single" w:sz="4" w:space="0" w:color="auto"/>
            </w:tcBorders>
            <w:shd w:val="clear" w:color="000000" w:fill="C6E0B4"/>
            <w:noWrap/>
            <w:vAlign w:val="center"/>
            <w:hideMark/>
          </w:tcPr>
          <w:p w14:paraId="2E921573"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 mL/min</w:t>
            </w:r>
          </w:p>
        </w:tc>
        <w:tc>
          <w:tcPr>
            <w:tcW w:w="1462" w:type="dxa"/>
            <w:tcBorders>
              <w:top w:val="nil"/>
              <w:left w:val="nil"/>
              <w:bottom w:val="single" w:sz="4" w:space="0" w:color="auto"/>
              <w:right w:val="single" w:sz="4" w:space="0" w:color="auto"/>
            </w:tcBorders>
            <w:shd w:val="clear" w:color="auto" w:fill="auto"/>
            <w:noWrap/>
            <w:vAlign w:val="center"/>
            <w:hideMark/>
          </w:tcPr>
          <w:p w14:paraId="354DAE3A"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9.45</w:t>
            </w:r>
          </w:p>
        </w:tc>
      </w:tr>
      <w:tr w:rsidR="00C03C59" w:rsidRPr="00441458" w14:paraId="5B38AEED" w14:textId="77777777" w:rsidTr="00C03C59">
        <w:trPr>
          <w:trHeight w:val="82"/>
        </w:trPr>
        <w:tc>
          <w:tcPr>
            <w:tcW w:w="3050" w:type="dxa"/>
            <w:vMerge/>
            <w:tcBorders>
              <w:top w:val="nil"/>
              <w:left w:val="single" w:sz="4" w:space="0" w:color="auto"/>
              <w:bottom w:val="single" w:sz="4" w:space="0" w:color="auto"/>
              <w:right w:val="single" w:sz="4" w:space="0" w:color="auto"/>
            </w:tcBorders>
            <w:vAlign w:val="center"/>
            <w:hideMark/>
          </w:tcPr>
          <w:p w14:paraId="26BF412D"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123425FB"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1.5 mL/min</w:t>
            </w:r>
          </w:p>
        </w:tc>
        <w:tc>
          <w:tcPr>
            <w:tcW w:w="1462" w:type="dxa"/>
            <w:tcBorders>
              <w:top w:val="nil"/>
              <w:left w:val="nil"/>
              <w:bottom w:val="single" w:sz="4" w:space="0" w:color="auto"/>
              <w:right w:val="single" w:sz="4" w:space="0" w:color="auto"/>
            </w:tcBorders>
            <w:shd w:val="clear" w:color="auto" w:fill="auto"/>
            <w:noWrap/>
            <w:vAlign w:val="center"/>
            <w:hideMark/>
          </w:tcPr>
          <w:p w14:paraId="75A1CCBF"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7.83</w:t>
            </w:r>
          </w:p>
        </w:tc>
      </w:tr>
      <w:tr w:rsidR="00C03C59" w:rsidRPr="00441458" w14:paraId="79E9A918" w14:textId="77777777" w:rsidTr="00C03C59">
        <w:trPr>
          <w:trHeight w:val="82"/>
        </w:trPr>
        <w:tc>
          <w:tcPr>
            <w:tcW w:w="3050" w:type="dxa"/>
            <w:vMerge/>
            <w:tcBorders>
              <w:top w:val="nil"/>
              <w:left w:val="single" w:sz="4" w:space="0" w:color="auto"/>
              <w:bottom w:val="single" w:sz="4" w:space="0" w:color="auto"/>
              <w:right w:val="single" w:sz="4" w:space="0" w:color="auto"/>
            </w:tcBorders>
            <w:vAlign w:val="center"/>
            <w:hideMark/>
          </w:tcPr>
          <w:p w14:paraId="289B9789"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741129A6"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2 mL/min</w:t>
            </w:r>
          </w:p>
        </w:tc>
        <w:tc>
          <w:tcPr>
            <w:tcW w:w="1462" w:type="dxa"/>
            <w:tcBorders>
              <w:top w:val="nil"/>
              <w:left w:val="nil"/>
              <w:bottom w:val="single" w:sz="4" w:space="0" w:color="auto"/>
              <w:right w:val="single" w:sz="4" w:space="0" w:color="auto"/>
            </w:tcBorders>
            <w:shd w:val="clear" w:color="auto" w:fill="auto"/>
            <w:noWrap/>
            <w:vAlign w:val="center"/>
            <w:hideMark/>
          </w:tcPr>
          <w:p w14:paraId="5177BF10"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7.83</w:t>
            </w:r>
          </w:p>
        </w:tc>
      </w:tr>
      <w:tr w:rsidR="00C03C59" w:rsidRPr="00441458" w14:paraId="32EBA3C6" w14:textId="77777777" w:rsidTr="00C03C59">
        <w:trPr>
          <w:trHeight w:val="58"/>
        </w:trPr>
        <w:tc>
          <w:tcPr>
            <w:tcW w:w="3050" w:type="dxa"/>
            <w:vMerge w:val="restart"/>
            <w:tcBorders>
              <w:top w:val="nil"/>
              <w:left w:val="single" w:sz="4" w:space="0" w:color="auto"/>
              <w:bottom w:val="single" w:sz="4" w:space="0" w:color="auto"/>
              <w:right w:val="single" w:sz="4" w:space="0" w:color="auto"/>
            </w:tcBorders>
            <w:shd w:val="clear" w:color="000000" w:fill="E2EFDA"/>
            <w:vAlign w:val="center"/>
            <w:hideMark/>
          </w:tcPr>
          <w:p w14:paraId="1408E739" w14:textId="77777777" w:rsidR="00C03C59" w:rsidRPr="00441458" w:rsidRDefault="00C03C59" w:rsidP="00C03C59">
            <w:pPr>
              <w:spacing w:after="0" w:line="276" w:lineRule="auto"/>
              <w:jc w:val="both"/>
              <w:rPr>
                <w:rFonts w:ascii="Arial" w:eastAsia="Times New Roman" w:hAnsi="Arial" w:cs="Arial"/>
                <w:b/>
                <w:bCs/>
                <w:color w:val="375623"/>
                <w:lang w:val="en-US"/>
              </w:rPr>
            </w:pPr>
            <w:r w:rsidRPr="00441458">
              <w:rPr>
                <w:rFonts w:ascii="Arial" w:eastAsia="Times New Roman" w:hAnsi="Arial" w:cs="Arial"/>
                <w:b/>
                <w:bCs/>
                <w:color w:val="375623"/>
              </w:rPr>
              <w:t>Αναγεννήσεις</w:t>
            </w:r>
          </w:p>
        </w:tc>
        <w:tc>
          <w:tcPr>
            <w:tcW w:w="1892" w:type="dxa"/>
            <w:tcBorders>
              <w:top w:val="nil"/>
              <w:left w:val="nil"/>
              <w:bottom w:val="single" w:sz="4" w:space="0" w:color="auto"/>
              <w:right w:val="single" w:sz="4" w:space="0" w:color="auto"/>
            </w:tcBorders>
            <w:shd w:val="clear" w:color="000000" w:fill="C6E0B4"/>
            <w:noWrap/>
            <w:vAlign w:val="center"/>
            <w:hideMark/>
          </w:tcPr>
          <w:p w14:paraId="349B1F98"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1</w:t>
            </w:r>
            <w:r w:rsidRPr="00441458">
              <w:rPr>
                <w:rFonts w:ascii="Arial" w:eastAsia="Times New Roman" w:hAnsi="Arial" w:cs="Arial"/>
                <w:color w:val="375623"/>
                <w:vertAlign w:val="superscript"/>
                <w:lang w:val="en-US"/>
              </w:rPr>
              <w:t>st</w:t>
            </w:r>
            <w:r w:rsidRPr="00441458">
              <w:rPr>
                <w:rFonts w:ascii="Arial" w:eastAsia="Times New Roman" w:hAnsi="Arial" w:cs="Arial"/>
                <w:color w:val="375623"/>
                <w:lang w:val="en-US"/>
              </w:rPr>
              <w:t xml:space="preserve"> round</w:t>
            </w:r>
          </w:p>
        </w:tc>
        <w:tc>
          <w:tcPr>
            <w:tcW w:w="1462" w:type="dxa"/>
            <w:tcBorders>
              <w:top w:val="nil"/>
              <w:left w:val="nil"/>
              <w:bottom w:val="single" w:sz="4" w:space="0" w:color="auto"/>
              <w:right w:val="single" w:sz="4" w:space="0" w:color="auto"/>
            </w:tcBorders>
            <w:shd w:val="clear" w:color="auto" w:fill="auto"/>
            <w:noWrap/>
            <w:vAlign w:val="center"/>
            <w:hideMark/>
          </w:tcPr>
          <w:p w14:paraId="3E17D24D"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9.45</w:t>
            </w:r>
          </w:p>
        </w:tc>
      </w:tr>
      <w:tr w:rsidR="00C03C59" w:rsidRPr="00441458" w14:paraId="2F7B2A11" w14:textId="77777777" w:rsidTr="00C03C59">
        <w:trPr>
          <w:trHeight w:val="98"/>
        </w:trPr>
        <w:tc>
          <w:tcPr>
            <w:tcW w:w="3050" w:type="dxa"/>
            <w:vMerge/>
            <w:tcBorders>
              <w:top w:val="nil"/>
              <w:left w:val="single" w:sz="4" w:space="0" w:color="auto"/>
              <w:bottom w:val="single" w:sz="4" w:space="0" w:color="auto"/>
              <w:right w:val="single" w:sz="4" w:space="0" w:color="auto"/>
            </w:tcBorders>
            <w:vAlign w:val="center"/>
            <w:hideMark/>
          </w:tcPr>
          <w:p w14:paraId="14F6A791"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558727D6"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2</w:t>
            </w:r>
            <w:r w:rsidRPr="00441458">
              <w:rPr>
                <w:rFonts w:ascii="Arial" w:eastAsia="Times New Roman" w:hAnsi="Arial" w:cs="Arial"/>
                <w:color w:val="375623"/>
                <w:vertAlign w:val="superscript"/>
                <w:lang w:val="en-US"/>
              </w:rPr>
              <w:t>nd</w:t>
            </w:r>
            <w:r w:rsidRPr="00441458">
              <w:rPr>
                <w:rFonts w:ascii="Arial" w:eastAsia="Times New Roman" w:hAnsi="Arial" w:cs="Arial"/>
                <w:color w:val="375623"/>
                <w:lang w:val="en-US"/>
              </w:rPr>
              <w:t xml:space="preserve"> round</w:t>
            </w:r>
          </w:p>
        </w:tc>
        <w:tc>
          <w:tcPr>
            <w:tcW w:w="1462" w:type="dxa"/>
            <w:tcBorders>
              <w:top w:val="nil"/>
              <w:left w:val="nil"/>
              <w:bottom w:val="single" w:sz="4" w:space="0" w:color="auto"/>
              <w:right w:val="single" w:sz="4" w:space="0" w:color="auto"/>
            </w:tcBorders>
            <w:shd w:val="clear" w:color="auto" w:fill="auto"/>
            <w:noWrap/>
            <w:vAlign w:val="center"/>
            <w:hideMark/>
          </w:tcPr>
          <w:p w14:paraId="3D10257E"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11.64</w:t>
            </w:r>
          </w:p>
        </w:tc>
      </w:tr>
      <w:tr w:rsidR="00C03C59" w:rsidRPr="00441458" w14:paraId="2B9A4B54" w14:textId="77777777" w:rsidTr="00C03C59">
        <w:trPr>
          <w:trHeight w:val="68"/>
        </w:trPr>
        <w:tc>
          <w:tcPr>
            <w:tcW w:w="3050" w:type="dxa"/>
            <w:vMerge/>
            <w:tcBorders>
              <w:top w:val="nil"/>
              <w:left w:val="single" w:sz="4" w:space="0" w:color="auto"/>
              <w:bottom w:val="single" w:sz="4" w:space="0" w:color="auto"/>
              <w:right w:val="single" w:sz="4" w:space="0" w:color="auto"/>
            </w:tcBorders>
            <w:vAlign w:val="center"/>
            <w:hideMark/>
          </w:tcPr>
          <w:p w14:paraId="2309991B"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42436CDC"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3</w:t>
            </w:r>
            <w:r w:rsidRPr="00441458">
              <w:rPr>
                <w:rFonts w:ascii="Arial" w:eastAsia="Times New Roman" w:hAnsi="Arial" w:cs="Arial"/>
                <w:color w:val="375623"/>
                <w:vertAlign w:val="superscript"/>
                <w:lang w:val="en-US"/>
              </w:rPr>
              <w:t>rd</w:t>
            </w:r>
            <w:r w:rsidRPr="00441458">
              <w:rPr>
                <w:rFonts w:ascii="Arial" w:eastAsia="Times New Roman" w:hAnsi="Arial" w:cs="Arial"/>
                <w:color w:val="375623"/>
                <w:lang w:val="en-US"/>
              </w:rPr>
              <w:t xml:space="preserve"> round</w:t>
            </w:r>
          </w:p>
        </w:tc>
        <w:tc>
          <w:tcPr>
            <w:tcW w:w="1462" w:type="dxa"/>
            <w:tcBorders>
              <w:top w:val="nil"/>
              <w:left w:val="nil"/>
              <w:bottom w:val="single" w:sz="4" w:space="0" w:color="auto"/>
              <w:right w:val="single" w:sz="4" w:space="0" w:color="auto"/>
            </w:tcBorders>
            <w:shd w:val="clear" w:color="auto" w:fill="auto"/>
            <w:noWrap/>
            <w:vAlign w:val="center"/>
            <w:hideMark/>
          </w:tcPr>
          <w:p w14:paraId="2FB41BC6"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10.75</w:t>
            </w:r>
          </w:p>
        </w:tc>
      </w:tr>
      <w:tr w:rsidR="00C03C59" w:rsidRPr="00441458" w14:paraId="0164C60A" w14:textId="77777777" w:rsidTr="00C03C59">
        <w:trPr>
          <w:trHeight w:val="55"/>
        </w:trPr>
        <w:tc>
          <w:tcPr>
            <w:tcW w:w="3050" w:type="dxa"/>
            <w:vMerge/>
            <w:tcBorders>
              <w:top w:val="nil"/>
              <w:left w:val="single" w:sz="4" w:space="0" w:color="auto"/>
              <w:bottom w:val="single" w:sz="4" w:space="0" w:color="auto"/>
              <w:right w:val="single" w:sz="4" w:space="0" w:color="auto"/>
            </w:tcBorders>
            <w:vAlign w:val="center"/>
            <w:hideMark/>
          </w:tcPr>
          <w:p w14:paraId="5948AB88"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53E96E53"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4</w:t>
            </w:r>
            <w:r w:rsidRPr="00441458">
              <w:rPr>
                <w:rFonts w:ascii="Arial" w:eastAsia="Times New Roman" w:hAnsi="Arial" w:cs="Arial"/>
                <w:color w:val="375623"/>
                <w:vertAlign w:val="superscript"/>
                <w:lang w:val="en-US"/>
              </w:rPr>
              <w:t>th</w:t>
            </w:r>
            <w:r w:rsidRPr="00441458">
              <w:rPr>
                <w:rFonts w:ascii="Arial" w:eastAsia="Times New Roman" w:hAnsi="Arial" w:cs="Arial"/>
                <w:color w:val="375623"/>
                <w:lang w:val="en-US"/>
              </w:rPr>
              <w:t xml:space="preserve"> round</w:t>
            </w:r>
          </w:p>
        </w:tc>
        <w:tc>
          <w:tcPr>
            <w:tcW w:w="1462" w:type="dxa"/>
            <w:tcBorders>
              <w:top w:val="nil"/>
              <w:left w:val="nil"/>
              <w:bottom w:val="single" w:sz="4" w:space="0" w:color="auto"/>
              <w:right w:val="single" w:sz="4" w:space="0" w:color="auto"/>
            </w:tcBorders>
            <w:shd w:val="clear" w:color="auto" w:fill="auto"/>
            <w:noWrap/>
            <w:vAlign w:val="center"/>
            <w:hideMark/>
          </w:tcPr>
          <w:p w14:paraId="3D3A51E6"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10.8</w:t>
            </w:r>
          </w:p>
        </w:tc>
      </w:tr>
      <w:tr w:rsidR="00C03C59" w:rsidRPr="00441458" w14:paraId="691D6DE7" w14:textId="77777777" w:rsidTr="00C03C59">
        <w:trPr>
          <w:trHeight w:val="71"/>
        </w:trPr>
        <w:tc>
          <w:tcPr>
            <w:tcW w:w="3050" w:type="dxa"/>
            <w:vMerge/>
            <w:tcBorders>
              <w:top w:val="nil"/>
              <w:left w:val="single" w:sz="4" w:space="0" w:color="auto"/>
              <w:bottom w:val="single" w:sz="4" w:space="0" w:color="auto"/>
              <w:right w:val="single" w:sz="4" w:space="0" w:color="auto"/>
            </w:tcBorders>
            <w:vAlign w:val="center"/>
            <w:hideMark/>
          </w:tcPr>
          <w:p w14:paraId="120E2D2D" w14:textId="77777777" w:rsidR="00C03C59" w:rsidRPr="00441458" w:rsidRDefault="00C03C59" w:rsidP="00C03C59">
            <w:pPr>
              <w:spacing w:after="0" w:line="276" w:lineRule="auto"/>
              <w:jc w:val="both"/>
              <w:rPr>
                <w:rFonts w:ascii="Arial" w:eastAsia="Times New Roman" w:hAnsi="Arial" w:cs="Arial"/>
                <w:b/>
                <w:bCs/>
                <w:color w:val="375623"/>
                <w:lang w:val="en-US"/>
              </w:rPr>
            </w:pPr>
          </w:p>
        </w:tc>
        <w:tc>
          <w:tcPr>
            <w:tcW w:w="1892" w:type="dxa"/>
            <w:tcBorders>
              <w:top w:val="nil"/>
              <w:left w:val="nil"/>
              <w:bottom w:val="single" w:sz="4" w:space="0" w:color="auto"/>
              <w:right w:val="single" w:sz="4" w:space="0" w:color="auto"/>
            </w:tcBorders>
            <w:shd w:val="clear" w:color="000000" w:fill="C6E0B4"/>
            <w:noWrap/>
            <w:vAlign w:val="center"/>
            <w:hideMark/>
          </w:tcPr>
          <w:p w14:paraId="44E7CC06" w14:textId="77777777" w:rsidR="00C03C59" w:rsidRPr="00441458" w:rsidRDefault="00C03C59" w:rsidP="00C03C59">
            <w:pPr>
              <w:spacing w:after="0" w:line="276" w:lineRule="auto"/>
              <w:jc w:val="both"/>
              <w:rPr>
                <w:rFonts w:ascii="Arial" w:eastAsia="Times New Roman" w:hAnsi="Arial" w:cs="Arial"/>
                <w:color w:val="375623"/>
                <w:lang w:val="en-US"/>
              </w:rPr>
            </w:pPr>
            <w:r w:rsidRPr="00441458">
              <w:rPr>
                <w:rFonts w:ascii="Arial" w:eastAsia="Times New Roman" w:hAnsi="Arial" w:cs="Arial"/>
                <w:color w:val="375623"/>
                <w:lang w:val="en-US"/>
              </w:rPr>
              <w:t>5</w:t>
            </w:r>
            <w:r w:rsidRPr="00441458">
              <w:rPr>
                <w:rFonts w:ascii="Arial" w:eastAsia="Times New Roman" w:hAnsi="Arial" w:cs="Arial"/>
                <w:color w:val="375623"/>
                <w:vertAlign w:val="superscript"/>
                <w:lang w:val="en-US"/>
              </w:rPr>
              <w:t>th</w:t>
            </w:r>
            <w:r w:rsidRPr="00441458">
              <w:rPr>
                <w:rFonts w:ascii="Arial" w:eastAsia="Times New Roman" w:hAnsi="Arial" w:cs="Arial"/>
                <w:color w:val="375623"/>
                <w:lang w:val="en-US"/>
              </w:rPr>
              <w:t xml:space="preserve"> round</w:t>
            </w:r>
          </w:p>
        </w:tc>
        <w:tc>
          <w:tcPr>
            <w:tcW w:w="1462" w:type="dxa"/>
            <w:tcBorders>
              <w:top w:val="nil"/>
              <w:left w:val="nil"/>
              <w:bottom w:val="single" w:sz="4" w:space="0" w:color="auto"/>
              <w:right w:val="single" w:sz="4" w:space="0" w:color="auto"/>
            </w:tcBorders>
            <w:shd w:val="clear" w:color="auto" w:fill="auto"/>
            <w:noWrap/>
            <w:vAlign w:val="center"/>
            <w:hideMark/>
          </w:tcPr>
          <w:p w14:paraId="0B8ADBC3" w14:textId="77777777" w:rsidR="00C03C59" w:rsidRPr="00441458" w:rsidRDefault="00C03C59" w:rsidP="00C03C59">
            <w:pPr>
              <w:spacing w:after="0" w:line="276" w:lineRule="auto"/>
              <w:jc w:val="both"/>
              <w:rPr>
                <w:rFonts w:ascii="Arial" w:eastAsia="Times New Roman" w:hAnsi="Arial" w:cs="Arial"/>
                <w:color w:val="000000"/>
                <w:lang w:val="en-US"/>
              </w:rPr>
            </w:pPr>
            <w:r w:rsidRPr="00441458">
              <w:rPr>
                <w:rFonts w:ascii="Arial" w:eastAsia="Times New Roman" w:hAnsi="Arial" w:cs="Arial"/>
                <w:color w:val="000000"/>
                <w:lang w:val="en-US"/>
              </w:rPr>
              <w:t>11.6</w:t>
            </w:r>
          </w:p>
        </w:tc>
      </w:tr>
    </w:tbl>
    <w:p w14:paraId="0200A156" w14:textId="0F8FB123" w:rsidR="008C5D6E" w:rsidRPr="00441458" w:rsidRDefault="008955A6" w:rsidP="00D169A3">
      <w:pPr>
        <w:tabs>
          <w:tab w:val="left" w:pos="744"/>
          <w:tab w:val="left" w:pos="3240"/>
          <w:tab w:val="left" w:pos="13140"/>
        </w:tabs>
        <w:spacing w:line="276" w:lineRule="auto"/>
        <w:ind w:left="5310" w:right="5558" w:hanging="3600"/>
        <w:jc w:val="both"/>
        <w:rPr>
          <w:rFonts w:ascii="Arial" w:hAnsi="Arial" w:cs="Arial"/>
        </w:rPr>
      </w:pPr>
      <w:r w:rsidRPr="00441458">
        <w:rPr>
          <w:rFonts w:ascii="Arial" w:hAnsi="Arial" w:cs="Arial"/>
          <w:b/>
          <w:bCs/>
        </w:rPr>
        <w:t xml:space="preserve">                    </w:t>
      </w:r>
    </w:p>
    <w:p w14:paraId="59E5491D"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51E3C97"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A01405E"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9D3205"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CFFBFC"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2B91DC"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B71B4E" w14:textId="77777777" w:rsidR="009A646E" w:rsidRDefault="009A646E"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D550B97"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74C8B4E"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552D05"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08E9AF"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95552E"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AFF5565"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964ADCC"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EBE37A"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6E1DBB"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12C71A"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59D2F3"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AF7B702"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64A35D5" w14:textId="77777777" w:rsidR="00C03C59" w:rsidRDefault="00C03C59" w:rsidP="00CB26A4">
      <w:pPr>
        <w:pStyle w:val="a3"/>
        <w:tabs>
          <w:tab w:val="left" w:pos="0"/>
        </w:tabs>
        <w:spacing w:line="276" w:lineRule="auto"/>
        <w:ind w:left="0" w:right="-812"/>
        <w:jc w:val="both"/>
        <w:rPr>
          <w:rFonts w:ascii="Arial" w:hAnsi="Arial" w:cs="Arial"/>
          <w:i/>
          <w:iCs/>
          <w:noProof/>
          <w:color w:val="538135"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4F9B23" w14:textId="77777777" w:rsidR="00F50EA0" w:rsidRDefault="00F50EA0" w:rsidP="00F878AE">
      <w:pPr>
        <w:pStyle w:val="1"/>
        <w:rPr>
          <w:rFonts w:ascii="Arial" w:hAnsi="Arial" w:cs="Arial"/>
          <w:b/>
          <w:bCs/>
          <w:i/>
          <w:iCs/>
          <w:noProof/>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F50EA0" w:rsidSect="00441458">
          <w:pgSz w:w="11906" w:h="16838"/>
          <w:pgMar w:top="1417" w:right="1417" w:bottom="1417" w:left="1701" w:header="708" w:footer="708" w:gutter="0"/>
          <w:cols w:space="708"/>
          <w:docGrid w:linePitch="360"/>
        </w:sectPr>
      </w:pPr>
    </w:p>
    <w:p w14:paraId="506387BD" w14:textId="22684397" w:rsidR="00F265AC" w:rsidRPr="00F878AE" w:rsidRDefault="008635D3" w:rsidP="00F878AE">
      <w:pPr>
        <w:pStyle w:val="1"/>
        <w:rPr>
          <w:rFonts w:ascii="Arial" w:hAnsi="Arial" w:cs="Arial"/>
          <w:b/>
          <w:bCs/>
          <w:i/>
          <w:iCs/>
          <w:noProof/>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28" w:name="_Toc125736905"/>
      <w:r>
        <w:rPr>
          <w:rFonts w:ascii="Arial" w:hAnsi="Arial" w:cs="Arial"/>
          <w:b/>
          <w:bCs/>
          <w:i/>
          <w:iCs/>
          <w:noProof/>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8</w:t>
      </w:r>
      <w:r w:rsidR="00F878AE" w:rsidRPr="00F878AE">
        <w:rPr>
          <w:rFonts w:ascii="Arial" w:hAnsi="Arial" w:cs="Arial"/>
          <w:b/>
          <w:bCs/>
          <w:i/>
          <w:iCs/>
          <w:noProof/>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265AC" w:rsidRPr="00F878AE">
        <w:rPr>
          <w:rFonts w:ascii="Arial" w:hAnsi="Arial" w:cs="Arial"/>
          <w:b/>
          <w:bCs/>
          <w:i/>
          <w:iCs/>
          <w:noProof/>
          <w:color w:val="70AD47" w:themeColor="accent6"/>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Εργαστηριακός εξοπλισμός και αντιδραστήρια</w:t>
      </w:r>
      <w:bookmarkEnd w:id="328"/>
    </w:p>
    <w:p w14:paraId="04495CD8" w14:textId="00AA74D8" w:rsidR="00F265AC" w:rsidRDefault="00F265AC" w:rsidP="00CB26A4">
      <w:pPr>
        <w:pStyle w:val="a3"/>
        <w:tabs>
          <w:tab w:val="left" w:pos="0"/>
        </w:tabs>
        <w:spacing w:line="276" w:lineRule="auto"/>
        <w:ind w:left="0" w:right="-812"/>
        <w:jc w:val="both"/>
        <w:rPr>
          <w:rFonts w:ascii="Arial" w:hAnsi="Arial" w:cs="Arial"/>
          <w:i/>
          <w:iCs/>
          <w:noProof/>
          <w:color w:val="525252" w:themeColor="accent3" w:themeShade="8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6513F8A" w14:textId="7E3FAF6D" w:rsidR="00F50EA0" w:rsidRDefault="00F50EA0" w:rsidP="00CB26A4">
      <w:pPr>
        <w:pStyle w:val="a3"/>
        <w:tabs>
          <w:tab w:val="left" w:pos="0"/>
        </w:tabs>
        <w:spacing w:line="276" w:lineRule="auto"/>
        <w:ind w:left="0" w:right="-812"/>
        <w:jc w:val="both"/>
        <w:rPr>
          <w:rFonts w:ascii="Arial" w:hAnsi="Arial" w:cs="Arial"/>
          <w:i/>
          <w:iCs/>
          <w:noProof/>
          <w:color w:val="525252" w:themeColor="accent3" w:themeShade="8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C39E4C0" w14:textId="77777777" w:rsidR="00F50EA0" w:rsidRPr="00441458" w:rsidRDefault="00F50EA0" w:rsidP="00CB26A4">
      <w:pPr>
        <w:pStyle w:val="a3"/>
        <w:tabs>
          <w:tab w:val="left" w:pos="0"/>
        </w:tabs>
        <w:spacing w:line="276" w:lineRule="auto"/>
        <w:ind w:left="0" w:right="-812"/>
        <w:jc w:val="both"/>
        <w:rPr>
          <w:rFonts w:ascii="Arial" w:hAnsi="Arial" w:cs="Arial"/>
          <w:i/>
          <w:iCs/>
          <w:noProof/>
          <w:color w:val="525252" w:themeColor="accent3" w:themeShade="8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B750A56" w14:textId="77777777" w:rsidR="00F50EA0" w:rsidRDefault="00F265AC" w:rsidP="00F50EA0">
      <w:pPr>
        <w:pStyle w:val="a3"/>
        <w:keepNext/>
        <w:tabs>
          <w:tab w:val="left" w:pos="0"/>
        </w:tabs>
        <w:spacing w:line="276" w:lineRule="auto"/>
        <w:ind w:left="0" w:right="-812"/>
        <w:jc w:val="both"/>
      </w:pPr>
      <w:r w:rsidRPr="00441458">
        <w:rPr>
          <w:rFonts w:ascii="Arial" w:hAnsi="Arial" w:cs="Arial"/>
          <w:noProof/>
        </w:rPr>
        <w:drawing>
          <wp:inline distT="0" distB="0" distL="0" distR="0" wp14:anchorId="664F0238" wp14:editId="0014FA36">
            <wp:extent cx="1547813" cy="1161403"/>
            <wp:effectExtent l="0" t="0" r="0" b="127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65093" cy="1174369"/>
                    </a:xfrm>
                    <a:prstGeom prst="rect">
                      <a:avLst/>
                    </a:prstGeom>
                    <a:noFill/>
                    <a:ln>
                      <a:noFill/>
                    </a:ln>
                  </pic:spPr>
                </pic:pic>
              </a:graphicData>
            </a:graphic>
          </wp:inline>
        </w:drawing>
      </w:r>
    </w:p>
    <w:p w14:paraId="241A4EF9" w14:textId="75FD3783" w:rsidR="00F50EA0" w:rsidRPr="00F50EA0" w:rsidRDefault="00F50EA0" w:rsidP="00F50EA0">
      <w:pPr>
        <w:pStyle w:val="ab"/>
        <w:jc w:val="both"/>
        <w:rPr>
          <w:rFonts w:ascii="Arial" w:hAnsi="Arial" w:cs="Arial"/>
          <w:b w:val="0"/>
          <w:bCs w:val="0"/>
          <w:smallCaps w:val="0"/>
          <w:color w:val="auto"/>
          <w:spacing w:val="0"/>
        </w:rPr>
      </w:pPr>
      <w:bookmarkStart w:id="329" w:name="_Toc125316387"/>
      <w:r w:rsidRPr="00E34EE5">
        <w:rPr>
          <w:rFonts w:ascii="Arial" w:hAnsi="Arial" w:cs="Arial"/>
          <w:smallCaps w:val="0"/>
          <w:color w:val="auto"/>
          <w:spacing w:val="0"/>
        </w:rPr>
        <w:t xml:space="preserve">Εικόνα </w:t>
      </w:r>
      <w:r w:rsidRPr="00E34EE5">
        <w:rPr>
          <w:rFonts w:ascii="Arial" w:hAnsi="Arial" w:cs="Arial"/>
          <w:smallCaps w:val="0"/>
          <w:color w:val="auto"/>
          <w:spacing w:val="0"/>
        </w:rPr>
        <w:fldChar w:fldCharType="begin"/>
      </w:r>
      <w:r w:rsidRPr="00E34EE5">
        <w:rPr>
          <w:rFonts w:ascii="Arial" w:hAnsi="Arial" w:cs="Arial"/>
          <w:smallCaps w:val="0"/>
          <w:color w:val="auto"/>
          <w:spacing w:val="0"/>
        </w:rPr>
        <w:instrText xml:space="preserve"> SEQ Εικόνα \* ARABIC </w:instrText>
      </w:r>
      <w:r w:rsidRPr="00E34EE5">
        <w:rPr>
          <w:rFonts w:ascii="Arial" w:hAnsi="Arial" w:cs="Arial"/>
          <w:smallCaps w:val="0"/>
          <w:color w:val="auto"/>
          <w:spacing w:val="0"/>
        </w:rPr>
        <w:fldChar w:fldCharType="separate"/>
      </w:r>
      <w:r w:rsidR="00AD034C">
        <w:rPr>
          <w:rFonts w:ascii="Arial" w:hAnsi="Arial" w:cs="Arial"/>
          <w:smallCaps w:val="0"/>
          <w:noProof/>
          <w:color w:val="auto"/>
          <w:spacing w:val="0"/>
        </w:rPr>
        <w:t>38</w:t>
      </w:r>
      <w:r w:rsidRPr="00E34EE5">
        <w:rPr>
          <w:rFonts w:ascii="Arial" w:hAnsi="Arial" w:cs="Arial"/>
          <w:smallCaps w:val="0"/>
          <w:color w:val="auto"/>
          <w:spacing w:val="0"/>
        </w:rPr>
        <w:fldChar w:fldCharType="end"/>
      </w:r>
      <w:r w:rsidRPr="00E34EE5">
        <w:rPr>
          <w:rFonts w:ascii="Arial" w:hAnsi="Arial" w:cs="Arial"/>
          <w:smallCaps w:val="0"/>
          <w:color w:val="auto"/>
          <w:spacing w:val="0"/>
        </w:rPr>
        <w:t>:</w:t>
      </w:r>
      <w:r w:rsidRPr="00F50EA0">
        <w:rPr>
          <w:rFonts w:ascii="Arial" w:hAnsi="Arial" w:cs="Arial"/>
          <w:b w:val="0"/>
          <w:smallCaps w:val="0"/>
          <w:color w:val="000000" w:themeColor="text1"/>
          <w:spacing w:val="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F50EA0">
        <w:rPr>
          <w:rFonts w:ascii="Arial" w:hAnsi="Arial" w:cs="Arial"/>
          <w:b w:val="0"/>
          <w:bCs w:val="0"/>
          <w:smallCaps w:val="0"/>
          <w:color w:val="auto"/>
          <w:spacing w:val="0"/>
        </w:rPr>
        <w:t>Μηχανή κονιορτοποίησης της εταιρείας SCHMESAL</w:t>
      </w:r>
      <w:bookmarkEnd w:id="329"/>
    </w:p>
    <w:p w14:paraId="75E53304" w14:textId="42D54997" w:rsidR="00F50EA0" w:rsidRDefault="00A51345" w:rsidP="00CB26A4">
      <w:pPr>
        <w:pStyle w:val="a3"/>
        <w:tabs>
          <w:tab w:val="left" w:pos="0"/>
        </w:tabs>
        <w:spacing w:line="276" w:lineRule="auto"/>
        <w:ind w:left="0" w:right="-812"/>
        <w:jc w:val="both"/>
        <w:rPr>
          <w:rFonts w:ascii="Arial" w:hAnsi="Arial" w:cs="Arial"/>
          <w:noProof/>
        </w:rPr>
      </w:pPr>
      <w:r w:rsidRPr="00441458">
        <w:rPr>
          <w:rFonts w:ascii="Arial" w:hAnsi="Arial" w:cs="Arial"/>
          <w:noProof/>
        </w:rPr>
        <w:t xml:space="preserve">         </w:t>
      </w:r>
    </w:p>
    <w:p w14:paraId="673C4494" w14:textId="74E318C9" w:rsidR="00F50EA0" w:rsidRDefault="00A51345" w:rsidP="00CB26A4">
      <w:pPr>
        <w:pStyle w:val="a3"/>
        <w:tabs>
          <w:tab w:val="left" w:pos="0"/>
        </w:tabs>
        <w:spacing w:line="276" w:lineRule="auto"/>
        <w:ind w:left="0" w:right="-812"/>
        <w:jc w:val="both"/>
        <w:rPr>
          <w:rFonts w:ascii="Arial" w:hAnsi="Arial" w:cs="Arial"/>
          <w:noProof/>
        </w:rPr>
      </w:pPr>
      <w:r w:rsidRPr="00441458">
        <w:rPr>
          <w:rFonts w:ascii="Arial" w:hAnsi="Arial" w:cs="Arial"/>
          <w:noProof/>
        </w:rPr>
        <w:t xml:space="preserve">                                             </w:t>
      </w:r>
    </w:p>
    <w:p w14:paraId="0ED17DF6" w14:textId="77777777" w:rsidR="00F50EA0" w:rsidRDefault="00F50EA0" w:rsidP="00CB26A4">
      <w:pPr>
        <w:pStyle w:val="a3"/>
        <w:tabs>
          <w:tab w:val="left" w:pos="0"/>
        </w:tabs>
        <w:spacing w:line="276" w:lineRule="auto"/>
        <w:ind w:left="0" w:right="-812"/>
        <w:jc w:val="both"/>
        <w:rPr>
          <w:rFonts w:ascii="Arial" w:hAnsi="Arial" w:cs="Arial"/>
          <w:noProof/>
        </w:rPr>
      </w:pPr>
    </w:p>
    <w:p w14:paraId="6843EEC4" w14:textId="77777777" w:rsidR="00F50EA0" w:rsidRDefault="00F50EA0" w:rsidP="00CB26A4">
      <w:pPr>
        <w:pStyle w:val="a3"/>
        <w:tabs>
          <w:tab w:val="left" w:pos="0"/>
        </w:tabs>
        <w:spacing w:line="276" w:lineRule="auto"/>
        <w:ind w:left="0" w:right="-812"/>
        <w:jc w:val="both"/>
        <w:rPr>
          <w:rFonts w:ascii="Arial" w:hAnsi="Arial" w:cs="Arial"/>
          <w:noProof/>
        </w:rPr>
      </w:pPr>
    </w:p>
    <w:p w14:paraId="76F2C002" w14:textId="77777777" w:rsidR="00E34EE5" w:rsidRDefault="00A51345" w:rsidP="00E34EE5">
      <w:pPr>
        <w:pStyle w:val="a3"/>
        <w:keepNext/>
        <w:tabs>
          <w:tab w:val="left" w:pos="0"/>
        </w:tabs>
        <w:spacing w:line="276" w:lineRule="auto"/>
        <w:ind w:left="0" w:right="-812"/>
        <w:jc w:val="both"/>
      </w:pPr>
      <w:r w:rsidRPr="00441458">
        <w:rPr>
          <w:rFonts w:ascii="Arial" w:hAnsi="Arial" w:cs="Arial"/>
          <w:noProof/>
        </w:rPr>
        <w:drawing>
          <wp:inline distT="0" distB="0" distL="0" distR="0" wp14:anchorId="5597CB4E" wp14:editId="3B5F5F6E">
            <wp:extent cx="1600200" cy="1200711"/>
            <wp:effectExtent l="0" t="0" r="0"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08532" cy="1206963"/>
                    </a:xfrm>
                    <a:prstGeom prst="rect">
                      <a:avLst/>
                    </a:prstGeom>
                    <a:noFill/>
                    <a:ln>
                      <a:noFill/>
                    </a:ln>
                  </pic:spPr>
                </pic:pic>
              </a:graphicData>
            </a:graphic>
          </wp:inline>
        </w:drawing>
      </w:r>
    </w:p>
    <w:p w14:paraId="4AAA6152" w14:textId="35D4A81B" w:rsidR="00F265AC" w:rsidRPr="00E34EE5" w:rsidRDefault="00E34EE5" w:rsidP="00E34EE5">
      <w:pPr>
        <w:pStyle w:val="ab"/>
        <w:jc w:val="both"/>
        <w:rPr>
          <w:rFonts w:ascii="Arial" w:hAnsi="Arial" w:cs="Arial"/>
          <w:noProof/>
        </w:rPr>
      </w:pPr>
      <w:bookmarkStart w:id="330" w:name="_Toc125316388"/>
      <w:r w:rsidRPr="00E34EE5">
        <w:rPr>
          <w:rFonts w:ascii="Arial" w:hAnsi="Arial" w:cs="Arial"/>
          <w:smallCaps w:val="0"/>
          <w:color w:val="auto"/>
          <w:spacing w:val="0"/>
        </w:rPr>
        <w:t xml:space="preserve">Εικόνα </w:t>
      </w:r>
      <w:r w:rsidRPr="00E34EE5">
        <w:rPr>
          <w:rFonts w:ascii="Arial" w:hAnsi="Arial" w:cs="Arial"/>
          <w:smallCaps w:val="0"/>
          <w:color w:val="auto"/>
          <w:spacing w:val="0"/>
        </w:rPr>
        <w:fldChar w:fldCharType="begin"/>
      </w:r>
      <w:r w:rsidRPr="00E34EE5">
        <w:rPr>
          <w:rFonts w:ascii="Arial" w:hAnsi="Arial" w:cs="Arial"/>
          <w:smallCaps w:val="0"/>
          <w:color w:val="auto"/>
          <w:spacing w:val="0"/>
        </w:rPr>
        <w:instrText xml:space="preserve"> SEQ Εικόνα \* ARABIC </w:instrText>
      </w:r>
      <w:r w:rsidRPr="00E34EE5">
        <w:rPr>
          <w:rFonts w:ascii="Arial" w:hAnsi="Arial" w:cs="Arial"/>
          <w:smallCaps w:val="0"/>
          <w:color w:val="auto"/>
          <w:spacing w:val="0"/>
        </w:rPr>
        <w:fldChar w:fldCharType="separate"/>
      </w:r>
      <w:r w:rsidR="00AD034C">
        <w:rPr>
          <w:rFonts w:ascii="Arial" w:hAnsi="Arial" w:cs="Arial"/>
          <w:smallCaps w:val="0"/>
          <w:noProof/>
          <w:color w:val="auto"/>
          <w:spacing w:val="0"/>
        </w:rPr>
        <w:t>39</w:t>
      </w:r>
      <w:r w:rsidRPr="00E34EE5">
        <w:rPr>
          <w:rFonts w:ascii="Arial" w:hAnsi="Arial" w:cs="Arial"/>
          <w:smallCaps w:val="0"/>
          <w:color w:val="auto"/>
          <w:spacing w:val="0"/>
        </w:rPr>
        <w:fldChar w:fldCharType="end"/>
      </w:r>
      <w:r w:rsidRPr="00E34EE5">
        <w:rPr>
          <w:rFonts w:ascii="Arial" w:hAnsi="Arial" w:cs="Arial"/>
          <w:smallCaps w:val="0"/>
          <w:color w:val="auto"/>
          <w:spacing w:val="0"/>
        </w:rPr>
        <w:t>:</w:t>
      </w:r>
      <w:r w:rsidRPr="00E34EE5">
        <w:rPr>
          <w:rFonts w:ascii="Arial" w:hAnsi="Arial" w:cs="Arial"/>
          <w:b w:val="0"/>
          <w:bCs w:val="0"/>
          <w:smallCaps w:val="0"/>
          <w:color w:val="auto"/>
          <w:spacing w:val="0"/>
        </w:rPr>
        <w:t xml:space="preserve"> </w:t>
      </w:r>
      <w:r>
        <w:rPr>
          <w:rFonts w:ascii="Arial" w:hAnsi="Arial" w:cs="Arial"/>
          <w:b w:val="0"/>
          <w:bCs w:val="0"/>
          <w:smallCaps w:val="0"/>
          <w:color w:val="auto"/>
          <w:spacing w:val="0"/>
        </w:rPr>
        <w:t xml:space="preserve">Μηχανή ανάδευσης της εταιρείας </w:t>
      </w:r>
      <w:r>
        <w:rPr>
          <w:rFonts w:ascii="Arial" w:hAnsi="Arial" w:cs="Arial"/>
          <w:b w:val="0"/>
          <w:bCs w:val="0"/>
          <w:smallCaps w:val="0"/>
          <w:color w:val="auto"/>
          <w:spacing w:val="0"/>
          <w:lang w:val="en-US"/>
        </w:rPr>
        <w:t>GFL</w:t>
      </w:r>
      <w:r w:rsidRPr="00F50EA0">
        <w:rPr>
          <w:rFonts w:ascii="Arial" w:hAnsi="Arial" w:cs="Arial"/>
          <w:b w:val="0"/>
          <w:bCs w:val="0"/>
          <w:smallCaps w:val="0"/>
          <w:color w:val="auto"/>
          <w:spacing w:val="0"/>
        </w:rPr>
        <w:t xml:space="preserve"> 3015.</w:t>
      </w:r>
      <w:bookmarkEnd w:id="330"/>
    </w:p>
    <w:p w14:paraId="7D84A2AA" w14:textId="497AC0BF" w:rsidR="00F265AC" w:rsidRPr="00E34EE5" w:rsidRDefault="00F265AC" w:rsidP="00CB26A4">
      <w:pPr>
        <w:pStyle w:val="a3"/>
        <w:tabs>
          <w:tab w:val="left" w:pos="0"/>
        </w:tabs>
        <w:spacing w:line="276" w:lineRule="auto"/>
        <w:ind w:left="0" w:right="5308"/>
        <w:jc w:val="both"/>
        <w:rPr>
          <w:rFonts w:ascii="Arial" w:hAnsi="Arial" w:cs="Arial"/>
          <w:b/>
          <w:bCs/>
        </w:rPr>
      </w:pPr>
    </w:p>
    <w:p w14:paraId="03A34AED" w14:textId="4EB0B5FE" w:rsidR="00E420B8" w:rsidRPr="00E34EE5" w:rsidRDefault="00F50EA0" w:rsidP="00CB26A4">
      <w:pPr>
        <w:pStyle w:val="a3"/>
        <w:tabs>
          <w:tab w:val="left" w:pos="0"/>
        </w:tabs>
        <w:spacing w:line="276" w:lineRule="auto"/>
        <w:ind w:left="0" w:right="5308"/>
        <w:jc w:val="both"/>
        <w:rPr>
          <w:rFonts w:ascii="Arial" w:hAnsi="Arial" w:cs="Arial"/>
          <w:b/>
          <w:bCs/>
        </w:rPr>
      </w:pPr>
      <w:r w:rsidRPr="00E34EE5">
        <w:rPr>
          <w:rFonts w:ascii="Arial" w:hAnsi="Arial" w:cs="Arial"/>
          <w:b/>
          <w:bCs/>
        </w:rPr>
        <w:t xml:space="preserve">   </w:t>
      </w:r>
    </w:p>
    <w:p w14:paraId="50571F31" w14:textId="0CE3D9E1" w:rsidR="00E420B8" w:rsidRPr="00E34EE5" w:rsidRDefault="00E420B8" w:rsidP="00CB26A4">
      <w:pPr>
        <w:pStyle w:val="a3"/>
        <w:tabs>
          <w:tab w:val="left" w:pos="0"/>
        </w:tabs>
        <w:spacing w:line="276" w:lineRule="auto"/>
        <w:ind w:left="0" w:right="5308"/>
        <w:jc w:val="both"/>
        <w:rPr>
          <w:rFonts w:ascii="Arial" w:hAnsi="Arial" w:cs="Arial"/>
          <w:b/>
          <w:bCs/>
        </w:rPr>
      </w:pPr>
    </w:p>
    <w:p w14:paraId="129F76B2" w14:textId="77777777" w:rsidR="00E34EE5" w:rsidRDefault="002F6A55" w:rsidP="00E34EE5">
      <w:pPr>
        <w:pStyle w:val="a3"/>
        <w:keepNext/>
        <w:tabs>
          <w:tab w:val="left" w:pos="0"/>
        </w:tabs>
        <w:spacing w:line="276" w:lineRule="auto"/>
        <w:ind w:left="0" w:right="-812"/>
        <w:jc w:val="both"/>
      </w:pPr>
      <w:r w:rsidRPr="00E34EE5">
        <w:rPr>
          <w:rFonts w:ascii="Arial" w:hAnsi="Arial" w:cs="Arial"/>
          <w:b/>
          <w:bCs/>
          <w:noProof/>
        </w:rPr>
        <w:drawing>
          <wp:inline distT="0" distB="0" distL="0" distR="0" wp14:anchorId="2A8741C9" wp14:editId="52480600">
            <wp:extent cx="1565031" cy="1174322"/>
            <wp:effectExtent l="0" t="0" r="0" b="698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06138" cy="1205167"/>
                    </a:xfrm>
                    <a:prstGeom prst="rect">
                      <a:avLst/>
                    </a:prstGeom>
                    <a:noFill/>
                    <a:ln>
                      <a:noFill/>
                    </a:ln>
                  </pic:spPr>
                </pic:pic>
              </a:graphicData>
            </a:graphic>
          </wp:inline>
        </w:drawing>
      </w:r>
    </w:p>
    <w:p w14:paraId="0A995406" w14:textId="6C4CE4DF" w:rsidR="00E34EE5" w:rsidRPr="00AD034C" w:rsidRDefault="00E34EE5" w:rsidP="00E34EE5">
      <w:pPr>
        <w:pStyle w:val="ab"/>
        <w:jc w:val="both"/>
        <w:rPr>
          <w:rFonts w:ascii="Arial" w:hAnsi="Arial" w:cs="Arial"/>
          <w:b w:val="0"/>
          <w:bCs w:val="0"/>
          <w:smallCaps w:val="0"/>
          <w:color w:val="auto"/>
          <w:spacing w:val="0"/>
        </w:rPr>
      </w:pPr>
      <w:bookmarkStart w:id="331" w:name="_Toc125316389"/>
      <w:r w:rsidRPr="00AD034C">
        <w:rPr>
          <w:rFonts w:ascii="Arial" w:hAnsi="Arial" w:cs="Arial"/>
          <w:smallCaps w:val="0"/>
          <w:color w:val="auto"/>
          <w:spacing w:val="0"/>
        </w:rPr>
        <w:t xml:space="preserve">Εικόνα </w:t>
      </w:r>
      <w:r w:rsidRPr="00AD034C">
        <w:rPr>
          <w:rFonts w:ascii="Arial" w:hAnsi="Arial" w:cs="Arial"/>
          <w:smallCaps w:val="0"/>
          <w:color w:val="auto"/>
          <w:spacing w:val="0"/>
        </w:rPr>
        <w:fldChar w:fldCharType="begin"/>
      </w:r>
      <w:r w:rsidRPr="00AD034C">
        <w:rPr>
          <w:rFonts w:ascii="Arial" w:hAnsi="Arial" w:cs="Arial"/>
          <w:smallCaps w:val="0"/>
          <w:color w:val="auto"/>
          <w:spacing w:val="0"/>
        </w:rPr>
        <w:instrText xml:space="preserve"> SEQ Εικόνα \* ARABIC </w:instrText>
      </w:r>
      <w:r w:rsidRPr="00AD034C">
        <w:rPr>
          <w:rFonts w:ascii="Arial" w:hAnsi="Arial" w:cs="Arial"/>
          <w:smallCaps w:val="0"/>
          <w:color w:val="auto"/>
          <w:spacing w:val="0"/>
        </w:rPr>
        <w:fldChar w:fldCharType="separate"/>
      </w:r>
      <w:r w:rsidR="00AD034C">
        <w:rPr>
          <w:rFonts w:ascii="Arial" w:hAnsi="Arial" w:cs="Arial"/>
          <w:smallCaps w:val="0"/>
          <w:noProof/>
          <w:color w:val="auto"/>
          <w:spacing w:val="0"/>
        </w:rPr>
        <w:t>40</w:t>
      </w:r>
      <w:r w:rsidRPr="00AD034C">
        <w:rPr>
          <w:rFonts w:ascii="Arial" w:hAnsi="Arial" w:cs="Arial"/>
          <w:smallCaps w:val="0"/>
          <w:color w:val="auto"/>
          <w:spacing w:val="0"/>
        </w:rPr>
        <w:fldChar w:fldCharType="end"/>
      </w:r>
      <w:r w:rsidR="00AD034C" w:rsidRPr="00AD034C">
        <w:rPr>
          <w:rFonts w:ascii="Arial" w:hAnsi="Arial" w:cs="Arial"/>
          <w:smallCaps w:val="0"/>
          <w:color w:val="auto"/>
          <w:spacing w:val="0"/>
        </w:rPr>
        <w:t xml:space="preserve">: </w:t>
      </w:r>
      <w:r w:rsidR="00AD034C" w:rsidRPr="00AD034C">
        <w:rPr>
          <w:rFonts w:ascii="Arial" w:hAnsi="Arial" w:cs="Arial"/>
          <w:b w:val="0"/>
          <w:bCs w:val="0"/>
          <w:smallCaps w:val="0"/>
          <w:color w:val="auto"/>
          <w:spacing w:val="0"/>
        </w:rPr>
        <w:t>Μηχανή ανάδευσης της εταιρείας IKA VOREX GENIUS 3.</w:t>
      </w:r>
      <w:bookmarkEnd w:id="331"/>
    </w:p>
    <w:p w14:paraId="54342EC0" w14:textId="7BDAC409" w:rsidR="00F265AC" w:rsidRPr="00E34EE5" w:rsidRDefault="00A51345" w:rsidP="00AD034C">
      <w:pPr>
        <w:pStyle w:val="ab"/>
        <w:jc w:val="both"/>
        <w:rPr>
          <w:rFonts w:ascii="Arial" w:hAnsi="Arial" w:cs="Arial"/>
          <w:noProof/>
        </w:rPr>
      </w:pPr>
      <w:r w:rsidRPr="00E34EE5">
        <w:rPr>
          <w:rFonts w:ascii="Arial" w:hAnsi="Arial" w:cs="Arial"/>
          <w:noProof/>
        </w:rPr>
        <w:t xml:space="preserve">                                                      </w:t>
      </w:r>
    </w:p>
    <w:p w14:paraId="1A80F854" w14:textId="77777777" w:rsidR="00F265AC" w:rsidRPr="00AD034C" w:rsidRDefault="00F265AC" w:rsidP="00CB26A4">
      <w:pPr>
        <w:pStyle w:val="a3"/>
        <w:tabs>
          <w:tab w:val="left" w:pos="0"/>
        </w:tabs>
        <w:spacing w:line="276" w:lineRule="auto"/>
        <w:ind w:left="0" w:right="-812"/>
        <w:jc w:val="both"/>
        <w:rPr>
          <w:rFonts w:ascii="Arial" w:hAnsi="Arial" w:cs="Arial"/>
          <w:b/>
          <w:bCs/>
          <w:noProof/>
        </w:rPr>
      </w:pPr>
    </w:p>
    <w:p w14:paraId="4C0906E2" w14:textId="7A718909" w:rsidR="002F6A55" w:rsidRPr="00AD034C" w:rsidRDefault="002F6A55" w:rsidP="00CB26A4">
      <w:pPr>
        <w:pStyle w:val="a3"/>
        <w:tabs>
          <w:tab w:val="left" w:pos="0"/>
        </w:tabs>
        <w:spacing w:line="276" w:lineRule="auto"/>
        <w:ind w:left="0" w:right="-812"/>
        <w:jc w:val="both"/>
        <w:rPr>
          <w:rFonts w:ascii="Arial" w:hAnsi="Arial" w:cs="Arial"/>
          <w:b/>
          <w:bCs/>
          <w:color w:val="525252" w:themeColor="accent3" w:themeShade="80"/>
          <w:u w:val="single"/>
        </w:rPr>
      </w:pPr>
    </w:p>
    <w:p w14:paraId="70A328CF" w14:textId="3E6187DB" w:rsidR="00DE28E4" w:rsidRPr="00AD034C" w:rsidRDefault="00DE28E4" w:rsidP="00CB26A4">
      <w:pPr>
        <w:pStyle w:val="a3"/>
        <w:tabs>
          <w:tab w:val="left" w:pos="0"/>
        </w:tabs>
        <w:spacing w:line="276" w:lineRule="auto"/>
        <w:ind w:left="0" w:right="-812"/>
        <w:jc w:val="both"/>
        <w:rPr>
          <w:rFonts w:ascii="Arial" w:hAnsi="Arial" w:cs="Arial"/>
          <w:b/>
          <w:bCs/>
          <w:color w:val="525252" w:themeColor="accent3" w:themeShade="80"/>
          <w:u w:val="single"/>
        </w:rPr>
      </w:pPr>
    </w:p>
    <w:p w14:paraId="0B60FF5F" w14:textId="77777777" w:rsidR="00AD034C" w:rsidRDefault="00AD034C" w:rsidP="00F50EA0">
      <w:pPr>
        <w:pStyle w:val="a3"/>
        <w:keepNext/>
        <w:tabs>
          <w:tab w:val="left" w:pos="0"/>
        </w:tabs>
        <w:spacing w:line="276" w:lineRule="auto"/>
        <w:ind w:left="0" w:right="-812"/>
        <w:jc w:val="both"/>
        <w:rPr>
          <w:rFonts w:ascii="Arial" w:hAnsi="Arial" w:cs="Arial"/>
          <w:b/>
          <w:bCs/>
          <w:noProof/>
        </w:rPr>
      </w:pPr>
    </w:p>
    <w:p w14:paraId="402E6217" w14:textId="77777777" w:rsidR="00AD034C" w:rsidRDefault="00AD034C" w:rsidP="00F50EA0">
      <w:pPr>
        <w:pStyle w:val="a3"/>
        <w:keepNext/>
        <w:tabs>
          <w:tab w:val="left" w:pos="0"/>
        </w:tabs>
        <w:spacing w:line="276" w:lineRule="auto"/>
        <w:ind w:left="0" w:right="-812"/>
        <w:jc w:val="both"/>
        <w:rPr>
          <w:rFonts w:ascii="Arial" w:hAnsi="Arial" w:cs="Arial"/>
          <w:b/>
          <w:bCs/>
          <w:noProof/>
        </w:rPr>
      </w:pPr>
    </w:p>
    <w:p w14:paraId="1C8E3805" w14:textId="77777777" w:rsidR="00AD034C" w:rsidRDefault="00AD034C" w:rsidP="00F50EA0">
      <w:pPr>
        <w:pStyle w:val="a3"/>
        <w:keepNext/>
        <w:tabs>
          <w:tab w:val="left" w:pos="0"/>
        </w:tabs>
        <w:spacing w:line="276" w:lineRule="auto"/>
        <w:ind w:left="0" w:right="-812"/>
        <w:jc w:val="both"/>
        <w:rPr>
          <w:rFonts w:ascii="Arial" w:hAnsi="Arial" w:cs="Arial"/>
          <w:b/>
          <w:bCs/>
          <w:noProof/>
        </w:rPr>
      </w:pPr>
    </w:p>
    <w:p w14:paraId="21F1E3B4" w14:textId="77777777" w:rsidR="00AD034C" w:rsidRDefault="00AD034C" w:rsidP="00F50EA0">
      <w:pPr>
        <w:pStyle w:val="a3"/>
        <w:keepNext/>
        <w:tabs>
          <w:tab w:val="left" w:pos="0"/>
        </w:tabs>
        <w:spacing w:line="276" w:lineRule="auto"/>
        <w:ind w:left="0" w:right="-812"/>
        <w:jc w:val="both"/>
        <w:rPr>
          <w:rFonts w:ascii="Arial" w:hAnsi="Arial" w:cs="Arial"/>
          <w:b/>
          <w:bCs/>
          <w:noProof/>
        </w:rPr>
      </w:pPr>
    </w:p>
    <w:p w14:paraId="76374726" w14:textId="1707D137" w:rsidR="00F50EA0" w:rsidRPr="00E34EE5" w:rsidRDefault="00AB65F5" w:rsidP="00F50EA0">
      <w:pPr>
        <w:pStyle w:val="a3"/>
        <w:keepNext/>
        <w:tabs>
          <w:tab w:val="left" w:pos="0"/>
        </w:tabs>
        <w:spacing w:line="276" w:lineRule="auto"/>
        <w:ind w:left="0" w:right="-812"/>
        <w:jc w:val="both"/>
        <w:rPr>
          <w:b/>
          <w:bCs/>
        </w:rPr>
      </w:pPr>
      <w:r w:rsidRPr="00E34EE5">
        <w:rPr>
          <w:rFonts w:ascii="Arial" w:hAnsi="Arial" w:cs="Arial"/>
          <w:b/>
          <w:bCs/>
          <w:noProof/>
        </w:rPr>
        <w:drawing>
          <wp:inline distT="0" distB="0" distL="0" distR="0" wp14:anchorId="0D00D55D" wp14:editId="1ECF5CF1">
            <wp:extent cx="1409700" cy="1878884"/>
            <wp:effectExtent l="0" t="0" r="0" b="762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23802" cy="1897680"/>
                    </a:xfrm>
                    <a:prstGeom prst="rect">
                      <a:avLst/>
                    </a:prstGeom>
                    <a:noFill/>
                    <a:ln>
                      <a:noFill/>
                    </a:ln>
                  </pic:spPr>
                </pic:pic>
              </a:graphicData>
            </a:graphic>
          </wp:inline>
        </w:drawing>
      </w:r>
    </w:p>
    <w:p w14:paraId="04DF99DF" w14:textId="10417594" w:rsidR="00E34EE5" w:rsidRPr="00E34EE5" w:rsidRDefault="00F50EA0" w:rsidP="00E34EE5">
      <w:pPr>
        <w:spacing w:line="240" w:lineRule="auto"/>
        <w:rPr>
          <w:rFonts w:ascii="Arial" w:hAnsi="Arial" w:cs="Arial"/>
          <w:b/>
          <w:bCs/>
        </w:rPr>
      </w:pPr>
      <w:bookmarkStart w:id="332" w:name="_Toc125316390"/>
      <w:r w:rsidRPr="00E34EE5">
        <w:rPr>
          <w:rFonts w:ascii="Arial" w:hAnsi="Arial" w:cs="Arial"/>
          <w:b/>
          <w:bCs/>
        </w:rPr>
        <w:t xml:space="preserve">Εικόνα </w:t>
      </w:r>
      <w:r w:rsidRPr="00E34EE5">
        <w:rPr>
          <w:rFonts w:ascii="Arial" w:hAnsi="Arial" w:cs="Arial"/>
          <w:b/>
          <w:bCs/>
        </w:rPr>
        <w:fldChar w:fldCharType="begin"/>
      </w:r>
      <w:r w:rsidRPr="00E34EE5">
        <w:rPr>
          <w:rFonts w:ascii="Arial" w:hAnsi="Arial" w:cs="Arial"/>
          <w:b/>
          <w:bCs/>
        </w:rPr>
        <w:instrText xml:space="preserve"> SEQ Εικόνα \* ARABIC </w:instrText>
      </w:r>
      <w:r w:rsidRPr="00E34EE5">
        <w:rPr>
          <w:rFonts w:ascii="Arial" w:hAnsi="Arial" w:cs="Arial"/>
          <w:b/>
          <w:bCs/>
        </w:rPr>
        <w:fldChar w:fldCharType="separate"/>
      </w:r>
      <w:r w:rsidR="00AD034C">
        <w:rPr>
          <w:rFonts w:ascii="Arial" w:hAnsi="Arial" w:cs="Arial"/>
          <w:b/>
          <w:bCs/>
          <w:noProof/>
        </w:rPr>
        <w:t>41</w:t>
      </w:r>
      <w:r w:rsidRPr="00E34EE5">
        <w:rPr>
          <w:rFonts w:ascii="Arial" w:hAnsi="Arial" w:cs="Arial"/>
          <w:b/>
          <w:bCs/>
        </w:rPr>
        <w:fldChar w:fldCharType="end"/>
      </w:r>
      <w:r w:rsidRPr="00E34EE5">
        <w:rPr>
          <w:rFonts w:ascii="Arial" w:hAnsi="Arial" w:cs="Arial"/>
          <w:b/>
          <w:bCs/>
        </w:rPr>
        <w:t xml:space="preserve">: </w:t>
      </w:r>
      <w:r w:rsidR="00E34EE5" w:rsidRPr="00AD034C">
        <w:rPr>
          <w:rFonts w:ascii="Arial" w:hAnsi="Arial" w:cs="Arial"/>
        </w:rPr>
        <w:t>Ξηραντήρας της εταιρείας INNOVENS.</w:t>
      </w:r>
      <w:bookmarkEnd w:id="332"/>
    </w:p>
    <w:p w14:paraId="41B182ED" w14:textId="111EBCDB" w:rsidR="00F50EA0" w:rsidRPr="00E34EE5" w:rsidRDefault="00F50EA0" w:rsidP="00F50EA0">
      <w:pPr>
        <w:pStyle w:val="ab"/>
        <w:jc w:val="both"/>
        <w:rPr>
          <w:rFonts w:ascii="Arial" w:hAnsi="Arial" w:cs="Arial"/>
          <w:smallCaps w:val="0"/>
          <w:color w:val="auto"/>
          <w:spacing w:val="0"/>
        </w:rPr>
      </w:pPr>
    </w:p>
    <w:p w14:paraId="6915D4FC" w14:textId="50972213" w:rsidR="00F50EA0" w:rsidRPr="00E34EE5" w:rsidRDefault="00AB65F5" w:rsidP="00CB26A4">
      <w:pPr>
        <w:pStyle w:val="a3"/>
        <w:tabs>
          <w:tab w:val="left" w:pos="0"/>
        </w:tabs>
        <w:spacing w:line="276" w:lineRule="auto"/>
        <w:ind w:left="0" w:right="-812"/>
        <w:jc w:val="both"/>
        <w:rPr>
          <w:rFonts w:ascii="Arial" w:hAnsi="Arial" w:cs="Arial"/>
          <w:b/>
          <w:bCs/>
          <w:color w:val="525252" w:themeColor="accent3" w:themeShade="80"/>
        </w:rPr>
      </w:pPr>
      <w:r w:rsidRPr="00E34EE5">
        <w:rPr>
          <w:rFonts w:ascii="Arial" w:hAnsi="Arial" w:cs="Arial"/>
          <w:b/>
          <w:bCs/>
          <w:color w:val="525252" w:themeColor="accent3" w:themeShade="80"/>
        </w:rPr>
        <w:t xml:space="preserve"> </w:t>
      </w:r>
    </w:p>
    <w:p w14:paraId="744E734E" w14:textId="77777777" w:rsidR="00F50EA0" w:rsidRPr="00E34EE5" w:rsidRDefault="00F50EA0" w:rsidP="00CB26A4">
      <w:pPr>
        <w:pStyle w:val="a3"/>
        <w:tabs>
          <w:tab w:val="left" w:pos="0"/>
        </w:tabs>
        <w:spacing w:line="276" w:lineRule="auto"/>
        <w:ind w:left="0" w:right="-812"/>
        <w:jc w:val="both"/>
        <w:rPr>
          <w:rFonts w:ascii="Arial" w:hAnsi="Arial" w:cs="Arial"/>
          <w:b/>
          <w:bCs/>
          <w:color w:val="525252" w:themeColor="accent3" w:themeShade="80"/>
        </w:rPr>
      </w:pPr>
    </w:p>
    <w:p w14:paraId="1CB59BE4" w14:textId="77777777" w:rsidR="00E34EE5" w:rsidRPr="00E34EE5" w:rsidRDefault="00AB65F5" w:rsidP="00E34EE5">
      <w:pPr>
        <w:pStyle w:val="a3"/>
        <w:keepNext/>
        <w:tabs>
          <w:tab w:val="left" w:pos="0"/>
        </w:tabs>
        <w:spacing w:line="276" w:lineRule="auto"/>
        <w:ind w:left="0" w:right="-812"/>
        <w:jc w:val="both"/>
        <w:rPr>
          <w:b/>
          <w:bCs/>
        </w:rPr>
      </w:pPr>
      <w:r w:rsidRPr="00E34EE5">
        <w:rPr>
          <w:rFonts w:ascii="Arial" w:hAnsi="Arial" w:cs="Arial"/>
          <w:b/>
          <w:bCs/>
          <w:color w:val="525252" w:themeColor="accent3" w:themeShade="80"/>
        </w:rPr>
        <w:t xml:space="preserve">                                                    </w:t>
      </w:r>
      <w:r w:rsidRPr="00E34EE5">
        <w:rPr>
          <w:rFonts w:ascii="Arial" w:hAnsi="Arial" w:cs="Arial"/>
          <w:b/>
          <w:bCs/>
          <w:noProof/>
        </w:rPr>
        <w:drawing>
          <wp:inline distT="0" distB="0" distL="0" distR="0" wp14:anchorId="34D6C75C" wp14:editId="3BE1964D">
            <wp:extent cx="1463040" cy="1949978"/>
            <wp:effectExtent l="0" t="0" r="381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81377" cy="1974419"/>
                    </a:xfrm>
                    <a:prstGeom prst="rect">
                      <a:avLst/>
                    </a:prstGeom>
                    <a:noFill/>
                    <a:ln>
                      <a:noFill/>
                    </a:ln>
                  </pic:spPr>
                </pic:pic>
              </a:graphicData>
            </a:graphic>
          </wp:inline>
        </w:drawing>
      </w:r>
    </w:p>
    <w:p w14:paraId="3EA5C3BC" w14:textId="6811CEB8" w:rsidR="00DE28E4" w:rsidRPr="00E34EE5" w:rsidRDefault="00E34EE5" w:rsidP="00E34EE5">
      <w:pPr>
        <w:pStyle w:val="ab"/>
        <w:jc w:val="both"/>
        <w:rPr>
          <w:rFonts w:ascii="Arial" w:hAnsi="Arial" w:cs="Arial"/>
          <w:b w:val="0"/>
          <w:bCs w:val="0"/>
          <w:smallCaps w:val="0"/>
          <w:color w:val="auto"/>
          <w:spacing w:val="0"/>
        </w:rPr>
      </w:pPr>
      <w:bookmarkStart w:id="333" w:name="_Toc125316391"/>
      <w:r w:rsidRPr="00E34EE5">
        <w:rPr>
          <w:rFonts w:ascii="Arial" w:hAnsi="Arial" w:cs="Arial"/>
          <w:smallCaps w:val="0"/>
          <w:color w:val="auto"/>
          <w:spacing w:val="0"/>
        </w:rPr>
        <w:t xml:space="preserve">Εικόνα </w:t>
      </w:r>
      <w:r w:rsidRPr="00E34EE5">
        <w:rPr>
          <w:rFonts w:ascii="Arial" w:hAnsi="Arial" w:cs="Arial"/>
          <w:smallCaps w:val="0"/>
          <w:color w:val="auto"/>
          <w:spacing w:val="0"/>
        </w:rPr>
        <w:fldChar w:fldCharType="begin"/>
      </w:r>
      <w:r w:rsidRPr="00E34EE5">
        <w:rPr>
          <w:rFonts w:ascii="Arial" w:hAnsi="Arial" w:cs="Arial"/>
          <w:smallCaps w:val="0"/>
          <w:color w:val="auto"/>
          <w:spacing w:val="0"/>
        </w:rPr>
        <w:instrText xml:space="preserve"> SEQ Εικόνα \* ARABIC </w:instrText>
      </w:r>
      <w:r w:rsidRPr="00E34EE5">
        <w:rPr>
          <w:rFonts w:ascii="Arial" w:hAnsi="Arial" w:cs="Arial"/>
          <w:smallCaps w:val="0"/>
          <w:color w:val="auto"/>
          <w:spacing w:val="0"/>
        </w:rPr>
        <w:fldChar w:fldCharType="separate"/>
      </w:r>
      <w:r w:rsidR="00AD034C">
        <w:rPr>
          <w:rFonts w:ascii="Arial" w:hAnsi="Arial" w:cs="Arial"/>
          <w:smallCaps w:val="0"/>
          <w:noProof/>
          <w:color w:val="auto"/>
          <w:spacing w:val="0"/>
        </w:rPr>
        <w:t>42</w:t>
      </w:r>
      <w:r w:rsidRPr="00E34EE5">
        <w:rPr>
          <w:rFonts w:ascii="Arial" w:hAnsi="Arial" w:cs="Arial"/>
          <w:smallCaps w:val="0"/>
          <w:color w:val="auto"/>
          <w:spacing w:val="0"/>
        </w:rPr>
        <w:fldChar w:fldCharType="end"/>
      </w:r>
      <w:r w:rsidRPr="00E34EE5">
        <w:rPr>
          <w:rFonts w:ascii="Arial" w:hAnsi="Arial" w:cs="Arial"/>
          <w:smallCaps w:val="0"/>
          <w:color w:val="auto"/>
          <w:spacing w:val="0"/>
        </w:rPr>
        <w:t>:</w:t>
      </w:r>
      <w:r w:rsidRPr="00E34EE5">
        <w:rPr>
          <w:rFonts w:ascii="Arial" w:hAnsi="Arial" w:cs="Arial"/>
          <w:b w:val="0"/>
          <w:bCs w:val="0"/>
          <w:smallCaps w:val="0"/>
          <w:color w:val="auto"/>
          <w:spacing w:val="0"/>
        </w:rPr>
        <w:t xml:space="preserve"> Κλίβανος της εταιρείας Nabertherm.</w:t>
      </w:r>
      <w:bookmarkEnd w:id="333"/>
    </w:p>
    <w:p w14:paraId="10F263A6" w14:textId="77777777" w:rsidR="00DE28E4" w:rsidRPr="00441458" w:rsidRDefault="00DE28E4" w:rsidP="00CB26A4">
      <w:pPr>
        <w:pStyle w:val="a3"/>
        <w:tabs>
          <w:tab w:val="left" w:pos="0"/>
        </w:tabs>
        <w:spacing w:line="276" w:lineRule="auto"/>
        <w:ind w:left="0" w:right="-812"/>
        <w:jc w:val="both"/>
        <w:rPr>
          <w:rFonts w:ascii="Arial" w:hAnsi="Arial" w:cs="Arial"/>
          <w:b/>
          <w:bCs/>
          <w:color w:val="525252" w:themeColor="accent3" w:themeShade="80"/>
          <w:u w:val="single"/>
        </w:rPr>
      </w:pPr>
    </w:p>
    <w:p w14:paraId="1F8E326D" w14:textId="2D313CAA" w:rsidR="002F6A55" w:rsidRPr="00441458" w:rsidRDefault="002F6A55" w:rsidP="00CB26A4">
      <w:pPr>
        <w:pStyle w:val="a3"/>
        <w:tabs>
          <w:tab w:val="left" w:pos="0"/>
        </w:tabs>
        <w:spacing w:line="276" w:lineRule="auto"/>
        <w:ind w:left="0" w:right="-812"/>
        <w:jc w:val="both"/>
        <w:rPr>
          <w:rFonts w:ascii="Arial" w:hAnsi="Arial" w:cs="Arial"/>
          <w:b/>
          <w:bCs/>
          <w:color w:val="525252" w:themeColor="accent3" w:themeShade="80"/>
          <w:u w:val="single"/>
        </w:rPr>
      </w:pPr>
    </w:p>
    <w:p w14:paraId="54F12105" w14:textId="5E2F39E7" w:rsidR="002F6A55" w:rsidRPr="00441458" w:rsidRDefault="002F6A55" w:rsidP="00CB26A4">
      <w:pPr>
        <w:pStyle w:val="a3"/>
        <w:tabs>
          <w:tab w:val="left" w:pos="0"/>
        </w:tabs>
        <w:spacing w:line="276" w:lineRule="auto"/>
        <w:ind w:left="0" w:right="-812"/>
        <w:jc w:val="both"/>
        <w:rPr>
          <w:rFonts w:ascii="Arial" w:hAnsi="Arial" w:cs="Arial"/>
          <w:b/>
          <w:bCs/>
          <w:color w:val="525252" w:themeColor="accent3" w:themeShade="80"/>
          <w:u w:val="single"/>
        </w:rPr>
      </w:pPr>
    </w:p>
    <w:p w14:paraId="5F3DCA43" w14:textId="77777777" w:rsidR="00E34EE5" w:rsidRDefault="00E420B8" w:rsidP="00E34EE5">
      <w:pPr>
        <w:pStyle w:val="a3"/>
        <w:keepNext/>
        <w:tabs>
          <w:tab w:val="left" w:pos="0"/>
        </w:tabs>
        <w:spacing w:line="276" w:lineRule="auto"/>
        <w:ind w:left="0" w:right="-812"/>
        <w:jc w:val="both"/>
      </w:pPr>
      <w:r w:rsidRPr="00441458">
        <w:rPr>
          <w:rFonts w:ascii="Arial" w:hAnsi="Arial" w:cs="Arial"/>
          <w:noProof/>
        </w:rPr>
        <w:lastRenderedPageBreak/>
        <w:drawing>
          <wp:inline distT="0" distB="0" distL="0" distR="0" wp14:anchorId="46ECB546" wp14:editId="798735F4">
            <wp:extent cx="1310640" cy="1746854"/>
            <wp:effectExtent l="0" t="0" r="3810" b="635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24736" cy="1765641"/>
                    </a:xfrm>
                    <a:prstGeom prst="rect">
                      <a:avLst/>
                    </a:prstGeom>
                    <a:noFill/>
                    <a:ln>
                      <a:noFill/>
                    </a:ln>
                  </pic:spPr>
                </pic:pic>
              </a:graphicData>
            </a:graphic>
          </wp:inline>
        </w:drawing>
      </w:r>
    </w:p>
    <w:p w14:paraId="60856340" w14:textId="7494B67D" w:rsidR="00E34EE5" w:rsidRPr="00AD034C" w:rsidRDefault="00E34EE5" w:rsidP="00E34EE5">
      <w:pPr>
        <w:pStyle w:val="ab"/>
        <w:jc w:val="both"/>
        <w:rPr>
          <w:rFonts w:ascii="Arial" w:hAnsi="Arial" w:cs="Arial"/>
          <w:b w:val="0"/>
          <w:bCs w:val="0"/>
          <w:smallCaps w:val="0"/>
          <w:color w:val="auto"/>
          <w:spacing w:val="0"/>
        </w:rPr>
      </w:pPr>
      <w:bookmarkStart w:id="334" w:name="_Toc125316392"/>
      <w:r w:rsidRPr="00AD034C">
        <w:rPr>
          <w:rFonts w:ascii="Arial" w:hAnsi="Arial" w:cs="Arial"/>
          <w:smallCaps w:val="0"/>
          <w:color w:val="auto"/>
          <w:spacing w:val="0"/>
        </w:rPr>
        <w:t xml:space="preserve">Εικόνα </w:t>
      </w:r>
      <w:r w:rsidRPr="00AD034C">
        <w:rPr>
          <w:rFonts w:ascii="Arial" w:hAnsi="Arial" w:cs="Arial"/>
          <w:smallCaps w:val="0"/>
          <w:color w:val="auto"/>
          <w:spacing w:val="0"/>
        </w:rPr>
        <w:fldChar w:fldCharType="begin"/>
      </w:r>
      <w:r w:rsidRPr="00AD034C">
        <w:rPr>
          <w:rFonts w:ascii="Arial" w:hAnsi="Arial" w:cs="Arial"/>
          <w:smallCaps w:val="0"/>
          <w:color w:val="auto"/>
          <w:spacing w:val="0"/>
        </w:rPr>
        <w:instrText xml:space="preserve"> SEQ Εικόνα \* ARABIC </w:instrText>
      </w:r>
      <w:r w:rsidRPr="00AD034C">
        <w:rPr>
          <w:rFonts w:ascii="Arial" w:hAnsi="Arial" w:cs="Arial"/>
          <w:smallCaps w:val="0"/>
          <w:color w:val="auto"/>
          <w:spacing w:val="0"/>
        </w:rPr>
        <w:fldChar w:fldCharType="separate"/>
      </w:r>
      <w:r w:rsidR="00AD034C">
        <w:rPr>
          <w:rFonts w:ascii="Arial" w:hAnsi="Arial" w:cs="Arial"/>
          <w:smallCaps w:val="0"/>
          <w:noProof/>
          <w:color w:val="auto"/>
          <w:spacing w:val="0"/>
        </w:rPr>
        <w:t>43</w:t>
      </w:r>
      <w:r w:rsidRPr="00AD034C">
        <w:rPr>
          <w:rFonts w:ascii="Arial" w:hAnsi="Arial" w:cs="Arial"/>
          <w:smallCaps w:val="0"/>
          <w:color w:val="auto"/>
          <w:spacing w:val="0"/>
        </w:rPr>
        <w:fldChar w:fldCharType="end"/>
      </w:r>
      <w:r w:rsidR="00AD034C" w:rsidRPr="00AD034C">
        <w:rPr>
          <w:rFonts w:ascii="Arial" w:hAnsi="Arial" w:cs="Arial"/>
          <w:smallCaps w:val="0"/>
          <w:color w:val="auto"/>
          <w:spacing w:val="0"/>
        </w:rPr>
        <w:t>:</w:t>
      </w:r>
      <w:r w:rsidR="00AD034C" w:rsidRPr="00AD034C">
        <w:rPr>
          <w:rFonts w:ascii="Arial" w:hAnsi="Arial" w:cs="Arial"/>
          <w:b w:val="0"/>
          <w:bCs w:val="0"/>
          <w:smallCaps w:val="0"/>
          <w:color w:val="auto"/>
          <w:spacing w:val="0"/>
        </w:rPr>
        <w:t xml:space="preserve"> Στερεό καυστικό κάλιο της εταιρείας PENTA.</w:t>
      </w:r>
      <w:bookmarkEnd w:id="334"/>
    </w:p>
    <w:p w14:paraId="4109F866" w14:textId="76922261" w:rsidR="002F6A55" w:rsidRPr="00441458" w:rsidRDefault="00E420B8" w:rsidP="00CB26A4">
      <w:pPr>
        <w:pStyle w:val="a3"/>
        <w:tabs>
          <w:tab w:val="left" w:pos="0"/>
        </w:tabs>
        <w:spacing w:line="276" w:lineRule="auto"/>
        <w:ind w:left="0" w:right="-812"/>
        <w:jc w:val="both"/>
        <w:rPr>
          <w:rFonts w:ascii="Arial" w:hAnsi="Arial" w:cs="Arial"/>
          <w:b/>
          <w:bCs/>
          <w:color w:val="525252" w:themeColor="accent3" w:themeShade="80"/>
          <w:u w:val="single"/>
        </w:rPr>
      </w:pPr>
      <w:r w:rsidRPr="00441458">
        <w:rPr>
          <w:rFonts w:ascii="Arial" w:hAnsi="Arial" w:cs="Arial"/>
          <w:color w:val="525252" w:themeColor="accent3" w:themeShade="80"/>
        </w:rPr>
        <w:t xml:space="preserve">                                                       </w:t>
      </w:r>
      <w:r w:rsidR="00C37581" w:rsidRPr="00441458">
        <w:rPr>
          <w:rFonts w:ascii="Arial" w:hAnsi="Arial" w:cs="Arial"/>
          <w:color w:val="525252" w:themeColor="accent3" w:themeShade="80"/>
        </w:rPr>
        <w:t xml:space="preserve">               </w:t>
      </w:r>
      <w:r w:rsidRPr="00441458">
        <w:rPr>
          <w:rFonts w:ascii="Arial" w:hAnsi="Arial" w:cs="Arial"/>
          <w:color w:val="525252" w:themeColor="accent3" w:themeShade="80"/>
        </w:rPr>
        <w:t xml:space="preserve">    </w:t>
      </w:r>
    </w:p>
    <w:p w14:paraId="1E2EBC8F" w14:textId="77777777" w:rsidR="00F50EA0" w:rsidRDefault="00F50EA0" w:rsidP="00CB26A4">
      <w:pPr>
        <w:pStyle w:val="a3"/>
        <w:tabs>
          <w:tab w:val="left" w:pos="0"/>
        </w:tabs>
        <w:spacing w:line="276" w:lineRule="auto"/>
        <w:ind w:left="0" w:right="-812"/>
        <w:jc w:val="both"/>
        <w:rPr>
          <w:rFonts w:ascii="Arial" w:hAnsi="Arial" w:cs="Arial"/>
          <w:noProof/>
        </w:rPr>
      </w:pPr>
    </w:p>
    <w:p w14:paraId="2B001C10" w14:textId="77777777" w:rsidR="00AD034C" w:rsidRDefault="00F50EA0" w:rsidP="00E34EE5">
      <w:pPr>
        <w:keepNext/>
        <w:tabs>
          <w:tab w:val="left" w:pos="3690"/>
        </w:tabs>
        <w:spacing w:line="276" w:lineRule="auto"/>
        <w:ind w:right="-3591"/>
        <w:jc w:val="both"/>
        <w:rPr>
          <w:noProof/>
        </w:rPr>
      </w:pPr>
      <w:r w:rsidRPr="00441458">
        <w:rPr>
          <w:noProof/>
        </w:rPr>
        <w:drawing>
          <wp:inline distT="0" distB="0" distL="0" distR="0" wp14:anchorId="192CC687" wp14:editId="65C8DA6B">
            <wp:extent cx="1524000" cy="1143536"/>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541152" cy="1156406"/>
                    </a:xfrm>
                    <a:prstGeom prst="rect">
                      <a:avLst/>
                    </a:prstGeom>
                    <a:noFill/>
                    <a:ln>
                      <a:noFill/>
                    </a:ln>
                  </pic:spPr>
                </pic:pic>
              </a:graphicData>
            </a:graphic>
          </wp:inline>
        </w:drawing>
      </w:r>
    </w:p>
    <w:p w14:paraId="6A146DA8" w14:textId="4A81B777" w:rsidR="00AD034C" w:rsidRPr="00AD034C" w:rsidRDefault="00AD034C" w:rsidP="00AD034C">
      <w:pPr>
        <w:pStyle w:val="ab"/>
        <w:jc w:val="both"/>
        <w:rPr>
          <w:noProof/>
        </w:rPr>
      </w:pPr>
      <w:bookmarkStart w:id="335" w:name="_Toc125316393"/>
      <w:r w:rsidRPr="00AD034C">
        <w:rPr>
          <w:rFonts w:ascii="Arial" w:hAnsi="Arial" w:cs="Arial"/>
          <w:smallCaps w:val="0"/>
          <w:color w:val="auto"/>
          <w:spacing w:val="0"/>
        </w:rPr>
        <w:t xml:space="preserve">Εικόνα </w:t>
      </w:r>
      <w:r w:rsidRPr="00AD034C">
        <w:rPr>
          <w:rFonts w:ascii="Arial" w:hAnsi="Arial" w:cs="Arial"/>
          <w:smallCaps w:val="0"/>
          <w:color w:val="auto"/>
          <w:spacing w:val="0"/>
        </w:rPr>
        <w:fldChar w:fldCharType="begin"/>
      </w:r>
      <w:r w:rsidRPr="00AD034C">
        <w:rPr>
          <w:rFonts w:ascii="Arial" w:hAnsi="Arial" w:cs="Arial"/>
          <w:smallCaps w:val="0"/>
          <w:color w:val="auto"/>
          <w:spacing w:val="0"/>
        </w:rPr>
        <w:instrText xml:space="preserve"> </w:instrText>
      </w:r>
      <w:r w:rsidRPr="00AD034C">
        <w:rPr>
          <w:rFonts w:ascii="Arial" w:hAnsi="Arial" w:cs="Arial"/>
          <w:smallCaps w:val="0"/>
          <w:color w:val="auto"/>
          <w:spacing w:val="0"/>
          <w:lang w:val="en-US"/>
        </w:rPr>
        <w:instrText>SEQ</w:instrText>
      </w:r>
      <w:r w:rsidRPr="00AD034C">
        <w:rPr>
          <w:rFonts w:ascii="Arial" w:hAnsi="Arial" w:cs="Arial"/>
          <w:smallCaps w:val="0"/>
          <w:color w:val="auto"/>
          <w:spacing w:val="0"/>
        </w:rPr>
        <w:instrText xml:space="preserve"> Εικόνα \* </w:instrText>
      </w:r>
      <w:r w:rsidRPr="00AD034C">
        <w:rPr>
          <w:rFonts w:ascii="Arial" w:hAnsi="Arial" w:cs="Arial"/>
          <w:smallCaps w:val="0"/>
          <w:color w:val="auto"/>
          <w:spacing w:val="0"/>
          <w:lang w:val="en-US"/>
        </w:rPr>
        <w:instrText>ARABIC</w:instrText>
      </w:r>
      <w:r w:rsidRPr="00AD034C">
        <w:rPr>
          <w:rFonts w:ascii="Arial" w:hAnsi="Arial" w:cs="Arial"/>
          <w:smallCaps w:val="0"/>
          <w:color w:val="auto"/>
          <w:spacing w:val="0"/>
        </w:rPr>
        <w:instrText xml:space="preserve"> </w:instrText>
      </w:r>
      <w:r w:rsidRPr="00AD034C">
        <w:rPr>
          <w:rFonts w:ascii="Arial" w:hAnsi="Arial" w:cs="Arial"/>
          <w:smallCaps w:val="0"/>
          <w:color w:val="auto"/>
          <w:spacing w:val="0"/>
        </w:rPr>
        <w:fldChar w:fldCharType="separate"/>
      </w:r>
      <w:r>
        <w:rPr>
          <w:rFonts w:ascii="Arial" w:hAnsi="Arial" w:cs="Arial"/>
          <w:smallCaps w:val="0"/>
          <w:noProof/>
          <w:color w:val="auto"/>
          <w:spacing w:val="0"/>
          <w:lang w:val="en-US"/>
        </w:rPr>
        <w:t>44</w:t>
      </w:r>
      <w:r w:rsidRPr="00AD034C">
        <w:rPr>
          <w:rFonts w:ascii="Arial" w:hAnsi="Arial" w:cs="Arial"/>
          <w:smallCaps w:val="0"/>
          <w:color w:val="auto"/>
          <w:spacing w:val="0"/>
        </w:rPr>
        <w:fldChar w:fldCharType="end"/>
      </w:r>
      <w:r w:rsidRPr="00AD034C">
        <w:rPr>
          <w:rFonts w:ascii="Arial" w:hAnsi="Arial" w:cs="Arial"/>
          <w:smallCaps w:val="0"/>
          <w:color w:val="auto"/>
          <w:spacing w:val="0"/>
        </w:rPr>
        <w:t xml:space="preserve">: </w:t>
      </w:r>
      <w:r w:rsidRPr="00AD034C">
        <w:rPr>
          <w:rFonts w:ascii="Arial" w:hAnsi="Arial" w:cs="Arial"/>
          <w:b w:val="0"/>
          <w:bCs w:val="0"/>
          <w:smallCaps w:val="0"/>
          <w:color w:val="auto"/>
          <w:spacing w:val="0"/>
        </w:rPr>
        <w:t>Αντλία αναρρόφησης Gelman Laboratory</w:t>
      </w:r>
      <w:r>
        <w:rPr>
          <w:rFonts w:ascii="Arial" w:hAnsi="Arial" w:cs="Arial"/>
          <w:b w:val="0"/>
          <w:bCs w:val="0"/>
          <w:smallCaps w:val="0"/>
          <w:color w:val="auto"/>
          <w:spacing w:val="0"/>
        </w:rPr>
        <w:t>.</w:t>
      </w:r>
      <w:bookmarkEnd w:id="335"/>
    </w:p>
    <w:p w14:paraId="4F0038B3" w14:textId="77777777" w:rsidR="00AD034C" w:rsidRPr="00AD034C" w:rsidRDefault="00AD034C" w:rsidP="00E34EE5">
      <w:pPr>
        <w:keepNext/>
        <w:tabs>
          <w:tab w:val="left" w:pos="3690"/>
        </w:tabs>
        <w:spacing w:line="276" w:lineRule="auto"/>
        <w:ind w:right="-3591"/>
        <w:jc w:val="both"/>
        <w:rPr>
          <w:noProof/>
        </w:rPr>
      </w:pPr>
    </w:p>
    <w:p w14:paraId="55B77DE7" w14:textId="77777777" w:rsidR="00AD034C" w:rsidRPr="00AD034C" w:rsidRDefault="00AD034C" w:rsidP="00E34EE5">
      <w:pPr>
        <w:keepNext/>
        <w:tabs>
          <w:tab w:val="left" w:pos="3690"/>
        </w:tabs>
        <w:spacing w:line="276" w:lineRule="auto"/>
        <w:ind w:right="-3591"/>
        <w:jc w:val="both"/>
        <w:rPr>
          <w:noProof/>
        </w:rPr>
      </w:pPr>
    </w:p>
    <w:p w14:paraId="2057AA8D" w14:textId="568C0C0F" w:rsidR="00E34EE5" w:rsidRDefault="00AD034C" w:rsidP="00E34EE5">
      <w:pPr>
        <w:keepNext/>
        <w:tabs>
          <w:tab w:val="left" w:pos="3690"/>
        </w:tabs>
        <w:spacing w:line="276" w:lineRule="auto"/>
        <w:ind w:right="-3591"/>
        <w:jc w:val="both"/>
      </w:pPr>
      <w:r w:rsidRPr="00441458">
        <w:rPr>
          <w:noProof/>
        </w:rPr>
        <w:drawing>
          <wp:inline distT="0" distB="0" distL="0" distR="0" wp14:anchorId="2B04078D" wp14:editId="54A2635E">
            <wp:extent cx="1508760" cy="1861820"/>
            <wp:effectExtent l="0" t="0" r="0" b="508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510006" cy="1863358"/>
                    </a:xfrm>
                    <a:prstGeom prst="rect">
                      <a:avLst/>
                    </a:prstGeom>
                    <a:noFill/>
                    <a:ln>
                      <a:noFill/>
                    </a:ln>
                  </pic:spPr>
                </pic:pic>
              </a:graphicData>
            </a:graphic>
          </wp:inline>
        </w:drawing>
      </w:r>
    </w:p>
    <w:p w14:paraId="36937B4E" w14:textId="03093765" w:rsidR="00AD034C" w:rsidRPr="00AD034C" w:rsidRDefault="00E34EE5" w:rsidP="00AD034C">
      <w:pPr>
        <w:rPr>
          <w:rFonts w:ascii="Arial" w:hAnsi="Arial" w:cs="Arial"/>
        </w:rPr>
      </w:pPr>
      <w:bookmarkStart w:id="336" w:name="_Toc125316394"/>
      <w:r w:rsidRPr="00AD034C">
        <w:rPr>
          <w:rFonts w:ascii="Arial" w:hAnsi="Arial" w:cs="Arial"/>
          <w:b/>
          <w:bCs/>
        </w:rPr>
        <w:t xml:space="preserve">Εικόνα </w:t>
      </w:r>
      <w:r w:rsidRPr="00AD034C">
        <w:rPr>
          <w:rFonts w:ascii="Arial" w:hAnsi="Arial" w:cs="Arial"/>
          <w:b/>
          <w:bCs/>
        </w:rPr>
        <w:fldChar w:fldCharType="begin"/>
      </w:r>
      <w:r w:rsidRPr="00AD034C">
        <w:rPr>
          <w:rFonts w:ascii="Arial" w:hAnsi="Arial" w:cs="Arial"/>
          <w:b/>
          <w:bCs/>
        </w:rPr>
        <w:instrText xml:space="preserve"> SEQ Εικόνα \* ARABIC </w:instrText>
      </w:r>
      <w:r w:rsidRPr="00AD034C">
        <w:rPr>
          <w:rFonts w:ascii="Arial" w:hAnsi="Arial" w:cs="Arial"/>
          <w:b/>
          <w:bCs/>
        </w:rPr>
        <w:fldChar w:fldCharType="separate"/>
      </w:r>
      <w:r w:rsidR="00AD034C">
        <w:rPr>
          <w:rFonts w:ascii="Arial" w:hAnsi="Arial" w:cs="Arial"/>
          <w:b/>
          <w:bCs/>
          <w:noProof/>
        </w:rPr>
        <w:t>45</w:t>
      </w:r>
      <w:r w:rsidRPr="00AD034C">
        <w:rPr>
          <w:rFonts w:ascii="Arial" w:hAnsi="Arial" w:cs="Arial"/>
          <w:b/>
          <w:bCs/>
        </w:rPr>
        <w:fldChar w:fldCharType="end"/>
      </w:r>
      <w:r w:rsidR="00AD034C" w:rsidRPr="00AD034C">
        <w:rPr>
          <w:rFonts w:ascii="Arial" w:hAnsi="Arial" w:cs="Arial"/>
          <w:b/>
          <w:bCs/>
        </w:rPr>
        <w:t>:</w:t>
      </w:r>
      <w:r w:rsidR="00AD034C" w:rsidRPr="00AD034C">
        <w:rPr>
          <w:rFonts w:ascii="Arial" w:hAnsi="Arial" w:cs="Arial"/>
        </w:rPr>
        <w:t xml:space="preserve"> Πυκνό διάλυμα νιτρικού οξέος(≥65%) της εταιρείας </w:t>
      </w:r>
      <w:r w:rsidR="00AD034C" w:rsidRPr="00AD034C">
        <w:rPr>
          <w:rFonts w:ascii="Arial" w:hAnsi="Arial" w:cs="Arial"/>
          <w:lang w:val="en-US"/>
        </w:rPr>
        <w:t>Honeywell</w:t>
      </w:r>
      <w:r w:rsidR="00AD034C" w:rsidRPr="00AD034C">
        <w:rPr>
          <w:rFonts w:ascii="Arial" w:hAnsi="Arial" w:cs="Arial"/>
        </w:rPr>
        <w:t xml:space="preserve"> </w:t>
      </w:r>
      <w:r w:rsidR="00AD034C" w:rsidRPr="00AD034C">
        <w:rPr>
          <w:rFonts w:ascii="Arial" w:hAnsi="Arial" w:cs="Arial"/>
          <w:lang w:val="en-US"/>
        </w:rPr>
        <w:t>Fluka</w:t>
      </w:r>
      <w:r w:rsidR="00AD034C" w:rsidRPr="00AD034C">
        <w:rPr>
          <w:rFonts w:ascii="Arial" w:hAnsi="Arial" w:cs="Arial"/>
        </w:rPr>
        <w:t>.</w:t>
      </w:r>
      <w:bookmarkEnd w:id="336"/>
      <w:r w:rsidR="00AD034C" w:rsidRPr="00AD034C">
        <w:rPr>
          <w:rFonts w:ascii="Arial" w:hAnsi="Arial" w:cs="Arial"/>
        </w:rPr>
        <w:t xml:space="preserve"> </w:t>
      </w:r>
    </w:p>
    <w:p w14:paraId="71EB0D55" w14:textId="77777777" w:rsidR="00E34EE5" w:rsidRDefault="00E34EE5" w:rsidP="00E34EE5">
      <w:pPr>
        <w:keepNext/>
        <w:tabs>
          <w:tab w:val="left" w:pos="3690"/>
        </w:tabs>
        <w:spacing w:line="276" w:lineRule="auto"/>
        <w:ind w:right="2169"/>
        <w:jc w:val="center"/>
      </w:pPr>
      <w:r w:rsidRPr="00E34EE5">
        <w:rPr>
          <w:rFonts w:ascii="Arial" w:hAnsi="Arial" w:cs="Arial"/>
          <w:b/>
          <w:bCs/>
          <w:noProof/>
        </w:rPr>
        <w:t xml:space="preserve"> </w:t>
      </w:r>
      <w:r w:rsidRPr="00441458">
        <w:rPr>
          <w:rFonts w:ascii="Arial" w:hAnsi="Arial" w:cs="Arial"/>
          <w:b/>
          <w:bCs/>
          <w:noProof/>
        </w:rPr>
        <w:drawing>
          <wp:inline distT="0" distB="0" distL="0" distR="0" wp14:anchorId="5544C51E" wp14:editId="4A4AEAB6">
            <wp:extent cx="1365885" cy="1874520"/>
            <wp:effectExtent l="0" t="0" r="5715"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3339" cy="1912197"/>
                    </a:xfrm>
                    <a:prstGeom prst="rect">
                      <a:avLst/>
                    </a:prstGeom>
                    <a:noFill/>
                    <a:ln>
                      <a:noFill/>
                    </a:ln>
                  </pic:spPr>
                </pic:pic>
              </a:graphicData>
            </a:graphic>
          </wp:inline>
        </w:drawing>
      </w:r>
    </w:p>
    <w:p w14:paraId="2C45F76F" w14:textId="3EECC162" w:rsidR="00AD034C" w:rsidRPr="00AD034C" w:rsidRDefault="00E34EE5" w:rsidP="00AD034C">
      <w:pPr>
        <w:rPr>
          <w:rFonts w:ascii="Arial" w:hAnsi="Arial" w:cs="Arial"/>
        </w:rPr>
      </w:pPr>
      <w:bookmarkStart w:id="337" w:name="_Toc125316395"/>
      <w:r w:rsidRPr="00AD034C">
        <w:rPr>
          <w:rFonts w:ascii="Arial" w:hAnsi="Arial" w:cs="Arial"/>
          <w:b/>
          <w:bCs/>
        </w:rPr>
        <w:t xml:space="preserve">Εικόνα </w:t>
      </w:r>
      <w:r w:rsidRPr="00AD034C">
        <w:rPr>
          <w:rFonts w:ascii="Arial" w:hAnsi="Arial" w:cs="Arial"/>
          <w:b/>
          <w:bCs/>
        </w:rPr>
        <w:fldChar w:fldCharType="begin"/>
      </w:r>
      <w:r w:rsidRPr="00AD034C">
        <w:rPr>
          <w:rFonts w:ascii="Arial" w:hAnsi="Arial" w:cs="Arial"/>
          <w:b/>
          <w:bCs/>
        </w:rPr>
        <w:instrText xml:space="preserve"> SEQ Εικόνα \* ARABIC </w:instrText>
      </w:r>
      <w:r w:rsidRPr="00AD034C">
        <w:rPr>
          <w:rFonts w:ascii="Arial" w:hAnsi="Arial" w:cs="Arial"/>
          <w:b/>
          <w:bCs/>
        </w:rPr>
        <w:fldChar w:fldCharType="separate"/>
      </w:r>
      <w:r w:rsidR="00AD034C" w:rsidRPr="00AD034C">
        <w:rPr>
          <w:rFonts w:ascii="Arial" w:hAnsi="Arial" w:cs="Arial"/>
          <w:b/>
          <w:bCs/>
          <w:noProof/>
        </w:rPr>
        <w:t>46</w:t>
      </w:r>
      <w:r w:rsidRPr="00AD034C">
        <w:rPr>
          <w:rFonts w:ascii="Arial" w:hAnsi="Arial" w:cs="Arial"/>
          <w:b/>
          <w:bCs/>
        </w:rPr>
        <w:fldChar w:fldCharType="end"/>
      </w:r>
      <w:r w:rsidR="00AD034C" w:rsidRPr="00AD034C">
        <w:rPr>
          <w:rFonts w:ascii="Arial" w:hAnsi="Arial" w:cs="Arial"/>
          <w:b/>
          <w:bCs/>
        </w:rPr>
        <w:t>:</w:t>
      </w:r>
      <w:r w:rsidR="00AD034C" w:rsidRPr="00AD034C">
        <w:rPr>
          <w:rFonts w:ascii="Arial" w:hAnsi="Arial" w:cs="Arial"/>
        </w:rPr>
        <w:t xml:space="preserve"> Αντιδραστήριο </w:t>
      </w:r>
      <w:r w:rsidR="00AD034C" w:rsidRPr="00AD034C">
        <w:rPr>
          <w:rFonts w:ascii="Arial" w:hAnsi="Arial" w:cs="Arial"/>
          <w:lang w:val="en-US"/>
        </w:rPr>
        <w:t>Follin</w:t>
      </w:r>
      <w:r w:rsidR="00AD034C" w:rsidRPr="00AD034C">
        <w:rPr>
          <w:rFonts w:ascii="Arial" w:hAnsi="Arial" w:cs="Arial"/>
        </w:rPr>
        <w:t>-</w:t>
      </w:r>
      <w:r w:rsidR="00AD034C" w:rsidRPr="00AD034C">
        <w:rPr>
          <w:rFonts w:ascii="Arial" w:hAnsi="Arial" w:cs="Arial"/>
          <w:lang w:val="en-US"/>
        </w:rPr>
        <w:t>Ciocalteu</w:t>
      </w:r>
      <w:r w:rsidR="00AD034C" w:rsidRPr="00AD034C">
        <w:rPr>
          <w:rFonts w:ascii="Arial" w:hAnsi="Arial" w:cs="Arial"/>
        </w:rPr>
        <w:t xml:space="preserve"> </w:t>
      </w:r>
      <w:r w:rsidR="00AD034C" w:rsidRPr="00AD034C">
        <w:rPr>
          <w:rFonts w:ascii="Arial" w:hAnsi="Arial" w:cs="Arial"/>
          <w:lang w:val="en-US"/>
        </w:rPr>
        <w:t>Phenol</w:t>
      </w:r>
      <w:r w:rsidR="00AD034C" w:rsidRPr="00AD034C">
        <w:rPr>
          <w:rFonts w:ascii="Arial" w:hAnsi="Arial" w:cs="Arial"/>
        </w:rPr>
        <w:t xml:space="preserve"> </w:t>
      </w:r>
      <w:r w:rsidR="00AD034C" w:rsidRPr="00AD034C">
        <w:rPr>
          <w:rFonts w:ascii="Arial" w:hAnsi="Arial" w:cs="Arial"/>
          <w:lang w:val="en-US"/>
        </w:rPr>
        <w:t>reagent</w:t>
      </w:r>
      <w:r w:rsidR="00AD034C" w:rsidRPr="00AD034C">
        <w:rPr>
          <w:rFonts w:ascii="Arial" w:hAnsi="Arial" w:cs="Arial"/>
        </w:rPr>
        <w:t xml:space="preserve"> της εταιρείας </w:t>
      </w:r>
      <w:r w:rsidR="00AD034C" w:rsidRPr="00AD034C">
        <w:rPr>
          <w:rFonts w:ascii="Arial" w:hAnsi="Arial" w:cs="Arial"/>
          <w:lang w:val="en-US"/>
        </w:rPr>
        <w:t>CHEM</w:t>
      </w:r>
      <w:r w:rsidR="00AD034C" w:rsidRPr="00AD034C">
        <w:rPr>
          <w:rFonts w:ascii="Arial" w:hAnsi="Arial" w:cs="Arial"/>
        </w:rPr>
        <w:t>-</w:t>
      </w:r>
      <w:r w:rsidR="00AD034C" w:rsidRPr="00AD034C">
        <w:rPr>
          <w:rFonts w:ascii="Arial" w:hAnsi="Arial" w:cs="Arial"/>
          <w:lang w:val="en-US"/>
        </w:rPr>
        <w:t>LAB</w:t>
      </w:r>
      <w:r w:rsidR="00AD034C" w:rsidRPr="00AD034C">
        <w:rPr>
          <w:rFonts w:ascii="Arial" w:hAnsi="Arial" w:cs="Arial"/>
        </w:rPr>
        <w:t>.</w:t>
      </w:r>
      <w:bookmarkEnd w:id="337"/>
    </w:p>
    <w:p w14:paraId="125B42CE" w14:textId="1332306C" w:rsidR="00C37581" w:rsidRPr="00E34EE5" w:rsidRDefault="00C37581" w:rsidP="00E34EE5">
      <w:pPr>
        <w:pStyle w:val="ab"/>
        <w:rPr>
          <w:rFonts w:ascii="Arial" w:hAnsi="Arial" w:cs="Arial"/>
        </w:rPr>
      </w:pPr>
    </w:p>
    <w:p w14:paraId="2E3F52BA" w14:textId="77777777" w:rsidR="00E34EE5" w:rsidRDefault="00E34EE5" w:rsidP="00CB26A4">
      <w:pPr>
        <w:pStyle w:val="a3"/>
        <w:tabs>
          <w:tab w:val="left" w:pos="0"/>
        </w:tabs>
        <w:spacing w:line="276" w:lineRule="auto"/>
        <w:ind w:left="0" w:right="-812"/>
        <w:jc w:val="both"/>
        <w:rPr>
          <w:rFonts w:ascii="Arial" w:hAnsi="Arial" w:cs="Arial"/>
          <w:b/>
          <w:bCs/>
          <w:noProof/>
        </w:rPr>
      </w:pPr>
    </w:p>
    <w:p w14:paraId="40ADAFAE" w14:textId="77777777" w:rsidR="00E34EE5" w:rsidRDefault="00E34EE5" w:rsidP="00CB26A4">
      <w:pPr>
        <w:pStyle w:val="a3"/>
        <w:tabs>
          <w:tab w:val="left" w:pos="0"/>
        </w:tabs>
        <w:spacing w:line="276" w:lineRule="auto"/>
        <w:ind w:left="0" w:right="-812"/>
        <w:jc w:val="both"/>
        <w:rPr>
          <w:rFonts w:ascii="Arial" w:hAnsi="Arial" w:cs="Arial"/>
          <w:b/>
          <w:bCs/>
          <w:noProof/>
        </w:rPr>
      </w:pPr>
    </w:p>
    <w:p w14:paraId="7A3B9C3F" w14:textId="198492E6" w:rsidR="00C37581" w:rsidRPr="00441458" w:rsidRDefault="00C37581" w:rsidP="00E34EE5">
      <w:pPr>
        <w:pStyle w:val="a3"/>
        <w:tabs>
          <w:tab w:val="left" w:pos="0"/>
        </w:tabs>
        <w:spacing w:line="276" w:lineRule="auto"/>
        <w:ind w:left="0" w:right="-1701"/>
        <w:jc w:val="both"/>
        <w:rPr>
          <w:rFonts w:ascii="Arial" w:hAnsi="Arial" w:cs="Arial"/>
        </w:rPr>
      </w:pPr>
    </w:p>
    <w:p w14:paraId="3F0A20E9" w14:textId="77777777" w:rsidR="00AD034C" w:rsidRDefault="00AD034C" w:rsidP="00AD034C">
      <w:pPr>
        <w:pStyle w:val="a3"/>
        <w:keepNext/>
        <w:tabs>
          <w:tab w:val="left" w:pos="0"/>
        </w:tabs>
        <w:spacing w:line="276" w:lineRule="auto"/>
        <w:ind w:left="0" w:right="-812"/>
        <w:jc w:val="both"/>
      </w:pPr>
      <w:r>
        <w:rPr>
          <w:noProof/>
        </w:rPr>
        <w:drawing>
          <wp:inline distT="0" distB="0" distL="0" distR="0" wp14:anchorId="6748D64B" wp14:editId="7051F00F">
            <wp:extent cx="1310640" cy="1746250"/>
            <wp:effectExtent l="0" t="0" r="3810" b="635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Εικόνα 55"/>
                    <pic:cNvPicPr>
                      <a:picLocks noChangeAspect="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310640" cy="1746250"/>
                    </a:xfrm>
                    <a:prstGeom prst="rect">
                      <a:avLst/>
                    </a:prstGeom>
                    <a:noFill/>
                    <a:ln>
                      <a:noFill/>
                    </a:ln>
                  </pic:spPr>
                </pic:pic>
              </a:graphicData>
            </a:graphic>
          </wp:inline>
        </w:drawing>
      </w:r>
    </w:p>
    <w:p w14:paraId="3CDB8AD6" w14:textId="131D3CA5" w:rsidR="00AD034C" w:rsidRPr="00AD034C" w:rsidRDefault="00AD034C" w:rsidP="00AD034C">
      <w:pPr>
        <w:rPr>
          <w:rFonts w:ascii="Arial" w:hAnsi="Arial" w:cs="Arial"/>
        </w:rPr>
      </w:pPr>
      <w:bookmarkStart w:id="338" w:name="_Toc125316396"/>
      <w:r w:rsidRPr="00AD034C">
        <w:rPr>
          <w:rFonts w:ascii="Arial" w:hAnsi="Arial" w:cs="Arial"/>
          <w:b/>
          <w:bCs/>
        </w:rPr>
        <w:t xml:space="preserve">Εικόνα </w:t>
      </w:r>
      <w:r w:rsidRPr="00AD034C">
        <w:rPr>
          <w:rFonts w:ascii="Arial" w:hAnsi="Arial" w:cs="Arial"/>
          <w:b/>
          <w:bCs/>
        </w:rPr>
        <w:fldChar w:fldCharType="begin"/>
      </w:r>
      <w:r w:rsidRPr="00AD034C">
        <w:rPr>
          <w:rFonts w:ascii="Arial" w:hAnsi="Arial" w:cs="Arial"/>
          <w:b/>
          <w:bCs/>
        </w:rPr>
        <w:instrText xml:space="preserve"> SEQ Εικόνα \* ARABIC </w:instrText>
      </w:r>
      <w:r w:rsidRPr="00AD034C">
        <w:rPr>
          <w:rFonts w:ascii="Arial" w:hAnsi="Arial" w:cs="Arial"/>
          <w:b/>
          <w:bCs/>
        </w:rPr>
        <w:fldChar w:fldCharType="separate"/>
      </w:r>
      <w:r w:rsidRPr="00AD034C">
        <w:rPr>
          <w:rFonts w:ascii="Arial" w:hAnsi="Arial" w:cs="Arial"/>
          <w:b/>
          <w:bCs/>
          <w:noProof/>
        </w:rPr>
        <w:t>47</w:t>
      </w:r>
      <w:r w:rsidRPr="00AD034C">
        <w:rPr>
          <w:rFonts w:ascii="Arial" w:hAnsi="Arial" w:cs="Arial"/>
          <w:b/>
          <w:bCs/>
        </w:rPr>
        <w:fldChar w:fldCharType="end"/>
      </w:r>
      <w:r w:rsidRPr="00AD034C">
        <w:rPr>
          <w:rFonts w:ascii="Arial" w:hAnsi="Arial" w:cs="Arial"/>
          <w:b/>
          <w:bCs/>
        </w:rPr>
        <w:t>:</w:t>
      </w:r>
      <w:r w:rsidRPr="00AD034C">
        <w:rPr>
          <w:rFonts w:ascii="Arial" w:hAnsi="Arial" w:cs="Arial"/>
        </w:rPr>
        <w:t xml:space="preserve"> Πυκνό διάλυμα υδροχλωρίου ( ≥ 37%) της εταιρείας </w:t>
      </w:r>
      <w:r w:rsidRPr="00AD034C">
        <w:rPr>
          <w:rFonts w:ascii="Arial" w:hAnsi="Arial" w:cs="Arial"/>
          <w:lang w:val="en-US"/>
        </w:rPr>
        <w:t>Honeywell</w:t>
      </w:r>
      <w:r w:rsidRPr="00AD034C">
        <w:rPr>
          <w:rFonts w:ascii="Arial" w:hAnsi="Arial" w:cs="Arial"/>
        </w:rPr>
        <w:t xml:space="preserve"> </w:t>
      </w:r>
      <w:r w:rsidRPr="00AD034C">
        <w:rPr>
          <w:rFonts w:ascii="Arial" w:hAnsi="Arial" w:cs="Arial"/>
          <w:lang w:val="en-US"/>
        </w:rPr>
        <w:t>Fluka</w:t>
      </w:r>
      <w:r w:rsidRPr="00AD034C">
        <w:rPr>
          <w:rFonts w:ascii="Arial" w:hAnsi="Arial" w:cs="Arial"/>
        </w:rPr>
        <w:t>.</w:t>
      </w:r>
      <w:bookmarkEnd w:id="338"/>
    </w:p>
    <w:p w14:paraId="4D69FA8D" w14:textId="77777777" w:rsidR="00AD034C" w:rsidRDefault="00AD034C" w:rsidP="00AD034C">
      <w:pPr>
        <w:pStyle w:val="a3"/>
        <w:tabs>
          <w:tab w:val="left" w:pos="0"/>
        </w:tabs>
        <w:spacing w:line="240" w:lineRule="auto"/>
        <w:ind w:left="0" w:right="-812"/>
        <w:jc w:val="both"/>
        <w:rPr>
          <w:rFonts w:ascii="Times New Roman" w:hAnsi="Times New Roman" w:cs="Times New Roman"/>
          <w:sz w:val="20"/>
          <w:szCs w:val="20"/>
        </w:rPr>
      </w:pPr>
    </w:p>
    <w:p w14:paraId="5305F639" w14:textId="75BDBFA6" w:rsidR="002F6A55" w:rsidRPr="00441458" w:rsidRDefault="002F6A55" w:rsidP="00AD034C">
      <w:pPr>
        <w:pStyle w:val="ab"/>
        <w:jc w:val="both"/>
        <w:rPr>
          <w:rFonts w:ascii="Arial" w:hAnsi="Arial" w:cs="Arial"/>
          <w:b w:val="0"/>
          <w:bCs w:val="0"/>
          <w:color w:val="525252" w:themeColor="accent3" w:themeShade="80"/>
          <w:u w:val="single"/>
        </w:rPr>
      </w:pPr>
    </w:p>
    <w:p w14:paraId="5BE6F2EF" w14:textId="23C6F1F6" w:rsidR="00F50EA0" w:rsidRDefault="00C37581" w:rsidP="00CB26A4">
      <w:pPr>
        <w:pStyle w:val="a3"/>
        <w:tabs>
          <w:tab w:val="left" w:pos="0"/>
        </w:tabs>
        <w:spacing w:line="276" w:lineRule="auto"/>
        <w:ind w:left="0" w:right="-812"/>
        <w:jc w:val="both"/>
        <w:rPr>
          <w:rFonts w:ascii="Arial" w:hAnsi="Arial" w:cs="Arial"/>
          <w:b/>
          <w:bCs/>
        </w:rPr>
      </w:pPr>
      <w:r w:rsidRPr="00441458">
        <w:rPr>
          <w:rFonts w:ascii="Arial" w:hAnsi="Arial" w:cs="Arial"/>
          <w:b/>
          <w:bCs/>
        </w:rPr>
        <w:t xml:space="preserve">        </w:t>
      </w:r>
    </w:p>
    <w:p w14:paraId="6EDA94BF" w14:textId="1B7CE8B5" w:rsidR="00F50EA0" w:rsidRDefault="00F50EA0" w:rsidP="00CB26A4">
      <w:pPr>
        <w:pStyle w:val="a3"/>
        <w:tabs>
          <w:tab w:val="left" w:pos="0"/>
        </w:tabs>
        <w:spacing w:line="276" w:lineRule="auto"/>
        <w:ind w:left="0" w:right="-812"/>
        <w:jc w:val="both"/>
        <w:rPr>
          <w:rFonts w:ascii="Arial" w:hAnsi="Arial" w:cs="Arial"/>
          <w:b/>
          <w:bCs/>
        </w:rPr>
      </w:pPr>
    </w:p>
    <w:p w14:paraId="7A9936CA" w14:textId="77777777" w:rsidR="00F50EA0" w:rsidRDefault="00F50EA0" w:rsidP="00CB26A4">
      <w:pPr>
        <w:pStyle w:val="a3"/>
        <w:tabs>
          <w:tab w:val="left" w:pos="0"/>
        </w:tabs>
        <w:spacing w:line="276" w:lineRule="auto"/>
        <w:ind w:left="0" w:right="-812"/>
        <w:jc w:val="both"/>
        <w:rPr>
          <w:rFonts w:ascii="Arial" w:hAnsi="Arial" w:cs="Arial"/>
          <w:b/>
          <w:bCs/>
        </w:rPr>
      </w:pPr>
    </w:p>
    <w:p w14:paraId="213D0B46" w14:textId="77777777" w:rsidR="00E34EE5" w:rsidRDefault="00C37581" w:rsidP="00CB26A4">
      <w:pPr>
        <w:pStyle w:val="a3"/>
        <w:tabs>
          <w:tab w:val="left" w:pos="0"/>
        </w:tabs>
        <w:spacing w:line="276" w:lineRule="auto"/>
        <w:ind w:left="0" w:right="-812"/>
        <w:jc w:val="both"/>
        <w:rPr>
          <w:rFonts w:ascii="Arial" w:hAnsi="Arial" w:cs="Arial"/>
          <w:b/>
          <w:bCs/>
        </w:rPr>
        <w:sectPr w:rsidR="00E34EE5" w:rsidSect="00E34EE5">
          <w:pgSz w:w="11906" w:h="16838"/>
          <w:pgMar w:top="1417" w:right="1417" w:bottom="1417" w:left="1701" w:header="708" w:footer="708" w:gutter="0"/>
          <w:cols w:num="2" w:space="850"/>
          <w:docGrid w:linePitch="360"/>
        </w:sectPr>
      </w:pPr>
      <w:r w:rsidRPr="00441458">
        <w:rPr>
          <w:rFonts w:ascii="Arial" w:hAnsi="Arial" w:cs="Arial"/>
          <w:b/>
          <w:bCs/>
        </w:rPr>
        <w:t xml:space="preserve">                          </w:t>
      </w:r>
    </w:p>
    <w:p w14:paraId="5DB9D9F5" w14:textId="1D3ADEFD" w:rsidR="005F784B" w:rsidRPr="00B055C4" w:rsidRDefault="005F784B" w:rsidP="000105BF">
      <w:pPr>
        <w:pStyle w:val="a3"/>
        <w:tabs>
          <w:tab w:val="left" w:pos="0"/>
        </w:tabs>
        <w:spacing w:line="276" w:lineRule="auto"/>
        <w:ind w:left="0" w:right="-812"/>
        <w:jc w:val="both"/>
        <w:rPr>
          <w:rFonts w:ascii="Arial" w:hAnsi="Arial" w:cs="Arial"/>
          <w:b/>
          <w:bCs/>
          <w:color w:val="525252" w:themeColor="accent3" w:themeShade="80"/>
          <w:u w:val="single"/>
        </w:rPr>
      </w:pPr>
    </w:p>
    <w:sectPr w:rsidR="005F784B" w:rsidRPr="00B055C4" w:rsidSect="00F50EA0">
      <w:pgSz w:w="11906" w:h="16838"/>
      <w:pgMar w:top="1417" w:right="1417" w:bottom="1417" w:left="1701"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62786" w14:textId="77777777" w:rsidR="000C006A" w:rsidRDefault="000C006A" w:rsidP="00601E7E">
      <w:pPr>
        <w:spacing w:after="0" w:line="240" w:lineRule="auto"/>
      </w:pPr>
      <w:r>
        <w:separator/>
      </w:r>
    </w:p>
  </w:endnote>
  <w:endnote w:type="continuationSeparator" w:id="0">
    <w:p w14:paraId="1AC8AD90" w14:textId="77777777" w:rsidR="000C006A" w:rsidRDefault="000C006A" w:rsidP="00601E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orbel">
    <w:panose1 w:val="020B0503020204020204"/>
    <w:charset w:val="A1"/>
    <w:family w:val="swiss"/>
    <w:pitch w:val="variable"/>
    <w:sig w:usb0="A00002EF" w:usb1="4000A44B" w:usb2="00000000"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7483723"/>
      <w:docPartObj>
        <w:docPartGallery w:val="Page Numbers (Bottom of Page)"/>
        <w:docPartUnique/>
      </w:docPartObj>
    </w:sdtPr>
    <w:sdtContent>
      <w:p w14:paraId="54B4EAAB" w14:textId="5288E562" w:rsidR="00E4412B" w:rsidRDefault="00E4412B">
        <w:pPr>
          <w:pStyle w:val="a7"/>
          <w:jc w:val="right"/>
        </w:pPr>
        <w:r>
          <w:fldChar w:fldCharType="begin"/>
        </w:r>
        <w:r>
          <w:instrText>PAGE   \* MERGEFORMAT</w:instrText>
        </w:r>
        <w:r>
          <w:fldChar w:fldCharType="separate"/>
        </w:r>
        <w:r>
          <w:t>2</w:t>
        </w:r>
        <w:r>
          <w:fldChar w:fldCharType="end"/>
        </w:r>
      </w:p>
    </w:sdtContent>
  </w:sdt>
  <w:p w14:paraId="335AD7F0" w14:textId="77777777" w:rsidR="00E4412B" w:rsidRDefault="00E4412B">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6A1DD" w14:textId="77777777" w:rsidR="000C006A" w:rsidRDefault="000C006A" w:rsidP="00601E7E">
      <w:pPr>
        <w:spacing w:after="0" w:line="240" w:lineRule="auto"/>
      </w:pPr>
      <w:r>
        <w:separator/>
      </w:r>
    </w:p>
  </w:footnote>
  <w:footnote w:type="continuationSeparator" w:id="0">
    <w:p w14:paraId="1A22C94C" w14:textId="77777777" w:rsidR="000C006A" w:rsidRDefault="000C006A" w:rsidP="00601E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34BF8"/>
    <w:multiLevelType w:val="hybridMultilevel"/>
    <w:tmpl w:val="8D021F80"/>
    <w:lvl w:ilvl="0" w:tplc="04080009">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1D7511A"/>
    <w:multiLevelType w:val="hybridMultilevel"/>
    <w:tmpl w:val="12300126"/>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855217"/>
    <w:multiLevelType w:val="hybridMultilevel"/>
    <w:tmpl w:val="F02459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EBF5F21"/>
    <w:multiLevelType w:val="hybridMultilevel"/>
    <w:tmpl w:val="E0C447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73E650D"/>
    <w:multiLevelType w:val="hybridMultilevel"/>
    <w:tmpl w:val="6714C21E"/>
    <w:lvl w:ilvl="0" w:tplc="48346F1E">
      <w:start w:val="1"/>
      <w:numFmt w:val="decimal"/>
      <w:lvlText w:val="%1."/>
      <w:lvlJc w:val="left"/>
      <w:pPr>
        <w:ind w:left="720" w:hanging="360"/>
      </w:pPr>
      <w:rPr>
        <w:rFonts w:hint="default"/>
        <w:color w:val="70AD47" w:themeColor="accent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D25B3"/>
    <w:multiLevelType w:val="hybridMultilevel"/>
    <w:tmpl w:val="E45AF1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1C1C14E0"/>
    <w:multiLevelType w:val="hybridMultilevel"/>
    <w:tmpl w:val="0368F72E"/>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C47118D"/>
    <w:multiLevelType w:val="hybridMultilevel"/>
    <w:tmpl w:val="18C24E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3F5177C"/>
    <w:multiLevelType w:val="hybridMultilevel"/>
    <w:tmpl w:val="AEC6735A"/>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AA79D5"/>
    <w:multiLevelType w:val="hybridMultilevel"/>
    <w:tmpl w:val="2D068938"/>
    <w:lvl w:ilvl="0" w:tplc="D562AFF0">
      <w:start w:val="1"/>
      <w:numFmt w:val="decimal"/>
      <w:lvlText w:val="%1"/>
      <w:lvlJc w:val="left"/>
      <w:pPr>
        <w:ind w:left="720" w:hanging="360"/>
      </w:pPr>
      <w:rPr>
        <w:rFonts w:hint="default"/>
        <w:color w:val="70AD47" w:themeColor="accent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4547CF"/>
    <w:multiLevelType w:val="hybridMultilevel"/>
    <w:tmpl w:val="734E05DE"/>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7E4A23"/>
    <w:multiLevelType w:val="hybridMultilevel"/>
    <w:tmpl w:val="BB64912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 w15:restartNumberingAfterBreak="0">
    <w:nsid w:val="387173C3"/>
    <w:multiLevelType w:val="hybridMultilevel"/>
    <w:tmpl w:val="8164478C"/>
    <w:lvl w:ilvl="0" w:tplc="0408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0110E99"/>
    <w:multiLevelType w:val="hybridMultilevel"/>
    <w:tmpl w:val="6EFAC4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439A2FFD"/>
    <w:multiLevelType w:val="hybridMultilevel"/>
    <w:tmpl w:val="4BD474FE"/>
    <w:lvl w:ilvl="0" w:tplc="0408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3287EE9"/>
    <w:multiLevelType w:val="hybridMultilevel"/>
    <w:tmpl w:val="AC7C7D4A"/>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96F52A7"/>
    <w:multiLevelType w:val="hybridMultilevel"/>
    <w:tmpl w:val="32122B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5EDB4CD2"/>
    <w:multiLevelType w:val="hybridMultilevel"/>
    <w:tmpl w:val="D9286F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6C4E358D"/>
    <w:multiLevelType w:val="hybridMultilevel"/>
    <w:tmpl w:val="4642DC40"/>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9" w15:restartNumberingAfterBreak="0">
    <w:nsid w:val="700D7BD2"/>
    <w:multiLevelType w:val="hybridMultilevel"/>
    <w:tmpl w:val="0B4222C2"/>
    <w:lvl w:ilvl="0" w:tplc="04080001">
      <w:start w:val="1"/>
      <w:numFmt w:val="bullet"/>
      <w:lvlText w:val=""/>
      <w:lvlJc w:val="left"/>
      <w:pPr>
        <w:ind w:left="1113" w:hanging="360"/>
      </w:pPr>
      <w:rPr>
        <w:rFonts w:ascii="Symbol" w:hAnsi="Symbol" w:hint="default"/>
      </w:rPr>
    </w:lvl>
    <w:lvl w:ilvl="1" w:tplc="04080003" w:tentative="1">
      <w:start w:val="1"/>
      <w:numFmt w:val="bullet"/>
      <w:lvlText w:val="o"/>
      <w:lvlJc w:val="left"/>
      <w:pPr>
        <w:ind w:left="1833" w:hanging="360"/>
      </w:pPr>
      <w:rPr>
        <w:rFonts w:ascii="Courier New" w:hAnsi="Courier New" w:cs="Courier New" w:hint="default"/>
      </w:rPr>
    </w:lvl>
    <w:lvl w:ilvl="2" w:tplc="04080005" w:tentative="1">
      <w:start w:val="1"/>
      <w:numFmt w:val="bullet"/>
      <w:lvlText w:val=""/>
      <w:lvlJc w:val="left"/>
      <w:pPr>
        <w:ind w:left="2553" w:hanging="360"/>
      </w:pPr>
      <w:rPr>
        <w:rFonts w:ascii="Wingdings" w:hAnsi="Wingdings" w:hint="default"/>
      </w:rPr>
    </w:lvl>
    <w:lvl w:ilvl="3" w:tplc="04080001" w:tentative="1">
      <w:start w:val="1"/>
      <w:numFmt w:val="bullet"/>
      <w:lvlText w:val=""/>
      <w:lvlJc w:val="left"/>
      <w:pPr>
        <w:ind w:left="3273" w:hanging="360"/>
      </w:pPr>
      <w:rPr>
        <w:rFonts w:ascii="Symbol" w:hAnsi="Symbol" w:hint="default"/>
      </w:rPr>
    </w:lvl>
    <w:lvl w:ilvl="4" w:tplc="04080003" w:tentative="1">
      <w:start w:val="1"/>
      <w:numFmt w:val="bullet"/>
      <w:lvlText w:val="o"/>
      <w:lvlJc w:val="left"/>
      <w:pPr>
        <w:ind w:left="3993" w:hanging="360"/>
      </w:pPr>
      <w:rPr>
        <w:rFonts w:ascii="Courier New" w:hAnsi="Courier New" w:cs="Courier New" w:hint="default"/>
      </w:rPr>
    </w:lvl>
    <w:lvl w:ilvl="5" w:tplc="04080005" w:tentative="1">
      <w:start w:val="1"/>
      <w:numFmt w:val="bullet"/>
      <w:lvlText w:val=""/>
      <w:lvlJc w:val="left"/>
      <w:pPr>
        <w:ind w:left="4713" w:hanging="360"/>
      </w:pPr>
      <w:rPr>
        <w:rFonts w:ascii="Wingdings" w:hAnsi="Wingdings" w:hint="default"/>
      </w:rPr>
    </w:lvl>
    <w:lvl w:ilvl="6" w:tplc="04080001" w:tentative="1">
      <w:start w:val="1"/>
      <w:numFmt w:val="bullet"/>
      <w:lvlText w:val=""/>
      <w:lvlJc w:val="left"/>
      <w:pPr>
        <w:ind w:left="5433" w:hanging="360"/>
      </w:pPr>
      <w:rPr>
        <w:rFonts w:ascii="Symbol" w:hAnsi="Symbol" w:hint="default"/>
      </w:rPr>
    </w:lvl>
    <w:lvl w:ilvl="7" w:tplc="04080003" w:tentative="1">
      <w:start w:val="1"/>
      <w:numFmt w:val="bullet"/>
      <w:lvlText w:val="o"/>
      <w:lvlJc w:val="left"/>
      <w:pPr>
        <w:ind w:left="6153" w:hanging="360"/>
      </w:pPr>
      <w:rPr>
        <w:rFonts w:ascii="Courier New" w:hAnsi="Courier New" w:cs="Courier New" w:hint="default"/>
      </w:rPr>
    </w:lvl>
    <w:lvl w:ilvl="8" w:tplc="04080005" w:tentative="1">
      <w:start w:val="1"/>
      <w:numFmt w:val="bullet"/>
      <w:lvlText w:val=""/>
      <w:lvlJc w:val="left"/>
      <w:pPr>
        <w:ind w:left="6873" w:hanging="360"/>
      </w:pPr>
      <w:rPr>
        <w:rFonts w:ascii="Wingdings" w:hAnsi="Wingdings" w:hint="default"/>
      </w:rPr>
    </w:lvl>
  </w:abstractNum>
  <w:abstractNum w:abstractNumId="20" w15:restartNumberingAfterBreak="0">
    <w:nsid w:val="712E438F"/>
    <w:multiLevelType w:val="hybridMultilevel"/>
    <w:tmpl w:val="4BEAA0F6"/>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E07EC5"/>
    <w:multiLevelType w:val="hybridMultilevel"/>
    <w:tmpl w:val="35FA15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72EB69A7"/>
    <w:multiLevelType w:val="hybridMultilevel"/>
    <w:tmpl w:val="B23C4DFC"/>
    <w:lvl w:ilvl="0" w:tplc="0408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7DF0979"/>
    <w:multiLevelType w:val="hybridMultilevel"/>
    <w:tmpl w:val="8B3E3792"/>
    <w:lvl w:ilvl="0" w:tplc="5D38B5A2">
      <w:start w:val="1"/>
      <w:numFmt w:val="decimal"/>
      <w:lvlText w:val="%1)"/>
      <w:lvlJc w:val="right"/>
      <w:pPr>
        <w:ind w:left="720" w:hanging="360"/>
      </w:pPr>
      <w:rPr>
        <w:rFonts w:ascii="Arial" w:eastAsiaTheme="minorEastAsia"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757181"/>
    <w:multiLevelType w:val="hybridMultilevel"/>
    <w:tmpl w:val="CB5AB704"/>
    <w:lvl w:ilvl="0" w:tplc="0408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6A1757"/>
    <w:multiLevelType w:val="hybridMultilevel"/>
    <w:tmpl w:val="3ADC6A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E916082"/>
    <w:multiLevelType w:val="hybridMultilevel"/>
    <w:tmpl w:val="AED83F6C"/>
    <w:lvl w:ilvl="0" w:tplc="04080009">
      <w:start w:val="1"/>
      <w:numFmt w:val="bullet"/>
      <w:lvlText w:val=""/>
      <w:lvlJc w:val="left"/>
      <w:pPr>
        <w:ind w:left="502"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2112315998">
    <w:abstractNumId w:val="26"/>
  </w:num>
  <w:num w:numId="2" w16cid:durableId="2072997534">
    <w:abstractNumId w:val="0"/>
  </w:num>
  <w:num w:numId="3" w16cid:durableId="775709923">
    <w:abstractNumId w:val="6"/>
  </w:num>
  <w:num w:numId="4" w16cid:durableId="143668019">
    <w:abstractNumId w:val="22"/>
  </w:num>
  <w:num w:numId="5" w16cid:durableId="1619877772">
    <w:abstractNumId w:val="12"/>
  </w:num>
  <w:num w:numId="6" w16cid:durableId="76556767">
    <w:abstractNumId w:val="25"/>
  </w:num>
  <w:num w:numId="7" w16cid:durableId="621375699">
    <w:abstractNumId w:val="5"/>
  </w:num>
  <w:num w:numId="8" w16cid:durableId="1766875222">
    <w:abstractNumId w:val="3"/>
  </w:num>
  <w:num w:numId="9" w16cid:durableId="644506677">
    <w:abstractNumId w:val="7"/>
  </w:num>
  <w:num w:numId="10" w16cid:durableId="1809937314">
    <w:abstractNumId w:val="18"/>
  </w:num>
  <w:num w:numId="11" w16cid:durableId="1125077080">
    <w:abstractNumId w:val="2"/>
  </w:num>
  <w:num w:numId="12" w16cid:durableId="1858499166">
    <w:abstractNumId w:val="13"/>
  </w:num>
  <w:num w:numId="13" w16cid:durableId="254560423">
    <w:abstractNumId w:val="19"/>
  </w:num>
  <w:num w:numId="14" w16cid:durableId="844906128">
    <w:abstractNumId w:val="17"/>
  </w:num>
  <w:num w:numId="15" w16cid:durableId="704523368">
    <w:abstractNumId w:val="16"/>
  </w:num>
  <w:num w:numId="16" w16cid:durableId="1655136060">
    <w:abstractNumId w:val="15"/>
  </w:num>
  <w:num w:numId="17" w16cid:durableId="1616670513">
    <w:abstractNumId w:val="20"/>
  </w:num>
  <w:num w:numId="18" w16cid:durableId="1213006777">
    <w:abstractNumId w:val="24"/>
  </w:num>
  <w:num w:numId="19" w16cid:durableId="1951275170">
    <w:abstractNumId w:val="8"/>
  </w:num>
  <w:num w:numId="20" w16cid:durableId="468866964">
    <w:abstractNumId w:val="1"/>
  </w:num>
  <w:num w:numId="21" w16cid:durableId="1285844439">
    <w:abstractNumId w:val="14"/>
  </w:num>
  <w:num w:numId="22" w16cid:durableId="653265854">
    <w:abstractNumId w:val="10"/>
  </w:num>
  <w:num w:numId="23" w16cid:durableId="1345017672">
    <w:abstractNumId w:val="4"/>
  </w:num>
  <w:num w:numId="24" w16cid:durableId="1805080047">
    <w:abstractNumId w:val="21"/>
  </w:num>
  <w:num w:numId="25" w16cid:durableId="1904170242">
    <w:abstractNumId w:val="23"/>
  </w:num>
  <w:num w:numId="26" w16cid:durableId="1890725154">
    <w:abstractNumId w:val="11"/>
  </w:num>
  <w:num w:numId="27" w16cid:durableId="308629835">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B8"/>
    <w:rsid w:val="00001FBC"/>
    <w:rsid w:val="00001FE7"/>
    <w:rsid w:val="00002B46"/>
    <w:rsid w:val="00003812"/>
    <w:rsid w:val="00003ABC"/>
    <w:rsid w:val="0000428F"/>
    <w:rsid w:val="00005832"/>
    <w:rsid w:val="0000711A"/>
    <w:rsid w:val="000103CD"/>
    <w:rsid w:val="000105BF"/>
    <w:rsid w:val="000105D0"/>
    <w:rsid w:val="00011F20"/>
    <w:rsid w:val="00016724"/>
    <w:rsid w:val="00016C6D"/>
    <w:rsid w:val="000207C7"/>
    <w:rsid w:val="00026449"/>
    <w:rsid w:val="00031B72"/>
    <w:rsid w:val="00031D04"/>
    <w:rsid w:val="00032B77"/>
    <w:rsid w:val="00033E51"/>
    <w:rsid w:val="00034E29"/>
    <w:rsid w:val="0004038B"/>
    <w:rsid w:val="000406F7"/>
    <w:rsid w:val="00040B31"/>
    <w:rsid w:val="00042A51"/>
    <w:rsid w:val="00044BC8"/>
    <w:rsid w:val="00046C00"/>
    <w:rsid w:val="00046C64"/>
    <w:rsid w:val="00050A39"/>
    <w:rsid w:val="00050D4A"/>
    <w:rsid w:val="0005176F"/>
    <w:rsid w:val="000521B0"/>
    <w:rsid w:val="00052E64"/>
    <w:rsid w:val="00052EBA"/>
    <w:rsid w:val="0005371D"/>
    <w:rsid w:val="00053E19"/>
    <w:rsid w:val="00053F78"/>
    <w:rsid w:val="0005400A"/>
    <w:rsid w:val="00055851"/>
    <w:rsid w:val="000575E0"/>
    <w:rsid w:val="000605E9"/>
    <w:rsid w:val="000608AF"/>
    <w:rsid w:val="00060A28"/>
    <w:rsid w:val="00061C30"/>
    <w:rsid w:val="0006393B"/>
    <w:rsid w:val="00063AC0"/>
    <w:rsid w:val="0006570B"/>
    <w:rsid w:val="00066488"/>
    <w:rsid w:val="0006672D"/>
    <w:rsid w:val="00075866"/>
    <w:rsid w:val="000769DC"/>
    <w:rsid w:val="00076B57"/>
    <w:rsid w:val="00077184"/>
    <w:rsid w:val="000843A0"/>
    <w:rsid w:val="00084AE6"/>
    <w:rsid w:val="00084B62"/>
    <w:rsid w:val="00085B96"/>
    <w:rsid w:val="00085D0B"/>
    <w:rsid w:val="00090AA4"/>
    <w:rsid w:val="00092A26"/>
    <w:rsid w:val="00093373"/>
    <w:rsid w:val="000952AB"/>
    <w:rsid w:val="000977D2"/>
    <w:rsid w:val="00097D83"/>
    <w:rsid w:val="00097D8C"/>
    <w:rsid w:val="000A0650"/>
    <w:rsid w:val="000A12E6"/>
    <w:rsid w:val="000A2622"/>
    <w:rsid w:val="000A2AE6"/>
    <w:rsid w:val="000A4F5D"/>
    <w:rsid w:val="000A6D15"/>
    <w:rsid w:val="000A745D"/>
    <w:rsid w:val="000A7858"/>
    <w:rsid w:val="000A7B8F"/>
    <w:rsid w:val="000B353E"/>
    <w:rsid w:val="000B421F"/>
    <w:rsid w:val="000B4470"/>
    <w:rsid w:val="000B4613"/>
    <w:rsid w:val="000B642E"/>
    <w:rsid w:val="000B6C62"/>
    <w:rsid w:val="000B6F48"/>
    <w:rsid w:val="000B7194"/>
    <w:rsid w:val="000C006A"/>
    <w:rsid w:val="000C0508"/>
    <w:rsid w:val="000C220C"/>
    <w:rsid w:val="000C25E0"/>
    <w:rsid w:val="000C58AB"/>
    <w:rsid w:val="000C665D"/>
    <w:rsid w:val="000C7A6D"/>
    <w:rsid w:val="000D2528"/>
    <w:rsid w:val="000D31E6"/>
    <w:rsid w:val="000D373A"/>
    <w:rsid w:val="000D38A8"/>
    <w:rsid w:val="000D4F40"/>
    <w:rsid w:val="000D5FC9"/>
    <w:rsid w:val="000D6BED"/>
    <w:rsid w:val="000D78E7"/>
    <w:rsid w:val="000E0874"/>
    <w:rsid w:val="000E1D14"/>
    <w:rsid w:val="000E1DB5"/>
    <w:rsid w:val="000E330C"/>
    <w:rsid w:val="000E46C2"/>
    <w:rsid w:val="000E6783"/>
    <w:rsid w:val="000E67A1"/>
    <w:rsid w:val="000E69EE"/>
    <w:rsid w:val="000E6AFD"/>
    <w:rsid w:val="000E6CFD"/>
    <w:rsid w:val="000E79B9"/>
    <w:rsid w:val="000F09BF"/>
    <w:rsid w:val="000F33FE"/>
    <w:rsid w:val="000F52B4"/>
    <w:rsid w:val="000F6269"/>
    <w:rsid w:val="000F68FE"/>
    <w:rsid w:val="000F6AF8"/>
    <w:rsid w:val="000F7349"/>
    <w:rsid w:val="00100604"/>
    <w:rsid w:val="0010075B"/>
    <w:rsid w:val="001007D0"/>
    <w:rsid w:val="00100C0F"/>
    <w:rsid w:val="001011A4"/>
    <w:rsid w:val="001012C3"/>
    <w:rsid w:val="0010299F"/>
    <w:rsid w:val="00104F00"/>
    <w:rsid w:val="00105381"/>
    <w:rsid w:val="00105400"/>
    <w:rsid w:val="0010561A"/>
    <w:rsid w:val="00105AA8"/>
    <w:rsid w:val="0011068E"/>
    <w:rsid w:val="00111DA8"/>
    <w:rsid w:val="0011290B"/>
    <w:rsid w:val="00114644"/>
    <w:rsid w:val="001155E3"/>
    <w:rsid w:val="00116FA1"/>
    <w:rsid w:val="00123F18"/>
    <w:rsid w:val="00125543"/>
    <w:rsid w:val="001264BC"/>
    <w:rsid w:val="001269A1"/>
    <w:rsid w:val="00126DC0"/>
    <w:rsid w:val="00127749"/>
    <w:rsid w:val="0013166E"/>
    <w:rsid w:val="001317F9"/>
    <w:rsid w:val="0013238C"/>
    <w:rsid w:val="001324A4"/>
    <w:rsid w:val="001349EB"/>
    <w:rsid w:val="0013581E"/>
    <w:rsid w:val="0013603F"/>
    <w:rsid w:val="001362E4"/>
    <w:rsid w:val="00136720"/>
    <w:rsid w:val="00140A7B"/>
    <w:rsid w:val="00141D73"/>
    <w:rsid w:val="00143ACF"/>
    <w:rsid w:val="00144DA2"/>
    <w:rsid w:val="0014575F"/>
    <w:rsid w:val="00146C3B"/>
    <w:rsid w:val="001503E4"/>
    <w:rsid w:val="001512D7"/>
    <w:rsid w:val="001533E3"/>
    <w:rsid w:val="00156BDE"/>
    <w:rsid w:val="00157488"/>
    <w:rsid w:val="001606D8"/>
    <w:rsid w:val="00161E1E"/>
    <w:rsid w:val="0016221B"/>
    <w:rsid w:val="00164B40"/>
    <w:rsid w:val="001702CF"/>
    <w:rsid w:val="00170F4A"/>
    <w:rsid w:val="001729E7"/>
    <w:rsid w:val="00172C41"/>
    <w:rsid w:val="00172EC7"/>
    <w:rsid w:val="00172F85"/>
    <w:rsid w:val="001732FA"/>
    <w:rsid w:val="0017532C"/>
    <w:rsid w:val="00175BB1"/>
    <w:rsid w:val="00175F11"/>
    <w:rsid w:val="00176200"/>
    <w:rsid w:val="0017657C"/>
    <w:rsid w:val="00177301"/>
    <w:rsid w:val="0018014F"/>
    <w:rsid w:val="001820DC"/>
    <w:rsid w:val="0018242B"/>
    <w:rsid w:val="00182D32"/>
    <w:rsid w:val="001854F0"/>
    <w:rsid w:val="001906C2"/>
    <w:rsid w:val="001907A9"/>
    <w:rsid w:val="00192547"/>
    <w:rsid w:val="00192C0F"/>
    <w:rsid w:val="0019330D"/>
    <w:rsid w:val="00193590"/>
    <w:rsid w:val="0019416C"/>
    <w:rsid w:val="001950AF"/>
    <w:rsid w:val="001A055D"/>
    <w:rsid w:val="001A0A0B"/>
    <w:rsid w:val="001A0C11"/>
    <w:rsid w:val="001A1250"/>
    <w:rsid w:val="001A32D0"/>
    <w:rsid w:val="001A3600"/>
    <w:rsid w:val="001B0787"/>
    <w:rsid w:val="001B1C31"/>
    <w:rsid w:val="001B6166"/>
    <w:rsid w:val="001C066E"/>
    <w:rsid w:val="001C1396"/>
    <w:rsid w:val="001C2333"/>
    <w:rsid w:val="001C2524"/>
    <w:rsid w:val="001C2555"/>
    <w:rsid w:val="001C457E"/>
    <w:rsid w:val="001C52DA"/>
    <w:rsid w:val="001C7383"/>
    <w:rsid w:val="001D18C9"/>
    <w:rsid w:val="001D1D3D"/>
    <w:rsid w:val="001D368C"/>
    <w:rsid w:val="001D3C87"/>
    <w:rsid w:val="001D54AE"/>
    <w:rsid w:val="001D65EB"/>
    <w:rsid w:val="001D7438"/>
    <w:rsid w:val="001E02EA"/>
    <w:rsid w:val="001E1195"/>
    <w:rsid w:val="001E1E11"/>
    <w:rsid w:val="001E1ED4"/>
    <w:rsid w:val="001E3276"/>
    <w:rsid w:val="001E3C29"/>
    <w:rsid w:val="001E3F5B"/>
    <w:rsid w:val="001E3F63"/>
    <w:rsid w:val="001E4EE0"/>
    <w:rsid w:val="001E521F"/>
    <w:rsid w:val="001F06E5"/>
    <w:rsid w:val="001F1073"/>
    <w:rsid w:val="001F14CA"/>
    <w:rsid w:val="001F277A"/>
    <w:rsid w:val="002035D6"/>
    <w:rsid w:val="0020412C"/>
    <w:rsid w:val="00205C2C"/>
    <w:rsid w:val="00207E3A"/>
    <w:rsid w:val="0021011B"/>
    <w:rsid w:val="0021025B"/>
    <w:rsid w:val="0021225B"/>
    <w:rsid w:val="00214A0F"/>
    <w:rsid w:val="002161F0"/>
    <w:rsid w:val="0021712A"/>
    <w:rsid w:val="00221032"/>
    <w:rsid w:val="0022124A"/>
    <w:rsid w:val="002226F9"/>
    <w:rsid w:val="00223CC2"/>
    <w:rsid w:val="0022462A"/>
    <w:rsid w:val="00224964"/>
    <w:rsid w:val="0022529F"/>
    <w:rsid w:val="00225674"/>
    <w:rsid w:val="00225E2C"/>
    <w:rsid w:val="00226A38"/>
    <w:rsid w:val="0023042F"/>
    <w:rsid w:val="00232F08"/>
    <w:rsid w:val="002337AD"/>
    <w:rsid w:val="00234017"/>
    <w:rsid w:val="00234DEA"/>
    <w:rsid w:val="0023747A"/>
    <w:rsid w:val="00237BE3"/>
    <w:rsid w:val="0024191A"/>
    <w:rsid w:val="00242F12"/>
    <w:rsid w:val="00244707"/>
    <w:rsid w:val="00245643"/>
    <w:rsid w:val="002461C0"/>
    <w:rsid w:val="00247AA6"/>
    <w:rsid w:val="0025031A"/>
    <w:rsid w:val="00250DF9"/>
    <w:rsid w:val="00251117"/>
    <w:rsid w:val="00251296"/>
    <w:rsid w:val="00251507"/>
    <w:rsid w:val="0025176B"/>
    <w:rsid w:val="00255677"/>
    <w:rsid w:val="00256E08"/>
    <w:rsid w:val="0025770C"/>
    <w:rsid w:val="00264A1E"/>
    <w:rsid w:val="002662F8"/>
    <w:rsid w:val="00266A6B"/>
    <w:rsid w:val="002670FE"/>
    <w:rsid w:val="0027133A"/>
    <w:rsid w:val="002715A3"/>
    <w:rsid w:val="00271A4C"/>
    <w:rsid w:val="00275B34"/>
    <w:rsid w:val="00275F59"/>
    <w:rsid w:val="002773D3"/>
    <w:rsid w:val="002775E1"/>
    <w:rsid w:val="00280B71"/>
    <w:rsid w:val="00281FB7"/>
    <w:rsid w:val="00282A62"/>
    <w:rsid w:val="00282B22"/>
    <w:rsid w:val="00282CF5"/>
    <w:rsid w:val="00283307"/>
    <w:rsid w:val="002906F7"/>
    <w:rsid w:val="00290DDF"/>
    <w:rsid w:val="00292648"/>
    <w:rsid w:val="00293672"/>
    <w:rsid w:val="00294691"/>
    <w:rsid w:val="00294E1C"/>
    <w:rsid w:val="00296359"/>
    <w:rsid w:val="002963B2"/>
    <w:rsid w:val="00296438"/>
    <w:rsid w:val="00296769"/>
    <w:rsid w:val="002971D0"/>
    <w:rsid w:val="00297686"/>
    <w:rsid w:val="002A0069"/>
    <w:rsid w:val="002A3F1A"/>
    <w:rsid w:val="002A430D"/>
    <w:rsid w:val="002A48F2"/>
    <w:rsid w:val="002A63F2"/>
    <w:rsid w:val="002A70C3"/>
    <w:rsid w:val="002A7960"/>
    <w:rsid w:val="002A7A74"/>
    <w:rsid w:val="002B1393"/>
    <w:rsid w:val="002B24B7"/>
    <w:rsid w:val="002B56ED"/>
    <w:rsid w:val="002B5AE2"/>
    <w:rsid w:val="002B6451"/>
    <w:rsid w:val="002B6D10"/>
    <w:rsid w:val="002B6E48"/>
    <w:rsid w:val="002C0922"/>
    <w:rsid w:val="002C1064"/>
    <w:rsid w:val="002C6E95"/>
    <w:rsid w:val="002C74DD"/>
    <w:rsid w:val="002C76FD"/>
    <w:rsid w:val="002D181F"/>
    <w:rsid w:val="002D1C8A"/>
    <w:rsid w:val="002D1F34"/>
    <w:rsid w:val="002D34C9"/>
    <w:rsid w:val="002D3935"/>
    <w:rsid w:val="002D663D"/>
    <w:rsid w:val="002D7A74"/>
    <w:rsid w:val="002E13B0"/>
    <w:rsid w:val="002E145F"/>
    <w:rsid w:val="002E14E9"/>
    <w:rsid w:val="002E1A14"/>
    <w:rsid w:val="002E2508"/>
    <w:rsid w:val="002E2D9C"/>
    <w:rsid w:val="002E33ED"/>
    <w:rsid w:val="002E3AF1"/>
    <w:rsid w:val="002E4E5E"/>
    <w:rsid w:val="002E5B2F"/>
    <w:rsid w:val="002E5BD4"/>
    <w:rsid w:val="002E73F4"/>
    <w:rsid w:val="002E7E3D"/>
    <w:rsid w:val="002F0B6F"/>
    <w:rsid w:val="002F0D39"/>
    <w:rsid w:val="002F34C0"/>
    <w:rsid w:val="002F38A0"/>
    <w:rsid w:val="002F3FF3"/>
    <w:rsid w:val="002F6A55"/>
    <w:rsid w:val="00300967"/>
    <w:rsid w:val="003009C8"/>
    <w:rsid w:val="00301AD5"/>
    <w:rsid w:val="00301B7E"/>
    <w:rsid w:val="003027BF"/>
    <w:rsid w:val="0030281F"/>
    <w:rsid w:val="0030289E"/>
    <w:rsid w:val="00302D93"/>
    <w:rsid w:val="0030393E"/>
    <w:rsid w:val="00304909"/>
    <w:rsid w:val="0030495A"/>
    <w:rsid w:val="0030510B"/>
    <w:rsid w:val="00305C50"/>
    <w:rsid w:val="00306734"/>
    <w:rsid w:val="003067DC"/>
    <w:rsid w:val="00306E7D"/>
    <w:rsid w:val="00307663"/>
    <w:rsid w:val="003078CC"/>
    <w:rsid w:val="003119BE"/>
    <w:rsid w:val="00311B3F"/>
    <w:rsid w:val="003124F6"/>
    <w:rsid w:val="00312E0C"/>
    <w:rsid w:val="00313C3D"/>
    <w:rsid w:val="0031573A"/>
    <w:rsid w:val="00316B18"/>
    <w:rsid w:val="0031732A"/>
    <w:rsid w:val="00320C12"/>
    <w:rsid w:val="00320C2E"/>
    <w:rsid w:val="003238D3"/>
    <w:rsid w:val="00324D0A"/>
    <w:rsid w:val="00327353"/>
    <w:rsid w:val="00331FF8"/>
    <w:rsid w:val="00333F2E"/>
    <w:rsid w:val="00334619"/>
    <w:rsid w:val="003348F0"/>
    <w:rsid w:val="00335D76"/>
    <w:rsid w:val="00336E6B"/>
    <w:rsid w:val="00337B1F"/>
    <w:rsid w:val="00340919"/>
    <w:rsid w:val="00343A6F"/>
    <w:rsid w:val="003444CD"/>
    <w:rsid w:val="00344862"/>
    <w:rsid w:val="00344BDA"/>
    <w:rsid w:val="00345F41"/>
    <w:rsid w:val="00346887"/>
    <w:rsid w:val="00347ABE"/>
    <w:rsid w:val="00347DA9"/>
    <w:rsid w:val="00347DB4"/>
    <w:rsid w:val="0035026E"/>
    <w:rsid w:val="00350B61"/>
    <w:rsid w:val="00350D8C"/>
    <w:rsid w:val="00351B7C"/>
    <w:rsid w:val="003542B1"/>
    <w:rsid w:val="003548BD"/>
    <w:rsid w:val="00355D2F"/>
    <w:rsid w:val="00355E86"/>
    <w:rsid w:val="00357333"/>
    <w:rsid w:val="003607F5"/>
    <w:rsid w:val="00360FCF"/>
    <w:rsid w:val="00362098"/>
    <w:rsid w:val="003625EE"/>
    <w:rsid w:val="0036500A"/>
    <w:rsid w:val="003652E3"/>
    <w:rsid w:val="00366A70"/>
    <w:rsid w:val="00366EAF"/>
    <w:rsid w:val="00367DF0"/>
    <w:rsid w:val="00371AD7"/>
    <w:rsid w:val="00373818"/>
    <w:rsid w:val="00373C9B"/>
    <w:rsid w:val="003740FB"/>
    <w:rsid w:val="003753B8"/>
    <w:rsid w:val="0038032E"/>
    <w:rsid w:val="003828F1"/>
    <w:rsid w:val="00384124"/>
    <w:rsid w:val="0038626B"/>
    <w:rsid w:val="0038680F"/>
    <w:rsid w:val="003906B1"/>
    <w:rsid w:val="0039086C"/>
    <w:rsid w:val="00390E37"/>
    <w:rsid w:val="00394F6D"/>
    <w:rsid w:val="00395798"/>
    <w:rsid w:val="00395B1E"/>
    <w:rsid w:val="003968C2"/>
    <w:rsid w:val="00396FAC"/>
    <w:rsid w:val="00397271"/>
    <w:rsid w:val="003973E2"/>
    <w:rsid w:val="00397B7C"/>
    <w:rsid w:val="003A0812"/>
    <w:rsid w:val="003A1E27"/>
    <w:rsid w:val="003A2158"/>
    <w:rsid w:val="003A45B0"/>
    <w:rsid w:val="003A6805"/>
    <w:rsid w:val="003A7C7C"/>
    <w:rsid w:val="003B025B"/>
    <w:rsid w:val="003B1E4B"/>
    <w:rsid w:val="003B24C7"/>
    <w:rsid w:val="003B2CAB"/>
    <w:rsid w:val="003B39D2"/>
    <w:rsid w:val="003B43D4"/>
    <w:rsid w:val="003B5085"/>
    <w:rsid w:val="003B6C9A"/>
    <w:rsid w:val="003B7EA3"/>
    <w:rsid w:val="003C0CE5"/>
    <w:rsid w:val="003C1EC7"/>
    <w:rsid w:val="003C2885"/>
    <w:rsid w:val="003C3011"/>
    <w:rsid w:val="003C4E57"/>
    <w:rsid w:val="003D06EB"/>
    <w:rsid w:val="003D1443"/>
    <w:rsid w:val="003D1A7C"/>
    <w:rsid w:val="003D2F56"/>
    <w:rsid w:val="003D441D"/>
    <w:rsid w:val="003D4F3E"/>
    <w:rsid w:val="003D549F"/>
    <w:rsid w:val="003D56E4"/>
    <w:rsid w:val="003D65DD"/>
    <w:rsid w:val="003D7095"/>
    <w:rsid w:val="003D7355"/>
    <w:rsid w:val="003E03FC"/>
    <w:rsid w:val="003E3D9B"/>
    <w:rsid w:val="003E423B"/>
    <w:rsid w:val="003E4356"/>
    <w:rsid w:val="003E4C47"/>
    <w:rsid w:val="003E54FF"/>
    <w:rsid w:val="003E5778"/>
    <w:rsid w:val="003E5D3A"/>
    <w:rsid w:val="003F2277"/>
    <w:rsid w:val="003F270E"/>
    <w:rsid w:val="003F325E"/>
    <w:rsid w:val="003F455F"/>
    <w:rsid w:val="003F5274"/>
    <w:rsid w:val="003F7826"/>
    <w:rsid w:val="00400E7B"/>
    <w:rsid w:val="00406BD3"/>
    <w:rsid w:val="004070C0"/>
    <w:rsid w:val="0041077E"/>
    <w:rsid w:val="00410F75"/>
    <w:rsid w:val="00411959"/>
    <w:rsid w:val="004119ED"/>
    <w:rsid w:val="00412607"/>
    <w:rsid w:val="00413D66"/>
    <w:rsid w:val="004144F8"/>
    <w:rsid w:val="00414E25"/>
    <w:rsid w:val="00415164"/>
    <w:rsid w:val="0041591F"/>
    <w:rsid w:val="0041610C"/>
    <w:rsid w:val="00420E65"/>
    <w:rsid w:val="00420ED8"/>
    <w:rsid w:val="00421F1E"/>
    <w:rsid w:val="00425D8C"/>
    <w:rsid w:val="004266B6"/>
    <w:rsid w:val="004276AC"/>
    <w:rsid w:val="00432CCD"/>
    <w:rsid w:val="004408FD"/>
    <w:rsid w:val="00441458"/>
    <w:rsid w:val="00442217"/>
    <w:rsid w:val="00442E32"/>
    <w:rsid w:val="004439D9"/>
    <w:rsid w:val="0044415F"/>
    <w:rsid w:val="004442E2"/>
    <w:rsid w:val="00444760"/>
    <w:rsid w:val="00445062"/>
    <w:rsid w:val="00445BB3"/>
    <w:rsid w:val="0044629A"/>
    <w:rsid w:val="004464AE"/>
    <w:rsid w:val="0045015F"/>
    <w:rsid w:val="00453161"/>
    <w:rsid w:val="00453744"/>
    <w:rsid w:val="00453FC4"/>
    <w:rsid w:val="0045447C"/>
    <w:rsid w:val="00454D86"/>
    <w:rsid w:val="00455271"/>
    <w:rsid w:val="00460C81"/>
    <w:rsid w:val="00462593"/>
    <w:rsid w:val="00464795"/>
    <w:rsid w:val="00464E06"/>
    <w:rsid w:val="00465740"/>
    <w:rsid w:val="00466A82"/>
    <w:rsid w:val="0047092C"/>
    <w:rsid w:val="004709C0"/>
    <w:rsid w:val="00470C47"/>
    <w:rsid w:val="0047187D"/>
    <w:rsid w:val="00472653"/>
    <w:rsid w:val="004742FF"/>
    <w:rsid w:val="004769EC"/>
    <w:rsid w:val="00476B67"/>
    <w:rsid w:val="004802A5"/>
    <w:rsid w:val="00481E0E"/>
    <w:rsid w:val="0048547C"/>
    <w:rsid w:val="00485B5F"/>
    <w:rsid w:val="00487D44"/>
    <w:rsid w:val="00490FFF"/>
    <w:rsid w:val="0049385E"/>
    <w:rsid w:val="0049560D"/>
    <w:rsid w:val="0049716D"/>
    <w:rsid w:val="0049784B"/>
    <w:rsid w:val="004A04F6"/>
    <w:rsid w:val="004A0BEF"/>
    <w:rsid w:val="004A0C63"/>
    <w:rsid w:val="004A526B"/>
    <w:rsid w:val="004A733A"/>
    <w:rsid w:val="004A7A12"/>
    <w:rsid w:val="004B15C4"/>
    <w:rsid w:val="004B3C80"/>
    <w:rsid w:val="004B5ACA"/>
    <w:rsid w:val="004B7C03"/>
    <w:rsid w:val="004C20EB"/>
    <w:rsid w:val="004C2633"/>
    <w:rsid w:val="004C3EFF"/>
    <w:rsid w:val="004C71D5"/>
    <w:rsid w:val="004D1F1F"/>
    <w:rsid w:val="004D4E4B"/>
    <w:rsid w:val="004D7DE9"/>
    <w:rsid w:val="004E639E"/>
    <w:rsid w:val="004E64C5"/>
    <w:rsid w:val="004F214B"/>
    <w:rsid w:val="004F345B"/>
    <w:rsid w:val="004F41F8"/>
    <w:rsid w:val="004F4C8A"/>
    <w:rsid w:val="004F5272"/>
    <w:rsid w:val="004F5DFF"/>
    <w:rsid w:val="004F752C"/>
    <w:rsid w:val="004F7906"/>
    <w:rsid w:val="00502275"/>
    <w:rsid w:val="00503B24"/>
    <w:rsid w:val="005073F8"/>
    <w:rsid w:val="00507879"/>
    <w:rsid w:val="00507FCA"/>
    <w:rsid w:val="005101A6"/>
    <w:rsid w:val="005128BA"/>
    <w:rsid w:val="00514FF6"/>
    <w:rsid w:val="00515CAA"/>
    <w:rsid w:val="0051638D"/>
    <w:rsid w:val="0052263F"/>
    <w:rsid w:val="0052286B"/>
    <w:rsid w:val="00524018"/>
    <w:rsid w:val="005248F6"/>
    <w:rsid w:val="005260C0"/>
    <w:rsid w:val="005308AF"/>
    <w:rsid w:val="00530FAE"/>
    <w:rsid w:val="005324D7"/>
    <w:rsid w:val="00532BC8"/>
    <w:rsid w:val="00535BA3"/>
    <w:rsid w:val="00536B2C"/>
    <w:rsid w:val="00536E4C"/>
    <w:rsid w:val="0054083F"/>
    <w:rsid w:val="0054123E"/>
    <w:rsid w:val="00541ACF"/>
    <w:rsid w:val="00542128"/>
    <w:rsid w:val="005423DE"/>
    <w:rsid w:val="00543A5E"/>
    <w:rsid w:val="00543A90"/>
    <w:rsid w:val="00544572"/>
    <w:rsid w:val="0054498A"/>
    <w:rsid w:val="00545812"/>
    <w:rsid w:val="005478DA"/>
    <w:rsid w:val="00547D29"/>
    <w:rsid w:val="0055088B"/>
    <w:rsid w:val="00551BD6"/>
    <w:rsid w:val="005533A6"/>
    <w:rsid w:val="005559B5"/>
    <w:rsid w:val="0055686B"/>
    <w:rsid w:val="00556D96"/>
    <w:rsid w:val="00557396"/>
    <w:rsid w:val="005600DA"/>
    <w:rsid w:val="00560566"/>
    <w:rsid w:val="005632AA"/>
    <w:rsid w:val="00563AEE"/>
    <w:rsid w:val="0056522B"/>
    <w:rsid w:val="00565C0F"/>
    <w:rsid w:val="00565E26"/>
    <w:rsid w:val="005718A7"/>
    <w:rsid w:val="00571E4A"/>
    <w:rsid w:val="005722C0"/>
    <w:rsid w:val="0057381E"/>
    <w:rsid w:val="0057426A"/>
    <w:rsid w:val="005753AB"/>
    <w:rsid w:val="00575613"/>
    <w:rsid w:val="00575EE1"/>
    <w:rsid w:val="005769FD"/>
    <w:rsid w:val="00580745"/>
    <w:rsid w:val="00581030"/>
    <w:rsid w:val="0058457A"/>
    <w:rsid w:val="00585562"/>
    <w:rsid w:val="00587B0D"/>
    <w:rsid w:val="00593E24"/>
    <w:rsid w:val="00594C2E"/>
    <w:rsid w:val="00595139"/>
    <w:rsid w:val="00595D66"/>
    <w:rsid w:val="00595E5D"/>
    <w:rsid w:val="00596816"/>
    <w:rsid w:val="00597B37"/>
    <w:rsid w:val="005A0C03"/>
    <w:rsid w:val="005A0CAF"/>
    <w:rsid w:val="005A278B"/>
    <w:rsid w:val="005A3947"/>
    <w:rsid w:val="005A7001"/>
    <w:rsid w:val="005B2132"/>
    <w:rsid w:val="005B2FB0"/>
    <w:rsid w:val="005B3E1E"/>
    <w:rsid w:val="005B427B"/>
    <w:rsid w:val="005B670D"/>
    <w:rsid w:val="005C0F64"/>
    <w:rsid w:val="005C11C4"/>
    <w:rsid w:val="005C1730"/>
    <w:rsid w:val="005C1802"/>
    <w:rsid w:val="005C263D"/>
    <w:rsid w:val="005C3D46"/>
    <w:rsid w:val="005C6112"/>
    <w:rsid w:val="005C6E32"/>
    <w:rsid w:val="005C7AFA"/>
    <w:rsid w:val="005D0234"/>
    <w:rsid w:val="005D02EA"/>
    <w:rsid w:val="005D097C"/>
    <w:rsid w:val="005D157B"/>
    <w:rsid w:val="005D5DB0"/>
    <w:rsid w:val="005D5E73"/>
    <w:rsid w:val="005D7DD7"/>
    <w:rsid w:val="005E0C90"/>
    <w:rsid w:val="005E125F"/>
    <w:rsid w:val="005E1743"/>
    <w:rsid w:val="005E4D9E"/>
    <w:rsid w:val="005E6BBB"/>
    <w:rsid w:val="005F2C52"/>
    <w:rsid w:val="005F39B2"/>
    <w:rsid w:val="005F45E2"/>
    <w:rsid w:val="005F47A6"/>
    <w:rsid w:val="005F748E"/>
    <w:rsid w:val="005F784B"/>
    <w:rsid w:val="005F7D38"/>
    <w:rsid w:val="006007D5"/>
    <w:rsid w:val="00600E12"/>
    <w:rsid w:val="00601E7E"/>
    <w:rsid w:val="0060221F"/>
    <w:rsid w:val="00602286"/>
    <w:rsid w:val="00603DA6"/>
    <w:rsid w:val="00604037"/>
    <w:rsid w:val="0060517D"/>
    <w:rsid w:val="00610710"/>
    <w:rsid w:val="006130E4"/>
    <w:rsid w:val="0061325F"/>
    <w:rsid w:val="00613725"/>
    <w:rsid w:val="00613CD0"/>
    <w:rsid w:val="0061562F"/>
    <w:rsid w:val="006200AE"/>
    <w:rsid w:val="006217F2"/>
    <w:rsid w:val="00626032"/>
    <w:rsid w:val="0062630F"/>
    <w:rsid w:val="006309D0"/>
    <w:rsid w:val="0063249C"/>
    <w:rsid w:val="006360A0"/>
    <w:rsid w:val="0063718B"/>
    <w:rsid w:val="00640DA0"/>
    <w:rsid w:val="006419F7"/>
    <w:rsid w:val="006425F4"/>
    <w:rsid w:val="0064291F"/>
    <w:rsid w:val="00643AC8"/>
    <w:rsid w:val="006454B4"/>
    <w:rsid w:val="006454F2"/>
    <w:rsid w:val="00647CBB"/>
    <w:rsid w:val="00650035"/>
    <w:rsid w:val="0065084E"/>
    <w:rsid w:val="00650BA2"/>
    <w:rsid w:val="00650C42"/>
    <w:rsid w:val="00651C09"/>
    <w:rsid w:val="00651E1D"/>
    <w:rsid w:val="00652BDD"/>
    <w:rsid w:val="00654AC4"/>
    <w:rsid w:val="006558CC"/>
    <w:rsid w:val="00655F89"/>
    <w:rsid w:val="00656229"/>
    <w:rsid w:val="00661E0A"/>
    <w:rsid w:val="00663758"/>
    <w:rsid w:val="00667402"/>
    <w:rsid w:val="006702EA"/>
    <w:rsid w:val="00670B08"/>
    <w:rsid w:val="00671721"/>
    <w:rsid w:val="006727D4"/>
    <w:rsid w:val="00672AC4"/>
    <w:rsid w:val="00673EAE"/>
    <w:rsid w:val="0067452D"/>
    <w:rsid w:val="00675921"/>
    <w:rsid w:val="00676F70"/>
    <w:rsid w:val="00680097"/>
    <w:rsid w:val="006803BA"/>
    <w:rsid w:val="00680695"/>
    <w:rsid w:val="00681249"/>
    <w:rsid w:val="0068292F"/>
    <w:rsid w:val="00684801"/>
    <w:rsid w:val="00684DA1"/>
    <w:rsid w:val="00685E64"/>
    <w:rsid w:val="00686AD6"/>
    <w:rsid w:val="00687092"/>
    <w:rsid w:val="00693547"/>
    <w:rsid w:val="006A02FD"/>
    <w:rsid w:val="006A2DDD"/>
    <w:rsid w:val="006A2ED4"/>
    <w:rsid w:val="006A3DFA"/>
    <w:rsid w:val="006A4BF2"/>
    <w:rsid w:val="006A5130"/>
    <w:rsid w:val="006A5EBB"/>
    <w:rsid w:val="006A6B94"/>
    <w:rsid w:val="006A7FE3"/>
    <w:rsid w:val="006B0D2C"/>
    <w:rsid w:val="006B0D4E"/>
    <w:rsid w:val="006B4071"/>
    <w:rsid w:val="006B4BEC"/>
    <w:rsid w:val="006B582A"/>
    <w:rsid w:val="006B6E0E"/>
    <w:rsid w:val="006B759F"/>
    <w:rsid w:val="006C0784"/>
    <w:rsid w:val="006C0A21"/>
    <w:rsid w:val="006C0E6B"/>
    <w:rsid w:val="006C0F5D"/>
    <w:rsid w:val="006C10CC"/>
    <w:rsid w:val="006C152A"/>
    <w:rsid w:val="006C156D"/>
    <w:rsid w:val="006C25D5"/>
    <w:rsid w:val="006C2BC6"/>
    <w:rsid w:val="006C3A99"/>
    <w:rsid w:val="006C3DFF"/>
    <w:rsid w:val="006C4471"/>
    <w:rsid w:val="006C602E"/>
    <w:rsid w:val="006C6039"/>
    <w:rsid w:val="006C6247"/>
    <w:rsid w:val="006D0DBC"/>
    <w:rsid w:val="006D1FBF"/>
    <w:rsid w:val="006D3367"/>
    <w:rsid w:val="006D3BB5"/>
    <w:rsid w:val="006D456E"/>
    <w:rsid w:val="006D4F8B"/>
    <w:rsid w:val="006D597D"/>
    <w:rsid w:val="006E2B64"/>
    <w:rsid w:val="006E3909"/>
    <w:rsid w:val="006E4E78"/>
    <w:rsid w:val="006E6325"/>
    <w:rsid w:val="006E7E8F"/>
    <w:rsid w:val="006F1EE3"/>
    <w:rsid w:val="006F21EC"/>
    <w:rsid w:val="006F232C"/>
    <w:rsid w:val="006F4493"/>
    <w:rsid w:val="006F5ED4"/>
    <w:rsid w:val="006F601E"/>
    <w:rsid w:val="006F7617"/>
    <w:rsid w:val="006F78BB"/>
    <w:rsid w:val="006F7BFF"/>
    <w:rsid w:val="006F7EA8"/>
    <w:rsid w:val="0070031F"/>
    <w:rsid w:val="00701B4B"/>
    <w:rsid w:val="00705FD4"/>
    <w:rsid w:val="00710329"/>
    <w:rsid w:val="00710849"/>
    <w:rsid w:val="00711FBE"/>
    <w:rsid w:val="00713750"/>
    <w:rsid w:val="00715A9C"/>
    <w:rsid w:val="00717FD9"/>
    <w:rsid w:val="00724133"/>
    <w:rsid w:val="00735BA1"/>
    <w:rsid w:val="00736285"/>
    <w:rsid w:val="00736CED"/>
    <w:rsid w:val="00737FA0"/>
    <w:rsid w:val="007417A8"/>
    <w:rsid w:val="00742A40"/>
    <w:rsid w:val="00742DD6"/>
    <w:rsid w:val="007439EE"/>
    <w:rsid w:val="0074439D"/>
    <w:rsid w:val="00744BAE"/>
    <w:rsid w:val="00745214"/>
    <w:rsid w:val="007472E1"/>
    <w:rsid w:val="007474CD"/>
    <w:rsid w:val="00750AEA"/>
    <w:rsid w:val="007514AD"/>
    <w:rsid w:val="00751C42"/>
    <w:rsid w:val="007535CD"/>
    <w:rsid w:val="00755B55"/>
    <w:rsid w:val="00757084"/>
    <w:rsid w:val="0076140F"/>
    <w:rsid w:val="00761903"/>
    <w:rsid w:val="00762074"/>
    <w:rsid w:val="007623AE"/>
    <w:rsid w:val="007624E9"/>
    <w:rsid w:val="00762D6F"/>
    <w:rsid w:val="00762DEF"/>
    <w:rsid w:val="00762E91"/>
    <w:rsid w:val="00763D66"/>
    <w:rsid w:val="00766605"/>
    <w:rsid w:val="00771300"/>
    <w:rsid w:val="007733BA"/>
    <w:rsid w:val="00773AE3"/>
    <w:rsid w:val="00774138"/>
    <w:rsid w:val="007742AA"/>
    <w:rsid w:val="007745FC"/>
    <w:rsid w:val="0077470B"/>
    <w:rsid w:val="007750FD"/>
    <w:rsid w:val="00782F47"/>
    <w:rsid w:val="00785328"/>
    <w:rsid w:val="00786946"/>
    <w:rsid w:val="00787B1A"/>
    <w:rsid w:val="00787D98"/>
    <w:rsid w:val="007909BE"/>
    <w:rsid w:val="00791281"/>
    <w:rsid w:val="00791D98"/>
    <w:rsid w:val="00793CB3"/>
    <w:rsid w:val="0079475C"/>
    <w:rsid w:val="00794D51"/>
    <w:rsid w:val="007A001B"/>
    <w:rsid w:val="007A05B9"/>
    <w:rsid w:val="007A1FB3"/>
    <w:rsid w:val="007A53AB"/>
    <w:rsid w:val="007A7151"/>
    <w:rsid w:val="007B2372"/>
    <w:rsid w:val="007B384D"/>
    <w:rsid w:val="007B6454"/>
    <w:rsid w:val="007B6D9C"/>
    <w:rsid w:val="007B7E5B"/>
    <w:rsid w:val="007C0EFF"/>
    <w:rsid w:val="007C2F04"/>
    <w:rsid w:val="007C5A39"/>
    <w:rsid w:val="007C658D"/>
    <w:rsid w:val="007C7EFC"/>
    <w:rsid w:val="007D0005"/>
    <w:rsid w:val="007D086B"/>
    <w:rsid w:val="007D12F9"/>
    <w:rsid w:val="007D25F6"/>
    <w:rsid w:val="007D3A3B"/>
    <w:rsid w:val="007D406E"/>
    <w:rsid w:val="007D4967"/>
    <w:rsid w:val="007D52E9"/>
    <w:rsid w:val="007D5941"/>
    <w:rsid w:val="007D7B2A"/>
    <w:rsid w:val="007E0350"/>
    <w:rsid w:val="007E0ADE"/>
    <w:rsid w:val="007E10E5"/>
    <w:rsid w:val="007E1502"/>
    <w:rsid w:val="007E1589"/>
    <w:rsid w:val="007E1A25"/>
    <w:rsid w:val="007E36D1"/>
    <w:rsid w:val="007E528C"/>
    <w:rsid w:val="007E5E44"/>
    <w:rsid w:val="007E6A56"/>
    <w:rsid w:val="007E7D88"/>
    <w:rsid w:val="007F4083"/>
    <w:rsid w:val="007F4D5A"/>
    <w:rsid w:val="007F6C57"/>
    <w:rsid w:val="007F7E96"/>
    <w:rsid w:val="00801A2B"/>
    <w:rsid w:val="00802408"/>
    <w:rsid w:val="00802C47"/>
    <w:rsid w:val="00807745"/>
    <w:rsid w:val="00807F5F"/>
    <w:rsid w:val="00810A01"/>
    <w:rsid w:val="00811EE1"/>
    <w:rsid w:val="00813547"/>
    <w:rsid w:val="00816AC3"/>
    <w:rsid w:val="00820425"/>
    <w:rsid w:val="00821791"/>
    <w:rsid w:val="008227B0"/>
    <w:rsid w:val="00822DBC"/>
    <w:rsid w:val="00823FC6"/>
    <w:rsid w:val="0082421F"/>
    <w:rsid w:val="00824721"/>
    <w:rsid w:val="00825000"/>
    <w:rsid w:val="00825B4C"/>
    <w:rsid w:val="00831D47"/>
    <w:rsid w:val="00831FDF"/>
    <w:rsid w:val="0083396B"/>
    <w:rsid w:val="008368F4"/>
    <w:rsid w:val="00836BF9"/>
    <w:rsid w:val="00840597"/>
    <w:rsid w:val="0084063D"/>
    <w:rsid w:val="00840FB9"/>
    <w:rsid w:val="00841805"/>
    <w:rsid w:val="0084191A"/>
    <w:rsid w:val="00843F28"/>
    <w:rsid w:val="00844AE2"/>
    <w:rsid w:val="008460E5"/>
    <w:rsid w:val="00847CBE"/>
    <w:rsid w:val="00850C23"/>
    <w:rsid w:val="0085520D"/>
    <w:rsid w:val="00856148"/>
    <w:rsid w:val="008572BE"/>
    <w:rsid w:val="00857CF8"/>
    <w:rsid w:val="00860151"/>
    <w:rsid w:val="008614E8"/>
    <w:rsid w:val="00861A83"/>
    <w:rsid w:val="008635D3"/>
    <w:rsid w:val="00863889"/>
    <w:rsid w:val="00863976"/>
    <w:rsid w:val="0086574F"/>
    <w:rsid w:val="0087186B"/>
    <w:rsid w:val="00871C17"/>
    <w:rsid w:val="00871D41"/>
    <w:rsid w:val="00877438"/>
    <w:rsid w:val="00880276"/>
    <w:rsid w:val="0088051B"/>
    <w:rsid w:val="00881C5F"/>
    <w:rsid w:val="00881FD3"/>
    <w:rsid w:val="008820AF"/>
    <w:rsid w:val="008828F0"/>
    <w:rsid w:val="008837A1"/>
    <w:rsid w:val="0089098B"/>
    <w:rsid w:val="0089111C"/>
    <w:rsid w:val="008912C8"/>
    <w:rsid w:val="00892EA9"/>
    <w:rsid w:val="008955A6"/>
    <w:rsid w:val="00896191"/>
    <w:rsid w:val="00896BD6"/>
    <w:rsid w:val="00897165"/>
    <w:rsid w:val="008A0EA1"/>
    <w:rsid w:val="008A174D"/>
    <w:rsid w:val="008A229F"/>
    <w:rsid w:val="008A22C2"/>
    <w:rsid w:val="008A361A"/>
    <w:rsid w:val="008A4EBF"/>
    <w:rsid w:val="008A5010"/>
    <w:rsid w:val="008A6308"/>
    <w:rsid w:val="008A751A"/>
    <w:rsid w:val="008B0DF9"/>
    <w:rsid w:val="008B3AEE"/>
    <w:rsid w:val="008B5C6D"/>
    <w:rsid w:val="008B624A"/>
    <w:rsid w:val="008B6252"/>
    <w:rsid w:val="008C038C"/>
    <w:rsid w:val="008C1AE5"/>
    <w:rsid w:val="008C5368"/>
    <w:rsid w:val="008C5D6E"/>
    <w:rsid w:val="008D00EE"/>
    <w:rsid w:val="008D0C4E"/>
    <w:rsid w:val="008D2136"/>
    <w:rsid w:val="008D3466"/>
    <w:rsid w:val="008D3905"/>
    <w:rsid w:val="008D4CD8"/>
    <w:rsid w:val="008D4DC3"/>
    <w:rsid w:val="008D640A"/>
    <w:rsid w:val="008D75A3"/>
    <w:rsid w:val="008D789C"/>
    <w:rsid w:val="008E08AC"/>
    <w:rsid w:val="008E08AE"/>
    <w:rsid w:val="008E1EDD"/>
    <w:rsid w:val="008E38FA"/>
    <w:rsid w:val="008E420F"/>
    <w:rsid w:val="008E59AB"/>
    <w:rsid w:val="008E6570"/>
    <w:rsid w:val="008F010A"/>
    <w:rsid w:val="008F05F6"/>
    <w:rsid w:val="008F1D92"/>
    <w:rsid w:val="008F2A4C"/>
    <w:rsid w:val="008F2E77"/>
    <w:rsid w:val="008F54CB"/>
    <w:rsid w:val="008F6E91"/>
    <w:rsid w:val="008F742A"/>
    <w:rsid w:val="0090123D"/>
    <w:rsid w:val="00902CE5"/>
    <w:rsid w:val="009117C5"/>
    <w:rsid w:val="00912E8D"/>
    <w:rsid w:val="00915973"/>
    <w:rsid w:val="00915A8C"/>
    <w:rsid w:val="0091748A"/>
    <w:rsid w:val="00917D05"/>
    <w:rsid w:val="009214E5"/>
    <w:rsid w:val="00922A40"/>
    <w:rsid w:val="009252B7"/>
    <w:rsid w:val="00926390"/>
    <w:rsid w:val="009268CE"/>
    <w:rsid w:val="00926D99"/>
    <w:rsid w:val="00927F04"/>
    <w:rsid w:val="00930466"/>
    <w:rsid w:val="009316D1"/>
    <w:rsid w:val="00931F33"/>
    <w:rsid w:val="00932552"/>
    <w:rsid w:val="009335D0"/>
    <w:rsid w:val="00933639"/>
    <w:rsid w:val="0093443D"/>
    <w:rsid w:val="0093489E"/>
    <w:rsid w:val="00934A14"/>
    <w:rsid w:val="00935901"/>
    <w:rsid w:val="00937630"/>
    <w:rsid w:val="009401CF"/>
    <w:rsid w:val="00940B7B"/>
    <w:rsid w:val="00940B8B"/>
    <w:rsid w:val="00940E68"/>
    <w:rsid w:val="00942844"/>
    <w:rsid w:val="00943453"/>
    <w:rsid w:val="00945BE0"/>
    <w:rsid w:val="00946554"/>
    <w:rsid w:val="0095003F"/>
    <w:rsid w:val="0095062A"/>
    <w:rsid w:val="00951827"/>
    <w:rsid w:val="00951954"/>
    <w:rsid w:val="00954086"/>
    <w:rsid w:val="0095467C"/>
    <w:rsid w:val="0095775A"/>
    <w:rsid w:val="00957B7E"/>
    <w:rsid w:val="00957DF9"/>
    <w:rsid w:val="00960129"/>
    <w:rsid w:val="009603FA"/>
    <w:rsid w:val="0096052E"/>
    <w:rsid w:val="00960E07"/>
    <w:rsid w:val="00961069"/>
    <w:rsid w:val="00963338"/>
    <w:rsid w:val="0096571F"/>
    <w:rsid w:val="0096714C"/>
    <w:rsid w:val="009672F8"/>
    <w:rsid w:val="009712E7"/>
    <w:rsid w:val="00971514"/>
    <w:rsid w:val="00972248"/>
    <w:rsid w:val="009727C5"/>
    <w:rsid w:val="00973BB3"/>
    <w:rsid w:val="009743C6"/>
    <w:rsid w:val="00974DD3"/>
    <w:rsid w:val="00975FD1"/>
    <w:rsid w:val="00977225"/>
    <w:rsid w:val="00981142"/>
    <w:rsid w:val="0098115F"/>
    <w:rsid w:val="00982EDB"/>
    <w:rsid w:val="009838CF"/>
    <w:rsid w:val="009840C8"/>
    <w:rsid w:val="0099008F"/>
    <w:rsid w:val="00992237"/>
    <w:rsid w:val="00992A9B"/>
    <w:rsid w:val="00993F57"/>
    <w:rsid w:val="009948E9"/>
    <w:rsid w:val="00994D54"/>
    <w:rsid w:val="009951CD"/>
    <w:rsid w:val="009976A0"/>
    <w:rsid w:val="00997FE3"/>
    <w:rsid w:val="009A230F"/>
    <w:rsid w:val="009A2D38"/>
    <w:rsid w:val="009A53EC"/>
    <w:rsid w:val="009A54EB"/>
    <w:rsid w:val="009A5D0F"/>
    <w:rsid w:val="009A5E62"/>
    <w:rsid w:val="009A61E6"/>
    <w:rsid w:val="009A646E"/>
    <w:rsid w:val="009B25BF"/>
    <w:rsid w:val="009B2FA5"/>
    <w:rsid w:val="009B5CDB"/>
    <w:rsid w:val="009B6833"/>
    <w:rsid w:val="009B6903"/>
    <w:rsid w:val="009B6DD0"/>
    <w:rsid w:val="009B73A1"/>
    <w:rsid w:val="009B7D28"/>
    <w:rsid w:val="009C1368"/>
    <w:rsid w:val="009C3425"/>
    <w:rsid w:val="009C7E4F"/>
    <w:rsid w:val="009D0A52"/>
    <w:rsid w:val="009D1400"/>
    <w:rsid w:val="009D1BD2"/>
    <w:rsid w:val="009D27F0"/>
    <w:rsid w:val="009D36B5"/>
    <w:rsid w:val="009D413F"/>
    <w:rsid w:val="009D4373"/>
    <w:rsid w:val="009D5192"/>
    <w:rsid w:val="009D5420"/>
    <w:rsid w:val="009D5A88"/>
    <w:rsid w:val="009D607E"/>
    <w:rsid w:val="009D7174"/>
    <w:rsid w:val="009E1313"/>
    <w:rsid w:val="009E1374"/>
    <w:rsid w:val="009E2B41"/>
    <w:rsid w:val="009E55D4"/>
    <w:rsid w:val="009E5C26"/>
    <w:rsid w:val="009E6CDA"/>
    <w:rsid w:val="009E78F3"/>
    <w:rsid w:val="009F029F"/>
    <w:rsid w:val="009F07D6"/>
    <w:rsid w:val="009F1B7A"/>
    <w:rsid w:val="009F245E"/>
    <w:rsid w:val="009F2BEB"/>
    <w:rsid w:val="009F3131"/>
    <w:rsid w:val="009F3249"/>
    <w:rsid w:val="009F36F5"/>
    <w:rsid w:val="009F3DB4"/>
    <w:rsid w:val="009F4C41"/>
    <w:rsid w:val="009F63F5"/>
    <w:rsid w:val="00A009A1"/>
    <w:rsid w:val="00A0358B"/>
    <w:rsid w:val="00A05BC8"/>
    <w:rsid w:val="00A06019"/>
    <w:rsid w:val="00A10CD9"/>
    <w:rsid w:val="00A127E8"/>
    <w:rsid w:val="00A12AA0"/>
    <w:rsid w:val="00A138CF"/>
    <w:rsid w:val="00A147FD"/>
    <w:rsid w:val="00A2082F"/>
    <w:rsid w:val="00A20F50"/>
    <w:rsid w:val="00A20FC3"/>
    <w:rsid w:val="00A23B59"/>
    <w:rsid w:val="00A24705"/>
    <w:rsid w:val="00A24738"/>
    <w:rsid w:val="00A24F74"/>
    <w:rsid w:val="00A2548F"/>
    <w:rsid w:val="00A30016"/>
    <w:rsid w:val="00A3162C"/>
    <w:rsid w:val="00A31F15"/>
    <w:rsid w:val="00A32852"/>
    <w:rsid w:val="00A328DF"/>
    <w:rsid w:val="00A32C37"/>
    <w:rsid w:val="00A34574"/>
    <w:rsid w:val="00A374BB"/>
    <w:rsid w:val="00A37AEF"/>
    <w:rsid w:val="00A40464"/>
    <w:rsid w:val="00A43FED"/>
    <w:rsid w:val="00A44203"/>
    <w:rsid w:val="00A447BD"/>
    <w:rsid w:val="00A51345"/>
    <w:rsid w:val="00A51B29"/>
    <w:rsid w:val="00A53510"/>
    <w:rsid w:val="00A53F43"/>
    <w:rsid w:val="00A5657F"/>
    <w:rsid w:val="00A5768F"/>
    <w:rsid w:val="00A57CFC"/>
    <w:rsid w:val="00A6029F"/>
    <w:rsid w:val="00A618C7"/>
    <w:rsid w:val="00A6237E"/>
    <w:rsid w:val="00A635F2"/>
    <w:rsid w:val="00A64663"/>
    <w:rsid w:val="00A646DF"/>
    <w:rsid w:val="00A671DB"/>
    <w:rsid w:val="00A711EA"/>
    <w:rsid w:val="00A739FB"/>
    <w:rsid w:val="00A73BE0"/>
    <w:rsid w:val="00A74AB4"/>
    <w:rsid w:val="00A75B5C"/>
    <w:rsid w:val="00A77764"/>
    <w:rsid w:val="00A77D55"/>
    <w:rsid w:val="00A8158D"/>
    <w:rsid w:val="00A828AE"/>
    <w:rsid w:val="00A83054"/>
    <w:rsid w:val="00A86DA2"/>
    <w:rsid w:val="00A86DF2"/>
    <w:rsid w:val="00A8751F"/>
    <w:rsid w:val="00A91269"/>
    <w:rsid w:val="00A94488"/>
    <w:rsid w:val="00A957DF"/>
    <w:rsid w:val="00A95B40"/>
    <w:rsid w:val="00A963AE"/>
    <w:rsid w:val="00A9737E"/>
    <w:rsid w:val="00A97EB5"/>
    <w:rsid w:val="00AA01B9"/>
    <w:rsid w:val="00AA1652"/>
    <w:rsid w:val="00AA1AF9"/>
    <w:rsid w:val="00AA1CA5"/>
    <w:rsid w:val="00AA1D5E"/>
    <w:rsid w:val="00AA3272"/>
    <w:rsid w:val="00AA4946"/>
    <w:rsid w:val="00AA56CB"/>
    <w:rsid w:val="00AA6827"/>
    <w:rsid w:val="00AA6F99"/>
    <w:rsid w:val="00AA7F42"/>
    <w:rsid w:val="00AB1988"/>
    <w:rsid w:val="00AB46F5"/>
    <w:rsid w:val="00AB4B75"/>
    <w:rsid w:val="00AB4E13"/>
    <w:rsid w:val="00AB5347"/>
    <w:rsid w:val="00AB5EAD"/>
    <w:rsid w:val="00AB65F5"/>
    <w:rsid w:val="00AB67A5"/>
    <w:rsid w:val="00AC3129"/>
    <w:rsid w:val="00AC3A99"/>
    <w:rsid w:val="00AC5EBF"/>
    <w:rsid w:val="00AC6B20"/>
    <w:rsid w:val="00AC6D41"/>
    <w:rsid w:val="00AD034C"/>
    <w:rsid w:val="00AD0D63"/>
    <w:rsid w:val="00AD0FDB"/>
    <w:rsid w:val="00AD2188"/>
    <w:rsid w:val="00AD3134"/>
    <w:rsid w:val="00AD391A"/>
    <w:rsid w:val="00AD4B47"/>
    <w:rsid w:val="00AD6250"/>
    <w:rsid w:val="00AD645C"/>
    <w:rsid w:val="00AD7573"/>
    <w:rsid w:val="00AE0619"/>
    <w:rsid w:val="00AE0F3A"/>
    <w:rsid w:val="00AE3418"/>
    <w:rsid w:val="00AE3F10"/>
    <w:rsid w:val="00AE54F2"/>
    <w:rsid w:val="00AE6A69"/>
    <w:rsid w:val="00AE781E"/>
    <w:rsid w:val="00AF1007"/>
    <w:rsid w:val="00AF5A3F"/>
    <w:rsid w:val="00AF6850"/>
    <w:rsid w:val="00B017B0"/>
    <w:rsid w:val="00B021D8"/>
    <w:rsid w:val="00B02CEF"/>
    <w:rsid w:val="00B02F0D"/>
    <w:rsid w:val="00B03E71"/>
    <w:rsid w:val="00B055C4"/>
    <w:rsid w:val="00B059F7"/>
    <w:rsid w:val="00B06CD7"/>
    <w:rsid w:val="00B07CA9"/>
    <w:rsid w:val="00B11067"/>
    <w:rsid w:val="00B111AF"/>
    <w:rsid w:val="00B1275A"/>
    <w:rsid w:val="00B12FFE"/>
    <w:rsid w:val="00B134E6"/>
    <w:rsid w:val="00B13AB6"/>
    <w:rsid w:val="00B141DC"/>
    <w:rsid w:val="00B14E65"/>
    <w:rsid w:val="00B14FFE"/>
    <w:rsid w:val="00B201EA"/>
    <w:rsid w:val="00B209B7"/>
    <w:rsid w:val="00B2222D"/>
    <w:rsid w:val="00B22752"/>
    <w:rsid w:val="00B2410B"/>
    <w:rsid w:val="00B24884"/>
    <w:rsid w:val="00B24FA5"/>
    <w:rsid w:val="00B250B7"/>
    <w:rsid w:val="00B25649"/>
    <w:rsid w:val="00B2714D"/>
    <w:rsid w:val="00B27BF6"/>
    <w:rsid w:val="00B30191"/>
    <w:rsid w:val="00B37512"/>
    <w:rsid w:val="00B429C1"/>
    <w:rsid w:val="00B445B2"/>
    <w:rsid w:val="00B44EF4"/>
    <w:rsid w:val="00B4530D"/>
    <w:rsid w:val="00B45826"/>
    <w:rsid w:val="00B45E11"/>
    <w:rsid w:val="00B463A9"/>
    <w:rsid w:val="00B47C9F"/>
    <w:rsid w:val="00B51D23"/>
    <w:rsid w:val="00B52407"/>
    <w:rsid w:val="00B52C7C"/>
    <w:rsid w:val="00B542DC"/>
    <w:rsid w:val="00B56C2E"/>
    <w:rsid w:val="00B57EB9"/>
    <w:rsid w:val="00B6066F"/>
    <w:rsid w:val="00B60C48"/>
    <w:rsid w:val="00B62C8C"/>
    <w:rsid w:val="00B635E6"/>
    <w:rsid w:val="00B6365D"/>
    <w:rsid w:val="00B63BC6"/>
    <w:rsid w:val="00B66AD5"/>
    <w:rsid w:val="00B67049"/>
    <w:rsid w:val="00B70317"/>
    <w:rsid w:val="00B70C5C"/>
    <w:rsid w:val="00B738A7"/>
    <w:rsid w:val="00B769CE"/>
    <w:rsid w:val="00B775B0"/>
    <w:rsid w:val="00B777A3"/>
    <w:rsid w:val="00B8042E"/>
    <w:rsid w:val="00B804ED"/>
    <w:rsid w:val="00B80D6F"/>
    <w:rsid w:val="00B812D0"/>
    <w:rsid w:val="00B8471B"/>
    <w:rsid w:val="00B85BE6"/>
    <w:rsid w:val="00B86B12"/>
    <w:rsid w:val="00B9004D"/>
    <w:rsid w:val="00B90089"/>
    <w:rsid w:val="00B912C6"/>
    <w:rsid w:val="00B913F6"/>
    <w:rsid w:val="00B9178D"/>
    <w:rsid w:val="00B91950"/>
    <w:rsid w:val="00B92FC0"/>
    <w:rsid w:val="00B935DA"/>
    <w:rsid w:val="00B93E65"/>
    <w:rsid w:val="00B968B1"/>
    <w:rsid w:val="00BA38D0"/>
    <w:rsid w:val="00BA3FA5"/>
    <w:rsid w:val="00BA47D6"/>
    <w:rsid w:val="00BA4D3F"/>
    <w:rsid w:val="00BA6D22"/>
    <w:rsid w:val="00BB1488"/>
    <w:rsid w:val="00BB1C0C"/>
    <w:rsid w:val="00BB40F9"/>
    <w:rsid w:val="00BB42F7"/>
    <w:rsid w:val="00BB7A2C"/>
    <w:rsid w:val="00BB7AEA"/>
    <w:rsid w:val="00BC16C0"/>
    <w:rsid w:val="00BC59B5"/>
    <w:rsid w:val="00BC5BFA"/>
    <w:rsid w:val="00BC68BE"/>
    <w:rsid w:val="00BC7156"/>
    <w:rsid w:val="00BC757F"/>
    <w:rsid w:val="00BC7A07"/>
    <w:rsid w:val="00BC7A8E"/>
    <w:rsid w:val="00BD01CC"/>
    <w:rsid w:val="00BD03B3"/>
    <w:rsid w:val="00BD134C"/>
    <w:rsid w:val="00BD2B56"/>
    <w:rsid w:val="00BD4625"/>
    <w:rsid w:val="00BD5682"/>
    <w:rsid w:val="00BD58D7"/>
    <w:rsid w:val="00BD7348"/>
    <w:rsid w:val="00BD79EE"/>
    <w:rsid w:val="00BE2735"/>
    <w:rsid w:val="00BE30DC"/>
    <w:rsid w:val="00BE428D"/>
    <w:rsid w:val="00BE4D43"/>
    <w:rsid w:val="00BE5283"/>
    <w:rsid w:val="00BE7037"/>
    <w:rsid w:val="00BF0164"/>
    <w:rsid w:val="00BF055D"/>
    <w:rsid w:val="00BF33B2"/>
    <w:rsid w:val="00BF7C03"/>
    <w:rsid w:val="00C01BAF"/>
    <w:rsid w:val="00C02917"/>
    <w:rsid w:val="00C03C59"/>
    <w:rsid w:val="00C0475E"/>
    <w:rsid w:val="00C04CA0"/>
    <w:rsid w:val="00C068D2"/>
    <w:rsid w:val="00C06CD3"/>
    <w:rsid w:val="00C06D17"/>
    <w:rsid w:val="00C07442"/>
    <w:rsid w:val="00C11A9B"/>
    <w:rsid w:val="00C13405"/>
    <w:rsid w:val="00C143B0"/>
    <w:rsid w:val="00C145EB"/>
    <w:rsid w:val="00C14CAF"/>
    <w:rsid w:val="00C1670F"/>
    <w:rsid w:val="00C17674"/>
    <w:rsid w:val="00C17A3C"/>
    <w:rsid w:val="00C2032F"/>
    <w:rsid w:val="00C20DC2"/>
    <w:rsid w:val="00C2392E"/>
    <w:rsid w:val="00C24265"/>
    <w:rsid w:val="00C2446B"/>
    <w:rsid w:val="00C247BC"/>
    <w:rsid w:val="00C2509B"/>
    <w:rsid w:val="00C25F42"/>
    <w:rsid w:val="00C27C96"/>
    <w:rsid w:val="00C3067B"/>
    <w:rsid w:val="00C3106A"/>
    <w:rsid w:val="00C347AB"/>
    <w:rsid w:val="00C34BED"/>
    <w:rsid w:val="00C36D29"/>
    <w:rsid w:val="00C37581"/>
    <w:rsid w:val="00C37CFB"/>
    <w:rsid w:val="00C40F6E"/>
    <w:rsid w:val="00C4126A"/>
    <w:rsid w:val="00C4674F"/>
    <w:rsid w:val="00C46E8D"/>
    <w:rsid w:val="00C46F88"/>
    <w:rsid w:val="00C47FCC"/>
    <w:rsid w:val="00C507E4"/>
    <w:rsid w:val="00C539C0"/>
    <w:rsid w:val="00C54E17"/>
    <w:rsid w:val="00C57A4A"/>
    <w:rsid w:val="00C57D36"/>
    <w:rsid w:val="00C6030F"/>
    <w:rsid w:val="00C63B7F"/>
    <w:rsid w:val="00C63DDF"/>
    <w:rsid w:val="00C651B4"/>
    <w:rsid w:val="00C65A9D"/>
    <w:rsid w:val="00C66FDB"/>
    <w:rsid w:val="00C6710A"/>
    <w:rsid w:val="00C67260"/>
    <w:rsid w:val="00C67D10"/>
    <w:rsid w:val="00C67D1D"/>
    <w:rsid w:val="00C67FBA"/>
    <w:rsid w:val="00C70105"/>
    <w:rsid w:val="00C71E8E"/>
    <w:rsid w:val="00C71FF9"/>
    <w:rsid w:val="00C73390"/>
    <w:rsid w:val="00C73D00"/>
    <w:rsid w:val="00C7422E"/>
    <w:rsid w:val="00C755D3"/>
    <w:rsid w:val="00C81077"/>
    <w:rsid w:val="00C842C8"/>
    <w:rsid w:val="00C85A8F"/>
    <w:rsid w:val="00C87973"/>
    <w:rsid w:val="00C87C61"/>
    <w:rsid w:val="00C9075B"/>
    <w:rsid w:val="00C9112D"/>
    <w:rsid w:val="00C914D2"/>
    <w:rsid w:val="00C92D84"/>
    <w:rsid w:val="00C931E2"/>
    <w:rsid w:val="00C9359E"/>
    <w:rsid w:val="00C9561F"/>
    <w:rsid w:val="00C963CA"/>
    <w:rsid w:val="00C96DF8"/>
    <w:rsid w:val="00C97542"/>
    <w:rsid w:val="00C97B8C"/>
    <w:rsid w:val="00CA1D5E"/>
    <w:rsid w:val="00CA2D98"/>
    <w:rsid w:val="00CA31CE"/>
    <w:rsid w:val="00CA3443"/>
    <w:rsid w:val="00CA4EA8"/>
    <w:rsid w:val="00CA5B87"/>
    <w:rsid w:val="00CA62D3"/>
    <w:rsid w:val="00CA6F48"/>
    <w:rsid w:val="00CA70B6"/>
    <w:rsid w:val="00CA7CFC"/>
    <w:rsid w:val="00CB1385"/>
    <w:rsid w:val="00CB2314"/>
    <w:rsid w:val="00CB2517"/>
    <w:rsid w:val="00CB26A4"/>
    <w:rsid w:val="00CB3653"/>
    <w:rsid w:val="00CB492A"/>
    <w:rsid w:val="00CB5517"/>
    <w:rsid w:val="00CB5584"/>
    <w:rsid w:val="00CB6DE7"/>
    <w:rsid w:val="00CB7D79"/>
    <w:rsid w:val="00CB7F17"/>
    <w:rsid w:val="00CC0115"/>
    <w:rsid w:val="00CC223C"/>
    <w:rsid w:val="00CC2DCF"/>
    <w:rsid w:val="00CC2E62"/>
    <w:rsid w:val="00CC39A4"/>
    <w:rsid w:val="00CC4341"/>
    <w:rsid w:val="00CC69C8"/>
    <w:rsid w:val="00CD046C"/>
    <w:rsid w:val="00CD053F"/>
    <w:rsid w:val="00CD0BBB"/>
    <w:rsid w:val="00CD0E9F"/>
    <w:rsid w:val="00CD0FF2"/>
    <w:rsid w:val="00CD11DA"/>
    <w:rsid w:val="00CD191F"/>
    <w:rsid w:val="00CD2E3A"/>
    <w:rsid w:val="00CD2E9F"/>
    <w:rsid w:val="00CD6A24"/>
    <w:rsid w:val="00CD6E95"/>
    <w:rsid w:val="00CD71A7"/>
    <w:rsid w:val="00CE01F6"/>
    <w:rsid w:val="00CE1168"/>
    <w:rsid w:val="00CE1FB6"/>
    <w:rsid w:val="00CE302C"/>
    <w:rsid w:val="00CE33B2"/>
    <w:rsid w:val="00CE5CD6"/>
    <w:rsid w:val="00CF1FED"/>
    <w:rsid w:val="00CF2106"/>
    <w:rsid w:val="00CF333F"/>
    <w:rsid w:val="00CF669C"/>
    <w:rsid w:val="00CF6963"/>
    <w:rsid w:val="00D023E4"/>
    <w:rsid w:val="00D0316C"/>
    <w:rsid w:val="00D05AF8"/>
    <w:rsid w:val="00D05CE3"/>
    <w:rsid w:val="00D061E8"/>
    <w:rsid w:val="00D07254"/>
    <w:rsid w:val="00D11A1F"/>
    <w:rsid w:val="00D1418D"/>
    <w:rsid w:val="00D14F54"/>
    <w:rsid w:val="00D1557F"/>
    <w:rsid w:val="00D1593C"/>
    <w:rsid w:val="00D169A3"/>
    <w:rsid w:val="00D17DA8"/>
    <w:rsid w:val="00D21BE2"/>
    <w:rsid w:val="00D2362A"/>
    <w:rsid w:val="00D240B1"/>
    <w:rsid w:val="00D25169"/>
    <w:rsid w:val="00D256CE"/>
    <w:rsid w:val="00D25C08"/>
    <w:rsid w:val="00D25E37"/>
    <w:rsid w:val="00D2797E"/>
    <w:rsid w:val="00D31088"/>
    <w:rsid w:val="00D31C9D"/>
    <w:rsid w:val="00D35086"/>
    <w:rsid w:val="00D36126"/>
    <w:rsid w:val="00D40341"/>
    <w:rsid w:val="00D41B7B"/>
    <w:rsid w:val="00D420A3"/>
    <w:rsid w:val="00D44CDB"/>
    <w:rsid w:val="00D458DD"/>
    <w:rsid w:val="00D51275"/>
    <w:rsid w:val="00D52045"/>
    <w:rsid w:val="00D525DB"/>
    <w:rsid w:val="00D5417F"/>
    <w:rsid w:val="00D54861"/>
    <w:rsid w:val="00D56D99"/>
    <w:rsid w:val="00D574B3"/>
    <w:rsid w:val="00D60842"/>
    <w:rsid w:val="00D60D65"/>
    <w:rsid w:val="00D616F5"/>
    <w:rsid w:val="00D64899"/>
    <w:rsid w:val="00D65266"/>
    <w:rsid w:val="00D663C9"/>
    <w:rsid w:val="00D6764E"/>
    <w:rsid w:val="00D70CB0"/>
    <w:rsid w:val="00D7104F"/>
    <w:rsid w:val="00D72C67"/>
    <w:rsid w:val="00D7620E"/>
    <w:rsid w:val="00D819DB"/>
    <w:rsid w:val="00D8269C"/>
    <w:rsid w:val="00D84184"/>
    <w:rsid w:val="00D843CB"/>
    <w:rsid w:val="00D8468C"/>
    <w:rsid w:val="00D86521"/>
    <w:rsid w:val="00D86845"/>
    <w:rsid w:val="00D87B30"/>
    <w:rsid w:val="00D91B23"/>
    <w:rsid w:val="00D9278F"/>
    <w:rsid w:val="00D931AB"/>
    <w:rsid w:val="00D93AD1"/>
    <w:rsid w:val="00D93EAC"/>
    <w:rsid w:val="00D9762C"/>
    <w:rsid w:val="00DA0F48"/>
    <w:rsid w:val="00DA372D"/>
    <w:rsid w:val="00DA46DB"/>
    <w:rsid w:val="00DA4A1F"/>
    <w:rsid w:val="00DA54B6"/>
    <w:rsid w:val="00DA5A21"/>
    <w:rsid w:val="00DA63E4"/>
    <w:rsid w:val="00DA6699"/>
    <w:rsid w:val="00DB216B"/>
    <w:rsid w:val="00DB2AA6"/>
    <w:rsid w:val="00DB3264"/>
    <w:rsid w:val="00DB3CCC"/>
    <w:rsid w:val="00DB4A3A"/>
    <w:rsid w:val="00DB563A"/>
    <w:rsid w:val="00DB650E"/>
    <w:rsid w:val="00DC0FFA"/>
    <w:rsid w:val="00DC4C0D"/>
    <w:rsid w:val="00DC5DD1"/>
    <w:rsid w:val="00DC6725"/>
    <w:rsid w:val="00DC77E0"/>
    <w:rsid w:val="00DD5016"/>
    <w:rsid w:val="00DD57F9"/>
    <w:rsid w:val="00DD6FBB"/>
    <w:rsid w:val="00DD7CE2"/>
    <w:rsid w:val="00DE073D"/>
    <w:rsid w:val="00DE0DDE"/>
    <w:rsid w:val="00DE0FC2"/>
    <w:rsid w:val="00DE28E4"/>
    <w:rsid w:val="00DE6133"/>
    <w:rsid w:val="00DF029D"/>
    <w:rsid w:val="00DF0818"/>
    <w:rsid w:val="00DF3174"/>
    <w:rsid w:val="00DF36AE"/>
    <w:rsid w:val="00DF4855"/>
    <w:rsid w:val="00DF59AD"/>
    <w:rsid w:val="00DF6347"/>
    <w:rsid w:val="00DF6D8B"/>
    <w:rsid w:val="00DF7080"/>
    <w:rsid w:val="00E0031B"/>
    <w:rsid w:val="00E00413"/>
    <w:rsid w:val="00E0219D"/>
    <w:rsid w:val="00E03A37"/>
    <w:rsid w:val="00E03FA6"/>
    <w:rsid w:val="00E05B75"/>
    <w:rsid w:val="00E05EFF"/>
    <w:rsid w:val="00E06470"/>
    <w:rsid w:val="00E069C2"/>
    <w:rsid w:val="00E07723"/>
    <w:rsid w:val="00E0774E"/>
    <w:rsid w:val="00E11838"/>
    <w:rsid w:val="00E1241B"/>
    <w:rsid w:val="00E12C55"/>
    <w:rsid w:val="00E12F31"/>
    <w:rsid w:val="00E14C0D"/>
    <w:rsid w:val="00E167BA"/>
    <w:rsid w:val="00E242E6"/>
    <w:rsid w:val="00E245EB"/>
    <w:rsid w:val="00E25A0F"/>
    <w:rsid w:val="00E26468"/>
    <w:rsid w:val="00E2655C"/>
    <w:rsid w:val="00E271F8"/>
    <w:rsid w:val="00E27633"/>
    <w:rsid w:val="00E3060B"/>
    <w:rsid w:val="00E306D0"/>
    <w:rsid w:val="00E32C30"/>
    <w:rsid w:val="00E347B1"/>
    <w:rsid w:val="00E34EE5"/>
    <w:rsid w:val="00E367A2"/>
    <w:rsid w:val="00E36AD2"/>
    <w:rsid w:val="00E40C79"/>
    <w:rsid w:val="00E412E8"/>
    <w:rsid w:val="00E4195D"/>
    <w:rsid w:val="00E420B8"/>
    <w:rsid w:val="00E4214B"/>
    <w:rsid w:val="00E4333D"/>
    <w:rsid w:val="00E4412B"/>
    <w:rsid w:val="00E4428F"/>
    <w:rsid w:val="00E442F6"/>
    <w:rsid w:val="00E47094"/>
    <w:rsid w:val="00E50972"/>
    <w:rsid w:val="00E52E2E"/>
    <w:rsid w:val="00E5427A"/>
    <w:rsid w:val="00E600E9"/>
    <w:rsid w:val="00E61497"/>
    <w:rsid w:val="00E624BB"/>
    <w:rsid w:val="00E62FD5"/>
    <w:rsid w:val="00E63B9E"/>
    <w:rsid w:val="00E64770"/>
    <w:rsid w:val="00E64AA4"/>
    <w:rsid w:val="00E64B42"/>
    <w:rsid w:val="00E6549F"/>
    <w:rsid w:val="00E66529"/>
    <w:rsid w:val="00E666C8"/>
    <w:rsid w:val="00E7121F"/>
    <w:rsid w:val="00E71826"/>
    <w:rsid w:val="00E71B16"/>
    <w:rsid w:val="00E72AA6"/>
    <w:rsid w:val="00E737B8"/>
    <w:rsid w:val="00E745F1"/>
    <w:rsid w:val="00E76271"/>
    <w:rsid w:val="00E76C96"/>
    <w:rsid w:val="00E774F4"/>
    <w:rsid w:val="00E808CD"/>
    <w:rsid w:val="00E80EBB"/>
    <w:rsid w:val="00E814BE"/>
    <w:rsid w:val="00E82984"/>
    <w:rsid w:val="00E851CA"/>
    <w:rsid w:val="00E8635D"/>
    <w:rsid w:val="00E86871"/>
    <w:rsid w:val="00E8746F"/>
    <w:rsid w:val="00E8750B"/>
    <w:rsid w:val="00E87A88"/>
    <w:rsid w:val="00E87D91"/>
    <w:rsid w:val="00E902AD"/>
    <w:rsid w:val="00E90B79"/>
    <w:rsid w:val="00E914A3"/>
    <w:rsid w:val="00E92291"/>
    <w:rsid w:val="00E9320C"/>
    <w:rsid w:val="00E94068"/>
    <w:rsid w:val="00E958F7"/>
    <w:rsid w:val="00E9773C"/>
    <w:rsid w:val="00EA1C8E"/>
    <w:rsid w:val="00EA2945"/>
    <w:rsid w:val="00EA2EC1"/>
    <w:rsid w:val="00EA2FA1"/>
    <w:rsid w:val="00EA332B"/>
    <w:rsid w:val="00EA3B79"/>
    <w:rsid w:val="00EA69B2"/>
    <w:rsid w:val="00EA6A2A"/>
    <w:rsid w:val="00EB08E3"/>
    <w:rsid w:val="00EB10A7"/>
    <w:rsid w:val="00EB4751"/>
    <w:rsid w:val="00EB661F"/>
    <w:rsid w:val="00EC21A9"/>
    <w:rsid w:val="00EC2D3C"/>
    <w:rsid w:val="00EC3F28"/>
    <w:rsid w:val="00EC3F71"/>
    <w:rsid w:val="00EC4DC5"/>
    <w:rsid w:val="00EC4F39"/>
    <w:rsid w:val="00EC631C"/>
    <w:rsid w:val="00ED00BB"/>
    <w:rsid w:val="00ED0DE1"/>
    <w:rsid w:val="00ED1344"/>
    <w:rsid w:val="00ED2C5F"/>
    <w:rsid w:val="00ED3687"/>
    <w:rsid w:val="00ED371C"/>
    <w:rsid w:val="00ED4188"/>
    <w:rsid w:val="00ED66E3"/>
    <w:rsid w:val="00ED6CA8"/>
    <w:rsid w:val="00ED7968"/>
    <w:rsid w:val="00EE03FE"/>
    <w:rsid w:val="00EE0497"/>
    <w:rsid w:val="00EE16C1"/>
    <w:rsid w:val="00EE24FC"/>
    <w:rsid w:val="00EE3704"/>
    <w:rsid w:val="00EE5D32"/>
    <w:rsid w:val="00EE5F72"/>
    <w:rsid w:val="00EE752C"/>
    <w:rsid w:val="00EF1ED0"/>
    <w:rsid w:val="00EF24C1"/>
    <w:rsid w:val="00EF288A"/>
    <w:rsid w:val="00EF5B9B"/>
    <w:rsid w:val="00EF7937"/>
    <w:rsid w:val="00F009A6"/>
    <w:rsid w:val="00F00DDA"/>
    <w:rsid w:val="00F01253"/>
    <w:rsid w:val="00F015F0"/>
    <w:rsid w:val="00F02DD7"/>
    <w:rsid w:val="00F03D8D"/>
    <w:rsid w:val="00F0639D"/>
    <w:rsid w:val="00F0653E"/>
    <w:rsid w:val="00F06B63"/>
    <w:rsid w:val="00F06E3E"/>
    <w:rsid w:val="00F06FB2"/>
    <w:rsid w:val="00F07B67"/>
    <w:rsid w:val="00F12E66"/>
    <w:rsid w:val="00F1381F"/>
    <w:rsid w:val="00F1385C"/>
    <w:rsid w:val="00F165F8"/>
    <w:rsid w:val="00F16A9E"/>
    <w:rsid w:val="00F2059A"/>
    <w:rsid w:val="00F22B63"/>
    <w:rsid w:val="00F246CA"/>
    <w:rsid w:val="00F24D66"/>
    <w:rsid w:val="00F25EB2"/>
    <w:rsid w:val="00F26094"/>
    <w:rsid w:val="00F265AC"/>
    <w:rsid w:val="00F26FF7"/>
    <w:rsid w:val="00F27D35"/>
    <w:rsid w:val="00F30996"/>
    <w:rsid w:val="00F321C2"/>
    <w:rsid w:val="00F32D32"/>
    <w:rsid w:val="00F338EB"/>
    <w:rsid w:val="00F36C87"/>
    <w:rsid w:val="00F36E2A"/>
    <w:rsid w:val="00F373F0"/>
    <w:rsid w:val="00F401D6"/>
    <w:rsid w:val="00F40435"/>
    <w:rsid w:val="00F40EC3"/>
    <w:rsid w:val="00F4249C"/>
    <w:rsid w:val="00F45951"/>
    <w:rsid w:val="00F47BC4"/>
    <w:rsid w:val="00F5041E"/>
    <w:rsid w:val="00F50551"/>
    <w:rsid w:val="00F50EA0"/>
    <w:rsid w:val="00F517C3"/>
    <w:rsid w:val="00F5204E"/>
    <w:rsid w:val="00F52101"/>
    <w:rsid w:val="00F52A28"/>
    <w:rsid w:val="00F539A8"/>
    <w:rsid w:val="00F53D33"/>
    <w:rsid w:val="00F54557"/>
    <w:rsid w:val="00F54634"/>
    <w:rsid w:val="00F54874"/>
    <w:rsid w:val="00F548A1"/>
    <w:rsid w:val="00F54EB8"/>
    <w:rsid w:val="00F5771F"/>
    <w:rsid w:val="00F60DB8"/>
    <w:rsid w:val="00F61DE6"/>
    <w:rsid w:val="00F62671"/>
    <w:rsid w:val="00F65A68"/>
    <w:rsid w:val="00F65FC6"/>
    <w:rsid w:val="00F67C89"/>
    <w:rsid w:val="00F7067F"/>
    <w:rsid w:val="00F7142C"/>
    <w:rsid w:val="00F737B0"/>
    <w:rsid w:val="00F76174"/>
    <w:rsid w:val="00F80097"/>
    <w:rsid w:val="00F815D9"/>
    <w:rsid w:val="00F825DB"/>
    <w:rsid w:val="00F82BA9"/>
    <w:rsid w:val="00F8336F"/>
    <w:rsid w:val="00F84387"/>
    <w:rsid w:val="00F84D37"/>
    <w:rsid w:val="00F84F70"/>
    <w:rsid w:val="00F86678"/>
    <w:rsid w:val="00F86727"/>
    <w:rsid w:val="00F878AE"/>
    <w:rsid w:val="00F87E9E"/>
    <w:rsid w:val="00F910DB"/>
    <w:rsid w:val="00F91345"/>
    <w:rsid w:val="00F94046"/>
    <w:rsid w:val="00F945D4"/>
    <w:rsid w:val="00F94DFB"/>
    <w:rsid w:val="00F95BC6"/>
    <w:rsid w:val="00F95D75"/>
    <w:rsid w:val="00F96D9F"/>
    <w:rsid w:val="00FA1F28"/>
    <w:rsid w:val="00FA72A6"/>
    <w:rsid w:val="00FA784F"/>
    <w:rsid w:val="00FA78BB"/>
    <w:rsid w:val="00FA7BC4"/>
    <w:rsid w:val="00FB0284"/>
    <w:rsid w:val="00FB10A4"/>
    <w:rsid w:val="00FB2462"/>
    <w:rsid w:val="00FB393F"/>
    <w:rsid w:val="00FB3FC1"/>
    <w:rsid w:val="00FB48DB"/>
    <w:rsid w:val="00FB4FED"/>
    <w:rsid w:val="00FB611E"/>
    <w:rsid w:val="00FB61AD"/>
    <w:rsid w:val="00FB7B0C"/>
    <w:rsid w:val="00FC036C"/>
    <w:rsid w:val="00FC0F52"/>
    <w:rsid w:val="00FC1A1F"/>
    <w:rsid w:val="00FC1EC6"/>
    <w:rsid w:val="00FD099C"/>
    <w:rsid w:val="00FD0E3D"/>
    <w:rsid w:val="00FD2561"/>
    <w:rsid w:val="00FD272B"/>
    <w:rsid w:val="00FD2DE1"/>
    <w:rsid w:val="00FD4094"/>
    <w:rsid w:val="00FD59F1"/>
    <w:rsid w:val="00FD5A14"/>
    <w:rsid w:val="00FE0100"/>
    <w:rsid w:val="00FE04BB"/>
    <w:rsid w:val="00FE0530"/>
    <w:rsid w:val="00FE0D29"/>
    <w:rsid w:val="00FE14D9"/>
    <w:rsid w:val="00FE3247"/>
    <w:rsid w:val="00FE3B57"/>
    <w:rsid w:val="00FE5B48"/>
    <w:rsid w:val="00FE6BE9"/>
    <w:rsid w:val="00FF4987"/>
    <w:rsid w:val="00FF519C"/>
    <w:rsid w:val="00FF533B"/>
    <w:rsid w:val="00FF562B"/>
    <w:rsid w:val="00FF5C6E"/>
    <w:rsid w:val="00FF5F80"/>
    <w:rsid w:val="00FF624F"/>
    <w:rsid w:val="00FF62F9"/>
    <w:rsid w:val="00FF73F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B4E698"/>
  <w15:chartTrackingRefBased/>
  <w15:docId w15:val="{1A4E983D-2DAA-43F3-83EC-54DC18F2F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4415F"/>
  </w:style>
  <w:style w:type="paragraph" w:styleId="1">
    <w:name w:val="heading 1"/>
    <w:basedOn w:val="a"/>
    <w:next w:val="a"/>
    <w:link w:val="1Char"/>
    <w:uiPriority w:val="9"/>
    <w:qFormat/>
    <w:rsid w:val="0044415F"/>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2">
    <w:name w:val="heading 2"/>
    <w:basedOn w:val="a"/>
    <w:next w:val="a"/>
    <w:link w:val="2Char"/>
    <w:uiPriority w:val="9"/>
    <w:unhideWhenUsed/>
    <w:qFormat/>
    <w:rsid w:val="0044415F"/>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3">
    <w:name w:val="heading 3"/>
    <w:basedOn w:val="a"/>
    <w:next w:val="a"/>
    <w:link w:val="3Char"/>
    <w:uiPriority w:val="9"/>
    <w:unhideWhenUsed/>
    <w:qFormat/>
    <w:rsid w:val="0044415F"/>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4">
    <w:name w:val="heading 4"/>
    <w:basedOn w:val="a"/>
    <w:next w:val="a"/>
    <w:link w:val="4Char"/>
    <w:uiPriority w:val="9"/>
    <w:unhideWhenUsed/>
    <w:qFormat/>
    <w:rsid w:val="0044415F"/>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5">
    <w:name w:val="heading 5"/>
    <w:basedOn w:val="a"/>
    <w:next w:val="a"/>
    <w:link w:val="5Char"/>
    <w:uiPriority w:val="9"/>
    <w:unhideWhenUsed/>
    <w:qFormat/>
    <w:rsid w:val="0044415F"/>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6">
    <w:name w:val="heading 6"/>
    <w:basedOn w:val="a"/>
    <w:next w:val="a"/>
    <w:link w:val="6Char"/>
    <w:uiPriority w:val="9"/>
    <w:semiHidden/>
    <w:unhideWhenUsed/>
    <w:qFormat/>
    <w:rsid w:val="0044415F"/>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7">
    <w:name w:val="heading 7"/>
    <w:basedOn w:val="a"/>
    <w:next w:val="a"/>
    <w:link w:val="7Char"/>
    <w:uiPriority w:val="9"/>
    <w:semiHidden/>
    <w:unhideWhenUsed/>
    <w:qFormat/>
    <w:rsid w:val="0044415F"/>
    <w:pPr>
      <w:keepNext/>
      <w:keepLines/>
      <w:spacing w:before="40" w:after="0"/>
      <w:outlineLvl w:val="6"/>
    </w:pPr>
    <w:rPr>
      <w:rFonts w:asciiTheme="majorHAnsi" w:eastAsiaTheme="majorEastAsia" w:hAnsiTheme="majorHAnsi" w:cstheme="majorBidi"/>
      <w:color w:val="1F3864" w:themeColor="accent1" w:themeShade="80"/>
    </w:rPr>
  </w:style>
  <w:style w:type="paragraph" w:styleId="8">
    <w:name w:val="heading 8"/>
    <w:basedOn w:val="a"/>
    <w:next w:val="a"/>
    <w:link w:val="8Char"/>
    <w:uiPriority w:val="9"/>
    <w:semiHidden/>
    <w:unhideWhenUsed/>
    <w:qFormat/>
    <w:rsid w:val="0044415F"/>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9">
    <w:name w:val="heading 9"/>
    <w:basedOn w:val="a"/>
    <w:next w:val="a"/>
    <w:link w:val="9Char"/>
    <w:uiPriority w:val="9"/>
    <w:semiHidden/>
    <w:unhideWhenUsed/>
    <w:qFormat/>
    <w:rsid w:val="0044415F"/>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Επικεφαλίδα 2 Char"/>
    <w:basedOn w:val="a0"/>
    <w:link w:val="2"/>
    <w:uiPriority w:val="9"/>
    <w:rsid w:val="0044415F"/>
    <w:rPr>
      <w:rFonts w:asciiTheme="majorHAnsi" w:eastAsiaTheme="majorEastAsia" w:hAnsiTheme="majorHAnsi" w:cstheme="majorBidi"/>
      <w:color w:val="C45911" w:themeColor="accent2" w:themeShade="BF"/>
      <w:sz w:val="28"/>
      <w:szCs w:val="28"/>
    </w:rPr>
  </w:style>
  <w:style w:type="paragraph" w:styleId="a3">
    <w:name w:val="List Paragraph"/>
    <w:basedOn w:val="a"/>
    <w:uiPriority w:val="34"/>
    <w:qFormat/>
    <w:rsid w:val="005B3E1E"/>
    <w:pPr>
      <w:ind w:left="720"/>
      <w:contextualSpacing/>
    </w:pPr>
  </w:style>
  <w:style w:type="character" w:customStyle="1" w:styleId="1Char">
    <w:name w:val="Επικεφαλίδα 1 Char"/>
    <w:basedOn w:val="a0"/>
    <w:link w:val="1"/>
    <w:uiPriority w:val="9"/>
    <w:rsid w:val="0044415F"/>
    <w:rPr>
      <w:rFonts w:asciiTheme="majorHAnsi" w:eastAsiaTheme="majorEastAsia" w:hAnsiTheme="majorHAnsi" w:cstheme="majorBidi"/>
      <w:color w:val="2F5496" w:themeColor="accent1" w:themeShade="BF"/>
      <w:sz w:val="30"/>
      <w:szCs w:val="30"/>
    </w:rPr>
  </w:style>
  <w:style w:type="character" w:customStyle="1" w:styleId="3Char">
    <w:name w:val="Επικεφαλίδα 3 Char"/>
    <w:basedOn w:val="a0"/>
    <w:link w:val="3"/>
    <w:uiPriority w:val="9"/>
    <w:rsid w:val="0044415F"/>
    <w:rPr>
      <w:rFonts w:asciiTheme="majorHAnsi" w:eastAsiaTheme="majorEastAsia" w:hAnsiTheme="majorHAnsi" w:cstheme="majorBidi"/>
      <w:color w:val="538135" w:themeColor="accent6" w:themeShade="BF"/>
      <w:sz w:val="26"/>
      <w:szCs w:val="26"/>
    </w:rPr>
  </w:style>
  <w:style w:type="paragraph" w:styleId="a4">
    <w:name w:val="Subtitle"/>
    <w:basedOn w:val="a"/>
    <w:next w:val="a"/>
    <w:link w:val="Char"/>
    <w:uiPriority w:val="11"/>
    <w:qFormat/>
    <w:rsid w:val="0044415F"/>
    <w:pPr>
      <w:numPr>
        <w:ilvl w:val="1"/>
      </w:numPr>
      <w:spacing w:line="240" w:lineRule="auto"/>
    </w:pPr>
    <w:rPr>
      <w:rFonts w:asciiTheme="majorHAnsi" w:eastAsiaTheme="majorEastAsia" w:hAnsiTheme="majorHAnsi" w:cstheme="majorBidi"/>
    </w:rPr>
  </w:style>
  <w:style w:type="character" w:customStyle="1" w:styleId="Char">
    <w:name w:val="Υπότιτλος Char"/>
    <w:basedOn w:val="a0"/>
    <w:link w:val="a4"/>
    <w:uiPriority w:val="11"/>
    <w:rsid w:val="0044415F"/>
    <w:rPr>
      <w:rFonts w:asciiTheme="majorHAnsi" w:eastAsiaTheme="majorEastAsia" w:hAnsiTheme="majorHAnsi" w:cstheme="majorBidi"/>
    </w:rPr>
  </w:style>
  <w:style w:type="table" w:styleId="a5">
    <w:name w:val="Table Grid"/>
    <w:basedOn w:val="a1"/>
    <w:uiPriority w:val="39"/>
    <w:rsid w:val="00B900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0"/>
    <w:uiPriority w:val="99"/>
    <w:unhideWhenUsed/>
    <w:rsid w:val="00601E7E"/>
    <w:pPr>
      <w:tabs>
        <w:tab w:val="center" w:pos="4153"/>
        <w:tab w:val="right" w:pos="8306"/>
      </w:tabs>
      <w:spacing w:after="0" w:line="240" w:lineRule="auto"/>
    </w:pPr>
  </w:style>
  <w:style w:type="character" w:customStyle="1" w:styleId="Char0">
    <w:name w:val="Κεφαλίδα Char"/>
    <w:basedOn w:val="a0"/>
    <w:link w:val="a6"/>
    <w:uiPriority w:val="99"/>
    <w:rsid w:val="00601E7E"/>
  </w:style>
  <w:style w:type="paragraph" w:styleId="a7">
    <w:name w:val="footer"/>
    <w:basedOn w:val="a"/>
    <w:link w:val="Char1"/>
    <w:uiPriority w:val="99"/>
    <w:unhideWhenUsed/>
    <w:rsid w:val="00601E7E"/>
    <w:pPr>
      <w:tabs>
        <w:tab w:val="center" w:pos="4153"/>
        <w:tab w:val="right" w:pos="8306"/>
      </w:tabs>
      <w:spacing w:after="0" w:line="240" w:lineRule="auto"/>
    </w:pPr>
  </w:style>
  <w:style w:type="character" w:customStyle="1" w:styleId="Char1">
    <w:name w:val="Υποσέλιδο Char"/>
    <w:basedOn w:val="a0"/>
    <w:link w:val="a7"/>
    <w:uiPriority w:val="99"/>
    <w:rsid w:val="00601E7E"/>
  </w:style>
  <w:style w:type="character" w:customStyle="1" w:styleId="4Char">
    <w:name w:val="Επικεφαλίδα 4 Char"/>
    <w:basedOn w:val="a0"/>
    <w:link w:val="4"/>
    <w:uiPriority w:val="9"/>
    <w:rsid w:val="0044415F"/>
    <w:rPr>
      <w:rFonts w:asciiTheme="majorHAnsi" w:eastAsiaTheme="majorEastAsia" w:hAnsiTheme="majorHAnsi" w:cstheme="majorBidi"/>
      <w:i/>
      <w:iCs/>
      <w:color w:val="2E74B5" w:themeColor="accent5" w:themeShade="BF"/>
      <w:sz w:val="25"/>
      <w:szCs w:val="25"/>
    </w:rPr>
  </w:style>
  <w:style w:type="character" w:styleId="a8">
    <w:name w:val="Placeholder Text"/>
    <w:basedOn w:val="a0"/>
    <w:uiPriority w:val="99"/>
    <w:semiHidden/>
    <w:rsid w:val="00E167BA"/>
    <w:rPr>
      <w:color w:val="808080"/>
    </w:rPr>
  </w:style>
  <w:style w:type="paragraph" w:styleId="a9">
    <w:name w:val="No Spacing"/>
    <w:uiPriority w:val="1"/>
    <w:qFormat/>
    <w:rsid w:val="0044415F"/>
    <w:pPr>
      <w:spacing w:after="0" w:line="240" w:lineRule="auto"/>
    </w:pPr>
  </w:style>
  <w:style w:type="paragraph" w:styleId="aa">
    <w:name w:val="TOC Heading"/>
    <w:basedOn w:val="1"/>
    <w:next w:val="a"/>
    <w:uiPriority w:val="39"/>
    <w:unhideWhenUsed/>
    <w:qFormat/>
    <w:rsid w:val="0044415F"/>
    <w:pPr>
      <w:outlineLvl w:val="9"/>
    </w:pPr>
  </w:style>
  <w:style w:type="paragraph" w:styleId="20">
    <w:name w:val="toc 2"/>
    <w:basedOn w:val="a"/>
    <w:next w:val="a"/>
    <w:autoRedefine/>
    <w:uiPriority w:val="39"/>
    <w:unhideWhenUsed/>
    <w:rsid w:val="00650035"/>
    <w:pPr>
      <w:spacing w:after="100"/>
      <w:ind w:left="220"/>
    </w:pPr>
  </w:style>
  <w:style w:type="paragraph" w:styleId="10">
    <w:name w:val="toc 1"/>
    <w:basedOn w:val="a"/>
    <w:next w:val="a"/>
    <w:autoRedefine/>
    <w:uiPriority w:val="39"/>
    <w:unhideWhenUsed/>
    <w:rsid w:val="000769DC"/>
    <w:pPr>
      <w:tabs>
        <w:tab w:val="right" w:leader="dot" w:pos="8538"/>
      </w:tabs>
      <w:spacing w:after="100"/>
    </w:pPr>
    <w:rPr>
      <w:rFonts w:ascii="Arial" w:hAnsi="Arial" w:cs="Arial"/>
      <w:b/>
      <w:bCs/>
      <w:noProof/>
    </w:rPr>
  </w:style>
  <w:style w:type="paragraph" w:styleId="30">
    <w:name w:val="toc 3"/>
    <w:basedOn w:val="a"/>
    <w:next w:val="a"/>
    <w:autoRedefine/>
    <w:uiPriority w:val="39"/>
    <w:unhideWhenUsed/>
    <w:rsid w:val="001C066E"/>
    <w:pPr>
      <w:tabs>
        <w:tab w:val="right" w:leader="dot" w:pos="8538"/>
      </w:tabs>
      <w:spacing w:after="100"/>
      <w:ind w:left="440"/>
    </w:pPr>
    <w:rPr>
      <w:rFonts w:ascii="Times New Roman" w:hAnsi="Times New Roman" w:cs="Times New Roman"/>
      <w:i/>
      <w:iCs/>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
    <w:name w:val="Hyperlink"/>
    <w:basedOn w:val="a0"/>
    <w:uiPriority w:val="99"/>
    <w:unhideWhenUsed/>
    <w:rsid w:val="00650035"/>
    <w:rPr>
      <w:color w:val="0563C1" w:themeColor="hyperlink"/>
      <w:u w:val="single"/>
    </w:rPr>
  </w:style>
  <w:style w:type="paragraph" w:styleId="ab">
    <w:name w:val="caption"/>
    <w:basedOn w:val="a"/>
    <w:next w:val="a"/>
    <w:uiPriority w:val="35"/>
    <w:unhideWhenUsed/>
    <w:qFormat/>
    <w:rsid w:val="0044415F"/>
    <w:pPr>
      <w:spacing w:line="240" w:lineRule="auto"/>
    </w:pPr>
    <w:rPr>
      <w:b/>
      <w:bCs/>
      <w:smallCaps/>
      <w:color w:val="4472C4" w:themeColor="accent1"/>
      <w:spacing w:val="6"/>
    </w:rPr>
  </w:style>
  <w:style w:type="table" w:styleId="2-1">
    <w:name w:val="Medium List 2 Accent 1"/>
    <w:basedOn w:val="a1"/>
    <w:uiPriority w:val="66"/>
    <w:rsid w:val="00D525DB"/>
    <w:pPr>
      <w:spacing w:after="0" w:line="240" w:lineRule="auto"/>
    </w:pPr>
    <w:rPr>
      <w:rFonts w:asciiTheme="majorHAnsi" w:eastAsiaTheme="majorEastAsia" w:hAnsiTheme="majorHAnsi" w:cstheme="majorBidi"/>
      <w:color w:val="000000" w:themeColor="text1"/>
      <w:lang w:eastAsia="el-GR"/>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ac">
    <w:name w:val="endnote text"/>
    <w:basedOn w:val="a"/>
    <w:link w:val="Char2"/>
    <w:uiPriority w:val="99"/>
    <w:semiHidden/>
    <w:unhideWhenUsed/>
    <w:rsid w:val="00F338EB"/>
    <w:pPr>
      <w:spacing w:after="0" w:line="240" w:lineRule="auto"/>
    </w:pPr>
    <w:rPr>
      <w:sz w:val="20"/>
      <w:szCs w:val="20"/>
    </w:rPr>
  </w:style>
  <w:style w:type="character" w:customStyle="1" w:styleId="Char2">
    <w:name w:val="Κείμενο σημείωσης τέλους Char"/>
    <w:basedOn w:val="a0"/>
    <w:link w:val="ac"/>
    <w:uiPriority w:val="99"/>
    <w:semiHidden/>
    <w:rsid w:val="00F338EB"/>
    <w:rPr>
      <w:sz w:val="20"/>
      <w:szCs w:val="20"/>
    </w:rPr>
  </w:style>
  <w:style w:type="character" w:styleId="ad">
    <w:name w:val="endnote reference"/>
    <w:basedOn w:val="a0"/>
    <w:uiPriority w:val="99"/>
    <w:semiHidden/>
    <w:unhideWhenUsed/>
    <w:rsid w:val="00F338EB"/>
    <w:rPr>
      <w:vertAlign w:val="superscript"/>
    </w:rPr>
  </w:style>
  <w:style w:type="character" w:styleId="ae">
    <w:name w:val="Unresolved Mention"/>
    <w:basedOn w:val="a0"/>
    <w:uiPriority w:val="99"/>
    <w:semiHidden/>
    <w:unhideWhenUsed/>
    <w:rsid w:val="00EF24C1"/>
    <w:rPr>
      <w:color w:val="605E5C"/>
      <w:shd w:val="clear" w:color="auto" w:fill="E1DFDD"/>
    </w:rPr>
  </w:style>
  <w:style w:type="character" w:styleId="-0">
    <w:name w:val="FollowedHyperlink"/>
    <w:basedOn w:val="a0"/>
    <w:uiPriority w:val="99"/>
    <w:semiHidden/>
    <w:unhideWhenUsed/>
    <w:rsid w:val="00D52045"/>
    <w:rPr>
      <w:color w:val="954F72" w:themeColor="followedHyperlink"/>
      <w:u w:val="single"/>
    </w:rPr>
  </w:style>
  <w:style w:type="character" w:customStyle="1" w:styleId="5Char">
    <w:name w:val="Επικεφαλίδα 5 Char"/>
    <w:basedOn w:val="a0"/>
    <w:link w:val="5"/>
    <w:uiPriority w:val="9"/>
    <w:rsid w:val="0044415F"/>
    <w:rPr>
      <w:rFonts w:asciiTheme="majorHAnsi" w:eastAsiaTheme="majorEastAsia" w:hAnsiTheme="majorHAnsi" w:cstheme="majorBidi"/>
      <w:i/>
      <w:iCs/>
      <w:color w:val="833C0B" w:themeColor="accent2" w:themeShade="80"/>
      <w:sz w:val="24"/>
      <w:szCs w:val="24"/>
    </w:rPr>
  </w:style>
  <w:style w:type="character" w:customStyle="1" w:styleId="6Char">
    <w:name w:val="Επικεφαλίδα 6 Char"/>
    <w:basedOn w:val="a0"/>
    <w:link w:val="6"/>
    <w:uiPriority w:val="9"/>
    <w:semiHidden/>
    <w:rsid w:val="0044415F"/>
    <w:rPr>
      <w:rFonts w:asciiTheme="majorHAnsi" w:eastAsiaTheme="majorEastAsia" w:hAnsiTheme="majorHAnsi" w:cstheme="majorBidi"/>
      <w:i/>
      <w:iCs/>
      <w:color w:val="385623" w:themeColor="accent6" w:themeShade="80"/>
      <w:sz w:val="23"/>
      <w:szCs w:val="23"/>
    </w:rPr>
  </w:style>
  <w:style w:type="character" w:customStyle="1" w:styleId="7Char">
    <w:name w:val="Επικεφαλίδα 7 Char"/>
    <w:basedOn w:val="a0"/>
    <w:link w:val="7"/>
    <w:uiPriority w:val="9"/>
    <w:semiHidden/>
    <w:rsid w:val="0044415F"/>
    <w:rPr>
      <w:rFonts w:asciiTheme="majorHAnsi" w:eastAsiaTheme="majorEastAsia" w:hAnsiTheme="majorHAnsi" w:cstheme="majorBidi"/>
      <w:color w:val="1F3864" w:themeColor="accent1" w:themeShade="80"/>
    </w:rPr>
  </w:style>
  <w:style w:type="character" w:customStyle="1" w:styleId="8Char">
    <w:name w:val="Επικεφαλίδα 8 Char"/>
    <w:basedOn w:val="a0"/>
    <w:link w:val="8"/>
    <w:uiPriority w:val="9"/>
    <w:semiHidden/>
    <w:rsid w:val="0044415F"/>
    <w:rPr>
      <w:rFonts w:asciiTheme="majorHAnsi" w:eastAsiaTheme="majorEastAsia" w:hAnsiTheme="majorHAnsi" w:cstheme="majorBidi"/>
      <w:color w:val="833C0B" w:themeColor="accent2" w:themeShade="80"/>
      <w:sz w:val="21"/>
      <w:szCs w:val="21"/>
    </w:rPr>
  </w:style>
  <w:style w:type="character" w:customStyle="1" w:styleId="9Char">
    <w:name w:val="Επικεφαλίδα 9 Char"/>
    <w:basedOn w:val="a0"/>
    <w:link w:val="9"/>
    <w:uiPriority w:val="9"/>
    <w:semiHidden/>
    <w:rsid w:val="0044415F"/>
    <w:rPr>
      <w:rFonts w:asciiTheme="majorHAnsi" w:eastAsiaTheme="majorEastAsia" w:hAnsiTheme="majorHAnsi" w:cstheme="majorBidi"/>
      <w:color w:val="385623" w:themeColor="accent6" w:themeShade="80"/>
    </w:rPr>
  </w:style>
  <w:style w:type="paragraph" w:styleId="af">
    <w:name w:val="Title"/>
    <w:basedOn w:val="a"/>
    <w:next w:val="a"/>
    <w:link w:val="Char3"/>
    <w:uiPriority w:val="10"/>
    <w:qFormat/>
    <w:rsid w:val="0044415F"/>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Char3">
    <w:name w:val="Τίτλος Char"/>
    <w:basedOn w:val="a0"/>
    <w:link w:val="af"/>
    <w:uiPriority w:val="10"/>
    <w:rsid w:val="0044415F"/>
    <w:rPr>
      <w:rFonts w:asciiTheme="majorHAnsi" w:eastAsiaTheme="majorEastAsia" w:hAnsiTheme="majorHAnsi" w:cstheme="majorBidi"/>
      <w:color w:val="2F5496" w:themeColor="accent1" w:themeShade="BF"/>
      <w:spacing w:val="-10"/>
      <w:sz w:val="52"/>
      <w:szCs w:val="52"/>
    </w:rPr>
  </w:style>
  <w:style w:type="character" w:styleId="af0">
    <w:name w:val="Strong"/>
    <w:basedOn w:val="a0"/>
    <w:uiPriority w:val="22"/>
    <w:qFormat/>
    <w:rsid w:val="0044415F"/>
    <w:rPr>
      <w:b/>
      <w:bCs/>
    </w:rPr>
  </w:style>
  <w:style w:type="character" w:styleId="af1">
    <w:name w:val="Emphasis"/>
    <w:basedOn w:val="a0"/>
    <w:uiPriority w:val="20"/>
    <w:qFormat/>
    <w:rsid w:val="0044415F"/>
    <w:rPr>
      <w:i/>
      <w:iCs/>
    </w:rPr>
  </w:style>
  <w:style w:type="paragraph" w:styleId="af2">
    <w:name w:val="Quote"/>
    <w:basedOn w:val="a"/>
    <w:next w:val="a"/>
    <w:link w:val="Char4"/>
    <w:uiPriority w:val="29"/>
    <w:qFormat/>
    <w:rsid w:val="0044415F"/>
    <w:pPr>
      <w:spacing w:before="120"/>
      <w:ind w:left="720" w:right="720"/>
      <w:jc w:val="center"/>
    </w:pPr>
    <w:rPr>
      <w:i/>
      <w:iCs/>
    </w:rPr>
  </w:style>
  <w:style w:type="character" w:customStyle="1" w:styleId="Char4">
    <w:name w:val="Απόσπασμα Char"/>
    <w:basedOn w:val="a0"/>
    <w:link w:val="af2"/>
    <w:uiPriority w:val="29"/>
    <w:rsid w:val="0044415F"/>
    <w:rPr>
      <w:i/>
      <w:iCs/>
    </w:rPr>
  </w:style>
  <w:style w:type="paragraph" w:styleId="af3">
    <w:name w:val="Intense Quote"/>
    <w:basedOn w:val="a"/>
    <w:next w:val="a"/>
    <w:link w:val="Char5"/>
    <w:uiPriority w:val="30"/>
    <w:qFormat/>
    <w:rsid w:val="0044415F"/>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har5">
    <w:name w:val="Έντονο απόσπ. Char"/>
    <w:basedOn w:val="a0"/>
    <w:link w:val="af3"/>
    <w:uiPriority w:val="30"/>
    <w:rsid w:val="0044415F"/>
    <w:rPr>
      <w:rFonts w:asciiTheme="majorHAnsi" w:eastAsiaTheme="majorEastAsia" w:hAnsiTheme="majorHAnsi" w:cstheme="majorBidi"/>
      <w:color w:val="4472C4" w:themeColor="accent1"/>
      <w:sz w:val="24"/>
      <w:szCs w:val="24"/>
    </w:rPr>
  </w:style>
  <w:style w:type="character" w:styleId="af4">
    <w:name w:val="Subtle Emphasis"/>
    <w:basedOn w:val="a0"/>
    <w:uiPriority w:val="19"/>
    <w:qFormat/>
    <w:rsid w:val="0044415F"/>
    <w:rPr>
      <w:i/>
      <w:iCs/>
      <w:color w:val="404040" w:themeColor="text1" w:themeTint="BF"/>
    </w:rPr>
  </w:style>
  <w:style w:type="character" w:styleId="af5">
    <w:name w:val="Intense Emphasis"/>
    <w:basedOn w:val="a0"/>
    <w:uiPriority w:val="21"/>
    <w:qFormat/>
    <w:rsid w:val="0044415F"/>
    <w:rPr>
      <w:b w:val="0"/>
      <w:bCs w:val="0"/>
      <w:i/>
      <w:iCs/>
      <w:color w:val="4472C4" w:themeColor="accent1"/>
    </w:rPr>
  </w:style>
  <w:style w:type="character" w:styleId="af6">
    <w:name w:val="Subtle Reference"/>
    <w:basedOn w:val="a0"/>
    <w:uiPriority w:val="31"/>
    <w:qFormat/>
    <w:rsid w:val="0044415F"/>
    <w:rPr>
      <w:smallCaps/>
      <w:color w:val="404040" w:themeColor="text1" w:themeTint="BF"/>
      <w:u w:val="single" w:color="7F7F7F" w:themeColor="text1" w:themeTint="80"/>
    </w:rPr>
  </w:style>
  <w:style w:type="character" w:styleId="af7">
    <w:name w:val="Intense Reference"/>
    <w:basedOn w:val="a0"/>
    <w:uiPriority w:val="32"/>
    <w:qFormat/>
    <w:rsid w:val="0044415F"/>
    <w:rPr>
      <w:b/>
      <w:bCs/>
      <w:smallCaps/>
      <w:color w:val="4472C4" w:themeColor="accent1"/>
      <w:spacing w:val="5"/>
      <w:u w:val="single"/>
    </w:rPr>
  </w:style>
  <w:style w:type="character" w:styleId="af8">
    <w:name w:val="Book Title"/>
    <w:basedOn w:val="a0"/>
    <w:uiPriority w:val="33"/>
    <w:qFormat/>
    <w:rsid w:val="0044415F"/>
    <w:rPr>
      <w:b/>
      <w:bCs/>
      <w:smallCaps/>
    </w:rPr>
  </w:style>
  <w:style w:type="character" w:styleId="af9">
    <w:name w:val="annotation reference"/>
    <w:basedOn w:val="a0"/>
    <w:uiPriority w:val="99"/>
    <w:semiHidden/>
    <w:unhideWhenUsed/>
    <w:rsid w:val="00EB661F"/>
    <w:rPr>
      <w:sz w:val="16"/>
      <w:szCs w:val="16"/>
    </w:rPr>
  </w:style>
  <w:style w:type="paragraph" w:styleId="afa">
    <w:name w:val="annotation text"/>
    <w:basedOn w:val="a"/>
    <w:link w:val="Char6"/>
    <w:uiPriority w:val="99"/>
    <w:semiHidden/>
    <w:unhideWhenUsed/>
    <w:rsid w:val="00EB661F"/>
    <w:pPr>
      <w:spacing w:line="240" w:lineRule="auto"/>
    </w:pPr>
    <w:rPr>
      <w:sz w:val="20"/>
      <w:szCs w:val="20"/>
    </w:rPr>
  </w:style>
  <w:style w:type="character" w:customStyle="1" w:styleId="Char6">
    <w:name w:val="Κείμενο σχολίου Char"/>
    <w:basedOn w:val="a0"/>
    <w:link w:val="afa"/>
    <w:uiPriority w:val="99"/>
    <w:semiHidden/>
    <w:rsid w:val="00EB661F"/>
    <w:rPr>
      <w:sz w:val="20"/>
      <w:szCs w:val="20"/>
    </w:rPr>
  </w:style>
  <w:style w:type="paragraph" w:styleId="afb">
    <w:name w:val="annotation subject"/>
    <w:basedOn w:val="afa"/>
    <w:next w:val="afa"/>
    <w:link w:val="Char7"/>
    <w:uiPriority w:val="99"/>
    <w:semiHidden/>
    <w:unhideWhenUsed/>
    <w:rsid w:val="00EB661F"/>
    <w:rPr>
      <w:b/>
      <w:bCs/>
    </w:rPr>
  </w:style>
  <w:style w:type="character" w:customStyle="1" w:styleId="Char7">
    <w:name w:val="Θέμα σχολίου Char"/>
    <w:basedOn w:val="Char6"/>
    <w:link w:val="afb"/>
    <w:uiPriority w:val="99"/>
    <w:semiHidden/>
    <w:rsid w:val="00EB661F"/>
    <w:rPr>
      <w:b/>
      <w:bCs/>
      <w:sz w:val="20"/>
      <w:szCs w:val="20"/>
    </w:rPr>
  </w:style>
  <w:style w:type="paragraph" w:styleId="afc">
    <w:name w:val="table of figures"/>
    <w:basedOn w:val="a"/>
    <w:next w:val="a"/>
    <w:uiPriority w:val="99"/>
    <w:unhideWhenUsed/>
    <w:rsid w:val="00D819DB"/>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443803">
      <w:bodyDiv w:val="1"/>
      <w:marLeft w:val="0"/>
      <w:marRight w:val="0"/>
      <w:marTop w:val="0"/>
      <w:marBottom w:val="0"/>
      <w:divBdr>
        <w:top w:val="none" w:sz="0" w:space="0" w:color="auto"/>
        <w:left w:val="none" w:sz="0" w:space="0" w:color="auto"/>
        <w:bottom w:val="none" w:sz="0" w:space="0" w:color="auto"/>
        <w:right w:val="none" w:sz="0" w:space="0" w:color="auto"/>
      </w:divBdr>
    </w:div>
    <w:div w:id="132606863">
      <w:bodyDiv w:val="1"/>
      <w:marLeft w:val="0"/>
      <w:marRight w:val="0"/>
      <w:marTop w:val="0"/>
      <w:marBottom w:val="0"/>
      <w:divBdr>
        <w:top w:val="none" w:sz="0" w:space="0" w:color="auto"/>
        <w:left w:val="none" w:sz="0" w:space="0" w:color="auto"/>
        <w:bottom w:val="none" w:sz="0" w:space="0" w:color="auto"/>
        <w:right w:val="none" w:sz="0" w:space="0" w:color="auto"/>
      </w:divBdr>
    </w:div>
    <w:div w:id="159079550">
      <w:bodyDiv w:val="1"/>
      <w:marLeft w:val="0"/>
      <w:marRight w:val="0"/>
      <w:marTop w:val="0"/>
      <w:marBottom w:val="0"/>
      <w:divBdr>
        <w:top w:val="none" w:sz="0" w:space="0" w:color="auto"/>
        <w:left w:val="none" w:sz="0" w:space="0" w:color="auto"/>
        <w:bottom w:val="none" w:sz="0" w:space="0" w:color="auto"/>
        <w:right w:val="none" w:sz="0" w:space="0" w:color="auto"/>
      </w:divBdr>
    </w:div>
    <w:div w:id="188300472">
      <w:bodyDiv w:val="1"/>
      <w:marLeft w:val="0"/>
      <w:marRight w:val="0"/>
      <w:marTop w:val="0"/>
      <w:marBottom w:val="0"/>
      <w:divBdr>
        <w:top w:val="none" w:sz="0" w:space="0" w:color="auto"/>
        <w:left w:val="none" w:sz="0" w:space="0" w:color="auto"/>
        <w:bottom w:val="none" w:sz="0" w:space="0" w:color="auto"/>
        <w:right w:val="none" w:sz="0" w:space="0" w:color="auto"/>
      </w:divBdr>
    </w:div>
    <w:div w:id="208762999">
      <w:bodyDiv w:val="1"/>
      <w:marLeft w:val="0"/>
      <w:marRight w:val="0"/>
      <w:marTop w:val="0"/>
      <w:marBottom w:val="0"/>
      <w:divBdr>
        <w:top w:val="none" w:sz="0" w:space="0" w:color="auto"/>
        <w:left w:val="none" w:sz="0" w:space="0" w:color="auto"/>
        <w:bottom w:val="none" w:sz="0" w:space="0" w:color="auto"/>
        <w:right w:val="none" w:sz="0" w:space="0" w:color="auto"/>
      </w:divBdr>
    </w:div>
    <w:div w:id="239678665">
      <w:bodyDiv w:val="1"/>
      <w:marLeft w:val="0"/>
      <w:marRight w:val="0"/>
      <w:marTop w:val="0"/>
      <w:marBottom w:val="0"/>
      <w:divBdr>
        <w:top w:val="none" w:sz="0" w:space="0" w:color="auto"/>
        <w:left w:val="none" w:sz="0" w:space="0" w:color="auto"/>
        <w:bottom w:val="none" w:sz="0" w:space="0" w:color="auto"/>
        <w:right w:val="none" w:sz="0" w:space="0" w:color="auto"/>
      </w:divBdr>
    </w:div>
    <w:div w:id="271404738">
      <w:bodyDiv w:val="1"/>
      <w:marLeft w:val="0"/>
      <w:marRight w:val="0"/>
      <w:marTop w:val="0"/>
      <w:marBottom w:val="0"/>
      <w:divBdr>
        <w:top w:val="none" w:sz="0" w:space="0" w:color="auto"/>
        <w:left w:val="none" w:sz="0" w:space="0" w:color="auto"/>
        <w:bottom w:val="none" w:sz="0" w:space="0" w:color="auto"/>
        <w:right w:val="none" w:sz="0" w:space="0" w:color="auto"/>
      </w:divBdr>
    </w:div>
    <w:div w:id="278730740">
      <w:bodyDiv w:val="1"/>
      <w:marLeft w:val="0"/>
      <w:marRight w:val="0"/>
      <w:marTop w:val="0"/>
      <w:marBottom w:val="0"/>
      <w:divBdr>
        <w:top w:val="none" w:sz="0" w:space="0" w:color="auto"/>
        <w:left w:val="none" w:sz="0" w:space="0" w:color="auto"/>
        <w:bottom w:val="none" w:sz="0" w:space="0" w:color="auto"/>
        <w:right w:val="none" w:sz="0" w:space="0" w:color="auto"/>
      </w:divBdr>
    </w:div>
    <w:div w:id="307591835">
      <w:bodyDiv w:val="1"/>
      <w:marLeft w:val="0"/>
      <w:marRight w:val="0"/>
      <w:marTop w:val="0"/>
      <w:marBottom w:val="0"/>
      <w:divBdr>
        <w:top w:val="none" w:sz="0" w:space="0" w:color="auto"/>
        <w:left w:val="none" w:sz="0" w:space="0" w:color="auto"/>
        <w:bottom w:val="none" w:sz="0" w:space="0" w:color="auto"/>
        <w:right w:val="none" w:sz="0" w:space="0" w:color="auto"/>
      </w:divBdr>
    </w:div>
    <w:div w:id="374158615">
      <w:bodyDiv w:val="1"/>
      <w:marLeft w:val="0"/>
      <w:marRight w:val="0"/>
      <w:marTop w:val="0"/>
      <w:marBottom w:val="0"/>
      <w:divBdr>
        <w:top w:val="none" w:sz="0" w:space="0" w:color="auto"/>
        <w:left w:val="none" w:sz="0" w:space="0" w:color="auto"/>
        <w:bottom w:val="none" w:sz="0" w:space="0" w:color="auto"/>
        <w:right w:val="none" w:sz="0" w:space="0" w:color="auto"/>
      </w:divBdr>
    </w:div>
    <w:div w:id="395008233">
      <w:bodyDiv w:val="1"/>
      <w:marLeft w:val="0"/>
      <w:marRight w:val="0"/>
      <w:marTop w:val="0"/>
      <w:marBottom w:val="0"/>
      <w:divBdr>
        <w:top w:val="none" w:sz="0" w:space="0" w:color="auto"/>
        <w:left w:val="none" w:sz="0" w:space="0" w:color="auto"/>
        <w:bottom w:val="none" w:sz="0" w:space="0" w:color="auto"/>
        <w:right w:val="none" w:sz="0" w:space="0" w:color="auto"/>
      </w:divBdr>
    </w:div>
    <w:div w:id="465973156">
      <w:bodyDiv w:val="1"/>
      <w:marLeft w:val="0"/>
      <w:marRight w:val="0"/>
      <w:marTop w:val="0"/>
      <w:marBottom w:val="0"/>
      <w:divBdr>
        <w:top w:val="none" w:sz="0" w:space="0" w:color="auto"/>
        <w:left w:val="none" w:sz="0" w:space="0" w:color="auto"/>
        <w:bottom w:val="none" w:sz="0" w:space="0" w:color="auto"/>
        <w:right w:val="none" w:sz="0" w:space="0" w:color="auto"/>
      </w:divBdr>
    </w:div>
    <w:div w:id="541021212">
      <w:bodyDiv w:val="1"/>
      <w:marLeft w:val="0"/>
      <w:marRight w:val="0"/>
      <w:marTop w:val="0"/>
      <w:marBottom w:val="0"/>
      <w:divBdr>
        <w:top w:val="none" w:sz="0" w:space="0" w:color="auto"/>
        <w:left w:val="none" w:sz="0" w:space="0" w:color="auto"/>
        <w:bottom w:val="none" w:sz="0" w:space="0" w:color="auto"/>
        <w:right w:val="none" w:sz="0" w:space="0" w:color="auto"/>
      </w:divBdr>
      <w:divsChild>
        <w:div w:id="1235242533">
          <w:marLeft w:val="0"/>
          <w:marRight w:val="0"/>
          <w:marTop w:val="0"/>
          <w:marBottom w:val="0"/>
          <w:divBdr>
            <w:top w:val="none" w:sz="0" w:space="0" w:color="auto"/>
            <w:left w:val="none" w:sz="0" w:space="0" w:color="auto"/>
            <w:bottom w:val="none" w:sz="0" w:space="0" w:color="auto"/>
            <w:right w:val="none" w:sz="0" w:space="0" w:color="auto"/>
          </w:divBdr>
          <w:divsChild>
            <w:div w:id="1364600580">
              <w:marLeft w:val="0"/>
              <w:marRight w:val="0"/>
              <w:marTop w:val="0"/>
              <w:marBottom w:val="0"/>
              <w:divBdr>
                <w:top w:val="none" w:sz="0" w:space="0" w:color="auto"/>
                <w:left w:val="none" w:sz="0" w:space="0" w:color="auto"/>
                <w:bottom w:val="none" w:sz="0" w:space="0" w:color="auto"/>
                <w:right w:val="none" w:sz="0" w:space="0" w:color="auto"/>
              </w:divBdr>
            </w:div>
          </w:divsChild>
        </w:div>
        <w:div w:id="1496148266">
          <w:marLeft w:val="0"/>
          <w:marRight w:val="0"/>
          <w:marTop w:val="0"/>
          <w:marBottom w:val="0"/>
          <w:divBdr>
            <w:top w:val="none" w:sz="0" w:space="0" w:color="auto"/>
            <w:left w:val="none" w:sz="0" w:space="0" w:color="auto"/>
            <w:bottom w:val="none" w:sz="0" w:space="0" w:color="auto"/>
            <w:right w:val="none" w:sz="0" w:space="0" w:color="auto"/>
          </w:divBdr>
          <w:divsChild>
            <w:div w:id="1895197480">
              <w:marLeft w:val="0"/>
              <w:marRight w:val="0"/>
              <w:marTop w:val="0"/>
              <w:marBottom w:val="0"/>
              <w:divBdr>
                <w:top w:val="none" w:sz="0" w:space="0" w:color="auto"/>
                <w:left w:val="none" w:sz="0" w:space="0" w:color="auto"/>
                <w:bottom w:val="none" w:sz="0" w:space="0" w:color="auto"/>
                <w:right w:val="none" w:sz="0" w:space="0" w:color="auto"/>
              </w:divBdr>
            </w:div>
            <w:div w:id="570042773">
              <w:marLeft w:val="0"/>
              <w:marRight w:val="0"/>
              <w:marTop w:val="0"/>
              <w:marBottom w:val="0"/>
              <w:divBdr>
                <w:top w:val="none" w:sz="0" w:space="0" w:color="auto"/>
                <w:left w:val="none" w:sz="0" w:space="0" w:color="auto"/>
                <w:bottom w:val="none" w:sz="0" w:space="0" w:color="auto"/>
                <w:right w:val="none" w:sz="0" w:space="0" w:color="auto"/>
              </w:divBdr>
              <w:divsChild>
                <w:div w:id="677736710">
                  <w:marLeft w:val="0"/>
                  <w:marRight w:val="0"/>
                  <w:marTop w:val="0"/>
                  <w:marBottom w:val="0"/>
                  <w:divBdr>
                    <w:top w:val="none" w:sz="0" w:space="0" w:color="auto"/>
                    <w:left w:val="none" w:sz="0" w:space="0" w:color="auto"/>
                    <w:bottom w:val="single" w:sz="6" w:space="0" w:color="808080"/>
                    <w:right w:val="none" w:sz="0" w:space="0" w:color="auto"/>
                  </w:divBdr>
                  <w:divsChild>
                    <w:div w:id="140194111">
                      <w:marLeft w:val="0"/>
                      <w:marRight w:val="0"/>
                      <w:marTop w:val="0"/>
                      <w:marBottom w:val="0"/>
                      <w:divBdr>
                        <w:top w:val="none" w:sz="0" w:space="0" w:color="auto"/>
                        <w:left w:val="none" w:sz="0" w:space="0" w:color="auto"/>
                        <w:bottom w:val="none" w:sz="0" w:space="0" w:color="auto"/>
                        <w:right w:val="none" w:sz="0" w:space="0" w:color="auto"/>
                      </w:divBdr>
                      <w:divsChild>
                        <w:div w:id="276721569">
                          <w:marLeft w:val="0"/>
                          <w:marRight w:val="0"/>
                          <w:marTop w:val="0"/>
                          <w:marBottom w:val="0"/>
                          <w:divBdr>
                            <w:top w:val="none" w:sz="0" w:space="0" w:color="auto"/>
                            <w:left w:val="none" w:sz="0" w:space="0" w:color="auto"/>
                            <w:bottom w:val="none" w:sz="0" w:space="0" w:color="auto"/>
                            <w:right w:val="none" w:sz="0" w:space="0" w:color="auto"/>
                          </w:divBdr>
                        </w:div>
                        <w:div w:id="713621764">
                          <w:marLeft w:val="0"/>
                          <w:marRight w:val="0"/>
                          <w:marTop w:val="0"/>
                          <w:marBottom w:val="0"/>
                          <w:divBdr>
                            <w:top w:val="none" w:sz="0" w:space="0" w:color="auto"/>
                            <w:left w:val="none" w:sz="0" w:space="0" w:color="auto"/>
                            <w:bottom w:val="none" w:sz="0" w:space="0" w:color="auto"/>
                            <w:right w:val="none" w:sz="0" w:space="0" w:color="auto"/>
                          </w:divBdr>
                        </w:div>
                      </w:divsChild>
                    </w:div>
                    <w:div w:id="118181777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5070525">
      <w:bodyDiv w:val="1"/>
      <w:marLeft w:val="0"/>
      <w:marRight w:val="0"/>
      <w:marTop w:val="0"/>
      <w:marBottom w:val="0"/>
      <w:divBdr>
        <w:top w:val="none" w:sz="0" w:space="0" w:color="auto"/>
        <w:left w:val="none" w:sz="0" w:space="0" w:color="auto"/>
        <w:bottom w:val="none" w:sz="0" w:space="0" w:color="auto"/>
        <w:right w:val="none" w:sz="0" w:space="0" w:color="auto"/>
      </w:divBdr>
    </w:div>
    <w:div w:id="552077865">
      <w:bodyDiv w:val="1"/>
      <w:marLeft w:val="0"/>
      <w:marRight w:val="0"/>
      <w:marTop w:val="0"/>
      <w:marBottom w:val="0"/>
      <w:divBdr>
        <w:top w:val="none" w:sz="0" w:space="0" w:color="auto"/>
        <w:left w:val="none" w:sz="0" w:space="0" w:color="auto"/>
        <w:bottom w:val="none" w:sz="0" w:space="0" w:color="auto"/>
        <w:right w:val="none" w:sz="0" w:space="0" w:color="auto"/>
      </w:divBdr>
    </w:div>
    <w:div w:id="635186029">
      <w:bodyDiv w:val="1"/>
      <w:marLeft w:val="0"/>
      <w:marRight w:val="0"/>
      <w:marTop w:val="0"/>
      <w:marBottom w:val="0"/>
      <w:divBdr>
        <w:top w:val="none" w:sz="0" w:space="0" w:color="auto"/>
        <w:left w:val="none" w:sz="0" w:space="0" w:color="auto"/>
        <w:bottom w:val="none" w:sz="0" w:space="0" w:color="auto"/>
        <w:right w:val="none" w:sz="0" w:space="0" w:color="auto"/>
      </w:divBdr>
    </w:div>
    <w:div w:id="635720336">
      <w:bodyDiv w:val="1"/>
      <w:marLeft w:val="0"/>
      <w:marRight w:val="0"/>
      <w:marTop w:val="0"/>
      <w:marBottom w:val="0"/>
      <w:divBdr>
        <w:top w:val="none" w:sz="0" w:space="0" w:color="auto"/>
        <w:left w:val="none" w:sz="0" w:space="0" w:color="auto"/>
        <w:bottom w:val="none" w:sz="0" w:space="0" w:color="auto"/>
        <w:right w:val="none" w:sz="0" w:space="0" w:color="auto"/>
      </w:divBdr>
    </w:div>
    <w:div w:id="654770493">
      <w:bodyDiv w:val="1"/>
      <w:marLeft w:val="0"/>
      <w:marRight w:val="0"/>
      <w:marTop w:val="0"/>
      <w:marBottom w:val="0"/>
      <w:divBdr>
        <w:top w:val="none" w:sz="0" w:space="0" w:color="auto"/>
        <w:left w:val="none" w:sz="0" w:space="0" w:color="auto"/>
        <w:bottom w:val="none" w:sz="0" w:space="0" w:color="auto"/>
        <w:right w:val="none" w:sz="0" w:space="0" w:color="auto"/>
      </w:divBdr>
    </w:div>
    <w:div w:id="655570274">
      <w:bodyDiv w:val="1"/>
      <w:marLeft w:val="0"/>
      <w:marRight w:val="0"/>
      <w:marTop w:val="0"/>
      <w:marBottom w:val="0"/>
      <w:divBdr>
        <w:top w:val="none" w:sz="0" w:space="0" w:color="auto"/>
        <w:left w:val="none" w:sz="0" w:space="0" w:color="auto"/>
        <w:bottom w:val="none" w:sz="0" w:space="0" w:color="auto"/>
        <w:right w:val="none" w:sz="0" w:space="0" w:color="auto"/>
      </w:divBdr>
    </w:div>
    <w:div w:id="706376169">
      <w:bodyDiv w:val="1"/>
      <w:marLeft w:val="0"/>
      <w:marRight w:val="0"/>
      <w:marTop w:val="0"/>
      <w:marBottom w:val="0"/>
      <w:divBdr>
        <w:top w:val="none" w:sz="0" w:space="0" w:color="auto"/>
        <w:left w:val="none" w:sz="0" w:space="0" w:color="auto"/>
        <w:bottom w:val="none" w:sz="0" w:space="0" w:color="auto"/>
        <w:right w:val="none" w:sz="0" w:space="0" w:color="auto"/>
      </w:divBdr>
    </w:div>
    <w:div w:id="706493593">
      <w:bodyDiv w:val="1"/>
      <w:marLeft w:val="0"/>
      <w:marRight w:val="0"/>
      <w:marTop w:val="0"/>
      <w:marBottom w:val="0"/>
      <w:divBdr>
        <w:top w:val="none" w:sz="0" w:space="0" w:color="auto"/>
        <w:left w:val="none" w:sz="0" w:space="0" w:color="auto"/>
        <w:bottom w:val="none" w:sz="0" w:space="0" w:color="auto"/>
        <w:right w:val="none" w:sz="0" w:space="0" w:color="auto"/>
      </w:divBdr>
    </w:div>
    <w:div w:id="718240022">
      <w:bodyDiv w:val="1"/>
      <w:marLeft w:val="0"/>
      <w:marRight w:val="0"/>
      <w:marTop w:val="0"/>
      <w:marBottom w:val="0"/>
      <w:divBdr>
        <w:top w:val="none" w:sz="0" w:space="0" w:color="auto"/>
        <w:left w:val="none" w:sz="0" w:space="0" w:color="auto"/>
        <w:bottom w:val="none" w:sz="0" w:space="0" w:color="auto"/>
        <w:right w:val="none" w:sz="0" w:space="0" w:color="auto"/>
      </w:divBdr>
    </w:div>
    <w:div w:id="719133649">
      <w:bodyDiv w:val="1"/>
      <w:marLeft w:val="0"/>
      <w:marRight w:val="0"/>
      <w:marTop w:val="0"/>
      <w:marBottom w:val="0"/>
      <w:divBdr>
        <w:top w:val="none" w:sz="0" w:space="0" w:color="auto"/>
        <w:left w:val="none" w:sz="0" w:space="0" w:color="auto"/>
        <w:bottom w:val="none" w:sz="0" w:space="0" w:color="auto"/>
        <w:right w:val="none" w:sz="0" w:space="0" w:color="auto"/>
      </w:divBdr>
    </w:div>
    <w:div w:id="752436193">
      <w:bodyDiv w:val="1"/>
      <w:marLeft w:val="0"/>
      <w:marRight w:val="0"/>
      <w:marTop w:val="0"/>
      <w:marBottom w:val="0"/>
      <w:divBdr>
        <w:top w:val="none" w:sz="0" w:space="0" w:color="auto"/>
        <w:left w:val="none" w:sz="0" w:space="0" w:color="auto"/>
        <w:bottom w:val="none" w:sz="0" w:space="0" w:color="auto"/>
        <w:right w:val="none" w:sz="0" w:space="0" w:color="auto"/>
      </w:divBdr>
    </w:div>
    <w:div w:id="755057967">
      <w:bodyDiv w:val="1"/>
      <w:marLeft w:val="0"/>
      <w:marRight w:val="0"/>
      <w:marTop w:val="0"/>
      <w:marBottom w:val="0"/>
      <w:divBdr>
        <w:top w:val="none" w:sz="0" w:space="0" w:color="auto"/>
        <w:left w:val="none" w:sz="0" w:space="0" w:color="auto"/>
        <w:bottom w:val="none" w:sz="0" w:space="0" w:color="auto"/>
        <w:right w:val="none" w:sz="0" w:space="0" w:color="auto"/>
      </w:divBdr>
    </w:div>
    <w:div w:id="806508427">
      <w:bodyDiv w:val="1"/>
      <w:marLeft w:val="0"/>
      <w:marRight w:val="0"/>
      <w:marTop w:val="0"/>
      <w:marBottom w:val="0"/>
      <w:divBdr>
        <w:top w:val="none" w:sz="0" w:space="0" w:color="auto"/>
        <w:left w:val="none" w:sz="0" w:space="0" w:color="auto"/>
        <w:bottom w:val="none" w:sz="0" w:space="0" w:color="auto"/>
        <w:right w:val="none" w:sz="0" w:space="0" w:color="auto"/>
      </w:divBdr>
    </w:div>
    <w:div w:id="807209560">
      <w:bodyDiv w:val="1"/>
      <w:marLeft w:val="0"/>
      <w:marRight w:val="0"/>
      <w:marTop w:val="0"/>
      <w:marBottom w:val="0"/>
      <w:divBdr>
        <w:top w:val="none" w:sz="0" w:space="0" w:color="auto"/>
        <w:left w:val="none" w:sz="0" w:space="0" w:color="auto"/>
        <w:bottom w:val="none" w:sz="0" w:space="0" w:color="auto"/>
        <w:right w:val="none" w:sz="0" w:space="0" w:color="auto"/>
      </w:divBdr>
    </w:div>
    <w:div w:id="855537766">
      <w:bodyDiv w:val="1"/>
      <w:marLeft w:val="0"/>
      <w:marRight w:val="0"/>
      <w:marTop w:val="0"/>
      <w:marBottom w:val="0"/>
      <w:divBdr>
        <w:top w:val="none" w:sz="0" w:space="0" w:color="auto"/>
        <w:left w:val="none" w:sz="0" w:space="0" w:color="auto"/>
        <w:bottom w:val="none" w:sz="0" w:space="0" w:color="auto"/>
        <w:right w:val="none" w:sz="0" w:space="0" w:color="auto"/>
      </w:divBdr>
    </w:div>
    <w:div w:id="879319464">
      <w:bodyDiv w:val="1"/>
      <w:marLeft w:val="0"/>
      <w:marRight w:val="0"/>
      <w:marTop w:val="0"/>
      <w:marBottom w:val="0"/>
      <w:divBdr>
        <w:top w:val="none" w:sz="0" w:space="0" w:color="auto"/>
        <w:left w:val="none" w:sz="0" w:space="0" w:color="auto"/>
        <w:bottom w:val="none" w:sz="0" w:space="0" w:color="auto"/>
        <w:right w:val="none" w:sz="0" w:space="0" w:color="auto"/>
      </w:divBdr>
    </w:div>
    <w:div w:id="932937586">
      <w:bodyDiv w:val="1"/>
      <w:marLeft w:val="0"/>
      <w:marRight w:val="0"/>
      <w:marTop w:val="0"/>
      <w:marBottom w:val="0"/>
      <w:divBdr>
        <w:top w:val="none" w:sz="0" w:space="0" w:color="auto"/>
        <w:left w:val="none" w:sz="0" w:space="0" w:color="auto"/>
        <w:bottom w:val="none" w:sz="0" w:space="0" w:color="auto"/>
        <w:right w:val="none" w:sz="0" w:space="0" w:color="auto"/>
      </w:divBdr>
    </w:div>
    <w:div w:id="973099042">
      <w:bodyDiv w:val="1"/>
      <w:marLeft w:val="0"/>
      <w:marRight w:val="0"/>
      <w:marTop w:val="0"/>
      <w:marBottom w:val="0"/>
      <w:divBdr>
        <w:top w:val="none" w:sz="0" w:space="0" w:color="auto"/>
        <w:left w:val="none" w:sz="0" w:space="0" w:color="auto"/>
        <w:bottom w:val="none" w:sz="0" w:space="0" w:color="auto"/>
        <w:right w:val="none" w:sz="0" w:space="0" w:color="auto"/>
      </w:divBdr>
    </w:div>
    <w:div w:id="996882794">
      <w:bodyDiv w:val="1"/>
      <w:marLeft w:val="0"/>
      <w:marRight w:val="0"/>
      <w:marTop w:val="0"/>
      <w:marBottom w:val="0"/>
      <w:divBdr>
        <w:top w:val="none" w:sz="0" w:space="0" w:color="auto"/>
        <w:left w:val="none" w:sz="0" w:space="0" w:color="auto"/>
        <w:bottom w:val="none" w:sz="0" w:space="0" w:color="auto"/>
        <w:right w:val="none" w:sz="0" w:space="0" w:color="auto"/>
      </w:divBdr>
    </w:div>
    <w:div w:id="999966040">
      <w:bodyDiv w:val="1"/>
      <w:marLeft w:val="0"/>
      <w:marRight w:val="0"/>
      <w:marTop w:val="0"/>
      <w:marBottom w:val="0"/>
      <w:divBdr>
        <w:top w:val="none" w:sz="0" w:space="0" w:color="auto"/>
        <w:left w:val="none" w:sz="0" w:space="0" w:color="auto"/>
        <w:bottom w:val="none" w:sz="0" w:space="0" w:color="auto"/>
        <w:right w:val="none" w:sz="0" w:space="0" w:color="auto"/>
      </w:divBdr>
    </w:div>
    <w:div w:id="1024595271">
      <w:bodyDiv w:val="1"/>
      <w:marLeft w:val="0"/>
      <w:marRight w:val="0"/>
      <w:marTop w:val="0"/>
      <w:marBottom w:val="0"/>
      <w:divBdr>
        <w:top w:val="none" w:sz="0" w:space="0" w:color="auto"/>
        <w:left w:val="none" w:sz="0" w:space="0" w:color="auto"/>
        <w:bottom w:val="none" w:sz="0" w:space="0" w:color="auto"/>
        <w:right w:val="none" w:sz="0" w:space="0" w:color="auto"/>
      </w:divBdr>
    </w:div>
    <w:div w:id="1060401144">
      <w:bodyDiv w:val="1"/>
      <w:marLeft w:val="0"/>
      <w:marRight w:val="0"/>
      <w:marTop w:val="0"/>
      <w:marBottom w:val="0"/>
      <w:divBdr>
        <w:top w:val="none" w:sz="0" w:space="0" w:color="auto"/>
        <w:left w:val="none" w:sz="0" w:space="0" w:color="auto"/>
        <w:bottom w:val="none" w:sz="0" w:space="0" w:color="auto"/>
        <w:right w:val="none" w:sz="0" w:space="0" w:color="auto"/>
      </w:divBdr>
    </w:div>
    <w:div w:id="1069160002">
      <w:bodyDiv w:val="1"/>
      <w:marLeft w:val="0"/>
      <w:marRight w:val="0"/>
      <w:marTop w:val="0"/>
      <w:marBottom w:val="0"/>
      <w:divBdr>
        <w:top w:val="none" w:sz="0" w:space="0" w:color="auto"/>
        <w:left w:val="none" w:sz="0" w:space="0" w:color="auto"/>
        <w:bottom w:val="none" w:sz="0" w:space="0" w:color="auto"/>
        <w:right w:val="none" w:sz="0" w:space="0" w:color="auto"/>
      </w:divBdr>
    </w:div>
    <w:div w:id="1207569262">
      <w:bodyDiv w:val="1"/>
      <w:marLeft w:val="0"/>
      <w:marRight w:val="0"/>
      <w:marTop w:val="0"/>
      <w:marBottom w:val="0"/>
      <w:divBdr>
        <w:top w:val="none" w:sz="0" w:space="0" w:color="auto"/>
        <w:left w:val="none" w:sz="0" w:space="0" w:color="auto"/>
        <w:bottom w:val="none" w:sz="0" w:space="0" w:color="auto"/>
        <w:right w:val="none" w:sz="0" w:space="0" w:color="auto"/>
      </w:divBdr>
    </w:div>
    <w:div w:id="1248271265">
      <w:bodyDiv w:val="1"/>
      <w:marLeft w:val="0"/>
      <w:marRight w:val="0"/>
      <w:marTop w:val="0"/>
      <w:marBottom w:val="0"/>
      <w:divBdr>
        <w:top w:val="none" w:sz="0" w:space="0" w:color="auto"/>
        <w:left w:val="none" w:sz="0" w:space="0" w:color="auto"/>
        <w:bottom w:val="none" w:sz="0" w:space="0" w:color="auto"/>
        <w:right w:val="none" w:sz="0" w:space="0" w:color="auto"/>
      </w:divBdr>
    </w:div>
    <w:div w:id="1272934606">
      <w:bodyDiv w:val="1"/>
      <w:marLeft w:val="0"/>
      <w:marRight w:val="0"/>
      <w:marTop w:val="0"/>
      <w:marBottom w:val="0"/>
      <w:divBdr>
        <w:top w:val="none" w:sz="0" w:space="0" w:color="auto"/>
        <w:left w:val="none" w:sz="0" w:space="0" w:color="auto"/>
        <w:bottom w:val="none" w:sz="0" w:space="0" w:color="auto"/>
        <w:right w:val="none" w:sz="0" w:space="0" w:color="auto"/>
      </w:divBdr>
    </w:div>
    <w:div w:id="1289820409">
      <w:bodyDiv w:val="1"/>
      <w:marLeft w:val="0"/>
      <w:marRight w:val="0"/>
      <w:marTop w:val="0"/>
      <w:marBottom w:val="0"/>
      <w:divBdr>
        <w:top w:val="none" w:sz="0" w:space="0" w:color="auto"/>
        <w:left w:val="none" w:sz="0" w:space="0" w:color="auto"/>
        <w:bottom w:val="none" w:sz="0" w:space="0" w:color="auto"/>
        <w:right w:val="none" w:sz="0" w:space="0" w:color="auto"/>
      </w:divBdr>
    </w:div>
    <w:div w:id="1313604142">
      <w:bodyDiv w:val="1"/>
      <w:marLeft w:val="0"/>
      <w:marRight w:val="0"/>
      <w:marTop w:val="0"/>
      <w:marBottom w:val="0"/>
      <w:divBdr>
        <w:top w:val="none" w:sz="0" w:space="0" w:color="auto"/>
        <w:left w:val="none" w:sz="0" w:space="0" w:color="auto"/>
        <w:bottom w:val="none" w:sz="0" w:space="0" w:color="auto"/>
        <w:right w:val="none" w:sz="0" w:space="0" w:color="auto"/>
      </w:divBdr>
    </w:div>
    <w:div w:id="1321033087">
      <w:bodyDiv w:val="1"/>
      <w:marLeft w:val="0"/>
      <w:marRight w:val="0"/>
      <w:marTop w:val="0"/>
      <w:marBottom w:val="0"/>
      <w:divBdr>
        <w:top w:val="none" w:sz="0" w:space="0" w:color="auto"/>
        <w:left w:val="none" w:sz="0" w:space="0" w:color="auto"/>
        <w:bottom w:val="none" w:sz="0" w:space="0" w:color="auto"/>
        <w:right w:val="none" w:sz="0" w:space="0" w:color="auto"/>
      </w:divBdr>
    </w:div>
    <w:div w:id="1332029377">
      <w:bodyDiv w:val="1"/>
      <w:marLeft w:val="0"/>
      <w:marRight w:val="0"/>
      <w:marTop w:val="0"/>
      <w:marBottom w:val="0"/>
      <w:divBdr>
        <w:top w:val="none" w:sz="0" w:space="0" w:color="auto"/>
        <w:left w:val="none" w:sz="0" w:space="0" w:color="auto"/>
        <w:bottom w:val="none" w:sz="0" w:space="0" w:color="auto"/>
        <w:right w:val="none" w:sz="0" w:space="0" w:color="auto"/>
      </w:divBdr>
    </w:div>
    <w:div w:id="1356736549">
      <w:bodyDiv w:val="1"/>
      <w:marLeft w:val="0"/>
      <w:marRight w:val="0"/>
      <w:marTop w:val="0"/>
      <w:marBottom w:val="0"/>
      <w:divBdr>
        <w:top w:val="none" w:sz="0" w:space="0" w:color="auto"/>
        <w:left w:val="none" w:sz="0" w:space="0" w:color="auto"/>
        <w:bottom w:val="none" w:sz="0" w:space="0" w:color="auto"/>
        <w:right w:val="none" w:sz="0" w:space="0" w:color="auto"/>
      </w:divBdr>
    </w:div>
    <w:div w:id="1370372383">
      <w:bodyDiv w:val="1"/>
      <w:marLeft w:val="0"/>
      <w:marRight w:val="0"/>
      <w:marTop w:val="0"/>
      <w:marBottom w:val="0"/>
      <w:divBdr>
        <w:top w:val="none" w:sz="0" w:space="0" w:color="auto"/>
        <w:left w:val="none" w:sz="0" w:space="0" w:color="auto"/>
        <w:bottom w:val="none" w:sz="0" w:space="0" w:color="auto"/>
        <w:right w:val="none" w:sz="0" w:space="0" w:color="auto"/>
      </w:divBdr>
      <w:divsChild>
        <w:div w:id="748355601">
          <w:marLeft w:val="0"/>
          <w:marRight w:val="0"/>
          <w:marTop w:val="0"/>
          <w:marBottom w:val="0"/>
          <w:divBdr>
            <w:top w:val="none" w:sz="0" w:space="0" w:color="auto"/>
            <w:left w:val="none" w:sz="0" w:space="0" w:color="auto"/>
            <w:bottom w:val="none" w:sz="0" w:space="0" w:color="auto"/>
            <w:right w:val="none" w:sz="0" w:space="0" w:color="auto"/>
          </w:divBdr>
          <w:divsChild>
            <w:div w:id="863858854">
              <w:marLeft w:val="0"/>
              <w:marRight w:val="0"/>
              <w:marTop w:val="0"/>
              <w:marBottom w:val="0"/>
              <w:divBdr>
                <w:top w:val="none" w:sz="0" w:space="0" w:color="auto"/>
                <w:left w:val="none" w:sz="0" w:space="0" w:color="auto"/>
                <w:bottom w:val="none" w:sz="0" w:space="0" w:color="auto"/>
                <w:right w:val="none" w:sz="0" w:space="0" w:color="auto"/>
              </w:divBdr>
            </w:div>
          </w:divsChild>
        </w:div>
        <w:div w:id="1396122081">
          <w:marLeft w:val="0"/>
          <w:marRight w:val="0"/>
          <w:marTop w:val="0"/>
          <w:marBottom w:val="0"/>
          <w:divBdr>
            <w:top w:val="none" w:sz="0" w:space="0" w:color="auto"/>
            <w:left w:val="none" w:sz="0" w:space="0" w:color="auto"/>
            <w:bottom w:val="none" w:sz="0" w:space="0" w:color="auto"/>
            <w:right w:val="none" w:sz="0" w:space="0" w:color="auto"/>
          </w:divBdr>
          <w:divsChild>
            <w:div w:id="380062505">
              <w:marLeft w:val="0"/>
              <w:marRight w:val="0"/>
              <w:marTop w:val="0"/>
              <w:marBottom w:val="0"/>
              <w:divBdr>
                <w:top w:val="none" w:sz="0" w:space="0" w:color="auto"/>
                <w:left w:val="none" w:sz="0" w:space="0" w:color="auto"/>
                <w:bottom w:val="none" w:sz="0" w:space="0" w:color="auto"/>
                <w:right w:val="none" w:sz="0" w:space="0" w:color="auto"/>
              </w:divBdr>
            </w:div>
            <w:div w:id="762990233">
              <w:marLeft w:val="0"/>
              <w:marRight w:val="0"/>
              <w:marTop w:val="0"/>
              <w:marBottom w:val="0"/>
              <w:divBdr>
                <w:top w:val="none" w:sz="0" w:space="0" w:color="auto"/>
                <w:left w:val="none" w:sz="0" w:space="0" w:color="auto"/>
                <w:bottom w:val="none" w:sz="0" w:space="0" w:color="auto"/>
                <w:right w:val="none" w:sz="0" w:space="0" w:color="auto"/>
              </w:divBdr>
              <w:divsChild>
                <w:div w:id="365567276">
                  <w:marLeft w:val="0"/>
                  <w:marRight w:val="0"/>
                  <w:marTop w:val="0"/>
                  <w:marBottom w:val="0"/>
                  <w:divBdr>
                    <w:top w:val="none" w:sz="0" w:space="0" w:color="auto"/>
                    <w:left w:val="none" w:sz="0" w:space="0" w:color="auto"/>
                    <w:bottom w:val="single" w:sz="6" w:space="0" w:color="808080"/>
                    <w:right w:val="none" w:sz="0" w:space="0" w:color="auto"/>
                  </w:divBdr>
                  <w:divsChild>
                    <w:div w:id="315883946">
                      <w:marLeft w:val="0"/>
                      <w:marRight w:val="0"/>
                      <w:marTop w:val="0"/>
                      <w:marBottom w:val="0"/>
                      <w:divBdr>
                        <w:top w:val="none" w:sz="0" w:space="0" w:color="auto"/>
                        <w:left w:val="none" w:sz="0" w:space="0" w:color="auto"/>
                        <w:bottom w:val="none" w:sz="0" w:space="0" w:color="auto"/>
                        <w:right w:val="none" w:sz="0" w:space="0" w:color="auto"/>
                      </w:divBdr>
                      <w:divsChild>
                        <w:div w:id="99110750">
                          <w:marLeft w:val="0"/>
                          <w:marRight w:val="0"/>
                          <w:marTop w:val="0"/>
                          <w:marBottom w:val="0"/>
                          <w:divBdr>
                            <w:top w:val="none" w:sz="0" w:space="0" w:color="auto"/>
                            <w:left w:val="none" w:sz="0" w:space="0" w:color="auto"/>
                            <w:bottom w:val="none" w:sz="0" w:space="0" w:color="auto"/>
                            <w:right w:val="none" w:sz="0" w:space="0" w:color="auto"/>
                          </w:divBdr>
                        </w:div>
                        <w:div w:id="1897621652">
                          <w:marLeft w:val="0"/>
                          <w:marRight w:val="0"/>
                          <w:marTop w:val="0"/>
                          <w:marBottom w:val="0"/>
                          <w:divBdr>
                            <w:top w:val="none" w:sz="0" w:space="0" w:color="auto"/>
                            <w:left w:val="none" w:sz="0" w:space="0" w:color="auto"/>
                            <w:bottom w:val="none" w:sz="0" w:space="0" w:color="auto"/>
                            <w:right w:val="none" w:sz="0" w:space="0" w:color="auto"/>
                          </w:divBdr>
                        </w:div>
                      </w:divsChild>
                    </w:div>
                    <w:div w:id="16928743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640675">
      <w:bodyDiv w:val="1"/>
      <w:marLeft w:val="0"/>
      <w:marRight w:val="0"/>
      <w:marTop w:val="0"/>
      <w:marBottom w:val="0"/>
      <w:divBdr>
        <w:top w:val="none" w:sz="0" w:space="0" w:color="auto"/>
        <w:left w:val="none" w:sz="0" w:space="0" w:color="auto"/>
        <w:bottom w:val="none" w:sz="0" w:space="0" w:color="auto"/>
        <w:right w:val="none" w:sz="0" w:space="0" w:color="auto"/>
      </w:divBdr>
    </w:div>
    <w:div w:id="1462459019">
      <w:bodyDiv w:val="1"/>
      <w:marLeft w:val="0"/>
      <w:marRight w:val="0"/>
      <w:marTop w:val="0"/>
      <w:marBottom w:val="0"/>
      <w:divBdr>
        <w:top w:val="none" w:sz="0" w:space="0" w:color="auto"/>
        <w:left w:val="none" w:sz="0" w:space="0" w:color="auto"/>
        <w:bottom w:val="none" w:sz="0" w:space="0" w:color="auto"/>
        <w:right w:val="none" w:sz="0" w:space="0" w:color="auto"/>
      </w:divBdr>
    </w:div>
    <w:div w:id="1471172114">
      <w:bodyDiv w:val="1"/>
      <w:marLeft w:val="0"/>
      <w:marRight w:val="0"/>
      <w:marTop w:val="0"/>
      <w:marBottom w:val="0"/>
      <w:divBdr>
        <w:top w:val="none" w:sz="0" w:space="0" w:color="auto"/>
        <w:left w:val="none" w:sz="0" w:space="0" w:color="auto"/>
        <w:bottom w:val="none" w:sz="0" w:space="0" w:color="auto"/>
        <w:right w:val="none" w:sz="0" w:space="0" w:color="auto"/>
      </w:divBdr>
    </w:div>
    <w:div w:id="1497770550">
      <w:bodyDiv w:val="1"/>
      <w:marLeft w:val="0"/>
      <w:marRight w:val="0"/>
      <w:marTop w:val="0"/>
      <w:marBottom w:val="0"/>
      <w:divBdr>
        <w:top w:val="none" w:sz="0" w:space="0" w:color="auto"/>
        <w:left w:val="none" w:sz="0" w:space="0" w:color="auto"/>
        <w:bottom w:val="none" w:sz="0" w:space="0" w:color="auto"/>
        <w:right w:val="none" w:sz="0" w:space="0" w:color="auto"/>
      </w:divBdr>
    </w:div>
    <w:div w:id="1516459290">
      <w:bodyDiv w:val="1"/>
      <w:marLeft w:val="0"/>
      <w:marRight w:val="0"/>
      <w:marTop w:val="0"/>
      <w:marBottom w:val="0"/>
      <w:divBdr>
        <w:top w:val="none" w:sz="0" w:space="0" w:color="auto"/>
        <w:left w:val="none" w:sz="0" w:space="0" w:color="auto"/>
        <w:bottom w:val="none" w:sz="0" w:space="0" w:color="auto"/>
        <w:right w:val="none" w:sz="0" w:space="0" w:color="auto"/>
      </w:divBdr>
    </w:div>
    <w:div w:id="1520242807">
      <w:bodyDiv w:val="1"/>
      <w:marLeft w:val="0"/>
      <w:marRight w:val="0"/>
      <w:marTop w:val="0"/>
      <w:marBottom w:val="0"/>
      <w:divBdr>
        <w:top w:val="none" w:sz="0" w:space="0" w:color="auto"/>
        <w:left w:val="none" w:sz="0" w:space="0" w:color="auto"/>
        <w:bottom w:val="none" w:sz="0" w:space="0" w:color="auto"/>
        <w:right w:val="none" w:sz="0" w:space="0" w:color="auto"/>
      </w:divBdr>
    </w:div>
    <w:div w:id="1552032279">
      <w:bodyDiv w:val="1"/>
      <w:marLeft w:val="0"/>
      <w:marRight w:val="0"/>
      <w:marTop w:val="0"/>
      <w:marBottom w:val="0"/>
      <w:divBdr>
        <w:top w:val="none" w:sz="0" w:space="0" w:color="auto"/>
        <w:left w:val="none" w:sz="0" w:space="0" w:color="auto"/>
        <w:bottom w:val="none" w:sz="0" w:space="0" w:color="auto"/>
        <w:right w:val="none" w:sz="0" w:space="0" w:color="auto"/>
      </w:divBdr>
    </w:div>
    <w:div w:id="1594901699">
      <w:bodyDiv w:val="1"/>
      <w:marLeft w:val="0"/>
      <w:marRight w:val="0"/>
      <w:marTop w:val="0"/>
      <w:marBottom w:val="0"/>
      <w:divBdr>
        <w:top w:val="none" w:sz="0" w:space="0" w:color="auto"/>
        <w:left w:val="none" w:sz="0" w:space="0" w:color="auto"/>
        <w:bottom w:val="none" w:sz="0" w:space="0" w:color="auto"/>
        <w:right w:val="none" w:sz="0" w:space="0" w:color="auto"/>
      </w:divBdr>
    </w:div>
    <w:div w:id="1600798605">
      <w:bodyDiv w:val="1"/>
      <w:marLeft w:val="0"/>
      <w:marRight w:val="0"/>
      <w:marTop w:val="0"/>
      <w:marBottom w:val="0"/>
      <w:divBdr>
        <w:top w:val="none" w:sz="0" w:space="0" w:color="auto"/>
        <w:left w:val="none" w:sz="0" w:space="0" w:color="auto"/>
        <w:bottom w:val="none" w:sz="0" w:space="0" w:color="auto"/>
        <w:right w:val="none" w:sz="0" w:space="0" w:color="auto"/>
      </w:divBdr>
    </w:div>
    <w:div w:id="1615553488">
      <w:bodyDiv w:val="1"/>
      <w:marLeft w:val="0"/>
      <w:marRight w:val="0"/>
      <w:marTop w:val="0"/>
      <w:marBottom w:val="0"/>
      <w:divBdr>
        <w:top w:val="none" w:sz="0" w:space="0" w:color="auto"/>
        <w:left w:val="none" w:sz="0" w:space="0" w:color="auto"/>
        <w:bottom w:val="none" w:sz="0" w:space="0" w:color="auto"/>
        <w:right w:val="none" w:sz="0" w:space="0" w:color="auto"/>
      </w:divBdr>
    </w:div>
    <w:div w:id="1653682387">
      <w:bodyDiv w:val="1"/>
      <w:marLeft w:val="0"/>
      <w:marRight w:val="0"/>
      <w:marTop w:val="0"/>
      <w:marBottom w:val="0"/>
      <w:divBdr>
        <w:top w:val="none" w:sz="0" w:space="0" w:color="auto"/>
        <w:left w:val="none" w:sz="0" w:space="0" w:color="auto"/>
        <w:bottom w:val="none" w:sz="0" w:space="0" w:color="auto"/>
        <w:right w:val="none" w:sz="0" w:space="0" w:color="auto"/>
      </w:divBdr>
    </w:div>
    <w:div w:id="1675301964">
      <w:bodyDiv w:val="1"/>
      <w:marLeft w:val="0"/>
      <w:marRight w:val="0"/>
      <w:marTop w:val="0"/>
      <w:marBottom w:val="0"/>
      <w:divBdr>
        <w:top w:val="none" w:sz="0" w:space="0" w:color="auto"/>
        <w:left w:val="none" w:sz="0" w:space="0" w:color="auto"/>
        <w:bottom w:val="none" w:sz="0" w:space="0" w:color="auto"/>
        <w:right w:val="none" w:sz="0" w:space="0" w:color="auto"/>
      </w:divBdr>
    </w:div>
    <w:div w:id="1757046330">
      <w:bodyDiv w:val="1"/>
      <w:marLeft w:val="0"/>
      <w:marRight w:val="0"/>
      <w:marTop w:val="0"/>
      <w:marBottom w:val="0"/>
      <w:divBdr>
        <w:top w:val="none" w:sz="0" w:space="0" w:color="auto"/>
        <w:left w:val="none" w:sz="0" w:space="0" w:color="auto"/>
        <w:bottom w:val="none" w:sz="0" w:space="0" w:color="auto"/>
        <w:right w:val="none" w:sz="0" w:space="0" w:color="auto"/>
      </w:divBdr>
    </w:div>
    <w:div w:id="1768185005">
      <w:bodyDiv w:val="1"/>
      <w:marLeft w:val="0"/>
      <w:marRight w:val="0"/>
      <w:marTop w:val="0"/>
      <w:marBottom w:val="0"/>
      <w:divBdr>
        <w:top w:val="none" w:sz="0" w:space="0" w:color="auto"/>
        <w:left w:val="none" w:sz="0" w:space="0" w:color="auto"/>
        <w:bottom w:val="none" w:sz="0" w:space="0" w:color="auto"/>
        <w:right w:val="none" w:sz="0" w:space="0" w:color="auto"/>
      </w:divBdr>
    </w:div>
    <w:div w:id="1771504317">
      <w:bodyDiv w:val="1"/>
      <w:marLeft w:val="0"/>
      <w:marRight w:val="0"/>
      <w:marTop w:val="0"/>
      <w:marBottom w:val="0"/>
      <w:divBdr>
        <w:top w:val="none" w:sz="0" w:space="0" w:color="auto"/>
        <w:left w:val="none" w:sz="0" w:space="0" w:color="auto"/>
        <w:bottom w:val="none" w:sz="0" w:space="0" w:color="auto"/>
        <w:right w:val="none" w:sz="0" w:space="0" w:color="auto"/>
      </w:divBdr>
    </w:div>
    <w:div w:id="1771966387">
      <w:bodyDiv w:val="1"/>
      <w:marLeft w:val="0"/>
      <w:marRight w:val="0"/>
      <w:marTop w:val="0"/>
      <w:marBottom w:val="0"/>
      <w:divBdr>
        <w:top w:val="none" w:sz="0" w:space="0" w:color="auto"/>
        <w:left w:val="none" w:sz="0" w:space="0" w:color="auto"/>
        <w:bottom w:val="none" w:sz="0" w:space="0" w:color="auto"/>
        <w:right w:val="none" w:sz="0" w:space="0" w:color="auto"/>
      </w:divBdr>
    </w:div>
    <w:div w:id="1866552223">
      <w:bodyDiv w:val="1"/>
      <w:marLeft w:val="0"/>
      <w:marRight w:val="0"/>
      <w:marTop w:val="0"/>
      <w:marBottom w:val="0"/>
      <w:divBdr>
        <w:top w:val="none" w:sz="0" w:space="0" w:color="auto"/>
        <w:left w:val="none" w:sz="0" w:space="0" w:color="auto"/>
        <w:bottom w:val="none" w:sz="0" w:space="0" w:color="auto"/>
        <w:right w:val="none" w:sz="0" w:space="0" w:color="auto"/>
      </w:divBdr>
    </w:div>
    <w:div w:id="1898275837">
      <w:bodyDiv w:val="1"/>
      <w:marLeft w:val="0"/>
      <w:marRight w:val="0"/>
      <w:marTop w:val="0"/>
      <w:marBottom w:val="0"/>
      <w:divBdr>
        <w:top w:val="none" w:sz="0" w:space="0" w:color="auto"/>
        <w:left w:val="none" w:sz="0" w:space="0" w:color="auto"/>
        <w:bottom w:val="none" w:sz="0" w:space="0" w:color="auto"/>
        <w:right w:val="none" w:sz="0" w:space="0" w:color="auto"/>
      </w:divBdr>
    </w:div>
    <w:div w:id="1915428406">
      <w:bodyDiv w:val="1"/>
      <w:marLeft w:val="0"/>
      <w:marRight w:val="0"/>
      <w:marTop w:val="0"/>
      <w:marBottom w:val="0"/>
      <w:divBdr>
        <w:top w:val="none" w:sz="0" w:space="0" w:color="auto"/>
        <w:left w:val="none" w:sz="0" w:space="0" w:color="auto"/>
        <w:bottom w:val="none" w:sz="0" w:space="0" w:color="auto"/>
        <w:right w:val="none" w:sz="0" w:space="0" w:color="auto"/>
      </w:divBdr>
    </w:div>
    <w:div w:id="1915892806">
      <w:bodyDiv w:val="1"/>
      <w:marLeft w:val="0"/>
      <w:marRight w:val="0"/>
      <w:marTop w:val="0"/>
      <w:marBottom w:val="0"/>
      <w:divBdr>
        <w:top w:val="none" w:sz="0" w:space="0" w:color="auto"/>
        <w:left w:val="none" w:sz="0" w:space="0" w:color="auto"/>
        <w:bottom w:val="none" w:sz="0" w:space="0" w:color="auto"/>
        <w:right w:val="none" w:sz="0" w:space="0" w:color="auto"/>
      </w:divBdr>
    </w:div>
    <w:div w:id="1932616060">
      <w:bodyDiv w:val="1"/>
      <w:marLeft w:val="0"/>
      <w:marRight w:val="0"/>
      <w:marTop w:val="0"/>
      <w:marBottom w:val="0"/>
      <w:divBdr>
        <w:top w:val="none" w:sz="0" w:space="0" w:color="auto"/>
        <w:left w:val="none" w:sz="0" w:space="0" w:color="auto"/>
        <w:bottom w:val="none" w:sz="0" w:space="0" w:color="auto"/>
        <w:right w:val="none" w:sz="0" w:space="0" w:color="auto"/>
      </w:divBdr>
    </w:div>
    <w:div w:id="2022662506">
      <w:bodyDiv w:val="1"/>
      <w:marLeft w:val="0"/>
      <w:marRight w:val="0"/>
      <w:marTop w:val="0"/>
      <w:marBottom w:val="0"/>
      <w:divBdr>
        <w:top w:val="none" w:sz="0" w:space="0" w:color="auto"/>
        <w:left w:val="none" w:sz="0" w:space="0" w:color="auto"/>
        <w:bottom w:val="none" w:sz="0" w:space="0" w:color="auto"/>
        <w:right w:val="none" w:sz="0" w:space="0" w:color="auto"/>
      </w:divBdr>
    </w:div>
    <w:div w:id="2087653013">
      <w:bodyDiv w:val="1"/>
      <w:marLeft w:val="0"/>
      <w:marRight w:val="0"/>
      <w:marTop w:val="0"/>
      <w:marBottom w:val="0"/>
      <w:divBdr>
        <w:top w:val="none" w:sz="0" w:space="0" w:color="auto"/>
        <w:left w:val="none" w:sz="0" w:space="0" w:color="auto"/>
        <w:bottom w:val="none" w:sz="0" w:space="0" w:color="auto"/>
        <w:right w:val="none" w:sz="0" w:space="0" w:color="auto"/>
      </w:divBdr>
    </w:div>
    <w:div w:id="2094163534">
      <w:bodyDiv w:val="1"/>
      <w:marLeft w:val="0"/>
      <w:marRight w:val="0"/>
      <w:marTop w:val="0"/>
      <w:marBottom w:val="0"/>
      <w:divBdr>
        <w:top w:val="none" w:sz="0" w:space="0" w:color="auto"/>
        <w:left w:val="none" w:sz="0" w:space="0" w:color="auto"/>
        <w:bottom w:val="none" w:sz="0" w:space="0" w:color="auto"/>
        <w:right w:val="none" w:sz="0" w:space="0" w:color="auto"/>
      </w:divBdr>
    </w:div>
    <w:div w:id="2098482002">
      <w:bodyDiv w:val="1"/>
      <w:marLeft w:val="0"/>
      <w:marRight w:val="0"/>
      <w:marTop w:val="0"/>
      <w:marBottom w:val="0"/>
      <w:divBdr>
        <w:top w:val="none" w:sz="0" w:space="0" w:color="auto"/>
        <w:left w:val="none" w:sz="0" w:space="0" w:color="auto"/>
        <w:bottom w:val="none" w:sz="0" w:space="0" w:color="auto"/>
        <w:right w:val="none" w:sz="0" w:space="0" w:color="auto"/>
      </w:divBdr>
    </w:div>
    <w:div w:id="2101480943">
      <w:bodyDiv w:val="1"/>
      <w:marLeft w:val="0"/>
      <w:marRight w:val="0"/>
      <w:marTop w:val="0"/>
      <w:marBottom w:val="0"/>
      <w:divBdr>
        <w:top w:val="none" w:sz="0" w:space="0" w:color="auto"/>
        <w:left w:val="none" w:sz="0" w:space="0" w:color="auto"/>
        <w:bottom w:val="none" w:sz="0" w:space="0" w:color="auto"/>
        <w:right w:val="none" w:sz="0" w:space="0" w:color="auto"/>
      </w:divBdr>
    </w:div>
    <w:div w:id="2108454459">
      <w:bodyDiv w:val="1"/>
      <w:marLeft w:val="0"/>
      <w:marRight w:val="0"/>
      <w:marTop w:val="0"/>
      <w:marBottom w:val="0"/>
      <w:divBdr>
        <w:top w:val="none" w:sz="0" w:space="0" w:color="auto"/>
        <w:left w:val="none" w:sz="0" w:space="0" w:color="auto"/>
        <w:bottom w:val="none" w:sz="0" w:space="0" w:color="auto"/>
        <w:right w:val="none" w:sz="0" w:space="0" w:color="auto"/>
      </w:divBdr>
    </w:div>
    <w:div w:id="2124231496">
      <w:bodyDiv w:val="1"/>
      <w:marLeft w:val="0"/>
      <w:marRight w:val="0"/>
      <w:marTop w:val="0"/>
      <w:marBottom w:val="0"/>
      <w:divBdr>
        <w:top w:val="none" w:sz="0" w:space="0" w:color="auto"/>
        <w:left w:val="none" w:sz="0" w:space="0" w:color="auto"/>
        <w:bottom w:val="none" w:sz="0" w:space="0" w:color="auto"/>
        <w:right w:val="none" w:sz="0" w:space="0" w:color="auto"/>
      </w:divBdr>
    </w:div>
    <w:div w:id="2130393429">
      <w:bodyDiv w:val="1"/>
      <w:marLeft w:val="0"/>
      <w:marRight w:val="0"/>
      <w:marTop w:val="0"/>
      <w:marBottom w:val="0"/>
      <w:divBdr>
        <w:top w:val="none" w:sz="0" w:space="0" w:color="auto"/>
        <w:left w:val="none" w:sz="0" w:space="0" w:color="auto"/>
        <w:bottom w:val="none" w:sz="0" w:space="0" w:color="auto"/>
        <w:right w:val="none" w:sz="0" w:space="0" w:color="auto"/>
      </w:divBdr>
    </w:div>
    <w:div w:id="2136216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73.png"/><Relationship Id="rId21" Type="http://schemas.openxmlformats.org/officeDocument/2006/relationships/image" Target="media/image3.png"/><Relationship Id="rId42" Type="http://schemas.openxmlformats.org/officeDocument/2006/relationships/chart" Target="charts/chart3.xml"/><Relationship Id="rId47" Type="http://schemas.openxmlformats.org/officeDocument/2006/relationships/chart" Target="charts/chart8.xml"/><Relationship Id="rId63" Type="http://schemas.openxmlformats.org/officeDocument/2006/relationships/chart" Target="charts/chart24.xml"/><Relationship Id="rId68" Type="http://schemas.openxmlformats.org/officeDocument/2006/relationships/image" Target="media/image24.tiff"/><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image" Target="media/image68.png"/><Relationship Id="rId133" Type="http://schemas.openxmlformats.org/officeDocument/2006/relationships/image" Target="media/image89.png"/><Relationship Id="rId138" Type="http://schemas.openxmlformats.org/officeDocument/2006/relationships/image" Target="media/image94.png"/><Relationship Id="rId154" Type="http://schemas.openxmlformats.org/officeDocument/2006/relationships/hyperlink" Target="http://www.sciencedirect.com" TargetMode="External"/><Relationship Id="rId159" Type="http://schemas.openxmlformats.org/officeDocument/2006/relationships/hyperlink" Target="http://www.attikos.gr/" TargetMode="External"/><Relationship Id="rId170" Type="http://schemas.openxmlformats.org/officeDocument/2006/relationships/image" Target="media/image105.jpeg"/><Relationship Id="rId16"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107" Type="http://schemas.openxmlformats.org/officeDocument/2006/relationships/image" Target="media/image63.png"/><Relationship Id="rId11"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32" Type="http://schemas.openxmlformats.org/officeDocument/2006/relationships/image" Target="media/image14.png"/><Relationship Id="rId37" Type="http://schemas.openxmlformats.org/officeDocument/2006/relationships/image" Target="media/image19.jpeg"/><Relationship Id="rId53" Type="http://schemas.openxmlformats.org/officeDocument/2006/relationships/chart" Target="charts/chart14.xml"/><Relationship Id="rId58" Type="http://schemas.openxmlformats.org/officeDocument/2006/relationships/chart" Target="charts/chart19.xml"/><Relationship Id="rId74" Type="http://schemas.openxmlformats.org/officeDocument/2006/relationships/image" Target="media/image30.tiff"/><Relationship Id="rId79" Type="http://schemas.openxmlformats.org/officeDocument/2006/relationships/image" Target="media/image35.png"/><Relationship Id="rId102" Type="http://schemas.openxmlformats.org/officeDocument/2006/relationships/image" Target="media/image58.png"/><Relationship Id="rId123" Type="http://schemas.openxmlformats.org/officeDocument/2006/relationships/image" Target="media/image79.png"/><Relationship Id="rId128" Type="http://schemas.openxmlformats.org/officeDocument/2006/relationships/image" Target="media/image84.png"/><Relationship Id="rId144" Type="http://schemas.openxmlformats.org/officeDocument/2006/relationships/hyperlink" Target="http://www.researchgate.net/publication/274391519" TargetMode="External"/><Relationship Id="rId149" Type="http://schemas.openxmlformats.org/officeDocument/2006/relationships/hyperlink" Target="http://www.sciencedirect.com/journal/surfaces-and-interfaces" TargetMode="External"/><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image" Target="media/image51.png"/><Relationship Id="rId160" Type="http://schemas.openxmlformats.org/officeDocument/2006/relationships/hyperlink" Target="https://www.jardineriaon.com/" TargetMode="External"/><Relationship Id="rId165" Type="http://schemas.openxmlformats.org/officeDocument/2006/relationships/image" Target="media/image100.jpe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chart" Target="charts/chart4.xml"/><Relationship Id="rId48" Type="http://schemas.openxmlformats.org/officeDocument/2006/relationships/chart" Target="charts/chart9.xml"/><Relationship Id="rId64" Type="http://schemas.openxmlformats.org/officeDocument/2006/relationships/chart" Target="charts/chart25.xml"/><Relationship Id="rId69" Type="http://schemas.openxmlformats.org/officeDocument/2006/relationships/image" Target="media/image25.tiff"/><Relationship Id="rId113" Type="http://schemas.openxmlformats.org/officeDocument/2006/relationships/image" Target="media/image69.png"/><Relationship Id="rId118" Type="http://schemas.openxmlformats.org/officeDocument/2006/relationships/image" Target="media/image74.png"/><Relationship Id="rId134" Type="http://schemas.openxmlformats.org/officeDocument/2006/relationships/image" Target="media/image90.png"/><Relationship Id="rId139" Type="http://schemas.openxmlformats.org/officeDocument/2006/relationships/image" Target="media/image95.png"/><Relationship Id="rId80" Type="http://schemas.openxmlformats.org/officeDocument/2006/relationships/image" Target="media/image36.png"/><Relationship Id="rId85" Type="http://schemas.openxmlformats.org/officeDocument/2006/relationships/image" Target="media/image41.png"/><Relationship Id="rId150" Type="http://schemas.openxmlformats.org/officeDocument/2006/relationships/hyperlink" Target="http://www.elsevier.com/locate/jclepro" TargetMode="External"/><Relationship Id="rId155" Type="http://schemas.openxmlformats.org/officeDocument/2006/relationships/hyperlink" Target="https://doi.org/10.1007/s4%201230-018-7035-4" TargetMode="External"/><Relationship Id="rId171" Type="http://schemas.openxmlformats.org/officeDocument/2006/relationships/fontTable" Target="fontTable.xml"/><Relationship Id="rId12"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17"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33" Type="http://schemas.openxmlformats.org/officeDocument/2006/relationships/image" Target="media/image15.jpeg"/><Relationship Id="rId38" Type="http://schemas.openxmlformats.org/officeDocument/2006/relationships/image" Target="media/image20.jpeg"/><Relationship Id="rId59" Type="http://schemas.openxmlformats.org/officeDocument/2006/relationships/chart" Target="charts/chart20.xml"/><Relationship Id="rId103" Type="http://schemas.openxmlformats.org/officeDocument/2006/relationships/image" Target="media/image59.png"/><Relationship Id="rId108" Type="http://schemas.openxmlformats.org/officeDocument/2006/relationships/image" Target="media/image64.png"/><Relationship Id="rId124" Type="http://schemas.openxmlformats.org/officeDocument/2006/relationships/image" Target="media/image80.png"/><Relationship Id="rId129" Type="http://schemas.openxmlformats.org/officeDocument/2006/relationships/image" Target="media/image85.png"/><Relationship Id="rId54" Type="http://schemas.openxmlformats.org/officeDocument/2006/relationships/chart" Target="charts/chart15.xml"/><Relationship Id="rId70" Type="http://schemas.openxmlformats.org/officeDocument/2006/relationships/image" Target="media/image26.tiff"/><Relationship Id="rId75" Type="http://schemas.openxmlformats.org/officeDocument/2006/relationships/image" Target="media/image31.tiff"/><Relationship Id="rId91" Type="http://schemas.openxmlformats.org/officeDocument/2006/relationships/image" Target="media/image47.png"/><Relationship Id="rId96" Type="http://schemas.openxmlformats.org/officeDocument/2006/relationships/image" Target="media/image52.png"/><Relationship Id="rId140" Type="http://schemas.openxmlformats.org/officeDocument/2006/relationships/chart" Target="charts/chart29.xml"/><Relationship Id="rId145" Type="http://schemas.openxmlformats.org/officeDocument/2006/relationships/hyperlink" Target="http://www.deswater.com" TargetMode="External"/><Relationship Id="rId161" Type="http://schemas.openxmlformats.org/officeDocument/2006/relationships/image" Target="media/image96.jpeg"/><Relationship Id="rId166" Type="http://schemas.openxmlformats.org/officeDocument/2006/relationships/image" Target="media/image10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jpeg"/><Relationship Id="rId49" Type="http://schemas.openxmlformats.org/officeDocument/2006/relationships/chart" Target="charts/chart10.xml"/><Relationship Id="rId57" Type="http://schemas.openxmlformats.org/officeDocument/2006/relationships/chart" Target="charts/chart18.xml"/><Relationship Id="rId106" Type="http://schemas.openxmlformats.org/officeDocument/2006/relationships/image" Target="media/image62.png"/><Relationship Id="rId114" Type="http://schemas.openxmlformats.org/officeDocument/2006/relationships/image" Target="media/image70.png"/><Relationship Id="rId119" Type="http://schemas.openxmlformats.org/officeDocument/2006/relationships/image" Target="media/image75.png"/><Relationship Id="rId127" Type="http://schemas.openxmlformats.org/officeDocument/2006/relationships/image" Target="media/image83.png"/><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chart" Target="charts/chart5.xml"/><Relationship Id="rId52" Type="http://schemas.openxmlformats.org/officeDocument/2006/relationships/chart" Target="charts/chart13.xml"/><Relationship Id="rId60" Type="http://schemas.openxmlformats.org/officeDocument/2006/relationships/chart" Target="charts/chart21.xml"/><Relationship Id="rId65" Type="http://schemas.openxmlformats.org/officeDocument/2006/relationships/chart" Target="charts/chart26.xml"/><Relationship Id="rId73" Type="http://schemas.openxmlformats.org/officeDocument/2006/relationships/image" Target="media/image29.tiff"/><Relationship Id="rId78" Type="http://schemas.openxmlformats.org/officeDocument/2006/relationships/image" Target="media/image34.png"/><Relationship Id="rId81" Type="http://schemas.openxmlformats.org/officeDocument/2006/relationships/image" Target="media/image37.png"/><Relationship Id="rId86" Type="http://schemas.openxmlformats.org/officeDocument/2006/relationships/image" Target="media/image42.png"/><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8.png"/><Relationship Id="rId130" Type="http://schemas.openxmlformats.org/officeDocument/2006/relationships/image" Target="media/image86.png"/><Relationship Id="rId135" Type="http://schemas.openxmlformats.org/officeDocument/2006/relationships/image" Target="media/image91.png"/><Relationship Id="rId143" Type="http://schemas.openxmlformats.org/officeDocument/2006/relationships/hyperlink" Target="http://www.elsevier.com/locate/molliq" TargetMode="External"/><Relationship Id="rId148" Type="http://schemas.openxmlformats.org/officeDocument/2006/relationships/hyperlink" Target="http://www.elsevier.com/locate/matpr" TargetMode="External"/><Relationship Id="rId151" Type="http://schemas.openxmlformats.org/officeDocument/2006/relationships/hyperlink" Target="http://www.elsevier.com/locate/rser" TargetMode="External"/><Relationship Id="rId156" Type="http://schemas.openxmlformats.org/officeDocument/2006/relationships/hyperlink" Target="https://doi.org/10.3390/en14144123" TargetMode="External"/><Relationship Id="rId164" Type="http://schemas.openxmlformats.org/officeDocument/2006/relationships/image" Target="media/image99.jpeg"/><Relationship Id="rId169" Type="http://schemas.openxmlformats.org/officeDocument/2006/relationships/image" Target="media/image104.jpeg"/><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theme" Target="theme/theme1.xml"/><Relationship Id="rId13"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18"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39" Type="http://schemas.openxmlformats.org/officeDocument/2006/relationships/image" Target="media/image21.png"/><Relationship Id="rId109" Type="http://schemas.openxmlformats.org/officeDocument/2006/relationships/image" Target="media/image65.png"/><Relationship Id="rId34" Type="http://schemas.openxmlformats.org/officeDocument/2006/relationships/image" Target="media/image16.png"/><Relationship Id="rId50" Type="http://schemas.openxmlformats.org/officeDocument/2006/relationships/chart" Target="charts/chart11.xml"/><Relationship Id="rId55" Type="http://schemas.openxmlformats.org/officeDocument/2006/relationships/chart" Target="charts/chart16.xml"/><Relationship Id="rId76" Type="http://schemas.openxmlformats.org/officeDocument/2006/relationships/image" Target="media/image32.tiff"/><Relationship Id="rId97" Type="http://schemas.openxmlformats.org/officeDocument/2006/relationships/image" Target="media/image53.png"/><Relationship Id="rId104" Type="http://schemas.openxmlformats.org/officeDocument/2006/relationships/image" Target="media/image60.png"/><Relationship Id="rId120" Type="http://schemas.openxmlformats.org/officeDocument/2006/relationships/image" Target="media/image76.png"/><Relationship Id="rId125" Type="http://schemas.openxmlformats.org/officeDocument/2006/relationships/image" Target="media/image81.png"/><Relationship Id="rId141" Type="http://schemas.openxmlformats.org/officeDocument/2006/relationships/chart" Target="charts/chart30.xml"/><Relationship Id="rId146" Type="http://schemas.openxmlformats.org/officeDocument/2006/relationships/hyperlink" Target="http://www.elsevier.com/locate/jwpe" TargetMode="External"/><Relationship Id="rId167" Type="http://schemas.openxmlformats.org/officeDocument/2006/relationships/image" Target="media/image102.jpeg"/><Relationship Id="rId7" Type="http://schemas.openxmlformats.org/officeDocument/2006/relationships/endnotes" Target="endnotes.xml"/><Relationship Id="rId71" Type="http://schemas.openxmlformats.org/officeDocument/2006/relationships/image" Target="media/image27.tiff"/><Relationship Id="rId92" Type="http://schemas.openxmlformats.org/officeDocument/2006/relationships/image" Target="media/image48.png"/><Relationship Id="rId162" Type="http://schemas.openxmlformats.org/officeDocument/2006/relationships/image" Target="media/image97.jpe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jpeg"/><Relationship Id="rId40" Type="http://schemas.openxmlformats.org/officeDocument/2006/relationships/chart" Target="charts/chart1.xml"/><Relationship Id="rId45" Type="http://schemas.openxmlformats.org/officeDocument/2006/relationships/chart" Target="charts/chart6.xml"/><Relationship Id="rId66" Type="http://schemas.openxmlformats.org/officeDocument/2006/relationships/chart" Target="charts/chart27.xml"/><Relationship Id="rId87" Type="http://schemas.openxmlformats.org/officeDocument/2006/relationships/image" Target="media/image43.png"/><Relationship Id="rId110" Type="http://schemas.openxmlformats.org/officeDocument/2006/relationships/image" Target="media/image66.png"/><Relationship Id="rId115" Type="http://schemas.openxmlformats.org/officeDocument/2006/relationships/image" Target="media/image71.png"/><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hyperlink" Target="https://www.ypaithros.gr/araxovitis-toxiko-apovlito-poros-katsigaros/" TargetMode="External"/><Relationship Id="rId61" Type="http://schemas.openxmlformats.org/officeDocument/2006/relationships/chart" Target="charts/chart22.xml"/><Relationship Id="rId82" Type="http://schemas.openxmlformats.org/officeDocument/2006/relationships/image" Target="media/image38.png"/><Relationship Id="rId152" Type="http://schemas.openxmlformats.org/officeDocument/2006/relationships/hyperlink" Target="https://doi.org/10.1063/1.345185" TargetMode="External"/><Relationship Id="rId19"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14"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chart" Target="charts/chart17.xml"/><Relationship Id="rId77" Type="http://schemas.openxmlformats.org/officeDocument/2006/relationships/image" Target="media/image33.tiff"/><Relationship Id="rId100" Type="http://schemas.openxmlformats.org/officeDocument/2006/relationships/image" Target="media/image56.png"/><Relationship Id="rId105" Type="http://schemas.openxmlformats.org/officeDocument/2006/relationships/image" Target="media/image61.png"/><Relationship Id="rId126" Type="http://schemas.openxmlformats.org/officeDocument/2006/relationships/image" Target="media/image82.png"/><Relationship Id="rId147" Type="http://schemas.openxmlformats.org/officeDocument/2006/relationships/hyperlink" Target="https://doi.org/10.1007/s13762-021-03492-y" TargetMode="External"/><Relationship Id="rId168" Type="http://schemas.openxmlformats.org/officeDocument/2006/relationships/image" Target="media/image103.jpeg"/><Relationship Id="rId8" Type="http://schemas.openxmlformats.org/officeDocument/2006/relationships/image" Target="media/image1.png"/><Relationship Id="rId51" Type="http://schemas.openxmlformats.org/officeDocument/2006/relationships/chart" Target="charts/chart12.xml"/><Relationship Id="rId72" Type="http://schemas.openxmlformats.org/officeDocument/2006/relationships/image" Target="media/image28.tiff"/><Relationship Id="rId93" Type="http://schemas.openxmlformats.org/officeDocument/2006/relationships/image" Target="media/image49.png"/><Relationship Id="rId98" Type="http://schemas.openxmlformats.org/officeDocument/2006/relationships/image" Target="media/image54.png"/><Relationship Id="rId121" Type="http://schemas.openxmlformats.org/officeDocument/2006/relationships/image" Target="media/image77.png"/><Relationship Id="rId142" Type="http://schemas.openxmlformats.org/officeDocument/2006/relationships/hyperlink" Target="http://www.researchgate.net/publication/337164611" TargetMode="External"/><Relationship Id="rId163" Type="http://schemas.openxmlformats.org/officeDocument/2006/relationships/image" Target="media/image98.jpeg"/><Relationship Id="rId3" Type="http://schemas.openxmlformats.org/officeDocument/2006/relationships/styles" Target="styles.xml"/><Relationship Id="rId25" Type="http://schemas.openxmlformats.org/officeDocument/2006/relationships/image" Target="media/image7.jpeg"/><Relationship Id="rId46" Type="http://schemas.openxmlformats.org/officeDocument/2006/relationships/chart" Target="charts/chart7.xml"/><Relationship Id="rId67" Type="http://schemas.openxmlformats.org/officeDocument/2006/relationships/chart" Target="charts/chart28.xml"/><Relationship Id="rId116" Type="http://schemas.openxmlformats.org/officeDocument/2006/relationships/image" Target="media/image72.png"/><Relationship Id="rId137" Type="http://schemas.openxmlformats.org/officeDocument/2006/relationships/image" Target="media/image93.png"/><Relationship Id="rId158" Type="http://schemas.openxmlformats.org/officeDocument/2006/relationships/hyperlink" Target="https://www.olivenews.gr/el/episthmh/perivallon/ta-sterea-apovlhta-ginontaiviokausima/" TargetMode="External"/><Relationship Id="rId20" Type="http://schemas.openxmlformats.org/officeDocument/2006/relationships/hyperlink" Target="file:///C:\Users\emma\Desktop\&#948;&#953;&#960;&#955;&#969;&#956;&#945;&#964;&#953;&#954;&#942;\&#960;&#964;&#965;&#967;&#953;&#945;&#954;&#951;\&#949;&#960;&#949;&#958;&#949;&#961;&#947;&#945;&#963;&#943;&#945;%20&#965;&#947;&#961;&#974;&#957;%20&#945;&#960;&#959;&#946;&#955;&#942;&#964;&#969;&#957;%20&#949;&#955;&#945;&#953;&#959;&#965;&#961;&#947;&#949;&#943;&#959;&#965;%20&#956;&#949;%20&#967;&#961;&#942;&#963;&#951;%20&#949;&#957;&#949;&#961;&#947;&#959;&#960;&#959;&#953;&#951;&#956;&#941;&#957;&#959;&#965;%20&#946;&#953;&#959;&#949;&#958;&#945;&#957;&#952;&#961;&#945;&#954;&#974;&#956;&#945;&#964;&#959;&#962;.docx" TargetMode="External"/><Relationship Id="rId41" Type="http://schemas.openxmlformats.org/officeDocument/2006/relationships/chart" Target="charts/chart2.xml"/><Relationship Id="rId62" Type="http://schemas.openxmlformats.org/officeDocument/2006/relationships/chart" Target="charts/chart23.xml"/><Relationship Id="rId83" Type="http://schemas.openxmlformats.org/officeDocument/2006/relationships/image" Target="media/image39.png"/><Relationship Id="rId88" Type="http://schemas.openxmlformats.org/officeDocument/2006/relationships/image" Target="media/image44.png"/><Relationship Id="rId111" Type="http://schemas.openxmlformats.org/officeDocument/2006/relationships/image" Target="media/image67.png"/><Relationship Id="rId132" Type="http://schemas.openxmlformats.org/officeDocument/2006/relationships/image" Target="media/image88.png"/><Relationship Id="rId153" Type="http://schemas.openxmlformats.org/officeDocument/2006/relationships/hyperlink" Target="http://www.elsevier.com/locate/jwpe"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emma\Desktop\&#948;&#953;&#960;&#955;&#969;&#956;&#945;&#964;&#953;&#954;&#942;\&#956;&#949;&#964;&#961;&#942;&#963;&#949;&#953;&#96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emma\Desktop\&#948;&#953;&#960;&#955;&#969;&#956;&#945;&#964;&#953;&#954;&#942;\&#945;&#957;&#945;&#947;&#947;&#941;&#957;&#951;&#963;&#951;%20CORECT.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1;&#955;&#945;\&#956;&#959;&#957;&#964;&#949;&#955;&#959;&#960;&#959;&#943;&#951;&#963;&#951;.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1;&#955;&#945;\&#956;&#959;&#957;&#964;&#949;&#955;&#959;&#960;&#959;&#943;&#951;&#963;&#951;.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1;&#955;&#945;\&#956;&#959;&#957;&#964;&#949;&#955;&#959;&#960;&#959;&#943;&#951;&#963;&#951;.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mma\Desktop\&#948;&#953;&#960;&#955;&#969;&#956;&#945;&#964;&#953;&#954;&#942;\&#960;&#949;&#953;&#961;&#945;&#956;&#945;%20&#945;&#961;&#945;&#953;&#974;&#963;&#949;&#953;&#96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1;&#955;&#945;\&#956;&#959;&#957;&#964;&#949;&#955;&#959;&#960;&#959;&#943;&#951;&#963;&#951;.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1;&#955;&#945;\&#956;&#959;&#957;&#964;&#949;&#955;&#959;&#960;&#959;&#943;&#951;&#963;&#951;.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emma\Desktop\&#948;&#953;&#960;&#955;&#969;&#956;&#945;&#964;&#953;&#954;&#942;\&#956;&#959;&#957;&#964;&#949;&#955;&#959;&#960;&#959;&#943;&#951;&#963;&#951;.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emma\Desktop\&#948;&#953;&#960;&#955;&#969;&#956;&#945;&#964;&#953;&#954;&#942;\TGA%20BET\TGA\5%20TGA\&#949;&#960;&#949;&#958;&#949;&#961;&#947;&#945;&#963;&#943;&#945;%20&#945;&#960;&#959;&#964;&#949;&#955;&#949;&#963;&#956;&#940;&#964;&#969;&#957;.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emma\Desktop\&#948;&#953;&#960;&#955;&#969;&#956;&#945;&#964;&#953;&#954;&#942;\&#960;&#949;&#953;&#961;&#945;&#956;&#945;%20&#945;&#961;&#945;&#953;&#974;&#963;&#949;&#953;&#962;.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emma\Desktop\&#948;&#953;&#960;&#955;&#969;&#956;&#945;&#964;&#953;&#954;&#942;\TGA%20BET\TGA\5%20TGA\&#949;&#960;&#949;&#958;&#949;&#961;&#947;&#945;&#963;&#943;&#945;%20&#945;&#960;&#959;&#964;&#949;&#955;&#949;&#963;&#956;&#940;&#964;&#969;&#957;.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image" Target="../media/image22.jpeg"/><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oleObject" Target="file:///C:\Users\emma\Desktop\&#948;&#953;&#960;&#955;&#969;&#956;&#945;&#964;&#953;&#954;&#942;\&#960;&#949;&#953;&#961;&#945;&#956;&#945;%20&#945;&#961;&#945;&#953;&#974;&#963;&#949;&#953;&#962;.xlsx" TargetMode="External"/><Relationship Id="rId4" Type="http://schemas.openxmlformats.org/officeDocument/2006/relationships/image" Target="../media/image23.jpeg"/></Relationships>
</file>

<file path=word/charts/_rels/chart5.xml.rels><?xml version="1.0" encoding="UTF-8" standalone="yes"?>
<Relationships xmlns="http://schemas.openxmlformats.org/package/2006/relationships"><Relationship Id="rId3" Type="http://schemas.openxmlformats.org/officeDocument/2006/relationships/oleObject" Target="file:///C:\Users\emma\Desktop\&#948;&#953;&#960;&#955;&#969;&#956;&#945;&#964;&#953;&#954;&#942;\&#948;&#949;&#973;&#964;&#949;&#961;&#959;%20&#960;&#949;&#953;&#961;&#945;&#956;&#945;%20&#964;&#945;&#967;&#973;&#964;&#951;&#964;&#949;&#962;%20&#961;&#959;&#942;&#96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emma\Desktop\&#948;&#953;&#960;&#955;&#969;&#956;&#945;&#964;&#953;&#954;&#942;\&#948;&#949;&#973;&#964;&#949;&#961;&#959;%20&#960;&#949;&#953;&#961;&#945;&#956;&#945;%20&#964;&#945;&#967;&#973;&#964;&#951;&#964;&#949;&#962;%20&#961;&#959;&#942;&#96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emma\Desktop\&#948;&#953;&#960;&#955;&#969;&#956;&#945;&#964;&#953;&#954;&#942;\&#948;&#949;&#973;&#964;&#949;&#961;&#959;%20&#960;&#949;&#953;&#961;&#945;&#956;&#945;%20&#964;&#945;&#967;&#973;&#964;&#951;&#964;&#949;&#962;%20&#961;&#959;&#942;&#96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emma\Desktop\&#948;&#953;&#960;&#955;&#969;&#956;&#945;&#964;&#953;&#954;&#942;\&#945;&#957;&#945;&#947;&#947;&#941;&#957;&#951;&#963;&#951;%20CORECT.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emma\Desktop\&#948;&#953;&#960;&#955;&#969;&#956;&#945;&#964;&#953;&#954;&#942;\&#945;&#957;&#945;&#947;&#947;&#941;&#957;&#951;&#963;&#951;%20CORECT.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K</a:t>
            </a:r>
            <a:r>
              <a:rPr lang="el-GR" b="1"/>
              <a:t>αμπύλη βαθμονόμισης καφεϊκού οξέως  </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4674291097048453"/>
          <c:y val="0.15045626530158021"/>
          <c:w val="0.80571982357531235"/>
          <c:h val="0.65652772177062768"/>
        </c:manualLayout>
      </c:layout>
      <c:scatterChart>
        <c:scatterStyle val="lineMarker"/>
        <c:varyColors val="0"/>
        <c:ser>
          <c:idx val="0"/>
          <c:order val="0"/>
          <c:tx>
            <c:v>βαθμονόμιση </c:v>
          </c:tx>
          <c:spPr>
            <a:ln w="19050" cap="rnd">
              <a:noFill/>
              <a:round/>
            </a:ln>
            <a:effectLst/>
          </c:spPr>
          <c:marker>
            <c:symbol val="circle"/>
            <c:size val="5"/>
            <c:spPr>
              <a:solidFill>
                <a:schemeClr val="accent3">
                  <a:lumMod val="50000"/>
                </a:schemeClr>
              </a:solidFill>
              <a:ln w="9525">
                <a:noFill/>
              </a:ln>
              <a:effectLst/>
            </c:spPr>
          </c:marker>
          <c:trendline>
            <c:spPr>
              <a:ln w="19050" cap="rnd">
                <a:solidFill>
                  <a:schemeClr val="accent3">
                    <a:lumMod val="50000"/>
                  </a:schemeClr>
                </a:solidFill>
                <a:prstDash val="sysDot"/>
              </a:ln>
              <a:effectLst/>
            </c:spPr>
            <c:trendlineType val="linear"/>
            <c:dispRSqr val="1"/>
            <c:dispEq val="1"/>
            <c:trendlineLbl>
              <c:layout>
                <c:manualLayout>
                  <c:x val="-0.38349302193232543"/>
                  <c:y val="-1.2688948323264818E-2"/>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rendlineLbl>
          </c:trendline>
          <c:xVal>
            <c:numRef>
              <c:f>'αραιώσεις '!$F$6:$F$11</c:f>
              <c:numCache>
                <c:formatCode>0</c:formatCode>
                <c:ptCount val="6"/>
                <c:pt idx="0">
                  <c:v>0</c:v>
                </c:pt>
                <c:pt idx="1">
                  <c:v>10</c:v>
                </c:pt>
                <c:pt idx="2">
                  <c:v>20</c:v>
                </c:pt>
                <c:pt idx="3">
                  <c:v>30</c:v>
                </c:pt>
                <c:pt idx="4">
                  <c:v>40</c:v>
                </c:pt>
                <c:pt idx="5">
                  <c:v>50</c:v>
                </c:pt>
              </c:numCache>
            </c:numRef>
          </c:xVal>
          <c:yVal>
            <c:numRef>
              <c:f>'αραιώσεις '!$G$6:$G$11</c:f>
              <c:numCache>
                <c:formatCode>0.0000</c:formatCode>
                <c:ptCount val="6"/>
                <c:pt idx="0">
                  <c:v>0</c:v>
                </c:pt>
                <c:pt idx="1">
                  <c:v>0.496</c:v>
                </c:pt>
                <c:pt idx="2">
                  <c:v>0.873</c:v>
                </c:pt>
                <c:pt idx="3">
                  <c:v>1.3129999999999999</c:v>
                </c:pt>
                <c:pt idx="4">
                  <c:v>1.702</c:v>
                </c:pt>
                <c:pt idx="5">
                  <c:v>2.1150000000000002</c:v>
                </c:pt>
              </c:numCache>
            </c:numRef>
          </c:yVal>
          <c:smooth val="0"/>
          <c:extLst>
            <c:ext xmlns:c16="http://schemas.microsoft.com/office/drawing/2014/chart" uri="{C3380CC4-5D6E-409C-BE32-E72D297353CC}">
              <c16:uniqueId val="{00000001-178B-4FEA-96E8-39C2DB2AEB89}"/>
            </c:ext>
          </c:extLst>
        </c:ser>
        <c:dLbls>
          <c:showLegendKey val="0"/>
          <c:showVal val="0"/>
          <c:showCatName val="0"/>
          <c:showSerName val="0"/>
          <c:showPercent val="0"/>
          <c:showBubbleSize val="0"/>
        </c:dLbls>
        <c:axId val="483709432"/>
        <c:axId val="483703856"/>
      </c:scatterChart>
      <c:valAx>
        <c:axId val="4837094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C</a:t>
                </a:r>
                <a:r>
                  <a:rPr lang="el-GR" b="1"/>
                  <a:t> (</a:t>
                </a:r>
                <a:r>
                  <a:rPr lang="en-US" b="1"/>
                  <a:t>mg/L)</a:t>
                </a:r>
                <a:endParaRPr lang="el-GR" b="1"/>
              </a:p>
            </c:rich>
          </c:tx>
          <c:layout>
            <c:manualLayout>
              <c:xMode val="edge"/>
              <c:yMode val="edge"/>
              <c:x val="0.45739080905824769"/>
              <c:y val="0.89989600356559207"/>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3703856"/>
        <c:crosses val="autoZero"/>
        <c:crossBetween val="midCat"/>
      </c:valAx>
      <c:valAx>
        <c:axId val="483703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Absorption</a:t>
                </a:r>
                <a:r>
                  <a:rPr lang="el-GR" b="1"/>
                  <a:t> </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3709432"/>
        <c:crosses val="autoZero"/>
        <c:crossBetween val="midCat"/>
      </c:valAx>
      <c:spPr>
        <a:noFill/>
        <a:ln>
          <a:noFill/>
        </a:ln>
        <a:effectLst/>
      </c:spPr>
    </c:plotArea>
    <c:legend>
      <c:legendPos val="b"/>
      <c:layout>
        <c:manualLayout>
          <c:xMode val="edge"/>
          <c:yMode val="edge"/>
          <c:x val="0.66804451510333873"/>
          <c:y val="0.50157444942023754"/>
          <c:w val="0.25479597244303126"/>
          <c:h val="0.291776853365027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Color</a:t>
            </a:r>
            <a:r>
              <a:rPr lang="en-US" sz="1200" b="1" baseline="0">
                <a:latin typeface="Arial" panose="020B0604020202020204" pitchFamily="34" charset="0"/>
                <a:cs typeface="Arial" panose="020B0604020202020204" pitchFamily="34" charset="0"/>
              </a:rPr>
              <a:t> vs TPh for Regeneration Biochar</a:t>
            </a:r>
            <a:endParaRPr lang="el-GR" sz="1200" b="1">
              <a:latin typeface="Arial" panose="020B0604020202020204" pitchFamily="34" charset="0"/>
              <a:cs typeface="Arial" panose="020B0604020202020204" pitchFamily="34" charset="0"/>
            </a:endParaRPr>
          </a:p>
        </c:rich>
      </c:tx>
      <c:layout>
        <c:manualLayout>
          <c:xMode val="edge"/>
          <c:yMode val="edge"/>
          <c:x val="0.29815515447113694"/>
          <c:y val="1.076595294148437E-3"/>
        </c:manualLayout>
      </c:layout>
      <c:overlay val="0"/>
      <c:spPr>
        <a:noFill/>
        <a:ln>
          <a:noFill/>
        </a:ln>
        <a:effectLst/>
      </c:spPr>
      <c:txPr>
        <a:bodyPr rot="0" spcFirstLastPara="1" vertOverflow="ellipsis" vert="horz" wrap="square" anchor="ctr" anchorCtr="1"/>
        <a:lstStyle/>
        <a:p>
          <a:pPr algn="l">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7.9430387682431422E-2"/>
          <c:y val="7.0880716804145774E-2"/>
          <c:w val="0.84113922463513735"/>
          <c:h val="0.80374036566172546"/>
        </c:manualLayout>
      </c:layout>
      <c:scatterChart>
        <c:scatterStyle val="smoothMarker"/>
        <c:varyColors val="0"/>
        <c:ser>
          <c:idx val="1"/>
          <c:order val="1"/>
          <c:tx>
            <c:v>1st round (TPh)</c:v>
          </c:tx>
          <c:spPr>
            <a:ln w="19050" cap="rnd">
              <a:solidFill>
                <a:schemeClr val="accent2">
                  <a:lumMod val="75000"/>
                </a:schemeClr>
              </a:solidFill>
              <a:round/>
            </a:ln>
            <a:effectLst/>
          </c:spPr>
          <c:marker>
            <c:symbol val="circle"/>
            <c:size val="4"/>
            <c:spPr>
              <a:solidFill>
                <a:schemeClr val="accent2"/>
              </a:solidFill>
              <a:ln w="9525">
                <a:solidFill>
                  <a:schemeClr val="accent2"/>
                </a:solidFill>
              </a:ln>
              <a:effectLst/>
              <a:scene3d>
                <a:camera prst="orthographicFront"/>
                <a:lightRig rig="threePt" dir="t"/>
              </a:scene3d>
              <a:sp3d>
                <a:bevelT/>
              </a:sp3d>
            </c:spPr>
          </c:marker>
          <c:errBars>
            <c:errDir val="x"/>
            <c:errBarType val="both"/>
            <c:errValType val="cust"/>
            <c:noEndCap val="0"/>
            <c:pl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errBars>
            <c:errDir val="y"/>
            <c:errBarType val="both"/>
            <c:errValType val="cust"/>
            <c:noEndCap val="0"/>
            <c:pl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xVal>
            <c:numRef>
              <c:f>'αναγέννηση '!$AJ$6:$AJ$37</c:f>
              <c:numCache>
                <c:formatCode>0.00</c:formatCode>
                <c:ptCount val="32"/>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pt idx="31">
                  <c:v>16.5</c:v>
                </c:pt>
              </c:numCache>
            </c:numRef>
          </c:xVal>
          <c:yVal>
            <c:numRef>
              <c:f>'αναγέννηση '!$AQ$6:$AQ$36</c:f>
              <c:numCache>
                <c:formatCode>0.00</c:formatCode>
                <c:ptCount val="31"/>
                <c:pt idx="0">
                  <c:v>0</c:v>
                </c:pt>
                <c:pt idx="1">
                  <c:v>0</c:v>
                </c:pt>
                <c:pt idx="2">
                  <c:v>0</c:v>
                </c:pt>
                <c:pt idx="3">
                  <c:v>0</c:v>
                </c:pt>
                <c:pt idx="4">
                  <c:v>3.7759597230962814E-3</c:v>
                </c:pt>
                <c:pt idx="5">
                  <c:v>3.6500943989930777E-2</c:v>
                </c:pt>
                <c:pt idx="6">
                  <c:v>7.8036500943989937E-2</c:v>
                </c:pt>
                <c:pt idx="7">
                  <c:v>0.2001258653241032</c:v>
                </c:pt>
                <c:pt idx="8">
                  <c:v>0.31151667715544362</c:v>
                </c:pt>
                <c:pt idx="9">
                  <c:v>0.3253618628067968</c:v>
                </c:pt>
                <c:pt idx="10">
                  <c:v>0.42857142857142855</c:v>
                </c:pt>
                <c:pt idx="11">
                  <c:v>0.45248584015103838</c:v>
                </c:pt>
                <c:pt idx="12">
                  <c:v>0.5374449339207048</c:v>
                </c:pt>
                <c:pt idx="13">
                  <c:v>0.57520453115166781</c:v>
                </c:pt>
                <c:pt idx="14">
                  <c:v>0.61170547514159845</c:v>
                </c:pt>
                <c:pt idx="15">
                  <c:v>0.65890497168030204</c:v>
                </c:pt>
                <c:pt idx="16">
                  <c:v>0.67589679043423534</c:v>
                </c:pt>
                <c:pt idx="17">
                  <c:v>0.73001887979861546</c:v>
                </c:pt>
                <c:pt idx="18">
                  <c:v>0.76966645689112645</c:v>
                </c:pt>
                <c:pt idx="19">
                  <c:v>0.77658904971680298</c:v>
                </c:pt>
                <c:pt idx="20">
                  <c:v>0.78288231592196356</c:v>
                </c:pt>
                <c:pt idx="21">
                  <c:v>0.79421019509125235</c:v>
                </c:pt>
                <c:pt idx="22">
                  <c:v>0.86406544996853352</c:v>
                </c:pt>
                <c:pt idx="23">
                  <c:v>0.87350534927627432</c:v>
                </c:pt>
                <c:pt idx="24">
                  <c:v>0.90623033354310878</c:v>
                </c:pt>
                <c:pt idx="25">
                  <c:v>0.92385147891755826</c:v>
                </c:pt>
                <c:pt idx="26">
                  <c:v>0.95217117684078034</c:v>
                </c:pt>
                <c:pt idx="27">
                  <c:v>0.99811202013845179</c:v>
                </c:pt>
                <c:pt idx="28">
                  <c:v>1</c:v>
                </c:pt>
                <c:pt idx="29">
                  <c:v>0.99370673379483931</c:v>
                </c:pt>
                <c:pt idx="30">
                  <c:v>0.99685336689741977</c:v>
                </c:pt>
              </c:numCache>
            </c:numRef>
          </c:yVal>
          <c:smooth val="1"/>
          <c:extLst>
            <c:ext xmlns:c16="http://schemas.microsoft.com/office/drawing/2014/chart" uri="{C3380CC4-5D6E-409C-BE32-E72D297353CC}">
              <c16:uniqueId val="{00000000-A44D-4B6D-BD1F-7A7FB9262756}"/>
            </c:ext>
          </c:extLst>
        </c:ser>
        <c:ser>
          <c:idx val="3"/>
          <c:order val="3"/>
          <c:tx>
            <c:v>2nd round (TPh)</c:v>
          </c:tx>
          <c:spPr>
            <a:ln w="19050" cap="rnd">
              <a:solidFill>
                <a:schemeClr val="accent5"/>
              </a:solidFill>
              <a:round/>
            </a:ln>
            <a:effectLst/>
          </c:spPr>
          <c:marker>
            <c:symbol val="triangle"/>
            <c:size val="5"/>
            <c:spPr>
              <a:solidFill>
                <a:schemeClr val="accent5"/>
              </a:solidFill>
              <a:ln w="9525">
                <a:noFill/>
              </a:ln>
              <a:effectLst/>
              <a:scene3d>
                <a:camera prst="orthographicFront"/>
                <a:lightRig rig="threePt" dir="t"/>
              </a:scene3d>
              <a:sp3d>
                <a:bevelT/>
              </a:sp3d>
            </c:spPr>
          </c:marker>
          <c:errBars>
            <c:errDir val="y"/>
            <c:errBarType val="both"/>
            <c:errValType val="cust"/>
            <c:noEndCap val="0"/>
            <c:plus>
              <c:numRef>
                <c:f>'αναγέννηση '!$V$4:$V$42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1.4388442775377933E-2</c:v>
                  </c:pt>
                  <c:pt idx="12">
                    <c:v>8.6002247116738102E-3</c:v>
                  </c:pt>
                  <c:pt idx="13">
                    <c:v>1.7036244655582955E-2</c:v>
                  </c:pt>
                  <c:pt idx="14">
                    <c:v>5.870320447586435E-3</c:v>
                  </c:pt>
                  <c:pt idx="15">
                    <c:v>2.300919308302234E-2</c:v>
                  </c:pt>
                  <c:pt idx="16">
                    <c:v>0.02</c:v>
                  </c:pt>
                  <c:pt idx="17">
                    <c:v>3.665871440345933E-2</c:v>
                  </c:pt>
                  <c:pt idx="18">
                    <c:v>1.4999999999999999E-2</c:v>
                  </c:pt>
                  <c:pt idx="19">
                    <c:v>0.02</c:v>
                  </c:pt>
                  <c:pt idx="20">
                    <c:v>0.03</c:v>
                  </c:pt>
                  <c:pt idx="21">
                    <c:v>0.01</c:v>
                  </c:pt>
                  <c:pt idx="22">
                    <c:v>0.03</c:v>
                  </c:pt>
                  <c:pt idx="23">
                    <c:v>7.7381496809094336E-3</c:v>
                  </c:pt>
                  <c:pt idx="24">
                    <c:v>1.8760394717111946E-2</c:v>
                  </c:pt>
                  <c:pt idx="25">
                    <c:v>2.625223724637428E-2</c:v>
                  </c:pt>
                  <c:pt idx="26">
                    <c:v>4.8850918409983424E-3</c:v>
                  </c:pt>
                  <c:pt idx="27">
                    <c:v>3.0049472500931974E-2</c:v>
                  </c:pt>
                  <c:pt idx="28">
                    <c:v>0.02</c:v>
                  </c:pt>
                  <c:pt idx="29">
                    <c:v>1.6E-2</c:v>
                  </c:pt>
                  <c:pt idx="30">
                    <c:v>1.4E-2</c:v>
                  </c:pt>
                  <c:pt idx="31">
                    <c:v>1.6E-2</c:v>
                  </c:pt>
                  <c:pt idx="32">
                    <c:v>2.1000000000000001E-2</c:v>
                  </c:pt>
                  <c:pt idx="33">
                    <c:v>1.2E-2</c:v>
                  </c:pt>
                  <c:pt idx="34">
                    <c:v>8.9999999999999993E-3</c:v>
                  </c:pt>
                  <c:pt idx="35">
                    <c:v>0.03</c:v>
                  </c:pt>
                  <c:pt idx="36">
                    <c:v>1.2E-2</c:v>
                  </c:pt>
                  <c:pt idx="37">
                    <c:v>2.5369636619639337E-2</c:v>
                  </c:pt>
                  <c:pt idx="38">
                    <c:v>0</c:v>
                  </c:pt>
                </c:numCache>
              </c:numRef>
            </c:plus>
            <c:minus>
              <c:numRef>
                <c:f>'αναγέννηση '!$I$4:$I$42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1.0291426772878799E-3</c:v>
                  </c:pt>
                  <c:pt idx="12">
                    <c:v>1.1492093229714657E-2</c:v>
                  </c:pt>
                  <c:pt idx="13">
                    <c:v>1.5694425828640217E-2</c:v>
                  </c:pt>
                  <c:pt idx="14">
                    <c:v>1.2606997796776544E-2</c:v>
                  </c:pt>
                  <c:pt idx="15">
                    <c:v>2.4E-2</c:v>
                  </c:pt>
                  <c:pt idx="16">
                    <c:v>2.1097424884401542E-2</c:v>
                  </c:pt>
                  <c:pt idx="17">
                    <c:v>3.4304755909595878E-3</c:v>
                  </c:pt>
                  <c:pt idx="18">
                    <c:v>2.6328900160614913E-2</c:v>
                  </c:pt>
                  <c:pt idx="19">
                    <c:v>1.2E-2</c:v>
                  </c:pt>
                  <c:pt idx="20">
                    <c:v>8.9999999999999993E-3</c:v>
                  </c:pt>
                  <c:pt idx="21">
                    <c:v>1.2950045355872483E-2</c:v>
                  </c:pt>
                  <c:pt idx="22">
                    <c:v>1.1920902678584606E-2</c:v>
                  </c:pt>
                  <c:pt idx="23">
                    <c:v>1.0977521891070759E-2</c:v>
                  </c:pt>
                  <c:pt idx="24">
                    <c:v>1.2999999999999999E-2</c:v>
                  </c:pt>
                  <c:pt idx="25">
                    <c:v>2.1000000000000001E-2</c:v>
                  </c:pt>
                  <c:pt idx="26">
                    <c:v>1.0999999999999999E-2</c:v>
                  </c:pt>
                  <c:pt idx="27">
                    <c:v>2.1268948663949523E-2</c:v>
                  </c:pt>
                  <c:pt idx="28">
                    <c:v>2.5999999999999999E-2</c:v>
                  </c:pt>
                  <c:pt idx="29">
                    <c:v>3.3704422681178028E-2</c:v>
                  </c:pt>
                  <c:pt idx="30">
                    <c:v>3.4304755909595879E-4</c:v>
                  </c:pt>
                  <c:pt idx="31">
                    <c:v>0.01</c:v>
                  </c:pt>
                  <c:pt idx="32">
                    <c:v>2.9159042523156497E-3</c:v>
                  </c:pt>
                  <c:pt idx="33">
                    <c:v>2.5000000000000001E-2</c:v>
                  </c:pt>
                  <c:pt idx="34">
                    <c:v>3.7306422051685599E-2</c:v>
                  </c:pt>
                  <c:pt idx="35">
                    <c:v>5.0000000000000001E-3</c:v>
                  </c:pt>
                  <c:pt idx="36">
                    <c:v>1E-3</c:v>
                  </c:pt>
                  <c:pt idx="37">
                    <c:v>9.3480459853649556E-3</c:v>
                  </c:pt>
                  <c:pt idx="38">
                    <c:v>0</c:v>
                  </c:pt>
                </c:numCache>
              </c:numRef>
            </c:minus>
            <c:spPr>
              <a:noFill/>
              <a:ln w="9525" cap="flat" cmpd="sng" algn="ctr">
                <a:solidFill>
                  <a:schemeClr val="tx1">
                    <a:lumMod val="65000"/>
                    <a:lumOff val="35000"/>
                  </a:schemeClr>
                </a:solidFill>
                <a:round/>
              </a:ln>
              <a:effectLst/>
            </c:spPr>
          </c:errBars>
          <c:xVal>
            <c:numRef>
              <c:f>'αναγέννηση '!$L$4:$L$42</c:f>
              <c:numCache>
                <c:formatCode>0.00</c:formatCode>
                <c:ptCount val="39"/>
                <c:pt idx="0">
                  <c:v>0</c:v>
                </c:pt>
                <c:pt idx="1">
                  <c:v>1</c:v>
                </c:pt>
                <c:pt idx="2">
                  <c:v>2</c:v>
                </c:pt>
                <c:pt idx="3">
                  <c:v>3</c:v>
                </c:pt>
                <c:pt idx="4">
                  <c:v>4</c:v>
                </c:pt>
                <c:pt idx="5">
                  <c:v>5</c:v>
                </c:pt>
                <c:pt idx="6">
                  <c:v>6</c:v>
                </c:pt>
                <c:pt idx="7">
                  <c:v>7</c:v>
                </c:pt>
                <c:pt idx="8">
                  <c:v>8</c:v>
                </c:pt>
                <c:pt idx="9">
                  <c:v>9</c:v>
                </c:pt>
                <c:pt idx="10">
                  <c:v>9.5</c:v>
                </c:pt>
                <c:pt idx="11">
                  <c:v>9.75</c:v>
                </c:pt>
                <c:pt idx="12">
                  <c:v>10</c:v>
                </c:pt>
                <c:pt idx="13">
                  <c:v>10.25</c:v>
                </c:pt>
                <c:pt idx="14">
                  <c:v>10.5</c:v>
                </c:pt>
                <c:pt idx="15">
                  <c:v>10.75</c:v>
                </c:pt>
                <c:pt idx="16">
                  <c:v>11</c:v>
                </c:pt>
                <c:pt idx="17">
                  <c:v>11.25</c:v>
                </c:pt>
                <c:pt idx="18">
                  <c:v>11.5</c:v>
                </c:pt>
                <c:pt idx="19">
                  <c:v>11.75</c:v>
                </c:pt>
                <c:pt idx="20">
                  <c:v>12</c:v>
                </c:pt>
                <c:pt idx="21">
                  <c:v>12.25</c:v>
                </c:pt>
                <c:pt idx="22">
                  <c:v>12.5</c:v>
                </c:pt>
                <c:pt idx="23">
                  <c:v>12.75</c:v>
                </c:pt>
                <c:pt idx="24">
                  <c:v>13</c:v>
                </c:pt>
                <c:pt idx="25">
                  <c:v>13.5</c:v>
                </c:pt>
                <c:pt idx="26">
                  <c:v>13.75</c:v>
                </c:pt>
                <c:pt idx="27">
                  <c:v>14</c:v>
                </c:pt>
                <c:pt idx="28">
                  <c:v>14.5</c:v>
                </c:pt>
                <c:pt idx="29">
                  <c:v>14.75</c:v>
                </c:pt>
                <c:pt idx="30">
                  <c:v>15</c:v>
                </c:pt>
                <c:pt idx="31">
                  <c:v>15.25</c:v>
                </c:pt>
                <c:pt idx="32">
                  <c:v>15.5</c:v>
                </c:pt>
                <c:pt idx="33">
                  <c:v>15.75</c:v>
                </c:pt>
                <c:pt idx="34">
                  <c:v>16</c:v>
                </c:pt>
                <c:pt idx="35">
                  <c:v>16.25</c:v>
                </c:pt>
                <c:pt idx="36">
                  <c:v>16.5</c:v>
                </c:pt>
                <c:pt idx="37">
                  <c:v>16.75</c:v>
                </c:pt>
                <c:pt idx="38">
                  <c:v>17</c:v>
                </c:pt>
              </c:numCache>
            </c:numRef>
          </c:xVal>
          <c:yVal>
            <c:numRef>
              <c:f>'αναγέννηση '!$S$4:$S$42</c:f>
              <c:numCache>
                <c:formatCode>0.00</c:formatCode>
                <c:ptCount val="39"/>
                <c:pt idx="0">
                  <c:v>0</c:v>
                </c:pt>
                <c:pt idx="1">
                  <c:v>0</c:v>
                </c:pt>
                <c:pt idx="2">
                  <c:v>0</c:v>
                </c:pt>
                <c:pt idx="3">
                  <c:v>0</c:v>
                </c:pt>
                <c:pt idx="4">
                  <c:v>0</c:v>
                </c:pt>
                <c:pt idx="5">
                  <c:v>0</c:v>
                </c:pt>
                <c:pt idx="6">
                  <c:v>0</c:v>
                </c:pt>
                <c:pt idx="7">
                  <c:v>0</c:v>
                </c:pt>
                <c:pt idx="8">
                  <c:v>0</c:v>
                </c:pt>
                <c:pt idx="9">
                  <c:v>0</c:v>
                </c:pt>
                <c:pt idx="10">
                  <c:v>0</c:v>
                </c:pt>
                <c:pt idx="11">
                  <c:v>1.5683345780433164E-2</c:v>
                </c:pt>
                <c:pt idx="12">
                  <c:v>4.7796863330843917E-2</c:v>
                </c:pt>
                <c:pt idx="13">
                  <c:v>7.9910380881254656E-2</c:v>
                </c:pt>
                <c:pt idx="14">
                  <c:v>9.1112770724421227E-2</c:v>
                </c:pt>
                <c:pt idx="15">
                  <c:v>0.22479462285287527</c:v>
                </c:pt>
                <c:pt idx="16">
                  <c:v>0.31441374159820756</c:v>
                </c:pt>
                <c:pt idx="17">
                  <c:v>0.37640029873039593</c:v>
                </c:pt>
                <c:pt idx="18">
                  <c:v>0.39880507841672891</c:v>
                </c:pt>
                <c:pt idx="19">
                  <c:v>0.50933532486930544</c:v>
                </c:pt>
                <c:pt idx="20">
                  <c:v>0.51979088872292767</c:v>
                </c:pt>
                <c:pt idx="21">
                  <c:v>0.52277819268110537</c:v>
                </c:pt>
                <c:pt idx="22">
                  <c:v>0.61762509335324878</c:v>
                </c:pt>
                <c:pt idx="23">
                  <c:v>0.70052277819268116</c:v>
                </c:pt>
                <c:pt idx="24">
                  <c:v>0.73711725168035869</c:v>
                </c:pt>
                <c:pt idx="25">
                  <c:v>0.73935772964899193</c:v>
                </c:pt>
                <c:pt idx="26">
                  <c:v>0.77893950709484683</c:v>
                </c:pt>
                <c:pt idx="27">
                  <c:v>0.80582524271844636</c:v>
                </c:pt>
                <c:pt idx="28">
                  <c:v>0.83868558625840162</c:v>
                </c:pt>
                <c:pt idx="29">
                  <c:v>0.87229275578790144</c:v>
                </c:pt>
                <c:pt idx="30">
                  <c:v>0.93278566094100079</c:v>
                </c:pt>
                <c:pt idx="31">
                  <c:v>0.95892457057505598</c:v>
                </c:pt>
                <c:pt idx="32">
                  <c:v>0.97012696041822255</c:v>
                </c:pt>
                <c:pt idx="33">
                  <c:v>0.97535474234503361</c:v>
                </c:pt>
                <c:pt idx="34">
                  <c:v>0.98581030619865551</c:v>
                </c:pt>
                <c:pt idx="35">
                  <c:v>0.99551904406273328</c:v>
                </c:pt>
                <c:pt idx="36">
                  <c:v>0.99925317401045544</c:v>
                </c:pt>
                <c:pt idx="37">
                  <c:v>1</c:v>
                </c:pt>
                <c:pt idx="38">
                  <c:v>1</c:v>
                </c:pt>
              </c:numCache>
            </c:numRef>
          </c:yVal>
          <c:smooth val="1"/>
          <c:extLst>
            <c:ext xmlns:c16="http://schemas.microsoft.com/office/drawing/2014/chart" uri="{C3380CC4-5D6E-409C-BE32-E72D297353CC}">
              <c16:uniqueId val="{00000001-A44D-4B6D-BD1F-7A7FB9262756}"/>
            </c:ext>
          </c:extLst>
        </c:ser>
        <c:ser>
          <c:idx val="5"/>
          <c:order val="5"/>
          <c:tx>
            <c:v>3rd round (TPh)</c:v>
          </c:tx>
          <c:spPr>
            <a:ln w="19050" cap="rnd">
              <a:solidFill>
                <a:schemeClr val="accent3">
                  <a:lumMod val="50000"/>
                </a:schemeClr>
              </a:solidFill>
              <a:round/>
            </a:ln>
            <a:effectLst/>
          </c:spPr>
          <c:marker>
            <c:symbol val="square"/>
            <c:size val="5"/>
            <c:spPr>
              <a:solidFill>
                <a:schemeClr val="accent3">
                  <a:lumMod val="50000"/>
                </a:schemeClr>
              </a:solidFill>
              <a:ln w="9525">
                <a:noFill/>
              </a:ln>
              <a:effectLst/>
              <a:scene3d>
                <a:camera prst="orthographicFront"/>
                <a:lightRig rig="threePt" dir="t"/>
              </a:scene3d>
              <a:sp3d>
                <a:bevelT/>
              </a:sp3d>
            </c:spPr>
          </c:marker>
          <c:errBars>
            <c:errDir val="y"/>
            <c:errBarType val="both"/>
            <c:errValType val="cust"/>
            <c:noEndCap val="0"/>
            <c:plus>
              <c:numRef>
                <c:f>'αναγέννηση '!$V$55:$V$91</c:f>
                <c:numCache>
                  <c:formatCode>\Γ\ε\ν\ι\κ\ό\ς\ \τ\ύ\π\ο\ς</c:formatCode>
                  <c:ptCount val="37"/>
                  <c:pt idx="0">
                    <c:v>0</c:v>
                  </c:pt>
                  <c:pt idx="1">
                    <c:v>0</c:v>
                  </c:pt>
                  <c:pt idx="2">
                    <c:v>0</c:v>
                  </c:pt>
                  <c:pt idx="3">
                    <c:v>0</c:v>
                  </c:pt>
                  <c:pt idx="4">
                    <c:v>0</c:v>
                  </c:pt>
                  <c:pt idx="5">
                    <c:v>0</c:v>
                  </c:pt>
                  <c:pt idx="6">
                    <c:v>0</c:v>
                  </c:pt>
                  <c:pt idx="7">
                    <c:v>0</c:v>
                  </c:pt>
                  <c:pt idx="8">
                    <c:v>0</c:v>
                  </c:pt>
                  <c:pt idx="9">
                    <c:v>5.7644574553251142E-3</c:v>
                  </c:pt>
                  <c:pt idx="10">
                    <c:v>1.3449154629339351E-2</c:v>
                  </c:pt>
                  <c:pt idx="11">
                    <c:v>3.8686412917860825E-2</c:v>
                  </c:pt>
                  <c:pt idx="12">
                    <c:v>1.5801790962165548E-2</c:v>
                  </c:pt>
                  <c:pt idx="13">
                    <c:v>0.03</c:v>
                  </c:pt>
                  <c:pt idx="14">
                    <c:v>1.2E-2</c:v>
                  </c:pt>
                  <c:pt idx="15">
                    <c:v>3.5999999999999997E-2</c:v>
                  </c:pt>
                  <c:pt idx="16">
                    <c:v>2.5000000000000001E-2</c:v>
                  </c:pt>
                  <c:pt idx="17">
                    <c:v>1.2999999999999999E-2</c:v>
                  </c:pt>
                  <c:pt idx="18">
                    <c:v>1.2999999999999999E-2</c:v>
                  </c:pt>
                  <c:pt idx="19">
                    <c:v>2.5000000000000001E-2</c:v>
                  </c:pt>
                  <c:pt idx="20">
                    <c:v>0.03</c:v>
                  </c:pt>
                  <c:pt idx="21">
                    <c:v>1.0999999999999999E-2</c:v>
                  </c:pt>
                  <c:pt idx="22">
                    <c:v>1.2E-2</c:v>
                  </c:pt>
                  <c:pt idx="23">
                    <c:v>1.7607389503621774E-3</c:v>
                  </c:pt>
                  <c:pt idx="24">
                    <c:v>1.5865342049546011E-2</c:v>
                  </c:pt>
                  <c:pt idx="25">
                    <c:v>1.541425393912248E-3</c:v>
                  </c:pt>
                  <c:pt idx="26">
                    <c:v>8.3974662324765546E-3</c:v>
                  </c:pt>
                  <c:pt idx="27">
                    <c:v>1E-3</c:v>
                  </c:pt>
                  <c:pt idx="28">
                    <c:v>3.4534408542343388E-2</c:v>
                  </c:pt>
                  <c:pt idx="29">
                    <c:v>1.4463479827920133E-2</c:v>
                  </c:pt>
                  <c:pt idx="30">
                    <c:v>0.02</c:v>
                  </c:pt>
                  <c:pt idx="31">
                    <c:v>1.283482745132921E-2</c:v>
                  </c:pt>
                  <c:pt idx="32">
                    <c:v>0.03</c:v>
                  </c:pt>
                  <c:pt idx="33">
                    <c:v>3.3584880530895617E-2</c:v>
                  </c:pt>
                  <c:pt idx="34">
                    <c:v>1E-3</c:v>
                  </c:pt>
                  <c:pt idx="35">
                    <c:v>0.01</c:v>
                  </c:pt>
                  <c:pt idx="36">
                    <c:v>1.331831415532094E-2</c:v>
                  </c:pt>
                </c:numCache>
              </c:numRef>
            </c:plus>
            <c:minus>
              <c:numRef>
                <c:f>'αναγέννηση '!$V$55:$V$91</c:f>
                <c:numCache>
                  <c:formatCode>\Γ\ε\ν\ι\κ\ό\ς\ \τ\ύ\π\ο\ς</c:formatCode>
                  <c:ptCount val="37"/>
                  <c:pt idx="0">
                    <c:v>0</c:v>
                  </c:pt>
                  <c:pt idx="1">
                    <c:v>0</c:v>
                  </c:pt>
                  <c:pt idx="2">
                    <c:v>0</c:v>
                  </c:pt>
                  <c:pt idx="3">
                    <c:v>0</c:v>
                  </c:pt>
                  <c:pt idx="4">
                    <c:v>0</c:v>
                  </c:pt>
                  <c:pt idx="5">
                    <c:v>0</c:v>
                  </c:pt>
                  <c:pt idx="6">
                    <c:v>0</c:v>
                  </c:pt>
                  <c:pt idx="7">
                    <c:v>0</c:v>
                  </c:pt>
                  <c:pt idx="8">
                    <c:v>0</c:v>
                  </c:pt>
                  <c:pt idx="9">
                    <c:v>5.7644574553251142E-3</c:v>
                  </c:pt>
                  <c:pt idx="10">
                    <c:v>1.3449154629339351E-2</c:v>
                  </c:pt>
                  <c:pt idx="11">
                    <c:v>3.8686412917860825E-2</c:v>
                  </c:pt>
                  <c:pt idx="12">
                    <c:v>1.5801790962165548E-2</c:v>
                  </c:pt>
                  <c:pt idx="13">
                    <c:v>0.03</c:v>
                  </c:pt>
                  <c:pt idx="14">
                    <c:v>1.2E-2</c:v>
                  </c:pt>
                  <c:pt idx="15">
                    <c:v>3.5999999999999997E-2</c:v>
                  </c:pt>
                  <c:pt idx="16">
                    <c:v>2.5000000000000001E-2</c:v>
                  </c:pt>
                  <c:pt idx="17">
                    <c:v>1.2999999999999999E-2</c:v>
                  </c:pt>
                  <c:pt idx="18">
                    <c:v>1.2999999999999999E-2</c:v>
                  </c:pt>
                  <c:pt idx="19">
                    <c:v>2.5000000000000001E-2</c:v>
                  </c:pt>
                  <c:pt idx="20">
                    <c:v>0.03</c:v>
                  </c:pt>
                  <c:pt idx="21">
                    <c:v>1.0999999999999999E-2</c:v>
                  </c:pt>
                  <c:pt idx="22">
                    <c:v>1.2E-2</c:v>
                  </c:pt>
                  <c:pt idx="23">
                    <c:v>1.7607389503621774E-3</c:v>
                  </c:pt>
                  <c:pt idx="24">
                    <c:v>1.5865342049546011E-2</c:v>
                  </c:pt>
                  <c:pt idx="25">
                    <c:v>1.541425393912248E-3</c:v>
                  </c:pt>
                  <c:pt idx="26">
                    <c:v>8.3974662324765546E-3</c:v>
                  </c:pt>
                  <c:pt idx="27">
                    <c:v>1E-3</c:v>
                  </c:pt>
                  <c:pt idx="28">
                    <c:v>3.4534408542343388E-2</c:v>
                  </c:pt>
                  <c:pt idx="29">
                    <c:v>1.4463479827920133E-2</c:v>
                  </c:pt>
                  <c:pt idx="30">
                    <c:v>0.02</c:v>
                  </c:pt>
                  <c:pt idx="31">
                    <c:v>1.283482745132921E-2</c:v>
                  </c:pt>
                  <c:pt idx="32">
                    <c:v>0.03</c:v>
                  </c:pt>
                  <c:pt idx="33">
                    <c:v>3.3584880530895617E-2</c:v>
                  </c:pt>
                  <c:pt idx="34">
                    <c:v>1E-3</c:v>
                  </c:pt>
                  <c:pt idx="35">
                    <c:v>0.01</c:v>
                  </c:pt>
                  <c:pt idx="36">
                    <c:v>1.331831415532094E-2</c:v>
                  </c:pt>
                </c:numCache>
              </c:numRef>
            </c:minus>
            <c:spPr>
              <a:noFill/>
              <a:ln w="9525" cap="flat" cmpd="sng" algn="ctr">
                <a:solidFill>
                  <a:schemeClr val="tx1">
                    <a:lumMod val="65000"/>
                    <a:lumOff val="35000"/>
                  </a:schemeClr>
                </a:solidFill>
                <a:round/>
              </a:ln>
              <a:effectLst/>
            </c:spPr>
          </c:errBars>
          <c:xVal>
            <c:numRef>
              <c:f>'αναγέννηση '!$L$55:$L$91</c:f>
              <c:numCache>
                <c:formatCode>0.00</c:formatCode>
                <c:ptCount val="37"/>
                <c:pt idx="0">
                  <c:v>0</c:v>
                </c:pt>
                <c:pt idx="1">
                  <c:v>1</c:v>
                </c:pt>
                <c:pt idx="2">
                  <c:v>2</c:v>
                </c:pt>
                <c:pt idx="3">
                  <c:v>3</c:v>
                </c:pt>
                <c:pt idx="4">
                  <c:v>4</c:v>
                </c:pt>
                <c:pt idx="5">
                  <c:v>5</c:v>
                </c:pt>
                <c:pt idx="6">
                  <c:v>6</c:v>
                </c:pt>
                <c:pt idx="7">
                  <c:v>7</c:v>
                </c:pt>
                <c:pt idx="8">
                  <c:v>8</c:v>
                </c:pt>
                <c:pt idx="9">
                  <c:v>9</c:v>
                </c:pt>
                <c:pt idx="10">
                  <c:v>10</c:v>
                </c:pt>
                <c:pt idx="11">
                  <c:v>10.75</c:v>
                </c:pt>
                <c:pt idx="12">
                  <c:v>11.25</c:v>
                </c:pt>
                <c:pt idx="13">
                  <c:v>11.75</c:v>
                </c:pt>
                <c:pt idx="14">
                  <c:v>12.25</c:v>
                </c:pt>
                <c:pt idx="15">
                  <c:v>12.5</c:v>
                </c:pt>
                <c:pt idx="16">
                  <c:v>12.75</c:v>
                </c:pt>
                <c:pt idx="17">
                  <c:v>13</c:v>
                </c:pt>
                <c:pt idx="18">
                  <c:v>13.25</c:v>
                </c:pt>
                <c:pt idx="19">
                  <c:v>13.5</c:v>
                </c:pt>
                <c:pt idx="20">
                  <c:v>13.75</c:v>
                </c:pt>
                <c:pt idx="21">
                  <c:v>14</c:v>
                </c:pt>
                <c:pt idx="22">
                  <c:v>14.25</c:v>
                </c:pt>
                <c:pt idx="23">
                  <c:v>14.5</c:v>
                </c:pt>
                <c:pt idx="24">
                  <c:v>14.75</c:v>
                </c:pt>
                <c:pt idx="25">
                  <c:v>15</c:v>
                </c:pt>
                <c:pt idx="26">
                  <c:v>15.25</c:v>
                </c:pt>
                <c:pt idx="27">
                  <c:v>15.5</c:v>
                </c:pt>
                <c:pt idx="28">
                  <c:v>16.5</c:v>
                </c:pt>
                <c:pt idx="29">
                  <c:v>16.75</c:v>
                </c:pt>
                <c:pt idx="30">
                  <c:v>17</c:v>
                </c:pt>
                <c:pt idx="31">
                  <c:v>17.25</c:v>
                </c:pt>
                <c:pt idx="32">
                  <c:v>17.75</c:v>
                </c:pt>
                <c:pt idx="33">
                  <c:v>18</c:v>
                </c:pt>
                <c:pt idx="34">
                  <c:v>18.25</c:v>
                </c:pt>
                <c:pt idx="35">
                  <c:v>18.5</c:v>
                </c:pt>
                <c:pt idx="36">
                  <c:v>18.75</c:v>
                </c:pt>
              </c:numCache>
            </c:numRef>
          </c:xVal>
          <c:yVal>
            <c:numRef>
              <c:f>'αναγέννηση '!$S$55:$S$91</c:f>
              <c:numCache>
                <c:formatCode>0.00</c:formatCode>
                <c:ptCount val="37"/>
                <c:pt idx="0">
                  <c:v>0</c:v>
                </c:pt>
                <c:pt idx="1">
                  <c:v>0</c:v>
                </c:pt>
                <c:pt idx="2">
                  <c:v>0</c:v>
                </c:pt>
                <c:pt idx="3">
                  <c:v>0</c:v>
                </c:pt>
                <c:pt idx="4">
                  <c:v>0</c:v>
                </c:pt>
                <c:pt idx="5">
                  <c:v>0</c:v>
                </c:pt>
                <c:pt idx="6">
                  <c:v>0</c:v>
                </c:pt>
                <c:pt idx="7">
                  <c:v>0</c:v>
                </c:pt>
                <c:pt idx="8">
                  <c:v>0</c:v>
                </c:pt>
                <c:pt idx="9">
                  <c:v>4.0733197556008091E-3</c:v>
                </c:pt>
                <c:pt idx="10">
                  <c:v>3.869653767820775E-2</c:v>
                </c:pt>
                <c:pt idx="11">
                  <c:v>0.1520706042090971</c:v>
                </c:pt>
                <c:pt idx="12">
                  <c:v>0.17040054310930075</c:v>
                </c:pt>
                <c:pt idx="13">
                  <c:v>0.24304141208418195</c:v>
                </c:pt>
                <c:pt idx="14">
                  <c:v>0.30549898167006112</c:v>
                </c:pt>
                <c:pt idx="15">
                  <c:v>0.37135098438560765</c:v>
                </c:pt>
                <c:pt idx="16">
                  <c:v>0.4433129667345555</c:v>
                </c:pt>
                <c:pt idx="17">
                  <c:v>0.46028513238289209</c:v>
                </c:pt>
                <c:pt idx="18">
                  <c:v>0.49083503054989819</c:v>
                </c:pt>
                <c:pt idx="19">
                  <c:v>0.51731160896130357</c:v>
                </c:pt>
                <c:pt idx="20">
                  <c:v>0.57365919891378148</c:v>
                </c:pt>
                <c:pt idx="21">
                  <c:v>0.61099796334012224</c:v>
                </c:pt>
                <c:pt idx="22">
                  <c:v>0.67141887304820103</c:v>
                </c:pt>
                <c:pt idx="23">
                  <c:v>0.6978954514596063</c:v>
                </c:pt>
                <c:pt idx="24">
                  <c:v>0.72776646300067882</c:v>
                </c:pt>
                <c:pt idx="25">
                  <c:v>0.7202987101154108</c:v>
                </c:pt>
                <c:pt idx="26">
                  <c:v>0.72912423625254585</c:v>
                </c:pt>
                <c:pt idx="27">
                  <c:v>0.77257298031228783</c:v>
                </c:pt>
                <c:pt idx="28">
                  <c:v>0.79565512559402585</c:v>
                </c:pt>
                <c:pt idx="29">
                  <c:v>0.83027834351663277</c:v>
                </c:pt>
                <c:pt idx="30">
                  <c:v>0.83910386965376793</c:v>
                </c:pt>
                <c:pt idx="31">
                  <c:v>0.91581805838424968</c:v>
                </c:pt>
                <c:pt idx="32">
                  <c:v>0.96877121520706055</c:v>
                </c:pt>
                <c:pt idx="33">
                  <c:v>0.98710115410726407</c:v>
                </c:pt>
                <c:pt idx="34">
                  <c:v>0.98642226748133066</c:v>
                </c:pt>
                <c:pt idx="35">
                  <c:v>1</c:v>
                </c:pt>
                <c:pt idx="36">
                  <c:v>0.9884589273591311</c:v>
                </c:pt>
              </c:numCache>
            </c:numRef>
          </c:yVal>
          <c:smooth val="1"/>
          <c:extLst>
            <c:ext xmlns:c16="http://schemas.microsoft.com/office/drawing/2014/chart" uri="{C3380CC4-5D6E-409C-BE32-E72D297353CC}">
              <c16:uniqueId val="{00000002-A44D-4B6D-BD1F-7A7FB9262756}"/>
            </c:ext>
          </c:extLst>
        </c:ser>
        <c:dLbls>
          <c:showLegendKey val="0"/>
          <c:showVal val="0"/>
          <c:showCatName val="0"/>
          <c:showSerName val="0"/>
          <c:showPercent val="0"/>
          <c:showBubbleSize val="0"/>
        </c:dLbls>
        <c:axId val="591249368"/>
        <c:axId val="591244120"/>
      </c:scatterChart>
      <c:scatterChart>
        <c:scatterStyle val="smoothMarker"/>
        <c:varyColors val="0"/>
        <c:ser>
          <c:idx val="0"/>
          <c:order val="0"/>
          <c:tx>
            <c:v>1st round (Color)</c:v>
          </c:tx>
          <c:spPr>
            <a:ln w="19050" cap="rnd">
              <a:solidFill>
                <a:schemeClr val="accent2">
                  <a:lumMod val="40000"/>
                  <a:lumOff val="60000"/>
                </a:schemeClr>
              </a:solidFill>
              <a:round/>
            </a:ln>
            <a:effectLst/>
          </c:spPr>
          <c:marker>
            <c:symbol val="circle"/>
            <c:size val="4"/>
            <c:spPr>
              <a:solidFill>
                <a:schemeClr val="accent2">
                  <a:lumMod val="60000"/>
                  <a:lumOff val="40000"/>
                </a:schemeClr>
              </a:solidFill>
              <a:ln w="9525">
                <a:noFill/>
              </a:ln>
              <a:effectLst/>
              <a:scene3d>
                <a:camera prst="orthographicFront"/>
                <a:lightRig rig="threePt" dir="t"/>
              </a:scene3d>
              <a:sp3d>
                <a:bevelT/>
              </a:sp3d>
            </c:spPr>
          </c:marker>
          <c:errBars>
            <c:errDir val="y"/>
            <c:errBarType val="both"/>
            <c:errValType val="cust"/>
            <c:noEndCap val="0"/>
            <c:plus>
              <c:numRef>
                <c:f>'αναγέννηση '!$AG$6:$AG$42</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plus>
            <c:minus>
              <c:numRef>
                <c:f>'αναγέννηση '!$AG$6:$AG$42</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cap="flat" cmpd="sng" algn="ctr">
                <a:solidFill>
                  <a:schemeClr val="tx1">
                    <a:lumMod val="65000"/>
                    <a:lumOff val="35000"/>
                  </a:schemeClr>
                </a:solidFill>
                <a:round/>
              </a:ln>
              <a:effectLst/>
            </c:spPr>
          </c:errBars>
          <c:xVal>
            <c:numRef>
              <c:f>'αναγέννηση '!$Z$6:$Z$42</c:f>
              <c:numCache>
                <c:formatCode>0.00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'αναγέννηση '!$AD$6:$AD$42</c:f>
              <c:numCache>
                <c:formatCode>0.00</c:formatCode>
                <c:ptCount val="37"/>
                <c:pt idx="0">
                  <c:v>0</c:v>
                </c:pt>
                <c:pt idx="1">
                  <c:v>0</c:v>
                </c:pt>
                <c:pt idx="2">
                  <c:v>2.0408163265306124E-2</c:v>
                </c:pt>
                <c:pt idx="3">
                  <c:v>1.6326530612244899E-2</c:v>
                </c:pt>
                <c:pt idx="4">
                  <c:v>3.4693877551020408E-2</c:v>
                </c:pt>
                <c:pt idx="5">
                  <c:v>6.3265306122448975E-2</c:v>
                </c:pt>
                <c:pt idx="6">
                  <c:v>0.1</c:v>
                </c:pt>
                <c:pt idx="7">
                  <c:v>0.21836734693877552</c:v>
                </c:pt>
                <c:pt idx="8">
                  <c:v>0.31020408163265306</c:v>
                </c:pt>
                <c:pt idx="9">
                  <c:v>0.35918367346938773</c:v>
                </c:pt>
                <c:pt idx="10">
                  <c:v>0.41632653061224495</c:v>
                </c:pt>
                <c:pt idx="11">
                  <c:v>0.47551020408163269</c:v>
                </c:pt>
                <c:pt idx="12">
                  <c:v>0.52857142857142858</c:v>
                </c:pt>
                <c:pt idx="13">
                  <c:v>0.57755102040816331</c:v>
                </c:pt>
                <c:pt idx="14">
                  <c:v>0.63265306122448983</c:v>
                </c:pt>
                <c:pt idx="15">
                  <c:v>0.63673469387755099</c:v>
                </c:pt>
                <c:pt idx="16">
                  <c:v>0.63265306122448983</c:v>
                </c:pt>
                <c:pt idx="17">
                  <c:v>0.65102040816326534</c:v>
                </c:pt>
                <c:pt idx="18">
                  <c:v>0.66938775510204085</c:v>
                </c:pt>
                <c:pt idx="19">
                  <c:v>0.71224489795918366</c:v>
                </c:pt>
                <c:pt idx="20">
                  <c:v>0.71020408163265303</c:v>
                </c:pt>
                <c:pt idx="21">
                  <c:v>0.73673469387755097</c:v>
                </c:pt>
                <c:pt idx="22">
                  <c:v>0.72448979591836737</c:v>
                </c:pt>
                <c:pt idx="23">
                  <c:v>0.73673469387755097</c:v>
                </c:pt>
                <c:pt idx="24">
                  <c:v>0.75510204081632648</c:v>
                </c:pt>
                <c:pt idx="25">
                  <c:v>0.74897959183673468</c:v>
                </c:pt>
                <c:pt idx="26">
                  <c:v>0.82040816326530619</c:v>
                </c:pt>
                <c:pt idx="27">
                  <c:v>0.85918367346938773</c:v>
                </c:pt>
                <c:pt idx="28">
                  <c:v>0.86530612244897953</c:v>
                </c:pt>
                <c:pt idx="29">
                  <c:v>0.88163265306122451</c:v>
                </c:pt>
                <c:pt idx="30">
                  <c:v>0.9224489795918368</c:v>
                </c:pt>
                <c:pt idx="31">
                  <c:v>0.94897959183673464</c:v>
                </c:pt>
                <c:pt idx="32">
                  <c:v>0.94489795918367359</c:v>
                </c:pt>
                <c:pt idx="33">
                  <c:v>0.94897959183673464</c:v>
                </c:pt>
                <c:pt idx="34">
                  <c:v>0.98163265306122449</c:v>
                </c:pt>
                <c:pt idx="35">
                  <c:v>0.98367346938775513</c:v>
                </c:pt>
                <c:pt idx="36">
                  <c:v>1</c:v>
                </c:pt>
              </c:numCache>
            </c:numRef>
          </c:yVal>
          <c:smooth val="1"/>
          <c:extLst>
            <c:ext xmlns:c16="http://schemas.microsoft.com/office/drawing/2014/chart" uri="{C3380CC4-5D6E-409C-BE32-E72D297353CC}">
              <c16:uniqueId val="{00000003-A44D-4B6D-BD1F-7A7FB9262756}"/>
            </c:ext>
          </c:extLst>
        </c:ser>
        <c:ser>
          <c:idx val="2"/>
          <c:order val="2"/>
          <c:tx>
            <c:v>2nd round (Color)</c:v>
          </c:tx>
          <c:spPr>
            <a:ln w="19050" cap="rnd">
              <a:solidFill>
                <a:schemeClr val="accent5">
                  <a:lumMod val="60000"/>
                  <a:lumOff val="40000"/>
                </a:schemeClr>
              </a:solidFill>
              <a:round/>
            </a:ln>
            <a:effectLst/>
          </c:spPr>
          <c:marker>
            <c:symbol val="triangle"/>
            <c:size val="5"/>
            <c:spPr>
              <a:solidFill>
                <a:schemeClr val="accent5">
                  <a:lumMod val="40000"/>
                  <a:lumOff val="60000"/>
                </a:schemeClr>
              </a:solidFill>
              <a:ln w="9525">
                <a:noFill/>
              </a:ln>
              <a:effectLst/>
              <a:scene3d>
                <a:camera prst="orthographicFront"/>
                <a:lightRig rig="threePt" dir="t"/>
              </a:scene3d>
              <a:sp3d>
                <a:bevelT/>
              </a:sp3d>
            </c:spPr>
          </c:marker>
          <c:errBars>
            <c:errDir val="y"/>
            <c:errBarType val="both"/>
            <c:errValType val="cust"/>
            <c:noEndCap val="0"/>
            <c:plus>
              <c:numRef>
                <c:f>'αναγέννηση '!$I$4:$I$42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1.0291426772878799E-3</c:v>
                  </c:pt>
                  <c:pt idx="12">
                    <c:v>1.1492093229714657E-2</c:v>
                  </c:pt>
                  <c:pt idx="13">
                    <c:v>1.5694425828640217E-2</c:v>
                  </c:pt>
                  <c:pt idx="14">
                    <c:v>1.2606997796776544E-2</c:v>
                  </c:pt>
                  <c:pt idx="15">
                    <c:v>2.4E-2</c:v>
                  </c:pt>
                  <c:pt idx="16">
                    <c:v>2.1097424884401542E-2</c:v>
                  </c:pt>
                  <c:pt idx="17">
                    <c:v>3.4304755909595878E-3</c:v>
                  </c:pt>
                  <c:pt idx="18">
                    <c:v>2.6328900160614913E-2</c:v>
                  </c:pt>
                  <c:pt idx="19">
                    <c:v>1.2E-2</c:v>
                  </c:pt>
                  <c:pt idx="20">
                    <c:v>8.9999999999999993E-3</c:v>
                  </c:pt>
                  <c:pt idx="21">
                    <c:v>1.2950045355872483E-2</c:v>
                  </c:pt>
                  <c:pt idx="22">
                    <c:v>1.1920902678584606E-2</c:v>
                  </c:pt>
                  <c:pt idx="23">
                    <c:v>1.0977521891070759E-2</c:v>
                  </c:pt>
                  <c:pt idx="24">
                    <c:v>1.2999999999999999E-2</c:v>
                  </c:pt>
                  <c:pt idx="25">
                    <c:v>2.1000000000000001E-2</c:v>
                  </c:pt>
                  <c:pt idx="26">
                    <c:v>1.0999999999999999E-2</c:v>
                  </c:pt>
                  <c:pt idx="27">
                    <c:v>2.1268948663949523E-2</c:v>
                  </c:pt>
                  <c:pt idx="28">
                    <c:v>2.5999999999999999E-2</c:v>
                  </c:pt>
                  <c:pt idx="29">
                    <c:v>3.3704422681178028E-2</c:v>
                  </c:pt>
                  <c:pt idx="30">
                    <c:v>3.4304755909595879E-4</c:v>
                  </c:pt>
                  <c:pt idx="31">
                    <c:v>0.01</c:v>
                  </c:pt>
                  <c:pt idx="32">
                    <c:v>2.9159042523156497E-3</c:v>
                  </c:pt>
                  <c:pt idx="33">
                    <c:v>2.5000000000000001E-2</c:v>
                  </c:pt>
                  <c:pt idx="34">
                    <c:v>3.7306422051685599E-2</c:v>
                  </c:pt>
                  <c:pt idx="35">
                    <c:v>5.0000000000000001E-3</c:v>
                  </c:pt>
                  <c:pt idx="36">
                    <c:v>1E-3</c:v>
                  </c:pt>
                  <c:pt idx="37">
                    <c:v>9.3480459853649556E-3</c:v>
                  </c:pt>
                  <c:pt idx="38">
                    <c:v>0</c:v>
                  </c:pt>
                </c:numCache>
              </c:numRef>
            </c:plus>
            <c:minus>
              <c:numRef>
                <c:f>'αναγέννηση '!$I$4:$I$42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1.0291426772878799E-3</c:v>
                  </c:pt>
                  <c:pt idx="12">
                    <c:v>1.1492093229714657E-2</c:v>
                  </c:pt>
                  <c:pt idx="13">
                    <c:v>1.5694425828640217E-2</c:v>
                  </c:pt>
                  <c:pt idx="14">
                    <c:v>1.2606997796776544E-2</c:v>
                  </c:pt>
                  <c:pt idx="15">
                    <c:v>2.4E-2</c:v>
                  </c:pt>
                  <c:pt idx="16">
                    <c:v>2.1097424884401542E-2</c:v>
                  </c:pt>
                  <c:pt idx="17">
                    <c:v>3.4304755909595878E-3</c:v>
                  </c:pt>
                  <c:pt idx="18">
                    <c:v>2.6328900160614913E-2</c:v>
                  </c:pt>
                  <c:pt idx="19">
                    <c:v>1.2E-2</c:v>
                  </c:pt>
                  <c:pt idx="20">
                    <c:v>8.9999999999999993E-3</c:v>
                  </c:pt>
                  <c:pt idx="21">
                    <c:v>1.2950045355872483E-2</c:v>
                  </c:pt>
                  <c:pt idx="22">
                    <c:v>1.1920902678584606E-2</c:v>
                  </c:pt>
                  <c:pt idx="23">
                    <c:v>1.0977521891070759E-2</c:v>
                  </c:pt>
                  <c:pt idx="24">
                    <c:v>1.2999999999999999E-2</c:v>
                  </c:pt>
                  <c:pt idx="25">
                    <c:v>2.1000000000000001E-2</c:v>
                  </c:pt>
                  <c:pt idx="26">
                    <c:v>1.0999999999999999E-2</c:v>
                  </c:pt>
                  <c:pt idx="27">
                    <c:v>2.1268948663949523E-2</c:v>
                  </c:pt>
                  <c:pt idx="28">
                    <c:v>2.5999999999999999E-2</c:v>
                  </c:pt>
                  <c:pt idx="29">
                    <c:v>3.3704422681178028E-2</c:v>
                  </c:pt>
                  <c:pt idx="30">
                    <c:v>3.4304755909595879E-4</c:v>
                  </c:pt>
                  <c:pt idx="31">
                    <c:v>0.01</c:v>
                  </c:pt>
                  <c:pt idx="32">
                    <c:v>2.9159042523156497E-3</c:v>
                  </c:pt>
                  <c:pt idx="33">
                    <c:v>2.5000000000000001E-2</c:v>
                  </c:pt>
                  <c:pt idx="34">
                    <c:v>3.7306422051685599E-2</c:v>
                  </c:pt>
                  <c:pt idx="35">
                    <c:v>5.0000000000000001E-3</c:v>
                  </c:pt>
                  <c:pt idx="36">
                    <c:v>1E-3</c:v>
                  </c:pt>
                  <c:pt idx="37">
                    <c:v>9.3480459853649556E-3</c:v>
                  </c:pt>
                  <c:pt idx="38">
                    <c:v>0</c:v>
                  </c:pt>
                </c:numCache>
              </c:numRef>
            </c:minus>
            <c:spPr>
              <a:noFill/>
              <a:ln w="9525" cap="flat" cmpd="sng" algn="ctr">
                <a:solidFill>
                  <a:schemeClr val="tx1">
                    <a:lumMod val="65000"/>
                    <a:lumOff val="35000"/>
                  </a:schemeClr>
                </a:solidFill>
                <a:round/>
              </a:ln>
              <a:effectLst/>
            </c:spPr>
          </c:errBars>
          <c:xVal>
            <c:numRef>
              <c:f>'αναγέννηση '!$B$4:$B$42</c:f>
              <c:numCache>
                <c:formatCode>0.00</c:formatCode>
                <c:ptCount val="39"/>
                <c:pt idx="0">
                  <c:v>0</c:v>
                </c:pt>
                <c:pt idx="1">
                  <c:v>1</c:v>
                </c:pt>
                <c:pt idx="2">
                  <c:v>2</c:v>
                </c:pt>
                <c:pt idx="3">
                  <c:v>3</c:v>
                </c:pt>
                <c:pt idx="4">
                  <c:v>4</c:v>
                </c:pt>
                <c:pt idx="5">
                  <c:v>5</c:v>
                </c:pt>
                <c:pt idx="6">
                  <c:v>6</c:v>
                </c:pt>
                <c:pt idx="7">
                  <c:v>7</c:v>
                </c:pt>
                <c:pt idx="8">
                  <c:v>8</c:v>
                </c:pt>
                <c:pt idx="9">
                  <c:v>9</c:v>
                </c:pt>
                <c:pt idx="10">
                  <c:v>9.5</c:v>
                </c:pt>
                <c:pt idx="11">
                  <c:v>9.75</c:v>
                </c:pt>
                <c:pt idx="12">
                  <c:v>10</c:v>
                </c:pt>
                <c:pt idx="13">
                  <c:v>10.25</c:v>
                </c:pt>
                <c:pt idx="14">
                  <c:v>10.5</c:v>
                </c:pt>
                <c:pt idx="15">
                  <c:v>10.75</c:v>
                </c:pt>
                <c:pt idx="16">
                  <c:v>11</c:v>
                </c:pt>
                <c:pt idx="17">
                  <c:v>11.25</c:v>
                </c:pt>
                <c:pt idx="18">
                  <c:v>11.5</c:v>
                </c:pt>
                <c:pt idx="19">
                  <c:v>11.75</c:v>
                </c:pt>
                <c:pt idx="20">
                  <c:v>12</c:v>
                </c:pt>
                <c:pt idx="21">
                  <c:v>12.25</c:v>
                </c:pt>
                <c:pt idx="22">
                  <c:v>12.5</c:v>
                </c:pt>
                <c:pt idx="23">
                  <c:v>12.75</c:v>
                </c:pt>
                <c:pt idx="24">
                  <c:v>13</c:v>
                </c:pt>
                <c:pt idx="25">
                  <c:v>13.25</c:v>
                </c:pt>
                <c:pt idx="26">
                  <c:v>13.5</c:v>
                </c:pt>
                <c:pt idx="27">
                  <c:v>13.75</c:v>
                </c:pt>
                <c:pt idx="28">
                  <c:v>14</c:v>
                </c:pt>
                <c:pt idx="29">
                  <c:v>14.25</c:v>
                </c:pt>
                <c:pt idx="30">
                  <c:v>14.5</c:v>
                </c:pt>
                <c:pt idx="31">
                  <c:v>14.75</c:v>
                </c:pt>
                <c:pt idx="32">
                  <c:v>15</c:v>
                </c:pt>
                <c:pt idx="33">
                  <c:v>15.5</c:v>
                </c:pt>
                <c:pt idx="34">
                  <c:v>16</c:v>
                </c:pt>
                <c:pt idx="35">
                  <c:v>16.25</c:v>
                </c:pt>
                <c:pt idx="36">
                  <c:v>16.5</c:v>
                </c:pt>
                <c:pt idx="37">
                  <c:v>16.75</c:v>
                </c:pt>
                <c:pt idx="38">
                  <c:v>17</c:v>
                </c:pt>
              </c:numCache>
            </c:numRef>
          </c:xVal>
          <c:yVal>
            <c:numRef>
              <c:f>'αναγέννηση '!$F$4:$F$42</c:f>
              <c:numCache>
                <c:formatCode>0.00</c:formatCode>
                <c:ptCount val="39"/>
                <c:pt idx="0">
                  <c:v>0</c:v>
                </c:pt>
                <c:pt idx="1">
                  <c:v>0</c:v>
                </c:pt>
                <c:pt idx="2">
                  <c:v>0</c:v>
                </c:pt>
                <c:pt idx="3">
                  <c:v>0</c:v>
                </c:pt>
                <c:pt idx="4">
                  <c:v>0</c:v>
                </c:pt>
                <c:pt idx="5">
                  <c:v>0</c:v>
                </c:pt>
                <c:pt idx="6">
                  <c:v>0</c:v>
                </c:pt>
                <c:pt idx="7">
                  <c:v>0</c:v>
                </c:pt>
                <c:pt idx="8">
                  <c:v>0</c:v>
                </c:pt>
                <c:pt idx="9">
                  <c:v>0</c:v>
                </c:pt>
                <c:pt idx="10">
                  <c:v>0</c:v>
                </c:pt>
                <c:pt idx="11">
                  <c:v>1.098901098901099E-2</c:v>
                </c:pt>
                <c:pt idx="12">
                  <c:v>4.3956043956043959E-2</c:v>
                </c:pt>
                <c:pt idx="13">
                  <c:v>8.2417582417582416E-2</c:v>
                </c:pt>
                <c:pt idx="14">
                  <c:v>0.11538461538461538</c:v>
                </c:pt>
                <c:pt idx="15">
                  <c:v>0.2032967032967033</c:v>
                </c:pt>
                <c:pt idx="16">
                  <c:v>0.27472527472527475</c:v>
                </c:pt>
                <c:pt idx="17">
                  <c:v>0.29670329670329676</c:v>
                </c:pt>
                <c:pt idx="18">
                  <c:v>0.30219780219780223</c:v>
                </c:pt>
                <c:pt idx="19">
                  <c:v>0.34615384615384615</c:v>
                </c:pt>
                <c:pt idx="20">
                  <c:v>0.35714285714285715</c:v>
                </c:pt>
                <c:pt idx="21">
                  <c:v>0.44505494505494503</c:v>
                </c:pt>
                <c:pt idx="22">
                  <c:v>0.45604395604395598</c:v>
                </c:pt>
                <c:pt idx="23">
                  <c:v>0.4505494505494505</c:v>
                </c:pt>
                <c:pt idx="24">
                  <c:v>0.45604395604395609</c:v>
                </c:pt>
                <c:pt idx="25">
                  <c:v>0.48351648351648352</c:v>
                </c:pt>
                <c:pt idx="26">
                  <c:v>0.54395604395604402</c:v>
                </c:pt>
                <c:pt idx="27">
                  <c:v>0.56043956043956045</c:v>
                </c:pt>
                <c:pt idx="28">
                  <c:v>0.57692307692307687</c:v>
                </c:pt>
                <c:pt idx="29">
                  <c:v>0.60989010989010994</c:v>
                </c:pt>
                <c:pt idx="30">
                  <c:v>0.67032967032967028</c:v>
                </c:pt>
                <c:pt idx="31">
                  <c:v>0.74725274725274737</c:v>
                </c:pt>
                <c:pt idx="32">
                  <c:v>0.80219780219780235</c:v>
                </c:pt>
                <c:pt idx="33">
                  <c:v>0.8351648351648352</c:v>
                </c:pt>
                <c:pt idx="34">
                  <c:v>0.85164835164835184</c:v>
                </c:pt>
                <c:pt idx="35">
                  <c:v>0.89010989010989006</c:v>
                </c:pt>
                <c:pt idx="36">
                  <c:v>0.90109890109890101</c:v>
                </c:pt>
                <c:pt idx="37">
                  <c:v>0.98351648351648346</c:v>
                </c:pt>
                <c:pt idx="38">
                  <c:v>1</c:v>
                </c:pt>
              </c:numCache>
            </c:numRef>
          </c:yVal>
          <c:smooth val="1"/>
          <c:extLst>
            <c:ext xmlns:c16="http://schemas.microsoft.com/office/drawing/2014/chart" uri="{C3380CC4-5D6E-409C-BE32-E72D297353CC}">
              <c16:uniqueId val="{00000004-A44D-4B6D-BD1F-7A7FB9262756}"/>
            </c:ext>
          </c:extLst>
        </c:ser>
        <c:ser>
          <c:idx val="4"/>
          <c:order val="4"/>
          <c:tx>
            <c:v>3rd round (Color)</c:v>
          </c:tx>
          <c:spPr>
            <a:ln w="19050" cap="rnd">
              <a:solidFill>
                <a:schemeClr val="accent3">
                  <a:lumMod val="60000"/>
                  <a:lumOff val="40000"/>
                </a:schemeClr>
              </a:solidFill>
              <a:round/>
            </a:ln>
            <a:effectLst/>
          </c:spPr>
          <c:marker>
            <c:symbol val="square"/>
            <c:size val="5"/>
            <c:spPr>
              <a:solidFill>
                <a:schemeClr val="accent3">
                  <a:lumMod val="60000"/>
                  <a:lumOff val="40000"/>
                </a:schemeClr>
              </a:solidFill>
              <a:ln w="9525">
                <a:noFill/>
              </a:ln>
              <a:effectLst/>
              <a:scene3d>
                <a:camera prst="orthographicFront"/>
                <a:lightRig rig="threePt" dir="t"/>
              </a:scene3d>
              <a:sp3d>
                <a:bevelT/>
              </a:sp3d>
            </c:spPr>
          </c:marker>
          <c:errBars>
            <c:errDir val="y"/>
            <c:errBarType val="both"/>
            <c:errValType val="cust"/>
            <c:noEndCap val="0"/>
            <c:plus>
              <c:numRef>
                <c:f>'αναγέννηση '!$I$55:$I$93</c:f>
                <c:numCache>
                  <c:formatCode>\Γ\ε\ν\ι\κ\ό\ς\ \τ\ύ\π\ο\ς</c:formatCode>
                  <c:ptCount val="39"/>
                  <c:pt idx="0">
                    <c:v>0</c:v>
                  </c:pt>
                  <c:pt idx="1">
                    <c:v>0</c:v>
                  </c:pt>
                  <c:pt idx="2">
                    <c:v>0</c:v>
                  </c:pt>
                  <c:pt idx="3">
                    <c:v>0</c:v>
                  </c:pt>
                  <c:pt idx="4">
                    <c:v>0</c:v>
                  </c:pt>
                  <c:pt idx="5">
                    <c:v>0</c:v>
                  </c:pt>
                  <c:pt idx="6">
                    <c:v>0</c:v>
                  </c:pt>
                  <c:pt idx="7">
                    <c:v>0</c:v>
                  </c:pt>
                  <c:pt idx="8">
                    <c:v>0</c:v>
                  </c:pt>
                  <c:pt idx="9">
                    <c:v>4.2854956435548373E-3</c:v>
                  </c:pt>
                  <c:pt idx="10">
                    <c:v>4.2854956435548373E-3</c:v>
                  </c:pt>
                  <c:pt idx="11">
                    <c:v>8.5709912871096659E-3</c:v>
                  </c:pt>
                  <c:pt idx="12">
                    <c:v>0</c:v>
                  </c:pt>
                  <c:pt idx="13">
                    <c:v>2.9998469504883836E-2</c:v>
                  </c:pt>
                  <c:pt idx="14">
                    <c:v>0.01</c:v>
                  </c:pt>
                  <c:pt idx="15">
                    <c:v>6.0000000000000001E-3</c:v>
                  </c:pt>
                  <c:pt idx="16">
                    <c:v>1.2E-2</c:v>
                  </c:pt>
                  <c:pt idx="17">
                    <c:v>1.4999999999999999E-2</c:v>
                  </c:pt>
                  <c:pt idx="18">
                    <c:v>8.9999999999999993E-3</c:v>
                  </c:pt>
                  <c:pt idx="19">
                    <c:v>8.0000000000000002E-3</c:v>
                  </c:pt>
                  <c:pt idx="20">
                    <c:v>0.03</c:v>
                  </c:pt>
                  <c:pt idx="21">
                    <c:v>2.5000000000000001E-2</c:v>
                  </c:pt>
                  <c:pt idx="22">
                    <c:v>4.2854956435548375E-2</c:v>
                  </c:pt>
                  <c:pt idx="23">
                    <c:v>4.2854956435547827E-3</c:v>
                  </c:pt>
                  <c:pt idx="24">
                    <c:v>1.7141982574219287E-2</c:v>
                  </c:pt>
                  <c:pt idx="25">
                    <c:v>2.1427478217774226E-2</c:v>
                  </c:pt>
                  <c:pt idx="26">
                    <c:v>2.1427478217774226E-2</c:v>
                  </c:pt>
                  <c:pt idx="27">
                    <c:v>0</c:v>
                  </c:pt>
                  <c:pt idx="28">
                    <c:v>0.04</c:v>
                  </c:pt>
                  <c:pt idx="29">
                    <c:v>0</c:v>
                  </c:pt>
                  <c:pt idx="30">
                    <c:v>0.03</c:v>
                  </c:pt>
                  <c:pt idx="31">
                    <c:v>4.7140452079103161E-2</c:v>
                  </c:pt>
                  <c:pt idx="32">
                    <c:v>4.7140452079103237E-2</c:v>
                  </c:pt>
                  <c:pt idx="33">
                    <c:v>8.5709912871096434E-3</c:v>
                  </c:pt>
                  <c:pt idx="34">
                    <c:v>3.0000000000000001E-3</c:v>
                  </c:pt>
                  <c:pt idx="35">
                    <c:v>8.9999999999999993E-3</c:v>
                  </c:pt>
                  <c:pt idx="36">
                    <c:v>0.01</c:v>
                  </c:pt>
                  <c:pt idx="37">
                    <c:v>8.5709912871096434E-3</c:v>
                  </c:pt>
                  <c:pt idx="38">
                    <c:v>0</c:v>
                  </c:pt>
                </c:numCache>
              </c:numRef>
            </c:plus>
            <c:minus>
              <c:numRef>
                <c:f>'αναγέννηση '!$I$55:$I$93</c:f>
                <c:numCache>
                  <c:formatCode>\Γ\ε\ν\ι\κ\ό\ς\ \τ\ύ\π\ο\ς</c:formatCode>
                  <c:ptCount val="39"/>
                  <c:pt idx="0">
                    <c:v>0</c:v>
                  </c:pt>
                  <c:pt idx="1">
                    <c:v>0</c:v>
                  </c:pt>
                  <c:pt idx="2">
                    <c:v>0</c:v>
                  </c:pt>
                  <c:pt idx="3">
                    <c:v>0</c:v>
                  </c:pt>
                  <c:pt idx="4">
                    <c:v>0</c:v>
                  </c:pt>
                  <c:pt idx="5">
                    <c:v>0</c:v>
                  </c:pt>
                  <c:pt idx="6">
                    <c:v>0</c:v>
                  </c:pt>
                  <c:pt idx="7">
                    <c:v>0</c:v>
                  </c:pt>
                  <c:pt idx="8">
                    <c:v>0</c:v>
                  </c:pt>
                  <c:pt idx="9">
                    <c:v>4.2854956435548373E-3</c:v>
                  </c:pt>
                  <c:pt idx="10">
                    <c:v>4.2854956435548373E-3</c:v>
                  </c:pt>
                  <c:pt idx="11">
                    <c:v>8.5709912871096659E-3</c:v>
                  </c:pt>
                  <c:pt idx="12">
                    <c:v>0</c:v>
                  </c:pt>
                  <c:pt idx="13">
                    <c:v>2.9998469504883836E-2</c:v>
                  </c:pt>
                  <c:pt idx="14">
                    <c:v>0.01</c:v>
                  </c:pt>
                  <c:pt idx="15">
                    <c:v>6.0000000000000001E-3</c:v>
                  </c:pt>
                  <c:pt idx="16">
                    <c:v>1.2E-2</c:v>
                  </c:pt>
                  <c:pt idx="17">
                    <c:v>1.4999999999999999E-2</c:v>
                  </c:pt>
                  <c:pt idx="18">
                    <c:v>8.9999999999999993E-3</c:v>
                  </c:pt>
                  <c:pt idx="19">
                    <c:v>8.0000000000000002E-3</c:v>
                  </c:pt>
                  <c:pt idx="20">
                    <c:v>0.03</c:v>
                  </c:pt>
                  <c:pt idx="21">
                    <c:v>2.5000000000000001E-2</c:v>
                  </c:pt>
                  <c:pt idx="22">
                    <c:v>4.2854956435548375E-2</c:v>
                  </c:pt>
                  <c:pt idx="23">
                    <c:v>4.2854956435547827E-3</c:v>
                  </c:pt>
                  <c:pt idx="24">
                    <c:v>1.7141982574219287E-2</c:v>
                  </c:pt>
                  <c:pt idx="25">
                    <c:v>2.1427478217774226E-2</c:v>
                  </c:pt>
                  <c:pt idx="26">
                    <c:v>2.1427478217774226E-2</c:v>
                  </c:pt>
                  <c:pt idx="27">
                    <c:v>0</c:v>
                  </c:pt>
                  <c:pt idx="28">
                    <c:v>0.04</c:v>
                  </c:pt>
                  <c:pt idx="29">
                    <c:v>0</c:v>
                  </c:pt>
                  <c:pt idx="30">
                    <c:v>0.03</c:v>
                  </c:pt>
                  <c:pt idx="31">
                    <c:v>4.7140452079103161E-2</c:v>
                  </c:pt>
                  <c:pt idx="32">
                    <c:v>4.7140452079103237E-2</c:v>
                  </c:pt>
                  <c:pt idx="33">
                    <c:v>8.5709912871096434E-3</c:v>
                  </c:pt>
                  <c:pt idx="34">
                    <c:v>3.0000000000000001E-3</c:v>
                  </c:pt>
                  <c:pt idx="35">
                    <c:v>8.9999999999999993E-3</c:v>
                  </c:pt>
                  <c:pt idx="36">
                    <c:v>0.01</c:v>
                  </c:pt>
                  <c:pt idx="37">
                    <c:v>8.5709912871096434E-3</c:v>
                  </c:pt>
                  <c:pt idx="38">
                    <c:v>0</c:v>
                  </c:pt>
                </c:numCache>
              </c:numRef>
            </c:minus>
            <c:spPr>
              <a:noFill/>
              <a:ln w="9525" cap="flat" cmpd="sng" algn="ctr">
                <a:solidFill>
                  <a:schemeClr val="tx1">
                    <a:lumMod val="65000"/>
                    <a:lumOff val="35000"/>
                  </a:schemeClr>
                </a:solidFill>
                <a:round/>
              </a:ln>
              <a:effectLst/>
            </c:spPr>
          </c:errBars>
          <c:xVal>
            <c:numRef>
              <c:f>'αναγέννηση '!$B$55:$B$93</c:f>
              <c:numCache>
                <c:formatCode>0.00</c:formatCode>
                <c:ptCount val="39"/>
                <c:pt idx="0">
                  <c:v>0</c:v>
                </c:pt>
                <c:pt idx="1">
                  <c:v>1</c:v>
                </c:pt>
                <c:pt idx="2">
                  <c:v>2</c:v>
                </c:pt>
                <c:pt idx="3">
                  <c:v>3</c:v>
                </c:pt>
                <c:pt idx="4">
                  <c:v>4</c:v>
                </c:pt>
                <c:pt idx="5">
                  <c:v>5</c:v>
                </c:pt>
                <c:pt idx="6">
                  <c:v>6</c:v>
                </c:pt>
                <c:pt idx="7">
                  <c:v>7</c:v>
                </c:pt>
                <c:pt idx="8">
                  <c:v>8</c:v>
                </c:pt>
                <c:pt idx="9">
                  <c:v>9</c:v>
                </c:pt>
                <c:pt idx="10">
                  <c:v>10</c:v>
                </c:pt>
                <c:pt idx="11">
                  <c:v>10.75</c:v>
                </c:pt>
                <c:pt idx="12">
                  <c:v>11.25</c:v>
                </c:pt>
                <c:pt idx="13">
                  <c:v>11.75</c:v>
                </c:pt>
                <c:pt idx="14">
                  <c:v>12.25</c:v>
                </c:pt>
                <c:pt idx="15">
                  <c:v>12.5</c:v>
                </c:pt>
                <c:pt idx="16">
                  <c:v>12.75</c:v>
                </c:pt>
                <c:pt idx="17">
                  <c:v>13</c:v>
                </c:pt>
                <c:pt idx="18">
                  <c:v>13.25</c:v>
                </c:pt>
                <c:pt idx="19">
                  <c:v>13.5</c:v>
                </c:pt>
                <c:pt idx="20">
                  <c:v>13.75</c:v>
                </c:pt>
                <c:pt idx="21">
                  <c:v>14</c:v>
                </c:pt>
                <c:pt idx="22">
                  <c:v>14.25</c:v>
                </c:pt>
                <c:pt idx="23">
                  <c:v>14.5</c:v>
                </c:pt>
                <c:pt idx="24">
                  <c:v>14.75</c:v>
                </c:pt>
                <c:pt idx="25">
                  <c:v>15</c:v>
                </c:pt>
                <c:pt idx="26">
                  <c:v>15.25</c:v>
                </c:pt>
                <c:pt idx="27">
                  <c:v>15.5</c:v>
                </c:pt>
                <c:pt idx="28">
                  <c:v>15.75</c:v>
                </c:pt>
                <c:pt idx="29">
                  <c:v>16</c:v>
                </c:pt>
                <c:pt idx="30">
                  <c:v>16.75</c:v>
                </c:pt>
                <c:pt idx="31">
                  <c:v>17</c:v>
                </c:pt>
                <c:pt idx="32">
                  <c:v>17.25</c:v>
                </c:pt>
                <c:pt idx="33">
                  <c:v>17.5</c:v>
                </c:pt>
                <c:pt idx="34">
                  <c:v>17.75</c:v>
                </c:pt>
                <c:pt idx="35">
                  <c:v>18</c:v>
                </c:pt>
                <c:pt idx="36">
                  <c:v>18.25</c:v>
                </c:pt>
                <c:pt idx="37">
                  <c:v>18.5</c:v>
                </c:pt>
                <c:pt idx="38">
                  <c:v>18.75</c:v>
                </c:pt>
              </c:numCache>
            </c:numRef>
          </c:xVal>
          <c:yVal>
            <c:numRef>
              <c:f>'αναγέννηση '!$F$55:$F$93</c:f>
              <c:numCache>
                <c:formatCode>0.00</c:formatCode>
                <c:ptCount val="39"/>
                <c:pt idx="0">
                  <c:v>0</c:v>
                </c:pt>
                <c:pt idx="1">
                  <c:v>0</c:v>
                </c:pt>
                <c:pt idx="2">
                  <c:v>0</c:v>
                </c:pt>
                <c:pt idx="3">
                  <c:v>0</c:v>
                </c:pt>
                <c:pt idx="4">
                  <c:v>0</c:v>
                </c:pt>
                <c:pt idx="5">
                  <c:v>0</c:v>
                </c:pt>
                <c:pt idx="6">
                  <c:v>0</c:v>
                </c:pt>
                <c:pt idx="7">
                  <c:v>0</c:v>
                </c:pt>
                <c:pt idx="8">
                  <c:v>0</c:v>
                </c:pt>
                <c:pt idx="9">
                  <c:v>9.0909090909090905E-3</c:v>
                </c:pt>
                <c:pt idx="10">
                  <c:v>9.0909090909090905E-3</c:v>
                </c:pt>
                <c:pt idx="11">
                  <c:v>1.2121212121212121E-2</c:v>
                </c:pt>
                <c:pt idx="12">
                  <c:v>2.4242424242424242E-2</c:v>
                </c:pt>
                <c:pt idx="13">
                  <c:v>6.3636363636363644E-2</c:v>
                </c:pt>
                <c:pt idx="14">
                  <c:v>0.23333333333333331</c:v>
                </c:pt>
                <c:pt idx="15">
                  <c:v>0.22424242424242427</c:v>
                </c:pt>
                <c:pt idx="16">
                  <c:v>0.23333333333333331</c:v>
                </c:pt>
                <c:pt idx="17">
                  <c:v>0.25454545454545457</c:v>
                </c:pt>
                <c:pt idx="18">
                  <c:v>0.3</c:v>
                </c:pt>
                <c:pt idx="19">
                  <c:v>0.3606060606060606</c:v>
                </c:pt>
                <c:pt idx="20">
                  <c:v>0.4</c:v>
                </c:pt>
                <c:pt idx="21">
                  <c:v>0.46363636363636368</c:v>
                </c:pt>
                <c:pt idx="22">
                  <c:v>0.47272727272727272</c:v>
                </c:pt>
                <c:pt idx="23">
                  <c:v>0.51818181818181808</c:v>
                </c:pt>
                <c:pt idx="24">
                  <c:v>0.5636363636363636</c:v>
                </c:pt>
                <c:pt idx="25">
                  <c:v>0.57272727272727275</c:v>
                </c:pt>
                <c:pt idx="26">
                  <c:v>0.59696969696969693</c:v>
                </c:pt>
                <c:pt idx="27">
                  <c:v>0.64848484848484844</c:v>
                </c:pt>
                <c:pt idx="28">
                  <c:v>0.68181818181818177</c:v>
                </c:pt>
                <c:pt idx="29">
                  <c:v>0.72121212121212119</c:v>
                </c:pt>
                <c:pt idx="30">
                  <c:v>0.73636363636363633</c:v>
                </c:pt>
                <c:pt idx="31">
                  <c:v>0.79090909090909089</c:v>
                </c:pt>
                <c:pt idx="32">
                  <c:v>0.80303030303030298</c:v>
                </c:pt>
                <c:pt idx="33">
                  <c:v>0.84242424242424241</c:v>
                </c:pt>
                <c:pt idx="34">
                  <c:v>0.88484848484848477</c:v>
                </c:pt>
                <c:pt idx="35">
                  <c:v>0.90909090909090906</c:v>
                </c:pt>
                <c:pt idx="36">
                  <c:v>0.9242424242424242</c:v>
                </c:pt>
                <c:pt idx="37">
                  <c:v>0.9939393939393939</c:v>
                </c:pt>
                <c:pt idx="38">
                  <c:v>1</c:v>
                </c:pt>
              </c:numCache>
            </c:numRef>
          </c:yVal>
          <c:smooth val="1"/>
          <c:extLst>
            <c:ext xmlns:c16="http://schemas.microsoft.com/office/drawing/2014/chart" uri="{C3380CC4-5D6E-409C-BE32-E72D297353CC}">
              <c16:uniqueId val="{00000005-A44D-4B6D-BD1F-7A7FB9262756}"/>
            </c:ext>
          </c:extLst>
        </c:ser>
        <c:dLbls>
          <c:showLegendKey val="0"/>
          <c:showVal val="0"/>
          <c:showCatName val="0"/>
          <c:showSerName val="0"/>
          <c:showPercent val="0"/>
          <c:showBubbleSize val="0"/>
        </c:dLbls>
        <c:axId val="591263800"/>
        <c:axId val="591268064"/>
      </c:scatterChart>
      <c:valAx>
        <c:axId val="591249368"/>
        <c:scaling>
          <c:orientation val="minMax"/>
          <c:max val="18.7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Time</a:t>
                </a:r>
                <a:r>
                  <a:rPr lang="en-US" sz="1200" b="1" baseline="0">
                    <a:latin typeface="Arial" panose="020B0604020202020204" pitchFamily="34" charset="0"/>
                    <a:cs typeface="Arial" panose="020B0604020202020204" pitchFamily="34" charset="0"/>
                  </a:rPr>
                  <a:t> (h)</a:t>
                </a:r>
                <a:endParaRPr lang="el-GR"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1244120"/>
        <c:crosses val="autoZero"/>
        <c:crossBetween val="midCat"/>
      </c:valAx>
      <c:valAx>
        <c:axId val="591244120"/>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000" b="1">
                    <a:latin typeface="Arial" panose="020B0604020202020204" pitchFamily="34" charset="0"/>
                    <a:cs typeface="Arial" panose="020B0604020202020204" pitchFamily="34" charset="0"/>
                  </a:rPr>
                  <a:t>TPh</a:t>
                </a:r>
                <a:r>
                  <a:rPr lang="en-US" sz="1000" b="1" baseline="0">
                    <a:latin typeface="Arial" panose="020B0604020202020204" pitchFamily="34" charset="0"/>
                    <a:cs typeface="Arial" panose="020B0604020202020204" pitchFamily="34" charset="0"/>
                  </a:rPr>
                  <a:t>  (C</a:t>
                </a:r>
                <a:r>
                  <a:rPr lang="en-US" sz="1000" b="1" baseline="-25000">
                    <a:latin typeface="Arial" panose="020B0604020202020204" pitchFamily="34" charset="0"/>
                    <a:cs typeface="Arial" panose="020B0604020202020204" pitchFamily="34" charset="0"/>
                  </a:rPr>
                  <a:t>t</a:t>
                </a:r>
                <a:r>
                  <a:rPr lang="en-US" sz="1000" b="1" baseline="0">
                    <a:latin typeface="Arial" panose="020B0604020202020204" pitchFamily="34" charset="0"/>
                    <a:cs typeface="Arial" panose="020B0604020202020204" pitchFamily="34" charset="0"/>
                  </a:rPr>
                  <a:t>/C</a:t>
                </a:r>
                <a:r>
                  <a:rPr lang="en-US" sz="1000" b="1" baseline="-25000">
                    <a:latin typeface="Arial" panose="020B0604020202020204" pitchFamily="34" charset="0"/>
                    <a:cs typeface="Arial" panose="020B0604020202020204" pitchFamily="34" charset="0"/>
                  </a:rPr>
                  <a:t>0</a:t>
                </a:r>
                <a:r>
                  <a:rPr lang="en-US" sz="1000" b="1" baseline="0">
                    <a:latin typeface="Arial" panose="020B0604020202020204" pitchFamily="34" charset="0"/>
                    <a:cs typeface="Arial" panose="020B0604020202020204" pitchFamily="34" charset="0"/>
                  </a:rPr>
                  <a:t>)</a:t>
                </a:r>
                <a:endParaRPr lang="el-GR" sz="1000" b="1">
                  <a:latin typeface="Arial" panose="020B0604020202020204" pitchFamily="34" charset="0"/>
                  <a:cs typeface="Arial" panose="020B0604020202020204" pitchFamily="34" charset="0"/>
                </a:endParaRPr>
              </a:p>
            </c:rich>
          </c:tx>
          <c:layout>
            <c:manualLayout>
              <c:xMode val="edge"/>
              <c:yMode val="edge"/>
              <c:x val="1.3296648528010432E-2"/>
              <c:y val="0.35574467680133426"/>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1249368"/>
        <c:crosses val="autoZero"/>
        <c:crossBetween val="midCat"/>
      </c:valAx>
      <c:valAx>
        <c:axId val="591268064"/>
        <c:scaling>
          <c:orientation val="minMax"/>
          <c:max val="1"/>
          <c:min val="0"/>
        </c:scaling>
        <c:delete val="0"/>
        <c:axPos val="r"/>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000" b="1">
                    <a:latin typeface="Arial" panose="020B0604020202020204" pitchFamily="34" charset="0"/>
                    <a:cs typeface="Arial" panose="020B0604020202020204" pitchFamily="34" charset="0"/>
                  </a:rPr>
                  <a:t>Color (A</a:t>
                </a:r>
                <a:r>
                  <a:rPr lang="en-US" sz="1000" b="1" baseline="-25000">
                    <a:latin typeface="Arial" panose="020B0604020202020204" pitchFamily="34" charset="0"/>
                    <a:cs typeface="Arial" panose="020B0604020202020204" pitchFamily="34" charset="0"/>
                  </a:rPr>
                  <a:t>t</a:t>
                </a:r>
                <a:r>
                  <a:rPr lang="en-US" sz="1000" b="1" baseline="0">
                    <a:latin typeface="Arial" panose="020B0604020202020204" pitchFamily="34" charset="0"/>
                    <a:cs typeface="Arial" panose="020B0604020202020204" pitchFamily="34" charset="0"/>
                  </a:rPr>
                  <a:t>/A</a:t>
                </a:r>
                <a:r>
                  <a:rPr lang="en-US" sz="1000" b="1" baseline="-25000">
                    <a:latin typeface="Arial" panose="020B0604020202020204" pitchFamily="34" charset="0"/>
                    <a:cs typeface="Arial" panose="020B0604020202020204" pitchFamily="34" charset="0"/>
                  </a:rPr>
                  <a:t>0</a:t>
                </a:r>
                <a:r>
                  <a:rPr lang="en-US" sz="1000" b="1" baseline="0">
                    <a:latin typeface="Arial" panose="020B0604020202020204" pitchFamily="34" charset="0"/>
                    <a:cs typeface="Arial" panose="020B0604020202020204" pitchFamily="34" charset="0"/>
                  </a:rPr>
                  <a:t>)</a:t>
                </a:r>
                <a:endParaRPr lang="el-GR" sz="1000" b="1">
                  <a:latin typeface="Arial" panose="020B0604020202020204" pitchFamily="34" charset="0"/>
                  <a:cs typeface="Arial" panose="020B0604020202020204" pitchFamily="34" charset="0"/>
                </a:endParaRPr>
              </a:p>
            </c:rich>
          </c:tx>
          <c:layout>
            <c:manualLayout>
              <c:xMode val="edge"/>
              <c:yMode val="edge"/>
              <c:x val="0.95929287451727774"/>
              <c:y val="0.379369341183160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91263800"/>
        <c:crosses val="max"/>
        <c:crossBetween val="midCat"/>
      </c:valAx>
      <c:valAx>
        <c:axId val="591263800"/>
        <c:scaling>
          <c:orientation val="minMax"/>
        </c:scaling>
        <c:delete val="1"/>
        <c:axPos val="b"/>
        <c:numFmt formatCode="0.00" sourceLinked="1"/>
        <c:majorTickMark val="out"/>
        <c:minorTickMark val="none"/>
        <c:tickLblPos val="nextTo"/>
        <c:crossAx val="591268064"/>
        <c:crosses val="autoZero"/>
        <c:crossBetween val="midCat"/>
      </c:valAx>
      <c:spPr>
        <a:noFill/>
        <a:ln>
          <a:noFill/>
        </a:ln>
        <a:effectLst/>
      </c:spPr>
    </c:plotArea>
    <c:legend>
      <c:legendPos val="r"/>
      <c:layout>
        <c:manualLayout>
          <c:xMode val="edge"/>
          <c:yMode val="edge"/>
          <c:x val="0.65212147048497915"/>
          <c:y val="0.59851061070908973"/>
          <c:w val="0.26617275923088801"/>
          <c:h val="0.2709424972140567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latin typeface="Arial" panose="020B0604020202020204" pitchFamily="34" charset="0"/>
                <a:cs typeface="Arial" panose="020B0604020202020204" pitchFamily="34" charset="0"/>
              </a:rPr>
              <a:t>Thomas</a:t>
            </a:r>
            <a:r>
              <a:rPr lang="en-GB" sz="1200" b="1" baseline="0">
                <a:latin typeface="Arial" panose="020B0604020202020204" pitchFamily="34" charset="0"/>
                <a:cs typeface="Arial" panose="020B0604020202020204" pitchFamily="34" charset="0"/>
              </a:rPr>
              <a:t> Model for 1</a:t>
            </a:r>
            <a:r>
              <a:rPr lang="en-GB" sz="1200" b="1" baseline="-25000">
                <a:latin typeface="Arial" panose="020B0604020202020204" pitchFamily="34" charset="0"/>
                <a:cs typeface="Arial" panose="020B0604020202020204" pitchFamily="34" charset="0"/>
              </a:rPr>
              <a:t>st</a:t>
            </a:r>
            <a:r>
              <a:rPr lang="en-GB" sz="1200" b="1" baseline="0">
                <a:latin typeface="Arial" panose="020B0604020202020204" pitchFamily="34" charset="0"/>
                <a:cs typeface="Arial" panose="020B0604020202020204" pitchFamily="34" charset="0"/>
              </a:rPr>
              <a:t> round </a:t>
            </a:r>
            <a:endParaRPr lang="en-GB"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3013830717968763"/>
          <c:y val="0.12452594088707865"/>
          <c:w val="0.81433312857169449"/>
          <c:h val="0.73102630961979409"/>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4.5248961598246824E-2"/>
                  <c:y val="-0.31295944895472905"/>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rendlineLbl>
          </c:trendline>
          <c:xVal>
            <c:numRef>
              <c:f>'Thomas '!$B$8:$B$34</c:f>
              <c:numCache>
                <c:formatCode>General</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('Thomas '!$H$8:$H$30,'Thomas '!$H$32:$H$34)</c:f>
              <c:numCache>
                <c:formatCode>General</c:formatCode>
                <c:ptCount val="26"/>
                <c:pt idx="0">
                  <c:v>5.5753610514899501</c:v>
                </c:pt>
                <c:pt idx="1">
                  <c:v>3.2732783220506376</c:v>
                </c:pt>
                <c:pt idx="2">
                  <c:v>2.4693759172007668</c:v>
                </c:pt>
                <c:pt idx="3">
                  <c:v>1.3855620175500909</c:v>
                </c:pt>
                <c:pt idx="4">
                  <c:v>0.79310110691847113</c:v>
                </c:pt>
                <c:pt idx="5">
                  <c:v>0.72930264416740487</c:v>
                </c:pt>
                <c:pt idx="6">
                  <c:v>0.28775784050641939</c:v>
                </c:pt>
                <c:pt idx="7">
                  <c:v>0.19071093126065808</c:v>
                </c:pt>
                <c:pt idx="8">
                  <c:v>-0.14996709351427243</c:v>
                </c:pt>
                <c:pt idx="9">
                  <c:v>-0.30301595984978924</c:v>
                </c:pt>
                <c:pt idx="10">
                  <c:v>-0.45437527947817263</c:v>
                </c:pt>
                <c:pt idx="11">
                  <c:v>-0.65829128021737116</c:v>
                </c:pt>
                <c:pt idx="12">
                  <c:v>-0.73484479109471201</c:v>
                </c:pt>
                <c:pt idx="13">
                  <c:v>-0.99455800507038949</c:v>
                </c:pt>
                <c:pt idx="14">
                  <c:v>-1.2062408418094068</c:v>
                </c:pt>
                <c:pt idx="15">
                  <c:v>-1.2457046309503559</c:v>
                </c:pt>
                <c:pt idx="16">
                  <c:v>-1.2823434558594939</c:v>
                </c:pt>
                <c:pt idx="17">
                  <c:v>-1.35028249678085</c:v>
                </c:pt>
                <c:pt idx="18">
                  <c:v>-1.8491565302815403</c:v>
                </c:pt>
                <c:pt idx="19">
                  <c:v>-1.9319720030178236</c:v>
                </c:pt>
                <c:pt idx="20">
                  <c:v>-2.2679904482295461</c:v>
                </c:pt>
                <c:pt idx="21">
                  <c:v>-2.4952972301253098</c:v>
                </c:pt>
                <c:pt idx="22">
                  <c:v>-2.9902115198477022</c:v>
                </c:pt>
                <c:pt idx="23">
                  <c:v>-5.0551054804650688</c:v>
                </c:pt>
                <c:pt idx="24">
                  <c:v>-5.7446044691764966</c:v>
                </c:pt>
                <c:pt idx="25">
                  <c:v>-10.047411700580314</c:v>
                </c:pt>
              </c:numCache>
            </c:numRef>
          </c:yVal>
          <c:smooth val="1"/>
          <c:extLst>
            <c:ext xmlns:c16="http://schemas.microsoft.com/office/drawing/2014/chart" uri="{C3380CC4-5D6E-409C-BE32-E72D297353CC}">
              <c16:uniqueId val="{00000001-08FC-4601-8AE7-490A33E9DC8E}"/>
            </c:ext>
          </c:extLst>
        </c:ser>
        <c:dLbls>
          <c:showLegendKey val="0"/>
          <c:showVal val="0"/>
          <c:showCatName val="0"/>
          <c:showSerName val="0"/>
          <c:showPercent val="0"/>
          <c:showBubbleSize val="0"/>
        </c:dLbls>
        <c:axId val="429964136"/>
        <c:axId val="429965448"/>
      </c:scatterChart>
      <c:valAx>
        <c:axId val="4299641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latin typeface="Arial" panose="020B0604020202020204" pitchFamily="34" charset="0"/>
                    <a:cs typeface="Arial" panose="020B0604020202020204" pitchFamily="34" charset="0"/>
                  </a:rPr>
                  <a:t>Time</a:t>
                </a:r>
                <a:r>
                  <a:rPr lang="en-GB" sz="1200" b="1" baseline="0">
                    <a:latin typeface="Arial" panose="020B0604020202020204" pitchFamily="34" charset="0"/>
                    <a:cs typeface="Arial" panose="020B0604020202020204" pitchFamily="34" charset="0"/>
                  </a:rPr>
                  <a:t> (h)</a:t>
                </a:r>
                <a:endParaRPr lang="en-GB"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9965448"/>
        <c:crosses val="autoZero"/>
        <c:crossBetween val="midCat"/>
      </c:valAx>
      <c:valAx>
        <c:axId val="429965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latin typeface="Arial" panose="020B0604020202020204" pitchFamily="34" charset="0"/>
                    <a:cs typeface="Arial" panose="020B0604020202020204" pitchFamily="34" charset="0"/>
                  </a:rPr>
                  <a:t>ln(C</a:t>
                </a:r>
                <a:r>
                  <a:rPr lang="en-GB" sz="1200" b="1" baseline="-25000">
                    <a:latin typeface="Arial" panose="020B0604020202020204" pitchFamily="34" charset="0"/>
                    <a:cs typeface="Arial" panose="020B0604020202020204" pitchFamily="34" charset="0"/>
                  </a:rPr>
                  <a:t>0</a:t>
                </a:r>
                <a:r>
                  <a:rPr lang="en-GB" sz="1200" b="1" baseline="0">
                    <a:latin typeface="Arial" panose="020B0604020202020204" pitchFamily="34" charset="0"/>
                    <a:cs typeface="Arial" panose="020B0604020202020204" pitchFamily="34" charset="0"/>
                  </a:rPr>
                  <a:t>/C</a:t>
                </a:r>
                <a:r>
                  <a:rPr lang="en-GB" sz="1200" b="1" baseline="-25000">
                    <a:latin typeface="Arial" panose="020B0604020202020204" pitchFamily="34" charset="0"/>
                    <a:cs typeface="Arial" panose="020B0604020202020204" pitchFamily="34" charset="0"/>
                  </a:rPr>
                  <a:t>t</a:t>
                </a:r>
                <a:r>
                  <a:rPr lang="en-GB" sz="1200" b="1" baseline="0">
                    <a:latin typeface="Arial" panose="020B0604020202020204" pitchFamily="34" charset="0"/>
                    <a:cs typeface="Arial" panose="020B0604020202020204" pitchFamily="34" charset="0"/>
                  </a:rPr>
                  <a:t>-1)</a:t>
                </a:r>
                <a:endParaRPr lang="en-GB" sz="1200" b="1">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996413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Thomas Model for 2</a:t>
            </a:r>
            <a:r>
              <a:rPr lang="en-GB" sz="1200" b="1" i="0" baseline="-25000">
                <a:effectLst/>
                <a:latin typeface="Arial" panose="020B0604020202020204" pitchFamily="34" charset="0"/>
                <a:cs typeface="Arial" panose="020B0604020202020204" pitchFamily="34" charset="0"/>
              </a:rPr>
              <a:t>nd</a:t>
            </a:r>
            <a:r>
              <a:rPr lang="en-GB" sz="1200" b="1" i="0" baseline="0">
                <a:effectLst/>
                <a:latin typeface="Arial" panose="020B0604020202020204" pitchFamily="34" charset="0"/>
                <a:cs typeface="Arial" panose="020B0604020202020204" pitchFamily="34" charset="0"/>
              </a:rPr>
              <a:t> round </a:t>
            </a:r>
            <a:endParaRPr lang="el-GR" sz="1200">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380636189133075"/>
          <c:y val="0.11666666388292379"/>
          <c:w val="0.84603204450189995"/>
          <c:h val="0.74571945250013216"/>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6.2560700007866871E-2"/>
                  <c:y val="-0.64176789942821943"/>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'Thomas '!$B$58:$B$85</c:f>
              <c:numCache>
                <c:formatCode>General</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'Thomas '!$H$58:$H$85</c:f>
              <c:numCache>
                <c:formatCode>General</c:formatCode>
                <c:ptCount val="28"/>
                <c:pt idx="0">
                  <c:v>4.3130776397753587</c:v>
                </c:pt>
                <c:pt idx="1">
                  <c:v>3.1709117194182981</c:v>
                </c:pt>
                <c:pt idx="2">
                  <c:v>2.6283653940682639</c:v>
                </c:pt>
                <c:pt idx="3">
                  <c:v>2.4870006307422026</c:v>
                </c:pt>
                <c:pt idx="4">
                  <c:v>1.4537890566378999</c:v>
                </c:pt>
                <c:pt idx="5">
                  <c:v>1.0204742320806011</c:v>
                </c:pt>
                <c:pt idx="6">
                  <c:v>0.76682240603110186</c:v>
                </c:pt>
                <c:pt idx="7">
                  <c:v>0.68096541809382116</c:v>
                </c:pt>
                <c:pt idx="8">
                  <c:v>0.28518864386013992</c:v>
                </c:pt>
                <c:pt idx="9">
                  <c:v>0.24931396124737989</c:v>
                </c:pt>
                <c:pt idx="10">
                  <c:v>0.23909428780223183</c:v>
                </c:pt>
                <c:pt idx="11">
                  <c:v>-8.1767854698915357E-2</c:v>
                </c:pt>
                <c:pt idx="12">
                  <c:v>-0.36513462881802228</c:v>
                </c:pt>
                <c:pt idx="13">
                  <c:v>-0.49429831494049059</c:v>
                </c:pt>
                <c:pt idx="14">
                  <c:v>-0.50232849351204534</c:v>
                </c:pt>
                <c:pt idx="15">
                  <c:v>-0.64711147986811657</c:v>
                </c:pt>
                <c:pt idx="16">
                  <c:v>-0.74924434667742923</c:v>
                </c:pt>
                <c:pt idx="17">
                  <c:v>-0.87942569202545473</c:v>
                </c:pt>
                <c:pt idx="18">
                  <c:v>-1.0202519226299016</c:v>
                </c:pt>
                <c:pt idx="19">
                  <c:v>-1.3009505600447895</c:v>
                </c:pt>
                <c:pt idx="20">
                  <c:v>-1.4371981593099405</c:v>
                </c:pt>
                <c:pt idx="21">
                  <c:v>-1.499231880448056</c:v>
                </c:pt>
                <c:pt idx="22">
                  <c:v>-1.5290343321988389</c:v>
                </c:pt>
                <c:pt idx="23">
                  <c:v>-1.5904199065983384</c:v>
                </c:pt>
                <c:pt idx="24">
                  <c:v>-1.6497411618059583</c:v>
                </c:pt>
                <c:pt idx="25">
                  <c:v>-1.673204235530257</c:v>
                </c:pt>
                <c:pt idx="26">
                  <c:v>-1.6779422656895011</c:v>
                </c:pt>
                <c:pt idx="27">
                  <c:v>-1.6779422656895011</c:v>
                </c:pt>
              </c:numCache>
            </c:numRef>
          </c:yVal>
          <c:smooth val="1"/>
          <c:extLst>
            <c:ext xmlns:c16="http://schemas.microsoft.com/office/drawing/2014/chart" uri="{C3380CC4-5D6E-409C-BE32-E72D297353CC}">
              <c16:uniqueId val="{00000001-47EC-420A-B544-C10370A2C076}"/>
            </c:ext>
          </c:extLst>
        </c:ser>
        <c:dLbls>
          <c:showLegendKey val="0"/>
          <c:showVal val="0"/>
          <c:showCatName val="0"/>
          <c:showSerName val="0"/>
          <c:showPercent val="0"/>
          <c:showBubbleSize val="0"/>
        </c:dLbls>
        <c:axId val="528983576"/>
        <c:axId val="528984560"/>
      </c:scatterChart>
      <c:valAx>
        <c:axId val="528983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Time (h)</a:t>
                </a:r>
                <a:endParaRPr lang="el-GR" sz="1200">
                  <a:effectLst/>
                  <a:latin typeface="Arial" panose="020B0604020202020204" pitchFamily="34" charset="0"/>
                  <a:cs typeface="Arial" panose="020B0604020202020204" pitchFamily="34" charset="0"/>
                </a:endParaRPr>
              </a:p>
            </c:rich>
          </c:tx>
          <c:layout>
            <c:manualLayout>
              <c:xMode val="edge"/>
              <c:yMode val="edge"/>
              <c:x val="0.47833722445842586"/>
              <c:y val="0.9115945618803492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8984560"/>
        <c:crosses val="autoZero"/>
        <c:crossBetween val="midCat"/>
      </c:valAx>
      <c:valAx>
        <c:axId val="528984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ln(C</a:t>
                </a:r>
                <a:r>
                  <a:rPr lang="en-GB" sz="1200" b="1" i="0" baseline="-25000">
                    <a:effectLst/>
                    <a:latin typeface="Arial" panose="020B0604020202020204" pitchFamily="34" charset="0"/>
                    <a:cs typeface="Arial" panose="020B0604020202020204" pitchFamily="34" charset="0"/>
                  </a:rPr>
                  <a:t>0</a:t>
                </a:r>
                <a:r>
                  <a:rPr lang="en-GB" sz="1200" b="1" i="0" baseline="0">
                    <a:effectLst/>
                    <a:latin typeface="Arial" panose="020B0604020202020204" pitchFamily="34" charset="0"/>
                    <a:cs typeface="Arial" panose="020B0604020202020204" pitchFamily="34" charset="0"/>
                  </a:rPr>
                  <a:t>/C</a:t>
                </a:r>
                <a:r>
                  <a:rPr lang="en-GB" sz="1200" b="1" i="0" baseline="-25000">
                    <a:effectLst/>
                    <a:latin typeface="Arial" panose="020B0604020202020204" pitchFamily="34" charset="0"/>
                    <a:cs typeface="Arial" panose="020B0604020202020204" pitchFamily="34" charset="0"/>
                  </a:rPr>
                  <a:t>t</a:t>
                </a:r>
                <a:r>
                  <a:rPr lang="en-GB" sz="1200" b="1" i="0" baseline="0">
                    <a:effectLst/>
                    <a:latin typeface="Arial" panose="020B0604020202020204" pitchFamily="34" charset="0"/>
                    <a:cs typeface="Arial" panose="020B0604020202020204" pitchFamily="34" charset="0"/>
                  </a:rPr>
                  <a:t>-1)</a:t>
                </a:r>
                <a:endParaRPr lang="el-GR" sz="1200">
                  <a:effectLst/>
                  <a:latin typeface="Arial" panose="020B0604020202020204" pitchFamily="34" charset="0"/>
                  <a:cs typeface="Arial" panose="020B0604020202020204" pitchFamily="34" charset="0"/>
                </a:endParaRPr>
              </a:p>
            </c:rich>
          </c:tx>
          <c:layout>
            <c:manualLayout>
              <c:xMode val="edge"/>
              <c:yMode val="edge"/>
              <c:x val="5.7016100599365368E-3"/>
              <c:y val="0.36392001260938989"/>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89835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Thomas Model for 3</a:t>
            </a:r>
            <a:r>
              <a:rPr lang="en-GB" sz="1200" b="1" i="0" baseline="-25000">
                <a:effectLst/>
                <a:latin typeface="Arial" panose="020B0604020202020204" pitchFamily="34" charset="0"/>
                <a:cs typeface="Arial" panose="020B0604020202020204" pitchFamily="34" charset="0"/>
              </a:rPr>
              <a:t>rd</a:t>
            </a:r>
            <a:r>
              <a:rPr lang="en-GB" sz="1200" b="1" i="0" baseline="0">
                <a:effectLst/>
                <a:latin typeface="Arial" panose="020B0604020202020204" pitchFamily="34" charset="0"/>
                <a:cs typeface="Arial" panose="020B0604020202020204" pitchFamily="34" charset="0"/>
              </a:rPr>
              <a:t> round </a:t>
            </a:r>
            <a:endParaRPr lang="el-GR" sz="1200">
              <a:effectLst/>
              <a:latin typeface="Arial" panose="020B0604020202020204" pitchFamily="34" charset="0"/>
              <a:cs typeface="Arial" panose="020B0604020202020204" pitchFamily="34" charset="0"/>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latin typeface="Arial" panose="020B0604020202020204" pitchFamily="34" charset="0"/>
                <a:cs typeface="Arial" panose="020B0604020202020204" pitchFamily="34" charset="0"/>
              </a:defRPr>
            </a:pPr>
            <a:endParaRPr lang="en-GB" sz="1200">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3731763764572164"/>
          <c:y val="0.11331638310502795"/>
          <c:w val="0.82940099902042164"/>
          <c:h val="0.74124937796715662"/>
        </c:manualLayout>
      </c:layout>
      <c:scatterChart>
        <c:scatterStyle val="smoothMarker"/>
        <c:varyColors val="0"/>
        <c:ser>
          <c:idx val="0"/>
          <c:order val="0"/>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6.942857142857134E-2"/>
                  <c:y val="-0.59020483678072355"/>
                </c:manualLayout>
              </c:layout>
              <c:numFmt formatCode="#,##0.0000" sourceLinked="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'Thomas '!$B$100:$B$127</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'Thomas '!$H$100:$H$127</c:f>
              <c:numCache>
                <c:formatCode>\Γ\ε\ν\ι\κ\ό\ς\ \τ\ύ\π\ο\ς</c:formatCode>
                <c:ptCount val="28"/>
                <c:pt idx="0">
                  <c:v>5.5753610514899501</c:v>
                </c:pt>
                <c:pt idx="1">
                  <c:v>3.2913229900738123</c:v>
                </c:pt>
                <c:pt idx="2">
                  <c:v>1.8073140574242379</c:v>
                </c:pt>
                <c:pt idx="3">
                  <c:v>1.6735297202643209</c:v>
                </c:pt>
                <c:pt idx="4">
                  <c:v>1.2351050277427069</c:v>
                </c:pt>
                <c:pt idx="5">
                  <c:v>0.92871878272161434</c:v>
                </c:pt>
                <c:pt idx="6">
                  <c:v>0.64451444458305396</c:v>
                </c:pt>
                <c:pt idx="7">
                  <c:v>0.36011184877335778</c:v>
                </c:pt>
                <c:pt idx="8">
                  <c:v>0.29547112787301427</c:v>
                </c:pt>
                <c:pt idx="9">
                  <c:v>0.18055512897550827</c:v>
                </c:pt>
                <c:pt idx="10">
                  <c:v>8.1941328137945468E-2</c:v>
                </c:pt>
                <c:pt idx="11">
                  <c:v>-0.127203123681178</c:v>
                </c:pt>
                <c:pt idx="12">
                  <c:v>-0.2670536424336985</c:v>
                </c:pt>
                <c:pt idx="13">
                  <c:v>-0.49965001631361911</c:v>
                </c:pt>
                <c:pt idx="14">
                  <c:v>-0.6055269098656898</c:v>
                </c:pt>
                <c:pt idx="15">
                  <c:v>-0.72910540054086526</c:v>
                </c:pt>
                <c:pt idx="16">
                  <c:v>-0.69774056036612153</c:v>
                </c:pt>
                <c:pt idx="17">
                  <c:v>-0.73484479109471201</c:v>
                </c:pt>
                <c:pt idx="18">
                  <c:v>-0.92540773692901379</c:v>
                </c:pt>
                <c:pt idx="19">
                  <c:v>-1.0332157739375889</c:v>
                </c:pt>
                <c:pt idx="20">
                  <c:v>-1.2062408418094068</c:v>
                </c:pt>
                <c:pt idx="21">
                  <c:v>-1.2529726992251851</c:v>
                </c:pt>
                <c:pt idx="22">
                  <c:v>-1.726193307280135</c:v>
                </c:pt>
                <c:pt idx="23">
                  <c:v>-2.1753086810422793</c:v>
                </c:pt>
                <c:pt idx="24">
                  <c:v>-2.3762893798424827</c:v>
                </c:pt>
                <c:pt idx="25">
                  <c:v>-2.3682250233966293</c:v>
                </c:pt>
                <c:pt idx="26">
                  <c:v>-2.5408732977243251</c:v>
                </c:pt>
                <c:pt idx="27">
                  <c:v>-2.3925819410518163</c:v>
                </c:pt>
              </c:numCache>
            </c:numRef>
          </c:yVal>
          <c:smooth val="1"/>
          <c:extLst>
            <c:ext xmlns:c16="http://schemas.microsoft.com/office/drawing/2014/chart" uri="{C3380CC4-5D6E-409C-BE32-E72D297353CC}">
              <c16:uniqueId val="{00000001-82C8-4F3F-A389-529E857B0CC3}"/>
            </c:ext>
          </c:extLst>
        </c:ser>
        <c:dLbls>
          <c:showLegendKey val="0"/>
          <c:showVal val="0"/>
          <c:showCatName val="0"/>
          <c:showSerName val="0"/>
          <c:showPercent val="0"/>
          <c:showBubbleSize val="0"/>
        </c:dLbls>
        <c:axId val="646205824"/>
        <c:axId val="646204512"/>
      </c:scatterChart>
      <c:valAx>
        <c:axId val="6462058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Time (h)</a:t>
                </a:r>
                <a:endParaRPr lang="el-GR" sz="1200">
                  <a:effectLst/>
                  <a:latin typeface="Arial" panose="020B0604020202020204" pitchFamily="34" charset="0"/>
                  <a:cs typeface="Arial" panose="020B0604020202020204" pitchFamily="34" charset="0"/>
                </a:endParaRPr>
              </a:p>
            </c:rich>
          </c:tx>
          <c:layout>
            <c:manualLayout>
              <c:xMode val="edge"/>
              <c:yMode val="edge"/>
              <c:x val="0.45186651380738596"/>
              <c:y val="0.9120097541150172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6204512"/>
        <c:crosses val="autoZero"/>
        <c:crossBetween val="midCat"/>
      </c:valAx>
      <c:valAx>
        <c:axId val="646204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sz="1200" b="1" i="0" baseline="0">
                    <a:effectLst/>
                    <a:latin typeface="Arial" panose="020B0604020202020204" pitchFamily="34" charset="0"/>
                    <a:cs typeface="Arial" panose="020B0604020202020204" pitchFamily="34" charset="0"/>
                  </a:rPr>
                  <a:t>ln(C</a:t>
                </a:r>
                <a:r>
                  <a:rPr lang="en-GB" sz="1200" b="1" i="0" baseline="-25000">
                    <a:effectLst/>
                    <a:latin typeface="Arial" panose="020B0604020202020204" pitchFamily="34" charset="0"/>
                    <a:cs typeface="Arial" panose="020B0604020202020204" pitchFamily="34" charset="0"/>
                  </a:rPr>
                  <a:t>0</a:t>
                </a:r>
                <a:r>
                  <a:rPr lang="en-GB" sz="1200" b="1" i="0" baseline="0">
                    <a:effectLst/>
                    <a:latin typeface="Arial" panose="020B0604020202020204" pitchFamily="34" charset="0"/>
                    <a:cs typeface="Arial" panose="020B0604020202020204" pitchFamily="34" charset="0"/>
                  </a:rPr>
                  <a:t>/C</a:t>
                </a:r>
                <a:r>
                  <a:rPr lang="en-GB" sz="1200" b="1" i="0" baseline="-25000">
                    <a:effectLst/>
                    <a:latin typeface="Arial" panose="020B0604020202020204" pitchFamily="34" charset="0"/>
                    <a:cs typeface="Arial" panose="020B0604020202020204" pitchFamily="34" charset="0"/>
                  </a:rPr>
                  <a:t>t</a:t>
                </a:r>
                <a:r>
                  <a:rPr lang="en-GB" sz="1200" b="1" i="0" baseline="0">
                    <a:effectLst/>
                    <a:latin typeface="Arial" panose="020B0604020202020204" pitchFamily="34" charset="0"/>
                    <a:cs typeface="Arial" panose="020B0604020202020204" pitchFamily="34" charset="0"/>
                  </a:rPr>
                  <a:t>-1)</a:t>
                </a:r>
                <a:endParaRPr lang="el-GR" sz="1200">
                  <a:effectLst/>
                  <a:latin typeface="Arial" panose="020B0604020202020204" pitchFamily="34" charset="0"/>
                  <a:cs typeface="Arial" panose="020B0604020202020204" pitchFamily="34" charset="0"/>
                </a:endParaRPr>
              </a:p>
            </c:rich>
          </c:tx>
          <c:layout>
            <c:manualLayout>
              <c:xMode val="edge"/>
              <c:yMode val="edge"/>
              <c:x val="1.9189254017750061E-2"/>
              <c:y val="0.41219744402504455"/>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4620582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Thomas Model for 4</a:t>
            </a:r>
            <a:r>
              <a:rPr lang="en-GB" sz="1200" b="1" i="0" baseline="-25000">
                <a:effectLst/>
                <a:latin typeface="Arial" panose="020B0604020202020204" pitchFamily="34" charset="0"/>
                <a:cs typeface="Arial" panose="020B0604020202020204" pitchFamily="34" charset="0"/>
              </a:rPr>
              <a:t>th</a:t>
            </a:r>
            <a:r>
              <a:rPr lang="en-GB" sz="1200" b="1" i="0" baseline="0">
                <a:effectLst/>
                <a:latin typeface="Arial" panose="020B0604020202020204" pitchFamily="34" charset="0"/>
                <a:cs typeface="Arial" panose="020B0604020202020204" pitchFamily="34" charset="0"/>
              </a:rPr>
              <a:t> round </a:t>
            </a:r>
            <a:endParaRPr lang="el-GR" sz="1200">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0303366437411073"/>
          <c:y val="0.10015518818916426"/>
          <c:w val="0.85768549812019967"/>
          <c:h val="0.78050332994090021"/>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6.3582300057320337E-2"/>
                  <c:y val="-0.64386429155371971"/>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'Thomas '!$B$138:$B$173</c:f>
              <c:numCache>
                <c:formatCode>General</c:formatCode>
                <c:ptCount val="36"/>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pt idx="34">
                  <c:v>16.75</c:v>
                </c:pt>
                <c:pt idx="35">
                  <c:v>17</c:v>
                </c:pt>
              </c:numCache>
            </c:numRef>
          </c:xVal>
          <c:yVal>
            <c:numRef>
              <c:f>'Thomas '!$H$138:$H$173</c:f>
              <c:numCache>
                <c:formatCode>General</c:formatCode>
                <c:ptCount val="36"/>
                <c:pt idx="0">
                  <c:v>2.9504626392178976</c:v>
                </c:pt>
                <c:pt idx="1">
                  <c:v>2.8246298829729843</c:v>
                </c:pt>
                <c:pt idx="2">
                  <c:v>2.7222809785574205</c:v>
                </c:pt>
                <c:pt idx="3">
                  <c:v>2.3931463521657546</c:v>
                </c:pt>
                <c:pt idx="4">
                  <c:v>1.9323637995025778</c:v>
                </c:pt>
                <c:pt idx="5">
                  <c:v>1.6594038380684253</c:v>
                </c:pt>
                <c:pt idx="6">
                  <c:v>1.5466231520787224</c:v>
                </c:pt>
                <c:pt idx="7">
                  <c:v>1.3275996326175548</c:v>
                </c:pt>
                <c:pt idx="8">
                  <c:v>1.2279080570209593</c:v>
                </c:pt>
                <c:pt idx="9">
                  <c:v>1.1333746583641147</c:v>
                </c:pt>
                <c:pt idx="10">
                  <c:v>0.84346698142344545</c:v>
                </c:pt>
                <c:pt idx="11">
                  <c:v>0.6306055049782997</c:v>
                </c:pt>
                <c:pt idx="12">
                  <c:v>0.49448229787564213</c:v>
                </c:pt>
                <c:pt idx="13">
                  <c:v>0.3135031963743013</c:v>
                </c:pt>
                <c:pt idx="14">
                  <c:v>0.20850752714206147</c:v>
                </c:pt>
                <c:pt idx="15">
                  <c:v>7.942003174606195E-2</c:v>
                </c:pt>
                <c:pt idx="16">
                  <c:v>7.6898987630472981E-2</c:v>
                </c:pt>
                <c:pt idx="17">
                  <c:v>-0.10447202159671155</c:v>
                </c:pt>
                <c:pt idx="18">
                  <c:v>-0.17530622190004969</c:v>
                </c:pt>
                <c:pt idx="19">
                  <c:v>-0.31590572867541628</c:v>
                </c:pt>
                <c:pt idx="20">
                  <c:v>-0.49697329389097927</c:v>
                </c:pt>
                <c:pt idx="21">
                  <c:v>-0.68924403271437518</c:v>
                </c:pt>
                <c:pt idx="22">
                  <c:v>-0.64432265083532503</c:v>
                </c:pt>
                <c:pt idx="23">
                  <c:v>-0.76371852437997245</c:v>
                </c:pt>
                <c:pt idx="24">
                  <c:v>-0.76081761857694086</c:v>
                </c:pt>
                <c:pt idx="25">
                  <c:v>-0.87336112941220223</c:v>
                </c:pt>
                <c:pt idx="26">
                  <c:v>-0.88855116954039903</c:v>
                </c:pt>
                <c:pt idx="27">
                  <c:v>-0.90077282181084672</c:v>
                </c:pt>
                <c:pt idx="28">
                  <c:v>-0.96601043305526368</c:v>
                </c:pt>
                <c:pt idx="29">
                  <c:v>-1.0041573169419766</c:v>
                </c:pt>
                <c:pt idx="30">
                  <c:v>-1.0073665901155595</c:v>
                </c:pt>
                <c:pt idx="31">
                  <c:v>-1.1571965616508331</c:v>
                </c:pt>
                <c:pt idx="32">
                  <c:v>-1.2348569794767779</c:v>
                </c:pt>
                <c:pt idx="33">
                  <c:v>-1.2312554347854057</c:v>
                </c:pt>
                <c:pt idx="34">
                  <c:v>-1.5463240697912981</c:v>
                </c:pt>
                <c:pt idx="35">
                  <c:v>-1.4371981593099405</c:v>
                </c:pt>
              </c:numCache>
            </c:numRef>
          </c:yVal>
          <c:smooth val="1"/>
          <c:extLst>
            <c:ext xmlns:c16="http://schemas.microsoft.com/office/drawing/2014/chart" uri="{C3380CC4-5D6E-409C-BE32-E72D297353CC}">
              <c16:uniqueId val="{00000001-63D5-4691-ADF5-E344E04A6D4B}"/>
            </c:ext>
          </c:extLst>
        </c:ser>
        <c:dLbls>
          <c:showLegendKey val="0"/>
          <c:showVal val="0"/>
          <c:showCatName val="0"/>
          <c:showSerName val="0"/>
          <c:showPercent val="0"/>
          <c:showBubbleSize val="0"/>
        </c:dLbls>
        <c:axId val="523720352"/>
        <c:axId val="523715760"/>
      </c:scatterChart>
      <c:valAx>
        <c:axId val="5237203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Time (h)</a:t>
                </a:r>
                <a:endParaRPr lang="el-GR" sz="1200">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715760"/>
        <c:crosses val="autoZero"/>
        <c:crossBetween val="midCat"/>
      </c:valAx>
      <c:valAx>
        <c:axId val="523715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ln(C</a:t>
                </a:r>
                <a:r>
                  <a:rPr lang="en-GB" sz="1200" b="1" i="0" baseline="-25000">
                    <a:effectLst/>
                    <a:latin typeface="Arial" panose="020B0604020202020204" pitchFamily="34" charset="0"/>
                    <a:cs typeface="Arial" panose="020B0604020202020204" pitchFamily="34" charset="0"/>
                  </a:rPr>
                  <a:t>0</a:t>
                </a:r>
                <a:r>
                  <a:rPr lang="en-GB" sz="1200" b="1" i="0" baseline="0">
                    <a:effectLst/>
                    <a:latin typeface="Arial" panose="020B0604020202020204" pitchFamily="34" charset="0"/>
                    <a:cs typeface="Arial" panose="020B0604020202020204" pitchFamily="34" charset="0"/>
                  </a:rPr>
                  <a:t>/C</a:t>
                </a:r>
                <a:r>
                  <a:rPr lang="en-GB" sz="1200" b="1" i="0" baseline="-25000">
                    <a:effectLst/>
                    <a:latin typeface="Arial" panose="020B0604020202020204" pitchFamily="34" charset="0"/>
                    <a:cs typeface="Arial" panose="020B0604020202020204" pitchFamily="34" charset="0"/>
                  </a:rPr>
                  <a:t>t</a:t>
                </a:r>
                <a:r>
                  <a:rPr lang="en-GB" sz="1200" b="1" i="0" baseline="0">
                    <a:effectLst/>
                    <a:latin typeface="Arial" panose="020B0604020202020204" pitchFamily="34" charset="0"/>
                    <a:cs typeface="Arial" panose="020B0604020202020204" pitchFamily="34" charset="0"/>
                  </a:rPr>
                  <a:t>-1)</a:t>
                </a:r>
                <a:endParaRPr lang="el-GR" sz="1200">
                  <a:effectLst/>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72035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Thomas Model for </a:t>
            </a:r>
            <a:r>
              <a:rPr lang="el-GR" sz="1200" b="1" i="0" baseline="0">
                <a:effectLst/>
                <a:latin typeface="Arial" panose="020B0604020202020204" pitchFamily="34" charset="0"/>
                <a:cs typeface="Arial" panose="020B0604020202020204" pitchFamily="34" charset="0"/>
              </a:rPr>
              <a:t>5</a:t>
            </a:r>
            <a:r>
              <a:rPr lang="en-GB" sz="1200" b="1" i="0" baseline="-25000">
                <a:effectLst/>
                <a:latin typeface="Arial" panose="020B0604020202020204" pitchFamily="34" charset="0"/>
                <a:cs typeface="Arial" panose="020B0604020202020204" pitchFamily="34" charset="0"/>
              </a:rPr>
              <a:t>th</a:t>
            </a:r>
            <a:r>
              <a:rPr lang="en-GB" sz="1200" b="1" i="0" baseline="0">
                <a:effectLst/>
                <a:latin typeface="Arial" panose="020B0604020202020204" pitchFamily="34" charset="0"/>
                <a:cs typeface="Arial" panose="020B0604020202020204" pitchFamily="34" charset="0"/>
              </a:rPr>
              <a:t> round </a:t>
            </a:r>
            <a:endParaRPr lang="el-GR" sz="1200">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3453849219599945"/>
          <c:y val="0.10749936771822152"/>
          <c:w val="0.83982733177504654"/>
          <c:h val="0.76902257667470364"/>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5.4757046618110712E-2"/>
                  <c:y val="-0.61994750656167974"/>
                </c:manualLayout>
              </c:layout>
              <c:numFmt formatCode="#,##0.0000" sourceLinked="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'Thomas '!$B$182:$B$214</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'Thomas '!$H$182:$H$214</c:f>
              <c:numCache>
                <c:formatCode>\Γ\ε\ν\ι\κ\ό\ς\ \τ\ύ\π\ο\ς</c:formatCode>
                <c:ptCount val="33"/>
                <c:pt idx="0">
                  <c:v>2.9638636673063248</c:v>
                </c:pt>
                <c:pt idx="1">
                  <c:v>2.898417483450705</c:v>
                </c:pt>
                <c:pt idx="2">
                  <c:v>2.2611162226280506</c:v>
                </c:pt>
                <c:pt idx="3">
                  <c:v>2.3292261952509024</c:v>
                </c:pt>
                <c:pt idx="4">
                  <c:v>2.0894405276435255</c:v>
                </c:pt>
                <c:pt idx="5">
                  <c:v>1.88755438001618</c:v>
                </c:pt>
                <c:pt idx="6">
                  <c:v>1.4013624310127559</c:v>
                </c:pt>
                <c:pt idx="7">
                  <c:v>1.1163693411416677</c:v>
                </c:pt>
                <c:pt idx="8">
                  <c:v>0.88267283295743926</c:v>
                </c:pt>
                <c:pt idx="9">
                  <c:v>0.86148440514100311</c:v>
                </c:pt>
                <c:pt idx="10">
                  <c:v>0.59471325969603261</c:v>
                </c:pt>
                <c:pt idx="11">
                  <c:v>0.3419429591782176</c:v>
                </c:pt>
                <c:pt idx="12">
                  <c:v>0.29289907348993532</c:v>
                </c:pt>
                <c:pt idx="13">
                  <c:v>0.13496113928025866</c:v>
                </c:pt>
                <c:pt idx="14">
                  <c:v>9.2029197603110929E-2</c:v>
                </c:pt>
                <c:pt idx="15">
                  <c:v>-4.397144802542325E-2</c:v>
                </c:pt>
                <c:pt idx="16">
                  <c:v>-6.4123907914522077E-2</c:v>
                </c:pt>
                <c:pt idx="17">
                  <c:v>-0.25169494170243123</c:v>
                </c:pt>
                <c:pt idx="18">
                  <c:v>-0.23126219729566877</c:v>
                </c:pt>
                <c:pt idx="19">
                  <c:v>-0.29786709751014662</c:v>
                </c:pt>
                <c:pt idx="20">
                  <c:v>-0.34176466680198964</c:v>
                </c:pt>
                <c:pt idx="21">
                  <c:v>-0.44379022242983274</c:v>
                </c:pt>
                <c:pt idx="22">
                  <c:v>-0.50500873682989544</c:v>
                </c:pt>
                <c:pt idx="23">
                  <c:v>-0.5835565655774736</c:v>
                </c:pt>
                <c:pt idx="24">
                  <c:v>-0.57808550434506289</c:v>
                </c:pt>
                <c:pt idx="25">
                  <c:v>-0.5917791403653081</c:v>
                </c:pt>
                <c:pt idx="26">
                  <c:v>-0.72337749045528665</c:v>
                </c:pt>
                <c:pt idx="27">
                  <c:v>-0.80171591616088589</c:v>
                </c:pt>
                <c:pt idx="28">
                  <c:v>-0.76662249928304471</c:v>
                </c:pt>
                <c:pt idx="29">
                  <c:v>-0.87942569202545584</c:v>
                </c:pt>
                <c:pt idx="30">
                  <c:v>-0.90383808494296947</c:v>
                </c:pt>
                <c:pt idx="31">
                  <c:v>-0.90690733215404085</c:v>
                </c:pt>
                <c:pt idx="32">
                  <c:v>-0.93471355780940391</c:v>
                </c:pt>
              </c:numCache>
            </c:numRef>
          </c:yVal>
          <c:smooth val="1"/>
          <c:extLst>
            <c:ext xmlns:c16="http://schemas.microsoft.com/office/drawing/2014/chart" uri="{C3380CC4-5D6E-409C-BE32-E72D297353CC}">
              <c16:uniqueId val="{00000001-0E11-42CF-8DC5-E91300C36935}"/>
            </c:ext>
          </c:extLst>
        </c:ser>
        <c:dLbls>
          <c:showLegendKey val="0"/>
          <c:showVal val="0"/>
          <c:showCatName val="0"/>
          <c:showSerName val="0"/>
          <c:showPercent val="0"/>
          <c:showBubbleSize val="0"/>
        </c:dLbls>
        <c:axId val="523599448"/>
        <c:axId val="523590920"/>
      </c:scatterChart>
      <c:valAx>
        <c:axId val="5235994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sz="1200" b="1" i="0" baseline="0">
                    <a:effectLst/>
                    <a:latin typeface="Arial" panose="020B0604020202020204" pitchFamily="34" charset="0"/>
                    <a:cs typeface="Arial" panose="020B0604020202020204" pitchFamily="34" charset="0"/>
                  </a:rPr>
                  <a:t>Time (h)</a:t>
                </a:r>
                <a:endParaRPr lang="el-GR" sz="1200">
                  <a:effectLst/>
                  <a:latin typeface="Arial" panose="020B0604020202020204" pitchFamily="34" charset="0"/>
                  <a:cs typeface="Arial" panose="020B0604020202020204" pitchFamily="34" charset="0"/>
                </a:endParaRPr>
              </a:p>
            </c:rich>
          </c:tx>
          <c:layout>
            <c:manualLayout>
              <c:xMode val="edge"/>
              <c:yMode val="edge"/>
              <c:x val="0.46715236378893693"/>
              <c:y val="0.9300537861032895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590920"/>
        <c:crosses val="autoZero"/>
        <c:crossBetween val="midCat"/>
      </c:valAx>
      <c:valAx>
        <c:axId val="523590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ln(C</a:t>
                </a:r>
                <a:r>
                  <a:rPr lang="en-GB" sz="1200" b="1" i="0" baseline="-25000">
                    <a:effectLst/>
                    <a:latin typeface="Arial" panose="020B0604020202020204" pitchFamily="34" charset="0"/>
                    <a:cs typeface="Arial" panose="020B0604020202020204" pitchFamily="34" charset="0"/>
                  </a:rPr>
                  <a:t>0</a:t>
                </a:r>
                <a:r>
                  <a:rPr lang="en-GB" sz="1200" b="1" i="0" baseline="0">
                    <a:effectLst/>
                    <a:latin typeface="Arial" panose="020B0604020202020204" pitchFamily="34" charset="0"/>
                    <a:cs typeface="Arial" panose="020B0604020202020204" pitchFamily="34" charset="0"/>
                  </a:rPr>
                  <a:t>/C</a:t>
                </a:r>
                <a:r>
                  <a:rPr lang="en-GB" sz="1200" b="1" i="0" baseline="-25000">
                    <a:effectLst/>
                    <a:latin typeface="Arial" panose="020B0604020202020204" pitchFamily="34" charset="0"/>
                    <a:cs typeface="Arial" panose="020B0604020202020204" pitchFamily="34" charset="0"/>
                  </a:rPr>
                  <a:t>t</a:t>
                </a:r>
                <a:r>
                  <a:rPr lang="en-GB" sz="1200" b="1" i="0" baseline="0">
                    <a:effectLst/>
                    <a:latin typeface="Arial" panose="020B0604020202020204" pitchFamily="34" charset="0"/>
                    <a:cs typeface="Arial" panose="020B0604020202020204" pitchFamily="34" charset="0"/>
                  </a:rPr>
                  <a:t>-1)</a:t>
                </a:r>
                <a:endParaRPr lang="el-GR" sz="1200">
                  <a:effectLst/>
                  <a:latin typeface="Arial" panose="020B0604020202020204" pitchFamily="34" charset="0"/>
                  <a:cs typeface="Arial" panose="020B0604020202020204" pitchFamily="34" charset="0"/>
                </a:endParaRPr>
              </a:p>
            </c:rich>
          </c:tx>
          <c:layout>
            <c:manualLayout>
              <c:xMode val="edge"/>
              <c:yMode val="edge"/>
              <c:x val="1.923982767609481E-2"/>
              <c:y val="0.3845156721576826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59944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latin typeface="Arial" panose="020B0604020202020204" pitchFamily="34" charset="0"/>
                <a:cs typeface="Arial" panose="020B0604020202020204" pitchFamily="34" charset="0"/>
              </a:rPr>
              <a:t>Thomas</a:t>
            </a:r>
            <a:r>
              <a:rPr lang="en-GB" sz="1200" b="1" baseline="0">
                <a:latin typeface="Arial" panose="020B0604020202020204" pitchFamily="34" charset="0"/>
                <a:cs typeface="Arial" panose="020B0604020202020204" pitchFamily="34" charset="0"/>
              </a:rPr>
              <a:t> Model</a:t>
            </a:r>
            <a:endParaRPr lang="en-GB"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984657727215309"/>
          <c:y val="8.06407954746136E-2"/>
          <c:w val="0.80644601303786956"/>
          <c:h val="0.81307650050004932"/>
        </c:manualLayout>
      </c:layout>
      <c:scatterChart>
        <c:scatterStyle val="smoothMarker"/>
        <c:varyColors val="0"/>
        <c:ser>
          <c:idx val="0"/>
          <c:order val="0"/>
          <c:tx>
            <c:v>1st round </c:v>
          </c:tx>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0"/>
            <c:dispEq val="0"/>
          </c:trendline>
          <c:xVal>
            <c:numRef>
              <c:f>'Thomas '!$B$8:$B$34</c:f>
              <c:numCache>
                <c:formatCode>\Γ\ε\ν\ι\κ\ό\ς\ \τ\ύ\π\ο\ς</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('Thomas '!$H$8:$H$30,'Thomas '!$H$32:$H$33)</c:f>
              <c:numCache>
                <c:formatCode>\Γ\ε\ν\ι\κ\ό\ς\ \τ\ύ\π\ο\ς</c:formatCode>
                <c:ptCount val="25"/>
                <c:pt idx="0">
                  <c:v>5.5753610514899501</c:v>
                </c:pt>
                <c:pt idx="1">
                  <c:v>3.2732783220506376</c:v>
                </c:pt>
                <c:pt idx="2">
                  <c:v>2.4693759172007668</c:v>
                </c:pt>
                <c:pt idx="3">
                  <c:v>1.3855620175500909</c:v>
                </c:pt>
                <c:pt idx="4">
                  <c:v>0.79310110691847113</c:v>
                </c:pt>
                <c:pt idx="5">
                  <c:v>0.72930264416740487</c:v>
                </c:pt>
                <c:pt idx="6">
                  <c:v>0.28775784050641939</c:v>
                </c:pt>
                <c:pt idx="7">
                  <c:v>0.19071093126065808</c:v>
                </c:pt>
                <c:pt idx="8">
                  <c:v>-0.14996709351427243</c:v>
                </c:pt>
                <c:pt idx="9">
                  <c:v>-0.30301595984978924</c:v>
                </c:pt>
                <c:pt idx="10">
                  <c:v>-0.45437527947817263</c:v>
                </c:pt>
                <c:pt idx="11">
                  <c:v>-0.65829128021737116</c:v>
                </c:pt>
                <c:pt idx="12">
                  <c:v>-0.73484479109471201</c:v>
                </c:pt>
                <c:pt idx="13">
                  <c:v>-0.99455800507038949</c:v>
                </c:pt>
                <c:pt idx="14">
                  <c:v>-1.2062408418094068</c:v>
                </c:pt>
                <c:pt idx="15">
                  <c:v>-1.2457046309503559</c:v>
                </c:pt>
                <c:pt idx="16">
                  <c:v>-1.2823434558594939</c:v>
                </c:pt>
                <c:pt idx="17">
                  <c:v>-1.35028249678085</c:v>
                </c:pt>
                <c:pt idx="18">
                  <c:v>-1.8491565302815403</c:v>
                </c:pt>
                <c:pt idx="19">
                  <c:v>-1.9319720030178236</c:v>
                </c:pt>
                <c:pt idx="20">
                  <c:v>-2.2679904482295461</c:v>
                </c:pt>
                <c:pt idx="21">
                  <c:v>-2.4952972301253098</c:v>
                </c:pt>
                <c:pt idx="22">
                  <c:v>-2.9902115198477022</c:v>
                </c:pt>
                <c:pt idx="23">
                  <c:v>-5.0551054804650688</c:v>
                </c:pt>
                <c:pt idx="24">
                  <c:v>-5.7446044691764966</c:v>
                </c:pt>
              </c:numCache>
            </c:numRef>
          </c:yVal>
          <c:smooth val="1"/>
          <c:extLst>
            <c:ext xmlns:c16="http://schemas.microsoft.com/office/drawing/2014/chart" uri="{C3380CC4-5D6E-409C-BE32-E72D297353CC}">
              <c16:uniqueId val="{00000001-15DB-430B-A2B4-19B0856574BA}"/>
            </c:ext>
          </c:extLst>
        </c:ser>
        <c:ser>
          <c:idx val="1"/>
          <c:order val="1"/>
          <c:tx>
            <c:v>2nd round</c:v>
          </c:tx>
          <c:spPr>
            <a:ln w="19050" cap="rnd">
              <a:solidFill>
                <a:schemeClr val="accent2"/>
              </a:solidFill>
              <a:round/>
            </a:ln>
            <a:effectLst/>
          </c:spPr>
          <c:marker>
            <c:symbol val="circle"/>
            <c:size val="3"/>
            <c:spPr>
              <a:solidFill>
                <a:schemeClr val="accent2"/>
              </a:solidFill>
              <a:ln w="9525">
                <a:solidFill>
                  <a:schemeClr val="accent2"/>
                </a:solidFill>
              </a:ln>
              <a:effectLst/>
              <a:scene3d>
                <a:camera prst="orthographicFront"/>
                <a:lightRig rig="threePt" dir="t"/>
              </a:scene3d>
              <a:sp3d>
                <a:bevelT/>
              </a:sp3d>
            </c:spPr>
          </c:marker>
          <c:trendline>
            <c:spPr>
              <a:ln w="19050" cap="rnd">
                <a:solidFill>
                  <a:schemeClr val="accent2"/>
                </a:solidFill>
                <a:prstDash val="sysDot"/>
              </a:ln>
              <a:effectLst/>
            </c:spPr>
            <c:trendlineType val="linear"/>
            <c:dispRSqr val="0"/>
            <c:dispEq val="0"/>
          </c:trendline>
          <c:xVal>
            <c:numRef>
              <c:f>'Thomas '!$B$58:$B$85</c:f>
              <c:numCache>
                <c:formatCode>\Γ\ε\ν\ι\κ\ό\ς\ \τ\ύ\π\ο\ς</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'Thomas '!$H$58:$H$85</c:f>
              <c:numCache>
                <c:formatCode>\Γ\ε\ν\ι\κ\ό\ς\ \τ\ύ\π\ο\ς</c:formatCode>
                <c:ptCount val="28"/>
                <c:pt idx="0">
                  <c:v>4.3130776397753587</c:v>
                </c:pt>
                <c:pt idx="1">
                  <c:v>3.1709117194182981</c:v>
                </c:pt>
                <c:pt idx="2">
                  <c:v>2.6283653940682639</c:v>
                </c:pt>
                <c:pt idx="3">
                  <c:v>2.4870006307422026</c:v>
                </c:pt>
                <c:pt idx="4">
                  <c:v>1.4537890566378999</c:v>
                </c:pt>
                <c:pt idx="5">
                  <c:v>1.0204742320806011</c:v>
                </c:pt>
                <c:pt idx="6">
                  <c:v>0.76682240603110186</c:v>
                </c:pt>
                <c:pt idx="7">
                  <c:v>0.68096541809382116</c:v>
                </c:pt>
                <c:pt idx="8">
                  <c:v>0.28518864386013992</c:v>
                </c:pt>
                <c:pt idx="9">
                  <c:v>0.24931396124737989</c:v>
                </c:pt>
                <c:pt idx="10">
                  <c:v>0.23909428780223183</c:v>
                </c:pt>
                <c:pt idx="11">
                  <c:v>-8.1767854698915357E-2</c:v>
                </c:pt>
                <c:pt idx="12">
                  <c:v>-0.36513462881802228</c:v>
                </c:pt>
                <c:pt idx="13">
                  <c:v>-0.49429831494049059</c:v>
                </c:pt>
                <c:pt idx="14">
                  <c:v>-0.50232849351204534</c:v>
                </c:pt>
                <c:pt idx="15">
                  <c:v>-0.64711147986811657</c:v>
                </c:pt>
                <c:pt idx="16">
                  <c:v>-0.74924434667742923</c:v>
                </c:pt>
                <c:pt idx="17">
                  <c:v>-0.87942569202545473</c:v>
                </c:pt>
                <c:pt idx="18">
                  <c:v>-1.0202519226299016</c:v>
                </c:pt>
                <c:pt idx="19">
                  <c:v>-1.3009505600447895</c:v>
                </c:pt>
                <c:pt idx="20">
                  <c:v>-1.4371981593099405</c:v>
                </c:pt>
                <c:pt idx="21">
                  <c:v>-1.499231880448056</c:v>
                </c:pt>
                <c:pt idx="22">
                  <c:v>-1.5290343321988389</c:v>
                </c:pt>
                <c:pt idx="23">
                  <c:v>-1.5904199065983384</c:v>
                </c:pt>
                <c:pt idx="24">
                  <c:v>-1.6497411618059583</c:v>
                </c:pt>
                <c:pt idx="25">
                  <c:v>-1.673204235530257</c:v>
                </c:pt>
                <c:pt idx="26">
                  <c:v>-1.6779422656895011</c:v>
                </c:pt>
                <c:pt idx="27">
                  <c:v>-1.6779422656895011</c:v>
                </c:pt>
              </c:numCache>
            </c:numRef>
          </c:yVal>
          <c:smooth val="1"/>
          <c:extLst>
            <c:ext xmlns:c16="http://schemas.microsoft.com/office/drawing/2014/chart" uri="{C3380CC4-5D6E-409C-BE32-E72D297353CC}">
              <c16:uniqueId val="{00000003-15DB-430B-A2B4-19B0856574BA}"/>
            </c:ext>
          </c:extLst>
        </c:ser>
        <c:ser>
          <c:idx val="2"/>
          <c:order val="2"/>
          <c:tx>
            <c:v>3rd round</c:v>
          </c:tx>
          <c:spPr>
            <a:ln w="19050" cap="rnd">
              <a:solidFill>
                <a:schemeClr val="accent3"/>
              </a:solidFill>
              <a:round/>
            </a:ln>
            <a:effectLst/>
          </c:spPr>
          <c:marker>
            <c:symbol val="circle"/>
            <c:size val="3"/>
            <c:spPr>
              <a:solidFill>
                <a:schemeClr val="accent3"/>
              </a:solidFill>
              <a:ln w="9525">
                <a:solidFill>
                  <a:schemeClr val="accent3"/>
                </a:solidFill>
              </a:ln>
              <a:effectLst/>
              <a:scene3d>
                <a:camera prst="orthographicFront"/>
                <a:lightRig rig="threePt" dir="t"/>
              </a:scene3d>
              <a:sp3d>
                <a:bevelT/>
              </a:sp3d>
            </c:spPr>
          </c:marker>
          <c:trendline>
            <c:spPr>
              <a:ln w="19050" cap="rnd">
                <a:solidFill>
                  <a:schemeClr val="accent3"/>
                </a:solidFill>
                <a:prstDash val="sysDot"/>
              </a:ln>
              <a:effectLst/>
            </c:spPr>
            <c:trendlineType val="linear"/>
            <c:dispRSqr val="0"/>
            <c:dispEq val="0"/>
          </c:trendline>
          <c:xVal>
            <c:numRef>
              <c:f>'Thomas '!$B$100:$B$127</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'Thomas '!$H$100:$H$127</c:f>
              <c:numCache>
                <c:formatCode>\Γ\ε\ν\ι\κ\ό\ς\ \τ\ύ\π\ο\ς</c:formatCode>
                <c:ptCount val="28"/>
                <c:pt idx="0">
                  <c:v>5.5753610514899501</c:v>
                </c:pt>
                <c:pt idx="1">
                  <c:v>3.2913229900738123</c:v>
                </c:pt>
                <c:pt idx="2">
                  <c:v>1.8073140574242379</c:v>
                </c:pt>
                <c:pt idx="3">
                  <c:v>1.6735297202643209</c:v>
                </c:pt>
                <c:pt idx="4">
                  <c:v>1.2351050277427069</c:v>
                </c:pt>
                <c:pt idx="5">
                  <c:v>0.92871878272161434</c:v>
                </c:pt>
                <c:pt idx="6">
                  <c:v>0.64451444458305396</c:v>
                </c:pt>
                <c:pt idx="7">
                  <c:v>0.36011184877335778</c:v>
                </c:pt>
                <c:pt idx="8">
                  <c:v>0.29547112787301427</c:v>
                </c:pt>
                <c:pt idx="9">
                  <c:v>0.18055512897550827</c:v>
                </c:pt>
                <c:pt idx="10">
                  <c:v>8.1941328137945468E-2</c:v>
                </c:pt>
                <c:pt idx="11">
                  <c:v>-0.127203123681178</c:v>
                </c:pt>
                <c:pt idx="12">
                  <c:v>-0.2670536424336985</c:v>
                </c:pt>
                <c:pt idx="13">
                  <c:v>-0.49965001631361911</c:v>
                </c:pt>
                <c:pt idx="14">
                  <c:v>-0.6055269098656898</c:v>
                </c:pt>
                <c:pt idx="15">
                  <c:v>-0.72910540054086526</c:v>
                </c:pt>
                <c:pt idx="16">
                  <c:v>-0.69774056036612153</c:v>
                </c:pt>
                <c:pt idx="17">
                  <c:v>-0.73484479109471201</c:v>
                </c:pt>
                <c:pt idx="18">
                  <c:v>-0.92540773692901379</c:v>
                </c:pt>
                <c:pt idx="19">
                  <c:v>-1.0332157739375889</c:v>
                </c:pt>
                <c:pt idx="20">
                  <c:v>-1.2062408418094068</c:v>
                </c:pt>
                <c:pt idx="21">
                  <c:v>-1.2529726992251851</c:v>
                </c:pt>
                <c:pt idx="22">
                  <c:v>-1.726193307280135</c:v>
                </c:pt>
                <c:pt idx="23">
                  <c:v>-2.1753086810422793</c:v>
                </c:pt>
                <c:pt idx="24">
                  <c:v>-2.3762893798424827</c:v>
                </c:pt>
                <c:pt idx="25">
                  <c:v>-2.3682250233966293</c:v>
                </c:pt>
                <c:pt idx="26">
                  <c:v>-2.5408732977243251</c:v>
                </c:pt>
                <c:pt idx="27">
                  <c:v>-2.3925819410518163</c:v>
                </c:pt>
              </c:numCache>
            </c:numRef>
          </c:yVal>
          <c:smooth val="1"/>
          <c:extLst>
            <c:ext xmlns:c16="http://schemas.microsoft.com/office/drawing/2014/chart" uri="{C3380CC4-5D6E-409C-BE32-E72D297353CC}">
              <c16:uniqueId val="{00000005-15DB-430B-A2B4-19B0856574BA}"/>
            </c:ext>
          </c:extLst>
        </c:ser>
        <c:ser>
          <c:idx val="3"/>
          <c:order val="3"/>
          <c:tx>
            <c:v>4th round</c:v>
          </c:tx>
          <c:spPr>
            <a:ln w="19050" cap="rnd">
              <a:solidFill>
                <a:schemeClr val="accent4"/>
              </a:solidFill>
              <a:round/>
            </a:ln>
            <a:effectLst/>
          </c:spPr>
          <c:marker>
            <c:symbol val="circle"/>
            <c:size val="3"/>
            <c:spPr>
              <a:solidFill>
                <a:schemeClr val="accent4"/>
              </a:solidFill>
              <a:ln w="9525">
                <a:solidFill>
                  <a:schemeClr val="accent4"/>
                </a:solidFill>
              </a:ln>
              <a:effectLst/>
              <a:scene3d>
                <a:camera prst="orthographicFront"/>
                <a:lightRig rig="threePt" dir="t"/>
              </a:scene3d>
              <a:sp3d>
                <a:bevelT/>
              </a:sp3d>
            </c:spPr>
          </c:marker>
          <c:trendline>
            <c:spPr>
              <a:ln w="19050" cap="rnd">
                <a:solidFill>
                  <a:schemeClr val="accent4"/>
                </a:solidFill>
                <a:prstDash val="sysDot"/>
              </a:ln>
              <a:effectLst/>
            </c:spPr>
            <c:trendlineType val="linear"/>
            <c:dispRSqr val="0"/>
            <c:dispEq val="0"/>
          </c:trendline>
          <c:xVal>
            <c:numRef>
              <c:f>'Thomas '!$B$138:$B$171</c:f>
              <c:numCache>
                <c:formatCode>\Γ\ε\ν\ι\κ\ό\ς\ \τ\ύ\π\ο\ς</c:formatCode>
                <c:ptCount val="34"/>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numCache>
            </c:numRef>
          </c:xVal>
          <c:yVal>
            <c:numRef>
              <c:f>'Thomas '!$H$138:$H$171</c:f>
              <c:numCache>
                <c:formatCode>\Γ\ε\ν\ι\κ\ό\ς\ \τ\ύ\π\ο\ς</c:formatCode>
                <c:ptCount val="34"/>
                <c:pt idx="0">
                  <c:v>2.9504626392178976</c:v>
                </c:pt>
                <c:pt idx="1">
                  <c:v>2.8246298829729843</c:v>
                </c:pt>
                <c:pt idx="2">
                  <c:v>2.7222809785574205</c:v>
                </c:pt>
                <c:pt idx="3">
                  <c:v>2.3931463521657546</c:v>
                </c:pt>
                <c:pt idx="4">
                  <c:v>1.9323637995025778</c:v>
                </c:pt>
                <c:pt idx="5">
                  <c:v>1.6594038380684253</c:v>
                </c:pt>
                <c:pt idx="6">
                  <c:v>1.5466231520787224</c:v>
                </c:pt>
                <c:pt idx="7">
                  <c:v>1.3275996326175548</c:v>
                </c:pt>
                <c:pt idx="8">
                  <c:v>1.2279080570209593</c:v>
                </c:pt>
                <c:pt idx="9">
                  <c:v>1.1333746583641147</c:v>
                </c:pt>
                <c:pt idx="10">
                  <c:v>0.84346698142344545</c:v>
                </c:pt>
                <c:pt idx="11">
                  <c:v>0.6306055049782997</c:v>
                </c:pt>
                <c:pt idx="12">
                  <c:v>0.49448229787564213</c:v>
                </c:pt>
                <c:pt idx="13">
                  <c:v>0.3135031963743013</c:v>
                </c:pt>
                <c:pt idx="14">
                  <c:v>0.20850752714206147</c:v>
                </c:pt>
                <c:pt idx="15">
                  <c:v>7.942003174606195E-2</c:v>
                </c:pt>
                <c:pt idx="16">
                  <c:v>7.6898987630472981E-2</c:v>
                </c:pt>
                <c:pt idx="17">
                  <c:v>-0.10447202159671155</c:v>
                </c:pt>
                <c:pt idx="18">
                  <c:v>-0.17530622190004969</c:v>
                </c:pt>
                <c:pt idx="19">
                  <c:v>-0.31590572867541628</c:v>
                </c:pt>
                <c:pt idx="20">
                  <c:v>-0.49697329389097927</c:v>
                </c:pt>
                <c:pt idx="21">
                  <c:v>-0.68924403271437518</c:v>
                </c:pt>
                <c:pt idx="22">
                  <c:v>-0.64432265083532503</c:v>
                </c:pt>
                <c:pt idx="23">
                  <c:v>-0.76371852437997245</c:v>
                </c:pt>
                <c:pt idx="24">
                  <c:v>-0.76081761857694086</c:v>
                </c:pt>
                <c:pt idx="25">
                  <c:v>-0.87336112941220223</c:v>
                </c:pt>
                <c:pt idx="26">
                  <c:v>-0.88855116954039903</c:v>
                </c:pt>
                <c:pt idx="27">
                  <c:v>-0.90077282181084672</c:v>
                </c:pt>
                <c:pt idx="28">
                  <c:v>-0.96601043305526368</c:v>
                </c:pt>
                <c:pt idx="29">
                  <c:v>-1.0041573169419766</c:v>
                </c:pt>
                <c:pt idx="30">
                  <c:v>-1.0073665901155595</c:v>
                </c:pt>
                <c:pt idx="31">
                  <c:v>-1.1571965616508331</c:v>
                </c:pt>
                <c:pt idx="32">
                  <c:v>-1.2348569794767779</c:v>
                </c:pt>
                <c:pt idx="33">
                  <c:v>-1.2312554347854066</c:v>
                </c:pt>
              </c:numCache>
            </c:numRef>
          </c:yVal>
          <c:smooth val="1"/>
          <c:extLst>
            <c:ext xmlns:c16="http://schemas.microsoft.com/office/drawing/2014/chart" uri="{C3380CC4-5D6E-409C-BE32-E72D297353CC}">
              <c16:uniqueId val="{00000007-15DB-430B-A2B4-19B0856574BA}"/>
            </c:ext>
          </c:extLst>
        </c:ser>
        <c:ser>
          <c:idx val="4"/>
          <c:order val="4"/>
          <c:tx>
            <c:v>5th round </c:v>
          </c:tx>
          <c:spPr>
            <a:ln w="19050" cap="rnd">
              <a:solidFill>
                <a:schemeClr val="accent5"/>
              </a:solidFill>
              <a:round/>
            </a:ln>
            <a:effectLst/>
          </c:spPr>
          <c:marker>
            <c:symbol val="circle"/>
            <c:size val="3"/>
            <c:spPr>
              <a:solidFill>
                <a:schemeClr val="accent5"/>
              </a:solidFill>
              <a:ln w="9525">
                <a:solidFill>
                  <a:schemeClr val="accent5"/>
                </a:solidFill>
              </a:ln>
              <a:effectLst/>
              <a:scene3d>
                <a:camera prst="orthographicFront"/>
                <a:lightRig rig="threePt" dir="t"/>
              </a:scene3d>
              <a:sp3d>
                <a:bevelT/>
              </a:sp3d>
            </c:spPr>
          </c:marker>
          <c:trendline>
            <c:spPr>
              <a:ln w="19050" cap="rnd">
                <a:solidFill>
                  <a:schemeClr val="accent5"/>
                </a:solidFill>
                <a:prstDash val="sysDot"/>
              </a:ln>
              <a:effectLst/>
            </c:spPr>
            <c:trendlineType val="linear"/>
            <c:dispRSqr val="0"/>
            <c:dispEq val="0"/>
          </c:trendline>
          <c:xVal>
            <c:numRef>
              <c:f>'Thomas '!$B$182:$B$214</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'Thomas '!$H$182:$H$214</c:f>
              <c:numCache>
                <c:formatCode>\Γ\ε\ν\ι\κ\ό\ς\ \τ\ύ\π\ο\ς</c:formatCode>
                <c:ptCount val="33"/>
                <c:pt idx="0">
                  <c:v>2.9638636673063248</c:v>
                </c:pt>
                <c:pt idx="1">
                  <c:v>2.898417483450705</c:v>
                </c:pt>
                <c:pt idx="2">
                  <c:v>2.2611162226280506</c:v>
                </c:pt>
                <c:pt idx="3">
                  <c:v>2.3292261952509024</c:v>
                </c:pt>
                <c:pt idx="4">
                  <c:v>2.0894405276435255</c:v>
                </c:pt>
                <c:pt idx="5">
                  <c:v>1.88755438001618</c:v>
                </c:pt>
                <c:pt idx="6">
                  <c:v>1.4013624310127559</c:v>
                </c:pt>
                <c:pt idx="7">
                  <c:v>1.1163693411416677</c:v>
                </c:pt>
                <c:pt idx="8">
                  <c:v>0.88267283295743926</c:v>
                </c:pt>
                <c:pt idx="9">
                  <c:v>0.86148440514100311</c:v>
                </c:pt>
                <c:pt idx="10">
                  <c:v>0.59471325969603261</c:v>
                </c:pt>
                <c:pt idx="11">
                  <c:v>0.3419429591782176</c:v>
                </c:pt>
                <c:pt idx="12">
                  <c:v>0.29289907348993532</c:v>
                </c:pt>
                <c:pt idx="13">
                  <c:v>0.13496113928025866</c:v>
                </c:pt>
                <c:pt idx="14">
                  <c:v>9.2029197603110929E-2</c:v>
                </c:pt>
                <c:pt idx="15">
                  <c:v>-4.397144802542325E-2</c:v>
                </c:pt>
                <c:pt idx="16">
                  <c:v>-6.4123907914522077E-2</c:v>
                </c:pt>
                <c:pt idx="17">
                  <c:v>-0.25169494170243123</c:v>
                </c:pt>
                <c:pt idx="18">
                  <c:v>-0.23126219729566877</c:v>
                </c:pt>
                <c:pt idx="19">
                  <c:v>-0.29786709751014662</c:v>
                </c:pt>
                <c:pt idx="20">
                  <c:v>-0.34176466680198964</c:v>
                </c:pt>
                <c:pt idx="21">
                  <c:v>-0.44379022242983274</c:v>
                </c:pt>
                <c:pt idx="22">
                  <c:v>-0.50500873682989544</c:v>
                </c:pt>
                <c:pt idx="23">
                  <c:v>-0.5835565655774736</c:v>
                </c:pt>
                <c:pt idx="24">
                  <c:v>-0.57808550434506289</c:v>
                </c:pt>
                <c:pt idx="25">
                  <c:v>-0.5917791403653081</c:v>
                </c:pt>
                <c:pt idx="26">
                  <c:v>-0.72337749045528665</c:v>
                </c:pt>
                <c:pt idx="27">
                  <c:v>-0.80171591616088589</c:v>
                </c:pt>
                <c:pt idx="28">
                  <c:v>-0.76662249928304471</c:v>
                </c:pt>
                <c:pt idx="29">
                  <c:v>-0.87942569202545584</c:v>
                </c:pt>
                <c:pt idx="30">
                  <c:v>-0.90383808494296947</c:v>
                </c:pt>
                <c:pt idx="31">
                  <c:v>-0.90690733215404085</c:v>
                </c:pt>
                <c:pt idx="32">
                  <c:v>-0.93471355780940391</c:v>
                </c:pt>
              </c:numCache>
            </c:numRef>
          </c:yVal>
          <c:smooth val="1"/>
          <c:extLst>
            <c:ext xmlns:c16="http://schemas.microsoft.com/office/drawing/2014/chart" uri="{C3380CC4-5D6E-409C-BE32-E72D297353CC}">
              <c16:uniqueId val="{00000009-15DB-430B-A2B4-19B0856574BA}"/>
            </c:ext>
          </c:extLst>
        </c:ser>
        <c:dLbls>
          <c:showLegendKey val="0"/>
          <c:showVal val="0"/>
          <c:showCatName val="0"/>
          <c:showSerName val="0"/>
          <c:showPercent val="0"/>
          <c:showBubbleSize val="0"/>
        </c:dLbls>
        <c:axId val="523599448"/>
        <c:axId val="523594528"/>
      </c:scatterChart>
      <c:valAx>
        <c:axId val="5235994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Time (h)</a:t>
                </a:r>
                <a:endParaRPr lang="el-GR" sz="1200">
                  <a:effectLst/>
                  <a:latin typeface="Arial" panose="020B0604020202020204" pitchFamily="34" charset="0"/>
                  <a:cs typeface="Arial" panose="020B0604020202020204" pitchFamily="34" charset="0"/>
                </a:endParaRPr>
              </a:p>
            </c:rich>
          </c:tx>
          <c:layout>
            <c:manualLayout>
              <c:xMode val="edge"/>
              <c:yMode val="edge"/>
              <c:x val="0.4707134080286634"/>
              <c:y val="0.94538278421816224"/>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594528"/>
        <c:crosses val="autoZero"/>
        <c:crossBetween val="midCat"/>
      </c:valAx>
      <c:valAx>
        <c:axId val="523594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i="0" baseline="0">
                    <a:effectLst/>
                    <a:latin typeface="Arial" panose="020B0604020202020204" pitchFamily="34" charset="0"/>
                    <a:cs typeface="Arial" panose="020B0604020202020204" pitchFamily="34" charset="0"/>
                  </a:rPr>
                  <a:t>ln(C</a:t>
                </a:r>
                <a:r>
                  <a:rPr lang="en-GB" sz="1200" b="1" i="0" baseline="-25000">
                    <a:effectLst/>
                    <a:latin typeface="Arial" panose="020B0604020202020204" pitchFamily="34" charset="0"/>
                    <a:cs typeface="Arial" panose="020B0604020202020204" pitchFamily="34" charset="0"/>
                  </a:rPr>
                  <a:t>0</a:t>
                </a:r>
                <a:r>
                  <a:rPr lang="en-GB" sz="1200" b="1" i="0" baseline="0">
                    <a:effectLst/>
                    <a:latin typeface="Arial" panose="020B0604020202020204" pitchFamily="34" charset="0"/>
                    <a:cs typeface="Arial" panose="020B0604020202020204" pitchFamily="34" charset="0"/>
                  </a:rPr>
                  <a:t>/C</a:t>
                </a:r>
                <a:r>
                  <a:rPr lang="en-GB" sz="1200" b="1" i="0" baseline="-25000">
                    <a:effectLst/>
                    <a:latin typeface="Arial" panose="020B0604020202020204" pitchFamily="34" charset="0"/>
                    <a:cs typeface="Arial" panose="020B0604020202020204" pitchFamily="34" charset="0"/>
                  </a:rPr>
                  <a:t>t</a:t>
                </a:r>
                <a:r>
                  <a:rPr lang="en-GB" sz="1200" b="1" i="0" baseline="0">
                    <a:effectLst/>
                    <a:latin typeface="Arial" panose="020B0604020202020204" pitchFamily="34" charset="0"/>
                    <a:cs typeface="Arial" panose="020B0604020202020204" pitchFamily="34" charset="0"/>
                  </a:rPr>
                  <a:t>-1)</a:t>
                </a:r>
                <a:endParaRPr lang="el-GR" sz="1200">
                  <a:effectLst/>
                  <a:latin typeface="Arial" panose="020B0604020202020204" pitchFamily="34" charset="0"/>
                  <a:cs typeface="Arial" panose="020B0604020202020204" pitchFamily="34" charset="0"/>
                </a:endParaRPr>
              </a:p>
            </c:rich>
          </c:tx>
          <c:layout>
            <c:manualLayout>
              <c:xMode val="edge"/>
              <c:yMode val="edge"/>
              <c:x val="1.9146643495037113E-2"/>
              <c:y val="0.42151479723353008"/>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3599448"/>
        <c:crosses val="autoZero"/>
        <c:crossBetween val="midCat"/>
      </c:valAx>
      <c:spPr>
        <a:noFill/>
        <a:ln>
          <a:noFill/>
        </a:ln>
        <a:effectLst/>
      </c:spPr>
    </c:plotArea>
    <c:legend>
      <c:legendPos val="r"/>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9115579986142958"/>
          <c:y val="0.60593607820489348"/>
          <c:w val="0.18968842921307744"/>
          <c:h val="0.241705602025396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Yoon</a:t>
            </a:r>
            <a:r>
              <a:rPr lang="en-US" sz="1200" b="1" baseline="0">
                <a:latin typeface="Arial" panose="020B0604020202020204" pitchFamily="34" charset="0"/>
                <a:cs typeface="Arial" panose="020B0604020202020204" pitchFamily="34" charset="0"/>
              </a:rPr>
              <a:t> Nelson Model for 1</a:t>
            </a:r>
            <a:r>
              <a:rPr lang="en-US" sz="1200" b="1" baseline="-25000">
                <a:latin typeface="Arial" panose="020B0604020202020204" pitchFamily="34" charset="0"/>
                <a:cs typeface="Arial" panose="020B0604020202020204" pitchFamily="34" charset="0"/>
              </a:rPr>
              <a:t>st</a:t>
            </a:r>
            <a:r>
              <a:rPr lang="en-US" sz="1200" b="1" baseline="0">
                <a:latin typeface="Arial" panose="020B0604020202020204" pitchFamily="34" charset="0"/>
                <a:cs typeface="Arial" panose="020B0604020202020204" pitchFamily="34" charset="0"/>
              </a:rPr>
              <a:t> Round</a:t>
            </a:r>
            <a:endParaRPr lang="en-GB"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0739253104281352"/>
          <c:y val="0.10463667358928512"/>
          <c:w val="0.86429795156705447"/>
          <c:h val="0.73898211595200813"/>
        </c:manualLayout>
      </c:layout>
      <c:scatterChart>
        <c:scatterStyle val="smoothMarker"/>
        <c:varyColors val="0"/>
        <c:ser>
          <c:idx val="0"/>
          <c:order val="0"/>
          <c:spPr>
            <a:ln w="19050" cap="rnd">
              <a:solidFill>
                <a:schemeClr val="accent1"/>
              </a:solidFill>
              <a:round/>
            </a:ln>
            <a:effectLst/>
          </c:spPr>
          <c:marker>
            <c:symbol val="circle"/>
            <c:size val="4"/>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2297589014965362"/>
                  <c:y val="-7.3016758600362122E-2"/>
                </c:manualLayout>
              </c:layout>
              <c:numFmt formatCode="#,##0.0000"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rendlineLbl>
          </c:trendline>
          <c:xVal>
            <c:numRef>
              <c:f>'Yoon Nelson '!$B$8:$B$34</c:f>
              <c:numCache>
                <c:formatCode>\Γ\ε\ν\ι\κ\ό\ς\ \τ\ύ\π\ο\ς</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('Yoon Nelson '!$H$8:$H$30,'Yoon Nelson '!$H$32:$H$34)</c:f>
              <c:numCache>
                <c:formatCode>\Γ\ε\ν\ι\κ\ό\ς\ \τ\ύ\π\ο\ς</c:formatCode>
                <c:ptCount val="26"/>
                <c:pt idx="0">
                  <c:v>-5.5753610514899501</c:v>
                </c:pt>
                <c:pt idx="1">
                  <c:v>-3.2732783220506376</c:v>
                </c:pt>
                <c:pt idx="2">
                  <c:v>-2.4693759172007668</c:v>
                </c:pt>
                <c:pt idx="3">
                  <c:v>-1.3855620175500909</c:v>
                </c:pt>
                <c:pt idx="4">
                  <c:v>-0.79310110691847102</c:v>
                </c:pt>
                <c:pt idx="5">
                  <c:v>-0.72930264416740487</c:v>
                </c:pt>
                <c:pt idx="6">
                  <c:v>-0.2877578405064195</c:v>
                </c:pt>
                <c:pt idx="7">
                  <c:v>-0.19071093126065805</c:v>
                </c:pt>
                <c:pt idx="8">
                  <c:v>0.14996709351427256</c:v>
                </c:pt>
                <c:pt idx="9">
                  <c:v>0.30301595984978918</c:v>
                </c:pt>
                <c:pt idx="10">
                  <c:v>0.45437527947817269</c:v>
                </c:pt>
                <c:pt idx="11">
                  <c:v>0.65829128021737138</c:v>
                </c:pt>
                <c:pt idx="12">
                  <c:v>0.73484479109471201</c:v>
                </c:pt>
                <c:pt idx="13">
                  <c:v>0.99455800507038916</c:v>
                </c:pt>
                <c:pt idx="14">
                  <c:v>1.206240841809407</c:v>
                </c:pt>
                <c:pt idx="15">
                  <c:v>1.2457046309503559</c:v>
                </c:pt>
                <c:pt idx="16">
                  <c:v>1.2823434558594935</c:v>
                </c:pt>
                <c:pt idx="17">
                  <c:v>1.3502824967808498</c:v>
                </c:pt>
                <c:pt idx="18">
                  <c:v>1.8491565302815409</c:v>
                </c:pt>
                <c:pt idx="19">
                  <c:v>1.9319720030178238</c:v>
                </c:pt>
                <c:pt idx="20">
                  <c:v>2.2679904482295461</c:v>
                </c:pt>
                <c:pt idx="21">
                  <c:v>2.4952972301253098</c:v>
                </c:pt>
                <c:pt idx="22">
                  <c:v>2.9902115198477026</c:v>
                </c:pt>
                <c:pt idx="23">
                  <c:v>5.0551054804650821</c:v>
                </c:pt>
                <c:pt idx="24">
                  <c:v>5.7446044691764957</c:v>
                </c:pt>
                <c:pt idx="25">
                  <c:v>10.047411700581046</c:v>
                </c:pt>
              </c:numCache>
            </c:numRef>
          </c:yVal>
          <c:smooth val="1"/>
          <c:extLst>
            <c:ext xmlns:c16="http://schemas.microsoft.com/office/drawing/2014/chart" uri="{C3380CC4-5D6E-409C-BE32-E72D297353CC}">
              <c16:uniqueId val="{00000001-15ED-4F22-8457-F6BC6602E67F}"/>
            </c:ext>
          </c:extLst>
        </c:ser>
        <c:dLbls>
          <c:showLegendKey val="0"/>
          <c:showVal val="0"/>
          <c:showCatName val="0"/>
          <c:showSerName val="0"/>
          <c:showPercent val="0"/>
          <c:showBubbleSize val="0"/>
        </c:dLbls>
        <c:axId val="569067328"/>
        <c:axId val="569067656"/>
      </c:scatterChart>
      <c:valAx>
        <c:axId val="5690673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Time</a:t>
                </a:r>
                <a:r>
                  <a:rPr lang="en-GB" sz="1100" b="1" baseline="0">
                    <a:latin typeface="Arial" panose="020B0604020202020204" pitchFamily="34" charset="0"/>
                    <a:cs typeface="Arial" panose="020B0604020202020204" pitchFamily="34" charset="0"/>
                  </a:rPr>
                  <a:t> (h)</a:t>
                </a:r>
                <a:endParaRPr lang="en-GB" sz="1100" b="1">
                  <a:latin typeface="Arial" panose="020B0604020202020204" pitchFamily="34" charset="0"/>
                  <a:cs typeface="Arial" panose="020B0604020202020204" pitchFamily="34" charset="0"/>
                </a:endParaRPr>
              </a:p>
            </c:rich>
          </c:tx>
          <c:layout>
            <c:manualLayout>
              <c:xMode val="edge"/>
              <c:yMode val="edge"/>
              <c:x val="0.46722570975473576"/>
              <c:y val="0.92004227609771627"/>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9067656"/>
        <c:crosses val="autoZero"/>
        <c:crossBetween val="midCat"/>
      </c:valAx>
      <c:valAx>
        <c:axId val="569067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latin typeface="Arial" panose="020B0604020202020204" pitchFamily="34" charset="0"/>
                    <a:cs typeface="Arial" panose="020B0604020202020204" pitchFamily="34" charset="0"/>
                  </a:rPr>
                  <a:t>ln[C</a:t>
                </a:r>
                <a:r>
                  <a:rPr lang="en-GB" sz="1100" b="1" baseline="-25000">
                    <a:latin typeface="Arial" panose="020B0604020202020204" pitchFamily="34" charset="0"/>
                    <a:cs typeface="Arial" panose="020B0604020202020204" pitchFamily="34" charset="0"/>
                  </a:rPr>
                  <a:t>t</a:t>
                </a:r>
                <a:r>
                  <a:rPr lang="en-GB" sz="1100" b="1">
                    <a:latin typeface="Arial" panose="020B0604020202020204" pitchFamily="34" charset="0"/>
                    <a:cs typeface="Arial" panose="020B0604020202020204" pitchFamily="34" charset="0"/>
                  </a:rPr>
                  <a:t>/(C</a:t>
                </a:r>
                <a:r>
                  <a:rPr lang="en-GB" sz="1100" b="1" baseline="-25000">
                    <a:latin typeface="Arial" panose="020B0604020202020204" pitchFamily="34" charset="0"/>
                    <a:cs typeface="Arial" panose="020B0604020202020204" pitchFamily="34" charset="0"/>
                  </a:rPr>
                  <a:t>0</a:t>
                </a:r>
                <a:r>
                  <a:rPr lang="en-GB" sz="1100" b="1">
                    <a:latin typeface="Arial" panose="020B0604020202020204" pitchFamily="34" charset="0"/>
                    <a:cs typeface="Arial" panose="020B0604020202020204" pitchFamily="34" charset="0"/>
                  </a:rPr>
                  <a:t>-C</a:t>
                </a:r>
                <a:r>
                  <a:rPr lang="en-GB" sz="1100" b="1" baseline="-25000">
                    <a:latin typeface="Arial" panose="020B0604020202020204" pitchFamily="34" charset="0"/>
                    <a:cs typeface="Arial" panose="020B0604020202020204" pitchFamily="34" charset="0"/>
                  </a:rPr>
                  <a:t>t</a:t>
                </a:r>
                <a:r>
                  <a:rPr lang="en-GB" sz="1100" b="1">
                    <a:latin typeface="Arial" panose="020B0604020202020204" pitchFamily="34" charset="0"/>
                    <a:cs typeface="Arial" panose="020B0604020202020204" pitchFamily="34" charset="0"/>
                  </a:rPr>
                  <a:t>)]</a:t>
                </a:r>
              </a:p>
            </c:rich>
          </c:tx>
          <c:layout>
            <c:manualLayout>
              <c:xMode val="edge"/>
              <c:yMode val="edge"/>
              <c:x val="1.2477417136015191E-2"/>
              <c:y val="0.37721421987272741"/>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906732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i="0" baseline="0">
                <a:effectLst/>
                <a:latin typeface="Arial" panose="020B0604020202020204" pitchFamily="34" charset="0"/>
                <a:cs typeface="Arial" panose="020B0604020202020204" pitchFamily="34" charset="0"/>
              </a:rPr>
              <a:t>Yoon Nelson Model for 2</a:t>
            </a:r>
            <a:r>
              <a:rPr lang="en-US" sz="1200" b="1" i="0" baseline="-25000">
                <a:effectLst/>
                <a:latin typeface="Arial" panose="020B0604020202020204" pitchFamily="34" charset="0"/>
                <a:cs typeface="Arial" panose="020B0604020202020204" pitchFamily="34" charset="0"/>
              </a:rPr>
              <a:t>nd</a:t>
            </a:r>
            <a:r>
              <a:rPr lang="en-US" sz="1200" b="1" i="0" baseline="0">
                <a:effectLst/>
                <a:latin typeface="Arial" panose="020B0604020202020204" pitchFamily="34" charset="0"/>
                <a:cs typeface="Arial" panose="020B0604020202020204" pitchFamily="34" charset="0"/>
              </a:rPr>
              <a:t> Round</a:t>
            </a:r>
            <a:endParaRPr lang="el-GR" sz="1200">
              <a:effectLst/>
              <a:latin typeface="Arial" panose="020B0604020202020204" pitchFamily="34" charset="0"/>
              <a:cs typeface="Arial" panose="020B0604020202020204" pitchFamily="34" charset="0"/>
            </a:endParaRPr>
          </a:p>
        </c:rich>
      </c:tx>
      <c:layout>
        <c:manualLayout>
          <c:xMode val="edge"/>
          <c:yMode val="edge"/>
          <c:x val="0.27721026926503123"/>
          <c:y val="2.0709293295366294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2398575127178778"/>
          <c:y val="0.10707601492862835"/>
          <c:w val="0.84749326543335957"/>
          <c:h val="0.72979223442267749"/>
        </c:manualLayout>
      </c:layout>
      <c:scatterChart>
        <c:scatterStyle val="smoothMarker"/>
        <c:varyColors val="0"/>
        <c:ser>
          <c:idx val="0"/>
          <c:order val="0"/>
          <c:spPr>
            <a:ln w="19050" cap="rnd">
              <a:solidFill>
                <a:schemeClr val="accent1"/>
              </a:solidFill>
              <a:round/>
            </a:ln>
            <a:effectLst/>
          </c:spPr>
          <c:marker>
            <c:symbol val="circle"/>
            <c:size val="4"/>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4628613951991634"/>
                  <c:y val="-1.0223637299574841E-2"/>
                </c:manualLayout>
              </c:layout>
              <c:numFmt formatCode="#,##0.0000"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rendlineLbl>
          </c:trendline>
          <c:xVal>
            <c:numRef>
              <c:f>'Yoon Nelson '!$B$58:$B$85</c:f>
              <c:numCache>
                <c:formatCode>\Γ\ε\ν\ι\κ\ό\ς\ \τ\ύ\π\ο\ς</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'Yoon Nelson '!$H$58:$H$85</c:f>
              <c:numCache>
                <c:formatCode>\Γ\ε\ν\ι\κ\ό\ς\ \τ\ύ\π\ο\ς</c:formatCode>
                <c:ptCount val="28"/>
                <c:pt idx="0">
                  <c:v>-4.3130776397753587</c:v>
                </c:pt>
                <c:pt idx="1">
                  <c:v>-3.1709117194182981</c:v>
                </c:pt>
                <c:pt idx="2">
                  <c:v>-2.6283653940682639</c:v>
                </c:pt>
                <c:pt idx="3">
                  <c:v>-2.4870006307422026</c:v>
                </c:pt>
                <c:pt idx="4">
                  <c:v>-1.4537890566378997</c:v>
                </c:pt>
                <c:pt idx="5">
                  <c:v>-1.0204742320806011</c:v>
                </c:pt>
                <c:pt idx="6">
                  <c:v>-0.76682240603110186</c:v>
                </c:pt>
                <c:pt idx="7">
                  <c:v>-0.68096541809382116</c:v>
                </c:pt>
                <c:pt idx="8">
                  <c:v>-0.28518864386013981</c:v>
                </c:pt>
                <c:pt idx="9">
                  <c:v>-0.24931396124737987</c:v>
                </c:pt>
                <c:pt idx="10">
                  <c:v>-0.23909428780223191</c:v>
                </c:pt>
                <c:pt idx="11">
                  <c:v>8.1767854698915385E-2</c:v>
                </c:pt>
                <c:pt idx="12">
                  <c:v>0.36513462881802222</c:v>
                </c:pt>
                <c:pt idx="13">
                  <c:v>0.49429831494049048</c:v>
                </c:pt>
                <c:pt idx="14">
                  <c:v>0.50232849351204523</c:v>
                </c:pt>
                <c:pt idx="15">
                  <c:v>0.64711147986811657</c:v>
                </c:pt>
                <c:pt idx="16">
                  <c:v>0.74924434667742945</c:v>
                </c:pt>
                <c:pt idx="17">
                  <c:v>0.87942569202545451</c:v>
                </c:pt>
                <c:pt idx="18">
                  <c:v>1.0202519226299014</c:v>
                </c:pt>
                <c:pt idx="19">
                  <c:v>1.3009505600447895</c:v>
                </c:pt>
                <c:pt idx="20">
                  <c:v>1.4371981593099408</c:v>
                </c:pt>
                <c:pt idx="21">
                  <c:v>1.4992318804480558</c:v>
                </c:pt>
                <c:pt idx="22">
                  <c:v>1.5290343321988393</c:v>
                </c:pt>
                <c:pt idx="23">
                  <c:v>1.5904199065983382</c:v>
                </c:pt>
                <c:pt idx="24">
                  <c:v>1.6497411618059588</c:v>
                </c:pt>
                <c:pt idx="25">
                  <c:v>1.6732042355302568</c:v>
                </c:pt>
                <c:pt idx="26">
                  <c:v>1.6779422656895007</c:v>
                </c:pt>
                <c:pt idx="27">
                  <c:v>1.6779422656895007</c:v>
                </c:pt>
              </c:numCache>
            </c:numRef>
          </c:yVal>
          <c:smooth val="1"/>
          <c:extLst>
            <c:ext xmlns:c16="http://schemas.microsoft.com/office/drawing/2014/chart" uri="{C3380CC4-5D6E-409C-BE32-E72D297353CC}">
              <c16:uniqueId val="{00000001-AB4B-48C8-B851-05EF8223AD12}"/>
            </c:ext>
          </c:extLst>
        </c:ser>
        <c:dLbls>
          <c:showLegendKey val="0"/>
          <c:showVal val="0"/>
          <c:showCatName val="0"/>
          <c:showSerName val="0"/>
          <c:showPercent val="0"/>
          <c:showBubbleSize val="0"/>
        </c:dLbls>
        <c:axId val="473878336"/>
        <c:axId val="473878992"/>
      </c:scatterChart>
      <c:valAx>
        <c:axId val="4738783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i="0" baseline="0">
                    <a:effectLst/>
                    <a:latin typeface="Arial" panose="020B0604020202020204" pitchFamily="34" charset="0"/>
                    <a:cs typeface="Arial" panose="020B0604020202020204" pitchFamily="34" charset="0"/>
                  </a:rPr>
                  <a:t>Time (h)</a:t>
                </a:r>
                <a:endParaRPr lang="el-GR" sz="1100">
                  <a:effectLst/>
                  <a:latin typeface="Arial" panose="020B0604020202020204" pitchFamily="34" charset="0"/>
                  <a:cs typeface="Arial" panose="020B0604020202020204" pitchFamily="34" charset="0"/>
                </a:endParaRPr>
              </a:p>
            </c:rich>
          </c:tx>
          <c:layout>
            <c:manualLayout>
              <c:xMode val="edge"/>
              <c:yMode val="edge"/>
              <c:x val="0.4849295562192657"/>
              <c:y val="0.916098835103239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3878992"/>
        <c:crosses val="autoZero"/>
        <c:crossBetween val="midCat"/>
      </c:valAx>
      <c:valAx>
        <c:axId val="47387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i="0" baseline="0">
                    <a:effectLst/>
                    <a:latin typeface="Arial" panose="020B0604020202020204" pitchFamily="34" charset="0"/>
                    <a:cs typeface="Arial" panose="020B0604020202020204" pitchFamily="34" charset="0"/>
                  </a:rPr>
                  <a:t>ln[C</a:t>
                </a:r>
                <a:r>
                  <a:rPr lang="en-GB" sz="1100" b="1" i="0" baseline="-25000">
                    <a:effectLst/>
                    <a:latin typeface="Arial" panose="020B0604020202020204" pitchFamily="34" charset="0"/>
                    <a:cs typeface="Arial" panose="020B0604020202020204" pitchFamily="34" charset="0"/>
                  </a:rPr>
                  <a:t>t</a:t>
                </a:r>
                <a:r>
                  <a:rPr lang="en-GB" sz="1100" b="1" i="0" baseline="0">
                    <a:effectLst/>
                    <a:latin typeface="Arial" panose="020B0604020202020204" pitchFamily="34" charset="0"/>
                    <a:cs typeface="Arial" panose="020B0604020202020204" pitchFamily="34" charset="0"/>
                  </a:rPr>
                  <a:t>/(C</a:t>
                </a:r>
                <a:r>
                  <a:rPr lang="en-GB" sz="1100" b="1" i="0" baseline="-25000">
                    <a:effectLst/>
                    <a:latin typeface="Arial" panose="020B0604020202020204" pitchFamily="34" charset="0"/>
                    <a:cs typeface="Arial" panose="020B0604020202020204" pitchFamily="34" charset="0"/>
                  </a:rPr>
                  <a:t>0</a:t>
                </a:r>
                <a:r>
                  <a:rPr lang="en-GB" sz="1100" b="1" i="0" baseline="0">
                    <a:effectLst/>
                    <a:latin typeface="Arial" panose="020B0604020202020204" pitchFamily="34" charset="0"/>
                    <a:cs typeface="Arial" panose="020B0604020202020204" pitchFamily="34" charset="0"/>
                  </a:rPr>
                  <a:t>-C</a:t>
                </a:r>
                <a:r>
                  <a:rPr lang="en-GB" sz="1100" b="1" i="0" baseline="-25000">
                    <a:effectLst/>
                    <a:latin typeface="Arial" panose="020B0604020202020204" pitchFamily="34" charset="0"/>
                    <a:cs typeface="Arial" panose="020B0604020202020204" pitchFamily="34" charset="0"/>
                  </a:rPr>
                  <a:t>t</a:t>
                </a:r>
                <a:r>
                  <a:rPr lang="en-GB" sz="1100" b="1" i="0" baseline="0">
                    <a:effectLst/>
                    <a:latin typeface="Arial" panose="020B0604020202020204" pitchFamily="34" charset="0"/>
                    <a:cs typeface="Arial" panose="020B0604020202020204" pitchFamily="34" charset="0"/>
                  </a:rPr>
                  <a:t>)]</a:t>
                </a:r>
                <a:endParaRPr lang="el-GR" sz="1100">
                  <a:effectLst/>
                  <a:latin typeface="Arial" panose="020B0604020202020204" pitchFamily="34" charset="0"/>
                  <a:cs typeface="Arial" panose="020B0604020202020204" pitchFamily="34" charset="0"/>
                </a:endParaRPr>
              </a:p>
            </c:rich>
          </c:tx>
          <c:layout>
            <c:manualLayout>
              <c:xMode val="edge"/>
              <c:yMode val="edge"/>
              <c:x val="2.1389969931919429E-2"/>
              <c:y val="0.34378219671693577"/>
            </c:manualLayout>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387833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t>Yoon Nelson Model for 3rd Round</a:t>
            </a:r>
            <a:endParaRPr lang="el-GR" sz="1200" b="1"/>
          </a:p>
        </c:rich>
      </c:tx>
      <c:layout>
        <c:manualLayout>
          <c:xMode val="edge"/>
          <c:yMode val="edge"/>
          <c:x val="0.30262187971184451"/>
          <c:y val="2.2390233205183553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3361083478055608"/>
          <c:y val="0.10871219593758437"/>
          <c:w val="0.83828424016591074"/>
          <c:h val="0.75573941353682517"/>
        </c:manualLayout>
      </c:layout>
      <c:scatterChart>
        <c:scatterStyle val="smoothMarker"/>
        <c:varyColors val="0"/>
        <c:ser>
          <c:idx val="0"/>
          <c:order val="0"/>
          <c:spPr>
            <a:ln w="19050" cap="rnd">
              <a:solidFill>
                <a:schemeClr val="accent1"/>
              </a:solidFill>
              <a:round/>
            </a:ln>
            <a:effectLst/>
          </c:spPr>
          <c:marker>
            <c:symbol val="circle"/>
            <c:size val="4"/>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2327639987185759"/>
                  <c:y val="-5.8123347303757284E-3"/>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'Yoon Nelson '!$B$100:$B$127</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'Yoon Nelson '!$H$100:$H$127</c:f>
              <c:numCache>
                <c:formatCode>\Γ\ε\ν\ι\κ\ό\ς\ \τ\ύ\π\ο\ς</c:formatCode>
                <c:ptCount val="28"/>
                <c:pt idx="0">
                  <c:v>-5.5753610514899501</c:v>
                </c:pt>
                <c:pt idx="1">
                  <c:v>-3.2913229900738123</c:v>
                </c:pt>
                <c:pt idx="2">
                  <c:v>-1.8073140574242379</c:v>
                </c:pt>
                <c:pt idx="3">
                  <c:v>-1.6735297202643209</c:v>
                </c:pt>
                <c:pt idx="4">
                  <c:v>-1.2351050277427069</c:v>
                </c:pt>
                <c:pt idx="5">
                  <c:v>-0.92871878272161446</c:v>
                </c:pt>
                <c:pt idx="6">
                  <c:v>-0.64451444458305396</c:v>
                </c:pt>
                <c:pt idx="7">
                  <c:v>-0.36011184877335789</c:v>
                </c:pt>
                <c:pt idx="8">
                  <c:v>-0.29547112787301405</c:v>
                </c:pt>
                <c:pt idx="9">
                  <c:v>-0.18055512897550824</c:v>
                </c:pt>
                <c:pt idx="10">
                  <c:v>-8.1941328137945593E-2</c:v>
                </c:pt>
                <c:pt idx="11">
                  <c:v>0.12720312368117803</c:v>
                </c:pt>
                <c:pt idx="12">
                  <c:v>0.26705364243369833</c:v>
                </c:pt>
                <c:pt idx="13">
                  <c:v>0.49965001631361916</c:v>
                </c:pt>
                <c:pt idx="14">
                  <c:v>0.60552690986568969</c:v>
                </c:pt>
                <c:pt idx="15">
                  <c:v>0.72910540054086503</c:v>
                </c:pt>
                <c:pt idx="16">
                  <c:v>0.69774056036612142</c:v>
                </c:pt>
                <c:pt idx="17">
                  <c:v>0.73484479109471201</c:v>
                </c:pt>
                <c:pt idx="18">
                  <c:v>0.92540773692901357</c:v>
                </c:pt>
                <c:pt idx="19">
                  <c:v>1.0332157739375891</c:v>
                </c:pt>
                <c:pt idx="20">
                  <c:v>1.206240841809407</c:v>
                </c:pt>
                <c:pt idx="21">
                  <c:v>1.2529726992251846</c:v>
                </c:pt>
                <c:pt idx="22">
                  <c:v>1.7261933072801345</c:v>
                </c:pt>
                <c:pt idx="23">
                  <c:v>2.1753086810422788</c:v>
                </c:pt>
                <c:pt idx="24">
                  <c:v>2.3762893798424813</c:v>
                </c:pt>
                <c:pt idx="25">
                  <c:v>2.3682250233966293</c:v>
                </c:pt>
                <c:pt idx="26">
                  <c:v>2.5408732977243256</c:v>
                </c:pt>
                <c:pt idx="27">
                  <c:v>2.3925819410518172</c:v>
                </c:pt>
              </c:numCache>
            </c:numRef>
          </c:yVal>
          <c:smooth val="1"/>
          <c:extLst>
            <c:ext xmlns:c16="http://schemas.microsoft.com/office/drawing/2014/chart" uri="{C3380CC4-5D6E-409C-BE32-E72D297353CC}">
              <c16:uniqueId val="{00000001-8A61-4074-B48C-3F340BAF208E}"/>
            </c:ext>
          </c:extLst>
        </c:ser>
        <c:dLbls>
          <c:showLegendKey val="0"/>
          <c:showVal val="0"/>
          <c:showCatName val="0"/>
          <c:showSerName val="0"/>
          <c:showPercent val="0"/>
          <c:showBubbleSize val="0"/>
        </c:dLbls>
        <c:axId val="618930280"/>
        <c:axId val="618920112"/>
      </c:scatterChart>
      <c:valAx>
        <c:axId val="6189302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b="1"/>
                  <a:t>Time (h)</a:t>
                </a:r>
                <a:endParaRPr lang="el-GR" b="1"/>
              </a:p>
            </c:rich>
          </c:tx>
          <c:layout>
            <c:manualLayout>
              <c:xMode val="edge"/>
              <c:yMode val="edge"/>
              <c:x val="0.48776766595289078"/>
              <c:y val="0.91425462018370252"/>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8920112"/>
        <c:crosses val="autoZero"/>
        <c:crossBetween val="midCat"/>
      </c:valAx>
      <c:valAx>
        <c:axId val="618920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b="1"/>
                  <a:t>ln[C</a:t>
                </a:r>
                <a:r>
                  <a:rPr lang="en-GB" b="1" baseline="-25000"/>
                  <a:t>t</a:t>
                </a:r>
                <a:r>
                  <a:rPr lang="en-GB" b="1"/>
                  <a:t>/(C</a:t>
                </a:r>
                <a:r>
                  <a:rPr lang="en-GB" b="1" baseline="-25000"/>
                  <a:t>0</a:t>
                </a:r>
                <a:r>
                  <a:rPr lang="en-GB" b="1"/>
                  <a:t>-C</a:t>
                </a:r>
                <a:r>
                  <a:rPr lang="en-GB" b="1" baseline="-25000"/>
                  <a:t>t</a:t>
                </a:r>
                <a:r>
                  <a:rPr lang="en-GB" b="1"/>
                  <a:t>)]</a:t>
                </a:r>
                <a:endParaRPr lang="el-GR" b="1"/>
              </a:p>
            </c:rich>
          </c:tx>
          <c:layout>
            <c:manualLayout>
              <c:xMode val="edge"/>
              <c:yMode val="edge"/>
              <c:x val="2.9760449510192383E-2"/>
              <c:y val="0.33752163697030857"/>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893028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Phenols</a:t>
            </a:r>
          </a:p>
        </c:rich>
      </c:tx>
      <c:overlay val="0"/>
      <c:spPr>
        <a:noFill/>
        <a:ln>
          <a:noFill/>
        </a:ln>
        <a:effectLst/>
      </c:spPr>
      <c:txPr>
        <a:bodyPr rot="0" spcFirstLastPara="1" vertOverflow="ellipsis" vert="horz" wrap="square" anchor="ctr" anchorCtr="1"/>
        <a:lstStyle/>
        <a:p>
          <a:pPr algn="ctr" rtl="0">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9.4632682762995857E-2"/>
          <c:y val="0.14007504735130502"/>
          <c:w val="0.85359734298615519"/>
          <c:h val="0.74680328057714485"/>
        </c:manualLayout>
      </c:layout>
      <c:scatterChart>
        <c:scatterStyle val="smoothMarker"/>
        <c:varyColors val="0"/>
        <c:ser>
          <c:idx val="1"/>
          <c:order val="0"/>
          <c:tx>
            <c:v>1/30</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'αραιώσεις '!$V$102:$V$127</c:f>
                <c:numCache>
                  <c:formatCode>\Γ\ε\ν\ι\κ\ό\ς\ \τ\ύ\π\ο\ς</c:formatCode>
                  <c:ptCount val="26"/>
                  <c:pt idx="0">
                    <c:v>0</c:v>
                  </c:pt>
                  <c:pt idx="1">
                    <c:v>0</c:v>
                  </c:pt>
                  <c:pt idx="2">
                    <c:v>0</c:v>
                  </c:pt>
                  <c:pt idx="3">
                    <c:v>2.5856908940920617E-2</c:v>
                  </c:pt>
                  <c:pt idx="4">
                    <c:v>3.5999999999999997E-2</c:v>
                  </c:pt>
                  <c:pt idx="5">
                    <c:v>2.5000000000000001E-2</c:v>
                  </c:pt>
                  <c:pt idx="6">
                    <c:v>2.1000000000000001E-2</c:v>
                  </c:pt>
                  <c:pt idx="7">
                    <c:v>1.9923870689897673E-2</c:v>
                  </c:pt>
                  <c:pt idx="8">
                    <c:v>1.0520968913005368E-2</c:v>
                  </c:pt>
                  <c:pt idx="9">
                    <c:v>1.1441982071106537E-2</c:v>
                  </c:pt>
                  <c:pt idx="10">
                    <c:v>6.4770785816224774E-3</c:v>
                  </c:pt>
                  <c:pt idx="11">
                    <c:v>9.8826853755309679E-3</c:v>
                  </c:pt>
                  <c:pt idx="12">
                    <c:v>2.0433640763448898E-3</c:v>
                  </c:pt>
                  <c:pt idx="13">
                    <c:v>4.8449575898243166E-3</c:v>
                  </c:pt>
                  <c:pt idx="14">
                    <c:v>1.7203669036901525E-2</c:v>
                  </c:pt>
                  <c:pt idx="15">
                    <c:v>6.4899299280146072E-3</c:v>
                  </c:pt>
                  <c:pt idx="16">
                    <c:v>1.0281077113685881E-2</c:v>
                  </c:pt>
                  <c:pt idx="17">
                    <c:v>7.1025107727051414E-3</c:v>
                  </c:pt>
                  <c:pt idx="18">
                    <c:v>1.0585225644965781E-2</c:v>
                  </c:pt>
                  <c:pt idx="19">
                    <c:v>0</c:v>
                  </c:pt>
                  <c:pt idx="20">
                    <c:v>1.0452428398914143E-3</c:v>
                  </c:pt>
                  <c:pt idx="21">
                    <c:v>6.318578642785953E-3</c:v>
                  </c:pt>
                  <c:pt idx="22">
                    <c:v>1.0709455326754376E-3</c:v>
                  </c:pt>
                  <c:pt idx="23">
                    <c:v>2.1418910653208864E-5</c:v>
                  </c:pt>
                  <c:pt idx="24">
                    <c:v>5.2690520207620758E-4</c:v>
                  </c:pt>
                  <c:pt idx="25">
                    <c:v>0</c:v>
                  </c:pt>
                </c:numCache>
                <c:extLst xmlns:c15="http://schemas.microsoft.com/office/drawing/2012/chart"/>
              </c:numRef>
            </c:plus>
            <c:minus>
              <c:numRef>
                <c:f>'αραιώσεις '!$V$102:$V$127</c:f>
                <c:numCache>
                  <c:formatCode>\Γ\ε\ν\ι\κ\ό\ς\ \τ\ύ\π\ο\ς</c:formatCode>
                  <c:ptCount val="26"/>
                  <c:pt idx="0">
                    <c:v>0</c:v>
                  </c:pt>
                  <c:pt idx="1">
                    <c:v>0</c:v>
                  </c:pt>
                  <c:pt idx="2">
                    <c:v>0</c:v>
                  </c:pt>
                  <c:pt idx="3">
                    <c:v>2.5856908940920617E-2</c:v>
                  </c:pt>
                  <c:pt idx="4">
                    <c:v>3.5999999999999997E-2</c:v>
                  </c:pt>
                  <c:pt idx="5">
                    <c:v>2.5000000000000001E-2</c:v>
                  </c:pt>
                  <c:pt idx="6">
                    <c:v>2.1000000000000001E-2</c:v>
                  </c:pt>
                  <c:pt idx="7">
                    <c:v>1.9923870689897673E-2</c:v>
                  </c:pt>
                  <c:pt idx="8">
                    <c:v>1.0520968913005368E-2</c:v>
                  </c:pt>
                  <c:pt idx="9">
                    <c:v>1.1441982071106537E-2</c:v>
                  </c:pt>
                  <c:pt idx="10">
                    <c:v>6.4770785816224774E-3</c:v>
                  </c:pt>
                  <c:pt idx="11">
                    <c:v>9.8826853755309679E-3</c:v>
                  </c:pt>
                  <c:pt idx="12">
                    <c:v>2.0433640763448898E-3</c:v>
                  </c:pt>
                  <c:pt idx="13">
                    <c:v>4.8449575898243166E-3</c:v>
                  </c:pt>
                  <c:pt idx="14">
                    <c:v>1.7203669036901525E-2</c:v>
                  </c:pt>
                  <c:pt idx="15">
                    <c:v>6.4899299280146072E-3</c:v>
                  </c:pt>
                  <c:pt idx="16">
                    <c:v>1.0281077113685881E-2</c:v>
                  </c:pt>
                  <c:pt idx="17">
                    <c:v>7.1025107727051414E-3</c:v>
                  </c:pt>
                  <c:pt idx="18">
                    <c:v>1.0585225644965781E-2</c:v>
                  </c:pt>
                  <c:pt idx="19">
                    <c:v>0</c:v>
                  </c:pt>
                  <c:pt idx="20">
                    <c:v>1.0452428398914143E-3</c:v>
                  </c:pt>
                  <c:pt idx="21">
                    <c:v>6.318578642785953E-3</c:v>
                  </c:pt>
                  <c:pt idx="22">
                    <c:v>1.0709455326754376E-3</c:v>
                  </c:pt>
                  <c:pt idx="23">
                    <c:v>2.1418910653208864E-5</c:v>
                  </c:pt>
                  <c:pt idx="24">
                    <c:v>5.2690520207620758E-4</c:v>
                  </c:pt>
                  <c:pt idx="25">
                    <c:v>0</c:v>
                  </c:pt>
                </c:numCache>
                <c:extLst xmlns:c15="http://schemas.microsoft.com/office/drawing/2012/chart"/>
              </c:numRef>
            </c:minus>
            <c:spPr>
              <a:noFill/>
              <a:ln w="9525" cap="flat" cmpd="sng" algn="ctr">
                <a:solidFill>
                  <a:schemeClr val="tx1">
                    <a:lumMod val="65000"/>
                    <a:lumOff val="35000"/>
                  </a:schemeClr>
                </a:solidFill>
                <a:round/>
              </a:ln>
              <a:effectLst/>
            </c:spPr>
          </c:errBars>
          <c:xVal>
            <c:numRef>
              <c:f>'αραιώσεις '!$L$102:$L$127</c:f>
              <c:numCache>
                <c:formatCode>0.0</c:formatCode>
                <c:ptCount val="26"/>
                <c:pt idx="0">
                  <c:v>0</c:v>
                </c:pt>
                <c:pt idx="1">
                  <c:v>0.5</c:v>
                </c:pt>
                <c:pt idx="2">
                  <c:v>1</c:v>
                </c:pt>
                <c:pt idx="3">
                  <c:v>1.5</c:v>
                </c:pt>
                <c:pt idx="4">
                  <c:v>2</c:v>
                </c:pt>
                <c:pt idx="5">
                  <c:v>2.5</c:v>
                </c:pt>
                <c:pt idx="6">
                  <c:v>2.75</c:v>
                </c:pt>
                <c:pt idx="7">
                  <c:v>3</c:v>
                </c:pt>
                <c:pt idx="8">
                  <c:v>3.25</c:v>
                </c:pt>
                <c:pt idx="9">
                  <c:v>3.5</c:v>
                </c:pt>
                <c:pt idx="10">
                  <c:v>3.75</c:v>
                </c:pt>
                <c:pt idx="11">
                  <c:v>4</c:v>
                </c:pt>
                <c:pt idx="12">
                  <c:v>4.25</c:v>
                </c:pt>
                <c:pt idx="13">
                  <c:v>4.5</c:v>
                </c:pt>
                <c:pt idx="14">
                  <c:v>4.75</c:v>
                </c:pt>
                <c:pt idx="15">
                  <c:v>5</c:v>
                </c:pt>
                <c:pt idx="16">
                  <c:v>5.25</c:v>
                </c:pt>
                <c:pt idx="17">
                  <c:v>5.5</c:v>
                </c:pt>
                <c:pt idx="18">
                  <c:v>5.75</c:v>
                </c:pt>
                <c:pt idx="19">
                  <c:v>6</c:v>
                </c:pt>
                <c:pt idx="20">
                  <c:v>7.5</c:v>
                </c:pt>
                <c:pt idx="21">
                  <c:v>7.75</c:v>
                </c:pt>
                <c:pt idx="22">
                  <c:v>8</c:v>
                </c:pt>
                <c:pt idx="23">
                  <c:v>8.25</c:v>
                </c:pt>
                <c:pt idx="24">
                  <c:v>9</c:v>
                </c:pt>
                <c:pt idx="25">
                  <c:v>9.25</c:v>
                </c:pt>
              </c:numCache>
              <c:extLst xmlns:c15="http://schemas.microsoft.com/office/drawing/2012/chart"/>
            </c:numRef>
          </c:xVal>
          <c:yVal>
            <c:numRef>
              <c:f>'αραιώσεις '!$S$102:$S$127</c:f>
              <c:numCache>
                <c:formatCode>0.000</c:formatCode>
                <c:ptCount val="26"/>
                <c:pt idx="0">
                  <c:v>0</c:v>
                </c:pt>
                <c:pt idx="1">
                  <c:v>0</c:v>
                </c:pt>
                <c:pt idx="2">
                  <c:v>0</c:v>
                </c:pt>
                <c:pt idx="3">
                  <c:v>2.4860853432282014E-2</c:v>
                </c:pt>
                <c:pt idx="4">
                  <c:v>7.5695732838590005E-2</c:v>
                </c:pt>
                <c:pt idx="5">
                  <c:v>0.20964749536178112</c:v>
                </c:pt>
                <c:pt idx="6">
                  <c:v>0.37662337662337669</c:v>
                </c:pt>
                <c:pt idx="7">
                  <c:v>0.54248608534322817</c:v>
                </c:pt>
                <c:pt idx="8">
                  <c:v>0.63191094619666044</c:v>
                </c:pt>
                <c:pt idx="9">
                  <c:v>0.70946196660482375</c:v>
                </c:pt>
                <c:pt idx="10">
                  <c:v>0.75844155844155858</c:v>
                </c:pt>
                <c:pt idx="11">
                  <c:v>0.80296846011131739</c:v>
                </c:pt>
                <c:pt idx="12">
                  <c:v>0.82782931354359945</c:v>
                </c:pt>
                <c:pt idx="13">
                  <c:v>0.88794063079777386</c:v>
                </c:pt>
                <c:pt idx="14">
                  <c:v>0.88942486085343242</c:v>
                </c:pt>
                <c:pt idx="15">
                  <c:v>0.94248608534322809</c:v>
                </c:pt>
                <c:pt idx="16">
                  <c:v>0.94619666048237505</c:v>
                </c:pt>
                <c:pt idx="17">
                  <c:v>0.95769944341372926</c:v>
                </c:pt>
                <c:pt idx="18">
                  <c:v>0.98441558441558463</c:v>
                </c:pt>
                <c:pt idx="19">
                  <c:v>1</c:v>
                </c:pt>
                <c:pt idx="20">
                  <c:v>0.99925788497217094</c:v>
                </c:pt>
                <c:pt idx="21">
                  <c:v>0.99628942486085359</c:v>
                </c:pt>
                <c:pt idx="22">
                  <c:v>0.99628942486085359</c:v>
                </c:pt>
                <c:pt idx="23">
                  <c:v>0.99628942486085359</c:v>
                </c:pt>
                <c:pt idx="24">
                  <c:v>0.99962894248608547</c:v>
                </c:pt>
                <c:pt idx="25">
                  <c:v>1</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0-FBEF-4C76-BD5E-3ABAE0CBCBA5}"/>
            </c:ext>
          </c:extLst>
        </c:ser>
        <c:ser>
          <c:idx val="2"/>
          <c:order val="1"/>
          <c:tx>
            <c:v>1/50</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'αραιώσεις '!$V$4:$V$35</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'αραιώσεις '!$V$4:$V$35</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xVal>
            <c:numRef>
              <c:f>'αραιώσεις '!$L$4:$L$34</c:f>
              <c:numCache>
                <c:formatCode>0.0</c:formatCode>
                <c:ptCount val="31"/>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numCache>
            </c:numRef>
          </c:xVal>
          <c:yVal>
            <c:numRef>
              <c:f>'αραιώσεις '!$S$4:$S$35</c:f>
              <c:numCache>
                <c:formatCode>0.000</c:formatCode>
                <c:ptCount val="32"/>
                <c:pt idx="0">
                  <c:v>0</c:v>
                </c:pt>
                <c:pt idx="1">
                  <c:v>0</c:v>
                </c:pt>
                <c:pt idx="2">
                  <c:v>0</c:v>
                </c:pt>
                <c:pt idx="3">
                  <c:v>0</c:v>
                </c:pt>
                <c:pt idx="4">
                  <c:v>3.7759597230962814E-3</c:v>
                </c:pt>
                <c:pt idx="5">
                  <c:v>3.6500943989930777E-2</c:v>
                </c:pt>
                <c:pt idx="6">
                  <c:v>7.8036500943989937E-2</c:v>
                </c:pt>
                <c:pt idx="7">
                  <c:v>0.2001258653241032</c:v>
                </c:pt>
                <c:pt idx="8">
                  <c:v>0.31151667715544362</c:v>
                </c:pt>
                <c:pt idx="9">
                  <c:v>0.3253618628067968</c:v>
                </c:pt>
                <c:pt idx="10">
                  <c:v>0.42857142857142855</c:v>
                </c:pt>
                <c:pt idx="11">
                  <c:v>0.45248584015103838</c:v>
                </c:pt>
                <c:pt idx="12">
                  <c:v>0.5374449339207048</c:v>
                </c:pt>
                <c:pt idx="13">
                  <c:v>0.57520453115166781</c:v>
                </c:pt>
                <c:pt idx="14">
                  <c:v>0.61170547514159845</c:v>
                </c:pt>
                <c:pt idx="15">
                  <c:v>0.65890497168030204</c:v>
                </c:pt>
                <c:pt idx="16">
                  <c:v>0.67589679043423534</c:v>
                </c:pt>
                <c:pt idx="17">
                  <c:v>0.73001887979861546</c:v>
                </c:pt>
                <c:pt idx="18">
                  <c:v>0.76966645689112645</c:v>
                </c:pt>
                <c:pt idx="19">
                  <c:v>0.77658904971680298</c:v>
                </c:pt>
                <c:pt idx="20">
                  <c:v>0.78288231592196356</c:v>
                </c:pt>
                <c:pt idx="21">
                  <c:v>0.79421019509125235</c:v>
                </c:pt>
                <c:pt idx="22">
                  <c:v>0.86406544996853352</c:v>
                </c:pt>
                <c:pt idx="23">
                  <c:v>0.87350534927627432</c:v>
                </c:pt>
                <c:pt idx="24">
                  <c:v>0.90623033354310878</c:v>
                </c:pt>
                <c:pt idx="25">
                  <c:v>0.92385147891755826</c:v>
                </c:pt>
                <c:pt idx="26">
                  <c:v>0.95217117684078034</c:v>
                </c:pt>
                <c:pt idx="27">
                  <c:v>0.99811202013845179</c:v>
                </c:pt>
                <c:pt idx="28">
                  <c:v>1</c:v>
                </c:pt>
                <c:pt idx="29">
                  <c:v>0.99370673379483931</c:v>
                </c:pt>
                <c:pt idx="30">
                  <c:v>0.99685336689741977</c:v>
                </c:pt>
                <c:pt idx="31">
                  <c:v>1</c:v>
                </c:pt>
              </c:numCache>
            </c:numRef>
          </c:yVal>
          <c:smooth val="1"/>
          <c:extLst>
            <c:ext xmlns:c16="http://schemas.microsoft.com/office/drawing/2014/chart" uri="{C3380CC4-5D6E-409C-BE32-E72D297353CC}">
              <c16:uniqueId val="{00000001-FBEF-4C76-BD5E-3ABAE0CBCBA5}"/>
            </c:ext>
          </c:extLst>
        </c:ser>
        <c:ser>
          <c:idx val="0"/>
          <c:order val="2"/>
          <c:tx>
            <c:v>1/70</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'αραιώσεις '!$V$51:$V$90</c:f>
                <c:numCache>
                  <c:formatCode>\Γ\ε\ν\ι\κ\ό\ς\ \τ\ύ\π\ο\ς</c:formatCode>
                  <c:ptCount val="40"/>
                  <c:pt idx="0">
                    <c:v>0</c:v>
                  </c:pt>
                  <c:pt idx="1">
                    <c:v>0</c:v>
                  </c:pt>
                  <c:pt idx="2">
                    <c:v>0</c:v>
                  </c:pt>
                  <c:pt idx="3">
                    <c:v>0</c:v>
                  </c:pt>
                  <c:pt idx="4">
                    <c:v>0</c:v>
                  </c:pt>
                  <c:pt idx="5">
                    <c:v>0</c:v>
                  </c:pt>
                  <c:pt idx="6">
                    <c:v>0</c:v>
                  </c:pt>
                  <c:pt idx="7">
                    <c:v>0</c:v>
                  </c:pt>
                  <c:pt idx="8">
                    <c:v>0</c:v>
                  </c:pt>
                  <c:pt idx="9">
                    <c:v>0</c:v>
                  </c:pt>
                  <c:pt idx="10">
                    <c:v>3.3725283681393367E-2</c:v>
                  </c:pt>
                  <c:pt idx="11">
                    <c:v>2.3E-2</c:v>
                  </c:pt>
                  <c:pt idx="12">
                    <c:v>2.5000000000000001E-2</c:v>
                  </c:pt>
                  <c:pt idx="13">
                    <c:v>1.2E-2</c:v>
                  </c:pt>
                  <c:pt idx="14">
                    <c:v>2.0927508847396487E-2</c:v>
                  </c:pt>
                  <c:pt idx="15">
                    <c:v>4.2678481075505058E-2</c:v>
                  </c:pt>
                  <c:pt idx="16">
                    <c:v>1.4040837389594146E-2</c:v>
                  </c:pt>
                  <c:pt idx="17">
                    <c:v>8.5668164872357161E-5</c:v>
                  </c:pt>
                  <c:pt idx="18">
                    <c:v>3.3000000000000002E-2</c:v>
                  </c:pt>
                  <c:pt idx="19">
                    <c:v>2.8000000000000001E-2</c:v>
                  </c:pt>
                  <c:pt idx="20">
                    <c:v>2.5693456142133666E-2</c:v>
                  </c:pt>
                  <c:pt idx="21">
                    <c:v>1.0999999999999999E-2</c:v>
                  </c:pt>
                  <c:pt idx="22">
                    <c:v>3.280391382654143E-2</c:v>
                  </c:pt>
                  <c:pt idx="23">
                    <c:v>1.0941048485130032E-2</c:v>
                  </c:pt>
                  <c:pt idx="24">
                    <c:v>1.6E-2</c:v>
                  </c:pt>
                  <c:pt idx="25">
                    <c:v>1.9922219157567457E-2</c:v>
                  </c:pt>
                  <c:pt idx="26">
                    <c:v>1.2899177967927384E-2</c:v>
                  </c:pt>
                  <c:pt idx="27">
                    <c:v>0.01</c:v>
                  </c:pt>
                  <c:pt idx="28">
                    <c:v>0.02</c:v>
                  </c:pt>
                  <c:pt idx="29">
                    <c:v>1.2999999999999999E-2</c:v>
                  </c:pt>
                  <c:pt idx="30">
                    <c:v>2.1999999999999999E-2</c:v>
                  </c:pt>
                  <c:pt idx="31">
                    <c:v>2.1993990083562657E-3</c:v>
                  </c:pt>
                  <c:pt idx="32">
                    <c:v>1.2E-2</c:v>
                  </c:pt>
                  <c:pt idx="33">
                    <c:v>3.5193880793493904E-3</c:v>
                  </c:pt>
                  <c:pt idx="34">
                    <c:v>2.1749223898211273E-3</c:v>
                  </c:pt>
                  <c:pt idx="35">
                    <c:v>1.2E-2</c:v>
                  </c:pt>
                  <c:pt idx="36">
                    <c:v>4.2519383055027987E-3</c:v>
                  </c:pt>
                  <c:pt idx="37">
                    <c:v>1.0117585104418188E-2</c:v>
                  </c:pt>
                  <c:pt idx="38">
                    <c:v>8.7975960334250626E-3</c:v>
                  </c:pt>
                  <c:pt idx="39">
                    <c:v>0</c:v>
                  </c:pt>
                </c:numCache>
                <c:extLst xmlns:c15="http://schemas.microsoft.com/office/drawing/2012/chart"/>
              </c:numRef>
            </c:plus>
            <c:minus>
              <c:numRef>
                <c:f>'αραιώσεις '!$V$51:$V$90</c:f>
                <c:numCache>
                  <c:formatCode>\Γ\ε\ν\ι\κ\ό\ς\ \τ\ύ\π\ο\ς</c:formatCode>
                  <c:ptCount val="40"/>
                  <c:pt idx="0">
                    <c:v>0</c:v>
                  </c:pt>
                  <c:pt idx="1">
                    <c:v>0</c:v>
                  </c:pt>
                  <c:pt idx="2">
                    <c:v>0</c:v>
                  </c:pt>
                  <c:pt idx="3">
                    <c:v>0</c:v>
                  </c:pt>
                  <c:pt idx="4">
                    <c:v>0</c:v>
                  </c:pt>
                  <c:pt idx="5">
                    <c:v>0</c:v>
                  </c:pt>
                  <c:pt idx="6">
                    <c:v>0</c:v>
                  </c:pt>
                  <c:pt idx="7">
                    <c:v>0</c:v>
                  </c:pt>
                  <c:pt idx="8">
                    <c:v>0</c:v>
                  </c:pt>
                  <c:pt idx="9">
                    <c:v>0</c:v>
                  </c:pt>
                  <c:pt idx="10">
                    <c:v>3.3725283681393367E-2</c:v>
                  </c:pt>
                  <c:pt idx="11">
                    <c:v>2.3E-2</c:v>
                  </c:pt>
                  <c:pt idx="12">
                    <c:v>2.5000000000000001E-2</c:v>
                  </c:pt>
                  <c:pt idx="13">
                    <c:v>1.2E-2</c:v>
                  </c:pt>
                  <c:pt idx="14">
                    <c:v>2.0927508847396487E-2</c:v>
                  </c:pt>
                  <c:pt idx="15">
                    <c:v>4.2678481075505058E-2</c:v>
                  </c:pt>
                  <c:pt idx="16">
                    <c:v>1.4040837389594146E-2</c:v>
                  </c:pt>
                  <c:pt idx="17">
                    <c:v>8.5668164872357161E-5</c:v>
                  </c:pt>
                  <c:pt idx="18">
                    <c:v>3.3000000000000002E-2</c:v>
                  </c:pt>
                  <c:pt idx="19">
                    <c:v>2.8000000000000001E-2</c:v>
                  </c:pt>
                  <c:pt idx="20">
                    <c:v>2.5693456142133666E-2</c:v>
                  </c:pt>
                  <c:pt idx="21">
                    <c:v>1.0999999999999999E-2</c:v>
                  </c:pt>
                  <c:pt idx="22">
                    <c:v>3.280391382654143E-2</c:v>
                  </c:pt>
                  <c:pt idx="23">
                    <c:v>1.0941048485130032E-2</c:v>
                  </c:pt>
                  <c:pt idx="24">
                    <c:v>1.6E-2</c:v>
                  </c:pt>
                  <c:pt idx="25">
                    <c:v>1.9922219157567457E-2</c:v>
                  </c:pt>
                  <c:pt idx="26">
                    <c:v>1.2899177967927384E-2</c:v>
                  </c:pt>
                  <c:pt idx="27">
                    <c:v>0.01</c:v>
                  </c:pt>
                  <c:pt idx="28">
                    <c:v>0.02</c:v>
                  </c:pt>
                  <c:pt idx="29">
                    <c:v>1.2999999999999999E-2</c:v>
                  </c:pt>
                  <c:pt idx="30">
                    <c:v>2.1999999999999999E-2</c:v>
                  </c:pt>
                  <c:pt idx="31">
                    <c:v>2.1993990083562657E-3</c:v>
                  </c:pt>
                  <c:pt idx="32">
                    <c:v>1.2E-2</c:v>
                  </c:pt>
                  <c:pt idx="33">
                    <c:v>3.5193880793493904E-3</c:v>
                  </c:pt>
                  <c:pt idx="34">
                    <c:v>2.1749223898211273E-3</c:v>
                  </c:pt>
                  <c:pt idx="35">
                    <c:v>1.2E-2</c:v>
                  </c:pt>
                  <c:pt idx="36">
                    <c:v>4.2519383055027987E-3</c:v>
                  </c:pt>
                  <c:pt idx="37">
                    <c:v>1.0117585104418188E-2</c:v>
                  </c:pt>
                  <c:pt idx="38">
                    <c:v>8.7975960334250626E-3</c:v>
                  </c:pt>
                  <c:pt idx="39">
                    <c:v>0</c:v>
                  </c:pt>
                </c:numCache>
                <c:extLst xmlns:c15="http://schemas.microsoft.com/office/drawing/2012/chart"/>
              </c:numRef>
            </c:minus>
            <c:spPr>
              <a:noFill/>
              <a:ln w="9525" cap="flat" cmpd="sng" algn="ctr">
                <a:solidFill>
                  <a:schemeClr val="tx1">
                    <a:lumMod val="65000"/>
                    <a:lumOff val="35000"/>
                  </a:schemeClr>
                </a:solidFill>
                <a:round/>
              </a:ln>
              <a:effectLst/>
            </c:spPr>
          </c:errBars>
          <c:xVal>
            <c:numRef>
              <c:f>'αραιώσεις '!$L$51:$L$90</c:f>
              <c:numCache>
                <c:formatCode>0.0</c:formatCode>
                <c:ptCount val="40"/>
                <c:pt idx="0">
                  <c:v>0</c:v>
                </c:pt>
                <c:pt idx="1">
                  <c:v>0.5</c:v>
                </c:pt>
                <c:pt idx="2">
                  <c:v>1</c:v>
                </c:pt>
                <c:pt idx="3">
                  <c:v>1.5</c:v>
                </c:pt>
                <c:pt idx="4">
                  <c:v>2</c:v>
                </c:pt>
                <c:pt idx="5">
                  <c:v>2.5</c:v>
                </c:pt>
                <c:pt idx="6">
                  <c:v>3</c:v>
                </c:pt>
                <c:pt idx="7">
                  <c:v>3.5</c:v>
                </c:pt>
                <c:pt idx="8">
                  <c:v>4</c:v>
                </c:pt>
                <c:pt idx="9">
                  <c:v>4.5</c:v>
                </c:pt>
                <c:pt idx="10">
                  <c:v>5</c:v>
                </c:pt>
                <c:pt idx="11">
                  <c:v>5.5</c:v>
                </c:pt>
                <c:pt idx="12">
                  <c:v>6.5</c:v>
                </c:pt>
                <c:pt idx="13">
                  <c:v>6.75</c:v>
                </c:pt>
                <c:pt idx="14">
                  <c:v>7</c:v>
                </c:pt>
                <c:pt idx="15">
                  <c:v>7.25</c:v>
                </c:pt>
                <c:pt idx="16">
                  <c:v>7.5</c:v>
                </c:pt>
                <c:pt idx="17">
                  <c:v>7.75</c:v>
                </c:pt>
                <c:pt idx="18">
                  <c:v>8</c:v>
                </c:pt>
                <c:pt idx="19">
                  <c:v>8.5</c:v>
                </c:pt>
                <c:pt idx="20">
                  <c:v>8.75</c:v>
                </c:pt>
                <c:pt idx="21">
                  <c:v>9</c:v>
                </c:pt>
                <c:pt idx="22">
                  <c:v>9.4166666666666661</c:v>
                </c:pt>
                <c:pt idx="23">
                  <c:v>9.9166666666666661</c:v>
                </c:pt>
                <c:pt idx="24">
                  <c:v>11.166666666666666</c:v>
                </c:pt>
                <c:pt idx="25">
                  <c:v>11.416666666666666</c:v>
                </c:pt>
                <c:pt idx="26">
                  <c:v>11.666666666666666</c:v>
                </c:pt>
                <c:pt idx="27">
                  <c:v>12.416666666666666</c:v>
                </c:pt>
                <c:pt idx="28">
                  <c:v>12.666666666666666</c:v>
                </c:pt>
                <c:pt idx="29">
                  <c:v>13.166666666666666</c:v>
                </c:pt>
                <c:pt idx="30">
                  <c:v>13.416666666666666</c:v>
                </c:pt>
                <c:pt idx="31">
                  <c:v>14.416666666666666</c:v>
                </c:pt>
                <c:pt idx="32">
                  <c:v>14.916666666666666</c:v>
                </c:pt>
                <c:pt idx="33">
                  <c:v>15.166666666666666</c:v>
                </c:pt>
                <c:pt idx="34">
                  <c:v>16.166666666666668</c:v>
                </c:pt>
                <c:pt idx="35">
                  <c:v>16.666666666666668</c:v>
                </c:pt>
                <c:pt idx="36">
                  <c:v>17.666666666666668</c:v>
                </c:pt>
                <c:pt idx="37">
                  <c:v>18.166666666666668</c:v>
                </c:pt>
                <c:pt idx="38">
                  <c:v>18.666666666666668</c:v>
                </c:pt>
                <c:pt idx="39">
                  <c:v>19.166666666666668</c:v>
                </c:pt>
              </c:numCache>
              <c:extLst xmlns:c15="http://schemas.microsoft.com/office/drawing/2012/chart"/>
            </c:numRef>
          </c:xVal>
          <c:yVal>
            <c:numRef>
              <c:f>'αραιώσεις '!$S$51:$S$90</c:f>
              <c:numCache>
                <c:formatCode>0.000</c:formatCode>
                <c:ptCount val="40"/>
                <c:pt idx="0">
                  <c:v>0</c:v>
                </c:pt>
                <c:pt idx="1">
                  <c:v>0</c:v>
                </c:pt>
                <c:pt idx="2">
                  <c:v>0</c:v>
                </c:pt>
                <c:pt idx="3">
                  <c:v>0</c:v>
                </c:pt>
                <c:pt idx="4">
                  <c:v>0</c:v>
                </c:pt>
                <c:pt idx="5">
                  <c:v>0</c:v>
                </c:pt>
                <c:pt idx="6">
                  <c:v>0</c:v>
                </c:pt>
                <c:pt idx="7">
                  <c:v>0</c:v>
                </c:pt>
                <c:pt idx="8">
                  <c:v>0</c:v>
                </c:pt>
                <c:pt idx="9">
                  <c:v>0</c:v>
                </c:pt>
                <c:pt idx="10">
                  <c:v>2.1226415094339632E-2</c:v>
                </c:pt>
                <c:pt idx="11">
                  <c:v>8.8050314465408813E-2</c:v>
                </c:pt>
                <c:pt idx="12">
                  <c:v>0.15172955974842769</c:v>
                </c:pt>
                <c:pt idx="13">
                  <c:v>0.29874213836477986</c:v>
                </c:pt>
                <c:pt idx="14">
                  <c:v>0.34433962264150947</c:v>
                </c:pt>
                <c:pt idx="15">
                  <c:v>0.38443396226415089</c:v>
                </c:pt>
                <c:pt idx="16">
                  <c:v>0.45518867924528311</c:v>
                </c:pt>
                <c:pt idx="17">
                  <c:v>0.50550314465408808</c:v>
                </c:pt>
                <c:pt idx="18">
                  <c:v>0.5573899371069182</c:v>
                </c:pt>
                <c:pt idx="19">
                  <c:v>0.61006289308176109</c:v>
                </c:pt>
                <c:pt idx="20">
                  <c:v>0.6352201257861636</c:v>
                </c:pt>
                <c:pt idx="21">
                  <c:v>0.660377358490566</c:v>
                </c:pt>
                <c:pt idx="22">
                  <c:v>0.67845911949685545</c:v>
                </c:pt>
                <c:pt idx="23">
                  <c:v>0.70283018867924518</c:v>
                </c:pt>
                <c:pt idx="24">
                  <c:v>0.75550314465408797</c:v>
                </c:pt>
                <c:pt idx="25">
                  <c:v>0.79166666666666685</c:v>
                </c:pt>
                <c:pt idx="26">
                  <c:v>0.82861635220125784</c:v>
                </c:pt>
                <c:pt idx="27">
                  <c:v>0.89229559748427667</c:v>
                </c:pt>
                <c:pt idx="28">
                  <c:v>0.90330188679245293</c:v>
                </c:pt>
                <c:pt idx="29">
                  <c:v>0.97327044025157239</c:v>
                </c:pt>
                <c:pt idx="30">
                  <c:v>0.99764150943396257</c:v>
                </c:pt>
                <c:pt idx="31">
                  <c:v>1</c:v>
                </c:pt>
                <c:pt idx="32">
                  <c:v>1</c:v>
                </c:pt>
                <c:pt idx="33">
                  <c:v>0.98820754716981141</c:v>
                </c:pt>
                <c:pt idx="34">
                  <c:v>0.99685534591194969</c:v>
                </c:pt>
                <c:pt idx="35">
                  <c:v>0.99921383647798734</c:v>
                </c:pt>
                <c:pt idx="36">
                  <c:v>0.98742138364779886</c:v>
                </c:pt>
                <c:pt idx="37">
                  <c:v>0.99292452830188682</c:v>
                </c:pt>
                <c:pt idx="38">
                  <c:v>1</c:v>
                </c:pt>
                <c:pt idx="39">
                  <c:v>1</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2-FBEF-4C76-BD5E-3ABAE0CBCBA5}"/>
            </c:ext>
          </c:extLst>
        </c:ser>
        <c:dLbls>
          <c:showLegendKey val="0"/>
          <c:showVal val="0"/>
          <c:showCatName val="0"/>
          <c:showSerName val="0"/>
          <c:showPercent val="0"/>
          <c:showBubbleSize val="0"/>
        </c:dLbls>
        <c:axId val="632308392"/>
        <c:axId val="632310032"/>
        <c:extLst/>
      </c:scatterChart>
      <c:valAx>
        <c:axId val="632308392"/>
        <c:scaling>
          <c:orientation val="minMax"/>
          <c:max val="19.2"/>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Time (h)</a:t>
                </a:r>
              </a:p>
            </c:rich>
          </c:tx>
          <c:layout>
            <c:manualLayout>
              <c:xMode val="edge"/>
              <c:yMode val="edge"/>
              <c:x val="0.46500981453147733"/>
              <c:y val="0.92442472875088977"/>
            </c:manualLayout>
          </c:layout>
          <c:overlay val="0"/>
          <c:spPr>
            <a:noFill/>
            <a:ln>
              <a:noFill/>
            </a:ln>
            <a:effectLst/>
          </c:spPr>
          <c:txPr>
            <a:bodyPr rot="0" spcFirstLastPara="1" vertOverflow="ellipsis" vert="horz" wrap="square" anchor="ctr" anchorCtr="1"/>
            <a:lstStyle/>
            <a:p>
              <a:pPr algn="ctr" rtl="0">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2310032"/>
        <c:crosses val="autoZero"/>
        <c:crossBetween val="midCat"/>
      </c:valAx>
      <c:valAx>
        <c:axId val="632310032"/>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TPh (C</a:t>
                </a:r>
                <a:r>
                  <a:rPr lang="en-US" b="1" baseline="-25000"/>
                  <a:t>t</a:t>
                </a:r>
                <a:r>
                  <a:rPr lang="en-US" b="1"/>
                  <a:t>/C</a:t>
                </a:r>
                <a:r>
                  <a:rPr lang="en-US" b="1" baseline="-25000"/>
                  <a:t>0</a:t>
                </a:r>
                <a:r>
                  <a:rPr lang="en-US" b="1"/>
                  <a:t>)</a:t>
                </a:r>
              </a:p>
            </c:rich>
          </c:tx>
          <c:layout>
            <c:manualLayout>
              <c:xMode val="edge"/>
              <c:yMode val="edge"/>
              <c:x val="1.6864425122215171E-2"/>
              <c:y val="0.45960095123640121"/>
            </c:manualLayout>
          </c:layout>
          <c:overlay val="0"/>
          <c:spPr>
            <a:noFill/>
            <a:ln>
              <a:noFill/>
            </a:ln>
            <a:effectLst/>
          </c:spPr>
          <c:txPr>
            <a:bodyPr rot="-5400000" spcFirstLastPara="1" vertOverflow="ellipsis" vert="horz" wrap="square" anchor="ctr" anchorCtr="1"/>
            <a:lstStyle/>
            <a:p>
              <a:pPr algn="ctr" rtl="0">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2308392"/>
        <c:crosses val="autoZero"/>
        <c:crossBetween val="midCat"/>
      </c:valAx>
      <c:spPr>
        <a:noFill/>
        <a:ln>
          <a:noFill/>
        </a:ln>
        <a:effectLst/>
      </c:spPr>
    </c:plotArea>
    <c:legend>
      <c:legendPos val="r"/>
      <c:layout>
        <c:manualLayout>
          <c:xMode val="edge"/>
          <c:yMode val="edge"/>
          <c:x val="0.8156471246781356"/>
          <c:y val="0.66688001979114997"/>
          <c:w val="0.13983802518647845"/>
          <c:h val="0.19480493625492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t>Yoon Nelson Model for 4th Round</a:t>
            </a:r>
            <a:endParaRPr lang="el-GR" sz="1200" b="1"/>
          </a:p>
        </c:rich>
      </c:tx>
      <c:layout>
        <c:manualLayout>
          <c:xMode val="edge"/>
          <c:yMode val="edge"/>
          <c:x val="0.25158157572992373"/>
          <c:y val="2.056272965879264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9.0217720634626422E-2"/>
          <c:y val="0.10967734033245845"/>
          <c:w val="0.86676516612426613"/>
          <c:h val="0.74711881014873138"/>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1"/>
            <c:trendlineLbl>
              <c:layout>
                <c:manualLayout>
                  <c:x val="-0.60485683121660494"/>
                  <c:y val="-3.010673665791776E-3"/>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trendline>
            <c:spPr>
              <a:ln w="19050" cap="rnd">
                <a:solidFill>
                  <a:schemeClr val="accent1"/>
                </a:solidFill>
                <a:prstDash val="sysDot"/>
              </a:ln>
              <a:effectLst/>
            </c:spPr>
            <c:trendlineType val="linear"/>
            <c:dispRSqr val="1"/>
            <c:dispEq val="0"/>
            <c:trendlineLbl>
              <c:layout>
                <c:manualLayout>
                  <c:x val="-0.65018285966857126"/>
                  <c:y val="6.3655993000874891E-2"/>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'Yoon Nelson '!$B$138:$B$173</c:f>
              <c:numCache>
                <c:formatCode>General</c:formatCode>
                <c:ptCount val="36"/>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pt idx="34">
                  <c:v>16.75</c:v>
                </c:pt>
                <c:pt idx="35">
                  <c:v>17</c:v>
                </c:pt>
              </c:numCache>
            </c:numRef>
          </c:xVal>
          <c:yVal>
            <c:numRef>
              <c:f>'Yoon Nelson '!$H$138:$H$173</c:f>
              <c:numCache>
                <c:formatCode>General</c:formatCode>
                <c:ptCount val="36"/>
                <c:pt idx="0">
                  <c:v>-2.9504626392178976</c:v>
                </c:pt>
                <c:pt idx="1">
                  <c:v>-2.8246298829729848</c:v>
                </c:pt>
                <c:pt idx="2">
                  <c:v>-2.7222809785574205</c:v>
                </c:pt>
                <c:pt idx="3">
                  <c:v>-2.3931463521657546</c:v>
                </c:pt>
                <c:pt idx="4">
                  <c:v>-1.9323637995025778</c:v>
                </c:pt>
                <c:pt idx="5">
                  <c:v>-1.6594038380684253</c:v>
                </c:pt>
                <c:pt idx="6">
                  <c:v>-1.5466231520787221</c:v>
                </c:pt>
                <c:pt idx="7">
                  <c:v>-1.3275996326175548</c:v>
                </c:pt>
                <c:pt idx="8">
                  <c:v>-1.2279080570209591</c:v>
                </c:pt>
                <c:pt idx="9">
                  <c:v>-1.1333746583641149</c:v>
                </c:pt>
                <c:pt idx="10">
                  <c:v>-0.84346698142344545</c:v>
                </c:pt>
                <c:pt idx="11">
                  <c:v>-0.6306055049782997</c:v>
                </c:pt>
                <c:pt idx="12">
                  <c:v>-0.49448229787564202</c:v>
                </c:pt>
                <c:pt idx="13">
                  <c:v>-0.31350319637430119</c:v>
                </c:pt>
                <c:pt idx="14">
                  <c:v>-0.20850752714206139</c:v>
                </c:pt>
                <c:pt idx="15">
                  <c:v>-7.9420031746061812E-2</c:v>
                </c:pt>
                <c:pt idx="16">
                  <c:v>-7.6898987630473065E-2</c:v>
                </c:pt>
                <c:pt idx="17">
                  <c:v>0.10447202159671173</c:v>
                </c:pt>
                <c:pt idx="18">
                  <c:v>0.17530622190004982</c:v>
                </c:pt>
                <c:pt idx="19">
                  <c:v>0.31590572867541616</c:v>
                </c:pt>
                <c:pt idx="20">
                  <c:v>0.49697329389097933</c:v>
                </c:pt>
                <c:pt idx="21">
                  <c:v>0.68924403271437518</c:v>
                </c:pt>
                <c:pt idx="22">
                  <c:v>0.64432265083532503</c:v>
                </c:pt>
                <c:pt idx="23">
                  <c:v>0.76371852437997212</c:v>
                </c:pt>
                <c:pt idx="24">
                  <c:v>0.76081761857694086</c:v>
                </c:pt>
                <c:pt idx="25">
                  <c:v>0.87336112941220245</c:v>
                </c:pt>
                <c:pt idx="26">
                  <c:v>0.88855116954039937</c:v>
                </c:pt>
                <c:pt idx="27">
                  <c:v>0.90077282181084695</c:v>
                </c:pt>
                <c:pt idx="28">
                  <c:v>0.96601043305526391</c:v>
                </c:pt>
                <c:pt idx="29">
                  <c:v>1.0041573169419766</c:v>
                </c:pt>
                <c:pt idx="30">
                  <c:v>1.0073665901155595</c:v>
                </c:pt>
                <c:pt idx="31">
                  <c:v>1.1571965616508331</c:v>
                </c:pt>
                <c:pt idx="32">
                  <c:v>1.2348569794767776</c:v>
                </c:pt>
                <c:pt idx="33">
                  <c:v>1.2312554347854059</c:v>
                </c:pt>
                <c:pt idx="34">
                  <c:v>1.5463240697912983</c:v>
                </c:pt>
                <c:pt idx="35">
                  <c:v>1.4371981593099408</c:v>
                </c:pt>
              </c:numCache>
            </c:numRef>
          </c:yVal>
          <c:smooth val="1"/>
          <c:extLst>
            <c:ext xmlns:c16="http://schemas.microsoft.com/office/drawing/2014/chart" uri="{C3380CC4-5D6E-409C-BE32-E72D297353CC}">
              <c16:uniqueId val="{00000003-ABC7-4F32-A5BA-273569A1256D}"/>
            </c:ext>
          </c:extLst>
        </c:ser>
        <c:dLbls>
          <c:showLegendKey val="0"/>
          <c:showVal val="0"/>
          <c:showCatName val="0"/>
          <c:showSerName val="0"/>
          <c:showPercent val="0"/>
          <c:showBubbleSize val="0"/>
        </c:dLbls>
        <c:axId val="631148912"/>
        <c:axId val="631154160"/>
      </c:scatterChart>
      <c:valAx>
        <c:axId val="6311489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a:t>Time (h)</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1154160"/>
        <c:crosses val="autoZero"/>
        <c:crossBetween val="midCat"/>
      </c:valAx>
      <c:valAx>
        <c:axId val="631154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-C</a:t>
                </a:r>
                <a:r>
                  <a:rPr lang="en-GB" sz="1100" b="1" baseline="-25000"/>
                  <a:t>t</a:t>
                </a:r>
                <a:r>
                  <a:rPr lang="en-GB" sz="1100" b="1"/>
                  <a:t>)]</a:t>
                </a:r>
                <a:endParaRPr lang="el-GR" sz="1100" b="1"/>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114891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t>Yoon Nelson Model for 5th Round</a:t>
            </a:r>
            <a:endParaRPr lang="el-GR"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543668073009498"/>
          <c:y val="0.12176222653576178"/>
          <c:w val="0.83334198196572129"/>
          <c:h val="0.72363117653771536"/>
        </c:manualLayout>
      </c:layout>
      <c:scatterChart>
        <c:scatterStyle val="smoothMarker"/>
        <c:varyColors val="0"/>
        <c:ser>
          <c:idx val="0"/>
          <c:order val="0"/>
          <c:spPr>
            <a:ln w="19050" cap="rnd">
              <a:solidFill>
                <a:schemeClr val="accent1"/>
              </a:solidFill>
              <a:round/>
            </a:ln>
            <a:effectLst/>
          </c:spPr>
          <c:marker>
            <c:symbol val="circle"/>
            <c:size val="4"/>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45542379332492805"/>
                  <c:y val="-6.1850964281638708E-4"/>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'Yoon Nelson '!$B$182:$B$214</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'Yoon Nelson '!$H$182:$H$214</c:f>
              <c:numCache>
                <c:formatCode>\Γ\ε\ν\ι\κ\ό\ς\ \τ\ύ\π\ο\ς</c:formatCode>
                <c:ptCount val="33"/>
                <c:pt idx="0">
                  <c:v>-2.9638636673063248</c:v>
                </c:pt>
                <c:pt idx="1">
                  <c:v>-2.898417483450705</c:v>
                </c:pt>
                <c:pt idx="2">
                  <c:v>-2.2611162226280506</c:v>
                </c:pt>
                <c:pt idx="3">
                  <c:v>-2.3292261952509028</c:v>
                </c:pt>
                <c:pt idx="4">
                  <c:v>-2.0894405276435255</c:v>
                </c:pt>
                <c:pt idx="5">
                  <c:v>-1.88755438001618</c:v>
                </c:pt>
                <c:pt idx="6">
                  <c:v>-1.4013624310127564</c:v>
                </c:pt>
                <c:pt idx="7">
                  <c:v>-1.1163693411416677</c:v>
                </c:pt>
                <c:pt idx="8">
                  <c:v>-0.88267283295743926</c:v>
                </c:pt>
                <c:pt idx="9">
                  <c:v>-0.86148440514100311</c:v>
                </c:pt>
                <c:pt idx="10">
                  <c:v>-0.59471325969603261</c:v>
                </c:pt>
                <c:pt idx="11">
                  <c:v>-0.34194295917821765</c:v>
                </c:pt>
                <c:pt idx="12">
                  <c:v>-0.29289907348993532</c:v>
                </c:pt>
                <c:pt idx="13">
                  <c:v>-0.13496113928025877</c:v>
                </c:pt>
                <c:pt idx="14">
                  <c:v>-9.2029197603111096E-2</c:v>
                </c:pt>
                <c:pt idx="15">
                  <c:v>4.397144802542307E-2</c:v>
                </c:pt>
                <c:pt idx="16">
                  <c:v>6.412390791452223E-2</c:v>
                </c:pt>
                <c:pt idx="17">
                  <c:v>0.25169494170243123</c:v>
                </c:pt>
                <c:pt idx="18">
                  <c:v>0.23126219729566877</c:v>
                </c:pt>
                <c:pt idx="19">
                  <c:v>0.29786709751014645</c:v>
                </c:pt>
                <c:pt idx="20">
                  <c:v>0.34176466680198975</c:v>
                </c:pt>
                <c:pt idx="21">
                  <c:v>0.44379022242983279</c:v>
                </c:pt>
                <c:pt idx="22">
                  <c:v>0.50500873682989533</c:v>
                </c:pt>
                <c:pt idx="23">
                  <c:v>0.5835565655774736</c:v>
                </c:pt>
                <c:pt idx="24">
                  <c:v>0.57808550434506278</c:v>
                </c:pt>
                <c:pt idx="25">
                  <c:v>0.59177914036530821</c:v>
                </c:pt>
                <c:pt idx="26">
                  <c:v>0.72337749045528699</c:v>
                </c:pt>
                <c:pt idx="27">
                  <c:v>0.80171591616088567</c:v>
                </c:pt>
                <c:pt idx="28">
                  <c:v>0.76662249928304449</c:v>
                </c:pt>
                <c:pt idx="29">
                  <c:v>0.87942569202545573</c:v>
                </c:pt>
                <c:pt idx="30">
                  <c:v>0.90383808494296958</c:v>
                </c:pt>
                <c:pt idx="31">
                  <c:v>0.90690733215404051</c:v>
                </c:pt>
                <c:pt idx="32">
                  <c:v>0.93471355780940402</c:v>
                </c:pt>
              </c:numCache>
            </c:numRef>
          </c:yVal>
          <c:smooth val="1"/>
          <c:extLst>
            <c:ext xmlns:c16="http://schemas.microsoft.com/office/drawing/2014/chart" uri="{C3380CC4-5D6E-409C-BE32-E72D297353CC}">
              <c16:uniqueId val="{00000001-C301-49ED-AA39-A1A470FAFB23}"/>
            </c:ext>
          </c:extLst>
        </c:ser>
        <c:dLbls>
          <c:showLegendKey val="0"/>
          <c:showVal val="0"/>
          <c:showCatName val="0"/>
          <c:showSerName val="0"/>
          <c:showPercent val="0"/>
          <c:showBubbleSize val="0"/>
        </c:dLbls>
        <c:axId val="476880144"/>
        <c:axId val="476879488"/>
      </c:scatterChart>
      <c:valAx>
        <c:axId val="476880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b="1"/>
                  <a:t>Time (h)</a:t>
                </a:r>
                <a:endParaRPr lang="el-GR" b="1"/>
              </a:p>
            </c:rich>
          </c:tx>
          <c:layout>
            <c:manualLayout>
              <c:xMode val="edge"/>
              <c:yMode val="edge"/>
              <c:x val="0.45678453904845817"/>
              <c:y val="0.90235472347429257"/>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6879488"/>
        <c:crosses val="autoZero"/>
        <c:crossBetween val="midCat"/>
      </c:valAx>
      <c:valAx>
        <c:axId val="476879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-C</a:t>
                </a:r>
                <a:r>
                  <a:rPr lang="en-GB" sz="1100" b="1" baseline="-25000"/>
                  <a:t>t</a:t>
                </a:r>
                <a:r>
                  <a:rPr lang="en-GB" sz="1100" b="1"/>
                  <a:t>)]</a:t>
                </a:r>
                <a:endParaRPr lang="el-GR" sz="1100" b="1"/>
              </a:p>
            </c:rich>
          </c:tx>
          <c:layout>
            <c:manualLayout>
              <c:xMode val="edge"/>
              <c:yMode val="edge"/>
              <c:x val="1.5830895005193836E-2"/>
              <c:y val="0.3873894024116550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68801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t>Yoon Nelson </a:t>
            </a:r>
            <a:r>
              <a:rPr lang="en-GB" sz="1200" b="1"/>
              <a:t> Model </a:t>
            </a:r>
          </a:p>
        </c:rich>
      </c:tx>
      <c:layout>
        <c:manualLayout>
          <c:xMode val="edge"/>
          <c:yMode val="edge"/>
          <c:x val="0.33251765893037338"/>
          <c:y val="3.9024390243902439E-3"/>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2085223706269814"/>
          <c:y val="7.8618418552765135E-2"/>
          <c:w val="0.84787318146785651"/>
          <c:h val="0.80814319185711547"/>
        </c:manualLayout>
      </c:layout>
      <c:scatterChart>
        <c:scatterStyle val="smoothMarker"/>
        <c:varyColors val="0"/>
        <c:ser>
          <c:idx val="0"/>
          <c:order val="0"/>
          <c:tx>
            <c:v>1st round </c:v>
          </c:tx>
          <c:spPr>
            <a:ln w="19050" cap="rnd">
              <a:solidFill>
                <a:schemeClr val="accent1"/>
              </a:solidFill>
              <a:round/>
            </a:ln>
            <a:effectLst/>
          </c:spPr>
          <c:marker>
            <c:symbol val="circle"/>
            <c:size val="2"/>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0"/>
            <c:dispEq val="0"/>
          </c:trendline>
          <c:xVal>
            <c:numRef>
              <c:f>'Yoon Nelson '!$B$8:$B$34</c:f>
              <c:numCache>
                <c:formatCode>\Γ\ε\ν\ι\κ\ό\ς\ \τ\ύ\π\ο\ς</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('Yoon Nelson '!$H$8:$H$30,'Yoon Nelson '!$H$32:$H$34)</c:f>
              <c:numCache>
                <c:formatCode>\Γ\ε\ν\ι\κ\ό\ς\ \τ\ύ\π\ο\ς</c:formatCode>
                <c:ptCount val="26"/>
                <c:pt idx="0">
                  <c:v>-5.5753610514899501</c:v>
                </c:pt>
                <c:pt idx="1">
                  <c:v>-3.2732783220506376</c:v>
                </c:pt>
                <c:pt idx="2">
                  <c:v>-2.4693759172007668</c:v>
                </c:pt>
                <c:pt idx="3">
                  <c:v>-1.3855620175500909</c:v>
                </c:pt>
                <c:pt idx="4">
                  <c:v>-0.79310110691847102</c:v>
                </c:pt>
                <c:pt idx="5">
                  <c:v>-0.72930264416740487</c:v>
                </c:pt>
                <c:pt idx="6">
                  <c:v>-0.2877578405064195</c:v>
                </c:pt>
                <c:pt idx="7">
                  <c:v>-0.19071093126065805</c:v>
                </c:pt>
                <c:pt idx="8">
                  <c:v>0.14996709351427256</c:v>
                </c:pt>
                <c:pt idx="9">
                  <c:v>0.30301595984978918</c:v>
                </c:pt>
                <c:pt idx="10">
                  <c:v>0.45437527947817269</c:v>
                </c:pt>
                <c:pt idx="11">
                  <c:v>0.65829128021737138</c:v>
                </c:pt>
                <c:pt idx="12">
                  <c:v>0.73484479109471201</c:v>
                </c:pt>
                <c:pt idx="13">
                  <c:v>0.99455800507038916</c:v>
                </c:pt>
                <c:pt idx="14">
                  <c:v>1.206240841809407</c:v>
                </c:pt>
                <c:pt idx="15">
                  <c:v>1.2457046309503559</c:v>
                </c:pt>
                <c:pt idx="16">
                  <c:v>1.2823434558594935</c:v>
                </c:pt>
                <c:pt idx="17">
                  <c:v>1.3502824967808498</c:v>
                </c:pt>
                <c:pt idx="18">
                  <c:v>1.8491565302815409</c:v>
                </c:pt>
                <c:pt idx="19">
                  <c:v>1.9319720030178238</c:v>
                </c:pt>
                <c:pt idx="20">
                  <c:v>2.2679904482295461</c:v>
                </c:pt>
                <c:pt idx="21">
                  <c:v>2.4952972301253098</c:v>
                </c:pt>
                <c:pt idx="22">
                  <c:v>2.9902115198477026</c:v>
                </c:pt>
                <c:pt idx="23">
                  <c:v>5.0551054804650821</c:v>
                </c:pt>
                <c:pt idx="24">
                  <c:v>5.7446044691764957</c:v>
                </c:pt>
                <c:pt idx="25">
                  <c:v>10.047411700581046</c:v>
                </c:pt>
              </c:numCache>
            </c:numRef>
          </c:yVal>
          <c:smooth val="1"/>
          <c:extLst>
            <c:ext xmlns:c16="http://schemas.microsoft.com/office/drawing/2014/chart" uri="{C3380CC4-5D6E-409C-BE32-E72D297353CC}">
              <c16:uniqueId val="{00000001-7C36-468F-9068-F035950CAB20}"/>
            </c:ext>
          </c:extLst>
        </c:ser>
        <c:ser>
          <c:idx val="1"/>
          <c:order val="1"/>
          <c:tx>
            <c:v>2nd round </c:v>
          </c:tx>
          <c:spPr>
            <a:ln w="19050" cap="rnd">
              <a:solidFill>
                <a:schemeClr val="accent2"/>
              </a:solidFill>
              <a:round/>
            </a:ln>
            <a:effectLst/>
          </c:spPr>
          <c:marker>
            <c:symbol val="circle"/>
            <c:size val="2"/>
            <c:spPr>
              <a:solidFill>
                <a:schemeClr val="accent2"/>
              </a:solidFill>
              <a:ln w="9525">
                <a:solidFill>
                  <a:schemeClr val="accent2"/>
                </a:solidFill>
              </a:ln>
              <a:effectLst/>
              <a:scene3d>
                <a:camera prst="orthographicFront"/>
                <a:lightRig rig="threePt" dir="t"/>
              </a:scene3d>
              <a:sp3d>
                <a:bevelT/>
              </a:sp3d>
            </c:spPr>
          </c:marker>
          <c:trendline>
            <c:spPr>
              <a:ln w="19050" cap="rnd">
                <a:solidFill>
                  <a:schemeClr val="accent2"/>
                </a:solidFill>
                <a:prstDash val="sysDot"/>
              </a:ln>
              <a:effectLst/>
            </c:spPr>
            <c:trendlineType val="linear"/>
            <c:dispRSqr val="0"/>
            <c:dispEq val="0"/>
          </c:trendline>
          <c:xVal>
            <c:numRef>
              <c:f>'Yoon Nelson '!$B$58:$B$85</c:f>
              <c:numCache>
                <c:formatCode>\Γ\ε\ν\ι\κ\ό\ς\ \τ\ύ\π\ο\ς</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'Yoon Nelson '!$H$58:$H$85</c:f>
              <c:numCache>
                <c:formatCode>\Γ\ε\ν\ι\κ\ό\ς\ \τ\ύ\π\ο\ς</c:formatCode>
                <c:ptCount val="28"/>
                <c:pt idx="0">
                  <c:v>-4.3130776397753587</c:v>
                </c:pt>
                <c:pt idx="1">
                  <c:v>-3.1709117194182981</c:v>
                </c:pt>
                <c:pt idx="2">
                  <c:v>-2.6283653940682639</c:v>
                </c:pt>
                <c:pt idx="3">
                  <c:v>-2.4870006307422026</c:v>
                </c:pt>
                <c:pt idx="4">
                  <c:v>-1.4537890566378997</c:v>
                </c:pt>
                <c:pt idx="5">
                  <c:v>-1.0204742320806011</c:v>
                </c:pt>
                <c:pt idx="6">
                  <c:v>-0.76682240603110186</c:v>
                </c:pt>
                <c:pt idx="7">
                  <c:v>-0.68096541809382116</c:v>
                </c:pt>
                <c:pt idx="8">
                  <c:v>-0.28518864386013981</c:v>
                </c:pt>
                <c:pt idx="9">
                  <c:v>-0.24931396124737987</c:v>
                </c:pt>
                <c:pt idx="10">
                  <c:v>-0.23909428780223191</c:v>
                </c:pt>
                <c:pt idx="11">
                  <c:v>8.1767854698915385E-2</c:v>
                </c:pt>
                <c:pt idx="12">
                  <c:v>0.36513462881802222</c:v>
                </c:pt>
                <c:pt idx="13">
                  <c:v>0.49429831494049048</c:v>
                </c:pt>
                <c:pt idx="14">
                  <c:v>0.50232849351204523</c:v>
                </c:pt>
                <c:pt idx="15">
                  <c:v>0.64711147986811657</c:v>
                </c:pt>
                <c:pt idx="16">
                  <c:v>0.74924434667742945</c:v>
                </c:pt>
                <c:pt idx="17">
                  <c:v>0.87942569202545451</c:v>
                </c:pt>
                <c:pt idx="18">
                  <c:v>1.0202519226299014</c:v>
                </c:pt>
                <c:pt idx="19">
                  <c:v>1.3009505600447895</c:v>
                </c:pt>
                <c:pt idx="20">
                  <c:v>1.4371981593099408</c:v>
                </c:pt>
                <c:pt idx="21">
                  <c:v>1.4992318804480558</c:v>
                </c:pt>
                <c:pt idx="22">
                  <c:v>1.5290343321988393</c:v>
                </c:pt>
                <c:pt idx="23">
                  <c:v>1.5904199065983382</c:v>
                </c:pt>
                <c:pt idx="24">
                  <c:v>1.6497411618059588</c:v>
                </c:pt>
                <c:pt idx="25">
                  <c:v>1.6732042355302568</c:v>
                </c:pt>
                <c:pt idx="26">
                  <c:v>1.6779422656895007</c:v>
                </c:pt>
                <c:pt idx="27">
                  <c:v>1.6779422656895007</c:v>
                </c:pt>
              </c:numCache>
            </c:numRef>
          </c:yVal>
          <c:smooth val="1"/>
          <c:extLst>
            <c:ext xmlns:c16="http://schemas.microsoft.com/office/drawing/2014/chart" uri="{C3380CC4-5D6E-409C-BE32-E72D297353CC}">
              <c16:uniqueId val="{00000003-7C36-468F-9068-F035950CAB20}"/>
            </c:ext>
          </c:extLst>
        </c:ser>
        <c:ser>
          <c:idx val="2"/>
          <c:order val="2"/>
          <c:tx>
            <c:v>3rd round</c:v>
          </c:tx>
          <c:spPr>
            <a:ln w="19050" cap="rnd">
              <a:solidFill>
                <a:schemeClr val="accent3"/>
              </a:solidFill>
              <a:round/>
            </a:ln>
            <a:effectLst/>
          </c:spPr>
          <c:marker>
            <c:symbol val="circle"/>
            <c:size val="2"/>
            <c:spPr>
              <a:solidFill>
                <a:schemeClr val="accent3"/>
              </a:solidFill>
              <a:ln w="9525">
                <a:solidFill>
                  <a:schemeClr val="accent3"/>
                </a:solidFill>
              </a:ln>
              <a:effectLst/>
              <a:scene3d>
                <a:camera prst="orthographicFront"/>
                <a:lightRig rig="threePt" dir="t"/>
              </a:scene3d>
              <a:sp3d>
                <a:bevelT/>
              </a:sp3d>
            </c:spPr>
          </c:marker>
          <c:trendline>
            <c:spPr>
              <a:ln w="19050" cap="rnd">
                <a:solidFill>
                  <a:schemeClr val="accent3"/>
                </a:solidFill>
                <a:prstDash val="sysDot"/>
              </a:ln>
              <a:effectLst/>
            </c:spPr>
            <c:trendlineType val="linear"/>
            <c:dispRSqr val="0"/>
            <c:dispEq val="0"/>
          </c:trendline>
          <c:xVal>
            <c:numRef>
              <c:f>'Yoon Nelson '!$B$100:$B$127</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'Yoon Nelson '!$H$100:$H$127</c:f>
              <c:numCache>
                <c:formatCode>\Γ\ε\ν\ι\κ\ό\ς\ \τ\ύ\π\ο\ς</c:formatCode>
                <c:ptCount val="28"/>
                <c:pt idx="0">
                  <c:v>-5.5753610514899501</c:v>
                </c:pt>
                <c:pt idx="1">
                  <c:v>-3.2913229900738123</c:v>
                </c:pt>
                <c:pt idx="2">
                  <c:v>-1.8073140574242379</c:v>
                </c:pt>
                <c:pt idx="3">
                  <c:v>-1.6735297202643209</c:v>
                </c:pt>
                <c:pt idx="4">
                  <c:v>-1.2351050277427069</c:v>
                </c:pt>
                <c:pt idx="5">
                  <c:v>-0.92871878272161446</c:v>
                </c:pt>
                <c:pt idx="6">
                  <c:v>-0.64451444458305396</c:v>
                </c:pt>
                <c:pt idx="7">
                  <c:v>-0.36011184877335789</c:v>
                </c:pt>
                <c:pt idx="8">
                  <c:v>-0.29547112787301405</c:v>
                </c:pt>
                <c:pt idx="9">
                  <c:v>-0.18055512897550824</c:v>
                </c:pt>
                <c:pt idx="10">
                  <c:v>-8.1941328137945593E-2</c:v>
                </c:pt>
                <c:pt idx="11">
                  <c:v>0.12720312368117803</c:v>
                </c:pt>
                <c:pt idx="12">
                  <c:v>0.26705364243369833</c:v>
                </c:pt>
                <c:pt idx="13">
                  <c:v>0.49965001631361916</c:v>
                </c:pt>
                <c:pt idx="14">
                  <c:v>0.60552690986568969</c:v>
                </c:pt>
                <c:pt idx="15">
                  <c:v>0.72910540054086503</c:v>
                </c:pt>
                <c:pt idx="16">
                  <c:v>0.69774056036612142</c:v>
                </c:pt>
                <c:pt idx="17">
                  <c:v>0.73484479109471201</c:v>
                </c:pt>
                <c:pt idx="18">
                  <c:v>0.92540773692901357</c:v>
                </c:pt>
                <c:pt idx="19">
                  <c:v>1.0332157739375891</c:v>
                </c:pt>
                <c:pt idx="20">
                  <c:v>1.206240841809407</c:v>
                </c:pt>
                <c:pt idx="21">
                  <c:v>1.2529726992251846</c:v>
                </c:pt>
                <c:pt idx="22">
                  <c:v>1.7261933072801345</c:v>
                </c:pt>
                <c:pt idx="23">
                  <c:v>2.1753086810422788</c:v>
                </c:pt>
                <c:pt idx="24">
                  <c:v>2.3762893798424813</c:v>
                </c:pt>
                <c:pt idx="25">
                  <c:v>2.3682250233966293</c:v>
                </c:pt>
                <c:pt idx="26">
                  <c:v>2.5408732977243256</c:v>
                </c:pt>
                <c:pt idx="27">
                  <c:v>2.3925819410518172</c:v>
                </c:pt>
              </c:numCache>
            </c:numRef>
          </c:yVal>
          <c:smooth val="1"/>
          <c:extLst>
            <c:ext xmlns:c16="http://schemas.microsoft.com/office/drawing/2014/chart" uri="{C3380CC4-5D6E-409C-BE32-E72D297353CC}">
              <c16:uniqueId val="{00000005-7C36-468F-9068-F035950CAB20}"/>
            </c:ext>
          </c:extLst>
        </c:ser>
        <c:ser>
          <c:idx val="3"/>
          <c:order val="3"/>
          <c:tx>
            <c:v>4th round</c:v>
          </c:tx>
          <c:spPr>
            <a:ln w="19050" cap="rnd">
              <a:solidFill>
                <a:schemeClr val="accent4"/>
              </a:solidFill>
              <a:round/>
            </a:ln>
            <a:effectLst/>
          </c:spPr>
          <c:marker>
            <c:symbol val="circle"/>
            <c:size val="2"/>
            <c:spPr>
              <a:solidFill>
                <a:schemeClr val="accent4"/>
              </a:solidFill>
              <a:ln w="9525">
                <a:solidFill>
                  <a:schemeClr val="accent4"/>
                </a:solidFill>
              </a:ln>
              <a:effectLst/>
              <a:scene3d>
                <a:camera prst="orthographicFront"/>
                <a:lightRig rig="threePt" dir="t"/>
              </a:scene3d>
              <a:sp3d>
                <a:bevelT/>
              </a:sp3d>
            </c:spPr>
          </c:marker>
          <c:trendline>
            <c:spPr>
              <a:ln w="19050" cap="rnd">
                <a:solidFill>
                  <a:schemeClr val="accent4"/>
                </a:solidFill>
                <a:prstDash val="sysDot"/>
              </a:ln>
              <a:effectLst/>
            </c:spPr>
            <c:trendlineType val="linear"/>
            <c:dispRSqr val="0"/>
            <c:dispEq val="0"/>
          </c:trendline>
          <c:xVal>
            <c:numRef>
              <c:f>'Yoon Nelson '!$B$138:$B$171</c:f>
              <c:numCache>
                <c:formatCode>\Γ\ε\ν\ι\κ\ό\ς\ \τ\ύ\π\ο\ς</c:formatCode>
                <c:ptCount val="34"/>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numCache>
            </c:numRef>
          </c:xVal>
          <c:yVal>
            <c:numRef>
              <c:f>'Yoon Nelson '!$H$138:$H$171</c:f>
              <c:numCache>
                <c:formatCode>\Γ\ε\ν\ι\κ\ό\ς\ \τ\ύ\π\ο\ς</c:formatCode>
                <c:ptCount val="34"/>
                <c:pt idx="0">
                  <c:v>-2.9504626392178976</c:v>
                </c:pt>
                <c:pt idx="1">
                  <c:v>-2.8246298829729848</c:v>
                </c:pt>
                <c:pt idx="2">
                  <c:v>-2.7222809785574205</c:v>
                </c:pt>
                <c:pt idx="3">
                  <c:v>-2.3931463521657546</c:v>
                </c:pt>
                <c:pt idx="4">
                  <c:v>-1.9323637995025778</c:v>
                </c:pt>
                <c:pt idx="5">
                  <c:v>-1.6594038380684253</c:v>
                </c:pt>
                <c:pt idx="6">
                  <c:v>-1.5466231520787221</c:v>
                </c:pt>
                <c:pt idx="7">
                  <c:v>-1.3275996326175548</c:v>
                </c:pt>
                <c:pt idx="8">
                  <c:v>-1.2279080570209591</c:v>
                </c:pt>
                <c:pt idx="9">
                  <c:v>-1.1333746583641149</c:v>
                </c:pt>
                <c:pt idx="10">
                  <c:v>-0.84346698142344545</c:v>
                </c:pt>
                <c:pt idx="11">
                  <c:v>-0.6306055049782997</c:v>
                </c:pt>
                <c:pt idx="12">
                  <c:v>-0.49448229787564202</c:v>
                </c:pt>
                <c:pt idx="13">
                  <c:v>-0.31350319637430119</c:v>
                </c:pt>
                <c:pt idx="14">
                  <c:v>-0.20850752714206139</c:v>
                </c:pt>
                <c:pt idx="15">
                  <c:v>-7.9420031746061812E-2</c:v>
                </c:pt>
                <c:pt idx="16">
                  <c:v>-7.6898987630473065E-2</c:v>
                </c:pt>
                <c:pt idx="17">
                  <c:v>0.10447202159671173</c:v>
                </c:pt>
                <c:pt idx="18">
                  <c:v>0.17530622190004982</c:v>
                </c:pt>
                <c:pt idx="19">
                  <c:v>0.31590572867541616</c:v>
                </c:pt>
                <c:pt idx="20">
                  <c:v>0.49697329389097933</c:v>
                </c:pt>
                <c:pt idx="21">
                  <c:v>0.68924403271437518</c:v>
                </c:pt>
                <c:pt idx="22">
                  <c:v>0.64432265083532503</c:v>
                </c:pt>
                <c:pt idx="23">
                  <c:v>0.76371852437997212</c:v>
                </c:pt>
                <c:pt idx="24">
                  <c:v>0.76081761857694086</c:v>
                </c:pt>
                <c:pt idx="25">
                  <c:v>0.87336112941220245</c:v>
                </c:pt>
                <c:pt idx="26">
                  <c:v>0.88855116954039937</c:v>
                </c:pt>
                <c:pt idx="27">
                  <c:v>0.90077282181084695</c:v>
                </c:pt>
                <c:pt idx="28">
                  <c:v>0.96601043305526391</c:v>
                </c:pt>
                <c:pt idx="29">
                  <c:v>1.0041573169419766</c:v>
                </c:pt>
                <c:pt idx="30">
                  <c:v>1.0073665901155595</c:v>
                </c:pt>
                <c:pt idx="31">
                  <c:v>1.1571965616508331</c:v>
                </c:pt>
                <c:pt idx="32">
                  <c:v>1.2348569794767776</c:v>
                </c:pt>
                <c:pt idx="33">
                  <c:v>1.2312554347854066</c:v>
                </c:pt>
              </c:numCache>
            </c:numRef>
          </c:yVal>
          <c:smooth val="1"/>
          <c:extLst>
            <c:ext xmlns:c16="http://schemas.microsoft.com/office/drawing/2014/chart" uri="{C3380CC4-5D6E-409C-BE32-E72D297353CC}">
              <c16:uniqueId val="{00000007-7C36-468F-9068-F035950CAB20}"/>
            </c:ext>
          </c:extLst>
        </c:ser>
        <c:ser>
          <c:idx val="4"/>
          <c:order val="4"/>
          <c:tx>
            <c:v>5th round </c:v>
          </c:tx>
          <c:spPr>
            <a:ln w="19050" cap="rnd">
              <a:solidFill>
                <a:schemeClr val="accent5"/>
              </a:solidFill>
              <a:round/>
            </a:ln>
            <a:effectLst/>
          </c:spPr>
          <c:marker>
            <c:symbol val="circle"/>
            <c:size val="2"/>
            <c:spPr>
              <a:solidFill>
                <a:schemeClr val="accent5"/>
              </a:solidFill>
              <a:ln w="9525">
                <a:solidFill>
                  <a:schemeClr val="accent5"/>
                </a:solidFill>
              </a:ln>
              <a:effectLst/>
              <a:scene3d>
                <a:camera prst="orthographicFront"/>
                <a:lightRig rig="threePt" dir="t"/>
              </a:scene3d>
              <a:sp3d>
                <a:bevelT/>
              </a:sp3d>
            </c:spPr>
          </c:marker>
          <c:trendline>
            <c:spPr>
              <a:ln w="19050" cap="rnd">
                <a:solidFill>
                  <a:schemeClr val="accent5"/>
                </a:solidFill>
                <a:prstDash val="sysDot"/>
              </a:ln>
              <a:effectLst/>
            </c:spPr>
            <c:trendlineType val="linear"/>
            <c:dispRSqr val="0"/>
            <c:dispEq val="0"/>
          </c:trendline>
          <c:xVal>
            <c:numRef>
              <c:f>'Yoon Nelson '!$B$182:$B$214</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'Yoon Nelson '!$H$182:$H$214</c:f>
              <c:numCache>
                <c:formatCode>\Γ\ε\ν\ι\κ\ό\ς\ \τ\ύ\π\ο\ς</c:formatCode>
                <c:ptCount val="33"/>
                <c:pt idx="0">
                  <c:v>-2.9638636673063248</c:v>
                </c:pt>
                <c:pt idx="1">
                  <c:v>-2.898417483450705</c:v>
                </c:pt>
                <c:pt idx="2">
                  <c:v>-2.2611162226280506</c:v>
                </c:pt>
                <c:pt idx="3">
                  <c:v>-2.3292261952509028</c:v>
                </c:pt>
                <c:pt idx="4">
                  <c:v>-2.0894405276435255</c:v>
                </c:pt>
                <c:pt idx="5">
                  <c:v>-1.88755438001618</c:v>
                </c:pt>
                <c:pt idx="6">
                  <c:v>-1.4013624310127564</c:v>
                </c:pt>
                <c:pt idx="7">
                  <c:v>-1.1163693411416677</c:v>
                </c:pt>
                <c:pt idx="8">
                  <c:v>-0.88267283295743926</c:v>
                </c:pt>
                <c:pt idx="9">
                  <c:v>-0.86148440514100311</c:v>
                </c:pt>
                <c:pt idx="10">
                  <c:v>-0.59471325969603261</c:v>
                </c:pt>
                <c:pt idx="11">
                  <c:v>-0.34194295917821765</c:v>
                </c:pt>
                <c:pt idx="12">
                  <c:v>-0.29289907348993532</c:v>
                </c:pt>
                <c:pt idx="13">
                  <c:v>-0.13496113928025877</c:v>
                </c:pt>
                <c:pt idx="14">
                  <c:v>-9.2029197603111096E-2</c:v>
                </c:pt>
                <c:pt idx="15">
                  <c:v>4.397144802542307E-2</c:v>
                </c:pt>
                <c:pt idx="16">
                  <c:v>6.412390791452223E-2</c:v>
                </c:pt>
                <c:pt idx="17">
                  <c:v>0.25169494170243123</c:v>
                </c:pt>
                <c:pt idx="18">
                  <c:v>0.23126219729566877</c:v>
                </c:pt>
                <c:pt idx="19">
                  <c:v>0.29786709751014645</c:v>
                </c:pt>
                <c:pt idx="20">
                  <c:v>0.34176466680198975</c:v>
                </c:pt>
                <c:pt idx="21">
                  <c:v>0.44379022242983279</c:v>
                </c:pt>
                <c:pt idx="22">
                  <c:v>0.50500873682989533</c:v>
                </c:pt>
                <c:pt idx="23">
                  <c:v>0.5835565655774736</c:v>
                </c:pt>
                <c:pt idx="24">
                  <c:v>0.57808550434506278</c:v>
                </c:pt>
                <c:pt idx="25">
                  <c:v>0.59177914036530821</c:v>
                </c:pt>
                <c:pt idx="26">
                  <c:v>0.72337749045528699</c:v>
                </c:pt>
                <c:pt idx="27">
                  <c:v>0.80171591616088567</c:v>
                </c:pt>
                <c:pt idx="28">
                  <c:v>0.76662249928304449</c:v>
                </c:pt>
                <c:pt idx="29">
                  <c:v>0.87942569202545573</c:v>
                </c:pt>
                <c:pt idx="30">
                  <c:v>0.90383808494296958</c:v>
                </c:pt>
                <c:pt idx="31">
                  <c:v>0.90690733215404051</c:v>
                </c:pt>
                <c:pt idx="32">
                  <c:v>0.93471355780940402</c:v>
                </c:pt>
              </c:numCache>
            </c:numRef>
          </c:yVal>
          <c:smooth val="1"/>
          <c:extLst>
            <c:ext xmlns:c16="http://schemas.microsoft.com/office/drawing/2014/chart" uri="{C3380CC4-5D6E-409C-BE32-E72D297353CC}">
              <c16:uniqueId val="{00000009-7C36-468F-9068-F035950CAB20}"/>
            </c:ext>
          </c:extLst>
        </c:ser>
        <c:dLbls>
          <c:showLegendKey val="0"/>
          <c:showVal val="0"/>
          <c:showCatName val="0"/>
          <c:showSerName val="0"/>
          <c:showPercent val="0"/>
          <c:showBubbleSize val="0"/>
        </c:dLbls>
        <c:axId val="485387504"/>
        <c:axId val="485382912"/>
      </c:scatterChart>
      <c:valAx>
        <c:axId val="4853875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endParaRPr lang="el-GR" sz="1100" b="1"/>
              </a:p>
            </c:rich>
          </c:tx>
          <c:layout>
            <c:manualLayout>
              <c:xMode val="edge"/>
              <c:yMode val="edge"/>
              <c:x val="0.41671142646018905"/>
              <c:y val="0.89939143460725945"/>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5382912"/>
        <c:crosses val="autoZero"/>
        <c:crossBetween val="midCat"/>
      </c:valAx>
      <c:valAx>
        <c:axId val="48538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-C</a:t>
                </a:r>
                <a:r>
                  <a:rPr lang="en-GB" sz="1100" b="1" baseline="-25000"/>
                  <a:t>t</a:t>
                </a:r>
                <a:r>
                  <a:rPr lang="en-GB" sz="1100" b="1"/>
                  <a:t>)]</a:t>
                </a:r>
                <a:endParaRPr lang="el-GR" sz="1100" b="1"/>
              </a:p>
            </c:rich>
          </c:tx>
          <c:layout>
            <c:manualLayout>
              <c:xMode val="edge"/>
              <c:yMode val="edge"/>
              <c:x val="1.7418180951397216E-2"/>
              <c:y val="0.3290035721144613"/>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5387504"/>
        <c:crosses val="autoZero"/>
        <c:crossBetween val="midCat"/>
      </c:valAx>
      <c:spPr>
        <a:noFill/>
        <a:ln w="25400">
          <a:noFill/>
        </a:ln>
        <a:effectLst/>
      </c:spPr>
    </c:plotArea>
    <c:legend>
      <c:legendPos val="r"/>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71209269250021856"/>
          <c:y val="0.61693074707125028"/>
          <c:w val="0.2525431640671556"/>
          <c:h val="0.237018167850969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t>Adams Bohart Models for 1st Round </a:t>
            </a:r>
            <a:endParaRPr lang="el-GR"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2951056322877674"/>
          <c:y val="0.1009134295372567"/>
          <c:w val="0.84180091218105935"/>
          <c:h val="0.77196141022912657"/>
        </c:manualLayout>
      </c:layout>
      <c:scatterChart>
        <c:scatterStyle val="smoothMarker"/>
        <c:varyColors val="0"/>
        <c:ser>
          <c:idx val="0"/>
          <c:order val="0"/>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48250010756852113"/>
                  <c:y val="-1.3846917783925657E-2"/>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'Adam Model '!$B$8:$B$34</c:f>
              <c:numCache>
                <c:formatCode>\Γ\ε\ν\ι\κ\ό\ς\ \τ\ύ\π\ο\ς</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'Adam Model '!$H$8:$H$34</c:f>
              <c:numCache>
                <c:formatCode>\Γ\ε\ν\ι\κ\ό\ς\ \τ\ύ\π\ο\ς</c:formatCode>
                <c:ptCount val="27"/>
                <c:pt idx="0">
                  <c:v>-5.5791439940428367</c:v>
                </c:pt>
                <c:pt idx="1">
                  <c:v>-3.3104604527244708</c:v>
                </c:pt>
                <c:pt idx="2">
                  <c:v>-2.5506218976658532</c:v>
                </c:pt>
                <c:pt idx="3">
                  <c:v>-1.6088520804907134</c:v>
                </c:pt>
                <c:pt idx="4">
                  <c:v>-1.1663457007022002</c:v>
                </c:pt>
                <c:pt idx="5">
                  <c:v>-1.122860588762461</c:v>
                </c:pt>
                <c:pt idx="6">
                  <c:v>-0.84734115712137792</c:v>
                </c:pt>
                <c:pt idx="7">
                  <c:v>-0.79304210554984356</c:v>
                </c:pt>
                <c:pt idx="8">
                  <c:v>-0.62097226948232043</c:v>
                </c:pt>
                <c:pt idx="9">
                  <c:v>-0.55307289181674002</c:v>
                </c:pt>
                <c:pt idx="10">
                  <c:v>-0.49154765881045126</c:v>
                </c:pt>
                <c:pt idx="11">
                  <c:v>-0.41721925240035346</c:v>
                </c:pt>
                <c:pt idx="12">
                  <c:v>-0.39175818820208025</c:v>
                </c:pt>
                <c:pt idx="13">
                  <c:v>-0.3147281791704799</c:v>
                </c:pt>
                <c:pt idx="14">
                  <c:v>-0.26184132758371792</c:v>
                </c:pt>
                <c:pt idx="15">
                  <c:v>-0.25288725880555718</c:v>
                </c:pt>
                <c:pt idx="16">
                  <c:v>-0.24481618997176549</c:v>
                </c:pt>
                <c:pt idx="17">
                  <c:v>-0.23045042016973186</c:v>
                </c:pt>
                <c:pt idx="18">
                  <c:v>-0.14615005750291937</c:v>
                </c:pt>
                <c:pt idx="19">
                  <c:v>-0.13528432220414063</c:v>
                </c:pt>
                <c:pt idx="20">
                  <c:v>-9.8505070700844105E-2</c:v>
                </c:pt>
                <c:pt idx="21">
                  <c:v>-7.9247254096429437E-2</c:v>
                </c:pt>
                <c:pt idx="22">
                  <c:v>-4.9053749482534451E-2</c:v>
                </c:pt>
                <c:pt idx="23">
                  <c:v>-4.3296734174291857E-5</c:v>
                </c:pt>
                <c:pt idx="24">
                  <c:v>-6.356449015248432E-3</c:v>
                </c:pt>
                <c:pt idx="25">
                  <c:v>-3.1948908965190653E-3</c:v>
                </c:pt>
                <c:pt idx="26">
                  <c:v>-4.3296734174291857E-5</c:v>
                </c:pt>
              </c:numCache>
            </c:numRef>
          </c:yVal>
          <c:smooth val="1"/>
          <c:extLst>
            <c:ext xmlns:c16="http://schemas.microsoft.com/office/drawing/2014/chart" uri="{C3380CC4-5D6E-409C-BE32-E72D297353CC}">
              <c16:uniqueId val="{00000001-15BE-4260-BCC6-7D268579C5FE}"/>
            </c:ext>
          </c:extLst>
        </c:ser>
        <c:dLbls>
          <c:showLegendKey val="0"/>
          <c:showVal val="0"/>
          <c:showCatName val="0"/>
          <c:showSerName val="0"/>
          <c:showPercent val="0"/>
          <c:showBubbleSize val="0"/>
        </c:dLbls>
        <c:axId val="611191640"/>
        <c:axId val="611201152"/>
      </c:scatterChart>
      <c:valAx>
        <c:axId val="611191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endParaRPr lang="el-GR" sz="1100" b="1"/>
              </a:p>
            </c:rich>
          </c:tx>
          <c:layout>
            <c:manualLayout>
              <c:xMode val="edge"/>
              <c:yMode val="edge"/>
              <c:x val="0.44995008820618732"/>
              <c:y val="0.92914875505426686"/>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1201152"/>
        <c:crosses val="autoZero"/>
        <c:crossBetween val="midCat"/>
      </c:valAx>
      <c:valAx>
        <c:axId val="611201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endParaRPr lang="el-GR" sz="1100" b="1"/>
              </a:p>
            </c:rich>
          </c:tx>
          <c:layout>
            <c:manualLayout>
              <c:xMode val="edge"/>
              <c:yMode val="edge"/>
              <c:x val="1.8279333935717054E-2"/>
              <c:y val="0.40685429524012212"/>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119164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t>Adams Bohart Models for 2nd Round </a:t>
            </a:r>
          </a:p>
        </c:rich>
      </c:tx>
      <c:layout>
        <c:manualLayout>
          <c:xMode val="edge"/>
          <c:yMode val="edge"/>
          <c:x val="0.25067857120835618"/>
          <c:y val="1.3863216266173753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2181314062445404"/>
          <c:y val="0.11722713842839885"/>
          <c:w val="0.84446959890211504"/>
          <c:h val="0.69749224969799295"/>
        </c:manualLayout>
      </c:layout>
      <c:scatterChart>
        <c:scatterStyle val="smoothMarker"/>
        <c:varyColors val="0"/>
        <c:ser>
          <c:idx val="0"/>
          <c:order val="0"/>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576619331730629"/>
                  <c:y val="-2.0184624565182586E-2"/>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'Adam Model '!$B$60:$B$87</c:f>
              <c:numCache>
                <c:formatCode>\Γ\ε\ν\ι\κ\ό\ς\ \τ\ύ\π\ο\ς</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'Adam Model '!$H$60:$H$87</c:f>
              <c:numCache>
                <c:formatCode>\Γ\ε\ν\ι\κ\ό\ς\ \τ\ύ\π\ο\ς</c:formatCode>
                <c:ptCount val="28"/>
                <c:pt idx="0">
                  <c:v>-4.3263810255474668</c:v>
                </c:pt>
                <c:pt idx="1">
                  <c:v>-3.2120203799112184</c:v>
                </c:pt>
                <c:pt idx="2">
                  <c:v>-2.6980746288089841</c:v>
                </c:pt>
                <c:pt idx="3">
                  <c:v>-2.5668824185376335</c:v>
                </c:pt>
                <c:pt idx="4">
                  <c:v>-1.6637931985220147</c:v>
                </c:pt>
                <c:pt idx="5">
                  <c:v>-1.3282706295885089</c:v>
                </c:pt>
                <c:pt idx="6">
                  <c:v>-1.1483271951995213</c:v>
                </c:pt>
                <c:pt idx="7">
                  <c:v>-1.0905076243106955</c:v>
                </c:pt>
                <c:pt idx="8">
                  <c:v>-0.84587380542742818</c:v>
                </c:pt>
                <c:pt idx="9">
                  <c:v>-0.8255538029364704</c:v>
                </c:pt>
                <c:pt idx="10">
                  <c:v>-0.81982312822748549</c:v>
                </c:pt>
                <c:pt idx="11">
                  <c:v>-0.65309876824719881</c:v>
                </c:pt>
                <c:pt idx="12">
                  <c:v>-0.5271535142646655</c:v>
                </c:pt>
                <c:pt idx="13">
                  <c:v>-0.47623342383740841</c:v>
                </c:pt>
                <c:pt idx="14">
                  <c:v>-0.4731985201422545</c:v>
                </c:pt>
                <c:pt idx="15">
                  <c:v>-0.42104700827011787</c:v>
                </c:pt>
                <c:pt idx="16">
                  <c:v>-0.38711349801275602</c:v>
                </c:pt>
                <c:pt idx="17">
                  <c:v>-0.34714450853244727</c:v>
                </c:pt>
                <c:pt idx="18">
                  <c:v>-0.30785529988271787</c:v>
                </c:pt>
                <c:pt idx="19">
                  <c:v>-0.24080495314531264</c:v>
                </c:pt>
                <c:pt idx="20">
                  <c:v>-0.21316797902098392</c:v>
                </c:pt>
                <c:pt idx="21">
                  <c:v>-0.20155344660029073</c:v>
                </c:pt>
                <c:pt idx="22">
                  <c:v>-0.19617915343451381</c:v>
                </c:pt>
                <c:pt idx="23">
                  <c:v>-0.18551644769047387</c:v>
                </c:pt>
                <c:pt idx="24">
                  <c:v>-0.17571614309218164</c:v>
                </c:pt>
                <c:pt idx="25">
                  <c:v>-0.17197222258271658</c:v>
                </c:pt>
                <c:pt idx="26">
                  <c:v>-0.17122511757971778</c:v>
                </c:pt>
                <c:pt idx="27">
                  <c:v>-0.17122511757971778</c:v>
                </c:pt>
              </c:numCache>
            </c:numRef>
          </c:yVal>
          <c:smooth val="1"/>
          <c:extLst>
            <c:ext xmlns:c16="http://schemas.microsoft.com/office/drawing/2014/chart" uri="{C3380CC4-5D6E-409C-BE32-E72D297353CC}">
              <c16:uniqueId val="{00000001-C2F4-4784-8E39-0435A4BA1093}"/>
            </c:ext>
          </c:extLst>
        </c:ser>
        <c:dLbls>
          <c:showLegendKey val="0"/>
          <c:showVal val="0"/>
          <c:showCatName val="0"/>
          <c:showSerName val="0"/>
          <c:showPercent val="0"/>
          <c:showBubbleSize val="0"/>
        </c:dLbls>
        <c:axId val="568554944"/>
        <c:axId val="568559536"/>
      </c:scatterChart>
      <c:valAx>
        <c:axId val="5685549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p>
            </c:rich>
          </c:tx>
          <c:layout>
            <c:manualLayout>
              <c:xMode val="edge"/>
              <c:yMode val="edge"/>
              <c:x val="0.46324986588892519"/>
              <c:y val="0.90629812100659324"/>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8559536"/>
        <c:crosses val="autoZero"/>
        <c:crossBetween val="midCat"/>
      </c:valAx>
      <c:valAx>
        <c:axId val="568559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p>
            </c:rich>
          </c:tx>
          <c:layout>
            <c:manualLayout>
              <c:xMode val="edge"/>
              <c:yMode val="edge"/>
              <c:x val="1.9094128504101436E-2"/>
              <c:y val="0.4089215800427903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855494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t>Adams Bohart Models for </a:t>
            </a:r>
            <a:r>
              <a:rPr lang="el-GR" sz="1200" b="1"/>
              <a:t>3</a:t>
            </a:r>
            <a:r>
              <a:rPr lang="en-US" sz="1200" b="1"/>
              <a:t>rd</a:t>
            </a:r>
            <a:r>
              <a:rPr lang="en-GB" sz="1200" b="1"/>
              <a:t> Round </a:t>
            </a:r>
            <a:endParaRPr lang="el-GR"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958121901428988"/>
          <c:y val="0.11656147470027084"/>
          <c:w val="0.83716535433070871"/>
          <c:h val="0.70606539730856122"/>
        </c:manualLayout>
      </c:layout>
      <c:scatterChart>
        <c:scatterStyle val="smoothMarker"/>
        <c:varyColors val="0"/>
        <c:ser>
          <c:idx val="0"/>
          <c:order val="0"/>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1569553805774282"/>
                  <c:y val="-1.3886972190569318E-3"/>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'Adam Model '!$B$102:$B$129</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'Adam Model '!$H$102:$H$129</c:f>
              <c:numCache>
                <c:formatCode>\Γ\ε\ν\ι\κ\ό\ς\ \τ\ύ\π\ο\ς</c:formatCode>
                <c:ptCount val="28"/>
                <c:pt idx="0">
                  <c:v>-5.5791439940428367</c:v>
                </c:pt>
                <c:pt idx="1">
                  <c:v>-3.32785219543634</c:v>
                </c:pt>
                <c:pt idx="2">
                  <c:v>-1.9592574114158503</c:v>
                </c:pt>
                <c:pt idx="3">
                  <c:v>-1.8454505241391066</c:v>
                </c:pt>
                <c:pt idx="4">
                  <c:v>-1.49037047687019</c:v>
                </c:pt>
                <c:pt idx="5">
                  <c:v>-1.2616558805065248</c:v>
                </c:pt>
                <c:pt idx="6">
                  <c:v>-1.0664546608489089</c:v>
                </c:pt>
                <c:pt idx="7">
                  <c:v>-0.88932633399445882</c:v>
                </c:pt>
                <c:pt idx="8">
                  <c:v>-0.85175617533049475</c:v>
                </c:pt>
                <c:pt idx="9">
                  <c:v>-0.78749424111212563</c:v>
                </c:pt>
                <c:pt idx="10">
                  <c:v>-0.73495690758424403</c:v>
                </c:pt>
                <c:pt idx="11">
                  <c:v>-0.63156683591371643</c:v>
                </c:pt>
                <c:pt idx="12">
                  <c:v>-0.5685086999465796</c:v>
                </c:pt>
                <c:pt idx="13">
                  <c:v>-0.47420913164817807</c:v>
                </c:pt>
                <c:pt idx="14">
                  <c:v>-0.43553301725577986</c:v>
                </c:pt>
                <c:pt idx="15">
                  <c:v>-0.39362212164014315</c:v>
                </c:pt>
                <c:pt idx="16">
                  <c:v>-0.4039363246569071</c:v>
                </c:pt>
                <c:pt idx="17">
                  <c:v>-0.39175818820208025</c:v>
                </c:pt>
                <c:pt idx="18">
                  <c:v>-0.33387584858461411</c:v>
                </c:pt>
                <c:pt idx="19">
                  <c:v>-0.30443649313393245</c:v>
                </c:pt>
                <c:pt idx="20">
                  <c:v>-0.26184132758371792</c:v>
                </c:pt>
                <c:pt idx="21">
                  <c:v>-0.2512678252532542</c:v>
                </c:pt>
                <c:pt idx="22">
                  <c:v>-0.16378460706313464</c:v>
                </c:pt>
                <c:pt idx="23">
                  <c:v>-0.10757384579405385</c:v>
                </c:pt>
                <c:pt idx="24">
                  <c:v>-8.8829805177425697E-2</c:v>
                </c:pt>
                <c:pt idx="25">
                  <c:v>-8.9517799700607401E-2</c:v>
                </c:pt>
                <c:pt idx="26">
                  <c:v>-7.5847046808260099E-2</c:v>
                </c:pt>
                <c:pt idx="27">
                  <c:v>-8.7455234514258962E-2</c:v>
                </c:pt>
              </c:numCache>
            </c:numRef>
          </c:yVal>
          <c:smooth val="1"/>
          <c:extLst>
            <c:ext xmlns:c16="http://schemas.microsoft.com/office/drawing/2014/chart" uri="{C3380CC4-5D6E-409C-BE32-E72D297353CC}">
              <c16:uniqueId val="{00000001-046B-4A49-B351-254203D4E4D1}"/>
            </c:ext>
          </c:extLst>
        </c:ser>
        <c:dLbls>
          <c:showLegendKey val="0"/>
          <c:showVal val="0"/>
          <c:showCatName val="0"/>
          <c:showSerName val="0"/>
          <c:showPercent val="0"/>
          <c:showBubbleSize val="0"/>
        </c:dLbls>
        <c:axId val="567041080"/>
        <c:axId val="567036816"/>
      </c:scatterChart>
      <c:valAx>
        <c:axId val="5670410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endParaRPr lang="el-GR" sz="1100" b="1"/>
              </a:p>
            </c:rich>
          </c:tx>
          <c:layout>
            <c:manualLayout>
              <c:xMode val="edge"/>
              <c:yMode val="edge"/>
              <c:x val="0.45462233887430736"/>
              <c:y val="0.89482767458274026"/>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7036816"/>
        <c:crosses val="autoZero"/>
        <c:crossBetween val="midCat"/>
      </c:valAx>
      <c:valAx>
        <c:axId val="567036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endParaRPr lang="el-GR" sz="1100" b="1"/>
              </a:p>
            </c:rich>
          </c:tx>
          <c:layout>
            <c:manualLayout>
              <c:xMode val="edge"/>
              <c:yMode val="edge"/>
              <c:x val="2.3148828618644889E-2"/>
              <c:y val="0.4300714851805266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6704108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t>Adams Bohart Models for </a:t>
            </a:r>
            <a:r>
              <a:rPr lang="en-US" sz="1200" b="1"/>
              <a:t>4th</a:t>
            </a:r>
            <a:r>
              <a:rPr lang="en-GB" sz="1200" b="1"/>
              <a:t> Round </a:t>
            </a:r>
            <a:endParaRPr lang="el-GR"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611571021525305"/>
          <c:y val="0.1284604424446944"/>
          <c:w val="0.8457117878096907"/>
          <c:h val="0.74958652428720374"/>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1"/>
            <c:dispEq val="1"/>
            <c:trendlineLbl>
              <c:layout>
                <c:manualLayout>
                  <c:x val="-0.54798656587327443"/>
                  <c:y val="-1.8871391076115487E-2"/>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'Adam Model '!$B$140:$B$175</c:f>
              <c:numCache>
                <c:formatCode>General</c:formatCode>
                <c:ptCount val="36"/>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pt idx="34">
                  <c:v>16.75</c:v>
                </c:pt>
                <c:pt idx="35">
                  <c:v>17</c:v>
                </c:pt>
              </c:numCache>
            </c:numRef>
          </c:xVal>
          <c:yVal>
            <c:numRef>
              <c:f>'Adam Model '!$H$140:$H$175</c:f>
              <c:numCache>
                <c:formatCode>General</c:formatCode>
                <c:ptCount val="36"/>
                <c:pt idx="0">
                  <c:v>-3.0014556108038688</c:v>
                </c:pt>
                <c:pt idx="1">
                  <c:v>-2.8822670935387502</c:v>
                </c:pt>
                <c:pt idx="2">
                  <c:v>-2.7859359846003184</c:v>
                </c:pt>
                <c:pt idx="3">
                  <c:v>-2.4805543350491366</c:v>
                </c:pt>
                <c:pt idx="4">
                  <c:v>-2.0675985552118146</c:v>
                </c:pt>
                <c:pt idx="5">
                  <c:v>-1.8335691962523537</c:v>
                </c:pt>
                <c:pt idx="6">
                  <c:v>-1.7396916814495247</c:v>
                </c:pt>
                <c:pt idx="7">
                  <c:v>-1.5627609732904464</c:v>
                </c:pt>
                <c:pt idx="8">
                  <c:v>-1.4847994318207345</c:v>
                </c:pt>
                <c:pt idx="9">
                  <c:v>-1.4124787702411086</c:v>
                </c:pt>
                <c:pt idx="10">
                  <c:v>-1.2012927307794343</c:v>
                </c:pt>
                <c:pt idx="11">
                  <c:v>-1.0573554169937949</c:v>
                </c:pt>
                <c:pt idx="12">
                  <c:v>-0.9706460179620694</c:v>
                </c:pt>
                <c:pt idx="13">
                  <c:v>-0.86213432629920839</c:v>
                </c:pt>
                <c:pt idx="14">
                  <c:v>-0.80282555185891435</c:v>
                </c:pt>
                <c:pt idx="15">
                  <c:v>-0.73364543198643339</c:v>
                </c:pt>
                <c:pt idx="16">
                  <c:v>-0.73233567410436973</c:v>
                </c:pt>
                <c:pt idx="17">
                  <c:v>-0.64227485018618835</c:v>
                </c:pt>
                <c:pt idx="18">
                  <c:v>-0.60933069446683463</c:v>
                </c:pt>
                <c:pt idx="19">
                  <c:v>-0.54761734091520309</c:v>
                </c:pt>
                <c:pt idx="20">
                  <c:v>-0.47522076552302245</c:v>
                </c:pt>
                <c:pt idx="21">
                  <c:v>-0.40676785085264566</c:v>
                </c:pt>
                <c:pt idx="22">
                  <c:v>-0.42200624095757816</c:v>
                </c:pt>
                <c:pt idx="23">
                  <c:v>-0.38249028127129869</c:v>
                </c:pt>
                <c:pt idx="24">
                  <c:v>-0.38341321626989971</c:v>
                </c:pt>
                <c:pt idx="25">
                  <c:v>-0.34892704019873039</c:v>
                </c:pt>
                <c:pt idx="26">
                  <c:v>-0.3444766545712547</c:v>
                </c:pt>
                <c:pt idx="27">
                  <c:v>-0.34093055156450397</c:v>
                </c:pt>
                <c:pt idx="28">
                  <c:v>-0.32251705454900786</c:v>
                </c:pt>
                <c:pt idx="29">
                  <c:v>-0.3121453107522259</c:v>
                </c:pt>
                <c:pt idx="30">
                  <c:v>-0.31128583497950724</c:v>
                </c:pt>
                <c:pt idx="31">
                  <c:v>-0.27335461265609751</c:v>
                </c:pt>
                <c:pt idx="32">
                  <c:v>-0.25532133708643701</c:v>
                </c:pt>
                <c:pt idx="33">
                  <c:v>-0.25613401490442711</c:v>
                </c:pt>
                <c:pt idx="34">
                  <c:v>-0.19312104707569308</c:v>
                </c:pt>
                <c:pt idx="35">
                  <c:v>-0.21316797902098392</c:v>
                </c:pt>
              </c:numCache>
            </c:numRef>
          </c:yVal>
          <c:smooth val="1"/>
          <c:extLst>
            <c:ext xmlns:c16="http://schemas.microsoft.com/office/drawing/2014/chart" uri="{C3380CC4-5D6E-409C-BE32-E72D297353CC}">
              <c16:uniqueId val="{00000001-B349-410E-8AC6-ED01F58BD2C2}"/>
            </c:ext>
          </c:extLst>
        </c:ser>
        <c:dLbls>
          <c:showLegendKey val="0"/>
          <c:showVal val="0"/>
          <c:showCatName val="0"/>
          <c:showSerName val="0"/>
          <c:showPercent val="0"/>
          <c:showBubbleSize val="0"/>
        </c:dLbls>
        <c:axId val="110805168"/>
        <c:axId val="110806480"/>
      </c:scatterChart>
      <c:valAx>
        <c:axId val="1108051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endParaRPr lang="el-GR" sz="1100" b="1"/>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10806480"/>
        <c:crosses val="autoZero"/>
        <c:crossBetween val="midCat"/>
      </c:valAx>
      <c:valAx>
        <c:axId val="110806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endParaRPr lang="el-GR" sz="1100" b="1"/>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1080516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b="1"/>
              <a:t>Adams Bohart Models for 5</a:t>
            </a:r>
            <a:r>
              <a:rPr lang="en-US" sz="1200" b="1"/>
              <a:t>th</a:t>
            </a:r>
            <a:r>
              <a:rPr lang="en-GB" sz="1200" b="1"/>
              <a:t> Round </a:t>
            </a:r>
            <a:endParaRPr lang="el-GR"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2031265676500208"/>
          <c:y val="0.13418725056628195"/>
          <c:w val="0.85395856015874372"/>
          <c:h val="0.70658864559738255"/>
        </c:manualLayout>
      </c:layout>
      <c:scatterChart>
        <c:scatterStyle val="smoothMarker"/>
        <c:varyColors val="0"/>
        <c:ser>
          <c:idx val="0"/>
          <c:order val="0"/>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55346898886341422"/>
                  <c:y val="-6.333369287743142E-3"/>
                </c:manualLayout>
              </c:layout>
              <c:numFmt formatCode="#,##0.0000"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rendlineLbl>
          </c:trendline>
          <c:xVal>
            <c:numRef>
              <c:f>'Adam Model '!$B$184:$B$216</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'Adam Model '!$H$184:$H$216</c:f>
              <c:numCache>
                <c:formatCode>\Γ\ε\ν\ι\κ\ό\ς\ \τ\ύ\π\ο\ς</c:formatCode>
                <c:ptCount val="33"/>
                <c:pt idx="0">
                  <c:v>-3.0141946365812986</c:v>
                </c:pt>
                <c:pt idx="1">
                  <c:v>-2.9520628554742925</c:v>
                </c:pt>
                <c:pt idx="2">
                  <c:v>-2.3602681691746348</c:v>
                </c:pt>
                <c:pt idx="3">
                  <c:v>-2.4221435728927219</c:v>
                </c:pt>
                <c:pt idx="4">
                  <c:v>-2.2061174893473763</c:v>
                </c:pt>
                <c:pt idx="5">
                  <c:v>-2.0285692113060789</c:v>
                </c:pt>
                <c:pt idx="6">
                  <c:v>-1.621510477362637</c:v>
                </c:pt>
                <c:pt idx="7">
                  <c:v>-1.3996416234804276</c:v>
                </c:pt>
                <c:pt idx="8">
                  <c:v>-1.228866057683534</c:v>
                </c:pt>
                <c:pt idx="9">
                  <c:v>-1.2139244776853348</c:v>
                </c:pt>
                <c:pt idx="10">
                  <c:v>-1.0340777321244492</c:v>
                </c:pt>
                <c:pt idx="11">
                  <c:v>-0.87866362825041899</c:v>
                </c:pt>
                <c:pt idx="12">
                  <c:v>-0.85028233571219403</c:v>
                </c:pt>
                <c:pt idx="13">
                  <c:v>-0.76290283797480329</c:v>
                </c:pt>
                <c:pt idx="14">
                  <c:v>-0.74022007762851871</c:v>
                </c:pt>
                <c:pt idx="15">
                  <c:v>-0.67140312310921235</c:v>
                </c:pt>
                <c:pt idx="16">
                  <c:v>-0.66159912301259149</c:v>
                </c:pt>
                <c:pt idx="17">
                  <c:v>-0.57519768809737615</c:v>
                </c:pt>
                <c:pt idx="18">
                  <c:v>-0.58418651266580945</c:v>
                </c:pt>
                <c:pt idx="19">
                  <c:v>-0.55526347319655889</c:v>
                </c:pt>
                <c:pt idx="20">
                  <c:v>-0.53679472445705156</c:v>
                </c:pt>
                <c:pt idx="21">
                  <c:v>-0.49567137599431316</c:v>
                </c:pt>
                <c:pt idx="22">
                  <c:v>-0.4721889289409022</c:v>
                </c:pt>
                <c:pt idx="23">
                  <c:v>-0.44334555699257355</c:v>
                </c:pt>
                <c:pt idx="24">
                  <c:v>-0.44530826616042246</c:v>
                </c:pt>
                <c:pt idx="25">
                  <c:v>-0.44040869731926374</c:v>
                </c:pt>
                <c:pt idx="26">
                  <c:v>-0.39548953581493856</c:v>
                </c:pt>
                <c:pt idx="27">
                  <c:v>-0.3705690029956602</c:v>
                </c:pt>
                <c:pt idx="28">
                  <c:v>-0.38156819729633024</c:v>
                </c:pt>
                <c:pt idx="29">
                  <c:v>-0.34714450853244699</c:v>
                </c:pt>
                <c:pt idx="30">
                  <c:v>-0.34004598715476986</c:v>
                </c:pt>
                <c:pt idx="31">
                  <c:v>-0.3391622045077623</c:v>
                </c:pt>
                <c:pt idx="32">
                  <c:v>-0.33124311340881463</c:v>
                </c:pt>
              </c:numCache>
            </c:numRef>
          </c:yVal>
          <c:smooth val="1"/>
          <c:extLst>
            <c:ext xmlns:c16="http://schemas.microsoft.com/office/drawing/2014/chart" uri="{C3380CC4-5D6E-409C-BE32-E72D297353CC}">
              <c16:uniqueId val="{00000002-E974-43A6-AF50-6BC46A3059CC}"/>
            </c:ext>
          </c:extLst>
        </c:ser>
        <c:dLbls>
          <c:showLegendKey val="0"/>
          <c:showVal val="0"/>
          <c:showCatName val="0"/>
          <c:showSerName val="0"/>
          <c:showPercent val="0"/>
          <c:showBubbleSize val="0"/>
        </c:dLbls>
        <c:axId val="485378976"/>
        <c:axId val="485385208"/>
      </c:scatterChart>
      <c:valAx>
        <c:axId val="4853789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b="1"/>
                  <a:t>Time (h)</a:t>
                </a:r>
                <a:endParaRPr lang="el-GR" b="1"/>
              </a:p>
            </c:rich>
          </c:tx>
          <c:layout>
            <c:manualLayout>
              <c:xMode val="edge"/>
              <c:yMode val="edge"/>
              <c:x val="0.4695176375723209"/>
              <c:y val="0.9088771437816848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5385208"/>
        <c:crosses val="autoZero"/>
        <c:crossBetween val="midCat"/>
      </c:valAx>
      <c:valAx>
        <c:axId val="485385208"/>
        <c:scaling>
          <c:orientation val="minMax"/>
          <c:max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endParaRPr lang="el-GR" sz="1100" b="1"/>
              </a:p>
            </c:rich>
          </c:tx>
          <c:layout>
            <c:manualLayout>
              <c:xMode val="edge"/>
              <c:yMode val="edge"/>
              <c:x val="2.5166379922188814E-2"/>
              <c:y val="0.42075719987056415"/>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853789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b="1"/>
              <a:t>Adams Bohart  Model </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56242383049506"/>
          <c:y val="0.10037554701109042"/>
          <c:w val="0.86107608345251085"/>
          <c:h val="0.73622127183340669"/>
        </c:manualLayout>
      </c:layout>
      <c:scatterChart>
        <c:scatterStyle val="smoothMarker"/>
        <c:varyColors val="0"/>
        <c:ser>
          <c:idx val="0"/>
          <c:order val="0"/>
          <c:tx>
            <c:v>1st round </c:v>
          </c:tx>
          <c:spPr>
            <a:ln w="19050" cap="rnd">
              <a:solidFill>
                <a:schemeClr val="accent1"/>
              </a:solidFill>
              <a:round/>
            </a:ln>
            <a:effectLst/>
          </c:spPr>
          <c:marker>
            <c:symbol val="circle"/>
            <c:size val="3"/>
            <c:spPr>
              <a:solidFill>
                <a:schemeClr val="accent1"/>
              </a:solidFill>
              <a:ln w="9525">
                <a:solidFill>
                  <a:schemeClr val="accent1"/>
                </a:solidFill>
              </a:ln>
              <a:effectLst/>
              <a:scene3d>
                <a:camera prst="orthographicFront"/>
                <a:lightRig rig="threePt" dir="t"/>
              </a:scene3d>
              <a:sp3d>
                <a:bevelT/>
              </a:sp3d>
            </c:spPr>
          </c:marker>
          <c:trendline>
            <c:spPr>
              <a:ln w="19050" cap="rnd">
                <a:solidFill>
                  <a:schemeClr val="accent1"/>
                </a:solidFill>
                <a:prstDash val="sysDot"/>
              </a:ln>
              <a:effectLst/>
            </c:spPr>
            <c:trendlineType val="linear"/>
            <c:dispRSqr val="0"/>
            <c:dispEq val="0"/>
          </c:trendline>
          <c:xVal>
            <c:numRef>
              <c:f>'Adam Model '!$B$8:$B$34</c:f>
              <c:numCache>
                <c:formatCode>\Γ\ε\ν\ι\κ\ό\ς\ \τ\ύ\π\ο\ς</c:formatCode>
                <c:ptCount val="27"/>
                <c:pt idx="0">
                  <c:v>3.25</c:v>
                </c:pt>
                <c:pt idx="1">
                  <c:v>4.5</c:v>
                </c:pt>
                <c:pt idx="2">
                  <c:v>5</c:v>
                </c:pt>
                <c:pt idx="3">
                  <c:v>5.25</c:v>
                </c:pt>
                <c:pt idx="4">
                  <c:v>5.5</c:v>
                </c:pt>
                <c:pt idx="5">
                  <c:v>5.75</c:v>
                </c:pt>
                <c:pt idx="6">
                  <c:v>6</c:v>
                </c:pt>
                <c:pt idx="7">
                  <c:v>6.25</c:v>
                </c:pt>
                <c:pt idx="8">
                  <c:v>6.5</c:v>
                </c:pt>
                <c:pt idx="9">
                  <c:v>6.75</c:v>
                </c:pt>
                <c:pt idx="10">
                  <c:v>7</c:v>
                </c:pt>
                <c:pt idx="11">
                  <c:v>7.25</c:v>
                </c:pt>
                <c:pt idx="12">
                  <c:v>7.5</c:v>
                </c:pt>
                <c:pt idx="13">
                  <c:v>7.75</c:v>
                </c:pt>
                <c:pt idx="14">
                  <c:v>8</c:v>
                </c:pt>
                <c:pt idx="15">
                  <c:v>8.5</c:v>
                </c:pt>
                <c:pt idx="16">
                  <c:v>8.75</c:v>
                </c:pt>
                <c:pt idx="17">
                  <c:v>9</c:v>
                </c:pt>
                <c:pt idx="18">
                  <c:v>9.25</c:v>
                </c:pt>
                <c:pt idx="19">
                  <c:v>9.5</c:v>
                </c:pt>
                <c:pt idx="20">
                  <c:v>11</c:v>
                </c:pt>
                <c:pt idx="21">
                  <c:v>11.5</c:v>
                </c:pt>
                <c:pt idx="22">
                  <c:v>12</c:v>
                </c:pt>
                <c:pt idx="23">
                  <c:v>13</c:v>
                </c:pt>
                <c:pt idx="24">
                  <c:v>14.166666666666666</c:v>
                </c:pt>
                <c:pt idx="25">
                  <c:v>16</c:v>
                </c:pt>
                <c:pt idx="26">
                  <c:v>16.5</c:v>
                </c:pt>
              </c:numCache>
            </c:numRef>
          </c:xVal>
          <c:yVal>
            <c:numRef>
              <c:f>'Adam Model '!$H$8:$H$34</c:f>
              <c:numCache>
                <c:formatCode>\Γ\ε\ν\ι\κ\ό\ς\ \τ\ύ\π\ο\ς</c:formatCode>
                <c:ptCount val="27"/>
                <c:pt idx="0">
                  <c:v>-5.5791439940428367</c:v>
                </c:pt>
                <c:pt idx="1">
                  <c:v>-3.3104604527244708</c:v>
                </c:pt>
                <c:pt idx="2">
                  <c:v>-2.5506218976658532</c:v>
                </c:pt>
                <c:pt idx="3">
                  <c:v>-1.6088520804907134</c:v>
                </c:pt>
                <c:pt idx="4">
                  <c:v>-1.1663457007022002</c:v>
                </c:pt>
                <c:pt idx="5">
                  <c:v>-1.122860588762461</c:v>
                </c:pt>
                <c:pt idx="6">
                  <c:v>-0.84734115712137792</c:v>
                </c:pt>
                <c:pt idx="7">
                  <c:v>-0.79304210554984356</c:v>
                </c:pt>
                <c:pt idx="8">
                  <c:v>-0.62097226948232043</c:v>
                </c:pt>
                <c:pt idx="9">
                  <c:v>-0.55307289181674002</c:v>
                </c:pt>
                <c:pt idx="10">
                  <c:v>-0.49154765881045126</c:v>
                </c:pt>
                <c:pt idx="11">
                  <c:v>-0.41721925240035346</c:v>
                </c:pt>
                <c:pt idx="12">
                  <c:v>-0.39175818820208025</c:v>
                </c:pt>
                <c:pt idx="13">
                  <c:v>-0.3147281791704799</c:v>
                </c:pt>
                <c:pt idx="14">
                  <c:v>-0.26184132758371792</c:v>
                </c:pt>
                <c:pt idx="15">
                  <c:v>-0.25288725880555718</c:v>
                </c:pt>
                <c:pt idx="16">
                  <c:v>-0.24481618997176549</c:v>
                </c:pt>
                <c:pt idx="17">
                  <c:v>-0.23045042016973186</c:v>
                </c:pt>
                <c:pt idx="18">
                  <c:v>-0.14615005750291937</c:v>
                </c:pt>
                <c:pt idx="19">
                  <c:v>-0.13528432220414063</c:v>
                </c:pt>
                <c:pt idx="20">
                  <c:v>-9.8505070700844105E-2</c:v>
                </c:pt>
                <c:pt idx="21">
                  <c:v>-7.9247254096429437E-2</c:v>
                </c:pt>
                <c:pt idx="22">
                  <c:v>-4.9053749482534451E-2</c:v>
                </c:pt>
                <c:pt idx="23">
                  <c:v>-4.3296734174291857E-5</c:v>
                </c:pt>
                <c:pt idx="24">
                  <c:v>-6.356449015248432E-3</c:v>
                </c:pt>
                <c:pt idx="25">
                  <c:v>-3.1948908965190653E-3</c:v>
                </c:pt>
                <c:pt idx="26">
                  <c:v>-4.3296734174291857E-5</c:v>
                </c:pt>
              </c:numCache>
            </c:numRef>
          </c:yVal>
          <c:smooth val="1"/>
          <c:extLst>
            <c:ext xmlns:c16="http://schemas.microsoft.com/office/drawing/2014/chart" uri="{C3380CC4-5D6E-409C-BE32-E72D297353CC}">
              <c16:uniqueId val="{00000001-CC62-4372-A351-A75C7FC45667}"/>
            </c:ext>
          </c:extLst>
        </c:ser>
        <c:ser>
          <c:idx val="1"/>
          <c:order val="1"/>
          <c:tx>
            <c:v>2nd round</c:v>
          </c:tx>
          <c:spPr>
            <a:ln w="19050" cap="rnd">
              <a:solidFill>
                <a:schemeClr val="accent2"/>
              </a:solidFill>
              <a:round/>
            </a:ln>
            <a:effectLst/>
          </c:spPr>
          <c:marker>
            <c:symbol val="circle"/>
            <c:size val="3"/>
            <c:spPr>
              <a:solidFill>
                <a:schemeClr val="accent2"/>
              </a:solidFill>
              <a:ln w="9525">
                <a:solidFill>
                  <a:schemeClr val="accent2"/>
                </a:solidFill>
              </a:ln>
              <a:effectLst/>
              <a:scene3d>
                <a:camera prst="orthographicFront"/>
                <a:lightRig rig="threePt" dir="t"/>
              </a:scene3d>
              <a:sp3d>
                <a:bevelT/>
              </a:sp3d>
            </c:spPr>
          </c:marker>
          <c:trendline>
            <c:spPr>
              <a:ln w="19050" cap="rnd">
                <a:solidFill>
                  <a:schemeClr val="accent2"/>
                </a:solidFill>
                <a:prstDash val="sysDot"/>
              </a:ln>
              <a:effectLst/>
            </c:spPr>
            <c:trendlineType val="linear"/>
            <c:dispRSqr val="0"/>
            <c:dispEq val="0"/>
          </c:trendline>
          <c:xVal>
            <c:numRef>
              <c:f>'Adam Model '!$B$60:$B$87</c:f>
              <c:numCache>
                <c:formatCode>\Γ\ε\ν\ι\κ\ό\ς\ \τ\ύ\π\ο\ς</c:formatCode>
                <c:ptCount val="28"/>
                <c:pt idx="0">
                  <c:v>9.75</c:v>
                </c:pt>
                <c:pt idx="1">
                  <c:v>10</c:v>
                </c:pt>
                <c:pt idx="2">
                  <c:v>10.25</c:v>
                </c:pt>
                <c:pt idx="3">
                  <c:v>10.5</c:v>
                </c:pt>
                <c:pt idx="4">
                  <c:v>10.75</c:v>
                </c:pt>
                <c:pt idx="5">
                  <c:v>11</c:v>
                </c:pt>
                <c:pt idx="6">
                  <c:v>11.25</c:v>
                </c:pt>
                <c:pt idx="7">
                  <c:v>11.5</c:v>
                </c:pt>
                <c:pt idx="8">
                  <c:v>11.75</c:v>
                </c:pt>
                <c:pt idx="9">
                  <c:v>12</c:v>
                </c:pt>
                <c:pt idx="10">
                  <c:v>12.25</c:v>
                </c:pt>
                <c:pt idx="11">
                  <c:v>12.5</c:v>
                </c:pt>
                <c:pt idx="12">
                  <c:v>12.75</c:v>
                </c:pt>
                <c:pt idx="13">
                  <c:v>13</c:v>
                </c:pt>
                <c:pt idx="14">
                  <c:v>13.5</c:v>
                </c:pt>
                <c:pt idx="15">
                  <c:v>13.75</c:v>
                </c:pt>
                <c:pt idx="16">
                  <c:v>14</c:v>
                </c:pt>
                <c:pt idx="17">
                  <c:v>14.5</c:v>
                </c:pt>
                <c:pt idx="18">
                  <c:v>14.75</c:v>
                </c:pt>
                <c:pt idx="19">
                  <c:v>15</c:v>
                </c:pt>
                <c:pt idx="20">
                  <c:v>15.25</c:v>
                </c:pt>
                <c:pt idx="21">
                  <c:v>15.5</c:v>
                </c:pt>
                <c:pt idx="22">
                  <c:v>15.75</c:v>
                </c:pt>
                <c:pt idx="23">
                  <c:v>16</c:v>
                </c:pt>
                <c:pt idx="24">
                  <c:v>16.25</c:v>
                </c:pt>
                <c:pt idx="25">
                  <c:v>16.5</c:v>
                </c:pt>
                <c:pt idx="26">
                  <c:v>16.75</c:v>
                </c:pt>
                <c:pt idx="27">
                  <c:v>17</c:v>
                </c:pt>
              </c:numCache>
            </c:numRef>
          </c:xVal>
          <c:yVal>
            <c:numRef>
              <c:f>'Adam Model '!$H$60:$H$87</c:f>
              <c:numCache>
                <c:formatCode>\Γ\ε\ν\ι\κ\ό\ς\ \τ\ύ\π\ο\ς</c:formatCode>
                <c:ptCount val="28"/>
                <c:pt idx="0">
                  <c:v>-4.3263810255474668</c:v>
                </c:pt>
                <c:pt idx="1">
                  <c:v>-3.2120203799112184</c:v>
                </c:pt>
                <c:pt idx="2">
                  <c:v>-2.6980746288089841</c:v>
                </c:pt>
                <c:pt idx="3">
                  <c:v>-2.5668824185376335</c:v>
                </c:pt>
                <c:pt idx="4">
                  <c:v>-1.6637931985220147</c:v>
                </c:pt>
                <c:pt idx="5">
                  <c:v>-1.3282706295885089</c:v>
                </c:pt>
                <c:pt idx="6">
                  <c:v>-1.1483271951995213</c:v>
                </c:pt>
                <c:pt idx="7">
                  <c:v>-1.0905076243106955</c:v>
                </c:pt>
                <c:pt idx="8">
                  <c:v>-0.84587380542742818</c:v>
                </c:pt>
                <c:pt idx="9">
                  <c:v>-0.8255538029364704</c:v>
                </c:pt>
                <c:pt idx="10">
                  <c:v>-0.81982312822748549</c:v>
                </c:pt>
                <c:pt idx="11">
                  <c:v>-0.65309876824719881</c:v>
                </c:pt>
                <c:pt idx="12">
                  <c:v>-0.5271535142646655</c:v>
                </c:pt>
                <c:pt idx="13">
                  <c:v>-0.47623342383740841</c:v>
                </c:pt>
                <c:pt idx="14">
                  <c:v>-0.4731985201422545</c:v>
                </c:pt>
                <c:pt idx="15">
                  <c:v>-0.42104700827011787</c:v>
                </c:pt>
                <c:pt idx="16">
                  <c:v>-0.38711349801275602</c:v>
                </c:pt>
                <c:pt idx="17">
                  <c:v>-0.34714450853244727</c:v>
                </c:pt>
                <c:pt idx="18">
                  <c:v>-0.30785529988271787</c:v>
                </c:pt>
                <c:pt idx="19">
                  <c:v>-0.24080495314531264</c:v>
                </c:pt>
                <c:pt idx="20">
                  <c:v>-0.21316797902098392</c:v>
                </c:pt>
                <c:pt idx="21">
                  <c:v>-0.20155344660029073</c:v>
                </c:pt>
                <c:pt idx="22">
                  <c:v>-0.19617915343451381</c:v>
                </c:pt>
                <c:pt idx="23">
                  <c:v>-0.18551644769047387</c:v>
                </c:pt>
                <c:pt idx="24">
                  <c:v>-0.17571614309218164</c:v>
                </c:pt>
                <c:pt idx="25">
                  <c:v>-0.17197222258271658</c:v>
                </c:pt>
                <c:pt idx="26">
                  <c:v>-0.17122511757971778</c:v>
                </c:pt>
                <c:pt idx="27">
                  <c:v>-0.17122511757971778</c:v>
                </c:pt>
              </c:numCache>
            </c:numRef>
          </c:yVal>
          <c:smooth val="1"/>
          <c:extLst>
            <c:ext xmlns:c16="http://schemas.microsoft.com/office/drawing/2014/chart" uri="{C3380CC4-5D6E-409C-BE32-E72D297353CC}">
              <c16:uniqueId val="{00000003-CC62-4372-A351-A75C7FC45667}"/>
            </c:ext>
          </c:extLst>
        </c:ser>
        <c:ser>
          <c:idx val="2"/>
          <c:order val="2"/>
          <c:tx>
            <c:v>3rd round </c:v>
          </c:tx>
          <c:spPr>
            <a:ln w="19050" cap="rnd">
              <a:solidFill>
                <a:schemeClr val="accent3"/>
              </a:solidFill>
              <a:round/>
            </a:ln>
            <a:effectLst/>
          </c:spPr>
          <c:marker>
            <c:symbol val="circle"/>
            <c:size val="3"/>
            <c:spPr>
              <a:solidFill>
                <a:schemeClr val="accent3"/>
              </a:solidFill>
              <a:ln w="9525">
                <a:solidFill>
                  <a:schemeClr val="accent3"/>
                </a:solidFill>
              </a:ln>
              <a:effectLst/>
              <a:scene3d>
                <a:camera prst="orthographicFront"/>
                <a:lightRig rig="threePt" dir="t"/>
              </a:scene3d>
              <a:sp3d>
                <a:bevelT/>
              </a:sp3d>
            </c:spPr>
          </c:marker>
          <c:trendline>
            <c:spPr>
              <a:ln w="19050" cap="rnd">
                <a:solidFill>
                  <a:schemeClr val="accent3"/>
                </a:solidFill>
                <a:prstDash val="sysDot"/>
              </a:ln>
              <a:effectLst/>
            </c:spPr>
            <c:trendlineType val="linear"/>
            <c:dispRSqr val="0"/>
            <c:dispEq val="0"/>
          </c:trendline>
          <c:xVal>
            <c:numRef>
              <c:f>'Adam Model '!$B$102:$B$129</c:f>
              <c:numCache>
                <c:formatCode>\Γ\ε\ν\ι\κ\ό\ς\ \τ\ύ\π\ο\ς</c:formatCode>
                <c:ptCount val="28"/>
                <c:pt idx="0">
                  <c:v>9</c:v>
                </c:pt>
                <c:pt idx="1">
                  <c:v>10</c:v>
                </c:pt>
                <c:pt idx="2">
                  <c:v>10.75</c:v>
                </c:pt>
                <c:pt idx="3">
                  <c:v>11.25</c:v>
                </c:pt>
                <c:pt idx="4">
                  <c:v>11.75</c:v>
                </c:pt>
                <c:pt idx="5">
                  <c:v>12.25</c:v>
                </c:pt>
                <c:pt idx="6">
                  <c:v>12.5</c:v>
                </c:pt>
                <c:pt idx="7">
                  <c:v>12.75</c:v>
                </c:pt>
                <c:pt idx="8">
                  <c:v>13</c:v>
                </c:pt>
                <c:pt idx="9">
                  <c:v>13.25</c:v>
                </c:pt>
                <c:pt idx="10">
                  <c:v>13.5</c:v>
                </c:pt>
                <c:pt idx="11">
                  <c:v>13.75</c:v>
                </c:pt>
                <c:pt idx="12">
                  <c:v>14</c:v>
                </c:pt>
                <c:pt idx="13">
                  <c:v>14.25</c:v>
                </c:pt>
                <c:pt idx="14">
                  <c:v>14.5</c:v>
                </c:pt>
                <c:pt idx="15">
                  <c:v>14.75</c:v>
                </c:pt>
                <c:pt idx="16">
                  <c:v>15</c:v>
                </c:pt>
                <c:pt idx="17">
                  <c:v>15.25</c:v>
                </c:pt>
                <c:pt idx="18">
                  <c:v>15.5</c:v>
                </c:pt>
                <c:pt idx="19">
                  <c:v>16.5</c:v>
                </c:pt>
                <c:pt idx="20">
                  <c:v>16.75</c:v>
                </c:pt>
                <c:pt idx="21">
                  <c:v>17</c:v>
                </c:pt>
                <c:pt idx="22">
                  <c:v>17.25</c:v>
                </c:pt>
                <c:pt idx="23">
                  <c:v>17.75</c:v>
                </c:pt>
                <c:pt idx="24">
                  <c:v>18</c:v>
                </c:pt>
                <c:pt idx="25">
                  <c:v>18.25</c:v>
                </c:pt>
                <c:pt idx="26">
                  <c:v>18.5</c:v>
                </c:pt>
                <c:pt idx="27">
                  <c:v>18.75</c:v>
                </c:pt>
              </c:numCache>
            </c:numRef>
          </c:xVal>
          <c:yVal>
            <c:numRef>
              <c:f>'Adam Model '!$H$102:$H$129</c:f>
              <c:numCache>
                <c:formatCode>\Γ\ε\ν\ι\κ\ό\ς\ \τ\ύ\π\ο\ς</c:formatCode>
                <c:ptCount val="28"/>
                <c:pt idx="0">
                  <c:v>-5.5791439940428367</c:v>
                </c:pt>
                <c:pt idx="1">
                  <c:v>-3.32785219543634</c:v>
                </c:pt>
                <c:pt idx="2">
                  <c:v>-1.9592574114158503</c:v>
                </c:pt>
                <c:pt idx="3">
                  <c:v>-1.8454505241391066</c:v>
                </c:pt>
                <c:pt idx="4">
                  <c:v>-1.49037047687019</c:v>
                </c:pt>
                <c:pt idx="5">
                  <c:v>-1.2616558805065248</c:v>
                </c:pt>
                <c:pt idx="6">
                  <c:v>-1.0664546608489089</c:v>
                </c:pt>
                <c:pt idx="7">
                  <c:v>-0.88932633399445882</c:v>
                </c:pt>
                <c:pt idx="8">
                  <c:v>-0.85175617533049475</c:v>
                </c:pt>
                <c:pt idx="9">
                  <c:v>-0.78749424111212563</c:v>
                </c:pt>
                <c:pt idx="10">
                  <c:v>-0.73495690758424403</c:v>
                </c:pt>
                <c:pt idx="11">
                  <c:v>-0.63156683591371643</c:v>
                </c:pt>
                <c:pt idx="12">
                  <c:v>-0.5685086999465796</c:v>
                </c:pt>
                <c:pt idx="13">
                  <c:v>-0.47420913164817807</c:v>
                </c:pt>
                <c:pt idx="14">
                  <c:v>-0.43553301725577986</c:v>
                </c:pt>
                <c:pt idx="15">
                  <c:v>-0.39362212164014315</c:v>
                </c:pt>
                <c:pt idx="16">
                  <c:v>-0.4039363246569071</c:v>
                </c:pt>
                <c:pt idx="17">
                  <c:v>-0.39175818820208025</c:v>
                </c:pt>
                <c:pt idx="18">
                  <c:v>-0.33387584858461411</c:v>
                </c:pt>
                <c:pt idx="19">
                  <c:v>-0.30443649313393245</c:v>
                </c:pt>
                <c:pt idx="20">
                  <c:v>-0.26184132758371792</c:v>
                </c:pt>
                <c:pt idx="21">
                  <c:v>-0.2512678252532542</c:v>
                </c:pt>
                <c:pt idx="22">
                  <c:v>-0.16378460706313464</c:v>
                </c:pt>
                <c:pt idx="23">
                  <c:v>-0.10757384579405385</c:v>
                </c:pt>
                <c:pt idx="24">
                  <c:v>-8.8829805177425697E-2</c:v>
                </c:pt>
                <c:pt idx="25">
                  <c:v>-8.9517799700607401E-2</c:v>
                </c:pt>
                <c:pt idx="26">
                  <c:v>-7.5847046808260099E-2</c:v>
                </c:pt>
                <c:pt idx="27">
                  <c:v>-8.7455234514258962E-2</c:v>
                </c:pt>
              </c:numCache>
            </c:numRef>
          </c:yVal>
          <c:smooth val="1"/>
          <c:extLst>
            <c:ext xmlns:c16="http://schemas.microsoft.com/office/drawing/2014/chart" uri="{C3380CC4-5D6E-409C-BE32-E72D297353CC}">
              <c16:uniqueId val="{00000005-CC62-4372-A351-A75C7FC45667}"/>
            </c:ext>
          </c:extLst>
        </c:ser>
        <c:ser>
          <c:idx val="3"/>
          <c:order val="3"/>
          <c:tx>
            <c:v>4th round </c:v>
          </c:tx>
          <c:spPr>
            <a:ln w="19050" cap="rnd">
              <a:solidFill>
                <a:schemeClr val="accent4"/>
              </a:solidFill>
              <a:round/>
            </a:ln>
            <a:effectLst/>
          </c:spPr>
          <c:marker>
            <c:symbol val="circle"/>
            <c:size val="3"/>
            <c:spPr>
              <a:solidFill>
                <a:schemeClr val="accent4"/>
              </a:solidFill>
              <a:ln w="9525">
                <a:solidFill>
                  <a:schemeClr val="accent4"/>
                </a:solidFill>
              </a:ln>
              <a:effectLst/>
              <a:scene3d>
                <a:camera prst="orthographicFront"/>
                <a:lightRig rig="threePt" dir="t"/>
              </a:scene3d>
              <a:sp3d>
                <a:bevelT/>
              </a:sp3d>
            </c:spPr>
          </c:marker>
          <c:trendline>
            <c:spPr>
              <a:ln w="19050" cap="rnd">
                <a:solidFill>
                  <a:schemeClr val="accent4"/>
                </a:solidFill>
                <a:prstDash val="sysDot"/>
              </a:ln>
              <a:effectLst/>
            </c:spPr>
            <c:trendlineType val="linear"/>
            <c:dispRSqr val="0"/>
            <c:dispEq val="0"/>
          </c:trendline>
          <c:xVal>
            <c:numRef>
              <c:f>'Adam Model '!$B$140:$B$173</c:f>
              <c:numCache>
                <c:formatCode>\Γ\ε\ν\ι\κ\ό\ς\ \τ\ύ\π\ο\ς</c:formatCode>
                <c:ptCount val="34"/>
                <c:pt idx="0">
                  <c:v>5.5</c:v>
                </c:pt>
                <c:pt idx="1">
                  <c:v>6</c:v>
                </c:pt>
                <c:pt idx="2">
                  <c:v>6.5</c:v>
                </c:pt>
                <c:pt idx="3">
                  <c:v>7</c:v>
                </c:pt>
                <c:pt idx="4">
                  <c:v>7.5</c:v>
                </c:pt>
                <c:pt idx="5">
                  <c:v>8</c:v>
                </c:pt>
                <c:pt idx="6">
                  <c:v>8.5</c:v>
                </c:pt>
                <c:pt idx="7">
                  <c:v>8.75</c:v>
                </c:pt>
                <c:pt idx="8">
                  <c:v>9</c:v>
                </c:pt>
                <c:pt idx="9">
                  <c:v>10</c:v>
                </c:pt>
                <c:pt idx="10">
                  <c:v>10.75</c:v>
                </c:pt>
                <c:pt idx="11">
                  <c:v>11</c:v>
                </c:pt>
                <c:pt idx="12">
                  <c:v>11.25</c:v>
                </c:pt>
                <c:pt idx="13">
                  <c:v>11.5</c:v>
                </c:pt>
                <c:pt idx="14">
                  <c:v>11.75</c:v>
                </c:pt>
                <c:pt idx="15">
                  <c:v>12</c:v>
                </c:pt>
                <c:pt idx="16">
                  <c:v>12.25</c:v>
                </c:pt>
                <c:pt idx="17">
                  <c:v>12.5</c:v>
                </c:pt>
                <c:pt idx="18">
                  <c:v>12.75</c:v>
                </c:pt>
                <c:pt idx="19">
                  <c:v>13</c:v>
                </c:pt>
                <c:pt idx="20">
                  <c:v>13.25</c:v>
                </c:pt>
                <c:pt idx="21">
                  <c:v>13.5</c:v>
                </c:pt>
                <c:pt idx="22">
                  <c:v>13.75</c:v>
                </c:pt>
                <c:pt idx="23">
                  <c:v>14</c:v>
                </c:pt>
                <c:pt idx="24">
                  <c:v>14.25</c:v>
                </c:pt>
                <c:pt idx="25">
                  <c:v>14.5</c:v>
                </c:pt>
                <c:pt idx="26">
                  <c:v>14.75</c:v>
                </c:pt>
                <c:pt idx="27">
                  <c:v>15</c:v>
                </c:pt>
                <c:pt idx="28">
                  <c:v>15.25</c:v>
                </c:pt>
                <c:pt idx="29">
                  <c:v>15.5</c:v>
                </c:pt>
                <c:pt idx="30">
                  <c:v>15.75</c:v>
                </c:pt>
                <c:pt idx="31">
                  <c:v>16</c:v>
                </c:pt>
                <c:pt idx="32">
                  <c:v>16.25</c:v>
                </c:pt>
                <c:pt idx="33">
                  <c:v>16.5</c:v>
                </c:pt>
              </c:numCache>
            </c:numRef>
          </c:xVal>
          <c:yVal>
            <c:numRef>
              <c:f>'Adam Model '!$H$140:$H$173</c:f>
              <c:numCache>
                <c:formatCode>\Γ\ε\ν\ι\κ\ό\ς\ \τ\ύ\π\ο\ς</c:formatCode>
                <c:ptCount val="34"/>
                <c:pt idx="0">
                  <c:v>-3.0014556108038688</c:v>
                </c:pt>
                <c:pt idx="1">
                  <c:v>-2.8822670935387502</c:v>
                </c:pt>
                <c:pt idx="2">
                  <c:v>-2.7859359846003184</c:v>
                </c:pt>
                <c:pt idx="3">
                  <c:v>-2.4805543350491366</c:v>
                </c:pt>
                <c:pt idx="4">
                  <c:v>-2.0675985552118146</c:v>
                </c:pt>
                <c:pt idx="5">
                  <c:v>-1.8335691962523537</c:v>
                </c:pt>
                <c:pt idx="6">
                  <c:v>-1.7396916814495247</c:v>
                </c:pt>
                <c:pt idx="7">
                  <c:v>-1.5627609732904464</c:v>
                </c:pt>
                <c:pt idx="8">
                  <c:v>-1.4847994318207345</c:v>
                </c:pt>
                <c:pt idx="9">
                  <c:v>-1.4124787702411086</c:v>
                </c:pt>
                <c:pt idx="10">
                  <c:v>-1.2012927307794343</c:v>
                </c:pt>
                <c:pt idx="11">
                  <c:v>-1.0573554169937949</c:v>
                </c:pt>
                <c:pt idx="12">
                  <c:v>-0.9706460179620694</c:v>
                </c:pt>
                <c:pt idx="13">
                  <c:v>-0.86213432629920839</c:v>
                </c:pt>
                <c:pt idx="14">
                  <c:v>-0.80282555185891435</c:v>
                </c:pt>
                <c:pt idx="15">
                  <c:v>-0.73364543198643339</c:v>
                </c:pt>
                <c:pt idx="16">
                  <c:v>-0.73233567410436973</c:v>
                </c:pt>
                <c:pt idx="17">
                  <c:v>-0.64227485018618835</c:v>
                </c:pt>
                <c:pt idx="18">
                  <c:v>-0.60933069446683463</c:v>
                </c:pt>
                <c:pt idx="19">
                  <c:v>-0.54761734091520309</c:v>
                </c:pt>
                <c:pt idx="20">
                  <c:v>-0.47522076552302245</c:v>
                </c:pt>
                <c:pt idx="21">
                  <c:v>-0.40676785085264566</c:v>
                </c:pt>
                <c:pt idx="22">
                  <c:v>-0.42200624095757816</c:v>
                </c:pt>
                <c:pt idx="23">
                  <c:v>-0.38249028127129869</c:v>
                </c:pt>
                <c:pt idx="24">
                  <c:v>-0.38341321626989971</c:v>
                </c:pt>
                <c:pt idx="25">
                  <c:v>-0.34892704019873039</c:v>
                </c:pt>
                <c:pt idx="26">
                  <c:v>-0.3444766545712547</c:v>
                </c:pt>
                <c:pt idx="27">
                  <c:v>-0.34093055156450397</c:v>
                </c:pt>
                <c:pt idx="28">
                  <c:v>-0.32251705454900786</c:v>
                </c:pt>
                <c:pt idx="29">
                  <c:v>-0.3121453107522259</c:v>
                </c:pt>
                <c:pt idx="30">
                  <c:v>-0.31128583497950724</c:v>
                </c:pt>
                <c:pt idx="31">
                  <c:v>-0.27335461265609751</c:v>
                </c:pt>
                <c:pt idx="32">
                  <c:v>-0.25532133708643701</c:v>
                </c:pt>
                <c:pt idx="33">
                  <c:v>-0.25613401490442711</c:v>
                </c:pt>
              </c:numCache>
            </c:numRef>
          </c:yVal>
          <c:smooth val="1"/>
          <c:extLst>
            <c:ext xmlns:c16="http://schemas.microsoft.com/office/drawing/2014/chart" uri="{C3380CC4-5D6E-409C-BE32-E72D297353CC}">
              <c16:uniqueId val="{00000007-CC62-4372-A351-A75C7FC45667}"/>
            </c:ext>
          </c:extLst>
        </c:ser>
        <c:ser>
          <c:idx val="4"/>
          <c:order val="4"/>
          <c:tx>
            <c:v>5th round </c:v>
          </c:tx>
          <c:spPr>
            <a:ln w="19050" cap="rnd">
              <a:solidFill>
                <a:schemeClr val="accent5"/>
              </a:solidFill>
              <a:round/>
            </a:ln>
            <a:effectLst/>
          </c:spPr>
          <c:marker>
            <c:symbol val="circle"/>
            <c:size val="3"/>
            <c:spPr>
              <a:solidFill>
                <a:schemeClr val="accent5"/>
              </a:solidFill>
              <a:ln w="9525">
                <a:solidFill>
                  <a:schemeClr val="accent5"/>
                </a:solidFill>
              </a:ln>
              <a:effectLst/>
              <a:scene3d>
                <a:camera prst="orthographicFront"/>
                <a:lightRig rig="threePt" dir="t"/>
              </a:scene3d>
              <a:sp3d>
                <a:bevelT/>
              </a:sp3d>
            </c:spPr>
          </c:marker>
          <c:trendline>
            <c:spPr>
              <a:ln w="19050" cap="rnd">
                <a:solidFill>
                  <a:schemeClr val="accent5"/>
                </a:solidFill>
                <a:prstDash val="sysDot"/>
              </a:ln>
              <a:effectLst/>
            </c:spPr>
            <c:trendlineType val="linear"/>
            <c:dispRSqr val="0"/>
            <c:dispEq val="0"/>
          </c:trendline>
          <c:xVal>
            <c:numRef>
              <c:f>'Adam Model '!$B$184:$B$216</c:f>
              <c:numCache>
                <c:formatCode>\Γ\ε\ν\ι\κ\ό\ς\ \τ\ύ\π\ο\ς</c:formatCode>
                <c:ptCount val="33"/>
                <c:pt idx="0">
                  <c:v>5.5</c:v>
                </c:pt>
                <c:pt idx="1">
                  <c:v>6</c:v>
                </c:pt>
                <c:pt idx="2">
                  <c:v>6.5</c:v>
                </c:pt>
                <c:pt idx="3">
                  <c:v>7</c:v>
                </c:pt>
                <c:pt idx="4">
                  <c:v>7.5</c:v>
                </c:pt>
                <c:pt idx="5">
                  <c:v>8</c:v>
                </c:pt>
                <c:pt idx="6">
                  <c:v>8.5</c:v>
                </c:pt>
                <c:pt idx="7">
                  <c:v>9</c:v>
                </c:pt>
                <c:pt idx="8">
                  <c:v>9.5</c:v>
                </c:pt>
                <c:pt idx="9">
                  <c:v>10.5</c:v>
                </c:pt>
                <c:pt idx="10">
                  <c:v>11.25</c:v>
                </c:pt>
                <c:pt idx="11">
                  <c:v>11.5</c:v>
                </c:pt>
                <c:pt idx="12">
                  <c:v>11.75</c:v>
                </c:pt>
                <c:pt idx="13">
                  <c:v>12</c:v>
                </c:pt>
                <c:pt idx="14">
                  <c:v>12.25</c:v>
                </c:pt>
                <c:pt idx="15">
                  <c:v>12.5</c:v>
                </c:pt>
                <c:pt idx="16">
                  <c:v>12.75</c:v>
                </c:pt>
                <c:pt idx="17">
                  <c:v>13</c:v>
                </c:pt>
                <c:pt idx="18">
                  <c:v>13.25</c:v>
                </c:pt>
                <c:pt idx="19">
                  <c:v>13.5</c:v>
                </c:pt>
                <c:pt idx="20">
                  <c:v>13.75</c:v>
                </c:pt>
                <c:pt idx="21">
                  <c:v>14.25</c:v>
                </c:pt>
                <c:pt idx="22">
                  <c:v>14.5</c:v>
                </c:pt>
                <c:pt idx="23">
                  <c:v>14.75</c:v>
                </c:pt>
                <c:pt idx="24">
                  <c:v>15</c:v>
                </c:pt>
                <c:pt idx="25">
                  <c:v>15.25</c:v>
                </c:pt>
                <c:pt idx="26">
                  <c:v>15.5</c:v>
                </c:pt>
                <c:pt idx="27">
                  <c:v>15.75</c:v>
                </c:pt>
                <c:pt idx="28">
                  <c:v>16</c:v>
                </c:pt>
                <c:pt idx="29">
                  <c:v>16.25</c:v>
                </c:pt>
                <c:pt idx="30">
                  <c:v>16.5</c:v>
                </c:pt>
                <c:pt idx="31">
                  <c:v>16.75</c:v>
                </c:pt>
                <c:pt idx="32">
                  <c:v>17</c:v>
                </c:pt>
              </c:numCache>
            </c:numRef>
          </c:xVal>
          <c:yVal>
            <c:numRef>
              <c:f>'Adam Model '!$H$184:$H$216</c:f>
              <c:numCache>
                <c:formatCode>\Γ\ε\ν\ι\κ\ό\ς\ \τ\ύ\π\ο\ς</c:formatCode>
                <c:ptCount val="33"/>
                <c:pt idx="0">
                  <c:v>-3.0141946365812986</c:v>
                </c:pt>
                <c:pt idx="1">
                  <c:v>-2.9520628554742925</c:v>
                </c:pt>
                <c:pt idx="2">
                  <c:v>-2.3602681691746348</c:v>
                </c:pt>
                <c:pt idx="3">
                  <c:v>-2.4221435728927219</c:v>
                </c:pt>
                <c:pt idx="4">
                  <c:v>-2.2061174893473763</c:v>
                </c:pt>
                <c:pt idx="5">
                  <c:v>-2.0285692113060789</c:v>
                </c:pt>
                <c:pt idx="6">
                  <c:v>-1.621510477362637</c:v>
                </c:pt>
                <c:pt idx="7">
                  <c:v>-1.3996416234804276</c:v>
                </c:pt>
                <c:pt idx="8">
                  <c:v>-1.228866057683534</c:v>
                </c:pt>
                <c:pt idx="9">
                  <c:v>-1.2139244776853348</c:v>
                </c:pt>
                <c:pt idx="10">
                  <c:v>-1.0340777321244492</c:v>
                </c:pt>
                <c:pt idx="11">
                  <c:v>-0.87866362825041899</c:v>
                </c:pt>
                <c:pt idx="12">
                  <c:v>-0.85028233571219403</c:v>
                </c:pt>
                <c:pt idx="13">
                  <c:v>-0.76290283797480329</c:v>
                </c:pt>
                <c:pt idx="14">
                  <c:v>-0.74022007762851871</c:v>
                </c:pt>
                <c:pt idx="15">
                  <c:v>-0.67140312310921235</c:v>
                </c:pt>
                <c:pt idx="16">
                  <c:v>-0.66159912301259149</c:v>
                </c:pt>
                <c:pt idx="17">
                  <c:v>-0.57519768809737615</c:v>
                </c:pt>
                <c:pt idx="18">
                  <c:v>-0.58418651266580945</c:v>
                </c:pt>
                <c:pt idx="19">
                  <c:v>-0.55526347319655889</c:v>
                </c:pt>
                <c:pt idx="20">
                  <c:v>-0.53679472445705156</c:v>
                </c:pt>
                <c:pt idx="21">
                  <c:v>-0.49567137599431316</c:v>
                </c:pt>
                <c:pt idx="22">
                  <c:v>-0.4721889289409022</c:v>
                </c:pt>
                <c:pt idx="23">
                  <c:v>-0.44334555699257355</c:v>
                </c:pt>
                <c:pt idx="24">
                  <c:v>-0.44530826616042246</c:v>
                </c:pt>
                <c:pt idx="25">
                  <c:v>-0.44040869731926374</c:v>
                </c:pt>
                <c:pt idx="26">
                  <c:v>-0.39548953581493856</c:v>
                </c:pt>
                <c:pt idx="27">
                  <c:v>-0.3705690029956602</c:v>
                </c:pt>
                <c:pt idx="28">
                  <c:v>-0.38156819729633024</c:v>
                </c:pt>
                <c:pt idx="29">
                  <c:v>-0.34714450853244699</c:v>
                </c:pt>
                <c:pt idx="30">
                  <c:v>-0.34004598715476986</c:v>
                </c:pt>
                <c:pt idx="31">
                  <c:v>-0.3391622045077623</c:v>
                </c:pt>
                <c:pt idx="32">
                  <c:v>-0.33124311340881463</c:v>
                </c:pt>
              </c:numCache>
            </c:numRef>
          </c:yVal>
          <c:smooth val="1"/>
          <c:extLst>
            <c:ext xmlns:c16="http://schemas.microsoft.com/office/drawing/2014/chart" uri="{C3380CC4-5D6E-409C-BE32-E72D297353CC}">
              <c16:uniqueId val="{00000009-CC62-4372-A351-A75C7FC45667}"/>
            </c:ext>
          </c:extLst>
        </c:ser>
        <c:dLbls>
          <c:showLegendKey val="0"/>
          <c:showVal val="0"/>
          <c:showCatName val="0"/>
          <c:showSerName val="0"/>
          <c:showPercent val="0"/>
          <c:showBubbleSize val="0"/>
        </c:dLbls>
        <c:axId val="611208040"/>
        <c:axId val="611210992"/>
      </c:scatterChart>
      <c:valAx>
        <c:axId val="611208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Time (h)</a:t>
                </a:r>
                <a:endParaRPr lang="el-GR" sz="1100" b="1"/>
              </a:p>
            </c:rich>
          </c:tx>
          <c:layout>
            <c:manualLayout>
              <c:xMode val="edge"/>
              <c:yMode val="edge"/>
              <c:x val="0.44914685786322645"/>
              <c:y val="0.90981387478849407"/>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1210992"/>
        <c:crosses val="autoZero"/>
        <c:crossBetween val="midCat"/>
      </c:valAx>
      <c:valAx>
        <c:axId val="611210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100" b="1"/>
                  <a:t>ln(C</a:t>
                </a:r>
                <a:r>
                  <a:rPr lang="en-GB" sz="1100" b="1" baseline="-25000"/>
                  <a:t>t</a:t>
                </a:r>
                <a:r>
                  <a:rPr lang="en-GB" sz="1100" b="1"/>
                  <a:t>/C</a:t>
                </a:r>
                <a:r>
                  <a:rPr lang="en-GB" sz="1100" b="1" baseline="-25000"/>
                  <a:t>0</a:t>
                </a:r>
                <a:r>
                  <a:rPr lang="en-GB" sz="1100" b="1"/>
                  <a:t>)</a:t>
                </a:r>
                <a:endParaRPr lang="el-GR" sz="1100" b="1"/>
              </a:p>
            </c:rich>
          </c:tx>
          <c:layout>
            <c:manualLayout>
              <c:xMode val="edge"/>
              <c:yMode val="edge"/>
              <c:x val="2.8754790761550901E-2"/>
              <c:y val="0.39861278761474611"/>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11208040"/>
        <c:crosses val="autoZero"/>
        <c:crossBetween val="midCat"/>
      </c:valAx>
      <c:spPr>
        <a:noFill/>
        <a:ln>
          <a:noFill/>
        </a:ln>
        <a:effectLst/>
      </c:spPr>
    </c:plotArea>
    <c:legend>
      <c:legendPos val="r"/>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78795545541828904"/>
          <c:y val="0.57319663722237768"/>
          <c:w val="0.19014407011394741"/>
          <c:h val="0.2594830595414151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055076448777237E-2"/>
          <c:y val="5.6534919546221765E-2"/>
          <c:w val="0.92195215181435652"/>
          <c:h val="0.82804139517683517"/>
        </c:manualLayout>
      </c:layout>
      <c:scatterChart>
        <c:scatterStyle val="smoothMarker"/>
        <c:varyColors val="0"/>
        <c:ser>
          <c:idx val="0"/>
          <c:order val="0"/>
          <c:tx>
            <c:v>sample 1</c:v>
          </c:tx>
          <c:spPr>
            <a:ln w="15875" cap="rnd">
              <a:solidFill>
                <a:srgbClr val="FF0000"/>
              </a:solidFill>
              <a:round/>
            </a:ln>
            <a:effectLst/>
          </c:spPr>
          <c:marker>
            <c:symbol val="none"/>
          </c:marker>
          <c:xVal>
            <c:numRef>
              <c:f>'weight (%) min(-1)'!$A$504:$A$5261</c:f>
              <c:numCache>
                <c:formatCode>General</c:formatCode>
                <c:ptCount val="4758"/>
                <c:pt idx="0">
                  <c:v>100.01</c:v>
                </c:pt>
                <c:pt idx="1">
                  <c:v>100.18</c:v>
                </c:pt>
                <c:pt idx="2">
                  <c:v>100.35</c:v>
                </c:pt>
                <c:pt idx="3">
                  <c:v>100.52</c:v>
                </c:pt>
                <c:pt idx="4">
                  <c:v>100.69</c:v>
                </c:pt>
                <c:pt idx="5">
                  <c:v>100.87</c:v>
                </c:pt>
                <c:pt idx="6">
                  <c:v>101.04</c:v>
                </c:pt>
                <c:pt idx="7">
                  <c:v>101.21</c:v>
                </c:pt>
                <c:pt idx="8">
                  <c:v>101.38</c:v>
                </c:pt>
                <c:pt idx="9">
                  <c:v>101.55</c:v>
                </c:pt>
                <c:pt idx="10">
                  <c:v>101.72</c:v>
                </c:pt>
                <c:pt idx="11">
                  <c:v>101.89</c:v>
                </c:pt>
                <c:pt idx="12">
                  <c:v>102.06</c:v>
                </c:pt>
                <c:pt idx="13">
                  <c:v>102.24</c:v>
                </c:pt>
                <c:pt idx="14">
                  <c:v>102.41</c:v>
                </c:pt>
                <c:pt idx="15">
                  <c:v>102.58</c:v>
                </c:pt>
                <c:pt idx="16">
                  <c:v>102.75</c:v>
                </c:pt>
                <c:pt idx="17">
                  <c:v>102.92</c:v>
                </c:pt>
                <c:pt idx="18">
                  <c:v>103.09</c:v>
                </c:pt>
                <c:pt idx="19">
                  <c:v>103.27</c:v>
                </c:pt>
                <c:pt idx="20">
                  <c:v>103.44</c:v>
                </c:pt>
                <c:pt idx="21">
                  <c:v>103.61</c:v>
                </c:pt>
                <c:pt idx="22">
                  <c:v>103.78</c:v>
                </c:pt>
                <c:pt idx="23">
                  <c:v>103.95</c:v>
                </c:pt>
                <c:pt idx="24">
                  <c:v>104.12</c:v>
                </c:pt>
                <c:pt idx="25">
                  <c:v>104.29</c:v>
                </c:pt>
                <c:pt idx="26">
                  <c:v>104.47</c:v>
                </c:pt>
                <c:pt idx="27">
                  <c:v>104.64</c:v>
                </c:pt>
                <c:pt idx="28">
                  <c:v>104.81</c:v>
                </c:pt>
                <c:pt idx="29">
                  <c:v>104.98</c:v>
                </c:pt>
                <c:pt idx="30">
                  <c:v>105.15</c:v>
                </c:pt>
                <c:pt idx="31">
                  <c:v>105.32</c:v>
                </c:pt>
                <c:pt idx="32">
                  <c:v>105.5</c:v>
                </c:pt>
                <c:pt idx="33">
                  <c:v>105.67</c:v>
                </c:pt>
                <c:pt idx="34">
                  <c:v>105.84</c:v>
                </c:pt>
                <c:pt idx="35">
                  <c:v>106.01</c:v>
                </c:pt>
                <c:pt idx="36">
                  <c:v>106.18</c:v>
                </c:pt>
                <c:pt idx="37">
                  <c:v>106.35</c:v>
                </c:pt>
                <c:pt idx="38">
                  <c:v>106.53</c:v>
                </c:pt>
                <c:pt idx="39">
                  <c:v>106.7</c:v>
                </c:pt>
                <c:pt idx="40">
                  <c:v>106.87</c:v>
                </c:pt>
                <c:pt idx="41">
                  <c:v>107.04</c:v>
                </c:pt>
                <c:pt idx="42">
                  <c:v>107.21</c:v>
                </c:pt>
                <c:pt idx="43">
                  <c:v>107.38</c:v>
                </c:pt>
                <c:pt idx="44">
                  <c:v>107.56</c:v>
                </c:pt>
                <c:pt idx="45">
                  <c:v>107.73</c:v>
                </c:pt>
                <c:pt idx="46">
                  <c:v>107.9</c:v>
                </c:pt>
                <c:pt idx="47">
                  <c:v>108.07</c:v>
                </c:pt>
                <c:pt idx="48">
                  <c:v>108.24</c:v>
                </c:pt>
                <c:pt idx="49">
                  <c:v>108.41</c:v>
                </c:pt>
                <c:pt idx="50">
                  <c:v>108.59</c:v>
                </c:pt>
                <c:pt idx="51">
                  <c:v>108.76</c:v>
                </c:pt>
                <c:pt idx="52">
                  <c:v>108.93</c:v>
                </c:pt>
                <c:pt idx="53">
                  <c:v>109.1</c:v>
                </c:pt>
                <c:pt idx="54">
                  <c:v>109.27</c:v>
                </c:pt>
                <c:pt idx="55">
                  <c:v>109.45</c:v>
                </c:pt>
                <c:pt idx="56">
                  <c:v>109.62</c:v>
                </c:pt>
                <c:pt idx="57">
                  <c:v>109.79</c:v>
                </c:pt>
                <c:pt idx="58">
                  <c:v>109.96</c:v>
                </c:pt>
                <c:pt idx="59">
                  <c:v>110.13</c:v>
                </c:pt>
                <c:pt idx="60">
                  <c:v>110.31</c:v>
                </c:pt>
                <c:pt idx="61">
                  <c:v>110.48</c:v>
                </c:pt>
                <c:pt idx="62">
                  <c:v>110.65</c:v>
                </c:pt>
                <c:pt idx="63">
                  <c:v>110.82</c:v>
                </c:pt>
                <c:pt idx="64">
                  <c:v>110.99</c:v>
                </c:pt>
                <c:pt idx="65">
                  <c:v>111.17</c:v>
                </c:pt>
                <c:pt idx="66">
                  <c:v>111.34</c:v>
                </c:pt>
                <c:pt idx="67">
                  <c:v>111.51</c:v>
                </c:pt>
                <c:pt idx="68">
                  <c:v>111.68</c:v>
                </c:pt>
                <c:pt idx="69">
                  <c:v>111.85</c:v>
                </c:pt>
                <c:pt idx="70">
                  <c:v>112.03</c:v>
                </c:pt>
                <c:pt idx="71">
                  <c:v>112.2</c:v>
                </c:pt>
                <c:pt idx="72">
                  <c:v>112.37</c:v>
                </c:pt>
                <c:pt idx="73">
                  <c:v>112.54</c:v>
                </c:pt>
                <c:pt idx="74">
                  <c:v>112.72</c:v>
                </c:pt>
                <c:pt idx="75">
                  <c:v>112.89</c:v>
                </c:pt>
                <c:pt idx="76">
                  <c:v>113.06</c:v>
                </c:pt>
                <c:pt idx="77">
                  <c:v>113.23</c:v>
                </c:pt>
                <c:pt idx="78">
                  <c:v>113.4</c:v>
                </c:pt>
                <c:pt idx="79">
                  <c:v>113.58</c:v>
                </c:pt>
                <c:pt idx="80">
                  <c:v>113.75</c:v>
                </c:pt>
                <c:pt idx="81">
                  <c:v>113.92</c:v>
                </c:pt>
                <c:pt idx="82">
                  <c:v>114.09</c:v>
                </c:pt>
                <c:pt idx="83">
                  <c:v>114.27</c:v>
                </c:pt>
                <c:pt idx="84">
                  <c:v>114.44</c:v>
                </c:pt>
                <c:pt idx="85">
                  <c:v>114.61</c:v>
                </c:pt>
                <c:pt idx="86">
                  <c:v>114.78</c:v>
                </c:pt>
                <c:pt idx="87">
                  <c:v>114.95</c:v>
                </c:pt>
                <c:pt idx="88">
                  <c:v>115.13</c:v>
                </c:pt>
                <c:pt idx="89">
                  <c:v>115.3</c:v>
                </c:pt>
                <c:pt idx="90">
                  <c:v>115.47</c:v>
                </c:pt>
                <c:pt idx="91">
                  <c:v>115.64</c:v>
                </c:pt>
                <c:pt idx="92">
                  <c:v>115.82</c:v>
                </c:pt>
                <c:pt idx="93">
                  <c:v>115.99</c:v>
                </c:pt>
                <c:pt idx="94">
                  <c:v>116.16</c:v>
                </c:pt>
                <c:pt idx="95">
                  <c:v>116.33</c:v>
                </c:pt>
                <c:pt idx="96">
                  <c:v>116.5</c:v>
                </c:pt>
                <c:pt idx="97">
                  <c:v>116.68</c:v>
                </c:pt>
                <c:pt idx="98">
                  <c:v>116.85</c:v>
                </c:pt>
                <c:pt idx="99">
                  <c:v>117.02</c:v>
                </c:pt>
                <c:pt idx="100">
                  <c:v>117.19</c:v>
                </c:pt>
                <c:pt idx="101">
                  <c:v>117.37</c:v>
                </c:pt>
                <c:pt idx="102">
                  <c:v>117.54</c:v>
                </c:pt>
                <c:pt idx="103">
                  <c:v>117.71</c:v>
                </c:pt>
                <c:pt idx="104">
                  <c:v>117.88</c:v>
                </c:pt>
                <c:pt idx="105">
                  <c:v>118.06</c:v>
                </c:pt>
                <c:pt idx="106">
                  <c:v>118.23</c:v>
                </c:pt>
                <c:pt idx="107">
                  <c:v>118.4</c:v>
                </c:pt>
                <c:pt idx="108">
                  <c:v>118.57</c:v>
                </c:pt>
                <c:pt idx="109">
                  <c:v>118.75</c:v>
                </c:pt>
                <c:pt idx="110">
                  <c:v>118.92</c:v>
                </c:pt>
                <c:pt idx="111">
                  <c:v>119.09</c:v>
                </c:pt>
                <c:pt idx="112">
                  <c:v>119.26</c:v>
                </c:pt>
                <c:pt idx="113">
                  <c:v>119.44</c:v>
                </c:pt>
                <c:pt idx="114">
                  <c:v>119.61</c:v>
                </c:pt>
                <c:pt idx="115">
                  <c:v>119.78</c:v>
                </c:pt>
                <c:pt idx="116">
                  <c:v>119.95</c:v>
                </c:pt>
                <c:pt idx="117">
                  <c:v>120.13</c:v>
                </c:pt>
                <c:pt idx="118">
                  <c:v>120.3</c:v>
                </c:pt>
                <c:pt idx="119">
                  <c:v>120.47</c:v>
                </c:pt>
                <c:pt idx="120">
                  <c:v>120.65</c:v>
                </c:pt>
                <c:pt idx="121">
                  <c:v>120.82</c:v>
                </c:pt>
                <c:pt idx="122">
                  <c:v>120.99</c:v>
                </c:pt>
                <c:pt idx="123">
                  <c:v>121.16</c:v>
                </c:pt>
                <c:pt idx="124">
                  <c:v>121.34</c:v>
                </c:pt>
                <c:pt idx="125">
                  <c:v>121.51</c:v>
                </c:pt>
                <c:pt idx="126">
                  <c:v>121.68</c:v>
                </c:pt>
                <c:pt idx="127">
                  <c:v>121.85</c:v>
                </c:pt>
                <c:pt idx="128">
                  <c:v>122.03</c:v>
                </c:pt>
                <c:pt idx="129">
                  <c:v>122.2</c:v>
                </c:pt>
                <c:pt idx="130">
                  <c:v>122.37</c:v>
                </c:pt>
                <c:pt idx="131">
                  <c:v>122.54</c:v>
                </c:pt>
                <c:pt idx="132">
                  <c:v>122.72</c:v>
                </c:pt>
                <c:pt idx="133">
                  <c:v>122.89</c:v>
                </c:pt>
                <c:pt idx="134">
                  <c:v>123.06</c:v>
                </c:pt>
                <c:pt idx="135">
                  <c:v>123.23</c:v>
                </c:pt>
                <c:pt idx="136">
                  <c:v>123.41</c:v>
                </c:pt>
                <c:pt idx="137">
                  <c:v>123.58</c:v>
                </c:pt>
                <c:pt idx="138">
                  <c:v>123.75</c:v>
                </c:pt>
                <c:pt idx="139">
                  <c:v>123.93</c:v>
                </c:pt>
                <c:pt idx="140">
                  <c:v>124.1</c:v>
                </c:pt>
                <c:pt idx="141">
                  <c:v>124.27</c:v>
                </c:pt>
                <c:pt idx="142">
                  <c:v>124.44</c:v>
                </c:pt>
                <c:pt idx="143">
                  <c:v>124.62</c:v>
                </c:pt>
                <c:pt idx="144">
                  <c:v>124.79</c:v>
                </c:pt>
                <c:pt idx="145">
                  <c:v>124.96</c:v>
                </c:pt>
                <c:pt idx="146">
                  <c:v>125.13</c:v>
                </c:pt>
                <c:pt idx="147">
                  <c:v>125.31</c:v>
                </c:pt>
                <c:pt idx="148">
                  <c:v>125.48</c:v>
                </c:pt>
                <c:pt idx="149">
                  <c:v>125.65</c:v>
                </c:pt>
                <c:pt idx="150">
                  <c:v>125.82</c:v>
                </c:pt>
                <c:pt idx="151">
                  <c:v>126</c:v>
                </c:pt>
                <c:pt idx="152">
                  <c:v>126.17</c:v>
                </c:pt>
                <c:pt idx="153">
                  <c:v>126.34</c:v>
                </c:pt>
                <c:pt idx="154">
                  <c:v>126.51</c:v>
                </c:pt>
                <c:pt idx="155">
                  <c:v>126.69</c:v>
                </c:pt>
                <c:pt idx="156">
                  <c:v>126.86</c:v>
                </c:pt>
                <c:pt idx="157">
                  <c:v>127.03</c:v>
                </c:pt>
                <c:pt idx="158">
                  <c:v>127.21</c:v>
                </c:pt>
                <c:pt idx="159">
                  <c:v>127.38</c:v>
                </c:pt>
                <c:pt idx="160">
                  <c:v>127.55</c:v>
                </c:pt>
                <c:pt idx="161">
                  <c:v>127.72</c:v>
                </c:pt>
                <c:pt idx="162">
                  <c:v>127.9</c:v>
                </c:pt>
                <c:pt idx="163">
                  <c:v>128.07</c:v>
                </c:pt>
                <c:pt idx="164">
                  <c:v>128.24</c:v>
                </c:pt>
                <c:pt idx="165">
                  <c:v>128.41</c:v>
                </c:pt>
                <c:pt idx="166">
                  <c:v>128.59</c:v>
                </c:pt>
                <c:pt idx="167">
                  <c:v>128.76</c:v>
                </c:pt>
                <c:pt idx="168">
                  <c:v>128.93</c:v>
                </c:pt>
                <c:pt idx="169">
                  <c:v>129.1</c:v>
                </c:pt>
                <c:pt idx="170">
                  <c:v>129.28</c:v>
                </c:pt>
                <c:pt idx="171">
                  <c:v>129.44999999999999</c:v>
                </c:pt>
                <c:pt idx="172">
                  <c:v>129.62</c:v>
                </c:pt>
                <c:pt idx="173">
                  <c:v>129.80000000000001</c:v>
                </c:pt>
                <c:pt idx="174">
                  <c:v>129.97</c:v>
                </c:pt>
                <c:pt idx="175">
                  <c:v>130.13999999999999</c:v>
                </c:pt>
                <c:pt idx="176">
                  <c:v>130.31</c:v>
                </c:pt>
                <c:pt idx="177">
                  <c:v>130.49</c:v>
                </c:pt>
                <c:pt idx="178">
                  <c:v>130.66</c:v>
                </c:pt>
                <c:pt idx="179">
                  <c:v>130.83000000000001</c:v>
                </c:pt>
                <c:pt idx="180">
                  <c:v>131.01</c:v>
                </c:pt>
                <c:pt idx="181">
                  <c:v>131.18</c:v>
                </c:pt>
                <c:pt idx="182">
                  <c:v>131.35</c:v>
                </c:pt>
                <c:pt idx="183">
                  <c:v>131.52000000000001</c:v>
                </c:pt>
                <c:pt idx="184">
                  <c:v>131.69999999999999</c:v>
                </c:pt>
                <c:pt idx="185">
                  <c:v>131.87</c:v>
                </c:pt>
                <c:pt idx="186">
                  <c:v>132.04</c:v>
                </c:pt>
                <c:pt idx="187">
                  <c:v>132.21</c:v>
                </c:pt>
                <c:pt idx="188">
                  <c:v>132.38999999999999</c:v>
                </c:pt>
                <c:pt idx="189">
                  <c:v>132.56</c:v>
                </c:pt>
                <c:pt idx="190">
                  <c:v>132.72999999999999</c:v>
                </c:pt>
                <c:pt idx="191">
                  <c:v>132.9</c:v>
                </c:pt>
                <c:pt idx="192">
                  <c:v>133.08000000000001</c:v>
                </c:pt>
                <c:pt idx="193">
                  <c:v>133.25</c:v>
                </c:pt>
                <c:pt idx="194">
                  <c:v>133.41999999999999</c:v>
                </c:pt>
                <c:pt idx="195">
                  <c:v>133.6</c:v>
                </c:pt>
                <c:pt idx="196">
                  <c:v>133.77000000000001</c:v>
                </c:pt>
                <c:pt idx="197">
                  <c:v>133.94</c:v>
                </c:pt>
                <c:pt idx="198">
                  <c:v>134.12</c:v>
                </c:pt>
                <c:pt idx="199">
                  <c:v>134.29</c:v>
                </c:pt>
                <c:pt idx="200">
                  <c:v>134.46</c:v>
                </c:pt>
                <c:pt idx="201">
                  <c:v>134.63</c:v>
                </c:pt>
                <c:pt idx="202">
                  <c:v>134.81</c:v>
                </c:pt>
                <c:pt idx="203">
                  <c:v>134.97999999999999</c:v>
                </c:pt>
                <c:pt idx="204">
                  <c:v>135.15</c:v>
                </c:pt>
                <c:pt idx="205">
                  <c:v>135.33000000000001</c:v>
                </c:pt>
                <c:pt idx="206">
                  <c:v>135.5</c:v>
                </c:pt>
                <c:pt idx="207">
                  <c:v>135.66999999999999</c:v>
                </c:pt>
                <c:pt idx="208">
                  <c:v>135.84</c:v>
                </c:pt>
                <c:pt idx="209">
                  <c:v>136.02000000000001</c:v>
                </c:pt>
                <c:pt idx="210">
                  <c:v>136.19</c:v>
                </c:pt>
                <c:pt idx="211">
                  <c:v>136.36000000000001</c:v>
                </c:pt>
                <c:pt idx="212">
                  <c:v>136.54</c:v>
                </c:pt>
                <c:pt idx="213">
                  <c:v>136.71</c:v>
                </c:pt>
                <c:pt idx="214">
                  <c:v>136.88</c:v>
                </c:pt>
                <c:pt idx="215">
                  <c:v>137.06</c:v>
                </c:pt>
                <c:pt idx="216">
                  <c:v>137.22999999999999</c:v>
                </c:pt>
                <c:pt idx="217">
                  <c:v>137.4</c:v>
                </c:pt>
                <c:pt idx="218">
                  <c:v>137.56</c:v>
                </c:pt>
                <c:pt idx="219">
                  <c:v>137.72999999999999</c:v>
                </c:pt>
                <c:pt idx="220">
                  <c:v>137.88999999999999</c:v>
                </c:pt>
                <c:pt idx="221">
                  <c:v>138.05000000000001</c:v>
                </c:pt>
                <c:pt idx="222">
                  <c:v>138.22</c:v>
                </c:pt>
                <c:pt idx="223">
                  <c:v>138.38999999999999</c:v>
                </c:pt>
                <c:pt idx="224">
                  <c:v>138.56</c:v>
                </c:pt>
                <c:pt idx="225">
                  <c:v>138.72999999999999</c:v>
                </c:pt>
                <c:pt idx="226">
                  <c:v>138.9</c:v>
                </c:pt>
                <c:pt idx="227">
                  <c:v>139.08000000000001</c:v>
                </c:pt>
                <c:pt idx="228">
                  <c:v>139.25</c:v>
                </c:pt>
                <c:pt idx="229">
                  <c:v>139.41999999999999</c:v>
                </c:pt>
                <c:pt idx="230">
                  <c:v>139.6</c:v>
                </c:pt>
                <c:pt idx="231">
                  <c:v>139.77000000000001</c:v>
                </c:pt>
                <c:pt idx="232">
                  <c:v>139.94999999999999</c:v>
                </c:pt>
                <c:pt idx="233">
                  <c:v>140.12</c:v>
                </c:pt>
                <c:pt idx="234">
                  <c:v>140.29</c:v>
                </c:pt>
                <c:pt idx="235">
                  <c:v>140.47</c:v>
                </c:pt>
                <c:pt idx="236">
                  <c:v>140.63999999999999</c:v>
                </c:pt>
                <c:pt idx="237">
                  <c:v>140.82</c:v>
                </c:pt>
                <c:pt idx="238">
                  <c:v>140.99</c:v>
                </c:pt>
                <c:pt idx="239">
                  <c:v>141.16999999999999</c:v>
                </c:pt>
                <c:pt idx="240">
                  <c:v>141.34</c:v>
                </c:pt>
                <c:pt idx="241">
                  <c:v>141.51</c:v>
                </c:pt>
                <c:pt idx="242">
                  <c:v>141.69</c:v>
                </c:pt>
                <c:pt idx="243">
                  <c:v>141.86000000000001</c:v>
                </c:pt>
                <c:pt idx="244">
                  <c:v>142.04</c:v>
                </c:pt>
                <c:pt idx="245">
                  <c:v>142.21</c:v>
                </c:pt>
                <c:pt idx="246">
                  <c:v>142.38999999999999</c:v>
                </c:pt>
                <c:pt idx="247">
                  <c:v>142.57</c:v>
                </c:pt>
                <c:pt idx="248">
                  <c:v>142.74</c:v>
                </c:pt>
                <c:pt idx="249">
                  <c:v>142.91999999999999</c:v>
                </c:pt>
                <c:pt idx="250">
                  <c:v>143.09</c:v>
                </c:pt>
                <c:pt idx="251">
                  <c:v>143.27000000000001</c:v>
                </c:pt>
                <c:pt idx="252">
                  <c:v>143.44999999999999</c:v>
                </c:pt>
                <c:pt idx="253">
                  <c:v>143.62</c:v>
                </c:pt>
                <c:pt idx="254">
                  <c:v>143.80000000000001</c:v>
                </c:pt>
                <c:pt idx="255">
                  <c:v>143.97999999999999</c:v>
                </c:pt>
                <c:pt idx="256">
                  <c:v>144.15</c:v>
                </c:pt>
                <c:pt idx="257">
                  <c:v>144.33000000000001</c:v>
                </c:pt>
                <c:pt idx="258">
                  <c:v>144.51</c:v>
                </c:pt>
                <c:pt idx="259">
                  <c:v>144.68</c:v>
                </c:pt>
                <c:pt idx="260">
                  <c:v>144.86000000000001</c:v>
                </c:pt>
                <c:pt idx="261">
                  <c:v>145.04</c:v>
                </c:pt>
                <c:pt idx="262">
                  <c:v>145.21</c:v>
                </c:pt>
                <c:pt idx="263">
                  <c:v>145.38999999999999</c:v>
                </c:pt>
                <c:pt idx="264">
                  <c:v>145.57</c:v>
                </c:pt>
                <c:pt idx="265">
                  <c:v>145.74</c:v>
                </c:pt>
                <c:pt idx="266">
                  <c:v>145.91999999999999</c:v>
                </c:pt>
                <c:pt idx="267">
                  <c:v>146.1</c:v>
                </c:pt>
                <c:pt idx="268">
                  <c:v>146.28</c:v>
                </c:pt>
                <c:pt idx="269">
                  <c:v>146.44999999999999</c:v>
                </c:pt>
                <c:pt idx="270">
                  <c:v>146.63</c:v>
                </c:pt>
                <c:pt idx="271">
                  <c:v>146.81</c:v>
                </c:pt>
                <c:pt idx="272">
                  <c:v>146.97999999999999</c:v>
                </c:pt>
                <c:pt idx="273">
                  <c:v>147.16</c:v>
                </c:pt>
                <c:pt idx="274">
                  <c:v>147.34</c:v>
                </c:pt>
                <c:pt idx="275">
                  <c:v>147.52000000000001</c:v>
                </c:pt>
                <c:pt idx="276">
                  <c:v>147.69</c:v>
                </c:pt>
                <c:pt idx="277">
                  <c:v>147.87</c:v>
                </c:pt>
                <c:pt idx="278">
                  <c:v>148.05000000000001</c:v>
                </c:pt>
                <c:pt idx="279">
                  <c:v>148.22999999999999</c:v>
                </c:pt>
                <c:pt idx="280">
                  <c:v>148.4</c:v>
                </c:pt>
                <c:pt idx="281">
                  <c:v>148.58000000000001</c:v>
                </c:pt>
                <c:pt idx="282">
                  <c:v>148.76</c:v>
                </c:pt>
                <c:pt idx="283">
                  <c:v>148.94</c:v>
                </c:pt>
                <c:pt idx="284">
                  <c:v>149.11000000000001</c:v>
                </c:pt>
                <c:pt idx="285">
                  <c:v>149.29</c:v>
                </c:pt>
                <c:pt idx="286">
                  <c:v>149.47</c:v>
                </c:pt>
                <c:pt idx="287">
                  <c:v>149.65</c:v>
                </c:pt>
                <c:pt idx="288">
                  <c:v>149.82</c:v>
                </c:pt>
                <c:pt idx="289">
                  <c:v>150</c:v>
                </c:pt>
                <c:pt idx="290">
                  <c:v>150.18</c:v>
                </c:pt>
                <c:pt idx="291">
                  <c:v>150.35</c:v>
                </c:pt>
                <c:pt idx="292">
                  <c:v>150.53</c:v>
                </c:pt>
                <c:pt idx="293">
                  <c:v>150.71</c:v>
                </c:pt>
                <c:pt idx="294">
                  <c:v>150.88999999999999</c:v>
                </c:pt>
                <c:pt idx="295">
                  <c:v>151.06</c:v>
                </c:pt>
                <c:pt idx="296">
                  <c:v>151.24</c:v>
                </c:pt>
                <c:pt idx="297">
                  <c:v>151.41999999999999</c:v>
                </c:pt>
                <c:pt idx="298">
                  <c:v>151.59</c:v>
                </c:pt>
                <c:pt idx="299">
                  <c:v>151.77000000000001</c:v>
                </c:pt>
                <c:pt idx="300">
                  <c:v>151.94999999999999</c:v>
                </c:pt>
                <c:pt idx="301">
                  <c:v>152.12</c:v>
                </c:pt>
                <c:pt idx="302">
                  <c:v>152.30000000000001</c:v>
                </c:pt>
                <c:pt idx="303">
                  <c:v>152.47999999999999</c:v>
                </c:pt>
                <c:pt idx="304">
                  <c:v>152.65</c:v>
                </c:pt>
                <c:pt idx="305">
                  <c:v>152.83000000000001</c:v>
                </c:pt>
                <c:pt idx="306">
                  <c:v>153.01</c:v>
                </c:pt>
                <c:pt idx="307">
                  <c:v>153.18</c:v>
                </c:pt>
                <c:pt idx="308">
                  <c:v>153.36000000000001</c:v>
                </c:pt>
                <c:pt idx="309">
                  <c:v>153.54</c:v>
                </c:pt>
                <c:pt idx="310">
                  <c:v>153.71</c:v>
                </c:pt>
                <c:pt idx="311">
                  <c:v>153.88999999999999</c:v>
                </c:pt>
                <c:pt idx="312">
                  <c:v>154.07</c:v>
                </c:pt>
                <c:pt idx="313">
                  <c:v>154.24</c:v>
                </c:pt>
                <c:pt idx="314">
                  <c:v>154.41999999999999</c:v>
                </c:pt>
                <c:pt idx="315">
                  <c:v>154.6</c:v>
                </c:pt>
                <c:pt idx="316">
                  <c:v>154.77000000000001</c:v>
                </c:pt>
                <c:pt idx="317">
                  <c:v>154.94999999999999</c:v>
                </c:pt>
                <c:pt idx="318">
                  <c:v>155.12</c:v>
                </c:pt>
                <c:pt idx="319">
                  <c:v>155.30000000000001</c:v>
                </c:pt>
                <c:pt idx="320">
                  <c:v>155.47999999999999</c:v>
                </c:pt>
                <c:pt idx="321">
                  <c:v>155.65</c:v>
                </c:pt>
                <c:pt idx="322">
                  <c:v>155.83000000000001</c:v>
                </c:pt>
                <c:pt idx="323">
                  <c:v>156</c:v>
                </c:pt>
                <c:pt idx="324">
                  <c:v>156.18</c:v>
                </c:pt>
                <c:pt idx="325">
                  <c:v>156.36000000000001</c:v>
                </c:pt>
                <c:pt idx="326">
                  <c:v>156.53</c:v>
                </c:pt>
                <c:pt idx="327">
                  <c:v>156.71</c:v>
                </c:pt>
                <c:pt idx="328">
                  <c:v>156.88</c:v>
                </c:pt>
                <c:pt idx="329">
                  <c:v>157.06</c:v>
                </c:pt>
                <c:pt idx="330">
                  <c:v>157.24</c:v>
                </c:pt>
                <c:pt idx="331">
                  <c:v>157.41</c:v>
                </c:pt>
                <c:pt idx="332">
                  <c:v>157.59</c:v>
                </c:pt>
                <c:pt idx="333">
                  <c:v>157.76</c:v>
                </c:pt>
                <c:pt idx="334">
                  <c:v>157.94</c:v>
                </c:pt>
                <c:pt idx="335">
                  <c:v>158.11000000000001</c:v>
                </c:pt>
                <c:pt idx="336">
                  <c:v>158.29</c:v>
                </c:pt>
                <c:pt idx="337">
                  <c:v>158.46</c:v>
                </c:pt>
                <c:pt idx="338">
                  <c:v>158.63999999999999</c:v>
                </c:pt>
                <c:pt idx="339">
                  <c:v>158.81</c:v>
                </c:pt>
                <c:pt idx="340">
                  <c:v>158.99</c:v>
                </c:pt>
                <c:pt idx="341">
                  <c:v>159.16</c:v>
                </c:pt>
                <c:pt idx="342">
                  <c:v>159.34</c:v>
                </c:pt>
                <c:pt idx="343">
                  <c:v>159.52000000000001</c:v>
                </c:pt>
                <c:pt idx="344">
                  <c:v>159.69</c:v>
                </c:pt>
                <c:pt idx="345">
                  <c:v>159.87</c:v>
                </c:pt>
                <c:pt idx="346">
                  <c:v>160.04</c:v>
                </c:pt>
                <c:pt idx="347">
                  <c:v>160.22</c:v>
                </c:pt>
                <c:pt idx="348">
                  <c:v>160.38999999999999</c:v>
                </c:pt>
                <c:pt idx="349">
                  <c:v>160.56</c:v>
                </c:pt>
                <c:pt idx="350">
                  <c:v>160.74</c:v>
                </c:pt>
                <c:pt idx="351">
                  <c:v>160.91</c:v>
                </c:pt>
                <c:pt idx="352">
                  <c:v>161.09</c:v>
                </c:pt>
                <c:pt idx="353">
                  <c:v>161.26</c:v>
                </c:pt>
                <c:pt idx="354">
                  <c:v>161.44</c:v>
                </c:pt>
                <c:pt idx="355">
                  <c:v>161.61000000000001</c:v>
                </c:pt>
                <c:pt idx="356">
                  <c:v>161.79</c:v>
                </c:pt>
                <c:pt idx="357">
                  <c:v>161.96</c:v>
                </c:pt>
                <c:pt idx="358">
                  <c:v>162.13999999999999</c:v>
                </c:pt>
                <c:pt idx="359">
                  <c:v>162.31</c:v>
                </c:pt>
                <c:pt idx="360">
                  <c:v>162.49</c:v>
                </c:pt>
                <c:pt idx="361">
                  <c:v>162.66</c:v>
                </c:pt>
                <c:pt idx="362">
                  <c:v>162.83000000000001</c:v>
                </c:pt>
                <c:pt idx="363">
                  <c:v>163.01</c:v>
                </c:pt>
                <c:pt idx="364">
                  <c:v>163.18</c:v>
                </c:pt>
                <c:pt idx="365">
                  <c:v>163.36000000000001</c:v>
                </c:pt>
                <c:pt idx="366">
                  <c:v>163.53</c:v>
                </c:pt>
                <c:pt idx="367">
                  <c:v>163.69999999999999</c:v>
                </c:pt>
                <c:pt idx="368">
                  <c:v>163.88</c:v>
                </c:pt>
                <c:pt idx="369">
                  <c:v>164.05</c:v>
                </c:pt>
                <c:pt idx="370">
                  <c:v>164.22</c:v>
                </c:pt>
                <c:pt idx="371">
                  <c:v>164.4</c:v>
                </c:pt>
                <c:pt idx="372">
                  <c:v>164.57</c:v>
                </c:pt>
                <c:pt idx="373">
                  <c:v>164.75</c:v>
                </c:pt>
                <c:pt idx="374">
                  <c:v>164.92</c:v>
                </c:pt>
                <c:pt idx="375">
                  <c:v>165.09</c:v>
                </c:pt>
                <c:pt idx="376">
                  <c:v>165.27</c:v>
                </c:pt>
                <c:pt idx="377">
                  <c:v>165.44</c:v>
                </c:pt>
                <c:pt idx="378">
                  <c:v>165.61</c:v>
                </c:pt>
                <c:pt idx="379">
                  <c:v>165.79</c:v>
                </c:pt>
                <c:pt idx="380">
                  <c:v>165.96</c:v>
                </c:pt>
                <c:pt idx="381">
                  <c:v>166.13</c:v>
                </c:pt>
                <c:pt idx="382">
                  <c:v>166.31</c:v>
                </c:pt>
                <c:pt idx="383">
                  <c:v>166.48</c:v>
                </c:pt>
                <c:pt idx="384">
                  <c:v>166.65</c:v>
                </c:pt>
                <c:pt idx="385">
                  <c:v>166.83</c:v>
                </c:pt>
                <c:pt idx="386">
                  <c:v>167</c:v>
                </c:pt>
                <c:pt idx="387">
                  <c:v>167.17</c:v>
                </c:pt>
                <c:pt idx="388">
                  <c:v>167.35</c:v>
                </c:pt>
                <c:pt idx="389">
                  <c:v>167.52</c:v>
                </c:pt>
                <c:pt idx="390">
                  <c:v>167.69</c:v>
                </c:pt>
                <c:pt idx="391">
                  <c:v>167.86</c:v>
                </c:pt>
                <c:pt idx="392">
                  <c:v>168.04</c:v>
                </c:pt>
                <c:pt idx="393">
                  <c:v>168.21</c:v>
                </c:pt>
                <c:pt idx="394">
                  <c:v>168.38</c:v>
                </c:pt>
                <c:pt idx="395">
                  <c:v>168.56</c:v>
                </c:pt>
                <c:pt idx="396">
                  <c:v>168.73</c:v>
                </c:pt>
                <c:pt idx="397">
                  <c:v>168.9</c:v>
                </c:pt>
                <c:pt idx="398">
                  <c:v>169.07</c:v>
                </c:pt>
                <c:pt idx="399">
                  <c:v>169.25</c:v>
                </c:pt>
                <c:pt idx="400">
                  <c:v>169.42</c:v>
                </c:pt>
                <c:pt idx="401">
                  <c:v>169.59</c:v>
                </c:pt>
                <c:pt idx="402">
                  <c:v>169.76</c:v>
                </c:pt>
                <c:pt idx="403">
                  <c:v>169.93</c:v>
                </c:pt>
                <c:pt idx="404">
                  <c:v>170.11</c:v>
                </c:pt>
                <c:pt idx="405">
                  <c:v>170.28</c:v>
                </c:pt>
                <c:pt idx="406">
                  <c:v>170.45</c:v>
                </c:pt>
                <c:pt idx="407">
                  <c:v>170.62</c:v>
                </c:pt>
                <c:pt idx="408">
                  <c:v>170.8</c:v>
                </c:pt>
                <c:pt idx="409">
                  <c:v>170.97</c:v>
                </c:pt>
                <c:pt idx="410">
                  <c:v>171.14</c:v>
                </c:pt>
                <c:pt idx="411">
                  <c:v>171.31</c:v>
                </c:pt>
                <c:pt idx="412">
                  <c:v>171.49</c:v>
                </c:pt>
                <c:pt idx="413">
                  <c:v>171.66</c:v>
                </c:pt>
                <c:pt idx="414">
                  <c:v>171.83</c:v>
                </c:pt>
                <c:pt idx="415">
                  <c:v>172</c:v>
                </c:pt>
                <c:pt idx="416">
                  <c:v>172.17</c:v>
                </c:pt>
                <c:pt idx="417">
                  <c:v>172.35</c:v>
                </c:pt>
                <c:pt idx="418">
                  <c:v>172.52</c:v>
                </c:pt>
                <c:pt idx="419">
                  <c:v>172.69</c:v>
                </c:pt>
                <c:pt idx="420">
                  <c:v>172.86</c:v>
                </c:pt>
                <c:pt idx="421">
                  <c:v>173.03</c:v>
                </c:pt>
                <c:pt idx="422">
                  <c:v>173.2</c:v>
                </c:pt>
                <c:pt idx="423">
                  <c:v>173.38</c:v>
                </c:pt>
                <c:pt idx="424">
                  <c:v>173.55</c:v>
                </c:pt>
                <c:pt idx="425">
                  <c:v>173.72</c:v>
                </c:pt>
                <c:pt idx="426">
                  <c:v>173.89</c:v>
                </c:pt>
                <c:pt idx="427">
                  <c:v>174.06</c:v>
                </c:pt>
                <c:pt idx="428">
                  <c:v>174.23</c:v>
                </c:pt>
                <c:pt idx="429">
                  <c:v>174.41</c:v>
                </c:pt>
                <c:pt idx="430">
                  <c:v>174.58</c:v>
                </c:pt>
                <c:pt idx="431">
                  <c:v>174.75</c:v>
                </c:pt>
                <c:pt idx="432">
                  <c:v>174.92</c:v>
                </c:pt>
                <c:pt idx="433">
                  <c:v>175.09</c:v>
                </c:pt>
                <c:pt idx="434">
                  <c:v>175.26</c:v>
                </c:pt>
                <c:pt idx="435">
                  <c:v>175.43</c:v>
                </c:pt>
                <c:pt idx="436">
                  <c:v>175.6</c:v>
                </c:pt>
                <c:pt idx="437">
                  <c:v>175.77</c:v>
                </c:pt>
                <c:pt idx="438">
                  <c:v>175.95</c:v>
                </c:pt>
                <c:pt idx="439">
                  <c:v>176.12</c:v>
                </c:pt>
                <c:pt idx="440">
                  <c:v>176.29</c:v>
                </c:pt>
                <c:pt idx="441">
                  <c:v>176.46</c:v>
                </c:pt>
                <c:pt idx="442">
                  <c:v>176.63</c:v>
                </c:pt>
                <c:pt idx="443">
                  <c:v>176.8</c:v>
                </c:pt>
                <c:pt idx="444">
                  <c:v>176.97</c:v>
                </c:pt>
                <c:pt idx="445">
                  <c:v>177.14</c:v>
                </c:pt>
                <c:pt idx="446">
                  <c:v>177.32</c:v>
                </c:pt>
                <c:pt idx="447">
                  <c:v>177.49</c:v>
                </c:pt>
                <c:pt idx="448">
                  <c:v>177.66</c:v>
                </c:pt>
                <c:pt idx="449">
                  <c:v>177.83</c:v>
                </c:pt>
                <c:pt idx="450">
                  <c:v>178</c:v>
                </c:pt>
                <c:pt idx="451">
                  <c:v>178.17</c:v>
                </c:pt>
                <c:pt idx="452">
                  <c:v>178.34</c:v>
                </c:pt>
                <c:pt idx="453">
                  <c:v>178.51</c:v>
                </c:pt>
                <c:pt idx="454">
                  <c:v>178.68</c:v>
                </c:pt>
                <c:pt idx="455">
                  <c:v>178.85</c:v>
                </c:pt>
                <c:pt idx="456">
                  <c:v>179.02</c:v>
                </c:pt>
                <c:pt idx="457">
                  <c:v>179.19</c:v>
                </c:pt>
                <c:pt idx="458">
                  <c:v>179.37</c:v>
                </c:pt>
                <c:pt idx="459">
                  <c:v>179.54</c:v>
                </c:pt>
                <c:pt idx="460">
                  <c:v>179.71</c:v>
                </c:pt>
                <c:pt idx="461">
                  <c:v>179.88</c:v>
                </c:pt>
                <c:pt idx="462">
                  <c:v>180.05</c:v>
                </c:pt>
                <c:pt idx="463">
                  <c:v>180.22</c:v>
                </c:pt>
                <c:pt idx="464">
                  <c:v>180.39</c:v>
                </c:pt>
                <c:pt idx="465">
                  <c:v>180.56</c:v>
                </c:pt>
                <c:pt idx="466">
                  <c:v>180.73</c:v>
                </c:pt>
                <c:pt idx="467">
                  <c:v>180.9</c:v>
                </c:pt>
                <c:pt idx="468">
                  <c:v>181.07</c:v>
                </c:pt>
                <c:pt idx="469">
                  <c:v>181.24</c:v>
                </c:pt>
                <c:pt idx="470">
                  <c:v>181.41</c:v>
                </c:pt>
                <c:pt idx="471">
                  <c:v>181.58</c:v>
                </c:pt>
                <c:pt idx="472">
                  <c:v>181.75</c:v>
                </c:pt>
                <c:pt idx="473">
                  <c:v>181.93</c:v>
                </c:pt>
                <c:pt idx="474">
                  <c:v>182.1</c:v>
                </c:pt>
                <c:pt idx="475">
                  <c:v>182.27</c:v>
                </c:pt>
                <c:pt idx="476">
                  <c:v>182.44</c:v>
                </c:pt>
                <c:pt idx="477">
                  <c:v>182.61</c:v>
                </c:pt>
                <c:pt idx="478">
                  <c:v>182.78</c:v>
                </c:pt>
                <c:pt idx="479">
                  <c:v>182.95</c:v>
                </c:pt>
                <c:pt idx="480">
                  <c:v>183.12</c:v>
                </c:pt>
                <c:pt idx="481">
                  <c:v>183.29</c:v>
                </c:pt>
                <c:pt idx="482">
                  <c:v>183.46</c:v>
                </c:pt>
                <c:pt idx="483">
                  <c:v>183.63</c:v>
                </c:pt>
                <c:pt idx="484">
                  <c:v>183.8</c:v>
                </c:pt>
                <c:pt idx="485">
                  <c:v>183.97</c:v>
                </c:pt>
                <c:pt idx="486">
                  <c:v>184.14</c:v>
                </c:pt>
                <c:pt idx="487">
                  <c:v>184.31</c:v>
                </c:pt>
                <c:pt idx="488">
                  <c:v>184.48</c:v>
                </c:pt>
                <c:pt idx="489">
                  <c:v>184.65</c:v>
                </c:pt>
                <c:pt idx="490">
                  <c:v>184.82</c:v>
                </c:pt>
                <c:pt idx="491">
                  <c:v>184.99</c:v>
                </c:pt>
                <c:pt idx="492">
                  <c:v>185.16</c:v>
                </c:pt>
                <c:pt idx="493">
                  <c:v>185.33</c:v>
                </c:pt>
                <c:pt idx="494">
                  <c:v>185.5</c:v>
                </c:pt>
                <c:pt idx="495">
                  <c:v>185.67</c:v>
                </c:pt>
                <c:pt idx="496">
                  <c:v>185.84</c:v>
                </c:pt>
                <c:pt idx="497">
                  <c:v>186.01</c:v>
                </c:pt>
                <c:pt idx="498">
                  <c:v>186.18</c:v>
                </c:pt>
                <c:pt idx="499">
                  <c:v>186.35</c:v>
                </c:pt>
                <c:pt idx="500">
                  <c:v>186.52</c:v>
                </c:pt>
                <c:pt idx="501">
                  <c:v>186.69</c:v>
                </c:pt>
                <c:pt idx="502">
                  <c:v>186.86</c:v>
                </c:pt>
                <c:pt idx="503">
                  <c:v>187.03</c:v>
                </c:pt>
                <c:pt idx="504">
                  <c:v>187.2</c:v>
                </c:pt>
                <c:pt idx="505">
                  <c:v>187.37</c:v>
                </c:pt>
                <c:pt idx="506">
                  <c:v>187.54</c:v>
                </c:pt>
                <c:pt idx="507">
                  <c:v>187.71</c:v>
                </c:pt>
                <c:pt idx="508">
                  <c:v>187.88</c:v>
                </c:pt>
                <c:pt idx="509">
                  <c:v>188.05</c:v>
                </c:pt>
                <c:pt idx="510">
                  <c:v>188.22</c:v>
                </c:pt>
                <c:pt idx="511">
                  <c:v>188.39</c:v>
                </c:pt>
                <c:pt idx="512">
                  <c:v>188.56</c:v>
                </c:pt>
                <c:pt idx="513">
                  <c:v>188.73</c:v>
                </c:pt>
                <c:pt idx="514">
                  <c:v>188.9</c:v>
                </c:pt>
                <c:pt idx="515">
                  <c:v>189.07</c:v>
                </c:pt>
                <c:pt idx="516">
                  <c:v>189.24</c:v>
                </c:pt>
                <c:pt idx="517">
                  <c:v>189.41</c:v>
                </c:pt>
                <c:pt idx="518">
                  <c:v>189.58</c:v>
                </c:pt>
                <c:pt idx="519">
                  <c:v>189.75</c:v>
                </c:pt>
                <c:pt idx="520">
                  <c:v>189.92</c:v>
                </c:pt>
                <c:pt idx="521">
                  <c:v>190.09</c:v>
                </c:pt>
                <c:pt idx="522">
                  <c:v>190.26</c:v>
                </c:pt>
                <c:pt idx="523">
                  <c:v>190.43</c:v>
                </c:pt>
                <c:pt idx="524">
                  <c:v>190.6</c:v>
                </c:pt>
                <c:pt idx="525">
                  <c:v>190.77</c:v>
                </c:pt>
                <c:pt idx="526">
                  <c:v>190.94</c:v>
                </c:pt>
                <c:pt idx="527">
                  <c:v>191.11</c:v>
                </c:pt>
                <c:pt idx="528">
                  <c:v>191.28</c:v>
                </c:pt>
                <c:pt idx="529">
                  <c:v>191.45</c:v>
                </c:pt>
                <c:pt idx="530">
                  <c:v>191.62</c:v>
                </c:pt>
                <c:pt idx="531">
                  <c:v>191.79</c:v>
                </c:pt>
                <c:pt idx="532">
                  <c:v>191.96</c:v>
                </c:pt>
                <c:pt idx="533">
                  <c:v>192.13</c:v>
                </c:pt>
                <c:pt idx="534">
                  <c:v>192.3</c:v>
                </c:pt>
                <c:pt idx="535">
                  <c:v>192.47</c:v>
                </c:pt>
                <c:pt idx="536">
                  <c:v>192.64</c:v>
                </c:pt>
                <c:pt idx="537">
                  <c:v>192.81</c:v>
                </c:pt>
                <c:pt idx="538">
                  <c:v>192.98</c:v>
                </c:pt>
                <c:pt idx="539">
                  <c:v>193.15</c:v>
                </c:pt>
                <c:pt idx="540">
                  <c:v>193.32</c:v>
                </c:pt>
                <c:pt idx="541">
                  <c:v>193.49</c:v>
                </c:pt>
                <c:pt idx="542">
                  <c:v>193.66</c:v>
                </c:pt>
                <c:pt idx="543">
                  <c:v>193.83</c:v>
                </c:pt>
                <c:pt idx="544">
                  <c:v>193.99</c:v>
                </c:pt>
                <c:pt idx="545">
                  <c:v>194.16</c:v>
                </c:pt>
                <c:pt idx="546">
                  <c:v>194.33</c:v>
                </c:pt>
                <c:pt idx="547">
                  <c:v>194.5</c:v>
                </c:pt>
                <c:pt idx="548">
                  <c:v>194.67</c:v>
                </c:pt>
                <c:pt idx="549">
                  <c:v>194.84</c:v>
                </c:pt>
                <c:pt idx="550">
                  <c:v>195.01</c:v>
                </c:pt>
                <c:pt idx="551">
                  <c:v>195.18</c:v>
                </c:pt>
                <c:pt idx="552">
                  <c:v>195.35</c:v>
                </c:pt>
                <c:pt idx="553">
                  <c:v>195.52</c:v>
                </c:pt>
                <c:pt idx="554">
                  <c:v>195.69</c:v>
                </c:pt>
                <c:pt idx="555">
                  <c:v>195.86</c:v>
                </c:pt>
                <c:pt idx="556">
                  <c:v>196.03</c:v>
                </c:pt>
                <c:pt idx="557">
                  <c:v>196.2</c:v>
                </c:pt>
                <c:pt idx="558">
                  <c:v>196.37</c:v>
                </c:pt>
                <c:pt idx="559">
                  <c:v>196.54</c:v>
                </c:pt>
                <c:pt idx="560">
                  <c:v>196.71</c:v>
                </c:pt>
                <c:pt idx="561">
                  <c:v>196.88</c:v>
                </c:pt>
                <c:pt idx="562">
                  <c:v>197.05</c:v>
                </c:pt>
                <c:pt idx="563">
                  <c:v>197.22</c:v>
                </c:pt>
                <c:pt idx="564">
                  <c:v>197.39</c:v>
                </c:pt>
                <c:pt idx="565">
                  <c:v>197.56</c:v>
                </c:pt>
                <c:pt idx="566">
                  <c:v>197.72</c:v>
                </c:pt>
                <c:pt idx="567">
                  <c:v>197.89</c:v>
                </c:pt>
                <c:pt idx="568">
                  <c:v>198.06</c:v>
                </c:pt>
                <c:pt idx="569">
                  <c:v>198.23</c:v>
                </c:pt>
                <c:pt idx="570">
                  <c:v>198.4</c:v>
                </c:pt>
                <c:pt idx="571">
                  <c:v>198.57</c:v>
                </c:pt>
                <c:pt idx="572">
                  <c:v>198.74</c:v>
                </c:pt>
                <c:pt idx="573">
                  <c:v>198.91</c:v>
                </c:pt>
                <c:pt idx="574">
                  <c:v>199.08</c:v>
                </c:pt>
                <c:pt idx="575">
                  <c:v>199.25</c:v>
                </c:pt>
                <c:pt idx="576">
                  <c:v>199.42</c:v>
                </c:pt>
                <c:pt idx="577">
                  <c:v>199.59</c:v>
                </c:pt>
                <c:pt idx="578">
                  <c:v>199.76</c:v>
                </c:pt>
                <c:pt idx="579">
                  <c:v>199.93</c:v>
                </c:pt>
                <c:pt idx="580">
                  <c:v>200.1</c:v>
                </c:pt>
                <c:pt idx="581">
                  <c:v>200.27</c:v>
                </c:pt>
                <c:pt idx="582">
                  <c:v>200.44</c:v>
                </c:pt>
                <c:pt idx="583">
                  <c:v>200.61</c:v>
                </c:pt>
                <c:pt idx="584">
                  <c:v>200.78</c:v>
                </c:pt>
                <c:pt idx="585">
                  <c:v>200.94</c:v>
                </c:pt>
                <c:pt idx="586">
                  <c:v>201.11</c:v>
                </c:pt>
                <c:pt idx="587">
                  <c:v>201.28</c:v>
                </c:pt>
                <c:pt idx="588">
                  <c:v>201.45</c:v>
                </c:pt>
                <c:pt idx="589">
                  <c:v>201.62</c:v>
                </c:pt>
                <c:pt idx="590">
                  <c:v>201.79</c:v>
                </c:pt>
                <c:pt idx="591">
                  <c:v>201.96</c:v>
                </c:pt>
                <c:pt idx="592">
                  <c:v>202.13</c:v>
                </c:pt>
                <c:pt idx="593">
                  <c:v>202.3</c:v>
                </c:pt>
                <c:pt idx="594">
                  <c:v>202.47</c:v>
                </c:pt>
                <c:pt idx="595">
                  <c:v>202.64</c:v>
                </c:pt>
                <c:pt idx="596">
                  <c:v>202.81</c:v>
                </c:pt>
                <c:pt idx="597">
                  <c:v>202.98</c:v>
                </c:pt>
                <c:pt idx="598">
                  <c:v>203.15</c:v>
                </c:pt>
                <c:pt idx="599">
                  <c:v>203.31</c:v>
                </c:pt>
                <c:pt idx="600">
                  <c:v>203.48</c:v>
                </c:pt>
                <c:pt idx="601">
                  <c:v>203.65</c:v>
                </c:pt>
                <c:pt idx="602">
                  <c:v>203.82</c:v>
                </c:pt>
                <c:pt idx="603">
                  <c:v>203.99</c:v>
                </c:pt>
                <c:pt idx="604">
                  <c:v>204.16</c:v>
                </c:pt>
                <c:pt idx="605">
                  <c:v>204.33</c:v>
                </c:pt>
                <c:pt idx="606">
                  <c:v>204.5</c:v>
                </c:pt>
                <c:pt idx="607">
                  <c:v>204.67</c:v>
                </c:pt>
                <c:pt idx="608">
                  <c:v>204.84</c:v>
                </c:pt>
                <c:pt idx="609">
                  <c:v>205.01</c:v>
                </c:pt>
                <c:pt idx="610">
                  <c:v>205.18</c:v>
                </c:pt>
                <c:pt idx="611">
                  <c:v>205.35</c:v>
                </c:pt>
                <c:pt idx="612">
                  <c:v>205.52</c:v>
                </c:pt>
                <c:pt idx="613">
                  <c:v>205.69</c:v>
                </c:pt>
                <c:pt idx="614">
                  <c:v>205.85</c:v>
                </c:pt>
                <c:pt idx="615">
                  <c:v>206.02</c:v>
                </c:pt>
                <c:pt idx="616">
                  <c:v>206.19</c:v>
                </c:pt>
                <c:pt idx="617">
                  <c:v>206.36</c:v>
                </c:pt>
                <c:pt idx="618">
                  <c:v>206.53</c:v>
                </c:pt>
                <c:pt idx="619">
                  <c:v>206.7</c:v>
                </c:pt>
                <c:pt idx="620">
                  <c:v>206.87</c:v>
                </c:pt>
                <c:pt idx="621">
                  <c:v>207.04</c:v>
                </c:pt>
                <c:pt idx="622">
                  <c:v>207.21</c:v>
                </c:pt>
                <c:pt idx="623">
                  <c:v>207.38</c:v>
                </c:pt>
                <c:pt idx="624">
                  <c:v>207.55</c:v>
                </c:pt>
                <c:pt idx="625">
                  <c:v>207.72</c:v>
                </c:pt>
                <c:pt idx="626">
                  <c:v>207.89</c:v>
                </c:pt>
                <c:pt idx="627">
                  <c:v>208.06</c:v>
                </c:pt>
                <c:pt idx="628">
                  <c:v>208.22</c:v>
                </c:pt>
                <c:pt idx="629">
                  <c:v>208.39</c:v>
                </c:pt>
                <c:pt idx="630">
                  <c:v>208.56</c:v>
                </c:pt>
                <c:pt idx="631">
                  <c:v>208.73</c:v>
                </c:pt>
                <c:pt idx="632">
                  <c:v>208.9</c:v>
                </c:pt>
                <c:pt idx="633">
                  <c:v>209.07</c:v>
                </c:pt>
                <c:pt idx="634">
                  <c:v>209.24</c:v>
                </c:pt>
                <c:pt idx="635">
                  <c:v>209.41</c:v>
                </c:pt>
                <c:pt idx="636">
                  <c:v>209.58</c:v>
                </c:pt>
                <c:pt idx="637">
                  <c:v>209.75</c:v>
                </c:pt>
                <c:pt idx="638">
                  <c:v>209.92</c:v>
                </c:pt>
                <c:pt idx="639">
                  <c:v>210.09</c:v>
                </c:pt>
                <c:pt idx="640">
                  <c:v>210.26</c:v>
                </c:pt>
                <c:pt idx="641">
                  <c:v>210.43</c:v>
                </c:pt>
                <c:pt idx="642">
                  <c:v>210.59</c:v>
                </c:pt>
                <c:pt idx="643">
                  <c:v>210.76</c:v>
                </c:pt>
                <c:pt idx="644">
                  <c:v>210.93</c:v>
                </c:pt>
                <c:pt idx="645">
                  <c:v>211.1</c:v>
                </c:pt>
                <c:pt idx="646">
                  <c:v>211.27</c:v>
                </c:pt>
                <c:pt idx="647">
                  <c:v>211.44</c:v>
                </c:pt>
                <c:pt idx="648">
                  <c:v>211.61</c:v>
                </c:pt>
                <c:pt idx="649">
                  <c:v>211.78</c:v>
                </c:pt>
                <c:pt idx="650">
                  <c:v>211.95</c:v>
                </c:pt>
                <c:pt idx="651">
                  <c:v>212.12</c:v>
                </c:pt>
                <c:pt idx="652">
                  <c:v>212.29</c:v>
                </c:pt>
                <c:pt idx="653">
                  <c:v>212.46</c:v>
                </c:pt>
                <c:pt idx="654">
                  <c:v>212.63</c:v>
                </c:pt>
                <c:pt idx="655">
                  <c:v>212.79</c:v>
                </c:pt>
                <c:pt idx="656">
                  <c:v>212.96</c:v>
                </c:pt>
                <c:pt idx="657">
                  <c:v>213.13</c:v>
                </c:pt>
                <c:pt idx="658">
                  <c:v>213.3</c:v>
                </c:pt>
                <c:pt idx="659">
                  <c:v>213.47</c:v>
                </c:pt>
                <c:pt idx="660">
                  <c:v>213.64</c:v>
                </c:pt>
                <c:pt idx="661">
                  <c:v>213.81</c:v>
                </c:pt>
                <c:pt idx="662">
                  <c:v>213.98</c:v>
                </c:pt>
                <c:pt idx="663">
                  <c:v>214.15</c:v>
                </c:pt>
                <c:pt idx="664">
                  <c:v>214.32</c:v>
                </c:pt>
                <c:pt idx="665">
                  <c:v>214.49</c:v>
                </c:pt>
                <c:pt idx="666">
                  <c:v>214.66</c:v>
                </c:pt>
                <c:pt idx="667">
                  <c:v>214.83</c:v>
                </c:pt>
                <c:pt idx="668">
                  <c:v>214.99</c:v>
                </c:pt>
                <c:pt idx="669">
                  <c:v>215.16</c:v>
                </c:pt>
                <c:pt idx="670">
                  <c:v>215.33</c:v>
                </c:pt>
                <c:pt idx="671">
                  <c:v>215.5</c:v>
                </c:pt>
                <c:pt idx="672">
                  <c:v>215.67</c:v>
                </c:pt>
                <c:pt idx="673">
                  <c:v>215.84</c:v>
                </c:pt>
                <c:pt idx="674">
                  <c:v>216.01</c:v>
                </c:pt>
                <c:pt idx="675">
                  <c:v>216.18</c:v>
                </c:pt>
                <c:pt idx="676">
                  <c:v>216.35</c:v>
                </c:pt>
                <c:pt idx="677">
                  <c:v>216.52</c:v>
                </c:pt>
                <c:pt idx="678">
                  <c:v>216.69</c:v>
                </c:pt>
                <c:pt idx="679">
                  <c:v>216.86</c:v>
                </c:pt>
                <c:pt idx="680">
                  <c:v>217.03</c:v>
                </c:pt>
                <c:pt idx="681">
                  <c:v>217.2</c:v>
                </c:pt>
                <c:pt idx="682">
                  <c:v>217.36</c:v>
                </c:pt>
                <c:pt idx="683">
                  <c:v>217.53</c:v>
                </c:pt>
                <c:pt idx="684">
                  <c:v>217.7</c:v>
                </c:pt>
                <c:pt idx="685">
                  <c:v>217.87</c:v>
                </c:pt>
                <c:pt idx="686">
                  <c:v>218.04</c:v>
                </c:pt>
                <c:pt idx="687">
                  <c:v>218.21</c:v>
                </c:pt>
                <c:pt idx="688">
                  <c:v>218.38</c:v>
                </c:pt>
                <c:pt idx="689">
                  <c:v>218.55</c:v>
                </c:pt>
                <c:pt idx="690">
                  <c:v>218.72</c:v>
                </c:pt>
                <c:pt idx="691">
                  <c:v>218.89</c:v>
                </c:pt>
                <c:pt idx="692">
                  <c:v>219.06</c:v>
                </c:pt>
                <c:pt idx="693">
                  <c:v>219.23</c:v>
                </c:pt>
                <c:pt idx="694">
                  <c:v>219.4</c:v>
                </c:pt>
                <c:pt idx="695">
                  <c:v>219.56</c:v>
                </c:pt>
                <c:pt idx="696">
                  <c:v>219.73</c:v>
                </c:pt>
                <c:pt idx="697">
                  <c:v>219.9</c:v>
                </c:pt>
                <c:pt idx="698">
                  <c:v>220.07</c:v>
                </c:pt>
                <c:pt idx="699">
                  <c:v>220.24</c:v>
                </c:pt>
                <c:pt idx="700">
                  <c:v>220.41</c:v>
                </c:pt>
                <c:pt idx="701">
                  <c:v>220.58</c:v>
                </c:pt>
                <c:pt idx="702">
                  <c:v>220.75</c:v>
                </c:pt>
                <c:pt idx="703">
                  <c:v>220.92</c:v>
                </c:pt>
                <c:pt idx="704">
                  <c:v>221.09</c:v>
                </c:pt>
                <c:pt idx="705">
                  <c:v>221.26</c:v>
                </c:pt>
                <c:pt idx="706">
                  <c:v>221.43</c:v>
                </c:pt>
                <c:pt idx="707">
                  <c:v>221.59</c:v>
                </c:pt>
                <c:pt idx="708">
                  <c:v>221.76</c:v>
                </c:pt>
                <c:pt idx="709">
                  <c:v>221.93</c:v>
                </c:pt>
                <c:pt idx="710">
                  <c:v>222.1</c:v>
                </c:pt>
                <c:pt idx="711">
                  <c:v>222.27</c:v>
                </c:pt>
                <c:pt idx="712">
                  <c:v>222.44</c:v>
                </c:pt>
                <c:pt idx="713">
                  <c:v>222.61</c:v>
                </c:pt>
                <c:pt idx="714">
                  <c:v>222.78</c:v>
                </c:pt>
                <c:pt idx="715">
                  <c:v>222.95</c:v>
                </c:pt>
                <c:pt idx="716">
                  <c:v>223.12</c:v>
                </c:pt>
                <c:pt idx="717">
                  <c:v>223.29</c:v>
                </c:pt>
                <c:pt idx="718">
                  <c:v>223.45</c:v>
                </c:pt>
                <c:pt idx="719">
                  <c:v>223.62</c:v>
                </c:pt>
                <c:pt idx="720">
                  <c:v>223.79</c:v>
                </c:pt>
                <c:pt idx="721">
                  <c:v>223.96</c:v>
                </c:pt>
                <c:pt idx="722">
                  <c:v>224.13</c:v>
                </c:pt>
                <c:pt idx="723">
                  <c:v>224.3</c:v>
                </c:pt>
                <c:pt idx="724">
                  <c:v>224.47</c:v>
                </c:pt>
                <c:pt idx="725">
                  <c:v>224.64</c:v>
                </c:pt>
                <c:pt idx="726">
                  <c:v>224.81</c:v>
                </c:pt>
                <c:pt idx="727">
                  <c:v>224.98</c:v>
                </c:pt>
                <c:pt idx="728">
                  <c:v>225.15</c:v>
                </c:pt>
                <c:pt idx="729">
                  <c:v>225.32</c:v>
                </c:pt>
                <c:pt idx="730">
                  <c:v>225.48</c:v>
                </c:pt>
                <c:pt idx="731">
                  <c:v>225.65</c:v>
                </c:pt>
                <c:pt idx="732">
                  <c:v>225.82</c:v>
                </c:pt>
                <c:pt idx="733">
                  <c:v>225.99</c:v>
                </c:pt>
                <c:pt idx="734">
                  <c:v>226.16</c:v>
                </c:pt>
                <c:pt idx="735">
                  <c:v>226.33</c:v>
                </c:pt>
                <c:pt idx="736">
                  <c:v>226.5</c:v>
                </c:pt>
                <c:pt idx="737">
                  <c:v>226.67</c:v>
                </c:pt>
                <c:pt idx="738">
                  <c:v>226.84</c:v>
                </c:pt>
                <c:pt idx="739">
                  <c:v>227.01</c:v>
                </c:pt>
                <c:pt idx="740">
                  <c:v>227.18</c:v>
                </c:pt>
                <c:pt idx="741">
                  <c:v>227.34</c:v>
                </c:pt>
                <c:pt idx="742">
                  <c:v>227.51</c:v>
                </c:pt>
                <c:pt idx="743">
                  <c:v>227.68</c:v>
                </c:pt>
                <c:pt idx="744">
                  <c:v>227.85</c:v>
                </c:pt>
                <c:pt idx="745">
                  <c:v>228.02</c:v>
                </c:pt>
                <c:pt idx="746">
                  <c:v>228.19</c:v>
                </c:pt>
                <c:pt idx="747">
                  <c:v>228.36</c:v>
                </c:pt>
                <c:pt idx="748">
                  <c:v>228.53</c:v>
                </c:pt>
                <c:pt idx="749">
                  <c:v>228.7</c:v>
                </c:pt>
                <c:pt idx="750">
                  <c:v>228.87</c:v>
                </c:pt>
                <c:pt idx="751">
                  <c:v>229.03</c:v>
                </c:pt>
                <c:pt idx="752">
                  <c:v>229.2</c:v>
                </c:pt>
                <c:pt idx="753">
                  <c:v>229.37</c:v>
                </c:pt>
                <c:pt idx="754">
                  <c:v>229.54</c:v>
                </c:pt>
                <c:pt idx="755">
                  <c:v>229.71</c:v>
                </c:pt>
                <c:pt idx="756">
                  <c:v>229.88</c:v>
                </c:pt>
                <c:pt idx="757">
                  <c:v>230.05</c:v>
                </c:pt>
                <c:pt idx="758">
                  <c:v>230.22</c:v>
                </c:pt>
                <c:pt idx="759">
                  <c:v>230.39</c:v>
                </c:pt>
                <c:pt idx="760">
                  <c:v>230.56</c:v>
                </c:pt>
                <c:pt idx="761">
                  <c:v>230.72</c:v>
                </c:pt>
                <c:pt idx="762">
                  <c:v>230.89</c:v>
                </c:pt>
                <c:pt idx="763">
                  <c:v>231.06</c:v>
                </c:pt>
                <c:pt idx="764">
                  <c:v>231.23</c:v>
                </c:pt>
                <c:pt idx="765">
                  <c:v>231.4</c:v>
                </c:pt>
                <c:pt idx="766">
                  <c:v>231.57</c:v>
                </c:pt>
                <c:pt idx="767">
                  <c:v>231.74</c:v>
                </c:pt>
                <c:pt idx="768">
                  <c:v>231.91</c:v>
                </c:pt>
                <c:pt idx="769">
                  <c:v>232.08</c:v>
                </c:pt>
                <c:pt idx="770">
                  <c:v>232.25</c:v>
                </c:pt>
                <c:pt idx="771">
                  <c:v>232.41</c:v>
                </c:pt>
                <c:pt idx="772">
                  <c:v>232.58</c:v>
                </c:pt>
                <c:pt idx="773">
                  <c:v>232.75</c:v>
                </c:pt>
                <c:pt idx="774">
                  <c:v>232.92</c:v>
                </c:pt>
                <c:pt idx="775">
                  <c:v>233.09</c:v>
                </c:pt>
                <c:pt idx="776">
                  <c:v>233.26</c:v>
                </c:pt>
                <c:pt idx="777">
                  <c:v>233.43</c:v>
                </c:pt>
                <c:pt idx="778">
                  <c:v>233.6</c:v>
                </c:pt>
                <c:pt idx="779">
                  <c:v>233.77</c:v>
                </c:pt>
                <c:pt idx="780">
                  <c:v>233.93</c:v>
                </c:pt>
                <c:pt idx="781">
                  <c:v>234.1</c:v>
                </c:pt>
                <c:pt idx="782">
                  <c:v>234.27</c:v>
                </c:pt>
                <c:pt idx="783">
                  <c:v>234.44</c:v>
                </c:pt>
                <c:pt idx="784">
                  <c:v>234.61</c:v>
                </c:pt>
                <c:pt idx="785">
                  <c:v>234.78</c:v>
                </c:pt>
                <c:pt idx="786">
                  <c:v>234.95</c:v>
                </c:pt>
                <c:pt idx="787">
                  <c:v>235.12</c:v>
                </c:pt>
                <c:pt idx="788">
                  <c:v>235.29</c:v>
                </c:pt>
                <c:pt idx="789">
                  <c:v>235.46</c:v>
                </c:pt>
                <c:pt idx="790">
                  <c:v>235.63</c:v>
                </c:pt>
                <c:pt idx="791">
                  <c:v>235.8</c:v>
                </c:pt>
                <c:pt idx="792">
                  <c:v>235.96</c:v>
                </c:pt>
                <c:pt idx="793">
                  <c:v>236.13</c:v>
                </c:pt>
                <c:pt idx="794">
                  <c:v>236.3</c:v>
                </c:pt>
                <c:pt idx="795">
                  <c:v>236.47</c:v>
                </c:pt>
                <c:pt idx="796">
                  <c:v>236.64</c:v>
                </c:pt>
                <c:pt idx="797">
                  <c:v>236.81</c:v>
                </c:pt>
                <c:pt idx="798">
                  <c:v>236.98</c:v>
                </c:pt>
                <c:pt idx="799">
                  <c:v>237.15</c:v>
                </c:pt>
                <c:pt idx="800">
                  <c:v>237.32</c:v>
                </c:pt>
                <c:pt idx="801">
                  <c:v>237.49</c:v>
                </c:pt>
                <c:pt idx="802">
                  <c:v>237.65</c:v>
                </c:pt>
                <c:pt idx="803">
                  <c:v>237.82</c:v>
                </c:pt>
                <c:pt idx="804">
                  <c:v>237.99</c:v>
                </c:pt>
                <c:pt idx="805">
                  <c:v>238.16</c:v>
                </c:pt>
                <c:pt idx="806">
                  <c:v>238.33</c:v>
                </c:pt>
                <c:pt idx="807">
                  <c:v>238.5</c:v>
                </c:pt>
                <c:pt idx="808">
                  <c:v>238.67</c:v>
                </c:pt>
                <c:pt idx="809">
                  <c:v>238.84</c:v>
                </c:pt>
                <c:pt idx="810">
                  <c:v>239.01</c:v>
                </c:pt>
                <c:pt idx="811">
                  <c:v>239.18</c:v>
                </c:pt>
                <c:pt idx="812">
                  <c:v>239.34</c:v>
                </c:pt>
                <c:pt idx="813">
                  <c:v>239.51</c:v>
                </c:pt>
                <c:pt idx="814">
                  <c:v>239.68</c:v>
                </c:pt>
                <c:pt idx="815">
                  <c:v>239.85</c:v>
                </c:pt>
                <c:pt idx="816">
                  <c:v>240.02</c:v>
                </c:pt>
                <c:pt idx="817">
                  <c:v>240.19</c:v>
                </c:pt>
                <c:pt idx="818">
                  <c:v>240.36</c:v>
                </c:pt>
                <c:pt idx="819">
                  <c:v>240.53</c:v>
                </c:pt>
                <c:pt idx="820">
                  <c:v>240.7</c:v>
                </c:pt>
                <c:pt idx="821">
                  <c:v>240.86</c:v>
                </c:pt>
                <c:pt idx="822">
                  <c:v>241.03</c:v>
                </c:pt>
                <c:pt idx="823">
                  <c:v>241.2</c:v>
                </c:pt>
                <c:pt idx="824">
                  <c:v>241.37</c:v>
                </c:pt>
                <c:pt idx="825">
                  <c:v>241.54</c:v>
                </c:pt>
                <c:pt idx="826">
                  <c:v>241.71</c:v>
                </c:pt>
                <c:pt idx="827">
                  <c:v>241.88</c:v>
                </c:pt>
                <c:pt idx="828">
                  <c:v>242.05</c:v>
                </c:pt>
                <c:pt idx="829">
                  <c:v>242.21</c:v>
                </c:pt>
                <c:pt idx="830">
                  <c:v>242.38</c:v>
                </c:pt>
                <c:pt idx="831">
                  <c:v>242.55</c:v>
                </c:pt>
                <c:pt idx="832">
                  <c:v>242.72</c:v>
                </c:pt>
                <c:pt idx="833">
                  <c:v>242.89</c:v>
                </c:pt>
                <c:pt idx="834">
                  <c:v>243.06</c:v>
                </c:pt>
                <c:pt idx="835">
                  <c:v>243.23</c:v>
                </c:pt>
                <c:pt idx="836">
                  <c:v>243.4</c:v>
                </c:pt>
                <c:pt idx="837">
                  <c:v>243.57</c:v>
                </c:pt>
                <c:pt idx="838">
                  <c:v>243.74</c:v>
                </c:pt>
                <c:pt idx="839">
                  <c:v>243.9</c:v>
                </c:pt>
                <c:pt idx="840">
                  <c:v>244.07</c:v>
                </c:pt>
                <c:pt idx="841">
                  <c:v>244.24</c:v>
                </c:pt>
                <c:pt idx="842">
                  <c:v>244.41</c:v>
                </c:pt>
                <c:pt idx="843">
                  <c:v>244.58</c:v>
                </c:pt>
                <c:pt idx="844">
                  <c:v>244.75</c:v>
                </c:pt>
                <c:pt idx="845">
                  <c:v>244.92</c:v>
                </c:pt>
                <c:pt idx="846">
                  <c:v>245.09</c:v>
                </c:pt>
                <c:pt idx="847">
                  <c:v>245.26</c:v>
                </c:pt>
                <c:pt idx="848">
                  <c:v>245.42</c:v>
                </c:pt>
                <c:pt idx="849">
                  <c:v>245.59</c:v>
                </c:pt>
                <c:pt idx="850">
                  <c:v>245.76</c:v>
                </c:pt>
                <c:pt idx="851">
                  <c:v>245.93</c:v>
                </c:pt>
                <c:pt idx="852">
                  <c:v>246.1</c:v>
                </c:pt>
                <c:pt idx="853">
                  <c:v>246.27</c:v>
                </c:pt>
                <c:pt idx="854">
                  <c:v>246.44</c:v>
                </c:pt>
                <c:pt idx="855">
                  <c:v>246.61</c:v>
                </c:pt>
                <c:pt idx="856">
                  <c:v>246.78</c:v>
                </c:pt>
                <c:pt idx="857">
                  <c:v>246.94</c:v>
                </c:pt>
                <c:pt idx="858">
                  <c:v>247.11</c:v>
                </c:pt>
                <c:pt idx="859">
                  <c:v>247.28</c:v>
                </c:pt>
                <c:pt idx="860">
                  <c:v>247.45</c:v>
                </c:pt>
                <c:pt idx="861">
                  <c:v>247.62</c:v>
                </c:pt>
                <c:pt idx="862">
                  <c:v>247.79</c:v>
                </c:pt>
                <c:pt idx="863">
                  <c:v>247.96</c:v>
                </c:pt>
                <c:pt idx="864">
                  <c:v>248.13</c:v>
                </c:pt>
                <c:pt idx="865">
                  <c:v>248.3</c:v>
                </c:pt>
                <c:pt idx="866">
                  <c:v>248.47</c:v>
                </c:pt>
                <c:pt idx="867">
                  <c:v>248.63</c:v>
                </c:pt>
                <c:pt idx="868">
                  <c:v>248.8</c:v>
                </c:pt>
                <c:pt idx="869">
                  <c:v>248.97</c:v>
                </c:pt>
                <c:pt idx="870">
                  <c:v>249.14</c:v>
                </c:pt>
                <c:pt idx="871">
                  <c:v>249.31</c:v>
                </c:pt>
                <c:pt idx="872">
                  <c:v>249.48</c:v>
                </c:pt>
                <c:pt idx="873">
                  <c:v>249.65</c:v>
                </c:pt>
                <c:pt idx="874">
                  <c:v>249.82</c:v>
                </c:pt>
                <c:pt idx="875">
                  <c:v>249.98</c:v>
                </c:pt>
                <c:pt idx="876">
                  <c:v>250.15</c:v>
                </c:pt>
                <c:pt idx="877">
                  <c:v>250.32</c:v>
                </c:pt>
                <c:pt idx="878">
                  <c:v>250.49</c:v>
                </c:pt>
                <c:pt idx="879">
                  <c:v>250.66</c:v>
                </c:pt>
                <c:pt idx="880">
                  <c:v>250.83</c:v>
                </c:pt>
                <c:pt idx="881">
                  <c:v>251</c:v>
                </c:pt>
                <c:pt idx="882">
                  <c:v>251.16</c:v>
                </c:pt>
                <c:pt idx="883">
                  <c:v>251.33</c:v>
                </c:pt>
                <c:pt idx="884">
                  <c:v>251.5</c:v>
                </c:pt>
                <c:pt idx="885">
                  <c:v>251.67</c:v>
                </c:pt>
                <c:pt idx="886">
                  <c:v>251.84</c:v>
                </c:pt>
                <c:pt idx="887">
                  <c:v>252.01</c:v>
                </c:pt>
                <c:pt idx="888">
                  <c:v>252.18</c:v>
                </c:pt>
                <c:pt idx="889">
                  <c:v>252.35</c:v>
                </c:pt>
                <c:pt idx="890">
                  <c:v>252.52</c:v>
                </c:pt>
                <c:pt idx="891">
                  <c:v>252.68</c:v>
                </c:pt>
                <c:pt idx="892">
                  <c:v>252.85</c:v>
                </c:pt>
                <c:pt idx="893">
                  <c:v>253.02</c:v>
                </c:pt>
                <c:pt idx="894">
                  <c:v>253.19</c:v>
                </c:pt>
                <c:pt idx="895">
                  <c:v>253.36</c:v>
                </c:pt>
                <c:pt idx="896">
                  <c:v>253.53</c:v>
                </c:pt>
                <c:pt idx="897">
                  <c:v>253.7</c:v>
                </c:pt>
                <c:pt idx="898">
                  <c:v>253.87</c:v>
                </c:pt>
                <c:pt idx="899">
                  <c:v>254.03</c:v>
                </c:pt>
                <c:pt idx="900">
                  <c:v>254.2</c:v>
                </c:pt>
                <c:pt idx="901">
                  <c:v>254.37</c:v>
                </c:pt>
                <c:pt idx="902">
                  <c:v>254.54</c:v>
                </c:pt>
                <c:pt idx="903">
                  <c:v>254.71</c:v>
                </c:pt>
                <c:pt idx="904">
                  <c:v>254.88</c:v>
                </c:pt>
                <c:pt idx="905">
                  <c:v>255.05</c:v>
                </c:pt>
                <c:pt idx="906">
                  <c:v>255.22</c:v>
                </c:pt>
                <c:pt idx="907">
                  <c:v>255.38</c:v>
                </c:pt>
                <c:pt idx="908">
                  <c:v>255.55</c:v>
                </c:pt>
                <c:pt idx="909">
                  <c:v>255.72</c:v>
                </c:pt>
                <c:pt idx="910">
                  <c:v>255.89</c:v>
                </c:pt>
                <c:pt idx="911">
                  <c:v>256.06</c:v>
                </c:pt>
                <c:pt idx="912">
                  <c:v>256.23</c:v>
                </c:pt>
                <c:pt idx="913">
                  <c:v>256.39999999999998</c:v>
                </c:pt>
                <c:pt idx="914">
                  <c:v>256.56</c:v>
                </c:pt>
                <c:pt idx="915">
                  <c:v>256.73</c:v>
                </c:pt>
                <c:pt idx="916">
                  <c:v>256.89999999999998</c:v>
                </c:pt>
                <c:pt idx="917">
                  <c:v>257.07</c:v>
                </c:pt>
                <c:pt idx="918">
                  <c:v>257.24</c:v>
                </c:pt>
                <c:pt idx="919">
                  <c:v>257.41000000000003</c:v>
                </c:pt>
                <c:pt idx="920">
                  <c:v>257.58</c:v>
                </c:pt>
                <c:pt idx="921">
                  <c:v>257.74</c:v>
                </c:pt>
                <c:pt idx="922">
                  <c:v>257.91000000000003</c:v>
                </c:pt>
                <c:pt idx="923">
                  <c:v>258.08</c:v>
                </c:pt>
                <c:pt idx="924">
                  <c:v>258.25</c:v>
                </c:pt>
                <c:pt idx="925">
                  <c:v>258.42</c:v>
                </c:pt>
                <c:pt idx="926">
                  <c:v>258.58999999999997</c:v>
                </c:pt>
                <c:pt idx="927">
                  <c:v>258.76</c:v>
                </c:pt>
                <c:pt idx="928">
                  <c:v>258.93</c:v>
                </c:pt>
                <c:pt idx="929">
                  <c:v>259.08999999999997</c:v>
                </c:pt>
                <c:pt idx="930">
                  <c:v>259.26</c:v>
                </c:pt>
                <c:pt idx="931">
                  <c:v>259.43</c:v>
                </c:pt>
                <c:pt idx="932">
                  <c:v>259.60000000000002</c:v>
                </c:pt>
                <c:pt idx="933">
                  <c:v>259.77</c:v>
                </c:pt>
                <c:pt idx="934">
                  <c:v>259.94</c:v>
                </c:pt>
                <c:pt idx="935">
                  <c:v>260.11</c:v>
                </c:pt>
                <c:pt idx="936">
                  <c:v>260.27</c:v>
                </c:pt>
                <c:pt idx="937">
                  <c:v>260.44</c:v>
                </c:pt>
                <c:pt idx="938">
                  <c:v>260.61</c:v>
                </c:pt>
                <c:pt idx="939">
                  <c:v>260.77999999999997</c:v>
                </c:pt>
                <c:pt idx="940">
                  <c:v>260.95</c:v>
                </c:pt>
                <c:pt idx="941">
                  <c:v>261.12</c:v>
                </c:pt>
                <c:pt idx="942">
                  <c:v>261.29000000000002</c:v>
                </c:pt>
                <c:pt idx="943">
                  <c:v>261.45</c:v>
                </c:pt>
                <c:pt idx="944">
                  <c:v>261.62</c:v>
                </c:pt>
                <c:pt idx="945">
                  <c:v>261.79000000000002</c:v>
                </c:pt>
                <c:pt idx="946">
                  <c:v>261.95999999999998</c:v>
                </c:pt>
                <c:pt idx="947">
                  <c:v>262.13</c:v>
                </c:pt>
                <c:pt idx="948">
                  <c:v>262.3</c:v>
                </c:pt>
                <c:pt idx="949">
                  <c:v>262.47000000000003</c:v>
                </c:pt>
                <c:pt idx="950">
                  <c:v>262.64</c:v>
                </c:pt>
                <c:pt idx="951">
                  <c:v>262.8</c:v>
                </c:pt>
                <c:pt idx="952">
                  <c:v>262.97000000000003</c:v>
                </c:pt>
                <c:pt idx="953">
                  <c:v>263.14</c:v>
                </c:pt>
                <c:pt idx="954">
                  <c:v>263.31</c:v>
                </c:pt>
                <c:pt idx="955">
                  <c:v>263.48</c:v>
                </c:pt>
                <c:pt idx="956">
                  <c:v>263.64999999999998</c:v>
                </c:pt>
                <c:pt idx="957">
                  <c:v>263.82</c:v>
                </c:pt>
                <c:pt idx="958">
                  <c:v>263.98</c:v>
                </c:pt>
                <c:pt idx="959">
                  <c:v>264.14999999999998</c:v>
                </c:pt>
                <c:pt idx="960">
                  <c:v>264.32</c:v>
                </c:pt>
                <c:pt idx="961">
                  <c:v>264.49</c:v>
                </c:pt>
                <c:pt idx="962">
                  <c:v>264.66000000000003</c:v>
                </c:pt>
                <c:pt idx="963">
                  <c:v>264.83</c:v>
                </c:pt>
                <c:pt idx="964">
                  <c:v>265</c:v>
                </c:pt>
                <c:pt idx="965">
                  <c:v>265.17</c:v>
                </c:pt>
                <c:pt idx="966">
                  <c:v>265.33</c:v>
                </c:pt>
                <c:pt idx="967">
                  <c:v>265.5</c:v>
                </c:pt>
                <c:pt idx="968">
                  <c:v>265.67</c:v>
                </c:pt>
                <c:pt idx="969">
                  <c:v>265.83999999999997</c:v>
                </c:pt>
                <c:pt idx="970">
                  <c:v>266.01</c:v>
                </c:pt>
                <c:pt idx="971">
                  <c:v>266.18</c:v>
                </c:pt>
                <c:pt idx="972">
                  <c:v>266.35000000000002</c:v>
                </c:pt>
                <c:pt idx="973">
                  <c:v>266.51</c:v>
                </c:pt>
                <c:pt idx="974">
                  <c:v>266.68</c:v>
                </c:pt>
                <c:pt idx="975">
                  <c:v>266.85000000000002</c:v>
                </c:pt>
                <c:pt idx="976">
                  <c:v>267.02</c:v>
                </c:pt>
                <c:pt idx="977">
                  <c:v>267.19</c:v>
                </c:pt>
                <c:pt idx="978">
                  <c:v>267.36</c:v>
                </c:pt>
                <c:pt idx="979">
                  <c:v>267.52999999999997</c:v>
                </c:pt>
                <c:pt idx="980">
                  <c:v>267.69</c:v>
                </c:pt>
                <c:pt idx="981">
                  <c:v>267.86</c:v>
                </c:pt>
                <c:pt idx="982">
                  <c:v>268.02999999999997</c:v>
                </c:pt>
                <c:pt idx="983">
                  <c:v>268.2</c:v>
                </c:pt>
                <c:pt idx="984">
                  <c:v>268.37</c:v>
                </c:pt>
                <c:pt idx="985">
                  <c:v>268.54000000000002</c:v>
                </c:pt>
                <c:pt idx="986">
                  <c:v>268.7</c:v>
                </c:pt>
                <c:pt idx="987">
                  <c:v>268.87</c:v>
                </c:pt>
                <c:pt idx="988">
                  <c:v>269.04000000000002</c:v>
                </c:pt>
                <c:pt idx="989">
                  <c:v>269.20999999999998</c:v>
                </c:pt>
                <c:pt idx="990">
                  <c:v>269.38</c:v>
                </c:pt>
                <c:pt idx="991">
                  <c:v>269.55</c:v>
                </c:pt>
                <c:pt idx="992">
                  <c:v>269.72000000000003</c:v>
                </c:pt>
                <c:pt idx="993">
                  <c:v>269.89</c:v>
                </c:pt>
                <c:pt idx="994">
                  <c:v>270.05</c:v>
                </c:pt>
                <c:pt idx="995">
                  <c:v>270.22000000000003</c:v>
                </c:pt>
                <c:pt idx="996">
                  <c:v>270.39</c:v>
                </c:pt>
                <c:pt idx="997">
                  <c:v>270.56</c:v>
                </c:pt>
                <c:pt idx="998">
                  <c:v>270.73</c:v>
                </c:pt>
                <c:pt idx="999">
                  <c:v>270.89999999999998</c:v>
                </c:pt>
                <c:pt idx="1000">
                  <c:v>271.07</c:v>
                </c:pt>
                <c:pt idx="1001">
                  <c:v>271.24</c:v>
                </c:pt>
                <c:pt idx="1002">
                  <c:v>271.39999999999998</c:v>
                </c:pt>
                <c:pt idx="1003">
                  <c:v>271.57</c:v>
                </c:pt>
                <c:pt idx="1004">
                  <c:v>271.74</c:v>
                </c:pt>
                <c:pt idx="1005">
                  <c:v>271.91000000000003</c:v>
                </c:pt>
                <c:pt idx="1006">
                  <c:v>272.08</c:v>
                </c:pt>
                <c:pt idx="1007">
                  <c:v>272.25</c:v>
                </c:pt>
                <c:pt idx="1008">
                  <c:v>272.42</c:v>
                </c:pt>
                <c:pt idx="1009">
                  <c:v>272.58</c:v>
                </c:pt>
                <c:pt idx="1010">
                  <c:v>272.75</c:v>
                </c:pt>
                <c:pt idx="1011">
                  <c:v>272.92</c:v>
                </c:pt>
                <c:pt idx="1012">
                  <c:v>273.08999999999997</c:v>
                </c:pt>
                <c:pt idx="1013">
                  <c:v>273.26</c:v>
                </c:pt>
                <c:pt idx="1014">
                  <c:v>273.43</c:v>
                </c:pt>
                <c:pt idx="1015">
                  <c:v>273.60000000000002</c:v>
                </c:pt>
                <c:pt idx="1016">
                  <c:v>273.76</c:v>
                </c:pt>
                <c:pt idx="1017">
                  <c:v>273.93</c:v>
                </c:pt>
                <c:pt idx="1018">
                  <c:v>274.10000000000002</c:v>
                </c:pt>
                <c:pt idx="1019">
                  <c:v>274.27</c:v>
                </c:pt>
                <c:pt idx="1020">
                  <c:v>274.44</c:v>
                </c:pt>
                <c:pt idx="1021">
                  <c:v>274.61</c:v>
                </c:pt>
                <c:pt idx="1022">
                  <c:v>274.77999999999997</c:v>
                </c:pt>
                <c:pt idx="1023">
                  <c:v>274.94</c:v>
                </c:pt>
                <c:pt idx="1024">
                  <c:v>275.11</c:v>
                </c:pt>
                <c:pt idx="1025">
                  <c:v>275.27999999999997</c:v>
                </c:pt>
                <c:pt idx="1026">
                  <c:v>275.45</c:v>
                </c:pt>
                <c:pt idx="1027">
                  <c:v>275.62</c:v>
                </c:pt>
                <c:pt idx="1028">
                  <c:v>275.79000000000002</c:v>
                </c:pt>
                <c:pt idx="1029">
                  <c:v>275.95999999999998</c:v>
                </c:pt>
                <c:pt idx="1030">
                  <c:v>276.12</c:v>
                </c:pt>
                <c:pt idx="1031">
                  <c:v>276.29000000000002</c:v>
                </c:pt>
                <c:pt idx="1032">
                  <c:v>276.45999999999998</c:v>
                </c:pt>
                <c:pt idx="1033">
                  <c:v>276.63</c:v>
                </c:pt>
                <c:pt idx="1034">
                  <c:v>276.8</c:v>
                </c:pt>
                <c:pt idx="1035">
                  <c:v>276.97000000000003</c:v>
                </c:pt>
                <c:pt idx="1036">
                  <c:v>277.14</c:v>
                </c:pt>
                <c:pt idx="1037">
                  <c:v>277.31</c:v>
                </c:pt>
                <c:pt idx="1038">
                  <c:v>277.47000000000003</c:v>
                </c:pt>
                <c:pt idx="1039">
                  <c:v>277.64</c:v>
                </c:pt>
                <c:pt idx="1040">
                  <c:v>277.81</c:v>
                </c:pt>
                <c:pt idx="1041">
                  <c:v>277.98</c:v>
                </c:pt>
                <c:pt idx="1042">
                  <c:v>278.14999999999998</c:v>
                </c:pt>
                <c:pt idx="1043">
                  <c:v>278.32</c:v>
                </c:pt>
                <c:pt idx="1044">
                  <c:v>278.49</c:v>
                </c:pt>
                <c:pt idx="1045">
                  <c:v>278.64999999999998</c:v>
                </c:pt>
                <c:pt idx="1046">
                  <c:v>278.82</c:v>
                </c:pt>
                <c:pt idx="1047">
                  <c:v>278.99</c:v>
                </c:pt>
                <c:pt idx="1048">
                  <c:v>279.16000000000003</c:v>
                </c:pt>
                <c:pt idx="1049">
                  <c:v>279.33</c:v>
                </c:pt>
                <c:pt idx="1050">
                  <c:v>279.5</c:v>
                </c:pt>
                <c:pt idx="1051">
                  <c:v>279.67</c:v>
                </c:pt>
                <c:pt idx="1052">
                  <c:v>279.83</c:v>
                </c:pt>
                <c:pt idx="1053">
                  <c:v>280</c:v>
                </c:pt>
                <c:pt idx="1054">
                  <c:v>280.17</c:v>
                </c:pt>
                <c:pt idx="1055">
                  <c:v>280.33999999999997</c:v>
                </c:pt>
                <c:pt idx="1056">
                  <c:v>280.51</c:v>
                </c:pt>
                <c:pt idx="1057">
                  <c:v>280.68</c:v>
                </c:pt>
                <c:pt idx="1058">
                  <c:v>280.85000000000002</c:v>
                </c:pt>
                <c:pt idx="1059">
                  <c:v>281.02</c:v>
                </c:pt>
                <c:pt idx="1060">
                  <c:v>281.18</c:v>
                </c:pt>
                <c:pt idx="1061">
                  <c:v>281.35000000000002</c:v>
                </c:pt>
                <c:pt idx="1062">
                  <c:v>281.52</c:v>
                </c:pt>
                <c:pt idx="1063">
                  <c:v>281.69</c:v>
                </c:pt>
                <c:pt idx="1064">
                  <c:v>281.86</c:v>
                </c:pt>
                <c:pt idx="1065">
                  <c:v>282.02999999999997</c:v>
                </c:pt>
                <c:pt idx="1066">
                  <c:v>282.2</c:v>
                </c:pt>
                <c:pt idx="1067">
                  <c:v>282.36</c:v>
                </c:pt>
                <c:pt idx="1068">
                  <c:v>282.52999999999997</c:v>
                </c:pt>
                <c:pt idx="1069">
                  <c:v>282.7</c:v>
                </c:pt>
                <c:pt idx="1070">
                  <c:v>282.87</c:v>
                </c:pt>
                <c:pt idx="1071">
                  <c:v>283.04000000000002</c:v>
                </c:pt>
                <c:pt idx="1072">
                  <c:v>283.20999999999998</c:v>
                </c:pt>
                <c:pt idx="1073">
                  <c:v>283.37</c:v>
                </c:pt>
                <c:pt idx="1074">
                  <c:v>283.54000000000002</c:v>
                </c:pt>
                <c:pt idx="1075">
                  <c:v>283.70999999999998</c:v>
                </c:pt>
                <c:pt idx="1076">
                  <c:v>283.88</c:v>
                </c:pt>
                <c:pt idx="1077">
                  <c:v>284.05</c:v>
                </c:pt>
                <c:pt idx="1078">
                  <c:v>284.22000000000003</c:v>
                </c:pt>
                <c:pt idx="1079">
                  <c:v>284.38</c:v>
                </c:pt>
                <c:pt idx="1080">
                  <c:v>284.55</c:v>
                </c:pt>
                <c:pt idx="1081">
                  <c:v>284.72000000000003</c:v>
                </c:pt>
                <c:pt idx="1082">
                  <c:v>284.89</c:v>
                </c:pt>
                <c:pt idx="1083">
                  <c:v>285.06</c:v>
                </c:pt>
                <c:pt idx="1084">
                  <c:v>285.23</c:v>
                </c:pt>
                <c:pt idx="1085">
                  <c:v>285.39</c:v>
                </c:pt>
                <c:pt idx="1086">
                  <c:v>285.56</c:v>
                </c:pt>
                <c:pt idx="1087">
                  <c:v>285.73</c:v>
                </c:pt>
                <c:pt idx="1088">
                  <c:v>285.89999999999998</c:v>
                </c:pt>
                <c:pt idx="1089">
                  <c:v>286.07</c:v>
                </c:pt>
                <c:pt idx="1090">
                  <c:v>286.24</c:v>
                </c:pt>
                <c:pt idx="1091">
                  <c:v>286.41000000000003</c:v>
                </c:pt>
                <c:pt idx="1092">
                  <c:v>286.57</c:v>
                </c:pt>
                <c:pt idx="1093">
                  <c:v>286.74</c:v>
                </c:pt>
                <c:pt idx="1094">
                  <c:v>286.91000000000003</c:v>
                </c:pt>
                <c:pt idx="1095">
                  <c:v>287.08</c:v>
                </c:pt>
                <c:pt idx="1096">
                  <c:v>287.25</c:v>
                </c:pt>
                <c:pt idx="1097">
                  <c:v>287.42</c:v>
                </c:pt>
                <c:pt idx="1098">
                  <c:v>287.58999999999997</c:v>
                </c:pt>
                <c:pt idx="1099">
                  <c:v>287.75</c:v>
                </c:pt>
                <c:pt idx="1100">
                  <c:v>287.92</c:v>
                </c:pt>
                <c:pt idx="1101">
                  <c:v>288.08999999999997</c:v>
                </c:pt>
                <c:pt idx="1102">
                  <c:v>288.26</c:v>
                </c:pt>
                <c:pt idx="1103">
                  <c:v>288.43</c:v>
                </c:pt>
                <c:pt idx="1104">
                  <c:v>288.60000000000002</c:v>
                </c:pt>
                <c:pt idx="1105">
                  <c:v>288.76</c:v>
                </c:pt>
                <c:pt idx="1106">
                  <c:v>288.93</c:v>
                </c:pt>
                <c:pt idx="1107">
                  <c:v>289.10000000000002</c:v>
                </c:pt>
                <c:pt idx="1108">
                  <c:v>289.27</c:v>
                </c:pt>
                <c:pt idx="1109">
                  <c:v>289.44</c:v>
                </c:pt>
                <c:pt idx="1110">
                  <c:v>289.61</c:v>
                </c:pt>
                <c:pt idx="1111">
                  <c:v>289.77</c:v>
                </c:pt>
                <c:pt idx="1112">
                  <c:v>289.94</c:v>
                </c:pt>
                <c:pt idx="1113">
                  <c:v>290.11</c:v>
                </c:pt>
                <c:pt idx="1114">
                  <c:v>290.27999999999997</c:v>
                </c:pt>
                <c:pt idx="1115">
                  <c:v>290.45</c:v>
                </c:pt>
                <c:pt idx="1116">
                  <c:v>290.62</c:v>
                </c:pt>
                <c:pt idx="1117">
                  <c:v>290.77999999999997</c:v>
                </c:pt>
                <c:pt idx="1118">
                  <c:v>290.95</c:v>
                </c:pt>
                <c:pt idx="1119">
                  <c:v>291.12</c:v>
                </c:pt>
                <c:pt idx="1120">
                  <c:v>291.29000000000002</c:v>
                </c:pt>
                <c:pt idx="1121">
                  <c:v>291.45999999999998</c:v>
                </c:pt>
                <c:pt idx="1122">
                  <c:v>291.63</c:v>
                </c:pt>
                <c:pt idx="1123">
                  <c:v>291.79000000000002</c:v>
                </c:pt>
                <c:pt idx="1124">
                  <c:v>291.95999999999998</c:v>
                </c:pt>
                <c:pt idx="1125">
                  <c:v>292.13</c:v>
                </c:pt>
                <c:pt idx="1126">
                  <c:v>292.3</c:v>
                </c:pt>
                <c:pt idx="1127">
                  <c:v>292.47000000000003</c:v>
                </c:pt>
                <c:pt idx="1128">
                  <c:v>292.64</c:v>
                </c:pt>
                <c:pt idx="1129">
                  <c:v>292.8</c:v>
                </c:pt>
                <c:pt idx="1130">
                  <c:v>292.97000000000003</c:v>
                </c:pt>
                <c:pt idx="1131">
                  <c:v>293.14</c:v>
                </c:pt>
                <c:pt idx="1132">
                  <c:v>293.31</c:v>
                </c:pt>
                <c:pt idx="1133">
                  <c:v>293.48</c:v>
                </c:pt>
                <c:pt idx="1134">
                  <c:v>293.64999999999998</c:v>
                </c:pt>
                <c:pt idx="1135">
                  <c:v>293.81</c:v>
                </c:pt>
                <c:pt idx="1136">
                  <c:v>293.98</c:v>
                </c:pt>
                <c:pt idx="1137">
                  <c:v>294.14999999999998</c:v>
                </c:pt>
                <c:pt idx="1138">
                  <c:v>294.32</c:v>
                </c:pt>
                <c:pt idx="1139">
                  <c:v>294.49</c:v>
                </c:pt>
                <c:pt idx="1140">
                  <c:v>294.66000000000003</c:v>
                </c:pt>
                <c:pt idx="1141">
                  <c:v>294.82</c:v>
                </c:pt>
                <c:pt idx="1142">
                  <c:v>294.99</c:v>
                </c:pt>
                <c:pt idx="1143">
                  <c:v>295.16000000000003</c:v>
                </c:pt>
                <c:pt idx="1144">
                  <c:v>295.33</c:v>
                </c:pt>
                <c:pt idx="1145">
                  <c:v>295.5</c:v>
                </c:pt>
                <c:pt idx="1146">
                  <c:v>295.67</c:v>
                </c:pt>
                <c:pt idx="1147">
                  <c:v>295.83999999999997</c:v>
                </c:pt>
                <c:pt idx="1148">
                  <c:v>296</c:v>
                </c:pt>
                <c:pt idx="1149">
                  <c:v>296.17</c:v>
                </c:pt>
                <c:pt idx="1150">
                  <c:v>296.33999999999997</c:v>
                </c:pt>
                <c:pt idx="1151">
                  <c:v>296.51</c:v>
                </c:pt>
                <c:pt idx="1152">
                  <c:v>296.68</c:v>
                </c:pt>
                <c:pt idx="1153">
                  <c:v>296.85000000000002</c:v>
                </c:pt>
                <c:pt idx="1154">
                  <c:v>297.01</c:v>
                </c:pt>
                <c:pt idx="1155">
                  <c:v>297.18</c:v>
                </c:pt>
                <c:pt idx="1156">
                  <c:v>297.35000000000002</c:v>
                </c:pt>
                <c:pt idx="1157">
                  <c:v>297.52</c:v>
                </c:pt>
                <c:pt idx="1158">
                  <c:v>297.69</c:v>
                </c:pt>
                <c:pt idx="1159">
                  <c:v>297.86</c:v>
                </c:pt>
                <c:pt idx="1160">
                  <c:v>298.02</c:v>
                </c:pt>
                <c:pt idx="1161">
                  <c:v>298.19</c:v>
                </c:pt>
                <c:pt idx="1162">
                  <c:v>298.36</c:v>
                </c:pt>
                <c:pt idx="1163">
                  <c:v>298.52999999999997</c:v>
                </c:pt>
                <c:pt idx="1164">
                  <c:v>298.7</c:v>
                </c:pt>
                <c:pt idx="1165">
                  <c:v>298.87</c:v>
                </c:pt>
                <c:pt idx="1166">
                  <c:v>299.02999999999997</c:v>
                </c:pt>
                <c:pt idx="1167">
                  <c:v>299.2</c:v>
                </c:pt>
                <c:pt idx="1168">
                  <c:v>299.37</c:v>
                </c:pt>
                <c:pt idx="1169">
                  <c:v>299.54000000000002</c:v>
                </c:pt>
                <c:pt idx="1170">
                  <c:v>299.70999999999998</c:v>
                </c:pt>
                <c:pt idx="1171">
                  <c:v>299.88</c:v>
                </c:pt>
                <c:pt idx="1172">
                  <c:v>300.05</c:v>
                </c:pt>
                <c:pt idx="1173">
                  <c:v>300.20999999999998</c:v>
                </c:pt>
                <c:pt idx="1174">
                  <c:v>300.38</c:v>
                </c:pt>
                <c:pt idx="1175">
                  <c:v>300.55</c:v>
                </c:pt>
                <c:pt idx="1176">
                  <c:v>300.72000000000003</c:v>
                </c:pt>
                <c:pt idx="1177">
                  <c:v>300.89</c:v>
                </c:pt>
                <c:pt idx="1178">
                  <c:v>301.06</c:v>
                </c:pt>
                <c:pt idx="1179">
                  <c:v>301.22000000000003</c:v>
                </c:pt>
                <c:pt idx="1180">
                  <c:v>301.39</c:v>
                </c:pt>
                <c:pt idx="1181">
                  <c:v>301.56</c:v>
                </c:pt>
                <c:pt idx="1182">
                  <c:v>301.73</c:v>
                </c:pt>
                <c:pt idx="1183">
                  <c:v>301.89999999999998</c:v>
                </c:pt>
                <c:pt idx="1184">
                  <c:v>302.07</c:v>
                </c:pt>
                <c:pt idx="1185">
                  <c:v>302.24</c:v>
                </c:pt>
                <c:pt idx="1186">
                  <c:v>302.39999999999998</c:v>
                </c:pt>
                <c:pt idx="1187">
                  <c:v>302.57</c:v>
                </c:pt>
                <c:pt idx="1188">
                  <c:v>302.74</c:v>
                </c:pt>
                <c:pt idx="1189">
                  <c:v>302.91000000000003</c:v>
                </c:pt>
                <c:pt idx="1190">
                  <c:v>303.08</c:v>
                </c:pt>
                <c:pt idx="1191">
                  <c:v>303.25</c:v>
                </c:pt>
                <c:pt idx="1192">
                  <c:v>303.41000000000003</c:v>
                </c:pt>
                <c:pt idx="1193">
                  <c:v>303.58</c:v>
                </c:pt>
                <c:pt idx="1194">
                  <c:v>303.75</c:v>
                </c:pt>
                <c:pt idx="1195">
                  <c:v>303.92</c:v>
                </c:pt>
                <c:pt idx="1196">
                  <c:v>304.08999999999997</c:v>
                </c:pt>
                <c:pt idx="1197">
                  <c:v>304.26</c:v>
                </c:pt>
                <c:pt idx="1198">
                  <c:v>304.43</c:v>
                </c:pt>
                <c:pt idx="1199">
                  <c:v>304.58999999999997</c:v>
                </c:pt>
                <c:pt idx="1200">
                  <c:v>304.76</c:v>
                </c:pt>
                <c:pt idx="1201">
                  <c:v>304.93</c:v>
                </c:pt>
                <c:pt idx="1202">
                  <c:v>305.10000000000002</c:v>
                </c:pt>
                <c:pt idx="1203">
                  <c:v>305.27</c:v>
                </c:pt>
                <c:pt idx="1204">
                  <c:v>305.44</c:v>
                </c:pt>
                <c:pt idx="1205">
                  <c:v>305.61</c:v>
                </c:pt>
                <c:pt idx="1206">
                  <c:v>305.77</c:v>
                </c:pt>
                <c:pt idx="1207">
                  <c:v>305.94</c:v>
                </c:pt>
                <c:pt idx="1208">
                  <c:v>306.11</c:v>
                </c:pt>
                <c:pt idx="1209">
                  <c:v>306.27999999999997</c:v>
                </c:pt>
                <c:pt idx="1210">
                  <c:v>306.45</c:v>
                </c:pt>
                <c:pt idx="1211">
                  <c:v>306.62</c:v>
                </c:pt>
                <c:pt idx="1212">
                  <c:v>306.77999999999997</c:v>
                </c:pt>
                <c:pt idx="1213">
                  <c:v>306.95</c:v>
                </c:pt>
                <c:pt idx="1214">
                  <c:v>307.12</c:v>
                </c:pt>
                <c:pt idx="1215">
                  <c:v>307.29000000000002</c:v>
                </c:pt>
                <c:pt idx="1216">
                  <c:v>307.45999999999998</c:v>
                </c:pt>
                <c:pt idx="1217">
                  <c:v>307.63</c:v>
                </c:pt>
                <c:pt idx="1218">
                  <c:v>307.8</c:v>
                </c:pt>
                <c:pt idx="1219">
                  <c:v>307.95999999999998</c:v>
                </c:pt>
                <c:pt idx="1220">
                  <c:v>308.13</c:v>
                </c:pt>
                <c:pt idx="1221">
                  <c:v>308.3</c:v>
                </c:pt>
                <c:pt idx="1222">
                  <c:v>308.47000000000003</c:v>
                </c:pt>
                <c:pt idx="1223">
                  <c:v>308.64</c:v>
                </c:pt>
                <c:pt idx="1224">
                  <c:v>308.81</c:v>
                </c:pt>
                <c:pt idx="1225">
                  <c:v>308.97000000000003</c:v>
                </c:pt>
                <c:pt idx="1226">
                  <c:v>309.14</c:v>
                </c:pt>
                <c:pt idx="1227">
                  <c:v>309.31</c:v>
                </c:pt>
                <c:pt idx="1228">
                  <c:v>309.48</c:v>
                </c:pt>
                <c:pt idx="1229">
                  <c:v>309.64999999999998</c:v>
                </c:pt>
                <c:pt idx="1230">
                  <c:v>309.82</c:v>
                </c:pt>
                <c:pt idx="1231">
                  <c:v>309.99</c:v>
                </c:pt>
                <c:pt idx="1232">
                  <c:v>310.14999999999998</c:v>
                </c:pt>
                <c:pt idx="1233">
                  <c:v>310.32</c:v>
                </c:pt>
                <c:pt idx="1234">
                  <c:v>310.49</c:v>
                </c:pt>
                <c:pt idx="1235">
                  <c:v>310.66000000000003</c:v>
                </c:pt>
                <c:pt idx="1236">
                  <c:v>310.83</c:v>
                </c:pt>
                <c:pt idx="1237">
                  <c:v>311</c:v>
                </c:pt>
                <c:pt idx="1238">
                  <c:v>311.16000000000003</c:v>
                </c:pt>
                <c:pt idx="1239">
                  <c:v>311.33</c:v>
                </c:pt>
                <c:pt idx="1240">
                  <c:v>311.5</c:v>
                </c:pt>
                <c:pt idx="1241">
                  <c:v>311.67</c:v>
                </c:pt>
                <c:pt idx="1242">
                  <c:v>311.83999999999997</c:v>
                </c:pt>
                <c:pt idx="1243">
                  <c:v>312.01</c:v>
                </c:pt>
                <c:pt idx="1244">
                  <c:v>312.18</c:v>
                </c:pt>
                <c:pt idx="1245">
                  <c:v>312.33999999999997</c:v>
                </c:pt>
                <c:pt idx="1246">
                  <c:v>312.51</c:v>
                </c:pt>
                <c:pt idx="1247">
                  <c:v>312.68</c:v>
                </c:pt>
                <c:pt idx="1248">
                  <c:v>312.85000000000002</c:v>
                </c:pt>
                <c:pt idx="1249">
                  <c:v>313.02</c:v>
                </c:pt>
                <c:pt idx="1250">
                  <c:v>313.19</c:v>
                </c:pt>
                <c:pt idx="1251">
                  <c:v>313.36</c:v>
                </c:pt>
                <c:pt idx="1252">
                  <c:v>313.52</c:v>
                </c:pt>
                <c:pt idx="1253">
                  <c:v>313.69</c:v>
                </c:pt>
                <c:pt idx="1254">
                  <c:v>313.86</c:v>
                </c:pt>
                <c:pt idx="1255">
                  <c:v>314.02999999999997</c:v>
                </c:pt>
                <c:pt idx="1256">
                  <c:v>314.2</c:v>
                </c:pt>
                <c:pt idx="1257">
                  <c:v>314.37</c:v>
                </c:pt>
                <c:pt idx="1258">
                  <c:v>314.54000000000002</c:v>
                </c:pt>
                <c:pt idx="1259">
                  <c:v>314.7</c:v>
                </c:pt>
                <c:pt idx="1260">
                  <c:v>314.87</c:v>
                </c:pt>
                <c:pt idx="1261">
                  <c:v>315.04000000000002</c:v>
                </c:pt>
                <c:pt idx="1262">
                  <c:v>315.20999999999998</c:v>
                </c:pt>
                <c:pt idx="1263">
                  <c:v>315.38</c:v>
                </c:pt>
                <c:pt idx="1264">
                  <c:v>315.55</c:v>
                </c:pt>
                <c:pt idx="1265">
                  <c:v>315.70999999999998</c:v>
                </c:pt>
                <c:pt idx="1266">
                  <c:v>315.88</c:v>
                </c:pt>
                <c:pt idx="1267">
                  <c:v>316.05</c:v>
                </c:pt>
                <c:pt idx="1268">
                  <c:v>316.22000000000003</c:v>
                </c:pt>
                <c:pt idx="1269">
                  <c:v>316.39</c:v>
                </c:pt>
                <c:pt idx="1270">
                  <c:v>316.56</c:v>
                </c:pt>
                <c:pt idx="1271">
                  <c:v>316.73</c:v>
                </c:pt>
                <c:pt idx="1272">
                  <c:v>316.89999999999998</c:v>
                </c:pt>
                <c:pt idx="1273">
                  <c:v>317.06</c:v>
                </c:pt>
                <c:pt idx="1274">
                  <c:v>317.23</c:v>
                </c:pt>
                <c:pt idx="1275">
                  <c:v>317.39999999999998</c:v>
                </c:pt>
                <c:pt idx="1276">
                  <c:v>317.57</c:v>
                </c:pt>
                <c:pt idx="1277">
                  <c:v>317.74</c:v>
                </c:pt>
                <c:pt idx="1278">
                  <c:v>317.91000000000003</c:v>
                </c:pt>
                <c:pt idx="1279">
                  <c:v>318.07</c:v>
                </c:pt>
                <c:pt idx="1280">
                  <c:v>318.24</c:v>
                </c:pt>
                <c:pt idx="1281">
                  <c:v>318.41000000000003</c:v>
                </c:pt>
                <c:pt idx="1282">
                  <c:v>318.58</c:v>
                </c:pt>
                <c:pt idx="1283">
                  <c:v>318.75</c:v>
                </c:pt>
                <c:pt idx="1284">
                  <c:v>318.92</c:v>
                </c:pt>
                <c:pt idx="1285">
                  <c:v>319.08999999999997</c:v>
                </c:pt>
                <c:pt idx="1286">
                  <c:v>319.25</c:v>
                </c:pt>
                <c:pt idx="1287">
                  <c:v>319.42</c:v>
                </c:pt>
                <c:pt idx="1288">
                  <c:v>319.58999999999997</c:v>
                </c:pt>
                <c:pt idx="1289">
                  <c:v>319.76</c:v>
                </c:pt>
                <c:pt idx="1290">
                  <c:v>319.93</c:v>
                </c:pt>
                <c:pt idx="1291">
                  <c:v>320.10000000000002</c:v>
                </c:pt>
                <c:pt idx="1292">
                  <c:v>320.26</c:v>
                </c:pt>
                <c:pt idx="1293">
                  <c:v>320.43</c:v>
                </c:pt>
                <c:pt idx="1294">
                  <c:v>320.60000000000002</c:v>
                </c:pt>
                <c:pt idx="1295">
                  <c:v>320.77</c:v>
                </c:pt>
                <c:pt idx="1296">
                  <c:v>320.94</c:v>
                </c:pt>
                <c:pt idx="1297">
                  <c:v>321.11</c:v>
                </c:pt>
                <c:pt idx="1298">
                  <c:v>321.27999999999997</c:v>
                </c:pt>
                <c:pt idx="1299">
                  <c:v>321.44</c:v>
                </c:pt>
                <c:pt idx="1300">
                  <c:v>321.61</c:v>
                </c:pt>
                <c:pt idx="1301">
                  <c:v>321.77999999999997</c:v>
                </c:pt>
                <c:pt idx="1302">
                  <c:v>321.95</c:v>
                </c:pt>
                <c:pt idx="1303">
                  <c:v>322.12</c:v>
                </c:pt>
                <c:pt idx="1304">
                  <c:v>322.29000000000002</c:v>
                </c:pt>
                <c:pt idx="1305">
                  <c:v>322.45999999999998</c:v>
                </c:pt>
                <c:pt idx="1306">
                  <c:v>322.62</c:v>
                </c:pt>
                <c:pt idx="1307">
                  <c:v>322.79000000000002</c:v>
                </c:pt>
                <c:pt idx="1308">
                  <c:v>322.95999999999998</c:v>
                </c:pt>
                <c:pt idx="1309">
                  <c:v>323.13</c:v>
                </c:pt>
                <c:pt idx="1310">
                  <c:v>323.3</c:v>
                </c:pt>
                <c:pt idx="1311">
                  <c:v>323.47000000000003</c:v>
                </c:pt>
                <c:pt idx="1312">
                  <c:v>323.64</c:v>
                </c:pt>
                <c:pt idx="1313">
                  <c:v>323.8</c:v>
                </c:pt>
                <c:pt idx="1314">
                  <c:v>323.97000000000003</c:v>
                </c:pt>
                <c:pt idx="1315">
                  <c:v>324.14</c:v>
                </c:pt>
                <c:pt idx="1316">
                  <c:v>324.31</c:v>
                </c:pt>
                <c:pt idx="1317">
                  <c:v>324.48</c:v>
                </c:pt>
                <c:pt idx="1318">
                  <c:v>324.64999999999998</c:v>
                </c:pt>
                <c:pt idx="1319">
                  <c:v>324.82</c:v>
                </c:pt>
                <c:pt idx="1320">
                  <c:v>324.99</c:v>
                </c:pt>
                <c:pt idx="1321">
                  <c:v>325.14999999999998</c:v>
                </c:pt>
                <c:pt idx="1322">
                  <c:v>325.32</c:v>
                </c:pt>
                <c:pt idx="1323">
                  <c:v>325.49</c:v>
                </c:pt>
                <c:pt idx="1324">
                  <c:v>325.66000000000003</c:v>
                </c:pt>
                <c:pt idx="1325">
                  <c:v>325.83</c:v>
                </c:pt>
                <c:pt idx="1326">
                  <c:v>326</c:v>
                </c:pt>
                <c:pt idx="1327">
                  <c:v>326.17</c:v>
                </c:pt>
                <c:pt idx="1328">
                  <c:v>326.33</c:v>
                </c:pt>
                <c:pt idx="1329">
                  <c:v>326.5</c:v>
                </c:pt>
                <c:pt idx="1330">
                  <c:v>326.67</c:v>
                </c:pt>
                <c:pt idx="1331">
                  <c:v>326.83999999999997</c:v>
                </c:pt>
                <c:pt idx="1332">
                  <c:v>327.01</c:v>
                </c:pt>
                <c:pt idx="1333">
                  <c:v>327.18</c:v>
                </c:pt>
                <c:pt idx="1334">
                  <c:v>327.35000000000002</c:v>
                </c:pt>
                <c:pt idx="1335">
                  <c:v>327.51</c:v>
                </c:pt>
                <c:pt idx="1336">
                  <c:v>327.68</c:v>
                </c:pt>
                <c:pt idx="1337">
                  <c:v>327.85</c:v>
                </c:pt>
                <c:pt idx="1338">
                  <c:v>328.02</c:v>
                </c:pt>
                <c:pt idx="1339">
                  <c:v>328.19</c:v>
                </c:pt>
                <c:pt idx="1340">
                  <c:v>328.36</c:v>
                </c:pt>
                <c:pt idx="1341">
                  <c:v>328.52</c:v>
                </c:pt>
                <c:pt idx="1342">
                  <c:v>328.69</c:v>
                </c:pt>
                <c:pt idx="1343">
                  <c:v>328.86</c:v>
                </c:pt>
                <c:pt idx="1344">
                  <c:v>329.03</c:v>
                </c:pt>
                <c:pt idx="1345">
                  <c:v>329.2</c:v>
                </c:pt>
                <c:pt idx="1346">
                  <c:v>329.37</c:v>
                </c:pt>
                <c:pt idx="1347">
                  <c:v>329.54</c:v>
                </c:pt>
                <c:pt idx="1348">
                  <c:v>329.71</c:v>
                </c:pt>
                <c:pt idx="1349">
                  <c:v>329.87</c:v>
                </c:pt>
                <c:pt idx="1350">
                  <c:v>330.04</c:v>
                </c:pt>
                <c:pt idx="1351">
                  <c:v>330.21</c:v>
                </c:pt>
                <c:pt idx="1352">
                  <c:v>330.38</c:v>
                </c:pt>
                <c:pt idx="1353">
                  <c:v>330.55</c:v>
                </c:pt>
                <c:pt idx="1354">
                  <c:v>330.72</c:v>
                </c:pt>
                <c:pt idx="1355">
                  <c:v>330.89</c:v>
                </c:pt>
                <c:pt idx="1356">
                  <c:v>331.05</c:v>
                </c:pt>
                <c:pt idx="1357">
                  <c:v>331.22</c:v>
                </c:pt>
                <c:pt idx="1358">
                  <c:v>331.39</c:v>
                </c:pt>
                <c:pt idx="1359">
                  <c:v>331.56</c:v>
                </c:pt>
                <c:pt idx="1360">
                  <c:v>331.73</c:v>
                </c:pt>
                <c:pt idx="1361">
                  <c:v>331.9</c:v>
                </c:pt>
                <c:pt idx="1362">
                  <c:v>332.07</c:v>
                </c:pt>
                <c:pt idx="1363">
                  <c:v>332.23</c:v>
                </c:pt>
                <c:pt idx="1364">
                  <c:v>332.4</c:v>
                </c:pt>
                <c:pt idx="1365">
                  <c:v>332.57</c:v>
                </c:pt>
                <c:pt idx="1366">
                  <c:v>332.74</c:v>
                </c:pt>
                <c:pt idx="1367">
                  <c:v>332.91</c:v>
                </c:pt>
                <c:pt idx="1368">
                  <c:v>333.08</c:v>
                </c:pt>
                <c:pt idx="1369">
                  <c:v>333.25</c:v>
                </c:pt>
                <c:pt idx="1370">
                  <c:v>333.41</c:v>
                </c:pt>
                <c:pt idx="1371">
                  <c:v>333.58</c:v>
                </c:pt>
                <c:pt idx="1372">
                  <c:v>333.75</c:v>
                </c:pt>
                <c:pt idx="1373">
                  <c:v>333.92</c:v>
                </c:pt>
                <c:pt idx="1374">
                  <c:v>334.09</c:v>
                </c:pt>
                <c:pt idx="1375">
                  <c:v>334.26</c:v>
                </c:pt>
                <c:pt idx="1376">
                  <c:v>334.42</c:v>
                </c:pt>
                <c:pt idx="1377">
                  <c:v>334.59</c:v>
                </c:pt>
                <c:pt idx="1378">
                  <c:v>334.76</c:v>
                </c:pt>
                <c:pt idx="1379">
                  <c:v>334.93</c:v>
                </c:pt>
                <c:pt idx="1380">
                  <c:v>335.1</c:v>
                </c:pt>
                <c:pt idx="1381">
                  <c:v>335.27</c:v>
                </c:pt>
                <c:pt idx="1382">
                  <c:v>335.43</c:v>
                </c:pt>
                <c:pt idx="1383">
                  <c:v>335.6</c:v>
                </c:pt>
                <c:pt idx="1384">
                  <c:v>335.77</c:v>
                </c:pt>
                <c:pt idx="1385">
                  <c:v>335.94</c:v>
                </c:pt>
                <c:pt idx="1386">
                  <c:v>336.11</c:v>
                </c:pt>
                <c:pt idx="1387">
                  <c:v>336.27</c:v>
                </c:pt>
                <c:pt idx="1388">
                  <c:v>336.44</c:v>
                </c:pt>
                <c:pt idx="1389">
                  <c:v>336.61</c:v>
                </c:pt>
                <c:pt idx="1390">
                  <c:v>336.78</c:v>
                </c:pt>
                <c:pt idx="1391">
                  <c:v>336.95</c:v>
                </c:pt>
                <c:pt idx="1392">
                  <c:v>337.11</c:v>
                </c:pt>
                <c:pt idx="1393">
                  <c:v>337.28</c:v>
                </c:pt>
                <c:pt idx="1394">
                  <c:v>337.45</c:v>
                </c:pt>
                <c:pt idx="1395">
                  <c:v>337.62</c:v>
                </c:pt>
                <c:pt idx="1396">
                  <c:v>337.79</c:v>
                </c:pt>
                <c:pt idx="1397">
                  <c:v>337.96</c:v>
                </c:pt>
                <c:pt idx="1398">
                  <c:v>338.12</c:v>
                </c:pt>
                <c:pt idx="1399">
                  <c:v>338.29</c:v>
                </c:pt>
                <c:pt idx="1400">
                  <c:v>338.46</c:v>
                </c:pt>
                <c:pt idx="1401">
                  <c:v>338.63</c:v>
                </c:pt>
                <c:pt idx="1402">
                  <c:v>338.79</c:v>
                </c:pt>
                <c:pt idx="1403">
                  <c:v>338.96</c:v>
                </c:pt>
                <c:pt idx="1404">
                  <c:v>339.13</c:v>
                </c:pt>
                <c:pt idx="1405">
                  <c:v>339.3</c:v>
                </c:pt>
                <c:pt idx="1406">
                  <c:v>339.46</c:v>
                </c:pt>
                <c:pt idx="1407">
                  <c:v>339.63</c:v>
                </c:pt>
                <c:pt idx="1408">
                  <c:v>339.8</c:v>
                </c:pt>
                <c:pt idx="1409">
                  <c:v>339.97</c:v>
                </c:pt>
                <c:pt idx="1410">
                  <c:v>340.14</c:v>
                </c:pt>
                <c:pt idx="1411">
                  <c:v>340.3</c:v>
                </c:pt>
                <c:pt idx="1412">
                  <c:v>340.47</c:v>
                </c:pt>
                <c:pt idx="1413">
                  <c:v>340.64</c:v>
                </c:pt>
                <c:pt idx="1414">
                  <c:v>340.81</c:v>
                </c:pt>
                <c:pt idx="1415">
                  <c:v>340.97</c:v>
                </c:pt>
                <c:pt idx="1416">
                  <c:v>341.14</c:v>
                </c:pt>
                <c:pt idx="1417">
                  <c:v>341.31</c:v>
                </c:pt>
                <c:pt idx="1418">
                  <c:v>341.48</c:v>
                </c:pt>
                <c:pt idx="1419">
                  <c:v>341.64</c:v>
                </c:pt>
                <c:pt idx="1420">
                  <c:v>341.81</c:v>
                </c:pt>
                <c:pt idx="1421">
                  <c:v>341.98</c:v>
                </c:pt>
                <c:pt idx="1422">
                  <c:v>342.15</c:v>
                </c:pt>
                <c:pt idx="1423">
                  <c:v>342.31</c:v>
                </c:pt>
                <c:pt idx="1424">
                  <c:v>342.48</c:v>
                </c:pt>
                <c:pt idx="1425">
                  <c:v>342.65</c:v>
                </c:pt>
                <c:pt idx="1426">
                  <c:v>342.82</c:v>
                </c:pt>
                <c:pt idx="1427">
                  <c:v>342.98</c:v>
                </c:pt>
                <c:pt idx="1428">
                  <c:v>343.15</c:v>
                </c:pt>
                <c:pt idx="1429">
                  <c:v>343.32</c:v>
                </c:pt>
                <c:pt idx="1430">
                  <c:v>343.49</c:v>
                </c:pt>
                <c:pt idx="1431">
                  <c:v>343.65</c:v>
                </c:pt>
                <c:pt idx="1432">
                  <c:v>343.82</c:v>
                </c:pt>
                <c:pt idx="1433">
                  <c:v>343.99</c:v>
                </c:pt>
                <c:pt idx="1434">
                  <c:v>344.15</c:v>
                </c:pt>
                <c:pt idx="1435">
                  <c:v>344.32</c:v>
                </c:pt>
                <c:pt idx="1436">
                  <c:v>344.49</c:v>
                </c:pt>
                <c:pt idx="1437">
                  <c:v>344.66</c:v>
                </c:pt>
                <c:pt idx="1438">
                  <c:v>344.82</c:v>
                </c:pt>
                <c:pt idx="1439">
                  <c:v>344.99</c:v>
                </c:pt>
                <c:pt idx="1440">
                  <c:v>345.16</c:v>
                </c:pt>
                <c:pt idx="1441">
                  <c:v>345.33</c:v>
                </c:pt>
                <c:pt idx="1442">
                  <c:v>345.49</c:v>
                </c:pt>
                <c:pt idx="1443">
                  <c:v>345.66</c:v>
                </c:pt>
                <c:pt idx="1444">
                  <c:v>345.83</c:v>
                </c:pt>
                <c:pt idx="1445">
                  <c:v>345.99</c:v>
                </c:pt>
                <c:pt idx="1446">
                  <c:v>346.16</c:v>
                </c:pt>
                <c:pt idx="1447">
                  <c:v>346.33</c:v>
                </c:pt>
                <c:pt idx="1448">
                  <c:v>346.5</c:v>
                </c:pt>
                <c:pt idx="1449">
                  <c:v>346.66</c:v>
                </c:pt>
                <c:pt idx="1450">
                  <c:v>346.83</c:v>
                </c:pt>
                <c:pt idx="1451">
                  <c:v>347</c:v>
                </c:pt>
                <c:pt idx="1452">
                  <c:v>347.17</c:v>
                </c:pt>
                <c:pt idx="1453">
                  <c:v>347.33</c:v>
                </c:pt>
                <c:pt idx="1454">
                  <c:v>347.5</c:v>
                </c:pt>
                <c:pt idx="1455">
                  <c:v>347.67</c:v>
                </c:pt>
                <c:pt idx="1456">
                  <c:v>347.83</c:v>
                </c:pt>
                <c:pt idx="1457">
                  <c:v>348</c:v>
                </c:pt>
                <c:pt idx="1458">
                  <c:v>348.17</c:v>
                </c:pt>
                <c:pt idx="1459">
                  <c:v>348.34</c:v>
                </c:pt>
                <c:pt idx="1460">
                  <c:v>348.5</c:v>
                </c:pt>
                <c:pt idx="1461">
                  <c:v>348.67</c:v>
                </c:pt>
                <c:pt idx="1462">
                  <c:v>348.84</c:v>
                </c:pt>
                <c:pt idx="1463">
                  <c:v>349.01</c:v>
                </c:pt>
                <c:pt idx="1464">
                  <c:v>349.17</c:v>
                </c:pt>
                <c:pt idx="1465">
                  <c:v>349.34</c:v>
                </c:pt>
                <c:pt idx="1466">
                  <c:v>349.51</c:v>
                </c:pt>
                <c:pt idx="1467">
                  <c:v>349.67</c:v>
                </c:pt>
                <c:pt idx="1468">
                  <c:v>349.84</c:v>
                </c:pt>
                <c:pt idx="1469">
                  <c:v>350.01</c:v>
                </c:pt>
                <c:pt idx="1470">
                  <c:v>350.18</c:v>
                </c:pt>
                <c:pt idx="1471">
                  <c:v>350.34</c:v>
                </c:pt>
                <c:pt idx="1472">
                  <c:v>350.51</c:v>
                </c:pt>
                <c:pt idx="1473">
                  <c:v>350.68</c:v>
                </c:pt>
                <c:pt idx="1474">
                  <c:v>350.85</c:v>
                </c:pt>
                <c:pt idx="1475">
                  <c:v>351.01</c:v>
                </c:pt>
                <c:pt idx="1476">
                  <c:v>351.18</c:v>
                </c:pt>
                <c:pt idx="1477">
                  <c:v>351.35</c:v>
                </c:pt>
                <c:pt idx="1478">
                  <c:v>351.51</c:v>
                </c:pt>
                <c:pt idx="1479">
                  <c:v>351.68</c:v>
                </c:pt>
                <c:pt idx="1480">
                  <c:v>351.85</c:v>
                </c:pt>
                <c:pt idx="1481">
                  <c:v>352.02</c:v>
                </c:pt>
                <c:pt idx="1482">
                  <c:v>352.18</c:v>
                </c:pt>
                <c:pt idx="1483">
                  <c:v>352.35</c:v>
                </c:pt>
                <c:pt idx="1484">
                  <c:v>352.52</c:v>
                </c:pt>
                <c:pt idx="1485">
                  <c:v>352.69</c:v>
                </c:pt>
                <c:pt idx="1486">
                  <c:v>352.85</c:v>
                </c:pt>
                <c:pt idx="1487">
                  <c:v>353.02</c:v>
                </c:pt>
                <c:pt idx="1488">
                  <c:v>353.19</c:v>
                </c:pt>
                <c:pt idx="1489">
                  <c:v>353.35</c:v>
                </c:pt>
                <c:pt idx="1490">
                  <c:v>353.52</c:v>
                </c:pt>
                <c:pt idx="1491">
                  <c:v>353.69</c:v>
                </c:pt>
                <c:pt idx="1492">
                  <c:v>353.86</c:v>
                </c:pt>
                <c:pt idx="1493">
                  <c:v>354.02</c:v>
                </c:pt>
                <c:pt idx="1494">
                  <c:v>354.19</c:v>
                </c:pt>
                <c:pt idx="1495">
                  <c:v>354.36</c:v>
                </c:pt>
                <c:pt idx="1496">
                  <c:v>354.52</c:v>
                </c:pt>
                <c:pt idx="1497">
                  <c:v>354.69</c:v>
                </c:pt>
                <c:pt idx="1498">
                  <c:v>354.86</c:v>
                </c:pt>
                <c:pt idx="1499">
                  <c:v>355.03</c:v>
                </c:pt>
                <c:pt idx="1500">
                  <c:v>355.19</c:v>
                </c:pt>
                <c:pt idx="1501">
                  <c:v>355.36</c:v>
                </c:pt>
                <c:pt idx="1502">
                  <c:v>355.53</c:v>
                </c:pt>
                <c:pt idx="1503">
                  <c:v>355.7</c:v>
                </c:pt>
                <c:pt idx="1504">
                  <c:v>355.86</c:v>
                </c:pt>
                <c:pt idx="1505">
                  <c:v>356.03</c:v>
                </c:pt>
                <c:pt idx="1506">
                  <c:v>356.2</c:v>
                </c:pt>
                <c:pt idx="1507">
                  <c:v>356.37</c:v>
                </c:pt>
                <c:pt idx="1508">
                  <c:v>356.53</c:v>
                </c:pt>
                <c:pt idx="1509">
                  <c:v>356.7</c:v>
                </c:pt>
                <c:pt idx="1510">
                  <c:v>356.87</c:v>
                </c:pt>
                <c:pt idx="1511">
                  <c:v>357.03</c:v>
                </c:pt>
                <c:pt idx="1512">
                  <c:v>357.2</c:v>
                </c:pt>
                <c:pt idx="1513">
                  <c:v>357.37</c:v>
                </c:pt>
                <c:pt idx="1514">
                  <c:v>357.54</c:v>
                </c:pt>
                <c:pt idx="1515">
                  <c:v>357.7</c:v>
                </c:pt>
                <c:pt idx="1516">
                  <c:v>357.87</c:v>
                </c:pt>
                <c:pt idx="1517">
                  <c:v>358.04</c:v>
                </c:pt>
                <c:pt idx="1518">
                  <c:v>358.21</c:v>
                </c:pt>
                <c:pt idx="1519">
                  <c:v>358.37</c:v>
                </c:pt>
                <c:pt idx="1520">
                  <c:v>358.54</c:v>
                </c:pt>
                <c:pt idx="1521">
                  <c:v>358.71</c:v>
                </c:pt>
                <c:pt idx="1522">
                  <c:v>358.88</c:v>
                </c:pt>
                <c:pt idx="1523">
                  <c:v>359.04</c:v>
                </c:pt>
                <c:pt idx="1524">
                  <c:v>359.21</c:v>
                </c:pt>
                <c:pt idx="1525">
                  <c:v>359.38</c:v>
                </c:pt>
                <c:pt idx="1526">
                  <c:v>359.55</c:v>
                </c:pt>
                <c:pt idx="1527">
                  <c:v>359.71</c:v>
                </c:pt>
                <c:pt idx="1528">
                  <c:v>359.88</c:v>
                </c:pt>
                <c:pt idx="1529">
                  <c:v>360.05</c:v>
                </c:pt>
                <c:pt idx="1530">
                  <c:v>360.22</c:v>
                </c:pt>
                <c:pt idx="1531">
                  <c:v>360.38</c:v>
                </c:pt>
                <c:pt idx="1532">
                  <c:v>360.55</c:v>
                </c:pt>
                <c:pt idx="1533">
                  <c:v>360.72</c:v>
                </c:pt>
                <c:pt idx="1534">
                  <c:v>360.89</c:v>
                </c:pt>
                <c:pt idx="1535">
                  <c:v>361.05</c:v>
                </c:pt>
                <c:pt idx="1536">
                  <c:v>361.22</c:v>
                </c:pt>
                <c:pt idx="1537">
                  <c:v>361.39</c:v>
                </c:pt>
                <c:pt idx="1538">
                  <c:v>361.56</c:v>
                </c:pt>
                <c:pt idx="1539">
                  <c:v>361.73</c:v>
                </c:pt>
                <c:pt idx="1540">
                  <c:v>361.89</c:v>
                </c:pt>
                <c:pt idx="1541">
                  <c:v>362.06</c:v>
                </c:pt>
                <c:pt idx="1542">
                  <c:v>362.23</c:v>
                </c:pt>
                <c:pt idx="1543">
                  <c:v>362.4</c:v>
                </c:pt>
                <c:pt idx="1544">
                  <c:v>362.56</c:v>
                </c:pt>
                <c:pt idx="1545">
                  <c:v>362.73</c:v>
                </c:pt>
                <c:pt idx="1546">
                  <c:v>362.9</c:v>
                </c:pt>
                <c:pt idx="1547">
                  <c:v>363.07</c:v>
                </c:pt>
                <c:pt idx="1548">
                  <c:v>363.23</c:v>
                </c:pt>
                <c:pt idx="1549">
                  <c:v>363.4</c:v>
                </c:pt>
                <c:pt idx="1550">
                  <c:v>363.57</c:v>
                </c:pt>
                <c:pt idx="1551">
                  <c:v>363.74</c:v>
                </c:pt>
                <c:pt idx="1552">
                  <c:v>363.9</c:v>
                </c:pt>
                <c:pt idx="1553">
                  <c:v>364.07</c:v>
                </c:pt>
                <c:pt idx="1554">
                  <c:v>364.24</c:v>
                </c:pt>
                <c:pt idx="1555">
                  <c:v>364.41</c:v>
                </c:pt>
                <c:pt idx="1556">
                  <c:v>364.58</c:v>
                </c:pt>
                <c:pt idx="1557">
                  <c:v>364.74</c:v>
                </c:pt>
                <c:pt idx="1558">
                  <c:v>364.91</c:v>
                </c:pt>
                <c:pt idx="1559">
                  <c:v>365.08</c:v>
                </c:pt>
                <c:pt idx="1560">
                  <c:v>365.25</c:v>
                </c:pt>
                <c:pt idx="1561">
                  <c:v>365.41</c:v>
                </c:pt>
                <c:pt idx="1562">
                  <c:v>365.58</c:v>
                </c:pt>
                <c:pt idx="1563">
                  <c:v>365.75</c:v>
                </c:pt>
                <c:pt idx="1564">
                  <c:v>365.92</c:v>
                </c:pt>
                <c:pt idx="1565">
                  <c:v>366.08</c:v>
                </c:pt>
                <c:pt idx="1566">
                  <c:v>366.25</c:v>
                </c:pt>
                <c:pt idx="1567">
                  <c:v>366.42</c:v>
                </c:pt>
                <c:pt idx="1568">
                  <c:v>366.59</c:v>
                </c:pt>
                <c:pt idx="1569">
                  <c:v>366.76</c:v>
                </c:pt>
                <c:pt idx="1570">
                  <c:v>366.92</c:v>
                </c:pt>
                <c:pt idx="1571">
                  <c:v>367.09</c:v>
                </c:pt>
                <c:pt idx="1572">
                  <c:v>367.26</c:v>
                </c:pt>
                <c:pt idx="1573">
                  <c:v>367.43</c:v>
                </c:pt>
                <c:pt idx="1574">
                  <c:v>367.59</c:v>
                </c:pt>
                <c:pt idx="1575">
                  <c:v>367.76</c:v>
                </c:pt>
                <c:pt idx="1576">
                  <c:v>367.93</c:v>
                </c:pt>
                <c:pt idx="1577">
                  <c:v>368.1</c:v>
                </c:pt>
                <c:pt idx="1578">
                  <c:v>368.27</c:v>
                </c:pt>
                <c:pt idx="1579">
                  <c:v>368.43</c:v>
                </c:pt>
                <c:pt idx="1580">
                  <c:v>368.6</c:v>
                </c:pt>
                <c:pt idx="1581">
                  <c:v>368.77</c:v>
                </c:pt>
                <c:pt idx="1582">
                  <c:v>368.94</c:v>
                </c:pt>
                <c:pt idx="1583">
                  <c:v>369.1</c:v>
                </c:pt>
                <c:pt idx="1584">
                  <c:v>369.27</c:v>
                </c:pt>
                <c:pt idx="1585">
                  <c:v>369.44</c:v>
                </c:pt>
                <c:pt idx="1586">
                  <c:v>369.61</c:v>
                </c:pt>
                <c:pt idx="1587">
                  <c:v>369.78</c:v>
                </c:pt>
                <c:pt idx="1588">
                  <c:v>369.94</c:v>
                </c:pt>
                <c:pt idx="1589">
                  <c:v>370.11</c:v>
                </c:pt>
                <c:pt idx="1590">
                  <c:v>370.28</c:v>
                </c:pt>
                <c:pt idx="1591">
                  <c:v>370.45</c:v>
                </c:pt>
                <c:pt idx="1592">
                  <c:v>370.61</c:v>
                </c:pt>
                <c:pt idx="1593">
                  <c:v>370.78</c:v>
                </c:pt>
                <c:pt idx="1594">
                  <c:v>370.95</c:v>
                </c:pt>
                <c:pt idx="1595">
                  <c:v>371.12</c:v>
                </c:pt>
                <c:pt idx="1596">
                  <c:v>371.29</c:v>
                </c:pt>
                <c:pt idx="1597">
                  <c:v>371.45</c:v>
                </c:pt>
                <c:pt idx="1598">
                  <c:v>371.62</c:v>
                </c:pt>
                <c:pt idx="1599">
                  <c:v>371.79</c:v>
                </c:pt>
                <c:pt idx="1600">
                  <c:v>371.96</c:v>
                </c:pt>
                <c:pt idx="1601">
                  <c:v>372.12</c:v>
                </c:pt>
                <c:pt idx="1602">
                  <c:v>372.29</c:v>
                </c:pt>
                <c:pt idx="1603">
                  <c:v>372.46</c:v>
                </c:pt>
                <c:pt idx="1604">
                  <c:v>372.63</c:v>
                </c:pt>
                <c:pt idx="1605">
                  <c:v>372.79</c:v>
                </c:pt>
                <c:pt idx="1606">
                  <c:v>372.96</c:v>
                </c:pt>
                <c:pt idx="1607">
                  <c:v>373.13</c:v>
                </c:pt>
                <c:pt idx="1608">
                  <c:v>373.3</c:v>
                </c:pt>
                <c:pt idx="1609">
                  <c:v>373.47</c:v>
                </c:pt>
                <c:pt idx="1610">
                  <c:v>373.63</c:v>
                </c:pt>
                <c:pt idx="1611">
                  <c:v>373.8</c:v>
                </c:pt>
                <c:pt idx="1612">
                  <c:v>373.97</c:v>
                </c:pt>
                <c:pt idx="1613">
                  <c:v>374.14</c:v>
                </c:pt>
                <c:pt idx="1614">
                  <c:v>374.3</c:v>
                </c:pt>
                <c:pt idx="1615">
                  <c:v>374.47</c:v>
                </c:pt>
                <c:pt idx="1616">
                  <c:v>374.64</c:v>
                </c:pt>
                <c:pt idx="1617">
                  <c:v>374.81</c:v>
                </c:pt>
                <c:pt idx="1618">
                  <c:v>374.97</c:v>
                </c:pt>
                <c:pt idx="1619">
                  <c:v>375.14</c:v>
                </c:pt>
                <c:pt idx="1620">
                  <c:v>375.31</c:v>
                </c:pt>
                <c:pt idx="1621">
                  <c:v>375.48</c:v>
                </c:pt>
                <c:pt idx="1622">
                  <c:v>375.65</c:v>
                </c:pt>
                <c:pt idx="1623">
                  <c:v>375.81</c:v>
                </c:pt>
                <c:pt idx="1624">
                  <c:v>375.98</c:v>
                </c:pt>
                <c:pt idx="1625">
                  <c:v>376.15</c:v>
                </c:pt>
                <c:pt idx="1626">
                  <c:v>376.32</c:v>
                </c:pt>
                <c:pt idx="1627">
                  <c:v>376.48</c:v>
                </c:pt>
                <c:pt idx="1628">
                  <c:v>376.65</c:v>
                </c:pt>
                <c:pt idx="1629">
                  <c:v>376.82</c:v>
                </c:pt>
                <c:pt idx="1630">
                  <c:v>376.99</c:v>
                </c:pt>
                <c:pt idx="1631">
                  <c:v>377.16</c:v>
                </c:pt>
                <c:pt idx="1632">
                  <c:v>377.32</c:v>
                </c:pt>
                <c:pt idx="1633">
                  <c:v>377.49</c:v>
                </c:pt>
                <c:pt idx="1634">
                  <c:v>377.66</c:v>
                </c:pt>
                <c:pt idx="1635">
                  <c:v>377.83</c:v>
                </c:pt>
                <c:pt idx="1636">
                  <c:v>378</c:v>
                </c:pt>
                <c:pt idx="1637">
                  <c:v>378.16</c:v>
                </c:pt>
                <c:pt idx="1638">
                  <c:v>378.33</c:v>
                </c:pt>
                <c:pt idx="1639">
                  <c:v>378.5</c:v>
                </c:pt>
                <c:pt idx="1640">
                  <c:v>378.67</c:v>
                </c:pt>
                <c:pt idx="1641">
                  <c:v>378.84</c:v>
                </c:pt>
                <c:pt idx="1642">
                  <c:v>379</c:v>
                </c:pt>
                <c:pt idx="1643">
                  <c:v>379.17</c:v>
                </c:pt>
                <c:pt idx="1644">
                  <c:v>379.34</c:v>
                </c:pt>
                <c:pt idx="1645">
                  <c:v>379.51</c:v>
                </c:pt>
                <c:pt idx="1646">
                  <c:v>379.67</c:v>
                </c:pt>
                <c:pt idx="1647">
                  <c:v>379.84</c:v>
                </c:pt>
                <c:pt idx="1648">
                  <c:v>380.01</c:v>
                </c:pt>
                <c:pt idx="1649">
                  <c:v>380.18</c:v>
                </c:pt>
                <c:pt idx="1650">
                  <c:v>380.35</c:v>
                </c:pt>
                <c:pt idx="1651">
                  <c:v>380.51</c:v>
                </c:pt>
                <c:pt idx="1652">
                  <c:v>380.68</c:v>
                </c:pt>
                <c:pt idx="1653">
                  <c:v>380.85</c:v>
                </c:pt>
                <c:pt idx="1654">
                  <c:v>381.02</c:v>
                </c:pt>
                <c:pt idx="1655">
                  <c:v>381.19</c:v>
                </c:pt>
                <c:pt idx="1656">
                  <c:v>381.35</c:v>
                </c:pt>
                <c:pt idx="1657">
                  <c:v>381.52</c:v>
                </c:pt>
                <c:pt idx="1658">
                  <c:v>381.69</c:v>
                </c:pt>
                <c:pt idx="1659">
                  <c:v>381.86</c:v>
                </c:pt>
                <c:pt idx="1660">
                  <c:v>382.03</c:v>
                </c:pt>
                <c:pt idx="1661">
                  <c:v>382.19</c:v>
                </c:pt>
                <c:pt idx="1662">
                  <c:v>382.36</c:v>
                </c:pt>
                <c:pt idx="1663">
                  <c:v>382.53</c:v>
                </c:pt>
                <c:pt idx="1664">
                  <c:v>382.7</c:v>
                </c:pt>
                <c:pt idx="1665">
                  <c:v>382.86</c:v>
                </c:pt>
                <c:pt idx="1666">
                  <c:v>383.03</c:v>
                </c:pt>
                <c:pt idx="1667">
                  <c:v>383.2</c:v>
                </c:pt>
                <c:pt idx="1668">
                  <c:v>383.37</c:v>
                </c:pt>
                <c:pt idx="1669">
                  <c:v>383.54</c:v>
                </c:pt>
                <c:pt idx="1670">
                  <c:v>383.7</c:v>
                </c:pt>
                <c:pt idx="1671">
                  <c:v>383.87</c:v>
                </c:pt>
                <c:pt idx="1672">
                  <c:v>384.04</c:v>
                </c:pt>
                <c:pt idx="1673">
                  <c:v>384.21</c:v>
                </c:pt>
                <c:pt idx="1674">
                  <c:v>384.37</c:v>
                </c:pt>
                <c:pt idx="1675">
                  <c:v>384.54</c:v>
                </c:pt>
                <c:pt idx="1676">
                  <c:v>384.71</c:v>
                </c:pt>
                <c:pt idx="1677">
                  <c:v>384.88</c:v>
                </c:pt>
                <c:pt idx="1678">
                  <c:v>385.04</c:v>
                </c:pt>
                <c:pt idx="1679">
                  <c:v>385.21</c:v>
                </c:pt>
                <c:pt idx="1680">
                  <c:v>385.38</c:v>
                </c:pt>
                <c:pt idx="1681">
                  <c:v>385.55</c:v>
                </c:pt>
                <c:pt idx="1682">
                  <c:v>385.72</c:v>
                </c:pt>
                <c:pt idx="1683">
                  <c:v>385.88</c:v>
                </c:pt>
                <c:pt idx="1684">
                  <c:v>386.05</c:v>
                </c:pt>
                <c:pt idx="1685">
                  <c:v>386.22</c:v>
                </c:pt>
                <c:pt idx="1686">
                  <c:v>386.39</c:v>
                </c:pt>
                <c:pt idx="1687">
                  <c:v>386.55</c:v>
                </c:pt>
                <c:pt idx="1688">
                  <c:v>386.72</c:v>
                </c:pt>
                <c:pt idx="1689">
                  <c:v>386.89</c:v>
                </c:pt>
                <c:pt idx="1690">
                  <c:v>387.06</c:v>
                </c:pt>
                <c:pt idx="1691">
                  <c:v>387.23</c:v>
                </c:pt>
                <c:pt idx="1692">
                  <c:v>387.39</c:v>
                </c:pt>
                <c:pt idx="1693">
                  <c:v>387.56</c:v>
                </c:pt>
                <c:pt idx="1694">
                  <c:v>387.73</c:v>
                </c:pt>
                <c:pt idx="1695">
                  <c:v>387.9</c:v>
                </c:pt>
                <c:pt idx="1696">
                  <c:v>388.06</c:v>
                </c:pt>
                <c:pt idx="1697">
                  <c:v>388.23</c:v>
                </c:pt>
                <c:pt idx="1698">
                  <c:v>388.4</c:v>
                </c:pt>
                <c:pt idx="1699">
                  <c:v>388.57</c:v>
                </c:pt>
                <c:pt idx="1700">
                  <c:v>388.74</c:v>
                </c:pt>
                <c:pt idx="1701">
                  <c:v>388.9</c:v>
                </c:pt>
                <c:pt idx="1702">
                  <c:v>389.07</c:v>
                </c:pt>
                <c:pt idx="1703">
                  <c:v>389.24</c:v>
                </c:pt>
                <c:pt idx="1704">
                  <c:v>389.41</c:v>
                </c:pt>
                <c:pt idx="1705">
                  <c:v>389.57</c:v>
                </c:pt>
                <c:pt idx="1706">
                  <c:v>389.74</c:v>
                </c:pt>
                <c:pt idx="1707">
                  <c:v>389.91</c:v>
                </c:pt>
                <c:pt idx="1708">
                  <c:v>390.08</c:v>
                </c:pt>
                <c:pt idx="1709">
                  <c:v>390.24</c:v>
                </c:pt>
                <c:pt idx="1710">
                  <c:v>390.41</c:v>
                </c:pt>
                <c:pt idx="1711">
                  <c:v>390.58</c:v>
                </c:pt>
                <c:pt idx="1712">
                  <c:v>390.75</c:v>
                </c:pt>
                <c:pt idx="1713">
                  <c:v>390.91</c:v>
                </c:pt>
                <c:pt idx="1714">
                  <c:v>391.08</c:v>
                </c:pt>
                <c:pt idx="1715">
                  <c:v>391.25</c:v>
                </c:pt>
                <c:pt idx="1716">
                  <c:v>391.42</c:v>
                </c:pt>
                <c:pt idx="1717">
                  <c:v>391.58</c:v>
                </c:pt>
                <c:pt idx="1718">
                  <c:v>391.75</c:v>
                </c:pt>
                <c:pt idx="1719">
                  <c:v>391.92</c:v>
                </c:pt>
                <c:pt idx="1720">
                  <c:v>392.09</c:v>
                </c:pt>
                <c:pt idx="1721">
                  <c:v>392.26</c:v>
                </c:pt>
                <c:pt idx="1722">
                  <c:v>392.42</c:v>
                </c:pt>
                <c:pt idx="1723">
                  <c:v>392.59</c:v>
                </c:pt>
                <c:pt idx="1724">
                  <c:v>392.76</c:v>
                </c:pt>
                <c:pt idx="1725">
                  <c:v>392.92</c:v>
                </c:pt>
                <c:pt idx="1726">
                  <c:v>393.09</c:v>
                </c:pt>
                <c:pt idx="1727">
                  <c:v>393.26</c:v>
                </c:pt>
                <c:pt idx="1728">
                  <c:v>393.43</c:v>
                </c:pt>
                <c:pt idx="1729">
                  <c:v>393.59</c:v>
                </c:pt>
                <c:pt idx="1730">
                  <c:v>393.76</c:v>
                </c:pt>
                <c:pt idx="1731">
                  <c:v>393.93</c:v>
                </c:pt>
                <c:pt idx="1732">
                  <c:v>394.1</c:v>
                </c:pt>
                <c:pt idx="1733">
                  <c:v>394.26</c:v>
                </c:pt>
                <c:pt idx="1734">
                  <c:v>394.43</c:v>
                </c:pt>
                <c:pt idx="1735">
                  <c:v>394.6</c:v>
                </c:pt>
                <c:pt idx="1736">
                  <c:v>394.77</c:v>
                </c:pt>
                <c:pt idx="1737">
                  <c:v>394.94</c:v>
                </c:pt>
                <c:pt idx="1738">
                  <c:v>395.1</c:v>
                </c:pt>
                <c:pt idx="1739">
                  <c:v>395.27</c:v>
                </c:pt>
                <c:pt idx="1740">
                  <c:v>395.44</c:v>
                </c:pt>
                <c:pt idx="1741">
                  <c:v>395.6</c:v>
                </c:pt>
                <c:pt idx="1742">
                  <c:v>395.77</c:v>
                </c:pt>
                <c:pt idx="1743">
                  <c:v>395.94</c:v>
                </c:pt>
                <c:pt idx="1744">
                  <c:v>396.11</c:v>
                </c:pt>
                <c:pt idx="1745">
                  <c:v>396.27</c:v>
                </c:pt>
                <c:pt idx="1746">
                  <c:v>396.44</c:v>
                </c:pt>
                <c:pt idx="1747">
                  <c:v>396.61</c:v>
                </c:pt>
                <c:pt idx="1748">
                  <c:v>396.78</c:v>
                </c:pt>
                <c:pt idx="1749">
                  <c:v>396.94</c:v>
                </c:pt>
                <c:pt idx="1750">
                  <c:v>397.11</c:v>
                </c:pt>
                <c:pt idx="1751">
                  <c:v>397.28</c:v>
                </c:pt>
                <c:pt idx="1752">
                  <c:v>397.45</c:v>
                </c:pt>
                <c:pt idx="1753">
                  <c:v>397.61</c:v>
                </c:pt>
                <c:pt idx="1754">
                  <c:v>397.78</c:v>
                </c:pt>
                <c:pt idx="1755">
                  <c:v>397.95</c:v>
                </c:pt>
                <c:pt idx="1756">
                  <c:v>398.11</c:v>
                </c:pt>
                <c:pt idx="1757">
                  <c:v>398.28</c:v>
                </c:pt>
                <c:pt idx="1758">
                  <c:v>398.45</c:v>
                </c:pt>
                <c:pt idx="1759">
                  <c:v>398.62</c:v>
                </c:pt>
                <c:pt idx="1760">
                  <c:v>398.78</c:v>
                </c:pt>
                <c:pt idx="1761">
                  <c:v>398.95</c:v>
                </c:pt>
                <c:pt idx="1762">
                  <c:v>399.12</c:v>
                </c:pt>
                <c:pt idx="1763">
                  <c:v>399.28</c:v>
                </c:pt>
                <c:pt idx="1764">
                  <c:v>399.45</c:v>
                </c:pt>
                <c:pt idx="1765">
                  <c:v>399.62</c:v>
                </c:pt>
                <c:pt idx="1766">
                  <c:v>399.79</c:v>
                </c:pt>
                <c:pt idx="1767">
                  <c:v>399.95</c:v>
                </c:pt>
                <c:pt idx="1768">
                  <c:v>400.12</c:v>
                </c:pt>
                <c:pt idx="1769">
                  <c:v>400.29</c:v>
                </c:pt>
                <c:pt idx="1770">
                  <c:v>400.45</c:v>
                </c:pt>
                <c:pt idx="1771">
                  <c:v>400.62</c:v>
                </c:pt>
                <c:pt idx="1772">
                  <c:v>400.79</c:v>
                </c:pt>
                <c:pt idx="1773">
                  <c:v>400.95</c:v>
                </c:pt>
                <c:pt idx="1774">
                  <c:v>401.12</c:v>
                </c:pt>
                <c:pt idx="1775">
                  <c:v>401.29</c:v>
                </c:pt>
                <c:pt idx="1776">
                  <c:v>401.45</c:v>
                </c:pt>
                <c:pt idx="1777">
                  <c:v>401.62</c:v>
                </c:pt>
                <c:pt idx="1778">
                  <c:v>401.79</c:v>
                </c:pt>
                <c:pt idx="1779">
                  <c:v>401.95</c:v>
                </c:pt>
                <c:pt idx="1780">
                  <c:v>402.12</c:v>
                </c:pt>
                <c:pt idx="1781">
                  <c:v>402.29</c:v>
                </c:pt>
                <c:pt idx="1782">
                  <c:v>402.46</c:v>
                </c:pt>
                <c:pt idx="1783">
                  <c:v>402.62</c:v>
                </c:pt>
                <c:pt idx="1784">
                  <c:v>402.79</c:v>
                </c:pt>
                <c:pt idx="1785">
                  <c:v>402.96</c:v>
                </c:pt>
                <c:pt idx="1786">
                  <c:v>403.12</c:v>
                </c:pt>
                <c:pt idx="1787">
                  <c:v>403.29</c:v>
                </c:pt>
                <c:pt idx="1788">
                  <c:v>403.46</c:v>
                </c:pt>
                <c:pt idx="1789">
                  <c:v>403.62</c:v>
                </c:pt>
                <c:pt idx="1790">
                  <c:v>403.79</c:v>
                </c:pt>
                <c:pt idx="1791">
                  <c:v>403.95</c:v>
                </c:pt>
                <c:pt idx="1792">
                  <c:v>404.12</c:v>
                </c:pt>
                <c:pt idx="1793">
                  <c:v>404.29</c:v>
                </c:pt>
                <c:pt idx="1794">
                  <c:v>404.45</c:v>
                </c:pt>
                <c:pt idx="1795">
                  <c:v>404.62</c:v>
                </c:pt>
                <c:pt idx="1796">
                  <c:v>404.79</c:v>
                </c:pt>
                <c:pt idx="1797">
                  <c:v>404.95</c:v>
                </c:pt>
                <c:pt idx="1798">
                  <c:v>405.12</c:v>
                </c:pt>
                <c:pt idx="1799">
                  <c:v>405.29</c:v>
                </c:pt>
                <c:pt idx="1800">
                  <c:v>405.45</c:v>
                </c:pt>
                <c:pt idx="1801">
                  <c:v>405.62</c:v>
                </c:pt>
                <c:pt idx="1802">
                  <c:v>405.79</c:v>
                </c:pt>
                <c:pt idx="1803">
                  <c:v>405.95</c:v>
                </c:pt>
                <c:pt idx="1804">
                  <c:v>406.12</c:v>
                </c:pt>
                <c:pt idx="1805">
                  <c:v>406.29</c:v>
                </c:pt>
                <c:pt idx="1806">
                  <c:v>406.46</c:v>
                </c:pt>
                <c:pt idx="1807">
                  <c:v>406.62</c:v>
                </c:pt>
                <c:pt idx="1808">
                  <c:v>406.79</c:v>
                </c:pt>
                <c:pt idx="1809">
                  <c:v>406.96</c:v>
                </c:pt>
                <c:pt idx="1810">
                  <c:v>407.12</c:v>
                </c:pt>
                <c:pt idx="1811">
                  <c:v>407.29</c:v>
                </c:pt>
                <c:pt idx="1812">
                  <c:v>407.46</c:v>
                </c:pt>
                <c:pt idx="1813">
                  <c:v>407.62</c:v>
                </c:pt>
                <c:pt idx="1814">
                  <c:v>407.79</c:v>
                </c:pt>
                <c:pt idx="1815">
                  <c:v>407.96</c:v>
                </c:pt>
                <c:pt idx="1816">
                  <c:v>408.12</c:v>
                </c:pt>
                <c:pt idx="1817">
                  <c:v>408.29</c:v>
                </c:pt>
                <c:pt idx="1818">
                  <c:v>408.46</c:v>
                </c:pt>
                <c:pt idx="1819">
                  <c:v>408.62</c:v>
                </c:pt>
                <c:pt idx="1820">
                  <c:v>408.79</c:v>
                </c:pt>
                <c:pt idx="1821">
                  <c:v>408.96</c:v>
                </c:pt>
                <c:pt idx="1822">
                  <c:v>409.12</c:v>
                </c:pt>
                <c:pt idx="1823">
                  <c:v>409.29</c:v>
                </c:pt>
                <c:pt idx="1824">
                  <c:v>409.46</c:v>
                </c:pt>
                <c:pt idx="1825">
                  <c:v>409.62</c:v>
                </c:pt>
                <c:pt idx="1826">
                  <c:v>409.79</c:v>
                </c:pt>
                <c:pt idx="1827">
                  <c:v>409.96</c:v>
                </c:pt>
                <c:pt idx="1828">
                  <c:v>410.12</c:v>
                </c:pt>
                <c:pt idx="1829">
                  <c:v>410.29</c:v>
                </c:pt>
                <c:pt idx="1830">
                  <c:v>410.46</c:v>
                </c:pt>
                <c:pt idx="1831">
                  <c:v>410.62</c:v>
                </c:pt>
                <c:pt idx="1832">
                  <c:v>410.79</c:v>
                </c:pt>
                <c:pt idx="1833">
                  <c:v>410.96</c:v>
                </c:pt>
                <c:pt idx="1834">
                  <c:v>411.12</c:v>
                </c:pt>
                <c:pt idx="1835">
                  <c:v>411.29</c:v>
                </c:pt>
                <c:pt idx="1836">
                  <c:v>411.46</c:v>
                </c:pt>
                <c:pt idx="1837">
                  <c:v>411.62</c:v>
                </c:pt>
                <c:pt idx="1838">
                  <c:v>411.79</c:v>
                </c:pt>
                <c:pt idx="1839">
                  <c:v>411.96</c:v>
                </c:pt>
                <c:pt idx="1840">
                  <c:v>412.12</c:v>
                </c:pt>
                <c:pt idx="1841">
                  <c:v>412.29</c:v>
                </c:pt>
                <c:pt idx="1842">
                  <c:v>412.46</c:v>
                </c:pt>
                <c:pt idx="1843">
                  <c:v>412.62</c:v>
                </c:pt>
                <c:pt idx="1844">
                  <c:v>412.79</c:v>
                </c:pt>
                <c:pt idx="1845">
                  <c:v>412.96</c:v>
                </c:pt>
                <c:pt idx="1846">
                  <c:v>413.12</c:v>
                </c:pt>
                <c:pt idx="1847">
                  <c:v>413.29</c:v>
                </c:pt>
                <c:pt idx="1848">
                  <c:v>413.46</c:v>
                </c:pt>
                <c:pt idx="1849">
                  <c:v>413.62</c:v>
                </c:pt>
                <c:pt idx="1850">
                  <c:v>413.79</c:v>
                </c:pt>
                <c:pt idx="1851">
                  <c:v>413.96</c:v>
                </c:pt>
                <c:pt idx="1852">
                  <c:v>414.12</c:v>
                </c:pt>
                <c:pt idx="1853">
                  <c:v>414.29</c:v>
                </c:pt>
                <c:pt idx="1854">
                  <c:v>414.46</c:v>
                </c:pt>
                <c:pt idx="1855">
                  <c:v>414.62</c:v>
                </c:pt>
                <c:pt idx="1856">
                  <c:v>414.79</c:v>
                </c:pt>
                <c:pt idx="1857">
                  <c:v>414.96</c:v>
                </c:pt>
                <c:pt idx="1858">
                  <c:v>415.12</c:v>
                </c:pt>
                <c:pt idx="1859">
                  <c:v>415.29</c:v>
                </c:pt>
                <c:pt idx="1860">
                  <c:v>415.46</c:v>
                </c:pt>
                <c:pt idx="1861">
                  <c:v>415.62</c:v>
                </c:pt>
                <c:pt idx="1862">
                  <c:v>415.79</c:v>
                </c:pt>
                <c:pt idx="1863">
                  <c:v>415.95</c:v>
                </c:pt>
                <c:pt idx="1864">
                  <c:v>416.12</c:v>
                </c:pt>
                <c:pt idx="1865">
                  <c:v>416.29</c:v>
                </c:pt>
                <c:pt idx="1866">
                  <c:v>416.45</c:v>
                </c:pt>
                <c:pt idx="1867">
                  <c:v>416.62</c:v>
                </c:pt>
                <c:pt idx="1868">
                  <c:v>416.79</c:v>
                </c:pt>
                <c:pt idx="1869">
                  <c:v>416.95</c:v>
                </c:pt>
                <c:pt idx="1870">
                  <c:v>417.12</c:v>
                </c:pt>
                <c:pt idx="1871">
                  <c:v>417.29</c:v>
                </c:pt>
                <c:pt idx="1872">
                  <c:v>417.45</c:v>
                </c:pt>
                <c:pt idx="1873">
                  <c:v>417.62</c:v>
                </c:pt>
                <c:pt idx="1874">
                  <c:v>417.79</c:v>
                </c:pt>
                <c:pt idx="1875">
                  <c:v>417.95</c:v>
                </c:pt>
                <c:pt idx="1876">
                  <c:v>418.12</c:v>
                </c:pt>
                <c:pt idx="1877">
                  <c:v>418.29</c:v>
                </c:pt>
                <c:pt idx="1878">
                  <c:v>418.45</c:v>
                </c:pt>
                <c:pt idx="1879">
                  <c:v>418.62</c:v>
                </c:pt>
                <c:pt idx="1880">
                  <c:v>418.79</c:v>
                </c:pt>
                <c:pt idx="1881">
                  <c:v>418.95</c:v>
                </c:pt>
                <c:pt idx="1882">
                  <c:v>419.12</c:v>
                </c:pt>
                <c:pt idx="1883">
                  <c:v>419.29</c:v>
                </c:pt>
                <c:pt idx="1884">
                  <c:v>419.45</c:v>
                </c:pt>
                <c:pt idx="1885">
                  <c:v>419.62</c:v>
                </c:pt>
                <c:pt idx="1886">
                  <c:v>419.79</c:v>
                </c:pt>
                <c:pt idx="1887">
                  <c:v>419.95</c:v>
                </c:pt>
                <c:pt idx="1888">
                  <c:v>420.12</c:v>
                </c:pt>
                <c:pt idx="1889">
                  <c:v>420.28</c:v>
                </c:pt>
                <c:pt idx="1890">
                  <c:v>420.45</c:v>
                </c:pt>
                <c:pt idx="1891">
                  <c:v>420.62</c:v>
                </c:pt>
                <c:pt idx="1892">
                  <c:v>420.78</c:v>
                </c:pt>
                <c:pt idx="1893">
                  <c:v>420.95</c:v>
                </c:pt>
                <c:pt idx="1894">
                  <c:v>421.11</c:v>
                </c:pt>
                <c:pt idx="1895">
                  <c:v>421.28</c:v>
                </c:pt>
                <c:pt idx="1896">
                  <c:v>421.45</c:v>
                </c:pt>
                <c:pt idx="1897">
                  <c:v>421.61</c:v>
                </c:pt>
                <c:pt idx="1898">
                  <c:v>421.78</c:v>
                </c:pt>
                <c:pt idx="1899">
                  <c:v>421.94</c:v>
                </c:pt>
                <c:pt idx="1900">
                  <c:v>422.11</c:v>
                </c:pt>
                <c:pt idx="1901">
                  <c:v>422.27</c:v>
                </c:pt>
                <c:pt idx="1902">
                  <c:v>422.44</c:v>
                </c:pt>
                <c:pt idx="1903">
                  <c:v>422.61</c:v>
                </c:pt>
                <c:pt idx="1904">
                  <c:v>422.77</c:v>
                </c:pt>
                <c:pt idx="1905">
                  <c:v>422.94</c:v>
                </c:pt>
                <c:pt idx="1906">
                  <c:v>423.11</c:v>
                </c:pt>
                <c:pt idx="1907">
                  <c:v>423.27</c:v>
                </c:pt>
                <c:pt idx="1908">
                  <c:v>423.44</c:v>
                </c:pt>
                <c:pt idx="1909">
                  <c:v>423.6</c:v>
                </c:pt>
                <c:pt idx="1910">
                  <c:v>423.77</c:v>
                </c:pt>
                <c:pt idx="1911">
                  <c:v>423.94</c:v>
                </c:pt>
                <c:pt idx="1912">
                  <c:v>424.1</c:v>
                </c:pt>
                <c:pt idx="1913">
                  <c:v>424.27</c:v>
                </c:pt>
                <c:pt idx="1914">
                  <c:v>424.43</c:v>
                </c:pt>
                <c:pt idx="1915">
                  <c:v>424.6</c:v>
                </c:pt>
                <c:pt idx="1916">
                  <c:v>424.77</c:v>
                </c:pt>
                <c:pt idx="1917">
                  <c:v>424.93</c:v>
                </c:pt>
                <c:pt idx="1918">
                  <c:v>425.1</c:v>
                </c:pt>
                <c:pt idx="1919">
                  <c:v>425.26</c:v>
                </c:pt>
                <c:pt idx="1920">
                  <c:v>425.43</c:v>
                </c:pt>
                <c:pt idx="1921">
                  <c:v>425.6</c:v>
                </c:pt>
                <c:pt idx="1922">
                  <c:v>425.76</c:v>
                </c:pt>
                <c:pt idx="1923">
                  <c:v>425.93</c:v>
                </c:pt>
                <c:pt idx="1924">
                  <c:v>426.09</c:v>
                </c:pt>
                <c:pt idx="1925">
                  <c:v>426.26</c:v>
                </c:pt>
                <c:pt idx="1926">
                  <c:v>426.42</c:v>
                </c:pt>
                <c:pt idx="1927">
                  <c:v>426.59</c:v>
                </c:pt>
                <c:pt idx="1928">
                  <c:v>426.76</c:v>
                </c:pt>
                <c:pt idx="1929">
                  <c:v>426.92</c:v>
                </c:pt>
                <c:pt idx="1930">
                  <c:v>427.09</c:v>
                </c:pt>
                <c:pt idx="1931">
                  <c:v>427.25</c:v>
                </c:pt>
                <c:pt idx="1932">
                  <c:v>427.42</c:v>
                </c:pt>
                <c:pt idx="1933">
                  <c:v>427.59</c:v>
                </c:pt>
                <c:pt idx="1934">
                  <c:v>427.75</c:v>
                </c:pt>
                <c:pt idx="1935">
                  <c:v>427.92</c:v>
                </c:pt>
                <c:pt idx="1936">
                  <c:v>428.08</c:v>
                </c:pt>
                <c:pt idx="1937">
                  <c:v>428.25</c:v>
                </c:pt>
                <c:pt idx="1938">
                  <c:v>428.42</c:v>
                </c:pt>
                <c:pt idx="1939">
                  <c:v>428.58</c:v>
                </c:pt>
                <c:pt idx="1940">
                  <c:v>428.75</c:v>
                </c:pt>
                <c:pt idx="1941">
                  <c:v>428.91</c:v>
                </c:pt>
                <c:pt idx="1942">
                  <c:v>429.08</c:v>
                </c:pt>
                <c:pt idx="1943">
                  <c:v>429.25</c:v>
                </c:pt>
                <c:pt idx="1944">
                  <c:v>429.41</c:v>
                </c:pt>
                <c:pt idx="1945">
                  <c:v>429.58</c:v>
                </c:pt>
                <c:pt idx="1946">
                  <c:v>429.74</c:v>
                </c:pt>
                <c:pt idx="1947">
                  <c:v>429.91</c:v>
                </c:pt>
                <c:pt idx="1948">
                  <c:v>430.07</c:v>
                </c:pt>
                <c:pt idx="1949">
                  <c:v>430.24</c:v>
                </c:pt>
                <c:pt idx="1950">
                  <c:v>430.41</c:v>
                </c:pt>
                <c:pt idx="1951">
                  <c:v>430.57</c:v>
                </c:pt>
                <c:pt idx="1952">
                  <c:v>430.74</c:v>
                </c:pt>
                <c:pt idx="1953">
                  <c:v>430.9</c:v>
                </c:pt>
                <c:pt idx="1954">
                  <c:v>431.07</c:v>
                </c:pt>
                <c:pt idx="1955">
                  <c:v>431.24</c:v>
                </c:pt>
                <c:pt idx="1956">
                  <c:v>431.4</c:v>
                </c:pt>
                <c:pt idx="1957">
                  <c:v>431.57</c:v>
                </c:pt>
                <c:pt idx="1958">
                  <c:v>431.73</c:v>
                </c:pt>
                <c:pt idx="1959">
                  <c:v>431.9</c:v>
                </c:pt>
                <c:pt idx="1960">
                  <c:v>432.06</c:v>
                </c:pt>
                <c:pt idx="1961">
                  <c:v>432.23</c:v>
                </c:pt>
                <c:pt idx="1962">
                  <c:v>432.4</c:v>
                </c:pt>
                <c:pt idx="1963">
                  <c:v>432.56</c:v>
                </c:pt>
                <c:pt idx="1964">
                  <c:v>432.73</c:v>
                </c:pt>
                <c:pt idx="1965">
                  <c:v>432.89</c:v>
                </c:pt>
                <c:pt idx="1966">
                  <c:v>433.06</c:v>
                </c:pt>
                <c:pt idx="1967">
                  <c:v>433.23</c:v>
                </c:pt>
                <c:pt idx="1968">
                  <c:v>433.39</c:v>
                </c:pt>
                <c:pt idx="1969">
                  <c:v>433.56</c:v>
                </c:pt>
                <c:pt idx="1970">
                  <c:v>433.72</c:v>
                </c:pt>
                <c:pt idx="1971">
                  <c:v>433.89</c:v>
                </c:pt>
                <c:pt idx="1972">
                  <c:v>434.05</c:v>
                </c:pt>
                <c:pt idx="1973">
                  <c:v>434.22</c:v>
                </c:pt>
                <c:pt idx="1974">
                  <c:v>434.39</c:v>
                </c:pt>
                <c:pt idx="1975">
                  <c:v>434.55</c:v>
                </c:pt>
                <c:pt idx="1976">
                  <c:v>434.72</c:v>
                </c:pt>
                <c:pt idx="1977">
                  <c:v>434.88</c:v>
                </c:pt>
                <c:pt idx="1978">
                  <c:v>435.05</c:v>
                </c:pt>
                <c:pt idx="1979">
                  <c:v>435.22</c:v>
                </c:pt>
                <c:pt idx="1980">
                  <c:v>435.38</c:v>
                </c:pt>
                <c:pt idx="1981">
                  <c:v>435.55</c:v>
                </c:pt>
                <c:pt idx="1982">
                  <c:v>435.71</c:v>
                </c:pt>
                <c:pt idx="1983">
                  <c:v>435.88</c:v>
                </c:pt>
                <c:pt idx="1984">
                  <c:v>436.04</c:v>
                </c:pt>
                <c:pt idx="1985">
                  <c:v>436.21</c:v>
                </c:pt>
                <c:pt idx="1986">
                  <c:v>436.38</c:v>
                </c:pt>
                <c:pt idx="1987">
                  <c:v>436.54</c:v>
                </c:pt>
                <c:pt idx="1988">
                  <c:v>436.71</c:v>
                </c:pt>
                <c:pt idx="1989">
                  <c:v>436.87</c:v>
                </c:pt>
                <c:pt idx="1990">
                  <c:v>437.04</c:v>
                </c:pt>
                <c:pt idx="1991">
                  <c:v>437.2</c:v>
                </c:pt>
                <c:pt idx="1992">
                  <c:v>437.37</c:v>
                </c:pt>
                <c:pt idx="1993">
                  <c:v>437.54</c:v>
                </c:pt>
                <c:pt idx="1994">
                  <c:v>437.7</c:v>
                </c:pt>
                <c:pt idx="1995">
                  <c:v>437.87</c:v>
                </c:pt>
                <c:pt idx="1996">
                  <c:v>438.03</c:v>
                </c:pt>
                <c:pt idx="1997">
                  <c:v>438.2</c:v>
                </c:pt>
                <c:pt idx="1998">
                  <c:v>438.36</c:v>
                </c:pt>
                <c:pt idx="1999">
                  <c:v>438.53</c:v>
                </c:pt>
                <c:pt idx="2000">
                  <c:v>438.69</c:v>
                </c:pt>
                <c:pt idx="2001">
                  <c:v>438.86</c:v>
                </c:pt>
                <c:pt idx="2002">
                  <c:v>439.03</c:v>
                </c:pt>
                <c:pt idx="2003">
                  <c:v>439.19</c:v>
                </c:pt>
                <c:pt idx="2004">
                  <c:v>439.36</c:v>
                </c:pt>
                <c:pt idx="2005">
                  <c:v>439.52</c:v>
                </c:pt>
                <c:pt idx="2006">
                  <c:v>439.69</c:v>
                </c:pt>
                <c:pt idx="2007">
                  <c:v>439.86</c:v>
                </c:pt>
                <c:pt idx="2008">
                  <c:v>440.02</c:v>
                </c:pt>
                <c:pt idx="2009">
                  <c:v>440.19</c:v>
                </c:pt>
                <c:pt idx="2010">
                  <c:v>440.35</c:v>
                </c:pt>
                <c:pt idx="2011">
                  <c:v>440.52</c:v>
                </c:pt>
                <c:pt idx="2012">
                  <c:v>440.68</c:v>
                </c:pt>
                <c:pt idx="2013">
                  <c:v>440.85</c:v>
                </c:pt>
                <c:pt idx="2014">
                  <c:v>441.02</c:v>
                </c:pt>
                <c:pt idx="2015">
                  <c:v>441.18</c:v>
                </c:pt>
                <c:pt idx="2016">
                  <c:v>441.35</c:v>
                </c:pt>
                <c:pt idx="2017">
                  <c:v>441.51</c:v>
                </c:pt>
                <c:pt idx="2018">
                  <c:v>441.68</c:v>
                </c:pt>
                <c:pt idx="2019">
                  <c:v>441.85</c:v>
                </c:pt>
                <c:pt idx="2020">
                  <c:v>442.01</c:v>
                </c:pt>
                <c:pt idx="2021">
                  <c:v>442.18</c:v>
                </c:pt>
                <c:pt idx="2022">
                  <c:v>442.34</c:v>
                </c:pt>
                <c:pt idx="2023">
                  <c:v>442.51</c:v>
                </c:pt>
                <c:pt idx="2024">
                  <c:v>442.68</c:v>
                </c:pt>
                <c:pt idx="2025">
                  <c:v>442.84</c:v>
                </c:pt>
                <c:pt idx="2026">
                  <c:v>443.01</c:v>
                </c:pt>
                <c:pt idx="2027">
                  <c:v>443.17</c:v>
                </c:pt>
                <c:pt idx="2028">
                  <c:v>443.34</c:v>
                </c:pt>
                <c:pt idx="2029">
                  <c:v>443.5</c:v>
                </c:pt>
                <c:pt idx="2030">
                  <c:v>443.67</c:v>
                </c:pt>
                <c:pt idx="2031">
                  <c:v>443.84</c:v>
                </c:pt>
                <c:pt idx="2032">
                  <c:v>444</c:v>
                </c:pt>
                <c:pt idx="2033">
                  <c:v>444.17</c:v>
                </c:pt>
                <c:pt idx="2034">
                  <c:v>444.33</c:v>
                </c:pt>
                <c:pt idx="2035">
                  <c:v>444.5</c:v>
                </c:pt>
                <c:pt idx="2036">
                  <c:v>444.67</c:v>
                </c:pt>
                <c:pt idx="2037">
                  <c:v>444.83</c:v>
                </c:pt>
                <c:pt idx="2038">
                  <c:v>445</c:v>
                </c:pt>
                <c:pt idx="2039">
                  <c:v>445.16</c:v>
                </c:pt>
                <c:pt idx="2040">
                  <c:v>445.33</c:v>
                </c:pt>
                <c:pt idx="2041">
                  <c:v>445.49</c:v>
                </c:pt>
                <c:pt idx="2042">
                  <c:v>445.66</c:v>
                </c:pt>
                <c:pt idx="2043">
                  <c:v>445.83</c:v>
                </c:pt>
                <c:pt idx="2044">
                  <c:v>445.99</c:v>
                </c:pt>
                <c:pt idx="2045">
                  <c:v>446.16</c:v>
                </c:pt>
                <c:pt idx="2046">
                  <c:v>446.32</c:v>
                </c:pt>
                <c:pt idx="2047">
                  <c:v>446.49</c:v>
                </c:pt>
                <c:pt idx="2048">
                  <c:v>446.66</c:v>
                </c:pt>
                <c:pt idx="2049">
                  <c:v>446.82</c:v>
                </c:pt>
                <c:pt idx="2050">
                  <c:v>446.99</c:v>
                </c:pt>
                <c:pt idx="2051">
                  <c:v>447.15</c:v>
                </c:pt>
                <c:pt idx="2052">
                  <c:v>447.32</c:v>
                </c:pt>
                <c:pt idx="2053">
                  <c:v>447.49</c:v>
                </c:pt>
                <c:pt idx="2054">
                  <c:v>447.65</c:v>
                </c:pt>
                <c:pt idx="2055">
                  <c:v>447.82</c:v>
                </c:pt>
                <c:pt idx="2056">
                  <c:v>447.98</c:v>
                </c:pt>
                <c:pt idx="2057">
                  <c:v>448.15</c:v>
                </c:pt>
                <c:pt idx="2058">
                  <c:v>448.31</c:v>
                </c:pt>
                <c:pt idx="2059">
                  <c:v>448.48</c:v>
                </c:pt>
                <c:pt idx="2060">
                  <c:v>448.65</c:v>
                </c:pt>
                <c:pt idx="2061">
                  <c:v>448.81</c:v>
                </c:pt>
                <c:pt idx="2062">
                  <c:v>448.98</c:v>
                </c:pt>
                <c:pt idx="2063">
                  <c:v>449.14</c:v>
                </c:pt>
                <c:pt idx="2064">
                  <c:v>449.31</c:v>
                </c:pt>
                <c:pt idx="2065">
                  <c:v>449.48</c:v>
                </c:pt>
                <c:pt idx="2066">
                  <c:v>449.64</c:v>
                </c:pt>
                <c:pt idx="2067">
                  <c:v>449.81</c:v>
                </c:pt>
                <c:pt idx="2068">
                  <c:v>449.97</c:v>
                </c:pt>
                <c:pt idx="2069">
                  <c:v>450.14</c:v>
                </c:pt>
                <c:pt idx="2070">
                  <c:v>450.31</c:v>
                </c:pt>
                <c:pt idx="2071">
                  <c:v>450.47</c:v>
                </c:pt>
                <c:pt idx="2072">
                  <c:v>450.64</c:v>
                </c:pt>
                <c:pt idx="2073">
                  <c:v>450.8</c:v>
                </c:pt>
                <c:pt idx="2074">
                  <c:v>450.97</c:v>
                </c:pt>
                <c:pt idx="2075">
                  <c:v>451.14</c:v>
                </c:pt>
                <c:pt idx="2076">
                  <c:v>451.3</c:v>
                </c:pt>
                <c:pt idx="2077">
                  <c:v>451.47</c:v>
                </c:pt>
                <c:pt idx="2078">
                  <c:v>451.63</c:v>
                </c:pt>
                <c:pt idx="2079">
                  <c:v>451.8</c:v>
                </c:pt>
                <c:pt idx="2080">
                  <c:v>451.97</c:v>
                </c:pt>
                <c:pt idx="2081">
                  <c:v>452.13</c:v>
                </c:pt>
                <c:pt idx="2082">
                  <c:v>452.3</c:v>
                </c:pt>
                <c:pt idx="2083">
                  <c:v>452.46</c:v>
                </c:pt>
                <c:pt idx="2084">
                  <c:v>452.63</c:v>
                </c:pt>
                <c:pt idx="2085">
                  <c:v>452.8</c:v>
                </c:pt>
                <c:pt idx="2086">
                  <c:v>452.96</c:v>
                </c:pt>
                <c:pt idx="2087">
                  <c:v>453.13</c:v>
                </c:pt>
                <c:pt idx="2088">
                  <c:v>453.29</c:v>
                </c:pt>
                <c:pt idx="2089">
                  <c:v>453.46</c:v>
                </c:pt>
                <c:pt idx="2090">
                  <c:v>453.63</c:v>
                </c:pt>
                <c:pt idx="2091">
                  <c:v>453.79</c:v>
                </c:pt>
                <c:pt idx="2092">
                  <c:v>453.96</c:v>
                </c:pt>
                <c:pt idx="2093">
                  <c:v>454.12</c:v>
                </c:pt>
                <c:pt idx="2094">
                  <c:v>454.29</c:v>
                </c:pt>
                <c:pt idx="2095">
                  <c:v>454.46</c:v>
                </c:pt>
                <c:pt idx="2096">
                  <c:v>454.62</c:v>
                </c:pt>
                <c:pt idx="2097">
                  <c:v>454.79</c:v>
                </c:pt>
                <c:pt idx="2098">
                  <c:v>454.95</c:v>
                </c:pt>
                <c:pt idx="2099">
                  <c:v>455.12</c:v>
                </c:pt>
                <c:pt idx="2100">
                  <c:v>455.29</c:v>
                </c:pt>
                <c:pt idx="2101">
                  <c:v>455.45</c:v>
                </c:pt>
                <c:pt idx="2102">
                  <c:v>455.62</c:v>
                </c:pt>
                <c:pt idx="2103">
                  <c:v>455.78</c:v>
                </c:pt>
                <c:pt idx="2104">
                  <c:v>455.95</c:v>
                </c:pt>
                <c:pt idx="2105">
                  <c:v>456.11</c:v>
                </c:pt>
                <c:pt idx="2106">
                  <c:v>456.28</c:v>
                </c:pt>
                <c:pt idx="2107">
                  <c:v>456.45</c:v>
                </c:pt>
                <c:pt idx="2108">
                  <c:v>456.61</c:v>
                </c:pt>
                <c:pt idx="2109">
                  <c:v>456.78</c:v>
                </c:pt>
                <c:pt idx="2110">
                  <c:v>456.94</c:v>
                </c:pt>
                <c:pt idx="2111">
                  <c:v>457.11</c:v>
                </c:pt>
                <c:pt idx="2112">
                  <c:v>457.27</c:v>
                </c:pt>
                <c:pt idx="2113">
                  <c:v>457.44</c:v>
                </c:pt>
                <c:pt idx="2114">
                  <c:v>457.61</c:v>
                </c:pt>
                <c:pt idx="2115">
                  <c:v>457.77</c:v>
                </c:pt>
                <c:pt idx="2116">
                  <c:v>457.94</c:v>
                </c:pt>
                <c:pt idx="2117">
                  <c:v>458.1</c:v>
                </c:pt>
                <c:pt idx="2118">
                  <c:v>458.27</c:v>
                </c:pt>
                <c:pt idx="2119">
                  <c:v>458.44</c:v>
                </c:pt>
                <c:pt idx="2120">
                  <c:v>458.6</c:v>
                </c:pt>
                <c:pt idx="2121">
                  <c:v>458.77</c:v>
                </c:pt>
                <c:pt idx="2122">
                  <c:v>458.93</c:v>
                </c:pt>
                <c:pt idx="2123">
                  <c:v>459.1</c:v>
                </c:pt>
                <c:pt idx="2124">
                  <c:v>459.26</c:v>
                </c:pt>
                <c:pt idx="2125">
                  <c:v>459.43</c:v>
                </c:pt>
                <c:pt idx="2126">
                  <c:v>459.6</c:v>
                </c:pt>
                <c:pt idx="2127">
                  <c:v>459.76</c:v>
                </c:pt>
                <c:pt idx="2128">
                  <c:v>459.93</c:v>
                </c:pt>
                <c:pt idx="2129">
                  <c:v>460.09</c:v>
                </c:pt>
                <c:pt idx="2130">
                  <c:v>460.26</c:v>
                </c:pt>
                <c:pt idx="2131">
                  <c:v>460.43</c:v>
                </c:pt>
                <c:pt idx="2132">
                  <c:v>460.59</c:v>
                </c:pt>
                <c:pt idx="2133">
                  <c:v>460.76</c:v>
                </c:pt>
                <c:pt idx="2134">
                  <c:v>460.92</c:v>
                </c:pt>
                <c:pt idx="2135">
                  <c:v>461.09</c:v>
                </c:pt>
                <c:pt idx="2136">
                  <c:v>461.26</c:v>
                </c:pt>
                <c:pt idx="2137">
                  <c:v>461.42</c:v>
                </c:pt>
                <c:pt idx="2138">
                  <c:v>461.59</c:v>
                </c:pt>
                <c:pt idx="2139">
                  <c:v>461.75</c:v>
                </c:pt>
                <c:pt idx="2140">
                  <c:v>461.92</c:v>
                </c:pt>
                <c:pt idx="2141">
                  <c:v>462.09</c:v>
                </c:pt>
                <c:pt idx="2142">
                  <c:v>462.25</c:v>
                </c:pt>
                <c:pt idx="2143">
                  <c:v>462.42</c:v>
                </c:pt>
                <c:pt idx="2144">
                  <c:v>462.58</c:v>
                </c:pt>
                <c:pt idx="2145">
                  <c:v>462.75</c:v>
                </c:pt>
                <c:pt idx="2146">
                  <c:v>462.91</c:v>
                </c:pt>
                <c:pt idx="2147">
                  <c:v>463.08</c:v>
                </c:pt>
                <c:pt idx="2148">
                  <c:v>463.25</c:v>
                </c:pt>
                <c:pt idx="2149">
                  <c:v>463.41</c:v>
                </c:pt>
                <c:pt idx="2150">
                  <c:v>463.58</c:v>
                </c:pt>
                <c:pt idx="2151">
                  <c:v>463.74</c:v>
                </c:pt>
                <c:pt idx="2152">
                  <c:v>463.91</c:v>
                </c:pt>
                <c:pt idx="2153">
                  <c:v>464.08</c:v>
                </c:pt>
                <c:pt idx="2154">
                  <c:v>464.24</c:v>
                </c:pt>
                <c:pt idx="2155">
                  <c:v>464.41</c:v>
                </c:pt>
                <c:pt idx="2156">
                  <c:v>464.57</c:v>
                </c:pt>
                <c:pt idx="2157">
                  <c:v>464.74</c:v>
                </c:pt>
                <c:pt idx="2158">
                  <c:v>464.9</c:v>
                </c:pt>
                <c:pt idx="2159">
                  <c:v>465.07</c:v>
                </c:pt>
                <c:pt idx="2160">
                  <c:v>465.24</c:v>
                </c:pt>
                <c:pt idx="2161">
                  <c:v>465.4</c:v>
                </c:pt>
                <c:pt idx="2162">
                  <c:v>465.57</c:v>
                </c:pt>
                <c:pt idx="2163">
                  <c:v>465.74</c:v>
                </c:pt>
                <c:pt idx="2164">
                  <c:v>465.9</c:v>
                </c:pt>
                <c:pt idx="2165">
                  <c:v>466.07</c:v>
                </c:pt>
                <c:pt idx="2166">
                  <c:v>466.23</c:v>
                </c:pt>
                <c:pt idx="2167">
                  <c:v>466.4</c:v>
                </c:pt>
                <c:pt idx="2168">
                  <c:v>466.57</c:v>
                </c:pt>
                <c:pt idx="2169">
                  <c:v>466.73</c:v>
                </c:pt>
                <c:pt idx="2170">
                  <c:v>466.9</c:v>
                </c:pt>
                <c:pt idx="2171">
                  <c:v>467.06</c:v>
                </c:pt>
                <c:pt idx="2172">
                  <c:v>467.23</c:v>
                </c:pt>
                <c:pt idx="2173">
                  <c:v>467.4</c:v>
                </c:pt>
                <c:pt idx="2174">
                  <c:v>467.56</c:v>
                </c:pt>
                <c:pt idx="2175">
                  <c:v>467.73</c:v>
                </c:pt>
                <c:pt idx="2176">
                  <c:v>467.89</c:v>
                </c:pt>
                <c:pt idx="2177">
                  <c:v>468.06</c:v>
                </c:pt>
                <c:pt idx="2178">
                  <c:v>468.23</c:v>
                </c:pt>
                <c:pt idx="2179">
                  <c:v>468.39</c:v>
                </c:pt>
                <c:pt idx="2180">
                  <c:v>468.56</c:v>
                </c:pt>
                <c:pt idx="2181">
                  <c:v>468.73</c:v>
                </c:pt>
                <c:pt idx="2182">
                  <c:v>468.89</c:v>
                </c:pt>
                <c:pt idx="2183">
                  <c:v>469.06</c:v>
                </c:pt>
                <c:pt idx="2184">
                  <c:v>469.22</c:v>
                </c:pt>
                <c:pt idx="2185">
                  <c:v>469.39</c:v>
                </c:pt>
                <c:pt idx="2186">
                  <c:v>469.55</c:v>
                </c:pt>
                <c:pt idx="2187">
                  <c:v>469.72</c:v>
                </c:pt>
                <c:pt idx="2188">
                  <c:v>469.89</c:v>
                </c:pt>
                <c:pt idx="2189">
                  <c:v>470.05</c:v>
                </c:pt>
                <c:pt idx="2190">
                  <c:v>470.22</c:v>
                </c:pt>
                <c:pt idx="2191">
                  <c:v>470.38</c:v>
                </c:pt>
                <c:pt idx="2192">
                  <c:v>470.55</c:v>
                </c:pt>
                <c:pt idx="2193">
                  <c:v>470.72</c:v>
                </c:pt>
                <c:pt idx="2194">
                  <c:v>470.88</c:v>
                </c:pt>
                <c:pt idx="2195">
                  <c:v>471.05</c:v>
                </c:pt>
                <c:pt idx="2196">
                  <c:v>471.21</c:v>
                </c:pt>
                <c:pt idx="2197">
                  <c:v>471.38</c:v>
                </c:pt>
                <c:pt idx="2198">
                  <c:v>471.55</c:v>
                </c:pt>
                <c:pt idx="2199">
                  <c:v>471.71</c:v>
                </c:pt>
                <c:pt idx="2200">
                  <c:v>471.88</c:v>
                </c:pt>
                <c:pt idx="2201">
                  <c:v>472.04</c:v>
                </c:pt>
                <c:pt idx="2202">
                  <c:v>472.21</c:v>
                </c:pt>
                <c:pt idx="2203">
                  <c:v>472.37</c:v>
                </c:pt>
                <c:pt idx="2204">
                  <c:v>472.54</c:v>
                </c:pt>
                <c:pt idx="2205">
                  <c:v>472.71</c:v>
                </c:pt>
                <c:pt idx="2206">
                  <c:v>472.87</c:v>
                </c:pt>
                <c:pt idx="2207">
                  <c:v>473.04</c:v>
                </c:pt>
                <c:pt idx="2208">
                  <c:v>473.2</c:v>
                </c:pt>
                <c:pt idx="2209">
                  <c:v>473.37</c:v>
                </c:pt>
                <c:pt idx="2210">
                  <c:v>473.54</c:v>
                </c:pt>
                <c:pt idx="2211">
                  <c:v>473.7</c:v>
                </c:pt>
                <c:pt idx="2212">
                  <c:v>473.87</c:v>
                </c:pt>
                <c:pt idx="2213">
                  <c:v>474.03</c:v>
                </c:pt>
                <c:pt idx="2214">
                  <c:v>474.2</c:v>
                </c:pt>
                <c:pt idx="2215">
                  <c:v>474.37</c:v>
                </c:pt>
                <c:pt idx="2216">
                  <c:v>474.53</c:v>
                </c:pt>
                <c:pt idx="2217">
                  <c:v>474.7</c:v>
                </c:pt>
                <c:pt idx="2218">
                  <c:v>474.86</c:v>
                </c:pt>
                <c:pt idx="2219">
                  <c:v>475.03</c:v>
                </c:pt>
                <c:pt idx="2220">
                  <c:v>475.2</c:v>
                </c:pt>
                <c:pt idx="2221">
                  <c:v>475.36</c:v>
                </c:pt>
                <c:pt idx="2222">
                  <c:v>475.53</c:v>
                </c:pt>
                <c:pt idx="2223">
                  <c:v>475.69</c:v>
                </c:pt>
                <c:pt idx="2224">
                  <c:v>475.86</c:v>
                </c:pt>
                <c:pt idx="2225">
                  <c:v>476.03</c:v>
                </c:pt>
                <c:pt idx="2226">
                  <c:v>476.19</c:v>
                </c:pt>
                <c:pt idx="2227">
                  <c:v>476.36</c:v>
                </c:pt>
                <c:pt idx="2228">
                  <c:v>476.52</c:v>
                </c:pt>
                <c:pt idx="2229">
                  <c:v>476.69</c:v>
                </c:pt>
                <c:pt idx="2230">
                  <c:v>476.86</c:v>
                </c:pt>
                <c:pt idx="2231">
                  <c:v>477.02</c:v>
                </c:pt>
                <c:pt idx="2232">
                  <c:v>477.19</c:v>
                </c:pt>
                <c:pt idx="2233">
                  <c:v>477.35</c:v>
                </c:pt>
                <c:pt idx="2234">
                  <c:v>477.52</c:v>
                </c:pt>
                <c:pt idx="2235">
                  <c:v>477.69</c:v>
                </c:pt>
                <c:pt idx="2236">
                  <c:v>477.85</c:v>
                </c:pt>
                <c:pt idx="2237">
                  <c:v>478.02</c:v>
                </c:pt>
                <c:pt idx="2238">
                  <c:v>478.18</c:v>
                </c:pt>
                <c:pt idx="2239">
                  <c:v>478.35</c:v>
                </c:pt>
                <c:pt idx="2240">
                  <c:v>478.51</c:v>
                </c:pt>
                <c:pt idx="2241">
                  <c:v>478.68</c:v>
                </c:pt>
                <c:pt idx="2242">
                  <c:v>478.85</c:v>
                </c:pt>
                <c:pt idx="2243">
                  <c:v>479.01</c:v>
                </c:pt>
                <c:pt idx="2244">
                  <c:v>479.18</c:v>
                </c:pt>
                <c:pt idx="2245">
                  <c:v>479.35</c:v>
                </c:pt>
                <c:pt idx="2246">
                  <c:v>479.51</c:v>
                </c:pt>
                <c:pt idx="2247">
                  <c:v>479.68</c:v>
                </c:pt>
                <c:pt idx="2248">
                  <c:v>479.84</c:v>
                </c:pt>
                <c:pt idx="2249">
                  <c:v>480.01</c:v>
                </c:pt>
                <c:pt idx="2250">
                  <c:v>480.18</c:v>
                </c:pt>
                <c:pt idx="2251">
                  <c:v>480.34</c:v>
                </c:pt>
                <c:pt idx="2252">
                  <c:v>480.51</c:v>
                </c:pt>
                <c:pt idx="2253">
                  <c:v>480.67</c:v>
                </c:pt>
                <c:pt idx="2254">
                  <c:v>480.84</c:v>
                </c:pt>
                <c:pt idx="2255">
                  <c:v>481.01</c:v>
                </c:pt>
                <c:pt idx="2256">
                  <c:v>481.17</c:v>
                </c:pt>
                <c:pt idx="2257">
                  <c:v>481.34</c:v>
                </c:pt>
                <c:pt idx="2258">
                  <c:v>481.5</c:v>
                </c:pt>
                <c:pt idx="2259">
                  <c:v>481.67</c:v>
                </c:pt>
                <c:pt idx="2260">
                  <c:v>481.83</c:v>
                </c:pt>
                <c:pt idx="2261">
                  <c:v>482</c:v>
                </c:pt>
                <c:pt idx="2262">
                  <c:v>482.17</c:v>
                </c:pt>
                <c:pt idx="2263">
                  <c:v>482.33</c:v>
                </c:pt>
                <c:pt idx="2264">
                  <c:v>482.5</c:v>
                </c:pt>
                <c:pt idx="2265">
                  <c:v>482.66</c:v>
                </c:pt>
                <c:pt idx="2266">
                  <c:v>482.83</c:v>
                </c:pt>
                <c:pt idx="2267">
                  <c:v>483</c:v>
                </c:pt>
                <c:pt idx="2268">
                  <c:v>483.16</c:v>
                </c:pt>
                <c:pt idx="2269">
                  <c:v>483.33</c:v>
                </c:pt>
                <c:pt idx="2270">
                  <c:v>483.49</c:v>
                </c:pt>
                <c:pt idx="2271">
                  <c:v>483.66</c:v>
                </c:pt>
                <c:pt idx="2272">
                  <c:v>483.83</c:v>
                </c:pt>
                <c:pt idx="2273">
                  <c:v>483.99</c:v>
                </c:pt>
                <c:pt idx="2274">
                  <c:v>484.16</c:v>
                </c:pt>
                <c:pt idx="2275">
                  <c:v>484.32</c:v>
                </c:pt>
                <c:pt idx="2276">
                  <c:v>484.49</c:v>
                </c:pt>
                <c:pt idx="2277">
                  <c:v>484.66</c:v>
                </c:pt>
                <c:pt idx="2278">
                  <c:v>484.82</c:v>
                </c:pt>
                <c:pt idx="2279">
                  <c:v>484.99</c:v>
                </c:pt>
                <c:pt idx="2280">
                  <c:v>485.15</c:v>
                </c:pt>
                <c:pt idx="2281">
                  <c:v>485.32</c:v>
                </c:pt>
                <c:pt idx="2282">
                  <c:v>485.48</c:v>
                </c:pt>
                <c:pt idx="2283">
                  <c:v>485.65</c:v>
                </c:pt>
                <c:pt idx="2284">
                  <c:v>485.82</c:v>
                </c:pt>
                <c:pt idx="2285">
                  <c:v>485.98</c:v>
                </c:pt>
                <c:pt idx="2286">
                  <c:v>486.15</c:v>
                </c:pt>
                <c:pt idx="2287">
                  <c:v>486.31</c:v>
                </c:pt>
                <c:pt idx="2288">
                  <c:v>486.48</c:v>
                </c:pt>
                <c:pt idx="2289">
                  <c:v>486.65</c:v>
                </c:pt>
                <c:pt idx="2290">
                  <c:v>486.81</c:v>
                </c:pt>
                <c:pt idx="2291">
                  <c:v>486.98</c:v>
                </c:pt>
                <c:pt idx="2292">
                  <c:v>487.14</c:v>
                </c:pt>
                <c:pt idx="2293">
                  <c:v>487.31</c:v>
                </c:pt>
                <c:pt idx="2294">
                  <c:v>487.48</c:v>
                </c:pt>
                <c:pt idx="2295">
                  <c:v>487.64</c:v>
                </c:pt>
                <c:pt idx="2296">
                  <c:v>487.81</c:v>
                </c:pt>
                <c:pt idx="2297">
                  <c:v>487.97</c:v>
                </c:pt>
                <c:pt idx="2298">
                  <c:v>488.14</c:v>
                </c:pt>
                <c:pt idx="2299">
                  <c:v>488.31</c:v>
                </c:pt>
                <c:pt idx="2300">
                  <c:v>488.47</c:v>
                </c:pt>
                <c:pt idx="2301">
                  <c:v>488.64</c:v>
                </c:pt>
                <c:pt idx="2302">
                  <c:v>488.8</c:v>
                </c:pt>
                <c:pt idx="2303">
                  <c:v>488.97</c:v>
                </c:pt>
                <c:pt idx="2304">
                  <c:v>489.14</c:v>
                </c:pt>
                <c:pt idx="2305">
                  <c:v>489.3</c:v>
                </c:pt>
                <c:pt idx="2306">
                  <c:v>489.47</c:v>
                </c:pt>
                <c:pt idx="2307">
                  <c:v>489.63</c:v>
                </c:pt>
                <c:pt idx="2308">
                  <c:v>489.8</c:v>
                </c:pt>
                <c:pt idx="2309">
                  <c:v>489.96</c:v>
                </c:pt>
                <c:pt idx="2310">
                  <c:v>490.13</c:v>
                </c:pt>
                <c:pt idx="2311">
                  <c:v>490.3</c:v>
                </c:pt>
                <c:pt idx="2312">
                  <c:v>490.46</c:v>
                </c:pt>
                <c:pt idx="2313">
                  <c:v>490.63</c:v>
                </c:pt>
                <c:pt idx="2314">
                  <c:v>490.79</c:v>
                </c:pt>
                <c:pt idx="2315">
                  <c:v>490.96</c:v>
                </c:pt>
                <c:pt idx="2316">
                  <c:v>491.13</c:v>
                </c:pt>
                <c:pt idx="2317">
                  <c:v>491.29</c:v>
                </c:pt>
                <c:pt idx="2318">
                  <c:v>491.46</c:v>
                </c:pt>
                <c:pt idx="2319">
                  <c:v>491.62</c:v>
                </c:pt>
                <c:pt idx="2320">
                  <c:v>491.79</c:v>
                </c:pt>
                <c:pt idx="2321">
                  <c:v>491.96</c:v>
                </c:pt>
                <c:pt idx="2322">
                  <c:v>492.12</c:v>
                </c:pt>
                <c:pt idx="2323">
                  <c:v>492.29</c:v>
                </c:pt>
                <c:pt idx="2324">
                  <c:v>492.45</c:v>
                </c:pt>
                <c:pt idx="2325">
                  <c:v>492.62</c:v>
                </c:pt>
                <c:pt idx="2326">
                  <c:v>492.79</c:v>
                </c:pt>
                <c:pt idx="2327">
                  <c:v>492.95</c:v>
                </c:pt>
                <c:pt idx="2328">
                  <c:v>493.12</c:v>
                </c:pt>
                <c:pt idx="2329">
                  <c:v>493.28</c:v>
                </c:pt>
                <c:pt idx="2330">
                  <c:v>493.45</c:v>
                </c:pt>
                <c:pt idx="2331">
                  <c:v>493.61</c:v>
                </c:pt>
                <c:pt idx="2332">
                  <c:v>493.78</c:v>
                </c:pt>
                <c:pt idx="2333">
                  <c:v>493.95</c:v>
                </c:pt>
                <c:pt idx="2334">
                  <c:v>494.11</c:v>
                </c:pt>
                <c:pt idx="2335">
                  <c:v>494.28</c:v>
                </c:pt>
                <c:pt idx="2336">
                  <c:v>494.44</c:v>
                </c:pt>
                <c:pt idx="2337">
                  <c:v>494.61</c:v>
                </c:pt>
                <c:pt idx="2338">
                  <c:v>494.78</c:v>
                </c:pt>
                <c:pt idx="2339">
                  <c:v>494.94</c:v>
                </c:pt>
                <c:pt idx="2340">
                  <c:v>495.11</c:v>
                </c:pt>
                <c:pt idx="2341">
                  <c:v>495.27</c:v>
                </c:pt>
                <c:pt idx="2342">
                  <c:v>495.44</c:v>
                </c:pt>
                <c:pt idx="2343">
                  <c:v>495.61</c:v>
                </c:pt>
                <c:pt idx="2344">
                  <c:v>495.77</c:v>
                </c:pt>
                <c:pt idx="2345">
                  <c:v>495.94</c:v>
                </c:pt>
                <c:pt idx="2346">
                  <c:v>496.1</c:v>
                </c:pt>
                <c:pt idx="2347">
                  <c:v>496.27</c:v>
                </c:pt>
                <c:pt idx="2348">
                  <c:v>496.44</c:v>
                </c:pt>
                <c:pt idx="2349">
                  <c:v>496.6</c:v>
                </c:pt>
                <c:pt idx="2350">
                  <c:v>496.77</c:v>
                </c:pt>
                <c:pt idx="2351">
                  <c:v>496.93</c:v>
                </c:pt>
                <c:pt idx="2352">
                  <c:v>497.1</c:v>
                </c:pt>
                <c:pt idx="2353">
                  <c:v>497.27</c:v>
                </c:pt>
                <c:pt idx="2354">
                  <c:v>497.43</c:v>
                </c:pt>
                <c:pt idx="2355">
                  <c:v>497.6</c:v>
                </c:pt>
                <c:pt idx="2356">
                  <c:v>497.76</c:v>
                </c:pt>
                <c:pt idx="2357">
                  <c:v>497.93</c:v>
                </c:pt>
                <c:pt idx="2358">
                  <c:v>498.1</c:v>
                </c:pt>
                <c:pt idx="2359">
                  <c:v>498.26</c:v>
                </c:pt>
                <c:pt idx="2360">
                  <c:v>498.43</c:v>
                </c:pt>
                <c:pt idx="2361">
                  <c:v>498.59</c:v>
                </c:pt>
                <c:pt idx="2362">
                  <c:v>498.76</c:v>
                </c:pt>
                <c:pt idx="2363">
                  <c:v>498.92</c:v>
                </c:pt>
                <c:pt idx="2364">
                  <c:v>499.09</c:v>
                </c:pt>
                <c:pt idx="2365">
                  <c:v>499.26</c:v>
                </c:pt>
                <c:pt idx="2366">
                  <c:v>499.42</c:v>
                </c:pt>
                <c:pt idx="2367">
                  <c:v>499.59</c:v>
                </c:pt>
                <c:pt idx="2368">
                  <c:v>499.75</c:v>
                </c:pt>
                <c:pt idx="2369">
                  <c:v>499.92</c:v>
                </c:pt>
                <c:pt idx="2370">
                  <c:v>500.08</c:v>
                </c:pt>
                <c:pt idx="2371">
                  <c:v>500.25</c:v>
                </c:pt>
                <c:pt idx="2372">
                  <c:v>500.42</c:v>
                </c:pt>
                <c:pt idx="2373">
                  <c:v>500.58</c:v>
                </c:pt>
                <c:pt idx="2374">
                  <c:v>500.75</c:v>
                </c:pt>
                <c:pt idx="2375">
                  <c:v>500.91</c:v>
                </c:pt>
                <c:pt idx="2376">
                  <c:v>501.08</c:v>
                </c:pt>
                <c:pt idx="2377">
                  <c:v>501.25</c:v>
                </c:pt>
                <c:pt idx="2378">
                  <c:v>501.41</c:v>
                </c:pt>
                <c:pt idx="2379">
                  <c:v>501.58</c:v>
                </c:pt>
                <c:pt idx="2380">
                  <c:v>501.74</c:v>
                </c:pt>
                <c:pt idx="2381">
                  <c:v>501.91</c:v>
                </c:pt>
                <c:pt idx="2382">
                  <c:v>502.07</c:v>
                </c:pt>
                <c:pt idx="2383">
                  <c:v>502.24</c:v>
                </c:pt>
                <c:pt idx="2384">
                  <c:v>502.41</c:v>
                </c:pt>
                <c:pt idx="2385">
                  <c:v>502.57</c:v>
                </c:pt>
                <c:pt idx="2386">
                  <c:v>502.74</c:v>
                </c:pt>
                <c:pt idx="2387">
                  <c:v>502.9</c:v>
                </c:pt>
                <c:pt idx="2388">
                  <c:v>503.07</c:v>
                </c:pt>
                <c:pt idx="2389">
                  <c:v>503.23</c:v>
                </c:pt>
                <c:pt idx="2390">
                  <c:v>503.4</c:v>
                </c:pt>
                <c:pt idx="2391">
                  <c:v>503.57</c:v>
                </c:pt>
                <c:pt idx="2392">
                  <c:v>503.73</c:v>
                </c:pt>
                <c:pt idx="2393">
                  <c:v>503.9</c:v>
                </c:pt>
                <c:pt idx="2394">
                  <c:v>504.06</c:v>
                </c:pt>
                <c:pt idx="2395">
                  <c:v>504.23</c:v>
                </c:pt>
                <c:pt idx="2396">
                  <c:v>504.4</c:v>
                </c:pt>
                <c:pt idx="2397">
                  <c:v>504.56</c:v>
                </c:pt>
                <c:pt idx="2398">
                  <c:v>504.73</c:v>
                </c:pt>
                <c:pt idx="2399">
                  <c:v>504.89</c:v>
                </c:pt>
                <c:pt idx="2400">
                  <c:v>505.06</c:v>
                </c:pt>
                <c:pt idx="2401">
                  <c:v>505.23</c:v>
                </c:pt>
                <c:pt idx="2402">
                  <c:v>505.39</c:v>
                </c:pt>
                <c:pt idx="2403">
                  <c:v>505.56</c:v>
                </c:pt>
                <c:pt idx="2404">
                  <c:v>505.72</c:v>
                </c:pt>
                <c:pt idx="2405">
                  <c:v>505.89</c:v>
                </c:pt>
                <c:pt idx="2406">
                  <c:v>506.06</c:v>
                </c:pt>
                <c:pt idx="2407">
                  <c:v>506.22</c:v>
                </c:pt>
                <c:pt idx="2408">
                  <c:v>506.39</c:v>
                </c:pt>
                <c:pt idx="2409">
                  <c:v>506.55</c:v>
                </c:pt>
                <c:pt idx="2410">
                  <c:v>506.72</c:v>
                </c:pt>
                <c:pt idx="2411">
                  <c:v>506.89</c:v>
                </c:pt>
                <c:pt idx="2412">
                  <c:v>507.05</c:v>
                </c:pt>
                <c:pt idx="2413">
                  <c:v>507.22</c:v>
                </c:pt>
                <c:pt idx="2414">
                  <c:v>507.38</c:v>
                </c:pt>
                <c:pt idx="2415">
                  <c:v>507.55</c:v>
                </c:pt>
                <c:pt idx="2416">
                  <c:v>507.72</c:v>
                </c:pt>
                <c:pt idx="2417">
                  <c:v>507.88</c:v>
                </c:pt>
                <c:pt idx="2418">
                  <c:v>508.05</c:v>
                </c:pt>
                <c:pt idx="2419">
                  <c:v>508.21</c:v>
                </c:pt>
                <c:pt idx="2420">
                  <c:v>508.38</c:v>
                </c:pt>
                <c:pt idx="2421">
                  <c:v>508.55</c:v>
                </c:pt>
                <c:pt idx="2422">
                  <c:v>508.71</c:v>
                </c:pt>
                <c:pt idx="2423">
                  <c:v>508.88</c:v>
                </c:pt>
                <c:pt idx="2424">
                  <c:v>509.04</c:v>
                </c:pt>
                <c:pt idx="2425">
                  <c:v>509.21</c:v>
                </c:pt>
                <c:pt idx="2426">
                  <c:v>509.37</c:v>
                </c:pt>
                <c:pt idx="2427">
                  <c:v>509.54</c:v>
                </c:pt>
                <c:pt idx="2428">
                  <c:v>509.71</c:v>
                </c:pt>
                <c:pt idx="2429">
                  <c:v>509.87</c:v>
                </c:pt>
                <c:pt idx="2430">
                  <c:v>510.04</c:v>
                </c:pt>
                <c:pt idx="2431">
                  <c:v>510.2</c:v>
                </c:pt>
                <c:pt idx="2432">
                  <c:v>510.37</c:v>
                </c:pt>
                <c:pt idx="2433">
                  <c:v>510.54</c:v>
                </c:pt>
                <c:pt idx="2434">
                  <c:v>510.7</c:v>
                </c:pt>
                <c:pt idx="2435">
                  <c:v>510.87</c:v>
                </c:pt>
                <c:pt idx="2436">
                  <c:v>511.03</c:v>
                </c:pt>
                <c:pt idx="2437">
                  <c:v>511.2</c:v>
                </c:pt>
                <c:pt idx="2438">
                  <c:v>511.37</c:v>
                </c:pt>
                <c:pt idx="2439">
                  <c:v>511.53</c:v>
                </c:pt>
                <c:pt idx="2440">
                  <c:v>511.7</c:v>
                </c:pt>
                <c:pt idx="2441">
                  <c:v>511.87</c:v>
                </c:pt>
                <c:pt idx="2442">
                  <c:v>512.03</c:v>
                </c:pt>
                <c:pt idx="2443">
                  <c:v>512.20000000000005</c:v>
                </c:pt>
                <c:pt idx="2444">
                  <c:v>512.36</c:v>
                </c:pt>
                <c:pt idx="2445">
                  <c:v>512.53</c:v>
                </c:pt>
                <c:pt idx="2446">
                  <c:v>512.69000000000005</c:v>
                </c:pt>
                <c:pt idx="2447">
                  <c:v>512.86</c:v>
                </c:pt>
                <c:pt idx="2448">
                  <c:v>513.03</c:v>
                </c:pt>
                <c:pt idx="2449">
                  <c:v>513.19000000000005</c:v>
                </c:pt>
                <c:pt idx="2450">
                  <c:v>513.36</c:v>
                </c:pt>
                <c:pt idx="2451">
                  <c:v>513.52</c:v>
                </c:pt>
                <c:pt idx="2452">
                  <c:v>513.69000000000005</c:v>
                </c:pt>
                <c:pt idx="2453">
                  <c:v>513.86</c:v>
                </c:pt>
                <c:pt idx="2454">
                  <c:v>514.02</c:v>
                </c:pt>
                <c:pt idx="2455">
                  <c:v>514.19000000000005</c:v>
                </c:pt>
                <c:pt idx="2456">
                  <c:v>514.35</c:v>
                </c:pt>
                <c:pt idx="2457">
                  <c:v>514.52</c:v>
                </c:pt>
                <c:pt idx="2458">
                  <c:v>514.69000000000005</c:v>
                </c:pt>
                <c:pt idx="2459">
                  <c:v>514.85</c:v>
                </c:pt>
                <c:pt idx="2460">
                  <c:v>515.02</c:v>
                </c:pt>
                <c:pt idx="2461">
                  <c:v>515.17999999999995</c:v>
                </c:pt>
                <c:pt idx="2462">
                  <c:v>515.35</c:v>
                </c:pt>
                <c:pt idx="2463">
                  <c:v>515.51</c:v>
                </c:pt>
                <c:pt idx="2464">
                  <c:v>515.67999999999995</c:v>
                </c:pt>
                <c:pt idx="2465">
                  <c:v>515.85</c:v>
                </c:pt>
                <c:pt idx="2466">
                  <c:v>516.01</c:v>
                </c:pt>
                <c:pt idx="2467">
                  <c:v>516.17999999999995</c:v>
                </c:pt>
                <c:pt idx="2468">
                  <c:v>516.34</c:v>
                </c:pt>
                <c:pt idx="2469">
                  <c:v>516.51</c:v>
                </c:pt>
                <c:pt idx="2470">
                  <c:v>516.67999999999995</c:v>
                </c:pt>
                <c:pt idx="2471">
                  <c:v>516.84</c:v>
                </c:pt>
                <c:pt idx="2472">
                  <c:v>517.01</c:v>
                </c:pt>
                <c:pt idx="2473">
                  <c:v>517.16999999999996</c:v>
                </c:pt>
                <c:pt idx="2474">
                  <c:v>517.34</c:v>
                </c:pt>
                <c:pt idx="2475">
                  <c:v>517.51</c:v>
                </c:pt>
                <c:pt idx="2476">
                  <c:v>517.66999999999996</c:v>
                </c:pt>
                <c:pt idx="2477">
                  <c:v>517.84</c:v>
                </c:pt>
                <c:pt idx="2478">
                  <c:v>518</c:v>
                </c:pt>
                <c:pt idx="2479">
                  <c:v>518.16999999999996</c:v>
                </c:pt>
                <c:pt idx="2480">
                  <c:v>518.34</c:v>
                </c:pt>
                <c:pt idx="2481">
                  <c:v>518.5</c:v>
                </c:pt>
                <c:pt idx="2482">
                  <c:v>518.66999999999996</c:v>
                </c:pt>
                <c:pt idx="2483">
                  <c:v>518.84</c:v>
                </c:pt>
                <c:pt idx="2484">
                  <c:v>519</c:v>
                </c:pt>
                <c:pt idx="2485">
                  <c:v>519.16999999999996</c:v>
                </c:pt>
                <c:pt idx="2486">
                  <c:v>519.33000000000004</c:v>
                </c:pt>
                <c:pt idx="2487">
                  <c:v>519.5</c:v>
                </c:pt>
                <c:pt idx="2488">
                  <c:v>519.66999999999996</c:v>
                </c:pt>
                <c:pt idx="2489">
                  <c:v>519.83000000000004</c:v>
                </c:pt>
                <c:pt idx="2490">
                  <c:v>520</c:v>
                </c:pt>
                <c:pt idx="2491">
                  <c:v>520.16</c:v>
                </c:pt>
                <c:pt idx="2492">
                  <c:v>520.33000000000004</c:v>
                </c:pt>
                <c:pt idx="2493">
                  <c:v>520.5</c:v>
                </c:pt>
                <c:pt idx="2494">
                  <c:v>520.66</c:v>
                </c:pt>
                <c:pt idx="2495">
                  <c:v>520.83000000000004</c:v>
                </c:pt>
                <c:pt idx="2496">
                  <c:v>520.99</c:v>
                </c:pt>
                <c:pt idx="2497">
                  <c:v>521.16</c:v>
                </c:pt>
                <c:pt idx="2498">
                  <c:v>521.33000000000004</c:v>
                </c:pt>
                <c:pt idx="2499">
                  <c:v>521.49</c:v>
                </c:pt>
                <c:pt idx="2500">
                  <c:v>521.66</c:v>
                </c:pt>
                <c:pt idx="2501">
                  <c:v>521.82000000000005</c:v>
                </c:pt>
                <c:pt idx="2502">
                  <c:v>521.99</c:v>
                </c:pt>
                <c:pt idx="2503">
                  <c:v>522.16</c:v>
                </c:pt>
                <c:pt idx="2504">
                  <c:v>522.32000000000005</c:v>
                </c:pt>
                <c:pt idx="2505">
                  <c:v>522.49</c:v>
                </c:pt>
                <c:pt idx="2506">
                  <c:v>522.65</c:v>
                </c:pt>
                <c:pt idx="2507">
                  <c:v>522.82000000000005</c:v>
                </c:pt>
                <c:pt idx="2508">
                  <c:v>522.99</c:v>
                </c:pt>
                <c:pt idx="2509">
                  <c:v>523.15</c:v>
                </c:pt>
                <c:pt idx="2510">
                  <c:v>523.32000000000005</c:v>
                </c:pt>
                <c:pt idx="2511">
                  <c:v>523.48</c:v>
                </c:pt>
                <c:pt idx="2512">
                  <c:v>523.65</c:v>
                </c:pt>
                <c:pt idx="2513">
                  <c:v>523.82000000000005</c:v>
                </c:pt>
                <c:pt idx="2514">
                  <c:v>523.98</c:v>
                </c:pt>
                <c:pt idx="2515">
                  <c:v>524.15</c:v>
                </c:pt>
                <c:pt idx="2516">
                  <c:v>524.30999999999995</c:v>
                </c:pt>
                <c:pt idx="2517">
                  <c:v>524.48</c:v>
                </c:pt>
                <c:pt idx="2518">
                  <c:v>524.65</c:v>
                </c:pt>
                <c:pt idx="2519">
                  <c:v>524.80999999999995</c:v>
                </c:pt>
                <c:pt idx="2520">
                  <c:v>524.98</c:v>
                </c:pt>
                <c:pt idx="2521">
                  <c:v>525.14</c:v>
                </c:pt>
                <c:pt idx="2522">
                  <c:v>525.30999999999995</c:v>
                </c:pt>
                <c:pt idx="2523">
                  <c:v>525.47</c:v>
                </c:pt>
                <c:pt idx="2524">
                  <c:v>525.64</c:v>
                </c:pt>
                <c:pt idx="2525">
                  <c:v>525.80999999999995</c:v>
                </c:pt>
                <c:pt idx="2526">
                  <c:v>525.97</c:v>
                </c:pt>
                <c:pt idx="2527">
                  <c:v>526.14</c:v>
                </c:pt>
                <c:pt idx="2528">
                  <c:v>526.29999999999995</c:v>
                </c:pt>
                <c:pt idx="2529">
                  <c:v>526.47</c:v>
                </c:pt>
                <c:pt idx="2530">
                  <c:v>526.64</c:v>
                </c:pt>
                <c:pt idx="2531">
                  <c:v>526.79999999999995</c:v>
                </c:pt>
                <c:pt idx="2532">
                  <c:v>526.97</c:v>
                </c:pt>
                <c:pt idx="2533">
                  <c:v>527.13</c:v>
                </c:pt>
                <c:pt idx="2534">
                  <c:v>527.29999999999995</c:v>
                </c:pt>
                <c:pt idx="2535">
                  <c:v>527.46</c:v>
                </c:pt>
                <c:pt idx="2536">
                  <c:v>527.63</c:v>
                </c:pt>
                <c:pt idx="2537">
                  <c:v>527.79999999999995</c:v>
                </c:pt>
                <c:pt idx="2538">
                  <c:v>527.96</c:v>
                </c:pt>
                <c:pt idx="2539">
                  <c:v>528.13</c:v>
                </c:pt>
                <c:pt idx="2540">
                  <c:v>528.29</c:v>
                </c:pt>
                <c:pt idx="2541">
                  <c:v>528.46</c:v>
                </c:pt>
                <c:pt idx="2542">
                  <c:v>528.63</c:v>
                </c:pt>
                <c:pt idx="2543">
                  <c:v>528.79</c:v>
                </c:pt>
                <c:pt idx="2544">
                  <c:v>528.96</c:v>
                </c:pt>
                <c:pt idx="2545">
                  <c:v>529.12</c:v>
                </c:pt>
                <c:pt idx="2546">
                  <c:v>529.29</c:v>
                </c:pt>
                <c:pt idx="2547">
                  <c:v>529.46</c:v>
                </c:pt>
                <c:pt idx="2548">
                  <c:v>529.62</c:v>
                </c:pt>
                <c:pt idx="2549">
                  <c:v>529.79</c:v>
                </c:pt>
                <c:pt idx="2550">
                  <c:v>529.95000000000005</c:v>
                </c:pt>
                <c:pt idx="2551">
                  <c:v>530.12</c:v>
                </c:pt>
                <c:pt idx="2552">
                  <c:v>530.28</c:v>
                </c:pt>
                <c:pt idx="2553">
                  <c:v>530.45000000000005</c:v>
                </c:pt>
                <c:pt idx="2554">
                  <c:v>530.61</c:v>
                </c:pt>
                <c:pt idx="2555">
                  <c:v>530.78</c:v>
                </c:pt>
                <c:pt idx="2556">
                  <c:v>530.95000000000005</c:v>
                </c:pt>
                <c:pt idx="2557">
                  <c:v>531.11</c:v>
                </c:pt>
                <c:pt idx="2558">
                  <c:v>531.28</c:v>
                </c:pt>
                <c:pt idx="2559">
                  <c:v>531.44000000000005</c:v>
                </c:pt>
                <c:pt idx="2560">
                  <c:v>531.61</c:v>
                </c:pt>
                <c:pt idx="2561">
                  <c:v>531.77</c:v>
                </c:pt>
                <c:pt idx="2562">
                  <c:v>531.94000000000005</c:v>
                </c:pt>
                <c:pt idx="2563">
                  <c:v>532.11</c:v>
                </c:pt>
                <c:pt idx="2564">
                  <c:v>532.27</c:v>
                </c:pt>
                <c:pt idx="2565">
                  <c:v>532.44000000000005</c:v>
                </c:pt>
                <c:pt idx="2566">
                  <c:v>532.6</c:v>
                </c:pt>
                <c:pt idx="2567">
                  <c:v>532.77</c:v>
                </c:pt>
                <c:pt idx="2568">
                  <c:v>532.92999999999995</c:v>
                </c:pt>
                <c:pt idx="2569">
                  <c:v>533.1</c:v>
                </c:pt>
                <c:pt idx="2570">
                  <c:v>533.26</c:v>
                </c:pt>
                <c:pt idx="2571">
                  <c:v>533.42999999999995</c:v>
                </c:pt>
                <c:pt idx="2572">
                  <c:v>533.6</c:v>
                </c:pt>
                <c:pt idx="2573">
                  <c:v>533.76</c:v>
                </c:pt>
                <c:pt idx="2574">
                  <c:v>533.92999999999995</c:v>
                </c:pt>
                <c:pt idx="2575">
                  <c:v>534.09</c:v>
                </c:pt>
                <c:pt idx="2576">
                  <c:v>534.26</c:v>
                </c:pt>
                <c:pt idx="2577">
                  <c:v>534.41999999999996</c:v>
                </c:pt>
                <c:pt idx="2578">
                  <c:v>534.59</c:v>
                </c:pt>
                <c:pt idx="2579">
                  <c:v>534.75</c:v>
                </c:pt>
                <c:pt idx="2580">
                  <c:v>534.91999999999996</c:v>
                </c:pt>
                <c:pt idx="2581">
                  <c:v>535.08000000000004</c:v>
                </c:pt>
                <c:pt idx="2582">
                  <c:v>535.25</c:v>
                </c:pt>
                <c:pt idx="2583">
                  <c:v>535.41</c:v>
                </c:pt>
                <c:pt idx="2584">
                  <c:v>535.58000000000004</c:v>
                </c:pt>
                <c:pt idx="2585">
                  <c:v>535.75</c:v>
                </c:pt>
                <c:pt idx="2586">
                  <c:v>535.91</c:v>
                </c:pt>
                <c:pt idx="2587">
                  <c:v>536.08000000000004</c:v>
                </c:pt>
                <c:pt idx="2588">
                  <c:v>536.24</c:v>
                </c:pt>
                <c:pt idx="2589">
                  <c:v>536.41</c:v>
                </c:pt>
                <c:pt idx="2590">
                  <c:v>536.57000000000005</c:v>
                </c:pt>
                <c:pt idx="2591">
                  <c:v>536.74</c:v>
                </c:pt>
                <c:pt idx="2592">
                  <c:v>536.91</c:v>
                </c:pt>
                <c:pt idx="2593">
                  <c:v>537.07000000000005</c:v>
                </c:pt>
                <c:pt idx="2594">
                  <c:v>537.24</c:v>
                </c:pt>
                <c:pt idx="2595">
                  <c:v>537.4</c:v>
                </c:pt>
                <c:pt idx="2596">
                  <c:v>537.57000000000005</c:v>
                </c:pt>
                <c:pt idx="2597">
                  <c:v>537.73</c:v>
                </c:pt>
                <c:pt idx="2598">
                  <c:v>537.9</c:v>
                </c:pt>
                <c:pt idx="2599">
                  <c:v>538.05999999999995</c:v>
                </c:pt>
                <c:pt idx="2600">
                  <c:v>538.23</c:v>
                </c:pt>
                <c:pt idx="2601">
                  <c:v>538.39</c:v>
                </c:pt>
                <c:pt idx="2602">
                  <c:v>538.55999999999995</c:v>
                </c:pt>
                <c:pt idx="2603">
                  <c:v>538.72</c:v>
                </c:pt>
                <c:pt idx="2604">
                  <c:v>538.89</c:v>
                </c:pt>
                <c:pt idx="2605">
                  <c:v>539.04999999999995</c:v>
                </c:pt>
                <c:pt idx="2606">
                  <c:v>539.22</c:v>
                </c:pt>
                <c:pt idx="2607">
                  <c:v>539.39</c:v>
                </c:pt>
                <c:pt idx="2608">
                  <c:v>539.54999999999995</c:v>
                </c:pt>
                <c:pt idx="2609">
                  <c:v>539.72</c:v>
                </c:pt>
                <c:pt idx="2610">
                  <c:v>539.88</c:v>
                </c:pt>
                <c:pt idx="2611">
                  <c:v>540.04999999999995</c:v>
                </c:pt>
                <c:pt idx="2612">
                  <c:v>540.21</c:v>
                </c:pt>
                <c:pt idx="2613">
                  <c:v>540.38</c:v>
                </c:pt>
                <c:pt idx="2614">
                  <c:v>540.54</c:v>
                </c:pt>
                <c:pt idx="2615">
                  <c:v>540.71</c:v>
                </c:pt>
                <c:pt idx="2616">
                  <c:v>540.87</c:v>
                </c:pt>
                <c:pt idx="2617">
                  <c:v>541.04</c:v>
                </c:pt>
                <c:pt idx="2618">
                  <c:v>541.20000000000005</c:v>
                </c:pt>
                <c:pt idx="2619">
                  <c:v>541.37</c:v>
                </c:pt>
                <c:pt idx="2620">
                  <c:v>541.53</c:v>
                </c:pt>
                <c:pt idx="2621">
                  <c:v>541.70000000000005</c:v>
                </c:pt>
                <c:pt idx="2622">
                  <c:v>541.87</c:v>
                </c:pt>
                <c:pt idx="2623">
                  <c:v>542.03</c:v>
                </c:pt>
                <c:pt idx="2624">
                  <c:v>542.20000000000005</c:v>
                </c:pt>
                <c:pt idx="2625">
                  <c:v>542.36</c:v>
                </c:pt>
                <c:pt idx="2626">
                  <c:v>542.53</c:v>
                </c:pt>
                <c:pt idx="2627">
                  <c:v>542.69000000000005</c:v>
                </c:pt>
                <c:pt idx="2628">
                  <c:v>542.86</c:v>
                </c:pt>
                <c:pt idx="2629">
                  <c:v>543.02</c:v>
                </c:pt>
                <c:pt idx="2630">
                  <c:v>543.19000000000005</c:v>
                </c:pt>
                <c:pt idx="2631">
                  <c:v>543.35</c:v>
                </c:pt>
                <c:pt idx="2632">
                  <c:v>543.52</c:v>
                </c:pt>
                <c:pt idx="2633">
                  <c:v>543.67999999999995</c:v>
                </c:pt>
                <c:pt idx="2634">
                  <c:v>543.85</c:v>
                </c:pt>
                <c:pt idx="2635">
                  <c:v>544.02</c:v>
                </c:pt>
                <c:pt idx="2636">
                  <c:v>544.17999999999995</c:v>
                </c:pt>
                <c:pt idx="2637">
                  <c:v>544.35</c:v>
                </c:pt>
                <c:pt idx="2638">
                  <c:v>544.51</c:v>
                </c:pt>
                <c:pt idx="2639">
                  <c:v>544.67999999999995</c:v>
                </c:pt>
                <c:pt idx="2640">
                  <c:v>544.85</c:v>
                </c:pt>
                <c:pt idx="2641">
                  <c:v>545.01</c:v>
                </c:pt>
                <c:pt idx="2642">
                  <c:v>545.17999999999995</c:v>
                </c:pt>
                <c:pt idx="2643">
                  <c:v>545.34</c:v>
                </c:pt>
                <c:pt idx="2644">
                  <c:v>545.51</c:v>
                </c:pt>
                <c:pt idx="2645">
                  <c:v>545.66999999999996</c:v>
                </c:pt>
                <c:pt idx="2646">
                  <c:v>545.84</c:v>
                </c:pt>
                <c:pt idx="2647">
                  <c:v>546.01</c:v>
                </c:pt>
                <c:pt idx="2648">
                  <c:v>546.16999999999996</c:v>
                </c:pt>
                <c:pt idx="2649">
                  <c:v>546.34</c:v>
                </c:pt>
                <c:pt idx="2650">
                  <c:v>546.51</c:v>
                </c:pt>
                <c:pt idx="2651">
                  <c:v>546.66999999999996</c:v>
                </c:pt>
                <c:pt idx="2652">
                  <c:v>546.84</c:v>
                </c:pt>
                <c:pt idx="2653">
                  <c:v>547</c:v>
                </c:pt>
                <c:pt idx="2654">
                  <c:v>547.16999999999996</c:v>
                </c:pt>
                <c:pt idx="2655">
                  <c:v>547.34</c:v>
                </c:pt>
                <c:pt idx="2656">
                  <c:v>547.5</c:v>
                </c:pt>
                <c:pt idx="2657">
                  <c:v>547.66999999999996</c:v>
                </c:pt>
                <c:pt idx="2658">
                  <c:v>547.83000000000004</c:v>
                </c:pt>
                <c:pt idx="2659">
                  <c:v>548</c:v>
                </c:pt>
                <c:pt idx="2660">
                  <c:v>548.16999999999996</c:v>
                </c:pt>
                <c:pt idx="2661">
                  <c:v>548.33000000000004</c:v>
                </c:pt>
                <c:pt idx="2662">
                  <c:v>548.5</c:v>
                </c:pt>
                <c:pt idx="2663">
                  <c:v>548.66999999999996</c:v>
                </c:pt>
                <c:pt idx="2664">
                  <c:v>548.83000000000004</c:v>
                </c:pt>
                <c:pt idx="2665">
                  <c:v>549</c:v>
                </c:pt>
                <c:pt idx="2666">
                  <c:v>549.16999999999996</c:v>
                </c:pt>
                <c:pt idx="2667">
                  <c:v>549.33000000000004</c:v>
                </c:pt>
                <c:pt idx="2668">
                  <c:v>549.5</c:v>
                </c:pt>
                <c:pt idx="2669">
                  <c:v>549.66</c:v>
                </c:pt>
                <c:pt idx="2670">
                  <c:v>549.83000000000004</c:v>
                </c:pt>
                <c:pt idx="2671">
                  <c:v>550</c:v>
                </c:pt>
                <c:pt idx="2672">
                  <c:v>550.16</c:v>
                </c:pt>
                <c:pt idx="2673">
                  <c:v>550.33000000000004</c:v>
                </c:pt>
                <c:pt idx="2674">
                  <c:v>550.5</c:v>
                </c:pt>
                <c:pt idx="2675">
                  <c:v>550.66</c:v>
                </c:pt>
                <c:pt idx="2676">
                  <c:v>550.83000000000004</c:v>
                </c:pt>
                <c:pt idx="2677">
                  <c:v>551</c:v>
                </c:pt>
                <c:pt idx="2678">
                  <c:v>551.16</c:v>
                </c:pt>
                <c:pt idx="2679">
                  <c:v>551.33000000000004</c:v>
                </c:pt>
                <c:pt idx="2680">
                  <c:v>551.5</c:v>
                </c:pt>
                <c:pt idx="2681">
                  <c:v>551.66</c:v>
                </c:pt>
                <c:pt idx="2682">
                  <c:v>551.83000000000004</c:v>
                </c:pt>
                <c:pt idx="2683">
                  <c:v>552</c:v>
                </c:pt>
                <c:pt idx="2684">
                  <c:v>552.16</c:v>
                </c:pt>
                <c:pt idx="2685">
                  <c:v>552.33000000000004</c:v>
                </c:pt>
                <c:pt idx="2686">
                  <c:v>552.5</c:v>
                </c:pt>
                <c:pt idx="2687">
                  <c:v>552.66</c:v>
                </c:pt>
                <c:pt idx="2688">
                  <c:v>552.83000000000004</c:v>
                </c:pt>
                <c:pt idx="2689">
                  <c:v>553</c:v>
                </c:pt>
                <c:pt idx="2690">
                  <c:v>553.16</c:v>
                </c:pt>
                <c:pt idx="2691">
                  <c:v>553.33000000000004</c:v>
                </c:pt>
                <c:pt idx="2692">
                  <c:v>553.5</c:v>
                </c:pt>
                <c:pt idx="2693">
                  <c:v>553.66</c:v>
                </c:pt>
                <c:pt idx="2694">
                  <c:v>553.83000000000004</c:v>
                </c:pt>
                <c:pt idx="2695">
                  <c:v>554</c:v>
                </c:pt>
                <c:pt idx="2696">
                  <c:v>554.16</c:v>
                </c:pt>
                <c:pt idx="2697">
                  <c:v>554.33000000000004</c:v>
                </c:pt>
                <c:pt idx="2698">
                  <c:v>554.5</c:v>
                </c:pt>
                <c:pt idx="2699">
                  <c:v>554.66</c:v>
                </c:pt>
                <c:pt idx="2700">
                  <c:v>554.83000000000004</c:v>
                </c:pt>
                <c:pt idx="2701">
                  <c:v>555</c:v>
                </c:pt>
                <c:pt idx="2702">
                  <c:v>555.16</c:v>
                </c:pt>
                <c:pt idx="2703">
                  <c:v>555.33000000000004</c:v>
                </c:pt>
                <c:pt idx="2704">
                  <c:v>555.5</c:v>
                </c:pt>
                <c:pt idx="2705">
                  <c:v>555.66</c:v>
                </c:pt>
                <c:pt idx="2706">
                  <c:v>555.83000000000004</c:v>
                </c:pt>
                <c:pt idx="2707">
                  <c:v>556</c:v>
                </c:pt>
                <c:pt idx="2708">
                  <c:v>556.16</c:v>
                </c:pt>
                <c:pt idx="2709">
                  <c:v>556.33000000000004</c:v>
                </c:pt>
                <c:pt idx="2710">
                  <c:v>556.5</c:v>
                </c:pt>
                <c:pt idx="2711">
                  <c:v>556.66</c:v>
                </c:pt>
                <c:pt idx="2712">
                  <c:v>556.83000000000004</c:v>
                </c:pt>
                <c:pt idx="2713">
                  <c:v>557</c:v>
                </c:pt>
                <c:pt idx="2714">
                  <c:v>557.16</c:v>
                </c:pt>
                <c:pt idx="2715">
                  <c:v>557.33000000000004</c:v>
                </c:pt>
                <c:pt idx="2716">
                  <c:v>557.5</c:v>
                </c:pt>
                <c:pt idx="2717">
                  <c:v>557.66</c:v>
                </c:pt>
                <c:pt idx="2718">
                  <c:v>557.83000000000004</c:v>
                </c:pt>
                <c:pt idx="2719">
                  <c:v>558</c:v>
                </c:pt>
                <c:pt idx="2720">
                  <c:v>558.16</c:v>
                </c:pt>
                <c:pt idx="2721">
                  <c:v>558.33000000000004</c:v>
                </c:pt>
                <c:pt idx="2722">
                  <c:v>558.5</c:v>
                </c:pt>
                <c:pt idx="2723">
                  <c:v>558.66</c:v>
                </c:pt>
                <c:pt idx="2724">
                  <c:v>558.83000000000004</c:v>
                </c:pt>
                <c:pt idx="2725">
                  <c:v>559</c:v>
                </c:pt>
                <c:pt idx="2726">
                  <c:v>559.16999999999996</c:v>
                </c:pt>
                <c:pt idx="2727">
                  <c:v>559.33000000000004</c:v>
                </c:pt>
                <c:pt idx="2728">
                  <c:v>559.5</c:v>
                </c:pt>
                <c:pt idx="2729">
                  <c:v>559.66999999999996</c:v>
                </c:pt>
                <c:pt idx="2730">
                  <c:v>559.83000000000004</c:v>
                </c:pt>
                <c:pt idx="2731">
                  <c:v>560</c:v>
                </c:pt>
                <c:pt idx="2732">
                  <c:v>560.16999999999996</c:v>
                </c:pt>
                <c:pt idx="2733">
                  <c:v>560.33000000000004</c:v>
                </c:pt>
                <c:pt idx="2734">
                  <c:v>560.5</c:v>
                </c:pt>
                <c:pt idx="2735">
                  <c:v>560.66999999999996</c:v>
                </c:pt>
                <c:pt idx="2736">
                  <c:v>560.83000000000004</c:v>
                </c:pt>
                <c:pt idx="2737">
                  <c:v>561</c:v>
                </c:pt>
                <c:pt idx="2738">
                  <c:v>561.16999999999996</c:v>
                </c:pt>
                <c:pt idx="2739">
                  <c:v>561.33000000000004</c:v>
                </c:pt>
                <c:pt idx="2740">
                  <c:v>561.5</c:v>
                </c:pt>
                <c:pt idx="2741">
                  <c:v>561.66999999999996</c:v>
                </c:pt>
                <c:pt idx="2742">
                  <c:v>561.83000000000004</c:v>
                </c:pt>
                <c:pt idx="2743">
                  <c:v>562</c:v>
                </c:pt>
                <c:pt idx="2744">
                  <c:v>562.16999999999996</c:v>
                </c:pt>
                <c:pt idx="2745">
                  <c:v>562.33000000000004</c:v>
                </c:pt>
                <c:pt idx="2746">
                  <c:v>562.5</c:v>
                </c:pt>
                <c:pt idx="2747">
                  <c:v>562.66999999999996</c:v>
                </c:pt>
                <c:pt idx="2748">
                  <c:v>562.83000000000004</c:v>
                </c:pt>
                <c:pt idx="2749">
                  <c:v>563</c:v>
                </c:pt>
                <c:pt idx="2750">
                  <c:v>563.16999999999996</c:v>
                </c:pt>
                <c:pt idx="2751">
                  <c:v>563.33000000000004</c:v>
                </c:pt>
                <c:pt idx="2752">
                  <c:v>563.5</c:v>
                </c:pt>
                <c:pt idx="2753">
                  <c:v>563.66999999999996</c:v>
                </c:pt>
                <c:pt idx="2754">
                  <c:v>563.83000000000004</c:v>
                </c:pt>
                <c:pt idx="2755">
                  <c:v>564</c:v>
                </c:pt>
                <c:pt idx="2756">
                  <c:v>564.16999999999996</c:v>
                </c:pt>
                <c:pt idx="2757">
                  <c:v>564.33000000000004</c:v>
                </c:pt>
                <c:pt idx="2758">
                  <c:v>564.5</c:v>
                </c:pt>
                <c:pt idx="2759">
                  <c:v>564.66999999999996</c:v>
                </c:pt>
                <c:pt idx="2760">
                  <c:v>564.83000000000004</c:v>
                </c:pt>
                <c:pt idx="2761">
                  <c:v>565</c:v>
                </c:pt>
                <c:pt idx="2762">
                  <c:v>565.16999999999996</c:v>
                </c:pt>
                <c:pt idx="2763">
                  <c:v>565.33000000000004</c:v>
                </c:pt>
                <c:pt idx="2764">
                  <c:v>565.5</c:v>
                </c:pt>
                <c:pt idx="2765">
                  <c:v>565.66999999999996</c:v>
                </c:pt>
                <c:pt idx="2766">
                  <c:v>565.83000000000004</c:v>
                </c:pt>
                <c:pt idx="2767">
                  <c:v>566</c:v>
                </c:pt>
                <c:pt idx="2768">
                  <c:v>566.16999999999996</c:v>
                </c:pt>
                <c:pt idx="2769">
                  <c:v>566.33000000000004</c:v>
                </c:pt>
                <c:pt idx="2770">
                  <c:v>566.5</c:v>
                </c:pt>
                <c:pt idx="2771">
                  <c:v>566.66999999999996</c:v>
                </c:pt>
                <c:pt idx="2772">
                  <c:v>566.83000000000004</c:v>
                </c:pt>
                <c:pt idx="2773">
                  <c:v>567</c:v>
                </c:pt>
                <c:pt idx="2774">
                  <c:v>567.16999999999996</c:v>
                </c:pt>
                <c:pt idx="2775">
                  <c:v>567.33000000000004</c:v>
                </c:pt>
                <c:pt idx="2776">
                  <c:v>567.5</c:v>
                </c:pt>
                <c:pt idx="2777">
                  <c:v>567.66999999999996</c:v>
                </c:pt>
                <c:pt idx="2778">
                  <c:v>567.83000000000004</c:v>
                </c:pt>
                <c:pt idx="2779">
                  <c:v>568</c:v>
                </c:pt>
                <c:pt idx="2780">
                  <c:v>568.16999999999996</c:v>
                </c:pt>
                <c:pt idx="2781">
                  <c:v>568.33000000000004</c:v>
                </c:pt>
                <c:pt idx="2782">
                  <c:v>568.5</c:v>
                </c:pt>
                <c:pt idx="2783">
                  <c:v>568.66999999999996</c:v>
                </c:pt>
                <c:pt idx="2784">
                  <c:v>568.83000000000004</c:v>
                </c:pt>
                <c:pt idx="2785">
                  <c:v>569</c:v>
                </c:pt>
                <c:pt idx="2786">
                  <c:v>569.16999999999996</c:v>
                </c:pt>
                <c:pt idx="2787">
                  <c:v>569.33000000000004</c:v>
                </c:pt>
                <c:pt idx="2788">
                  <c:v>569.5</c:v>
                </c:pt>
                <c:pt idx="2789">
                  <c:v>569.66999999999996</c:v>
                </c:pt>
                <c:pt idx="2790">
                  <c:v>569.83000000000004</c:v>
                </c:pt>
                <c:pt idx="2791">
                  <c:v>570</c:v>
                </c:pt>
                <c:pt idx="2792">
                  <c:v>570.16999999999996</c:v>
                </c:pt>
                <c:pt idx="2793">
                  <c:v>570.33000000000004</c:v>
                </c:pt>
                <c:pt idx="2794">
                  <c:v>570.5</c:v>
                </c:pt>
                <c:pt idx="2795">
                  <c:v>570.66</c:v>
                </c:pt>
                <c:pt idx="2796">
                  <c:v>570.83000000000004</c:v>
                </c:pt>
                <c:pt idx="2797">
                  <c:v>571</c:v>
                </c:pt>
                <c:pt idx="2798">
                  <c:v>571.16</c:v>
                </c:pt>
                <c:pt idx="2799">
                  <c:v>571.33000000000004</c:v>
                </c:pt>
                <c:pt idx="2800">
                  <c:v>571.5</c:v>
                </c:pt>
                <c:pt idx="2801">
                  <c:v>571.66</c:v>
                </c:pt>
                <c:pt idx="2802">
                  <c:v>571.83000000000004</c:v>
                </c:pt>
                <c:pt idx="2803">
                  <c:v>572</c:v>
                </c:pt>
                <c:pt idx="2804">
                  <c:v>572.16</c:v>
                </c:pt>
                <c:pt idx="2805">
                  <c:v>572.33000000000004</c:v>
                </c:pt>
                <c:pt idx="2806">
                  <c:v>572.5</c:v>
                </c:pt>
                <c:pt idx="2807">
                  <c:v>572.66</c:v>
                </c:pt>
                <c:pt idx="2808">
                  <c:v>572.83000000000004</c:v>
                </c:pt>
                <c:pt idx="2809">
                  <c:v>572.99</c:v>
                </c:pt>
                <c:pt idx="2810">
                  <c:v>573.16</c:v>
                </c:pt>
                <c:pt idx="2811">
                  <c:v>573.33000000000004</c:v>
                </c:pt>
                <c:pt idx="2812">
                  <c:v>573.49</c:v>
                </c:pt>
                <c:pt idx="2813">
                  <c:v>573.66</c:v>
                </c:pt>
                <c:pt idx="2814">
                  <c:v>573.83000000000004</c:v>
                </c:pt>
                <c:pt idx="2815">
                  <c:v>573.99</c:v>
                </c:pt>
                <c:pt idx="2816">
                  <c:v>574.16</c:v>
                </c:pt>
                <c:pt idx="2817">
                  <c:v>574.33000000000004</c:v>
                </c:pt>
                <c:pt idx="2818">
                  <c:v>574.49</c:v>
                </c:pt>
                <c:pt idx="2819">
                  <c:v>574.66</c:v>
                </c:pt>
                <c:pt idx="2820">
                  <c:v>574.83000000000004</c:v>
                </c:pt>
                <c:pt idx="2821">
                  <c:v>574.99</c:v>
                </c:pt>
                <c:pt idx="2822">
                  <c:v>575.16</c:v>
                </c:pt>
                <c:pt idx="2823">
                  <c:v>575.33000000000004</c:v>
                </c:pt>
                <c:pt idx="2824">
                  <c:v>575.49</c:v>
                </c:pt>
                <c:pt idx="2825">
                  <c:v>575.66</c:v>
                </c:pt>
                <c:pt idx="2826">
                  <c:v>575.82000000000005</c:v>
                </c:pt>
                <c:pt idx="2827">
                  <c:v>575.99</c:v>
                </c:pt>
                <c:pt idx="2828">
                  <c:v>576.16</c:v>
                </c:pt>
                <c:pt idx="2829">
                  <c:v>576.32000000000005</c:v>
                </c:pt>
                <c:pt idx="2830">
                  <c:v>576.49</c:v>
                </c:pt>
                <c:pt idx="2831">
                  <c:v>576.66</c:v>
                </c:pt>
                <c:pt idx="2832">
                  <c:v>576.82000000000005</c:v>
                </c:pt>
                <c:pt idx="2833">
                  <c:v>576.99</c:v>
                </c:pt>
                <c:pt idx="2834">
                  <c:v>577.16</c:v>
                </c:pt>
                <c:pt idx="2835">
                  <c:v>577.32000000000005</c:v>
                </c:pt>
                <c:pt idx="2836">
                  <c:v>577.49</c:v>
                </c:pt>
                <c:pt idx="2837">
                  <c:v>577.66</c:v>
                </c:pt>
                <c:pt idx="2838">
                  <c:v>577.82000000000005</c:v>
                </c:pt>
                <c:pt idx="2839">
                  <c:v>577.99</c:v>
                </c:pt>
                <c:pt idx="2840">
                  <c:v>578.16</c:v>
                </c:pt>
                <c:pt idx="2841">
                  <c:v>578.32000000000005</c:v>
                </c:pt>
                <c:pt idx="2842">
                  <c:v>578.49</c:v>
                </c:pt>
                <c:pt idx="2843">
                  <c:v>578.65</c:v>
                </c:pt>
                <c:pt idx="2844">
                  <c:v>578.82000000000005</c:v>
                </c:pt>
                <c:pt idx="2845">
                  <c:v>578.99</c:v>
                </c:pt>
                <c:pt idx="2846">
                  <c:v>579.15</c:v>
                </c:pt>
                <c:pt idx="2847">
                  <c:v>579.32000000000005</c:v>
                </c:pt>
                <c:pt idx="2848">
                  <c:v>579.49</c:v>
                </c:pt>
                <c:pt idx="2849">
                  <c:v>579.65</c:v>
                </c:pt>
                <c:pt idx="2850">
                  <c:v>579.82000000000005</c:v>
                </c:pt>
                <c:pt idx="2851">
                  <c:v>579.99</c:v>
                </c:pt>
                <c:pt idx="2852">
                  <c:v>580.15</c:v>
                </c:pt>
                <c:pt idx="2853">
                  <c:v>580.32000000000005</c:v>
                </c:pt>
                <c:pt idx="2854">
                  <c:v>580.49</c:v>
                </c:pt>
                <c:pt idx="2855">
                  <c:v>580.65</c:v>
                </c:pt>
                <c:pt idx="2856">
                  <c:v>580.82000000000005</c:v>
                </c:pt>
                <c:pt idx="2857">
                  <c:v>580.99</c:v>
                </c:pt>
                <c:pt idx="2858">
                  <c:v>581.15</c:v>
                </c:pt>
                <c:pt idx="2859">
                  <c:v>581.32000000000005</c:v>
                </c:pt>
                <c:pt idx="2860">
                  <c:v>581.48</c:v>
                </c:pt>
                <c:pt idx="2861">
                  <c:v>581.65</c:v>
                </c:pt>
                <c:pt idx="2862">
                  <c:v>581.82000000000005</c:v>
                </c:pt>
                <c:pt idx="2863">
                  <c:v>581.98</c:v>
                </c:pt>
                <c:pt idx="2864">
                  <c:v>582.15</c:v>
                </c:pt>
                <c:pt idx="2865">
                  <c:v>582.32000000000005</c:v>
                </c:pt>
                <c:pt idx="2866">
                  <c:v>582.48</c:v>
                </c:pt>
                <c:pt idx="2867">
                  <c:v>582.65</c:v>
                </c:pt>
                <c:pt idx="2868">
                  <c:v>582.82000000000005</c:v>
                </c:pt>
                <c:pt idx="2869">
                  <c:v>582.98</c:v>
                </c:pt>
                <c:pt idx="2870">
                  <c:v>583.15</c:v>
                </c:pt>
                <c:pt idx="2871">
                  <c:v>583.30999999999995</c:v>
                </c:pt>
                <c:pt idx="2872">
                  <c:v>583.48</c:v>
                </c:pt>
                <c:pt idx="2873">
                  <c:v>583.65</c:v>
                </c:pt>
                <c:pt idx="2874">
                  <c:v>583.80999999999995</c:v>
                </c:pt>
                <c:pt idx="2875">
                  <c:v>583.98</c:v>
                </c:pt>
                <c:pt idx="2876">
                  <c:v>584.15</c:v>
                </c:pt>
                <c:pt idx="2877">
                  <c:v>584.30999999999995</c:v>
                </c:pt>
                <c:pt idx="2878">
                  <c:v>584.48</c:v>
                </c:pt>
                <c:pt idx="2879">
                  <c:v>584.64</c:v>
                </c:pt>
                <c:pt idx="2880">
                  <c:v>584.80999999999995</c:v>
                </c:pt>
                <c:pt idx="2881">
                  <c:v>584.98</c:v>
                </c:pt>
                <c:pt idx="2882">
                  <c:v>585.14</c:v>
                </c:pt>
                <c:pt idx="2883">
                  <c:v>585.30999999999995</c:v>
                </c:pt>
                <c:pt idx="2884">
                  <c:v>585.48</c:v>
                </c:pt>
                <c:pt idx="2885">
                  <c:v>585.64</c:v>
                </c:pt>
                <c:pt idx="2886">
                  <c:v>585.80999999999995</c:v>
                </c:pt>
                <c:pt idx="2887">
                  <c:v>585.97</c:v>
                </c:pt>
                <c:pt idx="2888">
                  <c:v>586.14</c:v>
                </c:pt>
                <c:pt idx="2889">
                  <c:v>586.30999999999995</c:v>
                </c:pt>
                <c:pt idx="2890">
                  <c:v>586.47</c:v>
                </c:pt>
                <c:pt idx="2891">
                  <c:v>586.64</c:v>
                </c:pt>
                <c:pt idx="2892">
                  <c:v>586.80999999999995</c:v>
                </c:pt>
                <c:pt idx="2893">
                  <c:v>586.97</c:v>
                </c:pt>
                <c:pt idx="2894">
                  <c:v>587.14</c:v>
                </c:pt>
                <c:pt idx="2895">
                  <c:v>587.29999999999995</c:v>
                </c:pt>
                <c:pt idx="2896">
                  <c:v>587.47</c:v>
                </c:pt>
                <c:pt idx="2897">
                  <c:v>587.64</c:v>
                </c:pt>
                <c:pt idx="2898">
                  <c:v>587.79999999999995</c:v>
                </c:pt>
                <c:pt idx="2899">
                  <c:v>587.97</c:v>
                </c:pt>
                <c:pt idx="2900">
                  <c:v>588.14</c:v>
                </c:pt>
                <c:pt idx="2901">
                  <c:v>588.29999999999995</c:v>
                </c:pt>
                <c:pt idx="2902">
                  <c:v>588.47</c:v>
                </c:pt>
                <c:pt idx="2903">
                  <c:v>588.63</c:v>
                </c:pt>
                <c:pt idx="2904">
                  <c:v>588.79999999999995</c:v>
                </c:pt>
                <c:pt idx="2905">
                  <c:v>588.97</c:v>
                </c:pt>
                <c:pt idx="2906">
                  <c:v>589.13</c:v>
                </c:pt>
                <c:pt idx="2907">
                  <c:v>589.29999999999995</c:v>
                </c:pt>
                <c:pt idx="2908">
                  <c:v>589.47</c:v>
                </c:pt>
                <c:pt idx="2909">
                  <c:v>589.63</c:v>
                </c:pt>
                <c:pt idx="2910">
                  <c:v>589.79999999999995</c:v>
                </c:pt>
                <c:pt idx="2911">
                  <c:v>589.96</c:v>
                </c:pt>
                <c:pt idx="2912">
                  <c:v>590.13</c:v>
                </c:pt>
                <c:pt idx="2913">
                  <c:v>590.29999999999995</c:v>
                </c:pt>
                <c:pt idx="2914">
                  <c:v>590.46</c:v>
                </c:pt>
                <c:pt idx="2915">
                  <c:v>590.63</c:v>
                </c:pt>
                <c:pt idx="2916">
                  <c:v>590.79</c:v>
                </c:pt>
                <c:pt idx="2917">
                  <c:v>590.96</c:v>
                </c:pt>
                <c:pt idx="2918">
                  <c:v>591.13</c:v>
                </c:pt>
                <c:pt idx="2919">
                  <c:v>591.29</c:v>
                </c:pt>
                <c:pt idx="2920">
                  <c:v>591.46</c:v>
                </c:pt>
                <c:pt idx="2921">
                  <c:v>591.63</c:v>
                </c:pt>
                <c:pt idx="2922">
                  <c:v>591.79</c:v>
                </c:pt>
                <c:pt idx="2923">
                  <c:v>591.96</c:v>
                </c:pt>
                <c:pt idx="2924">
                  <c:v>592.13</c:v>
                </c:pt>
                <c:pt idx="2925">
                  <c:v>592.29</c:v>
                </c:pt>
                <c:pt idx="2926">
                  <c:v>592.46</c:v>
                </c:pt>
                <c:pt idx="2927">
                  <c:v>592.62</c:v>
                </c:pt>
                <c:pt idx="2928">
                  <c:v>592.79</c:v>
                </c:pt>
                <c:pt idx="2929">
                  <c:v>592.96</c:v>
                </c:pt>
                <c:pt idx="2930">
                  <c:v>593.12</c:v>
                </c:pt>
                <c:pt idx="2931">
                  <c:v>593.29</c:v>
                </c:pt>
                <c:pt idx="2932">
                  <c:v>593.45000000000005</c:v>
                </c:pt>
                <c:pt idx="2933">
                  <c:v>593.62</c:v>
                </c:pt>
                <c:pt idx="2934">
                  <c:v>593.79</c:v>
                </c:pt>
                <c:pt idx="2935">
                  <c:v>593.95000000000005</c:v>
                </c:pt>
                <c:pt idx="2936">
                  <c:v>594.12</c:v>
                </c:pt>
                <c:pt idx="2937">
                  <c:v>594.28</c:v>
                </c:pt>
                <c:pt idx="2938">
                  <c:v>594.45000000000005</c:v>
                </c:pt>
                <c:pt idx="2939">
                  <c:v>594.62</c:v>
                </c:pt>
                <c:pt idx="2940">
                  <c:v>594.78</c:v>
                </c:pt>
                <c:pt idx="2941">
                  <c:v>594.95000000000005</c:v>
                </c:pt>
                <c:pt idx="2942">
                  <c:v>595.11</c:v>
                </c:pt>
                <c:pt idx="2943">
                  <c:v>595.28</c:v>
                </c:pt>
                <c:pt idx="2944">
                  <c:v>595.45000000000005</c:v>
                </c:pt>
                <c:pt idx="2945">
                  <c:v>595.61</c:v>
                </c:pt>
                <c:pt idx="2946">
                  <c:v>595.78</c:v>
                </c:pt>
                <c:pt idx="2947">
                  <c:v>595.94000000000005</c:v>
                </c:pt>
                <c:pt idx="2948">
                  <c:v>596.11</c:v>
                </c:pt>
                <c:pt idx="2949">
                  <c:v>596.28</c:v>
                </c:pt>
                <c:pt idx="2950">
                  <c:v>596.44000000000005</c:v>
                </c:pt>
                <c:pt idx="2951">
                  <c:v>596.61</c:v>
                </c:pt>
                <c:pt idx="2952">
                  <c:v>596.77</c:v>
                </c:pt>
                <c:pt idx="2953">
                  <c:v>596.94000000000005</c:v>
                </c:pt>
                <c:pt idx="2954">
                  <c:v>597.11</c:v>
                </c:pt>
                <c:pt idx="2955">
                  <c:v>597.27</c:v>
                </c:pt>
                <c:pt idx="2956">
                  <c:v>597.44000000000005</c:v>
                </c:pt>
                <c:pt idx="2957">
                  <c:v>597.6</c:v>
                </c:pt>
                <c:pt idx="2958">
                  <c:v>597.77</c:v>
                </c:pt>
                <c:pt idx="2959">
                  <c:v>597.94000000000005</c:v>
                </c:pt>
                <c:pt idx="2960">
                  <c:v>598.1</c:v>
                </c:pt>
                <c:pt idx="2961">
                  <c:v>598.27</c:v>
                </c:pt>
                <c:pt idx="2962">
                  <c:v>598.42999999999995</c:v>
                </c:pt>
                <c:pt idx="2963">
                  <c:v>598.6</c:v>
                </c:pt>
                <c:pt idx="2964">
                  <c:v>598.77</c:v>
                </c:pt>
                <c:pt idx="2965">
                  <c:v>598.92999999999995</c:v>
                </c:pt>
                <c:pt idx="2966">
                  <c:v>599.1</c:v>
                </c:pt>
                <c:pt idx="2967">
                  <c:v>599.27</c:v>
                </c:pt>
                <c:pt idx="2968">
                  <c:v>599.42999999999995</c:v>
                </c:pt>
                <c:pt idx="2969">
                  <c:v>599.6</c:v>
                </c:pt>
                <c:pt idx="2970">
                  <c:v>599.76</c:v>
                </c:pt>
                <c:pt idx="2971">
                  <c:v>599.92999999999995</c:v>
                </c:pt>
                <c:pt idx="2972">
                  <c:v>600.1</c:v>
                </c:pt>
                <c:pt idx="2973">
                  <c:v>600.26</c:v>
                </c:pt>
                <c:pt idx="2974">
                  <c:v>600.42999999999995</c:v>
                </c:pt>
                <c:pt idx="2975">
                  <c:v>600.59</c:v>
                </c:pt>
                <c:pt idx="2976">
                  <c:v>600.76</c:v>
                </c:pt>
                <c:pt idx="2977">
                  <c:v>600.91999999999996</c:v>
                </c:pt>
                <c:pt idx="2978">
                  <c:v>601.09</c:v>
                </c:pt>
                <c:pt idx="2979">
                  <c:v>601.26</c:v>
                </c:pt>
                <c:pt idx="2980">
                  <c:v>601.41999999999996</c:v>
                </c:pt>
                <c:pt idx="2981">
                  <c:v>601.59</c:v>
                </c:pt>
                <c:pt idx="2982">
                  <c:v>601.75</c:v>
                </c:pt>
                <c:pt idx="2983">
                  <c:v>601.91999999999996</c:v>
                </c:pt>
                <c:pt idx="2984">
                  <c:v>602.09</c:v>
                </c:pt>
                <c:pt idx="2985">
                  <c:v>602.25</c:v>
                </c:pt>
                <c:pt idx="2986">
                  <c:v>602.41999999999996</c:v>
                </c:pt>
                <c:pt idx="2987">
                  <c:v>602.58000000000004</c:v>
                </c:pt>
                <c:pt idx="2988">
                  <c:v>602.75</c:v>
                </c:pt>
                <c:pt idx="2989">
                  <c:v>602.91999999999996</c:v>
                </c:pt>
                <c:pt idx="2990">
                  <c:v>603.08000000000004</c:v>
                </c:pt>
                <c:pt idx="2991">
                  <c:v>603.25</c:v>
                </c:pt>
                <c:pt idx="2992">
                  <c:v>603.41999999999996</c:v>
                </c:pt>
                <c:pt idx="2993">
                  <c:v>603.58000000000004</c:v>
                </c:pt>
                <c:pt idx="2994">
                  <c:v>603.75</c:v>
                </c:pt>
                <c:pt idx="2995">
                  <c:v>603.91</c:v>
                </c:pt>
                <c:pt idx="2996">
                  <c:v>604.08000000000004</c:v>
                </c:pt>
                <c:pt idx="2997">
                  <c:v>604.25</c:v>
                </c:pt>
                <c:pt idx="2998">
                  <c:v>604.41</c:v>
                </c:pt>
                <c:pt idx="2999">
                  <c:v>604.58000000000004</c:v>
                </c:pt>
                <c:pt idx="3000">
                  <c:v>604.74</c:v>
                </c:pt>
                <c:pt idx="3001">
                  <c:v>604.91</c:v>
                </c:pt>
                <c:pt idx="3002">
                  <c:v>605.07000000000005</c:v>
                </c:pt>
                <c:pt idx="3003">
                  <c:v>605.24</c:v>
                </c:pt>
                <c:pt idx="3004">
                  <c:v>605.41</c:v>
                </c:pt>
                <c:pt idx="3005">
                  <c:v>605.57000000000005</c:v>
                </c:pt>
                <c:pt idx="3006">
                  <c:v>605.74</c:v>
                </c:pt>
                <c:pt idx="3007">
                  <c:v>605.9</c:v>
                </c:pt>
                <c:pt idx="3008">
                  <c:v>606.07000000000005</c:v>
                </c:pt>
                <c:pt idx="3009">
                  <c:v>606.23</c:v>
                </c:pt>
                <c:pt idx="3010">
                  <c:v>606.4</c:v>
                </c:pt>
                <c:pt idx="3011">
                  <c:v>606.57000000000005</c:v>
                </c:pt>
                <c:pt idx="3012">
                  <c:v>606.73</c:v>
                </c:pt>
                <c:pt idx="3013">
                  <c:v>606.9</c:v>
                </c:pt>
                <c:pt idx="3014">
                  <c:v>607.05999999999995</c:v>
                </c:pt>
                <c:pt idx="3015">
                  <c:v>607.23</c:v>
                </c:pt>
                <c:pt idx="3016">
                  <c:v>607.4</c:v>
                </c:pt>
                <c:pt idx="3017">
                  <c:v>607.55999999999995</c:v>
                </c:pt>
                <c:pt idx="3018">
                  <c:v>607.73</c:v>
                </c:pt>
                <c:pt idx="3019">
                  <c:v>607.89</c:v>
                </c:pt>
                <c:pt idx="3020">
                  <c:v>608.05999999999995</c:v>
                </c:pt>
                <c:pt idx="3021">
                  <c:v>608.23</c:v>
                </c:pt>
                <c:pt idx="3022">
                  <c:v>608.39</c:v>
                </c:pt>
                <c:pt idx="3023">
                  <c:v>608.55999999999995</c:v>
                </c:pt>
                <c:pt idx="3024">
                  <c:v>608.72</c:v>
                </c:pt>
                <c:pt idx="3025">
                  <c:v>608.89</c:v>
                </c:pt>
                <c:pt idx="3026">
                  <c:v>609.05999999999995</c:v>
                </c:pt>
                <c:pt idx="3027">
                  <c:v>609.22</c:v>
                </c:pt>
                <c:pt idx="3028">
                  <c:v>609.39</c:v>
                </c:pt>
                <c:pt idx="3029">
                  <c:v>609.54999999999995</c:v>
                </c:pt>
                <c:pt idx="3030">
                  <c:v>609.72</c:v>
                </c:pt>
                <c:pt idx="3031">
                  <c:v>609.88</c:v>
                </c:pt>
                <c:pt idx="3032">
                  <c:v>610.04999999999995</c:v>
                </c:pt>
                <c:pt idx="3033">
                  <c:v>610.22</c:v>
                </c:pt>
                <c:pt idx="3034">
                  <c:v>610.38</c:v>
                </c:pt>
                <c:pt idx="3035">
                  <c:v>610.54999999999995</c:v>
                </c:pt>
                <c:pt idx="3036">
                  <c:v>610.71</c:v>
                </c:pt>
                <c:pt idx="3037">
                  <c:v>610.88</c:v>
                </c:pt>
                <c:pt idx="3038">
                  <c:v>611.04999999999995</c:v>
                </c:pt>
                <c:pt idx="3039">
                  <c:v>611.21</c:v>
                </c:pt>
                <c:pt idx="3040">
                  <c:v>611.38</c:v>
                </c:pt>
                <c:pt idx="3041">
                  <c:v>611.54</c:v>
                </c:pt>
                <c:pt idx="3042">
                  <c:v>611.71</c:v>
                </c:pt>
                <c:pt idx="3043">
                  <c:v>611.87</c:v>
                </c:pt>
                <c:pt idx="3044">
                  <c:v>612.04</c:v>
                </c:pt>
                <c:pt idx="3045">
                  <c:v>612.21</c:v>
                </c:pt>
                <c:pt idx="3046">
                  <c:v>612.37</c:v>
                </c:pt>
                <c:pt idx="3047">
                  <c:v>612.54</c:v>
                </c:pt>
                <c:pt idx="3048">
                  <c:v>612.70000000000005</c:v>
                </c:pt>
                <c:pt idx="3049">
                  <c:v>612.87</c:v>
                </c:pt>
                <c:pt idx="3050">
                  <c:v>613.03</c:v>
                </c:pt>
                <c:pt idx="3051">
                  <c:v>613.20000000000005</c:v>
                </c:pt>
                <c:pt idx="3052">
                  <c:v>613.37</c:v>
                </c:pt>
                <c:pt idx="3053">
                  <c:v>613.53</c:v>
                </c:pt>
                <c:pt idx="3054">
                  <c:v>613.70000000000005</c:v>
                </c:pt>
                <c:pt idx="3055">
                  <c:v>613.86</c:v>
                </c:pt>
                <c:pt idx="3056">
                  <c:v>614.03</c:v>
                </c:pt>
                <c:pt idx="3057">
                  <c:v>614.20000000000005</c:v>
                </c:pt>
                <c:pt idx="3058">
                  <c:v>614.36</c:v>
                </c:pt>
                <c:pt idx="3059">
                  <c:v>614.53</c:v>
                </c:pt>
                <c:pt idx="3060">
                  <c:v>614.69000000000005</c:v>
                </c:pt>
                <c:pt idx="3061">
                  <c:v>614.86</c:v>
                </c:pt>
                <c:pt idx="3062">
                  <c:v>615.02</c:v>
                </c:pt>
                <c:pt idx="3063">
                  <c:v>615.19000000000005</c:v>
                </c:pt>
                <c:pt idx="3064">
                  <c:v>615.36</c:v>
                </c:pt>
                <c:pt idx="3065">
                  <c:v>615.52</c:v>
                </c:pt>
                <c:pt idx="3066">
                  <c:v>615.69000000000005</c:v>
                </c:pt>
                <c:pt idx="3067">
                  <c:v>615.85</c:v>
                </c:pt>
                <c:pt idx="3068">
                  <c:v>616.02</c:v>
                </c:pt>
                <c:pt idx="3069">
                  <c:v>616.17999999999995</c:v>
                </c:pt>
                <c:pt idx="3070">
                  <c:v>616.35</c:v>
                </c:pt>
                <c:pt idx="3071">
                  <c:v>616.52</c:v>
                </c:pt>
                <c:pt idx="3072">
                  <c:v>616.67999999999995</c:v>
                </c:pt>
                <c:pt idx="3073">
                  <c:v>616.85</c:v>
                </c:pt>
                <c:pt idx="3074">
                  <c:v>617.01</c:v>
                </c:pt>
                <c:pt idx="3075">
                  <c:v>617.17999999999995</c:v>
                </c:pt>
                <c:pt idx="3076">
                  <c:v>617.34</c:v>
                </c:pt>
                <c:pt idx="3077">
                  <c:v>617.51</c:v>
                </c:pt>
                <c:pt idx="3078">
                  <c:v>617.67999999999995</c:v>
                </c:pt>
                <c:pt idx="3079">
                  <c:v>617.84</c:v>
                </c:pt>
                <c:pt idx="3080">
                  <c:v>618.01</c:v>
                </c:pt>
                <c:pt idx="3081">
                  <c:v>618.16999999999996</c:v>
                </c:pt>
                <c:pt idx="3082">
                  <c:v>618.34</c:v>
                </c:pt>
                <c:pt idx="3083">
                  <c:v>618.5</c:v>
                </c:pt>
                <c:pt idx="3084">
                  <c:v>618.66999999999996</c:v>
                </c:pt>
                <c:pt idx="3085">
                  <c:v>618.84</c:v>
                </c:pt>
                <c:pt idx="3086">
                  <c:v>619</c:v>
                </c:pt>
                <c:pt idx="3087">
                  <c:v>619.16999999999996</c:v>
                </c:pt>
                <c:pt idx="3088">
                  <c:v>619.33000000000004</c:v>
                </c:pt>
                <c:pt idx="3089">
                  <c:v>619.5</c:v>
                </c:pt>
                <c:pt idx="3090">
                  <c:v>619.66999999999996</c:v>
                </c:pt>
                <c:pt idx="3091">
                  <c:v>619.83000000000004</c:v>
                </c:pt>
                <c:pt idx="3092">
                  <c:v>620</c:v>
                </c:pt>
                <c:pt idx="3093">
                  <c:v>620.16</c:v>
                </c:pt>
                <c:pt idx="3094">
                  <c:v>620.33000000000004</c:v>
                </c:pt>
                <c:pt idx="3095">
                  <c:v>620.49</c:v>
                </c:pt>
                <c:pt idx="3096">
                  <c:v>620.66</c:v>
                </c:pt>
                <c:pt idx="3097">
                  <c:v>620.83000000000004</c:v>
                </c:pt>
                <c:pt idx="3098">
                  <c:v>620.99</c:v>
                </c:pt>
                <c:pt idx="3099">
                  <c:v>621.16</c:v>
                </c:pt>
                <c:pt idx="3100">
                  <c:v>621.32000000000005</c:v>
                </c:pt>
                <c:pt idx="3101">
                  <c:v>621.49</c:v>
                </c:pt>
                <c:pt idx="3102">
                  <c:v>621.65</c:v>
                </c:pt>
                <c:pt idx="3103">
                  <c:v>621.82000000000005</c:v>
                </c:pt>
                <c:pt idx="3104">
                  <c:v>621.98</c:v>
                </c:pt>
                <c:pt idx="3105">
                  <c:v>622.15</c:v>
                </c:pt>
                <c:pt idx="3106">
                  <c:v>622.32000000000005</c:v>
                </c:pt>
                <c:pt idx="3107">
                  <c:v>622.48</c:v>
                </c:pt>
                <c:pt idx="3108">
                  <c:v>622.65</c:v>
                </c:pt>
                <c:pt idx="3109">
                  <c:v>622.80999999999995</c:v>
                </c:pt>
                <c:pt idx="3110">
                  <c:v>622.98</c:v>
                </c:pt>
                <c:pt idx="3111">
                  <c:v>623.14</c:v>
                </c:pt>
                <c:pt idx="3112">
                  <c:v>623.30999999999995</c:v>
                </c:pt>
                <c:pt idx="3113">
                  <c:v>623.48</c:v>
                </c:pt>
                <c:pt idx="3114">
                  <c:v>623.64</c:v>
                </c:pt>
                <c:pt idx="3115">
                  <c:v>623.80999999999995</c:v>
                </c:pt>
                <c:pt idx="3116">
                  <c:v>623.97</c:v>
                </c:pt>
                <c:pt idx="3117">
                  <c:v>624.14</c:v>
                </c:pt>
                <c:pt idx="3118">
                  <c:v>624.29999999999995</c:v>
                </c:pt>
                <c:pt idx="3119">
                  <c:v>624.47</c:v>
                </c:pt>
                <c:pt idx="3120">
                  <c:v>624.63</c:v>
                </c:pt>
                <c:pt idx="3121">
                  <c:v>624.79999999999995</c:v>
                </c:pt>
                <c:pt idx="3122">
                  <c:v>624.96</c:v>
                </c:pt>
                <c:pt idx="3123">
                  <c:v>625.13</c:v>
                </c:pt>
                <c:pt idx="3124">
                  <c:v>625.29999999999995</c:v>
                </c:pt>
                <c:pt idx="3125">
                  <c:v>625.46</c:v>
                </c:pt>
                <c:pt idx="3126">
                  <c:v>625.63</c:v>
                </c:pt>
                <c:pt idx="3127">
                  <c:v>625.79</c:v>
                </c:pt>
                <c:pt idx="3128">
                  <c:v>625.96</c:v>
                </c:pt>
                <c:pt idx="3129">
                  <c:v>626.12</c:v>
                </c:pt>
                <c:pt idx="3130">
                  <c:v>626.29</c:v>
                </c:pt>
                <c:pt idx="3131">
                  <c:v>626.46</c:v>
                </c:pt>
                <c:pt idx="3132">
                  <c:v>626.62</c:v>
                </c:pt>
                <c:pt idx="3133">
                  <c:v>626.79</c:v>
                </c:pt>
                <c:pt idx="3134">
                  <c:v>626.95000000000005</c:v>
                </c:pt>
                <c:pt idx="3135">
                  <c:v>627.12</c:v>
                </c:pt>
                <c:pt idx="3136">
                  <c:v>627.28</c:v>
                </c:pt>
                <c:pt idx="3137">
                  <c:v>627.45000000000005</c:v>
                </c:pt>
                <c:pt idx="3138">
                  <c:v>627.61</c:v>
                </c:pt>
                <c:pt idx="3139">
                  <c:v>627.78</c:v>
                </c:pt>
                <c:pt idx="3140">
                  <c:v>627.95000000000005</c:v>
                </c:pt>
                <c:pt idx="3141">
                  <c:v>628.11</c:v>
                </c:pt>
                <c:pt idx="3142">
                  <c:v>628.28</c:v>
                </c:pt>
                <c:pt idx="3143">
                  <c:v>628.44000000000005</c:v>
                </c:pt>
                <c:pt idx="3144">
                  <c:v>628.61</c:v>
                </c:pt>
                <c:pt idx="3145">
                  <c:v>628.77</c:v>
                </c:pt>
                <c:pt idx="3146">
                  <c:v>628.94000000000005</c:v>
                </c:pt>
                <c:pt idx="3147">
                  <c:v>629.11</c:v>
                </c:pt>
                <c:pt idx="3148">
                  <c:v>629.27</c:v>
                </c:pt>
                <c:pt idx="3149">
                  <c:v>629.44000000000005</c:v>
                </c:pt>
                <c:pt idx="3150">
                  <c:v>629.6</c:v>
                </c:pt>
                <c:pt idx="3151">
                  <c:v>629.77</c:v>
                </c:pt>
                <c:pt idx="3152">
                  <c:v>629.92999999999995</c:v>
                </c:pt>
                <c:pt idx="3153">
                  <c:v>630.1</c:v>
                </c:pt>
                <c:pt idx="3154">
                  <c:v>630.26</c:v>
                </c:pt>
                <c:pt idx="3155">
                  <c:v>630.42999999999995</c:v>
                </c:pt>
                <c:pt idx="3156">
                  <c:v>630.6</c:v>
                </c:pt>
                <c:pt idx="3157">
                  <c:v>630.76</c:v>
                </c:pt>
                <c:pt idx="3158">
                  <c:v>630.92999999999995</c:v>
                </c:pt>
                <c:pt idx="3159">
                  <c:v>631.09</c:v>
                </c:pt>
                <c:pt idx="3160">
                  <c:v>631.26</c:v>
                </c:pt>
                <c:pt idx="3161">
                  <c:v>631.41999999999996</c:v>
                </c:pt>
                <c:pt idx="3162">
                  <c:v>631.59</c:v>
                </c:pt>
                <c:pt idx="3163">
                  <c:v>631.76</c:v>
                </c:pt>
                <c:pt idx="3164">
                  <c:v>631.91999999999996</c:v>
                </c:pt>
                <c:pt idx="3165">
                  <c:v>632.09</c:v>
                </c:pt>
                <c:pt idx="3166">
                  <c:v>632.25</c:v>
                </c:pt>
                <c:pt idx="3167">
                  <c:v>632.41999999999996</c:v>
                </c:pt>
                <c:pt idx="3168">
                  <c:v>632.58000000000004</c:v>
                </c:pt>
                <c:pt idx="3169">
                  <c:v>632.75</c:v>
                </c:pt>
                <c:pt idx="3170">
                  <c:v>632.91</c:v>
                </c:pt>
                <c:pt idx="3171">
                  <c:v>633.08000000000004</c:v>
                </c:pt>
                <c:pt idx="3172">
                  <c:v>633.24</c:v>
                </c:pt>
                <c:pt idx="3173">
                  <c:v>633.41</c:v>
                </c:pt>
                <c:pt idx="3174">
                  <c:v>633.57000000000005</c:v>
                </c:pt>
                <c:pt idx="3175">
                  <c:v>633.74</c:v>
                </c:pt>
                <c:pt idx="3176">
                  <c:v>633.91</c:v>
                </c:pt>
                <c:pt idx="3177">
                  <c:v>634.07000000000005</c:v>
                </c:pt>
                <c:pt idx="3178">
                  <c:v>634.24</c:v>
                </c:pt>
                <c:pt idx="3179">
                  <c:v>634.4</c:v>
                </c:pt>
                <c:pt idx="3180">
                  <c:v>634.57000000000005</c:v>
                </c:pt>
                <c:pt idx="3181">
                  <c:v>634.73</c:v>
                </c:pt>
                <c:pt idx="3182">
                  <c:v>634.9</c:v>
                </c:pt>
                <c:pt idx="3183">
                  <c:v>635.05999999999995</c:v>
                </c:pt>
                <c:pt idx="3184">
                  <c:v>635.23</c:v>
                </c:pt>
                <c:pt idx="3185">
                  <c:v>635.39</c:v>
                </c:pt>
                <c:pt idx="3186">
                  <c:v>635.55999999999995</c:v>
                </c:pt>
                <c:pt idx="3187">
                  <c:v>635.73</c:v>
                </c:pt>
                <c:pt idx="3188">
                  <c:v>635.89</c:v>
                </c:pt>
                <c:pt idx="3189">
                  <c:v>636.05999999999995</c:v>
                </c:pt>
                <c:pt idx="3190">
                  <c:v>636.22</c:v>
                </c:pt>
                <c:pt idx="3191">
                  <c:v>636.39</c:v>
                </c:pt>
                <c:pt idx="3192">
                  <c:v>636.54999999999995</c:v>
                </c:pt>
                <c:pt idx="3193">
                  <c:v>636.72</c:v>
                </c:pt>
                <c:pt idx="3194">
                  <c:v>636.88</c:v>
                </c:pt>
                <c:pt idx="3195">
                  <c:v>637.04999999999995</c:v>
                </c:pt>
                <c:pt idx="3196">
                  <c:v>637.21</c:v>
                </c:pt>
                <c:pt idx="3197">
                  <c:v>637.38</c:v>
                </c:pt>
                <c:pt idx="3198">
                  <c:v>637.54999999999995</c:v>
                </c:pt>
                <c:pt idx="3199">
                  <c:v>637.71</c:v>
                </c:pt>
                <c:pt idx="3200">
                  <c:v>637.88</c:v>
                </c:pt>
                <c:pt idx="3201">
                  <c:v>638.04</c:v>
                </c:pt>
                <c:pt idx="3202">
                  <c:v>638.21</c:v>
                </c:pt>
                <c:pt idx="3203">
                  <c:v>638.37</c:v>
                </c:pt>
                <c:pt idx="3204">
                  <c:v>638.54</c:v>
                </c:pt>
                <c:pt idx="3205">
                  <c:v>638.71</c:v>
                </c:pt>
                <c:pt idx="3206">
                  <c:v>638.87</c:v>
                </c:pt>
                <c:pt idx="3207">
                  <c:v>639.04</c:v>
                </c:pt>
                <c:pt idx="3208">
                  <c:v>639.20000000000005</c:v>
                </c:pt>
                <c:pt idx="3209">
                  <c:v>639.37</c:v>
                </c:pt>
                <c:pt idx="3210">
                  <c:v>639.53</c:v>
                </c:pt>
                <c:pt idx="3211">
                  <c:v>639.70000000000005</c:v>
                </c:pt>
                <c:pt idx="3212">
                  <c:v>639.86</c:v>
                </c:pt>
                <c:pt idx="3213">
                  <c:v>640.03</c:v>
                </c:pt>
                <c:pt idx="3214">
                  <c:v>640.20000000000005</c:v>
                </c:pt>
                <c:pt idx="3215">
                  <c:v>640.36</c:v>
                </c:pt>
                <c:pt idx="3216">
                  <c:v>640.53</c:v>
                </c:pt>
                <c:pt idx="3217">
                  <c:v>640.69000000000005</c:v>
                </c:pt>
                <c:pt idx="3218">
                  <c:v>640.86</c:v>
                </c:pt>
                <c:pt idx="3219">
                  <c:v>641.02</c:v>
                </c:pt>
                <c:pt idx="3220">
                  <c:v>641.19000000000005</c:v>
                </c:pt>
                <c:pt idx="3221">
                  <c:v>641.35</c:v>
                </c:pt>
                <c:pt idx="3222">
                  <c:v>641.52</c:v>
                </c:pt>
                <c:pt idx="3223">
                  <c:v>641.69000000000005</c:v>
                </c:pt>
                <c:pt idx="3224">
                  <c:v>641.85</c:v>
                </c:pt>
                <c:pt idx="3225">
                  <c:v>642.02</c:v>
                </c:pt>
                <c:pt idx="3226">
                  <c:v>642.17999999999995</c:v>
                </c:pt>
                <c:pt idx="3227">
                  <c:v>642.35</c:v>
                </c:pt>
                <c:pt idx="3228">
                  <c:v>642.51</c:v>
                </c:pt>
                <c:pt idx="3229">
                  <c:v>642.67999999999995</c:v>
                </c:pt>
                <c:pt idx="3230">
                  <c:v>642.84</c:v>
                </c:pt>
                <c:pt idx="3231">
                  <c:v>643.01</c:v>
                </c:pt>
                <c:pt idx="3232">
                  <c:v>643.16999999999996</c:v>
                </c:pt>
                <c:pt idx="3233">
                  <c:v>643.34</c:v>
                </c:pt>
                <c:pt idx="3234">
                  <c:v>643.5</c:v>
                </c:pt>
                <c:pt idx="3235">
                  <c:v>643.66999999999996</c:v>
                </c:pt>
                <c:pt idx="3236">
                  <c:v>643.84</c:v>
                </c:pt>
                <c:pt idx="3237">
                  <c:v>644</c:v>
                </c:pt>
                <c:pt idx="3238">
                  <c:v>644.16999999999996</c:v>
                </c:pt>
                <c:pt idx="3239">
                  <c:v>644.33000000000004</c:v>
                </c:pt>
                <c:pt idx="3240">
                  <c:v>644.5</c:v>
                </c:pt>
                <c:pt idx="3241">
                  <c:v>644.66</c:v>
                </c:pt>
                <c:pt idx="3242">
                  <c:v>644.83000000000004</c:v>
                </c:pt>
                <c:pt idx="3243">
                  <c:v>644.99</c:v>
                </c:pt>
                <c:pt idx="3244">
                  <c:v>645.16</c:v>
                </c:pt>
                <c:pt idx="3245">
                  <c:v>645.32000000000005</c:v>
                </c:pt>
                <c:pt idx="3246">
                  <c:v>645.49</c:v>
                </c:pt>
                <c:pt idx="3247">
                  <c:v>645.65</c:v>
                </c:pt>
                <c:pt idx="3248">
                  <c:v>645.82000000000005</c:v>
                </c:pt>
                <c:pt idx="3249">
                  <c:v>645.98</c:v>
                </c:pt>
                <c:pt idx="3250">
                  <c:v>646.15</c:v>
                </c:pt>
                <c:pt idx="3251">
                  <c:v>646.32000000000005</c:v>
                </c:pt>
                <c:pt idx="3252">
                  <c:v>646.48</c:v>
                </c:pt>
                <c:pt idx="3253">
                  <c:v>646.65</c:v>
                </c:pt>
                <c:pt idx="3254">
                  <c:v>646.80999999999995</c:v>
                </c:pt>
                <c:pt idx="3255">
                  <c:v>646.98</c:v>
                </c:pt>
                <c:pt idx="3256">
                  <c:v>647.15</c:v>
                </c:pt>
                <c:pt idx="3257">
                  <c:v>647.30999999999995</c:v>
                </c:pt>
                <c:pt idx="3258">
                  <c:v>647.48</c:v>
                </c:pt>
                <c:pt idx="3259">
                  <c:v>647.64</c:v>
                </c:pt>
                <c:pt idx="3260">
                  <c:v>647.80999999999995</c:v>
                </c:pt>
                <c:pt idx="3261">
                  <c:v>647.98</c:v>
                </c:pt>
                <c:pt idx="3262">
                  <c:v>648.14</c:v>
                </c:pt>
                <c:pt idx="3263">
                  <c:v>648.30999999999995</c:v>
                </c:pt>
                <c:pt idx="3264">
                  <c:v>648.48</c:v>
                </c:pt>
                <c:pt idx="3265">
                  <c:v>648.64</c:v>
                </c:pt>
                <c:pt idx="3266">
                  <c:v>648.80999999999995</c:v>
                </c:pt>
                <c:pt idx="3267">
                  <c:v>648.98</c:v>
                </c:pt>
                <c:pt idx="3268">
                  <c:v>649.14</c:v>
                </c:pt>
                <c:pt idx="3269">
                  <c:v>649.30999999999995</c:v>
                </c:pt>
                <c:pt idx="3270">
                  <c:v>649.48</c:v>
                </c:pt>
                <c:pt idx="3271">
                  <c:v>649.64</c:v>
                </c:pt>
                <c:pt idx="3272">
                  <c:v>649.80999999999995</c:v>
                </c:pt>
                <c:pt idx="3273">
                  <c:v>649.97</c:v>
                </c:pt>
                <c:pt idx="3274">
                  <c:v>650.14</c:v>
                </c:pt>
                <c:pt idx="3275">
                  <c:v>650.30999999999995</c:v>
                </c:pt>
                <c:pt idx="3276">
                  <c:v>650.47</c:v>
                </c:pt>
                <c:pt idx="3277">
                  <c:v>650.64</c:v>
                </c:pt>
                <c:pt idx="3278">
                  <c:v>650.80999999999995</c:v>
                </c:pt>
                <c:pt idx="3279">
                  <c:v>650.98</c:v>
                </c:pt>
                <c:pt idx="3280">
                  <c:v>651.14</c:v>
                </c:pt>
                <c:pt idx="3281">
                  <c:v>651.30999999999995</c:v>
                </c:pt>
                <c:pt idx="3282">
                  <c:v>651.48</c:v>
                </c:pt>
                <c:pt idx="3283">
                  <c:v>651.64</c:v>
                </c:pt>
                <c:pt idx="3284">
                  <c:v>651.80999999999995</c:v>
                </c:pt>
                <c:pt idx="3285">
                  <c:v>651.98</c:v>
                </c:pt>
                <c:pt idx="3286">
                  <c:v>652.15</c:v>
                </c:pt>
                <c:pt idx="3287">
                  <c:v>652.30999999999995</c:v>
                </c:pt>
                <c:pt idx="3288">
                  <c:v>652.48</c:v>
                </c:pt>
                <c:pt idx="3289">
                  <c:v>652.65</c:v>
                </c:pt>
                <c:pt idx="3290">
                  <c:v>652.80999999999995</c:v>
                </c:pt>
                <c:pt idx="3291">
                  <c:v>652.98</c:v>
                </c:pt>
                <c:pt idx="3292">
                  <c:v>653.15</c:v>
                </c:pt>
                <c:pt idx="3293">
                  <c:v>653.32000000000005</c:v>
                </c:pt>
                <c:pt idx="3294">
                  <c:v>653.48</c:v>
                </c:pt>
                <c:pt idx="3295">
                  <c:v>653.65</c:v>
                </c:pt>
                <c:pt idx="3296">
                  <c:v>653.82000000000005</c:v>
                </c:pt>
                <c:pt idx="3297">
                  <c:v>653.99</c:v>
                </c:pt>
                <c:pt idx="3298">
                  <c:v>654.15</c:v>
                </c:pt>
                <c:pt idx="3299">
                  <c:v>654.32000000000005</c:v>
                </c:pt>
                <c:pt idx="3300">
                  <c:v>654.49</c:v>
                </c:pt>
                <c:pt idx="3301">
                  <c:v>654.65</c:v>
                </c:pt>
                <c:pt idx="3302">
                  <c:v>654.82000000000005</c:v>
                </c:pt>
                <c:pt idx="3303">
                  <c:v>654.99</c:v>
                </c:pt>
                <c:pt idx="3304">
                  <c:v>655.16</c:v>
                </c:pt>
                <c:pt idx="3305">
                  <c:v>655.32000000000005</c:v>
                </c:pt>
                <c:pt idx="3306">
                  <c:v>655.49</c:v>
                </c:pt>
                <c:pt idx="3307">
                  <c:v>655.66</c:v>
                </c:pt>
                <c:pt idx="3308">
                  <c:v>655.82</c:v>
                </c:pt>
                <c:pt idx="3309">
                  <c:v>655.99</c:v>
                </c:pt>
                <c:pt idx="3310">
                  <c:v>656.16</c:v>
                </c:pt>
                <c:pt idx="3311">
                  <c:v>656.32</c:v>
                </c:pt>
                <c:pt idx="3312">
                  <c:v>656.49</c:v>
                </c:pt>
                <c:pt idx="3313">
                  <c:v>656.66</c:v>
                </c:pt>
                <c:pt idx="3314">
                  <c:v>656.83</c:v>
                </c:pt>
                <c:pt idx="3315">
                  <c:v>656.99</c:v>
                </c:pt>
                <c:pt idx="3316">
                  <c:v>657.16</c:v>
                </c:pt>
                <c:pt idx="3317">
                  <c:v>657.33</c:v>
                </c:pt>
                <c:pt idx="3318">
                  <c:v>657.49</c:v>
                </c:pt>
                <c:pt idx="3319">
                  <c:v>657.66</c:v>
                </c:pt>
                <c:pt idx="3320">
                  <c:v>657.83</c:v>
                </c:pt>
                <c:pt idx="3321">
                  <c:v>658</c:v>
                </c:pt>
                <c:pt idx="3322">
                  <c:v>658.16</c:v>
                </c:pt>
                <c:pt idx="3323">
                  <c:v>658.33</c:v>
                </c:pt>
                <c:pt idx="3324">
                  <c:v>658.5</c:v>
                </c:pt>
                <c:pt idx="3325">
                  <c:v>658.66</c:v>
                </c:pt>
                <c:pt idx="3326">
                  <c:v>658.83</c:v>
                </c:pt>
                <c:pt idx="3327">
                  <c:v>659</c:v>
                </c:pt>
                <c:pt idx="3328">
                  <c:v>659.17</c:v>
                </c:pt>
                <c:pt idx="3329">
                  <c:v>659.33</c:v>
                </c:pt>
                <c:pt idx="3330">
                  <c:v>659.5</c:v>
                </c:pt>
                <c:pt idx="3331">
                  <c:v>659.67</c:v>
                </c:pt>
                <c:pt idx="3332">
                  <c:v>659.84</c:v>
                </c:pt>
                <c:pt idx="3333">
                  <c:v>660</c:v>
                </c:pt>
                <c:pt idx="3334">
                  <c:v>660.17</c:v>
                </c:pt>
                <c:pt idx="3335">
                  <c:v>660.34</c:v>
                </c:pt>
                <c:pt idx="3336">
                  <c:v>660.5</c:v>
                </c:pt>
                <c:pt idx="3337">
                  <c:v>660.67</c:v>
                </c:pt>
                <c:pt idx="3338">
                  <c:v>660.84</c:v>
                </c:pt>
                <c:pt idx="3339">
                  <c:v>661.01</c:v>
                </c:pt>
                <c:pt idx="3340">
                  <c:v>661.17</c:v>
                </c:pt>
                <c:pt idx="3341">
                  <c:v>661.34</c:v>
                </c:pt>
                <c:pt idx="3342">
                  <c:v>661.51</c:v>
                </c:pt>
                <c:pt idx="3343">
                  <c:v>661.68</c:v>
                </c:pt>
                <c:pt idx="3344">
                  <c:v>661.84</c:v>
                </c:pt>
                <c:pt idx="3345">
                  <c:v>662.01</c:v>
                </c:pt>
                <c:pt idx="3346">
                  <c:v>662.18</c:v>
                </c:pt>
                <c:pt idx="3347">
                  <c:v>662.35</c:v>
                </c:pt>
                <c:pt idx="3348">
                  <c:v>662.51</c:v>
                </c:pt>
                <c:pt idx="3349">
                  <c:v>662.68</c:v>
                </c:pt>
                <c:pt idx="3350">
                  <c:v>662.85</c:v>
                </c:pt>
                <c:pt idx="3351">
                  <c:v>663.01</c:v>
                </c:pt>
                <c:pt idx="3352">
                  <c:v>663.18</c:v>
                </c:pt>
                <c:pt idx="3353">
                  <c:v>663.35</c:v>
                </c:pt>
                <c:pt idx="3354">
                  <c:v>663.52</c:v>
                </c:pt>
                <c:pt idx="3355">
                  <c:v>663.68</c:v>
                </c:pt>
                <c:pt idx="3356">
                  <c:v>663.85</c:v>
                </c:pt>
                <c:pt idx="3357">
                  <c:v>664.02</c:v>
                </c:pt>
                <c:pt idx="3358">
                  <c:v>664.19</c:v>
                </c:pt>
                <c:pt idx="3359">
                  <c:v>664.35</c:v>
                </c:pt>
                <c:pt idx="3360">
                  <c:v>664.52</c:v>
                </c:pt>
                <c:pt idx="3361">
                  <c:v>664.69</c:v>
                </c:pt>
                <c:pt idx="3362">
                  <c:v>664.86</c:v>
                </c:pt>
                <c:pt idx="3363">
                  <c:v>665.03</c:v>
                </c:pt>
                <c:pt idx="3364">
                  <c:v>665.19</c:v>
                </c:pt>
                <c:pt idx="3365">
                  <c:v>665.36</c:v>
                </c:pt>
                <c:pt idx="3366">
                  <c:v>665.53</c:v>
                </c:pt>
                <c:pt idx="3367">
                  <c:v>665.69</c:v>
                </c:pt>
                <c:pt idx="3368">
                  <c:v>665.86</c:v>
                </c:pt>
                <c:pt idx="3369">
                  <c:v>666.03</c:v>
                </c:pt>
                <c:pt idx="3370">
                  <c:v>666.2</c:v>
                </c:pt>
                <c:pt idx="3371">
                  <c:v>666.36</c:v>
                </c:pt>
                <c:pt idx="3372">
                  <c:v>666.53</c:v>
                </c:pt>
                <c:pt idx="3373">
                  <c:v>666.7</c:v>
                </c:pt>
                <c:pt idx="3374">
                  <c:v>666.87</c:v>
                </c:pt>
                <c:pt idx="3375">
                  <c:v>667.03</c:v>
                </c:pt>
                <c:pt idx="3376">
                  <c:v>667.2</c:v>
                </c:pt>
                <c:pt idx="3377">
                  <c:v>667.37</c:v>
                </c:pt>
                <c:pt idx="3378">
                  <c:v>667.54</c:v>
                </c:pt>
                <c:pt idx="3379">
                  <c:v>667.7</c:v>
                </c:pt>
                <c:pt idx="3380">
                  <c:v>667.87</c:v>
                </c:pt>
                <c:pt idx="3381">
                  <c:v>668.04</c:v>
                </c:pt>
                <c:pt idx="3382">
                  <c:v>668.2</c:v>
                </c:pt>
                <c:pt idx="3383">
                  <c:v>668.37</c:v>
                </c:pt>
                <c:pt idx="3384">
                  <c:v>668.54</c:v>
                </c:pt>
                <c:pt idx="3385">
                  <c:v>668.71</c:v>
                </c:pt>
                <c:pt idx="3386">
                  <c:v>668.87</c:v>
                </c:pt>
                <c:pt idx="3387">
                  <c:v>669.04</c:v>
                </c:pt>
                <c:pt idx="3388">
                  <c:v>669.21</c:v>
                </c:pt>
                <c:pt idx="3389">
                  <c:v>669.38</c:v>
                </c:pt>
                <c:pt idx="3390">
                  <c:v>669.54</c:v>
                </c:pt>
                <c:pt idx="3391">
                  <c:v>669.71</c:v>
                </c:pt>
                <c:pt idx="3392">
                  <c:v>669.88</c:v>
                </c:pt>
                <c:pt idx="3393">
                  <c:v>670.05</c:v>
                </c:pt>
                <c:pt idx="3394">
                  <c:v>670.21</c:v>
                </c:pt>
                <c:pt idx="3395">
                  <c:v>670.38</c:v>
                </c:pt>
                <c:pt idx="3396">
                  <c:v>670.55</c:v>
                </c:pt>
                <c:pt idx="3397">
                  <c:v>670.71</c:v>
                </c:pt>
                <c:pt idx="3398">
                  <c:v>670.88</c:v>
                </c:pt>
                <c:pt idx="3399">
                  <c:v>671.05</c:v>
                </c:pt>
                <c:pt idx="3400">
                  <c:v>671.22</c:v>
                </c:pt>
                <c:pt idx="3401">
                  <c:v>671.38</c:v>
                </c:pt>
                <c:pt idx="3402">
                  <c:v>671.55</c:v>
                </c:pt>
                <c:pt idx="3403">
                  <c:v>671.72</c:v>
                </c:pt>
                <c:pt idx="3404">
                  <c:v>671.89</c:v>
                </c:pt>
                <c:pt idx="3405">
                  <c:v>672.05</c:v>
                </c:pt>
                <c:pt idx="3406">
                  <c:v>672.22</c:v>
                </c:pt>
                <c:pt idx="3407">
                  <c:v>672.39</c:v>
                </c:pt>
                <c:pt idx="3408">
                  <c:v>672.55</c:v>
                </c:pt>
                <c:pt idx="3409">
                  <c:v>672.72</c:v>
                </c:pt>
                <c:pt idx="3410">
                  <c:v>672.89</c:v>
                </c:pt>
                <c:pt idx="3411">
                  <c:v>673.06</c:v>
                </c:pt>
                <c:pt idx="3412">
                  <c:v>673.22</c:v>
                </c:pt>
                <c:pt idx="3413">
                  <c:v>673.39</c:v>
                </c:pt>
                <c:pt idx="3414">
                  <c:v>673.56</c:v>
                </c:pt>
                <c:pt idx="3415">
                  <c:v>673.73</c:v>
                </c:pt>
                <c:pt idx="3416">
                  <c:v>673.89</c:v>
                </c:pt>
                <c:pt idx="3417">
                  <c:v>674.06</c:v>
                </c:pt>
                <c:pt idx="3418">
                  <c:v>674.23</c:v>
                </c:pt>
                <c:pt idx="3419">
                  <c:v>674.4</c:v>
                </c:pt>
                <c:pt idx="3420">
                  <c:v>674.56</c:v>
                </c:pt>
                <c:pt idx="3421">
                  <c:v>674.73</c:v>
                </c:pt>
                <c:pt idx="3422">
                  <c:v>674.9</c:v>
                </c:pt>
                <c:pt idx="3423">
                  <c:v>675.07</c:v>
                </c:pt>
                <c:pt idx="3424">
                  <c:v>675.23</c:v>
                </c:pt>
                <c:pt idx="3425">
                  <c:v>675.4</c:v>
                </c:pt>
                <c:pt idx="3426">
                  <c:v>675.57</c:v>
                </c:pt>
                <c:pt idx="3427">
                  <c:v>675.73</c:v>
                </c:pt>
                <c:pt idx="3428">
                  <c:v>675.9</c:v>
                </c:pt>
                <c:pt idx="3429">
                  <c:v>676.07</c:v>
                </c:pt>
                <c:pt idx="3430">
                  <c:v>676.24</c:v>
                </c:pt>
                <c:pt idx="3431">
                  <c:v>676.41</c:v>
                </c:pt>
                <c:pt idx="3432">
                  <c:v>676.57</c:v>
                </c:pt>
                <c:pt idx="3433">
                  <c:v>676.74</c:v>
                </c:pt>
                <c:pt idx="3434">
                  <c:v>676.91</c:v>
                </c:pt>
                <c:pt idx="3435">
                  <c:v>677.07</c:v>
                </c:pt>
                <c:pt idx="3436">
                  <c:v>677.24</c:v>
                </c:pt>
                <c:pt idx="3437">
                  <c:v>677.41</c:v>
                </c:pt>
                <c:pt idx="3438">
                  <c:v>677.58</c:v>
                </c:pt>
                <c:pt idx="3439">
                  <c:v>677.74</c:v>
                </c:pt>
                <c:pt idx="3440">
                  <c:v>677.91</c:v>
                </c:pt>
                <c:pt idx="3441">
                  <c:v>678.08</c:v>
                </c:pt>
                <c:pt idx="3442">
                  <c:v>678.24</c:v>
                </c:pt>
                <c:pt idx="3443">
                  <c:v>678.41</c:v>
                </c:pt>
                <c:pt idx="3444">
                  <c:v>678.58</c:v>
                </c:pt>
                <c:pt idx="3445">
                  <c:v>678.75</c:v>
                </c:pt>
                <c:pt idx="3446">
                  <c:v>678.91</c:v>
                </c:pt>
                <c:pt idx="3447">
                  <c:v>679.08</c:v>
                </c:pt>
                <c:pt idx="3448">
                  <c:v>679.25</c:v>
                </c:pt>
                <c:pt idx="3449">
                  <c:v>679.41</c:v>
                </c:pt>
                <c:pt idx="3450">
                  <c:v>679.58</c:v>
                </c:pt>
                <c:pt idx="3451">
                  <c:v>679.75</c:v>
                </c:pt>
                <c:pt idx="3452">
                  <c:v>679.92</c:v>
                </c:pt>
                <c:pt idx="3453">
                  <c:v>680.08</c:v>
                </c:pt>
                <c:pt idx="3454">
                  <c:v>680.25</c:v>
                </c:pt>
                <c:pt idx="3455">
                  <c:v>680.42</c:v>
                </c:pt>
                <c:pt idx="3456">
                  <c:v>680.58</c:v>
                </c:pt>
                <c:pt idx="3457">
                  <c:v>680.75</c:v>
                </c:pt>
                <c:pt idx="3458">
                  <c:v>680.92</c:v>
                </c:pt>
                <c:pt idx="3459">
                  <c:v>681.09</c:v>
                </c:pt>
                <c:pt idx="3460">
                  <c:v>681.25</c:v>
                </c:pt>
                <c:pt idx="3461">
                  <c:v>681.42</c:v>
                </c:pt>
                <c:pt idx="3462">
                  <c:v>681.59</c:v>
                </c:pt>
                <c:pt idx="3463">
                  <c:v>681.76</c:v>
                </c:pt>
                <c:pt idx="3464">
                  <c:v>681.92</c:v>
                </c:pt>
                <c:pt idx="3465">
                  <c:v>682.09</c:v>
                </c:pt>
                <c:pt idx="3466">
                  <c:v>682.26</c:v>
                </c:pt>
                <c:pt idx="3467">
                  <c:v>682.42</c:v>
                </c:pt>
                <c:pt idx="3468">
                  <c:v>682.59</c:v>
                </c:pt>
                <c:pt idx="3469">
                  <c:v>682.76</c:v>
                </c:pt>
                <c:pt idx="3470">
                  <c:v>682.92</c:v>
                </c:pt>
                <c:pt idx="3471">
                  <c:v>683.09</c:v>
                </c:pt>
                <c:pt idx="3472">
                  <c:v>683.26</c:v>
                </c:pt>
                <c:pt idx="3473">
                  <c:v>683.43</c:v>
                </c:pt>
                <c:pt idx="3474">
                  <c:v>683.59</c:v>
                </c:pt>
                <c:pt idx="3475">
                  <c:v>683.76</c:v>
                </c:pt>
                <c:pt idx="3476">
                  <c:v>683.93</c:v>
                </c:pt>
                <c:pt idx="3477">
                  <c:v>684.1</c:v>
                </c:pt>
                <c:pt idx="3478">
                  <c:v>684.26</c:v>
                </c:pt>
                <c:pt idx="3479">
                  <c:v>684.43</c:v>
                </c:pt>
                <c:pt idx="3480">
                  <c:v>684.6</c:v>
                </c:pt>
                <c:pt idx="3481">
                  <c:v>684.76</c:v>
                </c:pt>
                <c:pt idx="3482">
                  <c:v>684.93</c:v>
                </c:pt>
                <c:pt idx="3483">
                  <c:v>685.1</c:v>
                </c:pt>
                <c:pt idx="3484">
                  <c:v>685.27</c:v>
                </c:pt>
                <c:pt idx="3485">
                  <c:v>685.43</c:v>
                </c:pt>
                <c:pt idx="3486">
                  <c:v>685.6</c:v>
                </c:pt>
                <c:pt idx="3487">
                  <c:v>685.77</c:v>
                </c:pt>
                <c:pt idx="3488">
                  <c:v>685.93</c:v>
                </c:pt>
                <c:pt idx="3489">
                  <c:v>686.1</c:v>
                </c:pt>
                <c:pt idx="3490">
                  <c:v>686.27</c:v>
                </c:pt>
                <c:pt idx="3491">
                  <c:v>686.44</c:v>
                </c:pt>
                <c:pt idx="3492">
                  <c:v>686.6</c:v>
                </c:pt>
                <c:pt idx="3493">
                  <c:v>686.77</c:v>
                </c:pt>
                <c:pt idx="3494">
                  <c:v>686.94</c:v>
                </c:pt>
                <c:pt idx="3495">
                  <c:v>687.1</c:v>
                </c:pt>
                <c:pt idx="3496">
                  <c:v>687.27</c:v>
                </c:pt>
                <c:pt idx="3497">
                  <c:v>687.44</c:v>
                </c:pt>
                <c:pt idx="3498">
                  <c:v>687.6</c:v>
                </c:pt>
                <c:pt idx="3499">
                  <c:v>687.77</c:v>
                </c:pt>
                <c:pt idx="3500">
                  <c:v>687.94</c:v>
                </c:pt>
                <c:pt idx="3501">
                  <c:v>688.11</c:v>
                </c:pt>
                <c:pt idx="3502">
                  <c:v>688.27</c:v>
                </c:pt>
                <c:pt idx="3503">
                  <c:v>688.44</c:v>
                </c:pt>
                <c:pt idx="3504">
                  <c:v>688.61</c:v>
                </c:pt>
                <c:pt idx="3505">
                  <c:v>688.77</c:v>
                </c:pt>
                <c:pt idx="3506">
                  <c:v>688.94</c:v>
                </c:pt>
                <c:pt idx="3507">
                  <c:v>689.11</c:v>
                </c:pt>
                <c:pt idx="3508">
                  <c:v>689.28</c:v>
                </c:pt>
                <c:pt idx="3509">
                  <c:v>689.44</c:v>
                </c:pt>
                <c:pt idx="3510">
                  <c:v>689.61</c:v>
                </c:pt>
                <c:pt idx="3511">
                  <c:v>689.78</c:v>
                </c:pt>
                <c:pt idx="3512">
                  <c:v>689.95</c:v>
                </c:pt>
                <c:pt idx="3513">
                  <c:v>690.11</c:v>
                </c:pt>
                <c:pt idx="3514">
                  <c:v>690.28</c:v>
                </c:pt>
                <c:pt idx="3515">
                  <c:v>690.45</c:v>
                </c:pt>
                <c:pt idx="3516">
                  <c:v>690.61</c:v>
                </c:pt>
                <c:pt idx="3517">
                  <c:v>690.78</c:v>
                </c:pt>
                <c:pt idx="3518">
                  <c:v>690.95</c:v>
                </c:pt>
                <c:pt idx="3519">
                  <c:v>691.12</c:v>
                </c:pt>
                <c:pt idx="3520">
                  <c:v>691.28</c:v>
                </c:pt>
                <c:pt idx="3521">
                  <c:v>691.45</c:v>
                </c:pt>
                <c:pt idx="3522">
                  <c:v>691.62</c:v>
                </c:pt>
                <c:pt idx="3523">
                  <c:v>691.78</c:v>
                </c:pt>
                <c:pt idx="3524">
                  <c:v>691.95</c:v>
                </c:pt>
                <c:pt idx="3525">
                  <c:v>692.12</c:v>
                </c:pt>
                <c:pt idx="3526">
                  <c:v>692.28</c:v>
                </c:pt>
                <c:pt idx="3527">
                  <c:v>692.45</c:v>
                </c:pt>
                <c:pt idx="3528">
                  <c:v>692.62</c:v>
                </c:pt>
                <c:pt idx="3529">
                  <c:v>692.79</c:v>
                </c:pt>
                <c:pt idx="3530">
                  <c:v>692.95</c:v>
                </c:pt>
                <c:pt idx="3531">
                  <c:v>693.12</c:v>
                </c:pt>
                <c:pt idx="3532">
                  <c:v>693.29</c:v>
                </c:pt>
                <c:pt idx="3533">
                  <c:v>693.45</c:v>
                </c:pt>
                <c:pt idx="3534">
                  <c:v>693.62</c:v>
                </c:pt>
                <c:pt idx="3535">
                  <c:v>693.79</c:v>
                </c:pt>
                <c:pt idx="3536">
                  <c:v>693.96</c:v>
                </c:pt>
                <c:pt idx="3537">
                  <c:v>694.12</c:v>
                </c:pt>
                <c:pt idx="3538">
                  <c:v>694.29</c:v>
                </c:pt>
                <c:pt idx="3539">
                  <c:v>694.46</c:v>
                </c:pt>
                <c:pt idx="3540">
                  <c:v>694.62</c:v>
                </c:pt>
                <c:pt idx="3541">
                  <c:v>694.79</c:v>
                </c:pt>
                <c:pt idx="3542">
                  <c:v>694.96</c:v>
                </c:pt>
                <c:pt idx="3543">
                  <c:v>695.13</c:v>
                </c:pt>
                <c:pt idx="3544">
                  <c:v>695.29</c:v>
                </c:pt>
                <c:pt idx="3545">
                  <c:v>695.46</c:v>
                </c:pt>
                <c:pt idx="3546">
                  <c:v>695.63</c:v>
                </c:pt>
                <c:pt idx="3547">
                  <c:v>695.8</c:v>
                </c:pt>
                <c:pt idx="3548">
                  <c:v>695.96</c:v>
                </c:pt>
                <c:pt idx="3549">
                  <c:v>696.13</c:v>
                </c:pt>
                <c:pt idx="3550">
                  <c:v>696.3</c:v>
                </c:pt>
                <c:pt idx="3551">
                  <c:v>696.46</c:v>
                </c:pt>
                <c:pt idx="3552">
                  <c:v>696.63</c:v>
                </c:pt>
                <c:pt idx="3553">
                  <c:v>696.8</c:v>
                </c:pt>
                <c:pt idx="3554">
                  <c:v>696.97</c:v>
                </c:pt>
                <c:pt idx="3555">
                  <c:v>697.13</c:v>
                </c:pt>
                <c:pt idx="3556">
                  <c:v>697.3</c:v>
                </c:pt>
                <c:pt idx="3557">
                  <c:v>697.47</c:v>
                </c:pt>
                <c:pt idx="3558">
                  <c:v>697.64</c:v>
                </c:pt>
                <c:pt idx="3559">
                  <c:v>697.8</c:v>
                </c:pt>
                <c:pt idx="3560">
                  <c:v>697.97</c:v>
                </c:pt>
                <c:pt idx="3561">
                  <c:v>698.14</c:v>
                </c:pt>
                <c:pt idx="3562">
                  <c:v>698.3</c:v>
                </c:pt>
                <c:pt idx="3563">
                  <c:v>698.47</c:v>
                </c:pt>
                <c:pt idx="3564">
                  <c:v>698.64</c:v>
                </c:pt>
                <c:pt idx="3565">
                  <c:v>698.81</c:v>
                </c:pt>
                <c:pt idx="3566">
                  <c:v>698.97</c:v>
                </c:pt>
                <c:pt idx="3567">
                  <c:v>699.14</c:v>
                </c:pt>
                <c:pt idx="3568">
                  <c:v>699.31</c:v>
                </c:pt>
                <c:pt idx="3569">
                  <c:v>699.48</c:v>
                </c:pt>
                <c:pt idx="3570">
                  <c:v>699.64</c:v>
                </c:pt>
                <c:pt idx="3571">
                  <c:v>699.81</c:v>
                </c:pt>
                <c:pt idx="3572">
                  <c:v>699.98</c:v>
                </c:pt>
                <c:pt idx="3573">
                  <c:v>700.15</c:v>
                </c:pt>
                <c:pt idx="3574">
                  <c:v>700.31</c:v>
                </c:pt>
                <c:pt idx="3575">
                  <c:v>700.48</c:v>
                </c:pt>
                <c:pt idx="3576">
                  <c:v>700.65</c:v>
                </c:pt>
                <c:pt idx="3577">
                  <c:v>700.81</c:v>
                </c:pt>
                <c:pt idx="3578">
                  <c:v>700.98</c:v>
                </c:pt>
                <c:pt idx="3579">
                  <c:v>701.15</c:v>
                </c:pt>
                <c:pt idx="3580">
                  <c:v>701.31</c:v>
                </c:pt>
                <c:pt idx="3581">
                  <c:v>701.48</c:v>
                </c:pt>
                <c:pt idx="3582">
                  <c:v>701.65</c:v>
                </c:pt>
                <c:pt idx="3583">
                  <c:v>701.82</c:v>
                </c:pt>
                <c:pt idx="3584">
                  <c:v>701.98</c:v>
                </c:pt>
                <c:pt idx="3585">
                  <c:v>702.15</c:v>
                </c:pt>
                <c:pt idx="3586">
                  <c:v>702.32</c:v>
                </c:pt>
                <c:pt idx="3587">
                  <c:v>702.48</c:v>
                </c:pt>
                <c:pt idx="3588">
                  <c:v>702.65</c:v>
                </c:pt>
                <c:pt idx="3589">
                  <c:v>702.82</c:v>
                </c:pt>
                <c:pt idx="3590">
                  <c:v>702.98</c:v>
                </c:pt>
                <c:pt idx="3591">
                  <c:v>703.15</c:v>
                </c:pt>
                <c:pt idx="3592">
                  <c:v>703.32</c:v>
                </c:pt>
                <c:pt idx="3593">
                  <c:v>703.49</c:v>
                </c:pt>
                <c:pt idx="3594">
                  <c:v>703.65</c:v>
                </c:pt>
                <c:pt idx="3595">
                  <c:v>703.82</c:v>
                </c:pt>
                <c:pt idx="3596">
                  <c:v>703.99</c:v>
                </c:pt>
                <c:pt idx="3597">
                  <c:v>704.15</c:v>
                </c:pt>
                <c:pt idx="3598">
                  <c:v>704.32</c:v>
                </c:pt>
                <c:pt idx="3599">
                  <c:v>704.49</c:v>
                </c:pt>
                <c:pt idx="3600">
                  <c:v>704.65</c:v>
                </c:pt>
                <c:pt idx="3601">
                  <c:v>704.82</c:v>
                </c:pt>
                <c:pt idx="3602">
                  <c:v>704.99</c:v>
                </c:pt>
                <c:pt idx="3603">
                  <c:v>705.15</c:v>
                </c:pt>
                <c:pt idx="3604">
                  <c:v>705.32</c:v>
                </c:pt>
                <c:pt idx="3605">
                  <c:v>705.49</c:v>
                </c:pt>
                <c:pt idx="3606">
                  <c:v>705.66</c:v>
                </c:pt>
                <c:pt idx="3607">
                  <c:v>705.82</c:v>
                </c:pt>
                <c:pt idx="3608">
                  <c:v>705.99</c:v>
                </c:pt>
                <c:pt idx="3609">
                  <c:v>706.16</c:v>
                </c:pt>
                <c:pt idx="3610">
                  <c:v>706.32</c:v>
                </c:pt>
                <c:pt idx="3611">
                  <c:v>706.49</c:v>
                </c:pt>
                <c:pt idx="3612">
                  <c:v>706.66</c:v>
                </c:pt>
                <c:pt idx="3613">
                  <c:v>706.82</c:v>
                </c:pt>
                <c:pt idx="3614">
                  <c:v>706.99</c:v>
                </c:pt>
                <c:pt idx="3615">
                  <c:v>707.16</c:v>
                </c:pt>
                <c:pt idx="3616">
                  <c:v>707.33</c:v>
                </c:pt>
                <c:pt idx="3617">
                  <c:v>707.49</c:v>
                </c:pt>
                <c:pt idx="3618">
                  <c:v>707.66</c:v>
                </c:pt>
                <c:pt idx="3619">
                  <c:v>707.83</c:v>
                </c:pt>
                <c:pt idx="3620">
                  <c:v>707.99</c:v>
                </c:pt>
                <c:pt idx="3621">
                  <c:v>708.16</c:v>
                </c:pt>
                <c:pt idx="3622">
                  <c:v>708.33</c:v>
                </c:pt>
                <c:pt idx="3623">
                  <c:v>708.49</c:v>
                </c:pt>
                <c:pt idx="3624">
                  <c:v>708.66</c:v>
                </c:pt>
                <c:pt idx="3625">
                  <c:v>708.83</c:v>
                </c:pt>
                <c:pt idx="3626">
                  <c:v>708.99</c:v>
                </c:pt>
                <c:pt idx="3627">
                  <c:v>709.16</c:v>
                </c:pt>
                <c:pt idx="3628">
                  <c:v>709.33</c:v>
                </c:pt>
                <c:pt idx="3629">
                  <c:v>709.5</c:v>
                </c:pt>
                <c:pt idx="3630">
                  <c:v>709.66</c:v>
                </c:pt>
                <c:pt idx="3631">
                  <c:v>709.83</c:v>
                </c:pt>
                <c:pt idx="3632">
                  <c:v>710</c:v>
                </c:pt>
                <c:pt idx="3633">
                  <c:v>710.16</c:v>
                </c:pt>
                <c:pt idx="3634">
                  <c:v>710.33</c:v>
                </c:pt>
                <c:pt idx="3635">
                  <c:v>710.5</c:v>
                </c:pt>
                <c:pt idx="3636">
                  <c:v>710.66</c:v>
                </c:pt>
                <c:pt idx="3637">
                  <c:v>710.83</c:v>
                </c:pt>
                <c:pt idx="3638">
                  <c:v>711</c:v>
                </c:pt>
                <c:pt idx="3639">
                  <c:v>711.16</c:v>
                </c:pt>
                <c:pt idx="3640">
                  <c:v>711.33</c:v>
                </c:pt>
                <c:pt idx="3641">
                  <c:v>711.5</c:v>
                </c:pt>
                <c:pt idx="3642">
                  <c:v>711.66</c:v>
                </c:pt>
                <c:pt idx="3643">
                  <c:v>711.83</c:v>
                </c:pt>
                <c:pt idx="3644">
                  <c:v>712</c:v>
                </c:pt>
                <c:pt idx="3645">
                  <c:v>712.16</c:v>
                </c:pt>
                <c:pt idx="3646">
                  <c:v>712.33</c:v>
                </c:pt>
                <c:pt idx="3647">
                  <c:v>712.5</c:v>
                </c:pt>
                <c:pt idx="3648">
                  <c:v>712.66</c:v>
                </c:pt>
                <c:pt idx="3649">
                  <c:v>712.83</c:v>
                </c:pt>
                <c:pt idx="3650">
                  <c:v>713</c:v>
                </c:pt>
                <c:pt idx="3651">
                  <c:v>713.16</c:v>
                </c:pt>
                <c:pt idx="3652">
                  <c:v>713.33</c:v>
                </c:pt>
                <c:pt idx="3653">
                  <c:v>713.5</c:v>
                </c:pt>
                <c:pt idx="3654">
                  <c:v>713.66</c:v>
                </c:pt>
                <c:pt idx="3655">
                  <c:v>713.83</c:v>
                </c:pt>
                <c:pt idx="3656">
                  <c:v>714</c:v>
                </c:pt>
                <c:pt idx="3657">
                  <c:v>714.16</c:v>
                </c:pt>
                <c:pt idx="3658">
                  <c:v>714.33</c:v>
                </c:pt>
                <c:pt idx="3659">
                  <c:v>714.5</c:v>
                </c:pt>
                <c:pt idx="3660">
                  <c:v>714.66</c:v>
                </c:pt>
                <c:pt idx="3661">
                  <c:v>714.83</c:v>
                </c:pt>
                <c:pt idx="3662">
                  <c:v>715</c:v>
                </c:pt>
                <c:pt idx="3663">
                  <c:v>715.16</c:v>
                </c:pt>
                <c:pt idx="3664">
                  <c:v>715.33</c:v>
                </c:pt>
                <c:pt idx="3665">
                  <c:v>715.5</c:v>
                </c:pt>
                <c:pt idx="3666">
                  <c:v>715.66</c:v>
                </c:pt>
                <c:pt idx="3667">
                  <c:v>715.83</c:v>
                </c:pt>
                <c:pt idx="3668">
                  <c:v>716</c:v>
                </c:pt>
                <c:pt idx="3669">
                  <c:v>716.17</c:v>
                </c:pt>
                <c:pt idx="3670">
                  <c:v>716.33</c:v>
                </c:pt>
                <c:pt idx="3671">
                  <c:v>716.5</c:v>
                </c:pt>
                <c:pt idx="3672">
                  <c:v>716.67</c:v>
                </c:pt>
                <c:pt idx="3673">
                  <c:v>716.83</c:v>
                </c:pt>
                <c:pt idx="3674">
                  <c:v>717</c:v>
                </c:pt>
                <c:pt idx="3675">
                  <c:v>717.17</c:v>
                </c:pt>
                <c:pt idx="3676">
                  <c:v>717.33</c:v>
                </c:pt>
                <c:pt idx="3677">
                  <c:v>717.5</c:v>
                </c:pt>
                <c:pt idx="3678">
                  <c:v>717.67</c:v>
                </c:pt>
                <c:pt idx="3679">
                  <c:v>717.83</c:v>
                </c:pt>
                <c:pt idx="3680">
                  <c:v>718</c:v>
                </c:pt>
                <c:pt idx="3681">
                  <c:v>718.17</c:v>
                </c:pt>
                <c:pt idx="3682">
                  <c:v>718.33</c:v>
                </c:pt>
                <c:pt idx="3683">
                  <c:v>718.5</c:v>
                </c:pt>
                <c:pt idx="3684">
                  <c:v>718.67</c:v>
                </c:pt>
                <c:pt idx="3685">
                  <c:v>718.83</c:v>
                </c:pt>
                <c:pt idx="3686">
                  <c:v>719</c:v>
                </c:pt>
                <c:pt idx="3687">
                  <c:v>719.17</c:v>
                </c:pt>
                <c:pt idx="3688">
                  <c:v>719.33</c:v>
                </c:pt>
                <c:pt idx="3689">
                  <c:v>719.5</c:v>
                </c:pt>
                <c:pt idx="3690">
                  <c:v>719.67</c:v>
                </c:pt>
                <c:pt idx="3691">
                  <c:v>719.83</c:v>
                </c:pt>
                <c:pt idx="3692">
                  <c:v>720</c:v>
                </c:pt>
                <c:pt idx="3693">
                  <c:v>720.17</c:v>
                </c:pt>
                <c:pt idx="3694">
                  <c:v>720.34</c:v>
                </c:pt>
                <c:pt idx="3695">
                  <c:v>720.5</c:v>
                </c:pt>
                <c:pt idx="3696">
                  <c:v>720.67</c:v>
                </c:pt>
                <c:pt idx="3697">
                  <c:v>720.84</c:v>
                </c:pt>
                <c:pt idx="3698">
                  <c:v>721</c:v>
                </c:pt>
                <c:pt idx="3699">
                  <c:v>721.17</c:v>
                </c:pt>
                <c:pt idx="3700">
                  <c:v>721.34</c:v>
                </c:pt>
                <c:pt idx="3701">
                  <c:v>721.5</c:v>
                </c:pt>
                <c:pt idx="3702">
                  <c:v>721.67</c:v>
                </c:pt>
                <c:pt idx="3703">
                  <c:v>721.84</c:v>
                </c:pt>
                <c:pt idx="3704">
                  <c:v>722</c:v>
                </c:pt>
                <c:pt idx="3705">
                  <c:v>722.17</c:v>
                </c:pt>
                <c:pt idx="3706">
                  <c:v>722.34</c:v>
                </c:pt>
                <c:pt idx="3707">
                  <c:v>722.5</c:v>
                </c:pt>
                <c:pt idx="3708">
                  <c:v>722.67</c:v>
                </c:pt>
                <c:pt idx="3709">
                  <c:v>722.84</c:v>
                </c:pt>
                <c:pt idx="3710">
                  <c:v>723</c:v>
                </c:pt>
                <c:pt idx="3711">
                  <c:v>723.17</c:v>
                </c:pt>
                <c:pt idx="3712">
                  <c:v>723.34</c:v>
                </c:pt>
                <c:pt idx="3713">
                  <c:v>723.5</c:v>
                </c:pt>
                <c:pt idx="3714">
                  <c:v>723.67</c:v>
                </c:pt>
                <c:pt idx="3715">
                  <c:v>723.84</c:v>
                </c:pt>
                <c:pt idx="3716">
                  <c:v>724</c:v>
                </c:pt>
                <c:pt idx="3717">
                  <c:v>724.17</c:v>
                </c:pt>
                <c:pt idx="3718">
                  <c:v>724.34</c:v>
                </c:pt>
                <c:pt idx="3719">
                  <c:v>724.51</c:v>
                </c:pt>
                <c:pt idx="3720">
                  <c:v>724.67</c:v>
                </c:pt>
                <c:pt idx="3721">
                  <c:v>724.84</c:v>
                </c:pt>
                <c:pt idx="3722">
                  <c:v>725.01</c:v>
                </c:pt>
                <c:pt idx="3723">
                  <c:v>725.17</c:v>
                </c:pt>
                <c:pt idx="3724">
                  <c:v>725.34</c:v>
                </c:pt>
                <c:pt idx="3725">
                  <c:v>725.51</c:v>
                </c:pt>
                <c:pt idx="3726">
                  <c:v>725.68</c:v>
                </c:pt>
                <c:pt idx="3727">
                  <c:v>725.84</c:v>
                </c:pt>
                <c:pt idx="3728">
                  <c:v>726.01</c:v>
                </c:pt>
                <c:pt idx="3729">
                  <c:v>726.18</c:v>
                </c:pt>
                <c:pt idx="3730">
                  <c:v>726.34</c:v>
                </c:pt>
                <c:pt idx="3731">
                  <c:v>726.51</c:v>
                </c:pt>
                <c:pt idx="3732">
                  <c:v>726.68</c:v>
                </c:pt>
                <c:pt idx="3733">
                  <c:v>726.85</c:v>
                </c:pt>
                <c:pt idx="3734">
                  <c:v>727.01</c:v>
                </c:pt>
                <c:pt idx="3735">
                  <c:v>727.18</c:v>
                </c:pt>
                <c:pt idx="3736">
                  <c:v>727.35</c:v>
                </c:pt>
                <c:pt idx="3737">
                  <c:v>727.51</c:v>
                </c:pt>
                <c:pt idx="3738">
                  <c:v>727.68</c:v>
                </c:pt>
                <c:pt idx="3739">
                  <c:v>727.85</c:v>
                </c:pt>
                <c:pt idx="3740">
                  <c:v>728.01</c:v>
                </c:pt>
                <c:pt idx="3741">
                  <c:v>728.18</c:v>
                </c:pt>
                <c:pt idx="3742">
                  <c:v>728.35</c:v>
                </c:pt>
                <c:pt idx="3743">
                  <c:v>728.52</c:v>
                </c:pt>
                <c:pt idx="3744">
                  <c:v>728.68</c:v>
                </c:pt>
                <c:pt idx="3745">
                  <c:v>728.85</c:v>
                </c:pt>
                <c:pt idx="3746">
                  <c:v>729.02</c:v>
                </c:pt>
                <c:pt idx="3747">
                  <c:v>729.18</c:v>
                </c:pt>
                <c:pt idx="3748">
                  <c:v>729.35</c:v>
                </c:pt>
                <c:pt idx="3749">
                  <c:v>729.52</c:v>
                </c:pt>
                <c:pt idx="3750">
                  <c:v>729.68</c:v>
                </c:pt>
                <c:pt idx="3751">
                  <c:v>729.85</c:v>
                </c:pt>
                <c:pt idx="3752">
                  <c:v>730.02</c:v>
                </c:pt>
                <c:pt idx="3753">
                  <c:v>730.18</c:v>
                </c:pt>
                <c:pt idx="3754">
                  <c:v>730.35</c:v>
                </c:pt>
                <c:pt idx="3755">
                  <c:v>730.52</c:v>
                </c:pt>
                <c:pt idx="3756">
                  <c:v>730.69</c:v>
                </c:pt>
                <c:pt idx="3757">
                  <c:v>730.85</c:v>
                </c:pt>
                <c:pt idx="3758">
                  <c:v>731.02</c:v>
                </c:pt>
                <c:pt idx="3759">
                  <c:v>731.19</c:v>
                </c:pt>
                <c:pt idx="3760">
                  <c:v>731.35</c:v>
                </c:pt>
                <c:pt idx="3761">
                  <c:v>731.52</c:v>
                </c:pt>
                <c:pt idx="3762">
                  <c:v>731.69</c:v>
                </c:pt>
                <c:pt idx="3763">
                  <c:v>731.86</c:v>
                </c:pt>
                <c:pt idx="3764">
                  <c:v>732.02</c:v>
                </c:pt>
                <c:pt idx="3765">
                  <c:v>732.19</c:v>
                </c:pt>
                <c:pt idx="3766">
                  <c:v>732.36</c:v>
                </c:pt>
                <c:pt idx="3767">
                  <c:v>732.52</c:v>
                </c:pt>
                <c:pt idx="3768">
                  <c:v>732.69</c:v>
                </c:pt>
                <c:pt idx="3769">
                  <c:v>732.86</c:v>
                </c:pt>
                <c:pt idx="3770">
                  <c:v>733.03</c:v>
                </c:pt>
                <c:pt idx="3771">
                  <c:v>733.19</c:v>
                </c:pt>
                <c:pt idx="3772">
                  <c:v>733.36</c:v>
                </c:pt>
                <c:pt idx="3773">
                  <c:v>733.53</c:v>
                </c:pt>
                <c:pt idx="3774">
                  <c:v>733.69</c:v>
                </c:pt>
                <c:pt idx="3775">
                  <c:v>733.86</c:v>
                </c:pt>
                <c:pt idx="3776">
                  <c:v>734.03</c:v>
                </c:pt>
                <c:pt idx="3777">
                  <c:v>734.2</c:v>
                </c:pt>
                <c:pt idx="3778">
                  <c:v>734.36</c:v>
                </c:pt>
                <c:pt idx="3779">
                  <c:v>734.53</c:v>
                </c:pt>
                <c:pt idx="3780">
                  <c:v>734.7</c:v>
                </c:pt>
                <c:pt idx="3781">
                  <c:v>734.86</c:v>
                </c:pt>
                <c:pt idx="3782">
                  <c:v>735.03</c:v>
                </c:pt>
                <c:pt idx="3783">
                  <c:v>735.2</c:v>
                </c:pt>
                <c:pt idx="3784">
                  <c:v>735.37</c:v>
                </c:pt>
                <c:pt idx="3785">
                  <c:v>735.53</c:v>
                </c:pt>
                <c:pt idx="3786">
                  <c:v>735.7</c:v>
                </c:pt>
                <c:pt idx="3787">
                  <c:v>735.87</c:v>
                </c:pt>
                <c:pt idx="3788">
                  <c:v>736.03</c:v>
                </c:pt>
                <c:pt idx="3789">
                  <c:v>736.2</c:v>
                </c:pt>
                <c:pt idx="3790">
                  <c:v>736.37</c:v>
                </c:pt>
                <c:pt idx="3791">
                  <c:v>736.53</c:v>
                </c:pt>
                <c:pt idx="3792">
                  <c:v>736.7</c:v>
                </c:pt>
                <c:pt idx="3793">
                  <c:v>736.87</c:v>
                </c:pt>
                <c:pt idx="3794">
                  <c:v>737.03</c:v>
                </c:pt>
                <c:pt idx="3795">
                  <c:v>737.2</c:v>
                </c:pt>
                <c:pt idx="3796">
                  <c:v>737.37</c:v>
                </c:pt>
                <c:pt idx="3797">
                  <c:v>737.54</c:v>
                </c:pt>
                <c:pt idx="3798">
                  <c:v>737.7</c:v>
                </c:pt>
                <c:pt idx="3799">
                  <c:v>737.87</c:v>
                </c:pt>
                <c:pt idx="3800">
                  <c:v>738.04</c:v>
                </c:pt>
                <c:pt idx="3801">
                  <c:v>738.2</c:v>
                </c:pt>
                <c:pt idx="3802">
                  <c:v>738.37</c:v>
                </c:pt>
                <c:pt idx="3803">
                  <c:v>738.54</c:v>
                </c:pt>
                <c:pt idx="3804">
                  <c:v>738.71</c:v>
                </c:pt>
                <c:pt idx="3805">
                  <c:v>738.87</c:v>
                </c:pt>
                <c:pt idx="3806">
                  <c:v>739.04</c:v>
                </c:pt>
                <c:pt idx="3807">
                  <c:v>739.21</c:v>
                </c:pt>
                <c:pt idx="3808">
                  <c:v>739.37</c:v>
                </c:pt>
                <c:pt idx="3809">
                  <c:v>739.54</c:v>
                </c:pt>
                <c:pt idx="3810">
                  <c:v>739.71</c:v>
                </c:pt>
                <c:pt idx="3811">
                  <c:v>739.87</c:v>
                </c:pt>
                <c:pt idx="3812">
                  <c:v>740.04</c:v>
                </c:pt>
                <c:pt idx="3813">
                  <c:v>740.21</c:v>
                </c:pt>
                <c:pt idx="3814">
                  <c:v>740.38</c:v>
                </c:pt>
                <c:pt idx="3815">
                  <c:v>740.54</c:v>
                </c:pt>
                <c:pt idx="3816">
                  <c:v>740.71</c:v>
                </c:pt>
                <c:pt idx="3817">
                  <c:v>740.88</c:v>
                </c:pt>
                <c:pt idx="3818">
                  <c:v>741.04</c:v>
                </c:pt>
                <c:pt idx="3819">
                  <c:v>741.21</c:v>
                </c:pt>
                <c:pt idx="3820">
                  <c:v>741.38</c:v>
                </c:pt>
                <c:pt idx="3821">
                  <c:v>741.54</c:v>
                </c:pt>
                <c:pt idx="3822">
                  <c:v>741.71</c:v>
                </c:pt>
                <c:pt idx="3823">
                  <c:v>741.88</c:v>
                </c:pt>
                <c:pt idx="3824">
                  <c:v>742.04</c:v>
                </c:pt>
                <c:pt idx="3825">
                  <c:v>742.21</c:v>
                </c:pt>
                <c:pt idx="3826">
                  <c:v>742.38</c:v>
                </c:pt>
                <c:pt idx="3827">
                  <c:v>742.55</c:v>
                </c:pt>
                <c:pt idx="3828">
                  <c:v>742.71</c:v>
                </c:pt>
                <c:pt idx="3829">
                  <c:v>742.88</c:v>
                </c:pt>
                <c:pt idx="3830">
                  <c:v>743.05</c:v>
                </c:pt>
                <c:pt idx="3831">
                  <c:v>743.21</c:v>
                </c:pt>
                <c:pt idx="3832">
                  <c:v>743.38</c:v>
                </c:pt>
                <c:pt idx="3833">
                  <c:v>743.55</c:v>
                </c:pt>
                <c:pt idx="3834">
                  <c:v>743.71</c:v>
                </c:pt>
                <c:pt idx="3835">
                  <c:v>743.88</c:v>
                </c:pt>
                <c:pt idx="3836">
                  <c:v>744.05</c:v>
                </c:pt>
                <c:pt idx="3837">
                  <c:v>744.21</c:v>
                </c:pt>
                <c:pt idx="3838">
                  <c:v>744.38</c:v>
                </c:pt>
                <c:pt idx="3839">
                  <c:v>744.55</c:v>
                </c:pt>
                <c:pt idx="3840">
                  <c:v>744.72</c:v>
                </c:pt>
                <c:pt idx="3841">
                  <c:v>744.88</c:v>
                </c:pt>
                <c:pt idx="3842">
                  <c:v>745.05</c:v>
                </c:pt>
                <c:pt idx="3843">
                  <c:v>745.22</c:v>
                </c:pt>
                <c:pt idx="3844">
                  <c:v>745.38</c:v>
                </c:pt>
                <c:pt idx="3845">
                  <c:v>745.55</c:v>
                </c:pt>
                <c:pt idx="3846">
                  <c:v>745.72</c:v>
                </c:pt>
                <c:pt idx="3847">
                  <c:v>745.88</c:v>
                </c:pt>
                <c:pt idx="3848">
                  <c:v>746.05</c:v>
                </c:pt>
                <c:pt idx="3849">
                  <c:v>746.22</c:v>
                </c:pt>
                <c:pt idx="3850">
                  <c:v>746.39</c:v>
                </c:pt>
                <c:pt idx="3851">
                  <c:v>746.55</c:v>
                </c:pt>
                <c:pt idx="3852">
                  <c:v>746.72</c:v>
                </c:pt>
                <c:pt idx="3853">
                  <c:v>746.89</c:v>
                </c:pt>
                <c:pt idx="3854">
                  <c:v>747.05</c:v>
                </c:pt>
                <c:pt idx="3855">
                  <c:v>747.22</c:v>
                </c:pt>
                <c:pt idx="3856">
                  <c:v>747.39</c:v>
                </c:pt>
                <c:pt idx="3857">
                  <c:v>747.55</c:v>
                </c:pt>
                <c:pt idx="3858">
                  <c:v>747.72</c:v>
                </c:pt>
                <c:pt idx="3859">
                  <c:v>747.89</c:v>
                </c:pt>
                <c:pt idx="3860">
                  <c:v>748.05</c:v>
                </c:pt>
                <c:pt idx="3861">
                  <c:v>748.22</c:v>
                </c:pt>
                <c:pt idx="3862">
                  <c:v>748.39</c:v>
                </c:pt>
                <c:pt idx="3863">
                  <c:v>748.56</c:v>
                </c:pt>
                <c:pt idx="3864">
                  <c:v>748.72</c:v>
                </c:pt>
                <c:pt idx="3865">
                  <c:v>748.89</c:v>
                </c:pt>
                <c:pt idx="3866">
                  <c:v>749.06</c:v>
                </c:pt>
                <c:pt idx="3867">
                  <c:v>749.22</c:v>
                </c:pt>
                <c:pt idx="3868">
                  <c:v>749.39</c:v>
                </c:pt>
                <c:pt idx="3869">
                  <c:v>749.56</c:v>
                </c:pt>
                <c:pt idx="3870">
                  <c:v>749.73</c:v>
                </c:pt>
                <c:pt idx="3871">
                  <c:v>749.89</c:v>
                </c:pt>
                <c:pt idx="3872">
                  <c:v>750.06</c:v>
                </c:pt>
                <c:pt idx="3873">
                  <c:v>750.23</c:v>
                </c:pt>
                <c:pt idx="3874">
                  <c:v>750.4</c:v>
                </c:pt>
                <c:pt idx="3875">
                  <c:v>750.57</c:v>
                </c:pt>
                <c:pt idx="3876">
                  <c:v>750.73</c:v>
                </c:pt>
                <c:pt idx="3877">
                  <c:v>750.9</c:v>
                </c:pt>
                <c:pt idx="3878">
                  <c:v>751.07</c:v>
                </c:pt>
                <c:pt idx="3879">
                  <c:v>751.24</c:v>
                </c:pt>
                <c:pt idx="3880">
                  <c:v>751.41</c:v>
                </c:pt>
                <c:pt idx="3881">
                  <c:v>751.58</c:v>
                </c:pt>
                <c:pt idx="3882">
                  <c:v>751.74</c:v>
                </c:pt>
                <c:pt idx="3883">
                  <c:v>751.91</c:v>
                </c:pt>
                <c:pt idx="3884">
                  <c:v>752.08</c:v>
                </c:pt>
                <c:pt idx="3885">
                  <c:v>752.25</c:v>
                </c:pt>
                <c:pt idx="3886">
                  <c:v>752.42</c:v>
                </c:pt>
                <c:pt idx="3887">
                  <c:v>752.59</c:v>
                </c:pt>
                <c:pt idx="3888">
                  <c:v>752.76</c:v>
                </c:pt>
                <c:pt idx="3889">
                  <c:v>752.93</c:v>
                </c:pt>
                <c:pt idx="3890">
                  <c:v>753.1</c:v>
                </c:pt>
                <c:pt idx="3891">
                  <c:v>753.26</c:v>
                </c:pt>
                <c:pt idx="3892">
                  <c:v>753.43</c:v>
                </c:pt>
                <c:pt idx="3893">
                  <c:v>753.6</c:v>
                </c:pt>
                <c:pt idx="3894">
                  <c:v>753.77</c:v>
                </c:pt>
                <c:pt idx="3895">
                  <c:v>753.94</c:v>
                </c:pt>
                <c:pt idx="3896">
                  <c:v>754.11</c:v>
                </c:pt>
                <c:pt idx="3897">
                  <c:v>754.28</c:v>
                </c:pt>
                <c:pt idx="3898">
                  <c:v>754.45</c:v>
                </c:pt>
                <c:pt idx="3899">
                  <c:v>754.61</c:v>
                </c:pt>
                <c:pt idx="3900">
                  <c:v>754.78</c:v>
                </c:pt>
                <c:pt idx="3901">
                  <c:v>754.95</c:v>
                </c:pt>
                <c:pt idx="3902">
                  <c:v>755.12</c:v>
                </c:pt>
                <c:pt idx="3903">
                  <c:v>755.29</c:v>
                </c:pt>
                <c:pt idx="3904">
                  <c:v>755.46</c:v>
                </c:pt>
                <c:pt idx="3905">
                  <c:v>755.63</c:v>
                </c:pt>
                <c:pt idx="3906">
                  <c:v>755.8</c:v>
                </c:pt>
                <c:pt idx="3907">
                  <c:v>755.97</c:v>
                </c:pt>
                <c:pt idx="3908">
                  <c:v>756.14</c:v>
                </c:pt>
                <c:pt idx="3909">
                  <c:v>756.31</c:v>
                </c:pt>
                <c:pt idx="3910">
                  <c:v>756.47</c:v>
                </c:pt>
                <c:pt idx="3911">
                  <c:v>756.64</c:v>
                </c:pt>
                <c:pt idx="3912">
                  <c:v>756.81</c:v>
                </c:pt>
                <c:pt idx="3913">
                  <c:v>756.98</c:v>
                </c:pt>
                <c:pt idx="3914">
                  <c:v>757.15</c:v>
                </c:pt>
                <c:pt idx="3915">
                  <c:v>757.32</c:v>
                </c:pt>
                <c:pt idx="3916">
                  <c:v>757.49</c:v>
                </c:pt>
                <c:pt idx="3917">
                  <c:v>757.66</c:v>
                </c:pt>
                <c:pt idx="3918">
                  <c:v>757.83</c:v>
                </c:pt>
                <c:pt idx="3919">
                  <c:v>758</c:v>
                </c:pt>
                <c:pt idx="3920">
                  <c:v>758.17</c:v>
                </c:pt>
                <c:pt idx="3921">
                  <c:v>758.34</c:v>
                </c:pt>
                <c:pt idx="3922">
                  <c:v>758.5</c:v>
                </c:pt>
                <c:pt idx="3923">
                  <c:v>758.67</c:v>
                </c:pt>
                <c:pt idx="3924">
                  <c:v>758.84</c:v>
                </c:pt>
                <c:pt idx="3925">
                  <c:v>759.01</c:v>
                </c:pt>
                <c:pt idx="3926">
                  <c:v>759.18</c:v>
                </c:pt>
                <c:pt idx="3927">
                  <c:v>759.35</c:v>
                </c:pt>
                <c:pt idx="3928">
                  <c:v>759.52</c:v>
                </c:pt>
                <c:pt idx="3929">
                  <c:v>759.69</c:v>
                </c:pt>
                <c:pt idx="3930">
                  <c:v>759.86</c:v>
                </c:pt>
                <c:pt idx="3931">
                  <c:v>760.03</c:v>
                </c:pt>
                <c:pt idx="3932">
                  <c:v>760.2</c:v>
                </c:pt>
                <c:pt idx="3933">
                  <c:v>760.37</c:v>
                </c:pt>
                <c:pt idx="3934">
                  <c:v>760.54</c:v>
                </c:pt>
                <c:pt idx="3935">
                  <c:v>760.71</c:v>
                </c:pt>
                <c:pt idx="3936">
                  <c:v>760.88</c:v>
                </c:pt>
                <c:pt idx="3937">
                  <c:v>761.05</c:v>
                </c:pt>
                <c:pt idx="3938">
                  <c:v>761.22</c:v>
                </c:pt>
                <c:pt idx="3939">
                  <c:v>761.39</c:v>
                </c:pt>
                <c:pt idx="3940">
                  <c:v>761.56</c:v>
                </c:pt>
                <c:pt idx="3941">
                  <c:v>761.73</c:v>
                </c:pt>
                <c:pt idx="3942">
                  <c:v>761.9</c:v>
                </c:pt>
                <c:pt idx="3943">
                  <c:v>762.07</c:v>
                </c:pt>
                <c:pt idx="3944">
                  <c:v>762.24</c:v>
                </c:pt>
                <c:pt idx="3945">
                  <c:v>762.41</c:v>
                </c:pt>
                <c:pt idx="3946">
                  <c:v>762.58</c:v>
                </c:pt>
                <c:pt idx="3947">
                  <c:v>762.75</c:v>
                </c:pt>
                <c:pt idx="3948">
                  <c:v>762.92</c:v>
                </c:pt>
                <c:pt idx="3949">
                  <c:v>763.08</c:v>
                </c:pt>
                <c:pt idx="3950">
                  <c:v>763.25</c:v>
                </c:pt>
                <c:pt idx="3951">
                  <c:v>763.42</c:v>
                </c:pt>
                <c:pt idx="3952">
                  <c:v>763.59</c:v>
                </c:pt>
                <c:pt idx="3953">
                  <c:v>763.76</c:v>
                </c:pt>
                <c:pt idx="3954">
                  <c:v>763.93</c:v>
                </c:pt>
                <c:pt idx="3955">
                  <c:v>764.1</c:v>
                </c:pt>
                <c:pt idx="3956">
                  <c:v>764.27</c:v>
                </c:pt>
                <c:pt idx="3957">
                  <c:v>764.44</c:v>
                </c:pt>
                <c:pt idx="3958">
                  <c:v>764.61</c:v>
                </c:pt>
                <c:pt idx="3959">
                  <c:v>764.78</c:v>
                </c:pt>
                <c:pt idx="3960">
                  <c:v>764.95</c:v>
                </c:pt>
                <c:pt idx="3961">
                  <c:v>765.12</c:v>
                </c:pt>
                <c:pt idx="3962">
                  <c:v>765.29</c:v>
                </c:pt>
                <c:pt idx="3963">
                  <c:v>765.46</c:v>
                </c:pt>
                <c:pt idx="3964">
                  <c:v>765.63</c:v>
                </c:pt>
                <c:pt idx="3965">
                  <c:v>765.8</c:v>
                </c:pt>
                <c:pt idx="3966">
                  <c:v>765.97</c:v>
                </c:pt>
                <c:pt idx="3967">
                  <c:v>766.14</c:v>
                </c:pt>
                <c:pt idx="3968">
                  <c:v>766.31</c:v>
                </c:pt>
                <c:pt idx="3969">
                  <c:v>766.48</c:v>
                </c:pt>
                <c:pt idx="3970">
                  <c:v>766.65</c:v>
                </c:pt>
                <c:pt idx="3971">
                  <c:v>766.82</c:v>
                </c:pt>
                <c:pt idx="3972">
                  <c:v>766.99</c:v>
                </c:pt>
                <c:pt idx="3973">
                  <c:v>767.16</c:v>
                </c:pt>
                <c:pt idx="3974">
                  <c:v>767.33</c:v>
                </c:pt>
                <c:pt idx="3975">
                  <c:v>767.5</c:v>
                </c:pt>
                <c:pt idx="3976">
                  <c:v>767.67</c:v>
                </c:pt>
                <c:pt idx="3977">
                  <c:v>767.84</c:v>
                </c:pt>
                <c:pt idx="3978">
                  <c:v>768.01</c:v>
                </c:pt>
                <c:pt idx="3979">
                  <c:v>768.18</c:v>
                </c:pt>
                <c:pt idx="3980">
                  <c:v>768.35</c:v>
                </c:pt>
                <c:pt idx="3981">
                  <c:v>768.52</c:v>
                </c:pt>
                <c:pt idx="3982">
                  <c:v>768.69</c:v>
                </c:pt>
                <c:pt idx="3983">
                  <c:v>768.86</c:v>
                </c:pt>
                <c:pt idx="3984">
                  <c:v>769.03</c:v>
                </c:pt>
                <c:pt idx="3985">
                  <c:v>769.2</c:v>
                </c:pt>
                <c:pt idx="3986">
                  <c:v>769.37</c:v>
                </c:pt>
                <c:pt idx="3987">
                  <c:v>769.54</c:v>
                </c:pt>
                <c:pt idx="3988">
                  <c:v>769.71</c:v>
                </c:pt>
                <c:pt idx="3989">
                  <c:v>769.88</c:v>
                </c:pt>
                <c:pt idx="3990">
                  <c:v>770.05</c:v>
                </c:pt>
                <c:pt idx="3991">
                  <c:v>770.22</c:v>
                </c:pt>
                <c:pt idx="3992">
                  <c:v>770.39</c:v>
                </c:pt>
                <c:pt idx="3993">
                  <c:v>770.56</c:v>
                </c:pt>
                <c:pt idx="3994">
                  <c:v>770.73</c:v>
                </c:pt>
                <c:pt idx="3995">
                  <c:v>770.89</c:v>
                </c:pt>
                <c:pt idx="3996">
                  <c:v>771.06</c:v>
                </c:pt>
                <c:pt idx="3997">
                  <c:v>771.23</c:v>
                </c:pt>
                <c:pt idx="3998">
                  <c:v>771.4</c:v>
                </c:pt>
                <c:pt idx="3999">
                  <c:v>771.57</c:v>
                </c:pt>
                <c:pt idx="4000">
                  <c:v>771.74</c:v>
                </c:pt>
                <c:pt idx="4001">
                  <c:v>771.91</c:v>
                </c:pt>
                <c:pt idx="4002">
                  <c:v>772.08</c:v>
                </c:pt>
                <c:pt idx="4003">
                  <c:v>772.25</c:v>
                </c:pt>
                <c:pt idx="4004">
                  <c:v>772.42</c:v>
                </c:pt>
                <c:pt idx="4005">
                  <c:v>772.59</c:v>
                </c:pt>
                <c:pt idx="4006">
                  <c:v>772.76</c:v>
                </c:pt>
                <c:pt idx="4007">
                  <c:v>772.93</c:v>
                </c:pt>
                <c:pt idx="4008">
                  <c:v>773.1</c:v>
                </c:pt>
                <c:pt idx="4009">
                  <c:v>773.27</c:v>
                </c:pt>
                <c:pt idx="4010">
                  <c:v>773.44</c:v>
                </c:pt>
                <c:pt idx="4011">
                  <c:v>773.61</c:v>
                </c:pt>
                <c:pt idx="4012">
                  <c:v>773.78</c:v>
                </c:pt>
                <c:pt idx="4013">
                  <c:v>773.95</c:v>
                </c:pt>
                <c:pt idx="4014">
                  <c:v>774.12</c:v>
                </c:pt>
                <c:pt idx="4015">
                  <c:v>774.29</c:v>
                </c:pt>
                <c:pt idx="4016">
                  <c:v>774.46</c:v>
                </c:pt>
                <c:pt idx="4017">
                  <c:v>774.63</c:v>
                </c:pt>
                <c:pt idx="4018">
                  <c:v>774.8</c:v>
                </c:pt>
                <c:pt idx="4019">
                  <c:v>774.97</c:v>
                </c:pt>
                <c:pt idx="4020">
                  <c:v>775.14</c:v>
                </c:pt>
                <c:pt idx="4021">
                  <c:v>775.31</c:v>
                </c:pt>
                <c:pt idx="4022">
                  <c:v>775.48</c:v>
                </c:pt>
                <c:pt idx="4023">
                  <c:v>775.65</c:v>
                </c:pt>
                <c:pt idx="4024">
                  <c:v>775.82</c:v>
                </c:pt>
                <c:pt idx="4025">
                  <c:v>775.99</c:v>
                </c:pt>
                <c:pt idx="4026">
                  <c:v>776.16</c:v>
                </c:pt>
                <c:pt idx="4027">
                  <c:v>776.33</c:v>
                </c:pt>
                <c:pt idx="4028">
                  <c:v>776.5</c:v>
                </c:pt>
                <c:pt idx="4029">
                  <c:v>776.67</c:v>
                </c:pt>
                <c:pt idx="4030">
                  <c:v>776.84</c:v>
                </c:pt>
                <c:pt idx="4031">
                  <c:v>777.01</c:v>
                </c:pt>
                <c:pt idx="4032">
                  <c:v>777.18</c:v>
                </c:pt>
                <c:pt idx="4033">
                  <c:v>777.35</c:v>
                </c:pt>
                <c:pt idx="4034">
                  <c:v>777.52</c:v>
                </c:pt>
                <c:pt idx="4035">
                  <c:v>777.69</c:v>
                </c:pt>
                <c:pt idx="4036">
                  <c:v>777.85</c:v>
                </c:pt>
                <c:pt idx="4037">
                  <c:v>778.02</c:v>
                </c:pt>
                <c:pt idx="4038">
                  <c:v>778.19</c:v>
                </c:pt>
                <c:pt idx="4039">
                  <c:v>778.36</c:v>
                </c:pt>
                <c:pt idx="4040">
                  <c:v>778.53</c:v>
                </c:pt>
                <c:pt idx="4041">
                  <c:v>778.7</c:v>
                </c:pt>
                <c:pt idx="4042">
                  <c:v>778.87</c:v>
                </c:pt>
                <c:pt idx="4043">
                  <c:v>779.04</c:v>
                </c:pt>
                <c:pt idx="4044">
                  <c:v>779.21</c:v>
                </c:pt>
                <c:pt idx="4045">
                  <c:v>779.38</c:v>
                </c:pt>
                <c:pt idx="4046">
                  <c:v>779.55</c:v>
                </c:pt>
                <c:pt idx="4047">
                  <c:v>779.72</c:v>
                </c:pt>
                <c:pt idx="4048">
                  <c:v>779.89</c:v>
                </c:pt>
                <c:pt idx="4049">
                  <c:v>780.06</c:v>
                </c:pt>
                <c:pt idx="4050">
                  <c:v>780.23</c:v>
                </c:pt>
                <c:pt idx="4051">
                  <c:v>780.4</c:v>
                </c:pt>
                <c:pt idx="4052">
                  <c:v>780.57</c:v>
                </c:pt>
                <c:pt idx="4053">
                  <c:v>780.74</c:v>
                </c:pt>
                <c:pt idx="4054">
                  <c:v>780.91</c:v>
                </c:pt>
                <c:pt idx="4055">
                  <c:v>781.08</c:v>
                </c:pt>
                <c:pt idx="4056">
                  <c:v>781.25</c:v>
                </c:pt>
                <c:pt idx="4057">
                  <c:v>781.42</c:v>
                </c:pt>
                <c:pt idx="4058">
                  <c:v>781.59</c:v>
                </c:pt>
                <c:pt idx="4059">
                  <c:v>781.76</c:v>
                </c:pt>
                <c:pt idx="4060">
                  <c:v>781.93</c:v>
                </c:pt>
                <c:pt idx="4061">
                  <c:v>782.1</c:v>
                </c:pt>
                <c:pt idx="4062">
                  <c:v>782.27</c:v>
                </c:pt>
                <c:pt idx="4063">
                  <c:v>782.44</c:v>
                </c:pt>
                <c:pt idx="4064">
                  <c:v>782.61</c:v>
                </c:pt>
                <c:pt idx="4065">
                  <c:v>782.78</c:v>
                </c:pt>
                <c:pt idx="4066">
                  <c:v>782.95</c:v>
                </c:pt>
                <c:pt idx="4067">
                  <c:v>783.12</c:v>
                </c:pt>
                <c:pt idx="4068">
                  <c:v>783.29</c:v>
                </c:pt>
                <c:pt idx="4069">
                  <c:v>783.46</c:v>
                </c:pt>
                <c:pt idx="4070">
                  <c:v>783.63</c:v>
                </c:pt>
                <c:pt idx="4071">
                  <c:v>783.8</c:v>
                </c:pt>
                <c:pt idx="4072">
                  <c:v>783.97</c:v>
                </c:pt>
                <c:pt idx="4073">
                  <c:v>784.14</c:v>
                </c:pt>
                <c:pt idx="4074">
                  <c:v>784.31</c:v>
                </c:pt>
                <c:pt idx="4075">
                  <c:v>784.48</c:v>
                </c:pt>
                <c:pt idx="4076">
                  <c:v>784.65</c:v>
                </c:pt>
                <c:pt idx="4077">
                  <c:v>784.82</c:v>
                </c:pt>
                <c:pt idx="4078">
                  <c:v>784.99</c:v>
                </c:pt>
                <c:pt idx="4079">
                  <c:v>785.16</c:v>
                </c:pt>
                <c:pt idx="4080">
                  <c:v>785.34</c:v>
                </c:pt>
                <c:pt idx="4081">
                  <c:v>785.51</c:v>
                </c:pt>
                <c:pt idx="4082">
                  <c:v>785.68</c:v>
                </c:pt>
                <c:pt idx="4083">
                  <c:v>785.84</c:v>
                </c:pt>
                <c:pt idx="4084">
                  <c:v>786.01</c:v>
                </c:pt>
                <c:pt idx="4085">
                  <c:v>786.18</c:v>
                </c:pt>
                <c:pt idx="4086">
                  <c:v>786.35</c:v>
                </c:pt>
                <c:pt idx="4087">
                  <c:v>786.52</c:v>
                </c:pt>
                <c:pt idx="4088">
                  <c:v>786.69</c:v>
                </c:pt>
                <c:pt idx="4089">
                  <c:v>786.87</c:v>
                </c:pt>
                <c:pt idx="4090">
                  <c:v>787.04</c:v>
                </c:pt>
                <c:pt idx="4091">
                  <c:v>787.21</c:v>
                </c:pt>
                <c:pt idx="4092">
                  <c:v>787.38</c:v>
                </c:pt>
                <c:pt idx="4093">
                  <c:v>787.55</c:v>
                </c:pt>
                <c:pt idx="4094">
                  <c:v>787.72</c:v>
                </c:pt>
                <c:pt idx="4095">
                  <c:v>787.89</c:v>
                </c:pt>
                <c:pt idx="4096">
                  <c:v>788.06</c:v>
                </c:pt>
                <c:pt idx="4097">
                  <c:v>788.23</c:v>
                </c:pt>
                <c:pt idx="4098">
                  <c:v>788.4</c:v>
                </c:pt>
                <c:pt idx="4099">
                  <c:v>788.57</c:v>
                </c:pt>
                <c:pt idx="4100">
                  <c:v>788.74</c:v>
                </c:pt>
                <c:pt idx="4101">
                  <c:v>788.91</c:v>
                </c:pt>
                <c:pt idx="4102">
                  <c:v>789.08</c:v>
                </c:pt>
                <c:pt idx="4103">
                  <c:v>789.25</c:v>
                </c:pt>
                <c:pt idx="4104">
                  <c:v>789.42</c:v>
                </c:pt>
                <c:pt idx="4105">
                  <c:v>789.59</c:v>
                </c:pt>
                <c:pt idx="4106">
                  <c:v>789.76</c:v>
                </c:pt>
                <c:pt idx="4107">
                  <c:v>789.93</c:v>
                </c:pt>
                <c:pt idx="4108">
                  <c:v>790.1</c:v>
                </c:pt>
                <c:pt idx="4109">
                  <c:v>790.27</c:v>
                </c:pt>
                <c:pt idx="4110">
                  <c:v>790.44</c:v>
                </c:pt>
                <c:pt idx="4111">
                  <c:v>790.61</c:v>
                </c:pt>
                <c:pt idx="4112">
                  <c:v>790.78</c:v>
                </c:pt>
                <c:pt idx="4113">
                  <c:v>790.95</c:v>
                </c:pt>
                <c:pt idx="4114">
                  <c:v>791.12</c:v>
                </c:pt>
                <c:pt idx="4115">
                  <c:v>791.29</c:v>
                </c:pt>
                <c:pt idx="4116">
                  <c:v>791.46</c:v>
                </c:pt>
                <c:pt idx="4117">
                  <c:v>791.63</c:v>
                </c:pt>
                <c:pt idx="4118">
                  <c:v>791.8</c:v>
                </c:pt>
                <c:pt idx="4119">
                  <c:v>791.97</c:v>
                </c:pt>
                <c:pt idx="4120">
                  <c:v>792.14</c:v>
                </c:pt>
                <c:pt idx="4121">
                  <c:v>792.31</c:v>
                </c:pt>
                <c:pt idx="4122">
                  <c:v>792.48</c:v>
                </c:pt>
                <c:pt idx="4123">
                  <c:v>792.65</c:v>
                </c:pt>
                <c:pt idx="4124">
                  <c:v>792.82</c:v>
                </c:pt>
                <c:pt idx="4125">
                  <c:v>792.99</c:v>
                </c:pt>
                <c:pt idx="4126">
                  <c:v>793.16</c:v>
                </c:pt>
                <c:pt idx="4127">
                  <c:v>793.33</c:v>
                </c:pt>
                <c:pt idx="4128">
                  <c:v>793.5</c:v>
                </c:pt>
                <c:pt idx="4129">
                  <c:v>793.67</c:v>
                </c:pt>
                <c:pt idx="4130">
                  <c:v>793.84</c:v>
                </c:pt>
                <c:pt idx="4131">
                  <c:v>794.01</c:v>
                </c:pt>
                <c:pt idx="4132">
                  <c:v>794.18</c:v>
                </c:pt>
                <c:pt idx="4133">
                  <c:v>794.35</c:v>
                </c:pt>
                <c:pt idx="4134">
                  <c:v>794.52</c:v>
                </c:pt>
                <c:pt idx="4135">
                  <c:v>794.69</c:v>
                </c:pt>
                <c:pt idx="4136">
                  <c:v>794.86</c:v>
                </c:pt>
                <c:pt idx="4137">
                  <c:v>795.03</c:v>
                </c:pt>
                <c:pt idx="4138">
                  <c:v>795.2</c:v>
                </c:pt>
                <c:pt idx="4139">
                  <c:v>795.37</c:v>
                </c:pt>
                <c:pt idx="4140">
                  <c:v>795.54</c:v>
                </c:pt>
                <c:pt idx="4141">
                  <c:v>795.71</c:v>
                </c:pt>
                <c:pt idx="4142">
                  <c:v>795.88</c:v>
                </c:pt>
                <c:pt idx="4143">
                  <c:v>796.05</c:v>
                </c:pt>
                <c:pt idx="4144">
                  <c:v>796.22</c:v>
                </c:pt>
                <c:pt idx="4145">
                  <c:v>796.39</c:v>
                </c:pt>
                <c:pt idx="4146">
                  <c:v>796.56</c:v>
                </c:pt>
                <c:pt idx="4147">
                  <c:v>796.73</c:v>
                </c:pt>
                <c:pt idx="4148">
                  <c:v>796.9</c:v>
                </c:pt>
                <c:pt idx="4149">
                  <c:v>797.07</c:v>
                </c:pt>
                <c:pt idx="4150">
                  <c:v>797.24</c:v>
                </c:pt>
                <c:pt idx="4151">
                  <c:v>797.41</c:v>
                </c:pt>
                <c:pt idx="4152">
                  <c:v>797.58</c:v>
                </c:pt>
                <c:pt idx="4153">
                  <c:v>797.75</c:v>
                </c:pt>
                <c:pt idx="4154">
                  <c:v>797.92</c:v>
                </c:pt>
                <c:pt idx="4155">
                  <c:v>798.09</c:v>
                </c:pt>
                <c:pt idx="4156">
                  <c:v>798.26</c:v>
                </c:pt>
                <c:pt idx="4157">
                  <c:v>798.43</c:v>
                </c:pt>
                <c:pt idx="4158">
                  <c:v>798.6</c:v>
                </c:pt>
                <c:pt idx="4159">
                  <c:v>798.77</c:v>
                </c:pt>
                <c:pt idx="4160">
                  <c:v>798.94</c:v>
                </c:pt>
                <c:pt idx="4161">
                  <c:v>799.11</c:v>
                </c:pt>
                <c:pt idx="4162">
                  <c:v>799.28</c:v>
                </c:pt>
                <c:pt idx="4163">
                  <c:v>799.45</c:v>
                </c:pt>
                <c:pt idx="4164">
                  <c:v>799.62</c:v>
                </c:pt>
                <c:pt idx="4165">
                  <c:v>799.79</c:v>
                </c:pt>
                <c:pt idx="4166">
                  <c:v>799.96</c:v>
                </c:pt>
                <c:pt idx="4167">
                  <c:v>800.13</c:v>
                </c:pt>
                <c:pt idx="4168">
                  <c:v>800.3</c:v>
                </c:pt>
                <c:pt idx="4169">
                  <c:v>800.47</c:v>
                </c:pt>
                <c:pt idx="4170">
                  <c:v>800.64</c:v>
                </c:pt>
                <c:pt idx="4171">
                  <c:v>800.81</c:v>
                </c:pt>
                <c:pt idx="4172">
                  <c:v>800.98</c:v>
                </c:pt>
                <c:pt idx="4173">
                  <c:v>801.14</c:v>
                </c:pt>
                <c:pt idx="4174">
                  <c:v>801.31</c:v>
                </c:pt>
                <c:pt idx="4175">
                  <c:v>801.48</c:v>
                </c:pt>
                <c:pt idx="4176">
                  <c:v>801.65</c:v>
                </c:pt>
                <c:pt idx="4177">
                  <c:v>801.82</c:v>
                </c:pt>
                <c:pt idx="4178">
                  <c:v>801.99</c:v>
                </c:pt>
                <c:pt idx="4179">
                  <c:v>802.16</c:v>
                </c:pt>
                <c:pt idx="4180">
                  <c:v>802.33</c:v>
                </c:pt>
                <c:pt idx="4181">
                  <c:v>802.5</c:v>
                </c:pt>
                <c:pt idx="4182">
                  <c:v>802.67</c:v>
                </c:pt>
                <c:pt idx="4183">
                  <c:v>802.84</c:v>
                </c:pt>
                <c:pt idx="4184">
                  <c:v>803.01</c:v>
                </c:pt>
                <c:pt idx="4185">
                  <c:v>803.18</c:v>
                </c:pt>
                <c:pt idx="4186">
                  <c:v>803.35</c:v>
                </c:pt>
                <c:pt idx="4187">
                  <c:v>803.52</c:v>
                </c:pt>
                <c:pt idx="4188">
                  <c:v>803.69</c:v>
                </c:pt>
                <c:pt idx="4189">
                  <c:v>803.86</c:v>
                </c:pt>
                <c:pt idx="4190">
                  <c:v>804.03</c:v>
                </c:pt>
                <c:pt idx="4191">
                  <c:v>804.2</c:v>
                </c:pt>
                <c:pt idx="4192">
                  <c:v>804.37</c:v>
                </c:pt>
                <c:pt idx="4193">
                  <c:v>804.54</c:v>
                </c:pt>
                <c:pt idx="4194">
                  <c:v>804.71</c:v>
                </c:pt>
                <c:pt idx="4195">
                  <c:v>804.88</c:v>
                </c:pt>
                <c:pt idx="4196">
                  <c:v>805.05</c:v>
                </c:pt>
                <c:pt idx="4197">
                  <c:v>805.22</c:v>
                </c:pt>
                <c:pt idx="4198">
                  <c:v>805.39</c:v>
                </c:pt>
                <c:pt idx="4199">
                  <c:v>805.56</c:v>
                </c:pt>
                <c:pt idx="4200">
                  <c:v>805.73</c:v>
                </c:pt>
                <c:pt idx="4201">
                  <c:v>805.9</c:v>
                </c:pt>
                <c:pt idx="4202">
                  <c:v>806.07</c:v>
                </c:pt>
                <c:pt idx="4203">
                  <c:v>806.24</c:v>
                </c:pt>
                <c:pt idx="4204">
                  <c:v>806.41</c:v>
                </c:pt>
                <c:pt idx="4205">
                  <c:v>806.58</c:v>
                </c:pt>
                <c:pt idx="4206">
                  <c:v>806.75</c:v>
                </c:pt>
                <c:pt idx="4207">
                  <c:v>806.92</c:v>
                </c:pt>
                <c:pt idx="4208">
                  <c:v>807.09</c:v>
                </c:pt>
                <c:pt idx="4209">
                  <c:v>807.26</c:v>
                </c:pt>
                <c:pt idx="4210">
                  <c:v>807.43</c:v>
                </c:pt>
                <c:pt idx="4211">
                  <c:v>807.6</c:v>
                </c:pt>
                <c:pt idx="4212">
                  <c:v>807.77</c:v>
                </c:pt>
                <c:pt idx="4213">
                  <c:v>807.94</c:v>
                </c:pt>
                <c:pt idx="4214">
                  <c:v>808.11</c:v>
                </c:pt>
                <c:pt idx="4215">
                  <c:v>808.28</c:v>
                </c:pt>
                <c:pt idx="4216">
                  <c:v>808.45</c:v>
                </c:pt>
                <c:pt idx="4217">
                  <c:v>808.62</c:v>
                </c:pt>
                <c:pt idx="4218">
                  <c:v>808.79</c:v>
                </c:pt>
                <c:pt idx="4219">
                  <c:v>808.96</c:v>
                </c:pt>
                <c:pt idx="4220">
                  <c:v>809.13</c:v>
                </c:pt>
                <c:pt idx="4221">
                  <c:v>809.3</c:v>
                </c:pt>
                <c:pt idx="4222">
                  <c:v>809.47</c:v>
                </c:pt>
                <c:pt idx="4223">
                  <c:v>809.64</c:v>
                </c:pt>
                <c:pt idx="4224">
                  <c:v>809.81</c:v>
                </c:pt>
                <c:pt idx="4225">
                  <c:v>809.98</c:v>
                </c:pt>
                <c:pt idx="4226">
                  <c:v>810.15</c:v>
                </c:pt>
                <c:pt idx="4227">
                  <c:v>810.32</c:v>
                </c:pt>
                <c:pt idx="4228">
                  <c:v>810.49</c:v>
                </c:pt>
                <c:pt idx="4229">
                  <c:v>810.65</c:v>
                </c:pt>
                <c:pt idx="4230">
                  <c:v>810.82</c:v>
                </c:pt>
                <c:pt idx="4231">
                  <c:v>810.99</c:v>
                </c:pt>
                <c:pt idx="4232">
                  <c:v>811.16</c:v>
                </c:pt>
                <c:pt idx="4233">
                  <c:v>811.33</c:v>
                </c:pt>
                <c:pt idx="4234">
                  <c:v>811.5</c:v>
                </c:pt>
                <c:pt idx="4235">
                  <c:v>811.67</c:v>
                </c:pt>
                <c:pt idx="4236">
                  <c:v>811.84</c:v>
                </c:pt>
                <c:pt idx="4237">
                  <c:v>812.01</c:v>
                </c:pt>
                <c:pt idx="4238">
                  <c:v>812.18</c:v>
                </c:pt>
                <c:pt idx="4239">
                  <c:v>812.35</c:v>
                </c:pt>
                <c:pt idx="4240">
                  <c:v>812.52</c:v>
                </c:pt>
                <c:pt idx="4241">
                  <c:v>812.69</c:v>
                </c:pt>
                <c:pt idx="4242">
                  <c:v>812.86</c:v>
                </c:pt>
                <c:pt idx="4243">
                  <c:v>813.03</c:v>
                </c:pt>
                <c:pt idx="4244">
                  <c:v>813.2</c:v>
                </c:pt>
                <c:pt idx="4245">
                  <c:v>813.37</c:v>
                </c:pt>
                <c:pt idx="4246">
                  <c:v>813.54</c:v>
                </c:pt>
                <c:pt idx="4247">
                  <c:v>813.71</c:v>
                </c:pt>
                <c:pt idx="4248">
                  <c:v>813.88</c:v>
                </c:pt>
                <c:pt idx="4249">
                  <c:v>814.05</c:v>
                </c:pt>
                <c:pt idx="4250">
                  <c:v>814.22</c:v>
                </c:pt>
                <c:pt idx="4251">
                  <c:v>814.39</c:v>
                </c:pt>
                <c:pt idx="4252">
                  <c:v>814.56</c:v>
                </c:pt>
                <c:pt idx="4253">
                  <c:v>814.72</c:v>
                </c:pt>
                <c:pt idx="4254">
                  <c:v>814.89</c:v>
                </c:pt>
                <c:pt idx="4255">
                  <c:v>815.06</c:v>
                </c:pt>
                <c:pt idx="4256">
                  <c:v>815.23</c:v>
                </c:pt>
                <c:pt idx="4257">
                  <c:v>815.4</c:v>
                </c:pt>
                <c:pt idx="4258">
                  <c:v>815.57</c:v>
                </c:pt>
                <c:pt idx="4259">
                  <c:v>815.74</c:v>
                </c:pt>
                <c:pt idx="4260">
                  <c:v>815.91</c:v>
                </c:pt>
                <c:pt idx="4261">
                  <c:v>816.08</c:v>
                </c:pt>
                <c:pt idx="4262">
                  <c:v>816.25</c:v>
                </c:pt>
                <c:pt idx="4263">
                  <c:v>816.42</c:v>
                </c:pt>
                <c:pt idx="4264">
                  <c:v>816.59</c:v>
                </c:pt>
                <c:pt idx="4265">
                  <c:v>816.76</c:v>
                </c:pt>
                <c:pt idx="4266">
                  <c:v>816.93</c:v>
                </c:pt>
                <c:pt idx="4267">
                  <c:v>817.1</c:v>
                </c:pt>
                <c:pt idx="4268">
                  <c:v>817.27</c:v>
                </c:pt>
                <c:pt idx="4269">
                  <c:v>817.43</c:v>
                </c:pt>
                <c:pt idx="4270">
                  <c:v>817.6</c:v>
                </c:pt>
                <c:pt idx="4271">
                  <c:v>817.77</c:v>
                </c:pt>
                <c:pt idx="4272">
                  <c:v>817.94</c:v>
                </c:pt>
                <c:pt idx="4273">
                  <c:v>818.11</c:v>
                </c:pt>
                <c:pt idx="4274">
                  <c:v>818.28</c:v>
                </c:pt>
                <c:pt idx="4275">
                  <c:v>818.45</c:v>
                </c:pt>
                <c:pt idx="4276">
                  <c:v>818.62</c:v>
                </c:pt>
                <c:pt idx="4277">
                  <c:v>818.79</c:v>
                </c:pt>
                <c:pt idx="4278">
                  <c:v>818.96</c:v>
                </c:pt>
                <c:pt idx="4279">
                  <c:v>819.13</c:v>
                </c:pt>
                <c:pt idx="4280">
                  <c:v>819.3</c:v>
                </c:pt>
                <c:pt idx="4281">
                  <c:v>819.47</c:v>
                </c:pt>
                <c:pt idx="4282">
                  <c:v>819.64</c:v>
                </c:pt>
                <c:pt idx="4283">
                  <c:v>819.81</c:v>
                </c:pt>
                <c:pt idx="4284">
                  <c:v>819.98</c:v>
                </c:pt>
                <c:pt idx="4285">
                  <c:v>820.14</c:v>
                </c:pt>
                <c:pt idx="4286">
                  <c:v>820.31</c:v>
                </c:pt>
                <c:pt idx="4287">
                  <c:v>820.48</c:v>
                </c:pt>
                <c:pt idx="4288">
                  <c:v>820.65</c:v>
                </c:pt>
                <c:pt idx="4289">
                  <c:v>820.82</c:v>
                </c:pt>
                <c:pt idx="4290">
                  <c:v>820.99</c:v>
                </c:pt>
                <c:pt idx="4291">
                  <c:v>821.16</c:v>
                </c:pt>
                <c:pt idx="4292">
                  <c:v>821.33</c:v>
                </c:pt>
                <c:pt idx="4293">
                  <c:v>821.5</c:v>
                </c:pt>
                <c:pt idx="4294">
                  <c:v>821.67</c:v>
                </c:pt>
                <c:pt idx="4295">
                  <c:v>821.84</c:v>
                </c:pt>
                <c:pt idx="4296">
                  <c:v>822.01</c:v>
                </c:pt>
                <c:pt idx="4297">
                  <c:v>822.18</c:v>
                </c:pt>
                <c:pt idx="4298">
                  <c:v>822.35</c:v>
                </c:pt>
                <c:pt idx="4299">
                  <c:v>822.52</c:v>
                </c:pt>
                <c:pt idx="4300">
                  <c:v>822.69</c:v>
                </c:pt>
                <c:pt idx="4301">
                  <c:v>822.86</c:v>
                </c:pt>
                <c:pt idx="4302">
                  <c:v>823.03</c:v>
                </c:pt>
                <c:pt idx="4303">
                  <c:v>823.2</c:v>
                </c:pt>
                <c:pt idx="4304">
                  <c:v>823.37</c:v>
                </c:pt>
                <c:pt idx="4305">
                  <c:v>823.53</c:v>
                </c:pt>
                <c:pt idx="4306">
                  <c:v>823.7</c:v>
                </c:pt>
                <c:pt idx="4307">
                  <c:v>823.87</c:v>
                </c:pt>
                <c:pt idx="4308">
                  <c:v>824.04</c:v>
                </c:pt>
                <c:pt idx="4309">
                  <c:v>824.21</c:v>
                </c:pt>
                <c:pt idx="4310">
                  <c:v>824.38</c:v>
                </c:pt>
                <c:pt idx="4311">
                  <c:v>824.55</c:v>
                </c:pt>
                <c:pt idx="4312">
                  <c:v>824.72</c:v>
                </c:pt>
                <c:pt idx="4313">
                  <c:v>824.89</c:v>
                </c:pt>
                <c:pt idx="4314">
                  <c:v>825.06</c:v>
                </c:pt>
                <c:pt idx="4315">
                  <c:v>825.23</c:v>
                </c:pt>
                <c:pt idx="4316">
                  <c:v>825.4</c:v>
                </c:pt>
                <c:pt idx="4317">
                  <c:v>825.56</c:v>
                </c:pt>
                <c:pt idx="4318">
                  <c:v>825.73</c:v>
                </c:pt>
                <c:pt idx="4319">
                  <c:v>825.9</c:v>
                </c:pt>
                <c:pt idx="4320">
                  <c:v>826.07</c:v>
                </c:pt>
                <c:pt idx="4321">
                  <c:v>826.24</c:v>
                </c:pt>
                <c:pt idx="4322">
                  <c:v>826.41</c:v>
                </c:pt>
                <c:pt idx="4323">
                  <c:v>826.58</c:v>
                </c:pt>
                <c:pt idx="4324">
                  <c:v>826.75</c:v>
                </c:pt>
                <c:pt idx="4325">
                  <c:v>826.92</c:v>
                </c:pt>
                <c:pt idx="4326">
                  <c:v>827.09</c:v>
                </c:pt>
                <c:pt idx="4327">
                  <c:v>827.26</c:v>
                </c:pt>
                <c:pt idx="4328">
                  <c:v>827.42</c:v>
                </c:pt>
                <c:pt idx="4329">
                  <c:v>827.59</c:v>
                </c:pt>
                <c:pt idx="4330">
                  <c:v>827.76</c:v>
                </c:pt>
                <c:pt idx="4331">
                  <c:v>827.93</c:v>
                </c:pt>
                <c:pt idx="4332">
                  <c:v>828.1</c:v>
                </c:pt>
                <c:pt idx="4333">
                  <c:v>828.27</c:v>
                </c:pt>
                <c:pt idx="4334">
                  <c:v>828.44</c:v>
                </c:pt>
                <c:pt idx="4335">
                  <c:v>828.61</c:v>
                </c:pt>
                <c:pt idx="4336">
                  <c:v>828.78</c:v>
                </c:pt>
                <c:pt idx="4337">
                  <c:v>828.95</c:v>
                </c:pt>
                <c:pt idx="4338">
                  <c:v>829.12</c:v>
                </c:pt>
                <c:pt idx="4339">
                  <c:v>829.29</c:v>
                </c:pt>
                <c:pt idx="4340">
                  <c:v>829.46</c:v>
                </c:pt>
                <c:pt idx="4341">
                  <c:v>829.63</c:v>
                </c:pt>
                <c:pt idx="4342">
                  <c:v>829.8</c:v>
                </c:pt>
                <c:pt idx="4343">
                  <c:v>829.96</c:v>
                </c:pt>
                <c:pt idx="4344">
                  <c:v>830.13</c:v>
                </c:pt>
                <c:pt idx="4345">
                  <c:v>830.3</c:v>
                </c:pt>
                <c:pt idx="4346">
                  <c:v>830.47</c:v>
                </c:pt>
                <c:pt idx="4347">
                  <c:v>830.64</c:v>
                </c:pt>
                <c:pt idx="4348">
                  <c:v>830.81</c:v>
                </c:pt>
                <c:pt idx="4349">
                  <c:v>830.98</c:v>
                </c:pt>
                <c:pt idx="4350">
                  <c:v>831.15</c:v>
                </c:pt>
                <c:pt idx="4351">
                  <c:v>831.32</c:v>
                </c:pt>
                <c:pt idx="4352">
                  <c:v>831.48</c:v>
                </c:pt>
                <c:pt idx="4353">
                  <c:v>831.65</c:v>
                </c:pt>
                <c:pt idx="4354">
                  <c:v>831.82</c:v>
                </c:pt>
                <c:pt idx="4355">
                  <c:v>831.99</c:v>
                </c:pt>
                <c:pt idx="4356">
                  <c:v>832.16</c:v>
                </c:pt>
                <c:pt idx="4357">
                  <c:v>832.33</c:v>
                </c:pt>
                <c:pt idx="4358">
                  <c:v>832.5</c:v>
                </c:pt>
                <c:pt idx="4359">
                  <c:v>832.67</c:v>
                </c:pt>
                <c:pt idx="4360">
                  <c:v>832.84</c:v>
                </c:pt>
                <c:pt idx="4361">
                  <c:v>833</c:v>
                </c:pt>
                <c:pt idx="4362">
                  <c:v>833.17</c:v>
                </c:pt>
                <c:pt idx="4363">
                  <c:v>833.34</c:v>
                </c:pt>
                <c:pt idx="4364">
                  <c:v>833.51</c:v>
                </c:pt>
                <c:pt idx="4365">
                  <c:v>833.68</c:v>
                </c:pt>
                <c:pt idx="4366">
                  <c:v>833.85</c:v>
                </c:pt>
                <c:pt idx="4367">
                  <c:v>834.02</c:v>
                </c:pt>
                <c:pt idx="4368">
                  <c:v>834.19</c:v>
                </c:pt>
                <c:pt idx="4369">
                  <c:v>834.36</c:v>
                </c:pt>
                <c:pt idx="4370">
                  <c:v>834.52</c:v>
                </c:pt>
                <c:pt idx="4371">
                  <c:v>834.69</c:v>
                </c:pt>
                <c:pt idx="4372">
                  <c:v>834.86</c:v>
                </c:pt>
                <c:pt idx="4373">
                  <c:v>835.03</c:v>
                </c:pt>
                <c:pt idx="4374">
                  <c:v>835.2</c:v>
                </c:pt>
                <c:pt idx="4375">
                  <c:v>835.37</c:v>
                </c:pt>
                <c:pt idx="4376">
                  <c:v>835.54</c:v>
                </c:pt>
                <c:pt idx="4377">
                  <c:v>835.71</c:v>
                </c:pt>
                <c:pt idx="4378">
                  <c:v>835.88</c:v>
                </c:pt>
                <c:pt idx="4379">
                  <c:v>836.05</c:v>
                </c:pt>
                <c:pt idx="4380">
                  <c:v>836.22</c:v>
                </c:pt>
                <c:pt idx="4381">
                  <c:v>836.39</c:v>
                </c:pt>
                <c:pt idx="4382">
                  <c:v>836.56</c:v>
                </c:pt>
                <c:pt idx="4383">
                  <c:v>836.73</c:v>
                </c:pt>
                <c:pt idx="4384">
                  <c:v>836.89</c:v>
                </c:pt>
                <c:pt idx="4385">
                  <c:v>837.06</c:v>
                </c:pt>
                <c:pt idx="4386">
                  <c:v>837.23</c:v>
                </c:pt>
                <c:pt idx="4387">
                  <c:v>837.4</c:v>
                </c:pt>
                <c:pt idx="4388">
                  <c:v>837.57</c:v>
                </c:pt>
                <c:pt idx="4389">
                  <c:v>837.74</c:v>
                </c:pt>
                <c:pt idx="4390">
                  <c:v>837.91</c:v>
                </c:pt>
                <c:pt idx="4391">
                  <c:v>838.08</c:v>
                </c:pt>
                <c:pt idx="4392">
                  <c:v>838.25</c:v>
                </c:pt>
                <c:pt idx="4393">
                  <c:v>838.42</c:v>
                </c:pt>
                <c:pt idx="4394">
                  <c:v>838.59</c:v>
                </c:pt>
                <c:pt idx="4395">
                  <c:v>838.76</c:v>
                </c:pt>
                <c:pt idx="4396">
                  <c:v>838.93</c:v>
                </c:pt>
                <c:pt idx="4397">
                  <c:v>839.09</c:v>
                </c:pt>
                <c:pt idx="4398">
                  <c:v>839.26</c:v>
                </c:pt>
                <c:pt idx="4399">
                  <c:v>839.43</c:v>
                </c:pt>
                <c:pt idx="4400">
                  <c:v>839.6</c:v>
                </c:pt>
                <c:pt idx="4401">
                  <c:v>839.77</c:v>
                </c:pt>
                <c:pt idx="4402">
                  <c:v>839.94</c:v>
                </c:pt>
                <c:pt idx="4403">
                  <c:v>840.11</c:v>
                </c:pt>
                <c:pt idx="4404">
                  <c:v>840.28</c:v>
                </c:pt>
                <c:pt idx="4405">
                  <c:v>840.45</c:v>
                </c:pt>
                <c:pt idx="4406">
                  <c:v>840.61</c:v>
                </c:pt>
                <c:pt idx="4407">
                  <c:v>840.78</c:v>
                </c:pt>
                <c:pt idx="4408">
                  <c:v>840.95</c:v>
                </c:pt>
                <c:pt idx="4409">
                  <c:v>841.12</c:v>
                </c:pt>
                <c:pt idx="4410">
                  <c:v>841.29</c:v>
                </c:pt>
                <c:pt idx="4411">
                  <c:v>841.46</c:v>
                </c:pt>
                <c:pt idx="4412">
                  <c:v>841.63</c:v>
                </c:pt>
                <c:pt idx="4413">
                  <c:v>841.8</c:v>
                </c:pt>
                <c:pt idx="4414">
                  <c:v>841.97</c:v>
                </c:pt>
                <c:pt idx="4415">
                  <c:v>842.14</c:v>
                </c:pt>
                <c:pt idx="4416">
                  <c:v>842.31</c:v>
                </c:pt>
                <c:pt idx="4417">
                  <c:v>842.48</c:v>
                </c:pt>
                <c:pt idx="4418">
                  <c:v>842.64</c:v>
                </c:pt>
                <c:pt idx="4419">
                  <c:v>842.81</c:v>
                </c:pt>
                <c:pt idx="4420">
                  <c:v>842.98</c:v>
                </c:pt>
                <c:pt idx="4421">
                  <c:v>843.15</c:v>
                </c:pt>
                <c:pt idx="4422">
                  <c:v>843.32</c:v>
                </c:pt>
                <c:pt idx="4423">
                  <c:v>843.49</c:v>
                </c:pt>
                <c:pt idx="4424">
                  <c:v>843.66</c:v>
                </c:pt>
                <c:pt idx="4425">
                  <c:v>843.83</c:v>
                </c:pt>
                <c:pt idx="4426">
                  <c:v>844</c:v>
                </c:pt>
                <c:pt idx="4427">
                  <c:v>844.17</c:v>
                </c:pt>
                <c:pt idx="4428">
                  <c:v>844.34</c:v>
                </c:pt>
                <c:pt idx="4429">
                  <c:v>844.5</c:v>
                </c:pt>
                <c:pt idx="4430">
                  <c:v>844.67</c:v>
                </c:pt>
                <c:pt idx="4431">
                  <c:v>844.84</c:v>
                </c:pt>
                <c:pt idx="4432">
                  <c:v>845.01</c:v>
                </c:pt>
                <c:pt idx="4433">
                  <c:v>845.18</c:v>
                </c:pt>
                <c:pt idx="4434">
                  <c:v>845.35</c:v>
                </c:pt>
                <c:pt idx="4435">
                  <c:v>845.52</c:v>
                </c:pt>
                <c:pt idx="4436">
                  <c:v>845.69</c:v>
                </c:pt>
                <c:pt idx="4437">
                  <c:v>845.86</c:v>
                </c:pt>
                <c:pt idx="4438">
                  <c:v>846.03</c:v>
                </c:pt>
                <c:pt idx="4439">
                  <c:v>846.19</c:v>
                </c:pt>
                <c:pt idx="4440">
                  <c:v>846.36</c:v>
                </c:pt>
                <c:pt idx="4441">
                  <c:v>846.53</c:v>
                </c:pt>
                <c:pt idx="4442">
                  <c:v>846.7</c:v>
                </c:pt>
                <c:pt idx="4443">
                  <c:v>846.87</c:v>
                </c:pt>
                <c:pt idx="4444">
                  <c:v>847.04</c:v>
                </c:pt>
                <c:pt idx="4445">
                  <c:v>847.21</c:v>
                </c:pt>
                <c:pt idx="4446">
                  <c:v>847.38</c:v>
                </c:pt>
                <c:pt idx="4447">
                  <c:v>847.55</c:v>
                </c:pt>
                <c:pt idx="4448">
                  <c:v>847.72</c:v>
                </c:pt>
                <c:pt idx="4449">
                  <c:v>847.88</c:v>
                </c:pt>
                <c:pt idx="4450">
                  <c:v>848.05</c:v>
                </c:pt>
                <c:pt idx="4451">
                  <c:v>848.22</c:v>
                </c:pt>
                <c:pt idx="4452">
                  <c:v>848.39</c:v>
                </c:pt>
                <c:pt idx="4453">
                  <c:v>848.56</c:v>
                </c:pt>
                <c:pt idx="4454">
                  <c:v>848.73</c:v>
                </c:pt>
                <c:pt idx="4455">
                  <c:v>848.9</c:v>
                </c:pt>
                <c:pt idx="4456">
                  <c:v>849.07</c:v>
                </c:pt>
                <c:pt idx="4457">
                  <c:v>849.24</c:v>
                </c:pt>
                <c:pt idx="4458">
                  <c:v>849.41</c:v>
                </c:pt>
                <c:pt idx="4459">
                  <c:v>849.58</c:v>
                </c:pt>
                <c:pt idx="4460">
                  <c:v>849.75</c:v>
                </c:pt>
                <c:pt idx="4461">
                  <c:v>849.91</c:v>
                </c:pt>
                <c:pt idx="4462">
                  <c:v>850.08</c:v>
                </c:pt>
                <c:pt idx="4463">
                  <c:v>850.25</c:v>
                </c:pt>
                <c:pt idx="4464">
                  <c:v>850.42</c:v>
                </c:pt>
                <c:pt idx="4465">
                  <c:v>850.59</c:v>
                </c:pt>
                <c:pt idx="4466">
                  <c:v>850.76</c:v>
                </c:pt>
                <c:pt idx="4467">
                  <c:v>850.93</c:v>
                </c:pt>
                <c:pt idx="4468">
                  <c:v>851.1</c:v>
                </c:pt>
                <c:pt idx="4469">
                  <c:v>851.27</c:v>
                </c:pt>
                <c:pt idx="4470">
                  <c:v>851.44</c:v>
                </c:pt>
                <c:pt idx="4471">
                  <c:v>851.61</c:v>
                </c:pt>
                <c:pt idx="4472">
                  <c:v>851.78</c:v>
                </c:pt>
                <c:pt idx="4473">
                  <c:v>851.94</c:v>
                </c:pt>
                <c:pt idx="4474">
                  <c:v>852.11</c:v>
                </c:pt>
                <c:pt idx="4475">
                  <c:v>852.28</c:v>
                </c:pt>
                <c:pt idx="4476">
                  <c:v>852.45</c:v>
                </c:pt>
                <c:pt idx="4477">
                  <c:v>852.62</c:v>
                </c:pt>
                <c:pt idx="4478">
                  <c:v>852.79</c:v>
                </c:pt>
                <c:pt idx="4479">
                  <c:v>852.96</c:v>
                </c:pt>
                <c:pt idx="4480">
                  <c:v>853.13</c:v>
                </c:pt>
                <c:pt idx="4481">
                  <c:v>853.3</c:v>
                </c:pt>
                <c:pt idx="4482">
                  <c:v>853.47</c:v>
                </c:pt>
                <c:pt idx="4483">
                  <c:v>853.64</c:v>
                </c:pt>
                <c:pt idx="4484">
                  <c:v>853.81</c:v>
                </c:pt>
                <c:pt idx="4485">
                  <c:v>853.97</c:v>
                </c:pt>
                <c:pt idx="4486">
                  <c:v>854.14</c:v>
                </c:pt>
                <c:pt idx="4487">
                  <c:v>854.31</c:v>
                </c:pt>
                <c:pt idx="4488">
                  <c:v>854.48</c:v>
                </c:pt>
                <c:pt idx="4489">
                  <c:v>854.65</c:v>
                </c:pt>
                <c:pt idx="4490">
                  <c:v>854.82</c:v>
                </c:pt>
                <c:pt idx="4491">
                  <c:v>854.99</c:v>
                </c:pt>
                <c:pt idx="4492">
                  <c:v>855.16</c:v>
                </c:pt>
                <c:pt idx="4493">
                  <c:v>855.33</c:v>
                </c:pt>
                <c:pt idx="4494">
                  <c:v>855.5</c:v>
                </c:pt>
                <c:pt idx="4495">
                  <c:v>855.67</c:v>
                </c:pt>
                <c:pt idx="4496">
                  <c:v>855.84</c:v>
                </c:pt>
                <c:pt idx="4497">
                  <c:v>856.01</c:v>
                </c:pt>
                <c:pt idx="4498">
                  <c:v>856.18</c:v>
                </c:pt>
                <c:pt idx="4499">
                  <c:v>856.34</c:v>
                </c:pt>
                <c:pt idx="4500">
                  <c:v>856.51</c:v>
                </c:pt>
                <c:pt idx="4501">
                  <c:v>856.68</c:v>
                </c:pt>
                <c:pt idx="4502">
                  <c:v>856.85</c:v>
                </c:pt>
                <c:pt idx="4503">
                  <c:v>857.02</c:v>
                </c:pt>
                <c:pt idx="4504">
                  <c:v>857.19</c:v>
                </c:pt>
                <c:pt idx="4505">
                  <c:v>857.36</c:v>
                </c:pt>
                <c:pt idx="4506">
                  <c:v>857.53</c:v>
                </c:pt>
                <c:pt idx="4507">
                  <c:v>857.7</c:v>
                </c:pt>
                <c:pt idx="4508">
                  <c:v>857.87</c:v>
                </c:pt>
                <c:pt idx="4509">
                  <c:v>858.04</c:v>
                </c:pt>
                <c:pt idx="4510">
                  <c:v>858.21</c:v>
                </c:pt>
                <c:pt idx="4511">
                  <c:v>858.38</c:v>
                </c:pt>
                <c:pt idx="4512">
                  <c:v>858.55</c:v>
                </c:pt>
                <c:pt idx="4513">
                  <c:v>858.72</c:v>
                </c:pt>
                <c:pt idx="4514">
                  <c:v>858.88</c:v>
                </c:pt>
                <c:pt idx="4515">
                  <c:v>859.05</c:v>
                </c:pt>
                <c:pt idx="4516">
                  <c:v>859.22</c:v>
                </c:pt>
                <c:pt idx="4517">
                  <c:v>859.39</c:v>
                </c:pt>
                <c:pt idx="4518">
                  <c:v>859.56</c:v>
                </c:pt>
                <c:pt idx="4519">
                  <c:v>859.73</c:v>
                </c:pt>
                <c:pt idx="4520">
                  <c:v>859.9</c:v>
                </c:pt>
                <c:pt idx="4521">
                  <c:v>860.07</c:v>
                </c:pt>
                <c:pt idx="4522">
                  <c:v>860.24</c:v>
                </c:pt>
                <c:pt idx="4523">
                  <c:v>860.41</c:v>
                </c:pt>
                <c:pt idx="4524">
                  <c:v>860.58</c:v>
                </c:pt>
                <c:pt idx="4525">
                  <c:v>860.75</c:v>
                </c:pt>
                <c:pt idx="4526">
                  <c:v>860.92</c:v>
                </c:pt>
                <c:pt idx="4527">
                  <c:v>861.09</c:v>
                </c:pt>
                <c:pt idx="4528">
                  <c:v>861.26</c:v>
                </c:pt>
                <c:pt idx="4529">
                  <c:v>861.42</c:v>
                </c:pt>
                <c:pt idx="4530">
                  <c:v>861.59</c:v>
                </c:pt>
                <c:pt idx="4531">
                  <c:v>861.76</c:v>
                </c:pt>
                <c:pt idx="4532">
                  <c:v>861.93</c:v>
                </c:pt>
                <c:pt idx="4533">
                  <c:v>862.1</c:v>
                </c:pt>
                <c:pt idx="4534">
                  <c:v>862.27</c:v>
                </c:pt>
                <c:pt idx="4535">
                  <c:v>862.44</c:v>
                </c:pt>
                <c:pt idx="4536">
                  <c:v>862.61</c:v>
                </c:pt>
                <c:pt idx="4537">
                  <c:v>862.78</c:v>
                </c:pt>
                <c:pt idx="4538">
                  <c:v>862.95</c:v>
                </c:pt>
                <c:pt idx="4539">
                  <c:v>863.12</c:v>
                </c:pt>
                <c:pt idx="4540">
                  <c:v>863.29</c:v>
                </c:pt>
                <c:pt idx="4541">
                  <c:v>863.46</c:v>
                </c:pt>
                <c:pt idx="4542">
                  <c:v>863.62</c:v>
                </c:pt>
                <c:pt idx="4543">
                  <c:v>863.79</c:v>
                </c:pt>
                <c:pt idx="4544">
                  <c:v>863.96</c:v>
                </c:pt>
                <c:pt idx="4545">
                  <c:v>864.13</c:v>
                </c:pt>
                <c:pt idx="4546">
                  <c:v>864.3</c:v>
                </c:pt>
                <c:pt idx="4547">
                  <c:v>864.47</c:v>
                </c:pt>
                <c:pt idx="4548">
                  <c:v>864.64</c:v>
                </c:pt>
                <c:pt idx="4549">
                  <c:v>864.81</c:v>
                </c:pt>
                <c:pt idx="4550">
                  <c:v>864.98</c:v>
                </c:pt>
                <c:pt idx="4551">
                  <c:v>865.15</c:v>
                </c:pt>
                <c:pt idx="4552">
                  <c:v>865.32</c:v>
                </c:pt>
                <c:pt idx="4553">
                  <c:v>865.49</c:v>
                </c:pt>
                <c:pt idx="4554">
                  <c:v>865.66</c:v>
                </c:pt>
                <c:pt idx="4555">
                  <c:v>865.83</c:v>
                </c:pt>
                <c:pt idx="4556">
                  <c:v>865.99</c:v>
                </c:pt>
                <c:pt idx="4557">
                  <c:v>866.16</c:v>
                </c:pt>
                <c:pt idx="4558">
                  <c:v>866.33</c:v>
                </c:pt>
                <c:pt idx="4559">
                  <c:v>866.5</c:v>
                </c:pt>
                <c:pt idx="4560">
                  <c:v>866.67</c:v>
                </c:pt>
                <c:pt idx="4561">
                  <c:v>866.84</c:v>
                </c:pt>
                <c:pt idx="4562">
                  <c:v>867.01</c:v>
                </c:pt>
                <c:pt idx="4563">
                  <c:v>867.18</c:v>
                </c:pt>
                <c:pt idx="4564">
                  <c:v>867.35</c:v>
                </c:pt>
                <c:pt idx="4565">
                  <c:v>867.52</c:v>
                </c:pt>
                <c:pt idx="4566">
                  <c:v>867.69</c:v>
                </c:pt>
                <c:pt idx="4567">
                  <c:v>867.86</c:v>
                </c:pt>
                <c:pt idx="4568">
                  <c:v>868.03</c:v>
                </c:pt>
                <c:pt idx="4569">
                  <c:v>868.19</c:v>
                </c:pt>
                <c:pt idx="4570">
                  <c:v>868.36</c:v>
                </c:pt>
                <c:pt idx="4571">
                  <c:v>868.53</c:v>
                </c:pt>
                <c:pt idx="4572">
                  <c:v>868.7</c:v>
                </c:pt>
                <c:pt idx="4573">
                  <c:v>868.87</c:v>
                </c:pt>
                <c:pt idx="4574">
                  <c:v>869.04</c:v>
                </c:pt>
                <c:pt idx="4575">
                  <c:v>869.21</c:v>
                </c:pt>
                <c:pt idx="4576">
                  <c:v>869.38</c:v>
                </c:pt>
                <c:pt idx="4577">
                  <c:v>869.55</c:v>
                </c:pt>
                <c:pt idx="4578">
                  <c:v>869.72</c:v>
                </c:pt>
                <c:pt idx="4579">
                  <c:v>869.89</c:v>
                </c:pt>
                <c:pt idx="4580">
                  <c:v>870.06</c:v>
                </c:pt>
                <c:pt idx="4581">
                  <c:v>870.23</c:v>
                </c:pt>
                <c:pt idx="4582">
                  <c:v>870.39</c:v>
                </c:pt>
                <c:pt idx="4583">
                  <c:v>870.56</c:v>
                </c:pt>
                <c:pt idx="4584">
                  <c:v>870.73</c:v>
                </c:pt>
                <c:pt idx="4585">
                  <c:v>870.9</c:v>
                </c:pt>
                <c:pt idx="4586">
                  <c:v>871.07</c:v>
                </c:pt>
                <c:pt idx="4587">
                  <c:v>871.24</c:v>
                </c:pt>
                <c:pt idx="4588">
                  <c:v>871.41</c:v>
                </c:pt>
                <c:pt idx="4589">
                  <c:v>871.58</c:v>
                </c:pt>
                <c:pt idx="4590">
                  <c:v>871.75</c:v>
                </c:pt>
                <c:pt idx="4591">
                  <c:v>871.92</c:v>
                </c:pt>
                <c:pt idx="4592">
                  <c:v>872.09</c:v>
                </c:pt>
                <c:pt idx="4593">
                  <c:v>872.26</c:v>
                </c:pt>
                <c:pt idx="4594">
                  <c:v>872.43</c:v>
                </c:pt>
                <c:pt idx="4595">
                  <c:v>872.6</c:v>
                </c:pt>
                <c:pt idx="4596">
                  <c:v>872.77</c:v>
                </c:pt>
                <c:pt idx="4597">
                  <c:v>872.93</c:v>
                </c:pt>
                <c:pt idx="4598">
                  <c:v>873.1</c:v>
                </c:pt>
                <c:pt idx="4599">
                  <c:v>873.27</c:v>
                </c:pt>
                <c:pt idx="4600">
                  <c:v>873.44</c:v>
                </c:pt>
                <c:pt idx="4601">
                  <c:v>873.61</c:v>
                </c:pt>
                <c:pt idx="4602">
                  <c:v>873.78</c:v>
                </c:pt>
                <c:pt idx="4603">
                  <c:v>873.95</c:v>
                </c:pt>
                <c:pt idx="4604">
                  <c:v>874.12</c:v>
                </c:pt>
                <c:pt idx="4605">
                  <c:v>874.29</c:v>
                </c:pt>
                <c:pt idx="4606">
                  <c:v>874.46</c:v>
                </c:pt>
                <c:pt idx="4607">
                  <c:v>874.63</c:v>
                </c:pt>
                <c:pt idx="4608">
                  <c:v>874.8</c:v>
                </c:pt>
                <c:pt idx="4609">
                  <c:v>874.97</c:v>
                </c:pt>
                <c:pt idx="4610">
                  <c:v>875.14</c:v>
                </c:pt>
                <c:pt idx="4611">
                  <c:v>875.3</c:v>
                </c:pt>
                <c:pt idx="4612">
                  <c:v>875.47</c:v>
                </c:pt>
                <c:pt idx="4613">
                  <c:v>875.64</c:v>
                </c:pt>
                <c:pt idx="4614">
                  <c:v>875.81</c:v>
                </c:pt>
                <c:pt idx="4615">
                  <c:v>875.98</c:v>
                </c:pt>
                <c:pt idx="4616">
                  <c:v>876.15</c:v>
                </c:pt>
                <c:pt idx="4617">
                  <c:v>876.32</c:v>
                </c:pt>
                <c:pt idx="4618">
                  <c:v>876.49</c:v>
                </c:pt>
                <c:pt idx="4619">
                  <c:v>876.66</c:v>
                </c:pt>
                <c:pt idx="4620">
                  <c:v>876.83</c:v>
                </c:pt>
                <c:pt idx="4621">
                  <c:v>877</c:v>
                </c:pt>
                <c:pt idx="4622">
                  <c:v>877.17</c:v>
                </c:pt>
                <c:pt idx="4623">
                  <c:v>877.34</c:v>
                </c:pt>
                <c:pt idx="4624">
                  <c:v>877.51</c:v>
                </c:pt>
                <c:pt idx="4625">
                  <c:v>877.68</c:v>
                </c:pt>
                <c:pt idx="4626">
                  <c:v>877.85</c:v>
                </c:pt>
                <c:pt idx="4627">
                  <c:v>878.01</c:v>
                </c:pt>
                <c:pt idx="4628">
                  <c:v>878.18</c:v>
                </c:pt>
                <c:pt idx="4629">
                  <c:v>878.35</c:v>
                </c:pt>
                <c:pt idx="4630">
                  <c:v>878.52</c:v>
                </c:pt>
                <c:pt idx="4631">
                  <c:v>878.69</c:v>
                </c:pt>
                <c:pt idx="4632">
                  <c:v>878.86</c:v>
                </c:pt>
                <c:pt idx="4633">
                  <c:v>879.03</c:v>
                </c:pt>
                <c:pt idx="4634">
                  <c:v>879.2</c:v>
                </c:pt>
                <c:pt idx="4635">
                  <c:v>879.37</c:v>
                </c:pt>
                <c:pt idx="4636">
                  <c:v>879.54</c:v>
                </c:pt>
                <c:pt idx="4637">
                  <c:v>879.71</c:v>
                </c:pt>
                <c:pt idx="4638">
                  <c:v>879.88</c:v>
                </c:pt>
                <c:pt idx="4639">
                  <c:v>880.05</c:v>
                </c:pt>
                <c:pt idx="4640">
                  <c:v>880.22</c:v>
                </c:pt>
                <c:pt idx="4641">
                  <c:v>880.39</c:v>
                </c:pt>
                <c:pt idx="4642">
                  <c:v>880.56</c:v>
                </c:pt>
                <c:pt idx="4643">
                  <c:v>880.72</c:v>
                </c:pt>
                <c:pt idx="4644">
                  <c:v>880.89</c:v>
                </c:pt>
                <c:pt idx="4645">
                  <c:v>881.06</c:v>
                </c:pt>
                <c:pt idx="4646">
                  <c:v>881.23</c:v>
                </c:pt>
                <c:pt idx="4647">
                  <c:v>881.4</c:v>
                </c:pt>
                <c:pt idx="4648">
                  <c:v>881.57</c:v>
                </c:pt>
                <c:pt idx="4649">
                  <c:v>881.74</c:v>
                </c:pt>
                <c:pt idx="4650">
                  <c:v>881.91</c:v>
                </c:pt>
                <c:pt idx="4651">
                  <c:v>882.08</c:v>
                </c:pt>
                <c:pt idx="4652">
                  <c:v>882.25</c:v>
                </c:pt>
                <c:pt idx="4653">
                  <c:v>882.42</c:v>
                </c:pt>
                <c:pt idx="4654">
                  <c:v>882.59</c:v>
                </c:pt>
                <c:pt idx="4655">
                  <c:v>882.76</c:v>
                </c:pt>
                <c:pt idx="4656">
                  <c:v>882.93</c:v>
                </c:pt>
                <c:pt idx="4657">
                  <c:v>883.1</c:v>
                </c:pt>
                <c:pt idx="4658">
                  <c:v>883.27</c:v>
                </c:pt>
                <c:pt idx="4659">
                  <c:v>883.44</c:v>
                </c:pt>
                <c:pt idx="4660">
                  <c:v>883.61</c:v>
                </c:pt>
                <c:pt idx="4661">
                  <c:v>883.78</c:v>
                </c:pt>
                <c:pt idx="4662">
                  <c:v>883.95</c:v>
                </c:pt>
                <c:pt idx="4663">
                  <c:v>884.12</c:v>
                </c:pt>
                <c:pt idx="4664">
                  <c:v>884.28</c:v>
                </c:pt>
                <c:pt idx="4665">
                  <c:v>884.45</c:v>
                </c:pt>
                <c:pt idx="4666">
                  <c:v>884.62</c:v>
                </c:pt>
                <c:pt idx="4667">
                  <c:v>884.79</c:v>
                </c:pt>
                <c:pt idx="4668">
                  <c:v>884.96</c:v>
                </c:pt>
                <c:pt idx="4669">
                  <c:v>885.13</c:v>
                </c:pt>
                <c:pt idx="4670">
                  <c:v>885.3</c:v>
                </c:pt>
                <c:pt idx="4671">
                  <c:v>885.47</c:v>
                </c:pt>
                <c:pt idx="4672">
                  <c:v>885.64</c:v>
                </c:pt>
                <c:pt idx="4673">
                  <c:v>885.81</c:v>
                </c:pt>
                <c:pt idx="4674">
                  <c:v>885.98</c:v>
                </c:pt>
                <c:pt idx="4675">
                  <c:v>886.15</c:v>
                </c:pt>
                <c:pt idx="4676">
                  <c:v>886.32</c:v>
                </c:pt>
                <c:pt idx="4677">
                  <c:v>886.49</c:v>
                </c:pt>
                <c:pt idx="4678">
                  <c:v>886.66</c:v>
                </c:pt>
                <c:pt idx="4679">
                  <c:v>886.83</c:v>
                </c:pt>
                <c:pt idx="4680">
                  <c:v>887</c:v>
                </c:pt>
                <c:pt idx="4681">
                  <c:v>887.17</c:v>
                </c:pt>
                <c:pt idx="4682">
                  <c:v>887.33</c:v>
                </c:pt>
                <c:pt idx="4683">
                  <c:v>887.5</c:v>
                </c:pt>
                <c:pt idx="4684">
                  <c:v>887.67</c:v>
                </c:pt>
                <c:pt idx="4685">
                  <c:v>887.84</c:v>
                </c:pt>
                <c:pt idx="4686">
                  <c:v>888.01</c:v>
                </c:pt>
                <c:pt idx="4687">
                  <c:v>888.18</c:v>
                </c:pt>
                <c:pt idx="4688">
                  <c:v>888.35</c:v>
                </c:pt>
                <c:pt idx="4689">
                  <c:v>888.52</c:v>
                </c:pt>
                <c:pt idx="4690">
                  <c:v>888.69</c:v>
                </c:pt>
                <c:pt idx="4691">
                  <c:v>888.86</c:v>
                </c:pt>
                <c:pt idx="4692">
                  <c:v>889.03</c:v>
                </c:pt>
                <c:pt idx="4693">
                  <c:v>889.2</c:v>
                </c:pt>
                <c:pt idx="4694">
                  <c:v>889.37</c:v>
                </c:pt>
                <c:pt idx="4695">
                  <c:v>889.54</c:v>
                </c:pt>
                <c:pt idx="4696">
                  <c:v>889.71</c:v>
                </c:pt>
                <c:pt idx="4697">
                  <c:v>889.88</c:v>
                </c:pt>
                <c:pt idx="4698">
                  <c:v>890.05</c:v>
                </c:pt>
                <c:pt idx="4699">
                  <c:v>890.21</c:v>
                </c:pt>
                <c:pt idx="4700">
                  <c:v>890.38</c:v>
                </c:pt>
                <c:pt idx="4701">
                  <c:v>890.55</c:v>
                </c:pt>
                <c:pt idx="4702">
                  <c:v>890.72</c:v>
                </c:pt>
                <c:pt idx="4703">
                  <c:v>890.89</c:v>
                </c:pt>
                <c:pt idx="4704">
                  <c:v>891.06</c:v>
                </c:pt>
                <c:pt idx="4705">
                  <c:v>891.23</c:v>
                </c:pt>
                <c:pt idx="4706">
                  <c:v>891.4</c:v>
                </c:pt>
                <c:pt idx="4707">
                  <c:v>891.57</c:v>
                </c:pt>
                <c:pt idx="4708">
                  <c:v>891.74</c:v>
                </c:pt>
                <c:pt idx="4709">
                  <c:v>891.91</c:v>
                </c:pt>
                <c:pt idx="4710">
                  <c:v>892.08</c:v>
                </c:pt>
                <c:pt idx="4711">
                  <c:v>892.25</c:v>
                </c:pt>
                <c:pt idx="4712">
                  <c:v>892.42</c:v>
                </c:pt>
                <c:pt idx="4713">
                  <c:v>892.59</c:v>
                </c:pt>
                <c:pt idx="4714">
                  <c:v>892.76</c:v>
                </c:pt>
                <c:pt idx="4715">
                  <c:v>892.93</c:v>
                </c:pt>
                <c:pt idx="4716">
                  <c:v>893.1</c:v>
                </c:pt>
                <c:pt idx="4717">
                  <c:v>893.27</c:v>
                </c:pt>
                <c:pt idx="4718">
                  <c:v>893.44</c:v>
                </c:pt>
                <c:pt idx="4719">
                  <c:v>893.61</c:v>
                </c:pt>
                <c:pt idx="4720">
                  <c:v>893.78</c:v>
                </c:pt>
                <c:pt idx="4721">
                  <c:v>893.95</c:v>
                </c:pt>
                <c:pt idx="4722">
                  <c:v>894.12</c:v>
                </c:pt>
                <c:pt idx="4723">
                  <c:v>894.28</c:v>
                </c:pt>
                <c:pt idx="4724">
                  <c:v>894.45</c:v>
                </c:pt>
                <c:pt idx="4725">
                  <c:v>894.62</c:v>
                </c:pt>
                <c:pt idx="4726">
                  <c:v>894.79</c:v>
                </c:pt>
                <c:pt idx="4727">
                  <c:v>894.96</c:v>
                </c:pt>
                <c:pt idx="4728">
                  <c:v>895.13</c:v>
                </c:pt>
                <c:pt idx="4729">
                  <c:v>895.3</c:v>
                </c:pt>
                <c:pt idx="4730">
                  <c:v>895.47</c:v>
                </c:pt>
                <c:pt idx="4731">
                  <c:v>895.64</c:v>
                </c:pt>
                <c:pt idx="4732">
                  <c:v>895.81</c:v>
                </c:pt>
                <c:pt idx="4733">
                  <c:v>895.98</c:v>
                </c:pt>
                <c:pt idx="4734">
                  <c:v>896.15</c:v>
                </c:pt>
                <c:pt idx="4735">
                  <c:v>896.32</c:v>
                </c:pt>
                <c:pt idx="4736">
                  <c:v>896.49</c:v>
                </c:pt>
                <c:pt idx="4737">
                  <c:v>896.66</c:v>
                </c:pt>
                <c:pt idx="4738">
                  <c:v>896.83</c:v>
                </c:pt>
                <c:pt idx="4739">
                  <c:v>897</c:v>
                </c:pt>
                <c:pt idx="4740">
                  <c:v>897.17</c:v>
                </c:pt>
                <c:pt idx="4741">
                  <c:v>897.34</c:v>
                </c:pt>
                <c:pt idx="4742">
                  <c:v>897.51</c:v>
                </c:pt>
                <c:pt idx="4743">
                  <c:v>897.68</c:v>
                </c:pt>
                <c:pt idx="4744">
                  <c:v>897.85</c:v>
                </c:pt>
                <c:pt idx="4745">
                  <c:v>898.02</c:v>
                </c:pt>
                <c:pt idx="4746">
                  <c:v>898.19</c:v>
                </c:pt>
                <c:pt idx="4747">
                  <c:v>898.36</c:v>
                </c:pt>
                <c:pt idx="4748">
                  <c:v>898.53</c:v>
                </c:pt>
                <c:pt idx="4749">
                  <c:v>898.7</c:v>
                </c:pt>
                <c:pt idx="4750">
                  <c:v>898.87</c:v>
                </c:pt>
                <c:pt idx="4751">
                  <c:v>899.04</c:v>
                </c:pt>
                <c:pt idx="4752">
                  <c:v>899.21</c:v>
                </c:pt>
                <c:pt idx="4753">
                  <c:v>899.38</c:v>
                </c:pt>
                <c:pt idx="4754">
                  <c:v>899.55</c:v>
                </c:pt>
                <c:pt idx="4755">
                  <c:v>899.72</c:v>
                </c:pt>
                <c:pt idx="4756">
                  <c:v>899.89</c:v>
                </c:pt>
                <c:pt idx="4757">
                  <c:v>900.06</c:v>
                </c:pt>
              </c:numCache>
              <c:extLst xmlns:c15="http://schemas.microsoft.com/office/drawing/2012/chart"/>
            </c:numRef>
          </c:xVal>
          <c:yVal>
            <c:numRef>
              <c:f>'weight (%) min(-1)'!$B$504:$B$5261</c:f>
              <c:numCache>
                <c:formatCode>General</c:formatCode>
                <c:ptCount val="4758"/>
                <c:pt idx="0">
                  <c:v>-0.18619069999999999</c:v>
                </c:pt>
                <c:pt idx="1">
                  <c:v>-0.1845736</c:v>
                </c:pt>
                <c:pt idx="2">
                  <c:v>-0.1829713</c:v>
                </c:pt>
                <c:pt idx="3">
                  <c:v>-0.1813824</c:v>
                </c:pt>
                <c:pt idx="4">
                  <c:v>-0.17981140000000001</c:v>
                </c:pt>
                <c:pt idx="5">
                  <c:v>-0.17826230000000001</c:v>
                </c:pt>
                <c:pt idx="6">
                  <c:v>-0.17674119999999999</c:v>
                </c:pt>
                <c:pt idx="7">
                  <c:v>-0.17523359999999999</c:v>
                </c:pt>
                <c:pt idx="8">
                  <c:v>-0.17371800000000001</c:v>
                </c:pt>
                <c:pt idx="9">
                  <c:v>-0.17219390000000001</c:v>
                </c:pt>
                <c:pt idx="10">
                  <c:v>-0.17067640000000001</c:v>
                </c:pt>
                <c:pt idx="11">
                  <c:v>-0.16917740000000001</c:v>
                </c:pt>
                <c:pt idx="12">
                  <c:v>-0.1676919</c:v>
                </c:pt>
                <c:pt idx="13">
                  <c:v>-0.16622809999999999</c:v>
                </c:pt>
                <c:pt idx="14">
                  <c:v>-0.16480210000000001</c:v>
                </c:pt>
                <c:pt idx="15">
                  <c:v>-0.16341649999999999</c:v>
                </c:pt>
                <c:pt idx="16">
                  <c:v>-0.16206880000000001</c:v>
                </c:pt>
                <c:pt idx="17">
                  <c:v>-0.16073850000000001</c:v>
                </c:pt>
                <c:pt idx="18">
                  <c:v>-0.15943299999999999</c:v>
                </c:pt>
                <c:pt idx="19">
                  <c:v>-0.1581591</c:v>
                </c:pt>
                <c:pt idx="20">
                  <c:v>-0.15692829999999999</c:v>
                </c:pt>
                <c:pt idx="21">
                  <c:v>-0.1557335</c:v>
                </c:pt>
                <c:pt idx="22">
                  <c:v>-0.1545755</c:v>
                </c:pt>
                <c:pt idx="23">
                  <c:v>-0.1534527</c:v>
                </c:pt>
                <c:pt idx="24">
                  <c:v>-0.1523584</c:v>
                </c:pt>
                <c:pt idx="25">
                  <c:v>-0.15127189999999999</c:v>
                </c:pt>
                <c:pt idx="26">
                  <c:v>-0.15019350000000001</c:v>
                </c:pt>
                <c:pt idx="27">
                  <c:v>-0.1491265</c:v>
                </c:pt>
                <c:pt idx="28">
                  <c:v>-0.1480745</c:v>
                </c:pt>
                <c:pt idx="29">
                  <c:v>-0.14702480000000001</c:v>
                </c:pt>
                <c:pt idx="30">
                  <c:v>-0.14597460000000001</c:v>
                </c:pt>
                <c:pt idx="31">
                  <c:v>-0.14492540000000001</c:v>
                </c:pt>
                <c:pt idx="32">
                  <c:v>-0.1438748</c:v>
                </c:pt>
                <c:pt idx="33">
                  <c:v>-0.14282919999999999</c:v>
                </c:pt>
                <c:pt idx="34">
                  <c:v>-0.14179069999999999</c:v>
                </c:pt>
                <c:pt idx="35">
                  <c:v>-0.14077049999999999</c:v>
                </c:pt>
                <c:pt idx="36">
                  <c:v>-0.139761</c:v>
                </c:pt>
                <c:pt idx="37">
                  <c:v>-0.1387601</c:v>
                </c:pt>
                <c:pt idx="38">
                  <c:v>-0.1377747</c:v>
                </c:pt>
                <c:pt idx="39">
                  <c:v>-0.1368151</c:v>
                </c:pt>
                <c:pt idx="40">
                  <c:v>-0.13588939999999999</c:v>
                </c:pt>
                <c:pt idx="41">
                  <c:v>-0.13499449999999999</c:v>
                </c:pt>
                <c:pt idx="42">
                  <c:v>-0.13412979999999999</c:v>
                </c:pt>
                <c:pt idx="43">
                  <c:v>-0.1332865</c:v>
                </c:pt>
                <c:pt idx="44">
                  <c:v>-0.13246959999999999</c:v>
                </c:pt>
                <c:pt idx="45">
                  <c:v>-0.1316647</c:v>
                </c:pt>
                <c:pt idx="46">
                  <c:v>-0.1308812</c:v>
                </c:pt>
                <c:pt idx="47">
                  <c:v>-0.13012750000000001</c:v>
                </c:pt>
                <c:pt idx="48">
                  <c:v>-0.12941540000000001</c:v>
                </c:pt>
                <c:pt idx="49">
                  <c:v>-0.12874150000000001</c:v>
                </c:pt>
                <c:pt idx="50">
                  <c:v>-0.12809509999999999</c:v>
                </c:pt>
                <c:pt idx="51">
                  <c:v>-0.12746579999999999</c:v>
                </c:pt>
                <c:pt idx="52">
                  <c:v>-0.12684200000000001</c:v>
                </c:pt>
                <c:pt idx="53">
                  <c:v>-0.12620790000000001</c:v>
                </c:pt>
                <c:pt idx="54">
                  <c:v>-0.12556320000000001</c:v>
                </c:pt>
                <c:pt idx="55">
                  <c:v>-0.124899</c:v>
                </c:pt>
                <c:pt idx="56">
                  <c:v>-0.1242229</c:v>
                </c:pt>
                <c:pt idx="57">
                  <c:v>-0.1235372</c:v>
                </c:pt>
                <c:pt idx="58">
                  <c:v>-0.1228597</c:v>
                </c:pt>
                <c:pt idx="59">
                  <c:v>-0.1222128</c:v>
                </c:pt>
                <c:pt idx="60">
                  <c:v>-0.1216034</c:v>
                </c:pt>
                <c:pt idx="61">
                  <c:v>-0.1210266</c:v>
                </c:pt>
                <c:pt idx="62">
                  <c:v>-0.12045169999999999</c:v>
                </c:pt>
                <c:pt idx="63">
                  <c:v>-0.1198842</c:v>
                </c:pt>
                <c:pt idx="64">
                  <c:v>-0.1193164</c:v>
                </c:pt>
                <c:pt idx="65">
                  <c:v>-0.1187483</c:v>
                </c:pt>
                <c:pt idx="66">
                  <c:v>-0.11817130000000001</c:v>
                </c:pt>
                <c:pt idx="67">
                  <c:v>-0.11759790000000001</c:v>
                </c:pt>
                <c:pt idx="68">
                  <c:v>-0.1170433</c:v>
                </c:pt>
                <c:pt idx="69">
                  <c:v>-0.1165009</c:v>
                </c:pt>
                <c:pt idx="70">
                  <c:v>-0.11595949999999999</c:v>
                </c:pt>
                <c:pt idx="71">
                  <c:v>-0.11541079999999999</c:v>
                </c:pt>
                <c:pt idx="72">
                  <c:v>-0.1148583</c:v>
                </c:pt>
                <c:pt idx="73">
                  <c:v>-0.114301</c:v>
                </c:pt>
                <c:pt idx="74">
                  <c:v>-0.1137518</c:v>
                </c:pt>
                <c:pt idx="75">
                  <c:v>-0.1132182</c:v>
                </c:pt>
                <c:pt idx="76">
                  <c:v>-0.1127116</c:v>
                </c:pt>
                <c:pt idx="77">
                  <c:v>-0.11223279999999999</c:v>
                </c:pt>
                <c:pt idx="78">
                  <c:v>-0.1117822</c:v>
                </c:pt>
                <c:pt idx="79">
                  <c:v>-0.11135249999999999</c:v>
                </c:pt>
                <c:pt idx="80">
                  <c:v>-0.1109449</c:v>
                </c:pt>
                <c:pt idx="81">
                  <c:v>-0.1105621</c:v>
                </c:pt>
                <c:pt idx="82">
                  <c:v>-0.1102057</c:v>
                </c:pt>
                <c:pt idx="83">
                  <c:v>-0.1098722</c:v>
                </c:pt>
                <c:pt idx="84">
                  <c:v>-0.1095508</c:v>
                </c:pt>
                <c:pt idx="85">
                  <c:v>-0.10923919999999999</c:v>
                </c:pt>
                <c:pt idx="86">
                  <c:v>-0.1089213</c:v>
                </c:pt>
                <c:pt idx="87">
                  <c:v>-0.1085908</c:v>
                </c:pt>
                <c:pt idx="88">
                  <c:v>-0.1082519</c:v>
                </c:pt>
                <c:pt idx="89">
                  <c:v>-0.1079162</c:v>
                </c:pt>
                <c:pt idx="90">
                  <c:v>-0.1075813</c:v>
                </c:pt>
                <c:pt idx="91">
                  <c:v>-0.1072294</c:v>
                </c:pt>
                <c:pt idx="92">
                  <c:v>-0.1068466</c:v>
                </c:pt>
                <c:pt idx="93">
                  <c:v>-0.1064399</c:v>
                </c:pt>
                <c:pt idx="94">
                  <c:v>-0.10601530000000001</c:v>
                </c:pt>
                <c:pt idx="95">
                  <c:v>-0.10557270000000001</c:v>
                </c:pt>
                <c:pt idx="96">
                  <c:v>-0.1051214</c:v>
                </c:pt>
                <c:pt idx="97">
                  <c:v>-0.10465820000000001</c:v>
                </c:pt>
                <c:pt idx="98">
                  <c:v>-0.1041924</c:v>
                </c:pt>
                <c:pt idx="99">
                  <c:v>-0.10370509999999999</c:v>
                </c:pt>
                <c:pt idx="100">
                  <c:v>-0.1032045</c:v>
                </c:pt>
                <c:pt idx="101">
                  <c:v>-0.1026888</c:v>
                </c:pt>
                <c:pt idx="102">
                  <c:v>-0.102175</c:v>
                </c:pt>
                <c:pt idx="103">
                  <c:v>-0.1016695</c:v>
                </c:pt>
                <c:pt idx="104">
                  <c:v>-0.10117859999999999</c:v>
                </c:pt>
                <c:pt idx="105">
                  <c:v>-0.1007067</c:v>
                </c:pt>
                <c:pt idx="106">
                  <c:v>-0.1002649</c:v>
                </c:pt>
                <c:pt idx="107">
                  <c:v>-9.9848779999999998E-2</c:v>
                </c:pt>
                <c:pt idx="108">
                  <c:v>-9.9447969999999997E-2</c:v>
                </c:pt>
                <c:pt idx="109">
                  <c:v>-9.9048990000000003E-2</c:v>
                </c:pt>
                <c:pt idx="110">
                  <c:v>-9.8648390000000002E-2</c:v>
                </c:pt>
                <c:pt idx="111">
                  <c:v>-9.8253270000000004E-2</c:v>
                </c:pt>
                <c:pt idx="112">
                  <c:v>-9.7865309999999997E-2</c:v>
                </c:pt>
                <c:pt idx="113">
                  <c:v>-9.7495799999999994E-2</c:v>
                </c:pt>
                <c:pt idx="114">
                  <c:v>-9.7136200000000006E-2</c:v>
                </c:pt>
                <c:pt idx="115">
                  <c:v>-9.6789710000000001E-2</c:v>
                </c:pt>
                <c:pt idx="116">
                  <c:v>-9.6443169999999995E-2</c:v>
                </c:pt>
                <c:pt idx="117">
                  <c:v>-9.6103229999999998E-2</c:v>
                </c:pt>
                <c:pt idx="118">
                  <c:v>-9.5762079999999999E-2</c:v>
                </c:pt>
                <c:pt idx="119">
                  <c:v>-9.5419480000000001E-2</c:v>
                </c:pt>
                <c:pt idx="120">
                  <c:v>-9.5071970000000006E-2</c:v>
                </c:pt>
                <c:pt idx="121">
                  <c:v>-9.4715079999999993E-2</c:v>
                </c:pt>
                <c:pt idx="122">
                  <c:v>-9.4345910000000005E-2</c:v>
                </c:pt>
                <c:pt idx="123">
                  <c:v>-9.3969220000000006E-2</c:v>
                </c:pt>
                <c:pt idx="124">
                  <c:v>-9.3588690000000002E-2</c:v>
                </c:pt>
                <c:pt idx="125">
                  <c:v>-9.320763E-2</c:v>
                </c:pt>
                <c:pt idx="126">
                  <c:v>-9.2818919999999999E-2</c:v>
                </c:pt>
                <c:pt idx="127">
                  <c:v>-9.2427640000000005E-2</c:v>
                </c:pt>
                <c:pt idx="128">
                  <c:v>-9.2026609999999995E-2</c:v>
                </c:pt>
                <c:pt idx="129">
                  <c:v>-9.1601879999999997E-2</c:v>
                </c:pt>
                <c:pt idx="130">
                  <c:v>-9.1145210000000004E-2</c:v>
                </c:pt>
                <c:pt idx="131">
                  <c:v>-9.0655379999999994E-2</c:v>
                </c:pt>
                <c:pt idx="132">
                  <c:v>-9.0146809999999994E-2</c:v>
                </c:pt>
                <c:pt idx="133">
                  <c:v>-8.9626940000000002E-2</c:v>
                </c:pt>
                <c:pt idx="134">
                  <c:v>-8.9107560000000002E-2</c:v>
                </c:pt>
                <c:pt idx="135">
                  <c:v>-8.8587879999999994E-2</c:v>
                </c:pt>
                <c:pt idx="136">
                  <c:v>-8.8074620000000006E-2</c:v>
                </c:pt>
                <c:pt idx="137">
                  <c:v>-8.7562440000000005E-2</c:v>
                </c:pt>
                <c:pt idx="138">
                  <c:v>-8.7065580000000004E-2</c:v>
                </c:pt>
                <c:pt idx="139">
                  <c:v>-8.6572659999999996E-2</c:v>
                </c:pt>
                <c:pt idx="140">
                  <c:v>-8.6081469999999993E-2</c:v>
                </c:pt>
                <c:pt idx="141">
                  <c:v>-8.5582649999999996E-2</c:v>
                </c:pt>
                <c:pt idx="142">
                  <c:v>-8.5088090000000005E-2</c:v>
                </c:pt>
                <c:pt idx="143">
                  <c:v>-8.461291E-2</c:v>
                </c:pt>
                <c:pt idx="144">
                  <c:v>-8.4149100000000004E-2</c:v>
                </c:pt>
                <c:pt idx="145">
                  <c:v>-8.3689449999999999E-2</c:v>
                </c:pt>
                <c:pt idx="146">
                  <c:v>-8.3236229999999994E-2</c:v>
                </c:pt>
                <c:pt idx="147">
                  <c:v>-8.2797999999999997E-2</c:v>
                </c:pt>
                <c:pt idx="148">
                  <c:v>-8.2382380000000005E-2</c:v>
                </c:pt>
                <c:pt idx="149">
                  <c:v>-8.1981990000000005E-2</c:v>
                </c:pt>
                <c:pt idx="150">
                  <c:v>-8.1609490000000007E-2</c:v>
                </c:pt>
                <c:pt idx="151">
                  <c:v>-8.1258759999999999E-2</c:v>
                </c:pt>
                <c:pt idx="152">
                  <c:v>-8.0933630000000006E-2</c:v>
                </c:pt>
                <c:pt idx="153">
                  <c:v>-8.0619830000000003E-2</c:v>
                </c:pt>
                <c:pt idx="154">
                  <c:v>-8.0329890000000001E-2</c:v>
                </c:pt>
                <c:pt idx="155">
                  <c:v>-8.0062259999999996E-2</c:v>
                </c:pt>
                <c:pt idx="156">
                  <c:v>-7.981249E-2</c:v>
                </c:pt>
                <c:pt idx="157">
                  <c:v>-7.9574210000000006E-2</c:v>
                </c:pt>
                <c:pt idx="158">
                  <c:v>-7.9339679999999996E-2</c:v>
                </c:pt>
                <c:pt idx="159">
                  <c:v>-7.9114439999999994E-2</c:v>
                </c:pt>
                <c:pt idx="160">
                  <c:v>-7.8895119999999999E-2</c:v>
                </c:pt>
                <c:pt idx="161">
                  <c:v>-7.8679910000000006E-2</c:v>
                </c:pt>
                <c:pt idx="162">
                  <c:v>-7.8462190000000001E-2</c:v>
                </c:pt>
                <c:pt idx="163">
                  <c:v>-7.8234970000000001E-2</c:v>
                </c:pt>
                <c:pt idx="164">
                  <c:v>-7.8001879999999996E-2</c:v>
                </c:pt>
                <c:pt idx="165">
                  <c:v>-7.7768119999999996E-2</c:v>
                </c:pt>
                <c:pt idx="166">
                  <c:v>-7.7525070000000001E-2</c:v>
                </c:pt>
                <c:pt idx="167">
                  <c:v>-7.7282699999999996E-2</c:v>
                </c:pt>
                <c:pt idx="168">
                  <c:v>-7.7042050000000001E-2</c:v>
                </c:pt>
                <c:pt idx="169">
                  <c:v>-7.6804940000000002E-2</c:v>
                </c:pt>
                <c:pt idx="170">
                  <c:v>-7.6557189999999997E-2</c:v>
                </c:pt>
                <c:pt idx="171">
                  <c:v>-7.6296199999999995E-2</c:v>
                </c:pt>
                <c:pt idx="172">
                  <c:v>-7.604677E-2</c:v>
                </c:pt>
                <c:pt idx="173">
                  <c:v>-7.581852E-2</c:v>
                </c:pt>
                <c:pt idx="174">
                  <c:v>-7.5609309999999999E-2</c:v>
                </c:pt>
                <c:pt idx="175">
                  <c:v>-7.5409459999999998E-2</c:v>
                </c:pt>
                <c:pt idx="176">
                  <c:v>-7.5219679999999997E-2</c:v>
                </c:pt>
                <c:pt idx="177">
                  <c:v>-7.5042410000000004E-2</c:v>
                </c:pt>
                <c:pt idx="178">
                  <c:v>-7.4876700000000004E-2</c:v>
                </c:pt>
                <c:pt idx="179">
                  <c:v>-7.4725100000000003E-2</c:v>
                </c:pt>
                <c:pt idx="180">
                  <c:v>-7.4607190000000004E-2</c:v>
                </c:pt>
                <c:pt idx="181">
                  <c:v>-7.4522610000000003E-2</c:v>
                </c:pt>
                <c:pt idx="182">
                  <c:v>-7.4466439999999995E-2</c:v>
                </c:pt>
                <c:pt idx="183">
                  <c:v>-7.4414380000000002E-2</c:v>
                </c:pt>
                <c:pt idx="184">
                  <c:v>-7.4356480000000003E-2</c:v>
                </c:pt>
                <c:pt idx="185">
                  <c:v>-7.4290670000000003E-2</c:v>
                </c:pt>
                <c:pt idx="186">
                  <c:v>-7.4214660000000002E-2</c:v>
                </c:pt>
                <c:pt idx="187">
                  <c:v>-7.4124140000000005E-2</c:v>
                </c:pt>
                <c:pt idx="188">
                  <c:v>-7.4030280000000004E-2</c:v>
                </c:pt>
                <c:pt idx="189">
                  <c:v>-7.3940809999999996E-2</c:v>
                </c:pt>
                <c:pt idx="190">
                  <c:v>-7.3864170000000007E-2</c:v>
                </c:pt>
                <c:pt idx="191">
                  <c:v>-7.3783139999999997E-2</c:v>
                </c:pt>
                <c:pt idx="192">
                  <c:v>-7.3691969999999996E-2</c:v>
                </c:pt>
                <c:pt idx="193">
                  <c:v>-7.3587680000000003E-2</c:v>
                </c:pt>
                <c:pt idx="194">
                  <c:v>-7.3478600000000005E-2</c:v>
                </c:pt>
                <c:pt idx="195">
                  <c:v>-7.3380669999999995E-2</c:v>
                </c:pt>
                <c:pt idx="196">
                  <c:v>-7.3296769999999997E-2</c:v>
                </c:pt>
                <c:pt idx="197">
                  <c:v>-7.3222159999999994E-2</c:v>
                </c:pt>
                <c:pt idx="198">
                  <c:v>-7.314677E-2</c:v>
                </c:pt>
                <c:pt idx="199">
                  <c:v>-7.3065630000000006E-2</c:v>
                </c:pt>
                <c:pt idx="200">
                  <c:v>-7.2974170000000005E-2</c:v>
                </c:pt>
                <c:pt idx="201">
                  <c:v>-7.2848940000000001E-2</c:v>
                </c:pt>
                <c:pt idx="202">
                  <c:v>-7.2698559999999995E-2</c:v>
                </c:pt>
                <c:pt idx="203">
                  <c:v>-7.2521130000000003E-2</c:v>
                </c:pt>
                <c:pt idx="204">
                  <c:v>-7.2331389999999995E-2</c:v>
                </c:pt>
                <c:pt idx="205">
                  <c:v>-7.2117310000000004E-2</c:v>
                </c:pt>
                <c:pt idx="206">
                  <c:v>-7.1880369999999999E-2</c:v>
                </c:pt>
                <c:pt idx="207">
                  <c:v>-7.1627079999999996E-2</c:v>
                </c:pt>
                <c:pt idx="208">
                  <c:v>-7.1356790000000003E-2</c:v>
                </c:pt>
                <c:pt idx="209">
                  <c:v>-7.1075440000000004E-2</c:v>
                </c:pt>
                <c:pt idx="210">
                  <c:v>-7.0792190000000005E-2</c:v>
                </c:pt>
                <c:pt idx="211">
                  <c:v>-7.0519239999999997E-2</c:v>
                </c:pt>
                <c:pt idx="212">
                  <c:v>-7.0266040000000002E-2</c:v>
                </c:pt>
                <c:pt idx="213">
                  <c:v>-7.0028270000000004E-2</c:v>
                </c:pt>
                <c:pt idx="214">
                  <c:v>-6.981134E-2</c:v>
                </c:pt>
                <c:pt idx="215">
                  <c:v>-6.9613229999999998E-2</c:v>
                </c:pt>
                <c:pt idx="216">
                  <c:v>-6.9430610000000004E-2</c:v>
                </c:pt>
                <c:pt idx="217">
                  <c:v>-6.9262569999999996E-2</c:v>
                </c:pt>
                <c:pt idx="218">
                  <c:v>-6.9110229999999995E-2</c:v>
                </c:pt>
                <c:pt idx="219">
                  <c:v>-6.8965670000000007E-2</c:v>
                </c:pt>
                <c:pt idx="220">
                  <c:v>-6.8830189999999999E-2</c:v>
                </c:pt>
                <c:pt idx="221">
                  <c:v>-6.8705660000000002E-2</c:v>
                </c:pt>
                <c:pt idx="222">
                  <c:v>-6.8598010000000001E-2</c:v>
                </c:pt>
                <c:pt idx="223">
                  <c:v>-6.8486900000000003E-2</c:v>
                </c:pt>
                <c:pt idx="224">
                  <c:v>-6.8369700000000005E-2</c:v>
                </c:pt>
                <c:pt idx="225">
                  <c:v>-6.8253659999999994E-2</c:v>
                </c:pt>
                <c:pt idx="226">
                  <c:v>-6.8155880000000002E-2</c:v>
                </c:pt>
                <c:pt idx="227">
                  <c:v>-6.8057199999999998E-2</c:v>
                </c:pt>
                <c:pt idx="228">
                  <c:v>-6.7952970000000001E-2</c:v>
                </c:pt>
                <c:pt idx="229">
                  <c:v>-6.7825129999999997E-2</c:v>
                </c:pt>
                <c:pt idx="230">
                  <c:v>-6.7686280000000001E-2</c:v>
                </c:pt>
                <c:pt idx="231">
                  <c:v>-6.7522719999999994E-2</c:v>
                </c:pt>
                <c:pt idx="232">
                  <c:v>-6.7343509999999995E-2</c:v>
                </c:pt>
                <c:pt idx="233">
                  <c:v>-6.7147460000000006E-2</c:v>
                </c:pt>
                <c:pt idx="234">
                  <c:v>-6.6955269999999997E-2</c:v>
                </c:pt>
                <c:pt idx="235">
                  <c:v>-6.6763279999999994E-2</c:v>
                </c:pt>
                <c:pt idx="236">
                  <c:v>-6.6562930000000006E-2</c:v>
                </c:pt>
                <c:pt idx="237">
                  <c:v>-6.6352990000000001E-2</c:v>
                </c:pt>
                <c:pt idx="238">
                  <c:v>-6.6130949999999994E-2</c:v>
                </c:pt>
                <c:pt idx="239">
                  <c:v>-6.5900329999999993E-2</c:v>
                </c:pt>
                <c:pt idx="240">
                  <c:v>-6.5643660000000006E-2</c:v>
                </c:pt>
                <c:pt idx="241">
                  <c:v>-6.5369700000000003E-2</c:v>
                </c:pt>
                <c:pt idx="242">
                  <c:v>-6.5087999999999993E-2</c:v>
                </c:pt>
                <c:pt idx="243">
                  <c:v>-6.4802230000000002E-2</c:v>
                </c:pt>
                <c:pt idx="244">
                  <c:v>-6.4512769999999997E-2</c:v>
                </c:pt>
                <c:pt idx="245">
                  <c:v>-6.4201170000000002E-2</c:v>
                </c:pt>
                <c:pt idx="246">
                  <c:v>-6.3868069999999999E-2</c:v>
                </c:pt>
                <c:pt idx="247">
                  <c:v>-6.3522389999999998E-2</c:v>
                </c:pt>
                <c:pt idx="248">
                  <c:v>-6.3175079999999995E-2</c:v>
                </c:pt>
                <c:pt idx="249">
                  <c:v>-6.2833810000000004E-2</c:v>
                </c:pt>
                <c:pt idx="250">
                  <c:v>-6.2498480000000002E-2</c:v>
                </c:pt>
                <c:pt idx="251">
                  <c:v>-6.2182279999999999E-2</c:v>
                </c:pt>
                <c:pt idx="252">
                  <c:v>-6.1900179999999999E-2</c:v>
                </c:pt>
                <c:pt idx="253">
                  <c:v>-6.1638279999999997E-2</c:v>
                </c:pt>
                <c:pt idx="254">
                  <c:v>-6.138685E-2</c:v>
                </c:pt>
                <c:pt idx="255">
                  <c:v>-6.1137169999999998E-2</c:v>
                </c:pt>
                <c:pt idx="256">
                  <c:v>-6.0904010000000001E-2</c:v>
                </c:pt>
                <c:pt idx="257">
                  <c:v>-6.0700789999999998E-2</c:v>
                </c:pt>
                <c:pt idx="258">
                  <c:v>-6.0527200000000003E-2</c:v>
                </c:pt>
                <c:pt idx="259">
                  <c:v>-6.0377199999999999E-2</c:v>
                </c:pt>
                <c:pt idx="260">
                  <c:v>-6.024355E-2</c:v>
                </c:pt>
                <c:pt idx="261">
                  <c:v>-6.0107939999999999E-2</c:v>
                </c:pt>
                <c:pt idx="262">
                  <c:v>-5.9958989999999997E-2</c:v>
                </c:pt>
                <c:pt idx="263">
                  <c:v>-5.9788139999999997E-2</c:v>
                </c:pt>
                <c:pt idx="264">
                  <c:v>-5.9604119999999997E-2</c:v>
                </c:pt>
                <c:pt idx="265">
                  <c:v>-5.9412420000000001E-2</c:v>
                </c:pt>
                <c:pt idx="266">
                  <c:v>-5.9221070000000001E-2</c:v>
                </c:pt>
                <c:pt idx="267">
                  <c:v>-5.9037289999999999E-2</c:v>
                </c:pt>
                <c:pt idx="268">
                  <c:v>-5.8862930000000001E-2</c:v>
                </c:pt>
                <c:pt idx="269">
                  <c:v>-5.8676020000000002E-2</c:v>
                </c:pt>
                <c:pt idx="270">
                  <c:v>-5.846751E-2</c:v>
                </c:pt>
                <c:pt idx="271">
                  <c:v>-5.8236490000000002E-2</c:v>
                </c:pt>
                <c:pt idx="272">
                  <c:v>-5.8006620000000002E-2</c:v>
                </c:pt>
                <c:pt idx="273">
                  <c:v>-5.7777780000000001E-2</c:v>
                </c:pt>
                <c:pt idx="274">
                  <c:v>-5.7557749999999998E-2</c:v>
                </c:pt>
                <c:pt idx="275">
                  <c:v>-5.7333710000000003E-2</c:v>
                </c:pt>
                <c:pt idx="276">
                  <c:v>-5.7094289999999999E-2</c:v>
                </c:pt>
                <c:pt idx="277">
                  <c:v>-5.683042E-2</c:v>
                </c:pt>
                <c:pt idx="278">
                  <c:v>-5.6558440000000001E-2</c:v>
                </c:pt>
                <c:pt idx="279">
                  <c:v>-5.628433E-2</c:v>
                </c:pt>
                <c:pt idx="280">
                  <c:v>-5.6008570000000001E-2</c:v>
                </c:pt>
                <c:pt idx="281">
                  <c:v>-5.5727409999999998E-2</c:v>
                </c:pt>
                <c:pt idx="282">
                  <c:v>-5.546065E-2</c:v>
                </c:pt>
                <c:pt idx="283">
                  <c:v>-5.5215470000000003E-2</c:v>
                </c:pt>
                <c:pt idx="284">
                  <c:v>-5.4996740000000002E-2</c:v>
                </c:pt>
                <c:pt idx="285">
                  <c:v>-5.4789350000000001E-2</c:v>
                </c:pt>
                <c:pt idx="286">
                  <c:v>-5.4604779999999999E-2</c:v>
                </c:pt>
                <c:pt idx="287">
                  <c:v>-5.444512E-2</c:v>
                </c:pt>
                <c:pt idx="288">
                  <c:v>-5.4319689999999997E-2</c:v>
                </c:pt>
                <c:pt idx="289">
                  <c:v>-5.4216060000000003E-2</c:v>
                </c:pt>
                <c:pt idx="290">
                  <c:v>-5.4122700000000003E-2</c:v>
                </c:pt>
                <c:pt idx="291">
                  <c:v>-5.40343E-2</c:v>
                </c:pt>
                <c:pt idx="292">
                  <c:v>-5.3953729999999998E-2</c:v>
                </c:pt>
                <c:pt idx="293">
                  <c:v>-5.3883809999999997E-2</c:v>
                </c:pt>
                <c:pt idx="294">
                  <c:v>-5.3827010000000002E-2</c:v>
                </c:pt>
                <c:pt idx="295">
                  <c:v>-5.3778159999999998E-2</c:v>
                </c:pt>
                <c:pt idx="296">
                  <c:v>-5.3732870000000002E-2</c:v>
                </c:pt>
                <c:pt idx="297">
                  <c:v>-5.3691589999999997E-2</c:v>
                </c:pt>
                <c:pt idx="298">
                  <c:v>-5.364559E-2</c:v>
                </c:pt>
                <c:pt idx="299">
                  <c:v>-5.3595860000000002E-2</c:v>
                </c:pt>
                <c:pt idx="300">
                  <c:v>-5.3544849999999998E-2</c:v>
                </c:pt>
                <c:pt idx="301">
                  <c:v>-5.3492820000000003E-2</c:v>
                </c:pt>
                <c:pt idx="302">
                  <c:v>-5.3441139999999998E-2</c:v>
                </c:pt>
                <c:pt idx="303">
                  <c:v>-5.338441E-2</c:v>
                </c:pt>
                <c:pt idx="304">
                  <c:v>-5.3344000000000003E-2</c:v>
                </c:pt>
                <c:pt idx="305">
                  <c:v>-5.3320579999999999E-2</c:v>
                </c:pt>
                <c:pt idx="306">
                  <c:v>-5.3315920000000003E-2</c:v>
                </c:pt>
                <c:pt idx="307">
                  <c:v>-5.330911E-2</c:v>
                </c:pt>
                <c:pt idx="308">
                  <c:v>-5.3298320000000003E-2</c:v>
                </c:pt>
                <c:pt idx="309">
                  <c:v>-5.3285100000000002E-2</c:v>
                </c:pt>
                <c:pt idx="310">
                  <c:v>-5.3278840000000001E-2</c:v>
                </c:pt>
                <c:pt idx="311">
                  <c:v>-5.3269629999999998E-2</c:v>
                </c:pt>
                <c:pt idx="312">
                  <c:v>-5.3260559999999998E-2</c:v>
                </c:pt>
                <c:pt idx="313">
                  <c:v>-5.3263680000000001E-2</c:v>
                </c:pt>
                <c:pt idx="314">
                  <c:v>-5.3289980000000001E-2</c:v>
                </c:pt>
                <c:pt idx="315">
                  <c:v>-5.3324950000000003E-2</c:v>
                </c:pt>
                <c:pt idx="316">
                  <c:v>-5.3357120000000001E-2</c:v>
                </c:pt>
                <c:pt idx="317">
                  <c:v>-5.3382499999999999E-2</c:v>
                </c:pt>
                <c:pt idx="318">
                  <c:v>-5.3398790000000002E-2</c:v>
                </c:pt>
                <c:pt idx="319">
                  <c:v>-5.3399820000000001E-2</c:v>
                </c:pt>
                <c:pt idx="320">
                  <c:v>-5.3400370000000003E-2</c:v>
                </c:pt>
                <c:pt idx="321">
                  <c:v>-5.3422329999999997E-2</c:v>
                </c:pt>
                <c:pt idx="322">
                  <c:v>-5.3464940000000002E-2</c:v>
                </c:pt>
                <c:pt idx="323">
                  <c:v>-5.3516910000000001E-2</c:v>
                </c:pt>
                <c:pt idx="324">
                  <c:v>-5.3579250000000002E-2</c:v>
                </c:pt>
                <c:pt idx="325">
                  <c:v>-5.3653899999999997E-2</c:v>
                </c:pt>
                <c:pt idx="326">
                  <c:v>-5.3741070000000002E-2</c:v>
                </c:pt>
                <c:pt idx="327">
                  <c:v>-5.3840890000000002E-2</c:v>
                </c:pt>
                <c:pt idx="328">
                  <c:v>-5.3954920000000003E-2</c:v>
                </c:pt>
                <c:pt idx="329">
                  <c:v>-5.4079240000000001E-2</c:v>
                </c:pt>
                <c:pt idx="330">
                  <c:v>-5.4201279999999998E-2</c:v>
                </c:pt>
                <c:pt idx="331">
                  <c:v>-5.4323990000000003E-2</c:v>
                </c:pt>
                <c:pt idx="332">
                  <c:v>-5.4438680000000003E-2</c:v>
                </c:pt>
                <c:pt idx="333">
                  <c:v>-5.4530910000000002E-2</c:v>
                </c:pt>
                <c:pt idx="334">
                  <c:v>-5.4589829999999999E-2</c:v>
                </c:pt>
                <c:pt idx="335">
                  <c:v>-5.462272E-2</c:v>
                </c:pt>
                <c:pt idx="336">
                  <c:v>-5.4639479999999997E-2</c:v>
                </c:pt>
                <c:pt idx="337">
                  <c:v>-5.463055E-2</c:v>
                </c:pt>
                <c:pt idx="338">
                  <c:v>-5.4587900000000002E-2</c:v>
                </c:pt>
                <c:pt idx="339">
                  <c:v>-5.4509849999999999E-2</c:v>
                </c:pt>
                <c:pt idx="340">
                  <c:v>-5.4417310000000003E-2</c:v>
                </c:pt>
                <c:pt idx="341">
                  <c:v>-5.4320779999999999E-2</c:v>
                </c:pt>
                <c:pt idx="342">
                  <c:v>-5.4239540000000003E-2</c:v>
                </c:pt>
                <c:pt idx="343">
                  <c:v>-5.4180209999999999E-2</c:v>
                </c:pt>
                <c:pt idx="344">
                  <c:v>-5.414559E-2</c:v>
                </c:pt>
                <c:pt idx="345">
                  <c:v>-5.4129980000000001E-2</c:v>
                </c:pt>
                <c:pt idx="346">
                  <c:v>-5.4134950000000001E-2</c:v>
                </c:pt>
                <c:pt idx="347">
                  <c:v>-5.4167079999999999E-2</c:v>
                </c:pt>
                <c:pt idx="348">
                  <c:v>-5.4215409999999999E-2</c:v>
                </c:pt>
                <c:pt idx="349">
                  <c:v>-5.4270140000000001E-2</c:v>
                </c:pt>
                <c:pt idx="350">
                  <c:v>-5.4333920000000001E-2</c:v>
                </c:pt>
                <c:pt idx="351">
                  <c:v>-5.441008E-2</c:v>
                </c:pt>
                <c:pt idx="352">
                  <c:v>-5.4496900000000001E-2</c:v>
                </c:pt>
                <c:pt idx="353">
                  <c:v>-5.4576380000000001E-2</c:v>
                </c:pt>
                <c:pt idx="354">
                  <c:v>-5.464828E-2</c:v>
                </c:pt>
                <c:pt idx="355">
                  <c:v>-5.4695430000000003E-2</c:v>
                </c:pt>
                <c:pt idx="356">
                  <c:v>-5.4727739999999997E-2</c:v>
                </c:pt>
                <c:pt idx="357">
                  <c:v>-5.474482E-2</c:v>
                </c:pt>
                <c:pt idx="358">
                  <c:v>-5.4761999999999998E-2</c:v>
                </c:pt>
                <c:pt idx="359">
                  <c:v>-5.4767929999999999E-2</c:v>
                </c:pt>
                <c:pt idx="360">
                  <c:v>-5.4762859999999997E-2</c:v>
                </c:pt>
                <c:pt idx="361">
                  <c:v>-5.4756920000000001E-2</c:v>
                </c:pt>
                <c:pt idx="362">
                  <c:v>-5.4764140000000003E-2</c:v>
                </c:pt>
                <c:pt idx="363">
                  <c:v>-5.4783520000000002E-2</c:v>
                </c:pt>
                <c:pt idx="364">
                  <c:v>-5.4798140000000002E-2</c:v>
                </c:pt>
                <c:pt idx="365">
                  <c:v>-5.4794320000000001E-2</c:v>
                </c:pt>
                <c:pt idx="366">
                  <c:v>-5.478094E-2</c:v>
                </c:pt>
                <c:pt idx="367">
                  <c:v>-5.4757979999999998E-2</c:v>
                </c:pt>
                <c:pt idx="368">
                  <c:v>-5.4723349999999997E-2</c:v>
                </c:pt>
                <c:pt idx="369">
                  <c:v>-5.4673319999999997E-2</c:v>
                </c:pt>
                <c:pt idx="370">
                  <c:v>-5.4620660000000001E-2</c:v>
                </c:pt>
                <c:pt idx="371">
                  <c:v>-5.4569579999999999E-2</c:v>
                </c:pt>
                <c:pt idx="372">
                  <c:v>-5.4514569999999998E-2</c:v>
                </c:pt>
                <c:pt idx="373">
                  <c:v>-5.4445929999999997E-2</c:v>
                </c:pt>
                <c:pt idx="374">
                  <c:v>-5.435773E-2</c:v>
                </c:pt>
                <c:pt idx="375">
                  <c:v>-5.4245740000000001E-2</c:v>
                </c:pt>
                <c:pt idx="376">
                  <c:v>-5.4112210000000001E-2</c:v>
                </c:pt>
                <c:pt idx="377">
                  <c:v>-5.3968549999999997E-2</c:v>
                </c:pt>
                <c:pt idx="378">
                  <c:v>-5.3812440000000003E-2</c:v>
                </c:pt>
                <c:pt idx="379">
                  <c:v>-5.3649959999999997E-2</c:v>
                </c:pt>
                <c:pt idx="380">
                  <c:v>-5.3477610000000002E-2</c:v>
                </c:pt>
                <c:pt idx="381">
                  <c:v>-5.3300149999999998E-2</c:v>
                </c:pt>
                <c:pt idx="382">
                  <c:v>-5.3114380000000003E-2</c:v>
                </c:pt>
                <c:pt idx="383">
                  <c:v>-5.2919149999999998E-2</c:v>
                </c:pt>
                <c:pt idx="384">
                  <c:v>-5.2731800000000002E-2</c:v>
                </c:pt>
                <c:pt idx="385">
                  <c:v>-5.2555810000000001E-2</c:v>
                </c:pt>
                <c:pt idx="386">
                  <c:v>-5.2393229999999999E-2</c:v>
                </c:pt>
                <c:pt idx="387">
                  <c:v>-5.2235610000000002E-2</c:v>
                </c:pt>
                <c:pt idx="388">
                  <c:v>-5.2091749999999999E-2</c:v>
                </c:pt>
                <c:pt idx="389">
                  <c:v>-5.196651E-2</c:v>
                </c:pt>
                <c:pt idx="390">
                  <c:v>-5.1846290000000003E-2</c:v>
                </c:pt>
                <c:pt idx="391">
                  <c:v>-5.1718840000000002E-2</c:v>
                </c:pt>
                <c:pt idx="392">
                  <c:v>-5.1593479999999997E-2</c:v>
                </c:pt>
                <c:pt idx="393">
                  <c:v>-5.1473989999999997E-2</c:v>
                </c:pt>
                <c:pt idx="394">
                  <c:v>-5.1346929999999999E-2</c:v>
                </c:pt>
                <c:pt idx="395">
                  <c:v>-5.1198140000000003E-2</c:v>
                </c:pt>
                <c:pt idx="396">
                  <c:v>-5.1043369999999998E-2</c:v>
                </c:pt>
                <c:pt idx="397">
                  <c:v>-5.0887170000000002E-2</c:v>
                </c:pt>
                <c:pt idx="398">
                  <c:v>-5.0731350000000001E-2</c:v>
                </c:pt>
                <c:pt idx="399">
                  <c:v>-5.0565619999999999E-2</c:v>
                </c:pt>
                <c:pt idx="400">
                  <c:v>-5.0406890000000003E-2</c:v>
                </c:pt>
                <c:pt idx="401">
                  <c:v>-5.025541E-2</c:v>
                </c:pt>
                <c:pt idx="402">
                  <c:v>-5.0104250000000003E-2</c:v>
                </c:pt>
                <c:pt idx="403">
                  <c:v>-4.9960850000000001E-2</c:v>
                </c:pt>
                <c:pt idx="404">
                  <c:v>-4.9822659999999998E-2</c:v>
                </c:pt>
                <c:pt idx="405">
                  <c:v>-4.9686920000000002E-2</c:v>
                </c:pt>
                <c:pt idx="406">
                  <c:v>-4.9550719999999999E-2</c:v>
                </c:pt>
                <c:pt idx="407">
                  <c:v>-4.9422359999999999E-2</c:v>
                </c:pt>
                <c:pt idx="408">
                  <c:v>-4.9296010000000001E-2</c:v>
                </c:pt>
                <c:pt idx="409">
                  <c:v>-4.915688E-2</c:v>
                </c:pt>
                <c:pt idx="410">
                  <c:v>-4.900206E-2</c:v>
                </c:pt>
                <c:pt idx="411">
                  <c:v>-4.884194E-2</c:v>
                </c:pt>
                <c:pt idx="412">
                  <c:v>-4.8667519999999999E-2</c:v>
                </c:pt>
                <c:pt idx="413">
                  <c:v>-4.8474580000000003E-2</c:v>
                </c:pt>
                <c:pt idx="414">
                  <c:v>-4.8275350000000002E-2</c:v>
                </c:pt>
                <c:pt idx="415">
                  <c:v>-4.8086150000000001E-2</c:v>
                </c:pt>
                <c:pt idx="416">
                  <c:v>-4.7909790000000001E-2</c:v>
                </c:pt>
                <c:pt idx="417">
                  <c:v>-4.7742380000000001E-2</c:v>
                </c:pt>
                <c:pt idx="418">
                  <c:v>-4.7598330000000001E-2</c:v>
                </c:pt>
                <c:pt idx="419">
                  <c:v>-4.7479859999999999E-2</c:v>
                </c:pt>
                <c:pt idx="420">
                  <c:v>-4.7391370000000002E-2</c:v>
                </c:pt>
                <c:pt idx="421">
                  <c:v>-4.7313849999999998E-2</c:v>
                </c:pt>
                <c:pt idx="422">
                  <c:v>-4.7241869999999998E-2</c:v>
                </c:pt>
                <c:pt idx="423">
                  <c:v>-4.7167349999999997E-2</c:v>
                </c:pt>
                <c:pt idx="424">
                  <c:v>-4.7090100000000003E-2</c:v>
                </c:pt>
                <c:pt idx="425">
                  <c:v>-4.701048E-2</c:v>
                </c:pt>
                <c:pt idx="426">
                  <c:v>-4.693634E-2</c:v>
                </c:pt>
                <c:pt idx="427">
                  <c:v>-4.6864950000000002E-2</c:v>
                </c:pt>
                <c:pt idx="428">
                  <c:v>-4.6799590000000002E-2</c:v>
                </c:pt>
                <c:pt idx="429">
                  <c:v>-4.674408E-2</c:v>
                </c:pt>
                <c:pt idx="430">
                  <c:v>-4.6701189999999997E-2</c:v>
                </c:pt>
                <c:pt idx="431">
                  <c:v>-4.6666230000000003E-2</c:v>
                </c:pt>
                <c:pt idx="432">
                  <c:v>-4.6633790000000001E-2</c:v>
                </c:pt>
                <c:pt idx="433">
                  <c:v>-4.660624E-2</c:v>
                </c:pt>
                <c:pt idx="434">
                  <c:v>-4.6596760000000001E-2</c:v>
                </c:pt>
                <c:pt idx="435">
                  <c:v>-4.6595200000000003E-2</c:v>
                </c:pt>
                <c:pt idx="436">
                  <c:v>-4.6610789999999999E-2</c:v>
                </c:pt>
                <c:pt idx="437">
                  <c:v>-4.6636299999999999E-2</c:v>
                </c:pt>
                <c:pt idx="438">
                  <c:v>-4.66764E-2</c:v>
                </c:pt>
                <c:pt idx="439">
                  <c:v>-4.6711040000000002E-2</c:v>
                </c:pt>
                <c:pt idx="440">
                  <c:v>-4.6744439999999998E-2</c:v>
                </c:pt>
                <c:pt idx="441">
                  <c:v>-4.6786340000000003E-2</c:v>
                </c:pt>
                <c:pt idx="442">
                  <c:v>-4.6837789999999997E-2</c:v>
                </c:pt>
                <c:pt idx="443">
                  <c:v>-4.6875449999999999E-2</c:v>
                </c:pt>
                <c:pt idx="444">
                  <c:v>-4.689579E-2</c:v>
                </c:pt>
                <c:pt idx="445">
                  <c:v>-4.6903809999999997E-2</c:v>
                </c:pt>
                <c:pt idx="446">
                  <c:v>-4.6920770000000001E-2</c:v>
                </c:pt>
                <c:pt idx="447">
                  <c:v>-4.6936520000000002E-2</c:v>
                </c:pt>
                <c:pt idx="448">
                  <c:v>-4.6954750000000003E-2</c:v>
                </c:pt>
                <c:pt idx="449">
                  <c:v>-4.6978550000000001E-2</c:v>
                </c:pt>
                <c:pt idx="450">
                  <c:v>-4.7024400000000001E-2</c:v>
                </c:pt>
                <c:pt idx="451">
                  <c:v>-4.7090659999999999E-2</c:v>
                </c:pt>
                <c:pt idx="452">
                  <c:v>-4.7174300000000002E-2</c:v>
                </c:pt>
                <c:pt idx="453">
                  <c:v>-4.7267499999999997E-2</c:v>
                </c:pt>
                <c:pt idx="454">
                  <c:v>-4.7369010000000003E-2</c:v>
                </c:pt>
                <c:pt idx="455">
                  <c:v>-4.7486970000000003E-2</c:v>
                </c:pt>
                <c:pt idx="456">
                  <c:v>-4.7627139999999998E-2</c:v>
                </c:pt>
                <c:pt idx="457">
                  <c:v>-4.7789659999999998E-2</c:v>
                </c:pt>
                <c:pt idx="458">
                  <c:v>-4.7955919999999999E-2</c:v>
                </c:pt>
                <c:pt idx="459">
                  <c:v>-4.8129640000000001E-2</c:v>
                </c:pt>
                <c:pt idx="460">
                  <c:v>-4.8309060000000001E-2</c:v>
                </c:pt>
                <c:pt idx="461">
                  <c:v>-4.8494170000000003E-2</c:v>
                </c:pt>
                <c:pt idx="462">
                  <c:v>-4.866881E-2</c:v>
                </c:pt>
                <c:pt idx="463">
                  <c:v>-4.8836240000000003E-2</c:v>
                </c:pt>
                <c:pt idx="464">
                  <c:v>-4.899908E-2</c:v>
                </c:pt>
                <c:pt idx="465">
                  <c:v>-4.9141900000000002E-2</c:v>
                </c:pt>
                <c:pt idx="466">
                  <c:v>-4.925363E-2</c:v>
                </c:pt>
                <c:pt idx="467">
                  <c:v>-4.9335749999999998E-2</c:v>
                </c:pt>
                <c:pt idx="468">
                  <c:v>-4.9392180000000001E-2</c:v>
                </c:pt>
                <c:pt idx="469">
                  <c:v>-4.9414180000000002E-2</c:v>
                </c:pt>
                <c:pt idx="470">
                  <c:v>-4.9408489999999999E-2</c:v>
                </c:pt>
                <c:pt idx="471">
                  <c:v>-4.9384259999999999E-2</c:v>
                </c:pt>
                <c:pt idx="472">
                  <c:v>-4.9365649999999997E-2</c:v>
                </c:pt>
                <c:pt idx="473">
                  <c:v>-4.9343669999999999E-2</c:v>
                </c:pt>
                <c:pt idx="474">
                  <c:v>-4.932454E-2</c:v>
                </c:pt>
                <c:pt idx="475">
                  <c:v>-4.9305549999999997E-2</c:v>
                </c:pt>
                <c:pt idx="476">
                  <c:v>-4.9300980000000001E-2</c:v>
                </c:pt>
                <c:pt idx="477">
                  <c:v>-4.9299990000000002E-2</c:v>
                </c:pt>
                <c:pt idx="478">
                  <c:v>-4.9300209999999997E-2</c:v>
                </c:pt>
                <c:pt idx="479">
                  <c:v>-4.929381E-2</c:v>
                </c:pt>
                <c:pt idx="480">
                  <c:v>-4.9288720000000001E-2</c:v>
                </c:pt>
                <c:pt idx="481">
                  <c:v>-4.9288020000000002E-2</c:v>
                </c:pt>
                <c:pt idx="482">
                  <c:v>-4.9283010000000002E-2</c:v>
                </c:pt>
                <c:pt idx="483">
                  <c:v>-4.9271639999999998E-2</c:v>
                </c:pt>
                <c:pt idx="484">
                  <c:v>-4.924274E-2</c:v>
                </c:pt>
                <c:pt idx="485">
                  <c:v>-4.9200550000000003E-2</c:v>
                </c:pt>
                <c:pt idx="486">
                  <c:v>-4.915924E-2</c:v>
                </c:pt>
                <c:pt idx="487">
                  <c:v>-4.9119299999999998E-2</c:v>
                </c:pt>
                <c:pt idx="488">
                  <c:v>-4.9078480000000001E-2</c:v>
                </c:pt>
                <c:pt idx="489">
                  <c:v>-4.903909E-2</c:v>
                </c:pt>
                <c:pt idx="490">
                  <c:v>-4.9020649999999999E-2</c:v>
                </c:pt>
                <c:pt idx="491">
                  <c:v>-4.9022099999999999E-2</c:v>
                </c:pt>
                <c:pt idx="492">
                  <c:v>-4.9037959999999998E-2</c:v>
                </c:pt>
                <c:pt idx="493">
                  <c:v>-4.9069450000000001E-2</c:v>
                </c:pt>
                <c:pt idx="494">
                  <c:v>-4.9138939999999999E-2</c:v>
                </c:pt>
                <c:pt idx="495">
                  <c:v>-4.9230719999999999E-2</c:v>
                </c:pt>
                <c:pt idx="496">
                  <c:v>-4.9341200000000002E-2</c:v>
                </c:pt>
                <c:pt idx="497">
                  <c:v>-4.9454959999999999E-2</c:v>
                </c:pt>
                <c:pt idx="498">
                  <c:v>-4.9578299999999999E-2</c:v>
                </c:pt>
                <c:pt idx="499">
                  <c:v>-4.969809E-2</c:v>
                </c:pt>
                <c:pt idx="500">
                  <c:v>-4.9805160000000001E-2</c:v>
                </c:pt>
                <c:pt idx="501">
                  <c:v>-4.9882000000000003E-2</c:v>
                </c:pt>
                <c:pt idx="502">
                  <c:v>-4.9922639999999997E-2</c:v>
                </c:pt>
                <c:pt idx="503">
                  <c:v>-4.9924749999999997E-2</c:v>
                </c:pt>
                <c:pt idx="504">
                  <c:v>-4.9894519999999998E-2</c:v>
                </c:pt>
                <c:pt idx="505">
                  <c:v>-4.9828339999999999E-2</c:v>
                </c:pt>
                <c:pt idx="506">
                  <c:v>-4.9729240000000001E-2</c:v>
                </c:pt>
                <c:pt idx="507">
                  <c:v>-4.95991E-2</c:v>
                </c:pt>
                <c:pt idx="508">
                  <c:v>-4.944701E-2</c:v>
                </c:pt>
                <c:pt idx="509">
                  <c:v>-4.9269309999999997E-2</c:v>
                </c:pt>
                <c:pt idx="510">
                  <c:v>-4.9074130000000001E-2</c:v>
                </c:pt>
                <c:pt idx="511">
                  <c:v>-4.8874460000000002E-2</c:v>
                </c:pt>
                <c:pt idx="512">
                  <c:v>-4.8683259999999999E-2</c:v>
                </c:pt>
                <c:pt idx="513">
                  <c:v>-4.8510930000000001E-2</c:v>
                </c:pt>
                <c:pt idx="514">
                  <c:v>-4.8353760000000003E-2</c:v>
                </c:pt>
                <c:pt idx="515">
                  <c:v>-4.821574E-2</c:v>
                </c:pt>
                <c:pt idx="516">
                  <c:v>-4.8100660000000003E-2</c:v>
                </c:pt>
                <c:pt idx="517">
                  <c:v>-4.8011659999999998E-2</c:v>
                </c:pt>
                <c:pt idx="518">
                  <c:v>-4.7942159999999998E-2</c:v>
                </c:pt>
                <c:pt idx="519">
                  <c:v>-4.789359E-2</c:v>
                </c:pt>
                <c:pt idx="520">
                  <c:v>-4.7871839999999999E-2</c:v>
                </c:pt>
                <c:pt idx="521">
                  <c:v>-4.7869200000000001E-2</c:v>
                </c:pt>
                <c:pt idx="522">
                  <c:v>-4.7864719999999999E-2</c:v>
                </c:pt>
                <c:pt idx="523">
                  <c:v>-4.7846819999999998E-2</c:v>
                </c:pt>
                <c:pt idx="524">
                  <c:v>-4.7835839999999998E-2</c:v>
                </c:pt>
                <c:pt idx="525">
                  <c:v>-4.7829139999999999E-2</c:v>
                </c:pt>
                <c:pt idx="526">
                  <c:v>-4.7832369999999999E-2</c:v>
                </c:pt>
                <c:pt idx="527">
                  <c:v>-4.7832340000000001E-2</c:v>
                </c:pt>
                <c:pt idx="528">
                  <c:v>-4.784215E-2</c:v>
                </c:pt>
                <c:pt idx="529">
                  <c:v>-4.7860300000000001E-2</c:v>
                </c:pt>
                <c:pt idx="530">
                  <c:v>-4.7884219999999998E-2</c:v>
                </c:pt>
                <c:pt idx="531">
                  <c:v>-4.7902199999999999E-2</c:v>
                </c:pt>
                <c:pt idx="532">
                  <c:v>-4.7899289999999997E-2</c:v>
                </c:pt>
                <c:pt idx="533">
                  <c:v>-4.788796E-2</c:v>
                </c:pt>
                <c:pt idx="534">
                  <c:v>-4.788365E-2</c:v>
                </c:pt>
                <c:pt idx="535">
                  <c:v>-4.7900980000000003E-2</c:v>
                </c:pt>
                <c:pt idx="536">
                  <c:v>-4.7922840000000001E-2</c:v>
                </c:pt>
                <c:pt idx="537">
                  <c:v>-4.7925229999999999E-2</c:v>
                </c:pt>
                <c:pt idx="538">
                  <c:v>-4.7906709999999998E-2</c:v>
                </c:pt>
                <c:pt idx="539">
                  <c:v>-4.7883960000000003E-2</c:v>
                </c:pt>
                <c:pt idx="540">
                  <c:v>-4.786017E-2</c:v>
                </c:pt>
                <c:pt idx="541">
                  <c:v>-4.7835450000000002E-2</c:v>
                </c:pt>
                <c:pt idx="542">
                  <c:v>-4.7806630000000003E-2</c:v>
                </c:pt>
                <c:pt idx="543">
                  <c:v>-4.7790470000000002E-2</c:v>
                </c:pt>
                <c:pt idx="544">
                  <c:v>-4.7780419999999997E-2</c:v>
                </c:pt>
                <c:pt idx="545">
                  <c:v>-4.7757239999999999E-2</c:v>
                </c:pt>
                <c:pt idx="546">
                  <c:v>-4.7726159999999997E-2</c:v>
                </c:pt>
                <c:pt idx="547">
                  <c:v>-4.7689950000000002E-2</c:v>
                </c:pt>
                <c:pt idx="548">
                  <c:v>-4.7657890000000001E-2</c:v>
                </c:pt>
                <c:pt idx="549">
                  <c:v>-4.7626050000000003E-2</c:v>
                </c:pt>
                <c:pt idx="550">
                  <c:v>-4.7605700000000001E-2</c:v>
                </c:pt>
                <c:pt idx="551">
                  <c:v>-4.759911E-2</c:v>
                </c:pt>
                <c:pt idx="552">
                  <c:v>-4.7608589999999999E-2</c:v>
                </c:pt>
                <c:pt idx="553">
                  <c:v>-4.7619269999999998E-2</c:v>
                </c:pt>
                <c:pt idx="554">
                  <c:v>-4.7635919999999998E-2</c:v>
                </c:pt>
                <c:pt idx="555">
                  <c:v>-4.7655990000000002E-2</c:v>
                </c:pt>
                <c:pt idx="556">
                  <c:v>-4.768551E-2</c:v>
                </c:pt>
                <c:pt idx="557">
                  <c:v>-4.7714949999999999E-2</c:v>
                </c:pt>
                <c:pt idx="558">
                  <c:v>-4.7742809999999997E-2</c:v>
                </c:pt>
                <c:pt idx="559">
                  <c:v>-4.7767289999999997E-2</c:v>
                </c:pt>
                <c:pt idx="560">
                  <c:v>-4.7802989999999997E-2</c:v>
                </c:pt>
                <c:pt idx="561">
                  <c:v>-4.7848889999999998E-2</c:v>
                </c:pt>
                <c:pt idx="562">
                  <c:v>-4.7893499999999999E-2</c:v>
                </c:pt>
                <c:pt idx="563">
                  <c:v>-4.7932049999999997E-2</c:v>
                </c:pt>
                <c:pt idx="564">
                  <c:v>-4.7957720000000002E-2</c:v>
                </c:pt>
                <c:pt idx="565">
                  <c:v>-4.7984369999999998E-2</c:v>
                </c:pt>
                <c:pt idx="566">
                  <c:v>-4.8005859999999997E-2</c:v>
                </c:pt>
                <c:pt idx="567">
                  <c:v>-4.8025980000000003E-2</c:v>
                </c:pt>
                <c:pt idx="568">
                  <c:v>-4.8032180000000001E-2</c:v>
                </c:pt>
                <c:pt idx="569">
                  <c:v>-4.8031600000000001E-2</c:v>
                </c:pt>
                <c:pt idx="570">
                  <c:v>-4.8015450000000001E-2</c:v>
                </c:pt>
                <c:pt idx="571">
                  <c:v>-4.7986479999999998E-2</c:v>
                </c:pt>
                <c:pt idx="572">
                  <c:v>-4.7955669999999999E-2</c:v>
                </c:pt>
                <c:pt idx="573">
                  <c:v>-4.7935749999999999E-2</c:v>
                </c:pt>
                <c:pt idx="574">
                  <c:v>-4.79341E-2</c:v>
                </c:pt>
                <c:pt idx="575">
                  <c:v>-4.7928329999999998E-2</c:v>
                </c:pt>
                <c:pt idx="576">
                  <c:v>-4.7919539999999997E-2</c:v>
                </c:pt>
                <c:pt idx="577">
                  <c:v>-4.7903349999999997E-2</c:v>
                </c:pt>
                <c:pt idx="578">
                  <c:v>-4.7884669999999997E-2</c:v>
                </c:pt>
                <c:pt idx="579">
                  <c:v>-4.7853390000000003E-2</c:v>
                </c:pt>
                <c:pt idx="580">
                  <c:v>-4.7807950000000002E-2</c:v>
                </c:pt>
                <c:pt idx="581">
                  <c:v>-4.774519E-2</c:v>
                </c:pt>
                <c:pt idx="582">
                  <c:v>-4.7682780000000001E-2</c:v>
                </c:pt>
                <c:pt idx="583">
                  <c:v>-4.7631840000000002E-2</c:v>
                </c:pt>
                <c:pt idx="584">
                  <c:v>-4.7608909999999997E-2</c:v>
                </c:pt>
                <c:pt idx="585">
                  <c:v>-4.760064E-2</c:v>
                </c:pt>
                <c:pt idx="586">
                  <c:v>-4.7611269999999997E-2</c:v>
                </c:pt>
                <c:pt idx="587">
                  <c:v>-4.763684E-2</c:v>
                </c:pt>
                <c:pt idx="588">
                  <c:v>-4.7690700000000003E-2</c:v>
                </c:pt>
                <c:pt idx="589">
                  <c:v>-4.776329E-2</c:v>
                </c:pt>
                <c:pt idx="590">
                  <c:v>-4.7845550000000001E-2</c:v>
                </c:pt>
                <c:pt idx="591">
                  <c:v>-4.7928980000000003E-2</c:v>
                </c:pt>
                <c:pt idx="592">
                  <c:v>-4.8004489999999997E-2</c:v>
                </c:pt>
                <c:pt idx="593">
                  <c:v>-4.8077439999999999E-2</c:v>
                </c:pt>
                <c:pt idx="594">
                  <c:v>-4.8140469999999998E-2</c:v>
                </c:pt>
                <c:pt idx="595">
                  <c:v>-4.8205379999999999E-2</c:v>
                </c:pt>
                <c:pt idx="596">
                  <c:v>-4.82659E-2</c:v>
                </c:pt>
                <c:pt idx="597">
                  <c:v>-4.8325119999999999E-2</c:v>
                </c:pt>
                <c:pt idx="598">
                  <c:v>-4.8372310000000002E-2</c:v>
                </c:pt>
                <c:pt idx="599">
                  <c:v>-4.8406600000000001E-2</c:v>
                </c:pt>
                <c:pt idx="600">
                  <c:v>-4.8422630000000001E-2</c:v>
                </c:pt>
                <c:pt idx="601">
                  <c:v>-4.8418219999999998E-2</c:v>
                </c:pt>
                <c:pt idx="602">
                  <c:v>-4.8406869999999998E-2</c:v>
                </c:pt>
                <c:pt idx="603">
                  <c:v>-4.8401319999999998E-2</c:v>
                </c:pt>
                <c:pt idx="604">
                  <c:v>-4.8421319999999997E-2</c:v>
                </c:pt>
                <c:pt idx="605">
                  <c:v>-4.845555E-2</c:v>
                </c:pt>
                <c:pt idx="606">
                  <c:v>-4.8504510000000001E-2</c:v>
                </c:pt>
                <c:pt idx="607">
                  <c:v>-4.8556340000000003E-2</c:v>
                </c:pt>
                <c:pt idx="608">
                  <c:v>-4.8609439999999997E-2</c:v>
                </c:pt>
                <c:pt idx="609">
                  <c:v>-4.8657249999999999E-2</c:v>
                </c:pt>
                <c:pt idx="610">
                  <c:v>-4.8702130000000003E-2</c:v>
                </c:pt>
                <c:pt idx="611">
                  <c:v>-4.8741260000000002E-2</c:v>
                </c:pt>
                <c:pt idx="612">
                  <c:v>-4.8768819999999997E-2</c:v>
                </c:pt>
                <c:pt idx="613">
                  <c:v>-4.8789720000000002E-2</c:v>
                </c:pt>
                <c:pt idx="614">
                  <c:v>-4.8806849999999999E-2</c:v>
                </c:pt>
                <c:pt idx="615">
                  <c:v>-4.8825609999999998E-2</c:v>
                </c:pt>
                <c:pt idx="616">
                  <c:v>-4.8829999999999998E-2</c:v>
                </c:pt>
                <c:pt idx="617">
                  <c:v>-4.8829989999999997E-2</c:v>
                </c:pt>
                <c:pt idx="618">
                  <c:v>-4.8831920000000001E-2</c:v>
                </c:pt>
                <c:pt idx="619">
                  <c:v>-4.8854090000000003E-2</c:v>
                </c:pt>
                <c:pt idx="620">
                  <c:v>-4.8893569999999997E-2</c:v>
                </c:pt>
                <c:pt idx="621">
                  <c:v>-4.8956899999999998E-2</c:v>
                </c:pt>
                <c:pt idx="622">
                  <c:v>-4.903018E-2</c:v>
                </c:pt>
                <c:pt idx="623">
                  <c:v>-4.9103319999999999E-2</c:v>
                </c:pt>
                <c:pt idx="624">
                  <c:v>-4.916156E-2</c:v>
                </c:pt>
                <c:pt idx="625">
                  <c:v>-4.9213069999999998E-2</c:v>
                </c:pt>
                <c:pt idx="626">
                  <c:v>-4.9275390000000002E-2</c:v>
                </c:pt>
                <c:pt idx="627">
                  <c:v>-4.9351550000000001E-2</c:v>
                </c:pt>
                <c:pt idx="628">
                  <c:v>-4.9435680000000003E-2</c:v>
                </c:pt>
                <c:pt idx="629">
                  <c:v>-4.9522330000000003E-2</c:v>
                </c:pt>
                <c:pt idx="630">
                  <c:v>-4.9615579999999999E-2</c:v>
                </c:pt>
                <c:pt idx="631">
                  <c:v>-4.9720489999999999E-2</c:v>
                </c:pt>
                <c:pt idx="632">
                  <c:v>-4.9832229999999998E-2</c:v>
                </c:pt>
                <c:pt idx="633">
                  <c:v>-4.9946749999999998E-2</c:v>
                </c:pt>
                <c:pt idx="634">
                  <c:v>-5.0066630000000001E-2</c:v>
                </c:pt>
                <c:pt idx="635">
                  <c:v>-5.0175400000000002E-2</c:v>
                </c:pt>
                <c:pt idx="636">
                  <c:v>-5.0277839999999997E-2</c:v>
                </c:pt>
                <c:pt idx="637">
                  <c:v>-5.0369089999999998E-2</c:v>
                </c:pt>
                <c:pt idx="638">
                  <c:v>-5.0462939999999998E-2</c:v>
                </c:pt>
                <c:pt idx="639">
                  <c:v>-5.0546309999999997E-2</c:v>
                </c:pt>
                <c:pt idx="640">
                  <c:v>-5.0622260000000002E-2</c:v>
                </c:pt>
                <c:pt idx="641">
                  <c:v>-5.0688919999999998E-2</c:v>
                </c:pt>
                <c:pt idx="642">
                  <c:v>-5.0750110000000001E-2</c:v>
                </c:pt>
                <c:pt idx="643">
                  <c:v>-5.0803969999999997E-2</c:v>
                </c:pt>
                <c:pt idx="644">
                  <c:v>-5.0846629999999997E-2</c:v>
                </c:pt>
                <c:pt idx="645">
                  <c:v>-5.0879880000000002E-2</c:v>
                </c:pt>
                <c:pt idx="646">
                  <c:v>-5.0891350000000002E-2</c:v>
                </c:pt>
                <c:pt idx="647">
                  <c:v>-5.0898560000000002E-2</c:v>
                </c:pt>
                <c:pt idx="648">
                  <c:v>-5.0893529999999999E-2</c:v>
                </c:pt>
                <c:pt idx="649">
                  <c:v>-5.0900750000000002E-2</c:v>
                </c:pt>
                <c:pt idx="650">
                  <c:v>-5.0913670000000001E-2</c:v>
                </c:pt>
                <c:pt idx="651">
                  <c:v>-5.0948899999999998E-2</c:v>
                </c:pt>
                <c:pt idx="652">
                  <c:v>-5.0997180000000003E-2</c:v>
                </c:pt>
                <c:pt idx="653">
                  <c:v>-5.1038180000000002E-2</c:v>
                </c:pt>
                <c:pt idx="654">
                  <c:v>-5.1064810000000002E-2</c:v>
                </c:pt>
                <c:pt idx="655">
                  <c:v>-5.1066510000000002E-2</c:v>
                </c:pt>
                <c:pt idx="656">
                  <c:v>-5.1060759999999997E-2</c:v>
                </c:pt>
                <c:pt idx="657">
                  <c:v>-5.1049990000000003E-2</c:v>
                </c:pt>
                <c:pt idx="658">
                  <c:v>-5.1045880000000002E-2</c:v>
                </c:pt>
                <c:pt idx="659">
                  <c:v>-5.1058850000000003E-2</c:v>
                </c:pt>
                <c:pt idx="660">
                  <c:v>-5.1092489999999997E-2</c:v>
                </c:pt>
                <c:pt idx="661">
                  <c:v>-5.1149359999999998E-2</c:v>
                </c:pt>
                <c:pt idx="662">
                  <c:v>-5.1232140000000002E-2</c:v>
                </c:pt>
                <c:pt idx="663">
                  <c:v>-5.1337090000000002E-2</c:v>
                </c:pt>
                <c:pt idx="664">
                  <c:v>-5.1456450000000001E-2</c:v>
                </c:pt>
                <c:pt idx="665">
                  <c:v>-5.1574750000000003E-2</c:v>
                </c:pt>
                <c:pt idx="666">
                  <c:v>-5.1698380000000002E-2</c:v>
                </c:pt>
                <c:pt idx="667">
                  <c:v>-5.1826320000000002E-2</c:v>
                </c:pt>
                <c:pt idx="668">
                  <c:v>-5.195897E-2</c:v>
                </c:pt>
                <c:pt idx="669">
                  <c:v>-5.2082139999999999E-2</c:v>
                </c:pt>
                <c:pt idx="670">
                  <c:v>-5.2193870000000003E-2</c:v>
                </c:pt>
                <c:pt idx="671">
                  <c:v>-5.228932E-2</c:v>
                </c:pt>
                <c:pt idx="672">
                  <c:v>-5.2361169999999999E-2</c:v>
                </c:pt>
                <c:pt idx="673">
                  <c:v>-5.2415610000000001E-2</c:v>
                </c:pt>
                <c:pt idx="674">
                  <c:v>-5.2447239999999999E-2</c:v>
                </c:pt>
                <c:pt idx="675">
                  <c:v>-5.2464190000000001E-2</c:v>
                </c:pt>
                <c:pt idx="676">
                  <c:v>-5.2449080000000002E-2</c:v>
                </c:pt>
                <c:pt idx="677">
                  <c:v>-5.2399910000000001E-2</c:v>
                </c:pt>
                <c:pt idx="678">
                  <c:v>-5.2325429999999999E-2</c:v>
                </c:pt>
                <c:pt idx="679">
                  <c:v>-5.2237480000000003E-2</c:v>
                </c:pt>
                <c:pt idx="680">
                  <c:v>-5.2139119999999997E-2</c:v>
                </c:pt>
                <c:pt idx="681">
                  <c:v>-5.2021650000000003E-2</c:v>
                </c:pt>
                <c:pt idx="682">
                  <c:v>-5.1884989999999999E-2</c:v>
                </c:pt>
                <c:pt idx="683">
                  <c:v>-5.1739069999999998E-2</c:v>
                </c:pt>
                <c:pt idx="684">
                  <c:v>-5.1584810000000002E-2</c:v>
                </c:pt>
                <c:pt idx="685">
                  <c:v>-5.141242E-2</c:v>
                </c:pt>
                <c:pt idx="686">
                  <c:v>-5.1223449999999997E-2</c:v>
                </c:pt>
                <c:pt idx="687">
                  <c:v>-5.1018239999999999E-2</c:v>
                </c:pt>
                <c:pt idx="688">
                  <c:v>-5.0805000000000003E-2</c:v>
                </c:pt>
                <c:pt idx="689">
                  <c:v>-5.0581069999999999E-2</c:v>
                </c:pt>
                <c:pt idx="690">
                  <c:v>-5.0350069999999997E-2</c:v>
                </c:pt>
                <c:pt idx="691">
                  <c:v>-5.011446E-2</c:v>
                </c:pt>
                <c:pt idx="692">
                  <c:v>-4.9881559999999998E-2</c:v>
                </c:pt>
                <c:pt idx="693">
                  <c:v>-4.9654919999999998E-2</c:v>
                </c:pt>
                <c:pt idx="694">
                  <c:v>-4.944428E-2</c:v>
                </c:pt>
                <c:pt idx="695">
                  <c:v>-4.9249910000000001E-2</c:v>
                </c:pt>
                <c:pt idx="696">
                  <c:v>-4.906758E-2</c:v>
                </c:pt>
                <c:pt idx="697">
                  <c:v>-4.8907119999999998E-2</c:v>
                </c:pt>
                <c:pt idx="698">
                  <c:v>-4.8756220000000003E-2</c:v>
                </c:pt>
                <c:pt idx="699">
                  <c:v>-4.8627009999999998E-2</c:v>
                </c:pt>
                <c:pt idx="700">
                  <c:v>-4.8496480000000002E-2</c:v>
                </c:pt>
                <c:pt idx="701">
                  <c:v>-4.8372289999999998E-2</c:v>
                </c:pt>
                <c:pt idx="702">
                  <c:v>-4.8238080000000003E-2</c:v>
                </c:pt>
                <c:pt idx="703">
                  <c:v>-4.8105380000000003E-2</c:v>
                </c:pt>
                <c:pt idx="704">
                  <c:v>-4.7986529999999999E-2</c:v>
                </c:pt>
                <c:pt idx="705">
                  <c:v>-4.7893850000000002E-2</c:v>
                </c:pt>
                <c:pt idx="706">
                  <c:v>-4.7827109999999999E-2</c:v>
                </c:pt>
                <c:pt idx="707">
                  <c:v>-4.7767209999999997E-2</c:v>
                </c:pt>
                <c:pt idx="708">
                  <c:v>-4.770841E-2</c:v>
                </c:pt>
                <c:pt idx="709">
                  <c:v>-4.7656120000000003E-2</c:v>
                </c:pt>
                <c:pt idx="710">
                  <c:v>-4.7614910000000003E-2</c:v>
                </c:pt>
                <c:pt idx="711">
                  <c:v>-4.758213E-2</c:v>
                </c:pt>
                <c:pt idx="712">
                  <c:v>-4.7546610000000003E-2</c:v>
                </c:pt>
                <c:pt idx="713">
                  <c:v>-4.7508920000000003E-2</c:v>
                </c:pt>
                <c:pt idx="714">
                  <c:v>-4.7469169999999998E-2</c:v>
                </c:pt>
                <c:pt idx="715">
                  <c:v>-4.7433099999999999E-2</c:v>
                </c:pt>
                <c:pt idx="716">
                  <c:v>-4.740718E-2</c:v>
                </c:pt>
                <c:pt idx="717">
                  <c:v>-4.7387209999999999E-2</c:v>
                </c:pt>
                <c:pt idx="718">
                  <c:v>-4.7370599999999999E-2</c:v>
                </c:pt>
                <c:pt idx="719">
                  <c:v>-4.7352390000000001E-2</c:v>
                </c:pt>
                <c:pt idx="720">
                  <c:v>-4.734729E-2</c:v>
                </c:pt>
                <c:pt idx="721">
                  <c:v>-4.735019E-2</c:v>
                </c:pt>
                <c:pt idx="722">
                  <c:v>-4.7361840000000002E-2</c:v>
                </c:pt>
                <c:pt idx="723">
                  <c:v>-4.7382279999999999E-2</c:v>
                </c:pt>
                <c:pt idx="724">
                  <c:v>-4.7424019999999997E-2</c:v>
                </c:pt>
                <c:pt idx="725">
                  <c:v>-4.7494759999999997E-2</c:v>
                </c:pt>
                <c:pt idx="726">
                  <c:v>-4.7605439999999999E-2</c:v>
                </c:pt>
                <c:pt idx="727">
                  <c:v>-4.7758330000000002E-2</c:v>
                </c:pt>
                <c:pt idx="728">
                  <c:v>-4.7949289999999999E-2</c:v>
                </c:pt>
                <c:pt idx="729">
                  <c:v>-4.8162290000000003E-2</c:v>
                </c:pt>
                <c:pt idx="730">
                  <c:v>-4.8386520000000002E-2</c:v>
                </c:pt>
                <c:pt idx="731">
                  <c:v>-4.861766E-2</c:v>
                </c:pt>
                <c:pt idx="732">
                  <c:v>-4.8850959999999999E-2</c:v>
                </c:pt>
                <c:pt idx="733">
                  <c:v>-4.9090870000000002E-2</c:v>
                </c:pt>
                <c:pt idx="734">
                  <c:v>-4.9340889999999998E-2</c:v>
                </c:pt>
                <c:pt idx="735">
                  <c:v>-4.9601970000000002E-2</c:v>
                </c:pt>
                <c:pt idx="736">
                  <c:v>-4.987697E-2</c:v>
                </c:pt>
                <c:pt idx="737">
                  <c:v>-5.015816E-2</c:v>
                </c:pt>
                <c:pt idx="738">
                  <c:v>-5.0451210000000003E-2</c:v>
                </c:pt>
                <c:pt idx="739">
                  <c:v>-5.0743480000000001E-2</c:v>
                </c:pt>
                <c:pt idx="740">
                  <c:v>-5.1039969999999997E-2</c:v>
                </c:pt>
                <c:pt idx="741">
                  <c:v>-5.1342319999999997E-2</c:v>
                </c:pt>
                <c:pt idx="742">
                  <c:v>-5.1642970000000003E-2</c:v>
                </c:pt>
                <c:pt idx="743">
                  <c:v>-5.1931570000000003E-2</c:v>
                </c:pt>
                <c:pt idx="744">
                  <c:v>-5.219936E-2</c:v>
                </c:pt>
                <c:pt idx="745">
                  <c:v>-5.2450879999999998E-2</c:v>
                </c:pt>
                <c:pt idx="746">
                  <c:v>-5.2682899999999998E-2</c:v>
                </c:pt>
                <c:pt idx="747">
                  <c:v>-5.2890239999999998E-2</c:v>
                </c:pt>
                <c:pt idx="748">
                  <c:v>-5.3075850000000001E-2</c:v>
                </c:pt>
                <c:pt idx="749">
                  <c:v>-5.3250859999999997E-2</c:v>
                </c:pt>
                <c:pt idx="750">
                  <c:v>-5.3415020000000001E-2</c:v>
                </c:pt>
                <c:pt idx="751">
                  <c:v>-5.3566790000000003E-2</c:v>
                </c:pt>
                <c:pt idx="752">
                  <c:v>-5.3704210000000002E-2</c:v>
                </c:pt>
                <c:pt idx="753">
                  <c:v>-5.383483E-2</c:v>
                </c:pt>
                <c:pt idx="754">
                  <c:v>-5.3955099999999999E-2</c:v>
                </c:pt>
                <c:pt idx="755">
                  <c:v>-5.4070359999999998E-2</c:v>
                </c:pt>
                <c:pt idx="756">
                  <c:v>-5.4174970000000003E-2</c:v>
                </c:pt>
                <c:pt idx="757">
                  <c:v>-5.4279099999999997E-2</c:v>
                </c:pt>
                <c:pt idx="758">
                  <c:v>-5.4384729999999999E-2</c:v>
                </c:pt>
                <c:pt idx="759">
                  <c:v>-5.4491890000000001E-2</c:v>
                </c:pt>
                <c:pt idx="760">
                  <c:v>-5.4593679999999999E-2</c:v>
                </c:pt>
                <c:pt idx="761">
                  <c:v>-5.4689389999999997E-2</c:v>
                </c:pt>
                <c:pt idx="762">
                  <c:v>-5.478918E-2</c:v>
                </c:pt>
                <c:pt idx="763">
                  <c:v>-5.4893890000000001E-2</c:v>
                </c:pt>
                <c:pt idx="764">
                  <c:v>-5.4994019999999998E-2</c:v>
                </c:pt>
                <c:pt idx="765">
                  <c:v>-5.5089440000000003E-2</c:v>
                </c:pt>
                <c:pt idx="766">
                  <c:v>-5.5186449999999998E-2</c:v>
                </c:pt>
                <c:pt idx="767">
                  <c:v>-5.5297449999999998E-2</c:v>
                </c:pt>
                <c:pt idx="768">
                  <c:v>-5.5422590000000001E-2</c:v>
                </c:pt>
                <c:pt idx="769">
                  <c:v>-5.556411E-2</c:v>
                </c:pt>
                <c:pt idx="770">
                  <c:v>-5.5708679999999997E-2</c:v>
                </c:pt>
                <c:pt idx="771">
                  <c:v>-5.5853149999999997E-2</c:v>
                </c:pt>
                <c:pt idx="772">
                  <c:v>-5.5998609999999997E-2</c:v>
                </c:pt>
                <c:pt idx="773">
                  <c:v>-5.6143709999999999E-2</c:v>
                </c:pt>
                <c:pt idx="774">
                  <c:v>-5.6291870000000001E-2</c:v>
                </c:pt>
                <c:pt idx="775">
                  <c:v>-5.643074E-2</c:v>
                </c:pt>
                <c:pt idx="776">
                  <c:v>-5.6553350000000002E-2</c:v>
                </c:pt>
                <c:pt idx="777">
                  <c:v>-5.6649209999999998E-2</c:v>
                </c:pt>
                <c:pt idx="778">
                  <c:v>-5.671375E-2</c:v>
                </c:pt>
                <c:pt idx="779">
                  <c:v>-5.6762430000000003E-2</c:v>
                </c:pt>
                <c:pt idx="780">
                  <c:v>-5.6795970000000001E-2</c:v>
                </c:pt>
                <c:pt idx="781">
                  <c:v>-5.6821709999999997E-2</c:v>
                </c:pt>
                <c:pt idx="782">
                  <c:v>-5.683502E-2</c:v>
                </c:pt>
                <c:pt idx="783">
                  <c:v>-5.6848410000000002E-2</c:v>
                </c:pt>
                <c:pt idx="784">
                  <c:v>-5.6858270000000002E-2</c:v>
                </c:pt>
                <c:pt idx="785">
                  <c:v>-5.6860920000000002E-2</c:v>
                </c:pt>
                <c:pt idx="786">
                  <c:v>-5.68443E-2</c:v>
                </c:pt>
                <c:pt idx="787">
                  <c:v>-5.6820130000000003E-2</c:v>
                </c:pt>
                <c:pt idx="788">
                  <c:v>-5.6800950000000003E-2</c:v>
                </c:pt>
                <c:pt idx="789">
                  <c:v>-5.67859E-2</c:v>
                </c:pt>
                <c:pt idx="790">
                  <c:v>-5.676776E-2</c:v>
                </c:pt>
                <c:pt idx="791">
                  <c:v>-5.6740279999999997E-2</c:v>
                </c:pt>
                <c:pt idx="792">
                  <c:v>-5.6705659999999998E-2</c:v>
                </c:pt>
                <c:pt idx="793">
                  <c:v>-5.6673179999999997E-2</c:v>
                </c:pt>
                <c:pt idx="794">
                  <c:v>-5.6646349999999998E-2</c:v>
                </c:pt>
                <c:pt idx="795">
                  <c:v>-5.663555E-2</c:v>
                </c:pt>
                <c:pt idx="796">
                  <c:v>-5.6638649999999999E-2</c:v>
                </c:pt>
                <c:pt idx="797">
                  <c:v>-5.6662999999999998E-2</c:v>
                </c:pt>
                <c:pt idx="798">
                  <c:v>-5.6700899999999999E-2</c:v>
                </c:pt>
                <c:pt idx="799">
                  <c:v>-5.6746949999999997E-2</c:v>
                </c:pt>
                <c:pt idx="800">
                  <c:v>-5.6789630000000001E-2</c:v>
                </c:pt>
                <c:pt idx="801">
                  <c:v>-5.6834469999999998E-2</c:v>
                </c:pt>
                <c:pt idx="802">
                  <c:v>-5.6887569999999998E-2</c:v>
                </c:pt>
                <c:pt idx="803">
                  <c:v>-5.6952179999999998E-2</c:v>
                </c:pt>
                <c:pt idx="804">
                  <c:v>-5.7023659999999997E-2</c:v>
                </c:pt>
                <c:pt idx="805">
                  <c:v>-5.7099619999999997E-2</c:v>
                </c:pt>
                <c:pt idx="806">
                  <c:v>-5.7174530000000001E-2</c:v>
                </c:pt>
                <c:pt idx="807">
                  <c:v>-5.7237240000000002E-2</c:v>
                </c:pt>
                <c:pt idx="808">
                  <c:v>-5.7279509999999999E-2</c:v>
                </c:pt>
                <c:pt idx="809">
                  <c:v>-5.7304090000000002E-2</c:v>
                </c:pt>
                <c:pt idx="810">
                  <c:v>-5.7313469999999998E-2</c:v>
                </c:pt>
                <c:pt idx="811">
                  <c:v>-5.7308579999999998E-2</c:v>
                </c:pt>
                <c:pt idx="812">
                  <c:v>-5.7288360000000003E-2</c:v>
                </c:pt>
                <c:pt idx="813">
                  <c:v>-5.7259299999999999E-2</c:v>
                </c:pt>
                <c:pt idx="814">
                  <c:v>-5.7224079999999997E-2</c:v>
                </c:pt>
                <c:pt idx="815">
                  <c:v>-5.7191829999999999E-2</c:v>
                </c:pt>
                <c:pt idx="816">
                  <c:v>-5.7163470000000001E-2</c:v>
                </c:pt>
                <c:pt idx="817">
                  <c:v>-5.7134480000000001E-2</c:v>
                </c:pt>
                <c:pt idx="818">
                  <c:v>-5.7087020000000002E-2</c:v>
                </c:pt>
                <c:pt idx="819">
                  <c:v>-5.7014620000000002E-2</c:v>
                </c:pt>
                <c:pt idx="820">
                  <c:v>-5.6921060000000002E-2</c:v>
                </c:pt>
                <c:pt idx="821">
                  <c:v>-5.6817479999999997E-2</c:v>
                </c:pt>
                <c:pt idx="822">
                  <c:v>-5.6700359999999998E-2</c:v>
                </c:pt>
                <c:pt idx="823">
                  <c:v>-5.657972E-2</c:v>
                </c:pt>
                <c:pt idx="824">
                  <c:v>-5.6464439999999998E-2</c:v>
                </c:pt>
                <c:pt idx="825">
                  <c:v>-5.635776E-2</c:v>
                </c:pt>
                <c:pt idx="826">
                  <c:v>-5.6260379999999999E-2</c:v>
                </c:pt>
                <c:pt idx="827">
                  <c:v>-5.6178789999999999E-2</c:v>
                </c:pt>
                <c:pt idx="828">
                  <c:v>-5.6120950000000003E-2</c:v>
                </c:pt>
                <c:pt idx="829">
                  <c:v>-5.6081119999999998E-2</c:v>
                </c:pt>
                <c:pt idx="830">
                  <c:v>-5.6035149999999999E-2</c:v>
                </c:pt>
                <c:pt idx="831">
                  <c:v>-5.598798E-2</c:v>
                </c:pt>
                <c:pt idx="832">
                  <c:v>-5.5951290000000001E-2</c:v>
                </c:pt>
                <c:pt idx="833">
                  <c:v>-5.5940759999999999E-2</c:v>
                </c:pt>
                <c:pt idx="834">
                  <c:v>-5.5950569999999998E-2</c:v>
                </c:pt>
                <c:pt idx="835">
                  <c:v>-5.5983100000000001E-2</c:v>
                </c:pt>
                <c:pt idx="836">
                  <c:v>-5.6035260000000003E-2</c:v>
                </c:pt>
                <c:pt idx="837">
                  <c:v>-5.6106910000000003E-2</c:v>
                </c:pt>
                <c:pt idx="838">
                  <c:v>-5.618161E-2</c:v>
                </c:pt>
                <c:pt idx="839">
                  <c:v>-5.6263599999999997E-2</c:v>
                </c:pt>
                <c:pt idx="840">
                  <c:v>-5.6348200000000001E-2</c:v>
                </c:pt>
                <c:pt idx="841">
                  <c:v>-5.644739E-2</c:v>
                </c:pt>
                <c:pt idx="842">
                  <c:v>-5.6553730000000003E-2</c:v>
                </c:pt>
                <c:pt idx="843">
                  <c:v>-5.6676120000000003E-2</c:v>
                </c:pt>
                <c:pt idx="844">
                  <c:v>-5.6809779999999997E-2</c:v>
                </c:pt>
                <c:pt idx="845">
                  <c:v>-5.6951040000000001E-2</c:v>
                </c:pt>
                <c:pt idx="846">
                  <c:v>-5.708676E-2</c:v>
                </c:pt>
                <c:pt idx="847">
                  <c:v>-5.7205239999999997E-2</c:v>
                </c:pt>
                <c:pt idx="848">
                  <c:v>-5.7305090000000003E-2</c:v>
                </c:pt>
                <c:pt idx="849">
                  <c:v>-5.7400279999999998E-2</c:v>
                </c:pt>
                <c:pt idx="850">
                  <c:v>-5.7495869999999998E-2</c:v>
                </c:pt>
                <c:pt idx="851">
                  <c:v>-5.7612509999999999E-2</c:v>
                </c:pt>
                <c:pt idx="852">
                  <c:v>-5.7743269999999999E-2</c:v>
                </c:pt>
                <c:pt idx="853">
                  <c:v>-5.7883329999999997E-2</c:v>
                </c:pt>
                <c:pt idx="854">
                  <c:v>-5.8015579999999997E-2</c:v>
                </c:pt>
                <c:pt idx="855">
                  <c:v>-5.8141230000000002E-2</c:v>
                </c:pt>
                <c:pt idx="856">
                  <c:v>-5.8263330000000002E-2</c:v>
                </c:pt>
                <c:pt idx="857">
                  <c:v>-5.838844E-2</c:v>
                </c:pt>
                <c:pt idx="858">
                  <c:v>-5.8520089999999997E-2</c:v>
                </c:pt>
                <c:pt idx="859">
                  <c:v>-5.8668129999999999E-2</c:v>
                </c:pt>
                <c:pt idx="860">
                  <c:v>-5.8830309999999997E-2</c:v>
                </c:pt>
                <c:pt idx="861">
                  <c:v>-5.9013870000000003E-2</c:v>
                </c:pt>
                <c:pt idx="862">
                  <c:v>-5.9211050000000001E-2</c:v>
                </c:pt>
                <c:pt idx="863">
                  <c:v>-5.9416150000000001E-2</c:v>
                </c:pt>
                <c:pt idx="864">
                  <c:v>-5.9618780000000003E-2</c:v>
                </c:pt>
                <c:pt idx="865">
                  <c:v>-5.9822109999999998E-2</c:v>
                </c:pt>
                <c:pt idx="866">
                  <c:v>-6.0014199999999997E-2</c:v>
                </c:pt>
                <c:pt idx="867">
                  <c:v>-6.0194480000000002E-2</c:v>
                </c:pt>
                <c:pt idx="868">
                  <c:v>-6.0352889999999999E-2</c:v>
                </c:pt>
                <c:pt idx="869">
                  <c:v>-6.0505759999999999E-2</c:v>
                </c:pt>
                <c:pt idx="870">
                  <c:v>-6.0650750000000003E-2</c:v>
                </c:pt>
                <c:pt idx="871">
                  <c:v>-6.0792260000000001E-2</c:v>
                </c:pt>
                <c:pt idx="872">
                  <c:v>-6.0920349999999998E-2</c:v>
                </c:pt>
                <c:pt idx="873">
                  <c:v>-6.1036550000000002E-2</c:v>
                </c:pt>
                <c:pt idx="874">
                  <c:v>-6.1127380000000002E-2</c:v>
                </c:pt>
                <c:pt idx="875">
                  <c:v>-6.1197340000000003E-2</c:v>
                </c:pt>
                <c:pt idx="876">
                  <c:v>-6.1244369999999999E-2</c:v>
                </c:pt>
                <c:pt idx="877">
                  <c:v>-6.1273080000000001E-2</c:v>
                </c:pt>
                <c:pt idx="878">
                  <c:v>-6.1278529999999998E-2</c:v>
                </c:pt>
                <c:pt idx="879">
                  <c:v>-6.1267439999999999E-2</c:v>
                </c:pt>
                <c:pt idx="880">
                  <c:v>-6.1253429999999998E-2</c:v>
                </c:pt>
                <c:pt idx="881">
                  <c:v>-6.1247080000000002E-2</c:v>
                </c:pt>
                <c:pt idx="882">
                  <c:v>-6.1238359999999999E-2</c:v>
                </c:pt>
                <c:pt idx="883">
                  <c:v>-6.1228440000000002E-2</c:v>
                </c:pt>
                <c:pt idx="884">
                  <c:v>-6.1211429999999997E-2</c:v>
                </c:pt>
                <c:pt idx="885">
                  <c:v>-6.1192900000000001E-2</c:v>
                </c:pt>
                <c:pt idx="886">
                  <c:v>-6.1159089999999999E-2</c:v>
                </c:pt>
                <c:pt idx="887">
                  <c:v>-6.111954E-2</c:v>
                </c:pt>
                <c:pt idx="888">
                  <c:v>-6.1084149999999997E-2</c:v>
                </c:pt>
                <c:pt idx="889">
                  <c:v>-6.1061600000000001E-2</c:v>
                </c:pt>
                <c:pt idx="890">
                  <c:v>-6.1031679999999998E-2</c:v>
                </c:pt>
                <c:pt idx="891">
                  <c:v>-6.1000329999999998E-2</c:v>
                </c:pt>
                <c:pt idx="892">
                  <c:v>-6.0973869999999999E-2</c:v>
                </c:pt>
                <c:pt idx="893">
                  <c:v>-6.0966960000000001E-2</c:v>
                </c:pt>
                <c:pt idx="894">
                  <c:v>-6.096095E-2</c:v>
                </c:pt>
                <c:pt idx="895">
                  <c:v>-6.0944810000000002E-2</c:v>
                </c:pt>
                <c:pt idx="896">
                  <c:v>-6.0924319999999997E-2</c:v>
                </c:pt>
                <c:pt idx="897">
                  <c:v>-6.0899590000000003E-2</c:v>
                </c:pt>
                <c:pt idx="898">
                  <c:v>-6.0879389999999999E-2</c:v>
                </c:pt>
                <c:pt idx="899">
                  <c:v>-6.0862310000000003E-2</c:v>
                </c:pt>
                <c:pt idx="900">
                  <c:v>-6.0848739999999998E-2</c:v>
                </c:pt>
                <c:pt idx="901">
                  <c:v>-6.0830660000000002E-2</c:v>
                </c:pt>
                <c:pt idx="902">
                  <c:v>-6.0781700000000001E-2</c:v>
                </c:pt>
                <c:pt idx="903">
                  <c:v>-6.0707860000000002E-2</c:v>
                </c:pt>
                <c:pt idx="904">
                  <c:v>-6.0612649999999997E-2</c:v>
                </c:pt>
                <c:pt idx="905">
                  <c:v>-6.0512969999999999E-2</c:v>
                </c:pt>
                <c:pt idx="906">
                  <c:v>-6.040533E-2</c:v>
                </c:pt>
                <c:pt idx="907">
                  <c:v>-6.0294670000000002E-2</c:v>
                </c:pt>
                <c:pt idx="908">
                  <c:v>-6.0169470000000003E-2</c:v>
                </c:pt>
                <c:pt idx="909">
                  <c:v>-6.0035579999999998E-2</c:v>
                </c:pt>
                <c:pt idx="910">
                  <c:v>-5.9889600000000001E-2</c:v>
                </c:pt>
                <c:pt idx="911">
                  <c:v>-5.9743850000000001E-2</c:v>
                </c:pt>
                <c:pt idx="912">
                  <c:v>-5.9593470000000003E-2</c:v>
                </c:pt>
                <c:pt idx="913">
                  <c:v>-5.9438489999999997E-2</c:v>
                </c:pt>
                <c:pt idx="914">
                  <c:v>-5.9280329999999999E-2</c:v>
                </c:pt>
                <c:pt idx="915">
                  <c:v>-5.912713E-2</c:v>
                </c:pt>
                <c:pt idx="916">
                  <c:v>-5.897641E-2</c:v>
                </c:pt>
                <c:pt idx="917">
                  <c:v>-5.8831830000000002E-2</c:v>
                </c:pt>
                <c:pt idx="918">
                  <c:v>-5.8695339999999999E-2</c:v>
                </c:pt>
                <c:pt idx="919">
                  <c:v>-5.857764E-2</c:v>
                </c:pt>
                <c:pt idx="920">
                  <c:v>-5.8470630000000003E-2</c:v>
                </c:pt>
                <c:pt idx="921">
                  <c:v>-5.8374019999999999E-2</c:v>
                </c:pt>
                <c:pt idx="922">
                  <c:v>-5.8286280000000003E-2</c:v>
                </c:pt>
                <c:pt idx="923">
                  <c:v>-5.8224850000000002E-2</c:v>
                </c:pt>
                <c:pt idx="924">
                  <c:v>-5.8177609999999998E-2</c:v>
                </c:pt>
                <c:pt idx="925">
                  <c:v>-5.8149109999999997E-2</c:v>
                </c:pt>
                <c:pt idx="926">
                  <c:v>-5.8133959999999998E-2</c:v>
                </c:pt>
                <c:pt idx="927">
                  <c:v>-5.8151260000000003E-2</c:v>
                </c:pt>
                <c:pt idx="928">
                  <c:v>-5.8197369999999998E-2</c:v>
                </c:pt>
                <c:pt idx="929">
                  <c:v>-5.8261189999999997E-2</c:v>
                </c:pt>
                <c:pt idx="930">
                  <c:v>-5.8321419999999999E-2</c:v>
                </c:pt>
                <c:pt idx="931">
                  <c:v>-5.8377569999999997E-2</c:v>
                </c:pt>
                <c:pt idx="932">
                  <c:v>-5.8430990000000002E-2</c:v>
                </c:pt>
                <c:pt idx="933">
                  <c:v>-5.8491559999999998E-2</c:v>
                </c:pt>
                <c:pt idx="934">
                  <c:v>-5.8546889999999997E-2</c:v>
                </c:pt>
                <c:pt idx="935">
                  <c:v>-5.861164E-2</c:v>
                </c:pt>
                <c:pt idx="936">
                  <c:v>-5.868081E-2</c:v>
                </c:pt>
                <c:pt idx="937">
                  <c:v>-5.8767890000000003E-2</c:v>
                </c:pt>
                <c:pt idx="938">
                  <c:v>-5.8853589999999997E-2</c:v>
                </c:pt>
                <c:pt idx="939">
                  <c:v>-5.8938079999999997E-2</c:v>
                </c:pt>
                <c:pt idx="940">
                  <c:v>-5.9009829999999999E-2</c:v>
                </c:pt>
                <c:pt idx="941">
                  <c:v>-5.9075080000000002E-2</c:v>
                </c:pt>
                <c:pt idx="942">
                  <c:v>-5.9124530000000002E-2</c:v>
                </c:pt>
                <c:pt idx="943">
                  <c:v>-5.9164069999999999E-2</c:v>
                </c:pt>
                <c:pt idx="944">
                  <c:v>-5.9193019999999999E-2</c:v>
                </c:pt>
                <c:pt idx="945">
                  <c:v>-5.9214820000000001E-2</c:v>
                </c:pt>
                <c:pt idx="946">
                  <c:v>-5.923055E-2</c:v>
                </c:pt>
                <c:pt idx="947">
                  <c:v>-5.9252659999999999E-2</c:v>
                </c:pt>
                <c:pt idx="948">
                  <c:v>-5.9294489999999998E-2</c:v>
                </c:pt>
                <c:pt idx="949">
                  <c:v>-5.9348190000000002E-2</c:v>
                </c:pt>
                <c:pt idx="950">
                  <c:v>-5.9406199999999999E-2</c:v>
                </c:pt>
                <c:pt idx="951">
                  <c:v>-5.9471040000000003E-2</c:v>
                </c:pt>
                <c:pt idx="952">
                  <c:v>-5.9549270000000001E-2</c:v>
                </c:pt>
                <c:pt idx="953">
                  <c:v>-5.9656099999999997E-2</c:v>
                </c:pt>
                <c:pt idx="954">
                  <c:v>-5.978236E-2</c:v>
                </c:pt>
                <c:pt idx="955">
                  <c:v>-5.9939609999999997E-2</c:v>
                </c:pt>
                <c:pt idx="956">
                  <c:v>-6.0115300000000003E-2</c:v>
                </c:pt>
                <c:pt idx="957">
                  <c:v>-6.0307659999999999E-2</c:v>
                </c:pt>
                <c:pt idx="958">
                  <c:v>-6.0503849999999998E-2</c:v>
                </c:pt>
                <c:pt idx="959">
                  <c:v>-6.0703340000000001E-2</c:v>
                </c:pt>
                <c:pt idx="960">
                  <c:v>-6.0893900000000001E-2</c:v>
                </c:pt>
                <c:pt idx="961">
                  <c:v>-6.1070190000000003E-2</c:v>
                </c:pt>
                <c:pt idx="962">
                  <c:v>-6.1237319999999998E-2</c:v>
                </c:pt>
                <c:pt idx="963">
                  <c:v>-6.1406139999999998E-2</c:v>
                </c:pt>
                <c:pt idx="964">
                  <c:v>-6.157878E-2</c:v>
                </c:pt>
                <c:pt idx="965">
                  <c:v>-6.1745880000000003E-2</c:v>
                </c:pt>
                <c:pt idx="966">
                  <c:v>-6.1908779999999997E-2</c:v>
                </c:pt>
                <c:pt idx="967">
                  <c:v>-6.2071599999999998E-2</c:v>
                </c:pt>
                <c:pt idx="968">
                  <c:v>-6.2229039999999999E-2</c:v>
                </c:pt>
                <c:pt idx="969">
                  <c:v>-6.237583E-2</c:v>
                </c:pt>
                <c:pt idx="970">
                  <c:v>-6.2514239999999999E-2</c:v>
                </c:pt>
                <c:pt idx="971">
                  <c:v>-6.2656669999999998E-2</c:v>
                </c:pt>
                <c:pt idx="972">
                  <c:v>-6.2798499999999993E-2</c:v>
                </c:pt>
                <c:pt idx="973">
                  <c:v>-6.292826E-2</c:v>
                </c:pt>
                <c:pt idx="974">
                  <c:v>-6.3034240000000005E-2</c:v>
                </c:pt>
                <c:pt idx="975">
                  <c:v>-6.3133850000000005E-2</c:v>
                </c:pt>
                <c:pt idx="976">
                  <c:v>-6.3229949999999993E-2</c:v>
                </c:pt>
                <c:pt idx="977">
                  <c:v>-6.3306269999999998E-2</c:v>
                </c:pt>
                <c:pt idx="978">
                  <c:v>-6.3351119999999997E-2</c:v>
                </c:pt>
                <c:pt idx="979">
                  <c:v>-6.3366720000000001E-2</c:v>
                </c:pt>
                <c:pt idx="980">
                  <c:v>-6.3379069999999996E-2</c:v>
                </c:pt>
                <c:pt idx="981">
                  <c:v>-6.3395820000000006E-2</c:v>
                </c:pt>
                <c:pt idx="982">
                  <c:v>-6.3424620000000001E-2</c:v>
                </c:pt>
                <c:pt idx="983">
                  <c:v>-6.3475959999999998E-2</c:v>
                </c:pt>
                <c:pt idx="984">
                  <c:v>-6.3540319999999997E-2</c:v>
                </c:pt>
                <c:pt idx="985">
                  <c:v>-6.361327E-2</c:v>
                </c:pt>
                <c:pt idx="986">
                  <c:v>-6.3680840000000002E-2</c:v>
                </c:pt>
                <c:pt idx="987">
                  <c:v>-6.3758480000000006E-2</c:v>
                </c:pt>
                <c:pt idx="988">
                  <c:v>-6.3841170000000003E-2</c:v>
                </c:pt>
                <c:pt idx="989">
                  <c:v>-6.3939109999999993E-2</c:v>
                </c:pt>
                <c:pt idx="990">
                  <c:v>-6.4044829999999997E-2</c:v>
                </c:pt>
                <c:pt idx="991">
                  <c:v>-6.4166840000000003E-2</c:v>
                </c:pt>
                <c:pt idx="992">
                  <c:v>-6.4300300000000005E-2</c:v>
                </c:pt>
                <c:pt idx="993">
                  <c:v>-6.4441700000000005E-2</c:v>
                </c:pt>
                <c:pt idx="994">
                  <c:v>-6.4575960000000002E-2</c:v>
                </c:pt>
                <c:pt idx="995">
                  <c:v>-6.4698690000000003E-2</c:v>
                </c:pt>
                <c:pt idx="996">
                  <c:v>-6.4808130000000005E-2</c:v>
                </c:pt>
                <c:pt idx="997">
                  <c:v>-6.4912600000000001E-2</c:v>
                </c:pt>
                <c:pt idx="998">
                  <c:v>-6.5002790000000005E-2</c:v>
                </c:pt>
                <c:pt idx="999">
                  <c:v>-6.507744E-2</c:v>
                </c:pt>
                <c:pt idx="1000">
                  <c:v>-6.5136840000000001E-2</c:v>
                </c:pt>
                <c:pt idx="1001">
                  <c:v>-6.5188090000000004E-2</c:v>
                </c:pt>
                <c:pt idx="1002">
                  <c:v>-6.5231730000000002E-2</c:v>
                </c:pt>
                <c:pt idx="1003">
                  <c:v>-6.5259609999999996E-2</c:v>
                </c:pt>
                <c:pt idx="1004">
                  <c:v>-6.5263290000000002E-2</c:v>
                </c:pt>
                <c:pt idx="1005">
                  <c:v>-6.5254329999999999E-2</c:v>
                </c:pt>
                <c:pt idx="1006">
                  <c:v>-6.5232289999999998E-2</c:v>
                </c:pt>
                <c:pt idx="1007">
                  <c:v>-6.5203780000000003E-2</c:v>
                </c:pt>
                <c:pt idx="1008">
                  <c:v>-6.5162860000000003E-2</c:v>
                </c:pt>
                <c:pt idx="1009">
                  <c:v>-6.5122410000000006E-2</c:v>
                </c:pt>
                <c:pt idx="1010">
                  <c:v>-6.5102419999999994E-2</c:v>
                </c:pt>
                <c:pt idx="1011">
                  <c:v>-6.510879E-2</c:v>
                </c:pt>
                <c:pt idx="1012">
                  <c:v>-6.5132229999999999E-2</c:v>
                </c:pt>
                <c:pt idx="1013">
                  <c:v>-6.5157839999999995E-2</c:v>
                </c:pt>
                <c:pt idx="1014">
                  <c:v>-6.5180269999999998E-2</c:v>
                </c:pt>
                <c:pt idx="1015">
                  <c:v>-6.5215380000000003E-2</c:v>
                </c:pt>
                <c:pt idx="1016">
                  <c:v>-6.5259559999999994E-2</c:v>
                </c:pt>
                <c:pt idx="1017">
                  <c:v>-6.5307820000000003E-2</c:v>
                </c:pt>
                <c:pt idx="1018">
                  <c:v>-6.535552E-2</c:v>
                </c:pt>
                <c:pt idx="1019">
                  <c:v>-6.5414959999999994E-2</c:v>
                </c:pt>
                <c:pt idx="1020">
                  <c:v>-6.5488309999999994E-2</c:v>
                </c:pt>
                <c:pt idx="1021">
                  <c:v>-6.5576090000000004E-2</c:v>
                </c:pt>
                <c:pt idx="1022">
                  <c:v>-6.5670999999999993E-2</c:v>
                </c:pt>
                <c:pt idx="1023">
                  <c:v>-6.5776340000000003E-2</c:v>
                </c:pt>
                <c:pt idx="1024">
                  <c:v>-6.5887299999999996E-2</c:v>
                </c:pt>
                <c:pt idx="1025">
                  <c:v>-6.600586E-2</c:v>
                </c:pt>
                <c:pt idx="1026">
                  <c:v>-6.6135440000000004E-2</c:v>
                </c:pt>
                <c:pt idx="1027">
                  <c:v>-6.6276169999999995E-2</c:v>
                </c:pt>
                <c:pt idx="1028">
                  <c:v>-6.6432489999999997E-2</c:v>
                </c:pt>
                <c:pt idx="1029">
                  <c:v>-6.6590579999999996E-2</c:v>
                </c:pt>
                <c:pt idx="1030">
                  <c:v>-6.6751599999999994E-2</c:v>
                </c:pt>
                <c:pt idx="1031">
                  <c:v>-6.6901219999999997E-2</c:v>
                </c:pt>
                <c:pt idx="1032">
                  <c:v>-6.7043430000000001E-2</c:v>
                </c:pt>
                <c:pt idx="1033">
                  <c:v>-6.7178160000000001E-2</c:v>
                </c:pt>
                <c:pt idx="1034">
                  <c:v>-6.729955E-2</c:v>
                </c:pt>
                <c:pt idx="1035">
                  <c:v>-6.7416779999999996E-2</c:v>
                </c:pt>
                <c:pt idx="1036">
                  <c:v>-6.7519609999999994E-2</c:v>
                </c:pt>
                <c:pt idx="1037">
                  <c:v>-6.7608520000000005E-2</c:v>
                </c:pt>
                <c:pt idx="1038">
                  <c:v>-6.7678210000000003E-2</c:v>
                </c:pt>
                <c:pt idx="1039">
                  <c:v>-6.7728250000000004E-2</c:v>
                </c:pt>
                <c:pt idx="1040">
                  <c:v>-6.7767740000000007E-2</c:v>
                </c:pt>
                <c:pt idx="1041">
                  <c:v>-6.7801319999999998E-2</c:v>
                </c:pt>
                <c:pt idx="1042">
                  <c:v>-6.7833329999999997E-2</c:v>
                </c:pt>
                <c:pt idx="1043">
                  <c:v>-6.7857860000000006E-2</c:v>
                </c:pt>
                <c:pt idx="1044">
                  <c:v>-6.7875550000000007E-2</c:v>
                </c:pt>
                <c:pt idx="1045">
                  <c:v>-6.7895549999999999E-2</c:v>
                </c:pt>
                <c:pt idx="1046">
                  <c:v>-6.7923010000000006E-2</c:v>
                </c:pt>
                <c:pt idx="1047">
                  <c:v>-6.7960649999999997E-2</c:v>
                </c:pt>
                <c:pt idx="1048">
                  <c:v>-6.8008070000000004E-2</c:v>
                </c:pt>
                <c:pt idx="1049">
                  <c:v>-6.8073690000000006E-2</c:v>
                </c:pt>
                <c:pt idx="1050">
                  <c:v>-6.8156190000000005E-2</c:v>
                </c:pt>
                <c:pt idx="1051">
                  <c:v>-6.8255270000000007E-2</c:v>
                </c:pt>
                <c:pt idx="1052">
                  <c:v>-6.8361309999999995E-2</c:v>
                </c:pt>
                <c:pt idx="1053">
                  <c:v>-6.8480959999999994E-2</c:v>
                </c:pt>
                <c:pt idx="1054">
                  <c:v>-6.8622379999999997E-2</c:v>
                </c:pt>
                <c:pt idx="1055">
                  <c:v>-6.8785219999999994E-2</c:v>
                </c:pt>
                <c:pt idx="1056">
                  <c:v>-6.8953509999999996E-2</c:v>
                </c:pt>
                <c:pt idx="1057">
                  <c:v>-6.9121470000000004E-2</c:v>
                </c:pt>
                <c:pt idx="1058">
                  <c:v>-6.9296559999999993E-2</c:v>
                </c:pt>
                <c:pt idx="1059">
                  <c:v>-6.9479250000000006E-2</c:v>
                </c:pt>
                <c:pt idx="1060">
                  <c:v>-6.9657179999999999E-2</c:v>
                </c:pt>
                <c:pt idx="1061">
                  <c:v>-6.9809789999999997E-2</c:v>
                </c:pt>
                <c:pt idx="1062">
                  <c:v>-6.9946149999999999E-2</c:v>
                </c:pt>
                <c:pt idx="1063">
                  <c:v>-7.0076589999999994E-2</c:v>
                </c:pt>
                <c:pt idx="1064">
                  <c:v>-7.0199010000000006E-2</c:v>
                </c:pt>
                <c:pt idx="1065">
                  <c:v>-7.0307750000000002E-2</c:v>
                </c:pt>
                <c:pt idx="1066">
                  <c:v>-7.0386379999999998E-2</c:v>
                </c:pt>
                <c:pt idx="1067">
                  <c:v>-7.0448289999999997E-2</c:v>
                </c:pt>
                <c:pt idx="1068">
                  <c:v>-7.0494070000000006E-2</c:v>
                </c:pt>
                <c:pt idx="1069">
                  <c:v>-7.053566E-2</c:v>
                </c:pt>
                <c:pt idx="1070">
                  <c:v>-7.0578630000000003E-2</c:v>
                </c:pt>
                <c:pt idx="1071">
                  <c:v>-7.0616129999999999E-2</c:v>
                </c:pt>
                <c:pt idx="1072">
                  <c:v>-7.0643510000000007E-2</c:v>
                </c:pt>
                <c:pt idx="1073">
                  <c:v>-7.0661660000000001E-2</c:v>
                </c:pt>
                <c:pt idx="1074">
                  <c:v>-7.0685650000000003E-2</c:v>
                </c:pt>
                <c:pt idx="1075">
                  <c:v>-7.0727139999999994E-2</c:v>
                </c:pt>
                <c:pt idx="1076">
                  <c:v>-7.0784459999999993E-2</c:v>
                </c:pt>
                <c:pt idx="1077">
                  <c:v>-7.0856290000000002E-2</c:v>
                </c:pt>
                <c:pt idx="1078">
                  <c:v>-7.0940420000000004E-2</c:v>
                </c:pt>
                <c:pt idx="1079">
                  <c:v>-7.1044120000000002E-2</c:v>
                </c:pt>
                <c:pt idx="1080">
                  <c:v>-7.116575E-2</c:v>
                </c:pt>
                <c:pt idx="1081">
                  <c:v>-7.1302190000000001E-2</c:v>
                </c:pt>
                <c:pt idx="1082">
                  <c:v>-7.1454340000000005E-2</c:v>
                </c:pt>
                <c:pt idx="1083">
                  <c:v>-7.1617239999999999E-2</c:v>
                </c:pt>
                <c:pt idx="1084">
                  <c:v>-7.1780250000000004E-2</c:v>
                </c:pt>
                <c:pt idx="1085">
                  <c:v>-7.1937600000000004E-2</c:v>
                </c:pt>
                <c:pt idx="1086">
                  <c:v>-7.2082419999999994E-2</c:v>
                </c:pt>
                <c:pt idx="1087">
                  <c:v>-7.2228379999999995E-2</c:v>
                </c:pt>
                <c:pt idx="1088">
                  <c:v>-7.2369539999999996E-2</c:v>
                </c:pt>
                <c:pt idx="1089">
                  <c:v>-7.2506909999999994E-2</c:v>
                </c:pt>
                <c:pt idx="1090">
                  <c:v>-7.2641639999999993E-2</c:v>
                </c:pt>
                <c:pt idx="1091">
                  <c:v>-7.2754490000000005E-2</c:v>
                </c:pt>
                <c:pt idx="1092">
                  <c:v>-7.2846369999999994E-2</c:v>
                </c:pt>
                <c:pt idx="1093">
                  <c:v>-7.2923840000000004E-2</c:v>
                </c:pt>
                <c:pt idx="1094">
                  <c:v>-7.3006580000000001E-2</c:v>
                </c:pt>
                <c:pt idx="1095">
                  <c:v>-7.3098120000000003E-2</c:v>
                </c:pt>
                <c:pt idx="1096">
                  <c:v>-7.3178930000000003E-2</c:v>
                </c:pt>
                <c:pt idx="1097">
                  <c:v>-7.3253639999999995E-2</c:v>
                </c:pt>
                <c:pt idx="1098">
                  <c:v>-7.3320730000000001E-2</c:v>
                </c:pt>
                <c:pt idx="1099">
                  <c:v>-7.3378449999999998E-2</c:v>
                </c:pt>
                <c:pt idx="1100">
                  <c:v>-7.3418549999999999E-2</c:v>
                </c:pt>
                <c:pt idx="1101">
                  <c:v>-7.3441690000000004E-2</c:v>
                </c:pt>
                <c:pt idx="1102">
                  <c:v>-7.3450089999999996E-2</c:v>
                </c:pt>
                <c:pt idx="1103">
                  <c:v>-7.344618E-2</c:v>
                </c:pt>
                <c:pt idx="1104">
                  <c:v>-7.3420910000000006E-2</c:v>
                </c:pt>
                <c:pt idx="1105">
                  <c:v>-7.3383870000000004E-2</c:v>
                </c:pt>
                <c:pt idx="1106">
                  <c:v>-7.3334750000000004E-2</c:v>
                </c:pt>
                <c:pt idx="1107">
                  <c:v>-7.327728E-2</c:v>
                </c:pt>
                <c:pt idx="1108">
                  <c:v>-7.3216649999999994E-2</c:v>
                </c:pt>
                <c:pt idx="1109">
                  <c:v>-7.3150530000000005E-2</c:v>
                </c:pt>
                <c:pt idx="1110">
                  <c:v>-7.3094240000000005E-2</c:v>
                </c:pt>
                <c:pt idx="1111">
                  <c:v>-7.3047039999999994E-2</c:v>
                </c:pt>
                <c:pt idx="1112">
                  <c:v>-7.3025149999999997E-2</c:v>
                </c:pt>
                <c:pt idx="1113">
                  <c:v>-7.3020760000000004E-2</c:v>
                </c:pt>
                <c:pt idx="1114">
                  <c:v>-7.3022550000000006E-2</c:v>
                </c:pt>
                <c:pt idx="1115">
                  <c:v>-7.3032650000000005E-2</c:v>
                </c:pt>
                <c:pt idx="1116">
                  <c:v>-7.3056540000000003E-2</c:v>
                </c:pt>
                <c:pt idx="1117">
                  <c:v>-7.3110350000000005E-2</c:v>
                </c:pt>
                <c:pt idx="1118">
                  <c:v>-7.3182869999999997E-2</c:v>
                </c:pt>
                <c:pt idx="1119">
                  <c:v>-7.3263910000000002E-2</c:v>
                </c:pt>
                <c:pt idx="1120">
                  <c:v>-7.3350670000000007E-2</c:v>
                </c:pt>
                <c:pt idx="1121">
                  <c:v>-7.3438550000000005E-2</c:v>
                </c:pt>
                <c:pt idx="1122">
                  <c:v>-7.3534299999999997E-2</c:v>
                </c:pt>
                <c:pt idx="1123">
                  <c:v>-7.3633439999999994E-2</c:v>
                </c:pt>
                <c:pt idx="1124">
                  <c:v>-7.3742150000000006E-2</c:v>
                </c:pt>
                <c:pt idx="1125">
                  <c:v>-7.3851979999999998E-2</c:v>
                </c:pt>
                <c:pt idx="1126">
                  <c:v>-7.3956640000000004E-2</c:v>
                </c:pt>
                <c:pt idx="1127">
                  <c:v>-7.4047749999999996E-2</c:v>
                </c:pt>
                <c:pt idx="1128">
                  <c:v>-7.4118509999999999E-2</c:v>
                </c:pt>
                <c:pt idx="1129">
                  <c:v>-7.416855E-2</c:v>
                </c:pt>
                <c:pt idx="1130">
                  <c:v>-7.4186730000000006E-2</c:v>
                </c:pt>
                <c:pt idx="1131">
                  <c:v>-7.4179930000000005E-2</c:v>
                </c:pt>
                <c:pt idx="1132">
                  <c:v>-7.4152850000000006E-2</c:v>
                </c:pt>
                <c:pt idx="1133">
                  <c:v>-7.4115E-2</c:v>
                </c:pt>
                <c:pt idx="1134">
                  <c:v>-7.4067079999999993E-2</c:v>
                </c:pt>
                <c:pt idx="1135">
                  <c:v>-7.400371E-2</c:v>
                </c:pt>
                <c:pt idx="1136">
                  <c:v>-7.3937100000000006E-2</c:v>
                </c:pt>
                <c:pt idx="1137">
                  <c:v>-7.3874049999999997E-2</c:v>
                </c:pt>
                <c:pt idx="1138">
                  <c:v>-7.3823810000000004E-2</c:v>
                </c:pt>
                <c:pt idx="1139">
                  <c:v>-7.3793449999999997E-2</c:v>
                </c:pt>
                <c:pt idx="1140">
                  <c:v>-7.3784370000000002E-2</c:v>
                </c:pt>
                <c:pt idx="1141">
                  <c:v>-7.3801980000000003E-2</c:v>
                </c:pt>
                <c:pt idx="1142">
                  <c:v>-7.386239E-2</c:v>
                </c:pt>
                <c:pt idx="1143">
                  <c:v>-7.3956079999999993E-2</c:v>
                </c:pt>
                <c:pt idx="1144">
                  <c:v>-7.4067519999999998E-2</c:v>
                </c:pt>
                <c:pt idx="1145">
                  <c:v>-7.4186100000000005E-2</c:v>
                </c:pt>
                <c:pt idx="1146">
                  <c:v>-7.4316699999999999E-2</c:v>
                </c:pt>
                <c:pt idx="1147">
                  <c:v>-7.4478760000000005E-2</c:v>
                </c:pt>
                <c:pt idx="1148">
                  <c:v>-7.4652430000000006E-2</c:v>
                </c:pt>
                <c:pt idx="1149">
                  <c:v>-7.4834860000000003E-2</c:v>
                </c:pt>
                <c:pt idx="1150">
                  <c:v>-7.5004479999999998E-2</c:v>
                </c:pt>
                <c:pt idx="1151">
                  <c:v>-7.5158030000000001E-2</c:v>
                </c:pt>
                <c:pt idx="1152">
                  <c:v>-7.5296909999999995E-2</c:v>
                </c:pt>
                <c:pt idx="1153">
                  <c:v>-7.5427900000000006E-2</c:v>
                </c:pt>
                <c:pt idx="1154">
                  <c:v>-7.5550000000000006E-2</c:v>
                </c:pt>
                <c:pt idx="1155">
                  <c:v>-7.5660649999999996E-2</c:v>
                </c:pt>
                <c:pt idx="1156">
                  <c:v>-7.5757539999999998E-2</c:v>
                </c:pt>
                <c:pt idx="1157">
                  <c:v>-7.5847380000000006E-2</c:v>
                </c:pt>
                <c:pt idx="1158">
                  <c:v>-7.5930150000000002E-2</c:v>
                </c:pt>
                <c:pt idx="1159">
                  <c:v>-7.5996949999999994E-2</c:v>
                </c:pt>
                <c:pt idx="1160">
                  <c:v>-7.6043330000000006E-2</c:v>
                </c:pt>
                <c:pt idx="1161">
                  <c:v>-7.60633E-2</c:v>
                </c:pt>
                <c:pt idx="1162">
                  <c:v>-7.6069540000000005E-2</c:v>
                </c:pt>
                <c:pt idx="1163">
                  <c:v>-7.6060829999999996E-2</c:v>
                </c:pt>
                <c:pt idx="1164">
                  <c:v>-7.6047329999999996E-2</c:v>
                </c:pt>
                <c:pt idx="1165">
                  <c:v>-7.6039830000000003E-2</c:v>
                </c:pt>
                <c:pt idx="1166">
                  <c:v>-7.6037220000000003E-2</c:v>
                </c:pt>
                <c:pt idx="1167">
                  <c:v>-7.6032409999999995E-2</c:v>
                </c:pt>
                <c:pt idx="1168">
                  <c:v>-7.6015120000000005E-2</c:v>
                </c:pt>
                <c:pt idx="1169">
                  <c:v>-7.6002210000000001E-2</c:v>
                </c:pt>
                <c:pt idx="1170">
                  <c:v>-7.6002940000000005E-2</c:v>
                </c:pt>
                <c:pt idx="1171">
                  <c:v>-7.6005550000000005E-2</c:v>
                </c:pt>
                <c:pt idx="1172">
                  <c:v>-7.6001040000000006E-2</c:v>
                </c:pt>
                <c:pt idx="1173">
                  <c:v>-7.5991760000000005E-2</c:v>
                </c:pt>
                <c:pt idx="1174">
                  <c:v>-7.5983690000000007E-2</c:v>
                </c:pt>
                <c:pt idx="1175">
                  <c:v>-7.5964409999999996E-2</c:v>
                </c:pt>
                <c:pt idx="1176">
                  <c:v>-7.5928529999999994E-2</c:v>
                </c:pt>
                <c:pt idx="1177">
                  <c:v>-7.5887350000000006E-2</c:v>
                </c:pt>
                <c:pt idx="1178">
                  <c:v>-7.585654E-2</c:v>
                </c:pt>
                <c:pt idx="1179">
                  <c:v>-7.5840009999999999E-2</c:v>
                </c:pt>
                <c:pt idx="1180">
                  <c:v>-7.5829750000000001E-2</c:v>
                </c:pt>
                <c:pt idx="1181">
                  <c:v>-7.5827980000000003E-2</c:v>
                </c:pt>
                <c:pt idx="1182">
                  <c:v>-7.5837520000000005E-2</c:v>
                </c:pt>
                <c:pt idx="1183">
                  <c:v>-7.5859259999999998E-2</c:v>
                </c:pt>
                <c:pt idx="1184">
                  <c:v>-7.589195E-2</c:v>
                </c:pt>
                <c:pt idx="1185">
                  <c:v>-7.594294E-2</c:v>
                </c:pt>
                <c:pt idx="1186">
                  <c:v>-7.6013990000000003E-2</c:v>
                </c:pt>
                <c:pt idx="1187">
                  <c:v>-7.6092190000000004E-2</c:v>
                </c:pt>
                <c:pt idx="1188">
                  <c:v>-7.6162540000000001E-2</c:v>
                </c:pt>
                <c:pt idx="1189">
                  <c:v>-7.6214699999999996E-2</c:v>
                </c:pt>
                <c:pt idx="1190">
                  <c:v>-7.6252219999999996E-2</c:v>
                </c:pt>
                <c:pt idx="1191">
                  <c:v>-7.6269089999999998E-2</c:v>
                </c:pt>
                <c:pt idx="1192">
                  <c:v>-7.6269340000000005E-2</c:v>
                </c:pt>
                <c:pt idx="1193">
                  <c:v>-7.6246599999999998E-2</c:v>
                </c:pt>
                <c:pt idx="1194">
                  <c:v>-7.6210630000000001E-2</c:v>
                </c:pt>
                <c:pt idx="1195">
                  <c:v>-7.6163170000000002E-2</c:v>
                </c:pt>
                <c:pt idx="1196">
                  <c:v>-7.6104110000000003E-2</c:v>
                </c:pt>
                <c:pt idx="1197">
                  <c:v>-7.6026759999999999E-2</c:v>
                </c:pt>
                <c:pt idx="1198">
                  <c:v>-7.592923E-2</c:v>
                </c:pt>
                <c:pt idx="1199">
                  <c:v>-7.5824799999999998E-2</c:v>
                </c:pt>
                <c:pt idx="1200">
                  <c:v>-7.5726230000000005E-2</c:v>
                </c:pt>
                <c:pt idx="1201">
                  <c:v>-7.5653230000000002E-2</c:v>
                </c:pt>
                <c:pt idx="1202">
                  <c:v>-7.5594739999999994E-2</c:v>
                </c:pt>
                <c:pt idx="1203">
                  <c:v>-7.554959E-2</c:v>
                </c:pt>
                <c:pt idx="1204">
                  <c:v>-7.5511599999999998E-2</c:v>
                </c:pt>
                <c:pt idx="1205">
                  <c:v>-7.5485010000000005E-2</c:v>
                </c:pt>
                <c:pt idx="1206">
                  <c:v>-7.5461730000000005E-2</c:v>
                </c:pt>
                <c:pt idx="1207">
                  <c:v>-7.5428250000000002E-2</c:v>
                </c:pt>
                <c:pt idx="1208">
                  <c:v>-7.5399770000000005E-2</c:v>
                </c:pt>
                <c:pt idx="1209">
                  <c:v>-7.5387109999999993E-2</c:v>
                </c:pt>
                <c:pt idx="1210">
                  <c:v>-7.5396009999999999E-2</c:v>
                </c:pt>
                <c:pt idx="1211">
                  <c:v>-7.5423550000000006E-2</c:v>
                </c:pt>
                <c:pt idx="1212">
                  <c:v>-7.5466699999999998E-2</c:v>
                </c:pt>
                <c:pt idx="1213">
                  <c:v>-7.5524659999999993E-2</c:v>
                </c:pt>
                <c:pt idx="1214">
                  <c:v>-7.5596940000000001E-2</c:v>
                </c:pt>
                <c:pt idx="1215">
                  <c:v>-7.5681289999999998E-2</c:v>
                </c:pt>
                <c:pt idx="1216">
                  <c:v>-7.5785130000000006E-2</c:v>
                </c:pt>
                <c:pt idx="1217">
                  <c:v>-7.5906299999999996E-2</c:v>
                </c:pt>
                <c:pt idx="1218">
                  <c:v>-7.6045329999999994E-2</c:v>
                </c:pt>
                <c:pt idx="1219">
                  <c:v>-7.6189800000000002E-2</c:v>
                </c:pt>
                <c:pt idx="1220">
                  <c:v>-7.6330170000000003E-2</c:v>
                </c:pt>
                <c:pt idx="1221">
                  <c:v>-7.6462840000000004E-2</c:v>
                </c:pt>
                <c:pt idx="1222">
                  <c:v>-7.6585440000000005E-2</c:v>
                </c:pt>
                <c:pt idx="1223">
                  <c:v>-7.6695070000000004E-2</c:v>
                </c:pt>
                <c:pt idx="1224">
                  <c:v>-7.6797160000000003E-2</c:v>
                </c:pt>
                <c:pt idx="1225">
                  <c:v>-7.6893820000000002E-2</c:v>
                </c:pt>
                <c:pt idx="1226">
                  <c:v>-7.6994129999999994E-2</c:v>
                </c:pt>
                <c:pt idx="1227">
                  <c:v>-7.7097669999999993E-2</c:v>
                </c:pt>
                <c:pt idx="1228">
                  <c:v>-7.7202179999999995E-2</c:v>
                </c:pt>
                <c:pt idx="1229">
                  <c:v>-7.7308340000000003E-2</c:v>
                </c:pt>
                <c:pt idx="1230">
                  <c:v>-7.7410099999999996E-2</c:v>
                </c:pt>
                <c:pt idx="1231">
                  <c:v>-7.7528849999999996E-2</c:v>
                </c:pt>
                <c:pt idx="1232">
                  <c:v>-7.7663919999999997E-2</c:v>
                </c:pt>
                <c:pt idx="1233">
                  <c:v>-7.7819600000000003E-2</c:v>
                </c:pt>
                <c:pt idx="1234">
                  <c:v>-7.7990770000000001E-2</c:v>
                </c:pt>
                <c:pt idx="1235">
                  <c:v>-7.8189209999999995E-2</c:v>
                </c:pt>
                <c:pt idx="1236">
                  <c:v>-7.8411339999999996E-2</c:v>
                </c:pt>
                <c:pt idx="1237">
                  <c:v>-7.8651109999999996E-2</c:v>
                </c:pt>
                <c:pt idx="1238">
                  <c:v>-7.8905639999999999E-2</c:v>
                </c:pt>
                <c:pt idx="1239">
                  <c:v>-7.9178879999999993E-2</c:v>
                </c:pt>
                <c:pt idx="1240">
                  <c:v>-7.9478590000000002E-2</c:v>
                </c:pt>
                <c:pt idx="1241">
                  <c:v>-7.9790269999999996E-2</c:v>
                </c:pt>
                <c:pt idx="1242">
                  <c:v>-8.0121579999999998E-2</c:v>
                </c:pt>
                <c:pt idx="1243">
                  <c:v>-8.0464400000000005E-2</c:v>
                </c:pt>
                <c:pt idx="1244">
                  <c:v>-8.0820870000000003E-2</c:v>
                </c:pt>
                <c:pt idx="1245">
                  <c:v>-8.1178269999999997E-2</c:v>
                </c:pt>
                <c:pt idx="1246">
                  <c:v>-8.1539379999999995E-2</c:v>
                </c:pt>
                <c:pt idx="1247">
                  <c:v>-8.1909640000000006E-2</c:v>
                </c:pt>
                <c:pt idx="1248">
                  <c:v>-8.2293379999999999E-2</c:v>
                </c:pt>
                <c:pt idx="1249">
                  <c:v>-8.2680039999999996E-2</c:v>
                </c:pt>
                <c:pt idx="1250">
                  <c:v>-8.3061750000000004E-2</c:v>
                </c:pt>
                <c:pt idx="1251">
                  <c:v>-8.3432690000000004E-2</c:v>
                </c:pt>
                <c:pt idx="1252">
                  <c:v>-8.3798639999999994E-2</c:v>
                </c:pt>
                <c:pt idx="1253">
                  <c:v>-8.4182670000000001E-2</c:v>
                </c:pt>
                <c:pt idx="1254">
                  <c:v>-8.4584469999999995E-2</c:v>
                </c:pt>
                <c:pt idx="1255">
                  <c:v>-8.5001140000000003E-2</c:v>
                </c:pt>
                <c:pt idx="1256">
                  <c:v>-8.5428850000000001E-2</c:v>
                </c:pt>
                <c:pt idx="1257">
                  <c:v>-8.5881669999999993E-2</c:v>
                </c:pt>
                <c:pt idx="1258">
                  <c:v>-8.6359770000000002E-2</c:v>
                </c:pt>
                <c:pt idx="1259">
                  <c:v>-8.6846099999999996E-2</c:v>
                </c:pt>
                <c:pt idx="1260">
                  <c:v>-8.7327440000000006E-2</c:v>
                </c:pt>
                <c:pt idx="1261">
                  <c:v>-8.7810760000000002E-2</c:v>
                </c:pt>
                <c:pt idx="1262">
                  <c:v>-8.8303430000000002E-2</c:v>
                </c:pt>
                <c:pt idx="1263">
                  <c:v>-8.880275E-2</c:v>
                </c:pt>
                <c:pt idx="1264">
                  <c:v>-8.9301560000000002E-2</c:v>
                </c:pt>
                <c:pt idx="1265">
                  <c:v>-8.9788450000000006E-2</c:v>
                </c:pt>
                <c:pt idx="1266">
                  <c:v>-9.025677E-2</c:v>
                </c:pt>
                <c:pt idx="1267">
                  <c:v>-9.0702140000000001E-2</c:v>
                </c:pt>
                <c:pt idx="1268">
                  <c:v>-9.1125129999999999E-2</c:v>
                </c:pt>
                <c:pt idx="1269">
                  <c:v>-9.1540769999999994E-2</c:v>
                </c:pt>
                <c:pt idx="1270">
                  <c:v>-9.1960429999999996E-2</c:v>
                </c:pt>
                <c:pt idx="1271">
                  <c:v>-9.2384330000000001E-2</c:v>
                </c:pt>
                <c:pt idx="1272">
                  <c:v>-9.280352E-2</c:v>
                </c:pt>
                <c:pt idx="1273">
                  <c:v>-9.3217300000000003E-2</c:v>
                </c:pt>
                <c:pt idx="1274">
                  <c:v>-9.3635689999999994E-2</c:v>
                </c:pt>
                <c:pt idx="1275">
                  <c:v>-9.4057249999999995E-2</c:v>
                </c:pt>
                <c:pt idx="1276">
                  <c:v>-9.4481679999999998E-2</c:v>
                </c:pt>
                <c:pt idx="1277">
                  <c:v>-9.4900819999999997E-2</c:v>
                </c:pt>
                <c:pt idx="1278">
                  <c:v>-9.5317620000000006E-2</c:v>
                </c:pt>
                <c:pt idx="1279">
                  <c:v>-9.5727049999999994E-2</c:v>
                </c:pt>
                <c:pt idx="1280">
                  <c:v>-9.6130409999999999E-2</c:v>
                </c:pt>
                <c:pt idx="1281">
                  <c:v>-9.6535209999999996E-2</c:v>
                </c:pt>
                <c:pt idx="1282">
                  <c:v>-9.69246E-2</c:v>
                </c:pt>
                <c:pt idx="1283">
                  <c:v>-9.7312259999999998E-2</c:v>
                </c:pt>
                <c:pt idx="1284">
                  <c:v>-9.7692379999999995E-2</c:v>
                </c:pt>
                <c:pt idx="1285">
                  <c:v>-9.8076360000000001E-2</c:v>
                </c:pt>
                <c:pt idx="1286">
                  <c:v>-9.84511E-2</c:v>
                </c:pt>
                <c:pt idx="1287">
                  <c:v>-9.8816920000000003E-2</c:v>
                </c:pt>
                <c:pt idx="1288">
                  <c:v>-9.918138E-2</c:v>
                </c:pt>
                <c:pt idx="1289">
                  <c:v>-9.9538989999999994E-2</c:v>
                </c:pt>
                <c:pt idx="1290">
                  <c:v>-9.9887130000000005E-2</c:v>
                </c:pt>
                <c:pt idx="1291">
                  <c:v>-0.10022060000000001</c:v>
                </c:pt>
                <c:pt idx="1292">
                  <c:v>-0.1005537</c:v>
                </c:pt>
                <c:pt idx="1293">
                  <c:v>-0.1008825</c:v>
                </c:pt>
                <c:pt idx="1294">
                  <c:v>-0.1012048</c:v>
                </c:pt>
                <c:pt idx="1295">
                  <c:v>-0.1015057</c:v>
                </c:pt>
                <c:pt idx="1296">
                  <c:v>-0.1017831</c:v>
                </c:pt>
                <c:pt idx="1297">
                  <c:v>-0.10202849999999999</c:v>
                </c:pt>
                <c:pt idx="1298">
                  <c:v>-0.1022468</c:v>
                </c:pt>
                <c:pt idx="1299">
                  <c:v>-0.10244929999999999</c:v>
                </c:pt>
                <c:pt idx="1300">
                  <c:v>-0.1026498</c:v>
                </c:pt>
                <c:pt idx="1301">
                  <c:v>-0.10285030000000001</c:v>
                </c:pt>
                <c:pt idx="1302">
                  <c:v>-0.1030495</c:v>
                </c:pt>
                <c:pt idx="1303">
                  <c:v>-0.1032516</c:v>
                </c:pt>
                <c:pt idx="1304">
                  <c:v>-0.1034431</c:v>
                </c:pt>
                <c:pt idx="1305">
                  <c:v>-0.1036212</c:v>
                </c:pt>
                <c:pt idx="1306">
                  <c:v>-0.10378560000000001</c:v>
                </c:pt>
                <c:pt idx="1307">
                  <c:v>-0.1039414</c:v>
                </c:pt>
                <c:pt idx="1308">
                  <c:v>-0.104093</c:v>
                </c:pt>
                <c:pt idx="1309">
                  <c:v>-0.1042419</c:v>
                </c:pt>
                <c:pt idx="1310">
                  <c:v>-0.1043906</c:v>
                </c:pt>
                <c:pt idx="1311">
                  <c:v>-0.10453560000000001</c:v>
                </c:pt>
                <c:pt idx="1312">
                  <c:v>-0.1046656</c:v>
                </c:pt>
                <c:pt idx="1313">
                  <c:v>-0.1047787</c:v>
                </c:pt>
                <c:pt idx="1314">
                  <c:v>-0.1048825</c:v>
                </c:pt>
                <c:pt idx="1315">
                  <c:v>-0.1049828</c:v>
                </c:pt>
                <c:pt idx="1316">
                  <c:v>-0.1050758</c:v>
                </c:pt>
                <c:pt idx="1317">
                  <c:v>-0.1051586</c:v>
                </c:pt>
                <c:pt idx="1318">
                  <c:v>-0.1052281</c:v>
                </c:pt>
                <c:pt idx="1319">
                  <c:v>-0.1052915</c:v>
                </c:pt>
                <c:pt idx="1320">
                  <c:v>-0.10534549999999999</c:v>
                </c:pt>
                <c:pt idx="1321">
                  <c:v>-0.10539129999999999</c:v>
                </c:pt>
                <c:pt idx="1322">
                  <c:v>-0.1054384</c:v>
                </c:pt>
                <c:pt idx="1323">
                  <c:v>-0.1054938</c:v>
                </c:pt>
                <c:pt idx="1324">
                  <c:v>-0.10555580000000001</c:v>
                </c:pt>
                <c:pt idx="1325">
                  <c:v>-0.1056155</c:v>
                </c:pt>
                <c:pt idx="1326">
                  <c:v>-0.105668</c:v>
                </c:pt>
                <c:pt idx="1327">
                  <c:v>-0.1057091</c:v>
                </c:pt>
                <c:pt idx="1328">
                  <c:v>-0.1057437</c:v>
                </c:pt>
                <c:pt idx="1329">
                  <c:v>-0.1057728</c:v>
                </c:pt>
                <c:pt idx="1330">
                  <c:v>-0.1058086</c:v>
                </c:pt>
                <c:pt idx="1331">
                  <c:v>-0.105839</c:v>
                </c:pt>
                <c:pt idx="1332">
                  <c:v>-0.10585079999999999</c:v>
                </c:pt>
                <c:pt idx="1333">
                  <c:v>-0.105848</c:v>
                </c:pt>
                <c:pt idx="1334">
                  <c:v>-0.1058258</c:v>
                </c:pt>
                <c:pt idx="1335">
                  <c:v>-0.1057839</c:v>
                </c:pt>
                <c:pt idx="1336">
                  <c:v>-0.10570549999999999</c:v>
                </c:pt>
                <c:pt idx="1337">
                  <c:v>-0.1055947</c:v>
                </c:pt>
                <c:pt idx="1338">
                  <c:v>-0.10544729999999999</c:v>
                </c:pt>
                <c:pt idx="1339">
                  <c:v>-0.10527209999999999</c:v>
                </c:pt>
                <c:pt idx="1340">
                  <c:v>-0.1050717</c:v>
                </c:pt>
                <c:pt idx="1341">
                  <c:v>-0.1048713</c:v>
                </c:pt>
                <c:pt idx="1342">
                  <c:v>-0.10467</c:v>
                </c:pt>
                <c:pt idx="1343">
                  <c:v>-0.1044548</c:v>
                </c:pt>
                <c:pt idx="1344">
                  <c:v>-0.1042197</c:v>
                </c:pt>
                <c:pt idx="1345">
                  <c:v>-0.1039621</c:v>
                </c:pt>
                <c:pt idx="1346">
                  <c:v>-0.1037042</c:v>
                </c:pt>
                <c:pt idx="1347">
                  <c:v>-0.10345409999999999</c:v>
                </c:pt>
                <c:pt idx="1348">
                  <c:v>-0.1032125</c:v>
                </c:pt>
                <c:pt idx="1349">
                  <c:v>-0.10298499999999999</c:v>
                </c:pt>
                <c:pt idx="1350">
                  <c:v>-0.1027603</c:v>
                </c:pt>
                <c:pt idx="1351">
                  <c:v>-0.1025321</c:v>
                </c:pt>
                <c:pt idx="1352">
                  <c:v>-0.1022879</c:v>
                </c:pt>
                <c:pt idx="1353">
                  <c:v>-0.10203470000000001</c:v>
                </c:pt>
                <c:pt idx="1354">
                  <c:v>-0.10177079999999999</c:v>
                </c:pt>
                <c:pt idx="1355">
                  <c:v>-0.10150140000000001</c:v>
                </c:pt>
                <c:pt idx="1356">
                  <c:v>-0.10122109999999999</c:v>
                </c:pt>
                <c:pt idx="1357">
                  <c:v>-0.10094</c:v>
                </c:pt>
                <c:pt idx="1358">
                  <c:v>-0.1006623</c:v>
                </c:pt>
                <c:pt idx="1359">
                  <c:v>-0.1003781</c:v>
                </c:pt>
                <c:pt idx="1360">
                  <c:v>-0.1000915</c:v>
                </c:pt>
                <c:pt idx="1361">
                  <c:v>-9.9797259999999999E-2</c:v>
                </c:pt>
                <c:pt idx="1362">
                  <c:v>-9.9497420000000003E-2</c:v>
                </c:pt>
                <c:pt idx="1363">
                  <c:v>-9.9195329999999998E-2</c:v>
                </c:pt>
                <c:pt idx="1364">
                  <c:v>-9.8891400000000004E-2</c:v>
                </c:pt>
                <c:pt idx="1365">
                  <c:v>-9.8588389999999998E-2</c:v>
                </c:pt>
                <c:pt idx="1366">
                  <c:v>-9.8279210000000006E-2</c:v>
                </c:pt>
                <c:pt idx="1367">
                  <c:v>-9.7963939999999999E-2</c:v>
                </c:pt>
                <c:pt idx="1368">
                  <c:v>-9.7651130000000003E-2</c:v>
                </c:pt>
                <c:pt idx="1369">
                  <c:v>-9.7347160000000002E-2</c:v>
                </c:pt>
                <c:pt idx="1370">
                  <c:v>-9.7050090000000006E-2</c:v>
                </c:pt>
                <c:pt idx="1371">
                  <c:v>-9.6751260000000006E-2</c:v>
                </c:pt>
                <c:pt idx="1372">
                  <c:v>-9.6443890000000004E-2</c:v>
                </c:pt>
                <c:pt idx="1373">
                  <c:v>-9.6129820000000005E-2</c:v>
                </c:pt>
                <c:pt idx="1374">
                  <c:v>-9.5818139999999996E-2</c:v>
                </c:pt>
                <c:pt idx="1375">
                  <c:v>-9.5512239999999998E-2</c:v>
                </c:pt>
                <c:pt idx="1376">
                  <c:v>-9.522245E-2</c:v>
                </c:pt>
                <c:pt idx="1377">
                  <c:v>-9.4946600000000006E-2</c:v>
                </c:pt>
                <c:pt idx="1378">
                  <c:v>-9.4692299999999993E-2</c:v>
                </c:pt>
                <c:pt idx="1379">
                  <c:v>-9.4450149999999997E-2</c:v>
                </c:pt>
                <c:pt idx="1380">
                  <c:v>-9.4220440000000003E-2</c:v>
                </c:pt>
                <c:pt idx="1381">
                  <c:v>-9.3997780000000003E-2</c:v>
                </c:pt>
                <c:pt idx="1382">
                  <c:v>-9.3783130000000006E-2</c:v>
                </c:pt>
                <c:pt idx="1383">
                  <c:v>-9.3581849999999994E-2</c:v>
                </c:pt>
                <c:pt idx="1384">
                  <c:v>-9.3384590000000003E-2</c:v>
                </c:pt>
                <c:pt idx="1385">
                  <c:v>-9.3203419999999995E-2</c:v>
                </c:pt>
                <c:pt idx="1386">
                  <c:v>-9.3029719999999996E-2</c:v>
                </c:pt>
                <c:pt idx="1387">
                  <c:v>-9.2874150000000003E-2</c:v>
                </c:pt>
                <c:pt idx="1388">
                  <c:v>-9.2724360000000006E-2</c:v>
                </c:pt>
                <c:pt idx="1389">
                  <c:v>-9.2576699999999998E-2</c:v>
                </c:pt>
                <c:pt idx="1390">
                  <c:v>-9.2424779999999998E-2</c:v>
                </c:pt>
                <c:pt idx="1391">
                  <c:v>-9.2268840000000005E-2</c:v>
                </c:pt>
                <c:pt idx="1392">
                  <c:v>-9.2112180000000002E-2</c:v>
                </c:pt>
                <c:pt idx="1393">
                  <c:v>-9.1951119999999997E-2</c:v>
                </c:pt>
                <c:pt idx="1394">
                  <c:v>-9.1801519999999998E-2</c:v>
                </c:pt>
                <c:pt idx="1395">
                  <c:v>-9.1660229999999995E-2</c:v>
                </c:pt>
                <c:pt idx="1396">
                  <c:v>-9.1524099999999997E-2</c:v>
                </c:pt>
                <c:pt idx="1397">
                  <c:v>-9.1383220000000001E-2</c:v>
                </c:pt>
                <c:pt idx="1398">
                  <c:v>-9.1241619999999996E-2</c:v>
                </c:pt>
                <c:pt idx="1399">
                  <c:v>-9.1115409999999994E-2</c:v>
                </c:pt>
                <c:pt idx="1400">
                  <c:v>-9.0998889999999999E-2</c:v>
                </c:pt>
                <c:pt idx="1401">
                  <c:v>-9.0887129999999997E-2</c:v>
                </c:pt>
                <c:pt idx="1402">
                  <c:v>-9.0774809999999997E-2</c:v>
                </c:pt>
                <c:pt idx="1403">
                  <c:v>-9.0676069999999998E-2</c:v>
                </c:pt>
                <c:pt idx="1404">
                  <c:v>-9.0585390000000002E-2</c:v>
                </c:pt>
                <c:pt idx="1405">
                  <c:v>-9.0505269999999999E-2</c:v>
                </c:pt>
                <c:pt idx="1406">
                  <c:v>-9.0427549999999995E-2</c:v>
                </c:pt>
                <c:pt idx="1407">
                  <c:v>-9.0369290000000005E-2</c:v>
                </c:pt>
                <c:pt idx="1408">
                  <c:v>-9.0330670000000002E-2</c:v>
                </c:pt>
                <c:pt idx="1409">
                  <c:v>-9.0308239999999998E-2</c:v>
                </c:pt>
                <c:pt idx="1410">
                  <c:v>-9.0297890000000006E-2</c:v>
                </c:pt>
                <c:pt idx="1411">
                  <c:v>-9.0286549999999993E-2</c:v>
                </c:pt>
                <c:pt idx="1412">
                  <c:v>-9.0273580000000006E-2</c:v>
                </c:pt>
                <c:pt idx="1413">
                  <c:v>-9.0262209999999996E-2</c:v>
                </c:pt>
                <c:pt idx="1414">
                  <c:v>-9.0244859999999996E-2</c:v>
                </c:pt>
                <c:pt idx="1415">
                  <c:v>-9.0221850000000006E-2</c:v>
                </c:pt>
                <c:pt idx="1416">
                  <c:v>-9.0199699999999994E-2</c:v>
                </c:pt>
                <c:pt idx="1417">
                  <c:v>-9.0192400000000006E-2</c:v>
                </c:pt>
                <c:pt idx="1418">
                  <c:v>-9.0196470000000001E-2</c:v>
                </c:pt>
                <c:pt idx="1419">
                  <c:v>-9.0200470000000005E-2</c:v>
                </c:pt>
                <c:pt idx="1420">
                  <c:v>-9.0196369999999998E-2</c:v>
                </c:pt>
                <c:pt idx="1421">
                  <c:v>-9.0190640000000002E-2</c:v>
                </c:pt>
                <c:pt idx="1422">
                  <c:v>-9.0172340000000004E-2</c:v>
                </c:pt>
                <c:pt idx="1423">
                  <c:v>-9.0139250000000004E-2</c:v>
                </c:pt>
                <c:pt idx="1424">
                  <c:v>-9.0093640000000003E-2</c:v>
                </c:pt>
                <c:pt idx="1425">
                  <c:v>-9.0030890000000002E-2</c:v>
                </c:pt>
                <c:pt idx="1426">
                  <c:v>-8.9968709999999993E-2</c:v>
                </c:pt>
                <c:pt idx="1427">
                  <c:v>-8.9894450000000001E-2</c:v>
                </c:pt>
                <c:pt idx="1428">
                  <c:v>-8.9812320000000001E-2</c:v>
                </c:pt>
                <c:pt idx="1429">
                  <c:v>-8.9719019999999997E-2</c:v>
                </c:pt>
                <c:pt idx="1430">
                  <c:v>-8.9624300000000004E-2</c:v>
                </c:pt>
                <c:pt idx="1431">
                  <c:v>-8.9533050000000003E-2</c:v>
                </c:pt>
                <c:pt idx="1432">
                  <c:v>-8.9433830000000006E-2</c:v>
                </c:pt>
                <c:pt idx="1433">
                  <c:v>-8.9336899999999997E-2</c:v>
                </c:pt>
                <c:pt idx="1434">
                  <c:v>-8.9239109999999996E-2</c:v>
                </c:pt>
                <c:pt idx="1435">
                  <c:v>-8.9156200000000005E-2</c:v>
                </c:pt>
                <c:pt idx="1436">
                  <c:v>-8.9071860000000003E-2</c:v>
                </c:pt>
                <c:pt idx="1437">
                  <c:v>-8.9005070000000006E-2</c:v>
                </c:pt>
                <c:pt idx="1438">
                  <c:v>-8.8949479999999997E-2</c:v>
                </c:pt>
                <c:pt idx="1439">
                  <c:v>-8.8909459999999996E-2</c:v>
                </c:pt>
                <c:pt idx="1440">
                  <c:v>-8.8886759999999995E-2</c:v>
                </c:pt>
                <c:pt idx="1441">
                  <c:v>-8.8877670000000006E-2</c:v>
                </c:pt>
                <c:pt idx="1442">
                  <c:v>-8.8885919999999993E-2</c:v>
                </c:pt>
                <c:pt idx="1443">
                  <c:v>-8.889677E-2</c:v>
                </c:pt>
                <c:pt idx="1444">
                  <c:v>-8.8911080000000003E-2</c:v>
                </c:pt>
                <c:pt idx="1445">
                  <c:v>-8.8914789999999994E-2</c:v>
                </c:pt>
                <c:pt idx="1446">
                  <c:v>-8.8908429999999997E-2</c:v>
                </c:pt>
                <c:pt idx="1447">
                  <c:v>-8.8902990000000001E-2</c:v>
                </c:pt>
                <c:pt idx="1448">
                  <c:v>-8.8906739999999998E-2</c:v>
                </c:pt>
                <c:pt idx="1449">
                  <c:v>-8.8912640000000001E-2</c:v>
                </c:pt>
                <c:pt idx="1450">
                  <c:v>-8.8906070000000004E-2</c:v>
                </c:pt>
                <c:pt idx="1451">
                  <c:v>-8.8884420000000006E-2</c:v>
                </c:pt>
                <c:pt idx="1452">
                  <c:v>-8.8854210000000003E-2</c:v>
                </c:pt>
                <c:pt idx="1453">
                  <c:v>-8.8821129999999998E-2</c:v>
                </c:pt>
                <c:pt idx="1454">
                  <c:v>-8.8780979999999995E-2</c:v>
                </c:pt>
                <c:pt idx="1455">
                  <c:v>-8.8730470000000006E-2</c:v>
                </c:pt>
                <c:pt idx="1456">
                  <c:v>-8.8668250000000004E-2</c:v>
                </c:pt>
                <c:pt idx="1457">
                  <c:v>-8.8595110000000005E-2</c:v>
                </c:pt>
                <c:pt idx="1458">
                  <c:v>-8.8504680000000002E-2</c:v>
                </c:pt>
                <c:pt idx="1459">
                  <c:v>-8.8392289999999998E-2</c:v>
                </c:pt>
                <c:pt idx="1460">
                  <c:v>-8.8256370000000001E-2</c:v>
                </c:pt>
                <c:pt idx="1461">
                  <c:v>-8.8094480000000003E-2</c:v>
                </c:pt>
                <c:pt idx="1462">
                  <c:v>-8.7908630000000001E-2</c:v>
                </c:pt>
                <c:pt idx="1463">
                  <c:v>-8.7714769999999997E-2</c:v>
                </c:pt>
                <c:pt idx="1464">
                  <c:v>-8.7522489999999994E-2</c:v>
                </c:pt>
                <c:pt idx="1465">
                  <c:v>-8.7341539999999995E-2</c:v>
                </c:pt>
                <c:pt idx="1466">
                  <c:v>-8.7155339999999998E-2</c:v>
                </c:pt>
                <c:pt idx="1467">
                  <c:v>-8.6958800000000003E-2</c:v>
                </c:pt>
                <c:pt idx="1468">
                  <c:v>-8.6747179999999993E-2</c:v>
                </c:pt>
                <c:pt idx="1469">
                  <c:v>-8.6536600000000005E-2</c:v>
                </c:pt>
                <c:pt idx="1470">
                  <c:v>-8.6341799999999996E-2</c:v>
                </c:pt>
                <c:pt idx="1471">
                  <c:v>-8.6161509999999997E-2</c:v>
                </c:pt>
                <c:pt idx="1472">
                  <c:v>-8.5994860000000006E-2</c:v>
                </c:pt>
                <c:pt idx="1473">
                  <c:v>-8.5841269999999997E-2</c:v>
                </c:pt>
                <c:pt idx="1474">
                  <c:v>-8.5704180000000005E-2</c:v>
                </c:pt>
                <c:pt idx="1475">
                  <c:v>-8.5569950000000006E-2</c:v>
                </c:pt>
                <c:pt idx="1476">
                  <c:v>-8.5435869999999997E-2</c:v>
                </c:pt>
                <c:pt idx="1477">
                  <c:v>-8.5301059999999998E-2</c:v>
                </c:pt>
                <c:pt idx="1478">
                  <c:v>-8.5172380000000006E-2</c:v>
                </c:pt>
                <c:pt idx="1479">
                  <c:v>-8.5048100000000001E-2</c:v>
                </c:pt>
                <c:pt idx="1480">
                  <c:v>-8.4927249999999996E-2</c:v>
                </c:pt>
                <c:pt idx="1481">
                  <c:v>-8.4801470000000004E-2</c:v>
                </c:pt>
                <c:pt idx="1482">
                  <c:v>-8.4672990000000004E-2</c:v>
                </c:pt>
                <c:pt idx="1483">
                  <c:v>-8.4540329999999997E-2</c:v>
                </c:pt>
                <c:pt idx="1484">
                  <c:v>-8.4391679999999997E-2</c:v>
                </c:pt>
                <c:pt idx="1485">
                  <c:v>-8.4227979999999994E-2</c:v>
                </c:pt>
                <c:pt idx="1486">
                  <c:v>-8.404652E-2</c:v>
                </c:pt>
                <c:pt idx="1487">
                  <c:v>-8.3866460000000004E-2</c:v>
                </c:pt>
                <c:pt idx="1488">
                  <c:v>-8.3669850000000004E-2</c:v>
                </c:pt>
                <c:pt idx="1489">
                  <c:v>-8.3454799999999996E-2</c:v>
                </c:pt>
                <c:pt idx="1490">
                  <c:v>-8.3222660000000004E-2</c:v>
                </c:pt>
                <c:pt idx="1491">
                  <c:v>-8.2985020000000007E-2</c:v>
                </c:pt>
                <c:pt idx="1492">
                  <c:v>-8.2751610000000003E-2</c:v>
                </c:pt>
                <c:pt idx="1493">
                  <c:v>-8.2526189999999999E-2</c:v>
                </c:pt>
                <c:pt idx="1494">
                  <c:v>-8.2309450000000006E-2</c:v>
                </c:pt>
                <c:pt idx="1495">
                  <c:v>-8.2110260000000004E-2</c:v>
                </c:pt>
                <c:pt idx="1496">
                  <c:v>-8.1927609999999998E-2</c:v>
                </c:pt>
                <c:pt idx="1497">
                  <c:v>-8.1761059999999997E-2</c:v>
                </c:pt>
                <c:pt idx="1498">
                  <c:v>-8.1603040000000002E-2</c:v>
                </c:pt>
                <c:pt idx="1499">
                  <c:v>-8.14526E-2</c:v>
                </c:pt>
                <c:pt idx="1500">
                  <c:v>-8.1319719999999998E-2</c:v>
                </c:pt>
                <c:pt idx="1501">
                  <c:v>-8.1205150000000004E-2</c:v>
                </c:pt>
                <c:pt idx="1502">
                  <c:v>-8.1099089999999999E-2</c:v>
                </c:pt>
                <c:pt idx="1503">
                  <c:v>-8.1002770000000002E-2</c:v>
                </c:pt>
                <c:pt idx="1504">
                  <c:v>-8.0918470000000006E-2</c:v>
                </c:pt>
                <c:pt idx="1505">
                  <c:v>-8.084595E-2</c:v>
                </c:pt>
                <c:pt idx="1506">
                  <c:v>-8.0789620000000006E-2</c:v>
                </c:pt>
                <c:pt idx="1507">
                  <c:v>-8.0734109999999998E-2</c:v>
                </c:pt>
                <c:pt idx="1508">
                  <c:v>-8.0684510000000001E-2</c:v>
                </c:pt>
                <c:pt idx="1509">
                  <c:v>-8.0638790000000002E-2</c:v>
                </c:pt>
                <c:pt idx="1510">
                  <c:v>-8.0599400000000002E-2</c:v>
                </c:pt>
                <c:pt idx="1511">
                  <c:v>-8.0570959999999997E-2</c:v>
                </c:pt>
                <c:pt idx="1512">
                  <c:v>-8.0550220000000006E-2</c:v>
                </c:pt>
                <c:pt idx="1513">
                  <c:v>-8.0555399999999999E-2</c:v>
                </c:pt>
                <c:pt idx="1514">
                  <c:v>-8.0575919999999995E-2</c:v>
                </c:pt>
                <c:pt idx="1515">
                  <c:v>-8.0610539999999994E-2</c:v>
                </c:pt>
                <c:pt idx="1516">
                  <c:v>-8.0649200000000004E-2</c:v>
                </c:pt>
                <c:pt idx="1517">
                  <c:v>-8.0711530000000004E-2</c:v>
                </c:pt>
                <c:pt idx="1518">
                  <c:v>-8.0783649999999999E-2</c:v>
                </c:pt>
                <c:pt idx="1519">
                  <c:v>-8.0859420000000001E-2</c:v>
                </c:pt>
                <c:pt idx="1520">
                  <c:v>-8.0932019999999993E-2</c:v>
                </c:pt>
                <c:pt idx="1521">
                  <c:v>-8.1000879999999997E-2</c:v>
                </c:pt>
                <c:pt idx="1522">
                  <c:v>-8.1070470000000006E-2</c:v>
                </c:pt>
                <c:pt idx="1523">
                  <c:v>-8.1133220000000006E-2</c:v>
                </c:pt>
                <c:pt idx="1524">
                  <c:v>-8.1191429999999995E-2</c:v>
                </c:pt>
                <c:pt idx="1525">
                  <c:v>-8.1246299999999994E-2</c:v>
                </c:pt>
                <c:pt idx="1526">
                  <c:v>-8.130358E-2</c:v>
                </c:pt>
                <c:pt idx="1527">
                  <c:v>-8.1373689999999999E-2</c:v>
                </c:pt>
                <c:pt idx="1528">
                  <c:v>-8.1439269999999994E-2</c:v>
                </c:pt>
                <c:pt idx="1529">
                  <c:v>-8.1492700000000001E-2</c:v>
                </c:pt>
                <c:pt idx="1530">
                  <c:v>-8.1540009999999996E-2</c:v>
                </c:pt>
                <c:pt idx="1531">
                  <c:v>-8.1583539999999996E-2</c:v>
                </c:pt>
                <c:pt idx="1532">
                  <c:v>-8.1628800000000001E-2</c:v>
                </c:pt>
                <c:pt idx="1533">
                  <c:v>-8.1659700000000002E-2</c:v>
                </c:pt>
                <c:pt idx="1534">
                  <c:v>-8.1685690000000005E-2</c:v>
                </c:pt>
                <c:pt idx="1535">
                  <c:v>-8.1716720000000007E-2</c:v>
                </c:pt>
                <c:pt idx="1536">
                  <c:v>-8.1756949999999995E-2</c:v>
                </c:pt>
                <c:pt idx="1537">
                  <c:v>-8.1805199999999995E-2</c:v>
                </c:pt>
                <c:pt idx="1538">
                  <c:v>-8.1848260000000006E-2</c:v>
                </c:pt>
                <c:pt idx="1539">
                  <c:v>-8.1896269999999993E-2</c:v>
                </c:pt>
                <c:pt idx="1540">
                  <c:v>-8.1941710000000001E-2</c:v>
                </c:pt>
                <c:pt idx="1541">
                  <c:v>-8.1985370000000002E-2</c:v>
                </c:pt>
                <c:pt idx="1542">
                  <c:v>-8.2022040000000004E-2</c:v>
                </c:pt>
                <c:pt idx="1543">
                  <c:v>-8.2054849999999999E-2</c:v>
                </c:pt>
                <c:pt idx="1544">
                  <c:v>-8.2081360000000006E-2</c:v>
                </c:pt>
                <c:pt idx="1545">
                  <c:v>-8.2096269999999999E-2</c:v>
                </c:pt>
                <c:pt idx="1546">
                  <c:v>-8.2102969999999997E-2</c:v>
                </c:pt>
                <c:pt idx="1547">
                  <c:v>-8.2110610000000001E-2</c:v>
                </c:pt>
                <c:pt idx="1548">
                  <c:v>-8.2126619999999997E-2</c:v>
                </c:pt>
                <c:pt idx="1549">
                  <c:v>-8.2147689999999995E-2</c:v>
                </c:pt>
                <c:pt idx="1550">
                  <c:v>-8.2171309999999997E-2</c:v>
                </c:pt>
                <c:pt idx="1551">
                  <c:v>-8.2194989999999996E-2</c:v>
                </c:pt>
                <c:pt idx="1552">
                  <c:v>-8.2223969999999993E-2</c:v>
                </c:pt>
                <c:pt idx="1553">
                  <c:v>-8.2262660000000001E-2</c:v>
                </c:pt>
                <c:pt idx="1554">
                  <c:v>-8.2310590000000003E-2</c:v>
                </c:pt>
                <c:pt idx="1555">
                  <c:v>-8.2376249999999998E-2</c:v>
                </c:pt>
                <c:pt idx="1556">
                  <c:v>-8.246059E-2</c:v>
                </c:pt>
                <c:pt idx="1557">
                  <c:v>-8.2553539999999995E-2</c:v>
                </c:pt>
                <c:pt idx="1558">
                  <c:v>-8.265633E-2</c:v>
                </c:pt>
                <c:pt idx="1559">
                  <c:v>-8.2770650000000001E-2</c:v>
                </c:pt>
                <c:pt idx="1560">
                  <c:v>-8.2900130000000002E-2</c:v>
                </c:pt>
                <c:pt idx="1561">
                  <c:v>-8.3033360000000001E-2</c:v>
                </c:pt>
                <c:pt idx="1562">
                  <c:v>-8.3161330000000006E-2</c:v>
                </c:pt>
                <c:pt idx="1563">
                  <c:v>-8.3282759999999997E-2</c:v>
                </c:pt>
                <c:pt idx="1564">
                  <c:v>-8.3387359999999994E-2</c:v>
                </c:pt>
                <c:pt idx="1565">
                  <c:v>-8.3477190000000007E-2</c:v>
                </c:pt>
                <c:pt idx="1566">
                  <c:v>-8.3548079999999997E-2</c:v>
                </c:pt>
                <c:pt idx="1567">
                  <c:v>-8.3598149999999996E-2</c:v>
                </c:pt>
                <c:pt idx="1568">
                  <c:v>-8.3614910000000001E-2</c:v>
                </c:pt>
                <c:pt idx="1569">
                  <c:v>-8.3612069999999997E-2</c:v>
                </c:pt>
                <c:pt idx="1570">
                  <c:v>-8.3596260000000006E-2</c:v>
                </c:pt>
                <c:pt idx="1571">
                  <c:v>-8.3562780000000003E-2</c:v>
                </c:pt>
                <c:pt idx="1572">
                  <c:v>-8.3499409999999996E-2</c:v>
                </c:pt>
                <c:pt idx="1573">
                  <c:v>-8.3410310000000001E-2</c:v>
                </c:pt>
                <c:pt idx="1574">
                  <c:v>-8.3307439999999996E-2</c:v>
                </c:pt>
                <c:pt idx="1575">
                  <c:v>-8.3198789999999995E-2</c:v>
                </c:pt>
                <c:pt idx="1576">
                  <c:v>-8.3079719999999996E-2</c:v>
                </c:pt>
                <c:pt idx="1577">
                  <c:v>-8.295582E-2</c:v>
                </c:pt>
                <c:pt idx="1578">
                  <c:v>-8.2821309999999995E-2</c:v>
                </c:pt>
                <c:pt idx="1579">
                  <c:v>-8.2686090000000004E-2</c:v>
                </c:pt>
                <c:pt idx="1580">
                  <c:v>-8.255432E-2</c:v>
                </c:pt>
                <c:pt idx="1581">
                  <c:v>-8.2416450000000002E-2</c:v>
                </c:pt>
                <c:pt idx="1582">
                  <c:v>-8.2275009999999996E-2</c:v>
                </c:pt>
                <c:pt idx="1583">
                  <c:v>-8.2128569999999998E-2</c:v>
                </c:pt>
                <c:pt idx="1584">
                  <c:v>-8.1993170000000004E-2</c:v>
                </c:pt>
                <c:pt idx="1585">
                  <c:v>-8.1864690000000004E-2</c:v>
                </c:pt>
                <c:pt idx="1586">
                  <c:v>-8.1744049999999999E-2</c:v>
                </c:pt>
                <c:pt idx="1587">
                  <c:v>-8.1632999999999997E-2</c:v>
                </c:pt>
                <c:pt idx="1588">
                  <c:v>-8.1539650000000005E-2</c:v>
                </c:pt>
                <c:pt idx="1589">
                  <c:v>-8.1463309999999997E-2</c:v>
                </c:pt>
                <c:pt idx="1590">
                  <c:v>-8.1401219999999996E-2</c:v>
                </c:pt>
                <c:pt idx="1591">
                  <c:v>-8.1355070000000002E-2</c:v>
                </c:pt>
                <c:pt idx="1592">
                  <c:v>-8.1316429999999995E-2</c:v>
                </c:pt>
                <c:pt idx="1593">
                  <c:v>-8.1288579999999999E-2</c:v>
                </c:pt>
                <c:pt idx="1594">
                  <c:v>-8.1266249999999998E-2</c:v>
                </c:pt>
                <c:pt idx="1595">
                  <c:v>-8.1252759999999993E-2</c:v>
                </c:pt>
                <c:pt idx="1596">
                  <c:v>-8.124692E-2</c:v>
                </c:pt>
                <c:pt idx="1597">
                  <c:v>-8.1240670000000001E-2</c:v>
                </c:pt>
                <c:pt idx="1598">
                  <c:v>-8.1222710000000004E-2</c:v>
                </c:pt>
                <c:pt idx="1599">
                  <c:v>-8.1185999999999994E-2</c:v>
                </c:pt>
                <c:pt idx="1600">
                  <c:v>-8.1127249999999998E-2</c:v>
                </c:pt>
                <c:pt idx="1601">
                  <c:v>-8.1044679999999994E-2</c:v>
                </c:pt>
                <c:pt idx="1602">
                  <c:v>-8.0936069999999999E-2</c:v>
                </c:pt>
                <c:pt idx="1603">
                  <c:v>-8.0803139999999996E-2</c:v>
                </c:pt>
                <c:pt idx="1604">
                  <c:v>-8.0663330000000005E-2</c:v>
                </c:pt>
                <c:pt idx="1605">
                  <c:v>-8.0522720000000006E-2</c:v>
                </c:pt>
                <c:pt idx="1606">
                  <c:v>-8.0375669999999996E-2</c:v>
                </c:pt>
                <c:pt idx="1607">
                  <c:v>-8.0217330000000003E-2</c:v>
                </c:pt>
                <c:pt idx="1608">
                  <c:v>-8.0051999999999998E-2</c:v>
                </c:pt>
                <c:pt idx="1609">
                  <c:v>-7.9884880000000005E-2</c:v>
                </c:pt>
                <c:pt idx="1610">
                  <c:v>-7.9711740000000003E-2</c:v>
                </c:pt>
                <c:pt idx="1611">
                  <c:v>-7.9526029999999998E-2</c:v>
                </c:pt>
                <c:pt idx="1612">
                  <c:v>-7.9336989999999996E-2</c:v>
                </c:pt>
                <c:pt idx="1613">
                  <c:v>-7.9156589999999999E-2</c:v>
                </c:pt>
                <c:pt idx="1614">
                  <c:v>-7.8999299999999995E-2</c:v>
                </c:pt>
                <c:pt idx="1615">
                  <c:v>-7.8871070000000001E-2</c:v>
                </c:pt>
                <c:pt idx="1616">
                  <c:v>-7.8758049999999996E-2</c:v>
                </c:pt>
                <c:pt idx="1617">
                  <c:v>-7.8656680000000007E-2</c:v>
                </c:pt>
                <c:pt idx="1618">
                  <c:v>-7.8572100000000006E-2</c:v>
                </c:pt>
                <c:pt idx="1619">
                  <c:v>-7.8515790000000002E-2</c:v>
                </c:pt>
                <c:pt idx="1620">
                  <c:v>-7.8488269999999999E-2</c:v>
                </c:pt>
                <c:pt idx="1621">
                  <c:v>-7.8486249999999994E-2</c:v>
                </c:pt>
                <c:pt idx="1622">
                  <c:v>-7.8515269999999998E-2</c:v>
                </c:pt>
                <c:pt idx="1623">
                  <c:v>-7.8582559999999996E-2</c:v>
                </c:pt>
                <c:pt idx="1624">
                  <c:v>-7.8679780000000005E-2</c:v>
                </c:pt>
                <c:pt idx="1625">
                  <c:v>-7.8791559999999997E-2</c:v>
                </c:pt>
                <c:pt idx="1626">
                  <c:v>-7.891637E-2</c:v>
                </c:pt>
                <c:pt idx="1627">
                  <c:v>-7.9056249999999995E-2</c:v>
                </c:pt>
                <c:pt idx="1628">
                  <c:v>-7.9206410000000005E-2</c:v>
                </c:pt>
                <c:pt idx="1629">
                  <c:v>-7.9356709999999997E-2</c:v>
                </c:pt>
                <c:pt idx="1630">
                  <c:v>-7.9499280000000005E-2</c:v>
                </c:pt>
                <c:pt idx="1631">
                  <c:v>-7.9637139999999995E-2</c:v>
                </c:pt>
                <c:pt idx="1632">
                  <c:v>-7.9772910000000002E-2</c:v>
                </c:pt>
                <c:pt idx="1633">
                  <c:v>-7.9906779999999997E-2</c:v>
                </c:pt>
                <c:pt idx="1634">
                  <c:v>-8.0043050000000004E-2</c:v>
                </c:pt>
                <c:pt idx="1635">
                  <c:v>-8.0168130000000004E-2</c:v>
                </c:pt>
                <c:pt idx="1636">
                  <c:v>-8.0281229999999995E-2</c:v>
                </c:pt>
                <c:pt idx="1637">
                  <c:v>-8.0375340000000003E-2</c:v>
                </c:pt>
                <c:pt idx="1638">
                  <c:v>-8.0454899999999996E-2</c:v>
                </c:pt>
                <c:pt idx="1639">
                  <c:v>-8.0509159999999996E-2</c:v>
                </c:pt>
                <c:pt idx="1640">
                  <c:v>-8.0536060000000007E-2</c:v>
                </c:pt>
                <c:pt idx="1641">
                  <c:v>-8.0533960000000002E-2</c:v>
                </c:pt>
                <c:pt idx="1642">
                  <c:v>-8.0514219999999997E-2</c:v>
                </c:pt>
                <c:pt idx="1643">
                  <c:v>-8.0486210000000002E-2</c:v>
                </c:pt>
                <c:pt idx="1644">
                  <c:v>-8.0451560000000005E-2</c:v>
                </c:pt>
                <c:pt idx="1645">
                  <c:v>-8.0419240000000003E-2</c:v>
                </c:pt>
                <c:pt idx="1646">
                  <c:v>-8.0391240000000003E-2</c:v>
                </c:pt>
                <c:pt idx="1647">
                  <c:v>-8.0383819999999995E-2</c:v>
                </c:pt>
                <c:pt idx="1648">
                  <c:v>-8.0399310000000002E-2</c:v>
                </c:pt>
                <c:pt idx="1649">
                  <c:v>-8.0447279999999996E-2</c:v>
                </c:pt>
                <c:pt idx="1650">
                  <c:v>-8.0517870000000005E-2</c:v>
                </c:pt>
                <c:pt idx="1651">
                  <c:v>-8.0617949999999994E-2</c:v>
                </c:pt>
                <c:pt idx="1652">
                  <c:v>-8.0746380000000006E-2</c:v>
                </c:pt>
                <c:pt idx="1653">
                  <c:v>-8.0909610000000007E-2</c:v>
                </c:pt>
                <c:pt idx="1654">
                  <c:v>-8.1099950000000004E-2</c:v>
                </c:pt>
                <c:pt idx="1655">
                  <c:v>-8.1311309999999998E-2</c:v>
                </c:pt>
                <c:pt idx="1656">
                  <c:v>-8.1535209999999997E-2</c:v>
                </c:pt>
                <c:pt idx="1657">
                  <c:v>-8.1767149999999997E-2</c:v>
                </c:pt>
                <c:pt idx="1658">
                  <c:v>-8.1996970000000002E-2</c:v>
                </c:pt>
                <c:pt idx="1659">
                  <c:v>-8.2224920000000007E-2</c:v>
                </c:pt>
                <c:pt idx="1660">
                  <c:v>-8.244928E-2</c:v>
                </c:pt>
                <c:pt idx="1661">
                  <c:v>-8.2683569999999998E-2</c:v>
                </c:pt>
                <c:pt idx="1662">
                  <c:v>-8.2930809999999994E-2</c:v>
                </c:pt>
                <c:pt idx="1663">
                  <c:v>-8.3191669999999995E-2</c:v>
                </c:pt>
                <c:pt idx="1664">
                  <c:v>-8.3461019999999997E-2</c:v>
                </c:pt>
                <c:pt idx="1665">
                  <c:v>-8.37344E-2</c:v>
                </c:pt>
                <c:pt idx="1666">
                  <c:v>-8.4010020000000005E-2</c:v>
                </c:pt>
                <c:pt idx="1667">
                  <c:v>-8.4288080000000001E-2</c:v>
                </c:pt>
                <c:pt idx="1668">
                  <c:v>-8.4563760000000002E-2</c:v>
                </c:pt>
                <c:pt idx="1669">
                  <c:v>-8.4826310000000002E-2</c:v>
                </c:pt>
                <c:pt idx="1670">
                  <c:v>-8.5069950000000005E-2</c:v>
                </c:pt>
                <c:pt idx="1671">
                  <c:v>-8.5288050000000004E-2</c:v>
                </c:pt>
                <c:pt idx="1672">
                  <c:v>-8.5492090000000007E-2</c:v>
                </c:pt>
                <c:pt idx="1673">
                  <c:v>-8.5685689999999995E-2</c:v>
                </c:pt>
                <c:pt idx="1674">
                  <c:v>-8.5861499999999993E-2</c:v>
                </c:pt>
                <c:pt idx="1675">
                  <c:v>-8.6013870000000006E-2</c:v>
                </c:pt>
                <c:pt idx="1676">
                  <c:v>-8.6146840000000002E-2</c:v>
                </c:pt>
                <c:pt idx="1677">
                  <c:v>-8.6263670000000001E-2</c:v>
                </c:pt>
                <c:pt idx="1678">
                  <c:v>-8.6366219999999994E-2</c:v>
                </c:pt>
                <c:pt idx="1679">
                  <c:v>-8.6450330000000006E-2</c:v>
                </c:pt>
                <c:pt idx="1680">
                  <c:v>-8.6534280000000005E-2</c:v>
                </c:pt>
                <c:pt idx="1681">
                  <c:v>-8.6631379999999994E-2</c:v>
                </c:pt>
                <c:pt idx="1682">
                  <c:v>-8.6747930000000001E-2</c:v>
                </c:pt>
                <c:pt idx="1683">
                  <c:v>-8.6885089999999998E-2</c:v>
                </c:pt>
                <c:pt idx="1684">
                  <c:v>-8.7028530000000007E-2</c:v>
                </c:pt>
                <c:pt idx="1685">
                  <c:v>-8.7167389999999997E-2</c:v>
                </c:pt>
                <c:pt idx="1686">
                  <c:v>-8.7301939999999995E-2</c:v>
                </c:pt>
                <c:pt idx="1687">
                  <c:v>-8.7439619999999996E-2</c:v>
                </c:pt>
                <c:pt idx="1688">
                  <c:v>-8.7587429999999994E-2</c:v>
                </c:pt>
                <c:pt idx="1689">
                  <c:v>-8.7738419999999998E-2</c:v>
                </c:pt>
                <c:pt idx="1690">
                  <c:v>-8.789951E-2</c:v>
                </c:pt>
                <c:pt idx="1691">
                  <c:v>-8.808597E-2</c:v>
                </c:pt>
                <c:pt idx="1692">
                  <c:v>-8.8300240000000002E-2</c:v>
                </c:pt>
                <c:pt idx="1693">
                  <c:v>-8.8537630000000006E-2</c:v>
                </c:pt>
                <c:pt idx="1694">
                  <c:v>-8.8785729999999993E-2</c:v>
                </c:pt>
                <c:pt idx="1695">
                  <c:v>-8.9049639999999999E-2</c:v>
                </c:pt>
                <c:pt idx="1696">
                  <c:v>-8.9310870000000001E-2</c:v>
                </c:pt>
                <c:pt idx="1697">
                  <c:v>-8.9565839999999994E-2</c:v>
                </c:pt>
                <c:pt idx="1698">
                  <c:v>-8.9798959999999997E-2</c:v>
                </c:pt>
                <c:pt idx="1699">
                  <c:v>-9.0011590000000002E-2</c:v>
                </c:pt>
                <c:pt idx="1700">
                  <c:v>-9.0207120000000002E-2</c:v>
                </c:pt>
                <c:pt idx="1701">
                  <c:v>-9.0391410000000005E-2</c:v>
                </c:pt>
                <c:pt idx="1702">
                  <c:v>-9.0573089999999995E-2</c:v>
                </c:pt>
                <c:pt idx="1703">
                  <c:v>-9.0743630000000006E-2</c:v>
                </c:pt>
                <c:pt idx="1704">
                  <c:v>-9.0891369999999999E-2</c:v>
                </c:pt>
                <c:pt idx="1705">
                  <c:v>-9.1003490000000006E-2</c:v>
                </c:pt>
                <c:pt idx="1706">
                  <c:v>-9.1070209999999999E-2</c:v>
                </c:pt>
                <c:pt idx="1707">
                  <c:v>-9.1070209999999999E-2</c:v>
                </c:pt>
                <c:pt idx="1708">
                  <c:v>-9.1070209999999999E-2</c:v>
                </c:pt>
                <c:pt idx="1709">
                  <c:v>-9.1070209999999999E-2</c:v>
                </c:pt>
                <c:pt idx="1710">
                  <c:v>-9.1070209999999999E-2</c:v>
                </c:pt>
                <c:pt idx="1711">
                  <c:v>-9.1070209999999999E-2</c:v>
                </c:pt>
                <c:pt idx="1712">
                  <c:v>-9.1070209999999999E-2</c:v>
                </c:pt>
                <c:pt idx="1713">
                  <c:v>-9.1070209999999999E-2</c:v>
                </c:pt>
                <c:pt idx="1714">
                  <c:v>-9.1070209999999999E-2</c:v>
                </c:pt>
                <c:pt idx="1715">
                  <c:v>-9.1070209999999999E-2</c:v>
                </c:pt>
                <c:pt idx="1716">
                  <c:v>-9.1070209999999999E-2</c:v>
                </c:pt>
                <c:pt idx="1717">
                  <c:v>-9.1070209999999999E-2</c:v>
                </c:pt>
                <c:pt idx="1718">
                  <c:v>-9.1070209999999999E-2</c:v>
                </c:pt>
                <c:pt idx="1719">
                  <c:v>-9.1070209999999999E-2</c:v>
                </c:pt>
                <c:pt idx="1720">
                  <c:v>-9.1070209999999999E-2</c:v>
                </c:pt>
                <c:pt idx="1721">
                  <c:v>-9.1070209999999999E-2</c:v>
                </c:pt>
                <c:pt idx="1722">
                  <c:v>-9.1070209999999999E-2</c:v>
                </c:pt>
                <c:pt idx="1723">
                  <c:v>-9.1070209999999999E-2</c:v>
                </c:pt>
                <c:pt idx="1724">
                  <c:v>-9.1070209999999999E-2</c:v>
                </c:pt>
                <c:pt idx="1725">
                  <c:v>-9.1070209999999999E-2</c:v>
                </c:pt>
                <c:pt idx="1726">
                  <c:v>-9.1070209999999999E-2</c:v>
                </c:pt>
                <c:pt idx="1727">
                  <c:v>-9.1070209999999999E-2</c:v>
                </c:pt>
                <c:pt idx="1728">
                  <c:v>-9.1070209999999999E-2</c:v>
                </c:pt>
                <c:pt idx="1729">
                  <c:v>-9.1070209999999999E-2</c:v>
                </c:pt>
                <c:pt idx="1730">
                  <c:v>-9.1070209999999999E-2</c:v>
                </c:pt>
                <c:pt idx="1731">
                  <c:v>-9.1070209999999999E-2</c:v>
                </c:pt>
                <c:pt idx="1732">
                  <c:v>-9.1070209999999999E-2</c:v>
                </c:pt>
                <c:pt idx="1733">
                  <c:v>-9.1070209999999999E-2</c:v>
                </c:pt>
                <c:pt idx="1734">
                  <c:v>-9.1070209999999999E-2</c:v>
                </c:pt>
                <c:pt idx="1735">
                  <c:v>-9.1070209999999999E-2</c:v>
                </c:pt>
                <c:pt idx="1736">
                  <c:v>-9.1070209999999999E-2</c:v>
                </c:pt>
                <c:pt idx="1737">
                  <c:v>-9.1070209999999999E-2</c:v>
                </c:pt>
                <c:pt idx="1738">
                  <c:v>-9.1070209999999999E-2</c:v>
                </c:pt>
                <c:pt idx="1739">
                  <c:v>-9.1070209999999999E-2</c:v>
                </c:pt>
                <c:pt idx="1740">
                  <c:v>-9.1070209999999999E-2</c:v>
                </c:pt>
                <c:pt idx="1741">
                  <c:v>-9.1070209999999999E-2</c:v>
                </c:pt>
                <c:pt idx="1742">
                  <c:v>-9.1070209999999999E-2</c:v>
                </c:pt>
                <c:pt idx="1743">
                  <c:v>-9.1070209999999999E-2</c:v>
                </c:pt>
                <c:pt idx="1744">
                  <c:v>-9.1070209999999999E-2</c:v>
                </c:pt>
                <c:pt idx="1745">
                  <c:v>-9.1070209999999999E-2</c:v>
                </c:pt>
                <c:pt idx="1746">
                  <c:v>-9.1070209999999999E-2</c:v>
                </c:pt>
                <c:pt idx="1747">
                  <c:v>-9.1070209999999999E-2</c:v>
                </c:pt>
                <c:pt idx="1748">
                  <c:v>-9.1070209999999999E-2</c:v>
                </c:pt>
                <c:pt idx="1749">
                  <c:v>-9.1070209999999999E-2</c:v>
                </c:pt>
                <c:pt idx="1750">
                  <c:v>-9.1070209999999999E-2</c:v>
                </c:pt>
                <c:pt idx="1751">
                  <c:v>-9.1070209999999999E-2</c:v>
                </c:pt>
                <c:pt idx="1752">
                  <c:v>-9.1070209999999999E-2</c:v>
                </c:pt>
                <c:pt idx="1753">
                  <c:v>-9.1070209999999999E-2</c:v>
                </c:pt>
                <c:pt idx="1754">
                  <c:v>-9.1070209999999999E-2</c:v>
                </c:pt>
                <c:pt idx="1755">
                  <c:v>-9.1070209999999999E-2</c:v>
                </c:pt>
                <c:pt idx="1756">
                  <c:v>-9.1070209999999999E-2</c:v>
                </c:pt>
                <c:pt idx="1757">
                  <c:v>-9.1070209999999999E-2</c:v>
                </c:pt>
                <c:pt idx="1758">
                  <c:v>-9.1070209999999999E-2</c:v>
                </c:pt>
                <c:pt idx="1759">
                  <c:v>-9.1070209999999999E-2</c:v>
                </c:pt>
                <c:pt idx="1760">
                  <c:v>-9.1070209999999999E-2</c:v>
                </c:pt>
                <c:pt idx="1761">
                  <c:v>-9.1070209999999999E-2</c:v>
                </c:pt>
                <c:pt idx="1762">
                  <c:v>-9.1070209999999999E-2</c:v>
                </c:pt>
                <c:pt idx="1763">
                  <c:v>-9.1070209999999999E-2</c:v>
                </c:pt>
                <c:pt idx="1764">
                  <c:v>-9.1070209999999999E-2</c:v>
                </c:pt>
                <c:pt idx="1765">
                  <c:v>-9.1070209999999999E-2</c:v>
                </c:pt>
                <c:pt idx="1766">
                  <c:v>-9.1070209999999999E-2</c:v>
                </c:pt>
                <c:pt idx="1767">
                  <c:v>-9.1070209999999999E-2</c:v>
                </c:pt>
                <c:pt idx="1768">
                  <c:v>-9.1070209999999999E-2</c:v>
                </c:pt>
                <c:pt idx="1769">
                  <c:v>-9.1070209999999999E-2</c:v>
                </c:pt>
                <c:pt idx="1770">
                  <c:v>-9.1070209999999999E-2</c:v>
                </c:pt>
                <c:pt idx="1771">
                  <c:v>-9.1070209999999999E-2</c:v>
                </c:pt>
                <c:pt idx="1772">
                  <c:v>-9.1070209999999999E-2</c:v>
                </c:pt>
                <c:pt idx="1773">
                  <c:v>-9.1070209999999999E-2</c:v>
                </c:pt>
                <c:pt idx="1774">
                  <c:v>-9.1070209999999999E-2</c:v>
                </c:pt>
                <c:pt idx="1775">
                  <c:v>-9.1070209999999999E-2</c:v>
                </c:pt>
                <c:pt idx="1776">
                  <c:v>-9.1070209999999999E-2</c:v>
                </c:pt>
                <c:pt idx="1777">
                  <c:v>-9.1070209999999999E-2</c:v>
                </c:pt>
                <c:pt idx="1778">
                  <c:v>-9.1070209999999999E-2</c:v>
                </c:pt>
                <c:pt idx="1779">
                  <c:v>-9.1070209999999999E-2</c:v>
                </c:pt>
                <c:pt idx="1780">
                  <c:v>-9.1070209999999999E-2</c:v>
                </c:pt>
                <c:pt idx="1781">
                  <c:v>-9.1070209999999999E-2</c:v>
                </c:pt>
                <c:pt idx="1782">
                  <c:v>-9.1070209999999999E-2</c:v>
                </c:pt>
                <c:pt idx="1783">
                  <c:v>-9.1070209999999999E-2</c:v>
                </c:pt>
                <c:pt idx="1784">
                  <c:v>-9.1070209999999999E-2</c:v>
                </c:pt>
                <c:pt idx="1785">
                  <c:v>-9.1070209999999999E-2</c:v>
                </c:pt>
                <c:pt idx="1786">
                  <c:v>-9.1070209999999999E-2</c:v>
                </c:pt>
                <c:pt idx="1787">
                  <c:v>-9.1070209999999999E-2</c:v>
                </c:pt>
                <c:pt idx="1788">
                  <c:v>-9.1070209999999999E-2</c:v>
                </c:pt>
                <c:pt idx="1789">
                  <c:v>-9.1070209999999999E-2</c:v>
                </c:pt>
                <c:pt idx="1790">
                  <c:v>-9.1070209999999999E-2</c:v>
                </c:pt>
                <c:pt idx="1791">
                  <c:v>-9.1070209999999999E-2</c:v>
                </c:pt>
                <c:pt idx="1792">
                  <c:v>-9.1070209999999999E-2</c:v>
                </c:pt>
                <c:pt idx="1793">
                  <c:v>-9.1070209999999999E-2</c:v>
                </c:pt>
                <c:pt idx="1794">
                  <c:v>-9.1070209999999999E-2</c:v>
                </c:pt>
                <c:pt idx="1795">
                  <c:v>-9.1070209999999999E-2</c:v>
                </c:pt>
                <c:pt idx="1796">
                  <c:v>-9.1070209999999999E-2</c:v>
                </c:pt>
                <c:pt idx="1797">
                  <c:v>-9.1070209999999999E-2</c:v>
                </c:pt>
                <c:pt idx="1798">
                  <c:v>-9.1070209999999999E-2</c:v>
                </c:pt>
                <c:pt idx="1799">
                  <c:v>-9.1070209999999999E-2</c:v>
                </c:pt>
                <c:pt idx="1800">
                  <c:v>-9.1070209999999999E-2</c:v>
                </c:pt>
                <c:pt idx="1801">
                  <c:v>-9.1070209999999999E-2</c:v>
                </c:pt>
                <c:pt idx="1802">
                  <c:v>-9.1070209999999999E-2</c:v>
                </c:pt>
                <c:pt idx="1803">
                  <c:v>-9.1070209999999999E-2</c:v>
                </c:pt>
                <c:pt idx="1804">
                  <c:v>-9.1070209999999999E-2</c:v>
                </c:pt>
                <c:pt idx="1805">
                  <c:v>-9.1070209999999999E-2</c:v>
                </c:pt>
                <c:pt idx="1806">
                  <c:v>-9.1070209999999999E-2</c:v>
                </c:pt>
                <c:pt idx="1807">
                  <c:v>-9.1070209999999999E-2</c:v>
                </c:pt>
                <c:pt idx="1808">
                  <c:v>-9.1070209999999999E-2</c:v>
                </c:pt>
                <c:pt idx="1809">
                  <c:v>-9.1070209999999999E-2</c:v>
                </c:pt>
                <c:pt idx="1810">
                  <c:v>-9.1070209999999999E-2</c:v>
                </c:pt>
                <c:pt idx="1811">
                  <c:v>-9.1070209999999999E-2</c:v>
                </c:pt>
                <c:pt idx="1812">
                  <c:v>-9.1070209999999999E-2</c:v>
                </c:pt>
                <c:pt idx="1813">
                  <c:v>-9.1070209999999999E-2</c:v>
                </c:pt>
                <c:pt idx="1814">
                  <c:v>-9.1070209999999999E-2</c:v>
                </c:pt>
                <c:pt idx="1815">
                  <c:v>-9.1070209999999999E-2</c:v>
                </c:pt>
                <c:pt idx="1816">
                  <c:v>-9.1070209999999999E-2</c:v>
                </c:pt>
                <c:pt idx="1817">
                  <c:v>-9.1070209999999999E-2</c:v>
                </c:pt>
                <c:pt idx="1818">
                  <c:v>-9.1070209999999999E-2</c:v>
                </c:pt>
                <c:pt idx="1819">
                  <c:v>-9.1070209999999999E-2</c:v>
                </c:pt>
                <c:pt idx="1820">
                  <c:v>-9.1070209999999999E-2</c:v>
                </c:pt>
                <c:pt idx="1821">
                  <c:v>-9.1070209999999999E-2</c:v>
                </c:pt>
                <c:pt idx="1822">
                  <c:v>-9.1070209999999999E-2</c:v>
                </c:pt>
                <c:pt idx="1823">
                  <c:v>-9.1070209999999999E-2</c:v>
                </c:pt>
                <c:pt idx="1824">
                  <c:v>-9.1070209999999999E-2</c:v>
                </c:pt>
                <c:pt idx="1825">
                  <c:v>-9.1070209999999999E-2</c:v>
                </c:pt>
                <c:pt idx="1826">
                  <c:v>-9.1070209999999999E-2</c:v>
                </c:pt>
                <c:pt idx="1827">
                  <c:v>-9.1070209999999999E-2</c:v>
                </c:pt>
                <c:pt idx="1828">
                  <c:v>-9.1070209999999999E-2</c:v>
                </c:pt>
                <c:pt idx="1829">
                  <c:v>-9.1070209999999999E-2</c:v>
                </c:pt>
                <c:pt idx="1830">
                  <c:v>-9.1070209999999999E-2</c:v>
                </c:pt>
                <c:pt idx="1831">
                  <c:v>-9.1070209999999999E-2</c:v>
                </c:pt>
                <c:pt idx="1832">
                  <c:v>-9.1070209999999999E-2</c:v>
                </c:pt>
                <c:pt idx="1833">
                  <c:v>-9.1070209999999999E-2</c:v>
                </c:pt>
                <c:pt idx="1834">
                  <c:v>-9.1070209999999999E-2</c:v>
                </c:pt>
                <c:pt idx="1835">
                  <c:v>-9.1070209999999999E-2</c:v>
                </c:pt>
                <c:pt idx="1836">
                  <c:v>-9.1070209999999999E-2</c:v>
                </c:pt>
                <c:pt idx="1837">
                  <c:v>-9.1070209999999999E-2</c:v>
                </c:pt>
                <c:pt idx="1838">
                  <c:v>-9.1070209999999999E-2</c:v>
                </c:pt>
                <c:pt idx="1839">
                  <c:v>-9.1070209999999999E-2</c:v>
                </c:pt>
                <c:pt idx="1840">
                  <c:v>-9.1070209999999999E-2</c:v>
                </c:pt>
                <c:pt idx="1841">
                  <c:v>-9.1070209999999999E-2</c:v>
                </c:pt>
                <c:pt idx="1842">
                  <c:v>-9.1070209999999999E-2</c:v>
                </c:pt>
                <c:pt idx="1843">
                  <c:v>-9.1070209999999999E-2</c:v>
                </c:pt>
                <c:pt idx="1844">
                  <c:v>-9.1070209999999999E-2</c:v>
                </c:pt>
                <c:pt idx="1845">
                  <c:v>-9.1070209999999999E-2</c:v>
                </c:pt>
                <c:pt idx="1846">
                  <c:v>-9.1070209999999999E-2</c:v>
                </c:pt>
                <c:pt idx="1847">
                  <c:v>-9.1070209999999999E-2</c:v>
                </c:pt>
                <c:pt idx="1848">
                  <c:v>-9.1070209999999999E-2</c:v>
                </c:pt>
                <c:pt idx="1849">
                  <c:v>-9.2170210000000002E-2</c:v>
                </c:pt>
                <c:pt idx="1850">
                  <c:v>-9.8170209999999994E-2</c:v>
                </c:pt>
                <c:pt idx="1851">
                  <c:v>-0.1037402</c:v>
                </c:pt>
                <c:pt idx="1852">
                  <c:v>-0.1035899</c:v>
                </c:pt>
                <c:pt idx="1853">
                  <c:v>-0.1035074</c:v>
                </c:pt>
                <c:pt idx="1854">
                  <c:v>-0.10346279999999999</c:v>
                </c:pt>
                <c:pt idx="1855">
                  <c:v>-0.10342999999999999</c:v>
                </c:pt>
                <c:pt idx="1856">
                  <c:v>-0.10341450000000001</c:v>
                </c:pt>
                <c:pt idx="1857">
                  <c:v>-0.1034167</c:v>
                </c:pt>
                <c:pt idx="1858">
                  <c:v>-0.1034366</c:v>
                </c:pt>
                <c:pt idx="1859">
                  <c:v>-0.1034605</c:v>
                </c:pt>
                <c:pt idx="1860">
                  <c:v>-0.1034851</c:v>
                </c:pt>
                <c:pt idx="1861">
                  <c:v>-0.103509</c:v>
                </c:pt>
                <c:pt idx="1862">
                  <c:v>-0.1035406</c:v>
                </c:pt>
                <c:pt idx="1863">
                  <c:v>-0.1035727</c:v>
                </c:pt>
                <c:pt idx="1864">
                  <c:v>-0.1035962</c:v>
                </c:pt>
                <c:pt idx="1865">
                  <c:v>-0.1036151</c:v>
                </c:pt>
                <c:pt idx="1866">
                  <c:v>-0.1036299</c:v>
                </c:pt>
                <c:pt idx="1867">
                  <c:v>-0.1036503</c:v>
                </c:pt>
                <c:pt idx="1868">
                  <c:v>-0.10367179999999999</c:v>
                </c:pt>
                <c:pt idx="1869">
                  <c:v>-0.1036784</c:v>
                </c:pt>
                <c:pt idx="1870">
                  <c:v>-0.10367469999999999</c:v>
                </c:pt>
                <c:pt idx="1871">
                  <c:v>-0.1036677</c:v>
                </c:pt>
                <c:pt idx="1872">
                  <c:v>-0.1036808</c:v>
                </c:pt>
                <c:pt idx="1873">
                  <c:v>-0.1037042</c:v>
                </c:pt>
                <c:pt idx="1874">
                  <c:v>-0.1037452</c:v>
                </c:pt>
                <c:pt idx="1875">
                  <c:v>-0.1037973</c:v>
                </c:pt>
                <c:pt idx="1876">
                  <c:v>-0.1038613</c:v>
                </c:pt>
                <c:pt idx="1877">
                  <c:v>-0.1039286</c:v>
                </c:pt>
                <c:pt idx="1878">
                  <c:v>-0.10401589999999999</c:v>
                </c:pt>
                <c:pt idx="1879">
                  <c:v>-0.1041233</c:v>
                </c:pt>
                <c:pt idx="1880">
                  <c:v>-0.1042459</c:v>
                </c:pt>
                <c:pt idx="1881">
                  <c:v>-0.10438269999999999</c:v>
                </c:pt>
                <c:pt idx="1882">
                  <c:v>-0.10453800000000001</c:v>
                </c:pt>
                <c:pt idx="1883">
                  <c:v>-0.1046924</c:v>
                </c:pt>
                <c:pt idx="1884">
                  <c:v>-0.1048366</c:v>
                </c:pt>
                <c:pt idx="1885">
                  <c:v>-0.1049742</c:v>
                </c:pt>
                <c:pt idx="1886">
                  <c:v>-0.10511529999999999</c:v>
                </c:pt>
                <c:pt idx="1887">
                  <c:v>-0.1052578</c:v>
                </c:pt>
                <c:pt idx="1888">
                  <c:v>-0.1054056</c:v>
                </c:pt>
                <c:pt idx="1889">
                  <c:v>-0.10556409999999999</c:v>
                </c:pt>
                <c:pt idx="1890">
                  <c:v>-0.10573109999999999</c:v>
                </c:pt>
                <c:pt idx="1891">
                  <c:v>-0.1058938</c:v>
                </c:pt>
                <c:pt idx="1892">
                  <c:v>-0.1060589</c:v>
                </c:pt>
                <c:pt idx="1893">
                  <c:v>-0.10623050000000001</c:v>
                </c:pt>
                <c:pt idx="1894">
                  <c:v>-0.1064179</c:v>
                </c:pt>
                <c:pt idx="1895">
                  <c:v>-0.1066228</c:v>
                </c:pt>
                <c:pt idx="1896">
                  <c:v>-0.1068371</c:v>
                </c:pt>
                <c:pt idx="1897">
                  <c:v>-0.1070567</c:v>
                </c:pt>
                <c:pt idx="1898">
                  <c:v>-0.107278</c:v>
                </c:pt>
                <c:pt idx="1899">
                  <c:v>-0.107504</c:v>
                </c:pt>
                <c:pt idx="1900">
                  <c:v>-0.1077447</c:v>
                </c:pt>
                <c:pt idx="1901">
                  <c:v>-0.108004</c:v>
                </c:pt>
                <c:pt idx="1902">
                  <c:v>-0.10829229999999999</c:v>
                </c:pt>
                <c:pt idx="1903">
                  <c:v>-0.10860740000000001</c:v>
                </c:pt>
                <c:pt idx="1904">
                  <c:v>-0.1089581</c:v>
                </c:pt>
                <c:pt idx="1905">
                  <c:v>-0.1093324</c:v>
                </c:pt>
                <c:pt idx="1906">
                  <c:v>-0.1097146</c:v>
                </c:pt>
                <c:pt idx="1907">
                  <c:v>-0.1100868</c:v>
                </c:pt>
                <c:pt idx="1908">
                  <c:v>-0.1104535</c:v>
                </c:pt>
                <c:pt idx="1909">
                  <c:v>-0.1108113</c:v>
                </c:pt>
                <c:pt idx="1910">
                  <c:v>-0.1111642</c:v>
                </c:pt>
                <c:pt idx="1911">
                  <c:v>-0.11150939999999999</c:v>
                </c:pt>
                <c:pt idx="1912">
                  <c:v>-0.1118469</c:v>
                </c:pt>
                <c:pt idx="1913">
                  <c:v>-0.1121629</c:v>
                </c:pt>
                <c:pt idx="1914">
                  <c:v>-0.1124501</c:v>
                </c:pt>
                <c:pt idx="1915">
                  <c:v>-0.1127219</c:v>
                </c:pt>
                <c:pt idx="1916">
                  <c:v>-0.1129825</c:v>
                </c:pt>
                <c:pt idx="1917">
                  <c:v>-0.1132495</c:v>
                </c:pt>
                <c:pt idx="1918">
                  <c:v>-0.1135232</c:v>
                </c:pt>
                <c:pt idx="1919">
                  <c:v>-0.11382109999999999</c:v>
                </c:pt>
                <c:pt idx="1920">
                  <c:v>-0.1141597</c:v>
                </c:pt>
                <c:pt idx="1921">
                  <c:v>-0.1145379</c:v>
                </c:pt>
                <c:pt idx="1922">
                  <c:v>-0.1149588</c:v>
                </c:pt>
                <c:pt idx="1923">
                  <c:v>-0.1154085</c:v>
                </c:pt>
                <c:pt idx="1924">
                  <c:v>-0.1158875</c:v>
                </c:pt>
                <c:pt idx="1925">
                  <c:v>-0.1163848</c:v>
                </c:pt>
                <c:pt idx="1926">
                  <c:v>-0.1168902</c:v>
                </c:pt>
                <c:pt idx="1927">
                  <c:v>-0.1174037</c:v>
                </c:pt>
                <c:pt idx="1928">
                  <c:v>-0.1179125</c:v>
                </c:pt>
                <c:pt idx="1929">
                  <c:v>-0.11839959999999999</c:v>
                </c:pt>
                <c:pt idx="1930">
                  <c:v>-0.1188589</c:v>
                </c:pt>
                <c:pt idx="1931">
                  <c:v>-0.11930209999999999</c:v>
                </c:pt>
                <c:pt idx="1932">
                  <c:v>-0.1197391</c:v>
                </c:pt>
                <c:pt idx="1933">
                  <c:v>-0.1201653</c:v>
                </c:pt>
                <c:pt idx="1934">
                  <c:v>-0.1205846</c:v>
                </c:pt>
                <c:pt idx="1935">
                  <c:v>-0.1210007</c:v>
                </c:pt>
                <c:pt idx="1936">
                  <c:v>-0.1214148</c:v>
                </c:pt>
                <c:pt idx="1937">
                  <c:v>-0.1218279</c:v>
                </c:pt>
                <c:pt idx="1938">
                  <c:v>-0.1222401</c:v>
                </c:pt>
                <c:pt idx="1939">
                  <c:v>-0.1226539</c:v>
                </c:pt>
                <c:pt idx="1940">
                  <c:v>-0.1230604</c:v>
                </c:pt>
                <c:pt idx="1941">
                  <c:v>-0.12346550000000001</c:v>
                </c:pt>
                <c:pt idx="1942">
                  <c:v>-0.12388209999999999</c:v>
                </c:pt>
                <c:pt idx="1943">
                  <c:v>-0.12431830000000001</c:v>
                </c:pt>
                <c:pt idx="1944">
                  <c:v>-0.12477340000000001</c:v>
                </c:pt>
                <c:pt idx="1945">
                  <c:v>-0.12523909999999999</c:v>
                </c:pt>
                <c:pt idx="1946">
                  <c:v>-0.1257084</c:v>
                </c:pt>
                <c:pt idx="1947">
                  <c:v>-0.12618879999999999</c:v>
                </c:pt>
                <c:pt idx="1948">
                  <c:v>-0.12666769999999999</c:v>
                </c:pt>
                <c:pt idx="1949">
                  <c:v>-0.12715080000000001</c:v>
                </c:pt>
                <c:pt idx="1950">
                  <c:v>-0.1276379</c:v>
                </c:pt>
                <c:pt idx="1951">
                  <c:v>-0.12812889999999999</c:v>
                </c:pt>
                <c:pt idx="1952">
                  <c:v>-0.1286137</c:v>
                </c:pt>
                <c:pt idx="1953">
                  <c:v>-0.1290752</c:v>
                </c:pt>
                <c:pt idx="1954">
                  <c:v>-0.1295104</c:v>
                </c:pt>
                <c:pt idx="1955">
                  <c:v>-0.12992229999999999</c:v>
                </c:pt>
                <c:pt idx="1956">
                  <c:v>-0.1303243</c:v>
                </c:pt>
                <c:pt idx="1957">
                  <c:v>-0.13073580000000001</c:v>
                </c:pt>
                <c:pt idx="1958">
                  <c:v>-0.13115599999999999</c:v>
                </c:pt>
                <c:pt idx="1959">
                  <c:v>-0.13157140000000001</c:v>
                </c:pt>
                <c:pt idx="1960">
                  <c:v>-0.13198869999999999</c:v>
                </c:pt>
                <c:pt idx="1961">
                  <c:v>-0.13241420000000001</c:v>
                </c:pt>
                <c:pt idx="1962">
                  <c:v>-0.13285</c:v>
                </c:pt>
                <c:pt idx="1963">
                  <c:v>-0.133296</c:v>
                </c:pt>
                <c:pt idx="1964">
                  <c:v>-0.13375799999999999</c:v>
                </c:pt>
                <c:pt idx="1965">
                  <c:v>-0.13424649999999999</c:v>
                </c:pt>
                <c:pt idx="1966">
                  <c:v>-0.13474159999999999</c:v>
                </c:pt>
                <c:pt idx="1967">
                  <c:v>-0.13524700000000001</c:v>
                </c:pt>
                <c:pt idx="1968">
                  <c:v>-0.1357527</c:v>
                </c:pt>
                <c:pt idx="1969">
                  <c:v>-0.1362612</c:v>
                </c:pt>
                <c:pt idx="1970">
                  <c:v>-0.13675509999999999</c:v>
                </c:pt>
                <c:pt idx="1971">
                  <c:v>-0.13722519999999999</c:v>
                </c:pt>
                <c:pt idx="1972">
                  <c:v>-0.13767560000000001</c:v>
                </c:pt>
                <c:pt idx="1973">
                  <c:v>-0.13811229999999999</c:v>
                </c:pt>
                <c:pt idx="1974">
                  <c:v>-0.1385527</c:v>
                </c:pt>
                <c:pt idx="1975">
                  <c:v>-0.13898050000000001</c:v>
                </c:pt>
                <c:pt idx="1976">
                  <c:v>-0.13940559999999999</c:v>
                </c:pt>
                <c:pt idx="1977">
                  <c:v>-0.13982890000000001</c:v>
                </c:pt>
                <c:pt idx="1978">
                  <c:v>-0.14026230000000001</c:v>
                </c:pt>
                <c:pt idx="1979">
                  <c:v>-0.14070740000000001</c:v>
                </c:pt>
                <c:pt idx="1980">
                  <c:v>-0.1411703</c:v>
                </c:pt>
                <c:pt idx="1981">
                  <c:v>-0.14165349999999999</c:v>
                </c:pt>
                <c:pt idx="1982">
                  <c:v>-0.1421425</c:v>
                </c:pt>
                <c:pt idx="1983">
                  <c:v>-0.14262639999999999</c:v>
                </c:pt>
                <c:pt idx="1984">
                  <c:v>-0.14310890000000001</c:v>
                </c:pt>
                <c:pt idx="1985">
                  <c:v>-0.1435842</c:v>
                </c:pt>
                <c:pt idx="1986">
                  <c:v>-0.1440543</c:v>
                </c:pt>
                <c:pt idx="1987">
                  <c:v>-0.14452229999999999</c:v>
                </c:pt>
                <c:pt idx="1988">
                  <c:v>-0.1449888</c:v>
                </c:pt>
                <c:pt idx="1989">
                  <c:v>-0.1454548</c:v>
                </c:pt>
                <c:pt idx="1990">
                  <c:v>-0.14591879999999999</c:v>
                </c:pt>
                <c:pt idx="1991">
                  <c:v>-0.1463884</c:v>
                </c:pt>
                <c:pt idx="1992">
                  <c:v>-0.1468624</c:v>
                </c:pt>
                <c:pt idx="1993">
                  <c:v>-0.147338</c:v>
                </c:pt>
                <c:pt idx="1994">
                  <c:v>-0.1478148</c:v>
                </c:pt>
                <c:pt idx="1995">
                  <c:v>-0.14829210000000001</c:v>
                </c:pt>
                <c:pt idx="1996">
                  <c:v>-0.14876929999999999</c:v>
                </c:pt>
                <c:pt idx="1997">
                  <c:v>-0.14924999999999999</c:v>
                </c:pt>
                <c:pt idx="1998">
                  <c:v>-0.14971780000000001</c:v>
                </c:pt>
                <c:pt idx="1999">
                  <c:v>-0.15018290000000001</c:v>
                </c:pt>
                <c:pt idx="2000">
                  <c:v>-0.15062339999999999</c:v>
                </c:pt>
                <c:pt idx="2001">
                  <c:v>-0.1510368</c:v>
                </c:pt>
                <c:pt idx="2002">
                  <c:v>-0.15141579999999999</c:v>
                </c:pt>
                <c:pt idx="2003">
                  <c:v>-0.15177089999999999</c:v>
                </c:pt>
                <c:pt idx="2004">
                  <c:v>-0.15212139999999999</c:v>
                </c:pt>
                <c:pt idx="2005">
                  <c:v>-0.152471</c:v>
                </c:pt>
                <c:pt idx="2006">
                  <c:v>-0.1528159</c:v>
                </c:pt>
                <c:pt idx="2007">
                  <c:v>-0.15314720000000001</c:v>
                </c:pt>
                <c:pt idx="2008">
                  <c:v>-0.1534539</c:v>
                </c:pt>
                <c:pt idx="2009">
                  <c:v>-0.15375249999999999</c:v>
                </c:pt>
                <c:pt idx="2010">
                  <c:v>-0.15405050000000001</c:v>
                </c:pt>
                <c:pt idx="2011">
                  <c:v>-0.1543418</c:v>
                </c:pt>
                <c:pt idx="2012">
                  <c:v>-0.1546215</c:v>
                </c:pt>
                <c:pt idx="2013">
                  <c:v>-0.15489620000000001</c:v>
                </c:pt>
                <c:pt idx="2014">
                  <c:v>-0.15516160000000001</c:v>
                </c:pt>
                <c:pt idx="2015">
                  <c:v>-0.15542120000000001</c:v>
                </c:pt>
                <c:pt idx="2016">
                  <c:v>-0.1556739</c:v>
                </c:pt>
                <c:pt idx="2017">
                  <c:v>-0.15594140000000001</c:v>
                </c:pt>
                <c:pt idx="2018">
                  <c:v>-0.1562007</c:v>
                </c:pt>
                <c:pt idx="2019">
                  <c:v>-0.156444</c:v>
                </c:pt>
                <c:pt idx="2020">
                  <c:v>-0.1566767</c:v>
                </c:pt>
                <c:pt idx="2021">
                  <c:v>-0.15691640000000001</c:v>
                </c:pt>
                <c:pt idx="2022">
                  <c:v>-0.15716569999999999</c:v>
                </c:pt>
                <c:pt idx="2023">
                  <c:v>-0.15740680000000001</c:v>
                </c:pt>
                <c:pt idx="2024">
                  <c:v>-0.15763530000000001</c:v>
                </c:pt>
                <c:pt idx="2025">
                  <c:v>-0.1578532</c:v>
                </c:pt>
                <c:pt idx="2026">
                  <c:v>-0.15808040000000001</c:v>
                </c:pt>
                <c:pt idx="2027">
                  <c:v>-0.15831149999999999</c:v>
                </c:pt>
                <c:pt idx="2028">
                  <c:v>-0.15853020000000001</c:v>
                </c:pt>
                <c:pt idx="2029">
                  <c:v>-0.15873409999999999</c:v>
                </c:pt>
                <c:pt idx="2030">
                  <c:v>-0.1589295</c:v>
                </c:pt>
                <c:pt idx="2031">
                  <c:v>-0.15912290000000001</c:v>
                </c:pt>
                <c:pt idx="2032">
                  <c:v>-0.159305</c:v>
                </c:pt>
                <c:pt idx="2033">
                  <c:v>-0.1594902</c:v>
                </c:pt>
                <c:pt idx="2034">
                  <c:v>-0.15969240000000001</c:v>
                </c:pt>
                <c:pt idx="2035">
                  <c:v>-0.15990950000000001</c:v>
                </c:pt>
                <c:pt idx="2036">
                  <c:v>-0.1601419</c:v>
                </c:pt>
                <c:pt idx="2037">
                  <c:v>-0.16038330000000001</c:v>
                </c:pt>
                <c:pt idx="2038">
                  <c:v>-0.160631</c:v>
                </c:pt>
                <c:pt idx="2039">
                  <c:v>-0.16087509999999999</c:v>
                </c:pt>
                <c:pt idx="2040">
                  <c:v>-0.1611177</c:v>
                </c:pt>
                <c:pt idx="2041">
                  <c:v>-0.16135469999999999</c:v>
                </c:pt>
                <c:pt idx="2042">
                  <c:v>-0.16158320000000001</c:v>
                </c:pt>
                <c:pt idx="2043">
                  <c:v>-0.16179650000000001</c:v>
                </c:pt>
                <c:pt idx="2044">
                  <c:v>-0.1619873</c:v>
                </c:pt>
                <c:pt idx="2045">
                  <c:v>-0.16215959999999999</c:v>
                </c:pt>
                <c:pt idx="2046">
                  <c:v>-0.16231419999999999</c:v>
                </c:pt>
                <c:pt idx="2047">
                  <c:v>-0.162462</c:v>
                </c:pt>
                <c:pt idx="2048">
                  <c:v>-0.16259119999999999</c:v>
                </c:pt>
                <c:pt idx="2049">
                  <c:v>-0.1627151</c:v>
                </c:pt>
                <c:pt idx="2050">
                  <c:v>-0.16283420000000001</c:v>
                </c:pt>
                <c:pt idx="2051">
                  <c:v>-0.16296559999999999</c:v>
                </c:pt>
                <c:pt idx="2052">
                  <c:v>-0.16312119999999999</c:v>
                </c:pt>
                <c:pt idx="2053">
                  <c:v>-0.16331680000000001</c:v>
                </c:pt>
                <c:pt idx="2054">
                  <c:v>-0.16354650000000001</c:v>
                </c:pt>
                <c:pt idx="2055">
                  <c:v>-0.16378509999999999</c:v>
                </c:pt>
                <c:pt idx="2056">
                  <c:v>-0.16403509999999999</c:v>
                </c:pt>
                <c:pt idx="2057">
                  <c:v>-0.16428960000000001</c:v>
                </c:pt>
                <c:pt idx="2058">
                  <c:v>-0.1645597</c:v>
                </c:pt>
                <c:pt idx="2059">
                  <c:v>-0.1648396</c:v>
                </c:pt>
                <c:pt idx="2060">
                  <c:v>-0.16512840000000001</c:v>
                </c:pt>
                <c:pt idx="2061">
                  <c:v>-0.1654294</c:v>
                </c:pt>
                <c:pt idx="2062">
                  <c:v>-0.16574240000000001</c:v>
                </c:pt>
                <c:pt idx="2063">
                  <c:v>-0.16606950000000001</c:v>
                </c:pt>
                <c:pt idx="2064">
                  <c:v>-0.16640569999999999</c:v>
                </c:pt>
                <c:pt idx="2065">
                  <c:v>-0.1667429</c:v>
                </c:pt>
                <c:pt idx="2066">
                  <c:v>-0.16709309999999999</c:v>
                </c:pt>
                <c:pt idx="2067">
                  <c:v>-0.1674583</c:v>
                </c:pt>
                <c:pt idx="2068">
                  <c:v>-0.16783500000000001</c:v>
                </c:pt>
                <c:pt idx="2069">
                  <c:v>-0.16823089999999999</c:v>
                </c:pt>
                <c:pt idx="2070">
                  <c:v>-0.1686455</c:v>
                </c:pt>
                <c:pt idx="2071">
                  <c:v>-0.1690739</c:v>
                </c:pt>
                <c:pt idx="2072">
                  <c:v>-0.1694959</c:v>
                </c:pt>
                <c:pt idx="2073">
                  <c:v>-0.1699119</c:v>
                </c:pt>
                <c:pt idx="2074">
                  <c:v>-0.17032739999999999</c:v>
                </c:pt>
                <c:pt idx="2075">
                  <c:v>-0.17073840000000001</c:v>
                </c:pt>
                <c:pt idx="2076">
                  <c:v>-0.17113539999999999</c:v>
                </c:pt>
                <c:pt idx="2077">
                  <c:v>-0.17151150000000001</c:v>
                </c:pt>
                <c:pt idx="2078">
                  <c:v>-0.17186599999999999</c:v>
                </c:pt>
                <c:pt idx="2079">
                  <c:v>-0.17221739999999999</c:v>
                </c:pt>
                <c:pt idx="2080">
                  <c:v>-0.17255970000000001</c:v>
                </c:pt>
                <c:pt idx="2081">
                  <c:v>-0.17290430000000001</c:v>
                </c:pt>
                <c:pt idx="2082">
                  <c:v>-0.17324010000000001</c:v>
                </c:pt>
                <c:pt idx="2083">
                  <c:v>-0.17358979999999999</c:v>
                </c:pt>
                <c:pt idx="2084">
                  <c:v>-0.17394879999999999</c:v>
                </c:pt>
                <c:pt idx="2085">
                  <c:v>-0.17432139999999999</c:v>
                </c:pt>
                <c:pt idx="2086">
                  <c:v>-0.1747118</c:v>
                </c:pt>
                <c:pt idx="2087">
                  <c:v>-0.17513670000000001</c:v>
                </c:pt>
                <c:pt idx="2088">
                  <c:v>-0.17559659999999999</c:v>
                </c:pt>
                <c:pt idx="2089">
                  <c:v>-0.17608090000000001</c:v>
                </c:pt>
                <c:pt idx="2090">
                  <c:v>-0.1765834</c:v>
                </c:pt>
                <c:pt idx="2091">
                  <c:v>-0.17710619999999999</c:v>
                </c:pt>
                <c:pt idx="2092">
                  <c:v>-0.1776575</c:v>
                </c:pt>
                <c:pt idx="2093">
                  <c:v>-0.1782204</c:v>
                </c:pt>
                <c:pt idx="2094">
                  <c:v>-0.17878069999999999</c:v>
                </c:pt>
                <c:pt idx="2095">
                  <c:v>-0.17933940000000001</c:v>
                </c:pt>
                <c:pt idx="2096">
                  <c:v>-0.179899</c:v>
                </c:pt>
                <c:pt idx="2097">
                  <c:v>-0.18045430000000001</c:v>
                </c:pt>
                <c:pt idx="2098">
                  <c:v>-0.1809973</c:v>
                </c:pt>
                <c:pt idx="2099">
                  <c:v>-0.1815396</c:v>
                </c:pt>
                <c:pt idx="2100">
                  <c:v>-0.18208640000000001</c:v>
                </c:pt>
                <c:pt idx="2101">
                  <c:v>-0.1826228</c:v>
                </c:pt>
                <c:pt idx="2102">
                  <c:v>-0.1831449</c:v>
                </c:pt>
                <c:pt idx="2103">
                  <c:v>-0.18365780000000001</c:v>
                </c:pt>
                <c:pt idx="2104">
                  <c:v>-0.184171</c:v>
                </c:pt>
                <c:pt idx="2105">
                  <c:v>-0.18469179999999999</c:v>
                </c:pt>
                <c:pt idx="2106">
                  <c:v>-0.18521950000000001</c:v>
                </c:pt>
                <c:pt idx="2107">
                  <c:v>-0.1857422</c:v>
                </c:pt>
                <c:pt idx="2108">
                  <c:v>-0.18626509999999999</c:v>
                </c:pt>
                <c:pt idx="2109">
                  <c:v>-0.18679970000000001</c:v>
                </c:pt>
                <c:pt idx="2110">
                  <c:v>-0.18735740000000001</c:v>
                </c:pt>
                <c:pt idx="2111">
                  <c:v>-0.18792400000000001</c:v>
                </c:pt>
                <c:pt idx="2112">
                  <c:v>-0.18848599999999999</c:v>
                </c:pt>
                <c:pt idx="2113">
                  <c:v>-0.18904689999999999</c:v>
                </c:pt>
                <c:pt idx="2114">
                  <c:v>-0.1896043</c:v>
                </c:pt>
                <c:pt idx="2115">
                  <c:v>-0.19014449999999999</c:v>
                </c:pt>
                <c:pt idx="2116">
                  <c:v>-0.19067519999999999</c:v>
                </c:pt>
                <c:pt idx="2117">
                  <c:v>-0.19119620000000001</c:v>
                </c:pt>
                <c:pt idx="2118">
                  <c:v>-0.19170709999999999</c:v>
                </c:pt>
                <c:pt idx="2119">
                  <c:v>-0.19219890000000001</c:v>
                </c:pt>
                <c:pt idx="2120">
                  <c:v>-0.19267490000000001</c:v>
                </c:pt>
                <c:pt idx="2121">
                  <c:v>-0.19315599999999999</c:v>
                </c:pt>
                <c:pt idx="2122">
                  <c:v>-0.1936454</c:v>
                </c:pt>
                <c:pt idx="2123">
                  <c:v>-0.19415009999999999</c:v>
                </c:pt>
                <c:pt idx="2124">
                  <c:v>-0.19467419999999999</c:v>
                </c:pt>
                <c:pt idx="2125">
                  <c:v>-0.1952274</c:v>
                </c:pt>
                <c:pt idx="2126">
                  <c:v>-0.19580980000000001</c:v>
                </c:pt>
                <c:pt idx="2127">
                  <c:v>-0.19641910000000001</c:v>
                </c:pt>
                <c:pt idx="2128">
                  <c:v>-0.1970568</c:v>
                </c:pt>
                <c:pt idx="2129">
                  <c:v>-0.19771839999999999</c:v>
                </c:pt>
                <c:pt idx="2130">
                  <c:v>-0.19839190000000001</c:v>
                </c:pt>
                <c:pt idx="2131">
                  <c:v>-0.19907659999999999</c:v>
                </c:pt>
                <c:pt idx="2132">
                  <c:v>-0.1997746</c:v>
                </c:pt>
                <c:pt idx="2133">
                  <c:v>-0.2004872</c:v>
                </c:pt>
                <c:pt idx="2134">
                  <c:v>-0.20118230000000001</c:v>
                </c:pt>
                <c:pt idx="2135">
                  <c:v>-0.20185620000000001</c:v>
                </c:pt>
                <c:pt idx="2136">
                  <c:v>-0.20249590000000001</c:v>
                </c:pt>
                <c:pt idx="2137">
                  <c:v>-0.2030988</c:v>
                </c:pt>
                <c:pt idx="2138">
                  <c:v>-0.20365520000000001</c:v>
                </c:pt>
                <c:pt idx="2139">
                  <c:v>-0.2041752</c:v>
                </c:pt>
                <c:pt idx="2140">
                  <c:v>-0.20467759999999999</c:v>
                </c:pt>
                <c:pt idx="2141">
                  <c:v>-0.20516809999999999</c:v>
                </c:pt>
                <c:pt idx="2142">
                  <c:v>-0.20563400000000001</c:v>
                </c:pt>
                <c:pt idx="2143">
                  <c:v>-0.20606849999999999</c:v>
                </c:pt>
                <c:pt idx="2144">
                  <c:v>-0.2064887</c:v>
                </c:pt>
                <c:pt idx="2145">
                  <c:v>-0.20691670000000001</c:v>
                </c:pt>
                <c:pt idx="2146">
                  <c:v>-0.20735029999999999</c:v>
                </c:pt>
                <c:pt idx="2147">
                  <c:v>-0.20778489999999999</c:v>
                </c:pt>
                <c:pt idx="2148">
                  <c:v>-0.20822189999999999</c:v>
                </c:pt>
                <c:pt idx="2149">
                  <c:v>-0.20868220000000001</c:v>
                </c:pt>
                <c:pt idx="2150">
                  <c:v>-0.2091565</c:v>
                </c:pt>
                <c:pt idx="2151">
                  <c:v>-0.20964260000000001</c:v>
                </c:pt>
                <c:pt idx="2152">
                  <c:v>-0.21013680000000001</c:v>
                </c:pt>
                <c:pt idx="2153">
                  <c:v>-0.21066289999999999</c:v>
                </c:pt>
                <c:pt idx="2154">
                  <c:v>-0.21121210000000001</c:v>
                </c:pt>
                <c:pt idx="2155">
                  <c:v>-0.21176880000000001</c:v>
                </c:pt>
                <c:pt idx="2156">
                  <c:v>-0.21231079999999999</c:v>
                </c:pt>
                <c:pt idx="2157">
                  <c:v>-0.21286040000000001</c:v>
                </c:pt>
                <c:pt idx="2158">
                  <c:v>-0.21342900000000001</c:v>
                </c:pt>
                <c:pt idx="2159">
                  <c:v>-0.2140233</c:v>
                </c:pt>
                <c:pt idx="2160">
                  <c:v>-0.21462519999999999</c:v>
                </c:pt>
                <c:pt idx="2161">
                  <c:v>-0.21523410000000001</c:v>
                </c:pt>
                <c:pt idx="2162">
                  <c:v>-0.21585399999999999</c:v>
                </c:pt>
                <c:pt idx="2163">
                  <c:v>-0.21649009999999999</c:v>
                </c:pt>
                <c:pt idx="2164">
                  <c:v>-0.2171235</c:v>
                </c:pt>
                <c:pt idx="2165">
                  <c:v>-0.21774869999999999</c:v>
                </c:pt>
                <c:pt idx="2166">
                  <c:v>-0.2183592</c:v>
                </c:pt>
                <c:pt idx="2167">
                  <c:v>-0.21895120000000001</c:v>
                </c:pt>
                <c:pt idx="2168">
                  <c:v>-0.21951029999999999</c:v>
                </c:pt>
                <c:pt idx="2169">
                  <c:v>-0.22005189999999999</c:v>
                </c:pt>
                <c:pt idx="2170">
                  <c:v>-0.22059999999999999</c:v>
                </c:pt>
                <c:pt idx="2171">
                  <c:v>-0.2211572</c:v>
                </c:pt>
                <c:pt idx="2172">
                  <c:v>-0.2217018</c:v>
                </c:pt>
                <c:pt idx="2173">
                  <c:v>-0.222221</c:v>
                </c:pt>
                <c:pt idx="2174">
                  <c:v>-0.2227314</c:v>
                </c:pt>
                <c:pt idx="2175">
                  <c:v>-0.22324350000000001</c:v>
                </c:pt>
                <c:pt idx="2176">
                  <c:v>-0.2237654</c:v>
                </c:pt>
                <c:pt idx="2177">
                  <c:v>-0.22428629999999999</c:v>
                </c:pt>
                <c:pt idx="2178">
                  <c:v>-0.22480749999999999</c:v>
                </c:pt>
                <c:pt idx="2179">
                  <c:v>-0.2253183</c:v>
                </c:pt>
                <c:pt idx="2180">
                  <c:v>-0.22583790000000001</c:v>
                </c:pt>
                <c:pt idx="2181">
                  <c:v>-0.22638159999999999</c:v>
                </c:pt>
                <c:pt idx="2182">
                  <c:v>-0.22696179999999999</c:v>
                </c:pt>
                <c:pt idx="2183">
                  <c:v>-0.22755829999999999</c:v>
                </c:pt>
                <c:pt idx="2184">
                  <c:v>-0.22815540000000001</c:v>
                </c:pt>
                <c:pt idx="2185">
                  <c:v>-0.22877529999999999</c:v>
                </c:pt>
                <c:pt idx="2186">
                  <c:v>-0.2294089</c:v>
                </c:pt>
                <c:pt idx="2187">
                  <c:v>-0.23005510000000001</c:v>
                </c:pt>
                <c:pt idx="2188">
                  <c:v>-0.2307081</c:v>
                </c:pt>
                <c:pt idx="2189">
                  <c:v>-0.2313721</c:v>
                </c:pt>
                <c:pt idx="2190">
                  <c:v>-0.23204069999999999</c:v>
                </c:pt>
                <c:pt idx="2191">
                  <c:v>-0.23269480000000001</c:v>
                </c:pt>
                <c:pt idx="2192">
                  <c:v>-0.2333431</c:v>
                </c:pt>
                <c:pt idx="2193">
                  <c:v>-0.23400280000000001</c:v>
                </c:pt>
                <c:pt idx="2194">
                  <c:v>-0.23467540000000001</c:v>
                </c:pt>
                <c:pt idx="2195">
                  <c:v>-0.23535900000000001</c:v>
                </c:pt>
                <c:pt idx="2196">
                  <c:v>-0.23605960000000001</c:v>
                </c:pt>
                <c:pt idx="2197">
                  <c:v>-0.2367851</c:v>
                </c:pt>
                <c:pt idx="2198">
                  <c:v>-0.23752499999999999</c:v>
                </c:pt>
                <c:pt idx="2199">
                  <c:v>-0.23827429999999999</c:v>
                </c:pt>
                <c:pt idx="2200">
                  <c:v>-0.23901839999999999</c:v>
                </c:pt>
                <c:pt idx="2201">
                  <c:v>-0.23977419999999999</c:v>
                </c:pt>
                <c:pt idx="2202">
                  <c:v>-0.2405301</c:v>
                </c:pt>
                <c:pt idx="2203">
                  <c:v>-0.2412948</c:v>
                </c:pt>
                <c:pt idx="2204">
                  <c:v>-0.2420496</c:v>
                </c:pt>
                <c:pt idx="2205">
                  <c:v>-0.2427839</c:v>
                </c:pt>
                <c:pt idx="2206">
                  <c:v>-0.24349290000000001</c:v>
                </c:pt>
                <c:pt idx="2207">
                  <c:v>-0.24419099999999999</c:v>
                </c:pt>
                <c:pt idx="2208">
                  <c:v>-0.2448668</c:v>
                </c:pt>
                <c:pt idx="2209">
                  <c:v>-0.2455165</c:v>
                </c:pt>
                <c:pt idx="2210">
                  <c:v>-0.2461361</c:v>
                </c:pt>
                <c:pt idx="2211">
                  <c:v>-0.24674579999999999</c:v>
                </c:pt>
                <c:pt idx="2212">
                  <c:v>-0.24734719999999999</c:v>
                </c:pt>
                <c:pt idx="2213">
                  <c:v>-0.24793570000000001</c:v>
                </c:pt>
                <c:pt idx="2214">
                  <c:v>-0.2485118</c:v>
                </c:pt>
                <c:pt idx="2215">
                  <c:v>-0.24910099999999999</c:v>
                </c:pt>
                <c:pt idx="2216">
                  <c:v>-0.24970249999999999</c:v>
                </c:pt>
                <c:pt idx="2217">
                  <c:v>-0.25032900000000002</c:v>
                </c:pt>
                <c:pt idx="2218">
                  <c:v>-0.25097520000000001</c:v>
                </c:pt>
                <c:pt idx="2219">
                  <c:v>-0.25164969999999998</c:v>
                </c:pt>
                <c:pt idx="2220">
                  <c:v>-0.25232650000000001</c:v>
                </c:pt>
                <c:pt idx="2221">
                  <c:v>-0.25298310000000002</c:v>
                </c:pt>
                <c:pt idx="2222">
                  <c:v>-0.25361109999999998</c:v>
                </c:pt>
                <c:pt idx="2223">
                  <c:v>-0.25423249999999997</c:v>
                </c:pt>
                <c:pt idx="2224">
                  <c:v>-0.2548667</c:v>
                </c:pt>
                <c:pt idx="2225">
                  <c:v>-0.25551200000000002</c:v>
                </c:pt>
                <c:pt idx="2226">
                  <c:v>-0.25614900000000002</c:v>
                </c:pt>
                <c:pt idx="2227">
                  <c:v>-0.2567777</c:v>
                </c:pt>
                <c:pt idx="2228">
                  <c:v>-0.25740970000000002</c:v>
                </c:pt>
                <c:pt idx="2229">
                  <c:v>-0.25804709999999997</c:v>
                </c:pt>
                <c:pt idx="2230">
                  <c:v>-0.25867620000000002</c:v>
                </c:pt>
                <c:pt idx="2231">
                  <c:v>-0.25928810000000002</c:v>
                </c:pt>
                <c:pt idx="2232">
                  <c:v>-0.25987900000000003</c:v>
                </c:pt>
                <c:pt idx="2233">
                  <c:v>-0.26044679999999998</c:v>
                </c:pt>
                <c:pt idx="2234">
                  <c:v>-0.26098660000000001</c:v>
                </c:pt>
                <c:pt idx="2235">
                  <c:v>-0.26151210000000003</c:v>
                </c:pt>
                <c:pt idx="2236">
                  <c:v>-0.26201970000000002</c:v>
                </c:pt>
                <c:pt idx="2237">
                  <c:v>-0.26253300000000002</c:v>
                </c:pt>
                <c:pt idx="2238">
                  <c:v>-0.26303959999999998</c:v>
                </c:pt>
                <c:pt idx="2239">
                  <c:v>-0.2635381</c:v>
                </c:pt>
                <c:pt idx="2240">
                  <c:v>-0.26400889999999999</c:v>
                </c:pt>
                <c:pt idx="2241">
                  <c:v>-0.26444869999999998</c:v>
                </c:pt>
                <c:pt idx="2242">
                  <c:v>-0.26486359999999998</c:v>
                </c:pt>
                <c:pt idx="2243">
                  <c:v>-0.26524399999999998</c:v>
                </c:pt>
                <c:pt idx="2244">
                  <c:v>-0.26559660000000002</c:v>
                </c:pt>
                <c:pt idx="2245">
                  <c:v>-0.26593280000000002</c:v>
                </c:pt>
                <c:pt idx="2246">
                  <c:v>-0.26626539999999999</c:v>
                </c:pt>
                <c:pt idx="2247">
                  <c:v>-0.26660260000000002</c:v>
                </c:pt>
                <c:pt idx="2248">
                  <c:v>-0.26694570000000001</c:v>
                </c:pt>
                <c:pt idx="2249">
                  <c:v>-0.26730789999999999</c:v>
                </c:pt>
                <c:pt idx="2250">
                  <c:v>-0.26767839999999998</c:v>
                </c:pt>
                <c:pt idx="2251">
                  <c:v>-0.26804149999999999</c:v>
                </c:pt>
                <c:pt idx="2252">
                  <c:v>-0.26838299999999998</c:v>
                </c:pt>
                <c:pt idx="2253">
                  <c:v>-0.26872000000000001</c:v>
                </c:pt>
                <c:pt idx="2254">
                  <c:v>-0.26907540000000002</c:v>
                </c:pt>
                <c:pt idx="2255">
                  <c:v>-0.26945479999999999</c:v>
                </c:pt>
                <c:pt idx="2256">
                  <c:v>-0.26985189999999998</c:v>
                </c:pt>
                <c:pt idx="2257">
                  <c:v>-0.2702695</c:v>
                </c:pt>
                <c:pt idx="2258">
                  <c:v>-0.27071200000000001</c:v>
                </c:pt>
                <c:pt idx="2259">
                  <c:v>-0.27117740000000001</c:v>
                </c:pt>
                <c:pt idx="2260">
                  <c:v>-0.27165129999999998</c:v>
                </c:pt>
                <c:pt idx="2261">
                  <c:v>-0.27212140000000001</c:v>
                </c:pt>
                <c:pt idx="2262">
                  <c:v>-0.27256409999999998</c:v>
                </c:pt>
                <c:pt idx="2263">
                  <c:v>-0.27297460000000001</c:v>
                </c:pt>
                <c:pt idx="2264">
                  <c:v>-0.27336670000000002</c:v>
                </c:pt>
                <c:pt idx="2265">
                  <c:v>-0.27375470000000002</c:v>
                </c:pt>
                <c:pt idx="2266">
                  <c:v>-0.27411980000000002</c:v>
                </c:pt>
                <c:pt idx="2267">
                  <c:v>-0.27446779999999998</c:v>
                </c:pt>
                <c:pt idx="2268">
                  <c:v>-0.27481</c:v>
                </c:pt>
                <c:pt idx="2269">
                  <c:v>-0.27517049999999998</c:v>
                </c:pt>
                <c:pt idx="2270">
                  <c:v>-0.27554089999999998</c:v>
                </c:pt>
                <c:pt idx="2271">
                  <c:v>-0.27592529999999998</c:v>
                </c:pt>
                <c:pt idx="2272">
                  <c:v>-0.27633049999999998</c:v>
                </c:pt>
                <c:pt idx="2273">
                  <c:v>-0.27676269999999997</c:v>
                </c:pt>
                <c:pt idx="2274">
                  <c:v>-0.2772077</c:v>
                </c:pt>
                <c:pt idx="2275">
                  <c:v>-0.27764559999999999</c:v>
                </c:pt>
                <c:pt idx="2276">
                  <c:v>-0.27807130000000002</c:v>
                </c:pt>
                <c:pt idx="2277">
                  <c:v>-0.27849210000000002</c:v>
                </c:pt>
                <c:pt idx="2278">
                  <c:v>-0.27890389999999998</c:v>
                </c:pt>
                <c:pt idx="2279">
                  <c:v>-0.27930840000000001</c:v>
                </c:pt>
                <c:pt idx="2280">
                  <c:v>-0.27971109999999999</c:v>
                </c:pt>
                <c:pt idx="2281">
                  <c:v>-0.2801343</c:v>
                </c:pt>
                <c:pt idx="2282">
                  <c:v>-0.28057159999999998</c:v>
                </c:pt>
                <c:pt idx="2283">
                  <c:v>-0.28101520000000002</c:v>
                </c:pt>
                <c:pt idx="2284">
                  <c:v>-0.28145989999999999</c:v>
                </c:pt>
                <c:pt idx="2285">
                  <c:v>-0.28191539999999998</c:v>
                </c:pt>
                <c:pt idx="2286">
                  <c:v>-0.28239140000000001</c:v>
                </c:pt>
                <c:pt idx="2287">
                  <c:v>-0.28288570000000002</c:v>
                </c:pt>
                <c:pt idx="2288">
                  <c:v>-0.2833909</c:v>
                </c:pt>
                <c:pt idx="2289">
                  <c:v>-0.28392430000000002</c:v>
                </c:pt>
                <c:pt idx="2290">
                  <c:v>-0.28449809999999998</c:v>
                </c:pt>
                <c:pt idx="2291">
                  <c:v>-0.2851206</c:v>
                </c:pt>
                <c:pt idx="2292">
                  <c:v>-0.28578170000000003</c:v>
                </c:pt>
                <c:pt idx="2293">
                  <c:v>-0.28647980000000001</c:v>
                </c:pt>
                <c:pt idx="2294">
                  <c:v>-0.28722039999999999</c:v>
                </c:pt>
                <c:pt idx="2295">
                  <c:v>-0.28798960000000001</c:v>
                </c:pt>
                <c:pt idx="2296">
                  <c:v>-0.2887864</c:v>
                </c:pt>
                <c:pt idx="2297">
                  <c:v>-0.28960570000000002</c:v>
                </c:pt>
                <c:pt idx="2298">
                  <c:v>-0.29044409999999998</c:v>
                </c:pt>
                <c:pt idx="2299">
                  <c:v>-0.2912942</c:v>
                </c:pt>
                <c:pt idx="2300">
                  <c:v>-0.29214869999999998</c:v>
                </c:pt>
                <c:pt idx="2301">
                  <c:v>-0.29301139999999998</c:v>
                </c:pt>
                <c:pt idx="2302">
                  <c:v>-0.29388249999999999</c:v>
                </c:pt>
                <c:pt idx="2303">
                  <c:v>-0.29477490000000001</c:v>
                </c:pt>
                <c:pt idx="2304">
                  <c:v>-0.29567320000000002</c:v>
                </c:pt>
                <c:pt idx="2305">
                  <c:v>-0.2965526</c:v>
                </c:pt>
                <c:pt idx="2306">
                  <c:v>-0.29738379999999998</c:v>
                </c:pt>
                <c:pt idx="2307">
                  <c:v>-0.2981897</c:v>
                </c:pt>
                <c:pt idx="2308">
                  <c:v>-0.29896879999999998</c:v>
                </c:pt>
                <c:pt idx="2309">
                  <c:v>-0.29971170000000003</c:v>
                </c:pt>
                <c:pt idx="2310">
                  <c:v>-0.30041849999999998</c:v>
                </c:pt>
                <c:pt idx="2311">
                  <c:v>-0.30110940000000003</c:v>
                </c:pt>
                <c:pt idx="2312">
                  <c:v>-0.30180079999999998</c:v>
                </c:pt>
                <c:pt idx="2313">
                  <c:v>-0.3024905</c:v>
                </c:pt>
                <c:pt idx="2314">
                  <c:v>-0.30318590000000001</c:v>
                </c:pt>
                <c:pt idx="2315">
                  <c:v>-0.3038864</c:v>
                </c:pt>
                <c:pt idx="2316">
                  <c:v>-0.30458439999999998</c:v>
                </c:pt>
                <c:pt idx="2317">
                  <c:v>-0.3052974</c:v>
                </c:pt>
                <c:pt idx="2318">
                  <c:v>-0.30603550000000002</c:v>
                </c:pt>
                <c:pt idx="2319">
                  <c:v>-0.3068167</c:v>
                </c:pt>
                <c:pt idx="2320">
                  <c:v>-0.30762149999999999</c:v>
                </c:pt>
                <c:pt idx="2321">
                  <c:v>-0.30844939999999998</c:v>
                </c:pt>
                <c:pt idx="2322">
                  <c:v>-0.30929679999999998</c:v>
                </c:pt>
                <c:pt idx="2323">
                  <c:v>-0.3101662</c:v>
                </c:pt>
                <c:pt idx="2324">
                  <c:v>-0.31105680000000002</c:v>
                </c:pt>
                <c:pt idx="2325">
                  <c:v>-0.31195990000000001</c:v>
                </c:pt>
                <c:pt idx="2326">
                  <c:v>-0.31286580000000003</c:v>
                </c:pt>
                <c:pt idx="2327">
                  <c:v>-0.31376310000000002</c:v>
                </c:pt>
                <c:pt idx="2328">
                  <c:v>-0.31463809999999998</c:v>
                </c:pt>
                <c:pt idx="2329">
                  <c:v>-0.31548280000000001</c:v>
                </c:pt>
                <c:pt idx="2330">
                  <c:v>-0.31629259999999998</c:v>
                </c:pt>
                <c:pt idx="2331">
                  <c:v>-0.31706600000000001</c:v>
                </c:pt>
                <c:pt idx="2332">
                  <c:v>-0.3178224</c:v>
                </c:pt>
                <c:pt idx="2333">
                  <c:v>-0.31858110000000001</c:v>
                </c:pt>
                <c:pt idx="2334">
                  <c:v>-0.31935940000000002</c:v>
                </c:pt>
                <c:pt idx="2335">
                  <c:v>-0.320137</c:v>
                </c:pt>
                <c:pt idx="2336">
                  <c:v>-0.3209072</c:v>
                </c:pt>
                <c:pt idx="2337">
                  <c:v>-0.32166309999999998</c:v>
                </c:pt>
                <c:pt idx="2338">
                  <c:v>-0.32240029999999997</c:v>
                </c:pt>
                <c:pt idx="2339">
                  <c:v>-0.32310759999999999</c:v>
                </c:pt>
                <c:pt idx="2340">
                  <c:v>-0.3237892</c:v>
                </c:pt>
                <c:pt idx="2341">
                  <c:v>-0.32445580000000002</c:v>
                </c:pt>
                <c:pt idx="2342">
                  <c:v>-0.32511980000000001</c:v>
                </c:pt>
                <c:pt idx="2343">
                  <c:v>-0.32578679999999999</c:v>
                </c:pt>
                <c:pt idx="2344">
                  <c:v>-0.32646819999999999</c:v>
                </c:pt>
                <c:pt idx="2345">
                  <c:v>-0.3271635</c:v>
                </c:pt>
                <c:pt idx="2346">
                  <c:v>-0.3278779</c:v>
                </c:pt>
                <c:pt idx="2347">
                  <c:v>-0.32858720000000002</c:v>
                </c:pt>
                <c:pt idx="2348">
                  <c:v>-0.32927699999999999</c:v>
                </c:pt>
                <c:pt idx="2349">
                  <c:v>-0.32992719999999998</c:v>
                </c:pt>
                <c:pt idx="2350">
                  <c:v>-0.33052910000000002</c:v>
                </c:pt>
                <c:pt idx="2351">
                  <c:v>-0.33108310000000002</c:v>
                </c:pt>
                <c:pt idx="2352">
                  <c:v>-0.3316036</c:v>
                </c:pt>
                <c:pt idx="2353">
                  <c:v>-0.33212760000000002</c:v>
                </c:pt>
                <c:pt idx="2354">
                  <c:v>-0.33265699999999998</c:v>
                </c:pt>
                <c:pt idx="2355">
                  <c:v>-0.33318429999999999</c:v>
                </c:pt>
                <c:pt idx="2356">
                  <c:v>-0.3337193</c:v>
                </c:pt>
                <c:pt idx="2357">
                  <c:v>-0.334283</c:v>
                </c:pt>
                <c:pt idx="2358">
                  <c:v>-0.33485799999999999</c:v>
                </c:pt>
                <c:pt idx="2359">
                  <c:v>-0.33543499999999998</c:v>
                </c:pt>
                <c:pt idx="2360">
                  <c:v>-0.33601760000000003</c:v>
                </c:pt>
                <c:pt idx="2361">
                  <c:v>-0.33661930000000001</c:v>
                </c:pt>
                <c:pt idx="2362">
                  <c:v>-0.33722809999999998</c:v>
                </c:pt>
                <c:pt idx="2363">
                  <c:v>-0.3378313</c:v>
                </c:pt>
                <c:pt idx="2364">
                  <c:v>-0.33843309999999999</c:v>
                </c:pt>
                <c:pt idx="2365">
                  <c:v>-0.33902929999999998</c:v>
                </c:pt>
                <c:pt idx="2366">
                  <c:v>-0.33961409999999997</c:v>
                </c:pt>
                <c:pt idx="2367">
                  <c:v>-0.34019349999999998</c:v>
                </c:pt>
                <c:pt idx="2368">
                  <c:v>-0.34076600000000001</c:v>
                </c:pt>
                <c:pt idx="2369">
                  <c:v>-0.34132639999999997</c:v>
                </c:pt>
                <c:pt idx="2370">
                  <c:v>-0.34185450000000001</c:v>
                </c:pt>
                <c:pt idx="2371">
                  <c:v>-0.34234910000000002</c:v>
                </c:pt>
                <c:pt idx="2372">
                  <c:v>-0.34282020000000002</c:v>
                </c:pt>
                <c:pt idx="2373">
                  <c:v>-0.34327249999999998</c:v>
                </c:pt>
                <c:pt idx="2374">
                  <c:v>-0.34370729999999999</c:v>
                </c:pt>
                <c:pt idx="2375">
                  <c:v>-0.34412989999999999</c:v>
                </c:pt>
                <c:pt idx="2376">
                  <c:v>-0.3445532</c:v>
                </c:pt>
                <c:pt idx="2377">
                  <c:v>-0.3449777</c:v>
                </c:pt>
                <c:pt idx="2378">
                  <c:v>-0.3454023</c:v>
                </c:pt>
                <c:pt idx="2379">
                  <c:v>-0.3458271</c:v>
                </c:pt>
                <c:pt idx="2380">
                  <c:v>-0.34625220000000001</c:v>
                </c:pt>
                <c:pt idx="2381">
                  <c:v>-0.34667629999999999</c:v>
                </c:pt>
                <c:pt idx="2382">
                  <c:v>-0.34710289999999999</c:v>
                </c:pt>
                <c:pt idx="2383">
                  <c:v>-0.34754649999999998</c:v>
                </c:pt>
                <c:pt idx="2384">
                  <c:v>-0.34799809999999998</c:v>
                </c:pt>
                <c:pt idx="2385">
                  <c:v>-0.34846260000000001</c:v>
                </c:pt>
                <c:pt idx="2386">
                  <c:v>-0.34894849999999999</c:v>
                </c:pt>
                <c:pt idx="2387">
                  <c:v>-0.34948259999999998</c:v>
                </c:pt>
                <c:pt idx="2388">
                  <c:v>-0.3500452</c:v>
                </c:pt>
                <c:pt idx="2389">
                  <c:v>-0.35063060000000001</c:v>
                </c:pt>
                <c:pt idx="2390">
                  <c:v>-0.35121819999999998</c:v>
                </c:pt>
                <c:pt idx="2391">
                  <c:v>-0.35180220000000001</c:v>
                </c:pt>
                <c:pt idx="2392">
                  <c:v>-0.35236440000000002</c:v>
                </c:pt>
                <c:pt idx="2393">
                  <c:v>-0.35291099999999997</c:v>
                </c:pt>
                <c:pt idx="2394">
                  <c:v>-0.3534524</c:v>
                </c:pt>
                <c:pt idx="2395">
                  <c:v>-0.35398629999999998</c:v>
                </c:pt>
                <c:pt idx="2396">
                  <c:v>-0.35450510000000002</c:v>
                </c:pt>
                <c:pt idx="2397">
                  <c:v>-0.35500009999999999</c:v>
                </c:pt>
                <c:pt idx="2398">
                  <c:v>-0.35548099999999999</c:v>
                </c:pt>
                <c:pt idx="2399">
                  <c:v>-0.3559561</c:v>
                </c:pt>
                <c:pt idx="2400">
                  <c:v>-0.3564214</c:v>
                </c:pt>
                <c:pt idx="2401">
                  <c:v>-0.35690250000000001</c:v>
                </c:pt>
                <c:pt idx="2402">
                  <c:v>-0.35741810000000002</c:v>
                </c:pt>
                <c:pt idx="2403">
                  <c:v>-0.35797980000000001</c:v>
                </c:pt>
                <c:pt idx="2404">
                  <c:v>-0.35855130000000002</c:v>
                </c:pt>
                <c:pt idx="2405">
                  <c:v>-0.35911130000000002</c:v>
                </c:pt>
                <c:pt idx="2406">
                  <c:v>-0.3596588</c:v>
                </c:pt>
                <c:pt idx="2407">
                  <c:v>-0.36019960000000001</c:v>
                </c:pt>
                <c:pt idx="2408">
                  <c:v>-0.36073179999999999</c:v>
                </c:pt>
                <c:pt idx="2409">
                  <c:v>-0.3612766</c:v>
                </c:pt>
                <c:pt idx="2410">
                  <c:v>-0.36186750000000001</c:v>
                </c:pt>
                <c:pt idx="2411">
                  <c:v>-0.36251139999999998</c:v>
                </c:pt>
                <c:pt idx="2412">
                  <c:v>-0.36320180000000002</c:v>
                </c:pt>
                <c:pt idx="2413">
                  <c:v>-0.36390800000000001</c:v>
                </c:pt>
                <c:pt idx="2414">
                  <c:v>-0.3646355</c:v>
                </c:pt>
                <c:pt idx="2415">
                  <c:v>-0.3653729</c:v>
                </c:pt>
                <c:pt idx="2416">
                  <c:v>-0.36613440000000003</c:v>
                </c:pt>
                <c:pt idx="2417">
                  <c:v>-0.36691289999999999</c:v>
                </c:pt>
                <c:pt idx="2418">
                  <c:v>-0.36770170000000002</c:v>
                </c:pt>
                <c:pt idx="2419">
                  <c:v>-0.3684849</c:v>
                </c:pt>
                <c:pt idx="2420">
                  <c:v>-0.36925789999999997</c:v>
                </c:pt>
                <c:pt idx="2421">
                  <c:v>-0.37001519999999999</c:v>
                </c:pt>
                <c:pt idx="2422">
                  <c:v>-0.37077719999999997</c:v>
                </c:pt>
                <c:pt idx="2423">
                  <c:v>-0.37153999999999998</c:v>
                </c:pt>
                <c:pt idx="2424">
                  <c:v>-0.37232199999999999</c:v>
                </c:pt>
                <c:pt idx="2425">
                  <c:v>-0.3730926</c:v>
                </c:pt>
                <c:pt idx="2426">
                  <c:v>-0.37384509999999999</c:v>
                </c:pt>
                <c:pt idx="2427">
                  <c:v>-0.37455509999999997</c:v>
                </c:pt>
                <c:pt idx="2428">
                  <c:v>-0.3752605</c:v>
                </c:pt>
                <c:pt idx="2429">
                  <c:v>-0.37598300000000001</c:v>
                </c:pt>
                <c:pt idx="2430">
                  <c:v>-0.37674550000000001</c:v>
                </c:pt>
                <c:pt idx="2431">
                  <c:v>-0.37754460000000001</c:v>
                </c:pt>
                <c:pt idx="2432">
                  <c:v>-0.37837860000000001</c:v>
                </c:pt>
                <c:pt idx="2433">
                  <c:v>-0.37923059999999997</c:v>
                </c:pt>
                <c:pt idx="2434">
                  <c:v>-0.3800502</c:v>
                </c:pt>
                <c:pt idx="2435">
                  <c:v>-0.38084030000000002</c:v>
                </c:pt>
                <c:pt idx="2436">
                  <c:v>-0.38158839999999999</c:v>
                </c:pt>
                <c:pt idx="2437">
                  <c:v>-0.38231349999999997</c:v>
                </c:pt>
                <c:pt idx="2438">
                  <c:v>-0.38298140000000003</c:v>
                </c:pt>
                <c:pt idx="2439">
                  <c:v>-0.38362990000000002</c:v>
                </c:pt>
                <c:pt idx="2440">
                  <c:v>-0.38427689999999998</c:v>
                </c:pt>
                <c:pt idx="2441">
                  <c:v>-0.38494299999999998</c:v>
                </c:pt>
                <c:pt idx="2442">
                  <c:v>-0.38561489999999998</c:v>
                </c:pt>
                <c:pt idx="2443">
                  <c:v>-0.386293</c:v>
                </c:pt>
                <c:pt idx="2444">
                  <c:v>-0.38697890000000001</c:v>
                </c:pt>
                <c:pt idx="2445">
                  <c:v>-0.38766329999999999</c:v>
                </c:pt>
                <c:pt idx="2446">
                  <c:v>-0.38833649999999997</c:v>
                </c:pt>
                <c:pt idx="2447">
                  <c:v>-0.38901219999999997</c:v>
                </c:pt>
                <c:pt idx="2448">
                  <c:v>-0.38970589999999999</c:v>
                </c:pt>
                <c:pt idx="2449">
                  <c:v>-0.39043749999999999</c:v>
                </c:pt>
                <c:pt idx="2450">
                  <c:v>-0.39119530000000002</c:v>
                </c:pt>
                <c:pt idx="2451">
                  <c:v>-0.39198480000000002</c:v>
                </c:pt>
                <c:pt idx="2452">
                  <c:v>-0.39277810000000002</c:v>
                </c:pt>
                <c:pt idx="2453">
                  <c:v>-0.39355459999999998</c:v>
                </c:pt>
                <c:pt idx="2454">
                  <c:v>-0.39429740000000002</c:v>
                </c:pt>
                <c:pt idx="2455">
                  <c:v>-0.39500469999999999</c:v>
                </c:pt>
                <c:pt idx="2456">
                  <c:v>-0.39569140000000003</c:v>
                </c:pt>
                <c:pt idx="2457">
                  <c:v>-0.39637099999999997</c:v>
                </c:pt>
                <c:pt idx="2458">
                  <c:v>-0.3970574</c:v>
                </c:pt>
                <c:pt idx="2459">
                  <c:v>-0.39776450000000002</c:v>
                </c:pt>
                <c:pt idx="2460">
                  <c:v>-0.3984781</c:v>
                </c:pt>
                <c:pt idx="2461">
                  <c:v>-0.39919149999999998</c:v>
                </c:pt>
                <c:pt idx="2462">
                  <c:v>-0.39988570000000001</c:v>
                </c:pt>
                <c:pt idx="2463">
                  <c:v>-0.4005609</c:v>
                </c:pt>
                <c:pt idx="2464">
                  <c:v>-0.40122089999999999</c:v>
                </c:pt>
                <c:pt idx="2465">
                  <c:v>-0.40186739999999999</c:v>
                </c:pt>
                <c:pt idx="2466">
                  <c:v>-0.4024971</c:v>
                </c:pt>
                <c:pt idx="2467">
                  <c:v>-0.40309919999999999</c:v>
                </c:pt>
                <c:pt idx="2468">
                  <c:v>-0.40366740000000001</c:v>
                </c:pt>
                <c:pt idx="2469">
                  <c:v>-0.40422560000000002</c:v>
                </c:pt>
                <c:pt idx="2470">
                  <c:v>-0.40479510000000002</c:v>
                </c:pt>
                <c:pt idx="2471">
                  <c:v>-0.40539809999999998</c:v>
                </c:pt>
                <c:pt idx="2472">
                  <c:v>-0.40602919999999998</c:v>
                </c:pt>
                <c:pt idx="2473">
                  <c:v>-0.40667569999999997</c:v>
                </c:pt>
                <c:pt idx="2474">
                  <c:v>-0.40732810000000003</c:v>
                </c:pt>
                <c:pt idx="2475">
                  <c:v>-0.40796710000000003</c:v>
                </c:pt>
                <c:pt idx="2476">
                  <c:v>-0.40860350000000001</c:v>
                </c:pt>
                <c:pt idx="2477">
                  <c:v>-0.4092402</c:v>
                </c:pt>
                <c:pt idx="2478">
                  <c:v>-0.40990569999999998</c:v>
                </c:pt>
                <c:pt idx="2479">
                  <c:v>-0.41058739999999999</c:v>
                </c:pt>
                <c:pt idx="2480">
                  <c:v>-0.41126479999999999</c:v>
                </c:pt>
                <c:pt idx="2481">
                  <c:v>-0.41192400000000001</c:v>
                </c:pt>
                <c:pt idx="2482">
                  <c:v>-0.41255199999999997</c:v>
                </c:pt>
                <c:pt idx="2483">
                  <c:v>-0.41315400000000002</c:v>
                </c:pt>
                <c:pt idx="2484">
                  <c:v>-0.41374050000000001</c:v>
                </c:pt>
                <c:pt idx="2485">
                  <c:v>-0.41435</c:v>
                </c:pt>
                <c:pt idx="2486">
                  <c:v>-0.41498950000000001</c:v>
                </c:pt>
                <c:pt idx="2487">
                  <c:v>-0.41567599999999999</c:v>
                </c:pt>
                <c:pt idx="2488">
                  <c:v>-0.41640240000000001</c:v>
                </c:pt>
                <c:pt idx="2489">
                  <c:v>-0.41719539999999999</c:v>
                </c:pt>
                <c:pt idx="2490">
                  <c:v>-0.41802040000000001</c:v>
                </c:pt>
                <c:pt idx="2491">
                  <c:v>-0.41884650000000001</c:v>
                </c:pt>
                <c:pt idx="2492">
                  <c:v>-0.41966039999999999</c:v>
                </c:pt>
                <c:pt idx="2493">
                  <c:v>-0.42046440000000002</c:v>
                </c:pt>
                <c:pt idx="2494">
                  <c:v>-0.4212726</c:v>
                </c:pt>
                <c:pt idx="2495">
                  <c:v>-0.4220525</c:v>
                </c:pt>
                <c:pt idx="2496">
                  <c:v>-0.4227977</c:v>
                </c:pt>
                <c:pt idx="2497">
                  <c:v>-0.42349819999999999</c:v>
                </c:pt>
                <c:pt idx="2498">
                  <c:v>-0.42416399999999999</c:v>
                </c:pt>
                <c:pt idx="2499">
                  <c:v>-0.4248092</c:v>
                </c:pt>
                <c:pt idx="2500">
                  <c:v>-0.42545159999999999</c:v>
                </c:pt>
                <c:pt idx="2501">
                  <c:v>-0.42611209999999999</c:v>
                </c:pt>
                <c:pt idx="2502">
                  <c:v>-0.42679660000000003</c:v>
                </c:pt>
                <c:pt idx="2503">
                  <c:v>-0.42749969999999998</c:v>
                </c:pt>
                <c:pt idx="2504">
                  <c:v>-0.42822290000000002</c:v>
                </c:pt>
                <c:pt idx="2505">
                  <c:v>-0.42894539999999998</c:v>
                </c:pt>
                <c:pt idx="2506">
                  <c:v>-0.42968849999999997</c:v>
                </c:pt>
                <c:pt idx="2507">
                  <c:v>-0.43043710000000002</c:v>
                </c:pt>
                <c:pt idx="2508">
                  <c:v>-0.43120150000000002</c:v>
                </c:pt>
                <c:pt idx="2509">
                  <c:v>-0.43194369999999999</c:v>
                </c:pt>
                <c:pt idx="2510">
                  <c:v>-0.43264069999999999</c:v>
                </c:pt>
                <c:pt idx="2511">
                  <c:v>-0.43327850000000001</c:v>
                </c:pt>
                <c:pt idx="2512">
                  <c:v>-0.4338495</c:v>
                </c:pt>
                <c:pt idx="2513">
                  <c:v>-0.43438890000000002</c:v>
                </c:pt>
                <c:pt idx="2514">
                  <c:v>-0.4349133</c:v>
                </c:pt>
                <c:pt idx="2515">
                  <c:v>-0.43545630000000002</c:v>
                </c:pt>
                <c:pt idx="2516">
                  <c:v>-0.4360117</c:v>
                </c:pt>
                <c:pt idx="2517">
                  <c:v>-0.43660559999999998</c:v>
                </c:pt>
                <c:pt idx="2518">
                  <c:v>-0.43722729999999999</c:v>
                </c:pt>
                <c:pt idx="2519">
                  <c:v>-0.43788909999999998</c:v>
                </c:pt>
                <c:pt idx="2520">
                  <c:v>-0.43855119999999997</c:v>
                </c:pt>
                <c:pt idx="2521">
                  <c:v>-0.43920320000000002</c:v>
                </c:pt>
                <c:pt idx="2522">
                  <c:v>-0.43983709999999998</c:v>
                </c:pt>
                <c:pt idx="2523">
                  <c:v>-0.440465</c:v>
                </c:pt>
                <c:pt idx="2524">
                  <c:v>-0.44109219999999999</c:v>
                </c:pt>
                <c:pt idx="2525">
                  <c:v>-0.44171650000000001</c:v>
                </c:pt>
                <c:pt idx="2526">
                  <c:v>-0.4423666</c:v>
                </c:pt>
                <c:pt idx="2527">
                  <c:v>-0.44306689999999999</c:v>
                </c:pt>
                <c:pt idx="2528">
                  <c:v>-0.44381189999999998</c:v>
                </c:pt>
                <c:pt idx="2529">
                  <c:v>-0.44455430000000001</c:v>
                </c:pt>
                <c:pt idx="2530">
                  <c:v>-0.44525940000000003</c:v>
                </c:pt>
                <c:pt idx="2531">
                  <c:v>-0.44592769999999998</c:v>
                </c:pt>
                <c:pt idx="2532">
                  <c:v>-0.4465749</c:v>
                </c:pt>
                <c:pt idx="2533">
                  <c:v>-0.44723800000000002</c:v>
                </c:pt>
                <c:pt idx="2534">
                  <c:v>-0.44794509999999998</c:v>
                </c:pt>
                <c:pt idx="2535">
                  <c:v>-0.44869320000000001</c:v>
                </c:pt>
                <c:pt idx="2536">
                  <c:v>-0.44946340000000001</c:v>
                </c:pt>
                <c:pt idx="2537">
                  <c:v>-0.45022099999999998</c:v>
                </c:pt>
                <c:pt idx="2538">
                  <c:v>-0.45095370000000001</c:v>
                </c:pt>
                <c:pt idx="2539">
                  <c:v>-0.45165080000000002</c:v>
                </c:pt>
                <c:pt idx="2540">
                  <c:v>-0.45230209999999998</c:v>
                </c:pt>
                <c:pt idx="2541">
                  <c:v>-0.45291120000000001</c:v>
                </c:pt>
                <c:pt idx="2542">
                  <c:v>-0.45347349999999997</c:v>
                </c:pt>
                <c:pt idx="2543">
                  <c:v>-0.45401249999999999</c:v>
                </c:pt>
                <c:pt idx="2544">
                  <c:v>-0.45454749999999999</c:v>
                </c:pt>
                <c:pt idx="2545">
                  <c:v>-0.4551075</c:v>
                </c:pt>
                <c:pt idx="2546">
                  <c:v>-0.4557136</c:v>
                </c:pt>
                <c:pt idx="2547">
                  <c:v>-0.45637090000000002</c:v>
                </c:pt>
                <c:pt idx="2548">
                  <c:v>-0.45707429999999999</c:v>
                </c:pt>
                <c:pt idx="2549">
                  <c:v>-0.45779910000000001</c:v>
                </c:pt>
                <c:pt idx="2550">
                  <c:v>-0.4585014</c:v>
                </c:pt>
                <c:pt idx="2551">
                  <c:v>-0.45915040000000001</c:v>
                </c:pt>
                <c:pt idx="2552">
                  <c:v>-0.45974769999999998</c:v>
                </c:pt>
                <c:pt idx="2553">
                  <c:v>-0.46031070000000002</c:v>
                </c:pt>
                <c:pt idx="2554">
                  <c:v>-0.46085199999999998</c:v>
                </c:pt>
                <c:pt idx="2555">
                  <c:v>-0.4613621</c:v>
                </c:pt>
                <c:pt idx="2556">
                  <c:v>-0.46187010000000001</c:v>
                </c:pt>
                <c:pt idx="2557">
                  <c:v>-0.46239200000000003</c:v>
                </c:pt>
                <c:pt idx="2558">
                  <c:v>-0.46295950000000002</c:v>
                </c:pt>
                <c:pt idx="2559">
                  <c:v>-0.46357009999999998</c:v>
                </c:pt>
                <c:pt idx="2560">
                  <c:v>-0.46423379999999997</c:v>
                </c:pt>
                <c:pt idx="2561">
                  <c:v>-0.46494649999999998</c:v>
                </c:pt>
                <c:pt idx="2562">
                  <c:v>-0.46570660000000003</c:v>
                </c:pt>
                <c:pt idx="2563">
                  <c:v>-0.4665222</c:v>
                </c:pt>
                <c:pt idx="2564">
                  <c:v>-0.46737830000000002</c:v>
                </c:pt>
                <c:pt idx="2565">
                  <c:v>-0.46825420000000001</c:v>
                </c:pt>
                <c:pt idx="2566">
                  <c:v>-0.46912039999999999</c:v>
                </c:pt>
                <c:pt idx="2567">
                  <c:v>-0.46997689999999998</c:v>
                </c:pt>
                <c:pt idx="2568">
                  <c:v>-0.47080889999999997</c:v>
                </c:pt>
                <c:pt idx="2569">
                  <c:v>-0.47162549999999998</c:v>
                </c:pt>
                <c:pt idx="2570">
                  <c:v>-0.4724023</c:v>
                </c:pt>
                <c:pt idx="2571">
                  <c:v>-0.4731475</c:v>
                </c:pt>
                <c:pt idx="2572">
                  <c:v>-0.47384179999999998</c:v>
                </c:pt>
                <c:pt idx="2573">
                  <c:v>-0.4744796</c:v>
                </c:pt>
                <c:pt idx="2574">
                  <c:v>-0.47506290000000001</c:v>
                </c:pt>
                <c:pt idx="2575">
                  <c:v>-0.47562070000000001</c:v>
                </c:pt>
                <c:pt idx="2576">
                  <c:v>-0.47619430000000001</c:v>
                </c:pt>
                <c:pt idx="2577">
                  <c:v>-0.4767844</c:v>
                </c:pt>
                <c:pt idx="2578">
                  <c:v>-0.47738819999999998</c:v>
                </c:pt>
                <c:pt idx="2579">
                  <c:v>-0.47800199999999998</c:v>
                </c:pt>
                <c:pt idx="2580">
                  <c:v>-0.47864420000000002</c:v>
                </c:pt>
                <c:pt idx="2581">
                  <c:v>-0.47929739999999998</c:v>
                </c:pt>
                <c:pt idx="2582">
                  <c:v>-0.47995840000000001</c:v>
                </c:pt>
                <c:pt idx="2583">
                  <c:v>-0.4806069</c:v>
                </c:pt>
                <c:pt idx="2584">
                  <c:v>-0.4812398</c:v>
                </c:pt>
                <c:pt idx="2585">
                  <c:v>-0.48183049999999999</c:v>
                </c:pt>
                <c:pt idx="2586">
                  <c:v>-0.48239090000000001</c:v>
                </c:pt>
                <c:pt idx="2587">
                  <c:v>-0.48294049999999999</c:v>
                </c:pt>
                <c:pt idx="2588">
                  <c:v>-0.48352519999999999</c:v>
                </c:pt>
                <c:pt idx="2589">
                  <c:v>-0.48416419999999999</c:v>
                </c:pt>
                <c:pt idx="2590">
                  <c:v>-0.4848575</c:v>
                </c:pt>
                <c:pt idx="2591">
                  <c:v>-0.48559550000000001</c:v>
                </c:pt>
                <c:pt idx="2592">
                  <c:v>-0.48638680000000001</c:v>
                </c:pt>
                <c:pt idx="2593">
                  <c:v>-0.48726199999999997</c:v>
                </c:pt>
                <c:pt idx="2594">
                  <c:v>-0.48821290000000001</c:v>
                </c:pt>
                <c:pt idx="2595">
                  <c:v>-0.48919489999999999</c:v>
                </c:pt>
                <c:pt idx="2596">
                  <c:v>-0.49015419999999998</c:v>
                </c:pt>
                <c:pt idx="2597">
                  <c:v>-0.49105120000000002</c:v>
                </c:pt>
                <c:pt idx="2598">
                  <c:v>-0.49189579999999999</c:v>
                </c:pt>
                <c:pt idx="2599">
                  <c:v>-0.49271320000000002</c:v>
                </c:pt>
                <c:pt idx="2600">
                  <c:v>-0.49353859999999999</c:v>
                </c:pt>
                <c:pt idx="2601">
                  <c:v>-0.49439339999999998</c:v>
                </c:pt>
                <c:pt idx="2602">
                  <c:v>-0.49526480000000001</c:v>
                </c:pt>
                <c:pt idx="2603">
                  <c:v>-0.49612079999999997</c:v>
                </c:pt>
                <c:pt idx="2604">
                  <c:v>-0.49694519999999998</c:v>
                </c:pt>
                <c:pt idx="2605">
                  <c:v>-0.49774479999999999</c:v>
                </c:pt>
                <c:pt idx="2606">
                  <c:v>-0.49855880000000002</c:v>
                </c:pt>
                <c:pt idx="2607">
                  <c:v>-0.49936219999999998</c:v>
                </c:pt>
                <c:pt idx="2608">
                  <c:v>-0.50013410000000003</c:v>
                </c:pt>
                <c:pt idx="2609">
                  <c:v>-0.50085570000000001</c:v>
                </c:pt>
                <c:pt idx="2610">
                  <c:v>-0.50153740000000002</c:v>
                </c:pt>
                <c:pt idx="2611">
                  <c:v>-0.50220109999999996</c:v>
                </c:pt>
                <c:pt idx="2612">
                  <c:v>-0.50287139999999997</c:v>
                </c:pt>
                <c:pt idx="2613">
                  <c:v>-0.50356780000000001</c:v>
                </c:pt>
                <c:pt idx="2614">
                  <c:v>-0.50425989999999998</c:v>
                </c:pt>
                <c:pt idx="2615">
                  <c:v>-0.50491419999999998</c:v>
                </c:pt>
                <c:pt idx="2616">
                  <c:v>-0.5055267</c:v>
                </c:pt>
                <c:pt idx="2617">
                  <c:v>-0.50613379999999997</c:v>
                </c:pt>
                <c:pt idx="2618">
                  <c:v>-0.50675239999999999</c:v>
                </c:pt>
                <c:pt idx="2619">
                  <c:v>-0.50739000000000001</c:v>
                </c:pt>
                <c:pt idx="2620">
                  <c:v>-0.50804039999999995</c:v>
                </c:pt>
                <c:pt idx="2621">
                  <c:v>-0.50871999999999995</c:v>
                </c:pt>
                <c:pt idx="2622">
                  <c:v>-0.50943579999999999</c:v>
                </c:pt>
                <c:pt idx="2623">
                  <c:v>-0.51021470000000002</c:v>
                </c:pt>
                <c:pt idx="2624">
                  <c:v>-0.51105670000000003</c:v>
                </c:pt>
                <c:pt idx="2625">
                  <c:v>-0.51195849999999998</c:v>
                </c:pt>
                <c:pt idx="2626">
                  <c:v>-0.51285550000000002</c:v>
                </c:pt>
                <c:pt idx="2627">
                  <c:v>-0.51370990000000005</c:v>
                </c:pt>
                <c:pt idx="2628">
                  <c:v>-0.51450240000000003</c:v>
                </c:pt>
                <c:pt idx="2629">
                  <c:v>-0.51524210000000004</c:v>
                </c:pt>
                <c:pt idx="2630">
                  <c:v>-0.51595369999999996</c:v>
                </c:pt>
                <c:pt idx="2631">
                  <c:v>-0.51667229999999997</c:v>
                </c:pt>
                <c:pt idx="2632">
                  <c:v>-0.51744670000000004</c:v>
                </c:pt>
                <c:pt idx="2633">
                  <c:v>-0.51828390000000002</c:v>
                </c:pt>
                <c:pt idx="2634">
                  <c:v>-0.51918629999999999</c:v>
                </c:pt>
                <c:pt idx="2635">
                  <c:v>-0.52014300000000002</c:v>
                </c:pt>
                <c:pt idx="2636">
                  <c:v>-0.52115469999999997</c:v>
                </c:pt>
                <c:pt idx="2637">
                  <c:v>-0.52218699999999996</c:v>
                </c:pt>
                <c:pt idx="2638">
                  <c:v>-0.52319819999999995</c:v>
                </c:pt>
                <c:pt idx="2639">
                  <c:v>-0.52414629999999995</c:v>
                </c:pt>
                <c:pt idx="2640">
                  <c:v>-0.52500389999999997</c:v>
                </c:pt>
                <c:pt idx="2641">
                  <c:v>-0.52575939999999999</c:v>
                </c:pt>
                <c:pt idx="2642">
                  <c:v>-0.52642750000000005</c:v>
                </c:pt>
                <c:pt idx="2643">
                  <c:v>-0.52701929999999997</c:v>
                </c:pt>
                <c:pt idx="2644">
                  <c:v>-0.52753879999999997</c:v>
                </c:pt>
                <c:pt idx="2645">
                  <c:v>-0.52798420000000001</c:v>
                </c:pt>
                <c:pt idx="2646">
                  <c:v>-0.52839849999999999</c:v>
                </c:pt>
                <c:pt idx="2647">
                  <c:v>-0.52882819999999997</c:v>
                </c:pt>
                <c:pt idx="2648">
                  <c:v>-0.5293215</c:v>
                </c:pt>
                <c:pt idx="2649">
                  <c:v>-0.52986949999999999</c:v>
                </c:pt>
                <c:pt idx="2650">
                  <c:v>-0.53044619999999998</c:v>
                </c:pt>
                <c:pt idx="2651">
                  <c:v>-0.53103389999999995</c:v>
                </c:pt>
                <c:pt idx="2652">
                  <c:v>-0.53164290000000003</c:v>
                </c:pt>
                <c:pt idx="2653">
                  <c:v>-0.5323099</c:v>
                </c:pt>
                <c:pt idx="2654">
                  <c:v>-0.53306229999999999</c:v>
                </c:pt>
                <c:pt idx="2655">
                  <c:v>-0.53389600000000004</c:v>
                </c:pt>
                <c:pt idx="2656">
                  <c:v>-0.53477039999999998</c:v>
                </c:pt>
                <c:pt idx="2657">
                  <c:v>-0.53562889999999996</c:v>
                </c:pt>
                <c:pt idx="2658">
                  <c:v>-0.53647639999999996</c:v>
                </c:pt>
                <c:pt idx="2659">
                  <c:v>-0.53731609999999996</c:v>
                </c:pt>
                <c:pt idx="2660">
                  <c:v>-0.53814589999999995</c:v>
                </c:pt>
                <c:pt idx="2661">
                  <c:v>-0.5389313</c:v>
                </c:pt>
                <c:pt idx="2662">
                  <c:v>-0.53967350000000003</c:v>
                </c:pt>
                <c:pt idx="2663">
                  <c:v>-0.54038900000000001</c:v>
                </c:pt>
                <c:pt idx="2664">
                  <c:v>-0.54110590000000003</c:v>
                </c:pt>
                <c:pt idx="2665">
                  <c:v>-0.54184089999999996</c:v>
                </c:pt>
                <c:pt idx="2666">
                  <c:v>-0.54261000000000004</c:v>
                </c:pt>
                <c:pt idx="2667">
                  <c:v>-0.54341910000000004</c:v>
                </c:pt>
                <c:pt idx="2668">
                  <c:v>-0.54423719999999998</c:v>
                </c:pt>
                <c:pt idx="2669">
                  <c:v>-0.54503080000000004</c:v>
                </c:pt>
                <c:pt idx="2670">
                  <c:v>-0.54577410000000004</c:v>
                </c:pt>
                <c:pt idx="2671">
                  <c:v>-0.54648240000000003</c:v>
                </c:pt>
                <c:pt idx="2672">
                  <c:v>-0.54719019999999996</c:v>
                </c:pt>
                <c:pt idx="2673">
                  <c:v>-0.54789299999999996</c:v>
                </c:pt>
                <c:pt idx="2674">
                  <c:v>-0.54856459999999996</c:v>
                </c:pt>
                <c:pt idx="2675">
                  <c:v>-0.54917939999999998</c:v>
                </c:pt>
                <c:pt idx="2676">
                  <c:v>-0.54976080000000005</c:v>
                </c:pt>
                <c:pt idx="2677">
                  <c:v>-0.55037349999999996</c:v>
                </c:pt>
                <c:pt idx="2678">
                  <c:v>-0.55104770000000003</c:v>
                </c:pt>
                <c:pt idx="2679">
                  <c:v>-0.55177089999999995</c:v>
                </c:pt>
                <c:pt idx="2680">
                  <c:v>-0.55252250000000003</c:v>
                </c:pt>
                <c:pt idx="2681">
                  <c:v>-0.55328379999999999</c:v>
                </c:pt>
                <c:pt idx="2682">
                  <c:v>-0.55404600000000004</c:v>
                </c:pt>
                <c:pt idx="2683">
                  <c:v>-0.55479590000000001</c:v>
                </c:pt>
                <c:pt idx="2684">
                  <c:v>-0.55553359999999996</c:v>
                </c:pt>
                <c:pt idx="2685">
                  <c:v>-0.55625210000000003</c:v>
                </c:pt>
                <c:pt idx="2686">
                  <c:v>-0.55695709999999998</c:v>
                </c:pt>
                <c:pt idx="2687">
                  <c:v>-0.55763019999999996</c:v>
                </c:pt>
                <c:pt idx="2688">
                  <c:v>-0.55829839999999997</c:v>
                </c:pt>
                <c:pt idx="2689">
                  <c:v>-0.55895989999999995</c:v>
                </c:pt>
                <c:pt idx="2690">
                  <c:v>-0.55962009999999995</c:v>
                </c:pt>
                <c:pt idx="2691">
                  <c:v>-0.56028409999999995</c:v>
                </c:pt>
                <c:pt idx="2692">
                  <c:v>-0.56096690000000005</c:v>
                </c:pt>
                <c:pt idx="2693">
                  <c:v>-0.56167880000000003</c:v>
                </c:pt>
                <c:pt idx="2694">
                  <c:v>-0.56240020000000002</c:v>
                </c:pt>
                <c:pt idx="2695">
                  <c:v>-0.5631235</c:v>
                </c:pt>
                <c:pt idx="2696">
                  <c:v>-0.56385300000000005</c:v>
                </c:pt>
                <c:pt idx="2697">
                  <c:v>-0.56460030000000005</c:v>
                </c:pt>
                <c:pt idx="2698">
                  <c:v>-0.56533299999999997</c:v>
                </c:pt>
                <c:pt idx="2699">
                  <c:v>-0.56604600000000005</c:v>
                </c:pt>
                <c:pt idx="2700">
                  <c:v>-0.56672049999999996</c:v>
                </c:pt>
                <c:pt idx="2701">
                  <c:v>-0.56737649999999995</c:v>
                </c:pt>
                <c:pt idx="2702">
                  <c:v>-0.56799820000000001</c:v>
                </c:pt>
                <c:pt idx="2703">
                  <c:v>-0.56859669999999995</c:v>
                </c:pt>
                <c:pt idx="2704">
                  <c:v>-0.56915329999999997</c:v>
                </c:pt>
                <c:pt idx="2705">
                  <c:v>-0.56967330000000005</c:v>
                </c:pt>
                <c:pt idx="2706">
                  <c:v>-0.57014580000000004</c:v>
                </c:pt>
                <c:pt idx="2707">
                  <c:v>-0.57061870000000003</c:v>
                </c:pt>
                <c:pt idx="2708">
                  <c:v>-0.5711136</c:v>
                </c:pt>
                <c:pt idx="2709">
                  <c:v>-0.57164440000000005</c:v>
                </c:pt>
                <c:pt idx="2710">
                  <c:v>-0.57220649999999995</c:v>
                </c:pt>
                <c:pt idx="2711">
                  <c:v>-0.57280520000000001</c:v>
                </c:pt>
                <c:pt idx="2712">
                  <c:v>-0.57345809999999997</c:v>
                </c:pt>
                <c:pt idx="2713">
                  <c:v>-0.57413639999999999</c:v>
                </c:pt>
                <c:pt idx="2714">
                  <c:v>-0.5748008</c:v>
                </c:pt>
                <c:pt idx="2715">
                  <c:v>-0.57541489999999995</c:v>
                </c:pt>
                <c:pt idx="2716">
                  <c:v>-0.57598919999999998</c:v>
                </c:pt>
                <c:pt idx="2717">
                  <c:v>-0.57654819999999996</c:v>
                </c:pt>
                <c:pt idx="2718">
                  <c:v>-0.57710669999999997</c:v>
                </c:pt>
                <c:pt idx="2719">
                  <c:v>-0.57768770000000003</c:v>
                </c:pt>
                <c:pt idx="2720">
                  <c:v>-0.57830700000000002</c:v>
                </c:pt>
                <c:pt idx="2721">
                  <c:v>-0.57896669999999995</c:v>
                </c:pt>
                <c:pt idx="2722">
                  <c:v>-0.5796637</c:v>
                </c:pt>
                <c:pt idx="2723">
                  <c:v>-0.58037890000000003</c:v>
                </c:pt>
                <c:pt idx="2724">
                  <c:v>-0.58114100000000002</c:v>
                </c:pt>
                <c:pt idx="2725">
                  <c:v>-0.58195030000000003</c:v>
                </c:pt>
                <c:pt idx="2726">
                  <c:v>-0.5828082</c:v>
                </c:pt>
                <c:pt idx="2727">
                  <c:v>-0.58368690000000001</c:v>
                </c:pt>
                <c:pt idx="2728">
                  <c:v>-0.58455610000000002</c:v>
                </c:pt>
                <c:pt idx="2729">
                  <c:v>-0.58540380000000003</c:v>
                </c:pt>
                <c:pt idx="2730">
                  <c:v>-0.58624370000000003</c:v>
                </c:pt>
                <c:pt idx="2731">
                  <c:v>-0.58708709999999997</c:v>
                </c:pt>
                <c:pt idx="2732">
                  <c:v>-0.58794109999999999</c:v>
                </c:pt>
                <c:pt idx="2733">
                  <c:v>-0.58876759999999995</c:v>
                </c:pt>
                <c:pt idx="2734">
                  <c:v>-0.58957029999999999</c:v>
                </c:pt>
                <c:pt idx="2735">
                  <c:v>-0.59034580000000003</c:v>
                </c:pt>
                <c:pt idx="2736">
                  <c:v>-0.59111749999999996</c:v>
                </c:pt>
                <c:pt idx="2737">
                  <c:v>-0.59186159999999999</c:v>
                </c:pt>
                <c:pt idx="2738">
                  <c:v>-0.59259070000000003</c:v>
                </c:pt>
                <c:pt idx="2739">
                  <c:v>-0.59328970000000003</c:v>
                </c:pt>
                <c:pt idx="2740">
                  <c:v>-0.59398379999999995</c:v>
                </c:pt>
                <c:pt idx="2741">
                  <c:v>-0.59469380000000005</c:v>
                </c:pt>
                <c:pt idx="2742">
                  <c:v>-0.59544129999999995</c:v>
                </c:pt>
                <c:pt idx="2743">
                  <c:v>-0.5962364</c:v>
                </c:pt>
                <c:pt idx="2744">
                  <c:v>-0.59705229999999998</c:v>
                </c:pt>
                <c:pt idx="2745">
                  <c:v>-0.59787369999999995</c:v>
                </c:pt>
                <c:pt idx="2746">
                  <c:v>-0.59868730000000003</c:v>
                </c:pt>
                <c:pt idx="2747">
                  <c:v>-0.59948619999999997</c:v>
                </c:pt>
                <c:pt idx="2748">
                  <c:v>-0.60025799999999996</c:v>
                </c:pt>
                <c:pt idx="2749">
                  <c:v>-0.6010008</c:v>
                </c:pt>
                <c:pt idx="2750">
                  <c:v>-0.60174380000000005</c:v>
                </c:pt>
                <c:pt idx="2751">
                  <c:v>-0.60250979999999998</c:v>
                </c:pt>
                <c:pt idx="2752">
                  <c:v>-0.60329359999999999</c:v>
                </c:pt>
                <c:pt idx="2753">
                  <c:v>-0.60409679999999999</c:v>
                </c:pt>
                <c:pt idx="2754">
                  <c:v>-0.60492199999999996</c:v>
                </c:pt>
                <c:pt idx="2755">
                  <c:v>-0.60580610000000001</c:v>
                </c:pt>
                <c:pt idx="2756">
                  <c:v>-0.60671470000000005</c:v>
                </c:pt>
                <c:pt idx="2757">
                  <c:v>-0.6076336</c:v>
                </c:pt>
                <c:pt idx="2758">
                  <c:v>-0.60852019999999996</c:v>
                </c:pt>
                <c:pt idx="2759">
                  <c:v>-0.60940329999999998</c:v>
                </c:pt>
                <c:pt idx="2760">
                  <c:v>-0.61029219999999995</c:v>
                </c:pt>
                <c:pt idx="2761">
                  <c:v>-0.61118399999999995</c:v>
                </c:pt>
                <c:pt idx="2762">
                  <c:v>-0.61204040000000004</c:v>
                </c:pt>
                <c:pt idx="2763">
                  <c:v>-0.61285449999999997</c:v>
                </c:pt>
                <c:pt idx="2764">
                  <c:v>-0.61365259999999999</c:v>
                </c:pt>
                <c:pt idx="2765">
                  <c:v>-0.61447549999999995</c:v>
                </c:pt>
                <c:pt idx="2766">
                  <c:v>-0.61532779999999998</c:v>
                </c:pt>
                <c:pt idx="2767">
                  <c:v>-0.61617980000000006</c:v>
                </c:pt>
                <c:pt idx="2768">
                  <c:v>-0.61700650000000001</c:v>
                </c:pt>
                <c:pt idx="2769">
                  <c:v>-0.61779839999999997</c:v>
                </c:pt>
                <c:pt idx="2770">
                  <c:v>-0.61856049999999996</c:v>
                </c:pt>
                <c:pt idx="2771">
                  <c:v>-0.61931290000000006</c:v>
                </c:pt>
                <c:pt idx="2772">
                  <c:v>-0.62008890000000005</c:v>
                </c:pt>
                <c:pt idx="2773">
                  <c:v>-0.62088620000000005</c:v>
                </c:pt>
                <c:pt idx="2774">
                  <c:v>-0.62167799999999995</c:v>
                </c:pt>
                <c:pt idx="2775">
                  <c:v>-0.6224153</c:v>
                </c:pt>
                <c:pt idx="2776">
                  <c:v>-0.62311499999999997</c:v>
                </c:pt>
                <c:pt idx="2777">
                  <c:v>-0.62380650000000004</c:v>
                </c:pt>
                <c:pt idx="2778">
                  <c:v>-0.6244883</c:v>
                </c:pt>
                <c:pt idx="2779">
                  <c:v>-0.62515799999999999</c:v>
                </c:pt>
                <c:pt idx="2780">
                  <c:v>-0.62578940000000005</c:v>
                </c:pt>
                <c:pt idx="2781">
                  <c:v>-0.62638199999999999</c:v>
                </c:pt>
                <c:pt idx="2782">
                  <c:v>-0.62692510000000001</c:v>
                </c:pt>
                <c:pt idx="2783">
                  <c:v>-0.62743629999999995</c:v>
                </c:pt>
                <c:pt idx="2784">
                  <c:v>-0.6279595</c:v>
                </c:pt>
                <c:pt idx="2785">
                  <c:v>-0.62852399999999997</c:v>
                </c:pt>
                <c:pt idx="2786">
                  <c:v>-0.62912789999999996</c:v>
                </c:pt>
                <c:pt idx="2787">
                  <c:v>-0.62975190000000003</c:v>
                </c:pt>
                <c:pt idx="2788">
                  <c:v>-0.63039029999999996</c:v>
                </c:pt>
                <c:pt idx="2789">
                  <c:v>-0.63104830000000001</c:v>
                </c:pt>
                <c:pt idx="2790">
                  <c:v>-0.6317315</c:v>
                </c:pt>
                <c:pt idx="2791">
                  <c:v>-0.63243380000000005</c:v>
                </c:pt>
                <c:pt idx="2792">
                  <c:v>-0.63313370000000002</c:v>
                </c:pt>
                <c:pt idx="2793">
                  <c:v>-0.63379909999999995</c:v>
                </c:pt>
                <c:pt idx="2794">
                  <c:v>-0.6344244</c:v>
                </c:pt>
                <c:pt idx="2795">
                  <c:v>-0.63503920000000003</c:v>
                </c:pt>
                <c:pt idx="2796">
                  <c:v>-0.63568539999999996</c:v>
                </c:pt>
                <c:pt idx="2797">
                  <c:v>-0.63638090000000003</c:v>
                </c:pt>
                <c:pt idx="2798">
                  <c:v>-0.63712990000000003</c:v>
                </c:pt>
                <c:pt idx="2799">
                  <c:v>-0.63792170000000004</c:v>
                </c:pt>
                <c:pt idx="2800">
                  <c:v>-0.63875029999999999</c:v>
                </c:pt>
                <c:pt idx="2801">
                  <c:v>-0.63957549999999996</c:v>
                </c:pt>
                <c:pt idx="2802">
                  <c:v>-0.64040839999999999</c:v>
                </c:pt>
                <c:pt idx="2803">
                  <c:v>-0.64124990000000004</c:v>
                </c:pt>
                <c:pt idx="2804">
                  <c:v>-0.64210069999999997</c:v>
                </c:pt>
                <c:pt idx="2805">
                  <c:v>-0.64291010000000004</c:v>
                </c:pt>
                <c:pt idx="2806">
                  <c:v>-0.64362940000000002</c:v>
                </c:pt>
                <c:pt idx="2807">
                  <c:v>-0.64428039999999998</c:v>
                </c:pt>
                <c:pt idx="2808">
                  <c:v>-0.64487110000000003</c:v>
                </c:pt>
                <c:pt idx="2809">
                  <c:v>-0.64543910000000004</c:v>
                </c:pt>
                <c:pt idx="2810">
                  <c:v>-0.64597349999999998</c:v>
                </c:pt>
                <c:pt idx="2811">
                  <c:v>-0.64647220000000005</c:v>
                </c:pt>
                <c:pt idx="2812">
                  <c:v>-0.64693940000000005</c:v>
                </c:pt>
                <c:pt idx="2813">
                  <c:v>-0.64740759999999997</c:v>
                </c:pt>
                <c:pt idx="2814">
                  <c:v>-0.64791379999999998</c:v>
                </c:pt>
                <c:pt idx="2815">
                  <c:v>-0.64842699999999998</c:v>
                </c:pt>
                <c:pt idx="2816">
                  <c:v>-0.64892030000000001</c:v>
                </c:pt>
                <c:pt idx="2817">
                  <c:v>-0.64938899999999999</c:v>
                </c:pt>
                <c:pt idx="2818">
                  <c:v>-0.64989220000000003</c:v>
                </c:pt>
                <c:pt idx="2819">
                  <c:v>-0.65044939999999996</c:v>
                </c:pt>
                <c:pt idx="2820">
                  <c:v>-0.65106940000000002</c:v>
                </c:pt>
                <c:pt idx="2821">
                  <c:v>-0.65170879999999998</c:v>
                </c:pt>
                <c:pt idx="2822">
                  <c:v>-0.65232140000000005</c:v>
                </c:pt>
                <c:pt idx="2823">
                  <c:v>-0.65287790000000001</c:v>
                </c:pt>
                <c:pt idx="2824">
                  <c:v>-0.65338719999999995</c:v>
                </c:pt>
                <c:pt idx="2825">
                  <c:v>-0.65388999999999997</c:v>
                </c:pt>
                <c:pt idx="2826">
                  <c:v>-0.65442929999999999</c:v>
                </c:pt>
                <c:pt idx="2827">
                  <c:v>-0.65501109999999996</c:v>
                </c:pt>
                <c:pt idx="2828">
                  <c:v>-0.65562640000000005</c:v>
                </c:pt>
                <c:pt idx="2829">
                  <c:v>-0.65624830000000001</c:v>
                </c:pt>
                <c:pt idx="2830">
                  <c:v>-0.65686690000000003</c:v>
                </c:pt>
                <c:pt idx="2831">
                  <c:v>-0.65747250000000002</c:v>
                </c:pt>
                <c:pt idx="2832">
                  <c:v>-0.6580857</c:v>
                </c:pt>
                <c:pt idx="2833">
                  <c:v>-0.65872810000000004</c:v>
                </c:pt>
                <c:pt idx="2834">
                  <c:v>-0.65936260000000002</c:v>
                </c:pt>
                <c:pt idx="2835">
                  <c:v>-0.65995389999999998</c:v>
                </c:pt>
                <c:pt idx="2836">
                  <c:v>-0.66045500000000001</c:v>
                </c:pt>
                <c:pt idx="2837">
                  <c:v>-0.66092870000000004</c:v>
                </c:pt>
                <c:pt idx="2838">
                  <c:v>-0.66139389999999998</c:v>
                </c:pt>
                <c:pt idx="2839">
                  <c:v>-0.66186230000000001</c:v>
                </c:pt>
                <c:pt idx="2840">
                  <c:v>-0.6623116</c:v>
                </c:pt>
                <c:pt idx="2841">
                  <c:v>-0.66275629999999996</c:v>
                </c:pt>
                <c:pt idx="2842">
                  <c:v>-0.66321180000000002</c:v>
                </c:pt>
                <c:pt idx="2843">
                  <c:v>-0.66369480000000003</c:v>
                </c:pt>
                <c:pt idx="2844">
                  <c:v>-0.6641918</c:v>
                </c:pt>
                <c:pt idx="2845">
                  <c:v>-0.66468470000000002</c:v>
                </c:pt>
                <c:pt idx="2846">
                  <c:v>-0.6651553</c:v>
                </c:pt>
                <c:pt idx="2847">
                  <c:v>-0.66560719999999995</c:v>
                </c:pt>
                <c:pt idx="2848">
                  <c:v>-0.66604050000000004</c:v>
                </c:pt>
                <c:pt idx="2849">
                  <c:v>-0.6664447</c:v>
                </c:pt>
                <c:pt idx="2850">
                  <c:v>-0.66681480000000004</c:v>
                </c:pt>
                <c:pt idx="2851">
                  <c:v>-0.66717280000000001</c:v>
                </c:pt>
                <c:pt idx="2852">
                  <c:v>-0.66752940000000005</c:v>
                </c:pt>
                <c:pt idx="2853">
                  <c:v>-0.66784560000000004</c:v>
                </c:pt>
                <c:pt idx="2854">
                  <c:v>-0.6681203</c:v>
                </c:pt>
                <c:pt idx="2855">
                  <c:v>-0.66836680000000004</c:v>
                </c:pt>
                <c:pt idx="2856">
                  <c:v>-0.66865039999999998</c:v>
                </c:pt>
                <c:pt idx="2857">
                  <c:v>-0.66897600000000002</c:v>
                </c:pt>
                <c:pt idx="2858">
                  <c:v>-0.66932150000000001</c:v>
                </c:pt>
                <c:pt idx="2859">
                  <c:v>-0.66970240000000003</c:v>
                </c:pt>
                <c:pt idx="2860">
                  <c:v>-0.67012419999999995</c:v>
                </c:pt>
                <c:pt idx="2861">
                  <c:v>-0.67057999999999995</c:v>
                </c:pt>
                <c:pt idx="2862">
                  <c:v>-0.67106679999999996</c:v>
                </c:pt>
                <c:pt idx="2863">
                  <c:v>-0.67157730000000004</c:v>
                </c:pt>
                <c:pt idx="2864">
                  <c:v>-0.67213780000000001</c:v>
                </c:pt>
                <c:pt idx="2865">
                  <c:v>-0.67269959999999995</c:v>
                </c:pt>
                <c:pt idx="2866">
                  <c:v>-0.6732397</c:v>
                </c:pt>
                <c:pt idx="2867">
                  <c:v>-0.67374409999999996</c:v>
                </c:pt>
                <c:pt idx="2868">
                  <c:v>-0.67421880000000001</c:v>
                </c:pt>
                <c:pt idx="2869">
                  <c:v>-0.67465200000000003</c:v>
                </c:pt>
                <c:pt idx="2870">
                  <c:v>-0.67502530000000005</c:v>
                </c:pt>
                <c:pt idx="2871">
                  <c:v>-0.67535060000000002</c:v>
                </c:pt>
                <c:pt idx="2872">
                  <c:v>-0.67566959999999998</c:v>
                </c:pt>
                <c:pt idx="2873">
                  <c:v>-0.6760197</c:v>
                </c:pt>
                <c:pt idx="2874">
                  <c:v>-0.67640630000000002</c:v>
                </c:pt>
                <c:pt idx="2875">
                  <c:v>-0.67680289999999999</c:v>
                </c:pt>
                <c:pt idx="2876">
                  <c:v>-0.67718970000000001</c:v>
                </c:pt>
                <c:pt idx="2877">
                  <c:v>-0.67754170000000002</c:v>
                </c:pt>
                <c:pt idx="2878">
                  <c:v>-0.67784710000000004</c:v>
                </c:pt>
                <c:pt idx="2879">
                  <c:v>-0.6781085</c:v>
                </c:pt>
                <c:pt idx="2880">
                  <c:v>-0.6783555</c:v>
                </c:pt>
                <c:pt idx="2881">
                  <c:v>-0.67860869999999995</c:v>
                </c:pt>
                <c:pt idx="2882">
                  <c:v>-0.67887830000000005</c:v>
                </c:pt>
                <c:pt idx="2883">
                  <c:v>-0.67913639999999997</c:v>
                </c:pt>
                <c:pt idx="2884">
                  <c:v>-0.67938200000000004</c:v>
                </c:pt>
                <c:pt idx="2885">
                  <c:v>-0.67965410000000004</c:v>
                </c:pt>
                <c:pt idx="2886">
                  <c:v>-0.67998579999999997</c:v>
                </c:pt>
                <c:pt idx="2887">
                  <c:v>-0.68038929999999997</c:v>
                </c:pt>
                <c:pt idx="2888">
                  <c:v>-0.68080510000000005</c:v>
                </c:pt>
                <c:pt idx="2889">
                  <c:v>-0.68122559999999999</c:v>
                </c:pt>
                <c:pt idx="2890">
                  <c:v>-0.68163629999999997</c:v>
                </c:pt>
                <c:pt idx="2891">
                  <c:v>-0.68204819999999999</c:v>
                </c:pt>
                <c:pt idx="2892">
                  <c:v>-0.68245100000000003</c:v>
                </c:pt>
                <c:pt idx="2893">
                  <c:v>-0.68284579999999995</c:v>
                </c:pt>
                <c:pt idx="2894">
                  <c:v>-0.68320729999999996</c:v>
                </c:pt>
                <c:pt idx="2895">
                  <c:v>-0.68355149999999998</c:v>
                </c:pt>
                <c:pt idx="2896">
                  <c:v>-0.68391849999999998</c:v>
                </c:pt>
                <c:pt idx="2897">
                  <c:v>-0.68432979999999999</c:v>
                </c:pt>
                <c:pt idx="2898">
                  <c:v>-0.68476400000000004</c:v>
                </c:pt>
                <c:pt idx="2899">
                  <c:v>-0.68519459999999999</c:v>
                </c:pt>
                <c:pt idx="2900">
                  <c:v>-0.68562000000000001</c:v>
                </c:pt>
                <c:pt idx="2901">
                  <c:v>-0.686052</c:v>
                </c:pt>
                <c:pt idx="2902">
                  <c:v>-0.68650389999999994</c:v>
                </c:pt>
                <c:pt idx="2903">
                  <c:v>-0.68701520000000005</c:v>
                </c:pt>
                <c:pt idx="2904">
                  <c:v>-0.68760429999999995</c:v>
                </c:pt>
                <c:pt idx="2905">
                  <c:v>-0.68822510000000003</c:v>
                </c:pt>
                <c:pt idx="2906">
                  <c:v>-0.68883110000000003</c:v>
                </c:pt>
                <c:pt idx="2907">
                  <c:v>-0.68937219999999999</c:v>
                </c:pt>
                <c:pt idx="2908">
                  <c:v>-0.68986440000000004</c:v>
                </c:pt>
                <c:pt idx="2909">
                  <c:v>-0.6903319</c:v>
                </c:pt>
                <c:pt idx="2910">
                  <c:v>-0.6908147</c:v>
                </c:pt>
                <c:pt idx="2911">
                  <c:v>-0.69133029999999995</c:v>
                </c:pt>
                <c:pt idx="2912">
                  <c:v>-0.69187330000000002</c:v>
                </c:pt>
                <c:pt idx="2913">
                  <c:v>-0.6923977</c:v>
                </c:pt>
                <c:pt idx="2914">
                  <c:v>-0.69287600000000005</c:v>
                </c:pt>
                <c:pt idx="2915">
                  <c:v>-0.69330630000000004</c:v>
                </c:pt>
                <c:pt idx="2916">
                  <c:v>-0.69373399999999996</c:v>
                </c:pt>
                <c:pt idx="2917">
                  <c:v>-0.69420539999999997</c:v>
                </c:pt>
                <c:pt idx="2918">
                  <c:v>-0.69470969999999999</c:v>
                </c:pt>
                <c:pt idx="2919">
                  <c:v>-0.69526069999999995</c:v>
                </c:pt>
                <c:pt idx="2920">
                  <c:v>-0.69583390000000001</c:v>
                </c:pt>
                <c:pt idx="2921">
                  <c:v>-0.6964262</c:v>
                </c:pt>
                <c:pt idx="2922">
                  <c:v>-0.69696460000000005</c:v>
                </c:pt>
                <c:pt idx="2923">
                  <c:v>-0.69744950000000006</c:v>
                </c:pt>
                <c:pt idx="2924">
                  <c:v>-0.69790240000000003</c:v>
                </c:pt>
                <c:pt idx="2925">
                  <c:v>-0.69836180000000003</c:v>
                </c:pt>
                <c:pt idx="2926">
                  <c:v>-0.6988645</c:v>
                </c:pt>
                <c:pt idx="2927">
                  <c:v>-0.69939260000000003</c:v>
                </c:pt>
                <c:pt idx="2928">
                  <c:v>-0.69996199999999997</c:v>
                </c:pt>
                <c:pt idx="2929">
                  <c:v>-0.70055140000000005</c:v>
                </c:pt>
                <c:pt idx="2930">
                  <c:v>-0.70117859999999999</c:v>
                </c:pt>
                <c:pt idx="2931">
                  <c:v>-0.70182389999999995</c:v>
                </c:pt>
                <c:pt idx="2932">
                  <c:v>-0.70248049999999995</c:v>
                </c:pt>
                <c:pt idx="2933">
                  <c:v>-0.70314759999999998</c:v>
                </c:pt>
                <c:pt idx="2934">
                  <c:v>-0.70384380000000002</c:v>
                </c:pt>
                <c:pt idx="2935">
                  <c:v>-0.70454819999999996</c:v>
                </c:pt>
                <c:pt idx="2936">
                  <c:v>-0.70524589999999998</c:v>
                </c:pt>
                <c:pt idx="2937">
                  <c:v>-0.70591400000000004</c:v>
                </c:pt>
                <c:pt idx="2938">
                  <c:v>-0.70655559999999995</c:v>
                </c:pt>
                <c:pt idx="2939">
                  <c:v>-0.70718479999999995</c:v>
                </c:pt>
                <c:pt idx="2940">
                  <c:v>-0.70777829999999997</c:v>
                </c:pt>
                <c:pt idx="2941">
                  <c:v>-0.70834730000000001</c:v>
                </c:pt>
                <c:pt idx="2942">
                  <c:v>-0.70890690000000001</c:v>
                </c:pt>
                <c:pt idx="2943">
                  <c:v>-0.70948120000000003</c:v>
                </c:pt>
                <c:pt idx="2944">
                  <c:v>-0.71007189999999998</c:v>
                </c:pt>
                <c:pt idx="2945">
                  <c:v>-0.71065060000000002</c:v>
                </c:pt>
                <c:pt idx="2946">
                  <c:v>-0.71121310000000004</c:v>
                </c:pt>
                <c:pt idx="2947">
                  <c:v>-0.71176870000000003</c:v>
                </c:pt>
                <c:pt idx="2948">
                  <c:v>-0.7123138</c:v>
                </c:pt>
                <c:pt idx="2949">
                  <c:v>-0.71287809999999996</c:v>
                </c:pt>
                <c:pt idx="2950">
                  <c:v>-0.7134606</c:v>
                </c:pt>
                <c:pt idx="2951">
                  <c:v>-0.71409750000000005</c:v>
                </c:pt>
                <c:pt idx="2952">
                  <c:v>-0.71473209999999998</c:v>
                </c:pt>
                <c:pt idx="2953">
                  <c:v>-0.71532189999999995</c:v>
                </c:pt>
                <c:pt idx="2954">
                  <c:v>-0.71582449999999997</c:v>
                </c:pt>
                <c:pt idx="2955">
                  <c:v>-0.71626639999999997</c:v>
                </c:pt>
                <c:pt idx="2956">
                  <c:v>-0.7166998</c:v>
                </c:pt>
                <c:pt idx="2957">
                  <c:v>-0.71713340000000003</c:v>
                </c:pt>
                <c:pt idx="2958">
                  <c:v>-0.71757740000000003</c:v>
                </c:pt>
                <c:pt idx="2959">
                  <c:v>-0.71803760000000005</c:v>
                </c:pt>
                <c:pt idx="2960">
                  <c:v>-0.71853080000000003</c:v>
                </c:pt>
                <c:pt idx="2961">
                  <c:v>-0.71901289999999995</c:v>
                </c:pt>
                <c:pt idx="2962">
                  <c:v>-0.71944209999999997</c:v>
                </c:pt>
                <c:pt idx="2963">
                  <c:v>-0.71982840000000003</c:v>
                </c:pt>
                <c:pt idx="2964">
                  <c:v>-0.72020919999999999</c:v>
                </c:pt>
                <c:pt idx="2965">
                  <c:v>-0.72060709999999994</c:v>
                </c:pt>
                <c:pt idx="2966">
                  <c:v>-0.7210029</c:v>
                </c:pt>
                <c:pt idx="2967">
                  <c:v>-0.72138639999999998</c:v>
                </c:pt>
                <c:pt idx="2968">
                  <c:v>-0.72176569999999995</c:v>
                </c:pt>
                <c:pt idx="2969">
                  <c:v>-0.72216290000000005</c:v>
                </c:pt>
                <c:pt idx="2970">
                  <c:v>-0.7225779</c:v>
                </c:pt>
                <c:pt idx="2971">
                  <c:v>-0.7230086</c:v>
                </c:pt>
                <c:pt idx="2972">
                  <c:v>-0.72344540000000002</c:v>
                </c:pt>
                <c:pt idx="2973">
                  <c:v>-0.72392570000000001</c:v>
                </c:pt>
                <c:pt idx="2974">
                  <c:v>-0.72443959999999996</c:v>
                </c:pt>
                <c:pt idx="2975">
                  <c:v>-0.72498620000000003</c:v>
                </c:pt>
                <c:pt idx="2976">
                  <c:v>-0.72551969999999999</c:v>
                </c:pt>
                <c:pt idx="2977">
                  <c:v>-0.72598269999999998</c:v>
                </c:pt>
                <c:pt idx="2978">
                  <c:v>-0.72637750000000001</c:v>
                </c:pt>
                <c:pt idx="2979">
                  <c:v>-0.72669450000000002</c:v>
                </c:pt>
                <c:pt idx="2980">
                  <c:v>-0.72698600000000002</c:v>
                </c:pt>
                <c:pt idx="2981">
                  <c:v>-0.72723850000000001</c:v>
                </c:pt>
                <c:pt idx="2982">
                  <c:v>-0.72747459999999997</c:v>
                </c:pt>
                <c:pt idx="2983">
                  <c:v>-0.72768440000000001</c:v>
                </c:pt>
                <c:pt idx="2984">
                  <c:v>-0.72788189999999997</c:v>
                </c:pt>
                <c:pt idx="2985">
                  <c:v>-0.72806939999999998</c:v>
                </c:pt>
                <c:pt idx="2986">
                  <c:v>-0.72827770000000003</c:v>
                </c:pt>
                <c:pt idx="2987">
                  <c:v>-0.72849839999999999</c:v>
                </c:pt>
                <c:pt idx="2988">
                  <c:v>-0.72874030000000001</c:v>
                </c:pt>
                <c:pt idx="2989">
                  <c:v>-0.72898229999999997</c:v>
                </c:pt>
                <c:pt idx="2990">
                  <c:v>-0.72922560000000003</c:v>
                </c:pt>
                <c:pt idx="2991">
                  <c:v>-0.72947629999999997</c:v>
                </c:pt>
                <c:pt idx="2992">
                  <c:v>-0.72974439999999996</c:v>
                </c:pt>
                <c:pt idx="2993">
                  <c:v>-0.73002420000000001</c:v>
                </c:pt>
                <c:pt idx="2994">
                  <c:v>-0.73030969999999995</c:v>
                </c:pt>
                <c:pt idx="2995">
                  <c:v>-0.73059459999999998</c:v>
                </c:pt>
                <c:pt idx="2996">
                  <c:v>-0.73089539999999997</c:v>
                </c:pt>
                <c:pt idx="2997">
                  <c:v>-0.73119979999999996</c:v>
                </c:pt>
                <c:pt idx="2998">
                  <c:v>-0.73148049999999998</c:v>
                </c:pt>
                <c:pt idx="2999">
                  <c:v>-0.73172890000000002</c:v>
                </c:pt>
                <c:pt idx="3000">
                  <c:v>-0.73191609999999996</c:v>
                </c:pt>
                <c:pt idx="3001">
                  <c:v>-0.73206689999999996</c:v>
                </c:pt>
                <c:pt idx="3002">
                  <c:v>-0.73218479999999997</c:v>
                </c:pt>
                <c:pt idx="3003">
                  <c:v>-0.73234710000000003</c:v>
                </c:pt>
                <c:pt idx="3004">
                  <c:v>-0.73253570000000001</c:v>
                </c:pt>
                <c:pt idx="3005">
                  <c:v>-0.73273969999999999</c:v>
                </c:pt>
                <c:pt idx="3006">
                  <c:v>-0.73294689999999996</c:v>
                </c:pt>
                <c:pt idx="3007">
                  <c:v>-0.73316269999999994</c:v>
                </c:pt>
                <c:pt idx="3008">
                  <c:v>-0.7334022</c:v>
                </c:pt>
                <c:pt idx="3009">
                  <c:v>-0.73364960000000001</c:v>
                </c:pt>
                <c:pt idx="3010">
                  <c:v>-0.73389689999999996</c:v>
                </c:pt>
                <c:pt idx="3011">
                  <c:v>-0.73412599999999995</c:v>
                </c:pt>
                <c:pt idx="3012">
                  <c:v>-0.73435729999999999</c:v>
                </c:pt>
                <c:pt idx="3013">
                  <c:v>-0.73461719999999997</c:v>
                </c:pt>
                <c:pt idx="3014">
                  <c:v>-0.73491150000000005</c:v>
                </c:pt>
                <c:pt idx="3015">
                  <c:v>-0.73524089999999998</c:v>
                </c:pt>
                <c:pt idx="3016">
                  <c:v>-0.73558809999999997</c:v>
                </c:pt>
                <c:pt idx="3017">
                  <c:v>-0.73592919999999995</c:v>
                </c:pt>
                <c:pt idx="3018">
                  <c:v>-0.73624069999999997</c:v>
                </c:pt>
                <c:pt idx="3019">
                  <c:v>-0.73651909999999998</c:v>
                </c:pt>
                <c:pt idx="3020">
                  <c:v>-0.73678169999999998</c:v>
                </c:pt>
                <c:pt idx="3021">
                  <c:v>-0.73702670000000003</c:v>
                </c:pt>
                <c:pt idx="3022">
                  <c:v>-0.7372668</c:v>
                </c:pt>
                <c:pt idx="3023">
                  <c:v>-0.73753599999999997</c:v>
                </c:pt>
                <c:pt idx="3024">
                  <c:v>-0.73781980000000003</c:v>
                </c:pt>
                <c:pt idx="3025">
                  <c:v>-0.7381027</c:v>
                </c:pt>
                <c:pt idx="3026">
                  <c:v>-0.73835070000000003</c:v>
                </c:pt>
                <c:pt idx="3027">
                  <c:v>-0.73859739999999996</c:v>
                </c:pt>
                <c:pt idx="3028">
                  <c:v>-0.73886940000000001</c:v>
                </c:pt>
                <c:pt idx="3029">
                  <c:v>-0.73918779999999995</c:v>
                </c:pt>
                <c:pt idx="3030">
                  <c:v>-0.73954589999999998</c:v>
                </c:pt>
                <c:pt idx="3031">
                  <c:v>-0.73991649999999998</c:v>
                </c:pt>
                <c:pt idx="3032">
                  <c:v>-0.74026550000000002</c:v>
                </c:pt>
                <c:pt idx="3033">
                  <c:v>-0.74062099999999997</c:v>
                </c:pt>
                <c:pt idx="3034">
                  <c:v>-0.74101090000000003</c:v>
                </c:pt>
                <c:pt idx="3035">
                  <c:v>-0.74143550000000003</c:v>
                </c:pt>
                <c:pt idx="3036">
                  <c:v>-0.74185270000000003</c:v>
                </c:pt>
                <c:pt idx="3037">
                  <c:v>-0.74222549999999998</c:v>
                </c:pt>
                <c:pt idx="3038">
                  <c:v>-0.7425988</c:v>
                </c:pt>
                <c:pt idx="3039">
                  <c:v>-0.74298280000000005</c:v>
                </c:pt>
                <c:pt idx="3040">
                  <c:v>-0.74338910000000002</c:v>
                </c:pt>
                <c:pt idx="3041">
                  <c:v>-0.74373480000000003</c:v>
                </c:pt>
                <c:pt idx="3042">
                  <c:v>-0.74405140000000003</c:v>
                </c:pt>
                <c:pt idx="3043">
                  <c:v>-0.74437880000000001</c:v>
                </c:pt>
                <c:pt idx="3044">
                  <c:v>-0.74472819999999995</c:v>
                </c:pt>
                <c:pt idx="3045">
                  <c:v>-0.7451023</c:v>
                </c:pt>
                <c:pt idx="3046">
                  <c:v>-0.74550050000000001</c:v>
                </c:pt>
                <c:pt idx="3047">
                  <c:v>-0.74595730000000005</c:v>
                </c:pt>
                <c:pt idx="3048">
                  <c:v>-0.74642350000000002</c:v>
                </c:pt>
                <c:pt idx="3049">
                  <c:v>-0.74685579999999996</c:v>
                </c:pt>
                <c:pt idx="3050">
                  <c:v>-0.74727809999999995</c:v>
                </c:pt>
                <c:pt idx="3051">
                  <c:v>-0.74771759999999998</c:v>
                </c:pt>
                <c:pt idx="3052">
                  <c:v>-0.74817739999999999</c:v>
                </c:pt>
                <c:pt idx="3053">
                  <c:v>-0.74861480000000002</c:v>
                </c:pt>
                <c:pt idx="3054">
                  <c:v>-0.74899850000000001</c:v>
                </c:pt>
                <c:pt idx="3055">
                  <c:v>-0.7493552</c:v>
                </c:pt>
                <c:pt idx="3056">
                  <c:v>-0.74968429999999997</c:v>
                </c:pt>
                <c:pt idx="3057">
                  <c:v>-0.74999740000000004</c:v>
                </c:pt>
                <c:pt idx="3058">
                  <c:v>-0.75031829999999999</c:v>
                </c:pt>
                <c:pt idx="3059">
                  <c:v>-0.75067030000000001</c:v>
                </c:pt>
                <c:pt idx="3060">
                  <c:v>-0.75105469999999996</c:v>
                </c:pt>
                <c:pt idx="3061">
                  <c:v>-0.75143400000000005</c:v>
                </c:pt>
                <c:pt idx="3062">
                  <c:v>-0.75181319999999996</c:v>
                </c:pt>
                <c:pt idx="3063">
                  <c:v>-0.75217429999999996</c:v>
                </c:pt>
                <c:pt idx="3064">
                  <c:v>-0.75249750000000004</c:v>
                </c:pt>
                <c:pt idx="3065">
                  <c:v>-0.75275499999999995</c:v>
                </c:pt>
                <c:pt idx="3066">
                  <c:v>-0.75294839999999996</c:v>
                </c:pt>
                <c:pt idx="3067">
                  <c:v>-0.75311269999999997</c:v>
                </c:pt>
                <c:pt idx="3068">
                  <c:v>-0.75326789999999999</c:v>
                </c:pt>
                <c:pt idx="3069">
                  <c:v>-0.75342290000000001</c:v>
                </c:pt>
                <c:pt idx="3070">
                  <c:v>-0.75358619999999998</c:v>
                </c:pt>
                <c:pt idx="3071">
                  <c:v>-0.75375349999999997</c:v>
                </c:pt>
                <c:pt idx="3072">
                  <c:v>-0.75390310000000005</c:v>
                </c:pt>
                <c:pt idx="3073">
                  <c:v>-0.75400599999999995</c:v>
                </c:pt>
                <c:pt idx="3074">
                  <c:v>-0.75407219999999997</c:v>
                </c:pt>
                <c:pt idx="3075">
                  <c:v>-0.75414820000000005</c:v>
                </c:pt>
                <c:pt idx="3076">
                  <c:v>-0.75426009999999999</c:v>
                </c:pt>
                <c:pt idx="3077">
                  <c:v>-0.75439970000000001</c:v>
                </c:pt>
                <c:pt idx="3078">
                  <c:v>-0.7545539</c:v>
                </c:pt>
                <c:pt idx="3079">
                  <c:v>-0.75471630000000001</c:v>
                </c:pt>
                <c:pt idx="3080">
                  <c:v>-0.75488350000000004</c:v>
                </c:pt>
                <c:pt idx="3081">
                  <c:v>-0.75505259999999996</c:v>
                </c:pt>
                <c:pt idx="3082">
                  <c:v>-0.75522210000000001</c:v>
                </c:pt>
                <c:pt idx="3083">
                  <c:v>-0.75542290000000001</c:v>
                </c:pt>
                <c:pt idx="3084">
                  <c:v>-0.75563400000000003</c:v>
                </c:pt>
                <c:pt idx="3085">
                  <c:v>-0.75586249999999999</c:v>
                </c:pt>
                <c:pt idx="3086">
                  <c:v>-0.75609669999999995</c:v>
                </c:pt>
                <c:pt idx="3087">
                  <c:v>-0.75633680000000003</c:v>
                </c:pt>
                <c:pt idx="3088">
                  <c:v>-0.75656330000000005</c:v>
                </c:pt>
                <c:pt idx="3089">
                  <c:v>-0.75674430000000004</c:v>
                </c:pt>
                <c:pt idx="3090">
                  <c:v>-0.75688960000000005</c:v>
                </c:pt>
                <c:pt idx="3091">
                  <c:v>-0.75703920000000002</c:v>
                </c:pt>
                <c:pt idx="3092">
                  <c:v>-0.75727089999999997</c:v>
                </c:pt>
                <c:pt idx="3093">
                  <c:v>-0.75756650000000003</c:v>
                </c:pt>
                <c:pt idx="3094">
                  <c:v>-0.75785670000000005</c:v>
                </c:pt>
                <c:pt idx="3095">
                  <c:v>-0.75809009999999999</c:v>
                </c:pt>
                <c:pt idx="3096">
                  <c:v>-0.75823850000000004</c:v>
                </c:pt>
                <c:pt idx="3097">
                  <c:v>-0.75831059999999995</c:v>
                </c:pt>
                <c:pt idx="3098">
                  <c:v>-0.75832710000000003</c:v>
                </c:pt>
                <c:pt idx="3099">
                  <c:v>-0.75835810000000003</c:v>
                </c:pt>
                <c:pt idx="3100">
                  <c:v>-0.75844929999999999</c:v>
                </c:pt>
                <c:pt idx="3101">
                  <c:v>-0.75856400000000002</c:v>
                </c:pt>
                <c:pt idx="3102">
                  <c:v>-0.75870230000000005</c:v>
                </c:pt>
                <c:pt idx="3103">
                  <c:v>-0.75885550000000002</c:v>
                </c:pt>
                <c:pt idx="3104">
                  <c:v>-0.75902369999999997</c:v>
                </c:pt>
                <c:pt idx="3105">
                  <c:v>-0.75919539999999996</c:v>
                </c:pt>
                <c:pt idx="3106">
                  <c:v>-0.75936400000000004</c:v>
                </c:pt>
                <c:pt idx="3107">
                  <c:v>-0.75954500000000003</c:v>
                </c:pt>
                <c:pt idx="3108">
                  <c:v>-0.75971500000000003</c:v>
                </c:pt>
                <c:pt idx="3109">
                  <c:v>-0.75984019999999997</c:v>
                </c:pt>
                <c:pt idx="3110">
                  <c:v>-0.75993350000000004</c:v>
                </c:pt>
                <c:pt idx="3111">
                  <c:v>-0.76002650000000005</c:v>
                </c:pt>
                <c:pt idx="3112">
                  <c:v>-0.76014570000000004</c:v>
                </c:pt>
                <c:pt idx="3113">
                  <c:v>-0.76026939999999998</c:v>
                </c:pt>
                <c:pt idx="3114">
                  <c:v>-0.760382</c:v>
                </c:pt>
                <c:pt idx="3115">
                  <c:v>-0.76049860000000002</c:v>
                </c:pt>
                <c:pt idx="3116">
                  <c:v>-0.76063510000000001</c:v>
                </c:pt>
                <c:pt idx="3117">
                  <c:v>-0.76080309999999995</c:v>
                </c:pt>
                <c:pt idx="3118">
                  <c:v>-0.76099870000000003</c:v>
                </c:pt>
                <c:pt idx="3119">
                  <c:v>-0.76120350000000003</c:v>
                </c:pt>
                <c:pt idx="3120">
                  <c:v>-0.76140980000000003</c:v>
                </c:pt>
                <c:pt idx="3121">
                  <c:v>-0.76159580000000004</c:v>
                </c:pt>
                <c:pt idx="3122">
                  <c:v>-0.76179509999999995</c:v>
                </c:pt>
                <c:pt idx="3123">
                  <c:v>-0.76201339999999995</c:v>
                </c:pt>
                <c:pt idx="3124">
                  <c:v>-0.76221989999999995</c:v>
                </c:pt>
                <c:pt idx="3125">
                  <c:v>-0.76238879999999998</c:v>
                </c:pt>
                <c:pt idx="3126">
                  <c:v>-0.7624841</c:v>
                </c:pt>
                <c:pt idx="3127">
                  <c:v>-0.76251179999999996</c:v>
                </c:pt>
                <c:pt idx="3128">
                  <c:v>-0.76247759999999998</c:v>
                </c:pt>
                <c:pt idx="3129">
                  <c:v>-0.76241789999999998</c:v>
                </c:pt>
                <c:pt idx="3130">
                  <c:v>-0.76238669999999997</c:v>
                </c:pt>
                <c:pt idx="3131">
                  <c:v>-0.76236309999999996</c:v>
                </c:pt>
                <c:pt idx="3132">
                  <c:v>-0.76233030000000002</c:v>
                </c:pt>
                <c:pt idx="3133">
                  <c:v>-0.76227089999999997</c:v>
                </c:pt>
                <c:pt idx="3134">
                  <c:v>-0.76219970000000004</c:v>
                </c:pt>
                <c:pt idx="3135">
                  <c:v>-0.76210690000000003</c:v>
                </c:pt>
                <c:pt idx="3136">
                  <c:v>-0.76195990000000002</c:v>
                </c:pt>
                <c:pt idx="3137">
                  <c:v>-0.76176149999999998</c:v>
                </c:pt>
                <c:pt idx="3138">
                  <c:v>-0.76154730000000004</c:v>
                </c:pt>
                <c:pt idx="3139">
                  <c:v>-0.76136230000000005</c:v>
                </c:pt>
                <c:pt idx="3140">
                  <c:v>-0.76119519999999996</c:v>
                </c:pt>
                <c:pt idx="3141">
                  <c:v>-0.76104539999999998</c:v>
                </c:pt>
                <c:pt idx="3142">
                  <c:v>-0.76086779999999998</c:v>
                </c:pt>
                <c:pt idx="3143">
                  <c:v>-0.7606617</c:v>
                </c:pt>
                <c:pt idx="3144">
                  <c:v>-0.76040739999999996</c:v>
                </c:pt>
                <c:pt idx="3145">
                  <c:v>-0.76017230000000002</c:v>
                </c:pt>
                <c:pt idx="3146">
                  <c:v>-0.76000100000000004</c:v>
                </c:pt>
                <c:pt idx="3147">
                  <c:v>-0.75992130000000002</c:v>
                </c:pt>
                <c:pt idx="3148">
                  <c:v>-0.75989839999999997</c:v>
                </c:pt>
                <c:pt idx="3149">
                  <c:v>-0.75990009999999997</c:v>
                </c:pt>
                <c:pt idx="3150">
                  <c:v>-0.75992570000000004</c:v>
                </c:pt>
                <c:pt idx="3151">
                  <c:v>-0.75995880000000005</c:v>
                </c:pt>
                <c:pt idx="3152">
                  <c:v>-0.75999660000000002</c:v>
                </c:pt>
                <c:pt idx="3153">
                  <c:v>-0.76000190000000001</c:v>
                </c:pt>
                <c:pt idx="3154">
                  <c:v>-0.75998699999999997</c:v>
                </c:pt>
                <c:pt idx="3155">
                  <c:v>-0.75995420000000002</c:v>
                </c:pt>
                <c:pt idx="3156">
                  <c:v>-0.7598973</c:v>
                </c:pt>
                <c:pt idx="3157">
                  <c:v>-0.75981180000000004</c:v>
                </c:pt>
                <c:pt idx="3158">
                  <c:v>-0.75973769999999996</c:v>
                </c:pt>
                <c:pt idx="3159">
                  <c:v>-0.75969929999999997</c:v>
                </c:pt>
                <c:pt idx="3160">
                  <c:v>-0.7597003</c:v>
                </c:pt>
                <c:pt idx="3161">
                  <c:v>-0.75970289999999996</c:v>
                </c:pt>
                <c:pt idx="3162">
                  <c:v>-0.75970420000000005</c:v>
                </c:pt>
                <c:pt idx="3163">
                  <c:v>-0.75969949999999997</c:v>
                </c:pt>
                <c:pt idx="3164">
                  <c:v>-0.75969140000000002</c:v>
                </c:pt>
                <c:pt idx="3165">
                  <c:v>-0.75970059999999995</c:v>
                </c:pt>
                <c:pt idx="3166">
                  <c:v>-0.75973500000000005</c:v>
                </c:pt>
                <c:pt idx="3167">
                  <c:v>-0.75978760000000001</c:v>
                </c:pt>
                <c:pt idx="3168">
                  <c:v>-0.75983480000000003</c:v>
                </c:pt>
                <c:pt idx="3169">
                  <c:v>-0.75987680000000002</c:v>
                </c:pt>
                <c:pt idx="3170">
                  <c:v>-0.75994530000000005</c:v>
                </c:pt>
                <c:pt idx="3171">
                  <c:v>-0.7600344</c:v>
                </c:pt>
                <c:pt idx="3172">
                  <c:v>-0.76012970000000002</c:v>
                </c:pt>
                <c:pt idx="3173">
                  <c:v>-0.76015999999999995</c:v>
                </c:pt>
                <c:pt idx="3174">
                  <c:v>-0.76013220000000004</c:v>
                </c:pt>
                <c:pt idx="3175">
                  <c:v>-0.76009720000000003</c:v>
                </c:pt>
                <c:pt idx="3176">
                  <c:v>-0.76008770000000003</c:v>
                </c:pt>
                <c:pt idx="3177">
                  <c:v>-0.76014700000000002</c:v>
                </c:pt>
                <c:pt idx="3178">
                  <c:v>-0.76029009999999997</c:v>
                </c:pt>
                <c:pt idx="3179">
                  <c:v>-0.76051880000000005</c:v>
                </c:pt>
                <c:pt idx="3180">
                  <c:v>-0.76076779999999999</c:v>
                </c:pt>
                <c:pt idx="3181">
                  <c:v>-0.76096969999999997</c:v>
                </c:pt>
                <c:pt idx="3182">
                  <c:v>-0.76114839999999995</c:v>
                </c:pt>
                <c:pt idx="3183">
                  <c:v>-0.76132330000000004</c:v>
                </c:pt>
                <c:pt idx="3184">
                  <c:v>-0.76150589999999996</c:v>
                </c:pt>
                <c:pt idx="3185">
                  <c:v>-0.76167940000000001</c:v>
                </c:pt>
                <c:pt idx="3186">
                  <c:v>-0.76184580000000002</c:v>
                </c:pt>
                <c:pt idx="3187">
                  <c:v>-0.76203030000000005</c:v>
                </c:pt>
                <c:pt idx="3188">
                  <c:v>-0.76225679999999996</c:v>
                </c:pt>
                <c:pt idx="3189">
                  <c:v>-0.76253029999999999</c:v>
                </c:pt>
                <c:pt idx="3190">
                  <c:v>-0.76283400000000001</c:v>
                </c:pt>
                <c:pt idx="3191">
                  <c:v>-0.76311770000000001</c:v>
                </c:pt>
                <c:pt idx="3192">
                  <c:v>-0.76333399999999996</c:v>
                </c:pt>
                <c:pt idx="3193">
                  <c:v>-0.76348819999999995</c:v>
                </c:pt>
                <c:pt idx="3194">
                  <c:v>-0.76360760000000005</c:v>
                </c:pt>
                <c:pt idx="3195">
                  <c:v>-0.76371789999999995</c:v>
                </c:pt>
                <c:pt idx="3196">
                  <c:v>-0.76378509999999999</c:v>
                </c:pt>
                <c:pt idx="3197">
                  <c:v>-0.7638355</c:v>
                </c:pt>
                <c:pt idx="3198">
                  <c:v>-0.7638836</c:v>
                </c:pt>
                <c:pt idx="3199">
                  <c:v>-0.76395230000000003</c:v>
                </c:pt>
                <c:pt idx="3200">
                  <c:v>-0.76402570000000003</c:v>
                </c:pt>
                <c:pt idx="3201">
                  <c:v>-0.76408529999999997</c:v>
                </c:pt>
                <c:pt idx="3202">
                  <c:v>-0.76412959999999996</c:v>
                </c:pt>
                <c:pt idx="3203">
                  <c:v>-0.76416689999999998</c:v>
                </c:pt>
                <c:pt idx="3204">
                  <c:v>-0.76421969999999995</c:v>
                </c:pt>
                <c:pt idx="3205">
                  <c:v>-0.76429270000000005</c:v>
                </c:pt>
                <c:pt idx="3206">
                  <c:v>-0.76439239999999997</c:v>
                </c:pt>
                <c:pt idx="3207">
                  <c:v>-0.76452850000000006</c:v>
                </c:pt>
                <c:pt idx="3208">
                  <c:v>-0.76469659999999995</c:v>
                </c:pt>
                <c:pt idx="3209">
                  <c:v>-0.7648433</c:v>
                </c:pt>
                <c:pt idx="3210">
                  <c:v>-0.7649591</c:v>
                </c:pt>
                <c:pt idx="3211">
                  <c:v>-0.76505330000000005</c:v>
                </c:pt>
                <c:pt idx="3212">
                  <c:v>-0.76516059999999997</c:v>
                </c:pt>
                <c:pt idx="3213">
                  <c:v>-0.76528529999999995</c:v>
                </c:pt>
                <c:pt idx="3214">
                  <c:v>-0.76544730000000005</c:v>
                </c:pt>
                <c:pt idx="3215">
                  <c:v>-0.7656577</c:v>
                </c:pt>
                <c:pt idx="3216">
                  <c:v>-0.76589070000000004</c:v>
                </c:pt>
                <c:pt idx="3217">
                  <c:v>-0.76612020000000003</c:v>
                </c:pt>
                <c:pt idx="3218">
                  <c:v>-0.76636970000000004</c:v>
                </c:pt>
                <c:pt idx="3219">
                  <c:v>-0.76668159999999996</c:v>
                </c:pt>
                <c:pt idx="3220">
                  <c:v>-0.76704589999999995</c:v>
                </c:pt>
                <c:pt idx="3221">
                  <c:v>-0.76741309999999996</c:v>
                </c:pt>
                <c:pt idx="3222">
                  <c:v>-0.76776060000000002</c:v>
                </c:pt>
                <c:pt idx="3223">
                  <c:v>-0.76810940000000005</c:v>
                </c:pt>
                <c:pt idx="3224">
                  <c:v>-0.7684917</c:v>
                </c:pt>
                <c:pt idx="3225">
                  <c:v>-0.76894220000000002</c:v>
                </c:pt>
                <c:pt idx="3226">
                  <c:v>-0.76944650000000003</c:v>
                </c:pt>
                <c:pt idx="3227">
                  <c:v>-0.76996469999999995</c:v>
                </c:pt>
                <c:pt idx="3228">
                  <c:v>-0.77043700000000004</c:v>
                </c:pt>
                <c:pt idx="3229">
                  <c:v>-0.77083210000000002</c:v>
                </c:pt>
                <c:pt idx="3230">
                  <c:v>-0.77116910000000005</c:v>
                </c:pt>
                <c:pt idx="3231">
                  <c:v>-0.77147140000000003</c:v>
                </c:pt>
                <c:pt idx="3232">
                  <c:v>-0.77176800000000001</c:v>
                </c:pt>
                <c:pt idx="3233">
                  <c:v>-0.77206220000000003</c:v>
                </c:pt>
                <c:pt idx="3234">
                  <c:v>-0.77238379999999995</c:v>
                </c:pt>
                <c:pt idx="3235">
                  <c:v>-0.7727444</c:v>
                </c:pt>
                <c:pt idx="3236">
                  <c:v>-0.7731363</c:v>
                </c:pt>
                <c:pt idx="3237">
                  <c:v>-0.7735339</c:v>
                </c:pt>
                <c:pt idx="3238">
                  <c:v>-0.77392850000000002</c:v>
                </c:pt>
                <c:pt idx="3239">
                  <c:v>-0.77428439999999998</c:v>
                </c:pt>
                <c:pt idx="3240">
                  <c:v>-0.77459699999999998</c:v>
                </c:pt>
                <c:pt idx="3241">
                  <c:v>-0.77486580000000005</c:v>
                </c:pt>
                <c:pt idx="3242">
                  <c:v>-0.77513549999999998</c:v>
                </c:pt>
                <c:pt idx="3243">
                  <c:v>-0.7754105</c:v>
                </c:pt>
                <c:pt idx="3244">
                  <c:v>-0.77571769999999995</c:v>
                </c:pt>
                <c:pt idx="3245">
                  <c:v>-0.77603</c:v>
                </c:pt>
                <c:pt idx="3246">
                  <c:v>-0.7763565</c:v>
                </c:pt>
                <c:pt idx="3247">
                  <c:v>-0.77668250000000005</c:v>
                </c:pt>
                <c:pt idx="3248">
                  <c:v>-0.77700610000000003</c:v>
                </c:pt>
                <c:pt idx="3249">
                  <c:v>-0.77729760000000003</c:v>
                </c:pt>
                <c:pt idx="3250">
                  <c:v>-0.77753030000000001</c:v>
                </c:pt>
                <c:pt idx="3251">
                  <c:v>-0.77772660000000005</c:v>
                </c:pt>
                <c:pt idx="3252">
                  <c:v>-0.77791319999999997</c:v>
                </c:pt>
                <c:pt idx="3253">
                  <c:v>-0.77811569999999997</c:v>
                </c:pt>
                <c:pt idx="3254">
                  <c:v>-0.77833350000000001</c:v>
                </c:pt>
                <c:pt idx="3255">
                  <c:v>-0.77854420000000002</c:v>
                </c:pt>
                <c:pt idx="3256">
                  <c:v>-0.77872189999999997</c:v>
                </c:pt>
                <c:pt idx="3257">
                  <c:v>-0.77887720000000005</c:v>
                </c:pt>
                <c:pt idx="3258">
                  <c:v>-0.77900130000000001</c:v>
                </c:pt>
                <c:pt idx="3259">
                  <c:v>-0.77910279999999998</c:v>
                </c:pt>
                <c:pt idx="3260">
                  <c:v>-0.77919579999999999</c:v>
                </c:pt>
                <c:pt idx="3261">
                  <c:v>-0.77932699999999999</c:v>
                </c:pt>
                <c:pt idx="3262">
                  <c:v>-0.7795145</c:v>
                </c:pt>
                <c:pt idx="3263">
                  <c:v>-0.77970519999999999</c:v>
                </c:pt>
                <c:pt idx="3264">
                  <c:v>-0.77986409999999995</c:v>
                </c:pt>
                <c:pt idx="3265">
                  <c:v>-0.77997859999999997</c:v>
                </c:pt>
                <c:pt idx="3266">
                  <c:v>-0.78005590000000002</c:v>
                </c:pt>
                <c:pt idx="3267">
                  <c:v>-0.78012709999999996</c:v>
                </c:pt>
                <c:pt idx="3268">
                  <c:v>-0.78019780000000005</c:v>
                </c:pt>
                <c:pt idx="3269">
                  <c:v>-0.78026709999999999</c:v>
                </c:pt>
                <c:pt idx="3270">
                  <c:v>-0.78030820000000001</c:v>
                </c:pt>
                <c:pt idx="3271">
                  <c:v>-0.78032509999999999</c:v>
                </c:pt>
                <c:pt idx="3272">
                  <c:v>-0.78034720000000002</c:v>
                </c:pt>
                <c:pt idx="3273">
                  <c:v>-0.78039159999999996</c:v>
                </c:pt>
                <c:pt idx="3274">
                  <c:v>-0.7804624</c:v>
                </c:pt>
                <c:pt idx="3275">
                  <c:v>-0.7805552</c:v>
                </c:pt>
                <c:pt idx="3276">
                  <c:v>-0.78063530000000003</c:v>
                </c:pt>
                <c:pt idx="3277">
                  <c:v>-0.78069279999999996</c:v>
                </c:pt>
                <c:pt idx="3278">
                  <c:v>-0.78072710000000001</c:v>
                </c:pt>
                <c:pt idx="3279">
                  <c:v>-0.78076330000000005</c:v>
                </c:pt>
                <c:pt idx="3280">
                  <c:v>-0.78082410000000002</c:v>
                </c:pt>
                <c:pt idx="3281">
                  <c:v>-0.78090110000000001</c:v>
                </c:pt>
                <c:pt idx="3282">
                  <c:v>-0.78100550000000002</c:v>
                </c:pt>
                <c:pt idx="3283">
                  <c:v>-0.78113520000000003</c:v>
                </c:pt>
                <c:pt idx="3284">
                  <c:v>-0.78128129999999996</c:v>
                </c:pt>
                <c:pt idx="3285">
                  <c:v>-0.78139959999999997</c:v>
                </c:pt>
                <c:pt idx="3286">
                  <c:v>-0.78147520000000004</c:v>
                </c:pt>
                <c:pt idx="3287">
                  <c:v>-0.78152739999999998</c:v>
                </c:pt>
                <c:pt idx="3288">
                  <c:v>-0.78159840000000003</c:v>
                </c:pt>
                <c:pt idx="3289">
                  <c:v>-0.78167249999999999</c:v>
                </c:pt>
                <c:pt idx="3290">
                  <c:v>-0.78175989999999995</c:v>
                </c:pt>
                <c:pt idx="3291">
                  <c:v>-0.78185090000000002</c:v>
                </c:pt>
                <c:pt idx="3292">
                  <c:v>-0.78194730000000001</c:v>
                </c:pt>
                <c:pt idx="3293">
                  <c:v>-0.78202300000000002</c:v>
                </c:pt>
                <c:pt idx="3294">
                  <c:v>-0.78207800000000005</c:v>
                </c:pt>
                <c:pt idx="3295">
                  <c:v>-0.78208560000000005</c:v>
                </c:pt>
                <c:pt idx="3296">
                  <c:v>-0.78206949999999997</c:v>
                </c:pt>
                <c:pt idx="3297">
                  <c:v>-0.78206169999999997</c:v>
                </c:pt>
                <c:pt idx="3298">
                  <c:v>-0.78210829999999998</c:v>
                </c:pt>
                <c:pt idx="3299">
                  <c:v>-0.782169</c:v>
                </c:pt>
                <c:pt idx="3300">
                  <c:v>-0.78217939999999997</c:v>
                </c:pt>
                <c:pt idx="3301">
                  <c:v>-0.78213460000000001</c:v>
                </c:pt>
                <c:pt idx="3302">
                  <c:v>-0.78204370000000001</c:v>
                </c:pt>
                <c:pt idx="3303">
                  <c:v>-0.78193199999999996</c:v>
                </c:pt>
                <c:pt idx="3304">
                  <c:v>-0.78181369999999994</c:v>
                </c:pt>
                <c:pt idx="3305">
                  <c:v>-0.78170689999999998</c:v>
                </c:pt>
                <c:pt idx="3306">
                  <c:v>-0.78160560000000001</c:v>
                </c:pt>
                <c:pt idx="3307">
                  <c:v>-0.78148890000000004</c:v>
                </c:pt>
                <c:pt idx="3308">
                  <c:v>-0.78136720000000004</c:v>
                </c:pt>
                <c:pt idx="3309">
                  <c:v>-0.78127599999999997</c:v>
                </c:pt>
                <c:pt idx="3310">
                  <c:v>-0.78124939999999998</c:v>
                </c:pt>
                <c:pt idx="3311">
                  <c:v>-0.78126090000000004</c:v>
                </c:pt>
                <c:pt idx="3312">
                  <c:v>-0.78124260000000001</c:v>
                </c:pt>
                <c:pt idx="3313">
                  <c:v>-0.78116390000000002</c:v>
                </c:pt>
                <c:pt idx="3314">
                  <c:v>-0.78106039999999999</c:v>
                </c:pt>
                <c:pt idx="3315">
                  <c:v>-0.78096770000000004</c:v>
                </c:pt>
                <c:pt idx="3316">
                  <c:v>-0.78085870000000002</c:v>
                </c:pt>
                <c:pt idx="3317">
                  <c:v>-0.7807151</c:v>
                </c:pt>
                <c:pt idx="3318">
                  <c:v>-0.78054979999999996</c:v>
                </c:pt>
                <c:pt idx="3319">
                  <c:v>-0.7803831</c:v>
                </c:pt>
                <c:pt idx="3320">
                  <c:v>-0.7802095</c:v>
                </c:pt>
                <c:pt idx="3321">
                  <c:v>-0.78000429999999998</c:v>
                </c:pt>
                <c:pt idx="3322">
                  <c:v>-0.77976800000000002</c:v>
                </c:pt>
                <c:pt idx="3323">
                  <c:v>-0.77952569999999999</c:v>
                </c:pt>
                <c:pt idx="3324">
                  <c:v>-0.77932270000000003</c:v>
                </c:pt>
                <c:pt idx="3325">
                  <c:v>-0.77915330000000005</c:v>
                </c:pt>
                <c:pt idx="3326">
                  <c:v>-0.77900210000000003</c:v>
                </c:pt>
                <c:pt idx="3327">
                  <c:v>-0.77882600000000002</c:v>
                </c:pt>
                <c:pt idx="3328">
                  <c:v>-0.77863210000000005</c:v>
                </c:pt>
                <c:pt idx="3329">
                  <c:v>-0.77842480000000003</c:v>
                </c:pt>
                <c:pt idx="3330">
                  <c:v>-0.77823560000000003</c:v>
                </c:pt>
                <c:pt idx="3331">
                  <c:v>-0.77806419999999998</c:v>
                </c:pt>
                <c:pt idx="3332">
                  <c:v>-0.77789240000000004</c:v>
                </c:pt>
                <c:pt idx="3333">
                  <c:v>-0.777694</c:v>
                </c:pt>
                <c:pt idx="3334">
                  <c:v>-0.77747010000000005</c:v>
                </c:pt>
                <c:pt idx="3335">
                  <c:v>-0.77723240000000005</c:v>
                </c:pt>
                <c:pt idx="3336">
                  <c:v>-0.77701529999999996</c:v>
                </c:pt>
                <c:pt idx="3337">
                  <c:v>-0.77684070000000005</c:v>
                </c:pt>
                <c:pt idx="3338">
                  <c:v>-0.77669580000000005</c:v>
                </c:pt>
                <c:pt idx="3339">
                  <c:v>-0.77657189999999998</c:v>
                </c:pt>
                <c:pt idx="3340">
                  <c:v>-0.7764662</c:v>
                </c:pt>
                <c:pt idx="3341">
                  <c:v>-0.77637940000000005</c:v>
                </c:pt>
                <c:pt idx="3342">
                  <c:v>-0.77627460000000004</c:v>
                </c:pt>
                <c:pt idx="3343">
                  <c:v>-0.77612749999999997</c:v>
                </c:pt>
                <c:pt idx="3344">
                  <c:v>-0.77597769999999999</c:v>
                </c:pt>
                <c:pt idx="3345">
                  <c:v>-0.77585930000000003</c:v>
                </c:pt>
                <c:pt idx="3346">
                  <c:v>-0.77575950000000005</c:v>
                </c:pt>
                <c:pt idx="3347">
                  <c:v>-0.77566849999999998</c:v>
                </c:pt>
                <c:pt idx="3348">
                  <c:v>-0.77557969999999998</c:v>
                </c:pt>
                <c:pt idx="3349">
                  <c:v>-0.77550680000000005</c:v>
                </c:pt>
                <c:pt idx="3350">
                  <c:v>-0.77543740000000005</c:v>
                </c:pt>
                <c:pt idx="3351">
                  <c:v>-0.77539440000000004</c:v>
                </c:pt>
                <c:pt idx="3352">
                  <c:v>-0.77540120000000001</c:v>
                </c:pt>
                <c:pt idx="3353">
                  <c:v>-0.77545960000000003</c:v>
                </c:pt>
                <c:pt idx="3354">
                  <c:v>-0.77554120000000004</c:v>
                </c:pt>
                <c:pt idx="3355">
                  <c:v>-0.7756305</c:v>
                </c:pt>
                <c:pt idx="3356">
                  <c:v>-0.77573360000000002</c:v>
                </c:pt>
                <c:pt idx="3357">
                  <c:v>-0.77586500000000003</c:v>
                </c:pt>
                <c:pt idx="3358">
                  <c:v>-0.77602530000000003</c:v>
                </c:pt>
                <c:pt idx="3359">
                  <c:v>-0.77616130000000005</c:v>
                </c:pt>
                <c:pt idx="3360">
                  <c:v>-0.77624490000000002</c:v>
                </c:pt>
                <c:pt idx="3361">
                  <c:v>-0.77625920000000004</c:v>
                </c:pt>
                <c:pt idx="3362">
                  <c:v>-0.77624599999999999</c:v>
                </c:pt>
                <c:pt idx="3363">
                  <c:v>-0.77624800000000005</c:v>
                </c:pt>
                <c:pt idx="3364">
                  <c:v>-0.77627139999999994</c:v>
                </c:pt>
                <c:pt idx="3365">
                  <c:v>-0.77631519999999998</c:v>
                </c:pt>
                <c:pt idx="3366">
                  <c:v>-0.77636190000000005</c:v>
                </c:pt>
                <c:pt idx="3367">
                  <c:v>-0.77644170000000001</c:v>
                </c:pt>
                <c:pt idx="3368">
                  <c:v>-0.77655609999999997</c:v>
                </c:pt>
                <c:pt idx="3369">
                  <c:v>-0.77667489999999995</c:v>
                </c:pt>
                <c:pt idx="3370">
                  <c:v>-0.77678820000000004</c:v>
                </c:pt>
                <c:pt idx="3371">
                  <c:v>-0.7768948</c:v>
                </c:pt>
                <c:pt idx="3372">
                  <c:v>-0.77701299999999995</c:v>
                </c:pt>
                <c:pt idx="3373">
                  <c:v>-0.77713529999999997</c:v>
                </c:pt>
                <c:pt idx="3374">
                  <c:v>-0.7772519</c:v>
                </c:pt>
                <c:pt idx="3375">
                  <c:v>-0.77733339999999995</c:v>
                </c:pt>
                <c:pt idx="3376">
                  <c:v>-0.77738099999999999</c:v>
                </c:pt>
                <c:pt idx="3377">
                  <c:v>-0.77739040000000004</c:v>
                </c:pt>
                <c:pt idx="3378">
                  <c:v>-0.77742800000000001</c:v>
                </c:pt>
                <c:pt idx="3379">
                  <c:v>-0.77750609999999998</c:v>
                </c:pt>
                <c:pt idx="3380">
                  <c:v>-0.77762730000000002</c:v>
                </c:pt>
                <c:pt idx="3381">
                  <c:v>-0.77776270000000003</c:v>
                </c:pt>
                <c:pt idx="3382">
                  <c:v>-0.77791869999999996</c:v>
                </c:pt>
                <c:pt idx="3383">
                  <c:v>-0.77815800000000002</c:v>
                </c:pt>
                <c:pt idx="3384">
                  <c:v>-0.7784934</c:v>
                </c:pt>
                <c:pt idx="3385">
                  <c:v>-0.77888389999999996</c:v>
                </c:pt>
                <c:pt idx="3386">
                  <c:v>-0.77926949999999995</c:v>
                </c:pt>
                <c:pt idx="3387">
                  <c:v>-0.77963899999999997</c:v>
                </c:pt>
                <c:pt idx="3388">
                  <c:v>-0.78001089999999995</c:v>
                </c:pt>
                <c:pt idx="3389">
                  <c:v>-0.78038059999999998</c:v>
                </c:pt>
                <c:pt idx="3390">
                  <c:v>-0.78071489999999999</c:v>
                </c:pt>
                <c:pt idx="3391">
                  <c:v>-0.78098540000000005</c:v>
                </c:pt>
                <c:pt idx="3392">
                  <c:v>-0.78123200000000004</c:v>
                </c:pt>
                <c:pt idx="3393">
                  <c:v>-0.78151970000000004</c:v>
                </c:pt>
                <c:pt idx="3394">
                  <c:v>-0.78189129999999996</c:v>
                </c:pt>
                <c:pt idx="3395">
                  <c:v>-0.78231649999999997</c:v>
                </c:pt>
                <c:pt idx="3396">
                  <c:v>-0.78274880000000002</c:v>
                </c:pt>
                <c:pt idx="3397">
                  <c:v>-0.78322720000000001</c:v>
                </c:pt>
                <c:pt idx="3398">
                  <c:v>-0.78376069999999998</c:v>
                </c:pt>
                <c:pt idx="3399">
                  <c:v>-0.7843502</c:v>
                </c:pt>
                <c:pt idx="3400">
                  <c:v>-0.78495150000000002</c:v>
                </c:pt>
                <c:pt idx="3401">
                  <c:v>-0.78555620000000004</c:v>
                </c:pt>
                <c:pt idx="3402">
                  <c:v>-0.78618220000000005</c:v>
                </c:pt>
                <c:pt idx="3403">
                  <c:v>-0.78684129999999997</c:v>
                </c:pt>
                <c:pt idx="3404">
                  <c:v>-0.78752580000000005</c:v>
                </c:pt>
                <c:pt idx="3405">
                  <c:v>-0.78820659999999998</c:v>
                </c:pt>
                <c:pt idx="3406">
                  <c:v>-0.78884290000000001</c:v>
                </c:pt>
                <c:pt idx="3407">
                  <c:v>-0.78941220000000001</c:v>
                </c:pt>
                <c:pt idx="3408">
                  <c:v>-0.78995340000000003</c:v>
                </c:pt>
                <c:pt idx="3409">
                  <c:v>-0.7904911</c:v>
                </c:pt>
                <c:pt idx="3410">
                  <c:v>-0.79107530000000004</c:v>
                </c:pt>
                <c:pt idx="3411">
                  <c:v>-0.79171610000000003</c:v>
                </c:pt>
                <c:pt idx="3412">
                  <c:v>-0.79243050000000004</c:v>
                </c:pt>
                <c:pt idx="3413">
                  <c:v>-0.79318999999999995</c:v>
                </c:pt>
                <c:pt idx="3414">
                  <c:v>-0.79394940000000003</c:v>
                </c:pt>
                <c:pt idx="3415">
                  <c:v>-0.79467750000000004</c:v>
                </c:pt>
                <c:pt idx="3416">
                  <c:v>-0.79539170000000003</c:v>
                </c:pt>
                <c:pt idx="3417">
                  <c:v>-0.79610570000000003</c:v>
                </c:pt>
                <c:pt idx="3418">
                  <c:v>-0.79682770000000003</c:v>
                </c:pt>
                <c:pt idx="3419">
                  <c:v>-0.79757210000000001</c:v>
                </c:pt>
                <c:pt idx="3420">
                  <c:v>-0.79837119999999995</c:v>
                </c:pt>
                <c:pt idx="3421">
                  <c:v>-0.79924079999999997</c:v>
                </c:pt>
                <c:pt idx="3422">
                  <c:v>-0.80015009999999998</c:v>
                </c:pt>
                <c:pt idx="3423">
                  <c:v>-0.80107839999999997</c:v>
                </c:pt>
                <c:pt idx="3424">
                  <c:v>-0.80204569999999997</c:v>
                </c:pt>
                <c:pt idx="3425">
                  <c:v>-0.80306770000000005</c:v>
                </c:pt>
                <c:pt idx="3426">
                  <c:v>-0.80414180000000002</c:v>
                </c:pt>
                <c:pt idx="3427">
                  <c:v>-0.8052745</c:v>
                </c:pt>
                <c:pt idx="3428">
                  <c:v>-0.80646629999999997</c:v>
                </c:pt>
                <c:pt idx="3429">
                  <c:v>-0.80771119999999996</c:v>
                </c:pt>
                <c:pt idx="3430">
                  <c:v>-0.80896699999999999</c:v>
                </c:pt>
                <c:pt idx="3431">
                  <c:v>-0.81022170000000004</c:v>
                </c:pt>
                <c:pt idx="3432">
                  <c:v>-0.81143969999999999</c:v>
                </c:pt>
                <c:pt idx="3433">
                  <c:v>-0.81259000000000003</c:v>
                </c:pt>
                <c:pt idx="3434">
                  <c:v>-0.8136679</c:v>
                </c:pt>
                <c:pt idx="3435">
                  <c:v>-0.81471859999999996</c:v>
                </c:pt>
                <c:pt idx="3436">
                  <c:v>-0.81578349999999999</c:v>
                </c:pt>
                <c:pt idx="3437">
                  <c:v>-0.81686999999999999</c:v>
                </c:pt>
                <c:pt idx="3438">
                  <c:v>-0.81797560000000002</c:v>
                </c:pt>
                <c:pt idx="3439">
                  <c:v>-0.81908809999999999</c:v>
                </c:pt>
                <c:pt idx="3440">
                  <c:v>-0.82024229999999998</c:v>
                </c:pt>
                <c:pt idx="3441">
                  <c:v>-0.82146280000000005</c:v>
                </c:pt>
                <c:pt idx="3442">
                  <c:v>-0.82277120000000004</c:v>
                </c:pt>
                <c:pt idx="3443">
                  <c:v>-0.82411080000000003</c:v>
                </c:pt>
                <c:pt idx="3444">
                  <c:v>-0.8254108</c:v>
                </c:pt>
                <c:pt idx="3445">
                  <c:v>-0.82665909999999998</c:v>
                </c:pt>
                <c:pt idx="3446">
                  <c:v>-0.8278683</c:v>
                </c:pt>
                <c:pt idx="3447">
                  <c:v>-0.82909440000000001</c:v>
                </c:pt>
                <c:pt idx="3448">
                  <c:v>-0.83034799999999997</c:v>
                </c:pt>
                <c:pt idx="3449">
                  <c:v>-0.83165089999999997</c:v>
                </c:pt>
                <c:pt idx="3450">
                  <c:v>-0.8329609</c:v>
                </c:pt>
                <c:pt idx="3451">
                  <c:v>-0.83423069999999999</c:v>
                </c:pt>
                <c:pt idx="3452">
                  <c:v>-0.83545060000000004</c:v>
                </c:pt>
                <c:pt idx="3453">
                  <c:v>-0.83668489999999995</c:v>
                </c:pt>
                <c:pt idx="3454">
                  <c:v>-0.83798119999999998</c:v>
                </c:pt>
                <c:pt idx="3455">
                  <c:v>-0.83937740000000005</c:v>
                </c:pt>
                <c:pt idx="3456">
                  <c:v>-0.84088300000000005</c:v>
                </c:pt>
                <c:pt idx="3457">
                  <c:v>-0.8425087</c:v>
                </c:pt>
                <c:pt idx="3458">
                  <c:v>-0.84423619999999999</c:v>
                </c:pt>
                <c:pt idx="3459">
                  <c:v>-0.84596090000000002</c:v>
                </c:pt>
                <c:pt idx="3460">
                  <c:v>-0.84765380000000001</c:v>
                </c:pt>
                <c:pt idx="3461">
                  <c:v>-0.84932560000000001</c:v>
                </c:pt>
                <c:pt idx="3462">
                  <c:v>-0.85104069999999998</c:v>
                </c:pt>
                <c:pt idx="3463">
                  <c:v>-0.85277060000000005</c:v>
                </c:pt>
                <c:pt idx="3464">
                  <c:v>-0.85445789999999999</c:v>
                </c:pt>
                <c:pt idx="3465">
                  <c:v>-0.85611289999999995</c:v>
                </c:pt>
                <c:pt idx="3466">
                  <c:v>-0.85780319999999999</c:v>
                </c:pt>
                <c:pt idx="3467">
                  <c:v>-0.85954419999999998</c:v>
                </c:pt>
                <c:pt idx="3468">
                  <c:v>-0.86129990000000001</c:v>
                </c:pt>
                <c:pt idx="3469">
                  <c:v>-0.86305129999999997</c:v>
                </c:pt>
                <c:pt idx="3470">
                  <c:v>-0.8648093</c:v>
                </c:pt>
                <c:pt idx="3471">
                  <c:v>-0.86659439999999999</c:v>
                </c:pt>
                <c:pt idx="3472">
                  <c:v>-0.86839460000000002</c:v>
                </c:pt>
                <c:pt idx="3473">
                  <c:v>-0.87020540000000002</c:v>
                </c:pt>
                <c:pt idx="3474">
                  <c:v>-0.87203839999999999</c:v>
                </c:pt>
                <c:pt idx="3475">
                  <c:v>-0.87385820000000003</c:v>
                </c:pt>
                <c:pt idx="3476">
                  <c:v>-0.87563210000000002</c:v>
                </c:pt>
                <c:pt idx="3477">
                  <c:v>-0.87737259999999995</c:v>
                </c:pt>
                <c:pt idx="3478">
                  <c:v>-0.87909150000000003</c:v>
                </c:pt>
                <c:pt idx="3479">
                  <c:v>-0.8808182</c:v>
                </c:pt>
                <c:pt idx="3480">
                  <c:v>-0.88252450000000005</c:v>
                </c:pt>
                <c:pt idx="3481">
                  <c:v>-0.88425869999999995</c:v>
                </c:pt>
                <c:pt idx="3482">
                  <c:v>-0.88608310000000001</c:v>
                </c:pt>
                <c:pt idx="3483">
                  <c:v>-0.88803880000000002</c:v>
                </c:pt>
                <c:pt idx="3484">
                  <c:v>-0.89008019999999999</c:v>
                </c:pt>
                <c:pt idx="3485">
                  <c:v>-0.89211370000000001</c:v>
                </c:pt>
                <c:pt idx="3486">
                  <c:v>-0.8941095</c:v>
                </c:pt>
                <c:pt idx="3487">
                  <c:v>-0.89610469999999998</c:v>
                </c:pt>
                <c:pt idx="3488">
                  <c:v>-0.8981652</c:v>
                </c:pt>
                <c:pt idx="3489">
                  <c:v>-0.90027380000000001</c:v>
                </c:pt>
                <c:pt idx="3490">
                  <c:v>-0.90243759999999995</c:v>
                </c:pt>
                <c:pt idx="3491">
                  <c:v>-0.90462310000000001</c:v>
                </c:pt>
                <c:pt idx="3492">
                  <c:v>-0.90679310000000002</c:v>
                </c:pt>
                <c:pt idx="3493">
                  <c:v>-0.90892709999999999</c:v>
                </c:pt>
                <c:pt idx="3494">
                  <c:v>-0.91105389999999997</c:v>
                </c:pt>
                <c:pt idx="3495">
                  <c:v>-0.91325590000000001</c:v>
                </c:pt>
                <c:pt idx="3496">
                  <c:v>-0.91554500000000005</c:v>
                </c:pt>
                <c:pt idx="3497">
                  <c:v>-0.91792580000000001</c:v>
                </c:pt>
                <c:pt idx="3498">
                  <c:v>-0.92037899999999995</c:v>
                </c:pt>
                <c:pt idx="3499">
                  <c:v>-0.92289200000000005</c:v>
                </c:pt>
                <c:pt idx="3500">
                  <c:v>-0.92541450000000003</c:v>
                </c:pt>
                <c:pt idx="3501">
                  <c:v>-0.92792940000000002</c:v>
                </c:pt>
                <c:pt idx="3502">
                  <c:v>-0.93043799999999999</c:v>
                </c:pt>
                <c:pt idx="3503">
                  <c:v>-0.93298709999999996</c:v>
                </c:pt>
                <c:pt idx="3504">
                  <c:v>-0.9355599</c:v>
                </c:pt>
                <c:pt idx="3505">
                  <c:v>-0.93811149999999999</c:v>
                </c:pt>
                <c:pt idx="3506">
                  <c:v>-0.94059789999999999</c:v>
                </c:pt>
                <c:pt idx="3507">
                  <c:v>-0.94302299999999994</c:v>
                </c:pt>
                <c:pt idx="3508">
                  <c:v>-0.94541410000000003</c:v>
                </c:pt>
                <c:pt idx="3509">
                  <c:v>-0.94776629999999995</c:v>
                </c:pt>
                <c:pt idx="3510">
                  <c:v>-0.95008610000000004</c:v>
                </c:pt>
                <c:pt idx="3511">
                  <c:v>-0.9524184</c:v>
                </c:pt>
                <c:pt idx="3512">
                  <c:v>-0.95478289999999999</c:v>
                </c:pt>
                <c:pt idx="3513">
                  <c:v>-0.95719069999999995</c:v>
                </c:pt>
                <c:pt idx="3514">
                  <c:v>-0.95965590000000001</c:v>
                </c:pt>
                <c:pt idx="3515">
                  <c:v>-0.96222370000000002</c:v>
                </c:pt>
                <c:pt idx="3516">
                  <c:v>-0.96489670000000005</c:v>
                </c:pt>
                <c:pt idx="3517">
                  <c:v>-0.96760599999999997</c:v>
                </c:pt>
                <c:pt idx="3518">
                  <c:v>-0.97032859999999999</c:v>
                </c:pt>
                <c:pt idx="3519">
                  <c:v>-0.97309210000000002</c:v>
                </c:pt>
                <c:pt idx="3520">
                  <c:v>-0.97592520000000005</c:v>
                </c:pt>
                <c:pt idx="3521">
                  <c:v>-0.97882729999999996</c:v>
                </c:pt>
                <c:pt idx="3522">
                  <c:v>-0.98174459999999997</c:v>
                </c:pt>
                <c:pt idx="3523">
                  <c:v>-0.98467439999999995</c:v>
                </c:pt>
                <c:pt idx="3524">
                  <c:v>-0.98760749999999997</c:v>
                </c:pt>
                <c:pt idx="3525">
                  <c:v>-0.99056639999999996</c:v>
                </c:pt>
                <c:pt idx="3526">
                  <c:v>-0.99357309999999999</c:v>
                </c:pt>
                <c:pt idx="3527">
                  <c:v>-0.99665999999999999</c:v>
                </c:pt>
                <c:pt idx="3528">
                  <c:v>-0.99981419999999999</c:v>
                </c:pt>
                <c:pt idx="3529">
                  <c:v>-1.002993</c:v>
                </c:pt>
                <c:pt idx="3530">
                  <c:v>-1.006168</c:v>
                </c:pt>
                <c:pt idx="3531">
                  <c:v>-1.0093490000000001</c:v>
                </c:pt>
                <c:pt idx="3532">
                  <c:v>-1.012551</c:v>
                </c:pt>
                <c:pt idx="3533">
                  <c:v>-1.0157659999999999</c:v>
                </c:pt>
                <c:pt idx="3534">
                  <c:v>-1.0189569999999999</c:v>
                </c:pt>
                <c:pt idx="3535">
                  <c:v>-1.0221359999999999</c:v>
                </c:pt>
                <c:pt idx="3536">
                  <c:v>-1.02532</c:v>
                </c:pt>
                <c:pt idx="3537">
                  <c:v>-1.028527</c:v>
                </c:pt>
                <c:pt idx="3538">
                  <c:v>-1.031755</c:v>
                </c:pt>
                <c:pt idx="3539">
                  <c:v>-1.0349710000000001</c:v>
                </c:pt>
                <c:pt idx="3540">
                  <c:v>-1.0382089999999999</c:v>
                </c:pt>
                <c:pt idx="3541">
                  <c:v>-1.041472</c:v>
                </c:pt>
                <c:pt idx="3542">
                  <c:v>-1.0448040000000001</c:v>
                </c:pt>
                <c:pt idx="3543">
                  <c:v>-1.048203</c:v>
                </c:pt>
                <c:pt idx="3544">
                  <c:v>-1.051688</c:v>
                </c:pt>
                <c:pt idx="3545">
                  <c:v>-1.0552539999999999</c:v>
                </c:pt>
                <c:pt idx="3546">
                  <c:v>-1.058867</c:v>
                </c:pt>
                <c:pt idx="3547">
                  <c:v>-1.0624960000000001</c:v>
                </c:pt>
                <c:pt idx="3548">
                  <c:v>-1.066136</c:v>
                </c:pt>
                <c:pt idx="3549">
                  <c:v>-1.0698030000000001</c:v>
                </c:pt>
                <c:pt idx="3550">
                  <c:v>-1.0734699999999999</c:v>
                </c:pt>
                <c:pt idx="3551">
                  <c:v>-1.0771170000000001</c:v>
                </c:pt>
                <c:pt idx="3552">
                  <c:v>-1.0807500000000001</c:v>
                </c:pt>
                <c:pt idx="3553">
                  <c:v>-1.084441</c:v>
                </c:pt>
                <c:pt idx="3554">
                  <c:v>-1.0881970000000001</c:v>
                </c:pt>
                <c:pt idx="3555">
                  <c:v>-1.0920000000000001</c:v>
                </c:pt>
                <c:pt idx="3556">
                  <c:v>-1.0958319999999999</c:v>
                </c:pt>
                <c:pt idx="3557">
                  <c:v>-1.099696</c:v>
                </c:pt>
                <c:pt idx="3558">
                  <c:v>-1.1036269999999999</c:v>
                </c:pt>
                <c:pt idx="3559">
                  <c:v>-1.1076060000000001</c:v>
                </c:pt>
                <c:pt idx="3560">
                  <c:v>-1.111661</c:v>
                </c:pt>
                <c:pt idx="3561">
                  <c:v>-1.1158330000000001</c:v>
                </c:pt>
                <c:pt idx="3562">
                  <c:v>-1.12012</c:v>
                </c:pt>
                <c:pt idx="3563">
                  <c:v>-1.1244620000000001</c:v>
                </c:pt>
                <c:pt idx="3564">
                  <c:v>-1.128765</c:v>
                </c:pt>
                <c:pt idx="3565">
                  <c:v>-1.1330389999999999</c:v>
                </c:pt>
                <c:pt idx="3566">
                  <c:v>-1.1373519999999999</c:v>
                </c:pt>
                <c:pt idx="3567">
                  <c:v>-1.1417459999999999</c:v>
                </c:pt>
                <c:pt idx="3568">
                  <c:v>-1.146226</c:v>
                </c:pt>
                <c:pt idx="3569">
                  <c:v>-1.1507430000000001</c:v>
                </c:pt>
                <c:pt idx="3570">
                  <c:v>-1.155297</c:v>
                </c:pt>
                <c:pt idx="3571">
                  <c:v>-1.159856</c:v>
                </c:pt>
                <c:pt idx="3572">
                  <c:v>-1.164407</c:v>
                </c:pt>
                <c:pt idx="3573">
                  <c:v>-1.168973</c:v>
                </c:pt>
                <c:pt idx="3574">
                  <c:v>-1.1735610000000001</c:v>
                </c:pt>
                <c:pt idx="3575">
                  <c:v>-1.178247</c:v>
                </c:pt>
                <c:pt idx="3576">
                  <c:v>-1.1830000000000001</c:v>
                </c:pt>
                <c:pt idx="3577">
                  <c:v>-1.1878070000000001</c:v>
                </c:pt>
                <c:pt idx="3578">
                  <c:v>-1.1926060000000001</c:v>
                </c:pt>
                <c:pt idx="3579">
                  <c:v>-1.1974199999999999</c:v>
                </c:pt>
                <c:pt idx="3580">
                  <c:v>-1.202278</c:v>
                </c:pt>
                <c:pt idx="3581">
                  <c:v>-1.207192</c:v>
                </c:pt>
                <c:pt idx="3582">
                  <c:v>-1.2121489999999999</c:v>
                </c:pt>
                <c:pt idx="3583">
                  <c:v>-1.217155</c:v>
                </c:pt>
                <c:pt idx="3584">
                  <c:v>-1.2221930000000001</c:v>
                </c:pt>
                <c:pt idx="3585">
                  <c:v>-1.227268</c:v>
                </c:pt>
                <c:pt idx="3586">
                  <c:v>-1.232391</c:v>
                </c:pt>
                <c:pt idx="3587">
                  <c:v>-1.2376050000000001</c:v>
                </c:pt>
                <c:pt idx="3588">
                  <c:v>-1.2429349999999999</c:v>
                </c:pt>
                <c:pt idx="3589">
                  <c:v>-1.248348</c:v>
                </c:pt>
                <c:pt idx="3590">
                  <c:v>-1.2538480000000001</c:v>
                </c:pt>
                <c:pt idx="3591">
                  <c:v>-1.2594529999999999</c:v>
                </c:pt>
                <c:pt idx="3592">
                  <c:v>-1.265128</c:v>
                </c:pt>
                <c:pt idx="3593">
                  <c:v>-1.270778</c:v>
                </c:pt>
                <c:pt idx="3594">
                  <c:v>-1.276386</c:v>
                </c:pt>
                <c:pt idx="3595">
                  <c:v>-1.2820050000000001</c:v>
                </c:pt>
                <c:pt idx="3596">
                  <c:v>-1.287628</c:v>
                </c:pt>
                <c:pt idx="3597">
                  <c:v>-1.2931950000000001</c:v>
                </c:pt>
                <c:pt idx="3598">
                  <c:v>-1.2987040000000001</c:v>
                </c:pt>
                <c:pt idx="3599">
                  <c:v>-1.3042400000000001</c:v>
                </c:pt>
                <c:pt idx="3600">
                  <c:v>-1.309823</c:v>
                </c:pt>
                <c:pt idx="3601">
                  <c:v>-1.3154220000000001</c:v>
                </c:pt>
                <c:pt idx="3602">
                  <c:v>-1.3210489999999999</c:v>
                </c:pt>
                <c:pt idx="3603">
                  <c:v>-1.326727</c:v>
                </c:pt>
                <c:pt idx="3604">
                  <c:v>-1.3324750000000001</c:v>
                </c:pt>
                <c:pt idx="3605">
                  <c:v>-1.338274</c:v>
                </c:pt>
                <c:pt idx="3606">
                  <c:v>-1.34412</c:v>
                </c:pt>
                <c:pt idx="3607">
                  <c:v>-1.349996</c:v>
                </c:pt>
                <c:pt idx="3608">
                  <c:v>-1.355893</c:v>
                </c:pt>
                <c:pt idx="3609">
                  <c:v>-1.3617699999999999</c:v>
                </c:pt>
                <c:pt idx="3610">
                  <c:v>-1.3676489999999999</c:v>
                </c:pt>
                <c:pt idx="3611">
                  <c:v>-1.373567</c:v>
                </c:pt>
                <c:pt idx="3612">
                  <c:v>-1.3795550000000001</c:v>
                </c:pt>
                <c:pt idx="3613">
                  <c:v>-1.38557</c:v>
                </c:pt>
                <c:pt idx="3614">
                  <c:v>-1.391591</c:v>
                </c:pt>
                <c:pt idx="3615">
                  <c:v>-1.3976599999999999</c:v>
                </c:pt>
                <c:pt idx="3616">
                  <c:v>-1.403794</c:v>
                </c:pt>
                <c:pt idx="3617">
                  <c:v>-1.4098759999999999</c:v>
                </c:pt>
                <c:pt idx="3618">
                  <c:v>-1.4158660000000001</c:v>
                </c:pt>
                <c:pt idx="3619">
                  <c:v>-1.421799</c:v>
                </c:pt>
                <c:pt idx="3620">
                  <c:v>-1.4277899999999999</c:v>
                </c:pt>
                <c:pt idx="3621">
                  <c:v>-1.4337930000000001</c:v>
                </c:pt>
                <c:pt idx="3622">
                  <c:v>-1.4397500000000001</c:v>
                </c:pt>
                <c:pt idx="3623">
                  <c:v>-1.4456389999999999</c:v>
                </c:pt>
                <c:pt idx="3624">
                  <c:v>-1.4514940000000001</c:v>
                </c:pt>
                <c:pt idx="3625">
                  <c:v>-1.4573100000000001</c:v>
                </c:pt>
                <c:pt idx="3626">
                  <c:v>-1.4630369999999999</c:v>
                </c:pt>
                <c:pt idx="3627">
                  <c:v>-1.4686669999999999</c:v>
                </c:pt>
                <c:pt idx="3628">
                  <c:v>-1.474243</c:v>
                </c:pt>
                <c:pt idx="3629">
                  <c:v>-1.4797929999999999</c:v>
                </c:pt>
                <c:pt idx="3630">
                  <c:v>-1.485317</c:v>
                </c:pt>
                <c:pt idx="3631">
                  <c:v>-1.4908410000000001</c:v>
                </c:pt>
                <c:pt idx="3632">
                  <c:v>-1.4963839999999999</c:v>
                </c:pt>
                <c:pt idx="3633">
                  <c:v>-1.501943</c:v>
                </c:pt>
                <c:pt idx="3634">
                  <c:v>-1.507457</c:v>
                </c:pt>
                <c:pt idx="3635">
                  <c:v>-1.5129349999999999</c:v>
                </c:pt>
                <c:pt idx="3636">
                  <c:v>-1.5183739999999999</c:v>
                </c:pt>
                <c:pt idx="3637">
                  <c:v>-1.523825</c:v>
                </c:pt>
                <c:pt idx="3638">
                  <c:v>-1.5292859999999999</c:v>
                </c:pt>
                <c:pt idx="3639">
                  <c:v>-1.534713</c:v>
                </c:pt>
                <c:pt idx="3640">
                  <c:v>-1.5400430000000001</c:v>
                </c:pt>
                <c:pt idx="3641">
                  <c:v>-1.545202</c:v>
                </c:pt>
                <c:pt idx="3642">
                  <c:v>-1.5501370000000001</c:v>
                </c:pt>
                <c:pt idx="3643">
                  <c:v>-1.554905</c:v>
                </c:pt>
                <c:pt idx="3644">
                  <c:v>-1.559606</c:v>
                </c:pt>
                <c:pt idx="3645">
                  <c:v>-1.5643309999999999</c:v>
                </c:pt>
                <c:pt idx="3646">
                  <c:v>-1.56904</c:v>
                </c:pt>
                <c:pt idx="3647">
                  <c:v>-1.573731</c:v>
                </c:pt>
                <c:pt idx="3648">
                  <c:v>-1.578409</c:v>
                </c:pt>
                <c:pt idx="3649">
                  <c:v>-1.5830900000000001</c:v>
                </c:pt>
                <c:pt idx="3650">
                  <c:v>-1.587701</c:v>
                </c:pt>
                <c:pt idx="3651">
                  <c:v>-1.592247</c:v>
                </c:pt>
                <c:pt idx="3652">
                  <c:v>-1.5967640000000001</c:v>
                </c:pt>
                <c:pt idx="3653">
                  <c:v>-1.6012109999999999</c:v>
                </c:pt>
                <c:pt idx="3654">
                  <c:v>-1.605596</c:v>
                </c:pt>
                <c:pt idx="3655">
                  <c:v>-1.6099049999999999</c:v>
                </c:pt>
                <c:pt idx="3656">
                  <c:v>-1.6141289999999999</c:v>
                </c:pt>
                <c:pt idx="3657">
                  <c:v>-1.6182300000000001</c:v>
                </c:pt>
                <c:pt idx="3658">
                  <c:v>-1.6222080000000001</c:v>
                </c:pt>
                <c:pt idx="3659">
                  <c:v>-1.6261399999999999</c:v>
                </c:pt>
                <c:pt idx="3660">
                  <c:v>-1.6300250000000001</c:v>
                </c:pt>
                <c:pt idx="3661">
                  <c:v>-1.633799</c:v>
                </c:pt>
                <c:pt idx="3662">
                  <c:v>-1.6374230000000001</c:v>
                </c:pt>
                <c:pt idx="3663">
                  <c:v>-1.640895</c:v>
                </c:pt>
                <c:pt idx="3664">
                  <c:v>-1.6442779999999999</c:v>
                </c:pt>
                <c:pt idx="3665">
                  <c:v>-1.6475740000000001</c:v>
                </c:pt>
                <c:pt idx="3666">
                  <c:v>-1.6508020000000001</c:v>
                </c:pt>
                <c:pt idx="3667">
                  <c:v>-1.653993</c:v>
                </c:pt>
                <c:pt idx="3668">
                  <c:v>-1.6571959999999999</c:v>
                </c:pt>
                <c:pt idx="3669">
                  <c:v>-1.660353</c:v>
                </c:pt>
                <c:pt idx="3670">
                  <c:v>-1.663395</c:v>
                </c:pt>
                <c:pt idx="3671">
                  <c:v>-1.6662889999999999</c:v>
                </c:pt>
                <c:pt idx="3672">
                  <c:v>-1.6690750000000001</c:v>
                </c:pt>
                <c:pt idx="3673">
                  <c:v>-1.6718010000000001</c:v>
                </c:pt>
                <c:pt idx="3674">
                  <c:v>-1.674507</c:v>
                </c:pt>
                <c:pt idx="3675">
                  <c:v>-1.6772020000000001</c:v>
                </c:pt>
                <c:pt idx="3676">
                  <c:v>-1.6798759999999999</c:v>
                </c:pt>
                <c:pt idx="3677">
                  <c:v>-1.682528</c:v>
                </c:pt>
                <c:pt idx="3678">
                  <c:v>-1.6851739999999999</c:v>
                </c:pt>
                <c:pt idx="3679">
                  <c:v>-1.6878249999999999</c:v>
                </c:pt>
                <c:pt idx="3680">
                  <c:v>-1.6904330000000001</c:v>
                </c:pt>
                <c:pt idx="3681">
                  <c:v>-1.692968</c:v>
                </c:pt>
                <c:pt idx="3682">
                  <c:v>-1.6954119999999999</c:v>
                </c:pt>
                <c:pt idx="3683">
                  <c:v>-1.697767</c:v>
                </c:pt>
                <c:pt idx="3684">
                  <c:v>-1.7000759999999999</c:v>
                </c:pt>
                <c:pt idx="3685">
                  <c:v>-1.7023140000000001</c:v>
                </c:pt>
                <c:pt idx="3686">
                  <c:v>-1.7045049999999999</c:v>
                </c:pt>
                <c:pt idx="3687">
                  <c:v>-1.7066460000000001</c:v>
                </c:pt>
                <c:pt idx="3688">
                  <c:v>-1.7087129999999999</c:v>
                </c:pt>
                <c:pt idx="3689">
                  <c:v>-1.7106730000000001</c:v>
                </c:pt>
                <c:pt idx="3690">
                  <c:v>-1.712555</c:v>
                </c:pt>
                <c:pt idx="3691">
                  <c:v>-1.7144539999999999</c:v>
                </c:pt>
                <c:pt idx="3692">
                  <c:v>-1.7163660000000001</c:v>
                </c:pt>
                <c:pt idx="3693">
                  <c:v>-1.718269</c:v>
                </c:pt>
                <c:pt idx="3694">
                  <c:v>-1.720153</c:v>
                </c:pt>
                <c:pt idx="3695">
                  <c:v>-1.7220279999999999</c:v>
                </c:pt>
                <c:pt idx="3696">
                  <c:v>-1.7238659999999999</c:v>
                </c:pt>
                <c:pt idx="3697">
                  <c:v>-1.725638</c:v>
                </c:pt>
                <c:pt idx="3698">
                  <c:v>-1.7274099999999999</c:v>
                </c:pt>
                <c:pt idx="3699">
                  <c:v>-1.7292160000000001</c:v>
                </c:pt>
                <c:pt idx="3700">
                  <c:v>-1.7310209999999999</c:v>
                </c:pt>
                <c:pt idx="3701">
                  <c:v>-1.732761</c:v>
                </c:pt>
                <c:pt idx="3702">
                  <c:v>-1.7344660000000001</c:v>
                </c:pt>
                <c:pt idx="3703">
                  <c:v>-1.736208</c:v>
                </c:pt>
                <c:pt idx="3704">
                  <c:v>-1.738032</c:v>
                </c:pt>
                <c:pt idx="3705">
                  <c:v>-1.7398560000000001</c:v>
                </c:pt>
                <c:pt idx="3706">
                  <c:v>-1.741655</c:v>
                </c:pt>
                <c:pt idx="3707">
                  <c:v>-1.7434719999999999</c:v>
                </c:pt>
                <c:pt idx="3708">
                  <c:v>-1.7453829999999999</c:v>
                </c:pt>
                <c:pt idx="3709">
                  <c:v>-1.7473510000000001</c:v>
                </c:pt>
                <c:pt idx="3710">
                  <c:v>-1.7493019999999999</c:v>
                </c:pt>
                <c:pt idx="3711">
                  <c:v>-1.7512540000000001</c:v>
                </c:pt>
                <c:pt idx="3712">
                  <c:v>-1.7532700000000001</c:v>
                </c:pt>
                <c:pt idx="3713">
                  <c:v>-1.7553510000000001</c:v>
                </c:pt>
                <c:pt idx="3714">
                  <c:v>-1.7574540000000001</c:v>
                </c:pt>
                <c:pt idx="3715">
                  <c:v>-1.759582</c:v>
                </c:pt>
                <c:pt idx="3716">
                  <c:v>-1.7617769999999999</c:v>
                </c:pt>
                <c:pt idx="3717">
                  <c:v>-1.7640229999999999</c:v>
                </c:pt>
                <c:pt idx="3718">
                  <c:v>-1.766232</c:v>
                </c:pt>
                <c:pt idx="3719">
                  <c:v>-1.7684029999999999</c:v>
                </c:pt>
                <c:pt idx="3720">
                  <c:v>-1.7706109999999999</c:v>
                </c:pt>
                <c:pt idx="3721">
                  <c:v>-1.7729189999999999</c:v>
                </c:pt>
                <c:pt idx="3722">
                  <c:v>-1.775298</c:v>
                </c:pt>
                <c:pt idx="3723">
                  <c:v>-1.777776</c:v>
                </c:pt>
                <c:pt idx="3724">
                  <c:v>-1.780376</c:v>
                </c:pt>
                <c:pt idx="3725">
                  <c:v>-1.783048</c:v>
                </c:pt>
                <c:pt idx="3726">
                  <c:v>-1.7856920000000001</c:v>
                </c:pt>
                <c:pt idx="3727">
                  <c:v>-1.7882910000000001</c:v>
                </c:pt>
                <c:pt idx="3728">
                  <c:v>-1.790888</c:v>
                </c:pt>
                <c:pt idx="3729">
                  <c:v>-1.793547</c:v>
                </c:pt>
                <c:pt idx="3730">
                  <c:v>-1.796252</c:v>
                </c:pt>
                <c:pt idx="3731">
                  <c:v>-1.7990710000000001</c:v>
                </c:pt>
                <c:pt idx="3732">
                  <c:v>-1.80196</c:v>
                </c:pt>
                <c:pt idx="3733">
                  <c:v>-1.8049040000000001</c:v>
                </c:pt>
                <c:pt idx="3734">
                  <c:v>-1.80792</c:v>
                </c:pt>
                <c:pt idx="3735">
                  <c:v>-1.8109980000000001</c:v>
                </c:pt>
                <c:pt idx="3736">
                  <c:v>-1.814201</c:v>
                </c:pt>
                <c:pt idx="3737">
                  <c:v>-1.8174360000000001</c:v>
                </c:pt>
                <c:pt idx="3738">
                  <c:v>-1.820767</c:v>
                </c:pt>
                <c:pt idx="3739">
                  <c:v>-1.824198</c:v>
                </c:pt>
                <c:pt idx="3740">
                  <c:v>-1.8277410000000001</c:v>
                </c:pt>
                <c:pt idx="3741">
                  <c:v>-1.831326</c:v>
                </c:pt>
                <c:pt idx="3742">
                  <c:v>-1.8349200000000001</c:v>
                </c:pt>
                <c:pt idx="3743">
                  <c:v>-1.8386150000000001</c:v>
                </c:pt>
                <c:pt idx="3744">
                  <c:v>-1.842465</c:v>
                </c:pt>
                <c:pt idx="3745">
                  <c:v>-1.846419</c:v>
                </c:pt>
                <c:pt idx="3746">
                  <c:v>-1.8504259999999999</c:v>
                </c:pt>
                <c:pt idx="3747">
                  <c:v>-1.8544890000000001</c:v>
                </c:pt>
                <c:pt idx="3748">
                  <c:v>-1.858581</c:v>
                </c:pt>
                <c:pt idx="3749">
                  <c:v>-1.8626450000000001</c:v>
                </c:pt>
                <c:pt idx="3750">
                  <c:v>-1.8667309999999999</c:v>
                </c:pt>
                <c:pt idx="3751">
                  <c:v>-1.870916</c:v>
                </c:pt>
                <c:pt idx="3752">
                  <c:v>-1.875251</c:v>
                </c:pt>
                <c:pt idx="3753">
                  <c:v>-1.879607</c:v>
                </c:pt>
                <c:pt idx="3754">
                  <c:v>-1.883969</c:v>
                </c:pt>
                <c:pt idx="3755">
                  <c:v>-1.8883810000000001</c:v>
                </c:pt>
                <c:pt idx="3756">
                  <c:v>-1.892882</c:v>
                </c:pt>
                <c:pt idx="3757">
                  <c:v>-1.8973990000000001</c:v>
                </c:pt>
                <c:pt idx="3758">
                  <c:v>-1.9019200000000001</c:v>
                </c:pt>
                <c:pt idx="3759">
                  <c:v>-1.9064779999999999</c:v>
                </c:pt>
                <c:pt idx="3760">
                  <c:v>-1.9111659999999999</c:v>
                </c:pt>
                <c:pt idx="3761">
                  <c:v>-1.9159109999999999</c:v>
                </c:pt>
                <c:pt idx="3762">
                  <c:v>-1.920693</c:v>
                </c:pt>
                <c:pt idx="3763">
                  <c:v>-1.925538</c:v>
                </c:pt>
                <c:pt idx="3764">
                  <c:v>-1.9304269999999999</c:v>
                </c:pt>
                <c:pt idx="3765">
                  <c:v>-1.9353659999999999</c:v>
                </c:pt>
                <c:pt idx="3766">
                  <c:v>-1.940286</c:v>
                </c:pt>
                <c:pt idx="3767">
                  <c:v>-1.945217</c:v>
                </c:pt>
                <c:pt idx="3768">
                  <c:v>-1.950148</c:v>
                </c:pt>
                <c:pt idx="3769">
                  <c:v>-1.955136</c:v>
                </c:pt>
                <c:pt idx="3770">
                  <c:v>-1.960189</c:v>
                </c:pt>
                <c:pt idx="3771">
                  <c:v>-1.9652780000000001</c:v>
                </c:pt>
                <c:pt idx="3772">
                  <c:v>-1.97037</c:v>
                </c:pt>
                <c:pt idx="3773">
                  <c:v>-1.975473</c:v>
                </c:pt>
                <c:pt idx="3774">
                  <c:v>-1.980613</c:v>
                </c:pt>
                <c:pt idx="3775">
                  <c:v>-1.9858340000000001</c:v>
                </c:pt>
                <c:pt idx="3776">
                  <c:v>-1.99115</c:v>
                </c:pt>
                <c:pt idx="3777">
                  <c:v>-1.9965679999999999</c:v>
                </c:pt>
                <c:pt idx="3778">
                  <c:v>-2.0020030000000002</c:v>
                </c:pt>
                <c:pt idx="3779">
                  <c:v>-2.007444</c:v>
                </c:pt>
                <c:pt idx="3780">
                  <c:v>-2.012842</c:v>
                </c:pt>
                <c:pt idx="3781">
                  <c:v>-2.0182180000000001</c:v>
                </c:pt>
                <c:pt idx="3782">
                  <c:v>-2.0235729999999998</c:v>
                </c:pt>
                <c:pt idx="3783">
                  <c:v>-2.0289220000000001</c:v>
                </c:pt>
                <c:pt idx="3784">
                  <c:v>-2.0342579999999999</c:v>
                </c:pt>
                <c:pt idx="3785">
                  <c:v>-2.0395300000000001</c:v>
                </c:pt>
                <c:pt idx="3786">
                  <c:v>-2.0447470000000001</c:v>
                </c:pt>
                <c:pt idx="3787">
                  <c:v>-2.0499100000000001</c:v>
                </c:pt>
                <c:pt idx="3788">
                  <c:v>-2.055059</c:v>
                </c:pt>
                <c:pt idx="3789">
                  <c:v>-2.0601539999999998</c:v>
                </c:pt>
                <c:pt idx="3790">
                  <c:v>-2.065245</c:v>
                </c:pt>
                <c:pt idx="3791">
                  <c:v>-2.0703610000000001</c:v>
                </c:pt>
                <c:pt idx="3792">
                  <c:v>-2.0755400000000002</c:v>
                </c:pt>
                <c:pt idx="3793">
                  <c:v>-2.0807229999999999</c:v>
                </c:pt>
                <c:pt idx="3794">
                  <c:v>-2.085906</c:v>
                </c:pt>
                <c:pt idx="3795">
                  <c:v>-2.0911179999999998</c:v>
                </c:pt>
                <c:pt idx="3796">
                  <c:v>-2.0963509999999999</c:v>
                </c:pt>
                <c:pt idx="3797">
                  <c:v>-2.1015239999999999</c:v>
                </c:pt>
                <c:pt idx="3798">
                  <c:v>-2.1066440000000002</c:v>
                </c:pt>
                <c:pt idx="3799">
                  <c:v>-2.1117819999999998</c:v>
                </c:pt>
                <c:pt idx="3800">
                  <c:v>-2.1169470000000001</c:v>
                </c:pt>
                <c:pt idx="3801">
                  <c:v>-2.1220479999999999</c:v>
                </c:pt>
                <c:pt idx="3802">
                  <c:v>-2.127094</c:v>
                </c:pt>
                <c:pt idx="3803">
                  <c:v>-2.1321210000000002</c:v>
                </c:pt>
                <c:pt idx="3804">
                  <c:v>-2.1371820000000001</c:v>
                </c:pt>
                <c:pt idx="3805">
                  <c:v>-2.1421760000000001</c:v>
                </c:pt>
                <c:pt idx="3806">
                  <c:v>-2.1471049999999998</c:v>
                </c:pt>
                <c:pt idx="3807">
                  <c:v>-2.152047</c:v>
                </c:pt>
                <c:pt idx="3808">
                  <c:v>-2.157063</c:v>
                </c:pt>
                <c:pt idx="3809">
                  <c:v>-2.1620889999999999</c:v>
                </c:pt>
                <c:pt idx="3810">
                  <c:v>-2.1669830000000001</c:v>
                </c:pt>
                <c:pt idx="3811">
                  <c:v>-2.1717059999999999</c:v>
                </c:pt>
                <c:pt idx="3812">
                  <c:v>-2.176288</c:v>
                </c:pt>
                <c:pt idx="3813">
                  <c:v>-2.1807750000000001</c:v>
                </c:pt>
                <c:pt idx="3814">
                  <c:v>-2.1851539999999998</c:v>
                </c:pt>
                <c:pt idx="3815">
                  <c:v>-2.189495</c:v>
                </c:pt>
                <c:pt idx="3816">
                  <c:v>-2.1937700000000002</c:v>
                </c:pt>
                <c:pt idx="3817">
                  <c:v>-2.1979880000000001</c:v>
                </c:pt>
                <c:pt idx="3818">
                  <c:v>-2.2021090000000001</c:v>
                </c:pt>
                <c:pt idx="3819">
                  <c:v>-2.2061160000000002</c:v>
                </c:pt>
                <c:pt idx="3820">
                  <c:v>-2.21</c:v>
                </c:pt>
                <c:pt idx="3821">
                  <c:v>-2.2138200000000001</c:v>
                </c:pt>
                <c:pt idx="3822">
                  <c:v>-2.217625</c:v>
                </c:pt>
                <c:pt idx="3823">
                  <c:v>-2.2214290000000001</c:v>
                </c:pt>
                <c:pt idx="3824">
                  <c:v>-2.225155</c:v>
                </c:pt>
                <c:pt idx="3825">
                  <c:v>-2.228755</c:v>
                </c:pt>
                <c:pt idx="3826">
                  <c:v>-2.2321529999999998</c:v>
                </c:pt>
                <c:pt idx="3827">
                  <c:v>-2.2353540000000001</c:v>
                </c:pt>
                <c:pt idx="3828">
                  <c:v>-2.2384110000000002</c:v>
                </c:pt>
                <c:pt idx="3829">
                  <c:v>-2.2414779999999999</c:v>
                </c:pt>
                <c:pt idx="3830">
                  <c:v>-2.2445140000000001</c:v>
                </c:pt>
                <c:pt idx="3831">
                  <c:v>-2.2474919999999998</c:v>
                </c:pt>
                <c:pt idx="3832">
                  <c:v>-2.2504339999999998</c:v>
                </c:pt>
                <c:pt idx="3833">
                  <c:v>-2.253323</c:v>
                </c:pt>
                <c:pt idx="3834">
                  <c:v>-2.2562310000000001</c:v>
                </c:pt>
                <c:pt idx="3835">
                  <c:v>-2.2590430000000001</c:v>
                </c:pt>
                <c:pt idx="3836">
                  <c:v>-2.2617919999999998</c:v>
                </c:pt>
                <c:pt idx="3837">
                  <c:v>-2.2644690000000001</c:v>
                </c:pt>
                <c:pt idx="3838">
                  <c:v>-2.267112</c:v>
                </c:pt>
                <c:pt idx="3839">
                  <c:v>-2.2696969999999999</c:v>
                </c:pt>
                <c:pt idx="3840">
                  <c:v>-2.2721979999999999</c:v>
                </c:pt>
                <c:pt idx="3841">
                  <c:v>-2.2745359999999999</c:v>
                </c:pt>
                <c:pt idx="3842">
                  <c:v>-2.2767339999999998</c:v>
                </c:pt>
                <c:pt idx="3843">
                  <c:v>-2.2788010000000001</c:v>
                </c:pt>
                <c:pt idx="3844">
                  <c:v>-2.2807780000000002</c:v>
                </c:pt>
                <c:pt idx="3845">
                  <c:v>-2.2826219999999999</c:v>
                </c:pt>
                <c:pt idx="3846">
                  <c:v>-2.2842699999999998</c:v>
                </c:pt>
                <c:pt idx="3847">
                  <c:v>-2.2858130000000001</c:v>
                </c:pt>
                <c:pt idx="3848">
                  <c:v>-2.2873239999999999</c:v>
                </c:pt>
                <c:pt idx="3849">
                  <c:v>-2.2887879999999998</c:v>
                </c:pt>
                <c:pt idx="3850">
                  <c:v>-2.2901600000000002</c:v>
                </c:pt>
                <c:pt idx="3851">
                  <c:v>-2.2914639999999999</c:v>
                </c:pt>
                <c:pt idx="3852">
                  <c:v>-2.2927360000000001</c:v>
                </c:pt>
                <c:pt idx="3853">
                  <c:v>-2.2938999999999998</c:v>
                </c:pt>
                <c:pt idx="3854">
                  <c:v>-2.2949540000000002</c:v>
                </c:pt>
                <c:pt idx="3855">
                  <c:v>-2.2959100000000001</c:v>
                </c:pt>
                <c:pt idx="3856">
                  <c:v>-2.2967599999999999</c:v>
                </c:pt>
                <c:pt idx="3857">
                  <c:v>-2.2974079999999999</c:v>
                </c:pt>
                <c:pt idx="3858">
                  <c:v>-2.2978109999999998</c:v>
                </c:pt>
                <c:pt idx="3859">
                  <c:v>-2.2980870000000002</c:v>
                </c:pt>
                <c:pt idx="3860">
                  <c:v>-2.298279</c:v>
                </c:pt>
                <c:pt idx="3861">
                  <c:v>-2.2984529999999999</c:v>
                </c:pt>
                <c:pt idx="3862">
                  <c:v>-2.2985669999999998</c:v>
                </c:pt>
                <c:pt idx="3863">
                  <c:v>-2.2986469999999999</c:v>
                </c:pt>
                <c:pt idx="3864">
                  <c:v>-2.2986930000000001</c:v>
                </c:pt>
                <c:pt idx="3865">
                  <c:v>-2.2987069999999998</c:v>
                </c:pt>
                <c:pt idx="3866">
                  <c:v>-2.2986460000000002</c:v>
                </c:pt>
                <c:pt idx="3867">
                  <c:v>-2.2985000000000002</c:v>
                </c:pt>
                <c:pt idx="3868">
                  <c:v>-2.29827</c:v>
                </c:pt>
                <c:pt idx="3869">
                  <c:v>-2.298022</c:v>
                </c:pt>
                <c:pt idx="3870">
                  <c:v>-2.2978130000000001</c:v>
                </c:pt>
                <c:pt idx="3871">
                  <c:v>-2.2975910000000002</c:v>
                </c:pt>
                <c:pt idx="3872">
                  <c:v>-2.2972510000000002</c:v>
                </c:pt>
                <c:pt idx="3873">
                  <c:v>-2.2967439999999999</c:v>
                </c:pt>
                <c:pt idx="3874">
                  <c:v>-2.2961140000000002</c:v>
                </c:pt>
                <c:pt idx="3875">
                  <c:v>-2.2953860000000001</c:v>
                </c:pt>
                <c:pt idx="3876">
                  <c:v>-2.2945600000000002</c:v>
                </c:pt>
                <c:pt idx="3877">
                  <c:v>-2.2936619999999999</c:v>
                </c:pt>
                <c:pt idx="3878">
                  <c:v>-2.2927339999999998</c:v>
                </c:pt>
                <c:pt idx="3879">
                  <c:v>-2.29176</c:v>
                </c:pt>
                <c:pt idx="3880">
                  <c:v>-2.2907060000000001</c:v>
                </c:pt>
                <c:pt idx="3881">
                  <c:v>-2.289606</c:v>
                </c:pt>
                <c:pt idx="3882">
                  <c:v>-2.288459</c:v>
                </c:pt>
                <c:pt idx="3883">
                  <c:v>-2.2871899999999998</c:v>
                </c:pt>
                <c:pt idx="3884">
                  <c:v>-2.285838</c:v>
                </c:pt>
                <c:pt idx="3885">
                  <c:v>-2.284386</c:v>
                </c:pt>
                <c:pt idx="3886">
                  <c:v>-2.2829139999999999</c:v>
                </c:pt>
                <c:pt idx="3887">
                  <c:v>-2.2813829999999999</c:v>
                </c:pt>
                <c:pt idx="3888">
                  <c:v>-2.2797640000000001</c:v>
                </c:pt>
                <c:pt idx="3889">
                  <c:v>-2.2780469999999999</c:v>
                </c:pt>
                <c:pt idx="3890">
                  <c:v>-2.2762180000000001</c:v>
                </c:pt>
                <c:pt idx="3891">
                  <c:v>-2.2743259999999998</c:v>
                </c:pt>
                <c:pt idx="3892">
                  <c:v>-2.272427</c:v>
                </c:pt>
                <c:pt idx="3893">
                  <c:v>-2.270521</c:v>
                </c:pt>
                <c:pt idx="3894">
                  <c:v>-2.2685689999999998</c:v>
                </c:pt>
                <c:pt idx="3895">
                  <c:v>-2.2666040000000001</c:v>
                </c:pt>
                <c:pt idx="3896">
                  <c:v>-2.2645979999999999</c:v>
                </c:pt>
                <c:pt idx="3897">
                  <c:v>-2.2626110000000001</c:v>
                </c:pt>
                <c:pt idx="3898">
                  <c:v>-2.2605590000000002</c:v>
                </c:pt>
                <c:pt idx="3899">
                  <c:v>-2.2585130000000002</c:v>
                </c:pt>
                <c:pt idx="3900">
                  <c:v>-2.2564519999999999</c:v>
                </c:pt>
                <c:pt idx="3901">
                  <c:v>-2.254362</c:v>
                </c:pt>
                <c:pt idx="3902">
                  <c:v>-2.2520929999999999</c:v>
                </c:pt>
                <c:pt idx="3903">
                  <c:v>-2.2497419999999999</c:v>
                </c:pt>
                <c:pt idx="3904">
                  <c:v>-2.2473890000000001</c:v>
                </c:pt>
                <c:pt idx="3905">
                  <c:v>-2.2451180000000002</c:v>
                </c:pt>
                <c:pt idx="3906">
                  <c:v>-2.2428759999999999</c:v>
                </c:pt>
                <c:pt idx="3907">
                  <c:v>-2.2406540000000001</c:v>
                </c:pt>
                <c:pt idx="3908">
                  <c:v>-2.238645</c:v>
                </c:pt>
                <c:pt idx="3909">
                  <c:v>-2.2366130000000002</c:v>
                </c:pt>
                <c:pt idx="3910">
                  <c:v>-2.2344789999999999</c:v>
                </c:pt>
                <c:pt idx="3911">
                  <c:v>-2.232183</c:v>
                </c:pt>
                <c:pt idx="3912">
                  <c:v>-2.2299120000000001</c:v>
                </c:pt>
                <c:pt idx="3913">
                  <c:v>-2.2276739999999999</c:v>
                </c:pt>
                <c:pt idx="3914">
                  <c:v>-2.2253940000000001</c:v>
                </c:pt>
                <c:pt idx="3915">
                  <c:v>-2.2230620000000001</c:v>
                </c:pt>
                <c:pt idx="3916">
                  <c:v>-2.220707</c:v>
                </c:pt>
                <c:pt idx="3917">
                  <c:v>-2.2183069999999998</c:v>
                </c:pt>
                <c:pt idx="3918">
                  <c:v>-2.2159040000000001</c:v>
                </c:pt>
                <c:pt idx="3919">
                  <c:v>-2.2135319999999998</c:v>
                </c:pt>
                <c:pt idx="3920">
                  <c:v>-2.211147</c:v>
                </c:pt>
                <c:pt idx="3921">
                  <c:v>-2.2086939999999999</c:v>
                </c:pt>
                <c:pt idx="3922">
                  <c:v>-2.206216</c:v>
                </c:pt>
                <c:pt idx="3923">
                  <c:v>-2.2037529999999999</c:v>
                </c:pt>
                <c:pt idx="3924">
                  <c:v>-2.201301</c:v>
                </c:pt>
                <c:pt idx="3925">
                  <c:v>-2.1988029999999998</c:v>
                </c:pt>
                <c:pt idx="3926">
                  <c:v>-2.1963560000000002</c:v>
                </c:pt>
                <c:pt idx="3927">
                  <c:v>-2.1939929999999999</c:v>
                </c:pt>
                <c:pt idx="3928">
                  <c:v>-2.1916630000000001</c:v>
                </c:pt>
                <c:pt idx="3929">
                  <c:v>-2.1892779999999998</c:v>
                </c:pt>
                <c:pt idx="3930">
                  <c:v>-2.1868470000000002</c:v>
                </c:pt>
                <c:pt idx="3931">
                  <c:v>-2.1844290000000002</c:v>
                </c:pt>
                <c:pt idx="3932">
                  <c:v>-2.1819989999999998</c:v>
                </c:pt>
                <c:pt idx="3933">
                  <c:v>-2.179611</c:v>
                </c:pt>
                <c:pt idx="3934">
                  <c:v>-2.1772480000000001</c:v>
                </c:pt>
                <c:pt idx="3935">
                  <c:v>-2.1748470000000002</c:v>
                </c:pt>
                <c:pt idx="3936">
                  <c:v>-2.1723680000000001</c:v>
                </c:pt>
                <c:pt idx="3937">
                  <c:v>-2.1698780000000002</c:v>
                </c:pt>
                <c:pt idx="3938">
                  <c:v>-2.1674699999999998</c:v>
                </c:pt>
                <c:pt idx="3939">
                  <c:v>-2.1651410000000002</c:v>
                </c:pt>
                <c:pt idx="3940">
                  <c:v>-2.1628210000000001</c:v>
                </c:pt>
                <c:pt idx="3941">
                  <c:v>-2.1605490000000001</c:v>
                </c:pt>
                <c:pt idx="3942">
                  <c:v>-2.1582870000000001</c:v>
                </c:pt>
                <c:pt idx="3943">
                  <c:v>-2.1560510000000002</c:v>
                </c:pt>
                <c:pt idx="3944">
                  <c:v>-2.153772</c:v>
                </c:pt>
                <c:pt idx="3945">
                  <c:v>-2.1514980000000001</c:v>
                </c:pt>
                <c:pt idx="3946">
                  <c:v>-2.1492059999999999</c:v>
                </c:pt>
                <c:pt idx="3947">
                  <c:v>-2.1469659999999999</c:v>
                </c:pt>
                <c:pt idx="3948">
                  <c:v>-2.1447850000000002</c:v>
                </c:pt>
                <c:pt idx="3949">
                  <c:v>-2.1426690000000002</c:v>
                </c:pt>
                <c:pt idx="3950">
                  <c:v>-2.1404770000000002</c:v>
                </c:pt>
                <c:pt idx="3951">
                  <c:v>-2.1381869999999998</c:v>
                </c:pt>
                <c:pt idx="3952">
                  <c:v>-2.135856</c:v>
                </c:pt>
                <c:pt idx="3953">
                  <c:v>-2.1336819999999999</c:v>
                </c:pt>
                <c:pt idx="3954">
                  <c:v>-2.1315629999999999</c:v>
                </c:pt>
                <c:pt idx="3955">
                  <c:v>-2.1294019999999998</c:v>
                </c:pt>
                <c:pt idx="3956">
                  <c:v>-2.127097</c:v>
                </c:pt>
                <c:pt idx="3957">
                  <c:v>-2.1247220000000002</c:v>
                </c:pt>
                <c:pt idx="3958">
                  <c:v>-2.1224150000000002</c:v>
                </c:pt>
                <c:pt idx="3959">
                  <c:v>-2.120015</c:v>
                </c:pt>
                <c:pt idx="3960">
                  <c:v>-2.1177109999999999</c:v>
                </c:pt>
                <c:pt idx="3961">
                  <c:v>-2.1154229999999998</c:v>
                </c:pt>
                <c:pt idx="3962">
                  <c:v>-2.1132569999999999</c:v>
                </c:pt>
                <c:pt idx="3963">
                  <c:v>-2.1110660000000001</c:v>
                </c:pt>
                <c:pt idx="3964">
                  <c:v>-2.1088710000000002</c:v>
                </c:pt>
                <c:pt idx="3965">
                  <c:v>-2.1067339999999999</c:v>
                </c:pt>
                <c:pt idx="3966">
                  <c:v>-2.104641</c:v>
                </c:pt>
                <c:pt idx="3967">
                  <c:v>-2.1025269999999998</c:v>
                </c:pt>
                <c:pt idx="3968">
                  <c:v>-2.1003630000000002</c:v>
                </c:pt>
                <c:pt idx="3969">
                  <c:v>-2.0981540000000001</c:v>
                </c:pt>
                <c:pt idx="3970">
                  <c:v>-2.095907</c:v>
                </c:pt>
                <c:pt idx="3971">
                  <c:v>-2.0936509999999999</c:v>
                </c:pt>
                <c:pt idx="3972">
                  <c:v>-2.091405</c:v>
                </c:pt>
                <c:pt idx="3973">
                  <c:v>-2.0891660000000001</c:v>
                </c:pt>
                <c:pt idx="3974">
                  <c:v>-2.086948</c:v>
                </c:pt>
                <c:pt idx="3975">
                  <c:v>-2.084765</c:v>
                </c:pt>
                <c:pt idx="3976">
                  <c:v>-2.0825840000000002</c:v>
                </c:pt>
                <c:pt idx="3977">
                  <c:v>-2.0803020000000001</c:v>
                </c:pt>
                <c:pt idx="3978">
                  <c:v>-2.0780069999999999</c:v>
                </c:pt>
                <c:pt idx="3979">
                  <c:v>-2.0756760000000001</c:v>
                </c:pt>
                <c:pt idx="3980">
                  <c:v>-2.0733039999999998</c:v>
                </c:pt>
                <c:pt idx="3981">
                  <c:v>-2.070824</c:v>
                </c:pt>
                <c:pt idx="3982">
                  <c:v>-2.068311</c:v>
                </c:pt>
                <c:pt idx="3983">
                  <c:v>-2.0658669999999999</c:v>
                </c:pt>
                <c:pt idx="3984">
                  <c:v>-2.0634039999999998</c:v>
                </c:pt>
                <c:pt idx="3985">
                  <c:v>-2.060927</c:v>
                </c:pt>
                <c:pt idx="3986">
                  <c:v>-2.0583969999999998</c:v>
                </c:pt>
                <c:pt idx="3987">
                  <c:v>-2.0557940000000001</c:v>
                </c:pt>
                <c:pt idx="3988">
                  <c:v>-2.0531549999999998</c:v>
                </c:pt>
                <c:pt idx="3989">
                  <c:v>-2.0502889999999998</c:v>
                </c:pt>
                <c:pt idx="3990">
                  <c:v>-2.0474199999999998</c:v>
                </c:pt>
                <c:pt idx="3991">
                  <c:v>-2.0445120000000001</c:v>
                </c:pt>
                <c:pt idx="3992">
                  <c:v>-2.0416750000000001</c:v>
                </c:pt>
                <c:pt idx="3993">
                  <c:v>-2.0387879999999998</c:v>
                </c:pt>
                <c:pt idx="3994">
                  <c:v>-2.0357850000000002</c:v>
                </c:pt>
                <c:pt idx="3995">
                  <c:v>-2.0327250000000001</c:v>
                </c:pt>
                <c:pt idx="3996">
                  <c:v>-2.0295399999999999</c:v>
                </c:pt>
                <c:pt idx="3997">
                  <c:v>-2.0262720000000001</c:v>
                </c:pt>
                <c:pt idx="3998">
                  <c:v>-2.0229200000000001</c:v>
                </c:pt>
                <c:pt idx="3999">
                  <c:v>-2.0194589999999999</c:v>
                </c:pt>
                <c:pt idx="4000">
                  <c:v>-2.015863</c:v>
                </c:pt>
                <c:pt idx="4001">
                  <c:v>-2.0121850000000001</c:v>
                </c:pt>
                <c:pt idx="4002">
                  <c:v>-2.0084780000000002</c:v>
                </c:pt>
                <c:pt idx="4003">
                  <c:v>-2.0047419999999998</c:v>
                </c:pt>
                <c:pt idx="4004">
                  <c:v>-2.0009060000000001</c:v>
                </c:pt>
                <c:pt idx="4005">
                  <c:v>-1.9969589999999999</c:v>
                </c:pt>
                <c:pt idx="4006">
                  <c:v>-1.9929669999999999</c:v>
                </c:pt>
                <c:pt idx="4007">
                  <c:v>-1.9889269999999999</c:v>
                </c:pt>
                <c:pt idx="4008">
                  <c:v>-1.984804</c:v>
                </c:pt>
                <c:pt idx="4009">
                  <c:v>-1.980523</c:v>
                </c:pt>
                <c:pt idx="4010">
                  <c:v>-1.9761500000000001</c:v>
                </c:pt>
                <c:pt idx="4011">
                  <c:v>-1.971716</c:v>
                </c:pt>
                <c:pt idx="4012">
                  <c:v>-1.9671920000000001</c:v>
                </c:pt>
                <c:pt idx="4013">
                  <c:v>-1.962512</c:v>
                </c:pt>
                <c:pt idx="4014">
                  <c:v>-1.957657</c:v>
                </c:pt>
                <c:pt idx="4015">
                  <c:v>-1.9527129999999999</c:v>
                </c:pt>
                <c:pt idx="4016">
                  <c:v>-1.9476880000000001</c:v>
                </c:pt>
                <c:pt idx="4017">
                  <c:v>-1.942566</c:v>
                </c:pt>
                <c:pt idx="4018">
                  <c:v>-1.9373629999999999</c:v>
                </c:pt>
                <c:pt idx="4019">
                  <c:v>-1.932131</c:v>
                </c:pt>
                <c:pt idx="4020">
                  <c:v>-1.926882</c:v>
                </c:pt>
                <c:pt idx="4021">
                  <c:v>-1.921589</c:v>
                </c:pt>
                <c:pt idx="4022">
                  <c:v>-1.9161999999999999</c:v>
                </c:pt>
                <c:pt idx="4023">
                  <c:v>-1.9107240000000001</c:v>
                </c:pt>
                <c:pt idx="4024">
                  <c:v>-1.9051149999999999</c:v>
                </c:pt>
                <c:pt idx="4025">
                  <c:v>-1.899402</c:v>
                </c:pt>
                <c:pt idx="4026">
                  <c:v>-1.893575</c:v>
                </c:pt>
                <c:pt idx="4027">
                  <c:v>-1.887669</c:v>
                </c:pt>
                <c:pt idx="4028">
                  <c:v>-1.8817079999999999</c:v>
                </c:pt>
                <c:pt idx="4029">
                  <c:v>-1.8755550000000001</c:v>
                </c:pt>
                <c:pt idx="4030">
                  <c:v>-1.8693059999999999</c:v>
                </c:pt>
                <c:pt idx="4031">
                  <c:v>-1.863013</c:v>
                </c:pt>
                <c:pt idx="4032">
                  <c:v>-1.8567130000000001</c:v>
                </c:pt>
                <c:pt idx="4033">
                  <c:v>-1.850268</c:v>
                </c:pt>
                <c:pt idx="4034">
                  <c:v>-1.8435589999999999</c:v>
                </c:pt>
                <c:pt idx="4035">
                  <c:v>-1.836657</c:v>
                </c:pt>
                <c:pt idx="4036">
                  <c:v>-1.8295889999999999</c:v>
                </c:pt>
                <c:pt idx="4037">
                  <c:v>-1.822417</c:v>
                </c:pt>
                <c:pt idx="4038">
                  <c:v>-1.8151839999999999</c:v>
                </c:pt>
                <c:pt idx="4039">
                  <c:v>-1.8077589999999999</c:v>
                </c:pt>
                <c:pt idx="4040">
                  <c:v>-1.800319</c:v>
                </c:pt>
                <c:pt idx="4041">
                  <c:v>-1.7926800000000001</c:v>
                </c:pt>
                <c:pt idx="4042">
                  <c:v>-1.7849680000000001</c:v>
                </c:pt>
                <c:pt idx="4043">
                  <c:v>-1.7770060000000001</c:v>
                </c:pt>
                <c:pt idx="4044">
                  <c:v>-1.7689060000000001</c:v>
                </c:pt>
                <c:pt idx="4045">
                  <c:v>-1.760713</c:v>
                </c:pt>
                <c:pt idx="4046">
                  <c:v>-1.7524059999999999</c:v>
                </c:pt>
                <c:pt idx="4047">
                  <c:v>-1.7440230000000001</c:v>
                </c:pt>
                <c:pt idx="4048">
                  <c:v>-1.7355860000000001</c:v>
                </c:pt>
                <c:pt idx="4049">
                  <c:v>-1.7271289999999999</c:v>
                </c:pt>
                <c:pt idx="4050">
                  <c:v>-1.7186319999999999</c:v>
                </c:pt>
                <c:pt idx="4051">
                  <c:v>-1.7100820000000001</c:v>
                </c:pt>
                <c:pt idx="4052">
                  <c:v>-1.7014739999999999</c:v>
                </c:pt>
                <c:pt idx="4053">
                  <c:v>-1.6928049999999999</c:v>
                </c:pt>
                <c:pt idx="4054">
                  <c:v>-1.684021</c:v>
                </c:pt>
                <c:pt idx="4055">
                  <c:v>-1.675133</c:v>
                </c:pt>
                <c:pt idx="4056">
                  <c:v>-1.6662049999999999</c:v>
                </c:pt>
                <c:pt idx="4057">
                  <c:v>-1.657227</c:v>
                </c:pt>
                <c:pt idx="4058">
                  <c:v>-1.648237</c:v>
                </c:pt>
                <c:pt idx="4059">
                  <c:v>-1.639103</c:v>
                </c:pt>
                <c:pt idx="4060">
                  <c:v>-1.6299300000000001</c:v>
                </c:pt>
                <c:pt idx="4061">
                  <c:v>-1.6206970000000001</c:v>
                </c:pt>
                <c:pt idx="4062">
                  <c:v>-1.6114900000000001</c:v>
                </c:pt>
                <c:pt idx="4063">
                  <c:v>-1.6023069999999999</c:v>
                </c:pt>
                <c:pt idx="4064">
                  <c:v>-1.593127</c:v>
                </c:pt>
                <c:pt idx="4065">
                  <c:v>-1.5838939999999999</c:v>
                </c:pt>
                <c:pt idx="4066">
                  <c:v>-1.574505</c:v>
                </c:pt>
                <c:pt idx="4067">
                  <c:v>-1.5649690000000001</c:v>
                </c:pt>
                <c:pt idx="4068">
                  <c:v>-1.5553680000000001</c:v>
                </c:pt>
                <c:pt idx="4069">
                  <c:v>-1.545703</c:v>
                </c:pt>
                <c:pt idx="4070">
                  <c:v>-1.535965</c:v>
                </c:pt>
                <c:pt idx="4071">
                  <c:v>-1.5261340000000001</c:v>
                </c:pt>
                <c:pt idx="4072">
                  <c:v>-1.516235</c:v>
                </c:pt>
                <c:pt idx="4073">
                  <c:v>-1.5062679999999999</c:v>
                </c:pt>
                <c:pt idx="4074">
                  <c:v>-1.4961679999999999</c:v>
                </c:pt>
                <c:pt idx="4075">
                  <c:v>-1.485978</c:v>
                </c:pt>
                <c:pt idx="4076">
                  <c:v>-1.475716</c:v>
                </c:pt>
                <c:pt idx="4077">
                  <c:v>-1.46546</c:v>
                </c:pt>
                <c:pt idx="4078">
                  <c:v>-1.4552339999999999</c:v>
                </c:pt>
                <c:pt idx="4079">
                  <c:v>-1.4450670000000001</c:v>
                </c:pt>
                <c:pt idx="4080">
                  <c:v>-1.4349510000000001</c:v>
                </c:pt>
                <c:pt idx="4081">
                  <c:v>-1.424849</c:v>
                </c:pt>
                <c:pt idx="4082">
                  <c:v>-1.4147350000000001</c:v>
                </c:pt>
                <c:pt idx="4083">
                  <c:v>-1.404636</c:v>
                </c:pt>
                <c:pt idx="4084">
                  <c:v>-1.3945380000000001</c:v>
                </c:pt>
                <c:pt idx="4085">
                  <c:v>-1.3844989999999999</c:v>
                </c:pt>
                <c:pt idx="4086">
                  <c:v>-1.3745620000000001</c:v>
                </c:pt>
                <c:pt idx="4087">
                  <c:v>-1.36473</c:v>
                </c:pt>
                <c:pt idx="4088">
                  <c:v>-1.3549500000000001</c:v>
                </c:pt>
                <c:pt idx="4089">
                  <c:v>-1.3451839999999999</c:v>
                </c:pt>
                <c:pt idx="4090">
                  <c:v>-1.3355250000000001</c:v>
                </c:pt>
                <c:pt idx="4091">
                  <c:v>-1.325917</c:v>
                </c:pt>
                <c:pt idx="4092">
                  <c:v>-1.3163579999999999</c:v>
                </c:pt>
                <c:pt idx="4093">
                  <c:v>-1.3068070000000001</c:v>
                </c:pt>
                <c:pt idx="4094">
                  <c:v>-1.2973319999999999</c:v>
                </c:pt>
                <c:pt idx="4095">
                  <c:v>-1.2879640000000001</c:v>
                </c:pt>
                <c:pt idx="4096">
                  <c:v>-1.2786500000000001</c:v>
                </c:pt>
                <c:pt idx="4097">
                  <c:v>-1.269398</c:v>
                </c:pt>
                <c:pt idx="4098">
                  <c:v>-1.2602</c:v>
                </c:pt>
                <c:pt idx="4099">
                  <c:v>-1.250958</c:v>
                </c:pt>
                <c:pt idx="4100">
                  <c:v>-1.241628</c:v>
                </c:pt>
                <c:pt idx="4101">
                  <c:v>-1.232232</c:v>
                </c:pt>
                <c:pt idx="4102">
                  <c:v>-1.2228399999999999</c:v>
                </c:pt>
                <c:pt idx="4103">
                  <c:v>-1.213468</c:v>
                </c:pt>
                <c:pt idx="4104">
                  <c:v>-1.2041059999999999</c:v>
                </c:pt>
                <c:pt idx="4105">
                  <c:v>-1.1948220000000001</c:v>
                </c:pt>
                <c:pt idx="4106">
                  <c:v>-1.1856169999999999</c:v>
                </c:pt>
                <c:pt idx="4107">
                  <c:v>-1.176458</c:v>
                </c:pt>
                <c:pt idx="4108">
                  <c:v>-1.167338</c:v>
                </c:pt>
                <c:pt idx="4109">
                  <c:v>-1.1582030000000001</c:v>
                </c:pt>
                <c:pt idx="4110">
                  <c:v>-1.1491819999999999</c:v>
                </c:pt>
                <c:pt idx="4111">
                  <c:v>-1.1401600000000001</c:v>
                </c:pt>
                <c:pt idx="4112">
                  <c:v>-1.1311450000000001</c:v>
                </c:pt>
                <c:pt idx="4113">
                  <c:v>-1.1220760000000001</c:v>
                </c:pt>
                <c:pt idx="4114">
                  <c:v>-1.1130519999999999</c:v>
                </c:pt>
                <c:pt idx="4115">
                  <c:v>-1.1041209999999999</c:v>
                </c:pt>
                <c:pt idx="4116">
                  <c:v>-1.095323</c:v>
                </c:pt>
                <c:pt idx="4117">
                  <c:v>-1.0867279999999999</c:v>
                </c:pt>
                <c:pt idx="4118">
                  <c:v>-1.078355</c:v>
                </c:pt>
                <c:pt idx="4119">
                  <c:v>-1.070093</c:v>
                </c:pt>
                <c:pt idx="4120">
                  <c:v>-1.0619270000000001</c:v>
                </c:pt>
                <c:pt idx="4121">
                  <c:v>-1.0538369999999999</c:v>
                </c:pt>
                <c:pt idx="4122">
                  <c:v>-1.0458540000000001</c:v>
                </c:pt>
                <c:pt idx="4123">
                  <c:v>-1.037941</c:v>
                </c:pt>
                <c:pt idx="4124">
                  <c:v>-1.0301290000000001</c:v>
                </c:pt>
                <c:pt idx="4125">
                  <c:v>-1.0224960000000001</c:v>
                </c:pt>
                <c:pt idx="4126">
                  <c:v>-1.015036</c:v>
                </c:pt>
                <c:pt idx="4127">
                  <c:v>-1.007695</c:v>
                </c:pt>
                <c:pt idx="4128">
                  <c:v>-1.0003880000000001</c:v>
                </c:pt>
                <c:pt idx="4129">
                  <c:v>-0.9930833</c:v>
                </c:pt>
                <c:pt idx="4130">
                  <c:v>-0.98574379999999995</c:v>
                </c:pt>
                <c:pt idx="4131">
                  <c:v>-0.97841210000000001</c:v>
                </c:pt>
                <c:pt idx="4132">
                  <c:v>-0.97112509999999996</c:v>
                </c:pt>
                <c:pt idx="4133">
                  <c:v>-0.96395310000000001</c:v>
                </c:pt>
                <c:pt idx="4134">
                  <c:v>-0.95690969999999997</c:v>
                </c:pt>
                <c:pt idx="4135">
                  <c:v>-0.95002889999999995</c:v>
                </c:pt>
                <c:pt idx="4136">
                  <c:v>-0.94325490000000001</c:v>
                </c:pt>
                <c:pt idx="4137">
                  <c:v>-0.9365076</c:v>
                </c:pt>
                <c:pt idx="4138">
                  <c:v>-0.92977989999999999</c:v>
                </c:pt>
                <c:pt idx="4139">
                  <c:v>-0.92314629999999998</c:v>
                </c:pt>
                <c:pt idx="4140">
                  <c:v>-0.91664900000000005</c:v>
                </c:pt>
                <c:pt idx="4141">
                  <c:v>-0.91024059999999996</c:v>
                </c:pt>
                <c:pt idx="4142">
                  <c:v>-0.90391820000000001</c:v>
                </c:pt>
                <c:pt idx="4143">
                  <c:v>-0.89766029999999997</c:v>
                </c:pt>
                <c:pt idx="4144">
                  <c:v>-0.89145019999999997</c:v>
                </c:pt>
                <c:pt idx="4145">
                  <c:v>-0.88526510000000003</c:v>
                </c:pt>
                <c:pt idx="4146">
                  <c:v>-0.87912579999999996</c:v>
                </c:pt>
                <c:pt idx="4147">
                  <c:v>-0.87310319999999997</c:v>
                </c:pt>
                <c:pt idx="4148">
                  <c:v>-0.86719999999999997</c:v>
                </c:pt>
                <c:pt idx="4149">
                  <c:v>-0.86144620000000005</c:v>
                </c:pt>
                <c:pt idx="4150">
                  <c:v>-0.85588969999999998</c:v>
                </c:pt>
                <c:pt idx="4151">
                  <c:v>-0.85056120000000002</c:v>
                </c:pt>
                <c:pt idx="4152">
                  <c:v>-0.84542709999999999</c:v>
                </c:pt>
                <c:pt idx="4153">
                  <c:v>-0.84043860000000004</c:v>
                </c:pt>
                <c:pt idx="4154">
                  <c:v>-0.83557559999999997</c:v>
                </c:pt>
                <c:pt idx="4155">
                  <c:v>-0.8308373</c:v>
                </c:pt>
                <c:pt idx="4156">
                  <c:v>-0.82621529999999999</c:v>
                </c:pt>
                <c:pt idx="4157">
                  <c:v>-0.82171039999999995</c:v>
                </c:pt>
                <c:pt idx="4158">
                  <c:v>-0.81729819999999997</c:v>
                </c:pt>
                <c:pt idx="4159">
                  <c:v>-0.81295640000000002</c:v>
                </c:pt>
                <c:pt idx="4160">
                  <c:v>-0.80865500000000001</c:v>
                </c:pt>
                <c:pt idx="4161">
                  <c:v>-0.8044502</c:v>
                </c:pt>
                <c:pt idx="4162">
                  <c:v>-0.80039329999999997</c:v>
                </c:pt>
                <c:pt idx="4163">
                  <c:v>-0.79651309999999997</c:v>
                </c:pt>
                <c:pt idx="4164">
                  <c:v>-0.79274250000000002</c:v>
                </c:pt>
                <c:pt idx="4165">
                  <c:v>-0.78903699999999999</c:v>
                </c:pt>
                <c:pt idx="4166">
                  <c:v>-0.78535829999999995</c:v>
                </c:pt>
                <c:pt idx="4167">
                  <c:v>-0.78168950000000004</c:v>
                </c:pt>
                <c:pt idx="4168">
                  <c:v>-0.77800409999999998</c:v>
                </c:pt>
                <c:pt idx="4169">
                  <c:v>-0.77433350000000001</c:v>
                </c:pt>
                <c:pt idx="4170">
                  <c:v>-0.77076100000000003</c:v>
                </c:pt>
                <c:pt idx="4171">
                  <c:v>-0.76728160000000001</c:v>
                </c:pt>
                <c:pt idx="4172">
                  <c:v>-0.76389459999999998</c:v>
                </c:pt>
                <c:pt idx="4173">
                  <c:v>-0.76058199999999998</c:v>
                </c:pt>
                <c:pt idx="4174">
                  <c:v>-0.75737500000000002</c:v>
                </c:pt>
                <c:pt idx="4175">
                  <c:v>-0.75425980000000004</c:v>
                </c:pt>
                <c:pt idx="4176">
                  <c:v>-0.75117670000000003</c:v>
                </c:pt>
                <c:pt idx="4177">
                  <c:v>-0.74813929999999995</c:v>
                </c:pt>
                <c:pt idx="4178">
                  <c:v>-0.74517500000000003</c:v>
                </c:pt>
                <c:pt idx="4179">
                  <c:v>-0.74233099999999996</c:v>
                </c:pt>
                <c:pt idx="4180">
                  <c:v>-0.73963909999999999</c:v>
                </c:pt>
                <c:pt idx="4181">
                  <c:v>-0.73711769999999999</c:v>
                </c:pt>
                <c:pt idx="4182">
                  <c:v>-0.73473149999999998</c:v>
                </c:pt>
                <c:pt idx="4183">
                  <c:v>-0.73247510000000005</c:v>
                </c:pt>
                <c:pt idx="4184">
                  <c:v>-0.73032350000000001</c:v>
                </c:pt>
                <c:pt idx="4185">
                  <c:v>-0.72826709999999995</c:v>
                </c:pt>
                <c:pt idx="4186">
                  <c:v>-0.72625490000000004</c:v>
                </c:pt>
                <c:pt idx="4187">
                  <c:v>-0.72428190000000003</c:v>
                </c:pt>
                <c:pt idx="4188">
                  <c:v>-0.72236860000000003</c:v>
                </c:pt>
                <c:pt idx="4189">
                  <c:v>-0.72050250000000005</c:v>
                </c:pt>
                <c:pt idx="4190">
                  <c:v>-0.71866509999999995</c:v>
                </c:pt>
                <c:pt idx="4191">
                  <c:v>-0.71687970000000001</c:v>
                </c:pt>
                <c:pt idx="4192">
                  <c:v>-0.71520229999999996</c:v>
                </c:pt>
                <c:pt idx="4193">
                  <c:v>-0.71365900000000004</c:v>
                </c:pt>
                <c:pt idx="4194">
                  <c:v>-0.71223040000000004</c:v>
                </c:pt>
                <c:pt idx="4195">
                  <c:v>-0.71091009999999999</c:v>
                </c:pt>
                <c:pt idx="4196">
                  <c:v>-0.70969919999999997</c:v>
                </c:pt>
                <c:pt idx="4197">
                  <c:v>-0.70859859999999997</c:v>
                </c:pt>
                <c:pt idx="4198">
                  <c:v>-0.70754620000000001</c:v>
                </c:pt>
                <c:pt idx="4199">
                  <c:v>-0.70652060000000005</c:v>
                </c:pt>
                <c:pt idx="4200">
                  <c:v>-0.70551969999999997</c:v>
                </c:pt>
                <c:pt idx="4201">
                  <c:v>-0.70453809999999994</c:v>
                </c:pt>
                <c:pt idx="4202">
                  <c:v>-0.70354430000000001</c:v>
                </c:pt>
                <c:pt idx="4203">
                  <c:v>-0.70254510000000003</c:v>
                </c:pt>
                <c:pt idx="4204">
                  <c:v>-0.70157670000000005</c:v>
                </c:pt>
                <c:pt idx="4205">
                  <c:v>-0.7006753</c:v>
                </c:pt>
                <c:pt idx="4206">
                  <c:v>-0.69982339999999998</c:v>
                </c:pt>
                <c:pt idx="4207">
                  <c:v>-0.69901670000000005</c:v>
                </c:pt>
                <c:pt idx="4208">
                  <c:v>-0.6982623</c:v>
                </c:pt>
                <c:pt idx="4209">
                  <c:v>-0.69760900000000003</c:v>
                </c:pt>
                <c:pt idx="4210">
                  <c:v>-0.69704310000000003</c:v>
                </c:pt>
                <c:pt idx="4211">
                  <c:v>-0.69657309999999995</c:v>
                </c:pt>
                <c:pt idx="4212">
                  <c:v>-0.69613119999999995</c:v>
                </c:pt>
                <c:pt idx="4213">
                  <c:v>-0.69571369999999999</c:v>
                </c:pt>
                <c:pt idx="4214">
                  <c:v>-0.69527249999999996</c:v>
                </c:pt>
                <c:pt idx="4215">
                  <c:v>-0.69484299999999999</c:v>
                </c:pt>
                <c:pt idx="4216">
                  <c:v>-0.69443069999999996</c:v>
                </c:pt>
                <c:pt idx="4217">
                  <c:v>-0.6940733</c:v>
                </c:pt>
                <c:pt idx="4218">
                  <c:v>-0.69377739999999999</c:v>
                </c:pt>
                <c:pt idx="4219">
                  <c:v>-0.69353759999999998</c:v>
                </c:pt>
                <c:pt idx="4220">
                  <c:v>-0.6933222</c:v>
                </c:pt>
                <c:pt idx="4221">
                  <c:v>-0.69309770000000004</c:v>
                </c:pt>
                <c:pt idx="4222">
                  <c:v>-0.69288419999999995</c:v>
                </c:pt>
                <c:pt idx="4223">
                  <c:v>-0.69269670000000005</c:v>
                </c:pt>
                <c:pt idx="4224">
                  <c:v>-0.69254230000000006</c:v>
                </c:pt>
                <c:pt idx="4225">
                  <c:v>-0.69241819999999998</c:v>
                </c:pt>
                <c:pt idx="4226">
                  <c:v>-0.69232159999999998</c:v>
                </c:pt>
                <c:pt idx="4227">
                  <c:v>-0.69228069999999997</c:v>
                </c:pt>
                <c:pt idx="4228">
                  <c:v>-0.69228630000000002</c:v>
                </c:pt>
                <c:pt idx="4229">
                  <c:v>-0.69233140000000004</c:v>
                </c:pt>
                <c:pt idx="4230">
                  <c:v>-0.69236830000000005</c:v>
                </c:pt>
                <c:pt idx="4231">
                  <c:v>-0.69238449999999996</c:v>
                </c:pt>
                <c:pt idx="4232">
                  <c:v>-0.69237309999999996</c:v>
                </c:pt>
                <c:pt idx="4233">
                  <c:v>-0.69236330000000001</c:v>
                </c:pt>
                <c:pt idx="4234">
                  <c:v>-0.6923376</c:v>
                </c:pt>
                <c:pt idx="4235">
                  <c:v>-0.69229790000000002</c:v>
                </c:pt>
                <c:pt idx="4236">
                  <c:v>-0.69225080000000005</c:v>
                </c:pt>
                <c:pt idx="4237">
                  <c:v>-0.69220839999999995</c:v>
                </c:pt>
                <c:pt idx="4238">
                  <c:v>-0.69218250000000003</c:v>
                </c:pt>
                <c:pt idx="4239">
                  <c:v>-0.6921988</c:v>
                </c:pt>
                <c:pt idx="4240">
                  <c:v>-0.69227740000000004</c:v>
                </c:pt>
                <c:pt idx="4241">
                  <c:v>-0.69242459999999995</c:v>
                </c:pt>
                <c:pt idx="4242">
                  <c:v>-0.69257539999999995</c:v>
                </c:pt>
                <c:pt idx="4243">
                  <c:v>-0.69267500000000004</c:v>
                </c:pt>
                <c:pt idx="4244">
                  <c:v>-0.69267659999999998</c:v>
                </c:pt>
                <c:pt idx="4245">
                  <c:v>-0.69260520000000003</c:v>
                </c:pt>
                <c:pt idx="4246">
                  <c:v>-0.69248719999999997</c:v>
                </c:pt>
                <c:pt idx="4247">
                  <c:v>-0.69237780000000004</c:v>
                </c:pt>
                <c:pt idx="4248">
                  <c:v>-0.69229850000000004</c:v>
                </c:pt>
                <c:pt idx="4249">
                  <c:v>-0.69227119999999998</c:v>
                </c:pt>
                <c:pt idx="4250">
                  <c:v>-0.6922739</c:v>
                </c:pt>
                <c:pt idx="4251">
                  <c:v>-0.69227450000000001</c:v>
                </c:pt>
                <c:pt idx="4252">
                  <c:v>-0.69227649999999996</c:v>
                </c:pt>
                <c:pt idx="4253">
                  <c:v>-0.69227070000000002</c:v>
                </c:pt>
                <c:pt idx="4254">
                  <c:v>-0.692245</c:v>
                </c:pt>
                <c:pt idx="4255">
                  <c:v>-0.69217790000000001</c:v>
                </c:pt>
                <c:pt idx="4256">
                  <c:v>-0.69208539999999996</c:v>
                </c:pt>
                <c:pt idx="4257">
                  <c:v>-0.69200870000000003</c:v>
                </c:pt>
                <c:pt idx="4258">
                  <c:v>-0.69192529999999997</c:v>
                </c:pt>
                <c:pt idx="4259">
                  <c:v>-0.69179610000000002</c:v>
                </c:pt>
                <c:pt idx="4260">
                  <c:v>-0.69161289999999997</c:v>
                </c:pt>
                <c:pt idx="4261">
                  <c:v>-0.69144209999999995</c:v>
                </c:pt>
                <c:pt idx="4262">
                  <c:v>-0.69130990000000003</c:v>
                </c:pt>
                <c:pt idx="4263">
                  <c:v>-0.69121929999999998</c:v>
                </c:pt>
                <c:pt idx="4264">
                  <c:v>-0.69109860000000001</c:v>
                </c:pt>
                <c:pt idx="4265">
                  <c:v>-0.69094630000000001</c:v>
                </c:pt>
                <c:pt idx="4266">
                  <c:v>-0.69077100000000002</c:v>
                </c:pt>
                <c:pt idx="4267">
                  <c:v>-0.69062259999999998</c:v>
                </c:pt>
                <c:pt idx="4268">
                  <c:v>-0.69049649999999996</c:v>
                </c:pt>
                <c:pt idx="4269">
                  <c:v>-0.69037839999999995</c:v>
                </c:pt>
                <c:pt idx="4270">
                  <c:v>-0.69026240000000005</c:v>
                </c:pt>
                <c:pt idx="4271">
                  <c:v>-0.69016379999999999</c:v>
                </c:pt>
                <c:pt idx="4272">
                  <c:v>-0.69006670000000003</c:v>
                </c:pt>
                <c:pt idx="4273">
                  <c:v>-0.68995689999999998</c:v>
                </c:pt>
                <c:pt idx="4274">
                  <c:v>-0.68982250000000001</c:v>
                </c:pt>
                <c:pt idx="4275">
                  <c:v>-0.68968660000000004</c:v>
                </c:pt>
                <c:pt idx="4276">
                  <c:v>-0.68955429999999995</c:v>
                </c:pt>
                <c:pt idx="4277">
                  <c:v>-0.68941980000000003</c:v>
                </c:pt>
                <c:pt idx="4278">
                  <c:v>-0.68926869999999996</c:v>
                </c:pt>
                <c:pt idx="4279">
                  <c:v>-0.68908409999999998</c:v>
                </c:pt>
                <c:pt idx="4280">
                  <c:v>-0.68888079999999996</c:v>
                </c:pt>
                <c:pt idx="4281">
                  <c:v>-0.68868810000000003</c:v>
                </c:pt>
                <c:pt idx="4282">
                  <c:v>-0.68853509999999996</c:v>
                </c:pt>
                <c:pt idx="4283">
                  <c:v>-0.68844830000000001</c:v>
                </c:pt>
                <c:pt idx="4284">
                  <c:v>-0.68840299999999999</c:v>
                </c:pt>
                <c:pt idx="4285">
                  <c:v>-0.68840239999999997</c:v>
                </c:pt>
                <c:pt idx="4286">
                  <c:v>-0.68839150000000005</c:v>
                </c:pt>
                <c:pt idx="4287">
                  <c:v>-0.68835900000000005</c:v>
                </c:pt>
                <c:pt idx="4288">
                  <c:v>-0.6882682</c:v>
                </c:pt>
                <c:pt idx="4289">
                  <c:v>-0.68811659999999997</c:v>
                </c:pt>
                <c:pt idx="4290">
                  <c:v>-0.68787779999999998</c:v>
                </c:pt>
                <c:pt idx="4291">
                  <c:v>-0.68757760000000001</c:v>
                </c:pt>
                <c:pt idx="4292">
                  <c:v>-0.68726189999999998</c:v>
                </c:pt>
                <c:pt idx="4293">
                  <c:v>-0.68701659999999998</c:v>
                </c:pt>
                <c:pt idx="4294">
                  <c:v>-0.68686950000000002</c:v>
                </c:pt>
                <c:pt idx="4295">
                  <c:v>-0.68683159999999999</c:v>
                </c:pt>
                <c:pt idx="4296">
                  <c:v>-0.68686329999999995</c:v>
                </c:pt>
                <c:pt idx="4297">
                  <c:v>-0.68694639999999996</c:v>
                </c:pt>
                <c:pt idx="4298">
                  <c:v>-0.6870269</c:v>
                </c:pt>
                <c:pt idx="4299">
                  <c:v>-0.68707110000000005</c:v>
                </c:pt>
                <c:pt idx="4300">
                  <c:v>-0.68706719999999999</c:v>
                </c:pt>
                <c:pt idx="4301">
                  <c:v>-0.68703210000000003</c:v>
                </c:pt>
                <c:pt idx="4302">
                  <c:v>-0.68699149999999998</c:v>
                </c:pt>
                <c:pt idx="4303">
                  <c:v>-0.68693680000000001</c:v>
                </c:pt>
                <c:pt idx="4304">
                  <c:v>-0.6868879</c:v>
                </c:pt>
                <c:pt idx="4305">
                  <c:v>-0.68686179999999997</c:v>
                </c:pt>
                <c:pt idx="4306">
                  <c:v>-0.68689489999999997</c:v>
                </c:pt>
                <c:pt idx="4307">
                  <c:v>-0.68697960000000002</c:v>
                </c:pt>
                <c:pt idx="4308">
                  <c:v>-0.68709540000000002</c:v>
                </c:pt>
                <c:pt idx="4309">
                  <c:v>-0.68721120000000002</c:v>
                </c:pt>
                <c:pt idx="4310">
                  <c:v>-0.68731209999999998</c:v>
                </c:pt>
                <c:pt idx="4311">
                  <c:v>-0.68740080000000003</c:v>
                </c:pt>
                <c:pt idx="4312">
                  <c:v>-0.68744340000000004</c:v>
                </c:pt>
                <c:pt idx="4313">
                  <c:v>-0.687469</c:v>
                </c:pt>
                <c:pt idx="4314">
                  <c:v>-0.68748670000000001</c:v>
                </c:pt>
                <c:pt idx="4315">
                  <c:v>-0.68756609999999996</c:v>
                </c:pt>
                <c:pt idx="4316">
                  <c:v>-0.68769829999999998</c:v>
                </c:pt>
                <c:pt idx="4317">
                  <c:v>-0.68785390000000002</c:v>
                </c:pt>
                <c:pt idx="4318">
                  <c:v>-0.68799429999999995</c:v>
                </c:pt>
                <c:pt idx="4319">
                  <c:v>-0.68812689999999999</c:v>
                </c:pt>
                <c:pt idx="4320">
                  <c:v>-0.68826509999999996</c:v>
                </c:pt>
                <c:pt idx="4321">
                  <c:v>-0.68841430000000003</c:v>
                </c:pt>
                <c:pt idx="4322">
                  <c:v>-0.68853750000000002</c:v>
                </c:pt>
                <c:pt idx="4323">
                  <c:v>-0.68863169999999996</c:v>
                </c:pt>
                <c:pt idx="4324">
                  <c:v>-0.68871599999999999</c:v>
                </c:pt>
                <c:pt idx="4325">
                  <c:v>-0.68883349999999999</c:v>
                </c:pt>
                <c:pt idx="4326">
                  <c:v>-0.68899149999999998</c:v>
                </c:pt>
                <c:pt idx="4327">
                  <c:v>-0.68916120000000003</c:v>
                </c:pt>
                <c:pt idx="4328">
                  <c:v>-0.68931779999999998</c:v>
                </c:pt>
                <c:pt idx="4329">
                  <c:v>-0.68945210000000001</c:v>
                </c:pt>
                <c:pt idx="4330">
                  <c:v>-0.68957500000000005</c:v>
                </c:pt>
                <c:pt idx="4331">
                  <c:v>-0.68966229999999995</c:v>
                </c:pt>
                <c:pt idx="4332">
                  <c:v>-0.68970529999999997</c:v>
                </c:pt>
                <c:pt idx="4333">
                  <c:v>-0.68971640000000001</c:v>
                </c:pt>
                <c:pt idx="4334">
                  <c:v>-0.68973439999999997</c:v>
                </c:pt>
                <c:pt idx="4335">
                  <c:v>-0.68980280000000005</c:v>
                </c:pt>
                <c:pt idx="4336">
                  <c:v>-0.6899014</c:v>
                </c:pt>
                <c:pt idx="4337">
                  <c:v>-0.6900212</c:v>
                </c:pt>
                <c:pt idx="4338">
                  <c:v>-0.6901195</c:v>
                </c:pt>
                <c:pt idx="4339">
                  <c:v>-0.69024890000000005</c:v>
                </c:pt>
                <c:pt idx="4340">
                  <c:v>-0.6904593</c:v>
                </c:pt>
                <c:pt idx="4341">
                  <c:v>-0.69076130000000002</c:v>
                </c:pt>
                <c:pt idx="4342">
                  <c:v>-0.69108630000000004</c:v>
                </c:pt>
                <c:pt idx="4343">
                  <c:v>-0.69134629999999997</c:v>
                </c:pt>
                <c:pt idx="4344">
                  <c:v>-0.69153129999999996</c:v>
                </c:pt>
                <c:pt idx="4345">
                  <c:v>-0.69169530000000001</c:v>
                </c:pt>
                <c:pt idx="4346">
                  <c:v>-0.69185739999999996</c:v>
                </c:pt>
                <c:pt idx="4347">
                  <c:v>-0.69202669999999999</c:v>
                </c:pt>
                <c:pt idx="4348">
                  <c:v>-0.69216060000000001</c:v>
                </c:pt>
                <c:pt idx="4349">
                  <c:v>-0.69228869999999998</c:v>
                </c:pt>
                <c:pt idx="4350">
                  <c:v>-0.69242289999999995</c:v>
                </c:pt>
                <c:pt idx="4351">
                  <c:v>-0.69257590000000002</c:v>
                </c:pt>
                <c:pt idx="4352">
                  <c:v>-0.69275059999999999</c:v>
                </c:pt>
                <c:pt idx="4353">
                  <c:v>-0.69295969999999996</c:v>
                </c:pt>
                <c:pt idx="4354">
                  <c:v>-0.69320850000000001</c:v>
                </c:pt>
                <c:pt idx="4355">
                  <c:v>-0.69349380000000005</c:v>
                </c:pt>
                <c:pt idx="4356">
                  <c:v>-0.69380410000000003</c:v>
                </c:pt>
                <c:pt idx="4357">
                  <c:v>-0.69408950000000003</c:v>
                </c:pt>
                <c:pt idx="4358">
                  <c:v>-0.69431600000000004</c:v>
                </c:pt>
                <c:pt idx="4359">
                  <c:v>-0.69446699999999995</c:v>
                </c:pt>
                <c:pt idx="4360">
                  <c:v>-0.69459490000000002</c:v>
                </c:pt>
                <c:pt idx="4361">
                  <c:v>-0.69471439999999995</c:v>
                </c:pt>
                <c:pt idx="4362">
                  <c:v>-0.69483039999999996</c:v>
                </c:pt>
                <c:pt idx="4363">
                  <c:v>-0.69495580000000001</c:v>
                </c:pt>
                <c:pt idx="4364">
                  <c:v>-0.69508150000000002</c:v>
                </c:pt>
                <c:pt idx="4365">
                  <c:v>-0.69517720000000005</c:v>
                </c:pt>
                <c:pt idx="4366">
                  <c:v>-0.69519810000000004</c:v>
                </c:pt>
                <c:pt idx="4367">
                  <c:v>-0.69518670000000005</c:v>
                </c:pt>
                <c:pt idx="4368">
                  <c:v>-0.69521469999999996</c:v>
                </c:pt>
                <c:pt idx="4369">
                  <c:v>-0.69532059999999996</c:v>
                </c:pt>
                <c:pt idx="4370">
                  <c:v>-0.69546370000000002</c:v>
                </c:pt>
                <c:pt idx="4371">
                  <c:v>-0.69562900000000005</c:v>
                </c:pt>
                <c:pt idx="4372">
                  <c:v>-0.69580929999999996</c:v>
                </c:pt>
                <c:pt idx="4373">
                  <c:v>-0.69602609999999998</c:v>
                </c:pt>
                <c:pt idx="4374">
                  <c:v>-0.69626520000000003</c:v>
                </c:pt>
                <c:pt idx="4375">
                  <c:v>-0.69649640000000002</c:v>
                </c:pt>
                <c:pt idx="4376">
                  <c:v>-0.69670829999999995</c:v>
                </c:pt>
                <c:pt idx="4377">
                  <c:v>-0.69688090000000003</c:v>
                </c:pt>
                <c:pt idx="4378">
                  <c:v>-0.69702520000000001</c:v>
                </c:pt>
                <c:pt idx="4379">
                  <c:v>-0.69716739999999999</c:v>
                </c:pt>
                <c:pt idx="4380">
                  <c:v>-0.69734220000000002</c:v>
                </c:pt>
                <c:pt idx="4381">
                  <c:v>-0.69757599999999997</c:v>
                </c:pt>
                <c:pt idx="4382">
                  <c:v>-0.69786369999999998</c:v>
                </c:pt>
                <c:pt idx="4383">
                  <c:v>-0.69819050000000005</c:v>
                </c:pt>
                <c:pt idx="4384">
                  <c:v>-0.69853469999999995</c:v>
                </c:pt>
                <c:pt idx="4385">
                  <c:v>-0.69885260000000005</c:v>
                </c:pt>
                <c:pt idx="4386">
                  <c:v>-0.69912510000000005</c:v>
                </c:pt>
                <c:pt idx="4387">
                  <c:v>-0.69933829999999997</c:v>
                </c:pt>
                <c:pt idx="4388">
                  <c:v>-0.69950780000000001</c:v>
                </c:pt>
                <c:pt idx="4389">
                  <c:v>-0.699658</c:v>
                </c:pt>
                <c:pt idx="4390">
                  <c:v>-0.69978649999999998</c:v>
                </c:pt>
                <c:pt idx="4391">
                  <c:v>-0.69989190000000001</c:v>
                </c:pt>
                <c:pt idx="4392">
                  <c:v>-0.69996170000000002</c:v>
                </c:pt>
                <c:pt idx="4393">
                  <c:v>-0.70003910000000003</c:v>
                </c:pt>
                <c:pt idx="4394">
                  <c:v>-0.7001482</c:v>
                </c:pt>
                <c:pt idx="4395">
                  <c:v>-0.70027950000000005</c:v>
                </c:pt>
                <c:pt idx="4396">
                  <c:v>-0.70037570000000005</c:v>
                </c:pt>
                <c:pt idx="4397">
                  <c:v>-0.70043440000000001</c:v>
                </c:pt>
                <c:pt idx="4398">
                  <c:v>-0.70048719999999998</c:v>
                </c:pt>
                <c:pt idx="4399">
                  <c:v>-0.70057829999999999</c:v>
                </c:pt>
                <c:pt idx="4400">
                  <c:v>-0.70067679999999999</c:v>
                </c:pt>
                <c:pt idx="4401">
                  <c:v>-0.70076340000000004</c:v>
                </c:pt>
                <c:pt idx="4402">
                  <c:v>-0.70082560000000005</c:v>
                </c:pt>
                <c:pt idx="4403">
                  <c:v>-0.70089279999999998</c:v>
                </c:pt>
                <c:pt idx="4404">
                  <c:v>-0.70096789999999998</c:v>
                </c:pt>
                <c:pt idx="4405">
                  <c:v>-0.70104429999999995</c:v>
                </c:pt>
                <c:pt idx="4406">
                  <c:v>-0.70112079999999999</c:v>
                </c:pt>
                <c:pt idx="4407">
                  <c:v>-0.70122390000000001</c:v>
                </c:pt>
                <c:pt idx="4408">
                  <c:v>-0.70140369999999996</c:v>
                </c:pt>
                <c:pt idx="4409">
                  <c:v>-0.70165650000000002</c:v>
                </c:pt>
                <c:pt idx="4410">
                  <c:v>-0.70193669999999997</c:v>
                </c:pt>
                <c:pt idx="4411">
                  <c:v>-0.70219149999999997</c:v>
                </c:pt>
                <c:pt idx="4412">
                  <c:v>-0.70243849999999997</c:v>
                </c:pt>
                <c:pt idx="4413">
                  <c:v>-0.70267769999999996</c:v>
                </c:pt>
                <c:pt idx="4414">
                  <c:v>-0.70289029999999997</c:v>
                </c:pt>
                <c:pt idx="4415">
                  <c:v>-0.70304840000000002</c:v>
                </c:pt>
                <c:pt idx="4416">
                  <c:v>-0.70318270000000005</c:v>
                </c:pt>
                <c:pt idx="4417">
                  <c:v>-0.7033237</c:v>
                </c:pt>
                <c:pt idx="4418">
                  <c:v>-0.70346660000000005</c:v>
                </c:pt>
                <c:pt idx="4419">
                  <c:v>-0.70359130000000003</c:v>
                </c:pt>
                <c:pt idx="4420">
                  <c:v>-0.70366919999999999</c:v>
                </c:pt>
                <c:pt idx="4421">
                  <c:v>-0.70368430000000004</c:v>
                </c:pt>
                <c:pt idx="4422">
                  <c:v>-0.70368039999999998</c:v>
                </c:pt>
                <c:pt idx="4423">
                  <c:v>-0.70370500000000002</c:v>
                </c:pt>
                <c:pt idx="4424">
                  <c:v>-0.70381039999999995</c:v>
                </c:pt>
                <c:pt idx="4425">
                  <c:v>-0.70394520000000005</c:v>
                </c:pt>
                <c:pt idx="4426">
                  <c:v>-0.70406679999999999</c:v>
                </c:pt>
                <c:pt idx="4427">
                  <c:v>-0.70412790000000003</c:v>
                </c:pt>
                <c:pt idx="4428">
                  <c:v>-0.70413749999999997</c:v>
                </c:pt>
                <c:pt idx="4429">
                  <c:v>-0.70413490000000001</c:v>
                </c:pt>
                <c:pt idx="4430">
                  <c:v>-0.7041577</c:v>
                </c:pt>
                <c:pt idx="4431">
                  <c:v>-0.70421699999999998</c:v>
                </c:pt>
                <c:pt idx="4432">
                  <c:v>-0.70427850000000003</c:v>
                </c:pt>
                <c:pt idx="4433">
                  <c:v>-0.70432349999999999</c:v>
                </c:pt>
                <c:pt idx="4434">
                  <c:v>-0.70435990000000004</c:v>
                </c:pt>
                <c:pt idx="4435">
                  <c:v>-0.70439419999999997</c:v>
                </c:pt>
                <c:pt idx="4436">
                  <c:v>-0.70439739999999995</c:v>
                </c:pt>
                <c:pt idx="4437">
                  <c:v>-0.70433140000000005</c:v>
                </c:pt>
                <c:pt idx="4438">
                  <c:v>-0.70421060000000002</c:v>
                </c:pt>
                <c:pt idx="4439">
                  <c:v>-0.70410669999999997</c:v>
                </c:pt>
                <c:pt idx="4440">
                  <c:v>-0.70405960000000001</c:v>
                </c:pt>
                <c:pt idx="4441">
                  <c:v>-0.70408079999999995</c:v>
                </c:pt>
                <c:pt idx="4442">
                  <c:v>-0.70411429999999997</c:v>
                </c:pt>
                <c:pt idx="4443">
                  <c:v>-0.70414889999999997</c:v>
                </c:pt>
                <c:pt idx="4444">
                  <c:v>-0.7041577</c:v>
                </c:pt>
                <c:pt idx="4445">
                  <c:v>-0.70415269999999996</c:v>
                </c:pt>
                <c:pt idx="4446">
                  <c:v>-0.70414719999999997</c:v>
                </c:pt>
                <c:pt idx="4447">
                  <c:v>-0.70415609999999995</c:v>
                </c:pt>
                <c:pt idx="4448">
                  <c:v>-0.70417370000000001</c:v>
                </c:pt>
                <c:pt idx="4449">
                  <c:v>-0.7041482</c:v>
                </c:pt>
                <c:pt idx="4450">
                  <c:v>-0.70407609999999998</c:v>
                </c:pt>
                <c:pt idx="4451">
                  <c:v>-0.70399069999999997</c:v>
                </c:pt>
                <c:pt idx="4452">
                  <c:v>-0.70391269999999995</c:v>
                </c:pt>
                <c:pt idx="4453">
                  <c:v>-0.70384630000000004</c:v>
                </c:pt>
                <c:pt idx="4454">
                  <c:v>-0.70376090000000002</c:v>
                </c:pt>
                <c:pt idx="4455">
                  <c:v>-0.70364970000000004</c:v>
                </c:pt>
                <c:pt idx="4456">
                  <c:v>-0.70351629999999998</c:v>
                </c:pt>
                <c:pt idx="4457">
                  <c:v>-0.70335099999999995</c:v>
                </c:pt>
                <c:pt idx="4458">
                  <c:v>-0.70315620000000001</c:v>
                </c:pt>
                <c:pt idx="4459">
                  <c:v>-0.70293030000000001</c:v>
                </c:pt>
                <c:pt idx="4460">
                  <c:v>-0.70268509999999995</c:v>
                </c:pt>
                <c:pt idx="4461">
                  <c:v>-0.70245610000000003</c:v>
                </c:pt>
                <c:pt idx="4462">
                  <c:v>-0.70227530000000005</c:v>
                </c:pt>
                <c:pt idx="4463">
                  <c:v>-0.70214730000000003</c:v>
                </c:pt>
                <c:pt idx="4464">
                  <c:v>-0.70206769999999996</c:v>
                </c:pt>
                <c:pt idx="4465">
                  <c:v>-0.70202310000000001</c:v>
                </c:pt>
                <c:pt idx="4466">
                  <c:v>-0.70202589999999998</c:v>
                </c:pt>
                <c:pt idx="4467">
                  <c:v>-0.70205969999999995</c:v>
                </c:pt>
                <c:pt idx="4468">
                  <c:v>-0.70210539999999999</c:v>
                </c:pt>
                <c:pt idx="4469">
                  <c:v>-0.70214469999999995</c:v>
                </c:pt>
                <c:pt idx="4470">
                  <c:v>-0.70214730000000003</c:v>
                </c:pt>
                <c:pt idx="4471">
                  <c:v>-0.70213479999999995</c:v>
                </c:pt>
                <c:pt idx="4472">
                  <c:v>-0.70214129999999997</c:v>
                </c:pt>
                <c:pt idx="4473">
                  <c:v>-0.70215519999999998</c:v>
                </c:pt>
                <c:pt idx="4474">
                  <c:v>-0.70213840000000005</c:v>
                </c:pt>
                <c:pt idx="4475">
                  <c:v>-0.70205799999999996</c:v>
                </c:pt>
                <c:pt idx="4476">
                  <c:v>-0.70196559999999997</c:v>
                </c:pt>
                <c:pt idx="4477">
                  <c:v>-0.70190569999999997</c:v>
                </c:pt>
                <c:pt idx="4478">
                  <c:v>-0.7019029</c:v>
                </c:pt>
                <c:pt idx="4479">
                  <c:v>-0.7019514</c:v>
                </c:pt>
                <c:pt idx="4480">
                  <c:v>-0.70202299999999995</c:v>
                </c:pt>
                <c:pt idx="4481">
                  <c:v>-0.70207240000000004</c:v>
                </c:pt>
                <c:pt idx="4482">
                  <c:v>-0.70207169999999997</c:v>
                </c:pt>
                <c:pt idx="4483">
                  <c:v>-0.70203539999999998</c:v>
                </c:pt>
                <c:pt idx="4484">
                  <c:v>-0.70197739999999997</c:v>
                </c:pt>
                <c:pt idx="4485">
                  <c:v>-0.70191890000000001</c:v>
                </c:pt>
                <c:pt idx="4486">
                  <c:v>-0.70186539999999997</c:v>
                </c:pt>
                <c:pt idx="4487">
                  <c:v>-0.70185629999999999</c:v>
                </c:pt>
                <c:pt idx="4488">
                  <c:v>-0.70187889999999997</c:v>
                </c:pt>
                <c:pt idx="4489">
                  <c:v>-0.70191300000000001</c:v>
                </c:pt>
                <c:pt idx="4490">
                  <c:v>-0.70193170000000005</c:v>
                </c:pt>
                <c:pt idx="4491">
                  <c:v>-0.7019706</c:v>
                </c:pt>
                <c:pt idx="4492">
                  <c:v>-0.70203859999999996</c:v>
                </c:pt>
                <c:pt idx="4493">
                  <c:v>-0.70215669999999997</c:v>
                </c:pt>
                <c:pt idx="4494">
                  <c:v>-0.70232890000000003</c:v>
                </c:pt>
                <c:pt idx="4495">
                  <c:v>-0.70255999999999996</c:v>
                </c:pt>
                <c:pt idx="4496">
                  <c:v>-0.70282440000000002</c:v>
                </c:pt>
                <c:pt idx="4497">
                  <c:v>-0.70308470000000001</c:v>
                </c:pt>
                <c:pt idx="4498">
                  <c:v>-0.70336109999999996</c:v>
                </c:pt>
                <c:pt idx="4499">
                  <c:v>-0.70365480000000002</c:v>
                </c:pt>
                <c:pt idx="4500">
                  <c:v>-0.70397569999999998</c:v>
                </c:pt>
                <c:pt idx="4501">
                  <c:v>-0.70424010000000004</c:v>
                </c:pt>
                <c:pt idx="4502">
                  <c:v>-0.70445179999999996</c:v>
                </c:pt>
                <c:pt idx="4503">
                  <c:v>-0.70459099999999997</c:v>
                </c:pt>
                <c:pt idx="4504">
                  <c:v>-0.70471189999999995</c:v>
                </c:pt>
                <c:pt idx="4505">
                  <c:v>-0.70481890000000003</c:v>
                </c:pt>
                <c:pt idx="4506">
                  <c:v>-0.70496150000000002</c:v>
                </c:pt>
                <c:pt idx="4507">
                  <c:v>-0.70515309999999998</c:v>
                </c:pt>
                <c:pt idx="4508">
                  <c:v>-0.70543040000000001</c:v>
                </c:pt>
                <c:pt idx="4509">
                  <c:v>-0.70577230000000002</c:v>
                </c:pt>
                <c:pt idx="4510">
                  <c:v>-0.70614460000000001</c:v>
                </c:pt>
                <c:pt idx="4511">
                  <c:v>-0.70648480000000002</c:v>
                </c:pt>
                <c:pt idx="4512">
                  <c:v>-0.70677500000000004</c:v>
                </c:pt>
                <c:pt idx="4513">
                  <c:v>-0.70702580000000004</c:v>
                </c:pt>
                <c:pt idx="4514">
                  <c:v>-0.70725320000000003</c:v>
                </c:pt>
                <c:pt idx="4515">
                  <c:v>-0.70744459999999998</c:v>
                </c:pt>
                <c:pt idx="4516">
                  <c:v>-0.70759490000000003</c:v>
                </c:pt>
                <c:pt idx="4517">
                  <c:v>-0.70772999999999997</c:v>
                </c:pt>
                <c:pt idx="4518">
                  <c:v>-0.70790540000000002</c:v>
                </c:pt>
                <c:pt idx="4519">
                  <c:v>-0.70817220000000003</c:v>
                </c:pt>
                <c:pt idx="4520">
                  <c:v>-0.70852210000000004</c:v>
                </c:pt>
                <c:pt idx="4521">
                  <c:v>-0.70892540000000004</c:v>
                </c:pt>
                <c:pt idx="4522">
                  <c:v>-0.70929679999999995</c:v>
                </c:pt>
                <c:pt idx="4523">
                  <c:v>-0.70966130000000005</c:v>
                </c:pt>
                <c:pt idx="4524">
                  <c:v>-0.7100069</c:v>
                </c:pt>
                <c:pt idx="4525">
                  <c:v>-0.71037870000000003</c:v>
                </c:pt>
                <c:pt idx="4526">
                  <c:v>-0.71071340000000005</c:v>
                </c:pt>
                <c:pt idx="4527">
                  <c:v>-0.71103059999999996</c:v>
                </c:pt>
                <c:pt idx="4528">
                  <c:v>-0.71133650000000004</c:v>
                </c:pt>
                <c:pt idx="4529">
                  <c:v>-0.7116479</c:v>
                </c:pt>
                <c:pt idx="4530">
                  <c:v>-0.71197920000000003</c:v>
                </c:pt>
                <c:pt idx="4531">
                  <c:v>-0.71232859999999998</c:v>
                </c:pt>
                <c:pt idx="4532">
                  <c:v>-0.71271209999999996</c:v>
                </c:pt>
                <c:pt idx="4533">
                  <c:v>-0.7131113</c:v>
                </c:pt>
                <c:pt idx="4534">
                  <c:v>-0.71351010000000004</c:v>
                </c:pt>
                <c:pt idx="4535">
                  <c:v>-0.71390750000000003</c:v>
                </c:pt>
                <c:pt idx="4536">
                  <c:v>-0.71428610000000003</c:v>
                </c:pt>
                <c:pt idx="4537">
                  <c:v>-0.71461859999999999</c:v>
                </c:pt>
                <c:pt idx="4538">
                  <c:v>-0.71485980000000005</c:v>
                </c:pt>
                <c:pt idx="4539">
                  <c:v>-0.71503640000000002</c:v>
                </c:pt>
                <c:pt idx="4540">
                  <c:v>-0.71520839999999997</c:v>
                </c:pt>
                <c:pt idx="4541">
                  <c:v>-0.71541569999999999</c:v>
                </c:pt>
                <c:pt idx="4542">
                  <c:v>-0.71562389999999998</c:v>
                </c:pt>
                <c:pt idx="4543">
                  <c:v>-0.71577500000000005</c:v>
                </c:pt>
                <c:pt idx="4544">
                  <c:v>-0.71584610000000004</c:v>
                </c:pt>
                <c:pt idx="4545">
                  <c:v>-0.71585010000000004</c:v>
                </c:pt>
                <c:pt idx="4546">
                  <c:v>-0.71581289999999997</c:v>
                </c:pt>
                <c:pt idx="4547">
                  <c:v>-0.71576859999999998</c:v>
                </c:pt>
                <c:pt idx="4548">
                  <c:v>-0.71572089999999999</c:v>
                </c:pt>
                <c:pt idx="4549">
                  <c:v>-0.71565060000000003</c:v>
                </c:pt>
                <c:pt idx="4550">
                  <c:v>-0.71555159999999995</c:v>
                </c:pt>
                <c:pt idx="4551">
                  <c:v>-0.71547950000000005</c:v>
                </c:pt>
                <c:pt idx="4552">
                  <c:v>-0.71553670000000003</c:v>
                </c:pt>
                <c:pt idx="4553">
                  <c:v>-0.71569609999999995</c:v>
                </c:pt>
                <c:pt idx="4554">
                  <c:v>-0.7159413</c:v>
                </c:pt>
                <c:pt idx="4555">
                  <c:v>-0.71618760000000004</c:v>
                </c:pt>
                <c:pt idx="4556">
                  <c:v>-0.71641250000000001</c:v>
                </c:pt>
                <c:pt idx="4557">
                  <c:v>-0.71656549999999997</c:v>
                </c:pt>
                <c:pt idx="4558">
                  <c:v>-0.71664779999999995</c:v>
                </c:pt>
                <c:pt idx="4559">
                  <c:v>-0.71666819999999998</c:v>
                </c:pt>
                <c:pt idx="4560">
                  <c:v>-0.71662040000000005</c:v>
                </c:pt>
                <c:pt idx="4561">
                  <c:v>-0.71650440000000004</c:v>
                </c:pt>
                <c:pt idx="4562">
                  <c:v>-0.71640079999999995</c:v>
                </c:pt>
                <c:pt idx="4563">
                  <c:v>-0.71635660000000001</c:v>
                </c:pt>
                <c:pt idx="4564">
                  <c:v>-0.71637269999999997</c:v>
                </c:pt>
                <c:pt idx="4565">
                  <c:v>-0.71640289999999995</c:v>
                </c:pt>
                <c:pt idx="4566">
                  <c:v>-0.71640749999999997</c:v>
                </c:pt>
                <c:pt idx="4567">
                  <c:v>-0.71637649999999997</c:v>
                </c:pt>
                <c:pt idx="4568">
                  <c:v>-0.71626840000000003</c:v>
                </c:pt>
                <c:pt idx="4569">
                  <c:v>-0.71608490000000002</c:v>
                </c:pt>
                <c:pt idx="4570">
                  <c:v>-0.71582599999999996</c:v>
                </c:pt>
                <c:pt idx="4571">
                  <c:v>-0.71551900000000002</c:v>
                </c:pt>
                <c:pt idx="4572">
                  <c:v>-0.71519100000000002</c:v>
                </c:pt>
                <c:pt idx="4573">
                  <c:v>-0.71489720000000001</c:v>
                </c:pt>
                <c:pt idx="4574">
                  <c:v>-0.71461370000000002</c:v>
                </c:pt>
                <c:pt idx="4575">
                  <c:v>-0.71433519999999995</c:v>
                </c:pt>
                <c:pt idx="4576">
                  <c:v>-0.71403399999999995</c:v>
                </c:pt>
                <c:pt idx="4577">
                  <c:v>-0.71377290000000004</c:v>
                </c:pt>
                <c:pt idx="4578">
                  <c:v>-0.71354289999999998</c:v>
                </c:pt>
                <c:pt idx="4579">
                  <c:v>-0.71330760000000004</c:v>
                </c:pt>
                <c:pt idx="4580">
                  <c:v>-0.71304639999999997</c:v>
                </c:pt>
                <c:pt idx="4581">
                  <c:v>-0.71276879999999998</c:v>
                </c:pt>
                <c:pt idx="4582">
                  <c:v>-0.71256169999999996</c:v>
                </c:pt>
                <c:pt idx="4583">
                  <c:v>-0.71243219999999996</c:v>
                </c:pt>
                <c:pt idx="4584">
                  <c:v>-0.71237170000000005</c:v>
                </c:pt>
                <c:pt idx="4585">
                  <c:v>-0.71232079999999998</c:v>
                </c:pt>
                <c:pt idx="4586">
                  <c:v>-0.71228279999999999</c:v>
                </c:pt>
                <c:pt idx="4587">
                  <c:v>-0.71225620000000001</c:v>
                </c:pt>
                <c:pt idx="4588">
                  <c:v>-0.71224149999999997</c:v>
                </c:pt>
                <c:pt idx="4589">
                  <c:v>-0.71222779999999997</c:v>
                </c:pt>
                <c:pt idx="4590">
                  <c:v>-0.71221909999999999</c:v>
                </c:pt>
                <c:pt idx="4591">
                  <c:v>-0.71219120000000002</c:v>
                </c:pt>
                <c:pt idx="4592">
                  <c:v>-0.71213090000000001</c:v>
                </c:pt>
                <c:pt idx="4593">
                  <c:v>-0.712059</c:v>
                </c:pt>
                <c:pt idx="4594">
                  <c:v>-0.71203879999999997</c:v>
                </c:pt>
                <c:pt idx="4595">
                  <c:v>-0.71208360000000004</c:v>
                </c:pt>
                <c:pt idx="4596">
                  <c:v>-0.71216060000000003</c:v>
                </c:pt>
                <c:pt idx="4597">
                  <c:v>-0.71223749999999997</c:v>
                </c:pt>
                <c:pt idx="4598">
                  <c:v>-0.71229620000000005</c:v>
                </c:pt>
                <c:pt idx="4599">
                  <c:v>-0.71232759999999995</c:v>
                </c:pt>
                <c:pt idx="4600">
                  <c:v>-0.71232499999999999</c:v>
                </c:pt>
                <c:pt idx="4601">
                  <c:v>-0.7122887</c:v>
                </c:pt>
                <c:pt idx="4602">
                  <c:v>-0.71223020000000004</c:v>
                </c:pt>
                <c:pt idx="4603">
                  <c:v>-0.71216939999999995</c:v>
                </c:pt>
                <c:pt idx="4604">
                  <c:v>-0.71212520000000001</c:v>
                </c:pt>
                <c:pt idx="4605">
                  <c:v>-0.71210899999999999</c:v>
                </c:pt>
                <c:pt idx="4606">
                  <c:v>-0.71211930000000001</c:v>
                </c:pt>
                <c:pt idx="4607">
                  <c:v>-0.71218800000000004</c:v>
                </c:pt>
                <c:pt idx="4608">
                  <c:v>-0.71229430000000005</c:v>
                </c:pt>
                <c:pt idx="4609">
                  <c:v>-0.71239680000000005</c:v>
                </c:pt>
                <c:pt idx="4610">
                  <c:v>-0.71243659999999998</c:v>
                </c:pt>
                <c:pt idx="4611">
                  <c:v>-0.71244130000000006</c:v>
                </c:pt>
                <c:pt idx="4612">
                  <c:v>-0.71246109999999996</c:v>
                </c:pt>
                <c:pt idx="4613">
                  <c:v>-0.71251819999999999</c:v>
                </c:pt>
                <c:pt idx="4614">
                  <c:v>-0.71260299999999999</c:v>
                </c:pt>
                <c:pt idx="4615">
                  <c:v>-0.71268379999999998</c:v>
                </c:pt>
                <c:pt idx="4616">
                  <c:v>-0.71274499999999996</c:v>
                </c:pt>
                <c:pt idx="4617">
                  <c:v>-0.71282069999999997</c:v>
                </c:pt>
                <c:pt idx="4618">
                  <c:v>-0.71296490000000001</c:v>
                </c:pt>
                <c:pt idx="4619">
                  <c:v>-0.71323700000000001</c:v>
                </c:pt>
                <c:pt idx="4620">
                  <c:v>-0.71359349999999999</c:v>
                </c:pt>
                <c:pt idx="4621">
                  <c:v>-0.71394570000000002</c:v>
                </c:pt>
                <c:pt idx="4622">
                  <c:v>-0.7142212</c:v>
                </c:pt>
                <c:pt idx="4623">
                  <c:v>-0.71441549999999998</c:v>
                </c:pt>
                <c:pt idx="4624">
                  <c:v>-0.71458010000000005</c:v>
                </c:pt>
                <c:pt idx="4625">
                  <c:v>-0.71475940000000004</c:v>
                </c:pt>
                <c:pt idx="4626">
                  <c:v>-0.71495220000000004</c:v>
                </c:pt>
                <c:pt idx="4627">
                  <c:v>-0.7151381</c:v>
                </c:pt>
                <c:pt idx="4628">
                  <c:v>-0.71530919999999998</c:v>
                </c:pt>
                <c:pt idx="4629">
                  <c:v>-0.71550559999999996</c:v>
                </c:pt>
                <c:pt idx="4630">
                  <c:v>-0.71575440000000001</c:v>
                </c:pt>
                <c:pt idx="4631">
                  <c:v>-0.7160455</c:v>
                </c:pt>
                <c:pt idx="4632">
                  <c:v>-0.71632300000000004</c:v>
                </c:pt>
                <c:pt idx="4633">
                  <c:v>-0.71648730000000005</c:v>
                </c:pt>
                <c:pt idx="4634">
                  <c:v>-0.71652729999999998</c:v>
                </c:pt>
                <c:pt idx="4635">
                  <c:v>-0.71647640000000001</c:v>
                </c:pt>
                <c:pt idx="4636">
                  <c:v>-0.7164102</c:v>
                </c:pt>
                <c:pt idx="4637">
                  <c:v>-0.71633910000000001</c:v>
                </c:pt>
                <c:pt idx="4638">
                  <c:v>-0.71626920000000005</c:v>
                </c:pt>
                <c:pt idx="4639">
                  <c:v>-0.71622240000000004</c:v>
                </c:pt>
                <c:pt idx="4640">
                  <c:v>-0.71621840000000003</c:v>
                </c:pt>
                <c:pt idx="4641">
                  <c:v>-0.71629149999999997</c:v>
                </c:pt>
                <c:pt idx="4642">
                  <c:v>-0.71643670000000004</c:v>
                </c:pt>
                <c:pt idx="4643">
                  <c:v>-0.71661300000000006</c:v>
                </c:pt>
                <c:pt idx="4644">
                  <c:v>-0.71675730000000004</c:v>
                </c:pt>
                <c:pt idx="4645">
                  <c:v>-0.71684099999999995</c:v>
                </c:pt>
                <c:pt idx="4646">
                  <c:v>-0.71689409999999998</c:v>
                </c:pt>
                <c:pt idx="4647">
                  <c:v>-0.71697</c:v>
                </c:pt>
                <c:pt idx="4648">
                  <c:v>-0.71710640000000003</c:v>
                </c:pt>
                <c:pt idx="4649">
                  <c:v>-0.71732580000000001</c:v>
                </c:pt>
                <c:pt idx="4650">
                  <c:v>-0.71763109999999997</c:v>
                </c:pt>
                <c:pt idx="4651">
                  <c:v>-0.71800830000000004</c:v>
                </c:pt>
                <c:pt idx="4652">
                  <c:v>-0.71842649999999997</c:v>
                </c:pt>
                <c:pt idx="4653">
                  <c:v>-0.71881470000000003</c:v>
                </c:pt>
                <c:pt idx="4654">
                  <c:v>-0.71913190000000005</c:v>
                </c:pt>
                <c:pt idx="4655">
                  <c:v>-0.71939889999999995</c:v>
                </c:pt>
                <c:pt idx="4656">
                  <c:v>-0.71964919999999999</c:v>
                </c:pt>
                <c:pt idx="4657">
                  <c:v>-0.71988669999999999</c:v>
                </c:pt>
                <c:pt idx="4658">
                  <c:v>-0.72007810000000005</c:v>
                </c:pt>
                <c:pt idx="4659">
                  <c:v>-0.72024220000000005</c:v>
                </c:pt>
                <c:pt idx="4660">
                  <c:v>-0.72043449999999998</c:v>
                </c:pt>
                <c:pt idx="4661">
                  <c:v>-0.72068829999999995</c:v>
                </c:pt>
                <c:pt idx="4662">
                  <c:v>-0.72096000000000005</c:v>
                </c:pt>
                <c:pt idx="4663">
                  <c:v>-0.72117690000000001</c:v>
                </c:pt>
                <c:pt idx="4664">
                  <c:v>-0.72128769999999998</c:v>
                </c:pt>
                <c:pt idx="4665">
                  <c:v>-0.72130380000000005</c:v>
                </c:pt>
                <c:pt idx="4666">
                  <c:v>-0.72127699999999995</c:v>
                </c:pt>
                <c:pt idx="4667">
                  <c:v>-0.72124929999999998</c:v>
                </c:pt>
                <c:pt idx="4668">
                  <c:v>-0.72122750000000002</c:v>
                </c:pt>
                <c:pt idx="4669">
                  <c:v>-0.72119080000000002</c:v>
                </c:pt>
                <c:pt idx="4670">
                  <c:v>-0.72112739999999997</c:v>
                </c:pt>
                <c:pt idx="4671">
                  <c:v>-0.72105180000000002</c:v>
                </c:pt>
                <c:pt idx="4672">
                  <c:v>-0.72100960000000003</c:v>
                </c:pt>
                <c:pt idx="4673">
                  <c:v>-0.72103189999999995</c:v>
                </c:pt>
                <c:pt idx="4674">
                  <c:v>-0.72110149999999995</c:v>
                </c:pt>
                <c:pt idx="4675">
                  <c:v>-0.721163</c:v>
                </c:pt>
                <c:pt idx="4676">
                  <c:v>-0.72117500000000001</c:v>
                </c:pt>
                <c:pt idx="4677">
                  <c:v>-0.72117529999999996</c:v>
                </c:pt>
                <c:pt idx="4678">
                  <c:v>-0.72118769999999999</c:v>
                </c:pt>
                <c:pt idx="4679">
                  <c:v>-0.72121049999999998</c:v>
                </c:pt>
                <c:pt idx="4680">
                  <c:v>-0.72122280000000005</c:v>
                </c:pt>
                <c:pt idx="4681">
                  <c:v>-0.72120980000000001</c:v>
                </c:pt>
                <c:pt idx="4682">
                  <c:v>-0.72116670000000005</c:v>
                </c:pt>
                <c:pt idx="4683">
                  <c:v>-0.72108419999999995</c:v>
                </c:pt>
                <c:pt idx="4684">
                  <c:v>-0.72097809999999996</c:v>
                </c:pt>
                <c:pt idx="4685">
                  <c:v>-0.72086050000000002</c:v>
                </c:pt>
                <c:pt idx="4686">
                  <c:v>-0.72073810000000005</c:v>
                </c:pt>
                <c:pt idx="4687">
                  <c:v>-0.72060429999999998</c:v>
                </c:pt>
                <c:pt idx="4688">
                  <c:v>-0.72046710000000003</c:v>
                </c:pt>
                <c:pt idx="4689">
                  <c:v>-0.72036440000000002</c:v>
                </c:pt>
                <c:pt idx="4690">
                  <c:v>-0.72031089999999998</c:v>
                </c:pt>
                <c:pt idx="4691">
                  <c:v>-0.7203273</c:v>
                </c:pt>
                <c:pt idx="4692">
                  <c:v>-0.72033610000000003</c:v>
                </c:pt>
                <c:pt idx="4693">
                  <c:v>-0.72030859999999997</c:v>
                </c:pt>
                <c:pt idx="4694">
                  <c:v>-0.72023519999999996</c:v>
                </c:pt>
                <c:pt idx="4695">
                  <c:v>-0.72015870000000004</c:v>
                </c:pt>
                <c:pt idx="4696">
                  <c:v>-0.7201206</c:v>
                </c:pt>
                <c:pt idx="4697">
                  <c:v>-0.72011639999999999</c:v>
                </c:pt>
                <c:pt idx="4698">
                  <c:v>-0.72009129999999999</c:v>
                </c:pt>
                <c:pt idx="4699">
                  <c:v>-0.71998629999999997</c:v>
                </c:pt>
                <c:pt idx="4700">
                  <c:v>-0.71977380000000002</c:v>
                </c:pt>
                <c:pt idx="4701">
                  <c:v>-0.71947879999999997</c:v>
                </c:pt>
                <c:pt idx="4702">
                  <c:v>-0.71913050000000001</c:v>
                </c:pt>
                <c:pt idx="4703">
                  <c:v>-0.71878030000000004</c:v>
                </c:pt>
                <c:pt idx="4704">
                  <c:v>-0.71848630000000002</c:v>
                </c:pt>
                <c:pt idx="4705">
                  <c:v>-0.71824710000000003</c:v>
                </c:pt>
                <c:pt idx="4706">
                  <c:v>-0.7180164</c:v>
                </c:pt>
                <c:pt idx="4707">
                  <c:v>-0.71777939999999996</c:v>
                </c:pt>
                <c:pt idx="4708">
                  <c:v>-0.71757090000000001</c:v>
                </c:pt>
                <c:pt idx="4709">
                  <c:v>-0.71737770000000001</c:v>
                </c:pt>
                <c:pt idx="4710">
                  <c:v>-0.71715609999999996</c:v>
                </c:pt>
                <c:pt idx="4711">
                  <c:v>-0.71687800000000002</c:v>
                </c:pt>
                <c:pt idx="4712">
                  <c:v>-0.71657219999999999</c:v>
                </c:pt>
                <c:pt idx="4713">
                  <c:v>-0.71628409999999998</c:v>
                </c:pt>
                <c:pt idx="4714">
                  <c:v>-0.71602949999999999</c:v>
                </c:pt>
                <c:pt idx="4715">
                  <c:v>-0.71582170000000001</c:v>
                </c:pt>
                <c:pt idx="4716">
                  <c:v>-0.71564300000000003</c:v>
                </c:pt>
                <c:pt idx="4717">
                  <c:v>-0.71550190000000002</c:v>
                </c:pt>
                <c:pt idx="4718">
                  <c:v>-0.71540040000000005</c:v>
                </c:pt>
                <c:pt idx="4719">
                  <c:v>-0.71534889999999995</c:v>
                </c:pt>
                <c:pt idx="4720">
                  <c:v>-0.71530400000000005</c:v>
                </c:pt>
                <c:pt idx="4721">
                  <c:v>-0.71521959999999996</c:v>
                </c:pt>
                <c:pt idx="4722">
                  <c:v>-0.71506270000000005</c:v>
                </c:pt>
                <c:pt idx="4723">
                  <c:v>-0.71485719999999997</c:v>
                </c:pt>
                <c:pt idx="4724">
                  <c:v>-0.71464059999999996</c:v>
                </c:pt>
                <c:pt idx="4725">
                  <c:v>-0.71445210000000003</c:v>
                </c:pt>
                <c:pt idx="4726">
                  <c:v>-0.7142906</c:v>
                </c:pt>
                <c:pt idx="4727">
                  <c:v>-0.7141419</c:v>
                </c:pt>
                <c:pt idx="4728">
                  <c:v>-0.71397480000000002</c:v>
                </c:pt>
                <c:pt idx="4729">
                  <c:v>-0.71378350000000002</c:v>
                </c:pt>
                <c:pt idx="4730">
                  <c:v>-0.71357060000000005</c:v>
                </c:pt>
                <c:pt idx="4731">
                  <c:v>-0.71330119999999997</c:v>
                </c:pt>
                <c:pt idx="4732">
                  <c:v>-0.71296959999999998</c:v>
                </c:pt>
                <c:pt idx="4733">
                  <c:v>-0.71261379999999996</c:v>
                </c:pt>
                <c:pt idx="4734">
                  <c:v>-0.71231509999999998</c:v>
                </c:pt>
                <c:pt idx="4735">
                  <c:v>-0.71209429999999996</c:v>
                </c:pt>
                <c:pt idx="4736">
                  <c:v>-0.7119335</c:v>
                </c:pt>
                <c:pt idx="4737">
                  <c:v>-0.71179079999999995</c:v>
                </c:pt>
                <c:pt idx="4738">
                  <c:v>-0.71166600000000002</c:v>
                </c:pt>
                <c:pt idx="4739">
                  <c:v>-0.71151569999999997</c:v>
                </c:pt>
                <c:pt idx="4740">
                  <c:v>-0.71130769999999999</c:v>
                </c:pt>
                <c:pt idx="4741">
                  <c:v>-0.71101570000000003</c:v>
                </c:pt>
                <c:pt idx="4742">
                  <c:v>-0.71067389999999997</c:v>
                </c:pt>
                <c:pt idx="4743">
                  <c:v>-0.71035239999999999</c:v>
                </c:pt>
                <c:pt idx="4744">
                  <c:v>-0.71009549999999999</c:v>
                </c:pt>
                <c:pt idx="4745">
                  <c:v>-0.70990779999999998</c:v>
                </c:pt>
                <c:pt idx="4746">
                  <c:v>-0.70975460000000001</c:v>
                </c:pt>
                <c:pt idx="4747">
                  <c:v>-0.70958569999999999</c:v>
                </c:pt>
                <c:pt idx="4748">
                  <c:v>-0.70936370000000004</c:v>
                </c:pt>
                <c:pt idx="4749">
                  <c:v>-0.70912529999999996</c:v>
                </c:pt>
                <c:pt idx="4750">
                  <c:v>-0.70892849999999996</c:v>
                </c:pt>
                <c:pt idx="4751">
                  <c:v>-0.70880259999999995</c:v>
                </c:pt>
                <c:pt idx="4752">
                  <c:v>-0.70871410000000001</c:v>
                </c:pt>
                <c:pt idx="4753">
                  <c:v>-0.70863129999999996</c:v>
                </c:pt>
                <c:pt idx="4754">
                  <c:v>-0.7085439</c:v>
                </c:pt>
                <c:pt idx="4755">
                  <c:v>-0.70843060000000002</c:v>
                </c:pt>
                <c:pt idx="4756">
                  <c:v>-0.70827890000000004</c:v>
                </c:pt>
                <c:pt idx="4757">
                  <c:v>-0.70810629999999997</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0-8680-4AC2-BCAB-980049B9723E}"/>
            </c:ext>
          </c:extLst>
        </c:ser>
        <c:ser>
          <c:idx val="1"/>
          <c:order val="1"/>
          <c:tx>
            <c:v>sample 2</c:v>
          </c:tx>
          <c:spPr>
            <a:ln w="15875" cap="rnd">
              <a:solidFill>
                <a:schemeClr val="accent2"/>
              </a:solidFill>
              <a:round/>
            </a:ln>
            <a:effectLst/>
          </c:spPr>
          <c:marker>
            <c:symbol val="none"/>
          </c:marker>
          <c:xVal>
            <c:numRef>
              <c:f>'weight (%) min(-1)'!$D$3:$D$6422</c:f>
              <c:numCache>
                <c:formatCode>General</c:formatCode>
                <c:ptCount val="6420"/>
                <c:pt idx="0">
                  <c:v>29.65</c:v>
                </c:pt>
                <c:pt idx="1">
                  <c:v>29.65</c:v>
                </c:pt>
                <c:pt idx="2">
                  <c:v>29.65</c:v>
                </c:pt>
                <c:pt idx="3">
                  <c:v>29.65</c:v>
                </c:pt>
                <c:pt idx="4">
                  <c:v>29.65</c:v>
                </c:pt>
                <c:pt idx="5">
                  <c:v>29.65</c:v>
                </c:pt>
                <c:pt idx="6">
                  <c:v>29.65</c:v>
                </c:pt>
                <c:pt idx="7">
                  <c:v>29.65</c:v>
                </c:pt>
                <c:pt idx="8">
                  <c:v>29.65</c:v>
                </c:pt>
                <c:pt idx="9">
                  <c:v>29.66</c:v>
                </c:pt>
                <c:pt idx="10">
                  <c:v>29.66</c:v>
                </c:pt>
                <c:pt idx="11">
                  <c:v>29.66</c:v>
                </c:pt>
                <c:pt idx="12">
                  <c:v>29.66</c:v>
                </c:pt>
                <c:pt idx="13">
                  <c:v>29.67</c:v>
                </c:pt>
                <c:pt idx="14">
                  <c:v>29.67</c:v>
                </c:pt>
                <c:pt idx="15">
                  <c:v>29.68</c:v>
                </c:pt>
                <c:pt idx="16">
                  <c:v>29.69</c:v>
                </c:pt>
                <c:pt idx="17">
                  <c:v>29.7</c:v>
                </c:pt>
                <c:pt idx="18">
                  <c:v>29.71</c:v>
                </c:pt>
                <c:pt idx="19">
                  <c:v>29.72</c:v>
                </c:pt>
                <c:pt idx="20">
                  <c:v>29.74</c:v>
                </c:pt>
                <c:pt idx="21">
                  <c:v>29.76</c:v>
                </c:pt>
                <c:pt idx="22">
                  <c:v>29.78</c:v>
                </c:pt>
                <c:pt idx="23">
                  <c:v>29.8</c:v>
                </c:pt>
                <c:pt idx="24">
                  <c:v>29.82</c:v>
                </c:pt>
                <c:pt idx="25">
                  <c:v>29.85</c:v>
                </c:pt>
                <c:pt idx="26">
                  <c:v>29.88</c:v>
                </c:pt>
                <c:pt idx="27">
                  <c:v>29.91</c:v>
                </c:pt>
                <c:pt idx="28">
                  <c:v>29.94</c:v>
                </c:pt>
                <c:pt idx="29">
                  <c:v>29.98</c:v>
                </c:pt>
                <c:pt idx="30">
                  <c:v>30.01</c:v>
                </c:pt>
                <c:pt idx="31">
                  <c:v>30.05</c:v>
                </c:pt>
                <c:pt idx="32">
                  <c:v>30.09</c:v>
                </c:pt>
                <c:pt idx="33">
                  <c:v>30.14</c:v>
                </c:pt>
                <c:pt idx="34">
                  <c:v>30.18</c:v>
                </c:pt>
                <c:pt idx="35">
                  <c:v>30.23</c:v>
                </c:pt>
                <c:pt idx="36">
                  <c:v>30.27</c:v>
                </c:pt>
                <c:pt idx="37">
                  <c:v>30.32</c:v>
                </c:pt>
                <c:pt idx="38">
                  <c:v>30.37</c:v>
                </c:pt>
                <c:pt idx="39">
                  <c:v>30.43</c:v>
                </c:pt>
                <c:pt idx="40">
                  <c:v>30.48</c:v>
                </c:pt>
                <c:pt idx="41">
                  <c:v>30.54</c:v>
                </c:pt>
                <c:pt idx="42">
                  <c:v>30.59</c:v>
                </c:pt>
                <c:pt idx="43">
                  <c:v>30.65</c:v>
                </c:pt>
                <c:pt idx="44">
                  <c:v>30.71</c:v>
                </c:pt>
                <c:pt idx="45">
                  <c:v>30.77</c:v>
                </c:pt>
                <c:pt idx="46">
                  <c:v>30.83</c:v>
                </c:pt>
                <c:pt idx="47">
                  <c:v>30.9</c:v>
                </c:pt>
                <c:pt idx="48">
                  <c:v>30.96</c:v>
                </c:pt>
                <c:pt idx="49">
                  <c:v>31.03</c:v>
                </c:pt>
                <c:pt idx="50">
                  <c:v>31.1</c:v>
                </c:pt>
                <c:pt idx="51">
                  <c:v>31.17</c:v>
                </c:pt>
                <c:pt idx="52">
                  <c:v>31.24</c:v>
                </c:pt>
                <c:pt idx="53">
                  <c:v>31.31</c:v>
                </c:pt>
                <c:pt idx="54">
                  <c:v>31.38</c:v>
                </c:pt>
                <c:pt idx="55">
                  <c:v>31.46</c:v>
                </c:pt>
                <c:pt idx="56">
                  <c:v>31.53</c:v>
                </c:pt>
                <c:pt idx="57">
                  <c:v>31.61</c:v>
                </c:pt>
                <c:pt idx="58">
                  <c:v>31.69</c:v>
                </c:pt>
                <c:pt idx="59">
                  <c:v>31.77</c:v>
                </c:pt>
                <c:pt idx="60">
                  <c:v>31.85</c:v>
                </c:pt>
                <c:pt idx="61">
                  <c:v>31.93</c:v>
                </c:pt>
                <c:pt idx="62">
                  <c:v>32.01</c:v>
                </c:pt>
                <c:pt idx="63">
                  <c:v>32.090000000000003</c:v>
                </c:pt>
                <c:pt idx="64">
                  <c:v>32.18</c:v>
                </c:pt>
                <c:pt idx="65">
                  <c:v>32.26</c:v>
                </c:pt>
                <c:pt idx="66">
                  <c:v>32.35</c:v>
                </c:pt>
                <c:pt idx="67">
                  <c:v>32.44</c:v>
                </c:pt>
                <c:pt idx="68">
                  <c:v>32.53</c:v>
                </c:pt>
                <c:pt idx="69">
                  <c:v>32.619999999999997</c:v>
                </c:pt>
                <c:pt idx="70">
                  <c:v>32.71</c:v>
                </c:pt>
                <c:pt idx="71">
                  <c:v>32.799999999999997</c:v>
                </c:pt>
                <c:pt idx="72">
                  <c:v>32.89</c:v>
                </c:pt>
                <c:pt idx="73">
                  <c:v>32.99</c:v>
                </c:pt>
                <c:pt idx="74">
                  <c:v>33.08</c:v>
                </c:pt>
                <c:pt idx="75">
                  <c:v>33.18</c:v>
                </c:pt>
                <c:pt idx="76">
                  <c:v>33.28</c:v>
                </c:pt>
                <c:pt idx="77">
                  <c:v>33.369999999999997</c:v>
                </c:pt>
                <c:pt idx="78">
                  <c:v>33.47</c:v>
                </c:pt>
                <c:pt idx="79">
                  <c:v>33.57</c:v>
                </c:pt>
                <c:pt idx="80">
                  <c:v>33.67</c:v>
                </c:pt>
                <c:pt idx="81">
                  <c:v>33.770000000000003</c:v>
                </c:pt>
                <c:pt idx="82">
                  <c:v>33.880000000000003</c:v>
                </c:pt>
                <c:pt idx="83">
                  <c:v>33.979999999999997</c:v>
                </c:pt>
                <c:pt idx="84">
                  <c:v>34.08</c:v>
                </c:pt>
                <c:pt idx="85">
                  <c:v>34.19</c:v>
                </c:pt>
                <c:pt idx="86">
                  <c:v>34.29</c:v>
                </c:pt>
                <c:pt idx="87">
                  <c:v>34.4</c:v>
                </c:pt>
                <c:pt idx="88">
                  <c:v>34.51</c:v>
                </c:pt>
                <c:pt idx="89">
                  <c:v>34.619999999999997</c:v>
                </c:pt>
                <c:pt idx="90">
                  <c:v>34.72</c:v>
                </c:pt>
                <c:pt idx="91">
                  <c:v>34.83</c:v>
                </c:pt>
                <c:pt idx="92">
                  <c:v>34.94</c:v>
                </c:pt>
                <c:pt idx="93">
                  <c:v>35.06</c:v>
                </c:pt>
                <c:pt idx="94">
                  <c:v>35.17</c:v>
                </c:pt>
                <c:pt idx="95">
                  <c:v>35.28</c:v>
                </c:pt>
                <c:pt idx="96">
                  <c:v>35.39</c:v>
                </c:pt>
                <c:pt idx="97">
                  <c:v>35.51</c:v>
                </c:pt>
                <c:pt idx="98">
                  <c:v>35.619999999999997</c:v>
                </c:pt>
                <c:pt idx="99">
                  <c:v>35.74</c:v>
                </c:pt>
                <c:pt idx="100">
                  <c:v>35.85</c:v>
                </c:pt>
                <c:pt idx="101">
                  <c:v>35.97</c:v>
                </c:pt>
                <c:pt idx="102">
                  <c:v>36.090000000000003</c:v>
                </c:pt>
                <c:pt idx="103">
                  <c:v>36.21</c:v>
                </c:pt>
                <c:pt idx="104">
                  <c:v>36.33</c:v>
                </c:pt>
                <c:pt idx="105">
                  <c:v>36.450000000000003</c:v>
                </c:pt>
                <c:pt idx="106">
                  <c:v>36.57</c:v>
                </c:pt>
                <c:pt idx="107">
                  <c:v>36.69</c:v>
                </c:pt>
                <c:pt idx="108">
                  <c:v>36.81</c:v>
                </c:pt>
                <c:pt idx="109">
                  <c:v>36.93</c:v>
                </c:pt>
                <c:pt idx="110">
                  <c:v>37.049999999999997</c:v>
                </c:pt>
                <c:pt idx="111">
                  <c:v>37.18</c:v>
                </c:pt>
                <c:pt idx="112">
                  <c:v>37.299999999999997</c:v>
                </c:pt>
                <c:pt idx="113">
                  <c:v>37.42</c:v>
                </c:pt>
                <c:pt idx="114">
                  <c:v>37.549999999999997</c:v>
                </c:pt>
                <c:pt idx="115">
                  <c:v>37.67</c:v>
                </c:pt>
                <c:pt idx="116">
                  <c:v>37.799999999999997</c:v>
                </c:pt>
                <c:pt idx="117">
                  <c:v>37.93</c:v>
                </c:pt>
                <c:pt idx="118">
                  <c:v>38.049999999999997</c:v>
                </c:pt>
                <c:pt idx="119">
                  <c:v>38.18</c:v>
                </c:pt>
                <c:pt idx="120">
                  <c:v>38.31</c:v>
                </c:pt>
                <c:pt idx="121">
                  <c:v>38.44</c:v>
                </c:pt>
                <c:pt idx="122">
                  <c:v>38.57</c:v>
                </c:pt>
                <c:pt idx="123">
                  <c:v>38.700000000000003</c:v>
                </c:pt>
                <c:pt idx="124">
                  <c:v>38.83</c:v>
                </c:pt>
                <c:pt idx="125">
                  <c:v>38.96</c:v>
                </c:pt>
                <c:pt idx="126">
                  <c:v>39.090000000000003</c:v>
                </c:pt>
                <c:pt idx="127">
                  <c:v>39.22</c:v>
                </c:pt>
                <c:pt idx="128">
                  <c:v>39.35</c:v>
                </c:pt>
                <c:pt idx="129">
                  <c:v>39.49</c:v>
                </c:pt>
                <c:pt idx="130">
                  <c:v>39.619999999999997</c:v>
                </c:pt>
                <c:pt idx="131">
                  <c:v>39.75</c:v>
                </c:pt>
                <c:pt idx="132">
                  <c:v>39.89</c:v>
                </c:pt>
                <c:pt idx="133">
                  <c:v>40.020000000000003</c:v>
                </c:pt>
                <c:pt idx="134">
                  <c:v>40.159999999999997</c:v>
                </c:pt>
                <c:pt idx="135">
                  <c:v>40.29</c:v>
                </c:pt>
                <c:pt idx="136">
                  <c:v>40.43</c:v>
                </c:pt>
                <c:pt idx="137">
                  <c:v>40.56</c:v>
                </c:pt>
                <c:pt idx="138">
                  <c:v>40.700000000000003</c:v>
                </c:pt>
                <c:pt idx="139">
                  <c:v>40.840000000000003</c:v>
                </c:pt>
                <c:pt idx="140">
                  <c:v>40.98</c:v>
                </c:pt>
                <c:pt idx="141">
                  <c:v>41.11</c:v>
                </c:pt>
                <c:pt idx="142">
                  <c:v>41.25</c:v>
                </c:pt>
                <c:pt idx="143">
                  <c:v>41.39</c:v>
                </c:pt>
                <c:pt idx="144">
                  <c:v>41.53</c:v>
                </c:pt>
                <c:pt idx="145">
                  <c:v>41.67</c:v>
                </c:pt>
                <c:pt idx="146">
                  <c:v>41.81</c:v>
                </c:pt>
                <c:pt idx="147">
                  <c:v>41.95</c:v>
                </c:pt>
                <c:pt idx="148">
                  <c:v>42.09</c:v>
                </c:pt>
                <c:pt idx="149">
                  <c:v>42.23</c:v>
                </c:pt>
                <c:pt idx="150">
                  <c:v>42.37</c:v>
                </c:pt>
                <c:pt idx="151">
                  <c:v>42.52</c:v>
                </c:pt>
                <c:pt idx="152">
                  <c:v>42.66</c:v>
                </c:pt>
                <c:pt idx="153">
                  <c:v>42.8</c:v>
                </c:pt>
                <c:pt idx="154">
                  <c:v>42.94</c:v>
                </c:pt>
                <c:pt idx="155">
                  <c:v>43.09</c:v>
                </c:pt>
                <c:pt idx="156">
                  <c:v>43.23</c:v>
                </c:pt>
                <c:pt idx="157">
                  <c:v>43.37</c:v>
                </c:pt>
                <c:pt idx="158">
                  <c:v>43.52</c:v>
                </c:pt>
                <c:pt idx="159">
                  <c:v>43.66</c:v>
                </c:pt>
                <c:pt idx="160">
                  <c:v>43.81</c:v>
                </c:pt>
                <c:pt idx="161">
                  <c:v>43.95</c:v>
                </c:pt>
                <c:pt idx="162">
                  <c:v>44.1</c:v>
                </c:pt>
                <c:pt idx="163">
                  <c:v>44.24</c:v>
                </c:pt>
                <c:pt idx="164">
                  <c:v>44.39</c:v>
                </c:pt>
                <c:pt idx="165">
                  <c:v>44.53</c:v>
                </c:pt>
                <c:pt idx="166">
                  <c:v>44.68</c:v>
                </c:pt>
                <c:pt idx="167">
                  <c:v>44.83</c:v>
                </c:pt>
                <c:pt idx="168">
                  <c:v>44.97</c:v>
                </c:pt>
                <c:pt idx="169">
                  <c:v>45.12</c:v>
                </c:pt>
                <c:pt idx="170">
                  <c:v>45.27</c:v>
                </c:pt>
                <c:pt idx="171">
                  <c:v>45.42</c:v>
                </c:pt>
                <c:pt idx="172">
                  <c:v>45.56</c:v>
                </c:pt>
                <c:pt idx="173">
                  <c:v>45.71</c:v>
                </c:pt>
                <c:pt idx="174">
                  <c:v>45.86</c:v>
                </c:pt>
                <c:pt idx="175">
                  <c:v>46.01</c:v>
                </c:pt>
                <c:pt idx="176">
                  <c:v>46.16</c:v>
                </c:pt>
                <c:pt idx="177">
                  <c:v>46.31</c:v>
                </c:pt>
                <c:pt idx="178">
                  <c:v>46.46</c:v>
                </c:pt>
                <c:pt idx="179">
                  <c:v>46.61</c:v>
                </c:pt>
                <c:pt idx="180">
                  <c:v>46.76</c:v>
                </c:pt>
                <c:pt idx="181">
                  <c:v>46.91</c:v>
                </c:pt>
                <c:pt idx="182">
                  <c:v>47.06</c:v>
                </c:pt>
                <c:pt idx="183">
                  <c:v>47.21</c:v>
                </c:pt>
                <c:pt idx="184">
                  <c:v>47.36</c:v>
                </c:pt>
                <c:pt idx="185">
                  <c:v>47.51</c:v>
                </c:pt>
                <c:pt idx="186">
                  <c:v>47.66</c:v>
                </c:pt>
                <c:pt idx="187">
                  <c:v>47.82</c:v>
                </c:pt>
                <c:pt idx="188">
                  <c:v>47.97</c:v>
                </c:pt>
                <c:pt idx="189">
                  <c:v>48.12</c:v>
                </c:pt>
                <c:pt idx="190">
                  <c:v>48.27</c:v>
                </c:pt>
                <c:pt idx="191">
                  <c:v>48.42</c:v>
                </c:pt>
                <c:pt idx="192">
                  <c:v>48.58</c:v>
                </c:pt>
                <c:pt idx="193">
                  <c:v>48.73</c:v>
                </c:pt>
                <c:pt idx="194">
                  <c:v>48.88</c:v>
                </c:pt>
                <c:pt idx="195">
                  <c:v>49.04</c:v>
                </c:pt>
                <c:pt idx="196">
                  <c:v>49.19</c:v>
                </c:pt>
                <c:pt idx="197">
                  <c:v>49.34</c:v>
                </c:pt>
                <c:pt idx="198">
                  <c:v>49.5</c:v>
                </c:pt>
                <c:pt idx="199">
                  <c:v>49.65</c:v>
                </c:pt>
                <c:pt idx="200">
                  <c:v>49.81</c:v>
                </c:pt>
                <c:pt idx="201">
                  <c:v>49.96</c:v>
                </c:pt>
                <c:pt idx="202">
                  <c:v>50.11</c:v>
                </c:pt>
                <c:pt idx="203">
                  <c:v>50.27</c:v>
                </c:pt>
                <c:pt idx="204">
                  <c:v>50.42</c:v>
                </c:pt>
                <c:pt idx="205">
                  <c:v>50.58</c:v>
                </c:pt>
                <c:pt idx="206">
                  <c:v>50.73</c:v>
                </c:pt>
                <c:pt idx="207">
                  <c:v>50.89</c:v>
                </c:pt>
                <c:pt idx="208">
                  <c:v>51.05</c:v>
                </c:pt>
                <c:pt idx="209">
                  <c:v>51.2</c:v>
                </c:pt>
                <c:pt idx="210">
                  <c:v>51.36</c:v>
                </c:pt>
                <c:pt idx="211">
                  <c:v>51.51</c:v>
                </c:pt>
                <c:pt idx="212">
                  <c:v>51.67</c:v>
                </c:pt>
                <c:pt idx="213">
                  <c:v>51.83</c:v>
                </c:pt>
                <c:pt idx="214">
                  <c:v>51.98</c:v>
                </c:pt>
                <c:pt idx="215">
                  <c:v>52.14</c:v>
                </c:pt>
                <c:pt idx="216">
                  <c:v>52.3</c:v>
                </c:pt>
                <c:pt idx="217">
                  <c:v>52.45</c:v>
                </c:pt>
                <c:pt idx="218">
                  <c:v>52.61</c:v>
                </c:pt>
                <c:pt idx="219">
                  <c:v>52.77</c:v>
                </c:pt>
                <c:pt idx="220">
                  <c:v>52.92</c:v>
                </c:pt>
                <c:pt idx="221">
                  <c:v>53.08</c:v>
                </c:pt>
                <c:pt idx="222">
                  <c:v>53.24</c:v>
                </c:pt>
                <c:pt idx="223">
                  <c:v>53.4</c:v>
                </c:pt>
                <c:pt idx="224">
                  <c:v>53.56</c:v>
                </c:pt>
                <c:pt idx="225">
                  <c:v>53.71</c:v>
                </c:pt>
                <c:pt idx="226">
                  <c:v>53.87</c:v>
                </c:pt>
                <c:pt idx="227">
                  <c:v>54.03</c:v>
                </c:pt>
                <c:pt idx="228">
                  <c:v>54.19</c:v>
                </c:pt>
                <c:pt idx="229">
                  <c:v>54.35</c:v>
                </c:pt>
                <c:pt idx="230">
                  <c:v>54.51</c:v>
                </c:pt>
                <c:pt idx="231">
                  <c:v>54.66</c:v>
                </c:pt>
                <c:pt idx="232">
                  <c:v>54.82</c:v>
                </c:pt>
                <c:pt idx="233">
                  <c:v>54.98</c:v>
                </c:pt>
                <c:pt idx="234">
                  <c:v>55.14</c:v>
                </c:pt>
                <c:pt idx="235">
                  <c:v>55.3</c:v>
                </c:pt>
                <c:pt idx="236">
                  <c:v>55.46</c:v>
                </c:pt>
                <c:pt idx="237">
                  <c:v>55.62</c:v>
                </c:pt>
                <c:pt idx="238">
                  <c:v>55.78</c:v>
                </c:pt>
                <c:pt idx="239">
                  <c:v>55.94</c:v>
                </c:pt>
                <c:pt idx="240">
                  <c:v>56.1</c:v>
                </c:pt>
                <c:pt idx="241">
                  <c:v>56.26</c:v>
                </c:pt>
                <c:pt idx="242">
                  <c:v>56.42</c:v>
                </c:pt>
                <c:pt idx="243">
                  <c:v>56.58</c:v>
                </c:pt>
                <c:pt idx="244">
                  <c:v>56.74</c:v>
                </c:pt>
                <c:pt idx="245">
                  <c:v>56.9</c:v>
                </c:pt>
                <c:pt idx="246">
                  <c:v>57.06</c:v>
                </c:pt>
                <c:pt idx="247">
                  <c:v>57.22</c:v>
                </c:pt>
                <c:pt idx="248">
                  <c:v>57.38</c:v>
                </c:pt>
                <c:pt idx="249">
                  <c:v>57.54</c:v>
                </c:pt>
                <c:pt idx="250">
                  <c:v>57.7</c:v>
                </c:pt>
                <c:pt idx="251">
                  <c:v>57.86</c:v>
                </c:pt>
                <c:pt idx="252">
                  <c:v>58.03</c:v>
                </c:pt>
                <c:pt idx="253">
                  <c:v>58.19</c:v>
                </c:pt>
                <c:pt idx="254">
                  <c:v>58.35</c:v>
                </c:pt>
                <c:pt idx="255">
                  <c:v>58.51</c:v>
                </c:pt>
                <c:pt idx="256">
                  <c:v>58.67</c:v>
                </c:pt>
                <c:pt idx="257">
                  <c:v>58.83</c:v>
                </c:pt>
                <c:pt idx="258">
                  <c:v>58.99</c:v>
                </c:pt>
                <c:pt idx="259">
                  <c:v>59.16</c:v>
                </c:pt>
                <c:pt idx="260">
                  <c:v>59.32</c:v>
                </c:pt>
                <c:pt idx="261">
                  <c:v>59.48</c:v>
                </c:pt>
                <c:pt idx="262">
                  <c:v>59.64</c:v>
                </c:pt>
                <c:pt idx="263">
                  <c:v>59.8</c:v>
                </c:pt>
                <c:pt idx="264">
                  <c:v>59.97</c:v>
                </c:pt>
                <c:pt idx="265">
                  <c:v>60.13</c:v>
                </c:pt>
                <c:pt idx="266">
                  <c:v>60.29</c:v>
                </c:pt>
                <c:pt idx="267">
                  <c:v>60.45</c:v>
                </c:pt>
                <c:pt idx="268">
                  <c:v>60.61</c:v>
                </c:pt>
                <c:pt idx="269">
                  <c:v>60.78</c:v>
                </c:pt>
                <c:pt idx="270">
                  <c:v>60.94</c:v>
                </c:pt>
                <c:pt idx="271">
                  <c:v>61.1</c:v>
                </c:pt>
                <c:pt idx="272">
                  <c:v>61.27</c:v>
                </c:pt>
                <c:pt idx="273">
                  <c:v>61.43</c:v>
                </c:pt>
                <c:pt idx="274">
                  <c:v>61.59</c:v>
                </c:pt>
                <c:pt idx="275">
                  <c:v>61.75</c:v>
                </c:pt>
                <c:pt idx="276">
                  <c:v>61.92</c:v>
                </c:pt>
                <c:pt idx="277">
                  <c:v>62.08</c:v>
                </c:pt>
                <c:pt idx="278">
                  <c:v>62.24</c:v>
                </c:pt>
                <c:pt idx="279">
                  <c:v>62.41</c:v>
                </c:pt>
                <c:pt idx="280">
                  <c:v>62.57</c:v>
                </c:pt>
                <c:pt idx="281">
                  <c:v>62.73</c:v>
                </c:pt>
                <c:pt idx="282">
                  <c:v>62.9</c:v>
                </c:pt>
                <c:pt idx="283">
                  <c:v>63.06</c:v>
                </c:pt>
                <c:pt idx="284">
                  <c:v>63.22</c:v>
                </c:pt>
                <c:pt idx="285">
                  <c:v>63.39</c:v>
                </c:pt>
                <c:pt idx="286">
                  <c:v>63.55</c:v>
                </c:pt>
                <c:pt idx="287">
                  <c:v>63.71</c:v>
                </c:pt>
                <c:pt idx="288">
                  <c:v>63.88</c:v>
                </c:pt>
                <c:pt idx="289">
                  <c:v>64.040000000000006</c:v>
                </c:pt>
                <c:pt idx="290">
                  <c:v>64.209999999999994</c:v>
                </c:pt>
                <c:pt idx="291">
                  <c:v>64.37</c:v>
                </c:pt>
                <c:pt idx="292">
                  <c:v>64.53</c:v>
                </c:pt>
                <c:pt idx="293">
                  <c:v>64.7</c:v>
                </c:pt>
                <c:pt idx="294">
                  <c:v>64.86</c:v>
                </c:pt>
                <c:pt idx="295">
                  <c:v>65.03</c:v>
                </c:pt>
                <c:pt idx="296">
                  <c:v>65.19</c:v>
                </c:pt>
                <c:pt idx="297">
                  <c:v>65.36</c:v>
                </c:pt>
                <c:pt idx="298">
                  <c:v>65.52</c:v>
                </c:pt>
                <c:pt idx="299">
                  <c:v>65.69</c:v>
                </c:pt>
                <c:pt idx="300">
                  <c:v>65.849999999999994</c:v>
                </c:pt>
                <c:pt idx="301">
                  <c:v>66.010000000000005</c:v>
                </c:pt>
                <c:pt idx="302">
                  <c:v>66.180000000000007</c:v>
                </c:pt>
                <c:pt idx="303">
                  <c:v>66.34</c:v>
                </c:pt>
                <c:pt idx="304">
                  <c:v>66.510000000000005</c:v>
                </c:pt>
                <c:pt idx="305">
                  <c:v>66.67</c:v>
                </c:pt>
                <c:pt idx="306">
                  <c:v>66.84</c:v>
                </c:pt>
                <c:pt idx="307">
                  <c:v>67</c:v>
                </c:pt>
                <c:pt idx="308">
                  <c:v>67.17</c:v>
                </c:pt>
                <c:pt idx="309">
                  <c:v>67.33</c:v>
                </c:pt>
                <c:pt idx="310">
                  <c:v>67.5</c:v>
                </c:pt>
                <c:pt idx="311">
                  <c:v>67.66</c:v>
                </c:pt>
                <c:pt idx="312">
                  <c:v>67.83</c:v>
                </c:pt>
                <c:pt idx="313">
                  <c:v>68</c:v>
                </c:pt>
                <c:pt idx="314">
                  <c:v>68.16</c:v>
                </c:pt>
                <c:pt idx="315">
                  <c:v>68.33</c:v>
                </c:pt>
                <c:pt idx="316">
                  <c:v>68.489999999999995</c:v>
                </c:pt>
                <c:pt idx="317">
                  <c:v>68.66</c:v>
                </c:pt>
                <c:pt idx="318">
                  <c:v>68.819999999999993</c:v>
                </c:pt>
                <c:pt idx="319">
                  <c:v>68.989999999999995</c:v>
                </c:pt>
                <c:pt idx="320">
                  <c:v>69.150000000000006</c:v>
                </c:pt>
                <c:pt idx="321">
                  <c:v>69.319999999999993</c:v>
                </c:pt>
                <c:pt idx="322">
                  <c:v>69.48</c:v>
                </c:pt>
                <c:pt idx="323">
                  <c:v>69.650000000000006</c:v>
                </c:pt>
                <c:pt idx="324">
                  <c:v>69.819999999999993</c:v>
                </c:pt>
                <c:pt idx="325">
                  <c:v>69.98</c:v>
                </c:pt>
                <c:pt idx="326">
                  <c:v>70.150000000000006</c:v>
                </c:pt>
                <c:pt idx="327">
                  <c:v>70.31</c:v>
                </c:pt>
                <c:pt idx="328">
                  <c:v>70.48</c:v>
                </c:pt>
                <c:pt idx="329">
                  <c:v>70.650000000000006</c:v>
                </c:pt>
                <c:pt idx="330">
                  <c:v>70.81</c:v>
                </c:pt>
                <c:pt idx="331">
                  <c:v>70.98</c:v>
                </c:pt>
                <c:pt idx="332">
                  <c:v>71.14</c:v>
                </c:pt>
                <c:pt idx="333">
                  <c:v>71.31</c:v>
                </c:pt>
                <c:pt idx="334">
                  <c:v>71.48</c:v>
                </c:pt>
                <c:pt idx="335">
                  <c:v>71.64</c:v>
                </c:pt>
                <c:pt idx="336">
                  <c:v>71.81</c:v>
                </c:pt>
                <c:pt idx="337">
                  <c:v>71.98</c:v>
                </c:pt>
                <c:pt idx="338">
                  <c:v>72.14</c:v>
                </c:pt>
                <c:pt idx="339">
                  <c:v>72.31</c:v>
                </c:pt>
                <c:pt idx="340">
                  <c:v>72.48</c:v>
                </c:pt>
                <c:pt idx="341">
                  <c:v>72.64</c:v>
                </c:pt>
                <c:pt idx="342">
                  <c:v>72.81</c:v>
                </c:pt>
                <c:pt idx="343">
                  <c:v>72.98</c:v>
                </c:pt>
                <c:pt idx="344">
                  <c:v>73.14</c:v>
                </c:pt>
                <c:pt idx="345">
                  <c:v>73.31</c:v>
                </c:pt>
                <c:pt idx="346">
                  <c:v>73.48</c:v>
                </c:pt>
                <c:pt idx="347">
                  <c:v>73.64</c:v>
                </c:pt>
                <c:pt idx="348">
                  <c:v>73.81</c:v>
                </c:pt>
                <c:pt idx="349">
                  <c:v>73.98</c:v>
                </c:pt>
                <c:pt idx="350">
                  <c:v>74.14</c:v>
                </c:pt>
                <c:pt idx="351">
                  <c:v>74.31</c:v>
                </c:pt>
                <c:pt idx="352">
                  <c:v>74.48</c:v>
                </c:pt>
                <c:pt idx="353">
                  <c:v>74.64</c:v>
                </c:pt>
                <c:pt idx="354">
                  <c:v>74.81</c:v>
                </c:pt>
                <c:pt idx="355">
                  <c:v>74.98</c:v>
                </c:pt>
                <c:pt idx="356">
                  <c:v>75.150000000000006</c:v>
                </c:pt>
                <c:pt idx="357">
                  <c:v>75.31</c:v>
                </c:pt>
                <c:pt idx="358">
                  <c:v>75.48</c:v>
                </c:pt>
                <c:pt idx="359">
                  <c:v>75.650000000000006</c:v>
                </c:pt>
                <c:pt idx="360">
                  <c:v>75.81</c:v>
                </c:pt>
                <c:pt idx="361">
                  <c:v>75.98</c:v>
                </c:pt>
                <c:pt idx="362">
                  <c:v>76.150000000000006</c:v>
                </c:pt>
                <c:pt idx="363">
                  <c:v>76.319999999999993</c:v>
                </c:pt>
                <c:pt idx="364">
                  <c:v>76.489999999999995</c:v>
                </c:pt>
                <c:pt idx="365">
                  <c:v>76.650000000000006</c:v>
                </c:pt>
                <c:pt idx="366">
                  <c:v>76.819999999999993</c:v>
                </c:pt>
                <c:pt idx="367">
                  <c:v>76.989999999999995</c:v>
                </c:pt>
                <c:pt idx="368">
                  <c:v>77.16</c:v>
                </c:pt>
                <c:pt idx="369">
                  <c:v>77.33</c:v>
                </c:pt>
                <c:pt idx="370">
                  <c:v>77.489999999999995</c:v>
                </c:pt>
                <c:pt idx="371">
                  <c:v>77.66</c:v>
                </c:pt>
                <c:pt idx="372">
                  <c:v>77.83</c:v>
                </c:pt>
                <c:pt idx="373">
                  <c:v>78</c:v>
                </c:pt>
                <c:pt idx="374">
                  <c:v>78.17</c:v>
                </c:pt>
                <c:pt idx="375">
                  <c:v>78.33</c:v>
                </c:pt>
                <c:pt idx="376">
                  <c:v>78.5</c:v>
                </c:pt>
                <c:pt idx="377">
                  <c:v>78.67</c:v>
                </c:pt>
                <c:pt idx="378">
                  <c:v>78.84</c:v>
                </c:pt>
                <c:pt idx="379">
                  <c:v>79.010000000000005</c:v>
                </c:pt>
                <c:pt idx="380">
                  <c:v>79.180000000000007</c:v>
                </c:pt>
                <c:pt idx="381">
                  <c:v>79.34</c:v>
                </c:pt>
                <c:pt idx="382">
                  <c:v>79.510000000000005</c:v>
                </c:pt>
                <c:pt idx="383">
                  <c:v>79.680000000000007</c:v>
                </c:pt>
                <c:pt idx="384">
                  <c:v>79.849999999999994</c:v>
                </c:pt>
                <c:pt idx="385">
                  <c:v>80.02</c:v>
                </c:pt>
                <c:pt idx="386">
                  <c:v>80.19</c:v>
                </c:pt>
                <c:pt idx="387">
                  <c:v>80.36</c:v>
                </c:pt>
                <c:pt idx="388">
                  <c:v>80.52</c:v>
                </c:pt>
                <c:pt idx="389">
                  <c:v>80.69</c:v>
                </c:pt>
                <c:pt idx="390">
                  <c:v>80.86</c:v>
                </c:pt>
                <c:pt idx="391">
                  <c:v>81.03</c:v>
                </c:pt>
                <c:pt idx="392">
                  <c:v>81.2</c:v>
                </c:pt>
                <c:pt idx="393">
                  <c:v>81.37</c:v>
                </c:pt>
                <c:pt idx="394">
                  <c:v>81.540000000000006</c:v>
                </c:pt>
                <c:pt idx="395">
                  <c:v>81.709999999999994</c:v>
                </c:pt>
                <c:pt idx="396">
                  <c:v>81.88</c:v>
                </c:pt>
                <c:pt idx="397">
                  <c:v>82.05</c:v>
                </c:pt>
                <c:pt idx="398">
                  <c:v>82.21</c:v>
                </c:pt>
                <c:pt idx="399">
                  <c:v>82.38</c:v>
                </c:pt>
                <c:pt idx="400">
                  <c:v>82.55</c:v>
                </c:pt>
                <c:pt idx="401">
                  <c:v>82.72</c:v>
                </c:pt>
                <c:pt idx="402">
                  <c:v>82.89</c:v>
                </c:pt>
                <c:pt idx="403">
                  <c:v>83.06</c:v>
                </c:pt>
                <c:pt idx="404">
                  <c:v>83.23</c:v>
                </c:pt>
                <c:pt idx="405">
                  <c:v>83.4</c:v>
                </c:pt>
                <c:pt idx="406">
                  <c:v>83.57</c:v>
                </c:pt>
                <c:pt idx="407">
                  <c:v>83.74</c:v>
                </c:pt>
                <c:pt idx="408">
                  <c:v>83.91</c:v>
                </c:pt>
                <c:pt idx="409">
                  <c:v>84.08</c:v>
                </c:pt>
                <c:pt idx="410">
                  <c:v>84.25</c:v>
                </c:pt>
                <c:pt idx="411">
                  <c:v>84.42</c:v>
                </c:pt>
                <c:pt idx="412">
                  <c:v>84.59</c:v>
                </c:pt>
                <c:pt idx="413">
                  <c:v>84.76</c:v>
                </c:pt>
                <c:pt idx="414">
                  <c:v>84.93</c:v>
                </c:pt>
                <c:pt idx="415">
                  <c:v>85.1</c:v>
                </c:pt>
                <c:pt idx="416">
                  <c:v>85.27</c:v>
                </c:pt>
                <c:pt idx="417">
                  <c:v>85.43</c:v>
                </c:pt>
                <c:pt idx="418">
                  <c:v>85.6</c:v>
                </c:pt>
                <c:pt idx="419">
                  <c:v>85.77</c:v>
                </c:pt>
                <c:pt idx="420">
                  <c:v>85.94</c:v>
                </c:pt>
                <c:pt idx="421">
                  <c:v>86.11</c:v>
                </c:pt>
                <c:pt idx="422">
                  <c:v>86.28</c:v>
                </c:pt>
                <c:pt idx="423">
                  <c:v>86.45</c:v>
                </c:pt>
                <c:pt idx="424">
                  <c:v>86.62</c:v>
                </c:pt>
                <c:pt idx="425">
                  <c:v>86.79</c:v>
                </c:pt>
                <c:pt idx="426">
                  <c:v>86.96</c:v>
                </c:pt>
                <c:pt idx="427">
                  <c:v>87.13</c:v>
                </c:pt>
                <c:pt idx="428">
                  <c:v>87.3</c:v>
                </c:pt>
                <c:pt idx="429">
                  <c:v>87.47</c:v>
                </c:pt>
                <c:pt idx="430">
                  <c:v>87.64</c:v>
                </c:pt>
                <c:pt idx="431">
                  <c:v>87.81</c:v>
                </c:pt>
                <c:pt idx="432">
                  <c:v>87.99</c:v>
                </c:pt>
                <c:pt idx="433">
                  <c:v>88.16</c:v>
                </c:pt>
                <c:pt idx="434">
                  <c:v>88.33</c:v>
                </c:pt>
                <c:pt idx="435">
                  <c:v>88.5</c:v>
                </c:pt>
                <c:pt idx="436">
                  <c:v>88.67</c:v>
                </c:pt>
                <c:pt idx="437">
                  <c:v>88.84</c:v>
                </c:pt>
                <c:pt idx="438">
                  <c:v>89.01</c:v>
                </c:pt>
                <c:pt idx="439">
                  <c:v>89.18</c:v>
                </c:pt>
                <c:pt idx="440">
                  <c:v>89.35</c:v>
                </c:pt>
                <c:pt idx="441">
                  <c:v>89.52</c:v>
                </c:pt>
                <c:pt idx="442">
                  <c:v>89.69</c:v>
                </c:pt>
                <c:pt idx="443">
                  <c:v>89.86</c:v>
                </c:pt>
                <c:pt idx="444">
                  <c:v>90.03</c:v>
                </c:pt>
                <c:pt idx="445">
                  <c:v>90.2</c:v>
                </c:pt>
                <c:pt idx="446">
                  <c:v>90.37</c:v>
                </c:pt>
                <c:pt idx="447">
                  <c:v>90.54</c:v>
                </c:pt>
                <c:pt idx="448">
                  <c:v>90.71</c:v>
                </c:pt>
                <c:pt idx="449">
                  <c:v>90.88</c:v>
                </c:pt>
                <c:pt idx="450">
                  <c:v>91.05</c:v>
                </c:pt>
                <c:pt idx="451">
                  <c:v>91.22</c:v>
                </c:pt>
                <c:pt idx="452">
                  <c:v>91.39</c:v>
                </c:pt>
                <c:pt idx="453">
                  <c:v>91.57</c:v>
                </c:pt>
                <c:pt idx="454">
                  <c:v>91.74</c:v>
                </c:pt>
                <c:pt idx="455">
                  <c:v>91.91</c:v>
                </c:pt>
                <c:pt idx="456">
                  <c:v>92.08</c:v>
                </c:pt>
                <c:pt idx="457">
                  <c:v>92.25</c:v>
                </c:pt>
                <c:pt idx="458">
                  <c:v>92.42</c:v>
                </c:pt>
                <c:pt idx="459">
                  <c:v>92.59</c:v>
                </c:pt>
                <c:pt idx="460">
                  <c:v>92.76</c:v>
                </c:pt>
                <c:pt idx="461">
                  <c:v>92.93</c:v>
                </c:pt>
                <c:pt idx="462">
                  <c:v>93.1</c:v>
                </c:pt>
                <c:pt idx="463">
                  <c:v>93.27</c:v>
                </c:pt>
                <c:pt idx="464">
                  <c:v>93.44</c:v>
                </c:pt>
                <c:pt idx="465">
                  <c:v>93.62</c:v>
                </c:pt>
                <c:pt idx="466">
                  <c:v>93.79</c:v>
                </c:pt>
                <c:pt idx="467">
                  <c:v>93.96</c:v>
                </c:pt>
                <c:pt idx="468">
                  <c:v>94.13</c:v>
                </c:pt>
                <c:pt idx="469">
                  <c:v>94.3</c:v>
                </c:pt>
                <c:pt idx="470">
                  <c:v>94.47</c:v>
                </c:pt>
                <c:pt idx="471">
                  <c:v>94.64</c:v>
                </c:pt>
                <c:pt idx="472">
                  <c:v>94.81</c:v>
                </c:pt>
                <c:pt idx="473">
                  <c:v>94.98</c:v>
                </c:pt>
                <c:pt idx="474">
                  <c:v>95.16</c:v>
                </c:pt>
                <c:pt idx="475">
                  <c:v>95.33</c:v>
                </c:pt>
                <c:pt idx="476">
                  <c:v>95.5</c:v>
                </c:pt>
                <c:pt idx="477">
                  <c:v>95.67</c:v>
                </c:pt>
                <c:pt idx="478">
                  <c:v>95.84</c:v>
                </c:pt>
                <c:pt idx="479">
                  <c:v>96.01</c:v>
                </c:pt>
                <c:pt idx="480">
                  <c:v>96.18</c:v>
                </c:pt>
                <c:pt idx="481">
                  <c:v>96.35</c:v>
                </c:pt>
                <c:pt idx="482">
                  <c:v>96.53</c:v>
                </c:pt>
                <c:pt idx="483">
                  <c:v>96.7</c:v>
                </c:pt>
                <c:pt idx="484">
                  <c:v>96.87</c:v>
                </c:pt>
                <c:pt idx="485">
                  <c:v>97.04</c:v>
                </c:pt>
                <c:pt idx="486">
                  <c:v>97.21</c:v>
                </c:pt>
                <c:pt idx="487">
                  <c:v>97.38</c:v>
                </c:pt>
                <c:pt idx="488">
                  <c:v>97.55</c:v>
                </c:pt>
                <c:pt idx="489">
                  <c:v>97.72</c:v>
                </c:pt>
                <c:pt idx="490">
                  <c:v>97.9</c:v>
                </c:pt>
                <c:pt idx="491">
                  <c:v>98.07</c:v>
                </c:pt>
                <c:pt idx="492">
                  <c:v>98.24</c:v>
                </c:pt>
                <c:pt idx="493">
                  <c:v>98.41</c:v>
                </c:pt>
                <c:pt idx="494">
                  <c:v>98.58</c:v>
                </c:pt>
                <c:pt idx="495">
                  <c:v>98.75</c:v>
                </c:pt>
                <c:pt idx="496">
                  <c:v>98.93</c:v>
                </c:pt>
                <c:pt idx="497">
                  <c:v>99.1</c:v>
                </c:pt>
                <c:pt idx="498">
                  <c:v>99.27</c:v>
                </c:pt>
                <c:pt idx="499">
                  <c:v>99.44</c:v>
                </c:pt>
                <c:pt idx="500">
                  <c:v>99.61</c:v>
                </c:pt>
                <c:pt idx="501">
                  <c:v>99.78</c:v>
                </c:pt>
                <c:pt idx="502">
                  <c:v>99.95</c:v>
                </c:pt>
                <c:pt idx="503">
                  <c:v>100.13</c:v>
                </c:pt>
                <c:pt idx="504">
                  <c:v>100.3</c:v>
                </c:pt>
                <c:pt idx="505">
                  <c:v>100.47</c:v>
                </c:pt>
                <c:pt idx="506">
                  <c:v>100.64</c:v>
                </c:pt>
                <c:pt idx="507">
                  <c:v>100.81</c:v>
                </c:pt>
                <c:pt idx="508">
                  <c:v>100.98</c:v>
                </c:pt>
                <c:pt idx="509">
                  <c:v>101.15</c:v>
                </c:pt>
                <c:pt idx="510">
                  <c:v>101.33</c:v>
                </c:pt>
                <c:pt idx="511">
                  <c:v>101.5</c:v>
                </c:pt>
                <c:pt idx="512">
                  <c:v>101.67</c:v>
                </c:pt>
                <c:pt idx="513">
                  <c:v>101.84</c:v>
                </c:pt>
                <c:pt idx="514">
                  <c:v>102.01</c:v>
                </c:pt>
                <c:pt idx="515">
                  <c:v>102.18</c:v>
                </c:pt>
                <c:pt idx="516">
                  <c:v>102.36</c:v>
                </c:pt>
                <c:pt idx="517">
                  <c:v>102.53</c:v>
                </c:pt>
                <c:pt idx="518">
                  <c:v>102.7</c:v>
                </c:pt>
                <c:pt idx="519">
                  <c:v>102.87</c:v>
                </c:pt>
                <c:pt idx="520">
                  <c:v>103.04</c:v>
                </c:pt>
                <c:pt idx="521">
                  <c:v>103.21</c:v>
                </c:pt>
                <c:pt idx="522">
                  <c:v>103.39</c:v>
                </c:pt>
                <c:pt idx="523">
                  <c:v>103.56</c:v>
                </c:pt>
                <c:pt idx="524">
                  <c:v>103.73</c:v>
                </c:pt>
                <c:pt idx="525">
                  <c:v>103.9</c:v>
                </c:pt>
                <c:pt idx="526">
                  <c:v>104.07</c:v>
                </c:pt>
                <c:pt idx="527">
                  <c:v>104.25</c:v>
                </c:pt>
                <c:pt idx="528">
                  <c:v>104.42</c:v>
                </c:pt>
                <c:pt idx="529">
                  <c:v>104.59</c:v>
                </c:pt>
                <c:pt idx="530">
                  <c:v>104.76</c:v>
                </c:pt>
                <c:pt idx="531">
                  <c:v>104.93</c:v>
                </c:pt>
                <c:pt idx="532">
                  <c:v>105.1</c:v>
                </c:pt>
                <c:pt idx="533">
                  <c:v>105.28</c:v>
                </c:pt>
                <c:pt idx="534">
                  <c:v>105.45</c:v>
                </c:pt>
                <c:pt idx="535">
                  <c:v>105.62</c:v>
                </c:pt>
                <c:pt idx="536">
                  <c:v>105.79</c:v>
                </c:pt>
                <c:pt idx="537">
                  <c:v>105.96</c:v>
                </c:pt>
                <c:pt idx="538">
                  <c:v>106.14</c:v>
                </c:pt>
                <c:pt idx="539">
                  <c:v>106.31</c:v>
                </c:pt>
                <c:pt idx="540">
                  <c:v>106.48</c:v>
                </c:pt>
                <c:pt idx="541">
                  <c:v>106.65</c:v>
                </c:pt>
                <c:pt idx="542">
                  <c:v>106.82</c:v>
                </c:pt>
                <c:pt idx="543">
                  <c:v>106.99</c:v>
                </c:pt>
                <c:pt idx="544">
                  <c:v>107.17</c:v>
                </c:pt>
                <c:pt idx="545">
                  <c:v>107.34</c:v>
                </c:pt>
                <c:pt idx="546">
                  <c:v>107.51</c:v>
                </c:pt>
                <c:pt idx="547">
                  <c:v>107.68</c:v>
                </c:pt>
                <c:pt idx="548">
                  <c:v>107.85</c:v>
                </c:pt>
                <c:pt idx="549">
                  <c:v>108.03</c:v>
                </c:pt>
                <c:pt idx="550">
                  <c:v>108.2</c:v>
                </c:pt>
                <c:pt idx="551">
                  <c:v>108.37</c:v>
                </c:pt>
                <c:pt idx="552">
                  <c:v>108.54</c:v>
                </c:pt>
                <c:pt idx="553">
                  <c:v>108.72</c:v>
                </c:pt>
                <c:pt idx="554">
                  <c:v>108.89</c:v>
                </c:pt>
                <c:pt idx="555">
                  <c:v>109.06</c:v>
                </c:pt>
                <c:pt idx="556">
                  <c:v>109.23</c:v>
                </c:pt>
                <c:pt idx="557">
                  <c:v>109.4</c:v>
                </c:pt>
                <c:pt idx="558">
                  <c:v>109.58</c:v>
                </c:pt>
                <c:pt idx="559">
                  <c:v>109.75</c:v>
                </c:pt>
                <c:pt idx="560">
                  <c:v>109.92</c:v>
                </c:pt>
                <c:pt idx="561">
                  <c:v>110.09</c:v>
                </c:pt>
                <c:pt idx="562">
                  <c:v>110.26</c:v>
                </c:pt>
                <c:pt idx="563">
                  <c:v>110.44</c:v>
                </c:pt>
                <c:pt idx="564">
                  <c:v>110.61</c:v>
                </c:pt>
                <c:pt idx="565">
                  <c:v>110.78</c:v>
                </c:pt>
                <c:pt idx="566">
                  <c:v>110.95</c:v>
                </c:pt>
                <c:pt idx="567">
                  <c:v>111.13</c:v>
                </c:pt>
                <c:pt idx="568">
                  <c:v>111.3</c:v>
                </c:pt>
                <c:pt idx="569">
                  <c:v>111.47</c:v>
                </c:pt>
                <c:pt idx="570">
                  <c:v>111.64</c:v>
                </c:pt>
                <c:pt idx="571">
                  <c:v>111.81</c:v>
                </c:pt>
                <c:pt idx="572">
                  <c:v>111.99</c:v>
                </c:pt>
                <c:pt idx="573">
                  <c:v>112.16</c:v>
                </c:pt>
                <c:pt idx="574">
                  <c:v>112.33</c:v>
                </c:pt>
                <c:pt idx="575">
                  <c:v>112.5</c:v>
                </c:pt>
                <c:pt idx="576">
                  <c:v>112.68</c:v>
                </c:pt>
                <c:pt idx="577">
                  <c:v>112.85</c:v>
                </c:pt>
                <c:pt idx="578">
                  <c:v>113.02</c:v>
                </c:pt>
                <c:pt idx="579">
                  <c:v>113.19</c:v>
                </c:pt>
                <c:pt idx="580">
                  <c:v>113.37</c:v>
                </c:pt>
                <c:pt idx="581">
                  <c:v>113.54</c:v>
                </c:pt>
                <c:pt idx="582">
                  <c:v>113.71</c:v>
                </c:pt>
                <c:pt idx="583">
                  <c:v>113.88</c:v>
                </c:pt>
                <c:pt idx="584">
                  <c:v>114.05</c:v>
                </c:pt>
                <c:pt idx="585">
                  <c:v>114.23</c:v>
                </c:pt>
                <c:pt idx="586">
                  <c:v>114.4</c:v>
                </c:pt>
                <c:pt idx="587">
                  <c:v>114.57</c:v>
                </c:pt>
                <c:pt idx="588">
                  <c:v>114.74</c:v>
                </c:pt>
                <c:pt idx="589">
                  <c:v>114.92</c:v>
                </c:pt>
                <c:pt idx="590">
                  <c:v>115.09</c:v>
                </c:pt>
                <c:pt idx="591">
                  <c:v>115.26</c:v>
                </c:pt>
                <c:pt idx="592">
                  <c:v>115.43</c:v>
                </c:pt>
                <c:pt idx="593">
                  <c:v>115.61</c:v>
                </c:pt>
                <c:pt idx="594">
                  <c:v>115.78</c:v>
                </c:pt>
                <c:pt idx="595">
                  <c:v>115.95</c:v>
                </c:pt>
                <c:pt idx="596">
                  <c:v>116.12</c:v>
                </c:pt>
                <c:pt idx="597">
                  <c:v>116.3</c:v>
                </c:pt>
                <c:pt idx="598">
                  <c:v>116.47</c:v>
                </c:pt>
                <c:pt idx="599">
                  <c:v>116.64</c:v>
                </c:pt>
                <c:pt idx="600">
                  <c:v>116.81</c:v>
                </c:pt>
                <c:pt idx="601">
                  <c:v>116.99</c:v>
                </c:pt>
                <c:pt idx="602">
                  <c:v>117.16</c:v>
                </c:pt>
                <c:pt idx="603">
                  <c:v>117.33</c:v>
                </c:pt>
                <c:pt idx="604">
                  <c:v>117.5</c:v>
                </c:pt>
                <c:pt idx="605">
                  <c:v>117.68</c:v>
                </c:pt>
                <c:pt idx="606">
                  <c:v>117.85</c:v>
                </c:pt>
                <c:pt idx="607">
                  <c:v>118.02</c:v>
                </c:pt>
                <c:pt idx="608">
                  <c:v>118.2</c:v>
                </c:pt>
                <c:pt idx="609">
                  <c:v>118.37</c:v>
                </c:pt>
                <c:pt idx="610">
                  <c:v>118.54</c:v>
                </c:pt>
                <c:pt idx="611">
                  <c:v>118.71</c:v>
                </c:pt>
                <c:pt idx="612">
                  <c:v>118.89</c:v>
                </c:pt>
                <c:pt idx="613">
                  <c:v>119.06</c:v>
                </c:pt>
                <c:pt idx="614">
                  <c:v>119.23</c:v>
                </c:pt>
                <c:pt idx="615">
                  <c:v>119.4</c:v>
                </c:pt>
                <c:pt idx="616">
                  <c:v>119.58</c:v>
                </c:pt>
                <c:pt idx="617">
                  <c:v>119.75</c:v>
                </c:pt>
                <c:pt idx="618">
                  <c:v>119.92</c:v>
                </c:pt>
                <c:pt idx="619">
                  <c:v>120.1</c:v>
                </c:pt>
                <c:pt idx="620">
                  <c:v>120.27</c:v>
                </c:pt>
                <c:pt idx="621">
                  <c:v>120.44</c:v>
                </c:pt>
                <c:pt idx="622">
                  <c:v>120.61</c:v>
                </c:pt>
                <c:pt idx="623">
                  <c:v>120.79</c:v>
                </c:pt>
                <c:pt idx="624">
                  <c:v>120.96</c:v>
                </c:pt>
                <c:pt idx="625">
                  <c:v>121.13</c:v>
                </c:pt>
                <c:pt idx="626">
                  <c:v>121.31</c:v>
                </c:pt>
                <c:pt idx="627">
                  <c:v>121.48</c:v>
                </c:pt>
                <c:pt idx="628">
                  <c:v>121.65</c:v>
                </c:pt>
                <c:pt idx="629">
                  <c:v>121.82</c:v>
                </c:pt>
                <c:pt idx="630">
                  <c:v>122</c:v>
                </c:pt>
                <c:pt idx="631">
                  <c:v>122.17</c:v>
                </c:pt>
                <c:pt idx="632">
                  <c:v>122.34</c:v>
                </c:pt>
                <c:pt idx="633">
                  <c:v>122.51</c:v>
                </c:pt>
                <c:pt idx="634">
                  <c:v>122.69</c:v>
                </c:pt>
                <c:pt idx="635">
                  <c:v>122.86</c:v>
                </c:pt>
                <c:pt idx="636">
                  <c:v>123.03</c:v>
                </c:pt>
                <c:pt idx="637">
                  <c:v>123.21</c:v>
                </c:pt>
                <c:pt idx="638">
                  <c:v>123.38</c:v>
                </c:pt>
                <c:pt idx="639">
                  <c:v>123.55</c:v>
                </c:pt>
                <c:pt idx="640">
                  <c:v>123.72</c:v>
                </c:pt>
                <c:pt idx="641">
                  <c:v>123.9</c:v>
                </c:pt>
                <c:pt idx="642">
                  <c:v>124.07</c:v>
                </c:pt>
                <c:pt idx="643">
                  <c:v>124.24</c:v>
                </c:pt>
                <c:pt idx="644">
                  <c:v>124.41</c:v>
                </c:pt>
                <c:pt idx="645">
                  <c:v>124.59</c:v>
                </c:pt>
                <c:pt idx="646">
                  <c:v>124.76</c:v>
                </c:pt>
                <c:pt idx="647">
                  <c:v>124.93</c:v>
                </c:pt>
                <c:pt idx="648">
                  <c:v>125.1</c:v>
                </c:pt>
                <c:pt idx="649">
                  <c:v>125.28</c:v>
                </c:pt>
                <c:pt idx="650">
                  <c:v>125.45</c:v>
                </c:pt>
                <c:pt idx="651">
                  <c:v>125.62</c:v>
                </c:pt>
                <c:pt idx="652">
                  <c:v>125.8</c:v>
                </c:pt>
                <c:pt idx="653">
                  <c:v>125.97</c:v>
                </c:pt>
                <c:pt idx="654">
                  <c:v>126.14</c:v>
                </c:pt>
                <c:pt idx="655">
                  <c:v>126.31</c:v>
                </c:pt>
                <c:pt idx="656">
                  <c:v>126.49</c:v>
                </c:pt>
                <c:pt idx="657">
                  <c:v>126.66</c:v>
                </c:pt>
                <c:pt idx="658">
                  <c:v>126.83</c:v>
                </c:pt>
                <c:pt idx="659">
                  <c:v>127</c:v>
                </c:pt>
                <c:pt idx="660">
                  <c:v>127.18</c:v>
                </c:pt>
                <c:pt idx="661">
                  <c:v>127.35</c:v>
                </c:pt>
                <c:pt idx="662">
                  <c:v>127.52</c:v>
                </c:pt>
                <c:pt idx="663">
                  <c:v>127.69</c:v>
                </c:pt>
                <c:pt idx="664">
                  <c:v>127.87</c:v>
                </c:pt>
                <c:pt idx="665">
                  <c:v>128.04</c:v>
                </c:pt>
                <c:pt idx="666">
                  <c:v>128.21</c:v>
                </c:pt>
                <c:pt idx="667">
                  <c:v>128.38999999999999</c:v>
                </c:pt>
                <c:pt idx="668">
                  <c:v>128.56</c:v>
                </c:pt>
                <c:pt idx="669">
                  <c:v>128.72999999999999</c:v>
                </c:pt>
                <c:pt idx="670">
                  <c:v>128.9</c:v>
                </c:pt>
                <c:pt idx="671">
                  <c:v>129.08000000000001</c:v>
                </c:pt>
                <c:pt idx="672">
                  <c:v>129.25</c:v>
                </c:pt>
                <c:pt idx="673">
                  <c:v>129.41999999999999</c:v>
                </c:pt>
                <c:pt idx="674">
                  <c:v>129.6</c:v>
                </c:pt>
                <c:pt idx="675">
                  <c:v>129.77000000000001</c:v>
                </c:pt>
                <c:pt idx="676">
                  <c:v>129.94</c:v>
                </c:pt>
                <c:pt idx="677">
                  <c:v>130.11000000000001</c:v>
                </c:pt>
                <c:pt idx="678">
                  <c:v>130.29</c:v>
                </c:pt>
                <c:pt idx="679">
                  <c:v>130.46</c:v>
                </c:pt>
                <c:pt idx="680">
                  <c:v>130.63</c:v>
                </c:pt>
                <c:pt idx="681">
                  <c:v>130.81</c:v>
                </c:pt>
                <c:pt idx="682">
                  <c:v>130.97999999999999</c:v>
                </c:pt>
                <c:pt idx="683">
                  <c:v>131.15</c:v>
                </c:pt>
                <c:pt idx="684">
                  <c:v>131.32</c:v>
                </c:pt>
                <c:pt idx="685">
                  <c:v>131.5</c:v>
                </c:pt>
                <c:pt idx="686">
                  <c:v>131.66999999999999</c:v>
                </c:pt>
                <c:pt idx="687">
                  <c:v>131.84</c:v>
                </c:pt>
                <c:pt idx="688">
                  <c:v>132.02000000000001</c:v>
                </c:pt>
                <c:pt idx="689">
                  <c:v>132.19</c:v>
                </c:pt>
                <c:pt idx="690">
                  <c:v>132.36000000000001</c:v>
                </c:pt>
                <c:pt idx="691">
                  <c:v>132.54</c:v>
                </c:pt>
                <c:pt idx="692">
                  <c:v>132.71</c:v>
                </c:pt>
                <c:pt idx="693">
                  <c:v>132.88</c:v>
                </c:pt>
                <c:pt idx="694">
                  <c:v>133.05000000000001</c:v>
                </c:pt>
                <c:pt idx="695">
                  <c:v>133.22999999999999</c:v>
                </c:pt>
                <c:pt idx="696">
                  <c:v>133.4</c:v>
                </c:pt>
                <c:pt idx="697">
                  <c:v>133.57</c:v>
                </c:pt>
                <c:pt idx="698">
                  <c:v>133.75</c:v>
                </c:pt>
                <c:pt idx="699">
                  <c:v>133.91999999999999</c:v>
                </c:pt>
                <c:pt idx="700">
                  <c:v>134.09</c:v>
                </c:pt>
                <c:pt idx="701">
                  <c:v>134.26</c:v>
                </c:pt>
                <c:pt idx="702">
                  <c:v>134.44</c:v>
                </c:pt>
                <c:pt idx="703">
                  <c:v>134.61000000000001</c:v>
                </c:pt>
                <c:pt idx="704">
                  <c:v>134.78</c:v>
                </c:pt>
                <c:pt idx="705">
                  <c:v>134.96</c:v>
                </c:pt>
                <c:pt idx="706">
                  <c:v>135.13</c:v>
                </c:pt>
                <c:pt idx="707">
                  <c:v>135.30000000000001</c:v>
                </c:pt>
                <c:pt idx="708">
                  <c:v>135.47999999999999</c:v>
                </c:pt>
                <c:pt idx="709">
                  <c:v>135.65</c:v>
                </c:pt>
                <c:pt idx="710">
                  <c:v>135.82</c:v>
                </c:pt>
                <c:pt idx="711">
                  <c:v>135.99</c:v>
                </c:pt>
                <c:pt idx="712">
                  <c:v>136.16999999999999</c:v>
                </c:pt>
                <c:pt idx="713">
                  <c:v>136.34</c:v>
                </c:pt>
                <c:pt idx="714">
                  <c:v>136.51</c:v>
                </c:pt>
                <c:pt idx="715">
                  <c:v>136.69</c:v>
                </c:pt>
                <c:pt idx="716">
                  <c:v>136.86000000000001</c:v>
                </c:pt>
                <c:pt idx="717">
                  <c:v>137.03</c:v>
                </c:pt>
                <c:pt idx="718">
                  <c:v>137.21</c:v>
                </c:pt>
                <c:pt idx="719">
                  <c:v>137.37</c:v>
                </c:pt>
                <c:pt idx="720">
                  <c:v>137.54</c:v>
                </c:pt>
                <c:pt idx="721">
                  <c:v>137.71</c:v>
                </c:pt>
                <c:pt idx="722">
                  <c:v>137.87</c:v>
                </c:pt>
                <c:pt idx="723">
                  <c:v>138.03</c:v>
                </c:pt>
                <c:pt idx="724">
                  <c:v>138.19999999999999</c:v>
                </c:pt>
                <c:pt idx="725">
                  <c:v>138.37</c:v>
                </c:pt>
                <c:pt idx="726">
                  <c:v>138.54</c:v>
                </c:pt>
                <c:pt idx="727">
                  <c:v>138.71</c:v>
                </c:pt>
                <c:pt idx="728">
                  <c:v>138.88</c:v>
                </c:pt>
                <c:pt idx="729">
                  <c:v>139.06</c:v>
                </c:pt>
                <c:pt idx="730">
                  <c:v>139.22999999999999</c:v>
                </c:pt>
                <c:pt idx="731">
                  <c:v>139.4</c:v>
                </c:pt>
                <c:pt idx="732">
                  <c:v>139.58000000000001</c:v>
                </c:pt>
                <c:pt idx="733">
                  <c:v>139.75</c:v>
                </c:pt>
                <c:pt idx="734">
                  <c:v>139.93</c:v>
                </c:pt>
                <c:pt idx="735">
                  <c:v>140.1</c:v>
                </c:pt>
                <c:pt idx="736">
                  <c:v>140.27000000000001</c:v>
                </c:pt>
                <c:pt idx="737">
                  <c:v>140.44999999999999</c:v>
                </c:pt>
                <c:pt idx="738">
                  <c:v>140.62</c:v>
                </c:pt>
                <c:pt idx="739">
                  <c:v>140.80000000000001</c:v>
                </c:pt>
                <c:pt idx="740">
                  <c:v>140.97</c:v>
                </c:pt>
                <c:pt idx="741">
                  <c:v>141.13999999999999</c:v>
                </c:pt>
                <c:pt idx="742">
                  <c:v>141.32</c:v>
                </c:pt>
                <c:pt idx="743">
                  <c:v>141.49</c:v>
                </c:pt>
                <c:pt idx="744">
                  <c:v>141.66999999999999</c:v>
                </c:pt>
                <c:pt idx="745">
                  <c:v>141.84</c:v>
                </c:pt>
                <c:pt idx="746">
                  <c:v>142.02000000000001</c:v>
                </c:pt>
                <c:pt idx="747">
                  <c:v>142.19</c:v>
                </c:pt>
                <c:pt idx="748">
                  <c:v>142.37</c:v>
                </c:pt>
                <c:pt idx="749">
                  <c:v>142.54</c:v>
                </c:pt>
                <c:pt idx="750">
                  <c:v>142.72</c:v>
                </c:pt>
                <c:pt idx="751">
                  <c:v>142.9</c:v>
                </c:pt>
                <c:pt idx="752">
                  <c:v>143.07</c:v>
                </c:pt>
                <c:pt idx="753">
                  <c:v>143.25</c:v>
                </c:pt>
                <c:pt idx="754">
                  <c:v>143.41999999999999</c:v>
                </c:pt>
                <c:pt idx="755">
                  <c:v>143.6</c:v>
                </c:pt>
                <c:pt idx="756">
                  <c:v>143.78</c:v>
                </c:pt>
                <c:pt idx="757">
                  <c:v>143.94999999999999</c:v>
                </c:pt>
                <c:pt idx="758">
                  <c:v>144.13</c:v>
                </c:pt>
                <c:pt idx="759">
                  <c:v>144.31</c:v>
                </c:pt>
                <c:pt idx="760">
                  <c:v>144.47999999999999</c:v>
                </c:pt>
                <c:pt idx="761">
                  <c:v>144.66</c:v>
                </c:pt>
                <c:pt idx="762">
                  <c:v>144.84</c:v>
                </c:pt>
                <c:pt idx="763">
                  <c:v>145.01</c:v>
                </c:pt>
                <c:pt idx="764">
                  <c:v>145.19</c:v>
                </c:pt>
                <c:pt idx="765">
                  <c:v>145.37</c:v>
                </c:pt>
                <c:pt idx="766">
                  <c:v>145.55000000000001</c:v>
                </c:pt>
                <c:pt idx="767">
                  <c:v>145.72</c:v>
                </c:pt>
                <c:pt idx="768">
                  <c:v>145.9</c:v>
                </c:pt>
                <c:pt idx="769">
                  <c:v>146.08000000000001</c:v>
                </c:pt>
                <c:pt idx="770">
                  <c:v>146.25</c:v>
                </c:pt>
                <c:pt idx="771">
                  <c:v>146.43</c:v>
                </c:pt>
                <c:pt idx="772">
                  <c:v>146.61000000000001</c:v>
                </c:pt>
                <c:pt idx="773">
                  <c:v>146.79</c:v>
                </c:pt>
                <c:pt idx="774">
                  <c:v>146.96</c:v>
                </c:pt>
                <c:pt idx="775">
                  <c:v>147.13999999999999</c:v>
                </c:pt>
                <c:pt idx="776">
                  <c:v>147.32</c:v>
                </c:pt>
                <c:pt idx="777">
                  <c:v>147.49</c:v>
                </c:pt>
                <c:pt idx="778">
                  <c:v>147.66999999999999</c:v>
                </c:pt>
                <c:pt idx="779">
                  <c:v>147.85</c:v>
                </c:pt>
                <c:pt idx="780">
                  <c:v>148.03</c:v>
                </c:pt>
                <c:pt idx="781">
                  <c:v>148.19999999999999</c:v>
                </c:pt>
                <c:pt idx="782">
                  <c:v>148.38</c:v>
                </c:pt>
                <c:pt idx="783">
                  <c:v>148.56</c:v>
                </c:pt>
                <c:pt idx="784">
                  <c:v>148.74</c:v>
                </c:pt>
                <c:pt idx="785">
                  <c:v>148.91</c:v>
                </c:pt>
                <c:pt idx="786">
                  <c:v>149.09</c:v>
                </c:pt>
                <c:pt idx="787">
                  <c:v>149.27000000000001</c:v>
                </c:pt>
                <c:pt idx="788">
                  <c:v>149.44999999999999</c:v>
                </c:pt>
                <c:pt idx="789">
                  <c:v>149.62</c:v>
                </c:pt>
                <c:pt idx="790">
                  <c:v>149.80000000000001</c:v>
                </c:pt>
                <c:pt idx="791">
                  <c:v>149.97999999999999</c:v>
                </c:pt>
                <c:pt idx="792">
                  <c:v>150.15</c:v>
                </c:pt>
                <c:pt idx="793">
                  <c:v>150.33000000000001</c:v>
                </c:pt>
                <c:pt idx="794">
                  <c:v>150.51</c:v>
                </c:pt>
                <c:pt idx="795">
                  <c:v>150.69</c:v>
                </c:pt>
                <c:pt idx="796">
                  <c:v>150.86000000000001</c:v>
                </c:pt>
                <c:pt idx="797">
                  <c:v>151.04</c:v>
                </c:pt>
                <c:pt idx="798">
                  <c:v>151.22</c:v>
                </c:pt>
                <c:pt idx="799">
                  <c:v>151.38999999999999</c:v>
                </c:pt>
                <c:pt idx="800">
                  <c:v>151.57</c:v>
                </c:pt>
                <c:pt idx="801">
                  <c:v>151.75</c:v>
                </c:pt>
                <c:pt idx="802">
                  <c:v>151.93</c:v>
                </c:pt>
                <c:pt idx="803">
                  <c:v>152.1</c:v>
                </c:pt>
                <c:pt idx="804">
                  <c:v>152.28</c:v>
                </c:pt>
                <c:pt idx="805">
                  <c:v>152.46</c:v>
                </c:pt>
                <c:pt idx="806">
                  <c:v>152.63</c:v>
                </c:pt>
                <c:pt idx="807">
                  <c:v>152.81</c:v>
                </c:pt>
                <c:pt idx="808">
                  <c:v>152.99</c:v>
                </c:pt>
                <c:pt idx="809">
                  <c:v>153.16</c:v>
                </c:pt>
                <c:pt idx="810">
                  <c:v>153.34</c:v>
                </c:pt>
                <c:pt idx="811">
                  <c:v>153.52000000000001</c:v>
                </c:pt>
                <c:pt idx="812">
                  <c:v>153.69</c:v>
                </c:pt>
                <c:pt idx="813">
                  <c:v>153.87</c:v>
                </c:pt>
                <c:pt idx="814">
                  <c:v>154.05000000000001</c:v>
                </c:pt>
                <c:pt idx="815">
                  <c:v>154.22</c:v>
                </c:pt>
                <c:pt idx="816">
                  <c:v>154.4</c:v>
                </c:pt>
                <c:pt idx="817">
                  <c:v>154.58000000000001</c:v>
                </c:pt>
                <c:pt idx="818">
                  <c:v>154.75</c:v>
                </c:pt>
                <c:pt idx="819">
                  <c:v>154.93</c:v>
                </c:pt>
                <c:pt idx="820">
                  <c:v>155.1</c:v>
                </c:pt>
                <c:pt idx="821">
                  <c:v>155.28</c:v>
                </c:pt>
                <c:pt idx="822">
                  <c:v>155.46</c:v>
                </c:pt>
                <c:pt idx="823">
                  <c:v>155.63</c:v>
                </c:pt>
                <c:pt idx="824">
                  <c:v>155.81</c:v>
                </c:pt>
                <c:pt idx="825">
                  <c:v>155.97999999999999</c:v>
                </c:pt>
                <c:pt idx="826">
                  <c:v>156.16</c:v>
                </c:pt>
                <c:pt idx="827">
                  <c:v>156.34</c:v>
                </c:pt>
                <c:pt idx="828">
                  <c:v>156.51</c:v>
                </c:pt>
                <c:pt idx="829">
                  <c:v>156.69</c:v>
                </c:pt>
                <c:pt idx="830">
                  <c:v>156.86000000000001</c:v>
                </c:pt>
                <c:pt idx="831">
                  <c:v>157.04</c:v>
                </c:pt>
                <c:pt idx="832">
                  <c:v>157.21</c:v>
                </c:pt>
                <c:pt idx="833">
                  <c:v>157.38999999999999</c:v>
                </c:pt>
                <c:pt idx="834">
                  <c:v>157.57</c:v>
                </c:pt>
                <c:pt idx="835">
                  <c:v>157.74</c:v>
                </c:pt>
                <c:pt idx="836">
                  <c:v>157.91999999999999</c:v>
                </c:pt>
                <c:pt idx="837">
                  <c:v>158.09</c:v>
                </c:pt>
                <c:pt idx="838">
                  <c:v>158.27000000000001</c:v>
                </c:pt>
                <c:pt idx="839">
                  <c:v>158.44</c:v>
                </c:pt>
                <c:pt idx="840">
                  <c:v>158.62</c:v>
                </c:pt>
                <c:pt idx="841">
                  <c:v>158.79</c:v>
                </c:pt>
                <c:pt idx="842">
                  <c:v>158.97</c:v>
                </c:pt>
                <c:pt idx="843">
                  <c:v>159.13999999999999</c:v>
                </c:pt>
                <c:pt idx="844">
                  <c:v>159.32</c:v>
                </c:pt>
                <c:pt idx="845">
                  <c:v>159.49</c:v>
                </c:pt>
                <c:pt idx="846">
                  <c:v>159.66999999999999</c:v>
                </c:pt>
                <c:pt idx="847">
                  <c:v>159.84</c:v>
                </c:pt>
                <c:pt idx="848">
                  <c:v>160.02000000000001</c:v>
                </c:pt>
                <c:pt idx="849">
                  <c:v>160.19</c:v>
                </c:pt>
                <c:pt idx="850">
                  <c:v>160.37</c:v>
                </c:pt>
                <c:pt idx="851">
                  <c:v>160.54</c:v>
                </c:pt>
                <c:pt idx="852">
                  <c:v>160.72</c:v>
                </c:pt>
                <c:pt idx="853">
                  <c:v>160.88999999999999</c:v>
                </c:pt>
                <c:pt idx="854">
                  <c:v>161.07</c:v>
                </c:pt>
                <c:pt idx="855">
                  <c:v>161.24</c:v>
                </c:pt>
                <c:pt idx="856">
                  <c:v>161.41999999999999</c:v>
                </c:pt>
                <c:pt idx="857">
                  <c:v>161.59</c:v>
                </c:pt>
                <c:pt idx="858">
                  <c:v>161.77000000000001</c:v>
                </c:pt>
                <c:pt idx="859">
                  <c:v>161.94</c:v>
                </c:pt>
                <c:pt idx="860">
                  <c:v>162.11000000000001</c:v>
                </c:pt>
                <c:pt idx="861">
                  <c:v>162.29</c:v>
                </c:pt>
                <c:pt idx="862">
                  <c:v>162.46</c:v>
                </c:pt>
                <c:pt idx="863">
                  <c:v>162.63999999999999</c:v>
                </c:pt>
                <c:pt idx="864">
                  <c:v>162.81</c:v>
                </c:pt>
                <c:pt idx="865">
                  <c:v>162.99</c:v>
                </c:pt>
                <c:pt idx="866">
                  <c:v>163.16</c:v>
                </c:pt>
                <c:pt idx="867">
                  <c:v>163.33000000000001</c:v>
                </c:pt>
                <c:pt idx="868">
                  <c:v>163.51</c:v>
                </c:pt>
                <c:pt idx="869">
                  <c:v>163.68</c:v>
                </c:pt>
                <c:pt idx="870">
                  <c:v>163.86</c:v>
                </c:pt>
                <c:pt idx="871">
                  <c:v>164.03</c:v>
                </c:pt>
                <c:pt idx="872">
                  <c:v>164.2</c:v>
                </c:pt>
                <c:pt idx="873">
                  <c:v>164.38</c:v>
                </c:pt>
                <c:pt idx="874">
                  <c:v>164.55</c:v>
                </c:pt>
                <c:pt idx="875">
                  <c:v>164.72</c:v>
                </c:pt>
                <c:pt idx="876">
                  <c:v>164.9</c:v>
                </c:pt>
                <c:pt idx="877">
                  <c:v>165.07</c:v>
                </c:pt>
                <c:pt idx="878">
                  <c:v>165.24</c:v>
                </c:pt>
                <c:pt idx="879">
                  <c:v>165.42</c:v>
                </c:pt>
                <c:pt idx="880">
                  <c:v>165.59</c:v>
                </c:pt>
                <c:pt idx="881">
                  <c:v>165.76</c:v>
                </c:pt>
                <c:pt idx="882">
                  <c:v>165.94</c:v>
                </c:pt>
                <c:pt idx="883">
                  <c:v>166.11</c:v>
                </c:pt>
                <c:pt idx="884">
                  <c:v>166.28</c:v>
                </c:pt>
                <c:pt idx="885">
                  <c:v>166.46</c:v>
                </c:pt>
                <c:pt idx="886">
                  <c:v>166.63</c:v>
                </c:pt>
                <c:pt idx="887">
                  <c:v>166.8</c:v>
                </c:pt>
                <c:pt idx="888">
                  <c:v>166.98</c:v>
                </c:pt>
                <c:pt idx="889">
                  <c:v>167.15</c:v>
                </c:pt>
                <c:pt idx="890">
                  <c:v>167.32</c:v>
                </c:pt>
                <c:pt idx="891">
                  <c:v>167.5</c:v>
                </c:pt>
                <c:pt idx="892">
                  <c:v>167.67</c:v>
                </c:pt>
                <c:pt idx="893">
                  <c:v>167.84</c:v>
                </c:pt>
                <c:pt idx="894">
                  <c:v>168.01</c:v>
                </c:pt>
                <c:pt idx="895">
                  <c:v>168.19</c:v>
                </c:pt>
                <c:pt idx="896">
                  <c:v>168.36</c:v>
                </c:pt>
                <c:pt idx="897">
                  <c:v>168.53</c:v>
                </c:pt>
                <c:pt idx="898">
                  <c:v>168.7</c:v>
                </c:pt>
                <c:pt idx="899">
                  <c:v>168.88</c:v>
                </c:pt>
                <c:pt idx="900">
                  <c:v>169.05</c:v>
                </c:pt>
                <c:pt idx="901">
                  <c:v>169.22</c:v>
                </c:pt>
                <c:pt idx="902">
                  <c:v>169.39</c:v>
                </c:pt>
                <c:pt idx="903">
                  <c:v>169.57</c:v>
                </c:pt>
                <c:pt idx="904">
                  <c:v>169.74</c:v>
                </c:pt>
                <c:pt idx="905">
                  <c:v>169.91</c:v>
                </c:pt>
                <c:pt idx="906">
                  <c:v>170.08</c:v>
                </c:pt>
                <c:pt idx="907">
                  <c:v>170.25</c:v>
                </c:pt>
                <c:pt idx="908">
                  <c:v>170.43</c:v>
                </c:pt>
                <c:pt idx="909">
                  <c:v>170.6</c:v>
                </c:pt>
                <c:pt idx="910">
                  <c:v>170.77</c:v>
                </c:pt>
                <c:pt idx="911">
                  <c:v>170.94</c:v>
                </c:pt>
                <c:pt idx="912">
                  <c:v>171.12</c:v>
                </c:pt>
                <c:pt idx="913">
                  <c:v>171.29</c:v>
                </c:pt>
                <c:pt idx="914">
                  <c:v>171.46</c:v>
                </c:pt>
                <c:pt idx="915">
                  <c:v>171.63</c:v>
                </c:pt>
                <c:pt idx="916">
                  <c:v>171.8</c:v>
                </c:pt>
                <c:pt idx="917">
                  <c:v>171.97</c:v>
                </c:pt>
                <c:pt idx="918">
                  <c:v>172.15</c:v>
                </c:pt>
                <c:pt idx="919">
                  <c:v>172.32</c:v>
                </c:pt>
                <c:pt idx="920">
                  <c:v>172.49</c:v>
                </c:pt>
                <c:pt idx="921">
                  <c:v>172.66</c:v>
                </c:pt>
                <c:pt idx="922">
                  <c:v>172.83</c:v>
                </c:pt>
                <c:pt idx="923">
                  <c:v>173.01</c:v>
                </c:pt>
                <c:pt idx="924">
                  <c:v>173.18</c:v>
                </c:pt>
                <c:pt idx="925">
                  <c:v>173.35</c:v>
                </c:pt>
                <c:pt idx="926">
                  <c:v>173.52</c:v>
                </c:pt>
                <c:pt idx="927">
                  <c:v>173.69</c:v>
                </c:pt>
                <c:pt idx="928">
                  <c:v>173.86</c:v>
                </c:pt>
                <c:pt idx="929">
                  <c:v>174.04</c:v>
                </c:pt>
                <c:pt idx="930">
                  <c:v>174.21</c:v>
                </c:pt>
                <c:pt idx="931">
                  <c:v>174.38</c:v>
                </c:pt>
                <c:pt idx="932">
                  <c:v>174.55</c:v>
                </c:pt>
                <c:pt idx="933">
                  <c:v>174.72</c:v>
                </c:pt>
                <c:pt idx="934">
                  <c:v>174.89</c:v>
                </c:pt>
                <c:pt idx="935">
                  <c:v>175.06</c:v>
                </c:pt>
                <c:pt idx="936">
                  <c:v>175.24</c:v>
                </c:pt>
                <c:pt idx="937">
                  <c:v>175.41</c:v>
                </c:pt>
                <c:pt idx="938">
                  <c:v>175.58</c:v>
                </c:pt>
                <c:pt idx="939">
                  <c:v>175.75</c:v>
                </c:pt>
                <c:pt idx="940">
                  <c:v>175.92</c:v>
                </c:pt>
                <c:pt idx="941">
                  <c:v>176.09</c:v>
                </c:pt>
                <c:pt idx="942">
                  <c:v>176.26</c:v>
                </c:pt>
                <c:pt idx="943">
                  <c:v>176.43</c:v>
                </c:pt>
                <c:pt idx="944">
                  <c:v>176.6</c:v>
                </c:pt>
                <c:pt idx="945">
                  <c:v>176.78</c:v>
                </c:pt>
                <c:pt idx="946">
                  <c:v>176.95</c:v>
                </c:pt>
                <c:pt idx="947">
                  <c:v>177.12</c:v>
                </c:pt>
                <c:pt idx="948">
                  <c:v>177.29</c:v>
                </c:pt>
                <c:pt idx="949">
                  <c:v>177.46</c:v>
                </c:pt>
                <c:pt idx="950">
                  <c:v>177.63</c:v>
                </c:pt>
                <c:pt idx="951">
                  <c:v>177.8</c:v>
                </c:pt>
                <c:pt idx="952">
                  <c:v>177.97</c:v>
                </c:pt>
                <c:pt idx="953">
                  <c:v>178.15</c:v>
                </c:pt>
                <c:pt idx="954">
                  <c:v>178.32</c:v>
                </c:pt>
                <c:pt idx="955">
                  <c:v>178.49</c:v>
                </c:pt>
                <c:pt idx="956">
                  <c:v>178.66</c:v>
                </c:pt>
                <c:pt idx="957">
                  <c:v>178.83</c:v>
                </c:pt>
                <c:pt idx="958">
                  <c:v>179</c:v>
                </c:pt>
                <c:pt idx="959">
                  <c:v>179.17</c:v>
                </c:pt>
                <c:pt idx="960">
                  <c:v>179.34</c:v>
                </c:pt>
                <c:pt idx="961">
                  <c:v>179.51</c:v>
                </c:pt>
                <c:pt idx="962">
                  <c:v>179.68</c:v>
                </c:pt>
                <c:pt idx="963">
                  <c:v>179.85</c:v>
                </c:pt>
                <c:pt idx="964">
                  <c:v>180.02</c:v>
                </c:pt>
                <c:pt idx="965">
                  <c:v>180.19</c:v>
                </c:pt>
                <c:pt idx="966">
                  <c:v>180.37</c:v>
                </c:pt>
                <c:pt idx="967">
                  <c:v>180.54</c:v>
                </c:pt>
                <c:pt idx="968">
                  <c:v>180.71</c:v>
                </c:pt>
                <c:pt idx="969">
                  <c:v>180.88</c:v>
                </c:pt>
                <c:pt idx="970">
                  <c:v>181.05</c:v>
                </c:pt>
                <c:pt idx="971">
                  <c:v>181.22</c:v>
                </c:pt>
                <c:pt idx="972">
                  <c:v>181.39</c:v>
                </c:pt>
                <c:pt idx="973">
                  <c:v>181.56</c:v>
                </c:pt>
                <c:pt idx="974">
                  <c:v>181.73</c:v>
                </c:pt>
                <c:pt idx="975">
                  <c:v>181.9</c:v>
                </c:pt>
                <c:pt idx="976">
                  <c:v>182.07</c:v>
                </c:pt>
                <c:pt idx="977">
                  <c:v>182.24</c:v>
                </c:pt>
                <c:pt idx="978">
                  <c:v>182.41</c:v>
                </c:pt>
                <c:pt idx="979">
                  <c:v>182.58</c:v>
                </c:pt>
                <c:pt idx="980">
                  <c:v>182.75</c:v>
                </c:pt>
                <c:pt idx="981">
                  <c:v>182.92</c:v>
                </c:pt>
                <c:pt idx="982">
                  <c:v>183.09</c:v>
                </c:pt>
                <c:pt idx="983">
                  <c:v>183.26</c:v>
                </c:pt>
                <c:pt idx="984">
                  <c:v>183.43</c:v>
                </c:pt>
                <c:pt idx="985">
                  <c:v>183.6</c:v>
                </c:pt>
                <c:pt idx="986">
                  <c:v>183.78</c:v>
                </c:pt>
                <c:pt idx="987">
                  <c:v>183.95</c:v>
                </c:pt>
                <c:pt idx="988">
                  <c:v>184.12</c:v>
                </c:pt>
                <c:pt idx="989">
                  <c:v>184.29</c:v>
                </c:pt>
                <c:pt idx="990">
                  <c:v>184.46</c:v>
                </c:pt>
                <c:pt idx="991">
                  <c:v>184.63</c:v>
                </c:pt>
                <c:pt idx="992">
                  <c:v>184.8</c:v>
                </c:pt>
                <c:pt idx="993">
                  <c:v>184.97</c:v>
                </c:pt>
                <c:pt idx="994">
                  <c:v>185.14</c:v>
                </c:pt>
                <c:pt idx="995">
                  <c:v>185.31</c:v>
                </c:pt>
                <c:pt idx="996">
                  <c:v>185.48</c:v>
                </c:pt>
                <c:pt idx="997">
                  <c:v>185.65</c:v>
                </c:pt>
                <c:pt idx="998">
                  <c:v>185.82</c:v>
                </c:pt>
                <c:pt idx="999">
                  <c:v>185.99</c:v>
                </c:pt>
                <c:pt idx="1000">
                  <c:v>186.16</c:v>
                </c:pt>
                <c:pt idx="1001">
                  <c:v>186.33</c:v>
                </c:pt>
                <c:pt idx="1002">
                  <c:v>186.5</c:v>
                </c:pt>
                <c:pt idx="1003">
                  <c:v>186.67</c:v>
                </c:pt>
                <c:pt idx="1004">
                  <c:v>186.84</c:v>
                </c:pt>
                <c:pt idx="1005">
                  <c:v>187.01</c:v>
                </c:pt>
                <c:pt idx="1006">
                  <c:v>187.18</c:v>
                </c:pt>
                <c:pt idx="1007">
                  <c:v>187.35</c:v>
                </c:pt>
                <c:pt idx="1008">
                  <c:v>187.52</c:v>
                </c:pt>
                <c:pt idx="1009">
                  <c:v>187.69</c:v>
                </c:pt>
                <c:pt idx="1010">
                  <c:v>187.86</c:v>
                </c:pt>
                <c:pt idx="1011">
                  <c:v>188.03</c:v>
                </c:pt>
                <c:pt idx="1012">
                  <c:v>188.2</c:v>
                </c:pt>
                <c:pt idx="1013">
                  <c:v>188.37</c:v>
                </c:pt>
                <c:pt idx="1014">
                  <c:v>188.54</c:v>
                </c:pt>
                <c:pt idx="1015">
                  <c:v>188.71</c:v>
                </c:pt>
                <c:pt idx="1016">
                  <c:v>188.88</c:v>
                </c:pt>
                <c:pt idx="1017">
                  <c:v>189.05</c:v>
                </c:pt>
                <c:pt idx="1018">
                  <c:v>189.22</c:v>
                </c:pt>
                <c:pt idx="1019">
                  <c:v>189.39</c:v>
                </c:pt>
                <c:pt idx="1020">
                  <c:v>189.56</c:v>
                </c:pt>
                <c:pt idx="1021">
                  <c:v>189.72</c:v>
                </c:pt>
                <c:pt idx="1022">
                  <c:v>189.89</c:v>
                </c:pt>
                <c:pt idx="1023">
                  <c:v>190.06</c:v>
                </c:pt>
                <c:pt idx="1024">
                  <c:v>190.23</c:v>
                </c:pt>
                <c:pt idx="1025">
                  <c:v>190.4</c:v>
                </c:pt>
                <c:pt idx="1026">
                  <c:v>190.57</c:v>
                </c:pt>
                <c:pt idx="1027">
                  <c:v>190.74</c:v>
                </c:pt>
                <c:pt idx="1028">
                  <c:v>190.91</c:v>
                </c:pt>
                <c:pt idx="1029">
                  <c:v>191.08</c:v>
                </c:pt>
                <c:pt idx="1030">
                  <c:v>191.25</c:v>
                </c:pt>
                <c:pt idx="1031">
                  <c:v>191.42</c:v>
                </c:pt>
                <c:pt idx="1032">
                  <c:v>191.59</c:v>
                </c:pt>
                <c:pt idx="1033">
                  <c:v>191.76</c:v>
                </c:pt>
                <c:pt idx="1034">
                  <c:v>191.93</c:v>
                </c:pt>
                <c:pt idx="1035">
                  <c:v>192.1</c:v>
                </c:pt>
                <c:pt idx="1036">
                  <c:v>192.27</c:v>
                </c:pt>
                <c:pt idx="1037">
                  <c:v>192.44</c:v>
                </c:pt>
                <c:pt idx="1038">
                  <c:v>192.61</c:v>
                </c:pt>
                <c:pt idx="1039">
                  <c:v>192.78</c:v>
                </c:pt>
                <c:pt idx="1040">
                  <c:v>192.95</c:v>
                </c:pt>
                <c:pt idx="1041">
                  <c:v>193.12</c:v>
                </c:pt>
                <c:pt idx="1042">
                  <c:v>193.29</c:v>
                </c:pt>
                <c:pt idx="1043">
                  <c:v>193.46</c:v>
                </c:pt>
                <c:pt idx="1044">
                  <c:v>193.63</c:v>
                </c:pt>
                <c:pt idx="1045">
                  <c:v>193.8</c:v>
                </c:pt>
                <c:pt idx="1046">
                  <c:v>193.97</c:v>
                </c:pt>
                <c:pt idx="1047">
                  <c:v>194.14</c:v>
                </c:pt>
                <c:pt idx="1048">
                  <c:v>194.31</c:v>
                </c:pt>
                <c:pt idx="1049">
                  <c:v>194.48</c:v>
                </c:pt>
                <c:pt idx="1050">
                  <c:v>194.65</c:v>
                </c:pt>
                <c:pt idx="1051">
                  <c:v>194.82</c:v>
                </c:pt>
                <c:pt idx="1052">
                  <c:v>194.99</c:v>
                </c:pt>
                <c:pt idx="1053">
                  <c:v>195.15</c:v>
                </c:pt>
                <c:pt idx="1054">
                  <c:v>195.32</c:v>
                </c:pt>
                <c:pt idx="1055">
                  <c:v>195.49</c:v>
                </c:pt>
                <c:pt idx="1056">
                  <c:v>195.66</c:v>
                </c:pt>
                <c:pt idx="1057">
                  <c:v>195.83</c:v>
                </c:pt>
                <c:pt idx="1058">
                  <c:v>196</c:v>
                </c:pt>
                <c:pt idx="1059">
                  <c:v>196.17</c:v>
                </c:pt>
                <c:pt idx="1060">
                  <c:v>196.34</c:v>
                </c:pt>
                <c:pt idx="1061">
                  <c:v>196.51</c:v>
                </c:pt>
                <c:pt idx="1062">
                  <c:v>196.68</c:v>
                </c:pt>
                <c:pt idx="1063">
                  <c:v>196.85</c:v>
                </c:pt>
                <c:pt idx="1064">
                  <c:v>197.02</c:v>
                </c:pt>
                <c:pt idx="1065">
                  <c:v>197.19</c:v>
                </c:pt>
                <c:pt idx="1066">
                  <c:v>197.36</c:v>
                </c:pt>
                <c:pt idx="1067">
                  <c:v>197.53</c:v>
                </c:pt>
                <c:pt idx="1068">
                  <c:v>197.7</c:v>
                </c:pt>
                <c:pt idx="1069">
                  <c:v>197.87</c:v>
                </c:pt>
                <c:pt idx="1070">
                  <c:v>198.04</c:v>
                </c:pt>
                <c:pt idx="1071">
                  <c:v>198.21</c:v>
                </c:pt>
                <c:pt idx="1072">
                  <c:v>198.37</c:v>
                </c:pt>
                <c:pt idx="1073">
                  <c:v>198.54</c:v>
                </c:pt>
                <c:pt idx="1074">
                  <c:v>198.71</c:v>
                </c:pt>
                <c:pt idx="1075">
                  <c:v>198.88</c:v>
                </c:pt>
                <c:pt idx="1076">
                  <c:v>199.05</c:v>
                </c:pt>
                <c:pt idx="1077">
                  <c:v>199.22</c:v>
                </c:pt>
                <c:pt idx="1078">
                  <c:v>199.39</c:v>
                </c:pt>
                <c:pt idx="1079">
                  <c:v>199.56</c:v>
                </c:pt>
                <c:pt idx="1080">
                  <c:v>199.73</c:v>
                </c:pt>
                <c:pt idx="1081">
                  <c:v>199.9</c:v>
                </c:pt>
                <c:pt idx="1082">
                  <c:v>200.07</c:v>
                </c:pt>
                <c:pt idx="1083">
                  <c:v>200.24</c:v>
                </c:pt>
                <c:pt idx="1084">
                  <c:v>200.41</c:v>
                </c:pt>
                <c:pt idx="1085">
                  <c:v>200.58</c:v>
                </c:pt>
                <c:pt idx="1086">
                  <c:v>200.75</c:v>
                </c:pt>
                <c:pt idx="1087">
                  <c:v>200.92</c:v>
                </c:pt>
                <c:pt idx="1088">
                  <c:v>201.09</c:v>
                </c:pt>
                <c:pt idx="1089">
                  <c:v>201.26</c:v>
                </c:pt>
                <c:pt idx="1090">
                  <c:v>201.43</c:v>
                </c:pt>
                <c:pt idx="1091">
                  <c:v>201.59</c:v>
                </c:pt>
                <c:pt idx="1092">
                  <c:v>201.76</c:v>
                </c:pt>
                <c:pt idx="1093">
                  <c:v>201.93</c:v>
                </c:pt>
                <c:pt idx="1094">
                  <c:v>202.1</c:v>
                </c:pt>
                <c:pt idx="1095">
                  <c:v>202.27</c:v>
                </c:pt>
                <c:pt idx="1096">
                  <c:v>202.44</c:v>
                </c:pt>
                <c:pt idx="1097">
                  <c:v>202.61</c:v>
                </c:pt>
                <c:pt idx="1098">
                  <c:v>202.78</c:v>
                </c:pt>
                <c:pt idx="1099">
                  <c:v>202.95</c:v>
                </c:pt>
                <c:pt idx="1100">
                  <c:v>203.12</c:v>
                </c:pt>
                <c:pt idx="1101">
                  <c:v>203.29</c:v>
                </c:pt>
                <c:pt idx="1102">
                  <c:v>203.46</c:v>
                </c:pt>
                <c:pt idx="1103">
                  <c:v>203.63</c:v>
                </c:pt>
                <c:pt idx="1104">
                  <c:v>203.8</c:v>
                </c:pt>
                <c:pt idx="1105">
                  <c:v>203.96</c:v>
                </c:pt>
                <c:pt idx="1106">
                  <c:v>204.13</c:v>
                </c:pt>
                <c:pt idx="1107">
                  <c:v>204.3</c:v>
                </c:pt>
                <c:pt idx="1108">
                  <c:v>204.47</c:v>
                </c:pt>
                <c:pt idx="1109">
                  <c:v>204.64</c:v>
                </c:pt>
                <c:pt idx="1110">
                  <c:v>204.81</c:v>
                </c:pt>
                <c:pt idx="1111">
                  <c:v>204.98</c:v>
                </c:pt>
                <c:pt idx="1112">
                  <c:v>205.15</c:v>
                </c:pt>
                <c:pt idx="1113">
                  <c:v>205.32</c:v>
                </c:pt>
                <c:pt idx="1114">
                  <c:v>205.49</c:v>
                </c:pt>
                <c:pt idx="1115">
                  <c:v>205.66</c:v>
                </c:pt>
                <c:pt idx="1116">
                  <c:v>205.83</c:v>
                </c:pt>
                <c:pt idx="1117">
                  <c:v>206</c:v>
                </c:pt>
                <c:pt idx="1118">
                  <c:v>206.17</c:v>
                </c:pt>
                <c:pt idx="1119">
                  <c:v>206.34</c:v>
                </c:pt>
                <c:pt idx="1120">
                  <c:v>206.51</c:v>
                </c:pt>
                <c:pt idx="1121">
                  <c:v>206.67</c:v>
                </c:pt>
                <c:pt idx="1122">
                  <c:v>206.84</c:v>
                </c:pt>
                <c:pt idx="1123">
                  <c:v>207.01</c:v>
                </c:pt>
                <c:pt idx="1124">
                  <c:v>207.18</c:v>
                </c:pt>
                <c:pt idx="1125">
                  <c:v>207.35</c:v>
                </c:pt>
                <c:pt idx="1126">
                  <c:v>207.52</c:v>
                </c:pt>
                <c:pt idx="1127">
                  <c:v>207.69</c:v>
                </c:pt>
                <c:pt idx="1128">
                  <c:v>207.86</c:v>
                </c:pt>
                <c:pt idx="1129">
                  <c:v>208.03</c:v>
                </c:pt>
                <c:pt idx="1130">
                  <c:v>208.2</c:v>
                </c:pt>
                <c:pt idx="1131">
                  <c:v>208.37</c:v>
                </c:pt>
                <c:pt idx="1132">
                  <c:v>208.54</c:v>
                </c:pt>
                <c:pt idx="1133">
                  <c:v>208.71</c:v>
                </c:pt>
                <c:pt idx="1134">
                  <c:v>208.88</c:v>
                </c:pt>
                <c:pt idx="1135">
                  <c:v>209.05</c:v>
                </c:pt>
                <c:pt idx="1136">
                  <c:v>209.21</c:v>
                </c:pt>
                <c:pt idx="1137">
                  <c:v>209.38</c:v>
                </c:pt>
                <c:pt idx="1138">
                  <c:v>209.55</c:v>
                </c:pt>
                <c:pt idx="1139">
                  <c:v>209.72</c:v>
                </c:pt>
                <c:pt idx="1140">
                  <c:v>209.89</c:v>
                </c:pt>
                <c:pt idx="1141">
                  <c:v>210.06</c:v>
                </c:pt>
                <c:pt idx="1142">
                  <c:v>210.23</c:v>
                </c:pt>
                <c:pt idx="1143">
                  <c:v>210.4</c:v>
                </c:pt>
                <c:pt idx="1144">
                  <c:v>210.57</c:v>
                </c:pt>
                <c:pt idx="1145">
                  <c:v>210.74</c:v>
                </c:pt>
                <c:pt idx="1146">
                  <c:v>210.9</c:v>
                </c:pt>
                <c:pt idx="1147">
                  <c:v>211.07</c:v>
                </c:pt>
                <c:pt idx="1148">
                  <c:v>211.24</c:v>
                </c:pt>
                <c:pt idx="1149">
                  <c:v>211.41</c:v>
                </c:pt>
                <c:pt idx="1150">
                  <c:v>211.58</c:v>
                </c:pt>
                <c:pt idx="1151">
                  <c:v>211.75</c:v>
                </c:pt>
                <c:pt idx="1152">
                  <c:v>211.92</c:v>
                </c:pt>
                <c:pt idx="1153">
                  <c:v>212.09</c:v>
                </c:pt>
                <c:pt idx="1154">
                  <c:v>212.26</c:v>
                </c:pt>
                <c:pt idx="1155">
                  <c:v>212.43</c:v>
                </c:pt>
                <c:pt idx="1156">
                  <c:v>212.6</c:v>
                </c:pt>
                <c:pt idx="1157">
                  <c:v>212.77</c:v>
                </c:pt>
                <c:pt idx="1158">
                  <c:v>212.94</c:v>
                </c:pt>
                <c:pt idx="1159">
                  <c:v>213.11</c:v>
                </c:pt>
                <c:pt idx="1160">
                  <c:v>213.27</c:v>
                </c:pt>
                <c:pt idx="1161">
                  <c:v>213.44</c:v>
                </c:pt>
                <c:pt idx="1162">
                  <c:v>213.61</c:v>
                </c:pt>
                <c:pt idx="1163">
                  <c:v>213.78</c:v>
                </c:pt>
                <c:pt idx="1164">
                  <c:v>213.95</c:v>
                </c:pt>
                <c:pt idx="1165">
                  <c:v>214.12</c:v>
                </c:pt>
                <c:pt idx="1166">
                  <c:v>214.29</c:v>
                </c:pt>
                <c:pt idx="1167">
                  <c:v>214.46</c:v>
                </c:pt>
                <c:pt idx="1168">
                  <c:v>214.63</c:v>
                </c:pt>
                <c:pt idx="1169">
                  <c:v>214.8</c:v>
                </c:pt>
                <c:pt idx="1170">
                  <c:v>214.97</c:v>
                </c:pt>
                <c:pt idx="1171">
                  <c:v>215.14</c:v>
                </c:pt>
                <c:pt idx="1172">
                  <c:v>215.3</c:v>
                </c:pt>
                <c:pt idx="1173">
                  <c:v>215.47</c:v>
                </c:pt>
                <c:pt idx="1174">
                  <c:v>215.64</c:v>
                </c:pt>
                <c:pt idx="1175">
                  <c:v>215.81</c:v>
                </c:pt>
                <c:pt idx="1176">
                  <c:v>215.98</c:v>
                </c:pt>
                <c:pt idx="1177">
                  <c:v>216.15</c:v>
                </c:pt>
                <c:pt idx="1178">
                  <c:v>216.32</c:v>
                </c:pt>
                <c:pt idx="1179">
                  <c:v>216.49</c:v>
                </c:pt>
                <c:pt idx="1180">
                  <c:v>216.66</c:v>
                </c:pt>
                <c:pt idx="1181">
                  <c:v>216.83</c:v>
                </c:pt>
                <c:pt idx="1182">
                  <c:v>217</c:v>
                </c:pt>
                <c:pt idx="1183">
                  <c:v>217.17</c:v>
                </c:pt>
                <c:pt idx="1184">
                  <c:v>217.33</c:v>
                </c:pt>
                <c:pt idx="1185">
                  <c:v>217.5</c:v>
                </c:pt>
                <c:pt idx="1186">
                  <c:v>217.67</c:v>
                </c:pt>
                <c:pt idx="1187">
                  <c:v>217.84</c:v>
                </c:pt>
                <c:pt idx="1188">
                  <c:v>218.01</c:v>
                </c:pt>
                <c:pt idx="1189">
                  <c:v>218.18</c:v>
                </c:pt>
                <c:pt idx="1190">
                  <c:v>218.35</c:v>
                </c:pt>
                <c:pt idx="1191">
                  <c:v>218.52</c:v>
                </c:pt>
                <c:pt idx="1192">
                  <c:v>218.69</c:v>
                </c:pt>
                <c:pt idx="1193">
                  <c:v>218.86</c:v>
                </c:pt>
                <c:pt idx="1194">
                  <c:v>219.03</c:v>
                </c:pt>
                <c:pt idx="1195">
                  <c:v>219.19</c:v>
                </c:pt>
                <c:pt idx="1196">
                  <c:v>219.36</c:v>
                </c:pt>
                <c:pt idx="1197">
                  <c:v>219.53</c:v>
                </c:pt>
                <c:pt idx="1198">
                  <c:v>219.7</c:v>
                </c:pt>
                <c:pt idx="1199">
                  <c:v>219.87</c:v>
                </c:pt>
                <c:pt idx="1200">
                  <c:v>220.04</c:v>
                </c:pt>
                <c:pt idx="1201">
                  <c:v>220.21</c:v>
                </c:pt>
                <c:pt idx="1202">
                  <c:v>220.38</c:v>
                </c:pt>
                <c:pt idx="1203">
                  <c:v>220.55</c:v>
                </c:pt>
                <c:pt idx="1204">
                  <c:v>220.72</c:v>
                </c:pt>
                <c:pt idx="1205">
                  <c:v>220.89</c:v>
                </c:pt>
                <c:pt idx="1206">
                  <c:v>221.05</c:v>
                </c:pt>
                <c:pt idx="1207">
                  <c:v>221.22</c:v>
                </c:pt>
                <c:pt idx="1208">
                  <c:v>221.39</c:v>
                </c:pt>
                <c:pt idx="1209">
                  <c:v>221.56</c:v>
                </c:pt>
                <c:pt idx="1210">
                  <c:v>221.73</c:v>
                </c:pt>
                <c:pt idx="1211">
                  <c:v>221.9</c:v>
                </c:pt>
                <c:pt idx="1212">
                  <c:v>222.07</c:v>
                </c:pt>
                <c:pt idx="1213">
                  <c:v>222.24</c:v>
                </c:pt>
                <c:pt idx="1214">
                  <c:v>222.41</c:v>
                </c:pt>
                <c:pt idx="1215">
                  <c:v>222.58</c:v>
                </c:pt>
                <c:pt idx="1216">
                  <c:v>222.75</c:v>
                </c:pt>
                <c:pt idx="1217">
                  <c:v>222.91</c:v>
                </c:pt>
                <c:pt idx="1218">
                  <c:v>223.08</c:v>
                </c:pt>
                <c:pt idx="1219">
                  <c:v>223.25</c:v>
                </c:pt>
                <c:pt idx="1220">
                  <c:v>223.42</c:v>
                </c:pt>
                <c:pt idx="1221">
                  <c:v>223.59</c:v>
                </c:pt>
                <c:pt idx="1222">
                  <c:v>223.76</c:v>
                </c:pt>
                <c:pt idx="1223">
                  <c:v>223.93</c:v>
                </c:pt>
                <c:pt idx="1224">
                  <c:v>224.1</c:v>
                </c:pt>
                <c:pt idx="1225">
                  <c:v>224.27</c:v>
                </c:pt>
                <c:pt idx="1226">
                  <c:v>224.44</c:v>
                </c:pt>
                <c:pt idx="1227">
                  <c:v>224.6</c:v>
                </c:pt>
                <c:pt idx="1228">
                  <c:v>224.77</c:v>
                </c:pt>
                <c:pt idx="1229">
                  <c:v>224.94</c:v>
                </c:pt>
                <c:pt idx="1230">
                  <c:v>225.11</c:v>
                </c:pt>
                <c:pt idx="1231">
                  <c:v>225.28</c:v>
                </c:pt>
                <c:pt idx="1232">
                  <c:v>225.45</c:v>
                </c:pt>
                <c:pt idx="1233">
                  <c:v>225.62</c:v>
                </c:pt>
                <c:pt idx="1234">
                  <c:v>225.79</c:v>
                </c:pt>
                <c:pt idx="1235">
                  <c:v>225.96</c:v>
                </c:pt>
                <c:pt idx="1236">
                  <c:v>226.13</c:v>
                </c:pt>
                <c:pt idx="1237">
                  <c:v>226.3</c:v>
                </c:pt>
                <c:pt idx="1238">
                  <c:v>226.46</c:v>
                </c:pt>
                <c:pt idx="1239">
                  <c:v>226.63</c:v>
                </c:pt>
                <c:pt idx="1240">
                  <c:v>226.8</c:v>
                </c:pt>
                <c:pt idx="1241">
                  <c:v>226.97</c:v>
                </c:pt>
                <c:pt idx="1242">
                  <c:v>227.14</c:v>
                </c:pt>
                <c:pt idx="1243">
                  <c:v>227.31</c:v>
                </c:pt>
                <c:pt idx="1244">
                  <c:v>227.48</c:v>
                </c:pt>
                <c:pt idx="1245">
                  <c:v>227.65</c:v>
                </c:pt>
                <c:pt idx="1246">
                  <c:v>227.82</c:v>
                </c:pt>
                <c:pt idx="1247">
                  <c:v>227.99</c:v>
                </c:pt>
                <c:pt idx="1248">
                  <c:v>228.15</c:v>
                </c:pt>
                <c:pt idx="1249">
                  <c:v>228.32</c:v>
                </c:pt>
                <c:pt idx="1250">
                  <c:v>228.49</c:v>
                </c:pt>
                <c:pt idx="1251">
                  <c:v>228.66</c:v>
                </c:pt>
                <c:pt idx="1252">
                  <c:v>228.83</c:v>
                </c:pt>
                <c:pt idx="1253">
                  <c:v>229</c:v>
                </c:pt>
                <c:pt idx="1254">
                  <c:v>229.17</c:v>
                </c:pt>
                <c:pt idx="1255">
                  <c:v>229.34</c:v>
                </c:pt>
                <c:pt idx="1256">
                  <c:v>229.51</c:v>
                </c:pt>
                <c:pt idx="1257">
                  <c:v>229.68</c:v>
                </c:pt>
                <c:pt idx="1258">
                  <c:v>229.84</c:v>
                </c:pt>
                <c:pt idx="1259">
                  <c:v>230.01</c:v>
                </c:pt>
                <c:pt idx="1260">
                  <c:v>230.18</c:v>
                </c:pt>
                <c:pt idx="1261">
                  <c:v>230.35</c:v>
                </c:pt>
                <c:pt idx="1262">
                  <c:v>230.52</c:v>
                </c:pt>
                <c:pt idx="1263">
                  <c:v>230.69</c:v>
                </c:pt>
                <c:pt idx="1264">
                  <c:v>230.86</c:v>
                </c:pt>
                <c:pt idx="1265">
                  <c:v>231.03</c:v>
                </c:pt>
                <c:pt idx="1266">
                  <c:v>231.2</c:v>
                </c:pt>
                <c:pt idx="1267">
                  <c:v>231.37</c:v>
                </c:pt>
                <c:pt idx="1268">
                  <c:v>231.53</c:v>
                </c:pt>
                <c:pt idx="1269">
                  <c:v>231.7</c:v>
                </c:pt>
                <c:pt idx="1270">
                  <c:v>231.87</c:v>
                </c:pt>
                <c:pt idx="1271">
                  <c:v>232.04</c:v>
                </c:pt>
                <c:pt idx="1272">
                  <c:v>232.21</c:v>
                </c:pt>
                <c:pt idx="1273">
                  <c:v>232.38</c:v>
                </c:pt>
                <c:pt idx="1274">
                  <c:v>232.55</c:v>
                </c:pt>
                <c:pt idx="1275">
                  <c:v>232.72</c:v>
                </c:pt>
                <c:pt idx="1276">
                  <c:v>232.89</c:v>
                </c:pt>
                <c:pt idx="1277">
                  <c:v>233.06</c:v>
                </c:pt>
                <c:pt idx="1278">
                  <c:v>233.23</c:v>
                </c:pt>
                <c:pt idx="1279">
                  <c:v>233.4</c:v>
                </c:pt>
                <c:pt idx="1280">
                  <c:v>233.56</c:v>
                </c:pt>
                <c:pt idx="1281">
                  <c:v>233.73</c:v>
                </c:pt>
                <c:pt idx="1282">
                  <c:v>233.9</c:v>
                </c:pt>
                <c:pt idx="1283">
                  <c:v>234.07</c:v>
                </c:pt>
                <c:pt idx="1284">
                  <c:v>234.24</c:v>
                </c:pt>
                <c:pt idx="1285">
                  <c:v>234.41</c:v>
                </c:pt>
                <c:pt idx="1286">
                  <c:v>234.58</c:v>
                </c:pt>
                <c:pt idx="1287">
                  <c:v>234.75</c:v>
                </c:pt>
                <c:pt idx="1288">
                  <c:v>234.92</c:v>
                </c:pt>
                <c:pt idx="1289">
                  <c:v>235.09</c:v>
                </c:pt>
                <c:pt idx="1290">
                  <c:v>235.25</c:v>
                </c:pt>
                <c:pt idx="1291">
                  <c:v>235.42</c:v>
                </c:pt>
                <c:pt idx="1292">
                  <c:v>235.59</c:v>
                </c:pt>
                <c:pt idx="1293">
                  <c:v>235.76</c:v>
                </c:pt>
                <c:pt idx="1294">
                  <c:v>235.93</c:v>
                </c:pt>
                <c:pt idx="1295">
                  <c:v>236.1</c:v>
                </c:pt>
                <c:pt idx="1296">
                  <c:v>236.27</c:v>
                </c:pt>
                <c:pt idx="1297">
                  <c:v>236.44</c:v>
                </c:pt>
                <c:pt idx="1298">
                  <c:v>236.61</c:v>
                </c:pt>
                <c:pt idx="1299">
                  <c:v>236.78</c:v>
                </c:pt>
                <c:pt idx="1300">
                  <c:v>236.95</c:v>
                </c:pt>
                <c:pt idx="1301">
                  <c:v>237.12</c:v>
                </c:pt>
                <c:pt idx="1302">
                  <c:v>237.28</c:v>
                </c:pt>
                <c:pt idx="1303">
                  <c:v>237.45</c:v>
                </c:pt>
                <c:pt idx="1304">
                  <c:v>237.62</c:v>
                </c:pt>
                <c:pt idx="1305">
                  <c:v>237.79</c:v>
                </c:pt>
                <c:pt idx="1306">
                  <c:v>237.96</c:v>
                </c:pt>
                <c:pt idx="1307">
                  <c:v>238.13</c:v>
                </c:pt>
                <c:pt idx="1308">
                  <c:v>238.3</c:v>
                </c:pt>
                <c:pt idx="1309">
                  <c:v>238.47</c:v>
                </c:pt>
                <c:pt idx="1310">
                  <c:v>238.64</c:v>
                </c:pt>
                <c:pt idx="1311">
                  <c:v>238.81</c:v>
                </c:pt>
                <c:pt idx="1312">
                  <c:v>238.97</c:v>
                </c:pt>
                <c:pt idx="1313">
                  <c:v>239.14</c:v>
                </c:pt>
                <c:pt idx="1314">
                  <c:v>239.31</c:v>
                </c:pt>
                <c:pt idx="1315">
                  <c:v>239.48</c:v>
                </c:pt>
                <c:pt idx="1316">
                  <c:v>239.65</c:v>
                </c:pt>
                <c:pt idx="1317">
                  <c:v>239.82</c:v>
                </c:pt>
                <c:pt idx="1318">
                  <c:v>239.99</c:v>
                </c:pt>
                <c:pt idx="1319">
                  <c:v>240.16</c:v>
                </c:pt>
                <c:pt idx="1320">
                  <c:v>240.33</c:v>
                </c:pt>
                <c:pt idx="1321">
                  <c:v>240.5</c:v>
                </c:pt>
                <c:pt idx="1322">
                  <c:v>240.66</c:v>
                </c:pt>
                <c:pt idx="1323">
                  <c:v>240.83</c:v>
                </c:pt>
                <c:pt idx="1324">
                  <c:v>241</c:v>
                </c:pt>
                <c:pt idx="1325">
                  <c:v>241.17</c:v>
                </c:pt>
                <c:pt idx="1326">
                  <c:v>241.34</c:v>
                </c:pt>
                <c:pt idx="1327">
                  <c:v>241.51</c:v>
                </c:pt>
                <c:pt idx="1328">
                  <c:v>241.68</c:v>
                </c:pt>
                <c:pt idx="1329">
                  <c:v>241.85</c:v>
                </c:pt>
                <c:pt idx="1330">
                  <c:v>242.02</c:v>
                </c:pt>
                <c:pt idx="1331">
                  <c:v>242.19</c:v>
                </c:pt>
                <c:pt idx="1332">
                  <c:v>242.35</c:v>
                </c:pt>
                <c:pt idx="1333">
                  <c:v>242.52</c:v>
                </c:pt>
                <c:pt idx="1334">
                  <c:v>242.69</c:v>
                </c:pt>
                <c:pt idx="1335">
                  <c:v>242.86</c:v>
                </c:pt>
                <c:pt idx="1336">
                  <c:v>243.03</c:v>
                </c:pt>
                <c:pt idx="1337">
                  <c:v>243.2</c:v>
                </c:pt>
                <c:pt idx="1338">
                  <c:v>243.37</c:v>
                </c:pt>
                <c:pt idx="1339">
                  <c:v>243.54</c:v>
                </c:pt>
                <c:pt idx="1340">
                  <c:v>243.7</c:v>
                </c:pt>
                <c:pt idx="1341">
                  <c:v>243.87</c:v>
                </c:pt>
                <c:pt idx="1342">
                  <c:v>244.04</c:v>
                </c:pt>
                <c:pt idx="1343">
                  <c:v>244.21</c:v>
                </c:pt>
                <c:pt idx="1344">
                  <c:v>244.38</c:v>
                </c:pt>
                <c:pt idx="1345">
                  <c:v>244.55</c:v>
                </c:pt>
                <c:pt idx="1346">
                  <c:v>244.72</c:v>
                </c:pt>
                <c:pt idx="1347">
                  <c:v>244.89</c:v>
                </c:pt>
                <c:pt idx="1348">
                  <c:v>245.06</c:v>
                </c:pt>
                <c:pt idx="1349">
                  <c:v>245.22</c:v>
                </c:pt>
                <c:pt idx="1350">
                  <c:v>245.39</c:v>
                </c:pt>
                <c:pt idx="1351">
                  <c:v>245.56</c:v>
                </c:pt>
                <c:pt idx="1352">
                  <c:v>245.73</c:v>
                </c:pt>
                <c:pt idx="1353">
                  <c:v>245.9</c:v>
                </c:pt>
                <c:pt idx="1354">
                  <c:v>246.07</c:v>
                </c:pt>
                <c:pt idx="1355">
                  <c:v>246.24</c:v>
                </c:pt>
                <c:pt idx="1356">
                  <c:v>246.41</c:v>
                </c:pt>
                <c:pt idx="1357">
                  <c:v>246.58</c:v>
                </c:pt>
                <c:pt idx="1358">
                  <c:v>246.74</c:v>
                </c:pt>
                <c:pt idx="1359">
                  <c:v>246.91</c:v>
                </c:pt>
                <c:pt idx="1360">
                  <c:v>247.08</c:v>
                </c:pt>
                <c:pt idx="1361">
                  <c:v>247.25</c:v>
                </c:pt>
                <c:pt idx="1362">
                  <c:v>247.42</c:v>
                </c:pt>
                <c:pt idx="1363">
                  <c:v>247.59</c:v>
                </c:pt>
                <c:pt idx="1364">
                  <c:v>247.76</c:v>
                </c:pt>
                <c:pt idx="1365">
                  <c:v>247.93</c:v>
                </c:pt>
                <c:pt idx="1366">
                  <c:v>248.1</c:v>
                </c:pt>
                <c:pt idx="1367">
                  <c:v>248.26</c:v>
                </c:pt>
                <c:pt idx="1368">
                  <c:v>248.43</c:v>
                </c:pt>
                <c:pt idx="1369">
                  <c:v>248.6</c:v>
                </c:pt>
                <c:pt idx="1370">
                  <c:v>248.77</c:v>
                </c:pt>
                <c:pt idx="1371">
                  <c:v>248.94</c:v>
                </c:pt>
                <c:pt idx="1372">
                  <c:v>249.11</c:v>
                </c:pt>
                <c:pt idx="1373">
                  <c:v>249.28</c:v>
                </c:pt>
                <c:pt idx="1374">
                  <c:v>249.45</c:v>
                </c:pt>
                <c:pt idx="1375">
                  <c:v>249.61</c:v>
                </c:pt>
                <c:pt idx="1376">
                  <c:v>249.78</c:v>
                </c:pt>
                <c:pt idx="1377">
                  <c:v>249.95</c:v>
                </c:pt>
                <c:pt idx="1378">
                  <c:v>250.12</c:v>
                </c:pt>
                <c:pt idx="1379">
                  <c:v>250.29</c:v>
                </c:pt>
                <c:pt idx="1380">
                  <c:v>250.46</c:v>
                </c:pt>
                <c:pt idx="1381">
                  <c:v>250.63</c:v>
                </c:pt>
                <c:pt idx="1382">
                  <c:v>250.8</c:v>
                </c:pt>
                <c:pt idx="1383">
                  <c:v>250.97</c:v>
                </c:pt>
                <c:pt idx="1384">
                  <c:v>251.13</c:v>
                </c:pt>
                <c:pt idx="1385">
                  <c:v>251.3</c:v>
                </c:pt>
                <c:pt idx="1386">
                  <c:v>251.47</c:v>
                </c:pt>
                <c:pt idx="1387">
                  <c:v>251.64</c:v>
                </c:pt>
                <c:pt idx="1388">
                  <c:v>251.81</c:v>
                </c:pt>
                <c:pt idx="1389">
                  <c:v>251.98</c:v>
                </c:pt>
                <c:pt idx="1390">
                  <c:v>252.15</c:v>
                </c:pt>
                <c:pt idx="1391">
                  <c:v>252.32</c:v>
                </c:pt>
                <c:pt idx="1392">
                  <c:v>252.48</c:v>
                </c:pt>
                <c:pt idx="1393">
                  <c:v>252.65</c:v>
                </c:pt>
                <c:pt idx="1394">
                  <c:v>252.82</c:v>
                </c:pt>
                <c:pt idx="1395">
                  <c:v>252.99</c:v>
                </c:pt>
                <c:pt idx="1396">
                  <c:v>253.16</c:v>
                </c:pt>
                <c:pt idx="1397">
                  <c:v>253.33</c:v>
                </c:pt>
                <c:pt idx="1398">
                  <c:v>253.5</c:v>
                </c:pt>
                <c:pt idx="1399">
                  <c:v>253.67</c:v>
                </c:pt>
                <c:pt idx="1400">
                  <c:v>253.83</c:v>
                </c:pt>
                <c:pt idx="1401">
                  <c:v>254</c:v>
                </c:pt>
                <c:pt idx="1402">
                  <c:v>254.17</c:v>
                </c:pt>
                <c:pt idx="1403">
                  <c:v>254.34</c:v>
                </c:pt>
                <c:pt idx="1404">
                  <c:v>254.51</c:v>
                </c:pt>
                <c:pt idx="1405">
                  <c:v>254.68</c:v>
                </c:pt>
                <c:pt idx="1406">
                  <c:v>254.85</c:v>
                </c:pt>
                <c:pt idx="1407">
                  <c:v>255.02</c:v>
                </c:pt>
                <c:pt idx="1408">
                  <c:v>255.19</c:v>
                </c:pt>
                <c:pt idx="1409">
                  <c:v>255.35</c:v>
                </c:pt>
                <c:pt idx="1410">
                  <c:v>255.52</c:v>
                </c:pt>
                <c:pt idx="1411">
                  <c:v>255.69</c:v>
                </c:pt>
                <c:pt idx="1412">
                  <c:v>255.86</c:v>
                </c:pt>
                <c:pt idx="1413">
                  <c:v>256.02999999999997</c:v>
                </c:pt>
                <c:pt idx="1414">
                  <c:v>256.2</c:v>
                </c:pt>
                <c:pt idx="1415">
                  <c:v>256.37</c:v>
                </c:pt>
                <c:pt idx="1416">
                  <c:v>256.54000000000002</c:v>
                </c:pt>
                <c:pt idx="1417">
                  <c:v>256.7</c:v>
                </c:pt>
                <c:pt idx="1418">
                  <c:v>256.87</c:v>
                </c:pt>
                <c:pt idx="1419">
                  <c:v>257.04000000000002</c:v>
                </c:pt>
                <c:pt idx="1420">
                  <c:v>257.20999999999998</c:v>
                </c:pt>
                <c:pt idx="1421">
                  <c:v>257.38</c:v>
                </c:pt>
                <c:pt idx="1422">
                  <c:v>257.55</c:v>
                </c:pt>
                <c:pt idx="1423">
                  <c:v>257.72000000000003</c:v>
                </c:pt>
                <c:pt idx="1424">
                  <c:v>257.89</c:v>
                </c:pt>
                <c:pt idx="1425">
                  <c:v>258.05</c:v>
                </c:pt>
                <c:pt idx="1426">
                  <c:v>258.22000000000003</c:v>
                </c:pt>
                <c:pt idx="1427">
                  <c:v>258.39</c:v>
                </c:pt>
                <c:pt idx="1428">
                  <c:v>258.56</c:v>
                </c:pt>
                <c:pt idx="1429">
                  <c:v>258.73</c:v>
                </c:pt>
                <c:pt idx="1430">
                  <c:v>258.89999999999998</c:v>
                </c:pt>
                <c:pt idx="1431">
                  <c:v>259.07</c:v>
                </c:pt>
                <c:pt idx="1432">
                  <c:v>259.24</c:v>
                </c:pt>
                <c:pt idx="1433">
                  <c:v>259.39999999999998</c:v>
                </c:pt>
                <c:pt idx="1434">
                  <c:v>259.57</c:v>
                </c:pt>
                <c:pt idx="1435">
                  <c:v>259.74</c:v>
                </c:pt>
                <c:pt idx="1436">
                  <c:v>259.91000000000003</c:v>
                </c:pt>
                <c:pt idx="1437">
                  <c:v>260.08</c:v>
                </c:pt>
                <c:pt idx="1438">
                  <c:v>260.25</c:v>
                </c:pt>
                <c:pt idx="1439">
                  <c:v>260.42</c:v>
                </c:pt>
                <c:pt idx="1440">
                  <c:v>260.58999999999997</c:v>
                </c:pt>
                <c:pt idx="1441">
                  <c:v>260.75</c:v>
                </c:pt>
                <c:pt idx="1442">
                  <c:v>260.92</c:v>
                </c:pt>
                <c:pt idx="1443">
                  <c:v>261.08999999999997</c:v>
                </c:pt>
                <c:pt idx="1444">
                  <c:v>261.26</c:v>
                </c:pt>
                <c:pt idx="1445">
                  <c:v>261.43</c:v>
                </c:pt>
                <c:pt idx="1446">
                  <c:v>261.60000000000002</c:v>
                </c:pt>
                <c:pt idx="1447">
                  <c:v>261.77</c:v>
                </c:pt>
                <c:pt idx="1448">
                  <c:v>261.94</c:v>
                </c:pt>
                <c:pt idx="1449">
                  <c:v>262.10000000000002</c:v>
                </c:pt>
                <c:pt idx="1450">
                  <c:v>262.27</c:v>
                </c:pt>
                <c:pt idx="1451">
                  <c:v>262.44</c:v>
                </c:pt>
                <c:pt idx="1452">
                  <c:v>262.61</c:v>
                </c:pt>
                <c:pt idx="1453">
                  <c:v>262.77999999999997</c:v>
                </c:pt>
                <c:pt idx="1454">
                  <c:v>262.95</c:v>
                </c:pt>
                <c:pt idx="1455">
                  <c:v>263.12</c:v>
                </c:pt>
                <c:pt idx="1456">
                  <c:v>263.29000000000002</c:v>
                </c:pt>
                <c:pt idx="1457">
                  <c:v>263.45</c:v>
                </c:pt>
                <c:pt idx="1458">
                  <c:v>263.62</c:v>
                </c:pt>
                <c:pt idx="1459">
                  <c:v>263.79000000000002</c:v>
                </c:pt>
                <c:pt idx="1460">
                  <c:v>263.95999999999998</c:v>
                </c:pt>
                <c:pt idx="1461">
                  <c:v>264.13</c:v>
                </c:pt>
                <c:pt idx="1462">
                  <c:v>264.3</c:v>
                </c:pt>
                <c:pt idx="1463">
                  <c:v>264.47000000000003</c:v>
                </c:pt>
                <c:pt idx="1464">
                  <c:v>264.63</c:v>
                </c:pt>
                <c:pt idx="1465">
                  <c:v>264.8</c:v>
                </c:pt>
                <c:pt idx="1466">
                  <c:v>264.97000000000003</c:v>
                </c:pt>
                <c:pt idx="1467">
                  <c:v>265.14</c:v>
                </c:pt>
                <c:pt idx="1468">
                  <c:v>265.31</c:v>
                </c:pt>
                <c:pt idx="1469">
                  <c:v>265.48</c:v>
                </c:pt>
                <c:pt idx="1470">
                  <c:v>265.64999999999998</c:v>
                </c:pt>
                <c:pt idx="1471">
                  <c:v>265.81</c:v>
                </c:pt>
                <c:pt idx="1472">
                  <c:v>265.98</c:v>
                </c:pt>
                <c:pt idx="1473">
                  <c:v>266.14999999999998</c:v>
                </c:pt>
                <c:pt idx="1474">
                  <c:v>266.32</c:v>
                </c:pt>
                <c:pt idx="1475">
                  <c:v>266.49</c:v>
                </c:pt>
                <c:pt idx="1476">
                  <c:v>266.66000000000003</c:v>
                </c:pt>
                <c:pt idx="1477">
                  <c:v>266.83</c:v>
                </c:pt>
                <c:pt idx="1478">
                  <c:v>267</c:v>
                </c:pt>
                <c:pt idx="1479">
                  <c:v>267.16000000000003</c:v>
                </c:pt>
                <c:pt idx="1480">
                  <c:v>267.33</c:v>
                </c:pt>
                <c:pt idx="1481">
                  <c:v>267.5</c:v>
                </c:pt>
                <c:pt idx="1482">
                  <c:v>267.67</c:v>
                </c:pt>
                <c:pt idx="1483">
                  <c:v>267.83999999999997</c:v>
                </c:pt>
                <c:pt idx="1484">
                  <c:v>268.01</c:v>
                </c:pt>
                <c:pt idx="1485">
                  <c:v>268.18</c:v>
                </c:pt>
                <c:pt idx="1486">
                  <c:v>268.35000000000002</c:v>
                </c:pt>
                <c:pt idx="1487">
                  <c:v>268.52</c:v>
                </c:pt>
                <c:pt idx="1488">
                  <c:v>268.68</c:v>
                </c:pt>
                <c:pt idx="1489">
                  <c:v>268.85000000000002</c:v>
                </c:pt>
                <c:pt idx="1490">
                  <c:v>269.02</c:v>
                </c:pt>
                <c:pt idx="1491">
                  <c:v>269.19</c:v>
                </c:pt>
                <c:pt idx="1492">
                  <c:v>269.36</c:v>
                </c:pt>
                <c:pt idx="1493">
                  <c:v>269.52999999999997</c:v>
                </c:pt>
                <c:pt idx="1494">
                  <c:v>269.7</c:v>
                </c:pt>
                <c:pt idx="1495">
                  <c:v>269.86</c:v>
                </c:pt>
                <c:pt idx="1496">
                  <c:v>270.02999999999997</c:v>
                </c:pt>
                <c:pt idx="1497">
                  <c:v>270.2</c:v>
                </c:pt>
                <c:pt idx="1498">
                  <c:v>270.37</c:v>
                </c:pt>
                <c:pt idx="1499">
                  <c:v>270.54000000000002</c:v>
                </c:pt>
                <c:pt idx="1500">
                  <c:v>270.70999999999998</c:v>
                </c:pt>
                <c:pt idx="1501">
                  <c:v>270.88</c:v>
                </c:pt>
                <c:pt idx="1502">
                  <c:v>271.05</c:v>
                </c:pt>
                <c:pt idx="1503">
                  <c:v>271.20999999999998</c:v>
                </c:pt>
                <c:pt idx="1504">
                  <c:v>271.38</c:v>
                </c:pt>
                <c:pt idx="1505">
                  <c:v>271.55</c:v>
                </c:pt>
                <c:pt idx="1506">
                  <c:v>271.72000000000003</c:v>
                </c:pt>
                <c:pt idx="1507">
                  <c:v>271.89</c:v>
                </c:pt>
                <c:pt idx="1508">
                  <c:v>272.06</c:v>
                </c:pt>
                <c:pt idx="1509">
                  <c:v>272.23</c:v>
                </c:pt>
                <c:pt idx="1510">
                  <c:v>272.39</c:v>
                </c:pt>
                <c:pt idx="1511">
                  <c:v>272.56</c:v>
                </c:pt>
                <c:pt idx="1512">
                  <c:v>272.73</c:v>
                </c:pt>
                <c:pt idx="1513">
                  <c:v>272.89999999999998</c:v>
                </c:pt>
                <c:pt idx="1514">
                  <c:v>273.07</c:v>
                </c:pt>
                <c:pt idx="1515">
                  <c:v>273.24</c:v>
                </c:pt>
                <c:pt idx="1516">
                  <c:v>273.41000000000003</c:v>
                </c:pt>
                <c:pt idx="1517">
                  <c:v>273.57</c:v>
                </c:pt>
                <c:pt idx="1518">
                  <c:v>273.74</c:v>
                </c:pt>
                <c:pt idx="1519">
                  <c:v>273.91000000000003</c:v>
                </c:pt>
                <c:pt idx="1520">
                  <c:v>274.08</c:v>
                </c:pt>
                <c:pt idx="1521">
                  <c:v>274.25</c:v>
                </c:pt>
                <c:pt idx="1522">
                  <c:v>274.42</c:v>
                </c:pt>
                <c:pt idx="1523">
                  <c:v>274.58999999999997</c:v>
                </c:pt>
                <c:pt idx="1524">
                  <c:v>274.75</c:v>
                </c:pt>
                <c:pt idx="1525">
                  <c:v>274.92</c:v>
                </c:pt>
                <c:pt idx="1526">
                  <c:v>275.08999999999997</c:v>
                </c:pt>
                <c:pt idx="1527">
                  <c:v>275.26</c:v>
                </c:pt>
                <c:pt idx="1528">
                  <c:v>275.43</c:v>
                </c:pt>
                <c:pt idx="1529">
                  <c:v>275.60000000000002</c:v>
                </c:pt>
                <c:pt idx="1530">
                  <c:v>275.77</c:v>
                </c:pt>
                <c:pt idx="1531">
                  <c:v>275.93</c:v>
                </c:pt>
                <c:pt idx="1532">
                  <c:v>276.10000000000002</c:v>
                </c:pt>
                <c:pt idx="1533">
                  <c:v>276.27</c:v>
                </c:pt>
                <c:pt idx="1534">
                  <c:v>276.44</c:v>
                </c:pt>
                <c:pt idx="1535">
                  <c:v>276.61</c:v>
                </c:pt>
                <c:pt idx="1536">
                  <c:v>276.77999999999997</c:v>
                </c:pt>
                <c:pt idx="1537">
                  <c:v>276.95</c:v>
                </c:pt>
                <c:pt idx="1538">
                  <c:v>277.12</c:v>
                </c:pt>
                <c:pt idx="1539">
                  <c:v>277.27999999999997</c:v>
                </c:pt>
                <c:pt idx="1540">
                  <c:v>277.45</c:v>
                </c:pt>
                <c:pt idx="1541">
                  <c:v>277.62</c:v>
                </c:pt>
                <c:pt idx="1542">
                  <c:v>277.79000000000002</c:v>
                </c:pt>
                <c:pt idx="1543">
                  <c:v>277.95999999999998</c:v>
                </c:pt>
                <c:pt idx="1544">
                  <c:v>278.13</c:v>
                </c:pt>
                <c:pt idx="1545">
                  <c:v>278.3</c:v>
                </c:pt>
                <c:pt idx="1546">
                  <c:v>278.45999999999998</c:v>
                </c:pt>
                <c:pt idx="1547">
                  <c:v>278.63</c:v>
                </c:pt>
                <c:pt idx="1548">
                  <c:v>278.8</c:v>
                </c:pt>
                <c:pt idx="1549">
                  <c:v>278.97000000000003</c:v>
                </c:pt>
                <c:pt idx="1550">
                  <c:v>279.14</c:v>
                </c:pt>
                <c:pt idx="1551">
                  <c:v>279.31</c:v>
                </c:pt>
                <c:pt idx="1552">
                  <c:v>279.48</c:v>
                </c:pt>
                <c:pt idx="1553">
                  <c:v>279.64</c:v>
                </c:pt>
                <c:pt idx="1554">
                  <c:v>279.81</c:v>
                </c:pt>
                <c:pt idx="1555">
                  <c:v>279.98</c:v>
                </c:pt>
                <c:pt idx="1556">
                  <c:v>280.14999999999998</c:v>
                </c:pt>
                <c:pt idx="1557">
                  <c:v>280.32</c:v>
                </c:pt>
                <c:pt idx="1558">
                  <c:v>280.49</c:v>
                </c:pt>
                <c:pt idx="1559">
                  <c:v>280.66000000000003</c:v>
                </c:pt>
                <c:pt idx="1560">
                  <c:v>280.83</c:v>
                </c:pt>
                <c:pt idx="1561">
                  <c:v>280.99</c:v>
                </c:pt>
                <c:pt idx="1562">
                  <c:v>281.16000000000003</c:v>
                </c:pt>
                <c:pt idx="1563">
                  <c:v>281.33</c:v>
                </c:pt>
                <c:pt idx="1564">
                  <c:v>281.5</c:v>
                </c:pt>
                <c:pt idx="1565">
                  <c:v>281.67</c:v>
                </c:pt>
                <c:pt idx="1566">
                  <c:v>281.83999999999997</c:v>
                </c:pt>
                <c:pt idx="1567">
                  <c:v>282.01</c:v>
                </c:pt>
                <c:pt idx="1568">
                  <c:v>282.18</c:v>
                </c:pt>
                <c:pt idx="1569">
                  <c:v>282.33999999999997</c:v>
                </c:pt>
                <c:pt idx="1570">
                  <c:v>282.51</c:v>
                </c:pt>
                <c:pt idx="1571">
                  <c:v>282.68</c:v>
                </c:pt>
                <c:pt idx="1572">
                  <c:v>282.85000000000002</c:v>
                </c:pt>
                <c:pt idx="1573">
                  <c:v>283.02</c:v>
                </c:pt>
                <c:pt idx="1574">
                  <c:v>283.19</c:v>
                </c:pt>
                <c:pt idx="1575">
                  <c:v>283.36</c:v>
                </c:pt>
                <c:pt idx="1576">
                  <c:v>283.52</c:v>
                </c:pt>
                <c:pt idx="1577">
                  <c:v>283.69</c:v>
                </c:pt>
                <c:pt idx="1578">
                  <c:v>283.86</c:v>
                </c:pt>
                <c:pt idx="1579">
                  <c:v>284.02999999999997</c:v>
                </c:pt>
                <c:pt idx="1580">
                  <c:v>284.2</c:v>
                </c:pt>
                <c:pt idx="1581">
                  <c:v>284.37</c:v>
                </c:pt>
                <c:pt idx="1582">
                  <c:v>284.54000000000002</c:v>
                </c:pt>
                <c:pt idx="1583">
                  <c:v>284.7</c:v>
                </c:pt>
                <c:pt idx="1584">
                  <c:v>284.87</c:v>
                </c:pt>
                <c:pt idx="1585">
                  <c:v>285.04000000000002</c:v>
                </c:pt>
                <c:pt idx="1586">
                  <c:v>285.20999999999998</c:v>
                </c:pt>
                <c:pt idx="1587">
                  <c:v>285.38</c:v>
                </c:pt>
                <c:pt idx="1588">
                  <c:v>285.55</c:v>
                </c:pt>
                <c:pt idx="1589">
                  <c:v>285.72000000000003</c:v>
                </c:pt>
                <c:pt idx="1590">
                  <c:v>285.88</c:v>
                </c:pt>
                <c:pt idx="1591">
                  <c:v>286.05</c:v>
                </c:pt>
                <c:pt idx="1592">
                  <c:v>286.22000000000003</c:v>
                </c:pt>
                <c:pt idx="1593">
                  <c:v>286.39</c:v>
                </c:pt>
                <c:pt idx="1594">
                  <c:v>286.56</c:v>
                </c:pt>
                <c:pt idx="1595">
                  <c:v>286.73</c:v>
                </c:pt>
                <c:pt idx="1596">
                  <c:v>286.89999999999998</c:v>
                </c:pt>
                <c:pt idx="1597">
                  <c:v>287.06</c:v>
                </c:pt>
                <c:pt idx="1598">
                  <c:v>287.23</c:v>
                </c:pt>
                <c:pt idx="1599">
                  <c:v>287.39999999999998</c:v>
                </c:pt>
                <c:pt idx="1600">
                  <c:v>287.57</c:v>
                </c:pt>
                <c:pt idx="1601">
                  <c:v>287.74</c:v>
                </c:pt>
                <c:pt idx="1602">
                  <c:v>287.91000000000003</c:v>
                </c:pt>
                <c:pt idx="1603">
                  <c:v>288.08</c:v>
                </c:pt>
                <c:pt idx="1604">
                  <c:v>288.24</c:v>
                </c:pt>
                <c:pt idx="1605">
                  <c:v>288.41000000000003</c:v>
                </c:pt>
                <c:pt idx="1606">
                  <c:v>288.58</c:v>
                </c:pt>
                <c:pt idx="1607">
                  <c:v>288.75</c:v>
                </c:pt>
                <c:pt idx="1608">
                  <c:v>288.92</c:v>
                </c:pt>
                <c:pt idx="1609">
                  <c:v>289.08999999999997</c:v>
                </c:pt>
                <c:pt idx="1610">
                  <c:v>289.26</c:v>
                </c:pt>
                <c:pt idx="1611">
                  <c:v>289.43</c:v>
                </c:pt>
                <c:pt idx="1612">
                  <c:v>289.58999999999997</c:v>
                </c:pt>
                <c:pt idx="1613">
                  <c:v>289.76</c:v>
                </c:pt>
                <c:pt idx="1614">
                  <c:v>289.93</c:v>
                </c:pt>
                <c:pt idx="1615">
                  <c:v>290.10000000000002</c:v>
                </c:pt>
                <c:pt idx="1616">
                  <c:v>290.27</c:v>
                </c:pt>
                <c:pt idx="1617">
                  <c:v>290.44</c:v>
                </c:pt>
                <c:pt idx="1618">
                  <c:v>290.61</c:v>
                </c:pt>
                <c:pt idx="1619">
                  <c:v>290.77</c:v>
                </c:pt>
                <c:pt idx="1620">
                  <c:v>290.94</c:v>
                </c:pt>
                <c:pt idx="1621">
                  <c:v>291.11</c:v>
                </c:pt>
                <c:pt idx="1622">
                  <c:v>291.27999999999997</c:v>
                </c:pt>
                <c:pt idx="1623">
                  <c:v>291.45</c:v>
                </c:pt>
                <c:pt idx="1624">
                  <c:v>291.62</c:v>
                </c:pt>
                <c:pt idx="1625">
                  <c:v>291.79000000000002</c:v>
                </c:pt>
                <c:pt idx="1626">
                  <c:v>291.95</c:v>
                </c:pt>
                <c:pt idx="1627">
                  <c:v>292.12</c:v>
                </c:pt>
                <c:pt idx="1628">
                  <c:v>292.29000000000002</c:v>
                </c:pt>
                <c:pt idx="1629">
                  <c:v>292.45999999999998</c:v>
                </c:pt>
                <c:pt idx="1630">
                  <c:v>292.63</c:v>
                </c:pt>
                <c:pt idx="1631">
                  <c:v>292.8</c:v>
                </c:pt>
                <c:pt idx="1632">
                  <c:v>292.97000000000003</c:v>
                </c:pt>
                <c:pt idx="1633">
                  <c:v>293.13</c:v>
                </c:pt>
                <c:pt idx="1634">
                  <c:v>293.3</c:v>
                </c:pt>
                <c:pt idx="1635">
                  <c:v>293.47000000000003</c:v>
                </c:pt>
                <c:pt idx="1636">
                  <c:v>293.64</c:v>
                </c:pt>
                <c:pt idx="1637">
                  <c:v>293.81</c:v>
                </c:pt>
                <c:pt idx="1638">
                  <c:v>293.98</c:v>
                </c:pt>
                <c:pt idx="1639">
                  <c:v>294.14999999999998</c:v>
                </c:pt>
                <c:pt idx="1640">
                  <c:v>294.31</c:v>
                </c:pt>
                <c:pt idx="1641">
                  <c:v>294.48</c:v>
                </c:pt>
                <c:pt idx="1642">
                  <c:v>294.64999999999998</c:v>
                </c:pt>
                <c:pt idx="1643">
                  <c:v>294.82</c:v>
                </c:pt>
                <c:pt idx="1644">
                  <c:v>294.99</c:v>
                </c:pt>
                <c:pt idx="1645">
                  <c:v>295.16000000000003</c:v>
                </c:pt>
                <c:pt idx="1646">
                  <c:v>295.32</c:v>
                </c:pt>
                <c:pt idx="1647">
                  <c:v>295.49</c:v>
                </c:pt>
                <c:pt idx="1648">
                  <c:v>295.66000000000003</c:v>
                </c:pt>
                <c:pt idx="1649">
                  <c:v>295.83</c:v>
                </c:pt>
                <c:pt idx="1650">
                  <c:v>296</c:v>
                </c:pt>
                <c:pt idx="1651">
                  <c:v>296.17</c:v>
                </c:pt>
                <c:pt idx="1652">
                  <c:v>296.33</c:v>
                </c:pt>
                <c:pt idx="1653">
                  <c:v>296.5</c:v>
                </c:pt>
                <c:pt idx="1654">
                  <c:v>296.67</c:v>
                </c:pt>
                <c:pt idx="1655">
                  <c:v>296.83999999999997</c:v>
                </c:pt>
                <c:pt idx="1656">
                  <c:v>297.01</c:v>
                </c:pt>
                <c:pt idx="1657">
                  <c:v>297.18</c:v>
                </c:pt>
                <c:pt idx="1658">
                  <c:v>297.33999999999997</c:v>
                </c:pt>
                <c:pt idx="1659">
                  <c:v>297.51</c:v>
                </c:pt>
                <c:pt idx="1660">
                  <c:v>297.68</c:v>
                </c:pt>
                <c:pt idx="1661">
                  <c:v>297.85000000000002</c:v>
                </c:pt>
                <c:pt idx="1662">
                  <c:v>298.02</c:v>
                </c:pt>
                <c:pt idx="1663">
                  <c:v>298.19</c:v>
                </c:pt>
                <c:pt idx="1664">
                  <c:v>298.35000000000002</c:v>
                </c:pt>
                <c:pt idx="1665">
                  <c:v>298.52</c:v>
                </c:pt>
                <c:pt idx="1666">
                  <c:v>298.69</c:v>
                </c:pt>
                <c:pt idx="1667">
                  <c:v>298.86</c:v>
                </c:pt>
                <c:pt idx="1668">
                  <c:v>299.02999999999997</c:v>
                </c:pt>
                <c:pt idx="1669">
                  <c:v>299.2</c:v>
                </c:pt>
                <c:pt idx="1670">
                  <c:v>299.37</c:v>
                </c:pt>
                <c:pt idx="1671">
                  <c:v>299.52999999999997</c:v>
                </c:pt>
                <c:pt idx="1672">
                  <c:v>299.7</c:v>
                </c:pt>
                <c:pt idx="1673">
                  <c:v>299.87</c:v>
                </c:pt>
                <c:pt idx="1674">
                  <c:v>300.04000000000002</c:v>
                </c:pt>
                <c:pt idx="1675">
                  <c:v>300.20999999999998</c:v>
                </c:pt>
                <c:pt idx="1676">
                  <c:v>300.38</c:v>
                </c:pt>
                <c:pt idx="1677">
                  <c:v>300.55</c:v>
                </c:pt>
                <c:pt idx="1678">
                  <c:v>300.70999999999998</c:v>
                </c:pt>
                <c:pt idx="1679">
                  <c:v>300.88</c:v>
                </c:pt>
                <c:pt idx="1680">
                  <c:v>301.05</c:v>
                </c:pt>
                <c:pt idx="1681">
                  <c:v>301.22000000000003</c:v>
                </c:pt>
                <c:pt idx="1682">
                  <c:v>301.39</c:v>
                </c:pt>
                <c:pt idx="1683">
                  <c:v>301.56</c:v>
                </c:pt>
                <c:pt idx="1684">
                  <c:v>301.72000000000003</c:v>
                </c:pt>
                <c:pt idx="1685">
                  <c:v>301.89</c:v>
                </c:pt>
                <c:pt idx="1686">
                  <c:v>302.06</c:v>
                </c:pt>
                <c:pt idx="1687">
                  <c:v>302.23</c:v>
                </c:pt>
                <c:pt idx="1688">
                  <c:v>302.39999999999998</c:v>
                </c:pt>
                <c:pt idx="1689">
                  <c:v>302.57</c:v>
                </c:pt>
                <c:pt idx="1690">
                  <c:v>302.74</c:v>
                </c:pt>
                <c:pt idx="1691">
                  <c:v>302.89999999999998</c:v>
                </c:pt>
                <c:pt idx="1692">
                  <c:v>303.07</c:v>
                </c:pt>
                <c:pt idx="1693">
                  <c:v>303.24</c:v>
                </c:pt>
                <c:pt idx="1694">
                  <c:v>303.41000000000003</c:v>
                </c:pt>
                <c:pt idx="1695">
                  <c:v>303.58</c:v>
                </c:pt>
                <c:pt idx="1696">
                  <c:v>303.75</c:v>
                </c:pt>
                <c:pt idx="1697">
                  <c:v>303.92</c:v>
                </c:pt>
                <c:pt idx="1698">
                  <c:v>304.08</c:v>
                </c:pt>
                <c:pt idx="1699">
                  <c:v>304.25</c:v>
                </c:pt>
                <c:pt idx="1700">
                  <c:v>304.42</c:v>
                </c:pt>
                <c:pt idx="1701">
                  <c:v>304.58999999999997</c:v>
                </c:pt>
                <c:pt idx="1702">
                  <c:v>304.76</c:v>
                </c:pt>
                <c:pt idx="1703">
                  <c:v>304.93</c:v>
                </c:pt>
                <c:pt idx="1704">
                  <c:v>305.10000000000002</c:v>
                </c:pt>
                <c:pt idx="1705">
                  <c:v>305.26</c:v>
                </c:pt>
                <c:pt idx="1706">
                  <c:v>305.43</c:v>
                </c:pt>
                <c:pt idx="1707">
                  <c:v>305.60000000000002</c:v>
                </c:pt>
                <c:pt idx="1708">
                  <c:v>305.77</c:v>
                </c:pt>
                <c:pt idx="1709">
                  <c:v>305.94</c:v>
                </c:pt>
                <c:pt idx="1710">
                  <c:v>306.11</c:v>
                </c:pt>
                <c:pt idx="1711">
                  <c:v>306.27</c:v>
                </c:pt>
                <c:pt idx="1712">
                  <c:v>306.44</c:v>
                </c:pt>
                <c:pt idx="1713">
                  <c:v>306.61</c:v>
                </c:pt>
                <c:pt idx="1714">
                  <c:v>306.77999999999997</c:v>
                </c:pt>
                <c:pt idx="1715">
                  <c:v>306.95</c:v>
                </c:pt>
                <c:pt idx="1716">
                  <c:v>307.12</c:v>
                </c:pt>
                <c:pt idx="1717">
                  <c:v>307.29000000000002</c:v>
                </c:pt>
                <c:pt idx="1718">
                  <c:v>307.45999999999998</c:v>
                </c:pt>
                <c:pt idx="1719">
                  <c:v>307.62</c:v>
                </c:pt>
                <c:pt idx="1720">
                  <c:v>307.79000000000002</c:v>
                </c:pt>
                <c:pt idx="1721">
                  <c:v>307.95999999999998</c:v>
                </c:pt>
                <c:pt idx="1722">
                  <c:v>308.13</c:v>
                </c:pt>
                <c:pt idx="1723">
                  <c:v>308.3</c:v>
                </c:pt>
                <c:pt idx="1724">
                  <c:v>308.47000000000003</c:v>
                </c:pt>
                <c:pt idx="1725">
                  <c:v>308.63</c:v>
                </c:pt>
                <c:pt idx="1726">
                  <c:v>308.8</c:v>
                </c:pt>
                <c:pt idx="1727">
                  <c:v>308.97000000000003</c:v>
                </c:pt>
                <c:pt idx="1728">
                  <c:v>309.14</c:v>
                </c:pt>
                <c:pt idx="1729">
                  <c:v>309.31</c:v>
                </c:pt>
                <c:pt idx="1730">
                  <c:v>309.48</c:v>
                </c:pt>
                <c:pt idx="1731">
                  <c:v>309.64999999999998</c:v>
                </c:pt>
                <c:pt idx="1732">
                  <c:v>309.82</c:v>
                </c:pt>
                <c:pt idx="1733">
                  <c:v>309.98</c:v>
                </c:pt>
                <c:pt idx="1734">
                  <c:v>310.14999999999998</c:v>
                </c:pt>
                <c:pt idx="1735">
                  <c:v>310.32</c:v>
                </c:pt>
                <c:pt idx="1736">
                  <c:v>310.49</c:v>
                </c:pt>
                <c:pt idx="1737">
                  <c:v>310.66000000000003</c:v>
                </c:pt>
                <c:pt idx="1738">
                  <c:v>310.83</c:v>
                </c:pt>
                <c:pt idx="1739">
                  <c:v>311</c:v>
                </c:pt>
                <c:pt idx="1740">
                  <c:v>311.16000000000003</c:v>
                </c:pt>
                <c:pt idx="1741">
                  <c:v>311.33</c:v>
                </c:pt>
                <c:pt idx="1742">
                  <c:v>311.5</c:v>
                </c:pt>
                <c:pt idx="1743">
                  <c:v>311.67</c:v>
                </c:pt>
                <c:pt idx="1744">
                  <c:v>311.83999999999997</c:v>
                </c:pt>
                <c:pt idx="1745">
                  <c:v>312.01</c:v>
                </c:pt>
                <c:pt idx="1746">
                  <c:v>312.18</c:v>
                </c:pt>
                <c:pt idx="1747">
                  <c:v>312.35000000000002</c:v>
                </c:pt>
                <c:pt idx="1748">
                  <c:v>312.51</c:v>
                </c:pt>
                <c:pt idx="1749">
                  <c:v>312.68</c:v>
                </c:pt>
                <c:pt idx="1750">
                  <c:v>312.85000000000002</c:v>
                </c:pt>
                <c:pt idx="1751">
                  <c:v>313.02</c:v>
                </c:pt>
                <c:pt idx="1752">
                  <c:v>313.19</c:v>
                </c:pt>
                <c:pt idx="1753">
                  <c:v>313.36</c:v>
                </c:pt>
                <c:pt idx="1754">
                  <c:v>313.52999999999997</c:v>
                </c:pt>
                <c:pt idx="1755">
                  <c:v>313.69</c:v>
                </c:pt>
                <c:pt idx="1756">
                  <c:v>313.86</c:v>
                </c:pt>
                <c:pt idx="1757">
                  <c:v>314.02999999999997</c:v>
                </c:pt>
                <c:pt idx="1758">
                  <c:v>314.2</c:v>
                </c:pt>
                <c:pt idx="1759">
                  <c:v>314.37</c:v>
                </c:pt>
                <c:pt idx="1760">
                  <c:v>314.54000000000002</c:v>
                </c:pt>
                <c:pt idx="1761">
                  <c:v>314.70999999999998</c:v>
                </c:pt>
                <c:pt idx="1762">
                  <c:v>314.87</c:v>
                </c:pt>
                <c:pt idx="1763">
                  <c:v>315.04000000000002</c:v>
                </c:pt>
                <c:pt idx="1764">
                  <c:v>315.20999999999998</c:v>
                </c:pt>
                <c:pt idx="1765">
                  <c:v>315.38</c:v>
                </c:pt>
                <c:pt idx="1766">
                  <c:v>315.55</c:v>
                </c:pt>
                <c:pt idx="1767">
                  <c:v>315.72000000000003</c:v>
                </c:pt>
                <c:pt idx="1768">
                  <c:v>315.89</c:v>
                </c:pt>
                <c:pt idx="1769">
                  <c:v>316.05</c:v>
                </c:pt>
                <c:pt idx="1770">
                  <c:v>316.22000000000003</c:v>
                </c:pt>
                <c:pt idx="1771">
                  <c:v>316.39</c:v>
                </c:pt>
                <c:pt idx="1772">
                  <c:v>316.56</c:v>
                </c:pt>
                <c:pt idx="1773">
                  <c:v>316.73</c:v>
                </c:pt>
                <c:pt idx="1774">
                  <c:v>316.89999999999998</c:v>
                </c:pt>
                <c:pt idx="1775">
                  <c:v>317.07</c:v>
                </c:pt>
                <c:pt idx="1776">
                  <c:v>317.24</c:v>
                </c:pt>
                <c:pt idx="1777">
                  <c:v>317.39999999999998</c:v>
                </c:pt>
                <c:pt idx="1778">
                  <c:v>317.57</c:v>
                </c:pt>
                <c:pt idx="1779">
                  <c:v>317.74</c:v>
                </c:pt>
                <c:pt idx="1780">
                  <c:v>317.91000000000003</c:v>
                </c:pt>
                <c:pt idx="1781">
                  <c:v>318.08</c:v>
                </c:pt>
                <c:pt idx="1782">
                  <c:v>318.25</c:v>
                </c:pt>
                <c:pt idx="1783">
                  <c:v>318.42</c:v>
                </c:pt>
                <c:pt idx="1784">
                  <c:v>318.58</c:v>
                </c:pt>
                <c:pt idx="1785">
                  <c:v>318.75</c:v>
                </c:pt>
                <c:pt idx="1786">
                  <c:v>318.92</c:v>
                </c:pt>
                <c:pt idx="1787">
                  <c:v>319.08999999999997</c:v>
                </c:pt>
                <c:pt idx="1788">
                  <c:v>319.26</c:v>
                </c:pt>
                <c:pt idx="1789">
                  <c:v>319.43</c:v>
                </c:pt>
                <c:pt idx="1790">
                  <c:v>319.60000000000002</c:v>
                </c:pt>
                <c:pt idx="1791">
                  <c:v>319.76</c:v>
                </c:pt>
                <c:pt idx="1792">
                  <c:v>319.93</c:v>
                </c:pt>
                <c:pt idx="1793">
                  <c:v>320.10000000000002</c:v>
                </c:pt>
                <c:pt idx="1794">
                  <c:v>320.27</c:v>
                </c:pt>
                <c:pt idx="1795">
                  <c:v>320.44</c:v>
                </c:pt>
                <c:pt idx="1796">
                  <c:v>320.61</c:v>
                </c:pt>
                <c:pt idx="1797">
                  <c:v>320.77999999999997</c:v>
                </c:pt>
                <c:pt idx="1798">
                  <c:v>320.95</c:v>
                </c:pt>
                <c:pt idx="1799">
                  <c:v>321.11</c:v>
                </c:pt>
                <c:pt idx="1800">
                  <c:v>321.27999999999997</c:v>
                </c:pt>
                <c:pt idx="1801">
                  <c:v>321.45</c:v>
                </c:pt>
                <c:pt idx="1802">
                  <c:v>321.62</c:v>
                </c:pt>
                <c:pt idx="1803">
                  <c:v>321.79000000000002</c:v>
                </c:pt>
                <c:pt idx="1804">
                  <c:v>321.95999999999998</c:v>
                </c:pt>
                <c:pt idx="1805">
                  <c:v>322.13</c:v>
                </c:pt>
                <c:pt idx="1806">
                  <c:v>322.29000000000002</c:v>
                </c:pt>
                <c:pt idx="1807">
                  <c:v>322.45999999999998</c:v>
                </c:pt>
                <c:pt idx="1808">
                  <c:v>322.63</c:v>
                </c:pt>
                <c:pt idx="1809">
                  <c:v>322.8</c:v>
                </c:pt>
                <c:pt idx="1810">
                  <c:v>322.97000000000003</c:v>
                </c:pt>
                <c:pt idx="1811">
                  <c:v>323.14</c:v>
                </c:pt>
                <c:pt idx="1812">
                  <c:v>323.31</c:v>
                </c:pt>
                <c:pt idx="1813">
                  <c:v>323.48</c:v>
                </c:pt>
                <c:pt idx="1814">
                  <c:v>323.64</c:v>
                </c:pt>
                <c:pt idx="1815">
                  <c:v>323.81</c:v>
                </c:pt>
                <c:pt idx="1816">
                  <c:v>323.98</c:v>
                </c:pt>
                <c:pt idx="1817">
                  <c:v>324.14999999999998</c:v>
                </c:pt>
                <c:pt idx="1818">
                  <c:v>324.32</c:v>
                </c:pt>
                <c:pt idx="1819">
                  <c:v>324.49</c:v>
                </c:pt>
                <c:pt idx="1820">
                  <c:v>324.66000000000003</c:v>
                </c:pt>
                <c:pt idx="1821">
                  <c:v>324.83</c:v>
                </c:pt>
                <c:pt idx="1822">
                  <c:v>324.99</c:v>
                </c:pt>
                <c:pt idx="1823">
                  <c:v>325.16000000000003</c:v>
                </c:pt>
                <c:pt idx="1824">
                  <c:v>325.33</c:v>
                </c:pt>
                <c:pt idx="1825">
                  <c:v>325.5</c:v>
                </c:pt>
                <c:pt idx="1826">
                  <c:v>325.67</c:v>
                </c:pt>
                <c:pt idx="1827">
                  <c:v>325.83999999999997</c:v>
                </c:pt>
                <c:pt idx="1828">
                  <c:v>326.01</c:v>
                </c:pt>
                <c:pt idx="1829">
                  <c:v>326.17</c:v>
                </c:pt>
                <c:pt idx="1830">
                  <c:v>326.33999999999997</c:v>
                </c:pt>
                <c:pt idx="1831">
                  <c:v>326.51</c:v>
                </c:pt>
                <c:pt idx="1832">
                  <c:v>326.68</c:v>
                </c:pt>
                <c:pt idx="1833">
                  <c:v>326.85000000000002</c:v>
                </c:pt>
                <c:pt idx="1834">
                  <c:v>327.02</c:v>
                </c:pt>
                <c:pt idx="1835">
                  <c:v>327.19</c:v>
                </c:pt>
                <c:pt idx="1836">
                  <c:v>327.36</c:v>
                </c:pt>
                <c:pt idx="1837">
                  <c:v>327.52</c:v>
                </c:pt>
                <c:pt idx="1838">
                  <c:v>327.69</c:v>
                </c:pt>
                <c:pt idx="1839">
                  <c:v>327.86</c:v>
                </c:pt>
                <c:pt idx="1840">
                  <c:v>328.03</c:v>
                </c:pt>
                <c:pt idx="1841">
                  <c:v>328.2</c:v>
                </c:pt>
                <c:pt idx="1842">
                  <c:v>328.37</c:v>
                </c:pt>
                <c:pt idx="1843">
                  <c:v>328.54</c:v>
                </c:pt>
                <c:pt idx="1844">
                  <c:v>328.71</c:v>
                </c:pt>
                <c:pt idx="1845">
                  <c:v>328.87</c:v>
                </c:pt>
                <c:pt idx="1846">
                  <c:v>329.04</c:v>
                </c:pt>
                <c:pt idx="1847">
                  <c:v>329.21</c:v>
                </c:pt>
                <c:pt idx="1848">
                  <c:v>329.38</c:v>
                </c:pt>
                <c:pt idx="1849">
                  <c:v>329.55</c:v>
                </c:pt>
                <c:pt idx="1850">
                  <c:v>329.72</c:v>
                </c:pt>
                <c:pt idx="1851">
                  <c:v>329.88</c:v>
                </c:pt>
                <c:pt idx="1852">
                  <c:v>330.05</c:v>
                </c:pt>
                <c:pt idx="1853">
                  <c:v>330.22</c:v>
                </c:pt>
                <c:pt idx="1854">
                  <c:v>330.39</c:v>
                </c:pt>
                <c:pt idx="1855">
                  <c:v>330.56</c:v>
                </c:pt>
                <c:pt idx="1856">
                  <c:v>330.73</c:v>
                </c:pt>
                <c:pt idx="1857">
                  <c:v>330.9</c:v>
                </c:pt>
                <c:pt idx="1858">
                  <c:v>331.07</c:v>
                </c:pt>
                <c:pt idx="1859">
                  <c:v>331.23</c:v>
                </c:pt>
                <c:pt idx="1860">
                  <c:v>331.4</c:v>
                </c:pt>
                <c:pt idx="1861">
                  <c:v>331.57</c:v>
                </c:pt>
                <c:pt idx="1862">
                  <c:v>331.74</c:v>
                </c:pt>
                <c:pt idx="1863">
                  <c:v>331.91</c:v>
                </c:pt>
                <c:pt idx="1864">
                  <c:v>332.08</c:v>
                </c:pt>
                <c:pt idx="1865">
                  <c:v>332.25</c:v>
                </c:pt>
                <c:pt idx="1866">
                  <c:v>332.41</c:v>
                </c:pt>
                <c:pt idx="1867">
                  <c:v>332.58</c:v>
                </c:pt>
                <c:pt idx="1868">
                  <c:v>332.75</c:v>
                </c:pt>
                <c:pt idx="1869">
                  <c:v>332.92</c:v>
                </c:pt>
                <c:pt idx="1870">
                  <c:v>333.09</c:v>
                </c:pt>
                <c:pt idx="1871">
                  <c:v>333.26</c:v>
                </c:pt>
                <c:pt idx="1872">
                  <c:v>333.43</c:v>
                </c:pt>
                <c:pt idx="1873">
                  <c:v>333.6</c:v>
                </c:pt>
                <c:pt idx="1874">
                  <c:v>333.77</c:v>
                </c:pt>
                <c:pt idx="1875">
                  <c:v>333.93</c:v>
                </c:pt>
                <c:pt idx="1876">
                  <c:v>334.1</c:v>
                </c:pt>
                <c:pt idx="1877">
                  <c:v>334.27</c:v>
                </c:pt>
                <c:pt idx="1878">
                  <c:v>334.44</c:v>
                </c:pt>
                <c:pt idx="1879">
                  <c:v>334.61</c:v>
                </c:pt>
                <c:pt idx="1880">
                  <c:v>334.78</c:v>
                </c:pt>
                <c:pt idx="1881">
                  <c:v>334.95</c:v>
                </c:pt>
                <c:pt idx="1882">
                  <c:v>335.11</c:v>
                </c:pt>
                <c:pt idx="1883">
                  <c:v>335.28</c:v>
                </c:pt>
                <c:pt idx="1884">
                  <c:v>335.45</c:v>
                </c:pt>
                <c:pt idx="1885">
                  <c:v>335.62</c:v>
                </c:pt>
                <c:pt idx="1886">
                  <c:v>335.79</c:v>
                </c:pt>
                <c:pt idx="1887">
                  <c:v>335.95</c:v>
                </c:pt>
                <c:pt idx="1888">
                  <c:v>336.12</c:v>
                </c:pt>
                <c:pt idx="1889">
                  <c:v>336.29</c:v>
                </c:pt>
                <c:pt idx="1890">
                  <c:v>336.46</c:v>
                </c:pt>
                <c:pt idx="1891">
                  <c:v>336.63</c:v>
                </c:pt>
                <c:pt idx="1892">
                  <c:v>336.8</c:v>
                </c:pt>
                <c:pt idx="1893">
                  <c:v>336.96</c:v>
                </c:pt>
                <c:pt idx="1894">
                  <c:v>337.13</c:v>
                </c:pt>
                <c:pt idx="1895">
                  <c:v>337.3</c:v>
                </c:pt>
                <c:pt idx="1896">
                  <c:v>337.47</c:v>
                </c:pt>
                <c:pt idx="1897">
                  <c:v>337.64</c:v>
                </c:pt>
                <c:pt idx="1898">
                  <c:v>337.8</c:v>
                </c:pt>
                <c:pt idx="1899">
                  <c:v>337.97</c:v>
                </c:pt>
                <c:pt idx="1900">
                  <c:v>338.14</c:v>
                </c:pt>
                <c:pt idx="1901">
                  <c:v>338.31</c:v>
                </c:pt>
                <c:pt idx="1902">
                  <c:v>338.48</c:v>
                </c:pt>
                <c:pt idx="1903">
                  <c:v>338.65</c:v>
                </c:pt>
                <c:pt idx="1904">
                  <c:v>338.81</c:v>
                </c:pt>
                <c:pt idx="1905">
                  <c:v>338.98</c:v>
                </c:pt>
                <c:pt idx="1906">
                  <c:v>339.15</c:v>
                </c:pt>
                <c:pt idx="1907">
                  <c:v>339.32</c:v>
                </c:pt>
                <c:pt idx="1908">
                  <c:v>339.49</c:v>
                </c:pt>
                <c:pt idx="1909">
                  <c:v>339.65</c:v>
                </c:pt>
                <c:pt idx="1910">
                  <c:v>339.82</c:v>
                </c:pt>
                <c:pt idx="1911">
                  <c:v>339.99</c:v>
                </c:pt>
                <c:pt idx="1912">
                  <c:v>340.16</c:v>
                </c:pt>
                <c:pt idx="1913">
                  <c:v>340.32</c:v>
                </c:pt>
                <c:pt idx="1914">
                  <c:v>340.49</c:v>
                </c:pt>
                <c:pt idx="1915">
                  <c:v>340.66</c:v>
                </c:pt>
                <c:pt idx="1916">
                  <c:v>340.83</c:v>
                </c:pt>
                <c:pt idx="1917">
                  <c:v>340.99</c:v>
                </c:pt>
                <c:pt idx="1918">
                  <c:v>341.16</c:v>
                </c:pt>
                <c:pt idx="1919">
                  <c:v>341.33</c:v>
                </c:pt>
                <c:pt idx="1920">
                  <c:v>341.5</c:v>
                </c:pt>
                <c:pt idx="1921">
                  <c:v>341.67</c:v>
                </c:pt>
                <c:pt idx="1922">
                  <c:v>341.83</c:v>
                </c:pt>
                <c:pt idx="1923">
                  <c:v>342</c:v>
                </c:pt>
                <c:pt idx="1924">
                  <c:v>342.17</c:v>
                </c:pt>
                <c:pt idx="1925">
                  <c:v>342.34</c:v>
                </c:pt>
                <c:pt idx="1926">
                  <c:v>342.5</c:v>
                </c:pt>
                <c:pt idx="1927">
                  <c:v>342.67</c:v>
                </c:pt>
                <c:pt idx="1928">
                  <c:v>342.84</c:v>
                </c:pt>
                <c:pt idx="1929">
                  <c:v>343.01</c:v>
                </c:pt>
                <c:pt idx="1930">
                  <c:v>343.17</c:v>
                </c:pt>
                <c:pt idx="1931">
                  <c:v>343.34</c:v>
                </c:pt>
                <c:pt idx="1932">
                  <c:v>343.51</c:v>
                </c:pt>
                <c:pt idx="1933">
                  <c:v>343.68</c:v>
                </c:pt>
                <c:pt idx="1934">
                  <c:v>343.85</c:v>
                </c:pt>
                <c:pt idx="1935">
                  <c:v>344.01</c:v>
                </c:pt>
                <c:pt idx="1936">
                  <c:v>344.18</c:v>
                </c:pt>
                <c:pt idx="1937">
                  <c:v>344.35</c:v>
                </c:pt>
                <c:pt idx="1938">
                  <c:v>344.51</c:v>
                </c:pt>
                <c:pt idx="1939">
                  <c:v>344.68</c:v>
                </c:pt>
                <c:pt idx="1940">
                  <c:v>344.85</c:v>
                </c:pt>
                <c:pt idx="1941">
                  <c:v>345.02</c:v>
                </c:pt>
                <c:pt idx="1942">
                  <c:v>345.18</c:v>
                </c:pt>
                <c:pt idx="1943">
                  <c:v>345.35</c:v>
                </c:pt>
                <c:pt idx="1944">
                  <c:v>345.52</c:v>
                </c:pt>
                <c:pt idx="1945">
                  <c:v>345.69</c:v>
                </c:pt>
                <c:pt idx="1946">
                  <c:v>345.86</c:v>
                </c:pt>
                <c:pt idx="1947">
                  <c:v>346.02</c:v>
                </c:pt>
                <c:pt idx="1948">
                  <c:v>346.19</c:v>
                </c:pt>
                <c:pt idx="1949">
                  <c:v>346.36</c:v>
                </c:pt>
                <c:pt idx="1950">
                  <c:v>346.53</c:v>
                </c:pt>
                <c:pt idx="1951">
                  <c:v>346.69</c:v>
                </c:pt>
                <c:pt idx="1952">
                  <c:v>346.86</c:v>
                </c:pt>
                <c:pt idx="1953">
                  <c:v>347.03</c:v>
                </c:pt>
                <c:pt idx="1954">
                  <c:v>347.2</c:v>
                </c:pt>
                <c:pt idx="1955">
                  <c:v>347.36</c:v>
                </c:pt>
                <c:pt idx="1956">
                  <c:v>347.53</c:v>
                </c:pt>
                <c:pt idx="1957">
                  <c:v>347.7</c:v>
                </c:pt>
                <c:pt idx="1958">
                  <c:v>347.87</c:v>
                </c:pt>
                <c:pt idx="1959">
                  <c:v>348.03</c:v>
                </c:pt>
                <c:pt idx="1960">
                  <c:v>348.2</c:v>
                </c:pt>
                <c:pt idx="1961">
                  <c:v>348.37</c:v>
                </c:pt>
                <c:pt idx="1962">
                  <c:v>348.53</c:v>
                </c:pt>
                <c:pt idx="1963">
                  <c:v>348.7</c:v>
                </c:pt>
                <c:pt idx="1964">
                  <c:v>348.87</c:v>
                </c:pt>
                <c:pt idx="1965">
                  <c:v>349.04</c:v>
                </c:pt>
                <c:pt idx="1966">
                  <c:v>349.2</c:v>
                </c:pt>
                <c:pt idx="1967">
                  <c:v>349.37</c:v>
                </c:pt>
                <c:pt idx="1968">
                  <c:v>349.54</c:v>
                </c:pt>
                <c:pt idx="1969">
                  <c:v>349.71</c:v>
                </c:pt>
                <c:pt idx="1970">
                  <c:v>349.87</c:v>
                </c:pt>
                <c:pt idx="1971">
                  <c:v>350.04</c:v>
                </c:pt>
                <c:pt idx="1972">
                  <c:v>350.21</c:v>
                </c:pt>
                <c:pt idx="1973">
                  <c:v>350.38</c:v>
                </c:pt>
                <c:pt idx="1974">
                  <c:v>350.54</c:v>
                </c:pt>
                <c:pt idx="1975">
                  <c:v>350.71</c:v>
                </c:pt>
                <c:pt idx="1976">
                  <c:v>350.88</c:v>
                </c:pt>
                <c:pt idx="1977">
                  <c:v>351.05</c:v>
                </c:pt>
                <c:pt idx="1978">
                  <c:v>351.21</c:v>
                </c:pt>
                <c:pt idx="1979">
                  <c:v>351.38</c:v>
                </c:pt>
                <c:pt idx="1980">
                  <c:v>351.55</c:v>
                </c:pt>
                <c:pt idx="1981">
                  <c:v>351.72</c:v>
                </c:pt>
                <c:pt idx="1982">
                  <c:v>351.88</c:v>
                </c:pt>
                <c:pt idx="1983">
                  <c:v>352.05</c:v>
                </c:pt>
                <c:pt idx="1984">
                  <c:v>352.22</c:v>
                </c:pt>
                <c:pt idx="1985">
                  <c:v>352.39</c:v>
                </c:pt>
                <c:pt idx="1986">
                  <c:v>352.55</c:v>
                </c:pt>
                <c:pt idx="1987">
                  <c:v>352.72</c:v>
                </c:pt>
                <c:pt idx="1988">
                  <c:v>352.89</c:v>
                </c:pt>
                <c:pt idx="1989">
                  <c:v>353.06</c:v>
                </c:pt>
                <c:pt idx="1990">
                  <c:v>353.22</c:v>
                </c:pt>
                <c:pt idx="1991">
                  <c:v>353.39</c:v>
                </c:pt>
                <c:pt idx="1992">
                  <c:v>353.56</c:v>
                </c:pt>
                <c:pt idx="1993">
                  <c:v>353.73</c:v>
                </c:pt>
                <c:pt idx="1994">
                  <c:v>353.89</c:v>
                </c:pt>
                <c:pt idx="1995">
                  <c:v>354.06</c:v>
                </c:pt>
                <c:pt idx="1996">
                  <c:v>354.23</c:v>
                </c:pt>
                <c:pt idx="1997">
                  <c:v>354.4</c:v>
                </c:pt>
                <c:pt idx="1998">
                  <c:v>354.56</c:v>
                </c:pt>
                <c:pt idx="1999">
                  <c:v>354.73</c:v>
                </c:pt>
                <c:pt idx="2000">
                  <c:v>354.9</c:v>
                </c:pt>
                <c:pt idx="2001">
                  <c:v>355.07</c:v>
                </c:pt>
                <c:pt idx="2002">
                  <c:v>355.23</c:v>
                </c:pt>
                <c:pt idx="2003">
                  <c:v>355.4</c:v>
                </c:pt>
                <c:pt idx="2004">
                  <c:v>355.57</c:v>
                </c:pt>
                <c:pt idx="2005">
                  <c:v>355.74</c:v>
                </c:pt>
                <c:pt idx="2006">
                  <c:v>355.9</c:v>
                </c:pt>
                <c:pt idx="2007">
                  <c:v>356.07</c:v>
                </c:pt>
                <c:pt idx="2008">
                  <c:v>356.24</c:v>
                </c:pt>
                <c:pt idx="2009">
                  <c:v>356.41</c:v>
                </c:pt>
                <c:pt idx="2010">
                  <c:v>356.58</c:v>
                </c:pt>
                <c:pt idx="2011">
                  <c:v>356.74</c:v>
                </c:pt>
                <c:pt idx="2012">
                  <c:v>356.91</c:v>
                </c:pt>
                <c:pt idx="2013">
                  <c:v>357.08</c:v>
                </c:pt>
                <c:pt idx="2014">
                  <c:v>357.25</c:v>
                </c:pt>
                <c:pt idx="2015">
                  <c:v>357.41</c:v>
                </c:pt>
                <c:pt idx="2016">
                  <c:v>357.58</c:v>
                </c:pt>
                <c:pt idx="2017">
                  <c:v>357.75</c:v>
                </c:pt>
                <c:pt idx="2018">
                  <c:v>357.92</c:v>
                </c:pt>
                <c:pt idx="2019">
                  <c:v>358.08</c:v>
                </c:pt>
                <c:pt idx="2020">
                  <c:v>358.25</c:v>
                </c:pt>
                <c:pt idx="2021">
                  <c:v>358.42</c:v>
                </c:pt>
                <c:pt idx="2022">
                  <c:v>358.59</c:v>
                </c:pt>
                <c:pt idx="2023">
                  <c:v>358.75</c:v>
                </c:pt>
                <c:pt idx="2024">
                  <c:v>358.92</c:v>
                </c:pt>
                <c:pt idx="2025">
                  <c:v>359.09</c:v>
                </c:pt>
                <c:pt idx="2026">
                  <c:v>359.26</c:v>
                </c:pt>
                <c:pt idx="2027">
                  <c:v>359.43</c:v>
                </c:pt>
                <c:pt idx="2028">
                  <c:v>359.59</c:v>
                </c:pt>
                <c:pt idx="2029">
                  <c:v>359.76</c:v>
                </c:pt>
                <c:pt idx="2030">
                  <c:v>359.93</c:v>
                </c:pt>
                <c:pt idx="2031">
                  <c:v>360.1</c:v>
                </c:pt>
                <c:pt idx="2032">
                  <c:v>360.26</c:v>
                </c:pt>
                <c:pt idx="2033">
                  <c:v>360.43</c:v>
                </c:pt>
                <c:pt idx="2034">
                  <c:v>360.6</c:v>
                </c:pt>
                <c:pt idx="2035">
                  <c:v>360.77</c:v>
                </c:pt>
                <c:pt idx="2036">
                  <c:v>360.93</c:v>
                </c:pt>
                <c:pt idx="2037">
                  <c:v>361.1</c:v>
                </c:pt>
                <c:pt idx="2038">
                  <c:v>361.27</c:v>
                </c:pt>
                <c:pt idx="2039">
                  <c:v>361.44</c:v>
                </c:pt>
                <c:pt idx="2040">
                  <c:v>361.61</c:v>
                </c:pt>
                <c:pt idx="2041">
                  <c:v>361.77</c:v>
                </c:pt>
                <c:pt idx="2042">
                  <c:v>361.94</c:v>
                </c:pt>
                <c:pt idx="2043">
                  <c:v>362.11</c:v>
                </c:pt>
                <c:pt idx="2044">
                  <c:v>362.28</c:v>
                </c:pt>
                <c:pt idx="2045">
                  <c:v>362.44</c:v>
                </c:pt>
                <c:pt idx="2046">
                  <c:v>362.61</c:v>
                </c:pt>
                <c:pt idx="2047">
                  <c:v>362.78</c:v>
                </c:pt>
                <c:pt idx="2048">
                  <c:v>362.95</c:v>
                </c:pt>
                <c:pt idx="2049">
                  <c:v>363.11</c:v>
                </c:pt>
                <c:pt idx="2050">
                  <c:v>363.28</c:v>
                </c:pt>
                <c:pt idx="2051">
                  <c:v>363.45</c:v>
                </c:pt>
                <c:pt idx="2052">
                  <c:v>363.62</c:v>
                </c:pt>
                <c:pt idx="2053">
                  <c:v>363.78</c:v>
                </c:pt>
                <c:pt idx="2054">
                  <c:v>363.95</c:v>
                </c:pt>
                <c:pt idx="2055">
                  <c:v>364.12</c:v>
                </c:pt>
                <c:pt idx="2056">
                  <c:v>364.29</c:v>
                </c:pt>
                <c:pt idx="2057">
                  <c:v>364.46</c:v>
                </c:pt>
                <c:pt idx="2058">
                  <c:v>364.62</c:v>
                </c:pt>
                <c:pt idx="2059">
                  <c:v>364.79</c:v>
                </c:pt>
                <c:pt idx="2060">
                  <c:v>364.96</c:v>
                </c:pt>
                <c:pt idx="2061">
                  <c:v>365.13</c:v>
                </c:pt>
                <c:pt idx="2062">
                  <c:v>365.3</c:v>
                </c:pt>
                <c:pt idx="2063">
                  <c:v>365.46</c:v>
                </c:pt>
                <c:pt idx="2064">
                  <c:v>365.63</c:v>
                </c:pt>
                <c:pt idx="2065">
                  <c:v>365.8</c:v>
                </c:pt>
                <c:pt idx="2066">
                  <c:v>365.97</c:v>
                </c:pt>
                <c:pt idx="2067">
                  <c:v>366.14</c:v>
                </c:pt>
                <c:pt idx="2068">
                  <c:v>366.3</c:v>
                </c:pt>
                <c:pt idx="2069">
                  <c:v>366.47</c:v>
                </c:pt>
                <c:pt idx="2070">
                  <c:v>366.64</c:v>
                </c:pt>
                <c:pt idx="2071">
                  <c:v>366.81</c:v>
                </c:pt>
                <c:pt idx="2072">
                  <c:v>366.98</c:v>
                </c:pt>
                <c:pt idx="2073">
                  <c:v>367.14</c:v>
                </c:pt>
                <c:pt idx="2074">
                  <c:v>367.31</c:v>
                </c:pt>
                <c:pt idx="2075">
                  <c:v>367.48</c:v>
                </c:pt>
                <c:pt idx="2076">
                  <c:v>367.65</c:v>
                </c:pt>
                <c:pt idx="2077">
                  <c:v>367.82</c:v>
                </c:pt>
                <c:pt idx="2078">
                  <c:v>367.98</c:v>
                </c:pt>
                <c:pt idx="2079">
                  <c:v>368.15</c:v>
                </c:pt>
                <c:pt idx="2080">
                  <c:v>368.32</c:v>
                </c:pt>
                <c:pt idx="2081">
                  <c:v>368.49</c:v>
                </c:pt>
                <c:pt idx="2082">
                  <c:v>368.66</c:v>
                </c:pt>
                <c:pt idx="2083">
                  <c:v>368.82</c:v>
                </c:pt>
                <c:pt idx="2084">
                  <c:v>368.99</c:v>
                </c:pt>
                <c:pt idx="2085">
                  <c:v>369.16</c:v>
                </c:pt>
                <c:pt idx="2086">
                  <c:v>369.33</c:v>
                </c:pt>
                <c:pt idx="2087">
                  <c:v>369.5</c:v>
                </c:pt>
                <c:pt idx="2088">
                  <c:v>369.66</c:v>
                </c:pt>
                <c:pt idx="2089">
                  <c:v>369.83</c:v>
                </c:pt>
                <c:pt idx="2090">
                  <c:v>370</c:v>
                </c:pt>
                <c:pt idx="2091">
                  <c:v>370.17</c:v>
                </c:pt>
                <c:pt idx="2092">
                  <c:v>370.33</c:v>
                </c:pt>
                <c:pt idx="2093">
                  <c:v>370.5</c:v>
                </c:pt>
                <c:pt idx="2094">
                  <c:v>370.67</c:v>
                </c:pt>
                <c:pt idx="2095">
                  <c:v>370.84</c:v>
                </c:pt>
                <c:pt idx="2096">
                  <c:v>371.01</c:v>
                </c:pt>
                <c:pt idx="2097">
                  <c:v>371.17</c:v>
                </c:pt>
                <c:pt idx="2098">
                  <c:v>371.34</c:v>
                </c:pt>
                <c:pt idx="2099">
                  <c:v>371.51</c:v>
                </c:pt>
                <c:pt idx="2100">
                  <c:v>371.68</c:v>
                </c:pt>
                <c:pt idx="2101">
                  <c:v>371.85</c:v>
                </c:pt>
                <c:pt idx="2102">
                  <c:v>372.01</c:v>
                </c:pt>
                <c:pt idx="2103">
                  <c:v>372.18</c:v>
                </c:pt>
                <c:pt idx="2104">
                  <c:v>372.35</c:v>
                </c:pt>
                <c:pt idx="2105">
                  <c:v>372.52</c:v>
                </c:pt>
                <c:pt idx="2106">
                  <c:v>372.69</c:v>
                </c:pt>
                <c:pt idx="2107">
                  <c:v>372.85</c:v>
                </c:pt>
                <c:pt idx="2108">
                  <c:v>373.02</c:v>
                </c:pt>
                <c:pt idx="2109">
                  <c:v>373.19</c:v>
                </c:pt>
                <c:pt idx="2110">
                  <c:v>373.36</c:v>
                </c:pt>
                <c:pt idx="2111">
                  <c:v>373.53</c:v>
                </c:pt>
                <c:pt idx="2112">
                  <c:v>373.69</c:v>
                </c:pt>
                <c:pt idx="2113">
                  <c:v>373.86</c:v>
                </c:pt>
                <c:pt idx="2114">
                  <c:v>374.03</c:v>
                </c:pt>
                <c:pt idx="2115">
                  <c:v>374.2</c:v>
                </c:pt>
                <c:pt idx="2116">
                  <c:v>374.37</c:v>
                </c:pt>
                <c:pt idx="2117">
                  <c:v>374.53</c:v>
                </c:pt>
                <c:pt idx="2118">
                  <c:v>374.7</c:v>
                </c:pt>
                <c:pt idx="2119">
                  <c:v>374.87</c:v>
                </c:pt>
                <c:pt idx="2120">
                  <c:v>375.04</c:v>
                </c:pt>
                <c:pt idx="2121">
                  <c:v>375.21</c:v>
                </c:pt>
                <c:pt idx="2122">
                  <c:v>375.37</c:v>
                </c:pt>
                <c:pt idx="2123">
                  <c:v>375.54</c:v>
                </c:pt>
                <c:pt idx="2124">
                  <c:v>375.71</c:v>
                </c:pt>
                <c:pt idx="2125">
                  <c:v>375.88</c:v>
                </c:pt>
                <c:pt idx="2126">
                  <c:v>376.05</c:v>
                </c:pt>
                <c:pt idx="2127">
                  <c:v>376.21</c:v>
                </c:pt>
                <c:pt idx="2128">
                  <c:v>376.38</c:v>
                </c:pt>
                <c:pt idx="2129">
                  <c:v>376.55</c:v>
                </c:pt>
                <c:pt idx="2130">
                  <c:v>376.72</c:v>
                </c:pt>
                <c:pt idx="2131">
                  <c:v>376.89</c:v>
                </c:pt>
                <c:pt idx="2132">
                  <c:v>377.05</c:v>
                </c:pt>
                <c:pt idx="2133">
                  <c:v>377.22</c:v>
                </c:pt>
                <c:pt idx="2134">
                  <c:v>377.39</c:v>
                </c:pt>
                <c:pt idx="2135">
                  <c:v>377.56</c:v>
                </c:pt>
                <c:pt idx="2136">
                  <c:v>377.73</c:v>
                </c:pt>
                <c:pt idx="2137">
                  <c:v>377.9</c:v>
                </c:pt>
                <c:pt idx="2138">
                  <c:v>378.06</c:v>
                </c:pt>
                <c:pt idx="2139">
                  <c:v>378.23</c:v>
                </c:pt>
                <c:pt idx="2140">
                  <c:v>378.4</c:v>
                </c:pt>
                <c:pt idx="2141">
                  <c:v>378.57</c:v>
                </c:pt>
                <c:pt idx="2142">
                  <c:v>378.74</c:v>
                </c:pt>
                <c:pt idx="2143">
                  <c:v>378.9</c:v>
                </c:pt>
                <c:pt idx="2144">
                  <c:v>379.07</c:v>
                </c:pt>
                <c:pt idx="2145">
                  <c:v>379.24</c:v>
                </c:pt>
                <c:pt idx="2146">
                  <c:v>379.41</c:v>
                </c:pt>
                <c:pt idx="2147">
                  <c:v>379.58</c:v>
                </c:pt>
                <c:pt idx="2148">
                  <c:v>379.74</c:v>
                </c:pt>
                <c:pt idx="2149">
                  <c:v>379.91</c:v>
                </c:pt>
                <c:pt idx="2150">
                  <c:v>380.08</c:v>
                </c:pt>
                <c:pt idx="2151">
                  <c:v>380.25</c:v>
                </c:pt>
                <c:pt idx="2152">
                  <c:v>380.42</c:v>
                </c:pt>
                <c:pt idx="2153">
                  <c:v>380.59</c:v>
                </c:pt>
                <c:pt idx="2154">
                  <c:v>380.75</c:v>
                </c:pt>
                <c:pt idx="2155">
                  <c:v>380.92</c:v>
                </c:pt>
                <c:pt idx="2156">
                  <c:v>381.09</c:v>
                </c:pt>
                <c:pt idx="2157">
                  <c:v>381.26</c:v>
                </c:pt>
                <c:pt idx="2158">
                  <c:v>381.43</c:v>
                </c:pt>
                <c:pt idx="2159">
                  <c:v>381.59</c:v>
                </c:pt>
                <c:pt idx="2160">
                  <c:v>381.76</c:v>
                </c:pt>
                <c:pt idx="2161">
                  <c:v>381.93</c:v>
                </c:pt>
                <c:pt idx="2162">
                  <c:v>382.1</c:v>
                </c:pt>
                <c:pt idx="2163">
                  <c:v>382.27</c:v>
                </c:pt>
                <c:pt idx="2164">
                  <c:v>382.44</c:v>
                </c:pt>
                <c:pt idx="2165">
                  <c:v>382.6</c:v>
                </c:pt>
                <c:pt idx="2166">
                  <c:v>382.77</c:v>
                </c:pt>
                <c:pt idx="2167">
                  <c:v>382.94</c:v>
                </c:pt>
                <c:pt idx="2168">
                  <c:v>383.11</c:v>
                </c:pt>
                <c:pt idx="2169">
                  <c:v>383.28</c:v>
                </c:pt>
                <c:pt idx="2170">
                  <c:v>383.44</c:v>
                </c:pt>
                <c:pt idx="2171">
                  <c:v>383.61</c:v>
                </c:pt>
                <c:pt idx="2172">
                  <c:v>383.78</c:v>
                </c:pt>
                <c:pt idx="2173">
                  <c:v>383.95</c:v>
                </c:pt>
                <c:pt idx="2174">
                  <c:v>384.12</c:v>
                </c:pt>
                <c:pt idx="2175">
                  <c:v>384.28</c:v>
                </c:pt>
                <c:pt idx="2176">
                  <c:v>384.45</c:v>
                </c:pt>
                <c:pt idx="2177">
                  <c:v>384.62</c:v>
                </c:pt>
                <c:pt idx="2178">
                  <c:v>384.79</c:v>
                </c:pt>
                <c:pt idx="2179">
                  <c:v>384.96</c:v>
                </c:pt>
                <c:pt idx="2180">
                  <c:v>385.12</c:v>
                </c:pt>
                <c:pt idx="2181">
                  <c:v>385.29</c:v>
                </c:pt>
                <c:pt idx="2182">
                  <c:v>385.46</c:v>
                </c:pt>
                <c:pt idx="2183">
                  <c:v>385.63</c:v>
                </c:pt>
                <c:pt idx="2184">
                  <c:v>385.8</c:v>
                </c:pt>
                <c:pt idx="2185">
                  <c:v>385.96</c:v>
                </c:pt>
                <c:pt idx="2186">
                  <c:v>386.13</c:v>
                </c:pt>
                <c:pt idx="2187">
                  <c:v>386.3</c:v>
                </c:pt>
                <c:pt idx="2188">
                  <c:v>386.47</c:v>
                </c:pt>
                <c:pt idx="2189">
                  <c:v>386.63</c:v>
                </c:pt>
                <c:pt idx="2190">
                  <c:v>386.8</c:v>
                </c:pt>
                <c:pt idx="2191">
                  <c:v>386.97</c:v>
                </c:pt>
                <c:pt idx="2192">
                  <c:v>387.14</c:v>
                </c:pt>
                <c:pt idx="2193">
                  <c:v>387.31</c:v>
                </c:pt>
                <c:pt idx="2194">
                  <c:v>387.47</c:v>
                </c:pt>
                <c:pt idx="2195">
                  <c:v>387.64</c:v>
                </c:pt>
                <c:pt idx="2196">
                  <c:v>387.81</c:v>
                </c:pt>
                <c:pt idx="2197">
                  <c:v>387.98</c:v>
                </c:pt>
                <c:pt idx="2198">
                  <c:v>388.14</c:v>
                </c:pt>
                <c:pt idx="2199">
                  <c:v>388.31</c:v>
                </c:pt>
                <c:pt idx="2200">
                  <c:v>388.48</c:v>
                </c:pt>
                <c:pt idx="2201">
                  <c:v>388.65</c:v>
                </c:pt>
                <c:pt idx="2202">
                  <c:v>388.81</c:v>
                </c:pt>
                <c:pt idx="2203">
                  <c:v>388.98</c:v>
                </c:pt>
                <c:pt idx="2204">
                  <c:v>389.15</c:v>
                </c:pt>
                <c:pt idx="2205">
                  <c:v>389.31</c:v>
                </c:pt>
                <c:pt idx="2206">
                  <c:v>389.48</c:v>
                </c:pt>
                <c:pt idx="2207">
                  <c:v>389.65</c:v>
                </c:pt>
                <c:pt idx="2208">
                  <c:v>389.82</c:v>
                </c:pt>
                <c:pt idx="2209">
                  <c:v>389.98</c:v>
                </c:pt>
                <c:pt idx="2210">
                  <c:v>390.15</c:v>
                </c:pt>
                <c:pt idx="2211">
                  <c:v>390.32</c:v>
                </c:pt>
                <c:pt idx="2212">
                  <c:v>390.49</c:v>
                </c:pt>
                <c:pt idx="2213">
                  <c:v>390.65</c:v>
                </c:pt>
                <c:pt idx="2214">
                  <c:v>390.82</c:v>
                </c:pt>
                <c:pt idx="2215">
                  <c:v>390.99</c:v>
                </c:pt>
                <c:pt idx="2216">
                  <c:v>391.15</c:v>
                </c:pt>
                <c:pt idx="2217">
                  <c:v>391.32</c:v>
                </c:pt>
                <c:pt idx="2218">
                  <c:v>391.49</c:v>
                </c:pt>
                <c:pt idx="2219">
                  <c:v>391.66</c:v>
                </c:pt>
                <c:pt idx="2220">
                  <c:v>391.82</c:v>
                </c:pt>
                <c:pt idx="2221">
                  <c:v>391.99</c:v>
                </c:pt>
                <c:pt idx="2222">
                  <c:v>392.16</c:v>
                </c:pt>
                <c:pt idx="2223">
                  <c:v>392.33</c:v>
                </c:pt>
                <c:pt idx="2224">
                  <c:v>392.49</c:v>
                </c:pt>
                <c:pt idx="2225">
                  <c:v>392.66</c:v>
                </c:pt>
                <c:pt idx="2226">
                  <c:v>392.83</c:v>
                </c:pt>
                <c:pt idx="2227">
                  <c:v>393</c:v>
                </c:pt>
                <c:pt idx="2228">
                  <c:v>393.17</c:v>
                </c:pt>
                <c:pt idx="2229">
                  <c:v>393.33</c:v>
                </c:pt>
                <c:pt idx="2230">
                  <c:v>393.5</c:v>
                </c:pt>
                <c:pt idx="2231">
                  <c:v>393.67</c:v>
                </c:pt>
                <c:pt idx="2232">
                  <c:v>393.84</c:v>
                </c:pt>
                <c:pt idx="2233">
                  <c:v>394</c:v>
                </c:pt>
                <c:pt idx="2234">
                  <c:v>394.17</c:v>
                </c:pt>
                <c:pt idx="2235">
                  <c:v>394.34</c:v>
                </c:pt>
                <c:pt idx="2236">
                  <c:v>394.51</c:v>
                </c:pt>
                <c:pt idx="2237">
                  <c:v>394.67</c:v>
                </c:pt>
                <c:pt idx="2238">
                  <c:v>394.84</c:v>
                </c:pt>
                <c:pt idx="2239">
                  <c:v>395.01</c:v>
                </c:pt>
                <c:pt idx="2240">
                  <c:v>395.17</c:v>
                </c:pt>
                <c:pt idx="2241">
                  <c:v>395.34</c:v>
                </c:pt>
                <c:pt idx="2242">
                  <c:v>395.51</c:v>
                </c:pt>
                <c:pt idx="2243">
                  <c:v>395.68</c:v>
                </c:pt>
                <c:pt idx="2244">
                  <c:v>395.84</c:v>
                </c:pt>
                <c:pt idx="2245">
                  <c:v>396.01</c:v>
                </c:pt>
                <c:pt idx="2246">
                  <c:v>396.18</c:v>
                </c:pt>
                <c:pt idx="2247">
                  <c:v>396.35</c:v>
                </c:pt>
                <c:pt idx="2248">
                  <c:v>396.51</c:v>
                </c:pt>
                <c:pt idx="2249">
                  <c:v>396.68</c:v>
                </c:pt>
                <c:pt idx="2250">
                  <c:v>396.85</c:v>
                </c:pt>
                <c:pt idx="2251">
                  <c:v>397.01</c:v>
                </c:pt>
                <c:pt idx="2252">
                  <c:v>397.18</c:v>
                </c:pt>
                <c:pt idx="2253">
                  <c:v>397.35</c:v>
                </c:pt>
                <c:pt idx="2254">
                  <c:v>397.52</c:v>
                </c:pt>
                <c:pt idx="2255">
                  <c:v>397.68</c:v>
                </c:pt>
                <c:pt idx="2256">
                  <c:v>397.85</c:v>
                </c:pt>
                <c:pt idx="2257">
                  <c:v>398.02</c:v>
                </c:pt>
                <c:pt idx="2258">
                  <c:v>398.19</c:v>
                </c:pt>
                <c:pt idx="2259">
                  <c:v>398.35</c:v>
                </c:pt>
                <c:pt idx="2260">
                  <c:v>398.52</c:v>
                </c:pt>
                <c:pt idx="2261">
                  <c:v>398.69</c:v>
                </c:pt>
                <c:pt idx="2262">
                  <c:v>398.85</c:v>
                </c:pt>
                <c:pt idx="2263">
                  <c:v>399.02</c:v>
                </c:pt>
                <c:pt idx="2264">
                  <c:v>399.19</c:v>
                </c:pt>
                <c:pt idx="2265">
                  <c:v>399.36</c:v>
                </c:pt>
                <c:pt idx="2266">
                  <c:v>399.52</c:v>
                </c:pt>
                <c:pt idx="2267">
                  <c:v>399.69</c:v>
                </c:pt>
                <c:pt idx="2268">
                  <c:v>399.86</c:v>
                </c:pt>
                <c:pt idx="2269">
                  <c:v>400.03</c:v>
                </c:pt>
                <c:pt idx="2270">
                  <c:v>400.19</c:v>
                </c:pt>
                <c:pt idx="2271">
                  <c:v>400.36</c:v>
                </c:pt>
                <c:pt idx="2272">
                  <c:v>400.53</c:v>
                </c:pt>
                <c:pt idx="2273">
                  <c:v>400.69</c:v>
                </c:pt>
                <c:pt idx="2274">
                  <c:v>400.86</c:v>
                </c:pt>
                <c:pt idx="2275">
                  <c:v>401.03</c:v>
                </c:pt>
                <c:pt idx="2276">
                  <c:v>401.2</c:v>
                </c:pt>
                <c:pt idx="2277">
                  <c:v>401.36</c:v>
                </c:pt>
                <c:pt idx="2278">
                  <c:v>401.53</c:v>
                </c:pt>
                <c:pt idx="2279">
                  <c:v>401.7</c:v>
                </c:pt>
                <c:pt idx="2280">
                  <c:v>401.86</c:v>
                </c:pt>
                <c:pt idx="2281">
                  <c:v>402.03</c:v>
                </c:pt>
                <c:pt idx="2282">
                  <c:v>402.2</c:v>
                </c:pt>
                <c:pt idx="2283">
                  <c:v>402.37</c:v>
                </c:pt>
                <c:pt idx="2284">
                  <c:v>402.53</c:v>
                </c:pt>
                <c:pt idx="2285">
                  <c:v>402.7</c:v>
                </c:pt>
                <c:pt idx="2286">
                  <c:v>402.87</c:v>
                </c:pt>
                <c:pt idx="2287">
                  <c:v>403.03</c:v>
                </c:pt>
                <c:pt idx="2288">
                  <c:v>403.2</c:v>
                </c:pt>
                <c:pt idx="2289">
                  <c:v>403.37</c:v>
                </c:pt>
                <c:pt idx="2290">
                  <c:v>403.54</c:v>
                </c:pt>
                <c:pt idx="2291">
                  <c:v>403.7</c:v>
                </c:pt>
                <c:pt idx="2292">
                  <c:v>403.87</c:v>
                </c:pt>
                <c:pt idx="2293">
                  <c:v>404.04</c:v>
                </c:pt>
                <c:pt idx="2294">
                  <c:v>404.2</c:v>
                </c:pt>
                <c:pt idx="2295">
                  <c:v>404.37</c:v>
                </c:pt>
                <c:pt idx="2296">
                  <c:v>404.54</c:v>
                </c:pt>
                <c:pt idx="2297">
                  <c:v>404.7</c:v>
                </c:pt>
                <c:pt idx="2298">
                  <c:v>404.87</c:v>
                </c:pt>
                <c:pt idx="2299">
                  <c:v>405.04</c:v>
                </c:pt>
                <c:pt idx="2300">
                  <c:v>405.2</c:v>
                </c:pt>
                <c:pt idx="2301">
                  <c:v>405.37</c:v>
                </c:pt>
                <c:pt idx="2302">
                  <c:v>405.54</c:v>
                </c:pt>
                <c:pt idx="2303">
                  <c:v>405.71</c:v>
                </c:pt>
                <c:pt idx="2304">
                  <c:v>405.87</c:v>
                </c:pt>
                <c:pt idx="2305">
                  <c:v>406.04</c:v>
                </c:pt>
                <c:pt idx="2306">
                  <c:v>406.21</c:v>
                </c:pt>
                <c:pt idx="2307">
                  <c:v>406.37</c:v>
                </c:pt>
                <c:pt idx="2308">
                  <c:v>406.54</c:v>
                </c:pt>
                <c:pt idx="2309">
                  <c:v>406.71</c:v>
                </c:pt>
                <c:pt idx="2310">
                  <c:v>406.87</c:v>
                </c:pt>
                <c:pt idx="2311">
                  <c:v>407.04</c:v>
                </c:pt>
                <c:pt idx="2312">
                  <c:v>407.21</c:v>
                </c:pt>
                <c:pt idx="2313">
                  <c:v>407.37</c:v>
                </c:pt>
                <c:pt idx="2314">
                  <c:v>407.54</c:v>
                </c:pt>
                <c:pt idx="2315">
                  <c:v>407.71</c:v>
                </c:pt>
                <c:pt idx="2316">
                  <c:v>407.88</c:v>
                </c:pt>
                <c:pt idx="2317">
                  <c:v>408.04</c:v>
                </c:pt>
                <c:pt idx="2318">
                  <c:v>408.21</c:v>
                </c:pt>
                <c:pt idx="2319">
                  <c:v>408.38</c:v>
                </c:pt>
                <c:pt idx="2320">
                  <c:v>408.54</c:v>
                </c:pt>
                <c:pt idx="2321">
                  <c:v>408.71</c:v>
                </c:pt>
                <c:pt idx="2322">
                  <c:v>408.88</c:v>
                </c:pt>
                <c:pt idx="2323">
                  <c:v>409.04</c:v>
                </c:pt>
                <c:pt idx="2324">
                  <c:v>409.21</c:v>
                </c:pt>
                <c:pt idx="2325">
                  <c:v>409.38</c:v>
                </c:pt>
                <c:pt idx="2326">
                  <c:v>409.54</c:v>
                </c:pt>
                <c:pt idx="2327">
                  <c:v>409.71</c:v>
                </c:pt>
                <c:pt idx="2328">
                  <c:v>409.88</c:v>
                </c:pt>
                <c:pt idx="2329">
                  <c:v>410.04</c:v>
                </c:pt>
                <c:pt idx="2330">
                  <c:v>410.21</c:v>
                </c:pt>
                <c:pt idx="2331">
                  <c:v>410.38</c:v>
                </c:pt>
                <c:pt idx="2332">
                  <c:v>410.54</c:v>
                </c:pt>
                <c:pt idx="2333">
                  <c:v>410.71</c:v>
                </c:pt>
                <c:pt idx="2334">
                  <c:v>410.88</c:v>
                </c:pt>
                <c:pt idx="2335">
                  <c:v>411.04</c:v>
                </c:pt>
                <c:pt idx="2336">
                  <c:v>411.21</c:v>
                </c:pt>
                <c:pt idx="2337">
                  <c:v>411.38</c:v>
                </c:pt>
                <c:pt idx="2338">
                  <c:v>411.54</c:v>
                </c:pt>
                <c:pt idx="2339">
                  <c:v>411.71</c:v>
                </c:pt>
                <c:pt idx="2340">
                  <c:v>411.88</c:v>
                </c:pt>
                <c:pt idx="2341">
                  <c:v>412.04</c:v>
                </c:pt>
                <c:pt idx="2342">
                  <c:v>412.21</c:v>
                </c:pt>
                <c:pt idx="2343">
                  <c:v>412.37</c:v>
                </c:pt>
                <c:pt idx="2344">
                  <c:v>412.54</c:v>
                </c:pt>
                <c:pt idx="2345">
                  <c:v>412.71</c:v>
                </c:pt>
                <c:pt idx="2346">
                  <c:v>412.87</c:v>
                </c:pt>
                <c:pt idx="2347">
                  <c:v>413.04</c:v>
                </c:pt>
                <c:pt idx="2348">
                  <c:v>413.21</c:v>
                </c:pt>
                <c:pt idx="2349">
                  <c:v>413.37</c:v>
                </c:pt>
                <c:pt idx="2350">
                  <c:v>413.54</c:v>
                </c:pt>
                <c:pt idx="2351">
                  <c:v>413.7</c:v>
                </c:pt>
                <c:pt idx="2352">
                  <c:v>413.87</c:v>
                </c:pt>
                <c:pt idx="2353">
                  <c:v>414.04</c:v>
                </c:pt>
                <c:pt idx="2354">
                  <c:v>414.2</c:v>
                </c:pt>
                <c:pt idx="2355">
                  <c:v>414.37</c:v>
                </c:pt>
                <c:pt idx="2356">
                  <c:v>414.54</c:v>
                </c:pt>
                <c:pt idx="2357">
                  <c:v>414.7</c:v>
                </c:pt>
                <c:pt idx="2358">
                  <c:v>414.87</c:v>
                </c:pt>
                <c:pt idx="2359">
                  <c:v>415.04</c:v>
                </c:pt>
                <c:pt idx="2360">
                  <c:v>415.2</c:v>
                </c:pt>
                <c:pt idx="2361">
                  <c:v>415.37</c:v>
                </c:pt>
                <c:pt idx="2362">
                  <c:v>415.54</c:v>
                </c:pt>
                <c:pt idx="2363">
                  <c:v>415.7</c:v>
                </c:pt>
                <c:pt idx="2364">
                  <c:v>415.87</c:v>
                </c:pt>
                <c:pt idx="2365">
                  <c:v>416.04</c:v>
                </c:pt>
                <c:pt idx="2366">
                  <c:v>416.2</c:v>
                </c:pt>
                <c:pt idx="2367">
                  <c:v>416.37</c:v>
                </c:pt>
                <c:pt idx="2368">
                  <c:v>416.54</c:v>
                </c:pt>
                <c:pt idx="2369">
                  <c:v>416.7</c:v>
                </c:pt>
                <c:pt idx="2370">
                  <c:v>416.87</c:v>
                </c:pt>
                <c:pt idx="2371">
                  <c:v>417.04</c:v>
                </c:pt>
                <c:pt idx="2372">
                  <c:v>417.2</c:v>
                </c:pt>
                <c:pt idx="2373">
                  <c:v>417.37</c:v>
                </c:pt>
                <c:pt idx="2374">
                  <c:v>417.54</c:v>
                </c:pt>
                <c:pt idx="2375">
                  <c:v>417.7</c:v>
                </c:pt>
                <c:pt idx="2376">
                  <c:v>417.87</c:v>
                </c:pt>
                <c:pt idx="2377">
                  <c:v>418.04</c:v>
                </c:pt>
                <c:pt idx="2378">
                  <c:v>418.2</c:v>
                </c:pt>
                <c:pt idx="2379">
                  <c:v>418.37</c:v>
                </c:pt>
                <c:pt idx="2380">
                  <c:v>418.54</c:v>
                </c:pt>
                <c:pt idx="2381">
                  <c:v>418.7</c:v>
                </c:pt>
                <c:pt idx="2382">
                  <c:v>418.87</c:v>
                </c:pt>
                <c:pt idx="2383">
                  <c:v>419.04</c:v>
                </c:pt>
                <c:pt idx="2384">
                  <c:v>419.2</c:v>
                </c:pt>
                <c:pt idx="2385">
                  <c:v>419.37</c:v>
                </c:pt>
                <c:pt idx="2386">
                  <c:v>419.54</c:v>
                </c:pt>
                <c:pt idx="2387">
                  <c:v>419.7</c:v>
                </c:pt>
                <c:pt idx="2388">
                  <c:v>419.87</c:v>
                </c:pt>
                <c:pt idx="2389">
                  <c:v>420.03</c:v>
                </c:pt>
                <c:pt idx="2390">
                  <c:v>420.2</c:v>
                </c:pt>
                <c:pt idx="2391">
                  <c:v>420.36</c:v>
                </c:pt>
                <c:pt idx="2392">
                  <c:v>420.53</c:v>
                </c:pt>
                <c:pt idx="2393">
                  <c:v>420.69</c:v>
                </c:pt>
                <c:pt idx="2394">
                  <c:v>420.86</c:v>
                </c:pt>
                <c:pt idx="2395">
                  <c:v>421.02</c:v>
                </c:pt>
                <c:pt idx="2396">
                  <c:v>421.19</c:v>
                </c:pt>
                <c:pt idx="2397">
                  <c:v>421.35</c:v>
                </c:pt>
                <c:pt idx="2398">
                  <c:v>421.52</c:v>
                </c:pt>
                <c:pt idx="2399">
                  <c:v>421.68</c:v>
                </c:pt>
                <c:pt idx="2400">
                  <c:v>421.85</c:v>
                </c:pt>
                <c:pt idx="2401">
                  <c:v>422.01</c:v>
                </c:pt>
                <c:pt idx="2402">
                  <c:v>422.18</c:v>
                </c:pt>
                <c:pt idx="2403">
                  <c:v>422.34</c:v>
                </c:pt>
                <c:pt idx="2404">
                  <c:v>422.51</c:v>
                </c:pt>
                <c:pt idx="2405">
                  <c:v>422.67</c:v>
                </c:pt>
                <c:pt idx="2406">
                  <c:v>422.84</c:v>
                </c:pt>
                <c:pt idx="2407">
                  <c:v>423</c:v>
                </c:pt>
                <c:pt idx="2408">
                  <c:v>423.17</c:v>
                </c:pt>
                <c:pt idx="2409">
                  <c:v>423.33</c:v>
                </c:pt>
                <c:pt idx="2410">
                  <c:v>423.5</c:v>
                </c:pt>
                <c:pt idx="2411">
                  <c:v>423.66</c:v>
                </c:pt>
                <c:pt idx="2412">
                  <c:v>423.83</c:v>
                </c:pt>
                <c:pt idx="2413">
                  <c:v>424</c:v>
                </c:pt>
                <c:pt idx="2414">
                  <c:v>424.16</c:v>
                </c:pt>
                <c:pt idx="2415">
                  <c:v>424.33</c:v>
                </c:pt>
                <c:pt idx="2416">
                  <c:v>424.49</c:v>
                </c:pt>
                <c:pt idx="2417">
                  <c:v>424.66</c:v>
                </c:pt>
                <c:pt idx="2418">
                  <c:v>424.82</c:v>
                </c:pt>
                <c:pt idx="2419">
                  <c:v>424.99</c:v>
                </c:pt>
                <c:pt idx="2420">
                  <c:v>425.15</c:v>
                </c:pt>
                <c:pt idx="2421">
                  <c:v>425.32</c:v>
                </c:pt>
                <c:pt idx="2422">
                  <c:v>425.49</c:v>
                </c:pt>
                <c:pt idx="2423">
                  <c:v>425.65</c:v>
                </c:pt>
                <c:pt idx="2424">
                  <c:v>425.82</c:v>
                </c:pt>
                <c:pt idx="2425">
                  <c:v>425.98</c:v>
                </c:pt>
                <c:pt idx="2426">
                  <c:v>426.15</c:v>
                </c:pt>
                <c:pt idx="2427">
                  <c:v>426.31</c:v>
                </c:pt>
                <c:pt idx="2428">
                  <c:v>426.48</c:v>
                </c:pt>
                <c:pt idx="2429">
                  <c:v>426.65</c:v>
                </c:pt>
                <c:pt idx="2430">
                  <c:v>426.81</c:v>
                </c:pt>
                <c:pt idx="2431">
                  <c:v>426.98</c:v>
                </c:pt>
                <c:pt idx="2432">
                  <c:v>427.14</c:v>
                </c:pt>
                <c:pt idx="2433">
                  <c:v>427.31</c:v>
                </c:pt>
                <c:pt idx="2434">
                  <c:v>427.48</c:v>
                </c:pt>
                <c:pt idx="2435">
                  <c:v>427.64</c:v>
                </c:pt>
                <c:pt idx="2436">
                  <c:v>427.81</c:v>
                </c:pt>
                <c:pt idx="2437">
                  <c:v>427.97</c:v>
                </c:pt>
                <c:pt idx="2438">
                  <c:v>428.14</c:v>
                </c:pt>
                <c:pt idx="2439">
                  <c:v>428.31</c:v>
                </c:pt>
                <c:pt idx="2440">
                  <c:v>428.47</c:v>
                </c:pt>
                <c:pt idx="2441">
                  <c:v>428.64</c:v>
                </c:pt>
                <c:pt idx="2442">
                  <c:v>428.8</c:v>
                </c:pt>
                <c:pt idx="2443">
                  <c:v>428.97</c:v>
                </c:pt>
                <c:pt idx="2444">
                  <c:v>429.13</c:v>
                </c:pt>
                <c:pt idx="2445">
                  <c:v>429.3</c:v>
                </c:pt>
                <c:pt idx="2446">
                  <c:v>429.46</c:v>
                </c:pt>
                <c:pt idx="2447">
                  <c:v>429.63</c:v>
                </c:pt>
                <c:pt idx="2448">
                  <c:v>429.8</c:v>
                </c:pt>
                <c:pt idx="2449">
                  <c:v>429.96</c:v>
                </c:pt>
                <c:pt idx="2450">
                  <c:v>430.13</c:v>
                </c:pt>
                <c:pt idx="2451">
                  <c:v>430.29</c:v>
                </c:pt>
                <c:pt idx="2452">
                  <c:v>430.46</c:v>
                </c:pt>
                <c:pt idx="2453">
                  <c:v>430.63</c:v>
                </c:pt>
                <c:pt idx="2454">
                  <c:v>430.79</c:v>
                </c:pt>
                <c:pt idx="2455">
                  <c:v>430.96</c:v>
                </c:pt>
                <c:pt idx="2456">
                  <c:v>431.12</c:v>
                </c:pt>
                <c:pt idx="2457">
                  <c:v>431.29</c:v>
                </c:pt>
                <c:pt idx="2458">
                  <c:v>431.45</c:v>
                </c:pt>
                <c:pt idx="2459">
                  <c:v>431.62</c:v>
                </c:pt>
                <c:pt idx="2460">
                  <c:v>431.78</c:v>
                </c:pt>
                <c:pt idx="2461">
                  <c:v>431.95</c:v>
                </c:pt>
                <c:pt idx="2462">
                  <c:v>432.12</c:v>
                </c:pt>
                <c:pt idx="2463">
                  <c:v>432.28</c:v>
                </c:pt>
                <c:pt idx="2464">
                  <c:v>432.45</c:v>
                </c:pt>
                <c:pt idx="2465">
                  <c:v>432.61</c:v>
                </c:pt>
                <c:pt idx="2466">
                  <c:v>432.78</c:v>
                </c:pt>
                <c:pt idx="2467">
                  <c:v>432.94</c:v>
                </c:pt>
                <c:pt idx="2468">
                  <c:v>433.11</c:v>
                </c:pt>
                <c:pt idx="2469">
                  <c:v>433.28</c:v>
                </c:pt>
                <c:pt idx="2470">
                  <c:v>433.44</c:v>
                </c:pt>
                <c:pt idx="2471">
                  <c:v>433.61</c:v>
                </c:pt>
                <c:pt idx="2472">
                  <c:v>433.77</c:v>
                </c:pt>
                <c:pt idx="2473">
                  <c:v>433.94</c:v>
                </c:pt>
                <c:pt idx="2474">
                  <c:v>434.1</c:v>
                </c:pt>
                <c:pt idx="2475">
                  <c:v>434.27</c:v>
                </c:pt>
                <c:pt idx="2476">
                  <c:v>434.43</c:v>
                </c:pt>
                <c:pt idx="2477">
                  <c:v>434.6</c:v>
                </c:pt>
                <c:pt idx="2478">
                  <c:v>434.77</c:v>
                </c:pt>
                <c:pt idx="2479">
                  <c:v>434.93</c:v>
                </c:pt>
                <c:pt idx="2480">
                  <c:v>435.1</c:v>
                </c:pt>
                <c:pt idx="2481">
                  <c:v>435.26</c:v>
                </c:pt>
                <c:pt idx="2482">
                  <c:v>435.43</c:v>
                </c:pt>
                <c:pt idx="2483">
                  <c:v>435.59</c:v>
                </c:pt>
                <c:pt idx="2484">
                  <c:v>435.76</c:v>
                </c:pt>
                <c:pt idx="2485">
                  <c:v>435.92</c:v>
                </c:pt>
                <c:pt idx="2486">
                  <c:v>436.09</c:v>
                </c:pt>
                <c:pt idx="2487">
                  <c:v>436.25</c:v>
                </c:pt>
                <c:pt idx="2488">
                  <c:v>436.42</c:v>
                </c:pt>
                <c:pt idx="2489">
                  <c:v>436.59</c:v>
                </c:pt>
                <c:pt idx="2490">
                  <c:v>436.75</c:v>
                </c:pt>
                <c:pt idx="2491">
                  <c:v>436.92</c:v>
                </c:pt>
                <c:pt idx="2492">
                  <c:v>437.08</c:v>
                </c:pt>
                <c:pt idx="2493">
                  <c:v>437.25</c:v>
                </c:pt>
                <c:pt idx="2494">
                  <c:v>437.41</c:v>
                </c:pt>
                <c:pt idx="2495">
                  <c:v>437.58</c:v>
                </c:pt>
                <c:pt idx="2496">
                  <c:v>437.74</c:v>
                </c:pt>
                <c:pt idx="2497">
                  <c:v>437.91</c:v>
                </c:pt>
                <c:pt idx="2498">
                  <c:v>438.08</c:v>
                </c:pt>
                <c:pt idx="2499">
                  <c:v>438.24</c:v>
                </c:pt>
                <c:pt idx="2500">
                  <c:v>438.41</c:v>
                </c:pt>
                <c:pt idx="2501">
                  <c:v>438.57</c:v>
                </c:pt>
                <c:pt idx="2502">
                  <c:v>438.74</c:v>
                </c:pt>
                <c:pt idx="2503">
                  <c:v>438.9</c:v>
                </c:pt>
                <c:pt idx="2504">
                  <c:v>439.07</c:v>
                </c:pt>
                <c:pt idx="2505">
                  <c:v>439.23</c:v>
                </c:pt>
                <c:pt idx="2506">
                  <c:v>439.4</c:v>
                </c:pt>
                <c:pt idx="2507">
                  <c:v>439.57</c:v>
                </c:pt>
                <c:pt idx="2508">
                  <c:v>439.73</c:v>
                </c:pt>
                <c:pt idx="2509">
                  <c:v>439.9</c:v>
                </c:pt>
                <c:pt idx="2510">
                  <c:v>440.06</c:v>
                </c:pt>
                <c:pt idx="2511">
                  <c:v>440.23</c:v>
                </c:pt>
                <c:pt idx="2512">
                  <c:v>440.39</c:v>
                </c:pt>
                <c:pt idx="2513">
                  <c:v>440.56</c:v>
                </c:pt>
                <c:pt idx="2514">
                  <c:v>440.73</c:v>
                </c:pt>
                <c:pt idx="2515">
                  <c:v>440.89</c:v>
                </c:pt>
                <c:pt idx="2516">
                  <c:v>441.06</c:v>
                </c:pt>
                <c:pt idx="2517">
                  <c:v>441.22</c:v>
                </c:pt>
                <c:pt idx="2518">
                  <c:v>441.39</c:v>
                </c:pt>
                <c:pt idx="2519">
                  <c:v>441.55</c:v>
                </c:pt>
                <c:pt idx="2520">
                  <c:v>441.72</c:v>
                </c:pt>
                <c:pt idx="2521">
                  <c:v>441.88</c:v>
                </c:pt>
                <c:pt idx="2522">
                  <c:v>442.05</c:v>
                </c:pt>
                <c:pt idx="2523">
                  <c:v>442.21</c:v>
                </c:pt>
                <c:pt idx="2524">
                  <c:v>442.38</c:v>
                </c:pt>
                <c:pt idx="2525">
                  <c:v>442.54</c:v>
                </c:pt>
                <c:pt idx="2526">
                  <c:v>442.71</c:v>
                </c:pt>
                <c:pt idx="2527">
                  <c:v>442.87</c:v>
                </c:pt>
                <c:pt idx="2528">
                  <c:v>443.04</c:v>
                </c:pt>
                <c:pt idx="2529">
                  <c:v>443.2</c:v>
                </c:pt>
                <c:pt idx="2530">
                  <c:v>443.37</c:v>
                </c:pt>
                <c:pt idx="2531">
                  <c:v>443.53</c:v>
                </c:pt>
                <c:pt idx="2532">
                  <c:v>443.7</c:v>
                </c:pt>
                <c:pt idx="2533">
                  <c:v>443.86</c:v>
                </c:pt>
                <c:pt idx="2534">
                  <c:v>444.03</c:v>
                </c:pt>
                <c:pt idx="2535">
                  <c:v>444.19</c:v>
                </c:pt>
                <c:pt idx="2536">
                  <c:v>444.36</c:v>
                </c:pt>
                <c:pt idx="2537">
                  <c:v>444.53</c:v>
                </c:pt>
                <c:pt idx="2538">
                  <c:v>444.69</c:v>
                </c:pt>
                <c:pt idx="2539">
                  <c:v>444.86</c:v>
                </c:pt>
                <c:pt idx="2540">
                  <c:v>445.02</c:v>
                </c:pt>
                <c:pt idx="2541">
                  <c:v>445.19</c:v>
                </c:pt>
                <c:pt idx="2542">
                  <c:v>445.35</c:v>
                </c:pt>
                <c:pt idx="2543">
                  <c:v>445.52</c:v>
                </c:pt>
                <c:pt idx="2544">
                  <c:v>445.68</c:v>
                </c:pt>
                <c:pt idx="2545">
                  <c:v>445.85</c:v>
                </c:pt>
                <c:pt idx="2546">
                  <c:v>446.02</c:v>
                </c:pt>
                <c:pt idx="2547">
                  <c:v>446.18</c:v>
                </c:pt>
                <c:pt idx="2548">
                  <c:v>446.35</c:v>
                </c:pt>
                <c:pt idx="2549">
                  <c:v>446.51</c:v>
                </c:pt>
                <c:pt idx="2550">
                  <c:v>446.68</c:v>
                </c:pt>
                <c:pt idx="2551">
                  <c:v>446.85</c:v>
                </c:pt>
                <c:pt idx="2552">
                  <c:v>447.01</c:v>
                </c:pt>
                <c:pt idx="2553">
                  <c:v>447.18</c:v>
                </c:pt>
                <c:pt idx="2554">
                  <c:v>447.34</c:v>
                </c:pt>
                <c:pt idx="2555">
                  <c:v>447.51</c:v>
                </c:pt>
                <c:pt idx="2556">
                  <c:v>447.68</c:v>
                </c:pt>
                <c:pt idx="2557">
                  <c:v>447.84</c:v>
                </c:pt>
                <c:pt idx="2558">
                  <c:v>448.01</c:v>
                </c:pt>
                <c:pt idx="2559">
                  <c:v>448.17</c:v>
                </c:pt>
                <c:pt idx="2560">
                  <c:v>448.34</c:v>
                </c:pt>
                <c:pt idx="2561">
                  <c:v>448.5</c:v>
                </c:pt>
                <c:pt idx="2562">
                  <c:v>448.67</c:v>
                </c:pt>
                <c:pt idx="2563">
                  <c:v>448.84</c:v>
                </c:pt>
                <c:pt idx="2564">
                  <c:v>449</c:v>
                </c:pt>
                <c:pt idx="2565">
                  <c:v>449.17</c:v>
                </c:pt>
                <c:pt idx="2566">
                  <c:v>449.33</c:v>
                </c:pt>
                <c:pt idx="2567">
                  <c:v>449.5</c:v>
                </c:pt>
                <c:pt idx="2568">
                  <c:v>449.67</c:v>
                </c:pt>
                <c:pt idx="2569">
                  <c:v>449.83</c:v>
                </c:pt>
                <c:pt idx="2570">
                  <c:v>450</c:v>
                </c:pt>
                <c:pt idx="2571">
                  <c:v>450.17</c:v>
                </c:pt>
                <c:pt idx="2572">
                  <c:v>450.33</c:v>
                </c:pt>
                <c:pt idx="2573">
                  <c:v>450.5</c:v>
                </c:pt>
                <c:pt idx="2574">
                  <c:v>450.67</c:v>
                </c:pt>
                <c:pt idx="2575">
                  <c:v>450.83</c:v>
                </c:pt>
                <c:pt idx="2576">
                  <c:v>451</c:v>
                </c:pt>
                <c:pt idx="2577">
                  <c:v>451.17</c:v>
                </c:pt>
                <c:pt idx="2578">
                  <c:v>451.33</c:v>
                </c:pt>
                <c:pt idx="2579">
                  <c:v>451.5</c:v>
                </c:pt>
                <c:pt idx="2580">
                  <c:v>451.67</c:v>
                </c:pt>
                <c:pt idx="2581">
                  <c:v>451.83</c:v>
                </c:pt>
                <c:pt idx="2582">
                  <c:v>452</c:v>
                </c:pt>
                <c:pt idx="2583">
                  <c:v>452.17</c:v>
                </c:pt>
                <c:pt idx="2584">
                  <c:v>452.33</c:v>
                </c:pt>
                <c:pt idx="2585">
                  <c:v>452.5</c:v>
                </c:pt>
                <c:pt idx="2586">
                  <c:v>452.66</c:v>
                </c:pt>
                <c:pt idx="2587">
                  <c:v>452.83</c:v>
                </c:pt>
                <c:pt idx="2588">
                  <c:v>453</c:v>
                </c:pt>
                <c:pt idx="2589">
                  <c:v>453.16</c:v>
                </c:pt>
                <c:pt idx="2590">
                  <c:v>453.33</c:v>
                </c:pt>
                <c:pt idx="2591">
                  <c:v>453.5</c:v>
                </c:pt>
                <c:pt idx="2592">
                  <c:v>453.66</c:v>
                </c:pt>
                <c:pt idx="2593">
                  <c:v>453.83</c:v>
                </c:pt>
                <c:pt idx="2594">
                  <c:v>453.99</c:v>
                </c:pt>
                <c:pt idx="2595">
                  <c:v>454.16</c:v>
                </c:pt>
                <c:pt idx="2596">
                  <c:v>454.33</c:v>
                </c:pt>
                <c:pt idx="2597">
                  <c:v>454.49</c:v>
                </c:pt>
                <c:pt idx="2598">
                  <c:v>454.66</c:v>
                </c:pt>
                <c:pt idx="2599">
                  <c:v>454.82</c:v>
                </c:pt>
                <c:pt idx="2600">
                  <c:v>454.99</c:v>
                </c:pt>
                <c:pt idx="2601">
                  <c:v>455.16</c:v>
                </c:pt>
                <c:pt idx="2602">
                  <c:v>455.32</c:v>
                </c:pt>
                <c:pt idx="2603">
                  <c:v>455.49</c:v>
                </c:pt>
                <c:pt idx="2604">
                  <c:v>455.66</c:v>
                </c:pt>
                <c:pt idx="2605">
                  <c:v>455.82</c:v>
                </c:pt>
                <c:pt idx="2606">
                  <c:v>455.99</c:v>
                </c:pt>
                <c:pt idx="2607">
                  <c:v>456.15</c:v>
                </c:pt>
                <c:pt idx="2608">
                  <c:v>456.32</c:v>
                </c:pt>
                <c:pt idx="2609">
                  <c:v>456.48</c:v>
                </c:pt>
                <c:pt idx="2610">
                  <c:v>456.65</c:v>
                </c:pt>
                <c:pt idx="2611">
                  <c:v>456.82</c:v>
                </c:pt>
                <c:pt idx="2612">
                  <c:v>456.98</c:v>
                </c:pt>
                <c:pt idx="2613">
                  <c:v>457.15</c:v>
                </c:pt>
                <c:pt idx="2614">
                  <c:v>457.31</c:v>
                </c:pt>
                <c:pt idx="2615">
                  <c:v>457.48</c:v>
                </c:pt>
                <c:pt idx="2616">
                  <c:v>457.65</c:v>
                </c:pt>
                <c:pt idx="2617">
                  <c:v>457.81</c:v>
                </c:pt>
                <c:pt idx="2618">
                  <c:v>457.98</c:v>
                </c:pt>
                <c:pt idx="2619">
                  <c:v>458.14</c:v>
                </c:pt>
                <c:pt idx="2620">
                  <c:v>458.31</c:v>
                </c:pt>
                <c:pt idx="2621">
                  <c:v>458.48</c:v>
                </c:pt>
                <c:pt idx="2622">
                  <c:v>458.64</c:v>
                </c:pt>
                <c:pt idx="2623">
                  <c:v>458.81</c:v>
                </c:pt>
                <c:pt idx="2624">
                  <c:v>458.97</c:v>
                </c:pt>
                <c:pt idx="2625">
                  <c:v>459.14</c:v>
                </c:pt>
                <c:pt idx="2626">
                  <c:v>459.31</c:v>
                </c:pt>
                <c:pt idx="2627">
                  <c:v>459.47</c:v>
                </c:pt>
                <c:pt idx="2628">
                  <c:v>459.64</c:v>
                </c:pt>
                <c:pt idx="2629">
                  <c:v>459.8</c:v>
                </c:pt>
                <c:pt idx="2630">
                  <c:v>459.97</c:v>
                </c:pt>
                <c:pt idx="2631">
                  <c:v>460.13</c:v>
                </c:pt>
                <c:pt idx="2632">
                  <c:v>460.3</c:v>
                </c:pt>
                <c:pt idx="2633">
                  <c:v>460.46</c:v>
                </c:pt>
                <c:pt idx="2634">
                  <c:v>460.63</c:v>
                </c:pt>
                <c:pt idx="2635">
                  <c:v>460.8</c:v>
                </c:pt>
                <c:pt idx="2636">
                  <c:v>460.96</c:v>
                </c:pt>
                <c:pt idx="2637">
                  <c:v>461.13</c:v>
                </c:pt>
                <c:pt idx="2638">
                  <c:v>461.29</c:v>
                </c:pt>
                <c:pt idx="2639">
                  <c:v>461.46</c:v>
                </c:pt>
                <c:pt idx="2640">
                  <c:v>461.63</c:v>
                </c:pt>
                <c:pt idx="2641">
                  <c:v>461.79</c:v>
                </c:pt>
                <c:pt idx="2642">
                  <c:v>461.96</c:v>
                </c:pt>
                <c:pt idx="2643">
                  <c:v>462.12</c:v>
                </c:pt>
                <c:pt idx="2644">
                  <c:v>462.29</c:v>
                </c:pt>
                <c:pt idx="2645">
                  <c:v>462.45</c:v>
                </c:pt>
                <c:pt idx="2646">
                  <c:v>462.62</c:v>
                </c:pt>
                <c:pt idx="2647">
                  <c:v>462.78</c:v>
                </c:pt>
                <c:pt idx="2648">
                  <c:v>462.95</c:v>
                </c:pt>
                <c:pt idx="2649">
                  <c:v>463.11</c:v>
                </c:pt>
                <c:pt idx="2650">
                  <c:v>463.28</c:v>
                </c:pt>
                <c:pt idx="2651">
                  <c:v>463.44</c:v>
                </c:pt>
                <c:pt idx="2652">
                  <c:v>463.61</c:v>
                </c:pt>
                <c:pt idx="2653">
                  <c:v>463.77</c:v>
                </c:pt>
                <c:pt idx="2654">
                  <c:v>463.94</c:v>
                </c:pt>
                <c:pt idx="2655">
                  <c:v>464.1</c:v>
                </c:pt>
                <c:pt idx="2656">
                  <c:v>464.27</c:v>
                </c:pt>
                <c:pt idx="2657">
                  <c:v>464.43</c:v>
                </c:pt>
                <c:pt idx="2658">
                  <c:v>464.6</c:v>
                </c:pt>
                <c:pt idx="2659">
                  <c:v>464.76</c:v>
                </c:pt>
                <c:pt idx="2660">
                  <c:v>464.93</c:v>
                </c:pt>
                <c:pt idx="2661">
                  <c:v>465.09</c:v>
                </c:pt>
                <c:pt idx="2662">
                  <c:v>465.25</c:v>
                </c:pt>
                <c:pt idx="2663">
                  <c:v>465.42</c:v>
                </c:pt>
                <c:pt idx="2664">
                  <c:v>465.58</c:v>
                </c:pt>
                <c:pt idx="2665">
                  <c:v>465.75</c:v>
                </c:pt>
                <c:pt idx="2666">
                  <c:v>465.91</c:v>
                </c:pt>
                <c:pt idx="2667">
                  <c:v>466.08</c:v>
                </c:pt>
                <c:pt idx="2668">
                  <c:v>466.24</c:v>
                </c:pt>
                <c:pt idx="2669">
                  <c:v>466.41</c:v>
                </c:pt>
                <c:pt idx="2670">
                  <c:v>466.57</c:v>
                </c:pt>
                <c:pt idx="2671">
                  <c:v>466.74</c:v>
                </c:pt>
                <c:pt idx="2672">
                  <c:v>466.9</c:v>
                </c:pt>
                <c:pt idx="2673">
                  <c:v>467.06</c:v>
                </c:pt>
                <c:pt idx="2674">
                  <c:v>467.23</c:v>
                </c:pt>
                <c:pt idx="2675">
                  <c:v>467.39</c:v>
                </c:pt>
                <c:pt idx="2676">
                  <c:v>467.56</c:v>
                </c:pt>
                <c:pt idx="2677">
                  <c:v>467.72</c:v>
                </c:pt>
                <c:pt idx="2678">
                  <c:v>467.89</c:v>
                </c:pt>
                <c:pt idx="2679">
                  <c:v>468.05</c:v>
                </c:pt>
                <c:pt idx="2680">
                  <c:v>468.22</c:v>
                </c:pt>
                <c:pt idx="2681">
                  <c:v>468.38</c:v>
                </c:pt>
                <c:pt idx="2682">
                  <c:v>468.55</c:v>
                </c:pt>
                <c:pt idx="2683">
                  <c:v>468.71</c:v>
                </c:pt>
                <c:pt idx="2684">
                  <c:v>468.88</c:v>
                </c:pt>
                <c:pt idx="2685">
                  <c:v>469.04</c:v>
                </c:pt>
                <c:pt idx="2686">
                  <c:v>469.21</c:v>
                </c:pt>
                <c:pt idx="2687">
                  <c:v>469.37</c:v>
                </c:pt>
                <c:pt idx="2688">
                  <c:v>469.54</c:v>
                </c:pt>
                <c:pt idx="2689">
                  <c:v>469.7</c:v>
                </c:pt>
                <c:pt idx="2690">
                  <c:v>469.87</c:v>
                </c:pt>
                <c:pt idx="2691">
                  <c:v>470.03</c:v>
                </c:pt>
                <c:pt idx="2692">
                  <c:v>470.2</c:v>
                </c:pt>
                <c:pt idx="2693">
                  <c:v>470.36</c:v>
                </c:pt>
                <c:pt idx="2694">
                  <c:v>470.53</c:v>
                </c:pt>
                <c:pt idx="2695">
                  <c:v>470.69</c:v>
                </c:pt>
                <c:pt idx="2696">
                  <c:v>470.86</c:v>
                </c:pt>
                <c:pt idx="2697">
                  <c:v>471.02</c:v>
                </c:pt>
                <c:pt idx="2698">
                  <c:v>471.19</c:v>
                </c:pt>
                <c:pt idx="2699">
                  <c:v>471.35</c:v>
                </c:pt>
                <c:pt idx="2700">
                  <c:v>471.52</c:v>
                </c:pt>
                <c:pt idx="2701">
                  <c:v>471.68</c:v>
                </c:pt>
                <c:pt idx="2702">
                  <c:v>471.85</c:v>
                </c:pt>
                <c:pt idx="2703">
                  <c:v>472.01</c:v>
                </c:pt>
                <c:pt idx="2704">
                  <c:v>472.18</c:v>
                </c:pt>
                <c:pt idx="2705">
                  <c:v>472.34</c:v>
                </c:pt>
                <c:pt idx="2706">
                  <c:v>472.51</c:v>
                </c:pt>
                <c:pt idx="2707">
                  <c:v>472.67</c:v>
                </c:pt>
                <c:pt idx="2708">
                  <c:v>472.84</c:v>
                </c:pt>
                <c:pt idx="2709">
                  <c:v>473</c:v>
                </c:pt>
                <c:pt idx="2710">
                  <c:v>473.17</c:v>
                </c:pt>
                <c:pt idx="2711">
                  <c:v>473.33</c:v>
                </c:pt>
                <c:pt idx="2712">
                  <c:v>473.49</c:v>
                </c:pt>
                <c:pt idx="2713">
                  <c:v>473.66</c:v>
                </c:pt>
                <c:pt idx="2714">
                  <c:v>473.82</c:v>
                </c:pt>
                <c:pt idx="2715">
                  <c:v>473.99</c:v>
                </c:pt>
                <c:pt idx="2716">
                  <c:v>474.15</c:v>
                </c:pt>
                <c:pt idx="2717">
                  <c:v>474.32</c:v>
                </c:pt>
                <c:pt idx="2718">
                  <c:v>474.48</c:v>
                </c:pt>
                <c:pt idx="2719">
                  <c:v>474.65</c:v>
                </c:pt>
                <c:pt idx="2720">
                  <c:v>474.82</c:v>
                </c:pt>
                <c:pt idx="2721">
                  <c:v>474.98</c:v>
                </c:pt>
                <c:pt idx="2722">
                  <c:v>475.15</c:v>
                </c:pt>
                <c:pt idx="2723">
                  <c:v>475.31</c:v>
                </c:pt>
                <c:pt idx="2724">
                  <c:v>475.48</c:v>
                </c:pt>
                <c:pt idx="2725">
                  <c:v>475.64</c:v>
                </c:pt>
                <c:pt idx="2726">
                  <c:v>475.81</c:v>
                </c:pt>
                <c:pt idx="2727">
                  <c:v>475.97</c:v>
                </c:pt>
                <c:pt idx="2728">
                  <c:v>476.14</c:v>
                </c:pt>
                <c:pt idx="2729">
                  <c:v>476.3</c:v>
                </c:pt>
                <c:pt idx="2730">
                  <c:v>476.47</c:v>
                </c:pt>
                <c:pt idx="2731">
                  <c:v>476.63</c:v>
                </c:pt>
                <c:pt idx="2732">
                  <c:v>476.8</c:v>
                </c:pt>
                <c:pt idx="2733">
                  <c:v>476.96</c:v>
                </c:pt>
                <c:pt idx="2734">
                  <c:v>477.13</c:v>
                </c:pt>
                <c:pt idx="2735">
                  <c:v>477.29</c:v>
                </c:pt>
                <c:pt idx="2736">
                  <c:v>477.46</c:v>
                </c:pt>
                <c:pt idx="2737">
                  <c:v>477.62</c:v>
                </c:pt>
                <c:pt idx="2738">
                  <c:v>477.79</c:v>
                </c:pt>
                <c:pt idx="2739">
                  <c:v>477.95</c:v>
                </c:pt>
                <c:pt idx="2740">
                  <c:v>478.12</c:v>
                </c:pt>
                <c:pt idx="2741">
                  <c:v>478.28</c:v>
                </c:pt>
                <c:pt idx="2742">
                  <c:v>478.45</c:v>
                </c:pt>
                <c:pt idx="2743">
                  <c:v>478.61</c:v>
                </c:pt>
                <c:pt idx="2744">
                  <c:v>478.78</c:v>
                </c:pt>
                <c:pt idx="2745">
                  <c:v>478.94</c:v>
                </c:pt>
                <c:pt idx="2746">
                  <c:v>479.11</c:v>
                </c:pt>
                <c:pt idx="2747">
                  <c:v>479.28</c:v>
                </c:pt>
                <c:pt idx="2748">
                  <c:v>479.44</c:v>
                </c:pt>
                <c:pt idx="2749">
                  <c:v>479.61</c:v>
                </c:pt>
                <c:pt idx="2750">
                  <c:v>479.77</c:v>
                </c:pt>
                <c:pt idx="2751">
                  <c:v>479.94</c:v>
                </c:pt>
                <c:pt idx="2752">
                  <c:v>480.1</c:v>
                </c:pt>
                <c:pt idx="2753">
                  <c:v>480.27</c:v>
                </c:pt>
                <c:pt idx="2754">
                  <c:v>480.43</c:v>
                </c:pt>
                <c:pt idx="2755">
                  <c:v>480.6</c:v>
                </c:pt>
                <c:pt idx="2756">
                  <c:v>480.76</c:v>
                </c:pt>
                <c:pt idx="2757">
                  <c:v>480.93</c:v>
                </c:pt>
                <c:pt idx="2758">
                  <c:v>481.09</c:v>
                </c:pt>
                <c:pt idx="2759">
                  <c:v>481.26</c:v>
                </c:pt>
                <c:pt idx="2760">
                  <c:v>481.42</c:v>
                </c:pt>
                <c:pt idx="2761">
                  <c:v>481.59</c:v>
                </c:pt>
                <c:pt idx="2762">
                  <c:v>481.76</c:v>
                </c:pt>
                <c:pt idx="2763">
                  <c:v>481.92</c:v>
                </c:pt>
                <c:pt idx="2764">
                  <c:v>482.09</c:v>
                </c:pt>
                <c:pt idx="2765">
                  <c:v>482.25</c:v>
                </c:pt>
                <c:pt idx="2766">
                  <c:v>482.42</c:v>
                </c:pt>
                <c:pt idx="2767">
                  <c:v>482.58</c:v>
                </c:pt>
                <c:pt idx="2768">
                  <c:v>482.75</c:v>
                </c:pt>
                <c:pt idx="2769">
                  <c:v>482.91</c:v>
                </c:pt>
                <c:pt idx="2770">
                  <c:v>483.08</c:v>
                </c:pt>
                <c:pt idx="2771">
                  <c:v>483.24</c:v>
                </c:pt>
                <c:pt idx="2772">
                  <c:v>483.41</c:v>
                </c:pt>
                <c:pt idx="2773">
                  <c:v>483.57</c:v>
                </c:pt>
                <c:pt idx="2774">
                  <c:v>483.74</c:v>
                </c:pt>
                <c:pt idx="2775">
                  <c:v>483.91</c:v>
                </c:pt>
                <c:pt idx="2776">
                  <c:v>484.07</c:v>
                </c:pt>
                <c:pt idx="2777">
                  <c:v>484.24</c:v>
                </c:pt>
                <c:pt idx="2778">
                  <c:v>484.4</c:v>
                </c:pt>
                <c:pt idx="2779">
                  <c:v>484.57</c:v>
                </c:pt>
                <c:pt idx="2780">
                  <c:v>484.73</c:v>
                </c:pt>
                <c:pt idx="2781">
                  <c:v>484.9</c:v>
                </c:pt>
                <c:pt idx="2782">
                  <c:v>485.06</c:v>
                </c:pt>
                <c:pt idx="2783">
                  <c:v>485.23</c:v>
                </c:pt>
                <c:pt idx="2784">
                  <c:v>485.39</c:v>
                </c:pt>
                <c:pt idx="2785">
                  <c:v>485.56</c:v>
                </c:pt>
                <c:pt idx="2786">
                  <c:v>485.72</c:v>
                </c:pt>
                <c:pt idx="2787">
                  <c:v>485.89</c:v>
                </c:pt>
                <c:pt idx="2788">
                  <c:v>486.06</c:v>
                </c:pt>
                <c:pt idx="2789">
                  <c:v>486.22</c:v>
                </c:pt>
                <c:pt idx="2790">
                  <c:v>486.39</c:v>
                </c:pt>
                <c:pt idx="2791">
                  <c:v>486.55</c:v>
                </c:pt>
                <c:pt idx="2792">
                  <c:v>486.72</c:v>
                </c:pt>
                <c:pt idx="2793">
                  <c:v>486.88</c:v>
                </c:pt>
                <c:pt idx="2794">
                  <c:v>487.05</c:v>
                </c:pt>
                <c:pt idx="2795">
                  <c:v>487.21</c:v>
                </c:pt>
                <c:pt idx="2796">
                  <c:v>487.38</c:v>
                </c:pt>
                <c:pt idx="2797">
                  <c:v>487.54</c:v>
                </c:pt>
                <c:pt idx="2798">
                  <c:v>487.71</c:v>
                </c:pt>
                <c:pt idx="2799">
                  <c:v>487.87</c:v>
                </c:pt>
                <c:pt idx="2800">
                  <c:v>488.04</c:v>
                </c:pt>
                <c:pt idx="2801">
                  <c:v>488.2</c:v>
                </c:pt>
                <c:pt idx="2802">
                  <c:v>488.37</c:v>
                </c:pt>
                <c:pt idx="2803">
                  <c:v>488.54</c:v>
                </c:pt>
                <c:pt idx="2804">
                  <c:v>488.7</c:v>
                </c:pt>
                <c:pt idx="2805">
                  <c:v>488.87</c:v>
                </c:pt>
                <c:pt idx="2806">
                  <c:v>489.03</c:v>
                </c:pt>
                <c:pt idx="2807">
                  <c:v>489.2</c:v>
                </c:pt>
                <c:pt idx="2808">
                  <c:v>489.36</c:v>
                </c:pt>
                <c:pt idx="2809">
                  <c:v>489.53</c:v>
                </c:pt>
                <c:pt idx="2810">
                  <c:v>489.69</c:v>
                </c:pt>
                <c:pt idx="2811">
                  <c:v>489.86</c:v>
                </c:pt>
                <c:pt idx="2812">
                  <c:v>490.02</c:v>
                </c:pt>
                <c:pt idx="2813">
                  <c:v>490.19</c:v>
                </c:pt>
                <c:pt idx="2814">
                  <c:v>490.35</c:v>
                </c:pt>
                <c:pt idx="2815">
                  <c:v>490.52</c:v>
                </c:pt>
                <c:pt idx="2816">
                  <c:v>490.68</c:v>
                </c:pt>
                <c:pt idx="2817">
                  <c:v>490.85</c:v>
                </c:pt>
                <c:pt idx="2818">
                  <c:v>491.02</c:v>
                </c:pt>
                <c:pt idx="2819">
                  <c:v>491.18</c:v>
                </c:pt>
                <c:pt idx="2820">
                  <c:v>491.35</c:v>
                </c:pt>
                <c:pt idx="2821">
                  <c:v>491.51</c:v>
                </c:pt>
                <c:pt idx="2822">
                  <c:v>491.68</c:v>
                </c:pt>
                <c:pt idx="2823">
                  <c:v>491.84</c:v>
                </c:pt>
                <c:pt idx="2824">
                  <c:v>492.01</c:v>
                </c:pt>
                <c:pt idx="2825">
                  <c:v>492.17</c:v>
                </c:pt>
                <c:pt idx="2826">
                  <c:v>492.34</c:v>
                </c:pt>
                <c:pt idx="2827">
                  <c:v>492.5</c:v>
                </c:pt>
                <c:pt idx="2828">
                  <c:v>492.67</c:v>
                </c:pt>
                <c:pt idx="2829">
                  <c:v>492.83</c:v>
                </c:pt>
                <c:pt idx="2830">
                  <c:v>493</c:v>
                </c:pt>
                <c:pt idx="2831">
                  <c:v>493.17</c:v>
                </c:pt>
                <c:pt idx="2832">
                  <c:v>493.33</c:v>
                </c:pt>
                <c:pt idx="2833">
                  <c:v>493.5</c:v>
                </c:pt>
                <c:pt idx="2834">
                  <c:v>493.66</c:v>
                </c:pt>
                <c:pt idx="2835">
                  <c:v>493.83</c:v>
                </c:pt>
                <c:pt idx="2836">
                  <c:v>493.99</c:v>
                </c:pt>
                <c:pt idx="2837">
                  <c:v>494.16</c:v>
                </c:pt>
                <c:pt idx="2838">
                  <c:v>494.32</c:v>
                </c:pt>
                <c:pt idx="2839">
                  <c:v>494.49</c:v>
                </c:pt>
                <c:pt idx="2840">
                  <c:v>494.65</c:v>
                </c:pt>
                <c:pt idx="2841">
                  <c:v>494.82</c:v>
                </c:pt>
                <c:pt idx="2842">
                  <c:v>494.98</c:v>
                </c:pt>
                <c:pt idx="2843">
                  <c:v>495.15</c:v>
                </c:pt>
                <c:pt idx="2844">
                  <c:v>495.31</c:v>
                </c:pt>
                <c:pt idx="2845">
                  <c:v>495.48</c:v>
                </c:pt>
                <c:pt idx="2846">
                  <c:v>495.64</c:v>
                </c:pt>
                <c:pt idx="2847">
                  <c:v>495.81</c:v>
                </c:pt>
                <c:pt idx="2848">
                  <c:v>495.98</c:v>
                </c:pt>
                <c:pt idx="2849">
                  <c:v>496.14</c:v>
                </c:pt>
                <c:pt idx="2850">
                  <c:v>496.31</c:v>
                </c:pt>
                <c:pt idx="2851">
                  <c:v>496.47</c:v>
                </c:pt>
                <c:pt idx="2852">
                  <c:v>496.64</c:v>
                </c:pt>
                <c:pt idx="2853">
                  <c:v>496.8</c:v>
                </c:pt>
                <c:pt idx="2854">
                  <c:v>496.97</c:v>
                </c:pt>
                <c:pt idx="2855">
                  <c:v>497.13</c:v>
                </c:pt>
                <c:pt idx="2856">
                  <c:v>497.3</c:v>
                </c:pt>
                <c:pt idx="2857">
                  <c:v>497.46</c:v>
                </c:pt>
                <c:pt idx="2858">
                  <c:v>497.63</c:v>
                </c:pt>
                <c:pt idx="2859">
                  <c:v>497.8</c:v>
                </c:pt>
                <c:pt idx="2860">
                  <c:v>497.96</c:v>
                </c:pt>
                <c:pt idx="2861">
                  <c:v>498.13</c:v>
                </c:pt>
                <c:pt idx="2862">
                  <c:v>498.29</c:v>
                </c:pt>
                <c:pt idx="2863">
                  <c:v>498.46</c:v>
                </c:pt>
                <c:pt idx="2864">
                  <c:v>498.62</c:v>
                </c:pt>
                <c:pt idx="2865">
                  <c:v>498.79</c:v>
                </c:pt>
                <c:pt idx="2866">
                  <c:v>498.95</c:v>
                </c:pt>
                <c:pt idx="2867">
                  <c:v>499.12</c:v>
                </c:pt>
                <c:pt idx="2868">
                  <c:v>499.28</c:v>
                </c:pt>
                <c:pt idx="2869">
                  <c:v>499.45</c:v>
                </c:pt>
                <c:pt idx="2870">
                  <c:v>499.61</c:v>
                </c:pt>
                <c:pt idx="2871">
                  <c:v>499.78</c:v>
                </c:pt>
                <c:pt idx="2872">
                  <c:v>499.95</c:v>
                </c:pt>
                <c:pt idx="2873">
                  <c:v>500.11</c:v>
                </c:pt>
                <c:pt idx="2874">
                  <c:v>500.28</c:v>
                </c:pt>
                <c:pt idx="2875">
                  <c:v>500.44</c:v>
                </c:pt>
                <c:pt idx="2876">
                  <c:v>500.61</c:v>
                </c:pt>
                <c:pt idx="2877">
                  <c:v>500.77</c:v>
                </c:pt>
                <c:pt idx="2878">
                  <c:v>500.94</c:v>
                </c:pt>
                <c:pt idx="2879">
                  <c:v>501.1</c:v>
                </c:pt>
                <c:pt idx="2880">
                  <c:v>501.27</c:v>
                </c:pt>
                <c:pt idx="2881">
                  <c:v>501.43</c:v>
                </c:pt>
                <c:pt idx="2882">
                  <c:v>501.6</c:v>
                </c:pt>
                <c:pt idx="2883">
                  <c:v>501.77</c:v>
                </c:pt>
                <c:pt idx="2884">
                  <c:v>501.93</c:v>
                </c:pt>
                <c:pt idx="2885">
                  <c:v>502.1</c:v>
                </c:pt>
                <c:pt idx="2886">
                  <c:v>502.26</c:v>
                </c:pt>
                <c:pt idx="2887">
                  <c:v>502.43</c:v>
                </c:pt>
                <c:pt idx="2888">
                  <c:v>502.59</c:v>
                </c:pt>
                <c:pt idx="2889">
                  <c:v>502.76</c:v>
                </c:pt>
                <c:pt idx="2890">
                  <c:v>502.92</c:v>
                </c:pt>
                <c:pt idx="2891">
                  <c:v>503.09</c:v>
                </c:pt>
                <c:pt idx="2892">
                  <c:v>503.26</c:v>
                </c:pt>
                <c:pt idx="2893">
                  <c:v>503.42</c:v>
                </c:pt>
                <c:pt idx="2894">
                  <c:v>503.59</c:v>
                </c:pt>
                <c:pt idx="2895">
                  <c:v>503.75</c:v>
                </c:pt>
                <c:pt idx="2896">
                  <c:v>503.92</c:v>
                </c:pt>
                <c:pt idx="2897">
                  <c:v>504.08</c:v>
                </c:pt>
                <c:pt idx="2898">
                  <c:v>504.25</c:v>
                </c:pt>
                <c:pt idx="2899">
                  <c:v>504.42</c:v>
                </c:pt>
                <c:pt idx="2900">
                  <c:v>504.58</c:v>
                </c:pt>
                <c:pt idx="2901">
                  <c:v>504.75</c:v>
                </c:pt>
                <c:pt idx="2902">
                  <c:v>504.91</c:v>
                </c:pt>
                <c:pt idx="2903">
                  <c:v>505.08</c:v>
                </c:pt>
                <c:pt idx="2904">
                  <c:v>505.24</c:v>
                </c:pt>
                <c:pt idx="2905">
                  <c:v>505.41</c:v>
                </c:pt>
                <c:pt idx="2906">
                  <c:v>505.57</c:v>
                </c:pt>
                <c:pt idx="2907">
                  <c:v>505.74</c:v>
                </c:pt>
                <c:pt idx="2908">
                  <c:v>505.91</c:v>
                </c:pt>
                <c:pt idx="2909">
                  <c:v>506.07</c:v>
                </c:pt>
                <c:pt idx="2910">
                  <c:v>506.24</c:v>
                </c:pt>
                <c:pt idx="2911">
                  <c:v>506.4</c:v>
                </c:pt>
                <c:pt idx="2912">
                  <c:v>506.57</c:v>
                </c:pt>
                <c:pt idx="2913">
                  <c:v>506.73</c:v>
                </c:pt>
                <c:pt idx="2914">
                  <c:v>506.9</c:v>
                </c:pt>
                <c:pt idx="2915">
                  <c:v>507.07</c:v>
                </c:pt>
                <c:pt idx="2916">
                  <c:v>507.23</c:v>
                </c:pt>
                <c:pt idx="2917">
                  <c:v>507.4</c:v>
                </c:pt>
                <c:pt idx="2918">
                  <c:v>507.56</c:v>
                </c:pt>
                <c:pt idx="2919">
                  <c:v>507.73</c:v>
                </c:pt>
                <c:pt idx="2920">
                  <c:v>507.89</c:v>
                </c:pt>
                <c:pt idx="2921">
                  <c:v>508.06</c:v>
                </c:pt>
                <c:pt idx="2922">
                  <c:v>508.22</c:v>
                </c:pt>
                <c:pt idx="2923">
                  <c:v>508.39</c:v>
                </c:pt>
                <c:pt idx="2924">
                  <c:v>508.55</c:v>
                </c:pt>
                <c:pt idx="2925">
                  <c:v>508.72</c:v>
                </c:pt>
                <c:pt idx="2926">
                  <c:v>508.89</c:v>
                </c:pt>
                <c:pt idx="2927">
                  <c:v>509.05</c:v>
                </c:pt>
                <c:pt idx="2928">
                  <c:v>509.22</c:v>
                </c:pt>
                <c:pt idx="2929">
                  <c:v>509.38</c:v>
                </c:pt>
                <c:pt idx="2930">
                  <c:v>509.55</c:v>
                </c:pt>
                <c:pt idx="2931">
                  <c:v>509.71</c:v>
                </c:pt>
                <c:pt idx="2932">
                  <c:v>509.88</c:v>
                </c:pt>
                <c:pt idx="2933">
                  <c:v>510.05</c:v>
                </c:pt>
                <c:pt idx="2934">
                  <c:v>510.21</c:v>
                </c:pt>
                <c:pt idx="2935">
                  <c:v>510.38</c:v>
                </c:pt>
                <c:pt idx="2936">
                  <c:v>510.54</c:v>
                </c:pt>
                <c:pt idx="2937">
                  <c:v>510.71</c:v>
                </c:pt>
                <c:pt idx="2938">
                  <c:v>510.87</c:v>
                </c:pt>
                <c:pt idx="2939">
                  <c:v>511.04</c:v>
                </c:pt>
                <c:pt idx="2940">
                  <c:v>511.21</c:v>
                </c:pt>
                <c:pt idx="2941">
                  <c:v>511.37</c:v>
                </c:pt>
                <c:pt idx="2942">
                  <c:v>511.54</c:v>
                </c:pt>
                <c:pt idx="2943">
                  <c:v>511.7</c:v>
                </c:pt>
                <c:pt idx="2944">
                  <c:v>511.87</c:v>
                </c:pt>
                <c:pt idx="2945">
                  <c:v>512.03</c:v>
                </c:pt>
                <c:pt idx="2946">
                  <c:v>512.20000000000005</c:v>
                </c:pt>
                <c:pt idx="2947">
                  <c:v>512.37</c:v>
                </c:pt>
                <c:pt idx="2948">
                  <c:v>512.53</c:v>
                </c:pt>
                <c:pt idx="2949">
                  <c:v>512.70000000000005</c:v>
                </c:pt>
                <c:pt idx="2950">
                  <c:v>512.86</c:v>
                </c:pt>
                <c:pt idx="2951">
                  <c:v>513.03</c:v>
                </c:pt>
                <c:pt idx="2952">
                  <c:v>513.20000000000005</c:v>
                </c:pt>
                <c:pt idx="2953">
                  <c:v>513.36</c:v>
                </c:pt>
                <c:pt idx="2954">
                  <c:v>513.53</c:v>
                </c:pt>
                <c:pt idx="2955">
                  <c:v>513.69000000000005</c:v>
                </c:pt>
                <c:pt idx="2956">
                  <c:v>513.86</c:v>
                </c:pt>
                <c:pt idx="2957">
                  <c:v>514.02</c:v>
                </c:pt>
                <c:pt idx="2958">
                  <c:v>514.19000000000005</c:v>
                </c:pt>
                <c:pt idx="2959">
                  <c:v>514.36</c:v>
                </c:pt>
                <c:pt idx="2960">
                  <c:v>514.52</c:v>
                </c:pt>
                <c:pt idx="2961">
                  <c:v>514.69000000000005</c:v>
                </c:pt>
                <c:pt idx="2962">
                  <c:v>514.85</c:v>
                </c:pt>
                <c:pt idx="2963">
                  <c:v>515.02</c:v>
                </c:pt>
                <c:pt idx="2964">
                  <c:v>515.17999999999995</c:v>
                </c:pt>
                <c:pt idx="2965">
                  <c:v>515.35</c:v>
                </c:pt>
                <c:pt idx="2966">
                  <c:v>515.52</c:v>
                </c:pt>
                <c:pt idx="2967">
                  <c:v>515.67999999999995</c:v>
                </c:pt>
                <c:pt idx="2968">
                  <c:v>515.85</c:v>
                </c:pt>
                <c:pt idx="2969">
                  <c:v>516.01</c:v>
                </c:pt>
                <c:pt idx="2970">
                  <c:v>516.17999999999995</c:v>
                </c:pt>
                <c:pt idx="2971">
                  <c:v>516.34</c:v>
                </c:pt>
                <c:pt idx="2972">
                  <c:v>516.51</c:v>
                </c:pt>
                <c:pt idx="2973">
                  <c:v>516.67999999999995</c:v>
                </c:pt>
                <c:pt idx="2974">
                  <c:v>516.84</c:v>
                </c:pt>
                <c:pt idx="2975">
                  <c:v>517.01</c:v>
                </c:pt>
                <c:pt idx="2976">
                  <c:v>517.16999999999996</c:v>
                </c:pt>
                <c:pt idx="2977">
                  <c:v>517.34</c:v>
                </c:pt>
                <c:pt idx="2978">
                  <c:v>517.5</c:v>
                </c:pt>
                <c:pt idx="2979">
                  <c:v>517.66999999999996</c:v>
                </c:pt>
                <c:pt idx="2980">
                  <c:v>517.83000000000004</c:v>
                </c:pt>
                <c:pt idx="2981">
                  <c:v>518</c:v>
                </c:pt>
                <c:pt idx="2982">
                  <c:v>518.16999999999996</c:v>
                </c:pt>
                <c:pt idx="2983">
                  <c:v>518.33000000000004</c:v>
                </c:pt>
                <c:pt idx="2984">
                  <c:v>518.5</c:v>
                </c:pt>
                <c:pt idx="2985">
                  <c:v>518.66</c:v>
                </c:pt>
                <c:pt idx="2986">
                  <c:v>518.83000000000004</c:v>
                </c:pt>
                <c:pt idx="2987">
                  <c:v>518.99</c:v>
                </c:pt>
                <c:pt idx="2988">
                  <c:v>519.16</c:v>
                </c:pt>
                <c:pt idx="2989">
                  <c:v>519.33000000000004</c:v>
                </c:pt>
                <c:pt idx="2990">
                  <c:v>519.49</c:v>
                </c:pt>
                <c:pt idx="2991">
                  <c:v>519.66</c:v>
                </c:pt>
                <c:pt idx="2992">
                  <c:v>519.82000000000005</c:v>
                </c:pt>
                <c:pt idx="2993">
                  <c:v>519.99</c:v>
                </c:pt>
                <c:pt idx="2994">
                  <c:v>520.15</c:v>
                </c:pt>
                <c:pt idx="2995">
                  <c:v>520.32000000000005</c:v>
                </c:pt>
                <c:pt idx="2996">
                  <c:v>520.49</c:v>
                </c:pt>
                <c:pt idx="2997">
                  <c:v>520.65</c:v>
                </c:pt>
                <c:pt idx="2998">
                  <c:v>520.82000000000005</c:v>
                </c:pt>
                <c:pt idx="2999">
                  <c:v>520.98</c:v>
                </c:pt>
                <c:pt idx="3000">
                  <c:v>521.15</c:v>
                </c:pt>
                <c:pt idx="3001">
                  <c:v>521.30999999999995</c:v>
                </c:pt>
                <c:pt idx="3002">
                  <c:v>521.48</c:v>
                </c:pt>
                <c:pt idx="3003">
                  <c:v>521.65</c:v>
                </c:pt>
                <c:pt idx="3004">
                  <c:v>521.80999999999995</c:v>
                </c:pt>
                <c:pt idx="3005">
                  <c:v>521.98</c:v>
                </c:pt>
                <c:pt idx="3006">
                  <c:v>522.14</c:v>
                </c:pt>
                <c:pt idx="3007">
                  <c:v>522.30999999999995</c:v>
                </c:pt>
                <c:pt idx="3008">
                  <c:v>522.47</c:v>
                </c:pt>
                <c:pt idx="3009">
                  <c:v>522.64</c:v>
                </c:pt>
                <c:pt idx="3010">
                  <c:v>522.80999999999995</c:v>
                </c:pt>
                <c:pt idx="3011">
                  <c:v>522.97</c:v>
                </c:pt>
                <c:pt idx="3012">
                  <c:v>523.14</c:v>
                </c:pt>
                <c:pt idx="3013">
                  <c:v>523.29999999999995</c:v>
                </c:pt>
                <c:pt idx="3014">
                  <c:v>523.47</c:v>
                </c:pt>
                <c:pt idx="3015">
                  <c:v>523.63</c:v>
                </c:pt>
                <c:pt idx="3016">
                  <c:v>523.79999999999995</c:v>
                </c:pt>
                <c:pt idx="3017">
                  <c:v>523.97</c:v>
                </c:pt>
                <c:pt idx="3018">
                  <c:v>524.13</c:v>
                </c:pt>
                <c:pt idx="3019">
                  <c:v>524.29999999999995</c:v>
                </c:pt>
                <c:pt idx="3020">
                  <c:v>524.46</c:v>
                </c:pt>
                <c:pt idx="3021">
                  <c:v>524.63</c:v>
                </c:pt>
                <c:pt idx="3022">
                  <c:v>524.79</c:v>
                </c:pt>
                <c:pt idx="3023">
                  <c:v>524.96</c:v>
                </c:pt>
                <c:pt idx="3024">
                  <c:v>525.13</c:v>
                </c:pt>
                <c:pt idx="3025">
                  <c:v>525.29</c:v>
                </c:pt>
                <c:pt idx="3026">
                  <c:v>525.46</c:v>
                </c:pt>
                <c:pt idx="3027">
                  <c:v>525.62</c:v>
                </c:pt>
                <c:pt idx="3028">
                  <c:v>525.79</c:v>
                </c:pt>
                <c:pt idx="3029">
                  <c:v>525.96</c:v>
                </c:pt>
                <c:pt idx="3030">
                  <c:v>526.12</c:v>
                </c:pt>
                <c:pt idx="3031">
                  <c:v>526.29</c:v>
                </c:pt>
                <c:pt idx="3032">
                  <c:v>526.45000000000005</c:v>
                </c:pt>
                <c:pt idx="3033">
                  <c:v>526.62</c:v>
                </c:pt>
                <c:pt idx="3034">
                  <c:v>526.78</c:v>
                </c:pt>
                <c:pt idx="3035">
                  <c:v>526.95000000000005</c:v>
                </c:pt>
                <c:pt idx="3036">
                  <c:v>527.11</c:v>
                </c:pt>
                <c:pt idx="3037">
                  <c:v>527.28</c:v>
                </c:pt>
                <c:pt idx="3038">
                  <c:v>527.45000000000005</c:v>
                </c:pt>
                <c:pt idx="3039">
                  <c:v>527.61</c:v>
                </c:pt>
                <c:pt idx="3040">
                  <c:v>527.78</c:v>
                </c:pt>
                <c:pt idx="3041">
                  <c:v>527.94000000000005</c:v>
                </c:pt>
                <c:pt idx="3042">
                  <c:v>528.11</c:v>
                </c:pt>
                <c:pt idx="3043">
                  <c:v>528.27</c:v>
                </c:pt>
                <c:pt idx="3044">
                  <c:v>528.44000000000005</c:v>
                </c:pt>
                <c:pt idx="3045">
                  <c:v>528.61</c:v>
                </c:pt>
                <c:pt idx="3046">
                  <c:v>528.77</c:v>
                </c:pt>
                <c:pt idx="3047">
                  <c:v>528.94000000000005</c:v>
                </c:pt>
                <c:pt idx="3048">
                  <c:v>529.1</c:v>
                </c:pt>
                <c:pt idx="3049">
                  <c:v>529.27</c:v>
                </c:pt>
                <c:pt idx="3050">
                  <c:v>529.42999999999995</c:v>
                </c:pt>
                <c:pt idx="3051">
                  <c:v>529.6</c:v>
                </c:pt>
                <c:pt idx="3052">
                  <c:v>529.77</c:v>
                </c:pt>
                <c:pt idx="3053">
                  <c:v>529.92999999999995</c:v>
                </c:pt>
                <c:pt idx="3054">
                  <c:v>530.1</c:v>
                </c:pt>
                <c:pt idx="3055">
                  <c:v>530.26</c:v>
                </c:pt>
                <c:pt idx="3056">
                  <c:v>530.42999999999995</c:v>
                </c:pt>
                <c:pt idx="3057">
                  <c:v>530.59</c:v>
                </c:pt>
                <c:pt idx="3058">
                  <c:v>530.76</c:v>
                </c:pt>
                <c:pt idx="3059">
                  <c:v>530.92999999999995</c:v>
                </c:pt>
                <c:pt idx="3060">
                  <c:v>531.09</c:v>
                </c:pt>
                <c:pt idx="3061">
                  <c:v>531.26</c:v>
                </c:pt>
                <c:pt idx="3062">
                  <c:v>531.41999999999996</c:v>
                </c:pt>
                <c:pt idx="3063">
                  <c:v>531.59</c:v>
                </c:pt>
                <c:pt idx="3064">
                  <c:v>531.75</c:v>
                </c:pt>
                <c:pt idx="3065">
                  <c:v>531.91999999999996</c:v>
                </c:pt>
                <c:pt idx="3066">
                  <c:v>532.09</c:v>
                </c:pt>
                <c:pt idx="3067">
                  <c:v>532.25</c:v>
                </c:pt>
                <c:pt idx="3068">
                  <c:v>532.41999999999996</c:v>
                </c:pt>
                <c:pt idx="3069">
                  <c:v>532.58000000000004</c:v>
                </c:pt>
                <c:pt idx="3070">
                  <c:v>532.75</c:v>
                </c:pt>
                <c:pt idx="3071">
                  <c:v>532.91</c:v>
                </c:pt>
                <c:pt idx="3072">
                  <c:v>533.08000000000004</c:v>
                </c:pt>
                <c:pt idx="3073">
                  <c:v>533.25</c:v>
                </c:pt>
                <c:pt idx="3074">
                  <c:v>533.41</c:v>
                </c:pt>
                <c:pt idx="3075">
                  <c:v>533.58000000000004</c:v>
                </c:pt>
                <c:pt idx="3076">
                  <c:v>533.74</c:v>
                </c:pt>
                <c:pt idx="3077">
                  <c:v>533.91</c:v>
                </c:pt>
                <c:pt idx="3078">
                  <c:v>534.08000000000004</c:v>
                </c:pt>
                <c:pt idx="3079">
                  <c:v>534.24</c:v>
                </c:pt>
                <c:pt idx="3080">
                  <c:v>534.41</c:v>
                </c:pt>
                <c:pt idx="3081">
                  <c:v>534.57000000000005</c:v>
                </c:pt>
                <c:pt idx="3082">
                  <c:v>534.74</c:v>
                </c:pt>
                <c:pt idx="3083">
                  <c:v>534.9</c:v>
                </c:pt>
                <c:pt idx="3084">
                  <c:v>535.07000000000005</c:v>
                </c:pt>
                <c:pt idx="3085">
                  <c:v>535.24</c:v>
                </c:pt>
                <c:pt idx="3086">
                  <c:v>535.4</c:v>
                </c:pt>
                <c:pt idx="3087">
                  <c:v>535.57000000000005</c:v>
                </c:pt>
                <c:pt idx="3088">
                  <c:v>535.73</c:v>
                </c:pt>
                <c:pt idx="3089">
                  <c:v>535.9</c:v>
                </c:pt>
                <c:pt idx="3090">
                  <c:v>536.05999999999995</c:v>
                </c:pt>
                <c:pt idx="3091">
                  <c:v>536.23</c:v>
                </c:pt>
                <c:pt idx="3092">
                  <c:v>536.39</c:v>
                </c:pt>
                <c:pt idx="3093">
                  <c:v>536.55999999999995</c:v>
                </c:pt>
                <c:pt idx="3094">
                  <c:v>536.72</c:v>
                </c:pt>
                <c:pt idx="3095">
                  <c:v>536.89</c:v>
                </c:pt>
                <c:pt idx="3096">
                  <c:v>537.05999999999995</c:v>
                </c:pt>
                <c:pt idx="3097">
                  <c:v>537.22</c:v>
                </c:pt>
                <c:pt idx="3098">
                  <c:v>537.39</c:v>
                </c:pt>
                <c:pt idx="3099">
                  <c:v>537.54999999999995</c:v>
                </c:pt>
                <c:pt idx="3100">
                  <c:v>537.72</c:v>
                </c:pt>
                <c:pt idx="3101">
                  <c:v>537.88</c:v>
                </c:pt>
                <c:pt idx="3102">
                  <c:v>538.04999999999995</c:v>
                </c:pt>
                <c:pt idx="3103">
                  <c:v>538.22</c:v>
                </c:pt>
                <c:pt idx="3104">
                  <c:v>538.38</c:v>
                </c:pt>
                <c:pt idx="3105">
                  <c:v>538.54999999999995</c:v>
                </c:pt>
                <c:pt idx="3106">
                  <c:v>538.71</c:v>
                </c:pt>
                <c:pt idx="3107">
                  <c:v>538.88</c:v>
                </c:pt>
                <c:pt idx="3108">
                  <c:v>539.04</c:v>
                </c:pt>
                <c:pt idx="3109">
                  <c:v>539.21</c:v>
                </c:pt>
                <c:pt idx="3110">
                  <c:v>539.37</c:v>
                </c:pt>
                <c:pt idx="3111">
                  <c:v>539.54</c:v>
                </c:pt>
                <c:pt idx="3112">
                  <c:v>539.71</c:v>
                </c:pt>
                <c:pt idx="3113">
                  <c:v>539.87</c:v>
                </c:pt>
                <c:pt idx="3114">
                  <c:v>540.04</c:v>
                </c:pt>
                <c:pt idx="3115">
                  <c:v>540.20000000000005</c:v>
                </c:pt>
                <c:pt idx="3116">
                  <c:v>540.37</c:v>
                </c:pt>
                <c:pt idx="3117">
                  <c:v>540.53</c:v>
                </c:pt>
                <c:pt idx="3118">
                  <c:v>540.70000000000005</c:v>
                </c:pt>
                <c:pt idx="3119">
                  <c:v>540.86</c:v>
                </c:pt>
                <c:pt idx="3120">
                  <c:v>541.03</c:v>
                </c:pt>
                <c:pt idx="3121">
                  <c:v>541.20000000000005</c:v>
                </c:pt>
                <c:pt idx="3122">
                  <c:v>541.36</c:v>
                </c:pt>
                <c:pt idx="3123">
                  <c:v>541.53</c:v>
                </c:pt>
                <c:pt idx="3124">
                  <c:v>541.69000000000005</c:v>
                </c:pt>
                <c:pt idx="3125">
                  <c:v>541.86</c:v>
                </c:pt>
                <c:pt idx="3126">
                  <c:v>542.02</c:v>
                </c:pt>
                <c:pt idx="3127">
                  <c:v>542.19000000000005</c:v>
                </c:pt>
                <c:pt idx="3128">
                  <c:v>542.36</c:v>
                </c:pt>
                <c:pt idx="3129">
                  <c:v>542.52</c:v>
                </c:pt>
                <c:pt idx="3130">
                  <c:v>542.69000000000005</c:v>
                </c:pt>
                <c:pt idx="3131">
                  <c:v>542.85</c:v>
                </c:pt>
                <c:pt idx="3132">
                  <c:v>543.02</c:v>
                </c:pt>
                <c:pt idx="3133">
                  <c:v>543.17999999999995</c:v>
                </c:pt>
                <c:pt idx="3134">
                  <c:v>543.35</c:v>
                </c:pt>
                <c:pt idx="3135">
                  <c:v>543.51</c:v>
                </c:pt>
                <c:pt idx="3136">
                  <c:v>543.67999999999995</c:v>
                </c:pt>
                <c:pt idx="3137">
                  <c:v>543.85</c:v>
                </c:pt>
                <c:pt idx="3138">
                  <c:v>544.01</c:v>
                </c:pt>
                <c:pt idx="3139">
                  <c:v>544.17999999999995</c:v>
                </c:pt>
                <c:pt idx="3140">
                  <c:v>544.34</c:v>
                </c:pt>
                <c:pt idx="3141">
                  <c:v>544.51</c:v>
                </c:pt>
                <c:pt idx="3142">
                  <c:v>544.67999999999995</c:v>
                </c:pt>
                <c:pt idx="3143">
                  <c:v>544.84</c:v>
                </c:pt>
                <c:pt idx="3144">
                  <c:v>545.01</c:v>
                </c:pt>
                <c:pt idx="3145">
                  <c:v>545.17999999999995</c:v>
                </c:pt>
                <c:pt idx="3146">
                  <c:v>545.34</c:v>
                </c:pt>
                <c:pt idx="3147">
                  <c:v>545.51</c:v>
                </c:pt>
                <c:pt idx="3148">
                  <c:v>545.66999999999996</c:v>
                </c:pt>
                <c:pt idx="3149">
                  <c:v>545.84</c:v>
                </c:pt>
                <c:pt idx="3150">
                  <c:v>546.01</c:v>
                </c:pt>
                <c:pt idx="3151">
                  <c:v>546.16999999999996</c:v>
                </c:pt>
                <c:pt idx="3152">
                  <c:v>546.34</c:v>
                </c:pt>
                <c:pt idx="3153">
                  <c:v>546.51</c:v>
                </c:pt>
                <c:pt idx="3154">
                  <c:v>546.66999999999996</c:v>
                </c:pt>
                <c:pt idx="3155">
                  <c:v>546.84</c:v>
                </c:pt>
                <c:pt idx="3156">
                  <c:v>547.01</c:v>
                </c:pt>
                <c:pt idx="3157">
                  <c:v>547.16999999999996</c:v>
                </c:pt>
                <c:pt idx="3158">
                  <c:v>547.34</c:v>
                </c:pt>
                <c:pt idx="3159">
                  <c:v>547.51</c:v>
                </c:pt>
                <c:pt idx="3160">
                  <c:v>547.66999999999996</c:v>
                </c:pt>
                <c:pt idx="3161">
                  <c:v>547.84</c:v>
                </c:pt>
                <c:pt idx="3162">
                  <c:v>548.01</c:v>
                </c:pt>
                <c:pt idx="3163">
                  <c:v>548.16999999999996</c:v>
                </c:pt>
                <c:pt idx="3164">
                  <c:v>548.34</c:v>
                </c:pt>
                <c:pt idx="3165">
                  <c:v>548.51</c:v>
                </c:pt>
                <c:pt idx="3166">
                  <c:v>548.66999999999996</c:v>
                </c:pt>
                <c:pt idx="3167">
                  <c:v>548.84</c:v>
                </c:pt>
                <c:pt idx="3168">
                  <c:v>549.01</c:v>
                </c:pt>
                <c:pt idx="3169">
                  <c:v>549.16999999999996</c:v>
                </c:pt>
                <c:pt idx="3170">
                  <c:v>549.34</c:v>
                </c:pt>
                <c:pt idx="3171">
                  <c:v>549.51</c:v>
                </c:pt>
                <c:pt idx="3172">
                  <c:v>549.66999999999996</c:v>
                </c:pt>
                <c:pt idx="3173">
                  <c:v>549.84</c:v>
                </c:pt>
                <c:pt idx="3174">
                  <c:v>550.01</c:v>
                </c:pt>
                <c:pt idx="3175">
                  <c:v>550.16999999999996</c:v>
                </c:pt>
                <c:pt idx="3176">
                  <c:v>550.34</c:v>
                </c:pt>
                <c:pt idx="3177">
                  <c:v>550.51</c:v>
                </c:pt>
                <c:pt idx="3178">
                  <c:v>550.66999999999996</c:v>
                </c:pt>
                <c:pt idx="3179">
                  <c:v>550.84</c:v>
                </c:pt>
                <c:pt idx="3180">
                  <c:v>551.01</c:v>
                </c:pt>
                <c:pt idx="3181">
                  <c:v>551.16999999999996</c:v>
                </c:pt>
                <c:pt idx="3182">
                  <c:v>551.34</c:v>
                </c:pt>
                <c:pt idx="3183">
                  <c:v>551.51</c:v>
                </c:pt>
                <c:pt idx="3184">
                  <c:v>551.66999999999996</c:v>
                </c:pt>
                <c:pt idx="3185">
                  <c:v>551.84</c:v>
                </c:pt>
                <c:pt idx="3186">
                  <c:v>552.01</c:v>
                </c:pt>
                <c:pt idx="3187">
                  <c:v>552.17999999999995</c:v>
                </c:pt>
                <c:pt idx="3188">
                  <c:v>552.34</c:v>
                </c:pt>
                <c:pt idx="3189">
                  <c:v>552.51</c:v>
                </c:pt>
                <c:pt idx="3190">
                  <c:v>552.67999999999995</c:v>
                </c:pt>
                <c:pt idx="3191">
                  <c:v>552.84</c:v>
                </c:pt>
                <c:pt idx="3192">
                  <c:v>553.01</c:v>
                </c:pt>
                <c:pt idx="3193">
                  <c:v>553.17999999999995</c:v>
                </c:pt>
                <c:pt idx="3194">
                  <c:v>553.34</c:v>
                </c:pt>
                <c:pt idx="3195">
                  <c:v>553.51</c:v>
                </c:pt>
                <c:pt idx="3196">
                  <c:v>553.67999999999995</c:v>
                </c:pt>
                <c:pt idx="3197">
                  <c:v>553.85</c:v>
                </c:pt>
                <c:pt idx="3198">
                  <c:v>554.01</c:v>
                </c:pt>
                <c:pt idx="3199">
                  <c:v>554.17999999999995</c:v>
                </c:pt>
                <c:pt idx="3200">
                  <c:v>554.35</c:v>
                </c:pt>
                <c:pt idx="3201">
                  <c:v>554.51</c:v>
                </c:pt>
                <c:pt idx="3202">
                  <c:v>554.67999999999995</c:v>
                </c:pt>
                <c:pt idx="3203">
                  <c:v>554.85</c:v>
                </c:pt>
                <c:pt idx="3204">
                  <c:v>555.01</c:v>
                </c:pt>
                <c:pt idx="3205">
                  <c:v>555.17999999999995</c:v>
                </c:pt>
                <c:pt idx="3206">
                  <c:v>555.35</c:v>
                </c:pt>
                <c:pt idx="3207">
                  <c:v>555.52</c:v>
                </c:pt>
                <c:pt idx="3208">
                  <c:v>555.67999999999995</c:v>
                </c:pt>
                <c:pt idx="3209">
                  <c:v>555.85</c:v>
                </c:pt>
                <c:pt idx="3210">
                  <c:v>556.02</c:v>
                </c:pt>
                <c:pt idx="3211">
                  <c:v>556.17999999999995</c:v>
                </c:pt>
                <c:pt idx="3212">
                  <c:v>556.35</c:v>
                </c:pt>
                <c:pt idx="3213">
                  <c:v>556.52</c:v>
                </c:pt>
                <c:pt idx="3214">
                  <c:v>556.67999999999995</c:v>
                </c:pt>
                <c:pt idx="3215">
                  <c:v>556.85</c:v>
                </c:pt>
                <c:pt idx="3216">
                  <c:v>557.02</c:v>
                </c:pt>
                <c:pt idx="3217">
                  <c:v>557.17999999999995</c:v>
                </c:pt>
                <c:pt idx="3218">
                  <c:v>557.35</c:v>
                </c:pt>
                <c:pt idx="3219">
                  <c:v>557.52</c:v>
                </c:pt>
                <c:pt idx="3220">
                  <c:v>557.69000000000005</c:v>
                </c:pt>
                <c:pt idx="3221">
                  <c:v>557.85</c:v>
                </c:pt>
                <c:pt idx="3222">
                  <c:v>558.02</c:v>
                </c:pt>
                <c:pt idx="3223">
                  <c:v>558.19000000000005</c:v>
                </c:pt>
                <c:pt idx="3224">
                  <c:v>558.35</c:v>
                </c:pt>
                <c:pt idx="3225">
                  <c:v>558.52</c:v>
                </c:pt>
                <c:pt idx="3226">
                  <c:v>558.69000000000005</c:v>
                </c:pt>
                <c:pt idx="3227">
                  <c:v>558.86</c:v>
                </c:pt>
                <c:pt idx="3228">
                  <c:v>559.02</c:v>
                </c:pt>
                <c:pt idx="3229">
                  <c:v>559.19000000000005</c:v>
                </c:pt>
                <c:pt idx="3230">
                  <c:v>559.36</c:v>
                </c:pt>
                <c:pt idx="3231">
                  <c:v>559.52</c:v>
                </c:pt>
                <c:pt idx="3232">
                  <c:v>559.69000000000005</c:v>
                </c:pt>
                <c:pt idx="3233">
                  <c:v>559.86</c:v>
                </c:pt>
                <c:pt idx="3234">
                  <c:v>560.02</c:v>
                </c:pt>
                <c:pt idx="3235">
                  <c:v>560.19000000000005</c:v>
                </c:pt>
                <c:pt idx="3236">
                  <c:v>560.36</c:v>
                </c:pt>
                <c:pt idx="3237">
                  <c:v>560.53</c:v>
                </c:pt>
                <c:pt idx="3238">
                  <c:v>560.69000000000005</c:v>
                </c:pt>
                <c:pt idx="3239">
                  <c:v>560.86</c:v>
                </c:pt>
                <c:pt idx="3240">
                  <c:v>561.03</c:v>
                </c:pt>
                <c:pt idx="3241">
                  <c:v>561.19000000000005</c:v>
                </c:pt>
                <c:pt idx="3242">
                  <c:v>561.36</c:v>
                </c:pt>
                <c:pt idx="3243">
                  <c:v>561.53</c:v>
                </c:pt>
                <c:pt idx="3244">
                  <c:v>561.69000000000005</c:v>
                </c:pt>
                <c:pt idx="3245">
                  <c:v>561.86</c:v>
                </c:pt>
                <c:pt idx="3246">
                  <c:v>562.03</c:v>
                </c:pt>
                <c:pt idx="3247">
                  <c:v>562.19000000000005</c:v>
                </c:pt>
                <c:pt idx="3248">
                  <c:v>562.36</c:v>
                </c:pt>
                <c:pt idx="3249">
                  <c:v>562.53</c:v>
                </c:pt>
                <c:pt idx="3250">
                  <c:v>562.69000000000005</c:v>
                </c:pt>
                <c:pt idx="3251">
                  <c:v>562.86</c:v>
                </c:pt>
                <c:pt idx="3252">
                  <c:v>563.03</c:v>
                </c:pt>
                <c:pt idx="3253">
                  <c:v>563.20000000000005</c:v>
                </c:pt>
                <c:pt idx="3254">
                  <c:v>563.36</c:v>
                </c:pt>
                <c:pt idx="3255">
                  <c:v>563.53</c:v>
                </c:pt>
                <c:pt idx="3256">
                  <c:v>563.70000000000005</c:v>
                </c:pt>
                <c:pt idx="3257">
                  <c:v>563.86</c:v>
                </c:pt>
                <c:pt idx="3258">
                  <c:v>564.03</c:v>
                </c:pt>
                <c:pt idx="3259">
                  <c:v>564.20000000000005</c:v>
                </c:pt>
                <c:pt idx="3260">
                  <c:v>564.36</c:v>
                </c:pt>
                <c:pt idx="3261">
                  <c:v>564.53</c:v>
                </c:pt>
                <c:pt idx="3262">
                  <c:v>564.70000000000005</c:v>
                </c:pt>
                <c:pt idx="3263">
                  <c:v>564.86</c:v>
                </c:pt>
                <c:pt idx="3264">
                  <c:v>565.03</c:v>
                </c:pt>
                <c:pt idx="3265">
                  <c:v>565.20000000000005</c:v>
                </c:pt>
                <c:pt idx="3266">
                  <c:v>565.36</c:v>
                </c:pt>
                <c:pt idx="3267">
                  <c:v>565.53</c:v>
                </c:pt>
                <c:pt idx="3268">
                  <c:v>565.70000000000005</c:v>
                </c:pt>
                <c:pt idx="3269">
                  <c:v>565.86</c:v>
                </c:pt>
                <c:pt idx="3270">
                  <c:v>566.03</c:v>
                </c:pt>
                <c:pt idx="3271">
                  <c:v>566.20000000000005</c:v>
                </c:pt>
                <c:pt idx="3272">
                  <c:v>566.37</c:v>
                </c:pt>
                <c:pt idx="3273">
                  <c:v>566.53</c:v>
                </c:pt>
                <c:pt idx="3274">
                  <c:v>566.70000000000005</c:v>
                </c:pt>
                <c:pt idx="3275">
                  <c:v>566.87</c:v>
                </c:pt>
                <c:pt idx="3276">
                  <c:v>567.03</c:v>
                </c:pt>
                <c:pt idx="3277">
                  <c:v>567.20000000000005</c:v>
                </c:pt>
                <c:pt idx="3278">
                  <c:v>567.37</c:v>
                </c:pt>
                <c:pt idx="3279">
                  <c:v>567.53</c:v>
                </c:pt>
                <c:pt idx="3280">
                  <c:v>567.70000000000005</c:v>
                </c:pt>
                <c:pt idx="3281">
                  <c:v>567.87</c:v>
                </c:pt>
                <c:pt idx="3282">
                  <c:v>568.03</c:v>
                </c:pt>
                <c:pt idx="3283">
                  <c:v>568.20000000000005</c:v>
                </c:pt>
                <c:pt idx="3284">
                  <c:v>568.37</c:v>
                </c:pt>
                <c:pt idx="3285">
                  <c:v>568.53</c:v>
                </c:pt>
                <c:pt idx="3286">
                  <c:v>568.70000000000005</c:v>
                </c:pt>
                <c:pt idx="3287">
                  <c:v>568.87</c:v>
                </c:pt>
                <c:pt idx="3288">
                  <c:v>569.03</c:v>
                </c:pt>
                <c:pt idx="3289">
                  <c:v>569.20000000000005</c:v>
                </c:pt>
                <c:pt idx="3290">
                  <c:v>569.37</c:v>
                </c:pt>
                <c:pt idx="3291">
                  <c:v>569.53</c:v>
                </c:pt>
                <c:pt idx="3292">
                  <c:v>569.70000000000005</c:v>
                </c:pt>
                <c:pt idx="3293">
                  <c:v>569.87</c:v>
                </c:pt>
                <c:pt idx="3294">
                  <c:v>570.03</c:v>
                </c:pt>
                <c:pt idx="3295">
                  <c:v>570.20000000000005</c:v>
                </c:pt>
                <c:pt idx="3296">
                  <c:v>570.37</c:v>
                </c:pt>
                <c:pt idx="3297">
                  <c:v>570.54</c:v>
                </c:pt>
                <c:pt idx="3298">
                  <c:v>570.70000000000005</c:v>
                </c:pt>
                <c:pt idx="3299">
                  <c:v>570.87</c:v>
                </c:pt>
                <c:pt idx="3300">
                  <c:v>571.04</c:v>
                </c:pt>
                <c:pt idx="3301">
                  <c:v>571.20000000000005</c:v>
                </c:pt>
                <c:pt idx="3302">
                  <c:v>571.37</c:v>
                </c:pt>
                <c:pt idx="3303">
                  <c:v>571.54</c:v>
                </c:pt>
                <c:pt idx="3304">
                  <c:v>571.70000000000005</c:v>
                </c:pt>
                <c:pt idx="3305">
                  <c:v>571.87</c:v>
                </c:pt>
                <c:pt idx="3306">
                  <c:v>572.04</c:v>
                </c:pt>
                <c:pt idx="3307">
                  <c:v>572.20000000000005</c:v>
                </c:pt>
                <c:pt idx="3308">
                  <c:v>572.37</c:v>
                </c:pt>
                <c:pt idx="3309">
                  <c:v>572.54</c:v>
                </c:pt>
                <c:pt idx="3310">
                  <c:v>572.70000000000005</c:v>
                </c:pt>
                <c:pt idx="3311">
                  <c:v>572.87</c:v>
                </c:pt>
                <c:pt idx="3312">
                  <c:v>573.04</c:v>
                </c:pt>
                <c:pt idx="3313">
                  <c:v>573.20000000000005</c:v>
                </c:pt>
                <c:pt idx="3314">
                  <c:v>573.37</c:v>
                </c:pt>
                <c:pt idx="3315">
                  <c:v>573.54</c:v>
                </c:pt>
                <c:pt idx="3316">
                  <c:v>573.70000000000005</c:v>
                </c:pt>
                <c:pt idx="3317">
                  <c:v>573.87</c:v>
                </c:pt>
                <c:pt idx="3318">
                  <c:v>574.04</c:v>
                </c:pt>
                <c:pt idx="3319">
                  <c:v>574.20000000000005</c:v>
                </c:pt>
                <c:pt idx="3320">
                  <c:v>574.37</c:v>
                </c:pt>
                <c:pt idx="3321">
                  <c:v>574.54</c:v>
                </c:pt>
                <c:pt idx="3322">
                  <c:v>574.70000000000005</c:v>
                </c:pt>
                <c:pt idx="3323">
                  <c:v>574.87</c:v>
                </c:pt>
                <c:pt idx="3324">
                  <c:v>575.04</c:v>
                </c:pt>
                <c:pt idx="3325">
                  <c:v>575.20000000000005</c:v>
                </c:pt>
                <c:pt idx="3326">
                  <c:v>575.37</c:v>
                </c:pt>
                <c:pt idx="3327">
                  <c:v>575.54</c:v>
                </c:pt>
                <c:pt idx="3328">
                  <c:v>575.70000000000005</c:v>
                </c:pt>
                <c:pt idx="3329">
                  <c:v>575.87</c:v>
                </c:pt>
                <c:pt idx="3330">
                  <c:v>576.04</c:v>
                </c:pt>
                <c:pt idx="3331">
                  <c:v>576.20000000000005</c:v>
                </c:pt>
                <c:pt idx="3332">
                  <c:v>576.37</c:v>
                </c:pt>
                <c:pt idx="3333">
                  <c:v>576.54</c:v>
                </c:pt>
                <c:pt idx="3334">
                  <c:v>576.70000000000005</c:v>
                </c:pt>
                <c:pt idx="3335">
                  <c:v>576.87</c:v>
                </c:pt>
                <c:pt idx="3336">
                  <c:v>577.04</c:v>
                </c:pt>
                <c:pt idx="3337">
                  <c:v>577.20000000000005</c:v>
                </c:pt>
                <c:pt idx="3338">
                  <c:v>577.37</c:v>
                </c:pt>
                <c:pt idx="3339">
                  <c:v>577.54</c:v>
                </c:pt>
                <c:pt idx="3340">
                  <c:v>577.70000000000005</c:v>
                </c:pt>
                <c:pt idx="3341">
                  <c:v>577.87</c:v>
                </c:pt>
                <c:pt idx="3342">
                  <c:v>578.04</c:v>
                </c:pt>
                <c:pt idx="3343">
                  <c:v>578.20000000000005</c:v>
                </c:pt>
                <c:pt idx="3344">
                  <c:v>578.37</c:v>
                </c:pt>
                <c:pt idx="3345">
                  <c:v>578.53</c:v>
                </c:pt>
                <c:pt idx="3346">
                  <c:v>578.70000000000005</c:v>
                </c:pt>
                <c:pt idx="3347">
                  <c:v>578.87</c:v>
                </c:pt>
                <c:pt idx="3348">
                  <c:v>579.03</c:v>
                </c:pt>
                <c:pt idx="3349">
                  <c:v>579.20000000000005</c:v>
                </c:pt>
                <c:pt idx="3350">
                  <c:v>579.37</c:v>
                </c:pt>
                <c:pt idx="3351">
                  <c:v>579.53</c:v>
                </c:pt>
                <c:pt idx="3352">
                  <c:v>579.70000000000005</c:v>
                </c:pt>
                <c:pt idx="3353">
                  <c:v>579.87</c:v>
                </c:pt>
                <c:pt idx="3354">
                  <c:v>580.03</c:v>
                </c:pt>
                <c:pt idx="3355">
                  <c:v>580.20000000000005</c:v>
                </c:pt>
                <c:pt idx="3356">
                  <c:v>580.37</c:v>
                </c:pt>
                <c:pt idx="3357">
                  <c:v>580.53</c:v>
                </c:pt>
                <c:pt idx="3358">
                  <c:v>580.70000000000005</c:v>
                </c:pt>
                <c:pt idx="3359">
                  <c:v>580.87</c:v>
                </c:pt>
                <c:pt idx="3360">
                  <c:v>581.03</c:v>
                </c:pt>
                <c:pt idx="3361">
                  <c:v>581.20000000000005</c:v>
                </c:pt>
                <c:pt idx="3362">
                  <c:v>581.37</c:v>
                </c:pt>
                <c:pt idx="3363">
                  <c:v>581.53</c:v>
                </c:pt>
                <c:pt idx="3364">
                  <c:v>581.70000000000005</c:v>
                </c:pt>
                <c:pt idx="3365">
                  <c:v>581.86</c:v>
                </c:pt>
                <c:pt idx="3366">
                  <c:v>582.03</c:v>
                </c:pt>
                <c:pt idx="3367">
                  <c:v>582.20000000000005</c:v>
                </c:pt>
                <c:pt idx="3368">
                  <c:v>582.36</c:v>
                </c:pt>
                <c:pt idx="3369">
                  <c:v>582.53</c:v>
                </c:pt>
                <c:pt idx="3370">
                  <c:v>582.70000000000005</c:v>
                </c:pt>
                <c:pt idx="3371">
                  <c:v>582.86</c:v>
                </c:pt>
                <c:pt idx="3372">
                  <c:v>583.03</c:v>
                </c:pt>
                <c:pt idx="3373">
                  <c:v>583.19000000000005</c:v>
                </c:pt>
                <c:pt idx="3374">
                  <c:v>583.36</c:v>
                </c:pt>
                <c:pt idx="3375">
                  <c:v>583.53</c:v>
                </c:pt>
                <c:pt idx="3376">
                  <c:v>583.69000000000005</c:v>
                </c:pt>
                <c:pt idx="3377">
                  <c:v>583.86</c:v>
                </c:pt>
                <c:pt idx="3378">
                  <c:v>584.03</c:v>
                </c:pt>
                <c:pt idx="3379">
                  <c:v>584.19000000000005</c:v>
                </c:pt>
                <c:pt idx="3380">
                  <c:v>584.36</c:v>
                </c:pt>
                <c:pt idx="3381">
                  <c:v>584.53</c:v>
                </c:pt>
                <c:pt idx="3382">
                  <c:v>584.69000000000005</c:v>
                </c:pt>
                <c:pt idx="3383">
                  <c:v>584.86</c:v>
                </c:pt>
                <c:pt idx="3384">
                  <c:v>585.02</c:v>
                </c:pt>
                <c:pt idx="3385">
                  <c:v>585.19000000000005</c:v>
                </c:pt>
                <c:pt idx="3386">
                  <c:v>585.36</c:v>
                </c:pt>
                <c:pt idx="3387">
                  <c:v>585.52</c:v>
                </c:pt>
                <c:pt idx="3388">
                  <c:v>585.69000000000005</c:v>
                </c:pt>
                <c:pt idx="3389">
                  <c:v>585.86</c:v>
                </c:pt>
                <c:pt idx="3390">
                  <c:v>586.02</c:v>
                </c:pt>
                <c:pt idx="3391">
                  <c:v>586.19000000000005</c:v>
                </c:pt>
                <c:pt idx="3392">
                  <c:v>586.36</c:v>
                </c:pt>
                <c:pt idx="3393">
                  <c:v>586.52</c:v>
                </c:pt>
                <c:pt idx="3394">
                  <c:v>586.69000000000005</c:v>
                </c:pt>
                <c:pt idx="3395">
                  <c:v>586.85</c:v>
                </c:pt>
                <c:pt idx="3396">
                  <c:v>587.02</c:v>
                </c:pt>
                <c:pt idx="3397">
                  <c:v>587.19000000000005</c:v>
                </c:pt>
                <c:pt idx="3398">
                  <c:v>587.35</c:v>
                </c:pt>
                <c:pt idx="3399">
                  <c:v>587.52</c:v>
                </c:pt>
                <c:pt idx="3400">
                  <c:v>587.69000000000005</c:v>
                </c:pt>
                <c:pt idx="3401">
                  <c:v>587.85</c:v>
                </c:pt>
                <c:pt idx="3402">
                  <c:v>588.02</c:v>
                </c:pt>
                <c:pt idx="3403">
                  <c:v>588.19000000000005</c:v>
                </c:pt>
                <c:pt idx="3404">
                  <c:v>588.35</c:v>
                </c:pt>
                <c:pt idx="3405">
                  <c:v>588.52</c:v>
                </c:pt>
                <c:pt idx="3406">
                  <c:v>588.69000000000005</c:v>
                </c:pt>
                <c:pt idx="3407">
                  <c:v>588.85</c:v>
                </c:pt>
                <c:pt idx="3408">
                  <c:v>589.02</c:v>
                </c:pt>
                <c:pt idx="3409">
                  <c:v>589.17999999999995</c:v>
                </c:pt>
                <c:pt idx="3410">
                  <c:v>589.35</c:v>
                </c:pt>
                <c:pt idx="3411">
                  <c:v>589.52</c:v>
                </c:pt>
                <c:pt idx="3412">
                  <c:v>589.67999999999995</c:v>
                </c:pt>
                <c:pt idx="3413">
                  <c:v>589.85</c:v>
                </c:pt>
                <c:pt idx="3414">
                  <c:v>590.01</c:v>
                </c:pt>
                <c:pt idx="3415">
                  <c:v>590.17999999999995</c:v>
                </c:pt>
                <c:pt idx="3416">
                  <c:v>590.34</c:v>
                </c:pt>
                <c:pt idx="3417">
                  <c:v>590.51</c:v>
                </c:pt>
                <c:pt idx="3418">
                  <c:v>590.66999999999996</c:v>
                </c:pt>
                <c:pt idx="3419">
                  <c:v>590.84</c:v>
                </c:pt>
                <c:pt idx="3420">
                  <c:v>591.01</c:v>
                </c:pt>
                <c:pt idx="3421">
                  <c:v>591.17999999999995</c:v>
                </c:pt>
                <c:pt idx="3422">
                  <c:v>591.35</c:v>
                </c:pt>
                <c:pt idx="3423">
                  <c:v>591.52</c:v>
                </c:pt>
                <c:pt idx="3424">
                  <c:v>591.69000000000005</c:v>
                </c:pt>
                <c:pt idx="3425">
                  <c:v>591.86</c:v>
                </c:pt>
                <c:pt idx="3426">
                  <c:v>592.03</c:v>
                </c:pt>
                <c:pt idx="3427">
                  <c:v>592.19000000000005</c:v>
                </c:pt>
                <c:pt idx="3428">
                  <c:v>592.36</c:v>
                </c:pt>
                <c:pt idx="3429">
                  <c:v>592.53</c:v>
                </c:pt>
                <c:pt idx="3430">
                  <c:v>592.70000000000005</c:v>
                </c:pt>
                <c:pt idx="3431">
                  <c:v>592.87</c:v>
                </c:pt>
                <c:pt idx="3432">
                  <c:v>593.04</c:v>
                </c:pt>
                <c:pt idx="3433">
                  <c:v>593.20000000000005</c:v>
                </c:pt>
                <c:pt idx="3434">
                  <c:v>593.37</c:v>
                </c:pt>
                <c:pt idx="3435">
                  <c:v>593.54</c:v>
                </c:pt>
                <c:pt idx="3436">
                  <c:v>593.71</c:v>
                </c:pt>
                <c:pt idx="3437">
                  <c:v>593.88</c:v>
                </c:pt>
                <c:pt idx="3438">
                  <c:v>594.04</c:v>
                </c:pt>
                <c:pt idx="3439">
                  <c:v>594.21</c:v>
                </c:pt>
                <c:pt idx="3440">
                  <c:v>594.38</c:v>
                </c:pt>
                <c:pt idx="3441">
                  <c:v>594.54999999999995</c:v>
                </c:pt>
                <c:pt idx="3442">
                  <c:v>594.71</c:v>
                </c:pt>
                <c:pt idx="3443">
                  <c:v>594.88</c:v>
                </c:pt>
                <c:pt idx="3444">
                  <c:v>595.04999999999995</c:v>
                </c:pt>
                <c:pt idx="3445">
                  <c:v>595.22</c:v>
                </c:pt>
                <c:pt idx="3446">
                  <c:v>595.38</c:v>
                </c:pt>
                <c:pt idx="3447">
                  <c:v>595.54999999999995</c:v>
                </c:pt>
                <c:pt idx="3448">
                  <c:v>595.72</c:v>
                </c:pt>
                <c:pt idx="3449">
                  <c:v>595.89</c:v>
                </c:pt>
                <c:pt idx="3450">
                  <c:v>596.04999999999995</c:v>
                </c:pt>
                <c:pt idx="3451">
                  <c:v>596.22</c:v>
                </c:pt>
                <c:pt idx="3452">
                  <c:v>596.39</c:v>
                </c:pt>
                <c:pt idx="3453">
                  <c:v>596.54999999999995</c:v>
                </c:pt>
                <c:pt idx="3454">
                  <c:v>596.72</c:v>
                </c:pt>
                <c:pt idx="3455">
                  <c:v>596.89</c:v>
                </c:pt>
                <c:pt idx="3456">
                  <c:v>597.05999999999995</c:v>
                </c:pt>
                <c:pt idx="3457">
                  <c:v>597.22</c:v>
                </c:pt>
                <c:pt idx="3458">
                  <c:v>597.39</c:v>
                </c:pt>
                <c:pt idx="3459">
                  <c:v>597.55999999999995</c:v>
                </c:pt>
                <c:pt idx="3460">
                  <c:v>597.72</c:v>
                </c:pt>
                <c:pt idx="3461">
                  <c:v>597.89</c:v>
                </c:pt>
                <c:pt idx="3462">
                  <c:v>598.05999999999995</c:v>
                </c:pt>
                <c:pt idx="3463">
                  <c:v>598.23</c:v>
                </c:pt>
                <c:pt idx="3464">
                  <c:v>598.39</c:v>
                </c:pt>
                <c:pt idx="3465">
                  <c:v>598.55999999999995</c:v>
                </c:pt>
                <c:pt idx="3466">
                  <c:v>598.73</c:v>
                </c:pt>
                <c:pt idx="3467">
                  <c:v>598.89</c:v>
                </c:pt>
                <c:pt idx="3468">
                  <c:v>599.05999999999995</c:v>
                </c:pt>
                <c:pt idx="3469">
                  <c:v>599.22</c:v>
                </c:pt>
                <c:pt idx="3470">
                  <c:v>599.39</c:v>
                </c:pt>
                <c:pt idx="3471">
                  <c:v>599.55999999999995</c:v>
                </c:pt>
                <c:pt idx="3472">
                  <c:v>599.72</c:v>
                </c:pt>
                <c:pt idx="3473">
                  <c:v>599.89</c:v>
                </c:pt>
                <c:pt idx="3474">
                  <c:v>600.05999999999995</c:v>
                </c:pt>
                <c:pt idx="3475">
                  <c:v>600.22</c:v>
                </c:pt>
                <c:pt idx="3476">
                  <c:v>600.39</c:v>
                </c:pt>
                <c:pt idx="3477">
                  <c:v>600.55999999999995</c:v>
                </c:pt>
                <c:pt idx="3478">
                  <c:v>600.72</c:v>
                </c:pt>
                <c:pt idx="3479">
                  <c:v>600.89</c:v>
                </c:pt>
                <c:pt idx="3480">
                  <c:v>601.05999999999995</c:v>
                </c:pt>
                <c:pt idx="3481">
                  <c:v>601.23</c:v>
                </c:pt>
                <c:pt idx="3482">
                  <c:v>601.39</c:v>
                </c:pt>
                <c:pt idx="3483">
                  <c:v>601.55999999999995</c:v>
                </c:pt>
                <c:pt idx="3484">
                  <c:v>601.72</c:v>
                </c:pt>
                <c:pt idx="3485">
                  <c:v>601.89</c:v>
                </c:pt>
                <c:pt idx="3486">
                  <c:v>602.05999999999995</c:v>
                </c:pt>
                <c:pt idx="3487">
                  <c:v>602.22</c:v>
                </c:pt>
                <c:pt idx="3488">
                  <c:v>602.39</c:v>
                </c:pt>
                <c:pt idx="3489">
                  <c:v>602.55999999999995</c:v>
                </c:pt>
                <c:pt idx="3490">
                  <c:v>602.72</c:v>
                </c:pt>
                <c:pt idx="3491">
                  <c:v>602.89</c:v>
                </c:pt>
                <c:pt idx="3492">
                  <c:v>603.05999999999995</c:v>
                </c:pt>
                <c:pt idx="3493">
                  <c:v>603.22</c:v>
                </c:pt>
                <c:pt idx="3494">
                  <c:v>603.39</c:v>
                </c:pt>
                <c:pt idx="3495">
                  <c:v>603.55999999999995</c:v>
                </c:pt>
                <c:pt idx="3496">
                  <c:v>603.72</c:v>
                </c:pt>
                <c:pt idx="3497">
                  <c:v>603.89</c:v>
                </c:pt>
                <c:pt idx="3498">
                  <c:v>604.05999999999995</c:v>
                </c:pt>
                <c:pt idx="3499">
                  <c:v>604.22</c:v>
                </c:pt>
                <c:pt idx="3500">
                  <c:v>604.39</c:v>
                </c:pt>
                <c:pt idx="3501">
                  <c:v>604.54999999999995</c:v>
                </c:pt>
                <c:pt idx="3502">
                  <c:v>604.72</c:v>
                </c:pt>
                <c:pt idx="3503">
                  <c:v>604.89</c:v>
                </c:pt>
                <c:pt idx="3504">
                  <c:v>605.04999999999995</c:v>
                </c:pt>
                <c:pt idx="3505">
                  <c:v>605.22</c:v>
                </c:pt>
                <c:pt idx="3506">
                  <c:v>605.39</c:v>
                </c:pt>
                <c:pt idx="3507">
                  <c:v>605.54999999999995</c:v>
                </c:pt>
                <c:pt idx="3508">
                  <c:v>605.72</c:v>
                </c:pt>
                <c:pt idx="3509">
                  <c:v>605.88</c:v>
                </c:pt>
                <c:pt idx="3510">
                  <c:v>606.04999999999995</c:v>
                </c:pt>
                <c:pt idx="3511">
                  <c:v>606.22</c:v>
                </c:pt>
                <c:pt idx="3512">
                  <c:v>606.38</c:v>
                </c:pt>
                <c:pt idx="3513">
                  <c:v>606.54999999999995</c:v>
                </c:pt>
                <c:pt idx="3514">
                  <c:v>606.71</c:v>
                </c:pt>
                <c:pt idx="3515">
                  <c:v>606.88</c:v>
                </c:pt>
                <c:pt idx="3516">
                  <c:v>607.04999999999995</c:v>
                </c:pt>
                <c:pt idx="3517">
                  <c:v>607.21</c:v>
                </c:pt>
                <c:pt idx="3518">
                  <c:v>607.38</c:v>
                </c:pt>
                <c:pt idx="3519">
                  <c:v>607.54999999999995</c:v>
                </c:pt>
                <c:pt idx="3520">
                  <c:v>607.71</c:v>
                </c:pt>
                <c:pt idx="3521">
                  <c:v>607.88</c:v>
                </c:pt>
                <c:pt idx="3522">
                  <c:v>608.04</c:v>
                </c:pt>
                <c:pt idx="3523">
                  <c:v>608.21</c:v>
                </c:pt>
                <c:pt idx="3524">
                  <c:v>608.38</c:v>
                </c:pt>
                <c:pt idx="3525">
                  <c:v>608.54</c:v>
                </c:pt>
                <c:pt idx="3526">
                  <c:v>608.71</c:v>
                </c:pt>
                <c:pt idx="3527">
                  <c:v>608.87</c:v>
                </c:pt>
                <c:pt idx="3528">
                  <c:v>609.04</c:v>
                </c:pt>
                <c:pt idx="3529">
                  <c:v>609.21</c:v>
                </c:pt>
                <c:pt idx="3530">
                  <c:v>609.37</c:v>
                </c:pt>
                <c:pt idx="3531">
                  <c:v>609.54</c:v>
                </c:pt>
                <c:pt idx="3532">
                  <c:v>609.71</c:v>
                </c:pt>
                <c:pt idx="3533">
                  <c:v>609.87</c:v>
                </c:pt>
                <c:pt idx="3534">
                  <c:v>610.04</c:v>
                </c:pt>
                <c:pt idx="3535">
                  <c:v>610.20000000000005</c:v>
                </c:pt>
                <c:pt idx="3536">
                  <c:v>610.37</c:v>
                </c:pt>
                <c:pt idx="3537">
                  <c:v>610.54</c:v>
                </c:pt>
                <c:pt idx="3538">
                  <c:v>610.70000000000005</c:v>
                </c:pt>
                <c:pt idx="3539">
                  <c:v>610.87</c:v>
                </c:pt>
                <c:pt idx="3540">
                  <c:v>611.03</c:v>
                </c:pt>
                <c:pt idx="3541">
                  <c:v>611.20000000000005</c:v>
                </c:pt>
                <c:pt idx="3542">
                  <c:v>611.37</c:v>
                </c:pt>
                <c:pt idx="3543">
                  <c:v>611.53</c:v>
                </c:pt>
                <c:pt idx="3544">
                  <c:v>611.70000000000005</c:v>
                </c:pt>
                <c:pt idx="3545">
                  <c:v>611.87</c:v>
                </c:pt>
                <c:pt idx="3546">
                  <c:v>612.03</c:v>
                </c:pt>
                <c:pt idx="3547">
                  <c:v>612.20000000000005</c:v>
                </c:pt>
                <c:pt idx="3548">
                  <c:v>612.36</c:v>
                </c:pt>
                <c:pt idx="3549">
                  <c:v>612.53</c:v>
                </c:pt>
                <c:pt idx="3550">
                  <c:v>612.70000000000005</c:v>
                </c:pt>
                <c:pt idx="3551">
                  <c:v>612.86</c:v>
                </c:pt>
                <c:pt idx="3552">
                  <c:v>613.03</c:v>
                </c:pt>
                <c:pt idx="3553">
                  <c:v>613.19000000000005</c:v>
                </c:pt>
                <c:pt idx="3554">
                  <c:v>613.36</c:v>
                </c:pt>
                <c:pt idx="3555">
                  <c:v>613.53</c:v>
                </c:pt>
                <c:pt idx="3556">
                  <c:v>613.69000000000005</c:v>
                </c:pt>
                <c:pt idx="3557">
                  <c:v>613.86</c:v>
                </c:pt>
                <c:pt idx="3558">
                  <c:v>614.03</c:v>
                </c:pt>
                <c:pt idx="3559">
                  <c:v>614.19000000000005</c:v>
                </c:pt>
                <c:pt idx="3560">
                  <c:v>614.36</c:v>
                </c:pt>
                <c:pt idx="3561">
                  <c:v>614.52</c:v>
                </c:pt>
                <c:pt idx="3562">
                  <c:v>614.69000000000005</c:v>
                </c:pt>
                <c:pt idx="3563">
                  <c:v>614.86</c:v>
                </c:pt>
                <c:pt idx="3564">
                  <c:v>615.02</c:v>
                </c:pt>
                <c:pt idx="3565">
                  <c:v>615.19000000000005</c:v>
                </c:pt>
                <c:pt idx="3566">
                  <c:v>615.35</c:v>
                </c:pt>
                <c:pt idx="3567">
                  <c:v>615.52</c:v>
                </c:pt>
                <c:pt idx="3568">
                  <c:v>615.69000000000005</c:v>
                </c:pt>
                <c:pt idx="3569">
                  <c:v>615.85</c:v>
                </c:pt>
                <c:pt idx="3570">
                  <c:v>616.02</c:v>
                </c:pt>
                <c:pt idx="3571">
                  <c:v>616.17999999999995</c:v>
                </c:pt>
                <c:pt idx="3572">
                  <c:v>616.35</c:v>
                </c:pt>
                <c:pt idx="3573">
                  <c:v>616.51</c:v>
                </c:pt>
                <c:pt idx="3574">
                  <c:v>616.67999999999995</c:v>
                </c:pt>
                <c:pt idx="3575">
                  <c:v>616.85</c:v>
                </c:pt>
                <c:pt idx="3576">
                  <c:v>617.01</c:v>
                </c:pt>
                <c:pt idx="3577">
                  <c:v>617.17999999999995</c:v>
                </c:pt>
                <c:pt idx="3578">
                  <c:v>617.34</c:v>
                </c:pt>
                <c:pt idx="3579">
                  <c:v>617.51</c:v>
                </c:pt>
                <c:pt idx="3580">
                  <c:v>617.67999999999995</c:v>
                </c:pt>
                <c:pt idx="3581">
                  <c:v>617.84</c:v>
                </c:pt>
                <c:pt idx="3582">
                  <c:v>618.01</c:v>
                </c:pt>
                <c:pt idx="3583">
                  <c:v>618.16999999999996</c:v>
                </c:pt>
                <c:pt idx="3584">
                  <c:v>618.34</c:v>
                </c:pt>
                <c:pt idx="3585">
                  <c:v>618.51</c:v>
                </c:pt>
                <c:pt idx="3586">
                  <c:v>618.66999999999996</c:v>
                </c:pt>
                <c:pt idx="3587">
                  <c:v>618.84</c:v>
                </c:pt>
                <c:pt idx="3588">
                  <c:v>619</c:v>
                </c:pt>
                <c:pt idx="3589">
                  <c:v>619.16999999999996</c:v>
                </c:pt>
                <c:pt idx="3590">
                  <c:v>619.33000000000004</c:v>
                </c:pt>
                <c:pt idx="3591">
                  <c:v>619.5</c:v>
                </c:pt>
                <c:pt idx="3592">
                  <c:v>619.66999999999996</c:v>
                </c:pt>
                <c:pt idx="3593">
                  <c:v>619.83000000000004</c:v>
                </c:pt>
                <c:pt idx="3594">
                  <c:v>620</c:v>
                </c:pt>
                <c:pt idx="3595">
                  <c:v>620.16</c:v>
                </c:pt>
                <c:pt idx="3596">
                  <c:v>620.33000000000004</c:v>
                </c:pt>
                <c:pt idx="3597">
                  <c:v>620.49</c:v>
                </c:pt>
                <c:pt idx="3598">
                  <c:v>620.66</c:v>
                </c:pt>
                <c:pt idx="3599">
                  <c:v>620.83000000000004</c:v>
                </c:pt>
                <c:pt idx="3600">
                  <c:v>620.99</c:v>
                </c:pt>
                <c:pt idx="3601">
                  <c:v>621.16</c:v>
                </c:pt>
                <c:pt idx="3602">
                  <c:v>621.32000000000005</c:v>
                </c:pt>
                <c:pt idx="3603">
                  <c:v>621.49</c:v>
                </c:pt>
                <c:pt idx="3604">
                  <c:v>621.66</c:v>
                </c:pt>
                <c:pt idx="3605">
                  <c:v>621.82000000000005</c:v>
                </c:pt>
                <c:pt idx="3606">
                  <c:v>621.99</c:v>
                </c:pt>
                <c:pt idx="3607">
                  <c:v>622.15</c:v>
                </c:pt>
                <c:pt idx="3608">
                  <c:v>622.32000000000005</c:v>
                </c:pt>
                <c:pt idx="3609">
                  <c:v>622.48</c:v>
                </c:pt>
                <c:pt idx="3610">
                  <c:v>622.65</c:v>
                </c:pt>
                <c:pt idx="3611">
                  <c:v>622.80999999999995</c:v>
                </c:pt>
                <c:pt idx="3612">
                  <c:v>622.98</c:v>
                </c:pt>
                <c:pt idx="3613">
                  <c:v>623.15</c:v>
                </c:pt>
                <c:pt idx="3614">
                  <c:v>623.30999999999995</c:v>
                </c:pt>
                <c:pt idx="3615">
                  <c:v>623.48</c:v>
                </c:pt>
                <c:pt idx="3616">
                  <c:v>623.64</c:v>
                </c:pt>
                <c:pt idx="3617">
                  <c:v>623.80999999999995</c:v>
                </c:pt>
                <c:pt idx="3618">
                  <c:v>623.98</c:v>
                </c:pt>
                <c:pt idx="3619">
                  <c:v>624.14</c:v>
                </c:pt>
                <c:pt idx="3620">
                  <c:v>624.30999999999995</c:v>
                </c:pt>
                <c:pt idx="3621">
                  <c:v>624.47</c:v>
                </c:pt>
                <c:pt idx="3622">
                  <c:v>624.64</c:v>
                </c:pt>
                <c:pt idx="3623">
                  <c:v>624.79999999999995</c:v>
                </c:pt>
                <c:pt idx="3624">
                  <c:v>624.97</c:v>
                </c:pt>
                <c:pt idx="3625">
                  <c:v>625.14</c:v>
                </c:pt>
                <c:pt idx="3626">
                  <c:v>625.29999999999995</c:v>
                </c:pt>
                <c:pt idx="3627">
                  <c:v>625.47</c:v>
                </c:pt>
                <c:pt idx="3628">
                  <c:v>625.63</c:v>
                </c:pt>
                <c:pt idx="3629">
                  <c:v>625.79999999999995</c:v>
                </c:pt>
                <c:pt idx="3630">
                  <c:v>625.96</c:v>
                </c:pt>
                <c:pt idx="3631">
                  <c:v>626.13</c:v>
                </c:pt>
                <c:pt idx="3632">
                  <c:v>626.29999999999995</c:v>
                </c:pt>
                <c:pt idx="3633">
                  <c:v>626.46</c:v>
                </c:pt>
                <c:pt idx="3634">
                  <c:v>626.63</c:v>
                </c:pt>
                <c:pt idx="3635">
                  <c:v>626.79</c:v>
                </c:pt>
                <c:pt idx="3636">
                  <c:v>626.96</c:v>
                </c:pt>
                <c:pt idx="3637">
                  <c:v>627.12</c:v>
                </c:pt>
                <c:pt idx="3638">
                  <c:v>627.29</c:v>
                </c:pt>
                <c:pt idx="3639">
                  <c:v>627.46</c:v>
                </c:pt>
                <c:pt idx="3640">
                  <c:v>627.62</c:v>
                </c:pt>
                <c:pt idx="3641">
                  <c:v>627.79</c:v>
                </c:pt>
                <c:pt idx="3642">
                  <c:v>627.95000000000005</c:v>
                </c:pt>
                <c:pt idx="3643">
                  <c:v>628.12</c:v>
                </c:pt>
                <c:pt idx="3644">
                  <c:v>628.28</c:v>
                </c:pt>
                <c:pt idx="3645">
                  <c:v>628.45000000000005</c:v>
                </c:pt>
                <c:pt idx="3646">
                  <c:v>628.62</c:v>
                </c:pt>
                <c:pt idx="3647">
                  <c:v>628.78</c:v>
                </c:pt>
                <c:pt idx="3648">
                  <c:v>628.95000000000005</c:v>
                </c:pt>
                <c:pt idx="3649">
                  <c:v>629.11</c:v>
                </c:pt>
                <c:pt idx="3650">
                  <c:v>629.28</c:v>
                </c:pt>
                <c:pt idx="3651">
                  <c:v>629.44000000000005</c:v>
                </c:pt>
                <c:pt idx="3652">
                  <c:v>629.61</c:v>
                </c:pt>
                <c:pt idx="3653">
                  <c:v>629.78</c:v>
                </c:pt>
                <c:pt idx="3654">
                  <c:v>629.94000000000005</c:v>
                </c:pt>
                <c:pt idx="3655">
                  <c:v>630.11</c:v>
                </c:pt>
                <c:pt idx="3656">
                  <c:v>630.27</c:v>
                </c:pt>
                <c:pt idx="3657">
                  <c:v>630.44000000000005</c:v>
                </c:pt>
                <c:pt idx="3658">
                  <c:v>630.6</c:v>
                </c:pt>
                <c:pt idx="3659">
                  <c:v>630.77</c:v>
                </c:pt>
                <c:pt idx="3660">
                  <c:v>630.94000000000005</c:v>
                </c:pt>
                <c:pt idx="3661">
                  <c:v>631.1</c:v>
                </c:pt>
                <c:pt idx="3662">
                  <c:v>631.27</c:v>
                </c:pt>
                <c:pt idx="3663">
                  <c:v>631.42999999999995</c:v>
                </c:pt>
                <c:pt idx="3664">
                  <c:v>631.6</c:v>
                </c:pt>
                <c:pt idx="3665">
                  <c:v>631.76</c:v>
                </c:pt>
                <c:pt idx="3666">
                  <c:v>631.92999999999995</c:v>
                </c:pt>
                <c:pt idx="3667">
                  <c:v>632.09</c:v>
                </c:pt>
                <c:pt idx="3668">
                  <c:v>632.26</c:v>
                </c:pt>
                <c:pt idx="3669">
                  <c:v>632.42999999999995</c:v>
                </c:pt>
                <c:pt idx="3670">
                  <c:v>632.59</c:v>
                </c:pt>
                <c:pt idx="3671">
                  <c:v>632.76</c:v>
                </c:pt>
                <c:pt idx="3672">
                  <c:v>632.91999999999996</c:v>
                </c:pt>
                <c:pt idx="3673">
                  <c:v>633.09</c:v>
                </c:pt>
                <c:pt idx="3674">
                  <c:v>633.25</c:v>
                </c:pt>
                <c:pt idx="3675">
                  <c:v>633.41999999999996</c:v>
                </c:pt>
                <c:pt idx="3676">
                  <c:v>633.59</c:v>
                </c:pt>
                <c:pt idx="3677">
                  <c:v>633.75</c:v>
                </c:pt>
                <c:pt idx="3678">
                  <c:v>633.91999999999996</c:v>
                </c:pt>
                <c:pt idx="3679">
                  <c:v>634.08000000000004</c:v>
                </c:pt>
                <c:pt idx="3680">
                  <c:v>634.25</c:v>
                </c:pt>
                <c:pt idx="3681">
                  <c:v>634.41</c:v>
                </c:pt>
                <c:pt idx="3682">
                  <c:v>634.58000000000004</c:v>
                </c:pt>
                <c:pt idx="3683">
                  <c:v>634.74</c:v>
                </c:pt>
                <c:pt idx="3684">
                  <c:v>634.91</c:v>
                </c:pt>
                <c:pt idx="3685">
                  <c:v>635.08000000000004</c:v>
                </c:pt>
                <c:pt idx="3686">
                  <c:v>635.24</c:v>
                </c:pt>
                <c:pt idx="3687">
                  <c:v>635.41</c:v>
                </c:pt>
                <c:pt idx="3688">
                  <c:v>635.57000000000005</c:v>
                </c:pt>
                <c:pt idx="3689">
                  <c:v>635.74</c:v>
                </c:pt>
                <c:pt idx="3690">
                  <c:v>635.9</c:v>
                </c:pt>
                <c:pt idx="3691">
                  <c:v>636.07000000000005</c:v>
                </c:pt>
                <c:pt idx="3692">
                  <c:v>636.24</c:v>
                </c:pt>
                <c:pt idx="3693">
                  <c:v>636.4</c:v>
                </c:pt>
                <c:pt idx="3694">
                  <c:v>636.57000000000005</c:v>
                </c:pt>
                <c:pt idx="3695">
                  <c:v>636.73</c:v>
                </c:pt>
                <c:pt idx="3696">
                  <c:v>636.9</c:v>
                </c:pt>
                <c:pt idx="3697">
                  <c:v>637.05999999999995</c:v>
                </c:pt>
                <c:pt idx="3698">
                  <c:v>637.23</c:v>
                </c:pt>
                <c:pt idx="3699">
                  <c:v>637.39</c:v>
                </c:pt>
                <c:pt idx="3700">
                  <c:v>637.55999999999995</c:v>
                </c:pt>
                <c:pt idx="3701">
                  <c:v>637.73</c:v>
                </c:pt>
                <c:pt idx="3702">
                  <c:v>637.89</c:v>
                </c:pt>
                <c:pt idx="3703">
                  <c:v>638.05999999999995</c:v>
                </c:pt>
                <c:pt idx="3704">
                  <c:v>638.22</c:v>
                </c:pt>
                <c:pt idx="3705">
                  <c:v>638.39</c:v>
                </c:pt>
                <c:pt idx="3706">
                  <c:v>638.54999999999995</c:v>
                </c:pt>
                <c:pt idx="3707">
                  <c:v>638.72</c:v>
                </c:pt>
                <c:pt idx="3708">
                  <c:v>638.88</c:v>
                </c:pt>
                <c:pt idx="3709">
                  <c:v>639.04999999999995</c:v>
                </c:pt>
                <c:pt idx="3710">
                  <c:v>639.21</c:v>
                </c:pt>
                <c:pt idx="3711">
                  <c:v>639.38</c:v>
                </c:pt>
                <c:pt idx="3712">
                  <c:v>639.54</c:v>
                </c:pt>
                <c:pt idx="3713">
                  <c:v>639.71</c:v>
                </c:pt>
                <c:pt idx="3714">
                  <c:v>639.87</c:v>
                </c:pt>
                <c:pt idx="3715">
                  <c:v>640.04</c:v>
                </c:pt>
                <c:pt idx="3716">
                  <c:v>640.21</c:v>
                </c:pt>
                <c:pt idx="3717">
                  <c:v>640.37</c:v>
                </c:pt>
                <c:pt idx="3718">
                  <c:v>640.54</c:v>
                </c:pt>
                <c:pt idx="3719">
                  <c:v>640.70000000000005</c:v>
                </c:pt>
                <c:pt idx="3720">
                  <c:v>640.87</c:v>
                </c:pt>
                <c:pt idx="3721">
                  <c:v>641.03</c:v>
                </c:pt>
                <c:pt idx="3722">
                  <c:v>641.20000000000005</c:v>
                </c:pt>
                <c:pt idx="3723">
                  <c:v>641.36</c:v>
                </c:pt>
                <c:pt idx="3724">
                  <c:v>641.53</c:v>
                </c:pt>
                <c:pt idx="3725">
                  <c:v>641.69000000000005</c:v>
                </c:pt>
                <c:pt idx="3726">
                  <c:v>641.86</c:v>
                </c:pt>
                <c:pt idx="3727">
                  <c:v>642.02</c:v>
                </c:pt>
                <c:pt idx="3728">
                  <c:v>642.19000000000005</c:v>
                </c:pt>
                <c:pt idx="3729">
                  <c:v>642.35</c:v>
                </c:pt>
                <c:pt idx="3730">
                  <c:v>642.52</c:v>
                </c:pt>
                <c:pt idx="3731">
                  <c:v>642.67999999999995</c:v>
                </c:pt>
                <c:pt idx="3732">
                  <c:v>642.85</c:v>
                </c:pt>
                <c:pt idx="3733">
                  <c:v>643.02</c:v>
                </c:pt>
                <c:pt idx="3734">
                  <c:v>643.17999999999995</c:v>
                </c:pt>
                <c:pt idx="3735">
                  <c:v>643.35</c:v>
                </c:pt>
                <c:pt idx="3736">
                  <c:v>643.51</c:v>
                </c:pt>
                <c:pt idx="3737">
                  <c:v>643.67999999999995</c:v>
                </c:pt>
                <c:pt idx="3738">
                  <c:v>643.84</c:v>
                </c:pt>
                <c:pt idx="3739">
                  <c:v>644.01</c:v>
                </c:pt>
                <c:pt idx="3740">
                  <c:v>644.16999999999996</c:v>
                </c:pt>
                <c:pt idx="3741">
                  <c:v>644.34</c:v>
                </c:pt>
                <c:pt idx="3742">
                  <c:v>644.5</c:v>
                </c:pt>
                <c:pt idx="3743">
                  <c:v>644.66999999999996</c:v>
                </c:pt>
                <c:pt idx="3744">
                  <c:v>644.83000000000004</c:v>
                </c:pt>
                <c:pt idx="3745">
                  <c:v>645</c:v>
                </c:pt>
                <c:pt idx="3746">
                  <c:v>645.16999999999996</c:v>
                </c:pt>
                <c:pt idx="3747">
                  <c:v>645.33000000000004</c:v>
                </c:pt>
                <c:pt idx="3748">
                  <c:v>645.5</c:v>
                </c:pt>
                <c:pt idx="3749">
                  <c:v>645.66</c:v>
                </c:pt>
                <c:pt idx="3750">
                  <c:v>645.83000000000004</c:v>
                </c:pt>
                <c:pt idx="3751">
                  <c:v>645.99</c:v>
                </c:pt>
                <c:pt idx="3752">
                  <c:v>646.16</c:v>
                </c:pt>
                <c:pt idx="3753">
                  <c:v>646.32000000000005</c:v>
                </c:pt>
                <c:pt idx="3754">
                  <c:v>646.49</c:v>
                </c:pt>
                <c:pt idx="3755">
                  <c:v>646.65</c:v>
                </c:pt>
                <c:pt idx="3756">
                  <c:v>646.82000000000005</c:v>
                </c:pt>
                <c:pt idx="3757">
                  <c:v>646.98</c:v>
                </c:pt>
                <c:pt idx="3758">
                  <c:v>647.15</c:v>
                </c:pt>
                <c:pt idx="3759">
                  <c:v>647.32000000000005</c:v>
                </c:pt>
                <c:pt idx="3760">
                  <c:v>647.48</c:v>
                </c:pt>
                <c:pt idx="3761">
                  <c:v>647.65</c:v>
                </c:pt>
                <c:pt idx="3762">
                  <c:v>647.80999999999995</c:v>
                </c:pt>
                <c:pt idx="3763">
                  <c:v>647.98</c:v>
                </c:pt>
                <c:pt idx="3764">
                  <c:v>648.15</c:v>
                </c:pt>
                <c:pt idx="3765">
                  <c:v>648.30999999999995</c:v>
                </c:pt>
                <c:pt idx="3766">
                  <c:v>648.48</c:v>
                </c:pt>
                <c:pt idx="3767">
                  <c:v>648.65</c:v>
                </c:pt>
                <c:pt idx="3768">
                  <c:v>648.80999999999995</c:v>
                </c:pt>
                <c:pt idx="3769">
                  <c:v>648.98</c:v>
                </c:pt>
                <c:pt idx="3770">
                  <c:v>649.14</c:v>
                </c:pt>
                <c:pt idx="3771">
                  <c:v>649.30999999999995</c:v>
                </c:pt>
                <c:pt idx="3772">
                  <c:v>649.48</c:v>
                </c:pt>
                <c:pt idx="3773">
                  <c:v>649.64</c:v>
                </c:pt>
                <c:pt idx="3774">
                  <c:v>649.80999999999995</c:v>
                </c:pt>
                <c:pt idx="3775">
                  <c:v>649.98</c:v>
                </c:pt>
                <c:pt idx="3776">
                  <c:v>650.14</c:v>
                </c:pt>
                <c:pt idx="3777">
                  <c:v>650.30999999999995</c:v>
                </c:pt>
                <c:pt idx="3778">
                  <c:v>650.48</c:v>
                </c:pt>
                <c:pt idx="3779">
                  <c:v>650.64</c:v>
                </c:pt>
                <c:pt idx="3780">
                  <c:v>650.80999999999995</c:v>
                </c:pt>
                <c:pt idx="3781">
                  <c:v>650.98</c:v>
                </c:pt>
                <c:pt idx="3782">
                  <c:v>651.14</c:v>
                </c:pt>
                <c:pt idx="3783">
                  <c:v>651.30999999999995</c:v>
                </c:pt>
                <c:pt idx="3784">
                  <c:v>651.48</c:v>
                </c:pt>
                <c:pt idx="3785">
                  <c:v>651.64</c:v>
                </c:pt>
                <c:pt idx="3786">
                  <c:v>651.80999999999995</c:v>
                </c:pt>
                <c:pt idx="3787">
                  <c:v>651.98</c:v>
                </c:pt>
                <c:pt idx="3788">
                  <c:v>652.15</c:v>
                </c:pt>
                <c:pt idx="3789">
                  <c:v>652.30999999999995</c:v>
                </c:pt>
                <c:pt idx="3790">
                  <c:v>652.48</c:v>
                </c:pt>
                <c:pt idx="3791">
                  <c:v>652.65</c:v>
                </c:pt>
                <c:pt idx="3792">
                  <c:v>652.80999999999995</c:v>
                </c:pt>
                <c:pt idx="3793">
                  <c:v>652.98</c:v>
                </c:pt>
                <c:pt idx="3794">
                  <c:v>653.15</c:v>
                </c:pt>
                <c:pt idx="3795">
                  <c:v>653.32000000000005</c:v>
                </c:pt>
                <c:pt idx="3796">
                  <c:v>653.48</c:v>
                </c:pt>
                <c:pt idx="3797">
                  <c:v>653.65</c:v>
                </c:pt>
                <c:pt idx="3798">
                  <c:v>653.82000000000005</c:v>
                </c:pt>
                <c:pt idx="3799">
                  <c:v>653.98</c:v>
                </c:pt>
                <c:pt idx="3800">
                  <c:v>654.15</c:v>
                </c:pt>
                <c:pt idx="3801">
                  <c:v>654.32000000000005</c:v>
                </c:pt>
                <c:pt idx="3802">
                  <c:v>654.49</c:v>
                </c:pt>
                <c:pt idx="3803">
                  <c:v>654.65</c:v>
                </c:pt>
                <c:pt idx="3804">
                  <c:v>654.82000000000005</c:v>
                </c:pt>
                <c:pt idx="3805">
                  <c:v>654.99</c:v>
                </c:pt>
                <c:pt idx="3806">
                  <c:v>655.15</c:v>
                </c:pt>
                <c:pt idx="3807">
                  <c:v>655.32000000000005</c:v>
                </c:pt>
                <c:pt idx="3808">
                  <c:v>655.49</c:v>
                </c:pt>
                <c:pt idx="3809">
                  <c:v>655.66</c:v>
                </c:pt>
                <c:pt idx="3810">
                  <c:v>655.82</c:v>
                </c:pt>
                <c:pt idx="3811">
                  <c:v>655.99</c:v>
                </c:pt>
                <c:pt idx="3812">
                  <c:v>656.16</c:v>
                </c:pt>
                <c:pt idx="3813">
                  <c:v>656.32</c:v>
                </c:pt>
                <c:pt idx="3814">
                  <c:v>656.49</c:v>
                </c:pt>
                <c:pt idx="3815">
                  <c:v>656.66</c:v>
                </c:pt>
                <c:pt idx="3816">
                  <c:v>656.83</c:v>
                </c:pt>
                <c:pt idx="3817">
                  <c:v>656.99</c:v>
                </c:pt>
                <c:pt idx="3818">
                  <c:v>657.16</c:v>
                </c:pt>
                <c:pt idx="3819">
                  <c:v>657.33</c:v>
                </c:pt>
                <c:pt idx="3820">
                  <c:v>657.5</c:v>
                </c:pt>
                <c:pt idx="3821">
                  <c:v>657.66</c:v>
                </c:pt>
                <c:pt idx="3822">
                  <c:v>657.83</c:v>
                </c:pt>
                <c:pt idx="3823">
                  <c:v>658</c:v>
                </c:pt>
                <c:pt idx="3824">
                  <c:v>658.17</c:v>
                </c:pt>
                <c:pt idx="3825">
                  <c:v>658.33</c:v>
                </c:pt>
                <c:pt idx="3826">
                  <c:v>658.5</c:v>
                </c:pt>
                <c:pt idx="3827">
                  <c:v>658.67</c:v>
                </c:pt>
                <c:pt idx="3828">
                  <c:v>658.84</c:v>
                </c:pt>
                <c:pt idx="3829">
                  <c:v>659</c:v>
                </c:pt>
                <c:pt idx="3830">
                  <c:v>659.17</c:v>
                </c:pt>
                <c:pt idx="3831">
                  <c:v>659.34</c:v>
                </c:pt>
                <c:pt idx="3832">
                  <c:v>659.5</c:v>
                </c:pt>
                <c:pt idx="3833">
                  <c:v>659.67</c:v>
                </c:pt>
                <c:pt idx="3834">
                  <c:v>659.84</c:v>
                </c:pt>
                <c:pt idx="3835">
                  <c:v>660.01</c:v>
                </c:pt>
                <c:pt idx="3836">
                  <c:v>660.17</c:v>
                </c:pt>
                <c:pt idx="3837">
                  <c:v>660.34</c:v>
                </c:pt>
                <c:pt idx="3838">
                  <c:v>660.51</c:v>
                </c:pt>
                <c:pt idx="3839">
                  <c:v>660.68</c:v>
                </c:pt>
                <c:pt idx="3840">
                  <c:v>660.84</c:v>
                </c:pt>
                <c:pt idx="3841">
                  <c:v>661.01</c:v>
                </c:pt>
                <c:pt idx="3842">
                  <c:v>661.18</c:v>
                </c:pt>
                <c:pt idx="3843">
                  <c:v>661.35</c:v>
                </c:pt>
                <c:pt idx="3844">
                  <c:v>661.51</c:v>
                </c:pt>
                <c:pt idx="3845">
                  <c:v>661.68</c:v>
                </c:pt>
                <c:pt idx="3846">
                  <c:v>661.85</c:v>
                </c:pt>
                <c:pt idx="3847">
                  <c:v>662.02</c:v>
                </c:pt>
                <c:pt idx="3848">
                  <c:v>662.18</c:v>
                </c:pt>
                <c:pt idx="3849">
                  <c:v>662.35</c:v>
                </c:pt>
                <c:pt idx="3850">
                  <c:v>662.52</c:v>
                </c:pt>
                <c:pt idx="3851">
                  <c:v>662.69</c:v>
                </c:pt>
                <c:pt idx="3852">
                  <c:v>662.85</c:v>
                </c:pt>
                <c:pt idx="3853">
                  <c:v>663.02</c:v>
                </c:pt>
                <c:pt idx="3854">
                  <c:v>663.19</c:v>
                </c:pt>
                <c:pt idx="3855">
                  <c:v>663.36</c:v>
                </c:pt>
                <c:pt idx="3856">
                  <c:v>663.52</c:v>
                </c:pt>
                <c:pt idx="3857">
                  <c:v>663.69</c:v>
                </c:pt>
                <c:pt idx="3858">
                  <c:v>663.86</c:v>
                </c:pt>
                <c:pt idx="3859">
                  <c:v>664.02</c:v>
                </c:pt>
                <c:pt idx="3860">
                  <c:v>664.19</c:v>
                </c:pt>
                <c:pt idx="3861">
                  <c:v>664.36</c:v>
                </c:pt>
                <c:pt idx="3862">
                  <c:v>664.53</c:v>
                </c:pt>
                <c:pt idx="3863">
                  <c:v>664.69</c:v>
                </c:pt>
                <c:pt idx="3864">
                  <c:v>664.86</c:v>
                </c:pt>
                <c:pt idx="3865">
                  <c:v>665.03</c:v>
                </c:pt>
                <c:pt idx="3866">
                  <c:v>665.2</c:v>
                </c:pt>
                <c:pt idx="3867">
                  <c:v>665.36</c:v>
                </c:pt>
                <c:pt idx="3868">
                  <c:v>665.53</c:v>
                </c:pt>
                <c:pt idx="3869">
                  <c:v>665.7</c:v>
                </c:pt>
                <c:pt idx="3870">
                  <c:v>665.87</c:v>
                </c:pt>
                <c:pt idx="3871">
                  <c:v>666.03</c:v>
                </c:pt>
                <c:pt idx="3872">
                  <c:v>666.2</c:v>
                </c:pt>
                <c:pt idx="3873">
                  <c:v>666.37</c:v>
                </c:pt>
                <c:pt idx="3874">
                  <c:v>666.54</c:v>
                </c:pt>
                <c:pt idx="3875">
                  <c:v>666.7</c:v>
                </c:pt>
                <c:pt idx="3876">
                  <c:v>666.87</c:v>
                </c:pt>
                <c:pt idx="3877">
                  <c:v>667.04</c:v>
                </c:pt>
                <c:pt idx="3878">
                  <c:v>667.2</c:v>
                </c:pt>
                <c:pt idx="3879">
                  <c:v>667.37</c:v>
                </c:pt>
                <c:pt idx="3880">
                  <c:v>667.54</c:v>
                </c:pt>
                <c:pt idx="3881">
                  <c:v>667.71</c:v>
                </c:pt>
                <c:pt idx="3882">
                  <c:v>667.87</c:v>
                </c:pt>
                <c:pt idx="3883">
                  <c:v>668.04</c:v>
                </c:pt>
                <c:pt idx="3884">
                  <c:v>668.21</c:v>
                </c:pt>
                <c:pt idx="3885">
                  <c:v>668.38</c:v>
                </c:pt>
                <c:pt idx="3886">
                  <c:v>668.54</c:v>
                </c:pt>
                <c:pt idx="3887">
                  <c:v>668.71</c:v>
                </c:pt>
                <c:pt idx="3888">
                  <c:v>668.88</c:v>
                </c:pt>
                <c:pt idx="3889">
                  <c:v>669.05</c:v>
                </c:pt>
                <c:pt idx="3890">
                  <c:v>669.21</c:v>
                </c:pt>
                <c:pt idx="3891">
                  <c:v>669.38</c:v>
                </c:pt>
                <c:pt idx="3892">
                  <c:v>669.55</c:v>
                </c:pt>
                <c:pt idx="3893">
                  <c:v>669.72</c:v>
                </c:pt>
                <c:pt idx="3894">
                  <c:v>669.89</c:v>
                </c:pt>
                <c:pt idx="3895">
                  <c:v>670.05</c:v>
                </c:pt>
                <c:pt idx="3896">
                  <c:v>670.22</c:v>
                </c:pt>
                <c:pt idx="3897">
                  <c:v>670.39</c:v>
                </c:pt>
                <c:pt idx="3898">
                  <c:v>670.55</c:v>
                </c:pt>
                <c:pt idx="3899">
                  <c:v>670.72</c:v>
                </c:pt>
                <c:pt idx="3900">
                  <c:v>670.89</c:v>
                </c:pt>
                <c:pt idx="3901">
                  <c:v>671.06</c:v>
                </c:pt>
                <c:pt idx="3902">
                  <c:v>671.22</c:v>
                </c:pt>
                <c:pt idx="3903">
                  <c:v>671.39</c:v>
                </c:pt>
                <c:pt idx="3904">
                  <c:v>671.56</c:v>
                </c:pt>
                <c:pt idx="3905">
                  <c:v>671.73</c:v>
                </c:pt>
                <c:pt idx="3906">
                  <c:v>671.89</c:v>
                </c:pt>
                <c:pt idx="3907">
                  <c:v>672.06</c:v>
                </c:pt>
                <c:pt idx="3908">
                  <c:v>672.23</c:v>
                </c:pt>
                <c:pt idx="3909">
                  <c:v>672.4</c:v>
                </c:pt>
                <c:pt idx="3910">
                  <c:v>672.56</c:v>
                </c:pt>
                <c:pt idx="3911">
                  <c:v>672.73</c:v>
                </c:pt>
                <c:pt idx="3912">
                  <c:v>672.9</c:v>
                </c:pt>
                <c:pt idx="3913">
                  <c:v>673.07</c:v>
                </c:pt>
                <c:pt idx="3914">
                  <c:v>673.23</c:v>
                </c:pt>
                <c:pt idx="3915">
                  <c:v>673.4</c:v>
                </c:pt>
                <c:pt idx="3916">
                  <c:v>673.57</c:v>
                </c:pt>
                <c:pt idx="3917">
                  <c:v>673.74</c:v>
                </c:pt>
                <c:pt idx="3918">
                  <c:v>673.9</c:v>
                </c:pt>
                <c:pt idx="3919">
                  <c:v>674.07</c:v>
                </c:pt>
                <c:pt idx="3920">
                  <c:v>674.24</c:v>
                </c:pt>
                <c:pt idx="3921">
                  <c:v>674.41</c:v>
                </c:pt>
                <c:pt idx="3922">
                  <c:v>674.57</c:v>
                </c:pt>
                <c:pt idx="3923">
                  <c:v>674.74</c:v>
                </c:pt>
                <c:pt idx="3924">
                  <c:v>674.91</c:v>
                </c:pt>
                <c:pt idx="3925">
                  <c:v>675.08</c:v>
                </c:pt>
                <c:pt idx="3926">
                  <c:v>675.24</c:v>
                </c:pt>
                <c:pt idx="3927">
                  <c:v>675.41</c:v>
                </c:pt>
                <c:pt idx="3928">
                  <c:v>675.58</c:v>
                </c:pt>
                <c:pt idx="3929">
                  <c:v>675.75</c:v>
                </c:pt>
                <c:pt idx="3930">
                  <c:v>675.91</c:v>
                </c:pt>
                <c:pt idx="3931">
                  <c:v>676.08</c:v>
                </c:pt>
                <c:pt idx="3932">
                  <c:v>676.25</c:v>
                </c:pt>
                <c:pt idx="3933">
                  <c:v>676.41</c:v>
                </c:pt>
                <c:pt idx="3934">
                  <c:v>676.58</c:v>
                </c:pt>
                <c:pt idx="3935">
                  <c:v>676.75</c:v>
                </c:pt>
                <c:pt idx="3936">
                  <c:v>676.92</c:v>
                </c:pt>
                <c:pt idx="3937">
                  <c:v>677.08</c:v>
                </c:pt>
                <c:pt idx="3938">
                  <c:v>677.25</c:v>
                </c:pt>
                <c:pt idx="3939">
                  <c:v>677.42</c:v>
                </c:pt>
                <c:pt idx="3940">
                  <c:v>677.59</c:v>
                </c:pt>
                <c:pt idx="3941">
                  <c:v>677.75</c:v>
                </c:pt>
                <c:pt idx="3942">
                  <c:v>677.92</c:v>
                </c:pt>
                <c:pt idx="3943">
                  <c:v>678.09</c:v>
                </c:pt>
                <c:pt idx="3944">
                  <c:v>678.26</c:v>
                </c:pt>
                <c:pt idx="3945">
                  <c:v>678.42</c:v>
                </c:pt>
                <c:pt idx="3946">
                  <c:v>678.59</c:v>
                </c:pt>
                <c:pt idx="3947">
                  <c:v>678.76</c:v>
                </c:pt>
                <c:pt idx="3948">
                  <c:v>678.93</c:v>
                </c:pt>
                <c:pt idx="3949">
                  <c:v>679.09</c:v>
                </c:pt>
                <c:pt idx="3950">
                  <c:v>679.26</c:v>
                </c:pt>
                <c:pt idx="3951">
                  <c:v>679.43</c:v>
                </c:pt>
                <c:pt idx="3952">
                  <c:v>679.59</c:v>
                </c:pt>
                <c:pt idx="3953">
                  <c:v>679.76</c:v>
                </c:pt>
                <c:pt idx="3954">
                  <c:v>679.93</c:v>
                </c:pt>
                <c:pt idx="3955">
                  <c:v>680.1</c:v>
                </c:pt>
                <c:pt idx="3956">
                  <c:v>680.26</c:v>
                </c:pt>
                <c:pt idx="3957">
                  <c:v>680.43</c:v>
                </c:pt>
                <c:pt idx="3958">
                  <c:v>680.6</c:v>
                </c:pt>
                <c:pt idx="3959">
                  <c:v>680.77</c:v>
                </c:pt>
                <c:pt idx="3960">
                  <c:v>680.93</c:v>
                </c:pt>
                <c:pt idx="3961">
                  <c:v>681.1</c:v>
                </c:pt>
                <c:pt idx="3962">
                  <c:v>681.27</c:v>
                </c:pt>
                <c:pt idx="3963">
                  <c:v>681.44</c:v>
                </c:pt>
                <c:pt idx="3964">
                  <c:v>681.6</c:v>
                </c:pt>
                <c:pt idx="3965">
                  <c:v>681.77</c:v>
                </c:pt>
                <c:pt idx="3966">
                  <c:v>681.94</c:v>
                </c:pt>
                <c:pt idx="3967">
                  <c:v>682.11</c:v>
                </c:pt>
                <c:pt idx="3968">
                  <c:v>682.27</c:v>
                </c:pt>
                <c:pt idx="3969">
                  <c:v>682.44</c:v>
                </c:pt>
                <c:pt idx="3970">
                  <c:v>682.61</c:v>
                </c:pt>
                <c:pt idx="3971">
                  <c:v>682.77</c:v>
                </c:pt>
                <c:pt idx="3972">
                  <c:v>682.94</c:v>
                </c:pt>
                <c:pt idx="3973">
                  <c:v>683.11</c:v>
                </c:pt>
                <c:pt idx="3974">
                  <c:v>683.28</c:v>
                </c:pt>
                <c:pt idx="3975">
                  <c:v>683.44</c:v>
                </c:pt>
                <c:pt idx="3976">
                  <c:v>683.61</c:v>
                </c:pt>
                <c:pt idx="3977">
                  <c:v>683.78</c:v>
                </c:pt>
                <c:pt idx="3978">
                  <c:v>683.95</c:v>
                </c:pt>
                <c:pt idx="3979">
                  <c:v>684.11</c:v>
                </c:pt>
                <c:pt idx="3980">
                  <c:v>684.28</c:v>
                </c:pt>
                <c:pt idx="3981">
                  <c:v>684.45</c:v>
                </c:pt>
                <c:pt idx="3982">
                  <c:v>684.62</c:v>
                </c:pt>
                <c:pt idx="3983">
                  <c:v>684.78</c:v>
                </c:pt>
                <c:pt idx="3984">
                  <c:v>684.95</c:v>
                </c:pt>
                <c:pt idx="3985">
                  <c:v>685.12</c:v>
                </c:pt>
                <c:pt idx="3986">
                  <c:v>685.29</c:v>
                </c:pt>
                <c:pt idx="3987">
                  <c:v>685.45</c:v>
                </c:pt>
                <c:pt idx="3988">
                  <c:v>685.62</c:v>
                </c:pt>
                <c:pt idx="3989">
                  <c:v>685.79</c:v>
                </c:pt>
                <c:pt idx="3990">
                  <c:v>685.96</c:v>
                </c:pt>
                <c:pt idx="3991">
                  <c:v>686.12</c:v>
                </c:pt>
                <c:pt idx="3992">
                  <c:v>686.29</c:v>
                </c:pt>
                <c:pt idx="3993">
                  <c:v>686.46</c:v>
                </c:pt>
                <c:pt idx="3994">
                  <c:v>686.62</c:v>
                </c:pt>
                <c:pt idx="3995">
                  <c:v>686.79</c:v>
                </c:pt>
                <c:pt idx="3996">
                  <c:v>686.96</c:v>
                </c:pt>
                <c:pt idx="3997">
                  <c:v>687.13</c:v>
                </c:pt>
                <c:pt idx="3998">
                  <c:v>687.29</c:v>
                </c:pt>
                <c:pt idx="3999">
                  <c:v>687.46</c:v>
                </c:pt>
                <c:pt idx="4000">
                  <c:v>687.63</c:v>
                </c:pt>
                <c:pt idx="4001">
                  <c:v>687.79</c:v>
                </c:pt>
                <c:pt idx="4002">
                  <c:v>687.96</c:v>
                </c:pt>
                <c:pt idx="4003">
                  <c:v>688.13</c:v>
                </c:pt>
                <c:pt idx="4004">
                  <c:v>688.3</c:v>
                </c:pt>
                <c:pt idx="4005">
                  <c:v>688.46</c:v>
                </c:pt>
                <c:pt idx="4006">
                  <c:v>688.63</c:v>
                </c:pt>
                <c:pt idx="4007">
                  <c:v>688.8</c:v>
                </c:pt>
                <c:pt idx="4008">
                  <c:v>688.97</c:v>
                </c:pt>
                <c:pt idx="4009">
                  <c:v>689.13</c:v>
                </c:pt>
                <c:pt idx="4010">
                  <c:v>689.3</c:v>
                </c:pt>
                <c:pt idx="4011">
                  <c:v>689.47</c:v>
                </c:pt>
                <c:pt idx="4012">
                  <c:v>689.64</c:v>
                </c:pt>
                <c:pt idx="4013">
                  <c:v>689.8</c:v>
                </c:pt>
                <c:pt idx="4014">
                  <c:v>689.97</c:v>
                </c:pt>
                <c:pt idx="4015">
                  <c:v>690.14</c:v>
                </c:pt>
                <c:pt idx="4016">
                  <c:v>690.3</c:v>
                </c:pt>
                <c:pt idx="4017">
                  <c:v>690.47</c:v>
                </c:pt>
                <c:pt idx="4018">
                  <c:v>690.64</c:v>
                </c:pt>
                <c:pt idx="4019">
                  <c:v>690.8</c:v>
                </c:pt>
                <c:pt idx="4020">
                  <c:v>690.97</c:v>
                </c:pt>
                <c:pt idx="4021">
                  <c:v>691.14</c:v>
                </c:pt>
                <c:pt idx="4022">
                  <c:v>691.31</c:v>
                </c:pt>
                <c:pt idx="4023">
                  <c:v>691.47</c:v>
                </c:pt>
                <c:pt idx="4024">
                  <c:v>691.64</c:v>
                </c:pt>
                <c:pt idx="4025">
                  <c:v>691.81</c:v>
                </c:pt>
                <c:pt idx="4026">
                  <c:v>691.98</c:v>
                </c:pt>
                <c:pt idx="4027">
                  <c:v>692.14</c:v>
                </c:pt>
                <c:pt idx="4028">
                  <c:v>692.31</c:v>
                </c:pt>
                <c:pt idx="4029">
                  <c:v>692.48</c:v>
                </c:pt>
                <c:pt idx="4030">
                  <c:v>692.64</c:v>
                </c:pt>
                <c:pt idx="4031">
                  <c:v>692.81</c:v>
                </c:pt>
                <c:pt idx="4032">
                  <c:v>692.98</c:v>
                </c:pt>
                <c:pt idx="4033">
                  <c:v>693.15</c:v>
                </c:pt>
                <c:pt idx="4034">
                  <c:v>693.31</c:v>
                </c:pt>
                <c:pt idx="4035">
                  <c:v>693.48</c:v>
                </c:pt>
                <c:pt idx="4036">
                  <c:v>693.65</c:v>
                </c:pt>
                <c:pt idx="4037">
                  <c:v>693.82</c:v>
                </c:pt>
                <c:pt idx="4038">
                  <c:v>693.98</c:v>
                </c:pt>
                <c:pt idx="4039">
                  <c:v>694.15</c:v>
                </c:pt>
                <c:pt idx="4040">
                  <c:v>694.32</c:v>
                </c:pt>
                <c:pt idx="4041">
                  <c:v>694.49</c:v>
                </c:pt>
                <c:pt idx="4042">
                  <c:v>694.65</c:v>
                </c:pt>
                <c:pt idx="4043">
                  <c:v>694.82</c:v>
                </c:pt>
                <c:pt idx="4044">
                  <c:v>694.99</c:v>
                </c:pt>
                <c:pt idx="4045">
                  <c:v>695.15</c:v>
                </c:pt>
                <c:pt idx="4046">
                  <c:v>695.32</c:v>
                </c:pt>
                <c:pt idx="4047">
                  <c:v>695.49</c:v>
                </c:pt>
                <c:pt idx="4048">
                  <c:v>695.66</c:v>
                </c:pt>
                <c:pt idx="4049">
                  <c:v>695.82</c:v>
                </c:pt>
                <c:pt idx="4050">
                  <c:v>695.99</c:v>
                </c:pt>
                <c:pt idx="4051">
                  <c:v>696.16</c:v>
                </c:pt>
                <c:pt idx="4052">
                  <c:v>696.32</c:v>
                </c:pt>
                <c:pt idx="4053">
                  <c:v>696.49</c:v>
                </c:pt>
                <c:pt idx="4054">
                  <c:v>696.66</c:v>
                </c:pt>
                <c:pt idx="4055">
                  <c:v>696.83</c:v>
                </c:pt>
                <c:pt idx="4056">
                  <c:v>696.99</c:v>
                </c:pt>
                <c:pt idx="4057">
                  <c:v>697.16</c:v>
                </c:pt>
                <c:pt idx="4058">
                  <c:v>697.33</c:v>
                </c:pt>
                <c:pt idx="4059">
                  <c:v>697.5</c:v>
                </c:pt>
                <c:pt idx="4060">
                  <c:v>697.66</c:v>
                </c:pt>
                <c:pt idx="4061">
                  <c:v>697.83</c:v>
                </c:pt>
                <c:pt idx="4062">
                  <c:v>698</c:v>
                </c:pt>
                <c:pt idx="4063">
                  <c:v>698.17</c:v>
                </c:pt>
                <c:pt idx="4064">
                  <c:v>698.33</c:v>
                </c:pt>
                <c:pt idx="4065">
                  <c:v>698.5</c:v>
                </c:pt>
                <c:pt idx="4066">
                  <c:v>698.67</c:v>
                </c:pt>
                <c:pt idx="4067">
                  <c:v>698.83</c:v>
                </c:pt>
                <c:pt idx="4068">
                  <c:v>699</c:v>
                </c:pt>
                <c:pt idx="4069">
                  <c:v>699.17</c:v>
                </c:pt>
                <c:pt idx="4070">
                  <c:v>699.33</c:v>
                </c:pt>
                <c:pt idx="4071">
                  <c:v>699.5</c:v>
                </c:pt>
                <c:pt idx="4072">
                  <c:v>699.67</c:v>
                </c:pt>
                <c:pt idx="4073">
                  <c:v>699.83</c:v>
                </c:pt>
                <c:pt idx="4074">
                  <c:v>700</c:v>
                </c:pt>
                <c:pt idx="4075">
                  <c:v>700.17</c:v>
                </c:pt>
                <c:pt idx="4076">
                  <c:v>700.34</c:v>
                </c:pt>
                <c:pt idx="4077">
                  <c:v>700.5</c:v>
                </c:pt>
                <c:pt idx="4078">
                  <c:v>700.67</c:v>
                </c:pt>
                <c:pt idx="4079">
                  <c:v>700.84</c:v>
                </c:pt>
                <c:pt idx="4080">
                  <c:v>701</c:v>
                </c:pt>
                <c:pt idx="4081">
                  <c:v>701.17</c:v>
                </c:pt>
                <c:pt idx="4082">
                  <c:v>701.34</c:v>
                </c:pt>
                <c:pt idx="4083">
                  <c:v>701.5</c:v>
                </c:pt>
                <c:pt idx="4084">
                  <c:v>701.67</c:v>
                </c:pt>
                <c:pt idx="4085">
                  <c:v>701.84</c:v>
                </c:pt>
                <c:pt idx="4086">
                  <c:v>702</c:v>
                </c:pt>
                <c:pt idx="4087">
                  <c:v>702.17</c:v>
                </c:pt>
                <c:pt idx="4088">
                  <c:v>702.34</c:v>
                </c:pt>
                <c:pt idx="4089">
                  <c:v>702.51</c:v>
                </c:pt>
                <c:pt idx="4090">
                  <c:v>702.67</c:v>
                </c:pt>
                <c:pt idx="4091">
                  <c:v>702.84</c:v>
                </c:pt>
                <c:pt idx="4092">
                  <c:v>703.01</c:v>
                </c:pt>
                <c:pt idx="4093">
                  <c:v>703.17</c:v>
                </c:pt>
                <c:pt idx="4094">
                  <c:v>703.34</c:v>
                </c:pt>
                <c:pt idx="4095">
                  <c:v>703.51</c:v>
                </c:pt>
                <c:pt idx="4096">
                  <c:v>703.67</c:v>
                </c:pt>
                <c:pt idx="4097">
                  <c:v>703.84</c:v>
                </c:pt>
                <c:pt idx="4098">
                  <c:v>704.01</c:v>
                </c:pt>
                <c:pt idx="4099">
                  <c:v>704.17</c:v>
                </c:pt>
                <c:pt idx="4100">
                  <c:v>704.34</c:v>
                </c:pt>
                <c:pt idx="4101">
                  <c:v>704.51</c:v>
                </c:pt>
                <c:pt idx="4102">
                  <c:v>704.67</c:v>
                </c:pt>
                <c:pt idx="4103">
                  <c:v>704.84</c:v>
                </c:pt>
                <c:pt idx="4104">
                  <c:v>705.01</c:v>
                </c:pt>
                <c:pt idx="4105">
                  <c:v>705.18</c:v>
                </c:pt>
                <c:pt idx="4106">
                  <c:v>705.34</c:v>
                </c:pt>
                <c:pt idx="4107">
                  <c:v>705.51</c:v>
                </c:pt>
                <c:pt idx="4108">
                  <c:v>705.68</c:v>
                </c:pt>
                <c:pt idx="4109">
                  <c:v>705.84</c:v>
                </c:pt>
                <c:pt idx="4110">
                  <c:v>706.01</c:v>
                </c:pt>
                <c:pt idx="4111">
                  <c:v>706.18</c:v>
                </c:pt>
                <c:pt idx="4112">
                  <c:v>706.34</c:v>
                </c:pt>
                <c:pt idx="4113">
                  <c:v>706.51</c:v>
                </c:pt>
                <c:pt idx="4114">
                  <c:v>706.68</c:v>
                </c:pt>
                <c:pt idx="4115">
                  <c:v>706.84</c:v>
                </c:pt>
                <c:pt idx="4116">
                  <c:v>707.01</c:v>
                </c:pt>
                <c:pt idx="4117">
                  <c:v>707.18</c:v>
                </c:pt>
                <c:pt idx="4118">
                  <c:v>707.34</c:v>
                </c:pt>
                <c:pt idx="4119">
                  <c:v>707.51</c:v>
                </c:pt>
                <c:pt idx="4120">
                  <c:v>707.68</c:v>
                </c:pt>
                <c:pt idx="4121">
                  <c:v>707.84</c:v>
                </c:pt>
                <c:pt idx="4122">
                  <c:v>708.01</c:v>
                </c:pt>
                <c:pt idx="4123">
                  <c:v>708.18</c:v>
                </c:pt>
                <c:pt idx="4124">
                  <c:v>708.35</c:v>
                </c:pt>
                <c:pt idx="4125">
                  <c:v>708.51</c:v>
                </c:pt>
                <c:pt idx="4126">
                  <c:v>708.68</c:v>
                </c:pt>
                <c:pt idx="4127">
                  <c:v>708.85</c:v>
                </c:pt>
                <c:pt idx="4128">
                  <c:v>709.01</c:v>
                </c:pt>
                <c:pt idx="4129">
                  <c:v>709.18</c:v>
                </c:pt>
                <c:pt idx="4130">
                  <c:v>709.35</c:v>
                </c:pt>
                <c:pt idx="4131">
                  <c:v>709.51</c:v>
                </c:pt>
                <c:pt idx="4132">
                  <c:v>709.68</c:v>
                </c:pt>
                <c:pt idx="4133">
                  <c:v>709.85</c:v>
                </c:pt>
                <c:pt idx="4134">
                  <c:v>710.01</c:v>
                </c:pt>
                <c:pt idx="4135">
                  <c:v>710.18</c:v>
                </c:pt>
                <c:pt idx="4136">
                  <c:v>710.35</c:v>
                </c:pt>
                <c:pt idx="4137">
                  <c:v>710.51</c:v>
                </c:pt>
                <c:pt idx="4138">
                  <c:v>710.68</c:v>
                </c:pt>
                <c:pt idx="4139">
                  <c:v>710.85</c:v>
                </c:pt>
                <c:pt idx="4140">
                  <c:v>711.02</c:v>
                </c:pt>
                <c:pt idx="4141">
                  <c:v>711.18</c:v>
                </c:pt>
                <c:pt idx="4142">
                  <c:v>711.35</c:v>
                </c:pt>
                <c:pt idx="4143">
                  <c:v>711.52</c:v>
                </c:pt>
                <c:pt idx="4144">
                  <c:v>711.68</c:v>
                </c:pt>
                <c:pt idx="4145">
                  <c:v>711.85</c:v>
                </c:pt>
                <c:pt idx="4146">
                  <c:v>712.02</c:v>
                </c:pt>
                <c:pt idx="4147">
                  <c:v>712.19</c:v>
                </c:pt>
                <c:pt idx="4148">
                  <c:v>712.35</c:v>
                </c:pt>
                <c:pt idx="4149">
                  <c:v>712.52</c:v>
                </c:pt>
                <c:pt idx="4150">
                  <c:v>712.69</c:v>
                </c:pt>
                <c:pt idx="4151">
                  <c:v>712.85</c:v>
                </c:pt>
                <c:pt idx="4152">
                  <c:v>713.02</c:v>
                </c:pt>
                <c:pt idx="4153">
                  <c:v>713.19</c:v>
                </c:pt>
                <c:pt idx="4154">
                  <c:v>713.35</c:v>
                </c:pt>
                <c:pt idx="4155">
                  <c:v>713.52</c:v>
                </c:pt>
                <c:pt idx="4156">
                  <c:v>713.69</c:v>
                </c:pt>
                <c:pt idx="4157">
                  <c:v>713.85</c:v>
                </c:pt>
                <c:pt idx="4158">
                  <c:v>714.02</c:v>
                </c:pt>
                <c:pt idx="4159">
                  <c:v>714.19</c:v>
                </c:pt>
                <c:pt idx="4160">
                  <c:v>714.35</c:v>
                </c:pt>
                <c:pt idx="4161">
                  <c:v>714.52</c:v>
                </c:pt>
                <c:pt idx="4162">
                  <c:v>714.69</c:v>
                </c:pt>
                <c:pt idx="4163">
                  <c:v>714.86</c:v>
                </c:pt>
                <c:pt idx="4164">
                  <c:v>715.02</c:v>
                </c:pt>
                <c:pt idx="4165">
                  <c:v>715.19</c:v>
                </c:pt>
                <c:pt idx="4166">
                  <c:v>715.36</c:v>
                </c:pt>
                <c:pt idx="4167">
                  <c:v>715.52</c:v>
                </c:pt>
                <c:pt idx="4168">
                  <c:v>715.69</c:v>
                </c:pt>
                <c:pt idx="4169">
                  <c:v>715.86</c:v>
                </c:pt>
                <c:pt idx="4170">
                  <c:v>716.02</c:v>
                </c:pt>
                <c:pt idx="4171">
                  <c:v>716.19</c:v>
                </c:pt>
                <c:pt idx="4172">
                  <c:v>716.36</c:v>
                </c:pt>
                <c:pt idx="4173">
                  <c:v>716.53</c:v>
                </c:pt>
                <c:pt idx="4174">
                  <c:v>716.69</c:v>
                </c:pt>
                <c:pt idx="4175">
                  <c:v>716.86</c:v>
                </c:pt>
                <c:pt idx="4176">
                  <c:v>717.02</c:v>
                </c:pt>
                <c:pt idx="4177">
                  <c:v>717.19</c:v>
                </c:pt>
                <c:pt idx="4178">
                  <c:v>717.36</c:v>
                </c:pt>
                <c:pt idx="4179">
                  <c:v>717.53</c:v>
                </c:pt>
                <c:pt idx="4180">
                  <c:v>717.69</c:v>
                </c:pt>
                <c:pt idx="4181">
                  <c:v>717.86</c:v>
                </c:pt>
                <c:pt idx="4182">
                  <c:v>718.03</c:v>
                </c:pt>
                <c:pt idx="4183">
                  <c:v>718.19</c:v>
                </c:pt>
                <c:pt idx="4184">
                  <c:v>718.36</c:v>
                </c:pt>
                <c:pt idx="4185">
                  <c:v>718.53</c:v>
                </c:pt>
                <c:pt idx="4186">
                  <c:v>718.69</c:v>
                </c:pt>
                <c:pt idx="4187">
                  <c:v>718.86</c:v>
                </c:pt>
                <c:pt idx="4188">
                  <c:v>719.03</c:v>
                </c:pt>
                <c:pt idx="4189">
                  <c:v>719.19</c:v>
                </c:pt>
                <c:pt idx="4190">
                  <c:v>719.36</c:v>
                </c:pt>
                <c:pt idx="4191">
                  <c:v>719.53</c:v>
                </c:pt>
                <c:pt idx="4192">
                  <c:v>719.7</c:v>
                </c:pt>
                <c:pt idx="4193">
                  <c:v>719.86</c:v>
                </c:pt>
                <c:pt idx="4194">
                  <c:v>720.03</c:v>
                </c:pt>
                <c:pt idx="4195">
                  <c:v>720.19</c:v>
                </c:pt>
                <c:pt idx="4196">
                  <c:v>720.36</c:v>
                </c:pt>
                <c:pt idx="4197">
                  <c:v>720.53</c:v>
                </c:pt>
                <c:pt idx="4198">
                  <c:v>720.69</c:v>
                </c:pt>
                <c:pt idx="4199">
                  <c:v>720.86</c:v>
                </c:pt>
                <c:pt idx="4200">
                  <c:v>721.03</c:v>
                </c:pt>
                <c:pt idx="4201">
                  <c:v>721.19</c:v>
                </c:pt>
                <c:pt idx="4202">
                  <c:v>721.36</c:v>
                </c:pt>
                <c:pt idx="4203">
                  <c:v>721.53</c:v>
                </c:pt>
                <c:pt idx="4204">
                  <c:v>721.7</c:v>
                </c:pt>
                <c:pt idx="4205">
                  <c:v>721.86</c:v>
                </c:pt>
                <c:pt idx="4206">
                  <c:v>722.03</c:v>
                </c:pt>
                <c:pt idx="4207">
                  <c:v>722.19</c:v>
                </c:pt>
                <c:pt idx="4208">
                  <c:v>722.36</c:v>
                </c:pt>
                <c:pt idx="4209">
                  <c:v>722.53</c:v>
                </c:pt>
                <c:pt idx="4210">
                  <c:v>722.7</c:v>
                </c:pt>
                <c:pt idx="4211">
                  <c:v>722.86</c:v>
                </c:pt>
                <c:pt idx="4212">
                  <c:v>723.03</c:v>
                </c:pt>
                <c:pt idx="4213">
                  <c:v>723.2</c:v>
                </c:pt>
                <c:pt idx="4214">
                  <c:v>723.36</c:v>
                </c:pt>
                <c:pt idx="4215">
                  <c:v>723.53</c:v>
                </c:pt>
                <c:pt idx="4216">
                  <c:v>723.7</c:v>
                </c:pt>
                <c:pt idx="4217">
                  <c:v>723.86</c:v>
                </c:pt>
                <c:pt idx="4218">
                  <c:v>724.03</c:v>
                </c:pt>
                <c:pt idx="4219">
                  <c:v>724.19</c:v>
                </c:pt>
                <c:pt idx="4220">
                  <c:v>724.36</c:v>
                </c:pt>
                <c:pt idx="4221">
                  <c:v>724.53</c:v>
                </c:pt>
                <c:pt idx="4222">
                  <c:v>724.69</c:v>
                </c:pt>
                <c:pt idx="4223">
                  <c:v>724.86</c:v>
                </c:pt>
                <c:pt idx="4224">
                  <c:v>725.03</c:v>
                </c:pt>
                <c:pt idx="4225">
                  <c:v>725.19</c:v>
                </c:pt>
                <c:pt idx="4226">
                  <c:v>725.36</c:v>
                </c:pt>
                <c:pt idx="4227">
                  <c:v>725.53</c:v>
                </c:pt>
                <c:pt idx="4228">
                  <c:v>725.7</c:v>
                </c:pt>
                <c:pt idx="4229">
                  <c:v>725.86</c:v>
                </c:pt>
                <c:pt idx="4230">
                  <c:v>726.03</c:v>
                </c:pt>
                <c:pt idx="4231">
                  <c:v>726.2</c:v>
                </c:pt>
                <c:pt idx="4232">
                  <c:v>726.36</c:v>
                </c:pt>
                <c:pt idx="4233">
                  <c:v>726.53</c:v>
                </c:pt>
                <c:pt idx="4234">
                  <c:v>726.7</c:v>
                </c:pt>
                <c:pt idx="4235">
                  <c:v>726.86</c:v>
                </c:pt>
                <c:pt idx="4236">
                  <c:v>727.03</c:v>
                </c:pt>
                <c:pt idx="4237">
                  <c:v>727.2</c:v>
                </c:pt>
                <c:pt idx="4238">
                  <c:v>727.36</c:v>
                </c:pt>
                <c:pt idx="4239">
                  <c:v>727.53</c:v>
                </c:pt>
                <c:pt idx="4240">
                  <c:v>727.7</c:v>
                </c:pt>
                <c:pt idx="4241">
                  <c:v>727.87</c:v>
                </c:pt>
                <c:pt idx="4242">
                  <c:v>728.03</c:v>
                </c:pt>
                <c:pt idx="4243">
                  <c:v>728.2</c:v>
                </c:pt>
                <c:pt idx="4244">
                  <c:v>728.37</c:v>
                </c:pt>
                <c:pt idx="4245">
                  <c:v>728.53</c:v>
                </c:pt>
                <c:pt idx="4246">
                  <c:v>728.7</c:v>
                </c:pt>
                <c:pt idx="4247">
                  <c:v>728.87</c:v>
                </c:pt>
                <c:pt idx="4248">
                  <c:v>729.03</c:v>
                </c:pt>
                <c:pt idx="4249">
                  <c:v>729.2</c:v>
                </c:pt>
                <c:pt idx="4250">
                  <c:v>729.37</c:v>
                </c:pt>
                <c:pt idx="4251">
                  <c:v>729.53</c:v>
                </c:pt>
                <c:pt idx="4252">
                  <c:v>729.7</c:v>
                </c:pt>
                <c:pt idx="4253">
                  <c:v>729.87</c:v>
                </c:pt>
                <c:pt idx="4254">
                  <c:v>730.03</c:v>
                </c:pt>
                <c:pt idx="4255">
                  <c:v>730.2</c:v>
                </c:pt>
                <c:pt idx="4256">
                  <c:v>730.37</c:v>
                </c:pt>
                <c:pt idx="4257">
                  <c:v>730.53</c:v>
                </c:pt>
                <c:pt idx="4258">
                  <c:v>730.7</c:v>
                </c:pt>
                <c:pt idx="4259">
                  <c:v>730.87</c:v>
                </c:pt>
                <c:pt idx="4260">
                  <c:v>731.03</c:v>
                </c:pt>
                <c:pt idx="4261">
                  <c:v>731.2</c:v>
                </c:pt>
                <c:pt idx="4262">
                  <c:v>731.37</c:v>
                </c:pt>
                <c:pt idx="4263">
                  <c:v>731.53</c:v>
                </c:pt>
                <c:pt idx="4264">
                  <c:v>731.7</c:v>
                </c:pt>
                <c:pt idx="4265">
                  <c:v>731.87</c:v>
                </c:pt>
                <c:pt idx="4266">
                  <c:v>732.04</c:v>
                </c:pt>
                <c:pt idx="4267">
                  <c:v>732.2</c:v>
                </c:pt>
                <c:pt idx="4268">
                  <c:v>732.37</c:v>
                </c:pt>
                <c:pt idx="4269">
                  <c:v>732.54</c:v>
                </c:pt>
                <c:pt idx="4270">
                  <c:v>732.7</c:v>
                </c:pt>
                <c:pt idx="4271">
                  <c:v>732.87</c:v>
                </c:pt>
                <c:pt idx="4272">
                  <c:v>733.04</c:v>
                </c:pt>
                <c:pt idx="4273">
                  <c:v>733.2</c:v>
                </c:pt>
                <c:pt idx="4274">
                  <c:v>733.37</c:v>
                </c:pt>
                <c:pt idx="4275">
                  <c:v>733.54</c:v>
                </c:pt>
                <c:pt idx="4276">
                  <c:v>733.71</c:v>
                </c:pt>
                <c:pt idx="4277">
                  <c:v>733.87</c:v>
                </c:pt>
                <c:pt idx="4278">
                  <c:v>734.04</c:v>
                </c:pt>
                <c:pt idx="4279">
                  <c:v>734.21</c:v>
                </c:pt>
                <c:pt idx="4280">
                  <c:v>734.37</c:v>
                </c:pt>
                <c:pt idx="4281">
                  <c:v>734.54</c:v>
                </c:pt>
                <c:pt idx="4282">
                  <c:v>734.71</c:v>
                </c:pt>
                <c:pt idx="4283">
                  <c:v>734.87</c:v>
                </c:pt>
                <c:pt idx="4284">
                  <c:v>735.04</c:v>
                </c:pt>
                <c:pt idx="4285">
                  <c:v>735.21</c:v>
                </c:pt>
                <c:pt idx="4286">
                  <c:v>735.38</c:v>
                </c:pt>
                <c:pt idx="4287">
                  <c:v>735.54</c:v>
                </c:pt>
                <c:pt idx="4288">
                  <c:v>735.71</c:v>
                </c:pt>
                <c:pt idx="4289">
                  <c:v>735.88</c:v>
                </c:pt>
                <c:pt idx="4290">
                  <c:v>736.04</c:v>
                </c:pt>
                <c:pt idx="4291">
                  <c:v>736.21</c:v>
                </c:pt>
                <c:pt idx="4292">
                  <c:v>736.38</c:v>
                </c:pt>
                <c:pt idx="4293">
                  <c:v>736.54</c:v>
                </c:pt>
                <c:pt idx="4294">
                  <c:v>736.71</c:v>
                </c:pt>
                <c:pt idx="4295">
                  <c:v>736.88</c:v>
                </c:pt>
                <c:pt idx="4296">
                  <c:v>737.05</c:v>
                </c:pt>
                <c:pt idx="4297">
                  <c:v>737.21</c:v>
                </c:pt>
                <c:pt idx="4298">
                  <c:v>737.38</c:v>
                </c:pt>
                <c:pt idx="4299">
                  <c:v>737.55</c:v>
                </c:pt>
                <c:pt idx="4300">
                  <c:v>737.71</c:v>
                </c:pt>
                <c:pt idx="4301">
                  <c:v>737.88</c:v>
                </c:pt>
                <c:pt idx="4302">
                  <c:v>738.05</c:v>
                </c:pt>
                <c:pt idx="4303">
                  <c:v>738.22</c:v>
                </c:pt>
                <c:pt idx="4304">
                  <c:v>738.38</c:v>
                </c:pt>
                <c:pt idx="4305">
                  <c:v>738.55</c:v>
                </c:pt>
                <c:pt idx="4306">
                  <c:v>738.72</c:v>
                </c:pt>
                <c:pt idx="4307">
                  <c:v>738.88</c:v>
                </c:pt>
                <c:pt idx="4308">
                  <c:v>739.05</c:v>
                </c:pt>
                <c:pt idx="4309">
                  <c:v>739.22</c:v>
                </c:pt>
                <c:pt idx="4310">
                  <c:v>739.38</c:v>
                </c:pt>
                <c:pt idx="4311">
                  <c:v>739.55</c:v>
                </c:pt>
                <c:pt idx="4312">
                  <c:v>739.72</c:v>
                </c:pt>
                <c:pt idx="4313">
                  <c:v>739.89</c:v>
                </c:pt>
                <c:pt idx="4314">
                  <c:v>740.05</c:v>
                </c:pt>
                <c:pt idx="4315">
                  <c:v>740.22</c:v>
                </c:pt>
                <c:pt idx="4316">
                  <c:v>740.39</c:v>
                </c:pt>
                <c:pt idx="4317">
                  <c:v>740.56</c:v>
                </c:pt>
                <c:pt idx="4318">
                  <c:v>740.72</c:v>
                </c:pt>
                <c:pt idx="4319">
                  <c:v>740.89</c:v>
                </c:pt>
                <c:pt idx="4320">
                  <c:v>741.06</c:v>
                </c:pt>
                <c:pt idx="4321">
                  <c:v>741.22</c:v>
                </c:pt>
                <c:pt idx="4322">
                  <c:v>741.39</c:v>
                </c:pt>
                <c:pt idx="4323">
                  <c:v>741.56</c:v>
                </c:pt>
                <c:pt idx="4324">
                  <c:v>741.72</c:v>
                </c:pt>
                <c:pt idx="4325">
                  <c:v>741.89</c:v>
                </c:pt>
                <c:pt idx="4326">
                  <c:v>742.06</c:v>
                </c:pt>
                <c:pt idx="4327">
                  <c:v>742.22</c:v>
                </c:pt>
                <c:pt idx="4328">
                  <c:v>742.39</c:v>
                </c:pt>
                <c:pt idx="4329">
                  <c:v>742.56</c:v>
                </c:pt>
                <c:pt idx="4330">
                  <c:v>742.72</c:v>
                </c:pt>
                <c:pt idx="4331">
                  <c:v>742.89</c:v>
                </c:pt>
                <c:pt idx="4332">
                  <c:v>743.06</c:v>
                </c:pt>
                <c:pt idx="4333">
                  <c:v>743.22</c:v>
                </c:pt>
                <c:pt idx="4334">
                  <c:v>743.39</c:v>
                </c:pt>
                <c:pt idx="4335">
                  <c:v>743.56</c:v>
                </c:pt>
                <c:pt idx="4336">
                  <c:v>743.73</c:v>
                </c:pt>
                <c:pt idx="4337">
                  <c:v>743.89</c:v>
                </c:pt>
                <c:pt idx="4338">
                  <c:v>744.06</c:v>
                </c:pt>
                <c:pt idx="4339">
                  <c:v>744.23</c:v>
                </c:pt>
                <c:pt idx="4340">
                  <c:v>744.39</c:v>
                </c:pt>
                <c:pt idx="4341">
                  <c:v>744.56</c:v>
                </c:pt>
                <c:pt idx="4342">
                  <c:v>744.73</c:v>
                </c:pt>
                <c:pt idx="4343">
                  <c:v>744.89</c:v>
                </c:pt>
                <c:pt idx="4344">
                  <c:v>745.06</c:v>
                </c:pt>
                <c:pt idx="4345">
                  <c:v>745.23</c:v>
                </c:pt>
                <c:pt idx="4346">
                  <c:v>745.39</c:v>
                </c:pt>
                <c:pt idx="4347">
                  <c:v>745.56</c:v>
                </c:pt>
                <c:pt idx="4348">
                  <c:v>745.73</c:v>
                </c:pt>
                <c:pt idx="4349">
                  <c:v>745.89</c:v>
                </c:pt>
                <c:pt idx="4350">
                  <c:v>746.06</c:v>
                </c:pt>
                <c:pt idx="4351">
                  <c:v>746.23</c:v>
                </c:pt>
                <c:pt idx="4352">
                  <c:v>746.39</c:v>
                </c:pt>
                <c:pt idx="4353">
                  <c:v>746.56</c:v>
                </c:pt>
                <c:pt idx="4354">
                  <c:v>746.73</c:v>
                </c:pt>
                <c:pt idx="4355">
                  <c:v>746.89</c:v>
                </c:pt>
                <c:pt idx="4356">
                  <c:v>747.06</c:v>
                </c:pt>
                <c:pt idx="4357">
                  <c:v>747.23</c:v>
                </c:pt>
                <c:pt idx="4358">
                  <c:v>747.39</c:v>
                </c:pt>
                <c:pt idx="4359">
                  <c:v>747.56</c:v>
                </c:pt>
                <c:pt idx="4360">
                  <c:v>747.73</c:v>
                </c:pt>
                <c:pt idx="4361">
                  <c:v>747.9</c:v>
                </c:pt>
                <c:pt idx="4362">
                  <c:v>748.06</c:v>
                </c:pt>
                <c:pt idx="4363">
                  <c:v>748.23</c:v>
                </c:pt>
                <c:pt idx="4364">
                  <c:v>748.4</c:v>
                </c:pt>
                <c:pt idx="4365">
                  <c:v>748.57</c:v>
                </c:pt>
                <c:pt idx="4366">
                  <c:v>748.73</c:v>
                </c:pt>
                <c:pt idx="4367">
                  <c:v>748.9</c:v>
                </c:pt>
                <c:pt idx="4368">
                  <c:v>749.07</c:v>
                </c:pt>
                <c:pt idx="4369">
                  <c:v>749.24</c:v>
                </c:pt>
                <c:pt idx="4370">
                  <c:v>749.41</c:v>
                </c:pt>
                <c:pt idx="4371">
                  <c:v>749.58</c:v>
                </c:pt>
                <c:pt idx="4372">
                  <c:v>749.74</c:v>
                </c:pt>
                <c:pt idx="4373">
                  <c:v>749.91</c:v>
                </c:pt>
                <c:pt idx="4374">
                  <c:v>750.08</c:v>
                </c:pt>
                <c:pt idx="4375">
                  <c:v>750.25</c:v>
                </c:pt>
                <c:pt idx="4376">
                  <c:v>750.41</c:v>
                </c:pt>
                <c:pt idx="4377">
                  <c:v>750.58</c:v>
                </c:pt>
                <c:pt idx="4378">
                  <c:v>750.75</c:v>
                </c:pt>
                <c:pt idx="4379">
                  <c:v>750.92</c:v>
                </c:pt>
                <c:pt idx="4380">
                  <c:v>751.09</c:v>
                </c:pt>
                <c:pt idx="4381">
                  <c:v>751.25</c:v>
                </c:pt>
                <c:pt idx="4382">
                  <c:v>751.42</c:v>
                </c:pt>
                <c:pt idx="4383">
                  <c:v>751.59</c:v>
                </c:pt>
                <c:pt idx="4384">
                  <c:v>751.76</c:v>
                </c:pt>
                <c:pt idx="4385">
                  <c:v>751.93</c:v>
                </c:pt>
                <c:pt idx="4386">
                  <c:v>752.1</c:v>
                </c:pt>
                <c:pt idx="4387">
                  <c:v>752.27</c:v>
                </c:pt>
                <c:pt idx="4388">
                  <c:v>752.43</c:v>
                </c:pt>
                <c:pt idx="4389">
                  <c:v>752.6</c:v>
                </c:pt>
                <c:pt idx="4390">
                  <c:v>752.77</c:v>
                </c:pt>
                <c:pt idx="4391">
                  <c:v>752.94</c:v>
                </c:pt>
                <c:pt idx="4392">
                  <c:v>753.11</c:v>
                </c:pt>
                <c:pt idx="4393">
                  <c:v>753.28</c:v>
                </c:pt>
                <c:pt idx="4394">
                  <c:v>753.45</c:v>
                </c:pt>
                <c:pt idx="4395">
                  <c:v>753.61</c:v>
                </c:pt>
                <c:pt idx="4396">
                  <c:v>753.78</c:v>
                </c:pt>
                <c:pt idx="4397">
                  <c:v>753.95</c:v>
                </c:pt>
                <c:pt idx="4398">
                  <c:v>754.12</c:v>
                </c:pt>
                <c:pt idx="4399">
                  <c:v>754.29</c:v>
                </c:pt>
                <c:pt idx="4400">
                  <c:v>754.46</c:v>
                </c:pt>
                <c:pt idx="4401">
                  <c:v>754.63</c:v>
                </c:pt>
                <c:pt idx="4402">
                  <c:v>754.8</c:v>
                </c:pt>
                <c:pt idx="4403">
                  <c:v>754.97</c:v>
                </c:pt>
                <c:pt idx="4404">
                  <c:v>755.14</c:v>
                </c:pt>
                <c:pt idx="4405">
                  <c:v>755.31</c:v>
                </c:pt>
                <c:pt idx="4406">
                  <c:v>755.47</c:v>
                </c:pt>
                <c:pt idx="4407">
                  <c:v>755.64</c:v>
                </c:pt>
                <c:pt idx="4408">
                  <c:v>755.81</c:v>
                </c:pt>
                <c:pt idx="4409">
                  <c:v>755.98</c:v>
                </c:pt>
                <c:pt idx="4410">
                  <c:v>756.15</c:v>
                </c:pt>
                <c:pt idx="4411">
                  <c:v>756.32</c:v>
                </c:pt>
                <c:pt idx="4412">
                  <c:v>756.49</c:v>
                </c:pt>
                <c:pt idx="4413">
                  <c:v>756.66</c:v>
                </c:pt>
                <c:pt idx="4414">
                  <c:v>756.83</c:v>
                </c:pt>
                <c:pt idx="4415">
                  <c:v>757</c:v>
                </c:pt>
                <c:pt idx="4416">
                  <c:v>757.17</c:v>
                </c:pt>
                <c:pt idx="4417">
                  <c:v>757.34</c:v>
                </c:pt>
                <c:pt idx="4418">
                  <c:v>757.5</c:v>
                </c:pt>
                <c:pt idx="4419">
                  <c:v>757.67</c:v>
                </c:pt>
                <c:pt idx="4420">
                  <c:v>757.84</c:v>
                </c:pt>
                <c:pt idx="4421">
                  <c:v>758.01</c:v>
                </c:pt>
                <c:pt idx="4422">
                  <c:v>758.18</c:v>
                </c:pt>
                <c:pt idx="4423">
                  <c:v>758.35</c:v>
                </c:pt>
                <c:pt idx="4424">
                  <c:v>758.52</c:v>
                </c:pt>
                <c:pt idx="4425">
                  <c:v>758.69</c:v>
                </c:pt>
                <c:pt idx="4426">
                  <c:v>758.86</c:v>
                </c:pt>
                <c:pt idx="4427">
                  <c:v>759.03</c:v>
                </c:pt>
                <c:pt idx="4428">
                  <c:v>759.2</c:v>
                </c:pt>
                <c:pt idx="4429">
                  <c:v>759.37</c:v>
                </c:pt>
                <c:pt idx="4430">
                  <c:v>759.54</c:v>
                </c:pt>
                <c:pt idx="4431">
                  <c:v>759.71</c:v>
                </c:pt>
                <c:pt idx="4432">
                  <c:v>759.88</c:v>
                </c:pt>
                <c:pt idx="4433">
                  <c:v>760.05</c:v>
                </c:pt>
                <c:pt idx="4434">
                  <c:v>760.22</c:v>
                </c:pt>
                <c:pt idx="4435">
                  <c:v>760.39</c:v>
                </c:pt>
                <c:pt idx="4436">
                  <c:v>760.56</c:v>
                </c:pt>
                <c:pt idx="4437">
                  <c:v>760.72</c:v>
                </c:pt>
                <c:pt idx="4438">
                  <c:v>760.89</c:v>
                </c:pt>
                <c:pt idx="4439">
                  <c:v>761.06</c:v>
                </c:pt>
                <c:pt idx="4440">
                  <c:v>761.23</c:v>
                </c:pt>
                <c:pt idx="4441">
                  <c:v>761.4</c:v>
                </c:pt>
                <c:pt idx="4442">
                  <c:v>761.57</c:v>
                </c:pt>
                <c:pt idx="4443">
                  <c:v>761.74</c:v>
                </c:pt>
                <c:pt idx="4444">
                  <c:v>761.91</c:v>
                </c:pt>
                <c:pt idx="4445">
                  <c:v>762.08</c:v>
                </c:pt>
                <c:pt idx="4446">
                  <c:v>762.25</c:v>
                </c:pt>
                <c:pt idx="4447">
                  <c:v>762.42</c:v>
                </c:pt>
                <c:pt idx="4448">
                  <c:v>762.59</c:v>
                </c:pt>
                <c:pt idx="4449">
                  <c:v>762.76</c:v>
                </c:pt>
                <c:pt idx="4450">
                  <c:v>762.93</c:v>
                </c:pt>
                <c:pt idx="4451">
                  <c:v>763.1</c:v>
                </c:pt>
                <c:pt idx="4452">
                  <c:v>763.27</c:v>
                </c:pt>
                <c:pt idx="4453">
                  <c:v>763.44</c:v>
                </c:pt>
                <c:pt idx="4454">
                  <c:v>763.61</c:v>
                </c:pt>
                <c:pt idx="4455">
                  <c:v>763.78</c:v>
                </c:pt>
                <c:pt idx="4456">
                  <c:v>763.95</c:v>
                </c:pt>
                <c:pt idx="4457">
                  <c:v>764.12</c:v>
                </c:pt>
                <c:pt idx="4458">
                  <c:v>764.29</c:v>
                </c:pt>
                <c:pt idx="4459">
                  <c:v>764.46</c:v>
                </c:pt>
                <c:pt idx="4460">
                  <c:v>764.62</c:v>
                </c:pt>
                <c:pt idx="4461">
                  <c:v>764.79</c:v>
                </c:pt>
                <c:pt idx="4462">
                  <c:v>764.96</c:v>
                </c:pt>
                <c:pt idx="4463">
                  <c:v>765.13</c:v>
                </c:pt>
                <c:pt idx="4464">
                  <c:v>765.3</c:v>
                </c:pt>
                <c:pt idx="4465">
                  <c:v>765.47</c:v>
                </c:pt>
                <c:pt idx="4466">
                  <c:v>765.64</c:v>
                </c:pt>
                <c:pt idx="4467">
                  <c:v>765.81</c:v>
                </c:pt>
                <c:pt idx="4468">
                  <c:v>765.98</c:v>
                </c:pt>
                <c:pt idx="4469">
                  <c:v>766.15</c:v>
                </c:pt>
                <c:pt idx="4470">
                  <c:v>766.32</c:v>
                </c:pt>
                <c:pt idx="4471">
                  <c:v>766.49</c:v>
                </c:pt>
                <c:pt idx="4472">
                  <c:v>766.66</c:v>
                </c:pt>
                <c:pt idx="4473">
                  <c:v>766.83</c:v>
                </c:pt>
                <c:pt idx="4474">
                  <c:v>767</c:v>
                </c:pt>
                <c:pt idx="4475">
                  <c:v>767.17</c:v>
                </c:pt>
                <c:pt idx="4476">
                  <c:v>767.34</c:v>
                </c:pt>
                <c:pt idx="4477">
                  <c:v>767.51</c:v>
                </c:pt>
                <c:pt idx="4478">
                  <c:v>767.68</c:v>
                </c:pt>
                <c:pt idx="4479">
                  <c:v>767.85</c:v>
                </c:pt>
                <c:pt idx="4480">
                  <c:v>768.02</c:v>
                </c:pt>
                <c:pt idx="4481">
                  <c:v>768.19</c:v>
                </c:pt>
                <c:pt idx="4482">
                  <c:v>768.36</c:v>
                </c:pt>
                <c:pt idx="4483">
                  <c:v>768.53</c:v>
                </c:pt>
                <c:pt idx="4484">
                  <c:v>768.7</c:v>
                </c:pt>
                <c:pt idx="4485">
                  <c:v>768.87</c:v>
                </c:pt>
                <c:pt idx="4486">
                  <c:v>769.04</c:v>
                </c:pt>
                <c:pt idx="4487">
                  <c:v>769.21</c:v>
                </c:pt>
                <c:pt idx="4488">
                  <c:v>769.38</c:v>
                </c:pt>
                <c:pt idx="4489">
                  <c:v>769.55</c:v>
                </c:pt>
                <c:pt idx="4490">
                  <c:v>769.72</c:v>
                </c:pt>
                <c:pt idx="4491">
                  <c:v>769.89</c:v>
                </c:pt>
                <c:pt idx="4492">
                  <c:v>770.06</c:v>
                </c:pt>
                <c:pt idx="4493">
                  <c:v>770.23</c:v>
                </c:pt>
                <c:pt idx="4494">
                  <c:v>770.4</c:v>
                </c:pt>
                <c:pt idx="4495">
                  <c:v>770.57</c:v>
                </c:pt>
                <c:pt idx="4496">
                  <c:v>770.74</c:v>
                </c:pt>
                <c:pt idx="4497">
                  <c:v>770.91</c:v>
                </c:pt>
                <c:pt idx="4498">
                  <c:v>771.08</c:v>
                </c:pt>
                <c:pt idx="4499">
                  <c:v>771.25</c:v>
                </c:pt>
                <c:pt idx="4500">
                  <c:v>771.42</c:v>
                </c:pt>
                <c:pt idx="4501">
                  <c:v>771.59</c:v>
                </c:pt>
                <c:pt idx="4502">
                  <c:v>771.76</c:v>
                </c:pt>
                <c:pt idx="4503">
                  <c:v>771.93</c:v>
                </c:pt>
                <c:pt idx="4504">
                  <c:v>772.1</c:v>
                </c:pt>
                <c:pt idx="4505">
                  <c:v>772.27</c:v>
                </c:pt>
                <c:pt idx="4506">
                  <c:v>772.44</c:v>
                </c:pt>
                <c:pt idx="4507">
                  <c:v>772.61</c:v>
                </c:pt>
                <c:pt idx="4508">
                  <c:v>772.78</c:v>
                </c:pt>
                <c:pt idx="4509">
                  <c:v>772.95</c:v>
                </c:pt>
                <c:pt idx="4510">
                  <c:v>773.12</c:v>
                </c:pt>
                <c:pt idx="4511">
                  <c:v>773.29</c:v>
                </c:pt>
                <c:pt idx="4512">
                  <c:v>773.46</c:v>
                </c:pt>
                <c:pt idx="4513">
                  <c:v>773.63</c:v>
                </c:pt>
                <c:pt idx="4514">
                  <c:v>773.8</c:v>
                </c:pt>
                <c:pt idx="4515">
                  <c:v>773.97</c:v>
                </c:pt>
                <c:pt idx="4516">
                  <c:v>774.14</c:v>
                </c:pt>
                <c:pt idx="4517">
                  <c:v>774.31</c:v>
                </c:pt>
                <c:pt idx="4518">
                  <c:v>774.48</c:v>
                </c:pt>
                <c:pt idx="4519">
                  <c:v>774.65</c:v>
                </c:pt>
                <c:pt idx="4520">
                  <c:v>774.82</c:v>
                </c:pt>
                <c:pt idx="4521">
                  <c:v>774.99</c:v>
                </c:pt>
                <c:pt idx="4522">
                  <c:v>775.16</c:v>
                </c:pt>
                <c:pt idx="4523">
                  <c:v>775.33</c:v>
                </c:pt>
                <c:pt idx="4524">
                  <c:v>775.5</c:v>
                </c:pt>
                <c:pt idx="4525">
                  <c:v>775.67</c:v>
                </c:pt>
                <c:pt idx="4526">
                  <c:v>775.84</c:v>
                </c:pt>
                <c:pt idx="4527">
                  <c:v>776.01</c:v>
                </c:pt>
                <c:pt idx="4528">
                  <c:v>776.18</c:v>
                </c:pt>
                <c:pt idx="4529">
                  <c:v>776.35</c:v>
                </c:pt>
                <c:pt idx="4530">
                  <c:v>776.52</c:v>
                </c:pt>
                <c:pt idx="4531">
                  <c:v>776.69</c:v>
                </c:pt>
                <c:pt idx="4532">
                  <c:v>776.86</c:v>
                </c:pt>
                <c:pt idx="4533">
                  <c:v>777.03</c:v>
                </c:pt>
                <c:pt idx="4534">
                  <c:v>777.2</c:v>
                </c:pt>
                <c:pt idx="4535">
                  <c:v>777.37</c:v>
                </c:pt>
                <c:pt idx="4536">
                  <c:v>777.54</c:v>
                </c:pt>
                <c:pt idx="4537">
                  <c:v>777.71</c:v>
                </c:pt>
                <c:pt idx="4538">
                  <c:v>777.88</c:v>
                </c:pt>
                <c:pt idx="4539">
                  <c:v>778.05</c:v>
                </c:pt>
                <c:pt idx="4540">
                  <c:v>778.22</c:v>
                </c:pt>
                <c:pt idx="4541">
                  <c:v>778.39</c:v>
                </c:pt>
                <c:pt idx="4542">
                  <c:v>778.56</c:v>
                </c:pt>
                <c:pt idx="4543">
                  <c:v>778.73</c:v>
                </c:pt>
                <c:pt idx="4544">
                  <c:v>778.9</c:v>
                </c:pt>
                <c:pt idx="4545">
                  <c:v>779.07</c:v>
                </c:pt>
                <c:pt idx="4546">
                  <c:v>779.24</c:v>
                </c:pt>
                <c:pt idx="4547">
                  <c:v>779.41</c:v>
                </c:pt>
                <c:pt idx="4548">
                  <c:v>779.58</c:v>
                </c:pt>
                <c:pt idx="4549">
                  <c:v>779.75</c:v>
                </c:pt>
                <c:pt idx="4550">
                  <c:v>779.92</c:v>
                </c:pt>
                <c:pt idx="4551">
                  <c:v>780.09</c:v>
                </c:pt>
                <c:pt idx="4552">
                  <c:v>780.26</c:v>
                </c:pt>
                <c:pt idx="4553">
                  <c:v>780.43</c:v>
                </c:pt>
                <c:pt idx="4554">
                  <c:v>780.6</c:v>
                </c:pt>
                <c:pt idx="4555">
                  <c:v>780.77</c:v>
                </c:pt>
                <c:pt idx="4556">
                  <c:v>780.94</c:v>
                </c:pt>
                <c:pt idx="4557">
                  <c:v>781.11</c:v>
                </c:pt>
                <c:pt idx="4558">
                  <c:v>781.28</c:v>
                </c:pt>
                <c:pt idx="4559">
                  <c:v>781.45</c:v>
                </c:pt>
                <c:pt idx="4560">
                  <c:v>781.62</c:v>
                </c:pt>
                <c:pt idx="4561">
                  <c:v>781.79</c:v>
                </c:pt>
                <c:pt idx="4562">
                  <c:v>781.96</c:v>
                </c:pt>
                <c:pt idx="4563">
                  <c:v>782.13</c:v>
                </c:pt>
                <c:pt idx="4564">
                  <c:v>782.3</c:v>
                </c:pt>
                <c:pt idx="4565">
                  <c:v>782.47</c:v>
                </c:pt>
                <c:pt idx="4566">
                  <c:v>782.64</c:v>
                </c:pt>
                <c:pt idx="4567">
                  <c:v>782.81</c:v>
                </c:pt>
                <c:pt idx="4568">
                  <c:v>782.98</c:v>
                </c:pt>
                <c:pt idx="4569">
                  <c:v>783.15</c:v>
                </c:pt>
                <c:pt idx="4570">
                  <c:v>783.32</c:v>
                </c:pt>
                <c:pt idx="4571">
                  <c:v>783.49</c:v>
                </c:pt>
                <c:pt idx="4572">
                  <c:v>783.66</c:v>
                </c:pt>
                <c:pt idx="4573">
                  <c:v>783.83</c:v>
                </c:pt>
                <c:pt idx="4574">
                  <c:v>784</c:v>
                </c:pt>
                <c:pt idx="4575">
                  <c:v>784.17</c:v>
                </c:pt>
                <c:pt idx="4576">
                  <c:v>784.34</c:v>
                </c:pt>
                <c:pt idx="4577">
                  <c:v>784.51</c:v>
                </c:pt>
                <c:pt idx="4578">
                  <c:v>784.68</c:v>
                </c:pt>
                <c:pt idx="4579">
                  <c:v>784.85</c:v>
                </c:pt>
                <c:pt idx="4580">
                  <c:v>785.02</c:v>
                </c:pt>
                <c:pt idx="4581">
                  <c:v>785.19</c:v>
                </c:pt>
                <c:pt idx="4582">
                  <c:v>785.36</c:v>
                </c:pt>
                <c:pt idx="4583">
                  <c:v>785.53</c:v>
                </c:pt>
                <c:pt idx="4584">
                  <c:v>785.7</c:v>
                </c:pt>
                <c:pt idx="4585">
                  <c:v>785.87</c:v>
                </c:pt>
                <c:pt idx="4586">
                  <c:v>786.04</c:v>
                </c:pt>
                <c:pt idx="4587">
                  <c:v>786.21</c:v>
                </c:pt>
                <c:pt idx="4588">
                  <c:v>786.38</c:v>
                </c:pt>
                <c:pt idx="4589">
                  <c:v>786.55</c:v>
                </c:pt>
                <c:pt idx="4590">
                  <c:v>786.72</c:v>
                </c:pt>
                <c:pt idx="4591">
                  <c:v>786.89</c:v>
                </c:pt>
                <c:pt idx="4592">
                  <c:v>787.06</c:v>
                </c:pt>
                <c:pt idx="4593">
                  <c:v>787.23</c:v>
                </c:pt>
                <c:pt idx="4594">
                  <c:v>787.4</c:v>
                </c:pt>
                <c:pt idx="4595">
                  <c:v>787.57</c:v>
                </c:pt>
                <c:pt idx="4596">
                  <c:v>787.74</c:v>
                </c:pt>
                <c:pt idx="4597">
                  <c:v>787.91</c:v>
                </c:pt>
                <c:pt idx="4598">
                  <c:v>788.09</c:v>
                </c:pt>
                <c:pt idx="4599">
                  <c:v>788.26</c:v>
                </c:pt>
                <c:pt idx="4600">
                  <c:v>788.43</c:v>
                </c:pt>
                <c:pt idx="4601">
                  <c:v>788.6</c:v>
                </c:pt>
                <c:pt idx="4602">
                  <c:v>788.77</c:v>
                </c:pt>
                <c:pt idx="4603">
                  <c:v>788.94</c:v>
                </c:pt>
                <c:pt idx="4604">
                  <c:v>789.11</c:v>
                </c:pt>
                <c:pt idx="4605">
                  <c:v>789.28</c:v>
                </c:pt>
                <c:pt idx="4606">
                  <c:v>789.45</c:v>
                </c:pt>
                <c:pt idx="4607">
                  <c:v>789.62</c:v>
                </c:pt>
                <c:pt idx="4608">
                  <c:v>789.79</c:v>
                </c:pt>
                <c:pt idx="4609">
                  <c:v>789.96</c:v>
                </c:pt>
                <c:pt idx="4610">
                  <c:v>790.13</c:v>
                </c:pt>
                <c:pt idx="4611">
                  <c:v>790.3</c:v>
                </c:pt>
                <c:pt idx="4612">
                  <c:v>790.47</c:v>
                </c:pt>
                <c:pt idx="4613">
                  <c:v>790.64</c:v>
                </c:pt>
                <c:pt idx="4614">
                  <c:v>790.81</c:v>
                </c:pt>
                <c:pt idx="4615">
                  <c:v>790.98</c:v>
                </c:pt>
                <c:pt idx="4616">
                  <c:v>791.15</c:v>
                </c:pt>
                <c:pt idx="4617">
                  <c:v>791.32</c:v>
                </c:pt>
                <c:pt idx="4618">
                  <c:v>791.49</c:v>
                </c:pt>
                <c:pt idx="4619">
                  <c:v>791.66</c:v>
                </c:pt>
                <c:pt idx="4620">
                  <c:v>791.83</c:v>
                </c:pt>
                <c:pt idx="4621">
                  <c:v>792</c:v>
                </c:pt>
                <c:pt idx="4622">
                  <c:v>792.17</c:v>
                </c:pt>
                <c:pt idx="4623">
                  <c:v>792.34</c:v>
                </c:pt>
                <c:pt idx="4624">
                  <c:v>792.51</c:v>
                </c:pt>
                <c:pt idx="4625">
                  <c:v>792.68</c:v>
                </c:pt>
                <c:pt idx="4626">
                  <c:v>792.85</c:v>
                </c:pt>
                <c:pt idx="4627">
                  <c:v>793.02</c:v>
                </c:pt>
                <c:pt idx="4628">
                  <c:v>793.19</c:v>
                </c:pt>
                <c:pt idx="4629">
                  <c:v>793.36</c:v>
                </c:pt>
                <c:pt idx="4630">
                  <c:v>793.53</c:v>
                </c:pt>
                <c:pt idx="4631">
                  <c:v>793.7</c:v>
                </c:pt>
                <c:pt idx="4632">
                  <c:v>793.87</c:v>
                </c:pt>
                <c:pt idx="4633">
                  <c:v>794.04</c:v>
                </c:pt>
                <c:pt idx="4634">
                  <c:v>794.21</c:v>
                </c:pt>
                <c:pt idx="4635">
                  <c:v>794.38</c:v>
                </c:pt>
                <c:pt idx="4636">
                  <c:v>794.56</c:v>
                </c:pt>
                <c:pt idx="4637">
                  <c:v>794.73</c:v>
                </c:pt>
                <c:pt idx="4638">
                  <c:v>794.9</c:v>
                </c:pt>
                <c:pt idx="4639">
                  <c:v>795.07</c:v>
                </c:pt>
                <c:pt idx="4640">
                  <c:v>795.24</c:v>
                </c:pt>
                <c:pt idx="4641">
                  <c:v>795.41</c:v>
                </c:pt>
                <c:pt idx="4642">
                  <c:v>795.58</c:v>
                </c:pt>
                <c:pt idx="4643">
                  <c:v>795.75</c:v>
                </c:pt>
                <c:pt idx="4644">
                  <c:v>795.92</c:v>
                </c:pt>
                <c:pt idx="4645">
                  <c:v>796.09</c:v>
                </c:pt>
                <c:pt idx="4646">
                  <c:v>796.26</c:v>
                </c:pt>
                <c:pt idx="4647">
                  <c:v>796.43</c:v>
                </c:pt>
                <c:pt idx="4648">
                  <c:v>796.6</c:v>
                </c:pt>
                <c:pt idx="4649">
                  <c:v>796.76</c:v>
                </c:pt>
                <c:pt idx="4650">
                  <c:v>796.93</c:v>
                </c:pt>
                <c:pt idx="4651">
                  <c:v>797.1</c:v>
                </c:pt>
                <c:pt idx="4652">
                  <c:v>797.27</c:v>
                </c:pt>
                <c:pt idx="4653">
                  <c:v>797.44</c:v>
                </c:pt>
                <c:pt idx="4654">
                  <c:v>797.61</c:v>
                </c:pt>
                <c:pt idx="4655">
                  <c:v>797.78</c:v>
                </c:pt>
                <c:pt idx="4656">
                  <c:v>797.96</c:v>
                </c:pt>
                <c:pt idx="4657">
                  <c:v>798.13</c:v>
                </c:pt>
                <c:pt idx="4658">
                  <c:v>798.3</c:v>
                </c:pt>
                <c:pt idx="4659">
                  <c:v>798.47</c:v>
                </c:pt>
                <c:pt idx="4660">
                  <c:v>798.64</c:v>
                </c:pt>
                <c:pt idx="4661">
                  <c:v>798.81</c:v>
                </c:pt>
                <c:pt idx="4662">
                  <c:v>798.98</c:v>
                </c:pt>
                <c:pt idx="4663">
                  <c:v>799.15</c:v>
                </c:pt>
                <c:pt idx="4664">
                  <c:v>799.32</c:v>
                </c:pt>
                <c:pt idx="4665">
                  <c:v>799.49</c:v>
                </c:pt>
                <c:pt idx="4666">
                  <c:v>799.66</c:v>
                </c:pt>
                <c:pt idx="4667">
                  <c:v>799.83</c:v>
                </c:pt>
                <c:pt idx="4668">
                  <c:v>800</c:v>
                </c:pt>
                <c:pt idx="4669">
                  <c:v>800.17</c:v>
                </c:pt>
                <c:pt idx="4670">
                  <c:v>800.34</c:v>
                </c:pt>
                <c:pt idx="4671">
                  <c:v>800.51</c:v>
                </c:pt>
                <c:pt idx="4672">
                  <c:v>800.68</c:v>
                </c:pt>
                <c:pt idx="4673">
                  <c:v>800.85</c:v>
                </c:pt>
                <c:pt idx="4674">
                  <c:v>801.02</c:v>
                </c:pt>
                <c:pt idx="4675">
                  <c:v>801.19</c:v>
                </c:pt>
                <c:pt idx="4676">
                  <c:v>801.36</c:v>
                </c:pt>
                <c:pt idx="4677">
                  <c:v>801.53</c:v>
                </c:pt>
                <c:pt idx="4678">
                  <c:v>801.7</c:v>
                </c:pt>
                <c:pt idx="4679">
                  <c:v>801.87</c:v>
                </c:pt>
                <c:pt idx="4680">
                  <c:v>802.04</c:v>
                </c:pt>
                <c:pt idx="4681">
                  <c:v>802.21</c:v>
                </c:pt>
                <c:pt idx="4682">
                  <c:v>802.38</c:v>
                </c:pt>
                <c:pt idx="4683">
                  <c:v>802.55</c:v>
                </c:pt>
                <c:pt idx="4684">
                  <c:v>802.72</c:v>
                </c:pt>
                <c:pt idx="4685">
                  <c:v>802.89</c:v>
                </c:pt>
                <c:pt idx="4686">
                  <c:v>803.06</c:v>
                </c:pt>
                <c:pt idx="4687">
                  <c:v>803.23</c:v>
                </c:pt>
                <c:pt idx="4688">
                  <c:v>803.4</c:v>
                </c:pt>
                <c:pt idx="4689">
                  <c:v>803.57</c:v>
                </c:pt>
                <c:pt idx="4690">
                  <c:v>803.74</c:v>
                </c:pt>
                <c:pt idx="4691">
                  <c:v>803.91</c:v>
                </c:pt>
                <c:pt idx="4692">
                  <c:v>804.08</c:v>
                </c:pt>
                <c:pt idx="4693">
                  <c:v>804.25</c:v>
                </c:pt>
                <c:pt idx="4694">
                  <c:v>804.42</c:v>
                </c:pt>
                <c:pt idx="4695">
                  <c:v>804.59</c:v>
                </c:pt>
                <c:pt idx="4696">
                  <c:v>804.76</c:v>
                </c:pt>
                <c:pt idx="4697">
                  <c:v>804.93</c:v>
                </c:pt>
                <c:pt idx="4698">
                  <c:v>805.1</c:v>
                </c:pt>
                <c:pt idx="4699">
                  <c:v>805.27</c:v>
                </c:pt>
                <c:pt idx="4700">
                  <c:v>805.44</c:v>
                </c:pt>
                <c:pt idx="4701">
                  <c:v>805.61</c:v>
                </c:pt>
                <c:pt idx="4702">
                  <c:v>805.78</c:v>
                </c:pt>
                <c:pt idx="4703">
                  <c:v>805.95</c:v>
                </c:pt>
                <c:pt idx="4704">
                  <c:v>806.12</c:v>
                </c:pt>
                <c:pt idx="4705">
                  <c:v>806.29</c:v>
                </c:pt>
                <c:pt idx="4706">
                  <c:v>806.46</c:v>
                </c:pt>
                <c:pt idx="4707">
                  <c:v>806.63</c:v>
                </c:pt>
                <c:pt idx="4708">
                  <c:v>806.8</c:v>
                </c:pt>
                <c:pt idx="4709">
                  <c:v>806.97</c:v>
                </c:pt>
                <c:pt idx="4710">
                  <c:v>807.14</c:v>
                </c:pt>
                <c:pt idx="4711">
                  <c:v>807.31</c:v>
                </c:pt>
                <c:pt idx="4712">
                  <c:v>807.48</c:v>
                </c:pt>
                <c:pt idx="4713">
                  <c:v>807.65</c:v>
                </c:pt>
                <c:pt idx="4714">
                  <c:v>807.82</c:v>
                </c:pt>
                <c:pt idx="4715">
                  <c:v>807.99</c:v>
                </c:pt>
                <c:pt idx="4716">
                  <c:v>808.16</c:v>
                </c:pt>
                <c:pt idx="4717">
                  <c:v>808.33</c:v>
                </c:pt>
                <c:pt idx="4718">
                  <c:v>808.5</c:v>
                </c:pt>
                <c:pt idx="4719">
                  <c:v>808.67</c:v>
                </c:pt>
                <c:pt idx="4720">
                  <c:v>808.84</c:v>
                </c:pt>
                <c:pt idx="4721">
                  <c:v>809.01</c:v>
                </c:pt>
                <c:pt idx="4722">
                  <c:v>809.18</c:v>
                </c:pt>
                <c:pt idx="4723">
                  <c:v>809.35</c:v>
                </c:pt>
                <c:pt idx="4724">
                  <c:v>809.52</c:v>
                </c:pt>
                <c:pt idx="4725">
                  <c:v>809.69</c:v>
                </c:pt>
                <c:pt idx="4726">
                  <c:v>809.86</c:v>
                </c:pt>
                <c:pt idx="4727">
                  <c:v>810.03</c:v>
                </c:pt>
                <c:pt idx="4728">
                  <c:v>810.2</c:v>
                </c:pt>
                <c:pt idx="4729">
                  <c:v>810.37</c:v>
                </c:pt>
                <c:pt idx="4730">
                  <c:v>810.54</c:v>
                </c:pt>
                <c:pt idx="4731">
                  <c:v>810.72</c:v>
                </c:pt>
                <c:pt idx="4732">
                  <c:v>810.89</c:v>
                </c:pt>
                <c:pt idx="4733">
                  <c:v>811.06</c:v>
                </c:pt>
                <c:pt idx="4734">
                  <c:v>811.23</c:v>
                </c:pt>
                <c:pt idx="4735">
                  <c:v>811.4</c:v>
                </c:pt>
                <c:pt idx="4736">
                  <c:v>811.57</c:v>
                </c:pt>
                <c:pt idx="4737">
                  <c:v>811.74</c:v>
                </c:pt>
                <c:pt idx="4738">
                  <c:v>811.91</c:v>
                </c:pt>
                <c:pt idx="4739">
                  <c:v>812.08</c:v>
                </c:pt>
                <c:pt idx="4740">
                  <c:v>812.25</c:v>
                </c:pt>
                <c:pt idx="4741">
                  <c:v>812.42</c:v>
                </c:pt>
                <c:pt idx="4742">
                  <c:v>812.59</c:v>
                </c:pt>
                <c:pt idx="4743">
                  <c:v>812.76</c:v>
                </c:pt>
                <c:pt idx="4744">
                  <c:v>812.93</c:v>
                </c:pt>
                <c:pt idx="4745">
                  <c:v>813.1</c:v>
                </c:pt>
                <c:pt idx="4746">
                  <c:v>813.27</c:v>
                </c:pt>
                <c:pt idx="4747">
                  <c:v>813.45</c:v>
                </c:pt>
                <c:pt idx="4748">
                  <c:v>813.62</c:v>
                </c:pt>
                <c:pt idx="4749">
                  <c:v>813.79</c:v>
                </c:pt>
                <c:pt idx="4750">
                  <c:v>813.96</c:v>
                </c:pt>
                <c:pt idx="4751">
                  <c:v>814.13</c:v>
                </c:pt>
                <c:pt idx="4752">
                  <c:v>814.3</c:v>
                </c:pt>
                <c:pt idx="4753">
                  <c:v>814.47</c:v>
                </c:pt>
                <c:pt idx="4754">
                  <c:v>814.64</c:v>
                </c:pt>
                <c:pt idx="4755">
                  <c:v>814.81</c:v>
                </c:pt>
                <c:pt idx="4756">
                  <c:v>814.98</c:v>
                </c:pt>
                <c:pt idx="4757">
                  <c:v>815.15</c:v>
                </c:pt>
                <c:pt idx="4758">
                  <c:v>815.33</c:v>
                </c:pt>
                <c:pt idx="4759">
                  <c:v>815.5</c:v>
                </c:pt>
                <c:pt idx="4760">
                  <c:v>815.67</c:v>
                </c:pt>
                <c:pt idx="4761">
                  <c:v>815.84</c:v>
                </c:pt>
                <c:pt idx="4762">
                  <c:v>816.01</c:v>
                </c:pt>
                <c:pt idx="4763">
                  <c:v>816.18</c:v>
                </c:pt>
                <c:pt idx="4764">
                  <c:v>816.35</c:v>
                </c:pt>
                <c:pt idx="4765">
                  <c:v>816.52</c:v>
                </c:pt>
                <c:pt idx="4766">
                  <c:v>816.69</c:v>
                </c:pt>
                <c:pt idx="4767">
                  <c:v>816.86</c:v>
                </c:pt>
                <c:pt idx="4768">
                  <c:v>817.03</c:v>
                </c:pt>
                <c:pt idx="4769">
                  <c:v>817.21</c:v>
                </c:pt>
                <c:pt idx="4770">
                  <c:v>817.38</c:v>
                </c:pt>
                <c:pt idx="4771">
                  <c:v>817.55</c:v>
                </c:pt>
                <c:pt idx="4772">
                  <c:v>817.72</c:v>
                </c:pt>
                <c:pt idx="4773">
                  <c:v>817.89</c:v>
                </c:pt>
                <c:pt idx="4774">
                  <c:v>818.06</c:v>
                </c:pt>
                <c:pt idx="4775">
                  <c:v>818.23</c:v>
                </c:pt>
                <c:pt idx="4776">
                  <c:v>818.4</c:v>
                </c:pt>
                <c:pt idx="4777">
                  <c:v>818.57</c:v>
                </c:pt>
                <c:pt idx="4778">
                  <c:v>818.74</c:v>
                </c:pt>
                <c:pt idx="4779">
                  <c:v>818.91</c:v>
                </c:pt>
                <c:pt idx="4780">
                  <c:v>819.08</c:v>
                </c:pt>
                <c:pt idx="4781">
                  <c:v>819.26</c:v>
                </c:pt>
                <c:pt idx="4782">
                  <c:v>819.43</c:v>
                </c:pt>
                <c:pt idx="4783">
                  <c:v>819.6</c:v>
                </c:pt>
                <c:pt idx="4784">
                  <c:v>819.77</c:v>
                </c:pt>
                <c:pt idx="4785">
                  <c:v>819.94</c:v>
                </c:pt>
                <c:pt idx="4786">
                  <c:v>820.11</c:v>
                </c:pt>
                <c:pt idx="4787">
                  <c:v>820.28</c:v>
                </c:pt>
                <c:pt idx="4788">
                  <c:v>820.45</c:v>
                </c:pt>
                <c:pt idx="4789">
                  <c:v>820.62</c:v>
                </c:pt>
                <c:pt idx="4790">
                  <c:v>820.79</c:v>
                </c:pt>
                <c:pt idx="4791">
                  <c:v>820.96</c:v>
                </c:pt>
                <c:pt idx="4792">
                  <c:v>821.13</c:v>
                </c:pt>
                <c:pt idx="4793">
                  <c:v>821.31</c:v>
                </c:pt>
                <c:pt idx="4794">
                  <c:v>821.48</c:v>
                </c:pt>
                <c:pt idx="4795">
                  <c:v>821.65</c:v>
                </c:pt>
                <c:pt idx="4796">
                  <c:v>821.82</c:v>
                </c:pt>
                <c:pt idx="4797">
                  <c:v>821.99</c:v>
                </c:pt>
                <c:pt idx="4798">
                  <c:v>822.16</c:v>
                </c:pt>
                <c:pt idx="4799">
                  <c:v>822.33</c:v>
                </c:pt>
                <c:pt idx="4800">
                  <c:v>822.5</c:v>
                </c:pt>
                <c:pt idx="4801">
                  <c:v>822.67</c:v>
                </c:pt>
                <c:pt idx="4802">
                  <c:v>822.84</c:v>
                </c:pt>
                <c:pt idx="4803">
                  <c:v>823.01</c:v>
                </c:pt>
                <c:pt idx="4804">
                  <c:v>823.18</c:v>
                </c:pt>
                <c:pt idx="4805">
                  <c:v>823.35</c:v>
                </c:pt>
                <c:pt idx="4806">
                  <c:v>823.52</c:v>
                </c:pt>
                <c:pt idx="4807">
                  <c:v>823.7</c:v>
                </c:pt>
                <c:pt idx="4808">
                  <c:v>823.87</c:v>
                </c:pt>
                <c:pt idx="4809">
                  <c:v>824.04</c:v>
                </c:pt>
                <c:pt idx="4810">
                  <c:v>824.21</c:v>
                </c:pt>
                <c:pt idx="4811">
                  <c:v>824.38</c:v>
                </c:pt>
                <c:pt idx="4812">
                  <c:v>824.55</c:v>
                </c:pt>
                <c:pt idx="4813">
                  <c:v>824.72</c:v>
                </c:pt>
                <c:pt idx="4814">
                  <c:v>824.89</c:v>
                </c:pt>
                <c:pt idx="4815">
                  <c:v>825.06</c:v>
                </c:pt>
                <c:pt idx="4816">
                  <c:v>825.23</c:v>
                </c:pt>
                <c:pt idx="4817">
                  <c:v>825.4</c:v>
                </c:pt>
                <c:pt idx="4818">
                  <c:v>825.57</c:v>
                </c:pt>
                <c:pt idx="4819">
                  <c:v>825.74</c:v>
                </c:pt>
                <c:pt idx="4820">
                  <c:v>825.91</c:v>
                </c:pt>
                <c:pt idx="4821">
                  <c:v>826.08</c:v>
                </c:pt>
                <c:pt idx="4822">
                  <c:v>826.25</c:v>
                </c:pt>
                <c:pt idx="4823">
                  <c:v>826.42</c:v>
                </c:pt>
                <c:pt idx="4824">
                  <c:v>826.59</c:v>
                </c:pt>
                <c:pt idx="4825">
                  <c:v>826.76</c:v>
                </c:pt>
                <c:pt idx="4826">
                  <c:v>826.93</c:v>
                </c:pt>
                <c:pt idx="4827">
                  <c:v>827.1</c:v>
                </c:pt>
                <c:pt idx="4828">
                  <c:v>827.27</c:v>
                </c:pt>
                <c:pt idx="4829">
                  <c:v>827.44</c:v>
                </c:pt>
                <c:pt idx="4830">
                  <c:v>827.61</c:v>
                </c:pt>
                <c:pt idx="4831">
                  <c:v>827.78</c:v>
                </c:pt>
                <c:pt idx="4832">
                  <c:v>827.95</c:v>
                </c:pt>
                <c:pt idx="4833">
                  <c:v>828.13</c:v>
                </c:pt>
                <c:pt idx="4834">
                  <c:v>828.3</c:v>
                </c:pt>
                <c:pt idx="4835">
                  <c:v>828.47</c:v>
                </c:pt>
                <c:pt idx="4836">
                  <c:v>828.64</c:v>
                </c:pt>
                <c:pt idx="4837">
                  <c:v>828.81</c:v>
                </c:pt>
                <c:pt idx="4838">
                  <c:v>828.98</c:v>
                </c:pt>
                <c:pt idx="4839">
                  <c:v>829.15</c:v>
                </c:pt>
                <c:pt idx="4840">
                  <c:v>829.32</c:v>
                </c:pt>
                <c:pt idx="4841">
                  <c:v>829.49</c:v>
                </c:pt>
                <c:pt idx="4842">
                  <c:v>829.66</c:v>
                </c:pt>
                <c:pt idx="4843">
                  <c:v>829.83</c:v>
                </c:pt>
                <c:pt idx="4844">
                  <c:v>830</c:v>
                </c:pt>
                <c:pt idx="4845">
                  <c:v>830.17</c:v>
                </c:pt>
                <c:pt idx="4846">
                  <c:v>830.34</c:v>
                </c:pt>
                <c:pt idx="4847">
                  <c:v>830.51</c:v>
                </c:pt>
                <c:pt idx="4848">
                  <c:v>830.68</c:v>
                </c:pt>
                <c:pt idx="4849">
                  <c:v>830.85</c:v>
                </c:pt>
                <c:pt idx="4850">
                  <c:v>831.02</c:v>
                </c:pt>
                <c:pt idx="4851">
                  <c:v>831.19</c:v>
                </c:pt>
                <c:pt idx="4852">
                  <c:v>831.36</c:v>
                </c:pt>
                <c:pt idx="4853">
                  <c:v>831.53</c:v>
                </c:pt>
                <c:pt idx="4854">
                  <c:v>831.7</c:v>
                </c:pt>
                <c:pt idx="4855">
                  <c:v>831.87</c:v>
                </c:pt>
                <c:pt idx="4856">
                  <c:v>832.04</c:v>
                </c:pt>
                <c:pt idx="4857">
                  <c:v>832.21</c:v>
                </c:pt>
                <c:pt idx="4858">
                  <c:v>832.38</c:v>
                </c:pt>
                <c:pt idx="4859">
                  <c:v>832.55</c:v>
                </c:pt>
                <c:pt idx="4860">
                  <c:v>832.72</c:v>
                </c:pt>
                <c:pt idx="4861">
                  <c:v>832.89</c:v>
                </c:pt>
                <c:pt idx="4862">
                  <c:v>833.06</c:v>
                </c:pt>
                <c:pt idx="4863">
                  <c:v>833.23</c:v>
                </c:pt>
                <c:pt idx="4864">
                  <c:v>833.4</c:v>
                </c:pt>
                <c:pt idx="4865">
                  <c:v>833.57</c:v>
                </c:pt>
                <c:pt idx="4866">
                  <c:v>833.74</c:v>
                </c:pt>
                <c:pt idx="4867">
                  <c:v>833.91</c:v>
                </c:pt>
                <c:pt idx="4868">
                  <c:v>834.08</c:v>
                </c:pt>
                <c:pt idx="4869">
                  <c:v>834.25</c:v>
                </c:pt>
                <c:pt idx="4870">
                  <c:v>834.42</c:v>
                </c:pt>
                <c:pt idx="4871">
                  <c:v>834.59</c:v>
                </c:pt>
                <c:pt idx="4872">
                  <c:v>834.76</c:v>
                </c:pt>
                <c:pt idx="4873">
                  <c:v>834.93</c:v>
                </c:pt>
                <c:pt idx="4874">
                  <c:v>835.1</c:v>
                </c:pt>
                <c:pt idx="4875">
                  <c:v>835.27</c:v>
                </c:pt>
                <c:pt idx="4876">
                  <c:v>835.44</c:v>
                </c:pt>
                <c:pt idx="4877">
                  <c:v>835.61</c:v>
                </c:pt>
                <c:pt idx="4878">
                  <c:v>835.78</c:v>
                </c:pt>
                <c:pt idx="4879">
                  <c:v>835.95</c:v>
                </c:pt>
                <c:pt idx="4880">
                  <c:v>836.12</c:v>
                </c:pt>
                <c:pt idx="4881">
                  <c:v>836.29</c:v>
                </c:pt>
                <c:pt idx="4882">
                  <c:v>836.46</c:v>
                </c:pt>
                <c:pt idx="4883">
                  <c:v>836.63</c:v>
                </c:pt>
                <c:pt idx="4884">
                  <c:v>836.8</c:v>
                </c:pt>
                <c:pt idx="4885">
                  <c:v>836.97</c:v>
                </c:pt>
                <c:pt idx="4886">
                  <c:v>837.14</c:v>
                </c:pt>
                <c:pt idx="4887">
                  <c:v>837.31</c:v>
                </c:pt>
                <c:pt idx="4888">
                  <c:v>837.48</c:v>
                </c:pt>
                <c:pt idx="4889">
                  <c:v>837.65</c:v>
                </c:pt>
                <c:pt idx="4890">
                  <c:v>837.82</c:v>
                </c:pt>
                <c:pt idx="4891">
                  <c:v>837.99</c:v>
                </c:pt>
                <c:pt idx="4892">
                  <c:v>838.16</c:v>
                </c:pt>
                <c:pt idx="4893">
                  <c:v>838.33</c:v>
                </c:pt>
                <c:pt idx="4894">
                  <c:v>838.5</c:v>
                </c:pt>
                <c:pt idx="4895">
                  <c:v>838.67</c:v>
                </c:pt>
                <c:pt idx="4896">
                  <c:v>838.84</c:v>
                </c:pt>
                <c:pt idx="4897">
                  <c:v>839.01</c:v>
                </c:pt>
                <c:pt idx="4898">
                  <c:v>839.18</c:v>
                </c:pt>
                <c:pt idx="4899">
                  <c:v>839.35</c:v>
                </c:pt>
                <c:pt idx="4900">
                  <c:v>839.52</c:v>
                </c:pt>
                <c:pt idx="4901">
                  <c:v>839.69</c:v>
                </c:pt>
                <c:pt idx="4902">
                  <c:v>839.86</c:v>
                </c:pt>
                <c:pt idx="4903">
                  <c:v>840.03</c:v>
                </c:pt>
                <c:pt idx="4904">
                  <c:v>840.2</c:v>
                </c:pt>
                <c:pt idx="4905">
                  <c:v>840.37</c:v>
                </c:pt>
                <c:pt idx="4906">
                  <c:v>840.54</c:v>
                </c:pt>
                <c:pt idx="4907">
                  <c:v>840.71</c:v>
                </c:pt>
                <c:pt idx="4908">
                  <c:v>840.88</c:v>
                </c:pt>
                <c:pt idx="4909">
                  <c:v>841.05</c:v>
                </c:pt>
                <c:pt idx="4910">
                  <c:v>841.22</c:v>
                </c:pt>
                <c:pt idx="4911">
                  <c:v>841.39</c:v>
                </c:pt>
                <c:pt idx="4912">
                  <c:v>841.56</c:v>
                </c:pt>
                <c:pt idx="4913">
                  <c:v>841.73</c:v>
                </c:pt>
                <c:pt idx="4914">
                  <c:v>841.9</c:v>
                </c:pt>
                <c:pt idx="4915">
                  <c:v>842.07</c:v>
                </c:pt>
                <c:pt idx="4916">
                  <c:v>842.24</c:v>
                </c:pt>
                <c:pt idx="4917">
                  <c:v>842.41</c:v>
                </c:pt>
                <c:pt idx="4918">
                  <c:v>842.58</c:v>
                </c:pt>
                <c:pt idx="4919">
                  <c:v>842.75</c:v>
                </c:pt>
                <c:pt idx="4920">
                  <c:v>842.92</c:v>
                </c:pt>
                <c:pt idx="4921">
                  <c:v>843.09</c:v>
                </c:pt>
                <c:pt idx="4922">
                  <c:v>843.26</c:v>
                </c:pt>
                <c:pt idx="4923">
                  <c:v>843.43</c:v>
                </c:pt>
                <c:pt idx="4924">
                  <c:v>843.6</c:v>
                </c:pt>
                <c:pt idx="4925">
                  <c:v>843.77</c:v>
                </c:pt>
                <c:pt idx="4926">
                  <c:v>843.94</c:v>
                </c:pt>
                <c:pt idx="4927">
                  <c:v>844.11</c:v>
                </c:pt>
                <c:pt idx="4928">
                  <c:v>844.28</c:v>
                </c:pt>
                <c:pt idx="4929">
                  <c:v>844.45</c:v>
                </c:pt>
                <c:pt idx="4930">
                  <c:v>844.62</c:v>
                </c:pt>
                <c:pt idx="4931">
                  <c:v>844.79</c:v>
                </c:pt>
                <c:pt idx="4932">
                  <c:v>844.96</c:v>
                </c:pt>
                <c:pt idx="4933">
                  <c:v>845.13</c:v>
                </c:pt>
                <c:pt idx="4934">
                  <c:v>845.3</c:v>
                </c:pt>
                <c:pt idx="4935">
                  <c:v>845.47</c:v>
                </c:pt>
                <c:pt idx="4936">
                  <c:v>845.64</c:v>
                </c:pt>
                <c:pt idx="4937">
                  <c:v>845.81</c:v>
                </c:pt>
                <c:pt idx="4938">
                  <c:v>845.98</c:v>
                </c:pt>
                <c:pt idx="4939">
                  <c:v>846.15</c:v>
                </c:pt>
                <c:pt idx="4940">
                  <c:v>846.32</c:v>
                </c:pt>
                <c:pt idx="4941">
                  <c:v>846.49</c:v>
                </c:pt>
                <c:pt idx="4942">
                  <c:v>846.66</c:v>
                </c:pt>
                <c:pt idx="4943">
                  <c:v>846.83</c:v>
                </c:pt>
                <c:pt idx="4944">
                  <c:v>846.99</c:v>
                </c:pt>
                <c:pt idx="4945">
                  <c:v>847.16</c:v>
                </c:pt>
                <c:pt idx="4946">
                  <c:v>847.33</c:v>
                </c:pt>
                <c:pt idx="4947">
                  <c:v>847.5</c:v>
                </c:pt>
                <c:pt idx="4948">
                  <c:v>847.67</c:v>
                </c:pt>
                <c:pt idx="4949">
                  <c:v>847.84</c:v>
                </c:pt>
                <c:pt idx="4950">
                  <c:v>848.01</c:v>
                </c:pt>
                <c:pt idx="4951">
                  <c:v>848.18</c:v>
                </c:pt>
                <c:pt idx="4952">
                  <c:v>848.35</c:v>
                </c:pt>
                <c:pt idx="4953">
                  <c:v>848.52</c:v>
                </c:pt>
                <c:pt idx="4954">
                  <c:v>848.69</c:v>
                </c:pt>
                <c:pt idx="4955">
                  <c:v>848.86</c:v>
                </c:pt>
                <c:pt idx="4956">
                  <c:v>849.03</c:v>
                </c:pt>
                <c:pt idx="4957">
                  <c:v>849.2</c:v>
                </c:pt>
                <c:pt idx="4958">
                  <c:v>849.37</c:v>
                </c:pt>
                <c:pt idx="4959">
                  <c:v>849.54</c:v>
                </c:pt>
                <c:pt idx="4960">
                  <c:v>849.71</c:v>
                </c:pt>
                <c:pt idx="4961">
                  <c:v>849.88</c:v>
                </c:pt>
                <c:pt idx="4962">
                  <c:v>850.05</c:v>
                </c:pt>
                <c:pt idx="4963">
                  <c:v>850.22</c:v>
                </c:pt>
                <c:pt idx="4964">
                  <c:v>850.39</c:v>
                </c:pt>
                <c:pt idx="4965">
                  <c:v>850.56</c:v>
                </c:pt>
                <c:pt idx="4966">
                  <c:v>850.73</c:v>
                </c:pt>
                <c:pt idx="4967">
                  <c:v>850.9</c:v>
                </c:pt>
                <c:pt idx="4968">
                  <c:v>851.07</c:v>
                </c:pt>
                <c:pt idx="4969">
                  <c:v>851.23</c:v>
                </c:pt>
                <c:pt idx="4970">
                  <c:v>851.4</c:v>
                </c:pt>
                <c:pt idx="4971">
                  <c:v>851.57</c:v>
                </c:pt>
                <c:pt idx="4972">
                  <c:v>851.74</c:v>
                </c:pt>
                <c:pt idx="4973">
                  <c:v>851.91</c:v>
                </c:pt>
                <c:pt idx="4974">
                  <c:v>852.08</c:v>
                </c:pt>
                <c:pt idx="4975">
                  <c:v>852.25</c:v>
                </c:pt>
                <c:pt idx="4976">
                  <c:v>852.42</c:v>
                </c:pt>
                <c:pt idx="4977">
                  <c:v>852.59</c:v>
                </c:pt>
                <c:pt idx="4978">
                  <c:v>852.76</c:v>
                </c:pt>
                <c:pt idx="4979">
                  <c:v>852.93</c:v>
                </c:pt>
                <c:pt idx="4980">
                  <c:v>853.1</c:v>
                </c:pt>
                <c:pt idx="4981">
                  <c:v>853.27</c:v>
                </c:pt>
                <c:pt idx="4982">
                  <c:v>853.44</c:v>
                </c:pt>
                <c:pt idx="4983">
                  <c:v>853.61</c:v>
                </c:pt>
                <c:pt idx="4984">
                  <c:v>853.78</c:v>
                </c:pt>
                <c:pt idx="4985">
                  <c:v>853.95</c:v>
                </c:pt>
                <c:pt idx="4986">
                  <c:v>854.12</c:v>
                </c:pt>
                <c:pt idx="4987">
                  <c:v>854.29</c:v>
                </c:pt>
                <c:pt idx="4988">
                  <c:v>854.46</c:v>
                </c:pt>
                <c:pt idx="4989">
                  <c:v>854.63</c:v>
                </c:pt>
                <c:pt idx="4990">
                  <c:v>854.8</c:v>
                </c:pt>
                <c:pt idx="4991">
                  <c:v>854.97</c:v>
                </c:pt>
                <c:pt idx="4992">
                  <c:v>855.14</c:v>
                </c:pt>
                <c:pt idx="4993">
                  <c:v>855.31</c:v>
                </c:pt>
                <c:pt idx="4994">
                  <c:v>855.48</c:v>
                </c:pt>
                <c:pt idx="4995">
                  <c:v>855.65</c:v>
                </c:pt>
                <c:pt idx="4996">
                  <c:v>855.82</c:v>
                </c:pt>
                <c:pt idx="4997">
                  <c:v>855.99</c:v>
                </c:pt>
                <c:pt idx="4998">
                  <c:v>856.16</c:v>
                </c:pt>
                <c:pt idx="4999">
                  <c:v>856.33</c:v>
                </c:pt>
                <c:pt idx="5000">
                  <c:v>856.5</c:v>
                </c:pt>
                <c:pt idx="5001">
                  <c:v>856.67</c:v>
                </c:pt>
                <c:pt idx="5002">
                  <c:v>856.84</c:v>
                </c:pt>
                <c:pt idx="5003">
                  <c:v>857.01</c:v>
                </c:pt>
                <c:pt idx="5004">
                  <c:v>857.17</c:v>
                </c:pt>
                <c:pt idx="5005">
                  <c:v>857.34</c:v>
                </c:pt>
                <c:pt idx="5006">
                  <c:v>857.51</c:v>
                </c:pt>
                <c:pt idx="5007">
                  <c:v>857.68</c:v>
                </c:pt>
                <c:pt idx="5008">
                  <c:v>857.85</c:v>
                </c:pt>
                <c:pt idx="5009">
                  <c:v>858.02</c:v>
                </c:pt>
                <c:pt idx="5010">
                  <c:v>858.19</c:v>
                </c:pt>
                <c:pt idx="5011">
                  <c:v>858.36</c:v>
                </c:pt>
                <c:pt idx="5012">
                  <c:v>858.53</c:v>
                </c:pt>
                <c:pt idx="5013">
                  <c:v>858.7</c:v>
                </c:pt>
                <c:pt idx="5014">
                  <c:v>858.87</c:v>
                </c:pt>
                <c:pt idx="5015">
                  <c:v>859.04</c:v>
                </c:pt>
                <c:pt idx="5016">
                  <c:v>859.21</c:v>
                </c:pt>
                <c:pt idx="5017">
                  <c:v>859.38</c:v>
                </c:pt>
                <c:pt idx="5018">
                  <c:v>859.55</c:v>
                </c:pt>
                <c:pt idx="5019">
                  <c:v>859.72</c:v>
                </c:pt>
                <c:pt idx="5020">
                  <c:v>859.89</c:v>
                </c:pt>
                <c:pt idx="5021">
                  <c:v>860.06</c:v>
                </c:pt>
                <c:pt idx="5022">
                  <c:v>860.23</c:v>
                </c:pt>
                <c:pt idx="5023">
                  <c:v>860.4</c:v>
                </c:pt>
                <c:pt idx="5024">
                  <c:v>860.57</c:v>
                </c:pt>
                <c:pt idx="5025">
                  <c:v>860.73</c:v>
                </c:pt>
                <c:pt idx="5026">
                  <c:v>860.9</c:v>
                </c:pt>
                <c:pt idx="5027">
                  <c:v>861.07</c:v>
                </c:pt>
                <c:pt idx="5028">
                  <c:v>861.24</c:v>
                </c:pt>
                <c:pt idx="5029">
                  <c:v>861.41</c:v>
                </c:pt>
                <c:pt idx="5030">
                  <c:v>861.58</c:v>
                </c:pt>
                <c:pt idx="5031">
                  <c:v>861.75</c:v>
                </c:pt>
                <c:pt idx="5032">
                  <c:v>861.92</c:v>
                </c:pt>
                <c:pt idx="5033">
                  <c:v>862.09</c:v>
                </c:pt>
                <c:pt idx="5034">
                  <c:v>862.26</c:v>
                </c:pt>
                <c:pt idx="5035">
                  <c:v>862.43</c:v>
                </c:pt>
                <c:pt idx="5036">
                  <c:v>862.6</c:v>
                </c:pt>
                <c:pt idx="5037">
                  <c:v>862.77</c:v>
                </c:pt>
                <c:pt idx="5038">
                  <c:v>862.94</c:v>
                </c:pt>
                <c:pt idx="5039">
                  <c:v>863.11</c:v>
                </c:pt>
                <c:pt idx="5040">
                  <c:v>863.28</c:v>
                </c:pt>
                <c:pt idx="5041">
                  <c:v>863.45</c:v>
                </c:pt>
                <c:pt idx="5042">
                  <c:v>863.62</c:v>
                </c:pt>
                <c:pt idx="5043">
                  <c:v>863.79</c:v>
                </c:pt>
                <c:pt idx="5044">
                  <c:v>863.96</c:v>
                </c:pt>
                <c:pt idx="5045">
                  <c:v>864.13</c:v>
                </c:pt>
                <c:pt idx="5046">
                  <c:v>864.3</c:v>
                </c:pt>
                <c:pt idx="5047">
                  <c:v>864.47</c:v>
                </c:pt>
                <c:pt idx="5048">
                  <c:v>864.64</c:v>
                </c:pt>
                <c:pt idx="5049">
                  <c:v>864.81</c:v>
                </c:pt>
                <c:pt idx="5050">
                  <c:v>864.98</c:v>
                </c:pt>
                <c:pt idx="5051">
                  <c:v>865.15</c:v>
                </c:pt>
                <c:pt idx="5052">
                  <c:v>865.32</c:v>
                </c:pt>
                <c:pt idx="5053">
                  <c:v>865.49</c:v>
                </c:pt>
                <c:pt idx="5054">
                  <c:v>865.66</c:v>
                </c:pt>
                <c:pt idx="5055">
                  <c:v>865.83</c:v>
                </c:pt>
                <c:pt idx="5056">
                  <c:v>865.99</c:v>
                </c:pt>
                <c:pt idx="5057">
                  <c:v>866.16</c:v>
                </c:pt>
                <c:pt idx="5058">
                  <c:v>866.33</c:v>
                </c:pt>
                <c:pt idx="5059">
                  <c:v>866.5</c:v>
                </c:pt>
                <c:pt idx="5060">
                  <c:v>866.67</c:v>
                </c:pt>
                <c:pt idx="5061">
                  <c:v>866.84</c:v>
                </c:pt>
                <c:pt idx="5062">
                  <c:v>867.01</c:v>
                </c:pt>
                <c:pt idx="5063">
                  <c:v>867.18</c:v>
                </c:pt>
                <c:pt idx="5064">
                  <c:v>867.35</c:v>
                </c:pt>
                <c:pt idx="5065">
                  <c:v>867.52</c:v>
                </c:pt>
                <c:pt idx="5066">
                  <c:v>867.69</c:v>
                </c:pt>
                <c:pt idx="5067">
                  <c:v>867.86</c:v>
                </c:pt>
                <c:pt idx="5068">
                  <c:v>868.03</c:v>
                </c:pt>
                <c:pt idx="5069">
                  <c:v>868.2</c:v>
                </c:pt>
                <c:pt idx="5070">
                  <c:v>868.37</c:v>
                </c:pt>
                <c:pt idx="5071">
                  <c:v>868.54</c:v>
                </c:pt>
                <c:pt idx="5072">
                  <c:v>868.71</c:v>
                </c:pt>
                <c:pt idx="5073">
                  <c:v>868.88</c:v>
                </c:pt>
                <c:pt idx="5074">
                  <c:v>869.05</c:v>
                </c:pt>
                <c:pt idx="5075">
                  <c:v>869.22</c:v>
                </c:pt>
                <c:pt idx="5076">
                  <c:v>869.39</c:v>
                </c:pt>
                <c:pt idx="5077">
                  <c:v>869.56</c:v>
                </c:pt>
                <c:pt idx="5078">
                  <c:v>869.73</c:v>
                </c:pt>
                <c:pt idx="5079">
                  <c:v>869.9</c:v>
                </c:pt>
                <c:pt idx="5080">
                  <c:v>870.07</c:v>
                </c:pt>
                <c:pt idx="5081">
                  <c:v>870.24</c:v>
                </c:pt>
                <c:pt idx="5082">
                  <c:v>870.41</c:v>
                </c:pt>
                <c:pt idx="5083">
                  <c:v>870.58</c:v>
                </c:pt>
                <c:pt idx="5084">
                  <c:v>870.74</c:v>
                </c:pt>
                <c:pt idx="5085">
                  <c:v>870.91</c:v>
                </c:pt>
                <c:pt idx="5086">
                  <c:v>871.08</c:v>
                </c:pt>
                <c:pt idx="5087">
                  <c:v>871.25</c:v>
                </c:pt>
                <c:pt idx="5088">
                  <c:v>871.42</c:v>
                </c:pt>
                <c:pt idx="5089">
                  <c:v>871.59</c:v>
                </c:pt>
                <c:pt idx="5090">
                  <c:v>871.76</c:v>
                </c:pt>
                <c:pt idx="5091">
                  <c:v>871.93</c:v>
                </c:pt>
                <c:pt idx="5092">
                  <c:v>872.1</c:v>
                </c:pt>
                <c:pt idx="5093">
                  <c:v>872.27</c:v>
                </c:pt>
                <c:pt idx="5094">
                  <c:v>872.44</c:v>
                </c:pt>
                <c:pt idx="5095">
                  <c:v>872.61</c:v>
                </c:pt>
                <c:pt idx="5096">
                  <c:v>872.78</c:v>
                </c:pt>
                <c:pt idx="5097">
                  <c:v>872.95</c:v>
                </c:pt>
                <c:pt idx="5098">
                  <c:v>873.12</c:v>
                </c:pt>
                <c:pt idx="5099">
                  <c:v>873.29</c:v>
                </c:pt>
                <c:pt idx="5100">
                  <c:v>873.45</c:v>
                </c:pt>
                <c:pt idx="5101">
                  <c:v>873.62</c:v>
                </c:pt>
                <c:pt idx="5102">
                  <c:v>873.79</c:v>
                </c:pt>
                <c:pt idx="5103">
                  <c:v>873.96</c:v>
                </c:pt>
                <c:pt idx="5104">
                  <c:v>874.13</c:v>
                </c:pt>
                <c:pt idx="5105">
                  <c:v>874.3</c:v>
                </c:pt>
                <c:pt idx="5106">
                  <c:v>874.47</c:v>
                </c:pt>
                <c:pt idx="5107">
                  <c:v>874.64</c:v>
                </c:pt>
                <c:pt idx="5108">
                  <c:v>874.81</c:v>
                </c:pt>
                <c:pt idx="5109">
                  <c:v>874.98</c:v>
                </c:pt>
                <c:pt idx="5110">
                  <c:v>875.15</c:v>
                </c:pt>
                <c:pt idx="5111">
                  <c:v>875.32</c:v>
                </c:pt>
                <c:pt idx="5112">
                  <c:v>875.49</c:v>
                </c:pt>
                <c:pt idx="5113">
                  <c:v>875.66</c:v>
                </c:pt>
                <c:pt idx="5114">
                  <c:v>875.83</c:v>
                </c:pt>
                <c:pt idx="5115">
                  <c:v>876</c:v>
                </c:pt>
                <c:pt idx="5116">
                  <c:v>876.17</c:v>
                </c:pt>
                <c:pt idx="5117">
                  <c:v>876.34</c:v>
                </c:pt>
                <c:pt idx="5118">
                  <c:v>876.51</c:v>
                </c:pt>
                <c:pt idx="5119">
                  <c:v>876.68</c:v>
                </c:pt>
                <c:pt idx="5120">
                  <c:v>876.85</c:v>
                </c:pt>
                <c:pt idx="5121">
                  <c:v>877.02</c:v>
                </c:pt>
                <c:pt idx="5122">
                  <c:v>877.19</c:v>
                </c:pt>
                <c:pt idx="5123">
                  <c:v>877.36</c:v>
                </c:pt>
                <c:pt idx="5124">
                  <c:v>877.53</c:v>
                </c:pt>
                <c:pt idx="5125">
                  <c:v>877.7</c:v>
                </c:pt>
                <c:pt idx="5126">
                  <c:v>877.87</c:v>
                </c:pt>
                <c:pt idx="5127">
                  <c:v>878.04</c:v>
                </c:pt>
                <c:pt idx="5128">
                  <c:v>878.21</c:v>
                </c:pt>
                <c:pt idx="5129">
                  <c:v>878.38</c:v>
                </c:pt>
                <c:pt idx="5130">
                  <c:v>878.55</c:v>
                </c:pt>
                <c:pt idx="5131">
                  <c:v>878.72</c:v>
                </c:pt>
                <c:pt idx="5132">
                  <c:v>878.89</c:v>
                </c:pt>
                <c:pt idx="5133">
                  <c:v>879.06</c:v>
                </c:pt>
                <c:pt idx="5134">
                  <c:v>879.23</c:v>
                </c:pt>
                <c:pt idx="5135">
                  <c:v>879.4</c:v>
                </c:pt>
                <c:pt idx="5136">
                  <c:v>879.57</c:v>
                </c:pt>
                <c:pt idx="5137">
                  <c:v>879.74</c:v>
                </c:pt>
                <c:pt idx="5138">
                  <c:v>879.91</c:v>
                </c:pt>
                <c:pt idx="5139">
                  <c:v>880.08</c:v>
                </c:pt>
                <c:pt idx="5140">
                  <c:v>880.25</c:v>
                </c:pt>
                <c:pt idx="5141">
                  <c:v>880.42</c:v>
                </c:pt>
                <c:pt idx="5142">
                  <c:v>880.59</c:v>
                </c:pt>
                <c:pt idx="5143">
                  <c:v>880.76</c:v>
                </c:pt>
                <c:pt idx="5144">
                  <c:v>880.93</c:v>
                </c:pt>
                <c:pt idx="5145">
                  <c:v>881.1</c:v>
                </c:pt>
                <c:pt idx="5146">
                  <c:v>881.27</c:v>
                </c:pt>
                <c:pt idx="5147">
                  <c:v>881.44</c:v>
                </c:pt>
                <c:pt idx="5148">
                  <c:v>881.61</c:v>
                </c:pt>
                <c:pt idx="5149">
                  <c:v>881.78</c:v>
                </c:pt>
                <c:pt idx="5150">
                  <c:v>881.95</c:v>
                </c:pt>
                <c:pt idx="5151">
                  <c:v>882.12</c:v>
                </c:pt>
                <c:pt idx="5152">
                  <c:v>882.29</c:v>
                </c:pt>
                <c:pt idx="5153">
                  <c:v>882.46</c:v>
                </c:pt>
                <c:pt idx="5154">
                  <c:v>882.63</c:v>
                </c:pt>
                <c:pt idx="5155">
                  <c:v>882.8</c:v>
                </c:pt>
                <c:pt idx="5156">
                  <c:v>882.97</c:v>
                </c:pt>
                <c:pt idx="5157">
                  <c:v>883.14</c:v>
                </c:pt>
                <c:pt idx="5158">
                  <c:v>883.31</c:v>
                </c:pt>
                <c:pt idx="5159">
                  <c:v>883.48</c:v>
                </c:pt>
                <c:pt idx="5160">
                  <c:v>883.65</c:v>
                </c:pt>
                <c:pt idx="5161">
                  <c:v>883.82</c:v>
                </c:pt>
                <c:pt idx="5162">
                  <c:v>883.99</c:v>
                </c:pt>
                <c:pt idx="5163">
                  <c:v>884.16</c:v>
                </c:pt>
                <c:pt idx="5164">
                  <c:v>884.33</c:v>
                </c:pt>
                <c:pt idx="5165">
                  <c:v>884.5</c:v>
                </c:pt>
                <c:pt idx="5166">
                  <c:v>884.67</c:v>
                </c:pt>
                <c:pt idx="5167">
                  <c:v>884.84</c:v>
                </c:pt>
                <c:pt idx="5168">
                  <c:v>885.01</c:v>
                </c:pt>
                <c:pt idx="5169">
                  <c:v>885.18</c:v>
                </c:pt>
                <c:pt idx="5170">
                  <c:v>885.35</c:v>
                </c:pt>
                <c:pt idx="5171">
                  <c:v>885.52</c:v>
                </c:pt>
                <c:pt idx="5172">
                  <c:v>885.69</c:v>
                </c:pt>
                <c:pt idx="5173">
                  <c:v>885.86</c:v>
                </c:pt>
                <c:pt idx="5174">
                  <c:v>886.03</c:v>
                </c:pt>
                <c:pt idx="5175">
                  <c:v>886.2</c:v>
                </c:pt>
                <c:pt idx="5176">
                  <c:v>886.37</c:v>
                </c:pt>
                <c:pt idx="5177">
                  <c:v>886.54</c:v>
                </c:pt>
                <c:pt idx="5178">
                  <c:v>886.71</c:v>
                </c:pt>
                <c:pt idx="5179">
                  <c:v>886.88</c:v>
                </c:pt>
                <c:pt idx="5180">
                  <c:v>887.05</c:v>
                </c:pt>
                <c:pt idx="5181">
                  <c:v>887.22</c:v>
                </c:pt>
                <c:pt idx="5182">
                  <c:v>887.39</c:v>
                </c:pt>
                <c:pt idx="5183">
                  <c:v>887.56</c:v>
                </c:pt>
                <c:pt idx="5184">
                  <c:v>887.73</c:v>
                </c:pt>
                <c:pt idx="5185">
                  <c:v>887.9</c:v>
                </c:pt>
                <c:pt idx="5186">
                  <c:v>888.07</c:v>
                </c:pt>
                <c:pt idx="5187">
                  <c:v>888.24</c:v>
                </c:pt>
                <c:pt idx="5188">
                  <c:v>888.41</c:v>
                </c:pt>
                <c:pt idx="5189">
                  <c:v>888.58</c:v>
                </c:pt>
                <c:pt idx="5190">
                  <c:v>888.75</c:v>
                </c:pt>
                <c:pt idx="5191">
                  <c:v>888.92</c:v>
                </c:pt>
                <c:pt idx="5192">
                  <c:v>889.09</c:v>
                </c:pt>
                <c:pt idx="5193">
                  <c:v>889.26</c:v>
                </c:pt>
                <c:pt idx="5194">
                  <c:v>889.43</c:v>
                </c:pt>
                <c:pt idx="5195">
                  <c:v>889.6</c:v>
                </c:pt>
                <c:pt idx="5196">
                  <c:v>889.77</c:v>
                </c:pt>
                <c:pt idx="5197">
                  <c:v>889.94</c:v>
                </c:pt>
                <c:pt idx="5198">
                  <c:v>890.11</c:v>
                </c:pt>
                <c:pt idx="5199">
                  <c:v>890.28</c:v>
                </c:pt>
                <c:pt idx="5200">
                  <c:v>890.45</c:v>
                </c:pt>
                <c:pt idx="5201">
                  <c:v>890.62</c:v>
                </c:pt>
                <c:pt idx="5202">
                  <c:v>890.79</c:v>
                </c:pt>
                <c:pt idx="5203">
                  <c:v>890.96</c:v>
                </c:pt>
                <c:pt idx="5204">
                  <c:v>891.13</c:v>
                </c:pt>
                <c:pt idx="5205">
                  <c:v>891.3</c:v>
                </c:pt>
                <c:pt idx="5206">
                  <c:v>891.47</c:v>
                </c:pt>
                <c:pt idx="5207">
                  <c:v>891.64</c:v>
                </c:pt>
                <c:pt idx="5208">
                  <c:v>891.81</c:v>
                </c:pt>
                <c:pt idx="5209">
                  <c:v>891.98</c:v>
                </c:pt>
                <c:pt idx="5210">
                  <c:v>892.15</c:v>
                </c:pt>
                <c:pt idx="5211">
                  <c:v>892.32</c:v>
                </c:pt>
                <c:pt idx="5212">
                  <c:v>892.49</c:v>
                </c:pt>
                <c:pt idx="5213">
                  <c:v>892.66</c:v>
                </c:pt>
                <c:pt idx="5214">
                  <c:v>892.83</c:v>
                </c:pt>
                <c:pt idx="5215">
                  <c:v>893</c:v>
                </c:pt>
                <c:pt idx="5216">
                  <c:v>893.17</c:v>
                </c:pt>
                <c:pt idx="5217">
                  <c:v>893.34</c:v>
                </c:pt>
                <c:pt idx="5218">
                  <c:v>893.51</c:v>
                </c:pt>
                <c:pt idx="5219">
                  <c:v>893.68</c:v>
                </c:pt>
                <c:pt idx="5220">
                  <c:v>893.85</c:v>
                </c:pt>
                <c:pt idx="5221">
                  <c:v>894.02</c:v>
                </c:pt>
                <c:pt idx="5222">
                  <c:v>894.19</c:v>
                </c:pt>
                <c:pt idx="5223">
                  <c:v>894.36</c:v>
                </c:pt>
                <c:pt idx="5224">
                  <c:v>894.53</c:v>
                </c:pt>
                <c:pt idx="5225">
                  <c:v>894.7</c:v>
                </c:pt>
                <c:pt idx="5226">
                  <c:v>894.87</c:v>
                </c:pt>
                <c:pt idx="5227">
                  <c:v>895.03</c:v>
                </c:pt>
                <c:pt idx="5228">
                  <c:v>895.2</c:v>
                </c:pt>
                <c:pt idx="5229">
                  <c:v>895.37</c:v>
                </c:pt>
                <c:pt idx="5230">
                  <c:v>895.54</c:v>
                </c:pt>
                <c:pt idx="5231">
                  <c:v>895.71</c:v>
                </c:pt>
                <c:pt idx="5232">
                  <c:v>895.88</c:v>
                </c:pt>
                <c:pt idx="5233">
                  <c:v>896.05</c:v>
                </c:pt>
                <c:pt idx="5234">
                  <c:v>896.22</c:v>
                </c:pt>
                <c:pt idx="5235">
                  <c:v>896.39</c:v>
                </c:pt>
                <c:pt idx="5236">
                  <c:v>896.56</c:v>
                </c:pt>
                <c:pt idx="5237">
                  <c:v>896.73</c:v>
                </c:pt>
                <c:pt idx="5238">
                  <c:v>896.9</c:v>
                </c:pt>
                <c:pt idx="5239">
                  <c:v>897.07</c:v>
                </c:pt>
                <c:pt idx="5240">
                  <c:v>897.24</c:v>
                </c:pt>
                <c:pt idx="5241">
                  <c:v>897.41</c:v>
                </c:pt>
                <c:pt idx="5242">
                  <c:v>897.58</c:v>
                </c:pt>
                <c:pt idx="5243">
                  <c:v>897.75</c:v>
                </c:pt>
                <c:pt idx="5244">
                  <c:v>897.92</c:v>
                </c:pt>
                <c:pt idx="5245">
                  <c:v>898.09</c:v>
                </c:pt>
                <c:pt idx="5246">
                  <c:v>898.26</c:v>
                </c:pt>
                <c:pt idx="5247">
                  <c:v>898.43</c:v>
                </c:pt>
                <c:pt idx="5248">
                  <c:v>898.6</c:v>
                </c:pt>
                <c:pt idx="5249">
                  <c:v>898.77</c:v>
                </c:pt>
                <c:pt idx="5250">
                  <c:v>898.94</c:v>
                </c:pt>
                <c:pt idx="5251">
                  <c:v>899.11</c:v>
                </c:pt>
                <c:pt idx="5252">
                  <c:v>899.28</c:v>
                </c:pt>
                <c:pt idx="5253">
                  <c:v>899.45</c:v>
                </c:pt>
                <c:pt idx="5254">
                  <c:v>899.62</c:v>
                </c:pt>
                <c:pt idx="5255">
                  <c:v>899.79</c:v>
                </c:pt>
                <c:pt idx="5256">
                  <c:v>899.96</c:v>
                </c:pt>
                <c:pt idx="5257">
                  <c:v>900.13</c:v>
                </c:pt>
                <c:pt idx="5258">
                  <c:v>900.3</c:v>
                </c:pt>
                <c:pt idx="5259">
                  <c:v>900.47</c:v>
                </c:pt>
                <c:pt idx="5260">
                  <c:v>900.64</c:v>
                </c:pt>
                <c:pt idx="5261">
                  <c:v>900.81</c:v>
                </c:pt>
                <c:pt idx="5262">
                  <c:v>900.98</c:v>
                </c:pt>
                <c:pt idx="5263">
                  <c:v>901.15</c:v>
                </c:pt>
                <c:pt idx="5264">
                  <c:v>901.32</c:v>
                </c:pt>
                <c:pt idx="5265">
                  <c:v>901.49</c:v>
                </c:pt>
                <c:pt idx="5266">
                  <c:v>901.66</c:v>
                </c:pt>
                <c:pt idx="5267">
                  <c:v>901.83</c:v>
                </c:pt>
                <c:pt idx="5268">
                  <c:v>902</c:v>
                </c:pt>
                <c:pt idx="5269">
                  <c:v>902.17</c:v>
                </c:pt>
                <c:pt idx="5270">
                  <c:v>902.34</c:v>
                </c:pt>
                <c:pt idx="5271">
                  <c:v>902.51</c:v>
                </c:pt>
                <c:pt idx="5272">
                  <c:v>902.68</c:v>
                </c:pt>
                <c:pt idx="5273">
                  <c:v>902.85</c:v>
                </c:pt>
                <c:pt idx="5274">
                  <c:v>903.02</c:v>
                </c:pt>
                <c:pt idx="5275">
                  <c:v>903.19</c:v>
                </c:pt>
                <c:pt idx="5276">
                  <c:v>903.36</c:v>
                </c:pt>
                <c:pt idx="5277">
                  <c:v>903.53</c:v>
                </c:pt>
                <c:pt idx="5278">
                  <c:v>903.7</c:v>
                </c:pt>
                <c:pt idx="5279">
                  <c:v>903.87</c:v>
                </c:pt>
                <c:pt idx="5280">
                  <c:v>904.04</c:v>
                </c:pt>
                <c:pt idx="5281">
                  <c:v>904.21</c:v>
                </c:pt>
                <c:pt idx="5282">
                  <c:v>904.38</c:v>
                </c:pt>
                <c:pt idx="5283">
                  <c:v>904.55</c:v>
                </c:pt>
                <c:pt idx="5284">
                  <c:v>904.72</c:v>
                </c:pt>
                <c:pt idx="5285">
                  <c:v>904.89</c:v>
                </c:pt>
                <c:pt idx="5286">
                  <c:v>905.06</c:v>
                </c:pt>
                <c:pt idx="5287">
                  <c:v>905.23</c:v>
                </c:pt>
                <c:pt idx="5288">
                  <c:v>905.4</c:v>
                </c:pt>
                <c:pt idx="5289">
                  <c:v>905.57</c:v>
                </c:pt>
                <c:pt idx="5290">
                  <c:v>905.74</c:v>
                </c:pt>
                <c:pt idx="5291">
                  <c:v>905.91</c:v>
                </c:pt>
                <c:pt idx="5292">
                  <c:v>906.08</c:v>
                </c:pt>
                <c:pt idx="5293">
                  <c:v>906.25</c:v>
                </c:pt>
                <c:pt idx="5294">
                  <c:v>906.42</c:v>
                </c:pt>
                <c:pt idx="5295">
                  <c:v>906.59</c:v>
                </c:pt>
                <c:pt idx="5296">
                  <c:v>906.76</c:v>
                </c:pt>
                <c:pt idx="5297">
                  <c:v>906.93</c:v>
                </c:pt>
                <c:pt idx="5298">
                  <c:v>907.1</c:v>
                </c:pt>
                <c:pt idx="5299">
                  <c:v>907.27</c:v>
                </c:pt>
                <c:pt idx="5300">
                  <c:v>907.44</c:v>
                </c:pt>
                <c:pt idx="5301">
                  <c:v>907.61</c:v>
                </c:pt>
                <c:pt idx="5302">
                  <c:v>907.78</c:v>
                </c:pt>
                <c:pt idx="5303">
                  <c:v>907.95</c:v>
                </c:pt>
                <c:pt idx="5304">
                  <c:v>908.12</c:v>
                </c:pt>
                <c:pt idx="5305">
                  <c:v>908.29</c:v>
                </c:pt>
                <c:pt idx="5306">
                  <c:v>908.46</c:v>
                </c:pt>
                <c:pt idx="5307">
                  <c:v>908.63</c:v>
                </c:pt>
                <c:pt idx="5308">
                  <c:v>908.8</c:v>
                </c:pt>
                <c:pt idx="5309">
                  <c:v>908.97</c:v>
                </c:pt>
                <c:pt idx="5310">
                  <c:v>909.14</c:v>
                </c:pt>
                <c:pt idx="5311">
                  <c:v>909.31</c:v>
                </c:pt>
                <c:pt idx="5312">
                  <c:v>909.48</c:v>
                </c:pt>
                <c:pt idx="5313">
                  <c:v>909.65</c:v>
                </c:pt>
                <c:pt idx="5314">
                  <c:v>909.82</c:v>
                </c:pt>
                <c:pt idx="5315">
                  <c:v>909.99</c:v>
                </c:pt>
                <c:pt idx="5316">
                  <c:v>910.16</c:v>
                </c:pt>
                <c:pt idx="5317">
                  <c:v>910.33</c:v>
                </c:pt>
                <c:pt idx="5318">
                  <c:v>910.5</c:v>
                </c:pt>
                <c:pt idx="5319">
                  <c:v>910.67</c:v>
                </c:pt>
                <c:pt idx="5320">
                  <c:v>910.84</c:v>
                </c:pt>
                <c:pt idx="5321">
                  <c:v>911.01</c:v>
                </c:pt>
                <c:pt idx="5322">
                  <c:v>911.18</c:v>
                </c:pt>
                <c:pt idx="5323">
                  <c:v>911.35</c:v>
                </c:pt>
                <c:pt idx="5324">
                  <c:v>911.52</c:v>
                </c:pt>
                <c:pt idx="5325">
                  <c:v>911.69</c:v>
                </c:pt>
                <c:pt idx="5326">
                  <c:v>911.86</c:v>
                </c:pt>
                <c:pt idx="5327">
                  <c:v>912.03</c:v>
                </c:pt>
                <c:pt idx="5328">
                  <c:v>912.2</c:v>
                </c:pt>
                <c:pt idx="5329">
                  <c:v>912.37</c:v>
                </c:pt>
                <c:pt idx="5330">
                  <c:v>912.55</c:v>
                </c:pt>
                <c:pt idx="5331">
                  <c:v>912.72</c:v>
                </c:pt>
                <c:pt idx="5332">
                  <c:v>912.89</c:v>
                </c:pt>
                <c:pt idx="5333">
                  <c:v>913.06</c:v>
                </c:pt>
                <c:pt idx="5334">
                  <c:v>913.23</c:v>
                </c:pt>
                <c:pt idx="5335">
                  <c:v>913.4</c:v>
                </c:pt>
                <c:pt idx="5336">
                  <c:v>913.57</c:v>
                </c:pt>
                <c:pt idx="5337">
                  <c:v>913.74</c:v>
                </c:pt>
                <c:pt idx="5338">
                  <c:v>913.91</c:v>
                </c:pt>
                <c:pt idx="5339">
                  <c:v>914.08</c:v>
                </c:pt>
                <c:pt idx="5340">
                  <c:v>914.25</c:v>
                </c:pt>
                <c:pt idx="5341">
                  <c:v>914.42</c:v>
                </c:pt>
                <c:pt idx="5342">
                  <c:v>914.59</c:v>
                </c:pt>
                <c:pt idx="5343">
                  <c:v>914.76</c:v>
                </c:pt>
                <c:pt idx="5344">
                  <c:v>914.93</c:v>
                </c:pt>
                <c:pt idx="5345">
                  <c:v>915.1</c:v>
                </c:pt>
                <c:pt idx="5346">
                  <c:v>915.27</c:v>
                </c:pt>
                <c:pt idx="5347">
                  <c:v>915.44</c:v>
                </c:pt>
                <c:pt idx="5348">
                  <c:v>915.61</c:v>
                </c:pt>
                <c:pt idx="5349">
                  <c:v>915.78</c:v>
                </c:pt>
                <c:pt idx="5350">
                  <c:v>915.95</c:v>
                </c:pt>
                <c:pt idx="5351">
                  <c:v>916.12</c:v>
                </c:pt>
                <c:pt idx="5352">
                  <c:v>916.29</c:v>
                </c:pt>
                <c:pt idx="5353">
                  <c:v>916.46</c:v>
                </c:pt>
                <c:pt idx="5354">
                  <c:v>916.63</c:v>
                </c:pt>
                <c:pt idx="5355">
                  <c:v>916.8</c:v>
                </c:pt>
                <c:pt idx="5356">
                  <c:v>916.97</c:v>
                </c:pt>
                <c:pt idx="5357">
                  <c:v>917.14</c:v>
                </c:pt>
                <c:pt idx="5358">
                  <c:v>917.31</c:v>
                </c:pt>
                <c:pt idx="5359">
                  <c:v>917.48</c:v>
                </c:pt>
                <c:pt idx="5360">
                  <c:v>917.65</c:v>
                </c:pt>
                <c:pt idx="5361">
                  <c:v>917.82</c:v>
                </c:pt>
                <c:pt idx="5362">
                  <c:v>917.99</c:v>
                </c:pt>
                <c:pt idx="5363">
                  <c:v>918.16</c:v>
                </c:pt>
                <c:pt idx="5364">
                  <c:v>918.33</c:v>
                </c:pt>
                <c:pt idx="5365">
                  <c:v>918.5</c:v>
                </c:pt>
                <c:pt idx="5366">
                  <c:v>918.67</c:v>
                </c:pt>
                <c:pt idx="5367">
                  <c:v>918.84</c:v>
                </c:pt>
                <c:pt idx="5368">
                  <c:v>919.01</c:v>
                </c:pt>
                <c:pt idx="5369">
                  <c:v>919.18</c:v>
                </c:pt>
                <c:pt idx="5370">
                  <c:v>919.35</c:v>
                </c:pt>
                <c:pt idx="5371">
                  <c:v>919.52</c:v>
                </c:pt>
                <c:pt idx="5372">
                  <c:v>919.69</c:v>
                </c:pt>
                <c:pt idx="5373">
                  <c:v>919.86</c:v>
                </c:pt>
                <c:pt idx="5374">
                  <c:v>920.03</c:v>
                </c:pt>
                <c:pt idx="5375">
                  <c:v>920.2</c:v>
                </c:pt>
                <c:pt idx="5376">
                  <c:v>920.37</c:v>
                </c:pt>
                <c:pt idx="5377">
                  <c:v>920.54</c:v>
                </c:pt>
                <c:pt idx="5378">
                  <c:v>920.71</c:v>
                </c:pt>
                <c:pt idx="5379">
                  <c:v>920.88</c:v>
                </c:pt>
                <c:pt idx="5380">
                  <c:v>921.05</c:v>
                </c:pt>
                <c:pt idx="5381">
                  <c:v>921.22</c:v>
                </c:pt>
                <c:pt idx="5382">
                  <c:v>921.39</c:v>
                </c:pt>
                <c:pt idx="5383">
                  <c:v>921.56</c:v>
                </c:pt>
                <c:pt idx="5384">
                  <c:v>921.73</c:v>
                </c:pt>
                <c:pt idx="5385">
                  <c:v>921.9</c:v>
                </c:pt>
                <c:pt idx="5386">
                  <c:v>922.07</c:v>
                </c:pt>
                <c:pt idx="5387">
                  <c:v>922.24</c:v>
                </c:pt>
                <c:pt idx="5388">
                  <c:v>922.41</c:v>
                </c:pt>
                <c:pt idx="5389">
                  <c:v>922.58</c:v>
                </c:pt>
                <c:pt idx="5390">
                  <c:v>922.75</c:v>
                </c:pt>
                <c:pt idx="5391">
                  <c:v>922.92</c:v>
                </c:pt>
                <c:pt idx="5392">
                  <c:v>923.09</c:v>
                </c:pt>
                <c:pt idx="5393">
                  <c:v>923.26</c:v>
                </c:pt>
                <c:pt idx="5394">
                  <c:v>923.43</c:v>
                </c:pt>
                <c:pt idx="5395">
                  <c:v>923.6</c:v>
                </c:pt>
                <c:pt idx="5396">
                  <c:v>923.77</c:v>
                </c:pt>
                <c:pt idx="5397">
                  <c:v>923.94</c:v>
                </c:pt>
                <c:pt idx="5398">
                  <c:v>924.12</c:v>
                </c:pt>
                <c:pt idx="5399">
                  <c:v>924.29</c:v>
                </c:pt>
                <c:pt idx="5400">
                  <c:v>924.46</c:v>
                </c:pt>
                <c:pt idx="5401">
                  <c:v>924.63</c:v>
                </c:pt>
                <c:pt idx="5402">
                  <c:v>924.8</c:v>
                </c:pt>
                <c:pt idx="5403">
                  <c:v>924.97</c:v>
                </c:pt>
                <c:pt idx="5404">
                  <c:v>925.14</c:v>
                </c:pt>
                <c:pt idx="5405">
                  <c:v>925.31</c:v>
                </c:pt>
                <c:pt idx="5406">
                  <c:v>925.48</c:v>
                </c:pt>
                <c:pt idx="5407">
                  <c:v>925.65</c:v>
                </c:pt>
                <c:pt idx="5408">
                  <c:v>925.82</c:v>
                </c:pt>
                <c:pt idx="5409">
                  <c:v>925.99</c:v>
                </c:pt>
                <c:pt idx="5410">
                  <c:v>926.16</c:v>
                </c:pt>
                <c:pt idx="5411">
                  <c:v>926.33</c:v>
                </c:pt>
                <c:pt idx="5412">
                  <c:v>926.5</c:v>
                </c:pt>
                <c:pt idx="5413">
                  <c:v>926.67</c:v>
                </c:pt>
                <c:pt idx="5414">
                  <c:v>926.84</c:v>
                </c:pt>
                <c:pt idx="5415">
                  <c:v>927.01</c:v>
                </c:pt>
                <c:pt idx="5416">
                  <c:v>927.18</c:v>
                </c:pt>
                <c:pt idx="5417">
                  <c:v>927.35</c:v>
                </c:pt>
                <c:pt idx="5418">
                  <c:v>927.52</c:v>
                </c:pt>
                <c:pt idx="5419">
                  <c:v>927.69</c:v>
                </c:pt>
                <c:pt idx="5420">
                  <c:v>927.86</c:v>
                </c:pt>
                <c:pt idx="5421">
                  <c:v>928.03</c:v>
                </c:pt>
                <c:pt idx="5422">
                  <c:v>928.2</c:v>
                </c:pt>
                <c:pt idx="5423">
                  <c:v>928.37</c:v>
                </c:pt>
                <c:pt idx="5424">
                  <c:v>928.54</c:v>
                </c:pt>
                <c:pt idx="5425">
                  <c:v>928.71</c:v>
                </c:pt>
                <c:pt idx="5426">
                  <c:v>928.88</c:v>
                </c:pt>
                <c:pt idx="5427">
                  <c:v>929.05</c:v>
                </c:pt>
                <c:pt idx="5428">
                  <c:v>929.22</c:v>
                </c:pt>
                <c:pt idx="5429">
                  <c:v>929.39</c:v>
                </c:pt>
                <c:pt idx="5430">
                  <c:v>929.56</c:v>
                </c:pt>
                <c:pt idx="5431">
                  <c:v>929.73</c:v>
                </c:pt>
                <c:pt idx="5432">
                  <c:v>929.9</c:v>
                </c:pt>
                <c:pt idx="5433">
                  <c:v>930.07</c:v>
                </c:pt>
                <c:pt idx="5434">
                  <c:v>930.24</c:v>
                </c:pt>
                <c:pt idx="5435">
                  <c:v>930.41</c:v>
                </c:pt>
                <c:pt idx="5436">
                  <c:v>930.58</c:v>
                </c:pt>
                <c:pt idx="5437">
                  <c:v>930.75</c:v>
                </c:pt>
                <c:pt idx="5438">
                  <c:v>930.92</c:v>
                </c:pt>
                <c:pt idx="5439">
                  <c:v>931.09</c:v>
                </c:pt>
                <c:pt idx="5440">
                  <c:v>931.26</c:v>
                </c:pt>
                <c:pt idx="5441">
                  <c:v>931.43</c:v>
                </c:pt>
                <c:pt idx="5442">
                  <c:v>931.6</c:v>
                </c:pt>
                <c:pt idx="5443">
                  <c:v>931.77</c:v>
                </c:pt>
                <c:pt idx="5444">
                  <c:v>931.94</c:v>
                </c:pt>
                <c:pt idx="5445">
                  <c:v>932.11</c:v>
                </c:pt>
                <c:pt idx="5446">
                  <c:v>932.28</c:v>
                </c:pt>
                <c:pt idx="5447">
                  <c:v>932.45</c:v>
                </c:pt>
                <c:pt idx="5448">
                  <c:v>932.62</c:v>
                </c:pt>
                <c:pt idx="5449">
                  <c:v>932.79</c:v>
                </c:pt>
                <c:pt idx="5450">
                  <c:v>932.96</c:v>
                </c:pt>
                <c:pt idx="5451">
                  <c:v>933.13</c:v>
                </c:pt>
                <c:pt idx="5452">
                  <c:v>933.3</c:v>
                </c:pt>
                <c:pt idx="5453">
                  <c:v>933.47</c:v>
                </c:pt>
                <c:pt idx="5454">
                  <c:v>933.64</c:v>
                </c:pt>
                <c:pt idx="5455">
                  <c:v>933.81</c:v>
                </c:pt>
                <c:pt idx="5456">
                  <c:v>933.98</c:v>
                </c:pt>
                <c:pt idx="5457">
                  <c:v>934.15</c:v>
                </c:pt>
                <c:pt idx="5458">
                  <c:v>934.32</c:v>
                </c:pt>
                <c:pt idx="5459">
                  <c:v>934.49</c:v>
                </c:pt>
                <c:pt idx="5460">
                  <c:v>934.66</c:v>
                </c:pt>
                <c:pt idx="5461">
                  <c:v>934.83</c:v>
                </c:pt>
                <c:pt idx="5462">
                  <c:v>935</c:v>
                </c:pt>
                <c:pt idx="5463">
                  <c:v>935.17</c:v>
                </c:pt>
                <c:pt idx="5464">
                  <c:v>935.34</c:v>
                </c:pt>
                <c:pt idx="5465">
                  <c:v>935.51</c:v>
                </c:pt>
                <c:pt idx="5466">
                  <c:v>935.68</c:v>
                </c:pt>
                <c:pt idx="5467">
                  <c:v>935.85</c:v>
                </c:pt>
                <c:pt idx="5468">
                  <c:v>936.02</c:v>
                </c:pt>
                <c:pt idx="5469">
                  <c:v>936.19</c:v>
                </c:pt>
                <c:pt idx="5470">
                  <c:v>936.36</c:v>
                </c:pt>
                <c:pt idx="5471">
                  <c:v>936.53</c:v>
                </c:pt>
                <c:pt idx="5472">
                  <c:v>936.7</c:v>
                </c:pt>
                <c:pt idx="5473">
                  <c:v>936.87</c:v>
                </c:pt>
                <c:pt idx="5474">
                  <c:v>937.04</c:v>
                </c:pt>
                <c:pt idx="5475">
                  <c:v>937.21</c:v>
                </c:pt>
                <c:pt idx="5476">
                  <c:v>937.38</c:v>
                </c:pt>
                <c:pt idx="5477">
                  <c:v>937.56</c:v>
                </c:pt>
                <c:pt idx="5478">
                  <c:v>937.73</c:v>
                </c:pt>
                <c:pt idx="5479">
                  <c:v>937.9</c:v>
                </c:pt>
                <c:pt idx="5480">
                  <c:v>938.07</c:v>
                </c:pt>
                <c:pt idx="5481">
                  <c:v>938.24</c:v>
                </c:pt>
                <c:pt idx="5482">
                  <c:v>938.41</c:v>
                </c:pt>
                <c:pt idx="5483">
                  <c:v>938.58</c:v>
                </c:pt>
                <c:pt idx="5484">
                  <c:v>938.75</c:v>
                </c:pt>
                <c:pt idx="5485">
                  <c:v>938.92</c:v>
                </c:pt>
                <c:pt idx="5486">
                  <c:v>939.09</c:v>
                </c:pt>
                <c:pt idx="5487">
                  <c:v>939.26</c:v>
                </c:pt>
                <c:pt idx="5488">
                  <c:v>939.43</c:v>
                </c:pt>
                <c:pt idx="5489">
                  <c:v>939.6</c:v>
                </c:pt>
                <c:pt idx="5490">
                  <c:v>939.77</c:v>
                </c:pt>
                <c:pt idx="5491">
                  <c:v>939.94</c:v>
                </c:pt>
                <c:pt idx="5492">
                  <c:v>940.11</c:v>
                </c:pt>
                <c:pt idx="5493">
                  <c:v>940.28</c:v>
                </c:pt>
                <c:pt idx="5494">
                  <c:v>940.45</c:v>
                </c:pt>
                <c:pt idx="5495">
                  <c:v>940.62</c:v>
                </c:pt>
                <c:pt idx="5496">
                  <c:v>940.79</c:v>
                </c:pt>
                <c:pt idx="5497">
                  <c:v>940.96</c:v>
                </c:pt>
                <c:pt idx="5498">
                  <c:v>941.13</c:v>
                </c:pt>
                <c:pt idx="5499">
                  <c:v>941.3</c:v>
                </c:pt>
                <c:pt idx="5500">
                  <c:v>941.47</c:v>
                </c:pt>
                <c:pt idx="5501">
                  <c:v>941.65</c:v>
                </c:pt>
                <c:pt idx="5502">
                  <c:v>941.82</c:v>
                </c:pt>
                <c:pt idx="5503">
                  <c:v>941.99</c:v>
                </c:pt>
                <c:pt idx="5504">
                  <c:v>942.16</c:v>
                </c:pt>
                <c:pt idx="5505">
                  <c:v>942.33</c:v>
                </c:pt>
                <c:pt idx="5506">
                  <c:v>942.5</c:v>
                </c:pt>
                <c:pt idx="5507">
                  <c:v>942.67</c:v>
                </c:pt>
                <c:pt idx="5508">
                  <c:v>942.84</c:v>
                </c:pt>
                <c:pt idx="5509">
                  <c:v>943.01</c:v>
                </c:pt>
                <c:pt idx="5510">
                  <c:v>943.18</c:v>
                </c:pt>
                <c:pt idx="5511">
                  <c:v>943.35</c:v>
                </c:pt>
                <c:pt idx="5512">
                  <c:v>943.52</c:v>
                </c:pt>
                <c:pt idx="5513">
                  <c:v>943.69</c:v>
                </c:pt>
                <c:pt idx="5514">
                  <c:v>943.86</c:v>
                </c:pt>
                <c:pt idx="5515">
                  <c:v>944.03</c:v>
                </c:pt>
                <c:pt idx="5516">
                  <c:v>944.2</c:v>
                </c:pt>
                <c:pt idx="5517">
                  <c:v>944.37</c:v>
                </c:pt>
                <c:pt idx="5518">
                  <c:v>944.54</c:v>
                </c:pt>
                <c:pt idx="5519">
                  <c:v>944.71</c:v>
                </c:pt>
                <c:pt idx="5520">
                  <c:v>944.95</c:v>
                </c:pt>
                <c:pt idx="5521">
                  <c:v>945.12</c:v>
                </c:pt>
                <c:pt idx="5522">
                  <c:v>945.29</c:v>
                </c:pt>
                <c:pt idx="5523">
                  <c:v>945.46</c:v>
                </c:pt>
                <c:pt idx="5524">
                  <c:v>945.63</c:v>
                </c:pt>
                <c:pt idx="5525">
                  <c:v>945.8</c:v>
                </c:pt>
                <c:pt idx="5526">
                  <c:v>945.96</c:v>
                </c:pt>
                <c:pt idx="5527">
                  <c:v>946.12</c:v>
                </c:pt>
                <c:pt idx="5528">
                  <c:v>946.27</c:v>
                </c:pt>
                <c:pt idx="5529">
                  <c:v>946.41</c:v>
                </c:pt>
                <c:pt idx="5530">
                  <c:v>946.54</c:v>
                </c:pt>
                <c:pt idx="5531">
                  <c:v>946.66</c:v>
                </c:pt>
                <c:pt idx="5532">
                  <c:v>946.78</c:v>
                </c:pt>
                <c:pt idx="5533">
                  <c:v>946.88</c:v>
                </c:pt>
                <c:pt idx="5534">
                  <c:v>946.99</c:v>
                </c:pt>
                <c:pt idx="5535">
                  <c:v>947.08</c:v>
                </c:pt>
                <c:pt idx="5536">
                  <c:v>947.18</c:v>
                </c:pt>
                <c:pt idx="5537">
                  <c:v>947.27</c:v>
                </c:pt>
                <c:pt idx="5538">
                  <c:v>947.36</c:v>
                </c:pt>
                <c:pt idx="5539">
                  <c:v>947.45</c:v>
                </c:pt>
                <c:pt idx="5540">
                  <c:v>947.53</c:v>
                </c:pt>
                <c:pt idx="5541">
                  <c:v>947.62</c:v>
                </c:pt>
                <c:pt idx="5542">
                  <c:v>947.7</c:v>
                </c:pt>
                <c:pt idx="5543">
                  <c:v>947.78</c:v>
                </c:pt>
                <c:pt idx="5544">
                  <c:v>947.85</c:v>
                </c:pt>
                <c:pt idx="5545">
                  <c:v>947.93</c:v>
                </c:pt>
                <c:pt idx="5546">
                  <c:v>948</c:v>
                </c:pt>
                <c:pt idx="5547">
                  <c:v>948.07</c:v>
                </c:pt>
                <c:pt idx="5548">
                  <c:v>948.14</c:v>
                </c:pt>
                <c:pt idx="5549">
                  <c:v>948.2</c:v>
                </c:pt>
                <c:pt idx="5550">
                  <c:v>948.27</c:v>
                </c:pt>
                <c:pt idx="5551">
                  <c:v>948.33</c:v>
                </c:pt>
                <c:pt idx="5552">
                  <c:v>948.39</c:v>
                </c:pt>
                <c:pt idx="5553">
                  <c:v>948.44</c:v>
                </c:pt>
                <c:pt idx="5554">
                  <c:v>948.5</c:v>
                </c:pt>
                <c:pt idx="5555">
                  <c:v>948.55</c:v>
                </c:pt>
                <c:pt idx="5556">
                  <c:v>948.6</c:v>
                </c:pt>
                <c:pt idx="5557">
                  <c:v>948.65</c:v>
                </c:pt>
                <c:pt idx="5558">
                  <c:v>948.7</c:v>
                </c:pt>
                <c:pt idx="5559">
                  <c:v>948.74</c:v>
                </c:pt>
                <c:pt idx="5560">
                  <c:v>948.79</c:v>
                </c:pt>
                <c:pt idx="5561">
                  <c:v>948.83</c:v>
                </c:pt>
                <c:pt idx="5562">
                  <c:v>948.87</c:v>
                </c:pt>
                <c:pt idx="5563">
                  <c:v>948.91</c:v>
                </c:pt>
                <c:pt idx="5564">
                  <c:v>948.95</c:v>
                </c:pt>
                <c:pt idx="5565">
                  <c:v>948.99</c:v>
                </c:pt>
                <c:pt idx="5566">
                  <c:v>949.02</c:v>
                </c:pt>
                <c:pt idx="5567">
                  <c:v>949.06</c:v>
                </c:pt>
                <c:pt idx="5568">
                  <c:v>949.09</c:v>
                </c:pt>
                <c:pt idx="5569">
                  <c:v>949.12</c:v>
                </c:pt>
                <c:pt idx="5570">
                  <c:v>949.15</c:v>
                </c:pt>
                <c:pt idx="5571">
                  <c:v>949.18</c:v>
                </c:pt>
                <c:pt idx="5572">
                  <c:v>949.21</c:v>
                </c:pt>
                <c:pt idx="5573">
                  <c:v>949.24</c:v>
                </c:pt>
                <c:pt idx="5574">
                  <c:v>949.27</c:v>
                </c:pt>
                <c:pt idx="5575">
                  <c:v>949.29</c:v>
                </c:pt>
                <c:pt idx="5576">
                  <c:v>949.32</c:v>
                </c:pt>
                <c:pt idx="5577">
                  <c:v>949.34</c:v>
                </c:pt>
                <c:pt idx="5578">
                  <c:v>949.36</c:v>
                </c:pt>
                <c:pt idx="5579">
                  <c:v>949.39</c:v>
                </c:pt>
                <c:pt idx="5580">
                  <c:v>949.41</c:v>
                </c:pt>
                <c:pt idx="5581">
                  <c:v>949.43</c:v>
                </c:pt>
                <c:pt idx="5582">
                  <c:v>949.45</c:v>
                </c:pt>
                <c:pt idx="5583">
                  <c:v>949.47</c:v>
                </c:pt>
                <c:pt idx="5584">
                  <c:v>949.49</c:v>
                </c:pt>
                <c:pt idx="5585">
                  <c:v>949.5</c:v>
                </c:pt>
                <c:pt idx="5586">
                  <c:v>949.52</c:v>
                </c:pt>
                <c:pt idx="5587">
                  <c:v>949.54</c:v>
                </c:pt>
                <c:pt idx="5588">
                  <c:v>949.55</c:v>
                </c:pt>
                <c:pt idx="5589">
                  <c:v>949.57</c:v>
                </c:pt>
                <c:pt idx="5590">
                  <c:v>949.58</c:v>
                </c:pt>
                <c:pt idx="5591">
                  <c:v>949.6</c:v>
                </c:pt>
                <c:pt idx="5592">
                  <c:v>949.61</c:v>
                </c:pt>
                <c:pt idx="5593">
                  <c:v>949.62</c:v>
                </c:pt>
                <c:pt idx="5594">
                  <c:v>949.63</c:v>
                </c:pt>
                <c:pt idx="5595">
                  <c:v>949.65</c:v>
                </c:pt>
                <c:pt idx="5596">
                  <c:v>949.66</c:v>
                </c:pt>
                <c:pt idx="5597">
                  <c:v>949.67</c:v>
                </c:pt>
                <c:pt idx="5598">
                  <c:v>949.68</c:v>
                </c:pt>
                <c:pt idx="5599">
                  <c:v>949.69</c:v>
                </c:pt>
                <c:pt idx="5600">
                  <c:v>949.7</c:v>
                </c:pt>
                <c:pt idx="5601">
                  <c:v>949.71</c:v>
                </c:pt>
                <c:pt idx="5602">
                  <c:v>949.72</c:v>
                </c:pt>
                <c:pt idx="5603">
                  <c:v>949.73</c:v>
                </c:pt>
                <c:pt idx="5604">
                  <c:v>949.74</c:v>
                </c:pt>
                <c:pt idx="5605">
                  <c:v>949.75</c:v>
                </c:pt>
                <c:pt idx="5606">
                  <c:v>949.75</c:v>
                </c:pt>
                <c:pt idx="5607">
                  <c:v>949.76</c:v>
                </c:pt>
                <c:pt idx="5608">
                  <c:v>949.77</c:v>
                </c:pt>
                <c:pt idx="5609">
                  <c:v>949.78</c:v>
                </c:pt>
                <c:pt idx="5610">
                  <c:v>949.78</c:v>
                </c:pt>
                <c:pt idx="5611">
                  <c:v>949.79</c:v>
                </c:pt>
                <c:pt idx="5612">
                  <c:v>949.8</c:v>
                </c:pt>
                <c:pt idx="5613">
                  <c:v>949.8</c:v>
                </c:pt>
                <c:pt idx="5614">
                  <c:v>949.81</c:v>
                </c:pt>
                <c:pt idx="5615">
                  <c:v>949.81</c:v>
                </c:pt>
                <c:pt idx="5616">
                  <c:v>949.82</c:v>
                </c:pt>
                <c:pt idx="5617">
                  <c:v>949.82</c:v>
                </c:pt>
                <c:pt idx="5618">
                  <c:v>949.83</c:v>
                </c:pt>
                <c:pt idx="5619">
                  <c:v>949.83</c:v>
                </c:pt>
                <c:pt idx="5620">
                  <c:v>949.84</c:v>
                </c:pt>
                <c:pt idx="5621">
                  <c:v>949.84</c:v>
                </c:pt>
                <c:pt idx="5622">
                  <c:v>949.85</c:v>
                </c:pt>
                <c:pt idx="5623">
                  <c:v>949.85</c:v>
                </c:pt>
                <c:pt idx="5624">
                  <c:v>949.85</c:v>
                </c:pt>
                <c:pt idx="5625">
                  <c:v>949.86</c:v>
                </c:pt>
                <c:pt idx="5626">
                  <c:v>949.86</c:v>
                </c:pt>
                <c:pt idx="5627">
                  <c:v>949.87</c:v>
                </c:pt>
                <c:pt idx="5628">
                  <c:v>949.87</c:v>
                </c:pt>
                <c:pt idx="5629">
                  <c:v>949.87</c:v>
                </c:pt>
                <c:pt idx="5630">
                  <c:v>949.88</c:v>
                </c:pt>
                <c:pt idx="5631">
                  <c:v>949.88</c:v>
                </c:pt>
                <c:pt idx="5632">
                  <c:v>949.88</c:v>
                </c:pt>
                <c:pt idx="5633">
                  <c:v>949.89</c:v>
                </c:pt>
                <c:pt idx="5634">
                  <c:v>949.89</c:v>
                </c:pt>
                <c:pt idx="5635">
                  <c:v>949.89</c:v>
                </c:pt>
                <c:pt idx="5636">
                  <c:v>949.89</c:v>
                </c:pt>
                <c:pt idx="5637">
                  <c:v>949.89</c:v>
                </c:pt>
                <c:pt idx="5638">
                  <c:v>949.9</c:v>
                </c:pt>
                <c:pt idx="5639">
                  <c:v>949.9</c:v>
                </c:pt>
                <c:pt idx="5640">
                  <c:v>949.9</c:v>
                </c:pt>
                <c:pt idx="5641">
                  <c:v>949.9</c:v>
                </c:pt>
                <c:pt idx="5642">
                  <c:v>949.9</c:v>
                </c:pt>
                <c:pt idx="5643">
                  <c:v>949.91</c:v>
                </c:pt>
                <c:pt idx="5644">
                  <c:v>949.91</c:v>
                </c:pt>
                <c:pt idx="5645">
                  <c:v>949.91</c:v>
                </c:pt>
                <c:pt idx="5646">
                  <c:v>949.91</c:v>
                </c:pt>
                <c:pt idx="5647">
                  <c:v>949.91</c:v>
                </c:pt>
                <c:pt idx="5648">
                  <c:v>949.91</c:v>
                </c:pt>
                <c:pt idx="5649">
                  <c:v>949.92</c:v>
                </c:pt>
                <c:pt idx="5650">
                  <c:v>949.92</c:v>
                </c:pt>
                <c:pt idx="5651">
                  <c:v>949.92</c:v>
                </c:pt>
                <c:pt idx="5652">
                  <c:v>949.92</c:v>
                </c:pt>
                <c:pt idx="5653">
                  <c:v>949.92</c:v>
                </c:pt>
                <c:pt idx="5654">
                  <c:v>949.92</c:v>
                </c:pt>
                <c:pt idx="5655">
                  <c:v>949.92</c:v>
                </c:pt>
                <c:pt idx="5656">
                  <c:v>949.92</c:v>
                </c:pt>
                <c:pt idx="5657">
                  <c:v>949.92</c:v>
                </c:pt>
                <c:pt idx="5658">
                  <c:v>949.92</c:v>
                </c:pt>
                <c:pt idx="5659">
                  <c:v>949.93</c:v>
                </c:pt>
                <c:pt idx="5660">
                  <c:v>949.93</c:v>
                </c:pt>
                <c:pt idx="5661">
                  <c:v>949.93</c:v>
                </c:pt>
                <c:pt idx="5662">
                  <c:v>949.93</c:v>
                </c:pt>
                <c:pt idx="5663">
                  <c:v>949.93</c:v>
                </c:pt>
                <c:pt idx="5664">
                  <c:v>949.93</c:v>
                </c:pt>
                <c:pt idx="5665">
                  <c:v>949.93</c:v>
                </c:pt>
                <c:pt idx="5666">
                  <c:v>949.93</c:v>
                </c:pt>
                <c:pt idx="5667">
                  <c:v>949.94</c:v>
                </c:pt>
                <c:pt idx="5668">
                  <c:v>949.94</c:v>
                </c:pt>
                <c:pt idx="5669">
                  <c:v>949.94</c:v>
                </c:pt>
                <c:pt idx="5670">
                  <c:v>949.94</c:v>
                </c:pt>
                <c:pt idx="5671">
                  <c:v>949.94</c:v>
                </c:pt>
                <c:pt idx="5672">
                  <c:v>949.94</c:v>
                </c:pt>
                <c:pt idx="5673">
                  <c:v>949.94</c:v>
                </c:pt>
                <c:pt idx="5674">
                  <c:v>949.94</c:v>
                </c:pt>
                <c:pt idx="5675">
                  <c:v>949.94</c:v>
                </c:pt>
                <c:pt idx="5676">
                  <c:v>949.94</c:v>
                </c:pt>
                <c:pt idx="5677">
                  <c:v>949.94</c:v>
                </c:pt>
                <c:pt idx="5678">
                  <c:v>949.94</c:v>
                </c:pt>
                <c:pt idx="5679">
                  <c:v>949.94</c:v>
                </c:pt>
                <c:pt idx="5680">
                  <c:v>949.94</c:v>
                </c:pt>
                <c:pt idx="5681">
                  <c:v>949.94</c:v>
                </c:pt>
                <c:pt idx="5682">
                  <c:v>949.94</c:v>
                </c:pt>
                <c:pt idx="5683">
                  <c:v>949.94</c:v>
                </c:pt>
                <c:pt idx="5684">
                  <c:v>949.94</c:v>
                </c:pt>
                <c:pt idx="5685">
                  <c:v>949.94</c:v>
                </c:pt>
                <c:pt idx="5686">
                  <c:v>949.94</c:v>
                </c:pt>
                <c:pt idx="5687">
                  <c:v>949.94</c:v>
                </c:pt>
                <c:pt idx="5688">
                  <c:v>949.94</c:v>
                </c:pt>
                <c:pt idx="5689">
                  <c:v>949.94</c:v>
                </c:pt>
                <c:pt idx="5690">
                  <c:v>949.94</c:v>
                </c:pt>
                <c:pt idx="5691">
                  <c:v>949.94</c:v>
                </c:pt>
                <c:pt idx="5692">
                  <c:v>949.94</c:v>
                </c:pt>
                <c:pt idx="5693">
                  <c:v>949.94</c:v>
                </c:pt>
                <c:pt idx="5694">
                  <c:v>949.94</c:v>
                </c:pt>
                <c:pt idx="5695">
                  <c:v>949.94</c:v>
                </c:pt>
                <c:pt idx="5696">
                  <c:v>949.95</c:v>
                </c:pt>
                <c:pt idx="5697">
                  <c:v>949.95</c:v>
                </c:pt>
                <c:pt idx="5698">
                  <c:v>949.95</c:v>
                </c:pt>
                <c:pt idx="5699">
                  <c:v>949.95</c:v>
                </c:pt>
                <c:pt idx="5700">
                  <c:v>949.95</c:v>
                </c:pt>
                <c:pt idx="5701">
                  <c:v>949.95</c:v>
                </c:pt>
                <c:pt idx="5702">
                  <c:v>949.95</c:v>
                </c:pt>
                <c:pt idx="5703">
                  <c:v>949.95</c:v>
                </c:pt>
                <c:pt idx="5704">
                  <c:v>949.95</c:v>
                </c:pt>
                <c:pt idx="5705">
                  <c:v>949.95</c:v>
                </c:pt>
                <c:pt idx="5706">
                  <c:v>949.95</c:v>
                </c:pt>
                <c:pt idx="5707">
                  <c:v>949.95</c:v>
                </c:pt>
                <c:pt idx="5708">
                  <c:v>949.95</c:v>
                </c:pt>
                <c:pt idx="5709">
                  <c:v>949.95</c:v>
                </c:pt>
                <c:pt idx="5710">
                  <c:v>949.95</c:v>
                </c:pt>
                <c:pt idx="5711">
                  <c:v>949.95</c:v>
                </c:pt>
                <c:pt idx="5712">
                  <c:v>949.95</c:v>
                </c:pt>
                <c:pt idx="5713">
                  <c:v>949.95</c:v>
                </c:pt>
                <c:pt idx="5714">
                  <c:v>949.95</c:v>
                </c:pt>
                <c:pt idx="5715">
                  <c:v>949.95</c:v>
                </c:pt>
                <c:pt idx="5716">
                  <c:v>949.95</c:v>
                </c:pt>
                <c:pt idx="5717">
                  <c:v>949.95</c:v>
                </c:pt>
                <c:pt idx="5718">
                  <c:v>949.95</c:v>
                </c:pt>
                <c:pt idx="5719">
                  <c:v>949.95</c:v>
                </c:pt>
                <c:pt idx="5720">
                  <c:v>949.95</c:v>
                </c:pt>
                <c:pt idx="5721">
                  <c:v>949.95</c:v>
                </c:pt>
                <c:pt idx="5722">
                  <c:v>949.95</c:v>
                </c:pt>
                <c:pt idx="5723">
                  <c:v>949.95</c:v>
                </c:pt>
                <c:pt idx="5724">
                  <c:v>949.95</c:v>
                </c:pt>
                <c:pt idx="5725">
                  <c:v>949.95</c:v>
                </c:pt>
                <c:pt idx="5726">
                  <c:v>949.95</c:v>
                </c:pt>
                <c:pt idx="5727">
                  <c:v>949.95</c:v>
                </c:pt>
                <c:pt idx="5728">
                  <c:v>949.94</c:v>
                </c:pt>
                <c:pt idx="5729">
                  <c:v>949.94</c:v>
                </c:pt>
                <c:pt idx="5730">
                  <c:v>949.94</c:v>
                </c:pt>
                <c:pt idx="5731">
                  <c:v>949.94</c:v>
                </c:pt>
                <c:pt idx="5732">
                  <c:v>949.94</c:v>
                </c:pt>
                <c:pt idx="5733">
                  <c:v>949.94</c:v>
                </c:pt>
                <c:pt idx="5734">
                  <c:v>949.94</c:v>
                </c:pt>
                <c:pt idx="5735">
                  <c:v>949.94</c:v>
                </c:pt>
                <c:pt idx="5736">
                  <c:v>949.94</c:v>
                </c:pt>
                <c:pt idx="5737">
                  <c:v>949.94</c:v>
                </c:pt>
                <c:pt idx="5738">
                  <c:v>949.94</c:v>
                </c:pt>
                <c:pt idx="5739">
                  <c:v>949.94</c:v>
                </c:pt>
                <c:pt idx="5740">
                  <c:v>949.94</c:v>
                </c:pt>
                <c:pt idx="5741">
                  <c:v>949.94</c:v>
                </c:pt>
                <c:pt idx="5742">
                  <c:v>949.94</c:v>
                </c:pt>
                <c:pt idx="5743">
                  <c:v>949.94</c:v>
                </c:pt>
                <c:pt idx="5744">
                  <c:v>949.94</c:v>
                </c:pt>
                <c:pt idx="5745">
                  <c:v>949.94</c:v>
                </c:pt>
                <c:pt idx="5746">
                  <c:v>949.94</c:v>
                </c:pt>
                <c:pt idx="5747">
                  <c:v>949.94</c:v>
                </c:pt>
                <c:pt idx="5748">
                  <c:v>949.94</c:v>
                </c:pt>
                <c:pt idx="5749">
                  <c:v>949.94</c:v>
                </c:pt>
                <c:pt idx="5750">
                  <c:v>949.94</c:v>
                </c:pt>
                <c:pt idx="5751">
                  <c:v>949.94</c:v>
                </c:pt>
                <c:pt idx="5752">
                  <c:v>949.94</c:v>
                </c:pt>
                <c:pt idx="5753">
                  <c:v>949.94</c:v>
                </c:pt>
                <c:pt idx="5754">
                  <c:v>949.94</c:v>
                </c:pt>
                <c:pt idx="5755">
                  <c:v>949.94</c:v>
                </c:pt>
                <c:pt idx="5756">
                  <c:v>949.94</c:v>
                </c:pt>
                <c:pt idx="5757">
                  <c:v>949.94</c:v>
                </c:pt>
                <c:pt idx="5758">
                  <c:v>949.94</c:v>
                </c:pt>
                <c:pt idx="5759">
                  <c:v>949.94</c:v>
                </c:pt>
                <c:pt idx="5760">
                  <c:v>949.94</c:v>
                </c:pt>
                <c:pt idx="5761">
                  <c:v>949.94</c:v>
                </c:pt>
                <c:pt idx="5762">
                  <c:v>949.94</c:v>
                </c:pt>
                <c:pt idx="5763">
                  <c:v>949.94</c:v>
                </c:pt>
                <c:pt idx="5764">
                  <c:v>949.94</c:v>
                </c:pt>
                <c:pt idx="5765">
                  <c:v>949.94</c:v>
                </c:pt>
                <c:pt idx="5766">
                  <c:v>949.94</c:v>
                </c:pt>
                <c:pt idx="5767">
                  <c:v>949.94</c:v>
                </c:pt>
                <c:pt idx="5768">
                  <c:v>949.94</c:v>
                </c:pt>
                <c:pt idx="5769">
                  <c:v>949.94</c:v>
                </c:pt>
                <c:pt idx="5770">
                  <c:v>949.94</c:v>
                </c:pt>
                <c:pt idx="5771">
                  <c:v>949.94</c:v>
                </c:pt>
                <c:pt idx="5772">
                  <c:v>949.94</c:v>
                </c:pt>
                <c:pt idx="5773">
                  <c:v>949.94</c:v>
                </c:pt>
                <c:pt idx="5774">
                  <c:v>949.94</c:v>
                </c:pt>
                <c:pt idx="5775">
                  <c:v>949.94</c:v>
                </c:pt>
                <c:pt idx="5776">
                  <c:v>949.94</c:v>
                </c:pt>
                <c:pt idx="5777">
                  <c:v>949.94</c:v>
                </c:pt>
                <c:pt idx="5778">
                  <c:v>949.94</c:v>
                </c:pt>
                <c:pt idx="5779">
                  <c:v>949.94</c:v>
                </c:pt>
                <c:pt idx="5780">
                  <c:v>949.94</c:v>
                </c:pt>
                <c:pt idx="5781">
                  <c:v>949.94</c:v>
                </c:pt>
                <c:pt idx="5782">
                  <c:v>949.94</c:v>
                </c:pt>
                <c:pt idx="5783">
                  <c:v>949.94</c:v>
                </c:pt>
                <c:pt idx="5784">
                  <c:v>949.94</c:v>
                </c:pt>
                <c:pt idx="5785">
                  <c:v>949.94</c:v>
                </c:pt>
                <c:pt idx="5786">
                  <c:v>949.94</c:v>
                </c:pt>
                <c:pt idx="5787">
                  <c:v>949.94</c:v>
                </c:pt>
                <c:pt idx="5788">
                  <c:v>949.94</c:v>
                </c:pt>
                <c:pt idx="5789">
                  <c:v>949.94</c:v>
                </c:pt>
                <c:pt idx="5790">
                  <c:v>949.94</c:v>
                </c:pt>
                <c:pt idx="5791">
                  <c:v>949.94</c:v>
                </c:pt>
                <c:pt idx="5792">
                  <c:v>949.94</c:v>
                </c:pt>
                <c:pt idx="5793">
                  <c:v>949.94</c:v>
                </c:pt>
                <c:pt idx="5794">
                  <c:v>949.94</c:v>
                </c:pt>
                <c:pt idx="5795">
                  <c:v>949.94</c:v>
                </c:pt>
                <c:pt idx="5796">
                  <c:v>949.94</c:v>
                </c:pt>
                <c:pt idx="5797">
                  <c:v>949.94</c:v>
                </c:pt>
                <c:pt idx="5798">
                  <c:v>949.94</c:v>
                </c:pt>
                <c:pt idx="5799">
                  <c:v>949.94</c:v>
                </c:pt>
                <c:pt idx="5800">
                  <c:v>949.94</c:v>
                </c:pt>
                <c:pt idx="5801">
                  <c:v>949.94</c:v>
                </c:pt>
                <c:pt idx="5802">
                  <c:v>949.94</c:v>
                </c:pt>
                <c:pt idx="5803">
                  <c:v>949.94</c:v>
                </c:pt>
                <c:pt idx="5804">
                  <c:v>949.94</c:v>
                </c:pt>
                <c:pt idx="5805">
                  <c:v>949.94</c:v>
                </c:pt>
                <c:pt idx="5806">
                  <c:v>949.94</c:v>
                </c:pt>
                <c:pt idx="5807">
                  <c:v>949.94</c:v>
                </c:pt>
                <c:pt idx="5808">
                  <c:v>949.94</c:v>
                </c:pt>
                <c:pt idx="5809">
                  <c:v>949.94</c:v>
                </c:pt>
                <c:pt idx="5810">
                  <c:v>949.94</c:v>
                </c:pt>
                <c:pt idx="5811">
                  <c:v>949.94</c:v>
                </c:pt>
                <c:pt idx="5812">
                  <c:v>949.94</c:v>
                </c:pt>
                <c:pt idx="5813">
                  <c:v>949.94</c:v>
                </c:pt>
                <c:pt idx="5814">
                  <c:v>949.94</c:v>
                </c:pt>
                <c:pt idx="5815">
                  <c:v>949.94</c:v>
                </c:pt>
                <c:pt idx="5816">
                  <c:v>949.94</c:v>
                </c:pt>
                <c:pt idx="5817">
                  <c:v>949.94</c:v>
                </c:pt>
                <c:pt idx="5818">
                  <c:v>949.94</c:v>
                </c:pt>
                <c:pt idx="5819">
                  <c:v>949.94</c:v>
                </c:pt>
                <c:pt idx="5820">
                  <c:v>949.94</c:v>
                </c:pt>
                <c:pt idx="5821">
                  <c:v>949.94</c:v>
                </c:pt>
                <c:pt idx="5822">
                  <c:v>949.94</c:v>
                </c:pt>
                <c:pt idx="5823">
                  <c:v>949.94</c:v>
                </c:pt>
                <c:pt idx="5824">
                  <c:v>949.94</c:v>
                </c:pt>
                <c:pt idx="5825">
                  <c:v>949.93</c:v>
                </c:pt>
                <c:pt idx="5826">
                  <c:v>949.93</c:v>
                </c:pt>
                <c:pt idx="5827">
                  <c:v>949.93</c:v>
                </c:pt>
                <c:pt idx="5828">
                  <c:v>949.93</c:v>
                </c:pt>
                <c:pt idx="5829">
                  <c:v>949.93</c:v>
                </c:pt>
                <c:pt idx="5830">
                  <c:v>949.93</c:v>
                </c:pt>
                <c:pt idx="5831">
                  <c:v>949.93</c:v>
                </c:pt>
                <c:pt idx="5832">
                  <c:v>949.93</c:v>
                </c:pt>
                <c:pt idx="5833">
                  <c:v>949.93</c:v>
                </c:pt>
                <c:pt idx="5834">
                  <c:v>949.93</c:v>
                </c:pt>
                <c:pt idx="5835">
                  <c:v>949.93</c:v>
                </c:pt>
                <c:pt idx="5836">
                  <c:v>949.93</c:v>
                </c:pt>
                <c:pt idx="5837">
                  <c:v>949.93</c:v>
                </c:pt>
                <c:pt idx="5838">
                  <c:v>949.93</c:v>
                </c:pt>
                <c:pt idx="5839">
                  <c:v>949.93</c:v>
                </c:pt>
                <c:pt idx="5840">
                  <c:v>949.93</c:v>
                </c:pt>
                <c:pt idx="5841">
                  <c:v>949.93</c:v>
                </c:pt>
                <c:pt idx="5842">
                  <c:v>949.93</c:v>
                </c:pt>
                <c:pt idx="5843">
                  <c:v>949.93</c:v>
                </c:pt>
                <c:pt idx="5844">
                  <c:v>949.93</c:v>
                </c:pt>
                <c:pt idx="5845">
                  <c:v>949.93</c:v>
                </c:pt>
                <c:pt idx="5846">
                  <c:v>949.93</c:v>
                </c:pt>
                <c:pt idx="5847">
                  <c:v>949.93</c:v>
                </c:pt>
                <c:pt idx="5848">
                  <c:v>949.93</c:v>
                </c:pt>
                <c:pt idx="5849">
                  <c:v>949.93</c:v>
                </c:pt>
                <c:pt idx="5850">
                  <c:v>949.93</c:v>
                </c:pt>
                <c:pt idx="5851">
                  <c:v>949.93</c:v>
                </c:pt>
                <c:pt idx="5852">
                  <c:v>949.93</c:v>
                </c:pt>
                <c:pt idx="5853">
                  <c:v>949.93</c:v>
                </c:pt>
                <c:pt idx="5854">
                  <c:v>949.93</c:v>
                </c:pt>
                <c:pt idx="5855">
                  <c:v>949.93</c:v>
                </c:pt>
                <c:pt idx="5856">
                  <c:v>949.93</c:v>
                </c:pt>
                <c:pt idx="5857">
                  <c:v>949.93</c:v>
                </c:pt>
                <c:pt idx="5858">
                  <c:v>949.93</c:v>
                </c:pt>
                <c:pt idx="5859">
                  <c:v>949.93</c:v>
                </c:pt>
                <c:pt idx="5860">
                  <c:v>949.93</c:v>
                </c:pt>
                <c:pt idx="5861">
                  <c:v>949.93</c:v>
                </c:pt>
                <c:pt idx="5862">
                  <c:v>949.93</c:v>
                </c:pt>
                <c:pt idx="5863">
                  <c:v>949.93</c:v>
                </c:pt>
                <c:pt idx="5864">
                  <c:v>949.93</c:v>
                </c:pt>
                <c:pt idx="5865">
                  <c:v>949.93</c:v>
                </c:pt>
                <c:pt idx="5866">
                  <c:v>949.93</c:v>
                </c:pt>
                <c:pt idx="5867">
                  <c:v>949.93</c:v>
                </c:pt>
                <c:pt idx="5868">
                  <c:v>949.93</c:v>
                </c:pt>
                <c:pt idx="5869">
                  <c:v>949.93</c:v>
                </c:pt>
                <c:pt idx="5870">
                  <c:v>949.93</c:v>
                </c:pt>
                <c:pt idx="5871">
                  <c:v>949.93</c:v>
                </c:pt>
                <c:pt idx="5872">
                  <c:v>949.93</c:v>
                </c:pt>
                <c:pt idx="5873">
                  <c:v>949.93</c:v>
                </c:pt>
                <c:pt idx="5874">
                  <c:v>949.93</c:v>
                </c:pt>
                <c:pt idx="5875">
                  <c:v>949.93</c:v>
                </c:pt>
                <c:pt idx="5876">
                  <c:v>949.93</c:v>
                </c:pt>
                <c:pt idx="5877">
                  <c:v>949.93</c:v>
                </c:pt>
                <c:pt idx="5878">
                  <c:v>949.93</c:v>
                </c:pt>
                <c:pt idx="5879">
                  <c:v>949.93</c:v>
                </c:pt>
                <c:pt idx="5880">
                  <c:v>949.93</c:v>
                </c:pt>
                <c:pt idx="5881">
                  <c:v>949.93</c:v>
                </c:pt>
                <c:pt idx="5882">
                  <c:v>949.93</c:v>
                </c:pt>
                <c:pt idx="5883">
                  <c:v>949.93</c:v>
                </c:pt>
                <c:pt idx="5884">
                  <c:v>949.93</c:v>
                </c:pt>
                <c:pt idx="5885">
                  <c:v>949.93</c:v>
                </c:pt>
                <c:pt idx="5886">
                  <c:v>949.93</c:v>
                </c:pt>
                <c:pt idx="5887">
                  <c:v>949.93</c:v>
                </c:pt>
                <c:pt idx="5888">
                  <c:v>949.93</c:v>
                </c:pt>
                <c:pt idx="5889">
                  <c:v>949.93</c:v>
                </c:pt>
                <c:pt idx="5890">
                  <c:v>949.93</c:v>
                </c:pt>
                <c:pt idx="5891">
                  <c:v>949.93</c:v>
                </c:pt>
                <c:pt idx="5892">
                  <c:v>949.93</c:v>
                </c:pt>
                <c:pt idx="5893">
                  <c:v>949.93</c:v>
                </c:pt>
                <c:pt idx="5894">
                  <c:v>949.93</c:v>
                </c:pt>
                <c:pt idx="5895">
                  <c:v>949.93</c:v>
                </c:pt>
                <c:pt idx="5896">
                  <c:v>949.93</c:v>
                </c:pt>
                <c:pt idx="5897">
                  <c:v>949.93</c:v>
                </c:pt>
                <c:pt idx="5898">
                  <c:v>949.93</c:v>
                </c:pt>
                <c:pt idx="5899">
                  <c:v>949.93</c:v>
                </c:pt>
                <c:pt idx="5900">
                  <c:v>949.93</c:v>
                </c:pt>
                <c:pt idx="5901">
                  <c:v>949.93</c:v>
                </c:pt>
                <c:pt idx="5902">
                  <c:v>949.93</c:v>
                </c:pt>
                <c:pt idx="5903">
                  <c:v>949.93</c:v>
                </c:pt>
                <c:pt idx="5904">
                  <c:v>949.93</c:v>
                </c:pt>
                <c:pt idx="5905">
                  <c:v>949.93</c:v>
                </c:pt>
                <c:pt idx="5906">
                  <c:v>949.93</c:v>
                </c:pt>
                <c:pt idx="5907">
                  <c:v>949.93</c:v>
                </c:pt>
                <c:pt idx="5908">
                  <c:v>949.93</c:v>
                </c:pt>
                <c:pt idx="5909">
                  <c:v>949.93</c:v>
                </c:pt>
                <c:pt idx="5910">
                  <c:v>949.93</c:v>
                </c:pt>
                <c:pt idx="5911">
                  <c:v>949.93</c:v>
                </c:pt>
                <c:pt idx="5912">
                  <c:v>949.93</c:v>
                </c:pt>
                <c:pt idx="5913">
                  <c:v>949.93</c:v>
                </c:pt>
                <c:pt idx="5914">
                  <c:v>949.92</c:v>
                </c:pt>
                <c:pt idx="5915">
                  <c:v>949.92</c:v>
                </c:pt>
                <c:pt idx="5916">
                  <c:v>949.92</c:v>
                </c:pt>
                <c:pt idx="5917">
                  <c:v>949.92</c:v>
                </c:pt>
                <c:pt idx="5918">
                  <c:v>949.92</c:v>
                </c:pt>
                <c:pt idx="5919">
                  <c:v>949.92</c:v>
                </c:pt>
                <c:pt idx="5920">
                  <c:v>949.92</c:v>
                </c:pt>
                <c:pt idx="5921">
                  <c:v>949.92</c:v>
                </c:pt>
                <c:pt idx="5922">
                  <c:v>949.92</c:v>
                </c:pt>
                <c:pt idx="5923">
                  <c:v>949.92</c:v>
                </c:pt>
                <c:pt idx="5924">
                  <c:v>949.92</c:v>
                </c:pt>
                <c:pt idx="5925">
                  <c:v>949.92</c:v>
                </c:pt>
                <c:pt idx="5926">
                  <c:v>949.92</c:v>
                </c:pt>
                <c:pt idx="5927">
                  <c:v>949.92</c:v>
                </c:pt>
                <c:pt idx="5928">
                  <c:v>949.92</c:v>
                </c:pt>
                <c:pt idx="5929">
                  <c:v>949.92</c:v>
                </c:pt>
                <c:pt idx="5930">
                  <c:v>949.92</c:v>
                </c:pt>
                <c:pt idx="5931">
                  <c:v>949.92</c:v>
                </c:pt>
                <c:pt idx="5932">
                  <c:v>949.92</c:v>
                </c:pt>
                <c:pt idx="5933">
                  <c:v>949.92</c:v>
                </c:pt>
                <c:pt idx="5934">
                  <c:v>949.92</c:v>
                </c:pt>
                <c:pt idx="5935">
                  <c:v>949.92</c:v>
                </c:pt>
                <c:pt idx="5936">
                  <c:v>949.92</c:v>
                </c:pt>
                <c:pt idx="5937">
                  <c:v>949.92</c:v>
                </c:pt>
                <c:pt idx="5938">
                  <c:v>949.92</c:v>
                </c:pt>
                <c:pt idx="5939">
                  <c:v>949.92</c:v>
                </c:pt>
                <c:pt idx="5940">
                  <c:v>949.92</c:v>
                </c:pt>
                <c:pt idx="5941">
                  <c:v>949.92</c:v>
                </c:pt>
                <c:pt idx="5942">
                  <c:v>949.92</c:v>
                </c:pt>
                <c:pt idx="5943">
                  <c:v>949.92</c:v>
                </c:pt>
                <c:pt idx="5944">
                  <c:v>949.92</c:v>
                </c:pt>
                <c:pt idx="5945">
                  <c:v>949.92</c:v>
                </c:pt>
                <c:pt idx="5946">
                  <c:v>949.92</c:v>
                </c:pt>
                <c:pt idx="5947">
                  <c:v>949.92</c:v>
                </c:pt>
                <c:pt idx="5948">
                  <c:v>949.92</c:v>
                </c:pt>
                <c:pt idx="5949">
                  <c:v>949.92</c:v>
                </c:pt>
                <c:pt idx="5950">
                  <c:v>949.92</c:v>
                </c:pt>
                <c:pt idx="5951">
                  <c:v>949.92</c:v>
                </c:pt>
                <c:pt idx="5952">
                  <c:v>949.92</c:v>
                </c:pt>
                <c:pt idx="5953">
                  <c:v>949.92</c:v>
                </c:pt>
                <c:pt idx="5954">
                  <c:v>949.92</c:v>
                </c:pt>
                <c:pt idx="5955">
                  <c:v>949.92</c:v>
                </c:pt>
                <c:pt idx="5956">
                  <c:v>949.92</c:v>
                </c:pt>
                <c:pt idx="5957">
                  <c:v>949.92</c:v>
                </c:pt>
                <c:pt idx="5958">
                  <c:v>949.92</c:v>
                </c:pt>
                <c:pt idx="5959">
                  <c:v>949.92</c:v>
                </c:pt>
                <c:pt idx="5960">
                  <c:v>949.92</c:v>
                </c:pt>
                <c:pt idx="5961">
                  <c:v>949.92</c:v>
                </c:pt>
                <c:pt idx="5962">
                  <c:v>949.92</c:v>
                </c:pt>
                <c:pt idx="5963">
                  <c:v>949.92</c:v>
                </c:pt>
                <c:pt idx="5964">
                  <c:v>949.92</c:v>
                </c:pt>
                <c:pt idx="5965">
                  <c:v>949.92</c:v>
                </c:pt>
                <c:pt idx="5966">
                  <c:v>949.92</c:v>
                </c:pt>
                <c:pt idx="5967">
                  <c:v>949.92</c:v>
                </c:pt>
                <c:pt idx="5968">
                  <c:v>949.92</c:v>
                </c:pt>
                <c:pt idx="5969">
                  <c:v>949.92</c:v>
                </c:pt>
                <c:pt idx="5970">
                  <c:v>949.92</c:v>
                </c:pt>
                <c:pt idx="5971">
                  <c:v>949.92</c:v>
                </c:pt>
                <c:pt idx="5972">
                  <c:v>949.92</c:v>
                </c:pt>
                <c:pt idx="5973">
                  <c:v>949.92</c:v>
                </c:pt>
                <c:pt idx="5974">
                  <c:v>949.92</c:v>
                </c:pt>
                <c:pt idx="5975">
                  <c:v>949.92</c:v>
                </c:pt>
                <c:pt idx="5976">
                  <c:v>949.92</c:v>
                </c:pt>
                <c:pt idx="5977">
                  <c:v>949.92</c:v>
                </c:pt>
                <c:pt idx="5978">
                  <c:v>949.92</c:v>
                </c:pt>
                <c:pt idx="5979">
                  <c:v>949.92</c:v>
                </c:pt>
                <c:pt idx="5980">
                  <c:v>949.92</c:v>
                </c:pt>
                <c:pt idx="5981">
                  <c:v>949.92</c:v>
                </c:pt>
                <c:pt idx="5982">
                  <c:v>949.92</c:v>
                </c:pt>
                <c:pt idx="5983">
                  <c:v>949.92</c:v>
                </c:pt>
                <c:pt idx="5984">
                  <c:v>949.92</c:v>
                </c:pt>
                <c:pt idx="5985">
                  <c:v>949.92</c:v>
                </c:pt>
                <c:pt idx="5986">
                  <c:v>949.92</c:v>
                </c:pt>
                <c:pt idx="5987">
                  <c:v>949.92</c:v>
                </c:pt>
                <c:pt idx="5988">
                  <c:v>949.92</c:v>
                </c:pt>
                <c:pt idx="5989">
                  <c:v>949.92</c:v>
                </c:pt>
                <c:pt idx="5990">
                  <c:v>949.92</c:v>
                </c:pt>
                <c:pt idx="5991">
                  <c:v>949.92</c:v>
                </c:pt>
                <c:pt idx="5992">
                  <c:v>949.92</c:v>
                </c:pt>
                <c:pt idx="5993">
                  <c:v>949.92</c:v>
                </c:pt>
                <c:pt idx="5994">
                  <c:v>949.92</c:v>
                </c:pt>
                <c:pt idx="5995">
                  <c:v>949.91</c:v>
                </c:pt>
                <c:pt idx="5996">
                  <c:v>949.91</c:v>
                </c:pt>
                <c:pt idx="5997">
                  <c:v>949.92</c:v>
                </c:pt>
                <c:pt idx="5998">
                  <c:v>949.92</c:v>
                </c:pt>
                <c:pt idx="5999">
                  <c:v>949.92</c:v>
                </c:pt>
                <c:pt idx="6000">
                  <c:v>949.92</c:v>
                </c:pt>
                <c:pt idx="6001">
                  <c:v>949.92</c:v>
                </c:pt>
                <c:pt idx="6002">
                  <c:v>949.92</c:v>
                </c:pt>
                <c:pt idx="6003">
                  <c:v>949.92</c:v>
                </c:pt>
                <c:pt idx="6004">
                  <c:v>949.92</c:v>
                </c:pt>
                <c:pt idx="6005">
                  <c:v>949.92</c:v>
                </c:pt>
                <c:pt idx="6006">
                  <c:v>949.92</c:v>
                </c:pt>
                <c:pt idx="6007">
                  <c:v>949.92</c:v>
                </c:pt>
                <c:pt idx="6008">
                  <c:v>949.92</c:v>
                </c:pt>
                <c:pt idx="6009">
                  <c:v>949.92</c:v>
                </c:pt>
                <c:pt idx="6010">
                  <c:v>949.92</c:v>
                </c:pt>
                <c:pt idx="6011">
                  <c:v>949.92</c:v>
                </c:pt>
                <c:pt idx="6012">
                  <c:v>949.92</c:v>
                </c:pt>
                <c:pt idx="6013">
                  <c:v>949.92</c:v>
                </c:pt>
                <c:pt idx="6014">
                  <c:v>949.92</c:v>
                </c:pt>
                <c:pt idx="6015">
                  <c:v>949.92</c:v>
                </c:pt>
                <c:pt idx="6016">
                  <c:v>949.92</c:v>
                </c:pt>
                <c:pt idx="6017">
                  <c:v>949.92</c:v>
                </c:pt>
                <c:pt idx="6018">
                  <c:v>949.92</c:v>
                </c:pt>
                <c:pt idx="6019">
                  <c:v>949.92</c:v>
                </c:pt>
                <c:pt idx="6020">
                  <c:v>949.92</c:v>
                </c:pt>
                <c:pt idx="6021">
                  <c:v>949.92</c:v>
                </c:pt>
                <c:pt idx="6022">
                  <c:v>949.92</c:v>
                </c:pt>
                <c:pt idx="6023">
                  <c:v>949.92</c:v>
                </c:pt>
                <c:pt idx="6024">
                  <c:v>949.92</c:v>
                </c:pt>
                <c:pt idx="6025">
                  <c:v>949.92</c:v>
                </c:pt>
                <c:pt idx="6026">
                  <c:v>949.92</c:v>
                </c:pt>
                <c:pt idx="6027">
                  <c:v>949.92</c:v>
                </c:pt>
                <c:pt idx="6028">
                  <c:v>949.92</c:v>
                </c:pt>
                <c:pt idx="6029">
                  <c:v>949.92</c:v>
                </c:pt>
                <c:pt idx="6030">
                  <c:v>949.92</c:v>
                </c:pt>
                <c:pt idx="6031">
                  <c:v>949.92</c:v>
                </c:pt>
                <c:pt idx="6032">
                  <c:v>949.92</c:v>
                </c:pt>
                <c:pt idx="6033">
                  <c:v>949.92</c:v>
                </c:pt>
                <c:pt idx="6034">
                  <c:v>949.92</c:v>
                </c:pt>
                <c:pt idx="6035">
                  <c:v>949.92</c:v>
                </c:pt>
                <c:pt idx="6036">
                  <c:v>949.92</c:v>
                </c:pt>
                <c:pt idx="6037">
                  <c:v>949.91</c:v>
                </c:pt>
                <c:pt idx="6038">
                  <c:v>949.91</c:v>
                </c:pt>
                <c:pt idx="6039">
                  <c:v>949.91</c:v>
                </c:pt>
                <c:pt idx="6040">
                  <c:v>949.91</c:v>
                </c:pt>
                <c:pt idx="6041">
                  <c:v>949.91</c:v>
                </c:pt>
                <c:pt idx="6042">
                  <c:v>949.91</c:v>
                </c:pt>
                <c:pt idx="6043">
                  <c:v>949.91</c:v>
                </c:pt>
                <c:pt idx="6044">
                  <c:v>949.91</c:v>
                </c:pt>
                <c:pt idx="6045">
                  <c:v>949.91</c:v>
                </c:pt>
                <c:pt idx="6046">
                  <c:v>949.91</c:v>
                </c:pt>
                <c:pt idx="6047">
                  <c:v>949.91</c:v>
                </c:pt>
                <c:pt idx="6048">
                  <c:v>949.91</c:v>
                </c:pt>
                <c:pt idx="6049">
                  <c:v>949.91</c:v>
                </c:pt>
                <c:pt idx="6050">
                  <c:v>949.91</c:v>
                </c:pt>
                <c:pt idx="6051">
                  <c:v>949.91</c:v>
                </c:pt>
                <c:pt idx="6052">
                  <c:v>949.91</c:v>
                </c:pt>
                <c:pt idx="6053">
                  <c:v>949.91</c:v>
                </c:pt>
                <c:pt idx="6054">
                  <c:v>949.91</c:v>
                </c:pt>
                <c:pt idx="6055">
                  <c:v>949.91</c:v>
                </c:pt>
                <c:pt idx="6056">
                  <c:v>949.91</c:v>
                </c:pt>
                <c:pt idx="6057">
                  <c:v>949.91</c:v>
                </c:pt>
                <c:pt idx="6058">
                  <c:v>949.91</c:v>
                </c:pt>
                <c:pt idx="6059">
                  <c:v>949.91</c:v>
                </c:pt>
                <c:pt idx="6060">
                  <c:v>949.91</c:v>
                </c:pt>
                <c:pt idx="6061">
                  <c:v>949.91</c:v>
                </c:pt>
                <c:pt idx="6062">
                  <c:v>949.91</c:v>
                </c:pt>
                <c:pt idx="6063">
                  <c:v>949.91</c:v>
                </c:pt>
                <c:pt idx="6064">
                  <c:v>949.91</c:v>
                </c:pt>
                <c:pt idx="6065">
                  <c:v>949.91</c:v>
                </c:pt>
                <c:pt idx="6066">
                  <c:v>949.91</c:v>
                </c:pt>
                <c:pt idx="6067">
                  <c:v>949.91</c:v>
                </c:pt>
                <c:pt idx="6068">
                  <c:v>949.91</c:v>
                </c:pt>
                <c:pt idx="6069">
                  <c:v>949.91</c:v>
                </c:pt>
                <c:pt idx="6070">
                  <c:v>949.91</c:v>
                </c:pt>
                <c:pt idx="6071">
                  <c:v>949.91</c:v>
                </c:pt>
                <c:pt idx="6072">
                  <c:v>949.91</c:v>
                </c:pt>
                <c:pt idx="6073">
                  <c:v>949.91</c:v>
                </c:pt>
                <c:pt idx="6074">
                  <c:v>949.91</c:v>
                </c:pt>
                <c:pt idx="6075">
                  <c:v>949.91</c:v>
                </c:pt>
                <c:pt idx="6076">
                  <c:v>949.91</c:v>
                </c:pt>
                <c:pt idx="6077">
                  <c:v>949.91</c:v>
                </c:pt>
                <c:pt idx="6078">
                  <c:v>949.91</c:v>
                </c:pt>
                <c:pt idx="6079">
                  <c:v>949.91</c:v>
                </c:pt>
                <c:pt idx="6080">
                  <c:v>949.91</c:v>
                </c:pt>
                <c:pt idx="6081">
                  <c:v>949.91</c:v>
                </c:pt>
                <c:pt idx="6082">
                  <c:v>949.91</c:v>
                </c:pt>
                <c:pt idx="6083">
                  <c:v>949.91</c:v>
                </c:pt>
                <c:pt idx="6084">
                  <c:v>949.91</c:v>
                </c:pt>
                <c:pt idx="6085">
                  <c:v>949.91</c:v>
                </c:pt>
                <c:pt idx="6086">
                  <c:v>949.91</c:v>
                </c:pt>
                <c:pt idx="6087">
                  <c:v>949.91</c:v>
                </c:pt>
                <c:pt idx="6088">
                  <c:v>949.91</c:v>
                </c:pt>
                <c:pt idx="6089">
                  <c:v>949.91</c:v>
                </c:pt>
                <c:pt idx="6090">
                  <c:v>949.91</c:v>
                </c:pt>
                <c:pt idx="6091">
                  <c:v>949.91</c:v>
                </c:pt>
                <c:pt idx="6092">
                  <c:v>949.91</c:v>
                </c:pt>
                <c:pt idx="6093">
                  <c:v>949.91</c:v>
                </c:pt>
                <c:pt idx="6094">
                  <c:v>949.91</c:v>
                </c:pt>
                <c:pt idx="6095">
                  <c:v>949.91</c:v>
                </c:pt>
                <c:pt idx="6096">
                  <c:v>949.91</c:v>
                </c:pt>
                <c:pt idx="6097">
                  <c:v>949.91</c:v>
                </c:pt>
                <c:pt idx="6098">
                  <c:v>949.91</c:v>
                </c:pt>
                <c:pt idx="6099">
                  <c:v>949.91</c:v>
                </c:pt>
                <c:pt idx="6100">
                  <c:v>949.91</c:v>
                </c:pt>
                <c:pt idx="6101">
                  <c:v>949.91</c:v>
                </c:pt>
                <c:pt idx="6102">
                  <c:v>949.91</c:v>
                </c:pt>
                <c:pt idx="6103">
                  <c:v>949.91</c:v>
                </c:pt>
                <c:pt idx="6104">
                  <c:v>949.91</c:v>
                </c:pt>
                <c:pt idx="6105">
                  <c:v>949.91</c:v>
                </c:pt>
                <c:pt idx="6106">
                  <c:v>949.91</c:v>
                </c:pt>
                <c:pt idx="6107">
                  <c:v>949.91</c:v>
                </c:pt>
                <c:pt idx="6108">
                  <c:v>949.91</c:v>
                </c:pt>
                <c:pt idx="6109">
                  <c:v>949.91</c:v>
                </c:pt>
                <c:pt idx="6110">
                  <c:v>949.91</c:v>
                </c:pt>
                <c:pt idx="6111">
                  <c:v>949.91</c:v>
                </c:pt>
                <c:pt idx="6112">
                  <c:v>949.91</c:v>
                </c:pt>
                <c:pt idx="6113">
                  <c:v>949.91</c:v>
                </c:pt>
                <c:pt idx="6114">
                  <c:v>949.91</c:v>
                </c:pt>
                <c:pt idx="6115">
                  <c:v>949.91</c:v>
                </c:pt>
                <c:pt idx="6116">
                  <c:v>949.91</c:v>
                </c:pt>
                <c:pt idx="6117">
                  <c:v>949.91</c:v>
                </c:pt>
                <c:pt idx="6118">
                  <c:v>949.91</c:v>
                </c:pt>
                <c:pt idx="6119">
                  <c:v>949.91</c:v>
                </c:pt>
                <c:pt idx="6120">
                  <c:v>949.91</c:v>
                </c:pt>
                <c:pt idx="6121">
                  <c:v>949.91</c:v>
                </c:pt>
                <c:pt idx="6122">
                  <c:v>949.91</c:v>
                </c:pt>
                <c:pt idx="6123">
                  <c:v>949.91</c:v>
                </c:pt>
                <c:pt idx="6124">
                  <c:v>949.91</c:v>
                </c:pt>
                <c:pt idx="6125">
                  <c:v>949.91</c:v>
                </c:pt>
                <c:pt idx="6126">
                  <c:v>949.91</c:v>
                </c:pt>
                <c:pt idx="6127">
                  <c:v>949.91</c:v>
                </c:pt>
                <c:pt idx="6128">
                  <c:v>949.91</c:v>
                </c:pt>
                <c:pt idx="6129">
                  <c:v>949.91</c:v>
                </c:pt>
                <c:pt idx="6130">
                  <c:v>949.91</c:v>
                </c:pt>
                <c:pt idx="6131">
                  <c:v>949.91</c:v>
                </c:pt>
                <c:pt idx="6132">
                  <c:v>949.9</c:v>
                </c:pt>
                <c:pt idx="6133">
                  <c:v>949.91</c:v>
                </c:pt>
                <c:pt idx="6134">
                  <c:v>949.91</c:v>
                </c:pt>
                <c:pt idx="6135">
                  <c:v>949.91</c:v>
                </c:pt>
                <c:pt idx="6136">
                  <c:v>949.91</c:v>
                </c:pt>
                <c:pt idx="6137">
                  <c:v>949.91</c:v>
                </c:pt>
                <c:pt idx="6138">
                  <c:v>949.91</c:v>
                </c:pt>
                <c:pt idx="6139">
                  <c:v>949.91</c:v>
                </c:pt>
                <c:pt idx="6140">
                  <c:v>949.91</c:v>
                </c:pt>
                <c:pt idx="6141">
                  <c:v>949.91</c:v>
                </c:pt>
                <c:pt idx="6142">
                  <c:v>949.91</c:v>
                </c:pt>
                <c:pt idx="6143">
                  <c:v>949.91</c:v>
                </c:pt>
                <c:pt idx="6144">
                  <c:v>949.91</c:v>
                </c:pt>
                <c:pt idx="6145">
                  <c:v>949.91</c:v>
                </c:pt>
                <c:pt idx="6146">
                  <c:v>949.91</c:v>
                </c:pt>
                <c:pt idx="6147">
                  <c:v>949.91</c:v>
                </c:pt>
                <c:pt idx="6148">
                  <c:v>949.91</c:v>
                </c:pt>
                <c:pt idx="6149">
                  <c:v>949.91</c:v>
                </c:pt>
                <c:pt idx="6150">
                  <c:v>949.91</c:v>
                </c:pt>
                <c:pt idx="6151">
                  <c:v>949.91</c:v>
                </c:pt>
                <c:pt idx="6152">
                  <c:v>949.91</c:v>
                </c:pt>
                <c:pt idx="6153">
                  <c:v>949.91</c:v>
                </c:pt>
                <c:pt idx="6154">
                  <c:v>949.91</c:v>
                </c:pt>
                <c:pt idx="6155">
                  <c:v>949.91</c:v>
                </c:pt>
                <c:pt idx="6156">
                  <c:v>949.91</c:v>
                </c:pt>
                <c:pt idx="6157">
                  <c:v>949.91</c:v>
                </c:pt>
                <c:pt idx="6158">
                  <c:v>949.91</c:v>
                </c:pt>
                <c:pt idx="6159">
                  <c:v>949.91</c:v>
                </c:pt>
                <c:pt idx="6160">
                  <c:v>949.91</c:v>
                </c:pt>
                <c:pt idx="6161">
                  <c:v>949.91</c:v>
                </c:pt>
                <c:pt idx="6162">
                  <c:v>949.91</c:v>
                </c:pt>
                <c:pt idx="6163">
                  <c:v>949.91</c:v>
                </c:pt>
                <c:pt idx="6164">
                  <c:v>949.91</c:v>
                </c:pt>
                <c:pt idx="6165">
                  <c:v>949.91</c:v>
                </c:pt>
                <c:pt idx="6166">
                  <c:v>949.91</c:v>
                </c:pt>
                <c:pt idx="6167">
                  <c:v>949.91</c:v>
                </c:pt>
                <c:pt idx="6168">
                  <c:v>949.91</c:v>
                </c:pt>
                <c:pt idx="6169">
                  <c:v>949.91</c:v>
                </c:pt>
                <c:pt idx="6170">
                  <c:v>949.91</c:v>
                </c:pt>
                <c:pt idx="6171">
                  <c:v>949.91</c:v>
                </c:pt>
                <c:pt idx="6172">
                  <c:v>949.91</c:v>
                </c:pt>
                <c:pt idx="6173">
                  <c:v>949.91</c:v>
                </c:pt>
                <c:pt idx="6174">
                  <c:v>949.91</c:v>
                </c:pt>
                <c:pt idx="6175">
                  <c:v>949.91</c:v>
                </c:pt>
                <c:pt idx="6176">
                  <c:v>949.91</c:v>
                </c:pt>
                <c:pt idx="6177">
                  <c:v>949.91</c:v>
                </c:pt>
                <c:pt idx="6178">
                  <c:v>949.91</c:v>
                </c:pt>
                <c:pt idx="6179">
                  <c:v>949.91</c:v>
                </c:pt>
                <c:pt idx="6180">
                  <c:v>949.91</c:v>
                </c:pt>
                <c:pt idx="6181">
                  <c:v>949.91</c:v>
                </c:pt>
                <c:pt idx="6182">
                  <c:v>949.91</c:v>
                </c:pt>
                <c:pt idx="6183">
                  <c:v>949.91</c:v>
                </c:pt>
                <c:pt idx="6184">
                  <c:v>949.91</c:v>
                </c:pt>
                <c:pt idx="6185">
                  <c:v>949.91</c:v>
                </c:pt>
                <c:pt idx="6186">
                  <c:v>949.91</c:v>
                </c:pt>
                <c:pt idx="6187">
                  <c:v>949.91</c:v>
                </c:pt>
                <c:pt idx="6188">
                  <c:v>949.91</c:v>
                </c:pt>
                <c:pt idx="6189">
                  <c:v>949.91</c:v>
                </c:pt>
                <c:pt idx="6190">
                  <c:v>949.91</c:v>
                </c:pt>
                <c:pt idx="6191">
                  <c:v>949.91</c:v>
                </c:pt>
                <c:pt idx="6192">
                  <c:v>949.91</c:v>
                </c:pt>
                <c:pt idx="6193">
                  <c:v>949.91</c:v>
                </c:pt>
                <c:pt idx="6194">
                  <c:v>949.9</c:v>
                </c:pt>
                <c:pt idx="6195">
                  <c:v>949.9</c:v>
                </c:pt>
                <c:pt idx="6196">
                  <c:v>949.9</c:v>
                </c:pt>
                <c:pt idx="6197">
                  <c:v>949.9</c:v>
                </c:pt>
                <c:pt idx="6198">
                  <c:v>949.9</c:v>
                </c:pt>
                <c:pt idx="6199">
                  <c:v>949.91</c:v>
                </c:pt>
                <c:pt idx="6200">
                  <c:v>949.91</c:v>
                </c:pt>
                <c:pt idx="6201">
                  <c:v>949.91</c:v>
                </c:pt>
                <c:pt idx="6202">
                  <c:v>949.91</c:v>
                </c:pt>
                <c:pt idx="6203">
                  <c:v>949.91</c:v>
                </c:pt>
                <c:pt idx="6204">
                  <c:v>949.91</c:v>
                </c:pt>
                <c:pt idx="6205">
                  <c:v>949.91</c:v>
                </c:pt>
                <c:pt idx="6206">
                  <c:v>949.91</c:v>
                </c:pt>
                <c:pt idx="6207">
                  <c:v>949.91</c:v>
                </c:pt>
                <c:pt idx="6208">
                  <c:v>949.9</c:v>
                </c:pt>
                <c:pt idx="6209">
                  <c:v>949.9</c:v>
                </c:pt>
                <c:pt idx="6210">
                  <c:v>949.91</c:v>
                </c:pt>
                <c:pt idx="6211">
                  <c:v>949.91</c:v>
                </c:pt>
                <c:pt idx="6212">
                  <c:v>949.91</c:v>
                </c:pt>
                <c:pt idx="6213">
                  <c:v>949.91</c:v>
                </c:pt>
                <c:pt idx="6214">
                  <c:v>949.91</c:v>
                </c:pt>
                <c:pt idx="6215">
                  <c:v>949.91</c:v>
                </c:pt>
                <c:pt idx="6216">
                  <c:v>949.91</c:v>
                </c:pt>
                <c:pt idx="6217">
                  <c:v>949.91</c:v>
                </c:pt>
                <c:pt idx="6218">
                  <c:v>949.91</c:v>
                </c:pt>
                <c:pt idx="6219">
                  <c:v>949.91</c:v>
                </c:pt>
                <c:pt idx="6220">
                  <c:v>949.91</c:v>
                </c:pt>
                <c:pt idx="6221">
                  <c:v>949.91</c:v>
                </c:pt>
                <c:pt idx="6222">
                  <c:v>949.91</c:v>
                </c:pt>
                <c:pt idx="6223">
                  <c:v>949.91</c:v>
                </c:pt>
                <c:pt idx="6224">
                  <c:v>949.91</c:v>
                </c:pt>
                <c:pt idx="6225">
                  <c:v>949.91</c:v>
                </c:pt>
                <c:pt idx="6226">
                  <c:v>949.91</c:v>
                </c:pt>
                <c:pt idx="6227">
                  <c:v>949.91</c:v>
                </c:pt>
                <c:pt idx="6228">
                  <c:v>949.91</c:v>
                </c:pt>
                <c:pt idx="6229">
                  <c:v>949.91</c:v>
                </c:pt>
                <c:pt idx="6230">
                  <c:v>949.9</c:v>
                </c:pt>
                <c:pt idx="6231">
                  <c:v>949.9</c:v>
                </c:pt>
                <c:pt idx="6232">
                  <c:v>949.9</c:v>
                </c:pt>
                <c:pt idx="6233">
                  <c:v>949.9</c:v>
                </c:pt>
                <c:pt idx="6234">
                  <c:v>949.9</c:v>
                </c:pt>
                <c:pt idx="6235">
                  <c:v>949.9</c:v>
                </c:pt>
                <c:pt idx="6236">
                  <c:v>949.9</c:v>
                </c:pt>
                <c:pt idx="6237">
                  <c:v>949.9</c:v>
                </c:pt>
                <c:pt idx="6238">
                  <c:v>949.9</c:v>
                </c:pt>
                <c:pt idx="6239">
                  <c:v>949.9</c:v>
                </c:pt>
                <c:pt idx="6240">
                  <c:v>949.9</c:v>
                </c:pt>
                <c:pt idx="6241">
                  <c:v>949.91</c:v>
                </c:pt>
                <c:pt idx="6242">
                  <c:v>949.91</c:v>
                </c:pt>
                <c:pt idx="6243">
                  <c:v>949.91</c:v>
                </c:pt>
                <c:pt idx="6244">
                  <c:v>949.91</c:v>
                </c:pt>
                <c:pt idx="6245">
                  <c:v>949.91</c:v>
                </c:pt>
                <c:pt idx="6246">
                  <c:v>949.91</c:v>
                </c:pt>
                <c:pt idx="6247">
                  <c:v>949.9</c:v>
                </c:pt>
                <c:pt idx="6248">
                  <c:v>949.9</c:v>
                </c:pt>
                <c:pt idx="6249">
                  <c:v>949.9</c:v>
                </c:pt>
                <c:pt idx="6250">
                  <c:v>949.9</c:v>
                </c:pt>
                <c:pt idx="6251">
                  <c:v>949.9</c:v>
                </c:pt>
                <c:pt idx="6252">
                  <c:v>949.9</c:v>
                </c:pt>
                <c:pt idx="6253">
                  <c:v>949.9</c:v>
                </c:pt>
                <c:pt idx="6254">
                  <c:v>949.9</c:v>
                </c:pt>
                <c:pt idx="6255">
                  <c:v>949.9</c:v>
                </c:pt>
                <c:pt idx="6256">
                  <c:v>949.9</c:v>
                </c:pt>
                <c:pt idx="6257">
                  <c:v>949.9</c:v>
                </c:pt>
                <c:pt idx="6258">
                  <c:v>949.9</c:v>
                </c:pt>
                <c:pt idx="6259">
                  <c:v>949.9</c:v>
                </c:pt>
                <c:pt idx="6260">
                  <c:v>949.9</c:v>
                </c:pt>
                <c:pt idx="6261">
                  <c:v>949.9</c:v>
                </c:pt>
                <c:pt idx="6262">
                  <c:v>949.9</c:v>
                </c:pt>
                <c:pt idx="6263">
                  <c:v>949.9</c:v>
                </c:pt>
                <c:pt idx="6264">
                  <c:v>949.9</c:v>
                </c:pt>
                <c:pt idx="6265">
                  <c:v>949.9</c:v>
                </c:pt>
                <c:pt idx="6266">
                  <c:v>949.9</c:v>
                </c:pt>
                <c:pt idx="6267">
                  <c:v>949.9</c:v>
                </c:pt>
                <c:pt idx="6268">
                  <c:v>949.9</c:v>
                </c:pt>
                <c:pt idx="6269">
                  <c:v>949.9</c:v>
                </c:pt>
                <c:pt idx="6270">
                  <c:v>949.9</c:v>
                </c:pt>
                <c:pt idx="6271">
                  <c:v>949.9</c:v>
                </c:pt>
                <c:pt idx="6272">
                  <c:v>949.9</c:v>
                </c:pt>
                <c:pt idx="6273">
                  <c:v>949.9</c:v>
                </c:pt>
                <c:pt idx="6274">
                  <c:v>949.9</c:v>
                </c:pt>
                <c:pt idx="6275">
                  <c:v>949.9</c:v>
                </c:pt>
                <c:pt idx="6276">
                  <c:v>949.9</c:v>
                </c:pt>
                <c:pt idx="6277">
                  <c:v>949.9</c:v>
                </c:pt>
                <c:pt idx="6278">
                  <c:v>949.9</c:v>
                </c:pt>
                <c:pt idx="6279">
                  <c:v>949.9</c:v>
                </c:pt>
                <c:pt idx="6280">
                  <c:v>949.9</c:v>
                </c:pt>
                <c:pt idx="6281">
                  <c:v>949.9</c:v>
                </c:pt>
                <c:pt idx="6282">
                  <c:v>949.9</c:v>
                </c:pt>
                <c:pt idx="6283">
                  <c:v>949.9</c:v>
                </c:pt>
                <c:pt idx="6284">
                  <c:v>949.9</c:v>
                </c:pt>
                <c:pt idx="6285">
                  <c:v>949.9</c:v>
                </c:pt>
                <c:pt idx="6286">
                  <c:v>949.9</c:v>
                </c:pt>
                <c:pt idx="6287">
                  <c:v>949.9</c:v>
                </c:pt>
                <c:pt idx="6288">
                  <c:v>949.9</c:v>
                </c:pt>
                <c:pt idx="6289">
                  <c:v>949.9</c:v>
                </c:pt>
                <c:pt idx="6290">
                  <c:v>949.9</c:v>
                </c:pt>
                <c:pt idx="6291">
                  <c:v>949.9</c:v>
                </c:pt>
                <c:pt idx="6292">
                  <c:v>949.9</c:v>
                </c:pt>
                <c:pt idx="6293">
                  <c:v>949.9</c:v>
                </c:pt>
                <c:pt idx="6294">
                  <c:v>949.9</c:v>
                </c:pt>
                <c:pt idx="6295">
                  <c:v>949.9</c:v>
                </c:pt>
                <c:pt idx="6296">
                  <c:v>949.9</c:v>
                </c:pt>
                <c:pt idx="6297">
                  <c:v>949.9</c:v>
                </c:pt>
                <c:pt idx="6298">
                  <c:v>949.9</c:v>
                </c:pt>
                <c:pt idx="6299">
                  <c:v>949.9</c:v>
                </c:pt>
                <c:pt idx="6300">
                  <c:v>949.9</c:v>
                </c:pt>
                <c:pt idx="6301">
                  <c:v>949.9</c:v>
                </c:pt>
                <c:pt idx="6302">
                  <c:v>949.9</c:v>
                </c:pt>
                <c:pt idx="6303">
                  <c:v>949.9</c:v>
                </c:pt>
                <c:pt idx="6304">
                  <c:v>949.9</c:v>
                </c:pt>
                <c:pt idx="6305">
                  <c:v>949.9</c:v>
                </c:pt>
                <c:pt idx="6306">
                  <c:v>949.9</c:v>
                </c:pt>
                <c:pt idx="6307">
                  <c:v>949.9</c:v>
                </c:pt>
                <c:pt idx="6308">
                  <c:v>949.9</c:v>
                </c:pt>
                <c:pt idx="6309">
                  <c:v>949.9</c:v>
                </c:pt>
                <c:pt idx="6310">
                  <c:v>949.9</c:v>
                </c:pt>
                <c:pt idx="6311">
                  <c:v>949.9</c:v>
                </c:pt>
                <c:pt idx="6312">
                  <c:v>949.9</c:v>
                </c:pt>
                <c:pt idx="6313">
                  <c:v>949.9</c:v>
                </c:pt>
                <c:pt idx="6314">
                  <c:v>949.9</c:v>
                </c:pt>
                <c:pt idx="6315">
                  <c:v>949.9</c:v>
                </c:pt>
                <c:pt idx="6316">
                  <c:v>949.9</c:v>
                </c:pt>
                <c:pt idx="6317">
                  <c:v>949.89</c:v>
                </c:pt>
                <c:pt idx="6318">
                  <c:v>949.89</c:v>
                </c:pt>
                <c:pt idx="6319">
                  <c:v>949.89</c:v>
                </c:pt>
                <c:pt idx="6320">
                  <c:v>949.89</c:v>
                </c:pt>
                <c:pt idx="6321">
                  <c:v>949.89</c:v>
                </c:pt>
                <c:pt idx="6322">
                  <c:v>949.9</c:v>
                </c:pt>
                <c:pt idx="6323">
                  <c:v>949.9</c:v>
                </c:pt>
                <c:pt idx="6324">
                  <c:v>949.9</c:v>
                </c:pt>
                <c:pt idx="6325">
                  <c:v>949.9</c:v>
                </c:pt>
                <c:pt idx="6326">
                  <c:v>949.9</c:v>
                </c:pt>
                <c:pt idx="6327">
                  <c:v>949.9</c:v>
                </c:pt>
                <c:pt idx="6328">
                  <c:v>949.9</c:v>
                </c:pt>
                <c:pt idx="6329">
                  <c:v>949.9</c:v>
                </c:pt>
                <c:pt idx="6330">
                  <c:v>949.9</c:v>
                </c:pt>
                <c:pt idx="6331">
                  <c:v>949.9</c:v>
                </c:pt>
                <c:pt idx="6332">
                  <c:v>949.89</c:v>
                </c:pt>
                <c:pt idx="6333">
                  <c:v>949.89</c:v>
                </c:pt>
                <c:pt idx="6334">
                  <c:v>949.89</c:v>
                </c:pt>
                <c:pt idx="6335">
                  <c:v>949.9</c:v>
                </c:pt>
                <c:pt idx="6336">
                  <c:v>949.9</c:v>
                </c:pt>
                <c:pt idx="6337">
                  <c:v>949.9</c:v>
                </c:pt>
                <c:pt idx="6338">
                  <c:v>949.9</c:v>
                </c:pt>
                <c:pt idx="6339">
                  <c:v>949.9</c:v>
                </c:pt>
                <c:pt idx="6340">
                  <c:v>949.9</c:v>
                </c:pt>
                <c:pt idx="6341">
                  <c:v>949.9</c:v>
                </c:pt>
                <c:pt idx="6342">
                  <c:v>949.9</c:v>
                </c:pt>
                <c:pt idx="6343">
                  <c:v>949.9</c:v>
                </c:pt>
                <c:pt idx="6344">
                  <c:v>949.9</c:v>
                </c:pt>
                <c:pt idx="6345">
                  <c:v>949.9</c:v>
                </c:pt>
                <c:pt idx="6346">
                  <c:v>949.9</c:v>
                </c:pt>
                <c:pt idx="6347">
                  <c:v>949.89</c:v>
                </c:pt>
                <c:pt idx="6348">
                  <c:v>949.89</c:v>
                </c:pt>
                <c:pt idx="6349">
                  <c:v>949.89</c:v>
                </c:pt>
                <c:pt idx="6350">
                  <c:v>949.89</c:v>
                </c:pt>
                <c:pt idx="6351">
                  <c:v>949.89</c:v>
                </c:pt>
                <c:pt idx="6352">
                  <c:v>949.89</c:v>
                </c:pt>
                <c:pt idx="6353">
                  <c:v>949.89</c:v>
                </c:pt>
                <c:pt idx="6354">
                  <c:v>949.89</c:v>
                </c:pt>
                <c:pt idx="6355">
                  <c:v>949.89</c:v>
                </c:pt>
                <c:pt idx="6356">
                  <c:v>949.89</c:v>
                </c:pt>
                <c:pt idx="6357">
                  <c:v>949.89</c:v>
                </c:pt>
                <c:pt idx="6358">
                  <c:v>949.89</c:v>
                </c:pt>
                <c:pt idx="6359">
                  <c:v>949.89</c:v>
                </c:pt>
                <c:pt idx="6360">
                  <c:v>949.89</c:v>
                </c:pt>
                <c:pt idx="6361">
                  <c:v>949.89</c:v>
                </c:pt>
                <c:pt idx="6362">
                  <c:v>949.89</c:v>
                </c:pt>
                <c:pt idx="6363">
                  <c:v>949.89</c:v>
                </c:pt>
                <c:pt idx="6364">
                  <c:v>949.89</c:v>
                </c:pt>
                <c:pt idx="6365">
                  <c:v>949.89</c:v>
                </c:pt>
                <c:pt idx="6366">
                  <c:v>949.89</c:v>
                </c:pt>
                <c:pt idx="6367">
                  <c:v>949.89</c:v>
                </c:pt>
                <c:pt idx="6368">
                  <c:v>949.89</c:v>
                </c:pt>
                <c:pt idx="6369">
                  <c:v>949.89</c:v>
                </c:pt>
                <c:pt idx="6370">
                  <c:v>949.89</c:v>
                </c:pt>
                <c:pt idx="6371">
                  <c:v>949.89</c:v>
                </c:pt>
                <c:pt idx="6372">
                  <c:v>949.89</c:v>
                </c:pt>
                <c:pt idx="6373">
                  <c:v>949.89</c:v>
                </c:pt>
                <c:pt idx="6374">
                  <c:v>949.89</c:v>
                </c:pt>
                <c:pt idx="6375">
                  <c:v>949.89</c:v>
                </c:pt>
                <c:pt idx="6376">
                  <c:v>949.89</c:v>
                </c:pt>
                <c:pt idx="6377">
                  <c:v>949.89</c:v>
                </c:pt>
                <c:pt idx="6378">
                  <c:v>949.89</c:v>
                </c:pt>
                <c:pt idx="6379">
                  <c:v>949.89</c:v>
                </c:pt>
                <c:pt idx="6380">
                  <c:v>949.89</c:v>
                </c:pt>
                <c:pt idx="6381">
                  <c:v>949.89</c:v>
                </c:pt>
                <c:pt idx="6382">
                  <c:v>949.89</c:v>
                </c:pt>
                <c:pt idx="6383">
                  <c:v>949.89</c:v>
                </c:pt>
                <c:pt idx="6384">
                  <c:v>949.89</c:v>
                </c:pt>
                <c:pt idx="6385">
                  <c:v>949.89</c:v>
                </c:pt>
                <c:pt idx="6386">
                  <c:v>949.89</c:v>
                </c:pt>
                <c:pt idx="6387">
                  <c:v>949.89</c:v>
                </c:pt>
                <c:pt idx="6388">
                  <c:v>949.89</c:v>
                </c:pt>
                <c:pt idx="6389">
                  <c:v>949.89</c:v>
                </c:pt>
                <c:pt idx="6390">
                  <c:v>949.9</c:v>
                </c:pt>
                <c:pt idx="6391">
                  <c:v>949.9</c:v>
                </c:pt>
                <c:pt idx="6392">
                  <c:v>949.9</c:v>
                </c:pt>
                <c:pt idx="6393">
                  <c:v>949.9</c:v>
                </c:pt>
                <c:pt idx="6394">
                  <c:v>949.9</c:v>
                </c:pt>
                <c:pt idx="6395">
                  <c:v>949.9</c:v>
                </c:pt>
                <c:pt idx="6396">
                  <c:v>949.9</c:v>
                </c:pt>
                <c:pt idx="6397">
                  <c:v>949.9</c:v>
                </c:pt>
                <c:pt idx="6398">
                  <c:v>949.9</c:v>
                </c:pt>
                <c:pt idx="6399">
                  <c:v>949.9</c:v>
                </c:pt>
                <c:pt idx="6400">
                  <c:v>949.9</c:v>
                </c:pt>
                <c:pt idx="6401">
                  <c:v>949.9</c:v>
                </c:pt>
                <c:pt idx="6402">
                  <c:v>949.9</c:v>
                </c:pt>
                <c:pt idx="6403">
                  <c:v>949.9</c:v>
                </c:pt>
                <c:pt idx="6404">
                  <c:v>949.9</c:v>
                </c:pt>
                <c:pt idx="6405">
                  <c:v>949.89</c:v>
                </c:pt>
                <c:pt idx="6406">
                  <c:v>949.89</c:v>
                </c:pt>
                <c:pt idx="6407">
                  <c:v>949.89</c:v>
                </c:pt>
                <c:pt idx="6408">
                  <c:v>949.89</c:v>
                </c:pt>
                <c:pt idx="6409">
                  <c:v>949.89</c:v>
                </c:pt>
                <c:pt idx="6410">
                  <c:v>949.89</c:v>
                </c:pt>
                <c:pt idx="6411">
                  <c:v>949.89</c:v>
                </c:pt>
                <c:pt idx="6412">
                  <c:v>949.89</c:v>
                </c:pt>
                <c:pt idx="6413">
                  <c:v>949.89</c:v>
                </c:pt>
                <c:pt idx="6414">
                  <c:v>949.89</c:v>
                </c:pt>
                <c:pt idx="6415">
                  <c:v>949.89</c:v>
                </c:pt>
                <c:pt idx="6416">
                  <c:v>949.89</c:v>
                </c:pt>
                <c:pt idx="6417">
                  <c:v>949.89</c:v>
                </c:pt>
                <c:pt idx="6418">
                  <c:v>949.89</c:v>
                </c:pt>
                <c:pt idx="6419">
                  <c:v>949.89</c:v>
                </c:pt>
              </c:numCache>
            </c:numRef>
          </c:xVal>
          <c:yVal>
            <c:numRef>
              <c:f>'weight (%) min(-1)'!$E$3:$E$6422</c:f>
              <c:numCache>
                <c:formatCode>General</c:formatCode>
                <c:ptCount val="6420"/>
                <c:pt idx="0">
                  <c:v>0.12929199999999999</c:v>
                </c:pt>
                <c:pt idx="1">
                  <c:v>-4.199E-2</c:v>
                </c:pt>
                <c:pt idx="2">
                  <c:v>-6.4979999999999996E-2</c:v>
                </c:pt>
                <c:pt idx="3">
                  <c:v>-0.13632</c:v>
                </c:pt>
                <c:pt idx="4">
                  <c:v>-0.20558000000000001</c:v>
                </c:pt>
                <c:pt idx="5">
                  <c:v>-0.25955</c:v>
                </c:pt>
                <c:pt idx="6">
                  <c:v>-0.26695999999999998</c:v>
                </c:pt>
                <c:pt idx="7">
                  <c:v>-0.29271999999999998</c:v>
                </c:pt>
                <c:pt idx="8">
                  <c:v>-0.27106999999999998</c:v>
                </c:pt>
                <c:pt idx="9">
                  <c:v>-0.27034000000000002</c:v>
                </c:pt>
                <c:pt idx="10">
                  <c:v>-0.24729999999999999</c:v>
                </c:pt>
                <c:pt idx="11">
                  <c:v>-0.25072</c:v>
                </c:pt>
                <c:pt idx="12">
                  <c:v>-0.25917000000000001</c:v>
                </c:pt>
                <c:pt idx="13">
                  <c:v>-0.26552999999999999</c:v>
                </c:pt>
                <c:pt idx="14">
                  <c:v>-0.25147000000000003</c:v>
                </c:pt>
                <c:pt idx="15">
                  <c:v>-0.22275</c:v>
                </c:pt>
                <c:pt idx="16">
                  <c:v>-0.22502</c:v>
                </c:pt>
                <c:pt idx="17">
                  <c:v>-0.25023000000000001</c:v>
                </c:pt>
                <c:pt idx="18">
                  <c:v>-0.27539999999999998</c:v>
                </c:pt>
                <c:pt idx="19">
                  <c:v>-0.29873</c:v>
                </c:pt>
                <c:pt idx="20">
                  <c:v>-0.27572000000000002</c:v>
                </c:pt>
                <c:pt idx="21">
                  <c:v>-0.26540000000000002</c:v>
                </c:pt>
                <c:pt idx="22">
                  <c:v>-0.22756999999999999</c:v>
                </c:pt>
                <c:pt idx="23">
                  <c:v>-0.25374000000000002</c:v>
                </c:pt>
                <c:pt idx="24">
                  <c:v>-0.25163000000000002</c:v>
                </c:pt>
                <c:pt idx="25">
                  <c:v>-0.26263999999999998</c:v>
                </c:pt>
                <c:pt idx="26">
                  <c:v>-0.22949</c:v>
                </c:pt>
                <c:pt idx="27">
                  <c:v>-0.24518000000000001</c:v>
                </c:pt>
                <c:pt idx="28">
                  <c:v>-0.27661000000000002</c:v>
                </c:pt>
                <c:pt idx="29">
                  <c:v>-0.29752000000000001</c:v>
                </c:pt>
                <c:pt idx="30">
                  <c:v>-0.27992</c:v>
                </c:pt>
                <c:pt idx="31">
                  <c:v>-0.28016000000000002</c:v>
                </c:pt>
                <c:pt idx="32">
                  <c:v>-0.28227000000000002</c:v>
                </c:pt>
                <c:pt idx="33">
                  <c:v>-0.28366000000000002</c:v>
                </c:pt>
                <c:pt idx="34">
                  <c:v>-0.28520000000000001</c:v>
                </c:pt>
                <c:pt idx="35">
                  <c:v>-0.28641</c:v>
                </c:pt>
                <c:pt idx="36">
                  <c:v>-0.28783999999999998</c:v>
                </c:pt>
                <c:pt idx="37">
                  <c:v>-0.28919</c:v>
                </c:pt>
                <c:pt idx="38">
                  <c:v>-0.29050999999999999</c:v>
                </c:pt>
                <c:pt idx="39">
                  <c:v>-0.29182000000000002</c:v>
                </c:pt>
                <c:pt idx="40">
                  <c:v>-0.29349999999999998</c:v>
                </c:pt>
                <c:pt idx="41">
                  <c:v>-0.29585</c:v>
                </c:pt>
                <c:pt idx="42">
                  <c:v>-0.29820000000000002</c:v>
                </c:pt>
                <c:pt idx="43">
                  <c:v>-0.30002000000000001</c:v>
                </c:pt>
                <c:pt idx="44">
                  <c:v>-0.30127999999999999</c:v>
                </c:pt>
                <c:pt idx="45">
                  <c:v>-0.30207000000000001</c:v>
                </c:pt>
                <c:pt idx="46">
                  <c:v>-0.30335000000000001</c:v>
                </c:pt>
                <c:pt idx="47">
                  <c:v>-0.30476999999999999</c:v>
                </c:pt>
                <c:pt idx="48">
                  <c:v>-0.30681999999999998</c:v>
                </c:pt>
                <c:pt idx="49">
                  <c:v>-0.30836999999999998</c:v>
                </c:pt>
                <c:pt idx="50">
                  <c:v>-0.31017</c:v>
                </c:pt>
                <c:pt idx="51">
                  <c:v>-0.31192999999999999</c:v>
                </c:pt>
                <c:pt idx="52">
                  <c:v>-0.31441000000000002</c:v>
                </c:pt>
                <c:pt idx="53">
                  <c:v>-0.31669000000000003</c:v>
                </c:pt>
                <c:pt idx="54">
                  <c:v>-0.31836999999999999</c:v>
                </c:pt>
                <c:pt idx="55">
                  <c:v>-0.31946999999999998</c:v>
                </c:pt>
                <c:pt idx="56">
                  <c:v>-0.32074000000000003</c:v>
                </c:pt>
                <c:pt idx="57">
                  <c:v>-0.32234000000000002</c:v>
                </c:pt>
                <c:pt idx="58">
                  <c:v>-0.32427</c:v>
                </c:pt>
                <c:pt idx="59">
                  <c:v>-0.32636999999999999</c:v>
                </c:pt>
                <c:pt idx="60">
                  <c:v>-0.32862999999999998</c:v>
                </c:pt>
                <c:pt idx="61">
                  <c:v>-0.33106000000000002</c:v>
                </c:pt>
                <c:pt idx="62">
                  <c:v>-0.33382000000000001</c:v>
                </c:pt>
                <c:pt idx="63">
                  <c:v>-0.33679999999999999</c:v>
                </c:pt>
                <c:pt idx="64">
                  <c:v>-0.34001999999999999</c:v>
                </c:pt>
                <c:pt idx="65">
                  <c:v>-0.34327000000000002</c:v>
                </c:pt>
                <c:pt idx="66">
                  <c:v>-0.34627000000000002</c:v>
                </c:pt>
                <c:pt idx="67">
                  <c:v>-0.34897</c:v>
                </c:pt>
                <c:pt idx="68">
                  <c:v>-0.35108</c:v>
                </c:pt>
                <c:pt idx="69">
                  <c:v>-0.35272999999999999</c:v>
                </c:pt>
                <c:pt idx="70">
                  <c:v>-0.35413</c:v>
                </c:pt>
                <c:pt idx="71">
                  <c:v>-0.35581000000000002</c:v>
                </c:pt>
                <c:pt idx="72">
                  <c:v>-0.35782999999999998</c:v>
                </c:pt>
                <c:pt idx="73">
                  <c:v>-0.36024</c:v>
                </c:pt>
                <c:pt idx="74">
                  <c:v>-0.36304999999999998</c:v>
                </c:pt>
                <c:pt idx="75">
                  <c:v>-0.36610999999999999</c:v>
                </c:pt>
                <c:pt idx="76">
                  <c:v>-0.36918000000000001</c:v>
                </c:pt>
                <c:pt idx="77">
                  <c:v>-0.37201000000000001</c:v>
                </c:pt>
                <c:pt idx="78">
                  <c:v>-0.37469999999999998</c:v>
                </c:pt>
                <c:pt idx="79">
                  <c:v>-0.37696000000000002</c:v>
                </c:pt>
                <c:pt idx="80">
                  <c:v>-0.37874999999999998</c:v>
                </c:pt>
                <c:pt idx="81">
                  <c:v>-0.38007000000000002</c:v>
                </c:pt>
                <c:pt idx="82">
                  <c:v>-0.38124000000000002</c:v>
                </c:pt>
                <c:pt idx="83">
                  <c:v>-0.38252999999999998</c:v>
                </c:pt>
                <c:pt idx="84">
                  <c:v>-0.38413999999999998</c:v>
                </c:pt>
                <c:pt idx="85">
                  <c:v>-0.38617000000000001</c:v>
                </c:pt>
                <c:pt idx="86">
                  <c:v>-0.38867000000000002</c:v>
                </c:pt>
                <c:pt idx="87">
                  <c:v>-0.39151999999999998</c:v>
                </c:pt>
                <c:pt idx="88">
                  <c:v>-0.39443</c:v>
                </c:pt>
                <c:pt idx="89">
                  <c:v>-0.39746999999999999</c:v>
                </c:pt>
                <c:pt idx="90">
                  <c:v>-0.40056999999999998</c:v>
                </c:pt>
                <c:pt idx="91">
                  <c:v>-0.40364</c:v>
                </c:pt>
                <c:pt idx="92">
                  <c:v>-0.40651999999999999</c:v>
                </c:pt>
                <c:pt idx="93">
                  <c:v>-0.40922999999999998</c:v>
                </c:pt>
                <c:pt idx="94">
                  <c:v>-0.41171999999999997</c:v>
                </c:pt>
                <c:pt idx="95">
                  <c:v>-0.41399000000000002</c:v>
                </c:pt>
                <c:pt idx="96">
                  <c:v>-0.41614000000000001</c:v>
                </c:pt>
                <c:pt idx="97">
                  <c:v>-0.41832999999999998</c:v>
                </c:pt>
                <c:pt idx="98">
                  <c:v>-0.42087999999999998</c:v>
                </c:pt>
                <c:pt idx="99">
                  <c:v>-0.42368</c:v>
                </c:pt>
                <c:pt idx="100">
                  <c:v>-0.42669000000000001</c:v>
                </c:pt>
                <c:pt idx="101">
                  <c:v>-0.42965999999999999</c:v>
                </c:pt>
                <c:pt idx="102">
                  <c:v>-0.43253999999999998</c:v>
                </c:pt>
                <c:pt idx="103">
                  <c:v>-0.43534</c:v>
                </c:pt>
                <c:pt idx="104">
                  <c:v>-0.43808000000000002</c:v>
                </c:pt>
                <c:pt idx="105">
                  <c:v>-0.44096999999999997</c:v>
                </c:pt>
                <c:pt idx="106">
                  <c:v>-0.44416</c:v>
                </c:pt>
                <c:pt idx="107">
                  <c:v>-0.44768000000000002</c:v>
                </c:pt>
                <c:pt idx="108">
                  <c:v>-0.45129999999999998</c:v>
                </c:pt>
                <c:pt idx="109">
                  <c:v>-0.45484999999999998</c:v>
                </c:pt>
                <c:pt idx="110">
                  <c:v>-0.45817999999999998</c:v>
                </c:pt>
                <c:pt idx="111">
                  <c:v>-0.46135999999999999</c:v>
                </c:pt>
                <c:pt idx="112">
                  <c:v>-0.46435999999999999</c:v>
                </c:pt>
                <c:pt idx="113">
                  <c:v>-0.46699000000000002</c:v>
                </c:pt>
                <c:pt idx="114">
                  <c:v>-0.46923999999999999</c:v>
                </c:pt>
                <c:pt idx="115">
                  <c:v>-0.47117999999999999</c:v>
                </c:pt>
                <c:pt idx="116">
                  <c:v>-0.47313</c:v>
                </c:pt>
                <c:pt idx="117">
                  <c:v>-0.47524</c:v>
                </c:pt>
                <c:pt idx="118">
                  <c:v>-0.47754000000000002</c:v>
                </c:pt>
                <c:pt idx="119">
                  <c:v>-0.48016999999999999</c:v>
                </c:pt>
                <c:pt idx="120">
                  <c:v>-0.48332000000000003</c:v>
                </c:pt>
                <c:pt idx="121">
                  <c:v>-0.48648000000000002</c:v>
                </c:pt>
                <c:pt idx="122">
                  <c:v>-0.48931000000000002</c:v>
                </c:pt>
                <c:pt idx="123">
                  <c:v>-0.49186999999999997</c:v>
                </c:pt>
                <c:pt idx="124">
                  <c:v>-0.49467</c:v>
                </c:pt>
                <c:pt idx="125">
                  <c:v>-0.49758000000000002</c:v>
                </c:pt>
                <c:pt idx="126">
                  <c:v>-0.50061999999999995</c:v>
                </c:pt>
                <c:pt idx="127">
                  <c:v>-0.50366999999999995</c:v>
                </c:pt>
                <c:pt idx="128">
                  <c:v>-0.50690999999999997</c:v>
                </c:pt>
                <c:pt idx="129">
                  <c:v>-0.51</c:v>
                </c:pt>
                <c:pt idx="130">
                  <c:v>-0.51317000000000002</c:v>
                </c:pt>
                <c:pt idx="131">
                  <c:v>-0.51646999999999998</c:v>
                </c:pt>
                <c:pt idx="132">
                  <c:v>-0.52020999999999995</c:v>
                </c:pt>
                <c:pt idx="133">
                  <c:v>-0.52424000000000004</c:v>
                </c:pt>
                <c:pt idx="134">
                  <c:v>-0.52827000000000002</c:v>
                </c:pt>
                <c:pt idx="135">
                  <c:v>-0.53203</c:v>
                </c:pt>
                <c:pt idx="136">
                  <c:v>-0.53556999999999999</c:v>
                </c:pt>
                <c:pt idx="137">
                  <c:v>-0.53915999999999997</c:v>
                </c:pt>
                <c:pt idx="138">
                  <c:v>-0.54274999999999995</c:v>
                </c:pt>
                <c:pt idx="139">
                  <c:v>-0.54644999999999999</c:v>
                </c:pt>
                <c:pt idx="140">
                  <c:v>-0.54998999999999998</c:v>
                </c:pt>
                <c:pt idx="141">
                  <c:v>-0.55342999999999998</c:v>
                </c:pt>
                <c:pt idx="142">
                  <c:v>-0.55669000000000002</c:v>
                </c:pt>
                <c:pt idx="143">
                  <c:v>-0.55993000000000004</c:v>
                </c:pt>
                <c:pt idx="144">
                  <c:v>-0.56318999999999997</c:v>
                </c:pt>
                <c:pt idx="145">
                  <c:v>-0.56669999999999998</c:v>
                </c:pt>
                <c:pt idx="146">
                  <c:v>-0.57059000000000004</c:v>
                </c:pt>
                <c:pt idx="147">
                  <c:v>-0.57469999999999999</c:v>
                </c:pt>
                <c:pt idx="148">
                  <c:v>-0.57869000000000004</c:v>
                </c:pt>
                <c:pt idx="149">
                  <c:v>-0.58240000000000003</c:v>
                </c:pt>
                <c:pt idx="150">
                  <c:v>-0.58599000000000001</c:v>
                </c:pt>
                <c:pt idx="151">
                  <c:v>-0.58938000000000001</c:v>
                </c:pt>
                <c:pt idx="152">
                  <c:v>-0.59262999999999999</c:v>
                </c:pt>
                <c:pt idx="153">
                  <c:v>-0.59618000000000004</c:v>
                </c:pt>
                <c:pt idx="154">
                  <c:v>-0.59997999999999996</c:v>
                </c:pt>
                <c:pt idx="155">
                  <c:v>-0.60407</c:v>
                </c:pt>
                <c:pt idx="156">
                  <c:v>-0.60790999999999995</c:v>
                </c:pt>
                <c:pt idx="157">
                  <c:v>-0.61163000000000001</c:v>
                </c:pt>
                <c:pt idx="158">
                  <c:v>-0.61478999999999995</c:v>
                </c:pt>
                <c:pt idx="159">
                  <c:v>-0.61773</c:v>
                </c:pt>
                <c:pt idx="160">
                  <c:v>-0.62041999999999997</c:v>
                </c:pt>
                <c:pt idx="161">
                  <c:v>-0.62331000000000003</c:v>
                </c:pt>
                <c:pt idx="162">
                  <c:v>-0.62648000000000004</c:v>
                </c:pt>
                <c:pt idx="163">
                  <c:v>-0.62995999999999996</c:v>
                </c:pt>
                <c:pt idx="164">
                  <c:v>-0.63393999999999995</c:v>
                </c:pt>
                <c:pt idx="165">
                  <c:v>-0.63817000000000002</c:v>
                </c:pt>
                <c:pt idx="166">
                  <c:v>-0.64256000000000002</c:v>
                </c:pt>
                <c:pt idx="167">
                  <c:v>-0.64653000000000005</c:v>
                </c:pt>
                <c:pt idx="168">
                  <c:v>-0.65020999999999995</c:v>
                </c:pt>
                <c:pt idx="169">
                  <c:v>-0.65373000000000003</c:v>
                </c:pt>
                <c:pt idx="170">
                  <c:v>-0.65734000000000004</c:v>
                </c:pt>
                <c:pt idx="171">
                  <c:v>-0.66076999999999997</c:v>
                </c:pt>
                <c:pt idx="172">
                  <c:v>-0.66435999999999995</c:v>
                </c:pt>
                <c:pt idx="173">
                  <c:v>-0.66812000000000005</c:v>
                </c:pt>
                <c:pt idx="174">
                  <c:v>-0.67183000000000004</c:v>
                </c:pt>
                <c:pt idx="175">
                  <c:v>-0.67496999999999996</c:v>
                </c:pt>
                <c:pt idx="176">
                  <c:v>-0.67788000000000004</c:v>
                </c:pt>
                <c:pt idx="177">
                  <c:v>-0.68062</c:v>
                </c:pt>
                <c:pt idx="178">
                  <c:v>-0.6835</c:v>
                </c:pt>
                <c:pt idx="179">
                  <c:v>-0.68644000000000005</c:v>
                </c:pt>
                <c:pt idx="180">
                  <c:v>-0.68989</c:v>
                </c:pt>
                <c:pt idx="181">
                  <c:v>-0.69364000000000003</c:v>
                </c:pt>
                <c:pt idx="182">
                  <c:v>-0.6976</c:v>
                </c:pt>
                <c:pt idx="183">
                  <c:v>-0.70147000000000004</c:v>
                </c:pt>
                <c:pt idx="184">
                  <c:v>-0.70516999999999996</c:v>
                </c:pt>
                <c:pt idx="185">
                  <c:v>-0.70852000000000004</c:v>
                </c:pt>
                <c:pt idx="186">
                  <c:v>-0.71165</c:v>
                </c:pt>
                <c:pt idx="187">
                  <c:v>-0.71458999999999995</c:v>
                </c:pt>
                <c:pt idx="188">
                  <c:v>-0.71726999999999996</c:v>
                </c:pt>
                <c:pt idx="189">
                  <c:v>-0.71977999999999998</c:v>
                </c:pt>
                <c:pt idx="190">
                  <c:v>-0.72226999999999997</c:v>
                </c:pt>
                <c:pt idx="191">
                  <c:v>-0.72497</c:v>
                </c:pt>
                <c:pt idx="192">
                  <c:v>-0.72789000000000004</c:v>
                </c:pt>
                <c:pt idx="193">
                  <c:v>-0.73101000000000005</c:v>
                </c:pt>
                <c:pt idx="194">
                  <c:v>-0.73438000000000003</c:v>
                </c:pt>
                <c:pt idx="195">
                  <c:v>-0.73795999999999995</c:v>
                </c:pt>
                <c:pt idx="196">
                  <c:v>-0.74163000000000001</c:v>
                </c:pt>
                <c:pt idx="197">
                  <c:v>-0.74524999999999997</c:v>
                </c:pt>
                <c:pt idx="198">
                  <c:v>-0.74899000000000004</c:v>
                </c:pt>
                <c:pt idx="199">
                  <c:v>-0.75294000000000005</c:v>
                </c:pt>
                <c:pt idx="200">
                  <c:v>-0.75695000000000001</c:v>
                </c:pt>
                <c:pt idx="201">
                  <c:v>-0.76080999999999999</c:v>
                </c:pt>
                <c:pt idx="202">
                  <c:v>-0.76437999999999995</c:v>
                </c:pt>
                <c:pt idx="203">
                  <c:v>-0.76783999999999997</c:v>
                </c:pt>
                <c:pt idx="204">
                  <c:v>-0.77081</c:v>
                </c:pt>
                <c:pt idx="205">
                  <c:v>-0.77356999999999998</c:v>
                </c:pt>
                <c:pt idx="206">
                  <c:v>-0.77607999999999999</c:v>
                </c:pt>
                <c:pt idx="207">
                  <c:v>-0.77881999999999996</c:v>
                </c:pt>
                <c:pt idx="208">
                  <c:v>-0.78159000000000001</c:v>
                </c:pt>
                <c:pt idx="209">
                  <c:v>-0.78446000000000005</c:v>
                </c:pt>
                <c:pt idx="210">
                  <c:v>-0.78732000000000002</c:v>
                </c:pt>
                <c:pt idx="211">
                  <c:v>-0.79030999999999996</c:v>
                </c:pt>
                <c:pt idx="212">
                  <c:v>-0.79339000000000004</c:v>
                </c:pt>
                <c:pt idx="213">
                  <c:v>-0.79627999999999999</c:v>
                </c:pt>
                <c:pt idx="214">
                  <c:v>-0.79913000000000001</c:v>
                </c:pt>
                <c:pt idx="215">
                  <c:v>-0.80171999999999999</c:v>
                </c:pt>
                <c:pt idx="216">
                  <c:v>-0.80422000000000005</c:v>
                </c:pt>
                <c:pt idx="217">
                  <c:v>-0.80649000000000004</c:v>
                </c:pt>
                <c:pt idx="218">
                  <c:v>-0.80874000000000001</c:v>
                </c:pt>
                <c:pt idx="219">
                  <c:v>-0.81106999999999996</c:v>
                </c:pt>
                <c:pt idx="220">
                  <c:v>-0.81364999999999998</c:v>
                </c:pt>
                <c:pt idx="221">
                  <c:v>-0.81659000000000004</c:v>
                </c:pt>
                <c:pt idx="222">
                  <c:v>-0.81960999999999995</c:v>
                </c:pt>
                <c:pt idx="223">
                  <c:v>-0.82225000000000004</c:v>
                </c:pt>
                <c:pt idx="224">
                  <c:v>-0.82450000000000001</c:v>
                </c:pt>
                <c:pt idx="225">
                  <c:v>-0.82674999999999998</c:v>
                </c:pt>
                <c:pt idx="226">
                  <c:v>-0.82901000000000002</c:v>
                </c:pt>
                <c:pt idx="227">
                  <c:v>-0.83123000000000002</c:v>
                </c:pt>
                <c:pt idx="228">
                  <c:v>-0.83387999999999995</c:v>
                </c:pt>
                <c:pt idx="229">
                  <c:v>-0.83692999999999995</c:v>
                </c:pt>
                <c:pt idx="230">
                  <c:v>-0.84001000000000003</c:v>
                </c:pt>
                <c:pt idx="231">
                  <c:v>-0.84245999999999999</c:v>
                </c:pt>
                <c:pt idx="232">
                  <c:v>-0.84443999999999997</c:v>
                </c:pt>
                <c:pt idx="233">
                  <c:v>-0.84619999999999995</c:v>
                </c:pt>
                <c:pt idx="234">
                  <c:v>-0.84784999999999999</c:v>
                </c:pt>
                <c:pt idx="235">
                  <c:v>-0.84946999999999995</c:v>
                </c:pt>
                <c:pt idx="236">
                  <c:v>-0.85150000000000003</c:v>
                </c:pt>
                <c:pt idx="237">
                  <c:v>-0.85399999999999998</c:v>
                </c:pt>
                <c:pt idx="238">
                  <c:v>-0.85660999999999998</c:v>
                </c:pt>
                <c:pt idx="239">
                  <c:v>-0.85884000000000005</c:v>
                </c:pt>
                <c:pt idx="240">
                  <c:v>-0.86070000000000002</c:v>
                </c:pt>
                <c:pt idx="241">
                  <c:v>-0.86226000000000003</c:v>
                </c:pt>
                <c:pt idx="242">
                  <c:v>-0.86373999999999995</c:v>
                </c:pt>
                <c:pt idx="243">
                  <c:v>-0.86529</c:v>
                </c:pt>
                <c:pt idx="244">
                  <c:v>-0.86695</c:v>
                </c:pt>
                <c:pt idx="245">
                  <c:v>-0.86836999999999998</c:v>
                </c:pt>
                <c:pt idx="246">
                  <c:v>-0.86956</c:v>
                </c:pt>
                <c:pt idx="247">
                  <c:v>-0.87080000000000002</c:v>
                </c:pt>
                <c:pt idx="248">
                  <c:v>-0.87222999999999995</c:v>
                </c:pt>
                <c:pt idx="249">
                  <c:v>-0.87375000000000003</c:v>
                </c:pt>
                <c:pt idx="250">
                  <c:v>-0.87519000000000002</c:v>
                </c:pt>
                <c:pt idx="251">
                  <c:v>-0.87656000000000001</c:v>
                </c:pt>
                <c:pt idx="252">
                  <c:v>-0.87770000000000004</c:v>
                </c:pt>
                <c:pt idx="253">
                  <c:v>-0.87865000000000004</c:v>
                </c:pt>
                <c:pt idx="254">
                  <c:v>-0.87939999999999996</c:v>
                </c:pt>
                <c:pt idx="255">
                  <c:v>-0.88024000000000002</c:v>
                </c:pt>
                <c:pt idx="256">
                  <c:v>-0.88141000000000003</c:v>
                </c:pt>
                <c:pt idx="257">
                  <c:v>-0.88290999999999997</c:v>
                </c:pt>
                <c:pt idx="258">
                  <c:v>-0.88444999999999996</c:v>
                </c:pt>
                <c:pt idx="259">
                  <c:v>-0.88592000000000004</c:v>
                </c:pt>
                <c:pt idx="260">
                  <c:v>-0.88770000000000004</c:v>
                </c:pt>
                <c:pt idx="261">
                  <c:v>-0.88946000000000003</c:v>
                </c:pt>
                <c:pt idx="262">
                  <c:v>-0.89100000000000001</c:v>
                </c:pt>
                <c:pt idx="263">
                  <c:v>-0.89207000000000003</c:v>
                </c:pt>
                <c:pt idx="264">
                  <c:v>-0.89317999999999997</c:v>
                </c:pt>
                <c:pt idx="265">
                  <c:v>-0.89397000000000004</c:v>
                </c:pt>
                <c:pt idx="266">
                  <c:v>-0.89468000000000003</c:v>
                </c:pt>
                <c:pt idx="267">
                  <c:v>-0.89515</c:v>
                </c:pt>
                <c:pt idx="268">
                  <c:v>-0.89581999999999995</c:v>
                </c:pt>
                <c:pt idx="269">
                  <c:v>-0.89646999999999999</c:v>
                </c:pt>
                <c:pt idx="270">
                  <c:v>-0.89739999999999998</c:v>
                </c:pt>
                <c:pt idx="271">
                  <c:v>-0.89810000000000001</c:v>
                </c:pt>
                <c:pt idx="272">
                  <c:v>-0.89842</c:v>
                </c:pt>
                <c:pt idx="273">
                  <c:v>-0.89844999999999997</c:v>
                </c:pt>
                <c:pt idx="274">
                  <c:v>-0.89883999999999997</c:v>
                </c:pt>
                <c:pt idx="275">
                  <c:v>-0.89944000000000002</c:v>
                </c:pt>
                <c:pt idx="276">
                  <c:v>-0.89963000000000004</c:v>
                </c:pt>
                <c:pt idx="277">
                  <c:v>-0.89954000000000001</c:v>
                </c:pt>
                <c:pt idx="278">
                  <c:v>-0.89924999999999999</c:v>
                </c:pt>
                <c:pt idx="279">
                  <c:v>-0.89863999999999999</c:v>
                </c:pt>
                <c:pt idx="280">
                  <c:v>-0.89744000000000002</c:v>
                </c:pt>
                <c:pt idx="281">
                  <c:v>-0.89641000000000004</c:v>
                </c:pt>
                <c:pt idx="282">
                  <c:v>-0.89607999999999999</c:v>
                </c:pt>
                <c:pt idx="283">
                  <c:v>-0.8962</c:v>
                </c:pt>
                <c:pt idx="284">
                  <c:v>-0.89612999999999998</c:v>
                </c:pt>
                <c:pt idx="285">
                  <c:v>-0.89578000000000002</c:v>
                </c:pt>
                <c:pt idx="286">
                  <c:v>-0.89537</c:v>
                </c:pt>
                <c:pt idx="287">
                  <c:v>-0.89471999999999996</c:v>
                </c:pt>
                <c:pt idx="288">
                  <c:v>-0.89395000000000002</c:v>
                </c:pt>
                <c:pt idx="289">
                  <c:v>-0.89329999999999998</c:v>
                </c:pt>
                <c:pt idx="290">
                  <c:v>-0.89315999999999995</c:v>
                </c:pt>
                <c:pt idx="291">
                  <c:v>-0.89334000000000002</c:v>
                </c:pt>
                <c:pt idx="292">
                  <c:v>-0.89351000000000003</c:v>
                </c:pt>
                <c:pt idx="293">
                  <c:v>-0.89322999999999997</c:v>
                </c:pt>
                <c:pt idx="294">
                  <c:v>-0.89237</c:v>
                </c:pt>
                <c:pt idx="295">
                  <c:v>-0.89117000000000002</c:v>
                </c:pt>
                <c:pt idx="296">
                  <c:v>-0.89017999999999997</c:v>
                </c:pt>
                <c:pt idx="297">
                  <c:v>-0.88922000000000001</c:v>
                </c:pt>
                <c:pt idx="298">
                  <c:v>-0.88797999999999999</c:v>
                </c:pt>
                <c:pt idx="299">
                  <c:v>-0.88629999999999998</c:v>
                </c:pt>
                <c:pt idx="300">
                  <c:v>-0.88451999999999997</c:v>
                </c:pt>
                <c:pt idx="301">
                  <c:v>-0.88246999999999998</c:v>
                </c:pt>
                <c:pt idx="302">
                  <c:v>-0.88024999999999998</c:v>
                </c:pt>
                <c:pt idx="303">
                  <c:v>-0.87814999999999999</c:v>
                </c:pt>
                <c:pt idx="304">
                  <c:v>-0.87653999999999999</c:v>
                </c:pt>
                <c:pt idx="305">
                  <c:v>-0.87514000000000003</c:v>
                </c:pt>
                <c:pt idx="306">
                  <c:v>-0.87346999999999997</c:v>
                </c:pt>
                <c:pt idx="307">
                  <c:v>-0.87122999999999995</c:v>
                </c:pt>
                <c:pt idx="308">
                  <c:v>-0.86834</c:v>
                </c:pt>
                <c:pt idx="309">
                  <c:v>-0.86519999999999997</c:v>
                </c:pt>
                <c:pt idx="310">
                  <c:v>-0.86168999999999996</c:v>
                </c:pt>
                <c:pt idx="311">
                  <c:v>-0.85787000000000002</c:v>
                </c:pt>
                <c:pt idx="312">
                  <c:v>-0.85387999999999997</c:v>
                </c:pt>
                <c:pt idx="313">
                  <c:v>-0.85033999999999998</c:v>
                </c:pt>
                <c:pt idx="314">
                  <c:v>-0.84724999999999995</c:v>
                </c:pt>
                <c:pt idx="315">
                  <c:v>-0.84418000000000004</c:v>
                </c:pt>
                <c:pt idx="316">
                  <c:v>-0.84128999999999998</c:v>
                </c:pt>
                <c:pt idx="317">
                  <c:v>-0.83855999999999997</c:v>
                </c:pt>
                <c:pt idx="318">
                  <c:v>-0.83603000000000005</c:v>
                </c:pt>
                <c:pt idx="319">
                  <c:v>-0.83328999999999998</c:v>
                </c:pt>
                <c:pt idx="320">
                  <c:v>-0.83045999999999998</c:v>
                </c:pt>
                <c:pt idx="321">
                  <c:v>-0.82716999999999996</c:v>
                </c:pt>
                <c:pt idx="322">
                  <c:v>-0.82354000000000005</c:v>
                </c:pt>
                <c:pt idx="323">
                  <c:v>-0.81925999999999999</c:v>
                </c:pt>
                <c:pt idx="324">
                  <c:v>-0.81438999999999995</c:v>
                </c:pt>
                <c:pt idx="325">
                  <c:v>-0.80901000000000001</c:v>
                </c:pt>
                <c:pt idx="326">
                  <c:v>-0.80374000000000001</c:v>
                </c:pt>
                <c:pt idx="327">
                  <c:v>-0.79928999999999994</c:v>
                </c:pt>
                <c:pt idx="328">
                  <c:v>-0.79554000000000002</c:v>
                </c:pt>
                <c:pt idx="329">
                  <c:v>-0.79227000000000003</c:v>
                </c:pt>
                <c:pt idx="330">
                  <c:v>-0.78920999999999997</c:v>
                </c:pt>
                <c:pt idx="331">
                  <c:v>-0.78639000000000003</c:v>
                </c:pt>
                <c:pt idx="332">
                  <c:v>-0.78317999999999999</c:v>
                </c:pt>
                <c:pt idx="333">
                  <c:v>-0.77934000000000003</c:v>
                </c:pt>
                <c:pt idx="334">
                  <c:v>-0.77495000000000003</c:v>
                </c:pt>
                <c:pt idx="335">
                  <c:v>-0.77039000000000002</c:v>
                </c:pt>
                <c:pt idx="336">
                  <c:v>-0.76554</c:v>
                </c:pt>
                <c:pt idx="337">
                  <c:v>-0.76017000000000001</c:v>
                </c:pt>
                <c:pt idx="338">
                  <c:v>-0.75453999999999999</c:v>
                </c:pt>
                <c:pt idx="339">
                  <c:v>-0.74870000000000003</c:v>
                </c:pt>
                <c:pt idx="340">
                  <c:v>-0.74267000000000005</c:v>
                </c:pt>
                <c:pt idx="341">
                  <c:v>-0.73655999999999999</c:v>
                </c:pt>
                <c:pt idx="342">
                  <c:v>-0.73065000000000002</c:v>
                </c:pt>
                <c:pt idx="343">
                  <c:v>-0.72502</c:v>
                </c:pt>
                <c:pt idx="344">
                  <c:v>-0.71960000000000002</c:v>
                </c:pt>
                <c:pt idx="345">
                  <c:v>-0.71404999999999996</c:v>
                </c:pt>
                <c:pt idx="346">
                  <c:v>-0.70818000000000003</c:v>
                </c:pt>
                <c:pt idx="347">
                  <c:v>-0.70165999999999995</c:v>
                </c:pt>
                <c:pt idx="348">
                  <c:v>-0.69506000000000001</c:v>
                </c:pt>
                <c:pt idx="349">
                  <c:v>-0.68845999999999996</c:v>
                </c:pt>
                <c:pt idx="350">
                  <c:v>-0.68220999999999998</c:v>
                </c:pt>
                <c:pt idx="351">
                  <c:v>-0.67586000000000002</c:v>
                </c:pt>
                <c:pt idx="352">
                  <c:v>-0.66990000000000005</c:v>
                </c:pt>
                <c:pt idx="353">
                  <c:v>-0.66410999999999998</c:v>
                </c:pt>
                <c:pt idx="354">
                  <c:v>-0.65869</c:v>
                </c:pt>
                <c:pt idx="355">
                  <c:v>-0.65332999999999997</c:v>
                </c:pt>
                <c:pt idx="356">
                  <c:v>-0.64815</c:v>
                </c:pt>
                <c:pt idx="357">
                  <c:v>-0.64314000000000004</c:v>
                </c:pt>
                <c:pt idx="358">
                  <c:v>-0.63817999999999997</c:v>
                </c:pt>
                <c:pt idx="359">
                  <c:v>-0.63317000000000001</c:v>
                </c:pt>
                <c:pt idx="360">
                  <c:v>-0.62805</c:v>
                </c:pt>
                <c:pt idx="361">
                  <c:v>-0.62312000000000001</c:v>
                </c:pt>
                <c:pt idx="362">
                  <c:v>-0.61826999999999999</c:v>
                </c:pt>
                <c:pt idx="363">
                  <c:v>-0.61353000000000002</c:v>
                </c:pt>
                <c:pt idx="364">
                  <c:v>-0.60865000000000002</c:v>
                </c:pt>
                <c:pt idx="365">
                  <c:v>-0.60367000000000004</c:v>
                </c:pt>
                <c:pt idx="366">
                  <c:v>-0.59838000000000002</c:v>
                </c:pt>
                <c:pt idx="367">
                  <c:v>-0.59275999999999995</c:v>
                </c:pt>
                <c:pt idx="368">
                  <c:v>-0.58682000000000001</c:v>
                </c:pt>
                <c:pt idx="369">
                  <c:v>-0.58077999999999996</c:v>
                </c:pt>
                <c:pt idx="370">
                  <c:v>-0.57464000000000004</c:v>
                </c:pt>
                <c:pt idx="371">
                  <c:v>-0.56869000000000003</c:v>
                </c:pt>
                <c:pt idx="372">
                  <c:v>-0.56306999999999996</c:v>
                </c:pt>
                <c:pt idx="373">
                  <c:v>-0.55784</c:v>
                </c:pt>
                <c:pt idx="374">
                  <c:v>-0.55291999999999997</c:v>
                </c:pt>
                <c:pt idx="375">
                  <c:v>-0.54827000000000004</c:v>
                </c:pt>
                <c:pt idx="376">
                  <c:v>-0.54369999999999996</c:v>
                </c:pt>
                <c:pt idx="377">
                  <c:v>-0.53886999999999996</c:v>
                </c:pt>
                <c:pt idx="378">
                  <c:v>-0.53349000000000002</c:v>
                </c:pt>
                <c:pt idx="379">
                  <c:v>-0.52778000000000003</c:v>
                </c:pt>
                <c:pt idx="380">
                  <c:v>-0.52195000000000003</c:v>
                </c:pt>
                <c:pt idx="381">
                  <c:v>-0.51607000000000003</c:v>
                </c:pt>
                <c:pt idx="382">
                  <c:v>-0.50995000000000001</c:v>
                </c:pt>
                <c:pt idx="383">
                  <c:v>-0.50375000000000003</c:v>
                </c:pt>
                <c:pt idx="384">
                  <c:v>-0.49752999999999997</c:v>
                </c:pt>
                <c:pt idx="385">
                  <c:v>-0.49149999999999999</c:v>
                </c:pt>
                <c:pt idx="386">
                  <c:v>-0.48552000000000001</c:v>
                </c:pt>
                <c:pt idx="387">
                  <c:v>-0.4798</c:v>
                </c:pt>
                <c:pt idx="388">
                  <c:v>-0.47436</c:v>
                </c:pt>
                <c:pt idx="389">
                  <c:v>-0.46923999999999999</c:v>
                </c:pt>
                <c:pt idx="390">
                  <c:v>-0.46433999999999997</c:v>
                </c:pt>
                <c:pt idx="391">
                  <c:v>-0.45965</c:v>
                </c:pt>
                <c:pt idx="392">
                  <c:v>-0.45507999999999998</c:v>
                </c:pt>
                <c:pt idx="393">
                  <c:v>-0.45057999999999998</c:v>
                </c:pt>
                <c:pt idx="394">
                  <c:v>-0.44612000000000002</c:v>
                </c:pt>
                <c:pt idx="395">
                  <c:v>-0.44162000000000001</c:v>
                </c:pt>
                <c:pt idx="396">
                  <c:v>-0.43735000000000002</c:v>
                </c:pt>
                <c:pt idx="397">
                  <c:v>-0.43346000000000001</c:v>
                </c:pt>
                <c:pt idx="398">
                  <c:v>-0.43003999999999998</c:v>
                </c:pt>
                <c:pt idx="399">
                  <c:v>-0.42668</c:v>
                </c:pt>
                <c:pt idx="400">
                  <c:v>-0.42323</c:v>
                </c:pt>
                <c:pt idx="401">
                  <c:v>-0.41954999999999998</c:v>
                </c:pt>
                <c:pt idx="402">
                  <c:v>-0.41560999999999998</c:v>
                </c:pt>
                <c:pt idx="403">
                  <c:v>-0.41121000000000002</c:v>
                </c:pt>
                <c:pt idx="404">
                  <c:v>-0.40633000000000002</c:v>
                </c:pt>
                <c:pt idx="405">
                  <c:v>-0.40103</c:v>
                </c:pt>
                <c:pt idx="406">
                  <c:v>-0.39552999999999999</c:v>
                </c:pt>
                <c:pt idx="407">
                  <c:v>-0.38995999999999997</c:v>
                </c:pt>
                <c:pt idx="408">
                  <c:v>-0.38452999999999998</c:v>
                </c:pt>
                <c:pt idx="409">
                  <c:v>-0.37941999999999998</c:v>
                </c:pt>
                <c:pt idx="410">
                  <c:v>-0.37486000000000003</c:v>
                </c:pt>
                <c:pt idx="411">
                  <c:v>-0.37071999999999999</c:v>
                </c:pt>
                <c:pt idx="412">
                  <c:v>-0.36692999999999998</c:v>
                </c:pt>
                <c:pt idx="413">
                  <c:v>-0.36342999999999998</c:v>
                </c:pt>
                <c:pt idx="414">
                  <c:v>-0.36</c:v>
                </c:pt>
                <c:pt idx="415">
                  <c:v>-0.35626999999999998</c:v>
                </c:pt>
                <c:pt idx="416">
                  <c:v>-0.35210999999999998</c:v>
                </c:pt>
                <c:pt idx="417">
                  <c:v>-0.34784999999999999</c:v>
                </c:pt>
                <c:pt idx="418">
                  <c:v>-0.34360000000000002</c:v>
                </c:pt>
                <c:pt idx="419">
                  <c:v>-0.33951999999999999</c:v>
                </c:pt>
                <c:pt idx="420">
                  <c:v>-0.33576</c:v>
                </c:pt>
                <c:pt idx="421">
                  <c:v>-0.33245000000000002</c:v>
                </c:pt>
                <c:pt idx="422">
                  <c:v>-0.32937</c:v>
                </c:pt>
                <c:pt idx="423">
                  <c:v>-0.32632</c:v>
                </c:pt>
                <c:pt idx="424">
                  <c:v>-0.32339000000000001</c:v>
                </c:pt>
                <c:pt idx="425">
                  <c:v>-0.32067000000000001</c:v>
                </c:pt>
                <c:pt idx="426">
                  <c:v>-0.31813999999999998</c:v>
                </c:pt>
                <c:pt idx="427">
                  <c:v>-0.31562000000000001</c:v>
                </c:pt>
                <c:pt idx="428">
                  <c:v>-0.31298999999999999</c:v>
                </c:pt>
                <c:pt idx="429">
                  <c:v>-0.31025000000000003</c:v>
                </c:pt>
                <c:pt idx="430">
                  <c:v>-0.30735000000000001</c:v>
                </c:pt>
                <c:pt idx="431">
                  <c:v>-0.30431000000000002</c:v>
                </c:pt>
                <c:pt idx="432">
                  <c:v>-0.30118</c:v>
                </c:pt>
                <c:pt idx="433">
                  <c:v>-0.29823</c:v>
                </c:pt>
                <c:pt idx="434">
                  <c:v>-0.29541000000000001</c:v>
                </c:pt>
                <c:pt idx="435">
                  <c:v>-0.29268</c:v>
                </c:pt>
                <c:pt idx="436">
                  <c:v>-0.28997000000000001</c:v>
                </c:pt>
                <c:pt idx="437">
                  <c:v>-0.28747</c:v>
                </c:pt>
                <c:pt idx="438">
                  <c:v>-0.28515000000000001</c:v>
                </c:pt>
                <c:pt idx="439">
                  <c:v>-0.28288999999999997</c:v>
                </c:pt>
                <c:pt idx="440">
                  <c:v>-0.28049000000000002</c:v>
                </c:pt>
                <c:pt idx="441">
                  <c:v>-0.27787000000000001</c:v>
                </c:pt>
                <c:pt idx="442">
                  <c:v>-0.27500000000000002</c:v>
                </c:pt>
                <c:pt idx="443">
                  <c:v>-0.27195999999999998</c:v>
                </c:pt>
                <c:pt idx="444">
                  <c:v>-0.26884999999999998</c:v>
                </c:pt>
                <c:pt idx="445">
                  <c:v>-0.26585999999999999</c:v>
                </c:pt>
                <c:pt idx="446">
                  <c:v>-0.26318000000000003</c:v>
                </c:pt>
                <c:pt idx="447">
                  <c:v>-0.26078000000000001</c:v>
                </c:pt>
                <c:pt idx="448">
                  <c:v>-0.25847999999999999</c:v>
                </c:pt>
                <c:pt idx="449">
                  <c:v>-0.25612000000000001</c:v>
                </c:pt>
                <c:pt idx="450">
                  <c:v>-0.25374999999999998</c:v>
                </c:pt>
                <c:pt idx="451">
                  <c:v>-0.25141999999999998</c:v>
                </c:pt>
                <c:pt idx="452">
                  <c:v>-0.24915999999999999</c:v>
                </c:pt>
                <c:pt idx="453">
                  <c:v>-0.24695</c:v>
                </c:pt>
                <c:pt idx="454">
                  <c:v>-0.24501999999999999</c:v>
                </c:pt>
                <c:pt idx="455">
                  <c:v>-0.24357000000000001</c:v>
                </c:pt>
                <c:pt idx="456">
                  <c:v>-0.24253</c:v>
                </c:pt>
                <c:pt idx="457">
                  <c:v>-0.24163000000000001</c:v>
                </c:pt>
                <c:pt idx="458">
                  <c:v>-0.24068999999999999</c:v>
                </c:pt>
                <c:pt idx="459">
                  <c:v>-0.23980000000000001</c:v>
                </c:pt>
                <c:pt idx="460">
                  <c:v>-0.23871000000000001</c:v>
                </c:pt>
                <c:pt idx="461">
                  <c:v>-0.23730000000000001</c:v>
                </c:pt>
                <c:pt idx="462">
                  <c:v>-0.23552000000000001</c:v>
                </c:pt>
                <c:pt idx="463">
                  <c:v>-0.23351</c:v>
                </c:pt>
                <c:pt idx="464">
                  <c:v>-0.23125999999999999</c:v>
                </c:pt>
                <c:pt idx="465">
                  <c:v>-0.22882</c:v>
                </c:pt>
                <c:pt idx="466">
                  <c:v>-0.22638</c:v>
                </c:pt>
                <c:pt idx="467">
                  <c:v>-0.22411</c:v>
                </c:pt>
                <c:pt idx="468">
                  <c:v>-0.22206000000000001</c:v>
                </c:pt>
                <c:pt idx="469">
                  <c:v>-0.22023000000000001</c:v>
                </c:pt>
                <c:pt idx="470">
                  <c:v>-0.21851000000000001</c:v>
                </c:pt>
                <c:pt idx="471">
                  <c:v>-0.21675</c:v>
                </c:pt>
                <c:pt idx="472">
                  <c:v>-0.21493999999999999</c:v>
                </c:pt>
                <c:pt idx="473">
                  <c:v>-0.21303</c:v>
                </c:pt>
                <c:pt idx="474">
                  <c:v>-0.21085999999999999</c:v>
                </c:pt>
                <c:pt idx="475">
                  <c:v>-0.20849000000000001</c:v>
                </c:pt>
                <c:pt idx="476">
                  <c:v>-0.20605000000000001</c:v>
                </c:pt>
                <c:pt idx="477">
                  <c:v>-0.20372000000000001</c:v>
                </c:pt>
                <c:pt idx="478">
                  <c:v>-0.20150999999999999</c:v>
                </c:pt>
                <c:pt idx="479">
                  <c:v>-0.19963</c:v>
                </c:pt>
                <c:pt idx="480">
                  <c:v>-0.19807</c:v>
                </c:pt>
                <c:pt idx="481">
                  <c:v>-0.19677</c:v>
                </c:pt>
                <c:pt idx="482">
                  <c:v>-0.19550000000000001</c:v>
                </c:pt>
                <c:pt idx="483">
                  <c:v>-0.19431999999999999</c:v>
                </c:pt>
                <c:pt idx="484">
                  <c:v>-0.19303000000000001</c:v>
                </c:pt>
                <c:pt idx="485">
                  <c:v>-0.19164</c:v>
                </c:pt>
                <c:pt idx="486">
                  <c:v>-0.19006999999999999</c:v>
                </c:pt>
                <c:pt idx="487">
                  <c:v>-0.18842</c:v>
                </c:pt>
                <c:pt idx="488">
                  <c:v>-0.18668000000000001</c:v>
                </c:pt>
                <c:pt idx="489">
                  <c:v>-0.18498000000000001</c:v>
                </c:pt>
                <c:pt idx="490">
                  <c:v>-0.18343999999999999</c:v>
                </c:pt>
                <c:pt idx="491">
                  <c:v>-0.18221000000000001</c:v>
                </c:pt>
                <c:pt idx="492">
                  <c:v>-0.18124999999999999</c:v>
                </c:pt>
                <c:pt idx="493">
                  <c:v>-0.18051</c:v>
                </c:pt>
                <c:pt idx="494">
                  <c:v>-0.17979999999999999</c:v>
                </c:pt>
                <c:pt idx="495">
                  <c:v>-0.17893000000000001</c:v>
                </c:pt>
                <c:pt idx="496">
                  <c:v>-0.17771000000000001</c:v>
                </c:pt>
                <c:pt idx="497">
                  <c:v>-0.17616000000000001</c:v>
                </c:pt>
                <c:pt idx="498">
                  <c:v>-0.17435999999999999</c:v>
                </c:pt>
                <c:pt idx="499">
                  <c:v>-0.17247000000000001</c:v>
                </c:pt>
                <c:pt idx="500">
                  <c:v>-0.17066999999999999</c:v>
                </c:pt>
                <c:pt idx="501">
                  <c:v>-0.16900000000000001</c:v>
                </c:pt>
                <c:pt idx="502">
                  <c:v>-0.16747999999999999</c:v>
                </c:pt>
                <c:pt idx="503">
                  <c:v>-0.16594</c:v>
                </c:pt>
                <c:pt idx="504">
                  <c:v>-0.16444</c:v>
                </c:pt>
                <c:pt idx="505">
                  <c:v>-0.16286</c:v>
                </c:pt>
                <c:pt idx="506">
                  <c:v>-0.16122</c:v>
                </c:pt>
                <c:pt idx="507">
                  <c:v>-0.15942999999999999</c:v>
                </c:pt>
                <c:pt idx="508">
                  <c:v>-0.15773999999999999</c:v>
                </c:pt>
                <c:pt idx="509">
                  <c:v>-0.15619</c:v>
                </c:pt>
                <c:pt idx="510">
                  <c:v>-0.15490999999999999</c:v>
                </c:pt>
                <c:pt idx="511">
                  <c:v>-0.15389</c:v>
                </c:pt>
                <c:pt idx="512">
                  <c:v>-0.1532</c:v>
                </c:pt>
                <c:pt idx="513">
                  <c:v>-0.15268999999999999</c:v>
                </c:pt>
                <c:pt idx="514">
                  <c:v>-0.15221000000000001</c:v>
                </c:pt>
                <c:pt idx="515">
                  <c:v>-0.15160999999999999</c:v>
                </c:pt>
                <c:pt idx="516">
                  <c:v>-0.15090000000000001</c:v>
                </c:pt>
                <c:pt idx="517">
                  <c:v>-0.15007000000000001</c:v>
                </c:pt>
                <c:pt idx="518">
                  <c:v>-0.14923</c:v>
                </c:pt>
                <c:pt idx="519">
                  <c:v>-0.14835000000000001</c:v>
                </c:pt>
                <c:pt idx="520">
                  <c:v>-0.14742</c:v>
                </c:pt>
                <c:pt idx="521">
                  <c:v>-0.14651</c:v>
                </c:pt>
                <c:pt idx="522">
                  <c:v>-0.14566000000000001</c:v>
                </c:pt>
                <c:pt idx="523">
                  <c:v>-0.14482</c:v>
                </c:pt>
                <c:pt idx="524">
                  <c:v>-0.14407</c:v>
                </c:pt>
                <c:pt idx="525">
                  <c:v>-0.14355999999999999</c:v>
                </c:pt>
                <c:pt idx="526">
                  <c:v>-0.14312</c:v>
                </c:pt>
                <c:pt idx="527">
                  <c:v>-0.14258999999999999</c:v>
                </c:pt>
                <c:pt idx="528">
                  <c:v>-0.14191000000000001</c:v>
                </c:pt>
                <c:pt idx="529">
                  <c:v>-0.14116999999999999</c:v>
                </c:pt>
                <c:pt idx="530">
                  <c:v>-0.14027000000000001</c:v>
                </c:pt>
                <c:pt idx="531">
                  <c:v>-0.13925000000000001</c:v>
                </c:pt>
                <c:pt idx="532">
                  <c:v>-0.13821</c:v>
                </c:pt>
                <c:pt idx="533">
                  <c:v>-0.13722999999999999</c:v>
                </c:pt>
                <c:pt idx="534">
                  <c:v>-0.13618</c:v>
                </c:pt>
                <c:pt idx="535">
                  <c:v>-0.13514000000000001</c:v>
                </c:pt>
                <c:pt idx="536">
                  <c:v>-0.13419</c:v>
                </c:pt>
                <c:pt idx="537">
                  <c:v>-0.13341</c:v>
                </c:pt>
                <c:pt idx="538">
                  <c:v>-0.13264999999999999</c:v>
                </c:pt>
                <c:pt idx="539">
                  <c:v>-0.13184999999999999</c:v>
                </c:pt>
                <c:pt idx="540">
                  <c:v>-0.13099</c:v>
                </c:pt>
                <c:pt idx="541">
                  <c:v>-0.13008</c:v>
                </c:pt>
                <c:pt idx="542">
                  <c:v>-0.12914</c:v>
                </c:pt>
                <c:pt idx="543">
                  <c:v>-0.12823999999999999</c:v>
                </c:pt>
                <c:pt idx="544">
                  <c:v>-0.12748999999999999</c:v>
                </c:pt>
                <c:pt idx="545">
                  <c:v>-0.12687999999999999</c:v>
                </c:pt>
                <c:pt idx="546">
                  <c:v>-0.12637999999999999</c:v>
                </c:pt>
                <c:pt idx="547">
                  <c:v>-0.12594</c:v>
                </c:pt>
                <c:pt idx="548">
                  <c:v>-0.12559000000000001</c:v>
                </c:pt>
                <c:pt idx="549">
                  <c:v>-0.12537000000000001</c:v>
                </c:pt>
                <c:pt idx="550">
                  <c:v>-0.12520999999999999</c:v>
                </c:pt>
                <c:pt idx="551">
                  <c:v>-0.12506</c:v>
                </c:pt>
                <c:pt idx="552">
                  <c:v>-0.12486999999999999</c:v>
                </c:pt>
                <c:pt idx="553">
                  <c:v>-0.12463</c:v>
                </c:pt>
                <c:pt idx="554">
                  <c:v>-0.12428</c:v>
                </c:pt>
                <c:pt idx="555">
                  <c:v>-0.12381</c:v>
                </c:pt>
                <c:pt idx="556">
                  <c:v>-0.12327</c:v>
                </c:pt>
                <c:pt idx="557">
                  <c:v>-0.12273000000000001</c:v>
                </c:pt>
                <c:pt idx="558">
                  <c:v>-0.12223000000000001</c:v>
                </c:pt>
                <c:pt idx="559">
                  <c:v>-0.12166</c:v>
                </c:pt>
                <c:pt idx="560">
                  <c:v>-0.12098</c:v>
                </c:pt>
                <c:pt idx="561">
                  <c:v>-0.12012</c:v>
                </c:pt>
                <c:pt idx="562">
                  <c:v>-0.11910999999999999</c:v>
                </c:pt>
                <c:pt idx="563">
                  <c:v>-0.11797000000000001</c:v>
                </c:pt>
                <c:pt idx="564">
                  <c:v>-0.11677999999999999</c:v>
                </c:pt>
                <c:pt idx="565">
                  <c:v>-0.11561</c:v>
                </c:pt>
                <c:pt idx="566">
                  <c:v>-0.11463</c:v>
                </c:pt>
                <c:pt idx="567">
                  <c:v>-0.11385000000000001</c:v>
                </c:pt>
                <c:pt idx="568">
                  <c:v>-0.11322</c:v>
                </c:pt>
                <c:pt idx="569">
                  <c:v>-0.11267000000000001</c:v>
                </c:pt>
                <c:pt idx="570">
                  <c:v>-0.11222</c:v>
                </c:pt>
                <c:pt idx="571">
                  <c:v>-0.11176999999999999</c:v>
                </c:pt>
                <c:pt idx="572">
                  <c:v>-0.11119999999999999</c:v>
                </c:pt>
                <c:pt idx="573">
                  <c:v>-0.11047</c:v>
                </c:pt>
                <c:pt idx="574">
                  <c:v>-0.10961</c:v>
                </c:pt>
                <c:pt idx="575">
                  <c:v>-0.10861999999999999</c:v>
                </c:pt>
                <c:pt idx="576">
                  <c:v>-0.10747</c:v>
                </c:pt>
                <c:pt idx="577">
                  <c:v>-0.10630000000000001</c:v>
                </c:pt>
                <c:pt idx="578">
                  <c:v>-0.10521999999999999</c:v>
                </c:pt>
                <c:pt idx="579">
                  <c:v>-0.10425</c:v>
                </c:pt>
                <c:pt idx="580">
                  <c:v>-0.10328</c:v>
                </c:pt>
                <c:pt idx="581">
                  <c:v>-0.10233</c:v>
                </c:pt>
                <c:pt idx="582">
                  <c:v>-0.10134</c:v>
                </c:pt>
                <c:pt idx="583">
                  <c:v>-0.10034</c:v>
                </c:pt>
                <c:pt idx="584">
                  <c:v>-9.9419999999999994E-2</c:v>
                </c:pt>
                <c:pt idx="585">
                  <c:v>-9.8619999999999999E-2</c:v>
                </c:pt>
                <c:pt idx="586">
                  <c:v>-9.7970000000000002E-2</c:v>
                </c:pt>
                <c:pt idx="587">
                  <c:v>-9.7439999999999999E-2</c:v>
                </c:pt>
                <c:pt idx="588">
                  <c:v>-9.7049999999999997E-2</c:v>
                </c:pt>
                <c:pt idx="589">
                  <c:v>-9.6790000000000001E-2</c:v>
                </c:pt>
                <c:pt idx="590">
                  <c:v>-9.6790000000000001E-2</c:v>
                </c:pt>
                <c:pt idx="591">
                  <c:v>-9.6960000000000005E-2</c:v>
                </c:pt>
                <c:pt idx="592">
                  <c:v>-9.7210000000000005E-2</c:v>
                </c:pt>
                <c:pt idx="593">
                  <c:v>-9.7309999999999994E-2</c:v>
                </c:pt>
                <c:pt idx="594">
                  <c:v>-9.7239999999999993E-2</c:v>
                </c:pt>
                <c:pt idx="595">
                  <c:v>-9.6890000000000004E-2</c:v>
                </c:pt>
                <c:pt idx="596">
                  <c:v>-9.6420000000000006E-2</c:v>
                </c:pt>
                <c:pt idx="597">
                  <c:v>-9.5869999999999997E-2</c:v>
                </c:pt>
                <c:pt idx="598">
                  <c:v>-9.5390000000000003E-2</c:v>
                </c:pt>
                <c:pt idx="599">
                  <c:v>-9.4839999999999994E-2</c:v>
                </c:pt>
                <c:pt idx="600">
                  <c:v>-9.4219999999999998E-2</c:v>
                </c:pt>
                <c:pt idx="601">
                  <c:v>-9.3520000000000006E-2</c:v>
                </c:pt>
                <c:pt idx="602">
                  <c:v>-9.2840000000000006E-2</c:v>
                </c:pt>
                <c:pt idx="603">
                  <c:v>-9.2240000000000003E-2</c:v>
                </c:pt>
                <c:pt idx="604">
                  <c:v>-9.1819999999999999E-2</c:v>
                </c:pt>
                <c:pt idx="605">
                  <c:v>-9.1670000000000001E-2</c:v>
                </c:pt>
                <c:pt idx="606">
                  <c:v>-9.1800000000000007E-2</c:v>
                </c:pt>
                <c:pt idx="607">
                  <c:v>-9.2170000000000002E-2</c:v>
                </c:pt>
                <c:pt idx="608">
                  <c:v>-9.2700000000000005E-2</c:v>
                </c:pt>
                <c:pt idx="609">
                  <c:v>-9.3289999999999998E-2</c:v>
                </c:pt>
                <c:pt idx="610">
                  <c:v>-9.3810000000000004E-2</c:v>
                </c:pt>
                <c:pt idx="611">
                  <c:v>-9.4140000000000001E-2</c:v>
                </c:pt>
                <c:pt idx="612">
                  <c:v>-9.4189999999999996E-2</c:v>
                </c:pt>
                <c:pt idx="613">
                  <c:v>-9.3869999999999995E-2</c:v>
                </c:pt>
                <c:pt idx="614">
                  <c:v>-9.3310000000000004E-2</c:v>
                </c:pt>
                <c:pt idx="615">
                  <c:v>-9.2600000000000002E-2</c:v>
                </c:pt>
                <c:pt idx="616">
                  <c:v>-9.1880000000000003E-2</c:v>
                </c:pt>
                <c:pt idx="617">
                  <c:v>-9.1189999999999993E-2</c:v>
                </c:pt>
                <c:pt idx="618">
                  <c:v>-9.0609999999999996E-2</c:v>
                </c:pt>
                <c:pt idx="619">
                  <c:v>-9.0109999999999996E-2</c:v>
                </c:pt>
                <c:pt idx="620">
                  <c:v>-8.9630000000000001E-2</c:v>
                </c:pt>
                <c:pt idx="621">
                  <c:v>-8.9160000000000003E-2</c:v>
                </c:pt>
                <c:pt idx="622">
                  <c:v>-8.8749999999999996E-2</c:v>
                </c:pt>
                <c:pt idx="623">
                  <c:v>-8.8370000000000004E-2</c:v>
                </c:pt>
                <c:pt idx="624">
                  <c:v>-8.7970000000000007E-2</c:v>
                </c:pt>
                <c:pt idx="625">
                  <c:v>-8.7559999999999999E-2</c:v>
                </c:pt>
                <c:pt idx="626">
                  <c:v>-8.7139999999999995E-2</c:v>
                </c:pt>
                <c:pt idx="627">
                  <c:v>-8.6709999999999995E-2</c:v>
                </c:pt>
                <c:pt idx="628">
                  <c:v>-8.6269999999999999E-2</c:v>
                </c:pt>
                <c:pt idx="629">
                  <c:v>-8.5860000000000006E-2</c:v>
                </c:pt>
                <c:pt idx="630">
                  <c:v>-8.5510000000000003E-2</c:v>
                </c:pt>
                <c:pt idx="631">
                  <c:v>-8.523E-2</c:v>
                </c:pt>
                <c:pt idx="632">
                  <c:v>-8.5019999999999998E-2</c:v>
                </c:pt>
                <c:pt idx="633">
                  <c:v>-8.4909999999999999E-2</c:v>
                </c:pt>
                <c:pt idx="634">
                  <c:v>-8.4830000000000003E-2</c:v>
                </c:pt>
                <c:pt idx="635">
                  <c:v>-8.4709999999999994E-2</c:v>
                </c:pt>
                <c:pt idx="636">
                  <c:v>-8.455E-2</c:v>
                </c:pt>
                <c:pt idx="637">
                  <c:v>-8.4419999999999995E-2</c:v>
                </c:pt>
                <c:pt idx="638">
                  <c:v>-8.4309999999999996E-2</c:v>
                </c:pt>
                <c:pt idx="639">
                  <c:v>-8.4220000000000003E-2</c:v>
                </c:pt>
                <c:pt idx="640">
                  <c:v>-8.4099999999999994E-2</c:v>
                </c:pt>
                <c:pt idx="641">
                  <c:v>-8.3799999999999999E-2</c:v>
                </c:pt>
                <c:pt idx="642">
                  <c:v>-8.3260000000000001E-2</c:v>
                </c:pt>
                <c:pt idx="643">
                  <c:v>-8.2530000000000006E-2</c:v>
                </c:pt>
                <c:pt idx="644">
                  <c:v>-8.1720000000000001E-2</c:v>
                </c:pt>
                <c:pt idx="645">
                  <c:v>-8.0920000000000006E-2</c:v>
                </c:pt>
                <c:pt idx="646">
                  <c:v>-8.0280000000000004E-2</c:v>
                </c:pt>
                <c:pt idx="647">
                  <c:v>-7.9769999999999994E-2</c:v>
                </c:pt>
                <c:pt idx="648">
                  <c:v>-7.9320000000000002E-2</c:v>
                </c:pt>
                <c:pt idx="649">
                  <c:v>-7.8820000000000001E-2</c:v>
                </c:pt>
                <c:pt idx="650">
                  <c:v>-7.8350000000000003E-2</c:v>
                </c:pt>
                <c:pt idx="651">
                  <c:v>-7.7899999999999997E-2</c:v>
                </c:pt>
                <c:pt idx="652">
                  <c:v>-7.7460000000000001E-2</c:v>
                </c:pt>
                <c:pt idx="653">
                  <c:v>-7.714E-2</c:v>
                </c:pt>
                <c:pt idx="654">
                  <c:v>-7.689E-2</c:v>
                </c:pt>
                <c:pt idx="655">
                  <c:v>-7.6539999999999997E-2</c:v>
                </c:pt>
                <c:pt idx="656">
                  <c:v>-7.603E-2</c:v>
                </c:pt>
                <c:pt idx="657">
                  <c:v>-7.5329999999999994E-2</c:v>
                </c:pt>
                <c:pt idx="658">
                  <c:v>-7.4469999999999995E-2</c:v>
                </c:pt>
                <c:pt idx="659">
                  <c:v>-7.3539999999999994E-2</c:v>
                </c:pt>
                <c:pt idx="660">
                  <c:v>-7.2700000000000001E-2</c:v>
                </c:pt>
                <c:pt idx="661">
                  <c:v>-7.1959999999999996E-2</c:v>
                </c:pt>
                <c:pt idx="662">
                  <c:v>-7.1309999999999998E-2</c:v>
                </c:pt>
                <c:pt idx="663">
                  <c:v>-7.0709999999999995E-2</c:v>
                </c:pt>
                <c:pt idx="664">
                  <c:v>-7.0220000000000005E-2</c:v>
                </c:pt>
                <c:pt idx="665">
                  <c:v>-6.9760000000000003E-2</c:v>
                </c:pt>
                <c:pt idx="666">
                  <c:v>-6.9330000000000003E-2</c:v>
                </c:pt>
                <c:pt idx="667">
                  <c:v>-6.8949999999999997E-2</c:v>
                </c:pt>
                <c:pt idx="668">
                  <c:v>-6.8589999999999998E-2</c:v>
                </c:pt>
                <c:pt idx="669">
                  <c:v>-6.8199999999999997E-2</c:v>
                </c:pt>
                <c:pt idx="670">
                  <c:v>-6.7780000000000007E-2</c:v>
                </c:pt>
                <c:pt idx="671">
                  <c:v>-6.7390000000000005E-2</c:v>
                </c:pt>
                <c:pt idx="672">
                  <c:v>-6.7019999999999996E-2</c:v>
                </c:pt>
                <c:pt idx="673">
                  <c:v>-6.6689999999999999E-2</c:v>
                </c:pt>
                <c:pt idx="674">
                  <c:v>-6.6390000000000005E-2</c:v>
                </c:pt>
                <c:pt idx="675">
                  <c:v>-6.6140000000000004E-2</c:v>
                </c:pt>
                <c:pt idx="676">
                  <c:v>-6.59E-2</c:v>
                </c:pt>
                <c:pt idx="677">
                  <c:v>-6.5780000000000005E-2</c:v>
                </c:pt>
                <c:pt idx="678">
                  <c:v>-6.5809999999999994E-2</c:v>
                </c:pt>
                <c:pt idx="679">
                  <c:v>-6.6030000000000005E-2</c:v>
                </c:pt>
                <c:pt idx="680">
                  <c:v>-6.6420000000000007E-2</c:v>
                </c:pt>
                <c:pt idx="681">
                  <c:v>-6.6960000000000006E-2</c:v>
                </c:pt>
                <c:pt idx="682">
                  <c:v>-6.7510000000000001E-2</c:v>
                </c:pt>
                <c:pt idx="683">
                  <c:v>-6.8000000000000005E-2</c:v>
                </c:pt>
                <c:pt idx="684">
                  <c:v>-6.8339999999999998E-2</c:v>
                </c:pt>
                <c:pt idx="685">
                  <c:v>-6.8500000000000005E-2</c:v>
                </c:pt>
                <c:pt idx="686">
                  <c:v>-6.8479999999999999E-2</c:v>
                </c:pt>
                <c:pt idx="687">
                  <c:v>-6.8339999999999998E-2</c:v>
                </c:pt>
                <c:pt idx="688">
                  <c:v>-6.8029999999999993E-2</c:v>
                </c:pt>
                <c:pt idx="689">
                  <c:v>-6.7519999999999997E-2</c:v>
                </c:pt>
                <c:pt idx="690">
                  <c:v>-6.6820000000000004E-2</c:v>
                </c:pt>
                <c:pt idx="691">
                  <c:v>-6.6009999999999999E-2</c:v>
                </c:pt>
                <c:pt idx="692">
                  <c:v>-6.5089999999999995E-2</c:v>
                </c:pt>
                <c:pt idx="693">
                  <c:v>-6.4170000000000005E-2</c:v>
                </c:pt>
                <c:pt idx="694">
                  <c:v>-6.3289999999999999E-2</c:v>
                </c:pt>
                <c:pt idx="695">
                  <c:v>-6.2570000000000001E-2</c:v>
                </c:pt>
                <c:pt idx="696">
                  <c:v>-6.191E-2</c:v>
                </c:pt>
                <c:pt idx="697">
                  <c:v>-6.13E-2</c:v>
                </c:pt>
                <c:pt idx="698">
                  <c:v>-6.0699999999999997E-2</c:v>
                </c:pt>
                <c:pt idx="699">
                  <c:v>-6.0260000000000001E-2</c:v>
                </c:pt>
                <c:pt idx="700">
                  <c:v>-5.9990000000000002E-2</c:v>
                </c:pt>
                <c:pt idx="701">
                  <c:v>-5.9959999999999999E-2</c:v>
                </c:pt>
                <c:pt idx="702">
                  <c:v>-6.0019999999999997E-2</c:v>
                </c:pt>
                <c:pt idx="703">
                  <c:v>-6.0170000000000001E-2</c:v>
                </c:pt>
                <c:pt idx="704">
                  <c:v>-6.019E-2</c:v>
                </c:pt>
                <c:pt idx="705">
                  <c:v>-6.012E-2</c:v>
                </c:pt>
                <c:pt idx="706">
                  <c:v>-5.9959999999999999E-2</c:v>
                </c:pt>
                <c:pt idx="707">
                  <c:v>-5.9819999999999998E-2</c:v>
                </c:pt>
                <c:pt idx="708">
                  <c:v>-5.9679999999999997E-2</c:v>
                </c:pt>
                <c:pt idx="709">
                  <c:v>-5.9549999999999999E-2</c:v>
                </c:pt>
                <c:pt idx="710">
                  <c:v>-5.9290000000000002E-2</c:v>
                </c:pt>
                <c:pt idx="711">
                  <c:v>-5.883E-2</c:v>
                </c:pt>
                <c:pt idx="712">
                  <c:v>-5.824E-2</c:v>
                </c:pt>
                <c:pt idx="713">
                  <c:v>-5.7680000000000002E-2</c:v>
                </c:pt>
                <c:pt idx="714">
                  <c:v>-5.7279999999999998E-2</c:v>
                </c:pt>
                <c:pt idx="715">
                  <c:v>-5.7020000000000001E-2</c:v>
                </c:pt>
                <c:pt idx="716">
                  <c:v>-5.6869999999999997E-2</c:v>
                </c:pt>
                <c:pt idx="717">
                  <c:v>-5.6779999999999997E-2</c:v>
                </c:pt>
                <c:pt idx="718">
                  <c:v>-5.6759999999999998E-2</c:v>
                </c:pt>
                <c:pt idx="719">
                  <c:v>-5.6800000000000003E-2</c:v>
                </c:pt>
                <c:pt idx="720">
                  <c:v>-5.6980000000000003E-2</c:v>
                </c:pt>
                <c:pt idx="721">
                  <c:v>-5.7239999999999999E-2</c:v>
                </c:pt>
                <c:pt idx="722">
                  <c:v>-5.7520000000000002E-2</c:v>
                </c:pt>
                <c:pt idx="723">
                  <c:v>-5.7709999999999997E-2</c:v>
                </c:pt>
                <c:pt idx="724">
                  <c:v>-5.7750000000000003E-2</c:v>
                </c:pt>
                <c:pt idx="725">
                  <c:v>-5.7639999999999997E-2</c:v>
                </c:pt>
                <c:pt idx="726">
                  <c:v>-5.7500000000000002E-2</c:v>
                </c:pt>
                <c:pt idx="727">
                  <c:v>-5.7349999999999998E-2</c:v>
                </c:pt>
                <c:pt idx="728">
                  <c:v>-5.7180000000000002E-2</c:v>
                </c:pt>
                <c:pt idx="729">
                  <c:v>-5.6890000000000003E-2</c:v>
                </c:pt>
                <c:pt idx="730">
                  <c:v>-5.6410000000000002E-2</c:v>
                </c:pt>
                <c:pt idx="731">
                  <c:v>-5.5719999999999999E-2</c:v>
                </c:pt>
                <c:pt idx="732">
                  <c:v>-5.4890000000000001E-2</c:v>
                </c:pt>
                <c:pt idx="733">
                  <c:v>-5.4050000000000001E-2</c:v>
                </c:pt>
                <c:pt idx="734">
                  <c:v>-5.3319999999999999E-2</c:v>
                </c:pt>
                <c:pt idx="735">
                  <c:v>-5.2789999999999997E-2</c:v>
                </c:pt>
                <c:pt idx="736">
                  <c:v>-5.2420000000000001E-2</c:v>
                </c:pt>
                <c:pt idx="737">
                  <c:v>-5.2139999999999999E-2</c:v>
                </c:pt>
                <c:pt idx="738">
                  <c:v>-5.1889999999999999E-2</c:v>
                </c:pt>
                <c:pt idx="739">
                  <c:v>-5.1740000000000001E-2</c:v>
                </c:pt>
                <c:pt idx="740">
                  <c:v>-5.169E-2</c:v>
                </c:pt>
                <c:pt idx="741">
                  <c:v>-5.1720000000000002E-2</c:v>
                </c:pt>
                <c:pt idx="742">
                  <c:v>-5.1839999999999997E-2</c:v>
                </c:pt>
                <c:pt idx="743">
                  <c:v>-5.2080000000000001E-2</c:v>
                </c:pt>
                <c:pt idx="744">
                  <c:v>-5.2330000000000002E-2</c:v>
                </c:pt>
                <c:pt idx="745">
                  <c:v>-5.2569999999999999E-2</c:v>
                </c:pt>
                <c:pt idx="746">
                  <c:v>-5.2850000000000001E-2</c:v>
                </c:pt>
                <c:pt idx="747">
                  <c:v>-5.3199999999999997E-2</c:v>
                </c:pt>
                <c:pt idx="748">
                  <c:v>-5.3560000000000003E-2</c:v>
                </c:pt>
                <c:pt idx="749">
                  <c:v>-5.3900000000000003E-2</c:v>
                </c:pt>
                <c:pt idx="750">
                  <c:v>-5.4120000000000001E-2</c:v>
                </c:pt>
                <c:pt idx="751">
                  <c:v>-5.4170000000000003E-2</c:v>
                </c:pt>
                <c:pt idx="752">
                  <c:v>-5.3949999999999998E-2</c:v>
                </c:pt>
                <c:pt idx="753">
                  <c:v>-5.3629999999999997E-2</c:v>
                </c:pt>
                <c:pt idx="754">
                  <c:v>-5.3260000000000002E-2</c:v>
                </c:pt>
                <c:pt idx="755">
                  <c:v>-5.289E-2</c:v>
                </c:pt>
                <c:pt idx="756">
                  <c:v>-5.2519999999999997E-2</c:v>
                </c:pt>
                <c:pt idx="757">
                  <c:v>-5.2229999999999999E-2</c:v>
                </c:pt>
                <c:pt idx="758">
                  <c:v>-5.1990000000000001E-2</c:v>
                </c:pt>
                <c:pt idx="759">
                  <c:v>-5.1790000000000003E-2</c:v>
                </c:pt>
                <c:pt idx="760">
                  <c:v>-5.1580000000000001E-2</c:v>
                </c:pt>
                <c:pt idx="761">
                  <c:v>-5.144E-2</c:v>
                </c:pt>
                <c:pt idx="762">
                  <c:v>-5.1299999999999998E-2</c:v>
                </c:pt>
                <c:pt idx="763">
                  <c:v>-5.1090000000000003E-2</c:v>
                </c:pt>
                <c:pt idx="764">
                  <c:v>-5.0770000000000003E-2</c:v>
                </c:pt>
                <c:pt idx="765">
                  <c:v>-5.0410000000000003E-2</c:v>
                </c:pt>
                <c:pt idx="766">
                  <c:v>-5.0119999999999998E-2</c:v>
                </c:pt>
                <c:pt idx="767">
                  <c:v>-4.9919999999999999E-2</c:v>
                </c:pt>
                <c:pt idx="768">
                  <c:v>-4.9799999999999997E-2</c:v>
                </c:pt>
                <c:pt idx="769">
                  <c:v>-4.9619999999999997E-2</c:v>
                </c:pt>
                <c:pt idx="770">
                  <c:v>-4.938E-2</c:v>
                </c:pt>
                <c:pt idx="771">
                  <c:v>-4.904E-2</c:v>
                </c:pt>
                <c:pt idx="772">
                  <c:v>-4.8730000000000002E-2</c:v>
                </c:pt>
                <c:pt idx="773">
                  <c:v>-4.8550000000000003E-2</c:v>
                </c:pt>
                <c:pt idx="774">
                  <c:v>-4.8660000000000002E-2</c:v>
                </c:pt>
                <c:pt idx="775">
                  <c:v>-4.9009999999999998E-2</c:v>
                </c:pt>
                <c:pt idx="776">
                  <c:v>-4.9599999999999998E-2</c:v>
                </c:pt>
                <c:pt idx="777">
                  <c:v>-5.0270000000000002E-2</c:v>
                </c:pt>
                <c:pt idx="778">
                  <c:v>-5.0869999999999999E-2</c:v>
                </c:pt>
                <c:pt idx="779">
                  <c:v>-5.1290000000000002E-2</c:v>
                </c:pt>
                <c:pt idx="780">
                  <c:v>-5.1560000000000002E-2</c:v>
                </c:pt>
                <c:pt idx="781">
                  <c:v>-5.1749999999999997E-2</c:v>
                </c:pt>
                <c:pt idx="782">
                  <c:v>-5.1860000000000003E-2</c:v>
                </c:pt>
                <c:pt idx="783">
                  <c:v>-5.194E-2</c:v>
                </c:pt>
                <c:pt idx="784">
                  <c:v>-5.1929999999999997E-2</c:v>
                </c:pt>
                <c:pt idx="785">
                  <c:v>-5.1790000000000003E-2</c:v>
                </c:pt>
                <c:pt idx="786">
                  <c:v>-5.1479999999999998E-2</c:v>
                </c:pt>
                <c:pt idx="787">
                  <c:v>-5.1090000000000003E-2</c:v>
                </c:pt>
                <c:pt idx="788">
                  <c:v>-5.0729999999999997E-2</c:v>
                </c:pt>
                <c:pt idx="789">
                  <c:v>-5.0509999999999999E-2</c:v>
                </c:pt>
                <c:pt idx="790">
                  <c:v>-5.0430000000000003E-2</c:v>
                </c:pt>
                <c:pt idx="791">
                  <c:v>-5.0439999999999999E-2</c:v>
                </c:pt>
                <c:pt idx="792">
                  <c:v>-5.042E-2</c:v>
                </c:pt>
                <c:pt idx="793">
                  <c:v>-5.0349999999999999E-2</c:v>
                </c:pt>
                <c:pt idx="794">
                  <c:v>-5.0180000000000002E-2</c:v>
                </c:pt>
                <c:pt idx="795">
                  <c:v>-0.05</c:v>
                </c:pt>
                <c:pt idx="796">
                  <c:v>-4.9829999999999999E-2</c:v>
                </c:pt>
                <c:pt idx="797">
                  <c:v>-4.9669999999999999E-2</c:v>
                </c:pt>
                <c:pt idx="798">
                  <c:v>-4.9450000000000001E-2</c:v>
                </c:pt>
                <c:pt idx="799">
                  <c:v>-4.9149999999999999E-2</c:v>
                </c:pt>
                <c:pt idx="800">
                  <c:v>-4.8719999999999999E-2</c:v>
                </c:pt>
                <c:pt idx="801">
                  <c:v>-4.82E-2</c:v>
                </c:pt>
                <c:pt idx="802">
                  <c:v>-4.7649999999999998E-2</c:v>
                </c:pt>
                <c:pt idx="803">
                  <c:v>-4.7199999999999999E-2</c:v>
                </c:pt>
                <c:pt idx="804">
                  <c:v>-4.691E-2</c:v>
                </c:pt>
                <c:pt idx="805">
                  <c:v>-4.675E-2</c:v>
                </c:pt>
                <c:pt idx="806">
                  <c:v>-4.666E-2</c:v>
                </c:pt>
                <c:pt idx="807">
                  <c:v>-4.6600000000000003E-2</c:v>
                </c:pt>
                <c:pt idx="808">
                  <c:v>-4.6589999999999999E-2</c:v>
                </c:pt>
                <c:pt idx="809">
                  <c:v>-4.6530000000000002E-2</c:v>
                </c:pt>
                <c:pt idx="810">
                  <c:v>-4.65E-2</c:v>
                </c:pt>
                <c:pt idx="811">
                  <c:v>-4.6469999999999997E-2</c:v>
                </c:pt>
                <c:pt idx="812">
                  <c:v>-4.6510000000000003E-2</c:v>
                </c:pt>
                <c:pt idx="813">
                  <c:v>-4.6629999999999998E-2</c:v>
                </c:pt>
                <c:pt idx="814">
                  <c:v>-4.6899999999999997E-2</c:v>
                </c:pt>
                <c:pt idx="815">
                  <c:v>-4.7329999999999997E-2</c:v>
                </c:pt>
                <c:pt idx="816">
                  <c:v>-4.7829999999999998E-2</c:v>
                </c:pt>
                <c:pt idx="817">
                  <c:v>-4.8250000000000001E-2</c:v>
                </c:pt>
                <c:pt idx="818">
                  <c:v>-4.8529999999999997E-2</c:v>
                </c:pt>
                <c:pt idx="819">
                  <c:v>-4.8689999999999997E-2</c:v>
                </c:pt>
                <c:pt idx="820">
                  <c:v>-4.8770000000000001E-2</c:v>
                </c:pt>
                <c:pt idx="821">
                  <c:v>-4.8829999999999998E-2</c:v>
                </c:pt>
                <c:pt idx="822">
                  <c:v>-4.8959999999999997E-2</c:v>
                </c:pt>
                <c:pt idx="823">
                  <c:v>-4.9070000000000003E-2</c:v>
                </c:pt>
                <c:pt idx="824">
                  <c:v>-4.9050000000000003E-2</c:v>
                </c:pt>
                <c:pt idx="825">
                  <c:v>-4.879E-2</c:v>
                </c:pt>
                <c:pt idx="826">
                  <c:v>-4.8329999999999998E-2</c:v>
                </c:pt>
                <c:pt idx="827">
                  <c:v>-4.761E-2</c:v>
                </c:pt>
                <c:pt idx="828">
                  <c:v>-4.6780000000000002E-2</c:v>
                </c:pt>
                <c:pt idx="829">
                  <c:v>-4.6010000000000002E-2</c:v>
                </c:pt>
                <c:pt idx="830">
                  <c:v>-4.5449999999999997E-2</c:v>
                </c:pt>
                <c:pt idx="831">
                  <c:v>-4.5069999999999999E-2</c:v>
                </c:pt>
                <c:pt idx="832">
                  <c:v>-4.4790000000000003E-2</c:v>
                </c:pt>
                <c:pt idx="833">
                  <c:v>-4.4510000000000001E-2</c:v>
                </c:pt>
                <c:pt idx="834">
                  <c:v>-4.4130000000000003E-2</c:v>
                </c:pt>
                <c:pt idx="835">
                  <c:v>-4.367E-2</c:v>
                </c:pt>
                <c:pt idx="836">
                  <c:v>-4.3229999999999998E-2</c:v>
                </c:pt>
                <c:pt idx="837">
                  <c:v>-4.2889999999999998E-2</c:v>
                </c:pt>
                <c:pt idx="838">
                  <c:v>-4.2700000000000002E-2</c:v>
                </c:pt>
                <c:pt idx="839">
                  <c:v>-4.2599999999999999E-2</c:v>
                </c:pt>
                <c:pt idx="840">
                  <c:v>-4.2540000000000001E-2</c:v>
                </c:pt>
                <c:pt idx="841">
                  <c:v>-4.2380000000000001E-2</c:v>
                </c:pt>
                <c:pt idx="842">
                  <c:v>-4.2200000000000001E-2</c:v>
                </c:pt>
                <c:pt idx="843">
                  <c:v>-4.2040000000000001E-2</c:v>
                </c:pt>
                <c:pt idx="844">
                  <c:v>-4.197E-2</c:v>
                </c:pt>
                <c:pt idx="845">
                  <c:v>-4.2040000000000001E-2</c:v>
                </c:pt>
                <c:pt idx="846">
                  <c:v>-4.2229999999999997E-2</c:v>
                </c:pt>
                <c:pt idx="847">
                  <c:v>-4.2500000000000003E-2</c:v>
                </c:pt>
                <c:pt idx="848">
                  <c:v>-4.2750000000000003E-2</c:v>
                </c:pt>
                <c:pt idx="849">
                  <c:v>-4.2939999999999999E-2</c:v>
                </c:pt>
                <c:pt idx="850">
                  <c:v>-4.301E-2</c:v>
                </c:pt>
                <c:pt idx="851">
                  <c:v>-4.3020000000000003E-2</c:v>
                </c:pt>
                <c:pt idx="852">
                  <c:v>-4.2950000000000002E-2</c:v>
                </c:pt>
                <c:pt idx="853">
                  <c:v>-4.2840000000000003E-2</c:v>
                </c:pt>
                <c:pt idx="854">
                  <c:v>-4.2659999999999997E-2</c:v>
                </c:pt>
                <c:pt idx="855">
                  <c:v>-4.2340000000000003E-2</c:v>
                </c:pt>
                <c:pt idx="856">
                  <c:v>-4.1880000000000001E-2</c:v>
                </c:pt>
                <c:pt idx="857">
                  <c:v>-4.138E-2</c:v>
                </c:pt>
                <c:pt idx="858">
                  <c:v>-4.0899999999999999E-2</c:v>
                </c:pt>
                <c:pt idx="859">
                  <c:v>-4.0469999999999999E-2</c:v>
                </c:pt>
                <c:pt idx="860">
                  <c:v>-4.0120000000000003E-2</c:v>
                </c:pt>
                <c:pt idx="861">
                  <c:v>-3.9919999999999997E-2</c:v>
                </c:pt>
                <c:pt idx="862">
                  <c:v>-3.986E-2</c:v>
                </c:pt>
                <c:pt idx="863">
                  <c:v>-3.9829999999999997E-2</c:v>
                </c:pt>
                <c:pt idx="864">
                  <c:v>-3.9809999999999998E-2</c:v>
                </c:pt>
                <c:pt idx="865">
                  <c:v>-3.9789999999999999E-2</c:v>
                </c:pt>
                <c:pt idx="866">
                  <c:v>-3.968E-2</c:v>
                </c:pt>
                <c:pt idx="867">
                  <c:v>-3.943E-2</c:v>
                </c:pt>
                <c:pt idx="868">
                  <c:v>-3.909E-2</c:v>
                </c:pt>
                <c:pt idx="869">
                  <c:v>-3.8719999999999997E-2</c:v>
                </c:pt>
                <c:pt idx="870">
                  <c:v>-3.8429999999999999E-2</c:v>
                </c:pt>
                <c:pt idx="871">
                  <c:v>-3.8219999999999997E-2</c:v>
                </c:pt>
                <c:pt idx="872">
                  <c:v>-3.8109999999999998E-2</c:v>
                </c:pt>
                <c:pt idx="873">
                  <c:v>-3.8019999999999998E-2</c:v>
                </c:pt>
                <c:pt idx="874">
                  <c:v>-3.7940000000000002E-2</c:v>
                </c:pt>
                <c:pt idx="875">
                  <c:v>-3.7810000000000003E-2</c:v>
                </c:pt>
                <c:pt idx="876">
                  <c:v>-3.7690000000000001E-2</c:v>
                </c:pt>
                <c:pt idx="877">
                  <c:v>-3.7569999999999999E-2</c:v>
                </c:pt>
                <c:pt idx="878">
                  <c:v>-3.7569999999999999E-2</c:v>
                </c:pt>
                <c:pt idx="879">
                  <c:v>-3.7620000000000001E-2</c:v>
                </c:pt>
                <c:pt idx="880">
                  <c:v>-3.7699999999999997E-2</c:v>
                </c:pt>
                <c:pt idx="881">
                  <c:v>-3.7699999999999997E-2</c:v>
                </c:pt>
                <c:pt idx="882">
                  <c:v>-3.773E-2</c:v>
                </c:pt>
                <c:pt idx="883">
                  <c:v>-3.7760000000000002E-2</c:v>
                </c:pt>
                <c:pt idx="884">
                  <c:v>-3.7920000000000002E-2</c:v>
                </c:pt>
                <c:pt idx="885">
                  <c:v>-3.8179999999999999E-2</c:v>
                </c:pt>
                <c:pt idx="886">
                  <c:v>-3.8609999999999998E-2</c:v>
                </c:pt>
                <c:pt idx="887">
                  <c:v>-3.9030000000000002E-2</c:v>
                </c:pt>
                <c:pt idx="888">
                  <c:v>-3.9399999999999998E-2</c:v>
                </c:pt>
                <c:pt idx="889">
                  <c:v>-3.9620000000000002E-2</c:v>
                </c:pt>
                <c:pt idx="890">
                  <c:v>-3.9719999999999998E-2</c:v>
                </c:pt>
                <c:pt idx="891">
                  <c:v>-3.9660000000000001E-2</c:v>
                </c:pt>
                <c:pt idx="892">
                  <c:v>-3.9530000000000003E-2</c:v>
                </c:pt>
                <c:pt idx="893">
                  <c:v>-3.9390000000000001E-2</c:v>
                </c:pt>
                <c:pt idx="894">
                  <c:v>-3.925E-2</c:v>
                </c:pt>
                <c:pt idx="895">
                  <c:v>-3.9039999999999998E-2</c:v>
                </c:pt>
                <c:pt idx="896">
                  <c:v>-3.8730000000000001E-2</c:v>
                </c:pt>
                <c:pt idx="897">
                  <c:v>-3.8339999999999999E-2</c:v>
                </c:pt>
                <c:pt idx="898">
                  <c:v>-3.7870000000000001E-2</c:v>
                </c:pt>
                <c:pt idx="899">
                  <c:v>-3.7409999999999999E-2</c:v>
                </c:pt>
                <c:pt idx="900">
                  <c:v>-3.7130000000000003E-2</c:v>
                </c:pt>
                <c:pt idx="901">
                  <c:v>-3.705E-2</c:v>
                </c:pt>
                <c:pt idx="902">
                  <c:v>-3.712E-2</c:v>
                </c:pt>
                <c:pt idx="903">
                  <c:v>-3.7249999999999998E-2</c:v>
                </c:pt>
                <c:pt idx="904">
                  <c:v>-3.7379999999999997E-2</c:v>
                </c:pt>
                <c:pt idx="905">
                  <c:v>-3.7429999999999998E-2</c:v>
                </c:pt>
                <c:pt idx="906">
                  <c:v>-3.7400000000000003E-2</c:v>
                </c:pt>
                <c:pt idx="907">
                  <c:v>-3.737E-2</c:v>
                </c:pt>
                <c:pt idx="908">
                  <c:v>-3.739E-2</c:v>
                </c:pt>
                <c:pt idx="909">
                  <c:v>-3.7440000000000001E-2</c:v>
                </c:pt>
                <c:pt idx="910">
                  <c:v>-3.7510000000000002E-2</c:v>
                </c:pt>
                <c:pt idx="911">
                  <c:v>-3.7569999999999999E-2</c:v>
                </c:pt>
                <c:pt idx="912">
                  <c:v>-3.7560000000000003E-2</c:v>
                </c:pt>
                <c:pt idx="913">
                  <c:v>-3.739E-2</c:v>
                </c:pt>
                <c:pt idx="914">
                  <c:v>-3.7150000000000002E-2</c:v>
                </c:pt>
                <c:pt idx="915">
                  <c:v>-3.6839999999999998E-2</c:v>
                </c:pt>
                <c:pt idx="916">
                  <c:v>-3.6580000000000001E-2</c:v>
                </c:pt>
                <c:pt idx="917">
                  <c:v>-3.637E-2</c:v>
                </c:pt>
                <c:pt idx="918">
                  <c:v>-3.6319999999999998E-2</c:v>
                </c:pt>
                <c:pt idx="919">
                  <c:v>-3.6380000000000003E-2</c:v>
                </c:pt>
                <c:pt idx="920">
                  <c:v>-3.6499999999999998E-2</c:v>
                </c:pt>
                <c:pt idx="921">
                  <c:v>-3.6569999999999998E-2</c:v>
                </c:pt>
                <c:pt idx="922">
                  <c:v>-3.6639999999999999E-2</c:v>
                </c:pt>
                <c:pt idx="923">
                  <c:v>-3.6679999999999997E-2</c:v>
                </c:pt>
                <c:pt idx="924">
                  <c:v>-3.6749999999999998E-2</c:v>
                </c:pt>
                <c:pt idx="925">
                  <c:v>-3.678E-2</c:v>
                </c:pt>
                <c:pt idx="926">
                  <c:v>-3.6850000000000001E-2</c:v>
                </c:pt>
                <c:pt idx="927">
                  <c:v>-3.6850000000000001E-2</c:v>
                </c:pt>
                <c:pt idx="928">
                  <c:v>-3.6830000000000002E-2</c:v>
                </c:pt>
                <c:pt idx="929">
                  <c:v>-3.671E-2</c:v>
                </c:pt>
                <c:pt idx="930">
                  <c:v>-3.6549999999999999E-2</c:v>
                </c:pt>
                <c:pt idx="931">
                  <c:v>-3.6380000000000003E-2</c:v>
                </c:pt>
                <c:pt idx="932">
                  <c:v>-3.6249999999999998E-2</c:v>
                </c:pt>
                <c:pt idx="933">
                  <c:v>-3.61E-2</c:v>
                </c:pt>
                <c:pt idx="934">
                  <c:v>-3.5959999999999999E-2</c:v>
                </c:pt>
                <c:pt idx="935">
                  <c:v>-3.5889999999999998E-2</c:v>
                </c:pt>
                <c:pt idx="936">
                  <c:v>-3.585E-2</c:v>
                </c:pt>
                <c:pt idx="937">
                  <c:v>-3.5810000000000002E-2</c:v>
                </c:pt>
                <c:pt idx="938">
                  <c:v>-3.585E-2</c:v>
                </c:pt>
                <c:pt idx="939">
                  <c:v>-3.5990000000000001E-2</c:v>
                </c:pt>
                <c:pt idx="940">
                  <c:v>-3.6179999999999997E-2</c:v>
                </c:pt>
                <c:pt idx="941">
                  <c:v>-3.6409999999999998E-2</c:v>
                </c:pt>
                <c:pt idx="942">
                  <c:v>-3.6760000000000001E-2</c:v>
                </c:pt>
                <c:pt idx="943">
                  <c:v>-3.7229999999999999E-2</c:v>
                </c:pt>
                <c:pt idx="944">
                  <c:v>-3.7760000000000002E-2</c:v>
                </c:pt>
                <c:pt idx="945">
                  <c:v>-3.832E-2</c:v>
                </c:pt>
                <c:pt idx="946">
                  <c:v>-3.8920000000000003E-2</c:v>
                </c:pt>
                <c:pt idx="947">
                  <c:v>-3.9460000000000002E-2</c:v>
                </c:pt>
                <c:pt idx="948">
                  <c:v>-3.9919999999999997E-2</c:v>
                </c:pt>
                <c:pt idx="949">
                  <c:v>-4.027E-2</c:v>
                </c:pt>
                <c:pt idx="950">
                  <c:v>-4.0529999999999997E-2</c:v>
                </c:pt>
                <c:pt idx="951">
                  <c:v>-4.0620000000000003E-2</c:v>
                </c:pt>
                <c:pt idx="952">
                  <c:v>-4.0689999999999997E-2</c:v>
                </c:pt>
                <c:pt idx="953">
                  <c:v>-4.0770000000000001E-2</c:v>
                </c:pt>
                <c:pt idx="954">
                  <c:v>-4.0910000000000002E-2</c:v>
                </c:pt>
                <c:pt idx="955">
                  <c:v>-4.1099999999999998E-2</c:v>
                </c:pt>
                <c:pt idx="956">
                  <c:v>-4.138E-2</c:v>
                </c:pt>
                <c:pt idx="957">
                  <c:v>-4.1750000000000002E-2</c:v>
                </c:pt>
                <c:pt idx="958">
                  <c:v>-4.2119999999999998E-2</c:v>
                </c:pt>
                <c:pt idx="959">
                  <c:v>-4.2419999999999999E-2</c:v>
                </c:pt>
                <c:pt idx="960">
                  <c:v>-4.2639999999999997E-2</c:v>
                </c:pt>
                <c:pt idx="961">
                  <c:v>-4.274E-2</c:v>
                </c:pt>
                <c:pt idx="962">
                  <c:v>-4.2729999999999997E-2</c:v>
                </c:pt>
                <c:pt idx="963">
                  <c:v>-4.2599999999999999E-2</c:v>
                </c:pt>
                <c:pt idx="964">
                  <c:v>-4.2439999999999999E-2</c:v>
                </c:pt>
                <c:pt idx="965">
                  <c:v>-4.2270000000000002E-2</c:v>
                </c:pt>
                <c:pt idx="966">
                  <c:v>-4.2139999999999997E-2</c:v>
                </c:pt>
                <c:pt idx="967">
                  <c:v>-4.1880000000000001E-2</c:v>
                </c:pt>
                <c:pt idx="968">
                  <c:v>-4.1540000000000001E-2</c:v>
                </c:pt>
                <c:pt idx="969">
                  <c:v>-4.1110000000000001E-2</c:v>
                </c:pt>
                <c:pt idx="970">
                  <c:v>-4.0710000000000003E-2</c:v>
                </c:pt>
                <c:pt idx="971">
                  <c:v>-4.0320000000000002E-2</c:v>
                </c:pt>
                <c:pt idx="972">
                  <c:v>-4.0030000000000003E-2</c:v>
                </c:pt>
                <c:pt idx="973">
                  <c:v>-3.9750000000000001E-2</c:v>
                </c:pt>
                <c:pt idx="974">
                  <c:v>-3.9530000000000003E-2</c:v>
                </c:pt>
                <c:pt idx="975">
                  <c:v>-3.925E-2</c:v>
                </c:pt>
                <c:pt idx="976">
                  <c:v>-3.8989999999999997E-2</c:v>
                </c:pt>
                <c:pt idx="977">
                  <c:v>-3.866E-2</c:v>
                </c:pt>
                <c:pt idx="978">
                  <c:v>-3.8429999999999999E-2</c:v>
                </c:pt>
                <c:pt idx="979">
                  <c:v>-3.8260000000000002E-2</c:v>
                </c:pt>
                <c:pt idx="980">
                  <c:v>-3.8190000000000002E-2</c:v>
                </c:pt>
                <c:pt idx="981">
                  <c:v>-3.8179999999999999E-2</c:v>
                </c:pt>
                <c:pt idx="982">
                  <c:v>-3.8289999999999998E-2</c:v>
                </c:pt>
                <c:pt idx="983">
                  <c:v>-3.8440000000000002E-2</c:v>
                </c:pt>
                <c:pt idx="984">
                  <c:v>-3.8600000000000002E-2</c:v>
                </c:pt>
                <c:pt idx="985">
                  <c:v>-3.8739999999999997E-2</c:v>
                </c:pt>
                <c:pt idx="986">
                  <c:v>-3.882E-2</c:v>
                </c:pt>
                <c:pt idx="987">
                  <c:v>-3.8850000000000003E-2</c:v>
                </c:pt>
                <c:pt idx="988">
                  <c:v>-3.8780000000000002E-2</c:v>
                </c:pt>
                <c:pt idx="989">
                  <c:v>-3.8679999999999999E-2</c:v>
                </c:pt>
                <c:pt idx="990">
                  <c:v>-3.85E-2</c:v>
                </c:pt>
                <c:pt idx="991">
                  <c:v>-3.832E-2</c:v>
                </c:pt>
                <c:pt idx="992">
                  <c:v>-3.8120000000000001E-2</c:v>
                </c:pt>
                <c:pt idx="993">
                  <c:v>-3.789E-2</c:v>
                </c:pt>
                <c:pt idx="994">
                  <c:v>-3.7620000000000001E-2</c:v>
                </c:pt>
                <c:pt idx="995">
                  <c:v>-3.7310000000000003E-2</c:v>
                </c:pt>
                <c:pt idx="996">
                  <c:v>-3.6990000000000002E-2</c:v>
                </c:pt>
                <c:pt idx="997">
                  <c:v>-3.6630000000000003E-2</c:v>
                </c:pt>
                <c:pt idx="998">
                  <c:v>-3.635E-2</c:v>
                </c:pt>
                <c:pt idx="999">
                  <c:v>-3.6110000000000003E-2</c:v>
                </c:pt>
                <c:pt idx="1000">
                  <c:v>-3.5970000000000002E-2</c:v>
                </c:pt>
                <c:pt idx="1001">
                  <c:v>-3.5869999999999999E-2</c:v>
                </c:pt>
                <c:pt idx="1002">
                  <c:v>-3.5909999999999997E-2</c:v>
                </c:pt>
                <c:pt idx="1003">
                  <c:v>-3.5929999999999997E-2</c:v>
                </c:pt>
                <c:pt idx="1004">
                  <c:v>-3.5979999999999998E-2</c:v>
                </c:pt>
                <c:pt idx="1005">
                  <c:v>-3.601E-2</c:v>
                </c:pt>
                <c:pt idx="1006">
                  <c:v>-3.6069999999999998E-2</c:v>
                </c:pt>
                <c:pt idx="1007">
                  <c:v>-3.6089999999999997E-2</c:v>
                </c:pt>
                <c:pt idx="1008">
                  <c:v>-3.6020000000000003E-2</c:v>
                </c:pt>
                <c:pt idx="1009">
                  <c:v>-3.5869999999999999E-2</c:v>
                </c:pt>
                <c:pt idx="1010">
                  <c:v>-3.5700000000000003E-2</c:v>
                </c:pt>
                <c:pt idx="1011">
                  <c:v>-3.5520000000000003E-2</c:v>
                </c:pt>
                <c:pt idx="1012">
                  <c:v>-3.5400000000000001E-2</c:v>
                </c:pt>
                <c:pt idx="1013">
                  <c:v>-3.5360000000000003E-2</c:v>
                </c:pt>
                <c:pt idx="1014">
                  <c:v>-3.5439999999999999E-2</c:v>
                </c:pt>
                <c:pt idx="1015">
                  <c:v>-3.5610000000000003E-2</c:v>
                </c:pt>
                <c:pt idx="1016">
                  <c:v>-3.5819999999999998E-2</c:v>
                </c:pt>
                <c:pt idx="1017">
                  <c:v>-3.6040000000000003E-2</c:v>
                </c:pt>
                <c:pt idx="1018">
                  <c:v>-3.6330000000000001E-2</c:v>
                </c:pt>
                <c:pt idx="1019">
                  <c:v>-3.6729999999999999E-2</c:v>
                </c:pt>
                <c:pt idx="1020">
                  <c:v>-3.7190000000000001E-2</c:v>
                </c:pt>
                <c:pt idx="1021">
                  <c:v>-3.7650000000000003E-2</c:v>
                </c:pt>
                <c:pt idx="1022">
                  <c:v>-3.8059999999999997E-2</c:v>
                </c:pt>
                <c:pt idx="1023">
                  <c:v>-3.8429999999999999E-2</c:v>
                </c:pt>
                <c:pt idx="1024">
                  <c:v>-3.8690000000000002E-2</c:v>
                </c:pt>
                <c:pt idx="1025">
                  <c:v>-3.8830000000000003E-2</c:v>
                </c:pt>
                <c:pt idx="1026">
                  <c:v>-3.8899999999999997E-2</c:v>
                </c:pt>
                <c:pt idx="1027">
                  <c:v>-3.8969999999999998E-2</c:v>
                </c:pt>
                <c:pt idx="1028">
                  <c:v>-3.9059999999999997E-2</c:v>
                </c:pt>
                <c:pt idx="1029">
                  <c:v>-3.9129999999999998E-2</c:v>
                </c:pt>
                <c:pt idx="1030">
                  <c:v>-3.9100000000000003E-2</c:v>
                </c:pt>
                <c:pt idx="1031">
                  <c:v>-3.8980000000000001E-2</c:v>
                </c:pt>
                <c:pt idx="1032">
                  <c:v>-3.875E-2</c:v>
                </c:pt>
                <c:pt idx="1033">
                  <c:v>-3.8379999999999997E-2</c:v>
                </c:pt>
                <c:pt idx="1034">
                  <c:v>-3.7940000000000002E-2</c:v>
                </c:pt>
                <c:pt idx="1035">
                  <c:v>-3.7609999999999998E-2</c:v>
                </c:pt>
                <c:pt idx="1036">
                  <c:v>-3.739E-2</c:v>
                </c:pt>
                <c:pt idx="1037">
                  <c:v>-3.7249999999999998E-2</c:v>
                </c:pt>
                <c:pt idx="1038">
                  <c:v>-3.7190000000000001E-2</c:v>
                </c:pt>
                <c:pt idx="1039">
                  <c:v>-3.7269999999999998E-2</c:v>
                </c:pt>
                <c:pt idx="1040">
                  <c:v>-3.7429999999999998E-2</c:v>
                </c:pt>
                <c:pt idx="1041">
                  <c:v>-3.7659999999999999E-2</c:v>
                </c:pt>
                <c:pt idx="1042">
                  <c:v>-3.7940000000000002E-2</c:v>
                </c:pt>
                <c:pt idx="1043">
                  <c:v>-3.8289999999999998E-2</c:v>
                </c:pt>
                <c:pt idx="1044">
                  <c:v>-3.8649999999999997E-2</c:v>
                </c:pt>
                <c:pt idx="1045">
                  <c:v>-3.8989999999999997E-2</c:v>
                </c:pt>
                <c:pt idx="1046">
                  <c:v>-3.9230000000000001E-2</c:v>
                </c:pt>
                <c:pt idx="1047">
                  <c:v>-3.9359999999999999E-2</c:v>
                </c:pt>
                <c:pt idx="1048">
                  <c:v>-3.9440000000000003E-2</c:v>
                </c:pt>
                <c:pt idx="1049">
                  <c:v>-3.9449999999999999E-2</c:v>
                </c:pt>
                <c:pt idx="1050">
                  <c:v>-3.9419999999999997E-2</c:v>
                </c:pt>
                <c:pt idx="1051">
                  <c:v>-3.9329999999999997E-2</c:v>
                </c:pt>
                <c:pt idx="1052">
                  <c:v>-3.9219999999999998E-2</c:v>
                </c:pt>
                <c:pt idx="1053">
                  <c:v>-3.9010000000000003E-2</c:v>
                </c:pt>
                <c:pt idx="1054">
                  <c:v>-3.8739999999999997E-2</c:v>
                </c:pt>
                <c:pt idx="1055">
                  <c:v>-3.8420000000000003E-2</c:v>
                </c:pt>
                <c:pt idx="1056">
                  <c:v>-3.8150000000000003E-2</c:v>
                </c:pt>
                <c:pt idx="1057">
                  <c:v>-3.7949999999999998E-2</c:v>
                </c:pt>
                <c:pt idx="1058">
                  <c:v>-3.7830000000000003E-2</c:v>
                </c:pt>
                <c:pt idx="1059">
                  <c:v>-3.7789999999999997E-2</c:v>
                </c:pt>
                <c:pt idx="1060">
                  <c:v>-3.7850000000000002E-2</c:v>
                </c:pt>
                <c:pt idx="1061">
                  <c:v>-3.7960000000000001E-2</c:v>
                </c:pt>
                <c:pt idx="1062">
                  <c:v>-3.8100000000000002E-2</c:v>
                </c:pt>
                <c:pt idx="1063">
                  <c:v>-3.8240000000000003E-2</c:v>
                </c:pt>
                <c:pt idx="1064">
                  <c:v>-3.8429999999999999E-2</c:v>
                </c:pt>
                <c:pt idx="1065">
                  <c:v>-3.866E-2</c:v>
                </c:pt>
                <c:pt idx="1066">
                  <c:v>-3.8899999999999997E-2</c:v>
                </c:pt>
                <c:pt idx="1067">
                  <c:v>-3.9149999999999997E-2</c:v>
                </c:pt>
                <c:pt idx="1068">
                  <c:v>-3.9390000000000001E-2</c:v>
                </c:pt>
                <c:pt idx="1069">
                  <c:v>-3.9550000000000002E-2</c:v>
                </c:pt>
                <c:pt idx="1070">
                  <c:v>-3.9559999999999998E-2</c:v>
                </c:pt>
                <c:pt idx="1071">
                  <c:v>-3.9489999999999997E-2</c:v>
                </c:pt>
                <c:pt idx="1072">
                  <c:v>-3.934E-2</c:v>
                </c:pt>
                <c:pt idx="1073">
                  <c:v>-3.9170000000000003E-2</c:v>
                </c:pt>
                <c:pt idx="1074">
                  <c:v>-3.8980000000000001E-2</c:v>
                </c:pt>
                <c:pt idx="1075">
                  <c:v>-3.8879999999999998E-2</c:v>
                </c:pt>
                <c:pt idx="1076">
                  <c:v>-3.8789999999999998E-2</c:v>
                </c:pt>
                <c:pt idx="1077">
                  <c:v>-3.8730000000000001E-2</c:v>
                </c:pt>
                <c:pt idx="1078">
                  <c:v>-3.8690000000000002E-2</c:v>
                </c:pt>
                <c:pt idx="1079">
                  <c:v>-3.8699999999999998E-2</c:v>
                </c:pt>
                <c:pt idx="1080">
                  <c:v>-3.8730000000000001E-2</c:v>
                </c:pt>
                <c:pt idx="1081">
                  <c:v>-3.8870000000000002E-2</c:v>
                </c:pt>
                <c:pt idx="1082">
                  <c:v>-3.916E-2</c:v>
                </c:pt>
                <c:pt idx="1083">
                  <c:v>-3.9629999999999999E-2</c:v>
                </c:pt>
                <c:pt idx="1084">
                  <c:v>-4.018E-2</c:v>
                </c:pt>
                <c:pt idx="1085">
                  <c:v>-4.0719999999999999E-2</c:v>
                </c:pt>
                <c:pt idx="1086">
                  <c:v>-4.1090000000000002E-2</c:v>
                </c:pt>
                <c:pt idx="1087">
                  <c:v>-4.1259999999999998E-2</c:v>
                </c:pt>
                <c:pt idx="1088">
                  <c:v>-4.1259999999999998E-2</c:v>
                </c:pt>
                <c:pt idx="1089">
                  <c:v>-4.1110000000000001E-2</c:v>
                </c:pt>
                <c:pt idx="1090">
                  <c:v>-4.0840000000000001E-2</c:v>
                </c:pt>
                <c:pt idx="1091">
                  <c:v>-4.0489999999999998E-2</c:v>
                </c:pt>
                <c:pt idx="1092">
                  <c:v>-4.0120000000000003E-2</c:v>
                </c:pt>
                <c:pt idx="1093">
                  <c:v>-3.9669999999999997E-2</c:v>
                </c:pt>
                <c:pt idx="1094">
                  <c:v>-3.9230000000000001E-2</c:v>
                </c:pt>
                <c:pt idx="1095">
                  <c:v>-3.8780000000000002E-2</c:v>
                </c:pt>
                <c:pt idx="1096">
                  <c:v>-3.8390000000000001E-2</c:v>
                </c:pt>
                <c:pt idx="1097">
                  <c:v>-3.8100000000000002E-2</c:v>
                </c:pt>
                <c:pt idx="1098">
                  <c:v>-3.8030000000000001E-2</c:v>
                </c:pt>
                <c:pt idx="1099">
                  <c:v>-3.814E-2</c:v>
                </c:pt>
                <c:pt idx="1100">
                  <c:v>-3.8420000000000003E-2</c:v>
                </c:pt>
                <c:pt idx="1101">
                  <c:v>-3.8809999999999997E-2</c:v>
                </c:pt>
                <c:pt idx="1102">
                  <c:v>-3.9289999999999999E-2</c:v>
                </c:pt>
                <c:pt idx="1103">
                  <c:v>-3.9690000000000003E-2</c:v>
                </c:pt>
                <c:pt idx="1104">
                  <c:v>-3.9980000000000002E-2</c:v>
                </c:pt>
                <c:pt idx="1105">
                  <c:v>-4.0210000000000003E-2</c:v>
                </c:pt>
                <c:pt idx="1106">
                  <c:v>-4.0460000000000003E-2</c:v>
                </c:pt>
                <c:pt idx="1107">
                  <c:v>-4.0680000000000001E-2</c:v>
                </c:pt>
                <c:pt idx="1108">
                  <c:v>-4.0869999999999997E-2</c:v>
                </c:pt>
                <c:pt idx="1109">
                  <c:v>-4.1090000000000002E-2</c:v>
                </c:pt>
                <c:pt idx="1110">
                  <c:v>-4.1329999999999999E-2</c:v>
                </c:pt>
                <c:pt idx="1111">
                  <c:v>-4.156E-2</c:v>
                </c:pt>
                <c:pt idx="1112">
                  <c:v>-4.172E-2</c:v>
                </c:pt>
                <c:pt idx="1113">
                  <c:v>-4.1880000000000001E-2</c:v>
                </c:pt>
                <c:pt idx="1114">
                  <c:v>-4.2040000000000001E-2</c:v>
                </c:pt>
                <c:pt idx="1115">
                  <c:v>-4.224E-2</c:v>
                </c:pt>
                <c:pt idx="1116">
                  <c:v>-4.2450000000000002E-2</c:v>
                </c:pt>
                <c:pt idx="1117">
                  <c:v>-4.274E-2</c:v>
                </c:pt>
                <c:pt idx="1118">
                  <c:v>-4.299E-2</c:v>
                </c:pt>
                <c:pt idx="1119">
                  <c:v>-4.3209999999999998E-2</c:v>
                </c:pt>
                <c:pt idx="1120">
                  <c:v>-4.3369999999999999E-2</c:v>
                </c:pt>
                <c:pt idx="1121">
                  <c:v>-4.351E-2</c:v>
                </c:pt>
                <c:pt idx="1122">
                  <c:v>-4.3569999999999998E-2</c:v>
                </c:pt>
                <c:pt idx="1123">
                  <c:v>-4.367E-2</c:v>
                </c:pt>
                <c:pt idx="1124">
                  <c:v>-4.3810000000000002E-2</c:v>
                </c:pt>
                <c:pt idx="1125">
                  <c:v>-4.3979999999999998E-2</c:v>
                </c:pt>
                <c:pt idx="1126">
                  <c:v>-4.41E-2</c:v>
                </c:pt>
                <c:pt idx="1127">
                  <c:v>-4.4240000000000002E-2</c:v>
                </c:pt>
                <c:pt idx="1128">
                  <c:v>-4.4400000000000002E-2</c:v>
                </c:pt>
                <c:pt idx="1129">
                  <c:v>-4.4560000000000002E-2</c:v>
                </c:pt>
                <c:pt idx="1130">
                  <c:v>-4.4740000000000002E-2</c:v>
                </c:pt>
                <c:pt idx="1131">
                  <c:v>-4.5019999999999998E-2</c:v>
                </c:pt>
                <c:pt idx="1132">
                  <c:v>-4.539E-2</c:v>
                </c:pt>
                <c:pt idx="1133">
                  <c:v>-4.5760000000000002E-2</c:v>
                </c:pt>
                <c:pt idx="1134">
                  <c:v>-4.6089999999999999E-2</c:v>
                </c:pt>
                <c:pt idx="1135">
                  <c:v>-4.6350000000000002E-2</c:v>
                </c:pt>
                <c:pt idx="1136">
                  <c:v>-4.657E-2</c:v>
                </c:pt>
                <c:pt idx="1137">
                  <c:v>-4.6769999999999999E-2</c:v>
                </c:pt>
                <c:pt idx="1138">
                  <c:v>-4.6960000000000002E-2</c:v>
                </c:pt>
                <c:pt idx="1139">
                  <c:v>-4.7140000000000001E-2</c:v>
                </c:pt>
                <c:pt idx="1140">
                  <c:v>-4.7320000000000001E-2</c:v>
                </c:pt>
                <c:pt idx="1141">
                  <c:v>-4.7489999999999997E-2</c:v>
                </c:pt>
                <c:pt idx="1142">
                  <c:v>-4.7669999999999997E-2</c:v>
                </c:pt>
                <c:pt idx="1143">
                  <c:v>-4.7829999999999998E-2</c:v>
                </c:pt>
                <c:pt idx="1144">
                  <c:v>-4.8039999999999999E-2</c:v>
                </c:pt>
                <c:pt idx="1145">
                  <c:v>-4.827E-2</c:v>
                </c:pt>
                <c:pt idx="1146">
                  <c:v>-4.8520000000000001E-2</c:v>
                </c:pt>
                <c:pt idx="1147">
                  <c:v>-4.8750000000000002E-2</c:v>
                </c:pt>
                <c:pt idx="1148">
                  <c:v>-4.8930000000000001E-2</c:v>
                </c:pt>
                <c:pt idx="1149">
                  <c:v>-4.9000000000000002E-2</c:v>
                </c:pt>
                <c:pt idx="1150">
                  <c:v>-4.9000000000000002E-2</c:v>
                </c:pt>
                <c:pt idx="1151">
                  <c:v>-4.895E-2</c:v>
                </c:pt>
                <c:pt idx="1152">
                  <c:v>-4.8910000000000002E-2</c:v>
                </c:pt>
                <c:pt idx="1153">
                  <c:v>-4.8910000000000002E-2</c:v>
                </c:pt>
                <c:pt idx="1154">
                  <c:v>-4.9020000000000001E-2</c:v>
                </c:pt>
                <c:pt idx="1155">
                  <c:v>-4.9200000000000001E-2</c:v>
                </c:pt>
                <c:pt idx="1156">
                  <c:v>-4.9419999999999999E-2</c:v>
                </c:pt>
                <c:pt idx="1157">
                  <c:v>-4.9500000000000002E-2</c:v>
                </c:pt>
                <c:pt idx="1158">
                  <c:v>-4.9520000000000002E-2</c:v>
                </c:pt>
                <c:pt idx="1159">
                  <c:v>-4.9419999999999999E-2</c:v>
                </c:pt>
                <c:pt idx="1160">
                  <c:v>-4.9259999999999998E-2</c:v>
                </c:pt>
                <c:pt idx="1161">
                  <c:v>-4.9000000000000002E-2</c:v>
                </c:pt>
                <c:pt idx="1162">
                  <c:v>-4.8770000000000001E-2</c:v>
                </c:pt>
                <c:pt idx="1163">
                  <c:v>-4.8570000000000002E-2</c:v>
                </c:pt>
                <c:pt idx="1164">
                  <c:v>-4.8390000000000002E-2</c:v>
                </c:pt>
                <c:pt idx="1165">
                  <c:v>-4.8189999999999997E-2</c:v>
                </c:pt>
                <c:pt idx="1166">
                  <c:v>-4.7919999999999997E-2</c:v>
                </c:pt>
                <c:pt idx="1167">
                  <c:v>-4.7620000000000003E-2</c:v>
                </c:pt>
                <c:pt idx="1168">
                  <c:v>-4.7280000000000003E-2</c:v>
                </c:pt>
                <c:pt idx="1169">
                  <c:v>-4.7E-2</c:v>
                </c:pt>
                <c:pt idx="1170">
                  <c:v>-4.6789999999999998E-2</c:v>
                </c:pt>
                <c:pt idx="1171">
                  <c:v>-4.6699999999999998E-2</c:v>
                </c:pt>
                <c:pt idx="1172">
                  <c:v>-4.6719999999999998E-2</c:v>
                </c:pt>
                <c:pt idx="1173">
                  <c:v>-4.684E-2</c:v>
                </c:pt>
                <c:pt idx="1174">
                  <c:v>-4.7030000000000002E-2</c:v>
                </c:pt>
                <c:pt idx="1175">
                  <c:v>-4.7239999999999997E-2</c:v>
                </c:pt>
                <c:pt idx="1176">
                  <c:v>-4.7480000000000001E-2</c:v>
                </c:pt>
                <c:pt idx="1177">
                  <c:v>-4.7730000000000002E-2</c:v>
                </c:pt>
                <c:pt idx="1178">
                  <c:v>-4.7989999999999998E-2</c:v>
                </c:pt>
                <c:pt idx="1179">
                  <c:v>-4.8219999999999999E-2</c:v>
                </c:pt>
                <c:pt idx="1180">
                  <c:v>-4.8399999999999999E-2</c:v>
                </c:pt>
                <c:pt idx="1181">
                  <c:v>-4.8509999999999998E-2</c:v>
                </c:pt>
                <c:pt idx="1182">
                  <c:v>-4.8520000000000001E-2</c:v>
                </c:pt>
                <c:pt idx="1183">
                  <c:v>-4.8390000000000002E-2</c:v>
                </c:pt>
                <c:pt idx="1184">
                  <c:v>-4.811E-2</c:v>
                </c:pt>
                <c:pt idx="1185">
                  <c:v>-4.7789999999999999E-2</c:v>
                </c:pt>
                <c:pt idx="1186">
                  <c:v>-4.7489999999999997E-2</c:v>
                </c:pt>
                <c:pt idx="1187">
                  <c:v>-4.7230000000000001E-2</c:v>
                </c:pt>
                <c:pt idx="1188">
                  <c:v>-4.7030000000000002E-2</c:v>
                </c:pt>
                <c:pt idx="1189">
                  <c:v>-4.6949999999999999E-2</c:v>
                </c:pt>
                <c:pt idx="1190">
                  <c:v>-4.6969999999999998E-2</c:v>
                </c:pt>
                <c:pt idx="1191">
                  <c:v>-4.7100000000000003E-2</c:v>
                </c:pt>
                <c:pt idx="1192">
                  <c:v>-4.7289999999999999E-2</c:v>
                </c:pt>
                <c:pt idx="1193">
                  <c:v>-4.7500000000000001E-2</c:v>
                </c:pt>
                <c:pt idx="1194">
                  <c:v>-4.7739999999999998E-2</c:v>
                </c:pt>
                <c:pt idx="1195">
                  <c:v>-4.8000000000000001E-2</c:v>
                </c:pt>
                <c:pt idx="1196">
                  <c:v>-4.8210000000000003E-2</c:v>
                </c:pt>
                <c:pt idx="1197">
                  <c:v>-4.8430000000000001E-2</c:v>
                </c:pt>
                <c:pt idx="1198">
                  <c:v>-4.87E-2</c:v>
                </c:pt>
                <c:pt idx="1199">
                  <c:v>-4.9029999999999997E-2</c:v>
                </c:pt>
                <c:pt idx="1200">
                  <c:v>-4.9299999999999997E-2</c:v>
                </c:pt>
                <c:pt idx="1201">
                  <c:v>-4.9520000000000002E-2</c:v>
                </c:pt>
                <c:pt idx="1202">
                  <c:v>-4.9689999999999998E-2</c:v>
                </c:pt>
                <c:pt idx="1203">
                  <c:v>-4.9829999999999999E-2</c:v>
                </c:pt>
                <c:pt idx="1204">
                  <c:v>-4.9919999999999999E-2</c:v>
                </c:pt>
                <c:pt idx="1205">
                  <c:v>-5.006E-2</c:v>
                </c:pt>
                <c:pt idx="1206">
                  <c:v>-5.0340000000000003E-2</c:v>
                </c:pt>
                <c:pt idx="1207">
                  <c:v>-5.067E-2</c:v>
                </c:pt>
                <c:pt idx="1208">
                  <c:v>-5.11E-2</c:v>
                </c:pt>
                <c:pt idx="1209">
                  <c:v>-5.1529999999999999E-2</c:v>
                </c:pt>
                <c:pt idx="1210">
                  <c:v>-5.1979999999999998E-2</c:v>
                </c:pt>
                <c:pt idx="1211">
                  <c:v>-5.2339999999999998E-2</c:v>
                </c:pt>
                <c:pt idx="1212">
                  <c:v>-5.2699999999999997E-2</c:v>
                </c:pt>
                <c:pt idx="1213">
                  <c:v>-5.3010000000000002E-2</c:v>
                </c:pt>
                <c:pt idx="1214">
                  <c:v>-5.3339999999999999E-2</c:v>
                </c:pt>
                <c:pt idx="1215">
                  <c:v>-5.364E-2</c:v>
                </c:pt>
                <c:pt idx="1216">
                  <c:v>-5.3929999999999999E-2</c:v>
                </c:pt>
                <c:pt idx="1217">
                  <c:v>-5.4170000000000003E-2</c:v>
                </c:pt>
                <c:pt idx="1218">
                  <c:v>-5.4390000000000001E-2</c:v>
                </c:pt>
                <c:pt idx="1219">
                  <c:v>-5.4550000000000001E-2</c:v>
                </c:pt>
                <c:pt idx="1220">
                  <c:v>-5.4699999999999999E-2</c:v>
                </c:pt>
                <c:pt idx="1221">
                  <c:v>-5.4859999999999999E-2</c:v>
                </c:pt>
                <c:pt idx="1222">
                  <c:v>-5.5070000000000001E-2</c:v>
                </c:pt>
                <c:pt idx="1223">
                  <c:v>-5.527E-2</c:v>
                </c:pt>
                <c:pt idx="1224">
                  <c:v>-5.5460000000000002E-2</c:v>
                </c:pt>
                <c:pt idx="1225">
                  <c:v>-5.561E-2</c:v>
                </c:pt>
                <c:pt idx="1226">
                  <c:v>-5.5750000000000001E-2</c:v>
                </c:pt>
                <c:pt idx="1227">
                  <c:v>-5.5910000000000001E-2</c:v>
                </c:pt>
                <c:pt idx="1228">
                  <c:v>-5.611E-2</c:v>
                </c:pt>
                <c:pt idx="1229">
                  <c:v>-5.6329999999999998E-2</c:v>
                </c:pt>
                <c:pt idx="1230">
                  <c:v>-5.6599999999999998E-2</c:v>
                </c:pt>
                <c:pt idx="1231">
                  <c:v>-5.6910000000000002E-2</c:v>
                </c:pt>
                <c:pt idx="1232">
                  <c:v>-5.7230000000000003E-2</c:v>
                </c:pt>
                <c:pt idx="1233">
                  <c:v>-5.756E-2</c:v>
                </c:pt>
                <c:pt idx="1234">
                  <c:v>-5.7930000000000002E-2</c:v>
                </c:pt>
                <c:pt idx="1235">
                  <c:v>-5.8340000000000003E-2</c:v>
                </c:pt>
                <c:pt idx="1236">
                  <c:v>-5.8720000000000001E-2</c:v>
                </c:pt>
                <c:pt idx="1237">
                  <c:v>-5.9089999999999997E-2</c:v>
                </c:pt>
                <c:pt idx="1238">
                  <c:v>-5.944E-2</c:v>
                </c:pt>
                <c:pt idx="1239">
                  <c:v>-5.9799999999999999E-2</c:v>
                </c:pt>
                <c:pt idx="1240">
                  <c:v>-6.012E-2</c:v>
                </c:pt>
                <c:pt idx="1241">
                  <c:v>-6.0409999999999998E-2</c:v>
                </c:pt>
                <c:pt idx="1242">
                  <c:v>-6.0690000000000001E-2</c:v>
                </c:pt>
                <c:pt idx="1243">
                  <c:v>-6.096E-2</c:v>
                </c:pt>
                <c:pt idx="1244">
                  <c:v>-6.123E-2</c:v>
                </c:pt>
                <c:pt idx="1245">
                  <c:v>-6.1490000000000003E-2</c:v>
                </c:pt>
                <c:pt idx="1246">
                  <c:v>-6.1749999999999999E-2</c:v>
                </c:pt>
                <c:pt idx="1247">
                  <c:v>-6.2019999999999999E-2</c:v>
                </c:pt>
                <c:pt idx="1248">
                  <c:v>-6.2239999999999997E-2</c:v>
                </c:pt>
                <c:pt idx="1249">
                  <c:v>-6.234E-2</c:v>
                </c:pt>
                <c:pt idx="1250">
                  <c:v>-6.2300000000000001E-2</c:v>
                </c:pt>
                <c:pt idx="1251">
                  <c:v>-6.225E-2</c:v>
                </c:pt>
                <c:pt idx="1252">
                  <c:v>-6.2140000000000001E-2</c:v>
                </c:pt>
                <c:pt idx="1253">
                  <c:v>-6.2019999999999999E-2</c:v>
                </c:pt>
                <c:pt idx="1254">
                  <c:v>-6.1949999999999998E-2</c:v>
                </c:pt>
                <c:pt idx="1255">
                  <c:v>-6.1960000000000001E-2</c:v>
                </c:pt>
                <c:pt idx="1256">
                  <c:v>-6.1969999999999997E-2</c:v>
                </c:pt>
                <c:pt idx="1257">
                  <c:v>-6.1960000000000001E-2</c:v>
                </c:pt>
                <c:pt idx="1258">
                  <c:v>-6.2E-2</c:v>
                </c:pt>
                <c:pt idx="1259">
                  <c:v>-6.2039999999999998E-2</c:v>
                </c:pt>
                <c:pt idx="1260">
                  <c:v>-6.2019999999999999E-2</c:v>
                </c:pt>
                <c:pt idx="1261">
                  <c:v>-6.1960000000000001E-2</c:v>
                </c:pt>
                <c:pt idx="1262">
                  <c:v>-6.1929999999999999E-2</c:v>
                </c:pt>
                <c:pt idx="1263">
                  <c:v>-6.1879999999999998E-2</c:v>
                </c:pt>
                <c:pt idx="1264">
                  <c:v>-6.182E-2</c:v>
                </c:pt>
                <c:pt idx="1265">
                  <c:v>-6.173E-2</c:v>
                </c:pt>
                <c:pt idx="1266">
                  <c:v>-6.1690000000000002E-2</c:v>
                </c:pt>
                <c:pt idx="1267">
                  <c:v>-6.1629999999999997E-2</c:v>
                </c:pt>
                <c:pt idx="1268">
                  <c:v>-6.157E-2</c:v>
                </c:pt>
                <c:pt idx="1269">
                  <c:v>-6.1449999999999998E-2</c:v>
                </c:pt>
                <c:pt idx="1270">
                  <c:v>-6.1370000000000001E-2</c:v>
                </c:pt>
                <c:pt idx="1271">
                  <c:v>-6.1310000000000003E-2</c:v>
                </c:pt>
                <c:pt idx="1272">
                  <c:v>-6.1350000000000002E-2</c:v>
                </c:pt>
                <c:pt idx="1273">
                  <c:v>-6.1440000000000002E-2</c:v>
                </c:pt>
                <c:pt idx="1274">
                  <c:v>-6.164E-2</c:v>
                </c:pt>
                <c:pt idx="1275">
                  <c:v>-6.1879999999999998E-2</c:v>
                </c:pt>
                <c:pt idx="1276">
                  <c:v>-6.2109999999999999E-2</c:v>
                </c:pt>
                <c:pt idx="1277">
                  <c:v>-6.225E-2</c:v>
                </c:pt>
                <c:pt idx="1278">
                  <c:v>-6.2309999999999997E-2</c:v>
                </c:pt>
                <c:pt idx="1279">
                  <c:v>-6.2350000000000003E-2</c:v>
                </c:pt>
                <c:pt idx="1280">
                  <c:v>-6.2379999999999998E-2</c:v>
                </c:pt>
                <c:pt idx="1281">
                  <c:v>-6.2390000000000001E-2</c:v>
                </c:pt>
                <c:pt idx="1282">
                  <c:v>-6.2399999999999997E-2</c:v>
                </c:pt>
                <c:pt idx="1283">
                  <c:v>-6.2390000000000001E-2</c:v>
                </c:pt>
                <c:pt idx="1284">
                  <c:v>-6.2420000000000003E-2</c:v>
                </c:pt>
                <c:pt idx="1285">
                  <c:v>-6.25E-2</c:v>
                </c:pt>
                <c:pt idx="1286">
                  <c:v>-6.2659999999999993E-2</c:v>
                </c:pt>
                <c:pt idx="1287">
                  <c:v>-6.2859999999999999E-2</c:v>
                </c:pt>
                <c:pt idx="1288">
                  <c:v>-6.3089999999999993E-2</c:v>
                </c:pt>
                <c:pt idx="1289">
                  <c:v>-6.3329999999999997E-2</c:v>
                </c:pt>
                <c:pt idx="1290">
                  <c:v>-6.3589999999999994E-2</c:v>
                </c:pt>
                <c:pt idx="1291">
                  <c:v>-6.3839999999999994E-2</c:v>
                </c:pt>
                <c:pt idx="1292">
                  <c:v>-6.4089999999999994E-2</c:v>
                </c:pt>
                <c:pt idx="1293">
                  <c:v>-6.4380000000000007E-2</c:v>
                </c:pt>
                <c:pt idx="1294">
                  <c:v>-6.4689999999999998E-2</c:v>
                </c:pt>
                <c:pt idx="1295">
                  <c:v>-6.5030000000000004E-2</c:v>
                </c:pt>
                <c:pt idx="1296">
                  <c:v>-6.5339999999999995E-2</c:v>
                </c:pt>
                <c:pt idx="1297">
                  <c:v>-6.5629999999999994E-2</c:v>
                </c:pt>
                <c:pt idx="1298">
                  <c:v>-6.5869999999999998E-2</c:v>
                </c:pt>
                <c:pt idx="1299">
                  <c:v>-6.608E-2</c:v>
                </c:pt>
                <c:pt idx="1300">
                  <c:v>-6.6269999999999996E-2</c:v>
                </c:pt>
                <c:pt idx="1301">
                  <c:v>-6.6479999999999997E-2</c:v>
                </c:pt>
                <c:pt idx="1302">
                  <c:v>-6.6729999999999998E-2</c:v>
                </c:pt>
                <c:pt idx="1303">
                  <c:v>-6.6949999999999996E-2</c:v>
                </c:pt>
                <c:pt idx="1304">
                  <c:v>-6.7129999999999995E-2</c:v>
                </c:pt>
                <c:pt idx="1305">
                  <c:v>-6.7220000000000002E-2</c:v>
                </c:pt>
                <c:pt idx="1306">
                  <c:v>-6.7290000000000003E-2</c:v>
                </c:pt>
                <c:pt idx="1307">
                  <c:v>-6.7409999999999998E-2</c:v>
                </c:pt>
                <c:pt idx="1308">
                  <c:v>-6.7710000000000006E-2</c:v>
                </c:pt>
                <c:pt idx="1309">
                  <c:v>-6.8229999999999999E-2</c:v>
                </c:pt>
                <c:pt idx="1310">
                  <c:v>-6.9010000000000002E-2</c:v>
                </c:pt>
                <c:pt idx="1311">
                  <c:v>-6.9959999999999994E-2</c:v>
                </c:pt>
                <c:pt idx="1312">
                  <c:v>-7.0980000000000001E-2</c:v>
                </c:pt>
                <c:pt idx="1313">
                  <c:v>-7.1919999999999998E-2</c:v>
                </c:pt>
                <c:pt idx="1314">
                  <c:v>-7.2720000000000007E-2</c:v>
                </c:pt>
                <c:pt idx="1315">
                  <c:v>-7.3380000000000001E-2</c:v>
                </c:pt>
                <c:pt idx="1316">
                  <c:v>-7.3889999999999997E-2</c:v>
                </c:pt>
                <c:pt idx="1317">
                  <c:v>-7.4209999999999998E-2</c:v>
                </c:pt>
                <c:pt idx="1318">
                  <c:v>-7.442E-2</c:v>
                </c:pt>
                <c:pt idx="1319">
                  <c:v>-7.4579999999999994E-2</c:v>
                </c:pt>
                <c:pt idx="1320">
                  <c:v>-7.4690000000000006E-2</c:v>
                </c:pt>
                <c:pt idx="1321">
                  <c:v>-7.4690000000000006E-2</c:v>
                </c:pt>
                <c:pt idx="1322">
                  <c:v>-7.4579999999999994E-2</c:v>
                </c:pt>
                <c:pt idx="1323">
                  <c:v>-7.4399999999999994E-2</c:v>
                </c:pt>
                <c:pt idx="1324">
                  <c:v>-7.4160000000000004E-2</c:v>
                </c:pt>
                <c:pt idx="1325">
                  <c:v>-7.3859999999999995E-2</c:v>
                </c:pt>
                <c:pt idx="1326">
                  <c:v>-7.3550000000000004E-2</c:v>
                </c:pt>
                <c:pt idx="1327">
                  <c:v>-7.3340000000000002E-2</c:v>
                </c:pt>
                <c:pt idx="1328">
                  <c:v>-7.3200000000000001E-2</c:v>
                </c:pt>
                <c:pt idx="1329">
                  <c:v>-7.3050000000000004E-2</c:v>
                </c:pt>
                <c:pt idx="1330">
                  <c:v>-7.2870000000000004E-2</c:v>
                </c:pt>
                <c:pt idx="1331">
                  <c:v>-7.2739999999999999E-2</c:v>
                </c:pt>
                <c:pt idx="1332">
                  <c:v>-7.2730000000000003E-2</c:v>
                </c:pt>
                <c:pt idx="1333">
                  <c:v>-7.2870000000000004E-2</c:v>
                </c:pt>
                <c:pt idx="1334">
                  <c:v>-7.3139999999999997E-2</c:v>
                </c:pt>
                <c:pt idx="1335">
                  <c:v>-7.3480000000000004E-2</c:v>
                </c:pt>
                <c:pt idx="1336">
                  <c:v>-7.374E-2</c:v>
                </c:pt>
                <c:pt idx="1337">
                  <c:v>-7.3819999999999997E-2</c:v>
                </c:pt>
                <c:pt idx="1338">
                  <c:v>-7.374E-2</c:v>
                </c:pt>
                <c:pt idx="1339">
                  <c:v>-7.3599999999999999E-2</c:v>
                </c:pt>
                <c:pt idx="1340">
                  <c:v>-7.3480000000000004E-2</c:v>
                </c:pt>
                <c:pt idx="1341">
                  <c:v>-7.3389999999999997E-2</c:v>
                </c:pt>
                <c:pt idx="1342">
                  <c:v>-7.3279999999999998E-2</c:v>
                </c:pt>
                <c:pt idx="1343">
                  <c:v>-7.3080000000000006E-2</c:v>
                </c:pt>
                <c:pt idx="1344">
                  <c:v>-7.2779999999999997E-2</c:v>
                </c:pt>
                <c:pt idx="1345">
                  <c:v>-7.2400000000000006E-2</c:v>
                </c:pt>
                <c:pt idx="1346">
                  <c:v>-7.2059999999999999E-2</c:v>
                </c:pt>
                <c:pt idx="1347">
                  <c:v>-7.1919999999999998E-2</c:v>
                </c:pt>
                <c:pt idx="1348">
                  <c:v>-7.2010000000000005E-2</c:v>
                </c:pt>
                <c:pt idx="1349">
                  <c:v>-7.2330000000000005E-2</c:v>
                </c:pt>
                <c:pt idx="1350">
                  <c:v>-7.2800000000000004E-2</c:v>
                </c:pt>
                <c:pt idx="1351">
                  <c:v>-7.3410000000000003E-2</c:v>
                </c:pt>
                <c:pt idx="1352">
                  <c:v>-7.4079999999999993E-2</c:v>
                </c:pt>
                <c:pt idx="1353">
                  <c:v>-7.4719999999999995E-2</c:v>
                </c:pt>
                <c:pt idx="1354">
                  <c:v>-7.5319999999999998E-2</c:v>
                </c:pt>
                <c:pt idx="1355">
                  <c:v>-7.5859999999999997E-2</c:v>
                </c:pt>
                <c:pt idx="1356">
                  <c:v>-7.6310000000000003E-2</c:v>
                </c:pt>
                <c:pt idx="1357">
                  <c:v>-7.6579999999999995E-2</c:v>
                </c:pt>
                <c:pt idx="1358">
                  <c:v>-7.6660000000000006E-2</c:v>
                </c:pt>
                <c:pt idx="1359">
                  <c:v>-7.646E-2</c:v>
                </c:pt>
                <c:pt idx="1360">
                  <c:v>-7.6009999999999994E-2</c:v>
                </c:pt>
                <c:pt idx="1361">
                  <c:v>-7.5380000000000003E-2</c:v>
                </c:pt>
                <c:pt idx="1362">
                  <c:v>-7.4770000000000003E-2</c:v>
                </c:pt>
                <c:pt idx="1363">
                  <c:v>-7.4279999999999999E-2</c:v>
                </c:pt>
                <c:pt idx="1364">
                  <c:v>-7.399E-2</c:v>
                </c:pt>
                <c:pt idx="1365">
                  <c:v>-7.3899999999999993E-2</c:v>
                </c:pt>
                <c:pt idx="1366">
                  <c:v>-7.3950000000000002E-2</c:v>
                </c:pt>
                <c:pt idx="1367">
                  <c:v>-7.4130000000000001E-2</c:v>
                </c:pt>
                <c:pt idx="1368">
                  <c:v>-7.4410000000000004E-2</c:v>
                </c:pt>
                <c:pt idx="1369">
                  <c:v>-7.4789999999999995E-2</c:v>
                </c:pt>
                <c:pt idx="1370">
                  <c:v>-7.5230000000000005E-2</c:v>
                </c:pt>
                <c:pt idx="1371">
                  <c:v>-7.5749999999999998E-2</c:v>
                </c:pt>
                <c:pt idx="1372">
                  <c:v>-7.6399999999999996E-2</c:v>
                </c:pt>
                <c:pt idx="1373">
                  <c:v>-7.7259999999999995E-2</c:v>
                </c:pt>
                <c:pt idx="1374">
                  <c:v>-7.8200000000000006E-2</c:v>
                </c:pt>
                <c:pt idx="1375">
                  <c:v>-7.9240000000000005E-2</c:v>
                </c:pt>
                <c:pt idx="1376">
                  <c:v>-8.0229999999999996E-2</c:v>
                </c:pt>
                <c:pt idx="1377">
                  <c:v>-8.1119999999999998E-2</c:v>
                </c:pt>
                <c:pt idx="1378">
                  <c:v>-8.1659999999999996E-2</c:v>
                </c:pt>
                <c:pt idx="1379">
                  <c:v>-8.1979999999999997E-2</c:v>
                </c:pt>
                <c:pt idx="1380">
                  <c:v>-8.2229999999999998E-2</c:v>
                </c:pt>
                <c:pt idx="1381">
                  <c:v>-8.2470000000000002E-2</c:v>
                </c:pt>
                <c:pt idx="1382">
                  <c:v>-8.2589999999999997E-2</c:v>
                </c:pt>
                <c:pt idx="1383">
                  <c:v>-8.2580000000000001E-2</c:v>
                </c:pt>
                <c:pt idx="1384">
                  <c:v>-8.2470000000000002E-2</c:v>
                </c:pt>
                <c:pt idx="1385">
                  <c:v>-8.226E-2</c:v>
                </c:pt>
                <c:pt idx="1386">
                  <c:v>-8.1970000000000001E-2</c:v>
                </c:pt>
                <c:pt idx="1387">
                  <c:v>-8.1729999999999997E-2</c:v>
                </c:pt>
                <c:pt idx="1388">
                  <c:v>-8.1659999999999996E-2</c:v>
                </c:pt>
                <c:pt idx="1389">
                  <c:v>-8.1739999999999993E-2</c:v>
                </c:pt>
                <c:pt idx="1390">
                  <c:v>-8.1890000000000004E-2</c:v>
                </c:pt>
                <c:pt idx="1391">
                  <c:v>-8.2000000000000003E-2</c:v>
                </c:pt>
                <c:pt idx="1392">
                  <c:v>-8.2100000000000006E-2</c:v>
                </c:pt>
                <c:pt idx="1393">
                  <c:v>-8.2199999999999995E-2</c:v>
                </c:pt>
                <c:pt idx="1394">
                  <c:v>-8.2419999999999993E-2</c:v>
                </c:pt>
                <c:pt idx="1395">
                  <c:v>-8.2680000000000003E-2</c:v>
                </c:pt>
                <c:pt idx="1396">
                  <c:v>-8.3019999999999997E-2</c:v>
                </c:pt>
                <c:pt idx="1397">
                  <c:v>-8.3390000000000006E-2</c:v>
                </c:pt>
                <c:pt idx="1398">
                  <c:v>-8.3690000000000001E-2</c:v>
                </c:pt>
                <c:pt idx="1399">
                  <c:v>-8.387E-2</c:v>
                </c:pt>
                <c:pt idx="1400">
                  <c:v>-8.3919999999999995E-2</c:v>
                </c:pt>
                <c:pt idx="1401">
                  <c:v>-8.3960000000000007E-2</c:v>
                </c:pt>
                <c:pt idx="1402">
                  <c:v>-8.3940000000000001E-2</c:v>
                </c:pt>
                <c:pt idx="1403">
                  <c:v>-8.3900000000000002E-2</c:v>
                </c:pt>
                <c:pt idx="1404">
                  <c:v>-8.3799999999999999E-2</c:v>
                </c:pt>
                <c:pt idx="1405">
                  <c:v>-8.3699999999999997E-2</c:v>
                </c:pt>
                <c:pt idx="1406">
                  <c:v>-8.3589999999999998E-2</c:v>
                </c:pt>
                <c:pt idx="1407">
                  <c:v>-8.3549999999999999E-2</c:v>
                </c:pt>
                <c:pt idx="1408">
                  <c:v>-8.3599999999999994E-2</c:v>
                </c:pt>
                <c:pt idx="1409">
                  <c:v>-8.3739999999999995E-2</c:v>
                </c:pt>
                <c:pt idx="1410">
                  <c:v>-8.3940000000000001E-2</c:v>
                </c:pt>
                <c:pt idx="1411">
                  <c:v>-8.4150000000000003E-2</c:v>
                </c:pt>
                <c:pt idx="1412">
                  <c:v>-8.4290000000000004E-2</c:v>
                </c:pt>
                <c:pt idx="1413">
                  <c:v>-8.43E-2</c:v>
                </c:pt>
                <c:pt idx="1414">
                  <c:v>-8.4190000000000001E-2</c:v>
                </c:pt>
                <c:pt idx="1415">
                  <c:v>-8.4000000000000005E-2</c:v>
                </c:pt>
                <c:pt idx="1416">
                  <c:v>-8.3809999999999996E-2</c:v>
                </c:pt>
                <c:pt idx="1417">
                  <c:v>-8.3650000000000002E-2</c:v>
                </c:pt>
                <c:pt idx="1418">
                  <c:v>-8.3589999999999998E-2</c:v>
                </c:pt>
                <c:pt idx="1419">
                  <c:v>-8.3610000000000004E-2</c:v>
                </c:pt>
                <c:pt idx="1420">
                  <c:v>-8.3769999999999997E-2</c:v>
                </c:pt>
                <c:pt idx="1421">
                  <c:v>-8.4040000000000004E-2</c:v>
                </c:pt>
                <c:pt idx="1422">
                  <c:v>-8.4430000000000005E-2</c:v>
                </c:pt>
                <c:pt idx="1423">
                  <c:v>-8.4830000000000003E-2</c:v>
                </c:pt>
                <c:pt idx="1424">
                  <c:v>-8.5139999999999993E-2</c:v>
                </c:pt>
                <c:pt idx="1425">
                  <c:v>-8.5349999999999995E-2</c:v>
                </c:pt>
                <c:pt idx="1426">
                  <c:v>-8.5500000000000007E-2</c:v>
                </c:pt>
                <c:pt idx="1427">
                  <c:v>-8.5629999999999998E-2</c:v>
                </c:pt>
                <c:pt idx="1428">
                  <c:v>-8.5849999999999996E-2</c:v>
                </c:pt>
                <c:pt idx="1429">
                  <c:v>-8.6309999999999998E-2</c:v>
                </c:pt>
                <c:pt idx="1430">
                  <c:v>-8.6940000000000003E-2</c:v>
                </c:pt>
                <c:pt idx="1431">
                  <c:v>-8.7580000000000005E-2</c:v>
                </c:pt>
                <c:pt idx="1432">
                  <c:v>-8.8150000000000006E-2</c:v>
                </c:pt>
                <c:pt idx="1433">
                  <c:v>-8.8719999999999993E-2</c:v>
                </c:pt>
                <c:pt idx="1434">
                  <c:v>-8.9219999999999994E-2</c:v>
                </c:pt>
                <c:pt idx="1435">
                  <c:v>-8.9569999999999997E-2</c:v>
                </c:pt>
                <c:pt idx="1436">
                  <c:v>-8.9840000000000003E-2</c:v>
                </c:pt>
                <c:pt idx="1437">
                  <c:v>-9.0069999999999997E-2</c:v>
                </c:pt>
                <c:pt idx="1438">
                  <c:v>-9.0279999999999999E-2</c:v>
                </c:pt>
                <c:pt idx="1439">
                  <c:v>-9.0450000000000003E-2</c:v>
                </c:pt>
                <c:pt idx="1440">
                  <c:v>-9.0690000000000007E-2</c:v>
                </c:pt>
                <c:pt idx="1441">
                  <c:v>-9.0980000000000005E-2</c:v>
                </c:pt>
                <c:pt idx="1442">
                  <c:v>-9.1340000000000005E-2</c:v>
                </c:pt>
                <c:pt idx="1443">
                  <c:v>-9.1660000000000005E-2</c:v>
                </c:pt>
                <c:pt idx="1444">
                  <c:v>-9.1990000000000002E-2</c:v>
                </c:pt>
                <c:pt idx="1445">
                  <c:v>-9.2299999999999993E-2</c:v>
                </c:pt>
                <c:pt idx="1446">
                  <c:v>-9.2730000000000007E-2</c:v>
                </c:pt>
                <c:pt idx="1447">
                  <c:v>-9.3229999999999993E-2</c:v>
                </c:pt>
                <c:pt idx="1448">
                  <c:v>-9.3710000000000002E-2</c:v>
                </c:pt>
                <c:pt idx="1449">
                  <c:v>-9.4109999999999999E-2</c:v>
                </c:pt>
                <c:pt idx="1450">
                  <c:v>-9.4399999999999998E-2</c:v>
                </c:pt>
                <c:pt idx="1451">
                  <c:v>-9.4509999999999997E-2</c:v>
                </c:pt>
                <c:pt idx="1452">
                  <c:v>-9.4409999999999994E-2</c:v>
                </c:pt>
                <c:pt idx="1453">
                  <c:v>-9.4229999999999994E-2</c:v>
                </c:pt>
                <c:pt idx="1454">
                  <c:v>-9.4030000000000002E-2</c:v>
                </c:pt>
                <c:pt idx="1455">
                  <c:v>-9.3909999999999993E-2</c:v>
                </c:pt>
                <c:pt idx="1456">
                  <c:v>-9.3859999999999999E-2</c:v>
                </c:pt>
                <c:pt idx="1457">
                  <c:v>-9.3950000000000006E-2</c:v>
                </c:pt>
                <c:pt idx="1458">
                  <c:v>-9.4109999999999999E-2</c:v>
                </c:pt>
                <c:pt idx="1459">
                  <c:v>-9.4339999999999993E-2</c:v>
                </c:pt>
                <c:pt idx="1460">
                  <c:v>-9.4649999999999998E-2</c:v>
                </c:pt>
                <c:pt idx="1461">
                  <c:v>-9.5030000000000003E-2</c:v>
                </c:pt>
                <c:pt idx="1462">
                  <c:v>-9.5409999999999995E-2</c:v>
                </c:pt>
                <c:pt idx="1463">
                  <c:v>-9.5740000000000006E-2</c:v>
                </c:pt>
                <c:pt idx="1464">
                  <c:v>-9.6019999999999994E-2</c:v>
                </c:pt>
                <c:pt idx="1465">
                  <c:v>-9.6189999999999998E-2</c:v>
                </c:pt>
                <c:pt idx="1466">
                  <c:v>-9.6259999999999998E-2</c:v>
                </c:pt>
                <c:pt idx="1467">
                  <c:v>-9.6329999999999999E-2</c:v>
                </c:pt>
                <c:pt idx="1468">
                  <c:v>-9.647E-2</c:v>
                </c:pt>
                <c:pt idx="1469">
                  <c:v>-9.6670000000000006E-2</c:v>
                </c:pt>
                <c:pt idx="1470">
                  <c:v>-9.69E-2</c:v>
                </c:pt>
                <c:pt idx="1471">
                  <c:v>-9.7119999999999998E-2</c:v>
                </c:pt>
                <c:pt idx="1472">
                  <c:v>-9.7290000000000001E-2</c:v>
                </c:pt>
                <c:pt idx="1473">
                  <c:v>-9.7390000000000004E-2</c:v>
                </c:pt>
                <c:pt idx="1474">
                  <c:v>-9.7420000000000007E-2</c:v>
                </c:pt>
                <c:pt idx="1475">
                  <c:v>-9.7379999999999994E-2</c:v>
                </c:pt>
                <c:pt idx="1476">
                  <c:v>-9.7220000000000001E-2</c:v>
                </c:pt>
                <c:pt idx="1477">
                  <c:v>-9.6920000000000006E-2</c:v>
                </c:pt>
                <c:pt idx="1478">
                  <c:v>-9.6460000000000004E-2</c:v>
                </c:pt>
                <c:pt idx="1479">
                  <c:v>-9.5850000000000005E-2</c:v>
                </c:pt>
                <c:pt idx="1480">
                  <c:v>-9.5180000000000001E-2</c:v>
                </c:pt>
                <c:pt idx="1481">
                  <c:v>-9.4570000000000001E-2</c:v>
                </c:pt>
                <c:pt idx="1482">
                  <c:v>-9.4159999999999994E-2</c:v>
                </c:pt>
                <c:pt idx="1483">
                  <c:v>-9.4E-2</c:v>
                </c:pt>
                <c:pt idx="1484">
                  <c:v>-9.4159999999999994E-2</c:v>
                </c:pt>
                <c:pt idx="1485">
                  <c:v>-9.4600000000000004E-2</c:v>
                </c:pt>
                <c:pt idx="1486">
                  <c:v>-9.5329999999999998E-2</c:v>
                </c:pt>
                <c:pt idx="1487">
                  <c:v>-9.6259999999999998E-2</c:v>
                </c:pt>
                <c:pt idx="1488">
                  <c:v>-9.7259999999999999E-2</c:v>
                </c:pt>
                <c:pt idx="1489">
                  <c:v>-9.819E-2</c:v>
                </c:pt>
                <c:pt idx="1490">
                  <c:v>-9.9000000000000005E-2</c:v>
                </c:pt>
                <c:pt idx="1491">
                  <c:v>-9.9599999999999994E-2</c:v>
                </c:pt>
                <c:pt idx="1492">
                  <c:v>-9.9989999999999996E-2</c:v>
                </c:pt>
                <c:pt idx="1493">
                  <c:v>-0.10016</c:v>
                </c:pt>
                <c:pt idx="1494">
                  <c:v>-0.10026</c:v>
                </c:pt>
                <c:pt idx="1495">
                  <c:v>-0.10025000000000001</c:v>
                </c:pt>
                <c:pt idx="1496">
                  <c:v>-0.10005</c:v>
                </c:pt>
                <c:pt idx="1497">
                  <c:v>-9.9570000000000006E-2</c:v>
                </c:pt>
                <c:pt idx="1498">
                  <c:v>-9.8879999999999996E-2</c:v>
                </c:pt>
                <c:pt idx="1499">
                  <c:v>-9.8030000000000006E-2</c:v>
                </c:pt>
                <c:pt idx="1500">
                  <c:v>-9.7140000000000004E-2</c:v>
                </c:pt>
                <c:pt idx="1501">
                  <c:v>-9.6310000000000007E-2</c:v>
                </c:pt>
                <c:pt idx="1502">
                  <c:v>-9.5670000000000005E-2</c:v>
                </c:pt>
                <c:pt idx="1503">
                  <c:v>-9.5200000000000007E-2</c:v>
                </c:pt>
                <c:pt idx="1504">
                  <c:v>-9.4990000000000005E-2</c:v>
                </c:pt>
                <c:pt idx="1505">
                  <c:v>-9.5019999999999993E-2</c:v>
                </c:pt>
                <c:pt idx="1506">
                  <c:v>-9.536E-2</c:v>
                </c:pt>
                <c:pt idx="1507">
                  <c:v>-9.5990000000000006E-2</c:v>
                </c:pt>
                <c:pt idx="1508">
                  <c:v>-9.6850000000000006E-2</c:v>
                </c:pt>
                <c:pt idx="1509">
                  <c:v>-9.783E-2</c:v>
                </c:pt>
                <c:pt idx="1510">
                  <c:v>-9.8710000000000006E-2</c:v>
                </c:pt>
                <c:pt idx="1511">
                  <c:v>-9.9430000000000004E-2</c:v>
                </c:pt>
                <c:pt idx="1512">
                  <c:v>-9.9890000000000007E-2</c:v>
                </c:pt>
                <c:pt idx="1513">
                  <c:v>-0.10015</c:v>
                </c:pt>
                <c:pt idx="1514">
                  <c:v>-0.10023</c:v>
                </c:pt>
                <c:pt idx="1515">
                  <c:v>-0.10034</c:v>
                </c:pt>
                <c:pt idx="1516">
                  <c:v>-0.10050000000000001</c:v>
                </c:pt>
                <c:pt idx="1517">
                  <c:v>-0.10077999999999999</c:v>
                </c:pt>
                <c:pt idx="1518">
                  <c:v>-0.1011</c:v>
                </c:pt>
                <c:pt idx="1519">
                  <c:v>-0.10143000000000001</c:v>
                </c:pt>
                <c:pt idx="1520">
                  <c:v>-0.10162</c:v>
                </c:pt>
                <c:pt idx="1521">
                  <c:v>-0.1017</c:v>
                </c:pt>
                <c:pt idx="1522">
                  <c:v>-0.10163999999999999</c:v>
                </c:pt>
                <c:pt idx="1523">
                  <c:v>-0.10150000000000001</c:v>
                </c:pt>
                <c:pt idx="1524">
                  <c:v>-0.10124</c:v>
                </c:pt>
                <c:pt idx="1525">
                  <c:v>-0.1009</c:v>
                </c:pt>
                <c:pt idx="1526">
                  <c:v>-0.10050000000000001</c:v>
                </c:pt>
                <c:pt idx="1527">
                  <c:v>-0.10016</c:v>
                </c:pt>
                <c:pt idx="1528">
                  <c:v>-9.9979999999999999E-2</c:v>
                </c:pt>
                <c:pt idx="1529">
                  <c:v>-0.10002999999999999</c:v>
                </c:pt>
                <c:pt idx="1530">
                  <c:v>-0.10037</c:v>
                </c:pt>
                <c:pt idx="1531">
                  <c:v>-0.10101</c:v>
                </c:pt>
                <c:pt idx="1532">
                  <c:v>-0.10186000000000001</c:v>
                </c:pt>
                <c:pt idx="1533">
                  <c:v>-0.10272000000000001</c:v>
                </c:pt>
                <c:pt idx="1534">
                  <c:v>-0.10344</c:v>
                </c:pt>
                <c:pt idx="1535">
                  <c:v>-0.10389</c:v>
                </c:pt>
                <c:pt idx="1536">
                  <c:v>-0.104</c:v>
                </c:pt>
                <c:pt idx="1537">
                  <c:v>-0.1037</c:v>
                </c:pt>
                <c:pt idx="1538">
                  <c:v>-0.10306</c:v>
                </c:pt>
                <c:pt idx="1539">
                  <c:v>-0.10226</c:v>
                </c:pt>
                <c:pt idx="1540">
                  <c:v>-0.10145</c:v>
                </c:pt>
                <c:pt idx="1541">
                  <c:v>-0.10069</c:v>
                </c:pt>
                <c:pt idx="1542">
                  <c:v>-0.1</c:v>
                </c:pt>
                <c:pt idx="1543">
                  <c:v>-9.9479999999999999E-2</c:v>
                </c:pt>
                <c:pt idx="1544">
                  <c:v>-9.9140000000000006E-2</c:v>
                </c:pt>
                <c:pt idx="1545">
                  <c:v>-9.8960000000000006E-2</c:v>
                </c:pt>
                <c:pt idx="1546">
                  <c:v>-9.8970000000000002E-2</c:v>
                </c:pt>
                <c:pt idx="1547">
                  <c:v>-9.9250000000000005E-2</c:v>
                </c:pt>
                <c:pt idx="1548">
                  <c:v>-9.9820000000000006E-2</c:v>
                </c:pt>
                <c:pt idx="1549">
                  <c:v>-0.10062</c:v>
                </c:pt>
                <c:pt idx="1550">
                  <c:v>-0.10161000000000001</c:v>
                </c:pt>
                <c:pt idx="1551">
                  <c:v>-0.10267</c:v>
                </c:pt>
                <c:pt idx="1552">
                  <c:v>-0.10374</c:v>
                </c:pt>
                <c:pt idx="1553">
                  <c:v>-0.10474</c:v>
                </c:pt>
                <c:pt idx="1554">
                  <c:v>-0.10563</c:v>
                </c:pt>
                <c:pt idx="1555">
                  <c:v>-0.10621</c:v>
                </c:pt>
                <c:pt idx="1556">
                  <c:v>-0.10645</c:v>
                </c:pt>
                <c:pt idx="1557">
                  <c:v>-0.10631</c:v>
                </c:pt>
                <c:pt idx="1558">
                  <c:v>-0.10586</c:v>
                </c:pt>
                <c:pt idx="1559">
                  <c:v>-0.10516</c:v>
                </c:pt>
                <c:pt idx="1560">
                  <c:v>-0.10444000000000001</c:v>
                </c:pt>
                <c:pt idx="1561">
                  <c:v>-0.10391</c:v>
                </c:pt>
                <c:pt idx="1562">
                  <c:v>-0.1037</c:v>
                </c:pt>
                <c:pt idx="1563">
                  <c:v>-0.1038</c:v>
                </c:pt>
                <c:pt idx="1564">
                  <c:v>-0.10415000000000001</c:v>
                </c:pt>
                <c:pt idx="1565">
                  <c:v>-0.10469000000000001</c:v>
                </c:pt>
                <c:pt idx="1566">
                  <c:v>-0.1052</c:v>
                </c:pt>
                <c:pt idx="1567">
                  <c:v>-0.10564</c:v>
                </c:pt>
                <c:pt idx="1568">
                  <c:v>-0.10586</c:v>
                </c:pt>
                <c:pt idx="1569">
                  <c:v>-0.10592</c:v>
                </c:pt>
                <c:pt idx="1570">
                  <c:v>-0.10580000000000001</c:v>
                </c:pt>
                <c:pt idx="1571">
                  <c:v>-0.10561</c:v>
                </c:pt>
                <c:pt idx="1572">
                  <c:v>-0.10537000000000001</c:v>
                </c:pt>
                <c:pt idx="1573">
                  <c:v>-0.10519000000000001</c:v>
                </c:pt>
                <c:pt idx="1574">
                  <c:v>-0.10508000000000001</c:v>
                </c:pt>
                <c:pt idx="1575">
                  <c:v>-0.10503999999999999</c:v>
                </c:pt>
                <c:pt idx="1576">
                  <c:v>-0.10511</c:v>
                </c:pt>
                <c:pt idx="1577">
                  <c:v>-0.10532</c:v>
                </c:pt>
                <c:pt idx="1578">
                  <c:v>-0.10571</c:v>
                </c:pt>
                <c:pt idx="1579">
                  <c:v>-0.10618</c:v>
                </c:pt>
                <c:pt idx="1580">
                  <c:v>-0.10677</c:v>
                </c:pt>
                <c:pt idx="1581">
                  <c:v>-0.10736</c:v>
                </c:pt>
                <c:pt idx="1582">
                  <c:v>-0.10784000000000001</c:v>
                </c:pt>
                <c:pt idx="1583">
                  <c:v>-0.10809000000000001</c:v>
                </c:pt>
                <c:pt idx="1584">
                  <c:v>-0.10813</c:v>
                </c:pt>
                <c:pt idx="1585">
                  <c:v>-0.10797</c:v>
                </c:pt>
                <c:pt idx="1586">
                  <c:v>-0.10767</c:v>
                </c:pt>
                <c:pt idx="1587">
                  <c:v>-0.10732999999999999</c:v>
                </c:pt>
                <c:pt idx="1588">
                  <c:v>-0.10707</c:v>
                </c:pt>
                <c:pt idx="1589">
                  <c:v>-0.10696</c:v>
                </c:pt>
                <c:pt idx="1590">
                  <c:v>-0.10699</c:v>
                </c:pt>
                <c:pt idx="1591">
                  <c:v>-0.10715</c:v>
                </c:pt>
                <c:pt idx="1592">
                  <c:v>-0.10746</c:v>
                </c:pt>
                <c:pt idx="1593">
                  <c:v>-0.10789</c:v>
                </c:pt>
                <c:pt idx="1594">
                  <c:v>-0.10843</c:v>
                </c:pt>
                <c:pt idx="1595">
                  <c:v>-0.10904999999999999</c:v>
                </c:pt>
                <c:pt idx="1596">
                  <c:v>-0.10969</c:v>
                </c:pt>
                <c:pt idx="1597">
                  <c:v>-0.11022999999999999</c:v>
                </c:pt>
                <c:pt idx="1598">
                  <c:v>-0.11061</c:v>
                </c:pt>
                <c:pt idx="1599">
                  <c:v>-0.11073</c:v>
                </c:pt>
                <c:pt idx="1600">
                  <c:v>-0.11061</c:v>
                </c:pt>
                <c:pt idx="1601">
                  <c:v>-0.11031000000000001</c:v>
                </c:pt>
                <c:pt idx="1602">
                  <c:v>-0.10993</c:v>
                </c:pt>
                <c:pt idx="1603">
                  <c:v>-0.10956</c:v>
                </c:pt>
                <c:pt idx="1604">
                  <c:v>-0.10924</c:v>
                </c:pt>
                <c:pt idx="1605">
                  <c:v>-0.10908</c:v>
                </c:pt>
                <c:pt idx="1606">
                  <c:v>-0.1091</c:v>
                </c:pt>
                <c:pt idx="1607">
                  <c:v>-0.10925</c:v>
                </c:pt>
                <c:pt idx="1608">
                  <c:v>-0.10952000000000001</c:v>
                </c:pt>
                <c:pt idx="1609">
                  <c:v>-0.1099</c:v>
                </c:pt>
                <c:pt idx="1610">
                  <c:v>-0.11033999999999999</c:v>
                </c:pt>
                <c:pt idx="1611">
                  <c:v>-0.11069</c:v>
                </c:pt>
                <c:pt idx="1612">
                  <c:v>-0.11088000000000001</c:v>
                </c:pt>
                <c:pt idx="1613">
                  <c:v>-0.11082</c:v>
                </c:pt>
                <c:pt idx="1614">
                  <c:v>-0.11054</c:v>
                </c:pt>
                <c:pt idx="1615">
                  <c:v>-0.11003</c:v>
                </c:pt>
                <c:pt idx="1616">
                  <c:v>-0.10942</c:v>
                </c:pt>
                <c:pt idx="1617">
                  <c:v>-0.10882</c:v>
                </c:pt>
                <c:pt idx="1618">
                  <c:v>-0.10834000000000001</c:v>
                </c:pt>
                <c:pt idx="1619">
                  <c:v>-0.10804999999999999</c:v>
                </c:pt>
                <c:pt idx="1620">
                  <c:v>-0.10793999999999999</c:v>
                </c:pt>
                <c:pt idx="1621">
                  <c:v>-0.10804999999999999</c:v>
                </c:pt>
                <c:pt idx="1622">
                  <c:v>-0.10836</c:v>
                </c:pt>
                <c:pt idx="1623">
                  <c:v>-0.10889</c:v>
                </c:pt>
                <c:pt idx="1624">
                  <c:v>-0.1095</c:v>
                </c:pt>
                <c:pt idx="1625">
                  <c:v>-0.11014</c:v>
                </c:pt>
                <c:pt idx="1626">
                  <c:v>-0.1108</c:v>
                </c:pt>
                <c:pt idx="1627">
                  <c:v>-0.1115</c:v>
                </c:pt>
                <c:pt idx="1628">
                  <c:v>-0.11211</c:v>
                </c:pt>
                <c:pt idx="1629">
                  <c:v>-0.11255999999999999</c:v>
                </c:pt>
                <c:pt idx="1630">
                  <c:v>-0.1128</c:v>
                </c:pt>
                <c:pt idx="1631">
                  <c:v>-0.11282</c:v>
                </c:pt>
                <c:pt idx="1632">
                  <c:v>-0.11254</c:v>
                </c:pt>
                <c:pt idx="1633">
                  <c:v>-0.11201999999999999</c:v>
                </c:pt>
                <c:pt idx="1634">
                  <c:v>-0.11141</c:v>
                </c:pt>
                <c:pt idx="1635">
                  <c:v>-0.11082</c:v>
                </c:pt>
                <c:pt idx="1636">
                  <c:v>-0.11031000000000001</c:v>
                </c:pt>
                <c:pt idx="1637">
                  <c:v>-0.10995000000000001</c:v>
                </c:pt>
                <c:pt idx="1638">
                  <c:v>-0.10982</c:v>
                </c:pt>
                <c:pt idx="1639">
                  <c:v>-0.10986</c:v>
                </c:pt>
                <c:pt idx="1640">
                  <c:v>-0.11002000000000001</c:v>
                </c:pt>
                <c:pt idx="1641">
                  <c:v>-0.1103</c:v>
                </c:pt>
                <c:pt idx="1642">
                  <c:v>-0.11065999999999999</c:v>
                </c:pt>
                <c:pt idx="1643">
                  <c:v>-0.11103</c:v>
                </c:pt>
                <c:pt idx="1644">
                  <c:v>-0.11133999999999999</c:v>
                </c:pt>
                <c:pt idx="1645">
                  <c:v>-0.11165</c:v>
                </c:pt>
                <c:pt idx="1646">
                  <c:v>-0.11189</c:v>
                </c:pt>
                <c:pt idx="1647">
                  <c:v>-0.11212</c:v>
                </c:pt>
                <c:pt idx="1648">
                  <c:v>-0.1124</c:v>
                </c:pt>
                <c:pt idx="1649">
                  <c:v>-0.11285000000000001</c:v>
                </c:pt>
                <c:pt idx="1650">
                  <c:v>-0.11346000000000001</c:v>
                </c:pt>
                <c:pt idx="1651">
                  <c:v>-0.11413</c:v>
                </c:pt>
                <c:pt idx="1652">
                  <c:v>-0.11476</c:v>
                </c:pt>
                <c:pt idx="1653">
                  <c:v>-0.11525000000000001</c:v>
                </c:pt>
                <c:pt idx="1654">
                  <c:v>-0.11558</c:v>
                </c:pt>
                <c:pt idx="1655">
                  <c:v>-0.11572</c:v>
                </c:pt>
                <c:pt idx="1656">
                  <c:v>-0.11563</c:v>
                </c:pt>
                <c:pt idx="1657">
                  <c:v>-0.11531</c:v>
                </c:pt>
                <c:pt idx="1658">
                  <c:v>-0.11484999999999999</c:v>
                </c:pt>
                <c:pt idx="1659">
                  <c:v>-0.11437</c:v>
                </c:pt>
                <c:pt idx="1660">
                  <c:v>-0.11383</c:v>
                </c:pt>
                <c:pt idx="1661">
                  <c:v>-0.1133</c:v>
                </c:pt>
                <c:pt idx="1662">
                  <c:v>-0.11289</c:v>
                </c:pt>
                <c:pt idx="1663">
                  <c:v>-0.11273</c:v>
                </c:pt>
                <c:pt idx="1664">
                  <c:v>-0.11287</c:v>
                </c:pt>
                <c:pt idx="1665">
                  <c:v>-0.11336</c:v>
                </c:pt>
                <c:pt idx="1666">
                  <c:v>-0.11423</c:v>
                </c:pt>
                <c:pt idx="1667">
                  <c:v>-0.11539000000000001</c:v>
                </c:pt>
                <c:pt idx="1668">
                  <c:v>-0.11665</c:v>
                </c:pt>
                <c:pt idx="1669">
                  <c:v>-0.11781</c:v>
                </c:pt>
                <c:pt idx="1670">
                  <c:v>-0.11879000000000001</c:v>
                </c:pt>
                <c:pt idx="1671">
                  <c:v>-0.11955</c:v>
                </c:pt>
                <c:pt idx="1672">
                  <c:v>-0.12008000000000001</c:v>
                </c:pt>
                <c:pt idx="1673">
                  <c:v>-0.12035999999999999</c:v>
                </c:pt>
                <c:pt idx="1674">
                  <c:v>-0.12041</c:v>
                </c:pt>
                <c:pt idx="1675">
                  <c:v>-0.1203</c:v>
                </c:pt>
                <c:pt idx="1676">
                  <c:v>-0.12002</c:v>
                </c:pt>
                <c:pt idx="1677">
                  <c:v>-0.1196</c:v>
                </c:pt>
                <c:pt idx="1678">
                  <c:v>-0.11907</c:v>
                </c:pt>
                <c:pt idx="1679">
                  <c:v>-0.11847000000000001</c:v>
                </c:pt>
                <c:pt idx="1680">
                  <c:v>-0.11779000000000001</c:v>
                </c:pt>
                <c:pt idx="1681">
                  <c:v>-0.11706999999999999</c:v>
                </c:pt>
                <c:pt idx="1682">
                  <c:v>-0.1163</c:v>
                </c:pt>
                <c:pt idx="1683">
                  <c:v>-0.11559999999999999</c:v>
                </c:pt>
                <c:pt idx="1684">
                  <c:v>-0.11495</c:v>
                </c:pt>
                <c:pt idx="1685">
                  <c:v>-0.11444</c:v>
                </c:pt>
                <c:pt idx="1686">
                  <c:v>-0.11413</c:v>
                </c:pt>
                <c:pt idx="1687">
                  <c:v>-0.11405999999999999</c:v>
                </c:pt>
                <c:pt idx="1688">
                  <c:v>-0.11415</c:v>
                </c:pt>
                <c:pt idx="1689">
                  <c:v>-0.11430999999999999</c:v>
                </c:pt>
                <c:pt idx="1690">
                  <c:v>-0.11452</c:v>
                </c:pt>
                <c:pt idx="1691">
                  <c:v>-0.11476</c:v>
                </c:pt>
                <c:pt idx="1692">
                  <c:v>-0.11495</c:v>
                </c:pt>
                <c:pt idx="1693">
                  <c:v>-0.11507000000000001</c:v>
                </c:pt>
                <c:pt idx="1694">
                  <c:v>-0.11521000000000001</c:v>
                </c:pt>
                <c:pt idx="1695">
                  <c:v>-0.11539000000000001</c:v>
                </c:pt>
                <c:pt idx="1696">
                  <c:v>-0.11550000000000001</c:v>
                </c:pt>
                <c:pt idx="1697">
                  <c:v>-0.11552999999999999</c:v>
                </c:pt>
                <c:pt idx="1698">
                  <c:v>-0.11548</c:v>
                </c:pt>
                <c:pt idx="1699">
                  <c:v>-0.11536</c:v>
                </c:pt>
                <c:pt idx="1700">
                  <c:v>-0.11509999999999999</c:v>
                </c:pt>
                <c:pt idx="1701">
                  <c:v>-0.11475</c:v>
                </c:pt>
                <c:pt idx="1702">
                  <c:v>-0.1144</c:v>
                </c:pt>
                <c:pt idx="1703">
                  <c:v>-0.11407</c:v>
                </c:pt>
                <c:pt idx="1704">
                  <c:v>-0.1137</c:v>
                </c:pt>
                <c:pt idx="1705">
                  <c:v>-0.11326</c:v>
                </c:pt>
                <c:pt idx="1706">
                  <c:v>-0.1128</c:v>
                </c:pt>
                <c:pt idx="1707">
                  <c:v>-0.11241</c:v>
                </c:pt>
                <c:pt idx="1708">
                  <c:v>-0.11214</c:v>
                </c:pt>
                <c:pt idx="1709">
                  <c:v>-0.11198</c:v>
                </c:pt>
                <c:pt idx="1710">
                  <c:v>-0.11193</c:v>
                </c:pt>
                <c:pt idx="1711">
                  <c:v>-0.11194999999999999</c:v>
                </c:pt>
                <c:pt idx="1712">
                  <c:v>-0.11198</c:v>
                </c:pt>
                <c:pt idx="1713">
                  <c:v>-0.11194</c:v>
                </c:pt>
                <c:pt idx="1714">
                  <c:v>-0.11179</c:v>
                </c:pt>
                <c:pt idx="1715">
                  <c:v>-0.11147</c:v>
                </c:pt>
                <c:pt idx="1716">
                  <c:v>-0.11093</c:v>
                </c:pt>
                <c:pt idx="1717">
                  <c:v>-0.11015999999999999</c:v>
                </c:pt>
                <c:pt idx="1718">
                  <c:v>-0.10929</c:v>
                </c:pt>
                <c:pt idx="1719">
                  <c:v>-0.1084</c:v>
                </c:pt>
                <c:pt idx="1720">
                  <c:v>-0.10763</c:v>
                </c:pt>
                <c:pt idx="1721">
                  <c:v>-0.10706</c:v>
                </c:pt>
                <c:pt idx="1722">
                  <c:v>-0.10674</c:v>
                </c:pt>
                <c:pt idx="1723">
                  <c:v>-0.10656</c:v>
                </c:pt>
                <c:pt idx="1724">
                  <c:v>-0.10648000000000001</c:v>
                </c:pt>
                <c:pt idx="1725">
                  <c:v>-0.10637000000000001</c:v>
                </c:pt>
                <c:pt idx="1726">
                  <c:v>-0.10621999999999999</c:v>
                </c:pt>
                <c:pt idx="1727">
                  <c:v>-0.10606</c:v>
                </c:pt>
                <c:pt idx="1728">
                  <c:v>-0.10592</c:v>
                </c:pt>
                <c:pt idx="1729">
                  <c:v>-0.10582</c:v>
                </c:pt>
                <c:pt idx="1730">
                  <c:v>-0.10582999999999999</c:v>
                </c:pt>
                <c:pt idx="1731">
                  <c:v>-0.10609</c:v>
                </c:pt>
                <c:pt idx="1732">
                  <c:v>-0.10656</c:v>
                </c:pt>
                <c:pt idx="1733">
                  <c:v>-0.10725</c:v>
                </c:pt>
                <c:pt idx="1734">
                  <c:v>-0.10816000000000001</c:v>
                </c:pt>
                <c:pt idx="1735">
                  <c:v>-0.10929</c:v>
                </c:pt>
                <c:pt idx="1736">
                  <c:v>-0.11035</c:v>
                </c:pt>
                <c:pt idx="1737">
                  <c:v>-0.11121</c:v>
                </c:pt>
                <c:pt idx="1738">
                  <c:v>-0.11176</c:v>
                </c:pt>
                <c:pt idx="1739">
                  <c:v>-0.11204</c:v>
                </c:pt>
                <c:pt idx="1740">
                  <c:v>-0.11206000000000001</c:v>
                </c:pt>
                <c:pt idx="1741">
                  <c:v>-0.11191</c:v>
                </c:pt>
                <c:pt idx="1742">
                  <c:v>-0.11166</c:v>
                </c:pt>
                <c:pt idx="1743">
                  <c:v>-0.11141</c:v>
                </c:pt>
                <c:pt idx="1744">
                  <c:v>-0.11113000000000001</c:v>
                </c:pt>
                <c:pt idx="1745">
                  <c:v>-0.1108</c:v>
                </c:pt>
                <c:pt idx="1746">
                  <c:v>-0.11038000000000001</c:v>
                </c:pt>
                <c:pt idx="1747">
                  <c:v>-0.10990999999999999</c:v>
                </c:pt>
                <c:pt idx="1748">
                  <c:v>-0.10944</c:v>
                </c:pt>
                <c:pt idx="1749">
                  <c:v>-0.10902000000000001</c:v>
                </c:pt>
                <c:pt idx="1750">
                  <c:v>-0.10866000000000001</c:v>
                </c:pt>
                <c:pt idx="1751">
                  <c:v>-0.10838</c:v>
                </c:pt>
                <c:pt idx="1752">
                  <c:v>-0.10816000000000001</c:v>
                </c:pt>
                <c:pt idx="1753">
                  <c:v>-0.10793</c:v>
                </c:pt>
                <c:pt idx="1754">
                  <c:v>-0.10766000000000001</c:v>
                </c:pt>
                <c:pt idx="1755">
                  <c:v>-0.10745</c:v>
                </c:pt>
                <c:pt idx="1756">
                  <c:v>-0.10736999999999999</c:v>
                </c:pt>
                <c:pt idx="1757">
                  <c:v>-0.10738</c:v>
                </c:pt>
                <c:pt idx="1758">
                  <c:v>-0.10738</c:v>
                </c:pt>
                <c:pt idx="1759">
                  <c:v>-0.10738</c:v>
                </c:pt>
                <c:pt idx="1760">
                  <c:v>-0.10739</c:v>
                </c:pt>
                <c:pt idx="1761">
                  <c:v>-0.10738</c:v>
                </c:pt>
                <c:pt idx="1762">
                  <c:v>-0.1074</c:v>
                </c:pt>
                <c:pt idx="1763">
                  <c:v>-0.1075</c:v>
                </c:pt>
                <c:pt idx="1764">
                  <c:v>-0.10774</c:v>
                </c:pt>
                <c:pt idx="1765">
                  <c:v>-0.10809000000000001</c:v>
                </c:pt>
                <c:pt idx="1766">
                  <c:v>-0.10856</c:v>
                </c:pt>
                <c:pt idx="1767">
                  <c:v>-0.10908</c:v>
                </c:pt>
                <c:pt idx="1768">
                  <c:v>-0.10967</c:v>
                </c:pt>
                <c:pt idx="1769">
                  <c:v>-0.11018</c:v>
                </c:pt>
                <c:pt idx="1770">
                  <c:v>-0.11056000000000001</c:v>
                </c:pt>
                <c:pt idx="1771">
                  <c:v>-0.11075</c:v>
                </c:pt>
                <c:pt idx="1772">
                  <c:v>-0.11079</c:v>
                </c:pt>
                <c:pt idx="1773">
                  <c:v>-0.11065999999999999</c:v>
                </c:pt>
                <c:pt idx="1774">
                  <c:v>-0.11046</c:v>
                </c:pt>
                <c:pt idx="1775">
                  <c:v>-0.11025</c:v>
                </c:pt>
                <c:pt idx="1776">
                  <c:v>-0.11014</c:v>
                </c:pt>
                <c:pt idx="1777">
                  <c:v>-0.11018</c:v>
                </c:pt>
                <c:pt idx="1778">
                  <c:v>-0.11038000000000001</c:v>
                </c:pt>
                <c:pt idx="1779">
                  <c:v>-0.11072</c:v>
                </c:pt>
                <c:pt idx="1780">
                  <c:v>-0.11115</c:v>
                </c:pt>
                <c:pt idx="1781">
                  <c:v>-0.1116</c:v>
                </c:pt>
                <c:pt idx="1782">
                  <c:v>-0.11199000000000001</c:v>
                </c:pt>
                <c:pt idx="1783">
                  <c:v>-0.11226999999999999</c:v>
                </c:pt>
                <c:pt idx="1784">
                  <c:v>-0.11236</c:v>
                </c:pt>
                <c:pt idx="1785">
                  <c:v>-0.11218</c:v>
                </c:pt>
                <c:pt idx="1786">
                  <c:v>-0.11168</c:v>
                </c:pt>
                <c:pt idx="1787">
                  <c:v>-0.11104</c:v>
                </c:pt>
                <c:pt idx="1788">
                  <c:v>-0.11038000000000001</c:v>
                </c:pt>
                <c:pt idx="1789">
                  <c:v>-0.10983</c:v>
                </c:pt>
                <c:pt idx="1790">
                  <c:v>-0.10947</c:v>
                </c:pt>
                <c:pt idx="1791">
                  <c:v>-0.10929</c:v>
                </c:pt>
                <c:pt idx="1792">
                  <c:v>-0.10927000000000001</c:v>
                </c:pt>
                <c:pt idx="1793">
                  <c:v>-0.10933</c:v>
                </c:pt>
                <c:pt idx="1794">
                  <c:v>-0.10947</c:v>
                </c:pt>
                <c:pt idx="1795">
                  <c:v>-0.10970000000000001</c:v>
                </c:pt>
                <c:pt idx="1796">
                  <c:v>-0.10997</c:v>
                </c:pt>
                <c:pt idx="1797">
                  <c:v>-0.11032</c:v>
                </c:pt>
                <c:pt idx="1798">
                  <c:v>-0.11068</c:v>
                </c:pt>
                <c:pt idx="1799">
                  <c:v>-0.11101999999999999</c:v>
                </c:pt>
                <c:pt idx="1800">
                  <c:v>-0.11124000000000001</c:v>
                </c:pt>
                <c:pt idx="1801">
                  <c:v>-0.11144</c:v>
                </c:pt>
                <c:pt idx="1802">
                  <c:v>-0.11158999999999999</c:v>
                </c:pt>
                <c:pt idx="1803">
                  <c:v>-0.11172</c:v>
                </c:pt>
                <c:pt idx="1804">
                  <c:v>-0.11182</c:v>
                </c:pt>
                <c:pt idx="1805">
                  <c:v>-0.11194</c:v>
                </c:pt>
                <c:pt idx="1806">
                  <c:v>-0.11211</c:v>
                </c:pt>
                <c:pt idx="1807">
                  <c:v>-0.11222</c:v>
                </c:pt>
                <c:pt idx="1808">
                  <c:v>-0.11237</c:v>
                </c:pt>
                <c:pt idx="1809">
                  <c:v>-0.11262999999999999</c:v>
                </c:pt>
                <c:pt idx="1810">
                  <c:v>-0.11305</c:v>
                </c:pt>
                <c:pt idx="1811">
                  <c:v>-0.11353000000000001</c:v>
                </c:pt>
                <c:pt idx="1812">
                  <c:v>-0.11398999999999999</c:v>
                </c:pt>
                <c:pt idx="1813">
                  <c:v>-0.11441</c:v>
                </c:pt>
                <c:pt idx="1814">
                  <c:v>-0.11479</c:v>
                </c:pt>
                <c:pt idx="1815">
                  <c:v>-0.11504</c:v>
                </c:pt>
                <c:pt idx="1816">
                  <c:v>-0.11505</c:v>
                </c:pt>
                <c:pt idx="1817">
                  <c:v>-0.11483</c:v>
                </c:pt>
                <c:pt idx="1818">
                  <c:v>-0.11444</c:v>
                </c:pt>
                <c:pt idx="1819">
                  <c:v>-0.11380999999999999</c:v>
                </c:pt>
                <c:pt idx="1820">
                  <c:v>-0.11298</c:v>
                </c:pt>
                <c:pt idx="1821">
                  <c:v>-0.11211</c:v>
                </c:pt>
                <c:pt idx="1822">
                  <c:v>-0.11131000000000001</c:v>
                </c:pt>
                <c:pt idx="1823">
                  <c:v>-0.1106</c:v>
                </c:pt>
                <c:pt idx="1824">
                  <c:v>-0.10990999999999999</c:v>
                </c:pt>
                <c:pt idx="1825">
                  <c:v>-0.10935</c:v>
                </c:pt>
                <c:pt idx="1826">
                  <c:v>-0.10892</c:v>
                </c:pt>
                <c:pt idx="1827">
                  <c:v>-0.10861999999999999</c:v>
                </c:pt>
                <c:pt idx="1828">
                  <c:v>-0.10829999999999999</c:v>
                </c:pt>
                <c:pt idx="1829">
                  <c:v>-0.10800999999999999</c:v>
                </c:pt>
                <c:pt idx="1830">
                  <c:v>-0.10767</c:v>
                </c:pt>
                <c:pt idx="1831">
                  <c:v>-0.10729</c:v>
                </c:pt>
                <c:pt idx="1832">
                  <c:v>-0.10684</c:v>
                </c:pt>
                <c:pt idx="1833">
                  <c:v>-0.10642</c:v>
                </c:pt>
                <c:pt idx="1834">
                  <c:v>-0.10606</c:v>
                </c:pt>
                <c:pt idx="1835">
                  <c:v>-0.10578</c:v>
                </c:pt>
                <c:pt idx="1836">
                  <c:v>-0.10569000000000001</c:v>
                </c:pt>
                <c:pt idx="1837">
                  <c:v>-0.10577</c:v>
                </c:pt>
                <c:pt idx="1838">
                  <c:v>-0.10605000000000001</c:v>
                </c:pt>
                <c:pt idx="1839">
                  <c:v>-0.10639999999999999</c:v>
                </c:pt>
                <c:pt idx="1840">
                  <c:v>-0.10681</c:v>
                </c:pt>
                <c:pt idx="1841">
                  <c:v>-0.10713</c:v>
                </c:pt>
                <c:pt idx="1842">
                  <c:v>-0.1074</c:v>
                </c:pt>
                <c:pt idx="1843">
                  <c:v>-0.10752</c:v>
                </c:pt>
                <c:pt idx="1844">
                  <c:v>-0.10759000000000001</c:v>
                </c:pt>
                <c:pt idx="1845">
                  <c:v>-0.10755000000000001</c:v>
                </c:pt>
                <c:pt idx="1846">
                  <c:v>-0.1075</c:v>
                </c:pt>
                <c:pt idx="1847">
                  <c:v>-0.10736999999999999</c:v>
                </c:pt>
                <c:pt idx="1848">
                  <c:v>-0.10718</c:v>
                </c:pt>
                <c:pt idx="1849">
                  <c:v>-0.10693</c:v>
                </c:pt>
                <c:pt idx="1850">
                  <c:v>-0.10664</c:v>
                </c:pt>
                <c:pt idx="1851">
                  <c:v>-0.10629</c:v>
                </c:pt>
                <c:pt idx="1852">
                  <c:v>-0.10589999999999999</c:v>
                </c:pt>
                <c:pt idx="1853">
                  <c:v>-0.10546999999999999</c:v>
                </c:pt>
                <c:pt idx="1854">
                  <c:v>-0.10513</c:v>
                </c:pt>
                <c:pt idx="1855">
                  <c:v>-0.10491</c:v>
                </c:pt>
                <c:pt idx="1856">
                  <c:v>-0.10489999999999999</c:v>
                </c:pt>
                <c:pt idx="1857">
                  <c:v>-0.10501000000000001</c:v>
                </c:pt>
                <c:pt idx="1858">
                  <c:v>-0.10535</c:v>
                </c:pt>
                <c:pt idx="1859">
                  <c:v>-0.10578</c:v>
                </c:pt>
                <c:pt idx="1860">
                  <c:v>-0.10624</c:v>
                </c:pt>
                <c:pt idx="1861">
                  <c:v>-0.10657999999999999</c:v>
                </c:pt>
                <c:pt idx="1862">
                  <c:v>-0.10684</c:v>
                </c:pt>
                <c:pt idx="1863">
                  <c:v>-0.10705000000000001</c:v>
                </c:pt>
                <c:pt idx="1864">
                  <c:v>-0.10716000000000001</c:v>
                </c:pt>
                <c:pt idx="1865">
                  <c:v>-0.10707999999999999</c:v>
                </c:pt>
                <c:pt idx="1866">
                  <c:v>-0.10682999999999999</c:v>
                </c:pt>
                <c:pt idx="1867">
                  <c:v>-0.10653</c:v>
                </c:pt>
                <c:pt idx="1868">
                  <c:v>-0.10623</c:v>
                </c:pt>
                <c:pt idx="1869">
                  <c:v>-0.106</c:v>
                </c:pt>
                <c:pt idx="1870">
                  <c:v>-0.10592</c:v>
                </c:pt>
                <c:pt idx="1871">
                  <c:v>-0.10603</c:v>
                </c:pt>
                <c:pt idx="1872">
                  <c:v>-0.10625</c:v>
                </c:pt>
                <c:pt idx="1873">
                  <c:v>-0.10650999999999999</c:v>
                </c:pt>
                <c:pt idx="1874">
                  <c:v>-0.10672</c:v>
                </c:pt>
                <c:pt idx="1875">
                  <c:v>-0.10695</c:v>
                </c:pt>
                <c:pt idx="1876">
                  <c:v>-0.10704</c:v>
                </c:pt>
                <c:pt idx="1877">
                  <c:v>-0.10707</c:v>
                </c:pt>
                <c:pt idx="1878">
                  <c:v>-0.10709</c:v>
                </c:pt>
                <c:pt idx="1879">
                  <c:v>-0.10727</c:v>
                </c:pt>
                <c:pt idx="1880">
                  <c:v>-0.10746</c:v>
                </c:pt>
                <c:pt idx="1881">
                  <c:v>-0.10766000000000001</c:v>
                </c:pt>
                <c:pt idx="1882">
                  <c:v>-0.10775999999999999</c:v>
                </c:pt>
                <c:pt idx="1883">
                  <c:v>-0.10773000000000001</c:v>
                </c:pt>
                <c:pt idx="1884">
                  <c:v>-0.10748000000000001</c:v>
                </c:pt>
                <c:pt idx="1885">
                  <c:v>-0.10712000000000001</c:v>
                </c:pt>
                <c:pt idx="1886">
                  <c:v>-0.10680000000000001</c:v>
                </c:pt>
                <c:pt idx="1887">
                  <c:v>-0.1065</c:v>
                </c:pt>
                <c:pt idx="1888">
                  <c:v>-0.10627</c:v>
                </c:pt>
                <c:pt idx="1889">
                  <c:v>-0.10614999999999999</c:v>
                </c:pt>
                <c:pt idx="1890">
                  <c:v>-0.10624</c:v>
                </c:pt>
                <c:pt idx="1891">
                  <c:v>-0.10655000000000001</c:v>
                </c:pt>
                <c:pt idx="1892">
                  <c:v>-0.10705000000000001</c:v>
                </c:pt>
                <c:pt idx="1893">
                  <c:v>-0.10758</c:v>
                </c:pt>
                <c:pt idx="1894">
                  <c:v>-0.10807</c:v>
                </c:pt>
                <c:pt idx="1895">
                  <c:v>-0.10836999999999999</c:v>
                </c:pt>
                <c:pt idx="1896">
                  <c:v>-0.10843999999999999</c:v>
                </c:pt>
                <c:pt idx="1897">
                  <c:v>-0.10829</c:v>
                </c:pt>
                <c:pt idx="1898">
                  <c:v>-0.10800999999999999</c:v>
                </c:pt>
                <c:pt idx="1899">
                  <c:v>-0.10766000000000001</c:v>
                </c:pt>
                <c:pt idx="1900">
                  <c:v>-0.10729</c:v>
                </c:pt>
                <c:pt idx="1901">
                  <c:v>-0.10698000000000001</c:v>
                </c:pt>
                <c:pt idx="1902">
                  <c:v>-0.10682999999999999</c:v>
                </c:pt>
                <c:pt idx="1903">
                  <c:v>-0.10681</c:v>
                </c:pt>
                <c:pt idx="1904">
                  <c:v>-0.10693999999999999</c:v>
                </c:pt>
                <c:pt idx="1905">
                  <c:v>-0.1072</c:v>
                </c:pt>
                <c:pt idx="1906">
                  <c:v>-0.10758</c:v>
                </c:pt>
                <c:pt idx="1907">
                  <c:v>-0.10798000000000001</c:v>
                </c:pt>
                <c:pt idx="1908">
                  <c:v>-0.10841000000000001</c:v>
                </c:pt>
                <c:pt idx="1909">
                  <c:v>-0.10879999999999999</c:v>
                </c:pt>
                <c:pt idx="1910">
                  <c:v>-0.10918</c:v>
                </c:pt>
                <c:pt idx="1911">
                  <c:v>-0.10952000000000001</c:v>
                </c:pt>
                <c:pt idx="1912">
                  <c:v>-0.10979999999999999</c:v>
                </c:pt>
                <c:pt idx="1913">
                  <c:v>-0.10997</c:v>
                </c:pt>
                <c:pt idx="1914">
                  <c:v>-0.10989</c:v>
                </c:pt>
                <c:pt idx="1915">
                  <c:v>-0.10958</c:v>
                </c:pt>
                <c:pt idx="1916">
                  <c:v>-0.10911999999999999</c:v>
                </c:pt>
                <c:pt idx="1917">
                  <c:v>-0.10864</c:v>
                </c:pt>
                <c:pt idx="1918">
                  <c:v>-0.10814</c:v>
                </c:pt>
                <c:pt idx="1919">
                  <c:v>-0.10764</c:v>
                </c:pt>
                <c:pt idx="1920">
                  <c:v>-0.10723000000000001</c:v>
                </c:pt>
                <c:pt idx="1921">
                  <c:v>-0.10696</c:v>
                </c:pt>
                <c:pt idx="1922">
                  <c:v>-0.10693</c:v>
                </c:pt>
                <c:pt idx="1923">
                  <c:v>-0.10715</c:v>
                </c:pt>
                <c:pt idx="1924">
                  <c:v>-0.10765</c:v>
                </c:pt>
                <c:pt idx="1925">
                  <c:v>-0.10833</c:v>
                </c:pt>
                <c:pt idx="1926">
                  <c:v>-0.10908</c:v>
                </c:pt>
                <c:pt idx="1927">
                  <c:v>-0.10976</c:v>
                </c:pt>
                <c:pt idx="1928">
                  <c:v>-0.11027000000000001</c:v>
                </c:pt>
                <c:pt idx="1929">
                  <c:v>-0.11047999999999999</c:v>
                </c:pt>
                <c:pt idx="1930">
                  <c:v>-0.11037</c:v>
                </c:pt>
                <c:pt idx="1931">
                  <c:v>-0.11002000000000001</c:v>
                </c:pt>
                <c:pt idx="1932">
                  <c:v>-0.10961</c:v>
                </c:pt>
                <c:pt idx="1933">
                  <c:v>-0.10926</c:v>
                </c:pt>
                <c:pt idx="1934">
                  <c:v>-0.10911999999999999</c:v>
                </c:pt>
                <c:pt idx="1935">
                  <c:v>-0.10917</c:v>
                </c:pt>
                <c:pt idx="1936">
                  <c:v>-0.10933</c:v>
                </c:pt>
                <c:pt idx="1937">
                  <c:v>-0.10944</c:v>
                </c:pt>
                <c:pt idx="1938">
                  <c:v>-0.1095</c:v>
                </c:pt>
                <c:pt idx="1939">
                  <c:v>-0.10947999999999999</c:v>
                </c:pt>
                <c:pt idx="1940">
                  <c:v>-0.10934000000000001</c:v>
                </c:pt>
                <c:pt idx="1941">
                  <c:v>-0.10903</c:v>
                </c:pt>
                <c:pt idx="1942">
                  <c:v>-0.1085</c:v>
                </c:pt>
                <c:pt idx="1943">
                  <c:v>-0.10786999999999999</c:v>
                </c:pt>
                <c:pt idx="1944">
                  <c:v>-0.10725999999999999</c:v>
                </c:pt>
                <c:pt idx="1945">
                  <c:v>-0.10680000000000001</c:v>
                </c:pt>
                <c:pt idx="1946">
                  <c:v>-0.10644000000000001</c:v>
                </c:pt>
                <c:pt idx="1947">
                  <c:v>-0.10625</c:v>
                </c:pt>
                <c:pt idx="1948">
                  <c:v>-0.10611</c:v>
                </c:pt>
                <c:pt idx="1949">
                  <c:v>-0.10603</c:v>
                </c:pt>
                <c:pt idx="1950">
                  <c:v>-0.10593</c:v>
                </c:pt>
                <c:pt idx="1951">
                  <c:v>-0.10592</c:v>
                </c:pt>
                <c:pt idx="1952">
                  <c:v>-0.10592</c:v>
                </c:pt>
                <c:pt idx="1953">
                  <c:v>-0.10593</c:v>
                </c:pt>
                <c:pt idx="1954">
                  <c:v>-0.10586</c:v>
                </c:pt>
                <c:pt idx="1955">
                  <c:v>-0.10577</c:v>
                </c:pt>
                <c:pt idx="1956">
                  <c:v>-0.10553999999999999</c:v>
                </c:pt>
                <c:pt idx="1957">
                  <c:v>-0.10521999999999999</c:v>
                </c:pt>
                <c:pt idx="1958">
                  <c:v>-0.10482</c:v>
                </c:pt>
                <c:pt idx="1959">
                  <c:v>-0.10435999999999999</c:v>
                </c:pt>
                <c:pt idx="1960">
                  <c:v>-0.10387</c:v>
                </c:pt>
                <c:pt idx="1961">
                  <c:v>-0.10340000000000001</c:v>
                </c:pt>
                <c:pt idx="1962">
                  <c:v>-0.10309</c:v>
                </c:pt>
                <c:pt idx="1963">
                  <c:v>-0.10290000000000001</c:v>
                </c:pt>
                <c:pt idx="1964">
                  <c:v>-0.10288</c:v>
                </c:pt>
                <c:pt idx="1965">
                  <c:v>-0.10304000000000001</c:v>
                </c:pt>
                <c:pt idx="1966">
                  <c:v>-0.10341</c:v>
                </c:pt>
                <c:pt idx="1967">
                  <c:v>-0.10385</c:v>
                </c:pt>
                <c:pt idx="1968">
                  <c:v>-0.10433000000000001</c:v>
                </c:pt>
                <c:pt idx="1969">
                  <c:v>-0.10478</c:v>
                </c:pt>
                <c:pt idx="1970">
                  <c:v>-0.10514</c:v>
                </c:pt>
                <c:pt idx="1971">
                  <c:v>-0.10532</c:v>
                </c:pt>
                <c:pt idx="1972">
                  <c:v>-0.10532</c:v>
                </c:pt>
                <c:pt idx="1973">
                  <c:v>-0.10514</c:v>
                </c:pt>
                <c:pt idx="1974">
                  <c:v>-0.10482</c:v>
                </c:pt>
                <c:pt idx="1975">
                  <c:v>-0.10437</c:v>
                </c:pt>
                <c:pt idx="1976">
                  <c:v>-0.10385</c:v>
                </c:pt>
                <c:pt idx="1977">
                  <c:v>-0.1033</c:v>
                </c:pt>
                <c:pt idx="1978">
                  <c:v>-0.10283</c:v>
                </c:pt>
                <c:pt idx="1979">
                  <c:v>-0.10247000000000001</c:v>
                </c:pt>
                <c:pt idx="1980">
                  <c:v>-0.10224999999999999</c:v>
                </c:pt>
                <c:pt idx="1981">
                  <c:v>-0.10218000000000001</c:v>
                </c:pt>
                <c:pt idx="1982">
                  <c:v>-0.10216</c:v>
                </c:pt>
                <c:pt idx="1983">
                  <c:v>-0.10209</c:v>
                </c:pt>
                <c:pt idx="1984">
                  <c:v>-0.10191</c:v>
                </c:pt>
                <c:pt idx="1985">
                  <c:v>-0.10163</c:v>
                </c:pt>
                <c:pt idx="1986">
                  <c:v>-0.10124</c:v>
                </c:pt>
                <c:pt idx="1987">
                  <c:v>-0.1008</c:v>
                </c:pt>
                <c:pt idx="1988">
                  <c:v>-0.10044</c:v>
                </c:pt>
                <c:pt idx="1989">
                  <c:v>-0.10027</c:v>
                </c:pt>
                <c:pt idx="1990">
                  <c:v>-0.10026</c:v>
                </c:pt>
                <c:pt idx="1991">
                  <c:v>-0.10045</c:v>
                </c:pt>
                <c:pt idx="1992">
                  <c:v>-0.10075000000000001</c:v>
                </c:pt>
                <c:pt idx="1993">
                  <c:v>-0.10112</c:v>
                </c:pt>
                <c:pt idx="1994">
                  <c:v>-0.10147</c:v>
                </c:pt>
                <c:pt idx="1995">
                  <c:v>-0.10186000000000001</c:v>
                </c:pt>
                <c:pt idx="1996">
                  <c:v>-0.10224999999999999</c:v>
                </c:pt>
                <c:pt idx="1997">
                  <c:v>-0.10272000000000001</c:v>
                </c:pt>
                <c:pt idx="1998">
                  <c:v>-0.10329000000000001</c:v>
                </c:pt>
                <c:pt idx="1999">
                  <c:v>-0.10407</c:v>
                </c:pt>
                <c:pt idx="2000">
                  <c:v>-0.10496</c:v>
                </c:pt>
                <c:pt idx="2001">
                  <c:v>-0.10596</c:v>
                </c:pt>
                <c:pt idx="2002">
                  <c:v>-0.10696</c:v>
                </c:pt>
                <c:pt idx="2003">
                  <c:v>-0.10792</c:v>
                </c:pt>
                <c:pt idx="2004">
                  <c:v>-0.10874</c:v>
                </c:pt>
                <c:pt idx="2005">
                  <c:v>-0.10945000000000001</c:v>
                </c:pt>
                <c:pt idx="2006">
                  <c:v>-0.10999</c:v>
                </c:pt>
                <c:pt idx="2007">
                  <c:v>-0.11033</c:v>
                </c:pt>
                <c:pt idx="2008">
                  <c:v>-0.1104</c:v>
                </c:pt>
                <c:pt idx="2009">
                  <c:v>-0.11018</c:v>
                </c:pt>
                <c:pt idx="2010">
                  <c:v>-0.10976</c:v>
                </c:pt>
                <c:pt idx="2011">
                  <c:v>-0.10915999999999999</c:v>
                </c:pt>
                <c:pt idx="2012">
                  <c:v>-0.10842</c:v>
                </c:pt>
                <c:pt idx="2013">
                  <c:v>-0.10748000000000001</c:v>
                </c:pt>
                <c:pt idx="2014">
                  <c:v>-0.10657999999999999</c:v>
                </c:pt>
                <c:pt idx="2015">
                  <c:v>-0.10577</c:v>
                </c:pt>
                <c:pt idx="2016">
                  <c:v>-0.10521999999999999</c:v>
                </c:pt>
                <c:pt idx="2017">
                  <c:v>-0.105</c:v>
                </c:pt>
                <c:pt idx="2018">
                  <c:v>-0.10514999999999999</c:v>
                </c:pt>
                <c:pt idx="2019">
                  <c:v>-0.10548</c:v>
                </c:pt>
                <c:pt idx="2020">
                  <c:v>-0.10586</c:v>
                </c:pt>
                <c:pt idx="2021">
                  <c:v>-0.10624</c:v>
                </c:pt>
                <c:pt idx="2022">
                  <c:v>-0.10657999999999999</c:v>
                </c:pt>
                <c:pt idx="2023">
                  <c:v>-0.10684</c:v>
                </c:pt>
                <c:pt idx="2024">
                  <c:v>-0.10693</c:v>
                </c:pt>
                <c:pt idx="2025">
                  <c:v>-0.10684</c:v>
                </c:pt>
                <c:pt idx="2026">
                  <c:v>-0.10657999999999999</c:v>
                </c:pt>
                <c:pt idx="2027">
                  <c:v>-0.10627</c:v>
                </c:pt>
                <c:pt idx="2028">
                  <c:v>-0.10598</c:v>
                </c:pt>
                <c:pt idx="2029">
                  <c:v>-0.10573</c:v>
                </c:pt>
                <c:pt idx="2030">
                  <c:v>-0.10553</c:v>
                </c:pt>
                <c:pt idx="2031">
                  <c:v>-0.10531</c:v>
                </c:pt>
                <c:pt idx="2032">
                  <c:v>-0.10505</c:v>
                </c:pt>
                <c:pt idx="2033">
                  <c:v>-0.10485999999999999</c:v>
                </c:pt>
                <c:pt idx="2034">
                  <c:v>-0.10487</c:v>
                </c:pt>
                <c:pt idx="2035">
                  <c:v>-0.10514</c:v>
                </c:pt>
                <c:pt idx="2036">
                  <c:v>-0.10559</c:v>
                </c:pt>
                <c:pt idx="2037">
                  <c:v>-0.1062</c:v>
                </c:pt>
                <c:pt idx="2038">
                  <c:v>-0.10684</c:v>
                </c:pt>
                <c:pt idx="2039">
                  <c:v>-0.10738</c:v>
                </c:pt>
                <c:pt idx="2040">
                  <c:v>-0.10772</c:v>
                </c:pt>
                <c:pt idx="2041">
                  <c:v>-0.10782</c:v>
                </c:pt>
                <c:pt idx="2042">
                  <c:v>-0.10766000000000001</c:v>
                </c:pt>
                <c:pt idx="2043">
                  <c:v>-0.10730000000000001</c:v>
                </c:pt>
                <c:pt idx="2044">
                  <c:v>-0.10680000000000001</c:v>
                </c:pt>
                <c:pt idx="2045">
                  <c:v>-0.10621999999999999</c:v>
                </c:pt>
                <c:pt idx="2046">
                  <c:v>-0.10555</c:v>
                </c:pt>
                <c:pt idx="2047">
                  <c:v>-0.10485999999999999</c:v>
                </c:pt>
                <c:pt idx="2048">
                  <c:v>-0.10416</c:v>
                </c:pt>
                <c:pt idx="2049">
                  <c:v>-0.10337</c:v>
                </c:pt>
                <c:pt idx="2050">
                  <c:v>-0.10242</c:v>
                </c:pt>
                <c:pt idx="2051">
                  <c:v>-0.10145</c:v>
                </c:pt>
                <c:pt idx="2052">
                  <c:v>-0.10051</c:v>
                </c:pt>
                <c:pt idx="2053">
                  <c:v>-9.9669999999999995E-2</c:v>
                </c:pt>
                <c:pt idx="2054">
                  <c:v>-9.8890000000000006E-2</c:v>
                </c:pt>
                <c:pt idx="2055">
                  <c:v>-9.8220000000000002E-2</c:v>
                </c:pt>
                <c:pt idx="2056">
                  <c:v>-9.7589999999999996E-2</c:v>
                </c:pt>
                <c:pt idx="2057">
                  <c:v>-9.6970000000000001E-2</c:v>
                </c:pt>
                <c:pt idx="2058">
                  <c:v>-9.6460000000000004E-2</c:v>
                </c:pt>
                <c:pt idx="2059">
                  <c:v>-9.6210000000000004E-2</c:v>
                </c:pt>
                <c:pt idx="2060">
                  <c:v>-9.6290000000000001E-2</c:v>
                </c:pt>
                <c:pt idx="2061">
                  <c:v>-9.6619999999999998E-2</c:v>
                </c:pt>
                <c:pt idx="2062">
                  <c:v>-9.7180000000000002E-2</c:v>
                </c:pt>
                <c:pt idx="2063">
                  <c:v>-9.7879999999999995E-2</c:v>
                </c:pt>
                <c:pt idx="2064">
                  <c:v>-9.8680000000000004E-2</c:v>
                </c:pt>
                <c:pt idx="2065">
                  <c:v>-9.9419999999999994E-2</c:v>
                </c:pt>
                <c:pt idx="2066">
                  <c:v>-0.10004</c:v>
                </c:pt>
                <c:pt idx="2067">
                  <c:v>-0.10037</c:v>
                </c:pt>
                <c:pt idx="2068">
                  <c:v>-0.10031</c:v>
                </c:pt>
                <c:pt idx="2069">
                  <c:v>-9.9900000000000003E-2</c:v>
                </c:pt>
                <c:pt idx="2070">
                  <c:v>-9.9260000000000001E-2</c:v>
                </c:pt>
                <c:pt idx="2071">
                  <c:v>-9.8589999999999997E-2</c:v>
                </c:pt>
                <c:pt idx="2072">
                  <c:v>-9.8040000000000002E-2</c:v>
                </c:pt>
                <c:pt idx="2073">
                  <c:v>-9.7689999999999999E-2</c:v>
                </c:pt>
                <c:pt idx="2074">
                  <c:v>-9.7470000000000001E-2</c:v>
                </c:pt>
                <c:pt idx="2075">
                  <c:v>-9.7439999999999999E-2</c:v>
                </c:pt>
                <c:pt idx="2076">
                  <c:v>-9.7600000000000006E-2</c:v>
                </c:pt>
                <c:pt idx="2077">
                  <c:v>-9.7939999999999999E-2</c:v>
                </c:pt>
                <c:pt idx="2078">
                  <c:v>-9.8290000000000002E-2</c:v>
                </c:pt>
                <c:pt idx="2079">
                  <c:v>-9.8640000000000005E-2</c:v>
                </c:pt>
                <c:pt idx="2080">
                  <c:v>-9.8960000000000006E-2</c:v>
                </c:pt>
                <c:pt idx="2081">
                  <c:v>-9.9260000000000001E-2</c:v>
                </c:pt>
                <c:pt idx="2082">
                  <c:v>-9.9489999999999995E-2</c:v>
                </c:pt>
                <c:pt idx="2083">
                  <c:v>-9.9750000000000005E-2</c:v>
                </c:pt>
                <c:pt idx="2084">
                  <c:v>-0.10009</c:v>
                </c:pt>
                <c:pt idx="2085">
                  <c:v>-0.10048</c:v>
                </c:pt>
                <c:pt idx="2086">
                  <c:v>-0.10085</c:v>
                </c:pt>
                <c:pt idx="2087">
                  <c:v>-0.10122</c:v>
                </c:pt>
                <c:pt idx="2088">
                  <c:v>-0.10155</c:v>
                </c:pt>
                <c:pt idx="2089">
                  <c:v>-0.10183</c:v>
                </c:pt>
                <c:pt idx="2090">
                  <c:v>-0.10199999999999999</c:v>
                </c:pt>
                <c:pt idx="2091">
                  <c:v>-0.10206</c:v>
                </c:pt>
                <c:pt idx="2092">
                  <c:v>-0.10203</c:v>
                </c:pt>
                <c:pt idx="2093">
                  <c:v>-0.10191</c:v>
                </c:pt>
                <c:pt idx="2094">
                  <c:v>-0.10168000000000001</c:v>
                </c:pt>
                <c:pt idx="2095">
                  <c:v>-0.10141</c:v>
                </c:pt>
                <c:pt idx="2096">
                  <c:v>-0.10106999999999999</c:v>
                </c:pt>
                <c:pt idx="2097">
                  <c:v>-0.1007</c:v>
                </c:pt>
                <c:pt idx="2098">
                  <c:v>-0.10027</c:v>
                </c:pt>
                <c:pt idx="2099">
                  <c:v>-9.9779999999999994E-2</c:v>
                </c:pt>
                <c:pt idx="2100">
                  <c:v>-9.9309999999999996E-2</c:v>
                </c:pt>
                <c:pt idx="2101">
                  <c:v>-9.8890000000000006E-2</c:v>
                </c:pt>
                <c:pt idx="2102">
                  <c:v>-9.8500000000000004E-2</c:v>
                </c:pt>
                <c:pt idx="2103">
                  <c:v>-9.8150000000000001E-2</c:v>
                </c:pt>
                <c:pt idx="2104">
                  <c:v>-9.7890000000000005E-2</c:v>
                </c:pt>
                <c:pt idx="2105">
                  <c:v>-9.7790000000000002E-2</c:v>
                </c:pt>
                <c:pt idx="2106">
                  <c:v>-9.776E-2</c:v>
                </c:pt>
                <c:pt idx="2107">
                  <c:v>-9.7809999999999994E-2</c:v>
                </c:pt>
                <c:pt idx="2108">
                  <c:v>-9.7939999999999999E-2</c:v>
                </c:pt>
                <c:pt idx="2109">
                  <c:v>-9.8049999999999998E-2</c:v>
                </c:pt>
                <c:pt idx="2110">
                  <c:v>-9.7979999999999998E-2</c:v>
                </c:pt>
                <c:pt idx="2111">
                  <c:v>-9.7729999999999997E-2</c:v>
                </c:pt>
                <c:pt idx="2112">
                  <c:v>-9.7290000000000001E-2</c:v>
                </c:pt>
                <c:pt idx="2113">
                  <c:v>-9.6710000000000004E-2</c:v>
                </c:pt>
                <c:pt idx="2114">
                  <c:v>-9.6009999999999998E-2</c:v>
                </c:pt>
                <c:pt idx="2115">
                  <c:v>-9.536E-2</c:v>
                </c:pt>
                <c:pt idx="2116">
                  <c:v>-9.4839999999999994E-2</c:v>
                </c:pt>
                <c:pt idx="2117">
                  <c:v>-9.4439999999999996E-2</c:v>
                </c:pt>
                <c:pt idx="2118">
                  <c:v>-9.4219999999999998E-2</c:v>
                </c:pt>
                <c:pt idx="2119">
                  <c:v>-9.425E-2</c:v>
                </c:pt>
                <c:pt idx="2120">
                  <c:v>-9.4439999999999996E-2</c:v>
                </c:pt>
                <c:pt idx="2121">
                  <c:v>-9.4780000000000003E-2</c:v>
                </c:pt>
                <c:pt idx="2122">
                  <c:v>-9.5200000000000007E-2</c:v>
                </c:pt>
                <c:pt idx="2123">
                  <c:v>-9.5689999999999997E-2</c:v>
                </c:pt>
                <c:pt idx="2124">
                  <c:v>-9.6100000000000005E-2</c:v>
                </c:pt>
                <c:pt idx="2125">
                  <c:v>-9.6530000000000005E-2</c:v>
                </c:pt>
                <c:pt idx="2126">
                  <c:v>-9.6920000000000006E-2</c:v>
                </c:pt>
                <c:pt idx="2127">
                  <c:v>-9.733E-2</c:v>
                </c:pt>
                <c:pt idx="2128">
                  <c:v>-9.7570000000000004E-2</c:v>
                </c:pt>
                <c:pt idx="2129">
                  <c:v>-9.7710000000000005E-2</c:v>
                </c:pt>
                <c:pt idx="2130">
                  <c:v>-9.7720000000000001E-2</c:v>
                </c:pt>
                <c:pt idx="2131">
                  <c:v>-9.7650000000000001E-2</c:v>
                </c:pt>
                <c:pt idx="2132">
                  <c:v>-9.7489999999999993E-2</c:v>
                </c:pt>
                <c:pt idx="2133">
                  <c:v>-9.7339999999999996E-2</c:v>
                </c:pt>
                <c:pt idx="2134">
                  <c:v>-9.7250000000000003E-2</c:v>
                </c:pt>
                <c:pt idx="2135">
                  <c:v>-9.708E-2</c:v>
                </c:pt>
                <c:pt idx="2136">
                  <c:v>-9.6759999999999999E-2</c:v>
                </c:pt>
                <c:pt idx="2137">
                  <c:v>-9.6320000000000003E-2</c:v>
                </c:pt>
                <c:pt idx="2138">
                  <c:v>-9.5780000000000004E-2</c:v>
                </c:pt>
                <c:pt idx="2139">
                  <c:v>-9.511E-2</c:v>
                </c:pt>
                <c:pt idx="2140">
                  <c:v>-9.4329999999999997E-2</c:v>
                </c:pt>
                <c:pt idx="2141">
                  <c:v>-9.3579999999999997E-2</c:v>
                </c:pt>
                <c:pt idx="2142">
                  <c:v>-9.2850000000000002E-2</c:v>
                </c:pt>
                <c:pt idx="2143">
                  <c:v>-9.2189999999999994E-2</c:v>
                </c:pt>
                <c:pt idx="2144">
                  <c:v>-9.1630000000000003E-2</c:v>
                </c:pt>
                <c:pt idx="2145">
                  <c:v>-9.1289999999999996E-2</c:v>
                </c:pt>
                <c:pt idx="2146">
                  <c:v>-9.103E-2</c:v>
                </c:pt>
                <c:pt idx="2147">
                  <c:v>-9.0950000000000003E-2</c:v>
                </c:pt>
                <c:pt idx="2148">
                  <c:v>-9.1009999999999994E-2</c:v>
                </c:pt>
                <c:pt idx="2149">
                  <c:v>-9.1209999999999999E-2</c:v>
                </c:pt>
                <c:pt idx="2150">
                  <c:v>-9.1439999999999994E-2</c:v>
                </c:pt>
                <c:pt idx="2151">
                  <c:v>-9.1679999999999998E-2</c:v>
                </c:pt>
                <c:pt idx="2152">
                  <c:v>-9.1910000000000006E-2</c:v>
                </c:pt>
                <c:pt idx="2153">
                  <c:v>-9.2090000000000005E-2</c:v>
                </c:pt>
                <c:pt idx="2154">
                  <c:v>-9.2179999999999998E-2</c:v>
                </c:pt>
                <c:pt idx="2155">
                  <c:v>-9.2119999999999994E-2</c:v>
                </c:pt>
                <c:pt idx="2156">
                  <c:v>-9.1929999999999998E-2</c:v>
                </c:pt>
                <c:pt idx="2157">
                  <c:v>-9.1670000000000001E-2</c:v>
                </c:pt>
                <c:pt idx="2158">
                  <c:v>-9.1389999999999999E-2</c:v>
                </c:pt>
                <c:pt idx="2159">
                  <c:v>-9.1149999999999995E-2</c:v>
                </c:pt>
                <c:pt idx="2160">
                  <c:v>-9.0990000000000001E-2</c:v>
                </c:pt>
                <c:pt idx="2161">
                  <c:v>-9.0959999999999999E-2</c:v>
                </c:pt>
                <c:pt idx="2162">
                  <c:v>-9.1090000000000004E-2</c:v>
                </c:pt>
                <c:pt idx="2163">
                  <c:v>-9.1340000000000005E-2</c:v>
                </c:pt>
                <c:pt idx="2164">
                  <c:v>-9.171E-2</c:v>
                </c:pt>
                <c:pt idx="2165">
                  <c:v>-9.2160000000000006E-2</c:v>
                </c:pt>
                <c:pt idx="2166">
                  <c:v>-9.2590000000000006E-2</c:v>
                </c:pt>
                <c:pt idx="2167">
                  <c:v>-9.2920000000000003E-2</c:v>
                </c:pt>
                <c:pt idx="2168">
                  <c:v>-9.3140000000000001E-2</c:v>
                </c:pt>
                <c:pt idx="2169">
                  <c:v>-9.3280000000000002E-2</c:v>
                </c:pt>
                <c:pt idx="2170">
                  <c:v>-9.3329999999999996E-2</c:v>
                </c:pt>
                <c:pt idx="2171">
                  <c:v>-9.3280000000000002E-2</c:v>
                </c:pt>
                <c:pt idx="2172">
                  <c:v>-9.3170000000000003E-2</c:v>
                </c:pt>
                <c:pt idx="2173">
                  <c:v>-9.3039999999999998E-2</c:v>
                </c:pt>
                <c:pt idx="2174">
                  <c:v>-9.2880000000000004E-2</c:v>
                </c:pt>
                <c:pt idx="2175">
                  <c:v>-9.2749999999999999E-2</c:v>
                </c:pt>
                <c:pt idx="2176">
                  <c:v>-9.264E-2</c:v>
                </c:pt>
                <c:pt idx="2177">
                  <c:v>-9.2539999999999997E-2</c:v>
                </c:pt>
                <c:pt idx="2178">
                  <c:v>-9.2429999999999998E-2</c:v>
                </c:pt>
                <c:pt idx="2179">
                  <c:v>-9.2410000000000006E-2</c:v>
                </c:pt>
                <c:pt idx="2180">
                  <c:v>-9.2549999999999993E-2</c:v>
                </c:pt>
                <c:pt idx="2181">
                  <c:v>-9.2799999999999994E-2</c:v>
                </c:pt>
                <c:pt idx="2182">
                  <c:v>-9.3179999999999999E-2</c:v>
                </c:pt>
                <c:pt idx="2183">
                  <c:v>-9.3600000000000003E-2</c:v>
                </c:pt>
                <c:pt idx="2184">
                  <c:v>-9.4020000000000006E-2</c:v>
                </c:pt>
                <c:pt idx="2185">
                  <c:v>-9.4259999999999997E-2</c:v>
                </c:pt>
                <c:pt idx="2186">
                  <c:v>-9.443E-2</c:v>
                </c:pt>
                <c:pt idx="2187">
                  <c:v>-9.4500000000000001E-2</c:v>
                </c:pt>
                <c:pt idx="2188">
                  <c:v>-9.4509999999999997E-2</c:v>
                </c:pt>
                <c:pt idx="2189">
                  <c:v>-9.4399999999999998E-2</c:v>
                </c:pt>
                <c:pt idx="2190">
                  <c:v>-9.4270000000000007E-2</c:v>
                </c:pt>
                <c:pt idx="2191">
                  <c:v>-9.4219999999999998E-2</c:v>
                </c:pt>
                <c:pt idx="2192">
                  <c:v>-9.4270000000000007E-2</c:v>
                </c:pt>
                <c:pt idx="2193">
                  <c:v>-9.4549999999999995E-2</c:v>
                </c:pt>
                <c:pt idx="2194">
                  <c:v>-9.5000000000000001E-2</c:v>
                </c:pt>
                <c:pt idx="2195">
                  <c:v>-9.5640000000000003E-2</c:v>
                </c:pt>
                <c:pt idx="2196">
                  <c:v>-9.6320000000000003E-2</c:v>
                </c:pt>
                <c:pt idx="2197">
                  <c:v>-9.7159999999999996E-2</c:v>
                </c:pt>
                <c:pt idx="2198">
                  <c:v>-9.7909999999999997E-2</c:v>
                </c:pt>
                <c:pt idx="2199">
                  <c:v>-9.8599999999999993E-2</c:v>
                </c:pt>
                <c:pt idx="2200">
                  <c:v>-9.9169999999999994E-2</c:v>
                </c:pt>
                <c:pt idx="2201">
                  <c:v>-9.9769999999999998E-2</c:v>
                </c:pt>
                <c:pt idx="2202">
                  <c:v>-0.10027</c:v>
                </c:pt>
                <c:pt idx="2203">
                  <c:v>-0.10070999999999999</c:v>
                </c:pt>
                <c:pt idx="2204">
                  <c:v>-0.10102999999999999</c:v>
                </c:pt>
                <c:pt idx="2205">
                  <c:v>-0.10136000000000001</c:v>
                </c:pt>
                <c:pt idx="2206">
                  <c:v>-0.10163</c:v>
                </c:pt>
                <c:pt idx="2207">
                  <c:v>-0.10188999999999999</c:v>
                </c:pt>
                <c:pt idx="2208">
                  <c:v>-0.1021</c:v>
                </c:pt>
                <c:pt idx="2209">
                  <c:v>-0.10224</c:v>
                </c:pt>
                <c:pt idx="2210">
                  <c:v>-0.1022</c:v>
                </c:pt>
                <c:pt idx="2211">
                  <c:v>-0.10196</c:v>
                </c:pt>
                <c:pt idx="2212">
                  <c:v>-0.10154000000000001</c:v>
                </c:pt>
                <c:pt idx="2213">
                  <c:v>-0.10106</c:v>
                </c:pt>
                <c:pt idx="2214">
                  <c:v>-0.10061</c:v>
                </c:pt>
                <c:pt idx="2215">
                  <c:v>-0.10017</c:v>
                </c:pt>
                <c:pt idx="2216">
                  <c:v>-9.9709999999999993E-2</c:v>
                </c:pt>
                <c:pt idx="2217">
                  <c:v>-9.9169999999999994E-2</c:v>
                </c:pt>
                <c:pt idx="2218">
                  <c:v>-9.8519999999999996E-2</c:v>
                </c:pt>
                <c:pt idx="2219">
                  <c:v>-9.7799999999999998E-2</c:v>
                </c:pt>
                <c:pt idx="2220">
                  <c:v>-9.708E-2</c:v>
                </c:pt>
                <c:pt idx="2221">
                  <c:v>-9.64E-2</c:v>
                </c:pt>
                <c:pt idx="2222">
                  <c:v>-9.5810000000000006E-2</c:v>
                </c:pt>
                <c:pt idx="2223">
                  <c:v>-9.5310000000000006E-2</c:v>
                </c:pt>
                <c:pt idx="2224">
                  <c:v>-9.4829999999999998E-2</c:v>
                </c:pt>
                <c:pt idx="2225">
                  <c:v>-9.4219999999999998E-2</c:v>
                </c:pt>
                <c:pt idx="2226">
                  <c:v>-9.3539999999999998E-2</c:v>
                </c:pt>
                <c:pt idx="2227">
                  <c:v>-9.2770000000000005E-2</c:v>
                </c:pt>
                <c:pt idx="2228">
                  <c:v>-9.2160000000000006E-2</c:v>
                </c:pt>
                <c:pt idx="2229">
                  <c:v>-9.1700000000000004E-2</c:v>
                </c:pt>
                <c:pt idx="2230">
                  <c:v>-9.1539999999999996E-2</c:v>
                </c:pt>
                <c:pt idx="2231">
                  <c:v>-9.1450000000000004E-2</c:v>
                </c:pt>
                <c:pt idx="2232">
                  <c:v>-9.146E-2</c:v>
                </c:pt>
                <c:pt idx="2233">
                  <c:v>-9.1399999999999995E-2</c:v>
                </c:pt>
                <c:pt idx="2234">
                  <c:v>-9.128E-2</c:v>
                </c:pt>
                <c:pt idx="2235">
                  <c:v>-9.1109999999999997E-2</c:v>
                </c:pt>
                <c:pt idx="2236">
                  <c:v>-9.1200000000000003E-2</c:v>
                </c:pt>
                <c:pt idx="2237">
                  <c:v>-9.1590000000000005E-2</c:v>
                </c:pt>
                <c:pt idx="2238">
                  <c:v>-9.2219999999999996E-2</c:v>
                </c:pt>
                <c:pt idx="2239">
                  <c:v>-9.3009999999999995E-2</c:v>
                </c:pt>
                <c:pt idx="2240">
                  <c:v>-9.3969999999999998E-2</c:v>
                </c:pt>
                <c:pt idx="2241">
                  <c:v>-9.4979999999999995E-2</c:v>
                </c:pt>
                <c:pt idx="2242">
                  <c:v>-9.5799999999999996E-2</c:v>
                </c:pt>
                <c:pt idx="2243">
                  <c:v>-9.6409999999999996E-2</c:v>
                </c:pt>
                <c:pt idx="2244">
                  <c:v>-9.6740000000000007E-2</c:v>
                </c:pt>
                <c:pt idx="2245">
                  <c:v>-9.6809999999999993E-2</c:v>
                </c:pt>
                <c:pt idx="2246">
                  <c:v>-9.6549999999999997E-2</c:v>
                </c:pt>
                <c:pt idx="2247">
                  <c:v>-9.6079999999999999E-2</c:v>
                </c:pt>
                <c:pt idx="2248">
                  <c:v>-9.5380000000000006E-2</c:v>
                </c:pt>
                <c:pt idx="2249">
                  <c:v>-9.4630000000000006E-2</c:v>
                </c:pt>
                <c:pt idx="2250">
                  <c:v>-9.3869999999999995E-2</c:v>
                </c:pt>
                <c:pt idx="2251">
                  <c:v>-9.3160000000000007E-2</c:v>
                </c:pt>
                <c:pt idx="2252">
                  <c:v>-9.2499999999999999E-2</c:v>
                </c:pt>
                <c:pt idx="2253">
                  <c:v>-9.2020000000000005E-2</c:v>
                </c:pt>
                <c:pt idx="2254">
                  <c:v>-9.1759999999999994E-2</c:v>
                </c:pt>
                <c:pt idx="2255">
                  <c:v>-9.178E-2</c:v>
                </c:pt>
                <c:pt idx="2256">
                  <c:v>-9.1899999999999996E-2</c:v>
                </c:pt>
                <c:pt idx="2257">
                  <c:v>-9.2130000000000004E-2</c:v>
                </c:pt>
                <c:pt idx="2258">
                  <c:v>-9.2350000000000002E-2</c:v>
                </c:pt>
                <c:pt idx="2259">
                  <c:v>-9.2549999999999993E-2</c:v>
                </c:pt>
                <c:pt idx="2260">
                  <c:v>-9.2679999999999998E-2</c:v>
                </c:pt>
                <c:pt idx="2261">
                  <c:v>-9.2880000000000004E-2</c:v>
                </c:pt>
                <c:pt idx="2262">
                  <c:v>-9.3210000000000001E-2</c:v>
                </c:pt>
                <c:pt idx="2263">
                  <c:v>-9.3670000000000003E-2</c:v>
                </c:pt>
                <c:pt idx="2264">
                  <c:v>-9.4170000000000004E-2</c:v>
                </c:pt>
                <c:pt idx="2265">
                  <c:v>-9.4640000000000002E-2</c:v>
                </c:pt>
                <c:pt idx="2266">
                  <c:v>-9.511E-2</c:v>
                </c:pt>
                <c:pt idx="2267">
                  <c:v>-9.5509999999999998E-2</c:v>
                </c:pt>
                <c:pt idx="2268">
                  <c:v>-9.5930000000000001E-2</c:v>
                </c:pt>
                <c:pt idx="2269">
                  <c:v>-9.6329999999999999E-2</c:v>
                </c:pt>
                <c:pt idx="2270">
                  <c:v>-9.6689999999999998E-2</c:v>
                </c:pt>
                <c:pt idx="2271">
                  <c:v>-9.6920000000000006E-2</c:v>
                </c:pt>
                <c:pt idx="2272">
                  <c:v>-9.6990000000000007E-2</c:v>
                </c:pt>
                <c:pt idx="2273">
                  <c:v>-9.6869999999999998E-2</c:v>
                </c:pt>
                <c:pt idx="2274">
                  <c:v>-9.665E-2</c:v>
                </c:pt>
                <c:pt idx="2275">
                  <c:v>-9.6379999999999993E-2</c:v>
                </c:pt>
                <c:pt idx="2276">
                  <c:v>-9.6199999999999994E-2</c:v>
                </c:pt>
                <c:pt idx="2277">
                  <c:v>-9.6170000000000005E-2</c:v>
                </c:pt>
                <c:pt idx="2278">
                  <c:v>-9.6290000000000001E-2</c:v>
                </c:pt>
                <c:pt idx="2279">
                  <c:v>-9.6390000000000003E-2</c:v>
                </c:pt>
                <c:pt idx="2280">
                  <c:v>-9.6390000000000003E-2</c:v>
                </c:pt>
                <c:pt idx="2281">
                  <c:v>-9.622E-2</c:v>
                </c:pt>
                <c:pt idx="2282">
                  <c:v>-9.6030000000000004E-2</c:v>
                </c:pt>
                <c:pt idx="2283">
                  <c:v>-9.5860000000000001E-2</c:v>
                </c:pt>
                <c:pt idx="2284">
                  <c:v>-9.5810000000000006E-2</c:v>
                </c:pt>
                <c:pt idx="2285">
                  <c:v>-9.5949999999999994E-2</c:v>
                </c:pt>
                <c:pt idx="2286">
                  <c:v>-9.6170000000000005E-2</c:v>
                </c:pt>
                <c:pt idx="2287">
                  <c:v>-9.6199999999999994E-2</c:v>
                </c:pt>
                <c:pt idx="2288">
                  <c:v>-9.5890000000000003E-2</c:v>
                </c:pt>
                <c:pt idx="2289">
                  <c:v>-9.5299999999999996E-2</c:v>
                </c:pt>
                <c:pt idx="2290">
                  <c:v>-9.4500000000000001E-2</c:v>
                </c:pt>
                <c:pt idx="2291">
                  <c:v>-9.3619999999999995E-2</c:v>
                </c:pt>
                <c:pt idx="2292">
                  <c:v>-9.2719999999999997E-2</c:v>
                </c:pt>
                <c:pt idx="2293">
                  <c:v>-9.1929999999999998E-2</c:v>
                </c:pt>
                <c:pt idx="2294">
                  <c:v>-9.128E-2</c:v>
                </c:pt>
                <c:pt idx="2295">
                  <c:v>-9.0800000000000006E-2</c:v>
                </c:pt>
                <c:pt idx="2296">
                  <c:v>-9.0550000000000005E-2</c:v>
                </c:pt>
                <c:pt idx="2297">
                  <c:v>-9.0539999999999995E-2</c:v>
                </c:pt>
                <c:pt idx="2298">
                  <c:v>-9.0759999999999993E-2</c:v>
                </c:pt>
                <c:pt idx="2299">
                  <c:v>-9.1130000000000003E-2</c:v>
                </c:pt>
                <c:pt idx="2300">
                  <c:v>-9.1539999999999996E-2</c:v>
                </c:pt>
                <c:pt idx="2301">
                  <c:v>-9.1899999999999996E-2</c:v>
                </c:pt>
                <c:pt idx="2302">
                  <c:v>-9.2200000000000004E-2</c:v>
                </c:pt>
                <c:pt idx="2303">
                  <c:v>-9.2350000000000002E-2</c:v>
                </c:pt>
                <c:pt idx="2304">
                  <c:v>-9.2340000000000005E-2</c:v>
                </c:pt>
                <c:pt idx="2305">
                  <c:v>-9.214E-2</c:v>
                </c:pt>
                <c:pt idx="2306">
                  <c:v>-9.1719999999999996E-2</c:v>
                </c:pt>
                <c:pt idx="2307">
                  <c:v>-9.1160000000000005E-2</c:v>
                </c:pt>
                <c:pt idx="2308">
                  <c:v>-9.0579999999999994E-2</c:v>
                </c:pt>
                <c:pt idx="2309">
                  <c:v>-9.0130000000000002E-2</c:v>
                </c:pt>
                <c:pt idx="2310">
                  <c:v>-8.9929999999999996E-2</c:v>
                </c:pt>
                <c:pt idx="2311">
                  <c:v>-9.0020000000000003E-2</c:v>
                </c:pt>
                <c:pt idx="2312">
                  <c:v>-9.0370000000000006E-2</c:v>
                </c:pt>
                <c:pt idx="2313">
                  <c:v>-9.0910000000000005E-2</c:v>
                </c:pt>
                <c:pt idx="2314">
                  <c:v>-9.1560000000000002E-2</c:v>
                </c:pt>
                <c:pt idx="2315">
                  <c:v>-9.214E-2</c:v>
                </c:pt>
                <c:pt idx="2316">
                  <c:v>-9.257E-2</c:v>
                </c:pt>
                <c:pt idx="2317">
                  <c:v>-9.2759999999999995E-2</c:v>
                </c:pt>
                <c:pt idx="2318">
                  <c:v>-9.2749999999999999E-2</c:v>
                </c:pt>
                <c:pt idx="2319">
                  <c:v>-9.2579999999999996E-2</c:v>
                </c:pt>
                <c:pt idx="2320">
                  <c:v>-9.2380000000000004E-2</c:v>
                </c:pt>
                <c:pt idx="2321">
                  <c:v>-9.2240000000000003E-2</c:v>
                </c:pt>
                <c:pt idx="2322">
                  <c:v>-9.2280000000000001E-2</c:v>
                </c:pt>
                <c:pt idx="2323">
                  <c:v>-9.2530000000000001E-2</c:v>
                </c:pt>
                <c:pt idx="2324">
                  <c:v>-9.2939999999999995E-2</c:v>
                </c:pt>
                <c:pt idx="2325">
                  <c:v>-9.3439999999999995E-2</c:v>
                </c:pt>
                <c:pt idx="2326">
                  <c:v>-9.4E-2</c:v>
                </c:pt>
                <c:pt idx="2327">
                  <c:v>-9.4530000000000003E-2</c:v>
                </c:pt>
                <c:pt idx="2328">
                  <c:v>-9.493E-2</c:v>
                </c:pt>
                <c:pt idx="2329">
                  <c:v>-9.5170000000000005E-2</c:v>
                </c:pt>
                <c:pt idx="2330">
                  <c:v>-9.5229999999999995E-2</c:v>
                </c:pt>
                <c:pt idx="2331">
                  <c:v>-9.5159999999999995E-2</c:v>
                </c:pt>
                <c:pt idx="2332">
                  <c:v>-9.4979999999999995E-2</c:v>
                </c:pt>
                <c:pt idx="2333">
                  <c:v>-9.4829999999999998E-2</c:v>
                </c:pt>
                <c:pt idx="2334">
                  <c:v>-9.4729999999999995E-2</c:v>
                </c:pt>
                <c:pt idx="2335">
                  <c:v>-9.4740000000000005E-2</c:v>
                </c:pt>
                <c:pt idx="2336">
                  <c:v>-9.4839999999999994E-2</c:v>
                </c:pt>
                <c:pt idx="2337">
                  <c:v>-9.5100000000000004E-2</c:v>
                </c:pt>
                <c:pt idx="2338">
                  <c:v>-9.5399999999999999E-2</c:v>
                </c:pt>
                <c:pt idx="2339">
                  <c:v>-9.5729999999999996E-2</c:v>
                </c:pt>
                <c:pt idx="2340">
                  <c:v>-9.6019999999999994E-2</c:v>
                </c:pt>
                <c:pt idx="2341">
                  <c:v>-9.6199999999999994E-2</c:v>
                </c:pt>
                <c:pt idx="2342">
                  <c:v>-9.622E-2</c:v>
                </c:pt>
                <c:pt idx="2343">
                  <c:v>-9.6170000000000005E-2</c:v>
                </c:pt>
                <c:pt idx="2344">
                  <c:v>-9.6140000000000003E-2</c:v>
                </c:pt>
                <c:pt idx="2345">
                  <c:v>-9.6140000000000003E-2</c:v>
                </c:pt>
                <c:pt idx="2346">
                  <c:v>-9.6110000000000001E-2</c:v>
                </c:pt>
                <c:pt idx="2347">
                  <c:v>-9.604E-2</c:v>
                </c:pt>
                <c:pt idx="2348">
                  <c:v>-9.5979999999999996E-2</c:v>
                </c:pt>
                <c:pt idx="2349">
                  <c:v>-9.5990000000000006E-2</c:v>
                </c:pt>
                <c:pt idx="2350">
                  <c:v>-9.6189999999999998E-2</c:v>
                </c:pt>
                <c:pt idx="2351">
                  <c:v>-9.6629999999999994E-2</c:v>
                </c:pt>
                <c:pt idx="2352">
                  <c:v>-0.1011</c:v>
                </c:pt>
                <c:pt idx="2353">
                  <c:v>-8.8770000000000002E-2</c:v>
                </c:pt>
                <c:pt idx="2354">
                  <c:v>-0.12576999999999999</c:v>
                </c:pt>
                <c:pt idx="2355">
                  <c:v>-0.32502999999999999</c:v>
                </c:pt>
                <c:pt idx="2356">
                  <c:v>-0.77244000000000002</c:v>
                </c:pt>
                <c:pt idx="2357">
                  <c:v>-1.43079</c:v>
                </c:pt>
                <c:pt idx="2358">
                  <c:v>-2.2232599999999998</c:v>
                </c:pt>
                <c:pt idx="2359">
                  <c:v>-3.0287799999999998</c:v>
                </c:pt>
                <c:pt idx="2360">
                  <c:v>-3.70756</c:v>
                </c:pt>
                <c:pt idx="2361">
                  <c:v>-4.15761</c:v>
                </c:pt>
                <c:pt idx="2362">
                  <c:v>-4.4038199999999996</c:v>
                </c:pt>
                <c:pt idx="2363">
                  <c:v>-4.5386600000000001</c:v>
                </c:pt>
                <c:pt idx="2364">
                  <c:v>-4.6142899999999996</c:v>
                </c:pt>
                <c:pt idx="2365">
                  <c:v>-4.6560600000000001</c:v>
                </c:pt>
                <c:pt idx="2366">
                  <c:v>-4.6793500000000003</c:v>
                </c:pt>
                <c:pt idx="2367">
                  <c:v>-4.6923500000000002</c:v>
                </c:pt>
                <c:pt idx="2368">
                  <c:v>-4.6998300000000004</c:v>
                </c:pt>
                <c:pt idx="2369">
                  <c:v>-4.7043100000000004</c:v>
                </c:pt>
                <c:pt idx="2370">
                  <c:v>-4.7071199999999997</c:v>
                </c:pt>
                <c:pt idx="2371">
                  <c:v>-4.7090100000000001</c:v>
                </c:pt>
                <c:pt idx="2372">
                  <c:v>-4.7103200000000003</c:v>
                </c:pt>
                <c:pt idx="2373">
                  <c:v>-4.7112299999999996</c:v>
                </c:pt>
                <c:pt idx="2374">
                  <c:v>-4.7118000000000002</c:v>
                </c:pt>
                <c:pt idx="2375">
                  <c:v>-4.7120899999999999</c:v>
                </c:pt>
                <c:pt idx="2376">
                  <c:v>-4.7121500000000003</c:v>
                </c:pt>
                <c:pt idx="2377">
                  <c:v>-4.7120300000000004</c:v>
                </c:pt>
                <c:pt idx="2378">
                  <c:v>-4.7118200000000003</c:v>
                </c:pt>
                <c:pt idx="2379">
                  <c:v>-4.7116499999999997</c:v>
                </c:pt>
                <c:pt idx="2380">
                  <c:v>-4.7115499999999999</c:v>
                </c:pt>
                <c:pt idx="2381">
                  <c:v>-4.7115400000000003</c:v>
                </c:pt>
                <c:pt idx="2382">
                  <c:v>-4.7115400000000003</c:v>
                </c:pt>
                <c:pt idx="2383">
                  <c:v>-4.7115400000000003</c:v>
                </c:pt>
                <c:pt idx="2384">
                  <c:v>-4.7113800000000001</c:v>
                </c:pt>
                <c:pt idx="2385">
                  <c:v>-4.7111599999999996</c:v>
                </c:pt>
                <c:pt idx="2386">
                  <c:v>-4.7107999999999999</c:v>
                </c:pt>
                <c:pt idx="2387">
                  <c:v>-4.7104100000000004</c:v>
                </c:pt>
                <c:pt idx="2388">
                  <c:v>-4.7099500000000001</c:v>
                </c:pt>
                <c:pt idx="2389">
                  <c:v>-4.7095500000000001</c:v>
                </c:pt>
                <c:pt idx="2390">
                  <c:v>-4.7092400000000003</c:v>
                </c:pt>
                <c:pt idx="2391">
                  <c:v>-4.7090699999999996</c:v>
                </c:pt>
                <c:pt idx="2392">
                  <c:v>-4.7090800000000002</c:v>
                </c:pt>
                <c:pt idx="2393">
                  <c:v>-4.7092599999999996</c:v>
                </c:pt>
                <c:pt idx="2394">
                  <c:v>-4.7096</c:v>
                </c:pt>
                <c:pt idx="2395">
                  <c:v>-4.7100200000000001</c:v>
                </c:pt>
                <c:pt idx="2396">
                  <c:v>-4.7104799999999996</c:v>
                </c:pt>
                <c:pt idx="2397">
                  <c:v>-4.7109699999999997</c:v>
                </c:pt>
                <c:pt idx="2398">
                  <c:v>-4.7114599999999998</c:v>
                </c:pt>
                <c:pt idx="2399">
                  <c:v>-4.7118599999999997</c:v>
                </c:pt>
                <c:pt idx="2400">
                  <c:v>-4.7120199999999999</c:v>
                </c:pt>
                <c:pt idx="2401">
                  <c:v>-4.7118500000000001</c:v>
                </c:pt>
                <c:pt idx="2402">
                  <c:v>-4.7112999999999996</c:v>
                </c:pt>
                <c:pt idx="2403">
                  <c:v>-4.7066699999999999</c:v>
                </c:pt>
                <c:pt idx="2404">
                  <c:v>-4.7188100000000004</c:v>
                </c:pt>
                <c:pt idx="2405">
                  <c:v>-4.6813099999999999</c:v>
                </c:pt>
                <c:pt idx="2406">
                  <c:v>-4.4821799999999996</c:v>
                </c:pt>
                <c:pt idx="2407">
                  <c:v>-4.0372199999999996</c:v>
                </c:pt>
                <c:pt idx="2408">
                  <c:v>-3.3851499999999999</c:v>
                </c:pt>
                <c:pt idx="2409">
                  <c:v>-2.6022400000000001</c:v>
                </c:pt>
                <c:pt idx="2410">
                  <c:v>-1.80843</c:v>
                </c:pt>
                <c:pt idx="2411">
                  <c:v>-1.14164</c:v>
                </c:pt>
                <c:pt idx="2412">
                  <c:v>-0.70177</c:v>
                </c:pt>
                <c:pt idx="2413">
                  <c:v>-0.46228000000000002</c:v>
                </c:pt>
                <c:pt idx="2414">
                  <c:v>-0.33102999999999999</c:v>
                </c:pt>
                <c:pt idx="2415">
                  <c:v>-0.25728000000000001</c:v>
                </c:pt>
                <c:pt idx="2416">
                  <c:v>-0.21656</c:v>
                </c:pt>
                <c:pt idx="2417">
                  <c:v>-0.19388</c:v>
                </c:pt>
                <c:pt idx="2418">
                  <c:v>-0.18128</c:v>
                </c:pt>
                <c:pt idx="2419">
                  <c:v>-0.17416999999999999</c:v>
                </c:pt>
                <c:pt idx="2420">
                  <c:v>-0.17005000000000001</c:v>
                </c:pt>
                <c:pt idx="2421">
                  <c:v>-0.16761000000000001</c:v>
                </c:pt>
                <c:pt idx="2422">
                  <c:v>-0.16603999999999999</c:v>
                </c:pt>
                <c:pt idx="2423">
                  <c:v>-0.16503999999999999</c:v>
                </c:pt>
                <c:pt idx="2424">
                  <c:v>-0.16436999999999999</c:v>
                </c:pt>
                <c:pt idx="2425">
                  <c:v>-0.16403000000000001</c:v>
                </c:pt>
                <c:pt idx="2426">
                  <c:v>-0.16400999999999999</c:v>
                </c:pt>
                <c:pt idx="2427">
                  <c:v>-0.16428999999999999</c:v>
                </c:pt>
                <c:pt idx="2428">
                  <c:v>-0.16481000000000001</c:v>
                </c:pt>
                <c:pt idx="2429">
                  <c:v>-0.16542000000000001</c:v>
                </c:pt>
                <c:pt idx="2430">
                  <c:v>-0.16600999999999999</c:v>
                </c:pt>
                <c:pt idx="2431">
                  <c:v>-0.16650999999999999</c:v>
                </c:pt>
                <c:pt idx="2432">
                  <c:v>-0.16689000000000001</c:v>
                </c:pt>
                <c:pt idx="2433">
                  <c:v>-0.16725000000000001</c:v>
                </c:pt>
                <c:pt idx="2434">
                  <c:v>-0.16761000000000001</c:v>
                </c:pt>
                <c:pt idx="2435">
                  <c:v>-0.16808999999999999</c:v>
                </c:pt>
                <c:pt idx="2436">
                  <c:v>-0.16866</c:v>
                </c:pt>
                <c:pt idx="2437">
                  <c:v>-0.16883000000000001</c:v>
                </c:pt>
                <c:pt idx="2438">
                  <c:v>-0.16944999999999999</c:v>
                </c:pt>
                <c:pt idx="2439">
                  <c:v>-0.17230999999999999</c:v>
                </c:pt>
                <c:pt idx="2440">
                  <c:v>-0.17896999999999999</c:v>
                </c:pt>
                <c:pt idx="2441">
                  <c:v>-0.18920000000000001</c:v>
                </c:pt>
                <c:pt idx="2442">
                  <c:v>-0.20219000000000001</c:v>
                </c:pt>
                <c:pt idx="2443">
                  <c:v>-0.21606</c:v>
                </c:pt>
                <c:pt idx="2444">
                  <c:v>-0.22841</c:v>
                </c:pt>
                <c:pt idx="2445">
                  <c:v>-0.23718</c:v>
                </c:pt>
                <c:pt idx="2446">
                  <c:v>-0.24245</c:v>
                </c:pt>
                <c:pt idx="2447">
                  <c:v>-0.24548</c:v>
                </c:pt>
                <c:pt idx="2448">
                  <c:v>-0.24726999999999999</c:v>
                </c:pt>
                <c:pt idx="2449">
                  <c:v>-0.24840999999999999</c:v>
                </c:pt>
                <c:pt idx="2450">
                  <c:v>-0.24923999999999999</c:v>
                </c:pt>
                <c:pt idx="2451">
                  <c:v>-0.24990000000000001</c:v>
                </c:pt>
                <c:pt idx="2452">
                  <c:v>-0.25045000000000001</c:v>
                </c:pt>
                <c:pt idx="2453">
                  <c:v>-0.25124000000000002</c:v>
                </c:pt>
                <c:pt idx="2454">
                  <c:v>-0.25295000000000001</c:v>
                </c:pt>
                <c:pt idx="2455">
                  <c:v>-0.25602000000000003</c:v>
                </c:pt>
                <c:pt idx="2456">
                  <c:v>-0.26086999999999999</c:v>
                </c:pt>
                <c:pt idx="2457">
                  <c:v>-0.26604</c:v>
                </c:pt>
                <c:pt idx="2458">
                  <c:v>-0.26923000000000002</c:v>
                </c:pt>
                <c:pt idx="2459">
                  <c:v>-0.26804</c:v>
                </c:pt>
                <c:pt idx="2460">
                  <c:v>-0.26243</c:v>
                </c:pt>
                <c:pt idx="2461">
                  <c:v>-0.25346000000000002</c:v>
                </c:pt>
                <c:pt idx="2462">
                  <c:v>-0.24349000000000001</c:v>
                </c:pt>
                <c:pt idx="2463">
                  <c:v>-0.23488999999999999</c:v>
                </c:pt>
                <c:pt idx="2464">
                  <c:v>-0.22955</c:v>
                </c:pt>
                <c:pt idx="2465">
                  <c:v>-0.22724</c:v>
                </c:pt>
                <c:pt idx="2466">
                  <c:v>-0.22652</c:v>
                </c:pt>
                <c:pt idx="2467">
                  <c:v>-0.22647</c:v>
                </c:pt>
                <c:pt idx="2468">
                  <c:v>-0.22661000000000001</c:v>
                </c:pt>
                <c:pt idx="2469">
                  <c:v>-0.22677</c:v>
                </c:pt>
                <c:pt idx="2470">
                  <c:v>-0.22677</c:v>
                </c:pt>
                <c:pt idx="2471">
                  <c:v>-0.22670999999999999</c:v>
                </c:pt>
                <c:pt idx="2472">
                  <c:v>-0.22667000000000001</c:v>
                </c:pt>
                <c:pt idx="2473">
                  <c:v>-0.22670999999999999</c:v>
                </c:pt>
                <c:pt idx="2474">
                  <c:v>-0.22683</c:v>
                </c:pt>
                <c:pt idx="2475">
                  <c:v>-0.22706999999999999</c:v>
                </c:pt>
                <c:pt idx="2476">
                  <c:v>-0.22742999999999999</c:v>
                </c:pt>
                <c:pt idx="2477">
                  <c:v>-0.22789000000000001</c:v>
                </c:pt>
                <c:pt idx="2478">
                  <c:v>-0.22844999999999999</c:v>
                </c:pt>
                <c:pt idx="2479">
                  <c:v>-0.22908000000000001</c:v>
                </c:pt>
                <c:pt idx="2480">
                  <c:v>-0.22972999999999999</c:v>
                </c:pt>
                <c:pt idx="2481">
                  <c:v>-0.23024</c:v>
                </c:pt>
                <c:pt idx="2482">
                  <c:v>-0.23141</c:v>
                </c:pt>
                <c:pt idx="2483">
                  <c:v>-0.23218</c:v>
                </c:pt>
                <c:pt idx="2484">
                  <c:v>-0.22505</c:v>
                </c:pt>
                <c:pt idx="2485">
                  <c:v>-0.31702000000000002</c:v>
                </c:pt>
                <c:pt idx="2486">
                  <c:v>-0.58504999999999996</c:v>
                </c:pt>
                <c:pt idx="2487">
                  <c:v>-1.0670299999999999</c:v>
                </c:pt>
                <c:pt idx="2488">
                  <c:v>-1.6778500000000001</c:v>
                </c:pt>
                <c:pt idx="2489">
                  <c:v>-2.3587600000000002</c:v>
                </c:pt>
                <c:pt idx="2490">
                  <c:v>-2.9763000000000002</c:v>
                </c:pt>
                <c:pt idx="2491">
                  <c:v>-3.4341499999999998</c:v>
                </c:pt>
                <c:pt idx="2492">
                  <c:v>-3.68519</c:v>
                </c:pt>
                <c:pt idx="2493">
                  <c:v>-3.8115100000000002</c:v>
                </c:pt>
                <c:pt idx="2494">
                  <c:v>-3.87757</c:v>
                </c:pt>
                <c:pt idx="2495">
                  <c:v>-3.9089299999999998</c:v>
                </c:pt>
                <c:pt idx="2496">
                  <c:v>-3.92462</c:v>
                </c:pt>
                <c:pt idx="2497">
                  <c:v>-3.93282</c:v>
                </c:pt>
                <c:pt idx="2498">
                  <c:v>-3.9374600000000002</c:v>
                </c:pt>
                <c:pt idx="2499">
                  <c:v>-3.94015</c:v>
                </c:pt>
                <c:pt idx="2500">
                  <c:v>-3.9417499999999999</c:v>
                </c:pt>
                <c:pt idx="2501">
                  <c:v>-3.9427099999999999</c:v>
                </c:pt>
                <c:pt idx="2502">
                  <c:v>-3.94333</c:v>
                </c:pt>
                <c:pt idx="2503">
                  <c:v>-3.94374</c:v>
                </c:pt>
                <c:pt idx="2504">
                  <c:v>-3.94367</c:v>
                </c:pt>
                <c:pt idx="2505">
                  <c:v>-3.9425599999999998</c:v>
                </c:pt>
                <c:pt idx="2506">
                  <c:v>-3.9399500000000001</c:v>
                </c:pt>
                <c:pt idx="2507">
                  <c:v>-3.93581</c:v>
                </c:pt>
                <c:pt idx="2508">
                  <c:v>-3.9306100000000002</c:v>
                </c:pt>
                <c:pt idx="2509">
                  <c:v>-3.9250600000000002</c:v>
                </c:pt>
                <c:pt idx="2510">
                  <c:v>-3.9200900000000001</c:v>
                </c:pt>
                <c:pt idx="2511">
                  <c:v>-3.9163100000000002</c:v>
                </c:pt>
                <c:pt idx="2512">
                  <c:v>-3.9137900000000001</c:v>
                </c:pt>
                <c:pt idx="2513">
                  <c:v>-3.9119899999999999</c:v>
                </c:pt>
                <c:pt idx="2514">
                  <c:v>-3.9105799999999999</c:v>
                </c:pt>
                <c:pt idx="2515">
                  <c:v>-3.9092799999999999</c:v>
                </c:pt>
                <c:pt idx="2516">
                  <c:v>-3.9079799999999998</c:v>
                </c:pt>
                <c:pt idx="2517">
                  <c:v>-3.9066399999999999</c:v>
                </c:pt>
                <c:pt idx="2518">
                  <c:v>-3.9054500000000001</c:v>
                </c:pt>
                <c:pt idx="2519">
                  <c:v>-3.9046799999999999</c:v>
                </c:pt>
                <c:pt idx="2520">
                  <c:v>-3.9047200000000002</c:v>
                </c:pt>
                <c:pt idx="2521">
                  <c:v>-3.9057900000000001</c:v>
                </c:pt>
                <c:pt idx="2522">
                  <c:v>-3.9079000000000002</c:v>
                </c:pt>
                <c:pt idx="2523">
                  <c:v>-3.9108499999999999</c:v>
                </c:pt>
                <c:pt idx="2524">
                  <c:v>-3.9141499999999998</c:v>
                </c:pt>
                <c:pt idx="2525">
                  <c:v>-3.9172199999999999</c:v>
                </c:pt>
                <c:pt idx="2526">
                  <c:v>-3.91967</c:v>
                </c:pt>
                <c:pt idx="2527">
                  <c:v>-3.9215499999999999</c:v>
                </c:pt>
                <c:pt idx="2528">
                  <c:v>-3.9232900000000002</c:v>
                </c:pt>
                <c:pt idx="2529">
                  <c:v>-3.9253499999999999</c:v>
                </c:pt>
                <c:pt idx="2530">
                  <c:v>-3.9281600000000001</c:v>
                </c:pt>
                <c:pt idx="2531">
                  <c:v>-3.9317799999999998</c:v>
                </c:pt>
                <c:pt idx="2532">
                  <c:v>-3.9360300000000001</c:v>
                </c:pt>
                <c:pt idx="2533">
                  <c:v>-3.9394800000000001</c:v>
                </c:pt>
                <c:pt idx="2534">
                  <c:v>-3.94265</c:v>
                </c:pt>
                <c:pt idx="2535">
                  <c:v>-3.9525999999999999</c:v>
                </c:pt>
                <c:pt idx="2536">
                  <c:v>-3.8622800000000002</c:v>
                </c:pt>
                <c:pt idx="2537">
                  <c:v>-3.5948799999999999</c:v>
                </c:pt>
                <c:pt idx="2538">
                  <c:v>-3.1128100000000001</c:v>
                </c:pt>
                <c:pt idx="2539">
                  <c:v>-2.5020600000000002</c:v>
                </c:pt>
                <c:pt idx="2540">
                  <c:v>-1.8206800000000001</c:v>
                </c:pt>
                <c:pt idx="2541">
                  <c:v>-1.2006399999999999</c:v>
                </c:pt>
                <c:pt idx="2542">
                  <c:v>-0.73658000000000001</c:v>
                </c:pt>
                <c:pt idx="2543">
                  <c:v>-0.47577999999999998</c:v>
                </c:pt>
                <c:pt idx="2544">
                  <c:v>-0.33684999999999998</c:v>
                </c:pt>
                <c:pt idx="2545">
                  <c:v>-0.25719999999999998</c:v>
                </c:pt>
                <c:pt idx="2546">
                  <c:v>-0.21360999999999999</c:v>
                </c:pt>
                <c:pt idx="2547">
                  <c:v>-0.18917999999999999</c:v>
                </c:pt>
                <c:pt idx="2548">
                  <c:v>-0.17582</c:v>
                </c:pt>
                <c:pt idx="2549">
                  <c:v>-0.16853000000000001</c:v>
                </c:pt>
                <c:pt idx="2550">
                  <c:v>-0.16467999999999999</c:v>
                </c:pt>
                <c:pt idx="2551">
                  <c:v>-0.16286999999999999</c:v>
                </c:pt>
                <c:pt idx="2552">
                  <c:v>-0.16219</c:v>
                </c:pt>
                <c:pt idx="2553">
                  <c:v>-0.16209999999999999</c:v>
                </c:pt>
                <c:pt idx="2554">
                  <c:v>-0.16220999999999999</c:v>
                </c:pt>
                <c:pt idx="2555">
                  <c:v>-0.16244</c:v>
                </c:pt>
                <c:pt idx="2556">
                  <c:v>-0.16263</c:v>
                </c:pt>
                <c:pt idx="2557">
                  <c:v>-0.16275000000000001</c:v>
                </c:pt>
                <c:pt idx="2558">
                  <c:v>-0.16286</c:v>
                </c:pt>
                <c:pt idx="2559">
                  <c:v>-0.16313</c:v>
                </c:pt>
                <c:pt idx="2560">
                  <c:v>-0.16355</c:v>
                </c:pt>
                <c:pt idx="2561">
                  <c:v>-0.16409000000000001</c:v>
                </c:pt>
                <c:pt idx="2562">
                  <c:v>-0.16467999999999999</c:v>
                </c:pt>
                <c:pt idx="2563">
                  <c:v>-0.16525999999999999</c:v>
                </c:pt>
                <c:pt idx="2564">
                  <c:v>-0.16572999999999999</c:v>
                </c:pt>
                <c:pt idx="2565">
                  <c:v>-0.16602</c:v>
                </c:pt>
                <c:pt idx="2566">
                  <c:v>-0.16608999999999999</c:v>
                </c:pt>
                <c:pt idx="2567">
                  <c:v>-0.16594</c:v>
                </c:pt>
                <c:pt idx="2568">
                  <c:v>-0.16564000000000001</c:v>
                </c:pt>
                <c:pt idx="2569">
                  <c:v>-0.16517999999999999</c:v>
                </c:pt>
                <c:pt idx="2570">
                  <c:v>-0.16445000000000001</c:v>
                </c:pt>
                <c:pt idx="2571">
                  <c:v>-0.16317999999999999</c:v>
                </c:pt>
                <c:pt idx="2572">
                  <c:v>-0.16122</c:v>
                </c:pt>
                <c:pt idx="2573">
                  <c:v>-0.1585</c:v>
                </c:pt>
                <c:pt idx="2574">
                  <c:v>-0.15523000000000001</c:v>
                </c:pt>
                <c:pt idx="2575">
                  <c:v>-0.15185999999999999</c:v>
                </c:pt>
                <c:pt idx="2576">
                  <c:v>-0.14892</c:v>
                </c:pt>
                <c:pt idx="2577">
                  <c:v>-0.14665</c:v>
                </c:pt>
                <c:pt idx="2578">
                  <c:v>-0.14487</c:v>
                </c:pt>
                <c:pt idx="2579">
                  <c:v>-0.14299999999999999</c:v>
                </c:pt>
                <c:pt idx="2580">
                  <c:v>-0.14052999999999999</c:v>
                </c:pt>
                <c:pt idx="2581">
                  <c:v>-0.13708000000000001</c:v>
                </c:pt>
                <c:pt idx="2582">
                  <c:v>-0.13278000000000001</c:v>
                </c:pt>
                <c:pt idx="2583">
                  <c:v>-0.12805</c:v>
                </c:pt>
                <c:pt idx="2584">
                  <c:v>-0.12364</c:v>
                </c:pt>
                <c:pt idx="2585">
                  <c:v>-0.12017</c:v>
                </c:pt>
                <c:pt idx="2586">
                  <c:v>-0.11808</c:v>
                </c:pt>
                <c:pt idx="2587">
                  <c:v>-0.11741</c:v>
                </c:pt>
                <c:pt idx="2588">
                  <c:v>-0.11779000000000001</c:v>
                </c:pt>
                <c:pt idx="2589">
                  <c:v>-0.11872000000000001</c:v>
                </c:pt>
                <c:pt idx="2590">
                  <c:v>-0.11971</c:v>
                </c:pt>
                <c:pt idx="2591">
                  <c:v>-0.12053</c:v>
                </c:pt>
                <c:pt idx="2592">
                  <c:v>-0.12093</c:v>
                </c:pt>
                <c:pt idx="2593">
                  <c:v>-0.12102</c:v>
                </c:pt>
                <c:pt idx="2594">
                  <c:v>-0.12096999999999999</c:v>
                </c:pt>
                <c:pt idx="2595">
                  <c:v>-0.12092</c:v>
                </c:pt>
                <c:pt idx="2596">
                  <c:v>-0.12083000000000001</c:v>
                </c:pt>
                <c:pt idx="2597">
                  <c:v>-0.12078999999999999</c:v>
                </c:pt>
                <c:pt idx="2598">
                  <c:v>-0.12074</c:v>
                </c:pt>
                <c:pt idx="2599">
                  <c:v>-0.12069000000000001</c:v>
                </c:pt>
                <c:pt idx="2600">
                  <c:v>-0.12052</c:v>
                </c:pt>
                <c:pt idx="2601">
                  <c:v>-0.12028999999999999</c:v>
                </c:pt>
                <c:pt idx="2602">
                  <c:v>-0.11989</c:v>
                </c:pt>
                <c:pt idx="2603">
                  <c:v>-0.11947000000000001</c:v>
                </c:pt>
                <c:pt idx="2604">
                  <c:v>-0.11899</c:v>
                </c:pt>
                <c:pt idx="2605">
                  <c:v>-0.1186</c:v>
                </c:pt>
                <c:pt idx="2606">
                  <c:v>-0.11837</c:v>
                </c:pt>
                <c:pt idx="2607">
                  <c:v>-0.11864</c:v>
                </c:pt>
                <c:pt idx="2608">
                  <c:v>-0.11953999999999999</c:v>
                </c:pt>
                <c:pt idx="2609">
                  <c:v>-0.12107</c:v>
                </c:pt>
                <c:pt idx="2610">
                  <c:v>-0.123</c:v>
                </c:pt>
                <c:pt idx="2611">
                  <c:v>-0.12503</c:v>
                </c:pt>
                <c:pt idx="2612">
                  <c:v>-0.12681999999999999</c:v>
                </c:pt>
                <c:pt idx="2613">
                  <c:v>-0.12817000000000001</c:v>
                </c:pt>
                <c:pt idx="2614">
                  <c:v>-0.12905</c:v>
                </c:pt>
                <c:pt idx="2615">
                  <c:v>-0.12959999999999999</c:v>
                </c:pt>
                <c:pt idx="2616">
                  <c:v>-0.13002</c:v>
                </c:pt>
                <c:pt idx="2617">
                  <c:v>-0.13052</c:v>
                </c:pt>
                <c:pt idx="2618">
                  <c:v>-0.13120999999999999</c:v>
                </c:pt>
                <c:pt idx="2619">
                  <c:v>-0.13222</c:v>
                </c:pt>
                <c:pt idx="2620">
                  <c:v>-0.13364000000000001</c:v>
                </c:pt>
                <c:pt idx="2621">
                  <c:v>-0.13544</c:v>
                </c:pt>
                <c:pt idx="2622">
                  <c:v>-0.13743</c:v>
                </c:pt>
                <c:pt idx="2623">
                  <c:v>-0.13943</c:v>
                </c:pt>
                <c:pt idx="2624">
                  <c:v>-0.14124</c:v>
                </c:pt>
                <c:pt idx="2625">
                  <c:v>-0.14263999999999999</c:v>
                </c:pt>
                <c:pt idx="2626">
                  <c:v>-0.14360000000000001</c:v>
                </c:pt>
                <c:pt idx="2627">
                  <c:v>-0.14419000000000001</c:v>
                </c:pt>
                <c:pt idx="2628">
                  <c:v>-0.14451</c:v>
                </c:pt>
                <c:pt idx="2629">
                  <c:v>-0.14466999999999999</c:v>
                </c:pt>
                <c:pt idx="2630">
                  <c:v>-0.14485000000000001</c:v>
                </c:pt>
                <c:pt idx="2631">
                  <c:v>-0.14510999999999999</c:v>
                </c:pt>
                <c:pt idx="2632">
                  <c:v>-0.14541000000000001</c:v>
                </c:pt>
                <c:pt idx="2633">
                  <c:v>-0.14571999999999999</c:v>
                </c:pt>
                <c:pt idx="2634">
                  <c:v>-0.14595</c:v>
                </c:pt>
                <c:pt idx="2635">
                  <c:v>-0.14605000000000001</c:v>
                </c:pt>
                <c:pt idx="2636">
                  <c:v>-0.14587</c:v>
                </c:pt>
                <c:pt idx="2637">
                  <c:v>-0.14544000000000001</c:v>
                </c:pt>
                <c:pt idx="2638">
                  <c:v>-0.14474000000000001</c:v>
                </c:pt>
                <c:pt idx="2639">
                  <c:v>-0.14391999999999999</c:v>
                </c:pt>
                <c:pt idx="2640">
                  <c:v>-0.14302000000000001</c:v>
                </c:pt>
                <c:pt idx="2641">
                  <c:v>-0.14219000000000001</c:v>
                </c:pt>
                <c:pt idx="2642">
                  <c:v>-0.14146</c:v>
                </c:pt>
                <c:pt idx="2643">
                  <c:v>-0.14094999999999999</c:v>
                </c:pt>
                <c:pt idx="2644">
                  <c:v>-0.14066999999999999</c:v>
                </c:pt>
                <c:pt idx="2645">
                  <c:v>-0.14066000000000001</c:v>
                </c:pt>
                <c:pt idx="2646">
                  <c:v>-0.14096</c:v>
                </c:pt>
                <c:pt idx="2647">
                  <c:v>-0.14161000000000001</c:v>
                </c:pt>
                <c:pt idx="2648">
                  <c:v>-0.14252999999999999</c:v>
                </c:pt>
                <c:pt idx="2649">
                  <c:v>-0.14355999999999999</c:v>
                </c:pt>
                <c:pt idx="2650">
                  <c:v>-0.14441999999999999</c:v>
                </c:pt>
                <c:pt idx="2651">
                  <c:v>-0.14499000000000001</c:v>
                </c:pt>
                <c:pt idx="2652">
                  <c:v>-0.14515</c:v>
                </c:pt>
                <c:pt idx="2653">
                  <c:v>-0.14496999999999999</c:v>
                </c:pt>
                <c:pt idx="2654">
                  <c:v>-0.14452000000000001</c:v>
                </c:pt>
                <c:pt idx="2655">
                  <c:v>-0.14410999999999999</c:v>
                </c:pt>
                <c:pt idx="2656">
                  <c:v>-0.14388000000000001</c:v>
                </c:pt>
                <c:pt idx="2657">
                  <c:v>-0.14379</c:v>
                </c:pt>
                <c:pt idx="2658">
                  <c:v>-0.14349999999999999</c:v>
                </c:pt>
                <c:pt idx="2659">
                  <c:v>-0.14283999999999999</c:v>
                </c:pt>
                <c:pt idx="2660">
                  <c:v>-0.14180000000000001</c:v>
                </c:pt>
                <c:pt idx="2661">
                  <c:v>-0.14046</c:v>
                </c:pt>
                <c:pt idx="2662">
                  <c:v>-0.13905000000000001</c:v>
                </c:pt>
                <c:pt idx="2663">
                  <c:v>-0.13791999999999999</c:v>
                </c:pt>
                <c:pt idx="2664">
                  <c:v>-0.13725999999999999</c:v>
                </c:pt>
                <c:pt idx="2665">
                  <c:v>-0.13700999999999999</c:v>
                </c:pt>
                <c:pt idx="2666">
                  <c:v>-0.13700000000000001</c:v>
                </c:pt>
                <c:pt idx="2667">
                  <c:v>-0.13708000000000001</c:v>
                </c:pt>
                <c:pt idx="2668">
                  <c:v>-0.13716999999999999</c:v>
                </c:pt>
                <c:pt idx="2669">
                  <c:v>-0.13722999999999999</c:v>
                </c:pt>
                <c:pt idx="2670">
                  <c:v>-0.13708999999999999</c:v>
                </c:pt>
                <c:pt idx="2671">
                  <c:v>-0.13664000000000001</c:v>
                </c:pt>
                <c:pt idx="2672">
                  <c:v>-0.13592000000000001</c:v>
                </c:pt>
                <c:pt idx="2673">
                  <c:v>-0.13508000000000001</c:v>
                </c:pt>
                <c:pt idx="2674">
                  <c:v>-0.13424</c:v>
                </c:pt>
                <c:pt idx="2675">
                  <c:v>-0.13361999999999999</c:v>
                </c:pt>
                <c:pt idx="2676">
                  <c:v>-0.13342999999999999</c:v>
                </c:pt>
                <c:pt idx="2677">
                  <c:v>-0.13366</c:v>
                </c:pt>
                <c:pt idx="2678">
                  <c:v>-0.13417000000000001</c:v>
                </c:pt>
                <c:pt idx="2679">
                  <c:v>-0.13485</c:v>
                </c:pt>
                <c:pt idx="2680">
                  <c:v>-0.1356</c:v>
                </c:pt>
                <c:pt idx="2681">
                  <c:v>-0.13628000000000001</c:v>
                </c:pt>
                <c:pt idx="2682">
                  <c:v>-0.13678999999999999</c:v>
                </c:pt>
                <c:pt idx="2683">
                  <c:v>-0.13714000000000001</c:v>
                </c:pt>
                <c:pt idx="2684">
                  <c:v>-0.13730000000000001</c:v>
                </c:pt>
                <c:pt idx="2685">
                  <c:v>-0.13733000000000001</c:v>
                </c:pt>
                <c:pt idx="2686">
                  <c:v>-0.13733000000000001</c:v>
                </c:pt>
                <c:pt idx="2687">
                  <c:v>-0.13741999999999999</c:v>
                </c:pt>
                <c:pt idx="2688">
                  <c:v>-0.13761000000000001</c:v>
                </c:pt>
                <c:pt idx="2689">
                  <c:v>-0.13796</c:v>
                </c:pt>
                <c:pt idx="2690">
                  <c:v>-0.13847999999999999</c:v>
                </c:pt>
                <c:pt idx="2691">
                  <c:v>-0.13919000000000001</c:v>
                </c:pt>
                <c:pt idx="2692">
                  <c:v>-0.14001</c:v>
                </c:pt>
                <c:pt idx="2693">
                  <c:v>-0.1409</c:v>
                </c:pt>
                <c:pt idx="2694">
                  <c:v>-0.14177000000000001</c:v>
                </c:pt>
                <c:pt idx="2695">
                  <c:v>-0.14252999999999999</c:v>
                </c:pt>
                <c:pt idx="2696">
                  <c:v>-0.14305000000000001</c:v>
                </c:pt>
                <c:pt idx="2697">
                  <c:v>-0.14323</c:v>
                </c:pt>
                <c:pt idx="2698">
                  <c:v>-0.14301</c:v>
                </c:pt>
                <c:pt idx="2699">
                  <c:v>-0.14246</c:v>
                </c:pt>
                <c:pt idx="2700">
                  <c:v>-0.14172000000000001</c:v>
                </c:pt>
                <c:pt idx="2701">
                  <c:v>-0.14093</c:v>
                </c:pt>
                <c:pt idx="2702">
                  <c:v>-0.14021</c:v>
                </c:pt>
                <c:pt idx="2703">
                  <c:v>-0.13975000000000001</c:v>
                </c:pt>
                <c:pt idx="2704">
                  <c:v>-0.13963</c:v>
                </c:pt>
                <c:pt idx="2705">
                  <c:v>-0.13983000000000001</c:v>
                </c:pt>
                <c:pt idx="2706">
                  <c:v>-0.14021</c:v>
                </c:pt>
                <c:pt idx="2707">
                  <c:v>-0.14071</c:v>
                </c:pt>
                <c:pt idx="2708">
                  <c:v>-0.14118</c:v>
                </c:pt>
                <c:pt idx="2709">
                  <c:v>-0.14166000000000001</c:v>
                </c:pt>
                <c:pt idx="2710">
                  <c:v>-0.14202999999999999</c:v>
                </c:pt>
                <c:pt idx="2711">
                  <c:v>-0.14226</c:v>
                </c:pt>
                <c:pt idx="2712">
                  <c:v>-0.14227999999999999</c:v>
                </c:pt>
                <c:pt idx="2713">
                  <c:v>-0.14216000000000001</c:v>
                </c:pt>
                <c:pt idx="2714">
                  <c:v>-0.14185</c:v>
                </c:pt>
                <c:pt idx="2715">
                  <c:v>-0.14136000000000001</c:v>
                </c:pt>
                <c:pt idx="2716">
                  <c:v>-0.14079</c:v>
                </c:pt>
                <c:pt idx="2717">
                  <c:v>-0.14029</c:v>
                </c:pt>
                <c:pt idx="2718">
                  <c:v>-0.13993</c:v>
                </c:pt>
                <c:pt idx="2719">
                  <c:v>-0.13968</c:v>
                </c:pt>
                <c:pt idx="2720">
                  <c:v>-0.13952999999999999</c:v>
                </c:pt>
                <c:pt idx="2721">
                  <c:v>-0.13949</c:v>
                </c:pt>
                <c:pt idx="2722">
                  <c:v>-0.13949</c:v>
                </c:pt>
                <c:pt idx="2723">
                  <c:v>-0.13944000000000001</c:v>
                </c:pt>
                <c:pt idx="2724">
                  <c:v>-0.13924</c:v>
                </c:pt>
                <c:pt idx="2725">
                  <c:v>-0.13889000000000001</c:v>
                </c:pt>
                <c:pt idx="2726">
                  <c:v>-0.13833000000000001</c:v>
                </c:pt>
                <c:pt idx="2727">
                  <c:v>-0.13757</c:v>
                </c:pt>
                <c:pt idx="2728">
                  <c:v>-0.13664000000000001</c:v>
                </c:pt>
                <c:pt idx="2729">
                  <c:v>-0.13564000000000001</c:v>
                </c:pt>
                <c:pt idx="2730">
                  <c:v>-0.13469</c:v>
                </c:pt>
                <c:pt idx="2731">
                  <c:v>-0.13392999999999999</c:v>
                </c:pt>
                <c:pt idx="2732">
                  <c:v>-0.13346</c:v>
                </c:pt>
                <c:pt idx="2733">
                  <c:v>-0.13331000000000001</c:v>
                </c:pt>
                <c:pt idx="2734">
                  <c:v>-0.13352</c:v>
                </c:pt>
                <c:pt idx="2735">
                  <c:v>-0.13400000000000001</c:v>
                </c:pt>
                <c:pt idx="2736">
                  <c:v>-0.1346</c:v>
                </c:pt>
                <c:pt idx="2737">
                  <c:v>-0.13516</c:v>
                </c:pt>
                <c:pt idx="2738">
                  <c:v>-0.13556000000000001</c:v>
                </c:pt>
                <c:pt idx="2739">
                  <c:v>-0.13580999999999999</c:v>
                </c:pt>
                <c:pt idx="2740">
                  <c:v>-0.13586999999999999</c:v>
                </c:pt>
                <c:pt idx="2741">
                  <c:v>-0.13582</c:v>
                </c:pt>
                <c:pt idx="2742">
                  <c:v>-0.13574</c:v>
                </c:pt>
                <c:pt idx="2743">
                  <c:v>-0.13569000000000001</c:v>
                </c:pt>
                <c:pt idx="2744">
                  <c:v>-0.13566</c:v>
                </c:pt>
                <c:pt idx="2745">
                  <c:v>-0.13567000000000001</c:v>
                </c:pt>
                <c:pt idx="2746">
                  <c:v>-0.13575000000000001</c:v>
                </c:pt>
                <c:pt idx="2747">
                  <c:v>-0.13589999999999999</c:v>
                </c:pt>
                <c:pt idx="2748">
                  <c:v>-0.1361</c:v>
                </c:pt>
                <c:pt idx="2749">
                  <c:v>-0.13635</c:v>
                </c:pt>
                <c:pt idx="2750">
                  <c:v>-0.13667000000000001</c:v>
                </c:pt>
                <c:pt idx="2751">
                  <c:v>-0.13705999999999999</c:v>
                </c:pt>
                <c:pt idx="2752">
                  <c:v>-0.13757</c:v>
                </c:pt>
                <c:pt idx="2753">
                  <c:v>-0.13821</c:v>
                </c:pt>
                <c:pt idx="2754">
                  <c:v>-0.13889000000000001</c:v>
                </c:pt>
                <c:pt idx="2755">
                  <c:v>-0.13952999999999999</c:v>
                </c:pt>
                <c:pt idx="2756">
                  <c:v>-0.14002999999999999</c:v>
                </c:pt>
                <c:pt idx="2757">
                  <c:v>-0.14036000000000001</c:v>
                </c:pt>
                <c:pt idx="2758">
                  <c:v>-0.14051</c:v>
                </c:pt>
                <c:pt idx="2759">
                  <c:v>-0.14069999999999999</c:v>
                </c:pt>
                <c:pt idx="2760">
                  <c:v>-0.14091999999999999</c:v>
                </c:pt>
                <c:pt idx="2761">
                  <c:v>-0.14119999999999999</c:v>
                </c:pt>
                <c:pt idx="2762">
                  <c:v>-0.14146</c:v>
                </c:pt>
                <c:pt idx="2763">
                  <c:v>-0.14180000000000001</c:v>
                </c:pt>
                <c:pt idx="2764">
                  <c:v>-0.14213000000000001</c:v>
                </c:pt>
                <c:pt idx="2765">
                  <c:v>-0.14252000000000001</c:v>
                </c:pt>
                <c:pt idx="2766">
                  <c:v>-0.14302000000000001</c:v>
                </c:pt>
                <c:pt idx="2767">
                  <c:v>-0.14369999999999999</c:v>
                </c:pt>
                <c:pt idx="2768">
                  <c:v>-0.14455000000000001</c:v>
                </c:pt>
                <c:pt idx="2769">
                  <c:v>-0.14546999999999999</c:v>
                </c:pt>
                <c:pt idx="2770">
                  <c:v>-0.14635999999999999</c:v>
                </c:pt>
                <c:pt idx="2771">
                  <c:v>-0.14710999999999999</c:v>
                </c:pt>
                <c:pt idx="2772">
                  <c:v>-0.14767</c:v>
                </c:pt>
                <c:pt idx="2773">
                  <c:v>-0.14801</c:v>
                </c:pt>
                <c:pt idx="2774">
                  <c:v>-0.14824999999999999</c:v>
                </c:pt>
                <c:pt idx="2775">
                  <c:v>-0.14854000000000001</c:v>
                </c:pt>
                <c:pt idx="2776">
                  <c:v>-0.14899000000000001</c:v>
                </c:pt>
                <c:pt idx="2777">
                  <c:v>-0.14960000000000001</c:v>
                </c:pt>
                <c:pt idx="2778">
                  <c:v>-0.15028</c:v>
                </c:pt>
                <c:pt idx="2779">
                  <c:v>-0.151</c:v>
                </c:pt>
                <c:pt idx="2780">
                  <c:v>-0.15176999999999999</c:v>
                </c:pt>
                <c:pt idx="2781">
                  <c:v>-0.15248999999999999</c:v>
                </c:pt>
                <c:pt idx="2782">
                  <c:v>-0.15310000000000001</c:v>
                </c:pt>
                <c:pt idx="2783">
                  <c:v>-0.15357000000000001</c:v>
                </c:pt>
                <c:pt idx="2784">
                  <c:v>-0.15390000000000001</c:v>
                </c:pt>
                <c:pt idx="2785">
                  <c:v>-0.15401999999999999</c:v>
                </c:pt>
                <c:pt idx="2786">
                  <c:v>-0.15396000000000001</c:v>
                </c:pt>
                <c:pt idx="2787">
                  <c:v>-0.15384</c:v>
                </c:pt>
                <c:pt idx="2788">
                  <c:v>-0.15373999999999999</c:v>
                </c:pt>
                <c:pt idx="2789">
                  <c:v>-0.15362999999999999</c:v>
                </c:pt>
                <c:pt idx="2790">
                  <c:v>-0.15343000000000001</c:v>
                </c:pt>
                <c:pt idx="2791">
                  <c:v>-0.15311</c:v>
                </c:pt>
                <c:pt idx="2792">
                  <c:v>-0.15264</c:v>
                </c:pt>
                <c:pt idx="2793">
                  <c:v>-0.15201999999999999</c:v>
                </c:pt>
                <c:pt idx="2794">
                  <c:v>-0.15135999999999999</c:v>
                </c:pt>
                <c:pt idx="2795">
                  <c:v>-0.1507</c:v>
                </c:pt>
                <c:pt idx="2796">
                  <c:v>-0.15013000000000001</c:v>
                </c:pt>
                <c:pt idx="2797">
                  <c:v>-0.14965999999999999</c:v>
                </c:pt>
                <c:pt idx="2798">
                  <c:v>-0.14940000000000001</c:v>
                </c:pt>
                <c:pt idx="2799">
                  <c:v>-0.14924000000000001</c:v>
                </c:pt>
                <c:pt idx="2800">
                  <c:v>-0.14937</c:v>
                </c:pt>
                <c:pt idx="2801">
                  <c:v>-0.15131</c:v>
                </c:pt>
                <c:pt idx="2802">
                  <c:v>-0.14577999999999999</c:v>
                </c:pt>
                <c:pt idx="2803">
                  <c:v>-0.16502</c:v>
                </c:pt>
                <c:pt idx="2804">
                  <c:v>-0.23651</c:v>
                </c:pt>
                <c:pt idx="2805">
                  <c:v>-0.38184000000000001</c:v>
                </c:pt>
                <c:pt idx="2806">
                  <c:v>-0.57482999999999995</c:v>
                </c:pt>
                <c:pt idx="2807">
                  <c:v>-0.79998999999999998</c:v>
                </c:pt>
                <c:pt idx="2808">
                  <c:v>-1.01518</c:v>
                </c:pt>
                <c:pt idx="2809">
                  <c:v>-1.18634</c:v>
                </c:pt>
                <c:pt idx="2810">
                  <c:v>-1.2881100000000001</c:v>
                </c:pt>
                <c:pt idx="2811">
                  <c:v>-1.34277</c:v>
                </c:pt>
                <c:pt idx="2812">
                  <c:v>-1.3740000000000001</c:v>
                </c:pt>
                <c:pt idx="2813">
                  <c:v>-1.3909400000000001</c:v>
                </c:pt>
                <c:pt idx="2814">
                  <c:v>-1.3998900000000001</c:v>
                </c:pt>
                <c:pt idx="2815">
                  <c:v>-1.40415</c:v>
                </c:pt>
                <c:pt idx="2816">
                  <c:v>-1.40602</c:v>
                </c:pt>
                <c:pt idx="2817">
                  <c:v>-1.40659</c:v>
                </c:pt>
                <c:pt idx="2818">
                  <c:v>-1.4065399999999999</c:v>
                </c:pt>
                <c:pt idx="2819">
                  <c:v>-1.40621</c:v>
                </c:pt>
                <c:pt idx="2820">
                  <c:v>-1.40588</c:v>
                </c:pt>
                <c:pt idx="2821">
                  <c:v>-1.4056599999999999</c:v>
                </c:pt>
                <c:pt idx="2822">
                  <c:v>-1.4055200000000001</c:v>
                </c:pt>
                <c:pt idx="2823">
                  <c:v>-1.4054800000000001</c:v>
                </c:pt>
                <c:pt idx="2824">
                  <c:v>-1.4055299999999999</c:v>
                </c:pt>
                <c:pt idx="2825">
                  <c:v>-1.4056299999999999</c:v>
                </c:pt>
                <c:pt idx="2826">
                  <c:v>-1.40577</c:v>
                </c:pt>
                <c:pt idx="2827">
                  <c:v>-1.4059200000000001</c:v>
                </c:pt>
                <c:pt idx="2828">
                  <c:v>-1.4060999999999999</c:v>
                </c:pt>
                <c:pt idx="2829">
                  <c:v>-1.4061900000000001</c:v>
                </c:pt>
                <c:pt idx="2830">
                  <c:v>-1.4061600000000001</c:v>
                </c:pt>
                <c:pt idx="2831">
                  <c:v>-1.4058900000000001</c:v>
                </c:pt>
                <c:pt idx="2832">
                  <c:v>-1.40544</c:v>
                </c:pt>
                <c:pt idx="2833">
                  <c:v>-1.4048400000000001</c:v>
                </c:pt>
                <c:pt idx="2834">
                  <c:v>-1.4043000000000001</c:v>
                </c:pt>
                <c:pt idx="2835">
                  <c:v>-1.4039900000000001</c:v>
                </c:pt>
                <c:pt idx="2836">
                  <c:v>-1.40402</c:v>
                </c:pt>
                <c:pt idx="2837">
                  <c:v>-1.4043699999999999</c:v>
                </c:pt>
                <c:pt idx="2838">
                  <c:v>-1.4049499999999999</c:v>
                </c:pt>
                <c:pt idx="2839">
                  <c:v>-1.4056599999999999</c:v>
                </c:pt>
                <c:pt idx="2840">
                  <c:v>-1.4064300000000001</c:v>
                </c:pt>
                <c:pt idx="2841">
                  <c:v>-1.40727</c:v>
                </c:pt>
                <c:pt idx="2842">
                  <c:v>-1.4081900000000001</c:v>
                </c:pt>
                <c:pt idx="2843">
                  <c:v>-1.4092</c:v>
                </c:pt>
                <c:pt idx="2844">
                  <c:v>-1.41028</c:v>
                </c:pt>
                <c:pt idx="2845">
                  <c:v>-1.4113199999999999</c:v>
                </c:pt>
                <c:pt idx="2846">
                  <c:v>-1.4122699999999999</c:v>
                </c:pt>
                <c:pt idx="2847">
                  <c:v>-1.41307</c:v>
                </c:pt>
                <c:pt idx="2848">
                  <c:v>-1.4136500000000001</c:v>
                </c:pt>
                <c:pt idx="2849">
                  <c:v>-1.41398</c:v>
                </c:pt>
                <c:pt idx="2850">
                  <c:v>-1.4141600000000001</c:v>
                </c:pt>
                <c:pt idx="2851">
                  <c:v>-1.4140999999999999</c:v>
                </c:pt>
                <c:pt idx="2852">
                  <c:v>-1.41232</c:v>
                </c:pt>
                <c:pt idx="2853">
                  <c:v>-1.4180600000000001</c:v>
                </c:pt>
                <c:pt idx="2854">
                  <c:v>-1.3988799999999999</c:v>
                </c:pt>
                <c:pt idx="2855">
                  <c:v>-1.3272999999999999</c:v>
                </c:pt>
                <c:pt idx="2856">
                  <c:v>-1.1818</c:v>
                </c:pt>
                <c:pt idx="2857">
                  <c:v>-0.98862000000000005</c:v>
                </c:pt>
                <c:pt idx="2858">
                  <c:v>-0.76332</c:v>
                </c:pt>
                <c:pt idx="2859">
                  <c:v>-0.54815000000000003</c:v>
                </c:pt>
                <c:pt idx="2860">
                  <c:v>-0.37718000000000002</c:v>
                </c:pt>
                <c:pt idx="2861">
                  <c:v>-0.27573999999999999</c:v>
                </c:pt>
                <c:pt idx="2862">
                  <c:v>-0.22156000000000001</c:v>
                </c:pt>
                <c:pt idx="2863">
                  <c:v>-0.19105</c:v>
                </c:pt>
                <c:pt idx="2864">
                  <c:v>-0.17516000000000001</c:v>
                </c:pt>
                <c:pt idx="2865">
                  <c:v>-0.16744999999999999</c:v>
                </c:pt>
                <c:pt idx="2866">
                  <c:v>-0.16445000000000001</c:v>
                </c:pt>
                <c:pt idx="2867">
                  <c:v>-0.16367999999999999</c:v>
                </c:pt>
                <c:pt idx="2868">
                  <c:v>-0.16392999999999999</c:v>
                </c:pt>
                <c:pt idx="2869">
                  <c:v>-0.16442000000000001</c:v>
                </c:pt>
                <c:pt idx="2870">
                  <c:v>-0.16488</c:v>
                </c:pt>
                <c:pt idx="2871">
                  <c:v>-0.16516</c:v>
                </c:pt>
                <c:pt idx="2872">
                  <c:v>-0.16524</c:v>
                </c:pt>
                <c:pt idx="2873">
                  <c:v>-0.16516</c:v>
                </c:pt>
                <c:pt idx="2874">
                  <c:v>-0.16505</c:v>
                </c:pt>
                <c:pt idx="2875">
                  <c:v>-0.16502</c:v>
                </c:pt>
                <c:pt idx="2876">
                  <c:v>-0.16506999999999999</c:v>
                </c:pt>
                <c:pt idx="2877">
                  <c:v>-0.16520000000000001</c:v>
                </c:pt>
                <c:pt idx="2878">
                  <c:v>-0.16528999999999999</c:v>
                </c:pt>
                <c:pt idx="2879">
                  <c:v>-0.16528999999999999</c:v>
                </c:pt>
                <c:pt idx="2880">
                  <c:v>-0.16528999999999999</c:v>
                </c:pt>
                <c:pt idx="2881">
                  <c:v>-0.16539999999999999</c:v>
                </c:pt>
                <c:pt idx="2882">
                  <c:v>-0.16575999999999999</c:v>
                </c:pt>
                <c:pt idx="2883">
                  <c:v>-0.16644</c:v>
                </c:pt>
                <c:pt idx="2884">
                  <c:v>-0.16741</c:v>
                </c:pt>
                <c:pt idx="2885">
                  <c:v>-0.16849</c:v>
                </c:pt>
                <c:pt idx="2886">
                  <c:v>-0.16933999999999999</c:v>
                </c:pt>
                <c:pt idx="2887">
                  <c:v>-0.16983999999999999</c:v>
                </c:pt>
                <c:pt idx="2888">
                  <c:v>-0.17002</c:v>
                </c:pt>
                <c:pt idx="2889">
                  <c:v>-0.16994000000000001</c:v>
                </c:pt>
                <c:pt idx="2890">
                  <c:v>-0.16965</c:v>
                </c:pt>
                <c:pt idx="2891">
                  <c:v>-0.16929</c:v>
                </c:pt>
                <c:pt idx="2892">
                  <c:v>-0.16891</c:v>
                </c:pt>
                <c:pt idx="2893">
                  <c:v>-0.16850000000000001</c:v>
                </c:pt>
                <c:pt idx="2894">
                  <c:v>-0.16808000000000001</c:v>
                </c:pt>
                <c:pt idx="2895">
                  <c:v>-0.16764999999999999</c:v>
                </c:pt>
                <c:pt idx="2896">
                  <c:v>-0.16739000000000001</c:v>
                </c:pt>
                <c:pt idx="2897">
                  <c:v>-0.1673</c:v>
                </c:pt>
                <c:pt idx="2898">
                  <c:v>-0.16741</c:v>
                </c:pt>
                <c:pt idx="2899">
                  <c:v>-0.16758000000000001</c:v>
                </c:pt>
                <c:pt idx="2900">
                  <c:v>-0.16771</c:v>
                </c:pt>
                <c:pt idx="2901">
                  <c:v>-0.16778999999999999</c:v>
                </c:pt>
                <c:pt idx="2902">
                  <c:v>-0.16783999999999999</c:v>
                </c:pt>
                <c:pt idx="2903">
                  <c:v>-0.16783000000000001</c:v>
                </c:pt>
                <c:pt idx="2904">
                  <c:v>-0.16792000000000001</c:v>
                </c:pt>
                <c:pt idx="2905">
                  <c:v>-0.16829</c:v>
                </c:pt>
                <c:pt idx="2906">
                  <c:v>-0.16894999999999999</c:v>
                </c:pt>
                <c:pt idx="2907">
                  <c:v>-0.16979</c:v>
                </c:pt>
                <c:pt idx="2908">
                  <c:v>-0.17069999999999999</c:v>
                </c:pt>
                <c:pt idx="2909">
                  <c:v>-0.17157</c:v>
                </c:pt>
                <c:pt idx="2910">
                  <c:v>-0.17222000000000001</c:v>
                </c:pt>
                <c:pt idx="2911">
                  <c:v>-0.17254</c:v>
                </c:pt>
                <c:pt idx="2912">
                  <c:v>-0.17252000000000001</c:v>
                </c:pt>
                <c:pt idx="2913">
                  <c:v>-0.17218</c:v>
                </c:pt>
                <c:pt idx="2914">
                  <c:v>-0.17158000000000001</c:v>
                </c:pt>
                <c:pt idx="2915">
                  <c:v>-0.17077999999999999</c:v>
                </c:pt>
                <c:pt idx="2916">
                  <c:v>-0.16988</c:v>
                </c:pt>
                <c:pt idx="2917">
                  <c:v>-0.16905000000000001</c:v>
                </c:pt>
                <c:pt idx="2918">
                  <c:v>-0.16833000000000001</c:v>
                </c:pt>
                <c:pt idx="2919">
                  <c:v>-0.1678</c:v>
                </c:pt>
                <c:pt idx="2920">
                  <c:v>-0.16743</c:v>
                </c:pt>
                <c:pt idx="2921">
                  <c:v>-0.16716</c:v>
                </c:pt>
                <c:pt idx="2922">
                  <c:v>-0.16688</c:v>
                </c:pt>
                <c:pt idx="2923">
                  <c:v>-0.16667000000000001</c:v>
                </c:pt>
                <c:pt idx="2924">
                  <c:v>-0.16669999999999999</c:v>
                </c:pt>
                <c:pt idx="2925">
                  <c:v>-0.16703000000000001</c:v>
                </c:pt>
                <c:pt idx="2926">
                  <c:v>-0.16767000000000001</c:v>
                </c:pt>
                <c:pt idx="2927">
                  <c:v>-0.16866</c:v>
                </c:pt>
                <c:pt idx="2928">
                  <c:v>-0.16993</c:v>
                </c:pt>
                <c:pt idx="2929">
                  <c:v>-0.17127999999999999</c:v>
                </c:pt>
                <c:pt idx="2930">
                  <c:v>-0.17255999999999999</c:v>
                </c:pt>
                <c:pt idx="2931">
                  <c:v>-0.17368</c:v>
                </c:pt>
                <c:pt idx="2932">
                  <c:v>-0.17448</c:v>
                </c:pt>
                <c:pt idx="2933">
                  <c:v>-0.17485999999999999</c:v>
                </c:pt>
                <c:pt idx="2934">
                  <c:v>-0.17477999999999999</c:v>
                </c:pt>
                <c:pt idx="2935">
                  <c:v>-0.17423</c:v>
                </c:pt>
                <c:pt idx="2936">
                  <c:v>-0.17327000000000001</c:v>
                </c:pt>
                <c:pt idx="2937">
                  <c:v>-0.17221</c:v>
                </c:pt>
                <c:pt idx="2938">
                  <c:v>-0.17132</c:v>
                </c:pt>
                <c:pt idx="2939">
                  <c:v>-0.17066000000000001</c:v>
                </c:pt>
                <c:pt idx="2940">
                  <c:v>-0.17035</c:v>
                </c:pt>
                <c:pt idx="2941">
                  <c:v>-0.17030999999999999</c:v>
                </c:pt>
                <c:pt idx="2942">
                  <c:v>-0.17039000000000001</c:v>
                </c:pt>
                <c:pt idx="2943">
                  <c:v>-0.17041999999999999</c:v>
                </c:pt>
                <c:pt idx="2944">
                  <c:v>-0.17050000000000001</c:v>
                </c:pt>
                <c:pt idx="2945">
                  <c:v>-0.17061000000000001</c:v>
                </c:pt>
                <c:pt idx="2946">
                  <c:v>-0.17083000000000001</c:v>
                </c:pt>
                <c:pt idx="2947">
                  <c:v>-0.17091999999999999</c:v>
                </c:pt>
                <c:pt idx="2948">
                  <c:v>-0.17094999999999999</c:v>
                </c:pt>
                <c:pt idx="2949">
                  <c:v>-0.17080999999999999</c:v>
                </c:pt>
                <c:pt idx="2950">
                  <c:v>-0.17065</c:v>
                </c:pt>
                <c:pt idx="2951">
                  <c:v>-0.17058000000000001</c:v>
                </c:pt>
                <c:pt idx="2952">
                  <c:v>-0.17083000000000001</c:v>
                </c:pt>
                <c:pt idx="2953">
                  <c:v>-0.17144999999999999</c:v>
                </c:pt>
                <c:pt idx="2954">
                  <c:v>-0.17238000000000001</c:v>
                </c:pt>
                <c:pt idx="2955">
                  <c:v>-0.17348</c:v>
                </c:pt>
                <c:pt idx="2956">
                  <c:v>-0.17463000000000001</c:v>
                </c:pt>
                <c:pt idx="2957">
                  <c:v>-0.1757</c:v>
                </c:pt>
                <c:pt idx="2958">
                  <c:v>-0.17652000000000001</c:v>
                </c:pt>
                <c:pt idx="2959">
                  <c:v>-0.17709</c:v>
                </c:pt>
                <c:pt idx="2960">
                  <c:v>-0.17748</c:v>
                </c:pt>
                <c:pt idx="2961">
                  <c:v>-0.17780000000000001</c:v>
                </c:pt>
                <c:pt idx="2962">
                  <c:v>-0.17824000000000001</c:v>
                </c:pt>
                <c:pt idx="2963">
                  <c:v>-0.17893999999999999</c:v>
                </c:pt>
                <c:pt idx="2964">
                  <c:v>-0.17982000000000001</c:v>
                </c:pt>
                <c:pt idx="2965">
                  <c:v>-0.18071999999999999</c:v>
                </c:pt>
                <c:pt idx="2966">
                  <c:v>-0.18138000000000001</c:v>
                </c:pt>
                <c:pt idx="2967">
                  <c:v>-0.18174000000000001</c:v>
                </c:pt>
                <c:pt idx="2968">
                  <c:v>-0.18176999999999999</c:v>
                </c:pt>
                <c:pt idx="2969">
                  <c:v>-0.1817</c:v>
                </c:pt>
                <c:pt idx="2970">
                  <c:v>-0.1817</c:v>
                </c:pt>
                <c:pt idx="2971">
                  <c:v>-0.18193000000000001</c:v>
                </c:pt>
                <c:pt idx="2972">
                  <c:v>-0.18243000000000001</c:v>
                </c:pt>
                <c:pt idx="2973">
                  <c:v>-0.18315999999999999</c:v>
                </c:pt>
                <c:pt idx="2974">
                  <c:v>-0.18406</c:v>
                </c:pt>
                <c:pt idx="2975">
                  <c:v>-0.18493999999999999</c:v>
                </c:pt>
                <c:pt idx="2976">
                  <c:v>-0.18568999999999999</c:v>
                </c:pt>
                <c:pt idx="2977">
                  <c:v>-0.18609000000000001</c:v>
                </c:pt>
                <c:pt idx="2978">
                  <c:v>-0.18606</c:v>
                </c:pt>
                <c:pt idx="2979">
                  <c:v>-0.18568999999999999</c:v>
                </c:pt>
                <c:pt idx="2980">
                  <c:v>-0.18515999999999999</c:v>
                </c:pt>
                <c:pt idx="2981">
                  <c:v>-0.18473999999999999</c:v>
                </c:pt>
                <c:pt idx="2982">
                  <c:v>-0.18454999999999999</c:v>
                </c:pt>
                <c:pt idx="2983">
                  <c:v>-0.18467</c:v>
                </c:pt>
                <c:pt idx="2984">
                  <c:v>-0.18497</c:v>
                </c:pt>
                <c:pt idx="2985">
                  <c:v>-0.18539</c:v>
                </c:pt>
                <c:pt idx="2986">
                  <c:v>-0.18590999999999999</c:v>
                </c:pt>
                <c:pt idx="2987">
                  <c:v>-0.18658</c:v>
                </c:pt>
                <c:pt idx="2988">
                  <c:v>-0.18734999999999999</c:v>
                </c:pt>
                <c:pt idx="2989">
                  <c:v>-0.18812999999999999</c:v>
                </c:pt>
                <c:pt idx="2990">
                  <c:v>-0.18892</c:v>
                </c:pt>
                <c:pt idx="2991">
                  <c:v>-0.18964</c:v>
                </c:pt>
                <c:pt idx="2992">
                  <c:v>-0.19042999999999999</c:v>
                </c:pt>
                <c:pt idx="2993">
                  <c:v>-0.19137999999999999</c:v>
                </c:pt>
                <c:pt idx="2994">
                  <c:v>-0.19253999999999999</c:v>
                </c:pt>
                <c:pt idx="2995">
                  <c:v>-0.19377</c:v>
                </c:pt>
                <c:pt idx="2996">
                  <c:v>-0.19488</c:v>
                </c:pt>
                <c:pt idx="2997">
                  <c:v>-0.19574</c:v>
                </c:pt>
                <c:pt idx="2998">
                  <c:v>-0.19625999999999999</c:v>
                </c:pt>
                <c:pt idx="2999">
                  <c:v>-0.19642999999999999</c:v>
                </c:pt>
                <c:pt idx="3000">
                  <c:v>-0.19625000000000001</c:v>
                </c:pt>
                <c:pt idx="3001">
                  <c:v>-0.19574</c:v>
                </c:pt>
                <c:pt idx="3002">
                  <c:v>-0.19486000000000001</c:v>
                </c:pt>
                <c:pt idx="3003">
                  <c:v>-0.19353999999999999</c:v>
                </c:pt>
                <c:pt idx="3004">
                  <c:v>-0.19173000000000001</c:v>
                </c:pt>
                <c:pt idx="3005">
                  <c:v>-0.1895</c:v>
                </c:pt>
                <c:pt idx="3006">
                  <c:v>-0.187</c:v>
                </c:pt>
                <c:pt idx="3007">
                  <c:v>-0.18443999999999999</c:v>
                </c:pt>
                <c:pt idx="3008">
                  <c:v>-0.18206</c:v>
                </c:pt>
                <c:pt idx="3009">
                  <c:v>-0.18018999999999999</c:v>
                </c:pt>
                <c:pt idx="3010">
                  <c:v>-0.17907000000000001</c:v>
                </c:pt>
                <c:pt idx="3011">
                  <c:v>-0.17873</c:v>
                </c:pt>
                <c:pt idx="3012">
                  <c:v>-0.17895</c:v>
                </c:pt>
                <c:pt idx="3013">
                  <c:v>-0.17940999999999999</c:v>
                </c:pt>
                <c:pt idx="3014">
                  <c:v>-0.17974999999999999</c:v>
                </c:pt>
                <c:pt idx="3015">
                  <c:v>-0.17985000000000001</c:v>
                </c:pt>
                <c:pt idx="3016">
                  <c:v>-0.17968000000000001</c:v>
                </c:pt>
                <c:pt idx="3017">
                  <c:v>-0.17949000000000001</c:v>
                </c:pt>
                <c:pt idx="3018">
                  <c:v>-0.17945</c:v>
                </c:pt>
                <c:pt idx="3019">
                  <c:v>-0.17974999999999999</c:v>
                </c:pt>
                <c:pt idx="3020">
                  <c:v>-0.18029000000000001</c:v>
                </c:pt>
                <c:pt idx="3021">
                  <c:v>-0.18109</c:v>
                </c:pt>
                <c:pt idx="3022">
                  <c:v>-0.18199000000000001</c:v>
                </c:pt>
                <c:pt idx="3023">
                  <c:v>-0.18287</c:v>
                </c:pt>
                <c:pt idx="3024">
                  <c:v>-0.18359</c:v>
                </c:pt>
                <c:pt idx="3025">
                  <c:v>-0.18392</c:v>
                </c:pt>
                <c:pt idx="3026">
                  <c:v>-0.18371000000000001</c:v>
                </c:pt>
                <c:pt idx="3027">
                  <c:v>-0.18290000000000001</c:v>
                </c:pt>
                <c:pt idx="3028">
                  <c:v>-0.18190000000000001</c:v>
                </c:pt>
                <c:pt idx="3029">
                  <c:v>-0.18093999999999999</c:v>
                </c:pt>
                <c:pt idx="3030">
                  <c:v>-0.18029000000000001</c:v>
                </c:pt>
                <c:pt idx="3031">
                  <c:v>-0.17990999999999999</c:v>
                </c:pt>
                <c:pt idx="3032">
                  <c:v>-0.17981</c:v>
                </c:pt>
                <c:pt idx="3033">
                  <c:v>-0.17985999999999999</c:v>
                </c:pt>
                <c:pt idx="3034">
                  <c:v>-0.18006</c:v>
                </c:pt>
                <c:pt idx="3035">
                  <c:v>-0.18054000000000001</c:v>
                </c:pt>
                <c:pt idx="3036">
                  <c:v>-0.18140999999999999</c:v>
                </c:pt>
                <c:pt idx="3037">
                  <c:v>-0.18271000000000001</c:v>
                </c:pt>
                <c:pt idx="3038">
                  <c:v>-0.18421000000000001</c:v>
                </c:pt>
                <c:pt idx="3039">
                  <c:v>-0.18568000000000001</c:v>
                </c:pt>
                <c:pt idx="3040">
                  <c:v>-0.18689</c:v>
                </c:pt>
                <c:pt idx="3041">
                  <c:v>-0.18779999999999999</c:v>
                </c:pt>
                <c:pt idx="3042">
                  <c:v>-0.18831000000000001</c:v>
                </c:pt>
                <c:pt idx="3043">
                  <c:v>-0.18845999999999999</c:v>
                </c:pt>
                <c:pt idx="3044">
                  <c:v>-0.1883</c:v>
                </c:pt>
                <c:pt idx="3045">
                  <c:v>-0.18801999999999999</c:v>
                </c:pt>
                <c:pt idx="3046">
                  <c:v>-0.18764</c:v>
                </c:pt>
                <c:pt idx="3047">
                  <c:v>-0.18736</c:v>
                </c:pt>
                <c:pt idx="3048">
                  <c:v>-0.18722</c:v>
                </c:pt>
                <c:pt idx="3049">
                  <c:v>-0.18743000000000001</c:v>
                </c:pt>
                <c:pt idx="3050">
                  <c:v>-0.18801000000000001</c:v>
                </c:pt>
                <c:pt idx="3051">
                  <c:v>-0.18915999999999999</c:v>
                </c:pt>
                <c:pt idx="3052">
                  <c:v>-0.19083</c:v>
                </c:pt>
                <c:pt idx="3053">
                  <c:v>-0.19302</c:v>
                </c:pt>
                <c:pt idx="3054">
                  <c:v>-0.19550000000000001</c:v>
                </c:pt>
                <c:pt idx="3055">
                  <c:v>-0.19822999999999999</c:v>
                </c:pt>
                <c:pt idx="3056">
                  <c:v>-0.20102999999999999</c:v>
                </c:pt>
                <c:pt idx="3057">
                  <c:v>-0.20372000000000001</c:v>
                </c:pt>
                <c:pt idx="3058">
                  <c:v>-0.20626</c:v>
                </c:pt>
                <c:pt idx="3059">
                  <c:v>-0.20854</c:v>
                </c:pt>
                <c:pt idx="3060">
                  <c:v>-0.21045</c:v>
                </c:pt>
                <c:pt idx="3061">
                  <c:v>-0.21174000000000001</c:v>
                </c:pt>
                <c:pt idx="3062">
                  <c:v>-0.21240000000000001</c:v>
                </c:pt>
                <c:pt idx="3063">
                  <c:v>-0.21260999999999999</c:v>
                </c:pt>
                <c:pt idx="3064">
                  <c:v>-0.2127</c:v>
                </c:pt>
                <c:pt idx="3065">
                  <c:v>-0.21296000000000001</c:v>
                </c:pt>
                <c:pt idx="3066">
                  <c:v>-0.21356</c:v>
                </c:pt>
                <c:pt idx="3067">
                  <c:v>-0.21454000000000001</c:v>
                </c:pt>
                <c:pt idx="3068">
                  <c:v>-0.21561</c:v>
                </c:pt>
                <c:pt idx="3069">
                  <c:v>-0.21654999999999999</c:v>
                </c:pt>
                <c:pt idx="3070">
                  <c:v>-0.21707000000000001</c:v>
                </c:pt>
                <c:pt idx="3071">
                  <c:v>-0.21726999999999999</c:v>
                </c:pt>
                <c:pt idx="3072">
                  <c:v>-0.21708</c:v>
                </c:pt>
                <c:pt idx="3073">
                  <c:v>-0.21671000000000001</c:v>
                </c:pt>
                <c:pt idx="3074">
                  <c:v>-0.21629000000000001</c:v>
                </c:pt>
                <c:pt idx="3075">
                  <c:v>-0.21612999999999999</c:v>
                </c:pt>
                <c:pt idx="3076">
                  <c:v>-0.21639</c:v>
                </c:pt>
                <c:pt idx="3077">
                  <c:v>-0.21720999999999999</c:v>
                </c:pt>
                <c:pt idx="3078">
                  <c:v>-0.21842</c:v>
                </c:pt>
                <c:pt idx="3079">
                  <c:v>-0.21953</c:v>
                </c:pt>
                <c:pt idx="3080">
                  <c:v>-0.22022</c:v>
                </c:pt>
                <c:pt idx="3081">
                  <c:v>-0.22034999999999999</c:v>
                </c:pt>
                <c:pt idx="3082">
                  <c:v>-0.22023000000000001</c:v>
                </c:pt>
                <c:pt idx="3083">
                  <c:v>-0.22008</c:v>
                </c:pt>
                <c:pt idx="3084">
                  <c:v>-0.22012999999999999</c:v>
                </c:pt>
                <c:pt idx="3085">
                  <c:v>-0.22036</c:v>
                </c:pt>
                <c:pt idx="3086">
                  <c:v>-0.22055</c:v>
                </c:pt>
                <c:pt idx="3087">
                  <c:v>-0.22045999999999999</c:v>
                </c:pt>
                <c:pt idx="3088">
                  <c:v>-0.21992999999999999</c:v>
                </c:pt>
                <c:pt idx="3089">
                  <c:v>-0.21920000000000001</c:v>
                </c:pt>
                <c:pt idx="3090">
                  <c:v>-0.21851000000000001</c:v>
                </c:pt>
                <c:pt idx="3091">
                  <c:v>-0.21809999999999999</c:v>
                </c:pt>
                <c:pt idx="3092">
                  <c:v>-0.21792</c:v>
                </c:pt>
                <c:pt idx="3093">
                  <c:v>-0.21789</c:v>
                </c:pt>
                <c:pt idx="3094">
                  <c:v>-0.21779000000000001</c:v>
                </c:pt>
                <c:pt idx="3095">
                  <c:v>-0.21754999999999999</c:v>
                </c:pt>
                <c:pt idx="3096">
                  <c:v>-0.21717</c:v>
                </c:pt>
                <c:pt idx="3097">
                  <c:v>-0.21692</c:v>
                </c:pt>
                <c:pt idx="3098">
                  <c:v>-0.21715999999999999</c:v>
                </c:pt>
                <c:pt idx="3099">
                  <c:v>-0.21815999999999999</c:v>
                </c:pt>
                <c:pt idx="3100">
                  <c:v>-0.21969</c:v>
                </c:pt>
                <c:pt idx="3101">
                  <c:v>-0.22137000000000001</c:v>
                </c:pt>
                <c:pt idx="3102">
                  <c:v>-0.22275</c:v>
                </c:pt>
                <c:pt idx="3103">
                  <c:v>-0.22373999999999999</c:v>
                </c:pt>
                <c:pt idx="3104">
                  <c:v>-0.22431999999999999</c:v>
                </c:pt>
                <c:pt idx="3105">
                  <c:v>-0.22486</c:v>
                </c:pt>
                <c:pt idx="3106">
                  <c:v>-0.22553000000000001</c:v>
                </c:pt>
                <c:pt idx="3107">
                  <c:v>-0.22655</c:v>
                </c:pt>
                <c:pt idx="3108">
                  <c:v>-0.22775999999999999</c:v>
                </c:pt>
                <c:pt idx="3109">
                  <c:v>-0.22888</c:v>
                </c:pt>
                <c:pt idx="3110">
                  <c:v>-0.22968</c:v>
                </c:pt>
                <c:pt idx="3111">
                  <c:v>-0.23008000000000001</c:v>
                </c:pt>
                <c:pt idx="3112">
                  <c:v>-0.2301</c:v>
                </c:pt>
                <c:pt idx="3113">
                  <c:v>-0.22966</c:v>
                </c:pt>
                <c:pt idx="3114">
                  <c:v>-0.22889999999999999</c:v>
                </c:pt>
                <c:pt idx="3115">
                  <c:v>-0.22800000000000001</c:v>
                </c:pt>
                <c:pt idx="3116">
                  <c:v>-0.22708999999999999</c:v>
                </c:pt>
                <c:pt idx="3117">
                  <c:v>-0.22639000000000001</c:v>
                </c:pt>
                <c:pt idx="3118">
                  <c:v>-0.22611999999999999</c:v>
                </c:pt>
                <c:pt idx="3119">
                  <c:v>-0.22641</c:v>
                </c:pt>
                <c:pt idx="3120">
                  <c:v>-0.22708999999999999</c:v>
                </c:pt>
                <c:pt idx="3121">
                  <c:v>-0.2281</c:v>
                </c:pt>
                <c:pt idx="3122">
                  <c:v>-0.22922999999999999</c:v>
                </c:pt>
                <c:pt idx="3123">
                  <c:v>-0.23033999999999999</c:v>
                </c:pt>
                <c:pt idx="3124">
                  <c:v>-0.23118</c:v>
                </c:pt>
                <c:pt idx="3125">
                  <c:v>-0.23178000000000001</c:v>
                </c:pt>
                <c:pt idx="3126">
                  <c:v>-0.23213</c:v>
                </c:pt>
                <c:pt idx="3127">
                  <c:v>-0.23230000000000001</c:v>
                </c:pt>
                <c:pt idx="3128">
                  <c:v>-0.23241000000000001</c:v>
                </c:pt>
                <c:pt idx="3129">
                  <c:v>-0.23274</c:v>
                </c:pt>
                <c:pt idx="3130">
                  <c:v>-0.23347000000000001</c:v>
                </c:pt>
                <c:pt idx="3131">
                  <c:v>-0.23458999999999999</c:v>
                </c:pt>
                <c:pt idx="3132">
                  <c:v>-0.23585</c:v>
                </c:pt>
                <c:pt idx="3133">
                  <c:v>-0.23699999999999999</c:v>
                </c:pt>
                <c:pt idx="3134">
                  <c:v>-0.23780000000000001</c:v>
                </c:pt>
                <c:pt idx="3135">
                  <c:v>-0.23810000000000001</c:v>
                </c:pt>
                <c:pt idx="3136">
                  <c:v>-0.23804</c:v>
                </c:pt>
                <c:pt idx="3137">
                  <c:v>-0.23802999999999999</c:v>
                </c:pt>
                <c:pt idx="3138">
                  <c:v>-0.23841999999999999</c:v>
                </c:pt>
                <c:pt idx="3139">
                  <c:v>-0.23929</c:v>
                </c:pt>
                <c:pt idx="3140">
                  <c:v>-0.24046000000000001</c:v>
                </c:pt>
                <c:pt idx="3141">
                  <c:v>-0.24157999999999999</c:v>
                </c:pt>
                <c:pt idx="3142">
                  <c:v>-0.24234</c:v>
                </c:pt>
                <c:pt idx="3143">
                  <c:v>-0.24263000000000001</c:v>
                </c:pt>
                <c:pt idx="3144">
                  <c:v>-0.2427</c:v>
                </c:pt>
                <c:pt idx="3145">
                  <c:v>-0.24295</c:v>
                </c:pt>
                <c:pt idx="3146">
                  <c:v>-0.24357000000000001</c:v>
                </c:pt>
                <c:pt idx="3147">
                  <c:v>-0.24446000000000001</c:v>
                </c:pt>
                <c:pt idx="3148">
                  <c:v>-0.24524000000000001</c:v>
                </c:pt>
                <c:pt idx="3149">
                  <c:v>-0.24545</c:v>
                </c:pt>
                <c:pt idx="3150">
                  <c:v>-0.245</c:v>
                </c:pt>
                <c:pt idx="3151">
                  <c:v>-0.24407999999999999</c:v>
                </c:pt>
                <c:pt idx="3152">
                  <c:v>-0.24324000000000001</c:v>
                </c:pt>
                <c:pt idx="3153">
                  <c:v>-0.24279999999999999</c:v>
                </c:pt>
                <c:pt idx="3154">
                  <c:v>-0.24282999999999999</c:v>
                </c:pt>
                <c:pt idx="3155">
                  <c:v>-0.24310999999999999</c:v>
                </c:pt>
                <c:pt idx="3156">
                  <c:v>-0.24343999999999999</c:v>
                </c:pt>
                <c:pt idx="3157">
                  <c:v>-0.24371000000000001</c:v>
                </c:pt>
                <c:pt idx="3158">
                  <c:v>-0.24390000000000001</c:v>
                </c:pt>
                <c:pt idx="3159">
                  <c:v>-0.24404000000000001</c:v>
                </c:pt>
                <c:pt idx="3160">
                  <c:v>-0.24415999999999999</c:v>
                </c:pt>
                <c:pt idx="3161">
                  <c:v>-0.24428</c:v>
                </c:pt>
                <c:pt idx="3162">
                  <c:v>-0.24429999999999999</c:v>
                </c:pt>
                <c:pt idx="3163">
                  <c:v>-0.24445</c:v>
                </c:pt>
                <c:pt idx="3164">
                  <c:v>-0.245</c:v>
                </c:pt>
                <c:pt idx="3165">
                  <c:v>-0.24610000000000001</c:v>
                </c:pt>
                <c:pt idx="3166">
                  <c:v>-0.24756</c:v>
                </c:pt>
                <c:pt idx="3167">
                  <c:v>-0.24912000000000001</c:v>
                </c:pt>
                <c:pt idx="3168">
                  <c:v>-0.25036000000000003</c:v>
                </c:pt>
                <c:pt idx="3169">
                  <c:v>-0.25103999999999999</c:v>
                </c:pt>
                <c:pt idx="3170">
                  <c:v>-0.25108999999999998</c:v>
                </c:pt>
                <c:pt idx="3171">
                  <c:v>-0.25073000000000001</c:v>
                </c:pt>
                <c:pt idx="3172">
                  <c:v>-0.25009999999999999</c:v>
                </c:pt>
                <c:pt idx="3173">
                  <c:v>-0.24936</c:v>
                </c:pt>
                <c:pt idx="3174">
                  <c:v>-0.2487</c:v>
                </c:pt>
                <c:pt idx="3175">
                  <c:v>-0.24833</c:v>
                </c:pt>
                <c:pt idx="3176">
                  <c:v>-0.24826999999999999</c:v>
                </c:pt>
                <c:pt idx="3177">
                  <c:v>-0.24843999999999999</c:v>
                </c:pt>
                <c:pt idx="3178">
                  <c:v>-0.2487</c:v>
                </c:pt>
                <c:pt idx="3179">
                  <c:v>-0.24884000000000001</c:v>
                </c:pt>
                <c:pt idx="3180">
                  <c:v>-0.24876999999999999</c:v>
                </c:pt>
                <c:pt idx="3181">
                  <c:v>-0.24853</c:v>
                </c:pt>
                <c:pt idx="3182">
                  <c:v>-0.24837000000000001</c:v>
                </c:pt>
                <c:pt idx="3183">
                  <c:v>-0.24865999999999999</c:v>
                </c:pt>
                <c:pt idx="3184">
                  <c:v>-0.24951999999999999</c:v>
                </c:pt>
                <c:pt idx="3185">
                  <c:v>-0.25085000000000002</c:v>
                </c:pt>
                <c:pt idx="3186">
                  <c:v>-0.25242999999999999</c:v>
                </c:pt>
                <c:pt idx="3187">
                  <c:v>-0.25406000000000001</c:v>
                </c:pt>
                <c:pt idx="3188">
                  <c:v>-0.25535000000000002</c:v>
                </c:pt>
                <c:pt idx="3189">
                  <c:v>-0.25600000000000001</c:v>
                </c:pt>
                <c:pt idx="3190">
                  <c:v>-0.25607999999999997</c:v>
                </c:pt>
                <c:pt idx="3191">
                  <c:v>-0.25597999999999999</c:v>
                </c:pt>
                <c:pt idx="3192">
                  <c:v>-0.25606000000000001</c:v>
                </c:pt>
                <c:pt idx="3193">
                  <c:v>-0.25644</c:v>
                </c:pt>
                <c:pt idx="3194">
                  <c:v>-0.25720999999999999</c:v>
                </c:pt>
                <c:pt idx="3195">
                  <c:v>-0.25812000000000002</c:v>
                </c:pt>
                <c:pt idx="3196">
                  <c:v>-0.25879999999999997</c:v>
                </c:pt>
                <c:pt idx="3197">
                  <c:v>-0.25894</c:v>
                </c:pt>
                <c:pt idx="3198">
                  <c:v>-0.25864999999999999</c:v>
                </c:pt>
                <c:pt idx="3199">
                  <c:v>-0.25828000000000001</c:v>
                </c:pt>
                <c:pt idx="3200">
                  <c:v>-0.25808999999999999</c:v>
                </c:pt>
                <c:pt idx="3201">
                  <c:v>-0.2581</c:v>
                </c:pt>
                <c:pt idx="3202">
                  <c:v>-0.25824999999999998</c:v>
                </c:pt>
                <c:pt idx="3203">
                  <c:v>-0.25839000000000001</c:v>
                </c:pt>
                <c:pt idx="3204">
                  <c:v>-0.25845000000000001</c:v>
                </c:pt>
                <c:pt idx="3205">
                  <c:v>-0.25835999999999998</c:v>
                </c:pt>
                <c:pt idx="3206">
                  <c:v>-0.25823000000000002</c:v>
                </c:pt>
                <c:pt idx="3207">
                  <c:v>-0.25821</c:v>
                </c:pt>
                <c:pt idx="3208">
                  <c:v>-0.25836999999999999</c:v>
                </c:pt>
                <c:pt idx="3209">
                  <c:v>-0.25855</c:v>
                </c:pt>
                <c:pt idx="3210">
                  <c:v>-0.25885000000000002</c:v>
                </c:pt>
                <c:pt idx="3211">
                  <c:v>-0.25930999999999998</c:v>
                </c:pt>
                <c:pt idx="3212">
                  <c:v>-0.25995000000000001</c:v>
                </c:pt>
                <c:pt idx="3213">
                  <c:v>-0.26068999999999998</c:v>
                </c:pt>
                <c:pt idx="3214">
                  <c:v>-0.26163999999999998</c:v>
                </c:pt>
                <c:pt idx="3215">
                  <c:v>-0.26268999999999998</c:v>
                </c:pt>
                <c:pt idx="3216">
                  <c:v>-0.26361000000000001</c:v>
                </c:pt>
                <c:pt idx="3217">
                  <c:v>-0.26418000000000003</c:v>
                </c:pt>
                <c:pt idx="3218">
                  <c:v>-0.26446999999999998</c:v>
                </c:pt>
                <c:pt idx="3219">
                  <c:v>-0.26454</c:v>
                </c:pt>
                <c:pt idx="3220">
                  <c:v>-0.26454</c:v>
                </c:pt>
                <c:pt idx="3221">
                  <c:v>-0.26463999999999999</c:v>
                </c:pt>
                <c:pt idx="3222">
                  <c:v>-0.26513999999999999</c:v>
                </c:pt>
                <c:pt idx="3223">
                  <c:v>-0.26607999999999998</c:v>
                </c:pt>
                <c:pt idx="3224">
                  <c:v>-0.26745000000000002</c:v>
                </c:pt>
                <c:pt idx="3225">
                  <c:v>-0.26889000000000002</c:v>
                </c:pt>
                <c:pt idx="3226">
                  <c:v>-0.27017999999999998</c:v>
                </c:pt>
                <c:pt idx="3227">
                  <c:v>-0.27106999999999998</c:v>
                </c:pt>
                <c:pt idx="3228">
                  <c:v>-0.27156999999999998</c:v>
                </c:pt>
                <c:pt idx="3229">
                  <c:v>-0.27174999999999999</c:v>
                </c:pt>
                <c:pt idx="3230">
                  <c:v>-0.27198</c:v>
                </c:pt>
                <c:pt idx="3231">
                  <c:v>-0.27246999999999999</c:v>
                </c:pt>
                <c:pt idx="3232">
                  <c:v>-0.27322999999999997</c:v>
                </c:pt>
                <c:pt idx="3233">
                  <c:v>-0.27405000000000002</c:v>
                </c:pt>
                <c:pt idx="3234">
                  <c:v>-0.27440999999999999</c:v>
                </c:pt>
                <c:pt idx="3235">
                  <c:v>-0.27417000000000002</c:v>
                </c:pt>
                <c:pt idx="3236">
                  <c:v>-0.27329999999999999</c:v>
                </c:pt>
                <c:pt idx="3237">
                  <c:v>-0.27211000000000002</c:v>
                </c:pt>
                <c:pt idx="3238">
                  <c:v>-0.27073999999999998</c:v>
                </c:pt>
                <c:pt idx="3239">
                  <c:v>-0.26966000000000001</c:v>
                </c:pt>
                <c:pt idx="3240">
                  <c:v>-0.26902999999999999</c:v>
                </c:pt>
                <c:pt idx="3241">
                  <c:v>-0.26869999999999999</c:v>
                </c:pt>
                <c:pt idx="3242">
                  <c:v>-0.26843</c:v>
                </c:pt>
                <c:pt idx="3243">
                  <c:v>-0.26827000000000001</c:v>
                </c:pt>
                <c:pt idx="3244">
                  <c:v>-0.26832</c:v>
                </c:pt>
                <c:pt idx="3245">
                  <c:v>-0.26855000000000001</c:v>
                </c:pt>
                <c:pt idx="3246">
                  <c:v>-0.26901000000000003</c:v>
                </c:pt>
                <c:pt idx="3247">
                  <c:v>-0.26978999999999997</c:v>
                </c:pt>
                <c:pt idx="3248">
                  <c:v>-0.27083000000000002</c:v>
                </c:pt>
                <c:pt idx="3249">
                  <c:v>-0.27192</c:v>
                </c:pt>
                <c:pt idx="3250">
                  <c:v>-0.27299000000000001</c:v>
                </c:pt>
                <c:pt idx="3251">
                  <c:v>-0.27404000000000001</c:v>
                </c:pt>
                <c:pt idx="3252">
                  <c:v>-0.27494000000000002</c:v>
                </c:pt>
                <c:pt idx="3253">
                  <c:v>-0.27573999999999999</c:v>
                </c:pt>
                <c:pt idx="3254">
                  <c:v>-0.27645999999999998</c:v>
                </c:pt>
                <c:pt idx="3255">
                  <c:v>-0.27729999999999999</c:v>
                </c:pt>
                <c:pt idx="3256">
                  <c:v>-0.27826000000000001</c:v>
                </c:pt>
                <c:pt idx="3257">
                  <c:v>-0.27923999999999999</c:v>
                </c:pt>
                <c:pt idx="3258">
                  <c:v>-0.27994999999999998</c:v>
                </c:pt>
                <c:pt idx="3259">
                  <c:v>-0.28021000000000001</c:v>
                </c:pt>
                <c:pt idx="3260">
                  <c:v>-0.28010000000000002</c:v>
                </c:pt>
                <c:pt idx="3261">
                  <c:v>-0.27971000000000001</c:v>
                </c:pt>
                <c:pt idx="3262">
                  <c:v>-0.27937000000000001</c:v>
                </c:pt>
                <c:pt idx="3263">
                  <c:v>-0.27936</c:v>
                </c:pt>
                <c:pt idx="3264">
                  <c:v>-0.27978999999999998</c:v>
                </c:pt>
                <c:pt idx="3265">
                  <c:v>-0.28027000000000002</c:v>
                </c:pt>
                <c:pt idx="3266">
                  <c:v>-0.28065000000000001</c:v>
                </c:pt>
                <c:pt idx="3267">
                  <c:v>-0.28090999999999999</c:v>
                </c:pt>
                <c:pt idx="3268">
                  <c:v>-0.28110000000000002</c:v>
                </c:pt>
                <c:pt idx="3269">
                  <c:v>-0.28119</c:v>
                </c:pt>
                <c:pt idx="3270">
                  <c:v>-0.28143000000000001</c:v>
                </c:pt>
                <c:pt idx="3271">
                  <c:v>-0.28204000000000001</c:v>
                </c:pt>
                <c:pt idx="3272">
                  <c:v>-0.28299999999999997</c:v>
                </c:pt>
                <c:pt idx="3273">
                  <c:v>-0.28398000000000001</c:v>
                </c:pt>
                <c:pt idx="3274">
                  <c:v>-0.28492000000000001</c:v>
                </c:pt>
                <c:pt idx="3275">
                  <c:v>-0.28560999999999998</c:v>
                </c:pt>
                <c:pt idx="3276">
                  <c:v>-0.28616000000000003</c:v>
                </c:pt>
                <c:pt idx="3277">
                  <c:v>-0.28649000000000002</c:v>
                </c:pt>
                <c:pt idx="3278">
                  <c:v>-0.28682999999999997</c:v>
                </c:pt>
                <c:pt idx="3279">
                  <c:v>-0.28708</c:v>
                </c:pt>
                <c:pt idx="3280">
                  <c:v>-0.2873</c:v>
                </c:pt>
                <c:pt idx="3281">
                  <c:v>-0.28710999999999998</c:v>
                </c:pt>
                <c:pt idx="3282">
                  <c:v>-0.28661999999999999</c:v>
                </c:pt>
                <c:pt idx="3283">
                  <c:v>-0.28599999999999998</c:v>
                </c:pt>
                <c:pt idx="3284">
                  <c:v>-0.28566999999999998</c:v>
                </c:pt>
                <c:pt idx="3285">
                  <c:v>-0.28584999999999999</c:v>
                </c:pt>
                <c:pt idx="3286">
                  <c:v>-0.28659000000000001</c:v>
                </c:pt>
                <c:pt idx="3287">
                  <c:v>-0.28784999999999999</c:v>
                </c:pt>
                <c:pt idx="3288">
                  <c:v>-0.28942000000000001</c:v>
                </c:pt>
                <c:pt idx="3289">
                  <c:v>-0.29109000000000002</c:v>
                </c:pt>
                <c:pt idx="3290">
                  <c:v>-0.29254000000000002</c:v>
                </c:pt>
                <c:pt idx="3291">
                  <c:v>-0.29381000000000002</c:v>
                </c:pt>
                <c:pt idx="3292">
                  <c:v>-0.29480000000000001</c:v>
                </c:pt>
                <c:pt idx="3293">
                  <c:v>-0.29544999999999999</c:v>
                </c:pt>
                <c:pt idx="3294">
                  <c:v>-0.29560999999999998</c:v>
                </c:pt>
                <c:pt idx="3295">
                  <c:v>-0.29541000000000001</c:v>
                </c:pt>
                <c:pt idx="3296">
                  <c:v>-0.29504000000000002</c:v>
                </c:pt>
                <c:pt idx="3297">
                  <c:v>-0.29470000000000002</c:v>
                </c:pt>
                <c:pt idx="3298">
                  <c:v>-0.29459000000000002</c:v>
                </c:pt>
                <c:pt idx="3299">
                  <c:v>-0.2949</c:v>
                </c:pt>
                <c:pt idx="3300">
                  <c:v>-0.29568</c:v>
                </c:pt>
                <c:pt idx="3301">
                  <c:v>-0.29660999999999998</c:v>
                </c:pt>
                <c:pt idx="3302">
                  <c:v>-0.29753000000000002</c:v>
                </c:pt>
                <c:pt idx="3303">
                  <c:v>-0.29832999999999998</c:v>
                </c:pt>
                <c:pt idx="3304">
                  <c:v>-0.29899999999999999</c:v>
                </c:pt>
                <c:pt idx="3305">
                  <c:v>-0.29932999999999998</c:v>
                </c:pt>
                <c:pt idx="3306">
                  <c:v>-0.29931999999999997</c:v>
                </c:pt>
                <c:pt idx="3307">
                  <c:v>-0.29910999999999999</c:v>
                </c:pt>
                <c:pt idx="3308">
                  <c:v>-0.29894999999999999</c:v>
                </c:pt>
                <c:pt idx="3309">
                  <c:v>-0.29901</c:v>
                </c:pt>
                <c:pt idx="3310">
                  <c:v>-0.29932999999999998</c:v>
                </c:pt>
                <c:pt idx="3311">
                  <c:v>-0.29993999999999998</c:v>
                </c:pt>
                <c:pt idx="3312">
                  <c:v>-0.30052000000000001</c:v>
                </c:pt>
                <c:pt idx="3313">
                  <c:v>-0.30079</c:v>
                </c:pt>
                <c:pt idx="3314">
                  <c:v>-0.30059000000000002</c:v>
                </c:pt>
                <c:pt idx="3315">
                  <c:v>-0.30014000000000002</c:v>
                </c:pt>
                <c:pt idx="3316">
                  <c:v>-0.29965000000000003</c:v>
                </c:pt>
                <c:pt idx="3317">
                  <c:v>-0.29931000000000002</c:v>
                </c:pt>
                <c:pt idx="3318">
                  <c:v>-0.29916999999999999</c:v>
                </c:pt>
                <c:pt idx="3319">
                  <c:v>-0.29926999999999998</c:v>
                </c:pt>
                <c:pt idx="3320">
                  <c:v>-0.29970000000000002</c:v>
                </c:pt>
                <c:pt idx="3321">
                  <c:v>-0.30038999999999999</c:v>
                </c:pt>
                <c:pt idx="3322">
                  <c:v>-0.30097000000000002</c:v>
                </c:pt>
                <c:pt idx="3323">
                  <c:v>-0.30147000000000002</c:v>
                </c:pt>
                <c:pt idx="3324">
                  <c:v>-0.30197000000000002</c:v>
                </c:pt>
                <c:pt idx="3325">
                  <c:v>-0.30238999999999999</c:v>
                </c:pt>
                <c:pt idx="3326">
                  <c:v>-0.30248999999999998</c:v>
                </c:pt>
                <c:pt idx="3327">
                  <c:v>-0.30234</c:v>
                </c:pt>
                <c:pt idx="3328">
                  <c:v>-0.30207000000000001</c:v>
                </c:pt>
                <c:pt idx="3329">
                  <c:v>-0.30170999999999998</c:v>
                </c:pt>
                <c:pt idx="3330">
                  <c:v>-0.30137999999999998</c:v>
                </c:pt>
                <c:pt idx="3331">
                  <c:v>-0.30137999999999998</c:v>
                </c:pt>
                <c:pt idx="3332">
                  <c:v>-0.30207000000000001</c:v>
                </c:pt>
                <c:pt idx="3333">
                  <c:v>-0.30315999999999999</c:v>
                </c:pt>
                <c:pt idx="3334">
                  <c:v>-0.30435000000000001</c:v>
                </c:pt>
                <c:pt idx="3335">
                  <c:v>-0.30521999999999999</c:v>
                </c:pt>
                <c:pt idx="3336">
                  <c:v>-0.30559999999999998</c:v>
                </c:pt>
                <c:pt idx="3337">
                  <c:v>-0.30546000000000001</c:v>
                </c:pt>
                <c:pt idx="3338">
                  <c:v>-0.30488999999999999</c:v>
                </c:pt>
                <c:pt idx="3339">
                  <c:v>-0.30414999999999998</c:v>
                </c:pt>
                <c:pt idx="3340">
                  <c:v>-0.30347000000000002</c:v>
                </c:pt>
                <c:pt idx="3341">
                  <c:v>-0.30299999999999999</c:v>
                </c:pt>
                <c:pt idx="3342">
                  <c:v>-0.30269000000000001</c:v>
                </c:pt>
                <c:pt idx="3343">
                  <c:v>-0.30269000000000001</c:v>
                </c:pt>
                <c:pt idx="3344">
                  <c:v>-0.30304999999999999</c:v>
                </c:pt>
                <c:pt idx="3345">
                  <c:v>-0.30375000000000002</c:v>
                </c:pt>
                <c:pt idx="3346">
                  <c:v>-0.30448999999999998</c:v>
                </c:pt>
                <c:pt idx="3347">
                  <c:v>-0.30510999999999999</c:v>
                </c:pt>
                <c:pt idx="3348">
                  <c:v>-0.30558999999999997</c:v>
                </c:pt>
                <c:pt idx="3349">
                  <c:v>-0.30590000000000001</c:v>
                </c:pt>
                <c:pt idx="3350">
                  <c:v>-0.30608000000000002</c:v>
                </c:pt>
                <c:pt idx="3351">
                  <c:v>-0.30629000000000001</c:v>
                </c:pt>
                <c:pt idx="3352">
                  <c:v>-0.30685000000000001</c:v>
                </c:pt>
                <c:pt idx="3353">
                  <c:v>-0.30769000000000002</c:v>
                </c:pt>
                <c:pt idx="3354">
                  <c:v>-0.30859999999999999</c:v>
                </c:pt>
                <c:pt idx="3355">
                  <c:v>-0.30946000000000001</c:v>
                </c:pt>
                <c:pt idx="3356">
                  <c:v>-0.31028</c:v>
                </c:pt>
                <c:pt idx="3357">
                  <c:v>-0.31092999999999998</c:v>
                </c:pt>
                <c:pt idx="3358">
                  <c:v>-0.31119999999999998</c:v>
                </c:pt>
                <c:pt idx="3359">
                  <c:v>-0.31113000000000002</c:v>
                </c:pt>
                <c:pt idx="3360">
                  <c:v>-0.31083</c:v>
                </c:pt>
                <c:pt idx="3361">
                  <c:v>-0.31051000000000001</c:v>
                </c:pt>
                <c:pt idx="3362">
                  <c:v>-0.31028</c:v>
                </c:pt>
                <c:pt idx="3363">
                  <c:v>-0.31035000000000001</c:v>
                </c:pt>
                <c:pt idx="3364">
                  <c:v>-0.31070999999999999</c:v>
                </c:pt>
                <c:pt idx="3365">
                  <c:v>-0.31120999999999999</c:v>
                </c:pt>
                <c:pt idx="3366">
                  <c:v>-0.31165999999999999</c:v>
                </c:pt>
                <c:pt idx="3367">
                  <c:v>-0.31202999999999997</c:v>
                </c:pt>
                <c:pt idx="3368">
                  <c:v>-0.31245000000000001</c:v>
                </c:pt>
                <c:pt idx="3369">
                  <c:v>-0.31297000000000003</c:v>
                </c:pt>
                <c:pt idx="3370">
                  <c:v>-0.31364999999999998</c:v>
                </c:pt>
                <c:pt idx="3371">
                  <c:v>-0.31423000000000001</c:v>
                </c:pt>
                <c:pt idx="3372">
                  <c:v>-0.31458999999999998</c:v>
                </c:pt>
                <c:pt idx="3373">
                  <c:v>-0.31466</c:v>
                </c:pt>
                <c:pt idx="3374">
                  <c:v>-0.31448999999999999</c:v>
                </c:pt>
                <c:pt idx="3375">
                  <c:v>-0.31406000000000001</c:v>
                </c:pt>
                <c:pt idx="3376">
                  <c:v>-0.31363999999999997</c:v>
                </c:pt>
                <c:pt idx="3377">
                  <c:v>-0.31325999999999998</c:v>
                </c:pt>
                <c:pt idx="3378">
                  <c:v>-0.31308000000000002</c:v>
                </c:pt>
                <c:pt idx="3379">
                  <c:v>-0.31311</c:v>
                </c:pt>
                <c:pt idx="3380">
                  <c:v>-0.31358999999999998</c:v>
                </c:pt>
                <c:pt idx="3381">
                  <c:v>-0.31439</c:v>
                </c:pt>
                <c:pt idx="3382">
                  <c:v>-0.31463000000000002</c:v>
                </c:pt>
                <c:pt idx="3383">
                  <c:v>-0.31663999999999998</c:v>
                </c:pt>
                <c:pt idx="3384">
                  <c:v>-0.32274000000000003</c:v>
                </c:pt>
                <c:pt idx="3385">
                  <c:v>-0.33034999999999998</c:v>
                </c:pt>
                <c:pt idx="3386">
                  <c:v>-0.33438000000000001</c:v>
                </c:pt>
                <c:pt idx="3387">
                  <c:v>-0.33224999999999999</c:v>
                </c:pt>
                <c:pt idx="3388">
                  <c:v>-0.32385999999999998</c:v>
                </c:pt>
                <c:pt idx="3389">
                  <c:v>-0.30913000000000002</c:v>
                </c:pt>
                <c:pt idx="3390">
                  <c:v>-0.30913000000000002</c:v>
                </c:pt>
                <c:pt idx="3391">
                  <c:v>-0.30913000000000002</c:v>
                </c:pt>
                <c:pt idx="3392">
                  <c:v>-0.30913000000000002</c:v>
                </c:pt>
                <c:pt idx="3393">
                  <c:v>-0.30913000000000002</c:v>
                </c:pt>
                <c:pt idx="3394">
                  <c:v>-0.30913000000000002</c:v>
                </c:pt>
                <c:pt idx="3395">
                  <c:v>-0.30913000000000002</c:v>
                </c:pt>
                <c:pt idx="3396">
                  <c:v>-0.30913000000000002</c:v>
                </c:pt>
                <c:pt idx="3397">
                  <c:v>-0.30913000000000002</c:v>
                </c:pt>
                <c:pt idx="3398">
                  <c:v>-0.30913000000000002</c:v>
                </c:pt>
                <c:pt idx="3399">
                  <c:v>-0.30913000000000002</c:v>
                </c:pt>
                <c:pt idx="3400">
                  <c:v>-0.30913000000000002</c:v>
                </c:pt>
                <c:pt idx="3401">
                  <c:v>-0.30913000000000002</c:v>
                </c:pt>
                <c:pt idx="3402">
                  <c:v>-0.30913000000000002</c:v>
                </c:pt>
                <c:pt idx="3403">
                  <c:v>-0.30913000000000002</c:v>
                </c:pt>
                <c:pt idx="3404">
                  <c:v>-0.30913000000000002</c:v>
                </c:pt>
                <c:pt idx="3405">
                  <c:v>-0.30913000000000002</c:v>
                </c:pt>
                <c:pt idx="3406">
                  <c:v>-0.30913000000000002</c:v>
                </c:pt>
                <c:pt idx="3407">
                  <c:v>-0.30913000000000002</c:v>
                </c:pt>
                <c:pt idx="3408">
                  <c:v>-0.30913000000000002</c:v>
                </c:pt>
                <c:pt idx="3409">
                  <c:v>-0.30913000000000002</c:v>
                </c:pt>
                <c:pt idx="3410">
                  <c:v>-0.30913000000000002</c:v>
                </c:pt>
                <c:pt idx="3411">
                  <c:v>-0.30913000000000002</c:v>
                </c:pt>
                <c:pt idx="3412">
                  <c:v>-0.30913000000000002</c:v>
                </c:pt>
                <c:pt idx="3413">
                  <c:v>-0.30913000000000002</c:v>
                </c:pt>
                <c:pt idx="3414">
                  <c:v>-0.30913000000000002</c:v>
                </c:pt>
                <c:pt idx="3415">
                  <c:v>-0.30913000000000002</c:v>
                </c:pt>
                <c:pt idx="3416">
                  <c:v>-0.30913000000000002</c:v>
                </c:pt>
                <c:pt idx="3417">
                  <c:v>-0.30913000000000002</c:v>
                </c:pt>
                <c:pt idx="3418">
                  <c:v>-0.30913000000000002</c:v>
                </c:pt>
                <c:pt idx="3419">
                  <c:v>-0.30913000000000002</c:v>
                </c:pt>
                <c:pt idx="3420">
                  <c:v>-0.30913000000000002</c:v>
                </c:pt>
                <c:pt idx="3421">
                  <c:v>-0.30913000000000002</c:v>
                </c:pt>
                <c:pt idx="3422">
                  <c:v>-0.30913000000000002</c:v>
                </c:pt>
                <c:pt idx="3423">
                  <c:v>-0.30913000000000002</c:v>
                </c:pt>
                <c:pt idx="3424">
                  <c:v>-0.30913000000000002</c:v>
                </c:pt>
                <c:pt idx="3425">
                  <c:v>-0.30913000000000002</c:v>
                </c:pt>
                <c:pt idx="3426">
                  <c:v>-0.30913000000000002</c:v>
                </c:pt>
                <c:pt idx="3427">
                  <c:v>-0.30913000000000002</c:v>
                </c:pt>
                <c:pt idx="3428">
                  <c:v>-0.30913000000000002</c:v>
                </c:pt>
                <c:pt idx="3429">
                  <c:v>-0.30913000000000002</c:v>
                </c:pt>
                <c:pt idx="3430">
                  <c:v>-0.30913000000000002</c:v>
                </c:pt>
                <c:pt idx="3431">
                  <c:v>-0.30913000000000002</c:v>
                </c:pt>
                <c:pt idx="3432">
                  <c:v>-0.30913000000000002</c:v>
                </c:pt>
                <c:pt idx="3433">
                  <c:v>-0.30913000000000002</c:v>
                </c:pt>
                <c:pt idx="3434">
                  <c:v>-0.30913000000000002</c:v>
                </c:pt>
                <c:pt idx="3435">
                  <c:v>-0.30913000000000002</c:v>
                </c:pt>
                <c:pt idx="3436">
                  <c:v>-0.30913000000000002</c:v>
                </c:pt>
                <c:pt idx="3437">
                  <c:v>-0.30913000000000002</c:v>
                </c:pt>
                <c:pt idx="3438">
                  <c:v>-0.30913000000000002</c:v>
                </c:pt>
                <c:pt idx="3439">
                  <c:v>-0.30913000000000002</c:v>
                </c:pt>
                <c:pt idx="3440">
                  <c:v>-0.30913000000000002</c:v>
                </c:pt>
                <c:pt idx="3441">
                  <c:v>-0.29036000000000001</c:v>
                </c:pt>
                <c:pt idx="3442">
                  <c:v>-0.30706</c:v>
                </c:pt>
                <c:pt idx="3443">
                  <c:v>-0.31707000000000002</c:v>
                </c:pt>
                <c:pt idx="3444">
                  <c:v>-0.32257999999999998</c:v>
                </c:pt>
                <c:pt idx="3445">
                  <c:v>-0.32567000000000002</c:v>
                </c:pt>
                <c:pt idx="3446">
                  <c:v>-0.32722000000000001</c:v>
                </c:pt>
                <c:pt idx="3447">
                  <c:v>-0.32791999999999999</c:v>
                </c:pt>
                <c:pt idx="3448">
                  <c:v>-0.32818999999999998</c:v>
                </c:pt>
                <c:pt idx="3449">
                  <c:v>-0.32839000000000002</c:v>
                </c:pt>
                <c:pt idx="3450">
                  <c:v>-0.32879000000000003</c:v>
                </c:pt>
                <c:pt idx="3451">
                  <c:v>-0.32971</c:v>
                </c:pt>
                <c:pt idx="3452">
                  <c:v>-0.33105000000000001</c:v>
                </c:pt>
                <c:pt idx="3453">
                  <c:v>-0.33261000000000002</c:v>
                </c:pt>
                <c:pt idx="3454">
                  <c:v>-0.33394000000000001</c:v>
                </c:pt>
                <c:pt idx="3455">
                  <c:v>-0.33500999999999997</c:v>
                </c:pt>
                <c:pt idx="3456">
                  <c:v>-0.33579999999999999</c:v>
                </c:pt>
                <c:pt idx="3457">
                  <c:v>-0.33631</c:v>
                </c:pt>
                <c:pt idx="3458">
                  <c:v>-0.33650000000000002</c:v>
                </c:pt>
                <c:pt idx="3459">
                  <c:v>-0.33643000000000001</c:v>
                </c:pt>
                <c:pt idx="3460">
                  <c:v>-0.33611999999999997</c:v>
                </c:pt>
                <c:pt idx="3461">
                  <c:v>-0.33584999999999998</c:v>
                </c:pt>
                <c:pt idx="3462">
                  <c:v>-0.33550999999999997</c:v>
                </c:pt>
                <c:pt idx="3463">
                  <c:v>-0.33516000000000001</c:v>
                </c:pt>
                <c:pt idx="3464">
                  <c:v>-0.33494000000000002</c:v>
                </c:pt>
                <c:pt idx="3465">
                  <c:v>-0.33522999999999997</c:v>
                </c:pt>
                <c:pt idx="3466">
                  <c:v>-0.33579999999999999</c:v>
                </c:pt>
                <c:pt idx="3467">
                  <c:v>-0.33651999999999999</c:v>
                </c:pt>
                <c:pt idx="3468">
                  <c:v>-0.33733999999999997</c:v>
                </c:pt>
                <c:pt idx="3469">
                  <c:v>-0.33827000000000002</c:v>
                </c:pt>
                <c:pt idx="3470">
                  <c:v>-0.33890999999999999</c:v>
                </c:pt>
                <c:pt idx="3471">
                  <c:v>-0.33909</c:v>
                </c:pt>
                <c:pt idx="3472">
                  <c:v>-0.33904000000000001</c:v>
                </c:pt>
                <c:pt idx="3473">
                  <c:v>-0.33884999999999998</c:v>
                </c:pt>
                <c:pt idx="3474">
                  <c:v>-0.33845999999999998</c:v>
                </c:pt>
                <c:pt idx="3475">
                  <c:v>-0.33816000000000002</c:v>
                </c:pt>
                <c:pt idx="3476">
                  <c:v>-0.33806999999999998</c:v>
                </c:pt>
                <c:pt idx="3477">
                  <c:v>-0.33812999999999999</c:v>
                </c:pt>
                <c:pt idx="3478">
                  <c:v>-0.33814</c:v>
                </c:pt>
                <c:pt idx="3479">
                  <c:v>-0.33822999999999998</c:v>
                </c:pt>
                <c:pt idx="3480">
                  <c:v>-0.33844999999999997</c:v>
                </c:pt>
                <c:pt idx="3481">
                  <c:v>-0.33857999999999999</c:v>
                </c:pt>
                <c:pt idx="3482">
                  <c:v>-0.33860000000000001</c:v>
                </c:pt>
                <c:pt idx="3483">
                  <c:v>-0.33876000000000001</c:v>
                </c:pt>
                <c:pt idx="3484">
                  <c:v>-0.33915000000000001</c:v>
                </c:pt>
                <c:pt idx="3485">
                  <c:v>-0.33955999999999997</c:v>
                </c:pt>
                <c:pt idx="3486">
                  <c:v>-0.34014</c:v>
                </c:pt>
                <c:pt idx="3487">
                  <c:v>-0.34106999999999998</c:v>
                </c:pt>
                <c:pt idx="3488">
                  <c:v>-0.34225</c:v>
                </c:pt>
                <c:pt idx="3489">
                  <c:v>-0.34311999999999998</c:v>
                </c:pt>
                <c:pt idx="3490">
                  <c:v>-0.34344000000000002</c:v>
                </c:pt>
                <c:pt idx="3491">
                  <c:v>-0.34329999999999999</c:v>
                </c:pt>
                <c:pt idx="3492">
                  <c:v>-0.34279999999999999</c:v>
                </c:pt>
                <c:pt idx="3493">
                  <c:v>-0.34205999999999998</c:v>
                </c:pt>
                <c:pt idx="3494">
                  <c:v>-0.34133999999999998</c:v>
                </c:pt>
                <c:pt idx="3495">
                  <c:v>-0.34089999999999998</c:v>
                </c:pt>
                <c:pt idx="3496">
                  <c:v>-0.34079999999999999</c:v>
                </c:pt>
                <c:pt idx="3497">
                  <c:v>-0.34081</c:v>
                </c:pt>
                <c:pt idx="3498">
                  <c:v>-0.34078000000000003</c:v>
                </c:pt>
                <c:pt idx="3499">
                  <c:v>-0.34071000000000001</c:v>
                </c:pt>
                <c:pt idx="3500">
                  <c:v>-0.34066000000000002</c:v>
                </c:pt>
                <c:pt idx="3501">
                  <c:v>-0.34051999999999999</c:v>
                </c:pt>
                <c:pt idx="3502">
                  <c:v>-0.34004000000000001</c:v>
                </c:pt>
                <c:pt idx="3503">
                  <c:v>-0.33928000000000003</c:v>
                </c:pt>
                <c:pt idx="3504">
                  <c:v>-0.33842</c:v>
                </c:pt>
                <c:pt idx="3505">
                  <c:v>-0.33773999999999998</c:v>
                </c:pt>
                <c:pt idx="3506">
                  <c:v>-0.33745999999999998</c:v>
                </c:pt>
                <c:pt idx="3507">
                  <c:v>-0.33781</c:v>
                </c:pt>
                <c:pt idx="3508">
                  <c:v>-0.33864</c:v>
                </c:pt>
                <c:pt idx="3509">
                  <c:v>-0.33972000000000002</c:v>
                </c:pt>
                <c:pt idx="3510">
                  <c:v>-0.34075</c:v>
                </c:pt>
                <c:pt idx="3511">
                  <c:v>-0.34161000000000002</c:v>
                </c:pt>
                <c:pt idx="3512">
                  <c:v>-0.34240999999999999</c:v>
                </c:pt>
                <c:pt idx="3513">
                  <c:v>-0.34340999999999999</c:v>
                </c:pt>
                <c:pt idx="3514">
                  <c:v>-0.34477000000000002</c:v>
                </c:pt>
                <c:pt idx="3515">
                  <c:v>-0.34620000000000001</c:v>
                </c:pt>
                <c:pt idx="3516">
                  <c:v>-0.34734999999999999</c:v>
                </c:pt>
                <c:pt idx="3517">
                  <c:v>-0.34798000000000001</c:v>
                </c:pt>
                <c:pt idx="3518">
                  <c:v>-0.34834999999999999</c:v>
                </c:pt>
                <c:pt idx="3519">
                  <c:v>-0.34860000000000002</c:v>
                </c:pt>
                <c:pt idx="3520">
                  <c:v>-0.34892000000000001</c:v>
                </c:pt>
                <c:pt idx="3521">
                  <c:v>-0.34931000000000001</c:v>
                </c:pt>
                <c:pt idx="3522">
                  <c:v>-0.34971000000000002</c:v>
                </c:pt>
                <c:pt idx="3523">
                  <c:v>-0.34984999999999999</c:v>
                </c:pt>
                <c:pt idx="3524">
                  <c:v>-0.34959000000000001</c:v>
                </c:pt>
                <c:pt idx="3525">
                  <c:v>-0.34916999999999998</c:v>
                </c:pt>
                <c:pt idx="3526">
                  <c:v>-0.3488</c:v>
                </c:pt>
                <c:pt idx="3527">
                  <c:v>-0.34858</c:v>
                </c:pt>
                <c:pt idx="3528">
                  <c:v>-0.34848000000000001</c:v>
                </c:pt>
                <c:pt idx="3529">
                  <c:v>-0.34867999999999999</c:v>
                </c:pt>
                <c:pt idx="3530">
                  <c:v>-0.34910000000000002</c:v>
                </c:pt>
                <c:pt idx="3531">
                  <c:v>-0.34964000000000001</c:v>
                </c:pt>
                <c:pt idx="3532">
                  <c:v>-0.35026000000000002</c:v>
                </c:pt>
                <c:pt idx="3533">
                  <c:v>-0.35088999999999998</c:v>
                </c:pt>
                <c:pt idx="3534">
                  <c:v>-0.35133999999999999</c:v>
                </c:pt>
                <c:pt idx="3535">
                  <c:v>-0.35139999999999999</c:v>
                </c:pt>
                <c:pt idx="3536">
                  <c:v>-0.35126000000000002</c:v>
                </c:pt>
                <c:pt idx="3537">
                  <c:v>-0.35103000000000001</c:v>
                </c:pt>
                <c:pt idx="3538">
                  <c:v>-0.3508</c:v>
                </c:pt>
                <c:pt idx="3539">
                  <c:v>-0.35045999999999999</c:v>
                </c:pt>
                <c:pt idx="3540">
                  <c:v>-0.35017999999999999</c:v>
                </c:pt>
                <c:pt idx="3541">
                  <c:v>-0.35011999999999999</c:v>
                </c:pt>
                <c:pt idx="3542">
                  <c:v>-0.35027000000000003</c:v>
                </c:pt>
                <c:pt idx="3543">
                  <c:v>-0.35058</c:v>
                </c:pt>
                <c:pt idx="3544">
                  <c:v>-0.35098000000000001</c:v>
                </c:pt>
                <c:pt idx="3545">
                  <c:v>-0.35160999999999998</c:v>
                </c:pt>
                <c:pt idx="3546">
                  <c:v>-0.35227999999999998</c:v>
                </c:pt>
                <c:pt idx="3547">
                  <c:v>-0.35282000000000002</c:v>
                </c:pt>
                <c:pt idx="3548">
                  <c:v>-0.35317999999999999</c:v>
                </c:pt>
                <c:pt idx="3549">
                  <c:v>-0.35352</c:v>
                </c:pt>
                <c:pt idx="3550">
                  <c:v>-0.35374</c:v>
                </c:pt>
                <c:pt idx="3551">
                  <c:v>-0.35364000000000001</c:v>
                </c:pt>
                <c:pt idx="3552">
                  <c:v>-0.35344999999999999</c:v>
                </c:pt>
                <c:pt idx="3553">
                  <c:v>-0.35343000000000002</c:v>
                </c:pt>
                <c:pt idx="3554">
                  <c:v>-0.35349000000000003</c:v>
                </c:pt>
                <c:pt idx="3555">
                  <c:v>-0.35360999999999998</c:v>
                </c:pt>
                <c:pt idx="3556">
                  <c:v>-0.35388999999999998</c:v>
                </c:pt>
                <c:pt idx="3557">
                  <c:v>-0.35416999999999998</c:v>
                </c:pt>
                <c:pt idx="3558">
                  <c:v>-0.35399999999999998</c:v>
                </c:pt>
                <c:pt idx="3559">
                  <c:v>-0.35349999999999998</c:v>
                </c:pt>
                <c:pt idx="3560">
                  <c:v>-0.35296</c:v>
                </c:pt>
                <c:pt idx="3561">
                  <c:v>-0.35269</c:v>
                </c:pt>
                <c:pt idx="3562">
                  <c:v>-0.35259000000000001</c:v>
                </c:pt>
                <c:pt idx="3563">
                  <c:v>-0.35260999999999998</c:v>
                </c:pt>
                <c:pt idx="3564">
                  <c:v>-0.35253000000000001</c:v>
                </c:pt>
                <c:pt idx="3565">
                  <c:v>-0.35217999999999999</c:v>
                </c:pt>
                <c:pt idx="3566">
                  <c:v>-0.35147</c:v>
                </c:pt>
                <c:pt idx="3567">
                  <c:v>-0.35060999999999998</c:v>
                </c:pt>
                <c:pt idx="3568">
                  <c:v>-0.34995999999999999</c:v>
                </c:pt>
                <c:pt idx="3569">
                  <c:v>-0.34966000000000003</c:v>
                </c:pt>
                <c:pt idx="3570">
                  <c:v>-0.34950999999999999</c:v>
                </c:pt>
                <c:pt idx="3571">
                  <c:v>-0.34934999999999999</c:v>
                </c:pt>
                <c:pt idx="3572">
                  <c:v>-0.34933999999999998</c:v>
                </c:pt>
                <c:pt idx="3573">
                  <c:v>-0.34969</c:v>
                </c:pt>
                <c:pt idx="3574">
                  <c:v>-0.35034999999999999</c:v>
                </c:pt>
                <c:pt idx="3575">
                  <c:v>-0.35121000000000002</c:v>
                </c:pt>
                <c:pt idx="3576">
                  <c:v>-0.35206999999999999</c:v>
                </c:pt>
                <c:pt idx="3577">
                  <c:v>-0.35267999999999999</c:v>
                </c:pt>
                <c:pt idx="3578">
                  <c:v>-0.35274</c:v>
                </c:pt>
                <c:pt idx="3579">
                  <c:v>-0.35238999999999998</c:v>
                </c:pt>
                <c:pt idx="3580">
                  <c:v>-0.35188000000000003</c:v>
                </c:pt>
                <c:pt idx="3581">
                  <c:v>-0.35135</c:v>
                </c:pt>
                <c:pt idx="3582">
                  <c:v>-0.35087000000000002</c:v>
                </c:pt>
                <c:pt idx="3583">
                  <c:v>-0.35053000000000001</c:v>
                </c:pt>
                <c:pt idx="3584">
                  <c:v>-0.35042000000000001</c:v>
                </c:pt>
                <c:pt idx="3585">
                  <c:v>-0.35042000000000001</c:v>
                </c:pt>
                <c:pt idx="3586">
                  <c:v>-0.35071000000000002</c:v>
                </c:pt>
                <c:pt idx="3587">
                  <c:v>-0.35135</c:v>
                </c:pt>
                <c:pt idx="3588">
                  <c:v>-0.35219</c:v>
                </c:pt>
                <c:pt idx="3589">
                  <c:v>-0.35302</c:v>
                </c:pt>
                <c:pt idx="3590">
                  <c:v>-0.35392000000000001</c:v>
                </c:pt>
                <c:pt idx="3591">
                  <c:v>-0.35494999999999999</c:v>
                </c:pt>
                <c:pt idx="3592">
                  <c:v>-0.35594999999999999</c:v>
                </c:pt>
                <c:pt idx="3593">
                  <c:v>-0.35679</c:v>
                </c:pt>
                <c:pt idx="3594">
                  <c:v>-0.35743999999999998</c:v>
                </c:pt>
                <c:pt idx="3595">
                  <c:v>-0.35804999999999998</c:v>
                </c:pt>
                <c:pt idx="3596">
                  <c:v>-0.35841000000000001</c:v>
                </c:pt>
                <c:pt idx="3597">
                  <c:v>-0.35842000000000002</c:v>
                </c:pt>
                <c:pt idx="3598">
                  <c:v>-0.35819000000000001</c:v>
                </c:pt>
                <c:pt idx="3599">
                  <c:v>-0.35785</c:v>
                </c:pt>
                <c:pt idx="3600">
                  <c:v>-0.35737000000000002</c:v>
                </c:pt>
                <c:pt idx="3601">
                  <c:v>-0.35688999999999999</c:v>
                </c:pt>
                <c:pt idx="3602">
                  <c:v>-0.35676999999999998</c:v>
                </c:pt>
                <c:pt idx="3603">
                  <c:v>-0.35703000000000001</c:v>
                </c:pt>
                <c:pt idx="3604">
                  <c:v>-0.35748000000000002</c:v>
                </c:pt>
                <c:pt idx="3605">
                  <c:v>-0.35803000000000001</c:v>
                </c:pt>
                <c:pt idx="3606">
                  <c:v>-0.35868</c:v>
                </c:pt>
                <c:pt idx="3607">
                  <c:v>-0.35922999999999999</c:v>
                </c:pt>
                <c:pt idx="3608">
                  <c:v>-0.35959999999999998</c:v>
                </c:pt>
                <c:pt idx="3609">
                  <c:v>-0.3599</c:v>
                </c:pt>
                <c:pt idx="3610">
                  <c:v>-0.36009999999999998</c:v>
                </c:pt>
                <c:pt idx="3611">
                  <c:v>-0.36012</c:v>
                </c:pt>
                <c:pt idx="3612">
                  <c:v>-0.35979</c:v>
                </c:pt>
                <c:pt idx="3613">
                  <c:v>-0.35925000000000001</c:v>
                </c:pt>
                <c:pt idx="3614">
                  <c:v>-0.35874</c:v>
                </c:pt>
                <c:pt idx="3615">
                  <c:v>-0.35835</c:v>
                </c:pt>
                <c:pt idx="3616">
                  <c:v>-0.35796</c:v>
                </c:pt>
                <c:pt idx="3617">
                  <c:v>-0.35781000000000002</c:v>
                </c:pt>
                <c:pt idx="3618">
                  <c:v>-0.35811999999999999</c:v>
                </c:pt>
                <c:pt idx="3619">
                  <c:v>-0.35869000000000001</c:v>
                </c:pt>
                <c:pt idx="3620">
                  <c:v>-0.35908000000000001</c:v>
                </c:pt>
                <c:pt idx="3621">
                  <c:v>-0.35921999999999998</c:v>
                </c:pt>
                <c:pt idx="3622">
                  <c:v>-0.35921999999999998</c:v>
                </c:pt>
                <c:pt idx="3623">
                  <c:v>-0.35897000000000001</c:v>
                </c:pt>
                <c:pt idx="3624">
                  <c:v>-0.35852000000000001</c:v>
                </c:pt>
                <c:pt idx="3625">
                  <c:v>-0.35822999999999999</c:v>
                </c:pt>
                <c:pt idx="3626">
                  <c:v>-0.35835</c:v>
                </c:pt>
                <c:pt idx="3627">
                  <c:v>-0.35865000000000002</c:v>
                </c:pt>
                <c:pt idx="3628">
                  <c:v>-0.35893999999999998</c:v>
                </c:pt>
                <c:pt idx="3629">
                  <c:v>-0.35931000000000002</c:v>
                </c:pt>
                <c:pt idx="3630">
                  <c:v>-0.35982999999999998</c:v>
                </c:pt>
                <c:pt idx="3631">
                  <c:v>-0.36038999999999999</c:v>
                </c:pt>
                <c:pt idx="3632">
                  <c:v>-0.36098000000000002</c:v>
                </c:pt>
                <c:pt idx="3633">
                  <c:v>-0.36154999999999998</c:v>
                </c:pt>
                <c:pt idx="3634">
                  <c:v>-0.36192999999999997</c:v>
                </c:pt>
                <c:pt idx="3635">
                  <c:v>-0.36193999999999998</c:v>
                </c:pt>
                <c:pt idx="3636">
                  <c:v>-0.36177999999999999</c:v>
                </c:pt>
                <c:pt idx="3637">
                  <c:v>-0.36168</c:v>
                </c:pt>
                <c:pt idx="3638">
                  <c:v>-0.36169000000000001</c:v>
                </c:pt>
                <c:pt idx="3639">
                  <c:v>-0.36180000000000001</c:v>
                </c:pt>
                <c:pt idx="3640">
                  <c:v>-0.36187999999999998</c:v>
                </c:pt>
                <c:pt idx="3641">
                  <c:v>-0.36170999999999998</c:v>
                </c:pt>
                <c:pt idx="3642">
                  <c:v>-0.36105999999999999</c:v>
                </c:pt>
                <c:pt idx="3643">
                  <c:v>-0.36002000000000001</c:v>
                </c:pt>
                <c:pt idx="3644">
                  <c:v>-0.35898000000000002</c:v>
                </c:pt>
                <c:pt idx="3645">
                  <c:v>-0.35824</c:v>
                </c:pt>
                <c:pt idx="3646">
                  <c:v>-0.35771999999999998</c:v>
                </c:pt>
                <c:pt idx="3647">
                  <c:v>-0.35729</c:v>
                </c:pt>
                <c:pt idx="3648">
                  <c:v>-0.35703000000000001</c:v>
                </c:pt>
                <c:pt idx="3649">
                  <c:v>-0.35692000000000002</c:v>
                </c:pt>
                <c:pt idx="3650">
                  <c:v>-0.35694999999999999</c:v>
                </c:pt>
                <c:pt idx="3651">
                  <c:v>-0.35711999999999999</c:v>
                </c:pt>
                <c:pt idx="3652">
                  <c:v>-0.35753000000000001</c:v>
                </c:pt>
                <c:pt idx="3653">
                  <c:v>-0.35791000000000001</c:v>
                </c:pt>
                <c:pt idx="3654">
                  <c:v>-0.35787999999999998</c:v>
                </c:pt>
                <c:pt idx="3655">
                  <c:v>-0.35747000000000001</c:v>
                </c:pt>
                <c:pt idx="3656">
                  <c:v>-0.35699999999999998</c:v>
                </c:pt>
                <c:pt idx="3657">
                  <c:v>-0.35665000000000002</c:v>
                </c:pt>
                <c:pt idx="3658">
                  <c:v>-0.35659999999999997</c:v>
                </c:pt>
                <c:pt idx="3659">
                  <c:v>-0.35704000000000002</c:v>
                </c:pt>
                <c:pt idx="3660">
                  <c:v>-0.35805999999999999</c:v>
                </c:pt>
                <c:pt idx="3661">
                  <c:v>-0.35937999999999998</c:v>
                </c:pt>
                <c:pt idx="3662">
                  <c:v>-0.36083999999999999</c:v>
                </c:pt>
                <c:pt idx="3663">
                  <c:v>-0.36236000000000002</c:v>
                </c:pt>
                <c:pt idx="3664">
                  <c:v>-0.3639</c:v>
                </c:pt>
                <c:pt idx="3665">
                  <c:v>-0.36495</c:v>
                </c:pt>
                <c:pt idx="3666">
                  <c:v>-0.36546000000000001</c:v>
                </c:pt>
                <c:pt idx="3667">
                  <c:v>-0.36559000000000003</c:v>
                </c:pt>
                <c:pt idx="3668">
                  <c:v>-0.36552000000000001</c:v>
                </c:pt>
                <c:pt idx="3669">
                  <c:v>-0.36512</c:v>
                </c:pt>
                <c:pt idx="3670">
                  <c:v>-0.36459999999999998</c:v>
                </c:pt>
                <c:pt idx="3671">
                  <c:v>-0.36423</c:v>
                </c:pt>
                <c:pt idx="3672">
                  <c:v>-0.36414999999999997</c:v>
                </c:pt>
                <c:pt idx="3673">
                  <c:v>-0.36418</c:v>
                </c:pt>
                <c:pt idx="3674">
                  <c:v>-0.36432999999999999</c:v>
                </c:pt>
                <c:pt idx="3675">
                  <c:v>-0.36458000000000002</c:v>
                </c:pt>
                <c:pt idx="3676">
                  <c:v>-0.36475000000000002</c:v>
                </c:pt>
                <c:pt idx="3677">
                  <c:v>-0.36456</c:v>
                </c:pt>
                <c:pt idx="3678">
                  <c:v>-0.36397000000000002</c:v>
                </c:pt>
                <c:pt idx="3679">
                  <c:v>-0.36315999999999998</c:v>
                </c:pt>
                <c:pt idx="3680">
                  <c:v>-0.36248000000000002</c:v>
                </c:pt>
                <c:pt idx="3681">
                  <c:v>-0.36199999999999999</c:v>
                </c:pt>
                <c:pt idx="3682">
                  <c:v>-0.36176999999999998</c:v>
                </c:pt>
                <c:pt idx="3683">
                  <c:v>-0.36181000000000002</c:v>
                </c:pt>
                <c:pt idx="3684">
                  <c:v>-0.36212</c:v>
                </c:pt>
                <c:pt idx="3685">
                  <c:v>-0.36264000000000002</c:v>
                </c:pt>
                <c:pt idx="3686">
                  <c:v>-0.36331000000000002</c:v>
                </c:pt>
                <c:pt idx="3687">
                  <c:v>-0.36392000000000002</c:v>
                </c:pt>
                <c:pt idx="3688">
                  <c:v>-0.36435000000000001</c:v>
                </c:pt>
                <c:pt idx="3689">
                  <c:v>-0.36446000000000001</c:v>
                </c:pt>
                <c:pt idx="3690">
                  <c:v>-0.36414999999999997</c:v>
                </c:pt>
                <c:pt idx="3691">
                  <c:v>-0.36352000000000001</c:v>
                </c:pt>
                <c:pt idx="3692">
                  <c:v>-0.36296</c:v>
                </c:pt>
                <c:pt idx="3693">
                  <c:v>-0.36281000000000002</c:v>
                </c:pt>
                <c:pt idx="3694">
                  <c:v>-0.36315999999999998</c:v>
                </c:pt>
                <c:pt idx="3695">
                  <c:v>-0.36379</c:v>
                </c:pt>
                <c:pt idx="3696">
                  <c:v>-0.36441000000000001</c:v>
                </c:pt>
                <c:pt idx="3697">
                  <c:v>-0.36487000000000003</c:v>
                </c:pt>
                <c:pt idx="3698">
                  <c:v>-0.36520999999999998</c:v>
                </c:pt>
                <c:pt idx="3699">
                  <c:v>-0.36547000000000002</c:v>
                </c:pt>
                <c:pt idx="3700">
                  <c:v>-0.36567</c:v>
                </c:pt>
                <c:pt idx="3701">
                  <c:v>-0.36595</c:v>
                </c:pt>
                <c:pt idx="3702">
                  <c:v>-0.36636999999999997</c:v>
                </c:pt>
                <c:pt idx="3703">
                  <c:v>-0.36675000000000002</c:v>
                </c:pt>
                <c:pt idx="3704">
                  <c:v>-0.36696000000000001</c:v>
                </c:pt>
                <c:pt idx="3705">
                  <c:v>-0.36736999999999997</c:v>
                </c:pt>
                <c:pt idx="3706">
                  <c:v>-0.36808000000000002</c:v>
                </c:pt>
                <c:pt idx="3707">
                  <c:v>-0.36892999999999998</c:v>
                </c:pt>
                <c:pt idx="3708">
                  <c:v>-0.36970999999999998</c:v>
                </c:pt>
                <c:pt idx="3709">
                  <c:v>-0.37034</c:v>
                </c:pt>
                <c:pt idx="3710">
                  <c:v>-0.37057000000000001</c:v>
                </c:pt>
                <c:pt idx="3711">
                  <c:v>-0.37014000000000002</c:v>
                </c:pt>
                <c:pt idx="3712">
                  <c:v>-0.36925999999999998</c:v>
                </c:pt>
                <c:pt idx="3713">
                  <c:v>-0.36815999999999999</c:v>
                </c:pt>
                <c:pt idx="3714">
                  <c:v>-0.36696000000000001</c:v>
                </c:pt>
                <c:pt idx="3715">
                  <c:v>-0.36570000000000003</c:v>
                </c:pt>
                <c:pt idx="3716">
                  <c:v>-0.36480000000000001</c:v>
                </c:pt>
                <c:pt idx="3717">
                  <c:v>-0.36437999999999998</c:v>
                </c:pt>
                <c:pt idx="3718">
                  <c:v>-0.36445</c:v>
                </c:pt>
                <c:pt idx="3719">
                  <c:v>-0.36477999999999999</c:v>
                </c:pt>
                <c:pt idx="3720">
                  <c:v>-0.36535000000000001</c:v>
                </c:pt>
                <c:pt idx="3721">
                  <c:v>-0.36603000000000002</c:v>
                </c:pt>
                <c:pt idx="3722">
                  <c:v>-0.36659000000000003</c:v>
                </c:pt>
                <c:pt idx="3723">
                  <c:v>-0.36695</c:v>
                </c:pt>
                <c:pt idx="3724">
                  <c:v>-0.36729000000000001</c:v>
                </c:pt>
                <c:pt idx="3725">
                  <c:v>-0.36768000000000001</c:v>
                </c:pt>
                <c:pt idx="3726">
                  <c:v>-0.36793999999999999</c:v>
                </c:pt>
                <c:pt idx="3727">
                  <c:v>-0.36808999999999997</c:v>
                </c:pt>
                <c:pt idx="3728">
                  <c:v>-0.36842000000000003</c:v>
                </c:pt>
                <c:pt idx="3729">
                  <c:v>-0.36925999999999998</c:v>
                </c:pt>
                <c:pt idx="3730">
                  <c:v>-0.37052000000000002</c:v>
                </c:pt>
                <c:pt idx="3731">
                  <c:v>-0.37184</c:v>
                </c:pt>
                <c:pt idx="3732">
                  <c:v>-0.373</c:v>
                </c:pt>
                <c:pt idx="3733">
                  <c:v>-0.37392999999999998</c:v>
                </c:pt>
                <c:pt idx="3734">
                  <c:v>-0.37436999999999998</c:v>
                </c:pt>
                <c:pt idx="3735">
                  <c:v>-0.37422</c:v>
                </c:pt>
                <c:pt idx="3736">
                  <c:v>-0.37361</c:v>
                </c:pt>
                <c:pt idx="3737">
                  <c:v>-0.37282999999999999</c:v>
                </c:pt>
                <c:pt idx="3738">
                  <c:v>-0.37187999999999999</c:v>
                </c:pt>
                <c:pt idx="3739">
                  <c:v>-0.37075000000000002</c:v>
                </c:pt>
                <c:pt idx="3740">
                  <c:v>-0.36986999999999998</c:v>
                </c:pt>
                <c:pt idx="3741">
                  <c:v>-0.36981000000000003</c:v>
                </c:pt>
                <c:pt idx="3742">
                  <c:v>-0.37047999999999998</c:v>
                </c:pt>
                <c:pt idx="3743">
                  <c:v>-0.37147000000000002</c:v>
                </c:pt>
                <c:pt idx="3744">
                  <c:v>-0.37234</c:v>
                </c:pt>
                <c:pt idx="3745">
                  <c:v>-0.37280000000000002</c:v>
                </c:pt>
                <c:pt idx="3746">
                  <c:v>-0.37263000000000002</c:v>
                </c:pt>
                <c:pt idx="3747">
                  <c:v>-0.37211</c:v>
                </c:pt>
                <c:pt idx="3748">
                  <c:v>-0.37192999999999998</c:v>
                </c:pt>
                <c:pt idx="3749">
                  <c:v>-0.37256</c:v>
                </c:pt>
                <c:pt idx="3750">
                  <c:v>-0.37386000000000003</c:v>
                </c:pt>
                <c:pt idx="3751">
                  <c:v>-0.37534000000000001</c:v>
                </c:pt>
                <c:pt idx="3752">
                  <c:v>-0.37652000000000002</c:v>
                </c:pt>
                <c:pt idx="3753">
                  <c:v>-0.37703999999999999</c:v>
                </c:pt>
                <c:pt idx="3754">
                  <c:v>-0.37694</c:v>
                </c:pt>
                <c:pt idx="3755">
                  <c:v>-0.37662000000000001</c:v>
                </c:pt>
                <c:pt idx="3756">
                  <c:v>-0.37644</c:v>
                </c:pt>
                <c:pt idx="3757">
                  <c:v>-0.37667</c:v>
                </c:pt>
                <c:pt idx="3758">
                  <c:v>-0.37705</c:v>
                </c:pt>
                <c:pt idx="3759">
                  <c:v>-0.37734000000000001</c:v>
                </c:pt>
                <c:pt idx="3760">
                  <c:v>-0.37735999999999997</c:v>
                </c:pt>
                <c:pt idx="3761">
                  <c:v>-0.37720999999999999</c:v>
                </c:pt>
                <c:pt idx="3762">
                  <c:v>-0.37680999999999998</c:v>
                </c:pt>
                <c:pt idx="3763">
                  <c:v>-0.37618000000000001</c:v>
                </c:pt>
                <c:pt idx="3764">
                  <c:v>-0.37547000000000003</c:v>
                </c:pt>
                <c:pt idx="3765">
                  <c:v>-0.37507000000000001</c:v>
                </c:pt>
                <c:pt idx="3766">
                  <c:v>-0.375</c:v>
                </c:pt>
                <c:pt idx="3767">
                  <c:v>-0.37514999999999998</c:v>
                </c:pt>
                <c:pt idx="3768">
                  <c:v>-0.37558000000000002</c:v>
                </c:pt>
                <c:pt idx="3769">
                  <c:v>-0.37635000000000002</c:v>
                </c:pt>
                <c:pt idx="3770">
                  <c:v>-0.37706000000000001</c:v>
                </c:pt>
                <c:pt idx="3771">
                  <c:v>-0.37736999999999998</c:v>
                </c:pt>
                <c:pt idx="3772">
                  <c:v>-0.37759999999999999</c:v>
                </c:pt>
                <c:pt idx="3773">
                  <c:v>-0.37830000000000003</c:v>
                </c:pt>
                <c:pt idx="3774">
                  <c:v>-0.37930999999999998</c:v>
                </c:pt>
                <c:pt idx="3775">
                  <c:v>-0.38018000000000002</c:v>
                </c:pt>
                <c:pt idx="3776">
                  <c:v>-0.38099</c:v>
                </c:pt>
                <c:pt idx="3777">
                  <c:v>-0.38181999999999999</c:v>
                </c:pt>
                <c:pt idx="3778">
                  <c:v>-0.38241999999999998</c:v>
                </c:pt>
                <c:pt idx="3779">
                  <c:v>-0.38249</c:v>
                </c:pt>
                <c:pt idx="3780">
                  <c:v>-0.38223000000000001</c:v>
                </c:pt>
                <c:pt idx="3781">
                  <c:v>-0.38185999999999998</c:v>
                </c:pt>
                <c:pt idx="3782">
                  <c:v>-0.38142999999999999</c:v>
                </c:pt>
                <c:pt idx="3783">
                  <c:v>-0.38079000000000002</c:v>
                </c:pt>
                <c:pt idx="3784">
                  <c:v>-0.38009999999999999</c:v>
                </c:pt>
                <c:pt idx="3785">
                  <c:v>-0.37972</c:v>
                </c:pt>
                <c:pt idx="3786">
                  <c:v>-0.37996999999999997</c:v>
                </c:pt>
                <c:pt idx="3787">
                  <c:v>-0.38075999999999999</c:v>
                </c:pt>
                <c:pt idx="3788">
                  <c:v>-0.38188</c:v>
                </c:pt>
                <c:pt idx="3789">
                  <c:v>-0.38339000000000001</c:v>
                </c:pt>
                <c:pt idx="3790">
                  <c:v>-0.38497999999999999</c:v>
                </c:pt>
                <c:pt idx="3791">
                  <c:v>-0.38596999999999998</c:v>
                </c:pt>
                <c:pt idx="3792">
                  <c:v>-0.38602999999999998</c:v>
                </c:pt>
                <c:pt idx="3793">
                  <c:v>-0.38566</c:v>
                </c:pt>
                <c:pt idx="3794">
                  <c:v>-0.38521</c:v>
                </c:pt>
                <c:pt idx="3795">
                  <c:v>-0.38492999999999999</c:v>
                </c:pt>
                <c:pt idx="3796">
                  <c:v>-0.38513999999999998</c:v>
                </c:pt>
                <c:pt idx="3797">
                  <c:v>-0.38602999999999998</c:v>
                </c:pt>
                <c:pt idx="3798">
                  <c:v>-0.38717000000000001</c:v>
                </c:pt>
                <c:pt idx="3799">
                  <c:v>-0.38779000000000002</c:v>
                </c:pt>
                <c:pt idx="3800">
                  <c:v>-0.38771</c:v>
                </c:pt>
                <c:pt idx="3801">
                  <c:v>-0.38717000000000001</c:v>
                </c:pt>
                <c:pt idx="3802">
                  <c:v>-0.38663999999999998</c:v>
                </c:pt>
                <c:pt idx="3803">
                  <c:v>-0.38640000000000002</c:v>
                </c:pt>
                <c:pt idx="3804">
                  <c:v>-0.38672000000000001</c:v>
                </c:pt>
                <c:pt idx="3805">
                  <c:v>-0.38769999999999999</c:v>
                </c:pt>
                <c:pt idx="3806">
                  <c:v>-0.38896999999999998</c:v>
                </c:pt>
                <c:pt idx="3807">
                  <c:v>-0.38986999999999999</c:v>
                </c:pt>
                <c:pt idx="3808">
                  <c:v>-0.39007999999999998</c:v>
                </c:pt>
                <c:pt idx="3809">
                  <c:v>-0.38995999999999997</c:v>
                </c:pt>
                <c:pt idx="3810">
                  <c:v>-0.38977000000000001</c:v>
                </c:pt>
                <c:pt idx="3811">
                  <c:v>-0.38946999999999998</c:v>
                </c:pt>
                <c:pt idx="3812">
                  <c:v>-0.38923000000000002</c:v>
                </c:pt>
                <c:pt idx="3813">
                  <c:v>-0.38945999999999997</c:v>
                </c:pt>
                <c:pt idx="3814">
                  <c:v>-0.39017000000000002</c:v>
                </c:pt>
                <c:pt idx="3815">
                  <c:v>-0.39106000000000002</c:v>
                </c:pt>
                <c:pt idx="3816">
                  <c:v>-0.39190000000000003</c:v>
                </c:pt>
                <c:pt idx="3817">
                  <c:v>-0.39272000000000001</c:v>
                </c:pt>
                <c:pt idx="3818">
                  <c:v>-0.39350000000000002</c:v>
                </c:pt>
                <c:pt idx="3819">
                  <c:v>-0.39404</c:v>
                </c:pt>
                <c:pt idx="3820">
                  <c:v>-0.39416000000000001</c:v>
                </c:pt>
                <c:pt idx="3821">
                  <c:v>-0.39429999999999998</c:v>
                </c:pt>
                <c:pt idx="3822">
                  <c:v>-0.39461000000000002</c:v>
                </c:pt>
                <c:pt idx="3823">
                  <c:v>-0.39459</c:v>
                </c:pt>
                <c:pt idx="3824">
                  <c:v>-0.39394000000000001</c:v>
                </c:pt>
                <c:pt idx="3825">
                  <c:v>-0.39299000000000001</c:v>
                </c:pt>
                <c:pt idx="3826">
                  <c:v>-0.39219999999999999</c:v>
                </c:pt>
                <c:pt idx="3827">
                  <c:v>-0.39130999999999999</c:v>
                </c:pt>
                <c:pt idx="3828">
                  <c:v>-0.39036999999999999</c:v>
                </c:pt>
                <c:pt idx="3829">
                  <c:v>-0.3896</c:v>
                </c:pt>
                <c:pt idx="3830">
                  <c:v>-0.38901000000000002</c:v>
                </c:pt>
                <c:pt idx="3831">
                  <c:v>-0.38827</c:v>
                </c:pt>
                <c:pt idx="3832">
                  <c:v>-0.38755000000000001</c:v>
                </c:pt>
                <c:pt idx="3833">
                  <c:v>-0.38723999999999997</c:v>
                </c:pt>
                <c:pt idx="3834">
                  <c:v>-0.38756000000000002</c:v>
                </c:pt>
                <c:pt idx="3835">
                  <c:v>-0.38845000000000002</c:v>
                </c:pt>
                <c:pt idx="3836">
                  <c:v>-0.38958999999999999</c:v>
                </c:pt>
                <c:pt idx="3837">
                  <c:v>-0.39079000000000003</c:v>
                </c:pt>
                <c:pt idx="3838">
                  <c:v>-0.39190000000000003</c:v>
                </c:pt>
                <c:pt idx="3839">
                  <c:v>-0.39277000000000001</c:v>
                </c:pt>
                <c:pt idx="3840">
                  <c:v>-0.39323000000000002</c:v>
                </c:pt>
                <c:pt idx="3841">
                  <c:v>-0.39354</c:v>
                </c:pt>
                <c:pt idx="3842">
                  <c:v>-0.39399000000000001</c:v>
                </c:pt>
                <c:pt idx="3843">
                  <c:v>-0.39434999999999998</c:v>
                </c:pt>
                <c:pt idx="3844">
                  <c:v>-0.39440999999999998</c:v>
                </c:pt>
                <c:pt idx="3845">
                  <c:v>-0.39423000000000002</c:v>
                </c:pt>
                <c:pt idx="3846">
                  <c:v>-0.39399000000000001</c:v>
                </c:pt>
                <c:pt idx="3847">
                  <c:v>-0.39362000000000003</c:v>
                </c:pt>
                <c:pt idx="3848">
                  <c:v>-0.39337</c:v>
                </c:pt>
                <c:pt idx="3849">
                  <c:v>-0.39350000000000002</c:v>
                </c:pt>
                <c:pt idx="3850">
                  <c:v>-0.39388000000000001</c:v>
                </c:pt>
                <c:pt idx="3851">
                  <c:v>-0.39411000000000002</c:v>
                </c:pt>
                <c:pt idx="3852">
                  <c:v>-0.39402999999999999</c:v>
                </c:pt>
                <c:pt idx="3853">
                  <c:v>-0.39382</c:v>
                </c:pt>
                <c:pt idx="3854">
                  <c:v>-0.39355000000000001</c:v>
                </c:pt>
                <c:pt idx="3855">
                  <c:v>-0.39343</c:v>
                </c:pt>
                <c:pt idx="3856">
                  <c:v>-0.39340000000000003</c:v>
                </c:pt>
                <c:pt idx="3857">
                  <c:v>-0.39362000000000003</c:v>
                </c:pt>
                <c:pt idx="3858">
                  <c:v>-0.39389999999999997</c:v>
                </c:pt>
                <c:pt idx="3859">
                  <c:v>-0.39412999999999998</c:v>
                </c:pt>
                <c:pt idx="3860">
                  <c:v>-0.39427000000000001</c:v>
                </c:pt>
                <c:pt idx="3861">
                  <c:v>-0.39450000000000002</c:v>
                </c:pt>
                <c:pt idx="3862">
                  <c:v>-0.39476</c:v>
                </c:pt>
                <c:pt idx="3863">
                  <c:v>-0.39487</c:v>
                </c:pt>
                <c:pt idx="3864">
                  <c:v>-0.39484000000000002</c:v>
                </c:pt>
                <c:pt idx="3865">
                  <c:v>-0.39482</c:v>
                </c:pt>
                <c:pt idx="3866">
                  <c:v>-0.39478000000000002</c:v>
                </c:pt>
                <c:pt idx="3867">
                  <c:v>-0.39472000000000002</c:v>
                </c:pt>
                <c:pt idx="3868">
                  <c:v>-0.39477000000000001</c:v>
                </c:pt>
                <c:pt idx="3869">
                  <c:v>-0.39500000000000002</c:v>
                </c:pt>
                <c:pt idx="3870">
                  <c:v>-0.39530999999999999</c:v>
                </c:pt>
                <c:pt idx="3871">
                  <c:v>-0.39573000000000003</c:v>
                </c:pt>
                <c:pt idx="3872">
                  <c:v>-0.39611000000000002</c:v>
                </c:pt>
                <c:pt idx="3873">
                  <c:v>-0.39639000000000002</c:v>
                </c:pt>
                <c:pt idx="3874">
                  <c:v>-0.39661000000000002</c:v>
                </c:pt>
                <c:pt idx="3875">
                  <c:v>-0.39684999999999998</c:v>
                </c:pt>
                <c:pt idx="3876">
                  <c:v>-0.39711000000000002</c:v>
                </c:pt>
                <c:pt idx="3877">
                  <c:v>-0.39745999999999998</c:v>
                </c:pt>
                <c:pt idx="3878">
                  <c:v>-0.39812999999999998</c:v>
                </c:pt>
                <c:pt idx="3879">
                  <c:v>-0.39905000000000002</c:v>
                </c:pt>
                <c:pt idx="3880">
                  <c:v>-0.40011999999999998</c:v>
                </c:pt>
                <c:pt idx="3881">
                  <c:v>-0.40132000000000001</c:v>
                </c:pt>
                <c:pt idx="3882">
                  <c:v>-0.40251999999999999</c:v>
                </c:pt>
                <c:pt idx="3883">
                  <c:v>-0.40344999999999998</c:v>
                </c:pt>
                <c:pt idx="3884">
                  <c:v>-0.40393000000000001</c:v>
                </c:pt>
                <c:pt idx="3885">
                  <c:v>-0.40415000000000001</c:v>
                </c:pt>
                <c:pt idx="3886">
                  <c:v>-0.40406999999999998</c:v>
                </c:pt>
                <c:pt idx="3887">
                  <c:v>-0.40377000000000002</c:v>
                </c:pt>
                <c:pt idx="3888">
                  <c:v>-0.40322000000000002</c:v>
                </c:pt>
                <c:pt idx="3889">
                  <c:v>-0.40255999999999997</c:v>
                </c:pt>
                <c:pt idx="3890">
                  <c:v>-0.40184999999999998</c:v>
                </c:pt>
                <c:pt idx="3891">
                  <c:v>-0.40111000000000002</c:v>
                </c:pt>
                <c:pt idx="3892">
                  <c:v>-0.40049000000000001</c:v>
                </c:pt>
                <c:pt idx="3893">
                  <c:v>-0.40011999999999998</c:v>
                </c:pt>
                <c:pt idx="3894">
                  <c:v>-0.40018999999999999</c:v>
                </c:pt>
                <c:pt idx="3895">
                  <c:v>-0.40031</c:v>
                </c:pt>
                <c:pt idx="3896">
                  <c:v>-0.40034999999999998</c:v>
                </c:pt>
                <c:pt idx="3897">
                  <c:v>-0.40026</c:v>
                </c:pt>
                <c:pt idx="3898">
                  <c:v>-0.39996999999999999</c:v>
                </c:pt>
                <c:pt idx="3899">
                  <c:v>-0.39913999999999999</c:v>
                </c:pt>
                <c:pt idx="3900">
                  <c:v>-0.39788000000000001</c:v>
                </c:pt>
                <c:pt idx="3901">
                  <c:v>-0.39704</c:v>
                </c:pt>
                <c:pt idx="3902">
                  <c:v>-0.39695999999999998</c:v>
                </c:pt>
                <c:pt idx="3903">
                  <c:v>-0.39754</c:v>
                </c:pt>
                <c:pt idx="3904">
                  <c:v>-0.39844000000000002</c:v>
                </c:pt>
                <c:pt idx="3905">
                  <c:v>-0.39971000000000001</c:v>
                </c:pt>
                <c:pt idx="3906">
                  <c:v>-0.40087</c:v>
                </c:pt>
                <c:pt idx="3907">
                  <c:v>-0.40161000000000002</c:v>
                </c:pt>
                <c:pt idx="3908">
                  <c:v>-0.40179999999999999</c:v>
                </c:pt>
                <c:pt idx="3909">
                  <c:v>-0.40196999999999999</c:v>
                </c:pt>
                <c:pt idx="3910">
                  <c:v>-0.40212999999999999</c:v>
                </c:pt>
                <c:pt idx="3911">
                  <c:v>-0.40210000000000001</c:v>
                </c:pt>
                <c:pt idx="3912">
                  <c:v>-0.40193000000000001</c:v>
                </c:pt>
                <c:pt idx="3913">
                  <c:v>-0.40211999999999998</c:v>
                </c:pt>
                <c:pt idx="3914">
                  <c:v>-0.40288000000000002</c:v>
                </c:pt>
                <c:pt idx="3915">
                  <c:v>-0.40387000000000001</c:v>
                </c:pt>
                <c:pt idx="3916">
                  <c:v>-0.40475</c:v>
                </c:pt>
                <c:pt idx="3917">
                  <c:v>-0.40547</c:v>
                </c:pt>
                <c:pt idx="3918">
                  <c:v>-0.40581</c:v>
                </c:pt>
                <c:pt idx="3919">
                  <c:v>-0.40555000000000002</c:v>
                </c:pt>
                <c:pt idx="3920">
                  <c:v>-0.40489000000000003</c:v>
                </c:pt>
                <c:pt idx="3921">
                  <c:v>-0.40433000000000002</c:v>
                </c:pt>
                <c:pt idx="3922">
                  <c:v>-0.40399000000000002</c:v>
                </c:pt>
                <c:pt idx="3923">
                  <c:v>-0.40390999999999999</c:v>
                </c:pt>
                <c:pt idx="3924">
                  <c:v>-0.40411999999999998</c:v>
                </c:pt>
                <c:pt idx="3925">
                  <c:v>-0.40473999999999999</c:v>
                </c:pt>
                <c:pt idx="3926">
                  <c:v>-0.40556999999999999</c:v>
                </c:pt>
                <c:pt idx="3927">
                  <c:v>-0.40629999999999999</c:v>
                </c:pt>
                <c:pt idx="3928">
                  <c:v>-0.40670000000000001</c:v>
                </c:pt>
                <c:pt idx="3929">
                  <c:v>-0.40661000000000003</c:v>
                </c:pt>
                <c:pt idx="3930">
                  <c:v>-0.40610000000000002</c:v>
                </c:pt>
                <c:pt idx="3931">
                  <c:v>-0.40517999999999998</c:v>
                </c:pt>
                <c:pt idx="3932">
                  <c:v>-0.40410000000000001</c:v>
                </c:pt>
                <c:pt idx="3933">
                  <c:v>-0.40317999999999998</c:v>
                </c:pt>
                <c:pt idx="3934">
                  <c:v>-0.40267999999999998</c:v>
                </c:pt>
                <c:pt idx="3935">
                  <c:v>-0.40242</c:v>
                </c:pt>
                <c:pt idx="3936">
                  <c:v>-0.40194999999999997</c:v>
                </c:pt>
                <c:pt idx="3937">
                  <c:v>-0.40114</c:v>
                </c:pt>
                <c:pt idx="3938">
                  <c:v>-0.40011999999999998</c:v>
                </c:pt>
                <c:pt idx="3939">
                  <c:v>-0.39911000000000002</c:v>
                </c:pt>
                <c:pt idx="3940">
                  <c:v>-0.39831</c:v>
                </c:pt>
                <c:pt idx="3941">
                  <c:v>-0.39795999999999998</c:v>
                </c:pt>
                <c:pt idx="3942">
                  <c:v>-0.39827000000000001</c:v>
                </c:pt>
                <c:pt idx="3943">
                  <c:v>-0.39907999999999999</c:v>
                </c:pt>
                <c:pt idx="3944">
                  <c:v>-0.39999000000000001</c:v>
                </c:pt>
                <c:pt idx="3945">
                  <c:v>-0.40064</c:v>
                </c:pt>
                <c:pt idx="3946">
                  <c:v>-0.40134999999999998</c:v>
                </c:pt>
                <c:pt idx="3947">
                  <c:v>-0.40232000000000001</c:v>
                </c:pt>
                <c:pt idx="3948">
                  <c:v>-0.40334999999999999</c:v>
                </c:pt>
                <c:pt idx="3949">
                  <c:v>-0.40427999999999997</c:v>
                </c:pt>
                <c:pt idx="3950">
                  <c:v>-0.40542</c:v>
                </c:pt>
                <c:pt idx="3951">
                  <c:v>-0.40678999999999998</c:v>
                </c:pt>
                <c:pt idx="3952">
                  <c:v>-0.40784999999999999</c:v>
                </c:pt>
                <c:pt idx="3953">
                  <c:v>-0.40833000000000003</c:v>
                </c:pt>
                <c:pt idx="3954">
                  <c:v>-0.40855999999999998</c:v>
                </c:pt>
                <c:pt idx="3955">
                  <c:v>-0.40878999999999999</c:v>
                </c:pt>
                <c:pt idx="3956">
                  <c:v>-0.4088</c:v>
                </c:pt>
                <c:pt idx="3957">
                  <c:v>-0.40855000000000002</c:v>
                </c:pt>
                <c:pt idx="3958">
                  <c:v>-0.40820000000000001</c:v>
                </c:pt>
                <c:pt idx="3959">
                  <c:v>-0.40789999999999998</c:v>
                </c:pt>
                <c:pt idx="3960">
                  <c:v>-0.40758</c:v>
                </c:pt>
                <c:pt idx="3961">
                  <c:v>-0.40726000000000001</c:v>
                </c:pt>
                <c:pt idx="3962">
                  <c:v>-0.40703</c:v>
                </c:pt>
                <c:pt idx="3963">
                  <c:v>-0.40689999999999998</c:v>
                </c:pt>
                <c:pt idx="3964">
                  <c:v>-0.40671000000000002</c:v>
                </c:pt>
                <c:pt idx="3965">
                  <c:v>-0.40620000000000001</c:v>
                </c:pt>
                <c:pt idx="3966">
                  <c:v>-0.40572000000000003</c:v>
                </c:pt>
                <c:pt idx="3967">
                  <c:v>-0.40564</c:v>
                </c:pt>
                <c:pt idx="3968">
                  <c:v>-0.40619</c:v>
                </c:pt>
                <c:pt idx="3969">
                  <c:v>-0.40714</c:v>
                </c:pt>
                <c:pt idx="3970">
                  <c:v>-0.40844000000000003</c:v>
                </c:pt>
                <c:pt idx="3971">
                  <c:v>-0.40972999999999998</c:v>
                </c:pt>
                <c:pt idx="3972">
                  <c:v>-0.4108</c:v>
                </c:pt>
                <c:pt idx="3973">
                  <c:v>-0.41152</c:v>
                </c:pt>
                <c:pt idx="3974">
                  <c:v>-0.41203000000000001</c:v>
                </c:pt>
                <c:pt idx="3975">
                  <c:v>-0.41227000000000003</c:v>
                </c:pt>
                <c:pt idx="3976">
                  <c:v>-0.41225000000000001</c:v>
                </c:pt>
                <c:pt idx="3977">
                  <c:v>-0.41205999999999998</c:v>
                </c:pt>
                <c:pt idx="3978">
                  <c:v>-0.41183999999999998</c:v>
                </c:pt>
                <c:pt idx="3979">
                  <c:v>-0.41177000000000002</c:v>
                </c:pt>
                <c:pt idx="3980">
                  <c:v>-0.41200999999999999</c:v>
                </c:pt>
                <c:pt idx="3981">
                  <c:v>-0.41271000000000002</c:v>
                </c:pt>
                <c:pt idx="3982">
                  <c:v>-0.41371999999999998</c:v>
                </c:pt>
                <c:pt idx="3983">
                  <c:v>-0.41492000000000001</c:v>
                </c:pt>
                <c:pt idx="3984">
                  <c:v>-0.41597000000000001</c:v>
                </c:pt>
                <c:pt idx="3985">
                  <c:v>-0.41681000000000001</c:v>
                </c:pt>
                <c:pt idx="3986">
                  <c:v>-0.41766999999999999</c:v>
                </c:pt>
                <c:pt idx="3987">
                  <c:v>-0.41898999999999997</c:v>
                </c:pt>
                <c:pt idx="3988">
                  <c:v>-0.42070999999999997</c:v>
                </c:pt>
                <c:pt idx="3989">
                  <c:v>-0.42262</c:v>
                </c:pt>
                <c:pt idx="3990">
                  <c:v>-0.42437000000000002</c:v>
                </c:pt>
                <c:pt idx="3991">
                  <c:v>-0.42563000000000001</c:v>
                </c:pt>
                <c:pt idx="3992">
                  <c:v>-0.42608000000000001</c:v>
                </c:pt>
                <c:pt idx="3993">
                  <c:v>-0.42598000000000003</c:v>
                </c:pt>
                <c:pt idx="3994">
                  <c:v>-0.42580000000000001</c:v>
                </c:pt>
                <c:pt idx="3995">
                  <c:v>-0.42605999999999999</c:v>
                </c:pt>
                <c:pt idx="3996">
                  <c:v>-0.42699999999999999</c:v>
                </c:pt>
                <c:pt idx="3997">
                  <c:v>-0.42841000000000001</c:v>
                </c:pt>
                <c:pt idx="3998">
                  <c:v>-0.42993999999999999</c:v>
                </c:pt>
                <c:pt idx="3999">
                  <c:v>-0.43147999999999997</c:v>
                </c:pt>
                <c:pt idx="4000">
                  <c:v>-0.43315999999999999</c:v>
                </c:pt>
                <c:pt idx="4001">
                  <c:v>-0.43486000000000002</c:v>
                </c:pt>
                <c:pt idx="4002">
                  <c:v>-0.43647999999999998</c:v>
                </c:pt>
                <c:pt idx="4003">
                  <c:v>-0.43807000000000001</c:v>
                </c:pt>
                <c:pt idx="4004">
                  <c:v>-0.43981999999999999</c:v>
                </c:pt>
                <c:pt idx="4005">
                  <c:v>-0.44157000000000002</c:v>
                </c:pt>
                <c:pt idx="4006">
                  <c:v>-0.44318999999999997</c:v>
                </c:pt>
                <c:pt idx="4007">
                  <c:v>-0.44474000000000002</c:v>
                </c:pt>
                <c:pt idx="4008">
                  <c:v>-0.44640999999999997</c:v>
                </c:pt>
                <c:pt idx="4009">
                  <c:v>-0.44829000000000002</c:v>
                </c:pt>
                <c:pt idx="4010">
                  <c:v>-0.45035999999999998</c:v>
                </c:pt>
                <c:pt idx="4011">
                  <c:v>-0.45243</c:v>
                </c:pt>
                <c:pt idx="4012">
                  <c:v>-0.45451999999999998</c:v>
                </c:pt>
                <c:pt idx="4013">
                  <c:v>-0.45668999999999998</c:v>
                </c:pt>
                <c:pt idx="4014">
                  <c:v>-0.45891999999999999</c:v>
                </c:pt>
                <c:pt idx="4015">
                  <c:v>-0.46106000000000003</c:v>
                </c:pt>
                <c:pt idx="4016">
                  <c:v>-0.46326000000000001</c:v>
                </c:pt>
                <c:pt idx="4017">
                  <c:v>-0.46542</c:v>
                </c:pt>
                <c:pt idx="4018">
                  <c:v>-0.46744000000000002</c:v>
                </c:pt>
                <c:pt idx="4019">
                  <c:v>-0.46895999999999999</c:v>
                </c:pt>
                <c:pt idx="4020">
                  <c:v>-0.47020000000000001</c:v>
                </c:pt>
                <c:pt idx="4021">
                  <c:v>-0.4713</c:v>
                </c:pt>
                <c:pt idx="4022">
                  <c:v>-0.47244000000000003</c:v>
                </c:pt>
                <c:pt idx="4023">
                  <c:v>-0.47347</c:v>
                </c:pt>
                <c:pt idx="4024">
                  <c:v>-0.47443000000000002</c:v>
                </c:pt>
                <c:pt idx="4025">
                  <c:v>-0.47528999999999999</c:v>
                </c:pt>
                <c:pt idx="4026">
                  <c:v>-0.47621999999999998</c:v>
                </c:pt>
                <c:pt idx="4027">
                  <c:v>-0.47746</c:v>
                </c:pt>
                <c:pt idx="4028">
                  <c:v>-0.47936000000000001</c:v>
                </c:pt>
                <c:pt idx="4029">
                  <c:v>-0.48204000000000002</c:v>
                </c:pt>
                <c:pt idx="4030">
                  <c:v>-0.48531999999999997</c:v>
                </c:pt>
                <c:pt idx="4031">
                  <c:v>-0.48873</c:v>
                </c:pt>
                <c:pt idx="4032">
                  <c:v>-0.4919</c:v>
                </c:pt>
                <c:pt idx="4033">
                  <c:v>-0.49475000000000002</c:v>
                </c:pt>
                <c:pt idx="4034">
                  <c:v>-0.49748999999999999</c:v>
                </c:pt>
                <c:pt idx="4035">
                  <c:v>-0.50044999999999995</c:v>
                </c:pt>
                <c:pt idx="4036">
                  <c:v>-0.50378999999999996</c:v>
                </c:pt>
                <c:pt idx="4037">
                  <c:v>-0.50736999999999999</c:v>
                </c:pt>
                <c:pt idx="4038">
                  <c:v>-0.51083000000000001</c:v>
                </c:pt>
                <c:pt idx="4039">
                  <c:v>-0.51405000000000001</c:v>
                </c:pt>
                <c:pt idx="4040">
                  <c:v>-0.51700999999999997</c:v>
                </c:pt>
                <c:pt idx="4041">
                  <c:v>-0.51976999999999995</c:v>
                </c:pt>
                <c:pt idx="4042">
                  <c:v>-0.52254</c:v>
                </c:pt>
                <c:pt idx="4043">
                  <c:v>-0.52576000000000001</c:v>
                </c:pt>
                <c:pt idx="4044">
                  <c:v>-0.52927000000000002</c:v>
                </c:pt>
                <c:pt idx="4045">
                  <c:v>-0.53274999999999995</c:v>
                </c:pt>
                <c:pt idx="4046">
                  <c:v>-0.53593000000000002</c:v>
                </c:pt>
                <c:pt idx="4047">
                  <c:v>-0.53893000000000002</c:v>
                </c:pt>
                <c:pt idx="4048">
                  <c:v>-0.54174999999999995</c:v>
                </c:pt>
                <c:pt idx="4049">
                  <c:v>-0.54452</c:v>
                </c:pt>
                <c:pt idx="4050">
                  <c:v>-0.54732000000000003</c:v>
                </c:pt>
                <c:pt idx="4051">
                  <c:v>-0.55023999999999995</c:v>
                </c:pt>
                <c:pt idx="4052">
                  <c:v>-0.55325999999999997</c:v>
                </c:pt>
                <c:pt idx="4053">
                  <c:v>-0.55635999999999997</c:v>
                </c:pt>
                <c:pt idx="4054">
                  <c:v>-0.55932999999999999</c:v>
                </c:pt>
                <c:pt idx="4055">
                  <c:v>-0.56218000000000001</c:v>
                </c:pt>
                <c:pt idx="4056">
                  <c:v>-0.56491999999999998</c:v>
                </c:pt>
                <c:pt idx="4057">
                  <c:v>-0.56762999999999997</c:v>
                </c:pt>
                <c:pt idx="4058">
                  <c:v>-0.57016</c:v>
                </c:pt>
                <c:pt idx="4059">
                  <c:v>-0.57250999999999996</c:v>
                </c:pt>
                <c:pt idx="4060">
                  <c:v>-0.57484000000000002</c:v>
                </c:pt>
                <c:pt idx="4061">
                  <c:v>-0.57718000000000003</c:v>
                </c:pt>
                <c:pt idx="4062">
                  <c:v>-0.57955000000000001</c:v>
                </c:pt>
                <c:pt idx="4063">
                  <c:v>-0.58209</c:v>
                </c:pt>
                <c:pt idx="4064">
                  <c:v>-0.58492999999999995</c:v>
                </c:pt>
                <c:pt idx="4065">
                  <c:v>-0.58789000000000002</c:v>
                </c:pt>
                <c:pt idx="4066">
                  <c:v>-0.59099999999999997</c:v>
                </c:pt>
                <c:pt idx="4067">
                  <c:v>-0.59413000000000005</c:v>
                </c:pt>
                <c:pt idx="4068">
                  <c:v>-0.59726000000000001</c:v>
                </c:pt>
                <c:pt idx="4069">
                  <c:v>-0.60033999999999998</c:v>
                </c:pt>
                <c:pt idx="4070">
                  <c:v>-0.60357000000000005</c:v>
                </c:pt>
                <c:pt idx="4071">
                  <c:v>-0.60697000000000001</c:v>
                </c:pt>
                <c:pt idx="4072">
                  <c:v>-0.61038999999999999</c:v>
                </c:pt>
                <c:pt idx="4073">
                  <c:v>-0.61385000000000001</c:v>
                </c:pt>
                <c:pt idx="4074">
                  <c:v>-0.61738999999999999</c:v>
                </c:pt>
                <c:pt idx="4075">
                  <c:v>-0.62112000000000001</c:v>
                </c:pt>
                <c:pt idx="4076">
                  <c:v>-0.62512000000000001</c:v>
                </c:pt>
                <c:pt idx="4077">
                  <c:v>-0.62961999999999996</c:v>
                </c:pt>
                <c:pt idx="4078">
                  <c:v>-0.63432999999999995</c:v>
                </c:pt>
                <c:pt idx="4079">
                  <c:v>-0.63892000000000004</c:v>
                </c:pt>
                <c:pt idx="4080">
                  <c:v>-0.64302999999999999</c:v>
                </c:pt>
                <c:pt idx="4081">
                  <c:v>-0.64666999999999997</c:v>
                </c:pt>
                <c:pt idx="4082">
                  <c:v>-0.64997000000000005</c:v>
                </c:pt>
                <c:pt idx="4083">
                  <c:v>-0.65293000000000001</c:v>
                </c:pt>
                <c:pt idx="4084">
                  <c:v>-0.65563000000000005</c:v>
                </c:pt>
                <c:pt idx="4085">
                  <c:v>-0.65813999999999995</c:v>
                </c:pt>
                <c:pt idx="4086">
                  <c:v>-0.66066000000000003</c:v>
                </c:pt>
                <c:pt idx="4087">
                  <c:v>-0.66313</c:v>
                </c:pt>
                <c:pt idx="4088">
                  <c:v>-0.66588999999999998</c:v>
                </c:pt>
                <c:pt idx="4089">
                  <c:v>-0.66925999999999997</c:v>
                </c:pt>
                <c:pt idx="4090">
                  <c:v>-0.67305999999999999</c:v>
                </c:pt>
                <c:pt idx="4091">
                  <c:v>-0.67710999999999999</c:v>
                </c:pt>
                <c:pt idx="4092">
                  <c:v>-0.68123</c:v>
                </c:pt>
                <c:pt idx="4093">
                  <c:v>-0.68550999999999995</c:v>
                </c:pt>
                <c:pt idx="4094">
                  <c:v>-0.68954000000000004</c:v>
                </c:pt>
                <c:pt idx="4095">
                  <c:v>-0.69340999999999997</c:v>
                </c:pt>
                <c:pt idx="4096">
                  <c:v>-0.69715000000000005</c:v>
                </c:pt>
                <c:pt idx="4097">
                  <c:v>-0.70087999999999995</c:v>
                </c:pt>
                <c:pt idx="4098">
                  <c:v>-0.70438000000000001</c:v>
                </c:pt>
                <c:pt idx="4099">
                  <c:v>-0.70784000000000002</c:v>
                </c:pt>
                <c:pt idx="4100">
                  <c:v>-0.71113000000000004</c:v>
                </c:pt>
                <c:pt idx="4101">
                  <c:v>-0.71404999999999996</c:v>
                </c:pt>
                <c:pt idx="4102">
                  <c:v>-0.71650999999999998</c:v>
                </c:pt>
                <c:pt idx="4103">
                  <c:v>-0.71845999999999999</c:v>
                </c:pt>
                <c:pt idx="4104">
                  <c:v>-0.72002999999999995</c:v>
                </c:pt>
                <c:pt idx="4105">
                  <c:v>-0.72192000000000001</c:v>
                </c:pt>
                <c:pt idx="4106">
                  <c:v>-0.72433000000000003</c:v>
                </c:pt>
                <c:pt idx="4107">
                  <c:v>-0.72709000000000001</c:v>
                </c:pt>
                <c:pt idx="4108">
                  <c:v>-0.72985999999999995</c:v>
                </c:pt>
                <c:pt idx="4109">
                  <c:v>-0.73297999999999996</c:v>
                </c:pt>
                <c:pt idx="4110">
                  <c:v>-0.73636000000000001</c:v>
                </c:pt>
                <c:pt idx="4111">
                  <c:v>-0.73985999999999996</c:v>
                </c:pt>
                <c:pt idx="4112">
                  <c:v>-0.74346000000000001</c:v>
                </c:pt>
                <c:pt idx="4113">
                  <c:v>-0.74763000000000002</c:v>
                </c:pt>
                <c:pt idx="4114">
                  <c:v>-0.75202000000000002</c:v>
                </c:pt>
                <c:pt idx="4115">
                  <c:v>-0.75624000000000002</c:v>
                </c:pt>
                <c:pt idx="4116">
                  <c:v>-0.75995000000000001</c:v>
                </c:pt>
                <c:pt idx="4117">
                  <c:v>-0.76332999999999995</c:v>
                </c:pt>
                <c:pt idx="4118">
                  <c:v>-0.76642999999999994</c:v>
                </c:pt>
                <c:pt idx="4119">
                  <c:v>-0.76946999999999999</c:v>
                </c:pt>
                <c:pt idx="4120">
                  <c:v>-0.77251000000000003</c:v>
                </c:pt>
                <c:pt idx="4121">
                  <c:v>-0.77605000000000002</c:v>
                </c:pt>
                <c:pt idx="4122">
                  <c:v>-0.78010000000000002</c:v>
                </c:pt>
                <c:pt idx="4123">
                  <c:v>-0.78452999999999995</c:v>
                </c:pt>
                <c:pt idx="4124">
                  <c:v>-0.78888000000000003</c:v>
                </c:pt>
                <c:pt idx="4125">
                  <c:v>-0.79322000000000004</c:v>
                </c:pt>
                <c:pt idx="4126">
                  <c:v>-0.79749999999999999</c:v>
                </c:pt>
                <c:pt idx="4127">
                  <c:v>-0.80171999999999999</c:v>
                </c:pt>
                <c:pt idx="4128">
                  <c:v>-0.80589</c:v>
                </c:pt>
                <c:pt idx="4129">
                  <c:v>-0.81016999999999995</c:v>
                </c:pt>
                <c:pt idx="4130">
                  <c:v>-0.81435000000000002</c:v>
                </c:pt>
                <c:pt idx="4131">
                  <c:v>-0.81821999999999995</c:v>
                </c:pt>
                <c:pt idx="4132">
                  <c:v>-0.82186999999999999</c:v>
                </c:pt>
                <c:pt idx="4133">
                  <c:v>-0.82538999999999996</c:v>
                </c:pt>
                <c:pt idx="4134">
                  <c:v>-0.82903000000000004</c:v>
                </c:pt>
                <c:pt idx="4135">
                  <c:v>-0.83289999999999997</c:v>
                </c:pt>
                <c:pt idx="4136">
                  <c:v>-0.83694000000000002</c:v>
                </c:pt>
                <c:pt idx="4137">
                  <c:v>-0.84092</c:v>
                </c:pt>
                <c:pt idx="4138">
                  <c:v>-0.84458999999999995</c:v>
                </c:pt>
                <c:pt idx="4139">
                  <c:v>-0.8478</c:v>
                </c:pt>
                <c:pt idx="4140">
                  <c:v>-0.85019</c:v>
                </c:pt>
                <c:pt idx="4141">
                  <c:v>-0.85236000000000001</c:v>
                </c:pt>
                <c:pt idx="4142">
                  <c:v>-0.85458999999999996</c:v>
                </c:pt>
                <c:pt idx="4143">
                  <c:v>-0.85734999999999995</c:v>
                </c:pt>
                <c:pt idx="4144">
                  <c:v>-0.86019000000000001</c:v>
                </c:pt>
                <c:pt idx="4145">
                  <c:v>-0.86360000000000003</c:v>
                </c:pt>
                <c:pt idx="4146">
                  <c:v>-0.86719000000000002</c:v>
                </c:pt>
                <c:pt idx="4147">
                  <c:v>-0.87080000000000002</c:v>
                </c:pt>
                <c:pt idx="4148">
                  <c:v>-0.87380000000000002</c:v>
                </c:pt>
                <c:pt idx="4149">
                  <c:v>-0.87678999999999996</c:v>
                </c:pt>
                <c:pt idx="4150">
                  <c:v>-0.87980999999999998</c:v>
                </c:pt>
                <c:pt idx="4151">
                  <c:v>-0.88327999999999995</c:v>
                </c:pt>
                <c:pt idx="4152">
                  <c:v>-0.88722999999999996</c:v>
                </c:pt>
                <c:pt idx="4153">
                  <c:v>-0.89193999999999996</c:v>
                </c:pt>
                <c:pt idx="4154">
                  <c:v>-0.89739000000000002</c:v>
                </c:pt>
                <c:pt idx="4155">
                  <c:v>-0.90315000000000001</c:v>
                </c:pt>
                <c:pt idx="4156">
                  <c:v>-0.90847</c:v>
                </c:pt>
                <c:pt idx="4157">
                  <c:v>-0.91310999999999998</c:v>
                </c:pt>
                <c:pt idx="4158">
                  <c:v>-0.91735999999999995</c:v>
                </c:pt>
                <c:pt idx="4159">
                  <c:v>-0.92103999999999997</c:v>
                </c:pt>
                <c:pt idx="4160">
                  <c:v>-0.92406999999999995</c:v>
                </c:pt>
                <c:pt idx="4161">
                  <c:v>-0.92674000000000001</c:v>
                </c:pt>
                <c:pt idx="4162">
                  <c:v>-0.92956000000000005</c:v>
                </c:pt>
                <c:pt idx="4163">
                  <c:v>-0.93254000000000004</c:v>
                </c:pt>
                <c:pt idx="4164">
                  <c:v>-0.93547999999999998</c:v>
                </c:pt>
                <c:pt idx="4165">
                  <c:v>-0.93883000000000005</c:v>
                </c:pt>
                <c:pt idx="4166">
                  <c:v>-0.94269999999999998</c:v>
                </c:pt>
                <c:pt idx="4167">
                  <c:v>-0.94694999999999996</c:v>
                </c:pt>
                <c:pt idx="4168">
                  <c:v>-0.95115000000000005</c:v>
                </c:pt>
                <c:pt idx="4169">
                  <c:v>-0.95537000000000005</c:v>
                </c:pt>
                <c:pt idx="4170">
                  <c:v>-0.95972999999999997</c:v>
                </c:pt>
                <c:pt idx="4171">
                  <c:v>-0.96384999999999998</c:v>
                </c:pt>
                <c:pt idx="4172">
                  <c:v>-0.96741999999999995</c:v>
                </c:pt>
                <c:pt idx="4173">
                  <c:v>-0.97041999999999995</c:v>
                </c:pt>
                <c:pt idx="4174">
                  <c:v>-0.97346999999999995</c:v>
                </c:pt>
                <c:pt idx="4175">
                  <c:v>-0.97685</c:v>
                </c:pt>
                <c:pt idx="4176">
                  <c:v>-0.98033000000000003</c:v>
                </c:pt>
                <c:pt idx="4177">
                  <c:v>-0.98409999999999997</c:v>
                </c:pt>
                <c:pt idx="4178">
                  <c:v>-0.98790999999999995</c:v>
                </c:pt>
                <c:pt idx="4179">
                  <c:v>-0.99160000000000004</c:v>
                </c:pt>
                <c:pt idx="4180">
                  <c:v>-0.99453999999999998</c:v>
                </c:pt>
                <c:pt idx="4181">
                  <c:v>-0.99728000000000006</c:v>
                </c:pt>
                <c:pt idx="4182">
                  <c:v>-1.0002500000000001</c:v>
                </c:pt>
                <c:pt idx="4183">
                  <c:v>-1.0035099999999999</c:v>
                </c:pt>
                <c:pt idx="4184">
                  <c:v>-1.00695</c:v>
                </c:pt>
                <c:pt idx="4185">
                  <c:v>-1.0105900000000001</c:v>
                </c:pt>
                <c:pt idx="4186">
                  <c:v>-1.01484</c:v>
                </c:pt>
                <c:pt idx="4187">
                  <c:v>-1.0194000000000001</c:v>
                </c:pt>
                <c:pt idx="4188">
                  <c:v>-1.02423</c:v>
                </c:pt>
                <c:pt idx="4189">
                  <c:v>-1.02901</c:v>
                </c:pt>
                <c:pt idx="4190">
                  <c:v>-1.0338099999999999</c:v>
                </c:pt>
                <c:pt idx="4191">
                  <c:v>-1.0385899999999999</c:v>
                </c:pt>
                <c:pt idx="4192">
                  <c:v>-1.04311</c:v>
                </c:pt>
                <c:pt idx="4193">
                  <c:v>-1.04741</c:v>
                </c:pt>
                <c:pt idx="4194">
                  <c:v>-1.05179</c:v>
                </c:pt>
                <c:pt idx="4195">
                  <c:v>-1.0566</c:v>
                </c:pt>
                <c:pt idx="4196">
                  <c:v>-1.0612200000000001</c:v>
                </c:pt>
                <c:pt idx="4197">
                  <c:v>-1.0652900000000001</c:v>
                </c:pt>
                <c:pt idx="4198">
                  <c:v>-1.0689500000000001</c:v>
                </c:pt>
                <c:pt idx="4199">
                  <c:v>-1.0726800000000001</c:v>
                </c:pt>
                <c:pt idx="4200">
                  <c:v>-1.07606</c:v>
                </c:pt>
                <c:pt idx="4201">
                  <c:v>-1.0792200000000001</c:v>
                </c:pt>
                <c:pt idx="4202">
                  <c:v>-1.0825</c:v>
                </c:pt>
                <c:pt idx="4203">
                  <c:v>-1.0865</c:v>
                </c:pt>
                <c:pt idx="4204">
                  <c:v>-1.0903</c:v>
                </c:pt>
                <c:pt idx="4205">
                  <c:v>-1.09355</c:v>
                </c:pt>
                <c:pt idx="4206">
                  <c:v>-1.0966400000000001</c:v>
                </c:pt>
                <c:pt idx="4207">
                  <c:v>-1.1004499999999999</c:v>
                </c:pt>
                <c:pt idx="4208">
                  <c:v>-1.10466</c:v>
                </c:pt>
                <c:pt idx="4209">
                  <c:v>-1.10904</c:v>
                </c:pt>
                <c:pt idx="4210">
                  <c:v>-1.1140000000000001</c:v>
                </c:pt>
                <c:pt idx="4211">
                  <c:v>-1.11971</c:v>
                </c:pt>
                <c:pt idx="4212">
                  <c:v>-1.12531</c:v>
                </c:pt>
                <c:pt idx="4213">
                  <c:v>-1.13043</c:v>
                </c:pt>
                <c:pt idx="4214">
                  <c:v>-1.1353500000000001</c:v>
                </c:pt>
                <c:pt idx="4215">
                  <c:v>-1.1401600000000001</c:v>
                </c:pt>
                <c:pt idx="4216">
                  <c:v>-1.1445099999999999</c:v>
                </c:pt>
                <c:pt idx="4217">
                  <c:v>-1.1482000000000001</c:v>
                </c:pt>
                <c:pt idx="4218">
                  <c:v>-1.1519600000000001</c:v>
                </c:pt>
                <c:pt idx="4219">
                  <c:v>-1.15604</c:v>
                </c:pt>
                <c:pt idx="4220">
                  <c:v>-1.1608099999999999</c:v>
                </c:pt>
                <c:pt idx="4221">
                  <c:v>-1.16551</c:v>
                </c:pt>
                <c:pt idx="4222">
                  <c:v>-1.17065</c:v>
                </c:pt>
                <c:pt idx="4223">
                  <c:v>-1.1756899999999999</c:v>
                </c:pt>
                <c:pt idx="4224">
                  <c:v>-1.18075</c:v>
                </c:pt>
                <c:pt idx="4225">
                  <c:v>-1.18485</c:v>
                </c:pt>
                <c:pt idx="4226">
                  <c:v>-1.18824</c:v>
                </c:pt>
                <c:pt idx="4227">
                  <c:v>-1.19147</c:v>
                </c:pt>
                <c:pt idx="4228">
                  <c:v>-1.19455</c:v>
                </c:pt>
                <c:pt idx="4229">
                  <c:v>-1.1978200000000001</c:v>
                </c:pt>
                <c:pt idx="4230">
                  <c:v>-1.2013100000000001</c:v>
                </c:pt>
                <c:pt idx="4231">
                  <c:v>-1.20574</c:v>
                </c:pt>
                <c:pt idx="4232">
                  <c:v>-1.21078</c:v>
                </c:pt>
                <c:pt idx="4233">
                  <c:v>-1.21607</c:v>
                </c:pt>
                <c:pt idx="4234">
                  <c:v>-1.2212799999999999</c:v>
                </c:pt>
                <c:pt idx="4235">
                  <c:v>-1.22648</c:v>
                </c:pt>
                <c:pt idx="4236">
                  <c:v>-1.2318800000000001</c:v>
                </c:pt>
                <c:pt idx="4237">
                  <c:v>-1.23655</c:v>
                </c:pt>
                <c:pt idx="4238">
                  <c:v>-1.24061</c:v>
                </c:pt>
                <c:pt idx="4239">
                  <c:v>-1.2440599999999999</c:v>
                </c:pt>
                <c:pt idx="4240">
                  <c:v>-1.24813</c:v>
                </c:pt>
                <c:pt idx="4241">
                  <c:v>-1.2522899999999999</c:v>
                </c:pt>
                <c:pt idx="4242">
                  <c:v>-1.2567699999999999</c:v>
                </c:pt>
                <c:pt idx="4243">
                  <c:v>-1.2617100000000001</c:v>
                </c:pt>
                <c:pt idx="4244">
                  <c:v>-1.26722</c:v>
                </c:pt>
                <c:pt idx="4245">
                  <c:v>-1.2722100000000001</c:v>
                </c:pt>
                <c:pt idx="4246">
                  <c:v>-1.27613</c:v>
                </c:pt>
                <c:pt idx="4247">
                  <c:v>-1.27948</c:v>
                </c:pt>
                <c:pt idx="4248">
                  <c:v>-1.28315</c:v>
                </c:pt>
                <c:pt idx="4249">
                  <c:v>-1.2874699999999999</c:v>
                </c:pt>
                <c:pt idx="4250">
                  <c:v>-1.29217</c:v>
                </c:pt>
                <c:pt idx="4251">
                  <c:v>-1.2972900000000001</c:v>
                </c:pt>
                <c:pt idx="4252">
                  <c:v>-1.30291</c:v>
                </c:pt>
                <c:pt idx="4253">
                  <c:v>-1.3085800000000001</c:v>
                </c:pt>
                <c:pt idx="4254">
                  <c:v>-1.3136300000000001</c:v>
                </c:pt>
                <c:pt idx="4255">
                  <c:v>-1.3182499999999999</c:v>
                </c:pt>
                <c:pt idx="4256">
                  <c:v>-1.32334</c:v>
                </c:pt>
                <c:pt idx="4257">
                  <c:v>-1.3284499999999999</c:v>
                </c:pt>
                <c:pt idx="4258">
                  <c:v>-1.3327899999999999</c:v>
                </c:pt>
                <c:pt idx="4259">
                  <c:v>-1.3361400000000001</c:v>
                </c:pt>
                <c:pt idx="4260">
                  <c:v>-1.3394699999999999</c:v>
                </c:pt>
                <c:pt idx="4261">
                  <c:v>-1.3431299999999999</c:v>
                </c:pt>
                <c:pt idx="4262">
                  <c:v>-1.34694</c:v>
                </c:pt>
                <c:pt idx="4263">
                  <c:v>-1.3509</c:v>
                </c:pt>
                <c:pt idx="4264">
                  <c:v>-1.35545</c:v>
                </c:pt>
                <c:pt idx="4265">
                  <c:v>-1.3606199999999999</c:v>
                </c:pt>
                <c:pt idx="4266">
                  <c:v>-1.3659699999999999</c:v>
                </c:pt>
                <c:pt idx="4267">
                  <c:v>-1.37114</c:v>
                </c:pt>
                <c:pt idx="4268">
                  <c:v>-1.37686</c:v>
                </c:pt>
                <c:pt idx="4269">
                  <c:v>-1.3829400000000001</c:v>
                </c:pt>
                <c:pt idx="4270">
                  <c:v>-1.38893</c:v>
                </c:pt>
                <c:pt idx="4271">
                  <c:v>-1.39384</c:v>
                </c:pt>
                <c:pt idx="4272">
                  <c:v>-1.39845</c:v>
                </c:pt>
                <c:pt idx="4273">
                  <c:v>-1.4027799999999999</c:v>
                </c:pt>
                <c:pt idx="4274">
                  <c:v>-1.40707</c:v>
                </c:pt>
                <c:pt idx="4275">
                  <c:v>-1.4109700000000001</c:v>
                </c:pt>
                <c:pt idx="4276">
                  <c:v>-1.41523</c:v>
                </c:pt>
                <c:pt idx="4277">
                  <c:v>-1.4200699999999999</c:v>
                </c:pt>
                <c:pt idx="4278">
                  <c:v>-1.4253800000000001</c:v>
                </c:pt>
                <c:pt idx="4279">
                  <c:v>-1.4305600000000001</c:v>
                </c:pt>
                <c:pt idx="4280">
                  <c:v>-1.4356100000000001</c:v>
                </c:pt>
                <c:pt idx="4281">
                  <c:v>-1.44058</c:v>
                </c:pt>
                <c:pt idx="4282">
                  <c:v>-1.4454499999999999</c:v>
                </c:pt>
                <c:pt idx="4283">
                  <c:v>-1.44957</c:v>
                </c:pt>
                <c:pt idx="4284">
                  <c:v>-1.4535800000000001</c:v>
                </c:pt>
                <c:pt idx="4285">
                  <c:v>-1.45797</c:v>
                </c:pt>
                <c:pt idx="4286">
                  <c:v>-1.46305</c:v>
                </c:pt>
                <c:pt idx="4287">
                  <c:v>-1.46787</c:v>
                </c:pt>
                <c:pt idx="4288">
                  <c:v>-1.47271</c:v>
                </c:pt>
                <c:pt idx="4289">
                  <c:v>-1.4779500000000001</c:v>
                </c:pt>
                <c:pt idx="4290">
                  <c:v>-1.48369</c:v>
                </c:pt>
                <c:pt idx="4291">
                  <c:v>-1.4889600000000001</c:v>
                </c:pt>
                <c:pt idx="4292">
                  <c:v>-1.49376</c:v>
                </c:pt>
                <c:pt idx="4293">
                  <c:v>-1.4985299999999999</c:v>
                </c:pt>
                <c:pt idx="4294">
                  <c:v>-1.5031399999999999</c:v>
                </c:pt>
                <c:pt idx="4295">
                  <c:v>-1.5070399999999999</c:v>
                </c:pt>
                <c:pt idx="4296">
                  <c:v>-1.51071</c:v>
                </c:pt>
                <c:pt idx="4297">
                  <c:v>-1.5153700000000001</c:v>
                </c:pt>
                <c:pt idx="4298">
                  <c:v>-1.52121</c:v>
                </c:pt>
                <c:pt idx="4299">
                  <c:v>-1.52732</c:v>
                </c:pt>
                <c:pt idx="4300">
                  <c:v>-1.53304</c:v>
                </c:pt>
                <c:pt idx="4301">
                  <c:v>-1.5389299999999999</c:v>
                </c:pt>
                <c:pt idx="4302">
                  <c:v>-1.5449600000000001</c:v>
                </c:pt>
                <c:pt idx="4303">
                  <c:v>-1.55061</c:v>
                </c:pt>
                <c:pt idx="4304">
                  <c:v>-1.55545</c:v>
                </c:pt>
                <c:pt idx="4305">
                  <c:v>-1.55993</c:v>
                </c:pt>
                <c:pt idx="4306">
                  <c:v>-1.5646</c:v>
                </c:pt>
                <c:pt idx="4307">
                  <c:v>-1.5687899999999999</c:v>
                </c:pt>
                <c:pt idx="4308">
                  <c:v>-1.5727500000000001</c:v>
                </c:pt>
                <c:pt idx="4309">
                  <c:v>-1.57707</c:v>
                </c:pt>
                <c:pt idx="4310">
                  <c:v>-1.5829299999999999</c:v>
                </c:pt>
                <c:pt idx="4311">
                  <c:v>-1.5892900000000001</c:v>
                </c:pt>
                <c:pt idx="4312">
                  <c:v>-1.5953599999999999</c:v>
                </c:pt>
                <c:pt idx="4313">
                  <c:v>-1.60107</c:v>
                </c:pt>
                <c:pt idx="4314">
                  <c:v>-1.60731</c:v>
                </c:pt>
                <c:pt idx="4315">
                  <c:v>-1.61364</c:v>
                </c:pt>
                <c:pt idx="4316">
                  <c:v>-1.61938</c:v>
                </c:pt>
                <c:pt idx="4317">
                  <c:v>-1.6247499999999999</c:v>
                </c:pt>
                <c:pt idx="4318">
                  <c:v>-1.6299399999999999</c:v>
                </c:pt>
                <c:pt idx="4319">
                  <c:v>-1.6346000000000001</c:v>
                </c:pt>
                <c:pt idx="4320">
                  <c:v>-1.63819</c:v>
                </c:pt>
                <c:pt idx="4321">
                  <c:v>-1.64141</c:v>
                </c:pt>
                <c:pt idx="4322">
                  <c:v>-1.6454200000000001</c:v>
                </c:pt>
                <c:pt idx="4323">
                  <c:v>-1.65056</c:v>
                </c:pt>
                <c:pt idx="4324">
                  <c:v>-1.6564700000000001</c:v>
                </c:pt>
                <c:pt idx="4325">
                  <c:v>-1.66276</c:v>
                </c:pt>
                <c:pt idx="4326">
                  <c:v>-1.6696</c:v>
                </c:pt>
                <c:pt idx="4327">
                  <c:v>-1.6766000000000001</c:v>
                </c:pt>
                <c:pt idx="4328">
                  <c:v>-1.6830099999999999</c:v>
                </c:pt>
                <c:pt idx="4329">
                  <c:v>-1.68818</c:v>
                </c:pt>
                <c:pt idx="4330">
                  <c:v>-1.69319</c:v>
                </c:pt>
                <c:pt idx="4331">
                  <c:v>-1.6982999999999999</c:v>
                </c:pt>
                <c:pt idx="4332">
                  <c:v>-1.7035899999999999</c:v>
                </c:pt>
                <c:pt idx="4333">
                  <c:v>-1.7089099999999999</c:v>
                </c:pt>
                <c:pt idx="4334">
                  <c:v>-1.7149700000000001</c:v>
                </c:pt>
                <c:pt idx="4335">
                  <c:v>-1.72157</c:v>
                </c:pt>
                <c:pt idx="4336">
                  <c:v>-1.7278899999999999</c:v>
                </c:pt>
                <c:pt idx="4337">
                  <c:v>-1.7335700000000001</c:v>
                </c:pt>
                <c:pt idx="4338">
                  <c:v>-1.73908</c:v>
                </c:pt>
                <c:pt idx="4339">
                  <c:v>-1.7449399999999999</c:v>
                </c:pt>
                <c:pt idx="4340">
                  <c:v>-1.7502899999999999</c:v>
                </c:pt>
                <c:pt idx="4341">
                  <c:v>-1.7549699999999999</c:v>
                </c:pt>
                <c:pt idx="4342">
                  <c:v>-1.75905</c:v>
                </c:pt>
                <c:pt idx="4343">
                  <c:v>-1.7634300000000001</c:v>
                </c:pt>
                <c:pt idx="4344">
                  <c:v>-1.7680100000000001</c:v>
                </c:pt>
                <c:pt idx="4345">
                  <c:v>-1.7728699999999999</c:v>
                </c:pt>
                <c:pt idx="4346">
                  <c:v>-1.77854</c:v>
                </c:pt>
                <c:pt idx="4347">
                  <c:v>-1.78485</c:v>
                </c:pt>
                <c:pt idx="4348">
                  <c:v>-1.79088</c:v>
                </c:pt>
                <c:pt idx="4349">
                  <c:v>-1.79569</c:v>
                </c:pt>
                <c:pt idx="4350">
                  <c:v>-1.8003100000000001</c:v>
                </c:pt>
                <c:pt idx="4351">
                  <c:v>-1.8049999999999999</c:v>
                </c:pt>
                <c:pt idx="4352">
                  <c:v>-1.8097700000000001</c:v>
                </c:pt>
                <c:pt idx="4353">
                  <c:v>-1.81429</c:v>
                </c:pt>
                <c:pt idx="4354">
                  <c:v>-1.81881</c:v>
                </c:pt>
                <c:pt idx="4355">
                  <c:v>-1.8236600000000001</c:v>
                </c:pt>
                <c:pt idx="4356">
                  <c:v>-1.8288</c:v>
                </c:pt>
                <c:pt idx="4357">
                  <c:v>-1.83419</c:v>
                </c:pt>
                <c:pt idx="4358">
                  <c:v>-1.8398600000000001</c:v>
                </c:pt>
                <c:pt idx="4359">
                  <c:v>-1.8461099999999999</c:v>
                </c:pt>
                <c:pt idx="4360">
                  <c:v>-1.85233</c:v>
                </c:pt>
                <c:pt idx="4361">
                  <c:v>-1.85765</c:v>
                </c:pt>
                <c:pt idx="4362">
                  <c:v>-1.86216</c:v>
                </c:pt>
                <c:pt idx="4363">
                  <c:v>-1.8669100000000001</c:v>
                </c:pt>
                <c:pt idx="4364">
                  <c:v>-1.87199</c:v>
                </c:pt>
                <c:pt idx="4365">
                  <c:v>-1.87703</c:v>
                </c:pt>
                <c:pt idx="4366">
                  <c:v>-1.88171</c:v>
                </c:pt>
                <c:pt idx="4367">
                  <c:v>-1.8867700000000001</c:v>
                </c:pt>
                <c:pt idx="4368">
                  <c:v>-1.8915900000000001</c:v>
                </c:pt>
                <c:pt idx="4369">
                  <c:v>-1.89652</c:v>
                </c:pt>
                <c:pt idx="4370">
                  <c:v>-1.9012500000000001</c:v>
                </c:pt>
                <c:pt idx="4371">
                  <c:v>-1.9069499999999999</c:v>
                </c:pt>
                <c:pt idx="4372">
                  <c:v>-1.9134</c:v>
                </c:pt>
                <c:pt idx="4373">
                  <c:v>-1.92015</c:v>
                </c:pt>
                <c:pt idx="4374">
                  <c:v>-1.92608</c:v>
                </c:pt>
                <c:pt idx="4375">
                  <c:v>-1.93129</c:v>
                </c:pt>
                <c:pt idx="4376">
                  <c:v>-1.9362999999999999</c:v>
                </c:pt>
                <c:pt idx="4377">
                  <c:v>-1.94095</c:v>
                </c:pt>
                <c:pt idx="4378">
                  <c:v>-1.9451700000000001</c:v>
                </c:pt>
                <c:pt idx="4379">
                  <c:v>-1.9495899999999999</c:v>
                </c:pt>
                <c:pt idx="4380">
                  <c:v>-1.9552400000000001</c:v>
                </c:pt>
                <c:pt idx="4381">
                  <c:v>-1.9614100000000001</c:v>
                </c:pt>
                <c:pt idx="4382">
                  <c:v>-1.96749</c:v>
                </c:pt>
                <c:pt idx="4383">
                  <c:v>-1.97343</c:v>
                </c:pt>
                <c:pt idx="4384">
                  <c:v>-1.9792700000000001</c:v>
                </c:pt>
                <c:pt idx="4385">
                  <c:v>-1.9845900000000001</c:v>
                </c:pt>
                <c:pt idx="4386">
                  <c:v>-1.98891</c:v>
                </c:pt>
                <c:pt idx="4387">
                  <c:v>-1.99272</c:v>
                </c:pt>
                <c:pt idx="4388">
                  <c:v>-1.99664</c:v>
                </c:pt>
                <c:pt idx="4389">
                  <c:v>-2.0010599999999998</c:v>
                </c:pt>
                <c:pt idx="4390">
                  <c:v>-2.0056500000000002</c:v>
                </c:pt>
                <c:pt idx="4391">
                  <c:v>-2.01084</c:v>
                </c:pt>
                <c:pt idx="4392">
                  <c:v>-2.0167299999999999</c:v>
                </c:pt>
                <c:pt idx="4393">
                  <c:v>-2.0236100000000001</c:v>
                </c:pt>
                <c:pt idx="4394">
                  <c:v>-2.0305900000000001</c:v>
                </c:pt>
                <c:pt idx="4395">
                  <c:v>-2.0368599999999999</c:v>
                </c:pt>
                <c:pt idx="4396">
                  <c:v>-2.04264</c:v>
                </c:pt>
                <c:pt idx="4397">
                  <c:v>-2.0478200000000002</c:v>
                </c:pt>
                <c:pt idx="4398">
                  <c:v>-2.05261</c:v>
                </c:pt>
                <c:pt idx="4399">
                  <c:v>-2.05674</c:v>
                </c:pt>
                <c:pt idx="4400">
                  <c:v>-2.0615700000000001</c:v>
                </c:pt>
                <c:pt idx="4401">
                  <c:v>-2.0667</c:v>
                </c:pt>
                <c:pt idx="4402">
                  <c:v>-2.0722999999999998</c:v>
                </c:pt>
                <c:pt idx="4403">
                  <c:v>-2.0774900000000001</c:v>
                </c:pt>
                <c:pt idx="4404">
                  <c:v>-2.08304</c:v>
                </c:pt>
                <c:pt idx="4405">
                  <c:v>-2.0889099999999998</c:v>
                </c:pt>
                <c:pt idx="4406">
                  <c:v>-2.0950099999999998</c:v>
                </c:pt>
                <c:pt idx="4407">
                  <c:v>-2.101</c:v>
                </c:pt>
                <c:pt idx="4408">
                  <c:v>-2.1069100000000001</c:v>
                </c:pt>
                <c:pt idx="4409">
                  <c:v>-2.1129099999999998</c:v>
                </c:pt>
                <c:pt idx="4410">
                  <c:v>-2.1185700000000001</c:v>
                </c:pt>
                <c:pt idx="4411">
                  <c:v>-2.1240100000000002</c:v>
                </c:pt>
                <c:pt idx="4412">
                  <c:v>-2.1295799999999998</c:v>
                </c:pt>
                <c:pt idx="4413">
                  <c:v>-2.1357400000000002</c:v>
                </c:pt>
                <c:pt idx="4414">
                  <c:v>-2.1419299999999999</c:v>
                </c:pt>
                <c:pt idx="4415">
                  <c:v>-2.1481300000000001</c:v>
                </c:pt>
                <c:pt idx="4416">
                  <c:v>-2.1542500000000002</c:v>
                </c:pt>
                <c:pt idx="4417">
                  <c:v>-2.1607099999999999</c:v>
                </c:pt>
                <c:pt idx="4418">
                  <c:v>-2.1665199999999998</c:v>
                </c:pt>
                <c:pt idx="4419">
                  <c:v>-2.1718199999999999</c:v>
                </c:pt>
                <c:pt idx="4420">
                  <c:v>-2.17639</c:v>
                </c:pt>
                <c:pt idx="4421">
                  <c:v>-2.1810999999999998</c:v>
                </c:pt>
                <c:pt idx="4422">
                  <c:v>-2.1852800000000001</c:v>
                </c:pt>
                <c:pt idx="4423">
                  <c:v>-2.1890399999999999</c:v>
                </c:pt>
                <c:pt idx="4424">
                  <c:v>-2.1925400000000002</c:v>
                </c:pt>
                <c:pt idx="4425">
                  <c:v>-2.19672</c:v>
                </c:pt>
                <c:pt idx="4426">
                  <c:v>-2.2014499999999999</c:v>
                </c:pt>
                <c:pt idx="4427">
                  <c:v>-2.2062599999999999</c:v>
                </c:pt>
                <c:pt idx="4428">
                  <c:v>-2.21122</c:v>
                </c:pt>
                <c:pt idx="4429">
                  <c:v>-2.2169699999999999</c:v>
                </c:pt>
                <c:pt idx="4430">
                  <c:v>-2.2230599999999998</c:v>
                </c:pt>
                <c:pt idx="4431">
                  <c:v>-2.2285300000000001</c:v>
                </c:pt>
                <c:pt idx="4432">
                  <c:v>-2.2330999999999999</c:v>
                </c:pt>
                <c:pt idx="4433">
                  <c:v>-2.2376499999999999</c:v>
                </c:pt>
                <c:pt idx="4434">
                  <c:v>-2.2420599999999999</c:v>
                </c:pt>
                <c:pt idx="4435">
                  <c:v>-2.24627</c:v>
                </c:pt>
                <c:pt idx="4436">
                  <c:v>-2.2503899999999999</c:v>
                </c:pt>
                <c:pt idx="4437">
                  <c:v>-2.2554099999999999</c:v>
                </c:pt>
                <c:pt idx="4438">
                  <c:v>-2.2611699999999999</c:v>
                </c:pt>
                <c:pt idx="4439">
                  <c:v>-2.2669299999999999</c:v>
                </c:pt>
                <c:pt idx="4440">
                  <c:v>-2.2717700000000001</c:v>
                </c:pt>
                <c:pt idx="4441">
                  <c:v>-2.2763800000000001</c:v>
                </c:pt>
                <c:pt idx="4442">
                  <c:v>-2.2809699999999999</c:v>
                </c:pt>
                <c:pt idx="4443">
                  <c:v>-2.2858000000000001</c:v>
                </c:pt>
                <c:pt idx="4444">
                  <c:v>-2.2903899999999999</c:v>
                </c:pt>
                <c:pt idx="4445">
                  <c:v>-2.29555</c:v>
                </c:pt>
                <c:pt idx="4446">
                  <c:v>-2.3014899999999998</c:v>
                </c:pt>
                <c:pt idx="4447">
                  <c:v>-2.3076599999999998</c:v>
                </c:pt>
                <c:pt idx="4448">
                  <c:v>-2.3132000000000001</c:v>
                </c:pt>
                <c:pt idx="4449">
                  <c:v>-2.3182999999999998</c:v>
                </c:pt>
                <c:pt idx="4450">
                  <c:v>-2.32361</c:v>
                </c:pt>
                <c:pt idx="4451">
                  <c:v>-2.3286899999999999</c:v>
                </c:pt>
                <c:pt idx="4452">
                  <c:v>-2.33338</c:v>
                </c:pt>
                <c:pt idx="4453">
                  <c:v>-2.3379400000000001</c:v>
                </c:pt>
                <c:pt idx="4454">
                  <c:v>-2.3428599999999999</c:v>
                </c:pt>
                <c:pt idx="4455">
                  <c:v>-2.3475000000000001</c:v>
                </c:pt>
                <c:pt idx="4456">
                  <c:v>-2.3513999999999999</c:v>
                </c:pt>
                <c:pt idx="4457">
                  <c:v>-2.3549099999999998</c:v>
                </c:pt>
                <c:pt idx="4458">
                  <c:v>-2.3583400000000001</c:v>
                </c:pt>
                <c:pt idx="4459">
                  <c:v>-2.3618399999999999</c:v>
                </c:pt>
                <c:pt idx="4460">
                  <c:v>-2.3652799999999998</c:v>
                </c:pt>
                <c:pt idx="4461">
                  <c:v>-2.3689200000000001</c:v>
                </c:pt>
                <c:pt idx="4462">
                  <c:v>-2.3727800000000001</c:v>
                </c:pt>
                <c:pt idx="4463">
                  <c:v>-2.3767200000000002</c:v>
                </c:pt>
                <c:pt idx="4464">
                  <c:v>-2.3804599999999998</c:v>
                </c:pt>
                <c:pt idx="4465">
                  <c:v>-2.38374</c:v>
                </c:pt>
                <c:pt idx="4466">
                  <c:v>-2.3867500000000001</c:v>
                </c:pt>
                <c:pt idx="4467">
                  <c:v>-2.38944</c:v>
                </c:pt>
                <c:pt idx="4468">
                  <c:v>-2.39161</c:v>
                </c:pt>
                <c:pt idx="4469">
                  <c:v>-2.3938100000000002</c:v>
                </c:pt>
                <c:pt idx="4470">
                  <c:v>-2.3969299999999998</c:v>
                </c:pt>
                <c:pt idx="4471">
                  <c:v>-2.4011399999999998</c:v>
                </c:pt>
                <c:pt idx="4472">
                  <c:v>-2.4059699999999999</c:v>
                </c:pt>
                <c:pt idx="4473">
                  <c:v>-2.4113699999999998</c:v>
                </c:pt>
                <c:pt idx="4474">
                  <c:v>-2.4171399999999998</c:v>
                </c:pt>
                <c:pt idx="4475">
                  <c:v>-2.4226000000000001</c:v>
                </c:pt>
                <c:pt idx="4476">
                  <c:v>-2.42692</c:v>
                </c:pt>
                <c:pt idx="4477">
                  <c:v>-2.4302000000000001</c:v>
                </c:pt>
                <c:pt idx="4478">
                  <c:v>-2.4329900000000002</c:v>
                </c:pt>
                <c:pt idx="4479">
                  <c:v>-2.4356399999999998</c:v>
                </c:pt>
                <c:pt idx="4480">
                  <c:v>-2.43811</c:v>
                </c:pt>
                <c:pt idx="4481">
                  <c:v>-2.44069</c:v>
                </c:pt>
                <c:pt idx="4482">
                  <c:v>-2.4435099999999998</c:v>
                </c:pt>
                <c:pt idx="4483">
                  <c:v>-2.4468800000000002</c:v>
                </c:pt>
                <c:pt idx="4484">
                  <c:v>-2.45017</c:v>
                </c:pt>
                <c:pt idx="4485">
                  <c:v>-2.4534600000000002</c:v>
                </c:pt>
                <c:pt idx="4486">
                  <c:v>-2.4564300000000001</c:v>
                </c:pt>
                <c:pt idx="4487">
                  <c:v>-2.45947</c:v>
                </c:pt>
                <c:pt idx="4488">
                  <c:v>-2.4620299999999999</c:v>
                </c:pt>
                <c:pt idx="4489">
                  <c:v>-2.4642499999999998</c:v>
                </c:pt>
                <c:pt idx="4490">
                  <c:v>-2.4662799999999998</c:v>
                </c:pt>
                <c:pt idx="4491">
                  <c:v>-2.4687000000000001</c:v>
                </c:pt>
                <c:pt idx="4492">
                  <c:v>-2.4712800000000001</c:v>
                </c:pt>
                <c:pt idx="4493">
                  <c:v>-2.4736600000000002</c:v>
                </c:pt>
                <c:pt idx="4494">
                  <c:v>-2.4755799999999999</c:v>
                </c:pt>
                <c:pt idx="4495">
                  <c:v>-2.47723</c:v>
                </c:pt>
                <c:pt idx="4496">
                  <c:v>-2.4784799999999998</c:v>
                </c:pt>
                <c:pt idx="4497">
                  <c:v>-2.4796200000000002</c:v>
                </c:pt>
                <c:pt idx="4498">
                  <c:v>-2.4809299999999999</c:v>
                </c:pt>
                <c:pt idx="4499">
                  <c:v>-2.4829599999999998</c:v>
                </c:pt>
                <c:pt idx="4500">
                  <c:v>-2.4855100000000001</c:v>
                </c:pt>
                <c:pt idx="4501">
                  <c:v>-2.4883299999999999</c:v>
                </c:pt>
                <c:pt idx="4502">
                  <c:v>-2.49119</c:v>
                </c:pt>
                <c:pt idx="4503">
                  <c:v>-2.4940099999999998</c:v>
                </c:pt>
                <c:pt idx="4504">
                  <c:v>-2.4967800000000002</c:v>
                </c:pt>
                <c:pt idx="4505">
                  <c:v>-2.49946</c:v>
                </c:pt>
                <c:pt idx="4506">
                  <c:v>-2.5023599999999999</c:v>
                </c:pt>
                <c:pt idx="4507">
                  <c:v>-2.5051999999999999</c:v>
                </c:pt>
                <c:pt idx="4508">
                  <c:v>-2.5079899999999999</c:v>
                </c:pt>
                <c:pt idx="4509">
                  <c:v>-2.5104299999999999</c:v>
                </c:pt>
                <c:pt idx="4510">
                  <c:v>-2.5124599999999999</c:v>
                </c:pt>
                <c:pt idx="4511">
                  <c:v>-2.5137900000000002</c:v>
                </c:pt>
                <c:pt idx="4512">
                  <c:v>-2.5148700000000002</c:v>
                </c:pt>
                <c:pt idx="4513">
                  <c:v>-2.5162</c:v>
                </c:pt>
                <c:pt idx="4514">
                  <c:v>-2.51789</c:v>
                </c:pt>
                <c:pt idx="4515">
                  <c:v>-2.51966</c:v>
                </c:pt>
                <c:pt idx="4516">
                  <c:v>-2.5217499999999999</c:v>
                </c:pt>
                <c:pt idx="4517">
                  <c:v>-2.5240100000000001</c:v>
                </c:pt>
                <c:pt idx="4518">
                  <c:v>-2.5261999999999998</c:v>
                </c:pt>
                <c:pt idx="4519">
                  <c:v>-2.5282499999999999</c:v>
                </c:pt>
                <c:pt idx="4520">
                  <c:v>-2.53043</c:v>
                </c:pt>
                <c:pt idx="4521">
                  <c:v>-2.5326599999999999</c:v>
                </c:pt>
                <c:pt idx="4522">
                  <c:v>-2.53477</c:v>
                </c:pt>
                <c:pt idx="4523">
                  <c:v>-2.5364</c:v>
                </c:pt>
                <c:pt idx="4524">
                  <c:v>-2.53708</c:v>
                </c:pt>
                <c:pt idx="4525">
                  <c:v>-2.5368400000000002</c:v>
                </c:pt>
                <c:pt idx="4526">
                  <c:v>-2.5363500000000001</c:v>
                </c:pt>
                <c:pt idx="4527">
                  <c:v>-2.5361500000000001</c:v>
                </c:pt>
                <c:pt idx="4528">
                  <c:v>-2.5366300000000002</c:v>
                </c:pt>
                <c:pt idx="4529">
                  <c:v>-2.5375800000000002</c:v>
                </c:pt>
                <c:pt idx="4530">
                  <c:v>-2.5390899999999998</c:v>
                </c:pt>
                <c:pt idx="4531">
                  <c:v>-2.5404499999999999</c:v>
                </c:pt>
                <c:pt idx="4532">
                  <c:v>-2.5417299999999998</c:v>
                </c:pt>
                <c:pt idx="4533">
                  <c:v>-2.5432199999999998</c:v>
                </c:pt>
                <c:pt idx="4534">
                  <c:v>-2.5447000000000002</c:v>
                </c:pt>
                <c:pt idx="4535">
                  <c:v>-2.5457900000000002</c:v>
                </c:pt>
                <c:pt idx="4536">
                  <c:v>-2.5460199999999999</c:v>
                </c:pt>
                <c:pt idx="4537">
                  <c:v>-2.5458099999999999</c:v>
                </c:pt>
                <c:pt idx="4538">
                  <c:v>-2.5446800000000001</c:v>
                </c:pt>
                <c:pt idx="4539">
                  <c:v>-2.5434199999999998</c:v>
                </c:pt>
                <c:pt idx="4540">
                  <c:v>-2.54216</c:v>
                </c:pt>
                <c:pt idx="4541">
                  <c:v>-2.5417100000000001</c:v>
                </c:pt>
                <c:pt idx="4542">
                  <c:v>-2.5414099999999999</c:v>
                </c:pt>
                <c:pt idx="4543">
                  <c:v>-2.54135</c:v>
                </c:pt>
                <c:pt idx="4544">
                  <c:v>-2.5415399999999999</c:v>
                </c:pt>
                <c:pt idx="4545">
                  <c:v>-2.5421900000000002</c:v>
                </c:pt>
                <c:pt idx="4546">
                  <c:v>-2.5432999999999999</c:v>
                </c:pt>
                <c:pt idx="4547">
                  <c:v>-2.54426</c:v>
                </c:pt>
                <c:pt idx="4548">
                  <c:v>-2.5444</c:v>
                </c:pt>
                <c:pt idx="4549">
                  <c:v>-2.5436200000000002</c:v>
                </c:pt>
                <c:pt idx="4550">
                  <c:v>-2.54244</c:v>
                </c:pt>
                <c:pt idx="4551">
                  <c:v>-2.5412499999999998</c:v>
                </c:pt>
                <c:pt idx="4552">
                  <c:v>-2.5400499999999999</c:v>
                </c:pt>
                <c:pt idx="4553">
                  <c:v>-2.53884</c:v>
                </c:pt>
                <c:pt idx="4554">
                  <c:v>-2.5376599999999998</c:v>
                </c:pt>
                <c:pt idx="4555">
                  <c:v>-2.5361199999999999</c:v>
                </c:pt>
                <c:pt idx="4556">
                  <c:v>-2.5337700000000001</c:v>
                </c:pt>
                <c:pt idx="4557">
                  <c:v>-2.53071</c:v>
                </c:pt>
                <c:pt idx="4558">
                  <c:v>-2.5280900000000002</c:v>
                </c:pt>
                <c:pt idx="4559">
                  <c:v>-2.5261999999999998</c:v>
                </c:pt>
                <c:pt idx="4560">
                  <c:v>-2.52508</c:v>
                </c:pt>
                <c:pt idx="4561">
                  <c:v>-2.5242399999999998</c:v>
                </c:pt>
                <c:pt idx="4562">
                  <c:v>-2.5241099999999999</c:v>
                </c:pt>
                <c:pt idx="4563">
                  <c:v>-2.5242800000000001</c:v>
                </c:pt>
                <c:pt idx="4564">
                  <c:v>-2.5242800000000001</c:v>
                </c:pt>
                <c:pt idx="4565">
                  <c:v>-2.52372</c:v>
                </c:pt>
                <c:pt idx="4566">
                  <c:v>-2.5227900000000001</c:v>
                </c:pt>
                <c:pt idx="4567">
                  <c:v>-2.52163</c:v>
                </c:pt>
                <c:pt idx="4568">
                  <c:v>-2.5199699999999998</c:v>
                </c:pt>
                <c:pt idx="4569">
                  <c:v>-2.5183200000000001</c:v>
                </c:pt>
                <c:pt idx="4570">
                  <c:v>-2.5166499999999998</c:v>
                </c:pt>
                <c:pt idx="4571">
                  <c:v>-2.51525</c:v>
                </c:pt>
                <c:pt idx="4572">
                  <c:v>-2.5134099999999999</c:v>
                </c:pt>
                <c:pt idx="4573">
                  <c:v>-2.5113300000000001</c:v>
                </c:pt>
                <c:pt idx="4574">
                  <c:v>-2.5087799999999998</c:v>
                </c:pt>
                <c:pt idx="4575">
                  <c:v>-2.5064899999999999</c:v>
                </c:pt>
                <c:pt idx="4576">
                  <c:v>-2.50441</c:v>
                </c:pt>
                <c:pt idx="4577">
                  <c:v>-2.5026199999999998</c:v>
                </c:pt>
                <c:pt idx="4578">
                  <c:v>-2.5009700000000001</c:v>
                </c:pt>
                <c:pt idx="4579">
                  <c:v>-2.4992999999999999</c:v>
                </c:pt>
                <c:pt idx="4580">
                  <c:v>-2.4978500000000001</c:v>
                </c:pt>
                <c:pt idx="4581">
                  <c:v>-2.4962300000000002</c:v>
                </c:pt>
                <c:pt idx="4582">
                  <c:v>-2.4951300000000001</c:v>
                </c:pt>
                <c:pt idx="4583">
                  <c:v>-2.4941599999999999</c:v>
                </c:pt>
                <c:pt idx="4584">
                  <c:v>-2.4933900000000002</c:v>
                </c:pt>
                <c:pt idx="4585">
                  <c:v>-2.4926599999999999</c:v>
                </c:pt>
                <c:pt idx="4586">
                  <c:v>-2.4927000000000001</c:v>
                </c:pt>
                <c:pt idx="4587">
                  <c:v>-2.49322</c:v>
                </c:pt>
                <c:pt idx="4588">
                  <c:v>-2.49376</c:v>
                </c:pt>
                <c:pt idx="4589">
                  <c:v>-2.4941599999999999</c:v>
                </c:pt>
                <c:pt idx="4590">
                  <c:v>-2.4941</c:v>
                </c:pt>
                <c:pt idx="4591">
                  <c:v>-2.4937200000000002</c:v>
                </c:pt>
                <c:pt idx="4592">
                  <c:v>-2.4927299999999999</c:v>
                </c:pt>
                <c:pt idx="4593">
                  <c:v>-2.4920100000000001</c:v>
                </c:pt>
                <c:pt idx="4594">
                  <c:v>-2.49132</c:v>
                </c:pt>
                <c:pt idx="4595">
                  <c:v>-2.4906600000000001</c:v>
                </c:pt>
                <c:pt idx="4596">
                  <c:v>-2.4895700000000001</c:v>
                </c:pt>
                <c:pt idx="4597">
                  <c:v>-2.4882</c:v>
                </c:pt>
                <c:pt idx="4598">
                  <c:v>-2.4867699999999999</c:v>
                </c:pt>
                <c:pt idx="4599">
                  <c:v>-2.4859100000000001</c:v>
                </c:pt>
                <c:pt idx="4600">
                  <c:v>-2.4857200000000002</c:v>
                </c:pt>
                <c:pt idx="4601">
                  <c:v>-2.48577</c:v>
                </c:pt>
                <c:pt idx="4602">
                  <c:v>-2.48563</c:v>
                </c:pt>
                <c:pt idx="4603">
                  <c:v>-2.4857499999999999</c:v>
                </c:pt>
                <c:pt idx="4604">
                  <c:v>-2.48624</c:v>
                </c:pt>
                <c:pt idx="4605">
                  <c:v>-2.48672</c:v>
                </c:pt>
                <c:pt idx="4606">
                  <c:v>-2.48691</c:v>
                </c:pt>
                <c:pt idx="4607">
                  <c:v>-2.4877199999999999</c:v>
                </c:pt>
                <c:pt idx="4608">
                  <c:v>-2.4889100000000002</c:v>
                </c:pt>
                <c:pt idx="4609">
                  <c:v>-2.4897</c:v>
                </c:pt>
                <c:pt idx="4610">
                  <c:v>-2.4897</c:v>
                </c:pt>
                <c:pt idx="4611">
                  <c:v>-2.48929</c:v>
                </c:pt>
                <c:pt idx="4612">
                  <c:v>-2.4890099999999999</c:v>
                </c:pt>
                <c:pt idx="4613">
                  <c:v>-2.4885299999999999</c:v>
                </c:pt>
                <c:pt idx="4614">
                  <c:v>-2.4879699999999998</c:v>
                </c:pt>
                <c:pt idx="4615">
                  <c:v>-2.4873099999999999</c:v>
                </c:pt>
                <c:pt idx="4616">
                  <c:v>-2.4867499999999998</c:v>
                </c:pt>
                <c:pt idx="4617">
                  <c:v>-2.4858600000000002</c:v>
                </c:pt>
                <c:pt idx="4618">
                  <c:v>-2.4845700000000002</c:v>
                </c:pt>
                <c:pt idx="4619">
                  <c:v>-2.4831799999999999</c:v>
                </c:pt>
                <c:pt idx="4620">
                  <c:v>-2.4821300000000002</c:v>
                </c:pt>
                <c:pt idx="4621">
                  <c:v>-2.4816199999999999</c:v>
                </c:pt>
                <c:pt idx="4622">
                  <c:v>-2.4812799999999999</c:v>
                </c:pt>
                <c:pt idx="4623">
                  <c:v>-2.48115</c:v>
                </c:pt>
                <c:pt idx="4624">
                  <c:v>-2.4813100000000001</c:v>
                </c:pt>
                <c:pt idx="4625">
                  <c:v>-2.4816699999999998</c:v>
                </c:pt>
                <c:pt idx="4626">
                  <c:v>-2.48184</c:v>
                </c:pt>
                <c:pt idx="4627">
                  <c:v>-2.4818699999999998</c:v>
                </c:pt>
                <c:pt idx="4628">
                  <c:v>-2.4818899999999999</c:v>
                </c:pt>
                <c:pt idx="4629">
                  <c:v>-2.4820600000000002</c:v>
                </c:pt>
                <c:pt idx="4630">
                  <c:v>-2.4821200000000001</c:v>
                </c:pt>
                <c:pt idx="4631">
                  <c:v>-2.4820099999999998</c:v>
                </c:pt>
                <c:pt idx="4632">
                  <c:v>-2.48156</c:v>
                </c:pt>
                <c:pt idx="4633">
                  <c:v>-2.48055</c:v>
                </c:pt>
                <c:pt idx="4634">
                  <c:v>-2.4786800000000002</c:v>
                </c:pt>
                <c:pt idx="4635">
                  <c:v>-2.47634</c:v>
                </c:pt>
                <c:pt idx="4636">
                  <c:v>-2.4738099999999998</c:v>
                </c:pt>
                <c:pt idx="4637">
                  <c:v>-2.4708600000000001</c:v>
                </c:pt>
                <c:pt idx="4638">
                  <c:v>-2.4677199999999999</c:v>
                </c:pt>
                <c:pt idx="4639">
                  <c:v>-2.4648400000000001</c:v>
                </c:pt>
                <c:pt idx="4640">
                  <c:v>-2.4626999999999999</c:v>
                </c:pt>
                <c:pt idx="4641">
                  <c:v>-2.4609100000000002</c:v>
                </c:pt>
                <c:pt idx="4642">
                  <c:v>-2.4595400000000001</c:v>
                </c:pt>
                <c:pt idx="4643">
                  <c:v>-2.4582600000000001</c:v>
                </c:pt>
                <c:pt idx="4644">
                  <c:v>-2.4571000000000001</c:v>
                </c:pt>
                <c:pt idx="4645">
                  <c:v>-2.4553400000000001</c:v>
                </c:pt>
                <c:pt idx="4646">
                  <c:v>-2.4532600000000002</c:v>
                </c:pt>
                <c:pt idx="4647">
                  <c:v>-2.4508700000000001</c:v>
                </c:pt>
                <c:pt idx="4648">
                  <c:v>-2.4483299999999999</c:v>
                </c:pt>
                <c:pt idx="4649">
                  <c:v>-2.4455399999999998</c:v>
                </c:pt>
                <c:pt idx="4650">
                  <c:v>-2.4424800000000002</c:v>
                </c:pt>
                <c:pt idx="4651">
                  <c:v>-2.4392399999999999</c:v>
                </c:pt>
                <c:pt idx="4652">
                  <c:v>-2.4359099999999998</c:v>
                </c:pt>
                <c:pt idx="4653">
                  <c:v>-2.4325399999999999</c:v>
                </c:pt>
                <c:pt idx="4654">
                  <c:v>-2.42842</c:v>
                </c:pt>
                <c:pt idx="4655">
                  <c:v>-2.4239799999999998</c:v>
                </c:pt>
                <c:pt idx="4656">
                  <c:v>-2.41995</c:v>
                </c:pt>
                <c:pt idx="4657">
                  <c:v>-2.4165899999999998</c:v>
                </c:pt>
                <c:pt idx="4658">
                  <c:v>-2.41351</c:v>
                </c:pt>
                <c:pt idx="4659">
                  <c:v>-2.41038</c:v>
                </c:pt>
                <c:pt idx="4660">
                  <c:v>-2.4073899999999999</c:v>
                </c:pt>
                <c:pt idx="4661">
                  <c:v>-2.4037099999999998</c:v>
                </c:pt>
                <c:pt idx="4662">
                  <c:v>-2.3992599999999999</c:v>
                </c:pt>
                <c:pt idx="4663">
                  <c:v>-2.3939400000000002</c:v>
                </c:pt>
                <c:pt idx="4664">
                  <c:v>-2.3887100000000001</c:v>
                </c:pt>
                <c:pt idx="4665">
                  <c:v>-2.3833500000000001</c:v>
                </c:pt>
                <c:pt idx="4666">
                  <c:v>-2.3780700000000001</c:v>
                </c:pt>
                <c:pt idx="4667">
                  <c:v>-2.3729200000000001</c:v>
                </c:pt>
                <c:pt idx="4668">
                  <c:v>-2.3683800000000002</c:v>
                </c:pt>
                <c:pt idx="4669">
                  <c:v>-2.3639800000000002</c:v>
                </c:pt>
                <c:pt idx="4670">
                  <c:v>-2.3595199999999998</c:v>
                </c:pt>
                <c:pt idx="4671">
                  <c:v>-2.35446</c:v>
                </c:pt>
                <c:pt idx="4672">
                  <c:v>-2.3489599999999999</c:v>
                </c:pt>
                <c:pt idx="4673">
                  <c:v>-2.3423699999999998</c:v>
                </c:pt>
                <c:pt idx="4674">
                  <c:v>-2.3350399999999998</c:v>
                </c:pt>
                <c:pt idx="4675">
                  <c:v>-2.3269099999999998</c:v>
                </c:pt>
                <c:pt idx="4676">
                  <c:v>-2.3187600000000002</c:v>
                </c:pt>
                <c:pt idx="4677">
                  <c:v>-2.31027</c:v>
                </c:pt>
                <c:pt idx="4678">
                  <c:v>-2.3016399999999999</c:v>
                </c:pt>
                <c:pt idx="4679">
                  <c:v>-2.2928199999999999</c:v>
                </c:pt>
                <c:pt idx="4680">
                  <c:v>-2.2839700000000001</c:v>
                </c:pt>
                <c:pt idx="4681">
                  <c:v>-2.2750900000000001</c:v>
                </c:pt>
                <c:pt idx="4682">
                  <c:v>-2.2659199999999999</c:v>
                </c:pt>
                <c:pt idx="4683">
                  <c:v>-2.2567499999999998</c:v>
                </c:pt>
                <c:pt idx="4684">
                  <c:v>-2.2474599999999998</c:v>
                </c:pt>
                <c:pt idx="4685">
                  <c:v>-2.2382399999999998</c:v>
                </c:pt>
                <c:pt idx="4686">
                  <c:v>-2.22851</c:v>
                </c:pt>
                <c:pt idx="4687">
                  <c:v>-2.2187399999999999</c:v>
                </c:pt>
                <c:pt idx="4688">
                  <c:v>-2.2088100000000002</c:v>
                </c:pt>
                <c:pt idx="4689">
                  <c:v>-2.1987999999999999</c:v>
                </c:pt>
                <c:pt idx="4690">
                  <c:v>-2.1884100000000002</c:v>
                </c:pt>
                <c:pt idx="4691">
                  <c:v>-2.17767</c:v>
                </c:pt>
                <c:pt idx="4692">
                  <c:v>-2.1666599999999998</c:v>
                </c:pt>
                <c:pt idx="4693">
                  <c:v>-2.1551900000000002</c:v>
                </c:pt>
                <c:pt idx="4694">
                  <c:v>-2.14351</c:v>
                </c:pt>
                <c:pt idx="4695">
                  <c:v>-2.1312500000000001</c:v>
                </c:pt>
                <c:pt idx="4696">
                  <c:v>-2.1189399999999998</c:v>
                </c:pt>
                <c:pt idx="4697">
                  <c:v>-2.1062400000000001</c:v>
                </c:pt>
                <c:pt idx="4698">
                  <c:v>-2.0933899999999999</c:v>
                </c:pt>
                <c:pt idx="4699">
                  <c:v>-2.0803500000000001</c:v>
                </c:pt>
                <c:pt idx="4700">
                  <c:v>-2.06731</c:v>
                </c:pt>
                <c:pt idx="4701">
                  <c:v>-2.0546000000000002</c:v>
                </c:pt>
                <c:pt idx="4702">
                  <c:v>-2.04175</c:v>
                </c:pt>
                <c:pt idx="4703">
                  <c:v>-2.0289700000000002</c:v>
                </c:pt>
                <c:pt idx="4704">
                  <c:v>-2.0158200000000002</c:v>
                </c:pt>
                <c:pt idx="4705">
                  <c:v>-2.00284</c:v>
                </c:pt>
                <c:pt idx="4706">
                  <c:v>-1.98933</c:v>
                </c:pt>
                <c:pt idx="4707">
                  <c:v>-1.9752400000000001</c:v>
                </c:pt>
                <c:pt idx="4708">
                  <c:v>-1.9605999999999999</c:v>
                </c:pt>
                <c:pt idx="4709">
                  <c:v>-1.94573</c:v>
                </c:pt>
                <c:pt idx="4710">
                  <c:v>-1.9310799999999999</c:v>
                </c:pt>
                <c:pt idx="4711">
                  <c:v>-1.91682</c:v>
                </c:pt>
                <c:pt idx="4712">
                  <c:v>-1.9035599999999999</c:v>
                </c:pt>
                <c:pt idx="4713">
                  <c:v>-1.8912100000000001</c:v>
                </c:pt>
                <c:pt idx="4714">
                  <c:v>-1.8794200000000001</c:v>
                </c:pt>
                <c:pt idx="4715">
                  <c:v>-1.86714</c:v>
                </c:pt>
                <c:pt idx="4716">
                  <c:v>-1.85416</c:v>
                </c:pt>
                <c:pt idx="4717">
                  <c:v>-1.8406499999999999</c:v>
                </c:pt>
                <c:pt idx="4718">
                  <c:v>-1.82667</c:v>
                </c:pt>
                <c:pt idx="4719">
                  <c:v>-1.81223</c:v>
                </c:pt>
                <c:pt idx="4720">
                  <c:v>-1.7978700000000001</c:v>
                </c:pt>
                <c:pt idx="4721">
                  <c:v>-1.7839</c:v>
                </c:pt>
                <c:pt idx="4722">
                  <c:v>-1.7704599999999999</c:v>
                </c:pt>
                <c:pt idx="4723">
                  <c:v>-1.75715</c:v>
                </c:pt>
                <c:pt idx="4724">
                  <c:v>-1.7444299999999999</c:v>
                </c:pt>
                <c:pt idx="4725">
                  <c:v>-1.73197</c:v>
                </c:pt>
                <c:pt idx="4726">
                  <c:v>-1.7195199999999999</c:v>
                </c:pt>
                <c:pt idx="4727">
                  <c:v>-1.7068300000000001</c:v>
                </c:pt>
                <c:pt idx="4728">
                  <c:v>-1.6947099999999999</c:v>
                </c:pt>
                <c:pt idx="4729">
                  <c:v>-1.68313</c:v>
                </c:pt>
                <c:pt idx="4730">
                  <c:v>-1.6718900000000001</c:v>
                </c:pt>
                <c:pt idx="4731">
                  <c:v>-1.6600999999999999</c:v>
                </c:pt>
                <c:pt idx="4732">
                  <c:v>-1.6476900000000001</c:v>
                </c:pt>
                <c:pt idx="4733">
                  <c:v>-1.6346499999999999</c:v>
                </c:pt>
                <c:pt idx="4734">
                  <c:v>-1.6210899999999999</c:v>
                </c:pt>
                <c:pt idx="4735">
                  <c:v>-1.6073</c:v>
                </c:pt>
                <c:pt idx="4736">
                  <c:v>-1.59405</c:v>
                </c:pt>
                <c:pt idx="4737">
                  <c:v>-1.5817000000000001</c:v>
                </c:pt>
                <c:pt idx="4738">
                  <c:v>-1.56959</c:v>
                </c:pt>
                <c:pt idx="4739">
                  <c:v>-1.55708</c:v>
                </c:pt>
                <c:pt idx="4740">
                  <c:v>-1.5441400000000001</c:v>
                </c:pt>
                <c:pt idx="4741">
                  <c:v>-1.5313099999999999</c:v>
                </c:pt>
                <c:pt idx="4742">
                  <c:v>-1.5188999999999999</c:v>
                </c:pt>
                <c:pt idx="4743">
                  <c:v>-1.50675</c:v>
                </c:pt>
                <c:pt idx="4744">
                  <c:v>-1.49502</c:v>
                </c:pt>
                <c:pt idx="4745">
                  <c:v>-1.4833499999999999</c:v>
                </c:pt>
                <c:pt idx="4746">
                  <c:v>-1.4716499999999999</c:v>
                </c:pt>
                <c:pt idx="4747">
                  <c:v>-1.4594400000000001</c:v>
                </c:pt>
                <c:pt idx="4748">
                  <c:v>-1.44678</c:v>
                </c:pt>
                <c:pt idx="4749">
                  <c:v>-1.4338500000000001</c:v>
                </c:pt>
                <c:pt idx="4750">
                  <c:v>-1.42066</c:v>
                </c:pt>
                <c:pt idx="4751">
                  <c:v>-1.4073199999999999</c:v>
                </c:pt>
                <c:pt idx="4752">
                  <c:v>-1.39354</c:v>
                </c:pt>
                <c:pt idx="4753">
                  <c:v>-1.3799699999999999</c:v>
                </c:pt>
                <c:pt idx="4754">
                  <c:v>-1.36656</c:v>
                </c:pt>
                <c:pt idx="4755">
                  <c:v>-1.35398</c:v>
                </c:pt>
                <c:pt idx="4756">
                  <c:v>-1.3413900000000001</c:v>
                </c:pt>
                <c:pt idx="4757">
                  <c:v>-1.3291200000000001</c:v>
                </c:pt>
                <c:pt idx="4758">
                  <c:v>-1.31687</c:v>
                </c:pt>
                <c:pt idx="4759">
                  <c:v>-1.30525</c:v>
                </c:pt>
                <c:pt idx="4760">
                  <c:v>-1.29325</c:v>
                </c:pt>
                <c:pt idx="4761">
                  <c:v>-1.28091</c:v>
                </c:pt>
                <c:pt idx="4762">
                  <c:v>-1.2678</c:v>
                </c:pt>
                <c:pt idx="4763">
                  <c:v>-1.2544299999999999</c:v>
                </c:pt>
                <c:pt idx="4764">
                  <c:v>-1.2404500000000001</c:v>
                </c:pt>
                <c:pt idx="4765">
                  <c:v>-1.22681</c:v>
                </c:pt>
                <c:pt idx="4766">
                  <c:v>-1.2141</c:v>
                </c:pt>
                <c:pt idx="4767">
                  <c:v>-1.20261</c:v>
                </c:pt>
                <c:pt idx="4768">
                  <c:v>-1.19143</c:v>
                </c:pt>
                <c:pt idx="4769">
                  <c:v>-1.18004</c:v>
                </c:pt>
                <c:pt idx="4770">
                  <c:v>-1.1685099999999999</c:v>
                </c:pt>
                <c:pt idx="4771">
                  <c:v>-1.1567499999999999</c:v>
                </c:pt>
                <c:pt idx="4772">
                  <c:v>-1.14503</c:v>
                </c:pt>
                <c:pt idx="4773">
                  <c:v>-1.1333500000000001</c:v>
                </c:pt>
                <c:pt idx="4774">
                  <c:v>-1.1222399999999999</c:v>
                </c:pt>
                <c:pt idx="4775">
                  <c:v>-1.1115299999999999</c:v>
                </c:pt>
                <c:pt idx="4776">
                  <c:v>-1.10114</c:v>
                </c:pt>
                <c:pt idx="4777">
                  <c:v>-1.0907100000000001</c:v>
                </c:pt>
                <c:pt idx="4778">
                  <c:v>-1.0803799999999999</c:v>
                </c:pt>
                <c:pt idx="4779">
                  <c:v>-1.06978</c:v>
                </c:pt>
                <c:pt idx="4780">
                  <c:v>-1.0590200000000001</c:v>
                </c:pt>
                <c:pt idx="4781">
                  <c:v>-1.04809</c:v>
                </c:pt>
                <c:pt idx="4782">
                  <c:v>-1.0377000000000001</c:v>
                </c:pt>
                <c:pt idx="4783">
                  <c:v>-1.0279700000000001</c:v>
                </c:pt>
                <c:pt idx="4784">
                  <c:v>-1.01898</c:v>
                </c:pt>
                <c:pt idx="4785">
                  <c:v>-1.0105299999999999</c:v>
                </c:pt>
                <c:pt idx="4786">
                  <c:v>-1.00241</c:v>
                </c:pt>
                <c:pt idx="4787">
                  <c:v>-0.99414000000000002</c:v>
                </c:pt>
                <c:pt idx="4788">
                  <c:v>-0.98543999999999998</c:v>
                </c:pt>
                <c:pt idx="4789">
                  <c:v>-0.97670000000000001</c:v>
                </c:pt>
                <c:pt idx="4790">
                  <c:v>-0.96836999999999995</c:v>
                </c:pt>
                <c:pt idx="4791">
                  <c:v>-0.96096000000000004</c:v>
                </c:pt>
                <c:pt idx="4792">
                  <c:v>-0.95392999999999994</c:v>
                </c:pt>
                <c:pt idx="4793">
                  <c:v>-0.94701000000000002</c:v>
                </c:pt>
                <c:pt idx="4794">
                  <c:v>-0.94013000000000002</c:v>
                </c:pt>
                <c:pt idx="4795">
                  <c:v>-0.93313999999999997</c:v>
                </c:pt>
                <c:pt idx="4796">
                  <c:v>-0.92591999999999997</c:v>
                </c:pt>
                <c:pt idx="4797">
                  <c:v>-0.91868000000000005</c:v>
                </c:pt>
                <c:pt idx="4798">
                  <c:v>-0.91195000000000004</c:v>
                </c:pt>
                <c:pt idx="4799">
                  <c:v>-0.90615000000000001</c:v>
                </c:pt>
                <c:pt idx="4800">
                  <c:v>-0.90110999999999997</c:v>
                </c:pt>
                <c:pt idx="4801">
                  <c:v>-0.89690999999999999</c:v>
                </c:pt>
                <c:pt idx="4802">
                  <c:v>-0.89329999999999998</c:v>
                </c:pt>
                <c:pt idx="4803">
                  <c:v>-0.89032</c:v>
                </c:pt>
                <c:pt idx="4804">
                  <c:v>-0.88702999999999999</c:v>
                </c:pt>
                <c:pt idx="4805">
                  <c:v>-0.88336999999999999</c:v>
                </c:pt>
                <c:pt idx="4806">
                  <c:v>-0.87875000000000003</c:v>
                </c:pt>
                <c:pt idx="4807">
                  <c:v>-0.87409999999999999</c:v>
                </c:pt>
                <c:pt idx="4808">
                  <c:v>-0.86931999999999998</c:v>
                </c:pt>
                <c:pt idx="4809">
                  <c:v>-0.86463000000000001</c:v>
                </c:pt>
                <c:pt idx="4810">
                  <c:v>-0.85936999999999997</c:v>
                </c:pt>
                <c:pt idx="4811">
                  <c:v>-0.85467000000000004</c:v>
                </c:pt>
                <c:pt idx="4812">
                  <c:v>-0.85024</c:v>
                </c:pt>
                <c:pt idx="4813">
                  <c:v>-0.84638999999999998</c:v>
                </c:pt>
                <c:pt idx="4814">
                  <c:v>-0.84252000000000005</c:v>
                </c:pt>
                <c:pt idx="4815">
                  <c:v>-0.83926999999999996</c:v>
                </c:pt>
                <c:pt idx="4816">
                  <c:v>-0.83587999999999996</c:v>
                </c:pt>
                <c:pt idx="4817">
                  <c:v>-0.83196999999999999</c:v>
                </c:pt>
                <c:pt idx="4818">
                  <c:v>-0.82745999999999997</c:v>
                </c:pt>
                <c:pt idx="4819">
                  <c:v>-0.82310000000000005</c:v>
                </c:pt>
                <c:pt idx="4820">
                  <c:v>-0.81937000000000004</c:v>
                </c:pt>
                <c:pt idx="4821">
                  <c:v>-0.81589</c:v>
                </c:pt>
                <c:pt idx="4822">
                  <c:v>-0.81272999999999995</c:v>
                </c:pt>
                <c:pt idx="4823">
                  <c:v>-0.80915999999999999</c:v>
                </c:pt>
                <c:pt idx="4824">
                  <c:v>-0.80539000000000005</c:v>
                </c:pt>
                <c:pt idx="4825">
                  <c:v>-0.80105999999999999</c:v>
                </c:pt>
                <c:pt idx="4826">
                  <c:v>-0.79657999999999995</c:v>
                </c:pt>
                <c:pt idx="4827">
                  <c:v>-0.79208999999999996</c:v>
                </c:pt>
                <c:pt idx="4828">
                  <c:v>-0.78817000000000004</c:v>
                </c:pt>
                <c:pt idx="4829">
                  <c:v>-0.78478000000000003</c:v>
                </c:pt>
                <c:pt idx="4830">
                  <c:v>-0.78159000000000001</c:v>
                </c:pt>
                <c:pt idx="4831">
                  <c:v>-0.77817999999999998</c:v>
                </c:pt>
                <c:pt idx="4832">
                  <c:v>-0.77444000000000002</c:v>
                </c:pt>
                <c:pt idx="4833">
                  <c:v>-0.77029999999999998</c:v>
                </c:pt>
                <c:pt idx="4834">
                  <c:v>-0.76588000000000001</c:v>
                </c:pt>
                <c:pt idx="4835">
                  <c:v>-0.76127</c:v>
                </c:pt>
                <c:pt idx="4836">
                  <c:v>-0.75685999999999998</c:v>
                </c:pt>
                <c:pt idx="4837">
                  <c:v>-0.75280000000000002</c:v>
                </c:pt>
                <c:pt idx="4838">
                  <c:v>-0.74914000000000003</c:v>
                </c:pt>
                <c:pt idx="4839">
                  <c:v>-0.74560000000000004</c:v>
                </c:pt>
                <c:pt idx="4840">
                  <c:v>-0.74206000000000005</c:v>
                </c:pt>
                <c:pt idx="4841">
                  <c:v>-0.73829</c:v>
                </c:pt>
                <c:pt idx="4842">
                  <c:v>-0.73423000000000005</c:v>
                </c:pt>
                <c:pt idx="4843">
                  <c:v>-0.72999000000000003</c:v>
                </c:pt>
                <c:pt idx="4844">
                  <c:v>-0.72587000000000002</c:v>
                </c:pt>
                <c:pt idx="4845">
                  <c:v>-0.72192999999999996</c:v>
                </c:pt>
                <c:pt idx="4846">
                  <c:v>-0.71821999999999997</c:v>
                </c:pt>
                <c:pt idx="4847">
                  <c:v>-0.71486000000000005</c:v>
                </c:pt>
                <c:pt idx="4848">
                  <c:v>-0.71169000000000004</c:v>
                </c:pt>
                <c:pt idx="4849">
                  <c:v>-0.70831999999999995</c:v>
                </c:pt>
                <c:pt idx="4850">
                  <c:v>-0.70464000000000004</c:v>
                </c:pt>
                <c:pt idx="4851">
                  <c:v>-0.70091999999999999</c:v>
                </c:pt>
                <c:pt idx="4852">
                  <c:v>-0.69691999999999998</c:v>
                </c:pt>
                <c:pt idx="4853">
                  <c:v>-0.69242000000000004</c:v>
                </c:pt>
                <c:pt idx="4854">
                  <c:v>-0.68727000000000005</c:v>
                </c:pt>
                <c:pt idx="4855">
                  <c:v>-0.68223</c:v>
                </c:pt>
                <c:pt idx="4856">
                  <c:v>-0.67734000000000005</c:v>
                </c:pt>
                <c:pt idx="4857">
                  <c:v>-0.67288999999999999</c:v>
                </c:pt>
                <c:pt idx="4858">
                  <c:v>-0.66857999999999995</c:v>
                </c:pt>
                <c:pt idx="4859">
                  <c:v>-0.66440999999999995</c:v>
                </c:pt>
                <c:pt idx="4860">
                  <c:v>-0.66010000000000002</c:v>
                </c:pt>
                <c:pt idx="4861">
                  <c:v>-0.65564</c:v>
                </c:pt>
                <c:pt idx="4862">
                  <c:v>-0.65075000000000005</c:v>
                </c:pt>
                <c:pt idx="4863">
                  <c:v>-0.64581</c:v>
                </c:pt>
                <c:pt idx="4864">
                  <c:v>-0.64098999999999995</c:v>
                </c:pt>
                <c:pt idx="4865">
                  <c:v>-0.63648000000000005</c:v>
                </c:pt>
                <c:pt idx="4866">
                  <c:v>-0.63170999999999999</c:v>
                </c:pt>
                <c:pt idx="4867">
                  <c:v>-0.62670000000000003</c:v>
                </c:pt>
                <c:pt idx="4868">
                  <c:v>-0.62148000000000003</c:v>
                </c:pt>
                <c:pt idx="4869">
                  <c:v>-0.61626999999999998</c:v>
                </c:pt>
                <c:pt idx="4870">
                  <c:v>-0.61097000000000001</c:v>
                </c:pt>
                <c:pt idx="4871">
                  <c:v>-0.60575000000000001</c:v>
                </c:pt>
                <c:pt idx="4872">
                  <c:v>-0.60084000000000004</c:v>
                </c:pt>
                <c:pt idx="4873">
                  <c:v>-0.59616999999999998</c:v>
                </c:pt>
                <c:pt idx="4874">
                  <c:v>-0.59157999999999999</c:v>
                </c:pt>
                <c:pt idx="4875">
                  <c:v>-0.58652000000000004</c:v>
                </c:pt>
                <c:pt idx="4876">
                  <c:v>-0.58096000000000003</c:v>
                </c:pt>
                <c:pt idx="4877">
                  <c:v>-0.57509999999999994</c:v>
                </c:pt>
                <c:pt idx="4878">
                  <c:v>-0.56925000000000003</c:v>
                </c:pt>
                <c:pt idx="4879">
                  <c:v>-0.56340999999999997</c:v>
                </c:pt>
                <c:pt idx="4880">
                  <c:v>-0.55750999999999995</c:v>
                </c:pt>
                <c:pt idx="4881">
                  <c:v>-0.55186000000000002</c:v>
                </c:pt>
                <c:pt idx="4882">
                  <c:v>-0.54642000000000002</c:v>
                </c:pt>
                <c:pt idx="4883">
                  <c:v>-0.54108999999999996</c:v>
                </c:pt>
                <c:pt idx="4884">
                  <c:v>-0.53591999999999995</c:v>
                </c:pt>
                <c:pt idx="4885">
                  <c:v>-0.53120000000000001</c:v>
                </c:pt>
                <c:pt idx="4886">
                  <c:v>-0.52688000000000001</c:v>
                </c:pt>
                <c:pt idx="4887">
                  <c:v>-0.52268000000000003</c:v>
                </c:pt>
                <c:pt idx="4888">
                  <c:v>-0.51837</c:v>
                </c:pt>
                <c:pt idx="4889">
                  <c:v>-0.51388</c:v>
                </c:pt>
                <c:pt idx="4890">
                  <c:v>-0.50907000000000002</c:v>
                </c:pt>
                <c:pt idx="4891">
                  <c:v>-0.50377000000000005</c:v>
                </c:pt>
                <c:pt idx="4892">
                  <c:v>-0.49822</c:v>
                </c:pt>
                <c:pt idx="4893">
                  <c:v>-0.49258000000000002</c:v>
                </c:pt>
                <c:pt idx="4894">
                  <c:v>-0.48698999999999998</c:v>
                </c:pt>
                <c:pt idx="4895">
                  <c:v>-0.48137000000000002</c:v>
                </c:pt>
                <c:pt idx="4896">
                  <c:v>-0.47581000000000001</c:v>
                </c:pt>
                <c:pt idx="4897">
                  <c:v>-0.47016000000000002</c:v>
                </c:pt>
                <c:pt idx="4898">
                  <c:v>-0.46439999999999998</c:v>
                </c:pt>
                <c:pt idx="4899">
                  <c:v>-0.45852999999999999</c:v>
                </c:pt>
                <c:pt idx="4900">
                  <c:v>-0.45284999999999997</c:v>
                </c:pt>
                <c:pt idx="4901">
                  <c:v>-0.44733000000000001</c:v>
                </c:pt>
                <c:pt idx="4902">
                  <c:v>-0.44188</c:v>
                </c:pt>
                <c:pt idx="4903">
                  <c:v>-0.43657000000000001</c:v>
                </c:pt>
                <c:pt idx="4904">
                  <c:v>-0.43164999999999998</c:v>
                </c:pt>
                <c:pt idx="4905">
                  <c:v>-0.42714000000000002</c:v>
                </c:pt>
                <c:pt idx="4906">
                  <c:v>-0.42276000000000002</c:v>
                </c:pt>
                <c:pt idx="4907">
                  <c:v>-0.41843000000000002</c:v>
                </c:pt>
                <c:pt idx="4908">
                  <c:v>-0.41395999999999999</c:v>
                </c:pt>
                <c:pt idx="4909">
                  <c:v>-0.40939999999999999</c:v>
                </c:pt>
                <c:pt idx="4910">
                  <c:v>-0.4047</c:v>
                </c:pt>
                <c:pt idx="4911">
                  <c:v>-0.40017999999999998</c:v>
                </c:pt>
                <c:pt idx="4912">
                  <c:v>-0.39589000000000002</c:v>
                </c:pt>
                <c:pt idx="4913">
                  <c:v>-0.39200000000000002</c:v>
                </c:pt>
                <c:pt idx="4914">
                  <c:v>-0.38829999999999998</c:v>
                </c:pt>
                <c:pt idx="4915">
                  <c:v>-0.38463000000000003</c:v>
                </c:pt>
                <c:pt idx="4916">
                  <c:v>-0.38077</c:v>
                </c:pt>
                <c:pt idx="4917">
                  <c:v>-0.37685000000000002</c:v>
                </c:pt>
                <c:pt idx="4918">
                  <c:v>-0.37303999999999998</c:v>
                </c:pt>
                <c:pt idx="4919">
                  <c:v>-0.36936999999999998</c:v>
                </c:pt>
                <c:pt idx="4920">
                  <c:v>-0.36565999999999999</c:v>
                </c:pt>
                <c:pt idx="4921">
                  <c:v>-0.36198999999999998</c:v>
                </c:pt>
                <c:pt idx="4922">
                  <c:v>-0.35847000000000001</c:v>
                </c:pt>
                <c:pt idx="4923">
                  <c:v>-0.35496</c:v>
                </c:pt>
                <c:pt idx="4924">
                  <c:v>-0.35132000000000002</c:v>
                </c:pt>
                <c:pt idx="4925">
                  <c:v>-0.34803000000000001</c:v>
                </c:pt>
                <c:pt idx="4926">
                  <c:v>-0.34564</c:v>
                </c:pt>
                <c:pt idx="4927">
                  <c:v>-0.34405000000000002</c:v>
                </c:pt>
                <c:pt idx="4928">
                  <c:v>-0.34275</c:v>
                </c:pt>
                <c:pt idx="4929">
                  <c:v>-0.34147</c:v>
                </c:pt>
                <c:pt idx="4930">
                  <c:v>-0.34011999999999998</c:v>
                </c:pt>
                <c:pt idx="4931">
                  <c:v>-0.33849000000000001</c:v>
                </c:pt>
                <c:pt idx="4932">
                  <c:v>-0.33667000000000002</c:v>
                </c:pt>
                <c:pt idx="4933">
                  <c:v>-0.33511999999999997</c:v>
                </c:pt>
                <c:pt idx="4934">
                  <c:v>-0.33404</c:v>
                </c:pt>
                <c:pt idx="4935">
                  <c:v>-0.33318999999999999</c:v>
                </c:pt>
                <c:pt idx="4936">
                  <c:v>-0.33212000000000003</c:v>
                </c:pt>
                <c:pt idx="4937">
                  <c:v>-0.33073000000000002</c:v>
                </c:pt>
                <c:pt idx="4938">
                  <c:v>-0.32890999999999998</c:v>
                </c:pt>
                <c:pt idx="4939">
                  <c:v>-0.32675999999999999</c:v>
                </c:pt>
                <c:pt idx="4940">
                  <c:v>-0.32441999999999999</c:v>
                </c:pt>
                <c:pt idx="4941">
                  <c:v>-0.32229000000000002</c:v>
                </c:pt>
                <c:pt idx="4942">
                  <c:v>-0.32045000000000001</c:v>
                </c:pt>
                <c:pt idx="4943">
                  <c:v>-0.31901000000000002</c:v>
                </c:pt>
                <c:pt idx="4944">
                  <c:v>-0.31773000000000001</c:v>
                </c:pt>
                <c:pt idx="4945">
                  <c:v>-0.31652000000000002</c:v>
                </c:pt>
                <c:pt idx="4946">
                  <c:v>-0.31514999999999999</c:v>
                </c:pt>
                <c:pt idx="4947">
                  <c:v>-0.31374000000000002</c:v>
                </c:pt>
                <c:pt idx="4948">
                  <c:v>-0.31239</c:v>
                </c:pt>
                <c:pt idx="4949">
                  <c:v>-0.31134000000000001</c:v>
                </c:pt>
                <c:pt idx="4950">
                  <c:v>-0.31069999999999998</c:v>
                </c:pt>
                <c:pt idx="4951">
                  <c:v>-0.31054999999999999</c:v>
                </c:pt>
                <c:pt idx="4952">
                  <c:v>-0.31064000000000003</c:v>
                </c:pt>
                <c:pt idx="4953">
                  <c:v>-0.31065999999999999</c:v>
                </c:pt>
                <c:pt idx="4954">
                  <c:v>-0.31041999999999997</c:v>
                </c:pt>
                <c:pt idx="4955">
                  <c:v>-0.31</c:v>
                </c:pt>
                <c:pt idx="4956">
                  <c:v>-0.30934</c:v>
                </c:pt>
                <c:pt idx="4957">
                  <c:v>-0.30845</c:v>
                </c:pt>
                <c:pt idx="4958">
                  <c:v>-0.30746000000000001</c:v>
                </c:pt>
                <c:pt idx="4959">
                  <c:v>-0.30686000000000002</c:v>
                </c:pt>
                <c:pt idx="4960">
                  <c:v>-0.30664000000000002</c:v>
                </c:pt>
                <c:pt idx="4961">
                  <c:v>-0.30687999999999999</c:v>
                </c:pt>
                <c:pt idx="4962">
                  <c:v>-0.30740000000000001</c:v>
                </c:pt>
                <c:pt idx="4963">
                  <c:v>-0.30817</c:v>
                </c:pt>
                <c:pt idx="4964">
                  <c:v>-0.30878</c:v>
                </c:pt>
                <c:pt idx="4965">
                  <c:v>-0.30912000000000001</c:v>
                </c:pt>
                <c:pt idx="4966">
                  <c:v>-0.30936999999999998</c:v>
                </c:pt>
                <c:pt idx="4967">
                  <c:v>-0.30979000000000001</c:v>
                </c:pt>
                <c:pt idx="4968">
                  <c:v>-0.31041000000000002</c:v>
                </c:pt>
                <c:pt idx="4969">
                  <c:v>-0.31113000000000002</c:v>
                </c:pt>
                <c:pt idx="4970">
                  <c:v>-0.31211</c:v>
                </c:pt>
                <c:pt idx="4971">
                  <c:v>-0.31336000000000003</c:v>
                </c:pt>
                <c:pt idx="4972">
                  <c:v>-0.31475999999999998</c:v>
                </c:pt>
                <c:pt idx="4973">
                  <c:v>-0.31589</c:v>
                </c:pt>
                <c:pt idx="4974">
                  <c:v>-0.31670999999999999</c:v>
                </c:pt>
                <c:pt idx="4975">
                  <c:v>-0.31719000000000003</c:v>
                </c:pt>
                <c:pt idx="4976">
                  <c:v>-0.31709999999999999</c:v>
                </c:pt>
                <c:pt idx="4977">
                  <c:v>-0.31653999999999999</c:v>
                </c:pt>
                <c:pt idx="4978">
                  <c:v>-0.31587999999999999</c:v>
                </c:pt>
                <c:pt idx="4979">
                  <c:v>-0.31547999999999998</c:v>
                </c:pt>
                <c:pt idx="4980">
                  <c:v>-0.31534000000000001</c:v>
                </c:pt>
                <c:pt idx="4981">
                  <c:v>-0.3155</c:v>
                </c:pt>
                <c:pt idx="4982">
                  <c:v>-0.31596000000000002</c:v>
                </c:pt>
                <c:pt idx="4983">
                  <c:v>-0.31652000000000002</c:v>
                </c:pt>
                <c:pt idx="4984">
                  <c:v>-0.317</c:v>
                </c:pt>
                <c:pt idx="4985">
                  <c:v>-0.31736999999999999</c:v>
                </c:pt>
                <c:pt idx="4986">
                  <c:v>-0.31755</c:v>
                </c:pt>
                <c:pt idx="4987">
                  <c:v>-0.31759999999999999</c:v>
                </c:pt>
                <c:pt idx="4988">
                  <c:v>-0.31759999999999999</c:v>
                </c:pt>
                <c:pt idx="4989">
                  <c:v>-0.31768999999999997</c:v>
                </c:pt>
                <c:pt idx="4990">
                  <c:v>-0.31775999999999999</c:v>
                </c:pt>
                <c:pt idx="4991">
                  <c:v>-0.31791999999999998</c:v>
                </c:pt>
                <c:pt idx="4992">
                  <c:v>-0.31823000000000001</c:v>
                </c:pt>
                <c:pt idx="4993">
                  <c:v>-0.31868999999999997</c:v>
                </c:pt>
                <c:pt idx="4994">
                  <c:v>-0.31929000000000002</c:v>
                </c:pt>
                <c:pt idx="4995">
                  <c:v>-0.32013999999999998</c:v>
                </c:pt>
                <c:pt idx="4996">
                  <c:v>-0.32121</c:v>
                </c:pt>
                <c:pt idx="4997">
                  <c:v>-0.32219999999999999</c:v>
                </c:pt>
                <c:pt idx="4998">
                  <c:v>-0.32297999999999999</c:v>
                </c:pt>
                <c:pt idx="4999">
                  <c:v>-0.32347999999999999</c:v>
                </c:pt>
                <c:pt idx="5000">
                  <c:v>-0.32356000000000001</c:v>
                </c:pt>
                <c:pt idx="5001">
                  <c:v>-0.32311000000000001</c:v>
                </c:pt>
                <c:pt idx="5002">
                  <c:v>-0.32218000000000002</c:v>
                </c:pt>
                <c:pt idx="5003">
                  <c:v>-0.32107999999999998</c:v>
                </c:pt>
                <c:pt idx="5004">
                  <c:v>-0.32002999999999998</c:v>
                </c:pt>
                <c:pt idx="5005">
                  <c:v>-0.31923000000000001</c:v>
                </c:pt>
                <c:pt idx="5006">
                  <c:v>-0.31878000000000001</c:v>
                </c:pt>
                <c:pt idx="5007">
                  <c:v>-0.31902000000000003</c:v>
                </c:pt>
                <c:pt idx="5008">
                  <c:v>-0.31985999999999998</c:v>
                </c:pt>
                <c:pt idx="5009">
                  <c:v>-0.32089000000000001</c:v>
                </c:pt>
                <c:pt idx="5010">
                  <c:v>-0.32161000000000001</c:v>
                </c:pt>
                <c:pt idx="5011">
                  <c:v>-0.32205</c:v>
                </c:pt>
                <c:pt idx="5012">
                  <c:v>-0.32225999999999999</c:v>
                </c:pt>
                <c:pt idx="5013">
                  <c:v>-0.32235999999999998</c:v>
                </c:pt>
                <c:pt idx="5014">
                  <c:v>-0.32240999999999997</c:v>
                </c:pt>
                <c:pt idx="5015">
                  <c:v>-0.32266</c:v>
                </c:pt>
                <c:pt idx="5016">
                  <c:v>-0.32314999999999999</c:v>
                </c:pt>
                <c:pt idx="5017">
                  <c:v>-0.32366</c:v>
                </c:pt>
                <c:pt idx="5018">
                  <c:v>-0.32400000000000001</c:v>
                </c:pt>
                <c:pt idx="5019">
                  <c:v>-0.32419999999999999</c:v>
                </c:pt>
                <c:pt idx="5020">
                  <c:v>-0.32424999999999998</c:v>
                </c:pt>
                <c:pt idx="5021">
                  <c:v>-0.32388</c:v>
                </c:pt>
                <c:pt idx="5022">
                  <c:v>-0.32286999999999999</c:v>
                </c:pt>
                <c:pt idx="5023">
                  <c:v>-0.32130999999999998</c:v>
                </c:pt>
                <c:pt idx="5024">
                  <c:v>-0.31968999999999997</c:v>
                </c:pt>
                <c:pt idx="5025">
                  <c:v>-0.31855</c:v>
                </c:pt>
                <c:pt idx="5026">
                  <c:v>-0.31814999999999999</c:v>
                </c:pt>
                <c:pt idx="5027">
                  <c:v>-0.31852000000000003</c:v>
                </c:pt>
                <c:pt idx="5028">
                  <c:v>-0.31927</c:v>
                </c:pt>
                <c:pt idx="5029">
                  <c:v>-0.31996999999999998</c:v>
                </c:pt>
                <c:pt idx="5030">
                  <c:v>-0.32025999999999999</c:v>
                </c:pt>
                <c:pt idx="5031">
                  <c:v>-0.32012000000000002</c:v>
                </c:pt>
                <c:pt idx="5032">
                  <c:v>-0.31966</c:v>
                </c:pt>
                <c:pt idx="5033">
                  <c:v>-0.31916</c:v>
                </c:pt>
                <c:pt idx="5034">
                  <c:v>-0.31868000000000002</c:v>
                </c:pt>
                <c:pt idx="5035">
                  <c:v>-0.31813000000000002</c:v>
                </c:pt>
                <c:pt idx="5036">
                  <c:v>-0.31741999999999998</c:v>
                </c:pt>
                <c:pt idx="5037">
                  <c:v>-0.31670999999999999</c:v>
                </c:pt>
                <c:pt idx="5038">
                  <c:v>-0.31598999999999999</c:v>
                </c:pt>
                <c:pt idx="5039">
                  <c:v>-0.31522</c:v>
                </c:pt>
                <c:pt idx="5040">
                  <c:v>-0.3145</c:v>
                </c:pt>
                <c:pt idx="5041">
                  <c:v>-0.31405</c:v>
                </c:pt>
                <c:pt idx="5042">
                  <c:v>-0.31380000000000002</c:v>
                </c:pt>
                <c:pt idx="5043">
                  <c:v>-0.31365999999999999</c:v>
                </c:pt>
                <c:pt idx="5044">
                  <c:v>-0.31389</c:v>
                </c:pt>
                <c:pt idx="5045">
                  <c:v>-0.31445000000000001</c:v>
                </c:pt>
                <c:pt idx="5046">
                  <c:v>-0.31507000000000002</c:v>
                </c:pt>
                <c:pt idx="5047">
                  <c:v>-0.31555</c:v>
                </c:pt>
                <c:pt idx="5048">
                  <c:v>-0.31617000000000001</c:v>
                </c:pt>
                <c:pt idx="5049">
                  <c:v>-0.31680999999999998</c:v>
                </c:pt>
                <c:pt idx="5050">
                  <c:v>-0.31741000000000003</c:v>
                </c:pt>
                <c:pt idx="5051">
                  <c:v>-0.31803999999999999</c:v>
                </c:pt>
                <c:pt idx="5052">
                  <c:v>-0.31891999999999998</c:v>
                </c:pt>
                <c:pt idx="5053">
                  <c:v>-0.31992999999999999</c:v>
                </c:pt>
                <c:pt idx="5054">
                  <c:v>-0.32085000000000002</c:v>
                </c:pt>
                <c:pt idx="5055">
                  <c:v>-0.32150000000000001</c:v>
                </c:pt>
                <c:pt idx="5056">
                  <c:v>-0.32192999999999999</c:v>
                </c:pt>
                <c:pt idx="5057">
                  <c:v>-0.32207999999999998</c:v>
                </c:pt>
                <c:pt idx="5058">
                  <c:v>-0.32197999999999999</c:v>
                </c:pt>
                <c:pt idx="5059">
                  <c:v>-0.32169999999999999</c:v>
                </c:pt>
                <c:pt idx="5060">
                  <c:v>-0.32140999999999997</c:v>
                </c:pt>
                <c:pt idx="5061">
                  <c:v>-0.32135000000000002</c:v>
                </c:pt>
                <c:pt idx="5062">
                  <c:v>-0.32146000000000002</c:v>
                </c:pt>
                <c:pt idx="5063">
                  <c:v>-0.32175999999999999</c:v>
                </c:pt>
                <c:pt idx="5064">
                  <c:v>-0.32196000000000002</c:v>
                </c:pt>
                <c:pt idx="5065">
                  <c:v>-0.32203999999999999</c:v>
                </c:pt>
                <c:pt idx="5066">
                  <c:v>-0.32179000000000002</c:v>
                </c:pt>
                <c:pt idx="5067">
                  <c:v>-0.32121</c:v>
                </c:pt>
                <c:pt idx="5068">
                  <c:v>-0.32030999999999998</c:v>
                </c:pt>
                <c:pt idx="5069">
                  <c:v>-0.31941000000000003</c:v>
                </c:pt>
                <c:pt idx="5070">
                  <c:v>-0.31879000000000002</c:v>
                </c:pt>
                <c:pt idx="5071">
                  <c:v>-0.31869999999999998</c:v>
                </c:pt>
                <c:pt idx="5072">
                  <c:v>-0.31924000000000002</c:v>
                </c:pt>
                <c:pt idx="5073">
                  <c:v>-0.32041999999999998</c:v>
                </c:pt>
                <c:pt idx="5074">
                  <c:v>-0.32197999999999999</c:v>
                </c:pt>
                <c:pt idx="5075">
                  <c:v>-0.32358999999999999</c:v>
                </c:pt>
                <c:pt idx="5076">
                  <c:v>-0.32473000000000002</c:v>
                </c:pt>
                <c:pt idx="5077">
                  <c:v>-0.32524999999999998</c:v>
                </c:pt>
                <c:pt idx="5078">
                  <c:v>-0.32522000000000001</c:v>
                </c:pt>
                <c:pt idx="5079">
                  <c:v>-0.32506000000000002</c:v>
                </c:pt>
                <c:pt idx="5080">
                  <c:v>-0.32504</c:v>
                </c:pt>
                <c:pt idx="5081">
                  <c:v>-0.32518999999999998</c:v>
                </c:pt>
                <c:pt idx="5082">
                  <c:v>-0.32540999999999998</c:v>
                </c:pt>
                <c:pt idx="5083">
                  <c:v>-0.32557999999999998</c:v>
                </c:pt>
                <c:pt idx="5084">
                  <c:v>-0.32568000000000003</c:v>
                </c:pt>
                <c:pt idx="5085">
                  <c:v>-0.32572000000000001</c:v>
                </c:pt>
                <c:pt idx="5086">
                  <c:v>-0.32578000000000001</c:v>
                </c:pt>
                <c:pt idx="5087">
                  <c:v>-0.32600000000000001</c:v>
                </c:pt>
                <c:pt idx="5088">
                  <c:v>-0.32647999999999999</c:v>
                </c:pt>
                <c:pt idx="5089">
                  <c:v>-0.32723000000000002</c:v>
                </c:pt>
                <c:pt idx="5090">
                  <c:v>-0.32818999999999998</c:v>
                </c:pt>
                <c:pt idx="5091">
                  <c:v>-0.32912999999999998</c:v>
                </c:pt>
                <c:pt idx="5092">
                  <c:v>-0.32984000000000002</c:v>
                </c:pt>
                <c:pt idx="5093">
                  <c:v>-0.33012999999999998</c:v>
                </c:pt>
                <c:pt idx="5094">
                  <c:v>-0.33</c:v>
                </c:pt>
                <c:pt idx="5095">
                  <c:v>-0.32937</c:v>
                </c:pt>
                <c:pt idx="5096">
                  <c:v>-0.32855000000000001</c:v>
                </c:pt>
                <c:pt idx="5097">
                  <c:v>-0.32788</c:v>
                </c:pt>
                <c:pt idx="5098">
                  <c:v>-0.32758999999999999</c:v>
                </c:pt>
                <c:pt idx="5099">
                  <c:v>-0.32746999999999998</c:v>
                </c:pt>
                <c:pt idx="5100">
                  <c:v>-0.32749</c:v>
                </c:pt>
                <c:pt idx="5101">
                  <c:v>-0.32751999999999998</c:v>
                </c:pt>
                <c:pt idx="5102">
                  <c:v>-0.32751000000000002</c:v>
                </c:pt>
                <c:pt idx="5103">
                  <c:v>-0.32724999999999999</c:v>
                </c:pt>
                <c:pt idx="5104">
                  <c:v>-0.32682</c:v>
                </c:pt>
                <c:pt idx="5105">
                  <c:v>-0.32630999999999999</c:v>
                </c:pt>
                <c:pt idx="5106">
                  <c:v>-0.32595000000000002</c:v>
                </c:pt>
                <c:pt idx="5107">
                  <c:v>-0.32578000000000001</c:v>
                </c:pt>
                <c:pt idx="5108">
                  <c:v>-0.32579000000000002</c:v>
                </c:pt>
                <c:pt idx="5109">
                  <c:v>-0.32593</c:v>
                </c:pt>
                <c:pt idx="5110">
                  <c:v>-0.32623000000000002</c:v>
                </c:pt>
                <c:pt idx="5111">
                  <c:v>-0.32679999999999998</c:v>
                </c:pt>
                <c:pt idx="5112">
                  <c:v>-0.32744000000000001</c:v>
                </c:pt>
                <c:pt idx="5113">
                  <c:v>-0.3281</c:v>
                </c:pt>
                <c:pt idx="5114">
                  <c:v>-0.32858999999999999</c:v>
                </c:pt>
                <c:pt idx="5115">
                  <c:v>-0.32901000000000002</c:v>
                </c:pt>
                <c:pt idx="5116">
                  <c:v>-0.32934000000000002</c:v>
                </c:pt>
                <c:pt idx="5117">
                  <c:v>-0.32989000000000002</c:v>
                </c:pt>
                <c:pt idx="5118">
                  <c:v>-0.33074999999999999</c:v>
                </c:pt>
                <c:pt idx="5119">
                  <c:v>-0.33191999999999999</c:v>
                </c:pt>
                <c:pt idx="5120">
                  <c:v>-0.33310000000000001</c:v>
                </c:pt>
                <c:pt idx="5121">
                  <c:v>-0.33394000000000001</c:v>
                </c:pt>
                <c:pt idx="5122">
                  <c:v>-0.33399000000000001</c:v>
                </c:pt>
                <c:pt idx="5123">
                  <c:v>-0.33326</c:v>
                </c:pt>
                <c:pt idx="5124">
                  <c:v>-0.33200000000000002</c:v>
                </c:pt>
                <c:pt idx="5125">
                  <c:v>-0.33062000000000002</c:v>
                </c:pt>
                <c:pt idx="5126">
                  <c:v>-0.32922000000000001</c:v>
                </c:pt>
                <c:pt idx="5127">
                  <c:v>-0.32807999999999998</c:v>
                </c:pt>
                <c:pt idx="5128">
                  <c:v>-0.32740999999999998</c:v>
                </c:pt>
                <c:pt idx="5129">
                  <c:v>-0.32719999999999999</c:v>
                </c:pt>
                <c:pt idx="5130">
                  <c:v>-0.32705000000000001</c:v>
                </c:pt>
                <c:pt idx="5131">
                  <c:v>-0.32679999999999998</c:v>
                </c:pt>
                <c:pt idx="5132">
                  <c:v>-0.32650000000000001</c:v>
                </c:pt>
                <c:pt idx="5133">
                  <c:v>-0.32622000000000001</c:v>
                </c:pt>
                <c:pt idx="5134">
                  <c:v>-0.32594000000000001</c:v>
                </c:pt>
                <c:pt idx="5135">
                  <c:v>-0.32568000000000003</c:v>
                </c:pt>
                <c:pt idx="5136">
                  <c:v>-0.32552999999999999</c:v>
                </c:pt>
                <c:pt idx="5137">
                  <c:v>-0.32562999999999998</c:v>
                </c:pt>
                <c:pt idx="5138">
                  <c:v>-0.32590999999999998</c:v>
                </c:pt>
                <c:pt idx="5139">
                  <c:v>-0.32633000000000001</c:v>
                </c:pt>
                <c:pt idx="5140">
                  <c:v>-0.32682</c:v>
                </c:pt>
                <c:pt idx="5141">
                  <c:v>-0.32743</c:v>
                </c:pt>
                <c:pt idx="5142">
                  <c:v>-0.32799</c:v>
                </c:pt>
                <c:pt idx="5143">
                  <c:v>-0.32840999999999998</c:v>
                </c:pt>
                <c:pt idx="5144">
                  <c:v>-0.32874999999999999</c:v>
                </c:pt>
                <c:pt idx="5145">
                  <c:v>-0.32923999999999998</c:v>
                </c:pt>
                <c:pt idx="5146">
                  <c:v>-0.32998</c:v>
                </c:pt>
                <c:pt idx="5147">
                  <c:v>-0.33085999999999999</c:v>
                </c:pt>
                <c:pt idx="5148">
                  <c:v>-0.33167000000000002</c:v>
                </c:pt>
                <c:pt idx="5149">
                  <c:v>-0.33221000000000001</c:v>
                </c:pt>
                <c:pt idx="5150">
                  <c:v>-0.33243</c:v>
                </c:pt>
                <c:pt idx="5151">
                  <c:v>-0.33228999999999997</c:v>
                </c:pt>
                <c:pt idx="5152">
                  <c:v>-0.33206999999999998</c:v>
                </c:pt>
                <c:pt idx="5153">
                  <c:v>-0.33201999999999998</c:v>
                </c:pt>
                <c:pt idx="5154">
                  <c:v>-0.33243</c:v>
                </c:pt>
                <c:pt idx="5155">
                  <c:v>-0.33328999999999998</c:v>
                </c:pt>
                <c:pt idx="5156">
                  <c:v>-0.33457999999999999</c:v>
                </c:pt>
                <c:pt idx="5157">
                  <c:v>-0.33592</c:v>
                </c:pt>
                <c:pt idx="5158">
                  <c:v>-0.33700999999999998</c:v>
                </c:pt>
                <c:pt idx="5159">
                  <c:v>-0.33762999999999999</c:v>
                </c:pt>
                <c:pt idx="5160">
                  <c:v>-0.33778999999999998</c:v>
                </c:pt>
                <c:pt idx="5161">
                  <c:v>-0.33761999999999998</c:v>
                </c:pt>
                <c:pt idx="5162">
                  <c:v>-0.33734999999999998</c:v>
                </c:pt>
                <c:pt idx="5163">
                  <c:v>-0.33727000000000001</c:v>
                </c:pt>
                <c:pt idx="5164">
                  <c:v>-0.33745000000000003</c:v>
                </c:pt>
                <c:pt idx="5165">
                  <c:v>-0.33784999999999998</c:v>
                </c:pt>
                <c:pt idx="5166">
                  <c:v>-0.33827000000000002</c:v>
                </c:pt>
                <c:pt idx="5167">
                  <c:v>-0.33855000000000002</c:v>
                </c:pt>
                <c:pt idx="5168">
                  <c:v>-0.33855000000000002</c:v>
                </c:pt>
                <c:pt idx="5169">
                  <c:v>-0.33823999999999999</c:v>
                </c:pt>
                <c:pt idx="5170">
                  <c:v>-0.33774999999999999</c:v>
                </c:pt>
                <c:pt idx="5171">
                  <c:v>-0.33704000000000001</c:v>
                </c:pt>
                <c:pt idx="5172">
                  <c:v>-0.33627000000000001</c:v>
                </c:pt>
                <c:pt idx="5173">
                  <c:v>-0.33583000000000002</c:v>
                </c:pt>
                <c:pt idx="5174">
                  <c:v>-0.33595000000000003</c:v>
                </c:pt>
                <c:pt idx="5175">
                  <c:v>-0.33648</c:v>
                </c:pt>
                <c:pt idx="5176">
                  <c:v>-0.33724999999999999</c:v>
                </c:pt>
                <c:pt idx="5177">
                  <c:v>-0.33811000000000002</c:v>
                </c:pt>
                <c:pt idx="5178">
                  <c:v>-0.33871000000000001</c:v>
                </c:pt>
                <c:pt idx="5179">
                  <c:v>-0.3387</c:v>
                </c:pt>
                <c:pt idx="5180">
                  <c:v>-0.33815000000000001</c:v>
                </c:pt>
                <c:pt idx="5181">
                  <c:v>-0.33744000000000002</c:v>
                </c:pt>
                <c:pt idx="5182">
                  <c:v>-0.33684999999999998</c:v>
                </c:pt>
                <c:pt idx="5183">
                  <c:v>-0.33633000000000002</c:v>
                </c:pt>
                <c:pt idx="5184">
                  <c:v>-0.33588000000000001</c:v>
                </c:pt>
                <c:pt idx="5185">
                  <c:v>-0.33562999999999998</c:v>
                </c:pt>
                <c:pt idx="5186">
                  <c:v>-0.33567000000000002</c:v>
                </c:pt>
                <c:pt idx="5187">
                  <c:v>-0.33590999999999999</c:v>
                </c:pt>
                <c:pt idx="5188">
                  <c:v>-0.33617999999999998</c:v>
                </c:pt>
                <c:pt idx="5189">
                  <c:v>-0.33639999999999998</c:v>
                </c:pt>
                <c:pt idx="5190">
                  <c:v>-0.33645000000000003</c:v>
                </c:pt>
                <c:pt idx="5191">
                  <c:v>-0.33612999999999998</c:v>
                </c:pt>
                <c:pt idx="5192">
                  <c:v>-0.33540999999999999</c:v>
                </c:pt>
                <c:pt idx="5193">
                  <c:v>-0.33461999999999997</c:v>
                </c:pt>
                <c:pt idx="5194">
                  <c:v>-0.33406000000000002</c:v>
                </c:pt>
                <c:pt idx="5195">
                  <c:v>-0.33383000000000002</c:v>
                </c:pt>
                <c:pt idx="5196">
                  <c:v>-0.33365</c:v>
                </c:pt>
                <c:pt idx="5197">
                  <c:v>-0.33315</c:v>
                </c:pt>
                <c:pt idx="5198">
                  <c:v>-0.33217999999999998</c:v>
                </c:pt>
                <c:pt idx="5199">
                  <c:v>-0.33094000000000001</c:v>
                </c:pt>
                <c:pt idx="5200">
                  <c:v>-0.32984000000000002</c:v>
                </c:pt>
                <c:pt idx="5201">
                  <c:v>-0.32918999999999998</c:v>
                </c:pt>
                <c:pt idx="5202">
                  <c:v>-0.32912999999999998</c:v>
                </c:pt>
                <c:pt idx="5203">
                  <c:v>-0.3296</c:v>
                </c:pt>
                <c:pt idx="5204">
                  <c:v>-0.33027000000000001</c:v>
                </c:pt>
                <c:pt idx="5205">
                  <c:v>-0.33063999999999999</c:v>
                </c:pt>
                <c:pt idx="5206">
                  <c:v>-0.33071</c:v>
                </c:pt>
                <c:pt idx="5207">
                  <c:v>-0.33062000000000002</c:v>
                </c:pt>
                <c:pt idx="5208">
                  <c:v>-0.33066000000000001</c:v>
                </c:pt>
                <c:pt idx="5209">
                  <c:v>-0.33083000000000001</c:v>
                </c:pt>
                <c:pt idx="5210">
                  <c:v>-0.33117000000000002</c:v>
                </c:pt>
                <c:pt idx="5211">
                  <c:v>-0.33151000000000003</c:v>
                </c:pt>
                <c:pt idx="5212">
                  <c:v>-0.33161000000000002</c:v>
                </c:pt>
                <c:pt idx="5213">
                  <c:v>-0.33129999999999998</c:v>
                </c:pt>
                <c:pt idx="5214">
                  <c:v>-0.33068999999999998</c:v>
                </c:pt>
                <c:pt idx="5215">
                  <c:v>-0.32993</c:v>
                </c:pt>
                <c:pt idx="5216">
                  <c:v>-0.32922000000000001</c:v>
                </c:pt>
                <c:pt idx="5217">
                  <c:v>-0.32890000000000003</c:v>
                </c:pt>
                <c:pt idx="5218">
                  <c:v>-0.32912000000000002</c:v>
                </c:pt>
                <c:pt idx="5219">
                  <c:v>-0.32962000000000002</c:v>
                </c:pt>
                <c:pt idx="5220">
                  <c:v>-0.33017000000000002</c:v>
                </c:pt>
                <c:pt idx="5221">
                  <c:v>-0.33073000000000002</c:v>
                </c:pt>
                <c:pt idx="5222">
                  <c:v>-0.33149000000000001</c:v>
                </c:pt>
                <c:pt idx="5223">
                  <c:v>-0.33228000000000002</c:v>
                </c:pt>
                <c:pt idx="5224">
                  <c:v>-0.33288000000000001</c:v>
                </c:pt>
                <c:pt idx="5225">
                  <c:v>-0.33329999999999999</c:v>
                </c:pt>
                <c:pt idx="5226">
                  <c:v>-0.33374999999999999</c:v>
                </c:pt>
                <c:pt idx="5227">
                  <c:v>-0.33426</c:v>
                </c:pt>
                <c:pt idx="5228">
                  <c:v>-0.33484000000000003</c:v>
                </c:pt>
                <c:pt idx="5229">
                  <c:v>-0.33578000000000002</c:v>
                </c:pt>
                <c:pt idx="5230">
                  <c:v>-0.33723999999999998</c:v>
                </c:pt>
                <c:pt idx="5231">
                  <c:v>-0.33895999999999998</c:v>
                </c:pt>
                <c:pt idx="5232">
                  <c:v>-0.34046999999999999</c:v>
                </c:pt>
                <c:pt idx="5233">
                  <c:v>-0.34150000000000003</c:v>
                </c:pt>
                <c:pt idx="5234">
                  <c:v>-0.34225</c:v>
                </c:pt>
                <c:pt idx="5235">
                  <c:v>-0.34283999999999998</c:v>
                </c:pt>
                <c:pt idx="5236">
                  <c:v>-0.34331</c:v>
                </c:pt>
                <c:pt idx="5237">
                  <c:v>-0.34359000000000001</c:v>
                </c:pt>
                <c:pt idx="5238">
                  <c:v>-0.34384999999999999</c:v>
                </c:pt>
                <c:pt idx="5239">
                  <c:v>-0.34411999999999998</c:v>
                </c:pt>
                <c:pt idx="5240">
                  <c:v>-0.34425</c:v>
                </c:pt>
                <c:pt idx="5241">
                  <c:v>-0.34405999999999998</c:v>
                </c:pt>
                <c:pt idx="5242">
                  <c:v>-0.34381</c:v>
                </c:pt>
                <c:pt idx="5243">
                  <c:v>-0.34373999999999999</c:v>
                </c:pt>
                <c:pt idx="5244">
                  <c:v>-0.34386</c:v>
                </c:pt>
                <c:pt idx="5245">
                  <c:v>-0.34405000000000002</c:v>
                </c:pt>
                <c:pt idx="5246">
                  <c:v>-0.34443000000000001</c:v>
                </c:pt>
                <c:pt idx="5247">
                  <c:v>-0.34514</c:v>
                </c:pt>
                <c:pt idx="5248">
                  <c:v>-0.34634999999999999</c:v>
                </c:pt>
                <c:pt idx="5249">
                  <c:v>-0.34798000000000001</c:v>
                </c:pt>
                <c:pt idx="5250">
                  <c:v>-0.34976000000000002</c:v>
                </c:pt>
                <c:pt idx="5251">
                  <c:v>-0.35137000000000002</c:v>
                </c:pt>
                <c:pt idx="5252">
                  <c:v>-0.35258</c:v>
                </c:pt>
                <c:pt idx="5253">
                  <c:v>-0.35337000000000002</c:v>
                </c:pt>
                <c:pt idx="5254">
                  <c:v>-0.35359000000000002</c:v>
                </c:pt>
                <c:pt idx="5255">
                  <c:v>-0.35343999999999998</c:v>
                </c:pt>
                <c:pt idx="5256">
                  <c:v>-0.35308</c:v>
                </c:pt>
                <c:pt idx="5257">
                  <c:v>-0.35263</c:v>
                </c:pt>
                <c:pt idx="5258">
                  <c:v>-0.35204999999999997</c:v>
                </c:pt>
                <c:pt idx="5259">
                  <c:v>-0.35135</c:v>
                </c:pt>
                <c:pt idx="5260">
                  <c:v>-0.35082000000000002</c:v>
                </c:pt>
                <c:pt idx="5261">
                  <c:v>-0.35063</c:v>
                </c:pt>
                <c:pt idx="5262">
                  <c:v>-0.35069</c:v>
                </c:pt>
                <c:pt idx="5263">
                  <c:v>-0.35087000000000002</c:v>
                </c:pt>
                <c:pt idx="5264">
                  <c:v>-0.35115000000000002</c:v>
                </c:pt>
                <c:pt idx="5265">
                  <c:v>-0.35152</c:v>
                </c:pt>
                <c:pt idx="5266">
                  <c:v>-0.35186000000000001</c:v>
                </c:pt>
                <c:pt idx="5267">
                  <c:v>-0.35211999999999999</c:v>
                </c:pt>
                <c:pt idx="5268">
                  <c:v>-0.35221999999999998</c:v>
                </c:pt>
                <c:pt idx="5269">
                  <c:v>-0.35208</c:v>
                </c:pt>
                <c:pt idx="5270">
                  <c:v>-0.35165999999999997</c:v>
                </c:pt>
                <c:pt idx="5271">
                  <c:v>-0.35093000000000002</c:v>
                </c:pt>
                <c:pt idx="5272">
                  <c:v>-0.34988000000000002</c:v>
                </c:pt>
                <c:pt idx="5273">
                  <c:v>-0.34855000000000003</c:v>
                </c:pt>
                <c:pt idx="5274">
                  <c:v>-0.34743000000000002</c:v>
                </c:pt>
                <c:pt idx="5275">
                  <c:v>-0.34683000000000003</c:v>
                </c:pt>
                <c:pt idx="5276">
                  <c:v>-0.34677000000000002</c:v>
                </c:pt>
                <c:pt idx="5277">
                  <c:v>-0.34700999999999999</c:v>
                </c:pt>
                <c:pt idx="5278">
                  <c:v>-0.34744000000000003</c:v>
                </c:pt>
                <c:pt idx="5279">
                  <c:v>-0.34787000000000001</c:v>
                </c:pt>
                <c:pt idx="5280">
                  <c:v>-0.34799000000000002</c:v>
                </c:pt>
                <c:pt idx="5281">
                  <c:v>-0.3478</c:v>
                </c:pt>
                <c:pt idx="5282">
                  <c:v>-0.34766000000000002</c:v>
                </c:pt>
                <c:pt idx="5283">
                  <c:v>-0.34782000000000002</c:v>
                </c:pt>
                <c:pt idx="5284">
                  <c:v>-0.34828999999999999</c:v>
                </c:pt>
                <c:pt idx="5285">
                  <c:v>-0.34895999999999999</c:v>
                </c:pt>
                <c:pt idx="5286">
                  <c:v>-0.34966000000000003</c:v>
                </c:pt>
                <c:pt idx="5287">
                  <c:v>-0.35016999999999998</c:v>
                </c:pt>
                <c:pt idx="5288">
                  <c:v>-0.35038000000000002</c:v>
                </c:pt>
                <c:pt idx="5289">
                  <c:v>-0.35027999999999998</c:v>
                </c:pt>
                <c:pt idx="5290">
                  <c:v>-0.34991</c:v>
                </c:pt>
                <c:pt idx="5291">
                  <c:v>-0.34955999999999998</c:v>
                </c:pt>
                <c:pt idx="5292">
                  <c:v>-0.34947</c:v>
                </c:pt>
                <c:pt idx="5293">
                  <c:v>-0.34958</c:v>
                </c:pt>
                <c:pt idx="5294">
                  <c:v>-0.34966000000000003</c:v>
                </c:pt>
                <c:pt idx="5295">
                  <c:v>-0.34965000000000002</c:v>
                </c:pt>
                <c:pt idx="5296">
                  <c:v>-0.34963</c:v>
                </c:pt>
                <c:pt idx="5297">
                  <c:v>-0.34936</c:v>
                </c:pt>
                <c:pt idx="5298">
                  <c:v>-0.3488</c:v>
                </c:pt>
                <c:pt idx="5299">
                  <c:v>-0.34795999999999999</c:v>
                </c:pt>
                <c:pt idx="5300">
                  <c:v>-0.34694000000000003</c:v>
                </c:pt>
                <c:pt idx="5301">
                  <c:v>-0.34586</c:v>
                </c:pt>
                <c:pt idx="5302">
                  <c:v>-0.34481000000000001</c:v>
                </c:pt>
                <c:pt idx="5303">
                  <c:v>-0.34388999999999997</c:v>
                </c:pt>
                <c:pt idx="5304">
                  <c:v>-0.34298000000000001</c:v>
                </c:pt>
                <c:pt idx="5305">
                  <c:v>-0.34216999999999997</c:v>
                </c:pt>
                <c:pt idx="5306">
                  <c:v>-0.34162999999999999</c:v>
                </c:pt>
                <c:pt idx="5307">
                  <c:v>-0.34164</c:v>
                </c:pt>
                <c:pt idx="5308">
                  <c:v>-0.34234999999999999</c:v>
                </c:pt>
                <c:pt idx="5309">
                  <c:v>-0.34376000000000001</c:v>
                </c:pt>
                <c:pt idx="5310">
                  <c:v>-0.34566999999999998</c:v>
                </c:pt>
                <c:pt idx="5311">
                  <c:v>-0.34741</c:v>
                </c:pt>
                <c:pt idx="5312">
                  <c:v>-0.34855000000000003</c:v>
                </c:pt>
                <c:pt idx="5313">
                  <c:v>-0.34905999999999998</c:v>
                </c:pt>
                <c:pt idx="5314">
                  <c:v>-0.34922999999999998</c:v>
                </c:pt>
                <c:pt idx="5315">
                  <c:v>-0.34904000000000002</c:v>
                </c:pt>
                <c:pt idx="5316">
                  <c:v>-0.34859000000000001</c:v>
                </c:pt>
                <c:pt idx="5317">
                  <c:v>-0.34822999999999998</c:v>
                </c:pt>
                <c:pt idx="5318">
                  <c:v>-0.34821000000000002</c:v>
                </c:pt>
                <c:pt idx="5319">
                  <c:v>-0.34844999999999998</c:v>
                </c:pt>
                <c:pt idx="5320">
                  <c:v>-0.34892000000000001</c:v>
                </c:pt>
                <c:pt idx="5321">
                  <c:v>-0.34967999999999999</c:v>
                </c:pt>
                <c:pt idx="5322">
                  <c:v>-0.35064000000000001</c:v>
                </c:pt>
                <c:pt idx="5323">
                  <c:v>-0.35171000000000002</c:v>
                </c:pt>
                <c:pt idx="5324">
                  <c:v>-0.35288000000000003</c:v>
                </c:pt>
                <c:pt idx="5325">
                  <c:v>-0.35393000000000002</c:v>
                </c:pt>
                <c:pt idx="5326">
                  <c:v>-0.35487999999999997</c:v>
                </c:pt>
                <c:pt idx="5327">
                  <c:v>-0.35566999999999999</c:v>
                </c:pt>
                <c:pt idx="5328">
                  <c:v>-0.35627999999999999</c:v>
                </c:pt>
                <c:pt idx="5329">
                  <c:v>-0.35642000000000001</c:v>
                </c:pt>
                <c:pt idx="5330">
                  <c:v>-0.35616999999999999</c:v>
                </c:pt>
                <c:pt idx="5331">
                  <c:v>-0.35572999999999999</c:v>
                </c:pt>
                <c:pt idx="5332">
                  <c:v>-0.35518</c:v>
                </c:pt>
                <c:pt idx="5333">
                  <c:v>-0.35454999999999998</c:v>
                </c:pt>
                <c:pt idx="5334">
                  <c:v>-0.35407</c:v>
                </c:pt>
                <c:pt idx="5335">
                  <c:v>-0.35391</c:v>
                </c:pt>
                <c:pt idx="5336">
                  <c:v>-0.35393000000000002</c:v>
                </c:pt>
                <c:pt idx="5337">
                  <c:v>-0.35415000000000002</c:v>
                </c:pt>
                <c:pt idx="5338">
                  <c:v>-0.35435</c:v>
                </c:pt>
                <c:pt idx="5339">
                  <c:v>-0.35447000000000001</c:v>
                </c:pt>
                <c:pt idx="5340">
                  <c:v>-0.35455999999999999</c:v>
                </c:pt>
                <c:pt idx="5341">
                  <c:v>-0.35505999999999999</c:v>
                </c:pt>
                <c:pt idx="5342">
                  <c:v>-0.35591</c:v>
                </c:pt>
                <c:pt idx="5343">
                  <c:v>-0.35693000000000003</c:v>
                </c:pt>
                <c:pt idx="5344">
                  <c:v>-0.35794999999999999</c:v>
                </c:pt>
                <c:pt idx="5345">
                  <c:v>-0.35893000000000003</c:v>
                </c:pt>
                <c:pt idx="5346">
                  <c:v>-0.35958000000000001</c:v>
                </c:pt>
                <c:pt idx="5347">
                  <c:v>-0.35981000000000002</c:v>
                </c:pt>
                <c:pt idx="5348">
                  <c:v>-0.35980000000000001</c:v>
                </c:pt>
                <c:pt idx="5349">
                  <c:v>-0.35976999999999998</c:v>
                </c:pt>
                <c:pt idx="5350">
                  <c:v>-0.35981000000000002</c:v>
                </c:pt>
                <c:pt idx="5351">
                  <c:v>-0.35998000000000002</c:v>
                </c:pt>
                <c:pt idx="5352">
                  <c:v>-0.36022999999999999</c:v>
                </c:pt>
                <c:pt idx="5353">
                  <c:v>-0.36069000000000001</c:v>
                </c:pt>
                <c:pt idx="5354">
                  <c:v>-0.36149999999999999</c:v>
                </c:pt>
                <c:pt idx="5355">
                  <c:v>-0.36275000000000002</c:v>
                </c:pt>
                <c:pt idx="5356">
                  <c:v>-0.36414999999999997</c:v>
                </c:pt>
                <c:pt idx="5357">
                  <c:v>-0.36531999999999998</c:v>
                </c:pt>
                <c:pt idx="5358">
                  <c:v>-0.36603999999999998</c:v>
                </c:pt>
                <c:pt idx="5359">
                  <c:v>-0.36607000000000001</c:v>
                </c:pt>
                <c:pt idx="5360">
                  <c:v>-0.36536999999999997</c:v>
                </c:pt>
                <c:pt idx="5361">
                  <c:v>-0.36412</c:v>
                </c:pt>
                <c:pt idx="5362">
                  <c:v>-0.36304999999999998</c:v>
                </c:pt>
                <c:pt idx="5363">
                  <c:v>-0.36246</c:v>
                </c:pt>
                <c:pt idx="5364">
                  <c:v>-0.36236000000000002</c:v>
                </c:pt>
                <c:pt idx="5365">
                  <c:v>-0.36253000000000002</c:v>
                </c:pt>
                <c:pt idx="5366">
                  <c:v>-0.36304999999999998</c:v>
                </c:pt>
                <c:pt idx="5367">
                  <c:v>-0.36375000000000002</c:v>
                </c:pt>
                <c:pt idx="5368">
                  <c:v>-0.36446000000000001</c:v>
                </c:pt>
                <c:pt idx="5369">
                  <c:v>-0.36512</c:v>
                </c:pt>
                <c:pt idx="5370">
                  <c:v>-0.36575999999999997</c:v>
                </c:pt>
                <c:pt idx="5371">
                  <c:v>-0.36636999999999997</c:v>
                </c:pt>
                <c:pt idx="5372">
                  <c:v>-0.36674000000000001</c:v>
                </c:pt>
                <c:pt idx="5373">
                  <c:v>-0.36685000000000001</c:v>
                </c:pt>
                <c:pt idx="5374">
                  <c:v>-0.36657000000000001</c:v>
                </c:pt>
                <c:pt idx="5375">
                  <c:v>-0.36592999999999998</c:v>
                </c:pt>
                <c:pt idx="5376">
                  <c:v>-0.36498000000000003</c:v>
                </c:pt>
                <c:pt idx="5377">
                  <c:v>-0.36393999999999999</c:v>
                </c:pt>
                <c:pt idx="5378">
                  <c:v>-0.36302000000000001</c:v>
                </c:pt>
                <c:pt idx="5379">
                  <c:v>-0.36231000000000002</c:v>
                </c:pt>
                <c:pt idx="5380">
                  <c:v>-0.36203999999999997</c:v>
                </c:pt>
                <c:pt idx="5381">
                  <c:v>-0.3624</c:v>
                </c:pt>
                <c:pt idx="5382">
                  <c:v>-0.36342999999999998</c:v>
                </c:pt>
                <c:pt idx="5383">
                  <c:v>-0.36488999999999999</c:v>
                </c:pt>
                <c:pt idx="5384">
                  <c:v>-0.36636000000000002</c:v>
                </c:pt>
                <c:pt idx="5385">
                  <c:v>-0.36747999999999997</c:v>
                </c:pt>
                <c:pt idx="5386">
                  <c:v>-0.36812</c:v>
                </c:pt>
                <c:pt idx="5387">
                  <c:v>-0.36841000000000002</c:v>
                </c:pt>
                <c:pt idx="5388">
                  <c:v>-0.36843999999999999</c:v>
                </c:pt>
                <c:pt idx="5389">
                  <c:v>-0.36852000000000001</c:v>
                </c:pt>
                <c:pt idx="5390">
                  <c:v>-0.36882999999999999</c:v>
                </c:pt>
                <c:pt idx="5391">
                  <c:v>-0.36919000000000002</c:v>
                </c:pt>
                <c:pt idx="5392">
                  <c:v>-0.36898999999999998</c:v>
                </c:pt>
                <c:pt idx="5393">
                  <c:v>-0.36810999999999999</c:v>
                </c:pt>
                <c:pt idx="5394">
                  <c:v>-0.36692000000000002</c:v>
                </c:pt>
                <c:pt idx="5395">
                  <c:v>-0.36588999999999999</c:v>
                </c:pt>
                <c:pt idx="5396">
                  <c:v>-0.36514999999999997</c:v>
                </c:pt>
                <c:pt idx="5397">
                  <c:v>-0.36496000000000001</c:v>
                </c:pt>
                <c:pt idx="5398">
                  <c:v>-0.36538999999999999</c:v>
                </c:pt>
                <c:pt idx="5399">
                  <c:v>-0.3664</c:v>
                </c:pt>
                <c:pt idx="5400">
                  <c:v>-0.36756</c:v>
                </c:pt>
                <c:pt idx="5401">
                  <c:v>-0.36864000000000002</c:v>
                </c:pt>
                <c:pt idx="5402">
                  <c:v>-0.36954999999999999</c:v>
                </c:pt>
                <c:pt idx="5403">
                  <c:v>-0.37040000000000001</c:v>
                </c:pt>
                <c:pt idx="5404">
                  <c:v>-0.37090000000000001</c:v>
                </c:pt>
                <c:pt idx="5405">
                  <c:v>-0.37082999999999999</c:v>
                </c:pt>
                <c:pt idx="5406">
                  <c:v>-0.37012</c:v>
                </c:pt>
                <c:pt idx="5407">
                  <c:v>-0.36908999999999997</c:v>
                </c:pt>
                <c:pt idx="5408">
                  <c:v>-0.36791000000000001</c:v>
                </c:pt>
                <c:pt idx="5409">
                  <c:v>-0.36696000000000001</c:v>
                </c:pt>
                <c:pt idx="5410">
                  <c:v>-0.36648999999999998</c:v>
                </c:pt>
                <c:pt idx="5411">
                  <c:v>-0.36656</c:v>
                </c:pt>
                <c:pt idx="5412">
                  <c:v>-0.36670000000000003</c:v>
                </c:pt>
                <c:pt idx="5413">
                  <c:v>-0.36669000000000002</c:v>
                </c:pt>
                <c:pt idx="5414">
                  <c:v>-0.36657000000000001</c:v>
                </c:pt>
                <c:pt idx="5415">
                  <c:v>-0.36656</c:v>
                </c:pt>
                <c:pt idx="5416">
                  <c:v>-0.36680000000000001</c:v>
                </c:pt>
                <c:pt idx="5417">
                  <c:v>-0.36743999999999999</c:v>
                </c:pt>
                <c:pt idx="5418">
                  <c:v>-0.36842000000000003</c:v>
                </c:pt>
                <c:pt idx="5419">
                  <c:v>-0.36932999999999999</c:v>
                </c:pt>
                <c:pt idx="5420">
                  <c:v>-0.36967</c:v>
                </c:pt>
                <c:pt idx="5421">
                  <c:v>-0.36943999999999999</c:v>
                </c:pt>
                <c:pt idx="5422">
                  <c:v>-0.36881000000000003</c:v>
                </c:pt>
                <c:pt idx="5423">
                  <c:v>-0.36812</c:v>
                </c:pt>
                <c:pt idx="5424">
                  <c:v>-0.36747000000000002</c:v>
                </c:pt>
                <c:pt idx="5425">
                  <c:v>-0.36718000000000001</c:v>
                </c:pt>
                <c:pt idx="5426">
                  <c:v>-0.36721999999999999</c:v>
                </c:pt>
                <c:pt idx="5427">
                  <c:v>-0.36765999999999999</c:v>
                </c:pt>
                <c:pt idx="5428">
                  <c:v>-0.36813000000000001</c:v>
                </c:pt>
                <c:pt idx="5429">
                  <c:v>-0.36857000000000001</c:v>
                </c:pt>
                <c:pt idx="5430">
                  <c:v>-0.36896000000000001</c:v>
                </c:pt>
                <c:pt idx="5431">
                  <c:v>-0.36928</c:v>
                </c:pt>
                <c:pt idx="5432">
                  <c:v>-0.36925999999999998</c:v>
                </c:pt>
                <c:pt idx="5433">
                  <c:v>-0.36881999999999998</c:v>
                </c:pt>
                <c:pt idx="5434">
                  <c:v>-0.36809999999999998</c:v>
                </c:pt>
                <c:pt idx="5435">
                  <c:v>-0.36742000000000002</c:v>
                </c:pt>
                <c:pt idx="5436">
                  <c:v>-0.36693999999999999</c:v>
                </c:pt>
                <c:pt idx="5437">
                  <c:v>-0.36670999999999998</c:v>
                </c:pt>
                <c:pt idx="5438">
                  <c:v>-0.36660999999999999</c:v>
                </c:pt>
                <c:pt idx="5439">
                  <c:v>-0.36649999999999999</c:v>
                </c:pt>
                <c:pt idx="5440">
                  <c:v>-0.36627999999999999</c:v>
                </c:pt>
                <c:pt idx="5441">
                  <c:v>-0.36603999999999998</c:v>
                </c:pt>
                <c:pt idx="5442">
                  <c:v>-0.36591000000000001</c:v>
                </c:pt>
                <c:pt idx="5443">
                  <c:v>-0.36598999999999998</c:v>
                </c:pt>
                <c:pt idx="5444">
                  <c:v>-0.36620000000000003</c:v>
                </c:pt>
                <c:pt idx="5445">
                  <c:v>-0.36631999999999998</c:v>
                </c:pt>
                <c:pt idx="5446">
                  <c:v>-0.36620000000000003</c:v>
                </c:pt>
                <c:pt idx="5447">
                  <c:v>-0.36607000000000001</c:v>
                </c:pt>
                <c:pt idx="5448">
                  <c:v>-0.36613000000000001</c:v>
                </c:pt>
                <c:pt idx="5449">
                  <c:v>-0.36643999999999999</c:v>
                </c:pt>
                <c:pt idx="5450">
                  <c:v>-0.36684</c:v>
                </c:pt>
                <c:pt idx="5451">
                  <c:v>-0.36735000000000001</c:v>
                </c:pt>
                <c:pt idx="5452">
                  <c:v>-0.36795</c:v>
                </c:pt>
                <c:pt idx="5453">
                  <c:v>-0.36847999999999997</c:v>
                </c:pt>
                <c:pt idx="5454">
                  <c:v>-0.36875999999999998</c:v>
                </c:pt>
                <c:pt idx="5455">
                  <c:v>-0.36909999999999998</c:v>
                </c:pt>
                <c:pt idx="5456">
                  <c:v>-0.36963000000000001</c:v>
                </c:pt>
                <c:pt idx="5457">
                  <c:v>-0.37034</c:v>
                </c:pt>
                <c:pt idx="5458">
                  <c:v>-0.37128</c:v>
                </c:pt>
                <c:pt idx="5459">
                  <c:v>-0.37268000000000001</c:v>
                </c:pt>
                <c:pt idx="5460">
                  <c:v>-0.37419999999999998</c:v>
                </c:pt>
                <c:pt idx="5461">
                  <c:v>-0.37552000000000002</c:v>
                </c:pt>
                <c:pt idx="5462">
                  <c:v>-0.37629000000000001</c:v>
                </c:pt>
                <c:pt idx="5463">
                  <c:v>-0.37684000000000001</c:v>
                </c:pt>
                <c:pt idx="5464">
                  <c:v>-0.37709999999999999</c:v>
                </c:pt>
                <c:pt idx="5465">
                  <c:v>-0.37735000000000002</c:v>
                </c:pt>
                <c:pt idx="5466">
                  <c:v>-0.37752000000000002</c:v>
                </c:pt>
                <c:pt idx="5467">
                  <c:v>-0.37763000000000002</c:v>
                </c:pt>
                <c:pt idx="5468">
                  <c:v>-0.37728</c:v>
                </c:pt>
                <c:pt idx="5469">
                  <c:v>-0.37655</c:v>
                </c:pt>
                <c:pt idx="5470">
                  <c:v>-0.37563000000000002</c:v>
                </c:pt>
                <c:pt idx="5471">
                  <c:v>-0.37486999999999998</c:v>
                </c:pt>
                <c:pt idx="5472">
                  <c:v>-0.37435000000000002</c:v>
                </c:pt>
                <c:pt idx="5473">
                  <c:v>-0.37426999999999999</c:v>
                </c:pt>
                <c:pt idx="5474">
                  <c:v>-0.37463000000000002</c:v>
                </c:pt>
                <c:pt idx="5475">
                  <c:v>-0.37523000000000001</c:v>
                </c:pt>
                <c:pt idx="5476">
                  <c:v>-0.37572</c:v>
                </c:pt>
                <c:pt idx="5477">
                  <c:v>-0.37617</c:v>
                </c:pt>
                <c:pt idx="5478">
                  <c:v>-0.37658999999999998</c:v>
                </c:pt>
                <c:pt idx="5479">
                  <c:v>-0.37701000000000001</c:v>
                </c:pt>
                <c:pt idx="5480">
                  <c:v>-0.37708999999999998</c:v>
                </c:pt>
                <c:pt idx="5481">
                  <c:v>-0.37689</c:v>
                </c:pt>
                <c:pt idx="5482">
                  <c:v>-0.37648999999999999</c:v>
                </c:pt>
                <c:pt idx="5483">
                  <c:v>-0.37625999999999998</c:v>
                </c:pt>
                <c:pt idx="5484">
                  <c:v>-0.37624000000000002</c:v>
                </c:pt>
                <c:pt idx="5485">
                  <c:v>-0.37658000000000003</c:v>
                </c:pt>
                <c:pt idx="5486">
                  <c:v>-0.37707000000000002</c:v>
                </c:pt>
                <c:pt idx="5487">
                  <c:v>-0.37775999999999998</c:v>
                </c:pt>
                <c:pt idx="5488">
                  <c:v>-0.37835000000000002</c:v>
                </c:pt>
                <c:pt idx="5489">
                  <c:v>-0.37890000000000001</c:v>
                </c:pt>
                <c:pt idx="5490">
                  <c:v>-0.37966</c:v>
                </c:pt>
                <c:pt idx="5491">
                  <c:v>-0.38092999999999999</c:v>
                </c:pt>
                <c:pt idx="5492">
                  <c:v>-0.38231999999999999</c:v>
                </c:pt>
                <c:pt idx="5493">
                  <c:v>-0.38341999999999998</c:v>
                </c:pt>
                <c:pt idx="5494">
                  <c:v>-0.38424999999999998</c:v>
                </c:pt>
                <c:pt idx="5495">
                  <c:v>-0.3851</c:v>
                </c:pt>
                <c:pt idx="5496">
                  <c:v>-0.38607999999999998</c:v>
                </c:pt>
                <c:pt idx="5497">
                  <c:v>-0.38714999999999999</c:v>
                </c:pt>
                <c:pt idx="5498">
                  <c:v>-0.38817000000000002</c:v>
                </c:pt>
                <c:pt idx="5499">
                  <c:v>-0.38885999999999998</c:v>
                </c:pt>
                <c:pt idx="5500">
                  <c:v>-0.38888</c:v>
                </c:pt>
                <c:pt idx="5501">
                  <c:v>-0.38830999999999999</c:v>
                </c:pt>
                <c:pt idx="5502">
                  <c:v>-0.38723000000000002</c:v>
                </c:pt>
                <c:pt idx="5503">
                  <c:v>-0.38582</c:v>
                </c:pt>
                <c:pt idx="5504">
                  <c:v>-0.38450000000000001</c:v>
                </c:pt>
                <c:pt idx="5505">
                  <c:v>-0.38352999999999998</c:v>
                </c:pt>
                <c:pt idx="5506">
                  <c:v>-0.38280999999999998</c:v>
                </c:pt>
                <c:pt idx="5507">
                  <c:v>-0.38202000000000003</c:v>
                </c:pt>
                <c:pt idx="5508">
                  <c:v>-0.38140000000000002</c:v>
                </c:pt>
                <c:pt idx="5509">
                  <c:v>-0.38079000000000002</c:v>
                </c:pt>
                <c:pt idx="5510">
                  <c:v>-0.37992999999999999</c:v>
                </c:pt>
                <c:pt idx="5511">
                  <c:v>-0.37866</c:v>
                </c:pt>
                <c:pt idx="5512">
                  <c:v>-0.37741000000000002</c:v>
                </c:pt>
                <c:pt idx="5513">
                  <c:v>-0.37657000000000002</c:v>
                </c:pt>
                <c:pt idx="5514">
                  <c:v>-0.37624000000000002</c:v>
                </c:pt>
                <c:pt idx="5515">
                  <c:v>-0.37662000000000001</c:v>
                </c:pt>
                <c:pt idx="5516">
                  <c:v>-0.37729000000000001</c:v>
                </c:pt>
                <c:pt idx="5517">
                  <c:v>-0.37791000000000002</c:v>
                </c:pt>
                <c:pt idx="5518">
                  <c:v>-0.37822</c:v>
                </c:pt>
                <c:pt idx="5519">
                  <c:v>-0.37839</c:v>
                </c:pt>
                <c:pt idx="5520">
                  <c:v>-0.37827</c:v>
                </c:pt>
                <c:pt idx="5521">
                  <c:v>-0.37796999999999997</c:v>
                </c:pt>
                <c:pt idx="5522">
                  <c:v>-0.37768000000000002</c:v>
                </c:pt>
                <c:pt idx="5523">
                  <c:v>-0.37746000000000002</c:v>
                </c:pt>
                <c:pt idx="5524">
                  <c:v>-0.37719000000000003</c:v>
                </c:pt>
                <c:pt idx="5525">
                  <c:v>-0.37689</c:v>
                </c:pt>
                <c:pt idx="5526">
                  <c:v>-0.37696000000000002</c:v>
                </c:pt>
                <c:pt idx="5527">
                  <c:v>-0.37751000000000001</c:v>
                </c:pt>
                <c:pt idx="5528">
                  <c:v>-0.37835999999999997</c:v>
                </c:pt>
                <c:pt idx="5529">
                  <c:v>-0.37918000000000002</c:v>
                </c:pt>
                <c:pt idx="5530">
                  <c:v>-0.37985000000000002</c:v>
                </c:pt>
                <c:pt idx="5531">
                  <c:v>-0.38047999999999998</c:v>
                </c:pt>
                <c:pt idx="5532">
                  <c:v>-0.38113999999999998</c:v>
                </c:pt>
                <c:pt idx="5533">
                  <c:v>-0.38166</c:v>
                </c:pt>
                <c:pt idx="5534">
                  <c:v>-0.38180999999999998</c:v>
                </c:pt>
                <c:pt idx="5535">
                  <c:v>-0.38141999999999998</c:v>
                </c:pt>
                <c:pt idx="5536">
                  <c:v>-0.38044</c:v>
                </c:pt>
                <c:pt idx="5537">
                  <c:v>-0.37909999999999999</c:v>
                </c:pt>
                <c:pt idx="5538">
                  <c:v>-0.37759999999999999</c:v>
                </c:pt>
                <c:pt idx="5539">
                  <c:v>-0.37628</c:v>
                </c:pt>
                <c:pt idx="5540">
                  <c:v>-0.37526999999999999</c:v>
                </c:pt>
                <c:pt idx="5541">
                  <c:v>-0.37437999999999999</c:v>
                </c:pt>
                <c:pt idx="5542">
                  <c:v>-0.37334000000000001</c:v>
                </c:pt>
                <c:pt idx="5543">
                  <c:v>-0.37208000000000002</c:v>
                </c:pt>
                <c:pt idx="5544">
                  <c:v>-0.37078</c:v>
                </c:pt>
                <c:pt idx="5545">
                  <c:v>-0.36953999999999998</c:v>
                </c:pt>
                <c:pt idx="5546">
                  <c:v>-0.36841000000000002</c:v>
                </c:pt>
                <c:pt idx="5547">
                  <c:v>-0.36738999999999999</c:v>
                </c:pt>
                <c:pt idx="5548">
                  <c:v>-0.36649999999999999</c:v>
                </c:pt>
                <c:pt idx="5549">
                  <c:v>-0.36558000000000002</c:v>
                </c:pt>
                <c:pt idx="5550">
                  <c:v>-0.36464999999999997</c:v>
                </c:pt>
                <c:pt idx="5551">
                  <c:v>-0.36384</c:v>
                </c:pt>
                <c:pt idx="5552">
                  <c:v>-0.36331999999999998</c:v>
                </c:pt>
                <c:pt idx="5553">
                  <c:v>-0.36309999999999998</c:v>
                </c:pt>
                <c:pt idx="5554">
                  <c:v>-0.36325000000000002</c:v>
                </c:pt>
                <c:pt idx="5555">
                  <c:v>-0.36358000000000001</c:v>
                </c:pt>
                <c:pt idx="5556">
                  <c:v>-0.36398999999999998</c:v>
                </c:pt>
                <c:pt idx="5557">
                  <c:v>-0.36426999999999998</c:v>
                </c:pt>
                <c:pt idx="5558">
                  <c:v>-0.36460999999999999</c:v>
                </c:pt>
                <c:pt idx="5559">
                  <c:v>-0.36481000000000002</c:v>
                </c:pt>
                <c:pt idx="5560">
                  <c:v>-0.36496000000000001</c:v>
                </c:pt>
                <c:pt idx="5561">
                  <c:v>-0.36502000000000001</c:v>
                </c:pt>
                <c:pt idx="5562">
                  <c:v>-0.36515999999999998</c:v>
                </c:pt>
                <c:pt idx="5563">
                  <c:v>-0.36531999999999998</c:v>
                </c:pt>
                <c:pt idx="5564">
                  <c:v>-0.36553999999999998</c:v>
                </c:pt>
                <c:pt idx="5565">
                  <c:v>-0.36570000000000003</c:v>
                </c:pt>
                <c:pt idx="5566">
                  <c:v>-0.36542999999999998</c:v>
                </c:pt>
                <c:pt idx="5567">
                  <c:v>-0.36463000000000001</c:v>
                </c:pt>
                <c:pt idx="5568">
                  <c:v>-0.36349999999999999</c:v>
                </c:pt>
                <c:pt idx="5569">
                  <c:v>-0.36229</c:v>
                </c:pt>
                <c:pt idx="5570">
                  <c:v>-0.36116999999999999</c:v>
                </c:pt>
                <c:pt idx="5571">
                  <c:v>-0.36037999999999998</c:v>
                </c:pt>
                <c:pt idx="5572">
                  <c:v>-0.35996</c:v>
                </c:pt>
                <c:pt idx="5573">
                  <c:v>-0.35974</c:v>
                </c:pt>
                <c:pt idx="5574">
                  <c:v>-0.35942000000000002</c:v>
                </c:pt>
                <c:pt idx="5575">
                  <c:v>-0.35876999999999998</c:v>
                </c:pt>
                <c:pt idx="5576">
                  <c:v>-0.35779</c:v>
                </c:pt>
                <c:pt idx="5577">
                  <c:v>-0.35663</c:v>
                </c:pt>
                <c:pt idx="5578">
                  <c:v>-0.35537999999999997</c:v>
                </c:pt>
                <c:pt idx="5579">
                  <c:v>-0.35415999999999997</c:v>
                </c:pt>
                <c:pt idx="5580">
                  <c:v>-0.35321000000000002</c:v>
                </c:pt>
                <c:pt idx="5581">
                  <c:v>-0.35254999999999997</c:v>
                </c:pt>
                <c:pt idx="5582">
                  <c:v>-0.35203000000000001</c:v>
                </c:pt>
                <c:pt idx="5583">
                  <c:v>-0.35142000000000001</c:v>
                </c:pt>
                <c:pt idx="5584">
                  <c:v>-0.35082000000000002</c:v>
                </c:pt>
                <c:pt idx="5585">
                  <c:v>-0.3503</c:v>
                </c:pt>
                <c:pt idx="5586">
                  <c:v>-0.35010000000000002</c:v>
                </c:pt>
                <c:pt idx="5587">
                  <c:v>-0.35032999999999997</c:v>
                </c:pt>
                <c:pt idx="5588">
                  <c:v>-0.35085</c:v>
                </c:pt>
                <c:pt idx="5589">
                  <c:v>-0.35125000000000001</c:v>
                </c:pt>
                <c:pt idx="5590">
                  <c:v>-0.35115000000000002</c:v>
                </c:pt>
                <c:pt idx="5591">
                  <c:v>-0.35049999999999998</c:v>
                </c:pt>
                <c:pt idx="5592">
                  <c:v>-0.34943999999999997</c:v>
                </c:pt>
                <c:pt idx="5593">
                  <c:v>-0.34828999999999999</c:v>
                </c:pt>
                <c:pt idx="5594">
                  <c:v>-0.34744999999999998</c:v>
                </c:pt>
                <c:pt idx="5595">
                  <c:v>-0.34712999999999999</c:v>
                </c:pt>
                <c:pt idx="5596">
                  <c:v>-0.34733000000000003</c:v>
                </c:pt>
                <c:pt idx="5597">
                  <c:v>-0.34771000000000002</c:v>
                </c:pt>
                <c:pt idx="5598">
                  <c:v>-0.34805999999999998</c:v>
                </c:pt>
                <c:pt idx="5599">
                  <c:v>-0.34828999999999999</c:v>
                </c:pt>
                <c:pt idx="5600">
                  <c:v>-0.34845999999999999</c:v>
                </c:pt>
                <c:pt idx="5601">
                  <c:v>-0.34855999999999998</c:v>
                </c:pt>
                <c:pt idx="5602">
                  <c:v>-0.34860000000000002</c:v>
                </c:pt>
                <c:pt idx="5603">
                  <c:v>-0.34866000000000003</c:v>
                </c:pt>
                <c:pt idx="5604">
                  <c:v>-0.34872999999999998</c:v>
                </c:pt>
                <c:pt idx="5605">
                  <c:v>-0.34882999999999997</c:v>
                </c:pt>
                <c:pt idx="5606">
                  <c:v>-0.34884999999999999</c:v>
                </c:pt>
                <c:pt idx="5607">
                  <c:v>-0.34882999999999997</c:v>
                </c:pt>
                <c:pt idx="5608">
                  <c:v>-0.34859000000000001</c:v>
                </c:pt>
                <c:pt idx="5609">
                  <c:v>-0.34810000000000002</c:v>
                </c:pt>
                <c:pt idx="5610">
                  <c:v>-0.34733000000000003</c:v>
                </c:pt>
                <c:pt idx="5611">
                  <c:v>-0.34639999999999999</c:v>
                </c:pt>
                <c:pt idx="5612">
                  <c:v>-0.34536</c:v>
                </c:pt>
                <c:pt idx="5613">
                  <c:v>-0.34434999999999999</c:v>
                </c:pt>
                <c:pt idx="5614">
                  <c:v>-0.34339999999999998</c:v>
                </c:pt>
                <c:pt idx="5615">
                  <c:v>-0.34250999999999998</c:v>
                </c:pt>
                <c:pt idx="5616">
                  <c:v>-0.34155999999999997</c:v>
                </c:pt>
                <c:pt idx="5617">
                  <c:v>-0.34067999999999998</c:v>
                </c:pt>
                <c:pt idx="5618">
                  <c:v>-0.34</c:v>
                </c:pt>
                <c:pt idx="5619">
                  <c:v>-0.33960000000000001</c:v>
                </c:pt>
                <c:pt idx="5620">
                  <c:v>-0.33928999999999998</c:v>
                </c:pt>
                <c:pt idx="5621">
                  <c:v>-0.33895999999999998</c:v>
                </c:pt>
                <c:pt idx="5622">
                  <c:v>-0.33844999999999997</c:v>
                </c:pt>
                <c:pt idx="5623">
                  <c:v>-0.33794999999999997</c:v>
                </c:pt>
                <c:pt idx="5624">
                  <c:v>-0.33746999999999999</c:v>
                </c:pt>
                <c:pt idx="5625">
                  <c:v>-0.33723999999999998</c:v>
                </c:pt>
                <c:pt idx="5626">
                  <c:v>-0.33742</c:v>
                </c:pt>
                <c:pt idx="5627">
                  <c:v>-0.33816000000000002</c:v>
                </c:pt>
                <c:pt idx="5628">
                  <c:v>-0.33912999999999999</c:v>
                </c:pt>
                <c:pt idx="5629">
                  <c:v>-0.34003</c:v>
                </c:pt>
                <c:pt idx="5630">
                  <c:v>-0.34082000000000001</c:v>
                </c:pt>
                <c:pt idx="5631">
                  <c:v>-0.34147</c:v>
                </c:pt>
                <c:pt idx="5632">
                  <c:v>-0.34197</c:v>
                </c:pt>
                <c:pt idx="5633">
                  <c:v>-0.34214</c:v>
                </c:pt>
                <c:pt idx="5634">
                  <c:v>-0.34210000000000002</c:v>
                </c:pt>
                <c:pt idx="5635">
                  <c:v>-0.34195999999999999</c:v>
                </c:pt>
                <c:pt idx="5636">
                  <c:v>-0.34168999999999999</c:v>
                </c:pt>
                <c:pt idx="5637">
                  <c:v>-0.34100999999999998</c:v>
                </c:pt>
                <c:pt idx="5638">
                  <c:v>-0.34009</c:v>
                </c:pt>
                <c:pt idx="5639">
                  <c:v>-0.33915000000000001</c:v>
                </c:pt>
                <c:pt idx="5640">
                  <c:v>-0.33854000000000001</c:v>
                </c:pt>
                <c:pt idx="5641">
                  <c:v>-0.33840999999999999</c:v>
                </c:pt>
                <c:pt idx="5642">
                  <c:v>-0.33898</c:v>
                </c:pt>
                <c:pt idx="5643">
                  <c:v>-0.33999000000000001</c:v>
                </c:pt>
                <c:pt idx="5644">
                  <c:v>-0.34101999999999999</c:v>
                </c:pt>
                <c:pt idx="5645">
                  <c:v>-0.34168999999999999</c:v>
                </c:pt>
                <c:pt idx="5646">
                  <c:v>-0.34209000000000001</c:v>
                </c:pt>
                <c:pt idx="5647">
                  <c:v>-0.34217999999999998</c:v>
                </c:pt>
                <c:pt idx="5648">
                  <c:v>-0.34204000000000001</c:v>
                </c:pt>
                <c:pt idx="5649">
                  <c:v>-0.34176000000000001</c:v>
                </c:pt>
                <c:pt idx="5650">
                  <c:v>-0.34127000000000002</c:v>
                </c:pt>
                <c:pt idx="5651">
                  <c:v>-0.34050000000000002</c:v>
                </c:pt>
                <c:pt idx="5652">
                  <c:v>-0.33951999999999999</c:v>
                </c:pt>
                <c:pt idx="5653">
                  <c:v>-0.33864</c:v>
                </c:pt>
                <c:pt idx="5654">
                  <c:v>-0.33772000000000002</c:v>
                </c:pt>
                <c:pt idx="5655">
                  <c:v>-0.33689000000000002</c:v>
                </c:pt>
                <c:pt idx="5656">
                  <c:v>-0.33607999999999999</c:v>
                </c:pt>
                <c:pt idx="5657">
                  <c:v>-0.33550000000000002</c:v>
                </c:pt>
                <c:pt idx="5658">
                  <c:v>-0.33502999999999999</c:v>
                </c:pt>
                <c:pt idx="5659">
                  <c:v>-0.33498</c:v>
                </c:pt>
                <c:pt idx="5660">
                  <c:v>-0.33533000000000002</c:v>
                </c:pt>
                <c:pt idx="5661">
                  <c:v>-0.33585999999999999</c:v>
                </c:pt>
                <c:pt idx="5662">
                  <c:v>-0.3362</c:v>
                </c:pt>
                <c:pt idx="5663">
                  <c:v>-0.33643000000000001</c:v>
                </c:pt>
                <c:pt idx="5664">
                  <c:v>-0.3367</c:v>
                </c:pt>
                <c:pt idx="5665">
                  <c:v>-0.33704000000000001</c:v>
                </c:pt>
                <c:pt idx="5666">
                  <c:v>-0.33742</c:v>
                </c:pt>
                <c:pt idx="5667">
                  <c:v>-0.33800000000000002</c:v>
                </c:pt>
                <c:pt idx="5668">
                  <c:v>-0.33872999999999998</c:v>
                </c:pt>
                <c:pt idx="5669">
                  <c:v>-0.33939000000000002</c:v>
                </c:pt>
                <c:pt idx="5670">
                  <c:v>-0.33955999999999997</c:v>
                </c:pt>
                <c:pt idx="5671">
                  <c:v>-0.33950000000000002</c:v>
                </c:pt>
                <c:pt idx="5672">
                  <c:v>-0.33938000000000001</c:v>
                </c:pt>
                <c:pt idx="5673">
                  <c:v>-0.33950000000000002</c:v>
                </c:pt>
                <c:pt idx="5674">
                  <c:v>-0.33967999999999998</c:v>
                </c:pt>
                <c:pt idx="5675">
                  <c:v>-0.34014</c:v>
                </c:pt>
                <c:pt idx="5676">
                  <c:v>-0.34078999999999998</c:v>
                </c:pt>
                <c:pt idx="5677">
                  <c:v>-0.34132000000000001</c:v>
                </c:pt>
                <c:pt idx="5678">
                  <c:v>-0.34122000000000002</c:v>
                </c:pt>
                <c:pt idx="5679">
                  <c:v>-0.34039000000000003</c:v>
                </c:pt>
                <c:pt idx="5680">
                  <c:v>-0.33909</c:v>
                </c:pt>
                <c:pt idx="5681">
                  <c:v>-0.33735999999999999</c:v>
                </c:pt>
                <c:pt idx="5682">
                  <c:v>-0.33539999999999998</c:v>
                </c:pt>
                <c:pt idx="5683">
                  <c:v>-0.33341999999999999</c:v>
                </c:pt>
                <c:pt idx="5684">
                  <c:v>-0.33193</c:v>
                </c:pt>
                <c:pt idx="5685">
                  <c:v>-0.33085999999999999</c:v>
                </c:pt>
                <c:pt idx="5686">
                  <c:v>-0.33</c:v>
                </c:pt>
                <c:pt idx="5687">
                  <c:v>-0.32917999999999997</c:v>
                </c:pt>
                <c:pt idx="5688">
                  <c:v>-0.32856999999999997</c:v>
                </c:pt>
                <c:pt idx="5689">
                  <c:v>-0.32801000000000002</c:v>
                </c:pt>
                <c:pt idx="5690">
                  <c:v>-0.32750000000000001</c:v>
                </c:pt>
                <c:pt idx="5691">
                  <c:v>-0.32700000000000001</c:v>
                </c:pt>
                <c:pt idx="5692">
                  <c:v>-0.32677</c:v>
                </c:pt>
                <c:pt idx="5693">
                  <c:v>-0.32662000000000002</c:v>
                </c:pt>
                <c:pt idx="5694">
                  <c:v>-0.32651999999999998</c:v>
                </c:pt>
                <c:pt idx="5695">
                  <c:v>-0.32645999999999997</c:v>
                </c:pt>
                <c:pt idx="5696">
                  <c:v>-0.32646999999999998</c:v>
                </c:pt>
                <c:pt idx="5697">
                  <c:v>-0.32633000000000001</c:v>
                </c:pt>
                <c:pt idx="5698">
                  <c:v>-0.32596999999999998</c:v>
                </c:pt>
                <c:pt idx="5699">
                  <c:v>-0.32547999999999999</c:v>
                </c:pt>
                <c:pt idx="5700">
                  <c:v>-0.32500000000000001</c:v>
                </c:pt>
                <c:pt idx="5701">
                  <c:v>-0.32473999999999997</c:v>
                </c:pt>
                <c:pt idx="5702">
                  <c:v>-0.32485000000000003</c:v>
                </c:pt>
                <c:pt idx="5703">
                  <c:v>-0.32541999999999999</c:v>
                </c:pt>
                <c:pt idx="5704">
                  <c:v>-0.32619999999999999</c:v>
                </c:pt>
                <c:pt idx="5705">
                  <c:v>-0.32699</c:v>
                </c:pt>
                <c:pt idx="5706">
                  <c:v>-0.32757999999999998</c:v>
                </c:pt>
                <c:pt idx="5707">
                  <c:v>-0.32779000000000003</c:v>
                </c:pt>
                <c:pt idx="5708">
                  <c:v>-0.32745999999999997</c:v>
                </c:pt>
                <c:pt idx="5709">
                  <c:v>-0.32662999999999998</c:v>
                </c:pt>
                <c:pt idx="5710">
                  <c:v>-0.32558999999999999</c:v>
                </c:pt>
                <c:pt idx="5711">
                  <c:v>-0.32473000000000002</c:v>
                </c:pt>
                <c:pt idx="5712">
                  <c:v>-0.32432</c:v>
                </c:pt>
                <c:pt idx="5713">
                  <c:v>-0.32450000000000001</c:v>
                </c:pt>
                <c:pt idx="5714">
                  <c:v>-0.32512000000000002</c:v>
                </c:pt>
                <c:pt idx="5715">
                  <c:v>-0.32577</c:v>
                </c:pt>
                <c:pt idx="5716">
                  <c:v>-0.32601999999999998</c:v>
                </c:pt>
                <c:pt idx="5717">
                  <c:v>-0.32572000000000001</c:v>
                </c:pt>
                <c:pt idx="5718">
                  <c:v>-0.32485000000000003</c:v>
                </c:pt>
                <c:pt idx="5719">
                  <c:v>-0.32352999999999998</c:v>
                </c:pt>
                <c:pt idx="5720">
                  <c:v>-0.32218000000000002</c:v>
                </c:pt>
                <c:pt idx="5721">
                  <c:v>-0.32140999999999997</c:v>
                </c:pt>
                <c:pt idx="5722">
                  <c:v>-0.32146999999999998</c:v>
                </c:pt>
                <c:pt idx="5723">
                  <c:v>-0.32224999999999998</c:v>
                </c:pt>
                <c:pt idx="5724">
                  <c:v>-0.32340999999999998</c:v>
                </c:pt>
                <c:pt idx="5725">
                  <c:v>-0.32454</c:v>
                </c:pt>
                <c:pt idx="5726">
                  <c:v>-0.3251</c:v>
                </c:pt>
                <c:pt idx="5727">
                  <c:v>-0.32485000000000003</c:v>
                </c:pt>
                <c:pt idx="5728">
                  <c:v>-0.32405</c:v>
                </c:pt>
                <c:pt idx="5729">
                  <c:v>-0.32319999999999999</c:v>
                </c:pt>
                <c:pt idx="5730">
                  <c:v>-0.32272000000000001</c:v>
                </c:pt>
                <c:pt idx="5731">
                  <c:v>-0.32278000000000001</c:v>
                </c:pt>
                <c:pt idx="5732">
                  <c:v>-0.32340999999999998</c:v>
                </c:pt>
                <c:pt idx="5733">
                  <c:v>-0.32427</c:v>
                </c:pt>
                <c:pt idx="5734">
                  <c:v>-0.32514999999999999</c:v>
                </c:pt>
                <c:pt idx="5735">
                  <c:v>-0.32575999999999999</c:v>
                </c:pt>
                <c:pt idx="5736">
                  <c:v>-0.3261</c:v>
                </c:pt>
                <c:pt idx="5737">
                  <c:v>-0.32619999999999999</c:v>
                </c:pt>
                <c:pt idx="5738">
                  <c:v>-0.32625999999999999</c:v>
                </c:pt>
                <c:pt idx="5739">
                  <c:v>-0.32638</c:v>
                </c:pt>
                <c:pt idx="5740">
                  <c:v>-0.32668000000000003</c:v>
                </c:pt>
                <c:pt idx="5741">
                  <c:v>-0.32705000000000001</c:v>
                </c:pt>
                <c:pt idx="5742">
                  <c:v>-0.32732</c:v>
                </c:pt>
                <c:pt idx="5743">
                  <c:v>-0.32726</c:v>
                </c:pt>
                <c:pt idx="5744">
                  <c:v>-0.32695000000000002</c:v>
                </c:pt>
                <c:pt idx="5745">
                  <c:v>-0.32647999999999999</c:v>
                </c:pt>
                <c:pt idx="5746">
                  <c:v>-0.32590000000000002</c:v>
                </c:pt>
                <c:pt idx="5747">
                  <c:v>-0.32541999999999999</c:v>
                </c:pt>
                <c:pt idx="5748">
                  <c:v>-0.32518000000000002</c:v>
                </c:pt>
                <c:pt idx="5749">
                  <c:v>-0.32512000000000002</c:v>
                </c:pt>
                <c:pt idx="5750">
                  <c:v>-0.32506000000000002</c:v>
                </c:pt>
                <c:pt idx="5751">
                  <c:v>-0.32495000000000002</c:v>
                </c:pt>
                <c:pt idx="5752">
                  <c:v>-0.32478000000000001</c:v>
                </c:pt>
                <c:pt idx="5753">
                  <c:v>-0.32456000000000002</c:v>
                </c:pt>
                <c:pt idx="5754">
                  <c:v>-0.32419999999999999</c:v>
                </c:pt>
                <c:pt idx="5755">
                  <c:v>-0.32380999999999999</c:v>
                </c:pt>
                <c:pt idx="5756">
                  <c:v>-0.32351000000000002</c:v>
                </c:pt>
                <c:pt idx="5757">
                  <c:v>-0.32328000000000001</c:v>
                </c:pt>
                <c:pt idx="5758">
                  <c:v>-0.32319999999999999</c:v>
                </c:pt>
                <c:pt idx="5759">
                  <c:v>-0.32330999999999999</c:v>
                </c:pt>
                <c:pt idx="5760">
                  <c:v>-0.32368000000000002</c:v>
                </c:pt>
                <c:pt idx="5761">
                  <c:v>-0.32406000000000001</c:v>
                </c:pt>
                <c:pt idx="5762">
                  <c:v>-0.32424999999999998</c:v>
                </c:pt>
                <c:pt idx="5763">
                  <c:v>-0.32423000000000002</c:v>
                </c:pt>
                <c:pt idx="5764">
                  <c:v>-0.32412000000000002</c:v>
                </c:pt>
                <c:pt idx="5765">
                  <c:v>-0.32390000000000002</c:v>
                </c:pt>
                <c:pt idx="5766">
                  <c:v>-0.32362999999999997</c:v>
                </c:pt>
                <c:pt idx="5767">
                  <c:v>-0.32344000000000001</c:v>
                </c:pt>
                <c:pt idx="5768">
                  <c:v>-0.32334000000000002</c:v>
                </c:pt>
                <c:pt idx="5769">
                  <c:v>-0.32324999999999998</c:v>
                </c:pt>
                <c:pt idx="5770">
                  <c:v>-0.32317000000000001</c:v>
                </c:pt>
                <c:pt idx="5771">
                  <c:v>-0.32302999999999998</c:v>
                </c:pt>
                <c:pt idx="5772">
                  <c:v>-0.32296000000000002</c:v>
                </c:pt>
                <c:pt idx="5773">
                  <c:v>-0.32268999999999998</c:v>
                </c:pt>
                <c:pt idx="5774">
                  <c:v>-0.32252999999999998</c:v>
                </c:pt>
                <c:pt idx="5775">
                  <c:v>-0.32251999999999997</c:v>
                </c:pt>
                <c:pt idx="5776">
                  <c:v>-0.32272000000000001</c:v>
                </c:pt>
                <c:pt idx="5777">
                  <c:v>-0.3226</c:v>
                </c:pt>
                <c:pt idx="5778">
                  <c:v>-0.32255</c:v>
                </c:pt>
                <c:pt idx="5779">
                  <c:v>-0.32262000000000002</c:v>
                </c:pt>
                <c:pt idx="5780">
                  <c:v>-0.32295000000000001</c:v>
                </c:pt>
                <c:pt idx="5781">
                  <c:v>-0.32323000000000002</c:v>
                </c:pt>
                <c:pt idx="5782">
                  <c:v>-0.32383000000000001</c:v>
                </c:pt>
                <c:pt idx="5783">
                  <c:v>-0.32456000000000002</c:v>
                </c:pt>
                <c:pt idx="5784">
                  <c:v>-0.32516</c:v>
                </c:pt>
                <c:pt idx="5785">
                  <c:v>-0.32529000000000002</c:v>
                </c:pt>
                <c:pt idx="5786">
                  <c:v>-0.32523999999999997</c:v>
                </c:pt>
                <c:pt idx="5787">
                  <c:v>-0.32502999999999999</c:v>
                </c:pt>
                <c:pt idx="5788">
                  <c:v>-0.32477</c:v>
                </c:pt>
                <c:pt idx="5789">
                  <c:v>-0.32454</c:v>
                </c:pt>
                <c:pt idx="5790">
                  <c:v>-0.32439000000000001</c:v>
                </c:pt>
                <c:pt idx="5791">
                  <c:v>-0.32419999999999999</c:v>
                </c:pt>
                <c:pt idx="5792">
                  <c:v>-0.32397999999999999</c:v>
                </c:pt>
                <c:pt idx="5793">
                  <c:v>-0.32371</c:v>
                </c:pt>
                <c:pt idx="5794">
                  <c:v>-0.32341999999999999</c:v>
                </c:pt>
                <c:pt idx="5795">
                  <c:v>-0.32288</c:v>
                </c:pt>
                <c:pt idx="5796">
                  <c:v>-0.32222000000000001</c:v>
                </c:pt>
                <c:pt idx="5797">
                  <c:v>-0.32149</c:v>
                </c:pt>
                <c:pt idx="5798">
                  <c:v>-0.32081999999999999</c:v>
                </c:pt>
                <c:pt idx="5799">
                  <c:v>-0.31999</c:v>
                </c:pt>
                <c:pt idx="5800">
                  <c:v>-0.31924000000000002</c:v>
                </c:pt>
                <c:pt idx="5801">
                  <c:v>-0.31869999999999998</c:v>
                </c:pt>
                <c:pt idx="5802">
                  <c:v>-0.31836999999999999</c:v>
                </c:pt>
                <c:pt idx="5803">
                  <c:v>-0.31808999999999998</c:v>
                </c:pt>
                <c:pt idx="5804">
                  <c:v>-0.31792999999999999</c:v>
                </c:pt>
                <c:pt idx="5805">
                  <c:v>-0.31785000000000002</c:v>
                </c:pt>
                <c:pt idx="5806">
                  <c:v>-0.31778000000000001</c:v>
                </c:pt>
                <c:pt idx="5807">
                  <c:v>-0.31780999999999998</c:v>
                </c:pt>
                <c:pt idx="5808">
                  <c:v>-0.31807999999999997</c:v>
                </c:pt>
                <c:pt idx="5809">
                  <c:v>-0.31853999999999999</c:v>
                </c:pt>
                <c:pt idx="5810">
                  <c:v>-0.31911</c:v>
                </c:pt>
                <c:pt idx="5811">
                  <c:v>-0.31973000000000001</c:v>
                </c:pt>
                <c:pt idx="5812">
                  <c:v>-0.32025999999999999</c:v>
                </c:pt>
                <c:pt idx="5813">
                  <c:v>-0.32046999999999998</c:v>
                </c:pt>
                <c:pt idx="5814">
                  <c:v>-0.32036999999999999</c:v>
                </c:pt>
                <c:pt idx="5815">
                  <c:v>-0.32017000000000001</c:v>
                </c:pt>
                <c:pt idx="5816">
                  <c:v>-0.32001000000000002</c:v>
                </c:pt>
                <c:pt idx="5817">
                  <c:v>-0.31991000000000003</c:v>
                </c:pt>
                <c:pt idx="5818">
                  <c:v>-0.31991999999999998</c:v>
                </c:pt>
                <c:pt idx="5819">
                  <c:v>-0.32002000000000003</c:v>
                </c:pt>
                <c:pt idx="5820">
                  <c:v>-0.32024999999999998</c:v>
                </c:pt>
                <c:pt idx="5821">
                  <c:v>-0.32062000000000002</c:v>
                </c:pt>
                <c:pt idx="5822">
                  <c:v>-0.32107000000000002</c:v>
                </c:pt>
                <c:pt idx="5823">
                  <c:v>-0.32133</c:v>
                </c:pt>
                <c:pt idx="5824">
                  <c:v>-0.32134000000000001</c:v>
                </c:pt>
                <c:pt idx="5825">
                  <c:v>-0.32079999999999997</c:v>
                </c:pt>
                <c:pt idx="5826">
                  <c:v>-0.31968999999999997</c:v>
                </c:pt>
                <c:pt idx="5827">
                  <c:v>-0.31818999999999997</c:v>
                </c:pt>
                <c:pt idx="5828">
                  <c:v>-0.31696000000000002</c:v>
                </c:pt>
                <c:pt idx="5829">
                  <c:v>-0.31598999999999999</c:v>
                </c:pt>
                <c:pt idx="5830">
                  <c:v>-0.31519999999999998</c:v>
                </c:pt>
                <c:pt idx="5831">
                  <c:v>-0.31435999999999997</c:v>
                </c:pt>
                <c:pt idx="5832">
                  <c:v>-0.31364999999999998</c:v>
                </c:pt>
                <c:pt idx="5833">
                  <c:v>-0.31268000000000001</c:v>
                </c:pt>
                <c:pt idx="5834">
                  <c:v>-0.31162000000000001</c:v>
                </c:pt>
                <c:pt idx="5835">
                  <c:v>-0.31064999999999998</c:v>
                </c:pt>
                <c:pt idx="5836">
                  <c:v>-0.31008000000000002</c:v>
                </c:pt>
                <c:pt idx="5837">
                  <c:v>-0.30976999999999999</c:v>
                </c:pt>
                <c:pt idx="5838">
                  <c:v>-0.30982999999999999</c:v>
                </c:pt>
                <c:pt idx="5839">
                  <c:v>-0.31019999999999998</c:v>
                </c:pt>
                <c:pt idx="5840">
                  <c:v>-0.31069000000000002</c:v>
                </c:pt>
                <c:pt idx="5841">
                  <c:v>-0.31119999999999998</c:v>
                </c:pt>
                <c:pt idx="5842">
                  <c:v>-0.31147000000000002</c:v>
                </c:pt>
                <c:pt idx="5843">
                  <c:v>-0.31240000000000001</c:v>
                </c:pt>
                <c:pt idx="5844">
                  <c:v>-0.31535000000000002</c:v>
                </c:pt>
                <c:pt idx="5845">
                  <c:v>-0.32066</c:v>
                </c:pt>
                <c:pt idx="5846">
                  <c:v>-0.32711000000000001</c:v>
                </c:pt>
                <c:pt idx="5847">
                  <c:v>-0.33268999999999999</c:v>
                </c:pt>
                <c:pt idx="5848">
                  <c:v>-0.33593000000000001</c:v>
                </c:pt>
                <c:pt idx="5849">
                  <c:v>-0.33552999999999999</c:v>
                </c:pt>
                <c:pt idx="5850">
                  <c:v>-0.33202999999999999</c:v>
                </c:pt>
                <c:pt idx="5851">
                  <c:v>-0.3271</c:v>
                </c:pt>
                <c:pt idx="5852">
                  <c:v>-0.32314999999999999</c:v>
                </c:pt>
                <c:pt idx="5853">
                  <c:v>-0.32063999999999998</c:v>
                </c:pt>
                <c:pt idx="5854">
                  <c:v>-0.31939000000000001</c:v>
                </c:pt>
                <c:pt idx="5855">
                  <c:v>-0.31864999999999999</c:v>
                </c:pt>
                <c:pt idx="5856">
                  <c:v>-0.31803999999999999</c:v>
                </c:pt>
                <c:pt idx="5857">
                  <c:v>-0.31744</c:v>
                </c:pt>
                <c:pt idx="5858">
                  <c:v>-0.31681999999999999</c:v>
                </c:pt>
                <c:pt idx="5859">
                  <c:v>-0.31624000000000002</c:v>
                </c:pt>
                <c:pt idx="5860">
                  <c:v>-0.31584000000000001</c:v>
                </c:pt>
                <c:pt idx="5861">
                  <c:v>-0.31556000000000001</c:v>
                </c:pt>
                <c:pt idx="5862">
                  <c:v>-0.31497999999999998</c:v>
                </c:pt>
                <c:pt idx="5863">
                  <c:v>-0.31396000000000002</c:v>
                </c:pt>
                <c:pt idx="5864">
                  <c:v>-0.31267</c:v>
                </c:pt>
                <c:pt idx="5865">
                  <c:v>-0.31136000000000003</c:v>
                </c:pt>
                <c:pt idx="5866">
                  <c:v>-0.31004999999999999</c:v>
                </c:pt>
                <c:pt idx="5867">
                  <c:v>-0.30893999999999999</c:v>
                </c:pt>
                <c:pt idx="5868">
                  <c:v>-0.30819999999999997</c:v>
                </c:pt>
                <c:pt idx="5869">
                  <c:v>-0.30773</c:v>
                </c:pt>
                <c:pt idx="5870">
                  <c:v>-0.30736000000000002</c:v>
                </c:pt>
                <c:pt idx="5871">
                  <c:v>-0.30702000000000002</c:v>
                </c:pt>
                <c:pt idx="5872">
                  <c:v>-0.30676999999999999</c:v>
                </c:pt>
                <c:pt idx="5873">
                  <c:v>-0.30648999999999998</c:v>
                </c:pt>
                <c:pt idx="5874">
                  <c:v>-0.30630000000000002</c:v>
                </c:pt>
                <c:pt idx="5875">
                  <c:v>-0.30628</c:v>
                </c:pt>
                <c:pt idx="5876">
                  <c:v>-0.30649999999999999</c:v>
                </c:pt>
                <c:pt idx="5877">
                  <c:v>-0.30681999999999998</c:v>
                </c:pt>
                <c:pt idx="5878">
                  <c:v>-0.30736000000000002</c:v>
                </c:pt>
                <c:pt idx="5879">
                  <c:v>-0.30808999999999997</c:v>
                </c:pt>
                <c:pt idx="5880">
                  <c:v>-0.30880999999999997</c:v>
                </c:pt>
                <c:pt idx="5881">
                  <c:v>-0.30930000000000002</c:v>
                </c:pt>
                <c:pt idx="5882">
                  <c:v>-0.30965999999999999</c:v>
                </c:pt>
                <c:pt idx="5883">
                  <c:v>-0.30982999999999999</c:v>
                </c:pt>
                <c:pt idx="5884">
                  <c:v>-0.30976999999999999</c:v>
                </c:pt>
                <c:pt idx="5885">
                  <c:v>-0.30936999999999998</c:v>
                </c:pt>
                <c:pt idx="5886">
                  <c:v>-0.30906</c:v>
                </c:pt>
                <c:pt idx="5887">
                  <c:v>-0.30891999999999997</c:v>
                </c:pt>
                <c:pt idx="5888">
                  <c:v>-0.30897999999999998</c:v>
                </c:pt>
                <c:pt idx="5889">
                  <c:v>-0.30901000000000001</c:v>
                </c:pt>
                <c:pt idx="5890">
                  <c:v>-0.30908999999999998</c:v>
                </c:pt>
                <c:pt idx="5891">
                  <c:v>-0.30920999999999998</c:v>
                </c:pt>
                <c:pt idx="5892">
                  <c:v>-0.30920999999999998</c:v>
                </c:pt>
                <c:pt idx="5893">
                  <c:v>-0.30930000000000002</c:v>
                </c:pt>
                <c:pt idx="5894">
                  <c:v>-0.30863000000000002</c:v>
                </c:pt>
                <c:pt idx="5895">
                  <c:v>-0.30597000000000002</c:v>
                </c:pt>
                <c:pt idx="5896">
                  <c:v>-0.30095</c:v>
                </c:pt>
                <c:pt idx="5897">
                  <c:v>-0.29494999999999999</c:v>
                </c:pt>
                <c:pt idx="5898">
                  <c:v>-0.28993000000000002</c:v>
                </c:pt>
                <c:pt idx="5899">
                  <c:v>-0.28736</c:v>
                </c:pt>
                <c:pt idx="5900">
                  <c:v>-0.28826000000000002</c:v>
                </c:pt>
                <c:pt idx="5901">
                  <c:v>-0.29216999999999999</c:v>
                </c:pt>
                <c:pt idx="5902">
                  <c:v>-0.29746</c:v>
                </c:pt>
                <c:pt idx="5903">
                  <c:v>-0.30174000000000001</c:v>
                </c:pt>
                <c:pt idx="5904">
                  <c:v>-0.30448999999999998</c:v>
                </c:pt>
                <c:pt idx="5905">
                  <c:v>-0.30586999999999998</c:v>
                </c:pt>
                <c:pt idx="5906">
                  <c:v>-0.30653000000000002</c:v>
                </c:pt>
                <c:pt idx="5907">
                  <c:v>-0.30664999999999998</c:v>
                </c:pt>
                <c:pt idx="5908">
                  <c:v>-0.30631999999999998</c:v>
                </c:pt>
                <c:pt idx="5909">
                  <c:v>-0.30558000000000002</c:v>
                </c:pt>
                <c:pt idx="5910">
                  <c:v>-0.30457000000000001</c:v>
                </c:pt>
                <c:pt idx="5911">
                  <c:v>-0.30345</c:v>
                </c:pt>
                <c:pt idx="5912">
                  <c:v>-0.30248999999999998</c:v>
                </c:pt>
                <c:pt idx="5913">
                  <c:v>-0.30203000000000002</c:v>
                </c:pt>
                <c:pt idx="5914">
                  <c:v>-0.30215999999999998</c:v>
                </c:pt>
                <c:pt idx="5915">
                  <c:v>-0.30281999999999998</c:v>
                </c:pt>
                <c:pt idx="5916">
                  <c:v>-0.30359999999999998</c:v>
                </c:pt>
                <c:pt idx="5917">
                  <c:v>-0.30436999999999997</c:v>
                </c:pt>
                <c:pt idx="5918">
                  <c:v>-0.30497000000000002</c:v>
                </c:pt>
                <c:pt idx="5919">
                  <c:v>-0.30543999999999999</c:v>
                </c:pt>
                <c:pt idx="5920">
                  <c:v>-0.30570999999999998</c:v>
                </c:pt>
                <c:pt idx="5921">
                  <c:v>-0.30586000000000002</c:v>
                </c:pt>
                <c:pt idx="5922">
                  <c:v>-0.30592000000000003</c:v>
                </c:pt>
                <c:pt idx="5923">
                  <c:v>-0.30589</c:v>
                </c:pt>
                <c:pt idx="5924">
                  <c:v>-0.30575000000000002</c:v>
                </c:pt>
                <c:pt idx="5925">
                  <c:v>-0.30542000000000002</c:v>
                </c:pt>
                <c:pt idx="5926">
                  <c:v>-0.30492000000000002</c:v>
                </c:pt>
                <c:pt idx="5927">
                  <c:v>-0.30420000000000003</c:v>
                </c:pt>
                <c:pt idx="5928">
                  <c:v>-0.30342000000000002</c:v>
                </c:pt>
                <c:pt idx="5929">
                  <c:v>-0.30258000000000002</c:v>
                </c:pt>
                <c:pt idx="5930">
                  <c:v>-0.30180000000000001</c:v>
                </c:pt>
                <c:pt idx="5931">
                  <c:v>-0.30121999999999999</c:v>
                </c:pt>
                <c:pt idx="5932">
                  <c:v>-0.30102000000000001</c:v>
                </c:pt>
                <c:pt idx="5933">
                  <c:v>-0.30114999999999997</c:v>
                </c:pt>
                <c:pt idx="5934">
                  <c:v>-0.30160999999999999</c:v>
                </c:pt>
                <c:pt idx="5935">
                  <c:v>-0.30237999999999998</c:v>
                </c:pt>
                <c:pt idx="5936">
                  <c:v>-0.30345</c:v>
                </c:pt>
                <c:pt idx="5937">
                  <c:v>-0.30442999999999998</c:v>
                </c:pt>
                <c:pt idx="5938">
                  <c:v>-0.30508999999999997</c:v>
                </c:pt>
                <c:pt idx="5939">
                  <c:v>-0.30536000000000002</c:v>
                </c:pt>
                <c:pt idx="5940">
                  <c:v>-0.30538999999999999</c:v>
                </c:pt>
                <c:pt idx="5941">
                  <c:v>-0.30523</c:v>
                </c:pt>
                <c:pt idx="5942">
                  <c:v>-0.30506</c:v>
                </c:pt>
                <c:pt idx="5943">
                  <c:v>-0.30503999999999998</c:v>
                </c:pt>
                <c:pt idx="5944">
                  <c:v>-0.30514000000000002</c:v>
                </c:pt>
                <c:pt idx="5945">
                  <c:v>-0.30520000000000003</c:v>
                </c:pt>
                <c:pt idx="5946">
                  <c:v>-0.30492000000000002</c:v>
                </c:pt>
                <c:pt idx="5947">
                  <c:v>-0.30432999999999999</c:v>
                </c:pt>
                <c:pt idx="5948">
                  <c:v>-0.30353999999999998</c:v>
                </c:pt>
                <c:pt idx="5949">
                  <c:v>-0.30281000000000002</c:v>
                </c:pt>
                <c:pt idx="5950">
                  <c:v>-0.30231999999999998</c:v>
                </c:pt>
                <c:pt idx="5951">
                  <c:v>-0.30219000000000001</c:v>
                </c:pt>
                <c:pt idx="5952">
                  <c:v>-0.30229</c:v>
                </c:pt>
                <c:pt idx="5953">
                  <c:v>-0.30235000000000001</c:v>
                </c:pt>
                <c:pt idx="5954">
                  <c:v>-0.30234</c:v>
                </c:pt>
                <c:pt idx="5955">
                  <c:v>-0.30229</c:v>
                </c:pt>
                <c:pt idx="5956">
                  <c:v>-0.30225000000000002</c:v>
                </c:pt>
                <c:pt idx="5957">
                  <c:v>-0.30241000000000001</c:v>
                </c:pt>
                <c:pt idx="5958">
                  <c:v>-0.30314999999999998</c:v>
                </c:pt>
                <c:pt idx="5959">
                  <c:v>-0.30452000000000001</c:v>
                </c:pt>
                <c:pt idx="5960">
                  <c:v>-0.30619000000000002</c:v>
                </c:pt>
                <c:pt idx="5961">
                  <c:v>-0.30732999999999999</c:v>
                </c:pt>
                <c:pt idx="5962">
                  <c:v>-0.30773</c:v>
                </c:pt>
                <c:pt idx="5963">
                  <c:v>-0.30729000000000001</c:v>
                </c:pt>
                <c:pt idx="5964">
                  <c:v>-0.30645</c:v>
                </c:pt>
                <c:pt idx="5965">
                  <c:v>-0.30536000000000002</c:v>
                </c:pt>
                <c:pt idx="5966">
                  <c:v>-0.30467</c:v>
                </c:pt>
                <c:pt idx="5967">
                  <c:v>-0.30460999999999999</c:v>
                </c:pt>
                <c:pt idx="5968">
                  <c:v>-0.30509999999999998</c:v>
                </c:pt>
                <c:pt idx="5969">
                  <c:v>-0.30549999999999999</c:v>
                </c:pt>
                <c:pt idx="5970">
                  <c:v>-0.30553999999999998</c:v>
                </c:pt>
                <c:pt idx="5971">
                  <c:v>-0.30557000000000001</c:v>
                </c:pt>
                <c:pt idx="5972">
                  <c:v>-0.30556</c:v>
                </c:pt>
                <c:pt idx="5973">
                  <c:v>-0.3054</c:v>
                </c:pt>
                <c:pt idx="5974">
                  <c:v>-0.30495</c:v>
                </c:pt>
                <c:pt idx="5975">
                  <c:v>-0.30457000000000001</c:v>
                </c:pt>
                <c:pt idx="5976">
                  <c:v>-0.30447999999999997</c:v>
                </c:pt>
                <c:pt idx="5977">
                  <c:v>-0.30504999999999999</c:v>
                </c:pt>
                <c:pt idx="5978">
                  <c:v>-0.30640000000000001</c:v>
                </c:pt>
                <c:pt idx="5979">
                  <c:v>-0.30829000000000001</c:v>
                </c:pt>
                <c:pt idx="5980">
                  <c:v>-0.30996000000000001</c:v>
                </c:pt>
                <c:pt idx="5981">
                  <c:v>-0.31091000000000002</c:v>
                </c:pt>
                <c:pt idx="5982">
                  <c:v>-0.31090000000000001</c:v>
                </c:pt>
                <c:pt idx="5983">
                  <c:v>-0.30987999999999999</c:v>
                </c:pt>
                <c:pt idx="5984">
                  <c:v>-0.30829000000000001</c:v>
                </c:pt>
                <c:pt idx="5985">
                  <c:v>-0.30686000000000002</c:v>
                </c:pt>
                <c:pt idx="5986">
                  <c:v>-0.30586999999999998</c:v>
                </c:pt>
                <c:pt idx="5987">
                  <c:v>-0.30503999999999998</c:v>
                </c:pt>
                <c:pt idx="5988">
                  <c:v>-0.30421999999999999</c:v>
                </c:pt>
                <c:pt idx="5989">
                  <c:v>-0.30342999999999998</c:v>
                </c:pt>
                <c:pt idx="5990">
                  <c:v>-0.30259000000000003</c:v>
                </c:pt>
                <c:pt idx="5991">
                  <c:v>-0.30164999999999997</c:v>
                </c:pt>
                <c:pt idx="5992">
                  <c:v>-0.30068</c:v>
                </c:pt>
                <c:pt idx="5993">
                  <c:v>-0.29981000000000002</c:v>
                </c:pt>
                <c:pt idx="5994">
                  <c:v>-0.29903999999999997</c:v>
                </c:pt>
                <c:pt idx="5995">
                  <c:v>-0.29844999999999999</c:v>
                </c:pt>
                <c:pt idx="5996">
                  <c:v>-0.29808000000000001</c:v>
                </c:pt>
                <c:pt idx="5997">
                  <c:v>-0.29791000000000001</c:v>
                </c:pt>
                <c:pt idx="5998">
                  <c:v>-0.29766999999999999</c:v>
                </c:pt>
                <c:pt idx="5999">
                  <c:v>-0.29742000000000002</c:v>
                </c:pt>
                <c:pt idx="6000">
                  <c:v>-0.29698000000000002</c:v>
                </c:pt>
                <c:pt idx="6001">
                  <c:v>-0.29630000000000001</c:v>
                </c:pt>
                <c:pt idx="6002">
                  <c:v>-0.29529</c:v>
                </c:pt>
                <c:pt idx="6003">
                  <c:v>-0.29452</c:v>
                </c:pt>
                <c:pt idx="6004">
                  <c:v>-0.29386000000000001</c:v>
                </c:pt>
                <c:pt idx="6005">
                  <c:v>-0.29339999999999999</c:v>
                </c:pt>
                <c:pt idx="6006">
                  <c:v>-0.29326999999999998</c:v>
                </c:pt>
                <c:pt idx="6007">
                  <c:v>-0.29399999999999998</c:v>
                </c:pt>
                <c:pt idx="6008">
                  <c:v>-0.29499999999999998</c:v>
                </c:pt>
                <c:pt idx="6009">
                  <c:v>-0.29568</c:v>
                </c:pt>
                <c:pt idx="6010">
                  <c:v>-0.29557</c:v>
                </c:pt>
                <c:pt idx="6011">
                  <c:v>-0.29486000000000001</c:v>
                </c:pt>
                <c:pt idx="6012">
                  <c:v>-0.29413</c:v>
                </c:pt>
                <c:pt idx="6013">
                  <c:v>-0.29381000000000002</c:v>
                </c:pt>
                <c:pt idx="6014">
                  <c:v>-0.29431000000000002</c:v>
                </c:pt>
                <c:pt idx="6015">
                  <c:v>-0.29532000000000003</c:v>
                </c:pt>
                <c:pt idx="6016">
                  <c:v>-0.29658000000000001</c:v>
                </c:pt>
                <c:pt idx="6017">
                  <c:v>-0.29729</c:v>
                </c:pt>
                <c:pt idx="6018">
                  <c:v>-0.29715000000000003</c:v>
                </c:pt>
                <c:pt idx="6019">
                  <c:v>-0.29621999999999998</c:v>
                </c:pt>
                <c:pt idx="6020">
                  <c:v>-0.29519000000000001</c:v>
                </c:pt>
                <c:pt idx="6021">
                  <c:v>-0.29425000000000001</c:v>
                </c:pt>
                <c:pt idx="6022">
                  <c:v>-0.29335</c:v>
                </c:pt>
                <c:pt idx="6023">
                  <c:v>-0.29272999999999999</c:v>
                </c:pt>
                <c:pt idx="6024">
                  <c:v>-0.29257</c:v>
                </c:pt>
                <c:pt idx="6025">
                  <c:v>-0.29300999999999999</c:v>
                </c:pt>
                <c:pt idx="6026">
                  <c:v>-0.29369000000000001</c:v>
                </c:pt>
                <c:pt idx="6027">
                  <c:v>-0.29424</c:v>
                </c:pt>
                <c:pt idx="6028">
                  <c:v>-0.29415000000000002</c:v>
                </c:pt>
                <c:pt idx="6029">
                  <c:v>-0.29316999999999999</c:v>
                </c:pt>
                <c:pt idx="6030">
                  <c:v>-0.29164000000000001</c:v>
                </c:pt>
                <c:pt idx="6031">
                  <c:v>-0.29016999999999998</c:v>
                </c:pt>
                <c:pt idx="6032">
                  <c:v>-0.28931000000000001</c:v>
                </c:pt>
                <c:pt idx="6033">
                  <c:v>-0.28927000000000003</c:v>
                </c:pt>
                <c:pt idx="6034">
                  <c:v>-0.29015000000000002</c:v>
                </c:pt>
                <c:pt idx="6035">
                  <c:v>-0.29148000000000002</c:v>
                </c:pt>
                <c:pt idx="6036">
                  <c:v>-0.29255999999999999</c:v>
                </c:pt>
                <c:pt idx="6037">
                  <c:v>-0.29304000000000002</c:v>
                </c:pt>
                <c:pt idx="6038">
                  <c:v>-0.29304999999999998</c:v>
                </c:pt>
                <c:pt idx="6039">
                  <c:v>-0.29270000000000002</c:v>
                </c:pt>
                <c:pt idx="6040">
                  <c:v>-0.29204000000000002</c:v>
                </c:pt>
                <c:pt idx="6041">
                  <c:v>-0.29136000000000001</c:v>
                </c:pt>
                <c:pt idx="6042">
                  <c:v>-0.2908</c:v>
                </c:pt>
                <c:pt idx="6043">
                  <c:v>-0.29046</c:v>
                </c:pt>
                <c:pt idx="6044">
                  <c:v>-0.29020000000000001</c:v>
                </c:pt>
                <c:pt idx="6045">
                  <c:v>-0.28999999999999998</c:v>
                </c:pt>
                <c:pt idx="6046">
                  <c:v>-0.28971999999999998</c:v>
                </c:pt>
                <c:pt idx="6047">
                  <c:v>-0.28948000000000002</c:v>
                </c:pt>
                <c:pt idx="6048">
                  <c:v>-0.28952</c:v>
                </c:pt>
                <c:pt idx="6049">
                  <c:v>-0.29014000000000001</c:v>
                </c:pt>
                <c:pt idx="6050">
                  <c:v>-0.29099000000000003</c:v>
                </c:pt>
                <c:pt idx="6051">
                  <c:v>-0.29199999999999998</c:v>
                </c:pt>
                <c:pt idx="6052">
                  <c:v>-0.29305999999999999</c:v>
                </c:pt>
                <c:pt idx="6053">
                  <c:v>-0.29422999999999999</c:v>
                </c:pt>
                <c:pt idx="6054">
                  <c:v>-0.29504000000000002</c:v>
                </c:pt>
                <c:pt idx="6055">
                  <c:v>-0.29576000000000002</c:v>
                </c:pt>
                <c:pt idx="6056">
                  <c:v>-0.29629</c:v>
                </c:pt>
                <c:pt idx="6057">
                  <c:v>-0.29648999999999998</c:v>
                </c:pt>
                <c:pt idx="6058">
                  <c:v>-0.29587000000000002</c:v>
                </c:pt>
                <c:pt idx="6059">
                  <c:v>-0.29500999999999999</c:v>
                </c:pt>
                <c:pt idx="6060">
                  <c:v>-0.29437000000000002</c:v>
                </c:pt>
                <c:pt idx="6061">
                  <c:v>-0.29427999999999999</c:v>
                </c:pt>
                <c:pt idx="6062">
                  <c:v>-0.29459999999999997</c:v>
                </c:pt>
                <c:pt idx="6063">
                  <c:v>-0.29518</c:v>
                </c:pt>
                <c:pt idx="6064">
                  <c:v>-0.29550999999999999</c:v>
                </c:pt>
                <c:pt idx="6065">
                  <c:v>-0.29526000000000002</c:v>
                </c:pt>
                <c:pt idx="6066">
                  <c:v>-0.29450999999999999</c:v>
                </c:pt>
                <c:pt idx="6067">
                  <c:v>-0.29358000000000001</c:v>
                </c:pt>
                <c:pt idx="6068">
                  <c:v>-0.29275000000000001</c:v>
                </c:pt>
                <c:pt idx="6069">
                  <c:v>-0.29215000000000002</c:v>
                </c:pt>
                <c:pt idx="6070">
                  <c:v>-0.29178999999999999</c:v>
                </c:pt>
                <c:pt idx="6071">
                  <c:v>-0.29150999999999999</c:v>
                </c:pt>
                <c:pt idx="6072">
                  <c:v>-0.29132999999999998</c:v>
                </c:pt>
                <c:pt idx="6073">
                  <c:v>-0.29125000000000001</c:v>
                </c:pt>
                <c:pt idx="6074">
                  <c:v>-0.29146</c:v>
                </c:pt>
                <c:pt idx="6075">
                  <c:v>-0.29188999999999998</c:v>
                </c:pt>
                <c:pt idx="6076">
                  <c:v>-0.29246</c:v>
                </c:pt>
                <c:pt idx="6077">
                  <c:v>-0.29298999999999997</c:v>
                </c:pt>
                <c:pt idx="6078">
                  <c:v>-0.29344999999999999</c:v>
                </c:pt>
                <c:pt idx="6079">
                  <c:v>-0.29377999999999999</c:v>
                </c:pt>
                <c:pt idx="6080">
                  <c:v>-0.29393000000000002</c:v>
                </c:pt>
                <c:pt idx="6081">
                  <c:v>-0.29379</c:v>
                </c:pt>
                <c:pt idx="6082">
                  <c:v>-0.29346</c:v>
                </c:pt>
                <c:pt idx="6083">
                  <c:v>-0.29293999999999998</c:v>
                </c:pt>
                <c:pt idx="6084">
                  <c:v>-0.2923</c:v>
                </c:pt>
                <c:pt idx="6085">
                  <c:v>-0.29158000000000001</c:v>
                </c:pt>
                <c:pt idx="6086">
                  <c:v>-0.29091</c:v>
                </c:pt>
                <c:pt idx="6087">
                  <c:v>-0.29039999999999999</c:v>
                </c:pt>
                <c:pt idx="6088">
                  <c:v>-0.29006999999999999</c:v>
                </c:pt>
                <c:pt idx="6089">
                  <c:v>-0.29000999999999999</c:v>
                </c:pt>
                <c:pt idx="6090">
                  <c:v>-0.29022999999999999</c:v>
                </c:pt>
                <c:pt idx="6091">
                  <c:v>-0.29082999999999998</c:v>
                </c:pt>
                <c:pt idx="6092">
                  <c:v>-0.29160000000000003</c:v>
                </c:pt>
                <c:pt idx="6093">
                  <c:v>-0.29243999999999998</c:v>
                </c:pt>
                <c:pt idx="6094">
                  <c:v>-0.29315999999999998</c:v>
                </c:pt>
                <c:pt idx="6095">
                  <c:v>-0.29389999999999999</c:v>
                </c:pt>
                <c:pt idx="6096">
                  <c:v>-0.29464000000000001</c:v>
                </c:pt>
                <c:pt idx="6097">
                  <c:v>-0.29536000000000001</c:v>
                </c:pt>
                <c:pt idx="6098">
                  <c:v>-0.29588999999999999</c:v>
                </c:pt>
                <c:pt idx="6099">
                  <c:v>-0.29626999999999998</c:v>
                </c:pt>
                <c:pt idx="6100">
                  <c:v>-0.29648999999999998</c:v>
                </c:pt>
                <c:pt idx="6101">
                  <c:v>-0.29661999999999999</c:v>
                </c:pt>
                <c:pt idx="6102">
                  <c:v>-0.29664000000000001</c:v>
                </c:pt>
                <c:pt idx="6103">
                  <c:v>-0.29654999999999998</c:v>
                </c:pt>
                <c:pt idx="6104">
                  <c:v>-0.29629</c:v>
                </c:pt>
                <c:pt idx="6105">
                  <c:v>-0.29587999999999998</c:v>
                </c:pt>
                <c:pt idx="6106">
                  <c:v>-0.29536000000000001</c:v>
                </c:pt>
                <c:pt idx="6107">
                  <c:v>-0.29485</c:v>
                </c:pt>
                <c:pt idx="6108">
                  <c:v>-0.29432000000000003</c:v>
                </c:pt>
                <c:pt idx="6109">
                  <c:v>-0.29371000000000003</c:v>
                </c:pt>
                <c:pt idx="6110">
                  <c:v>-0.29293000000000002</c:v>
                </c:pt>
                <c:pt idx="6111">
                  <c:v>-0.29210000000000003</c:v>
                </c:pt>
                <c:pt idx="6112">
                  <c:v>-0.29143000000000002</c:v>
                </c:pt>
                <c:pt idx="6113">
                  <c:v>-0.29105999999999999</c:v>
                </c:pt>
                <c:pt idx="6114">
                  <c:v>-0.29099999999999998</c:v>
                </c:pt>
                <c:pt idx="6115">
                  <c:v>-0.29102</c:v>
                </c:pt>
                <c:pt idx="6116">
                  <c:v>-0.29092000000000001</c:v>
                </c:pt>
                <c:pt idx="6117">
                  <c:v>-0.29053000000000001</c:v>
                </c:pt>
                <c:pt idx="6118">
                  <c:v>-0.29010999999999998</c:v>
                </c:pt>
                <c:pt idx="6119">
                  <c:v>-0.28978999999999999</c:v>
                </c:pt>
                <c:pt idx="6120">
                  <c:v>-0.28993999999999998</c:v>
                </c:pt>
                <c:pt idx="6121">
                  <c:v>-0.29035</c:v>
                </c:pt>
                <c:pt idx="6122">
                  <c:v>-0.29110999999999998</c:v>
                </c:pt>
                <c:pt idx="6123">
                  <c:v>-0.29183999999999999</c:v>
                </c:pt>
                <c:pt idx="6124">
                  <c:v>-0.29237999999999997</c:v>
                </c:pt>
                <c:pt idx="6125">
                  <c:v>-0.29232000000000002</c:v>
                </c:pt>
                <c:pt idx="6126">
                  <c:v>-0.29176999999999997</c:v>
                </c:pt>
                <c:pt idx="6127">
                  <c:v>-0.29088999999999998</c:v>
                </c:pt>
                <c:pt idx="6128">
                  <c:v>-0.28988000000000003</c:v>
                </c:pt>
                <c:pt idx="6129">
                  <c:v>-0.28881000000000001</c:v>
                </c:pt>
                <c:pt idx="6130">
                  <c:v>-0.28778999999999999</c:v>
                </c:pt>
                <c:pt idx="6131">
                  <c:v>-0.28693000000000002</c:v>
                </c:pt>
                <c:pt idx="6132">
                  <c:v>-0.28626000000000001</c:v>
                </c:pt>
                <c:pt idx="6133">
                  <c:v>-0.28584999999999999</c:v>
                </c:pt>
                <c:pt idx="6134">
                  <c:v>-0.28588000000000002</c:v>
                </c:pt>
                <c:pt idx="6135">
                  <c:v>-0.28634999999999999</c:v>
                </c:pt>
                <c:pt idx="6136">
                  <c:v>-0.28713</c:v>
                </c:pt>
                <c:pt idx="6137">
                  <c:v>-0.28788000000000002</c:v>
                </c:pt>
                <c:pt idx="6138">
                  <c:v>-0.28843000000000002</c:v>
                </c:pt>
                <c:pt idx="6139">
                  <c:v>-0.28864000000000001</c:v>
                </c:pt>
                <c:pt idx="6140">
                  <c:v>-0.28858</c:v>
                </c:pt>
                <c:pt idx="6141">
                  <c:v>-0.28826000000000002</c:v>
                </c:pt>
                <c:pt idx="6142">
                  <c:v>-0.28775000000000001</c:v>
                </c:pt>
                <c:pt idx="6143">
                  <c:v>-0.28720000000000001</c:v>
                </c:pt>
                <c:pt idx="6144">
                  <c:v>-0.28677000000000002</c:v>
                </c:pt>
                <c:pt idx="6145">
                  <c:v>-0.28644999999999998</c:v>
                </c:pt>
                <c:pt idx="6146">
                  <c:v>-0.28605999999999998</c:v>
                </c:pt>
                <c:pt idx="6147">
                  <c:v>-0.28556999999999999</c:v>
                </c:pt>
                <c:pt idx="6148">
                  <c:v>-0.28502</c:v>
                </c:pt>
                <c:pt idx="6149">
                  <c:v>-0.28445999999999999</c:v>
                </c:pt>
                <c:pt idx="6150">
                  <c:v>-0.28370000000000001</c:v>
                </c:pt>
                <c:pt idx="6151">
                  <c:v>-0.28278999999999999</c:v>
                </c:pt>
                <c:pt idx="6152">
                  <c:v>-0.28184999999999999</c:v>
                </c:pt>
                <c:pt idx="6153">
                  <c:v>-0.28095999999999999</c:v>
                </c:pt>
                <c:pt idx="6154">
                  <c:v>-0.28016000000000002</c:v>
                </c:pt>
                <c:pt idx="6155">
                  <c:v>-0.27955999999999998</c:v>
                </c:pt>
                <c:pt idx="6156">
                  <c:v>-0.27938000000000002</c:v>
                </c:pt>
                <c:pt idx="6157">
                  <c:v>-0.27944999999999998</c:v>
                </c:pt>
                <c:pt idx="6158">
                  <c:v>-0.27962999999999999</c:v>
                </c:pt>
                <c:pt idx="6159">
                  <c:v>-0.27973999999999999</c:v>
                </c:pt>
                <c:pt idx="6160">
                  <c:v>-0.27993000000000001</c:v>
                </c:pt>
                <c:pt idx="6161">
                  <c:v>-0.28010000000000002</c:v>
                </c:pt>
                <c:pt idx="6162">
                  <c:v>-0.28018999999999999</c:v>
                </c:pt>
                <c:pt idx="6163">
                  <c:v>-0.28008</c:v>
                </c:pt>
                <c:pt idx="6164">
                  <c:v>-0.27989999999999998</c:v>
                </c:pt>
                <c:pt idx="6165">
                  <c:v>-0.27977999999999997</c:v>
                </c:pt>
                <c:pt idx="6166">
                  <c:v>-0.27994999999999998</c:v>
                </c:pt>
                <c:pt idx="6167">
                  <c:v>-0.28038999999999997</c:v>
                </c:pt>
                <c:pt idx="6168">
                  <c:v>-0.28119</c:v>
                </c:pt>
                <c:pt idx="6169">
                  <c:v>-0.28194999999999998</c:v>
                </c:pt>
                <c:pt idx="6170">
                  <c:v>-0.28259000000000001</c:v>
                </c:pt>
                <c:pt idx="6171">
                  <c:v>-0.28281000000000001</c:v>
                </c:pt>
                <c:pt idx="6172">
                  <c:v>-0.28283999999999998</c:v>
                </c:pt>
                <c:pt idx="6173">
                  <c:v>-0.28251999999999999</c:v>
                </c:pt>
                <c:pt idx="6174">
                  <c:v>-0.28222999999999998</c:v>
                </c:pt>
                <c:pt idx="6175">
                  <c:v>-0.28194999999999998</c:v>
                </c:pt>
                <c:pt idx="6176">
                  <c:v>-0.28183000000000002</c:v>
                </c:pt>
                <c:pt idx="6177">
                  <c:v>-0.28158</c:v>
                </c:pt>
                <c:pt idx="6178">
                  <c:v>-0.28116999999999998</c:v>
                </c:pt>
                <c:pt idx="6179">
                  <c:v>-0.28058</c:v>
                </c:pt>
                <c:pt idx="6180">
                  <c:v>-0.27999000000000002</c:v>
                </c:pt>
                <c:pt idx="6181">
                  <c:v>-0.27949000000000002</c:v>
                </c:pt>
                <c:pt idx="6182">
                  <c:v>-0.27927999999999997</c:v>
                </c:pt>
                <c:pt idx="6183">
                  <c:v>-0.27954000000000001</c:v>
                </c:pt>
                <c:pt idx="6184">
                  <c:v>-0.28027000000000002</c:v>
                </c:pt>
                <c:pt idx="6185">
                  <c:v>-0.28111000000000003</c:v>
                </c:pt>
                <c:pt idx="6186">
                  <c:v>-0.28169</c:v>
                </c:pt>
                <c:pt idx="6187">
                  <c:v>-0.28197</c:v>
                </c:pt>
                <c:pt idx="6188">
                  <c:v>-0.28208</c:v>
                </c:pt>
                <c:pt idx="6189">
                  <c:v>-0.28211000000000003</c:v>
                </c:pt>
                <c:pt idx="6190">
                  <c:v>-0.28205999999999998</c:v>
                </c:pt>
                <c:pt idx="6191">
                  <c:v>-0.28206999999999999</c:v>
                </c:pt>
                <c:pt idx="6192">
                  <c:v>-0.28212999999999999</c:v>
                </c:pt>
                <c:pt idx="6193">
                  <c:v>-0.28216000000000002</c:v>
                </c:pt>
                <c:pt idx="6194">
                  <c:v>-0.28203</c:v>
                </c:pt>
                <c:pt idx="6195">
                  <c:v>-0.28193000000000001</c:v>
                </c:pt>
                <c:pt idx="6196">
                  <c:v>-0.28209000000000001</c:v>
                </c:pt>
                <c:pt idx="6197">
                  <c:v>-0.28262999999999999</c:v>
                </c:pt>
                <c:pt idx="6198">
                  <c:v>-0.28342000000000001</c:v>
                </c:pt>
                <c:pt idx="6199">
                  <c:v>-0.28427000000000002</c:v>
                </c:pt>
                <c:pt idx="6200">
                  <c:v>-0.28505000000000003</c:v>
                </c:pt>
                <c:pt idx="6201">
                  <c:v>-0.28577000000000002</c:v>
                </c:pt>
                <c:pt idx="6202">
                  <c:v>-0.28638000000000002</c:v>
                </c:pt>
                <c:pt idx="6203">
                  <c:v>-0.28688999999999998</c:v>
                </c:pt>
                <c:pt idx="6204">
                  <c:v>-0.28725000000000001</c:v>
                </c:pt>
                <c:pt idx="6205">
                  <c:v>-0.28741</c:v>
                </c:pt>
                <c:pt idx="6206">
                  <c:v>-0.2873</c:v>
                </c:pt>
                <c:pt idx="6207">
                  <c:v>-0.28692000000000001</c:v>
                </c:pt>
                <c:pt idx="6208">
                  <c:v>-0.28639999999999999</c:v>
                </c:pt>
                <c:pt idx="6209">
                  <c:v>-0.28594999999999998</c:v>
                </c:pt>
                <c:pt idx="6210">
                  <c:v>-0.28571000000000002</c:v>
                </c:pt>
                <c:pt idx="6211">
                  <c:v>-0.28556999999999999</c:v>
                </c:pt>
                <c:pt idx="6212">
                  <c:v>-0.28537000000000001</c:v>
                </c:pt>
                <c:pt idx="6213">
                  <c:v>-0.28504000000000002</c:v>
                </c:pt>
                <c:pt idx="6214">
                  <c:v>-0.28455999999999998</c:v>
                </c:pt>
                <c:pt idx="6215">
                  <c:v>-0.28394999999999998</c:v>
                </c:pt>
                <c:pt idx="6216">
                  <c:v>-0.28323999999999999</c:v>
                </c:pt>
                <c:pt idx="6217">
                  <c:v>-0.28256999999999999</c:v>
                </c:pt>
                <c:pt idx="6218">
                  <c:v>-0.28194999999999998</c:v>
                </c:pt>
                <c:pt idx="6219">
                  <c:v>-0.28140999999999999</c:v>
                </c:pt>
                <c:pt idx="6220">
                  <c:v>-0.28095999999999999</c:v>
                </c:pt>
                <c:pt idx="6221">
                  <c:v>-0.28053</c:v>
                </c:pt>
                <c:pt idx="6222">
                  <c:v>-0.28006999999999999</c:v>
                </c:pt>
                <c:pt idx="6223">
                  <c:v>-0.27954000000000001</c:v>
                </c:pt>
                <c:pt idx="6224">
                  <c:v>-0.27915000000000001</c:v>
                </c:pt>
                <c:pt idx="6225">
                  <c:v>-0.27888000000000002</c:v>
                </c:pt>
                <c:pt idx="6226">
                  <c:v>-0.27877999999999997</c:v>
                </c:pt>
                <c:pt idx="6227">
                  <c:v>-0.27898000000000001</c:v>
                </c:pt>
                <c:pt idx="6228">
                  <c:v>-0.27956999999999999</c:v>
                </c:pt>
                <c:pt idx="6229">
                  <c:v>-0.28033000000000002</c:v>
                </c:pt>
                <c:pt idx="6230">
                  <c:v>-0.28105000000000002</c:v>
                </c:pt>
                <c:pt idx="6231">
                  <c:v>-0.28173999999999999</c:v>
                </c:pt>
                <c:pt idx="6232">
                  <c:v>-0.28247</c:v>
                </c:pt>
                <c:pt idx="6233">
                  <c:v>-0.28310000000000002</c:v>
                </c:pt>
                <c:pt idx="6234">
                  <c:v>-0.28339999999999999</c:v>
                </c:pt>
                <c:pt idx="6235">
                  <c:v>-0.28327000000000002</c:v>
                </c:pt>
                <c:pt idx="6236">
                  <c:v>-0.28267999999999999</c:v>
                </c:pt>
                <c:pt idx="6237">
                  <c:v>-0.28176000000000001</c:v>
                </c:pt>
                <c:pt idx="6238">
                  <c:v>-0.28050999999999998</c:v>
                </c:pt>
                <c:pt idx="6239">
                  <c:v>-0.27915000000000001</c:v>
                </c:pt>
                <c:pt idx="6240">
                  <c:v>-0.27786</c:v>
                </c:pt>
                <c:pt idx="6241">
                  <c:v>-0.27709</c:v>
                </c:pt>
                <c:pt idx="6242">
                  <c:v>-0.27676000000000001</c:v>
                </c:pt>
                <c:pt idx="6243">
                  <c:v>-0.27699000000000001</c:v>
                </c:pt>
                <c:pt idx="6244">
                  <c:v>-0.27765000000000001</c:v>
                </c:pt>
                <c:pt idx="6245">
                  <c:v>-0.27867999999999998</c:v>
                </c:pt>
                <c:pt idx="6246">
                  <c:v>-0.27951999999999999</c:v>
                </c:pt>
                <c:pt idx="6247">
                  <c:v>-0.27989000000000003</c:v>
                </c:pt>
                <c:pt idx="6248">
                  <c:v>-0.27968999999999999</c:v>
                </c:pt>
                <c:pt idx="6249">
                  <c:v>-0.27912999999999999</c:v>
                </c:pt>
                <c:pt idx="6250">
                  <c:v>-0.27842</c:v>
                </c:pt>
                <c:pt idx="6251">
                  <c:v>-0.27768999999999999</c:v>
                </c:pt>
                <c:pt idx="6252">
                  <c:v>-0.27705999999999997</c:v>
                </c:pt>
                <c:pt idx="6253">
                  <c:v>-0.27645999999999998</c:v>
                </c:pt>
                <c:pt idx="6254">
                  <c:v>-0.27582000000000001</c:v>
                </c:pt>
                <c:pt idx="6255">
                  <c:v>-0.27512999999999999</c:v>
                </c:pt>
                <c:pt idx="6256">
                  <c:v>-0.27438000000000001</c:v>
                </c:pt>
                <c:pt idx="6257">
                  <c:v>-0.27365</c:v>
                </c:pt>
                <c:pt idx="6258">
                  <c:v>-0.27295000000000003</c:v>
                </c:pt>
                <c:pt idx="6259">
                  <c:v>-0.27251999999999998</c:v>
                </c:pt>
                <c:pt idx="6260">
                  <c:v>-0.27238000000000001</c:v>
                </c:pt>
                <c:pt idx="6261">
                  <c:v>-0.27265</c:v>
                </c:pt>
                <c:pt idx="6262">
                  <c:v>-0.27311999999999997</c:v>
                </c:pt>
                <c:pt idx="6263">
                  <c:v>-0.27372999999999997</c:v>
                </c:pt>
                <c:pt idx="6264">
                  <c:v>-0.27421000000000001</c:v>
                </c:pt>
                <c:pt idx="6265">
                  <c:v>-0.27456999999999998</c:v>
                </c:pt>
                <c:pt idx="6266">
                  <c:v>-0.27487</c:v>
                </c:pt>
                <c:pt idx="6267">
                  <c:v>-0.27523999999999998</c:v>
                </c:pt>
                <c:pt idx="6268">
                  <c:v>-0.27572000000000002</c:v>
                </c:pt>
                <c:pt idx="6269">
                  <c:v>-0.27628999999999998</c:v>
                </c:pt>
                <c:pt idx="6270">
                  <c:v>-0.27690999999999999</c:v>
                </c:pt>
                <c:pt idx="6271">
                  <c:v>-0.27744000000000002</c:v>
                </c:pt>
                <c:pt idx="6272">
                  <c:v>-0.27794999999999997</c:v>
                </c:pt>
                <c:pt idx="6273">
                  <c:v>-0.27861999999999998</c:v>
                </c:pt>
                <c:pt idx="6274">
                  <c:v>-0.27953</c:v>
                </c:pt>
                <c:pt idx="6275">
                  <c:v>-0.28045999999999999</c:v>
                </c:pt>
                <c:pt idx="6276">
                  <c:v>-0.28123999999999999</c:v>
                </c:pt>
                <c:pt idx="6277">
                  <c:v>-0.28183000000000002</c:v>
                </c:pt>
                <c:pt idx="6278">
                  <c:v>-0.28199000000000002</c:v>
                </c:pt>
                <c:pt idx="6279">
                  <c:v>-0.28166000000000002</c:v>
                </c:pt>
                <c:pt idx="6280">
                  <c:v>-0.28132000000000001</c:v>
                </c:pt>
                <c:pt idx="6281">
                  <c:v>-0.28094000000000002</c:v>
                </c:pt>
                <c:pt idx="6282">
                  <c:v>-0.28033000000000002</c:v>
                </c:pt>
                <c:pt idx="6283">
                  <c:v>-0.27911000000000002</c:v>
                </c:pt>
                <c:pt idx="6284">
                  <c:v>-0.27792</c:v>
                </c:pt>
                <c:pt idx="6285">
                  <c:v>-0.27676000000000001</c:v>
                </c:pt>
                <c:pt idx="6286">
                  <c:v>-0.27609</c:v>
                </c:pt>
                <c:pt idx="6287">
                  <c:v>-0.27590999999999999</c:v>
                </c:pt>
                <c:pt idx="6288">
                  <c:v>-0.27665000000000001</c:v>
                </c:pt>
                <c:pt idx="6289">
                  <c:v>-0.27753</c:v>
                </c:pt>
                <c:pt idx="6290">
                  <c:v>-0.27816999999999997</c:v>
                </c:pt>
                <c:pt idx="6291">
                  <c:v>-0.27854000000000001</c:v>
                </c:pt>
                <c:pt idx="6292">
                  <c:v>-0.27862999999999999</c:v>
                </c:pt>
                <c:pt idx="6293">
                  <c:v>-0.2782</c:v>
                </c:pt>
                <c:pt idx="6294">
                  <c:v>-0.27729999999999999</c:v>
                </c:pt>
                <c:pt idx="6295">
                  <c:v>-0.27594999999999997</c:v>
                </c:pt>
                <c:pt idx="6296">
                  <c:v>-0.27439999999999998</c:v>
                </c:pt>
                <c:pt idx="6297">
                  <c:v>-0.27249000000000001</c:v>
                </c:pt>
                <c:pt idx="6298">
                  <c:v>-0.27065</c:v>
                </c:pt>
                <c:pt idx="6299">
                  <c:v>-0.26915</c:v>
                </c:pt>
                <c:pt idx="6300">
                  <c:v>-0.26894000000000001</c:v>
                </c:pt>
                <c:pt idx="6301">
                  <c:v>-0.26974999999999999</c:v>
                </c:pt>
                <c:pt idx="6302">
                  <c:v>-0.27139000000000002</c:v>
                </c:pt>
                <c:pt idx="6303">
                  <c:v>-0.27260000000000001</c:v>
                </c:pt>
                <c:pt idx="6304">
                  <c:v>-0.27322999999999997</c:v>
                </c:pt>
                <c:pt idx="6305">
                  <c:v>-0.27283000000000002</c:v>
                </c:pt>
                <c:pt idx="6306">
                  <c:v>-0.27206999999999998</c:v>
                </c:pt>
                <c:pt idx="6307">
                  <c:v>-0.27144000000000001</c:v>
                </c:pt>
                <c:pt idx="6308">
                  <c:v>-0.27173999999999998</c:v>
                </c:pt>
                <c:pt idx="6309">
                  <c:v>-0.27262999999999998</c:v>
                </c:pt>
                <c:pt idx="6310">
                  <c:v>-0.27349000000000001</c:v>
                </c:pt>
                <c:pt idx="6311">
                  <c:v>-0.27356000000000003</c:v>
                </c:pt>
                <c:pt idx="6312">
                  <c:v>-0.27287</c:v>
                </c:pt>
                <c:pt idx="6313">
                  <c:v>-0.27193000000000001</c:v>
                </c:pt>
                <c:pt idx="6314">
                  <c:v>-0.27122000000000002</c:v>
                </c:pt>
                <c:pt idx="6315">
                  <c:v>-0.27091999999999999</c:v>
                </c:pt>
                <c:pt idx="6316">
                  <c:v>-0.27084000000000003</c:v>
                </c:pt>
                <c:pt idx="6317">
                  <c:v>-0.27085999999999999</c:v>
                </c:pt>
                <c:pt idx="6318">
                  <c:v>-0.27082000000000001</c:v>
                </c:pt>
                <c:pt idx="6319">
                  <c:v>-0.27065</c:v>
                </c:pt>
                <c:pt idx="6320">
                  <c:v>-0.27035999999999999</c:v>
                </c:pt>
                <c:pt idx="6321">
                  <c:v>-0.27001999999999998</c:v>
                </c:pt>
                <c:pt idx="6322">
                  <c:v>-0.26973999999999998</c:v>
                </c:pt>
                <c:pt idx="6323">
                  <c:v>-0.26954</c:v>
                </c:pt>
                <c:pt idx="6324">
                  <c:v>-0.26928999999999997</c:v>
                </c:pt>
                <c:pt idx="6325">
                  <c:v>-0.26895000000000002</c:v>
                </c:pt>
                <c:pt idx="6326">
                  <c:v>-0.26840999999999998</c:v>
                </c:pt>
                <c:pt idx="6327">
                  <c:v>-0.26767000000000002</c:v>
                </c:pt>
                <c:pt idx="6328">
                  <c:v>-0.26667000000000002</c:v>
                </c:pt>
                <c:pt idx="6329">
                  <c:v>-0.26574999999999999</c:v>
                </c:pt>
                <c:pt idx="6330">
                  <c:v>-0.26506999999999997</c:v>
                </c:pt>
                <c:pt idx="6331">
                  <c:v>-0.26458999999999999</c:v>
                </c:pt>
                <c:pt idx="6332">
                  <c:v>-0.26463999999999999</c:v>
                </c:pt>
                <c:pt idx="6333">
                  <c:v>-0.26534000000000002</c:v>
                </c:pt>
                <c:pt idx="6334">
                  <c:v>-0.26674999999999999</c:v>
                </c:pt>
                <c:pt idx="6335">
                  <c:v>-0.26795999999999998</c:v>
                </c:pt>
                <c:pt idx="6336">
                  <c:v>-0.26905000000000001</c:v>
                </c:pt>
                <c:pt idx="6337">
                  <c:v>-0.26959</c:v>
                </c:pt>
                <c:pt idx="6338">
                  <c:v>-0.26982</c:v>
                </c:pt>
                <c:pt idx="6339">
                  <c:v>-0.26946999999999999</c:v>
                </c:pt>
                <c:pt idx="6340">
                  <c:v>-0.26946999999999999</c:v>
                </c:pt>
                <c:pt idx="6341">
                  <c:v>-0.26995000000000002</c:v>
                </c:pt>
                <c:pt idx="6342">
                  <c:v>-0.27065</c:v>
                </c:pt>
                <c:pt idx="6343">
                  <c:v>-0.27118999999999999</c:v>
                </c:pt>
                <c:pt idx="6344">
                  <c:v>-0.27173000000000003</c:v>
                </c:pt>
                <c:pt idx="6345">
                  <c:v>-0.27231</c:v>
                </c:pt>
                <c:pt idx="6346">
                  <c:v>-0.27307999999999999</c:v>
                </c:pt>
                <c:pt idx="6347">
                  <c:v>-0.27406999999999998</c:v>
                </c:pt>
                <c:pt idx="6348">
                  <c:v>-0.27562999999999999</c:v>
                </c:pt>
                <c:pt idx="6349">
                  <c:v>-0.27739999999999998</c:v>
                </c:pt>
                <c:pt idx="6350">
                  <c:v>-0.27894999999999998</c:v>
                </c:pt>
                <c:pt idx="6351">
                  <c:v>-0.27911999999999998</c:v>
                </c:pt>
                <c:pt idx="6352">
                  <c:v>-0.27801999999999999</c:v>
                </c:pt>
                <c:pt idx="6353">
                  <c:v>-0.27594999999999997</c:v>
                </c:pt>
                <c:pt idx="6354">
                  <c:v>-0.27433999999999997</c:v>
                </c:pt>
                <c:pt idx="6355">
                  <c:v>-0.27351999999999999</c:v>
                </c:pt>
                <c:pt idx="6356">
                  <c:v>-0.27400000000000002</c:v>
                </c:pt>
                <c:pt idx="6357">
                  <c:v>-0.27504000000000001</c:v>
                </c:pt>
                <c:pt idx="6358">
                  <c:v>-0.27605000000000002</c:v>
                </c:pt>
                <c:pt idx="6359">
                  <c:v>-0.27606000000000003</c:v>
                </c:pt>
                <c:pt idx="6360">
                  <c:v>-0.27523999999999998</c:v>
                </c:pt>
                <c:pt idx="6361">
                  <c:v>-0.27395000000000003</c:v>
                </c:pt>
                <c:pt idx="6362">
                  <c:v>-0.27305000000000001</c:v>
                </c:pt>
                <c:pt idx="6363">
                  <c:v>-0.27267000000000002</c:v>
                </c:pt>
                <c:pt idx="6364">
                  <c:v>-0.27271000000000001</c:v>
                </c:pt>
                <c:pt idx="6365">
                  <c:v>-0.27285999999999999</c:v>
                </c:pt>
                <c:pt idx="6366">
                  <c:v>-0.2732</c:v>
                </c:pt>
                <c:pt idx="6367">
                  <c:v>-0.27367999999999998</c:v>
                </c:pt>
                <c:pt idx="6368">
                  <c:v>-0.27405000000000002</c:v>
                </c:pt>
                <c:pt idx="6369">
                  <c:v>-0.27406999999999998</c:v>
                </c:pt>
                <c:pt idx="6370">
                  <c:v>-0.27372999999999997</c:v>
                </c:pt>
                <c:pt idx="6371">
                  <c:v>-0.27317000000000002</c:v>
                </c:pt>
                <c:pt idx="6372">
                  <c:v>-0.27257999999999999</c:v>
                </c:pt>
                <c:pt idx="6373">
                  <c:v>-0.27215</c:v>
                </c:pt>
                <c:pt idx="6374">
                  <c:v>-0.27192</c:v>
                </c:pt>
                <c:pt idx="6375">
                  <c:v>-0.27178999999999998</c:v>
                </c:pt>
                <c:pt idx="6376">
                  <c:v>-0.27143</c:v>
                </c:pt>
                <c:pt idx="6377">
                  <c:v>-0.27085999999999999</c:v>
                </c:pt>
                <c:pt idx="6378">
                  <c:v>-0.27023000000000003</c:v>
                </c:pt>
                <c:pt idx="6379">
                  <c:v>-0.26974999999999999</c:v>
                </c:pt>
                <c:pt idx="6380">
                  <c:v>-0.26938000000000001</c:v>
                </c:pt>
                <c:pt idx="6381">
                  <c:v>-0.26922000000000001</c:v>
                </c:pt>
                <c:pt idx="6382">
                  <c:v>-0.26913999999999999</c:v>
                </c:pt>
                <c:pt idx="6383">
                  <c:v>-0.26895000000000002</c:v>
                </c:pt>
                <c:pt idx="6384">
                  <c:v>-0.26849000000000001</c:v>
                </c:pt>
                <c:pt idx="6385">
                  <c:v>-0.26789000000000002</c:v>
                </c:pt>
                <c:pt idx="6386">
                  <c:v>-0.26735999999999999</c:v>
                </c:pt>
                <c:pt idx="6387">
                  <c:v>-0.26673999999999998</c:v>
                </c:pt>
                <c:pt idx="6388">
                  <c:v>-0.26595000000000002</c:v>
                </c:pt>
                <c:pt idx="6389">
                  <c:v>-0.26512999999999998</c:v>
                </c:pt>
                <c:pt idx="6390">
                  <c:v>-0.26416000000000001</c:v>
                </c:pt>
                <c:pt idx="6391">
                  <c:v>-0.26429000000000002</c:v>
                </c:pt>
                <c:pt idx="6392">
                  <c:v>-0.26307000000000003</c:v>
                </c:pt>
                <c:pt idx="6393">
                  <c:v>-0.26179999999999998</c:v>
                </c:pt>
                <c:pt idx="6394">
                  <c:v>-0.25409999999999999</c:v>
                </c:pt>
                <c:pt idx="6395">
                  <c:v>-0.2535</c:v>
                </c:pt>
                <c:pt idx="6396">
                  <c:v>-0.25291000000000002</c:v>
                </c:pt>
                <c:pt idx="6397">
                  <c:v>-0.25161</c:v>
                </c:pt>
                <c:pt idx="6398">
                  <c:v>-0.25011</c:v>
                </c:pt>
                <c:pt idx="6399">
                  <c:v>-0.24956</c:v>
                </c:pt>
                <c:pt idx="6400">
                  <c:v>-0.24889</c:v>
                </c:pt>
                <c:pt idx="6401">
                  <c:v>-0.24762000000000001</c:v>
                </c:pt>
                <c:pt idx="6402">
                  <c:v>-0.24684</c:v>
                </c:pt>
                <c:pt idx="6403">
                  <c:v>-0.24759999999999999</c:v>
                </c:pt>
                <c:pt idx="6404">
                  <c:v>-0.24854999999999999</c:v>
                </c:pt>
                <c:pt idx="6405">
                  <c:v>-0.24743000000000001</c:v>
                </c:pt>
                <c:pt idx="6406">
                  <c:v>-0.24381</c:v>
                </c:pt>
                <c:pt idx="6407">
                  <c:v>-0.24031</c:v>
                </c:pt>
                <c:pt idx="6408">
                  <c:v>-0.23902999999999999</c:v>
                </c:pt>
                <c:pt idx="6409">
                  <c:v>-0.23755999999999999</c:v>
                </c:pt>
                <c:pt idx="6410">
                  <c:v>-0.23361999999999999</c:v>
                </c:pt>
                <c:pt idx="6411">
                  <c:v>-0.23044000000000001</c:v>
                </c:pt>
                <c:pt idx="6412">
                  <c:v>-0.22996</c:v>
                </c:pt>
                <c:pt idx="6413">
                  <c:v>-0.22811000000000001</c:v>
                </c:pt>
                <c:pt idx="6414">
                  <c:v>-0.22140000000000001</c:v>
                </c:pt>
                <c:pt idx="6415">
                  <c:v>-0.21162</c:v>
                </c:pt>
                <c:pt idx="6416">
                  <c:v>-0.19847999999999999</c:v>
                </c:pt>
                <c:pt idx="6417">
                  <c:v>-0.17957999999999999</c:v>
                </c:pt>
                <c:pt idx="6418">
                  <c:v>-0.11821</c:v>
                </c:pt>
                <c:pt idx="6419">
                  <c:v>0.108296</c:v>
                </c:pt>
              </c:numCache>
            </c:numRef>
          </c:yVal>
          <c:smooth val="1"/>
          <c:extLst>
            <c:ext xmlns:c16="http://schemas.microsoft.com/office/drawing/2014/chart" uri="{C3380CC4-5D6E-409C-BE32-E72D297353CC}">
              <c16:uniqueId val="{00000001-8680-4AC2-BCAB-980049B9723E}"/>
            </c:ext>
          </c:extLst>
        </c:ser>
        <c:ser>
          <c:idx val="2"/>
          <c:order val="2"/>
          <c:tx>
            <c:v>sample 3</c:v>
          </c:tx>
          <c:spPr>
            <a:ln w="15875" cap="rnd">
              <a:solidFill>
                <a:schemeClr val="accent3"/>
              </a:solidFill>
              <a:round/>
            </a:ln>
            <a:effectLst/>
          </c:spPr>
          <c:marker>
            <c:symbol val="none"/>
          </c:marker>
          <c:xVal>
            <c:numRef>
              <c:f>'weight (%) min(-1)'!$G$3:$G$6422</c:f>
              <c:numCache>
                <c:formatCode>General</c:formatCode>
                <c:ptCount val="6420"/>
                <c:pt idx="0">
                  <c:v>29.77</c:v>
                </c:pt>
                <c:pt idx="1">
                  <c:v>29.77</c:v>
                </c:pt>
                <c:pt idx="2">
                  <c:v>29.77</c:v>
                </c:pt>
                <c:pt idx="3">
                  <c:v>29.77</c:v>
                </c:pt>
                <c:pt idx="4">
                  <c:v>29.77</c:v>
                </c:pt>
                <c:pt idx="5">
                  <c:v>29.77</c:v>
                </c:pt>
                <c:pt idx="6">
                  <c:v>29.77</c:v>
                </c:pt>
                <c:pt idx="7">
                  <c:v>29.77</c:v>
                </c:pt>
                <c:pt idx="8">
                  <c:v>29.77</c:v>
                </c:pt>
                <c:pt idx="9">
                  <c:v>29.77</c:v>
                </c:pt>
                <c:pt idx="10">
                  <c:v>29.77</c:v>
                </c:pt>
                <c:pt idx="11">
                  <c:v>29.77</c:v>
                </c:pt>
                <c:pt idx="12">
                  <c:v>29.77</c:v>
                </c:pt>
                <c:pt idx="13">
                  <c:v>29.78</c:v>
                </c:pt>
                <c:pt idx="14">
                  <c:v>29.78</c:v>
                </c:pt>
                <c:pt idx="15">
                  <c:v>29.78</c:v>
                </c:pt>
                <c:pt idx="16">
                  <c:v>29.79</c:v>
                </c:pt>
                <c:pt idx="17">
                  <c:v>29.8</c:v>
                </c:pt>
                <c:pt idx="18">
                  <c:v>29.81</c:v>
                </c:pt>
                <c:pt idx="19">
                  <c:v>29.82</c:v>
                </c:pt>
                <c:pt idx="20">
                  <c:v>29.84</c:v>
                </c:pt>
                <c:pt idx="21">
                  <c:v>29.85</c:v>
                </c:pt>
                <c:pt idx="22">
                  <c:v>29.87</c:v>
                </c:pt>
                <c:pt idx="23">
                  <c:v>29.89</c:v>
                </c:pt>
                <c:pt idx="24">
                  <c:v>29.91</c:v>
                </c:pt>
                <c:pt idx="25">
                  <c:v>29.94</c:v>
                </c:pt>
                <c:pt idx="26">
                  <c:v>29.96</c:v>
                </c:pt>
                <c:pt idx="27">
                  <c:v>29.99</c:v>
                </c:pt>
                <c:pt idx="28">
                  <c:v>30.02</c:v>
                </c:pt>
                <c:pt idx="29">
                  <c:v>30.06</c:v>
                </c:pt>
                <c:pt idx="30">
                  <c:v>30.09</c:v>
                </c:pt>
                <c:pt idx="31">
                  <c:v>30.13</c:v>
                </c:pt>
                <c:pt idx="32">
                  <c:v>30.17</c:v>
                </c:pt>
                <c:pt idx="33">
                  <c:v>30.21</c:v>
                </c:pt>
                <c:pt idx="34">
                  <c:v>30.25</c:v>
                </c:pt>
                <c:pt idx="35">
                  <c:v>30.3</c:v>
                </c:pt>
                <c:pt idx="36">
                  <c:v>30.34</c:v>
                </c:pt>
                <c:pt idx="37">
                  <c:v>30.39</c:v>
                </c:pt>
                <c:pt idx="38">
                  <c:v>30.44</c:v>
                </c:pt>
                <c:pt idx="39">
                  <c:v>30.49</c:v>
                </c:pt>
                <c:pt idx="40">
                  <c:v>30.54</c:v>
                </c:pt>
                <c:pt idx="41">
                  <c:v>30.6</c:v>
                </c:pt>
                <c:pt idx="42">
                  <c:v>30.65</c:v>
                </c:pt>
                <c:pt idx="43">
                  <c:v>30.71</c:v>
                </c:pt>
                <c:pt idx="44">
                  <c:v>30.77</c:v>
                </c:pt>
                <c:pt idx="45">
                  <c:v>30.83</c:v>
                </c:pt>
                <c:pt idx="46">
                  <c:v>30.89</c:v>
                </c:pt>
                <c:pt idx="47">
                  <c:v>30.95</c:v>
                </c:pt>
                <c:pt idx="48">
                  <c:v>31.01</c:v>
                </c:pt>
                <c:pt idx="49">
                  <c:v>31.08</c:v>
                </c:pt>
                <c:pt idx="50">
                  <c:v>31.15</c:v>
                </c:pt>
                <c:pt idx="51">
                  <c:v>31.21</c:v>
                </c:pt>
                <c:pt idx="52">
                  <c:v>31.28</c:v>
                </c:pt>
                <c:pt idx="53">
                  <c:v>31.35</c:v>
                </c:pt>
                <c:pt idx="54">
                  <c:v>31.43</c:v>
                </c:pt>
                <c:pt idx="55">
                  <c:v>31.5</c:v>
                </c:pt>
                <c:pt idx="56">
                  <c:v>31.57</c:v>
                </c:pt>
                <c:pt idx="57">
                  <c:v>31.65</c:v>
                </c:pt>
                <c:pt idx="58">
                  <c:v>31.73</c:v>
                </c:pt>
                <c:pt idx="59">
                  <c:v>31.8</c:v>
                </c:pt>
                <c:pt idx="60">
                  <c:v>31.88</c:v>
                </c:pt>
                <c:pt idx="61">
                  <c:v>31.96</c:v>
                </c:pt>
                <c:pt idx="62">
                  <c:v>32.04</c:v>
                </c:pt>
                <c:pt idx="63">
                  <c:v>32.130000000000003</c:v>
                </c:pt>
                <c:pt idx="64">
                  <c:v>32.21</c:v>
                </c:pt>
                <c:pt idx="65">
                  <c:v>32.29</c:v>
                </c:pt>
                <c:pt idx="66">
                  <c:v>32.380000000000003</c:v>
                </c:pt>
                <c:pt idx="67">
                  <c:v>32.47</c:v>
                </c:pt>
                <c:pt idx="68">
                  <c:v>32.549999999999997</c:v>
                </c:pt>
                <c:pt idx="69">
                  <c:v>32.64</c:v>
                </c:pt>
                <c:pt idx="70">
                  <c:v>32.729999999999997</c:v>
                </c:pt>
                <c:pt idx="71">
                  <c:v>32.82</c:v>
                </c:pt>
                <c:pt idx="72">
                  <c:v>32.92</c:v>
                </c:pt>
                <c:pt idx="73">
                  <c:v>33.01</c:v>
                </c:pt>
                <c:pt idx="74">
                  <c:v>33.1</c:v>
                </c:pt>
                <c:pt idx="75">
                  <c:v>33.200000000000003</c:v>
                </c:pt>
                <c:pt idx="76">
                  <c:v>33.29</c:v>
                </c:pt>
                <c:pt idx="77">
                  <c:v>33.39</c:v>
                </c:pt>
                <c:pt idx="78">
                  <c:v>33.49</c:v>
                </c:pt>
                <c:pt idx="79">
                  <c:v>33.590000000000003</c:v>
                </c:pt>
                <c:pt idx="80">
                  <c:v>33.69</c:v>
                </c:pt>
                <c:pt idx="81">
                  <c:v>33.79</c:v>
                </c:pt>
                <c:pt idx="82">
                  <c:v>33.89</c:v>
                </c:pt>
                <c:pt idx="83">
                  <c:v>33.99</c:v>
                </c:pt>
                <c:pt idx="84">
                  <c:v>34.090000000000003</c:v>
                </c:pt>
                <c:pt idx="85">
                  <c:v>34.200000000000003</c:v>
                </c:pt>
                <c:pt idx="86">
                  <c:v>34.299999999999997</c:v>
                </c:pt>
                <c:pt idx="87">
                  <c:v>34.409999999999997</c:v>
                </c:pt>
                <c:pt idx="88">
                  <c:v>34.520000000000003</c:v>
                </c:pt>
                <c:pt idx="89">
                  <c:v>34.619999999999997</c:v>
                </c:pt>
                <c:pt idx="90">
                  <c:v>34.729999999999997</c:v>
                </c:pt>
                <c:pt idx="91">
                  <c:v>34.840000000000003</c:v>
                </c:pt>
                <c:pt idx="92">
                  <c:v>34.950000000000003</c:v>
                </c:pt>
                <c:pt idx="93">
                  <c:v>35.06</c:v>
                </c:pt>
                <c:pt idx="94">
                  <c:v>35.17</c:v>
                </c:pt>
                <c:pt idx="95">
                  <c:v>35.28</c:v>
                </c:pt>
                <c:pt idx="96">
                  <c:v>35.39</c:v>
                </c:pt>
                <c:pt idx="97">
                  <c:v>35.51</c:v>
                </c:pt>
                <c:pt idx="98">
                  <c:v>35.619999999999997</c:v>
                </c:pt>
                <c:pt idx="99">
                  <c:v>35.74</c:v>
                </c:pt>
                <c:pt idx="100">
                  <c:v>35.85</c:v>
                </c:pt>
                <c:pt idx="101">
                  <c:v>35.97</c:v>
                </c:pt>
                <c:pt idx="102">
                  <c:v>36.090000000000003</c:v>
                </c:pt>
                <c:pt idx="103">
                  <c:v>36.200000000000003</c:v>
                </c:pt>
                <c:pt idx="104">
                  <c:v>36.32</c:v>
                </c:pt>
                <c:pt idx="105">
                  <c:v>36.44</c:v>
                </c:pt>
                <c:pt idx="106">
                  <c:v>36.56</c:v>
                </c:pt>
                <c:pt idx="107">
                  <c:v>36.68</c:v>
                </c:pt>
                <c:pt idx="108">
                  <c:v>36.799999999999997</c:v>
                </c:pt>
                <c:pt idx="109">
                  <c:v>36.92</c:v>
                </c:pt>
                <c:pt idx="110">
                  <c:v>37.049999999999997</c:v>
                </c:pt>
                <c:pt idx="111">
                  <c:v>37.17</c:v>
                </c:pt>
                <c:pt idx="112">
                  <c:v>37.29</c:v>
                </c:pt>
                <c:pt idx="113">
                  <c:v>37.409999999999997</c:v>
                </c:pt>
                <c:pt idx="114">
                  <c:v>37.54</c:v>
                </c:pt>
                <c:pt idx="115">
                  <c:v>37.659999999999997</c:v>
                </c:pt>
                <c:pt idx="116">
                  <c:v>37.79</c:v>
                </c:pt>
                <c:pt idx="117">
                  <c:v>37.92</c:v>
                </c:pt>
                <c:pt idx="118">
                  <c:v>38.04</c:v>
                </c:pt>
                <c:pt idx="119">
                  <c:v>38.17</c:v>
                </c:pt>
                <c:pt idx="120">
                  <c:v>38.299999999999997</c:v>
                </c:pt>
                <c:pt idx="121">
                  <c:v>38.43</c:v>
                </c:pt>
                <c:pt idx="122">
                  <c:v>38.56</c:v>
                </c:pt>
                <c:pt idx="123">
                  <c:v>38.68</c:v>
                </c:pt>
                <c:pt idx="124">
                  <c:v>38.81</c:v>
                </c:pt>
                <c:pt idx="125">
                  <c:v>38.950000000000003</c:v>
                </c:pt>
                <c:pt idx="126">
                  <c:v>39.08</c:v>
                </c:pt>
                <c:pt idx="127">
                  <c:v>39.21</c:v>
                </c:pt>
                <c:pt idx="128">
                  <c:v>39.340000000000003</c:v>
                </c:pt>
                <c:pt idx="129">
                  <c:v>39.47</c:v>
                </c:pt>
                <c:pt idx="130">
                  <c:v>39.6</c:v>
                </c:pt>
                <c:pt idx="131">
                  <c:v>39.74</c:v>
                </c:pt>
                <c:pt idx="132">
                  <c:v>39.869999999999997</c:v>
                </c:pt>
                <c:pt idx="133">
                  <c:v>40.01</c:v>
                </c:pt>
                <c:pt idx="134">
                  <c:v>40.14</c:v>
                </c:pt>
                <c:pt idx="135">
                  <c:v>40.28</c:v>
                </c:pt>
                <c:pt idx="136">
                  <c:v>40.409999999999997</c:v>
                </c:pt>
                <c:pt idx="137">
                  <c:v>40.549999999999997</c:v>
                </c:pt>
                <c:pt idx="138">
                  <c:v>40.68</c:v>
                </c:pt>
                <c:pt idx="139">
                  <c:v>40.82</c:v>
                </c:pt>
                <c:pt idx="140">
                  <c:v>40.96</c:v>
                </c:pt>
                <c:pt idx="141">
                  <c:v>41.1</c:v>
                </c:pt>
                <c:pt idx="142">
                  <c:v>41.24</c:v>
                </c:pt>
                <c:pt idx="143">
                  <c:v>41.37</c:v>
                </c:pt>
                <c:pt idx="144">
                  <c:v>41.51</c:v>
                </c:pt>
                <c:pt idx="145">
                  <c:v>41.65</c:v>
                </c:pt>
                <c:pt idx="146">
                  <c:v>41.79</c:v>
                </c:pt>
                <c:pt idx="147">
                  <c:v>41.93</c:v>
                </c:pt>
                <c:pt idx="148">
                  <c:v>42.07</c:v>
                </c:pt>
                <c:pt idx="149">
                  <c:v>42.21</c:v>
                </c:pt>
                <c:pt idx="150">
                  <c:v>42.35</c:v>
                </c:pt>
                <c:pt idx="151">
                  <c:v>42.5</c:v>
                </c:pt>
                <c:pt idx="152">
                  <c:v>42.64</c:v>
                </c:pt>
                <c:pt idx="153">
                  <c:v>42.78</c:v>
                </c:pt>
                <c:pt idx="154">
                  <c:v>42.92</c:v>
                </c:pt>
                <c:pt idx="155">
                  <c:v>43.07</c:v>
                </c:pt>
                <c:pt idx="156">
                  <c:v>43.21</c:v>
                </c:pt>
                <c:pt idx="157">
                  <c:v>43.35</c:v>
                </c:pt>
                <c:pt idx="158">
                  <c:v>43.5</c:v>
                </c:pt>
                <c:pt idx="159">
                  <c:v>43.64</c:v>
                </c:pt>
                <c:pt idx="160">
                  <c:v>43.79</c:v>
                </c:pt>
                <c:pt idx="161">
                  <c:v>43.93</c:v>
                </c:pt>
                <c:pt idx="162">
                  <c:v>44.08</c:v>
                </c:pt>
                <c:pt idx="163">
                  <c:v>44.22</c:v>
                </c:pt>
                <c:pt idx="164">
                  <c:v>44.37</c:v>
                </c:pt>
                <c:pt idx="165">
                  <c:v>44.52</c:v>
                </c:pt>
                <c:pt idx="166">
                  <c:v>44.66</c:v>
                </c:pt>
                <c:pt idx="167">
                  <c:v>44.81</c:v>
                </c:pt>
                <c:pt idx="168">
                  <c:v>44.96</c:v>
                </c:pt>
                <c:pt idx="169">
                  <c:v>45.1</c:v>
                </c:pt>
                <c:pt idx="170">
                  <c:v>45.25</c:v>
                </c:pt>
                <c:pt idx="171">
                  <c:v>45.4</c:v>
                </c:pt>
                <c:pt idx="172">
                  <c:v>45.55</c:v>
                </c:pt>
                <c:pt idx="173">
                  <c:v>45.7</c:v>
                </c:pt>
                <c:pt idx="174">
                  <c:v>45.84</c:v>
                </c:pt>
                <c:pt idx="175">
                  <c:v>45.99</c:v>
                </c:pt>
                <c:pt idx="176">
                  <c:v>46.14</c:v>
                </c:pt>
                <c:pt idx="177">
                  <c:v>46.29</c:v>
                </c:pt>
                <c:pt idx="178">
                  <c:v>46.44</c:v>
                </c:pt>
                <c:pt idx="179">
                  <c:v>46.59</c:v>
                </c:pt>
                <c:pt idx="180">
                  <c:v>46.74</c:v>
                </c:pt>
                <c:pt idx="181">
                  <c:v>46.89</c:v>
                </c:pt>
                <c:pt idx="182">
                  <c:v>47.04</c:v>
                </c:pt>
                <c:pt idx="183">
                  <c:v>47.2</c:v>
                </c:pt>
                <c:pt idx="184">
                  <c:v>47.35</c:v>
                </c:pt>
                <c:pt idx="185">
                  <c:v>47.5</c:v>
                </c:pt>
                <c:pt idx="186">
                  <c:v>47.65</c:v>
                </c:pt>
                <c:pt idx="187">
                  <c:v>47.8</c:v>
                </c:pt>
                <c:pt idx="188">
                  <c:v>47.95</c:v>
                </c:pt>
                <c:pt idx="189">
                  <c:v>48.11</c:v>
                </c:pt>
                <c:pt idx="190">
                  <c:v>48.26</c:v>
                </c:pt>
                <c:pt idx="191">
                  <c:v>48.41</c:v>
                </c:pt>
                <c:pt idx="192">
                  <c:v>48.56</c:v>
                </c:pt>
                <c:pt idx="193">
                  <c:v>48.72</c:v>
                </c:pt>
                <c:pt idx="194">
                  <c:v>48.87</c:v>
                </c:pt>
                <c:pt idx="195">
                  <c:v>49.03</c:v>
                </c:pt>
                <c:pt idx="196">
                  <c:v>49.18</c:v>
                </c:pt>
                <c:pt idx="197">
                  <c:v>49.33</c:v>
                </c:pt>
                <c:pt idx="198">
                  <c:v>49.49</c:v>
                </c:pt>
                <c:pt idx="199">
                  <c:v>49.64</c:v>
                </c:pt>
                <c:pt idx="200">
                  <c:v>49.8</c:v>
                </c:pt>
                <c:pt idx="201">
                  <c:v>49.95</c:v>
                </c:pt>
                <c:pt idx="202">
                  <c:v>50.11</c:v>
                </c:pt>
                <c:pt idx="203">
                  <c:v>50.26</c:v>
                </c:pt>
                <c:pt idx="204">
                  <c:v>50.42</c:v>
                </c:pt>
                <c:pt idx="205">
                  <c:v>50.57</c:v>
                </c:pt>
                <c:pt idx="206">
                  <c:v>50.73</c:v>
                </c:pt>
                <c:pt idx="207">
                  <c:v>50.88</c:v>
                </c:pt>
                <c:pt idx="208">
                  <c:v>51.04</c:v>
                </c:pt>
                <c:pt idx="209">
                  <c:v>51.2</c:v>
                </c:pt>
                <c:pt idx="210">
                  <c:v>51.35</c:v>
                </c:pt>
                <c:pt idx="211">
                  <c:v>51.51</c:v>
                </c:pt>
                <c:pt idx="212">
                  <c:v>51.67</c:v>
                </c:pt>
                <c:pt idx="213">
                  <c:v>51.82</c:v>
                </c:pt>
                <c:pt idx="214">
                  <c:v>51.98</c:v>
                </c:pt>
                <c:pt idx="215">
                  <c:v>52.14</c:v>
                </c:pt>
                <c:pt idx="216">
                  <c:v>52.29</c:v>
                </c:pt>
                <c:pt idx="217">
                  <c:v>52.45</c:v>
                </c:pt>
                <c:pt idx="218">
                  <c:v>52.61</c:v>
                </c:pt>
                <c:pt idx="219">
                  <c:v>52.77</c:v>
                </c:pt>
                <c:pt idx="220">
                  <c:v>52.93</c:v>
                </c:pt>
                <c:pt idx="221">
                  <c:v>53.08</c:v>
                </c:pt>
                <c:pt idx="222">
                  <c:v>53.24</c:v>
                </c:pt>
                <c:pt idx="223">
                  <c:v>53.4</c:v>
                </c:pt>
                <c:pt idx="224">
                  <c:v>53.56</c:v>
                </c:pt>
                <c:pt idx="225">
                  <c:v>53.72</c:v>
                </c:pt>
                <c:pt idx="226">
                  <c:v>53.88</c:v>
                </c:pt>
                <c:pt idx="227">
                  <c:v>54.03</c:v>
                </c:pt>
                <c:pt idx="228">
                  <c:v>54.19</c:v>
                </c:pt>
                <c:pt idx="229">
                  <c:v>54.35</c:v>
                </c:pt>
                <c:pt idx="230">
                  <c:v>54.51</c:v>
                </c:pt>
                <c:pt idx="231">
                  <c:v>54.67</c:v>
                </c:pt>
                <c:pt idx="232">
                  <c:v>54.83</c:v>
                </c:pt>
                <c:pt idx="233">
                  <c:v>54.99</c:v>
                </c:pt>
                <c:pt idx="234">
                  <c:v>55.15</c:v>
                </c:pt>
                <c:pt idx="235">
                  <c:v>55.31</c:v>
                </c:pt>
                <c:pt idx="236">
                  <c:v>55.47</c:v>
                </c:pt>
                <c:pt idx="237">
                  <c:v>55.63</c:v>
                </c:pt>
                <c:pt idx="238">
                  <c:v>55.79</c:v>
                </c:pt>
                <c:pt idx="239">
                  <c:v>55.95</c:v>
                </c:pt>
                <c:pt idx="240">
                  <c:v>56.11</c:v>
                </c:pt>
                <c:pt idx="241">
                  <c:v>56.27</c:v>
                </c:pt>
                <c:pt idx="242">
                  <c:v>56.43</c:v>
                </c:pt>
                <c:pt idx="243">
                  <c:v>56.6</c:v>
                </c:pt>
                <c:pt idx="244">
                  <c:v>56.76</c:v>
                </c:pt>
                <c:pt idx="245">
                  <c:v>56.92</c:v>
                </c:pt>
                <c:pt idx="246">
                  <c:v>57.08</c:v>
                </c:pt>
                <c:pt idx="247">
                  <c:v>57.24</c:v>
                </c:pt>
                <c:pt idx="248">
                  <c:v>57.4</c:v>
                </c:pt>
                <c:pt idx="249">
                  <c:v>57.56</c:v>
                </c:pt>
                <c:pt idx="250">
                  <c:v>57.72</c:v>
                </c:pt>
                <c:pt idx="251">
                  <c:v>57.89</c:v>
                </c:pt>
                <c:pt idx="252">
                  <c:v>58.05</c:v>
                </c:pt>
                <c:pt idx="253">
                  <c:v>58.21</c:v>
                </c:pt>
                <c:pt idx="254">
                  <c:v>58.37</c:v>
                </c:pt>
                <c:pt idx="255">
                  <c:v>58.53</c:v>
                </c:pt>
                <c:pt idx="256">
                  <c:v>58.7</c:v>
                </c:pt>
                <c:pt idx="257">
                  <c:v>58.86</c:v>
                </c:pt>
                <c:pt idx="258">
                  <c:v>59.02</c:v>
                </c:pt>
                <c:pt idx="259">
                  <c:v>59.18</c:v>
                </c:pt>
                <c:pt idx="260">
                  <c:v>59.35</c:v>
                </c:pt>
                <c:pt idx="261">
                  <c:v>59.51</c:v>
                </c:pt>
                <c:pt idx="262">
                  <c:v>59.67</c:v>
                </c:pt>
                <c:pt idx="263">
                  <c:v>59.83</c:v>
                </c:pt>
                <c:pt idx="264">
                  <c:v>60</c:v>
                </c:pt>
                <c:pt idx="265">
                  <c:v>60.16</c:v>
                </c:pt>
                <c:pt idx="266">
                  <c:v>60.32</c:v>
                </c:pt>
                <c:pt idx="267">
                  <c:v>60.49</c:v>
                </c:pt>
                <c:pt idx="268">
                  <c:v>60.65</c:v>
                </c:pt>
                <c:pt idx="269">
                  <c:v>60.81</c:v>
                </c:pt>
                <c:pt idx="270">
                  <c:v>60.98</c:v>
                </c:pt>
                <c:pt idx="271">
                  <c:v>61.14</c:v>
                </c:pt>
                <c:pt idx="272">
                  <c:v>61.3</c:v>
                </c:pt>
                <c:pt idx="273">
                  <c:v>61.47</c:v>
                </c:pt>
                <c:pt idx="274">
                  <c:v>61.63</c:v>
                </c:pt>
                <c:pt idx="275">
                  <c:v>61.79</c:v>
                </c:pt>
                <c:pt idx="276">
                  <c:v>61.96</c:v>
                </c:pt>
                <c:pt idx="277">
                  <c:v>62.12</c:v>
                </c:pt>
                <c:pt idx="278">
                  <c:v>62.29</c:v>
                </c:pt>
                <c:pt idx="279">
                  <c:v>62.45</c:v>
                </c:pt>
                <c:pt idx="280">
                  <c:v>62.61</c:v>
                </c:pt>
                <c:pt idx="281">
                  <c:v>62.78</c:v>
                </c:pt>
                <c:pt idx="282">
                  <c:v>62.94</c:v>
                </c:pt>
                <c:pt idx="283">
                  <c:v>63.11</c:v>
                </c:pt>
                <c:pt idx="284">
                  <c:v>63.27</c:v>
                </c:pt>
                <c:pt idx="285">
                  <c:v>63.44</c:v>
                </c:pt>
                <c:pt idx="286">
                  <c:v>63.6</c:v>
                </c:pt>
                <c:pt idx="287">
                  <c:v>63.77</c:v>
                </c:pt>
                <c:pt idx="288">
                  <c:v>63.93</c:v>
                </c:pt>
                <c:pt idx="289">
                  <c:v>64.099999999999994</c:v>
                </c:pt>
                <c:pt idx="290">
                  <c:v>64.260000000000005</c:v>
                </c:pt>
                <c:pt idx="291">
                  <c:v>64.42</c:v>
                </c:pt>
                <c:pt idx="292">
                  <c:v>64.59</c:v>
                </c:pt>
                <c:pt idx="293">
                  <c:v>64.75</c:v>
                </c:pt>
                <c:pt idx="294">
                  <c:v>64.92</c:v>
                </c:pt>
                <c:pt idx="295">
                  <c:v>65.09</c:v>
                </c:pt>
                <c:pt idx="296">
                  <c:v>65.25</c:v>
                </c:pt>
                <c:pt idx="297">
                  <c:v>65.42</c:v>
                </c:pt>
                <c:pt idx="298">
                  <c:v>65.58</c:v>
                </c:pt>
                <c:pt idx="299">
                  <c:v>65.75</c:v>
                </c:pt>
                <c:pt idx="300">
                  <c:v>65.91</c:v>
                </c:pt>
                <c:pt idx="301">
                  <c:v>66.08</c:v>
                </c:pt>
                <c:pt idx="302">
                  <c:v>66.239999999999995</c:v>
                </c:pt>
                <c:pt idx="303">
                  <c:v>66.41</c:v>
                </c:pt>
                <c:pt idx="304">
                  <c:v>66.58</c:v>
                </c:pt>
                <c:pt idx="305">
                  <c:v>66.739999999999995</c:v>
                </c:pt>
                <c:pt idx="306">
                  <c:v>66.91</c:v>
                </c:pt>
                <c:pt idx="307">
                  <c:v>67.069999999999993</c:v>
                </c:pt>
                <c:pt idx="308">
                  <c:v>67.239999999999995</c:v>
                </c:pt>
                <c:pt idx="309">
                  <c:v>67.400000000000006</c:v>
                </c:pt>
                <c:pt idx="310">
                  <c:v>67.569999999999993</c:v>
                </c:pt>
                <c:pt idx="311">
                  <c:v>67.739999999999995</c:v>
                </c:pt>
                <c:pt idx="312">
                  <c:v>67.900000000000006</c:v>
                </c:pt>
                <c:pt idx="313">
                  <c:v>68.069999999999993</c:v>
                </c:pt>
                <c:pt idx="314">
                  <c:v>68.239999999999995</c:v>
                </c:pt>
                <c:pt idx="315">
                  <c:v>68.400000000000006</c:v>
                </c:pt>
                <c:pt idx="316">
                  <c:v>68.569999999999993</c:v>
                </c:pt>
                <c:pt idx="317">
                  <c:v>68.73</c:v>
                </c:pt>
                <c:pt idx="318">
                  <c:v>68.900000000000006</c:v>
                </c:pt>
                <c:pt idx="319">
                  <c:v>69.069999999999993</c:v>
                </c:pt>
                <c:pt idx="320">
                  <c:v>69.23</c:v>
                </c:pt>
                <c:pt idx="321">
                  <c:v>69.400000000000006</c:v>
                </c:pt>
                <c:pt idx="322">
                  <c:v>69.569999999999993</c:v>
                </c:pt>
                <c:pt idx="323">
                  <c:v>69.73</c:v>
                </c:pt>
                <c:pt idx="324">
                  <c:v>69.900000000000006</c:v>
                </c:pt>
                <c:pt idx="325">
                  <c:v>70.069999999999993</c:v>
                </c:pt>
                <c:pt idx="326">
                  <c:v>70.23</c:v>
                </c:pt>
                <c:pt idx="327">
                  <c:v>70.400000000000006</c:v>
                </c:pt>
                <c:pt idx="328">
                  <c:v>70.569999999999993</c:v>
                </c:pt>
                <c:pt idx="329">
                  <c:v>70.73</c:v>
                </c:pt>
                <c:pt idx="330">
                  <c:v>70.900000000000006</c:v>
                </c:pt>
                <c:pt idx="331">
                  <c:v>71.069999999999993</c:v>
                </c:pt>
                <c:pt idx="332">
                  <c:v>71.239999999999995</c:v>
                </c:pt>
                <c:pt idx="333">
                  <c:v>71.400000000000006</c:v>
                </c:pt>
                <c:pt idx="334">
                  <c:v>71.569999999999993</c:v>
                </c:pt>
                <c:pt idx="335">
                  <c:v>71.739999999999995</c:v>
                </c:pt>
                <c:pt idx="336">
                  <c:v>71.900000000000006</c:v>
                </c:pt>
                <c:pt idx="337">
                  <c:v>72.069999999999993</c:v>
                </c:pt>
                <c:pt idx="338">
                  <c:v>72.239999999999995</c:v>
                </c:pt>
                <c:pt idx="339">
                  <c:v>72.41</c:v>
                </c:pt>
                <c:pt idx="340">
                  <c:v>72.569999999999993</c:v>
                </c:pt>
                <c:pt idx="341">
                  <c:v>72.739999999999995</c:v>
                </c:pt>
                <c:pt idx="342">
                  <c:v>72.91</c:v>
                </c:pt>
                <c:pt idx="343">
                  <c:v>73.069999999999993</c:v>
                </c:pt>
                <c:pt idx="344">
                  <c:v>73.239999999999995</c:v>
                </c:pt>
                <c:pt idx="345">
                  <c:v>73.41</c:v>
                </c:pt>
                <c:pt idx="346">
                  <c:v>73.58</c:v>
                </c:pt>
                <c:pt idx="347">
                  <c:v>73.739999999999995</c:v>
                </c:pt>
                <c:pt idx="348">
                  <c:v>73.91</c:v>
                </c:pt>
                <c:pt idx="349">
                  <c:v>74.08</c:v>
                </c:pt>
                <c:pt idx="350">
                  <c:v>74.25</c:v>
                </c:pt>
                <c:pt idx="351">
                  <c:v>74.42</c:v>
                </c:pt>
                <c:pt idx="352">
                  <c:v>74.58</c:v>
                </c:pt>
                <c:pt idx="353">
                  <c:v>74.75</c:v>
                </c:pt>
                <c:pt idx="354">
                  <c:v>74.92</c:v>
                </c:pt>
                <c:pt idx="355">
                  <c:v>75.09</c:v>
                </c:pt>
                <c:pt idx="356">
                  <c:v>75.25</c:v>
                </c:pt>
                <c:pt idx="357">
                  <c:v>75.42</c:v>
                </c:pt>
                <c:pt idx="358">
                  <c:v>75.59</c:v>
                </c:pt>
                <c:pt idx="359">
                  <c:v>75.760000000000005</c:v>
                </c:pt>
                <c:pt idx="360">
                  <c:v>75.930000000000007</c:v>
                </c:pt>
                <c:pt idx="361">
                  <c:v>76.09</c:v>
                </c:pt>
                <c:pt idx="362">
                  <c:v>76.260000000000005</c:v>
                </c:pt>
                <c:pt idx="363">
                  <c:v>76.430000000000007</c:v>
                </c:pt>
                <c:pt idx="364">
                  <c:v>76.599999999999994</c:v>
                </c:pt>
                <c:pt idx="365">
                  <c:v>76.77</c:v>
                </c:pt>
                <c:pt idx="366">
                  <c:v>76.930000000000007</c:v>
                </c:pt>
                <c:pt idx="367">
                  <c:v>77.099999999999994</c:v>
                </c:pt>
                <c:pt idx="368">
                  <c:v>77.27</c:v>
                </c:pt>
                <c:pt idx="369">
                  <c:v>77.44</c:v>
                </c:pt>
                <c:pt idx="370">
                  <c:v>77.61</c:v>
                </c:pt>
                <c:pt idx="371">
                  <c:v>77.78</c:v>
                </c:pt>
                <c:pt idx="372">
                  <c:v>77.94</c:v>
                </c:pt>
                <c:pt idx="373">
                  <c:v>78.11</c:v>
                </c:pt>
                <c:pt idx="374">
                  <c:v>78.28</c:v>
                </c:pt>
                <c:pt idx="375">
                  <c:v>78.45</c:v>
                </c:pt>
                <c:pt idx="376">
                  <c:v>78.62</c:v>
                </c:pt>
                <c:pt idx="377">
                  <c:v>78.790000000000006</c:v>
                </c:pt>
                <c:pt idx="378">
                  <c:v>78.95</c:v>
                </c:pt>
                <c:pt idx="379">
                  <c:v>79.12</c:v>
                </c:pt>
                <c:pt idx="380">
                  <c:v>79.290000000000006</c:v>
                </c:pt>
                <c:pt idx="381">
                  <c:v>79.459999999999994</c:v>
                </c:pt>
                <c:pt idx="382">
                  <c:v>79.63</c:v>
                </c:pt>
                <c:pt idx="383">
                  <c:v>79.8</c:v>
                </c:pt>
                <c:pt idx="384">
                  <c:v>79.959999999999994</c:v>
                </c:pt>
                <c:pt idx="385">
                  <c:v>80.13</c:v>
                </c:pt>
                <c:pt idx="386">
                  <c:v>80.3</c:v>
                </c:pt>
                <c:pt idx="387">
                  <c:v>80.47</c:v>
                </c:pt>
                <c:pt idx="388">
                  <c:v>80.64</c:v>
                </c:pt>
                <c:pt idx="389">
                  <c:v>80.81</c:v>
                </c:pt>
                <c:pt idx="390">
                  <c:v>80.98</c:v>
                </c:pt>
                <c:pt idx="391">
                  <c:v>81.150000000000006</c:v>
                </c:pt>
                <c:pt idx="392">
                  <c:v>81.31</c:v>
                </c:pt>
                <c:pt idx="393">
                  <c:v>81.48</c:v>
                </c:pt>
                <c:pt idx="394">
                  <c:v>81.650000000000006</c:v>
                </c:pt>
                <c:pt idx="395">
                  <c:v>81.819999999999993</c:v>
                </c:pt>
                <c:pt idx="396">
                  <c:v>81.99</c:v>
                </c:pt>
                <c:pt idx="397">
                  <c:v>82.16</c:v>
                </c:pt>
                <c:pt idx="398">
                  <c:v>82.33</c:v>
                </c:pt>
                <c:pt idx="399">
                  <c:v>82.5</c:v>
                </c:pt>
                <c:pt idx="400">
                  <c:v>82.66</c:v>
                </c:pt>
                <c:pt idx="401">
                  <c:v>82.83</c:v>
                </c:pt>
                <c:pt idx="402">
                  <c:v>83</c:v>
                </c:pt>
                <c:pt idx="403">
                  <c:v>83.17</c:v>
                </c:pt>
                <c:pt idx="404">
                  <c:v>83.34</c:v>
                </c:pt>
                <c:pt idx="405">
                  <c:v>83.51</c:v>
                </c:pt>
                <c:pt idx="406">
                  <c:v>83.68</c:v>
                </c:pt>
                <c:pt idx="407">
                  <c:v>83.85</c:v>
                </c:pt>
                <c:pt idx="408">
                  <c:v>84.02</c:v>
                </c:pt>
                <c:pt idx="409">
                  <c:v>84.18</c:v>
                </c:pt>
                <c:pt idx="410">
                  <c:v>84.35</c:v>
                </c:pt>
                <c:pt idx="411">
                  <c:v>84.52</c:v>
                </c:pt>
                <c:pt idx="412">
                  <c:v>84.69</c:v>
                </c:pt>
                <c:pt idx="413">
                  <c:v>84.86</c:v>
                </c:pt>
                <c:pt idx="414">
                  <c:v>85.03</c:v>
                </c:pt>
                <c:pt idx="415">
                  <c:v>85.2</c:v>
                </c:pt>
                <c:pt idx="416">
                  <c:v>85.37</c:v>
                </c:pt>
                <c:pt idx="417">
                  <c:v>85.54</c:v>
                </c:pt>
                <c:pt idx="418">
                  <c:v>85.71</c:v>
                </c:pt>
                <c:pt idx="419">
                  <c:v>85.88</c:v>
                </c:pt>
                <c:pt idx="420">
                  <c:v>86.04</c:v>
                </c:pt>
                <c:pt idx="421">
                  <c:v>86.21</c:v>
                </c:pt>
                <c:pt idx="422">
                  <c:v>86.38</c:v>
                </c:pt>
                <c:pt idx="423">
                  <c:v>86.55</c:v>
                </c:pt>
                <c:pt idx="424">
                  <c:v>86.72</c:v>
                </c:pt>
                <c:pt idx="425">
                  <c:v>86.89</c:v>
                </c:pt>
                <c:pt idx="426">
                  <c:v>87.06</c:v>
                </c:pt>
                <c:pt idx="427">
                  <c:v>87.23</c:v>
                </c:pt>
                <c:pt idx="428">
                  <c:v>87.4</c:v>
                </c:pt>
                <c:pt idx="429">
                  <c:v>87.57</c:v>
                </c:pt>
                <c:pt idx="430">
                  <c:v>87.74</c:v>
                </c:pt>
                <c:pt idx="431">
                  <c:v>87.91</c:v>
                </c:pt>
                <c:pt idx="432">
                  <c:v>88.07</c:v>
                </c:pt>
                <c:pt idx="433">
                  <c:v>88.24</c:v>
                </c:pt>
                <c:pt idx="434">
                  <c:v>88.41</c:v>
                </c:pt>
                <c:pt idx="435">
                  <c:v>88.58</c:v>
                </c:pt>
                <c:pt idx="436">
                  <c:v>88.75</c:v>
                </c:pt>
                <c:pt idx="437">
                  <c:v>88.92</c:v>
                </c:pt>
                <c:pt idx="438">
                  <c:v>89.09</c:v>
                </c:pt>
                <c:pt idx="439">
                  <c:v>89.26</c:v>
                </c:pt>
                <c:pt idx="440">
                  <c:v>89.43</c:v>
                </c:pt>
                <c:pt idx="441">
                  <c:v>89.6</c:v>
                </c:pt>
                <c:pt idx="442">
                  <c:v>89.77</c:v>
                </c:pt>
                <c:pt idx="443">
                  <c:v>89.94</c:v>
                </c:pt>
                <c:pt idx="444">
                  <c:v>90.11</c:v>
                </c:pt>
                <c:pt idx="445">
                  <c:v>90.28</c:v>
                </c:pt>
                <c:pt idx="446">
                  <c:v>90.45</c:v>
                </c:pt>
                <c:pt idx="447">
                  <c:v>90.62</c:v>
                </c:pt>
                <c:pt idx="448">
                  <c:v>90.79</c:v>
                </c:pt>
                <c:pt idx="449">
                  <c:v>90.96</c:v>
                </c:pt>
                <c:pt idx="450">
                  <c:v>91.13</c:v>
                </c:pt>
                <c:pt idx="451">
                  <c:v>91.3</c:v>
                </c:pt>
                <c:pt idx="452">
                  <c:v>91.47</c:v>
                </c:pt>
                <c:pt idx="453">
                  <c:v>91.63</c:v>
                </c:pt>
                <c:pt idx="454">
                  <c:v>91.8</c:v>
                </c:pt>
                <c:pt idx="455">
                  <c:v>91.97</c:v>
                </c:pt>
                <c:pt idx="456">
                  <c:v>92.14</c:v>
                </c:pt>
                <c:pt idx="457">
                  <c:v>92.31</c:v>
                </c:pt>
                <c:pt idx="458">
                  <c:v>92.48</c:v>
                </c:pt>
                <c:pt idx="459">
                  <c:v>92.65</c:v>
                </c:pt>
                <c:pt idx="460">
                  <c:v>92.82</c:v>
                </c:pt>
                <c:pt idx="461">
                  <c:v>92.99</c:v>
                </c:pt>
                <c:pt idx="462">
                  <c:v>93.16</c:v>
                </c:pt>
                <c:pt idx="463">
                  <c:v>93.33</c:v>
                </c:pt>
                <c:pt idx="464">
                  <c:v>93.5</c:v>
                </c:pt>
                <c:pt idx="465">
                  <c:v>93.67</c:v>
                </c:pt>
                <c:pt idx="466">
                  <c:v>93.84</c:v>
                </c:pt>
                <c:pt idx="467">
                  <c:v>94.01</c:v>
                </c:pt>
                <c:pt idx="468">
                  <c:v>94.18</c:v>
                </c:pt>
                <c:pt idx="469">
                  <c:v>94.35</c:v>
                </c:pt>
                <c:pt idx="470">
                  <c:v>94.52</c:v>
                </c:pt>
                <c:pt idx="471">
                  <c:v>94.69</c:v>
                </c:pt>
                <c:pt idx="472">
                  <c:v>94.86</c:v>
                </c:pt>
                <c:pt idx="473">
                  <c:v>95.03</c:v>
                </c:pt>
                <c:pt idx="474">
                  <c:v>95.2</c:v>
                </c:pt>
                <c:pt idx="475">
                  <c:v>95.37</c:v>
                </c:pt>
                <c:pt idx="476">
                  <c:v>95.54</c:v>
                </c:pt>
                <c:pt idx="477">
                  <c:v>95.71</c:v>
                </c:pt>
                <c:pt idx="478">
                  <c:v>95.88</c:v>
                </c:pt>
                <c:pt idx="479">
                  <c:v>96.05</c:v>
                </c:pt>
                <c:pt idx="480">
                  <c:v>96.22</c:v>
                </c:pt>
                <c:pt idx="481">
                  <c:v>96.39</c:v>
                </c:pt>
                <c:pt idx="482">
                  <c:v>96.56</c:v>
                </c:pt>
                <c:pt idx="483">
                  <c:v>96.73</c:v>
                </c:pt>
                <c:pt idx="484">
                  <c:v>96.9</c:v>
                </c:pt>
                <c:pt idx="485">
                  <c:v>97.07</c:v>
                </c:pt>
                <c:pt idx="486">
                  <c:v>97.24</c:v>
                </c:pt>
                <c:pt idx="487">
                  <c:v>97.41</c:v>
                </c:pt>
                <c:pt idx="488">
                  <c:v>97.58</c:v>
                </c:pt>
                <c:pt idx="489">
                  <c:v>97.75</c:v>
                </c:pt>
                <c:pt idx="490">
                  <c:v>97.92</c:v>
                </c:pt>
                <c:pt idx="491">
                  <c:v>98.09</c:v>
                </c:pt>
                <c:pt idx="492">
                  <c:v>98.26</c:v>
                </c:pt>
                <c:pt idx="493">
                  <c:v>98.43</c:v>
                </c:pt>
                <c:pt idx="494">
                  <c:v>98.6</c:v>
                </c:pt>
                <c:pt idx="495">
                  <c:v>98.77</c:v>
                </c:pt>
                <c:pt idx="496">
                  <c:v>98.94</c:v>
                </c:pt>
                <c:pt idx="497">
                  <c:v>99.11</c:v>
                </c:pt>
                <c:pt idx="498">
                  <c:v>99.28</c:v>
                </c:pt>
                <c:pt idx="499">
                  <c:v>99.45</c:v>
                </c:pt>
                <c:pt idx="500">
                  <c:v>99.62</c:v>
                </c:pt>
                <c:pt idx="501">
                  <c:v>99.79</c:v>
                </c:pt>
                <c:pt idx="502">
                  <c:v>99.96</c:v>
                </c:pt>
                <c:pt idx="503">
                  <c:v>100.13</c:v>
                </c:pt>
                <c:pt idx="504">
                  <c:v>100.3</c:v>
                </c:pt>
                <c:pt idx="505">
                  <c:v>100.47</c:v>
                </c:pt>
                <c:pt idx="506">
                  <c:v>100.64</c:v>
                </c:pt>
                <c:pt idx="507">
                  <c:v>100.81</c:v>
                </c:pt>
                <c:pt idx="508">
                  <c:v>100.98</c:v>
                </c:pt>
                <c:pt idx="509">
                  <c:v>101.15</c:v>
                </c:pt>
                <c:pt idx="510">
                  <c:v>101.32</c:v>
                </c:pt>
                <c:pt idx="511">
                  <c:v>101.49</c:v>
                </c:pt>
                <c:pt idx="512">
                  <c:v>101.66</c:v>
                </c:pt>
                <c:pt idx="513">
                  <c:v>101.84</c:v>
                </c:pt>
                <c:pt idx="514">
                  <c:v>102.01</c:v>
                </c:pt>
                <c:pt idx="515">
                  <c:v>102.18</c:v>
                </c:pt>
                <c:pt idx="516">
                  <c:v>102.35</c:v>
                </c:pt>
                <c:pt idx="517">
                  <c:v>102.52</c:v>
                </c:pt>
                <c:pt idx="518">
                  <c:v>102.69</c:v>
                </c:pt>
                <c:pt idx="519">
                  <c:v>102.86</c:v>
                </c:pt>
                <c:pt idx="520">
                  <c:v>103.03</c:v>
                </c:pt>
                <c:pt idx="521">
                  <c:v>103.2</c:v>
                </c:pt>
                <c:pt idx="522">
                  <c:v>103.37</c:v>
                </c:pt>
                <c:pt idx="523">
                  <c:v>103.54</c:v>
                </c:pt>
                <c:pt idx="524">
                  <c:v>103.71</c:v>
                </c:pt>
                <c:pt idx="525">
                  <c:v>103.88</c:v>
                </c:pt>
                <c:pt idx="526">
                  <c:v>104.05</c:v>
                </c:pt>
                <c:pt idx="527">
                  <c:v>104.22</c:v>
                </c:pt>
                <c:pt idx="528">
                  <c:v>104.39</c:v>
                </c:pt>
                <c:pt idx="529">
                  <c:v>104.56</c:v>
                </c:pt>
                <c:pt idx="530">
                  <c:v>104.73</c:v>
                </c:pt>
                <c:pt idx="531">
                  <c:v>104.9</c:v>
                </c:pt>
                <c:pt idx="532">
                  <c:v>105.07</c:v>
                </c:pt>
                <c:pt idx="533">
                  <c:v>105.24</c:v>
                </c:pt>
                <c:pt idx="534">
                  <c:v>105.41</c:v>
                </c:pt>
                <c:pt idx="535">
                  <c:v>105.58</c:v>
                </c:pt>
                <c:pt idx="536">
                  <c:v>105.76</c:v>
                </c:pt>
                <c:pt idx="537">
                  <c:v>105.93</c:v>
                </c:pt>
                <c:pt idx="538">
                  <c:v>106.1</c:v>
                </c:pt>
                <c:pt idx="539">
                  <c:v>106.27</c:v>
                </c:pt>
                <c:pt idx="540">
                  <c:v>106.44</c:v>
                </c:pt>
                <c:pt idx="541">
                  <c:v>106.61</c:v>
                </c:pt>
                <c:pt idx="542">
                  <c:v>106.78</c:v>
                </c:pt>
                <c:pt idx="543">
                  <c:v>106.95</c:v>
                </c:pt>
                <c:pt idx="544">
                  <c:v>107.12</c:v>
                </c:pt>
                <c:pt idx="545">
                  <c:v>107.29</c:v>
                </c:pt>
                <c:pt idx="546">
                  <c:v>107.46</c:v>
                </c:pt>
                <c:pt idx="547">
                  <c:v>107.63</c:v>
                </c:pt>
                <c:pt idx="548">
                  <c:v>107.8</c:v>
                </c:pt>
                <c:pt idx="549">
                  <c:v>107.97</c:v>
                </c:pt>
                <c:pt idx="550">
                  <c:v>108.15</c:v>
                </c:pt>
                <c:pt idx="551">
                  <c:v>108.32</c:v>
                </c:pt>
                <c:pt idx="552">
                  <c:v>108.49</c:v>
                </c:pt>
                <c:pt idx="553">
                  <c:v>108.66</c:v>
                </c:pt>
                <c:pt idx="554">
                  <c:v>108.83</c:v>
                </c:pt>
                <c:pt idx="555">
                  <c:v>109</c:v>
                </c:pt>
                <c:pt idx="556">
                  <c:v>109.17</c:v>
                </c:pt>
                <c:pt idx="557">
                  <c:v>109.34</c:v>
                </c:pt>
                <c:pt idx="558">
                  <c:v>109.51</c:v>
                </c:pt>
                <c:pt idx="559">
                  <c:v>109.68</c:v>
                </c:pt>
                <c:pt idx="560">
                  <c:v>109.85</c:v>
                </c:pt>
                <c:pt idx="561">
                  <c:v>110.03</c:v>
                </c:pt>
                <c:pt idx="562">
                  <c:v>110.2</c:v>
                </c:pt>
                <c:pt idx="563">
                  <c:v>110.37</c:v>
                </c:pt>
                <c:pt idx="564">
                  <c:v>110.54</c:v>
                </c:pt>
                <c:pt idx="565">
                  <c:v>110.71</c:v>
                </c:pt>
                <c:pt idx="566">
                  <c:v>110.88</c:v>
                </c:pt>
                <c:pt idx="567">
                  <c:v>111.05</c:v>
                </c:pt>
                <c:pt idx="568">
                  <c:v>111.22</c:v>
                </c:pt>
                <c:pt idx="569">
                  <c:v>111.39</c:v>
                </c:pt>
                <c:pt idx="570">
                  <c:v>111.56</c:v>
                </c:pt>
                <c:pt idx="571">
                  <c:v>111.74</c:v>
                </c:pt>
                <c:pt idx="572">
                  <c:v>111.91</c:v>
                </c:pt>
                <c:pt idx="573">
                  <c:v>112.08</c:v>
                </c:pt>
                <c:pt idx="574">
                  <c:v>112.25</c:v>
                </c:pt>
                <c:pt idx="575">
                  <c:v>112.42</c:v>
                </c:pt>
                <c:pt idx="576">
                  <c:v>112.59</c:v>
                </c:pt>
                <c:pt idx="577">
                  <c:v>112.76</c:v>
                </c:pt>
                <c:pt idx="578">
                  <c:v>112.93</c:v>
                </c:pt>
                <c:pt idx="579">
                  <c:v>113.11</c:v>
                </c:pt>
                <c:pt idx="580">
                  <c:v>113.28</c:v>
                </c:pt>
                <c:pt idx="581">
                  <c:v>113.45</c:v>
                </c:pt>
                <c:pt idx="582">
                  <c:v>113.62</c:v>
                </c:pt>
                <c:pt idx="583">
                  <c:v>113.79</c:v>
                </c:pt>
                <c:pt idx="584">
                  <c:v>113.96</c:v>
                </c:pt>
                <c:pt idx="585">
                  <c:v>114.13</c:v>
                </c:pt>
                <c:pt idx="586">
                  <c:v>114.3</c:v>
                </c:pt>
                <c:pt idx="587">
                  <c:v>114.48</c:v>
                </c:pt>
                <c:pt idx="588">
                  <c:v>114.65</c:v>
                </c:pt>
                <c:pt idx="589">
                  <c:v>114.82</c:v>
                </c:pt>
                <c:pt idx="590">
                  <c:v>114.99</c:v>
                </c:pt>
                <c:pt idx="591">
                  <c:v>115.16</c:v>
                </c:pt>
                <c:pt idx="592">
                  <c:v>115.33</c:v>
                </c:pt>
                <c:pt idx="593">
                  <c:v>115.5</c:v>
                </c:pt>
                <c:pt idx="594">
                  <c:v>115.67</c:v>
                </c:pt>
                <c:pt idx="595">
                  <c:v>115.85</c:v>
                </c:pt>
                <c:pt idx="596">
                  <c:v>116.02</c:v>
                </c:pt>
                <c:pt idx="597">
                  <c:v>116.19</c:v>
                </c:pt>
                <c:pt idx="598">
                  <c:v>116.36</c:v>
                </c:pt>
                <c:pt idx="599">
                  <c:v>116.53</c:v>
                </c:pt>
                <c:pt idx="600">
                  <c:v>116.7</c:v>
                </c:pt>
                <c:pt idx="601">
                  <c:v>116.87</c:v>
                </c:pt>
                <c:pt idx="602">
                  <c:v>117.05</c:v>
                </c:pt>
                <c:pt idx="603">
                  <c:v>117.22</c:v>
                </c:pt>
                <c:pt idx="604">
                  <c:v>117.39</c:v>
                </c:pt>
                <c:pt idx="605">
                  <c:v>117.56</c:v>
                </c:pt>
                <c:pt idx="606">
                  <c:v>117.73</c:v>
                </c:pt>
                <c:pt idx="607">
                  <c:v>117.9</c:v>
                </c:pt>
                <c:pt idx="608">
                  <c:v>118.08</c:v>
                </c:pt>
                <c:pt idx="609">
                  <c:v>118.25</c:v>
                </c:pt>
                <c:pt idx="610">
                  <c:v>118.42</c:v>
                </c:pt>
                <c:pt idx="611">
                  <c:v>118.59</c:v>
                </c:pt>
                <c:pt idx="612">
                  <c:v>118.76</c:v>
                </c:pt>
                <c:pt idx="613">
                  <c:v>118.94</c:v>
                </c:pt>
                <c:pt idx="614">
                  <c:v>119.11</c:v>
                </c:pt>
                <c:pt idx="615">
                  <c:v>119.28</c:v>
                </c:pt>
                <c:pt idx="616">
                  <c:v>119.45</c:v>
                </c:pt>
                <c:pt idx="617">
                  <c:v>119.62</c:v>
                </c:pt>
                <c:pt idx="618">
                  <c:v>119.79</c:v>
                </c:pt>
                <c:pt idx="619">
                  <c:v>119.97</c:v>
                </c:pt>
                <c:pt idx="620">
                  <c:v>120.14</c:v>
                </c:pt>
                <c:pt idx="621">
                  <c:v>120.31</c:v>
                </c:pt>
                <c:pt idx="622">
                  <c:v>120.48</c:v>
                </c:pt>
                <c:pt idx="623">
                  <c:v>120.65</c:v>
                </c:pt>
                <c:pt idx="624">
                  <c:v>120.82</c:v>
                </c:pt>
                <c:pt idx="625">
                  <c:v>121</c:v>
                </c:pt>
                <c:pt idx="626">
                  <c:v>121.17</c:v>
                </c:pt>
                <c:pt idx="627">
                  <c:v>121.34</c:v>
                </c:pt>
                <c:pt idx="628">
                  <c:v>121.51</c:v>
                </c:pt>
                <c:pt idx="629">
                  <c:v>121.68</c:v>
                </c:pt>
                <c:pt idx="630">
                  <c:v>121.85</c:v>
                </c:pt>
                <c:pt idx="631">
                  <c:v>122.03</c:v>
                </c:pt>
                <c:pt idx="632">
                  <c:v>122.2</c:v>
                </c:pt>
                <c:pt idx="633">
                  <c:v>122.37</c:v>
                </c:pt>
                <c:pt idx="634">
                  <c:v>122.54</c:v>
                </c:pt>
                <c:pt idx="635">
                  <c:v>122.71</c:v>
                </c:pt>
                <c:pt idx="636">
                  <c:v>122.89</c:v>
                </c:pt>
                <c:pt idx="637">
                  <c:v>123.06</c:v>
                </c:pt>
                <c:pt idx="638">
                  <c:v>123.23</c:v>
                </c:pt>
                <c:pt idx="639">
                  <c:v>123.4</c:v>
                </c:pt>
                <c:pt idx="640">
                  <c:v>123.57</c:v>
                </c:pt>
                <c:pt idx="641">
                  <c:v>123.75</c:v>
                </c:pt>
                <c:pt idx="642">
                  <c:v>123.92</c:v>
                </c:pt>
                <c:pt idx="643">
                  <c:v>124.09</c:v>
                </c:pt>
                <c:pt idx="644">
                  <c:v>124.26</c:v>
                </c:pt>
                <c:pt idx="645">
                  <c:v>124.43</c:v>
                </c:pt>
                <c:pt idx="646">
                  <c:v>124.6</c:v>
                </c:pt>
                <c:pt idx="647">
                  <c:v>124.78</c:v>
                </c:pt>
                <c:pt idx="648">
                  <c:v>124.95</c:v>
                </c:pt>
                <c:pt idx="649">
                  <c:v>125.12</c:v>
                </c:pt>
                <c:pt idx="650">
                  <c:v>125.29</c:v>
                </c:pt>
                <c:pt idx="651">
                  <c:v>125.46</c:v>
                </c:pt>
                <c:pt idx="652">
                  <c:v>125.64</c:v>
                </c:pt>
                <c:pt idx="653">
                  <c:v>125.81</c:v>
                </c:pt>
                <c:pt idx="654">
                  <c:v>125.98</c:v>
                </c:pt>
                <c:pt idx="655">
                  <c:v>126.15</c:v>
                </c:pt>
                <c:pt idx="656">
                  <c:v>126.32</c:v>
                </c:pt>
                <c:pt idx="657">
                  <c:v>126.5</c:v>
                </c:pt>
                <c:pt idx="658">
                  <c:v>126.67</c:v>
                </c:pt>
                <c:pt idx="659">
                  <c:v>126.84</c:v>
                </c:pt>
                <c:pt idx="660">
                  <c:v>127.01</c:v>
                </c:pt>
                <c:pt idx="661">
                  <c:v>127.18</c:v>
                </c:pt>
                <c:pt idx="662">
                  <c:v>127.36</c:v>
                </c:pt>
                <c:pt idx="663">
                  <c:v>127.53</c:v>
                </c:pt>
                <c:pt idx="664">
                  <c:v>127.7</c:v>
                </c:pt>
                <c:pt idx="665">
                  <c:v>127.87</c:v>
                </c:pt>
                <c:pt idx="666">
                  <c:v>128.05000000000001</c:v>
                </c:pt>
                <c:pt idx="667">
                  <c:v>128.22</c:v>
                </c:pt>
                <c:pt idx="668">
                  <c:v>128.38999999999999</c:v>
                </c:pt>
                <c:pt idx="669">
                  <c:v>128.56</c:v>
                </c:pt>
                <c:pt idx="670">
                  <c:v>128.72999999999999</c:v>
                </c:pt>
                <c:pt idx="671">
                  <c:v>128.91</c:v>
                </c:pt>
                <c:pt idx="672">
                  <c:v>129.08000000000001</c:v>
                </c:pt>
                <c:pt idx="673">
                  <c:v>129.25</c:v>
                </c:pt>
                <c:pt idx="674">
                  <c:v>129.41999999999999</c:v>
                </c:pt>
                <c:pt idx="675">
                  <c:v>129.59</c:v>
                </c:pt>
                <c:pt idx="676">
                  <c:v>129.77000000000001</c:v>
                </c:pt>
                <c:pt idx="677">
                  <c:v>129.94</c:v>
                </c:pt>
                <c:pt idx="678">
                  <c:v>130.11000000000001</c:v>
                </c:pt>
                <c:pt idx="679">
                  <c:v>130.28</c:v>
                </c:pt>
                <c:pt idx="680">
                  <c:v>130.46</c:v>
                </c:pt>
                <c:pt idx="681">
                  <c:v>130.63</c:v>
                </c:pt>
                <c:pt idx="682">
                  <c:v>130.80000000000001</c:v>
                </c:pt>
                <c:pt idx="683">
                  <c:v>130.97</c:v>
                </c:pt>
                <c:pt idx="684">
                  <c:v>131.13999999999999</c:v>
                </c:pt>
                <c:pt idx="685">
                  <c:v>131.32</c:v>
                </c:pt>
                <c:pt idx="686">
                  <c:v>131.49</c:v>
                </c:pt>
                <c:pt idx="687">
                  <c:v>131.66</c:v>
                </c:pt>
                <c:pt idx="688">
                  <c:v>131.83000000000001</c:v>
                </c:pt>
                <c:pt idx="689">
                  <c:v>132.01</c:v>
                </c:pt>
                <c:pt idx="690">
                  <c:v>132.18</c:v>
                </c:pt>
                <c:pt idx="691">
                  <c:v>132.35</c:v>
                </c:pt>
                <c:pt idx="692">
                  <c:v>132.52000000000001</c:v>
                </c:pt>
                <c:pt idx="693">
                  <c:v>132.69999999999999</c:v>
                </c:pt>
                <c:pt idx="694">
                  <c:v>132.87</c:v>
                </c:pt>
                <c:pt idx="695">
                  <c:v>133.04</c:v>
                </c:pt>
                <c:pt idx="696">
                  <c:v>133.21</c:v>
                </c:pt>
                <c:pt idx="697">
                  <c:v>133.38</c:v>
                </c:pt>
                <c:pt idx="698">
                  <c:v>133.56</c:v>
                </c:pt>
                <c:pt idx="699">
                  <c:v>133.72999999999999</c:v>
                </c:pt>
                <c:pt idx="700">
                  <c:v>133.9</c:v>
                </c:pt>
                <c:pt idx="701">
                  <c:v>134.07</c:v>
                </c:pt>
                <c:pt idx="702">
                  <c:v>134.25</c:v>
                </c:pt>
                <c:pt idx="703">
                  <c:v>134.41999999999999</c:v>
                </c:pt>
                <c:pt idx="704">
                  <c:v>134.59</c:v>
                </c:pt>
                <c:pt idx="705">
                  <c:v>134.76</c:v>
                </c:pt>
                <c:pt idx="706">
                  <c:v>134.94</c:v>
                </c:pt>
                <c:pt idx="707">
                  <c:v>135.11000000000001</c:v>
                </c:pt>
                <c:pt idx="708">
                  <c:v>135.28</c:v>
                </c:pt>
                <c:pt idx="709">
                  <c:v>135.44999999999999</c:v>
                </c:pt>
                <c:pt idx="710">
                  <c:v>135.63</c:v>
                </c:pt>
                <c:pt idx="711">
                  <c:v>135.80000000000001</c:v>
                </c:pt>
                <c:pt idx="712">
                  <c:v>135.97</c:v>
                </c:pt>
                <c:pt idx="713">
                  <c:v>136.13999999999999</c:v>
                </c:pt>
                <c:pt idx="714">
                  <c:v>136.32</c:v>
                </c:pt>
                <c:pt idx="715">
                  <c:v>136.49</c:v>
                </c:pt>
                <c:pt idx="716">
                  <c:v>136.66</c:v>
                </c:pt>
                <c:pt idx="717">
                  <c:v>136.83000000000001</c:v>
                </c:pt>
                <c:pt idx="718">
                  <c:v>137.01</c:v>
                </c:pt>
                <c:pt idx="719">
                  <c:v>137.18</c:v>
                </c:pt>
                <c:pt idx="720">
                  <c:v>137.35</c:v>
                </c:pt>
                <c:pt idx="721">
                  <c:v>137.51</c:v>
                </c:pt>
                <c:pt idx="722">
                  <c:v>137.68</c:v>
                </c:pt>
                <c:pt idx="723">
                  <c:v>137.84</c:v>
                </c:pt>
                <c:pt idx="724">
                  <c:v>138</c:v>
                </c:pt>
                <c:pt idx="725">
                  <c:v>138.16999999999999</c:v>
                </c:pt>
                <c:pt idx="726">
                  <c:v>138.34</c:v>
                </c:pt>
                <c:pt idx="727">
                  <c:v>138.5</c:v>
                </c:pt>
                <c:pt idx="728">
                  <c:v>138.68</c:v>
                </c:pt>
                <c:pt idx="729">
                  <c:v>138.85</c:v>
                </c:pt>
                <c:pt idx="730">
                  <c:v>139.02000000000001</c:v>
                </c:pt>
                <c:pt idx="731">
                  <c:v>139.19</c:v>
                </c:pt>
                <c:pt idx="732">
                  <c:v>139.37</c:v>
                </c:pt>
                <c:pt idx="733">
                  <c:v>139.54</c:v>
                </c:pt>
                <c:pt idx="734">
                  <c:v>139.72</c:v>
                </c:pt>
                <c:pt idx="735">
                  <c:v>139.88999999999999</c:v>
                </c:pt>
                <c:pt idx="736">
                  <c:v>140.06</c:v>
                </c:pt>
                <c:pt idx="737">
                  <c:v>140.24</c:v>
                </c:pt>
                <c:pt idx="738">
                  <c:v>140.41</c:v>
                </c:pt>
                <c:pt idx="739">
                  <c:v>140.58000000000001</c:v>
                </c:pt>
                <c:pt idx="740">
                  <c:v>140.76</c:v>
                </c:pt>
                <c:pt idx="741">
                  <c:v>140.93</c:v>
                </c:pt>
                <c:pt idx="742">
                  <c:v>141.1</c:v>
                </c:pt>
                <c:pt idx="743">
                  <c:v>141.28</c:v>
                </c:pt>
                <c:pt idx="744">
                  <c:v>141.44999999999999</c:v>
                </c:pt>
                <c:pt idx="745">
                  <c:v>141.63</c:v>
                </c:pt>
                <c:pt idx="746">
                  <c:v>141.80000000000001</c:v>
                </c:pt>
                <c:pt idx="747">
                  <c:v>141.97999999999999</c:v>
                </c:pt>
                <c:pt idx="748">
                  <c:v>142.15</c:v>
                </c:pt>
                <c:pt idx="749">
                  <c:v>142.32</c:v>
                </c:pt>
                <c:pt idx="750">
                  <c:v>142.5</c:v>
                </c:pt>
                <c:pt idx="751">
                  <c:v>142.66999999999999</c:v>
                </c:pt>
                <c:pt idx="752">
                  <c:v>142.85</c:v>
                </c:pt>
                <c:pt idx="753">
                  <c:v>143.03</c:v>
                </c:pt>
                <c:pt idx="754">
                  <c:v>143.19999999999999</c:v>
                </c:pt>
                <c:pt idx="755">
                  <c:v>143.38</c:v>
                </c:pt>
                <c:pt idx="756">
                  <c:v>143.55000000000001</c:v>
                </c:pt>
                <c:pt idx="757">
                  <c:v>143.72999999999999</c:v>
                </c:pt>
                <c:pt idx="758">
                  <c:v>143.9</c:v>
                </c:pt>
                <c:pt idx="759">
                  <c:v>144.08000000000001</c:v>
                </c:pt>
                <c:pt idx="760">
                  <c:v>144.26</c:v>
                </c:pt>
                <c:pt idx="761">
                  <c:v>144.43</c:v>
                </c:pt>
                <c:pt idx="762">
                  <c:v>144.61000000000001</c:v>
                </c:pt>
                <c:pt idx="763">
                  <c:v>144.79</c:v>
                </c:pt>
                <c:pt idx="764">
                  <c:v>144.96</c:v>
                </c:pt>
                <c:pt idx="765">
                  <c:v>145.13999999999999</c:v>
                </c:pt>
                <c:pt idx="766">
                  <c:v>145.32</c:v>
                </c:pt>
                <c:pt idx="767">
                  <c:v>145.49</c:v>
                </c:pt>
                <c:pt idx="768">
                  <c:v>145.66999999999999</c:v>
                </c:pt>
                <c:pt idx="769">
                  <c:v>145.85</c:v>
                </c:pt>
                <c:pt idx="770">
                  <c:v>146.02000000000001</c:v>
                </c:pt>
                <c:pt idx="771">
                  <c:v>146.19999999999999</c:v>
                </c:pt>
                <c:pt idx="772">
                  <c:v>146.38</c:v>
                </c:pt>
                <c:pt idx="773">
                  <c:v>146.55000000000001</c:v>
                </c:pt>
                <c:pt idx="774">
                  <c:v>146.72999999999999</c:v>
                </c:pt>
                <c:pt idx="775">
                  <c:v>146.91</c:v>
                </c:pt>
                <c:pt idx="776">
                  <c:v>147.08000000000001</c:v>
                </c:pt>
                <c:pt idx="777">
                  <c:v>147.26</c:v>
                </c:pt>
                <c:pt idx="778">
                  <c:v>147.44</c:v>
                </c:pt>
                <c:pt idx="779">
                  <c:v>147.61000000000001</c:v>
                </c:pt>
                <c:pt idx="780">
                  <c:v>147.79</c:v>
                </c:pt>
                <c:pt idx="781">
                  <c:v>147.97</c:v>
                </c:pt>
                <c:pt idx="782">
                  <c:v>148.13999999999999</c:v>
                </c:pt>
                <c:pt idx="783">
                  <c:v>148.32</c:v>
                </c:pt>
                <c:pt idx="784">
                  <c:v>148.5</c:v>
                </c:pt>
                <c:pt idx="785">
                  <c:v>148.66999999999999</c:v>
                </c:pt>
                <c:pt idx="786">
                  <c:v>148.85</c:v>
                </c:pt>
                <c:pt idx="787">
                  <c:v>149.03</c:v>
                </c:pt>
                <c:pt idx="788">
                  <c:v>149.19999999999999</c:v>
                </c:pt>
                <c:pt idx="789">
                  <c:v>149.38</c:v>
                </c:pt>
                <c:pt idx="790">
                  <c:v>149.56</c:v>
                </c:pt>
                <c:pt idx="791">
                  <c:v>149.74</c:v>
                </c:pt>
                <c:pt idx="792">
                  <c:v>149.91</c:v>
                </c:pt>
                <c:pt idx="793">
                  <c:v>150.09</c:v>
                </c:pt>
                <c:pt idx="794">
                  <c:v>150.27000000000001</c:v>
                </c:pt>
                <c:pt idx="795">
                  <c:v>150.44</c:v>
                </c:pt>
                <c:pt idx="796">
                  <c:v>150.62</c:v>
                </c:pt>
                <c:pt idx="797">
                  <c:v>150.80000000000001</c:v>
                </c:pt>
                <c:pt idx="798">
                  <c:v>150.97</c:v>
                </c:pt>
                <c:pt idx="799">
                  <c:v>151.15</c:v>
                </c:pt>
                <c:pt idx="800">
                  <c:v>151.33000000000001</c:v>
                </c:pt>
                <c:pt idx="801">
                  <c:v>151.5</c:v>
                </c:pt>
                <c:pt idx="802">
                  <c:v>151.68</c:v>
                </c:pt>
                <c:pt idx="803">
                  <c:v>151.86000000000001</c:v>
                </c:pt>
                <c:pt idx="804">
                  <c:v>152.03</c:v>
                </c:pt>
                <c:pt idx="805">
                  <c:v>152.21</c:v>
                </c:pt>
                <c:pt idx="806">
                  <c:v>152.38999999999999</c:v>
                </c:pt>
                <c:pt idx="807">
                  <c:v>152.56</c:v>
                </c:pt>
                <c:pt idx="808">
                  <c:v>152.74</c:v>
                </c:pt>
                <c:pt idx="809">
                  <c:v>152.91999999999999</c:v>
                </c:pt>
                <c:pt idx="810">
                  <c:v>153.09</c:v>
                </c:pt>
                <c:pt idx="811">
                  <c:v>153.27000000000001</c:v>
                </c:pt>
                <c:pt idx="812">
                  <c:v>153.44</c:v>
                </c:pt>
                <c:pt idx="813">
                  <c:v>153.62</c:v>
                </c:pt>
                <c:pt idx="814">
                  <c:v>153.80000000000001</c:v>
                </c:pt>
                <c:pt idx="815">
                  <c:v>153.97</c:v>
                </c:pt>
                <c:pt idx="816">
                  <c:v>154.15</c:v>
                </c:pt>
                <c:pt idx="817">
                  <c:v>154.32</c:v>
                </c:pt>
                <c:pt idx="818">
                  <c:v>154.5</c:v>
                </c:pt>
                <c:pt idx="819">
                  <c:v>154.68</c:v>
                </c:pt>
                <c:pt idx="820">
                  <c:v>154.85</c:v>
                </c:pt>
                <c:pt idx="821">
                  <c:v>155.03</c:v>
                </c:pt>
                <c:pt idx="822">
                  <c:v>155.19999999999999</c:v>
                </c:pt>
                <c:pt idx="823">
                  <c:v>155.38</c:v>
                </c:pt>
                <c:pt idx="824">
                  <c:v>155.56</c:v>
                </c:pt>
                <c:pt idx="825">
                  <c:v>155.72999999999999</c:v>
                </c:pt>
                <c:pt idx="826">
                  <c:v>155.91</c:v>
                </c:pt>
                <c:pt idx="827">
                  <c:v>156.08000000000001</c:v>
                </c:pt>
                <c:pt idx="828">
                  <c:v>156.26</c:v>
                </c:pt>
                <c:pt idx="829">
                  <c:v>156.43</c:v>
                </c:pt>
                <c:pt idx="830">
                  <c:v>156.61000000000001</c:v>
                </c:pt>
                <c:pt idx="831">
                  <c:v>156.78</c:v>
                </c:pt>
                <c:pt idx="832">
                  <c:v>156.96</c:v>
                </c:pt>
                <c:pt idx="833">
                  <c:v>157.13999999999999</c:v>
                </c:pt>
                <c:pt idx="834">
                  <c:v>157.31</c:v>
                </c:pt>
                <c:pt idx="835">
                  <c:v>157.49</c:v>
                </c:pt>
                <c:pt idx="836">
                  <c:v>157.66</c:v>
                </c:pt>
                <c:pt idx="837">
                  <c:v>157.84</c:v>
                </c:pt>
                <c:pt idx="838">
                  <c:v>158.01</c:v>
                </c:pt>
                <c:pt idx="839">
                  <c:v>158.19</c:v>
                </c:pt>
                <c:pt idx="840">
                  <c:v>158.36000000000001</c:v>
                </c:pt>
                <c:pt idx="841">
                  <c:v>158.54</c:v>
                </c:pt>
                <c:pt idx="842">
                  <c:v>158.71</c:v>
                </c:pt>
                <c:pt idx="843">
                  <c:v>158.88999999999999</c:v>
                </c:pt>
                <c:pt idx="844">
                  <c:v>159.06</c:v>
                </c:pt>
                <c:pt idx="845">
                  <c:v>159.24</c:v>
                </c:pt>
                <c:pt idx="846">
                  <c:v>159.41</c:v>
                </c:pt>
                <c:pt idx="847">
                  <c:v>159.59</c:v>
                </c:pt>
                <c:pt idx="848">
                  <c:v>159.76</c:v>
                </c:pt>
                <c:pt idx="849">
                  <c:v>159.94</c:v>
                </c:pt>
                <c:pt idx="850">
                  <c:v>160.11000000000001</c:v>
                </c:pt>
                <c:pt idx="851">
                  <c:v>160.29</c:v>
                </c:pt>
                <c:pt idx="852">
                  <c:v>160.46</c:v>
                </c:pt>
                <c:pt idx="853">
                  <c:v>160.63</c:v>
                </c:pt>
                <c:pt idx="854">
                  <c:v>160.81</c:v>
                </c:pt>
                <c:pt idx="855">
                  <c:v>160.97999999999999</c:v>
                </c:pt>
                <c:pt idx="856">
                  <c:v>161.16</c:v>
                </c:pt>
                <c:pt idx="857">
                  <c:v>161.33000000000001</c:v>
                </c:pt>
                <c:pt idx="858">
                  <c:v>161.51</c:v>
                </c:pt>
                <c:pt idx="859">
                  <c:v>161.68</c:v>
                </c:pt>
                <c:pt idx="860">
                  <c:v>161.85</c:v>
                </c:pt>
                <c:pt idx="861">
                  <c:v>162.03</c:v>
                </c:pt>
                <c:pt idx="862">
                  <c:v>162.19999999999999</c:v>
                </c:pt>
                <c:pt idx="863">
                  <c:v>162.37</c:v>
                </c:pt>
                <c:pt idx="864">
                  <c:v>162.55000000000001</c:v>
                </c:pt>
                <c:pt idx="865">
                  <c:v>162.72</c:v>
                </c:pt>
                <c:pt idx="866">
                  <c:v>162.9</c:v>
                </c:pt>
                <c:pt idx="867">
                  <c:v>163.07</c:v>
                </c:pt>
                <c:pt idx="868">
                  <c:v>163.24</c:v>
                </c:pt>
                <c:pt idx="869">
                  <c:v>163.41999999999999</c:v>
                </c:pt>
                <c:pt idx="870">
                  <c:v>163.59</c:v>
                </c:pt>
                <c:pt idx="871">
                  <c:v>163.76</c:v>
                </c:pt>
                <c:pt idx="872">
                  <c:v>163.94</c:v>
                </c:pt>
                <c:pt idx="873">
                  <c:v>164.11</c:v>
                </c:pt>
                <c:pt idx="874">
                  <c:v>164.28</c:v>
                </c:pt>
                <c:pt idx="875">
                  <c:v>164.46</c:v>
                </c:pt>
                <c:pt idx="876">
                  <c:v>164.63</c:v>
                </c:pt>
                <c:pt idx="877">
                  <c:v>164.8</c:v>
                </c:pt>
                <c:pt idx="878">
                  <c:v>164.98</c:v>
                </c:pt>
                <c:pt idx="879">
                  <c:v>165.15</c:v>
                </c:pt>
                <c:pt idx="880">
                  <c:v>165.32</c:v>
                </c:pt>
                <c:pt idx="881">
                  <c:v>165.5</c:v>
                </c:pt>
                <c:pt idx="882">
                  <c:v>165.67</c:v>
                </c:pt>
                <c:pt idx="883">
                  <c:v>165.84</c:v>
                </c:pt>
                <c:pt idx="884">
                  <c:v>166.01</c:v>
                </c:pt>
                <c:pt idx="885">
                  <c:v>166.19</c:v>
                </c:pt>
                <c:pt idx="886">
                  <c:v>166.36</c:v>
                </c:pt>
                <c:pt idx="887">
                  <c:v>166.53</c:v>
                </c:pt>
                <c:pt idx="888">
                  <c:v>166.71</c:v>
                </c:pt>
                <c:pt idx="889">
                  <c:v>166.88</c:v>
                </c:pt>
                <c:pt idx="890">
                  <c:v>167.05</c:v>
                </c:pt>
                <c:pt idx="891">
                  <c:v>167.22</c:v>
                </c:pt>
                <c:pt idx="892">
                  <c:v>167.4</c:v>
                </c:pt>
                <c:pt idx="893">
                  <c:v>167.57</c:v>
                </c:pt>
                <c:pt idx="894">
                  <c:v>167.74</c:v>
                </c:pt>
                <c:pt idx="895">
                  <c:v>167.91</c:v>
                </c:pt>
                <c:pt idx="896">
                  <c:v>168.09</c:v>
                </c:pt>
                <c:pt idx="897">
                  <c:v>168.26</c:v>
                </c:pt>
                <c:pt idx="898">
                  <c:v>168.43</c:v>
                </c:pt>
                <c:pt idx="899">
                  <c:v>168.6</c:v>
                </c:pt>
                <c:pt idx="900">
                  <c:v>168.77</c:v>
                </c:pt>
                <c:pt idx="901">
                  <c:v>168.95</c:v>
                </c:pt>
                <c:pt idx="902">
                  <c:v>169.12</c:v>
                </c:pt>
                <c:pt idx="903">
                  <c:v>169.29</c:v>
                </c:pt>
                <c:pt idx="904">
                  <c:v>169.46</c:v>
                </c:pt>
                <c:pt idx="905">
                  <c:v>169.64</c:v>
                </c:pt>
                <c:pt idx="906">
                  <c:v>169.81</c:v>
                </c:pt>
                <c:pt idx="907">
                  <c:v>169.98</c:v>
                </c:pt>
                <c:pt idx="908">
                  <c:v>170.15</c:v>
                </c:pt>
                <c:pt idx="909">
                  <c:v>170.32</c:v>
                </c:pt>
                <c:pt idx="910">
                  <c:v>170.5</c:v>
                </c:pt>
                <c:pt idx="911">
                  <c:v>170.67</c:v>
                </c:pt>
                <c:pt idx="912">
                  <c:v>170.84</c:v>
                </c:pt>
                <c:pt idx="913">
                  <c:v>171.01</c:v>
                </c:pt>
                <c:pt idx="914">
                  <c:v>171.18</c:v>
                </c:pt>
                <c:pt idx="915">
                  <c:v>171.35</c:v>
                </c:pt>
                <c:pt idx="916">
                  <c:v>171.53</c:v>
                </c:pt>
                <c:pt idx="917">
                  <c:v>171.7</c:v>
                </c:pt>
                <c:pt idx="918">
                  <c:v>171.87</c:v>
                </c:pt>
                <c:pt idx="919">
                  <c:v>172.04</c:v>
                </c:pt>
                <c:pt idx="920">
                  <c:v>172.21</c:v>
                </c:pt>
                <c:pt idx="921">
                  <c:v>172.38</c:v>
                </c:pt>
                <c:pt idx="922">
                  <c:v>172.56</c:v>
                </c:pt>
                <c:pt idx="923">
                  <c:v>172.73</c:v>
                </c:pt>
                <c:pt idx="924">
                  <c:v>172.9</c:v>
                </c:pt>
                <c:pt idx="925">
                  <c:v>173.07</c:v>
                </c:pt>
                <c:pt idx="926">
                  <c:v>173.24</c:v>
                </c:pt>
                <c:pt idx="927">
                  <c:v>173.41</c:v>
                </c:pt>
                <c:pt idx="928">
                  <c:v>173.58</c:v>
                </c:pt>
                <c:pt idx="929">
                  <c:v>173.75</c:v>
                </c:pt>
                <c:pt idx="930">
                  <c:v>173.93</c:v>
                </c:pt>
                <c:pt idx="931">
                  <c:v>174.1</c:v>
                </c:pt>
                <c:pt idx="932">
                  <c:v>174.27</c:v>
                </c:pt>
                <c:pt idx="933">
                  <c:v>174.44</c:v>
                </c:pt>
                <c:pt idx="934">
                  <c:v>174.61</c:v>
                </c:pt>
                <c:pt idx="935">
                  <c:v>174.78</c:v>
                </c:pt>
                <c:pt idx="936">
                  <c:v>174.95</c:v>
                </c:pt>
                <c:pt idx="937">
                  <c:v>175.13</c:v>
                </c:pt>
                <c:pt idx="938">
                  <c:v>175.3</c:v>
                </c:pt>
                <c:pt idx="939">
                  <c:v>175.47</c:v>
                </c:pt>
                <c:pt idx="940">
                  <c:v>175.64</c:v>
                </c:pt>
                <c:pt idx="941">
                  <c:v>175.81</c:v>
                </c:pt>
                <c:pt idx="942">
                  <c:v>175.98</c:v>
                </c:pt>
                <c:pt idx="943">
                  <c:v>176.15</c:v>
                </c:pt>
                <c:pt idx="944">
                  <c:v>176.32</c:v>
                </c:pt>
                <c:pt idx="945">
                  <c:v>176.49</c:v>
                </c:pt>
                <c:pt idx="946">
                  <c:v>176.67</c:v>
                </c:pt>
                <c:pt idx="947">
                  <c:v>176.84</c:v>
                </c:pt>
                <c:pt idx="948">
                  <c:v>177.01</c:v>
                </c:pt>
                <c:pt idx="949">
                  <c:v>177.18</c:v>
                </c:pt>
                <c:pt idx="950">
                  <c:v>177.35</c:v>
                </c:pt>
                <c:pt idx="951">
                  <c:v>177.52</c:v>
                </c:pt>
                <c:pt idx="952">
                  <c:v>177.69</c:v>
                </c:pt>
                <c:pt idx="953">
                  <c:v>177.86</c:v>
                </c:pt>
                <c:pt idx="954">
                  <c:v>178.03</c:v>
                </c:pt>
                <c:pt idx="955">
                  <c:v>178.2</c:v>
                </c:pt>
                <c:pt idx="956">
                  <c:v>178.37</c:v>
                </c:pt>
                <c:pt idx="957">
                  <c:v>178.54</c:v>
                </c:pt>
                <c:pt idx="958">
                  <c:v>178.71</c:v>
                </c:pt>
                <c:pt idx="959">
                  <c:v>178.89</c:v>
                </c:pt>
                <c:pt idx="960">
                  <c:v>179.06</c:v>
                </c:pt>
                <c:pt idx="961">
                  <c:v>179.23</c:v>
                </c:pt>
                <c:pt idx="962">
                  <c:v>179.4</c:v>
                </c:pt>
                <c:pt idx="963">
                  <c:v>179.57</c:v>
                </c:pt>
                <c:pt idx="964">
                  <c:v>179.74</c:v>
                </c:pt>
                <c:pt idx="965">
                  <c:v>179.91</c:v>
                </c:pt>
                <c:pt idx="966">
                  <c:v>180.08</c:v>
                </c:pt>
                <c:pt idx="967">
                  <c:v>180.25</c:v>
                </c:pt>
                <c:pt idx="968">
                  <c:v>180.42</c:v>
                </c:pt>
                <c:pt idx="969">
                  <c:v>180.59</c:v>
                </c:pt>
                <c:pt idx="970">
                  <c:v>180.76</c:v>
                </c:pt>
                <c:pt idx="971">
                  <c:v>180.93</c:v>
                </c:pt>
                <c:pt idx="972">
                  <c:v>181.1</c:v>
                </c:pt>
                <c:pt idx="973">
                  <c:v>181.27</c:v>
                </c:pt>
                <c:pt idx="974">
                  <c:v>181.44</c:v>
                </c:pt>
                <c:pt idx="975">
                  <c:v>181.61</c:v>
                </c:pt>
                <c:pt idx="976">
                  <c:v>181.78</c:v>
                </c:pt>
                <c:pt idx="977">
                  <c:v>181.95</c:v>
                </c:pt>
                <c:pt idx="978">
                  <c:v>182.12</c:v>
                </c:pt>
                <c:pt idx="979">
                  <c:v>182.29</c:v>
                </c:pt>
                <c:pt idx="980">
                  <c:v>182.46</c:v>
                </c:pt>
                <c:pt idx="981">
                  <c:v>182.63</c:v>
                </c:pt>
                <c:pt idx="982">
                  <c:v>182.81</c:v>
                </c:pt>
                <c:pt idx="983">
                  <c:v>182.98</c:v>
                </c:pt>
                <c:pt idx="984">
                  <c:v>183.15</c:v>
                </c:pt>
                <c:pt idx="985">
                  <c:v>183.32</c:v>
                </c:pt>
                <c:pt idx="986">
                  <c:v>183.49</c:v>
                </c:pt>
                <c:pt idx="987">
                  <c:v>183.66</c:v>
                </c:pt>
                <c:pt idx="988">
                  <c:v>183.83</c:v>
                </c:pt>
                <c:pt idx="989">
                  <c:v>184</c:v>
                </c:pt>
                <c:pt idx="990">
                  <c:v>184.17</c:v>
                </c:pt>
                <c:pt idx="991">
                  <c:v>184.34</c:v>
                </c:pt>
                <c:pt idx="992">
                  <c:v>184.51</c:v>
                </c:pt>
                <c:pt idx="993">
                  <c:v>184.68</c:v>
                </c:pt>
                <c:pt idx="994">
                  <c:v>184.85</c:v>
                </c:pt>
                <c:pt idx="995">
                  <c:v>185.02</c:v>
                </c:pt>
                <c:pt idx="996">
                  <c:v>185.19</c:v>
                </c:pt>
                <c:pt idx="997">
                  <c:v>185.36</c:v>
                </c:pt>
                <c:pt idx="998">
                  <c:v>185.53</c:v>
                </c:pt>
                <c:pt idx="999">
                  <c:v>185.7</c:v>
                </c:pt>
                <c:pt idx="1000">
                  <c:v>185.87</c:v>
                </c:pt>
                <c:pt idx="1001">
                  <c:v>186.04</c:v>
                </c:pt>
                <c:pt idx="1002">
                  <c:v>186.21</c:v>
                </c:pt>
                <c:pt idx="1003">
                  <c:v>186.38</c:v>
                </c:pt>
                <c:pt idx="1004">
                  <c:v>186.55</c:v>
                </c:pt>
                <c:pt idx="1005">
                  <c:v>186.72</c:v>
                </c:pt>
                <c:pt idx="1006">
                  <c:v>186.89</c:v>
                </c:pt>
                <c:pt idx="1007">
                  <c:v>187.05</c:v>
                </c:pt>
                <c:pt idx="1008">
                  <c:v>187.22</c:v>
                </c:pt>
                <c:pt idx="1009">
                  <c:v>187.39</c:v>
                </c:pt>
                <c:pt idx="1010">
                  <c:v>187.56</c:v>
                </c:pt>
                <c:pt idx="1011">
                  <c:v>187.73</c:v>
                </c:pt>
                <c:pt idx="1012">
                  <c:v>187.9</c:v>
                </c:pt>
                <c:pt idx="1013">
                  <c:v>188.07</c:v>
                </c:pt>
                <c:pt idx="1014">
                  <c:v>188.24</c:v>
                </c:pt>
                <c:pt idx="1015">
                  <c:v>188.41</c:v>
                </c:pt>
                <c:pt idx="1016">
                  <c:v>188.58</c:v>
                </c:pt>
                <c:pt idx="1017">
                  <c:v>188.75</c:v>
                </c:pt>
                <c:pt idx="1018">
                  <c:v>188.92</c:v>
                </c:pt>
                <c:pt idx="1019">
                  <c:v>189.09</c:v>
                </c:pt>
                <c:pt idx="1020">
                  <c:v>189.26</c:v>
                </c:pt>
                <c:pt idx="1021">
                  <c:v>189.43</c:v>
                </c:pt>
                <c:pt idx="1022">
                  <c:v>189.6</c:v>
                </c:pt>
                <c:pt idx="1023">
                  <c:v>189.77</c:v>
                </c:pt>
                <c:pt idx="1024">
                  <c:v>189.94</c:v>
                </c:pt>
                <c:pt idx="1025">
                  <c:v>190.11</c:v>
                </c:pt>
                <c:pt idx="1026">
                  <c:v>190.28</c:v>
                </c:pt>
                <c:pt idx="1027">
                  <c:v>190.45</c:v>
                </c:pt>
                <c:pt idx="1028">
                  <c:v>190.62</c:v>
                </c:pt>
                <c:pt idx="1029">
                  <c:v>190.79</c:v>
                </c:pt>
                <c:pt idx="1030">
                  <c:v>190.96</c:v>
                </c:pt>
                <c:pt idx="1031">
                  <c:v>191.13</c:v>
                </c:pt>
                <c:pt idx="1032">
                  <c:v>191.3</c:v>
                </c:pt>
                <c:pt idx="1033">
                  <c:v>191.47</c:v>
                </c:pt>
                <c:pt idx="1034">
                  <c:v>191.63</c:v>
                </c:pt>
                <c:pt idx="1035">
                  <c:v>191.8</c:v>
                </c:pt>
                <c:pt idx="1036">
                  <c:v>191.97</c:v>
                </c:pt>
                <c:pt idx="1037">
                  <c:v>192.14</c:v>
                </c:pt>
                <c:pt idx="1038">
                  <c:v>192.31</c:v>
                </c:pt>
                <c:pt idx="1039">
                  <c:v>192.48</c:v>
                </c:pt>
                <c:pt idx="1040">
                  <c:v>192.65</c:v>
                </c:pt>
                <c:pt idx="1041">
                  <c:v>192.82</c:v>
                </c:pt>
                <c:pt idx="1042">
                  <c:v>192.99</c:v>
                </c:pt>
                <c:pt idx="1043">
                  <c:v>193.16</c:v>
                </c:pt>
                <c:pt idx="1044">
                  <c:v>193.33</c:v>
                </c:pt>
                <c:pt idx="1045">
                  <c:v>193.5</c:v>
                </c:pt>
                <c:pt idx="1046">
                  <c:v>193.67</c:v>
                </c:pt>
                <c:pt idx="1047">
                  <c:v>193.84</c:v>
                </c:pt>
                <c:pt idx="1048">
                  <c:v>194.01</c:v>
                </c:pt>
                <c:pt idx="1049">
                  <c:v>194.18</c:v>
                </c:pt>
                <c:pt idx="1050">
                  <c:v>194.35</c:v>
                </c:pt>
                <c:pt idx="1051">
                  <c:v>194.52</c:v>
                </c:pt>
                <c:pt idx="1052">
                  <c:v>194.69</c:v>
                </c:pt>
                <c:pt idx="1053">
                  <c:v>194.86</c:v>
                </c:pt>
                <c:pt idx="1054">
                  <c:v>195.03</c:v>
                </c:pt>
                <c:pt idx="1055">
                  <c:v>195.2</c:v>
                </c:pt>
                <c:pt idx="1056">
                  <c:v>195.36</c:v>
                </c:pt>
                <c:pt idx="1057">
                  <c:v>195.53</c:v>
                </c:pt>
                <c:pt idx="1058">
                  <c:v>195.7</c:v>
                </c:pt>
                <c:pt idx="1059">
                  <c:v>195.87</c:v>
                </c:pt>
                <c:pt idx="1060">
                  <c:v>196.04</c:v>
                </c:pt>
                <c:pt idx="1061">
                  <c:v>196.21</c:v>
                </c:pt>
                <c:pt idx="1062">
                  <c:v>196.38</c:v>
                </c:pt>
                <c:pt idx="1063">
                  <c:v>196.55</c:v>
                </c:pt>
                <c:pt idx="1064">
                  <c:v>196.72</c:v>
                </c:pt>
                <c:pt idx="1065">
                  <c:v>196.89</c:v>
                </c:pt>
                <c:pt idx="1066">
                  <c:v>197.06</c:v>
                </c:pt>
                <c:pt idx="1067">
                  <c:v>197.23</c:v>
                </c:pt>
                <c:pt idx="1068">
                  <c:v>197.4</c:v>
                </c:pt>
                <c:pt idx="1069">
                  <c:v>197.57</c:v>
                </c:pt>
                <c:pt idx="1070">
                  <c:v>197.74</c:v>
                </c:pt>
                <c:pt idx="1071">
                  <c:v>197.9</c:v>
                </c:pt>
                <c:pt idx="1072">
                  <c:v>198.07</c:v>
                </c:pt>
                <c:pt idx="1073">
                  <c:v>198.24</c:v>
                </c:pt>
                <c:pt idx="1074">
                  <c:v>198.41</c:v>
                </c:pt>
                <c:pt idx="1075">
                  <c:v>198.58</c:v>
                </c:pt>
                <c:pt idx="1076">
                  <c:v>198.75</c:v>
                </c:pt>
                <c:pt idx="1077">
                  <c:v>198.92</c:v>
                </c:pt>
                <c:pt idx="1078">
                  <c:v>199.09</c:v>
                </c:pt>
                <c:pt idx="1079">
                  <c:v>199.26</c:v>
                </c:pt>
                <c:pt idx="1080">
                  <c:v>199.43</c:v>
                </c:pt>
                <c:pt idx="1081">
                  <c:v>199.6</c:v>
                </c:pt>
                <c:pt idx="1082">
                  <c:v>199.77</c:v>
                </c:pt>
                <c:pt idx="1083">
                  <c:v>199.94</c:v>
                </c:pt>
                <c:pt idx="1084">
                  <c:v>200.11</c:v>
                </c:pt>
                <c:pt idx="1085">
                  <c:v>200.27</c:v>
                </c:pt>
                <c:pt idx="1086">
                  <c:v>200.44</c:v>
                </c:pt>
                <c:pt idx="1087">
                  <c:v>200.61</c:v>
                </c:pt>
                <c:pt idx="1088">
                  <c:v>200.78</c:v>
                </c:pt>
                <c:pt idx="1089">
                  <c:v>200.95</c:v>
                </c:pt>
                <c:pt idx="1090">
                  <c:v>201.12</c:v>
                </c:pt>
                <c:pt idx="1091">
                  <c:v>201.29</c:v>
                </c:pt>
                <c:pt idx="1092">
                  <c:v>201.46</c:v>
                </c:pt>
                <c:pt idx="1093">
                  <c:v>201.63</c:v>
                </c:pt>
                <c:pt idx="1094">
                  <c:v>201.8</c:v>
                </c:pt>
                <c:pt idx="1095">
                  <c:v>201.97</c:v>
                </c:pt>
                <c:pt idx="1096">
                  <c:v>202.14</c:v>
                </c:pt>
                <c:pt idx="1097">
                  <c:v>202.3</c:v>
                </c:pt>
                <c:pt idx="1098">
                  <c:v>202.47</c:v>
                </c:pt>
                <c:pt idx="1099">
                  <c:v>202.64</c:v>
                </c:pt>
                <c:pt idx="1100">
                  <c:v>202.81</c:v>
                </c:pt>
                <c:pt idx="1101">
                  <c:v>202.98</c:v>
                </c:pt>
                <c:pt idx="1102">
                  <c:v>203.15</c:v>
                </c:pt>
                <c:pt idx="1103">
                  <c:v>203.32</c:v>
                </c:pt>
                <c:pt idx="1104">
                  <c:v>203.49</c:v>
                </c:pt>
                <c:pt idx="1105">
                  <c:v>203.66</c:v>
                </c:pt>
                <c:pt idx="1106">
                  <c:v>203.83</c:v>
                </c:pt>
                <c:pt idx="1107">
                  <c:v>204</c:v>
                </c:pt>
                <c:pt idx="1108">
                  <c:v>204.17</c:v>
                </c:pt>
                <c:pt idx="1109">
                  <c:v>204.33</c:v>
                </c:pt>
                <c:pt idx="1110">
                  <c:v>204.5</c:v>
                </c:pt>
                <c:pt idx="1111">
                  <c:v>204.67</c:v>
                </c:pt>
                <c:pt idx="1112">
                  <c:v>204.84</c:v>
                </c:pt>
                <c:pt idx="1113">
                  <c:v>205.01</c:v>
                </c:pt>
                <c:pt idx="1114">
                  <c:v>205.18</c:v>
                </c:pt>
                <c:pt idx="1115">
                  <c:v>205.35</c:v>
                </c:pt>
                <c:pt idx="1116">
                  <c:v>205.52</c:v>
                </c:pt>
                <c:pt idx="1117">
                  <c:v>205.69</c:v>
                </c:pt>
                <c:pt idx="1118">
                  <c:v>205.86</c:v>
                </c:pt>
                <c:pt idx="1119">
                  <c:v>206.03</c:v>
                </c:pt>
                <c:pt idx="1120">
                  <c:v>206.2</c:v>
                </c:pt>
                <c:pt idx="1121">
                  <c:v>206.37</c:v>
                </c:pt>
                <c:pt idx="1122">
                  <c:v>206.53</c:v>
                </c:pt>
                <c:pt idx="1123">
                  <c:v>206.7</c:v>
                </c:pt>
                <c:pt idx="1124">
                  <c:v>206.87</c:v>
                </c:pt>
                <c:pt idx="1125">
                  <c:v>207.04</c:v>
                </c:pt>
                <c:pt idx="1126">
                  <c:v>207.21</c:v>
                </c:pt>
                <c:pt idx="1127">
                  <c:v>207.38</c:v>
                </c:pt>
                <c:pt idx="1128">
                  <c:v>207.55</c:v>
                </c:pt>
                <c:pt idx="1129">
                  <c:v>207.72</c:v>
                </c:pt>
                <c:pt idx="1130">
                  <c:v>207.89</c:v>
                </c:pt>
                <c:pt idx="1131">
                  <c:v>208.06</c:v>
                </c:pt>
                <c:pt idx="1132">
                  <c:v>208.23</c:v>
                </c:pt>
                <c:pt idx="1133">
                  <c:v>208.4</c:v>
                </c:pt>
                <c:pt idx="1134">
                  <c:v>208.56</c:v>
                </c:pt>
                <c:pt idx="1135">
                  <c:v>208.73</c:v>
                </c:pt>
                <c:pt idx="1136">
                  <c:v>208.9</c:v>
                </c:pt>
                <c:pt idx="1137">
                  <c:v>209.07</c:v>
                </c:pt>
                <c:pt idx="1138">
                  <c:v>209.24</c:v>
                </c:pt>
                <c:pt idx="1139">
                  <c:v>209.41</c:v>
                </c:pt>
                <c:pt idx="1140">
                  <c:v>209.58</c:v>
                </c:pt>
                <c:pt idx="1141">
                  <c:v>209.75</c:v>
                </c:pt>
                <c:pt idx="1142">
                  <c:v>209.92</c:v>
                </c:pt>
                <c:pt idx="1143">
                  <c:v>210.09</c:v>
                </c:pt>
                <c:pt idx="1144">
                  <c:v>210.25</c:v>
                </c:pt>
                <c:pt idx="1145">
                  <c:v>210.42</c:v>
                </c:pt>
                <c:pt idx="1146">
                  <c:v>210.59</c:v>
                </c:pt>
                <c:pt idx="1147">
                  <c:v>210.76</c:v>
                </c:pt>
                <c:pt idx="1148">
                  <c:v>210.93</c:v>
                </c:pt>
                <c:pt idx="1149">
                  <c:v>211.1</c:v>
                </c:pt>
                <c:pt idx="1150">
                  <c:v>211.27</c:v>
                </c:pt>
                <c:pt idx="1151">
                  <c:v>211.44</c:v>
                </c:pt>
                <c:pt idx="1152">
                  <c:v>211.61</c:v>
                </c:pt>
                <c:pt idx="1153">
                  <c:v>211.78</c:v>
                </c:pt>
                <c:pt idx="1154">
                  <c:v>211.95</c:v>
                </c:pt>
                <c:pt idx="1155">
                  <c:v>212.11</c:v>
                </c:pt>
                <c:pt idx="1156">
                  <c:v>212.28</c:v>
                </c:pt>
                <c:pt idx="1157">
                  <c:v>212.45</c:v>
                </c:pt>
                <c:pt idx="1158">
                  <c:v>212.62</c:v>
                </c:pt>
                <c:pt idx="1159">
                  <c:v>212.79</c:v>
                </c:pt>
                <c:pt idx="1160">
                  <c:v>212.96</c:v>
                </c:pt>
                <c:pt idx="1161">
                  <c:v>213.13</c:v>
                </c:pt>
                <c:pt idx="1162">
                  <c:v>213.3</c:v>
                </c:pt>
                <c:pt idx="1163">
                  <c:v>213.47</c:v>
                </c:pt>
                <c:pt idx="1164">
                  <c:v>213.64</c:v>
                </c:pt>
                <c:pt idx="1165">
                  <c:v>213.81</c:v>
                </c:pt>
                <c:pt idx="1166">
                  <c:v>213.98</c:v>
                </c:pt>
                <c:pt idx="1167">
                  <c:v>214.15</c:v>
                </c:pt>
                <c:pt idx="1168">
                  <c:v>214.31</c:v>
                </c:pt>
                <c:pt idx="1169">
                  <c:v>214.48</c:v>
                </c:pt>
                <c:pt idx="1170">
                  <c:v>214.65</c:v>
                </c:pt>
                <c:pt idx="1171">
                  <c:v>214.82</c:v>
                </c:pt>
                <c:pt idx="1172">
                  <c:v>214.99</c:v>
                </c:pt>
                <c:pt idx="1173">
                  <c:v>215.16</c:v>
                </c:pt>
                <c:pt idx="1174">
                  <c:v>215.33</c:v>
                </c:pt>
                <c:pt idx="1175">
                  <c:v>215.5</c:v>
                </c:pt>
                <c:pt idx="1176">
                  <c:v>215.67</c:v>
                </c:pt>
                <c:pt idx="1177">
                  <c:v>215.84</c:v>
                </c:pt>
                <c:pt idx="1178">
                  <c:v>216.01</c:v>
                </c:pt>
                <c:pt idx="1179">
                  <c:v>216.18</c:v>
                </c:pt>
                <c:pt idx="1180">
                  <c:v>216.34</c:v>
                </c:pt>
                <c:pt idx="1181">
                  <c:v>216.51</c:v>
                </c:pt>
                <c:pt idx="1182">
                  <c:v>216.68</c:v>
                </c:pt>
                <c:pt idx="1183">
                  <c:v>216.85</c:v>
                </c:pt>
                <c:pt idx="1184">
                  <c:v>217.02</c:v>
                </c:pt>
                <c:pt idx="1185">
                  <c:v>217.19</c:v>
                </c:pt>
                <c:pt idx="1186">
                  <c:v>217.36</c:v>
                </c:pt>
                <c:pt idx="1187">
                  <c:v>217.53</c:v>
                </c:pt>
                <c:pt idx="1188">
                  <c:v>217.7</c:v>
                </c:pt>
                <c:pt idx="1189">
                  <c:v>217.87</c:v>
                </c:pt>
                <c:pt idx="1190">
                  <c:v>218.03</c:v>
                </c:pt>
                <c:pt idx="1191">
                  <c:v>218.2</c:v>
                </c:pt>
                <c:pt idx="1192">
                  <c:v>218.37</c:v>
                </c:pt>
                <c:pt idx="1193">
                  <c:v>218.54</c:v>
                </c:pt>
                <c:pt idx="1194">
                  <c:v>218.71</c:v>
                </c:pt>
                <c:pt idx="1195">
                  <c:v>218.88</c:v>
                </c:pt>
                <c:pt idx="1196">
                  <c:v>219.05</c:v>
                </c:pt>
                <c:pt idx="1197">
                  <c:v>219.22</c:v>
                </c:pt>
                <c:pt idx="1198">
                  <c:v>219.39</c:v>
                </c:pt>
                <c:pt idx="1199">
                  <c:v>219.56</c:v>
                </c:pt>
                <c:pt idx="1200">
                  <c:v>219.73</c:v>
                </c:pt>
                <c:pt idx="1201">
                  <c:v>219.89</c:v>
                </c:pt>
                <c:pt idx="1202">
                  <c:v>220.06</c:v>
                </c:pt>
                <c:pt idx="1203">
                  <c:v>220.23</c:v>
                </c:pt>
                <c:pt idx="1204">
                  <c:v>220.4</c:v>
                </c:pt>
                <c:pt idx="1205">
                  <c:v>220.57</c:v>
                </c:pt>
                <c:pt idx="1206">
                  <c:v>220.74</c:v>
                </c:pt>
                <c:pt idx="1207">
                  <c:v>220.91</c:v>
                </c:pt>
                <c:pt idx="1208">
                  <c:v>221.08</c:v>
                </c:pt>
                <c:pt idx="1209">
                  <c:v>221.25</c:v>
                </c:pt>
                <c:pt idx="1210">
                  <c:v>221.42</c:v>
                </c:pt>
                <c:pt idx="1211">
                  <c:v>221.58</c:v>
                </c:pt>
                <c:pt idx="1212">
                  <c:v>221.75</c:v>
                </c:pt>
                <c:pt idx="1213">
                  <c:v>221.92</c:v>
                </c:pt>
                <c:pt idx="1214">
                  <c:v>222.09</c:v>
                </c:pt>
                <c:pt idx="1215">
                  <c:v>222.26</c:v>
                </c:pt>
                <c:pt idx="1216">
                  <c:v>222.43</c:v>
                </c:pt>
                <c:pt idx="1217">
                  <c:v>222.6</c:v>
                </c:pt>
                <c:pt idx="1218">
                  <c:v>222.77</c:v>
                </c:pt>
                <c:pt idx="1219">
                  <c:v>222.94</c:v>
                </c:pt>
                <c:pt idx="1220">
                  <c:v>223.1</c:v>
                </c:pt>
                <c:pt idx="1221">
                  <c:v>223.27</c:v>
                </c:pt>
                <c:pt idx="1222">
                  <c:v>223.44</c:v>
                </c:pt>
                <c:pt idx="1223">
                  <c:v>223.61</c:v>
                </c:pt>
                <c:pt idx="1224">
                  <c:v>223.78</c:v>
                </c:pt>
                <c:pt idx="1225">
                  <c:v>223.95</c:v>
                </c:pt>
                <c:pt idx="1226">
                  <c:v>224.12</c:v>
                </c:pt>
                <c:pt idx="1227">
                  <c:v>224.29</c:v>
                </c:pt>
                <c:pt idx="1228">
                  <c:v>224.46</c:v>
                </c:pt>
                <c:pt idx="1229">
                  <c:v>224.63</c:v>
                </c:pt>
                <c:pt idx="1230">
                  <c:v>224.79</c:v>
                </c:pt>
                <c:pt idx="1231">
                  <c:v>224.96</c:v>
                </c:pt>
                <c:pt idx="1232">
                  <c:v>225.13</c:v>
                </c:pt>
                <c:pt idx="1233">
                  <c:v>225.3</c:v>
                </c:pt>
                <c:pt idx="1234">
                  <c:v>225.47</c:v>
                </c:pt>
                <c:pt idx="1235">
                  <c:v>225.64</c:v>
                </c:pt>
                <c:pt idx="1236">
                  <c:v>225.81</c:v>
                </c:pt>
                <c:pt idx="1237">
                  <c:v>225.98</c:v>
                </c:pt>
                <c:pt idx="1238">
                  <c:v>226.15</c:v>
                </c:pt>
                <c:pt idx="1239">
                  <c:v>226.31</c:v>
                </c:pt>
                <c:pt idx="1240">
                  <c:v>226.48</c:v>
                </c:pt>
                <c:pt idx="1241">
                  <c:v>226.65</c:v>
                </c:pt>
                <c:pt idx="1242">
                  <c:v>226.82</c:v>
                </c:pt>
                <c:pt idx="1243">
                  <c:v>226.99</c:v>
                </c:pt>
                <c:pt idx="1244">
                  <c:v>227.16</c:v>
                </c:pt>
                <c:pt idx="1245">
                  <c:v>227.33</c:v>
                </c:pt>
                <c:pt idx="1246">
                  <c:v>227.5</c:v>
                </c:pt>
                <c:pt idx="1247">
                  <c:v>227.67</c:v>
                </c:pt>
                <c:pt idx="1248">
                  <c:v>227.83</c:v>
                </c:pt>
                <c:pt idx="1249">
                  <c:v>228</c:v>
                </c:pt>
                <c:pt idx="1250">
                  <c:v>228.17</c:v>
                </c:pt>
                <c:pt idx="1251">
                  <c:v>228.34</c:v>
                </c:pt>
                <c:pt idx="1252">
                  <c:v>228.51</c:v>
                </c:pt>
                <c:pt idx="1253">
                  <c:v>228.68</c:v>
                </c:pt>
                <c:pt idx="1254">
                  <c:v>228.85</c:v>
                </c:pt>
                <c:pt idx="1255">
                  <c:v>229.02</c:v>
                </c:pt>
                <c:pt idx="1256">
                  <c:v>229.19</c:v>
                </c:pt>
                <c:pt idx="1257">
                  <c:v>229.36</c:v>
                </c:pt>
                <c:pt idx="1258">
                  <c:v>229.52</c:v>
                </c:pt>
                <c:pt idx="1259">
                  <c:v>229.69</c:v>
                </c:pt>
                <c:pt idx="1260">
                  <c:v>229.86</c:v>
                </c:pt>
                <c:pt idx="1261">
                  <c:v>230.03</c:v>
                </c:pt>
                <c:pt idx="1262">
                  <c:v>230.2</c:v>
                </c:pt>
                <c:pt idx="1263">
                  <c:v>230.37</c:v>
                </c:pt>
                <c:pt idx="1264">
                  <c:v>230.54</c:v>
                </c:pt>
                <c:pt idx="1265">
                  <c:v>230.71</c:v>
                </c:pt>
                <c:pt idx="1266">
                  <c:v>230.88</c:v>
                </c:pt>
                <c:pt idx="1267">
                  <c:v>231.04</c:v>
                </c:pt>
                <c:pt idx="1268">
                  <c:v>231.21</c:v>
                </c:pt>
                <c:pt idx="1269">
                  <c:v>231.38</c:v>
                </c:pt>
                <c:pt idx="1270">
                  <c:v>231.55</c:v>
                </c:pt>
                <c:pt idx="1271">
                  <c:v>231.72</c:v>
                </c:pt>
                <c:pt idx="1272">
                  <c:v>231.89</c:v>
                </c:pt>
                <c:pt idx="1273">
                  <c:v>232.06</c:v>
                </c:pt>
                <c:pt idx="1274">
                  <c:v>232.23</c:v>
                </c:pt>
                <c:pt idx="1275">
                  <c:v>232.4</c:v>
                </c:pt>
                <c:pt idx="1276">
                  <c:v>232.56</c:v>
                </c:pt>
                <c:pt idx="1277">
                  <c:v>232.73</c:v>
                </c:pt>
                <c:pt idx="1278">
                  <c:v>232.9</c:v>
                </c:pt>
                <c:pt idx="1279">
                  <c:v>233.07</c:v>
                </c:pt>
                <c:pt idx="1280">
                  <c:v>233.24</c:v>
                </c:pt>
                <c:pt idx="1281">
                  <c:v>233.41</c:v>
                </c:pt>
                <c:pt idx="1282">
                  <c:v>233.58</c:v>
                </c:pt>
                <c:pt idx="1283">
                  <c:v>233.75</c:v>
                </c:pt>
                <c:pt idx="1284">
                  <c:v>233.91</c:v>
                </c:pt>
                <c:pt idx="1285">
                  <c:v>234.08</c:v>
                </c:pt>
                <c:pt idx="1286">
                  <c:v>234.25</c:v>
                </c:pt>
                <c:pt idx="1287">
                  <c:v>234.42</c:v>
                </c:pt>
                <c:pt idx="1288">
                  <c:v>234.59</c:v>
                </c:pt>
                <c:pt idx="1289">
                  <c:v>234.76</c:v>
                </c:pt>
                <c:pt idx="1290">
                  <c:v>234.93</c:v>
                </c:pt>
                <c:pt idx="1291">
                  <c:v>235.1</c:v>
                </c:pt>
                <c:pt idx="1292">
                  <c:v>235.27</c:v>
                </c:pt>
                <c:pt idx="1293">
                  <c:v>235.43</c:v>
                </c:pt>
                <c:pt idx="1294">
                  <c:v>235.6</c:v>
                </c:pt>
                <c:pt idx="1295">
                  <c:v>235.77</c:v>
                </c:pt>
                <c:pt idx="1296">
                  <c:v>235.94</c:v>
                </c:pt>
                <c:pt idx="1297">
                  <c:v>236.11</c:v>
                </c:pt>
                <c:pt idx="1298">
                  <c:v>236.28</c:v>
                </c:pt>
                <c:pt idx="1299">
                  <c:v>236.45</c:v>
                </c:pt>
                <c:pt idx="1300">
                  <c:v>236.62</c:v>
                </c:pt>
                <c:pt idx="1301">
                  <c:v>236.79</c:v>
                </c:pt>
                <c:pt idx="1302">
                  <c:v>236.95</c:v>
                </c:pt>
                <c:pt idx="1303">
                  <c:v>237.12</c:v>
                </c:pt>
                <c:pt idx="1304">
                  <c:v>237.29</c:v>
                </c:pt>
                <c:pt idx="1305">
                  <c:v>237.46</c:v>
                </c:pt>
                <c:pt idx="1306">
                  <c:v>237.63</c:v>
                </c:pt>
                <c:pt idx="1307">
                  <c:v>237.8</c:v>
                </c:pt>
                <c:pt idx="1308">
                  <c:v>237.97</c:v>
                </c:pt>
                <c:pt idx="1309">
                  <c:v>238.14</c:v>
                </c:pt>
                <c:pt idx="1310">
                  <c:v>238.3</c:v>
                </c:pt>
                <c:pt idx="1311">
                  <c:v>238.47</c:v>
                </c:pt>
                <c:pt idx="1312">
                  <c:v>238.64</c:v>
                </c:pt>
                <c:pt idx="1313">
                  <c:v>238.81</c:v>
                </c:pt>
                <c:pt idx="1314">
                  <c:v>238.98</c:v>
                </c:pt>
                <c:pt idx="1315">
                  <c:v>239.15</c:v>
                </c:pt>
                <c:pt idx="1316">
                  <c:v>239.32</c:v>
                </c:pt>
                <c:pt idx="1317">
                  <c:v>239.49</c:v>
                </c:pt>
                <c:pt idx="1318">
                  <c:v>239.66</c:v>
                </c:pt>
                <c:pt idx="1319">
                  <c:v>239.82</c:v>
                </c:pt>
                <c:pt idx="1320">
                  <c:v>239.99</c:v>
                </c:pt>
                <c:pt idx="1321">
                  <c:v>240.16</c:v>
                </c:pt>
                <c:pt idx="1322">
                  <c:v>240.33</c:v>
                </c:pt>
                <c:pt idx="1323">
                  <c:v>240.5</c:v>
                </c:pt>
                <c:pt idx="1324">
                  <c:v>240.67</c:v>
                </c:pt>
                <c:pt idx="1325">
                  <c:v>240.84</c:v>
                </c:pt>
                <c:pt idx="1326">
                  <c:v>241.01</c:v>
                </c:pt>
                <c:pt idx="1327">
                  <c:v>241.17</c:v>
                </c:pt>
                <c:pt idx="1328">
                  <c:v>241.34</c:v>
                </c:pt>
                <c:pt idx="1329">
                  <c:v>241.51</c:v>
                </c:pt>
                <c:pt idx="1330">
                  <c:v>241.68</c:v>
                </c:pt>
                <c:pt idx="1331">
                  <c:v>241.85</c:v>
                </c:pt>
                <c:pt idx="1332">
                  <c:v>242.02</c:v>
                </c:pt>
                <c:pt idx="1333">
                  <c:v>242.19</c:v>
                </c:pt>
                <c:pt idx="1334">
                  <c:v>242.36</c:v>
                </c:pt>
                <c:pt idx="1335">
                  <c:v>242.52</c:v>
                </c:pt>
                <c:pt idx="1336">
                  <c:v>242.69</c:v>
                </c:pt>
                <c:pt idx="1337">
                  <c:v>242.86</c:v>
                </c:pt>
                <c:pt idx="1338">
                  <c:v>243.03</c:v>
                </c:pt>
                <c:pt idx="1339">
                  <c:v>243.2</c:v>
                </c:pt>
                <c:pt idx="1340">
                  <c:v>243.37</c:v>
                </c:pt>
                <c:pt idx="1341">
                  <c:v>243.54</c:v>
                </c:pt>
                <c:pt idx="1342">
                  <c:v>243.71</c:v>
                </c:pt>
                <c:pt idx="1343">
                  <c:v>243.87</c:v>
                </c:pt>
                <c:pt idx="1344">
                  <c:v>244.04</c:v>
                </c:pt>
                <c:pt idx="1345">
                  <c:v>244.21</c:v>
                </c:pt>
                <c:pt idx="1346">
                  <c:v>244.38</c:v>
                </c:pt>
                <c:pt idx="1347">
                  <c:v>244.55</c:v>
                </c:pt>
                <c:pt idx="1348">
                  <c:v>244.72</c:v>
                </c:pt>
                <c:pt idx="1349">
                  <c:v>244.89</c:v>
                </c:pt>
                <c:pt idx="1350">
                  <c:v>245.06</c:v>
                </c:pt>
                <c:pt idx="1351">
                  <c:v>245.22</c:v>
                </c:pt>
                <c:pt idx="1352">
                  <c:v>245.39</c:v>
                </c:pt>
                <c:pt idx="1353">
                  <c:v>245.56</c:v>
                </c:pt>
                <c:pt idx="1354">
                  <c:v>245.73</c:v>
                </c:pt>
                <c:pt idx="1355">
                  <c:v>245.9</c:v>
                </c:pt>
                <c:pt idx="1356">
                  <c:v>246.07</c:v>
                </c:pt>
                <c:pt idx="1357">
                  <c:v>246.24</c:v>
                </c:pt>
                <c:pt idx="1358">
                  <c:v>246.4</c:v>
                </c:pt>
                <c:pt idx="1359">
                  <c:v>246.57</c:v>
                </c:pt>
                <c:pt idx="1360">
                  <c:v>246.74</c:v>
                </c:pt>
                <c:pt idx="1361">
                  <c:v>246.91</c:v>
                </c:pt>
                <c:pt idx="1362">
                  <c:v>247.08</c:v>
                </c:pt>
                <c:pt idx="1363">
                  <c:v>247.25</c:v>
                </c:pt>
                <c:pt idx="1364">
                  <c:v>247.42</c:v>
                </c:pt>
                <c:pt idx="1365">
                  <c:v>247.59</c:v>
                </c:pt>
                <c:pt idx="1366">
                  <c:v>247.75</c:v>
                </c:pt>
                <c:pt idx="1367">
                  <c:v>247.92</c:v>
                </c:pt>
                <c:pt idx="1368">
                  <c:v>248.09</c:v>
                </c:pt>
                <c:pt idx="1369">
                  <c:v>248.26</c:v>
                </c:pt>
                <c:pt idx="1370">
                  <c:v>248.43</c:v>
                </c:pt>
                <c:pt idx="1371">
                  <c:v>248.6</c:v>
                </c:pt>
                <c:pt idx="1372">
                  <c:v>248.77</c:v>
                </c:pt>
                <c:pt idx="1373">
                  <c:v>248.93</c:v>
                </c:pt>
                <c:pt idx="1374">
                  <c:v>249.1</c:v>
                </c:pt>
                <c:pt idx="1375">
                  <c:v>249.27</c:v>
                </c:pt>
                <c:pt idx="1376">
                  <c:v>249.44</c:v>
                </c:pt>
                <c:pt idx="1377">
                  <c:v>249.61</c:v>
                </c:pt>
                <c:pt idx="1378">
                  <c:v>249.78</c:v>
                </c:pt>
                <c:pt idx="1379">
                  <c:v>249.95</c:v>
                </c:pt>
                <c:pt idx="1380">
                  <c:v>250.11</c:v>
                </c:pt>
                <c:pt idx="1381">
                  <c:v>250.28</c:v>
                </c:pt>
                <c:pt idx="1382">
                  <c:v>250.45</c:v>
                </c:pt>
                <c:pt idx="1383">
                  <c:v>250.62</c:v>
                </c:pt>
                <c:pt idx="1384">
                  <c:v>250.79</c:v>
                </c:pt>
                <c:pt idx="1385">
                  <c:v>250.96</c:v>
                </c:pt>
                <c:pt idx="1386">
                  <c:v>251.13</c:v>
                </c:pt>
                <c:pt idx="1387">
                  <c:v>251.3</c:v>
                </c:pt>
                <c:pt idx="1388">
                  <c:v>251.46</c:v>
                </c:pt>
                <c:pt idx="1389">
                  <c:v>251.63</c:v>
                </c:pt>
                <c:pt idx="1390">
                  <c:v>251.8</c:v>
                </c:pt>
                <c:pt idx="1391">
                  <c:v>251.97</c:v>
                </c:pt>
                <c:pt idx="1392">
                  <c:v>252.14</c:v>
                </c:pt>
                <c:pt idx="1393">
                  <c:v>252.31</c:v>
                </c:pt>
                <c:pt idx="1394">
                  <c:v>252.48</c:v>
                </c:pt>
                <c:pt idx="1395">
                  <c:v>252.64</c:v>
                </c:pt>
                <c:pt idx="1396">
                  <c:v>252.81</c:v>
                </c:pt>
                <c:pt idx="1397">
                  <c:v>252.98</c:v>
                </c:pt>
                <c:pt idx="1398">
                  <c:v>253.15</c:v>
                </c:pt>
                <c:pt idx="1399">
                  <c:v>253.32</c:v>
                </c:pt>
                <c:pt idx="1400">
                  <c:v>253.49</c:v>
                </c:pt>
                <c:pt idx="1401">
                  <c:v>253.66</c:v>
                </c:pt>
                <c:pt idx="1402">
                  <c:v>253.82</c:v>
                </c:pt>
                <c:pt idx="1403">
                  <c:v>253.99</c:v>
                </c:pt>
                <c:pt idx="1404">
                  <c:v>254.16</c:v>
                </c:pt>
                <c:pt idx="1405">
                  <c:v>254.33</c:v>
                </c:pt>
                <c:pt idx="1406">
                  <c:v>254.5</c:v>
                </c:pt>
                <c:pt idx="1407">
                  <c:v>254.67</c:v>
                </c:pt>
                <c:pt idx="1408">
                  <c:v>254.84</c:v>
                </c:pt>
                <c:pt idx="1409">
                  <c:v>255.01</c:v>
                </c:pt>
                <c:pt idx="1410">
                  <c:v>255.17</c:v>
                </c:pt>
                <c:pt idx="1411">
                  <c:v>255.34</c:v>
                </c:pt>
                <c:pt idx="1412">
                  <c:v>255.51</c:v>
                </c:pt>
                <c:pt idx="1413">
                  <c:v>255.68</c:v>
                </c:pt>
                <c:pt idx="1414">
                  <c:v>255.85</c:v>
                </c:pt>
                <c:pt idx="1415">
                  <c:v>256.02</c:v>
                </c:pt>
                <c:pt idx="1416">
                  <c:v>256.19</c:v>
                </c:pt>
                <c:pt idx="1417">
                  <c:v>256.35000000000002</c:v>
                </c:pt>
                <c:pt idx="1418">
                  <c:v>256.52</c:v>
                </c:pt>
                <c:pt idx="1419">
                  <c:v>256.69</c:v>
                </c:pt>
                <c:pt idx="1420">
                  <c:v>256.86</c:v>
                </c:pt>
                <c:pt idx="1421">
                  <c:v>257.02999999999997</c:v>
                </c:pt>
                <c:pt idx="1422">
                  <c:v>257.2</c:v>
                </c:pt>
                <c:pt idx="1423">
                  <c:v>257.37</c:v>
                </c:pt>
                <c:pt idx="1424">
                  <c:v>257.52999999999997</c:v>
                </c:pt>
                <c:pt idx="1425">
                  <c:v>257.7</c:v>
                </c:pt>
                <c:pt idx="1426">
                  <c:v>257.87</c:v>
                </c:pt>
                <c:pt idx="1427">
                  <c:v>258.04000000000002</c:v>
                </c:pt>
                <c:pt idx="1428">
                  <c:v>258.20999999999998</c:v>
                </c:pt>
                <c:pt idx="1429">
                  <c:v>258.38</c:v>
                </c:pt>
                <c:pt idx="1430">
                  <c:v>258.55</c:v>
                </c:pt>
                <c:pt idx="1431">
                  <c:v>258.70999999999998</c:v>
                </c:pt>
                <c:pt idx="1432">
                  <c:v>258.88</c:v>
                </c:pt>
                <c:pt idx="1433">
                  <c:v>259.05</c:v>
                </c:pt>
                <c:pt idx="1434">
                  <c:v>259.22000000000003</c:v>
                </c:pt>
                <c:pt idx="1435">
                  <c:v>259.39</c:v>
                </c:pt>
                <c:pt idx="1436">
                  <c:v>259.56</c:v>
                </c:pt>
                <c:pt idx="1437">
                  <c:v>259.73</c:v>
                </c:pt>
                <c:pt idx="1438">
                  <c:v>259.89</c:v>
                </c:pt>
                <c:pt idx="1439">
                  <c:v>260.06</c:v>
                </c:pt>
                <c:pt idx="1440">
                  <c:v>260.23</c:v>
                </c:pt>
                <c:pt idx="1441">
                  <c:v>260.39999999999998</c:v>
                </c:pt>
                <c:pt idx="1442">
                  <c:v>260.57</c:v>
                </c:pt>
                <c:pt idx="1443">
                  <c:v>260.74</c:v>
                </c:pt>
                <c:pt idx="1444">
                  <c:v>260.91000000000003</c:v>
                </c:pt>
                <c:pt idx="1445">
                  <c:v>261.07</c:v>
                </c:pt>
                <c:pt idx="1446">
                  <c:v>261.24</c:v>
                </c:pt>
                <c:pt idx="1447">
                  <c:v>261.41000000000003</c:v>
                </c:pt>
                <c:pt idx="1448">
                  <c:v>261.58</c:v>
                </c:pt>
                <c:pt idx="1449">
                  <c:v>261.75</c:v>
                </c:pt>
                <c:pt idx="1450">
                  <c:v>261.92</c:v>
                </c:pt>
                <c:pt idx="1451">
                  <c:v>262.08999999999997</c:v>
                </c:pt>
                <c:pt idx="1452">
                  <c:v>262.25</c:v>
                </c:pt>
                <c:pt idx="1453">
                  <c:v>262.42</c:v>
                </c:pt>
                <c:pt idx="1454">
                  <c:v>262.58999999999997</c:v>
                </c:pt>
                <c:pt idx="1455">
                  <c:v>262.76</c:v>
                </c:pt>
                <c:pt idx="1456">
                  <c:v>262.93</c:v>
                </c:pt>
                <c:pt idx="1457">
                  <c:v>263.10000000000002</c:v>
                </c:pt>
                <c:pt idx="1458">
                  <c:v>263.27</c:v>
                </c:pt>
                <c:pt idx="1459">
                  <c:v>263.44</c:v>
                </c:pt>
                <c:pt idx="1460">
                  <c:v>263.60000000000002</c:v>
                </c:pt>
                <c:pt idx="1461">
                  <c:v>263.77</c:v>
                </c:pt>
                <c:pt idx="1462">
                  <c:v>263.94</c:v>
                </c:pt>
                <c:pt idx="1463">
                  <c:v>264.11</c:v>
                </c:pt>
                <c:pt idx="1464">
                  <c:v>264.27999999999997</c:v>
                </c:pt>
                <c:pt idx="1465">
                  <c:v>264.45</c:v>
                </c:pt>
                <c:pt idx="1466">
                  <c:v>264.62</c:v>
                </c:pt>
                <c:pt idx="1467">
                  <c:v>264.77999999999997</c:v>
                </c:pt>
                <c:pt idx="1468">
                  <c:v>264.95</c:v>
                </c:pt>
                <c:pt idx="1469">
                  <c:v>265.12</c:v>
                </c:pt>
                <c:pt idx="1470">
                  <c:v>265.29000000000002</c:v>
                </c:pt>
                <c:pt idx="1471">
                  <c:v>265.45999999999998</c:v>
                </c:pt>
                <c:pt idx="1472">
                  <c:v>265.63</c:v>
                </c:pt>
                <c:pt idx="1473">
                  <c:v>265.8</c:v>
                </c:pt>
                <c:pt idx="1474">
                  <c:v>265.95999999999998</c:v>
                </c:pt>
                <c:pt idx="1475">
                  <c:v>266.13</c:v>
                </c:pt>
                <c:pt idx="1476">
                  <c:v>266.3</c:v>
                </c:pt>
                <c:pt idx="1477">
                  <c:v>266.47000000000003</c:v>
                </c:pt>
                <c:pt idx="1478">
                  <c:v>266.64</c:v>
                </c:pt>
                <c:pt idx="1479">
                  <c:v>266.81</c:v>
                </c:pt>
                <c:pt idx="1480">
                  <c:v>266.98</c:v>
                </c:pt>
                <c:pt idx="1481">
                  <c:v>267.14</c:v>
                </c:pt>
                <c:pt idx="1482">
                  <c:v>267.31</c:v>
                </c:pt>
                <c:pt idx="1483">
                  <c:v>267.48</c:v>
                </c:pt>
                <c:pt idx="1484">
                  <c:v>267.64999999999998</c:v>
                </c:pt>
                <c:pt idx="1485">
                  <c:v>267.82</c:v>
                </c:pt>
                <c:pt idx="1486">
                  <c:v>267.99</c:v>
                </c:pt>
                <c:pt idx="1487">
                  <c:v>268.14999999999998</c:v>
                </c:pt>
                <c:pt idx="1488">
                  <c:v>268.32</c:v>
                </c:pt>
                <c:pt idx="1489">
                  <c:v>268.49</c:v>
                </c:pt>
                <c:pt idx="1490">
                  <c:v>268.66000000000003</c:v>
                </c:pt>
                <c:pt idx="1491">
                  <c:v>268.83</c:v>
                </c:pt>
                <c:pt idx="1492">
                  <c:v>269</c:v>
                </c:pt>
                <c:pt idx="1493">
                  <c:v>269.17</c:v>
                </c:pt>
                <c:pt idx="1494">
                  <c:v>269.33</c:v>
                </c:pt>
                <c:pt idx="1495">
                  <c:v>269.5</c:v>
                </c:pt>
                <c:pt idx="1496">
                  <c:v>269.67</c:v>
                </c:pt>
                <c:pt idx="1497">
                  <c:v>269.83999999999997</c:v>
                </c:pt>
                <c:pt idx="1498">
                  <c:v>270.01</c:v>
                </c:pt>
                <c:pt idx="1499">
                  <c:v>270.18</c:v>
                </c:pt>
                <c:pt idx="1500">
                  <c:v>270.33999999999997</c:v>
                </c:pt>
                <c:pt idx="1501">
                  <c:v>270.51</c:v>
                </c:pt>
                <c:pt idx="1502">
                  <c:v>270.68</c:v>
                </c:pt>
                <c:pt idx="1503">
                  <c:v>270.85000000000002</c:v>
                </c:pt>
                <c:pt idx="1504">
                  <c:v>271.02</c:v>
                </c:pt>
                <c:pt idx="1505">
                  <c:v>271.19</c:v>
                </c:pt>
                <c:pt idx="1506">
                  <c:v>271.36</c:v>
                </c:pt>
                <c:pt idx="1507">
                  <c:v>271.52</c:v>
                </c:pt>
                <c:pt idx="1508">
                  <c:v>271.69</c:v>
                </c:pt>
                <c:pt idx="1509">
                  <c:v>271.86</c:v>
                </c:pt>
                <c:pt idx="1510">
                  <c:v>272.02999999999997</c:v>
                </c:pt>
                <c:pt idx="1511">
                  <c:v>272.2</c:v>
                </c:pt>
                <c:pt idx="1512">
                  <c:v>272.37</c:v>
                </c:pt>
                <c:pt idx="1513">
                  <c:v>272.52999999999997</c:v>
                </c:pt>
                <c:pt idx="1514">
                  <c:v>272.7</c:v>
                </c:pt>
                <c:pt idx="1515">
                  <c:v>272.87</c:v>
                </c:pt>
                <c:pt idx="1516">
                  <c:v>273.04000000000002</c:v>
                </c:pt>
                <c:pt idx="1517">
                  <c:v>273.20999999999998</c:v>
                </c:pt>
                <c:pt idx="1518">
                  <c:v>273.38</c:v>
                </c:pt>
                <c:pt idx="1519">
                  <c:v>273.54000000000002</c:v>
                </c:pt>
                <c:pt idx="1520">
                  <c:v>273.70999999999998</c:v>
                </c:pt>
                <c:pt idx="1521">
                  <c:v>273.88</c:v>
                </c:pt>
                <c:pt idx="1522">
                  <c:v>274.05</c:v>
                </c:pt>
                <c:pt idx="1523">
                  <c:v>274.22000000000003</c:v>
                </c:pt>
                <c:pt idx="1524">
                  <c:v>274.39</c:v>
                </c:pt>
                <c:pt idx="1525">
                  <c:v>274.56</c:v>
                </c:pt>
                <c:pt idx="1526">
                  <c:v>274.72000000000003</c:v>
                </c:pt>
                <c:pt idx="1527">
                  <c:v>274.89</c:v>
                </c:pt>
                <c:pt idx="1528">
                  <c:v>275.06</c:v>
                </c:pt>
                <c:pt idx="1529">
                  <c:v>275.23</c:v>
                </c:pt>
                <c:pt idx="1530">
                  <c:v>275.39999999999998</c:v>
                </c:pt>
                <c:pt idx="1531">
                  <c:v>275.57</c:v>
                </c:pt>
                <c:pt idx="1532">
                  <c:v>275.73</c:v>
                </c:pt>
                <c:pt idx="1533">
                  <c:v>275.89999999999998</c:v>
                </c:pt>
                <c:pt idx="1534">
                  <c:v>276.07</c:v>
                </c:pt>
                <c:pt idx="1535">
                  <c:v>276.24</c:v>
                </c:pt>
                <c:pt idx="1536">
                  <c:v>276.41000000000003</c:v>
                </c:pt>
                <c:pt idx="1537">
                  <c:v>276.58</c:v>
                </c:pt>
                <c:pt idx="1538">
                  <c:v>276.74</c:v>
                </c:pt>
                <c:pt idx="1539">
                  <c:v>276.91000000000003</c:v>
                </c:pt>
                <c:pt idx="1540">
                  <c:v>277.08</c:v>
                </c:pt>
                <c:pt idx="1541">
                  <c:v>277.25</c:v>
                </c:pt>
                <c:pt idx="1542">
                  <c:v>277.42</c:v>
                </c:pt>
                <c:pt idx="1543">
                  <c:v>277.58999999999997</c:v>
                </c:pt>
                <c:pt idx="1544">
                  <c:v>277.76</c:v>
                </c:pt>
                <c:pt idx="1545">
                  <c:v>277.92</c:v>
                </c:pt>
                <c:pt idx="1546">
                  <c:v>278.08999999999997</c:v>
                </c:pt>
                <c:pt idx="1547">
                  <c:v>278.26</c:v>
                </c:pt>
                <c:pt idx="1548">
                  <c:v>278.43</c:v>
                </c:pt>
                <c:pt idx="1549">
                  <c:v>278.60000000000002</c:v>
                </c:pt>
                <c:pt idx="1550">
                  <c:v>278.77</c:v>
                </c:pt>
                <c:pt idx="1551">
                  <c:v>278.93</c:v>
                </c:pt>
                <c:pt idx="1552">
                  <c:v>279.10000000000002</c:v>
                </c:pt>
                <c:pt idx="1553">
                  <c:v>279.27</c:v>
                </c:pt>
                <c:pt idx="1554">
                  <c:v>279.44</c:v>
                </c:pt>
                <c:pt idx="1555">
                  <c:v>279.61</c:v>
                </c:pt>
                <c:pt idx="1556">
                  <c:v>279.77999999999997</c:v>
                </c:pt>
                <c:pt idx="1557">
                  <c:v>279.95</c:v>
                </c:pt>
                <c:pt idx="1558">
                  <c:v>280.11</c:v>
                </c:pt>
                <c:pt idx="1559">
                  <c:v>280.27999999999997</c:v>
                </c:pt>
                <c:pt idx="1560">
                  <c:v>280.45</c:v>
                </c:pt>
                <c:pt idx="1561">
                  <c:v>280.62</c:v>
                </c:pt>
                <c:pt idx="1562">
                  <c:v>280.79000000000002</c:v>
                </c:pt>
                <c:pt idx="1563">
                  <c:v>280.95</c:v>
                </c:pt>
                <c:pt idx="1564">
                  <c:v>281.12</c:v>
                </c:pt>
                <c:pt idx="1565">
                  <c:v>281.29000000000002</c:v>
                </c:pt>
                <c:pt idx="1566">
                  <c:v>281.45999999999998</c:v>
                </c:pt>
                <c:pt idx="1567">
                  <c:v>281.63</c:v>
                </c:pt>
                <c:pt idx="1568">
                  <c:v>281.8</c:v>
                </c:pt>
                <c:pt idx="1569">
                  <c:v>281.97000000000003</c:v>
                </c:pt>
                <c:pt idx="1570">
                  <c:v>282.13</c:v>
                </c:pt>
                <c:pt idx="1571">
                  <c:v>282.3</c:v>
                </c:pt>
                <c:pt idx="1572">
                  <c:v>282.47000000000003</c:v>
                </c:pt>
                <c:pt idx="1573">
                  <c:v>282.64</c:v>
                </c:pt>
                <c:pt idx="1574">
                  <c:v>282.81</c:v>
                </c:pt>
                <c:pt idx="1575">
                  <c:v>282.98</c:v>
                </c:pt>
                <c:pt idx="1576">
                  <c:v>283.14</c:v>
                </c:pt>
                <c:pt idx="1577">
                  <c:v>283.31</c:v>
                </c:pt>
                <c:pt idx="1578">
                  <c:v>283.48</c:v>
                </c:pt>
                <c:pt idx="1579">
                  <c:v>283.64999999999998</c:v>
                </c:pt>
                <c:pt idx="1580">
                  <c:v>283.82</c:v>
                </c:pt>
                <c:pt idx="1581">
                  <c:v>283.99</c:v>
                </c:pt>
                <c:pt idx="1582">
                  <c:v>284.14999999999998</c:v>
                </c:pt>
                <c:pt idx="1583">
                  <c:v>284.32</c:v>
                </c:pt>
                <c:pt idx="1584">
                  <c:v>284.49</c:v>
                </c:pt>
                <c:pt idx="1585">
                  <c:v>284.66000000000003</c:v>
                </c:pt>
                <c:pt idx="1586">
                  <c:v>284.83</c:v>
                </c:pt>
                <c:pt idx="1587">
                  <c:v>285</c:v>
                </c:pt>
                <c:pt idx="1588">
                  <c:v>285.17</c:v>
                </c:pt>
                <c:pt idx="1589">
                  <c:v>285.33</c:v>
                </c:pt>
                <c:pt idx="1590">
                  <c:v>285.5</c:v>
                </c:pt>
                <c:pt idx="1591">
                  <c:v>285.67</c:v>
                </c:pt>
                <c:pt idx="1592">
                  <c:v>285.83999999999997</c:v>
                </c:pt>
                <c:pt idx="1593">
                  <c:v>286.01</c:v>
                </c:pt>
                <c:pt idx="1594">
                  <c:v>286.18</c:v>
                </c:pt>
                <c:pt idx="1595">
                  <c:v>286.33999999999997</c:v>
                </c:pt>
                <c:pt idx="1596">
                  <c:v>286.51</c:v>
                </c:pt>
                <c:pt idx="1597">
                  <c:v>286.68</c:v>
                </c:pt>
                <c:pt idx="1598">
                  <c:v>286.85000000000002</c:v>
                </c:pt>
                <c:pt idx="1599">
                  <c:v>287.02</c:v>
                </c:pt>
                <c:pt idx="1600">
                  <c:v>287.18</c:v>
                </c:pt>
                <c:pt idx="1601">
                  <c:v>287.35000000000002</c:v>
                </c:pt>
                <c:pt idx="1602">
                  <c:v>287.52</c:v>
                </c:pt>
                <c:pt idx="1603">
                  <c:v>287.69</c:v>
                </c:pt>
                <c:pt idx="1604">
                  <c:v>287.86</c:v>
                </c:pt>
                <c:pt idx="1605">
                  <c:v>288.02999999999997</c:v>
                </c:pt>
                <c:pt idx="1606">
                  <c:v>288.2</c:v>
                </c:pt>
                <c:pt idx="1607">
                  <c:v>288.36</c:v>
                </c:pt>
                <c:pt idx="1608">
                  <c:v>288.52999999999997</c:v>
                </c:pt>
                <c:pt idx="1609">
                  <c:v>288.7</c:v>
                </c:pt>
                <c:pt idx="1610">
                  <c:v>288.87</c:v>
                </c:pt>
                <c:pt idx="1611">
                  <c:v>289.04000000000002</c:v>
                </c:pt>
                <c:pt idx="1612">
                  <c:v>289.20999999999998</c:v>
                </c:pt>
                <c:pt idx="1613">
                  <c:v>289.37</c:v>
                </c:pt>
                <c:pt idx="1614">
                  <c:v>289.54000000000002</c:v>
                </c:pt>
                <c:pt idx="1615">
                  <c:v>289.70999999999998</c:v>
                </c:pt>
                <c:pt idx="1616">
                  <c:v>289.88</c:v>
                </c:pt>
                <c:pt idx="1617">
                  <c:v>290.05</c:v>
                </c:pt>
                <c:pt idx="1618">
                  <c:v>290.22000000000003</c:v>
                </c:pt>
                <c:pt idx="1619">
                  <c:v>290.38</c:v>
                </c:pt>
                <c:pt idx="1620">
                  <c:v>290.55</c:v>
                </c:pt>
                <c:pt idx="1621">
                  <c:v>290.72000000000003</c:v>
                </c:pt>
                <c:pt idx="1622">
                  <c:v>290.89</c:v>
                </c:pt>
                <c:pt idx="1623">
                  <c:v>291.06</c:v>
                </c:pt>
                <c:pt idx="1624">
                  <c:v>291.23</c:v>
                </c:pt>
                <c:pt idx="1625">
                  <c:v>291.39</c:v>
                </c:pt>
                <c:pt idx="1626">
                  <c:v>291.56</c:v>
                </c:pt>
                <c:pt idx="1627">
                  <c:v>291.73</c:v>
                </c:pt>
                <c:pt idx="1628">
                  <c:v>291.89999999999998</c:v>
                </c:pt>
                <c:pt idx="1629">
                  <c:v>292.07</c:v>
                </c:pt>
                <c:pt idx="1630">
                  <c:v>292.24</c:v>
                </c:pt>
                <c:pt idx="1631">
                  <c:v>292.39999999999998</c:v>
                </c:pt>
                <c:pt idx="1632">
                  <c:v>292.57</c:v>
                </c:pt>
                <c:pt idx="1633">
                  <c:v>292.74</c:v>
                </c:pt>
                <c:pt idx="1634">
                  <c:v>292.91000000000003</c:v>
                </c:pt>
                <c:pt idx="1635">
                  <c:v>293.08</c:v>
                </c:pt>
                <c:pt idx="1636">
                  <c:v>293.25</c:v>
                </c:pt>
                <c:pt idx="1637">
                  <c:v>293.41000000000003</c:v>
                </c:pt>
                <c:pt idx="1638">
                  <c:v>293.58</c:v>
                </c:pt>
                <c:pt idx="1639">
                  <c:v>293.75</c:v>
                </c:pt>
                <c:pt idx="1640">
                  <c:v>293.92</c:v>
                </c:pt>
                <c:pt idx="1641">
                  <c:v>294.08999999999997</c:v>
                </c:pt>
                <c:pt idx="1642">
                  <c:v>294.26</c:v>
                </c:pt>
                <c:pt idx="1643">
                  <c:v>294.43</c:v>
                </c:pt>
                <c:pt idx="1644">
                  <c:v>294.58999999999997</c:v>
                </c:pt>
                <c:pt idx="1645">
                  <c:v>294.76</c:v>
                </c:pt>
                <c:pt idx="1646">
                  <c:v>294.93</c:v>
                </c:pt>
                <c:pt idx="1647">
                  <c:v>295.10000000000002</c:v>
                </c:pt>
                <c:pt idx="1648">
                  <c:v>295.27</c:v>
                </c:pt>
                <c:pt idx="1649">
                  <c:v>295.44</c:v>
                </c:pt>
                <c:pt idx="1650">
                  <c:v>295.60000000000002</c:v>
                </c:pt>
                <c:pt idx="1651">
                  <c:v>295.77</c:v>
                </c:pt>
                <c:pt idx="1652">
                  <c:v>295.94</c:v>
                </c:pt>
                <c:pt idx="1653">
                  <c:v>296.11</c:v>
                </c:pt>
                <c:pt idx="1654">
                  <c:v>296.27999999999997</c:v>
                </c:pt>
                <c:pt idx="1655">
                  <c:v>296.45</c:v>
                </c:pt>
                <c:pt idx="1656">
                  <c:v>296.61</c:v>
                </c:pt>
                <c:pt idx="1657">
                  <c:v>296.77999999999997</c:v>
                </c:pt>
                <c:pt idx="1658">
                  <c:v>296.95</c:v>
                </c:pt>
                <c:pt idx="1659">
                  <c:v>297.12</c:v>
                </c:pt>
                <c:pt idx="1660">
                  <c:v>297.29000000000002</c:v>
                </c:pt>
                <c:pt idx="1661">
                  <c:v>297.45999999999998</c:v>
                </c:pt>
                <c:pt idx="1662">
                  <c:v>297.63</c:v>
                </c:pt>
                <c:pt idx="1663">
                  <c:v>297.79000000000002</c:v>
                </c:pt>
                <c:pt idx="1664">
                  <c:v>297.95999999999998</c:v>
                </c:pt>
                <c:pt idx="1665">
                  <c:v>298.13</c:v>
                </c:pt>
                <c:pt idx="1666">
                  <c:v>298.3</c:v>
                </c:pt>
                <c:pt idx="1667">
                  <c:v>298.47000000000003</c:v>
                </c:pt>
                <c:pt idx="1668">
                  <c:v>298.64</c:v>
                </c:pt>
                <c:pt idx="1669">
                  <c:v>298.81</c:v>
                </c:pt>
                <c:pt idx="1670">
                  <c:v>298.97000000000003</c:v>
                </c:pt>
                <c:pt idx="1671">
                  <c:v>299.14</c:v>
                </c:pt>
                <c:pt idx="1672">
                  <c:v>299.31</c:v>
                </c:pt>
                <c:pt idx="1673">
                  <c:v>299.48</c:v>
                </c:pt>
                <c:pt idx="1674">
                  <c:v>299.64999999999998</c:v>
                </c:pt>
                <c:pt idx="1675">
                  <c:v>299.82</c:v>
                </c:pt>
                <c:pt idx="1676">
                  <c:v>299.99</c:v>
                </c:pt>
                <c:pt idx="1677">
                  <c:v>300.14999999999998</c:v>
                </c:pt>
                <c:pt idx="1678">
                  <c:v>300.32</c:v>
                </c:pt>
                <c:pt idx="1679">
                  <c:v>300.49</c:v>
                </c:pt>
                <c:pt idx="1680">
                  <c:v>300.66000000000003</c:v>
                </c:pt>
                <c:pt idx="1681">
                  <c:v>300.83</c:v>
                </c:pt>
                <c:pt idx="1682">
                  <c:v>301</c:v>
                </c:pt>
                <c:pt idx="1683">
                  <c:v>301.17</c:v>
                </c:pt>
                <c:pt idx="1684">
                  <c:v>301.33</c:v>
                </c:pt>
                <c:pt idx="1685">
                  <c:v>301.5</c:v>
                </c:pt>
                <c:pt idx="1686">
                  <c:v>301.67</c:v>
                </c:pt>
                <c:pt idx="1687">
                  <c:v>301.83999999999997</c:v>
                </c:pt>
                <c:pt idx="1688">
                  <c:v>302.01</c:v>
                </c:pt>
                <c:pt idx="1689">
                  <c:v>302.18</c:v>
                </c:pt>
                <c:pt idx="1690">
                  <c:v>302.33999999999997</c:v>
                </c:pt>
                <c:pt idx="1691">
                  <c:v>302.51</c:v>
                </c:pt>
                <c:pt idx="1692">
                  <c:v>302.68</c:v>
                </c:pt>
                <c:pt idx="1693">
                  <c:v>302.85000000000002</c:v>
                </c:pt>
                <c:pt idx="1694">
                  <c:v>303.02</c:v>
                </c:pt>
                <c:pt idx="1695">
                  <c:v>303.19</c:v>
                </c:pt>
                <c:pt idx="1696">
                  <c:v>303.35000000000002</c:v>
                </c:pt>
                <c:pt idx="1697">
                  <c:v>303.52</c:v>
                </c:pt>
                <c:pt idx="1698">
                  <c:v>303.69</c:v>
                </c:pt>
                <c:pt idx="1699">
                  <c:v>303.86</c:v>
                </c:pt>
                <c:pt idx="1700">
                  <c:v>304.02999999999997</c:v>
                </c:pt>
                <c:pt idx="1701">
                  <c:v>304.2</c:v>
                </c:pt>
                <c:pt idx="1702">
                  <c:v>304.37</c:v>
                </c:pt>
                <c:pt idx="1703">
                  <c:v>304.54000000000002</c:v>
                </c:pt>
                <c:pt idx="1704">
                  <c:v>304.7</c:v>
                </c:pt>
                <c:pt idx="1705">
                  <c:v>304.87</c:v>
                </c:pt>
                <c:pt idx="1706">
                  <c:v>305.04000000000002</c:v>
                </c:pt>
                <c:pt idx="1707">
                  <c:v>305.20999999999998</c:v>
                </c:pt>
                <c:pt idx="1708">
                  <c:v>305.38</c:v>
                </c:pt>
                <c:pt idx="1709">
                  <c:v>305.55</c:v>
                </c:pt>
                <c:pt idx="1710">
                  <c:v>305.72000000000003</c:v>
                </c:pt>
                <c:pt idx="1711">
                  <c:v>305.88</c:v>
                </c:pt>
                <c:pt idx="1712">
                  <c:v>306.05</c:v>
                </c:pt>
                <c:pt idx="1713">
                  <c:v>306.22000000000003</c:v>
                </c:pt>
                <c:pt idx="1714">
                  <c:v>306.39</c:v>
                </c:pt>
                <c:pt idx="1715">
                  <c:v>306.56</c:v>
                </c:pt>
                <c:pt idx="1716">
                  <c:v>306.73</c:v>
                </c:pt>
                <c:pt idx="1717">
                  <c:v>306.89999999999998</c:v>
                </c:pt>
                <c:pt idx="1718">
                  <c:v>307.07</c:v>
                </c:pt>
                <c:pt idx="1719">
                  <c:v>307.23</c:v>
                </c:pt>
                <c:pt idx="1720">
                  <c:v>307.39999999999998</c:v>
                </c:pt>
                <c:pt idx="1721">
                  <c:v>307.57</c:v>
                </c:pt>
                <c:pt idx="1722">
                  <c:v>307.74</c:v>
                </c:pt>
                <c:pt idx="1723">
                  <c:v>307.91000000000003</c:v>
                </c:pt>
                <c:pt idx="1724">
                  <c:v>308.08</c:v>
                </c:pt>
                <c:pt idx="1725">
                  <c:v>308.24</c:v>
                </c:pt>
                <c:pt idx="1726">
                  <c:v>308.41000000000003</c:v>
                </c:pt>
                <c:pt idx="1727">
                  <c:v>308.58</c:v>
                </c:pt>
                <c:pt idx="1728">
                  <c:v>308.75</c:v>
                </c:pt>
                <c:pt idx="1729">
                  <c:v>308.92</c:v>
                </c:pt>
                <c:pt idx="1730">
                  <c:v>309.08999999999997</c:v>
                </c:pt>
                <c:pt idx="1731">
                  <c:v>309.26</c:v>
                </c:pt>
                <c:pt idx="1732">
                  <c:v>309.42</c:v>
                </c:pt>
                <c:pt idx="1733">
                  <c:v>309.58999999999997</c:v>
                </c:pt>
                <c:pt idx="1734">
                  <c:v>309.76</c:v>
                </c:pt>
                <c:pt idx="1735">
                  <c:v>309.93</c:v>
                </c:pt>
                <c:pt idx="1736">
                  <c:v>310.10000000000002</c:v>
                </c:pt>
                <c:pt idx="1737">
                  <c:v>310.27</c:v>
                </c:pt>
                <c:pt idx="1738">
                  <c:v>310.44</c:v>
                </c:pt>
                <c:pt idx="1739">
                  <c:v>310.61</c:v>
                </c:pt>
                <c:pt idx="1740">
                  <c:v>310.77</c:v>
                </c:pt>
                <c:pt idx="1741">
                  <c:v>310.94</c:v>
                </c:pt>
                <c:pt idx="1742">
                  <c:v>311.11</c:v>
                </c:pt>
                <c:pt idx="1743">
                  <c:v>311.27999999999997</c:v>
                </c:pt>
                <c:pt idx="1744">
                  <c:v>311.45</c:v>
                </c:pt>
                <c:pt idx="1745">
                  <c:v>311.62</c:v>
                </c:pt>
                <c:pt idx="1746">
                  <c:v>311.77999999999997</c:v>
                </c:pt>
                <c:pt idx="1747">
                  <c:v>311.95</c:v>
                </c:pt>
                <c:pt idx="1748">
                  <c:v>312.12</c:v>
                </c:pt>
                <c:pt idx="1749">
                  <c:v>312.29000000000002</c:v>
                </c:pt>
                <c:pt idx="1750">
                  <c:v>312.45999999999998</c:v>
                </c:pt>
                <c:pt idx="1751">
                  <c:v>312.63</c:v>
                </c:pt>
                <c:pt idx="1752">
                  <c:v>312.79000000000002</c:v>
                </c:pt>
                <c:pt idx="1753">
                  <c:v>312.95999999999998</c:v>
                </c:pt>
                <c:pt idx="1754">
                  <c:v>313.13</c:v>
                </c:pt>
                <c:pt idx="1755">
                  <c:v>313.3</c:v>
                </c:pt>
                <c:pt idx="1756">
                  <c:v>313.47000000000003</c:v>
                </c:pt>
                <c:pt idx="1757">
                  <c:v>313.64</c:v>
                </c:pt>
                <c:pt idx="1758">
                  <c:v>313.81</c:v>
                </c:pt>
                <c:pt idx="1759">
                  <c:v>313.97000000000003</c:v>
                </c:pt>
                <c:pt idx="1760">
                  <c:v>314.14</c:v>
                </c:pt>
                <c:pt idx="1761">
                  <c:v>314.31</c:v>
                </c:pt>
                <c:pt idx="1762">
                  <c:v>314.48</c:v>
                </c:pt>
                <c:pt idx="1763">
                  <c:v>314.64999999999998</c:v>
                </c:pt>
                <c:pt idx="1764">
                  <c:v>314.82</c:v>
                </c:pt>
                <c:pt idx="1765">
                  <c:v>314.99</c:v>
                </c:pt>
                <c:pt idx="1766">
                  <c:v>315.14999999999998</c:v>
                </c:pt>
                <c:pt idx="1767">
                  <c:v>315.32</c:v>
                </c:pt>
                <c:pt idx="1768">
                  <c:v>315.49</c:v>
                </c:pt>
                <c:pt idx="1769">
                  <c:v>315.66000000000003</c:v>
                </c:pt>
                <c:pt idx="1770">
                  <c:v>315.83</c:v>
                </c:pt>
                <c:pt idx="1771">
                  <c:v>316</c:v>
                </c:pt>
                <c:pt idx="1772">
                  <c:v>316.17</c:v>
                </c:pt>
                <c:pt idx="1773">
                  <c:v>316.33</c:v>
                </c:pt>
                <c:pt idx="1774">
                  <c:v>316.5</c:v>
                </c:pt>
                <c:pt idx="1775">
                  <c:v>316.67</c:v>
                </c:pt>
                <c:pt idx="1776">
                  <c:v>316.83999999999997</c:v>
                </c:pt>
                <c:pt idx="1777">
                  <c:v>317.01</c:v>
                </c:pt>
                <c:pt idx="1778">
                  <c:v>317.18</c:v>
                </c:pt>
                <c:pt idx="1779">
                  <c:v>317.35000000000002</c:v>
                </c:pt>
                <c:pt idx="1780">
                  <c:v>317.51</c:v>
                </c:pt>
                <c:pt idx="1781">
                  <c:v>317.68</c:v>
                </c:pt>
                <c:pt idx="1782">
                  <c:v>317.85000000000002</c:v>
                </c:pt>
                <c:pt idx="1783">
                  <c:v>318.02</c:v>
                </c:pt>
                <c:pt idx="1784">
                  <c:v>318.19</c:v>
                </c:pt>
                <c:pt idx="1785">
                  <c:v>318.36</c:v>
                </c:pt>
                <c:pt idx="1786">
                  <c:v>318.52999999999997</c:v>
                </c:pt>
                <c:pt idx="1787">
                  <c:v>318.7</c:v>
                </c:pt>
                <c:pt idx="1788">
                  <c:v>318.86</c:v>
                </c:pt>
                <c:pt idx="1789">
                  <c:v>319.02999999999997</c:v>
                </c:pt>
                <c:pt idx="1790">
                  <c:v>319.2</c:v>
                </c:pt>
                <c:pt idx="1791">
                  <c:v>319.37</c:v>
                </c:pt>
                <c:pt idx="1792">
                  <c:v>319.54000000000002</c:v>
                </c:pt>
                <c:pt idx="1793">
                  <c:v>319.70999999999998</c:v>
                </c:pt>
                <c:pt idx="1794">
                  <c:v>319.88</c:v>
                </c:pt>
                <c:pt idx="1795">
                  <c:v>320.04000000000002</c:v>
                </c:pt>
                <c:pt idx="1796">
                  <c:v>320.20999999999998</c:v>
                </c:pt>
                <c:pt idx="1797">
                  <c:v>320.38</c:v>
                </c:pt>
                <c:pt idx="1798">
                  <c:v>320.55</c:v>
                </c:pt>
                <c:pt idx="1799">
                  <c:v>320.72000000000003</c:v>
                </c:pt>
                <c:pt idx="1800">
                  <c:v>320.89</c:v>
                </c:pt>
                <c:pt idx="1801">
                  <c:v>321.06</c:v>
                </c:pt>
                <c:pt idx="1802">
                  <c:v>321.22000000000003</c:v>
                </c:pt>
                <c:pt idx="1803">
                  <c:v>321.39</c:v>
                </c:pt>
                <c:pt idx="1804">
                  <c:v>321.56</c:v>
                </c:pt>
                <c:pt idx="1805">
                  <c:v>321.73</c:v>
                </c:pt>
                <c:pt idx="1806">
                  <c:v>321.89999999999998</c:v>
                </c:pt>
                <c:pt idx="1807">
                  <c:v>322.07</c:v>
                </c:pt>
                <c:pt idx="1808">
                  <c:v>322.24</c:v>
                </c:pt>
                <c:pt idx="1809">
                  <c:v>322.39999999999998</c:v>
                </c:pt>
                <c:pt idx="1810">
                  <c:v>322.57</c:v>
                </c:pt>
                <c:pt idx="1811">
                  <c:v>322.74</c:v>
                </c:pt>
                <c:pt idx="1812">
                  <c:v>322.91000000000003</c:v>
                </c:pt>
                <c:pt idx="1813">
                  <c:v>323.08</c:v>
                </c:pt>
                <c:pt idx="1814">
                  <c:v>323.25</c:v>
                </c:pt>
                <c:pt idx="1815">
                  <c:v>323.42</c:v>
                </c:pt>
                <c:pt idx="1816">
                  <c:v>323.58999999999997</c:v>
                </c:pt>
                <c:pt idx="1817">
                  <c:v>323.75</c:v>
                </c:pt>
                <c:pt idx="1818">
                  <c:v>323.92</c:v>
                </c:pt>
                <c:pt idx="1819">
                  <c:v>324.08999999999997</c:v>
                </c:pt>
                <c:pt idx="1820">
                  <c:v>324.26</c:v>
                </c:pt>
                <c:pt idx="1821">
                  <c:v>324.43</c:v>
                </c:pt>
                <c:pt idx="1822">
                  <c:v>324.60000000000002</c:v>
                </c:pt>
                <c:pt idx="1823">
                  <c:v>324.77</c:v>
                </c:pt>
                <c:pt idx="1824">
                  <c:v>324.93</c:v>
                </c:pt>
                <c:pt idx="1825">
                  <c:v>325.10000000000002</c:v>
                </c:pt>
                <c:pt idx="1826">
                  <c:v>325.27</c:v>
                </c:pt>
                <c:pt idx="1827">
                  <c:v>325.44</c:v>
                </c:pt>
                <c:pt idx="1828">
                  <c:v>325.61</c:v>
                </c:pt>
                <c:pt idx="1829">
                  <c:v>325.77999999999997</c:v>
                </c:pt>
                <c:pt idx="1830">
                  <c:v>325.95</c:v>
                </c:pt>
                <c:pt idx="1831">
                  <c:v>326.12</c:v>
                </c:pt>
                <c:pt idx="1832">
                  <c:v>326.27999999999997</c:v>
                </c:pt>
                <c:pt idx="1833">
                  <c:v>326.45</c:v>
                </c:pt>
                <c:pt idx="1834">
                  <c:v>326.62</c:v>
                </c:pt>
                <c:pt idx="1835">
                  <c:v>326.79000000000002</c:v>
                </c:pt>
                <c:pt idx="1836">
                  <c:v>326.95999999999998</c:v>
                </c:pt>
                <c:pt idx="1837">
                  <c:v>327.13</c:v>
                </c:pt>
                <c:pt idx="1838">
                  <c:v>327.29000000000002</c:v>
                </c:pt>
                <c:pt idx="1839">
                  <c:v>327.45999999999998</c:v>
                </c:pt>
                <c:pt idx="1840">
                  <c:v>327.63</c:v>
                </c:pt>
                <c:pt idx="1841">
                  <c:v>327.8</c:v>
                </c:pt>
                <c:pt idx="1842">
                  <c:v>327.97</c:v>
                </c:pt>
                <c:pt idx="1843">
                  <c:v>328.14</c:v>
                </c:pt>
                <c:pt idx="1844">
                  <c:v>328.3</c:v>
                </c:pt>
                <c:pt idx="1845">
                  <c:v>328.47</c:v>
                </c:pt>
                <c:pt idx="1846">
                  <c:v>328.64</c:v>
                </c:pt>
                <c:pt idx="1847">
                  <c:v>328.81</c:v>
                </c:pt>
                <c:pt idx="1848">
                  <c:v>328.98</c:v>
                </c:pt>
                <c:pt idx="1849">
                  <c:v>329.15</c:v>
                </c:pt>
                <c:pt idx="1850">
                  <c:v>329.31</c:v>
                </c:pt>
                <c:pt idx="1851">
                  <c:v>329.48</c:v>
                </c:pt>
                <c:pt idx="1852">
                  <c:v>329.65</c:v>
                </c:pt>
                <c:pt idx="1853">
                  <c:v>329.82</c:v>
                </c:pt>
                <c:pt idx="1854">
                  <c:v>329.99</c:v>
                </c:pt>
                <c:pt idx="1855">
                  <c:v>330.16</c:v>
                </c:pt>
                <c:pt idx="1856">
                  <c:v>330.33</c:v>
                </c:pt>
                <c:pt idx="1857">
                  <c:v>330.5</c:v>
                </c:pt>
                <c:pt idx="1858">
                  <c:v>330.66</c:v>
                </c:pt>
                <c:pt idx="1859">
                  <c:v>330.83</c:v>
                </c:pt>
                <c:pt idx="1860">
                  <c:v>331</c:v>
                </c:pt>
                <c:pt idx="1861">
                  <c:v>331.17</c:v>
                </c:pt>
                <c:pt idx="1862">
                  <c:v>331.34</c:v>
                </c:pt>
                <c:pt idx="1863">
                  <c:v>331.51</c:v>
                </c:pt>
                <c:pt idx="1864">
                  <c:v>331.68</c:v>
                </c:pt>
                <c:pt idx="1865">
                  <c:v>331.84</c:v>
                </c:pt>
                <c:pt idx="1866">
                  <c:v>332.01</c:v>
                </c:pt>
                <c:pt idx="1867">
                  <c:v>332.18</c:v>
                </c:pt>
                <c:pt idx="1868">
                  <c:v>332.35</c:v>
                </c:pt>
                <c:pt idx="1869">
                  <c:v>332.52</c:v>
                </c:pt>
                <c:pt idx="1870">
                  <c:v>332.69</c:v>
                </c:pt>
                <c:pt idx="1871">
                  <c:v>332.85</c:v>
                </c:pt>
                <c:pt idx="1872">
                  <c:v>333.02</c:v>
                </c:pt>
                <c:pt idx="1873">
                  <c:v>333.19</c:v>
                </c:pt>
                <c:pt idx="1874">
                  <c:v>333.36</c:v>
                </c:pt>
                <c:pt idx="1875">
                  <c:v>333.53</c:v>
                </c:pt>
                <c:pt idx="1876">
                  <c:v>333.7</c:v>
                </c:pt>
                <c:pt idx="1877">
                  <c:v>333.86</c:v>
                </c:pt>
                <c:pt idx="1878">
                  <c:v>334.03</c:v>
                </c:pt>
                <c:pt idx="1879">
                  <c:v>334.2</c:v>
                </c:pt>
                <c:pt idx="1880">
                  <c:v>334.37</c:v>
                </c:pt>
                <c:pt idx="1881">
                  <c:v>334.54</c:v>
                </c:pt>
                <c:pt idx="1882">
                  <c:v>334.71</c:v>
                </c:pt>
                <c:pt idx="1883">
                  <c:v>334.87</c:v>
                </c:pt>
                <c:pt idx="1884">
                  <c:v>335.04</c:v>
                </c:pt>
                <c:pt idx="1885">
                  <c:v>335.21</c:v>
                </c:pt>
                <c:pt idx="1886">
                  <c:v>335.38</c:v>
                </c:pt>
                <c:pt idx="1887">
                  <c:v>335.55</c:v>
                </c:pt>
                <c:pt idx="1888">
                  <c:v>335.71</c:v>
                </c:pt>
                <c:pt idx="1889">
                  <c:v>335.88</c:v>
                </c:pt>
                <c:pt idx="1890">
                  <c:v>336.05</c:v>
                </c:pt>
                <c:pt idx="1891">
                  <c:v>336.22</c:v>
                </c:pt>
                <c:pt idx="1892">
                  <c:v>336.39</c:v>
                </c:pt>
                <c:pt idx="1893">
                  <c:v>336.55</c:v>
                </c:pt>
                <c:pt idx="1894">
                  <c:v>336.72</c:v>
                </c:pt>
                <c:pt idx="1895">
                  <c:v>336.89</c:v>
                </c:pt>
                <c:pt idx="1896">
                  <c:v>337.06</c:v>
                </c:pt>
                <c:pt idx="1897">
                  <c:v>337.23</c:v>
                </c:pt>
                <c:pt idx="1898">
                  <c:v>337.39</c:v>
                </c:pt>
                <c:pt idx="1899">
                  <c:v>337.56</c:v>
                </c:pt>
                <c:pt idx="1900">
                  <c:v>337.73</c:v>
                </c:pt>
                <c:pt idx="1901">
                  <c:v>337.9</c:v>
                </c:pt>
                <c:pt idx="1902">
                  <c:v>338.07</c:v>
                </c:pt>
                <c:pt idx="1903">
                  <c:v>338.23</c:v>
                </c:pt>
                <c:pt idx="1904">
                  <c:v>338.4</c:v>
                </c:pt>
                <c:pt idx="1905">
                  <c:v>338.57</c:v>
                </c:pt>
                <c:pt idx="1906">
                  <c:v>338.74</c:v>
                </c:pt>
                <c:pt idx="1907">
                  <c:v>338.9</c:v>
                </c:pt>
                <c:pt idx="1908">
                  <c:v>339.07</c:v>
                </c:pt>
                <c:pt idx="1909">
                  <c:v>339.24</c:v>
                </c:pt>
                <c:pt idx="1910">
                  <c:v>339.41</c:v>
                </c:pt>
                <c:pt idx="1911">
                  <c:v>339.57</c:v>
                </c:pt>
                <c:pt idx="1912">
                  <c:v>339.74</c:v>
                </c:pt>
                <c:pt idx="1913">
                  <c:v>339.91</c:v>
                </c:pt>
                <c:pt idx="1914">
                  <c:v>340.08</c:v>
                </c:pt>
                <c:pt idx="1915">
                  <c:v>340.24</c:v>
                </c:pt>
                <c:pt idx="1916">
                  <c:v>340.41</c:v>
                </c:pt>
                <c:pt idx="1917">
                  <c:v>340.58</c:v>
                </c:pt>
                <c:pt idx="1918">
                  <c:v>340.75</c:v>
                </c:pt>
                <c:pt idx="1919">
                  <c:v>340.91</c:v>
                </c:pt>
                <c:pt idx="1920">
                  <c:v>341.08</c:v>
                </c:pt>
                <c:pt idx="1921">
                  <c:v>341.25</c:v>
                </c:pt>
                <c:pt idx="1922">
                  <c:v>341.42</c:v>
                </c:pt>
                <c:pt idx="1923">
                  <c:v>341.58</c:v>
                </c:pt>
                <c:pt idx="1924">
                  <c:v>341.75</c:v>
                </c:pt>
                <c:pt idx="1925">
                  <c:v>341.92</c:v>
                </c:pt>
                <c:pt idx="1926">
                  <c:v>342.09</c:v>
                </c:pt>
                <c:pt idx="1927">
                  <c:v>342.25</c:v>
                </c:pt>
                <c:pt idx="1928">
                  <c:v>342.42</c:v>
                </c:pt>
                <c:pt idx="1929">
                  <c:v>342.59</c:v>
                </c:pt>
                <c:pt idx="1930">
                  <c:v>342.76</c:v>
                </c:pt>
                <c:pt idx="1931">
                  <c:v>342.92</c:v>
                </c:pt>
                <c:pt idx="1932">
                  <c:v>343.09</c:v>
                </c:pt>
                <c:pt idx="1933">
                  <c:v>343.26</c:v>
                </c:pt>
                <c:pt idx="1934">
                  <c:v>343.43</c:v>
                </c:pt>
                <c:pt idx="1935">
                  <c:v>343.59</c:v>
                </c:pt>
                <c:pt idx="1936">
                  <c:v>343.76</c:v>
                </c:pt>
                <c:pt idx="1937">
                  <c:v>343.93</c:v>
                </c:pt>
                <c:pt idx="1938">
                  <c:v>344.1</c:v>
                </c:pt>
                <c:pt idx="1939">
                  <c:v>344.26</c:v>
                </c:pt>
                <c:pt idx="1940">
                  <c:v>344.43</c:v>
                </c:pt>
                <c:pt idx="1941">
                  <c:v>344.6</c:v>
                </c:pt>
                <c:pt idx="1942">
                  <c:v>344.77</c:v>
                </c:pt>
                <c:pt idx="1943">
                  <c:v>344.93</c:v>
                </c:pt>
                <c:pt idx="1944">
                  <c:v>345.1</c:v>
                </c:pt>
                <c:pt idx="1945">
                  <c:v>345.27</c:v>
                </c:pt>
                <c:pt idx="1946">
                  <c:v>345.44</c:v>
                </c:pt>
                <c:pt idx="1947">
                  <c:v>345.6</c:v>
                </c:pt>
                <c:pt idx="1948">
                  <c:v>345.77</c:v>
                </c:pt>
                <c:pt idx="1949">
                  <c:v>345.94</c:v>
                </c:pt>
                <c:pt idx="1950">
                  <c:v>346.1</c:v>
                </c:pt>
                <c:pt idx="1951">
                  <c:v>346.27</c:v>
                </c:pt>
                <c:pt idx="1952">
                  <c:v>346.44</c:v>
                </c:pt>
                <c:pt idx="1953">
                  <c:v>346.61</c:v>
                </c:pt>
                <c:pt idx="1954">
                  <c:v>346.77</c:v>
                </c:pt>
                <c:pt idx="1955">
                  <c:v>346.94</c:v>
                </c:pt>
                <c:pt idx="1956">
                  <c:v>347.11</c:v>
                </c:pt>
                <c:pt idx="1957">
                  <c:v>347.28</c:v>
                </c:pt>
                <c:pt idx="1958">
                  <c:v>347.44</c:v>
                </c:pt>
                <c:pt idx="1959">
                  <c:v>347.61</c:v>
                </c:pt>
                <c:pt idx="1960">
                  <c:v>347.78</c:v>
                </c:pt>
                <c:pt idx="1961">
                  <c:v>347.94</c:v>
                </c:pt>
                <c:pt idx="1962">
                  <c:v>348.11</c:v>
                </c:pt>
                <c:pt idx="1963">
                  <c:v>348.28</c:v>
                </c:pt>
                <c:pt idx="1964">
                  <c:v>348.45</c:v>
                </c:pt>
                <c:pt idx="1965">
                  <c:v>348.61</c:v>
                </c:pt>
                <c:pt idx="1966">
                  <c:v>348.78</c:v>
                </c:pt>
                <c:pt idx="1967">
                  <c:v>348.95</c:v>
                </c:pt>
                <c:pt idx="1968">
                  <c:v>349.12</c:v>
                </c:pt>
                <c:pt idx="1969">
                  <c:v>349.28</c:v>
                </c:pt>
                <c:pt idx="1970">
                  <c:v>349.45</c:v>
                </c:pt>
                <c:pt idx="1971">
                  <c:v>349.62</c:v>
                </c:pt>
                <c:pt idx="1972">
                  <c:v>349.78</c:v>
                </c:pt>
                <c:pt idx="1973">
                  <c:v>349.95</c:v>
                </c:pt>
                <c:pt idx="1974">
                  <c:v>350.12</c:v>
                </c:pt>
                <c:pt idx="1975">
                  <c:v>350.29</c:v>
                </c:pt>
                <c:pt idx="1976">
                  <c:v>350.45</c:v>
                </c:pt>
                <c:pt idx="1977">
                  <c:v>350.62</c:v>
                </c:pt>
                <c:pt idx="1978">
                  <c:v>350.79</c:v>
                </c:pt>
                <c:pt idx="1979">
                  <c:v>350.96</c:v>
                </c:pt>
                <c:pt idx="1980">
                  <c:v>351.12</c:v>
                </c:pt>
                <c:pt idx="1981">
                  <c:v>351.29</c:v>
                </c:pt>
                <c:pt idx="1982">
                  <c:v>351.46</c:v>
                </c:pt>
                <c:pt idx="1983">
                  <c:v>351.63</c:v>
                </c:pt>
                <c:pt idx="1984">
                  <c:v>351.79</c:v>
                </c:pt>
                <c:pt idx="1985">
                  <c:v>351.96</c:v>
                </c:pt>
                <c:pt idx="1986">
                  <c:v>352.13</c:v>
                </c:pt>
                <c:pt idx="1987">
                  <c:v>352.29</c:v>
                </c:pt>
                <c:pt idx="1988">
                  <c:v>352.46</c:v>
                </c:pt>
                <c:pt idx="1989">
                  <c:v>352.63</c:v>
                </c:pt>
                <c:pt idx="1990">
                  <c:v>352.8</c:v>
                </c:pt>
                <c:pt idx="1991">
                  <c:v>352.96</c:v>
                </c:pt>
                <c:pt idx="1992">
                  <c:v>353.13</c:v>
                </c:pt>
                <c:pt idx="1993">
                  <c:v>353.3</c:v>
                </c:pt>
                <c:pt idx="1994">
                  <c:v>353.47</c:v>
                </c:pt>
                <c:pt idx="1995">
                  <c:v>353.63</c:v>
                </c:pt>
                <c:pt idx="1996">
                  <c:v>353.8</c:v>
                </c:pt>
                <c:pt idx="1997">
                  <c:v>353.97</c:v>
                </c:pt>
                <c:pt idx="1998">
                  <c:v>354.14</c:v>
                </c:pt>
                <c:pt idx="1999">
                  <c:v>354.3</c:v>
                </c:pt>
                <c:pt idx="2000">
                  <c:v>354.47</c:v>
                </c:pt>
                <c:pt idx="2001">
                  <c:v>354.64</c:v>
                </c:pt>
                <c:pt idx="2002">
                  <c:v>354.81</c:v>
                </c:pt>
                <c:pt idx="2003">
                  <c:v>354.97</c:v>
                </c:pt>
                <c:pt idx="2004">
                  <c:v>355.14</c:v>
                </c:pt>
                <c:pt idx="2005">
                  <c:v>355.31</c:v>
                </c:pt>
                <c:pt idx="2006">
                  <c:v>355.48</c:v>
                </c:pt>
                <c:pt idx="2007">
                  <c:v>355.64</c:v>
                </c:pt>
                <c:pt idx="2008">
                  <c:v>355.81</c:v>
                </c:pt>
                <c:pt idx="2009">
                  <c:v>355.98</c:v>
                </c:pt>
                <c:pt idx="2010">
                  <c:v>356.15</c:v>
                </c:pt>
                <c:pt idx="2011">
                  <c:v>356.31</c:v>
                </c:pt>
                <c:pt idx="2012">
                  <c:v>356.48</c:v>
                </c:pt>
                <c:pt idx="2013">
                  <c:v>356.65</c:v>
                </c:pt>
                <c:pt idx="2014">
                  <c:v>356.81</c:v>
                </c:pt>
                <c:pt idx="2015">
                  <c:v>356.98</c:v>
                </c:pt>
                <c:pt idx="2016">
                  <c:v>357.15</c:v>
                </c:pt>
                <c:pt idx="2017">
                  <c:v>357.32</c:v>
                </c:pt>
                <c:pt idx="2018">
                  <c:v>357.48</c:v>
                </c:pt>
                <c:pt idx="2019">
                  <c:v>357.65</c:v>
                </c:pt>
                <c:pt idx="2020">
                  <c:v>357.82</c:v>
                </c:pt>
                <c:pt idx="2021">
                  <c:v>357.99</c:v>
                </c:pt>
                <c:pt idx="2022">
                  <c:v>358.15</c:v>
                </c:pt>
                <c:pt idx="2023">
                  <c:v>358.32</c:v>
                </c:pt>
                <c:pt idx="2024">
                  <c:v>358.49</c:v>
                </c:pt>
                <c:pt idx="2025">
                  <c:v>358.66</c:v>
                </c:pt>
                <c:pt idx="2026">
                  <c:v>358.82</c:v>
                </c:pt>
                <c:pt idx="2027">
                  <c:v>358.99</c:v>
                </c:pt>
                <c:pt idx="2028">
                  <c:v>359.16</c:v>
                </c:pt>
                <c:pt idx="2029">
                  <c:v>359.33</c:v>
                </c:pt>
                <c:pt idx="2030">
                  <c:v>359.49</c:v>
                </c:pt>
                <c:pt idx="2031">
                  <c:v>359.66</c:v>
                </c:pt>
                <c:pt idx="2032">
                  <c:v>359.83</c:v>
                </c:pt>
                <c:pt idx="2033">
                  <c:v>360</c:v>
                </c:pt>
                <c:pt idx="2034">
                  <c:v>360.16</c:v>
                </c:pt>
                <c:pt idx="2035">
                  <c:v>360.33</c:v>
                </c:pt>
                <c:pt idx="2036">
                  <c:v>360.5</c:v>
                </c:pt>
                <c:pt idx="2037">
                  <c:v>360.67</c:v>
                </c:pt>
                <c:pt idx="2038">
                  <c:v>360.83</c:v>
                </c:pt>
                <c:pt idx="2039">
                  <c:v>361</c:v>
                </c:pt>
                <c:pt idx="2040">
                  <c:v>361.17</c:v>
                </c:pt>
                <c:pt idx="2041">
                  <c:v>361.34</c:v>
                </c:pt>
                <c:pt idx="2042">
                  <c:v>361.5</c:v>
                </c:pt>
                <c:pt idx="2043">
                  <c:v>361.67</c:v>
                </c:pt>
                <c:pt idx="2044">
                  <c:v>361.84</c:v>
                </c:pt>
                <c:pt idx="2045">
                  <c:v>362.01</c:v>
                </c:pt>
                <c:pt idx="2046">
                  <c:v>362.17</c:v>
                </c:pt>
                <c:pt idx="2047">
                  <c:v>362.34</c:v>
                </c:pt>
                <c:pt idx="2048">
                  <c:v>362.51</c:v>
                </c:pt>
                <c:pt idx="2049">
                  <c:v>362.68</c:v>
                </c:pt>
                <c:pt idx="2050">
                  <c:v>362.85</c:v>
                </c:pt>
                <c:pt idx="2051">
                  <c:v>363.01</c:v>
                </c:pt>
                <c:pt idx="2052">
                  <c:v>363.18</c:v>
                </c:pt>
                <c:pt idx="2053">
                  <c:v>363.35</c:v>
                </c:pt>
                <c:pt idx="2054">
                  <c:v>363.52</c:v>
                </c:pt>
                <c:pt idx="2055">
                  <c:v>363.69</c:v>
                </c:pt>
                <c:pt idx="2056">
                  <c:v>363.85</c:v>
                </c:pt>
                <c:pt idx="2057">
                  <c:v>364.02</c:v>
                </c:pt>
                <c:pt idx="2058">
                  <c:v>364.19</c:v>
                </c:pt>
                <c:pt idx="2059">
                  <c:v>364.36</c:v>
                </c:pt>
                <c:pt idx="2060">
                  <c:v>364.52</c:v>
                </c:pt>
                <c:pt idx="2061">
                  <c:v>364.69</c:v>
                </c:pt>
                <c:pt idx="2062">
                  <c:v>364.86</c:v>
                </c:pt>
                <c:pt idx="2063">
                  <c:v>365.03</c:v>
                </c:pt>
                <c:pt idx="2064">
                  <c:v>365.19</c:v>
                </c:pt>
                <c:pt idx="2065">
                  <c:v>365.36</c:v>
                </c:pt>
                <c:pt idx="2066">
                  <c:v>365.53</c:v>
                </c:pt>
                <c:pt idx="2067">
                  <c:v>365.7</c:v>
                </c:pt>
                <c:pt idx="2068">
                  <c:v>365.87</c:v>
                </c:pt>
                <c:pt idx="2069">
                  <c:v>366.03</c:v>
                </c:pt>
                <c:pt idx="2070">
                  <c:v>366.2</c:v>
                </c:pt>
                <c:pt idx="2071">
                  <c:v>366.37</c:v>
                </c:pt>
                <c:pt idx="2072">
                  <c:v>366.54</c:v>
                </c:pt>
                <c:pt idx="2073">
                  <c:v>366.7</c:v>
                </c:pt>
                <c:pt idx="2074">
                  <c:v>366.87</c:v>
                </c:pt>
                <c:pt idx="2075">
                  <c:v>367.04</c:v>
                </c:pt>
                <c:pt idx="2076">
                  <c:v>367.21</c:v>
                </c:pt>
                <c:pt idx="2077">
                  <c:v>367.37</c:v>
                </c:pt>
                <c:pt idx="2078">
                  <c:v>367.54</c:v>
                </c:pt>
                <c:pt idx="2079">
                  <c:v>367.71</c:v>
                </c:pt>
                <c:pt idx="2080">
                  <c:v>367.88</c:v>
                </c:pt>
                <c:pt idx="2081">
                  <c:v>368.05</c:v>
                </c:pt>
                <c:pt idx="2082">
                  <c:v>368.21</c:v>
                </c:pt>
                <c:pt idx="2083">
                  <c:v>368.38</c:v>
                </c:pt>
                <c:pt idx="2084">
                  <c:v>368.55</c:v>
                </c:pt>
                <c:pt idx="2085">
                  <c:v>368.72</c:v>
                </c:pt>
                <c:pt idx="2086">
                  <c:v>368.88</c:v>
                </c:pt>
                <c:pt idx="2087">
                  <c:v>369.05</c:v>
                </c:pt>
                <c:pt idx="2088">
                  <c:v>369.22</c:v>
                </c:pt>
                <c:pt idx="2089">
                  <c:v>369.39</c:v>
                </c:pt>
                <c:pt idx="2090">
                  <c:v>369.56</c:v>
                </c:pt>
                <c:pt idx="2091">
                  <c:v>369.72</c:v>
                </c:pt>
                <c:pt idx="2092">
                  <c:v>369.89</c:v>
                </c:pt>
                <c:pt idx="2093">
                  <c:v>370.06</c:v>
                </c:pt>
                <c:pt idx="2094">
                  <c:v>370.23</c:v>
                </c:pt>
                <c:pt idx="2095">
                  <c:v>370.39</c:v>
                </c:pt>
                <c:pt idx="2096">
                  <c:v>370.56</c:v>
                </c:pt>
                <c:pt idx="2097">
                  <c:v>370.73</c:v>
                </c:pt>
                <c:pt idx="2098">
                  <c:v>370.9</c:v>
                </c:pt>
                <c:pt idx="2099">
                  <c:v>371.07</c:v>
                </c:pt>
                <c:pt idx="2100">
                  <c:v>371.23</c:v>
                </c:pt>
                <c:pt idx="2101">
                  <c:v>371.4</c:v>
                </c:pt>
                <c:pt idx="2102">
                  <c:v>371.57</c:v>
                </c:pt>
                <c:pt idx="2103">
                  <c:v>371.74</c:v>
                </c:pt>
                <c:pt idx="2104">
                  <c:v>371.9</c:v>
                </c:pt>
                <c:pt idx="2105">
                  <c:v>372.07</c:v>
                </c:pt>
                <c:pt idx="2106">
                  <c:v>372.24</c:v>
                </c:pt>
                <c:pt idx="2107">
                  <c:v>372.41</c:v>
                </c:pt>
                <c:pt idx="2108">
                  <c:v>372.57</c:v>
                </c:pt>
                <c:pt idx="2109">
                  <c:v>372.74</c:v>
                </c:pt>
                <c:pt idx="2110">
                  <c:v>372.91</c:v>
                </c:pt>
                <c:pt idx="2111">
                  <c:v>373.08</c:v>
                </c:pt>
                <c:pt idx="2112">
                  <c:v>373.24</c:v>
                </c:pt>
                <c:pt idx="2113">
                  <c:v>373.41</c:v>
                </c:pt>
                <c:pt idx="2114">
                  <c:v>373.58</c:v>
                </c:pt>
                <c:pt idx="2115">
                  <c:v>373.75</c:v>
                </c:pt>
                <c:pt idx="2116">
                  <c:v>373.92</c:v>
                </c:pt>
                <c:pt idx="2117">
                  <c:v>374.08</c:v>
                </c:pt>
                <c:pt idx="2118">
                  <c:v>374.25</c:v>
                </c:pt>
                <c:pt idx="2119">
                  <c:v>374.42</c:v>
                </c:pt>
                <c:pt idx="2120">
                  <c:v>374.59</c:v>
                </c:pt>
                <c:pt idx="2121">
                  <c:v>374.75</c:v>
                </c:pt>
                <c:pt idx="2122">
                  <c:v>374.92</c:v>
                </c:pt>
                <c:pt idx="2123">
                  <c:v>375.09</c:v>
                </c:pt>
                <c:pt idx="2124">
                  <c:v>375.26</c:v>
                </c:pt>
                <c:pt idx="2125">
                  <c:v>375.43</c:v>
                </c:pt>
                <c:pt idx="2126">
                  <c:v>375.59</c:v>
                </c:pt>
                <c:pt idx="2127">
                  <c:v>375.76</c:v>
                </c:pt>
                <c:pt idx="2128">
                  <c:v>375.93</c:v>
                </c:pt>
                <c:pt idx="2129">
                  <c:v>376.1</c:v>
                </c:pt>
                <c:pt idx="2130">
                  <c:v>376.26</c:v>
                </c:pt>
                <c:pt idx="2131">
                  <c:v>376.43</c:v>
                </c:pt>
                <c:pt idx="2132">
                  <c:v>376.6</c:v>
                </c:pt>
                <c:pt idx="2133">
                  <c:v>376.77</c:v>
                </c:pt>
                <c:pt idx="2134">
                  <c:v>376.94</c:v>
                </c:pt>
                <c:pt idx="2135">
                  <c:v>377.1</c:v>
                </c:pt>
                <c:pt idx="2136">
                  <c:v>377.27</c:v>
                </c:pt>
                <c:pt idx="2137">
                  <c:v>377.44</c:v>
                </c:pt>
                <c:pt idx="2138">
                  <c:v>377.61</c:v>
                </c:pt>
                <c:pt idx="2139">
                  <c:v>377.77</c:v>
                </c:pt>
                <c:pt idx="2140">
                  <c:v>377.94</c:v>
                </c:pt>
                <c:pt idx="2141">
                  <c:v>378.11</c:v>
                </c:pt>
                <c:pt idx="2142">
                  <c:v>378.28</c:v>
                </c:pt>
                <c:pt idx="2143">
                  <c:v>378.45</c:v>
                </c:pt>
                <c:pt idx="2144">
                  <c:v>378.61</c:v>
                </c:pt>
                <c:pt idx="2145">
                  <c:v>378.78</c:v>
                </c:pt>
                <c:pt idx="2146">
                  <c:v>378.95</c:v>
                </c:pt>
                <c:pt idx="2147">
                  <c:v>379.12</c:v>
                </c:pt>
                <c:pt idx="2148">
                  <c:v>379.28</c:v>
                </c:pt>
                <c:pt idx="2149">
                  <c:v>379.45</c:v>
                </c:pt>
                <c:pt idx="2150">
                  <c:v>379.62</c:v>
                </c:pt>
                <c:pt idx="2151">
                  <c:v>379.79</c:v>
                </c:pt>
                <c:pt idx="2152">
                  <c:v>379.96</c:v>
                </c:pt>
                <c:pt idx="2153">
                  <c:v>380.12</c:v>
                </c:pt>
                <c:pt idx="2154">
                  <c:v>380.29</c:v>
                </c:pt>
                <c:pt idx="2155">
                  <c:v>380.46</c:v>
                </c:pt>
                <c:pt idx="2156">
                  <c:v>380.63</c:v>
                </c:pt>
                <c:pt idx="2157">
                  <c:v>380.79</c:v>
                </c:pt>
                <c:pt idx="2158">
                  <c:v>380.96</c:v>
                </c:pt>
                <c:pt idx="2159">
                  <c:v>381.13</c:v>
                </c:pt>
                <c:pt idx="2160">
                  <c:v>381.3</c:v>
                </c:pt>
                <c:pt idx="2161">
                  <c:v>381.47</c:v>
                </c:pt>
                <c:pt idx="2162">
                  <c:v>381.63</c:v>
                </c:pt>
                <c:pt idx="2163">
                  <c:v>381.8</c:v>
                </c:pt>
                <c:pt idx="2164">
                  <c:v>381.97</c:v>
                </c:pt>
                <c:pt idx="2165">
                  <c:v>382.14</c:v>
                </c:pt>
                <c:pt idx="2166">
                  <c:v>382.3</c:v>
                </c:pt>
                <c:pt idx="2167">
                  <c:v>382.47</c:v>
                </c:pt>
                <c:pt idx="2168">
                  <c:v>382.64</c:v>
                </c:pt>
                <c:pt idx="2169">
                  <c:v>382.81</c:v>
                </c:pt>
                <c:pt idx="2170">
                  <c:v>382.97</c:v>
                </c:pt>
                <c:pt idx="2171">
                  <c:v>383.14</c:v>
                </c:pt>
                <c:pt idx="2172">
                  <c:v>383.31</c:v>
                </c:pt>
                <c:pt idx="2173">
                  <c:v>383.48</c:v>
                </c:pt>
                <c:pt idx="2174">
                  <c:v>383.65</c:v>
                </c:pt>
                <c:pt idx="2175">
                  <c:v>383.81</c:v>
                </c:pt>
                <c:pt idx="2176">
                  <c:v>383.98</c:v>
                </c:pt>
                <c:pt idx="2177">
                  <c:v>384.15</c:v>
                </c:pt>
                <c:pt idx="2178">
                  <c:v>384.32</c:v>
                </c:pt>
                <c:pt idx="2179">
                  <c:v>384.48</c:v>
                </c:pt>
                <c:pt idx="2180">
                  <c:v>384.65</c:v>
                </c:pt>
                <c:pt idx="2181">
                  <c:v>384.82</c:v>
                </c:pt>
                <c:pt idx="2182">
                  <c:v>384.99</c:v>
                </c:pt>
                <c:pt idx="2183">
                  <c:v>385.16</c:v>
                </c:pt>
                <c:pt idx="2184">
                  <c:v>385.32</c:v>
                </c:pt>
                <c:pt idx="2185">
                  <c:v>385.49</c:v>
                </c:pt>
                <c:pt idx="2186">
                  <c:v>385.66</c:v>
                </c:pt>
                <c:pt idx="2187">
                  <c:v>385.83</c:v>
                </c:pt>
                <c:pt idx="2188">
                  <c:v>385.99</c:v>
                </c:pt>
                <c:pt idx="2189">
                  <c:v>386.16</c:v>
                </c:pt>
                <c:pt idx="2190">
                  <c:v>386.33</c:v>
                </c:pt>
                <c:pt idx="2191">
                  <c:v>386.5</c:v>
                </c:pt>
                <c:pt idx="2192">
                  <c:v>386.66</c:v>
                </c:pt>
                <c:pt idx="2193">
                  <c:v>386.83</c:v>
                </c:pt>
                <c:pt idx="2194">
                  <c:v>387</c:v>
                </c:pt>
                <c:pt idx="2195">
                  <c:v>387.17</c:v>
                </c:pt>
                <c:pt idx="2196">
                  <c:v>387.33</c:v>
                </c:pt>
                <c:pt idx="2197">
                  <c:v>387.5</c:v>
                </c:pt>
                <c:pt idx="2198">
                  <c:v>387.67</c:v>
                </c:pt>
                <c:pt idx="2199">
                  <c:v>387.84</c:v>
                </c:pt>
                <c:pt idx="2200">
                  <c:v>388</c:v>
                </c:pt>
                <c:pt idx="2201">
                  <c:v>388.17</c:v>
                </c:pt>
                <c:pt idx="2202">
                  <c:v>388.34</c:v>
                </c:pt>
                <c:pt idx="2203">
                  <c:v>388.51</c:v>
                </c:pt>
                <c:pt idx="2204">
                  <c:v>388.67</c:v>
                </c:pt>
                <c:pt idx="2205">
                  <c:v>388.84</c:v>
                </c:pt>
                <c:pt idx="2206">
                  <c:v>389.01</c:v>
                </c:pt>
                <c:pt idx="2207">
                  <c:v>389.18</c:v>
                </c:pt>
                <c:pt idx="2208">
                  <c:v>389.34</c:v>
                </c:pt>
                <c:pt idx="2209">
                  <c:v>389.51</c:v>
                </c:pt>
                <c:pt idx="2210">
                  <c:v>389.68</c:v>
                </c:pt>
                <c:pt idx="2211">
                  <c:v>389.85</c:v>
                </c:pt>
                <c:pt idx="2212">
                  <c:v>390.01</c:v>
                </c:pt>
                <c:pt idx="2213">
                  <c:v>390.18</c:v>
                </c:pt>
                <c:pt idx="2214">
                  <c:v>390.35</c:v>
                </c:pt>
                <c:pt idx="2215">
                  <c:v>390.52</c:v>
                </c:pt>
                <c:pt idx="2216">
                  <c:v>390.68</c:v>
                </c:pt>
                <c:pt idx="2217">
                  <c:v>390.85</c:v>
                </c:pt>
                <c:pt idx="2218">
                  <c:v>391.02</c:v>
                </c:pt>
                <c:pt idx="2219">
                  <c:v>391.18</c:v>
                </c:pt>
                <c:pt idx="2220">
                  <c:v>391.35</c:v>
                </c:pt>
                <c:pt idx="2221">
                  <c:v>391.52</c:v>
                </c:pt>
                <c:pt idx="2222">
                  <c:v>391.69</c:v>
                </c:pt>
                <c:pt idx="2223">
                  <c:v>391.86</c:v>
                </c:pt>
                <c:pt idx="2224">
                  <c:v>392.02</c:v>
                </c:pt>
                <c:pt idx="2225">
                  <c:v>392.19</c:v>
                </c:pt>
                <c:pt idx="2226">
                  <c:v>392.36</c:v>
                </c:pt>
                <c:pt idx="2227">
                  <c:v>392.52</c:v>
                </c:pt>
                <c:pt idx="2228">
                  <c:v>392.69</c:v>
                </c:pt>
                <c:pt idx="2229">
                  <c:v>392.86</c:v>
                </c:pt>
                <c:pt idx="2230">
                  <c:v>393.03</c:v>
                </c:pt>
                <c:pt idx="2231">
                  <c:v>393.19</c:v>
                </c:pt>
                <c:pt idx="2232">
                  <c:v>393.36</c:v>
                </c:pt>
                <c:pt idx="2233">
                  <c:v>393.53</c:v>
                </c:pt>
                <c:pt idx="2234">
                  <c:v>393.7</c:v>
                </c:pt>
                <c:pt idx="2235">
                  <c:v>393.86</c:v>
                </c:pt>
                <c:pt idx="2236">
                  <c:v>394.03</c:v>
                </c:pt>
                <c:pt idx="2237">
                  <c:v>394.2</c:v>
                </c:pt>
                <c:pt idx="2238">
                  <c:v>394.36</c:v>
                </c:pt>
                <c:pt idx="2239">
                  <c:v>394.53</c:v>
                </c:pt>
                <c:pt idx="2240">
                  <c:v>394.7</c:v>
                </c:pt>
                <c:pt idx="2241">
                  <c:v>394.87</c:v>
                </c:pt>
                <c:pt idx="2242">
                  <c:v>395.03</c:v>
                </c:pt>
                <c:pt idx="2243">
                  <c:v>395.2</c:v>
                </c:pt>
                <c:pt idx="2244">
                  <c:v>395.37</c:v>
                </c:pt>
                <c:pt idx="2245">
                  <c:v>395.54</c:v>
                </c:pt>
                <c:pt idx="2246">
                  <c:v>395.7</c:v>
                </c:pt>
                <c:pt idx="2247">
                  <c:v>395.87</c:v>
                </c:pt>
                <c:pt idx="2248">
                  <c:v>396.04</c:v>
                </c:pt>
                <c:pt idx="2249">
                  <c:v>396.21</c:v>
                </c:pt>
                <c:pt idx="2250">
                  <c:v>396.37</c:v>
                </c:pt>
                <c:pt idx="2251">
                  <c:v>396.54</c:v>
                </c:pt>
                <c:pt idx="2252">
                  <c:v>396.71</c:v>
                </c:pt>
                <c:pt idx="2253">
                  <c:v>396.87</c:v>
                </c:pt>
                <c:pt idx="2254">
                  <c:v>397.04</c:v>
                </c:pt>
                <c:pt idx="2255">
                  <c:v>397.21</c:v>
                </c:pt>
                <c:pt idx="2256">
                  <c:v>397.38</c:v>
                </c:pt>
                <c:pt idx="2257">
                  <c:v>397.54</c:v>
                </c:pt>
                <c:pt idx="2258">
                  <c:v>397.71</c:v>
                </c:pt>
                <c:pt idx="2259">
                  <c:v>397.88</c:v>
                </c:pt>
                <c:pt idx="2260">
                  <c:v>398.04</c:v>
                </c:pt>
                <c:pt idx="2261">
                  <c:v>398.21</c:v>
                </c:pt>
                <c:pt idx="2262">
                  <c:v>398.38</c:v>
                </c:pt>
                <c:pt idx="2263">
                  <c:v>398.55</c:v>
                </c:pt>
                <c:pt idx="2264">
                  <c:v>398.71</c:v>
                </c:pt>
                <c:pt idx="2265">
                  <c:v>398.88</c:v>
                </c:pt>
                <c:pt idx="2266">
                  <c:v>399.05</c:v>
                </c:pt>
                <c:pt idx="2267">
                  <c:v>399.21</c:v>
                </c:pt>
                <c:pt idx="2268">
                  <c:v>399.38</c:v>
                </c:pt>
                <c:pt idx="2269">
                  <c:v>399.55</c:v>
                </c:pt>
                <c:pt idx="2270">
                  <c:v>399.72</c:v>
                </c:pt>
                <c:pt idx="2271">
                  <c:v>399.88</c:v>
                </c:pt>
                <c:pt idx="2272">
                  <c:v>400.05</c:v>
                </c:pt>
                <c:pt idx="2273">
                  <c:v>400.22</c:v>
                </c:pt>
                <c:pt idx="2274">
                  <c:v>400.38</c:v>
                </c:pt>
                <c:pt idx="2275">
                  <c:v>400.55</c:v>
                </c:pt>
                <c:pt idx="2276">
                  <c:v>400.72</c:v>
                </c:pt>
                <c:pt idx="2277">
                  <c:v>400.89</c:v>
                </c:pt>
                <c:pt idx="2278">
                  <c:v>401.05</c:v>
                </c:pt>
                <c:pt idx="2279">
                  <c:v>401.22</c:v>
                </c:pt>
                <c:pt idx="2280">
                  <c:v>401.39</c:v>
                </c:pt>
                <c:pt idx="2281">
                  <c:v>401.55</c:v>
                </c:pt>
                <c:pt idx="2282">
                  <c:v>401.72</c:v>
                </c:pt>
                <c:pt idx="2283">
                  <c:v>401.89</c:v>
                </c:pt>
                <c:pt idx="2284">
                  <c:v>402.05</c:v>
                </c:pt>
                <c:pt idx="2285">
                  <c:v>402.22</c:v>
                </c:pt>
                <c:pt idx="2286">
                  <c:v>402.39</c:v>
                </c:pt>
                <c:pt idx="2287">
                  <c:v>402.55</c:v>
                </c:pt>
                <c:pt idx="2288">
                  <c:v>402.72</c:v>
                </c:pt>
                <c:pt idx="2289">
                  <c:v>402.89</c:v>
                </c:pt>
                <c:pt idx="2290">
                  <c:v>403.06</c:v>
                </c:pt>
                <c:pt idx="2291">
                  <c:v>403.22</c:v>
                </c:pt>
                <c:pt idx="2292">
                  <c:v>403.39</c:v>
                </c:pt>
                <c:pt idx="2293">
                  <c:v>403.56</c:v>
                </c:pt>
                <c:pt idx="2294">
                  <c:v>403.72</c:v>
                </c:pt>
                <c:pt idx="2295">
                  <c:v>403.89</c:v>
                </c:pt>
                <c:pt idx="2296">
                  <c:v>404.06</c:v>
                </c:pt>
                <c:pt idx="2297">
                  <c:v>404.22</c:v>
                </c:pt>
                <c:pt idx="2298">
                  <c:v>404.39</c:v>
                </c:pt>
                <c:pt idx="2299">
                  <c:v>404.56</c:v>
                </c:pt>
                <c:pt idx="2300">
                  <c:v>404.72</c:v>
                </c:pt>
                <c:pt idx="2301">
                  <c:v>404.89</c:v>
                </c:pt>
                <c:pt idx="2302">
                  <c:v>405.06</c:v>
                </c:pt>
                <c:pt idx="2303">
                  <c:v>405.22</c:v>
                </c:pt>
                <c:pt idx="2304">
                  <c:v>405.39</c:v>
                </c:pt>
                <c:pt idx="2305">
                  <c:v>405.56</c:v>
                </c:pt>
                <c:pt idx="2306">
                  <c:v>405.72</c:v>
                </c:pt>
                <c:pt idx="2307">
                  <c:v>405.89</c:v>
                </c:pt>
                <c:pt idx="2308">
                  <c:v>406.06</c:v>
                </c:pt>
                <c:pt idx="2309">
                  <c:v>406.22</c:v>
                </c:pt>
                <c:pt idx="2310">
                  <c:v>406.39</c:v>
                </c:pt>
                <c:pt idx="2311">
                  <c:v>406.56</c:v>
                </c:pt>
                <c:pt idx="2312">
                  <c:v>406.72</c:v>
                </c:pt>
                <c:pt idx="2313">
                  <c:v>406.89</c:v>
                </c:pt>
                <c:pt idx="2314">
                  <c:v>407.06</c:v>
                </c:pt>
                <c:pt idx="2315">
                  <c:v>407.22</c:v>
                </c:pt>
                <c:pt idx="2316">
                  <c:v>407.39</c:v>
                </c:pt>
                <c:pt idx="2317">
                  <c:v>407.56</c:v>
                </c:pt>
                <c:pt idx="2318">
                  <c:v>407.72</c:v>
                </c:pt>
                <c:pt idx="2319">
                  <c:v>407.89</c:v>
                </c:pt>
                <c:pt idx="2320">
                  <c:v>408.06</c:v>
                </c:pt>
                <c:pt idx="2321">
                  <c:v>408.22</c:v>
                </c:pt>
                <c:pt idx="2322">
                  <c:v>408.39</c:v>
                </c:pt>
                <c:pt idx="2323">
                  <c:v>408.56</c:v>
                </c:pt>
                <c:pt idx="2324">
                  <c:v>408.72</c:v>
                </c:pt>
                <c:pt idx="2325">
                  <c:v>408.89</c:v>
                </c:pt>
                <c:pt idx="2326">
                  <c:v>409.06</c:v>
                </c:pt>
                <c:pt idx="2327">
                  <c:v>409.22</c:v>
                </c:pt>
                <c:pt idx="2328">
                  <c:v>409.39</c:v>
                </c:pt>
                <c:pt idx="2329">
                  <c:v>409.55</c:v>
                </c:pt>
                <c:pt idx="2330">
                  <c:v>409.72</c:v>
                </c:pt>
                <c:pt idx="2331">
                  <c:v>409.89</c:v>
                </c:pt>
                <c:pt idx="2332">
                  <c:v>410.05</c:v>
                </c:pt>
                <c:pt idx="2333">
                  <c:v>410.22</c:v>
                </c:pt>
                <c:pt idx="2334">
                  <c:v>410.39</c:v>
                </c:pt>
                <c:pt idx="2335">
                  <c:v>410.55</c:v>
                </c:pt>
                <c:pt idx="2336">
                  <c:v>410.72</c:v>
                </c:pt>
                <c:pt idx="2337">
                  <c:v>410.89</c:v>
                </c:pt>
                <c:pt idx="2338">
                  <c:v>411.05</c:v>
                </c:pt>
                <c:pt idx="2339">
                  <c:v>411.22</c:v>
                </c:pt>
                <c:pt idx="2340">
                  <c:v>411.39</c:v>
                </c:pt>
                <c:pt idx="2341">
                  <c:v>411.55</c:v>
                </c:pt>
                <c:pt idx="2342">
                  <c:v>411.72</c:v>
                </c:pt>
                <c:pt idx="2343">
                  <c:v>411.89</c:v>
                </c:pt>
                <c:pt idx="2344">
                  <c:v>412.05</c:v>
                </c:pt>
                <c:pt idx="2345">
                  <c:v>412.22</c:v>
                </c:pt>
                <c:pt idx="2346">
                  <c:v>412.38</c:v>
                </c:pt>
                <c:pt idx="2347">
                  <c:v>412.55</c:v>
                </c:pt>
                <c:pt idx="2348">
                  <c:v>412.72</c:v>
                </c:pt>
                <c:pt idx="2349">
                  <c:v>412.88</c:v>
                </c:pt>
                <c:pt idx="2350">
                  <c:v>413.05</c:v>
                </c:pt>
                <c:pt idx="2351">
                  <c:v>413.22</c:v>
                </c:pt>
                <c:pt idx="2352">
                  <c:v>413.38</c:v>
                </c:pt>
                <c:pt idx="2353">
                  <c:v>413.55</c:v>
                </c:pt>
                <c:pt idx="2354">
                  <c:v>413.72</c:v>
                </c:pt>
                <c:pt idx="2355">
                  <c:v>413.88</c:v>
                </c:pt>
                <c:pt idx="2356">
                  <c:v>414.05</c:v>
                </c:pt>
                <c:pt idx="2357">
                  <c:v>414.21</c:v>
                </c:pt>
                <c:pt idx="2358">
                  <c:v>414.38</c:v>
                </c:pt>
                <c:pt idx="2359">
                  <c:v>414.55</c:v>
                </c:pt>
                <c:pt idx="2360">
                  <c:v>414.71</c:v>
                </c:pt>
                <c:pt idx="2361">
                  <c:v>414.88</c:v>
                </c:pt>
                <c:pt idx="2362">
                  <c:v>415.05</c:v>
                </c:pt>
                <c:pt idx="2363">
                  <c:v>415.21</c:v>
                </c:pt>
                <c:pt idx="2364">
                  <c:v>415.38</c:v>
                </c:pt>
                <c:pt idx="2365">
                  <c:v>415.54</c:v>
                </c:pt>
                <c:pt idx="2366">
                  <c:v>415.71</c:v>
                </c:pt>
                <c:pt idx="2367">
                  <c:v>415.88</c:v>
                </c:pt>
                <c:pt idx="2368">
                  <c:v>416.04</c:v>
                </c:pt>
                <c:pt idx="2369">
                  <c:v>416.21</c:v>
                </c:pt>
                <c:pt idx="2370">
                  <c:v>416.38</c:v>
                </c:pt>
                <c:pt idx="2371">
                  <c:v>416.54</c:v>
                </c:pt>
                <c:pt idx="2372">
                  <c:v>416.71</c:v>
                </c:pt>
                <c:pt idx="2373">
                  <c:v>416.87</c:v>
                </c:pt>
                <c:pt idx="2374">
                  <c:v>417.04</c:v>
                </c:pt>
                <c:pt idx="2375">
                  <c:v>417.21</c:v>
                </c:pt>
                <c:pt idx="2376">
                  <c:v>417.37</c:v>
                </c:pt>
                <c:pt idx="2377">
                  <c:v>417.54</c:v>
                </c:pt>
                <c:pt idx="2378">
                  <c:v>417.7</c:v>
                </c:pt>
                <c:pt idx="2379">
                  <c:v>417.87</c:v>
                </c:pt>
                <c:pt idx="2380">
                  <c:v>418.04</c:v>
                </c:pt>
                <c:pt idx="2381">
                  <c:v>418.2</c:v>
                </c:pt>
                <c:pt idx="2382">
                  <c:v>418.37</c:v>
                </c:pt>
                <c:pt idx="2383">
                  <c:v>418.53</c:v>
                </c:pt>
                <c:pt idx="2384">
                  <c:v>418.7</c:v>
                </c:pt>
                <c:pt idx="2385">
                  <c:v>418.87</c:v>
                </c:pt>
                <c:pt idx="2386">
                  <c:v>419.03</c:v>
                </c:pt>
                <c:pt idx="2387">
                  <c:v>419.2</c:v>
                </c:pt>
                <c:pt idx="2388">
                  <c:v>419.37</c:v>
                </c:pt>
                <c:pt idx="2389">
                  <c:v>419.53</c:v>
                </c:pt>
                <c:pt idx="2390">
                  <c:v>419.7</c:v>
                </c:pt>
                <c:pt idx="2391">
                  <c:v>419.86</c:v>
                </c:pt>
                <c:pt idx="2392">
                  <c:v>420.03</c:v>
                </c:pt>
                <c:pt idx="2393">
                  <c:v>420.2</c:v>
                </c:pt>
                <c:pt idx="2394">
                  <c:v>420.36</c:v>
                </c:pt>
                <c:pt idx="2395">
                  <c:v>420.53</c:v>
                </c:pt>
                <c:pt idx="2396">
                  <c:v>420.69</c:v>
                </c:pt>
                <c:pt idx="2397">
                  <c:v>420.86</c:v>
                </c:pt>
                <c:pt idx="2398">
                  <c:v>421.03</c:v>
                </c:pt>
                <c:pt idx="2399">
                  <c:v>421.19</c:v>
                </c:pt>
                <c:pt idx="2400">
                  <c:v>421.36</c:v>
                </c:pt>
                <c:pt idx="2401">
                  <c:v>421.52</c:v>
                </c:pt>
                <c:pt idx="2402">
                  <c:v>421.69</c:v>
                </c:pt>
                <c:pt idx="2403">
                  <c:v>421.86</c:v>
                </c:pt>
                <c:pt idx="2404">
                  <c:v>422.02</c:v>
                </c:pt>
                <c:pt idx="2405">
                  <c:v>422.19</c:v>
                </c:pt>
                <c:pt idx="2406">
                  <c:v>422.35</c:v>
                </c:pt>
                <c:pt idx="2407">
                  <c:v>422.52</c:v>
                </c:pt>
                <c:pt idx="2408">
                  <c:v>422.69</c:v>
                </c:pt>
                <c:pt idx="2409">
                  <c:v>422.85</c:v>
                </c:pt>
                <c:pt idx="2410">
                  <c:v>423.02</c:v>
                </c:pt>
                <c:pt idx="2411">
                  <c:v>423.18</c:v>
                </c:pt>
                <c:pt idx="2412">
                  <c:v>423.35</c:v>
                </c:pt>
                <c:pt idx="2413">
                  <c:v>423.52</c:v>
                </c:pt>
                <c:pt idx="2414">
                  <c:v>423.68</c:v>
                </c:pt>
                <c:pt idx="2415">
                  <c:v>423.85</c:v>
                </c:pt>
                <c:pt idx="2416">
                  <c:v>424.01</c:v>
                </c:pt>
                <c:pt idx="2417">
                  <c:v>424.18</c:v>
                </c:pt>
                <c:pt idx="2418">
                  <c:v>424.35</c:v>
                </c:pt>
                <c:pt idx="2419">
                  <c:v>424.51</c:v>
                </c:pt>
                <c:pt idx="2420">
                  <c:v>424.68</c:v>
                </c:pt>
                <c:pt idx="2421">
                  <c:v>424.84</c:v>
                </c:pt>
                <c:pt idx="2422">
                  <c:v>425.01</c:v>
                </c:pt>
                <c:pt idx="2423">
                  <c:v>425.17</c:v>
                </c:pt>
                <c:pt idx="2424">
                  <c:v>425.34</c:v>
                </c:pt>
                <c:pt idx="2425">
                  <c:v>425.51</c:v>
                </c:pt>
                <c:pt idx="2426">
                  <c:v>425.67</c:v>
                </c:pt>
                <c:pt idx="2427">
                  <c:v>425.84</c:v>
                </c:pt>
                <c:pt idx="2428">
                  <c:v>426</c:v>
                </c:pt>
                <c:pt idx="2429">
                  <c:v>426.17</c:v>
                </c:pt>
                <c:pt idx="2430">
                  <c:v>426.33</c:v>
                </c:pt>
                <c:pt idx="2431">
                  <c:v>426.5</c:v>
                </c:pt>
                <c:pt idx="2432">
                  <c:v>426.66</c:v>
                </c:pt>
                <c:pt idx="2433">
                  <c:v>426.83</c:v>
                </c:pt>
                <c:pt idx="2434">
                  <c:v>427</c:v>
                </c:pt>
                <c:pt idx="2435">
                  <c:v>427.16</c:v>
                </c:pt>
                <c:pt idx="2436">
                  <c:v>427.33</c:v>
                </c:pt>
                <c:pt idx="2437">
                  <c:v>427.49</c:v>
                </c:pt>
                <c:pt idx="2438">
                  <c:v>427.66</c:v>
                </c:pt>
                <c:pt idx="2439">
                  <c:v>427.82</c:v>
                </c:pt>
                <c:pt idx="2440">
                  <c:v>427.99</c:v>
                </c:pt>
                <c:pt idx="2441">
                  <c:v>428.16</c:v>
                </c:pt>
                <c:pt idx="2442">
                  <c:v>428.32</c:v>
                </c:pt>
                <c:pt idx="2443">
                  <c:v>428.49</c:v>
                </c:pt>
                <c:pt idx="2444">
                  <c:v>428.65</c:v>
                </c:pt>
                <c:pt idx="2445">
                  <c:v>428.82</c:v>
                </c:pt>
                <c:pt idx="2446">
                  <c:v>428.98</c:v>
                </c:pt>
                <c:pt idx="2447">
                  <c:v>429.15</c:v>
                </c:pt>
                <c:pt idx="2448">
                  <c:v>429.31</c:v>
                </c:pt>
                <c:pt idx="2449">
                  <c:v>429.48</c:v>
                </c:pt>
                <c:pt idx="2450">
                  <c:v>429.64</c:v>
                </c:pt>
                <c:pt idx="2451">
                  <c:v>429.81</c:v>
                </c:pt>
                <c:pt idx="2452">
                  <c:v>429.97</c:v>
                </c:pt>
                <c:pt idx="2453">
                  <c:v>430.14</c:v>
                </c:pt>
                <c:pt idx="2454">
                  <c:v>430.31</c:v>
                </c:pt>
                <c:pt idx="2455">
                  <c:v>430.47</c:v>
                </c:pt>
                <c:pt idx="2456">
                  <c:v>430.64</c:v>
                </c:pt>
                <c:pt idx="2457">
                  <c:v>430.8</c:v>
                </c:pt>
                <c:pt idx="2458">
                  <c:v>430.97</c:v>
                </c:pt>
                <c:pt idx="2459">
                  <c:v>431.13</c:v>
                </c:pt>
                <c:pt idx="2460">
                  <c:v>431.3</c:v>
                </c:pt>
                <c:pt idx="2461">
                  <c:v>431.46</c:v>
                </c:pt>
                <c:pt idx="2462">
                  <c:v>431.63</c:v>
                </c:pt>
                <c:pt idx="2463">
                  <c:v>431.8</c:v>
                </c:pt>
                <c:pt idx="2464">
                  <c:v>431.96</c:v>
                </c:pt>
                <c:pt idx="2465">
                  <c:v>432.13</c:v>
                </c:pt>
                <c:pt idx="2466">
                  <c:v>432.29</c:v>
                </c:pt>
                <c:pt idx="2467">
                  <c:v>432.46</c:v>
                </c:pt>
                <c:pt idx="2468">
                  <c:v>432.62</c:v>
                </c:pt>
                <c:pt idx="2469">
                  <c:v>432.79</c:v>
                </c:pt>
                <c:pt idx="2470">
                  <c:v>432.96</c:v>
                </c:pt>
                <c:pt idx="2471">
                  <c:v>433.12</c:v>
                </c:pt>
                <c:pt idx="2472">
                  <c:v>433.29</c:v>
                </c:pt>
                <c:pt idx="2473">
                  <c:v>433.45</c:v>
                </c:pt>
                <c:pt idx="2474">
                  <c:v>433.62</c:v>
                </c:pt>
                <c:pt idx="2475">
                  <c:v>433.78</c:v>
                </c:pt>
                <c:pt idx="2476">
                  <c:v>433.95</c:v>
                </c:pt>
                <c:pt idx="2477">
                  <c:v>434.12</c:v>
                </c:pt>
                <c:pt idx="2478">
                  <c:v>434.28</c:v>
                </c:pt>
                <c:pt idx="2479">
                  <c:v>434.45</c:v>
                </c:pt>
                <c:pt idx="2480">
                  <c:v>434.61</c:v>
                </c:pt>
                <c:pt idx="2481">
                  <c:v>434.78</c:v>
                </c:pt>
                <c:pt idx="2482">
                  <c:v>434.94</c:v>
                </c:pt>
                <c:pt idx="2483">
                  <c:v>435.11</c:v>
                </c:pt>
                <c:pt idx="2484">
                  <c:v>435.27</c:v>
                </c:pt>
                <c:pt idx="2485">
                  <c:v>435.44</c:v>
                </c:pt>
                <c:pt idx="2486">
                  <c:v>435.6</c:v>
                </c:pt>
                <c:pt idx="2487">
                  <c:v>435.77</c:v>
                </c:pt>
                <c:pt idx="2488">
                  <c:v>435.93</c:v>
                </c:pt>
                <c:pt idx="2489">
                  <c:v>436.1</c:v>
                </c:pt>
                <c:pt idx="2490">
                  <c:v>436.27</c:v>
                </c:pt>
                <c:pt idx="2491">
                  <c:v>436.43</c:v>
                </c:pt>
                <c:pt idx="2492">
                  <c:v>436.6</c:v>
                </c:pt>
                <c:pt idx="2493">
                  <c:v>436.76</c:v>
                </c:pt>
                <c:pt idx="2494">
                  <c:v>436.93</c:v>
                </c:pt>
                <c:pt idx="2495">
                  <c:v>437.1</c:v>
                </c:pt>
                <c:pt idx="2496">
                  <c:v>437.26</c:v>
                </c:pt>
                <c:pt idx="2497">
                  <c:v>437.43</c:v>
                </c:pt>
                <c:pt idx="2498">
                  <c:v>437.59</c:v>
                </c:pt>
                <c:pt idx="2499">
                  <c:v>437.76</c:v>
                </c:pt>
                <c:pt idx="2500">
                  <c:v>437.92</c:v>
                </c:pt>
                <c:pt idx="2501">
                  <c:v>438.09</c:v>
                </c:pt>
                <c:pt idx="2502">
                  <c:v>438.25</c:v>
                </c:pt>
                <c:pt idx="2503">
                  <c:v>438.42</c:v>
                </c:pt>
                <c:pt idx="2504">
                  <c:v>438.58</c:v>
                </c:pt>
                <c:pt idx="2505">
                  <c:v>438.75</c:v>
                </c:pt>
                <c:pt idx="2506">
                  <c:v>438.92</c:v>
                </c:pt>
                <c:pt idx="2507">
                  <c:v>439.08</c:v>
                </c:pt>
                <c:pt idx="2508">
                  <c:v>439.25</c:v>
                </c:pt>
                <c:pt idx="2509">
                  <c:v>439.41</c:v>
                </c:pt>
                <c:pt idx="2510">
                  <c:v>439.58</c:v>
                </c:pt>
                <c:pt idx="2511">
                  <c:v>439.74</c:v>
                </c:pt>
                <c:pt idx="2512">
                  <c:v>439.91</c:v>
                </c:pt>
                <c:pt idx="2513">
                  <c:v>440.08</c:v>
                </c:pt>
                <c:pt idx="2514">
                  <c:v>440.24</c:v>
                </c:pt>
                <c:pt idx="2515">
                  <c:v>440.41</c:v>
                </c:pt>
                <c:pt idx="2516">
                  <c:v>440.57</c:v>
                </c:pt>
                <c:pt idx="2517">
                  <c:v>440.74</c:v>
                </c:pt>
                <c:pt idx="2518">
                  <c:v>440.9</c:v>
                </c:pt>
                <c:pt idx="2519">
                  <c:v>441.07</c:v>
                </c:pt>
                <c:pt idx="2520">
                  <c:v>441.24</c:v>
                </c:pt>
                <c:pt idx="2521">
                  <c:v>441.4</c:v>
                </c:pt>
                <c:pt idx="2522">
                  <c:v>441.57</c:v>
                </c:pt>
                <c:pt idx="2523">
                  <c:v>441.73</c:v>
                </c:pt>
                <c:pt idx="2524">
                  <c:v>441.9</c:v>
                </c:pt>
                <c:pt idx="2525">
                  <c:v>442.07</c:v>
                </c:pt>
                <c:pt idx="2526">
                  <c:v>442.23</c:v>
                </c:pt>
                <c:pt idx="2527">
                  <c:v>442.4</c:v>
                </c:pt>
                <c:pt idx="2528">
                  <c:v>442.57</c:v>
                </c:pt>
                <c:pt idx="2529">
                  <c:v>442.73</c:v>
                </c:pt>
                <c:pt idx="2530">
                  <c:v>442.9</c:v>
                </c:pt>
                <c:pt idx="2531">
                  <c:v>443.06</c:v>
                </c:pt>
                <c:pt idx="2532">
                  <c:v>443.23</c:v>
                </c:pt>
                <c:pt idx="2533">
                  <c:v>443.4</c:v>
                </c:pt>
                <c:pt idx="2534">
                  <c:v>443.56</c:v>
                </c:pt>
                <c:pt idx="2535">
                  <c:v>443.73</c:v>
                </c:pt>
                <c:pt idx="2536">
                  <c:v>443.89</c:v>
                </c:pt>
                <c:pt idx="2537">
                  <c:v>444.06</c:v>
                </c:pt>
                <c:pt idx="2538">
                  <c:v>444.23</c:v>
                </c:pt>
                <c:pt idx="2539">
                  <c:v>444.39</c:v>
                </c:pt>
                <c:pt idx="2540">
                  <c:v>444.56</c:v>
                </c:pt>
                <c:pt idx="2541">
                  <c:v>444.72</c:v>
                </c:pt>
                <c:pt idx="2542">
                  <c:v>444.89</c:v>
                </c:pt>
                <c:pt idx="2543">
                  <c:v>445.05</c:v>
                </c:pt>
                <c:pt idx="2544">
                  <c:v>445.22</c:v>
                </c:pt>
                <c:pt idx="2545">
                  <c:v>445.39</c:v>
                </c:pt>
                <c:pt idx="2546">
                  <c:v>445.55</c:v>
                </c:pt>
                <c:pt idx="2547">
                  <c:v>445.72</c:v>
                </c:pt>
                <c:pt idx="2548">
                  <c:v>445.88</c:v>
                </c:pt>
                <c:pt idx="2549">
                  <c:v>446.05</c:v>
                </c:pt>
                <c:pt idx="2550">
                  <c:v>446.22</c:v>
                </c:pt>
                <c:pt idx="2551">
                  <c:v>446.38</c:v>
                </c:pt>
                <c:pt idx="2552">
                  <c:v>446.55</c:v>
                </c:pt>
                <c:pt idx="2553">
                  <c:v>446.72</c:v>
                </c:pt>
                <c:pt idx="2554">
                  <c:v>446.88</c:v>
                </c:pt>
                <c:pt idx="2555">
                  <c:v>447.05</c:v>
                </c:pt>
                <c:pt idx="2556">
                  <c:v>447.21</c:v>
                </c:pt>
                <c:pt idx="2557">
                  <c:v>447.38</c:v>
                </c:pt>
                <c:pt idx="2558">
                  <c:v>447.55</c:v>
                </c:pt>
                <c:pt idx="2559">
                  <c:v>447.71</c:v>
                </c:pt>
                <c:pt idx="2560">
                  <c:v>447.88</c:v>
                </c:pt>
                <c:pt idx="2561">
                  <c:v>448.05</c:v>
                </c:pt>
                <c:pt idx="2562">
                  <c:v>448.21</c:v>
                </c:pt>
                <c:pt idx="2563">
                  <c:v>448.38</c:v>
                </c:pt>
                <c:pt idx="2564">
                  <c:v>448.55</c:v>
                </c:pt>
                <c:pt idx="2565">
                  <c:v>448.71</c:v>
                </c:pt>
                <c:pt idx="2566">
                  <c:v>448.88</c:v>
                </c:pt>
                <c:pt idx="2567">
                  <c:v>449.05</c:v>
                </c:pt>
                <c:pt idx="2568">
                  <c:v>449.21</c:v>
                </c:pt>
                <c:pt idx="2569">
                  <c:v>449.38</c:v>
                </c:pt>
                <c:pt idx="2570">
                  <c:v>449.55</c:v>
                </c:pt>
                <c:pt idx="2571">
                  <c:v>449.71</c:v>
                </c:pt>
                <c:pt idx="2572">
                  <c:v>449.88</c:v>
                </c:pt>
                <c:pt idx="2573">
                  <c:v>450.04</c:v>
                </c:pt>
                <c:pt idx="2574">
                  <c:v>450.21</c:v>
                </c:pt>
                <c:pt idx="2575">
                  <c:v>450.38</c:v>
                </c:pt>
                <c:pt idx="2576">
                  <c:v>450.54</c:v>
                </c:pt>
                <c:pt idx="2577">
                  <c:v>450.71</c:v>
                </c:pt>
                <c:pt idx="2578">
                  <c:v>450.87</c:v>
                </c:pt>
                <c:pt idx="2579">
                  <c:v>451.04</c:v>
                </c:pt>
                <c:pt idx="2580">
                  <c:v>451.2</c:v>
                </c:pt>
                <c:pt idx="2581">
                  <c:v>451.37</c:v>
                </c:pt>
                <c:pt idx="2582">
                  <c:v>451.54</c:v>
                </c:pt>
                <c:pt idx="2583">
                  <c:v>451.7</c:v>
                </c:pt>
                <c:pt idx="2584">
                  <c:v>451.87</c:v>
                </c:pt>
                <c:pt idx="2585">
                  <c:v>452.03</c:v>
                </c:pt>
                <c:pt idx="2586">
                  <c:v>452.2</c:v>
                </c:pt>
                <c:pt idx="2587">
                  <c:v>452.36</c:v>
                </c:pt>
                <c:pt idx="2588">
                  <c:v>452.53</c:v>
                </c:pt>
                <c:pt idx="2589">
                  <c:v>452.69</c:v>
                </c:pt>
                <c:pt idx="2590">
                  <c:v>452.86</c:v>
                </c:pt>
                <c:pt idx="2591">
                  <c:v>453.02</c:v>
                </c:pt>
                <c:pt idx="2592">
                  <c:v>453.19</c:v>
                </c:pt>
                <c:pt idx="2593">
                  <c:v>453.35</c:v>
                </c:pt>
                <c:pt idx="2594">
                  <c:v>453.52</c:v>
                </c:pt>
                <c:pt idx="2595">
                  <c:v>453.69</c:v>
                </c:pt>
                <c:pt idx="2596">
                  <c:v>453.85</c:v>
                </c:pt>
                <c:pt idx="2597">
                  <c:v>454.02</c:v>
                </c:pt>
                <c:pt idx="2598">
                  <c:v>454.18</c:v>
                </c:pt>
                <c:pt idx="2599">
                  <c:v>454.35</c:v>
                </c:pt>
                <c:pt idx="2600">
                  <c:v>454.51</c:v>
                </c:pt>
                <c:pt idx="2601">
                  <c:v>454.68</c:v>
                </c:pt>
                <c:pt idx="2602">
                  <c:v>454.84</c:v>
                </c:pt>
                <c:pt idx="2603">
                  <c:v>455.01</c:v>
                </c:pt>
                <c:pt idx="2604">
                  <c:v>455.18</c:v>
                </c:pt>
                <c:pt idx="2605">
                  <c:v>455.34</c:v>
                </c:pt>
                <c:pt idx="2606">
                  <c:v>455.51</c:v>
                </c:pt>
                <c:pt idx="2607">
                  <c:v>455.67</c:v>
                </c:pt>
                <c:pt idx="2608">
                  <c:v>455.84</c:v>
                </c:pt>
                <c:pt idx="2609">
                  <c:v>456</c:v>
                </c:pt>
                <c:pt idx="2610">
                  <c:v>456.17</c:v>
                </c:pt>
                <c:pt idx="2611">
                  <c:v>456.33</c:v>
                </c:pt>
                <c:pt idx="2612">
                  <c:v>456.5</c:v>
                </c:pt>
                <c:pt idx="2613">
                  <c:v>456.67</c:v>
                </c:pt>
                <c:pt idx="2614">
                  <c:v>456.83</c:v>
                </c:pt>
                <c:pt idx="2615">
                  <c:v>457</c:v>
                </c:pt>
                <c:pt idx="2616">
                  <c:v>457.16</c:v>
                </c:pt>
                <c:pt idx="2617">
                  <c:v>457.33</c:v>
                </c:pt>
                <c:pt idx="2618">
                  <c:v>457.49</c:v>
                </c:pt>
                <c:pt idx="2619">
                  <c:v>457.66</c:v>
                </c:pt>
                <c:pt idx="2620">
                  <c:v>457.82</c:v>
                </c:pt>
                <c:pt idx="2621">
                  <c:v>457.99</c:v>
                </c:pt>
                <c:pt idx="2622">
                  <c:v>458.15</c:v>
                </c:pt>
                <c:pt idx="2623">
                  <c:v>458.32</c:v>
                </c:pt>
                <c:pt idx="2624">
                  <c:v>458.48</c:v>
                </c:pt>
                <c:pt idx="2625">
                  <c:v>458.65</c:v>
                </c:pt>
                <c:pt idx="2626">
                  <c:v>458.82</c:v>
                </c:pt>
                <c:pt idx="2627">
                  <c:v>458.98</c:v>
                </c:pt>
                <c:pt idx="2628">
                  <c:v>459.15</c:v>
                </c:pt>
                <c:pt idx="2629">
                  <c:v>459.31</c:v>
                </c:pt>
                <c:pt idx="2630">
                  <c:v>459.48</c:v>
                </c:pt>
                <c:pt idx="2631">
                  <c:v>459.64</c:v>
                </c:pt>
                <c:pt idx="2632">
                  <c:v>459.81</c:v>
                </c:pt>
                <c:pt idx="2633">
                  <c:v>459.97</c:v>
                </c:pt>
                <c:pt idx="2634">
                  <c:v>460.14</c:v>
                </c:pt>
                <c:pt idx="2635">
                  <c:v>460.3</c:v>
                </c:pt>
                <c:pt idx="2636">
                  <c:v>460.47</c:v>
                </c:pt>
                <c:pt idx="2637">
                  <c:v>460.64</c:v>
                </c:pt>
                <c:pt idx="2638">
                  <c:v>460.8</c:v>
                </c:pt>
                <c:pt idx="2639">
                  <c:v>460.97</c:v>
                </c:pt>
                <c:pt idx="2640">
                  <c:v>461.13</c:v>
                </c:pt>
                <c:pt idx="2641">
                  <c:v>461.3</c:v>
                </c:pt>
                <c:pt idx="2642">
                  <c:v>461.46</c:v>
                </c:pt>
                <c:pt idx="2643">
                  <c:v>461.63</c:v>
                </c:pt>
                <c:pt idx="2644">
                  <c:v>461.79</c:v>
                </c:pt>
                <c:pt idx="2645">
                  <c:v>461.96</c:v>
                </c:pt>
                <c:pt idx="2646">
                  <c:v>462.12</c:v>
                </c:pt>
                <c:pt idx="2647">
                  <c:v>462.29</c:v>
                </c:pt>
                <c:pt idx="2648">
                  <c:v>462.45</c:v>
                </c:pt>
                <c:pt idx="2649">
                  <c:v>462.62</c:v>
                </c:pt>
                <c:pt idx="2650">
                  <c:v>462.79</c:v>
                </c:pt>
                <c:pt idx="2651">
                  <c:v>462.95</c:v>
                </c:pt>
                <c:pt idx="2652">
                  <c:v>463.12</c:v>
                </c:pt>
                <c:pt idx="2653">
                  <c:v>463.28</c:v>
                </c:pt>
                <c:pt idx="2654">
                  <c:v>463.45</c:v>
                </c:pt>
                <c:pt idx="2655">
                  <c:v>463.61</c:v>
                </c:pt>
                <c:pt idx="2656">
                  <c:v>463.78</c:v>
                </c:pt>
                <c:pt idx="2657">
                  <c:v>463.94</c:v>
                </c:pt>
                <c:pt idx="2658">
                  <c:v>464.11</c:v>
                </c:pt>
                <c:pt idx="2659">
                  <c:v>464.28</c:v>
                </c:pt>
                <c:pt idx="2660">
                  <c:v>464.44</c:v>
                </c:pt>
                <c:pt idx="2661">
                  <c:v>464.61</c:v>
                </c:pt>
                <c:pt idx="2662">
                  <c:v>464.77</c:v>
                </c:pt>
                <c:pt idx="2663">
                  <c:v>464.94</c:v>
                </c:pt>
                <c:pt idx="2664">
                  <c:v>465.1</c:v>
                </c:pt>
                <c:pt idx="2665">
                  <c:v>465.27</c:v>
                </c:pt>
                <c:pt idx="2666">
                  <c:v>465.43</c:v>
                </c:pt>
                <c:pt idx="2667">
                  <c:v>465.6</c:v>
                </c:pt>
                <c:pt idx="2668">
                  <c:v>465.76</c:v>
                </c:pt>
                <c:pt idx="2669">
                  <c:v>465.93</c:v>
                </c:pt>
                <c:pt idx="2670">
                  <c:v>466.09</c:v>
                </c:pt>
                <c:pt idx="2671">
                  <c:v>466.26</c:v>
                </c:pt>
                <c:pt idx="2672">
                  <c:v>466.42</c:v>
                </c:pt>
                <c:pt idx="2673">
                  <c:v>466.59</c:v>
                </c:pt>
                <c:pt idx="2674">
                  <c:v>466.75</c:v>
                </c:pt>
                <c:pt idx="2675">
                  <c:v>466.92</c:v>
                </c:pt>
                <c:pt idx="2676">
                  <c:v>467.09</c:v>
                </c:pt>
                <c:pt idx="2677">
                  <c:v>467.25</c:v>
                </c:pt>
                <c:pt idx="2678">
                  <c:v>467.42</c:v>
                </c:pt>
                <c:pt idx="2679">
                  <c:v>467.58</c:v>
                </c:pt>
                <c:pt idx="2680">
                  <c:v>467.75</c:v>
                </c:pt>
                <c:pt idx="2681">
                  <c:v>467.91</c:v>
                </c:pt>
                <c:pt idx="2682">
                  <c:v>468.08</c:v>
                </c:pt>
                <c:pt idx="2683">
                  <c:v>468.24</c:v>
                </c:pt>
                <c:pt idx="2684">
                  <c:v>468.41</c:v>
                </c:pt>
                <c:pt idx="2685">
                  <c:v>468.58</c:v>
                </c:pt>
                <c:pt idx="2686">
                  <c:v>468.74</c:v>
                </c:pt>
                <c:pt idx="2687">
                  <c:v>468.91</c:v>
                </c:pt>
                <c:pt idx="2688">
                  <c:v>469.07</c:v>
                </c:pt>
                <c:pt idx="2689">
                  <c:v>469.24</c:v>
                </c:pt>
                <c:pt idx="2690">
                  <c:v>469.4</c:v>
                </c:pt>
                <c:pt idx="2691">
                  <c:v>469.57</c:v>
                </c:pt>
                <c:pt idx="2692">
                  <c:v>469.73</c:v>
                </c:pt>
                <c:pt idx="2693">
                  <c:v>469.9</c:v>
                </c:pt>
                <c:pt idx="2694">
                  <c:v>470.06</c:v>
                </c:pt>
                <c:pt idx="2695">
                  <c:v>470.23</c:v>
                </c:pt>
                <c:pt idx="2696">
                  <c:v>470.4</c:v>
                </c:pt>
                <c:pt idx="2697">
                  <c:v>470.56</c:v>
                </c:pt>
                <c:pt idx="2698">
                  <c:v>470.73</c:v>
                </c:pt>
                <c:pt idx="2699">
                  <c:v>470.89</c:v>
                </c:pt>
                <c:pt idx="2700">
                  <c:v>471.06</c:v>
                </c:pt>
                <c:pt idx="2701">
                  <c:v>471.22</c:v>
                </c:pt>
                <c:pt idx="2702">
                  <c:v>471.39</c:v>
                </c:pt>
                <c:pt idx="2703">
                  <c:v>471.55</c:v>
                </c:pt>
                <c:pt idx="2704">
                  <c:v>471.72</c:v>
                </c:pt>
                <c:pt idx="2705">
                  <c:v>471.88</c:v>
                </c:pt>
                <c:pt idx="2706">
                  <c:v>472.05</c:v>
                </c:pt>
                <c:pt idx="2707">
                  <c:v>472.21</c:v>
                </c:pt>
                <c:pt idx="2708">
                  <c:v>472.38</c:v>
                </c:pt>
                <c:pt idx="2709">
                  <c:v>472.54</c:v>
                </c:pt>
                <c:pt idx="2710">
                  <c:v>472.71</c:v>
                </c:pt>
                <c:pt idx="2711">
                  <c:v>472.88</c:v>
                </c:pt>
                <c:pt idx="2712">
                  <c:v>473.04</c:v>
                </c:pt>
                <c:pt idx="2713">
                  <c:v>473.21</c:v>
                </c:pt>
                <c:pt idx="2714">
                  <c:v>473.37</c:v>
                </c:pt>
                <c:pt idx="2715">
                  <c:v>473.54</c:v>
                </c:pt>
                <c:pt idx="2716">
                  <c:v>473.7</c:v>
                </c:pt>
                <c:pt idx="2717">
                  <c:v>473.87</c:v>
                </c:pt>
                <c:pt idx="2718">
                  <c:v>474.03</c:v>
                </c:pt>
                <c:pt idx="2719">
                  <c:v>474.2</c:v>
                </c:pt>
                <c:pt idx="2720">
                  <c:v>474.36</c:v>
                </c:pt>
                <c:pt idx="2721">
                  <c:v>474.53</c:v>
                </c:pt>
                <c:pt idx="2722">
                  <c:v>474.69</c:v>
                </c:pt>
                <c:pt idx="2723">
                  <c:v>474.86</c:v>
                </c:pt>
                <c:pt idx="2724">
                  <c:v>475.02</c:v>
                </c:pt>
                <c:pt idx="2725">
                  <c:v>475.19</c:v>
                </c:pt>
                <c:pt idx="2726">
                  <c:v>475.35</c:v>
                </c:pt>
                <c:pt idx="2727">
                  <c:v>475.52</c:v>
                </c:pt>
                <c:pt idx="2728">
                  <c:v>475.69</c:v>
                </c:pt>
                <c:pt idx="2729">
                  <c:v>475.85</c:v>
                </c:pt>
                <c:pt idx="2730">
                  <c:v>476.02</c:v>
                </c:pt>
                <c:pt idx="2731">
                  <c:v>476.18</c:v>
                </c:pt>
                <c:pt idx="2732">
                  <c:v>476.35</c:v>
                </c:pt>
                <c:pt idx="2733">
                  <c:v>476.51</c:v>
                </c:pt>
                <c:pt idx="2734">
                  <c:v>476.68</c:v>
                </c:pt>
                <c:pt idx="2735">
                  <c:v>476.84</c:v>
                </c:pt>
                <c:pt idx="2736">
                  <c:v>477.01</c:v>
                </c:pt>
                <c:pt idx="2737">
                  <c:v>477.17</c:v>
                </c:pt>
                <c:pt idx="2738">
                  <c:v>477.34</c:v>
                </c:pt>
                <c:pt idx="2739">
                  <c:v>477.5</c:v>
                </c:pt>
                <c:pt idx="2740">
                  <c:v>477.67</c:v>
                </c:pt>
                <c:pt idx="2741">
                  <c:v>477.83</c:v>
                </c:pt>
                <c:pt idx="2742">
                  <c:v>478</c:v>
                </c:pt>
                <c:pt idx="2743">
                  <c:v>478.17</c:v>
                </c:pt>
                <c:pt idx="2744">
                  <c:v>478.33</c:v>
                </c:pt>
                <c:pt idx="2745">
                  <c:v>478.5</c:v>
                </c:pt>
                <c:pt idx="2746">
                  <c:v>478.66</c:v>
                </c:pt>
                <c:pt idx="2747">
                  <c:v>478.83</c:v>
                </c:pt>
                <c:pt idx="2748">
                  <c:v>478.99</c:v>
                </c:pt>
                <c:pt idx="2749">
                  <c:v>479.16</c:v>
                </c:pt>
                <c:pt idx="2750">
                  <c:v>479.32</c:v>
                </c:pt>
                <c:pt idx="2751">
                  <c:v>479.49</c:v>
                </c:pt>
                <c:pt idx="2752">
                  <c:v>479.65</c:v>
                </c:pt>
                <c:pt idx="2753">
                  <c:v>479.82</c:v>
                </c:pt>
                <c:pt idx="2754">
                  <c:v>479.98</c:v>
                </c:pt>
                <c:pt idx="2755">
                  <c:v>480.15</c:v>
                </c:pt>
                <c:pt idx="2756">
                  <c:v>480.31</c:v>
                </c:pt>
                <c:pt idx="2757">
                  <c:v>480.48</c:v>
                </c:pt>
                <c:pt idx="2758">
                  <c:v>480.64</c:v>
                </c:pt>
                <c:pt idx="2759">
                  <c:v>480.81</c:v>
                </c:pt>
                <c:pt idx="2760">
                  <c:v>480.97</c:v>
                </c:pt>
                <c:pt idx="2761">
                  <c:v>481.14</c:v>
                </c:pt>
                <c:pt idx="2762">
                  <c:v>481.31</c:v>
                </c:pt>
                <c:pt idx="2763">
                  <c:v>481.47</c:v>
                </c:pt>
                <c:pt idx="2764">
                  <c:v>481.64</c:v>
                </c:pt>
                <c:pt idx="2765">
                  <c:v>481.8</c:v>
                </c:pt>
                <c:pt idx="2766">
                  <c:v>481.97</c:v>
                </c:pt>
                <c:pt idx="2767">
                  <c:v>482.13</c:v>
                </c:pt>
                <c:pt idx="2768">
                  <c:v>482.3</c:v>
                </c:pt>
                <c:pt idx="2769">
                  <c:v>482.46</c:v>
                </c:pt>
                <c:pt idx="2770">
                  <c:v>482.63</c:v>
                </c:pt>
                <c:pt idx="2771">
                  <c:v>482.79</c:v>
                </c:pt>
                <c:pt idx="2772">
                  <c:v>482.96</c:v>
                </c:pt>
                <c:pt idx="2773">
                  <c:v>483.12</c:v>
                </c:pt>
                <c:pt idx="2774">
                  <c:v>483.29</c:v>
                </c:pt>
                <c:pt idx="2775">
                  <c:v>483.45</c:v>
                </c:pt>
                <c:pt idx="2776">
                  <c:v>483.62</c:v>
                </c:pt>
                <c:pt idx="2777">
                  <c:v>483.78</c:v>
                </c:pt>
                <c:pt idx="2778">
                  <c:v>483.95</c:v>
                </c:pt>
                <c:pt idx="2779">
                  <c:v>484.11</c:v>
                </c:pt>
                <c:pt idx="2780">
                  <c:v>484.28</c:v>
                </c:pt>
                <c:pt idx="2781">
                  <c:v>484.45</c:v>
                </c:pt>
                <c:pt idx="2782">
                  <c:v>484.61</c:v>
                </c:pt>
                <c:pt idx="2783">
                  <c:v>484.78</c:v>
                </c:pt>
                <c:pt idx="2784">
                  <c:v>484.94</c:v>
                </c:pt>
                <c:pt idx="2785">
                  <c:v>485.11</c:v>
                </c:pt>
                <c:pt idx="2786">
                  <c:v>485.27</c:v>
                </c:pt>
                <c:pt idx="2787">
                  <c:v>485.44</c:v>
                </c:pt>
                <c:pt idx="2788">
                  <c:v>485.6</c:v>
                </c:pt>
                <c:pt idx="2789">
                  <c:v>485.77</c:v>
                </c:pt>
                <c:pt idx="2790">
                  <c:v>485.94</c:v>
                </c:pt>
                <c:pt idx="2791">
                  <c:v>486.1</c:v>
                </c:pt>
                <c:pt idx="2792">
                  <c:v>486.27</c:v>
                </c:pt>
                <c:pt idx="2793">
                  <c:v>486.43</c:v>
                </c:pt>
                <c:pt idx="2794">
                  <c:v>486.6</c:v>
                </c:pt>
                <c:pt idx="2795">
                  <c:v>486.76</c:v>
                </c:pt>
                <c:pt idx="2796">
                  <c:v>486.93</c:v>
                </c:pt>
                <c:pt idx="2797">
                  <c:v>487.09</c:v>
                </c:pt>
                <c:pt idx="2798">
                  <c:v>487.26</c:v>
                </c:pt>
                <c:pt idx="2799">
                  <c:v>487.42</c:v>
                </c:pt>
                <c:pt idx="2800">
                  <c:v>487.59</c:v>
                </c:pt>
                <c:pt idx="2801">
                  <c:v>487.75</c:v>
                </c:pt>
                <c:pt idx="2802">
                  <c:v>487.92</c:v>
                </c:pt>
                <c:pt idx="2803">
                  <c:v>488.09</c:v>
                </c:pt>
                <c:pt idx="2804">
                  <c:v>488.25</c:v>
                </c:pt>
                <c:pt idx="2805">
                  <c:v>488.42</c:v>
                </c:pt>
                <c:pt idx="2806">
                  <c:v>488.58</c:v>
                </c:pt>
                <c:pt idx="2807">
                  <c:v>488.75</c:v>
                </c:pt>
                <c:pt idx="2808">
                  <c:v>488.92</c:v>
                </c:pt>
                <c:pt idx="2809">
                  <c:v>489.08</c:v>
                </c:pt>
                <c:pt idx="2810">
                  <c:v>489.25</c:v>
                </c:pt>
                <c:pt idx="2811">
                  <c:v>489.42</c:v>
                </c:pt>
                <c:pt idx="2812">
                  <c:v>489.58</c:v>
                </c:pt>
                <c:pt idx="2813">
                  <c:v>489.75</c:v>
                </c:pt>
                <c:pt idx="2814">
                  <c:v>489.91</c:v>
                </c:pt>
                <c:pt idx="2815">
                  <c:v>490.08</c:v>
                </c:pt>
                <c:pt idx="2816">
                  <c:v>490.24</c:v>
                </c:pt>
                <c:pt idx="2817">
                  <c:v>490.41</c:v>
                </c:pt>
                <c:pt idx="2818">
                  <c:v>490.57</c:v>
                </c:pt>
                <c:pt idx="2819">
                  <c:v>490.74</c:v>
                </c:pt>
                <c:pt idx="2820">
                  <c:v>490.91</c:v>
                </c:pt>
                <c:pt idx="2821">
                  <c:v>491.07</c:v>
                </c:pt>
                <c:pt idx="2822">
                  <c:v>491.24</c:v>
                </c:pt>
                <c:pt idx="2823">
                  <c:v>491.4</c:v>
                </c:pt>
                <c:pt idx="2824">
                  <c:v>491.57</c:v>
                </c:pt>
                <c:pt idx="2825">
                  <c:v>491.74</c:v>
                </c:pt>
                <c:pt idx="2826">
                  <c:v>491.9</c:v>
                </c:pt>
                <c:pt idx="2827">
                  <c:v>492.07</c:v>
                </c:pt>
                <c:pt idx="2828">
                  <c:v>492.23</c:v>
                </c:pt>
                <c:pt idx="2829">
                  <c:v>492.4</c:v>
                </c:pt>
                <c:pt idx="2830">
                  <c:v>492.56</c:v>
                </c:pt>
                <c:pt idx="2831">
                  <c:v>492.73</c:v>
                </c:pt>
                <c:pt idx="2832">
                  <c:v>492.89</c:v>
                </c:pt>
                <c:pt idx="2833">
                  <c:v>493.06</c:v>
                </c:pt>
                <c:pt idx="2834">
                  <c:v>493.23</c:v>
                </c:pt>
                <c:pt idx="2835">
                  <c:v>493.39</c:v>
                </c:pt>
                <c:pt idx="2836">
                  <c:v>493.56</c:v>
                </c:pt>
                <c:pt idx="2837">
                  <c:v>493.72</c:v>
                </c:pt>
                <c:pt idx="2838">
                  <c:v>493.89</c:v>
                </c:pt>
                <c:pt idx="2839">
                  <c:v>494.05</c:v>
                </c:pt>
                <c:pt idx="2840">
                  <c:v>494.22</c:v>
                </c:pt>
                <c:pt idx="2841">
                  <c:v>494.38</c:v>
                </c:pt>
                <c:pt idx="2842">
                  <c:v>494.55</c:v>
                </c:pt>
                <c:pt idx="2843">
                  <c:v>494.72</c:v>
                </c:pt>
                <c:pt idx="2844">
                  <c:v>494.88</c:v>
                </c:pt>
                <c:pt idx="2845">
                  <c:v>495.05</c:v>
                </c:pt>
                <c:pt idx="2846">
                  <c:v>495.21</c:v>
                </c:pt>
                <c:pt idx="2847">
                  <c:v>495.38</c:v>
                </c:pt>
                <c:pt idx="2848">
                  <c:v>495.55</c:v>
                </c:pt>
                <c:pt idx="2849">
                  <c:v>495.71</c:v>
                </c:pt>
                <c:pt idx="2850">
                  <c:v>495.88</c:v>
                </c:pt>
                <c:pt idx="2851">
                  <c:v>496.04</c:v>
                </c:pt>
                <c:pt idx="2852">
                  <c:v>496.21</c:v>
                </c:pt>
                <c:pt idx="2853">
                  <c:v>496.38</c:v>
                </c:pt>
                <c:pt idx="2854">
                  <c:v>496.54</c:v>
                </c:pt>
                <c:pt idx="2855">
                  <c:v>496.71</c:v>
                </c:pt>
                <c:pt idx="2856">
                  <c:v>496.87</c:v>
                </c:pt>
                <c:pt idx="2857">
                  <c:v>497.04</c:v>
                </c:pt>
                <c:pt idx="2858">
                  <c:v>497.21</c:v>
                </c:pt>
                <c:pt idx="2859">
                  <c:v>497.37</c:v>
                </c:pt>
                <c:pt idx="2860">
                  <c:v>497.54</c:v>
                </c:pt>
                <c:pt idx="2861">
                  <c:v>497.7</c:v>
                </c:pt>
                <c:pt idx="2862">
                  <c:v>497.87</c:v>
                </c:pt>
                <c:pt idx="2863">
                  <c:v>498.03</c:v>
                </c:pt>
                <c:pt idx="2864">
                  <c:v>498.2</c:v>
                </c:pt>
                <c:pt idx="2865">
                  <c:v>498.37</c:v>
                </c:pt>
                <c:pt idx="2866">
                  <c:v>498.53</c:v>
                </c:pt>
                <c:pt idx="2867">
                  <c:v>498.7</c:v>
                </c:pt>
                <c:pt idx="2868">
                  <c:v>498.86</c:v>
                </c:pt>
                <c:pt idx="2869">
                  <c:v>499.03</c:v>
                </c:pt>
                <c:pt idx="2870">
                  <c:v>499.19</c:v>
                </c:pt>
                <c:pt idx="2871">
                  <c:v>499.36</c:v>
                </c:pt>
                <c:pt idx="2872">
                  <c:v>499.52</c:v>
                </c:pt>
                <c:pt idx="2873">
                  <c:v>499.69</c:v>
                </c:pt>
                <c:pt idx="2874">
                  <c:v>499.86</c:v>
                </c:pt>
                <c:pt idx="2875">
                  <c:v>500.02</c:v>
                </c:pt>
                <c:pt idx="2876">
                  <c:v>500.19</c:v>
                </c:pt>
                <c:pt idx="2877">
                  <c:v>500.35</c:v>
                </c:pt>
                <c:pt idx="2878">
                  <c:v>500.52</c:v>
                </c:pt>
                <c:pt idx="2879">
                  <c:v>500.69</c:v>
                </c:pt>
                <c:pt idx="2880">
                  <c:v>500.85</c:v>
                </c:pt>
                <c:pt idx="2881">
                  <c:v>501.02</c:v>
                </c:pt>
                <c:pt idx="2882">
                  <c:v>501.18</c:v>
                </c:pt>
                <c:pt idx="2883">
                  <c:v>501.35</c:v>
                </c:pt>
                <c:pt idx="2884">
                  <c:v>501.51</c:v>
                </c:pt>
                <c:pt idx="2885">
                  <c:v>501.68</c:v>
                </c:pt>
                <c:pt idx="2886">
                  <c:v>501.85</c:v>
                </c:pt>
                <c:pt idx="2887">
                  <c:v>502.01</c:v>
                </c:pt>
                <c:pt idx="2888">
                  <c:v>502.18</c:v>
                </c:pt>
                <c:pt idx="2889">
                  <c:v>502.34</c:v>
                </c:pt>
                <c:pt idx="2890">
                  <c:v>502.51</c:v>
                </c:pt>
                <c:pt idx="2891">
                  <c:v>502.67</c:v>
                </c:pt>
                <c:pt idx="2892">
                  <c:v>502.84</c:v>
                </c:pt>
                <c:pt idx="2893">
                  <c:v>503</c:v>
                </c:pt>
                <c:pt idx="2894">
                  <c:v>503.17</c:v>
                </c:pt>
                <c:pt idx="2895">
                  <c:v>503.34</c:v>
                </c:pt>
                <c:pt idx="2896">
                  <c:v>503.5</c:v>
                </c:pt>
                <c:pt idx="2897">
                  <c:v>503.67</c:v>
                </c:pt>
                <c:pt idx="2898">
                  <c:v>503.83</c:v>
                </c:pt>
                <c:pt idx="2899">
                  <c:v>504</c:v>
                </c:pt>
                <c:pt idx="2900">
                  <c:v>504.16</c:v>
                </c:pt>
                <c:pt idx="2901">
                  <c:v>504.33</c:v>
                </c:pt>
                <c:pt idx="2902">
                  <c:v>504.49</c:v>
                </c:pt>
                <c:pt idx="2903">
                  <c:v>504.66</c:v>
                </c:pt>
                <c:pt idx="2904">
                  <c:v>504.82</c:v>
                </c:pt>
                <c:pt idx="2905">
                  <c:v>504.99</c:v>
                </c:pt>
                <c:pt idx="2906">
                  <c:v>505.15</c:v>
                </c:pt>
                <c:pt idx="2907">
                  <c:v>505.32</c:v>
                </c:pt>
                <c:pt idx="2908">
                  <c:v>505.48</c:v>
                </c:pt>
                <c:pt idx="2909">
                  <c:v>505.65</c:v>
                </c:pt>
                <c:pt idx="2910">
                  <c:v>505.81</c:v>
                </c:pt>
                <c:pt idx="2911">
                  <c:v>505.98</c:v>
                </c:pt>
                <c:pt idx="2912">
                  <c:v>506.14</c:v>
                </c:pt>
                <c:pt idx="2913">
                  <c:v>506.31</c:v>
                </c:pt>
                <c:pt idx="2914">
                  <c:v>506.47</c:v>
                </c:pt>
                <c:pt idx="2915">
                  <c:v>506.64</c:v>
                </c:pt>
                <c:pt idx="2916">
                  <c:v>506.81</c:v>
                </c:pt>
                <c:pt idx="2917">
                  <c:v>506.97</c:v>
                </c:pt>
                <c:pt idx="2918">
                  <c:v>507.14</c:v>
                </c:pt>
                <c:pt idx="2919">
                  <c:v>507.3</c:v>
                </c:pt>
                <c:pt idx="2920">
                  <c:v>507.47</c:v>
                </c:pt>
                <c:pt idx="2921">
                  <c:v>507.63</c:v>
                </c:pt>
                <c:pt idx="2922">
                  <c:v>507.8</c:v>
                </c:pt>
                <c:pt idx="2923">
                  <c:v>507.96</c:v>
                </c:pt>
                <c:pt idx="2924">
                  <c:v>508.13</c:v>
                </c:pt>
                <c:pt idx="2925">
                  <c:v>508.3</c:v>
                </c:pt>
                <c:pt idx="2926">
                  <c:v>508.46</c:v>
                </c:pt>
                <c:pt idx="2927">
                  <c:v>508.63</c:v>
                </c:pt>
                <c:pt idx="2928">
                  <c:v>508.79</c:v>
                </c:pt>
                <c:pt idx="2929">
                  <c:v>508.96</c:v>
                </c:pt>
                <c:pt idx="2930">
                  <c:v>509.12</c:v>
                </c:pt>
                <c:pt idx="2931">
                  <c:v>509.29</c:v>
                </c:pt>
                <c:pt idx="2932">
                  <c:v>509.46</c:v>
                </c:pt>
                <c:pt idx="2933">
                  <c:v>509.62</c:v>
                </c:pt>
                <c:pt idx="2934">
                  <c:v>509.79</c:v>
                </c:pt>
                <c:pt idx="2935">
                  <c:v>509.95</c:v>
                </c:pt>
                <c:pt idx="2936">
                  <c:v>510.12</c:v>
                </c:pt>
                <c:pt idx="2937">
                  <c:v>510.28</c:v>
                </c:pt>
                <c:pt idx="2938">
                  <c:v>510.45</c:v>
                </c:pt>
                <c:pt idx="2939">
                  <c:v>510.62</c:v>
                </c:pt>
                <c:pt idx="2940">
                  <c:v>510.78</c:v>
                </c:pt>
                <c:pt idx="2941">
                  <c:v>510.95</c:v>
                </c:pt>
                <c:pt idx="2942">
                  <c:v>511.12</c:v>
                </c:pt>
                <c:pt idx="2943">
                  <c:v>511.28</c:v>
                </c:pt>
                <c:pt idx="2944">
                  <c:v>511.45</c:v>
                </c:pt>
                <c:pt idx="2945">
                  <c:v>511.61</c:v>
                </c:pt>
                <c:pt idx="2946">
                  <c:v>511.78</c:v>
                </c:pt>
                <c:pt idx="2947">
                  <c:v>511.95</c:v>
                </c:pt>
                <c:pt idx="2948">
                  <c:v>512.11</c:v>
                </c:pt>
                <c:pt idx="2949">
                  <c:v>512.28</c:v>
                </c:pt>
                <c:pt idx="2950">
                  <c:v>512.45000000000005</c:v>
                </c:pt>
                <c:pt idx="2951">
                  <c:v>512.61</c:v>
                </c:pt>
                <c:pt idx="2952">
                  <c:v>512.78</c:v>
                </c:pt>
                <c:pt idx="2953">
                  <c:v>512.94000000000005</c:v>
                </c:pt>
                <c:pt idx="2954">
                  <c:v>513.11</c:v>
                </c:pt>
                <c:pt idx="2955">
                  <c:v>513.28</c:v>
                </c:pt>
                <c:pt idx="2956">
                  <c:v>513.44000000000005</c:v>
                </c:pt>
                <c:pt idx="2957">
                  <c:v>513.61</c:v>
                </c:pt>
                <c:pt idx="2958">
                  <c:v>513.77</c:v>
                </c:pt>
                <c:pt idx="2959">
                  <c:v>513.94000000000005</c:v>
                </c:pt>
                <c:pt idx="2960">
                  <c:v>514.11</c:v>
                </c:pt>
                <c:pt idx="2961">
                  <c:v>514.27</c:v>
                </c:pt>
                <c:pt idx="2962">
                  <c:v>514.44000000000005</c:v>
                </c:pt>
                <c:pt idx="2963">
                  <c:v>514.6</c:v>
                </c:pt>
                <c:pt idx="2964">
                  <c:v>514.77</c:v>
                </c:pt>
                <c:pt idx="2965">
                  <c:v>514.92999999999995</c:v>
                </c:pt>
                <c:pt idx="2966">
                  <c:v>515.1</c:v>
                </c:pt>
                <c:pt idx="2967">
                  <c:v>515.27</c:v>
                </c:pt>
                <c:pt idx="2968">
                  <c:v>515.42999999999995</c:v>
                </c:pt>
                <c:pt idx="2969">
                  <c:v>515.6</c:v>
                </c:pt>
                <c:pt idx="2970">
                  <c:v>515.76</c:v>
                </c:pt>
                <c:pt idx="2971">
                  <c:v>515.92999999999995</c:v>
                </c:pt>
                <c:pt idx="2972">
                  <c:v>516.09</c:v>
                </c:pt>
                <c:pt idx="2973">
                  <c:v>516.26</c:v>
                </c:pt>
                <c:pt idx="2974">
                  <c:v>516.42999999999995</c:v>
                </c:pt>
                <c:pt idx="2975">
                  <c:v>516.59</c:v>
                </c:pt>
                <c:pt idx="2976">
                  <c:v>516.76</c:v>
                </c:pt>
                <c:pt idx="2977">
                  <c:v>516.91999999999996</c:v>
                </c:pt>
                <c:pt idx="2978">
                  <c:v>517.09</c:v>
                </c:pt>
                <c:pt idx="2979">
                  <c:v>517.26</c:v>
                </c:pt>
                <c:pt idx="2980">
                  <c:v>517.41999999999996</c:v>
                </c:pt>
                <c:pt idx="2981">
                  <c:v>517.59</c:v>
                </c:pt>
                <c:pt idx="2982">
                  <c:v>517.75</c:v>
                </c:pt>
                <c:pt idx="2983">
                  <c:v>517.91999999999996</c:v>
                </c:pt>
                <c:pt idx="2984">
                  <c:v>518.09</c:v>
                </c:pt>
                <c:pt idx="2985">
                  <c:v>518.25</c:v>
                </c:pt>
                <c:pt idx="2986">
                  <c:v>518.41999999999996</c:v>
                </c:pt>
                <c:pt idx="2987">
                  <c:v>518.58000000000004</c:v>
                </c:pt>
                <c:pt idx="2988">
                  <c:v>518.75</c:v>
                </c:pt>
                <c:pt idx="2989">
                  <c:v>518.91</c:v>
                </c:pt>
                <c:pt idx="2990">
                  <c:v>519.08000000000004</c:v>
                </c:pt>
                <c:pt idx="2991">
                  <c:v>519.25</c:v>
                </c:pt>
                <c:pt idx="2992">
                  <c:v>519.41</c:v>
                </c:pt>
                <c:pt idx="2993">
                  <c:v>519.58000000000004</c:v>
                </c:pt>
                <c:pt idx="2994">
                  <c:v>519.74</c:v>
                </c:pt>
                <c:pt idx="2995">
                  <c:v>519.91</c:v>
                </c:pt>
                <c:pt idx="2996">
                  <c:v>520.08000000000004</c:v>
                </c:pt>
                <c:pt idx="2997">
                  <c:v>520.24</c:v>
                </c:pt>
                <c:pt idx="2998">
                  <c:v>520.41</c:v>
                </c:pt>
                <c:pt idx="2999">
                  <c:v>520.57000000000005</c:v>
                </c:pt>
                <c:pt idx="3000">
                  <c:v>520.74</c:v>
                </c:pt>
                <c:pt idx="3001">
                  <c:v>520.91</c:v>
                </c:pt>
                <c:pt idx="3002">
                  <c:v>521.07000000000005</c:v>
                </c:pt>
                <c:pt idx="3003">
                  <c:v>521.24</c:v>
                </c:pt>
                <c:pt idx="3004">
                  <c:v>521.4</c:v>
                </c:pt>
                <c:pt idx="3005">
                  <c:v>521.57000000000005</c:v>
                </c:pt>
                <c:pt idx="3006">
                  <c:v>521.74</c:v>
                </c:pt>
                <c:pt idx="3007">
                  <c:v>521.9</c:v>
                </c:pt>
                <c:pt idx="3008">
                  <c:v>522.07000000000005</c:v>
                </c:pt>
                <c:pt idx="3009">
                  <c:v>522.23</c:v>
                </c:pt>
                <c:pt idx="3010">
                  <c:v>522.4</c:v>
                </c:pt>
                <c:pt idx="3011">
                  <c:v>522.55999999999995</c:v>
                </c:pt>
                <c:pt idx="3012">
                  <c:v>522.73</c:v>
                </c:pt>
                <c:pt idx="3013">
                  <c:v>522.9</c:v>
                </c:pt>
                <c:pt idx="3014">
                  <c:v>523.05999999999995</c:v>
                </c:pt>
                <c:pt idx="3015">
                  <c:v>523.23</c:v>
                </c:pt>
                <c:pt idx="3016">
                  <c:v>523.39</c:v>
                </c:pt>
                <c:pt idx="3017">
                  <c:v>523.55999999999995</c:v>
                </c:pt>
                <c:pt idx="3018">
                  <c:v>523.73</c:v>
                </c:pt>
                <c:pt idx="3019">
                  <c:v>523.89</c:v>
                </c:pt>
                <c:pt idx="3020">
                  <c:v>524.05999999999995</c:v>
                </c:pt>
                <c:pt idx="3021">
                  <c:v>524.22</c:v>
                </c:pt>
                <c:pt idx="3022">
                  <c:v>524.39</c:v>
                </c:pt>
                <c:pt idx="3023">
                  <c:v>524.54999999999995</c:v>
                </c:pt>
                <c:pt idx="3024">
                  <c:v>524.72</c:v>
                </c:pt>
                <c:pt idx="3025">
                  <c:v>524.89</c:v>
                </c:pt>
                <c:pt idx="3026">
                  <c:v>525.04999999999995</c:v>
                </c:pt>
                <c:pt idx="3027">
                  <c:v>525.22</c:v>
                </c:pt>
                <c:pt idx="3028">
                  <c:v>525.38</c:v>
                </c:pt>
                <c:pt idx="3029">
                  <c:v>525.54999999999995</c:v>
                </c:pt>
                <c:pt idx="3030">
                  <c:v>525.72</c:v>
                </c:pt>
                <c:pt idx="3031">
                  <c:v>525.88</c:v>
                </c:pt>
                <c:pt idx="3032">
                  <c:v>526.04999999999995</c:v>
                </c:pt>
                <c:pt idx="3033">
                  <c:v>526.21</c:v>
                </c:pt>
                <c:pt idx="3034">
                  <c:v>526.38</c:v>
                </c:pt>
                <c:pt idx="3035">
                  <c:v>526.54999999999995</c:v>
                </c:pt>
                <c:pt idx="3036">
                  <c:v>526.71</c:v>
                </c:pt>
                <c:pt idx="3037">
                  <c:v>526.88</c:v>
                </c:pt>
                <c:pt idx="3038">
                  <c:v>527.04</c:v>
                </c:pt>
                <c:pt idx="3039">
                  <c:v>527.21</c:v>
                </c:pt>
                <c:pt idx="3040">
                  <c:v>527.37</c:v>
                </c:pt>
                <c:pt idx="3041">
                  <c:v>527.54</c:v>
                </c:pt>
                <c:pt idx="3042">
                  <c:v>527.71</c:v>
                </c:pt>
                <c:pt idx="3043">
                  <c:v>527.87</c:v>
                </c:pt>
                <c:pt idx="3044">
                  <c:v>528.04</c:v>
                </c:pt>
                <c:pt idx="3045">
                  <c:v>528.20000000000005</c:v>
                </c:pt>
                <c:pt idx="3046">
                  <c:v>528.37</c:v>
                </c:pt>
                <c:pt idx="3047">
                  <c:v>528.54</c:v>
                </c:pt>
                <c:pt idx="3048">
                  <c:v>528.70000000000005</c:v>
                </c:pt>
                <c:pt idx="3049">
                  <c:v>528.87</c:v>
                </c:pt>
                <c:pt idx="3050">
                  <c:v>529.04</c:v>
                </c:pt>
                <c:pt idx="3051">
                  <c:v>529.20000000000005</c:v>
                </c:pt>
                <c:pt idx="3052">
                  <c:v>529.37</c:v>
                </c:pt>
                <c:pt idx="3053">
                  <c:v>529.53</c:v>
                </c:pt>
                <c:pt idx="3054">
                  <c:v>529.70000000000005</c:v>
                </c:pt>
                <c:pt idx="3055">
                  <c:v>529.87</c:v>
                </c:pt>
                <c:pt idx="3056">
                  <c:v>530.03</c:v>
                </c:pt>
                <c:pt idx="3057">
                  <c:v>530.20000000000005</c:v>
                </c:pt>
                <c:pt idx="3058">
                  <c:v>530.37</c:v>
                </c:pt>
                <c:pt idx="3059">
                  <c:v>530.53</c:v>
                </c:pt>
                <c:pt idx="3060">
                  <c:v>530.70000000000005</c:v>
                </c:pt>
                <c:pt idx="3061">
                  <c:v>530.86</c:v>
                </c:pt>
                <c:pt idx="3062">
                  <c:v>531.03</c:v>
                </c:pt>
                <c:pt idx="3063">
                  <c:v>531.20000000000005</c:v>
                </c:pt>
                <c:pt idx="3064">
                  <c:v>531.36</c:v>
                </c:pt>
                <c:pt idx="3065">
                  <c:v>531.53</c:v>
                </c:pt>
                <c:pt idx="3066">
                  <c:v>531.70000000000005</c:v>
                </c:pt>
                <c:pt idx="3067">
                  <c:v>531.86</c:v>
                </c:pt>
                <c:pt idx="3068">
                  <c:v>532.03</c:v>
                </c:pt>
                <c:pt idx="3069">
                  <c:v>532.19000000000005</c:v>
                </c:pt>
                <c:pt idx="3070">
                  <c:v>532.36</c:v>
                </c:pt>
                <c:pt idx="3071">
                  <c:v>532.53</c:v>
                </c:pt>
                <c:pt idx="3072">
                  <c:v>532.69000000000005</c:v>
                </c:pt>
                <c:pt idx="3073">
                  <c:v>532.86</c:v>
                </c:pt>
                <c:pt idx="3074">
                  <c:v>533.02</c:v>
                </c:pt>
                <c:pt idx="3075">
                  <c:v>533.19000000000005</c:v>
                </c:pt>
                <c:pt idx="3076">
                  <c:v>533.36</c:v>
                </c:pt>
                <c:pt idx="3077">
                  <c:v>533.52</c:v>
                </c:pt>
                <c:pt idx="3078">
                  <c:v>533.69000000000005</c:v>
                </c:pt>
                <c:pt idx="3079">
                  <c:v>533.85</c:v>
                </c:pt>
                <c:pt idx="3080">
                  <c:v>534.02</c:v>
                </c:pt>
                <c:pt idx="3081">
                  <c:v>534.19000000000005</c:v>
                </c:pt>
                <c:pt idx="3082">
                  <c:v>534.35</c:v>
                </c:pt>
                <c:pt idx="3083">
                  <c:v>534.52</c:v>
                </c:pt>
                <c:pt idx="3084">
                  <c:v>534.67999999999995</c:v>
                </c:pt>
                <c:pt idx="3085">
                  <c:v>534.85</c:v>
                </c:pt>
                <c:pt idx="3086">
                  <c:v>535.02</c:v>
                </c:pt>
                <c:pt idx="3087">
                  <c:v>535.17999999999995</c:v>
                </c:pt>
                <c:pt idx="3088">
                  <c:v>535.35</c:v>
                </c:pt>
                <c:pt idx="3089">
                  <c:v>535.51</c:v>
                </c:pt>
                <c:pt idx="3090">
                  <c:v>535.67999999999995</c:v>
                </c:pt>
                <c:pt idx="3091">
                  <c:v>535.85</c:v>
                </c:pt>
                <c:pt idx="3092">
                  <c:v>536.01</c:v>
                </c:pt>
                <c:pt idx="3093">
                  <c:v>536.17999999999995</c:v>
                </c:pt>
                <c:pt idx="3094">
                  <c:v>536.34</c:v>
                </c:pt>
                <c:pt idx="3095">
                  <c:v>536.51</c:v>
                </c:pt>
                <c:pt idx="3096">
                  <c:v>536.67999999999995</c:v>
                </c:pt>
                <c:pt idx="3097">
                  <c:v>536.84</c:v>
                </c:pt>
                <c:pt idx="3098">
                  <c:v>537.01</c:v>
                </c:pt>
                <c:pt idx="3099">
                  <c:v>537.16999999999996</c:v>
                </c:pt>
                <c:pt idx="3100">
                  <c:v>537.34</c:v>
                </c:pt>
                <c:pt idx="3101">
                  <c:v>537.5</c:v>
                </c:pt>
                <c:pt idx="3102">
                  <c:v>537.66999999999996</c:v>
                </c:pt>
                <c:pt idx="3103">
                  <c:v>537.84</c:v>
                </c:pt>
                <c:pt idx="3104">
                  <c:v>538</c:v>
                </c:pt>
                <c:pt idx="3105">
                  <c:v>538.16999999999996</c:v>
                </c:pt>
                <c:pt idx="3106">
                  <c:v>538.33000000000004</c:v>
                </c:pt>
                <c:pt idx="3107">
                  <c:v>538.5</c:v>
                </c:pt>
                <c:pt idx="3108">
                  <c:v>538.66999999999996</c:v>
                </c:pt>
                <c:pt idx="3109">
                  <c:v>538.83000000000004</c:v>
                </c:pt>
                <c:pt idx="3110">
                  <c:v>539</c:v>
                </c:pt>
                <c:pt idx="3111">
                  <c:v>539.16</c:v>
                </c:pt>
                <c:pt idx="3112">
                  <c:v>539.33000000000004</c:v>
                </c:pt>
                <c:pt idx="3113">
                  <c:v>539.5</c:v>
                </c:pt>
                <c:pt idx="3114">
                  <c:v>539.66</c:v>
                </c:pt>
                <c:pt idx="3115">
                  <c:v>539.83000000000004</c:v>
                </c:pt>
                <c:pt idx="3116">
                  <c:v>539.99</c:v>
                </c:pt>
                <c:pt idx="3117">
                  <c:v>540.16</c:v>
                </c:pt>
                <c:pt idx="3118">
                  <c:v>540.33000000000004</c:v>
                </c:pt>
                <c:pt idx="3119">
                  <c:v>540.49</c:v>
                </c:pt>
                <c:pt idx="3120">
                  <c:v>540.66</c:v>
                </c:pt>
                <c:pt idx="3121">
                  <c:v>540.82000000000005</c:v>
                </c:pt>
                <c:pt idx="3122">
                  <c:v>540.99</c:v>
                </c:pt>
                <c:pt idx="3123">
                  <c:v>541.16</c:v>
                </c:pt>
                <c:pt idx="3124">
                  <c:v>541.32000000000005</c:v>
                </c:pt>
                <c:pt idx="3125">
                  <c:v>541.49</c:v>
                </c:pt>
                <c:pt idx="3126">
                  <c:v>541.65</c:v>
                </c:pt>
                <c:pt idx="3127">
                  <c:v>541.82000000000005</c:v>
                </c:pt>
                <c:pt idx="3128">
                  <c:v>541.98</c:v>
                </c:pt>
                <c:pt idx="3129">
                  <c:v>542.15</c:v>
                </c:pt>
                <c:pt idx="3130">
                  <c:v>542.30999999999995</c:v>
                </c:pt>
                <c:pt idx="3131">
                  <c:v>542.48</c:v>
                </c:pt>
                <c:pt idx="3132">
                  <c:v>542.65</c:v>
                </c:pt>
                <c:pt idx="3133">
                  <c:v>542.80999999999995</c:v>
                </c:pt>
                <c:pt idx="3134">
                  <c:v>542.98</c:v>
                </c:pt>
                <c:pt idx="3135">
                  <c:v>543.15</c:v>
                </c:pt>
                <c:pt idx="3136">
                  <c:v>543.30999999999995</c:v>
                </c:pt>
                <c:pt idx="3137">
                  <c:v>543.48</c:v>
                </c:pt>
                <c:pt idx="3138">
                  <c:v>543.64</c:v>
                </c:pt>
                <c:pt idx="3139">
                  <c:v>543.80999999999995</c:v>
                </c:pt>
                <c:pt idx="3140">
                  <c:v>543.98</c:v>
                </c:pt>
                <c:pt idx="3141">
                  <c:v>544.14</c:v>
                </c:pt>
                <c:pt idx="3142">
                  <c:v>544.30999999999995</c:v>
                </c:pt>
                <c:pt idx="3143">
                  <c:v>544.48</c:v>
                </c:pt>
                <c:pt idx="3144">
                  <c:v>544.64</c:v>
                </c:pt>
                <c:pt idx="3145">
                  <c:v>544.80999999999995</c:v>
                </c:pt>
                <c:pt idx="3146">
                  <c:v>544.97</c:v>
                </c:pt>
                <c:pt idx="3147">
                  <c:v>545.14</c:v>
                </c:pt>
                <c:pt idx="3148">
                  <c:v>545.30999999999995</c:v>
                </c:pt>
                <c:pt idx="3149">
                  <c:v>545.47</c:v>
                </c:pt>
                <c:pt idx="3150">
                  <c:v>545.64</c:v>
                </c:pt>
                <c:pt idx="3151">
                  <c:v>545.80999999999995</c:v>
                </c:pt>
                <c:pt idx="3152">
                  <c:v>545.97</c:v>
                </c:pt>
                <c:pt idx="3153">
                  <c:v>546.14</c:v>
                </c:pt>
                <c:pt idx="3154">
                  <c:v>546.29999999999995</c:v>
                </c:pt>
                <c:pt idx="3155">
                  <c:v>546.47</c:v>
                </c:pt>
                <c:pt idx="3156">
                  <c:v>546.64</c:v>
                </c:pt>
                <c:pt idx="3157">
                  <c:v>546.79999999999995</c:v>
                </c:pt>
                <c:pt idx="3158">
                  <c:v>546.97</c:v>
                </c:pt>
                <c:pt idx="3159">
                  <c:v>547.14</c:v>
                </c:pt>
                <c:pt idx="3160">
                  <c:v>547.29999999999995</c:v>
                </c:pt>
                <c:pt idx="3161">
                  <c:v>547.47</c:v>
                </c:pt>
                <c:pt idx="3162">
                  <c:v>547.63</c:v>
                </c:pt>
                <c:pt idx="3163">
                  <c:v>547.79999999999995</c:v>
                </c:pt>
                <c:pt idx="3164">
                  <c:v>547.97</c:v>
                </c:pt>
                <c:pt idx="3165">
                  <c:v>548.13</c:v>
                </c:pt>
                <c:pt idx="3166">
                  <c:v>548.29999999999995</c:v>
                </c:pt>
                <c:pt idx="3167">
                  <c:v>548.47</c:v>
                </c:pt>
                <c:pt idx="3168">
                  <c:v>548.63</c:v>
                </c:pt>
                <c:pt idx="3169">
                  <c:v>548.79999999999995</c:v>
                </c:pt>
                <c:pt idx="3170">
                  <c:v>548.97</c:v>
                </c:pt>
                <c:pt idx="3171">
                  <c:v>549.14</c:v>
                </c:pt>
                <c:pt idx="3172">
                  <c:v>549.29999999999995</c:v>
                </c:pt>
                <c:pt idx="3173">
                  <c:v>549.47</c:v>
                </c:pt>
                <c:pt idx="3174">
                  <c:v>549.63</c:v>
                </c:pt>
                <c:pt idx="3175">
                  <c:v>549.79999999999995</c:v>
                </c:pt>
                <c:pt idx="3176">
                  <c:v>549.97</c:v>
                </c:pt>
                <c:pt idx="3177">
                  <c:v>550.14</c:v>
                </c:pt>
                <c:pt idx="3178">
                  <c:v>550.29999999999995</c:v>
                </c:pt>
                <c:pt idx="3179">
                  <c:v>550.47</c:v>
                </c:pt>
                <c:pt idx="3180">
                  <c:v>550.64</c:v>
                </c:pt>
                <c:pt idx="3181">
                  <c:v>550.79999999999995</c:v>
                </c:pt>
                <c:pt idx="3182">
                  <c:v>550.97</c:v>
                </c:pt>
                <c:pt idx="3183">
                  <c:v>551.13</c:v>
                </c:pt>
                <c:pt idx="3184">
                  <c:v>551.29999999999995</c:v>
                </c:pt>
                <c:pt idx="3185">
                  <c:v>551.47</c:v>
                </c:pt>
                <c:pt idx="3186">
                  <c:v>551.64</c:v>
                </c:pt>
                <c:pt idx="3187">
                  <c:v>551.79999999999995</c:v>
                </c:pt>
                <c:pt idx="3188">
                  <c:v>551.97</c:v>
                </c:pt>
                <c:pt idx="3189">
                  <c:v>552.14</c:v>
                </c:pt>
                <c:pt idx="3190">
                  <c:v>552.29999999999995</c:v>
                </c:pt>
                <c:pt idx="3191">
                  <c:v>552.47</c:v>
                </c:pt>
                <c:pt idx="3192">
                  <c:v>552.64</c:v>
                </c:pt>
                <c:pt idx="3193">
                  <c:v>552.79999999999995</c:v>
                </c:pt>
                <c:pt idx="3194">
                  <c:v>552.97</c:v>
                </c:pt>
                <c:pt idx="3195">
                  <c:v>553.14</c:v>
                </c:pt>
                <c:pt idx="3196">
                  <c:v>553.29999999999995</c:v>
                </c:pt>
                <c:pt idx="3197">
                  <c:v>553.47</c:v>
                </c:pt>
                <c:pt idx="3198">
                  <c:v>553.64</c:v>
                </c:pt>
                <c:pt idx="3199">
                  <c:v>553.80999999999995</c:v>
                </c:pt>
                <c:pt idx="3200">
                  <c:v>553.97</c:v>
                </c:pt>
                <c:pt idx="3201">
                  <c:v>554.14</c:v>
                </c:pt>
                <c:pt idx="3202">
                  <c:v>554.30999999999995</c:v>
                </c:pt>
                <c:pt idx="3203">
                  <c:v>554.47</c:v>
                </c:pt>
                <c:pt idx="3204">
                  <c:v>554.64</c:v>
                </c:pt>
                <c:pt idx="3205">
                  <c:v>554.80999999999995</c:v>
                </c:pt>
                <c:pt idx="3206">
                  <c:v>554.97</c:v>
                </c:pt>
                <c:pt idx="3207">
                  <c:v>555.14</c:v>
                </c:pt>
                <c:pt idx="3208">
                  <c:v>555.30999999999995</c:v>
                </c:pt>
                <c:pt idx="3209">
                  <c:v>555.48</c:v>
                </c:pt>
                <c:pt idx="3210">
                  <c:v>555.64</c:v>
                </c:pt>
                <c:pt idx="3211">
                  <c:v>555.80999999999995</c:v>
                </c:pt>
                <c:pt idx="3212">
                  <c:v>555.98</c:v>
                </c:pt>
                <c:pt idx="3213">
                  <c:v>556.14</c:v>
                </c:pt>
                <c:pt idx="3214">
                  <c:v>556.30999999999995</c:v>
                </c:pt>
                <c:pt idx="3215">
                  <c:v>556.48</c:v>
                </c:pt>
                <c:pt idx="3216">
                  <c:v>556.64</c:v>
                </c:pt>
                <c:pt idx="3217">
                  <c:v>556.80999999999995</c:v>
                </c:pt>
                <c:pt idx="3218">
                  <c:v>556.98</c:v>
                </c:pt>
                <c:pt idx="3219">
                  <c:v>557.14</c:v>
                </c:pt>
                <c:pt idx="3220">
                  <c:v>557.30999999999995</c:v>
                </c:pt>
                <c:pt idx="3221">
                  <c:v>557.48</c:v>
                </c:pt>
                <c:pt idx="3222">
                  <c:v>557.64</c:v>
                </c:pt>
                <c:pt idx="3223">
                  <c:v>557.80999999999995</c:v>
                </c:pt>
                <c:pt idx="3224">
                  <c:v>557.98</c:v>
                </c:pt>
                <c:pt idx="3225">
                  <c:v>558.15</c:v>
                </c:pt>
                <c:pt idx="3226">
                  <c:v>558.30999999999995</c:v>
                </c:pt>
                <c:pt idx="3227">
                  <c:v>558.48</c:v>
                </c:pt>
                <c:pt idx="3228">
                  <c:v>558.65</c:v>
                </c:pt>
                <c:pt idx="3229">
                  <c:v>558.82000000000005</c:v>
                </c:pt>
                <c:pt idx="3230">
                  <c:v>558.98</c:v>
                </c:pt>
                <c:pt idx="3231">
                  <c:v>559.15</c:v>
                </c:pt>
                <c:pt idx="3232">
                  <c:v>559.32000000000005</c:v>
                </c:pt>
                <c:pt idx="3233">
                  <c:v>559.48</c:v>
                </c:pt>
                <c:pt idx="3234">
                  <c:v>559.65</c:v>
                </c:pt>
                <c:pt idx="3235">
                  <c:v>559.82000000000005</c:v>
                </c:pt>
                <c:pt idx="3236">
                  <c:v>559.98</c:v>
                </c:pt>
                <c:pt idx="3237">
                  <c:v>560.15</c:v>
                </c:pt>
                <c:pt idx="3238">
                  <c:v>560.32000000000005</c:v>
                </c:pt>
                <c:pt idx="3239">
                  <c:v>560.48</c:v>
                </c:pt>
                <c:pt idx="3240">
                  <c:v>560.65</c:v>
                </c:pt>
                <c:pt idx="3241">
                  <c:v>560.82000000000005</c:v>
                </c:pt>
                <c:pt idx="3242">
                  <c:v>560.99</c:v>
                </c:pt>
                <c:pt idx="3243">
                  <c:v>561.15</c:v>
                </c:pt>
                <c:pt idx="3244">
                  <c:v>561.32000000000005</c:v>
                </c:pt>
                <c:pt idx="3245">
                  <c:v>561.49</c:v>
                </c:pt>
                <c:pt idx="3246">
                  <c:v>561.65</c:v>
                </c:pt>
                <c:pt idx="3247">
                  <c:v>561.82000000000005</c:v>
                </c:pt>
                <c:pt idx="3248">
                  <c:v>561.99</c:v>
                </c:pt>
                <c:pt idx="3249">
                  <c:v>562.16</c:v>
                </c:pt>
                <c:pt idx="3250">
                  <c:v>562.33000000000004</c:v>
                </c:pt>
                <c:pt idx="3251">
                  <c:v>562.49</c:v>
                </c:pt>
                <c:pt idx="3252">
                  <c:v>562.66</c:v>
                </c:pt>
                <c:pt idx="3253">
                  <c:v>562.83000000000004</c:v>
                </c:pt>
                <c:pt idx="3254">
                  <c:v>563</c:v>
                </c:pt>
                <c:pt idx="3255">
                  <c:v>563.16</c:v>
                </c:pt>
                <c:pt idx="3256">
                  <c:v>563.33000000000004</c:v>
                </c:pt>
                <c:pt idx="3257">
                  <c:v>563.5</c:v>
                </c:pt>
                <c:pt idx="3258">
                  <c:v>563.66999999999996</c:v>
                </c:pt>
                <c:pt idx="3259">
                  <c:v>563.83000000000004</c:v>
                </c:pt>
                <c:pt idx="3260">
                  <c:v>564</c:v>
                </c:pt>
                <c:pt idx="3261">
                  <c:v>564.16999999999996</c:v>
                </c:pt>
                <c:pt idx="3262">
                  <c:v>564.34</c:v>
                </c:pt>
                <c:pt idx="3263">
                  <c:v>564.51</c:v>
                </c:pt>
                <c:pt idx="3264">
                  <c:v>564.66999999999996</c:v>
                </c:pt>
                <c:pt idx="3265">
                  <c:v>564.84</c:v>
                </c:pt>
                <c:pt idx="3266">
                  <c:v>565.01</c:v>
                </c:pt>
                <c:pt idx="3267">
                  <c:v>565.17999999999995</c:v>
                </c:pt>
                <c:pt idx="3268">
                  <c:v>565.34</c:v>
                </c:pt>
                <c:pt idx="3269">
                  <c:v>565.51</c:v>
                </c:pt>
                <c:pt idx="3270">
                  <c:v>565.67999999999995</c:v>
                </c:pt>
                <c:pt idx="3271">
                  <c:v>565.84</c:v>
                </c:pt>
                <c:pt idx="3272">
                  <c:v>566.01</c:v>
                </c:pt>
                <c:pt idx="3273">
                  <c:v>566.17999999999995</c:v>
                </c:pt>
                <c:pt idx="3274">
                  <c:v>566.35</c:v>
                </c:pt>
                <c:pt idx="3275">
                  <c:v>566.51</c:v>
                </c:pt>
                <c:pt idx="3276">
                  <c:v>566.67999999999995</c:v>
                </c:pt>
                <c:pt idx="3277">
                  <c:v>566.85</c:v>
                </c:pt>
                <c:pt idx="3278">
                  <c:v>567.02</c:v>
                </c:pt>
                <c:pt idx="3279">
                  <c:v>567.17999999999995</c:v>
                </c:pt>
                <c:pt idx="3280">
                  <c:v>567.35</c:v>
                </c:pt>
                <c:pt idx="3281">
                  <c:v>567.52</c:v>
                </c:pt>
                <c:pt idx="3282">
                  <c:v>567.67999999999995</c:v>
                </c:pt>
                <c:pt idx="3283">
                  <c:v>567.85</c:v>
                </c:pt>
                <c:pt idx="3284">
                  <c:v>568.02</c:v>
                </c:pt>
                <c:pt idx="3285">
                  <c:v>568.17999999999995</c:v>
                </c:pt>
                <c:pt idx="3286">
                  <c:v>568.35</c:v>
                </c:pt>
                <c:pt idx="3287">
                  <c:v>568.52</c:v>
                </c:pt>
                <c:pt idx="3288">
                  <c:v>568.67999999999995</c:v>
                </c:pt>
                <c:pt idx="3289">
                  <c:v>568.85</c:v>
                </c:pt>
                <c:pt idx="3290">
                  <c:v>569.02</c:v>
                </c:pt>
                <c:pt idx="3291">
                  <c:v>569.17999999999995</c:v>
                </c:pt>
                <c:pt idx="3292">
                  <c:v>569.35</c:v>
                </c:pt>
                <c:pt idx="3293">
                  <c:v>569.52</c:v>
                </c:pt>
                <c:pt idx="3294">
                  <c:v>569.67999999999995</c:v>
                </c:pt>
                <c:pt idx="3295">
                  <c:v>569.85</c:v>
                </c:pt>
                <c:pt idx="3296">
                  <c:v>570.02</c:v>
                </c:pt>
                <c:pt idx="3297">
                  <c:v>570.19000000000005</c:v>
                </c:pt>
                <c:pt idx="3298">
                  <c:v>570.35</c:v>
                </c:pt>
                <c:pt idx="3299">
                  <c:v>570.52</c:v>
                </c:pt>
                <c:pt idx="3300">
                  <c:v>570.69000000000005</c:v>
                </c:pt>
                <c:pt idx="3301">
                  <c:v>570.85</c:v>
                </c:pt>
                <c:pt idx="3302">
                  <c:v>571.02</c:v>
                </c:pt>
                <c:pt idx="3303">
                  <c:v>571.19000000000005</c:v>
                </c:pt>
                <c:pt idx="3304">
                  <c:v>571.35</c:v>
                </c:pt>
                <c:pt idx="3305">
                  <c:v>571.52</c:v>
                </c:pt>
                <c:pt idx="3306">
                  <c:v>571.69000000000005</c:v>
                </c:pt>
                <c:pt idx="3307">
                  <c:v>571.85</c:v>
                </c:pt>
                <c:pt idx="3308">
                  <c:v>572.02</c:v>
                </c:pt>
                <c:pt idx="3309">
                  <c:v>572.19000000000005</c:v>
                </c:pt>
                <c:pt idx="3310">
                  <c:v>572.36</c:v>
                </c:pt>
                <c:pt idx="3311">
                  <c:v>572.52</c:v>
                </c:pt>
                <c:pt idx="3312">
                  <c:v>572.69000000000005</c:v>
                </c:pt>
                <c:pt idx="3313">
                  <c:v>572.86</c:v>
                </c:pt>
                <c:pt idx="3314">
                  <c:v>573.02</c:v>
                </c:pt>
                <c:pt idx="3315">
                  <c:v>573.19000000000005</c:v>
                </c:pt>
                <c:pt idx="3316">
                  <c:v>573.36</c:v>
                </c:pt>
                <c:pt idx="3317">
                  <c:v>573.53</c:v>
                </c:pt>
                <c:pt idx="3318">
                  <c:v>573.69000000000005</c:v>
                </c:pt>
                <c:pt idx="3319">
                  <c:v>573.86</c:v>
                </c:pt>
                <c:pt idx="3320">
                  <c:v>574.03</c:v>
                </c:pt>
                <c:pt idx="3321">
                  <c:v>574.19000000000005</c:v>
                </c:pt>
                <c:pt idx="3322">
                  <c:v>574.36</c:v>
                </c:pt>
                <c:pt idx="3323">
                  <c:v>574.53</c:v>
                </c:pt>
                <c:pt idx="3324">
                  <c:v>574.70000000000005</c:v>
                </c:pt>
                <c:pt idx="3325">
                  <c:v>574.86</c:v>
                </c:pt>
                <c:pt idx="3326">
                  <c:v>575.03</c:v>
                </c:pt>
                <c:pt idx="3327">
                  <c:v>575.20000000000005</c:v>
                </c:pt>
                <c:pt idx="3328">
                  <c:v>575.37</c:v>
                </c:pt>
                <c:pt idx="3329">
                  <c:v>575.53</c:v>
                </c:pt>
                <c:pt idx="3330">
                  <c:v>575.70000000000005</c:v>
                </c:pt>
                <c:pt idx="3331">
                  <c:v>575.87</c:v>
                </c:pt>
                <c:pt idx="3332">
                  <c:v>576.03</c:v>
                </c:pt>
                <c:pt idx="3333">
                  <c:v>576.20000000000005</c:v>
                </c:pt>
                <c:pt idx="3334">
                  <c:v>576.37</c:v>
                </c:pt>
                <c:pt idx="3335">
                  <c:v>576.53</c:v>
                </c:pt>
                <c:pt idx="3336">
                  <c:v>576.70000000000005</c:v>
                </c:pt>
                <c:pt idx="3337">
                  <c:v>576.87</c:v>
                </c:pt>
                <c:pt idx="3338">
                  <c:v>577.03</c:v>
                </c:pt>
                <c:pt idx="3339">
                  <c:v>577.20000000000005</c:v>
                </c:pt>
                <c:pt idx="3340">
                  <c:v>577.37</c:v>
                </c:pt>
                <c:pt idx="3341">
                  <c:v>577.54</c:v>
                </c:pt>
                <c:pt idx="3342">
                  <c:v>577.70000000000005</c:v>
                </c:pt>
                <c:pt idx="3343">
                  <c:v>577.87</c:v>
                </c:pt>
                <c:pt idx="3344">
                  <c:v>578.04</c:v>
                </c:pt>
                <c:pt idx="3345">
                  <c:v>578.20000000000005</c:v>
                </c:pt>
                <c:pt idx="3346">
                  <c:v>578.37</c:v>
                </c:pt>
                <c:pt idx="3347">
                  <c:v>578.54</c:v>
                </c:pt>
                <c:pt idx="3348">
                  <c:v>578.70000000000005</c:v>
                </c:pt>
                <c:pt idx="3349">
                  <c:v>578.87</c:v>
                </c:pt>
                <c:pt idx="3350">
                  <c:v>579.04</c:v>
                </c:pt>
                <c:pt idx="3351">
                  <c:v>579.20000000000005</c:v>
                </c:pt>
                <c:pt idx="3352">
                  <c:v>579.37</c:v>
                </c:pt>
                <c:pt idx="3353">
                  <c:v>579.54</c:v>
                </c:pt>
                <c:pt idx="3354">
                  <c:v>579.71</c:v>
                </c:pt>
                <c:pt idx="3355">
                  <c:v>579.87</c:v>
                </c:pt>
                <c:pt idx="3356">
                  <c:v>580.04</c:v>
                </c:pt>
                <c:pt idx="3357">
                  <c:v>580.21</c:v>
                </c:pt>
                <c:pt idx="3358">
                  <c:v>580.37</c:v>
                </c:pt>
                <c:pt idx="3359">
                  <c:v>580.54</c:v>
                </c:pt>
                <c:pt idx="3360">
                  <c:v>580.71</c:v>
                </c:pt>
                <c:pt idx="3361">
                  <c:v>580.87</c:v>
                </c:pt>
                <c:pt idx="3362">
                  <c:v>581.04</c:v>
                </c:pt>
                <c:pt idx="3363">
                  <c:v>581.21</c:v>
                </c:pt>
                <c:pt idx="3364">
                  <c:v>581.37</c:v>
                </c:pt>
                <c:pt idx="3365">
                  <c:v>581.54</c:v>
                </c:pt>
                <c:pt idx="3366">
                  <c:v>581.71</c:v>
                </c:pt>
                <c:pt idx="3367">
                  <c:v>581.88</c:v>
                </c:pt>
                <c:pt idx="3368">
                  <c:v>582.04</c:v>
                </c:pt>
                <c:pt idx="3369">
                  <c:v>582.21</c:v>
                </c:pt>
                <c:pt idx="3370">
                  <c:v>582.38</c:v>
                </c:pt>
                <c:pt idx="3371">
                  <c:v>582.54</c:v>
                </c:pt>
                <c:pt idx="3372">
                  <c:v>582.71</c:v>
                </c:pt>
                <c:pt idx="3373">
                  <c:v>582.88</c:v>
                </c:pt>
                <c:pt idx="3374">
                  <c:v>583.04999999999995</c:v>
                </c:pt>
                <c:pt idx="3375">
                  <c:v>583.21</c:v>
                </c:pt>
                <c:pt idx="3376">
                  <c:v>583.38</c:v>
                </c:pt>
                <c:pt idx="3377">
                  <c:v>583.54999999999995</c:v>
                </c:pt>
                <c:pt idx="3378">
                  <c:v>583.71</c:v>
                </c:pt>
                <c:pt idx="3379">
                  <c:v>583.88</c:v>
                </c:pt>
                <c:pt idx="3380">
                  <c:v>584.04999999999995</c:v>
                </c:pt>
                <c:pt idx="3381">
                  <c:v>584.21</c:v>
                </c:pt>
                <c:pt idx="3382">
                  <c:v>584.38</c:v>
                </c:pt>
                <c:pt idx="3383">
                  <c:v>584.54999999999995</c:v>
                </c:pt>
                <c:pt idx="3384">
                  <c:v>584.72</c:v>
                </c:pt>
                <c:pt idx="3385">
                  <c:v>584.88</c:v>
                </c:pt>
                <c:pt idx="3386">
                  <c:v>585.04999999999995</c:v>
                </c:pt>
                <c:pt idx="3387">
                  <c:v>585.22</c:v>
                </c:pt>
                <c:pt idx="3388">
                  <c:v>585.39</c:v>
                </c:pt>
                <c:pt idx="3389">
                  <c:v>585.54999999999995</c:v>
                </c:pt>
                <c:pt idx="3390">
                  <c:v>585.72</c:v>
                </c:pt>
                <c:pt idx="3391">
                  <c:v>585.89</c:v>
                </c:pt>
                <c:pt idx="3392">
                  <c:v>586.04999999999995</c:v>
                </c:pt>
                <c:pt idx="3393">
                  <c:v>586.22</c:v>
                </c:pt>
                <c:pt idx="3394">
                  <c:v>586.39</c:v>
                </c:pt>
                <c:pt idx="3395">
                  <c:v>586.54999999999995</c:v>
                </c:pt>
                <c:pt idx="3396">
                  <c:v>586.72</c:v>
                </c:pt>
                <c:pt idx="3397">
                  <c:v>586.89</c:v>
                </c:pt>
                <c:pt idx="3398">
                  <c:v>587.04999999999995</c:v>
                </c:pt>
                <c:pt idx="3399">
                  <c:v>587.22</c:v>
                </c:pt>
                <c:pt idx="3400">
                  <c:v>587.39</c:v>
                </c:pt>
                <c:pt idx="3401">
                  <c:v>587.54999999999995</c:v>
                </c:pt>
                <c:pt idx="3402">
                  <c:v>587.72</c:v>
                </c:pt>
                <c:pt idx="3403">
                  <c:v>587.89</c:v>
                </c:pt>
                <c:pt idx="3404">
                  <c:v>588.05999999999995</c:v>
                </c:pt>
                <c:pt idx="3405">
                  <c:v>588.22</c:v>
                </c:pt>
                <c:pt idx="3406">
                  <c:v>588.39</c:v>
                </c:pt>
                <c:pt idx="3407">
                  <c:v>588.55999999999995</c:v>
                </c:pt>
                <c:pt idx="3408">
                  <c:v>588.72</c:v>
                </c:pt>
                <c:pt idx="3409">
                  <c:v>588.89</c:v>
                </c:pt>
                <c:pt idx="3410">
                  <c:v>589.05999999999995</c:v>
                </c:pt>
                <c:pt idx="3411">
                  <c:v>589.22</c:v>
                </c:pt>
                <c:pt idx="3412">
                  <c:v>589.39</c:v>
                </c:pt>
                <c:pt idx="3413">
                  <c:v>589.55999999999995</c:v>
                </c:pt>
                <c:pt idx="3414">
                  <c:v>589.72</c:v>
                </c:pt>
                <c:pt idx="3415">
                  <c:v>589.89</c:v>
                </c:pt>
                <c:pt idx="3416">
                  <c:v>590.05999999999995</c:v>
                </c:pt>
                <c:pt idx="3417">
                  <c:v>590.22</c:v>
                </c:pt>
                <c:pt idx="3418">
                  <c:v>590.39</c:v>
                </c:pt>
                <c:pt idx="3419">
                  <c:v>590.55999999999995</c:v>
                </c:pt>
                <c:pt idx="3420">
                  <c:v>590.72</c:v>
                </c:pt>
                <c:pt idx="3421">
                  <c:v>590.89</c:v>
                </c:pt>
                <c:pt idx="3422">
                  <c:v>591.05999999999995</c:v>
                </c:pt>
                <c:pt idx="3423">
                  <c:v>591.22</c:v>
                </c:pt>
                <c:pt idx="3424">
                  <c:v>591.39</c:v>
                </c:pt>
                <c:pt idx="3425">
                  <c:v>591.55999999999995</c:v>
                </c:pt>
                <c:pt idx="3426">
                  <c:v>591.72</c:v>
                </c:pt>
                <c:pt idx="3427">
                  <c:v>591.89</c:v>
                </c:pt>
                <c:pt idx="3428">
                  <c:v>592.05999999999995</c:v>
                </c:pt>
                <c:pt idx="3429">
                  <c:v>592.22</c:v>
                </c:pt>
                <c:pt idx="3430">
                  <c:v>592.39</c:v>
                </c:pt>
                <c:pt idx="3431">
                  <c:v>592.55999999999995</c:v>
                </c:pt>
                <c:pt idx="3432">
                  <c:v>592.72</c:v>
                </c:pt>
                <c:pt idx="3433">
                  <c:v>592.89</c:v>
                </c:pt>
                <c:pt idx="3434">
                  <c:v>593.05999999999995</c:v>
                </c:pt>
                <c:pt idx="3435">
                  <c:v>593.22</c:v>
                </c:pt>
                <c:pt idx="3436">
                  <c:v>593.39</c:v>
                </c:pt>
                <c:pt idx="3437">
                  <c:v>593.55999999999995</c:v>
                </c:pt>
                <c:pt idx="3438">
                  <c:v>593.72</c:v>
                </c:pt>
                <c:pt idx="3439">
                  <c:v>593.89</c:v>
                </c:pt>
                <c:pt idx="3440">
                  <c:v>594.05999999999995</c:v>
                </c:pt>
                <c:pt idx="3441">
                  <c:v>594.22</c:v>
                </c:pt>
                <c:pt idx="3442">
                  <c:v>594.39</c:v>
                </c:pt>
                <c:pt idx="3443">
                  <c:v>594.55999999999995</c:v>
                </c:pt>
                <c:pt idx="3444">
                  <c:v>594.72</c:v>
                </c:pt>
                <c:pt idx="3445">
                  <c:v>594.89</c:v>
                </c:pt>
                <c:pt idx="3446">
                  <c:v>595.04999999999995</c:v>
                </c:pt>
                <c:pt idx="3447">
                  <c:v>595.22</c:v>
                </c:pt>
                <c:pt idx="3448">
                  <c:v>595.39</c:v>
                </c:pt>
                <c:pt idx="3449">
                  <c:v>595.54999999999995</c:v>
                </c:pt>
                <c:pt idx="3450">
                  <c:v>595.72</c:v>
                </c:pt>
                <c:pt idx="3451">
                  <c:v>595.89</c:v>
                </c:pt>
                <c:pt idx="3452">
                  <c:v>596.04999999999995</c:v>
                </c:pt>
                <c:pt idx="3453">
                  <c:v>596.22</c:v>
                </c:pt>
                <c:pt idx="3454">
                  <c:v>596.39</c:v>
                </c:pt>
                <c:pt idx="3455">
                  <c:v>596.54999999999995</c:v>
                </c:pt>
                <c:pt idx="3456">
                  <c:v>596.72</c:v>
                </c:pt>
                <c:pt idx="3457">
                  <c:v>596.89</c:v>
                </c:pt>
                <c:pt idx="3458">
                  <c:v>597.04999999999995</c:v>
                </c:pt>
                <c:pt idx="3459">
                  <c:v>597.22</c:v>
                </c:pt>
                <c:pt idx="3460">
                  <c:v>597.39</c:v>
                </c:pt>
                <c:pt idx="3461">
                  <c:v>597.54999999999995</c:v>
                </c:pt>
                <c:pt idx="3462">
                  <c:v>597.72</c:v>
                </c:pt>
                <c:pt idx="3463">
                  <c:v>597.88</c:v>
                </c:pt>
                <c:pt idx="3464">
                  <c:v>598.04999999999995</c:v>
                </c:pt>
                <c:pt idx="3465">
                  <c:v>598.22</c:v>
                </c:pt>
                <c:pt idx="3466">
                  <c:v>598.38</c:v>
                </c:pt>
                <c:pt idx="3467">
                  <c:v>598.54999999999995</c:v>
                </c:pt>
                <c:pt idx="3468">
                  <c:v>598.71</c:v>
                </c:pt>
                <c:pt idx="3469">
                  <c:v>598.88</c:v>
                </c:pt>
                <c:pt idx="3470">
                  <c:v>599.04999999999995</c:v>
                </c:pt>
                <c:pt idx="3471">
                  <c:v>599.21</c:v>
                </c:pt>
                <c:pt idx="3472">
                  <c:v>599.38</c:v>
                </c:pt>
                <c:pt idx="3473">
                  <c:v>599.54</c:v>
                </c:pt>
                <c:pt idx="3474">
                  <c:v>599.71</c:v>
                </c:pt>
                <c:pt idx="3475">
                  <c:v>599.88</c:v>
                </c:pt>
                <c:pt idx="3476">
                  <c:v>600.04</c:v>
                </c:pt>
                <c:pt idx="3477">
                  <c:v>600.21</c:v>
                </c:pt>
                <c:pt idx="3478">
                  <c:v>600.38</c:v>
                </c:pt>
                <c:pt idx="3479">
                  <c:v>600.54</c:v>
                </c:pt>
                <c:pt idx="3480">
                  <c:v>600.71</c:v>
                </c:pt>
                <c:pt idx="3481">
                  <c:v>600.88</c:v>
                </c:pt>
                <c:pt idx="3482">
                  <c:v>601.04</c:v>
                </c:pt>
                <c:pt idx="3483">
                  <c:v>601.21</c:v>
                </c:pt>
                <c:pt idx="3484">
                  <c:v>601.38</c:v>
                </c:pt>
                <c:pt idx="3485">
                  <c:v>601.54</c:v>
                </c:pt>
                <c:pt idx="3486">
                  <c:v>601.71</c:v>
                </c:pt>
                <c:pt idx="3487">
                  <c:v>601.87</c:v>
                </c:pt>
                <c:pt idx="3488">
                  <c:v>602.04</c:v>
                </c:pt>
                <c:pt idx="3489">
                  <c:v>602.21</c:v>
                </c:pt>
                <c:pt idx="3490">
                  <c:v>602.37</c:v>
                </c:pt>
                <c:pt idx="3491">
                  <c:v>602.54</c:v>
                </c:pt>
                <c:pt idx="3492">
                  <c:v>602.71</c:v>
                </c:pt>
                <c:pt idx="3493">
                  <c:v>602.87</c:v>
                </c:pt>
                <c:pt idx="3494">
                  <c:v>603.04</c:v>
                </c:pt>
                <c:pt idx="3495">
                  <c:v>603.21</c:v>
                </c:pt>
                <c:pt idx="3496">
                  <c:v>603.37</c:v>
                </c:pt>
                <c:pt idx="3497">
                  <c:v>603.54</c:v>
                </c:pt>
                <c:pt idx="3498">
                  <c:v>603.70000000000005</c:v>
                </c:pt>
                <c:pt idx="3499">
                  <c:v>603.87</c:v>
                </c:pt>
                <c:pt idx="3500">
                  <c:v>604.04</c:v>
                </c:pt>
                <c:pt idx="3501">
                  <c:v>604.20000000000005</c:v>
                </c:pt>
                <c:pt idx="3502">
                  <c:v>604.37</c:v>
                </c:pt>
                <c:pt idx="3503">
                  <c:v>604.54</c:v>
                </c:pt>
                <c:pt idx="3504">
                  <c:v>604.70000000000005</c:v>
                </c:pt>
                <c:pt idx="3505">
                  <c:v>604.87</c:v>
                </c:pt>
                <c:pt idx="3506">
                  <c:v>605.03</c:v>
                </c:pt>
                <c:pt idx="3507">
                  <c:v>605.20000000000005</c:v>
                </c:pt>
                <c:pt idx="3508">
                  <c:v>605.37</c:v>
                </c:pt>
                <c:pt idx="3509">
                  <c:v>605.53</c:v>
                </c:pt>
                <c:pt idx="3510">
                  <c:v>605.70000000000005</c:v>
                </c:pt>
                <c:pt idx="3511">
                  <c:v>605.86</c:v>
                </c:pt>
                <c:pt idx="3512">
                  <c:v>606.03</c:v>
                </c:pt>
                <c:pt idx="3513">
                  <c:v>606.20000000000005</c:v>
                </c:pt>
                <c:pt idx="3514">
                  <c:v>606.36</c:v>
                </c:pt>
                <c:pt idx="3515">
                  <c:v>606.53</c:v>
                </c:pt>
                <c:pt idx="3516">
                  <c:v>606.70000000000005</c:v>
                </c:pt>
                <c:pt idx="3517">
                  <c:v>606.86</c:v>
                </c:pt>
                <c:pt idx="3518">
                  <c:v>607.03</c:v>
                </c:pt>
                <c:pt idx="3519">
                  <c:v>607.19000000000005</c:v>
                </c:pt>
                <c:pt idx="3520">
                  <c:v>607.36</c:v>
                </c:pt>
                <c:pt idx="3521">
                  <c:v>607.53</c:v>
                </c:pt>
                <c:pt idx="3522">
                  <c:v>607.69000000000005</c:v>
                </c:pt>
                <c:pt idx="3523">
                  <c:v>607.86</c:v>
                </c:pt>
                <c:pt idx="3524">
                  <c:v>608.02</c:v>
                </c:pt>
                <c:pt idx="3525">
                  <c:v>608.19000000000005</c:v>
                </c:pt>
                <c:pt idx="3526">
                  <c:v>608.36</c:v>
                </c:pt>
                <c:pt idx="3527">
                  <c:v>608.52</c:v>
                </c:pt>
                <c:pt idx="3528">
                  <c:v>608.69000000000005</c:v>
                </c:pt>
                <c:pt idx="3529">
                  <c:v>608.86</c:v>
                </c:pt>
                <c:pt idx="3530">
                  <c:v>609.02</c:v>
                </c:pt>
                <c:pt idx="3531">
                  <c:v>609.19000000000005</c:v>
                </c:pt>
                <c:pt idx="3532">
                  <c:v>609.35</c:v>
                </c:pt>
                <c:pt idx="3533">
                  <c:v>609.52</c:v>
                </c:pt>
                <c:pt idx="3534">
                  <c:v>609.67999999999995</c:v>
                </c:pt>
                <c:pt idx="3535">
                  <c:v>609.85</c:v>
                </c:pt>
                <c:pt idx="3536">
                  <c:v>610.02</c:v>
                </c:pt>
                <c:pt idx="3537">
                  <c:v>610.17999999999995</c:v>
                </c:pt>
                <c:pt idx="3538">
                  <c:v>610.35</c:v>
                </c:pt>
                <c:pt idx="3539">
                  <c:v>610.52</c:v>
                </c:pt>
                <c:pt idx="3540">
                  <c:v>610.67999999999995</c:v>
                </c:pt>
                <c:pt idx="3541">
                  <c:v>610.85</c:v>
                </c:pt>
                <c:pt idx="3542">
                  <c:v>611.01</c:v>
                </c:pt>
                <c:pt idx="3543">
                  <c:v>611.17999999999995</c:v>
                </c:pt>
                <c:pt idx="3544">
                  <c:v>611.35</c:v>
                </c:pt>
                <c:pt idx="3545">
                  <c:v>611.51</c:v>
                </c:pt>
                <c:pt idx="3546">
                  <c:v>611.67999999999995</c:v>
                </c:pt>
                <c:pt idx="3547">
                  <c:v>611.84</c:v>
                </c:pt>
                <c:pt idx="3548">
                  <c:v>612.01</c:v>
                </c:pt>
                <c:pt idx="3549">
                  <c:v>612.17999999999995</c:v>
                </c:pt>
                <c:pt idx="3550">
                  <c:v>612.34</c:v>
                </c:pt>
                <c:pt idx="3551">
                  <c:v>612.51</c:v>
                </c:pt>
                <c:pt idx="3552">
                  <c:v>612.66999999999996</c:v>
                </c:pt>
                <c:pt idx="3553">
                  <c:v>612.84</c:v>
                </c:pt>
                <c:pt idx="3554">
                  <c:v>613</c:v>
                </c:pt>
                <c:pt idx="3555">
                  <c:v>613.16999999999996</c:v>
                </c:pt>
                <c:pt idx="3556">
                  <c:v>613.34</c:v>
                </c:pt>
                <c:pt idx="3557">
                  <c:v>613.5</c:v>
                </c:pt>
                <c:pt idx="3558">
                  <c:v>613.66999999999996</c:v>
                </c:pt>
                <c:pt idx="3559">
                  <c:v>613.83000000000004</c:v>
                </c:pt>
                <c:pt idx="3560">
                  <c:v>614</c:v>
                </c:pt>
                <c:pt idx="3561">
                  <c:v>614.16999999999996</c:v>
                </c:pt>
                <c:pt idx="3562">
                  <c:v>614.33000000000004</c:v>
                </c:pt>
                <c:pt idx="3563">
                  <c:v>614.5</c:v>
                </c:pt>
                <c:pt idx="3564">
                  <c:v>614.66</c:v>
                </c:pt>
                <c:pt idx="3565">
                  <c:v>614.83000000000004</c:v>
                </c:pt>
                <c:pt idx="3566">
                  <c:v>614.99</c:v>
                </c:pt>
                <c:pt idx="3567">
                  <c:v>615.16</c:v>
                </c:pt>
                <c:pt idx="3568">
                  <c:v>615.33000000000004</c:v>
                </c:pt>
                <c:pt idx="3569">
                  <c:v>615.49</c:v>
                </c:pt>
                <c:pt idx="3570">
                  <c:v>615.66</c:v>
                </c:pt>
                <c:pt idx="3571">
                  <c:v>615.82000000000005</c:v>
                </c:pt>
                <c:pt idx="3572">
                  <c:v>615.99</c:v>
                </c:pt>
                <c:pt idx="3573">
                  <c:v>616.16</c:v>
                </c:pt>
                <c:pt idx="3574">
                  <c:v>616.32000000000005</c:v>
                </c:pt>
                <c:pt idx="3575">
                  <c:v>616.49</c:v>
                </c:pt>
                <c:pt idx="3576">
                  <c:v>616.65</c:v>
                </c:pt>
                <c:pt idx="3577">
                  <c:v>616.82000000000005</c:v>
                </c:pt>
                <c:pt idx="3578">
                  <c:v>616.98</c:v>
                </c:pt>
                <c:pt idx="3579">
                  <c:v>617.15</c:v>
                </c:pt>
                <c:pt idx="3580">
                  <c:v>617.30999999999995</c:v>
                </c:pt>
                <c:pt idx="3581">
                  <c:v>617.48</c:v>
                </c:pt>
                <c:pt idx="3582">
                  <c:v>617.65</c:v>
                </c:pt>
                <c:pt idx="3583">
                  <c:v>617.80999999999995</c:v>
                </c:pt>
                <c:pt idx="3584">
                  <c:v>617.98</c:v>
                </c:pt>
                <c:pt idx="3585">
                  <c:v>618.14</c:v>
                </c:pt>
                <c:pt idx="3586">
                  <c:v>618.30999999999995</c:v>
                </c:pt>
                <c:pt idx="3587">
                  <c:v>618.47</c:v>
                </c:pt>
                <c:pt idx="3588">
                  <c:v>618.64</c:v>
                </c:pt>
                <c:pt idx="3589">
                  <c:v>618.80999999999995</c:v>
                </c:pt>
                <c:pt idx="3590">
                  <c:v>618.97</c:v>
                </c:pt>
                <c:pt idx="3591">
                  <c:v>619.14</c:v>
                </c:pt>
                <c:pt idx="3592">
                  <c:v>619.29999999999995</c:v>
                </c:pt>
                <c:pt idx="3593">
                  <c:v>619.47</c:v>
                </c:pt>
                <c:pt idx="3594">
                  <c:v>619.63</c:v>
                </c:pt>
                <c:pt idx="3595">
                  <c:v>619.79999999999995</c:v>
                </c:pt>
                <c:pt idx="3596">
                  <c:v>619.97</c:v>
                </c:pt>
                <c:pt idx="3597">
                  <c:v>620.13</c:v>
                </c:pt>
                <c:pt idx="3598">
                  <c:v>620.29999999999995</c:v>
                </c:pt>
                <c:pt idx="3599">
                  <c:v>620.46</c:v>
                </c:pt>
                <c:pt idx="3600">
                  <c:v>620.63</c:v>
                </c:pt>
                <c:pt idx="3601">
                  <c:v>620.79</c:v>
                </c:pt>
                <c:pt idx="3602">
                  <c:v>620.96</c:v>
                </c:pt>
                <c:pt idx="3603">
                  <c:v>621.13</c:v>
                </c:pt>
                <c:pt idx="3604">
                  <c:v>621.29</c:v>
                </c:pt>
                <c:pt idx="3605">
                  <c:v>621.46</c:v>
                </c:pt>
                <c:pt idx="3606">
                  <c:v>621.62</c:v>
                </c:pt>
                <c:pt idx="3607">
                  <c:v>621.79</c:v>
                </c:pt>
                <c:pt idx="3608">
                  <c:v>621.95000000000005</c:v>
                </c:pt>
                <c:pt idx="3609">
                  <c:v>622.12</c:v>
                </c:pt>
                <c:pt idx="3610">
                  <c:v>622.28</c:v>
                </c:pt>
                <c:pt idx="3611">
                  <c:v>622.45000000000005</c:v>
                </c:pt>
                <c:pt idx="3612">
                  <c:v>622.62</c:v>
                </c:pt>
                <c:pt idx="3613">
                  <c:v>622.78</c:v>
                </c:pt>
                <c:pt idx="3614">
                  <c:v>622.95000000000005</c:v>
                </c:pt>
                <c:pt idx="3615">
                  <c:v>623.11</c:v>
                </c:pt>
                <c:pt idx="3616">
                  <c:v>623.28</c:v>
                </c:pt>
                <c:pt idx="3617">
                  <c:v>623.44000000000005</c:v>
                </c:pt>
                <c:pt idx="3618">
                  <c:v>623.61</c:v>
                </c:pt>
                <c:pt idx="3619">
                  <c:v>623.78</c:v>
                </c:pt>
                <c:pt idx="3620">
                  <c:v>623.94000000000005</c:v>
                </c:pt>
                <c:pt idx="3621">
                  <c:v>624.11</c:v>
                </c:pt>
                <c:pt idx="3622">
                  <c:v>624.27</c:v>
                </c:pt>
                <c:pt idx="3623">
                  <c:v>624.44000000000005</c:v>
                </c:pt>
                <c:pt idx="3624">
                  <c:v>624.6</c:v>
                </c:pt>
                <c:pt idx="3625">
                  <c:v>624.77</c:v>
                </c:pt>
                <c:pt idx="3626">
                  <c:v>624.94000000000005</c:v>
                </c:pt>
                <c:pt idx="3627">
                  <c:v>625.1</c:v>
                </c:pt>
                <c:pt idx="3628">
                  <c:v>625.27</c:v>
                </c:pt>
                <c:pt idx="3629">
                  <c:v>625.42999999999995</c:v>
                </c:pt>
                <c:pt idx="3630">
                  <c:v>625.6</c:v>
                </c:pt>
                <c:pt idx="3631">
                  <c:v>625.76</c:v>
                </c:pt>
                <c:pt idx="3632">
                  <c:v>625.92999999999995</c:v>
                </c:pt>
                <c:pt idx="3633">
                  <c:v>626.09</c:v>
                </c:pt>
                <c:pt idx="3634">
                  <c:v>626.26</c:v>
                </c:pt>
                <c:pt idx="3635">
                  <c:v>626.42999999999995</c:v>
                </c:pt>
                <c:pt idx="3636">
                  <c:v>626.59</c:v>
                </c:pt>
                <c:pt idx="3637">
                  <c:v>626.76</c:v>
                </c:pt>
                <c:pt idx="3638">
                  <c:v>626.91999999999996</c:v>
                </c:pt>
                <c:pt idx="3639">
                  <c:v>627.09</c:v>
                </c:pt>
                <c:pt idx="3640">
                  <c:v>627.25</c:v>
                </c:pt>
                <c:pt idx="3641">
                  <c:v>627.41999999999996</c:v>
                </c:pt>
                <c:pt idx="3642">
                  <c:v>627.59</c:v>
                </c:pt>
                <c:pt idx="3643">
                  <c:v>627.75</c:v>
                </c:pt>
                <c:pt idx="3644">
                  <c:v>627.91999999999996</c:v>
                </c:pt>
                <c:pt idx="3645">
                  <c:v>628.08000000000004</c:v>
                </c:pt>
                <c:pt idx="3646">
                  <c:v>628.25</c:v>
                </c:pt>
                <c:pt idx="3647">
                  <c:v>628.41</c:v>
                </c:pt>
                <c:pt idx="3648">
                  <c:v>628.58000000000004</c:v>
                </c:pt>
                <c:pt idx="3649">
                  <c:v>628.74</c:v>
                </c:pt>
                <c:pt idx="3650">
                  <c:v>628.91</c:v>
                </c:pt>
                <c:pt idx="3651">
                  <c:v>629.08000000000004</c:v>
                </c:pt>
                <c:pt idx="3652">
                  <c:v>629.24</c:v>
                </c:pt>
                <c:pt idx="3653">
                  <c:v>629.41</c:v>
                </c:pt>
                <c:pt idx="3654">
                  <c:v>629.57000000000005</c:v>
                </c:pt>
                <c:pt idx="3655">
                  <c:v>629.74</c:v>
                </c:pt>
                <c:pt idx="3656">
                  <c:v>629.9</c:v>
                </c:pt>
                <c:pt idx="3657">
                  <c:v>630.07000000000005</c:v>
                </c:pt>
                <c:pt idx="3658">
                  <c:v>630.23</c:v>
                </c:pt>
                <c:pt idx="3659">
                  <c:v>630.4</c:v>
                </c:pt>
                <c:pt idx="3660">
                  <c:v>630.55999999999995</c:v>
                </c:pt>
                <c:pt idx="3661">
                  <c:v>630.73</c:v>
                </c:pt>
                <c:pt idx="3662">
                  <c:v>630.9</c:v>
                </c:pt>
                <c:pt idx="3663">
                  <c:v>631.05999999999995</c:v>
                </c:pt>
                <c:pt idx="3664">
                  <c:v>631.23</c:v>
                </c:pt>
                <c:pt idx="3665">
                  <c:v>631.39</c:v>
                </c:pt>
                <c:pt idx="3666">
                  <c:v>631.55999999999995</c:v>
                </c:pt>
                <c:pt idx="3667">
                  <c:v>631.72</c:v>
                </c:pt>
                <c:pt idx="3668">
                  <c:v>631.89</c:v>
                </c:pt>
                <c:pt idx="3669">
                  <c:v>632.04999999999995</c:v>
                </c:pt>
                <c:pt idx="3670">
                  <c:v>632.22</c:v>
                </c:pt>
                <c:pt idx="3671">
                  <c:v>632.39</c:v>
                </c:pt>
                <c:pt idx="3672">
                  <c:v>632.54999999999995</c:v>
                </c:pt>
                <c:pt idx="3673">
                  <c:v>632.72</c:v>
                </c:pt>
                <c:pt idx="3674">
                  <c:v>632.88</c:v>
                </c:pt>
                <c:pt idx="3675">
                  <c:v>633.04999999999995</c:v>
                </c:pt>
                <c:pt idx="3676">
                  <c:v>633.21</c:v>
                </c:pt>
                <c:pt idx="3677">
                  <c:v>633.38</c:v>
                </c:pt>
                <c:pt idx="3678">
                  <c:v>633.54</c:v>
                </c:pt>
                <c:pt idx="3679">
                  <c:v>633.71</c:v>
                </c:pt>
                <c:pt idx="3680">
                  <c:v>633.87</c:v>
                </c:pt>
                <c:pt idx="3681">
                  <c:v>634.04</c:v>
                </c:pt>
                <c:pt idx="3682">
                  <c:v>634.20000000000005</c:v>
                </c:pt>
                <c:pt idx="3683">
                  <c:v>634.37</c:v>
                </c:pt>
                <c:pt idx="3684">
                  <c:v>634.53</c:v>
                </c:pt>
                <c:pt idx="3685">
                  <c:v>634.70000000000005</c:v>
                </c:pt>
                <c:pt idx="3686">
                  <c:v>634.87</c:v>
                </c:pt>
                <c:pt idx="3687">
                  <c:v>635.03</c:v>
                </c:pt>
                <c:pt idx="3688">
                  <c:v>635.20000000000005</c:v>
                </c:pt>
                <c:pt idx="3689">
                  <c:v>635.36</c:v>
                </c:pt>
                <c:pt idx="3690">
                  <c:v>635.53</c:v>
                </c:pt>
                <c:pt idx="3691">
                  <c:v>635.69000000000005</c:v>
                </c:pt>
                <c:pt idx="3692">
                  <c:v>635.86</c:v>
                </c:pt>
                <c:pt idx="3693">
                  <c:v>636.03</c:v>
                </c:pt>
                <c:pt idx="3694">
                  <c:v>636.19000000000005</c:v>
                </c:pt>
                <c:pt idx="3695">
                  <c:v>636.36</c:v>
                </c:pt>
                <c:pt idx="3696">
                  <c:v>636.52</c:v>
                </c:pt>
                <c:pt idx="3697">
                  <c:v>636.69000000000005</c:v>
                </c:pt>
                <c:pt idx="3698">
                  <c:v>636.85</c:v>
                </c:pt>
                <c:pt idx="3699">
                  <c:v>637.02</c:v>
                </c:pt>
                <c:pt idx="3700">
                  <c:v>637.19000000000005</c:v>
                </c:pt>
                <c:pt idx="3701">
                  <c:v>637.35</c:v>
                </c:pt>
                <c:pt idx="3702">
                  <c:v>637.52</c:v>
                </c:pt>
                <c:pt idx="3703">
                  <c:v>637.67999999999995</c:v>
                </c:pt>
                <c:pt idx="3704">
                  <c:v>637.85</c:v>
                </c:pt>
                <c:pt idx="3705">
                  <c:v>638.01</c:v>
                </c:pt>
                <c:pt idx="3706">
                  <c:v>638.17999999999995</c:v>
                </c:pt>
                <c:pt idx="3707">
                  <c:v>638.34</c:v>
                </c:pt>
                <c:pt idx="3708">
                  <c:v>638.51</c:v>
                </c:pt>
                <c:pt idx="3709">
                  <c:v>638.66999999999996</c:v>
                </c:pt>
                <c:pt idx="3710">
                  <c:v>638.84</c:v>
                </c:pt>
                <c:pt idx="3711">
                  <c:v>639</c:v>
                </c:pt>
                <c:pt idx="3712">
                  <c:v>639.16999999999996</c:v>
                </c:pt>
                <c:pt idx="3713">
                  <c:v>639.34</c:v>
                </c:pt>
                <c:pt idx="3714">
                  <c:v>639.5</c:v>
                </c:pt>
                <c:pt idx="3715">
                  <c:v>639.66999999999996</c:v>
                </c:pt>
                <c:pt idx="3716">
                  <c:v>639.83000000000004</c:v>
                </c:pt>
                <c:pt idx="3717">
                  <c:v>640</c:v>
                </c:pt>
                <c:pt idx="3718">
                  <c:v>640.16</c:v>
                </c:pt>
                <c:pt idx="3719">
                  <c:v>640.33000000000004</c:v>
                </c:pt>
                <c:pt idx="3720">
                  <c:v>640.49</c:v>
                </c:pt>
                <c:pt idx="3721">
                  <c:v>640.66</c:v>
                </c:pt>
                <c:pt idx="3722">
                  <c:v>640.82000000000005</c:v>
                </c:pt>
                <c:pt idx="3723">
                  <c:v>640.99</c:v>
                </c:pt>
                <c:pt idx="3724">
                  <c:v>641.16</c:v>
                </c:pt>
                <c:pt idx="3725">
                  <c:v>641.32000000000005</c:v>
                </c:pt>
                <c:pt idx="3726">
                  <c:v>641.49</c:v>
                </c:pt>
                <c:pt idx="3727">
                  <c:v>641.65</c:v>
                </c:pt>
                <c:pt idx="3728">
                  <c:v>641.82000000000005</c:v>
                </c:pt>
                <c:pt idx="3729">
                  <c:v>641.98</c:v>
                </c:pt>
                <c:pt idx="3730">
                  <c:v>642.15</c:v>
                </c:pt>
                <c:pt idx="3731">
                  <c:v>642.30999999999995</c:v>
                </c:pt>
                <c:pt idx="3732">
                  <c:v>642.48</c:v>
                </c:pt>
                <c:pt idx="3733">
                  <c:v>642.64</c:v>
                </c:pt>
                <c:pt idx="3734">
                  <c:v>642.80999999999995</c:v>
                </c:pt>
                <c:pt idx="3735">
                  <c:v>642.97</c:v>
                </c:pt>
                <c:pt idx="3736">
                  <c:v>643.14</c:v>
                </c:pt>
                <c:pt idx="3737">
                  <c:v>643.29999999999995</c:v>
                </c:pt>
                <c:pt idx="3738">
                  <c:v>643.47</c:v>
                </c:pt>
                <c:pt idx="3739">
                  <c:v>643.64</c:v>
                </c:pt>
                <c:pt idx="3740">
                  <c:v>643.79999999999995</c:v>
                </c:pt>
                <c:pt idx="3741">
                  <c:v>643.97</c:v>
                </c:pt>
                <c:pt idx="3742">
                  <c:v>644.13</c:v>
                </c:pt>
                <c:pt idx="3743">
                  <c:v>644.29999999999995</c:v>
                </c:pt>
                <c:pt idx="3744">
                  <c:v>644.46</c:v>
                </c:pt>
                <c:pt idx="3745">
                  <c:v>644.63</c:v>
                </c:pt>
                <c:pt idx="3746">
                  <c:v>644.79</c:v>
                </c:pt>
                <c:pt idx="3747">
                  <c:v>644.96</c:v>
                </c:pt>
                <c:pt idx="3748">
                  <c:v>645.12</c:v>
                </c:pt>
                <c:pt idx="3749">
                  <c:v>645.29</c:v>
                </c:pt>
                <c:pt idx="3750">
                  <c:v>645.45000000000005</c:v>
                </c:pt>
                <c:pt idx="3751">
                  <c:v>645.62</c:v>
                </c:pt>
                <c:pt idx="3752">
                  <c:v>645.78</c:v>
                </c:pt>
                <c:pt idx="3753">
                  <c:v>645.95000000000005</c:v>
                </c:pt>
                <c:pt idx="3754">
                  <c:v>646.11</c:v>
                </c:pt>
                <c:pt idx="3755">
                  <c:v>646.28</c:v>
                </c:pt>
                <c:pt idx="3756">
                  <c:v>646.45000000000005</c:v>
                </c:pt>
                <c:pt idx="3757">
                  <c:v>646.61</c:v>
                </c:pt>
                <c:pt idx="3758">
                  <c:v>646.78</c:v>
                </c:pt>
                <c:pt idx="3759">
                  <c:v>646.94000000000005</c:v>
                </c:pt>
                <c:pt idx="3760">
                  <c:v>647.11</c:v>
                </c:pt>
                <c:pt idx="3761">
                  <c:v>647.28</c:v>
                </c:pt>
                <c:pt idx="3762">
                  <c:v>647.44000000000005</c:v>
                </c:pt>
                <c:pt idx="3763">
                  <c:v>647.61</c:v>
                </c:pt>
                <c:pt idx="3764">
                  <c:v>647.77</c:v>
                </c:pt>
                <c:pt idx="3765">
                  <c:v>647.94000000000005</c:v>
                </c:pt>
                <c:pt idx="3766">
                  <c:v>648.11</c:v>
                </c:pt>
                <c:pt idx="3767">
                  <c:v>648.27</c:v>
                </c:pt>
                <c:pt idx="3768">
                  <c:v>648.44000000000005</c:v>
                </c:pt>
                <c:pt idx="3769">
                  <c:v>648.6</c:v>
                </c:pt>
                <c:pt idx="3770">
                  <c:v>648.77</c:v>
                </c:pt>
                <c:pt idx="3771">
                  <c:v>648.94000000000005</c:v>
                </c:pt>
                <c:pt idx="3772">
                  <c:v>649.1</c:v>
                </c:pt>
                <c:pt idx="3773">
                  <c:v>649.27</c:v>
                </c:pt>
                <c:pt idx="3774">
                  <c:v>649.44000000000005</c:v>
                </c:pt>
                <c:pt idx="3775">
                  <c:v>649.61</c:v>
                </c:pt>
                <c:pt idx="3776">
                  <c:v>649.77</c:v>
                </c:pt>
                <c:pt idx="3777">
                  <c:v>649.94000000000005</c:v>
                </c:pt>
                <c:pt idx="3778">
                  <c:v>650.11</c:v>
                </c:pt>
                <c:pt idx="3779">
                  <c:v>650.27</c:v>
                </c:pt>
                <c:pt idx="3780">
                  <c:v>650.44000000000005</c:v>
                </c:pt>
                <c:pt idx="3781">
                  <c:v>650.61</c:v>
                </c:pt>
                <c:pt idx="3782">
                  <c:v>650.77</c:v>
                </c:pt>
                <c:pt idx="3783">
                  <c:v>650.94000000000005</c:v>
                </c:pt>
                <c:pt idx="3784">
                  <c:v>651.11</c:v>
                </c:pt>
                <c:pt idx="3785">
                  <c:v>651.27</c:v>
                </c:pt>
                <c:pt idx="3786">
                  <c:v>651.44000000000005</c:v>
                </c:pt>
                <c:pt idx="3787">
                  <c:v>651.61</c:v>
                </c:pt>
                <c:pt idx="3788">
                  <c:v>651.78</c:v>
                </c:pt>
                <c:pt idx="3789">
                  <c:v>651.94000000000005</c:v>
                </c:pt>
                <c:pt idx="3790">
                  <c:v>652.11</c:v>
                </c:pt>
                <c:pt idx="3791">
                  <c:v>652.28</c:v>
                </c:pt>
                <c:pt idx="3792">
                  <c:v>652.44000000000005</c:v>
                </c:pt>
                <c:pt idx="3793">
                  <c:v>652.61</c:v>
                </c:pt>
                <c:pt idx="3794">
                  <c:v>652.78</c:v>
                </c:pt>
                <c:pt idx="3795">
                  <c:v>652.95000000000005</c:v>
                </c:pt>
                <c:pt idx="3796">
                  <c:v>653.11</c:v>
                </c:pt>
                <c:pt idx="3797">
                  <c:v>653.28</c:v>
                </c:pt>
                <c:pt idx="3798">
                  <c:v>653.45000000000005</c:v>
                </c:pt>
                <c:pt idx="3799">
                  <c:v>653.61</c:v>
                </c:pt>
                <c:pt idx="3800">
                  <c:v>653.78</c:v>
                </c:pt>
                <c:pt idx="3801">
                  <c:v>653.95000000000005</c:v>
                </c:pt>
                <c:pt idx="3802">
                  <c:v>654.12</c:v>
                </c:pt>
                <c:pt idx="3803">
                  <c:v>654.28</c:v>
                </c:pt>
                <c:pt idx="3804">
                  <c:v>654.45000000000005</c:v>
                </c:pt>
                <c:pt idx="3805">
                  <c:v>654.62</c:v>
                </c:pt>
                <c:pt idx="3806">
                  <c:v>654.79</c:v>
                </c:pt>
                <c:pt idx="3807">
                  <c:v>654.95000000000005</c:v>
                </c:pt>
                <c:pt idx="3808">
                  <c:v>655.12</c:v>
                </c:pt>
                <c:pt idx="3809">
                  <c:v>655.29</c:v>
                </c:pt>
                <c:pt idx="3810">
                  <c:v>655.46</c:v>
                </c:pt>
                <c:pt idx="3811">
                  <c:v>655.62</c:v>
                </c:pt>
                <c:pt idx="3812">
                  <c:v>655.79</c:v>
                </c:pt>
                <c:pt idx="3813">
                  <c:v>655.96</c:v>
                </c:pt>
                <c:pt idx="3814">
                  <c:v>656.13</c:v>
                </c:pt>
                <c:pt idx="3815">
                  <c:v>656.29</c:v>
                </c:pt>
                <c:pt idx="3816">
                  <c:v>656.46</c:v>
                </c:pt>
                <c:pt idx="3817">
                  <c:v>656.63</c:v>
                </c:pt>
                <c:pt idx="3818">
                  <c:v>656.79</c:v>
                </c:pt>
                <c:pt idx="3819">
                  <c:v>656.96</c:v>
                </c:pt>
                <c:pt idx="3820">
                  <c:v>657.13</c:v>
                </c:pt>
                <c:pt idx="3821">
                  <c:v>657.3</c:v>
                </c:pt>
                <c:pt idx="3822">
                  <c:v>657.46</c:v>
                </c:pt>
                <c:pt idx="3823">
                  <c:v>657.63</c:v>
                </c:pt>
                <c:pt idx="3824">
                  <c:v>657.8</c:v>
                </c:pt>
                <c:pt idx="3825">
                  <c:v>657.97</c:v>
                </c:pt>
                <c:pt idx="3826">
                  <c:v>658.13</c:v>
                </c:pt>
                <c:pt idx="3827">
                  <c:v>658.3</c:v>
                </c:pt>
                <c:pt idx="3828">
                  <c:v>658.47</c:v>
                </c:pt>
                <c:pt idx="3829">
                  <c:v>658.64</c:v>
                </c:pt>
                <c:pt idx="3830">
                  <c:v>658.8</c:v>
                </c:pt>
                <c:pt idx="3831">
                  <c:v>658.97</c:v>
                </c:pt>
                <c:pt idx="3832">
                  <c:v>659.14</c:v>
                </c:pt>
                <c:pt idx="3833">
                  <c:v>659.31</c:v>
                </c:pt>
                <c:pt idx="3834">
                  <c:v>659.47</c:v>
                </c:pt>
                <c:pt idx="3835">
                  <c:v>659.64</c:v>
                </c:pt>
                <c:pt idx="3836">
                  <c:v>659.81</c:v>
                </c:pt>
                <c:pt idx="3837">
                  <c:v>659.98</c:v>
                </c:pt>
                <c:pt idx="3838">
                  <c:v>660.14</c:v>
                </c:pt>
                <c:pt idx="3839">
                  <c:v>660.31</c:v>
                </c:pt>
                <c:pt idx="3840">
                  <c:v>660.48</c:v>
                </c:pt>
                <c:pt idx="3841">
                  <c:v>660.65</c:v>
                </c:pt>
                <c:pt idx="3842">
                  <c:v>660.81</c:v>
                </c:pt>
                <c:pt idx="3843">
                  <c:v>660.98</c:v>
                </c:pt>
                <c:pt idx="3844">
                  <c:v>661.15</c:v>
                </c:pt>
                <c:pt idx="3845">
                  <c:v>661.31</c:v>
                </c:pt>
                <c:pt idx="3846">
                  <c:v>661.48</c:v>
                </c:pt>
                <c:pt idx="3847">
                  <c:v>661.65</c:v>
                </c:pt>
                <c:pt idx="3848">
                  <c:v>661.82</c:v>
                </c:pt>
                <c:pt idx="3849">
                  <c:v>661.98</c:v>
                </c:pt>
                <c:pt idx="3850">
                  <c:v>662.15</c:v>
                </c:pt>
                <c:pt idx="3851">
                  <c:v>662.32</c:v>
                </c:pt>
                <c:pt idx="3852">
                  <c:v>662.49</c:v>
                </c:pt>
                <c:pt idx="3853">
                  <c:v>662.65</c:v>
                </c:pt>
                <c:pt idx="3854">
                  <c:v>662.82</c:v>
                </c:pt>
                <c:pt idx="3855">
                  <c:v>662.99</c:v>
                </c:pt>
                <c:pt idx="3856">
                  <c:v>663.16</c:v>
                </c:pt>
                <c:pt idx="3857">
                  <c:v>663.32</c:v>
                </c:pt>
                <c:pt idx="3858">
                  <c:v>663.49</c:v>
                </c:pt>
                <c:pt idx="3859">
                  <c:v>663.66</c:v>
                </c:pt>
                <c:pt idx="3860">
                  <c:v>663.83</c:v>
                </c:pt>
                <c:pt idx="3861">
                  <c:v>663.99</c:v>
                </c:pt>
                <c:pt idx="3862">
                  <c:v>664.16</c:v>
                </c:pt>
                <c:pt idx="3863">
                  <c:v>664.33</c:v>
                </c:pt>
                <c:pt idx="3864">
                  <c:v>664.5</c:v>
                </c:pt>
                <c:pt idx="3865">
                  <c:v>664.66</c:v>
                </c:pt>
                <c:pt idx="3866">
                  <c:v>664.83</c:v>
                </c:pt>
                <c:pt idx="3867">
                  <c:v>665</c:v>
                </c:pt>
                <c:pt idx="3868">
                  <c:v>665.17</c:v>
                </c:pt>
                <c:pt idx="3869">
                  <c:v>665.33</c:v>
                </c:pt>
                <c:pt idx="3870">
                  <c:v>665.5</c:v>
                </c:pt>
                <c:pt idx="3871">
                  <c:v>665.67</c:v>
                </c:pt>
                <c:pt idx="3872">
                  <c:v>665.83</c:v>
                </c:pt>
                <c:pt idx="3873">
                  <c:v>666</c:v>
                </c:pt>
                <c:pt idx="3874">
                  <c:v>666.17</c:v>
                </c:pt>
                <c:pt idx="3875">
                  <c:v>666.34</c:v>
                </c:pt>
                <c:pt idx="3876">
                  <c:v>666.5</c:v>
                </c:pt>
                <c:pt idx="3877">
                  <c:v>666.67</c:v>
                </c:pt>
                <c:pt idx="3878">
                  <c:v>666.84</c:v>
                </c:pt>
                <c:pt idx="3879">
                  <c:v>667.01</c:v>
                </c:pt>
                <c:pt idx="3880">
                  <c:v>667.17</c:v>
                </c:pt>
                <c:pt idx="3881">
                  <c:v>667.34</c:v>
                </c:pt>
                <c:pt idx="3882">
                  <c:v>667.51</c:v>
                </c:pt>
                <c:pt idx="3883">
                  <c:v>667.68</c:v>
                </c:pt>
                <c:pt idx="3884">
                  <c:v>667.84</c:v>
                </c:pt>
                <c:pt idx="3885">
                  <c:v>668.01</c:v>
                </c:pt>
                <c:pt idx="3886">
                  <c:v>668.18</c:v>
                </c:pt>
                <c:pt idx="3887">
                  <c:v>668.35</c:v>
                </c:pt>
                <c:pt idx="3888">
                  <c:v>668.51</c:v>
                </c:pt>
                <c:pt idx="3889">
                  <c:v>668.68</c:v>
                </c:pt>
                <c:pt idx="3890">
                  <c:v>668.85</c:v>
                </c:pt>
                <c:pt idx="3891">
                  <c:v>669.02</c:v>
                </c:pt>
                <c:pt idx="3892">
                  <c:v>669.18</c:v>
                </c:pt>
                <c:pt idx="3893">
                  <c:v>669.35</c:v>
                </c:pt>
                <c:pt idx="3894">
                  <c:v>669.52</c:v>
                </c:pt>
                <c:pt idx="3895">
                  <c:v>669.69</c:v>
                </c:pt>
                <c:pt idx="3896">
                  <c:v>669.85</c:v>
                </c:pt>
                <c:pt idx="3897">
                  <c:v>670.02</c:v>
                </c:pt>
                <c:pt idx="3898">
                  <c:v>670.19</c:v>
                </c:pt>
                <c:pt idx="3899">
                  <c:v>670.35</c:v>
                </c:pt>
                <c:pt idx="3900">
                  <c:v>670.52</c:v>
                </c:pt>
                <c:pt idx="3901">
                  <c:v>670.69</c:v>
                </c:pt>
                <c:pt idx="3902">
                  <c:v>670.86</c:v>
                </c:pt>
                <c:pt idx="3903">
                  <c:v>671.02</c:v>
                </c:pt>
                <c:pt idx="3904">
                  <c:v>671.19</c:v>
                </c:pt>
                <c:pt idx="3905">
                  <c:v>671.36</c:v>
                </c:pt>
                <c:pt idx="3906">
                  <c:v>671.52</c:v>
                </c:pt>
                <c:pt idx="3907">
                  <c:v>671.69</c:v>
                </c:pt>
                <c:pt idx="3908">
                  <c:v>671.86</c:v>
                </c:pt>
                <c:pt idx="3909">
                  <c:v>672.03</c:v>
                </c:pt>
                <c:pt idx="3910">
                  <c:v>672.19</c:v>
                </c:pt>
                <c:pt idx="3911">
                  <c:v>672.36</c:v>
                </c:pt>
                <c:pt idx="3912">
                  <c:v>672.53</c:v>
                </c:pt>
                <c:pt idx="3913">
                  <c:v>672.7</c:v>
                </c:pt>
                <c:pt idx="3914">
                  <c:v>672.87</c:v>
                </c:pt>
                <c:pt idx="3915">
                  <c:v>673.03</c:v>
                </c:pt>
                <c:pt idx="3916">
                  <c:v>673.2</c:v>
                </c:pt>
                <c:pt idx="3917">
                  <c:v>673.37</c:v>
                </c:pt>
                <c:pt idx="3918">
                  <c:v>673.53</c:v>
                </c:pt>
                <c:pt idx="3919">
                  <c:v>673.7</c:v>
                </c:pt>
                <c:pt idx="3920">
                  <c:v>673.87</c:v>
                </c:pt>
                <c:pt idx="3921">
                  <c:v>674.04</c:v>
                </c:pt>
                <c:pt idx="3922">
                  <c:v>674.2</c:v>
                </c:pt>
                <c:pt idx="3923">
                  <c:v>674.37</c:v>
                </c:pt>
                <c:pt idx="3924">
                  <c:v>674.54</c:v>
                </c:pt>
                <c:pt idx="3925">
                  <c:v>674.71</c:v>
                </c:pt>
                <c:pt idx="3926">
                  <c:v>674.87</c:v>
                </c:pt>
                <c:pt idx="3927">
                  <c:v>675.04</c:v>
                </c:pt>
                <c:pt idx="3928">
                  <c:v>675.21</c:v>
                </c:pt>
                <c:pt idx="3929">
                  <c:v>675.37</c:v>
                </c:pt>
                <c:pt idx="3930">
                  <c:v>675.54</c:v>
                </c:pt>
                <c:pt idx="3931">
                  <c:v>675.71</c:v>
                </c:pt>
                <c:pt idx="3932">
                  <c:v>675.88</c:v>
                </c:pt>
                <c:pt idx="3933">
                  <c:v>676.04</c:v>
                </c:pt>
                <c:pt idx="3934">
                  <c:v>676.21</c:v>
                </c:pt>
                <c:pt idx="3935">
                  <c:v>676.38</c:v>
                </c:pt>
                <c:pt idx="3936">
                  <c:v>676.54</c:v>
                </c:pt>
                <c:pt idx="3937">
                  <c:v>676.71</c:v>
                </c:pt>
                <c:pt idx="3938">
                  <c:v>676.88</c:v>
                </c:pt>
                <c:pt idx="3939">
                  <c:v>677.05</c:v>
                </c:pt>
                <c:pt idx="3940">
                  <c:v>677.21</c:v>
                </c:pt>
                <c:pt idx="3941">
                  <c:v>677.38</c:v>
                </c:pt>
                <c:pt idx="3942">
                  <c:v>677.55</c:v>
                </c:pt>
                <c:pt idx="3943">
                  <c:v>677.71</c:v>
                </c:pt>
                <c:pt idx="3944">
                  <c:v>677.88</c:v>
                </c:pt>
                <c:pt idx="3945">
                  <c:v>678.05</c:v>
                </c:pt>
                <c:pt idx="3946">
                  <c:v>678.21</c:v>
                </c:pt>
                <c:pt idx="3947">
                  <c:v>678.38</c:v>
                </c:pt>
                <c:pt idx="3948">
                  <c:v>678.55</c:v>
                </c:pt>
                <c:pt idx="3949">
                  <c:v>678.72</c:v>
                </c:pt>
                <c:pt idx="3950">
                  <c:v>678.88</c:v>
                </c:pt>
                <c:pt idx="3951">
                  <c:v>679.05</c:v>
                </c:pt>
                <c:pt idx="3952">
                  <c:v>679.22</c:v>
                </c:pt>
                <c:pt idx="3953">
                  <c:v>679.39</c:v>
                </c:pt>
                <c:pt idx="3954">
                  <c:v>679.55</c:v>
                </c:pt>
                <c:pt idx="3955">
                  <c:v>679.72</c:v>
                </c:pt>
                <c:pt idx="3956">
                  <c:v>679.89</c:v>
                </c:pt>
                <c:pt idx="3957">
                  <c:v>680.05</c:v>
                </c:pt>
                <c:pt idx="3958">
                  <c:v>680.22</c:v>
                </c:pt>
                <c:pt idx="3959">
                  <c:v>680.39</c:v>
                </c:pt>
                <c:pt idx="3960">
                  <c:v>680.56</c:v>
                </c:pt>
                <c:pt idx="3961">
                  <c:v>680.72</c:v>
                </c:pt>
                <c:pt idx="3962">
                  <c:v>680.89</c:v>
                </c:pt>
                <c:pt idx="3963">
                  <c:v>681.06</c:v>
                </c:pt>
                <c:pt idx="3964">
                  <c:v>681.22</c:v>
                </c:pt>
                <c:pt idx="3965">
                  <c:v>681.39</c:v>
                </c:pt>
                <c:pt idx="3966">
                  <c:v>681.56</c:v>
                </c:pt>
                <c:pt idx="3967">
                  <c:v>681.72</c:v>
                </c:pt>
                <c:pt idx="3968">
                  <c:v>681.89</c:v>
                </c:pt>
                <c:pt idx="3969">
                  <c:v>682.06</c:v>
                </c:pt>
                <c:pt idx="3970">
                  <c:v>682.23</c:v>
                </c:pt>
                <c:pt idx="3971">
                  <c:v>682.39</c:v>
                </c:pt>
                <c:pt idx="3972">
                  <c:v>682.56</c:v>
                </c:pt>
                <c:pt idx="3973">
                  <c:v>682.73</c:v>
                </c:pt>
                <c:pt idx="3974">
                  <c:v>682.89</c:v>
                </c:pt>
                <c:pt idx="3975">
                  <c:v>683.06</c:v>
                </c:pt>
                <c:pt idx="3976">
                  <c:v>683.23</c:v>
                </c:pt>
                <c:pt idx="3977">
                  <c:v>683.39</c:v>
                </c:pt>
                <c:pt idx="3978">
                  <c:v>683.56</c:v>
                </c:pt>
                <c:pt idx="3979">
                  <c:v>683.73</c:v>
                </c:pt>
                <c:pt idx="3980">
                  <c:v>683.9</c:v>
                </c:pt>
                <c:pt idx="3981">
                  <c:v>684.06</c:v>
                </c:pt>
                <c:pt idx="3982">
                  <c:v>684.23</c:v>
                </c:pt>
                <c:pt idx="3983">
                  <c:v>684.4</c:v>
                </c:pt>
                <c:pt idx="3984">
                  <c:v>684.56</c:v>
                </c:pt>
                <c:pt idx="3985">
                  <c:v>684.73</c:v>
                </c:pt>
                <c:pt idx="3986">
                  <c:v>684.9</c:v>
                </c:pt>
                <c:pt idx="3987">
                  <c:v>685.06</c:v>
                </c:pt>
                <c:pt idx="3988">
                  <c:v>685.23</c:v>
                </c:pt>
                <c:pt idx="3989">
                  <c:v>685.4</c:v>
                </c:pt>
                <c:pt idx="3990">
                  <c:v>685.56</c:v>
                </c:pt>
                <c:pt idx="3991">
                  <c:v>685.73</c:v>
                </c:pt>
                <c:pt idx="3992">
                  <c:v>685.9</c:v>
                </c:pt>
                <c:pt idx="3993">
                  <c:v>686.07</c:v>
                </c:pt>
                <c:pt idx="3994">
                  <c:v>686.23</c:v>
                </c:pt>
                <c:pt idx="3995">
                  <c:v>686.4</c:v>
                </c:pt>
                <c:pt idx="3996">
                  <c:v>686.57</c:v>
                </c:pt>
                <c:pt idx="3997">
                  <c:v>686.73</c:v>
                </c:pt>
                <c:pt idx="3998">
                  <c:v>686.9</c:v>
                </c:pt>
                <c:pt idx="3999">
                  <c:v>687.07</c:v>
                </c:pt>
                <c:pt idx="4000">
                  <c:v>687.23</c:v>
                </c:pt>
                <c:pt idx="4001">
                  <c:v>687.4</c:v>
                </c:pt>
                <c:pt idx="4002">
                  <c:v>687.57</c:v>
                </c:pt>
                <c:pt idx="4003">
                  <c:v>687.74</c:v>
                </c:pt>
                <c:pt idx="4004">
                  <c:v>687.9</c:v>
                </c:pt>
                <c:pt idx="4005">
                  <c:v>688.07</c:v>
                </c:pt>
                <c:pt idx="4006">
                  <c:v>688.24</c:v>
                </c:pt>
                <c:pt idx="4007">
                  <c:v>688.4</c:v>
                </c:pt>
                <c:pt idx="4008">
                  <c:v>688.57</c:v>
                </c:pt>
                <c:pt idx="4009">
                  <c:v>688.74</c:v>
                </c:pt>
                <c:pt idx="4010">
                  <c:v>688.91</c:v>
                </c:pt>
                <c:pt idx="4011">
                  <c:v>689.07</c:v>
                </c:pt>
                <c:pt idx="4012">
                  <c:v>689.24</c:v>
                </c:pt>
                <c:pt idx="4013">
                  <c:v>689.41</c:v>
                </c:pt>
                <c:pt idx="4014">
                  <c:v>689.57</c:v>
                </c:pt>
                <c:pt idx="4015">
                  <c:v>689.74</c:v>
                </c:pt>
                <c:pt idx="4016">
                  <c:v>689.91</c:v>
                </c:pt>
                <c:pt idx="4017">
                  <c:v>690.08</c:v>
                </c:pt>
                <c:pt idx="4018">
                  <c:v>690.24</c:v>
                </c:pt>
                <c:pt idx="4019">
                  <c:v>690.41</c:v>
                </c:pt>
                <c:pt idx="4020">
                  <c:v>690.58</c:v>
                </c:pt>
                <c:pt idx="4021">
                  <c:v>690.74</c:v>
                </c:pt>
                <c:pt idx="4022">
                  <c:v>690.91</c:v>
                </c:pt>
                <c:pt idx="4023">
                  <c:v>691.08</c:v>
                </c:pt>
                <c:pt idx="4024">
                  <c:v>691.24</c:v>
                </c:pt>
                <c:pt idx="4025">
                  <c:v>691.41</c:v>
                </c:pt>
                <c:pt idx="4026">
                  <c:v>691.58</c:v>
                </c:pt>
                <c:pt idx="4027">
                  <c:v>691.74</c:v>
                </c:pt>
                <c:pt idx="4028">
                  <c:v>691.91</c:v>
                </c:pt>
                <c:pt idx="4029">
                  <c:v>692.08</c:v>
                </c:pt>
                <c:pt idx="4030">
                  <c:v>692.24</c:v>
                </c:pt>
                <c:pt idx="4031">
                  <c:v>692.41</c:v>
                </c:pt>
                <c:pt idx="4032">
                  <c:v>692.58</c:v>
                </c:pt>
                <c:pt idx="4033">
                  <c:v>692.75</c:v>
                </c:pt>
                <c:pt idx="4034">
                  <c:v>692.91</c:v>
                </c:pt>
                <c:pt idx="4035">
                  <c:v>693.08</c:v>
                </c:pt>
                <c:pt idx="4036">
                  <c:v>693.25</c:v>
                </c:pt>
                <c:pt idx="4037">
                  <c:v>693.41</c:v>
                </c:pt>
                <c:pt idx="4038">
                  <c:v>693.58</c:v>
                </c:pt>
                <c:pt idx="4039">
                  <c:v>693.75</c:v>
                </c:pt>
                <c:pt idx="4040">
                  <c:v>693.91</c:v>
                </c:pt>
                <c:pt idx="4041">
                  <c:v>694.08</c:v>
                </c:pt>
                <c:pt idx="4042">
                  <c:v>694.25</c:v>
                </c:pt>
                <c:pt idx="4043">
                  <c:v>694.42</c:v>
                </c:pt>
                <c:pt idx="4044">
                  <c:v>694.58</c:v>
                </c:pt>
                <c:pt idx="4045">
                  <c:v>694.75</c:v>
                </c:pt>
                <c:pt idx="4046">
                  <c:v>694.92</c:v>
                </c:pt>
                <c:pt idx="4047">
                  <c:v>695.08</c:v>
                </c:pt>
                <c:pt idx="4048">
                  <c:v>695.25</c:v>
                </c:pt>
                <c:pt idx="4049">
                  <c:v>695.42</c:v>
                </c:pt>
                <c:pt idx="4050">
                  <c:v>695.58</c:v>
                </c:pt>
                <c:pt idx="4051">
                  <c:v>695.75</c:v>
                </c:pt>
                <c:pt idx="4052">
                  <c:v>695.92</c:v>
                </c:pt>
                <c:pt idx="4053">
                  <c:v>696.08</c:v>
                </c:pt>
                <c:pt idx="4054">
                  <c:v>696.25</c:v>
                </c:pt>
                <c:pt idx="4055">
                  <c:v>696.42</c:v>
                </c:pt>
                <c:pt idx="4056">
                  <c:v>696.59</c:v>
                </c:pt>
                <c:pt idx="4057">
                  <c:v>696.75</c:v>
                </c:pt>
                <c:pt idx="4058">
                  <c:v>696.92</c:v>
                </c:pt>
                <c:pt idx="4059">
                  <c:v>697.09</c:v>
                </c:pt>
                <c:pt idx="4060">
                  <c:v>697.25</c:v>
                </c:pt>
                <c:pt idx="4061">
                  <c:v>697.42</c:v>
                </c:pt>
                <c:pt idx="4062">
                  <c:v>697.59</c:v>
                </c:pt>
                <c:pt idx="4063">
                  <c:v>697.75</c:v>
                </c:pt>
                <c:pt idx="4064">
                  <c:v>697.92</c:v>
                </c:pt>
                <c:pt idx="4065">
                  <c:v>698.09</c:v>
                </c:pt>
                <c:pt idx="4066">
                  <c:v>698.26</c:v>
                </c:pt>
                <c:pt idx="4067">
                  <c:v>698.42</c:v>
                </c:pt>
                <c:pt idx="4068">
                  <c:v>698.59</c:v>
                </c:pt>
                <c:pt idx="4069">
                  <c:v>698.76</c:v>
                </c:pt>
                <c:pt idx="4070">
                  <c:v>698.92</c:v>
                </c:pt>
                <c:pt idx="4071">
                  <c:v>699.09</c:v>
                </c:pt>
                <c:pt idx="4072">
                  <c:v>699.26</c:v>
                </c:pt>
                <c:pt idx="4073">
                  <c:v>699.42</c:v>
                </c:pt>
                <c:pt idx="4074">
                  <c:v>699.59</c:v>
                </c:pt>
                <c:pt idx="4075">
                  <c:v>699.76</c:v>
                </c:pt>
                <c:pt idx="4076">
                  <c:v>699.92</c:v>
                </c:pt>
                <c:pt idx="4077">
                  <c:v>700.09</c:v>
                </c:pt>
                <c:pt idx="4078">
                  <c:v>700.26</c:v>
                </c:pt>
                <c:pt idx="4079">
                  <c:v>700.42</c:v>
                </c:pt>
                <c:pt idx="4080">
                  <c:v>700.59</c:v>
                </c:pt>
                <c:pt idx="4081">
                  <c:v>700.76</c:v>
                </c:pt>
                <c:pt idx="4082">
                  <c:v>700.92</c:v>
                </c:pt>
                <c:pt idx="4083">
                  <c:v>701.09</c:v>
                </c:pt>
                <c:pt idx="4084">
                  <c:v>701.26</c:v>
                </c:pt>
                <c:pt idx="4085">
                  <c:v>701.42</c:v>
                </c:pt>
                <c:pt idx="4086">
                  <c:v>701.59</c:v>
                </c:pt>
                <c:pt idx="4087">
                  <c:v>701.76</c:v>
                </c:pt>
                <c:pt idx="4088">
                  <c:v>701.93</c:v>
                </c:pt>
                <c:pt idx="4089">
                  <c:v>702.09</c:v>
                </c:pt>
                <c:pt idx="4090">
                  <c:v>702.26</c:v>
                </c:pt>
                <c:pt idx="4091">
                  <c:v>702.43</c:v>
                </c:pt>
                <c:pt idx="4092">
                  <c:v>702.59</c:v>
                </c:pt>
                <c:pt idx="4093">
                  <c:v>702.76</c:v>
                </c:pt>
                <c:pt idx="4094">
                  <c:v>702.93</c:v>
                </c:pt>
                <c:pt idx="4095">
                  <c:v>703.09</c:v>
                </c:pt>
                <c:pt idx="4096">
                  <c:v>703.26</c:v>
                </c:pt>
                <c:pt idx="4097">
                  <c:v>703.43</c:v>
                </c:pt>
                <c:pt idx="4098">
                  <c:v>703.59</c:v>
                </c:pt>
                <c:pt idx="4099">
                  <c:v>703.76</c:v>
                </c:pt>
                <c:pt idx="4100">
                  <c:v>703.93</c:v>
                </c:pt>
                <c:pt idx="4101">
                  <c:v>704.09</c:v>
                </c:pt>
                <c:pt idx="4102">
                  <c:v>704.26</c:v>
                </c:pt>
                <c:pt idx="4103">
                  <c:v>704.43</c:v>
                </c:pt>
                <c:pt idx="4104">
                  <c:v>704.59</c:v>
                </c:pt>
                <c:pt idx="4105">
                  <c:v>704.76</c:v>
                </c:pt>
                <c:pt idx="4106">
                  <c:v>704.93</c:v>
                </c:pt>
                <c:pt idx="4107">
                  <c:v>705.1</c:v>
                </c:pt>
                <c:pt idx="4108">
                  <c:v>705.26</c:v>
                </c:pt>
                <c:pt idx="4109">
                  <c:v>705.43</c:v>
                </c:pt>
                <c:pt idx="4110">
                  <c:v>705.6</c:v>
                </c:pt>
                <c:pt idx="4111">
                  <c:v>705.76</c:v>
                </c:pt>
                <c:pt idx="4112">
                  <c:v>705.93</c:v>
                </c:pt>
                <c:pt idx="4113">
                  <c:v>706.1</c:v>
                </c:pt>
                <c:pt idx="4114">
                  <c:v>706.26</c:v>
                </c:pt>
                <c:pt idx="4115">
                  <c:v>706.43</c:v>
                </c:pt>
                <c:pt idx="4116">
                  <c:v>706.6</c:v>
                </c:pt>
                <c:pt idx="4117">
                  <c:v>706.76</c:v>
                </c:pt>
                <c:pt idx="4118">
                  <c:v>706.93</c:v>
                </c:pt>
                <c:pt idx="4119">
                  <c:v>707.1</c:v>
                </c:pt>
                <c:pt idx="4120">
                  <c:v>707.26</c:v>
                </c:pt>
                <c:pt idx="4121">
                  <c:v>707.43</c:v>
                </c:pt>
                <c:pt idx="4122">
                  <c:v>707.6</c:v>
                </c:pt>
                <c:pt idx="4123">
                  <c:v>707.77</c:v>
                </c:pt>
                <c:pt idx="4124">
                  <c:v>707.93</c:v>
                </c:pt>
                <c:pt idx="4125">
                  <c:v>708.1</c:v>
                </c:pt>
                <c:pt idx="4126">
                  <c:v>708.27</c:v>
                </c:pt>
                <c:pt idx="4127">
                  <c:v>708.43</c:v>
                </c:pt>
                <c:pt idx="4128">
                  <c:v>708.6</c:v>
                </c:pt>
                <c:pt idx="4129">
                  <c:v>708.77</c:v>
                </c:pt>
                <c:pt idx="4130">
                  <c:v>708.93</c:v>
                </c:pt>
                <c:pt idx="4131">
                  <c:v>709.1</c:v>
                </c:pt>
                <c:pt idx="4132">
                  <c:v>709.27</c:v>
                </c:pt>
                <c:pt idx="4133">
                  <c:v>709.43</c:v>
                </c:pt>
                <c:pt idx="4134">
                  <c:v>709.6</c:v>
                </c:pt>
                <c:pt idx="4135">
                  <c:v>709.77</c:v>
                </c:pt>
                <c:pt idx="4136">
                  <c:v>709.93</c:v>
                </c:pt>
                <c:pt idx="4137">
                  <c:v>710.1</c:v>
                </c:pt>
                <c:pt idx="4138">
                  <c:v>710.27</c:v>
                </c:pt>
                <c:pt idx="4139">
                  <c:v>710.43</c:v>
                </c:pt>
                <c:pt idx="4140">
                  <c:v>710.6</c:v>
                </c:pt>
                <c:pt idx="4141">
                  <c:v>710.77</c:v>
                </c:pt>
                <c:pt idx="4142">
                  <c:v>710.93</c:v>
                </c:pt>
                <c:pt idx="4143">
                  <c:v>711.1</c:v>
                </c:pt>
                <c:pt idx="4144">
                  <c:v>711.27</c:v>
                </c:pt>
                <c:pt idx="4145">
                  <c:v>711.44</c:v>
                </c:pt>
                <c:pt idx="4146">
                  <c:v>711.6</c:v>
                </c:pt>
                <c:pt idx="4147">
                  <c:v>711.77</c:v>
                </c:pt>
                <c:pt idx="4148">
                  <c:v>711.94</c:v>
                </c:pt>
                <c:pt idx="4149">
                  <c:v>712.1</c:v>
                </c:pt>
                <c:pt idx="4150">
                  <c:v>712.27</c:v>
                </c:pt>
                <c:pt idx="4151">
                  <c:v>712.44</c:v>
                </c:pt>
                <c:pt idx="4152">
                  <c:v>712.6</c:v>
                </c:pt>
                <c:pt idx="4153">
                  <c:v>712.77</c:v>
                </c:pt>
                <c:pt idx="4154">
                  <c:v>712.94</c:v>
                </c:pt>
                <c:pt idx="4155">
                  <c:v>713.1</c:v>
                </c:pt>
                <c:pt idx="4156">
                  <c:v>713.27</c:v>
                </c:pt>
                <c:pt idx="4157">
                  <c:v>713.44</c:v>
                </c:pt>
                <c:pt idx="4158">
                  <c:v>713.6</c:v>
                </c:pt>
                <c:pt idx="4159">
                  <c:v>713.77</c:v>
                </c:pt>
                <c:pt idx="4160">
                  <c:v>713.93</c:v>
                </c:pt>
                <c:pt idx="4161">
                  <c:v>714.1</c:v>
                </c:pt>
                <c:pt idx="4162">
                  <c:v>714.26</c:v>
                </c:pt>
                <c:pt idx="4163">
                  <c:v>714.43</c:v>
                </c:pt>
                <c:pt idx="4164">
                  <c:v>714.59</c:v>
                </c:pt>
                <c:pt idx="4165">
                  <c:v>714.76</c:v>
                </c:pt>
                <c:pt idx="4166">
                  <c:v>714.92</c:v>
                </c:pt>
                <c:pt idx="4167">
                  <c:v>715.09</c:v>
                </c:pt>
                <c:pt idx="4168">
                  <c:v>715.26</c:v>
                </c:pt>
                <c:pt idx="4169">
                  <c:v>715.42</c:v>
                </c:pt>
                <c:pt idx="4170">
                  <c:v>715.59</c:v>
                </c:pt>
                <c:pt idx="4171">
                  <c:v>715.75</c:v>
                </c:pt>
                <c:pt idx="4172">
                  <c:v>715.92</c:v>
                </c:pt>
                <c:pt idx="4173">
                  <c:v>716.09</c:v>
                </c:pt>
                <c:pt idx="4174">
                  <c:v>716.25</c:v>
                </c:pt>
                <c:pt idx="4175">
                  <c:v>716.42</c:v>
                </c:pt>
                <c:pt idx="4176">
                  <c:v>716.59</c:v>
                </c:pt>
                <c:pt idx="4177">
                  <c:v>716.75</c:v>
                </c:pt>
                <c:pt idx="4178">
                  <c:v>716.92</c:v>
                </c:pt>
                <c:pt idx="4179">
                  <c:v>717.09</c:v>
                </c:pt>
                <c:pt idx="4180">
                  <c:v>717.25</c:v>
                </c:pt>
                <c:pt idx="4181">
                  <c:v>717.42</c:v>
                </c:pt>
                <c:pt idx="4182">
                  <c:v>717.59</c:v>
                </c:pt>
                <c:pt idx="4183">
                  <c:v>717.75</c:v>
                </c:pt>
                <c:pt idx="4184">
                  <c:v>717.92</c:v>
                </c:pt>
                <c:pt idx="4185">
                  <c:v>718.09</c:v>
                </c:pt>
                <c:pt idx="4186">
                  <c:v>718.26</c:v>
                </c:pt>
                <c:pt idx="4187">
                  <c:v>718.42</c:v>
                </c:pt>
                <c:pt idx="4188">
                  <c:v>718.59</c:v>
                </c:pt>
                <c:pt idx="4189">
                  <c:v>718.76</c:v>
                </c:pt>
                <c:pt idx="4190">
                  <c:v>718.92</c:v>
                </c:pt>
                <c:pt idx="4191">
                  <c:v>719.09</c:v>
                </c:pt>
                <c:pt idx="4192">
                  <c:v>719.26</c:v>
                </c:pt>
                <c:pt idx="4193">
                  <c:v>719.42</c:v>
                </c:pt>
                <c:pt idx="4194">
                  <c:v>719.59</c:v>
                </c:pt>
                <c:pt idx="4195">
                  <c:v>719.76</c:v>
                </c:pt>
                <c:pt idx="4196">
                  <c:v>719.92</c:v>
                </c:pt>
                <c:pt idx="4197">
                  <c:v>720.09</c:v>
                </c:pt>
                <c:pt idx="4198">
                  <c:v>720.26</c:v>
                </c:pt>
                <c:pt idx="4199">
                  <c:v>720.42</c:v>
                </c:pt>
                <c:pt idx="4200">
                  <c:v>720.59</c:v>
                </c:pt>
                <c:pt idx="4201">
                  <c:v>720.76</c:v>
                </c:pt>
                <c:pt idx="4202">
                  <c:v>720.92</c:v>
                </c:pt>
                <c:pt idx="4203">
                  <c:v>721.09</c:v>
                </c:pt>
                <c:pt idx="4204">
                  <c:v>721.26</c:v>
                </c:pt>
                <c:pt idx="4205">
                  <c:v>721.42</c:v>
                </c:pt>
                <c:pt idx="4206">
                  <c:v>721.59</c:v>
                </c:pt>
                <c:pt idx="4207">
                  <c:v>721.76</c:v>
                </c:pt>
                <c:pt idx="4208">
                  <c:v>721.93</c:v>
                </c:pt>
                <c:pt idx="4209">
                  <c:v>722.09</c:v>
                </c:pt>
                <c:pt idx="4210">
                  <c:v>722.26</c:v>
                </c:pt>
                <c:pt idx="4211">
                  <c:v>722.43</c:v>
                </c:pt>
                <c:pt idx="4212">
                  <c:v>722.6</c:v>
                </c:pt>
                <c:pt idx="4213">
                  <c:v>722.76</c:v>
                </c:pt>
                <c:pt idx="4214">
                  <c:v>722.93</c:v>
                </c:pt>
                <c:pt idx="4215">
                  <c:v>723.1</c:v>
                </c:pt>
                <c:pt idx="4216">
                  <c:v>723.26</c:v>
                </c:pt>
                <c:pt idx="4217">
                  <c:v>723.43</c:v>
                </c:pt>
                <c:pt idx="4218">
                  <c:v>723.6</c:v>
                </c:pt>
                <c:pt idx="4219">
                  <c:v>723.77</c:v>
                </c:pt>
                <c:pt idx="4220">
                  <c:v>723.93</c:v>
                </c:pt>
                <c:pt idx="4221">
                  <c:v>724.1</c:v>
                </c:pt>
                <c:pt idx="4222">
                  <c:v>724.27</c:v>
                </c:pt>
                <c:pt idx="4223">
                  <c:v>724.43</c:v>
                </c:pt>
                <c:pt idx="4224">
                  <c:v>724.6</c:v>
                </c:pt>
                <c:pt idx="4225">
                  <c:v>724.77</c:v>
                </c:pt>
                <c:pt idx="4226">
                  <c:v>724.94</c:v>
                </c:pt>
                <c:pt idx="4227">
                  <c:v>725.1</c:v>
                </c:pt>
                <c:pt idx="4228">
                  <c:v>725.27</c:v>
                </c:pt>
                <c:pt idx="4229">
                  <c:v>725.44</c:v>
                </c:pt>
                <c:pt idx="4230">
                  <c:v>725.6</c:v>
                </c:pt>
                <c:pt idx="4231">
                  <c:v>725.77</c:v>
                </c:pt>
                <c:pt idx="4232">
                  <c:v>725.94</c:v>
                </c:pt>
                <c:pt idx="4233">
                  <c:v>726.1</c:v>
                </c:pt>
                <c:pt idx="4234">
                  <c:v>726.27</c:v>
                </c:pt>
                <c:pt idx="4235">
                  <c:v>726.44</c:v>
                </c:pt>
                <c:pt idx="4236">
                  <c:v>726.61</c:v>
                </c:pt>
                <c:pt idx="4237">
                  <c:v>726.77</c:v>
                </c:pt>
                <c:pt idx="4238">
                  <c:v>726.94</c:v>
                </c:pt>
                <c:pt idx="4239">
                  <c:v>727.11</c:v>
                </c:pt>
                <c:pt idx="4240">
                  <c:v>727.27</c:v>
                </c:pt>
                <c:pt idx="4241">
                  <c:v>727.44</c:v>
                </c:pt>
                <c:pt idx="4242">
                  <c:v>727.61</c:v>
                </c:pt>
                <c:pt idx="4243">
                  <c:v>727.77</c:v>
                </c:pt>
                <c:pt idx="4244">
                  <c:v>727.94</c:v>
                </c:pt>
                <c:pt idx="4245">
                  <c:v>728.11</c:v>
                </c:pt>
                <c:pt idx="4246">
                  <c:v>728.28</c:v>
                </c:pt>
                <c:pt idx="4247">
                  <c:v>728.44</c:v>
                </c:pt>
                <c:pt idx="4248">
                  <c:v>728.61</c:v>
                </c:pt>
                <c:pt idx="4249">
                  <c:v>728.78</c:v>
                </c:pt>
                <c:pt idx="4250">
                  <c:v>728.94</c:v>
                </c:pt>
                <c:pt idx="4251">
                  <c:v>729.11</c:v>
                </c:pt>
                <c:pt idx="4252">
                  <c:v>729.28</c:v>
                </c:pt>
                <c:pt idx="4253">
                  <c:v>729.44</c:v>
                </c:pt>
                <c:pt idx="4254">
                  <c:v>729.61</c:v>
                </c:pt>
                <c:pt idx="4255">
                  <c:v>729.78</c:v>
                </c:pt>
                <c:pt idx="4256">
                  <c:v>729.94</c:v>
                </c:pt>
                <c:pt idx="4257">
                  <c:v>730.11</c:v>
                </c:pt>
                <c:pt idx="4258">
                  <c:v>730.28</c:v>
                </c:pt>
                <c:pt idx="4259">
                  <c:v>730.44</c:v>
                </c:pt>
                <c:pt idx="4260">
                  <c:v>730.61</c:v>
                </c:pt>
                <c:pt idx="4261">
                  <c:v>730.78</c:v>
                </c:pt>
                <c:pt idx="4262">
                  <c:v>730.94</c:v>
                </c:pt>
                <c:pt idx="4263">
                  <c:v>731.11</c:v>
                </c:pt>
                <c:pt idx="4264">
                  <c:v>731.28</c:v>
                </c:pt>
                <c:pt idx="4265">
                  <c:v>731.45</c:v>
                </c:pt>
                <c:pt idx="4266">
                  <c:v>731.61</c:v>
                </c:pt>
                <c:pt idx="4267">
                  <c:v>731.78</c:v>
                </c:pt>
                <c:pt idx="4268">
                  <c:v>731.95</c:v>
                </c:pt>
                <c:pt idx="4269">
                  <c:v>732.11</c:v>
                </c:pt>
                <c:pt idx="4270">
                  <c:v>732.28</c:v>
                </c:pt>
                <c:pt idx="4271">
                  <c:v>732.45</c:v>
                </c:pt>
                <c:pt idx="4272">
                  <c:v>732.61</c:v>
                </c:pt>
                <c:pt idx="4273">
                  <c:v>732.78</c:v>
                </c:pt>
                <c:pt idx="4274">
                  <c:v>732.95</c:v>
                </c:pt>
                <c:pt idx="4275">
                  <c:v>733.11</c:v>
                </c:pt>
                <c:pt idx="4276">
                  <c:v>733.28</c:v>
                </c:pt>
                <c:pt idx="4277">
                  <c:v>733.45</c:v>
                </c:pt>
                <c:pt idx="4278">
                  <c:v>733.61</c:v>
                </c:pt>
                <c:pt idx="4279">
                  <c:v>733.78</c:v>
                </c:pt>
                <c:pt idx="4280">
                  <c:v>733.95</c:v>
                </c:pt>
                <c:pt idx="4281">
                  <c:v>734.12</c:v>
                </c:pt>
                <c:pt idx="4282">
                  <c:v>734.28</c:v>
                </c:pt>
                <c:pt idx="4283">
                  <c:v>734.45</c:v>
                </c:pt>
                <c:pt idx="4284">
                  <c:v>734.62</c:v>
                </c:pt>
                <c:pt idx="4285">
                  <c:v>734.78</c:v>
                </c:pt>
                <c:pt idx="4286">
                  <c:v>734.95</c:v>
                </c:pt>
                <c:pt idx="4287">
                  <c:v>735.12</c:v>
                </c:pt>
                <c:pt idx="4288">
                  <c:v>735.28</c:v>
                </c:pt>
                <c:pt idx="4289">
                  <c:v>735.45</c:v>
                </c:pt>
                <c:pt idx="4290">
                  <c:v>735.62</c:v>
                </c:pt>
                <c:pt idx="4291">
                  <c:v>735.78</c:v>
                </c:pt>
                <c:pt idx="4292">
                  <c:v>735.95</c:v>
                </c:pt>
                <c:pt idx="4293">
                  <c:v>736.12</c:v>
                </c:pt>
                <c:pt idx="4294">
                  <c:v>736.28</c:v>
                </c:pt>
                <c:pt idx="4295">
                  <c:v>736.45</c:v>
                </c:pt>
                <c:pt idx="4296">
                  <c:v>736.62</c:v>
                </c:pt>
                <c:pt idx="4297">
                  <c:v>736.79</c:v>
                </c:pt>
                <c:pt idx="4298">
                  <c:v>736.95</c:v>
                </c:pt>
                <c:pt idx="4299">
                  <c:v>737.12</c:v>
                </c:pt>
                <c:pt idx="4300">
                  <c:v>737.29</c:v>
                </c:pt>
                <c:pt idx="4301">
                  <c:v>737.45</c:v>
                </c:pt>
                <c:pt idx="4302">
                  <c:v>737.62</c:v>
                </c:pt>
                <c:pt idx="4303">
                  <c:v>737.79</c:v>
                </c:pt>
                <c:pt idx="4304">
                  <c:v>737.95</c:v>
                </c:pt>
                <c:pt idx="4305">
                  <c:v>738.12</c:v>
                </c:pt>
                <c:pt idx="4306">
                  <c:v>738.29</c:v>
                </c:pt>
                <c:pt idx="4307">
                  <c:v>738.45</c:v>
                </c:pt>
                <c:pt idx="4308">
                  <c:v>738.62</c:v>
                </c:pt>
                <c:pt idx="4309">
                  <c:v>738.79</c:v>
                </c:pt>
                <c:pt idx="4310">
                  <c:v>738.95</c:v>
                </c:pt>
                <c:pt idx="4311">
                  <c:v>739.12</c:v>
                </c:pt>
                <c:pt idx="4312">
                  <c:v>739.29</c:v>
                </c:pt>
                <c:pt idx="4313">
                  <c:v>739.46</c:v>
                </c:pt>
                <c:pt idx="4314">
                  <c:v>739.62</c:v>
                </c:pt>
                <c:pt idx="4315">
                  <c:v>739.79</c:v>
                </c:pt>
                <c:pt idx="4316">
                  <c:v>739.96</c:v>
                </c:pt>
                <c:pt idx="4317">
                  <c:v>740.12</c:v>
                </c:pt>
                <c:pt idx="4318">
                  <c:v>740.29</c:v>
                </c:pt>
                <c:pt idx="4319">
                  <c:v>740.46</c:v>
                </c:pt>
                <c:pt idx="4320">
                  <c:v>740.62</c:v>
                </c:pt>
                <c:pt idx="4321">
                  <c:v>740.79</c:v>
                </c:pt>
                <c:pt idx="4322">
                  <c:v>740.96</c:v>
                </c:pt>
                <c:pt idx="4323">
                  <c:v>741.12</c:v>
                </c:pt>
                <c:pt idx="4324">
                  <c:v>741.29</c:v>
                </c:pt>
                <c:pt idx="4325">
                  <c:v>741.46</c:v>
                </c:pt>
                <c:pt idx="4326">
                  <c:v>741.62</c:v>
                </c:pt>
                <c:pt idx="4327">
                  <c:v>741.79</c:v>
                </c:pt>
                <c:pt idx="4328">
                  <c:v>741.96</c:v>
                </c:pt>
                <c:pt idx="4329">
                  <c:v>742.13</c:v>
                </c:pt>
                <c:pt idx="4330">
                  <c:v>742.29</c:v>
                </c:pt>
                <c:pt idx="4331">
                  <c:v>742.46</c:v>
                </c:pt>
                <c:pt idx="4332">
                  <c:v>742.63</c:v>
                </c:pt>
                <c:pt idx="4333">
                  <c:v>742.79</c:v>
                </c:pt>
                <c:pt idx="4334">
                  <c:v>742.96</c:v>
                </c:pt>
                <c:pt idx="4335">
                  <c:v>743.13</c:v>
                </c:pt>
                <c:pt idx="4336">
                  <c:v>743.3</c:v>
                </c:pt>
                <c:pt idx="4337">
                  <c:v>743.46</c:v>
                </c:pt>
                <c:pt idx="4338">
                  <c:v>743.63</c:v>
                </c:pt>
                <c:pt idx="4339">
                  <c:v>743.8</c:v>
                </c:pt>
                <c:pt idx="4340">
                  <c:v>743.96</c:v>
                </c:pt>
                <c:pt idx="4341">
                  <c:v>744.13</c:v>
                </c:pt>
                <c:pt idx="4342">
                  <c:v>744.3</c:v>
                </c:pt>
                <c:pt idx="4343">
                  <c:v>744.47</c:v>
                </c:pt>
                <c:pt idx="4344">
                  <c:v>744.63</c:v>
                </c:pt>
                <c:pt idx="4345">
                  <c:v>744.8</c:v>
                </c:pt>
                <c:pt idx="4346">
                  <c:v>744.97</c:v>
                </c:pt>
                <c:pt idx="4347">
                  <c:v>745.13</c:v>
                </c:pt>
                <c:pt idx="4348">
                  <c:v>745.3</c:v>
                </c:pt>
                <c:pt idx="4349">
                  <c:v>745.47</c:v>
                </c:pt>
                <c:pt idx="4350">
                  <c:v>745.63</c:v>
                </c:pt>
                <c:pt idx="4351">
                  <c:v>745.8</c:v>
                </c:pt>
                <c:pt idx="4352">
                  <c:v>745.97</c:v>
                </c:pt>
                <c:pt idx="4353">
                  <c:v>746.13</c:v>
                </c:pt>
                <c:pt idx="4354">
                  <c:v>746.3</c:v>
                </c:pt>
                <c:pt idx="4355">
                  <c:v>746.47</c:v>
                </c:pt>
                <c:pt idx="4356">
                  <c:v>746.64</c:v>
                </c:pt>
                <c:pt idx="4357">
                  <c:v>746.8</c:v>
                </c:pt>
                <c:pt idx="4358">
                  <c:v>746.97</c:v>
                </c:pt>
                <c:pt idx="4359">
                  <c:v>747.14</c:v>
                </c:pt>
                <c:pt idx="4360">
                  <c:v>747.3</c:v>
                </c:pt>
                <c:pt idx="4361">
                  <c:v>747.47</c:v>
                </c:pt>
                <c:pt idx="4362">
                  <c:v>747.64</c:v>
                </c:pt>
                <c:pt idx="4363">
                  <c:v>747.8</c:v>
                </c:pt>
                <c:pt idx="4364">
                  <c:v>747.97</c:v>
                </c:pt>
                <c:pt idx="4365">
                  <c:v>748.14</c:v>
                </c:pt>
                <c:pt idx="4366">
                  <c:v>748.31</c:v>
                </c:pt>
                <c:pt idx="4367">
                  <c:v>748.47</c:v>
                </c:pt>
                <c:pt idx="4368">
                  <c:v>748.64</c:v>
                </c:pt>
                <c:pt idx="4369">
                  <c:v>748.81</c:v>
                </c:pt>
                <c:pt idx="4370">
                  <c:v>748.98</c:v>
                </c:pt>
                <c:pt idx="4371">
                  <c:v>749.14</c:v>
                </c:pt>
                <c:pt idx="4372">
                  <c:v>749.31</c:v>
                </c:pt>
                <c:pt idx="4373">
                  <c:v>749.48</c:v>
                </c:pt>
                <c:pt idx="4374">
                  <c:v>749.65</c:v>
                </c:pt>
                <c:pt idx="4375">
                  <c:v>749.82</c:v>
                </c:pt>
                <c:pt idx="4376">
                  <c:v>749.99</c:v>
                </c:pt>
                <c:pt idx="4377">
                  <c:v>750.15</c:v>
                </c:pt>
                <c:pt idx="4378">
                  <c:v>750.32</c:v>
                </c:pt>
                <c:pt idx="4379">
                  <c:v>750.49</c:v>
                </c:pt>
                <c:pt idx="4380">
                  <c:v>750.66</c:v>
                </c:pt>
                <c:pt idx="4381">
                  <c:v>750.83</c:v>
                </c:pt>
                <c:pt idx="4382">
                  <c:v>751</c:v>
                </c:pt>
                <c:pt idx="4383">
                  <c:v>751.16</c:v>
                </c:pt>
                <c:pt idx="4384">
                  <c:v>751.33</c:v>
                </c:pt>
                <c:pt idx="4385">
                  <c:v>751.5</c:v>
                </c:pt>
                <c:pt idx="4386">
                  <c:v>751.67</c:v>
                </c:pt>
                <c:pt idx="4387">
                  <c:v>751.84</c:v>
                </c:pt>
                <c:pt idx="4388">
                  <c:v>752.01</c:v>
                </c:pt>
                <c:pt idx="4389">
                  <c:v>752.17</c:v>
                </c:pt>
                <c:pt idx="4390">
                  <c:v>752.34</c:v>
                </c:pt>
                <c:pt idx="4391">
                  <c:v>752.51</c:v>
                </c:pt>
                <c:pt idx="4392">
                  <c:v>752.68</c:v>
                </c:pt>
                <c:pt idx="4393">
                  <c:v>752.85</c:v>
                </c:pt>
                <c:pt idx="4394">
                  <c:v>753.02</c:v>
                </c:pt>
                <c:pt idx="4395">
                  <c:v>753.19</c:v>
                </c:pt>
                <c:pt idx="4396">
                  <c:v>753.36</c:v>
                </c:pt>
                <c:pt idx="4397">
                  <c:v>753.53</c:v>
                </c:pt>
                <c:pt idx="4398">
                  <c:v>753.69</c:v>
                </c:pt>
                <c:pt idx="4399">
                  <c:v>753.86</c:v>
                </c:pt>
                <c:pt idx="4400">
                  <c:v>754.03</c:v>
                </c:pt>
                <c:pt idx="4401">
                  <c:v>754.2</c:v>
                </c:pt>
                <c:pt idx="4402">
                  <c:v>754.37</c:v>
                </c:pt>
                <c:pt idx="4403">
                  <c:v>754.54</c:v>
                </c:pt>
                <c:pt idx="4404">
                  <c:v>754.71</c:v>
                </c:pt>
                <c:pt idx="4405">
                  <c:v>754.88</c:v>
                </c:pt>
                <c:pt idx="4406">
                  <c:v>755.05</c:v>
                </c:pt>
                <c:pt idx="4407">
                  <c:v>755.22</c:v>
                </c:pt>
                <c:pt idx="4408">
                  <c:v>755.39</c:v>
                </c:pt>
                <c:pt idx="4409">
                  <c:v>755.56</c:v>
                </c:pt>
                <c:pt idx="4410">
                  <c:v>755.72</c:v>
                </c:pt>
                <c:pt idx="4411">
                  <c:v>755.89</c:v>
                </c:pt>
                <c:pt idx="4412">
                  <c:v>756.06</c:v>
                </c:pt>
                <c:pt idx="4413">
                  <c:v>756.23</c:v>
                </c:pt>
                <c:pt idx="4414">
                  <c:v>756.4</c:v>
                </c:pt>
                <c:pt idx="4415">
                  <c:v>756.57</c:v>
                </c:pt>
                <c:pt idx="4416">
                  <c:v>756.74</c:v>
                </c:pt>
                <c:pt idx="4417">
                  <c:v>756.91</c:v>
                </c:pt>
                <c:pt idx="4418">
                  <c:v>757.08</c:v>
                </c:pt>
                <c:pt idx="4419">
                  <c:v>757.25</c:v>
                </c:pt>
                <c:pt idx="4420">
                  <c:v>757.42</c:v>
                </c:pt>
                <c:pt idx="4421">
                  <c:v>757.59</c:v>
                </c:pt>
                <c:pt idx="4422">
                  <c:v>757.76</c:v>
                </c:pt>
                <c:pt idx="4423">
                  <c:v>757.93</c:v>
                </c:pt>
                <c:pt idx="4424">
                  <c:v>758.1</c:v>
                </c:pt>
                <c:pt idx="4425">
                  <c:v>758.27</c:v>
                </c:pt>
                <c:pt idx="4426">
                  <c:v>758.44</c:v>
                </c:pt>
                <c:pt idx="4427">
                  <c:v>758.61</c:v>
                </c:pt>
                <c:pt idx="4428">
                  <c:v>758.77</c:v>
                </c:pt>
                <c:pt idx="4429">
                  <c:v>758.94</c:v>
                </c:pt>
                <c:pt idx="4430">
                  <c:v>759.11</c:v>
                </c:pt>
                <c:pt idx="4431">
                  <c:v>759.28</c:v>
                </c:pt>
                <c:pt idx="4432">
                  <c:v>759.45</c:v>
                </c:pt>
                <c:pt idx="4433">
                  <c:v>759.62</c:v>
                </c:pt>
                <c:pt idx="4434">
                  <c:v>759.79</c:v>
                </c:pt>
                <c:pt idx="4435">
                  <c:v>759.96</c:v>
                </c:pt>
                <c:pt idx="4436">
                  <c:v>760.13</c:v>
                </c:pt>
                <c:pt idx="4437">
                  <c:v>760.3</c:v>
                </c:pt>
                <c:pt idx="4438">
                  <c:v>760.47</c:v>
                </c:pt>
                <c:pt idx="4439">
                  <c:v>760.64</c:v>
                </c:pt>
                <c:pt idx="4440">
                  <c:v>760.81</c:v>
                </c:pt>
                <c:pt idx="4441">
                  <c:v>760.98</c:v>
                </c:pt>
                <c:pt idx="4442">
                  <c:v>761.15</c:v>
                </c:pt>
                <c:pt idx="4443">
                  <c:v>761.32</c:v>
                </c:pt>
                <c:pt idx="4444">
                  <c:v>761.49</c:v>
                </c:pt>
                <c:pt idx="4445">
                  <c:v>761.66</c:v>
                </c:pt>
                <c:pt idx="4446">
                  <c:v>761.83</c:v>
                </c:pt>
                <c:pt idx="4447">
                  <c:v>762</c:v>
                </c:pt>
                <c:pt idx="4448">
                  <c:v>762.17</c:v>
                </c:pt>
                <c:pt idx="4449">
                  <c:v>762.34</c:v>
                </c:pt>
                <c:pt idx="4450">
                  <c:v>762.51</c:v>
                </c:pt>
                <c:pt idx="4451">
                  <c:v>762.68</c:v>
                </c:pt>
                <c:pt idx="4452">
                  <c:v>762.85</c:v>
                </c:pt>
                <c:pt idx="4453">
                  <c:v>763.02</c:v>
                </c:pt>
                <c:pt idx="4454">
                  <c:v>763.19</c:v>
                </c:pt>
                <c:pt idx="4455">
                  <c:v>763.36</c:v>
                </c:pt>
                <c:pt idx="4456">
                  <c:v>763.53</c:v>
                </c:pt>
                <c:pt idx="4457">
                  <c:v>763.7</c:v>
                </c:pt>
                <c:pt idx="4458">
                  <c:v>763.87</c:v>
                </c:pt>
                <c:pt idx="4459">
                  <c:v>764.04</c:v>
                </c:pt>
                <c:pt idx="4460">
                  <c:v>764.21</c:v>
                </c:pt>
                <c:pt idx="4461">
                  <c:v>764.38</c:v>
                </c:pt>
                <c:pt idx="4462">
                  <c:v>764.55</c:v>
                </c:pt>
                <c:pt idx="4463">
                  <c:v>764.72</c:v>
                </c:pt>
                <c:pt idx="4464">
                  <c:v>764.89</c:v>
                </c:pt>
                <c:pt idx="4465">
                  <c:v>765.06</c:v>
                </c:pt>
                <c:pt idx="4466">
                  <c:v>765.23</c:v>
                </c:pt>
                <c:pt idx="4467">
                  <c:v>765.4</c:v>
                </c:pt>
                <c:pt idx="4468">
                  <c:v>765.57</c:v>
                </c:pt>
                <c:pt idx="4469">
                  <c:v>765.74</c:v>
                </c:pt>
                <c:pt idx="4470">
                  <c:v>765.91</c:v>
                </c:pt>
                <c:pt idx="4471">
                  <c:v>766.08</c:v>
                </c:pt>
                <c:pt idx="4472">
                  <c:v>766.25</c:v>
                </c:pt>
                <c:pt idx="4473">
                  <c:v>766.42</c:v>
                </c:pt>
                <c:pt idx="4474">
                  <c:v>766.59</c:v>
                </c:pt>
                <c:pt idx="4475">
                  <c:v>766.76</c:v>
                </c:pt>
                <c:pt idx="4476">
                  <c:v>766.93</c:v>
                </c:pt>
                <c:pt idx="4477">
                  <c:v>767.1</c:v>
                </c:pt>
                <c:pt idx="4478">
                  <c:v>767.27</c:v>
                </c:pt>
                <c:pt idx="4479">
                  <c:v>767.44</c:v>
                </c:pt>
                <c:pt idx="4480">
                  <c:v>767.61</c:v>
                </c:pt>
                <c:pt idx="4481">
                  <c:v>767.79</c:v>
                </c:pt>
                <c:pt idx="4482">
                  <c:v>767.96</c:v>
                </c:pt>
                <c:pt idx="4483">
                  <c:v>768.13</c:v>
                </c:pt>
                <c:pt idx="4484">
                  <c:v>768.3</c:v>
                </c:pt>
                <c:pt idx="4485">
                  <c:v>768.47</c:v>
                </c:pt>
                <c:pt idx="4486">
                  <c:v>768.64</c:v>
                </c:pt>
                <c:pt idx="4487">
                  <c:v>768.81</c:v>
                </c:pt>
                <c:pt idx="4488">
                  <c:v>768.98</c:v>
                </c:pt>
                <c:pt idx="4489">
                  <c:v>769.15</c:v>
                </c:pt>
                <c:pt idx="4490">
                  <c:v>769.32</c:v>
                </c:pt>
                <c:pt idx="4491">
                  <c:v>769.49</c:v>
                </c:pt>
                <c:pt idx="4492">
                  <c:v>769.66</c:v>
                </c:pt>
                <c:pt idx="4493">
                  <c:v>769.83</c:v>
                </c:pt>
                <c:pt idx="4494">
                  <c:v>770</c:v>
                </c:pt>
                <c:pt idx="4495">
                  <c:v>770.17</c:v>
                </c:pt>
                <c:pt idx="4496">
                  <c:v>770.34</c:v>
                </c:pt>
                <c:pt idx="4497">
                  <c:v>770.51</c:v>
                </c:pt>
                <c:pt idx="4498">
                  <c:v>770.68</c:v>
                </c:pt>
                <c:pt idx="4499">
                  <c:v>770.85</c:v>
                </c:pt>
                <c:pt idx="4500">
                  <c:v>771.02</c:v>
                </c:pt>
                <c:pt idx="4501">
                  <c:v>771.19</c:v>
                </c:pt>
                <c:pt idx="4502">
                  <c:v>771.36</c:v>
                </c:pt>
                <c:pt idx="4503">
                  <c:v>771.53</c:v>
                </c:pt>
                <c:pt idx="4504">
                  <c:v>771.7</c:v>
                </c:pt>
                <c:pt idx="4505">
                  <c:v>771.87</c:v>
                </c:pt>
                <c:pt idx="4506">
                  <c:v>772.04</c:v>
                </c:pt>
                <c:pt idx="4507">
                  <c:v>772.21</c:v>
                </c:pt>
                <c:pt idx="4508">
                  <c:v>772.38</c:v>
                </c:pt>
                <c:pt idx="4509">
                  <c:v>772.55</c:v>
                </c:pt>
                <c:pt idx="4510">
                  <c:v>772.72</c:v>
                </c:pt>
                <c:pt idx="4511">
                  <c:v>772.89</c:v>
                </c:pt>
                <c:pt idx="4512">
                  <c:v>773.06</c:v>
                </c:pt>
                <c:pt idx="4513">
                  <c:v>773.23</c:v>
                </c:pt>
                <c:pt idx="4514">
                  <c:v>773.4</c:v>
                </c:pt>
                <c:pt idx="4515">
                  <c:v>773.57</c:v>
                </c:pt>
                <c:pt idx="4516">
                  <c:v>773.74</c:v>
                </c:pt>
                <c:pt idx="4517">
                  <c:v>773.91</c:v>
                </c:pt>
                <c:pt idx="4518">
                  <c:v>774.08</c:v>
                </c:pt>
                <c:pt idx="4519">
                  <c:v>774.25</c:v>
                </c:pt>
                <c:pt idx="4520">
                  <c:v>774.42</c:v>
                </c:pt>
                <c:pt idx="4521">
                  <c:v>774.6</c:v>
                </c:pt>
                <c:pt idx="4522">
                  <c:v>774.77</c:v>
                </c:pt>
                <c:pt idx="4523">
                  <c:v>774.94</c:v>
                </c:pt>
                <c:pt idx="4524">
                  <c:v>775.11</c:v>
                </c:pt>
                <c:pt idx="4525">
                  <c:v>775.28</c:v>
                </c:pt>
                <c:pt idx="4526">
                  <c:v>775.45</c:v>
                </c:pt>
                <c:pt idx="4527">
                  <c:v>775.62</c:v>
                </c:pt>
                <c:pt idx="4528">
                  <c:v>775.79</c:v>
                </c:pt>
                <c:pt idx="4529">
                  <c:v>775.96</c:v>
                </c:pt>
                <c:pt idx="4530">
                  <c:v>776.13</c:v>
                </c:pt>
                <c:pt idx="4531">
                  <c:v>776.3</c:v>
                </c:pt>
                <c:pt idx="4532">
                  <c:v>776.47</c:v>
                </c:pt>
                <c:pt idx="4533">
                  <c:v>776.64</c:v>
                </c:pt>
                <c:pt idx="4534">
                  <c:v>776.81</c:v>
                </c:pt>
                <c:pt idx="4535">
                  <c:v>776.98</c:v>
                </c:pt>
                <c:pt idx="4536">
                  <c:v>777.15</c:v>
                </c:pt>
                <c:pt idx="4537">
                  <c:v>777.32</c:v>
                </c:pt>
                <c:pt idx="4538">
                  <c:v>777.49</c:v>
                </c:pt>
                <c:pt idx="4539">
                  <c:v>777.66</c:v>
                </c:pt>
                <c:pt idx="4540">
                  <c:v>777.83</c:v>
                </c:pt>
                <c:pt idx="4541">
                  <c:v>778</c:v>
                </c:pt>
                <c:pt idx="4542">
                  <c:v>778.17</c:v>
                </c:pt>
                <c:pt idx="4543">
                  <c:v>778.34</c:v>
                </c:pt>
                <c:pt idx="4544">
                  <c:v>778.51</c:v>
                </c:pt>
                <c:pt idx="4545">
                  <c:v>778.68</c:v>
                </c:pt>
                <c:pt idx="4546">
                  <c:v>778.85</c:v>
                </c:pt>
                <c:pt idx="4547">
                  <c:v>779.02</c:v>
                </c:pt>
                <c:pt idx="4548">
                  <c:v>779.19</c:v>
                </c:pt>
                <c:pt idx="4549">
                  <c:v>779.36</c:v>
                </c:pt>
                <c:pt idx="4550">
                  <c:v>779.53</c:v>
                </c:pt>
                <c:pt idx="4551">
                  <c:v>779.7</c:v>
                </c:pt>
                <c:pt idx="4552">
                  <c:v>779.87</c:v>
                </c:pt>
                <c:pt idx="4553">
                  <c:v>780.04</c:v>
                </c:pt>
                <c:pt idx="4554">
                  <c:v>780.21</c:v>
                </c:pt>
                <c:pt idx="4555">
                  <c:v>780.38</c:v>
                </c:pt>
                <c:pt idx="4556">
                  <c:v>780.55</c:v>
                </c:pt>
                <c:pt idx="4557">
                  <c:v>780.73</c:v>
                </c:pt>
                <c:pt idx="4558">
                  <c:v>780.9</c:v>
                </c:pt>
                <c:pt idx="4559">
                  <c:v>781.07</c:v>
                </c:pt>
                <c:pt idx="4560">
                  <c:v>781.24</c:v>
                </c:pt>
                <c:pt idx="4561">
                  <c:v>781.41</c:v>
                </c:pt>
                <c:pt idx="4562">
                  <c:v>781.58</c:v>
                </c:pt>
                <c:pt idx="4563">
                  <c:v>781.75</c:v>
                </c:pt>
                <c:pt idx="4564">
                  <c:v>781.92</c:v>
                </c:pt>
                <c:pt idx="4565">
                  <c:v>782.09</c:v>
                </c:pt>
                <c:pt idx="4566">
                  <c:v>782.26</c:v>
                </c:pt>
                <c:pt idx="4567">
                  <c:v>782.43</c:v>
                </c:pt>
                <c:pt idx="4568">
                  <c:v>782.6</c:v>
                </c:pt>
                <c:pt idx="4569">
                  <c:v>782.77</c:v>
                </c:pt>
                <c:pt idx="4570">
                  <c:v>782.94</c:v>
                </c:pt>
                <c:pt idx="4571">
                  <c:v>783.11</c:v>
                </c:pt>
                <c:pt idx="4572">
                  <c:v>783.28</c:v>
                </c:pt>
                <c:pt idx="4573">
                  <c:v>783.45</c:v>
                </c:pt>
                <c:pt idx="4574">
                  <c:v>783.62</c:v>
                </c:pt>
                <c:pt idx="4575">
                  <c:v>783.79</c:v>
                </c:pt>
                <c:pt idx="4576">
                  <c:v>783.97</c:v>
                </c:pt>
                <c:pt idx="4577">
                  <c:v>784.14</c:v>
                </c:pt>
                <c:pt idx="4578">
                  <c:v>784.31</c:v>
                </c:pt>
                <c:pt idx="4579">
                  <c:v>784.48</c:v>
                </c:pt>
                <c:pt idx="4580">
                  <c:v>784.65</c:v>
                </c:pt>
                <c:pt idx="4581">
                  <c:v>784.82</c:v>
                </c:pt>
                <c:pt idx="4582">
                  <c:v>784.99</c:v>
                </c:pt>
                <c:pt idx="4583">
                  <c:v>785.16</c:v>
                </c:pt>
                <c:pt idx="4584">
                  <c:v>785.33</c:v>
                </c:pt>
                <c:pt idx="4585">
                  <c:v>785.5</c:v>
                </c:pt>
                <c:pt idx="4586">
                  <c:v>785.67</c:v>
                </c:pt>
                <c:pt idx="4587">
                  <c:v>785.84</c:v>
                </c:pt>
                <c:pt idx="4588">
                  <c:v>786.01</c:v>
                </c:pt>
                <c:pt idx="4589">
                  <c:v>786.18</c:v>
                </c:pt>
                <c:pt idx="4590">
                  <c:v>786.35</c:v>
                </c:pt>
                <c:pt idx="4591">
                  <c:v>786.52</c:v>
                </c:pt>
                <c:pt idx="4592">
                  <c:v>786.69</c:v>
                </c:pt>
                <c:pt idx="4593">
                  <c:v>786.86</c:v>
                </c:pt>
                <c:pt idx="4594">
                  <c:v>787.03</c:v>
                </c:pt>
                <c:pt idx="4595">
                  <c:v>787.2</c:v>
                </c:pt>
                <c:pt idx="4596">
                  <c:v>787.37</c:v>
                </c:pt>
                <c:pt idx="4597">
                  <c:v>787.54</c:v>
                </c:pt>
                <c:pt idx="4598">
                  <c:v>787.71</c:v>
                </c:pt>
                <c:pt idx="4599">
                  <c:v>787.89</c:v>
                </c:pt>
                <c:pt idx="4600">
                  <c:v>788.06</c:v>
                </c:pt>
                <c:pt idx="4601">
                  <c:v>788.23</c:v>
                </c:pt>
                <c:pt idx="4602">
                  <c:v>788.4</c:v>
                </c:pt>
                <c:pt idx="4603">
                  <c:v>788.57</c:v>
                </c:pt>
                <c:pt idx="4604">
                  <c:v>788.74</c:v>
                </c:pt>
                <c:pt idx="4605">
                  <c:v>788.91</c:v>
                </c:pt>
                <c:pt idx="4606">
                  <c:v>789.08</c:v>
                </c:pt>
                <c:pt idx="4607">
                  <c:v>789.25</c:v>
                </c:pt>
                <c:pt idx="4608">
                  <c:v>789.42</c:v>
                </c:pt>
                <c:pt idx="4609">
                  <c:v>789.59</c:v>
                </c:pt>
                <c:pt idx="4610">
                  <c:v>789.76</c:v>
                </c:pt>
                <c:pt idx="4611">
                  <c:v>789.93</c:v>
                </c:pt>
                <c:pt idx="4612">
                  <c:v>790.1</c:v>
                </c:pt>
                <c:pt idx="4613">
                  <c:v>790.27</c:v>
                </c:pt>
                <c:pt idx="4614">
                  <c:v>790.44</c:v>
                </c:pt>
                <c:pt idx="4615">
                  <c:v>790.61</c:v>
                </c:pt>
                <c:pt idx="4616">
                  <c:v>790.78</c:v>
                </c:pt>
                <c:pt idx="4617">
                  <c:v>790.95</c:v>
                </c:pt>
                <c:pt idx="4618">
                  <c:v>791.12</c:v>
                </c:pt>
                <c:pt idx="4619">
                  <c:v>791.29</c:v>
                </c:pt>
                <c:pt idx="4620">
                  <c:v>791.46</c:v>
                </c:pt>
                <c:pt idx="4621">
                  <c:v>791.63</c:v>
                </c:pt>
                <c:pt idx="4622">
                  <c:v>791.8</c:v>
                </c:pt>
                <c:pt idx="4623">
                  <c:v>791.98</c:v>
                </c:pt>
                <c:pt idx="4624">
                  <c:v>792.15</c:v>
                </c:pt>
                <c:pt idx="4625">
                  <c:v>792.32</c:v>
                </c:pt>
                <c:pt idx="4626">
                  <c:v>792.49</c:v>
                </c:pt>
                <c:pt idx="4627">
                  <c:v>792.66</c:v>
                </c:pt>
                <c:pt idx="4628">
                  <c:v>792.83</c:v>
                </c:pt>
                <c:pt idx="4629">
                  <c:v>793</c:v>
                </c:pt>
                <c:pt idx="4630">
                  <c:v>793.17</c:v>
                </c:pt>
                <c:pt idx="4631">
                  <c:v>793.34</c:v>
                </c:pt>
                <c:pt idx="4632">
                  <c:v>793.51</c:v>
                </c:pt>
                <c:pt idx="4633">
                  <c:v>793.68</c:v>
                </c:pt>
                <c:pt idx="4634">
                  <c:v>793.85</c:v>
                </c:pt>
                <c:pt idx="4635">
                  <c:v>794.02</c:v>
                </c:pt>
                <c:pt idx="4636">
                  <c:v>794.19</c:v>
                </c:pt>
                <c:pt idx="4637">
                  <c:v>794.36</c:v>
                </c:pt>
                <c:pt idx="4638">
                  <c:v>794.53</c:v>
                </c:pt>
                <c:pt idx="4639">
                  <c:v>794.7</c:v>
                </c:pt>
                <c:pt idx="4640">
                  <c:v>794.87</c:v>
                </c:pt>
                <c:pt idx="4641">
                  <c:v>795.04</c:v>
                </c:pt>
                <c:pt idx="4642">
                  <c:v>795.22</c:v>
                </c:pt>
                <c:pt idx="4643">
                  <c:v>795.39</c:v>
                </c:pt>
                <c:pt idx="4644">
                  <c:v>795.56</c:v>
                </c:pt>
                <c:pt idx="4645">
                  <c:v>795.73</c:v>
                </c:pt>
                <c:pt idx="4646">
                  <c:v>795.9</c:v>
                </c:pt>
                <c:pt idx="4647">
                  <c:v>796.07</c:v>
                </c:pt>
                <c:pt idx="4648">
                  <c:v>796.24</c:v>
                </c:pt>
                <c:pt idx="4649">
                  <c:v>796.41</c:v>
                </c:pt>
                <c:pt idx="4650">
                  <c:v>796.58</c:v>
                </c:pt>
                <c:pt idx="4651">
                  <c:v>796.75</c:v>
                </c:pt>
                <c:pt idx="4652">
                  <c:v>796.92</c:v>
                </c:pt>
                <c:pt idx="4653">
                  <c:v>797.09</c:v>
                </c:pt>
                <c:pt idx="4654">
                  <c:v>797.26</c:v>
                </c:pt>
                <c:pt idx="4655">
                  <c:v>797.43</c:v>
                </c:pt>
                <c:pt idx="4656">
                  <c:v>797.6</c:v>
                </c:pt>
                <c:pt idx="4657">
                  <c:v>797.77</c:v>
                </c:pt>
                <c:pt idx="4658">
                  <c:v>797.94</c:v>
                </c:pt>
                <c:pt idx="4659">
                  <c:v>798.11</c:v>
                </c:pt>
                <c:pt idx="4660">
                  <c:v>798.28</c:v>
                </c:pt>
                <c:pt idx="4661">
                  <c:v>798.45</c:v>
                </c:pt>
                <c:pt idx="4662">
                  <c:v>798.62</c:v>
                </c:pt>
                <c:pt idx="4663">
                  <c:v>798.79</c:v>
                </c:pt>
                <c:pt idx="4664">
                  <c:v>798.96</c:v>
                </c:pt>
                <c:pt idx="4665">
                  <c:v>799.13</c:v>
                </c:pt>
                <c:pt idx="4666">
                  <c:v>799.3</c:v>
                </c:pt>
                <c:pt idx="4667">
                  <c:v>799.47</c:v>
                </c:pt>
                <c:pt idx="4668">
                  <c:v>799.64</c:v>
                </c:pt>
                <c:pt idx="4669">
                  <c:v>799.81</c:v>
                </c:pt>
                <c:pt idx="4670">
                  <c:v>799.98</c:v>
                </c:pt>
                <c:pt idx="4671">
                  <c:v>800.15</c:v>
                </c:pt>
                <c:pt idx="4672">
                  <c:v>800.32</c:v>
                </c:pt>
                <c:pt idx="4673">
                  <c:v>800.49</c:v>
                </c:pt>
                <c:pt idx="4674">
                  <c:v>800.66</c:v>
                </c:pt>
                <c:pt idx="4675">
                  <c:v>800.83</c:v>
                </c:pt>
                <c:pt idx="4676">
                  <c:v>801</c:v>
                </c:pt>
                <c:pt idx="4677">
                  <c:v>801.17</c:v>
                </c:pt>
                <c:pt idx="4678">
                  <c:v>801.34</c:v>
                </c:pt>
                <c:pt idx="4679">
                  <c:v>801.51</c:v>
                </c:pt>
                <c:pt idx="4680">
                  <c:v>801.68</c:v>
                </c:pt>
                <c:pt idx="4681">
                  <c:v>801.85</c:v>
                </c:pt>
                <c:pt idx="4682">
                  <c:v>802.02</c:v>
                </c:pt>
                <c:pt idx="4683">
                  <c:v>802.19</c:v>
                </c:pt>
                <c:pt idx="4684">
                  <c:v>802.36</c:v>
                </c:pt>
                <c:pt idx="4685">
                  <c:v>802.53</c:v>
                </c:pt>
                <c:pt idx="4686">
                  <c:v>802.7</c:v>
                </c:pt>
                <c:pt idx="4687">
                  <c:v>802.87</c:v>
                </c:pt>
                <c:pt idx="4688">
                  <c:v>803.04</c:v>
                </c:pt>
                <c:pt idx="4689">
                  <c:v>803.21</c:v>
                </c:pt>
                <c:pt idx="4690">
                  <c:v>803.38</c:v>
                </c:pt>
                <c:pt idx="4691">
                  <c:v>803.55</c:v>
                </c:pt>
                <c:pt idx="4692">
                  <c:v>803.72</c:v>
                </c:pt>
                <c:pt idx="4693">
                  <c:v>803.89</c:v>
                </c:pt>
                <c:pt idx="4694">
                  <c:v>804.06</c:v>
                </c:pt>
                <c:pt idx="4695">
                  <c:v>804.23</c:v>
                </c:pt>
                <c:pt idx="4696">
                  <c:v>804.4</c:v>
                </c:pt>
                <c:pt idx="4697">
                  <c:v>804.57</c:v>
                </c:pt>
                <c:pt idx="4698">
                  <c:v>804.74</c:v>
                </c:pt>
                <c:pt idx="4699">
                  <c:v>804.91</c:v>
                </c:pt>
                <c:pt idx="4700">
                  <c:v>805.08</c:v>
                </c:pt>
                <c:pt idx="4701">
                  <c:v>805.25</c:v>
                </c:pt>
                <c:pt idx="4702">
                  <c:v>805.42</c:v>
                </c:pt>
                <c:pt idx="4703">
                  <c:v>805.59</c:v>
                </c:pt>
                <c:pt idx="4704">
                  <c:v>805.76</c:v>
                </c:pt>
                <c:pt idx="4705">
                  <c:v>805.93</c:v>
                </c:pt>
                <c:pt idx="4706">
                  <c:v>806.1</c:v>
                </c:pt>
                <c:pt idx="4707">
                  <c:v>806.27</c:v>
                </c:pt>
                <c:pt idx="4708">
                  <c:v>806.44</c:v>
                </c:pt>
                <c:pt idx="4709">
                  <c:v>806.61</c:v>
                </c:pt>
                <c:pt idx="4710">
                  <c:v>806.78</c:v>
                </c:pt>
                <c:pt idx="4711">
                  <c:v>806.95</c:v>
                </c:pt>
                <c:pt idx="4712">
                  <c:v>807.12</c:v>
                </c:pt>
                <c:pt idx="4713">
                  <c:v>807.29</c:v>
                </c:pt>
                <c:pt idx="4714">
                  <c:v>807.46</c:v>
                </c:pt>
                <c:pt idx="4715">
                  <c:v>807.63</c:v>
                </c:pt>
                <c:pt idx="4716">
                  <c:v>807.8</c:v>
                </c:pt>
                <c:pt idx="4717">
                  <c:v>807.97</c:v>
                </c:pt>
                <c:pt idx="4718">
                  <c:v>808.14</c:v>
                </c:pt>
                <c:pt idx="4719">
                  <c:v>808.31</c:v>
                </c:pt>
                <c:pt idx="4720">
                  <c:v>808.48</c:v>
                </c:pt>
                <c:pt idx="4721">
                  <c:v>808.65</c:v>
                </c:pt>
                <c:pt idx="4722">
                  <c:v>808.82</c:v>
                </c:pt>
                <c:pt idx="4723">
                  <c:v>808.99</c:v>
                </c:pt>
                <c:pt idx="4724">
                  <c:v>809.16</c:v>
                </c:pt>
                <c:pt idx="4725">
                  <c:v>809.33</c:v>
                </c:pt>
                <c:pt idx="4726">
                  <c:v>809.5</c:v>
                </c:pt>
                <c:pt idx="4727">
                  <c:v>809.67</c:v>
                </c:pt>
                <c:pt idx="4728">
                  <c:v>809.84</c:v>
                </c:pt>
                <c:pt idx="4729">
                  <c:v>810.01</c:v>
                </c:pt>
                <c:pt idx="4730">
                  <c:v>810.18</c:v>
                </c:pt>
                <c:pt idx="4731">
                  <c:v>810.35</c:v>
                </c:pt>
                <c:pt idx="4732">
                  <c:v>810.52</c:v>
                </c:pt>
                <c:pt idx="4733">
                  <c:v>810.69</c:v>
                </c:pt>
                <c:pt idx="4734">
                  <c:v>810.86</c:v>
                </c:pt>
                <c:pt idx="4735">
                  <c:v>811.03</c:v>
                </c:pt>
                <c:pt idx="4736">
                  <c:v>811.2</c:v>
                </c:pt>
                <c:pt idx="4737">
                  <c:v>811.37</c:v>
                </c:pt>
                <c:pt idx="4738">
                  <c:v>811.54</c:v>
                </c:pt>
                <c:pt idx="4739">
                  <c:v>811.71</c:v>
                </c:pt>
                <c:pt idx="4740">
                  <c:v>811.88</c:v>
                </c:pt>
                <c:pt idx="4741">
                  <c:v>812.05</c:v>
                </c:pt>
                <c:pt idx="4742">
                  <c:v>812.22</c:v>
                </c:pt>
                <c:pt idx="4743">
                  <c:v>812.38</c:v>
                </c:pt>
                <c:pt idx="4744">
                  <c:v>812.55</c:v>
                </c:pt>
                <c:pt idx="4745">
                  <c:v>812.72</c:v>
                </c:pt>
                <c:pt idx="4746">
                  <c:v>812.89</c:v>
                </c:pt>
                <c:pt idx="4747">
                  <c:v>813.06</c:v>
                </c:pt>
                <c:pt idx="4748">
                  <c:v>813.23</c:v>
                </c:pt>
                <c:pt idx="4749">
                  <c:v>813.41</c:v>
                </c:pt>
                <c:pt idx="4750">
                  <c:v>813.57</c:v>
                </c:pt>
                <c:pt idx="4751">
                  <c:v>813.74</c:v>
                </c:pt>
                <c:pt idx="4752">
                  <c:v>813.91</c:v>
                </c:pt>
                <c:pt idx="4753">
                  <c:v>814.08</c:v>
                </c:pt>
                <c:pt idx="4754">
                  <c:v>814.25</c:v>
                </c:pt>
                <c:pt idx="4755">
                  <c:v>814.42</c:v>
                </c:pt>
                <c:pt idx="4756">
                  <c:v>814.59</c:v>
                </c:pt>
                <c:pt idx="4757">
                  <c:v>814.76</c:v>
                </c:pt>
                <c:pt idx="4758">
                  <c:v>814.93</c:v>
                </c:pt>
                <c:pt idx="4759">
                  <c:v>815.1</c:v>
                </c:pt>
                <c:pt idx="4760">
                  <c:v>815.27</c:v>
                </c:pt>
                <c:pt idx="4761">
                  <c:v>815.44</c:v>
                </c:pt>
                <c:pt idx="4762">
                  <c:v>815.61</c:v>
                </c:pt>
                <c:pt idx="4763">
                  <c:v>815.78</c:v>
                </c:pt>
                <c:pt idx="4764">
                  <c:v>815.95</c:v>
                </c:pt>
                <c:pt idx="4765">
                  <c:v>816.12</c:v>
                </c:pt>
                <c:pt idx="4766">
                  <c:v>816.29</c:v>
                </c:pt>
                <c:pt idx="4767">
                  <c:v>816.46</c:v>
                </c:pt>
                <c:pt idx="4768">
                  <c:v>816.63</c:v>
                </c:pt>
                <c:pt idx="4769">
                  <c:v>816.8</c:v>
                </c:pt>
                <c:pt idx="4770">
                  <c:v>816.97</c:v>
                </c:pt>
                <c:pt idx="4771">
                  <c:v>817.14</c:v>
                </c:pt>
                <c:pt idx="4772">
                  <c:v>817.31</c:v>
                </c:pt>
                <c:pt idx="4773">
                  <c:v>817.48</c:v>
                </c:pt>
                <c:pt idx="4774">
                  <c:v>817.65</c:v>
                </c:pt>
                <c:pt idx="4775">
                  <c:v>817.82</c:v>
                </c:pt>
                <c:pt idx="4776">
                  <c:v>817.99</c:v>
                </c:pt>
                <c:pt idx="4777">
                  <c:v>818.16</c:v>
                </c:pt>
                <c:pt idx="4778">
                  <c:v>818.32</c:v>
                </c:pt>
                <c:pt idx="4779">
                  <c:v>818.49</c:v>
                </c:pt>
                <c:pt idx="4780">
                  <c:v>818.66</c:v>
                </c:pt>
                <c:pt idx="4781">
                  <c:v>818.83</c:v>
                </c:pt>
                <c:pt idx="4782">
                  <c:v>819</c:v>
                </c:pt>
                <c:pt idx="4783">
                  <c:v>819.17</c:v>
                </c:pt>
                <c:pt idx="4784">
                  <c:v>819.34</c:v>
                </c:pt>
                <c:pt idx="4785">
                  <c:v>819.51</c:v>
                </c:pt>
                <c:pt idx="4786">
                  <c:v>819.68</c:v>
                </c:pt>
                <c:pt idx="4787">
                  <c:v>819.85</c:v>
                </c:pt>
                <c:pt idx="4788">
                  <c:v>820.02</c:v>
                </c:pt>
                <c:pt idx="4789">
                  <c:v>820.19</c:v>
                </c:pt>
                <c:pt idx="4790">
                  <c:v>820.36</c:v>
                </c:pt>
                <c:pt idx="4791">
                  <c:v>820.53</c:v>
                </c:pt>
                <c:pt idx="4792">
                  <c:v>820.7</c:v>
                </c:pt>
                <c:pt idx="4793">
                  <c:v>820.87</c:v>
                </c:pt>
                <c:pt idx="4794">
                  <c:v>821.04</c:v>
                </c:pt>
                <c:pt idx="4795">
                  <c:v>821.21</c:v>
                </c:pt>
                <c:pt idx="4796">
                  <c:v>821.38</c:v>
                </c:pt>
                <c:pt idx="4797">
                  <c:v>821.55</c:v>
                </c:pt>
                <c:pt idx="4798">
                  <c:v>821.72</c:v>
                </c:pt>
                <c:pt idx="4799">
                  <c:v>821.89</c:v>
                </c:pt>
                <c:pt idx="4800">
                  <c:v>822.06</c:v>
                </c:pt>
                <c:pt idx="4801">
                  <c:v>822.23</c:v>
                </c:pt>
                <c:pt idx="4802">
                  <c:v>822.4</c:v>
                </c:pt>
                <c:pt idx="4803">
                  <c:v>822.57</c:v>
                </c:pt>
                <c:pt idx="4804">
                  <c:v>822.74</c:v>
                </c:pt>
                <c:pt idx="4805">
                  <c:v>822.9</c:v>
                </c:pt>
                <c:pt idx="4806">
                  <c:v>823.07</c:v>
                </c:pt>
                <c:pt idx="4807">
                  <c:v>823.24</c:v>
                </c:pt>
                <c:pt idx="4808">
                  <c:v>823.41</c:v>
                </c:pt>
                <c:pt idx="4809">
                  <c:v>823.58</c:v>
                </c:pt>
                <c:pt idx="4810">
                  <c:v>823.75</c:v>
                </c:pt>
                <c:pt idx="4811">
                  <c:v>823.92</c:v>
                </c:pt>
                <c:pt idx="4812">
                  <c:v>824.09</c:v>
                </c:pt>
                <c:pt idx="4813">
                  <c:v>824.26</c:v>
                </c:pt>
                <c:pt idx="4814">
                  <c:v>824.43</c:v>
                </c:pt>
                <c:pt idx="4815">
                  <c:v>824.6</c:v>
                </c:pt>
                <c:pt idx="4816">
                  <c:v>824.77</c:v>
                </c:pt>
                <c:pt idx="4817">
                  <c:v>824.94</c:v>
                </c:pt>
                <c:pt idx="4818">
                  <c:v>825.11</c:v>
                </c:pt>
                <c:pt idx="4819">
                  <c:v>825.28</c:v>
                </c:pt>
                <c:pt idx="4820">
                  <c:v>825.45</c:v>
                </c:pt>
                <c:pt idx="4821">
                  <c:v>825.62</c:v>
                </c:pt>
                <c:pt idx="4822">
                  <c:v>825.79</c:v>
                </c:pt>
                <c:pt idx="4823">
                  <c:v>825.96</c:v>
                </c:pt>
                <c:pt idx="4824">
                  <c:v>826.13</c:v>
                </c:pt>
                <c:pt idx="4825">
                  <c:v>826.3</c:v>
                </c:pt>
                <c:pt idx="4826">
                  <c:v>826.46</c:v>
                </c:pt>
                <c:pt idx="4827">
                  <c:v>826.63</c:v>
                </c:pt>
                <c:pt idx="4828">
                  <c:v>826.8</c:v>
                </c:pt>
                <c:pt idx="4829">
                  <c:v>826.97</c:v>
                </c:pt>
                <c:pt idx="4830">
                  <c:v>827.14</c:v>
                </c:pt>
                <c:pt idx="4831">
                  <c:v>827.31</c:v>
                </c:pt>
                <c:pt idx="4832">
                  <c:v>827.48</c:v>
                </c:pt>
                <c:pt idx="4833">
                  <c:v>827.65</c:v>
                </c:pt>
                <c:pt idx="4834">
                  <c:v>827.82</c:v>
                </c:pt>
                <c:pt idx="4835">
                  <c:v>827.99</c:v>
                </c:pt>
                <c:pt idx="4836">
                  <c:v>828.16</c:v>
                </c:pt>
                <c:pt idx="4837">
                  <c:v>828.33</c:v>
                </c:pt>
                <c:pt idx="4838">
                  <c:v>828.5</c:v>
                </c:pt>
                <c:pt idx="4839">
                  <c:v>828.67</c:v>
                </c:pt>
                <c:pt idx="4840">
                  <c:v>828.84</c:v>
                </c:pt>
                <c:pt idx="4841">
                  <c:v>829.01</c:v>
                </c:pt>
                <c:pt idx="4842">
                  <c:v>829.18</c:v>
                </c:pt>
                <c:pt idx="4843">
                  <c:v>829.35</c:v>
                </c:pt>
                <c:pt idx="4844">
                  <c:v>829.52</c:v>
                </c:pt>
                <c:pt idx="4845">
                  <c:v>829.69</c:v>
                </c:pt>
                <c:pt idx="4846">
                  <c:v>829.86</c:v>
                </c:pt>
                <c:pt idx="4847">
                  <c:v>830.03</c:v>
                </c:pt>
                <c:pt idx="4848">
                  <c:v>830.2</c:v>
                </c:pt>
                <c:pt idx="4849">
                  <c:v>830.36</c:v>
                </c:pt>
                <c:pt idx="4850">
                  <c:v>830.53</c:v>
                </c:pt>
                <c:pt idx="4851">
                  <c:v>830.7</c:v>
                </c:pt>
                <c:pt idx="4852">
                  <c:v>830.87</c:v>
                </c:pt>
                <c:pt idx="4853">
                  <c:v>831.04</c:v>
                </c:pt>
                <c:pt idx="4854">
                  <c:v>831.21</c:v>
                </c:pt>
                <c:pt idx="4855">
                  <c:v>831.38</c:v>
                </c:pt>
                <c:pt idx="4856">
                  <c:v>831.55</c:v>
                </c:pt>
                <c:pt idx="4857">
                  <c:v>831.72</c:v>
                </c:pt>
                <c:pt idx="4858">
                  <c:v>831.89</c:v>
                </c:pt>
                <c:pt idx="4859">
                  <c:v>832.06</c:v>
                </c:pt>
                <c:pt idx="4860">
                  <c:v>832.23</c:v>
                </c:pt>
                <c:pt idx="4861">
                  <c:v>832.4</c:v>
                </c:pt>
                <c:pt idx="4862">
                  <c:v>832.57</c:v>
                </c:pt>
                <c:pt idx="4863">
                  <c:v>832.74</c:v>
                </c:pt>
                <c:pt idx="4864">
                  <c:v>832.91</c:v>
                </c:pt>
                <c:pt idx="4865">
                  <c:v>833.08</c:v>
                </c:pt>
                <c:pt idx="4866">
                  <c:v>833.25</c:v>
                </c:pt>
                <c:pt idx="4867">
                  <c:v>833.42</c:v>
                </c:pt>
                <c:pt idx="4868">
                  <c:v>833.59</c:v>
                </c:pt>
                <c:pt idx="4869">
                  <c:v>833.76</c:v>
                </c:pt>
                <c:pt idx="4870">
                  <c:v>833.93</c:v>
                </c:pt>
                <c:pt idx="4871">
                  <c:v>834.1</c:v>
                </c:pt>
                <c:pt idx="4872">
                  <c:v>834.27</c:v>
                </c:pt>
                <c:pt idx="4873">
                  <c:v>834.43</c:v>
                </c:pt>
                <c:pt idx="4874">
                  <c:v>834.6</c:v>
                </c:pt>
                <c:pt idx="4875">
                  <c:v>834.77</c:v>
                </c:pt>
                <c:pt idx="4876">
                  <c:v>834.94</c:v>
                </c:pt>
                <c:pt idx="4877">
                  <c:v>835.11</c:v>
                </c:pt>
                <c:pt idx="4878">
                  <c:v>835.28</c:v>
                </c:pt>
                <c:pt idx="4879">
                  <c:v>835.45</c:v>
                </c:pt>
                <c:pt idx="4880">
                  <c:v>835.62</c:v>
                </c:pt>
                <c:pt idx="4881">
                  <c:v>835.79</c:v>
                </c:pt>
                <c:pt idx="4882">
                  <c:v>835.96</c:v>
                </c:pt>
                <c:pt idx="4883">
                  <c:v>836.13</c:v>
                </c:pt>
                <c:pt idx="4884">
                  <c:v>836.3</c:v>
                </c:pt>
                <c:pt idx="4885">
                  <c:v>836.47</c:v>
                </c:pt>
                <c:pt idx="4886">
                  <c:v>836.64</c:v>
                </c:pt>
                <c:pt idx="4887">
                  <c:v>836.81</c:v>
                </c:pt>
                <c:pt idx="4888">
                  <c:v>836.98</c:v>
                </c:pt>
                <c:pt idx="4889">
                  <c:v>837.15</c:v>
                </c:pt>
                <c:pt idx="4890">
                  <c:v>837.32</c:v>
                </c:pt>
                <c:pt idx="4891">
                  <c:v>837.49</c:v>
                </c:pt>
                <c:pt idx="4892">
                  <c:v>837.66</c:v>
                </c:pt>
                <c:pt idx="4893">
                  <c:v>837.83</c:v>
                </c:pt>
                <c:pt idx="4894">
                  <c:v>838</c:v>
                </c:pt>
                <c:pt idx="4895">
                  <c:v>838.17</c:v>
                </c:pt>
                <c:pt idx="4896">
                  <c:v>838.34</c:v>
                </c:pt>
                <c:pt idx="4897">
                  <c:v>838.51</c:v>
                </c:pt>
                <c:pt idx="4898">
                  <c:v>838.68</c:v>
                </c:pt>
                <c:pt idx="4899">
                  <c:v>838.85</c:v>
                </c:pt>
                <c:pt idx="4900">
                  <c:v>839.01</c:v>
                </c:pt>
                <c:pt idx="4901">
                  <c:v>839.18</c:v>
                </c:pt>
                <c:pt idx="4902">
                  <c:v>839.35</c:v>
                </c:pt>
                <c:pt idx="4903">
                  <c:v>839.52</c:v>
                </c:pt>
                <c:pt idx="4904">
                  <c:v>839.69</c:v>
                </c:pt>
                <c:pt idx="4905">
                  <c:v>839.86</c:v>
                </c:pt>
                <c:pt idx="4906">
                  <c:v>840.03</c:v>
                </c:pt>
                <c:pt idx="4907">
                  <c:v>840.2</c:v>
                </c:pt>
                <c:pt idx="4908">
                  <c:v>840.37</c:v>
                </c:pt>
                <c:pt idx="4909">
                  <c:v>840.54</c:v>
                </c:pt>
                <c:pt idx="4910">
                  <c:v>840.71</c:v>
                </c:pt>
                <c:pt idx="4911">
                  <c:v>840.88</c:v>
                </c:pt>
                <c:pt idx="4912">
                  <c:v>841.05</c:v>
                </c:pt>
                <c:pt idx="4913">
                  <c:v>841.22</c:v>
                </c:pt>
                <c:pt idx="4914">
                  <c:v>841.39</c:v>
                </c:pt>
                <c:pt idx="4915">
                  <c:v>841.56</c:v>
                </c:pt>
                <c:pt idx="4916">
                  <c:v>841.73</c:v>
                </c:pt>
                <c:pt idx="4917">
                  <c:v>841.9</c:v>
                </c:pt>
                <c:pt idx="4918">
                  <c:v>842.07</c:v>
                </c:pt>
                <c:pt idx="4919">
                  <c:v>842.24</c:v>
                </c:pt>
                <c:pt idx="4920">
                  <c:v>842.41</c:v>
                </c:pt>
                <c:pt idx="4921">
                  <c:v>842.58</c:v>
                </c:pt>
                <c:pt idx="4922">
                  <c:v>842.75</c:v>
                </c:pt>
                <c:pt idx="4923">
                  <c:v>842.92</c:v>
                </c:pt>
                <c:pt idx="4924">
                  <c:v>843.09</c:v>
                </c:pt>
                <c:pt idx="4925">
                  <c:v>843.26</c:v>
                </c:pt>
                <c:pt idx="4926">
                  <c:v>843.43</c:v>
                </c:pt>
                <c:pt idx="4927">
                  <c:v>843.6</c:v>
                </c:pt>
                <c:pt idx="4928">
                  <c:v>843.77</c:v>
                </c:pt>
                <c:pt idx="4929">
                  <c:v>843.94</c:v>
                </c:pt>
                <c:pt idx="4930">
                  <c:v>844.11</c:v>
                </c:pt>
                <c:pt idx="4931">
                  <c:v>844.28</c:v>
                </c:pt>
                <c:pt idx="4932">
                  <c:v>844.45</c:v>
                </c:pt>
                <c:pt idx="4933">
                  <c:v>844.62</c:v>
                </c:pt>
                <c:pt idx="4934">
                  <c:v>844.79</c:v>
                </c:pt>
                <c:pt idx="4935">
                  <c:v>844.96</c:v>
                </c:pt>
                <c:pt idx="4936">
                  <c:v>845.13</c:v>
                </c:pt>
                <c:pt idx="4937">
                  <c:v>845.3</c:v>
                </c:pt>
                <c:pt idx="4938">
                  <c:v>845.47</c:v>
                </c:pt>
                <c:pt idx="4939">
                  <c:v>845.64</c:v>
                </c:pt>
                <c:pt idx="4940">
                  <c:v>845.81</c:v>
                </c:pt>
                <c:pt idx="4941">
                  <c:v>845.97</c:v>
                </c:pt>
                <c:pt idx="4942">
                  <c:v>846.14</c:v>
                </c:pt>
                <c:pt idx="4943">
                  <c:v>846.31</c:v>
                </c:pt>
                <c:pt idx="4944">
                  <c:v>846.48</c:v>
                </c:pt>
                <c:pt idx="4945">
                  <c:v>846.65</c:v>
                </c:pt>
                <c:pt idx="4946">
                  <c:v>846.82</c:v>
                </c:pt>
                <c:pt idx="4947">
                  <c:v>846.99</c:v>
                </c:pt>
                <c:pt idx="4948">
                  <c:v>847.16</c:v>
                </c:pt>
                <c:pt idx="4949">
                  <c:v>847.33</c:v>
                </c:pt>
                <c:pt idx="4950">
                  <c:v>847.5</c:v>
                </c:pt>
                <c:pt idx="4951">
                  <c:v>847.67</c:v>
                </c:pt>
                <c:pt idx="4952">
                  <c:v>847.84</c:v>
                </c:pt>
                <c:pt idx="4953">
                  <c:v>848.01</c:v>
                </c:pt>
                <c:pt idx="4954">
                  <c:v>848.18</c:v>
                </c:pt>
                <c:pt idx="4955">
                  <c:v>848.35</c:v>
                </c:pt>
                <c:pt idx="4956">
                  <c:v>848.52</c:v>
                </c:pt>
                <c:pt idx="4957">
                  <c:v>848.69</c:v>
                </c:pt>
                <c:pt idx="4958">
                  <c:v>848.86</c:v>
                </c:pt>
                <c:pt idx="4959">
                  <c:v>849.03</c:v>
                </c:pt>
                <c:pt idx="4960">
                  <c:v>849.2</c:v>
                </c:pt>
                <c:pt idx="4961">
                  <c:v>849.37</c:v>
                </c:pt>
                <c:pt idx="4962">
                  <c:v>849.54</c:v>
                </c:pt>
                <c:pt idx="4963">
                  <c:v>849.71</c:v>
                </c:pt>
                <c:pt idx="4964">
                  <c:v>849.88</c:v>
                </c:pt>
                <c:pt idx="4965">
                  <c:v>850.05</c:v>
                </c:pt>
                <c:pt idx="4966">
                  <c:v>850.22</c:v>
                </c:pt>
                <c:pt idx="4967">
                  <c:v>850.39</c:v>
                </c:pt>
                <c:pt idx="4968">
                  <c:v>850.56</c:v>
                </c:pt>
                <c:pt idx="4969">
                  <c:v>850.73</c:v>
                </c:pt>
                <c:pt idx="4970">
                  <c:v>850.9</c:v>
                </c:pt>
                <c:pt idx="4971">
                  <c:v>851.07</c:v>
                </c:pt>
                <c:pt idx="4972">
                  <c:v>851.24</c:v>
                </c:pt>
                <c:pt idx="4973">
                  <c:v>851.41</c:v>
                </c:pt>
                <c:pt idx="4974">
                  <c:v>851.58</c:v>
                </c:pt>
                <c:pt idx="4975">
                  <c:v>851.74</c:v>
                </c:pt>
                <c:pt idx="4976">
                  <c:v>851.91</c:v>
                </c:pt>
                <c:pt idx="4977">
                  <c:v>852.08</c:v>
                </c:pt>
                <c:pt idx="4978">
                  <c:v>852.25</c:v>
                </c:pt>
                <c:pt idx="4979">
                  <c:v>852.42</c:v>
                </c:pt>
                <c:pt idx="4980">
                  <c:v>852.59</c:v>
                </c:pt>
                <c:pt idx="4981">
                  <c:v>852.76</c:v>
                </c:pt>
                <c:pt idx="4982">
                  <c:v>852.93</c:v>
                </c:pt>
                <c:pt idx="4983">
                  <c:v>853.1</c:v>
                </c:pt>
                <c:pt idx="4984">
                  <c:v>853.27</c:v>
                </c:pt>
                <c:pt idx="4985">
                  <c:v>853.44</c:v>
                </c:pt>
                <c:pt idx="4986">
                  <c:v>853.61</c:v>
                </c:pt>
                <c:pt idx="4987">
                  <c:v>853.78</c:v>
                </c:pt>
                <c:pt idx="4988">
                  <c:v>853.95</c:v>
                </c:pt>
                <c:pt idx="4989">
                  <c:v>854.12</c:v>
                </c:pt>
                <c:pt idx="4990">
                  <c:v>854.29</c:v>
                </c:pt>
                <c:pt idx="4991">
                  <c:v>854.46</c:v>
                </c:pt>
                <c:pt idx="4992">
                  <c:v>854.63</c:v>
                </c:pt>
                <c:pt idx="4993">
                  <c:v>854.8</c:v>
                </c:pt>
                <c:pt idx="4994">
                  <c:v>854.97</c:v>
                </c:pt>
                <c:pt idx="4995">
                  <c:v>855.14</c:v>
                </c:pt>
                <c:pt idx="4996">
                  <c:v>855.31</c:v>
                </c:pt>
                <c:pt idx="4997">
                  <c:v>855.48</c:v>
                </c:pt>
                <c:pt idx="4998">
                  <c:v>855.65</c:v>
                </c:pt>
                <c:pt idx="4999">
                  <c:v>855.82</c:v>
                </c:pt>
                <c:pt idx="5000">
                  <c:v>855.99</c:v>
                </c:pt>
                <c:pt idx="5001">
                  <c:v>856.16</c:v>
                </c:pt>
                <c:pt idx="5002">
                  <c:v>856.32</c:v>
                </c:pt>
                <c:pt idx="5003">
                  <c:v>856.49</c:v>
                </c:pt>
                <c:pt idx="5004">
                  <c:v>856.66</c:v>
                </c:pt>
                <c:pt idx="5005">
                  <c:v>856.83</c:v>
                </c:pt>
                <c:pt idx="5006">
                  <c:v>857</c:v>
                </c:pt>
                <c:pt idx="5007">
                  <c:v>857.17</c:v>
                </c:pt>
                <c:pt idx="5008">
                  <c:v>857.34</c:v>
                </c:pt>
                <c:pt idx="5009">
                  <c:v>857.51</c:v>
                </c:pt>
                <c:pt idx="5010">
                  <c:v>857.68</c:v>
                </c:pt>
                <c:pt idx="5011">
                  <c:v>857.85</c:v>
                </c:pt>
                <c:pt idx="5012">
                  <c:v>858.02</c:v>
                </c:pt>
                <c:pt idx="5013">
                  <c:v>858.19</c:v>
                </c:pt>
                <c:pt idx="5014">
                  <c:v>858.36</c:v>
                </c:pt>
                <c:pt idx="5015">
                  <c:v>858.53</c:v>
                </c:pt>
                <c:pt idx="5016">
                  <c:v>858.7</c:v>
                </c:pt>
                <c:pt idx="5017">
                  <c:v>858.87</c:v>
                </c:pt>
                <c:pt idx="5018">
                  <c:v>859.04</c:v>
                </c:pt>
                <c:pt idx="5019">
                  <c:v>859.21</c:v>
                </c:pt>
                <c:pt idx="5020">
                  <c:v>859.38</c:v>
                </c:pt>
                <c:pt idx="5021">
                  <c:v>859.55</c:v>
                </c:pt>
                <c:pt idx="5022">
                  <c:v>859.72</c:v>
                </c:pt>
                <c:pt idx="5023">
                  <c:v>859.89</c:v>
                </c:pt>
                <c:pt idx="5024">
                  <c:v>860.06</c:v>
                </c:pt>
                <c:pt idx="5025">
                  <c:v>860.23</c:v>
                </c:pt>
                <c:pt idx="5026">
                  <c:v>860.4</c:v>
                </c:pt>
                <c:pt idx="5027">
                  <c:v>860.57</c:v>
                </c:pt>
                <c:pt idx="5028">
                  <c:v>860.74</c:v>
                </c:pt>
                <c:pt idx="5029">
                  <c:v>860.9</c:v>
                </c:pt>
                <c:pt idx="5030">
                  <c:v>861.07</c:v>
                </c:pt>
                <c:pt idx="5031">
                  <c:v>861.24</c:v>
                </c:pt>
                <c:pt idx="5032">
                  <c:v>861.41</c:v>
                </c:pt>
                <c:pt idx="5033">
                  <c:v>861.58</c:v>
                </c:pt>
                <c:pt idx="5034">
                  <c:v>861.75</c:v>
                </c:pt>
                <c:pt idx="5035">
                  <c:v>861.92</c:v>
                </c:pt>
                <c:pt idx="5036">
                  <c:v>862.09</c:v>
                </c:pt>
                <c:pt idx="5037">
                  <c:v>862.26</c:v>
                </c:pt>
                <c:pt idx="5038">
                  <c:v>862.43</c:v>
                </c:pt>
                <c:pt idx="5039">
                  <c:v>862.6</c:v>
                </c:pt>
                <c:pt idx="5040">
                  <c:v>862.77</c:v>
                </c:pt>
                <c:pt idx="5041">
                  <c:v>862.94</c:v>
                </c:pt>
                <c:pt idx="5042">
                  <c:v>863.11</c:v>
                </c:pt>
                <c:pt idx="5043">
                  <c:v>863.28</c:v>
                </c:pt>
                <c:pt idx="5044">
                  <c:v>863.45</c:v>
                </c:pt>
                <c:pt idx="5045">
                  <c:v>863.62</c:v>
                </c:pt>
                <c:pt idx="5046">
                  <c:v>863.79</c:v>
                </c:pt>
                <c:pt idx="5047">
                  <c:v>863.96</c:v>
                </c:pt>
                <c:pt idx="5048">
                  <c:v>864.13</c:v>
                </c:pt>
                <c:pt idx="5049">
                  <c:v>864.3</c:v>
                </c:pt>
                <c:pt idx="5050">
                  <c:v>864.47</c:v>
                </c:pt>
                <c:pt idx="5051">
                  <c:v>864.64</c:v>
                </c:pt>
                <c:pt idx="5052">
                  <c:v>864.81</c:v>
                </c:pt>
                <c:pt idx="5053">
                  <c:v>864.98</c:v>
                </c:pt>
                <c:pt idx="5054">
                  <c:v>865.15</c:v>
                </c:pt>
                <c:pt idx="5055">
                  <c:v>865.32</c:v>
                </c:pt>
                <c:pt idx="5056">
                  <c:v>865.49</c:v>
                </c:pt>
                <c:pt idx="5057">
                  <c:v>865.66</c:v>
                </c:pt>
                <c:pt idx="5058">
                  <c:v>865.83</c:v>
                </c:pt>
                <c:pt idx="5059">
                  <c:v>866</c:v>
                </c:pt>
                <c:pt idx="5060">
                  <c:v>866.17</c:v>
                </c:pt>
                <c:pt idx="5061">
                  <c:v>866.33</c:v>
                </c:pt>
                <c:pt idx="5062">
                  <c:v>866.5</c:v>
                </c:pt>
                <c:pt idx="5063">
                  <c:v>866.67</c:v>
                </c:pt>
                <c:pt idx="5064">
                  <c:v>866.84</c:v>
                </c:pt>
                <c:pt idx="5065">
                  <c:v>867.01</c:v>
                </c:pt>
                <c:pt idx="5066">
                  <c:v>867.18</c:v>
                </c:pt>
                <c:pt idx="5067">
                  <c:v>867.35</c:v>
                </c:pt>
                <c:pt idx="5068">
                  <c:v>867.52</c:v>
                </c:pt>
                <c:pt idx="5069">
                  <c:v>867.69</c:v>
                </c:pt>
                <c:pt idx="5070">
                  <c:v>867.86</c:v>
                </c:pt>
                <c:pt idx="5071">
                  <c:v>868.03</c:v>
                </c:pt>
                <c:pt idx="5072">
                  <c:v>868.2</c:v>
                </c:pt>
                <c:pt idx="5073">
                  <c:v>868.37</c:v>
                </c:pt>
                <c:pt idx="5074">
                  <c:v>868.54</c:v>
                </c:pt>
                <c:pt idx="5075">
                  <c:v>868.71</c:v>
                </c:pt>
                <c:pt idx="5076">
                  <c:v>868.88</c:v>
                </c:pt>
                <c:pt idx="5077">
                  <c:v>869.05</c:v>
                </c:pt>
                <c:pt idx="5078">
                  <c:v>869.22</c:v>
                </c:pt>
                <c:pt idx="5079">
                  <c:v>869.39</c:v>
                </c:pt>
                <c:pt idx="5080">
                  <c:v>869.56</c:v>
                </c:pt>
                <c:pt idx="5081">
                  <c:v>869.73</c:v>
                </c:pt>
                <c:pt idx="5082">
                  <c:v>869.9</c:v>
                </c:pt>
                <c:pt idx="5083">
                  <c:v>870.07</c:v>
                </c:pt>
                <c:pt idx="5084">
                  <c:v>870.24</c:v>
                </c:pt>
                <c:pt idx="5085">
                  <c:v>870.41</c:v>
                </c:pt>
                <c:pt idx="5086">
                  <c:v>870.58</c:v>
                </c:pt>
                <c:pt idx="5087">
                  <c:v>870.75</c:v>
                </c:pt>
                <c:pt idx="5088">
                  <c:v>870.92</c:v>
                </c:pt>
                <c:pt idx="5089">
                  <c:v>871.09</c:v>
                </c:pt>
                <c:pt idx="5090">
                  <c:v>871.26</c:v>
                </c:pt>
                <c:pt idx="5091">
                  <c:v>871.43</c:v>
                </c:pt>
                <c:pt idx="5092">
                  <c:v>871.6</c:v>
                </c:pt>
                <c:pt idx="5093">
                  <c:v>871.76</c:v>
                </c:pt>
                <c:pt idx="5094">
                  <c:v>871.93</c:v>
                </c:pt>
                <c:pt idx="5095">
                  <c:v>872.1</c:v>
                </c:pt>
                <c:pt idx="5096">
                  <c:v>872.27</c:v>
                </c:pt>
                <c:pt idx="5097">
                  <c:v>872.44</c:v>
                </c:pt>
                <c:pt idx="5098">
                  <c:v>872.61</c:v>
                </c:pt>
                <c:pt idx="5099">
                  <c:v>872.78</c:v>
                </c:pt>
                <c:pt idx="5100">
                  <c:v>872.95</c:v>
                </c:pt>
                <c:pt idx="5101">
                  <c:v>873.12</c:v>
                </c:pt>
                <c:pt idx="5102">
                  <c:v>873.29</c:v>
                </c:pt>
                <c:pt idx="5103">
                  <c:v>873.46</c:v>
                </c:pt>
                <c:pt idx="5104">
                  <c:v>873.63</c:v>
                </c:pt>
                <c:pt idx="5105">
                  <c:v>873.8</c:v>
                </c:pt>
                <c:pt idx="5106">
                  <c:v>873.97</c:v>
                </c:pt>
                <c:pt idx="5107">
                  <c:v>874.14</c:v>
                </c:pt>
                <c:pt idx="5108">
                  <c:v>874.31</c:v>
                </c:pt>
                <c:pt idx="5109">
                  <c:v>874.48</c:v>
                </c:pt>
                <c:pt idx="5110">
                  <c:v>874.65</c:v>
                </c:pt>
                <c:pt idx="5111">
                  <c:v>874.82</c:v>
                </c:pt>
                <c:pt idx="5112">
                  <c:v>874.99</c:v>
                </c:pt>
                <c:pt idx="5113">
                  <c:v>875.16</c:v>
                </c:pt>
                <c:pt idx="5114">
                  <c:v>875.33</c:v>
                </c:pt>
                <c:pt idx="5115">
                  <c:v>875.5</c:v>
                </c:pt>
                <c:pt idx="5116">
                  <c:v>875.67</c:v>
                </c:pt>
                <c:pt idx="5117">
                  <c:v>875.84</c:v>
                </c:pt>
                <c:pt idx="5118">
                  <c:v>876.01</c:v>
                </c:pt>
                <c:pt idx="5119">
                  <c:v>876.18</c:v>
                </c:pt>
                <c:pt idx="5120">
                  <c:v>876.35</c:v>
                </c:pt>
                <c:pt idx="5121">
                  <c:v>876.52</c:v>
                </c:pt>
                <c:pt idx="5122">
                  <c:v>876.69</c:v>
                </c:pt>
                <c:pt idx="5123">
                  <c:v>876.86</c:v>
                </c:pt>
                <c:pt idx="5124">
                  <c:v>877.03</c:v>
                </c:pt>
                <c:pt idx="5125">
                  <c:v>877.2</c:v>
                </c:pt>
                <c:pt idx="5126">
                  <c:v>877.37</c:v>
                </c:pt>
                <c:pt idx="5127">
                  <c:v>877.54</c:v>
                </c:pt>
                <c:pt idx="5128">
                  <c:v>877.71</c:v>
                </c:pt>
                <c:pt idx="5129">
                  <c:v>877.88</c:v>
                </c:pt>
                <c:pt idx="5130">
                  <c:v>878.05</c:v>
                </c:pt>
                <c:pt idx="5131">
                  <c:v>878.22</c:v>
                </c:pt>
                <c:pt idx="5132">
                  <c:v>878.39</c:v>
                </c:pt>
                <c:pt idx="5133">
                  <c:v>878.56</c:v>
                </c:pt>
                <c:pt idx="5134">
                  <c:v>878.73</c:v>
                </c:pt>
                <c:pt idx="5135">
                  <c:v>878.9</c:v>
                </c:pt>
                <c:pt idx="5136">
                  <c:v>879.07</c:v>
                </c:pt>
                <c:pt idx="5137">
                  <c:v>879.24</c:v>
                </c:pt>
                <c:pt idx="5138">
                  <c:v>879.41</c:v>
                </c:pt>
                <c:pt idx="5139">
                  <c:v>879.58</c:v>
                </c:pt>
                <c:pt idx="5140">
                  <c:v>879.75</c:v>
                </c:pt>
                <c:pt idx="5141">
                  <c:v>879.92</c:v>
                </c:pt>
                <c:pt idx="5142">
                  <c:v>880.09</c:v>
                </c:pt>
                <c:pt idx="5143">
                  <c:v>880.26</c:v>
                </c:pt>
                <c:pt idx="5144">
                  <c:v>880.43</c:v>
                </c:pt>
                <c:pt idx="5145">
                  <c:v>880.6</c:v>
                </c:pt>
                <c:pt idx="5146">
                  <c:v>880.77</c:v>
                </c:pt>
                <c:pt idx="5147">
                  <c:v>880.94</c:v>
                </c:pt>
                <c:pt idx="5148">
                  <c:v>881.11</c:v>
                </c:pt>
                <c:pt idx="5149">
                  <c:v>881.28</c:v>
                </c:pt>
                <c:pt idx="5150">
                  <c:v>881.45</c:v>
                </c:pt>
                <c:pt idx="5151">
                  <c:v>881.62</c:v>
                </c:pt>
                <c:pt idx="5152">
                  <c:v>881.79</c:v>
                </c:pt>
                <c:pt idx="5153">
                  <c:v>881.96</c:v>
                </c:pt>
                <c:pt idx="5154">
                  <c:v>882.13</c:v>
                </c:pt>
                <c:pt idx="5155">
                  <c:v>882.3</c:v>
                </c:pt>
                <c:pt idx="5156">
                  <c:v>882.47</c:v>
                </c:pt>
                <c:pt idx="5157">
                  <c:v>882.64</c:v>
                </c:pt>
                <c:pt idx="5158">
                  <c:v>882.81</c:v>
                </c:pt>
                <c:pt idx="5159">
                  <c:v>882.98</c:v>
                </c:pt>
                <c:pt idx="5160">
                  <c:v>883.15</c:v>
                </c:pt>
                <c:pt idx="5161">
                  <c:v>883.32</c:v>
                </c:pt>
                <c:pt idx="5162">
                  <c:v>883.49</c:v>
                </c:pt>
                <c:pt idx="5163">
                  <c:v>883.66</c:v>
                </c:pt>
                <c:pt idx="5164">
                  <c:v>883.83</c:v>
                </c:pt>
                <c:pt idx="5165">
                  <c:v>884</c:v>
                </c:pt>
                <c:pt idx="5166">
                  <c:v>884.17</c:v>
                </c:pt>
                <c:pt idx="5167">
                  <c:v>884.34</c:v>
                </c:pt>
                <c:pt idx="5168">
                  <c:v>884.51</c:v>
                </c:pt>
                <c:pt idx="5169">
                  <c:v>884.68</c:v>
                </c:pt>
                <c:pt idx="5170">
                  <c:v>884.85</c:v>
                </c:pt>
                <c:pt idx="5171">
                  <c:v>885.02</c:v>
                </c:pt>
                <c:pt idx="5172">
                  <c:v>885.19</c:v>
                </c:pt>
                <c:pt idx="5173">
                  <c:v>885.36</c:v>
                </c:pt>
                <c:pt idx="5174">
                  <c:v>885.53</c:v>
                </c:pt>
                <c:pt idx="5175">
                  <c:v>885.7</c:v>
                </c:pt>
                <c:pt idx="5176">
                  <c:v>885.87</c:v>
                </c:pt>
                <c:pt idx="5177">
                  <c:v>886.04</c:v>
                </c:pt>
                <c:pt idx="5178">
                  <c:v>886.21</c:v>
                </c:pt>
                <c:pt idx="5179">
                  <c:v>886.38</c:v>
                </c:pt>
                <c:pt idx="5180">
                  <c:v>886.55</c:v>
                </c:pt>
                <c:pt idx="5181">
                  <c:v>886.72</c:v>
                </c:pt>
                <c:pt idx="5182">
                  <c:v>886.89</c:v>
                </c:pt>
                <c:pt idx="5183">
                  <c:v>887.06</c:v>
                </c:pt>
                <c:pt idx="5184">
                  <c:v>887.23</c:v>
                </c:pt>
                <c:pt idx="5185">
                  <c:v>887.4</c:v>
                </c:pt>
                <c:pt idx="5186">
                  <c:v>887.57</c:v>
                </c:pt>
                <c:pt idx="5187">
                  <c:v>887.74</c:v>
                </c:pt>
                <c:pt idx="5188">
                  <c:v>887.91</c:v>
                </c:pt>
                <c:pt idx="5189">
                  <c:v>888.08</c:v>
                </c:pt>
                <c:pt idx="5190">
                  <c:v>888.25</c:v>
                </c:pt>
                <c:pt idx="5191">
                  <c:v>888.42</c:v>
                </c:pt>
                <c:pt idx="5192">
                  <c:v>888.59</c:v>
                </c:pt>
                <c:pt idx="5193">
                  <c:v>888.76</c:v>
                </c:pt>
                <c:pt idx="5194">
                  <c:v>888.93</c:v>
                </c:pt>
                <c:pt idx="5195">
                  <c:v>889.1</c:v>
                </c:pt>
                <c:pt idx="5196">
                  <c:v>889.27</c:v>
                </c:pt>
                <c:pt idx="5197">
                  <c:v>889.44</c:v>
                </c:pt>
                <c:pt idx="5198">
                  <c:v>889.61</c:v>
                </c:pt>
                <c:pt idx="5199">
                  <c:v>889.78</c:v>
                </c:pt>
                <c:pt idx="5200">
                  <c:v>889.95</c:v>
                </c:pt>
                <c:pt idx="5201">
                  <c:v>890.12</c:v>
                </c:pt>
                <c:pt idx="5202">
                  <c:v>890.29</c:v>
                </c:pt>
                <c:pt idx="5203">
                  <c:v>890.46</c:v>
                </c:pt>
                <c:pt idx="5204">
                  <c:v>890.63</c:v>
                </c:pt>
                <c:pt idx="5205">
                  <c:v>890.8</c:v>
                </c:pt>
                <c:pt idx="5206">
                  <c:v>890.97</c:v>
                </c:pt>
                <c:pt idx="5207">
                  <c:v>891.14</c:v>
                </c:pt>
                <c:pt idx="5208">
                  <c:v>891.31</c:v>
                </c:pt>
                <c:pt idx="5209">
                  <c:v>891.48</c:v>
                </c:pt>
                <c:pt idx="5210">
                  <c:v>891.65</c:v>
                </c:pt>
                <c:pt idx="5211">
                  <c:v>891.82</c:v>
                </c:pt>
                <c:pt idx="5212">
                  <c:v>891.99</c:v>
                </c:pt>
                <c:pt idx="5213">
                  <c:v>892.16</c:v>
                </c:pt>
                <c:pt idx="5214">
                  <c:v>892.33</c:v>
                </c:pt>
                <c:pt idx="5215">
                  <c:v>892.5</c:v>
                </c:pt>
                <c:pt idx="5216">
                  <c:v>892.67</c:v>
                </c:pt>
                <c:pt idx="5217">
                  <c:v>892.84</c:v>
                </c:pt>
                <c:pt idx="5218">
                  <c:v>893.01</c:v>
                </c:pt>
                <c:pt idx="5219">
                  <c:v>893.18</c:v>
                </c:pt>
                <c:pt idx="5220">
                  <c:v>893.35</c:v>
                </c:pt>
                <c:pt idx="5221">
                  <c:v>893.52</c:v>
                </c:pt>
                <c:pt idx="5222">
                  <c:v>893.69</c:v>
                </c:pt>
                <c:pt idx="5223">
                  <c:v>893.86</c:v>
                </c:pt>
                <c:pt idx="5224">
                  <c:v>894.03</c:v>
                </c:pt>
                <c:pt idx="5225">
                  <c:v>894.2</c:v>
                </c:pt>
                <c:pt idx="5226">
                  <c:v>894.37</c:v>
                </c:pt>
                <c:pt idx="5227">
                  <c:v>894.54</c:v>
                </c:pt>
                <c:pt idx="5228">
                  <c:v>894.71</c:v>
                </c:pt>
                <c:pt idx="5229">
                  <c:v>894.88</c:v>
                </c:pt>
                <c:pt idx="5230">
                  <c:v>895.05</c:v>
                </c:pt>
                <c:pt idx="5231">
                  <c:v>895.23</c:v>
                </c:pt>
                <c:pt idx="5232">
                  <c:v>895.39</c:v>
                </c:pt>
                <c:pt idx="5233">
                  <c:v>895.56</c:v>
                </c:pt>
                <c:pt idx="5234">
                  <c:v>895.73</c:v>
                </c:pt>
                <c:pt idx="5235">
                  <c:v>895.9</c:v>
                </c:pt>
                <c:pt idx="5236">
                  <c:v>896.07</c:v>
                </c:pt>
                <c:pt idx="5237">
                  <c:v>896.25</c:v>
                </c:pt>
                <c:pt idx="5238">
                  <c:v>896.42</c:v>
                </c:pt>
                <c:pt idx="5239">
                  <c:v>896.59</c:v>
                </c:pt>
                <c:pt idx="5240">
                  <c:v>896.76</c:v>
                </c:pt>
                <c:pt idx="5241">
                  <c:v>896.93</c:v>
                </c:pt>
                <c:pt idx="5242">
                  <c:v>897.1</c:v>
                </c:pt>
                <c:pt idx="5243">
                  <c:v>897.27</c:v>
                </c:pt>
                <c:pt idx="5244">
                  <c:v>897.44</c:v>
                </c:pt>
                <c:pt idx="5245">
                  <c:v>897.61</c:v>
                </c:pt>
                <c:pt idx="5246">
                  <c:v>897.78</c:v>
                </c:pt>
                <c:pt idx="5247">
                  <c:v>897.95</c:v>
                </c:pt>
                <c:pt idx="5248">
                  <c:v>898.12</c:v>
                </c:pt>
                <c:pt idx="5249">
                  <c:v>898.29</c:v>
                </c:pt>
                <c:pt idx="5250">
                  <c:v>898.46</c:v>
                </c:pt>
                <c:pt idx="5251">
                  <c:v>898.63</c:v>
                </c:pt>
                <c:pt idx="5252">
                  <c:v>898.8</c:v>
                </c:pt>
                <c:pt idx="5253">
                  <c:v>898.97</c:v>
                </c:pt>
                <c:pt idx="5254">
                  <c:v>899.14</c:v>
                </c:pt>
                <c:pt idx="5255">
                  <c:v>899.31</c:v>
                </c:pt>
                <c:pt idx="5256">
                  <c:v>899.48</c:v>
                </c:pt>
                <c:pt idx="5257">
                  <c:v>899.65</c:v>
                </c:pt>
                <c:pt idx="5258">
                  <c:v>899.82</c:v>
                </c:pt>
                <c:pt idx="5259">
                  <c:v>899.99</c:v>
                </c:pt>
                <c:pt idx="5260">
                  <c:v>900.16</c:v>
                </c:pt>
                <c:pt idx="5261">
                  <c:v>900.33</c:v>
                </c:pt>
                <c:pt idx="5262">
                  <c:v>900.5</c:v>
                </c:pt>
                <c:pt idx="5263">
                  <c:v>900.67</c:v>
                </c:pt>
                <c:pt idx="5264">
                  <c:v>900.84</c:v>
                </c:pt>
                <c:pt idx="5265">
                  <c:v>901.01</c:v>
                </c:pt>
                <c:pt idx="5266">
                  <c:v>901.18</c:v>
                </c:pt>
                <c:pt idx="5267">
                  <c:v>901.35</c:v>
                </c:pt>
                <c:pt idx="5268">
                  <c:v>901.52</c:v>
                </c:pt>
                <c:pt idx="5269">
                  <c:v>901.69</c:v>
                </c:pt>
                <c:pt idx="5270">
                  <c:v>901.86</c:v>
                </c:pt>
                <c:pt idx="5271">
                  <c:v>902.03</c:v>
                </c:pt>
                <c:pt idx="5272">
                  <c:v>902.2</c:v>
                </c:pt>
                <c:pt idx="5273">
                  <c:v>902.37</c:v>
                </c:pt>
                <c:pt idx="5274">
                  <c:v>902.54</c:v>
                </c:pt>
                <c:pt idx="5275">
                  <c:v>902.72</c:v>
                </c:pt>
                <c:pt idx="5276">
                  <c:v>902.89</c:v>
                </c:pt>
                <c:pt idx="5277">
                  <c:v>903.06</c:v>
                </c:pt>
                <c:pt idx="5278">
                  <c:v>903.23</c:v>
                </c:pt>
                <c:pt idx="5279">
                  <c:v>903.4</c:v>
                </c:pt>
                <c:pt idx="5280">
                  <c:v>903.57</c:v>
                </c:pt>
                <c:pt idx="5281">
                  <c:v>903.74</c:v>
                </c:pt>
                <c:pt idx="5282">
                  <c:v>903.91</c:v>
                </c:pt>
                <c:pt idx="5283">
                  <c:v>904.08</c:v>
                </c:pt>
                <c:pt idx="5284">
                  <c:v>904.25</c:v>
                </c:pt>
                <c:pt idx="5285">
                  <c:v>904.42</c:v>
                </c:pt>
                <c:pt idx="5286">
                  <c:v>904.59</c:v>
                </c:pt>
                <c:pt idx="5287">
                  <c:v>904.76</c:v>
                </c:pt>
                <c:pt idx="5288">
                  <c:v>904.93</c:v>
                </c:pt>
                <c:pt idx="5289">
                  <c:v>905.1</c:v>
                </c:pt>
                <c:pt idx="5290">
                  <c:v>905.27</c:v>
                </c:pt>
                <c:pt idx="5291">
                  <c:v>905.44</c:v>
                </c:pt>
                <c:pt idx="5292">
                  <c:v>905.61</c:v>
                </c:pt>
                <c:pt idx="5293">
                  <c:v>905.78</c:v>
                </c:pt>
                <c:pt idx="5294">
                  <c:v>905.95</c:v>
                </c:pt>
                <c:pt idx="5295">
                  <c:v>906.12</c:v>
                </c:pt>
                <c:pt idx="5296">
                  <c:v>906.29</c:v>
                </c:pt>
                <c:pt idx="5297">
                  <c:v>906.46</c:v>
                </c:pt>
                <c:pt idx="5298">
                  <c:v>906.63</c:v>
                </c:pt>
                <c:pt idx="5299">
                  <c:v>906.81</c:v>
                </c:pt>
                <c:pt idx="5300">
                  <c:v>906.98</c:v>
                </c:pt>
                <c:pt idx="5301">
                  <c:v>907.15</c:v>
                </c:pt>
                <c:pt idx="5302">
                  <c:v>907.32</c:v>
                </c:pt>
                <c:pt idx="5303">
                  <c:v>907.49</c:v>
                </c:pt>
                <c:pt idx="5304">
                  <c:v>907.66</c:v>
                </c:pt>
                <c:pt idx="5305">
                  <c:v>907.83</c:v>
                </c:pt>
                <c:pt idx="5306">
                  <c:v>908</c:v>
                </c:pt>
                <c:pt idx="5307">
                  <c:v>908.17</c:v>
                </c:pt>
                <c:pt idx="5308">
                  <c:v>908.34</c:v>
                </c:pt>
                <c:pt idx="5309">
                  <c:v>908.51</c:v>
                </c:pt>
                <c:pt idx="5310">
                  <c:v>908.68</c:v>
                </c:pt>
                <c:pt idx="5311">
                  <c:v>908.85</c:v>
                </c:pt>
                <c:pt idx="5312">
                  <c:v>909.02</c:v>
                </c:pt>
                <c:pt idx="5313">
                  <c:v>909.19</c:v>
                </c:pt>
                <c:pt idx="5314">
                  <c:v>909.36</c:v>
                </c:pt>
                <c:pt idx="5315">
                  <c:v>909.53</c:v>
                </c:pt>
                <c:pt idx="5316">
                  <c:v>909.7</c:v>
                </c:pt>
                <c:pt idx="5317">
                  <c:v>909.87</c:v>
                </c:pt>
                <c:pt idx="5318">
                  <c:v>910.04</c:v>
                </c:pt>
                <c:pt idx="5319">
                  <c:v>910.21</c:v>
                </c:pt>
                <c:pt idx="5320">
                  <c:v>910.38</c:v>
                </c:pt>
                <c:pt idx="5321">
                  <c:v>910.55</c:v>
                </c:pt>
                <c:pt idx="5322">
                  <c:v>910.72</c:v>
                </c:pt>
                <c:pt idx="5323">
                  <c:v>910.89</c:v>
                </c:pt>
                <c:pt idx="5324">
                  <c:v>911.07</c:v>
                </c:pt>
                <c:pt idx="5325">
                  <c:v>911.24</c:v>
                </c:pt>
                <c:pt idx="5326">
                  <c:v>911.41</c:v>
                </c:pt>
                <c:pt idx="5327">
                  <c:v>911.58</c:v>
                </c:pt>
                <c:pt idx="5328">
                  <c:v>911.75</c:v>
                </c:pt>
                <c:pt idx="5329">
                  <c:v>911.92</c:v>
                </c:pt>
                <c:pt idx="5330">
                  <c:v>912.09</c:v>
                </c:pt>
                <c:pt idx="5331">
                  <c:v>912.26</c:v>
                </c:pt>
                <c:pt idx="5332">
                  <c:v>912.43</c:v>
                </c:pt>
                <c:pt idx="5333">
                  <c:v>912.6</c:v>
                </c:pt>
                <c:pt idx="5334">
                  <c:v>912.77</c:v>
                </c:pt>
                <c:pt idx="5335">
                  <c:v>912.94</c:v>
                </c:pt>
                <c:pt idx="5336">
                  <c:v>913.11</c:v>
                </c:pt>
                <c:pt idx="5337">
                  <c:v>913.28</c:v>
                </c:pt>
                <c:pt idx="5338">
                  <c:v>913.45</c:v>
                </c:pt>
                <c:pt idx="5339">
                  <c:v>913.62</c:v>
                </c:pt>
                <c:pt idx="5340">
                  <c:v>913.8</c:v>
                </c:pt>
                <c:pt idx="5341">
                  <c:v>913.97</c:v>
                </c:pt>
                <c:pt idx="5342">
                  <c:v>914.14</c:v>
                </c:pt>
                <c:pt idx="5343">
                  <c:v>914.31</c:v>
                </c:pt>
                <c:pt idx="5344">
                  <c:v>914.48</c:v>
                </c:pt>
                <c:pt idx="5345">
                  <c:v>914.65</c:v>
                </c:pt>
                <c:pt idx="5346">
                  <c:v>914.82</c:v>
                </c:pt>
                <c:pt idx="5347">
                  <c:v>914.99</c:v>
                </c:pt>
                <c:pt idx="5348">
                  <c:v>915.16</c:v>
                </c:pt>
                <c:pt idx="5349">
                  <c:v>915.33</c:v>
                </c:pt>
                <c:pt idx="5350">
                  <c:v>915.5</c:v>
                </c:pt>
                <c:pt idx="5351">
                  <c:v>915.67</c:v>
                </c:pt>
                <c:pt idx="5352">
                  <c:v>915.84</c:v>
                </c:pt>
                <c:pt idx="5353">
                  <c:v>916.01</c:v>
                </c:pt>
                <c:pt idx="5354">
                  <c:v>916.19</c:v>
                </c:pt>
                <c:pt idx="5355">
                  <c:v>916.36</c:v>
                </c:pt>
                <c:pt idx="5356">
                  <c:v>916.53</c:v>
                </c:pt>
                <c:pt idx="5357">
                  <c:v>916.7</c:v>
                </c:pt>
                <c:pt idx="5358">
                  <c:v>916.87</c:v>
                </c:pt>
                <c:pt idx="5359">
                  <c:v>917.04</c:v>
                </c:pt>
                <c:pt idx="5360">
                  <c:v>917.21</c:v>
                </c:pt>
                <c:pt idx="5361">
                  <c:v>917.38</c:v>
                </c:pt>
                <c:pt idx="5362">
                  <c:v>917.55</c:v>
                </c:pt>
                <c:pt idx="5363">
                  <c:v>917.72</c:v>
                </c:pt>
                <c:pt idx="5364">
                  <c:v>917.89</c:v>
                </c:pt>
                <c:pt idx="5365">
                  <c:v>918.06</c:v>
                </c:pt>
                <c:pt idx="5366">
                  <c:v>918.23</c:v>
                </c:pt>
                <c:pt idx="5367">
                  <c:v>918.4</c:v>
                </c:pt>
                <c:pt idx="5368">
                  <c:v>918.57</c:v>
                </c:pt>
                <c:pt idx="5369">
                  <c:v>918.74</c:v>
                </c:pt>
                <c:pt idx="5370">
                  <c:v>918.91</c:v>
                </c:pt>
                <c:pt idx="5371">
                  <c:v>919.08</c:v>
                </c:pt>
                <c:pt idx="5372">
                  <c:v>919.25</c:v>
                </c:pt>
                <c:pt idx="5373">
                  <c:v>919.42</c:v>
                </c:pt>
                <c:pt idx="5374">
                  <c:v>919.59</c:v>
                </c:pt>
                <c:pt idx="5375">
                  <c:v>919.77</c:v>
                </c:pt>
                <c:pt idx="5376">
                  <c:v>919.94</c:v>
                </c:pt>
                <c:pt idx="5377">
                  <c:v>920.11</c:v>
                </c:pt>
                <c:pt idx="5378">
                  <c:v>920.28</c:v>
                </c:pt>
                <c:pt idx="5379">
                  <c:v>920.45</c:v>
                </c:pt>
                <c:pt idx="5380">
                  <c:v>920.62</c:v>
                </c:pt>
                <c:pt idx="5381">
                  <c:v>920.79</c:v>
                </c:pt>
                <c:pt idx="5382">
                  <c:v>920.96</c:v>
                </c:pt>
                <c:pt idx="5383">
                  <c:v>921.13</c:v>
                </c:pt>
                <c:pt idx="5384">
                  <c:v>921.3</c:v>
                </c:pt>
                <c:pt idx="5385">
                  <c:v>921.47</c:v>
                </c:pt>
                <c:pt idx="5386">
                  <c:v>921.64</c:v>
                </c:pt>
                <c:pt idx="5387">
                  <c:v>921.81</c:v>
                </c:pt>
                <c:pt idx="5388">
                  <c:v>921.98</c:v>
                </c:pt>
                <c:pt idx="5389">
                  <c:v>922.15</c:v>
                </c:pt>
                <c:pt idx="5390">
                  <c:v>922.32</c:v>
                </c:pt>
                <c:pt idx="5391">
                  <c:v>922.49</c:v>
                </c:pt>
                <c:pt idx="5392">
                  <c:v>922.66</c:v>
                </c:pt>
                <c:pt idx="5393">
                  <c:v>922.83</c:v>
                </c:pt>
                <c:pt idx="5394">
                  <c:v>923.01</c:v>
                </c:pt>
                <c:pt idx="5395">
                  <c:v>923.18</c:v>
                </c:pt>
                <c:pt idx="5396">
                  <c:v>923.35</c:v>
                </c:pt>
                <c:pt idx="5397">
                  <c:v>923.52</c:v>
                </c:pt>
                <c:pt idx="5398">
                  <c:v>923.69</c:v>
                </c:pt>
                <c:pt idx="5399">
                  <c:v>923.86</c:v>
                </c:pt>
                <c:pt idx="5400">
                  <c:v>924.03</c:v>
                </c:pt>
                <c:pt idx="5401">
                  <c:v>924.2</c:v>
                </c:pt>
                <c:pt idx="5402">
                  <c:v>924.37</c:v>
                </c:pt>
                <c:pt idx="5403">
                  <c:v>924.54</c:v>
                </c:pt>
                <c:pt idx="5404">
                  <c:v>924.71</c:v>
                </c:pt>
                <c:pt idx="5405">
                  <c:v>924.88</c:v>
                </c:pt>
                <c:pt idx="5406">
                  <c:v>925.05</c:v>
                </c:pt>
                <c:pt idx="5407">
                  <c:v>925.22</c:v>
                </c:pt>
                <c:pt idx="5408">
                  <c:v>925.39</c:v>
                </c:pt>
                <c:pt idx="5409">
                  <c:v>925.56</c:v>
                </c:pt>
                <c:pt idx="5410">
                  <c:v>925.73</c:v>
                </c:pt>
                <c:pt idx="5411">
                  <c:v>925.9</c:v>
                </c:pt>
                <c:pt idx="5412">
                  <c:v>926.07</c:v>
                </c:pt>
                <c:pt idx="5413">
                  <c:v>926.24</c:v>
                </c:pt>
                <c:pt idx="5414">
                  <c:v>926.41</c:v>
                </c:pt>
                <c:pt idx="5415">
                  <c:v>926.58</c:v>
                </c:pt>
                <c:pt idx="5416">
                  <c:v>926.76</c:v>
                </c:pt>
                <c:pt idx="5417">
                  <c:v>926.93</c:v>
                </c:pt>
                <c:pt idx="5418">
                  <c:v>927.1</c:v>
                </c:pt>
                <c:pt idx="5419">
                  <c:v>927.27</c:v>
                </c:pt>
                <c:pt idx="5420">
                  <c:v>927.44</c:v>
                </c:pt>
                <c:pt idx="5421">
                  <c:v>927.61</c:v>
                </c:pt>
                <c:pt idx="5422">
                  <c:v>927.78</c:v>
                </c:pt>
                <c:pt idx="5423">
                  <c:v>927.95</c:v>
                </c:pt>
                <c:pt idx="5424">
                  <c:v>928.12</c:v>
                </c:pt>
                <c:pt idx="5425">
                  <c:v>928.29</c:v>
                </c:pt>
                <c:pt idx="5426">
                  <c:v>928.46</c:v>
                </c:pt>
                <c:pt idx="5427">
                  <c:v>928.63</c:v>
                </c:pt>
                <c:pt idx="5428">
                  <c:v>928.8</c:v>
                </c:pt>
                <c:pt idx="5429">
                  <c:v>928.97</c:v>
                </c:pt>
                <c:pt idx="5430">
                  <c:v>929.14</c:v>
                </c:pt>
                <c:pt idx="5431">
                  <c:v>929.31</c:v>
                </c:pt>
                <c:pt idx="5432">
                  <c:v>929.48</c:v>
                </c:pt>
                <c:pt idx="5433">
                  <c:v>929.65</c:v>
                </c:pt>
                <c:pt idx="5434">
                  <c:v>929.82</c:v>
                </c:pt>
                <c:pt idx="5435">
                  <c:v>929.99</c:v>
                </c:pt>
                <c:pt idx="5436">
                  <c:v>930.16</c:v>
                </c:pt>
                <c:pt idx="5437">
                  <c:v>930.34</c:v>
                </c:pt>
                <c:pt idx="5438">
                  <c:v>930.51</c:v>
                </c:pt>
                <c:pt idx="5439">
                  <c:v>930.68</c:v>
                </c:pt>
                <c:pt idx="5440">
                  <c:v>930.85</c:v>
                </c:pt>
                <c:pt idx="5441">
                  <c:v>931.02</c:v>
                </c:pt>
                <c:pt idx="5442">
                  <c:v>931.19</c:v>
                </c:pt>
                <c:pt idx="5443">
                  <c:v>931.36</c:v>
                </c:pt>
                <c:pt idx="5444">
                  <c:v>931.53</c:v>
                </c:pt>
                <c:pt idx="5445">
                  <c:v>931.7</c:v>
                </c:pt>
                <c:pt idx="5446">
                  <c:v>931.87</c:v>
                </c:pt>
                <c:pt idx="5447">
                  <c:v>932.04</c:v>
                </c:pt>
                <c:pt idx="5448">
                  <c:v>932.21</c:v>
                </c:pt>
                <c:pt idx="5449">
                  <c:v>932.38</c:v>
                </c:pt>
                <c:pt idx="5450">
                  <c:v>932.56</c:v>
                </c:pt>
                <c:pt idx="5451">
                  <c:v>932.73</c:v>
                </c:pt>
                <c:pt idx="5452">
                  <c:v>932.9</c:v>
                </c:pt>
                <c:pt idx="5453">
                  <c:v>933.07</c:v>
                </c:pt>
                <c:pt idx="5454">
                  <c:v>933.24</c:v>
                </c:pt>
                <c:pt idx="5455">
                  <c:v>933.41</c:v>
                </c:pt>
                <c:pt idx="5456">
                  <c:v>933.58</c:v>
                </c:pt>
                <c:pt idx="5457">
                  <c:v>933.75</c:v>
                </c:pt>
                <c:pt idx="5458">
                  <c:v>933.92</c:v>
                </c:pt>
                <c:pt idx="5459">
                  <c:v>934.09</c:v>
                </c:pt>
                <c:pt idx="5460">
                  <c:v>934.26</c:v>
                </c:pt>
                <c:pt idx="5461">
                  <c:v>934.43</c:v>
                </c:pt>
                <c:pt idx="5462">
                  <c:v>934.6</c:v>
                </c:pt>
                <c:pt idx="5463">
                  <c:v>934.78</c:v>
                </c:pt>
                <c:pt idx="5464">
                  <c:v>934.95</c:v>
                </c:pt>
                <c:pt idx="5465">
                  <c:v>935.12</c:v>
                </c:pt>
                <c:pt idx="5466">
                  <c:v>935.29</c:v>
                </c:pt>
                <c:pt idx="5467">
                  <c:v>935.46</c:v>
                </c:pt>
                <c:pt idx="5468">
                  <c:v>935.63</c:v>
                </c:pt>
                <c:pt idx="5469">
                  <c:v>935.8</c:v>
                </c:pt>
                <c:pt idx="5470">
                  <c:v>935.97</c:v>
                </c:pt>
                <c:pt idx="5471">
                  <c:v>936.14</c:v>
                </c:pt>
                <c:pt idx="5472">
                  <c:v>936.31</c:v>
                </c:pt>
                <c:pt idx="5473">
                  <c:v>936.48</c:v>
                </c:pt>
                <c:pt idx="5474">
                  <c:v>936.66</c:v>
                </c:pt>
                <c:pt idx="5475">
                  <c:v>936.83</c:v>
                </c:pt>
                <c:pt idx="5476">
                  <c:v>937</c:v>
                </c:pt>
                <c:pt idx="5477">
                  <c:v>937.17</c:v>
                </c:pt>
                <c:pt idx="5478">
                  <c:v>937.34</c:v>
                </c:pt>
                <c:pt idx="5479">
                  <c:v>937.51</c:v>
                </c:pt>
                <c:pt idx="5480">
                  <c:v>937.68</c:v>
                </c:pt>
                <c:pt idx="5481">
                  <c:v>937.85</c:v>
                </c:pt>
                <c:pt idx="5482">
                  <c:v>938.02</c:v>
                </c:pt>
                <c:pt idx="5483">
                  <c:v>938.19</c:v>
                </c:pt>
                <c:pt idx="5484">
                  <c:v>938.36</c:v>
                </c:pt>
                <c:pt idx="5485">
                  <c:v>938.53</c:v>
                </c:pt>
                <c:pt idx="5486">
                  <c:v>938.7</c:v>
                </c:pt>
                <c:pt idx="5487">
                  <c:v>938.87</c:v>
                </c:pt>
                <c:pt idx="5488">
                  <c:v>939.04</c:v>
                </c:pt>
                <c:pt idx="5489">
                  <c:v>939.21</c:v>
                </c:pt>
                <c:pt idx="5490">
                  <c:v>939.39</c:v>
                </c:pt>
                <c:pt idx="5491">
                  <c:v>939.56</c:v>
                </c:pt>
                <c:pt idx="5492">
                  <c:v>939.73</c:v>
                </c:pt>
                <c:pt idx="5493">
                  <c:v>939.9</c:v>
                </c:pt>
                <c:pt idx="5494">
                  <c:v>940.07</c:v>
                </c:pt>
                <c:pt idx="5495">
                  <c:v>940.24</c:v>
                </c:pt>
                <c:pt idx="5496">
                  <c:v>940.41</c:v>
                </c:pt>
                <c:pt idx="5497">
                  <c:v>940.58</c:v>
                </c:pt>
                <c:pt idx="5498">
                  <c:v>940.75</c:v>
                </c:pt>
                <c:pt idx="5499">
                  <c:v>940.92</c:v>
                </c:pt>
                <c:pt idx="5500">
                  <c:v>941.09</c:v>
                </c:pt>
                <c:pt idx="5501">
                  <c:v>941.26</c:v>
                </c:pt>
                <c:pt idx="5502">
                  <c:v>941.43</c:v>
                </c:pt>
                <c:pt idx="5503">
                  <c:v>941.61</c:v>
                </c:pt>
                <c:pt idx="5504">
                  <c:v>941.78</c:v>
                </c:pt>
                <c:pt idx="5505">
                  <c:v>941.95</c:v>
                </c:pt>
                <c:pt idx="5506">
                  <c:v>942.12</c:v>
                </c:pt>
                <c:pt idx="5507">
                  <c:v>942.29</c:v>
                </c:pt>
                <c:pt idx="5508">
                  <c:v>942.46</c:v>
                </c:pt>
                <c:pt idx="5509">
                  <c:v>942.63</c:v>
                </c:pt>
                <c:pt idx="5510">
                  <c:v>942.8</c:v>
                </c:pt>
                <c:pt idx="5511">
                  <c:v>942.97</c:v>
                </c:pt>
                <c:pt idx="5512">
                  <c:v>943.14</c:v>
                </c:pt>
                <c:pt idx="5513">
                  <c:v>943.31</c:v>
                </c:pt>
                <c:pt idx="5514">
                  <c:v>943.48</c:v>
                </c:pt>
                <c:pt idx="5515">
                  <c:v>943.66</c:v>
                </c:pt>
                <c:pt idx="5516">
                  <c:v>943.83</c:v>
                </c:pt>
                <c:pt idx="5517">
                  <c:v>944</c:v>
                </c:pt>
                <c:pt idx="5518">
                  <c:v>944.17</c:v>
                </c:pt>
                <c:pt idx="5519">
                  <c:v>944.34</c:v>
                </c:pt>
                <c:pt idx="5520">
                  <c:v>944.66</c:v>
                </c:pt>
                <c:pt idx="5521">
                  <c:v>944.83</c:v>
                </c:pt>
                <c:pt idx="5522">
                  <c:v>945</c:v>
                </c:pt>
                <c:pt idx="5523">
                  <c:v>945.17</c:v>
                </c:pt>
                <c:pt idx="5524">
                  <c:v>945.34</c:v>
                </c:pt>
                <c:pt idx="5525">
                  <c:v>945.51</c:v>
                </c:pt>
                <c:pt idx="5526">
                  <c:v>945.68</c:v>
                </c:pt>
                <c:pt idx="5527">
                  <c:v>945.84</c:v>
                </c:pt>
                <c:pt idx="5528">
                  <c:v>945.99</c:v>
                </c:pt>
                <c:pt idx="5529">
                  <c:v>946.13</c:v>
                </c:pt>
                <c:pt idx="5530">
                  <c:v>946.26</c:v>
                </c:pt>
                <c:pt idx="5531">
                  <c:v>946.38</c:v>
                </c:pt>
                <c:pt idx="5532">
                  <c:v>946.49</c:v>
                </c:pt>
                <c:pt idx="5533">
                  <c:v>946.6</c:v>
                </c:pt>
                <c:pt idx="5534">
                  <c:v>946.7</c:v>
                </c:pt>
                <c:pt idx="5535">
                  <c:v>946.8</c:v>
                </c:pt>
                <c:pt idx="5536">
                  <c:v>946.9</c:v>
                </c:pt>
                <c:pt idx="5537">
                  <c:v>946.99</c:v>
                </c:pt>
                <c:pt idx="5538">
                  <c:v>947.08</c:v>
                </c:pt>
                <c:pt idx="5539">
                  <c:v>947.17</c:v>
                </c:pt>
                <c:pt idx="5540">
                  <c:v>947.25</c:v>
                </c:pt>
                <c:pt idx="5541">
                  <c:v>947.34</c:v>
                </c:pt>
                <c:pt idx="5542">
                  <c:v>947.42</c:v>
                </c:pt>
                <c:pt idx="5543">
                  <c:v>947.5</c:v>
                </c:pt>
                <c:pt idx="5544">
                  <c:v>947.57</c:v>
                </c:pt>
                <c:pt idx="5545">
                  <c:v>947.65</c:v>
                </c:pt>
                <c:pt idx="5546">
                  <c:v>947.72</c:v>
                </c:pt>
                <c:pt idx="5547">
                  <c:v>947.79</c:v>
                </c:pt>
                <c:pt idx="5548">
                  <c:v>947.86</c:v>
                </c:pt>
                <c:pt idx="5549">
                  <c:v>947.93</c:v>
                </c:pt>
                <c:pt idx="5550">
                  <c:v>947.99</c:v>
                </c:pt>
                <c:pt idx="5551">
                  <c:v>948.05</c:v>
                </c:pt>
                <c:pt idx="5552">
                  <c:v>948.11</c:v>
                </c:pt>
                <c:pt idx="5553">
                  <c:v>948.17</c:v>
                </c:pt>
                <c:pt idx="5554">
                  <c:v>948.22</c:v>
                </c:pt>
                <c:pt idx="5555">
                  <c:v>948.28</c:v>
                </c:pt>
                <c:pt idx="5556">
                  <c:v>948.33</c:v>
                </c:pt>
                <c:pt idx="5557">
                  <c:v>948.38</c:v>
                </c:pt>
                <c:pt idx="5558">
                  <c:v>948.43</c:v>
                </c:pt>
                <c:pt idx="5559">
                  <c:v>948.47</c:v>
                </c:pt>
                <c:pt idx="5560">
                  <c:v>948.52</c:v>
                </c:pt>
                <c:pt idx="5561">
                  <c:v>948.56</c:v>
                </c:pt>
                <c:pt idx="5562">
                  <c:v>948.61</c:v>
                </c:pt>
                <c:pt idx="5563">
                  <c:v>948.65</c:v>
                </c:pt>
                <c:pt idx="5564">
                  <c:v>948.68</c:v>
                </c:pt>
                <c:pt idx="5565">
                  <c:v>948.72</c:v>
                </c:pt>
                <c:pt idx="5566">
                  <c:v>948.76</c:v>
                </c:pt>
                <c:pt idx="5567">
                  <c:v>948.79</c:v>
                </c:pt>
                <c:pt idx="5568">
                  <c:v>948.83</c:v>
                </c:pt>
                <c:pt idx="5569">
                  <c:v>948.86</c:v>
                </c:pt>
                <c:pt idx="5570">
                  <c:v>948.89</c:v>
                </c:pt>
                <c:pt idx="5571">
                  <c:v>948.92</c:v>
                </c:pt>
                <c:pt idx="5572">
                  <c:v>948.95</c:v>
                </c:pt>
                <c:pt idx="5573">
                  <c:v>948.98</c:v>
                </c:pt>
                <c:pt idx="5574">
                  <c:v>949.01</c:v>
                </c:pt>
                <c:pt idx="5575">
                  <c:v>949.04</c:v>
                </c:pt>
                <c:pt idx="5576">
                  <c:v>949.06</c:v>
                </c:pt>
                <c:pt idx="5577">
                  <c:v>949.09</c:v>
                </c:pt>
                <c:pt idx="5578">
                  <c:v>949.11</c:v>
                </c:pt>
                <c:pt idx="5579">
                  <c:v>949.13</c:v>
                </c:pt>
                <c:pt idx="5580">
                  <c:v>949.15</c:v>
                </c:pt>
                <c:pt idx="5581">
                  <c:v>949.18</c:v>
                </c:pt>
                <c:pt idx="5582">
                  <c:v>949.2</c:v>
                </c:pt>
                <c:pt idx="5583">
                  <c:v>949.22</c:v>
                </c:pt>
                <c:pt idx="5584">
                  <c:v>949.23</c:v>
                </c:pt>
                <c:pt idx="5585">
                  <c:v>949.25</c:v>
                </c:pt>
                <c:pt idx="5586">
                  <c:v>949.27</c:v>
                </c:pt>
                <c:pt idx="5587">
                  <c:v>949.29</c:v>
                </c:pt>
                <c:pt idx="5588">
                  <c:v>949.3</c:v>
                </c:pt>
                <c:pt idx="5589">
                  <c:v>949.32</c:v>
                </c:pt>
                <c:pt idx="5590">
                  <c:v>949.34</c:v>
                </c:pt>
                <c:pt idx="5591">
                  <c:v>949.35</c:v>
                </c:pt>
                <c:pt idx="5592">
                  <c:v>949.37</c:v>
                </c:pt>
                <c:pt idx="5593">
                  <c:v>949.38</c:v>
                </c:pt>
                <c:pt idx="5594">
                  <c:v>949.39</c:v>
                </c:pt>
                <c:pt idx="5595">
                  <c:v>949.41</c:v>
                </c:pt>
                <c:pt idx="5596">
                  <c:v>949.42</c:v>
                </c:pt>
                <c:pt idx="5597">
                  <c:v>949.43</c:v>
                </c:pt>
                <c:pt idx="5598">
                  <c:v>949.44</c:v>
                </c:pt>
                <c:pt idx="5599">
                  <c:v>949.45</c:v>
                </c:pt>
                <c:pt idx="5600">
                  <c:v>949.46</c:v>
                </c:pt>
                <c:pt idx="5601">
                  <c:v>949.47</c:v>
                </c:pt>
                <c:pt idx="5602">
                  <c:v>949.48</c:v>
                </c:pt>
                <c:pt idx="5603">
                  <c:v>949.49</c:v>
                </c:pt>
                <c:pt idx="5604">
                  <c:v>949.5</c:v>
                </c:pt>
                <c:pt idx="5605">
                  <c:v>949.51</c:v>
                </c:pt>
                <c:pt idx="5606">
                  <c:v>949.52</c:v>
                </c:pt>
                <c:pt idx="5607">
                  <c:v>949.53</c:v>
                </c:pt>
                <c:pt idx="5608">
                  <c:v>949.53</c:v>
                </c:pt>
                <c:pt idx="5609">
                  <c:v>949.54</c:v>
                </c:pt>
                <c:pt idx="5610">
                  <c:v>949.55</c:v>
                </c:pt>
                <c:pt idx="5611">
                  <c:v>949.56</c:v>
                </c:pt>
                <c:pt idx="5612">
                  <c:v>949.56</c:v>
                </c:pt>
                <c:pt idx="5613">
                  <c:v>949.57</c:v>
                </c:pt>
                <c:pt idx="5614">
                  <c:v>949.58</c:v>
                </c:pt>
                <c:pt idx="5615">
                  <c:v>949.58</c:v>
                </c:pt>
                <c:pt idx="5616">
                  <c:v>949.59</c:v>
                </c:pt>
                <c:pt idx="5617">
                  <c:v>949.59</c:v>
                </c:pt>
                <c:pt idx="5618">
                  <c:v>949.6</c:v>
                </c:pt>
                <c:pt idx="5619">
                  <c:v>949.6</c:v>
                </c:pt>
                <c:pt idx="5620">
                  <c:v>949.61</c:v>
                </c:pt>
                <c:pt idx="5621">
                  <c:v>949.61</c:v>
                </c:pt>
                <c:pt idx="5622">
                  <c:v>949.62</c:v>
                </c:pt>
                <c:pt idx="5623">
                  <c:v>949.62</c:v>
                </c:pt>
                <c:pt idx="5624">
                  <c:v>949.63</c:v>
                </c:pt>
                <c:pt idx="5625">
                  <c:v>949.63</c:v>
                </c:pt>
                <c:pt idx="5626">
                  <c:v>949.64</c:v>
                </c:pt>
                <c:pt idx="5627">
                  <c:v>949.64</c:v>
                </c:pt>
                <c:pt idx="5628">
                  <c:v>949.64</c:v>
                </c:pt>
                <c:pt idx="5629">
                  <c:v>949.65</c:v>
                </c:pt>
                <c:pt idx="5630">
                  <c:v>949.65</c:v>
                </c:pt>
                <c:pt idx="5631">
                  <c:v>949.65</c:v>
                </c:pt>
                <c:pt idx="5632">
                  <c:v>949.66</c:v>
                </c:pt>
                <c:pt idx="5633">
                  <c:v>949.66</c:v>
                </c:pt>
                <c:pt idx="5634">
                  <c:v>949.66</c:v>
                </c:pt>
                <c:pt idx="5635">
                  <c:v>949.67</c:v>
                </c:pt>
                <c:pt idx="5636">
                  <c:v>949.67</c:v>
                </c:pt>
                <c:pt idx="5637">
                  <c:v>949.67</c:v>
                </c:pt>
                <c:pt idx="5638">
                  <c:v>949.67</c:v>
                </c:pt>
                <c:pt idx="5639">
                  <c:v>949.68</c:v>
                </c:pt>
                <c:pt idx="5640">
                  <c:v>949.68</c:v>
                </c:pt>
                <c:pt idx="5641">
                  <c:v>949.68</c:v>
                </c:pt>
                <c:pt idx="5642">
                  <c:v>949.68</c:v>
                </c:pt>
                <c:pt idx="5643">
                  <c:v>949.69</c:v>
                </c:pt>
                <c:pt idx="5644">
                  <c:v>949.69</c:v>
                </c:pt>
                <c:pt idx="5645">
                  <c:v>949.69</c:v>
                </c:pt>
                <c:pt idx="5646">
                  <c:v>949.69</c:v>
                </c:pt>
                <c:pt idx="5647">
                  <c:v>949.69</c:v>
                </c:pt>
                <c:pt idx="5648">
                  <c:v>949.7</c:v>
                </c:pt>
                <c:pt idx="5649">
                  <c:v>949.7</c:v>
                </c:pt>
                <c:pt idx="5650">
                  <c:v>949.7</c:v>
                </c:pt>
                <c:pt idx="5651">
                  <c:v>949.7</c:v>
                </c:pt>
                <c:pt idx="5652">
                  <c:v>949.7</c:v>
                </c:pt>
                <c:pt idx="5653">
                  <c:v>949.7</c:v>
                </c:pt>
                <c:pt idx="5654">
                  <c:v>949.71</c:v>
                </c:pt>
                <c:pt idx="5655">
                  <c:v>949.71</c:v>
                </c:pt>
                <c:pt idx="5656">
                  <c:v>949.71</c:v>
                </c:pt>
                <c:pt idx="5657">
                  <c:v>949.71</c:v>
                </c:pt>
                <c:pt idx="5658">
                  <c:v>949.71</c:v>
                </c:pt>
                <c:pt idx="5659">
                  <c:v>949.71</c:v>
                </c:pt>
                <c:pt idx="5660">
                  <c:v>949.71</c:v>
                </c:pt>
                <c:pt idx="5661">
                  <c:v>949.71</c:v>
                </c:pt>
                <c:pt idx="5662">
                  <c:v>949.71</c:v>
                </c:pt>
                <c:pt idx="5663">
                  <c:v>949.72</c:v>
                </c:pt>
                <c:pt idx="5664">
                  <c:v>949.72</c:v>
                </c:pt>
                <c:pt idx="5665">
                  <c:v>949.72</c:v>
                </c:pt>
                <c:pt idx="5666">
                  <c:v>949.72</c:v>
                </c:pt>
                <c:pt idx="5667">
                  <c:v>949.72</c:v>
                </c:pt>
                <c:pt idx="5668">
                  <c:v>949.72</c:v>
                </c:pt>
                <c:pt idx="5669">
                  <c:v>949.72</c:v>
                </c:pt>
                <c:pt idx="5670">
                  <c:v>949.72</c:v>
                </c:pt>
                <c:pt idx="5671">
                  <c:v>949.72</c:v>
                </c:pt>
                <c:pt idx="5672">
                  <c:v>949.72</c:v>
                </c:pt>
                <c:pt idx="5673">
                  <c:v>949.72</c:v>
                </c:pt>
                <c:pt idx="5674">
                  <c:v>949.72</c:v>
                </c:pt>
                <c:pt idx="5675">
                  <c:v>949.72</c:v>
                </c:pt>
                <c:pt idx="5676">
                  <c:v>949.72</c:v>
                </c:pt>
                <c:pt idx="5677">
                  <c:v>949.72</c:v>
                </c:pt>
                <c:pt idx="5678">
                  <c:v>949.72</c:v>
                </c:pt>
                <c:pt idx="5679">
                  <c:v>949.73</c:v>
                </c:pt>
                <c:pt idx="5680">
                  <c:v>949.73</c:v>
                </c:pt>
                <c:pt idx="5681">
                  <c:v>949.73</c:v>
                </c:pt>
                <c:pt idx="5682">
                  <c:v>949.73</c:v>
                </c:pt>
                <c:pt idx="5683">
                  <c:v>949.73</c:v>
                </c:pt>
                <c:pt idx="5684">
                  <c:v>949.73</c:v>
                </c:pt>
                <c:pt idx="5685">
                  <c:v>949.73</c:v>
                </c:pt>
                <c:pt idx="5686">
                  <c:v>949.73</c:v>
                </c:pt>
                <c:pt idx="5687">
                  <c:v>949.73</c:v>
                </c:pt>
                <c:pt idx="5688">
                  <c:v>949.73</c:v>
                </c:pt>
                <c:pt idx="5689">
                  <c:v>949.73</c:v>
                </c:pt>
                <c:pt idx="5690">
                  <c:v>949.73</c:v>
                </c:pt>
                <c:pt idx="5691">
                  <c:v>949.73</c:v>
                </c:pt>
                <c:pt idx="5692">
                  <c:v>949.73</c:v>
                </c:pt>
                <c:pt idx="5693">
                  <c:v>949.73</c:v>
                </c:pt>
                <c:pt idx="5694">
                  <c:v>949.73</c:v>
                </c:pt>
                <c:pt idx="5695">
                  <c:v>949.73</c:v>
                </c:pt>
                <c:pt idx="5696">
                  <c:v>949.73</c:v>
                </c:pt>
                <c:pt idx="5697">
                  <c:v>949.73</c:v>
                </c:pt>
                <c:pt idx="5698">
                  <c:v>949.73</c:v>
                </c:pt>
                <c:pt idx="5699">
                  <c:v>949.73</c:v>
                </c:pt>
                <c:pt idx="5700">
                  <c:v>949.73</c:v>
                </c:pt>
                <c:pt idx="5701">
                  <c:v>949.73</c:v>
                </c:pt>
                <c:pt idx="5702">
                  <c:v>949.73</c:v>
                </c:pt>
                <c:pt idx="5703">
                  <c:v>949.73</c:v>
                </c:pt>
                <c:pt idx="5704">
                  <c:v>949.73</c:v>
                </c:pt>
                <c:pt idx="5705">
                  <c:v>949.73</c:v>
                </c:pt>
                <c:pt idx="5706">
                  <c:v>949.73</c:v>
                </c:pt>
                <c:pt idx="5707">
                  <c:v>949.73</c:v>
                </c:pt>
                <c:pt idx="5708">
                  <c:v>949.73</c:v>
                </c:pt>
                <c:pt idx="5709">
                  <c:v>949.73</c:v>
                </c:pt>
                <c:pt idx="5710">
                  <c:v>949.74</c:v>
                </c:pt>
                <c:pt idx="5711">
                  <c:v>949.74</c:v>
                </c:pt>
                <c:pt idx="5712">
                  <c:v>949.74</c:v>
                </c:pt>
                <c:pt idx="5713">
                  <c:v>949.74</c:v>
                </c:pt>
                <c:pt idx="5714">
                  <c:v>949.74</c:v>
                </c:pt>
                <c:pt idx="5715">
                  <c:v>949.74</c:v>
                </c:pt>
                <c:pt idx="5716">
                  <c:v>949.74</c:v>
                </c:pt>
                <c:pt idx="5717">
                  <c:v>949.74</c:v>
                </c:pt>
                <c:pt idx="5718">
                  <c:v>949.74</c:v>
                </c:pt>
                <c:pt idx="5719">
                  <c:v>949.74</c:v>
                </c:pt>
                <c:pt idx="5720">
                  <c:v>949.74</c:v>
                </c:pt>
                <c:pt idx="5721">
                  <c:v>949.74</c:v>
                </c:pt>
                <c:pt idx="5722">
                  <c:v>949.74</c:v>
                </c:pt>
                <c:pt idx="5723">
                  <c:v>949.74</c:v>
                </c:pt>
                <c:pt idx="5724">
                  <c:v>949.74</c:v>
                </c:pt>
                <c:pt idx="5725">
                  <c:v>949.74</c:v>
                </c:pt>
                <c:pt idx="5726">
                  <c:v>949.74</c:v>
                </c:pt>
                <c:pt idx="5727">
                  <c:v>949.74</c:v>
                </c:pt>
                <c:pt idx="5728">
                  <c:v>949.74</c:v>
                </c:pt>
                <c:pt idx="5729">
                  <c:v>949.74</c:v>
                </c:pt>
                <c:pt idx="5730">
                  <c:v>949.74</c:v>
                </c:pt>
                <c:pt idx="5731">
                  <c:v>949.74</c:v>
                </c:pt>
                <c:pt idx="5732">
                  <c:v>949.74</c:v>
                </c:pt>
                <c:pt idx="5733">
                  <c:v>949.74</c:v>
                </c:pt>
                <c:pt idx="5734">
                  <c:v>949.74</c:v>
                </c:pt>
                <c:pt idx="5735">
                  <c:v>949.74</c:v>
                </c:pt>
                <c:pt idx="5736">
                  <c:v>949.74</c:v>
                </c:pt>
                <c:pt idx="5737">
                  <c:v>949.74</c:v>
                </c:pt>
                <c:pt idx="5738">
                  <c:v>949.74</c:v>
                </c:pt>
                <c:pt idx="5739">
                  <c:v>949.74</c:v>
                </c:pt>
                <c:pt idx="5740">
                  <c:v>949.74</c:v>
                </c:pt>
                <c:pt idx="5741">
                  <c:v>949.74</c:v>
                </c:pt>
                <c:pt idx="5742">
                  <c:v>949.74</c:v>
                </c:pt>
                <c:pt idx="5743">
                  <c:v>949.74</c:v>
                </c:pt>
                <c:pt idx="5744">
                  <c:v>949.74</c:v>
                </c:pt>
                <c:pt idx="5745">
                  <c:v>949.74</c:v>
                </c:pt>
                <c:pt idx="5746">
                  <c:v>949.74</c:v>
                </c:pt>
                <c:pt idx="5747">
                  <c:v>949.74</c:v>
                </c:pt>
                <c:pt idx="5748">
                  <c:v>949.74</c:v>
                </c:pt>
                <c:pt idx="5749">
                  <c:v>949.74</c:v>
                </c:pt>
                <c:pt idx="5750">
                  <c:v>949.74</c:v>
                </c:pt>
                <c:pt idx="5751">
                  <c:v>949.74</c:v>
                </c:pt>
                <c:pt idx="5752">
                  <c:v>949.74</c:v>
                </c:pt>
                <c:pt idx="5753">
                  <c:v>949.74</c:v>
                </c:pt>
                <c:pt idx="5754">
                  <c:v>949.74</c:v>
                </c:pt>
                <c:pt idx="5755">
                  <c:v>949.74</c:v>
                </c:pt>
                <c:pt idx="5756">
                  <c:v>949.74</c:v>
                </c:pt>
                <c:pt idx="5757">
                  <c:v>949.74</c:v>
                </c:pt>
                <c:pt idx="5758">
                  <c:v>949.74</c:v>
                </c:pt>
                <c:pt idx="5759">
                  <c:v>949.74</c:v>
                </c:pt>
                <c:pt idx="5760">
                  <c:v>949.74</c:v>
                </c:pt>
                <c:pt idx="5761">
                  <c:v>949.74</c:v>
                </c:pt>
                <c:pt idx="5762">
                  <c:v>949.74</c:v>
                </c:pt>
                <c:pt idx="5763">
                  <c:v>949.74</c:v>
                </c:pt>
                <c:pt idx="5764">
                  <c:v>949.74</c:v>
                </c:pt>
                <c:pt idx="5765">
                  <c:v>949.74</c:v>
                </c:pt>
                <c:pt idx="5766">
                  <c:v>949.74</c:v>
                </c:pt>
                <c:pt idx="5767">
                  <c:v>949.74</c:v>
                </c:pt>
                <c:pt idx="5768">
                  <c:v>949.74</c:v>
                </c:pt>
                <c:pt idx="5769">
                  <c:v>949.74</c:v>
                </c:pt>
                <c:pt idx="5770">
                  <c:v>949.74</c:v>
                </c:pt>
                <c:pt idx="5771">
                  <c:v>949.74</c:v>
                </c:pt>
                <c:pt idx="5772">
                  <c:v>949.74</c:v>
                </c:pt>
                <c:pt idx="5773">
                  <c:v>949.74</c:v>
                </c:pt>
                <c:pt idx="5774">
                  <c:v>949.74</c:v>
                </c:pt>
                <c:pt idx="5775">
                  <c:v>949.74</c:v>
                </c:pt>
                <c:pt idx="5776">
                  <c:v>949.74</c:v>
                </c:pt>
                <c:pt idx="5777">
                  <c:v>949.74</c:v>
                </c:pt>
                <c:pt idx="5778">
                  <c:v>949.74</c:v>
                </c:pt>
                <c:pt idx="5779">
                  <c:v>949.74</c:v>
                </c:pt>
                <c:pt idx="5780">
                  <c:v>949.74</c:v>
                </c:pt>
                <c:pt idx="5781">
                  <c:v>949.74</c:v>
                </c:pt>
                <c:pt idx="5782">
                  <c:v>949.74</c:v>
                </c:pt>
                <c:pt idx="5783">
                  <c:v>949.74</c:v>
                </c:pt>
                <c:pt idx="5784">
                  <c:v>949.74</c:v>
                </c:pt>
                <c:pt idx="5785">
                  <c:v>949.74</c:v>
                </c:pt>
                <c:pt idx="5786">
                  <c:v>949.74</c:v>
                </c:pt>
                <c:pt idx="5787">
                  <c:v>949.74</c:v>
                </c:pt>
                <c:pt idx="5788">
                  <c:v>949.74</c:v>
                </c:pt>
                <c:pt idx="5789">
                  <c:v>949.74</c:v>
                </c:pt>
                <c:pt idx="5790">
                  <c:v>949.74</c:v>
                </c:pt>
                <c:pt idx="5791">
                  <c:v>949.74</c:v>
                </c:pt>
                <c:pt idx="5792">
                  <c:v>949.74</c:v>
                </c:pt>
                <c:pt idx="5793">
                  <c:v>949.74</c:v>
                </c:pt>
                <c:pt idx="5794">
                  <c:v>949.74</c:v>
                </c:pt>
                <c:pt idx="5795">
                  <c:v>949.74</c:v>
                </c:pt>
                <c:pt idx="5796">
                  <c:v>949.74</c:v>
                </c:pt>
                <c:pt idx="5797">
                  <c:v>949.74</c:v>
                </c:pt>
                <c:pt idx="5798">
                  <c:v>949.74</c:v>
                </c:pt>
                <c:pt idx="5799">
                  <c:v>949.74</c:v>
                </c:pt>
                <c:pt idx="5800">
                  <c:v>949.74</c:v>
                </c:pt>
                <c:pt idx="5801">
                  <c:v>949.74</c:v>
                </c:pt>
                <c:pt idx="5802">
                  <c:v>949.74</c:v>
                </c:pt>
                <c:pt idx="5803">
                  <c:v>949.74</c:v>
                </c:pt>
                <c:pt idx="5804">
                  <c:v>949.74</c:v>
                </c:pt>
                <c:pt idx="5805">
                  <c:v>949.74</c:v>
                </c:pt>
                <c:pt idx="5806">
                  <c:v>949.74</c:v>
                </c:pt>
                <c:pt idx="5807">
                  <c:v>949.74</c:v>
                </c:pt>
                <c:pt idx="5808">
                  <c:v>949.74</c:v>
                </c:pt>
                <c:pt idx="5809">
                  <c:v>949.74</c:v>
                </c:pt>
                <c:pt idx="5810">
                  <c:v>949.74</c:v>
                </c:pt>
                <c:pt idx="5811">
                  <c:v>949.74</c:v>
                </c:pt>
                <c:pt idx="5812">
                  <c:v>949.74</c:v>
                </c:pt>
                <c:pt idx="5813">
                  <c:v>949.74</c:v>
                </c:pt>
                <c:pt idx="5814">
                  <c:v>949.74</c:v>
                </c:pt>
                <c:pt idx="5815">
                  <c:v>949.74</c:v>
                </c:pt>
                <c:pt idx="5816">
                  <c:v>949.74</c:v>
                </c:pt>
                <c:pt idx="5817">
                  <c:v>949.74</c:v>
                </c:pt>
                <c:pt idx="5818">
                  <c:v>949.74</c:v>
                </c:pt>
                <c:pt idx="5819">
                  <c:v>949.74</c:v>
                </c:pt>
                <c:pt idx="5820">
                  <c:v>949.74</c:v>
                </c:pt>
                <c:pt idx="5821">
                  <c:v>949.74</c:v>
                </c:pt>
                <c:pt idx="5822">
                  <c:v>949.74</c:v>
                </c:pt>
                <c:pt idx="5823">
                  <c:v>949.74</c:v>
                </c:pt>
                <c:pt idx="5824">
                  <c:v>949.74</c:v>
                </c:pt>
                <c:pt idx="5825">
                  <c:v>949.74</c:v>
                </c:pt>
                <c:pt idx="5826">
                  <c:v>949.74</c:v>
                </c:pt>
                <c:pt idx="5827">
                  <c:v>949.74</c:v>
                </c:pt>
                <c:pt idx="5828">
                  <c:v>949.74</c:v>
                </c:pt>
                <c:pt idx="5829">
                  <c:v>949.74</c:v>
                </c:pt>
                <c:pt idx="5830">
                  <c:v>949.74</c:v>
                </c:pt>
                <c:pt idx="5831">
                  <c:v>949.74</c:v>
                </c:pt>
                <c:pt idx="5832">
                  <c:v>949.74</c:v>
                </c:pt>
                <c:pt idx="5833">
                  <c:v>949.74</c:v>
                </c:pt>
                <c:pt idx="5834">
                  <c:v>949.74</c:v>
                </c:pt>
                <c:pt idx="5835">
                  <c:v>949.74</c:v>
                </c:pt>
                <c:pt idx="5836">
                  <c:v>949.74</c:v>
                </c:pt>
                <c:pt idx="5837">
                  <c:v>949.74</c:v>
                </c:pt>
                <c:pt idx="5838">
                  <c:v>949.74</c:v>
                </c:pt>
                <c:pt idx="5839">
                  <c:v>949.74</c:v>
                </c:pt>
                <c:pt idx="5840">
                  <c:v>949.74</c:v>
                </c:pt>
                <c:pt idx="5841">
                  <c:v>949.74</c:v>
                </c:pt>
                <c:pt idx="5842">
                  <c:v>949.74</c:v>
                </c:pt>
                <c:pt idx="5843">
                  <c:v>949.74</c:v>
                </c:pt>
                <c:pt idx="5844">
                  <c:v>949.74</c:v>
                </c:pt>
                <c:pt idx="5845">
                  <c:v>949.74</c:v>
                </c:pt>
                <c:pt idx="5846">
                  <c:v>949.74</c:v>
                </c:pt>
                <c:pt idx="5847">
                  <c:v>949.74</c:v>
                </c:pt>
                <c:pt idx="5848">
                  <c:v>949.74</c:v>
                </c:pt>
                <c:pt idx="5849">
                  <c:v>949.74</c:v>
                </c:pt>
                <c:pt idx="5850">
                  <c:v>949.74</c:v>
                </c:pt>
                <c:pt idx="5851">
                  <c:v>949.74</c:v>
                </c:pt>
                <c:pt idx="5852">
                  <c:v>949.74</c:v>
                </c:pt>
                <c:pt idx="5853">
                  <c:v>949.74</c:v>
                </c:pt>
                <c:pt idx="5854">
                  <c:v>949.74</c:v>
                </c:pt>
                <c:pt idx="5855">
                  <c:v>949.74</c:v>
                </c:pt>
                <c:pt idx="5856">
                  <c:v>949.74</c:v>
                </c:pt>
                <c:pt idx="5857">
                  <c:v>949.74</c:v>
                </c:pt>
                <c:pt idx="5858">
                  <c:v>949.74</c:v>
                </c:pt>
                <c:pt idx="5859">
                  <c:v>949.74</c:v>
                </c:pt>
                <c:pt idx="5860">
                  <c:v>949.74</c:v>
                </c:pt>
                <c:pt idx="5861">
                  <c:v>949.74</c:v>
                </c:pt>
                <c:pt idx="5862">
                  <c:v>949.74</c:v>
                </c:pt>
                <c:pt idx="5863">
                  <c:v>949.74</c:v>
                </c:pt>
                <c:pt idx="5864">
                  <c:v>949.74</c:v>
                </c:pt>
                <c:pt idx="5865">
                  <c:v>949.74</c:v>
                </c:pt>
                <c:pt idx="5866">
                  <c:v>949.74</c:v>
                </c:pt>
                <c:pt idx="5867">
                  <c:v>949.74</c:v>
                </c:pt>
                <c:pt idx="5868">
                  <c:v>949.74</c:v>
                </c:pt>
                <c:pt idx="5869">
                  <c:v>949.74</c:v>
                </c:pt>
                <c:pt idx="5870">
                  <c:v>949.74</c:v>
                </c:pt>
                <c:pt idx="5871">
                  <c:v>949.74</c:v>
                </c:pt>
                <c:pt idx="5872">
                  <c:v>949.74</c:v>
                </c:pt>
                <c:pt idx="5873">
                  <c:v>949.74</c:v>
                </c:pt>
                <c:pt idx="5874">
                  <c:v>949.74</c:v>
                </c:pt>
                <c:pt idx="5875">
                  <c:v>949.74</c:v>
                </c:pt>
                <c:pt idx="5876">
                  <c:v>949.74</c:v>
                </c:pt>
                <c:pt idx="5877">
                  <c:v>949.74</c:v>
                </c:pt>
                <c:pt idx="5878">
                  <c:v>949.74</c:v>
                </c:pt>
                <c:pt idx="5879">
                  <c:v>949.74</c:v>
                </c:pt>
                <c:pt idx="5880">
                  <c:v>949.74</c:v>
                </c:pt>
                <c:pt idx="5881">
                  <c:v>949.74</c:v>
                </c:pt>
                <c:pt idx="5882">
                  <c:v>949.74</c:v>
                </c:pt>
                <c:pt idx="5883">
                  <c:v>949.74</c:v>
                </c:pt>
                <c:pt idx="5884">
                  <c:v>949.74</c:v>
                </c:pt>
                <c:pt idx="5885">
                  <c:v>949.74</c:v>
                </c:pt>
                <c:pt idx="5886">
                  <c:v>949.74</c:v>
                </c:pt>
                <c:pt idx="5887">
                  <c:v>949.74</c:v>
                </c:pt>
                <c:pt idx="5888">
                  <c:v>949.74</c:v>
                </c:pt>
                <c:pt idx="5889">
                  <c:v>949.74</c:v>
                </c:pt>
                <c:pt idx="5890">
                  <c:v>949.74</c:v>
                </c:pt>
                <c:pt idx="5891">
                  <c:v>949.74</c:v>
                </c:pt>
                <c:pt idx="5892">
                  <c:v>949.74</c:v>
                </c:pt>
                <c:pt idx="5893">
                  <c:v>949.74</c:v>
                </c:pt>
                <c:pt idx="5894">
                  <c:v>949.74</c:v>
                </c:pt>
                <c:pt idx="5895">
                  <c:v>949.74</c:v>
                </c:pt>
                <c:pt idx="5896">
                  <c:v>949.74</c:v>
                </c:pt>
                <c:pt idx="5897">
                  <c:v>949.74</c:v>
                </c:pt>
                <c:pt idx="5898">
                  <c:v>949.74</c:v>
                </c:pt>
                <c:pt idx="5899">
                  <c:v>949.74</c:v>
                </c:pt>
                <c:pt idx="5900">
                  <c:v>949.74</c:v>
                </c:pt>
                <c:pt idx="5901">
                  <c:v>949.74</c:v>
                </c:pt>
                <c:pt idx="5902">
                  <c:v>949.74</c:v>
                </c:pt>
                <c:pt idx="5903">
                  <c:v>949.74</c:v>
                </c:pt>
                <c:pt idx="5904">
                  <c:v>949.74</c:v>
                </c:pt>
                <c:pt idx="5905">
                  <c:v>949.74</c:v>
                </c:pt>
                <c:pt idx="5906">
                  <c:v>949.74</c:v>
                </c:pt>
                <c:pt idx="5907">
                  <c:v>949.74</c:v>
                </c:pt>
                <c:pt idx="5908">
                  <c:v>949.74</c:v>
                </c:pt>
                <c:pt idx="5909">
                  <c:v>949.74</c:v>
                </c:pt>
                <c:pt idx="5910">
                  <c:v>949.74</c:v>
                </c:pt>
                <c:pt idx="5911">
                  <c:v>949.74</c:v>
                </c:pt>
                <c:pt idx="5912">
                  <c:v>949.74</c:v>
                </c:pt>
                <c:pt idx="5913">
                  <c:v>949.74</c:v>
                </c:pt>
                <c:pt idx="5914">
                  <c:v>949.74</c:v>
                </c:pt>
                <c:pt idx="5915">
                  <c:v>949.74</c:v>
                </c:pt>
                <c:pt idx="5916">
                  <c:v>949.74</c:v>
                </c:pt>
                <c:pt idx="5917">
                  <c:v>949.74</c:v>
                </c:pt>
                <c:pt idx="5918">
                  <c:v>949.74</c:v>
                </c:pt>
                <c:pt idx="5919">
                  <c:v>949.74</c:v>
                </c:pt>
                <c:pt idx="5920">
                  <c:v>949.74</c:v>
                </c:pt>
                <c:pt idx="5921">
                  <c:v>949.74</c:v>
                </c:pt>
                <c:pt idx="5922">
                  <c:v>949.74</c:v>
                </c:pt>
                <c:pt idx="5923">
                  <c:v>949.74</c:v>
                </c:pt>
                <c:pt idx="5924">
                  <c:v>949.74</c:v>
                </c:pt>
                <c:pt idx="5925">
                  <c:v>949.74</c:v>
                </c:pt>
                <c:pt idx="5926">
                  <c:v>949.74</c:v>
                </c:pt>
                <c:pt idx="5927">
                  <c:v>949.74</c:v>
                </c:pt>
                <c:pt idx="5928">
                  <c:v>949.74</c:v>
                </c:pt>
                <c:pt idx="5929">
                  <c:v>949.74</c:v>
                </c:pt>
                <c:pt idx="5930">
                  <c:v>949.74</c:v>
                </c:pt>
                <c:pt idx="5931">
                  <c:v>949.74</c:v>
                </c:pt>
                <c:pt idx="5932">
                  <c:v>949.74</c:v>
                </c:pt>
                <c:pt idx="5933">
                  <c:v>949.74</c:v>
                </c:pt>
                <c:pt idx="5934">
                  <c:v>949.74</c:v>
                </c:pt>
                <c:pt idx="5935">
                  <c:v>949.74</c:v>
                </c:pt>
                <c:pt idx="5936">
                  <c:v>949.74</c:v>
                </c:pt>
                <c:pt idx="5937">
                  <c:v>949.74</c:v>
                </c:pt>
                <c:pt idx="5938">
                  <c:v>949.74</c:v>
                </c:pt>
                <c:pt idx="5939">
                  <c:v>949.74</c:v>
                </c:pt>
                <c:pt idx="5940">
                  <c:v>949.74</c:v>
                </c:pt>
                <c:pt idx="5941">
                  <c:v>949.74</c:v>
                </c:pt>
                <c:pt idx="5942">
                  <c:v>949.74</c:v>
                </c:pt>
                <c:pt idx="5943">
                  <c:v>949.74</c:v>
                </c:pt>
                <c:pt idx="5944">
                  <c:v>949.74</c:v>
                </c:pt>
                <c:pt idx="5945">
                  <c:v>949.74</c:v>
                </c:pt>
                <c:pt idx="5946">
                  <c:v>949.74</c:v>
                </c:pt>
                <c:pt idx="5947">
                  <c:v>949.74</c:v>
                </c:pt>
                <c:pt idx="5948">
                  <c:v>949.74</c:v>
                </c:pt>
                <c:pt idx="5949">
                  <c:v>949.74</c:v>
                </c:pt>
                <c:pt idx="5950">
                  <c:v>949.74</c:v>
                </c:pt>
                <c:pt idx="5951">
                  <c:v>949.74</c:v>
                </c:pt>
                <c:pt idx="5952">
                  <c:v>949.74</c:v>
                </c:pt>
                <c:pt idx="5953">
                  <c:v>949.74</c:v>
                </c:pt>
                <c:pt idx="5954">
                  <c:v>949.74</c:v>
                </c:pt>
                <c:pt idx="5955">
                  <c:v>949.74</c:v>
                </c:pt>
                <c:pt idx="5956">
                  <c:v>949.74</c:v>
                </c:pt>
                <c:pt idx="5957">
                  <c:v>949.74</c:v>
                </c:pt>
                <c:pt idx="5958">
                  <c:v>949.74</c:v>
                </c:pt>
                <c:pt idx="5959">
                  <c:v>949.74</c:v>
                </c:pt>
                <c:pt idx="5960">
                  <c:v>949.74</c:v>
                </c:pt>
                <c:pt idx="5961">
                  <c:v>949.74</c:v>
                </c:pt>
                <c:pt idx="5962">
                  <c:v>949.74</c:v>
                </c:pt>
                <c:pt idx="5963">
                  <c:v>949.74</c:v>
                </c:pt>
                <c:pt idx="5964">
                  <c:v>949.74</c:v>
                </c:pt>
                <c:pt idx="5965">
                  <c:v>949.74</c:v>
                </c:pt>
                <c:pt idx="5966">
                  <c:v>949.74</c:v>
                </c:pt>
                <c:pt idx="5967">
                  <c:v>949.74</c:v>
                </c:pt>
                <c:pt idx="5968">
                  <c:v>949.74</c:v>
                </c:pt>
                <c:pt idx="5969">
                  <c:v>949.74</c:v>
                </c:pt>
                <c:pt idx="5970">
                  <c:v>949.74</c:v>
                </c:pt>
                <c:pt idx="5971">
                  <c:v>949.74</c:v>
                </c:pt>
                <c:pt idx="5972">
                  <c:v>949.74</c:v>
                </c:pt>
                <c:pt idx="5973">
                  <c:v>949.74</c:v>
                </c:pt>
                <c:pt idx="5974">
                  <c:v>949.74</c:v>
                </c:pt>
                <c:pt idx="5975">
                  <c:v>949.74</c:v>
                </c:pt>
                <c:pt idx="5976">
                  <c:v>949.74</c:v>
                </c:pt>
                <c:pt idx="5977">
                  <c:v>949.74</c:v>
                </c:pt>
                <c:pt idx="5978">
                  <c:v>949.74</c:v>
                </c:pt>
                <c:pt idx="5979">
                  <c:v>949.73</c:v>
                </c:pt>
                <c:pt idx="5980">
                  <c:v>949.73</c:v>
                </c:pt>
                <c:pt idx="5981">
                  <c:v>949.73</c:v>
                </c:pt>
                <c:pt idx="5982">
                  <c:v>949.74</c:v>
                </c:pt>
                <c:pt idx="5983">
                  <c:v>949.74</c:v>
                </c:pt>
                <c:pt idx="5984">
                  <c:v>949.74</c:v>
                </c:pt>
                <c:pt idx="5985">
                  <c:v>949.74</c:v>
                </c:pt>
                <c:pt idx="5986">
                  <c:v>949.74</c:v>
                </c:pt>
                <c:pt idx="5987">
                  <c:v>949.73</c:v>
                </c:pt>
                <c:pt idx="5988">
                  <c:v>949.73</c:v>
                </c:pt>
                <c:pt idx="5989">
                  <c:v>949.73</c:v>
                </c:pt>
                <c:pt idx="5990">
                  <c:v>949.73</c:v>
                </c:pt>
                <c:pt idx="5991">
                  <c:v>949.73</c:v>
                </c:pt>
                <c:pt idx="5992">
                  <c:v>949.73</c:v>
                </c:pt>
                <c:pt idx="5993">
                  <c:v>949.73</c:v>
                </c:pt>
                <c:pt idx="5994">
                  <c:v>949.73</c:v>
                </c:pt>
                <c:pt idx="5995">
                  <c:v>949.73</c:v>
                </c:pt>
                <c:pt idx="5996">
                  <c:v>949.73</c:v>
                </c:pt>
                <c:pt idx="5997">
                  <c:v>949.73</c:v>
                </c:pt>
                <c:pt idx="5998">
                  <c:v>949.73</c:v>
                </c:pt>
                <c:pt idx="5999">
                  <c:v>949.73</c:v>
                </c:pt>
                <c:pt idx="6000">
                  <c:v>949.73</c:v>
                </c:pt>
                <c:pt idx="6001">
                  <c:v>949.74</c:v>
                </c:pt>
                <c:pt idx="6002">
                  <c:v>949.74</c:v>
                </c:pt>
                <c:pt idx="6003">
                  <c:v>949.74</c:v>
                </c:pt>
                <c:pt idx="6004">
                  <c:v>949.74</c:v>
                </c:pt>
                <c:pt idx="6005">
                  <c:v>949.74</c:v>
                </c:pt>
                <c:pt idx="6006">
                  <c:v>949.74</c:v>
                </c:pt>
                <c:pt idx="6007">
                  <c:v>949.74</c:v>
                </c:pt>
                <c:pt idx="6008">
                  <c:v>949.74</c:v>
                </c:pt>
                <c:pt idx="6009">
                  <c:v>949.74</c:v>
                </c:pt>
                <c:pt idx="6010">
                  <c:v>949.74</c:v>
                </c:pt>
                <c:pt idx="6011">
                  <c:v>949.74</c:v>
                </c:pt>
                <c:pt idx="6012">
                  <c:v>949.74</c:v>
                </c:pt>
                <c:pt idx="6013">
                  <c:v>949.74</c:v>
                </c:pt>
                <c:pt idx="6014">
                  <c:v>949.74</c:v>
                </c:pt>
                <c:pt idx="6015">
                  <c:v>949.74</c:v>
                </c:pt>
                <c:pt idx="6016">
                  <c:v>949.74</c:v>
                </c:pt>
                <c:pt idx="6017">
                  <c:v>949.74</c:v>
                </c:pt>
                <c:pt idx="6018">
                  <c:v>949.74</c:v>
                </c:pt>
                <c:pt idx="6019">
                  <c:v>949.74</c:v>
                </c:pt>
                <c:pt idx="6020">
                  <c:v>949.74</c:v>
                </c:pt>
                <c:pt idx="6021">
                  <c:v>949.74</c:v>
                </c:pt>
                <c:pt idx="6022">
                  <c:v>949.74</c:v>
                </c:pt>
                <c:pt idx="6023">
                  <c:v>949.74</c:v>
                </c:pt>
                <c:pt idx="6024">
                  <c:v>949.74</c:v>
                </c:pt>
                <c:pt idx="6025">
                  <c:v>949.73</c:v>
                </c:pt>
                <c:pt idx="6026">
                  <c:v>949.73</c:v>
                </c:pt>
                <c:pt idx="6027">
                  <c:v>949.73</c:v>
                </c:pt>
                <c:pt idx="6028">
                  <c:v>949.74</c:v>
                </c:pt>
                <c:pt idx="6029">
                  <c:v>949.74</c:v>
                </c:pt>
                <c:pt idx="6030">
                  <c:v>949.73</c:v>
                </c:pt>
                <c:pt idx="6031">
                  <c:v>949.73</c:v>
                </c:pt>
                <c:pt idx="6032">
                  <c:v>949.74</c:v>
                </c:pt>
                <c:pt idx="6033">
                  <c:v>949.74</c:v>
                </c:pt>
                <c:pt idx="6034">
                  <c:v>949.73</c:v>
                </c:pt>
                <c:pt idx="6035">
                  <c:v>949.73</c:v>
                </c:pt>
                <c:pt idx="6036">
                  <c:v>949.74</c:v>
                </c:pt>
                <c:pt idx="6037">
                  <c:v>949.74</c:v>
                </c:pt>
                <c:pt idx="6038">
                  <c:v>949.74</c:v>
                </c:pt>
                <c:pt idx="6039">
                  <c:v>949.74</c:v>
                </c:pt>
                <c:pt idx="6040">
                  <c:v>949.74</c:v>
                </c:pt>
                <c:pt idx="6041">
                  <c:v>949.74</c:v>
                </c:pt>
                <c:pt idx="6042">
                  <c:v>949.74</c:v>
                </c:pt>
                <c:pt idx="6043">
                  <c:v>949.74</c:v>
                </c:pt>
                <c:pt idx="6044">
                  <c:v>949.74</c:v>
                </c:pt>
                <c:pt idx="6045">
                  <c:v>949.74</c:v>
                </c:pt>
                <c:pt idx="6046">
                  <c:v>949.74</c:v>
                </c:pt>
                <c:pt idx="6047">
                  <c:v>949.74</c:v>
                </c:pt>
                <c:pt idx="6048">
                  <c:v>949.74</c:v>
                </c:pt>
                <c:pt idx="6049">
                  <c:v>949.74</c:v>
                </c:pt>
                <c:pt idx="6050">
                  <c:v>949.74</c:v>
                </c:pt>
                <c:pt idx="6051">
                  <c:v>949.74</c:v>
                </c:pt>
                <c:pt idx="6052">
                  <c:v>949.74</c:v>
                </c:pt>
                <c:pt idx="6053">
                  <c:v>949.74</c:v>
                </c:pt>
                <c:pt idx="6054">
                  <c:v>949.74</c:v>
                </c:pt>
                <c:pt idx="6055">
                  <c:v>949.74</c:v>
                </c:pt>
                <c:pt idx="6056">
                  <c:v>949.74</c:v>
                </c:pt>
                <c:pt idx="6057">
                  <c:v>949.74</c:v>
                </c:pt>
                <c:pt idx="6058">
                  <c:v>949.74</c:v>
                </c:pt>
                <c:pt idx="6059">
                  <c:v>949.74</c:v>
                </c:pt>
                <c:pt idx="6060">
                  <c:v>949.74</c:v>
                </c:pt>
                <c:pt idx="6061">
                  <c:v>949.74</c:v>
                </c:pt>
                <c:pt idx="6062">
                  <c:v>949.74</c:v>
                </c:pt>
                <c:pt idx="6063">
                  <c:v>949.74</c:v>
                </c:pt>
                <c:pt idx="6064">
                  <c:v>949.74</c:v>
                </c:pt>
                <c:pt idx="6065">
                  <c:v>949.74</c:v>
                </c:pt>
                <c:pt idx="6066">
                  <c:v>949.74</c:v>
                </c:pt>
                <c:pt idx="6067">
                  <c:v>949.74</c:v>
                </c:pt>
                <c:pt idx="6068">
                  <c:v>949.74</c:v>
                </c:pt>
                <c:pt idx="6069">
                  <c:v>949.74</c:v>
                </c:pt>
                <c:pt idx="6070">
                  <c:v>949.74</c:v>
                </c:pt>
                <c:pt idx="6071">
                  <c:v>949.74</c:v>
                </c:pt>
                <c:pt idx="6072">
                  <c:v>949.74</c:v>
                </c:pt>
                <c:pt idx="6073">
                  <c:v>949.74</c:v>
                </c:pt>
                <c:pt idx="6074">
                  <c:v>949.74</c:v>
                </c:pt>
                <c:pt idx="6075">
                  <c:v>949.73</c:v>
                </c:pt>
                <c:pt idx="6076">
                  <c:v>949.73</c:v>
                </c:pt>
                <c:pt idx="6077">
                  <c:v>949.73</c:v>
                </c:pt>
                <c:pt idx="6078">
                  <c:v>949.73</c:v>
                </c:pt>
                <c:pt idx="6079">
                  <c:v>949.73</c:v>
                </c:pt>
                <c:pt idx="6080">
                  <c:v>949.73</c:v>
                </c:pt>
                <c:pt idx="6081">
                  <c:v>949.73</c:v>
                </c:pt>
                <c:pt idx="6082">
                  <c:v>949.73</c:v>
                </c:pt>
                <c:pt idx="6083">
                  <c:v>949.73</c:v>
                </c:pt>
                <c:pt idx="6084">
                  <c:v>949.73</c:v>
                </c:pt>
                <c:pt idx="6085">
                  <c:v>949.73</c:v>
                </c:pt>
                <c:pt idx="6086">
                  <c:v>949.73</c:v>
                </c:pt>
                <c:pt idx="6087">
                  <c:v>949.73</c:v>
                </c:pt>
                <c:pt idx="6088">
                  <c:v>949.73</c:v>
                </c:pt>
                <c:pt idx="6089">
                  <c:v>949.73</c:v>
                </c:pt>
                <c:pt idx="6090">
                  <c:v>949.73</c:v>
                </c:pt>
                <c:pt idx="6091">
                  <c:v>949.73</c:v>
                </c:pt>
                <c:pt idx="6092">
                  <c:v>949.73</c:v>
                </c:pt>
                <c:pt idx="6093">
                  <c:v>949.73</c:v>
                </c:pt>
                <c:pt idx="6094">
                  <c:v>949.73</c:v>
                </c:pt>
                <c:pt idx="6095">
                  <c:v>949.73</c:v>
                </c:pt>
                <c:pt idx="6096">
                  <c:v>949.73</c:v>
                </c:pt>
                <c:pt idx="6097">
                  <c:v>949.73</c:v>
                </c:pt>
                <c:pt idx="6098">
                  <c:v>949.73</c:v>
                </c:pt>
                <c:pt idx="6099">
                  <c:v>949.73</c:v>
                </c:pt>
                <c:pt idx="6100">
                  <c:v>949.73</c:v>
                </c:pt>
                <c:pt idx="6101">
                  <c:v>949.73</c:v>
                </c:pt>
                <c:pt idx="6102">
                  <c:v>949.73</c:v>
                </c:pt>
                <c:pt idx="6103">
                  <c:v>949.73</c:v>
                </c:pt>
                <c:pt idx="6104">
                  <c:v>949.73</c:v>
                </c:pt>
                <c:pt idx="6105">
                  <c:v>949.73</c:v>
                </c:pt>
                <c:pt idx="6106">
                  <c:v>949.73</c:v>
                </c:pt>
                <c:pt idx="6107">
                  <c:v>949.73</c:v>
                </c:pt>
                <c:pt idx="6108">
                  <c:v>949.73</c:v>
                </c:pt>
                <c:pt idx="6109">
                  <c:v>949.73</c:v>
                </c:pt>
                <c:pt idx="6110">
                  <c:v>949.73</c:v>
                </c:pt>
                <c:pt idx="6111">
                  <c:v>949.73</c:v>
                </c:pt>
                <c:pt idx="6112">
                  <c:v>949.73</c:v>
                </c:pt>
                <c:pt idx="6113">
                  <c:v>949.73</c:v>
                </c:pt>
                <c:pt idx="6114">
                  <c:v>949.73</c:v>
                </c:pt>
                <c:pt idx="6115">
                  <c:v>949.73</c:v>
                </c:pt>
                <c:pt idx="6116">
                  <c:v>949.73</c:v>
                </c:pt>
                <c:pt idx="6117">
                  <c:v>949.73</c:v>
                </c:pt>
                <c:pt idx="6118">
                  <c:v>949.73</c:v>
                </c:pt>
                <c:pt idx="6119">
                  <c:v>949.73</c:v>
                </c:pt>
                <c:pt idx="6120">
                  <c:v>949.73</c:v>
                </c:pt>
                <c:pt idx="6121">
                  <c:v>949.73</c:v>
                </c:pt>
                <c:pt idx="6122">
                  <c:v>949.73</c:v>
                </c:pt>
                <c:pt idx="6123">
                  <c:v>949.73</c:v>
                </c:pt>
                <c:pt idx="6124">
                  <c:v>949.73</c:v>
                </c:pt>
                <c:pt idx="6125">
                  <c:v>949.73</c:v>
                </c:pt>
                <c:pt idx="6126">
                  <c:v>949.73</c:v>
                </c:pt>
                <c:pt idx="6127">
                  <c:v>949.73</c:v>
                </c:pt>
                <c:pt idx="6128">
                  <c:v>949.73</c:v>
                </c:pt>
                <c:pt idx="6129">
                  <c:v>949.73</c:v>
                </c:pt>
                <c:pt idx="6130">
                  <c:v>949.73</c:v>
                </c:pt>
                <c:pt idx="6131">
                  <c:v>949.73</c:v>
                </c:pt>
                <c:pt idx="6132">
                  <c:v>949.73</c:v>
                </c:pt>
                <c:pt idx="6133">
                  <c:v>949.73</c:v>
                </c:pt>
                <c:pt idx="6134">
                  <c:v>949.73</c:v>
                </c:pt>
                <c:pt idx="6135">
                  <c:v>949.73</c:v>
                </c:pt>
                <c:pt idx="6136">
                  <c:v>949.73</c:v>
                </c:pt>
                <c:pt idx="6137">
                  <c:v>949.73</c:v>
                </c:pt>
                <c:pt idx="6138">
                  <c:v>949.73</c:v>
                </c:pt>
                <c:pt idx="6139">
                  <c:v>949.73</c:v>
                </c:pt>
                <c:pt idx="6140">
                  <c:v>949.73</c:v>
                </c:pt>
                <c:pt idx="6141">
                  <c:v>949.73</c:v>
                </c:pt>
                <c:pt idx="6142">
                  <c:v>949.73</c:v>
                </c:pt>
                <c:pt idx="6143">
                  <c:v>949.73</c:v>
                </c:pt>
                <c:pt idx="6144">
                  <c:v>949.73</c:v>
                </c:pt>
                <c:pt idx="6145">
                  <c:v>949.73</c:v>
                </c:pt>
                <c:pt idx="6146">
                  <c:v>949.73</c:v>
                </c:pt>
                <c:pt idx="6147">
                  <c:v>949.73</c:v>
                </c:pt>
                <c:pt idx="6148">
                  <c:v>949.73</c:v>
                </c:pt>
                <c:pt idx="6149">
                  <c:v>949.73</c:v>
                </c:pt>
                <c:pt idx="6150">
                  <c:v>949.73</c:v>
                </c:pt>
                <c:pt idx="6151">
                  <c:v>949.73</c:v>
                </c:pt>
                <c:pt idx="6152">
                  <c:v>949.73</c:v>
                </c:pt>
                <c:pt idx="6153">
                  <c:v>949.73</c:v>
                </c:pt>
                <c:pt idx="6154">
                  <c:v>949.73</c:v>
                </c:pt>
                <c:pt idx="6155">
                  <c:v>949.73</c:v>
                </c:pt>
                <c:pt idx="6156">
                  <c:v>949.73</c:v>
                </c:pt>
                <c:pt idx="6157">
                  <c:v>949.73</c:v>
                </c:pt>
                <c:pt idx="6158">
                  <c:v>949.73</c:v>
                </c:pt>
                <c:pt idx="6159">
                  <c:v>949.73</c:v>
                </c:pt>
                <c:pt idx="6160">
                  <c:v>949.73</c:v>
                </c:pt>
                <c:pt idx="6161">
                  <c:v>949.73</c:v>
                </c:pt>
                <c:pt idx="6162">
                  <c:v>949.73</c:v>
                </c:pt>
                <c:pt idx="6163">
                  <c:v>949.73</c:v>
                </c:pt>
                <c:pt idx="6164">
                  <c:v>949.73</c:v>
                </c:pt>
                <c:pt idx="6165">
                  <c:v>949.73</c:v>
                </c:pt>
                <c:pt idx="6166">
                  <c:v>949.73</c:v>
                </c:pt>
                <c:pt idx="6167">
                  <c:v>949.73</c:v>
                </c:pt>
                <c:pt idx="6168">
                  <c:v>949.73</c:v>
                </c:pt>
                <c:pt idx="6169">
                  <c:v>949.73</c:v>
                </c:pt>
                <c:pt idx="6170">
                  <c:v>949.73</c:v>
                </c:pt>
                <c:pt idx="6171">
                  <c:v>949.73</c:v>
                </c:pt>
                <c:pt idx="6172">
                  <c:v>949.73</c:v>
                </c:pt>
                <c:pt idx="6173">
                  <c:v>949.73</c:v>
                </c:pt>
                <c:pt idx="6174">
                  <c:v>949.73</c:v>
                </c:pt>
                <c:pt idx="6175">
                  <c:v>949.73</c:v>
                </c:pt>
                <c:pt idx="6176">
                  <c:v>949.73</c:v>
                </c:pt>
                <c:pt idx="6177">
                  <c:v>949.73</c:v>
                </c:pt>
                <c:pt idx="6178">
                  <c:v>949.73</c:v>
                </c:pt>
                <c:pt idx="6179">
                  <c:v>949.73</c:v>
                </c:pt>
                <c:pt idx="6180">
                  <c:v>949.73</c:v>
                </c:pt>
                <c:pt idx="6181">
                  <c:v>949.73</c:v>
                </c:pt>
                <c:pt idx="6182">
                  <c:v>949.73</c:v>
                </c:pt>
                <c:pt idx="6183">
                  <c:v>949.73</c:v>
                </c:pt>
                <c:pt idx="6184">
                  <c:v>949.73</c:v>
                </c:pt>
                <c:pt idx="6185">
                  <c:v>949.73</c:v>
                </c:pt>
                <c:pt idx="6186">
                  <c:v>949.73</c:v>
                </c:pt>
                <c:pt idx="6187">
                  <c:v>949.73</c:v>
                </c:pt>
                <c:pt idx="6188">
                  <c:v>949.73</c:v>
                </c:pt>
                <c:pt idx="6189">
                  <c:v>949.73</c:v>
                </c:pt>
                <c:pt idx="6190">
                  <c:v>949.73</c:v>
                </c:pt>
                <c:pt idx="6191">
                  <c:v>949.73</c:v>
                </c:pt>
                <c:pt idx="6192">
                  <c:v>949.73</c:v>
                </c:pt>
                <c:pt idx="6193">
                  <c:v>949.73</c:v>
                </c:pt>
                <c:pt idx="6194">
                  <c:v>949.73</c:v>
                </c:pt>
                <c:pt idx="6195">
                  <c:v>949.73</c:v>
                </c:pt>
                <c:pt idx="6196">
                  <c:v>949.73</c:v>
                </c:pt>
                <c:pt idx="6197">
                  <c:v>949.73</c:v>
                </c:pt>
                <c:pt idx="6198">
                  <c:v>949.73</c:v>
                </c:pt>
                <c:pt idx="6199">
                  <c:v>949.73</c:v>
                </c:pt>
                <c:pt idx="6200">
                  <c:v>949.73</c:v>
                </c:pt>
                <c:pt idx="6201">
                  <c:v>949.73</c:v>
                </c:pt>
                <c:pt idx="6202">
                  <c:v>949.73</c:v>
                </c:pt>
                <c:pt idx="6203">
                  <c:v>949.73</c:v>
                </c:pt>
                <c:pt idx="6204">
                  <c:v>949.73</c:v>
                </c:pt>
                <c:pt idx="6205">
                  <c:v>949.73</c:v>
                </c:pt>
                <c:pt idx="6206">
                  <c:v>949.73</c:v>
                </c:pt>
                <c:pt idx="6207">
                  <c:v>949.73</c:v>
                </c:pt>
                <c:pt idx="6208">
                  <c:v>949.73</c:v>
                </c:pt>
                <c:pt idx="6209">
                  <c:v>949.73</c:v>
                </c:pt>
                <c:pt idx="6210">
                  <c:v>949.73</c:v>
                </c:pt>
                <c:pt idx="6211">
                  <c:v>949.73</c:v>
                </c:pt>
                <c:pt idx="6212">
                  <c:v>949.73</c:v>
                </c:pt>
                <c:pt idx="6213">
                  <c:v>949.73</c:v>
                </c:pt>
                <c:pt idx="6214">
                  <c:v>949.73</c:v>
                </c:pt>
                <c:pt idx="6215">
                  <c:v>949.73</c:v>
                </c:pt>
                <c:pt idx="6216">
                  <c:v>949.73</c:v>
                </c:pt>
                <c:pt idx="6217">
                  <c:v>949.73</c:v>
                </c:pt>
                <c:pt idx="6218">
                  <c:v>949.73</c:v>
                </c:pt>
                <c:pt idx="6219">
                  <c:v>949.73</c:v>
                </c:pt>
                <c:pt idx="6220">
                  <c:v>949.73</c:v>
                </c:pt>
                <c:pt idx="6221">
                  <c:v>949.73</c:v>
                </c:pt>
                <c:pt idx="6222">
                  <c:v>949.73</c:v>
                </c:pt>
                <c:pt idx="6223">
                  <c:v>949.73</c:v>
                </c:pt>
                <c:pt idx="6224">
                  <c:v>949.73</c:v>
                </c:pt>
                <c:pt idx="6225">
                  <c:v>949.73</c:v>
                </c:pt>
                <c:pt idx="6226">
                  <c:v>949.73</c:v>
                </c:pt>
                <c:pt idx="6227">
                  <c:v>949.73</c:v>
                </c:pt>
                <c:pt idx="6228">
                  <c:v>949.73</c:v>
                </c:pt>
                <c:pt idx="6229">
                  <c:v>949.73</c:v>
                </c:pt>
                <c:pt idx="6230">
                  <c:v>949.73</c:v>
                </c:pt>
                <c:pt idx="6231">
                  <c:v>949.73</c:v>
                </c:pt>
                <c:pt idx="6232">
                  <c:v>949.73</c:v>
                </c:pt>
                <c:pt idx="6233">
                  <c:v>949.73</c:v>
                </c:pt>
                <c:pt idx="6234">
                  <c:v>949.73</c:v>
                </c:pt>
                <c:pt idx="6235">
                  <c:v>949.73</c:v>
                </c:pt>
                <c:pt idx="6236">
                  <c:v>949.73</c:v>
                </c:pt>
                <c:pt idx="6237">
                  <c:v>949.73</c:v>
                </c:pt>
                <c:pt idx="6238">
                  <c:v>949.73</c:v>
                </c:pt>
                <c:pt idx="6239">
                  <c:v>949.73</c:v>
                </c:pt>
                <c:pt idx="6240">
                  <c:v>949.73</c:v>
                </c:pt>
                <c:pt idx="6241">
                  <c:v>949.73</c:v>
                </c:pt>
                <c:pt idx="6242">
                  <c:v>949.73</c:v>
                </c:pt>
                <c:pt idx="6243">
                  <c:v>949.73</c:v>
                </c:pt>
                <c:pt idx="6244">
                  <c:v>949.73</c:v>
                </c:pt>
                <c:pt idx="6245">
                  <c:v>949.73</c:v>
                </c:pt>
                <c:pt idx="6246">
                  <c:v>949.73</c:v>
                </c:pt>
                <c:pt idx="6247">
                  <c:v>949.73</c:v>
                </c:pt>
                <c:pt idx="6248">
                  <c:v>949.73</c:v>
                </c:pt>
                <c:pt idx="6249">
                  <c:v>949.73</c:v>
                </c:pt>
                <c:pt idx="6250">
                  <c:v>949.73</c:v>
                </c:pt>
                <c:pt idx="6251">
                  <c:v>949.73</c:v>
                </c:pt>
                <c:pt idx="6252">
                  <c:v>949.73</c:v>
                </c:pt>
                <c:pt idx="6253">
                  <c:v>949.73</c:v>
                </c:pt>
                <c:pt idx="6254">
                  <c:v>949.73</c:v>
                </c:pt>
                <c:pt idx="6255">
                  <c:v>949.73</c:v>
                </c:pt>
                <c:pt idx="6256">
                  <c:v>949.73</c:v>
                </c:pt>
                <c:pt idx="6257">
                  <c:v>949.73</c:v>
                </c:pt>
                <c:pt idx="6258">
                  <c:v>949.73</c:v>
                </c:pt>
                <c:pt idx="6259">
                  <c:v>949.73</c:v>
                </c:pt>
                <c:pt idx="6260">
                  <c:v>949.73</c:v>
                </c:pt>
                <c:pt idx="6261">
                  <c:v>949.73</c:v>
                </c:pt>
                <c:pt idx="6262">
                  <c:v>949.73</c:v>
                </c:pt>
                <c:pt idx="6263">
                  <c:v>949.73</c:v>
                </c:pt>
                <c:pt idx="6264">
                  <c:v>949.73</c:v>
                </c:pt>
                <c:pt idx="6265">
                  <c:v>949.73</c:v>
                </c:pt>
                <c:pt idx="6266">
                  <c:v>949.73</c:v>
                </c:pt>
                <c:pt idx="6267">
                  <c:v>949.73</c:v>
                </c:pt>
                <c:pt idx="6268">
                  <c:v>949.73</c:v>
                </c:pt>
                <c:pt idx="6269">
                  <c:v>949.73</c:v>
                </c:pt>
                <c:pt idx="6270">
                  <c:v>949.73</c:v>
                </c:pt>
                <c:pt idx="6271">
                  <c:v>949.73</c:v>
                </c:pt>
                <c:pt idx="6272">
                  <c:v>949.73</c:v>
                </c:pt>
                <c:pt idx="6273">
                  <c:v>949.73</c:v>
                </c:pt>
                <c:pt idx="6274">
                  <c:v>949.73</c:v>
                </c:pt>
                <c:pt idx="6275">
                  <c:v>949.73</c:v>
                </c:pt>
                <c:pt idx="6276">
                  <c:v>949.73</c:v>
                </c:pt>
                <c:pt idx="6277">
                  <c:v>949.73</c:v>
                </c:pt>
                <c:pt idx="6278">
                  <c:v>949.73</c:v>
                </c:pt>
                <c:pt idx="6279">
                  <c:v>949.73</c:v>
                </c:pt>
                <c:pt idx="6280">
                  <c:v>949.73</c:v>
                </c:pt>
                <c:pt idx="6281">
                  <c:v>949.73</c:v>
                </c:pt>
                <c:pt idx="6282">
                  <c:v>949.73</c:v>
                </c:pt>
                <c:pt idx="6283">
                  <c:v>949.73</c:v>
                </c:pt>
                <c:pt idx="6284">
                  <c:v>949.73</c:v>
                </c:pt>
                <c:pt idx="6285">
                  <c:v>949.73</c:v>
                </c:pt>
                <c:pt idx="6286">
                  <c:v>949.73</c:v>
                </c:pt>
                <c:pt idx="6287">
                  <c:v>949.73</c:v>
                </c:pt>
                <c:pt idx="6288">
                  <c:v>949.73</c:v>
                </c:pt>
                <c:pt idx="6289">
                  <c:v>949.73</c:v>
                </c:pt>
                <c:pt idx="6290">
                  <c:v>949.73</c:v>
                </c:pt>
                <c:pt idx="6291">
                  <c:v>949.73</c:v>
                </c:pt>
                <c:pt idx="6292">
                  <c:v>949.73</c:v>
                </c:pt>
                <c:pt idx="6293">
                  <c:v>949.73</c:v>
                </c:pt>
                <c:pt idx="6294">
                  <c:v>949.74</c:v>
                </c:pt>
                <c:pt idx="6295">
                  <c:v>949.74</c:v>
                </c:pt>
                <c:pt idx="6296">
                  <c:v>949.74</c:v>
                </c:pt>
                <c:pt idx="6297">
                  <c:v>949.74</c:v>
                </c:pt>
                <c:pt idx="6298">
                  <c:v>949.74</c:v>
                </c:pt>
                <c:pt idx="6299">
                  <c:v>949.74</c:v>
                </c:pt>
                <c:pt idx="6300">
                  <c:v>949.74</c:v>
                </c:pt>
                <c:pt idx="6301">
                  <c:v>949.74</c:v>
                </c:pt>
                <c:pt idx="6302">
                  <c:v>949.74</c:v>
                </c:pt>
                <c:pt idx="6303">
                  <c:v>949.74</c:v>
                </c:pt>
                <c:pt idx="6304">
                  <c:v>949.74</c:v>
                </c:pt>
                <c:pt idx="6305">
                  <c:v>949.74</c:v>
                </c:pt>
                <c:pt idx="6306">
                  <c:v>949.74</c:v>
                </c:pt>
                <c:pt idx="6307">
                  <c:v>949.74</c:v>
                </c:pt>
                <c:pt idx="6308">
                  <c:v>949.74</c:v>
                </c:pt>
                <c:pt idx="6309">
                  <c:v>949.73</c:v>
                </c:pt>
                <c:pt idx="6310">
                  <c:v>949.73</c:v>
                </c:pt>
                <c:pt idx="6311">
                  <c:v>949.73</c:v>
                </c:pt>
                <c:pt idx="6312">
                  <c:v>949.73</c:v>
                </c:pt>
                <c:pt idx="6313">
                  <c:v>949.73</c:v>
                </c:pt>
                <c:pt idx="6314">
                  <c:v>949.73</c:v>
                </c:pt>
                <c:pt idx="6315">
                  <c:v>949.73</c:v>
                </c:pt>
                <c:pt idx="6316">
                  <c:v>949.73</c:v>
                </c:pt>
                <c:pt idx="6317">
                  <c:v>949.73</c:v>
                </c:pt>
                <c:pt idx="6318">
                  <c:v>949.73</c:v>
                </c:pt>
                <c:pt idx="6319">
                  <c:v>949.73</c:v>
                </c:pt>
                <c:pt idx="6320">
                  <c:v>949.73</c:v>
                </c:pt>
                <c:pt idx="6321">
                  <c:v>949.73</c:v>
                </c:pt>
                <c:pt idx="6322">
                  <c:v>949.73</c:v>
                </c:pt>
                <c:pt idx="6323">
                  <c:v>949.73</c:v>
                </c:pt>
                <c:pt idx="6324">
                  <c:v>949.73</c:v>
                </c:pt>
                <c:pt idx="6325">
                  <c:v>949.73</c:v>
                </c:pt>
                <c:pt idx="6326">
                  <c:v>949.74</c:v>
                </c:pt>
                <c:pt idx="6327">
                  <c:v>949.74</c:v>
                </c:pt>
                <c:pt idx="6328">
                  <c:v>949.74</c:v>
                </c:pt>
                <c:pt idx="6329">
                  <c:v>949.74</c:v>
                </c:pt>
                <c:pt idx="6330">
                  <c:v>949.74</c:v>
                </c:pt>
                <c:pt idx="6331">
                  <c:v>949.74</c:v>
                </c:pt>
                <c:pt idx="6332">
                  <c:v>949.74</c:v>
                </c:pt>
                <c:pt idx="6333">
                  <c:v>949.74</c:v>
                </c:pt>
                <c:pt idx="6334">
                  <c:v>949.74</c:v>
                </c:pt>
                <c:pt idx="6335">
                  <c:v>949.74</c:v>
                </c:pt>
                <c:pt idx="6336">
                  <c:v>949.74</c:v>
                </c:pt>
                <c:pt idx="6337">
                  <c:v>949.74</c:v>
                </c:pt>
                <c:pt idx="6338">
                  <c:v>949.74</c:v>
                </c:pt>
                <c:pt idx="6339">
                  <c:v>949.74</c:v>
                </c:pt>
                <c:pt idx="6340">
                  <c:v>949.74</c:v>
                </c:pt>
                <c:pt idx="6341">
                  <c:v>949.74</c:v>
                </c:pt>
                <c:pt idx="6342">
                  <c:v>949.74</c:v>
                </c:pt>
                <c:pt idx="6343">
                  <c:v>949.74</c:v>
                </c:pt>
                <c:pt idx="6344">
                  <c:v>949.74</c:v>
                </c:pt>
                <c:pt idx="6345">
                  <c:v>949.74</c:v>
                </c:pt>
                <c:pt idx="6346">
                  <c:v>949.74</c:v>
                </c:pt>
                <c:pt idx="6347">
                  <c:v>949.74</c:v>
                </c:pt>
                <c:pt idx="6348">
                  <c:v>949.74</c:v>
                </c:pt>
                <c:pt idx="6349">
                  <c:v>949.74</c:v>
                </c:pt>
                <c:pt idx="6350">
                  <c:v>949.74</c:v>
                </c:pt>
                <c:pt idx="6351">
                  <c:v>949.74</c:v>
                </c:pt>
                <c:pt idx="6352">
                  <c:v>949.74</c:v>
                </c:pt>
                <c:pt idx="6353">
                  <c:v>949.74</c:v>
                </c:pt>
                <c:pt idx="6354">
                  <c:v>949.74</c:v>
                </c:pt>
                <c:pt idx="6355">
                  <c:v>949.74</c:v>
                </c:pt>
                <c:pt idx="6356">
                  <c:v>949.74</c:v>
                </c:pt>
                <c:pt idx="6357">
                  <c:v>949.74</c:v>
                </c:pt>
                <c:pt idx="6358">
                  <c:v>949.74</c:v>
                </c:pt>
                <c:pt idx="6359">
                  <c:v>949.74</c:v>
                </c:pt>
                <c:pt idx="6360">
                  <c:v>949.74</c:v>
                </c:pt>
                <c:pt idx="6361">
                  <c:v>949.74</c:v>
                </c:pt>
                <c:pt idx="6362">
                  <c:v>949.74</c:v>
                </c:pt>
                <c:pt idx="6363">
                  <c:v>949.74</c:v>
                </c:pt>
                <c:pt idx="6364">
                  <c:v>949.74</c:v>
                </c:pt>
                <c:pt idx="6365">
                  <c:v>949.74</c:v>
                </c:pt>
                <c:pt idx="6366">
                  <c:v>949.74</c:v>
                </c:pt>
                <c:pt idx="6367">
                  <c:v>949.74</c:v>
                </c:pt>
                <c:pt idx="6368">
                  <c:v>949.74</c:v>
                </c:pt>
                <c:pt idx="6369">
                  <c:v>949.74</c:v>
                </c:pt>
                <c:pt idx="6370">
                  <c:v>949.74</c:v>
                </c:pt>
                <c:pt idx="6371">
                  <c:v>949.74</c:v>
                </c:pt>
                <c:pt idx="6372">
                  <c:v>949.74</c:v>
                </c:pt>
                <c:pt idx="6373">
                  <c:v>949.74</c:v>
                </c:pt>
                <c:pt idx="6374">
                  <c:v>949.74</c:v>
                </c:pt>
                <c:pt idx="6375">
                  <c:v>949.74</c:v>
                </c:pt>
                <c:pt idx="6376">
                  <c:v>949.74</c:v>
                </c:pt>
                <c:pt idx="6377">
                  <c:v>949.74</c:v>
                </c:pt>
                <c:pt idx="6378">
                  <c:v>949.74</c:v>
                </c:pt>
                <c:pt idx="6379">
                  <c:v>949.74</c:v>
                </c:pt>
                <c:pt idx="6380">
                  <c:v>949.74</c:v>
                </c:pt>
                <c:pt idx="6381">
                  <c:v>949.74</c:v>
                </c:pt>
                <c:pt idx="6382">
                  <c:v>949.74</c:v>
                </c:pt>
                <c:pt idx="6383">
                  <c:v>949.74</c:v>
                </c:pt>
                <c:pt idx="6384">
                  <c:v>949.74</c:v>
                </c:pt>
                <c:pt idx="6385">
                  <c:v>949.74</c:v>
                </c:pt>
                <c:pt idx="6386">
                  <c:v>949.74</c:v>
                </c:pt>
                <c:pt idx="6387">
                  <c:v>949.74</c:v>
                </c:pt>
                <c:pt idx="6388">
                  <c:v>949.74</c:v>
                </c:pt>
                <c:pt idx="6389">
                  <c:v>949.74</c:v>
                </c:pt>
                <c:pt idx="6390">
                  <c:v>949.74</c:v>
                </c:pt>
                <c:pt idx="6391">
                  <c:v>949.74</c:v>
                </c:pt>
                <c:pt idx="6392">
                  <c:v>949.74</c:v>
                </c:pt>
                <c:pt idx="6393">
                  <c:v>949.74</c:v>
                </c:pt>
                <c:pt idx="6394">
                  <c:v>949.74</c:v>
                </c:pt>
                <c:pt idx="6395">
                  <c:v>949.74</c:v>
                </c:pt>
                <c:pt idx="6396">
                  <c:v>949.74</c:v>
                </c:pt>
                <c:pt idx="6397">
                  <c:v>949.74</c:v>
                </c:pt>
                <c:pt idx="6398">
                  <c:v>949.74</c:v>
                </c:pt>
                <c:pt idx="6399">
                  <c:v>949.74</c:v>
                </c:pt>
                <c:pt idx="6400">
                  <c:v>949.74</c:v>
                </c:pt>
                <c:pt idx="6401">
                  <c:v>949.74</c:v>
                </c:pt>
                <c:pt idx="6402">
                  <c:v>949.74</c:v>
                </c:pt>
                <c:pt idx="6403">
                  <c:v>949.74</c:v>
                </c:pt>
                <c:pt idx="6404">
                  <c:v>949.74</c:v>
                </c:pt>
                <c:pt idx="6405">
                  <c:v>949.74</c:v>
                </c:pt>
                <c:pt idx="6406">
                  <c:v>949.74</c:v>
                </c:pt>
                <c:pt idx="6407">
                  <c:v>949.74</c:v>
                </c:pt>
                <c:pt idx="6408">
                  <c:v>949.74</c:v>
                </c:pt>
                <c:pt idx="6409">
                  <c:v>949.74</c:v>
                </c:pt>
                <c:pt idx="6410">
                  <c:v>949.74</c:v>
                </c:pt>
                <c:pt idx="6411">
                  <c:v>949.74</c:v>
                </c:pt>
                <c:pt idx="6412">
                  <c:v>949.74</c:v>
                </c:pt>
                <c:pt idx="6413">
                  <c:v>949.74</c:v>
                </c:pt>
                <c:pt idx="6414">
                  <c:v>949.74</c:v>
                </c:pt>
                <c:pt idx="6415">
                  <c:v>949.74</c:v>
                </c:pt>
                <c:pt idx="6416">
                  <c:v>949.74</c:v>
                </c:pt>
                <c:pt idx="6417">
                  <c:v>949.74</c:v>
                </c:pt>
                <c:pt idx="6418">
                  <c:v>949.74</c:v>
                </c:pt>
                <c:pt idx="6419">
                  <c:v>949.74</c:v>
                </c:pt>
              </c:numCache>
              <c:extLst xmlns:c15="http://schemas.microsoft.com/office/drawing/2012/chart"/>
            </c:numRef>
          </c:xVal>
          <c:yVal>
            <c:numRef>
              <c:f>'weight (%) min(-1)'!$H$3:$H$6422</c:f>
              <c:numCache>
                <c:formatCode>General</c:formatCode>
                <c:ptCount val="6420"/>
                <c:pt idx="0">
                  <c:v>-0.3574966</c:v>
                </c:pt>
                <c:pt idx="1">
                  <c:v>-3.0849959999999999E-2</c:v>
                </c:pt>
                <c:pt idx="2">
                  <c:v>-0.16949330000000001</c:v>
                </c:pt>
                <c:pt idx="3">
                  <c:v>-0.111568</c:v>
                </c:pt>
                <c:pt idx="4">
                  <c:v>-0.1255339</c:v>
                </c:pt>
                <c:pt idx="5">
                  <c:v>-0.16174669999999999</c:v>
                </c:pt>
                <c:pt idx="6">
                  <c:v>-0.1888407</c:v>
                </c:pt>
                <c:pt idx="7">
                  <c:v>-0.2094867</c:v>
                </c:pt>
                <c:pt idx="8">
                  <c:v>-0.1794742</c:v>
                </c:pt>
                <c:pt idx="9">
                  <c:v>-0.17977850000000001</c:v>
                </c:pt>
                <c:pt idx="10">
                  <c:v>-0.16875570000000001</c:v>
                </c:pt>
                <c:pt idx="11">
                  <c:v>-0.1564497</c:v>
                </c:pt>
                <c:pt idx="12">
                  <c:v>-0.1488804</c:v>
                </c:pt>
                <c:pt idx="13">
                  <c:v>-0.1572453</c:v>
                </c:pt>
                <c:pt idx="14">
                  <c:v>-0.18353620000000001</c:v>
                </c:pt>
                <c:pt idx="15">
                  <c:v>-0.204622</c:v>
                </c:pt>
                <c:pt idx="16">
                  <c:v>-0.19050619999999999</c:v>
                </c:pt>
                <c:pt idx="17">
                  <c:v>-0.20460310000000001</c:v>
                </c:pt>
                <c:pt idx="18">
                  <c:v>-0.1929852</c:v>
                </c:pt>
                <c:pt idx="19">
                  <c:v>-0.2036434</c:v>
                </c:pt>
                <c:pt idx="20">
                  <c:v>-0.2019997</c:v>
                </c:pt>
                <c:pt idx="21">
                  <c:v>-0.17585609999999999</c:v>
                </c:pt>
                <c:pt idx="22">
                  <c:v>-0.16303989999999999</c:v>
                </c:pt>
                <c:pt idx="23">
                  <c:v>-0.14617440000000001</c:v>
                </c:pt>
                <c:pt idx="24">
                  <c:v>-0.1790727</c:v>
                </c:pt>
                <c:pt idx="25">
                  <c:v>-0.18409400000000001</c:v>
                </c:pt>
                <c:pt idx="26">
                  <c:v>-0.1858708</c:v>
                </c:pt>
                <c:pt idx="27">
                  <c:v>-0.16182460000000001</c:v>
                </c:pt>
                <c:pt idx="28">
                  <c:v>-0.20081679999999999</c:v>
                </c:pt>
                <c:pt idx="29">
                  <c:v>-0.20467199999999999</c:v>
                </c:pt>
                <c:pt idx="30">
                  <c:v>-0.2078779</c:v>
                </c:pt>
                <c:pt idx="31">
                  <c:v>-0.21007300000000001</c:v>
                </c:pt>
                <c:pt idx="32">
                  <c:v>-0.2113382</c:v>
                </c:pt>
                <c:pt idx="33">
                  <c:v>-0.21168149999999999</c:v>
                </c:pt>
                <c:pt idx="34">
                  <c:v>-0.21313480000000001</c:v>
                </c:pt>
                <c:pt idx="35">
                  <c:v>-0.21486050000000001</c:v>
                </c:pt>
                <c:pt idx="36">
                  <c:v>-0.21733230000000001</c:v>
                </c:pt>
                <c:pt idx="37">
                  <c:v>-0.2201573</c:v>
                </c:pt>
                <c:pt idx="38">
                  <c:v>-0.2226969</c:v>
                </c:pt>
                <c:pt idx="39">
                  <c:v>-0.22494400000000001</c:v>
                </c:pt>
                <c:pt idx="40">
                  <c:v>-0.22615759999999999</c:v>
                </c:pt>
                <c:pt idx="41">
                  <c:v>-0.2269564</c:v>
                </c:pt>
                <c:pt idx="42">
                  <c:v>-0.22824849999999999</c:v>
                </c:pt>
                <c:pt idx="43">
                  <c:v>-0.22883039999999999</c:v>
                </c:pt>
                <c:pt idx="44">
                  <c:v>-0.22996659999999999</c:v>
                </c:pt>
                <c:pt idx="45">
                  <c:v>-0.2301252</c:v>
                </c:pt>
                <c:pt idx="46">
                  <c:v>-0.2309464</c:v>
                </c:pt>
                <c:pt idx="47">
                  <c:v>-0.23232369999999999</c:v>
                </c:pt>
                <c:pt idx="48">
                  <c:v>-0.23469899999999999</c:v>
                </c:pt>
                <c:pt idx="49">
                  <c:v>-0.23719309999999999</c:v>
                </c:pt>
                <c:pt idx="50">
                  <c:v>-0.2391633</c:v>
                </c:pt>
                <c:pt idx="51">
                  <c:v>-0.2408247</c:v>
                </c:pt>
                <c:pt idx="52">
                  <c:v>-0.24258299999999999</c:v>
                </c:pt>
                <c:pt idx="53">
                  <c:v>-0.24479690000000001</c:v>
                </c:pt>
                <c:pt idx="54">
                  <c:v>-0.24751989999999999</c:v>
                </c:pt>
                <c:pt idx="55">
                  <c:v>-0.2494111</c:v>
                </c:pt>
                <c:pt idx="56">
                  <c:v>-0.25226959999999998</c:v>
                </c:pt>
                <c:pt idx="57">
                  <c:v>-0.25408779999999997</c:v>
                </c:pt>
                <c:pt idx="58">
                  <c:v>-0.25655319999999998</c:v>
                </c:pt>
                <c:pt idx="59">
                  <c:v>-0.2577159</c:v>
                </c:pt>
                <c:pt idx="60">
                  <c:v>-0.25859100000000002</c:v>
                </c:pt>
                <c:pt idx="61">
                  <c:v>-0.25892019999999999</c:v>
                </c:pt>
                <c:pt idx="62">
                  <c:v>-0.2586985</c:v>
                </c:pt>
                <c:pt idx="63">
                  <c:v>-0.25960250000000001</c:v>
                </c:pt>
                <c:pt idx="64">
                  <c:v>-0.26076369999999999</c:v>
                </c:pt>
                <c:pt idx="65">
                  <c:v>-0.26224419999999998</c:v>
                </c:pt>
                <c:pt idx="66">
                  <c:v>-0.26398949999999999</c:v>
                </c:pt>
                <c:pt idx="67">
                  <c:v>-0.2675168</c:v>
                </c:pt>
                <c:pt idx="68">
                  <c:v>-0.27167409999999997</c:v>
                </c:pt>
                <c:pt idx="69">
                  <c:v>-0.27548119999999998</c:v>
                </c:pt>
                <c:pt idx="70">
                  <c:v>-0.27781420000000001</c:v>
                </c:pt>
                <c:pt idx="71">
                  <c:v>-0.27991749999999999</c:v>
                </c:pt>
                <c:pt idx="72">
                  <c:v>-0.2821285</c:v>
                </c:pt>
                <c:pt idx="73">
                  <c:v>-0.28424379999999999</c:v>
                </c:pt>
                <c:pt idx="74">
                  <c:v>-0.28654659999999998</c:v>
                </c:pt>
                <c:pt idx="75">
                  <c:v>-0.28819879999999998</c:v>
                </c:pt>
                <c:pt idx="76">
                  <c:v>-0.28938839999999999</c:v>
                </c:pt>
                <c:pt idx="77">
                  <c:v>-0.29033389999999998</c:v>
                </c:pt>
                <c:pt idx="78">
                  <c:v>-0.29127330000000001</c:v>
                </c:pt>
                <c:pt idx="79">
                  <c:v>-0.2931163</c:v>
                </c:pt>
                <c:pt idx="80">
                  <c:v>-0.29516720000000002</c:v>
                </c:pt>
                <c:pt idx="81">
                  <c:v>-0.29721979999999998</c:v>
                </c:pt>
                <c:pt idx="82">
                  <c:v>-0.29928589999999999</c:v>
                </c:pt>
                <c:pt idx="83">
                  <c:v>-0.30135509999999999</c:v>
                </c:pt>
                <c:pt idx="84">
                  <c:v>-0.30499310000000002</c:v>
                </c:pt>
                <c:pt idx="85">
                  <c:v>-0.30812</c:v>
                </c:pt>
                <c:pt idx="86">
                  <c:v>-0.31094620000000001</c:v>
                </c:pt>
                <c:pt idx="87">
                  <c:v>-0.3124285</c:v>
                </c:pt>
                <c:pt idx="88">
                  <c:v>-0.31391649999999999</c:v>
                </c:pt>
                <c:pt idx="89">
                  <c:v>-0.3161118</c:v>
                </c:pt>
                <c:pt idx="90">
                  <c:v>-0.31853500000000001</c:v>
                </c:pt>
                <c:pt idx="91">
                  <c:v>-0.32141579999999997</c:v>
                </c:pt>
                <c:pt idx="92">
                  <c:v>-0.32338040000000001</c:v>
                </c:pt>
                <c:pt idx="93">
                  <c:v>-0.32474789999999998</c:v>
                </c:pt>
                <c:pt idx="94">
                  <c:v>-0.32700849999999998</c:v>
                </c:pt>
                <c:pt idx="95">
                  <c:v>-0.32996160000000002</c:v>
                </c:pt>
                <c:pt idx="96">
                  <c:v>-0.33449139999999999</c:v>
                </c:pt>
                <c:pt idx="97">
                  <c:v>-0.3381229</c:v>
                </c:pt>
                <c:pt idx="98">
                  <c:v>-0.34119270000000002</c:v>
                </c:pt>
                <c:pt idx="99">
                  <c:v>-0.34288879999999999</c:v>
                </c:pt>
                <c:pt idx="100">
                  <c:v>-0.34431869999999998</c:v>
                </c:pt>
                <c:pt idx="101">
                  <c:v>-0.34569830000000001</c:v>
                </c:pt>
                <c:pt idx="102">
                  <c:v>-0.34753410000000001</c:v>
                </c:pt>
                <c:pt idx="103">
                  <c:v>-0.35021960000000002</c:v>
                </c:pt>
                <c:pt idx="104">
                  <c:v>-0.35324450000000002</c:v>
                </c:pt>
                <c:pt idx="105">
                  <c:v>-0.35535440000000001</c:v>
                </c:pt>
                <c:pt idx="106">
                  <c:v>-0.35673009999999999</c:v>
                </c:pt>
                <c:pt idx="107">
                  <c:v>-0.35643809999999998</c:v>
                </c:pt>
                <c:pt idx="108">
                  <c:v>-0.35724549999999999</c:v>
                </c:pt>
                <c:pt idx="109">
                  <c:v>-0.35922730000000003</c:v>
                </c:pt>
                <c:pt idx="110">
                  <c:v>-0.36275269999999998</c:v>
                </c:pt>
                <c:pt idx="111">
                  <c:v>-0.36596770000000001</c:v>
                </c:pt>
                <c:pt idx="112">
                  <c:v>-0.36811290000000002</c:v>
                </c:pt>
                <c:pt idx="113">
                  <c:v>-0.37046590000000001</c:v>
                </c:pt>
                <c:pt idx="114">
                  <c:v>-0.37327979999999999</c:v>
                </c:pt>
                <c:pt idx="115">
                  <c:v>-0.3767471</c:v>
                </c:pt>
                <c:pt idx="116">
                  <c:v>-0.38065779999999999</c:v>
                </c:pt>
                <c:pt idx="117">
                  <c:v>-0.38311539999999999</c:v>
                </c:pt>
                <c:pt idx="118">
                  <c:v>-0.38522879999999998</c:v>
                </c:pt>
                <c:pt idx="119">
                  <c:v>-0.38597939999999997</c:v>
                </c:pt>
                <c:pt idx="120">
                  <c:v>-0.388374</c:v>
                </c:pt>
                <c:pt idx="121">
                  <c:v>-0.39057570000000003</c:v>
                </c:pt>
                <c:pt idx="122">
                  <c:v>-0.39261230000000003</c:v>
                </c:pt>
                <c:pt idx="123">
                  <c:v>-0.3944278</c:v>
                </c:pt>
                <c:pt idx="124">
                  <c:v>-0.3962871</c:v>
                </c:pt>
                <c:pt idx="125">
                  <c:v>-0.39839550000000001</c:v>
                </c:pt>
                <c:pt idx="126">
                  <c:v>-0.40006439999999999</c:v>
                </c:pt>
                <c:pt idx="127">
                  <c:v>-0.40337460000000003</c:v>
                </c:pt>
                <c:pt idx="128">
                  <c:v>-0.40803539999999999</c:v>
                </c:pt>
                <c:pt idx="129">
                  <c:v>-0.41147990000000001</c:v>
                </c:pt>
                <c:pt idx="130">
                  <c:v>-0.41210469999999999</c:v>
                </c:pt>
                <c:pt idx="131">
                  <c:v>-0.41084769999999998</c:v>
                </c:pt>
                <c:pt idx="132">
                  <c:v>-0.41236509999999998</c:v>
                </c:pt>
                <c:pt idx="133">
                  <c:v>-0.41634549999999998</c:v>
                </c:pt>
                <c:pt idx="134">
                  <c:v>-0.42143740000000002</c:v>
                </c:pt>
                <c:pt idx="135">
                  <c:v>-0.42411300000000002</c:v>
                </c:pt>
                <c:pt idx="136">
                  <c:v>-0.42510419999999999</c:v>
                </c:pt>
                <c:pt idx="137">
                  <c:v>-0.42652079999999998</c:v>
                </c:pt>
                <c:pt idx="138">
                  <c:v>-0.42873169999999999</c:v>
                </c:pt>
                <c:pt idx="139">
                  <c:v>-0.43085909999999999</c:v>
                </c:pt>
                <c:pt idx="140">
                  <c:v>-0.43191180000000001</c:v>
                </c:pt>
                <c:pt idx="141">
                  <c:v>-0.43279689999999998</c:v>
                </c:pt>
                <c:pt idx="142">
                  <c:v>-0.43474299999999999</c:v>
                </c:pt>
                <c:pt idx="143">
                  <c:v>-0.43786399999999998</c:v>
                </c:pt>
                <c:pt idx="144">
                  <c:v>-0.44124720000000001</c:v>
                </c:pt>
                <c:pt idx="145">
                  <c:v>-0.4432526</c:v>
                </c:pt>
                <c:pt idx="146">
                  <c:v>-0.44408130000000001</c:v>
                </c:pt>
                <c:pt idx="147">
                  <c:v>-0.4438937</c:v>
                </c:pt>
                <c:pt idx="148">
                  <c:v>-0.44327470000000002</c:v>
                </c:pt>
                <c:pt idx="149">
                  <c:v>-0.44309199999999999</c:v>
                </c:pt>
                <c:pt idx="150">
                  <c:v>-0.44372879999999998</c:v>
                </c:pt>
                <c:pt idx="151">
                  <c:v>-0.4457837</c:v>
                </c:pt>
                <c:pt idx="152">
                  <c:v>-0.44810119999999998</c:v>
                </c:pt>
                <c:pt idx="153">
                  <c:v>-0.4499649</c:v>
                </c:pt>
                <c:pt idx="154">
                  <c:v>-0.45033139999999999</c:v>
                </c:pt>
                <c:pt idx="155">
                  <c:v>-0.45003729999999997</c:v>
                </c:pt>
                <c:pt idx="156">
                  <c:v>-0.45101970000000002</c:v>
                </c:pt>
                <c:pt idx="157">
                  <c:v>-0.4546017</c:v>
                </c:pt>
                <c:pt idx="158">
                  <c:v>-0.45893050000000002</c:v>
                </c:pt>
                <c:pt idx="159">
                  <c:v>-0.46237</c:v>
                </c:pt>
                <c:pt idx="160">
                  <c:v>-0.46330460000000001</c:v>
                </c:pt>
                <c:pt idx="161">
                  <c:v>-0.46436440000000001</c:v>
                </c:pt>
                <c:pt idx="162">
                  <c:v>-0.46660649999999998</c:v>
                </c:pt>
                <c:pt idx="163">
                  <c:v>-0.46970070000000003</c:v>
                </c:pt>
                <c:pt idx="164">
                  <c:v>-0.47221970000000002</c:v>
                </c:pt>
                <c:pt idx="165">
                  <c:v>-0.47251680000000001</c:v>
                </c:pt>
                <c:pt idx="166">
                  <c:v>-0.472219</c:v>
                </c:pt>
                <c:pt idx="167">
                  <c:v>-0.47164240000000002</c:v>
                </c:pt>
                <c:pt idx="168">
                  <c:v>-0.4730972</c:v>
                </c:pt>
                <c:pt idx="169">
                  <c:v>-0.47435450000000001</c:v>
                </c:pt>
                <c:pt idx="170">
                  <c:v>-0.47590749999999998</c:v>
                </c:pt>
                <c:pt idx="171">
                  <c:v>-0.47574369999999999</c:v>
                </c:pt>
                <c:pt idx="172">
                  <c:v>-0.47701779999999999</c:v>
                </c:pt>
                <c:pt idx="173">
                  <c:v>-0.47906169999999998</c:v>
                </c:pt>
                <c:pt idx="174">
                  <c:v>-0.48087819999999998</c:v>
                </c:pt>
                <c:pt idx="175">
                  <c:v>-0.4819349</c:v>
                </c:pt>
                <c:pt idx="176">
                  <c:v>-0.48240280000000002</c:v>
                </c:pt>
                <c:pt idx="177">
                  <c:v>-0.48440860000000002</c:v>
                </c:pt>
                <c:pt idx="178">
                  <c:v>-0.48508829999999997</c:v>
                </c:pt>
                <c:pt idx="179">
                  <c:v>-0.48481410000000003</c:v>
                </c:pt>
                <c:pt idx="180">
                  <c:v>-0.48458210000000002</c:v>
                </c:pt>
                <c:pt idx="181">
                  <c:v>-0.4863169</c:v>
                </c:pt>
                <c:pt idx="182">
                  <c:v>-0.48913669999999998</c:v>
                </c:pt>
                <c:pt idx="183">
                  <c:v>-0.49058849999999998</c:v>
                </c:pt>
                <c:pt idx="184">
                  <c:v>-0.49042520000000001</c:v>
                </c:pt>
                <c:pt idx="185">
                  <c:v>-0.48924529999999999</c:v>
                </c:pt>
                <c:pt idx="186">
                  <c:v>-0.4879733</c:v>
                </c:pt>
                <c:pt idx="187">
                  <c:v>-0.4878672</c:v>
                </c:pt>
                <c:pt idx="188">
                  <c:v>-0.48853799999999997</c:v>
                </c:pt>
                <c:pt idx="189">
                  <c:v>-0.48934840000000002</c:v>
                </c:pt>
                <c:pt idx="190">
                  <c:v>-0.49099680000000001</c:v>
                </c:pt>
                <c:pt idx="191">
                  <c:v>-0.49323210000000001</c:v>
                </c:pt>
                <c:pt idx="192">
                  <c:v>-0.49595869999999997</c:v>
                </c:pt>
                <c:pt idx="193">
                  <c:v>-0.49654549999999997</c:v>
                </c:pt>
                <c:pt idx="194">
                  <c:v>-0.49619760000000002</c:v>
                </c:pt>
                <c:pt idx="195">
                  <c:v>-0.4961102</c:v>
                </c:pt>
                <c:pt idx="196">
                  <c:v>-0.49744640000000001</c:v>
                </c:pt>
                <c:pt idx="197">
                  <c:v>-0.49878499999999998</c:v>
                </c:pt>
                <c:pt idx="198">
                  <c:v>-0.50069339999999996</c:v>
                </c:pt>
                <c:pt idx="199">
                  <c:v>-0.50295120000000004</c:v>
                </c:pt>
                <c:pt idx="200">
                  <c:v>-0.50476650000000001</c:v>
                </c:pt>
                <c:pt idx="201">
                  <c:v>-0.50523949999999995</c:v>
                </c:pt>
                <c:pt idx="202">
                  <c:v>-0.50453009999999998</c:v>
                </c:pt>
                <c:pt idx="203">
                  <c:v>-0.50450410000000001</c:v>
                </c:pt>
                <c:pt idx="204">
                  <c:v>-0.50443530000000003</c:v>
                </c:pt>
                <c:pt idx="205">
                  <c:v>-0.50492170000000003</c:v>
                </c:pt>
                <c:pt idx="206">
                  <c:v>-0.50575239999999999</c:v>
                </c:pt>
                <c:pt idx="207">
                  <c:v>-0.50747469999999995</c:v>
                </c:pt>
                <c:pt idx="208">
                  <c:v>-0.50822730000000005</c:v>
                </c:pt>
                <c:pt idx="209">
                  <c:v>-0.50714239999999999</c:v>
                </c:pt>
                <c:pt idx="210">
                  <c:v>-0.50422929999999999</c:v>
                </c:pt>
                <c:pt idx="211">
                  <c:v>-0.50211320000000004</c:v>
                </c:pt>
                <c:pt idx="212">
                  <c:v>-0.50085109999999999</c:v>
                </c:pt>
                <c:pt idx="213">
                  <c:v>-0.49959910000000002</c:v>
                </c:pt>
                <c:pt idx="214">
                  <c:v>-0.49783660000000002</c:v>
                </c:pt>
                <c:pt idx="215">
                  <c:v>-0.49628719999999998</c:v>
                </c:pt>
                <c:pt idx="216">
                  <c:v>-0.495753</c:v>
                </c:pt>
                <c:pt idx="217">
                  <c:v>-0.49582019999999999</c:v>
                </c:pt>
                <c:pt idx="218">
                  <c:v>-0.49606119999999998</c:v>
                </c:pt>
                <c:pt idx="219">
                  <c:v>-0.4968843</c:v>
                </c:pt>
                <c:pt idx="220">
                  <c:v>-0.49767359999999999</c:v>
                </c:pt>
                <c:pt idx="221">
                  <c:v>-0.49866500000000002</c:v>
                </c:pt>
                <c:pt idx="222">
                  <c:v>-0.49849450000000001</c:v>
                </c:pt>
                <c:pt idx="223">
                  <c:v>-0.49839539999999999</c:v>
                </c:pt>
                <c:pt idx="224">
                  <c:v>-0.49793589999999999</c:v>
                </c:pt>
                <c:pt idx="225">
                  <c:v>-0.49676379999999998</c:v>
                </c:pt>
                <c:pt idx="226">
                  <c:v>-0.4948149</c:v>
                </c:pt>
                <c:pt idx="227">
                  <c:v>-0.4925966</c:v>
                </c:pt>
                <c:pt idx="228">
                  <c:v>-0.49100880000000002</c:v>
                </c:pt>
                <c:pt idx="229">
                  <c:v>-0.48859659999999999</c:v>
                </c:pt>
                <c:pt idx="230">
                  <c:v>-0.48575410000000002</c:v>
                </c:pt>
                <c:pt idx="231">
                  <c:v>-0.48320160000000001</c:v>
                </c:pt>
                <c:pt idx="232">
                  <c:v>-0.48237170000000001</c:v>
                </c:pt>
                <c:pt idx="233">
                  <c:v>-0.48255629999999999</c:v>
                </c:pt>
                <c:pt idx="234">
                  <c:v>-0.48242010000000002</c:v>
                </c:pt>
                <c:pt idx="235">
                  <c:v>-0.48029490000000002</c:v>
                </c:pt>
                <c:pt idx="236">
                  <c:v>-0.47772900000000001</c:v>
                </c:pt>
                <c:pt idx="237">
                  <c:v>-0.47627130000000001</c:v>
                </c:pt>
                <c:pt idx="238">
                  <c:v>-0.47593619999999998</c:v>
                </c:pt>
                <c:pt idx="239">
                  <c:v>-0.47417569999999998</c:v>
                </c:pt>
                <c:pt idx="240">
                  <c:v>-0.47204869999999999</c:v>
                </c:pt>
                <c:pt idx="241">
                  <c:v>-0.46856690000000001</c:v>
                </c:pt>
                <c:pt idx="242">
                  <c:v>-0.46529589999999998</c:v>
                </c:pt>
                <c:pt idx="243">
                  <c:v>-0.46171790000000001</c:v>
                </c:pt>
                <c:pt idx="244">
                  <c:v>-0.45928069999999999</c:v>
                </c:pt>
                <c:pt idx="245">
                  <c:v>-0.45755810000000002</c:v>
                </c:pt>
                <c:pt idx="246">
                  <c:v>-0.4555804</c:v>
                </c:pt>
                <c:pt idx="247">
                  <c:v>-0.45361629999999997</c:v>
                </c:pt>
                <c:pt idx="248">
                  <c:v>-0.45130500000000001</c:v>
                </c:pt>
                <c:pt idx="249">
                  <c:v>-0.4486851</c:v>
                </c:pt>
                <c:pt idx="250">
                  <c:v>-0.44599800000000001</c:v>
                </c:pt>
                <c:pt idx="251">
                  <c:v>-0.44449529999999998</c:v>
                </c:pt>
                <c:pt idx="252">
                  <c:v>-0.44360759999999999</c:v>
                </c:pt>
                <c:pt idx="253">
                  <c:v>-0.44227549999999999</c:v>
                </c:pt>
                <c:pt idx="254">
                  <c:v>-0.44009510000000002</c:v>
                </c:pt>
                <c:pt idx="255">
                  <c:v>-0.43813299999999999</c:v>
                </c:pt>
                <c:pt idx="256">
                  <c:v>-0.43669960000000002</c:v>
                </c:pt>
                <c:pt idx="257">
                  <c:v>-0.43459720000000002</c:v>
                </c:pt>
                <c:pt idx="258">
                  <c:v>-0.43100080000000002</c:v>
                </c:pt>
                <c:pt idx="259">
                  <c:v>-0.42731330000000001</c:v>
                </c:pt>
                <c:pt idx="260">
                  <c:v>-0.42500969999999999</c:v>
                </c:pt>
                <c:pt idx="261">
                  <c:v>-0.42478640000000001</c:v>
                </c:pt>
                <c:pt idx="262">
                  <c:v>-0.42397499999999999</c:v>
                </c:pt>
                <c:pt idx="263">
                  <c:v>-0.4221953</c:v>
                </c:pt>
                <c:pt idx="264">
                  <c:v>-0.41951369999999999</c:v>
                </c:pt>
                <c:pt idx="265">
                  <c:v>-0.41841509999999998</c:v>
                </c:pt>
                <c:pt idx="266">
                  <c:v>-0.41744550000000002</c:v>
                </c:pt>
                <c:pt idx="267">
                  <c:v>-0.41615659999999999</c:v>
                </c:pt>
                <c:pt idx="268">
                  <c:v>-0.41344180000000003</c:v>
                </c:pt>
                <c:pt idx="269">
                  <c:v>-0.40940310000000002</c:v>
                </c:pt>
                <c:pt idx="270">
                  <c:v>-0.40433760000000002</c:v>
                </c:pt>
                <c:pt idx="271">
                  <c:v>-0.39860980000000001</c:v>
                </c:pt>
                <c:pt idx="272">
                  <c:v>-0.39400299999999999</c:v>
                </c:pt>
                <c:pt idx="273">
                  <c:v>-0.39058399999999999</c:v>
                </c:pt>
                <c:pt idx="274">
                  <c:v>-0.38765519999999998</c:v>
                </c:pt>
                <c:pt idx="275">
                  <c:v>-0.38525409999999999</c:v>
                </c:pt>
                <c:pt idx="276">
                  <c:v>-0.38373980000000002</c:v>
                </c:pt>
                <c:pt idx="277">
                  <c:v>-0.3822237</c:v>
                </c:pt>
                <c:pt idx="278">
                  <c:v>-0.37968190000000002</c:v>
                </c:pt>
                <c:pt idx="279">
                  <c:v>-0.37686350000000002</c:v>
                </c:pt>
                <c:pt idx="280">
                  <c:v>-0.37570609999999999</c:v>
                </c:pt>
                <c:pt idx="281">
                  <c:v>-0.37501050000000002</c:v>
                </c:pt>
                <c:pt idx="282">
                  <c:v>-0.37395679999999998</c:v>
                </c:pt>
                <c:pt idx="283">
                  <c:v>-0.3713225</c:v>
                </c:pt>
                <c:pt idx="284">
                  <c:v>-0.36737540000000002</c:v>
                </c:pt>
                <c:pt idx="285">
                  <c:v>-0.36214499999999999</c:v>
                </c:pt>
                <c:pt idx="286">
                  <c:v>-0.35712129999999997</c:v>
                </c:pt>
                <c:pt idx="287">
                  <c:v>-0.35290709999999997</c:v>
                </c:pt>
                <c:pt idx="288">
                  <c:v>-0.34870400000000001</c:v>
                </c:pt>
                <c:pt idx="289">
                  <c:v>-0.34435890000000002</c:v>
                </c:pt>
                <c:pt idx="290">
                  <c:v>-0.34035779999999999</c:v>
                </c:pt>
                <c:pt idx="291">
                  <c:v>-0.33649669999999998</c:v>
                </c:pt>
                <c:pt idx="292">
                  <c:v>-0.33305970000000001</c:v>
                </c:pt>
                <c:pt idx="293">
                  <c:v>-0.32984940000000001</c:v>
                </c:pt>
                <c:pt idx="294">
                  <c:v>-0.32700420000000002</c:v>
                </c:pt>
                <c:pt idx="295">
                  <c:v>-0.32471139999999998</c:v>
                </c:pt>
                <c:pt idx="296">
                  <c:v>-0.32306459999999998</c:v>
                </c:pt>
                <c:pt idx="297">
                  <c:v>-0.32212020000000002</c:v>
                </c:pt>
                <c:pt idx="298">
                  <c:v>-0.3202854</c:v>
                </c:pt>
                <c:pt idx="299">
                  <c:v>-0.31846279999999999</c:v>
                </c:pt>
                <c:pt idx="300">
                  <c:v>-0.31561060000000002</c:v>
                </c:pt>
                <c:pt idx="301">
                  <c:v>-0.3124268</c:v>
                </c:pt>
                <c:pt idx="302">
                  <c:v>-0.30862919999999999</c:v>
                </c:pt>
                <c:pt idx="303">
                  <c:v>-0.30532569999999998</c:v>
                </c:pt>
                <c:pt idx="304">
                  <c:v>-0.30303730000000001</c:v>
                </c:pt>
                <c:pt idx="305">
                  <c:v>-0.30070910000000001</c:v>
                </c:pt>
                <c:pt idx="306">
                  <c:v>-0.2989888</c:v>
                </c:pt>
                <c:pt idx="307">
                  <c:v>-0.2964426</c:v>
                </c:pt>
                <c:pt idx="308">
                  <c:v>-0.29398809999999997</c:v>
                </c:pt>
                <c:pt idx="309">
                  <c:v>-0.29009160000000001</c:v>
                </c:pt>
                <c:pt idx="310">
                  <c:v>-0.28601749999999998</c:v>
                </c:pt>
                <c:pt idx="311">
                  <c:v>-0.2812636</c:v>
                </c:pt>
                <c:pt idx="312">
                  <c:v>-0.27642369999999999</c:v>
                </c:pt>
                <c:pt idx="313">
                  <c:v>-0.27237</c:v>
                </c:pt>
                <c:pt idx="314">
                  <c:v>-0.26922489999999999</c:v>
                </c:pt>
                <c:pt idx="315">
                  <c:v>-0.26782790000000001</c:v>
                </c:pt>
                <c:pt idx="316">
                  <c:v>-0.26576660000000002</c:v>
                </c:pt>
                <c:pt idx="317">
                  <c:v>-0.26388640000000002</c:v>
                </c:pt>
                <c:pt idx="318">
                  <c:v>-0.26195239999999997</c:v>
                </c:pt>
                <c:pt idx="319">
                  <c:v>-0.26014350000000003</c:v>
                </c:pt>
                <c:pt idx="320">
                  <c:v>-0.25859070000000001</c:v>
                </c:pt>
                <c:pt idx="321">
                  <c:v>-0.25687929999999998</c:v>
                </c:pt>
                <c:pt idx="322">
                  <c:v>-0.2560557</c:v>
                </c:pt>
                <c:pt idx="323">
                  <c:v>-0.25497229999999999</c:v>
                </c:pt>
                <c:pt idx="324">
                  <c:v>-0.25410700000000003</c:v>
                </c:pt>
                <c:pt idx="325">
                  <c:v>-0.2527992</c:v>
                </c:pt>
                <c:pt idx="326">
                  <c:v>-0.25105509999999998</c:v>
                </c:pt>
                <c:pt idx="327">
                  <c:v>-0.24909970000000001</c:v>
                </c:pt>
                <c:pt idx="328">
                  <c:v>-0.24721409999999999</c:v>
                </c:pt>
                <c:pt idx="329">
                  <c:v>-0.2461043</c:v>
                </c:pt>
                <c:pt idx="330">
                  <c:v>-0.24433099999999999</c:v>
                </c:pt>
                <c:pt idx="331">
                  <c:v>-0.24199660000000001</c:v>
                </c:pt>
                <c:pt idx="332">
                  <c:v>-0.23940310000000001</c:v>
                </c:pt>
                <c:pt idx="333">
                  <c:v>-0.23690169999999999</c:v>
                </c:pt>
                <c:pt idx="334">
                  <c:v>-0.2348152</c:v>
                </c:pt>
                <c:pt idx="335">
                  <c:v>-0.2332429</c:v>
                </c:pt>
                <c:pt idx="336">
                  <c:v>-0.2323617</c:v>
                </c:pt>
                <c:pt idx="337">
                  <c:v>-0.2318924</c:v>
                </c:pt>
                <c:pt idx="338">
                  <c:v>-0.23160800000000001</c:v>
                </c:pt>
                <c:pt idx="339">
                  <c:v>-0.23152130000000001</c:v>
                </c:pt>
                <c:pt idx="340">
                  <c:v>-0.23125499999999999</c:v>
                </c:pt>
                <c:pt idx="341">
                  <c:v>-0.23055809999999999</c:v>
                </c:pt>
                <c:pt idx="342">
                  <c:v>-0.2292197</c:v>
                </c:pt>
                <c:pt idx="343">
                  <c:v>-0.2276029</c:v>
                </c:pt>
                <c:pt idx="344">
                  <c:v>-0.22536790000000001</c:v>
                </c:pt>
                <c:pt idx="345">
                  <c:v>-0.22326679999999999</c:v>
                </c:pt>
                <c:pt idx="346">
                  <c:v>-0.22070580000000001</c:v>
                </c:pt>
                <c:pt idx="347">
                  <c:v>-0.2173823</c:v>
                </c:pt>
                <c:pt idx="348">
                  <c:v>-0.21341570000000001</c:v>
                </c:pt>
                <c:pt idx="349">
                  <c:v>-0.2100505</c:v>
                </c:pt>
                <c:pt idx="350">
                  <c:v>-0.20764469999999999</c:v>
                </c:pt>
                <c:pt idx="351">
                  <c:v>-0.20684640000000001</c:v>
                </c:pt>
                <c:pt idx="352">
                  <c:v>-0.2072659</c:v>
                </c:pt>
                <c:pt idx="353">
                  <c:v>-0.2075958</c:v>
                </c:pt>
                <c:pt idx="354">
                  <c:v>-0.20753930000000001</c:v>
                </c:pt>
                <c:pt idx="355">
                  <c:v>-0.20678270000000001</c:v>
                </c:pt>
                <c:pt idx="356">
                  <c:v>-0.20618590000000001</c:v>
                </c:pt>
                <c:pt idx="357">
                  <c:v>-0.20485490000000001</c:v>
                </c:pt>
                <c:pt idx="358">
                  <c:v>-0.203594</c:v>
                </c:pt>
                <c:pt idx="359">
                  <c:v>-0.20285510000000001</c:v>
                </c:pt>
                <c:pt idx="360">
                  <c:v>-0.2028536</c:v>
                </c:pt>
                <c:pt idx="361">
                  <c:v>-0.2026628</c:v>
                </c:pt>
                <c:pt idx="362">
                  <c:v>-0.20335739999999999</c:v>
                </c:pt>
                <c:pt idx="363">
                  <c:v>-0.2048103</c:v>
                </c:pt>
                <c:pt idx="364">
                  <c:v>-0.20664170000000001</c:v>
                </c:pt>
                <c:pt idx="365">
                  <c:v>-0.20692849999999999</c:v>
                </c:pt>
                <c:pt idx="366">
                  <c:v>-0.20570820000000001</c:v>
                </c:pt>
                <c:pt idx="367">
                  <c:v>-0.20379220000000001</c:v>
                </c:pt>
                <c:pt idx="368">
                  <c:v>-0.20147129999999999</c:v>
                </c:pt>
                <c:pt idx="369">
                  <c:v>-0.1988519</c:v>
                </c:pt>
                <c:pt idx="370">
                  <c:v>-0.19631950000000001</c:v>
                </c:pt>
                <c:pt idx="371">
                  <c:v>-0.19434979999999999</c:v>
                </c:pt>
                <c:pt idx="372">
                  <c:v>-0.19243879999999999</c:v>
                </c:pt>
                <c:pt idx="373">
                  <c:v>-0.1901042</c:v>
                </c:pt>
                <c:pt idx="374">
                  <c:v>-0.18752579999999999</c:v>
                </c:pt>
                <c:pt idx="375">
                  <c:v>-0.1848494</c:v>
                </c:pt>
                <c:pt idx="376">
                  <c:v>-0.18202650000000001</c:v>
                </c:pt>
                <c:pt idx="377">
                  <c:v>-0.179425</c:v>
                </c:pt>
                <c:pt idx="378">
                  <c:v>-0.1771517</c:v>
                </c:pt>
                <c:pt idx="379">
                  <c:v>-0.1760273</c:v>
                </c:pt>
                <c:pt idx="380">
                  <c:v>-0.17479980000000001</c:v>
                </c:pt>
                <c:pt idx="381">
                  <c:v>-0.1737031</c:v>
                </c:pt>
                <c:pt idx="382">
                  <c:v>-0.1727544</c:v>
                </c:pt>
                <c:pt idx="383">
                  <c:v>-0.1721318</c:v>
                </c:pt>
                <c:pt idx="384">
                  <c:v>-0.17208799999999999</c:v>
                </c:pt>
                <c:pt idx="385">
                  <c:v>-0.17109360000000001</c:v>
                </c:pt>
                <c:pt idx="386">
                  <c:v>-0.1699039</c:v>
                </c:pt>
                <c:pt idx="387">
                  <c:v>-0.16819319999999999</c:v>
                </c:pt>
                <c:pt idx="388">
                  <c:v>-0.166994</c:v>
                </c:pt>
                <c:pt idx="389">
                  <c:v>-0.16542280000000001</c:v>
                </c:pt>
                <c:pt idx="390">
                  <c:v>-0.163908</c:v>
                </c:pt>
                <c:pt idx="391">
                  <c:v>-0.1620597</c:v>
                </c:pt>
                <c:pt idx="392">
                  <c:v>-0.16053310000000001</c:v>
                </c:pt>
                <c:pt idx="393">
                  <c:v>-0.15965170000000001</c:v>
                </c:pt>
                <c:pt idx="394">
                  <c:v>-0.15941920000000001</c:v>
                </c:pt>
                <c:pt idx="395">
                  <c:v>-0.15980130000000001</c:v>
                </c:pt>
                <c:pt idx="396">
                  <c:v>-0.15974579999999999</c:v>
                </c:pt>
                <c:pt idx="397">
                  <c:v>-0.1593415</c:v>
                </c:pt>
                <c:pt idx="398">
                  <c:v>-0.15880830000000001</c:v>
                </c:pt>
                <c:pt idx="399">
                  <c:v>-0.15825790000000001</c:v>
                </c:pt>
                <c:pt idx="400">
                  <c:v>-0.15742200000000001</c:v>
                </c:pt>
                <c:pt idx="401">
                  <c:v>-0.15609149999999999</c:v>
                </c:pt>
                <c:pt idx="402">
                  <c:v>-0.1541139</c:v>
                </c:pt>
                <c:pt idx="403">
                  <c:v>-0.15165899999999999</c:v>
                </c:pt>
                <c:pt idx="404">
                  <c:v>-0.14925669999999999</c:v>
                </c:pt>
                <c:pt idx="405">
                  <c:v>-0.147175</c:v>
                </c:pt>
                <c:pt idx="406">
                  <c:v>-0.14587259999999999</c:v>
                </c:pt>
                <c:pt idx="407">
                  <c:v>-0.14418529999999999</c:v>
                </c:pt>
                <c:pt idx="408">
                  <c:v>-0.14262659999999999</c:v>
                </c:pt>
                <c:pt idx="409">
                  <c:v>-0.140732</c:v>
                </c:pt>
                <c:pt idx="410">
                  <c:v>-0.1392514</c:v>
                </c:pt>
                <c:pt idx="411">
                  <c:v>-0.1381636</c:v>
                </c:pt>
                <c:pt idx="412">
                  <c:v>-0.13737949999999999</c:v>
                </c:pt>
                <c:pt idx="413">
                  <c:v>-0.13606570000000001</c:v>
                </c:pt>
                <c:pt idx="414">
                  <c:v>-0.13436519999999999</c:v>
                </c:pt>
                <c:pt idx="415">
                  <c:v>-0.13224649999999999</c:v>
                </c:pt>
                <c:pt idx="416">
                  <c:v>-0.1309845</c:v>
                </c:pt>
                <c:pt idx="417">
                  <c:v>-0.13026570000000001</c:v>
                </c:pt>
                <c:pt idx="418">
                  <c:v>-0.13029650000000001</c:v>
                </c:pt>
                <c:pt idx="419">
                  <c:v>-0.13001660000000001</c:v>
                </c:pt>
                <c:pt idx="420">
                  <c:v>-0.1297818</c:v>
                </c:pt>
                <c:pt idx="421">
                  <c:v>-0.12952939999999999</c:v>
                </c:pt>
                <c:pt idx="422">
                  <c:v>-0.13002259999999999</c:v>
                </c:pt>
                <c:pt idx="423">
                  <c:v>-0.13069700000000001</c:v>
                </c:pt>
                <c:pt idx="424">
                  <c:v>-0.13141439999999999</c:v>
                </c:pt>
                <c:pt idx="425">
                  <c:v>-0.13184940000000001</c:v>
                </c:pt>
                <c:pt idx="426">
                  <c:v>-0.1321225</c:v>
                </c:pt>
                <c:pt idx="427">
                  <c:v>-0.13208629999999999</c:v>
                </c:pt>
                <c:pt idx="428">
                  <c:v>-0.13142909999999999</c:v>
                </c:pt>
                <c:pt idx="429">
                  <c:v>-0.1304293</c:v>
                </c:pt>
                <c:pt idx="430">
                  <c:v>-0.12913720000000001</c:v>
                </c:pt>
                <c:pt idx="431">
                  <c:v>-0.12823760000000001</c:v>
                </c:pt>
                <c:pt idx="432">
                  <c:v>-0.12686700000000001</c:v>
                </c:pt>
                <c:pt idx="433">
                  <c:v>-0.125196</c:v>
                </c:pt>
                <c:pt idx="434">
                  <c:v>-0.1229082</c:v>
                </c:pt>
                <c:pt idx="435">
                  <c:v>-0.12082130000000001</c:v>
                </c:pt>
                <c:pt idx="436">
                  <c:v>-0.1194055</c:v>
                </c:pt>
                <c:pt idx="437">
                  <c:v>-0.11822100000000001</c:v>
                </c:pt>
                <c:pt idx="438">
                  <c:v>-0.11754439999999999</c:v>
                </c:pt>
                <c:pt idx="439">
                  <c:v>-0.117101</c:v>
                </c:pt>
                <c:pt idx="440">
                  <c:v>-0.1172115</c:v>
                </c:pt>
                <c:pt idx="441">
                  <c:v>-0.117337</c:v>
                </c:pt>
                <c:pt idx="442">
                  <c:v>-0.1173771</c:v>
                </c:pt>
                <c:pt idx="443">
                  <c:v>-0.1173177</c:v>
                </c:pt>
                <c:pt idx="444">
                  <c:v>-0.1176484</c:v>
                </c:pt>
                <c:pt idx="445">
                  <c:v>-0.1178805</c:v>
                </c:pt>
                <c:pt idx="446">
                  <c:v>-0.11806419999999999</c:v>
                </c:pt>
                <c:pt idx="447">
                  <c:v>-0.1178129</c:v>
                </c:pt>
                <c:pt idx="448">
                  <c:v>-0.1176073</c:v>
                </c:pt>
                <c:pt idx="449">
                  <c:v>-0.11753719999999999</c:v>
                </c:pt>
                <c:pt idx="450">
                  <c:v>-0.1174679</c:v>
                </c:pt>
                <c:pt idx="451">
                  <c:v>-0.11751830000000001</c:v>
                </c:pt>
                <c:pt idx="452">
                  <c:v>-0.1172583</c:v>
                </c:pt>
                <c:pt idx="453">
                  <c:v>-0.11678230000000001</c:v>
                </c:pt>
                <c:pt idx="454">
                  <c:v>-0.1161155</c:v>
                </c:pt>
                <c:pt idx="455">
                  <c:v>-0.1157803</c:v>
                </c:pt>
                <c:pt idx="456">
                  <c:v>-0.1154375</c:v>
                </c:pt>
                <c:pt idx="457">
                  <c:v>-0.1145333</c:v>
                </c:pt>
                <c:pt idx="458">
                  <c:v>-0.1136008</c:v>
                </c:pt>
                <c:pt idx="459">
                  <c:v>-0.11299149999999999</c:v>
                </c:pt>
                <c:pt idx="460">
                  <c:v>-0.1130389</c:v>
                </c:pt>
                <c:pt idx="461">
                  <c:v>-0.1131187</c:v>
                </c:pt>
                <c:pt idx="462">
                  <c:v>-0.1131228</c:v>
                </c:pt>
                <c:pt idx="463">
                  <c:v>-0.1131253</c:v>
                </c:pt>
                <c:pt idx="464">
                  <c:v>-0.1132049</c:v>
                </c:pt>
                <c:pt idx="465">
                  <c:v>-0.11295090000000001</c:v>
                </c:pt>
                <c:pt idx="466">
                  <c:v>-0.11254599999999999</c:v>
                </c:pt>
                <c:pt idx="467">
                  <c:v>-0.1117168</c:v>
                </c:pt>
                <c:pt idx="468">
                  <c:v>-0.11070140000000001</c:v>
                </c:pt>
                <c:pt idx="469">
                  <c:v>-0.1090515</c:v>
                </c:pt>
                <c:pt idx="470">
                  <c:v>-0.107821</c:v>
                </c:pt>
                <c:pt idx="471">
                  <c:v>-0.1064977</c:v>
                </c:pt>
                <c:pt idx="472">
                  <c:v>-0.10555290000000001</c:v>
                </c:pt>
                <c:pt idx="473">
                  <c:v>-0.10402459999999999</c:v>
                </c:pt>
                <c:pt idx="474">
                  <c:v>-0.102733</c:v>
                </c:pt>
                <c:pt idx="475">
                  <c:v>-0.1017064</c:v>
                </c:pt>
                <c:pt idx="476">
                  <c:v>-0.101072</c:v>
                </c:pt>
                <c:pt idx="477">
                  <c:v>-0.10076110000000001</c:v>
                </c:pt>
                <c:pt idx="478">
                  <c:v>-0.1005863</c:v>
                </c:pt>
                <c:pt idx="479">
                  <c:v>-0.10039670000000001</c:v>
                </c:pt>
                <c:pt idx="480">
                  <c:v>-0.1006582</c:v>
                </c:pt>
                <c:pt idx="481">
                  <c:v>-0.1008648</c:v>
                </c:pt>
                <c:pt idx="482">
                  <c:v>-0.1009655</c:v>
                </c:pt>
                <c:pt idx="483">
                  <c:v>-0.1008704</c:v>
                </c:pt>
                <c:pt idx="484">
                  <c:v>-0.1013555</c:v>
                </c:pt>
                <c:pt idx="485">
                  <c:v>-0.1024582</c:v>
                </c:pt>
                <c:pt idx="486">
                  <c:v>-0.1032882</c:v>
                </c:pt>
                <c:pt idx="487">
                  <c:v>-0.1030271</c:v>
                </c:pt>
                <c:pt idx="488">
                  <c:v>-0.1025929</c:v>
                </c:pt>
                <c:pt idx="489">
                  <c:v>-0.1016995</c:v>
                </c:pt>
                <c:pt idx="490">
                  <c:v>-0.1009216</c:v>
                </c:pt>
                <c:pt idx="491">
                  <c:v>-9.9768960000000004E-2</c:v>
                </c:pt>
                <c:pt idx="492">
                  <c:v>-9.9019910000000003E-2</c:v>
                </c:pt>
                <c:pt idx="493">
                  <c:v>-9.8668030000000004E-2</c:v>
                </c:pt>
                <c:pt idx="494">
                  <c:v>-9.8540359999999994E-2</c:v>
                </c:pt>
                <c:pt idx="495">
                  <c:v>-9.8109979999999999E-2</c:v>
                </c:pt>
                <c:pt idx="496">
                  <c:v>-9.7834690000000002E-2</c:v>
                </c:pt>
                <c:pt idx="497">
                  <c:v>-9.7529870000000005E-2</c:v>
                </c:pt>
                <c:pt idx="498">
                  <c:v>-9.8097030000000002E-2</c:v>
                </c:pt>
                <c:pt idx="499">
                  <c:v>-9.8441280000000006E-2</c:v>
                </c:pt>
                <c:pt idx="500">
                  <c:v>-9.8929569999999994E-2</c:v>
                </c:pt>
                <c:pt idx="501">
                  <c:v>-9.9209939999999996E-2</c:v>
                </c:pt>
                <c:pt idx="502">
                  <c:v>-9.9584279999999997E-2</c:v>
                </c:pt>
                <c:pt idx="503">
                  <c:v>-0.10024180000000001</c:v>
                </c:pt>
                <c:pt idx="504">
                  <c:v>-0.10060479999999999</c:v>
                </c:pt>
                <c:pt idx="505">
                  <c:v>-0.1008801</c:v>
                </c:pt>
                <c:pt idx="506">
                  <c:v>-0.1006732</c:v>
                </c:pt>
                <c:pt idx="507">
                  <c:v>-0.1004948</c:v>
                </c:pt>
                <c:pt idx="508">
                  <c:v>-0.1004391</c:v>
                </c:pt>
                <c:pt idx="509">
                  <c:v>-0.1003922</c:v>
                </c:pt>
                <c:pt idx="510">
                  <c:v>-0.10034319999999999</c:v>
                </c:pt>
                <c:pt idx="511">
                  <c:v>-0.1004806</c:v>
                </c:pt>
                <c:pt idx="512">
                  <c:v>-9.9971710000000005E-2</c:v>
                </c:pt>
                <c:pt idx="513">
                  <c:v>-9.9107479999999998E-2</c:v>
                </c:pt>
                <c:pt idx="514">
                  <c:v>-9.7566109999999998E-2</c:v>
                </c:pt>
                <c:pt idx="515">
                  <c:v>-9.6295060000000002E-2</c:v>
                </c:pt>
                <c:pt idx="516">
                  <c:v>-9.5348279999999994E-2</c:v>
                </c:pt>
                <c:pt idx="517">
                  <c:v>-9.4477729999999996E-2</c:v>
                </c:pt>
                <c:pt idx="518">
                  <c:v>-9.3715740000000006E-2</c:v>
                </c:pt>
                <c:pt idx="519">
                  <c:v>-9.2791449999999998E-2</c:v>
                </c:pt>
                <c:pt idx="520">
                  <c:v>-9.2617870000000005E-2</c:v>
                </c:pt>
                <c:pt idx="521">
                  <c:v>-9.2597559999999995E-2</c:v>
                </c:pt>
                <c:pt idx="522">
                  <c:v>-9.2615710000000004E-2</c:v>
                </c:pt>
                <c:pt idx="523">
                  <c:v>-9.2359090000000005E-2</c:v>
                </c:pt>
                <c:pt idx="524">
                  <c:v>-9.1848819999999998E-2</c:v>
                </c:pt>
                <c:pt idx="525">
                  <c:v>-9.1346739999999996E-2</c:v>
                </c:pt>
                <c:pt idx="526">
                  <c:v>-9.0461079999999999E-2</c:v>
                </c:pt>
                <c:pt idx="527">
                  <c:v>-8.9322440000000003E-2</c:v>
                </c:pt>
                <c:pt idx="528">
                  <c:v>-8.7999560000000004E-2</c:v>
                </c:pt>
                <c:pt idx="529">
                  <c:v>-8.680272E-2</c:v>
                </c:pt>
                <c:pt idx="530">
                  <c:v>-8.632012E-2</c:v>
                </c:pt>
                <c:pt idx="531">
                  <c:v>-8.5400680000000007E-2</c:v>
                </c:pt>
                <c:pt idx="532">
                  <c:v>-8.4586540000000002E-2</c:v>
                </c:pt>
                <c:pt idx="533">
                  <c:v>-8.3378729999999998E-2</c:v>
                </c:pt>
                <c:pt idx="534">
                  <c:v>-8.2874710000000004E-2</c:v>
                </c:pt>
                <c:pt idx="535">
                  <c:v>-8.1649899999999997E-2</c:v>
                </c:pt>
                <c:pt idx="536">
                  <c:v>-8.0514199999999994E-2</c:v>
                </c:pt>
                <c:pt idx="537">
                  <c:v>-7.9408729999999997E-2</c:v>
                </c:pt>
                <c:pt idx="538">
                  <c:v>-7.9394610000000004E-2</c:v>
                </c:pt>
                <c:pt idx="539">
                  <c:v>-7.9725770000000001E-2</c:v>
                </c:pt>
                <c:pt idx="540">
                  <c:v>-8.0607579999999998E-2</c:v>
                </c:pt>
                <c:pt idx="541">
                  <c:v>-8.1198880000000001E-2</c:v>
                </c:pt>
                <c:pt idx="542">
                  <c:v>-8.1543309999999994E-2</c:v>
                </c:pt>
                <c:pt idx="543">
                  <c:v>-8.1395990000000001E-2</c:v>
                </c:pt>
                <c:pt idx="544">
                  <c:v>-8.1243259999999998E-2</c:v>
                </c:pt>
                <c:pt idx="545">
                  <c:v>-8.1176139999999994E-2</c:v>
                </c:pt>
                <c:pt idx="546">
                  <c:v>-8.1288730000000003E-2</c:v>
                </c:pt>
                <c:pt idx="547">
                  <c:v>-8.0756969999999997E-2</c:v>
                </c:pt>
                <c:pt idx="548">
                  <c:v>-7.997572E-2</c:v>
                </c:pt>
                <c:pt idx="549">
                  <c:v>-7.8097680000000003E-2</c:v>
                </c:pt>
                <c:pt idx="550">
                  <c:v>-7.6676259999999996E-2</c:v>
                </c:pt>
                <c:pt idx="551">
                  <c:v>-7.5304720000000006E-2</c:v>
                </c:pt>
                <c:pt idx="552">
                  <c:v>-7.4219510000000002E-2</c:v>
                </c:pt>
                <c:pt idx="553">
                  <c:v>-7.3016510000000007E-2</c:v>
                </c:pt>
                <c:pt idx="554">
                  <c:v>-7.1768940000000003E-2</c:v>
                </c:pt>
                <c:pt idx="555">
                  <c:v>-7.1463849999999995E-2</c:v>
                </c:pt>
                <c:pt idx="556">
                  <c:v>-7.1366810000000003E-2</c:v>
                </c:pt>
                <c:pt idx="557">
                  <c:v>-7.1265040000000002E-2</c:v>
                </c:pt>
                <c:pt idx="558">
                  <c:v>-7.1225280000000002E-2</c:v>
                </c:pt>
                <c:pt idx="559">
                  <c:v>-7.1168499999999996E-2</c:v>
                </c:pt>
                <c:pt idx="560">
                  <c:v>-7.131999E-2</c:v>
                </c:pt>
                <c:pt idx="561">
                  <c:v>-7.0762500000000006E-2</c:v>
                </c:pt>
                <c:pt idx="562">
                  <c:v>-6.9948300000000005E-2</c:v>
                </c:pt>
                <c:pt idx="563">
                  <c:v>-6.9617029999999996E-2</c:v>
                </c:pt>
                <c:pt idx="564">
                  <c:v>-6.9046350000000006E-2</c:v>
                </c:pt>
                <c:pt idx="565">
                  <c:v>-6.8873069999999995E-2</c:v>
                </c:pt>
                <c:pt idx="566">
                  <c:v>-6.7998400000000001E-2</c:v>
                </c:pt>
                <c:pt idx="567">
                  <c:v>-6.7660709999999999E-2</c:v>
                </c:pt>
                <c:pt idx="568">
                  <c:v>-6.788081E-2</c:v>
                </c:pt>
                <c:pt idx="569">
                  <c:v>-6.8426609999999999E-2</c:v>
                </c:pt>
                <c:pt idx="570">
                  <c:v>-6.8601140000000005E-2</c:v>
                </c:pt>
                <c:pt idx="571">
                  <c:v>-6.7891229999999997E-2</c:v>
                </c:pt>
                <c:pt idx="572">
                  <c:v>-6.7264649999999995E-2</c:v>
                </c:pt>
                <c:pt idx="573">
                  <c:v>-6.7538210000000001E-2</c:v>
                </c:pt>
                <c:pt idx="574">
                  <c:v>-6.8428329999999996E-2</c:v>
                </c:pt>
                <c:pt idx="575">
                  <c:v>-6.9351360000000001E-2</c:v>
                </c:pt>
                <c:pt idx="576">
                  <c:v>-6.9785159999999999E-2</c:v>
                </c:pt>
                <c:pt idx="577">
                  <c:v>-7.0291370000000006E-2</c:v>
                </c:pt>
                <c:pt idx="578">
                  <c:v>-7.0913470000000006E-2</c:v>
                </c:pt>
                <c:pt idx="579">
                  <c:v>-7.1630170000000007E-2</c:v>
                </c:pt>
                <c:pt idx="580">
                  <c:v>-7.2161240000000001E-2</c:v>
                </c:pt>
                <c:pt idx="581">
                  <c:v>-7.2040740000000006E-2</c:v>
                </c:pt>
                <c:pt idx="582">
                  <c:v>-7.2037459999999998E-2</c:v>
                </c:pt>
                <c:pt idx="583">
                  <c:v>-7.1592829999999996E-2</c:v>
                </c:pt>
                <c:pt idx="584">
                  <c:v>-7.1738090000000004E-2</c:v>
                </c:pt>
                <c:pt idx="585">
                  <c:v>-7.1542999999999995E-2</c:v>
                </c:pt>
                <c:pt idx="586">
                  <c:v>-7.1412059999999999E-2</c:v>
                </c:pt>
                <c:pt idx="587">
                  <c:v>-7.1019490000000005E-2</c:v>
                </c:pt>
                <c:pt idx="588">
                  <c:v>-7.0786689999999999E-2</c:v>
                </c:pt>
                <c:pt idx="589">
                  <c:v>-7.0505059999999994E-2</c:v>
                </c:pt>
                <c:pt idx="590">
                  <c:v>-6.9726099999999999E-2</c:v>
                </c:pt>
                <c:pt idx="591">
                  <c:v>-6.8482100000000004E-2</c:v>
                </c:pt>
                <c:pt idx="592">
                  <c:v>-6.7735909999999996E-2</c:v>
                </c:pt>
                <c:pt idx="593">
                  <c:v>-6.7352110000000007E-2</c:v>
                </c:pt>
                <c:pt idx="594">
                  <c:v>-6.7296910000000001E-2</c:v>
                </c:pt>
                <c:pt idx="595">
                  <c:v>-6.6618440000000001E-2</c:v>
                </c:pt>
                <c:pt idx="596">
                  <c:v>-6.584545E-2</c:v>
                </c:pt>
                <c:pt idx="597">
                  <c:v>-6.5057009999999998E-2</c:v>
                </c:pt>
                <c:pt idx="598">
                  <c:v>-6.4666440000000006E-2</c:v>
                </c:pt>
                <c:pt idx="599">
                  <c:v>-6.4117510000000003E-2</c:v>
                </c:pt>
                <c:pt idx="600">
                  <c:v>-6.3751699999999994E-2</c:v>
                </c:pt>
                <c:pt idx="601">
                  <c:v>-6.3511819999999997E-2</c:v>
                </c:pt>
                <c:pt idx="602">
                  <c:v>-6.3646880000000003E-2</c:v>
                </c:pt>
                <c:pt idx="603">
                  <c:v>-6.4060019999999995E-2</c:v>
                </c:pt>
                <c:pt idx="604">
                  <c:v>-6.4674930000000005E-2</c:v>
                </c:pt>
                <c:pt idx="605">
                  <c:v>-6.5051330000000004E-2</c:v>
                </c:pt>
                <c:pt idx="606">
                  <c:v>-6.5242480000000005E-2</c:v>
                </c:pt>
                <c:pt idx="607">
                  <c:v>-6.5263470000000004E-2</c:v>
                </c:pt>
                <c:pt idx="608">
                  <c:v>-6.5640379999999998E-2</c:v>
                </c:pt>
                <c:pt idx="609">
                  <c:v>-6.5912100000000001E-2</c:v>
                </c:pt>
                <c:pt idx="610">
                  <c:v>-6.6034709999999996E-2</c:v>
                </c:pt>
                <c:pt idx="611">
                  <c:v>-6.6021060000000006E-2</c:v>
                </c:pt>
                <c:pt idx="612">
                  <c:v>-6.6363099999999994E-2</c:v>
                </c:pt>
                <c:pt idx="613">
                  <c:v>-6.6713439999999999E-2</c:v>
                </c:pt>
                <c:pt idx="614">
                  <c:v>-6.6510319999999998E-2</c:v>
                </c:pt>
                <c:pt idx="615">
                  <c:v>-6.628357E-2</c:v>
                </c:pt>
                <c:pt idx="616">
                  <c:v>-6.6354159999999995E-2</c:v>
                </c:pt>
                <c:pt idx="617">
                  <c:v>-6.7262299999999997E-2</c:v>
                </c:pt>
                <c:pt idx="618">
                  <c:v>-6.7579029999999998E-2</c:v>
                </c:pt>
                <c:pt idx="619">
                  <c:v>-6.7268919999999996E-2</c:v>
                </c:pt>
                <c:pt idx="620">
                  <c:v>-6.7006930000000006E-2</c:v>
                </c:pt>
                <c:pt idx="621">
                  <c:v>-6.7234100000000005E-2</c:v>
                </c:pt>
                <c:pt idx="622">
                  <c:v>-6.7497570000000007E-2</c:v>
                </c:pt>
                <c:pt idx="623">
                  <c:v>-6.7332379999999997E-2</c:v>
                </c:pt>
                <c:pt idx="624">
                  <c:v>-6.6825419999999996E-2</c:v>
                </c:pt>
                <c:pt idx="625">
                  <c:v>-6.6520190000000007E-2</c:v>
                </c:pt>
                <c:pt idx="626">
                  <c:v>-6.6379110000000005E-2</c:v>
                </c:pt>
                <c:pt idx="627">
                  <c:v>-6.6289840000000003E-2</c:v>
                </c:pt>
                <c:pt idx="628">
                  <c:v>-6.6243769999999993E-2</c:v>
                </c:pt>
                <c:pt idx="629">
                  <c:v>-6.6230940000000002E-2</c:v>
                </c:pt>
                <c:pt idx="630">
                  <c:v>-6.6140879999999999E-2</c:v>
                </c:pt>
                <c:pt idx="631">
                  <c:v>-6.6376489999999996E-2</c:v>
                </c:pt>
                <c:pt idx="632">
                  <c:v>-6.6853940000000001E-2</c:v>
                </c:pt>
                <c:pt idx="633">
                  <c:v>-6.740931E-2</c:v>
                </c:pt>
                <c:pt idx="634">
                  <c:v>-6.8135379999999995E-2</c:v>
                </c:pt>
                <c:pt idx="635">
                  <c:v>-6.8469940000000007E-2</c:v>
                </c:pt>
                <c:pt idx="636">
                  <c:v>-6.9009429999999997E-2</c:v>
                </c:pt>
                <c:pt idx="637">
                  <c:v>-6.9269639999999993E-2</c:v>
                </c:pt>
                <c:pt idx="638">
                  <c:v>-6.9835220000000003E-2</c:v>
                </c:pt>
                <c:pt idx="639">
                  <c:v>-6.9858039999999996E-2</c:v>
                </c:pt>
                <c:pt idx="640">
                  <c:v>-6.9762229999999995E-2</c:v>
                </c:pt>
                <c:pt idx="641">
                  <c:v>-6.9754750000000004E-2</c:v>
                </c:pt>
                <c:pt idx="642">
                  <c:v>-6.9812369999999999E-2</c:v>
                </c:pt>
                <c:pt idx="643">
                  <c:v>-6.9566210000000003E-2</c:v>
                </c:pt>
                <c:pt idx="644">
                  <c:v>-6.9080160000000002E-2</c:v>
                </c:pt>
                <c:pt idx="645">
                  <c:v>-6.8506730000000002E-2</c:v>
                </c:pt>
                <c:pt idx="646">
                  <c:v>-6.7867839999999999E-2</c:v>
                </c:pt>
                <c:pt idx="647">
                  <c:v>-6.7212629999999995E-2</c:v>
                </c:pt>
                <c:pt idx="648">
                  <c:v>-6.6448530000000006E-2</c:v>
                </c:pt>
                <c:pt idx="649">
                  <c:v>-6.6008109999999995E-2</c:v>
                </c:pt>
                <c:pt idx="650">
                  <c:v>-6.5681809999999993E-2</c:v>
                </c:pt>
                <c:pt idx="651">
                  <c:v>-6.5941219999999995E-2</c:v>
                </c:pt>
                <c:pt idx="652">
                  <c:v>-6.5863790000000005E-2</c:v>
                </c:pt>
                <c:pt idx="653">
                  <c:v>-6.5430500000000003E-2</c:v>
                </c:pt>
                <c:pt idx="654">
                  <c:v>-6.4915600000000004E-2</c:v>
                </c:pt>
                <c:pt idx="655">
                  <c:v>-6.4206460000000007E-2</c:v>
                </c:pt>
                <c:pt idx="656">
                  <c:v>-6.3897599999999999E-2</c:v>
                </c:pt>
                <c:pt idx="657">
                  <c:v>-6.3274129999999998E-2</c:v>
                </c:pt>
                <c:pt idx="658">
                  <c:v>-6.3322509999999999E-2</c:v>
                </c:pt>
                <c:pt idx="659">
                  <c:v>-6.3072279999999994E-2</c:v>
                </c:pt>
                <c:pt idx="660">
                  <c:v>-6.2896690000000005E-2</c:v>
                </c:pt>
                <c:pt idx="661">
                  <c:v>-6.2576690000000004E-2</c:v>
                </c:pt>
                <c:pt idx="662">
                  <c:v>-6.2029229999999998E-2</c:v>
                </c:pt>
                <c:pt idx="663">
                  <c:v>-6.1457209999999998E-2</c:v>
                </c:pt>
                <c:pt idx="664">
                  <c:v>-6.0635540000000002E-2</c:v>
                </c:pt>
                <c:pt idx="665">
                  <c:v>-6.0506240000000003E-2</c:v>
                </c:pt>
                <c:pt idx="666">
                  <c:v>-6.060782E-2</c:v>
                </c:pt>
                <c:pt idx="667">
                  <c:v>-6.0324740000000002E-2</c:v>
                </c:pt>
                <c:pt idx="668">
                  <c:v>-5.98401E-2</c:v>
                </c:pt>
                <c:pt idx="669">
                  <c:v>-5.9245329999999999E-2</c:v>
                </c:pt>
                <c:pt idx="670">
                  <c:v>-5.8694980000000001E-2</c:v>
                </c:pt>
                <c:pt idx="671">
                  <c:v>-5.7732949999999998E-2</c:v>
                </c:pt>
                <c:pt idx="672">
                  <c:v>-5.6654780000000002E-2</c:v>
                </c:pt>
                <c:pt idx="673">
                  <c:v>-5.6339260000000002E-2</c:v>
                </c:pt>
                <c:pt idx="674">
                  <c:v>-5.6594249999999999E-2</c:v>
                </c:pt>
                <c:pt idx="675">
                  <c:v>-5.6831230000000003E-2</c:v>
                </c:pt>
                <c:pt idx="676">
                  <c:v>-5.6666309999999998E-2</c:v>
                </c:pt>
                <c:pt idx="677">
                  <c:v>-5.6154099999999998E-2</c:v>
                </c:pt>
                <c:pt idx="678">
                  <c:v>-5.5847880000000003E-2</c:v>
                </c:pt>
                <c:pt idx="679">
                  <c:v>-5.5705539999999998E-2</c:v>
                </c:pt>
                <c:pt idx="680">
                  <c:v>-5.5601600000000001E-2</c:v>
                </c:pt>
                <c:pt idx="681">
                  <c:v>-5.5644859999999997E-2</c:v>
                </c:pt>
                <c:pt idx="682">
                  <c:v>-5.5284010000000001E-2</c:v>
                </c:pt>
                <c:pt idx="683">
                  <c:v>-5.5120860000000001E-2</c:v>
                </c:pt>
                <c:pt idx="684">
                  <c:v>-5.4688710000000001E-2</c:v>
                </c:pt>
                <c:pt idx="685">
                  <c:v>-5.4470009999999999E-2</c:v>
                </c:pt>
                <c:pt idx="686">
                  <c:v>-5.4040949999999997E-2</c:v>
                </c:pt>
                <c:pt idx="687">
                  <c:v>-5.3626739999999999E-2</c:v>
                </c:pt>
                <c:pt idx="688">
                  <c:v>-5.3828149999999998E-2</c:v>
                </c:pt>
                <c:pt idx="689">
                  <c:v>-5.3870979999999999E-2</c:v>
                </c:pt>
                <c:pt idx="690">
                  <c:v>-5.4325470000000001E-2</c:v>
                </c:pt>
                <c:pt idx="691">
                  <c:v>-5.4268370000000003E-2</c:v>
                </c:pt>
                <c:pt idx="692">
                  <c:v>-5.4212639999999999E-2</c:v>
                </c:pt>
                <c:pt idx="693">
                  <c:v>-5.395523E-2</c:v>
                </c:pt>
                <c:pt idx="694">
                  <c:v>-5.3458489999999997E-2</c:v>
                </c:pt>
                <c:pt idx="695">
                  <c:v>-5.2816620000000002E-2</c:v>
                </c:pt>
                <c:pt idx="696">
                  <c:v>-5.2325589999999998E-2</c:v>
                </c:pt>
                <c:pt idx="697">
                  <c:v>-5.2440609999999999E-2</c:v>
                </c:pt>
                <c:pt idx="698">
                  <c:v>-5.2621599999999998E-2</c:v>
                </c:pt>
                <c:pt idx="699">
                  <c:v>-5.2495769999999997E-2</c:v>
                </c:pt>
                <c:pt idx="700">
                  <c:v>-5.1709749999999999E-2</c:v>
                </c:pt>
                <c:pt idx="701">
                  <c:v>-5.1000770000000001E-2</c:v>
                </c:pt>
                <c:pt idx="702">
                  <c:v>-4.9961650000000003E-2</c:v>
                </c:pt>
                <c:pt idx="703">
                  <c:v>-4.9007130000000003E-2</c:v>
                </c:pt>
                <c:pt idx="704">
                  <c:v>-4.8124479999999997E-2</c:v>
                </c:pt>
                <c:pt idx="705">
                  <c:v>-4.7586249999999997E-2</c:v>
                </c:pt>
                <c:pt idx="706">
                  <c:v>-4.7323419999999998E-2</c:v>
                </c:pt>
                <c:pt idx="707">
                  <c:v>-4.714898E-2</c:v>
                </c:pt>
                <c:pt idx="708">
                  <c:v>-4.7154040000000001E-2</c:v>
                </c:pt>
                <c:pt idx="709">
                  <c:v>-4.6771460000000001E-2</c:v>
                </c:pt>
                <c:pt idx="710">
                  <c:v>-4.6610550000000001E-2</c:v>
                </c:pt>
                <c:pt idx="711">
                  <c:v>-4.609622E-2</c:v>
                </c:pt>
                <c:pt idx="712">
                  <c:v>-4.6117730000000003E-2</c:v>
                </c:pt>
                <c:pt idx="713">
                  <c:v>-4.6154380000000002E-2</c:v>
                </c:pt>
                <c:pt idx="714">
                  <c:v>-4.6386620000000003E-2</c:v>
                </c:pt>
                <c:pt idx="715">
                  <c:v>-4.6981250000000002E-2</c:v>
                </c:pt>
                <c:pt idx="716">
                  <c:v>-4.7224910000000002E-2</c:v>
                </c:pt>
                <c:pt idx="717">
                  <c:v>-4.7719930000000001E-2</c:v>
                </c:pt>
                <c:pt idx="718">
                  <c:v>-4.7967290000000003E-2</c:v>
                </c:pt>
                <c:pt idx="719">
                  <c:v>-4.8443130000000001E-2</c:v>
                </c:pt>
                <c:pt idx="720">
                  <c:v>-4.8701630000000003E-2</c:v>
                </c:pt>
                <c:pt idx="721">
                  <c:v>-4.9083340000000003E-2</c:v>
                </c:pt>
                <c:pt idx="722">
                  <c:v>-4.964549E-2</c:v>
                </c:pt>
                <c:pt idx="723">
                  <c:v>-5.0325300000000003E-2</c:v>
                </c:pt>
                <c:pt idx="724">
                  <c:v>-5.0837E-2</c:v>
                </c:pt>
                <c:pt idx="725">
                  <c:v>-5.070525E-2</c:v>
                </c:pt>
                <c:pt idx="726">
                  <c:v>-5.0695839999999999E-2</c:v>
                </c:pt>
                <c:pt idx="727">
                  <c:v>-5.0247729999999997E-2</c:v>
                </c:pt>
                <c:pt idx="728">
                  <c:v>-5.0376839999999999E-2</c:v>
                </c:pt>
                <c:pt idx="729">
                  <c:v>-5.0270339999999997E-2</c:v>
                </c:pt>
                <c:pt idx="730">
                  <c:v>-4.9805179999999998E-2</c:v>
                </c:pt>
                <c:pt idx="731">
                  <c:v>-4.9292320000000001E-2</c:v>
                </c:pt>
                <c:pt idx="732">
                  <c:v>-4.8484699999999999E-2</c:v>
                </c:pt>
                <c:pt idx="733">
                  <c:v>-4.8491029999999997E-2</c:v>
                </c:pt>
                <c:pt idx="734">
                  <c:v>-4.8117279999999998E-2</c:v>
                </c:pt>
                <c:pt idx="735">
                  <c:v>-4.8179010000000001E-2</c:v>
                </c:pt>
                <c:pt idx="736">
                  <c:v>-4.8237580000000002E-2</c:v>
                </c:pt>
                <c:pt idx="737">
                  <c:v>-4.8560529999999998E-2</c:v>
                </c:pt>
                <c:pt idx="738">
                  <c:v>-4.89215E-2</c:v>
                </c:pt>
                <c:pt idx="739">
                  <c:v>-4.8688229999999999E-2</c:v>
                </c:pt>
                <c:pt idx="740">
                  <c:v>-4.8628369999999997E-2</c:v>
                </c:pt>
                <c:pt idx="741">
                  <c:v>-4.8178329999999998E-2</c:v>
                </c:pt>
                <c:pt idx="742">
                  <c:v>-4.8154639999999999E-2</c:v>
                </c:pt>
                <c:pt idx="743">
                  <c:v>-4.8437059999999997E-2</c:v>
                </c:pt>
                <c:pt idx="744">
                  <c:v>-4.9250269999999999E-2</c:v>
                </c:pt>
                <c:pt idx="745">
                  <c:v>-5.0074300000000002E-2</c:v>
                </c:pt>
                <c:pt idx="746">
                  <c:v>-5.0885670000000001E-2</c:v>
                </c:pt>
                <c:pt idx="747">
                  <c:v>-5.138355E-2</c:v>
                </c:pt>
                <c:pt idx="748">
                  <c:v>-5.1638280000000002E-2</c:v>
                </c:pt>
                <c:pt idx="749">
                  <c:v>-5.1710520000000003E-2</c:v>
                </c:pt>
                <c:pt idx="750">
                  <c:v>-5.2017870000000001E-2</c:v>
                </c:pt>
                <c:pt idx="751">
                  <c:v>-5.2634640000000003E-2</c:v>
                </c:pt>
                <c:pt idx="752">
                  <c:v>-5.2911979999999997E-2</c:v>
                </c:pt>
                <c:pt idx="753">
                  <c:v>-5.3311419999999998E-2</c:v>
                </c:pt>
                <c:pt idx="754">
                  <c:v>-5.3959159999999999E-2</c:v>
                </c:pt>
                <c:pt idx="755">
                  <c:v>-5.4417670000000001E-2</c:v>
                </c:pt>
                <c:pt idx="756">
                  <c:v>-5.4375609999999998E-2</c:v>
                </c:pt>
                <c:pt idx="757">
                  <c:v>-5.3932279999999999E-2</c:v>
                </c:pt>
                <c:pt idx="758">
                  <c:v>-5.3664410000000003E-2</c:v>
                </c:pt>
                <c:pt idx="759">
                  <c:v>-5.3543519999999997E-2</c:v>
                </c:pt>
                <c:pt idx="760">
                  <c:v>-5.3465770000000003E-2</c:v>
                </c:pt>
                <c:pt idx="761">
                  <c:v>-5.3411800000000002E-2</c:v>
                </c:pt>
                <c:pt idx="762">
                  <c:v>-5.347797E-2</c:v>
                </c:pt>
                <c:pt idx="763">
                  <c:v>-5.3131709999999999E-2</c:v>
                </c:pt>
                <c:pt idx="764">
                  <c:v>-5.2976059999999998E-2</c:v>
                </c:pt>
                <c:pt idx="765">
                  <c:v>-5.2548320000000003E-2</c:v>
                </c:pt>
                <c:pt idx="766">
                  <c:v>-5.2332009999999998E-2</c:v>
                </c:pt>
                <c:pt idx="767">
                  <c:v>-5.1890070000000003E-2</c:v>
                </c:pt>
                <c:pt idx="768">
                  <c:v>-5.1566279999999999E-2</c:v>
                </c:pt>
                <c:pt idx="769">
                  <c:v>-5.1434479999999998E-2</c:v>
                </c:pt>
                <c:pt idx="770">
                  <c:v>-5.1329130000000001E-2</c:v>
                </c:pt>
                <c:pt idx="771">
                  <c:v>-5.135998E-2</c:v>
                </c:pt>
                <c:pt idx="772">
                  <c:v>-5.1088889999999998E-2</c:v>
                </c:pt>
                <c:pt idx="773">
                  <c:v>-5.0606739999999997E-2</c:v>
                </c:pt>
                <c:pt idx="774">
                  <c:v>-4.995082E-2</c:v>
                </c:pt>
                <c:pt idx="775">
                  <c:v>-4.9538169999999999E-2</c:v>
                </c:pt>
                <c:pt idx="776">
                  <c:v>-4.9438320000000001E-2</c:v>
                </c:pt>
                <c:pt idx="777">
                  <c:v>-4.8987120000000002E-2</c:v>
                </c:pt>
                <c:pt idx="778">
                  <c:v>-4.8777279999999999E-2</c:v>
                </c:pt>
                <c:pt idx="779">
                  <c:v>-4.831771E-2</c:v>
                </c:pt>
                <c:pt idx="780">
                  <c:v>-4.8084200000000001E-2</c:v>
                </c:pt>
                <c:pt idx="781">
                  <c:v>-4.7632460000000001E-2</c:v>
                </c:pt>
                <c:pt idx="782">
                  <c:v>-4.730326E-2</c:v>
                </c:pt>
                <c:pt idx="783">
                  <c:v>-4.7168420000000003E-2</c:v>
                </c:pt>
                <c:pt idx="784">
                  <c:v>-4.7075609999999997E-2</c:v>
                </c:pt>
                <c:pt idx="785">
                  <c:v>-4.7015849999999998E-2</c:v>
                </c:pt>
                <c:pt idx="786">
                  <c:v>-4.7077849999999997E-2</c:v>
                </c:pt>
                <c:pt idx="787">
                  <c:v>-4.674383E-2</c:v>
                </c:pt>
                <c:pt idx="788">
                  <c:v>-4.6511509999999999E-2</c:v>
                </c:pt>
                <c:pt idx="789">
                  <c:v>-4.6327069999999998E-2</c:v>
                </c:pt>
                <c:pt idx="790">
                  <c:v>-4.6592429999999997E-2</c:v>
                </c:pt>
                <c:pt idx="791">
                  <c:v>-4.670825E-2</c:v>
                </c:pt>
                <c:pt idx="792">
                  <c:v>-4.7097609999999998E-2</c:v>
                </c:pt>
                <c:pt idx="793">
                  <c:v>-4.7376550000000003E-2</c:v>
                </c:pt>
                <c:pt idx="794">
                  <c:v>-4.7595609999999997E-2</c:v>
                </c:pt>
                <c:pt idx="795">
                  <c:v>-4.7268230000000001E-2</c:v>
                </c:pt>
                <c:pt idx="796">
                  <c:v>-4.7388890000000003E-2</c:v>
                </c:pt>
                <c:pt idx="797">
                  <c:v>-4.7561039999999999E-2</c:v>
                </c:pt>
                <c:pt idx="798">
                  <c:v>-4.7598250000000002E-2</c:v>
                </c:pt>
                <c:pt idx="799">
                  <c:v>-4.7640130000000003E-2</c:v>
                </c:pt>
                <c:pt idx="800">
                  <c:v>-4.7641709999999997E-2</c:v>
                </c:pt>
                <c:pt idx="801">
                  <c:v>-4.7742920000000001E-2</c:v>
                </c:pt>
                <c:pt idx="802">
                  <c:v>-4.7414770000000002E-2</c:v>
                </c:pt>
                <c:pt idx="803">
                  <c:v>-4.7255510000000001E-2</c:v>
                </c:pt>
                <c:pt idx="804">
                  <c:v>-4.6923189999999997E-2</c:v>
                </c:pt>
                <c:pt idx="805">
                  <c:v>-4.6376540000000001E-2</c:v>
                </c:pt>
                <c:pt idx="806">
                  <c:v>-4.5773750000000002E-2</c:v>
                </c:pt>
                <c:pt idx="807">
                  <c:v>-4.5116870000000003E-2</c:v>
                </c:pt>
                <c:pt idx="808">
                  <c:v>-4.4437949999999997E-2</c:v>
                </c:pt>
                <c:pt idx="809">
                  <c:v>-4.3758039999999998E-2</c:v>
                </c:pt>
                <c:pt idx="810">
                  <c:v>-4.2966770000000001E-2</c:v>
                </c:pt>
                <c:pt idx="811">
                  <c:v>-4.259425E-2</c:v>
                </c:pt>
                <c:pt idx="812">
                  <c:v>-4.204836E-2</c:v>
                </c:pt>
                <c:pt idx="813">
                  <c:v>-4.1686769999999998E-2</c:v>
                </c:pt>
                <c:pt idx="814">
                  <c:v>-4.1462579999999999E-2</c:v>
                </c:pt>
                <c:pt idx="815">
                  <c:v>-4.1494870000000003E-2</c:v>
                </c:pt>
                <c:pt idx="816">
                  <c:v>-4.2331809999999997E-2</c:v>
                </c:pt>
                <c:pt idx="817">
                  <c:v>-4.2776090000000003E-2</c:v>
                </c:pt>
                <c:pt idx="818">
                  <c:v>-4.3338340000000003E-2</c:v>
                </c:pt>
                <c:pt idx="819">
                  <c:v>-4.3625039999999997E-2</c:v>
                </c:pt>
                <c:pt idx="820">
                  <c:v>-4.4186240000000002E-2</c:v>
                </c:pt>
                <c:pt idx="821">
                  <c:v>-4.4305999999999998E-2</c:v>
                </c:pt>
                <c:pt idx="822">
                  <c:v>-4.3908460000000003E-2</c:v>
                </c:pt>
                <c:pt idx="823">
                  <c:v>-4.3603830000000003E-2</c:v>
                </c:pt>
                <c:pt idx="824">
                  <c:v>-4.37267E-2</c:v>
                </c:pt>
                <c:pt idx="825">
                  <c:v>-4.4216970000000001E-2</c:v>
                </c:pt>
                <c:pt idx="826">
                  <c:v>-4.4524630000000003E-2</c:v>
                </c:pt>
                <c:pt idx="827">
                  <c:v>-4.4570350000000002E-2</c:v>
                </c:pt>
                <c:pt idx="828">
                  <c:v>-4.4975500000000002E-2</c:v>
                </c:pt>
                <c:pt idx="829">
                  <c:v>-4.5257819999999997E-2</c:v>
                </c:pt>
                <c:pt idx="830">
                  <c:v>-4.5388199999999997E-2</c:v>
                </c:pt>
                <c:pt idx="831">
                  <c:v>-4.5392460000000003E-2</c:v>
                </c:pt>
                <c:pt idx="832">
                  <c:v>-4.5661340000000002E-2</c:v>
                </c:pt>
                <c:pt idx="833">
                  <c:v>-4.624259E-2</c:v>
                </c:pt>
                <c:pt idx="834">
                  <c:v>-4.6583409999999999E-2</c:v>
                </c:pt>
                <c:pt idx="835">
                  <c:v>-4.674648E-2</c:v>
                </c:pt>
                <c:pt idx="836">
                  <c:v>-4.6847260000000002E-2</c:v>
                </c:pt>
                <c:pt idx="837">
                  <c:v>-4.6885789999999997E-2</c:v>
                </c:pt>
                <c:pt idx="838">
                  <c:v>-4.6977699999999997E-2</c:v>
                </c:pt>
                <c:pt idx="839">
                  <c:v>-4.6840109999999997E-2</c:v>
                </c:pt>
                <c:pt idx="840">
                  <c:v>-4.6048159999999998E-2</c:v>
                </c:pt>
                <c:pt idx="841">
                  <c:v>-4.5257360000000003E-2</c:v>
                </c:pt>
                <c:pt idx="842">
                  <c:v>-4.444265E-2</c:v>
                </c:pt>
                <c:pt idx="843">
                  <c:v>-4.4043270000000002E-2</c:v>
                </c:pt>
                <c:pt idx="844">
                  <c:v>-4.3501560000000002E-2</c:v>
                </c:pt>
                <c:pt idx="845">
                  <c:v>-4.302868E-2</c:v>
                </c:pt>
                <c:pt idx="846">
                  <c:v>-4.3181579999999997E-2</c:v>
                </c:pt>
                <c:pt idx="847">
                  <c:v>-4.3309729999999998E-2</c:v>
                </c:pt>
                <c:pt idx="848">
                  <c:v>-4.3344599999999997E-2</c:v>
                </c:pt>
                <c:pt idx="849">
                  <c:v>-4.3391430000000002E-2</c:v>
                </c:pt>
                <c:pt idx="850">
                  <c:v>-4.3315260000000001E-2</c:v>
                </c:pt>
                <c:pt idx="851">
                  <c:v>-4.3672330000000002E-2</c:v>
                </c:pt>
                <c:pt idx="852">
                  <c:v>-4.3749860000000002E-2</c:v>
                </c:pt>
                <c:pt idx="853">
                  <c:v>-4.4420330000000001E-2</c:v>
                </c:pt>
                <c:pt idx="854">
                  <c:v>-4.5117900000000002E-2</c:v>
                </c:pt>
                <c:pt idx="855">
                  <c:v>-4.6131619999999998E-2</c:v>
                </c:pt>
                <c:pt idx="856">
                  <c:v>-4.7078780000000001E-2</c:v>
                </c:pt>
                <c:pt idx="857">
                  <c:v>-4.7969110000000002E-2</c:v>
                </c:pt>
                <c:pt idx="858">
                  <c:v>-4.8414890000000002E-2</c:v>
                </c:pt>
                <c:pt idx="859">
                  <c:v>-4.8995240000000002E-2</c:v>
                </c:pt>
                <c:pt idx="860">
                  <c:v>-4.9378379999999999E-2</c:v>
                </c:pt>
                <c:pt idx="861">
                  <c:v>-4.9642239999999997E-2</c:v>
                </c:pt>
                <c:pt idx="862">
                  <c:v>-4.9437160000000001E-2</c:v>
                </c:pt>
                <c:pt idx="863">
                  <c:v>-4.9242540000000001E-2</c:v>
                </c:pt>
                <c:pt idx="864">
                  <c:v>-4.9262239999999999E-2</c:v>
                </c:pt>
                <c:pt idx="865">
                  <c:v>-4.8956819999999998E-2</c:v>
                </c:pt>
                <c:pt idx="866">
                  <c:v>-4.854385E-2</c:v>
                </c:pt>
                <c:pt idx="867">
                  <c:v>-4.7638710000000001E-2</c:v>
                </c:pt>
                <c:pt idx="868">
                  <c:v>-4.6755959999999999E-2</c:v>
                </c:pt>
                <c:pt idx="869">
                  <c:v>-4.5992739999999997E-2</c:v>
                </c:pt>
                <c:pt idx="870">
                  <c:v>-4.5236560000000002E-2</c:v>
                </c:pt>
                <c:pt idx="871">
                  <c:v>-4.4519919999999998E-2</c:v>
                </c:pt>
                <c:pt idx="872">
                  <c:v>-4.3720090000000003E-2</c:v>
                </c:pt>
                <c:pt idx="873">
                  <c:v>-4.3231760000000001E-2</c:v>
                </c:pt>
                <c:pt idx="874">
                  <c:v>-4.3073760000000003E-2</c:v>
                </c:pt>
                <c:pt idx="875">
                  <c:v>-4.2688299999999998E-2</c:v>
                </c:pt>
                <c:pt idx="876">
                  <c:v>-4.2145509999999997E-2</c:v>
                </c:pt>
                <c:pt idx="877">
                  <c:v>-4.1440350000000001E-2</c:v>
                </c:pt>
                <c:pt idx="878">
                  <c:v>-4.111248E-2</c:v>
                </c:pt>
                <c:pt idx="879">
                  <c:v>-4.0592749999999997E-2</c:v>
                </c:pt>
                <c:pt idx="880">
                  <c:v>-4.0245320000000001E-2</c:v>
                </c:pt>
                <c:pt idx="881">
                  <c:v>-4.0000719999999997E-2</c:v>
                </c:pt>
                <c:pt idx="882">
                  <c:v>-4.0216790000000002E-2</c:v>
                </c:pt>
                <c:pt idx="883">
                  <c:v>-4.0403229999999998E-2</c:v>
                </c:pt>
                <c:pt idx="884">
                  <c:v>-4.0448150000000002E-2</c:v>
                </c:pt>
                <c:pt idx="885">
                  <c:v>-4.058693E-2</c:v>
                </c:pt>
                <c:pt idx="886">
                  <c:v>-4.027497E-2</c:v>
                </c:pt>
                <c:pt idx="887">
                  <c:v>-4.0154929999999998E-2</c:v>
                </c:pt>
                <c:pt idx="888">
                  <c:v>-3.9662889999999999E-2</c:v>
                </c:pt>
                <c:pt idx="889">
                  <c:v>-3.9697040000000003E-2</c:v>
                </c:pt>
                <c:pt idx="890">
                  <c:v>-3.9712209999999998E-2</c:v>
                </c:pt>
                <c:pt idx="891">
                  <c:v>-4.0127709999999997E-2</c:v>
                </c:pt>
                <c:pt idx="892">
                  <c:v>-4.0057280000000001E-2</c:v>
                </c:pt>
                <c:pt idx="893">
                  <c:v>-4.0005319999999997E-2</c:v>
                </c:pt>
                <c:pt idx="894">
                  <c:v>-3.9653479999999998E-2</c:v>
                </c:pt>
                <c:pt idx="895">
                  <c:v>-3.9458859999999998E-2</c:v>
                </c:pt>
                <c:pt idx="896">
                  <c:v>-3.9114719999999999E-2</c:v>
                </c:pt>
                <c:pt idx="897">
                  <c:v>-3.8558630000000003E-2</c:v>
                </c:pt>
                <c:pt idx="898">
                  <c:v>-3.7951600000000002E-2</c:v>
                </c:pt>
                <c:pt idx="899">
                  <c:v>-3.7291980000000002E-2</c:v>
                </c:pt>
                <c:pt idx="900">
                  <c:v>-3.659743E-2</c:v>
                </c:pt>
                <c:pt idx="901">
                  <c:v>-3.6006360000000001E-2</c:v>
                </c:pt>
                <c:pt idx="902">
                  <c:v>-3.4909490000000001E-2</c:v>
                </c:pt>
                <c:pt idx="903">
                  <c:v>-3.4223190000000001E-2</c:v>
                </c:pt>
                <c:pt idx="904">
                  <c:v>-3.3816739999999998E-2</c:v>
                </c:pt>
                <c:pt idx="905">
                  <c:v>-3.3932660000000003E-2</c:v>
                </c:pt>
                <c:pt idx="906">
                  <c:v>-3.406671E-2</c:v>
                </c:pt>
                <c:pt idx="907">
                  <c:v>-3.4095350000000003E-2</c:v>
                </c:pt>
                <c:pt idx="908">
                  <c:v>-3.4113650000000002E-2</c:v>
                </c:pt>
                <c:pt idx="909">
                  <c:v>-3.4215559999999999E-2</c:v>
                </c:pt>
                <c:pt idx="910">
                  <c:v>-3.389089E-2</c:v>
                </c:pt>
                <c:pt idx="911">
                  <c:v>-3.3746709999999999E-2</c:v>
                </c:pt>
                <c:pt idx="912">
                  <c:v>-3.332558E-2</c:v>
                </c:pt>
                <c:pt idx="913">
                  <c:v>-3.3127120000000003E-2</c:v>
                </c:pt>
                <c:pt idx="914">
                  <c:v>-3.2611790000000002E-2</c:v>
                </c:pt>
                <c:pt idx="915">
                  <c:v>-3.2518850000000002E-2</c:v>
                </c:pt>
                <c:pt idx="916">
                  <c:v>-3.2930939999999999E-2</c:v>
                </c:pt>
                <c:pt idx="917">
                  <c:v>-3.3258070000000001E-2</c:v>
                </c:pt>
                <c:pt idx="918">
                  <c:v>-3.3050089999999997E-2</c:v>
                </c:pt>
                <c:pt idx="919">
                  <c:v>-3.2881779999999999E-2</c:v>
                </c:pt>
                <c:pt idx="920">
                  <c:v>-3.2827870000000002E-2</c:v>
                </c:pt>
                <c:pt idx="921">
                  <c:v>-3.2797659999999999E-2</c:v>
                </c:pt>
                <c:pt idx="922">
                  <c:v>-3.2716790000000003E-2</c:v>
                </c:pt>
                <c:pt idx="923">
                  <c:v>-3.2844020000000002E-2</c:v>
                </c:pt>
                <c:pt idx="924">
                  <c:v>-3.3714380000000002E-2</c:v>
                </c:pt>
                <c:pt idx="925">
                  <c:v>-3.4276840000000003E-2</c:v>
                </c:pt>
                <c:pt idx="926">
                  <c:v>-3.4520710000000003E-2</c:v>
                </c:pt>
                <c:pt idx="927">
                  <c:v>-3.4681969999999999E-2</c:v>
                </c:pt>
                <c:pt idx="928">
                  <c:v>-3.4748769999999998E-2</c:v>
                </c:pt>
                <c:pt idx="929">
                  <c:v>-3.4886889999999997E-2</c:v>
                </c:pt>
                <c:pt idx="930">
                  <c:v>-3.4593400000000003E-2</c:v>
                </c:pt>
                <c:pt idx="931">
                  <c:v>-3.4355950000000003E-2</c:v>
                </c:pt>
                <c:pt idx="932">
                  <c:v>-3.434939E-2</c:v>
                </c:pt>
                <c:pt idx="933">
                  <c:v>-3.4030169999999998E-2</c:v>
                </c:pt>
                <c:pt idx="934">
                  <c:v>-3.3609189999999997E-2</c:v>
                </c:pt>
                <c:pt idx="935">
                  <c:v>-3.2713909999999999E-2</c:v>
                </c:pt>
                <c:pt idx="936">
                  <c:v>-3.1753249999999997E-2</c:v>
                </c:pt>
                <c:pt idx="937">
                  <c:v>-3.1232610000000001E-2</c:v>
                </c:pt>
                <c:pt idx="938">
                  <c:v>-3.0943470000000001E-2</c:v>
                </c:pt>
                <c:pt idx="939">
                  <c:v>-3.087403E-2</c:v>
                </c:pt>
                <c:pt idx="940">
                  <c:v>-3.048207E-2</c:v>
                </c:pt>
                <c:pt idx="941">
                  <c:v>-3.0133589999999998E-2</c:v>
                </c:pt>
                <c:pt idx="942">
                  <c:v>-3.0170539999999999E-2</c:v>
                </c:pt>
                <c:pt idx="943">
                  <c:v>-3.0891040000000002E-2</c:v>
                </c:pt>
                <c:pt idx="944">
                  <c:v>-3.1661670000000003E-2</c:v>
                </c:pt>
                <c:pt idx="945">
                  <c:v>-3.2365530000000003E-2</c:v>
                </c:pt>
                <c:pt idx="946">
                  <c:v>-3.3073190000000002E-2</c:v>
                </c:pt>
                <c:pt idx="947">
                  <c:v>-3.3860759999999997E-2</c:v>
                </c:pt>
                <c:pt idx="948">
                  <c:v>-3.4344840000000001E-2</c:v>
                </c:pt>
                <c:pt idx="949">
                  <c:v>-3.4513769999999999E-2</c:v>
                </c:pt>
                <c:pt idx="950">
                  <c:v>-3.4822279999999997E-2</c:v>
                </c:pt>
                <c:pt idx="951">
                  <c:v>-3.5622300000000003E-2</c:v>
                </c:pt>
                <c:pt idx="952">
                  <c:v>-3.669087E-2</c:v>
                </c:pt>
                <c:pt idx="953">
                  <c:v>-3.8046660000000003E-2</c:v>
                </c:pt>
                <c:pt idx="954">
                  <c:v>-3.9043920000000003E-2</c:v>
                </c:pt>
                <c:pt idx="955">
                  <c:v>-3.8866930000000001E-2</c:v>
                </c:pt>
                <c:pt idx="956">
                  <c:v>-3.8497249999999997E-2</c:v>
                </c:pt>
                <c:pt idx="957">
                  <c:v>-3.7555289999999998E-2</c:v>
                </c:pt>
                <c:pt idx="958">
                  <c:v>-3.7036769999999997E-2</c:v>
                </c:pt>
                <c:pt idx="959">
                  <c:v>-3.6360379999999998E-2</c:v>
                </c:pt>
                <c:pt idx="960">
                  <c:v>-3.6249490000000002E-2</c:v>
                </c:pt>
                <c:pt idx="961">
                  <c:v>-3.6412279999999998E-2</c:v>
                </c:pt>
                <c:pt idx="962">
                  <c:v>-3.5974319999999997E-2</c:v>
                </c:pt>
                <c:pt idx="963">
                  <c:v>-3.607585E-2</c:v>
                </c:pt>
                <c:pt idx="964">
                  <c:v>-3.6101080000000001E-2</c:v>
                </c:pt>
                <c:pt idx="965">
                  <c:v>-3.6624579999999997E-2</c:v>
                </c:pt>
                <c:pt idx="966">
                  <c:v>-3.6257530000000003E-2</c:v>
                </c:pt>
                <c:pt idx="967">
                  <c:v>-3.5897409999999998E-2</c:v>
                </c:pt>
                <c:pt idx="968">
                  <c:v>-3.5702159999999997E-2</c:v>
                </c:pt>
                <c:pt idx="969">
                  <c:v>-3.5939789999999999E-2</c:v>
                </c:pt>
                <c:pt idx="970">
                  <c:v>-3.6062129999999998E-2</c:v>
                </c:pt>
                <c:pt idx="971">
                  <c:v>-3.636897E-2</c:v>
                </c:pt>
                <c:pt idx="972">
                  <c:v>-3.6888909999999997E-2</c:v>
                </c:pt>
                <c:pt idx="973">
                  <c:v>-3.7559540000000002E-2</c:v>
                </c:pt>
                <c:pt idx="974">
                  <c:v>-3.7968450000000001E-2</c:v>
                </c:pt>
                <c:pt idx="975">
                  <c:v>-3.8163009999999997E-2</c:v>
                </c:pt>
                <c:pt idx="976">
                  <c:v>-3.826947E-2</c:v>
                </c:pt>
                <c:pt idx="977">
                  <c:v>-3.8422190000000002E-2</c:v>
                </c:pt>
                <c:pt idx="978">
                  <c:v>-3.8139550000000001E-2</c:v>
                </c:pt>
                <c:pt idx="979">
                  <c:v>-3.7935650000000001E-2</c:v>
                </c:pt>
                <c:pt idx="980">
                  <c:v>-3.775295E-2</c:v>
                </c:pt>
                <c:pt idx="981">
                  <c:v>-3.8088379999999998E-2</c:v>
                </c:pt>
                <c:pt idx="982">
                  <c:v>-3.8069110000000003E-2</c:v>
                </c:pt>
                <c:pt idx="983">
                  <c:v>-3.7598609999999998E-2</c:v>
                </c:pt>
                <c:pt idx="984">
                  <c:v>-3.7251579999999999E-2</c:v>
                </c:pt>
                <c:pt idx="985">
                  <c:v>-3.7351380000000003E-2</c:v>
                </c:pt>
                <c:pt idx="986">
                  <c:v>-3.7814319999999998E-2</c:v>
                </c:pt>
                <c:pt idx="987">
                  <c:v>-3.8190179999999997E-2</c:v>
                </c:pt>
                <c:pt idx="988">
                  <c:v>-3.800212E-2</c:v>
                </c:pt>
                <c:pt idx="989">
                  <c:v>-3.7861760000000001E-2</c:v>
                </c:pt>
                <c:pt idx="990">
                  <c:v>-3.7724920000000002E-2</c:v>
                </c:pt>
                <c:pt idx="991">
                  <c:v>-3.8003950000000002E-2</c:v>
                </c:pt>
                <c:pt idx="992">
                  <c:v>-3.8210300000000003E-2</c:v>
                </c:pt>
                <c:pt idx="993">
                  <c:v>-3.8378540000000003E-2</c:v>
                </c:pt>
                <c:pt idx="994">
                  <c:v>-3.810475E-2</c:v>
                </c:pt>
                <c:pt idx="995">
                  <c:v>-3.7984009999999999E-2</c:v>
                </c:pt>
                <c:pt idx="996">
                  <c:v>-3.757775E-2</c:v>
                </c:pt>
                <c:pt idx="997">
                  <c:v>-3.7372710000000003E-2</c:v>
                </c:pt>
                <c:pt idx="998">
                  <c:v>-3.6937329999999997E-2</c:v>
                </c:pt>
                <c:pt idx="999">
                  <c:v>-3.66171E-2</c:v>
                </c:pt>
                <c:pt idx="1000">
                  <c:v>-3.6473100000000001E-2</c:v>
                </c:pt>
                <c:pt idx="1001">
                  <c:v>-3.6444299999999999E-2</c:v>
                </c:pt>
                <c:pt idx="1002">
                  <c:v>-3.6231819999999998E-2</c:v>
                </c:pt>
                <c:pt idx="1003">
                  <c:v>-3.549327E-2</c:v>
                </c:pt>
                <c:pt idx="1004">
                  <c:v>-3.4363690000000002E-2</c:v>
                </c:pt>
                <c:pt idx="1005">
                  <c:v>-3.3299759999999998E-2</c:v>
                </c:pt>
                <c:pt idx="1006">
                  <c:v>-3.2804130000000001E-2</c:v>
                </c:pt>
                <c:pt idx="1007">
                  <c:v>-3.2164860000000003E-2</c:v>
                </c:pt>
                <c:pt idx="1008">
                  <c:v>-3.1852480000000002E-2</c:v>
                </c:pt>
                <c:pt idx="1009">
                  <c:v>-3.1256510000000001E-2</c:v>
                </c:pt>
                <c:pt idx="1010">
                  <c:v>-3.1231410000000001E-2</c:v>
                </c:pt>
                <c:pt idx="1011">
                  <c:v>-3.122817E-2</c:v>
                </c:pt>
                <c:pt idx="1012">
                  <c:v>-3.1535630000000002E-2</c:v>
                </c:pt>
                <c:pt idx="1013">
                  <c:v>-3.1788619999999997E-2</c:v>
                </c:pt>
                <c:pt idx="1014">
                  <c:v>-3.1879360000000002E-2</c:v>
                </c:pt>
                <c:pt idx="1015">
                  <c:v>-3.1962339999999999E-2</c:v>
                </c:pt>
                <c:pt idx="1016">
                  <c:v>-3.190457E-2</c:v>
                </c:pt>
                <c:pt idx="1017">
                  <c:v>-3.2258309999999998E-2</c:v>
                </c:pt>
                <c:pt idx="1018">
                  <c:v>-3.2417139999999997E-2</c:v>
                </c:pt>
                <c:pt idx="1019">
                  <c:v>-3.2832779999999999E-2</c:v>
                </c:pt>
                <c:pt idx="1020">
                  <c:v>-3.3125590000000003E-2</c:v>
                </c:pt>
                <c:pt idx="1021">
                  <c:v>-3.332421E-2</c:v>
                </c:pt>
                <c:pt idx="1022">
                  <c:v>-3.318053E-2</c:v>
                </c:pt>
                <c:pt idx="1023">
                  <c:v>-3.2664899999999997E-2</c:v>
                </c:pt>
                <c:pt idx="1024">
                  <c:v>-3.2348010000000003E-2</c:v>
                </c:pt>
                <c:pt idx="1025">
                  <c:v>-3.228114E-2</c:v>
                </c:pt>
                <c:pt idx="1026">
                  <c:v>-3.196243E-2</c:v>
                </c:pt>
                <c:pt idx="1027">
                  <c:v>-3.1372919999999999E-2</c:v>
                </c:pt>
                <c:pt idx="1028">
                  <c:v>-3.0927969999999999E-2</c:v>
                </c:pt>
                <c:pt idx="1029">
                  <c:v>-3.1062670000000001E-2</c:v>
                </c:pt>
                <c:pt idx="1030">
                  <c:v>-3.1285279999999999E-2</c:v>
                </c:pt>
                <c:pt idx="1031">
                  <c:v>-3.1015149999999998E-2</c:v>
                </c:pt>
                <c:pt idx="1032">
                  <c:v>-3.0735220000000001E-2</c:v>
                </c:pt>
                <c:pt idx="1033">
                  <c:v>-3.087428E-2</c:v>
                </c:pt>
                <c:pt idx="1034">
                  <c:v>-3.1451010000000001E-2</c:v>
                </c:pt>
                <c:pt idx="1035">
                  <c:v>-3.1523000000000002E-2</c:v>
                </c:pt>
                <c:pt idx="1036">
                  <c:v>-3.1119009999999999E-2</c:v>
                </c:pt>
                <c:pt idx="1037">
                  <c:v>-3.0803529999999999E-2</c:v>
                </c:pt>
                <c:pt idx="1038">
                  <c:v>-3.0908720000000001E-2</c:v>
                </c:pt>
                <c:pt idx="1039">
                  <c:v>-3.1471560000000003E-2</c:v>
                </c:pt>
                <c:pt idx="1040">
                  <c:v>-3.1505539999999999E-2</c:v>
                </c:pt>
                <c:pt idx="1041">
                  <c:v>-3.1261959999999998E-2</c:v>
                </c:pt>
                <c:pt idx="1042">
                  <c:v>-3.035183E-2</c:v>
                </c:pt>
                <c:pt idx="1043">
                  <c:v>-2.9928940000000001E-2</c:v>
                </c:pt>
                <c:pt idx="1044">
                  <c:v>-2.9100129999999998E-2</c:v>
                </c:pt>
                <c:pt idx="1045">
                  <c:v>-2.8316060000000001E-2</c:v>
                </c:pt>
                <c:pt idx="1046">
                  <c:v>-2.716085E-2</c:v>
                </c:pt>
                <c:pt idx="1047">
                  <c:v>-2.6488339999999999E-2</c:v>
                </c:pt>
                <c:pt idx="1048">
                  <c:v>-2.592353E-2</c:v>
                </c:pt>
                <c:pt idx="1049">
                  <c:v>-2.5163680000000001E-2</c:v>
                </c:pt>
                <c:pt idx="1050">
                  <c:v>-2.4649669999999999E-2</c:v>
                </c:pt>
                <c:pt idx="1051">
                  <c:v>-2.465821E-2</c:v>
                </c:pt>
                <c:pt idx="1052">
                  <c:v>-2.508374E-2</c:v>
                </c:pt>
                <c:pt idx="1053">
                  <c:v>-2.5355579999999999E-2</c:v>
                </c:pt>
                <c:pt idx="1054">
                  <c:v>-2.5395419999999998E-2</c:v>
                </c:pt>
                <c:pt idx="1055">
                  <c:v>-2.572818E-2</c:v>
                </c:pt>
                <c:pt idx="1056">
                  <c:v>-2.6158529999999999E-2</c:v>
                </c:pt>
                <c:pt idx="1057">
                  <c:v>-2.7072619999999999E-2</c:v>
                </c:pt>
                <c:pt idx="1058">
                  <c:v>-2.79464E-2</c:v>
                </c:pt>
                <c:pt idx="1059">
                  <c:v>-2.8787900000000002E-2</c:v>
                </c:pt>
                <c:pt idx="1060">
                  <c:v>-2.9287520000000001E-2</c:v>
                </c:pt>
                <c:pt idx="1061">
                  <c:v>-2.9626909999999999E-2</c:v>
                </c:pt>
                <c:pt idx="1062">
                  <c:v>-2.946023E-2</c:v>
                </c:pt>
                <c:pt idx="1063">
                  <c:v>-2.930263E-2</c:v>
                </c:pt>
                <c:pt idx="1064">
                  <c:v>-2.9244889999999999E-2</c:v>
                </c:pt>
                <c:pt idx="1065">
                  <c:v>-2.9294339999999999E-2</c:v>
                </c:pt>
                <c:pt idx="1066">
                  <c:v>-2.89582E-2</c:v>
                </c:pt>
                <c:pt idx="1067">
                  <c:v>-2.8722950000000001E-2</c:v>
                </c:pt>
                <c:pt idx="1068">
                  <c:v>-2.8537509999999999E-2</c:v>
                </c:pt>
                <c:pt idx="1069">
                  <c:v>-2.8802080000000001E-2</c:v>
                </c:pt>
                <c:pt idx="1070">
                  <c:v>-2.8917539999999999E-2</c:v>
                </c:pt>
                <c:pt idx="1071">
                  <c:v>-2.930667E-2</c:v>
                </c:pt>
                <c:pt idx="1072">
                  <c:v>-2.9613960000000002E-2</c:v>
                </c:pt>
                <c:pt idx="1073">
                  <c:v>-2.9639390000000002E-2</c:v>
                </c:pt>
                <c:pt idx="1074">
                  <c:v>-3.0040399999999998E-2</c:v>
                </c:pt>
                <c:pt idx="1075">
                  <c:v>-3.03036E-2</c:v>
                </c:pt>
                <c:pt idx="1076">
                  <c:v>-3.0507610000000001E-2</c:v>
                </c:pt>
                <c:pt idx="1077">
                  <c:v>-3.0252350000000001E-2</c:v>
                </c:pt>
                <c:pt idx="1078">
                  <c:v>-3.0142459999999999E-2</c:v>
                </c:pt>
                <c:pt idx="1079">
                  <c:v>-2.9756310000000001E-2</c:v>
                </c:pt>
                <c:pt idx="1080">
                  <c:v>-2.9479189999999999E-2</c:v>
                </c:pt>
                <c:pt idx="1081">
                  <c:v>-2.9261140000000001E-2</c:v>
                </c:pt>
                <c:pt idx="1082">
                  <c:v>-2.9574860000000001E-2</c:v>
                </c:pt>
                <c:pt idx="1083">
                  <c:v>-2.9529940000000001E-2</c:v>
                </c:pt>
                <c:pt idx="1084">
                  <c:v>-2.9114020000000001E-2</c:v>
                </c:pt>
                <c:pt idx="1085">
                  <c:v>-2.859486E-2</c:v>
                </c:pt>
                <c:pt idx="1086">
                  <c:v>-2.7980850000000002E-2</c:v>
                </c:pt>
                <c:pt idx="1087">
                  <c:v>-2.734147E-2</c:v>
                </c:pt>
                <c:pt idx="1088">
                  <c:v>-2.6585520000000001E-2</c:v>
                </c:pt>
                <c:pt idx="1089">
                  <c:v>-2.6149889999999999E-2</c:v>
                </c:pt>
                <c:pt idx="1090">
                  <c:v>-2.5868869999999999E-2</c:v>
                </c:pt>
                <c:pt idx="1091">
                  <c:v>-2.5903450000000001E-2</c:v>
                </c:pt>
                <c:pt idx="1092">
                  <c:v>-2.6544470000000001E-2</c:v>
                </c:pt>
                <c:pt idx="1093">
                  <c:v>-2.76332E-2</c:v>
                </c:pt>
                <c:pt idx="1094">
                  <c:v>-2.8591160000000001E-2</c:v>
                </c:pt>
                <c:pt idx="1095">
                  <c:v>-2.9327860000000001E-2</c:v>
                </c:pt>
                <c:pt idx="1096">
                  <c:v>-3.033574E-2</c:v>
                </c:pt>
                <c:pt idx="1097">
                  <c:v>-3.1638270000000003E-2</c:v>
                </c:pt>
                <c:pt idx="1098">
                  <c:v>-3.2712360000000003E-2</c:v>
                </c:pt>
                <c:pt idx="1099">
                  <c:v>-3.3500809999999999E-2</c:v>
                </c:pt>
                <c:pt idx="1100">
                  <c:v>-3.462055E-2</c:v>
                </c:pt>
                <c:pt idx="1101">
                  <c:v>-3.5671139999999997E-2</c:v>
                </c:pt>
                <c:pt idx="1102">
                  <c:v>-3.6425449999999998E-2</c:v>
                </c:pt>
                <c:pt idx="1103">
                  <c:v>-3.6174409999999997E-2</c:v>
                </c:pt>
                <c:pt idx="1104">
                  <c:v>-3.5634579999999999E-2</c:v>
                </c:pt>
                <c:pt idx="1105">
                  <c:v>-3.5070770000000001E-2</c:v>
                </c:pt>
                <c:pt idx="1106">
                  <c:v>-3.440882E-2</c:v>
                </c:pt>
                <c:pt idx="1107">
                  <c:v>-3.3829190000000002E-2</c:v>
                </c:pt>
                <c:pt idx="1108">
                  <c:v>-3.2833639999999997E-2</c:v>
                </c:pt>
                <c:pt idx="1109">
                  <c:v>-3.1835429999999998E-2</c:v>
                </c:pt>
                <c:pt idx="1110">
                  <c:v>-3.119471E-2</c:v>
                </c:pt>
                <c:pt idx="1111">
                  <c:v>-3.1222750000000001E-2</c:v>
                </c:pt>
                <c:pt idx="1112">
                  <c:v>-3.1278130000000001E-2</c:v>
                </c:pt>
                <c:pt idx="1113">
                  <c:v>-3.1380209999999999E-2</c:v>
                </c:pt>
                <c:pt idx="1114">
                  <c:v>-3.0984709999999999E-2</c:v>
                </c:pt>
                <c:pt idx="1115">
                  <c:v>-3.1096820000000001E-2</c:v>
                </c:pt>
                <c:pt idx="1116">
                  <c:v>-3.106861E-2</c:v>
                </c:pt>
                <c:pt idx="1117">
                  <c:v>-3.1747230000000001E-2</c:v>
                </c:pt>
                <c:pt idx="1118">
                  <c:v>-3.2154849999999999E-2</c:v>
                </c:pt>
                <c:pt idx="1119">
                  <c:v>-3.2742149999999998E-2</c:v>
                </c:pt>
                <c:pt idx="1120">
                  <c:v>-3.2862860000000001E-2</c:v>
                </c:pt>
                <c:pt idx="1121">
                  <c:v>-3.264152E-2</c:v>
                </c:pt>
                <c:pt idx="1122">
                  <c:v>-3.1781650000000002E-2</c:v>
                </c:pt>
                <c:pt idx="1123">
                  <c:v>-3.1188230000000001E-2</c:v>
                </c:pt>
                <c:pt idx="1124">
                  <c:v>-3.1004319999999998E-2</c:v>
                </c:pt>
                <c:pt idx="1125">
                  <c:v>-3.0685179999999999E-2</c:v>
                </c:pt>
                <c:pt idx="1126">
                  <c:v>-2.9815990000000001E-2</c:v>
                </c:pt>
                <c:pt idx="1127">
                  <c:v>-2.8880900000000001E-2</c:v>
                </c:pt>
                <c:pt idx="1128">
                  <c:v>-2.8370599999999999E-2</c:v>
                </c:pt>
                <c:pt idx="1129">
                  <c:v>-2.8088640000000002E-2</c:v>
                </c:pt>
                <c:pt idx="1130">
                  <c:v>-2.8022700000000001E-2</c:v>
                </c:pt>
                <c:pt idx="1131">
                  <c:v>-2.7604420000000001E-2</c:v>
                </c:pt>
                <c:pt idx="1132">
                  <c:v>-2.7422169999999999E-2</c:v>
                </c:pt>
                <c:pt idx="1133">
                  <c:v>-2.6910659999999999E-2</c:v>
                </c:pt>
                <c:pt idx="1134">
                  <c:v>-2.6850189999999999E-2</c:v>
                </c:pt>
                <c:pt idx="1135">
                  <c:v>-2.7127200000000001E-2</c:v>
                </c:pt>
                <c:pt idx="1136">
                  <c:v>-2.785369E-2</c:v>
                </c:pt>
                <c:pt idx="1137">
                  <c:v>-2.8929719999999999E-2</c:v>
                </c:pt>
                <c:pt idx="1138">
                  <c:v>-3.0129969999999999E-2</c:v>
                </c:pt>
                <c:pt idx="1139">
                  <c:v>-3.151748E-2</c:v>
                </c:pt>
                <c:pt idx="1140">
                  <c:v>-3.2618590000000003E-2</c:v>
                </c:pt>
                <c:pt idx="1141">
                  <c:v>-3.3600230000000002E-2</c:v>
                </c:pt>
                <c:pt idx="1142">
                  <c:v>-3.4173340000000003E-2</c:v>
                </c:pt>
                <c:pt idx="1143">
                  <c:v>-3.4541229999999999E-2</c:v>
                </c:pt>
                <c:pt idx="1144">
                  <c:v>-3.4487469999999999E-2</c:v>
                </c:pt>
                <c:pt idx="1145">
                  <c:v>-3.4009440000000002E-2</c:v>
                </c:pt>
                <c:pt idx="1146">
                  <c:v>-3.3810569999999998E-2</c:v>
                </c:pt>
                <c:pt idx="1147">
                  <c:v>-3.3440339999999999E-2</c:v>
                </c:pt>
                <c:pt idx="1148">
                  <c:v>-3.287818E-2</c:v>
                </c:pt>
                <c:pt idx="1149">
                  <c:v>-3.2264719999999997E-2</c:v>
                </c:pt>
                <c:pt idx="1150">
                  <c:v>-3.1602600000000002E-2</c:v>
                </c:pt>
                <c:pt idx="1151">
                  <c:v>-3.09205E-2</c:v>
                </c:pt>
                <c:pt idx="1152">
                  <c:v>-3.025313E-2</c:v>
                </c:pt>
                <c:pt idx="1153">
                  <c:v>-2.938545E-2</c:v>
                </c:pt>
                <c:pt idx="1154">
                  <c:v>-2.9270589999999999E-2</c:v>
                </c:pt>
                <c:pt idx="1155">
                  <c:v>-2.9116779999999998E-2</c:v>
                </c:pt>
                <c:pt idx="1156">
                  <c:v>-2.9646599999999999E-2</c:v>
                </c:pt>
                <c:pt idx="1157">
                  <c:v>-3.0269770000000001E-2</c:v>
                </c:pt>
                <c:pt idx="1158">
                  <c:v>-3.1240480000000001E-2</c:v>
                </c:pt>
                <c:pt idx="1159">
                  <c:v>-3.2149919999999998E-2</c:v>
                </c:pt>
                <c:pt idx="1160">
                  <c:v>-3.3102390000000002E-2</c:v>
                </c:pt>
                <c:pt idx="1161">
                  <c:v>-3.3311090000000002E-2</c:v>
                </c:pt>
                <c:pt idx="1162">
                  <c:v>-3.3344070000000003E-2</c:v>
                </c:pt>
                <c:pt idx="1163">
                  <c:v>-3.3335469999999999E-2</c:v>
                </c:pt>
                <c:pt idx="1164">
                  <c:v>-3.3582309999999997E-2</c:v>
                </c:pt>
                <c:pt idx="1165">
                  <c:v>-3.4156569999999997E-2</c:v>
                </c:pt>
                <c:pt idx="1166">
                  <c:v>-3.4477359999999999E-2</c:v>
                </c:pt>
                <c:pt idx="1167">
                  <c:v>-3.472753E-2</c:v>
                </c:pt>
                <c:pt idx="1168">
                  <c:v>-3.4493019999999999E-2</c:v>
                </c:pt>
                <c:pt idx="1169">
                  <c:v>-3.4382280000000001E-2</c:v>
                </c:pt>
                <c:pt idx="1170">
                  <c:v>-3.4092619999999997E-2</c:v>
                </c:pt>
                <c:pt idx="1171">
                  <c:v>-3.3500160000000001E-2</c:v>
                </c:pt>
                <c:pt idx="1172">
                  <c:v>-3.306042E-2</c:v>
                </c:pt>
                <c:pt idx="1173">
                  <c:v>-3.3195570000000001E-2</c:v>
                </c:pt>
                <c:pt idx="1174">
                  <c:v>-3.3405079999999997E-2</c:v>
                </c:pt>
                <c:pt idx="1175">
                  <c:v>-3.3210709999999997E-2</c:v>
                </c:pt>
                <c:pt idx="1176">
                  <c:v>-3.2687109999999998E-2</c:v>
                </c:pt>
                <c:pt idx="1177">
                  <c:v>-3.2386949999999998E-2</c:v>
                </c:pt>
                <c:pt idx="1178">
                  <c:v>-3.2165270000000003E-2</c:v>
                </c:pt>
                <c:pt idx="1179">
                  <c:v>-3.2331329999999998E-2</c:v>
                </c:pt>
                <c:pt idx="1180">
                  <c:v>-3.2676030000000002E-2</c:v>
                </c:pt>
                <c:pt idx="1181">
                  <c:v>-3.3525409999999999E-2</c:v>
                </c:pt>
                <c:pt idx="1182">
                  <c:v>-3.4461650000000003E-2</c:v>
                </c:pt>
                <c:pt idx="1183">
                  <c:v>-3.4953980000000003E-2</c:v>
                </c:pt>
                <c:pt idx="1184">
                  <c:v>-3.5310859999999999E-2</c:v>
                </c:pt>
                <c:pt idx="1185">
                  <c:v>-3.5146230000000001E-2</c:v>
                </c:pt>
                <c:pt idx="1186">
                  <c:v>-3.500677E-2</c:v>
                </c:pt>
                <c:pt idx="1187">
                  <c:v>-3.4874780000000001E-2</c:v>
                </c:pt>
                <c:pt idx="1188">
                  <c:v>-3.5126499999999998E-2</c:v>
                </c:pt>
                <c:pt idx="1189">
                  <c:v>-3.5513389999999999E-2</c:v>
                </c:pt>
                <c:pt idx="1190">
                  <c:v>-3.5043329999999998E-2</c:v>
                </c:pt>
                <c:pt idx="1191">
                  <c:v>-3.4322159999999997E-2</c:v>
                </c:pt>
                <c:pt idx="1192">
                  <c:v>-3.3827719999999999E-2</c:v>
                </c:pt>
                <c:pt idx="1193">
                  <c:v>-3.4018699999999999E-2</c:v>
                </c:pt>
                <c:pt idx="1194">
                  <c:v>-3.3908199999999999E-2</c:v>
                </c:pt>
                <c:pt idx="1195">
                  <c:v>-3.3376320000000001E-2</c:v>
                </c:pt>
                <c:pt idx="1196">
                  <c:v>-3.3077049999999997E-2</c:v>
                </c:pt>
                <c:pt idx="1197">
                  <c:v>-3.2932169999999997E-2</c:v>
                </c:pt>
                <c:pt idx="1198">
                  <c:v>-3.2843339999999999E-2</c:v>
                </c:pt>
                <c:pt idx="1199">
                  <c:v>-3.2810829999999999E-2</c:v>
                </c:pt>
                <c:pt idx="1200">
                  <c:v>-3.2694050000000002E-2</c:v>
                </c:pt>
                <c:pt idx="1201">
                  <c:v>-3.2998670000000001E-2</c:v>
                </c:pt>
                <c:pt idx="1202">
                  <c:v>-3.3214149999999998E-2</c:v>
                </c:pt>
                <c:pt idx="1203">
                  <c:v>-3.3375099999999998E-2</c:v>
                </c:pt>
                <c:pt idx="1204">
                  <c:v>-3.3208420000000002E-2</c:v>
                </c:pt>
                <c:pt idx="1205">
                  <c:v>-3.2666430000000003E-2</c:v>
                </c:pt>
                <c:pt idx="1206">
                  <c:v>-3.2432179999999998E-2</c:v>
                </c:pt>
                <c:pt idx="1207">
                  <c:v>-3.2042080000000001E-2</c:v>
                </c:pt>
                <c:pt idx="1208">
                  <c:v>-3.1483110000000002E-2</c:v>
                </c:pt>
                <c:pt idx="1209">
                  <c:v>-3.0788030000000001E-2</c:v>
                </c:pt>
                <c:pt idx="1210">
                  <c:v>-3.0366420000000002E-2</c:v>
                </c:pt>
                <c:pt idx="1211">
                  <c:v>-3.0150199999999999E-2</c:v>
                </c:pt>
                <c:pt idx="1212">
                  <c:v>-3.0100910000000002E-2</c:v>
                </c:pt>
                <c:pt idx="1213">
                  <c:v>-2.9805849999999998E-2</c:v>
                </c:pt>
                <c:pt idx="1214">
                  <c:v>-2.9210360000000001E-2</c:v>
                </c:pt>
                <c:pt idx="1215">
                  <c:v>-2.8861459999999999E-2</c:v>
                </c:pt>
                <c:pt idx="1216">
                  <c:v>-2.8693929999999999E-2</c:v>
                </c:pt>
                <c:pt idx="1217">
                  <c:v>-2.8604870000000001E-2</c:v>
                </c:pt>
                <c:pt idx="1218">
                  <c:v>-2.847527E-2</c:v>
                </c:pt>
                <c:pt idx="1219">
                  <c:v>-2.868774E-2</c:v>
                </c:pt>
                <c:pt idx="1220">
                  <c:v>-2.9152649999999999E-2</c:v>
                </c:pt>
                <c:pt idx="1221">
                  <c:v>-2.9715109999999999E-2</c:v>
                </c:pt>
                <c:pt idx="1222">
                  <c:v>-3.033334E-2</c:v>
                </c:pt>
                <c:pt idx="1223">
                  <c:v>-3.108899E-2</c:v>
                </c:pt>
                <c:pt idx="1224">
                  <c:v>-3.147051E-2</c:v>
                </c:pt>
                <c:pt idx="1225">
                  <c:v>-3.1854500000000001E-2</c:v>
                </c:pt>
                <c:pt idx="1226">
                  <c:v>-3.2697909999999997E-2</c:v>
                </c:pt>
                <c:pt idx="1227">
                  <c:v>-3.3882759999999998E-2</c:v>
                </c:pt>
                <c:pt idx="1228">
                  <c:v>-3.4950250000000002E-2</c:v>
                </c:pt>
                <c:pt idx="1229">
                  <c:v>-3.5628439999999997E-2</c:v>
                </c:pt>
                <c:pt idx="1230">
                  <c:v>-3.5685799999999997E-2</c:v>
                </c:pt>
                <c:pt idx="1231">
                  <c:v>-3.5477090000000003E-2</c:v>
                </c:pt>
                <c:pt idx="1232">
                  <c:v>-3.4685349999999997E-2</c:v>
                </c:pt>
                <c:pt idx="1233">
                  <c:v>-3.3894599999999997E-2</c:v>
                </c:pt>
                <c:pt idx="1234">
                  <c:v>-3.3015900000000001E-2</c:v>
                </c:pt>
                <c:pt idx="1235">
                  <c:v>-3.2753169999999998E-2</c:v>
                </c:pt>
                <c:pt idx="1236">
                  <c:v>-3.304439E-2</c:v>
                </c:pt>
                <c:pt idx="1237">
                  <c:v>-3.3377440000000001E-2</c:v>
                </c:pt>
                <c:pt idx="1238">
                  <c:v>-3.2997029999999997E-2</c:v>
                </c:pt>
                <c:pt idx="1239">
                  <c:v>-3.1948549999999999E-2</c:v>
                </c:pt>
                <c:pt idx="1240">
                  <c:v>-3.1228659999999998E-2</c:v>
                </c:pt>
                <c:pt idx="1241">
                  <c:v>-3.1237930000000001E-2</c:v>
                </c:pt>
                <c:pt idx="1242">
                  <c:v>-3.1380470000000001E-2</c:v>
                </c:pt>
                <c:pt idx="1243">
                  <c:v>-3.1069240000000001E-2</c:v>
                </c:pt>
                <c:pt idx="1244">
                  <c:v>-3.0765069999999999E-2</c:v>
                </c:pt>
                <c:pt idx="1245">
                  <c:v>-3.089107E-2</c:v>
                </c:pt>
                <c:pt idx="1246">
                  <c:v>-3.1460340000000003E-2</c:v>
                </c:pt>
                <c:pt idx="1247">
                  <c:v>-3.1513989999999999E-2</c:v>
                </c:pt>
                <c:pt idx="1248">
                  <c:v>-3.1168890000000001E-2</c:v>
                </c:pt>
                <c:pt idx="1249">
                  <c:v>-3.068361E-2</c:v>
                </c:pt>
                <c:pt idx="1250">
                  <c:v>-3.0076309999999998E-2</c:v>
                </c:pt>
                <c:pt idx="1251">
                  <c:v>-2.9523319999999999E-2</c:v>
                </c:pt>
                <c:pt idx="1252">
                  <c:v>-2.8529800000000001E-2</c:v>
                </c:pt>
                <c:pt idx="1253">
                  <c:v>-2.7615600000000001E-2</c:v>
                </c:pt>
                <c:pt idx="1254">
                  <c:v>-2.675013E-2</c:v>
                </c:pt>
                <c:pt idx="1255">
                  <c:v>-2.6223400000000001E-2</c:v>
                </c:pt>
                <c:pt idx="1256">
                  <c:v>-2.5980550000000002E-2</c:v>
                </c:pt>
                <c:pt idx="1257">
                  <c:v>-2.574835E-2</c:v>
                </c:pt>
                <c:pt idx="1258">
                  <c:v>-2.58953E-2</c:v>
                </c:pt>
                <c:pt idx="1259">
                  <c:v>-2.6390630000000002E-2</c:v>
                </c:pt>
                <c:pt idx="1260">
                  <c:v>-2.6768170000000001E-2</c:v>
                </c:pt>
                <c:pt idx="1261">
                  <c:v>-2.6693669999999999E-2</c:v>
                </c:pt>
                <c:pt idx="1262">
                  <c:v>-2.6149370000000002E-2</c:v>
                </c:pt>
                <c:pt idx="1263">
                  <c:v>-2.611101E-2</c:v>
                </c:pt>
                <c:pt idx="1264">
                  <c:v>-2.644993E-2</c:v>
                </c:pt>
                <c:pt idx="1265">
                  <c:v>-2.7015319999999999E-2</c:v>
                </c:pt>
                <c:pt idx="1266">
                  <c:v>-2.738121E-2</c:v>
                </c:pt>
                <c:pt idx="1267">
                  <c:v>-2.7453600000000002E-2</c:v>
                </c:pt>
                <c:pt idx="1268">
                  <c:v>-2.7861489999999999E-2</c:v>
                </c:pt>
                <c:pt idx="1269">
                  <c:v>-2.8213749999999999E-2</c:v>
                </c:pt>
                <c:pt idx="1270">
                  <c:v>-2.8180750000000001E-2</c:v>
                </c:pt>
                <c:pt idx="1271">
                  <c:v>-2.7490250000000001E-2</c:v>
                </c:pt>
                <c:pt idx="1272">
                  <c:v>-2.6555619999999999E-2</c:v>
                </c:pt>
                <c:pt idx="1273">
                  <c:v>-2.6415620000000001E-2</c:v>
                </c:pt>
                <c:pt idx="1274">
                  <c:v>-2.638573E-2</c:v>
                </c:pt>
                <c:pt idx="1275">
                  <c:v>-2.6501199999999999E-2</c:v>
                </c:pt>
                <c:pt idx="1276">
                  <c:v>-2.5927639999999998E-2</c:v>
                </c:pt>
                <c:pt idx="1277">
                  <c:v>-2.5209769999999999E-2</c:v>
                </c:pt>
                <c:pt idx="1278">
                  <c:v>-2.4467570000000001E-2</c:v>
                </c:pt>
                <c:pt idx="1279">
                  <c:v>-2.401899E-2</c:v>
                </c:pt>
                <c:pt idx="1280">
                  <c:v>-2.3723899999999999E-2</c:v>
                </c:pt>
                <c:pt idx="1281">
                  <c:v>-2.3845600000000002E-2</c:v>
                </c:pt>
                <c:pt idx="1282">
                  <c:v>-2.4166739999999999E-2</c:v>
                </c:pt>
                <c:pt idx="1283">
                  <c:v>-2.5031009999999999E-2</c:v>
                </c:pt>
                <c:pt idx="1284">
                  <c:v>-2.578047E-2</c:v>
                </c:pt>
                <c:pt idx="1285">
                  <c:v>-2.6935850000000001E-2</c:v>
                </c:pt>
                <c:pt idx="1286">
                  <c:v>-2.7587239999999999E-2</c:v>
                </c:pt>
                <c:pt idx="1287">
                  <c:v>-2.826884E-2</c:v>
                </c:pt>
                <c:pt idx="1288">
                  <c:v>-2.8556789999999999E-2</c:v>
                </c:pt>
                <c:pt idx="1289">
                  <c:v>-2.930578E-2</c:v>
                </c:pt>
                <c:pt idx="1290">
                  <c:v>-3.0231939999999999E-2</c:v>
                </c:pt>
                <c:pt idx="1291">
                  <c:v>-3.071641E-2</c:v>
                </c:pt>
                <c:pt idx="1292">
                  <c:v>-3.0962960000000001E-2</c:v>
                </c:pt>
                <c:pt idx="1293">
                  <c:v>-3.1158970000000001E-2</c:v>
                </c:pt>
                <c:pt idx="1294">
                  <c:v>-3.1147859999999999E-2</c:v>
                </c:pt>
                <c:pt idx="1295">
                  <c:v>-3.0252580000000001E-2</c:v>
                </c:pt>
                <c:pt idx="1296">
                  <c:v>-2.8619530000000001E-2</c:v>
                </c:pt>
                <c:pt idx="1297">
                  <c:v>-2.7188730000000001E-2</c:v>
                </c:pt>
                <c:pt idx="1298">
                  <c:v>-2.668982E-2</c:v>
                </c:pt>
                <c:pt idx="1299">
                  <c:v>-2.685185E-2</c:v>
                </c:pt>
                <c:pt idx="1300">
                  <c:v>-2.695527E-2</c:v>
                </c:pt>
                <c:pt idx="1301">
                  <c:v>-2.7001239999999999E-2</c:v>
                </c:pt>
                <c:pt idx="1302">
                  <c:v>-2.69386E-2</c:v>
                </c:pt>
                <c:pt idx="1303">
                  <c:v>-2.7269749999999999E-2</c:v>
                </c:pt>
                <c:pt idx="1304">
                  <c:v>-2.7544059999999999E-2</c:v>
                </c:pt>
                <c:pt idx="1305">
                  <c:v>-2.748724E-2</c:v>
                </c:pt>
                <c:pt idx="1306">
                  <c:v>-2.805736E-2</c:v>
                </c:pt>
                <c:pt idx="1307">
                  <c:v>-2.893571E-2</c:v>
                </c:pt>
                <c:pt idx="1308">
                  <c:v>-3.0570420000000001E-2</c:v>
                </c:pt>
                <c:pt idx="1309">
                  <c:v>-3.1606769999999999E-2</c:v>
                </c:pt>
                <c:pt idx="1310">
                  <c:v>-3.2105399999999999E-2</c:v>
                </c:pt>
                <c:pt idx="1311">
                  <c:v>-3.2255840000000001E-2</c:v>
                </c:pt>
                <c:pt idx="1312">
                  <c:v>-3.2883799999999998E-2</c:v>
                </c:pt>
                <c:pt idx="1313">
                  <c:v>-3.4000210000000003E-2</c:v>
                </c:pt>
                <c:pt idx="1314">
                  <c:v>-3.5025149999999998E-2</c:v>
                </c:pt>
                <c:pt idx="1315">
                  <c:v>-3.560286E-2</c:v>
                </c:pt>
                <c:pt idx="1316">
                  <c:v>-3.5902040000000003E-2</c:v>
                </c:pt>
                <c:pt idx="1317">
                  <c:v>-3.6063190000000002E-2</c:v>
                </c:pt>
                <c:pt idx="1318">
                  <c:v>-3.6233540000000002E-2</c:v>
                </c:pt>
                <c:pt idx="1319">
                  <c:v>-3.605788E-2</c:v>
                </c:pt>
                <c:pt idx="1320">
                  <c:v>-3.5544430000000002E-2</c:v>
                </c:pt>
                <c:pt idx="1321">
                  <c:v>-3.5157529999999999E-2</c:v>
                </c:pt>
                <c:pt idx="1322">
                  <c:v>-3.5226529999999999E-2</c:v>
                </c:pt>
                <c:pt idx="1323">
                  <c:v>-3.5767859999999999E-2</c:v>
                </c:pt>
                <c:pt idx="1324">
                  <c:v>-3.5818759999999998E-2</c:v>
                </c:pt>
                <c:pt idx="1325">
                  <c:v>-3.5403469999999999E-2</c:v>
                </c:pt>
                <c:pt idx="1326">
                  <c:v>-3.5081510000000003E-2</c:v>
                </c:pt>
                <c:pt idx="1327">
                  <c:v>-3.5197369999999999E-2</c:v>
                </c:pt>
                <c:pt idx="1328">
                  <c:v>-3.5697010000000001E-2</c:v>
                </c:pt>
                <c:pt idx="1329">
                  <c:v>-3.5926850000000003E-2</c:v>
                </c:pt>
                <c:pt idx="1330">
                  <c:v>-3.6229310000000001E-2</c:v>
                </c:pt>
                <c:pt idx="1331">
                  <c:v>-3.7026070000000001E-2</c:v>
                </c:pt>
                <c:pt idx="1332">
                  <c:v>-3.8185289999999997E-2</c:v>
                </c:pt>
                <c:pt idx="1333">
                  <c:v>-3.9252549999999997E-2</c:v>
                </c:pt>
                <c:pt idx="1334">
                  <c:v>-3.9833060000000003E-2</c:v>
                </c:pt>
                <c:pt idx="1335">
                  <c:v>-4.0233779999999997E-2</c:v>
                </c:pt>
                <c:pt idx="1336">
                  <c:v>-4.0081319999999997E-2</c:v>
                </c:pt>
                <c:pt idx="1337">
                  <c:v>-4.0031339999999999E-2</c:v>
                </c:pt>
                <c:pt idx="1338">
                  <c:v>-3.9649259999999999E-2</c:v>
                </c:pt>
                <c:pt idx="1339">
                  <c:v>-3.95415E-2</c:v>
                </c:pt>
                <c:pt idx="1340">
                  <c:v>-3.8874209999999999E-2</c:v>
                </c:pt>
                <c:pt idx="1341">
                  <c:v>-3.8078720000000003E-2</c:v>
                </c:pt>
                <c:pt idx="1342">
                  <c:v>-3.7366290000000003E-2</c:v>
                </c:pt>
                <c:pt idx="1343">
                  <c:v>-3.6730230000000003E-2</c:v>
                </c:pt>
                <c:pt idx="1344">
                  <c:v>-3.5713300000000003E-2</c:v>
                </c:pt>
                <c:pt idx="1345">
                  <c:v>-3.4699519999999998E-2</c:v>
                </c:pt>
                <c:pt idx="1346">
                  <c:v>-3.4065650000000003E-2</c:v>
                </c:pt>
                <c:pt idx="1347">
                  <c:v>-3.39852E-2</c:v>
                </c:pt>
                <c:pt idx="1348">
                  <c:v>-3.4461470000000001E-2</c:v>
                </c:pt>
                <c:pt idx="1349">
                  <c:v>-3.4376950000000003E-2</c:v>
                </c:pt>
                <c:pt idx="1350">
                  <c:v>-3.4256040000000001E-2</c:v>
                </c:pt>
                <c:pt idx="1351">
                  <c:v>-3.414379E-2</c:v>
                </c:pt>
                <c:pt idx="1352">
                  <c:v>-3.4403169999999997E-2</c:v>
                </c:pt>
                <c:pt idx="1353">
                  <c:v>-3.479554E-2</c:v>
                </c:pt>
                <c:pt idx="1354">
                  <c:v>-3.43281E-2</c:v>
                </c:pt>
                <c:pt idx="1355">
                  <c:v>-3.358009E-2</c:v>
                </c:pt>
                <c:pt idx="1356">
                  <c:v>-3.3265830000000003E-2</c:v>
                </c:pt>
                <c:pt idx="1357">
                  <c:v>-3.2790069999999998E-2</c:v>
                </c:pt>
                <c:pt idx="1358">
                  <c:v>-3.2368760000000003E-2</c:v>
                </c:pt>
                <c:pt idx="1359">
                  <c:v>-3.1107639999999999E-2</c:v>
                </c:pt>
                <c:pt idx="1360">
                  <c:v>-2.988159E-2</c:v>
                </c:pt>
                <c:pt idx="1361">
                  <c:v>-2.9241820000000002E-2</c:v>
                </c:pt>
                <c:pt idx="1362">
                  <c:v>-2.895406E-2</c:v>
                </c:pt>
                <c:pt idx="1363">
                  <c:v>-2.8604879999999999E-2</c:v>
                </c:pt>
                <c:pt idx="1364">
                  <c:v>-2.772314E-2</c:v>
                </c:pt>
                <c:pt idx="1365">
                  <c:v>-2.6701260000000001E-2</c:v>
                </c:pt>
                <c:pt idx="1366">
                  <c:v>-2.6427280000000001E-2</c:v>
                </c:pt>
                <c:pt idx="1367">
                  <c:v>-2.6623560000000001E-2</c:v>
                </c:pt>
                <c:pt idx="1368">
                  <c:v>-2.712753E-2</c:v>
                </c:pt>
                <c:pt idx="1369">
                  <c:v>-2.736009E-2</c:v>
                </c:pt>
                <c:pt idx="1370">
                  <c:v>-2.7742240000000001E-2</c:v>
                </c:pt>
                <c:pt idx="1371">
                  <c:v>-2.8299290000000001E-2</c:v>
                </c:pt>
                <c:pt idx="1372">
                  <c:v>-2.8978170000000001E-2</c:v>
                </c:pt>
                <c:pt idx="1373">
                  <c:v>-2.948866E-2</c:v>
                </c:pt>
                <c:pt idx="1374">
                  <c:v>-2.9370710000000001E-2</c:v>
                </c:pt>
                <c:pt idx="1375">
                  <c:v>-2.9257080000000001E-2</c:v>
                </c:pt>
                <c:pt idx="1376">
                  <c:v>-2.9232109999999999E-2</c:v>
                </c:pt>
                <c:pt idx="1377">
                  <c:v>-2.919016E-2</c:v>
                </c:pt>
                <c:pt idx="1378">
                  <c:v>-2.926929E-2</c:v>
                </c:pt>
                <c:pt idx="1379">
                  <c:v>-2.891378E-2</c:v>
                </c:pt>
                <c:pt idx="1380">
                  <c:v>-2.8822919999999998E-2</c:v>
                </c:pt>
                <c:pt idx="1381">
                  <c:v>-2.8228380000000001E-2</c:v>
                </c:pt>
                <c:pt idx="1382">
                  <c:v>-2.7287140000000001E-2</c:v>
                </c:pt>
                <c:pt idx="1383">
                  <c:v>-2.579153E-2</c:v>
                </c:pt>
                <c:pt idx="1384">
                  <c:v>-2.4286499999999999E-2</c:v>
                </c:pt>
                <c:pt idx="1385">
                  <c:v>-2.2697180000000001E-2</c:v>
                </c:pt>
                <c:pt idx="1386">
                  <c:v>-2.1736720000000001E-2</c:v>
                </c:pt>
                <c:pt idx="1387">
                  <c:v>-2.125523E-2</c:v>
                </c:pt>
                <c:pt idx="1388">
                  <c:v>-2.104512E-2</c:v>
                </c:pt>
                <c:pt idx="1389">
                  <c:v>-2.066484E-2</c:v>
                </c:pt>
                <c:pt idx="1390">
                  <c:v>-2.0020139999999999E-2</c:v>
                </c:pt>
                <c:pt idx="1391">
                  <c:v>-1.9644350000000001E-2</c:v>
                </c:pt>
                <c:pt idx="1392">
                  <c:v>-1.9461599999999999E-2</c:v>
                </c:pt>
                <c:pt idx="1393">
                  <c:v>-1.9378360000000001E-2</c:v>
                </c:pt>
                <c:pt idx="1394">
                  <c:v>-1.9168600000000001E-2</c:v>
                </c:pt>
                <c:pt idx="1395">
                  <c:v>-1.962239E-2</c:v>
                </c:pt>
                <c:pt idx="1396">
                  <c:v>-2.0553640000000001E-2</c:v>
                </c:pt>
                <c:pt idx="1397">
                  <c:v>-2.1762900000000002E-2</c:v>
                </c:pt>
                <c:pt idx="1398">
                  <c:v>-2.280302E-2</c:v>
                </c:pt>
                <c:pt idx="1399">
                  <c:v>-2.3566030000000002E-2</c:v>
                </c:pt>
                <c:pt idx="1400">
                  <c:v>-2.4688120000000001E-2</c:v>
                </c:pt>
                <c:pt idx="1401">
                  <c:v>-2.5684269999999999E-2</c:v>
                </c:pt>
                <c:pt idx="1402">
                  <c:v>-2.6527789999999999E-2</c:v>
                </c:pt>
                <c:pt idx="1403">
                  <c:v>-2.7272899999999999E-2</c:v>
                </c:pt>
                <c:pt idx="1404">
                  <c:v>-2.8103010000000001E-2</c:v>
                </c:pt>
                <c:pt idx="1405">
                  <c:v>-2.985558E-2</c:v>
                </c:pt>
                <c:pt idx="1406">
                  <c:v>-3.2008910000000002E-2</c:v>
                </c:pt>
                <c:pt idx="1407">
                  <c:v>-3.3615609999999997E-2</c:v>
                </c:pt>
                <c:pt idx="1408">
                  <c:v>-3.452417E-2</c:v>
                </c:pt>
                <c:pt idx="1409">
                  <c:v>-3.4835079999999997E-2</c:v>
                </c:pt>
                <c:pt idx="1410">
                  <c:v>-3.5655409999999998E-2</c:v>
                </c:pt>
                <c:pt idx="1411">
                  <c:v>-3.6586189999999998E-2</c:v>
                </c:pt>
                <c:pt idx="1412">
                  <c:v>-3.7164139999999998E-2</c:v>
                </c:pt>
                <c:pt idx="1413">
                  <c:v>-3.7216810000000003E-2</c:v>
                </c:pt>
                <c:pt idx="1414">
                  <c:v>-3.6723800000000001E-2</c:v>
                </c:pt>
                <c:pt idx="1415">
                  <c:v>-3.6785169999999999E-2</c:v>
                </c:pt>
                <c:pt idx="1416">
                  <c:v>-3.6976389999999998E-2</c:v>
                </c:pt>
                <c:pt idx="1417">
                  <c:v>-3.684188E-2</c:v>
                </c:pt>
                <c:pt idx="1418">
                  <c:v>-3.6084640000000001E-2</c:v>
                </c:pt>
                <c:pt idx="1419">
                  <c:v>-3.5194639999999999E-2</c:v>
                </c:pt>
                <c:pt idx="1420">
                  <c:v>-3.4808260000000001E-2</c:v>
                </c:pt>
                <c:pt idx="1421">
                  <c:v>-3.422563E-2</c:v>
                </c:pt>
                <c:pt idx="1422">
                  <c:v>-3.394643E-2</c:v>
                </c:pt>
                <c:pt idx="1423">
                  <c:v>-3.3368420000000003E-2</c:v>
                </c:pt>
                <c:pt idx="1424">
                  <c:v>-3.3339309999999997E-2</c:v>
                </c:pt>
                <c:pt idx="1425">
                  <c:v>-3.3431379999999997E-2</c:v>
                </c:pt>
                <c:pt idx="1426">
                  <c:v>-3.342262E-2</c:v>
                </c:pt>
                <c:pt idx="1427">
                  <c:v>-3.345352E-2</c:v>
                </c:pt>
                <c:pt idx="1428">
                  <c:v>-3.337967E-2</c:v>
                </c:pt>
                <c:pt idx="1429">
                  <c:v>-3.3627270000000001E-2</c:v>
                </c:pt>
                <c:pt idx="1430">
                  <c:v>-3.4124590000000003E-2</c:v>
                </c:pt>
                <c:pt idx="1431">
                  <c:v>-3.4608050000000001E-2</c:v>
                </c:pt>
                <c:pt idx="1432">
                  <c:v>-3.5579899999999998E-2</c:v>
                </c:pt>
                <c:pt idx="1433">
                  <c:v>-3.6397579999999999E-2</c:v>
                </c:pt>
                <c:pt idx="1434">
                  <c:v>-3.748137E-2</c:v>
                </c:pt>
                <c:pt idx="1435">
                  <c:v>-3.8544849999999999E-2</c:v>
                </c:pt>
                <c:pt idx="1436">
                  <c:v>-3.9216260000000003E-2</c:v>
                </c:pt>
                <c:pt idx="1437">
                  <c:v>-3.9250119999999999E-2</c:v>
                </c:pt>
                <c:pt idx="1438">
                  <c:v>-3.8949949999999997E-2</c:v>
                </c:pt>
                <c:pt idx="1439">
                  <c:v>-3.975066E-2</c:v>
                </c:pt>
                <c:pt idx="1440">
                  <c:v>-4.0989409999999997E-2</c:v>
                </c:pt>
                <c:pt idx="1441">
                  <c:v>-4.2144529999999999E-2</c:v>
                </c:pt>
                <c:pt idx="1442">
                  <c:v>-4.2452509999999999E-2</c:v>
                </c:pt>
                <c:pt idx="1443">
                  <c:v>-4.2453350000000001E-2</c:v>
                </c:pt>
                <c:pt idx="1444">
                  <c:v>-4.2778429999999999E-2</c:v>
                </c:pt>
                <c:pt idx="1445">
                  <c:v>-4.3355999999999999E-2</c:v>
                </c:pt>
                <c:pt idx="1446">
                  <c:v>-4.379984E-2</c:v>
                </c:pt>
                <c:pt idx="1447">
                  <c:v>-4.3648300000000001E-2</c:v>
                </c:pt>
                <c:pt idx="1448">
                  <c:v>-4.3500379999999998E-2</c:v>
                </c:pt>
                <c:pt idx="1449">
                  <c:v>-4.3525880000000003E-2</c:v>
                </c:pt>
                <c:pt idx="1450">
                  <c:v>-4.3323489999999999E-2</c:v>
                </c:pt>
                <c:pt idx="1451">
                  <c:v>-4.2612039999999997E-2</c:v>
                </c:pt>
                <c:pt idx="1452">
                  <c:v>-4.138315E-2</c:v>
                </c:pt>
                <c:pt idx="1453">
                  <c:v>-4.0731780000000002E-2</c:v>
                </c:pt>
                <c:pt idx="1454">
                  <c:v>-4.0113759999999998E-2</c:v>
                </c:pt>
                <c:pt idx="1455">
                  <c:v>-3.9582340000000001E-2</c:v>
                </c:pt>
                <c:pt idx="1456">
                  <c:v>-3.8363260000000003E-2</c:v>
                </c:pt>
                <c:pt idx="1457">
                  <c:v>-3.6789130000000003E-2</c:v>
                </c:pt>
                <c:pt idx="1458">
                  <c:v>-3.5924480000000002E-2</c:v>
                </c:pt>
                <c:pt idx="1459">
                  <c:v>-3.5372670000000002E-2</c:v>
                </c:pt>
                <c:pt idx="1460">
                  <c:v>-3.5530600000000002E-2</c:v>
                </c:pt>
                <c:pt idx="1461">
                  <c:v>-3.5216980000000002E-2</c:v>
                </c:pt>
                <c:pt idx="1462">
                  <c:v>-3.5321060000000001E-2</c:v>
                </c:pt>
                <c:pt idx="1463">
                  <c:v>-3.5400130000000002E-2</c:v>
                </c:pt>
                <c:pt idx="1464">
                  <c:v>-3.5735650000000001E-2</c:v>
                </c:pt>
                <c:pt idx="1465">
                  <c:v>-3.610323E-2</c:v>
                </c:pt>
                <c:pt idx="1466">
                  <c:v>-3.5902259999999998E-2</c:v>
                </c:pt>
                <c:pt idx="1467">
                  <c:v>-3.5679389999999998E-2</c:v>
                </c:pt>
                <c:pt idx="1468">
                  <c:v>-3.5779650000000003E-2</c:v>
                </c:pt>
                <c:pt idx="1469">
                  <c:v>-3.6523699999999999E-2</c:v>
                </c:pt>
                <c:pt idx="1470">
                  <c:v>-3.7389980000000003E-2</c:v>
                </c:pt>
                <c:pt idx="1471">
                  <c:v>-3.7847260000000001E-2</c:v>
                </c:pt>
                <c:pt idx="1472">
                  <c:v>-3.816891E-2</c:v>
                </c:pt>
                <c:pt idx="1473">
                  <c:v>-3.8054270000000001E-2</c:v>
                </c:pt>
                <c:pt idx="1474">
                  <c:v>-3.7754070000000001E-2</c:v>
                </c:pt>
                <c:pt idx="1475">
                  <c:v>-3.683136E-2</c:v>
                </c:pt>
                <c:pt idx="1476">
                  <c:v>-3.622384E-2</c:v>
                </c:pt>
                <c:pt idx="1477">
                  <c:v>-3.5960489999999998E-2</c:v>
                </c:pt>
                <c:pt idx="1478">
                  <c:v>-3.5772089999999999E-2</c:v>
                </c:pt>
                <c:pt idx="1479">
                  <c:v>-3.577425E-2</c:v>
                </c:pt>
                <c:pt idx="1480">
                  <c:v>-3.5388290000000003E-2</c:v>
                </c:pt>
                <c:pt idx="1481">
                  <c:v>-3.519767E-2</c:v>
                </c:pt>
                <c:pt idx="1482">
                  <c:v>-3.4861749999999997E-2</c:v>
                </c:pt>
                <c:pt idx="1483">
                  <c:v>-3.4215580000000002E-2</c:v>
                </c:pt>
                <c:pt idx="1484">
                  <c:v>-3.3955119999999998E-2</c:v>
                </c:pt>
                <c:pt idx="1485">
                  <c:v>-3.3396620000000002E-2</c:v>
                </c:pt>
                <c:pt idx="1486">
                  <c:v>-3.3218589999999999E-2</c:v>
                </c:pt>
                <c:pt idx="1487">
                  <c:v>-3.3768699999999999E-2</c:v>
                </c:pt>
                <c:pt idx="1488">
                  <c:v>-3.4818080000000001E-2</c:v>
                </c:pt>
                <c:pt idx="1489">
                  <c:v>-3.5821159999999998E-2</c:v>
                </c:pt>
                <c:pt idx="1490">
                  <c:v>-3.5021839999999999E-2</c:v>
                </c:pt>
                <c:pt idx="1491">
                  <c:v>-3.374605E-2</c:v>
                </c:pt>
                <c:pt idx="1492">
                  <c:v>-3.2526859999999998E-2</c:v>
                </c:pt>
                <c:pt idx="1493">
                  <c:v>-3.2469089999999999E-2</c:v>
                </c:pt>
                <c:pt idx="1494">
                  <c:v>-3.2861300000000003E-2</c:v>
                </c:pt>
                <c:pt idx="1495">
                  <c:v>-3.3412110000000002E-2</c:v>
                </c:pt>
                <c:pt idx="1496">
                  <c:v>-3.3785740000000002E-2</c:v>
                </c:pt>
                <c:pt idx="1497">
                  <c:v>-3.385676E-2</c:v>
                </c:pt>
                <c:pt idx="1498">
                  <c:v>-3.4294400000000003E-2</c:v>
                </c:pt>
                <c:pt idx="1499">
                  <c:v>-3.4495770000000002E-2</c:v>
                </c:pt>
                <c:pt idx="1500">
                  <c:v>-3.4950920000000003E-2</c:v>
                </c:pt>
                <c:pt idx="1501">
                  <c:v>-3.5196089999999999E-2</c:v>
                </c:pt>
                <c:pt idx="1502">
                  <c:v>-3.5570999999999998E-2</c:v>
                </c:pt>
                <c:pt idx="1503">
                  <c:v>-3.6143359999999999E-2</c:v>
                </c:pt>
                <c:pt idx="1504">
                  <c:v>-3.6745559999999997E-2</c:v>
                </c:pt>
                <c:pt idx="1505">
                  <c:v>-3.7499980000000002E-2</c:v>
                </c:pt>
                <c:pt idx="1506">
                  <c:v>-3.7863819999999999E-2</c:v>
                </c:pt>
                <c:pt idx="1507">
                  <c:v>-3.8322309999999998E-2</c:v>
                </c:pt>
                <c:pt idx="1508">
                  <c:v>-3.892089E-2</c:v>
                </c:pt>
                <c:pt idx="1509">
                  <c:v>-3.962334E-2</c:v>
                </c:pt>
                <c:pt idx="1510">
                  <c:v>-4.0146849999999998E-2</c:v>
                </c:pt>
                <c:pt idx="1511">
                  <c:v>-4.002199E-2</c:v>
                </c:pt>
                <c:pt idx="1512">
                  <c:v>-4.0002089999999997E-2</c:v>
                </c:pt>
                <c:pt idx="1513">
                  <c:v>-3.9660010000000002E-2</c:v>
                </c:pt>
                <c:pt idx="1514">
                  <c:v>-3.9409699999999999E-2</c:v>
                </c:pt>
                <c:pt idx="1515">
                  <c:v>-3.9248529999999997E-2</c:v>
                </c:pt>
                <c:pt idx="1516">
                  <c:v>-3.9329910000000003E-2</c:v>
                </c:pt>
                <c:pt idx="1517">
                  <c:v>-4.0082529999999998E-2</c:v>
                </c:pt>
                <c:pt idx="1518">
                  <c:v>-4.0932509999999998E-2</c:v>
                </c:pt>
                <c:pt idx="1519">
                  <c:v>-4.1480759999999998E-2</c:v>
                </c:pt>
                <c:pt idx="1520">
                  <c:v>-4.1497100000000002E-2</c:v>
                </c:pt>
                <c:pt idx="1521">
                  <c:v>-4.1097630000000003E-2</c:v>
                </c:pt>
                <c:pt idx="1522">
                  <c:v>-4.0786160000000002E-2</c:v>
                </c:pt>
                <c:pt idx="1523">
                  <c:v>-4.0843230000000001E-2</c:v>
                </c:pt>
                <c:pt idx="1524">
                  <c:v>-4.149688E-2</c:v>
                </c:pt>
                <c:pt idx="1525">
                  <c:v>-4.2500120000000002E-2</c:v>
                </c:pt>
                <c:pt idx="1526">
                  <c:v>-4.3763759999999999E-2</c:v>
                </c:pt>
                <c:pt idx="1527">
                  <c:v>-4.4814920000000001E-2</c:v>
                </c:pt>
                <c:pt idx="1528">
                  <c:v>-4.5669290000000001E-2</c:v>
                </c:pt>
                <c:pt idx="1529">
                  <c:v>-4.6555659999999999E-2</c:v>
                </c:pt>
                <c:pt idx="1530">
                  <c:v>-4.7060369999999997E-2</c:v>
                </c:pt>
                <c:pt idx="1531">
                  <c:v>-4.7423989999999999E-2</c:v>
                </c:pt>
                <c:pt idx="1532">
                  <c:v>-4.7184900000000002E-2</c:v>
                </c:pt>
                <c:pt idx="1533">
                  <c:v>-4.7273849999999999E-2</c:v>
                </c:pt>
                <c:pt idx="1534">
                  <c:v>-4.7699279999999997E-2</c:v>
                </c:pt>
                <c:pt idx="1535">
                  <c:v>-4.8307429999999998E-2</c:v>
                </c:pt>
                <c:pt idx="1536">
                  <c:v>-4.8670699999999997E-2</c:v>
                </c:pt>
                <c:pt idx="1537">
                  <c:v>-4.8921920000000001E-2</c:v>
                </c:pt>
                <c:pt idx="1538">
                  <c:v>-4.8788619999999998E-2</c:v>
                </c:pt>
                <c:pt idx="1539">
                  <c:v>-4.83781E-2</c:v>
                </c:pt>
                <c:pt idx="1540">
                  <c:v>-4.7749840000000002E-2</c:v>
                </c:pt>
                <c:pt idx="1541">
                  <c:v>-4.74638E-2</c:v>
                </c:pt>
                <c:pt idx="1542">
                  <c:v>-4.6953580000000002E-2</c:v>
                </c:pt>
                <c:pt idx="1543">
                  <c:v>-4.6694699999999999E-2</c:v>
                </c:pt>
                <c:pt idx="1544">
                  <c:v>-4.6199280000000002E-2</c:v>
                </c:pt>
                <c:pt idx="1545">
                  <c:v>-4.6012839999999999E-2</c:v>
                </c:pt>
                <c:pt idx="1546">
                  <c:v>-4.5385439999999999E-2</c:v>
                </c:pt>
                <c:pt idx="1547">
                  <c:v>-4.4325990000000003E-2</c:v>
                </c:pt>
                <c:pt idx="1548">
                  <c:v>-4.3163109999999998E-2</c:v>
                </c:pt>
                <c:pt idx="1549">
                  <c:v>-4.1693870000000001E-2</c:v>
                </c:pt>
                <c:pt idx="1550">
                  <c:v>-4.0918360000000001E-2</c:v>
                </c:pt>
                <c:pt idx="1551">
                  <c:v>-4.0163409999999997E-2</c:v>
                </c:pt>
                <c:pt idx="1552">
                  <c:v>-3.9757679999999997E-2</c:v>
                </c:pt>
                <c:pt idx="1553">
                  <c:v>-3.9212419999999998E-2</c:v>
                </c:pt>
                <c:pt idx="1554">
                  <c:v>-3.8830080000000003E-2</c:v>
                </c:pt>
                <c:pt idx="1555">
                  <c:v>-3.8680140000000002E-2</c:v>
                </c:pt>
                <c:pt idx="1556">
                  <c:v>-3.8495410000000001E-2</c:v>
                </c:pt>
                <c:pt idx="1557">
                  <c:v>-3.8698900000000001E-2</c:v>
                </c:pt>
                <c:pt idx="1558">
                  <c:v>-3.9058469999999998E-2</c:v>
                </c:pt>
                <c:pt idx="1559">
                  <c:v>-3.9932549999999997E-2</c:v>
                </c:pt>
                <c:pt idx="1560">
                  <c:v>-4.079841E-2</c:v>
                </c:pt>
                <c:pt idx="1561">
                  <c:v>-4.1537810000000001E-2</c:v>
                </c:pt>
                <c:pt idx="1562">
                  <c:v>-4.2378359999999997E-2</c:v>
                </c:pt>
                <c:pt idx="1563">
                  <c:v>-4.2786869999999998E-2</c:v>
                </c:pt>
                <c:pt idx="1564">
                  <c:v>-4.3271520000000001E-2</c:v>
                </c:pt>
                <c:pt idx="1565">
                  <c:v>-4.38985E-2</c:v>
                </c:pt>
                <c:pt idx="1566">
                  <c:v>-4.4533580000000003E-2</c:v>
                </c:pt>
                <c:pt idx="1567">
                  <c:v>-4.529126E-2</c:v>
                </c:pt>
                <c:pt idx="1568">
                  <c:v>-4.5726370000000002E-2</c:v>
                </c:pt>
                <c:pt idx="1569">
                  <c:v>-4.6021859999999998E-2</c:v>
                </c:pt>
                <c:pt idx="1570">
                  <c:v>-4.5911790000000001E-2</c:v>
                </c:pt>
                <c:pt idx="1571">
                  <c:v>-4.5514770000000003E-2</c:v>
                </c:pt>
                <c:pt idx="1572">
                  <c:v>-4.4893849999999999E-2</c:v>
                </c:pt>
                <c:pt idx="1573">
                  <c:v>-4.4597739999999997E-2</c:v>
                </c:pt>
                <c:pt idx="1574">
                  <c:v>-4.4179499999999997E-2</c:v>
                </c:pt>
                <c:pt idx="1575">
                  <c:v>-4.3588290000000002E-2</c:v>
                </c:pt>
                <c:pt idx="1576">
                  <c:v>-4.297364E-2</c:v>
                </c:pt>
                <c:pt idx="1577">
                  <c:v>-4.2227199999999999E-2</c:v>
                </c:pt>
                <c:pt idx="1578">
                  <c:v>-4.1784179999999997E-2</c:v>
                </c:pt>
                <c:pt idx="1579">
                  <c:v>-4.1567640000000003E-2</c:v>
                </c:pt>
                <c:pt idx="1580">
                  <c:v>-4.1435729999999997E-2</c:v>
                </c:pt>
                <c:pt idx="1581">
                  <c:v>-4.1380269999999997E-2</c:v>
                </c:pt>
                <c:pt idx="1582">
                  <c:v>-4.1250290000000002E-2</c:v>
                </c:pt>
                <c:pt idx="1583">
                  <c:v>-4.1547670000000002E-2</c:v>
                </c:pt>
                <c:pt idx="1584">
                  <c:v>-4.1759060000000001E-2</c:v>
                </c:pt>
                <c:pt idx="1585">
                  <c:v>-4.1931980000000001E-2</c:v>
                </c:pt>
                <c:pt idx="1586">
                  <c:v>-4.1660139999999998E-2</c:v>
                </c:pt>
                <c:pt idx="1587">
                  <c:v>-4.1540720000000003E-2</c:v>
                </c:pt>
                <c:pt idx="1588">
                  <c:v>-4.114934E-2</c:v>
                </c:pt>
                <c:pt idx="1589">
                  <c:v>-4.0855040000000002E-2</c:v>
                </c:pt>
                <c:pt idx="1590">
                  <c:v>-4.0739249999999998E-2</c:v>
                </c:pt>
                <c:pt idx="1591">
                  <c:v>-4.0685699999999998E-2</c:v>
                </c:pt>
                <c:pt idx="1592">
                  <c:v>-4.0481040000000003E-2</c:v>
                </c:pt>
                <c:pt idx="1593">
                  <c:v>-4.1020059999999997E-2</c:v>
                </c:pt>
                <c:pt idx="1594">
                  <c:v>-4.1698949999999999E-2</c:v>
                </c:pt>
                <c:pt idx="1595">
                  <c:v>-4.2518970000000003E-2</c:v>
                </c:pt>
                <c:pt idx="1596">
                  <c:v>-4.2669310000000002E-2</c:v>
                </c:pt>
                <c:pt idx="1597">
                  <c:v>-4.2585829999999998E-2</c:v>
                </c:pt>
                <c:pt idx="1598">
                  <c:v>-4.2798469999999998E-2</c:v>
                </c:pt>
                <c:pt idx="1599">
                  <c:v>-4.3514600000000001E-2</c:v>
                </c:pt>
                <c:pt idx="1600">
                  <c:v>-4.4639730000000002E-2</c:v>
                </c:pt>
                <c:pt idx="1601">
                  <c:v>-4.5684049999999997E-2</c:v>
                </c:pt>
                <c:pt idx="1602">
                  <c:v>-4.6281620000000002E-2</c:v>
                </c:pt>
                <c:pt idx="1603">
                  <c:v>-4.6496129999999997E-2</c:v>
                </c:pt>
                <c:pt idx="1604">
                  <c:v>-4.6993020000000003E-2</c:v>
                </c:pt>
                <c:pt idx="1605">
                  <c:v>-4.7313210000000001E-2</c:v>
                </c:pt>
                <c:pt idx="1606">
                  <c:v>-4.7533560000000002E-2</c:v>
                </c:pt>
                <c:pt idx="1607">
                  <c:v>-4.7371240000000002E-2</c:v>
                </c:pt>
                <c:pt idx="1608">
                  <c:v>-4.7012789999999999E-2</c:v>
                </c:pt>
                <c:pt idx="1609">
                  <c:v>-4.6225460000000003E-2</c:v>
                </c:pt>
                <c:pt idx="1610">
                  <c:v>-4.5149439999999999E-2</c:v>
                </c:pt>
                <c:pt idx="1611">
                  <c:v>-4.3751989999999998E-2</c:v>
                </c:pt>
                <c:pt idx="1612">
                  <c:v>-4.3022459999999998E-2</c:v>
                </c:pt>
                <c:pt idx="1613">
                  <c:v>-4.219854E-2</c:v>
                </c:pt>
                <c:pt idx="1614">
                  <c:v>-4.210846E-2</c:v>
                </c:pt>
                <c:pt idx="1615">
                  <c:v>-4.1882959999999997E-2</c:v>
                </c:pt>
                <c:pt idx="1616">
                  <c:v>-4.1350150000000002E-2</c:v>
                </c:pt>
                <c:pt idx="1617">
                  <c:v>-4.0785740000000001E-2</c:v>
                </c:pt>
                <c:pt idx="1618">
                  <c:v>-4.0046789999999999E-2</c:v>
                </c:pt>
                <c:pt idx="1619">
                  <c:v>-3.9722069999999998E-2</c:v>
                </c:pt>
                <c:pt idx="1620">
                  <c:v>-3.9117930000000002E-2</c:v>
                </c:pt>
                <c:pt idx="1621">
                  <c:v>-3.901044E-2</c:v>
                </c:pt>
                <c:pt idx="1622">
                  <c:v>-3.924528E-2</c:v>
                </c:pt>
                <c:pt idx="1623">
                  <c:v>-4.003222E-2</c:v>
                </c:pt>
                <c:pt idx="1624">
                  <c:v>-4.0841479999999999E-2</c:v>
                </c:pt>
                <c:pt idx="1625">
                  <c:v>-4.1644639999999997E-2</c:v>
                </c:pt>
                <c:pt idx="1626">
                  <c:v>-4.2137920000000002E-2</c:v>
                </c:pt>
                <c:pt idx="1627">
                  <c:v>-4.237585E-2</c:v>
                </c:pt>
                <c:pt idx="1628">
                  <c:v>-4.25221E-2</c:v>
                </c:pt>
                <c:pt idx="1629">
                  <c:v>-4.259893E-2</c:v>
                </c:pt>
                <c:pt idx="1630">
                  <c:v>-4.2643550000000002E-2</c:v>
                </c:pt>
                <c:pt idx="1631">
                  <c:v>-4.2667839999999999E-2</c:v>
                </c:pt>
                <c:pt idx="1632">
                  <c:v>-4.2667389999999999E-2</c:v>
                </c:pt>
                <c:pt idx="1633">
                  <c:v>-4.2764669999999998E-2</c:v>
                </c:pt>
                <c:pt idx="1634">
                  <c:v>-4.243533E-2</c:v>
                </c:pt>
                <c:pt idx="1635">
                  <c:v>-4.2303519999999997E-2</c:v>
                </c:pt>
                <c:pt idx="1636">
                  <c:v>-4.180565E-2</c:v>
                </c:pt>
                <c:pt idx="1637">
                  <c:v>-4.1836280000000003E-2</c:v>
                </c:pt>
                <c:pt idx="1638">
                  <c:v>-4.1878039999999998E-2</c:v>
                </c:pt>
                <c:pt idx="1639">
                  <c:v>-4.2127360000000003E-2</c:v>
                </c:pt>
                <c:pt idx="1640">
                  <c:v>-4.2648150000000003E-2</c:v>
                </c:pt>
                <c:pt idx="1641">
                  <c:v>-4.3136649999999999E-2</c:v>
                </c:pt>
                <c:pt idx="1642">
                  <c:v>-4.4099970000000002E-2</c:v>
                </c:pt>
                <c:pt idx="1643">
                  <c:v>-4.4995239999999999E-2</c:v>
                </c:pt>
                <c:pt idx="1644">
                  <c:v>-4.5865110000000001E-2</c:v>
                </c:pt>
                <c:pt idx="1645">
                  <c:v>-4.6310650000000002E-2</c:v>
                </c:pt>
                <c:pt idx="1646">
                  <c:v>-4.6822809999999999E-2</c:v>
                </c:pt>
                <c:pt idx="1647">
                  <c:v>-4.7370170000000003E-2</c:v>
                </c:pt>
                <c:pt idx="1648">
                  <c:v>-4.8343539999999997E-2</c:v>
                </c:pt>
                <c:pt idx="1649">
                  <c:v>-4.9252589999999999E-2</c:v>
                </c:pt>
                <c:pt idx="1650">
                  <c:v>-5.0112990000000003E-2</c:v>
                </c:pt>
                <c:pt idx="1651">
                  <c:v>-5.0651910000000001E-2</c:v>
                </c:pt>
                <c:pt idx="1652">
                  <c:v>-5.0832139999999998E-2</c:v>
                </c:pt>
                <c:pt idx="1653">
                  <c:v>-5.123217E-2</c:v>
                </c:pt>
                <c:pt idx="1654">
                  <c:v>-5.1796559999999998E-2</c:v>
                </c:pt>
                <c:pt idx="1655">
                  <c:v>-5.2402200000000003E-2</c:v>
                </c:pt>
                <c:pt idx="1656">
                  <c:v>-5.3155710000000002E-2</c:v>
                </c:pt>
                <c:pt idx="1657">
                  <c:v>-5.3505820000000003E-2</c:v>
                </c:pt>
                <c:pt idx="1658">
                  <c:v>-5.4053900000000002E-2</c:v>
                </c:pt>
                <c:pt idx="1659">
                  <c:v>-5.433317E-2</c:v>
                </c:pt>
                <c:pt idx="1660">
                  <c:v>-5.4811770000000003E-2</c:v>
                </c:pt>
                <c:pt idx="1661">
                  <c:v>-5.515548E-2</c:v>
                </c:pt>
                <c:pt idx="1662">
                  <c:v>-5.531283E-2</c:v>
                </c:pt>
                <c:pt idx="1663">
                  <c:v>-5.532053E-2</c:v>
                </c:pt>
                <c:pt idx="1664">
                  <c:v>-5.5688010000000003E-2</c:v>
                </c:pt>
                <c:pt idx="1665">
                  <c:v>-5.5955190000000002E-2</c:v>
                </c:pt>
                <c:pt idx="1666">
                  <c:v>-5.6060779999999998E-2</c:v>
                </c:pt>
                <c:pt idx="1667">
                  <c:v>-5.6135329999999997E-2</c:v>
                </c:pt>
                <c:pt idx="1668">
                  <c:v>-5.6142890000000001E-2</c:v>
                </c:pt>
                <c:pt idx="1669">
                  <c:v>-5.634434E-2</c:v>
                </c:pt>
                <c:pt idx="1670">
                  <c:v>-5.5702960000000003E-2</c:v>
                </c:pt>
                <c:pt idx="1671">
                  <c:v>-5.533743E-2</c:v>
                </c:pt>
                <c:pt idx="1672">
                  <c:v>-5.4751759999999997E-2</c:v>
                </c:pt>
                <c:pt idx="1673">
                  <c:v>-5.4703849999999998E-2</c:v>
                </c:pt>
                <c:pt idx="1674">
                  <c:v>-5.4776400000000003E-2</c:v>
                </c:pt>
                <c:pt idx="1675">
                  <c:v>-5.4852489999999997E-2</c:v>
                </c:pt>
                <c:pt idx="1676">
                  <c:v>-5.4547739999999997E-2</c:v>
                </c:pt>
                <c:pt idx="1677">
                  <c:v>-5.4309870000000003E-2</c:v>
                </c:pt>
                <c:pt idx="1678">
                  <c:v>-5.420846E-2</c:v>
                </c:pt>
                <c:pt idx="1679">
                  <c:v>-5.4233110000000001E-2</c:v>
                </c:pt>
                <c:pt idx="1680">
                  <c:v>-5.3897519999999997E-2</c:v>
                </c:pt>
                <c:pt idx="1681">
                  <c:v>-5.356491E-2</c:v>
                </c:pt>
                <c:pt idx="1682">
                  <c:v>-5.3708810000000003E-2</c:v>
                </c:pt>
                <c:pt idx="1683">
                  <c:v>-5.4105170000000001E-2</c:v>
                </c:pt>
                <c:pt idx="1684">
                  <c:v>-5.4704269999999999E-2</c:v>
                </c:pt>
                <c:pt idx="1685">
                  <c:v>-5.5166670000000001E-2</c:v>
                </c:pt>
                <c:pt idx="1686">
                  <c:v>-5.5008910000000001E-2</c:v>
                </c:pt>
                <c:pt idx="1687">
                  <c:v>-5.4984440000000002E-2</c:v>
                </c:pt>
                <c:pt idx="1688">
                  <c:v>-5.4542350000000003E-2</c:v>
                </c:pt>
                <c:pt idx="1689">
                  <c:v>-5.459137E-2</c:v>
                </c:pt>
                <c:pt idx="1690">
                  <c:v>-5.471202E-2</c:v>
                </c:pt>
                <c:pt idx="1691">
                  <c:v>-5.4802879999999998E-2</c:v>
                </c:pt>
                <c:pt idx="1692">
                  <c:v>-5.4603230000000003E-2</c:v>
                </c:pt>
                <c:pt idx="1693">
                  <c:v>-5.4054850000000002E-2</c:v>
                </c:pt>
                <c:pt idx="1694">
                  <c:v>-5.3734450000000003E-2</c:v>
                </c:pt>
                <c:pt idx="1695">
                  <c:v>-5.356781E-2</c:v>
                </c:pt>
                <c:pt idx="1696">
                  <c:v>-5.3562909999999998E-2</c:v>
                </c:pt>
                <c:pt idx="1697">
                  <c:v>-5.3194129999999999E-2</c:v>
                </c:pt>
                <c:pt idx="1698">
                  <c:v>-5.2941479999999999E-2</c:v>
                </c:pt>
                <c:pt idx="1699">
                  <c:v>-5.2746029999999999E-2</c:v>
                </c:pt>
                <c:pt idx="1700">
                  <c:v>-5.3005120000000003E-2</c:v>
                </c:pt>
                <c:pt idx="1701">
                  <c:v>-5.3117480000000002E-2</c:v>
                </c:pt>
                <c:pt idx="1702">
                  <c:v>-5.3504889999999999E-2</c:v>
                </c:pt>
                <c:pt idx="1703">
                  <c:v>-5.3782759999999999E-2</c:v>
                </c:pt>
                <c:pt idx="1704">
                  <c:v>-5.3986979999999997E-2</c:v>
                </c:pt>
                <c:pt idx="1705">
                  <c:v>-5.3748919999999999E-2</c:v>
                </c:pt>
                <c:pt idx="1706">
                  <c:v>-5.3550010000000002E-2</c:v>
                </c:pt>
                <c:pt idx="1707">
                  <c:v>-5.3483969999999999E-2</c:v>
                </c:pt>
                <c:pt idx="1708">
                  <c:v>-5.3430980000000003E-2</c:v>
                </c:pt>
                <c:pt idx="1709">
                  <c:v>-5.3421400000000001E-2</c:v>
                </c:pt>
                <c:pt idx="1710">
                  <c:v>-5.3316370000000002E-2</c:v>
                </c:pt>
                <c:pt idx="1711">
                  <c:v>-5.3627929999999997E-2</c:v>
                </c:pt>
                <c:pt idx="1712">
                  <c:v>-5.3832909999999998E-2</c:v>
                </c:pt>
                <c:pt idx="1713">
                  <c:v>-5.4071429999999997E-2</c:v>
                </c:pt>
                <c:pt idx="1714">
                  <c:v>-5.3661979999999998E-2</c:v>
                </c:pt>
                <c:pt idx="1715">
                  <c:v>-5.2667070000000003E-2</c:v>
                </c:pt>
                <c:pt idx="1716">
                  <c:v>-5.171013E-2</c:v>
                </c:pt>
                <c:pt idx="1717">
                  <c:v>-5.1170309999999997E-2</c:v>
                </c:pt>
                <c:pt idx="1718">
                  <c:v>-5.0892310000000003E-2</c:v>
                </c:pt>
                <c:pt idx="1719">
                  <c:v>-5.074298E-2</c:v>
                </c:pt>
                <c:pt idx="1720">
                  <c:v>-5.0564999999999999E-2</c:v>
                </c:pt>
                <c:pt idx="1721">
                  <c:v>-5.0834009999999999E-2</c:v>
                </c:pt>
                <c:pt idx="1722">
                  <c:v>-5.103013E-2</c:v>
                </c:pt>
                <c:pt idx="1723">
                  <c:v>-5.1165860000000001E-2</c:v>
                </c:pt>
                <c:pt idx="1724">
                  <c:v>-5.1054309999999999E-2</c:v>
                </c:pt>
                <c:pt idx="1725">
                  <c:v>-5.0383079999999997E-2</c:v>
                </c:pt>
                <c:pt idx="1726">
                  <c:v>-4.9194639999999998E-2</c:v>
                </c:pt>
                <c:pt idx="1727">
                  <c:v>-4.849535E-2</c:v>
                </c:pt>
                <c:pt idx="1728">
                  <c:v>-4.8067980000000003E-2</c:v>
                </c:pt>
                <c:pt idx="1729">
                  <c:v>-4.8177129999999999E-2</c:v>
                </c:pt>
                <c:pt idx="1730">
                  <c:v>-4.8291389999999997E-2</c:v>
                </c:pt>
                <c:pt idx="1731">
                  <c:v>-4.839301E-2</c:v>
                </c:pt>
                <c:pt idx="1732">
                  <c:v>-4.8194229999999998E-2</c:v>
                </c:pt>
                <c:pt idx="1733">
                  <c:v>-4.7648169999999997E-2</c:v>
                </c:pt>
                <c:pt idx="1734">
                  <c:v>-4.7342639999999998E-2</c:v>
                </c:pt>
                <c:pt idx="1735">
                  <c:v>-4.7129629999999999E-2</c:v>
                </c:pt>
                <c:pt idx="1736">
                  <c:v>-4.7203830000000002E-2</c:v>
                </c:pt>
                <c:pt idx="1737">
                  <c:v>-4.7880600000000002E-2</c:v>
                </c:pt>
                <c:pt idx="1738">
                  <c:v>-4.889189E-2</c:v>
                </c:pt>
                <c:pt idx="1739">
                  <c:v>-5.016176E-2</c:v>
                </c:pt>
                <c:pt idx="1740">
                  <c:v>-5.1215770000000001E-2</c:v>
                </c:pt>
                <c:pt idx="1741">
                  <c:v>-5.2086189999999997E-2</c:v>
                </c:pt>
                <c:pt idx="1742">
                  <c:v>-5.2898069999999998E-2</c:v>
                </c:pt>
                <c:pt idx="1743">
                  <c:v>-5.3661519999999997E-2</c:v>
                </c:pt>
                <c:pt idx="1744">
                  <c:v>-5.4389340000000001E-2</c:v>
                </c:pt>
                <c:pt idx="1745">
                  <c:v>-5.5192860000000003E-2</c:v>
                </c:pt>
                <c:pt idx="1746">
                  <c:v>-5.5655690000000001E-2</c:v>
                </c:pt>
                <c:pt idx="1747">
                  <c:v>-5.5965889999999997E-2</c:v>
                </c:pt>
                <c:pt idx="1748">
                  <c:v>-5.5850080000000003E-2</c:v>
                </c:pt>
                <c:pt idx="1749">
                  <c:v>-5.5518890000000001E-2</c:v>
                </c:pt>
                <c:pt idx="1750">
                  <c:v>-5.4760549999999998E-2</c:v>
                </c:pt>
                <c:pt idx="1751">
                  <c:v>-5.3589030000000003E-2</c:v>
                </c:pt>
                <c:pt idx="1752">
                  <c:v>-5.2605270000000003E-2</c:v>
                </c:pt>
                <c:pt idx="1753">
                  <c:v>-5.1768580000000002E-2</c:v>
                </c:pt>
                <c:pt idx="1754">
                  <c:v>-5.0991729999999999E-2</c:v>
                </c:pt>
                <c:pt idx="1755">
                  <c:v>-5.0149520000000003E-2</c:v>
                </c:pt>
                <c:pt idx="1756">
                  <c:v>-4.9733199999999998E-2</c:v>
                </c:pt>
                <c:pt idx="1757">
                  <c:v>-4.9246640000000001E-2</c:v>
                </c:pt>
                <c:pt idx="1758">
                  <c:v>-4.8631960000000002E-2</c:v>
                </c:pt>
                <c:pt idx="1759">
                  <c:v>-4.7906450000000003E-2</c:v>
                </c:pt>
                <c:pt idx="1760">
                  <c:v>-4.746761E-2</c:v>
                </c:pt>
                <c:pt idx="1761">
                  <c:v>-4.7270319999999998E-2</c:v>
                </c:pt>
                <c:pt idx="1762">
                  <c:v>-4.706482E-2</c:v>
                </c:pt>
                <c:pt idx="1763">
                  <c:v>-4.725468E-2</c:v>
                </c:pt>
                <c:pt idx="1764">
                  <c:v>-4.7621610000000002E-2</c:v>
                </c:pt>
                <c:pt idx="1765">
                  <c:v>-4.8401920000000001E-2</c:v>
                </c:pt>
                <c:pt idx="1766">
                  <c:v>-4.9584980000000001E-2</c:v>
                </c:pt>
                <c:pt idx="1767">
                  <c:v>-5.0575439999999999E-2</c:v>
                </c:pt>
                <c:pt idx="1768">
                  <c:v>-5.1415780000000001E-2</c:v>
                </c:pt>
                <c:pt idx="1769">
                  <c:v>-5.2208930000000001E-2</c:v>
                </c:pt>
                <c:pt idx="1770">
                  <c:v>-5.2962620000000002E-2</c:v>
                </c:pt>
                <c:pt idx="1771">
                  <c:v>-5.3698969999999999E-2</c:v>
                </c:pt>
                <c:pt idx="1772">
                  <c:v>-5.4423970000000002E-2</c:v>
                </c:pt>
                <c:pt idx="1773">
                  <c:v>-5.5143230000000001E-2</c:v>
                </c:pt>
                <c:pt idx="1774">
                  <c:v>-5.5873300000000001E-2</c:v>
                </c:pt>
                <c:pt idx="1775">
                  <c:v>-5.651188E-2</c:v>
                </c:pt>
                <c:pt idx="1776">
                  <c:v>-5.7454560000000002E-2</c:v>
                </c:pt>
                <c:pt idx="1777">
                  <c:v>-5.8738650000000003E-2</c:v>
                </c:pt>
                <c:pt idx="1778">
                  <c:v>-5.9675039999999999E-2</c:v>
                </c:pt>
                <c:pt idx="1779">
                  <c:v>-6.0951770000000002E-2</c:v>
                </c:pt>
                <c:pt idx="1780">
                  <c:v>-6.1679049999999999E-2</c:v>
                </c:pt>
                <c:pt idx="1781">
                  <c:v>-6.2307580000000001E-2</c:v>
                </c:pt>
                <c:pt idx="1782">
                  <c:v>-6.2920329999999997E-2</c:v>
                </c:pt>
                <c:pt idx="1783">
                  <c:v>-6.4008330000000002E-2</c:v>
                </c:pt>
                <c:pt idx="1784">
                  <c:v>-6.4697190000000002E-2</c:v>
                </c:pt>
                <c:pt idx="1785">
                  <c:v>-6.5102380000000001E-2</c:v>
                </c:pt>
                <c:pt idx="1786">
                  <c:v>-6.4972479999999999E-2</c:v>
                </c:pt>
                <c:pt idx="1787">
                  <c:v>-6.4927910000000005E-2</c:v>
                </c:pt>
                <c:pt idx="1788">
                  <c:v>-6.4565659999999997E-2</c:v>
                </c:pt>
                <c:pt idx="1789">
                  <c:v>-6.4356189999999994E-2</c:v>
                </c:pt>
                <c:pt idx="1790">
                  <c:v>-6.4085290000000003E-2</c:v>
                </c:pt>
                <c:pt idx="1791">
                  <c:v>-6.3298919999999995E-2</c:v>
                </c:pt>
                <c:pt idx="1792">
                  <c:v>-6.2148090000000003E-2</c:v>
                </c:pt>
                <c:pt idx="1793">
                  <c:v>-6.1084579999999999E-2</c:v>
                </c:pt>
                <c:pt idx="1794">
                  <c:v>-6.0492259999999999E-2</c:v>
                </c:pt>
                <c:pt idx="1795">
                  <c:v>-6.0182449999999998E-2</c:v>
                </c:pt>
                <c:pt idx="1796">
                  <c:v>-6.0016260000000002E-2</c:v>
                </c:pt>
                <c:pt idx="1797">
                  <c:v>-5.9842770000000003E-2</c:v>
                </c:pt>
                <c:pt idx="1798">
                  <c:v>-6.0045269999999998E-2</c:v>
                </c:pt>
                <c:pt idx="1799">
                  <c:v>-6.0406889999999998E-2</c:v>
                </c:pt>
                <c:pt idx="1800">
                  <c:v>-6.1295410000000002E-2</c:v>
                </c:pt>
                <c:pt idx="1801">
                  <c:v>-6.2057830000000001E-2</c:v>
                </c:pt>
                <c:pt idx="1802">
                  <c:v>-6.3220639999999995E-2</c:v>
                </c:pt>
                <c:pt idx="1803">
                  <c:v>-6.3890349999999999E-2</c:v>
                </c:pt>
                <c:pt idx="1804">
                  <c:v>-6.4470349999999996E-2</c:v>
                </c:pt>
                <c:pt idx="1805">
                  <c:v>-6.5154400000000001E-2</c:v>
                </c:pt>
                <c:pt idx="1806">
                  <c:v>-6.5912470000000001E-2</c:v>
                </c:pt>
                <c:pt idx="1807">
                  <c:v>-6.6371700000000006E-2</c:v>
                </c:pt>
                <c:pt idx="1808">
                  <c:v>-6.6608039999999993E-2</c:v>
                </c:pt>
                <c:pt idx="1809">
                  <c:v>-6.6640400000000002E-2</c:v>
                </c:pt>
                <c:pt idx="1810">
                  <c:v>-6.7121139999999996E-2</c:v>
                </c:pt>
                <c:pt idx="1811">
                  <c:v>-6.7067189999999999E-2</c:v>
                </c:pt>
                <c:pt idx="1812">
                  <c:v>-6.7017339999999995E-2</c:v>
                </c:pt>
                <c:pt idx="1813">
                  <c:v>-6.6761730000000005E-2</c:v>
                </c:pt>
                <c:pt idx="1814">
                  <c:v>-6.6238069999999996E-2</c:v>
                </c:pt>
                <c:pt idx="1815">
                  <c:v>-6.5747739999999999E-2</c:v>
                </c:pt>
                <c:pt idx="1816">
                  <c:v>-6.4783480000000004E-2</c:v>
                </c:pt>
                <c:pt idx="1817">
                  <c:v>-6.3873429999999995E-2</c:v>
                </c:pt>
                <c:pt idx="1818">
                  <c:v>-6.3078690000000007E-2</c:v>
                </c:pt>
                <c:pt idx="1819">
                  <c:v>-6.2403260000000002E-2</c:v>
                </c:pt>
                <c:pt idx="1820">
                  <c:v>-6.1361989999999998E-2</c:v>
                </c:pt>
                <c:pt idx="1821">
                  <c:v>-6.0321239999999998E-2</c:v>
                </c:pt>
                <c:pt idx="1822">
                  <c:v>-5.9741160000000001E-2</c:v>
                </c:pt>
                <c:pt idx="1823">
                  <c:v>-5.9516619999999999E-2</c:v>
                </c:pt>
                <c:pt idx="1824">
                  <c:v>-5.9113739999999998E-2</c:v>
                </c:pt>
                <c:pt idx="1825">
                  <c:v>-5.8461630000000001E-2</c:v>
                </c:pt>
                <c:pt idx="1826">
                  <c:v>-5.8065609999999997E-2</c:v>
                </c:pt>
                <c:pt idx="1827">
                  <c:v>-5.7955609999999998E-2</c:v>
                </c:pt>
                <c:pt idx="1828">
                  <c:v>-5.7598209999999997E-2</c:v>
                </c:pt>
                <c:pt idx="1829">
                  <c:v>-5.7070629999999997E-2</c:v>
                </c:pt>
                <c:pt idx="1830">
                  <c:v>-5.6388359999999998E-2</c:v>
                </c:pt>
                <c:pt idx="1831">
                  <c:v>-5.5961360000000002E-2</c:v>
                </c:pt>
                <c:pt idx="1832">
                  <c:v>-5.5839140000000002E-2</c:v>
                </c:pt>
                <c:pt idx="1833">
                  <c:v>-5.5487340000000003E-2</c:v>
                </c:pt>
                <c:pt idx="1834">
                  <c:v>-5.4880140000000001E-2</c:v>
                </c:pt>
                <c:pt idx="1835">
                  <c:v>-5.4439269999999998E-2</c:v>
                </c:pt>
                <c:pt idx="1836">
                  <c:v>-5.449296E-2</c:v>
                </c:pt>
                <c:pt idx="1837">
                  <c:v>-5.4942150000000002E-2</c:v>
                </c:pt>
                <c:pt idx="1838">
                  <c:v>-5.5213520000000002E-2</c:v>
                </c:pt>
                <c:pt idx="1839">
                  <c:v>-5.5336280000000002E-2</c:v>
                </c:pt>
                <c:pt idx="1840">
                  <c:v>-5.5429340000000001E-2</c:v>
                </c:pt>
                <c:pt idx="1841">
                  <c:v>-5.5394220000000001E-2</c:v>
                </c:pt>
                <c:pt idx="1842">
                  <c:v>-5.5662000000000003E-2</c:v>
                </c:pt>
                <c:pt idx="1843">
                  <c:v>-5.6142640000000001E-2</c:v>
                </c:pt>
                <c:pt idx="1844">
                  <c:v>-5.6797599999999997E-2</c:v>
                </c:pt>
                <c:pt idx="1845">
                  <c:v>-5.7181280000000001E-2</c:v>
                </c:pt>
                <c:pt idx="1846">
                  <c:v>-5.7460169999999998E-2</c:v>
                </c:pt>
                <c:pt idx="1847">
                  <c:v>-5.7258209999999997E-2</c:v>
                </c:pt>
                <c:pt idx="1848">
                  <c:v>-5.7095680000000003E-2</c:v>
                </c:pt>
                <c:pt idx="1849">
                  <c:v>-5.6951620000000001E-2</c:v>
                </c:pt>
                <c:pt idx="1850">
                  <c:v>-5.7224780000000003E-2</c:v>
                </c:pt>
                <c:pt idx="1851">
                  <c:v>-5.7442739999999999E-2</c:v>
                </c:pt>
                <c:pt idx="1852">
                  <c:v>-5.7533849999999997E-2</c:v>
                </c:pt>
                <c:pt idx="1853">
                  <c:v>-5.7503150000000003E-2</c:v>
                </c:pt>
                <c:pt idx="1854">
                  <c:v>-5.7849709999999999E-2</c:v>
                </c:pt>
                <c:pt idx="1855">
                  <c:v>-5.810502E-2</c:v>
                </c:pt>
                <c:pt idx="1856">
                  <c:v>-5.8232520000000003E-2</c:v>
                </c:pt>
                <c:pt idx="1857">
                  <c:v>-5.8138280000000001E-2</c:v>
                </c:pt>
                <c:pt idx="1858">
                  <c:v>-5.8735599999999999E-2</c:v>
                </c:pt>
                <c:pt idx="1859">
                  <c:v>-5.94767E-2</c:v>
                </c:pt>
                <c:pt idx="1860">
                  <c:v>-6.0164259999999997E-2</c:v>
                </c:pt>
                <c:pt idx="1861">
                  <c:v>-6.0798699999999997E-2</c:v>
                </c:pt>
                <c:pt idx="1862">
                  <c:v>-6.1717809999999998E-2</c:v>
                </c:pt>
                <c:pt idx="1863">
                  <c:v>-6.3074649999999996E-2</c:v>
                </c:pt>
                <c:pt idx="1864">
                  <c:v>-6.3793150000000007E-2</c:v>
                </c:pt>
                <c:pt idx="1865">
                  <c:v>-6.4450170000000001E-2</c:v>
                </c:pt>
                <c:pt idx="1866">
                  <c:v>-6.5002820000000003E-2</c:v>
                </c:pt>
                <c:pt idx="1867">
                  <c:v>-6.6262420000000002E-2</c:v>
                </c:pt>
                <c:pt idx="1868">
                  <c:v>-6.7678100000000005E-2</c:v>
                </c:pt>
                <c:pt idx="1869">
                  <c:v>-6.91383E-2</c:v>
                </c:pt>
                <c:pt idx="1870">
                  <c:v>-7.0204520000000006E-2</c:v>
                </c:pt>
                <c:pt idx="1871">
                  <c:v>-7.1513960000000001E-2</c:v>
                </c:pt>
                <c:pt idx="1872">
                  <c:v>-7.2430320000000006E-2</c:v>
                </c:pt>
                <c:pt idx="1873">
                  <c:v>-7.259082E-2</c:v>
                </c:pt>
                <c:pt idx="1874">
                  <c:v>-7.2279570000000001E-2</c:v>
                </c:pt>
                <c:pt idx="1875">
                  <c:v>-7.2064390000000006E-2</c:v>
                </c:pt>
                <c:pt idx="1876">
                  <c:v>-7.2058739999999996E-2</c:v>
                </c:pt>
                <c:pt idx="1877">
                  <c:v>-7.1786840000000005E-2</c:v>
                </c:pt>
                <c:pt idx="1878">
                  <c:v>-7.11122E-2</c:v>
                </c:pt>
                <c:pt idx="1879">
                  <c:v>-7.1086570000000002E-2</c:v>
                </c:pt>
                <c:pt idx="1880">
                  <c:v>-7.1160009999999996E-2</c:v>
                </c:pt>
                <c:pt idx="1881">
                  <c:v>-7.1148219999999998E-2</c:v>
                </c:pt>
                <c:pt idx="1882">
                  <c:v>-7.1174790000000002E-2</c:v>
                </c:pt>
                <c:pt idx="1883">
                  <c:v>-7.1085229999999999E-2</c:v>
                </c:pt>
                <c:pt idx="1884">
                  <c:v>-7.142134E-2</c:v>
                </c:pt>
                <c:pt idx="1885">
                  <c:v>-7.1584510000000004E-2</c:v>
                </c:pt>
                <c:pt idx="1886">
                  <c:v>-7.1933440000000001E-2</c:v>
                </c:pt>
                <c:pt idx="1887">
                  <c:v>-7.2391689999999995E-2</c:v>
                </c:pt>
                <c:pt idx="1888">
                  <c:v>-7.330035E-2</c:v>
                </c:pt>
                <c:pt idx="1889">
                  <c:v>-7.424269E-2</c:v>
                </c:pt>
                <c:pt idx="1890">
                  <c:v>-7.4947360000000005E-2</c:v>
                </c:pt>
                <c:pt idx="1891">
                  <c:v>-7.4572230000000003E-2</c:v>
                </c:pt>
                <c:pt idx="1892">
                  <c:v>-7.434636E-2</c:v>
                </c:pt>
                <c:pt idx="1893">
                  <c:v>-7.390592E-2</c:v>
                </c:pt>
                <c:pt idx="1894">
                  <c:v>-7.3765540000000004E-2</c:v>
                </c:pt>
                <c:pt idx="1895">
                  <c:v>-7.3001780000000002E-2</c:v>
                </c:pt>
                <c:pt idx="1896">
                  <c:v>-7.2450890000000004E-2</c:v>
                </c:pt>
                <c:pt idx="1897">
                  <c:v>-7.2123919999999994E-2</c:v>
                </c:pt>
                <c:pt idx="1898">
                  <c:v>-7.2346869999999994E-2</c:v>
                </c:pt>
                <c:pt idx="1899">
                  <c:v>-7.235453E-2</c:v>
                </c:pt>
                <c:pt idx="1900">
                  <c:v>-7.1610720000000003E-2</c:v>
                </c:pt>
                <c:pt idx="1901">
                  <c:v>-7.0780309999999999E-2</c:v>
                </c:pt>
                <c:pt idx="1902">
                  <c:v>-7.0209270000000004E-2</c:v>
                </c:pt>
                <c:pt idx="1903">
                  <c:v>-7.0363090000000003E-2</c:v>
                </c:pt>
                <c:pt idx="1904">
                  <c:v>-7.0215589999999994E-2</c:v>
                </c:pt>
                <c:pt idx="1905">
                  <c:v>-6.9747169999999997E-2</c:v>
                </c:pt>
                <c:pt idx="1906">
                  <c:v>-6.9182759999999996E-2</c:v>
                </c:pt>
                <c:pt idx="1907">
                  <c:v>-6.8613259999999995E-2</c:v>
                </c:pt>
                <c:pt idx="1908">
                  <c:v>-6.7810040000000002E-2</c:v>
                </c:pt>
                <c:pt idx="1909">
                  <c:v>-6.6261639999999997E-2</c:v>
                </c:pt>
                <c:pt idx="1910">
                  <c:v>-6.4908880000000002E-2</c:v>
                </c:pt>
                <c:pt idx="1911">
                  <c:v>-6.4264600000000005E-2</c:v>
                </c:pt>
                <c:pt idx="1912">
                  <c:v>-6.3708630000000002E-2</c:v>
                </c:pt>
                <c:pt idx="1913">
                  <c:v>-6.280674E-2</c:v>
                </c:pt>
                <c:pt idx="1914">
                  <c:v>-6.1390769999999997E-2</c:v>
                </c:pt>
                <c:pt idx="1915">
                  <c:v>-6.0920080000000001E-2</c:v>
                </c:pt>
                <c:pt idx="1916">
                  <c:v>-6.0763360000000002E-2</c:v>
                </c:pt>
                <c:pt idx="1917">
                  <c:v>-6.0723270000000003E-2</c:v>
                </c:pt>
                <c:pt idx="1918">
                  <c:v>-6.0256919999999999E-2</c:v>
                </c:pt>
                <c:pt idx="1919">
                  <c:v>-6.0312200000000003E-2</c:v>
                </c:pt>
                <c:pt idx="1920">
                  <c:v>-6.0350960000000002E-2</c:v>
                </c:pt>
                <c:pt idx="1921">
                  <c:v>-6.0697130000000002E-2</c:v>
                </c:pt>
                <c:pt idx="1922">
                  <c:v>-6.0887980000000001E-2</c:v>
                </c:pt>
                <c:pt idx="1923">
                  <c:v>-6.1230229999999997E-2</c:v>
                </c:pt>
                <c:pt idx="1924">
                  <c:v>-6.1785180000000002E-2</c:v>
                </c:pt>
                <c:pt idx="1925">
                  <c:v>-6.239161E-2</c:v>
                </c:pt>
                <c:pt idx="1926">
                  <c:v>-6.303665E-2</c:v>
                </c:pt>
                <c:pt idx="1927">
                  <c:v>-6.3806440000000006E-2</c:v>
                </c:pt>
                <c:pt idx="1928">
                  <c:v>-6.4167689999999999E-2</c:v>
                </c:pt>
                <c:pt idx="1929">
                  <c:v>-6.4721260000000003E-2</c:v>
                </c:pt>
                <c:pt idx="1930">
                  <c:v>-6.4989619999999998E-2</c:v>
                </c:pt>
                <c:pt idx="1931">
                  <c:v>-6.5545409999999998E-2</c:v>
                </c:pt>
                <c:pt idx="1932">
                  <c:v>-6.5646189999999993E-2</c:v>
                </c:pt>
                <c:pt idx="1933">
                  <c:v>-6.5322050000000006E-2</c:v>
                </c:pt>
                <c:pt idx="1934">
                  <c:v>-6.4772109999999994E-2</c:v>
                </c:pt>
                <c:pt idx="1935">
                  <c:v>-6.4412269999999994E-2</c:v>
                </c:pt>
                <c:pt idx="1936">
                  <c:v>-6.4329940000000002E-2</c:v>
                </c:pt>
                <c:pt idx="1937">
                  <c:v>-6.397108E-2</c:v>
                </c:pt>
                <c:pt idx="1938">
                  <c:v>-6.3541249999999994E-2</c:v>
                </c:pt>
                <c:pt idx="1939">
                  <c:v>-6.252953E-2</c:v>
                </c:pt>
                <c:pt idx="1940">
                  <c:v>-6.1985030000000003E-2</c:v>
                </c:pt>
                <c:pt idx="1941">
                  <c:v>-6.1289499999999997E-2</c:v>
                </c:pt>
                <c:pt idx="1942">
                  <c:v>-6.1198049999999997E-2</c:v>
                </c:pt>
                <c:pt idx="1943">
                  <c:v>-6.1161640000000003E-2</c:v>
                </c:pt>
                <c:pt idx="1944">
                  <c:v>-6.1463419999999998E-2</c:v>
                </c:pt>
                <c:pt idx="1945">
                  <c:v>-6.1630360000000002E-2</c:v>
                </c:pt>
                <c:pt idx="1946">
                  <c:v>-6.1958949999999999E-2</c:v>
                </c:pt>
                <c:pt idx="1947">
                  <c:v>-6.2492159999999998E-2</c:v>
                </c:pt>
                <c:pt idx="1948">
                  <c:v>-6.3184030000000002E-2</c:v>
                </c:pt>
                <c:pt idx="1949">
                  <c:v>-6.3535789999999995E-2</c:v>
                </c:pt>
                <c:pt idx="1950">
                  <c:v>-6.388684E-2</c:v>
                </c:pt>
                <c:pt idx="1951">
                  <c:v>-6.4795989999999998E-2</c:v>
                </c:pt>
                <c:pt idx="1952">
                  <c:v>-6.5745440000000002E-2</c:v>
                </c:pt>
                <c:pt idx="1953">
                  <c:v>-6.6295069999999998E-2</c:v>
                </c:pt>
                <c:pt idx="1954">
                  <c:v>-6.641698E-2</c:v>
                </c:pt>
                <c:pt idx="1955">
                  <c:v>-6.7049440000000002E-2</c:v>
                </c:pt>
                <c:pt idx="1956">
                  <c:v>-6.8175269999999996E-2</c:v>
                </c:pt>
                <c:pt idx="1957">
                  <c:v>-6.9138950000000005E-2</c:v>
                </c:pt>
                <c:pt idx="1958">
                  <c:v>-6.9898440000000006E-2</c:v>
                </c:pt>
                <c:pt idx="1959">
                  <c:v>-7.0833740000000006E-2</c:v>
                </c:pt>
                <c:pt idx="1960">
                  <c:v>-7.2354039999999994E-2</c:v>
                </c:pt>
                <c:pt idx="1961">
                  <c:v>-7.403361E-2</c:v>
                </c:pt>
                <c:pt idx="1962">
                  <c:v>-7.5086340000000001E-2</c:v>
                </c:pt>
                <c:pt idx="1963">
                  <c:v>-7.5269859999999994E-2</c:v>
                </c:pt>
                <c:pt idx="1964">
                  <c:v>-7.5232450000000006E-2</c:v>
                </c:pt>
                <c:pt idx="1965">
                  <c:v>-7.5617500000000004E-2</c:v>
                </c:pt>
                <c:pt idx="1966">
                  <c:v>-7.5879169999999996E-2</c:v>
                </c:pt>
                <c:pt idx="1967">
                  <c:v>-7.5987159999999998E-2</c:v>
                </c:pt>
                <c:pt idx="1968">
                  <c:v>-7.6032630000000004E-2</c:v>
                </c:pt>
                <c:pt idx="1969">
                  <c:v>-7.6234120000000002E-2</c:v>
                </c:pt>
                <c:pt idx="1970">
                  <c:v>-7.5707070000000001E-2</c:v>
                </c:pt>
                <c:pt idx="1971">
                  <c:v>-7.4937429999999999E-2</c:v>
                </c:pt>
                <c:pt idx="1972">
                  <c:v>-7.4450370000000002E-2</c:v>
                </c:pt>
                <c:pt idx="1973">
                  <c:v>-7.4462329999999993E-2</c:v>
                </c:pt>
                <c:pt idx="1974">
                  <c:v>-7.4893929999999997E-2</c:v>
                </c:pt>
                <c:pt idx="1975">
                  <c:v>-7.5153440000000002E-2</c:v>
                </c:pt>
                <c:pt idx="1976">
                  <c:v>-7.5284550000000006E-2</c:v>
                </c:pt>
                <c:pt idx="1977">
                  <c:v>-7.5298619999999997E-2</c:v>
                </c:pt>
                <c:pt idx="1978">
                  <c:v>-7.547711E-2</c:v>
                </c:pt>
                <c:pt idx="1979">
                  <c:v>-7.637671E-2</c:v>
                </c:pt>
                <c:pt idx="1980">
                  <c:v>-7.6955270000000006E-2</c:v>
                </c:pt>
                <c:pt idx="1981">
                  <c:v>-7.7236669999999993E-2</c:v>
                </c:pt>
                <c:pt idx="1982">
                  <c:v>-7.723787E-2</c:v>
                </c:pt>
                <c:pt idx="1983">
                  <c:v>-7.7885049999999997E-2</c:v>
                </c:pt>
                <c:pt idx="1984">
                  <c:v>-7.8640979999999999E-2</c:v>
                </c:pt>
                <c:pt idx="1985">
                  <c:v>-7.9419760000000006E-2</c:v>
                </c:pt>
                <c:pt idx="1986">
                  <c:v>-7.9819210000000002E-2</c:v>
                </c:pt>
                <c:pt idx="1987">
                  <c:v>-8.0261239999999998E-2</c:v>
                </c:pt>
                <c:pt idx="1988">
                  <c:v>-8.1048670000000003E-2</c:v>
                </c:pt>
                <c:pt idx="1989">
                  <c:v>-8.1116649999999998E-2</c:v>
                </c:pt>
                <c:pt idx="1990">
                  <c:v>-8.118098E-2</c:v>
                </c:pt>
                <c:pt idx="1991">
                  <c:v>-8.0816040000000006E-2</c:v>
                </c:pt>
                <c:pt idx="1992">
                  <c:v>-8.0805730000000006E-2</c:v>
                </c:pt>
                <c:pt idx="1993">
                  <c:v>-8.1292879999999998E-2</c:v>
                </c:pt>
                <c:pt idx="1994">
                  <c:v>-8.1466529999999995E-2</c:v>
                </c:pt>
                <c:pt idx="1995">
                  <c:v>-8.1911819999999996E-2</c:v>
                </c:pt>
                <c:pt idx="1996">
                  <c:v>-8.2213519999999998E-2</c:v>
                </c:pt>
                <c:pt idx="1997">
                  <c:v>-8.2405610000000004E-2</c:v>
                </c:pt>
                <c:pt idx="1998">
                  <c:v>-8.2354930000000007E-2</c:v>
                </c:pt>
                <c:pt idx="1999">
                  <c:v>-8.1507880000000005E-2</c:v>
                </c:pt>
                <c:pt idx="2000">
                  <c:v>-8.1043680000000007E-2</c:v>
                </c:pt>
                <c:pt idx="2001">
                  <c:v>-8.0567929999999996E-2</c:v>
                </c:pt>
                <c:pt idx="2002">
                  <c:v>-7.9931600000000005E-2</c:v>
                </c:pt>
                <c:pt idx="2003">
                  <c:v>-7.9296430000000001E-2</c:v>
                </c:pt>
                <c:pt idx="2004">
                  <c:v>-7.8508389999999997E-2</c:v>
                </c:pt>
                <c:pt idx="2005">
                  <c:v>-7.8209520000000005E-2</c:v>
                </c:pt>
                <c:pt idx="2006">
                  <c:v>-7.7515329999999993E-2</c:v>
                </c:pt>
                <c:pt idx="2007">
                  <c:v>-7.6355999999999993E-2</c:v>
                </c:pt>
                <c:pt idx="2008">
                  <c:v>-7.5309230000000005E-2</c:v>
                </c:pt>
                <c:pt idx="2009">
                  <c:v>-7.4704320000000005E-2</c:v>
                </c:pt>
                <c:pt idx="2010">
                  <c:v>-7.4473620000000004E-2</c:v>
                </c:pt>
                <c:pt idx="2011">
                  <c:v>-7.4064539999999998E-2</c:v>
                </c:pt>
                <c:pt idx="2012">
                  <c:v>-7.3424199999999995E-2</c:v>
                </c:pt>
                <c:pt idx="2013">
                  <c:v>-7.2965230000000006E-2</c:v>
                </c:pt>
                <c:pt idx="2014">
                  <c:v>-7.3022920000000005E-2</c:v>
                </c:pt>
                <c:pt idx="2015">
                  <c:v>-7.3390999999999998E-2</c:v>
                </c:pt>
                <c:pt idx="2016">
                  <c:v>-7.3888910000000002E-2</c:v>
                </c:pt>
                <c:pt idx="2017">
                  <c:v>-7.4567380000000003E-2</c:v>
                </c:pt>
                <c:pt idx="2018">
                  <c:v>-7.4973449999999997E-2</c:v>
                </c:pt>
                <c:pt idx="2019">
                  <c:v>-7.5169009999999994E-2</c:v>
                </c:pt>
                <c:pt idx="2020">
                  <c:v>-7.5289330000000002E-2</c:v>
                </c:pt>
                <c:pt idx="2021">
                  <c:v>-7.5338279999999994E-2</c:v>
                </c:pt>
                <c:pt idx="2022">
                  <c:v>-7.5450409999999996E-2</c:v>
                </c:pt>
                <c:pt idx="2023">
                  <c:v>-7.5226429999999997E-2</c:v>
                </c:pt>
                <c:pt idx="2024">
                  <c:v>-7.4769959999999996E-2</c:v>
                </c:pt>
                <c:pt idx="2025">
                  <c:v>-7.4128600000000003E-2</c:v>
                </c:pt>
                <c:pt idx="2026">
                  <c:v>-7.3738239999999997E-2</c:v>
                </c:pt>
                <c:pt idx="2027">
                  <c:v>-7.3539010000000002E-2</c:v>
                </c:pt>
                <c:pt idx="2028">
                  <c:v>-7.3499369999999994E-2</c:v>
                </c:pt>
                <c:pt idx="2029">
                  <c:v>-7.3209640000000006E-2</c:v>
                </c:pt>
                <c:pt idx="2030">
                  <c:v>-7.2602910000000007E-2</c:v>
                </c:pt>
                <c:pt idx="2031">
                  <c:v>-7.2345339999999994E-2</c:v>
                </c:pt>
                <c:pt idx="2032">
                  <c:v>-7.1845119999999998E-2</c:v>
                </c:pt>
                <c:pt idx="2033">
                  <c:v>-7.1608160000000004E-2</c:v>
                </c:pt>
                <c:pt idx="2034">
                  <c:v>-7.1055090000000001E-2</c:v>
                </c:pt>
                <c:pt idx="2035">
                  <c:v>-7.1039409999999997E-2</c:v>
                </c:pt>
                <c:pt idx="2036">
                  <c:v>-7.1124919999999994E-2</c:v>
                </c:pt>
                <c:pt idx="2037">
                  <c:v>-7.1195820000000007E-2</c:v>
                </c:pt>
                <c:pt idx="2038">
                  <c:v>-7.0985140000000002E-2</c:v>
                </c:pt>
                <c:pt idx="2039">
                  <c:v>-7.0430569999999998E-2</c:v>
                </c:pt>
                <c:pt idx="2040">
                  <c:v>-7.0120950000000001E-2</c:v>
                </c:pt>
                <c:pt idx="2041">
                  <c:v>-6.9891179999999997E-2</c:v>
                </c:pt>
                <c:pt idx="2042">
                  <c:v>-7.0025270000000001E-2</c:v>
                </c:pt>
                <c:pt idx="2043">
                  <c:v>-7.0546979999999995E-2</c:v>
                </c:pt>
                <c:pt idx="2044">
                  <c:v>-7.075642E-2</c:v>
                </c:pt>
                <c:pt idx="2045">
                  <c:v>-7.1230009999999996E-2</c:v>
                </c:pt>
                <c:pt idx="2046">
                  <c:v>-7.1466249999999995E-2</c:v>
                </c:pt>
                <c:pt idx="2047">
                  <c:v>-7.192134E-2</c:v>
                </c:pt>
                <c:pt idx="2048">
                  <c:v>-7.2251750000000003E-2</c:v>
                </c:pt>
                <c:pt idx="2049">
                  <c:v>-7.2387499999999994E-2</c:v>
                </c:pt>
                <c:pt idx="2050">
                  <c:v>-7.2480740000000002E-2</c:v>
                </c:pt>
                <c:pt idx="2051">
                  <c:v>-7.2526530000000006E-2</c:v>
                </c:pt>
                <c:pt idx="2052">
                  <c:v>-7.2554339999999995E-2</c:v>
                </c:pt>
                <c:pt idx="2053">
                  <c:v>-7.2583289999999995E-2</c:v>
                </c:pt>
                <c:pt idx="2054">
                  <c:v>-7.2502129999999998E-2</c:v>
                </c:pt>
                <c:pt idx="2055">
                  <c:v>-7.2826160000000001E-2</c:v>
                </c:pt>
                <c:pt idx="2056">
                  <c:v>-7.3066880000000001E-2</c:v>
                </c:pt>
                <c:pt idx="2057">
                  <c:v>-7.3158479999999998E-2</c:v>
                </c:pt>
                <c:pt idx="2058">
                  <c:v>-7.3224949999999997E-2</c:v>
                </c:pt>
                <c:pt idx="2059">
                  <c:v>-7.3256559999999998E-2</c:v>
                </c:pt>
                <c:pt idx="2060">
                  <c:v>-7.329041E-2</c:v>
                </c:pt>
                <c:pt idx="2061">
                  <c:v>-7.3225219999999994E-2</c:v>
                </c:pt>
                <c:pt idx="2062">
                  <c:v>-7.3475139999999994E-2</c:v>
                </c:pt>
                <c:pt idx="2063">
                  <c:v>-7.3960429999999994E-2</c:v>
                </c:pt>
                <c:pt idx="2064">
                  <c:v>-7.4534459999999997E-2</c:v>
                </c:pt>
                <c:pt idx="2065">
                  <c:v>-7.5173309999999993E-2</c:v>
                </c:pt>
                <c:pt idx="2066">
                  <c:v>-7.5842880000000001E-2</c:v>
                </c:pt>
                <c:pt idx="2067">
                  <c:v>-7.6545790000000002E-2</c:v>
                </c:pt>
                <c:pt idx="2068">
                  <c:v>-7.7154749999999994E-2</c:v>
                </c:pt>
                <c:pt idx="2069">
                  <c:v>-7.8178590000000006E-2</c:v>
                </c:pt>
                <c:pt idx="2070">
                  <c:v>-7.912429E-2</c:v>
                </c:pt>
                <c:pt idx="2071">
                  <c:v>-7.9923839999999996E-2</c:v>
                </c:pt>
                <c:pt idx="2072">
                  <c:v>-8.0699870000000007E-2</c:v>
                </c:pt>
                <c:pt idx="2073">
                  <c:v>-8.1427749999999993E-2</c:v>
                </c:pt>
                <c:pt idx="2074">
                  <c:v>-8.2233799999999996E-2</c:v>
                </c:pt>
                <c:pt idx="2075">
                  <c:v>-8.2711380000000001E-2</c:v>
                </c:pt>
                <c:pt idx="2076">
                  <c:v>-8.2946759999999994E-2</c:v>
                </c:pt>
                <c:pt idx="2077">
                  <c:v>-8.3089350000000006E-2</c:v>
                </c:pt>
                <c:pt idx="2078">
                  <c:v>-8.3164940000000007E-2</c:v>
                </c:pt>
                <c:pt idx="2079">
                  <c:v>-8.3208580000000004E-2</c:v>
                </c:pt>
                <c:pt idx="2080">
                  <c:v>-8.3232420000000001E-2</c:v>
                </c:pt>
                <c:pt idx="2081">
                  <c:v>-8.3245920000000001E-2</c:v>
                </c:pt>
                <c:pt idx="2082">
                  <c:v>-8.3253389999999997E-2</c:v>
                </c:pt>
                <c:pt idx="2083">
                  <c:v>-8.3243349999999994E-2</c:v>
                </c:pt>
                <c:pt idx="2084">
                  <c:v>-8.3321119999999999E-2</c:v>
                </c:pt>
                <c:pt idx="2085">
                  <c:v>-8.3078470000000001E-2</c:v>
                </c:pt>
                <c:pt idx="2086">
                  <c:v>-8.2611390000000007E-2</c:v>
                </c:pt>
                <c:pt idx="2087">
                  <c:v>-8.1964170000000003E-2</c:v>
                </c:pt>
                <c:pt idx="2088">
                  <c:v>-8.1570519999999994E-2</c:v>
                </c:pt>
                <c:pt idx="2089">
                  <c:v>-8.1383689999999995E-2</c:v>
                </c:pt>
                <c:pt idx="2090">
                  <c:v>-8.1267590000000001E-2</c:v>
                </c:pt>
                <c:pt idx="2091">
                  <c:v>-8.1207009999999996E-2</c:v>
                </c:pt>
                <c:pt idx="2092">
                  <c:v>-8.1171670000000001E-2</c:v>
                </c:pt>
                <c:pt idx="2093">
                  <c:v>-8.1138260000000004E-2</c:v>
                </c:pt>
                <c:pt idx="2094">
                  <c:v>-8.1202789999999997E-2</c:v>
                </c:pt>
                <c:pt idx="2095">
                  <c:v>-8.0967049999999999E-2</c:v>
                </c:pt>
                <c:pt idx="2096">
                  <c:v>-8.0406190000000002E-2</c:v>
                </c:pt>
                <c:pt idx="2097">
                  <c:v>-8.0076069999999999E-2</c:v>
                </c:pt>
                <c:pt idx="2098">
                  <c:v>-7.9904989999999995E-2</c:v>
                </c:pt>
                <c:pt idx="2099">
                  <c:v>-7.9911499999999996E-2</c:v>
                </c:pt>
                <c:pt idx="2100">
                  <c:v>-7.9465830000000001E-2</c:v>
                </c:pt>
                <c:pt idx="2101">
                  <c:v>-7.944205E-2</c:v>
                </c:pt>
                <c:pt idx="2102">
                  <c:v>-7.9817849999999996E-2</c:v>
                </c:pt>
                <c:pt idx="2103">
                  <c:v>-8.0300999999999997E-2</c:v>
                </c:pt>
                <c:pt idx="2104">
                  <c:v>-8.0978069999999999E-2</c:v>
                </c:pt>
                <c:pt idx="2105">
                  <c:v>-8.1366670000000002E-2</c:v>
                </c:pt>
                <c:pt idx="2106">
                  <c:v>-8.1650970000000003E-2</c:v>
                </c:pt>
                <c:pt idx="2107">
                  <c:v>-8.1451079999999995E-2</c:v>
                </c:pt>
                <c:pt idx="2108">
                  <c:v>-8.1290050000000003E-2</c:v>
                </c:pt>
                <c:pt idx="2109">
                  <c:v>-8.1146700000000002E-2</c:v>
                </c:pt>
                <c:pt idx="2110">
                  <c:v>-8.1420300000000001E-2</c:v>
                </c:pt>
                <c:pt idx="2111">
                  <c:v>-8.1624260000000004E-2</c:v>
                </c:pt>
                <c:pt idx="2112">
                  <c:v>-8.1790929999999998E-2</c:v>
                </c:pt>
                <c:pt idx="2113">
                  <c:v>-8.153059E-2</c:v>
                </c:pt>
                <c:pt idx="2114">
                  <c:v>-8.1319710000000003E-2</c:v>
                </c:pt>
                <c:pt idx="2115">
                  <c:v>-8.1232579999999999E-2</c:v>
                </c:pt>
                <c:pt idx="2116">
                  <c:v>-8.1237030000000002E-2</c:v>
                </c:pt>
                <c:pt idx="2117">
                  <c:v>-8.1042580000000003E-2</c:v>
                </c:pt>
                <c:pt idx="2118">
                  <c:v>-8.0314280000000002E-2</c:v>
                </c:pt>
                <c:pt idx="2119">
                  <c:v>-7.9190350000000007E-2</c:v>
                </c:pt>
                <c:pt idx="2120">
                  <c:v>-7.8143840000000006E-2</c:v>
                </c:pt>
                <c:pt idx="2121">
                  <c:v>-7.7560309999999993E-2</c:v>
                </c:pt>
                <c:pt idx="2122">
                  <c:v>-7.7241420000000005E-2</c:v>
                </c:pt>
                <c:pt idx="2123">
                  <c:v>-7.713921E-2</c:v>
                </c:pt>
                <c:pt idx="2124">
                  <c:v>-7.67988E-2</c:v>
                </c:pt>
                <c:pt idx="2125">
                  <c:v>-7.6276170000000004E-2</c:v>
                </c:pt>
                <c:pt idx="2126">
                  <c:v>-7.5598289999999999E-2</c:v>
                </c:pt>
                <c:pt idx="2127">
                  <c:v>-7.5201630000000005E-2</c:v>
                </c:pt>
                <c:pt idx="2128">
                  <c:v>-7.4915549999999997E-2</c:v>
                </c:pt>
                <c:pt idx="2129">
                  <c:v>-7.5113479999999996E-2</c:v>
                </c:pt>
                <c:pt idx="2130">
                  <c:v>-7.5287999999999994E-2</c:v>
                </c:pt>
                <c:pt idx="2131">
                  <c:v>-7.5341140000000001E-2</c:v>
                </c:pt>
                <c:pt idx="2132">
                  <c:v>-7.5400900000000007E-2</c:v>
                </c:pt>
                <c:pt idx="2133">
                  <c:v>-7.5316729999999998E-2</c:v>
                </c:pt>
                <c:pt idx="2134">
                  <c:v>-7.575308E-2</c:v>
                </c:pt>
                <c:pt idx="2135">
                  <c:v>-7.5588669999999997E-2</c:v>
                </c:pt>
                <c:pt idx="2136">
                  <c:v>-7.5792499999999999E-2</c:v>
                </c:pt>
                <c:pt idx="2137">
                  <c:v>-7.5843079999999993E-2</c:v>
                </c:pt>
                <c:pt idx="2138">
                  <c:v>-7.6449050000000005E-2</c:v>
                </c:pt>
                <c:pt idx="2139">
                  <c:v>-7.7284889999999995E-2</c:v>
                </c:pt>
                <c:pt idx="2140">
                  <c:v>-7.7800980000000006E-2</c:v>
                </c:pt>
                <c:pt idx="2141">
                  <c:v>-7.7808059999999998E-2</c:v>
                </c:pt>
                <c:pt idx="2142">
                  <c:v>-7.7371839999999997E-2</c:v>
                </c:pt>
                <c:pt idx="2143">
                  <c:v>-7.7193499999999998E-2</c:v>
                </c:pt>
                <c:pt idx="2144">
                  <c:v>-7.6849970000000004E-2</c:v>
                </c:pt>
                <c:pt idx="2145">
                  <c:v>-7.6233209999999996E-2</c:v>
                </c:pt>
                <c:pt idx="2146">
                  <c:v>-7.5763609999999995E-2</c:v>
                </c:pt>
                <c:pt idx="2147">
                  <c:v>-7.5980450000000005E-2</c:v>
                </c:pt>
                <c:pt idx="2148">
                  <c:v>-7.5880080000000003E-2</c:v>
                </c:pt>
                <c:pt idx="2149">
                  <c:v>-7.5383870000000006E-2</c:v>
                </c:pt>
                <c:pt idx="2150">
                  <c:v>-7.4908730000000007E-2</c:v>
                </c:pt>
                <c:pt idx="2151">
                  <c:v>-7.5390529999999997E-2</c:v>
                </c:pt>
                <c:pt idx="2152">
                  <c:v>-7.5868660000000004E-2</c:v>
                </c:pt>
                <c:pt idx="2153">
                  <c:v>-7.5697710000000001E-2</c:v>
                </c:pt>
                <c:pt idx="2154">
                  <c:v>-7.5488719999999995E-2</c:v>
                </c:pt>
                <c:pt idx="2155">
                  <c:v>-7.567604E-2</c:v>
                </c:pt>
                <c:pt idx="2156">
                  <c:v>-7.6212559999999999E-2</c:v>
                </c:pt>
                <c:pt idx="2157">
                  <c:v>-7.6464069999999995E-2</c:v>
                </c:pt>
                <c:pt idx="2158">
                  <c:v>-7.6764009999999994E-2</c:v>
                </c:pt>
                <c:pt idx="2159">
                  <c:v>-7.7642879999999997E-2</c:v>
                </c:pt>
                <c:pt idx="2160">
                  <c:v>-7.8576060000000003E-2</c:v>
                </c:pt>
                <c:pt idx="2161">
                  <c:v>-7.9102140000000001E-2</c:v>
                </c:pt>
                <c:pt idx="2162">
                  <c:v>-7.9294370000000003E-2</c:v>
                </c:pt>
                <c:pt idx="2163">
                  <c:v>-7.9679990000000006E-2</c:v>
                </c:pt>
                <c:pt idx="2164">
                  <c:v>-8.0322180000000007E-2</c:v>
                </c:pt>
                <c:pt idx="2165">
                  <c:v>-8.0698539999999999E-2</c:v>
                </c:pt>
                <c:pt idx="2166">
                  <c:v>-8.090936E-2</c:v>
                </c:pt>
                <c:pt idx="2167">
                  <c:v>-8.0870239999999996E-2</c:v>
                </c:pt>
                <c:pt idx="2168">
                  <c:v>-8.1416959999999997E-2</c:v>
                </c:pt>
                <c:pt idx="2169">
                  <c:v>-8.2372459999999995E-2</c:v>
                </c:pt>
                <c:pt idx="2170">
                  <c:v>-8.3761730000000006E-2</c:v>
                </c:pt>
                <c:pt idx="2171">
                  <c:v>-8.4316080000000002E-2</c:v>
                </c:pt>
                <c:pt idx="2172">
                  <c:v>-8.4213769999999993E-2</c:v>
                </c:pt>
                <c:pt idx="2173">
                  <c:v>-8.3877179999999996E-2</c:v>
                </c:pt>
                <c:pt idx="2174">
                  <c:v>-8.3362420000000007E-2</c:v>
                </c:pt>
                <c:pt idx="2175">
                  <c:v>-8.2779389999999994E-2</c:v>
                </c:pt>
                <c:pt idx="2176">
                  <c:v>-8.2040329999999995E-2</c:v>
                </c:pt>
                <c:pt idx="2177">
                  <c:v>-8.1683400000000003E-2</c:v>
                </c:pt>
                <c:pt idx="2178">
                  <c:v>-8.1215120000000002E-2</c:v>
                </c:pt>
                <c:pt idx="2179">
                  <c:v>-8.0708489999999994E-2</c:v>
                </c:pt>
                <c:pt idx="2180">
                  <c:v>-7.9659530000000006E-2</c:v>
                </c:pt>
                <c:pt idx="2181">
                  <c:v>-7.9077980000000006E-2</c:v>
                </c:pt>
                <c:pt idx="2182">
                  <c:v>-7.8445870000000001E-2</c:v>
                </c:pt>
                <c:pt idx="2183">
                  <c:v>-7.8103510000000001E-2</c:v>
                </c:pt>
                <c:pt idx="2184">
                  <c:v>-7.7609719999999993E-2</c:v>
                </c:pt>
                <c:pt idx="2185">
                  <c:v>-7.7172069999999995E-2</c:v>
                </c:pt>
                <c:pt idx="2186">
                  <c:v>-7.7263319999999996E-2</c:v>
                </c:pt>
                <c:pt idx="2187">
                  <c:v>-7.7613909999999994E-2</c:v>
                </c:pt>
                <c:pt idx="2188">
                  <c:v>-7.8285839999999995E-2</c:v>
                </c:pt>
                <c:pt idx="2189">
                  <c:v>-7.8419169999999996E-2</c:v>
                </c:pt>
                <c:pt idx="2190">
                  <c:v>-7.806072E-2</c:v>
                </c:pt>
                <c:pt idx="2191">
                  <c:v>-7.7688339999999995E-2</c:v>
                </c:pt>
                <c:pt idx="2192">
                  <c:v>-7.8061679999999994E-2</c:v>
                </c:pt>
                <c:pt idx="2193">
                  <c:v>-7.9022590000000004E-2</c:v>
                </c:pt>
                <c:pt idx="2194">
                  <c:v>-7.9965510000000004E-2</c:v>
                </c:pt>
                <c:pt idx="2195">
                  <c:v>-8.0481490000000003E-2</c:v>
                </c:pt>
                <c:pt idx="2196">
                  <c:v>-8.0830200000000005E-2</c:v>
                </c:pt>
                <c:pt idx="2197">
                  <c:v>-8.0746949999999998E-2</c:v>
                </c:pt>
                <c:pt idx="2198">
                  <c:v>-8.0365930000000002E-2</c:v>
                </c:pt>
                <c:pt idx="2199">
                  <c:v>-7.9767809999999995E-2</c:v>
                </c:pt>
                <c:pt idx="2200">
                  <c:v>-7.9401180000000002E-2</c:v>
                </c:pt>
                <c:pt idx="2201">
                  <c:v>-7.9229579999999994E-2</c:v>
                </c:pt>
                <c:pt idx="2202">
                  <c:v>-7.9121940000000002E-2</c:v>
                </c:pt>
                <c:pt idx="2203">
                  <c:v>-7.9066090000000006E-2</c:v>
                </c:pt>
                <c:pt idx="2204">
                  <c:v>-7.9033389999999995E-2</c:v>
                </c:pt>
                <c:pt idx="2205">
                  <c:v>-7.9029920000000003E-2</c:v>
                </c:pt>
                <c:pt idx="2206">
                  <c:v>-7.8944399999999998E-2</c:v>
                </c:pt>
                <c:pt idx="2207">
                  <c:v>-7.9168559999999999E-2</c:v>
                </c:pt>
                <c:pt idx="2208">
                  <c:v>-7.9708680000000004E-2</c:v>
                </c:pt>
                <c:pt idx="2209">
                  <c:v>-8.0124840000000003E-2</c:v>
                </c:pt>
                <c:pt idx="2210">
                  <c:v>-7.9974509999999999E-2</c:v>
                </c:pt>
                <c:pt idx="2211">
                  <c:v>-7.9757250000000002E-2</c:v>
                </c:pt>
                <c:pt idx="2212">
                  <c:v>-7.9947039999999997E-2</c:v>
                </c:pt>
                <c:pt idx="2213">
                  <c:v>-8.0468159999999997E-2</c:v>
                </c:pt>
                <c:pt idx="2214">
                  <c:v>-8.0766909999999997E-2</c:v>
                </c:pt>
                <c:pt idx="2215">
                  <c:v>-8.0987820000000002E-2</c:v>
                </c:pt>
                <c:pt idx="2216">
                  <c:v>-8.0835550000000006E-2</c:v>
                </c:pt>
                <c:pt idx="2217">
                  <c:v>-8.0400940000000004E-2</c:v>
                </c:pt>
                <c:pt idx="2218">
                  <c:v>-7.9856579999999996E-2</c:v>
                </c:pt>
                <c:pt idx="2219">
                  <c:v>-7.9233799999999993E-2</c:v>
                </c:pt>
                <c:pt idx="2220">
                  <c:v>-7.8601840000000006E-2</c:v>
                </c:pt>
                <c:pt idx="2221">
                  <c:v>-7.7767340000000004E-2</c:v>
                </c:pt>
                <c:pt idx="2222">
                  <c:v>-7.7545219999999998E-2</c:v>
                </c:pt>
                <c:pt idx="2223">
                  <c:v>-7.7881859999999997E-2</c:v>
                </c:pt>
                <c:pt idx="2224">
                  <c:v>-7.8089800000000001E-2</c:v>
                </c:pt>
                <c:pt idx="2225">
                  <c:v>-7.8113310000000005E-2</c:v>
                </c:pt>
                <c:pt idx="2226">
                  <c:v>-7.8337519999999994E-2</c:v>
                </c:pt>
                <c:pt idx="2227">
                  <c:v>-7.9091590000000003E-2</c:v>
                </c:pt>
                <c:pt idx="2228">
                  <c:v>-8.0162570000000002E-2</c:v>
                </c:pt>
                <c:pt idx="2229">
                  <c:v>-8.1381560000000006E-2</c:v>
                </c:pt>
                <c:pt idx="2230">
                  <c:v>-8.2679299999999997E-2</c:v>
                </c:pt>
                <c:pt idx="2231">
                  <c:v>-8.4129140000000005E-2</c:v>
                </c:pt>
                <c:pt idx="2232">
                  <c:v>-8.5183930000000005E-2</c:v>
                </c:pt>
                <c:pt idx="2233">
                  <c:v>-8.6439199999999994E-2</c:v>
                </c:pt>
                <c:pt idx="2234">
                  <c:v>-8.7427829999999998E-2</c:v>
                </c:pt>
                <c:pt idx="2235">
                  <c:v>-8.8616730000000005E-2</c:v>
                </c:pt>
                <c:pt idx="2236">
                  <c:v>-8.9642899999999998E-2</c:v>
                </c:pt>
                <c:pt idx="2237">
                  <c:v>-9.063388E-2</c:v>
                </c:pt>
                <c:pt idx="2238">
                  <c:v>-9.1044429999999996E-2</c:v>
                </c:pt>
                <c:pt idx="2239">
                  <c:v>-9.0534809999999993E-2</c:v>
                </c:pt>
                <c:pt idx="2240">
                  <c:v>-8.9817579999999994E-2</c:v>
                </c:pt>
                <c:pt idx="2241">
                  <c:v>-8.9394290000000001E-2</c:v>
                </c:pt>
                <c:pt idx="2242">
                  <c:v>-8.9329870000000006E-2</c:v>
                </c:pt>
                <c:pt idx="2243">
                  <c:v>-8.8798219999999997E-2</c:v>
                </c:pt>
                <c:pt idx="2244">
                  <c:v>-8.7540370000000006E-2</c:v>
                </c:pt>
                <c:pt idx="2245">
                  <c:v>-8.5801879999999997E-2</c:v>
                </c:pt>
                <c:pt idx="2246">
                  <c:v>-8.4206299999999998E-2</c:v>
                </c:pt>
                <c:pt idx="2247">
                  <c:v>-8.2550289999999998E-2</c:v>
                </c:pt>
                <c:pt idx="2248">
                  <c:v>-8.1572619999999998E-2</c:v>
                </c:pt>
                <c:pt idx="2249">
                  <c:v>-8.0996059999999995E-2</c:v>
                </c:pt>
                <c:pt idx="2250">
                  <c:v>-8.1019690000000005E-2</c:v>
                </c:pt>
                <c:pt idx="2251">
                  <c:v>-8.1087019999999996E-2</c:v>
                </c:pt>
                <c:pt idx="2252">
                  <c:v>-8.1190609999999996E-2</c:v>
                </c:pt>
                <c:pt idx="2253">
                  <c:v>-8.0812040000000002E-2</c:v>
                </c:pt>
                <c:pt idx="2254">
                  <c:v>-8.0835320000000002E-2</c:v>
                </c:pt>
                <c:pt idx="2255">
                  <c:v>-8.1127210000000005E-2</c:v>
                </c:pt>
                <c:pt idx="2256">
                  <c:v>-8.2015749999999998E-2</c:v>
                </c:pt>
                <c:pt idx="2257">
                  <c:v>-8.2693059999999999E-2</c:v>
                </c:pt>
                <c:pt idx="2258">
                  <c:v>-8.2721569999999994E-2</c:v>
                </c:pt>
                <c:pt idx="2259">
                  <c:v>-8.2350350000000003E-2</c:v>
                </c:pt>
                <c:pt idx="2260">
                  <c:v>-8.2032729999999998E-2</c:v>
                </c:pt>
                <c:pt idx="2261">
                  <c:v>-8.2144040000000002E-2</c:v>
                </c:pt>
                <c:pt idx="2262">
                  <c:v>-8.2707680000000006E-2</c:v>
                </c:pt>
                <c:pt idx="2263">
                  <c:v>-8.2743029999999995E-2</c:v>
                </c:pt>
                <c:pt idx="2264">
                  <c:v>-8.2485660000000002E-2</c:v>
                </c:pt>
                <c:pt idx="2265">
                  <c:v>-8.1694030000000001E-2</c:v>
                </c:pt>
                <c:pt idx="2266">
                  <c:v>-8.0786810000000001E-2</c:v>
                </c:pt>
                <c:pt idx="2267">
                  <c:v>-8.0297590000000002E-2</c:v>
                </c:pt>
                <c:pt idx="2268">
                  <c:v>-8.002542E-2</c:v>
                </c:pt>
                <c:pt idx="2269">
                  <c:v>-7.9965659999999994E-2</c:v>
                </c:pt>
                <c:pt idx="2270">
                  <c:v>-7.9550570000000001E-2</c:v>
                </c:pt>
                <c:pt idx="2271">
                  <c:v>-7.9341729999999999E-2</c:v>
                </c:pt>
                <c:pt idx="2272">
                  <c:v>-7.8967869999999996E-2</c:v>
                </c:pt>
                <c:pt idx="2273">
                  <c:v>-7.8509739999999995E-2</c:v>
                </c:pt>
                <c:pt idx="2274">
                  <c:v>-7.7503589999999997E-2</c:v>
                </c:pt>
                <c:pt idx="2275">
                  <c:v>-7.6862029999999998E-2</c:v>
                </c:pt>
                <c:pt idx="2276">
                  <c:v>-7.6482670000000003E-2</c:v>
                </c:pt>
                <c:pt idx="2277">
                  <c:v>-7.6612959999999994E-2</c:v>
                </c:pt>
                <c:pt idx="2278">
                  <c:v>-7.6755299999999999E-2</c:v>
                </c:pt>
                <c:pt idx="2279">
                  <c:v>-7.6774239999999994E-2</c:v>
                </c:pt>
                <c:pt idx="2280">
                  <c:v>-7.6884770000000005E-2</c:v>
                </c:pt>
                <c:pt idx="2281">
                  <c:v>-7.6654479999999997E-2</c:v>
                </c:pt>
                <c:pt idx="2282">
                  <c:v>-7.6210650000000005E-2</c:v>
                </c:pt>
                <c:pt idx="2283">
                  <c:v>-7.5492279999999995E-2</c:v>
                </c:pt>
                <c:pt idx="2284">
                  <c:v>-7.5345229999999999E-2</c:v>
                </c:pt>
                <c:pt idx="2285">
                  <c:v>-7.5641840000000002E-2</c:v>
                </c:pt>
                <c:pt idx="2286">
                  <c:v>-7.6098739999999998E-2</c:v>
                </c:pt>
                <c:pt idx="2287">
                  <c:v>-7.6690659999999994E-2</c:v>
                </c:pt>
                <c:pt idx="2288">
                  <c:v>-7.7249129999999999E-2</c:v>
                </c:pt>
                <c:pt idx="2289">
                  <c:v>-7.8162400000000007E-2</c:v>
                </c:pt>
                <c:pt idx="2290">
                  <c:v>-7.9303600000000002E-2</c:v>
                </c:pt>
                <c:pt idx="2291">
                  <c:v>-8.0725039999999998E-2</c:v>
                </c:pt>
                <c:pt idx="2292">
                  <c:v>-8.1593390000000002E-2</c:v>
                </c:pt>
                <c:pt idx="2293">
                  <c:v>-8.1958840000000005E-2</c:v>
                </c:pt>
                <c:pt idx="2294">
                  <c:v>-8.2305229999999993E-2</c:v>
                </c:pt>
                <c:pt idx="2295">
                  <c:v>-8.3408319999999994E-2</c:v>
                </c:pt>
                <c:pt idx="2296">
                  <c:v>-8.5021879999999994E-2</c:v>
                </c:pt>
                <c:pt idx="2297">
                  <c:v>-8.6831950000000005E-2</c:v>
                </c:pt>
                <c:pt idx="2298">
                  <c:v>-8.8847449999999994E-2</c:v>
                </c:pt>
                <c:pt idx="2299">
                  <c:v>-9.0793899999999997E-2</c:v>
                </c:pt>
                <c:pt idx="2300">
                  <c:v>-9.1906539999999995E-2</c:v>
                </c:pt>
                <c:pt idx="2301">
                  <c:v>-9.2489890000000005E-2</c:v>
                </c:pt>
                <c:pt idx="2302">
                  <c:v>-9.2750799999999994E-2</c:v>
                </c:pt>
                <c:pt idx="2303">
                  <c:v>-9.3175850000000005E-2</c:v>
                </c:pt>
                <c:pt idx="2304">
                  <c:v>-9.3747150000000001E-2</c:v>
                </c:pt>
                <c:pt idx="2305">
                  <c:v>-9.4451690000000005E-2</c:v>
                </c:pt>
                <c:pt idx="2306">
                  <c:v>-9.4863420000000004E-2</c:v>
                </c:pt>
                <c:pt idx="2307">
                  <c:v>-9.5172069999999998E-2</c:v>
                </c:pt>
                <c:pt idx="2308">
                  <c:v>-9.488916E-2</c:v>
                </c:pt>
                <c:pt idx="2309">
                  <c:v>-9.5050869999999996E-2</c:v>
                </c:pt>
                <c:pt idx="2310">
                  <c:v>-9.5147609999999994E-2</c:v>
                </c:pt>
                <c:pt idx="2311">
                  <c:v>-9.5512420000000001E-2</c:v>
                </c:pt>
                <c:pt idx="2312">
                  <c:v>-9.5811110000000005E-2</c:v>
                </c:pt>
                <c:pt idx="2313">
                  <c:v>-9.5844180000000001E-2</c:v>
                </c:pt>
                <c:pt idx="2314">
                  <c:v>-9.6166730000000006E-2</c:v>
                </c:pt>
                <c:pt idx="2315">
                  <c:v>-9.6671960000000001E-2</c:v>
                </c:pt>
                <c:pt idx="2316">
                  <c:v>-9.7342780000000004E-2</c:v>
                </c:pt>
                <c:pt idx="2317">
                  <c:v>-9.7763020000000006E-2</c:v>
                </c:pt>
                <c:pt idx="2318">
                  <c:v>-9.7881599999999999E-2</c:v>
                </c:pt>
                <c:pt idx="2319">
                  <c:v>-9.8231330000000006E-2</c:v>
                </c:pt>
                <c:pt idx="2320">
                  <c:v>-9.8837380000000002E-2</c:v>
                </c:pt>
                <c:pt idx="2321">
                  <c:v>-9.9291840000000006E-2</c:v>
                </c:pt>
                <c:pt idx="2322">
                  <c:v>-9.9162349999999996E-2</c:v>
                </c:pt>
                <c:pt idx="2323">
                  <c:v>-9.8956920000000004E-2</c:v>
                </c:pt>
                <c:pt idx="2324">
                  <c:v>-9.9153249999999998E-2</c:v>
                </c:pt>
                <c:pt idx="2325">
                  <c:v>-9.9678050000000004E-2</c:v>
                </c:pt>
                <c:pt idx="2326">
                  <c:v>-9.9978830000000005E-2</c:v>
                </c:pt>
                <c:pt idx="2327">
                  <c:v>-0.1002009</c:v>
                </c:pt>
                <c:pt idx="2328">
                  <c:v>-0.10004929999999999</c:v>
                </c:pt>
                <c:pt idx="2329">
                  <c:v>-9.9629239999999994E-2</c:v>
                </c:pt>
                <c:pt idx="2330">
                  <c:v>-9.902387E-2</c:v>
                </c:pt>
                <c:pt idx="2331">
                  <c:v>-9.8569710000000005E-2</c:v>
                </c:pt>
                <c:pt idx="2332">
                  <c:v>-9.8635349999999997E-2</c:v>
                </c:pt>
                <c:pt idx="2333">
                  <c:v>-9.8991750000000003E-2</c:v>
                </c:pt>
                <c:pt idx="2334">
                  <c:v>-9.9581429999999999E-2</c:v>
                </c:pt>
                <c:pt idx="2335">
                  <c:v>-9.9941450000000001E-2</c:v>
                </c:pt>
                <c:pt idx="2336">
                  <c:v>-0.10008160000000001</c:v>
                </c:pt>
                <c:pt idx="2337">
                  <c:v>-0.1003382</c:v>
                </c:pt>
                <c:pt idx="2338">
                  <c:v>-9.9905110000000005E-2</c:v>
                </c:pt>
                <c:pt idx="2339">
                  <c:v>-9.9001610000000004E-2</c:v>
                </c:pt>
                <c:pt idx="2340">
                  <c:v>-9.7709530000000003E-2</c:v>
                </c:pt>
                <c:pt idx="2341">
                  <c:v>-9.7021330000000003E-2</c:v>
                </c:pt>
                <c:pt idx="2342">
                  <c:v>-9.6333500000000002E-2</c:v>
                </c:pt>
                <c:pt idx="2343">
                  <c:v>-9.5866149999999997E-2</c:v>
                </c:pt>
                <c:pt idx="2344">
                  <c:v>-9.5642229999999995E-2</c:v>
                </c:pt>
                <c:pt idx="2345">
                  <c:v>-9.5582260000000002E-2</c:v>
                </c:pt>
                <c:pt idx="2346">
                  <c:v>-9.5283519999999997E-2</c:v>
                </c:pt>
                <c:pt idx="2347">
                  <c:v>-9.4685160000000004E-2</c:v>
                </c:pt>
                <c:pt idx="2348">
                  <c:v>-9.4334940000000006E-2</c:v>
                </c:pt>
                <c:pt idx="2349">
                  <c:v>-9.4180810000000004E-2</c:v>
                </c:pt>
                <c:pt idx="2350">
                  <c:v>-9.4001660000000001E-2</c:v>
                </c:pt>
                <c:pt idx="2351">
                  <c:v>-9.4191200000000003E-2</c:v>
                </c:pt>
                <c:pt idx="2352">
                  <c:v>-9.4641610000000001E-2</c:v>
                </c:pt>
                <c:pt idx="2353">
                  <c:v>-9.5196589999999998E-2</c:v>
                </c:pt>
                <c:pt idx="2354">
                  <c:v>-9.5810430000000002E-2</c:v>
                </c:pt>
                <c:pt idx="2355">
                  <c:v>-9.6549460000000004E-2</c:v>
                </c:pt>
                <c:pt idx="2356">
                  <c:v>-9.6962359999999997E-2</c:v>
                </c:pt>
                <c:pt idx="2357">
                  <c:v>-9.7370659999999998E-2</c:v>
                </c:pt>
                <c:pt idx="2358">
                  <c:v>-9.6773440000000002E-2</c:v>
                </c:pt>
                <c:pt idx="2359">
                  <c:v>-9.6700069999999999E-2</c:v>
                </c:pt>
                <c:pt idx="2360">
                  <c:v>-9.6694050000000004E-2</c:v>
                </c:pt>
                <c:pt idx="2361">
                  <c:v>-9.7069580000000003E-2</c:v>
                </c:pt>
                <c:pt idx="2362">
                  <c:v>-9.7093659999999998E-2</c:v>
                </c:pt>
                <c:pt idx="2363">
                  <c:v>-9.6625619999999995E-2</c:v>
                </c:pt>
                <c:pt idx="2364">
                  <c:v>-9.6366030000000005E-2</c:v>
                </c:pt>
                <c:pt idx="2365">
                  <c:v>-9.6270320000000006E-2</c:v>
                </c:pt>
                <c:pt idx="2366">
                  <c:v>-9.6042699999999995E-2</c:v>
                </c:pt>
                <c:pt idx="2367">
                  <c:v>-9.6490419999999993E-2</c:v>
                </c:pt>
                <c:pt idx="2368">
                  <c:v>-9.7402649999999993E-2</c:v>
                </c:pt>
                <c:pt idx="2369">
                  <c:v>-9.8685179999999997E-2</c:v>
                </c:pt>
                <c:pt idx="2370">
                  <c:v>-9.9479960000000006E-2</c:v>
                </c:pt>
                <c:pt idx="2371">
                  <c:v>-9.9760199999999993E-2</c:v>
                </c:pt>
                <c:pt idx="2372">
                  <c:v>-0.1003097</c:v>
                </c:pt>
                <c:pt idx="2373">
                  <c:v>-0.10065350000000001</c:v>
                </c:pt>
                <c:pt idx="2374">
                  <c:v>-0.1009034</c:v>
                </c:pt>
                <c:pt idx="2375">
                  <c:v>-0.1006876</c:v>
                </c:pt>
                <c:pt idx="2376">
                  <c:v>-0.1004881</c:v>
                </c:pt>
                <c:pt idx="2377">
                  <c:v>-0.10051889999999999</c:v>
                </c:pt>
                <c:pt idx="2378">
                  <c:v>-0.1001364</c:v>
                </c:pt>
                <c:pt idx="2379">
                  <c:v>-9.9966459999999993E-2</c:v>
                </c:pt>
                <c:pt idx="2380">
                  <c:v>-9.9528619999999998E-2</c:v>
                </c:pt>
                <c:pt idx="2381">
                  <c:v>-9.9307430000000002E-2</c:v>
                </c:pt>
                <c:pt idx="2382">
                  <c:v>-9.8862500000000006E-2</c:v>
                </c:pt>
                <c:pt idx="2383">
                  <c:v>-9.8522890000000002E-2</c:v>
                </c:pt>
                <c:pt idx="2384">
                  <c:v>-9.8465620000000004E-2</c:v>
                </c:pt>
                <c:pt idx="2385">
                  <c:v>-9.8130049999999996E-2</c:v>
                </c:pt>
                <c:pt idx="2386">
                  <c:v>-9.7617369999999995E-2</c:v>
                </c:pt>
                <c:pt idx="2387">
                  <c:v>-9.6956689999999998E-2</c:v>
                </c:pt>
                <c:pt idx="2388">
                  <c:v>-9.6472939999999993E-2</c:v>
                </c:pt>
                <c:pt idx="2389">
                  <c:v>-9.6521590000000004E-2</c:v>
                </c:pt>
                <c:pt idx="2390">
                  <c:v>-9.6882910000000003E-2</c:v>
                </c:pt>
                <c:pt idx="2391">
                  <c:v>-9.7406129999999994E-2</c:v>
                </c:pt>
                <c:pt idx="2392">
                  <c:v>-9.7917509999999999E-2</c:v>
                </c:pt>
                <c:pt idx="2393">
                  <c:v>-9.887166E-2</c:v>
                </c:pt>
                <c:pt idx="2394">
                  <c:v>-9.9862190000000003E-2</c:v>
                </c:pt>
                <c:pt idx="2395">
                  <c:v>-0.1004148</c:v>
                </c:pt>
                <c:pt idx="2396">
                  <c:v>-0.1006238</c:v>
                </c:pt>
                <c:pt idx="2397">
                  <c:v>-0.1010181</c:v>
                </c:pt>
                <c:pt idx="2398">
                  <c:v>-0.1016654</c:v>
                </c:pt>
                <c:pt idx="2399">
                  <c:v>-0.1020445</c:v>
                </c:pt>
                <c:pt idx="2400">
                  <c:v>-0.1022284</c:v>
                </c:pt>
                <c:pt idx="2401">
                  <c:v>-0.102341</c:v>
                </c:pt>
                <c:pt idx="2402">
                  <c:v>-0.1024003</c:v>
                </c:pt>
                <c:pt idx="2403">
                  <c:v>-0.1024205</c:v>
                </c:pt>
                <c:pt idx="2404">
                  <c:v>-0.10252890000000001</c:v>
                </c:pt>
                <c:pt idx="2405">
                  <c:v>-0.10222009999999999</c:v>
                </c:pt>
                <c:pt idx="2406">
                  <c:v>-0.1020021</c:v>
                </c:pt>
                <c:pt idx="2407">
                  <c:v>-0.10183979999999999</c:v>
                </c:pt>
                <c:pt idx="2408">
                  <c:v>-0.1019915</c:v>
                </c:pt>
                <c:pt idx="2409">
                  <c:v>-0.1025943</c:v>
                </c:pt>
                <c:pt idx="2410">
                  <c:v>-0.102674</c:v>
                </c:pt>
                <c:pt idx="2411">
                  <c:v>-0.10229100000000001</c:v>
                </c:pt>
                <c:pt idx="2412">
                  <c:v>-0.1018888</c:v>
                </c:pt>
                <c:pt idx="2413">
                  <c:v>-0.1023153</c:v>
                </c:pt>
                <c:pt idx="2414">
                  <c:v>-0.10311720000000001</c:v>
                </c:pt>
                <c:pt idx="2415">
                  <c:v>-0.1032561</c:v>
                </c:pt>
                <c:pt idx="2416">
                  <c:v>-0.1029603</c:v>
                </c:pt>
                <c:pt idx="2417">
                  <c:v>-0.1025803</c:v>
                </c:pt>
                <c:pt idx="2418">
                  <c:v>-0.1017762</c:v>
                </c:pt>
                <c:pt idx="2419">
                  <c:v>-0.10059990000000001</c:v>
                </c:pt>
                <c:pt idx="2420">
                  <c:v>-9.95278E-2</c:v>
                </c:pt>
                <c:pt idx="2421">
                  <c:v>-9.892869E-2</c:v>
                </c:pt>
                <c:pt idx="2422">
                  <c:v>-9.8630019999999999E-2</c:v>
                </c:pt>
                <c:pt idx="2423">
                  <c:v>-9.8372189999999998E-2</c:v>
                </c:pt>
                <c:pt idx="2424">
                  <c:v>-9.8531309999999997E-2</c:v>
                </c:pt>
                <c:pt idx="2425">
                  <c:v>-9.8881629999999998E-2</c:v>
                </c:pt>
                <c:pt idx="2426">
                  <c:v>-9.9680930000000001E-2</c:v>
                </c:pt>
                <c:pt idx="2427">
                  <c:v>-0.1007079</c:v>
                </c:pt>
                <c:pt idx="2428">
                  <c:v>-0.1021691</c:v>
                </c:pt>
                <c:pt idx="2429">
                  <c:v>-0.1040331</c:v>
                </c:pt>
                <c:pt idx="2430">
                  <c:v>-0.1057869</c:v>
                </c:pt>
                <c:pt idx="2431">
                  <c:v>-0.1071652</c:v>
                </c:pt>
                <c:pt idx="2432">
                  <c:v>-0.1079411</c:v>
                </c:pt>
                <c:pt idx="2433">
                  <c:v>-0.10835060000000001</c:v>
                </c:pt>
                <c:pt idx="2434">
                  <c:v>-0.1086019</c:v>
                </c:pt>
                <c:pt idx="2435">
                  <c:v>-0.1086415</c:v>
                </c:pt>
                <c:pt idx="2436">
                  <c:v>-0.10902000000000001</c:v>
                </c:pt>
                <c:pt idx="2437">
                  <c:v>-0.10935979999999999</c:v>
                </c:pt>
                <c:pt idx="2438">
                  <c:v>-0.1093184</c:v>
                </c:pt>
                <c:pt idx="2439">
                  <c:v>-0.1086237</c:v>
                </c:pt>
                <c:pt idx="2440">
                  <c:v>-0.1077008</c:v>
                </c:pt>
                <c:pt idx="2441">
                  <c:v>-0.1074698</c:v>
                </c:pt>
                <c:pt idx="2442">
                  <c:v>-0.1077728</c:v>
                </c:pt>
                <c:pt idx="2443">
                  <c:v>-0.10805049999999999</c:v>
                </c:pt>
                <c:pt idx="2444">
                  <c:v>-0.1078108</c:v>
                </c:pt>
                <c:pt idx="2445">
                  <c:v>-0.1076405</c:v>
                </c:pt>
                <c:pt idx="2446">
                  <c:v>-0.10748729999999999</c:v>
                </c:pt>
                <c:pt idx="2447">
                  <c:v>-0.10775709999999999</c:v>
                </c:pt>
                <c:pt idx="2448">
                  <c:v>-0.10795829999999999</c:v>
                </c:pt>
                <c:pt idx="2449">
                  <c:v>-0.1081095</c:v>
                </c:pt>
                <c:pt idx="2450">
                  <c:v>-0.10793800000000001</c:v>
                </c:pt>
                <c:pt idx="2451">
                  <c:v>-0.1074073</c:v>
                </c:pt>
                <c:pt idx="2452">
                  <c:v>-0.1070961</c:v>
                </c:pt>
                <c:pt idx="2453">
                  <c:v>-0.106949</c:v>
                </c:pt>
                <c:pt idx="2454">
                  <c:v>-0.10685740000000001</c:v>
                </c:pt>
                <c:pt idx="2455">
                  <c:v>-0.1067954</c:v>
                </c:pt>
                <c:pt idx="2456">
                  <c:v>-0.10684299999999999</c:v>
                </c:pt>
                <c:pt idx="2457">
                  <c:v>-0.1065839</c:v>
                </c:pt>
                <c:pt idx="2458">
                  <c:v>-0.10610749999999999</c:v>
                </c:pt>
                <c:pt idx="2459">
                  <c:v>-0.1054693</c:v>
                </c:pt>
                <c:pt idx="2460">
                  <c:v>-0.1049974</c:v>
                </c:pt>
                <c:pt idx="2461">
                  <c:v>-0.1050386</c:v>
                </c:pt>
                <c:pt idx="2462">
                  <c:v>-0.1054649</c:v>
                </c:pt>
                <c:pt idx="2463">
                  <c:v>-0.1058359</c:v>
                </c:pt>
                <c:pt idx="2464">
                  <c:v>-0.1055755</c:v>
                </c:pt>
                <c:pt idx="2465">
                  <c:v>-0.10558339999999999</c:v>
                </c:pt>
                <c:pt idx="2466">
                  <c:v>-0.1062588</c:v>
                </c:pt>
                <c:pt idx="2467">
                  <c:v>-0.1072708</c:v>
                </c:pt>
                <c:pt idx="2468">
                  <c:v>-0.10846219999999999</c:v>
                </c:pt>
                <c:pt idx="2469">
                  <c:v>-0.1097427</c:v>
                </c:pt>
                <c:pt idx="2470">
                  <c:v>-0.1111693</c:v>
                </c:pt>
                <c:pt idx="2471">
                  <c:v>-0.11230850000000001</c:v>
                </c:pt>
                <c:pt idx="2472">
                  <c:v>-0.1132131</c:v>
                </c:pt>
                <c:pt idx="2473">
                  <c:v>-0.1141271</c:v>
                </c:pt>
                <c:pt idx="2474">
                  <c:v>-0.11467579999999999</c:v>
                </c:pt>
                <c:pt idx="2475">
                  <c:v>-0.11484030000000001</c:v>
                </c:pt>
                <c:pt idx="2476">
                  <c:v>-0.1153957</c:v>
                </c:pt>
                <c:pt idx="2477">
                  <c:v>-0.1154472</c:v>
                </c:pt>
                <c:pt idx="2478">
                  <c:v>-0.11528389999999999</c:v>
                </c:pt>
                <c:pt idx="2479">
                  <c:v>-0.11416560000000001</c:v>
                </c:pt>
                <c:pt idx="2480">
                  <c:v>-0.1131122</c:v>
                </c:pt>
                <c:pt idx="2481">
                  <c:v>-0.1122153</c:v>
                </c:pt>
                <c:pt idx="2482">
                  <c:v>-0.1116544</c:v>
                </c:pt>
                <c:pt idx="2483">
                  <c:v>-0.1113842</c:v>
                </c:pt>
                <c:pt idx="2484">
                  <c:v>-0.111218</c:v>
                </c:pt>
                <c:pt idx="2485">
                  <c:v>-0.1111307</c:v>
                </c:pt>
                <c:pt idx="2486">
                  <c:v>-0.11109430000000001</c:v>
                </c:pt>
                <c:pt idx="2487">
                  <c:v>-0.11100549999999999</c:v>
                </c:pt>
                <c:pt idx="2488">
                  <c:v>-0.1111583</c:v>
                </c:pt>
                <c:pt idx="2489">
                  <c:v>-0.11187569999999999</c:v>
                </c:pt>
                <c:pt idx="2490">
                  <c:v>-0.11288239999999999</c:v>
                </c:pt>
                <c:pt idx="2491">
                  <c:v>-0.114316</c:v>
                </c:pt>
                <c:pt idx="2492">
                  <c:v>-0.1148752</c:v>
                </c:pt>
                <c:pt idx="2493">
                  <c:v>-0.11488950000000001</c:v>
                </c:pt>
                <c:pt idx="2494">
                  <c:v>-0.1141644</c:v>
                </c:pt>
                <c:pt idx="2495">
                  <c:v>-0.1136736</c:v>
                </c:pt>
                <c:pt idx="2496">
                  <c:v>-0.1133806</c:v>
                </c:pt>
                <c:pt idx="2497">
                  <c:v>-0.1135583</c:v>
                </c:pt>
                <c:pt idx="2498">
                  <c:v>-0.11372740000000001</c:v>
                </c:pt>
                <c:pt idx="2499">
                  <c:v>-0.1137896</c:v>
                </c:pt>
                <c:pt idx="2500">
                  <c:v>-0.11377180000000001</c:v>
                </c:pt>
                <c:pt idx="2501">
                  <c:v>-0.11395859999999999</c:v>
                </c:pt>
                <c:pt idx="2502">
                  <c:v>-0.11469699999999999</c:v>
                </c:pt>
                <c:pt idx="2503">
                  <c:v>-0.11575729999999999</c:v>
                </c:pt>
                <c:pt idx="2504">
                  <c:v>-0.1169568</c:v>
                </c:pt>
                <c:pt idx="2505">
                  <c:v>-0.1183553</c:v>
                </c:pt>
                <c:pt idx="2506">
                  <c:v>-0.1193801</c:v>
                </c:pt>
                <c:pt idx="2507">
                  <c:v>-0.1206049</c:v>
                </c:pt>
                <c:pt idx="2508">
                  <c:v>-0.1216597</c:v>
                </c:pt>
                <c:pt idx="2509">
                  <c:v>-0.12258529999999999</c:v>
                </c:pt>
                <c:pt idx="2510">
                  <c:v>-0.1232447</c:v>
                </c:pt>
                <c:pt idx="2511">
                  <c:v>-0.12320589999999999</c:v>
                </c:pt>
                <c:pt idx="2512">
                  <c:v>-0.1231521</c:v>
                </c:pt>
                <c:pt idx="2513">
                  <c:v>-0.1230624</c:v>
                </c:pt>
                <c:pt idx="2514">
                  <c:v>-0.12335400000000001</c:v>
                </c:pt>
                <c:pt idx="2515">
                  <c:v>-0.12366480000000001</c:v>
                </c:pt>
                <c:pt idx="2516">
                  <c:v>-0.1235077</c:v>
                </c:pt>
                <c:pt idx="2517">
                  <c:v>-0.12309009999999999</c:v>
                </c:pt>
                <c:pt idx="2518">
                  <c:v>-0.1225624</c:v>
                </c:pt>
                <c:pt idx="2519">
                  <c:v>-0.1218539</c:v>
                </c:pt>
                <c:pt idx="2520">
                  <c:v>-0.12152830000000001</c:v>
                </c:pt>
                <c:pt idx="2521">
                  <c:v>-0.1210084</c:v>
                </c:pt>
                <c:pt idx="2522">
                  <c:v>-0.1206614</c:v>
                </c:pt>
                <c:pt idx="2523">
                  <c:v>-0.12044530000000001</c:v>
                </c:pt>
                <c:pt idx="2524">
                  <c:v>-0.1204963</c:v>
                </c:pt>
                <c:pt idx="2525">
                  <c:v>-0.1212462</c:v>
                </c:pt>
                <c:pt idx="2526">
                  <c:v>-0.1220255</c:v>
                </c:pt>
                <c:pt idx="2527">
                  <c:v>-0.1227369</c:v>
                </c:pt>
                <c:pt idx="2528">
                  <c:v>-0.12346210000000001</c:v>
                </c:pt>
                <c:pt idx="2529">
                  <c:v>-0.1241621</c:v>
                </c:pt>
                <c:pt idx="2530">
                  <c:v>-0.1249382</c:v>
                </c:pt>
                <c:pt idx="2531">
                  <c:v>-0.12549679999999999</c:v>
                </c:pt>
                <c:pt idx="2532">
                  <c:v>-0.12540789999999999</c:v>
                </c:pt>
                <c:pt idx="2533">
                  <c:v>-0.12532389999999999</c:v>
                </c:pt>
                <c:pt idx="2534">
                  <c:v>-0.12523239999999999</c:v>
                </c:pt>
                <c:pt idx="2535">
                  <c:v>-0.1254392</c:v>
                </c:pt>
                <c:pt idx="2536">
                  <c:v>-0.12598889999999999</c:v>
                </c:pt>
                <c:pt idx="2537">
                  <c:v>-0.12628259999999999</c:v>
                </c:pt>
                <c:pt idx="2538">
                  <c:v>-0.12660070000000001</c:v>
                </c:pt>
                <c:pt idx="2539">
                  <c:v>-0.12611810000000001</c:v>
                </c:pt>
                <c:pt idx="2540">
                  <c:v>-0.125523</c:v>
                </c:pt>
                <c:pt idx="2541">
                  <c:v>-0.1246741</c:v>
                </c:pt>
                <c:pt idx="2542">
                  <c:v>-0.1233819</c:v>
                </c:pt>
                <c:pt idx="2543">
                  <c:v>-0.1224698</c:v>
                </c:pt>
                <c:pt idx="2544">
                  <c:v>-0.12247719999999999</c:v>
                </c:pt>
                <c:pt idx="2545">
                  <c:v>-0.12359150000000001</c:v>
                </c:pt>
                <c:pt idx="2546">
                  <c:v>-0.1246983</c:v>
                </c:pt>
                <c:pt idx="2547">
                  <c:v>-0.12519230000000001</c:v>
                </c:pt>
                <c:pt idx="2548">
                  <c:v>-0.1257616</c:v>
                </c:pt>
                <c:pt idx="2549">
                  <c:v>-0.12633</c:v>
                </c:pt>
                <c:pt idx="2550">
                  <c:v>-0.12731909999999999</c:v>
                </c:pt>
                <c:pt idx="2551">
                  <c:v>-0.12822120000000001</c:v>
                </c:pt>
                <c:pt idx="2552">
                  <c:v>-0.12916169999999999</c:v>
                </c:pt>
                <c:pt idx="2553">
                  <c:v>-0.1294448</c:v>
                </c:pt>
                <c:pt idx="2554">
                  <c:v>-0.12923399999999999</c:v>
                </c:pt>
                <c:pt idx="2555">
                  <c:v>-0.1287575</c:v>
                </c:pt>
                <c:pt idx="2556">
                  <c:v>-0.12835669999999999</c:v>
                </c:pt>
                <c:pt idx="2557">
                  <c:v>-0.12855130000000001</c:v>
                </c:pt>
                <c:pt idx="2558">
                  <c:v>-0.12860969999999999</c:v>
                </c:pt>
                <c:pt idx="2559">
                  <c:v>-0.12898760000000001</c:v>
                </c:pt>
                <c:pt idx="2560">
                  <c:v>-0.12920300000000001</c:v>
                </c:pt>
                <c:pt idx="2561">
                  <c:v>-0.129464</c:v>
                </c:pt>
                <c:pt idx="2562">
                  <c:v>-0.13034209999999999</c:v>
                </c:pt>
                <c:pt idx="2563">
                  <c:v>-0.13116059999999999</c:v>
                </c:pt>
                <c:pt idx="2564">
                  <c:v>-0.13207630000000001</c:v>
                </c:pt>
                <c:pt idx="2565">
                  <c:v>-0.1322595</c:v>
                </c:pt>
                <c:pt idx="2566">
                  <c:v>-0.13226579999999999</c:v>
                </c:pt>
                <c:pt idx="2567">
                  <c:v>-0.132325</c:v>
                </c:pt>
                <c:pt idx="2568">
                  <c:v>-0.13235240000000001</c:v>
                </c:pt>
                <c:pt idx="2569">
                  <c:v>-0.13227720000000001</c:v>
                </c:pt>
                <c:pt idx="2570">
                  <c:v>-0.13261629999999999</c:v>
                </c:pt>
                <c:pt idx="2571">
                  <c:v>-0.1327545</c:v>
                </c:pt>
                <c:pt idx="2572">
                  <c:v>-0.13324140000000001</c:v>
                </c:pt>
                <c:pt idx="2573">
                  <c:v>-0.13328809999999999</c:v>
                </c:pt>
                <c:pt idx="2574">
                  <c:v>-0.13301760000000001</c:v>
                </c:pt>
                <c:pt idx="2575">
                  <c:v>-0.1322257</c:v>
                </c:pt>
                <c:pt idx="2576">
                  <c:v>-0.13130149999999999</c:v>
                </c:pt>
                <c:pt idx="2577">
                  <c:v>-0.13088710000000001</c:v>
                </c:pt>
                <c:pt idx="2578">
                  <c:v>-0.13038459999999999</c:v>
                </c:pt>
                <c:pt idx="2579">
                  <c:v>-0.12978129999999999</c:v>
                </c:pt>
                <c:pt idx="2580">
                  <c:v>-0.12899079999999999</c:v>
                </c:pt>
                <c:pt idx="2581">
                  <c:v>-0.12874769999999999</c:v>
                </c:pt>
                <c:pt idx="2582">
                  <c:v>-0.12909599999999999</c:v>
                </c:pt>
                <c:pt idx="2583">
                  <c:v>-0.13056880000000001</c:v>
                </c:pt>
                <c:pt idx="2584">
                  <c:v>-0.13249159999999999</c:v>
                </c:pt>
                <c:pt idx="2585">
                  <c:v>-0.13422390000000001</c:v>
                </c:pt>
                <c:pt idx="2586">
                  <c:v>-0.13571639999999999</c:v>
                </c:pt>
                <c:pt idx="2587">
                  <c:v>-0.1360838</c:v>
                </c:pt>
                <c:pt idx="2588">
                  <c:v>-0.13660530000000001</c:v>
                </c:pt>
                <c:pt idx="2589">
                  <c:v>-0.1368115</c:v>
                </c:pt>
                <c:pt idx="2590">
                  <c:v>-0.13763310000000001</c:v>
                </c:pt>
                <c:pt idx="2591">
                  <c:v>-0.13806640000000001</c:v>
                </c:pt>
                <c:pt idx="2592">
                  <c:v>-0.1387728</c:v>
                </c:pt>
                <c:pt idx="2593">
                  <c:v>-0.139933</c:v>
                </c:pt>
                <c:pt idx="2594">
                  <c:v>-0.14115320000000001</c:v>
                </c:pt>
                <c:pt idx="2595">
                  <c:v>-0.1412023</c:v>
                </c:pt>
                <c:pt idx="2596">
                  <c:v>-0.14074449999999999</c:v>
                </c:pt>
                <c:pt idx="2597">
                  <c:v>-0.14034250000000001</c:v>
                </c:pt>
                <c:pt idx="2598">
                  <c:v>-0.1407968</c:v>
                </c:pt>
                <c:pt idx="2599">
                  <c:v>-0.14135529999999999</c:v>
                </c:pt>
                <c:pt idx="2600">
                  <c:v>-0.1422979</c:v>
                </c:pt>
                <c:pt idx="2601">
                  <c:v>-0.14321729999999999</c:v>
                </c:pt>
                <c:pt idx="2602">
                  <c:v>-0.14399529999999999</c:v>
                </c:pt>
                <c:pt idx="2603">
                  <c:v>-0.1447475</c:v>
                </c:pt>
                <c:pt idx="2604">
                  <c:v>-0.1455446</c:v>
                </c:pt>
                <c:pt idx="2605">
                  <c:v>-0.14608930000000001</c:v>
                </c:pt>
                <c:pt idx="2606">
                  <c:v>-0.14615839999999999</c:v>
                </c:pt>
                <c:pt idx="2607">
                  <c:v>-0.1455767</c:v>
                </c:pt>
                <c:pt idx="2608">
                  <c:v>-0.14461299999999999</c:v>
                </c:pt>
                <c:pt idx="2609">
                  <c:v>-0.14338590000000001</c:v>
                </c:pt>
                <c:pt idx="2610">
                  <c:v>-0.14225750000000001</c:v>
                </c:pt>
                <c:pt idx="2611">
                  <c:v>-0.14171520000000001</c:v>
                </c:pt>
                <c:pt idx="2612">
                  <c:v>-0.1411462</c:v>
                </c:pt>
                <c:pt idx="2613">
                  <c:v>-0.1404899</c:v>
                </c:pt>
                <c:pt idx="2614">
                  <c:v>-0.1397253</c:v>
                </c:pt>
                <c:pt idx="2615">
                  <c:v>-0.13934859999999999</c:v>
                </c:pt>
                <c:pt idx="2616">
                  <c:v>-0.1388855</c:v>
                </c:pt>
                <c:pt idx="2617">
                  <c:v>-0.1382834</c:v>
                </c:pt>
                <c:pt idx="2618">
                  <c:v>-0.13757939999999999</c:v>
                </c:pt>
                <c:pt idx="2619">
                  <c:v>-0.13704060000000001</c:v>
                </c:pt>
                <c:pt idx="2620">
                  <c:v>-0.13724040000000001</c:v>
                </c:pt>
                <c:pt idx="2621">
                  <c:v>-0.137016</c:v>
                </c:pt>
                <c:pt idx="2622">
                  <c:v>-0.1369186</c:v>
                </c:pt>
                <c:pt idx="2623">
                  <c:v>-0.13638449999999999</c:v>
                </c:pt>
                <c:pt idx="2624">
                  <c:v>-0.13659270000000001</c:v>
                </c:pt>
                <c:pt idx="2625">
                  <c:v>-0.13733880000000001</c:v>
                </c:pt>
                <c:pt idx="2626">
                  <c:v>-0.13878219999999999</c:v>
                </c:pt>
                <c:pt idx="2627">
                  <c:v>-0.140074</c:v>
                </c:pt>
                <c:pt idx="2628">
                  <c:v>-0.14085590000000001</c:v>
                </c:pt>
                <c:pt idx="2629">
                  <c:v>-0.1408508</c:v>
                </c:pt>
                <c:pt idx="2630">
                  <c:v>-0.14096349999999999</c:v>
                </c:pt>
                <c:pt idx="2631">
                  <c:v>-0.14185320000000001</c:v>
                </c:pt>
                <c:pt idx="2632">
                  <c:v>-0.14246639999999999</c:v>
                </c:pt>
                <c:pt idx="2633">
                  <c:v>-0.1426674</c:v>
                </c:pt>
                <c:pt idx="2634">
                  <c:v>-0.14164889999999999</c:v>
                </c:pt>
                <c:pt idx="2635">
                  <c:v>-0.1408662</c:v>
                </c:pt>
                <c:pt idx="2636">
                  <c:v>-0.14074800000000001</c:v>
                </c:pt>
                <c:pt idx="2637">
                  <c:v>-0.1412438</c:v>
                </c:pt>
                <c:pt idx="2638">
                  <c:v>-0.14235129999999999</c:v>
                </c:pt>
                <c:pt idx="2639">
                  <c:v>-0.1429993</c:v>
                </c:pt>
                <c:pt idx="2640">
                  <c:v>-0.1434144</c:v>
                </c:pt>
                <c:pt idx="2641">
                  <c:v>-0.1432001</c:v>
                </c:pt>
                <c:pt idx="2642">
                  <c:v>-0.14341100000000001</c:v>
                </c:pt>
                <c:pt idx="2643">
                  <c:v>-0.14346729999999999</c:v>
                </c:pt>
                <c:pt idx="2644">
                  <c:v>-0.14404020000000001</c:v>
                </c:pt>
                <c:pt idx="2645">
                  <c:v>-0.14484920000000001</c:v>
                </c:pt>
                <c:pt idx="2646">
                  <c:v>-0.14680509999999999</c:v>
                </c:pt>
                <c:pt idx="2647">
                  <c:v>-0.1480697</c:v>
                </c:pt>
                <c:pt idx="2648">
                  <c:v>-0.14872099999999999</c:v>
                </c:pt>
                <c:pt idx="2649">
                  <c:v>-0.14874119999999999</c:v>
                </c:pt>
                <c:pt idx="2650">
                  <c:v>-0.14882570000000001</c:v>
                </c:pt>
                <c:pt idx="2651">
                  <c:v>-0.1484481</c:v>
                </c:pt>
                <c:pt idx="2652">
                  <c:v>-0.14715829999999999</c:v>
                </c:pt>
                <c:pt idx="2653">
                  <c:v>-0.1457929</c:v>
                </c:pt>
                <c:pt idx="2654">
                  <c:v>-0.14435100000000001</c:v>
                </c:pt>
                <c:pt idx="2655">
                  <c:v>-0.143206</c:v>
                </c:pt>
                <c:pt idx="2656">
                  <c:v>-0.14220469999999999</c:v>
                </c:pt>
                <c:pt idx="2657">
                  <c:v>-0.1416046</c:v>
                </c:pt>
                <c:pt idx="2658">
                  <c:v>-0.14130570000000001</c:v>
                </c:pt>
                <c:pt idx="2659">
                  <c:v>-0.1411259</c:v>
                </c:pt>
                <c:pt idx="2660">
                  <c:v>-0.14103019999999999</c:v>
                </c:pt>
                <c:pt idx="2661">
                  <c:v>-0.1410035</c:v>
                </c:pt>
                <c:pt idx="2662">
                  <c:v>-0.14080819999999999</c:v>
                </c:pt>
                <c:pt idx="2663">
                  <c:v>-0.14136879999999999</c:v>
                </c:pt>
                <c:pt idx="2664">
                  <c:v>-0.1419898</c:v>
                </c:pt>
                <c:pt idx="2665">
                  <c:v>-0.14300889999999999</c:v>
                </c:pt>
                <c:pt idx="2666">
                  <c:v>-0.14372119999999999</c:v>
                </c:pt>
                <c:pt idx="2667">
                  <c:v>-0.14522750000000001</c:v>
                </c:pt>
                <c:pt idx="2668">
                  <c:v>-0.1475215</c:v>
                </c:pt>
                <c:pt idx="2669">
                  <c:v>-0.14971909999999999</c:v>
                </c:pt>
                <c:pt idx="2670">
                  <c:v>-0.15196950000000001</c:v>
                </c:pt>
                <c:pt idx="2671">
                  <c:v>-0.15376290000000001</c:v>
                </c:pt>
                <c:pt idx="2672">
                  <c:v>-0.15589539999999999</c:v>
                </c:pt>
                <c:pt idx="2673">
                  <c:v>-0.15720000000000001</c:v>
                </c:pt>
                <c:pt idx="2674">
                  <c:v>-0.1579159</c:v>
                </c:pt>
                <c:pt idx="2675">
                  <c:v>-0.15795709999999999</c:v>
                </c:pt>
                <c:pt idx="2676">
                  <c:v>-0.1581014</c:v>
                </c:pt>
                <c:pt idx="2677">
                  <c:v>-0.15749089999999999</c:v>
                </c:pt>
                <c:pt idx="2678">
                  <c:v>-0.157056</c:v>
                </c:pt>
                <c:pt idx="2679">
                  <c:v>-0.1566121</c:v>
                </c:pt>
                <c:pt idx="2680">
                  <c:v>-0.15743979999999999</c:v>
                </c:pt>
                <c:pt idx="2681">
                  <c:v>-0.1581072</c:v>
                </c:pt>
                <c:pt idx="2682">
                  <c:v>-0.15826390000000001</c:v>
                </c:pt>
                <c:pt idx="2683">
                  <c:v>-0.15869920000000001</c:v>
                </c:pt>
                <c:pt idx="2684">
                  <c:v>-0.1591591</c:v>
                </c:pt>
                <c:pt idx="2685">
                  <c:v>-0.16019220000000001</c:v>
                </c:pt>
                <c:pt idx="2686">
                  <c:v>-0.16076119999999999</c:v>
                </c:pt>
                <c:pt idx="2687">
                  <c:v>-0.1613734</c:v>
                </c:pt>
                <c:pt idx="2688">
                  <c:v>-0.16181599999999999</c:v>
                </c:pt>
                <c:pt idx="2689">
                  <c:v>-0.1619273</c:v>
                </c:pt>
                <c:pt idx="2690">
                  <c:v>-0.1622943</c:v>
                </c:pt>
                <c:pt idx="2691">
                  <c:v>-0.1628241</c:v>
                </c:pt>
                <c:pt idx="2692">
                  <c:v>-0.16350870000000001</c:v>
                </c:pt>
                <c:pt idx="2693">
                  <c:v>-0.1639082</c:v>
                </c:pt>
                <c:pt idx="2694">
                  <c:v>-0.1641677</c:v>
                </c:pt>
                <c:pt idx="2695">
                  <c:v>-0.16410730000000001</c:v>
                </c:pt>
                <c:pt idx="2696">
                  <c:v>-0.16354940000000001</c:v>
                </c:pt>
                <c:pt idx="2697">
                  <c:v>-0.16215180000000001</c:v>
                </c:pt>
                <c:pt idx="2698">
                  <c:v>-0.16089249999999999</c:v>
                </c:pt>
                <c:pt idx="2699">
                  <c:v>-0.16023309999999999</c:v>
                </c:pt>
                <c:pt idx="2700">
                  <c:v>-0.1598849</c:v>
                </c:pt>
                <c:pt idx="2701">
                  <c:v>-0.15961929999999999</c:v>
                </c:pt>
                <c:pt idx="2702">
                  <c:v>-0.1596603</c:v>
                </c:pt>
                <c:pt idx="2703">
                  <c:v>-0.16039809999999999</c:v>
                </c:pt>
                <c:pt idx="2704">
                  <c:v>-0.16117300000000001</c:v>
                </c:pt>
                <c:pt idx="2705">
                  <c:v>-0.1618955</c:v>
                </c:pt>
                <c:pt idx="2706">
                  <c:v>-0.1625152</c:v>
                </c:pt>
                <c:pt idx="2707">
                  <c:v>-0.16363759999999999</c:v>
                </c:pt>
                <c:pt idx="2708">
                  <c:v>-0.1642564</c:v>
                </c:pt>
                <c:pt idx="2709">
                  <c:v>-0.16491069999999999</c:v>
                </c:pt>
                <c:pt idx="2710">
                  <c:v>-0.16526489999999999</c:v>
                </c:pt>
                <c:pt idx="2711">
                  <c:v>-0.1657798</c:v>
                </c:pt>
                <c:pt idx="2712">
                  <c:v>-0.16613149999999999</c:v>
                </c:pt>
                <c:pt idx="2713">
                  <c:v>-0.1663617</c:v>
                </c:pt>
                <c:pt idx="2714">
                  <c:v>-0.16622190000000001</c:v>
                </c:pt>
                <c:pt idx="2715">
                  <c:v>-0.16580590000000001</c:v>
                </c:pt>
                <c:pt idx="2716">
                  <c:v>-0.1651753</c:v>
                </c:pt>
                <c:pt idx="2717">
                  <c:v>-0.1648876</c:v>
                </c:pt>
                <c:pt idx="2718">
                  <c:v>-0.1644051</c:v>
                </c:pt>
                <c:pt idx="2719">
                  <c:v>-0.1639949</c:v>
                </c:pt>
                <c:pt idx="2720">
                  <c:v>-0.1639871</c:v>
                </c:pt>
                <c:pt idx="2721">
                  <c:v>-0.16475039999999999</c:v>
                </c:pt>
                <c:pt idx="2722">
                  <c:v>-0.1653569</c:v>
                </c:pt>
                <c:pt idx="2723">
                  <c:v>-0.165268</c:v>
                </c:pt>
                <c:pt idx="2724">
                  <c:v>-0.16508680000000001</c:v>
                </c:pt>
                <c:pt idx="2725">
                  <c:v>-0.1653744</c:v>
                </c:pt>
                <c:pt idx="2726">
                  <c:v>-0.1656803</c:v>
                </c:pt>
                <c:pt idx="2727">
                  <c:v>-0.16544320000000001</c:v>
                </c:pt>
                <c:pt idx="2728">
                  <c:v>-0.16526479999999999</c:v>
                </c:pt>
                <c:pt idx="2729">
                  <c:v>-0.1651888</c:v>
                </c:pt>
                <c:pt idx="2730">
                  <c:v>-0.16525889999999999</c:v>
                </c:pt>
                <c:pt idx="2731">
                  <c:v>-0.16476669999999999</c:v>
                </c:pt>
                <c:pt idx="2732">
                  <c:v>-0.1650025</c:v>
                </c:pt>
                <c:pt idx="2733">
                  <c:v>-0.16584080000000001</c:v>
                </c:pt>
                <c:pt idx="2734">
                  <c:v>-0.1670662</c:v>
                </c:pt>
                <c:pt idx="2735">
                  <c:v>-0.16782050000000001</c:v>
                </c:pt>
                <c:pt idx="2736">
                  <c:v>-0.16817370000000001</c:v>
                </c:pt>
                <c:pt idx="2737">
                  <c:v>-0.168381</c:v>
                </c:pt>
                <c:pt idx="2738">
                  <c:v>-0.1685856</c:v>
                </c:pt>
                <c:pt idx="2739">
                  <c:v>-0.16831930000000001</c:v>
                </c:pt>
                <c:pt idx="2740">
                  <c:v>-0.1682216</c:v>
                </c:pt>
                <c:pt idx="2741">
                  <c:v>-0.16774310000000001</c:v>
                </c:pt>
                <c:pt idx="2742">
                  <c:v>-0.16777020000000001</c:v>
                </c:pt>
                <c:pt idx="2743">
                  <c:v>-0.16787920000000001</c:v>
                </c:pt>
                <c:pt idx="2744">
                  <c:v>-0.16796340000000001</c:v>
                </c:pt>
                <c:pt idx="2745">
                  <c:v>-0.16777429999999999</c:v>
                </c:pt>
                <c:pt idx="2746">
                  <c:v>-0.16716259999999999</c:v>
                </c:pt>
                <c:pt idx="2747">
                  <c:v>-0.16700960000000001</c:v>
                </c:pt>
                <c:pt idx="2748">
                  <c:v>-0.1675825</c:v>
                </c:pt>
                <c:pt idx="2749">
                  <c:v>-0.16854179999999999</c:v>
                </c:pt>
                <c:pt idx="2750">
                  <c:v>-0.1697022</c:v>
                </c:pt>
                <c:pt idx="2751">
                  <c:v>-0.1709659</c:v>
                </c:pt>
                <c:pt idx="2752">
                  <c:v>-0.17238300000000001</c:v>
                </c:pt>
                <c:pt idx="2753">
                  <c:v>-0.173517</c:v>
                </c:pt>
                <c:pt idx="2754">
                  <c:v>-0.17441860000000001</c:v>
                </c:pt>
                <c:pt idx="2755">
                  <c:v>-0.17533090000000001</c:v>
                </c:pt>
                <c:pt idx="2756">
                  <c:v>-0.17586450000000001</c:v>
                </c:pt>
                <c:pt idx="2757">
                  <c:v>-0.17616090000000001</c:v>
                </c:pt>
                <c:pt idx="2758">
                  <c:v>-0.17614179999999999</c:v>
                </c:pt>
                <c:pt idx="2759">
                  <c:v>-0.17688039999999999</c:v>
                </c:pt>
                <c:pt idx="2760">
                  <c:v>-0.1773304</c:v>
                </c:pt>
                <c:pt idx="2761">
                  <c:v>-0.17781</c:v>
                </c:pt>
                <c:pt idx="2762">
                  <c:v>-0.17828769999999999</c:v>
                </c:pt>
                <c:pt idx="2763">
                  <c:v>-0.17941860000000001</c:v>
                </c:pt>
                <c:pt idx="2764">
                  <c:v>-0.181064</c:v>
                </c:pt>
                <c:pt idx="2765">
                  <c:v>-0.1828717</c:v>
                </c:pt>
                <c:pt idx="2766">
                  <c:v>-0.1849856</c:v>
                </c:pt>
                <c:pt idx="2767">
                  <c:v>-0.1866168</c:v>
                </c:pt>
                <c:pt idx="2768">
                  <c:v>-0.18746550000000001</c:v>
                </c:pt>
                <c:pt idx="2769">
                  <c:v>-0.18809670000000001</c:v>
                </c:pt>
                <c:pt idx="2770">
                  <c:v>-0.18783749999999999</c:v>
                </c:pt>
                <c:pt idx="2771">
                  <c:v>-0.1873071</c:v>
                </c:pt>
                <c:pt idx="2772">
                  <c:v>-0.1852134</c:v>
                </c:pt>
                <c:pt idx="2773">
                  <c:v>-0.18352859999999999</c:v>
                </c:pt>
                <c:pt idx="2774">
                  <c:v>-0.18235309999999999</c:v>
                </c:pt>
                <c:pt idx="2775">
                  <c:v>-0.18162449999999999</c:v>
                </c:pt>
                <c:pt idx="2776">
                  <c:v>-0.1812009</c:v>
                </c:pt>
                <c:pt idx="2777">
                  <c:v>-0.1811342</c:v>
                </c:pt>
                <c:pt idx="2778">
                  <c:v>-0.1818331</c:v>
                </c:pt>
                <c:pt idx="2779">
                  <c:v>-0.18252889999999999</c:v>
                </c:pt>
                <c:pt idx="2780">
                  <c:v>-0.18331310000000001</c:v>
                </c:pt>
                <c:pt idx="2781">
                  <c:v>-0.18496840000000001</c:v>
                </c:pt>
                <c:pt idx="2782">
                  <c:v>-0.18732080000000001</c:v>
                </c:pt>
                <c:pt idx="2783">
                  <c:v>-0.18956700000000001</c:v>
                </c:pt>
                <c:pt idx="2784">
                  <c:v>-0.19045110000000001</c:v>
                </c:pt>
                <c:pt idx="2785">
                  <c:v>-0.19084229999999999</c:v>
                </c:pt>
                <c:pt idx="2786">
                  <c:v>-0.19109029999999999</c:v>
                </c:pt>
                <c:pt idx="2787">
                  <c:v>-0.19137470000000001</c:v>
                </c:pt>
                <c:pt idx="2788">
                  <c:v>-0.19098300000000001</c:v>
                </c:pt>
                <c:pt idx="2789">
                  <c:v>-0.18998660000000001</c:v>
                </c:pt>
                <c:pt idx="2790">
                  <c:v>-0.1891254</c:v>
                </c:pt>
                <c:pt idx="2791">
                  <c:v>-0.1882557</c:v>
                </c:pt>
                <c:pt idx="2792">
                  <c:v>-0.18783130000000001</c:v>
                </c:pt>
                <c:pt idx="2793">
                  <c:v>-0.1872451</c:v>
                </c:pt>
                <c:pt idx="2794">
                  <c:v>-0.1869576</c:v>
                </c:pt>
                <c:pt idx="2795">
                  <c:v>-0.18639140000000001</c:v>
                </c:pt>
                <c:pt idx="2796">
                  <c:v>-0.18627050000000001</c:v>
                </c:pt>
                <c:pt idx="2797">
                  <c:v>-0.18666679999999999</c:v>
                </c:pt>
                <c:pt idx="2798">
                  <c:v>-0.18699950000000001</c:v>
                </c:pt>
                <c:pt idx="2799">
                  <c:v>-0.1866969</c:v>
                </c:pt>
                <c:pt idx="2800">
                  <c:v>-0.18685950000000001</c:v>
                </c:pt>
                <c:pt idx="2801">
                  <c:v>-0.1869382</c:v>
                </c:pt>
                <c:pt idx="2802">
                  <c:v>-0.1874064</c:v>
                </c:pt>
                <c:pt idx="2803">
                  <c:v>-0.1872809</c:v>
                </c:pt>
                <c:pt idx="2804">
                  <c:v>-0.1874847</c:v>
                </c:pt>
                <c:pt idx="2805">
                  <c:v>-0.187664</c:v>
                </c:pt>
                <c:pt idx="2806">
                  <c:v>-0.18781890000000001</c:v>
                </c:pt>
                <c:pt idx="2807">
                  <c:v>-0.18881800000000001</c:v>
                </c:pt>
                <c:pt idx="2808">
                  <c:v>-0.19051480000000001</c:v>
                </c:pt>
                <c:pt idx="2809">
                  <c:v>-0.19190080000000001</c:v>
                </c:pt>
                <c:pt idx="2810">
                  <c:v>-0.1926455</c:v>
                </c:pt>
                <c:pt idx="2811">
                  <c:v>-0.19303609999999999</c:v>
                </c:pt>
                <c:pt idx="2812">
                  <c:v>-0.19331290000000001</c:v>
                </c:pt>
                <c:pt idx="2813">
                  <c:v>-0.19334680000000001</c:v>
                </c:pt>
                <c:pt idx="2814">
                  <c:v>-0.19244820000000001</c:v>
                </c:pt>
                <c:pt idx="2815">
                  <c:v>-0.19096579999999999</c:v>
                </c:pt>
                <c:pt idx="2816">
                  <c:v>-0.18915879999999999</c:v>
                </c:pt>
                <c:pt idx="2817">
                  <c:v>-0.18730540000000001</c:v>
                </c:pt>
                <c:pt idx="2818">
                  <c:v>-0.1863456</c:v>
                </c:pt>
                <c:pt idx="2819">
                  <c:v>-0.18550539999999999</c:v>
                </c:pt>
                <c:pt idx="2820">
                  <c:v>-0.1848892</c:v>
                </c:pt>
                <c:pt idx="2821">
                  <c:v>-0.18479719999999999</c:v>
                </c:pt>
                <c:pt idx="2822">
                  <c:v>-0.18533160000000001</c:v>
                </c:pt>
                <c:pt idx="2823">
                  <c:v>-0.18643770000000001</c:v>
                </c:pt>
                <c:pt idx="2824">
                  <c:v>-0.18720000000000001</c:v>
                </c:pt>
                <c:pt idx="2825">
                  <c:v>-0.18719649999999999</c:v>
                </c:pt>
                <c:pt idx="2826">
                  <c:v>-0.18715609999999999</c:v>
                </c:pt>
                <c:pt idx="2827">
                  <c:v>-0.18714020000000001</c:v>
                </c:pt>
                <c:pt idx="2828">
                  <c:v>-0.18728549999999999</c:v>
                </c:pt>
                <c:pt idx="2829">
                  <c:v>-0.1867847</c:v>
                </c:pt>
                <c:pt idx="2830">
                  <c:v>-0.18588099999999999</c:v>
                </c:pt>
                <c:pt idx="2831">
                  <c:v>-0.18456819999999999</c:v>
                </c:pt>
                <c:pt idx="2832">
                  <c:v>-0.18258070000000001</c:v>
                </c:pt>
                <c:pt idx="2833">
                  <c:v>-0.1801557</c:v>
                </c:pt>
                <c:pt idx="2834">
                  <c:v>-0.17758660000000001</c:v>
                </c:pt>
                <c:pt idx="2835">
                  <c:v>-0.1761394</c:v>
                </c:pt>
                <c:pt idx="2836">
                  <c:v>-0.1751654</c:v>
                </c:pt>
                <c:pt idx="2837">
                  <c:v>-0.17546390000000001</c:v>
                </c:pt>
                <c:pt idx="2838">
                  <c:v>-0.1765671</c:v>
                </c:pt>
                <c:pt idx="2839">
                  <c:v>-0.17852699999999999</c:v>
                </c:pt>
                <c:pt idx="2840">
                  <c:v>-0.18042050000000001</c:v>
                </c:pt>
                <c:pt idx="2841">
                  <c:v>-0.18183879999999999</c:v>
                </c:pt>
                <c:pt idx="2842">
                  <c:v>-0.18260080000000001</c:v>
                </c:pt>
                <c:pt idx="2843">
                  <c:v>-0.1831294</c:v>
                </c:pt>
                <c:pt idx="2844">
                  <c:v>-0.18426989999999999</c:v>
                </c:pt>
                <c:pt idx="2845">
                  <c:v>-0.18615519999999999</c:v>
                </c:pt>
                <c:pt idx="2846">
                  <c:v>-0.1886177</c:v>
                </c:pt>
                <c:pt idx="2847">
                  <c:v>-0.19083939999999999</c:v>
                </c:pt>
                <c:pt idx="2848">
                  <c:v>-0.19206090000000001</c:v>
                </c:pt>
                <c:pt idx="2849">
                  <c:v>-0.19278509999999999</c:v>
                </c:pt>
                <c:pt idx="2850">
                  <c:v>-0.19291810000000001</c:v>
                </c:pt>
                <c:pt idx="2851">
                  <c:v>-0.19262699999999999</c:v>
                </c:pt>
                <c:pt idx="2852">
                  <c:v>-0.1922751</c:v>
                </c:pt>
                <c:pt idx="2853">
                  <c:v>-0.19127830000000001</c:v>
                </c:pt>
                <c:pt idx="2854">
                  <c:v>-0.19083059999999999</c:v>
                </c:pt>
                <c:pt idx="2855">
                  <c:v>-0.189887</c:v>
                </c:pt>
                <c:pt idx="2856">
                  <c:v>-0.18938099999999999</c:v>
                </c:pt>
                <c:pt idx="2857">
                  <c:v>-0.18862139999999999</c:v>
                </c:pt>
                <c:pt idx="2858">
                  <c:v>-0.1875001</c:v>
                </c:pt>
                <c:pt idx="2859">
                  <c:v>-0.1861276</c:v>
                </c:pt>
                <c:pt idx="2860">
                  <c:v>-0.1852232</c:v>
                </c:pt>
                <c:pt idx="2861">
                  <c:v>-0.1849884</c:v>
                </c:pt>
                <c:pt idx="2862">
                  <c:v>-0.18546509999999999</c:v>
                </c:pt>
                <c:pt idx="2863">
                  <c:v>-0.18638879999999999</c:v>
                </c:pt>
                <c:pt idx="2864">
                  <c:v>-0.18752289999999999</c:v>
                </c:pt>
                <c:pt idx="2865">
                  <c:v>-0.1887742</c:v>
                </c:pt>
                <c:pt idx="2866">
                  <c:v>-0.19016930000000001</c:v>
                </c:pt>
                <c:pt idx="2867">
                  <c:v>-0.19134619999999999</c:v>
                </c:pt>
                <c:pt idx="2868">
                  <c:v>-0.19218080000000001</c:v>
                </c:pt>
                <c:pt idx="2869">
                  <c:v>-0.19195690000000001</c:v>
                </c:pt>
                <c:pt idx="2870">
                  <c:v>-0.19153100000000001</c:v>
                </c:pt>
                <c:pt idx="2871">
                  <c:v>-0.19063250000000001</c:v>
                </c:pt>
                <c:pt idx="2872">
                  <c:v>-0.18993350000000001</c:v>
                </c:pt>
                <c:pt idx="2873">
                  <c:v>-0.1885394</c:v>
                </c:pt>
                <c:pt idx="2874">
                  <c:v>-0.18738070000000001</c:v>
                </c:pt>
                <c:pt idx="2875">
                  <c:v>-0.1860802</c:v>
                </c:pt>
                <c:pt idx="2876">
                  <c:v>-0.18652060000000001</c:v>
                </c:pt>
                <c:pt idx="2877">
                  <c:v>-0.18787860000000001</c:v>
                </c:pt>
                <c:pt idx="2878">
                  <c:v>-0.1896545</c:v>
                </c:pt>
                <c:pt idx="2879">
                  <c:v>-0.19106409999999999</c:v>
                </c:pt>
                <c:pt idx="2880">
                  <c:v>-0.1919787</c:v>
                </c:pt>
                <c:pt idx="2881">
                  <c:v>-0.19329760000000001</c:v>
                </c:pt>
                <c:pt idx="2882">
                  <c:v>-0.19401470000000001</c:v>
                </c:pt>
                <c:pt idx="2883">
                  <c:v>-0.19472790000000001</c:v>
                </c:pt>
                <c:pt idx="2884">
                  <c:v>-0.1951136</c:v>
                </c:pt>
                <c:pt idx="2885">
                  <c:v>-0.19561799999999999</c:v>
                </c:pt>
                <c:pt idx="2886">
                  <c:v>-0.19613050000000001</c:v>
                </c:pt>
                <c:pt idx="2887">
                  <c:v>-0.19587840000000001</c:v>
                </c:pt>
                <c:pt idx="2888">
                  <c:v>-0.19480610000000001</c:v>
                </c:pt>
                <c:pt idx="2889">
                  <c:v>-0.19309660000000001</c:v>
                </c:pt>
                <c:pt idx="2890">
                  <c:v>-0.19170760000000001</c:v>
                </c:pt>
                <c:pt idx="2891">
                  <c:v>-0.1908958</c:v>
                </c:pt>
                <c:pt idx="2892">
                  <c:v>-0.19064059999999999</c:v>
                </c:pt>
                <c:pt idx="2893">
                  <c:v>-0.1911958</c:v>
                </c:pt>
                <c:pt idx="2894">
                  <c:v>-0.191939</c:v>
                </c:pt>
                <c:pt idx="2895">
                  <c:v>-0.1924264</c:v>
                </c:pt>
                <c:pt idx="2896">
                  <c:v>-0.19239500000000001</c:v>
                </c:pt>
                <c:pt idx="2897">
                  <c:v>-0.19203780000000001</c:v>
                </c:pt>
                <c:pt idx="2898">
                  <c:v>-0.19154740000000001</c:v>
                </c:pt>
                <c:pt idx="2899">
                  <c:v>-0.1908726</c:v>
                </c:pt>
                <c:pt idx="2900">
                  <c:v>-0.1904545</c:v>
                </c:pt>
                <c:pt idx="2901">
                  <c:v>-0.19033549999999999</c:v>
                </c:pt>
                <c:pt idx="2902">
                  <c:v>-0.1899719</c:v>
                </c:pt>
                <c:pt idx="2903">
                  <c:v>-0.1894129</c:v>
                </c:pt>
                <c:pt idx="2904">
                  <c:v>-0.1888938</c:v>
                </c:pt>
                <c:pt idx="2905">
                  <c:v>-0.18791679999999999</c:v>
                </c:pt>
                <c:pt idx="2906">
                  <c:v>-0.1870269</c:v>
                </c:pt>
                <c:pt idx="2907">
                  <c:v>-0.18609129999999999</c:v>
                </c:pt>
                <c:pt idx="2908">
                  <c:v>-0.1857974</c:v>
                </c:pt>
                <c:pt idx="2909">
                  <c:v>-0.1860994</c:v>
                </c:pt>
                <c:pt idx="2910">
                  <c:v>-0.1862434</c:v>
                </c:pt>
                <c:pt idx="2911">
                  <c:v>-0.18648200000000001</c:v>
                </c:pt>
                <c:pt idx="2912">
                  <c:v>-0.1859536</c:v>
                </c:pt>
                <c:pt idx="2913">
                  <c:v>-0.18533350000000001</c:v>
                </c:pt>
                <c:pt idx="2914">
                  <c:v>-0.1844277</c:v>
                </c:pt>
                <c:pt idx="2915">
                  <c:v>-0.18333969999999999</c:v>
                </c:pt>
                <c:pt idx="2916">
                  <c:v>-0.181781</c:v>
                </c:pt>
                <c:pt idx="2917">
                  <c:v>-0.18006320000000001</c:v>
                </c:pt>
                <c:pt idx="2918">
                  <c:v>-0.1790378</c:v>
                </c:pt>
                <c:pt idx="2919">
                  <c:v>-0.17861730000000001</c:v>
                </c:pt>
                <c:pt idx="2920">
                  <c:v>-0.17938129999999999</c:v>
                </c:pt>
                <c:pt idx="2921">
                  <c:v>-0.18041080000000001</c:v>
                </c:pt>
                <c:pt idx="2922">
                  <c:v>-0.18204329999999999</c:v>
                </c:pt>
                <c:pt idx="2923">
                  <c:v>-0.18319479999999999</c:v>
                </c:pt>
                <c:pt idx="2924">
                  <c:v>-0.18474090000000001</c:v>
                </c:pt>
                <c:pt idx="2925">
                  <c:v>-0.1862269</c:v>
                </c:pt>
                <c:pt idx="2926">
                  <c:v>-0.18815689999999999</c:v>
                </c:pt>
                <c:pt idx="2927">
                  <c:v>-0.18935959999999999</c:v>
                </c:pt>
                <c:pt idx="2928">
                  <c:v>-0.19001470000000001</c:v>
                </c:pt>
                <c:pt idx="2929">
                  <c:v>-0.19005169999999999</c:v>
                </c:pt>
                <c:pt idx="2930">
                  <c:v>-0.189998</c:v>
                </c:pt>
                <c:pt idx="2931">
                  <c:v>-0.19001599999999999</c:v>
                </c:pt>
                <c:pt idx="2932">
                  <c:v>-0.19000890000000001</c:v>
                </c:pt>
                <c:pt idx="2933">
                  <c:v>-0.19001109999999999</c:v>
                </c:pt>
                <c:pt idx="2934">
                  <c:v>-0.19001009999999999</c:v>
                </c:pt>
                <c:pt idx="2935">
                  <c:v>-0.19001029999999999</c:v>
                </c:pt>
                <c:pt idx="2936">
                  <c:v>-0.19001019999999999</c:v>
                </c:pt>
                <c:pt idx="2937">
                  <c:v>-0.19001019999999999</c:v>
                </c:pt>
                <c:pt idx="2938">
                  <c:v>-0.1899959</c:v>
                </c:pt>
                <c:pt idx="2939">
                  <c:v>-0.1900713</c:v>
                </c:pt>
                <c:pt idx="2940">
                  <c:v>-0.18981319999999999</c:v>
                </c:pt>
                <c:pt idx="2941">
                  <c:v>-0.1894208</c:v>
                </c:pt>
                <c:pt idx="2942">
                  <c:v>-0.18851499999999999</c:v>
                </c:pt>
                <c:pt idx="2943">
                  <c:v>-0.1877287</c:v>
                </c:pt>
                <c:pt idx="2944">
                  <c:v>-0.18663589999999999</c:v>
                </c:pt>
                <c:pt idx="2945">
                  <c:v>-0.1857193</c:v>
                </c:pt>
                <c:pt idx="2946">
                  <c:v>-0.1846556</c:v>
                </c:pt>
                <c:pt idx="2947">
                  <c:v>-0.18339839999999999</c:v>
                </c:pt>
                <c:pt idx="2948">
                  <c:v>-0.18201619999999999</c:v>
                </c:pt>
                <c:pt idx="2949">
                  <c:v>-0.18081230000000001</c:v>
                </c:pt>
                <c:pt idx="2950">
                  <c:v>-0.18015980000000001</c:v>
                </c:pt>
                <c:pt idx="2951">
                  <c:v>-0.17973159999999999</c:v>
                </c:pt>
                <c:pt idx="2952">
                  <c:v>-0.17980009999999999</c:v>
                </c:pt>
                <c:pt idx="2953">
                  <c:v>-0.18002000000000001</c:v>
                </c:pt>
                <c:pt idx="2954">
                  <c:v>-0.18103130000000001</c:v>
                </c:pt>
                <c:pt idx="2955">
                  <c:v>-0.18248020000000001</c:v>
                </c:pt>
                <c:pt idx="2956">
                  <c:v>-0.18470149999999999</c:v>
                </c:pt>
                <c:pt idx="2957">
                  <c:v>-0.18663109999999999</c:v>
                </c:pt>
                <c:pt idx="2958">
                  <c:v>-0.1870415</c:v>
                </c:pt>
                <c:pt idx="2959">
                  <c:v>-0.18669820000000001</c:v>
                </c:pt>
                <c:pt idx="2960">
                  <c:v>-0.1854306</c:v>
                </c:pt>
                <c:pt idx="2961">
                  <c:v>-0.18441099999999999</c:v>
                </c:pt>
                <c:pt idx="2962">
                  <c:v>-0.1832348</c:v>
                </c:pt>
                <c:pt idx="2963">
                  <c:v>-0.18217649999999999</c:v>
                </c:pt>
                <c:pt idx="2964">
                  <c:v>-0.1813382</c:v>
                </c:pt>
                <c:pt idx="2965">
                  <c:v>-0.18048210000000001</c:v>
                </c:pt>
                <c:pt idx="2966">
                  <c:v>-0.17978740000000001</c:v>
                </c:pt>
                <c:pt idx="2967">
                  <c:v>-0.180196</c:v>
                </c:pt>
                <c:pt idx="2968">
                  <c:v>-0.180338</c:v>
                </c:pt>
                <c:pt idx="2969">
                  <c:v>-0.18108859999999999</c:v>
                </c:pt>
                <c:pt idx="2970">
                  <c:v>-0.18157319999999999</c:v>
                </c:pt>
                <c:pt idx="2971">
                  <c:v>-0.18203369999999999</c:v>
                </c:pt>
                <c:pt idx="2972">
                  <c:v>-0.18269949999999999</c:v>
                </c:pt>
                <c:pt idx="2973">
                  <c:v>-0.1831525</c:v>
                </c:pt>
                <c:pt idx="2974">
                  <c:v>-0.18455050000000001</c:v>
                </c:pt>
                <c:pt idx="2975">
                  <c:v>-0.18544730000000001</c:v>
                </c:pt>
                <c:pt idx="2976">
                  <c:v>-0.18601300000000001</c:v>
                </c:pt>
                <c:pt idx="2977">
                  <c:v>-0.18570059999999999</c:v>
                </c:pt>
                <c:pt idx="2978">
                  <c:v>-0.1851891</c:v>
                </c:pt>
                <c:pt idx="2979">
                  <c:v>-0.18434819999999999</c:v>
                </c:pt>
                <c:pt idx="2980">
                  <c:v>-0.18330920000000001</c:v>
                </c:pt>
                <c:pt idx="2981">
                  <c:v>-0.18166650000000001</c:v>
                </c:pt>
                <c:pt idx="2982">
                  <c:v>-0.18036859999999999</c:v>
                </c:pt>
                <c:pt idx="2983">
                  <c:v>-0.17922550000000001</c:v>
                </c:pt>
                <c:pt idx="2984">
                  <c:v>-0.1789152</c:v>
                </c:pt>
                <c:pt idx="2985">
                  <c:v>-0.17873120000000001</c:v>
                </c:pt>
                <c:pt idx="2986">
                  <c:v>-0.179038</c:v>
                </c:pt>
                <c:pt idx="2987">
                  <c:v>-0.1789345</c:v>
                </c:pt>
                <c:pt idx="2988">
                  <c:v>-0.17868339999999999</c:v>
                </c:pt>
                <c:pt idx="2989">
                  <c:v>-0.17890420000000001</c:v>
                </c:pt>
                <c:pt idx="2990">
                  <c:v>-0.179254</c:v>
                </c:pt>
                <c:pt idx="2991">
                  <c:v>-0.18015800000000001</c:v>
                </c:pt>
                <c:pt idx="2992">
                  <c:v>-0.18082870000000001</c:v>
                </c:pt>
                <c:pt idx="2993">
                  <c:v>-0.18231069999999999</c:v>
                </c:pt>
                <c:pt idx="2994">
                  <c:v>-0.18318960000000001</c:v>
                </c:pt>
                <c:pt idx="2995">
                  <c:v>-0.18402470000000001</c:v>
                </c:pt>
                <c:pt idx="2996">
                  <c:v>-0.18421090000000001</c:v>
                </c:pt>
                <c:pt idx="2997">
                  <c:v>-0.18430849999999999</c:v>
                </c:pt>
                <c:pt idx="2998">
                  <c:v>-0.18397379999999999</c:v>
                </c:pt>
                <c:pt idx="2999">
                  <c:v>-0.18401890000000001</c:v>
                </c:pt>
                <c:pt idx="3000">
                  <c:v>-0.1842599</c:v>
                </c:pt>
                <c:pt idx="3001">
                  <c:v>-0.18533469999999999</c:v>
                </c:pt>
                <c:pt idx="3002">
                  <c:v>-0.18663689999999999</c:v>
                </c:pt>
                <c:pt idx="3003">
                  <c:v>-0.18807309999999999</c:v>
                </c:pt>
                <c:pt idx="3004">
                  <c:v>-0.18911890000000001</c:v>
                </c:pt>
                <c:pt idx="3005">
                  <c:v>-0.18904589999999999</c:v>
                </c:pt>
                <c:pt idx="3006">
                  <c:v>-0.1884506</c:v>
                </c:pt>
                <c:pt idx="3007">
                  <c:v>-0.18707869999999999</c:v>
                </c:pt>
                <c:pt idx="3008">
                  <c:v>-0.185753</c:v>
                </c:pt>
                <c:pt idx="3009">
                  <c:v>-0.18527750000000001</c:v>
                </c:pt>
                <c:pt idx="3010">
                  <c:v>-0.18555060000000001</c:v>
                </c:pt>
                <c:pt idx="3011">
                  <c:v>-0.1867057</c:v>
                </c:pt>
                <c:pt idx="3012">
                  <c:v>-0.1881157</c:v>
                </c:pt>
                <c:pt idx="3013">
                  <c:v>-0.18920519999999999</c:v>
                </c:pt>
                <c:pt idx="3014">
                  <c:v>-0.19013920000000001</c:v>
                </c:pt>
                <c:pt idx="3015">
                  <c:v>-0.1908001</c:v>
                </c:pt>
                <c:pt idx="3016">
                  <c:v>-0.19210830000000001</c:v>
                </c:pt>
                <c:pt idx="3017">
                  <c:v>-0.1937546</c:v>
                </c:pt>
                <c:pt idx="3018">
                  <c:v>-0.19448070000000001</c:v>
                </c:pt>
                <c:pt idx="3019">
                  <c:v>-0.1956099</c:v>
                </c:pt>
                <c:pt idx="3020">
                  <c:v>-0.19615179999999999</c:v>
                </c:pt>
                <c:pt idx="3021">
                  <c:v>-0.19728299999999999</c:v>
                </c:pt>
                <c:pt idx="3022">
                  <c:v>-0.1973828</c:v>
                </c:pt>
                <c:pt idx="3023">
                  <c:v>-0.19708819999999999</c:v>
                </c:pt>
                <c:pt idx="3024">
                  <c:v>-0.1962237</c:v>
                </c:pt>
                <c:pt idx="3025">
                  <c:v>-0.1943337</c:v>
                </c:pt>
                <c:pt idx="3026">
                  <c:v>-0.19233819999999999</c:v>
                </c:pt>
                <c:pt idx="3027">
                  <c:v>-0.19013070000000001</c:v>
                </c:pt>
                <c:pt idx="3028">
                  <c:v>-0.188614</c:v>
                </c:pt>
                <c:pt idx="3029">
                  <c:v>-0.18715039999999999</c:v>
                </c:pt>
                <c:pt idx="3030">
                  <c:v>-0.18594939999999999</c:v>
                </c:pt>
                <c:pt idx="3031">
                  <c:v>-0.1849326</c:v>
                </c:pt>
                <c:pt idx="3032">
                  <c:v>-0.1843467</c:v>
                </c:pt>
                <c:pt idx="3033">
                  <c:v>-0.1838909</c:v>
                </c:pt>
                <c:pt idx="3034">
                  <c:v>-0.18418080000000001</c:v>
                </c:pt>
                <c:pt idx="3035">
                  <c:v>-0.18509410000000001</c:v>
                </c:pt>
                <c:pt idx="3036">
                  <c:v>-0.18611749999999999</c:v>
                </c:pt>
                <c:pt idx="3037">
                  <c:v>-0.18622730000000001</c:v>
                </c:pt>
                <c:pt idx="3038">
                  <c:v>-0.1865607</c:v>
                </c:pt>
                <c:pt idx="3039">
                  <c:v>-0.18692690000000001</c:v>
                </c:pt>
                <c:pt idx="3040">
                  <c:v>-0.18689600000000001</c:v>
                </c:pt>
                <c:pt idx="3041">
                  <c:v>-0.18611620000000001</c:v>
                </c:pt>
                <c:pt idx="3042">
                  <c:v>-0.18549860000000001</c:v>
                </c:pt>
                <c:pt idx="3043">
                  <c:v>-0.18562480000000001</c:v>
                </c:pt>
                <c:pt idx="3044">
                  <c:v>-0.18556210000000001</c:v>
                </c:pt>
                <c:pt idx="3045">
                  <c:v>-0.18608</c:v>
                </c:pt>
                <c:pt idx="3046">
                  <c:v>-0.1869468</c:v>
                </c:pt>
                <c:pt idx="3047">
                  <c:v>-0.188583</c:v>
                </c:pt>
                <c:pt idx="3048">
                  <c:v>-0.18952479999999999</c:v>
                </c:pt>
                <c:pt idx="3049">
                  <c:v>-0.19032499999999999</c:v>
                </c:pt>
                <c:pt idx="3050">
                  <c:v>-0.19075890000000001</c:v>
                </c:pt>
                <c:pt idx="3051">
                  <c:v>-0.19141130000000001</c:v>
                </c:pt>
                <c:pt idx="3052">
                  <c:v>-0.19145780000000001</c:v>
                </c:pt>
                <c:pt idx="3053">
                  <c:v>-0.19158330000000001</c:v>
                </c:pt>
                <c:pt idx="3054">
                  <c:v>-0.19086339999999999</c:v>
                </c:pt>
                <c:pt idx="3055">
                  <c:v>-0.19078719999999999</c:v>
                </c:pt>
                <c:pt idx="3056">
                  <c:v>-0.19052830000000001</c:v>
                </c:pt>
                <c:pt idx="3057">
                  <c:v>-0.19026209999999999</c:v>
                </c:pt>
                <c:pt idx="3058">
                  <c:v>-0.19012860000000001</c:v>
                </c:pt>
                <c:pt idx="3059">
                  <c:v>-0.190134</c:v>
                </c:pt>
                <c:pt idx="3060">
                  <c:v>-0.19116169999999999</c:v>
                </c:pt>
                <c:pt idx="3061">
                  <c:v>-0.19234319999999999</c:v>
                </c:pt>
                <c:pt idx="3062">
                  <c:v>-0.19396640000000001</c:v>
                </c:pt>
                <c:pt idx="3063">
                  <c:v>-0.19549520000000001</c:v>
                </c:pt>
                <c:pt idx="3064">
                  <c:v>-0.1971859</c:v>
                </c:pt>
                <c:pt idx="3065">
                  <c:v>-0.1992603</c:v>
                </c:pt>
                <c:pt idx="3066">
                  <c:v>-0.20095270000000001</c:v>
                </c:pt>
                <c:pt idx="3067">
                  <c:v>-0.20152809999999999</c:v>
                </c:pt>
                <c:pt idx="3068">
                  <c:v>-0.2016116</c:v>
                </c:pt>
                <c:pt idx="3069">
                  <c:v>-0.20223440000000001</c:v>
                </c:pt>
                <c:pt idx="3070">
                  <c:v>-0.20352139999999999</c:v>
                </c:pt>
                <c:pt idx="3071">
                  <c:v>-0.20392479999999999</c:v>
                </c:pt>
                <c:pt idx="3072">
                  <c:v>-0.2039782</c:v>
                </c:pt>
                <c:pt idx="3073">
                  <c:v>-0.20417630000000001</c:v>
                </c:pt>
                <c:pt idx="3074">
                  <c:v>-0.205294</c:v>
                </c:pt>
                <c:pt idx="3075">
                  <c:v>-0.20648240000000001</c:v>
                </c:pt>
                <c:pt idx="3076">
                  <c:v>-0.2082388</c:v>
                </c:pt>
                <c:pt idx="3077">
                  <c:v>-0.21066380000000001</c:v>
                </c:pt>
                <c:pt idx="3078">
                  <c:v>-0.21424699999999999</c:v>
                </c:pt>
                <c:pt idx="3079">
                  <c:v>-0.21820990000000001</c:v>
                </c:pt>
                <c:pt idx="3080">
                  <c:v>-0.2223379</c:v>
                </c:pt>
                <c:pt idx="3081">
                  <c:v>-0.2262334</c:v>
                </c:pt>
                <c:pt idx="3082">
                  <c:v>-0.23009399999999999</c:v>
                </c:pt>
                <c:pt idx="3083">
                  <c:v>-0.23330339999999999</c:v>
                </c:pt>
                <c:pt idx="3084">
                  <c:v>-0.23593430000000001</c:v>
                </c:pt>
                <c:pt idx="3085">
                  <c:v>-0.23719489999999999</c:v>
                </c:pt>
                <c:pt idx="3086">
                  <c:v>-0.23733979999999999</c:v>
                </c:pt>
                <c:pt idx="3087">
                  <c:v>-0.23762800000000001</c:v>
                </c:pt>
                <c:pt idx="3088">
                  <c:v>-0.23842630000000001</c:v>
                </c:pt>
                <c:pt idx="3089">
                  <c:v>-0.23961150000000001</c:v>
                </c:pt>
                <c:pt idx="3090">
                  <c:v>-0.2405419</c:v>
                </c:pt>
                <c:pt idx="3091">
                  <c:v>-0.24153430000000001</c:v>
                </c:pt>
                <c:pt idx="3092">
                  <c:v>-0.24311440000000001</c:v>
                </c:pt>
                <c:pt idx="3093">
                  <c:v>-0.24473909999999999</c:v>
                </c:pt>
                <c:pt idx="3094">
                  <c:v>-0.24604899999999999</c:v>
                </c:pt>
                <c:pt idx="3095">
                  <c:v>-0.24670710000000001</c:v>
                </c:pt>
                <c:pt idx="3096">
                  <c:v>-0.24733559999999999</c:v>
                </c:pt>
                <c:pt idx="3097">
                  <c:v>-0.24804119999999999</c:v>
                </c:pt>
                <c:pt idx="3098">
                  <c:v>-0.24873500000000001</c:v>
                </c:pt>
                <c:pt idx="3099">
                  <c:v>-0.24944189999999999</c:v>
                </c:pt>
                <c:pt idx="3100">
                  <c:v>-0.25012060000000003</c:v>
                </c:pt>
                <c:pt idx="3101">
                  <c:v>-0.25099549999999998</c:v>
                </c:pt>
                <c:pt idx="3102">
                  <c:v>-0.25112830000000003</c:v>
                </c:pt>
                <c:pt idx="3103">
                  <c:v>-0.2512373</c:v>
                </c:pt>
                <c:pt idx="3104">
                  <c:v>-0.25080170000000002</c:v>
                </c:pt>
                <c:pt idx="3105">
                  <c:v>-0.2511776</c:v>
                </c:pt>
                <c:pt idx="3106">
                  <c:v>-0.25157849999999998</c:v>
                </c:pt>
                <c:pt idx="3107">
                  <c:v>-0.2529863</c:v>
                </c:pt>
                <c:pt idx="3108">
                  <c:v>-0.25483539999999999</c:v>
                </c:pt>
                <c:pt idx="3109">
                  <c:v>-0.25687450000000001</c:v>
                </c:pt>
                <c:pt idx="3110">
                  <c:v>-0.25856299999999999</c:v>
                </c:pt>
                <c:pt idx="3111">
                  <c:v>-0.25924449999999999</c:v>
                </c:pt>
                <c:pt idx="3112">
                  <c:v>-0.25907089999999999</c:v>
                </c:pt>
                <c:pt idx="3113">
                  <c:v>-0.25808370000000003</c:v>
                </c:pt>
                <c:pt idx="3114">
                  <c:v>-0.2563571</c:v>
                </c:pt>
                <c:pt idx="3115">
                  <c:v>-0.25512400000000002</c:v>
                </c:pt>
                <c:pt idx="3116">
                  <c:v>-0.2550231</c:v>
                </c:pt>
                <c:pt idx="3117">
                  <c:v>-0.25723990000000002</c:v>
                </c:pt>
                <c:pt idx="3118">
                  <c:v>-0.2604457</c:v>
                </c:pt>
                <c:pt idx="3119">
                  <c:v>-0.26290370000000002</c:v>
                </c:pt>
                <c:pt idx="3120">
                  <c:v>-0.26475520000000002</c:v>
                </c:pt>
                <c:pt idx="3121">
                  <c:v>-0.26532529999999999</c:v>
                </c:pt>
                <c:pt idx="3122">
                  <c:v>-0.26603739999999998</c:v>
                </c:pt>
                <c:pt idx="3123">
                  <c:v>-0.26608029999999999</c:v>
                </c:pt>
                <c:pt idx="3124">
                  <c:v>-0.26636650000000001</c:v>
                </c:pt>
                <c:pt idx="3125">
                  <c:v>-0.26655329999999999</c:v>
                </c:pt>
                <c:pt idx="3126">
                  <c:v>-0.26697530000000003</c:v>
                </c:pt>
                <c:pt idx="3127">
                  <c:v>-0.26719670000000001</c:v>
                </c:pt>
                <c:pt idx="3128">
                  <c:v>-0.2676385</c:v>
                </c:pt>
                <c:pt idx="3129">
                  <c:v>-0.26793479999999997</c:v>
                </c:pt>
                <c:pt idx="3130">
                  <c:v>-0.26823190000000002</c:v>
                </c:pt>
                <c:pt idx="3131">
                  <c:v>-0.2677599</c:v>
                </c:pt>
                <c:pt idx="3132">
                  <c:v>-0.26712710000000001</c:v>
                </c:pt>
                <c:pt idx="3133">
                  <c:v>-0.26625140000000003</c:v>
                </c:pt>
                <c:pt idx="3134">
                  <c:v>-0.26641229999999999</c:v>
                </c:pt>
                <c:pt idx="3135">
                  <c:v>-0.26666790000000001</c:v>
                </c:pt>
                <c:pt idx="3136">
                  <c:v>-0.26808199999999999</c:v>
                </c:pt>
                <c:pt idx="3137">
                  <c:v>-0.26966129999999999</c:v>
                </c:pt>
                <c:pt idx="3138">
                  <c:v>-0.27114949999999999</c:v>
                </c:pt>
                <c:pt idx="3139">
                  <c:v>-0.27237499999999998</c:v>
                </c:pt>
                <c:pt idx="3140">
                  <c:v>-0.27324510000000002</c:v>
                </c:pt>
                <c:pt idx="3141">
                  <c:v>-0.27434750000000002</c:v>
                </c:pt>
                <c:pt idx="3142">
                  <c:v>-0.27560299999999999</c:v>
                </c:pt>
                <c:pt idx="3143">
                  <c:v>-0.2770069</c:v>
                </c:pt>
                <c:pt idx="3144">
                  <c:v>-0.27812229999999999</c:v>
                </c:pt>
                <c:pt idx="3145">
                  <c:v>-0.27911010000000003</c:v>
                </c:pt>
                <c:pt idx="3146">
                  <c:v>-0.27967310000000001</c:v>
                </c:pt>
                <c:pt idx="3147">
                  <c:v>-0.2801611</c:v>
                </c:pt>
                <c:pt idx="3148">
                  <c:v>-0.27966679999999999</c:v>
                </c:pt>
                <c:pt idx="3149">
                  <c:v>-0.27931679999999998</c:v>
                </c:pt>
                <c:pt idx="3150">
                  <c:v>-0.28031509999999998</c:v>
                </c:pt>
                <c:pt idx="3151">
                  <c:v>-0.28253699999999998</c:v>
                </c:pt>
                <c:pt idx="3152">
                  <c:v>-0.28514519999999999</c:v>
                </c:pt>
                <c:pt idx="3153">
                  <c:v>-0.28760560000000002</c:v>
                </c:pt>
                <c:pt idx="3154">
                  <c:v>-0.28968680000000002</c:v>
                </c:pt>
                <c:pt idx="3155">
                  <c:v>-0.29126410000000003</c:v>
                </c:pt>
                <c:pt idx="3156">
                  <c:v>-0.29206700000000002</c:v>
                </c:pt>
                <c:pt idx="3157">
                  <c:v>-0.29277789999999998</c:v>
                </c:pt>
                <c:pt idx="3158">
                  <c:v>-0.29352889999999998</c:v>
                </c:pt>
                <c:pt idx="3159">
                  <c:v>-0.29426259999999999</c:v>
                </c:pt>
                <c:pt idx="3160">
                  <c:v>-0.29490820000000001</c:v>
                </c:pt>
                <c:pt idx="3161">
                  <c:v>-0.2958672</c:v>
                </c:pt>
                <c:pt idx="3162">
                  <c:v>-0.29704930000000002</c:v>
                </c:pt>
                <c:pt idx="3163">
                  <c:v>-0.2984097</c:v>
                </c:pt>
                <c:pt idx="3164">
                  <c:v>-0.2994733</c:v>
                </c:pt>
                <c:pt idx="3165">
                  <c:v>-0.30057020000000001</c:v>
                </c:pt>
                <c:pt idx="3166">
                  <c:v>-0.30078880000000002</c:v>
                </c:pt>
                <c:pt idx="3167">
                  <c:v>-0.29984919999999998</c:v>
                </c:pt>
                <c:pt idx="3168">
                  <c:v>-0.2970932</c:v>
                </c:pt>
                <c:pt idx="3169">
                  <c:v>-0.29480980000000001</c:v>
                </c:pt>
                <c:pt idx="3170">
                  <c:v>-0.2941435</c:v>
                </c:pt>
                <c:pt idx="3171">
                  <c:v>-0.29489860000000001</c:v>
                </c:pt>
                <c:pt idx="3172">
                  <c:v>-0.295628</c:v>
                </c:pt>
                <c:pt idx="3173">
                  <c:v>-0.2965796</c:v>
                </c:pt>
                <c:pt idx="3174">
                  <c:v>-0.29772710000000002</c:v>
                </c:pt>
                <c:pt idx="3175">
                  <c:v>-0.29919309999999999</c:v>
                </c:pt>
                <c:pt idx="3176">
                  <c:v>-0.3011817</c:v>
                </c:pt>
                <c:pt idx="3177">
                  <c:v>-0.30387950000000002</c:v>
                </c:pt>
                <c:pt idx="3178">
                  <c:v>-0.30698730000000002</c:v>
                </c:pt>
                <c:pt idx="3179">
                  <c:v>-0.3090309</c:v>
                </c:pt>
                <c:pt idx="3180">
                  <c:v>-0.3093282</c:v>
                </c:pt>
                <c:pt idx="3181">
                  <c:v>-0.30796030000000002</c:v>
                </c:pt>
                <c:pt idx="3182">
                  <c:v>-0.30682809999999999</c:v>
                </c:pt>
                <c:pt idx="3183">
                  <c:v>-0.30568770000000001</c:v>
                </c:pt>
                <c:pt idx="3184">
                  <c:v>-0.30585230000000002</c:v>
                </c:pt>
                <c:pt idx="3185">
                  <c:v>-0.30551479999999998</c:v>
                </c:pt>
                <c:pt idx="3186">
                  <c:v>-0.3060851</c:v>
                </c:pt>
                <c:pt idx="3187">
                  <c:v>-0.30594660000000001</c:v>
                </c:pt>
                <c:pt idx="3188">
                  <c:v>-0.30539250000000001</c:v>
                </c:pt>
                <c:pt idx="3189">
                  <c:v>-0.3046277</c:v>
                </c:pt>
                <c:pt idx="3190">
                  <c:v>-0.30462729999999999</c:v>
                </c:pt>
                <c:pt idx="3191">
                  <c:v>-0.30562</c:v>
                </c:pt>
                <c:pt idx="3192">
                  <c:v>-0.30724879999999999</c:v>
                </c:pt>
                <c:pt idx="3193">
                  <c:v>-0.30866979999999999</c:v>
                </c:pt>
                <c:pt idx="3194">
                  <c:v>-0.3093225</c:v>
                </c:pt>
                <c:pt idx="3195">
                  <c:v>-0.3087338</c:v>
                </c:pt>
                <c:pt idx="3196">
                  <c:v>-0.30736599999999997</c:v>
                </c:pt>
                <c:pt idx="3197">
                  <c:v>-0.3071953</c:v>
                </c:pt>
                <c:pt idx="3198">
                  <c:v>-0.30761349999999998</c:v>
                </c:pt>
                <c:pt idx="3199">
                  <c:v>-0.3093283</c:v>
                </c:pt>
                <c:pt idx="3200">
                  <c:v>-0.31054480000000001</c:v>
                </c:pt>
                <c:pt idx="3201">
                  <c:v>-0.31089620000000001</c:v>
                </c:pt>
                <c:pt idx="3202">
                  <c:v>-0.31037710000000002</c:v>
                </c:pt>
                <c:pt idx="3203">
                  <c:v>-0.30982409999999999</c:v>
                </c:pt>
                <c:pt idx="3204">
                  <c:v>-0.31019330000000001</c:v>
                </c:pt>
                <c:pt idx="3205">
                  <c:v>-0.31089660000000002</c:v>
                </c:pt>
                <c:pt idx="3206">
                  <c:v>-0.3124632</c:v>
                </c:pt>
                <c:pt idx="3207">
                  <c:v>-0.3146892</c:v>
                </c:pt>
                <c:pt idx="3208">
                  <c:v>-0.31721260000000001</c:v>
                </c:pt>
                <c:pt idx="3209">
                  <c:v>-0.31838309999999997</c:v>
                </c:pt>
                <c:pt idx="3210">
                  <c:v>-0.31870199999999999</c:v>
                </c:pt>
                <c:pt idx="3211">
                  <c:v>-0.31823839999999998</c:v>
                </c:pt>
                <c:pt idx="3212">
                  <c:v>-0.31761879999999998</c:v>
                </c:pt>
                <c:pt idx="3213">
                  <c:v>-0.31682579999999999</c:v>
                </c:pt>
                <c:pt idx="3214">
                  <c:v>-0.31672109999999998</c:v>
                </c:pt>
                <c:pt idx="3215">
                  <c:v>-0.31667679999999998</c:v>
                </c:pt>
                <c:pt idx="3216">
                  <c:v>-0.31689610000000001</c:v>
                </c:pt>
                <c:pt idx="3217">
                  <c:v>-0.31730120000000001</c:v>
                </c:pt>
                <c:pt idx="3218">
                  <c:v>-0.31806649999999997</c:v>
                </c:pt>
                <c:pt idx="3219">
                  <c:v>-0.31941079999999999</c:v>
                </c:pt>
                <c:pt idx="3220">
                  <c:v>-0.31987539999999998</c:v>
                </c:pt>
                <c:pt idx="3221">
                  <c:v>-0.32005210000000001</c:v>
                </c:pt>
                <c:pt idx="3222">
                  <c:v>-0.31859340000000003</c:v>
                </c:pt>
                <c:pt idx="3223">
                  <c:v>-0.3178745</c:v>
                </c:pt>
                <c:pt idx="3224">
                  <c:v>-0.3177876</c:v>
                </c:pt>
                <c:pt idx="3225">
                  <c:v>-0.31869389999999997</c:v>
                </c:pt>
                <c:pt idx="3226">
                  <c:v>-0.31982569999999999</c:v>
                </c:pt>
                <c:pt idx="3227">
                  <c:v>-0.32010519999999998</c:v>
                </c:pt>
                <c:pt idx="3228">
                  <c:v>-0.31993199999999999</c:v>
                </c:pt>
                <c:pt idx="3229">
                  <c:v>-0.31946219999999997</c:v>
                </c:pt>
                <c:pt idx="3230">
                  <c:v>-0.31908449999999999</c:v>
                </c:pt>
                <c:pt idx="3231">
                  <c:v>-0.31919259999999999</c:v>
                </c:pt>
                <c:pt idx="3232">
                  <c:v>-0.31960119999999997</c:v>
                </c:pt>
                <c:pt idx="3233">
                  <c:v>-0.32005329999999999</c:v>
                </c:pt>
                <c:pt idx="3234">
                  <c:v>-0.32093709999999998</c:v>
                </c:pt>
                <c:pt idx="3235">
                  <c:v>-0.32188030000000001</c:v>
                </c:pt>
                <c:pt idx="3236">
                  <c:v>-0.32384689999999999</c:v>
                </c:pt>
                <c:pt idx="3237">
                  <c:v>-0.32542520000000003</c:v>
                </c:pt>
                <c:pt idx="3238">
                  <c:v>-0.32641880000000001</c:v>
                </c:pt>
                <c:pt idx="3239">
                  <c:v>-0.32761639999999997</c:v>
                </c:pt>
                <c:pt idx="3240">
                  <c:v>-0.32887300000000003</c:v>
                </c:pt>
                <c:pt idx="3241">
                  <c:v>-0.33053100000000002</c:v>
                </c:pt>
                <c:pt idx="3242">
                  <c:v>-0.33094309999999999</c:v>
                </c:pt>
                <c:pt idx="3243">
                  <c:v>-0.33046039999999999</c:v>
                </c:pt>
                <c:pt idx="3244">
                  <c:v>-0.32937169999999999</c:v>
                </c:pt>
                <c:pt idx="3245">
                  <c:v>-0.32886530000000003</c:v>
                </c:pt>
                <c:pt idx="3246">
                  <c:v>-0.32942159999999998</c:v>
                </c:pt>
                <c:pt idx="3247">
                  <c:v>-0.3299511</c:v>
                </c:pt>
                <c:pt idx="3248">
                  <c:v>-0.32964169999999998</c:v>
                </c:pt>
                <c:pt idx="3249">
                  <c:v>-0.32864660000000001</c:v>
                </c:pt>
                <c:pt idx="3250">
                  <c:v>-0.3279801</c:v>
                </c:pt>
                <c:pt idx="3251">
                  <c:v>-0.3278684</c:v>
                </c:pt>
                <c:pt idx="3252">
                  <c:v>-0.32838879999999998</c:v>
                </c:pt>
                <c:pt idx="3253">
                  <c:v>-0.32947399999999999</c:v>
                </c:pt>
                <c:pt idx="3254">
                  <c:v>-0.33027899999999999</c:v>
                </c:pt>
                <c:pt idx="3255">
                  <c:v>-0.33020880000000002</c:v>
                </c:pt>
                <c:pt idx="3256">
                  <c:v>-0.32908900000000002</c:v>
                </c:pt>
                <c:pt idx="3257">
                  <c:v>-0.32782620000000001</c:v>
                </c:pt>
                <c:pt idx="3258">
                  <c:v>-0.32777659999999997</c:v>
                </c:pt>
                <c:pt idx="3259">
                  <c:v>-0.3281404</c:v>
                </c:pt>
                <c:pt idx="3260">
                  <c:v>-0.33013900000000002</c:v>
                </c:pt>
                <c:pt idx="3261">
                  <c:v>-0.33175719999999997</c:v>
                </c:pt>
                <c:pt idx="3262">
                  <c:v>-0.33303559999999999</c:v>
                </c:pt>
                <c:pt idx="3263">
                  <c:v>-0.33323069999999999</c:v>
                </c:pt>
                <c:pt idx="3264">
                  <c:v>-0.33403060000000001</c:v>
                </c:pt>
                <c:pt idx="3265">
                  <c:v>-0.3356672</c:v>
                </c:pt>
                <c:pt idx="3266">
                  <c:v>-0.33853850000000002</c:v>
                </c:pt>
                <c:pt idx="3267">
                  <c:v>-0.34156789999999998</c:v>
                </c:pt>
                <c:pt idx="3268">
                  <c:v>-0.34437770000000001</c:v>
                </c:pt>
                <c:pt idx="3269">
                  <c:v>-0.34614329999999999</c:v>
                </c:pt>
                <c:pt idx="3270">
                  <c:v>-0.34658159999999999</c:v>
                </c:pt>
                <c:pt idx="3271">
                  <c:v>-0.34710069999999998</c:v>
                </c:pt>
                <c:pt idx="3272">
                  <c:v>-0.34766930000000001</c:v>
                </c:pt>
                <c:pt idx="3273">
                  <c:v>-0.3486341</c:v>
                </c:pt>
                <c:pt idx="3274">
                  <c:v>-0.3496667</c:v>
                </c:pt>
                <c:pt idx="3275">
                  <c:v>-0.3500163</c:v>
                </c:pt>
                <c:pt idx="3276">
                  <c:v>-0.35101860000000001</c:v>
                </c:pt>
                <c:pt idx="3277">
                  <c:v>-0.35137439999999998</c:v>
                </c:pt>
                <c:pt idx="3278">
                  <c:v>-0.35141830000000002</c:v>
                </c:pt>
                <c:pt idx="3279">
                  <c:v>-0.3501746</c:v>
                </c:pt>
                <c:pt idx="3280">
                  <c:v>-0.34854689999999999</c:v>
                </c:pt>
                <c:pt idx="3281">
                  <c:v>-0.34753139999999999</c:v>
                </c:pt>
                <c:pt idx="3282">
                  <c:v>-0.34746539999999998</c:v>
                </c:pt>
                <c:pt idx="3283">
                  <c:v>-0.34849439999999998</c:v>
                </c:pt>
                <c:pt idx="3284">
                  <c:v>-0.34959790000000002</c:v>
                </c:pt>
                <c:pt idx="3285">
                  <c:v>-0.35144059999999999</c:v>
                </c:pt>
                <c:pt idx="3286">
                  <c:v>-0.35218640000000001</c:v>
                </c:pt>
                <c:pt idx="3287">
                  <c:v>-0.35269699999999998</c:v>
                </c:pt>
                <c:pt idx="3288">
                  <c:v>-0.35210849999999999</c:v>
                </c:pt>
                <c:pt idx="3289">
                  <c:v>-0.35108240000000002</c:v>
                </c:pt>
                <c:pt idx="3290">
                  <c:v>-0.34969919999999999</c:v>
                </c:pt>
                <c:pt idx="3291">
                  <c:v>-0.34780109999999997</c:v>
                </c:pt>
                <c:pt idx="3292">
                  <c:v>-0.34616989999999997</c:v>
                </c:pt>
                <c:pt idx="3293">
                  <c:v>-0.34570600000000001</c:v>
                </c:pt>
                <c:pt idx="3294">
                  <c:v>-0.34659640000000003</c:v>
                </c:pt>
                <c:pt idx="3295">
                  <c:v>-0.34890919999999997</c:v>
                </c:pt>
                <c:pt idx="3296">
                  <c:v>-0.35103000000000001</c:v>
                </c:pt>
                <c:pt idx="3297">
                  <c:v>-0.35237220000000002</c:v>
                </c:pt>
                <c:pt idx="3298">
                  <c:v>-0.3537266</c:v>
                </c:pt>
                <c:pt idx="3299">
                  <c:v>-0.35511280000000001</c:v>
                </c:pt>
                <c:pt idx="3300">
                  <c:v>-0.35667149999999997</c:v>
                </c:pt>
                <c:pt idx="3301">
                  <c:v>-0.35760199999999998</c:v>
                </c:pt>
                <c:pt idx="3302">
                  <c:v>-0.35805720000000002</c:v>
                </c:pt>
                <c:pt idx="3303">
                  <c:v>-0.358377</c:v>
                </c:pt>
                <c:pt idx="3304">
                  <c:v>-0.35832570000000002</c:v>
                </c:pt>
                <c:pt idx="3305">
                  <c:v>-0.35899140000000002</c:v>
                </c:pt>
                <c:pt idx="3306">
                  <c:v>-0.36088619999999999</c:v>
                </c:pt>
                <c:pt idx="3307">
                  <c:v>-0.3639888</c:v>
                </c:pt>
                <c:pt idx="3308">
                  <c:v>-0.36588490000000001</c:v>
                </c:pt>
                <c:pt idx="3309">
                  <c:v>-0.36539729999999998</c:v>
                </c:pt>
                <c:pt idx="3310">
                  <c:v>-0.36316690000000001</c:v>
                </c:pt>
                <c:pt idx="3311">
                  <c:v>-0.3600756</c:v>
                </c:pt>
                <c:pt idx="3312">
                  <c:v>-0.35765910000000001</c:v>
                </c:pt>
                <c:pt idx="3313">
                  <c:v>-0.35560389999999997</c:v>
                </c:pt>
                <c:pt idx="3314">
                  <c:v>-0.35574149999999999</c:v>
                </c:pt>
                <c:pt idx="3315">
                  <c:v>-0.35661759999999998</c:v>
                </c:pt>
                <c:pt idx="3316">
                  <c:v>-0.35789490000000002</c:v>
                </c:pt>
                <c:pt idx="3317">
                  <c:v>-0.35825439999999997</c:v>
                </c:pt>
                <c:pt idx="3318">
                  <c:v>-0.35861739999999998</c:v>
                </c:pt>
                <c:pt idx="3319">
                  <c:v>-0.35913909999999999</c:v>
                </c:pt>
                <c:pt idx="3320">
                  <c:v>-0.36007739999999999</c:v>
                </c:pt>
                <c:pt idx="3321">
                  <c:v>-0.36098859999999999</c:v>
                </c:pt>
                <c:pt idx="3322">
                  <c:v>-0.36179260000000002</c:v>
                </c:pt>
                <c:pt idx="3323">
                  <c:v>-0.36239179999999999</c:v>
                </c:pt>
                <c:pt idx="3324">
                  <c:v>-0.3636759</c:v>
                </c:pt>
                <c:pt idx="3325">
                  <c:v>-0.36516979999999999</c:v>
                </c:pt>
                <c:pt idx="3326">
                  <c:v>-0.36652960000000001</c:v>
                </c:pt>
                <c:pt idx="3327">
                  <c:v>-0.36660219999999999</c:v>
                </c:pt>
                <c:pt idx="3328">
                  <c:v>-0.36770000000000003</c:v>
                </c:pt>
                <c:pt idx="3329">
                  <c:v>-0.36966329999999997</c:v>
                </c:pt>
                <c:pt idx="3330">
                  <c:v>-0.37245319999999998</c:v>
                </c:pt>
                <c:pt idx="3331">
                  <c:v>-0.37356040000000001</c:v>
                </c:pt>
                <c:pt idx="3332">
                  <c:v>-0.37345030000000001</c:v>
                </c:pt>
                <c:pt idx="3333">
                  <c:v>-0.37244699999999997</c:v>
                </c:pt>
                <c:pt idx="3334">
                  <c:v>-0.37124220000000002</c:v>
                </c:pt>
                <c:pt idx="3335">
                  <c:v>-0.36983280000000002</c:v>
                </c:pt>
                <c:pt idx="3336">
                  <c:v>-0.36753079999999999</c:v>
                </c:pt>
                <c:pt idx="3337">
                  <c:v>-0.3658207</c:v>
                </c:pt>
                <c:pt idx="3338">
                  <c:v>-0.36449169999999997</c:v>
                </c:pt>
                <c:pt idx="3339">
                  <c:v>-0.36534270000000002</c:v>
                </c:pt>
                <c:pt idx="3340">
                  <c:v>-0.36696220000000002</c:v>
                </c:pt>
                <c:pt idx="3341">
                  <c:v>-0.36874440000000003</c:v>
                </c:pt>
                <c:pt idx="3342">
                  <c:v>-0.37059180000000003</c:v>
                </c:pt>
                <c:pt idx="3343">
                  <c:v>-0.37168780000000001</c:v>
                </c:pt>
                <c:pt idx="3344">
                  <c:v>-0.37216260000000001</c:v>
                </c:pt>
                <c:pt idx="3345">
                  <c:v>-0.37138789999999999</c:v>
                </c:pt>
                <c:pt idx="3346">
                  <c:v>-0.37038860000000001</c:v>
                </c:pt>
                <c:pt idx="3347">
                  <c:v>-0.36999110000000002</c:v>
                </c:pt>
                <c:pt idx="3348">
                  <c:v>-0.37075789999999997</c:v>
                </c:pt>
                <c:pt idx="3349">
                  <c:v>-0.37197750000000002</c:v>
                </c:pt>
                <c:pt idx="3350">
                  <c:v>-0.37295119999999998</c:v>
                </c:pt>
                <c:pt idx="3351">
                  <c:v>-0.37380970000000002</c:v>
                </c:pt>
                <c:pt idx="3352">
                  <c:v>-0.37448219999999999</c:v>
                </c:pt>
                <c:pt idx="3353">
                  <c:v>-0.3757064</c:v>
                </c:pt>
                <c:pt idx="3354">
                  <c:v>-0.37614979999999998</c:v>
                </c:pt>
                <c:pt idx="3355">
                  <c:v>-0.3762413</c:v>
                </c:pt>
                <c:pt idx="3356">
                  <c:v>-0.3750887</c:v>
                </c:pt>
                <c:pt idx="3357">
                  <c:v>-0.37332510000000002</c:v>
                </c:pt>
                <c:pt idx="3358">
                  <c:v>-0.37150359999999999</c:v>
                </c:pt>
                <c:pt idx="3359">
                  <c:v>-0.370751</c:v>
                </c:pt>
                <c:pt idx="3360">
                  <c:v>-0.37055640000000001</c:v>
                </c:pt>
                <c:pt idx="3361">
                  <c:v>-0.37139879999999997</c:v>
                </c:pt>
                <c:pt idx="3362">
                  <c:v>-0.3725176</c:v>
                </c:pt>
                <c:pt idx="3363">
                  <c:v>-0.37397019999999997</c:v>
                </c:pt>
                <c:pt idx="3364">
                  <c:v>-0.3759149</c:v>
                </c:pt>
                <c:pt idx="3365">
                  <c:v>-0.3774768</c:v>
                </c:pt>
                <c:pt idx="3366">
                  <c:v>-0.37834180000000001</c:v>
                </c:pt>
                <c:pt idx="3367">
                  <c:v>-0.37727579999999999</c:v>
                </c:pt>
                <c:pt idx="3368">
                  <c:v>-0.37650260000000002</c:v>
                </c:pt>
                <c:pt idx="3369">
                  <c:v>-0.37609910000000002</c:v>
                </c:pt>
                <c:pt idx="3370">
                  <c:v>-0.37635489999999999</c:v>
                </c:pt>
                <c:pt idx="3371">
                  <c:v>-0.3760193</c:v>
                </c:pt>
                <c:pt idx="3372">
                  <c:v>-0.3750213</c:v>
                </c:pt>
                <c:pt idx="3373">
                  <c:v>-0.3740927</c:v>
                </c:pt>
                <c:pt idx="3374">
                  <c:v>-0.37345119999999998</c:v>
                </c:pt>
                <c:pt idx="3375">
                  <c:v>-0.3735713</c:v>
                </c:pt>
                <c:pt idx="3376">
                  <c:v>-0.37340299999999998</c:v>
                </c:pt>
                <c:pt idx="3377">
                  <c:v>-0.37289519999999998</c:v>
                </c:pt>
                <c:pt idx="3378">
                  <c:v>-0.37250369999999999</c:v>
                </c:pt>
                <c:pt idx="3379">
                  <c:v>-0.37134889999999998</c:v>
                </c:pt>
                <c:pt idx="3380">
                  <c:v>-0.36980849999999998</c:v>
                </c:pt>
                <c:pt idx="3381">
                  <c:v>-0.36879980000000001</c:v>
                </c:pt>
                <c:pt idx="3382">
                  <c:v>-0.37011179999999999</c:v>
                </c:pt>
                <c:pt idx="3383">
                  <c:v>-0.37271300000000002</c:v>
                </c:pt>
                <c:pt idx="3384">
                  <c:v>-0.3752819</c:v>
                </c:pt>
                <c:pt idx="3385">
                  <c:v>-0.3768995</c:v>
                </c:pt>
                <c:pt idx="3386">
                  <c:v>-0.37855519999999998</c:v>
                </c:pt>
                <c:pt idx="3387">
                  <c:v>-0.38073279999999998</c:v>
                </c:pt>
                <c:pt idx="3388">
                  <c:v>-0.3835134</c:v>
                </c:pt>
                <c:pt idx="3389">
                  <c:v>-0.38538749999999999</c:v>
                </c:pt>
                <c:pt idx="3390">
                  <c:v>-0.38550000000000001</c:v>
                </c:pt>
                <c:pt idx="3391">
                  <c:v>-0.38569100000000001</c:v>
                </c:pt>
                <c:pt idx="3392">
                  <c:v>-0.38644200000000001</c:v>
                </c:pt>
                <c:pt idx="3393">
                  <c:v>-0.3878046</c:v>
                </c:pt>
                <c:pt idx="3394">
                  <c:v>-0.3881348</c:v>
                </c:pt>
                <c:pt idx="3395">
                  <c:v>-0.38729200000000003</c:v>
                </c:pt>
                <c:pt idx="3396">
                  <c:v>-0.38579469999999999</c:v>
                </c:pt>
                <c:pt idx="3397">
                  <c:v>-0.38438020000000001</c:v>
                </c:pt>
                <c:pt idx="3398">
                  <c:v>-0.38270900000000002</c:v>
                </c:pt>
                <c:pt idx="3399">
                  <c:v>-0.38084639999999997</c:v>
                </c:pt>
                <c:pt idx="3400">
                  <c:v>-0.3785171</c:v>
                </c:pt>
                <c:pt idx="3401">
                  <c:v>-0.37759340000000002</c:v>
                </c:pt>
                <c:pt idx="3402">
                  <c:v>-0.37686449999999999</c:v>
                </c:pt>
                <c:pt idx="3403">
                  <c:v>-0.37634889999999999</c:v>
                </c:pt>
                <c:pt idx="3404">
                  <c:v>-0.37599329999999997</c:v>
                </c:pt>
                <c:pt idx="3405">
                  <c:v>-0.37617489999999998</c:v>
                </c:pt>
                <c:pt idx="3406">
                  <c:v>-0.37754910000000003</c:v>
                </c:pt>
                <c:pt idx="3407">
                  <c:v>-0.37959670000000001</c:v>
                </c:pt>
                <c:pt idx="3408">
                  <c:v>-0.3820673</c:v>
                </c:pt>
                <c:pt idx="3409">
                  <c:v>-0.38442270000000001</c:v>
                </c:pt>
                <c:pt idx="3410">
                  <c:v>-0.38660480000000003</c:v>
                </c:pt>
                <c:pt idx="3411">
                  <c:v>-0.38901390000000002</c:v>
                </c:pt>
                <c:pt idx="3412">
                  <c:v>-0.39055129999999999</c:v>
                </c:pt>
                <c:pt idx="3413">
                  <c:v>-0.390878</c:v>
                </c:pt>
                <c:pt idx="3414">
                  <c:v>-0.39123659999999999</c:v>
                </c:pt>
                <c:pt idx="3415">
                  <c:v>-0.39207110000000001</c:v>
                </c:pt>
                <c:pt idx="3416">
                  <c:v>-0.39337</c:v>
                </c:pt>
                <c:pt idx="3417">
                  <c:v>-0.39392480000000002</c:v>
                </c:pt>
                <c:pt idx="3418">
                  <c:v>-0.39509260000000002</c:v>
                </c:pt>
                <c:pt idx="3419">
                  <c:v>-0.39517380000000002</c:v>
                </c:pt>
                <c:pt idx="3420">
                  <c:v>-0.3951674</c:v>
                </c:pt>
                <c:pt idx="3421">
                  <c:v>-0.39315420000000001</c:v>
                </c:pt>
                <c:pt idx="3422">
                  <c:v>-0.39245140000000001</c:v>
                </c:pt>
                <c:pt idx="3423">
                  <c:v>-0.39364460000000001</c:v>
                </c:pt>
                <c:pt idx="3424">
                  <c:v>-0.39676719999999999</c:v>
                </c:pt>
                <c:pt idx="3425">
                  <c:v>-0.39970830000000002</c:v>
                </c:pt>
                <c:pt idx="3426">
                  <c:v>-0.4005937</c:v>
                </c:pt>
                <c:pt idx="3427">
                  <c:v>-0.40051930000000002</c:v>
                </c:pt>
                <c:pt idx="3428">
                  <c:v>-0.4007598</c:v>
                </c:pt>
                <c:pt idx="3429">
                  <c:v>-0.40140500000000001</c:v>
                </c:pt>
                <c:pt idx="3430">
                  <c:v>-0.40157500000000002</c:v>
                </c:pt>
                <c:pt idx="3431">
                  <c:v>-0.40099800000000002</c:v>
                </c:pt>
                <c:pt idx="3432">
                  <c:v>-0.40013369999999998</c:v>
                </c:pt>
                <c:pt idx="3433">
                  <c:v>-0.39868550000000003</c:v>
                </c:pt>
                <c:pt idx="3434">
                  <c:v>-0.39707730000000002</c:v>
                </c:pt>
                <c:pt idx="3435">
                  <c:v>-0.39581840000000001</c:v>
                </c:pt>
                <c:pt idx="3436">
                  <c:v>-0.3963622</c:v>
                </c:pt>
                <c:pt idx="3437">
                  <c:v>-0.39789869999999999</c:v>
                </c:pt>
                <c:pt idx="3438">
                  <c:v>-0.39916869999999999</c:v>
                </c:pt>
                <c:pt idx="3439">
                  <c:v>-0.39970159999999999</c:v>
                </c:pt>
                <c:pt idx="3440">
                  <c:v>-0.40053899999999998</c:v>
                </c:pt>
                <c:pt idx="3441">
                  <c:v>-0.40177370000000001</c:v>
                </c:pt>
                <c:pt idx="3442">
                  <c:v>-0.40284999999999999</c:v>
                </c:pt>
                <c:pt idx="3443">
                  <c:v>-0.40356839999999999</c:v>
                </c:pt>
                <c:pt idx="3444">
                  <c:v>-0.4034932</c:v>
                </c:pt>
                <c:pt idx="3445">
                  <c:v>-0.40367170000000002</c:v>
                </c:pt>
                <c:pt idx="3446">
                  <c:v>-0.40418340000000003</c:v>
                </c:pt>
                <c:pt idx="3447">
                  <c:v>-0.40484799999999999</c:v>
                </c:pt>
                <c:pt idx="3448">
                  <c:v>-0.40384500000000001</c:v>
                </c:pt>
                <c:pt idx="3449">
                  <c:v>-0.40256039999999998</c:v>
                </c:pt>
                <c:pt idx="3450">
                  <c:v>-0.40221679999999999</c:v>
                </c:pt>
                <c:pt idx="3451">
                  <c:v>-0.40390510000000002</c:v>
                </c:pt>
                <c:pt idx="3452">
                  <c:v>-0.40527000000000002</c:v>
                </c:pt>
                <c:pt idx="3453">
                  <c:v>-0.4064642</c:v>
                </c:pt>
                <c:pt idx="3454">
                  <c:v>-0.40794380000000002</c:v>
                </c:pt>
                <c:pt idx="3455">
                  <c:v>-0.40895540000000002</c:v>
                </c:pt>
                <c:pt idx="3456">
                  <c:v>-0.4103503</c:v>
                </c:pt>
                <c:pt idx="3457">
                  <c:v>-0.41093839999999998</c:v>
                </c:pt>
                <c:pt idx="3458">
                  <c:v>-0.41085820000000001</c:v>
                </c:pt>
                <c:pt idx="3459">
                  <c:v>-0.41046870000000002</c:v>
                </c:pt>
                <c:pt idx="3460">
                  <c:v>-0.41012569999999998</c:v>
                </c:pt>
                <c:pt idx="3461">
                  <c:v>-0.41028520000000002</c:v>
                </c:pt>
                <c:pt idx="3462">
                  <c:v>-0.410526</c:v>
                </c:pt>
                <c:pt idx="3463">
                  <c:v>-0.41156680000000001</c:v>
                </c:pt>
                <c:pt idx="3464">
                  <c:v>-0.41320370000000001</c:v>
                </c:pt>
                <c:pt idx="3465">
                  <c:v>-0.41356140000000002</c:v>
                </c:pt>
                <c:pt idx="3466">
                  <c:v>-0.41299960000000002</c:v>
                </c:pt>
                <c:pt idx="3467">
                  <c:v>-0.41199089999999999</c:v>
                </c:pt>
                <c:pt idx="3468">
                  <c:v>-0.41263749999999999</c:v>
                </c:pt>
                <c:pt idx="3469">
                  <c:v>-0.4127074</c:v>
                </c:pt>
                <c:pt idx="3470">
                  <c:v>-0.41318519999999997</c:v>
                </c:pt>
                <c:pt idx="3471">
                  <c:v>-0.41239100000000001</c:v>
                </c:pt>
                <c:pt idx="3472">
                  <c:v>-0.4135161</c:v>
                </c:pt>
                <c:pt idx="3473">
                  <c:v>-0.4147708</c:v>
                </c:pt>
                <c:pt idx="3474">
                  <c:v>-0.41600819999999999</c:v>
                </c:pt>
                <c:pt idx="3475">
                  <c:v>-0.41552450000000002</c:v>
                </c:pt>
                <c:pt idx="3476">
                  <c:v>-0.41420220000000002</c:v>
                </c:pt>
                <c:pt idx="3477">
                  <c:v>-0.4136203</c:v>
                </c:pt>
                <c:pt idx="3478">
                  <c:v>-0.413026</c:v>
                </c:pt>
                <c:pt idx="3479">
                  <c:v>-0.41242780000000001</c:v>
                </c:pt>
                <c:pt idx="3480">
                  <c:v>-0.41126420000000002</c:v>
                </c:pt>
                <c:pt idx="3481">
                  <c:v>-0.41215010000000002</c:v>
                </c:pt>
                <c:pt idx="3482">
                  <c:v>-0.41395910000000002</c:v>
                </c:pt>
                <c:pt idx="3483">
                  <c:v>-0.41550150000000002</c:v>
                </c:pt>
                <c:pt idx="3484">
                  <c:v>-0.41558109999999998</c:v>
                </c:pt>
                <c:pt idx="3485">
                  <c:v>-0.4155568</c:v>
                </c:pt>
                <c:pt idx="3486">
                  <c:v>-0.41682029999999998</c:v>
                </c:pt>
                <c:pt idx="3487">
                  <c:v>-0.41753079999999998</c:v>
                </c:pt>
                <c:pt idx="3488">
                  <c:v>-0.4182244</c:v>
                </c:pt>
                <c:pt idx="3489">
                  <c:v>-0.41848390000000002</c:v>
                </c:pt>
                <c:pt idx="3490">
                  <c:v>-0.41950720000000002</c:v>
                </c:pt>
                <c:pt idx="3491">
                  <c:v>-0.41946480000000003</c:v>
                </c:pt>
                <c:pt idx="3492">
                  <c:v>-0.41934080000000001</c:v>
                </c:pt>
                <c:pt idx="3493">
                  <c:v>-0.4189232</c:v>
                </c:pt>
                <c:pt idx="3494">
                  <c:v>-0.41895719999999997</c:v>
                </c:pt>
                <c:pt idx="3495">
                  <c:v>-0.41910819999999999</c:v>
                </c:pt>
                <c:pt idx="3496">
                  <c:v>-0.41905979999999998</c:v>
                </c:pt>
                <c:pt idx="3497">
                  <c:v>-0.41930099999999998</c:v>
                </c:pt>
                <c:pt idx="3498">
                  <c:v>-0.41978070000000001</c:v>
                </c:pt>
                <c:pt idx="3499">
                  <c:v>-0.42171120000000001</c:v>
                </c:pt>
                <c:pt idx="3500">
                  <c:v>-0.42392960000000002</c:v>
                </c:pt>
                <c:pt idx="3501">
                  <c:v>-0.425898</c:v>
                </c:pt>
                <c:pt idx="3502">
                  <c:v>-0.4270272</c:v>
                </c:pt>
                <c:pt idx="3503">
                  <c:v>-0.4277321</c:v>
                </c:pt>
                <c:pt idx="3504">
                  <c:v>-0.42775730000000001</c:v>
                </c:pt>
                <c:pt idx="3505">
                  <c:v>-0.42643019999999998</c:v>
                </c:pt>
                <c:pt idx="3506">
                  <c:v>-0.42462559999999999</c:v>
                </c:pt>
                <c:pt idx="3507">
                  <c:v>-0.42285349999999999</c:v>
                </c:pt>
                <c:pt idx="3508">
                  <c:v>-0.42169689999999999</c:v>
                </c:pt>
                <c:pt idx="3509">
                  <c:v>-0.42163070000000002</c:v>
                </c:pt>
                <c:pt idx="3510">
                  <c:v>-0.42111569999999998</c:v>
                </c:pt>
                <c:pt idx="3511">
                  <c:v>-0.4200102</c:v>
                </c:pt>
                <c:pt idx="3512">
                  <c:v>-0.41775760000000001</c:v>
                </c:pt>
                <c:pt idx="3513">
                  <c:v>-0.4152286</c:v>
                </c:pt>
                <c:pt idx="3514">
                  <c:v>-0.41359620000000002</c:v>
                </c:pt>
                <c:pt idx="3515">
                  <c:v>-0.41341149999999999</c:v>
                </c:pt>
                <c:pt idx="3516">
                  <c:v>-0.4150336</c:v>
                </c:pt>
                <c:pt idx="3517">
                  <c:v>-0.41712860000000002</c:v>
                </c:pt>
                <c:pt idx="3518">
                  <c:v>-0.41873320000000003</c:v>
                </c:pt>
                <c:pt idx="3519">
                  <c:v>-0.4192881</c:v>
                </c:pt>
                <c:pt idx="3520">
                  <c:v>-0.42072340000000003</c:v>
                </c:pt>
                <c:pt idx="3521">
                  <c:v>-0.42284359999999999</c:v>
                </c:pt>
                <c:pt idx="3522">
                  <c:v>-0.42565409999999998</c:v>
                </c:pt>
                <c:pt idx="3523">
                  <c:v>-0.42705300000000002</c:v>
                </c:pt>
                <c:pt idx="3524">
                  <c:v>-0.42741089999999998</c:v>
                </c:pt>
                <c:pt idx="3525">
                  <c:v>-0.4272357</c:v>
                </c:pt>
                <c:pt idx="3526">
                  <c:v>-0.42589870000000002</c:v>
                </c:pt>
                <c:pt idx="3527">
                  <c:v>-0.42386699999999999</c:v>
                </c:pt>
                <c:pt idx="3528">
                  <c:v>-0.42120770000000002</c:v>
                </c:pt>
                <c:pt idx="3529">
                  <c:v>-0.42069649999999997</c:v>
                </c:pt>
                <c:pt idx="3530">
                  <c:v>-0.42226140000000001</c:v>
                </c:pt>
                <c:pt idx="3531">
                  <c:v>-0.42456440000000001</c:v>
                </c:pt>
                <c:pt idx="3532">
                  <c:v>-0.4249964</c:v>
                </c:pt>
                <c:pt idx="3533">
                  <c:v>-0.4255292</c:v>
                </c:pt>
                <c:pt idx="3534">
                  <c:v>-0.42684650000000002</c:v>
                </c:pt>
                <c:pt idx="3535">
                  <c:v>-0.42893870000000001</c:v>
                </c:pt>
                <c:pt idx="3536">
                  <c:v>-0.42947829999999998</c:v>
                </c:pt>
                <c:pt idx="3537">
                  <c:v>-0.42944959999999999</c:v>
                </c:pt>
                <c:pt idx="3538">
                  <c:v>-0.42999300000000001</c:v>
                </c:pt>
                <c:pt idx="3539">
                  <c:v>-0.4301102</c:v>
                </c:pt>
                <c:pt idx="3540">
                  <c:v>-0.42955910000000003</c:v>
                </c:pt>
                <c:pt idx="3541">
                  <c:v>-0.42833369999999998</c:v>
                </c:pt>
                <c:pt idx="3542">
                  <c:v>-0.42806379999999999</c:v>
                </c:pt>
                <c:pt idx="3543">
                  <c:v>-0.42763659999999998</c:v>
                </c:pt>
                <c:pt idx="3544">
                  <c:v>-0.427483</c:v>
                </c:pt>
                <c:pt idx="3545">
                  <c:v>-0.42662670000000003</c:v>
                </c:pt>
                <c:pt idx="3546">
                  <c:v>-0.42640329999999999</c:v>
                </c:pt>
                <c:pt idx="3547">
                  <c:v>-0.42626570000000003</c:v>
                </c:pt>
                <c:pt idx="3548">
                  <c:v>-0.42668460000000002</c:v>
                </c:pt>
                <c:pt idx="3549">
                  <c:v>-0.42762319999999998</c:v>
                </c:pt>
                <c:pt idx="3550">
                  <c:v>-0.42881279999999999</c:v>
                </c:pt>
                <c:pt idx="3551">
                  <c:v>-0.42991449999999998</c:v>
                </c:pt>
                <c:pt idx="3552">
                  <c:v>-0.43053639999999999</c:v>
                </c:pt>
                <c:pt idx="3553">
                  <c:v>-0.43078149999999998</c:v>
                </c:pt>
                <c:pt idx="3554">
                  <c:v>-0.43125380000000002</c:v>
                </c:pt>
                <c:pt idx="3555">
                  <c:v>-0.43158229999999997</c:v>
                </c:pt>
                <c:pt idx="3556">
                  <c:v>-0.43308039999999998</c:v>
                </c:pt>
                <c:pt idx="3557">
                  <c:v>-0.43474089999999999</c:v>
                </c:pt>
                <c:pt idx="3558">
                  <c:v>-0.43614829999999999</c:v>
                </c:pt>
                <c:pt idx="3559">
                  <c:v>-0.4365057</c:v>
                </c:pt>
                <c:pt idx="3560">
                  <c:v>-0.4355136</c:v>
                </c:pt>
                <c:pt idx="3561">
                  <c:v>-0.43473200000000001</c:v>
                </c:pt>
                <c:pt idx="3562">
                  <c:v>-0.4334094</c:v>
                </c:pt>
                <c:pt idx="3563">
                  <c:v>-0.4332163</c:v>
                </c:pt>
                <c:pt idx="3564">
                  <c:v>-0.43356790000000001</c:v>
                </c:pt>
                <c:pt idx="3565">
                  <c:v>-0.43416169999999998</c:v>
                </c:pt>
                <c:pt idx="3566">
                  <c:v>-0.43427969999999999</c:v>
                </c:pt>
                <c:pt idx="3567">
                  <c:v>-0.4338883</c:v>
                </c:pt>
                <c:pt idx="3568">
                  <c:v>-0.4335561</c:v>
                </c:pt>
                <c:pt idx="3569">
                  <c:v>-0.43378850000000002</c:v>
                </c:pt>
                <c:pt idx="3570">
                  <c:v>-0.43400339999999998</c:v>
                </c:pt>
                <c:pt idx="3571">
                  <c:v>-0.43271939999999998</c:v>
                </c:pt>
                <c:pt idx="3572">
                  <c:v>-0.42987959999999997</c:v>
                </c:pt>
                <c:pt idx="3573">
                  <c:v>-0.42679889999999998</c:v>
                </c:pt>
                <c:pt idx="3574">
                  <c:v>-0.42579270000000002</c:v>
                </c:pt>
                <c:pt idx="3575">
                  <c:v>-0.42683270000000001</c:v>
                </c:pt>
                <c:pt idx="3576">
                  <c:v>-0.42918079999999997</c:v>
                </c:pt>
                <c:pt idx="3577">
                  <c:v>-0.43274780000000002</c:v>
                </c:pt>
                <c:pt idx="3578">
                  <c:v>-0.43675599999999998</c:v>
                </c:pt>
                <c:pt idx="3579">
                  <c:v>-0.44076890000000002</c:v>
                </c:pt>
                <c:pt idx="3580">
                  <c:v>-0.44250119999999998</c:v>
                </c:pt>
                <c:pt idx="3581">
                  <c:v>-0.44266820000000001</c:v>
                </c:pt>
                <c:pt idx="3582">
                  <c:v>-0.44219409999999998</c:v>
                </c:pt>
                <c:pt idx="3583">
                  <c:v>-0.44130720000000001</c:v>
                </c:pt>
                <c:pt idx="3584">
                  <c:v>-0.44009559999999998</c:v>
                </c:pt>
                <c:pt idx="3585">
                  <c:v>-0.43885750000000001</c:v>
                </c:pt>
                <c:pt idx="3586">
                  <c:v>-0.44013239999999998</c:v>
                </c:pt>
                <c:pt idx="3587">
                  <c:v>-0.44098670000000001</c:v>
                </c:pt>
                <c:pt idx="3588">
                  <c:v>-0.44049450000000001</c:v>
                </c:pt>
                <c:pt idx="3589">
                  <c:v>-0.4386525</c:v>
                </c:pt>
                <c:pt idx="3590">
                  <c:v>-0.43738159999999998</c:v>
                </c:pt>
                <c:pt idx="3591">
                  <c:v>-0.43856659999999997</c:v>
                </c:pt>
                <c:pt idx="3592">
                  <c:v>-0.43986589999999998</c:v>
                </c:pt>
                <c:pt idx="3593">
                  <c:v>-0.44176470000000001</c:v>
                </c:pt>
                <c:pt idx="3594">
                  <c:v>-0.44243280000000001</c:v>
                </c:pt>
                <c:pt idx="3595">
                  <c:v>-0.44329489999999999</c:v>
                </c:pt>
                <c:pt idx="3596">
                  <c:v>-0.44418449999999998</c:v>
                </c:pt>
                <c:pt idx="3597">
                  <c:v>-0.4451967</c:v>
                </c:pt>
                <c:pt idx="3598">
                  <c:v>-0.44645240000000003</c:v>
                </c:pt>
                <c:pt idx="3599">
                  <c:v>-0.4477314</c:v>
                </c:pt>
                <c:pt idx="3600">
                  <c:v>-0.44926319999999997</c:v>
                </c:pt>
                <c:pt idx="3601">
                  <c:v>-0.45007439999999999</c:v>
                </c:pt>
                <c:pt idx="3602">
                  <c:v>-0.45083479999999998</c:v>
                </c:pt>
                <c:pt idx="3603">
                  <c:v>-0.45132699999999998</c:v>
                </c:pt>
                <c:pt idx="3604">
                  <c:v>-0.4516772</c:v>
                </c:pt>
                <c:pt idx="3605">
                  <c:v>-0.45135459999999999</c:v>
                </c:pt>
                <c:pt idx="3606">
                  <c:v>-0.4516946</c:v>
                </c:pt>
                <c:pt idx="3607">
                  <c:v>-0.45248090000000002</c:v>
                </c:pt>
                <c:pt idx="3608">
                  <c:v>-0.45412940000000002</c:v>
                </c:pt>
                <c:pt idx="3609">
                  <c:v>-0.45490819999999998</c:v>
                </c:pt>
                <c:pt idx="3610">
                  <c:v>-0.45478879999999999</c:v>
                </c:pt>
                <c:pt idx="3611">
                  <c:v>-0.45487080000000002</c:v>
                </c:pt>
                <c:pt idx="3612">
                  <c:v>-0.4543509</c:v>
                </c:pt>
                <c:pt idx="3613">
                  <c:v>-0.45486120000000002</c:v>
                </c:pt>
                <c:pt idx="3614">
                  <c:v>-0.45474540000000002</c:v>
                </c:pt>
                <c:pt idx="3615">
                  <c:v>-0.45527260000000003</c:v>
                </c:pt>
                <c:pt idx="3616">
                  <c:v>-0.45568219999999998</c:v>
                </c:pt>
                <c:pt idx="3617">
                  <c:v>-0.4560689</c:v>
                </c:pt>
                <c:pt idx="3618">
                  <c:v>-0.45674049999999999</c:v>
                </c:pt>
                <c:pt idx="3619">
                  <c:v>-0.45718700000000001</c:v>
                </c:pt>
                <c:pt idx="3620">
                  <c:v>-0.45722560000000001</c:v>
                </c:pt>
                <c:pt idx="3621">
                  <c:v>-0.45662520000000001</c:v>
                </c:pt>
                <c:pt idx="3622">
                  <c:v>-0.455424</c:v>
                </c:pt>
                <c:pt idx="3623">
                  <c:v>-0.45616679999999998</c:v>
                </c:pt>
                <c:pt idx="3624">
                  <c:v>-0.45838079999999998</c:v>
                </c:pt>
                <c:pt idx="3625">
                  <c:v>-0.46120679999999997</c:v>
                </c:pt>
                <c:pt idx="3626">
                  <c:v>-0.4614818</c:v>
                </c:pt>
                <c:pt idx="3627">
                  <c:v>-0.45959689999999997</c:v>
                </c:pt>
                <c:pt idx="3628">
                  <c:v>-0.45639279999999999</c:v>
                </c:pt>
                <c:pt idx="3629">
                  <c:v>-0.45380229999999999</c:v>
                </c:pt>
                <c:pt idx="3630">
                  <c:v>-0.4518819</c:v>
                </c:pt>
                <c:pt idx="3631">
                  <c:v>-0.45143509999999998</c:v>
                </c:pt>
                <c:pt idx="3632">
                  <c:v>-0.45157370000000002</c:v>
                </c:pt>
                <c:pt idx="3633">
                  <c:v>-0.45196039999999998</c:v>
                </c:pt>
                <c:pt idx="3634">
                  <c:v>-0.45375209999999999</c:v>
                </c:pt>
                <c:pt idx="3635">
                  <c:v>-0.45493499999999998</c:v>
                </c:pt>
                <c:pt idx="3636">
                  <c:v>-0.4556153</c:v>
                </c:pt>
                <c:pt idx="3637">
                  <c:v>-0.45386009999999999</c:v>
                </c:pt>
                <c:pt idx="3638">
                  <c:v>-0.45365939999999999</c:v>
                </c:pt>
                <c:pt idx="3639">
                  <c:v>-0.45399410000000001</c:v>
                </c:pt>
                <c:pt idx="3640">
                  <c:v>-0.4552022</c:v>
                </c:pt>
                <c:pt idx="3641">
                  <c:v>-0.4559378</c:v>
                </c:pt>
                <c:pt idx="3642">
                  <c:v>-0.45545829999999998</c:v>
                </c:pt>
                <c:pt idx="3643">
                  <c:v>-0.45373039999999998</c:v>
                </c:pt>
                <c:pt idx="3644">
                  <c:v>-0.45084089999999999</c:v>
                </c:pt>
                <c:pt idx="3645">
                  <c:v>-0.44860080000000002</c:v>
                </c:pt>
                <c:pt idx="3646">
                  <c:v>-0.4478453</c:v>
                </c:pt>
                <c:pt idx="3647">
                  <c:v>-0.44866240000000002</c:v>
                </c:pt>
                <c:pt idx="3648">
                  <c:v>-0.45043250000000001</c:v>
                </c:pt>
                <c:pt idx="3649">
                  <c:v>-0.45277889999999998</c:v>
                </c:pt>
                <c:pt idx="3650">
                  <c:v>-0.45368750000000002</c:v>
                </c:pt>
                <c:pt idx="3651">
                  <c:v>-0.4530362</c:v>
                </c:pt>
                <c:pt idx="3652">
                  <c:v>-0.4518779</c:v>
                </c:pt>
                <c:pt idx="3653">
                  <c:v>-0.45254080000000002</c:v>
                </c:pt>
                <c:pt idx="3654">
                  <c:v>-0.4538721</c:v>
                </c:pt>
                <c:pt idx="3655">
                  <c:v>-0.45474059999999999</c:v>
                </c:pt>
                <c:pt idx="3656">
                  <c:v>-0.45453300000000002</c:v>
                </c:pt>
                <c:pt idx="3657">
                  <c:v>-0.45410289999999998</c:v>
                </c:pt>
                <c:pt idx="3658">
                  <c:v>-0.45335629999999999</c:v>
                </c:pt>
                <c:pt idx="3659">
                  <c:v>-0.4520535</c:v>
                </c:pt>
                <c:pt idx="3660">
                  <c:v>-0.45130910000000002</c:v>
                </c:pt>
                <c:pt idx="3661">
                  <c:v>-0.452266</c:v>
                </c:pt>
                <c:pt idx="3662">
                  <c:v>-0.4536251</c:v>
                </c:pt>
                <c:pt idx="3663">
                  <c:v>-0.45612360000000002</c:v>
                </c:pt>
                <c:pt idx="3664">
                  <c:v>-0.45809070000000002</c:v>
                </c:pt>
                <c:pt idx="3665">
                  <c:v>-0.4605708</c:v>
                </c:pt>
                <c:pt idx="3666">
                  <c:v>-0.46235690000000002</c:v>
                </c:pt>
                <c:pt idx="3667">
                  <c:v>-0.46254830000000002</c:v>
                </c:pt>
                <c:pt idx="3668">
                  <c:v>-0.46225349999999998</c:v>
                </c:pt>
                <c:pt idx="3669">
                  <c:v>-0.46191260000000001</c:v>
                </c:pt>
                <c:pt idx="3670">
                  <c:v>-0.46238319999999999</c:v>
                </c:pt>
                <c:pt idx="3671">
                  <c:v>-0.46312789999999998</c:v>
                </c:pt>
                <c:pt idx="3672">
                  <c:v>-0.46346349999999997</c:v>
                </c:pt>
                <c:pt idx="3673">
                  <c:v>-0.46399980000000002</c:v>
                </c:pt>
                <c:pt idx="3674">
                  <c:v>-0.46299289999999999</c:v>
                </c:pt>
                <c:pt idx="3675">
                  <c:v>-0.46163199999999999</c:v>
                </c:pt>
                <c:pt idx="3676">
                  <c:v>-0.46025460000000001</c:v>
                </c:pt>
                <c:pt idx="3677">
                  <c:v>-0.45921600000000001</c:v>
                </c:pt>
                <c:pt idx="3678">
                  <c:v>-0.4579144</c:v>
                </c:pt>
                <c:pt idx="3679">
                  <c:v>-0.45706910000000001</c:v>
                </c:pt>
                <c:pt idx="3680">
                  <c:v>-0.45673229999999998</c:v>
                </c:pt>
                <c:pt idx="3681">
                  <c:v>-0.4564105</c:v>
                </c:pt>
                <c:pt idx="3682">
                  <c:v>-0.45526820000000001</c:v>
                </c:pt>
                <c:pt idx="3683">
                  <c:v>-0.45376559999999999</c:v>
                </c:pt>
                <c:pt idx="3684">
                  <c:v>-0.45288079999999997</c:v>
                </c:pt>
                <c:pt idx="3685">
                  <c:v>-0.45246730000000002</c:v>
                </c:pt>
                <c:pt idx="3686">
                  <c:v>-0.45342460000000001</c:v>
                </c:pt>
                <c:pt idx="3687">
                  <c:v>-0.4552911</c:v>
                </c:pt>
                <c:pt idx="3688">
                  <c:v>-0.45762789999999998</c:v>
                </c:pt>
                <c:pt idx="3689">
                  <c:v>-0.45998440000000002</c:v>
                </c:pt>
                <c:pt idx="3690">
                  <c:v>-0.46196199999999998</c:v>
                </c:pt>
                <c:pt idx="3691">
                  <c:v>-0.46362589999999998</c:v>
                </c:pt>
                <c:pt idx="3692">
                  <c:v>-0.46411219999999997</c:v>
                </c:pt>
                <c:pt idx="3693">
                  <c:v>-0.46316170000000001</c:v>
                </c:pt>
                <c:pt idx="3694">
                  <c:v>-0.46237850000000003</c:v>
                </c:pt>
                <c:pt idx="3695">
                  <c:v>-0.46253709999999998</c:v>
                </c:pt>
                <c:pt idx="3696">
                  <c:v>-0.46370020000000001</c:v>
                </c:pt>
                <c:pt idx="3697">
                  <c:v>-0.46355180000000001</c:v>
                </c:pt>
                <c:pt idx="3698">
                  <c:v>-0.46230300000000002</c:v>
                </c:pt>
                <c:pt idx="3699">
                  <c:v>-0.460949</c:v>
                </c:pt>
                <c:pt idx="3700">
                  <c:v>-0.45972390000000002</c:v>
                </c:pt>
                <c:pt idx="3701">
                  <c:v>-0.45912979999999998</c:v>
                </c:pt>
                <c:pt idx="3702">
                  <c:v>-0.4598334</c:v>
                </c:pt>
                <c:pt idx="3703">
                  <c:v>-0.46110069999999997</c:v>
                </c:pt>
                <c:pt idx="3704">
                  <c:v>-0.46046300000000001</c:v>
                </c:pt>
                <c:pt idx="3705">
                  <c:v>-0.459009</c:v>
                </c:pt>
                <c:pt idx="3706">
                  <c:v>-0.45984320000000001</c:v>
                </c:pt>
                <c:pt idx="3707">
                  <c:v>-0.46317789999999998</c:v>
                </c:pt>
                <c:pt idx="3708">
                  <c:v>-0.46559859999999997</c:v>
                </c:pt>
                <c:pt idx="3709">
                  <c:v>-0.46530500000000002</c:v>
                </c:pt>
                <c:pt idx="3710">
                  <c:v>-0.464727</c:v>
                </c:pt>
                <c:pt idx="3711">
                  <c:v>-0.46540670000000001</c:v>
                </c:pt>
                <c:pt idx="3712">
                  <c:v>-0.46671509999999999</c:v>
                </c:pt>
                <c:pt idx="3713">
                  <c:v>-0.4687211</c:v>
                </c:pt>
                <c:pt idx="3714">
                  <c:v>-0.46951920000000003</c:v>
                </c:pt>
                <c:pt idx="3715">
                  <c:v>-0.47008709999999998</c:v>
                </c:pt>
                <c:pt idx="3716">
                  <c:v>-0.46949920000000001</c:v>
                </c:pt>
                <c:pt idx="3717">
                  <c:v>-0.46841349999999998</c:v>
                </c:pt>
                <c:pt idx="3718">
                  <c:v>-0.46851290000000001</c:v>
                </c:pt>
                <c:pt idx="3719">
                  <c:v>-0.46910550000000001</c:v>
                </c:pt>
                <c:pt idx="3720">
                  <c:v>-0.469308</c:v>
                </c:pt>
                <c:pt idx="3721">
                  <c:v>-0.46846359999999998</c:v>
                </c:pt>
                <c:pt idx="3722">
                  <c:v>-0.4669546</c:v>
                </c:pt>
                <c:pt idx="3723">
                  <c:v>-0.46666180000000002</c:v>
                </c:pt>
                <c:pt idx="3724">
                  <c:v>-0.4672907</c:v>
                </c:pt>
                <c:pt idx="3725">
                  <c:v>-0.46809800000000001</c:v>
                </c:pt>
                <c:pt idx="3726">
                  <c:v>-0.46844219999999998</c:v>
                </c:pt>
                <c:pt idx="3727">
                  <c:v>-0.46750540000000002</c:v>
                </c:pt>
                <c:pt idx="3728">
                  <c:v>-0.46787790000000001</c:v>
                </c:pt>
                <c:pt idx="3729">
                  <c:v>-0.47016330000000001</c:v>
                </c:pt>
                <c:pt idx="3730">
                  <c:v>-0.47319990000000001</c:v>
                </c:pt>
                <c:pt idx="3731">
                  <c:v>-0.47587970000000002</c:v>
                </c:pt>
                <c:pt idx="3732">
                  <c:v>-0.47815449999999998</c:v>
                </c:pt>
                <c:pt idx="3733">
                  <c:v>-0.48079650000000002</c:v>
                </c:pt>
                <c:pt idx="3734">
                  <c:v>-0.48318889999999998</c:v>
                </c:pt>
                <c:pt idx="3735">
                  <c:v>-0.48441640000000002</c:v>
                </c:pt>
                <c:pt idx="3736">
                  <c:v>-0.48420809999999997</c:v>
                </c:pt>
                <c:pt idx="3737">
                  <c:v>-0.48156529999999997</c:v>
                </c:pt>
                <c:pt idx="3738">
                  <c:v>-0.47767880000000001</c:v>
                </c:pt>
                <c:pt idx="3739">
                  <c:v>-0.47346240000000001</c:v>
                </c:pt>
                <c:pt idx="3740">
                  <c:v>-0.47117989999999998</c:v>
                </c:pt>
                <c:pt idx="3741">
                  <c:v>-0.47086220000000001</c:v>
                </c:pt>
                <c:pt idx="3742">
                  <c:v>-0.47064109999999998</c:v>
                </c:pt>
                <c:pt idx="3743">
                  <c:v>-0.47068280000000001</c:v>
                </c:pt>
                <c:pt idx="3744">
                  <c:v>-0.47124470000000002</c:v>
                </c:pt>
                <c:pt idx="3745">
                  <c:v>-0.47266770000000002</c:v>
                </c:pt>
                <c:pt idx="3746">
                  <c:v>-0.47377629999999998</c:v>
                </c:pt>
                <c:pt idx="3747">
                  <c:v>-0.47490890000000002</c:v>
                </c:pt>
                <c:pt idx="3748">
                  <c:v>-0.47628229999999999</c:v>
                </c:pt>
                <c:pt idx="3749">
                  <c:v>-0.47755209999999998</c:v>
                </c:pt>
                <c:pt idx="3750">
                  <c:v>-0.47789569999999998</c:v>
                </c:pt>
                <c:pt idx="3751">
                  <c:v>-0.47797640000000002</c:v>
                </c:pt>
                <c:pt idx="3752">
                  <c:v>-0.47823919999999998</c:v>
                </c:pt>
                <c:pt idx="3753">
                  <c:v>-0.47778120000000002</c:v>
                </c:pt>
                <c:pt idx="3754">
                  <c:v>-0.47692380000000001</c:v>
                </c:pt>
                <c:pt idx="3755">
                  <c:v>-0.47549360000000002</c:v>
                </c:pt>
                <c:pt idx="3756">
                  <c:v>-0.47410390000000002</c:v>
                </c:pt>
                <c:pt idx="3757">
                  <c:v>-0.47100639999999999</c:v>
                </c:pt>
                <c:pt idx="3758">
                  <c:v>-0.46764660000000002</c:v>
                </c:pt>
                <c:pt idx="3759">
                  <c:v>-0.46631250000000002</c:v>
                </c:pt>
                <c:pt idx="3760">
                  <c:v>-0.46815630000000003</c:v>
                </c:pt>
                <c:pt idx="3761">
                  <c:v>-0.47028639999999999</c:v>
                </c:pt>
                <c:pt idx="3762">
                  <c:v>-0.47105979999999997</c:v>
                </c:pt>
                <c:pt idx="3763">
                  <c:v>-0.47116370000000002</c:v>
                </c:pt>
                <c:pt idx="3764">
                  <c:v>-0.47081970000000001</c:v>
                </c:pt>
                <c:pt idx="3765">
                  <c:v>-0.47069339999999998</c:v>
                </c:pt>
                <c:pt idx="3766">
                  <c:v>-0.47028619999999999</c:v>
                </c:pt>
                <c:pt idx="3767">
                  <c:v>-0.46995890000000001</c:v>
                </c:pt>
                <c:pt idx="3768">
                  <c:v>-0.4700184</c:v>
                </c:pt>
                <c:pt idx="3769">
                  <c:v>-0.46928160000000002</c:v>
                </c:pt>
                <c:pt idx="3770">
                  <c:v>-0.4688544</c:v>
                </c:pt>
                <c:pt idx="3771">
                  <c:v>-0.46830129999999998</c:v>
                </c:pt>
                <c:pt idx="3772">
                  <c:v>-0.46806969999999998</c:v>
                </c:pt>
                <c:pt idx="3773">
                  <c:v>-0.46747870000000002</c:v>
                </c:pt>
                <c:pt idx="3774">
                  <c:v>-0.4661613</c:v>
                </c:pt>
                <c:pt idx="3775">
                  <c:v>-0.46562300000000001</c:v>
                </c:pt>
                <c:pt idx="3776">
                  <c:v>-0.46726580000000001</c:v>
                </c:pt>
                <c:pt idx="3777">
                  <c:v>-0.46994910000000001</c:v>
                </c:pt>
                <c:pt idx="3778">
                  <c:v>-0.47285670000000002</c:v>
                </c:pt>
                <c:pt idx="3779">
                  <c:v>-0.4738752</c:v>
                </c:pt>
                <c:pt idx="3780">
                  <c:v>-0.47256110000000001</c:v>
                </c:pt>
                <c:pt idx="3781">
                  <c:v>-0.47082249999999998</c:v>
                </c:pt>
                <c:pt idx="3782">
                  <c:v>-0.47016930000000001</c:v>
                </c:pt>
                <c:pt idx="3783">
                  <c:v>-0.4716052</c:v>
                </c:pt>
                <c:pt idx="3784">
                  <c:v>-0.47333449999999999</c:v>
                </c:pt>
                <c:pt idx="3785">
                  <c:v>-0.47435189999999999</c:v>
                </c:pt>
                <c:pt idx="3786">
                  <c:v>-0.4745027</c:v>
                </c:pt>
                <c:pt idx="3787">
                  <c:v>-0.4744872</c:v>
                </c:pt>
                <c:pt idx="3788">
                  <c:v>-0.475966</c:v>
                </c:pt>
                <c:pt idx="3789">
                  <c:v>-0.47862850000000001</c:v>
                </c:pt>
                <c:pt idx="3790">
                  <c:v>-0.48129280000000002</c:v>
                </c:pt>
                <c:pt idx="3791">
                  <c:v>-0.4816394</c:v>
                </c:pt>
                <c:pt idx="3792">
                  <c:v>-0.48029169999999999</c:v>
                </c:pt>
                <c:pt idx="3793">
                  <c:v>-0.478661</c:v>
                </c:pt>
                <c:pt idx="3794">
                  <c:v>-0.47802270000000002</c:v>
                </c:pt>
                <c:pt idx="3795">
                  <c:v>-0.47804570000000002</c:v>
                </c:pt>
                <c:pt idx="3796">
                  <c:v>-0.47839939999999997</c:v>
                </c:pt>
                <c:pt idx="3797">
                  <c:v>-0.47878789999999999</c:v>
                </c:pt>
                <c:pt idx="3798">
                  <c:v>-0.47849510000000001</c:v>
                </c:pt>
                <c:pt idx="3799">
                  <c:v>-0.47732580000000002</c:v>
                </c:pt>
                <c:pt idx="3800">
                  <c:v>-0.4757808</c:v>
                </c:pt>
                <c:pt idx="3801">
                  <c:v>-0.47498889999999999</c:v>
                </c:pt>
                <c:pt idx="3802">
                  <c:v>-0.47566730000000002</c:v>
                </c:pt>
                <c:pt idx="3803">
                  <c:v>-0.47653420000000002</c:v>
                </c:pt>
                <c:pt idx="3804">
                  <c:v>-0.47699979999999997</c:v>
                </c:pt>
                <c:pt idx="3805">
                  <c:v>-0.47710259999999999</c:v>
                </c:pt>
                <c:pt idx="3806">
                  <c:v>-0.47762189999999999</c:v>
                </c:pt>
                <c:pt idx="3807">
                  <c:v>-0.47907</c:v>
                </c:pt>
                <c:pt idx="3808">
                  <c:v>-0.48014669999999998</c:v>
                </c:pt>
                <c:pt idx="3809">
                  <c:v>-0.48143439999999998</c:v>
                </c:pt>
                <c:pt idx="3810">
                  <c:v>-0.48234850000000001</c:v>
                </c:pt>
                <c:pt idx="3811">
                  <c:v>-0.48246159999999999</c:v>
                </c:pt>
                <c:pt idx="3812">
                  <c:v>-0.4823752</c:v>
                </c:pt>
                <c:pt idx="3813">
                  <c:v>-0.48145539999999998</c:v>
                </c:pt>
                <c:pt idx="3814">
                  <c:v>-0.4799234</c:v>
                </c:pt>
                <c:pt idx="3815">
                  <c:v>-0.47803109999999999</c:v>
                </c:pt>
                <c:pt idx="3816">
                  <c:v>-0.47770200000000002</c:v>
                </c:pt>
                <c:pt idx="3817">
                  <c:v>-0.47892299999999999</c:v>
                </c:pt>
                <c:pt idx="3818">
                  <c:v>-0.48088760000000003</c:v>
                </c:pt>
                <c:pt idx="3819">
                  <c:v>-0.48173110000000002</c:v>
                </c:pt>
                <c:pt idx="3820">
                  <c:v>-0.48200809999999999</c:v>
                </c:pt>
                <c:pt idx="3821">
                  <c:v>-0.48094409999999999</c:v>
                </c:pt>
                <c:pt idx="3822">
                  <c:v>-0.48053760000000001</c:v>
                </c:pt>
                <c:pt idx="3823">
                  <c:v>-0.48178779999999999</c:v>
                </c:pt>
                <c:pt idx="3824">
                  <c:v>-0.48476760000000002</c:v>
                </c:pt>
                <c:pt idx="3825">
                  <c:v>-0.48838900000000002</c:v>
                </c:pt>
                <c:pt idx="3826">
                  <c:v>-0.4910756</c:v>
                </c:pt>
                <c:pt idx="3827">
                  <c:v>-0.49173230000000001</c:v>
                </c:pt>
                <c:pt idx="3828">
                  <c:v>-0.49087799999999998</c:v>
                </c:pt>
                <c:pt idx="3829">
                  <c:v>-0.48860389999999998</c:v>
                </c:pt>
                <c:pt idx="3830">
                  <c:v>-0.4877861</c:v>
                </c:pt>
                <c:pt idx="3831">
                  <c:v>-0.48951620000000001</c:v>
                </c:pt>
                <c:pt idx="3832">
                  <c:v>-0.491983</c:v>
                </c:pt>
                <c:pt idx="3833">
                  <c:v>-0.49279390000000001</c:v>
                </c:pt>
                <c:pt idx="3834">
                  <c:v>-0.49098720000000001</c:v>
                </c:pt>
                <c:pt idx="3835">
                  <c:v>-0.48904449999999999</c:v>
                </c:pt>
                <c:pt idx="3836">
                  <c:v>-0.48793160000000002</c:v>
                </c:pt>
                <c:pt idx="3837">
                  <c:v>-0.48779020000000001</c:v>
                </c:pt>
                <c:pt idx="3838">
                  <c:v>-0.4873828</c:v>
                </c:pt>
                <c:pt idx="3839">
                  <c:v>-0.4871663</c:v>
                </c:pt>
                <c:pt idx="3840">
                  <c:v>-0.48666429999999999</c:v>
                </c:pt>
                <c:pt idx="3841">
                  <c:v>-0.48653489999999999</c:v>
                </c:pt>
                <c:pt idx="3842">
                  <c:v>-0.48697790000000002</c:v>
                </c:pt>
                <c:pt idx="3843">
                  <c:v>-0.48838559999999998</c:v>
                </c:pt>
                <c:pt idx="3844">
                  <c:v>-0.49074129999999999</c:v>
                </c:pt>
                <c:pt idx="3845">
                  <c:v>-0.49243330000000002</c:v>
                </c:pt>
                <c:pt idx="3846">
                  <c:v>-0.49362010000000001</c:v>
                </c:pt>
                <c:pt idx="3847">
                  <c:v>-0.49455870000000002</c:v>
                </c:pt>
                <c:pt idx="3848">
                  <c:v>-0.49558869999999999</c:v>
                </c:pt>
                <c:pt idx="3849">
                  <c:v>-0.497114</c:v>
                </c:pt>
                <c:pt idx="3850">
                  <c:v>-0.49885620000000003</c:v>
                </c:pt>
                <c:pt idx="3851">
                  <c:v>-0.50116780000000005</c:v>
                </c:pt>
                <c:pt idx="3852">
                  <c:v>-0.50211380000000005</c:v>
                </c:pt>
                <c:pt idx="3853">
                  <c:v>-0.501278</c:v>
                </c:pt>
                <c:pt idx="3854">
                  <c:v>-0.5007876</c:v>
                </c:pt>
                <c:pt idx="3855">
                  <c:v>-0.50176069999999995</c:v>
                </c:pt>
                <c:pt idx="3856">
                  <c:v>-0.50384980000000001</c:v>
                </c:pt>
                <c:pt idx="3857">
                  <c:v>-0.50553680000000001</c:v>
                </c:pt>
                <c:pt idx="3858">
                  <c:v>-0.50607150000000001</c:v>
                </c:pt>
                <c:pt idx="3859">
                  <c:v>-0.50756900000000005</c:v>
                </c:pt>
                <c:pt idx="3860">
                  <c:v>-0.50962649999999998</c:v>
                </c:pt>
                <c:pt idx="3861">
                  <c:v>-0.51130529999999996</c:v>
                </c:pt>
                <c:pt idx="3862">
                  <c:v>-0.5117893</c:v>
                </c:pt>
                <c:pt idx="3863">
                  <c:v>-0.51082700000000003</c:v>
                </c:pt>
                <c:pt idx="3864">
                  <c:v>-0.51011930000000005</c:v>
                </c:pt>
                <c:pt idx="3865">
                  <c:v>-0.51007709999999995</c:v>
                </c:pt>
                <c:pt idx="3866">
                  <c:v>-0.51051780000000002</c:v>
                </c:pt>
                <c:pt idx="3867">
                  <c:v>-0.51066160000000005</c:v>
                </c:pt>
                <c:pt idx="3868">
                  <c:v>-0.50970380000000004</c:v>
                </c:pt>
                <c:pt idx="3869">
                  <c:v>-0.50974030000000004</c:v>
                </c:pt>
                <c:pt idx="3870">
                  <c:v>-0.51152730000000002</c:v>
                </c:pt>
                <c:pt idx="3871">
                  <c:v>-0.5151443</c:v>
                </c:pt>
                <c:pt idx="3872">
                  <c:v>-0.51936340000000003</c:v>
                </c:pt>
                <c:pt idx="3873">
                  <c:v>-0.52288769999999996</c:v>
                </c:pt>
                <c:pt idx="3874">
                  <c:v>-0.52504130000000004</c:v>
                </c:pt>
                <c:pt idx="3875">
                  <c:v>-0.52562889999999995</c:v>
                </c:pt>
                <c:pt idx="3876">
                  <c:v>-0.52510959999999995</c:v>
                </c:pt>
                <c:pt idx="3877">
                  <c:v>-0.52490270000000006</c:v>
                </c:pt>
                <c:pt idx="3878">
                  <c:v>-0.52435180000000003</c:v>
                </c:pt>
                <c:pt idx="3879">
                  <c:v>-0.52428560000000002</c:v>
                </c:pt>
                <c:pt idx="3880">
                  <c:v>-0.52580610000000005</c:v>
                </c:pt>
                <c:pt idx="3881">
                  <c:v>-0.52850240000000004</c:v>
                </c:pt>
                <c:pt idx="3882">
                  <c:v>-0.5309256</c:v>
                </c:pt>
                <c:pt idx="3883">
                  <c:v>-0.5319566</c:v>
                </c:pt>
                <c:pt idx="3884">
                  <c:v>-0.53336620000000001</c:v>
                </c:pt>
                <c:pt idx="3885">
                  <c:v>-0.53653010000000001</c:v>
                </c:pt>
                <c:pt idx="3886">
                  <c:v>-0.5401918</c:v>
                </c:pt>
                <c:pt idx="3887">
                  <c:v>-0.54303710000000005</c:v>
                </c:pt>
                <c:pt idx="3888">
                  <c:v>-0.54457339999999999</c:v>
                </c:pt>
                <c:pt idx="3889">
                  <c:v>-0.545713</c:v>
                </c:pt>
                <c:pt idx="3890">
                  <c:v>-0.54515939999999996</c:v>
                </c:pt>
                <c:pt idx="3891">
                  <c:v>-0.54483530000000002</c:v>
                </c:pt>
                <c:pt idx="3892">
                  <c:v>-0.54672359999999998</c:v>
                </c:pt>
                <c:pt idx="3893">
                  <c:v>-0.55090779999999995</c:v>
                </c:pt>
                <c:pt idx="3894">
                  <c:v>-0.55399390000000004</c:v>
                </c:pt>
                <c:pt idx="3895">
                  <c:v>-0.554836</c:v>
                </c:pt>
                <c:pt idx="3896">
                  <c:v>-0.55631189999999997</c:v>
                </c:pt>
                <c:pt idx="3897">
                  <c:v>-0.5590813</c:v>
                </c:pt>
                <c:pt idx="3898">
                  <c:v>-0.56133230000000001</c:v>
                </c:pt>
                <c:pt idx="3899">
                  <c:v>-0.56304799999999999</c:v>
                </c:pt>
                <c:pt idx="3900">
                  <c:v>-0.56492299999999995</c:v>
                </c:pt>
                <c:pt idx="3901">
                  <c:v>-0.56711429999999996</c:v>
                </c:pt>
                <c:pt idx="3902">
                  <c:v>-0.56863209999999997</c:v>
                </c:pt>
                <c:pt idx="3903">
                  <c:v>-0.56993609999999995</c:v>
                </c:pt>
                <c:pt idx="3904">
                  <c:v>-0.57164619999999999</c:v>
                </c:pt>
                <c:pt idx="3905">
                  <c:v>-0.5735015</c:v>
                </c:pt>
                <c:pt idx="3906">
                  <c:v>-0.57556680000000005</c:v>
                </c:pt>
                <c:pt idx="3907">
                  <c:v>-0.57870639999999995</c:v>
                </c:pt>
                <c:pt idx="3908">
                  <c:v>-0.58201760000000002</c:v>
                </c:pt>
                <c:pt idx="3909">
                  <c:v>-0.58454600000000001</c:v>
                </c:pt>
                <c:pt idx="3910">
                  <c:v>-0.58498090000000003</c:v>
                </c:pt>
                <c:pt idx="3911">
                  <c:v>-0.58427839999999998</c:v>
                </c:pt>
                <c:pt idx="3912">
                  <c:v>-0.58524960000000004</c:v>
                </c:pt>
                <c:pt idx="3913">
                  <c:v>-0.5878795</c:v>
                </c:pt>
                <c:pt idx="3914">
                  <c:v>-0.59235020000000005</c:v>
                </c:pt>
                <c:pt idx="3915">
                  <c:v>-0.59700109999999995</c:v>
                </c:pt>
                <c:pt idx="3916">
                  <c:v>-0.60104579999999996</c:v>
                </c:pt>
                <c:pt idx="3917">
                  <c:v>-0.60372429999999999</c:v>
                </c:pt>
                <c:pt idx="3918">
                  <c:v>-0.60518280000000002</c:v>
                </c:pt>
                <c:pt idx="3919">
                  <c:v>-0.60729829999999996</c:v>
                </c:pt>
                <c:pt idx="3920">
                  <c:v>-0.60942220000000002</c:v>
                </c:pt>
                <c:pt idx="3921">
                  <c:v>-0.61195659999999996</c:v>
                </c:pt>
                <c:pt idx="3922">
                  <c:v>-0.61398419999999998</c:v>
                </c:pt>
                <c:pt idx="3923">
                  <c:v>-0.61621320000000002</c:v>
                </c:pt>
                <c:pt idx="3924">
                  <c:v>-0.61756270000000002</c:v>
                </c:pt>
                <c:pt idx="3925">
                  <c:v>-0.61826409999999998</c:v>
                </c:pt>
                <c:pt idx="3926">
                  <c:v>-0.61976310000000001</c:v>
                </c:pt>
                <c:pt idx="3927">
                  <c:v>-0.6223168</c:v>
                </c:pt>
                <c:pt idx="3928">
                  <c:v>-0.62625149999999996</c:v>
                </c:pt>
                <c:pt idx="3929">
                  <c:v>-0.63107179999999996</c:v>
                </c:pt>
                <c:pt idx="3930">
                  <c:v>-0.63491509999999995</c:v>
                </c:pt>
                <c:pt idx="3931">
                  <c:v>-0.63610690000000003</c:v>
                </c:pt>
                <c:pt idx="3932">
                  <c:v>-0.6356195</c:v>
                </c:pt>
                <c:pt idx="3933">
                  <c:v>-0.63599519999999998</c:v>
                </c:pt>
                <c:pt idx="3934">
                  <c:v>-0.63817190000000001</c:v>
                </c:pt>
                <c:pt idx="3935">
                  <c:v>-0.63991350000000002</c:v>
                </c:pt>
                <c:pt idx="3936">
                  <c:v>-0.64086799999999999</c:v>
                </c:pt>
                <c:pt idx="3937">
                  <c:v>-0.64091609999999999</c:v>
                </c:pt>
                <c:pt idx="3938">
                  <c:v>-0.64265380000000005</c:v>
                </c:pt>
                <c:pt idx="3939">
                  <c:v>-0.64572949999999996</c:v>
                </c:pt>
                <c:pt idx="3940">
                  <c:v>-0.64904059999999997</c:v>
                </c:pt>
                <c:pt idx="3941">
                  <c:v>-0.65371959999999996</c:v>
                </c:pt>
                <c:pt idx="3942">
                  <c:v>-0.65760209999999997</c:v>
                </c:pt>
                <c:pt idx="3943">
                  <c:v>-0.66165569999999996</c:v>
                </c:pt>
                <c:pt idx="3944">
                  <c:v>-0.66375530000000005</c:v>
                </c:pt>
                <c:pt idx="3945">
                  <c:v>-0.66597510000000004</c:v>
                </c:pt>
                <c:pt idx="3946">
                  <c:v>-0.66970689999999999</c:v>
                </c:pt>
                <c:pt idx="3947">
                  <c:v>-0.67365129999999995</c:v>
                </c:pt>
                <c:pt idx="3948">
                  <c:v>-0.67649599999999999</c:v>
                </c:pt>
                <c:pt idx="3949">
                  <c:v>-0.67877900000000002</c:v>
                </c:pt>
                <c:pt idx="3950">
                  <c:v>-0.68007490000000004</c:v>
                </c:pt>
                <c:pt idx="3951">
                  <c:v>-0.68232789999999999</c:v>
                </c:pt>
                <c:pt idx="3952">
                  <c:v>-0.68485949999999995</c:v>
                </c:pt>
                <c:pt idx="3953">
                  <c:v>-0.68788020000000005</c:v>
                </c:pt>
                <c:pt idx="3954">
                  <c:v>-0.69219310000000001</c:v>
                </c:pt>
                <c:pt idx="3955">
                  <c:v>-0.69541750000000002</c:v>
                </c:pt>
                <c:pt idx="3956">
                  <c:v>-0.69902439999999999</c:v>
                </c:pt>
                <c:pt idx="3957">
                  <c:v>-0.70130150000000002</c:v>
                </c:pt>
                <c:pt idx="3958">
                  <c:v>-0.70235029999999998</c:v>
                </c:pt>
                <c:pt idx="3959">
                  <c:v>-0.70300119999999999</c:v>
                </c:pt>
                <c:pt idx="3960">
                  <c:v>-0.70453670000000002</c:v>
                </c:pt>
                <c:pt idx="3961">
                  <c:v>-0.70812660000000005</c:v>
                </c:pt>
                <c:pt idx="3962">
                  <c:v>-0.7123256</c:v>
                </c:pt>
                <c:pt idx="3963">
                  <c:v>-0.71425349999999999</c:v>
                </c:pt>
                <c:pt idx="3964">
                  <c:v>-0.71686649999999996</c:v>
                </c:pt>
                <c:pt idx="3965">
                  <c:v>-0.71914820000000002</c:v>
                </c:pt>
                <c:pt idx="3966">
                  <c:v>-0.7227247</c:v>
                </c:pt>
                <c:pt idx="3967">
                  <c:v>-0.72565409999999997</c:v>
                </c:pt>
                <c:pt idx="3968">
                  <c:v>-0.73034980000000005</c:v>
                </c:pt>
                <c:pt idx="3969">
                  <c:v>-0.73687060000000004</c:v>
                </c:pt>
                <c:pt idx="3970">
                  <c:v>-0.74345499999999998</c:v>
                </c:pt>
                <c:pt idx="3971">
                  <c:v>-0.7482181</c:v>
                </c:pt>
                <c:pt idx="3972">
                  <c:v>-0.75015310000000002</c:v>
                </c:pt>
                <c:pt idx="3973">
                  <c:v>-0.75060320000000003</c:v>
                </c:pt>
                <c:pt idx="3974">
                  <c:v>-0.75130079999999999</c:v>
                </c:pt>
                <c:pt idx="3975">
                  <c:v>-0.75286819999999999</c:v>
                </c:pt>
                <c:pt idx="3976">
                  <c:v>-0.75539210000000001</c:v>
                </c:pt>
                <c:pt idx="3977">
                  <c:v>-0.75813180000000002</c:v>
                </c:pt>
                <c:pt idx="3978">
                  <c:v>-0.76094229999999996</c:v>
                </c:pt>
                <c:pt idx="3979">
                  <c:v>-0.76229429999999998</c:v>
                </c:pt>
                <c:pt idx="3980">
                  <c:v>-0.76244369999999995</c:v>
                </c:pt>
                <c:pt idx="3981">
                  <c:v>-0.76401070000000004</c:v>
                </c:pt>
                <c:pt idx="3982">
                  <c:v>-0.76808299999999996</c:v>
                </c:pt>
                <c:pt idx="3983">
                  <c:v>-0.77239899999999995</c:v>
                </c:pt>
                <c:pt idx="3984">
                  <c:v>-0.77498049999999996</c:v>
                </c:pt>
                <c:pt idx="3985">
                  <c:v>-0.77829570000000003</c:v>
                </c:pt>
                <c:pt idx="3986">
                  <c:v>-0.78311149999999996</c:v>
                </c:pt>
                <c:pt idx="3987">
                  <c:v>-0.78733520000000001</c:v>
                </c:pt>
                <c:pt idx="3988">
                  <c:v>-0.79012519999999997</c:v>
                </c:pt>
                <c:pt idx="3989">
                  <c:v>-0.79270929999999995</c:v>
                </c:pt>
                <c:pt idx="3990">
                  <c:v>-0.79592620000000003</c:v>
                </c:pt>
                <c:pt idx="3991">
                  <c:v>-0.80023900000000003</c:v>
                </c:pt>
                <c:pt idx="3992">
                  <c:v>-0.80360229999999999</c:v>
                </c:pt>
                <c:pt idx="3993">
                  <c:v>-0.80822609999999995</c:v>
                </c:pt>
                <c:pt idx="3994">
                  <c:v>-0.81183039999999995</c:v>
                </c:pt>
                <c:pt idx="3995">
                  <c:v>-0.81550420000000001</c:v>
                </c:pt>
                <c:pt idx="3996">
                  <c:v>-0.81792759999999998</c:v>
                </c:pt>
                <c:pt idx="3997">
                  <c:v>-0.82027150000000004</c:v>
                </c:pt>
                <c:pt idx="3998">
                  <c:v>-0.82133880000000004</c:v>
                </c:pt>
                <c:pt idx="3999">
                  <c:v>-0.82487480000000002</c:v>
                </c:pt>
                <c:pt idx="4000">
                  <c:v>-0.82828619999999997</c:v>
                </c:pt>
                <c:pt idx="4001">
                  <c:v>-0.83235859999999995</c:v>
                </c:pt>
                <c:pt idx="4002">
                  <c:v>-0.83440329999999996</c:v>
                </c:pt>
                <c:pt idx="4003">
                  <c:v>-0.83709270000000002</c:v>
                </c:pt>
                <c:pt idx="4004">
                  <c:v>-0.84192520000000004</c:v>
                </c:pt>
                <c:pt idx="4005">
                  <c:v>-0.84647539999999999</c:v>
                </c:pt>
                <c:pt idx="4006">
                  <c:v>-0.85128389999999998</c:v>
                </c:pt>
                <c:pt idx="4007">
                  <c:v>-0.85421599999999998</c:v>
                </c:pt>
                <c:pt idx="4008">
                  <c:v>-0.85681739999999995</c:v>
                </c:pt>
                <c:pt idx="4009">
                  <c:v>-0.85967470000000001</c:v>
                </c:pt>
                <c:pt idx="4010">
                  <c:v>-0.86386929999999995</c:v>
                </c:pt>
                <c:pt idx="4011">
                  <c:v>-0.86828989999999995</c:v>
                </c:pt>
                <c:pt idx="4012">
                  <c:v>-0.87119429999999998</c:v>
                </c:pt>
                <c:pt idx="4013">
                  <c:v>-0.87238890000000002</c:v>
                </c:pt>
                <c:pt idx="4014">
                  <c:v>-0.87451809999999996</c:v>
                </c:pt>
                <c:pt idx="4015">
                  <c:v>-0.87575930000000002</c:v>
                </c:pt>
                <c:pt idx="4016">
                  <c:v>-0.87840459999999998</c:v>
                </c:pt>
                <c:pt idx="4017">
                  <c:v>-0.88070490000000001</c:v>
                </c:pt>
                <c:pt idx="4018">
                  <c:v>-0.88289669999999998</c:v>
                </c:pt>
                <c:pt idx="4019">
                  <c:v>-0.88475579999999998</c:v>
                </c:pt>
                <c:pt idx="4020">
                  <c:v>-0.88387939999999998</c:v>
                </c:pt>
                <c:pt idx="4021">
                  <c:v>-0.88434630000000003</c:v>
                </c:pt>
                <c:pt idx="4022">
                  <c:v>-0.88561659999999998</c:v>
                </c:pt>
                <c:pt idx="4023">
                  <c:v>-0.89210560000000005</c:v>
                </c:pt>
                <c:pt idx="4024">
                  <c:v>-0.90024729999999997</c:v>
                </c:pt>
                <c:pt idx="4025">
                  <c:v>-0.90632599999999996</c:v>
                </c:pt>
                <c:pt idx="4026">
                  <c:v>-0.91075709999999999</c:v>
                </c:pt>
                <c:pt idx="4027">
                  <c:v>-0.91377710000000001</c:v>
                </c:pt>
                <c:pt idx="4028">
                  <c:v>-0.91630630000000002</c:v>
                </c:pt>
                <c:pt idx="4029">
                  <c:v>-0.91884650000000001</c:v>
                </c:pt>
                <c:pt idx="4030">
                  <c:v>-0.92190280000000002</c:v>
                </c:pt>
                <c:pt idx="4031">
                  <c:v>-0.92637400000000003</c:v>
                </c:pt>
                <c:pt idx="4032">
                  <c:v>-0.93058379999999996</c:v>
                </c:pt>
                <c:pt idx="4033">
                  <c:v>-0.9342414</c:v>
                </c:pt>
                <c:pt idx="4034">
                  <c:v>-0.93856899999999999</c:v>
                </c:pt>
                <c:pt idx="4035">
                  <c:v>-0.94161070000000002</c:v>
                </c:pt>
                <c:pt idx="4036">
                  <c:v>-0.94308449999999999</c:v>
                </c:pt>
                <c:pt idx="4037">
                  <c:v>-0.94266399999999995</c:v>
                </c:pt>
                <c:pt idx="4038">
                  <c:v>-0.94386380000000003</c:v>
                </c:pt>
                <c:pt idx="4039">
                  <c:v>-0.94740709999999995</c:v>
                </c:pt>
                <c:pt idx="4040">
                  <c:v>-0.95139450000000003</c:v>
                </c:pt>
                <c:pt idx="4041">
                  <c:v>-0.95509960000000005</c:v>
                </c:pt>
                <c:pt idx="4042">
                  <c:v>-0.95880149999999997</c:v>
                </c:pt>
                <c:pt idx="4043">
                  <c:v>-0.9637985</c:v>
                </c:pt>
                <c:pt idx="4044">
                  <c:v>-0.96647050000000001</c:v>
                </c:pt>
                <c:pt idx="4045">
                  <c:v>-0.96616829999999998</c:v>
                </c:pt>
                <c:pt idx="4046">
                  <c:v>-0.96554629999999997</c:v>
                </c:pt>
                <c:pt idx="4047">
                  <c:v>-0.96790200000000004</c:v>
                </c:pt>
                <c:pt idx="4048">
                  <c:v>-0.97244039999999998</c:v>
                </c:pt>
                <c:pt idx="4049">
                  <c:v>-0.97726360000000001</c:v>
                </c:pt>
                <c:pt idx="4050">
                  <c:v>-0.9802959</c:v>
                </c:pt>
                <c:pt idx="4051">
                  <c:v>-0.98371730000000002</c:v>
                </c:pt>
                <c:pt idx="4052">
                  <c:v>-0.98724259999999997</c:v>
                </c:pt>
                <c:pt idx="4053">
                  <c:v>-0.99273809999999996</c:v>
                </c:pt>
                <c:pt idx="4054">
                  <c:v>-0.9972181</c:v>
                </c:pt>
                <c:pt idx="4055">
                  <c:v>-1.000067</c:v>
                </c:pt>
                <c:pt idx="4056">
                  <c:v>-1.00122</c:v>
                </c:pt>
                <c:pt idx="4057">
                  <c:v>-1.000739</c:v>
                </c:pt>
                <c:pt idx="4058">
                  <c:v>-1.001187</c:v>
                </c:pt>
                <c:pt idx="4059">
                  <c:v>-1.002845</c:v>
                </c:pt>
                <c:pt idx="4060">
                  <c:v>-1.006227</c:v>
                </c:pt>
                <c:pt idx="4061">
                  <c:v>-1.010637</c:v>
                </c:pt>
                <c:pt idx="4062">
                  <c:v>-1.015825</c:v>
                </c:pt>
                <c:pt idx="4063">
                  <c:v>-1.0218</c:v>
                </c:pt>
                <c:pt idx="4064">
                  <c:v>-1.027399</c:v>
                </c:pt>
                <c:pt idx="4065">
                  <c:v>-1.031045</c:v>
                </c:pt>
                <c:pt idx="4066">
                  <c:v>-1.035676</c:v>
                </c:pt>
                <c:pt idx="4067">
                  <c:v>-1.0385059999999999</c:v>
                </c:pt>
                <c:pt idx="4068">
                  <c:v>-1.0414639999999999</c:v>
                </c:pt>
                <c:pt idx="4069">
                  <c:v>-1.0455540000000001</c:v>
                </c:pt>
                <c:pt idx="4070">
                  <c:v>-1.0511410000000001</c:v>
                </c:pt>
                <c:pt idx="4071">
                  <c:v>-1.0582849999999999</c:v>
                </c:pt>
                <c:pt idx="4072">
                  <c:v>-1.062646</c:v>
                </c:pt>
                <c:pt idx="4073">
                  <c:v>-1.0659860000000001</c:v>
                </c:pt>
                <c:pt idx="4074">
                  <c:v>-1.0652280000000001</c:v>
                </c:pt>
                <c:pt idx="4075">
                  <c:v>-1.0632539999999999</c:v>
                </c:pt>
                <c:pt idx="4076">
                  <c:v>-1.0645500000000001</c:v>
                </c:pt>
                <c:pt idx="4077">
                  <c:v>-1.0686629999999999</c:v>
                </c:pt>
                <c:pt idx="4078">
                  <c:v>-1.0737449999999999</c:v>
                </c:pt>
                <c:pt idx="4079">
                  <c:v>-1.0781810000000001</c:v>
                </c:pt>
                <c:pt idx="4080">
                  <c:v>-1.083458</c:v>
                </c:pt>
                <c:pt idx="4081">
                  <c:v>-1.089215</c:v>
                </c:pt>
                <c:pt idx="4082">
                  <c:v>-1.0929450000000001</c:v>
                </c:pt>
                <c:pt idx="4083">
                  <c:v>-1.095952</c:v>
                </c:pt>
                <c:pt idx="4084">
                  <c:v>-1.099755</c:v>
                </c:pt>
                <c:pt idx="4085">
                  <c:v>-1.101707</c:v>
                </c:pt>
                <c:pt idx="4086">
                  <c:v>-1.103734</c:v>
                </c:pt>
                <c:pt idx="4087">
                  <c:v>-1.1060669999999999</c:v>
                </c:pt>
                <c:pt idx="4088">
                  <c:v>-1.112376</c:v>
                </c:pt>
                <c:pt idx="4089">
                  <c:v>-1.1176619999999999</c:v>
                </c:pt>
                <c:pt idx="4090">
                  <c:v>-1.121632</c:v>
                </c:pt>
                <c:pt idx="4091">
                  <c:v>-1.124679</c:v>
                </c:pt>
                <c:pt idx="4092">
                  <c:v>-1.1268800000000001</c:v>
                </c:pt>
                <c:pt idx="4093">
                  <c:v>-1.1289610000000001</c:v>
                </c:pt>
                <c:pt idx="4094">
                  <c:v>-1.1299380000000001</c:v>
                </c:pt>
                <c:pt idx="4095">
                  <c:v>-1.1323289999999999</c:v>
                </c:pt>
                <c:pt idx="4096">
                  <c:v>-1.1378919999999999</c:v>
                </c:pt>
                <c:pt idx="4097">
                  <c:v>-1.1451690000000001</c:v>
                </c:pt>
                <c:pt idx="4098">
                  <c:v>-1.150925</c:v>
                </c:pt>
                <c:pt idx="4099">
                  <c:v>-1.1524920000000001</c:v>
                </c:pt>
                <c:pt idx="4100">
                  <c:v>-1.154576</c:v>
                </c:pt>
                <c:pt idx="4101">
                  <c:v>-1.1574409999999999</c:v>
                </c:pt>
                <c:pt idx="4102">
                  <c:v>-1.1626939999999999</c:v>
                </c:pt>
                <c:pt idx="4103">
                  <c:v>-1.1664099999999999</c:v>
                </c:pt>
                <c:pt idx="4104">
                  <c:v>-1.169826</c:v>
                </c:pt>
                <c:pt idx="4105">
                  <c:v>-1.171395</c:v>
                </c:pt>
                <c:pt idx="4106">
                  <c:v>-1.1741779999999999</c:v>
                </c:pt>
                <c:pt idx="4107">
                  <c:v>-1.17892</c:v>
                </c:pt>
                <c:pt idx="4108">
                  <c:v>-1.1872499999999999</c:v>
                </c:pt>
                <c:pt idx="4109">
                  <c:v>-1.192618</c:v>
                </c:pt>
                <c:pt idx="4110">
                  <c:v>-1.1989019999999999</c:v>
                </c:pt>
                <c:pt idx="4111">
                  <c:v>-1.2029540000000001</c:v>
                </c:pt>
                <c:pt idx="4112">
                  <c:v>-1.2081459999999999</c:v>
                </c:pt>
                <c:pt idx="4113">
                  <c:v>-1.2116169999999999</c:v>
                </c:pt>
                <c:pt idx="4114">
                  <c:v>-1.216018</c:v>
                </c:pt>
                <c:pt idx="4115">
                  <c:v>-1.2208950000000001</c:v>
                </c:pt>
                <c:pt idx="4116">
                  <c:v>-1.226572</c:v>
                </c:pt>
                <c:pt idx="4117">
                  <c:v>-1.229835</c:v>
                </c:pt>
                <c:pt idx="4118">
                  <c:v>-1.2338009999999999</c:v>
                </c:pt>
                <c:pt idx="4119">
                  <c:v>-1.2356879999999999</c:v>
                </c:pt>
                <c:pt idx="4120">
                  <c:v>-1.237884</c:v>
                </c:pt>
                <c:pt idx="4121">
                  <c:v>-1.2392620000000001</c:v>
                </c:pt>
                <c:pt idx="4122">
                  <c:v>-1.2419979999999999</c:v>
                </c:pt>
                <c:pt idx="4123">
                  <c:v>-1.245447</c:v>
                </c:pt>
                <c:pt idx="4124">
                  <c:v>-1.2499359999999999</c:v>
                </c:pt>
                <c:pt idx="4125">
                  <c:v>-1.255673</c:v>
                </c:pt>
                <c:pt idx="4126">
                  <c:v>-1.2609840000000001</c:v>
                </c:pt>
                <c:pt idx="4127">
                  <c:v>-1.263706</c:v>
                </c:pt>
                <c:pt idx="4128">
                  <c:v>-1.2659039999999999</c:v>
                </c:pt>
                <c:pt idx="4129">
                  <c:v>-1.2697130000000001</c:v>
                </c:pt>
                <c:pt idx="4130">
                  <c:v>-1.2746219999999999</c:v>
                </c:pt>
                <c:pt idx="4131">
                  <c:v>-1.2776749999999999</c:v>
                </c:pt>
                <c:pt idx="4132">
                  <c:v>-1.2811889999999999</c:v>
                </c:pt>
                <c:pt idx="4133">
                  <c:v>-1.2859959999999999</c:v>
                </c:pt>
                <c:pt idx="4134">
                  <c:v>-1.2908630000000001</c:v>
                </c:pt>
                <c:pt idx="4135">
                  <c:v>-1.2938510000000001</c:v>
                </c:pt>
                <c:pt idx="4136">
                  <c:v>-1.301777</c:v>
                </c:pt>
                <c:pt idx="4137">
                  <c:v>-1.309952</c:v>
                </c:pt>
                <c:pt idx="4138">
                  <c:v>-1.319556</c:v>
                </c:pt>
                <c:pt idx="4139">
                  <c:v>-1.32378</c:v>
                </c:pt>
                <c:pt idx="4140">
                  <c:v>-1.3292999999999999</c:v>
                </c:pt>
                <c:pt idx="4141">
                  <c:v>-1.3328789999999999</c:v>
                </c:pt>
                <c:pt idx="4142">
                  <c:v>-1.335453</c:v>
                </c:pt>
                <c:pt idx="4143">
                  <c:v>-1.339907</c:v>
                </c:pt>
                <c:pt idx="4144">
                  <c:v>-1.3454330000000001</c:v>
                </c:pt>
                <c:pt idx="4145">
                  <c:v>-1.350781</c:v>
                </c:pt>
                <c:pt idx="4146">
                  <c:v>-1.354465</c:v>
                </c:pt>
                <c:pt idx="4147">
                  <c:v>-1.3582350000000001</c:v>
                </c:pt>
                <c:pt idx="4148">
                  <c:v>-1.362266</c:v>
                </c:pt>
                <c:pt idx="4149">
                  <c:v>-1.368004</c:v>
                </c:pt>
                <c:pt idx="4150">
                  <c:v>-1.3742780000000001</c:v>
                </c:pt>
                <c:pt idx="4151">
                  <c:v>-1.3803810000000001</c:v>
                </c:pt>
                <c:pt idx="4152">
                  <c:v>-1.3858090000000001</c:v>
                </c:pt>
                <c:pt idx="4153">
                  <c:v>-1.390201</c:v>
                </c:pt>
                <c:pt idx="4154">
                  <c:v>-1.396285</c:v>
                </c:pt>
                <c:pt idx="4155">
                  <c:v>-1.402067</c:v>
                </c:pt>
                <c:pt idx="4156">
                  <c:v>-1.4091579999999999</c:v>
                </c:pt>
                <c:pt idx="4157">
                  <c:v>-1.4146289999999999</c:v>
                </c:pt>
                <c:pt idx="4158">
                  <c:v>-1.4176820000000001</c:v>
                </c:pt>
                <c:pt idx="4159">
                  <c:v>-1.4196359999999999</c:v>
                </c:pt>
                <c:pt idx="4160">
                  <c:v>-1.4243600000000001</c:v>
                </c:pt>
                <c:pt idx="4161">
                  <c:v>-1.42788</c:v>
                </c:pt>
                <c:pt idx="4162">
                  <c:v>-1.4324749999999999</c:v>
                </c:pt>
                <c:pt idx="4163">
                  <c:v>-1.434382</c:v>
                </c:pt>
                <c:pt idx="4164">
                  <c:v>-1.436366</c:v>
                </c:pt>
                <c:pt idx="4165">
                  <c:v>-1.43807</c:v>
                </c:pt>
                <c:pt idx="4166">
                  <c:v>-1.442202</c:v>
                </c:pt>
                <c:pt idx="4167">
                  <c:v>-1.448172</c:v>
                </c:pt>
                <c:pt idx="4168">
                  <c:v>-1.452499</c:v>
                </c:pt>
                <c:pt idx="4169">
                  <c:v>-1.4565650000000001</c:v>
                </c:pt>
                <c:pt idx="4170">
                  <c:v>-1.4638580000000001</c:v>
                </c:pt>
                <c:pt idx="4171">
                  <c:v>-1.4717659999999999</c:v>
                </c:pt>
                <c:pt idx="4172">
                  <c:v>-1.4778739999999999</c:v>
                </c:pt>
                <c:pt idx="4173">
                  <c:v>-1.482065</c:v>
                </c:pt>
                <c:pt idx="4174">
                  <c:v>-1.4856050000000001</c:v>
                </c:pt>
                <c:pt idx="4175">
                  <c:v>-1.4906520000000001</c:v>
                </c:pt>
                <c:pt idx="4176">
                  <c:v>-1.4923059999999999</c:v>
                </c:pt>
                <c:pt idx="4177">
                  <c:v>-1.4966630000000001</c:v>
                </c:pt>
                <c:pt idx="4178">
                  <c:v>-1.501922</c:v>
                </c:pt>
                <c:pt idx="4179">
                  <c:v>-1.5110399999999999</c:v>
                </c:pt>
                <c:pt idx="4180">
                  <c:v>-1.5200640000000001</c:v>
                </c:pt>
                <c:pt idx="4181">
                  <c:v>-1.527442</c:v>
                </c:pt>
                <c:pt idx="4182">
                  <c:v>-1.53241</c:v>
                </c:pt>
                <c:pt idx="4183">
                  <c:v>-1.533954</c:v>
                </c:pt>
                <c:pt idx="4184">
                  <c:v>-1.5369139999999999</c:v>
                </c:pt>
                <c:pt idx="4185">
                  <c:v>-1.543231</c:v>
                </c:pt>
                <c:pt idx="4186">
                  <c:v>-1.551363</c:v>
                </c:pt>
                <c:pt idx="4187">
                  <c:v>-1.555434</c:v>
                </c:pt>
                <c:pt idx="4188">
                  <c:v>-1.55996</c:v>
                </c:pt>
                <c:pt idx="4189">
                  <c:v>-1.56291</c:v>
                </c:pt>
                <c:pt idx="4190">
                  <c:v>-1.566241</c:v>
                </c:pt>
                <c:pt idx="4191">
                  <c:v>-1.567526</c:v>
                </c:pt>
                <c:pt idx="4192">
                  <c:v>-1.5727549999999999</c:v>
                </c:pt>
                <c:pt idx="4193">
                  <c:v>-1.5795729999999999</c:v>
                </c:pt>
                <c:pt idx="4194">
                  <c:v>-1.5857969999999999</c:v>
                </c:pt>
                <c:pt idx="4195">
                  <c:v>-1.5925469999999999</c:v>
                </c:pt>
                <c:pt idx="4196">
                  <c:v>-1.5992120000000001</c:v>
                </c:pt>
                <c:pt idx="4197">
                  <c:v>-1.6057239999999999</c:v>
                </c:pt>
                <c:pt idx="4198">
                  <c:v>-1.6108150000000001</c:v>
                </c:pt>
                <c:pt idx="4199">
                  <c:v>-1.6157820000000001</c:v>
                </c:pt>
                <c:pt idx="4200">
                  <c:v>-1.6206339999999999</c:v>
                </c:pt>
                <c:pt idx="4201">
                  <c:v>-1.625003</c:v>
                </c:pt>
                <c:pt idx="4202">
                  <c:v>-1.628341</c:v>
                </c:pt>
                <c:pt idx="4203">
                  <c:v>-1.633213</c:v>
                </c:pt>
                <c:pt idx="4204">
                  <c:v>-1.634592</c:v>
                </c:pt>
                <c:pt idx="4205">
                  <c:v>-1.6384179999999999</c:v>
                </c:pt>
                <c:pt idx="4206">
                  <c:v>-1.641602</c:v>
                </c:pt>
                <c:pt idx="4207">
                  <c:v>-1.649294</c:v>
                </c:pt>
                <c:pt idx="4208">
                  <c:v>-1.6535690000000001</c:v>
                </c:pt>
                <c:pt idx="4209">
                  <c:v>-1.6572150000000001</c:v>
                </c:pt>
                <c:pt idx="4210">
                  <c:v>-1.661824</c:v>
                </c:pt>
                <c:pt idx="4211">
                  <c:v>-1.6681220000000001</c:v>
                </c:pt>
                <c:pt idx="4212">
                  <c:v>-1.6764939999999999</c:v>
                </c:pt>
                <c:pt idx="4213">
                  <c:v>-1.6828019999999999</c:v>
                </c:pt>
                <c:pt idx="4214">
                  <c:v>-1.6919360000000001</c:v>
                </c:pt>
                <c:pt idx="4215">
                  <c:v>-1.7026460000000001</c:v>
                </c:pt>
                <c:pt idx="4216">
                  <c:v>-1.7047289999999999</c:v>
                </c:pt>
                <c:pt idx="4217">
                  <c:v>-1.7042139999999999</c:v>
                </c:pt>
                <c:pt idx="4218">
                  <c:v>-1.7036519999999999</c:v>
                </c:pt>
                <c:pt idx="4219">
                  <c:v>-1.713022</c:v>
                </c:pt>
                <c:pt idx="4220">
                  <c:v>-1.7210110000000001</c:v>
                </c:pt>
                <c:pt idx="4221">
                  <c:v>-1.729414</c:v>
                </c:pt>
                <c:pt idx="4222">
                  <c:v>-1.736728</c:v>
                </c:pt>
                <c:pt idx="4223">
                  <c:v>-1.7441770000000001</c:v>
                </c:pt>
                <c:pt idx="4224">
                  <c:v>-1.747485</c:v>
                </c:pt>
                <c:pt idx="4225">
                  <c:v>-1.7523120000000001</c:v>
                </c:pt>
                <c:pt idx="4226">
                  <c:v>-1.7577389999999999</c:v>
                </c:pt>
                <c:pt idx="4227">
                  <c:v>-1.766167</c:v>
                </c:pt>
                <c:pt idx="4228">
                  <c:v>-1.771663</c:v>
                </c:pt>
                <c:pt idx="4229">
                  <c:v>-1.7783690000000001</c:v>
                </c:pt>
                <c:pt idx="4230">
                  <c:v>-1.7815430000000001</c:v>
                </c:pt>
                <c:pt idx="4231">
                  <c:v>-1.7829280000000001</c:v>
                </c:pt>
                <c:pt idx="4232">
                  <c:v>-1.7870699999999999</c:v>
                </c:pt>
                <c:pt idx="4233">
                  <c:v>-1.7936700000000001</c:v>
                </c:pt>
                <c:pt idx="4234">
                  <c:v>-1.802999</c:v>
                </c:pt>
                <c:pt idx="4235">
                  <c:v>-1.8191219999999999</c:v>
                </c:pt>
                <c:pt idx="4236">
                  <c:v>-1.8266249999999999</c:v>
                </c:pt>
                <c:pt idx="4237">
                  <c:v>-1.831223</c:v>
                </c:pt>
                <c:pt idx="4238">
                  <c:v>-1.82474</c:v>
                </c:pt>
                <c:pt idx="4239">
                  <c:v>-1.8247610000000001</c:v>
                </c:pt>
                <c:pt idx="4240">
                  <c:v>-1.827974</c:v>
                </c:pt>
                <c:pt idx="4241">
                  <c:v>-1.8335379999999999</c:v>
                </c:pt>
                <c:pt idx="4242">
                  <c:v>-1.8416980000000001</c:v>
                </c:pt>
                <c:pt idx="4243">
                  <c:v>-1.850222</c:v>
                </c:pt>
                <c:pt idx="4244">
                  <c:v>-1.8577140000000001</c:v>
                </c:pt>
                <c:pt idx="4245">
                  <c:v>-1.8626259999999999</c:v>
                </c:pt>
                <c:pt idx="4246">
                  <c:v>-1.866601</c:v>
                </c:pt>
                <c:pt idx="4247">
                  <c:v>-1.8723989999999999</c:v>
                </c:pt>
                <c:pt idx="4248">
                  <c:v>-1.880417</c:v>
                </c:pt>
                <c:pt idx="4249">
                  <c:v>-1.8856139999999999</c:v>
                </c:pt>
                <c:pt idx="4250">
                  <c:v>-1.889381</c:v>
                </c:pt>
                <c:pt idx="4251">
                  <c:v>-1.892576</c:v>
                </c:pt>
                <c:pt idx="4252">
                  <c:v>-1.8997539999999999</c:v>
                </c:pt>
                <c:pt idx="4253">
                  <c:v>-1.905729</c:v>
                </c:pt>
                <c:pt idx="4254">
                  <c:v>-1.908893</c:v>
                </c:pt>
                <c:pt idx="4255">
                  <c:v>-1.9170400000000001</c:v>
                </c:pt>
                <c:pt idx="4256">
                  <c:v>-1.925494</c:v>
                </c:pt>
                <c:pt idx="4257">
                  <c:v>-1.9361440000000001</c:v>
                </c:pt>
                <c:pt idx="4258">
                  <c:v>-1.938933</c:v>
                </c:pt>
                <c:pt idx="4259">
                  <c:v>-1.9467369999999999</c:v>
                </c:pt>
                <c:pt idx="4260">
                  <c:v>-1.953759</c:v>
                </c:pt>
                <c:pt idx="4261">
                  <c:v>-1.958596</c:v>
                </c:pt>
                <c:pt idx="4262">
                  <c:v>-1.960826</c:v>
                </c:pt>
                <c:pt idx="4263">
                  <c:v>-1.9632989999999999</c:v>
                </c:pt>
                <c:pt idx="4264">
                  <c:v>-1.9693210000000001</c:v>
                </c:pt>
                <c:pt idx="4265">
                  <c:v>-1.9728140000000001</c:v>
                </c:pt>
                <c:pt idx="4266">
                  <c:v>-1.9756990000000001</c:v>
                </c:pt>
                <c:pt idx="4267">
                  <c:v>-1.9854780000000001</c:v>
                </c:pt>
                <c:pt idx="4268">
                  <c:v>-1.995298</c:v>
                </c:pt>
                <c:pt idx="4269">
                  <c:v>-2.0021499999999999</c:v>
                </c:pt>
                <c:pt idx="4270">
                  <c:v>-2.002154</c:v>
                </c:pt>
                <c:pt idx="4271">
                  <c:v>-2.0063080000000002</c:v>
                </c:pt>
                <c:pt idx="4272">
                  <c:v>-2.0102709999999999</c:v>
                </c:pt>
                <c:pt idx="4273">
                  <c:v>-2.0139860000000001</c:v>
                </c:pt>
                <c:pt idx="4274">
                  <c:v>-2.0180340000000001</c:v>
                </c:pt>
                <c:pt idx="4275">
                  <c:v>-2.0275219999999998</c:v>
                </c:pt>
                <c:pt idx="4276">
                  <c:v>-2.0348329999999999</c:v>
                </c:pt>
                <c:pt idx="4277">
                  <c:v>-2.0411250000000001</c:v>
                </c:pt>
                <c:pt idx="4278">
                  <c:v>-2.047269</c:v>
                </c:pt>
                <c:pt idx="4279">
                  <c:v>-2.0544030000000002</c:v>
                </c:pt>
                <c:pt idx="4280">
                  <c:v>-2.0577200000000002</c:v>
                </c:pt>
                <c:pt idx="4281">
                  <c:v>-2.0581659999999999</c:v>
                </c:pt>
                <c:pt idx="4282">
                  <c:v>-2.0634600000000001</c:v>
                </c:pt>
                <c:pt idx="4283">
                  <c:v>-2.0682510000000001</c:v>
                </c:pt>
                <c:pt idx="4284">
                  <c:v>-2.0747230000000001</c:v>
                </c:pt>
                <c:pt idx="4285">
                  <c:v>-2.0798930000000002</c:v>
                </c:pt>
                <c:pt idx="4286">
                  <c:v>-2.0769199999999999</c:v>
                </c:pt>
                <c:pt idx="4287">
                  <c:v>-2.0782630000000002</c:v>
                </c:pt>
                <c:pt idx="4288">
                  <c:v>-2.0806200000000001</c:v>
                </c:pt>
                <c:pt idx="4289">
                  <c:v>-2.095415</c:v>
                </c:pt>
                <c:pt idx="4290">
                  <c:v>-2.1061040000000002</c:v>
                </c:pt>
                <c:pt idx="4291">
                  <c:v>-2.1142189999999998</c:v>
                </c:pt>
                <c:pt idx="4292">
                  <c:v>-2.1235300000000001</c:v>
                </c:pt>
                <c:pt idx="4293">
                  <c:v>-2.130325</c:v>
                </c:pt>
                <c:pt idx="4294">
                  <c:v>-2.1324930000000002</c:v>
                </c:pt>
                <c:pt idx="4295">
                  <c:v>-2.1319219999999999</c:v>
                </c:pt>
                <c:pt idx="4296">
                  <c:v>-2.1352950000000002</c:v>
                </c:pt>
                <c:pt idx="4297">
                  <c:v>-2.1425869999999998</c:v>
                </c:pt>
                <c:pt idx="4298">
                  <c:v>-2.1487129999999999</c:v>
                </c:pt>
                <c:pt idx="4299">
                  <c:v>-2.1534390000000001</c:v>
                </c:pt>
                <c:pt idx="4300">
                  <c:v>-2.1595800000000001</c:v>
                </c:pt>
                <c:pt idx="4301">
                  <c:v>-2.1635469999999999</c:v>
                </c:pt>
                <c:pt idx="4302">
                  <c:v>-2.1662590000000002</c:v>
                </c:pt>
                <c:pt idx="4303">
                  <c:v>-2.1671179999999999</c:v>
                </c:pt>
                <c:pt idx="4304">
                  <c:v>-2.1746850000000002</c:v>
                </c:pt>
                <c:pt idx="4305">
                  <c:v>-2.1829960000000002</c:v>
                </c:pt>
                <c:pt idx="4306">
                  <c:v>-2.1861000000000002</c:v>
                </c:pt>
                <c:pt idx="4307">
                  <c:v>-2.1863269999999999</c:v>
                </c:pt>
                <c:pt idx="4308">
                  <c:v>-2.184958</c:v>
                </c:pt>
                <c:pt idx="4309">
                  <c:v>-2.1901090000000001</c:v>
                </c:pt>
                <c:pt idx="4310">
                  <c:v>-2.1908439999999998</c:v>
                </c:pt>
                <c:pt idx="4311">
                  <c:v>-2.1955439999999999</c:v>
                </c:pt>
                <c:pt idx="4312">
                  <c:v>-2.2034129999999998</c:v>
                </c:pt>
                <c:pt idx="4313">
                  <c:v>-2.2127300000000001</c:v>
                </c:pt>
                <c:pt idx="4314">
                  <c:v>-2.2192850000000002</c:v>
                </c:pt>
                <c:pt idx="4315">
                  <c:v>-2.2232630000000002</c:v>
                </c:pt>
                <c:pt idx="4316">
                  <c:v>-2.2302729999999999</c:v>
                </c:pt>
                <c:pt idx="4317">
                  <c:v>-2.2361279999999999</c:v>
                </c:pt>
                <c:pt idx="4318">
                  <c:v>-2.2393779999999999</c:v>
                </c:pt>
                <c:pt idx="4319">
                  <c:v>-2.2425929999999998</c:v>
                </c:pt>
                <c:pt idx="4320">
                  <c:v>-2.2508180000000002</c:v>
                </c:pt>
                <c:pt idx="4321">
                  <c:v>-2.2585850000000001</c:v>
                </c:pt>
                <c:pt idx="4322">
                  <c:v>-2.261997</c:v>
                </c:pt>
                <c:pt idx="4323">
                  <c:v>-2.2629950000000001</c:v>
                </c:pt>
                <c:pt idx="4324">
                  <c:v>-2.2666029999999999</c:v>
                </c:pt>
                <c:pt idx="4325">
                  <c:v>-2.2689180000000002</c:v>
                </c:pt>
                <c:pt idx="4326">
                  <c:v>-2.2714129999999999</c:v>
                </c:pt>
                <c:pt idx="4327">
                  <c:v>-2.277342</c:v>
                </c:pt>
                <c:pt idx="4328">
                  <c:v>-2.2825630000000001</c:v>
                </c:pt>
                <c:pt idx="4329">
                  <c:v>-2.2852700000000001</c:v>
                </c:pt>
                <c:pt idx="4330">
                  <c:v>-2.2863859999999998</c:v>
                </c:pt>
                <c:pt idx="4331">
                  <c:v>-2.2922250000000002</c:v>
                </c:pt>
                <c:pt idx="4332">
                  <c:v>-2.301231</c:v>
                </c:pt>
                <c:pt idx="4333">
                  <c:v>-2.3057080000000001</c:v>
                </c:pt>
                <c:pt idx="4334">
                  <c:v>-2.3117420000000002</c:v>
                </c:pt>
                <c:pt idx="4335">
                  <c:v>-2.316506</c:v>
                </c:pt>
                <c:pt idx="4336">
                  <c:v>-2.3221599999999998</c:v>
                </c:pt>
                <c:pt idx="4337">
                  <c:v>-2.324592</c:v>
                </c:pt>
                <c:pt idx="4338">
                  <c:v>-2.3267220000000002</c:v>
                </c:pt>
                <c:pt idx="4339">
                  <c:v>-2.3333849999999998</c:v>
                </c:pt>
                <c:pt idx="4340">
                  <c:v>-2.339982</c:v>
                </c:pt>
                <c:pt idx="4341">
                  <c:v>-2.3459500000000002</c:v>
                </c:pt>
                <c:pt idx="4342">
                  <c:v>-2.3491680000000001</c:v>
                </c:pt>
                <c:pt idx="4343">
                  <c:v>-2.3504999999999998</c:v>
                </c:pt>
                <c:pt idx="4344">
                  <c:v>-2.3517519999999998</c:v>
                </c:pt>
                <c:pt idx="4345">
                  <c:v>-2.3561679999999998</c:v>
                </c:pt>
                <c:pt idx="4346">
                  <c:v>-2.3640270000000001</c:v>
                </c:pt>
                <c:pt idx="4347">
                  <c:v>-2.369243</c:v>
                </c:pt>
                <c:pt idx="4348">
                  <c:v>-2.3681290000000002</c:v>
                </c:pt>
                <c:pt idx="4349">
                  <c:v>-2.3681169999999998</c:v>
                </c:pt>
                <c:pt idx="4350">
                  <c:v>-2.369059</c:v>
                </c:pt>
                <c:pt idx="4351">
                  <c:v>-2.370412</c:v>
                </c:pt>
                <c:pt idx="4352">
                  <c:v>-2.3730479999999998</c:v>
                </c:pt>
                <c:pt idx="4353">
                  <c:v>-2.3778959999999998</c:v>
                </c:pt>
                <c:pt idx="4354">
                  <c:v>-2.3848220000000002</c:v>
                </c:pt>
                <c:pt idx="4355">
                  <c:v>-2.3869069999999999</c:v>
                </c:pt>
                <c:pt idx="4356">
                  <c:v>-2.388951</c:v>
                </c:pt>
                <c:pt idx="4357">
                  <c:v>-2.3938540000000001</c:v>
                </c:pt>
                <c:pt idx="4358">
                  <c:v>-2.3974069999999998</c:v>
                </c:pt>
                <c:pt idx="4359">
                  <c:v>-2.3999739999999998</c:v>
                </c:pt>
                <c:pt idx="4360">
                  <c:v>-2.3993760000000002</c:v>
                </c:pt>
                <c:pt idx="4361">
                  <c:v>-2.4053629999999999</c:v>
                </c:pt>
                <c:pt idx="4362">
                  <c:v>-2.4108459999999998</c:v>
                </c:pt>
                <c:pt idx="4363">
                  <c:v>-2.4120659999999998</c:v>
                </c:pt>
                <c:pt idx="4364">
                  <c:v>-2.4143240000000001</c:v>
                </c:pt>
                <c:pt idx="4365">
                  <c:v>-2.4169269999999998</c:v>
                </c:pt>
                <c:pt idx="4366">
                  <c:v>-2.4206530000000002</c:v>
                </c:pt>
                <c:pt idx="4367">
                  <c:v>-2.418425</c:v>
                </c:pt>
                <c:pt idx="4368">
                  <c:v>-2.4172729999999998</c:v>
                </c:pt>
                <c:pt idx="4369">
                  <c:v>-2.420938</c:v>
                </c:pt>
                <c:pt idx="4370">
                  <c:v>-2.4256530000000001</c:v>
                </c:pt>
                <c:pt idx="4371">
                  <c:v>-2.4258920000000002</c:v>
                </c:pt>
                <c:pt idx="4372">
                  <c:v>-2.427772</c:v>
                </c:pt>
                <c:pt idx="4373">
                  <c:v>-2.427918</c:v>
                </c:pt>
                <c:pt idx="4374">
                  <c:v>-2.4305720000000002</c:v>
                </c:pt>
                <c:pt idx="4375">
                  <c:v>-2.4304209999999999</c:v>
                </c:pt>
                <c:pt idx="4376">
                  <c:v>-2.435597</c:v>
                </c:pt>
                <c:pt idx="4377">
                  <c:v>-2.4391210000000001</c:v>
                </c:pt>
                <c:pt idx="4378">
                  <c:v>-2.4378649999999999</c:v>
                </c:pt>
                <c:pt idx="4379">
                  <c:v>-2.437173</c:v>
                </c:pt>
                <c:pt idx="4380">
                  <c:v>-2.4408539999999999</c:v>
                </c:pt>
                <c:pt idx="4381">
                  <c:v>-2.4475720000000001</c:v>
                </c:pt>
                <c:pt idx="4382">
                  <c:v>-2.4501430000000002</c:v>
                </c:pt>
                <c:pt idx="4383">
                  <c:v>-2.4502069999999998</c:v>
                </c:pt>
                <c:pt idx="4384">
                  <c:v>-2.4513600000000002</c:v>
                </c:pt>
                <c:pt idx="4385">
                  <c:v>-2.4482879999999998</c:v>
                </c:pt>
                <c:pt idx="4386">
                  <c:v>-2.446231</c:v>
                </c:pt>
                <c:pt idx="4387">
                  <c:v>-2.4440390000000001</c:v>
                </c:pt>
                <c:pt idx="4388">
                  <c:v>-2.446704</c:v>
                </c:pt>
                <c:pt idx="4389">
                  <c:v>-2.449268</c:v>
                </c:pt>
                <c:pt idx="4390">
                  <c:v>-2.4460090000000001</c:v>
                </c:pt>
                <c:pt idx="4391">
                  <c:v>-2.44414</c:v>
                </c:pt>
                <c:pt idx="4392">
                  <c:v>-2.4405739999999998</c:v>
                </c:pt>
                <c:pt idx="4393">
                  <c:v>-2.4392450000000001</c:v>
                </c:pt>
                <c:pt idx="4394">
                  <c:v>-2.4372410000000002</c:v>
                </c:pt>
                <c:pt idx="4395">
                  <c:v>-2.4363830000000002</c:v>
                </c:pt>
                <c:pt idx="4396">
                  <c:v>-2.4379879999999998</c:v>
                </c:pt>
                <c:pt idx="4397">
                  <c:v>-2.4380380000000001</c:v>
                </c:pt>
                <c:pt idx="4398">
                  <c:v>-2.439514</c:v>
                </c:pt>
                <c:pt idx="4399">
                  <c:v>-2.4431430000000001</c:v>
                </c:pt>
                <c:pt idx="4400">
                  <c:v>-2.4447969999999999</c:v>
                </c:pt>
                <c:pt idx="4401">
                  <c:v>-2.4444379999999999</c:v>
                </c:pt>
                <c:pt idx="4402">
                  <c:v>-2.44353</c:v>
                </c:pt>
                <c:pt idx="4403">
                  <c:v>-2.4454470000000001</c:v>
                </c:pt>
                <c:pt idx="4404">
                  <c:v>-2.44821</c:v>
                </c:pt>
                <c:pt idx="4405">
                  <c:v>-2.44625</c:v>
                </c:pt>
                <c:pt idx="4406">
                  <c:v>-2.4425889999999999</c:v>
                </c:pt>
                <c:pt idx="4407">
                  <c:v>-2.4444469999999998</c:v>
                </c:pt>
                <c:pt idx="4408">
                  <c:v>-2.4443069999999998</c:v>
                </c:pt>
                <c:pt idx="4409">
                  <c:v>-2.4465430000000001</c:v>
                </c:pt>
                <c:pt idx="4410">
                  <c:v>-2.4426290000000002</c:v>
                </c:pt>
                <c:pt idx="4411">
                  <c:v>-2.4422009999999998</c:v>
                </c:pt>
                <c:pt idx="4412">
                  <c:v>-2.4346000000000001</c:v>
                </c:pt>
                <c:pt idx="4413">
                  <c:v>-2.4301119999999998</c:v>
                </c:pt>
                <c:pt idx="4414">
                  <c:v>-2.4306549999999998</c:v>
                </c:pt>
                <c:pt idx="4415">
                  <c:v>-2.4316450000000001</c:v>
                </c:pt>
                <c:pt idx="4416">
                  <c:v>-2.4275250000000002</c:v>
                </c:pt>
                <c:pt idx="4417">
                  <c:v>-2.420601</c:v>
                </c:pt>
                <c:pt idx="4418">
                  <c:v>-2.4185910000000002</c:v>
                </c:pt>
                <c:pt idx="4419">
                  <c:v>-2.417046</c:v>
                </c:pt>
                <c:pt idx="4420">
                  <c:v>-2.4133110000000002</c:v>
                </c:pt>
                <c:pt idx="4421">
                  <c:v>-2.4103340000000002</c:v>
                </c:pt>
                <c:pt idx="4422">
                  <c:v>-2.4089619999999998</c:v>
                </c:pt>
                <c:pt idx="4423">
                  <c:v>-2.4058579999999998</c:v>
                </c:pt>
                <c:pt idx="4424">
                  <c:v>-2.404493</c:v>
                </c:pt>
                <c:pt idx="4425">
                  <c:v>-2.4000490000000001</c:v>
                </c:pt>
                <c:pt idx="4426">
                  <c:v>-2.3953280000000001</c:v>
                </c:pt>
                <c:pt idx="4427">
                  <c:v>-2.3871899999999999</c:v>
                </c:pt>
                <c:pt idx="4428">
                  <c:v>-2.3815439999999999</c:v>
                </c:pt>
                <c:pt idx="4429">
                  <c:v>-2.382104</c:v>
                </c:pt>
                <c:pt idx="4430">
                  <c:v>-2.3795489999999999</c:v>
                </c:pt>
                <c:pt idx="4431">
                  <c:v>-2.375108</c:v>
                </c:pt>
                <c:pt idx="4432">
                  <c:v>-2.368357</c:v>
                </c:pt>
                <c:pt idx="4433">
                  <c:v>-2.3650159999999998</c:v>
                </c:pt>
                <c:pt idx="4434">
                  <c:v>-2.3608910000000001</c:v>
                </c:pt>
                <c:pt idx="4435">
                  <c:v>-2.3523100000000001</c:v>
                </c:pt>
                <c:pt idx="4436">
                  <c:v>-2.348395</c:v>
                </c:pt>
                <c:pt idx="4437">
                  <c:v>-2.34633</c:v>
                </c:pt>
                <c:pt idx="4438">
                  <c:v>-2.3457810000000001</c:v>
                </c:pt>
                <c:pt idx="4439">
                  <c:v>-2.3406760000000002</c:v>
                </c:pt>
                <c:pt idx="4440">
                  <c:v>-2.3359719999999999</c:v>
                </c:pt>
                <c:pt idx="4441">
                  <c:v>-2.3324729999999998</c:v>
                </c:pt>
                <c:pt idx="4442">
                  <c:v>-2.3252820000000001</c:v>
                </c:pt>
                <c:pt idx="4443">
                  <c:v>-2.3177430000000001</c:v>
                </c:pt>
                <c:pt idx="4444">
                  <c:v>-2.3136290000000002</c:v>
                </c:pt>
                <c:pt idx="4445">
                  <c:v>-2.3101530000000001</c:v>
                </c:pt>
                <c:pt idx="4446">
                  <c:v>-2.3049270000000002</c:v>
                </c:pt>
                <c:pt idx="4447">
                  <c:v>-2.2958500000000002</c:v>
                </c:pt>
                <c:pt idx="4448">
                  <c:v>-2.2896380000000001</c:v>
                </c:pt>
                <c:pt idx="4449">
                  <c:v>-2.2848790000000001</c:v>
                </c:pt>
                <c:pt idx="4450">
                  <c:v>-2.2796810000000001</c:v>
                </c:pt>
                <c:pt idx="4451">
                  <c:v>-2.2763019999999998</c:v>
                </c:pt>
                <c:pt idx="4452">
                  <c:v>-2.2745799999999998</c:v>
                </c:pt>
                <c:pt idx="4453">
                  <c:v>-2.2735880000000002</c:v>
                </c:pt>
                <c:pt idx="4454">
                  <c:v>-2.270654</c:v>
                </c:pt>
                <c:pt idx="4455">
                  <c:v>-2.264453</c:v>
                </c:pt>
                <c:pt idx="4456">
                  <c:v>-2.2610679999999999</c:v>
                </c:pt>
                <c:pt idx="4457">
                  <c:v>-2.2573150000000002</c:v>
                </c:pt>
                <c:pt idx="4458">
                  <c:v>-2.2486419999999998</c:v>
                </c:pt>
                <c:pt idx="4459">
                  <c:v>-2.2436449999999999</c:v>
                </c:pt>
                <c:pt idx="4460">
                  <c:v>-2.2380789999999999</c:v>
                </c:pt>
                <c:pt idx="4461">
                  <c:v>-2.2388409999999999</c:v>
                </c:pt>
                <c:pt idx="4462">
                  <c:v>-2.2356739999999999</c:v>
                </c:pt>
                <c:pt idx="4463">
                  <c:v>-2.2361900000000001</c:v>
                </c:pt>
                <c:pt idx="4464">
                  <c:v>-2.2321789999999999</c:v>
                </c:pt>
                <c:pt idx="4465">
                  <c:v>-2.2233890000000001</c:v>
                </c:pt>
                <c:pt idx="4466">
                  <c:v>-2.2148370000000002</c:v>
                </c:pt>
                <c:pt idx="4467">
                  <c:v>-2.2124429999999999</c:v>
                </c:pt>
                <c:pt idx="4468">
                  <c:v>-2.2110720000000001</c:v>
                </c:pt>
                <c:pt idx="4469">
                  <c:v>-2.2053370000000001</c:v>
                </c:pt>
                <c:pt idx="4470">
                  <c:v>-2.1985290000000002</c:v>
                </c:pt>
                <c:pt idx="4471">
                  <c:v>-2.1939500000000001</c:v>
                </c:pt>
                <c:pt idx="4472">
                  <c:v>-2.1902200000000001</c:v>
                </c:pt>
                <c:pt idx="4473">
                  <c:v>-2.1856119999999999</c:v>
                </c:pt>
                <c:pt idx="4474">
                  <c:v>-2.1817099999999998</c:v>
                </c:pt>
                <c:pt idx="4475">
                  <c:v>-2.179211</c:v>
                </c:pt>
                <c:pt idx="4476">
                  <c:v>-2.1807560000000001</c:v>
                </c:pt>
                <c:pt idx="4477">
                  <c:v>-2.1813199999999999</c:v>
                </c:pt>
                <c:pt idx="4478">
                  <c:v>-2.1783260000000002</c:v>
                </c:pt>
                <c:pt idx="4479">
                  <c:v>-2.173435</c:v>
                </c:pt>
                <c:pt idx="4480">
                  <c:v>-2.1658010000000001</c:v>
                </c:pt>
                <c:pt idx="4481">
                  <c:v>-2.1620509999999999</c:v>
                </c:pt>
                <c:pt idx="4482">
                  <c:v>-2.1571479999999998</c:v>
                </c:pt>
                <c:pt idx="4483">
                  <c:v>-2.1523720000000002</c:v>
                </c:pt>
                <c:pt idx="4484">
                  <c:v>-2.1449069999999999</c:v>
                </c:pt>
                <c:pt idx="4485">
                  <c:v>-2.1400809999999999</c:v>
                </c:pt>
                <c:pt idx="4486">
                  <c:v>-2.1394090000000001</c:v>
                </c:pt>
                <c:pt idx="4487">
                  <c:v>-2.1383030000000001</c:v>
                </c:pt>
                <c:pt idx="4488">
                  <c:v>-2.1318480000000002</c:v>
                </c:pt>
                <c:pt idx="4489">
                  <c:v>-2.1244580000000002</c:v>
                </c:pt>
                <c:pt idx="4490">
                  <c:v>-2.119113</c:v>
                </c:pt>
                <c:pt idx="4491">
                  <c:v>-2.118274</c:v>
                </c:pt>
                <c:pt idx="4492">
                  <c:v>-2.1185879999999999</c:v>
                </c:pt>
                <c:pt idx="4493">
                  <c:v>-2.118547</c:v>
                </c:pt>
                <c:pt idx="4494">
                  <c:v>-2.1175630000000001</c:v>
                </c:pt>
                <c:pt idx="4495">
                  <c:v>-2.1133160000000002</c:v>
                </c:pt>
                <c:pt idx="4496">
                  <c:v>-2.1109239999999998</c:v>
                </c:pt>
                <c:pt idx="4497">
                  <c:v>-2.1102370000000001</c:v>
                </c:pt>
                <c:pt idx="4498">
                  <c:v>-2.108803</c:v>
                </c:pt>
                <c:pt idx="4499">
                  <c:v>-2.1061160000000001</c:v>
                </c:pt>
                <c:pt idx="4500">
                  <c:v>-2.099726</c:v>
                </c:pt>
                <c:pt idx="4501">
                  <c:v>-2.0937269999999999</c:v>
                </c:pt>
                <c:pt idx="4502">
                  <c:v>-2.0865879999999999</c:v>
                </c:pt>
                <c:pt idx="4503">
                  <c:v>-2.079825</c:v>
                </c:pt>
                <c:pt idx="4504">
                  <c:v>-2.0747599999999999</c:v>
                </c:pt>
                <c:pt idx="4505">
                  <c:v>-2.0712419999999998</c:v>
                </c:pt>
                <c:pt idx="4506">
                  <c:v>-2.0690490000000001</c:v>
                </c:pt>
                <c:pt idx="4507">
                  <c:v>-2.0645190000000002</c:v>
                </c:pt>
                <c:pt idx="4508">
                  <c:v>-2.0598369999999999</c:v>
                </c:pt>
                <c:pt idx="4509">
                  <c:v>-2.0540440000000002</c:v>
                </c:pt>
                <c:pt idx="4510">
                  <c:v>-2.0472100000000002</c:v>
                </c:pt>
                <c:pt idx="4511">
                  <c:v>-2.0398100000000001</c:v>
                </c:pt>
                <c:pt idx="4512">
                  <c:v>-2.0326650000000002</c:v>
                </c:pt>
                <c:pt idx="4513">
                  <c:v>-2.0277419999999999</c:v>
                </c:pt>
                <c:pt idx="4514">
                  <c:v>-2.0227520000000001</c:v>
                </c:pt>
                <c:pt idx="4515">
                  <c:v>-2.0167480000000002</c:v>
                </c:pt>
                <c:pt idx="4516">
                  <c:v>-2.0132330000000001</c:v>
                </c:pt>
                <c:pt idx="4517">
                  <c:v>-2.0071089999999998</c:v>
                </c:pt>
                <c:pt idx="4518">
                  <c:v>-2.0027119999999998</c:v>
                </c:pt>
                <c:pt idx="4519">
                  <c:v>-1.9959819999999999</c:v>
                </c:pt>
                <c:pt idx="4520">
                  <c:v>-1.992127</c:v>
                </c:pt>
                <c:pt idx="4521">
                  <c:v>-1.988167</c:v>
                </c:pt>
                <c:pt idx="4522">
                  <c:v>-1.984683</c:v>
                </c:pt>
                <c:pt idx="4523">
                  <c:v>-1.9798990000000001</c:v>
                </c:pt>
                <c:pt idx="4524">
                  <c:v>-1.975633</c:v>
                </c:pt>
                <c:pt idx="4525">
                  <c:v>-1.970607</c:v>
                </c:pt>
                <c:pt idx="4526">
                  <c:v>-1.9658310000000001</c:v>
                </c:pt>
                <c:pt idx="4527">
                  <c:v>-1.95617</c:v>
                </c:pt>
                <c:pt idx="4528">
                  <c:v>-1.949219</c:v>
                </c:pt>
                <c:pt idx="4529">
                  <c:v>-1.94458</c:v>
                </c:pt>
                <c:pt idx="4530">
                  <c:v>-1.9383699999999999</c:v>
                </c:pt>
                <c:pt idx="4531">
                  <c:v>-1.93146</c:v>
                </c:pt>
                <c:pt idx="4532">
                  <c:v>-1.9234420000000001</c:v>
                </c:pt>
                <c:pt idx="4533">
                  <c:v>-1.919794</c:v>
                </c:pt>
                <c:pt idx="4534">
                  <c:v>-1.914088</c:v>
                </c:pt>
                <c:pt idx="4535">
                  <c:v>-1.9086380000000001</c:v>
                </c:pt>
                <c:pt idx="4536">
                  <c:v>-1.902976</c:v>
                </c:pt>
                <c:pt idx="4537">
                  <c:v>-1.8978649999999999</c:v>
                </c:pt>
                <c:pt idx="4538">
                  <c:v>-1.8907849999999999</c:v>
                </c:pt>
                <c:pt idx="4539">
                  <c:v>-1.8855580000000001</c:v>
                </c:pt>
                <c:pt idx="4540">
                  <c:v>-1.8801209999999999</c:v>
                </c:pt>
                <c:pt idx="4541">
                  <c:v>-1.874957</c:v>
                </c:pt>
                <c:pt idx="4542">
                  <c:v>-1.865934</c:v>
                </c:pt>
                <c:pt idx="4543">
                  <c:v>-1.8550260000000001</c:v>
                </c:pt>
                <c:pt idx="4544">
                  <c:v>-1.8451690000000001</c:v>
                </c:pt>
                <c:pt idx="4545">
                  <c:v>-1.8377140000000001</c:v>
                </c:pt>
                <c:pt idx="4546">
                  <c:v>-1.8319030000000001</c:v>
                </c:pt>
                <c:pt idx="4547">
                  <c:v>-1.825172</c:v>
                </c:pt>
                <c:pt idx="4548">
                  <c:v>-1.816594</c:v>
                </c:pt>
                <c:pt idx="4549">
                  <c:v>-1.8087</c:v>
                </c:pt>
                <c:pt idx="4550">
                  <c:v>-1.8004230000000001</c:v>
                </c:pt>
                <c:pt idx="4551">
                  <c:v>-1.794357</c:v>
                </c:pt>
                <c:pt idx="4552">
                  <c:v>-1.7883789999999999</c:v>
                </c:pt>
                <c:pt idx="4553">
                  <c:v>-1.7811090000000001</c:v>
                </c:pt>
                <c:pt idx="4554">
                  <c:v>-1.7720050000000001</c:v>
                </c:pt>
                <c:pt idx="4555">
                  <c:v>-1.760745</c:v>
                </c:pt>
                <c:pt idx="4556">
                  <c:v>-1.749001</c:v>
                </c:pt>
                <c:pt idx="4557">
                  <c:v>-1.7369349999999999</c:v>
                </c:pt>
                <c:pt idx="4558">
                  <c:v>-1.7285010000000001</c:v>
                </c:pt>
                <c:pt idx="4559">
                  <c:v>-1.720515</c:v>
                </c:pt>
                <c:pt idx="4560">
                  <c:v>-1.714791</c:v>
                </c:pt>
                <c:pt idx="4561">
                  <c:v>-1.7076009999999999</c:v>
                </c:pt>
                <c:pt idx="4562">
                  <c:v>-1.702143</c:v>
                </c:pt>
                <c:pt idx="4563">
                  <c:v>-1.694361</c:v>
                </c:pt>
                <c:pt idx="4564">
                  <c:v>-1.6843760000000001</c:v>
                </c:pt>
                <c:pt idx="4565">
                  <c:v>-1.6725749999999999</c:v>
                </c:pt>
                <c:pt idx="4566">
                  <c:v>-1.6645099999999999</c:v>
                </c:pt>
                <c:pt idx="4567">
                  <c:v>-1.6556759999999999</c:v>
                </c:pt>
                <c:pt idx="4568">
                  <c:v>-1.646817</c:v>
                </c:pt>
                <c:pt idx="4569">
                  <c:v>-1.6351150000000001</c:v>
                </c:pt>
                <c:pt idx="4570">
                  <c:v>-1.6281209999999999</c:v>
                </c:pt>
                <c:pt idx="4571">
                  <c:v>-1.6198630000000001</c:v>
                </c:pt>
                <c:pt idx="4572">
                  <c:v>-1.6095889999999999</c:v>
                </c:pt>
                <c:pt idx="4573">
                  <c:v>-1.594625</c:v>
                </c:pt>
                <c:pt idx="4574">
                  <c:v>-1.5801259999999999</c:v>
                </c:pt>
                <c:pt idx="4575">
                  <c:v>-1.566163</c:v>
                </c:pt>
                <c:pt idx="4576">
                  <c:v>-1.553547</c:v>
                </c:pt>
                <c:pt idx="4577">
                  <c:v>-1.541115</c:v>
                </c:pt>
                <c:pt idx="4578">
                  <c:v>-1.5301480000000001</c:v>
                </c:pt>
                <c:pt idx="4579">
                  <c:v>-1.5161530000000001</c:v>
                </c:pt>
                <c:pt idx="4580">
                  <c:v>-1.502699</c:v>
                </c:pt>
                <c:pt idx="4581">
                  <c:v>-1.491986</c:v>
                </c:pt>
                <c:pt idx="4582">
                  <c:v>-1.482883</c:v>
                </c:pt>
                <c:pt idx="4583">
                  <c:v>-1.4720949999999999</c:v>
                </c:pt>
                <c:pt idx="4584">
                  <c:v>-1.4576910000000001</c:v>
                </c:pt>
                <c:pt idx="4585">
                  <c:v>-1.4471020000000001</c:v>
                </c:pt>
                <c:pt idx="4586">
                  <c:v>-1.4394769999999999</c:v>
                </c:pt>
                <c:pt idx="4587">
                  <c:v>-1.4303330000000001</c:v>
                </c:pt>
                <c:pt idx="4588">
                  <c:v>-1.418034</c:v>
                </c:pt>
                <c:pt idx="4589">
                  <c:v>-1.4049990000000001</c:v>
                </c:pt>
                <c:pt idx="4590">
                  <c:v>-1.3919760000000001</c:v>
                </c:pt>
                <c:pt idx="4591">
                  <c:v>-1.378374</c:v>
                </c:pt>
                <c:pt idx="4592">
                  <c:v>-1.36446</c:v>
                </c:pt>
                <c:pt idx="4593">
                  <c:v>-1.3517330000000001</c:v>
                </c:pt>
                <c:pt idx="4594">
                  <c:v>-1.340598</c:v>
                </c:pt>
                <c:pt idx="4595">
                  <c:v>-1.330246</c:v>
                </c:pt>
                <c:pt idx="4596">
                  <c:v>-1.320775</c:v>
                </c:pt>
                <c:pt idx="4597">
                  <c:v>-1.310057</c:v>
                </c:pt>
                <c:pt idx="4598">
                  <c:v>-1.2979989999999999</c:v>
                </c:pt>
                <c:pt idx="4599">
                  <c:v>-1.2850820000000001</c:v>
                </c:pt>
                <c:pt idx="4600">
                  <c:v>-1.2728919999999999</c:v>
                </c:pt>
                <c:pt idx="4601">
                  <c:v>-1.2592810000000001</c:v>
                </c:pt>
                <c:pt idx="4602">
                  <c:v>-1.2450829999999999</c:v>
                </c:pt>
                <c:pt idx="4603">
                  <c:v>-1.2296720000000001</c:v>
                </c:pt>
                <c:pt idx="4604">
                  <c:v>-1.2163280000000001</c:v>
                </c:pt>
                <c:pt idx="4605">
                  <c:v>-1.206129</c:v>
                </c:pt>
                <c:pt idx="4606">
                  <c:v>-1.198275</c:v>
                </c:pt>
                <c:pt idx="4607">
                  <c:v>-1.1888069999999999</c:v>
                </c:pt>
                <c:pt idx="4608">
                  <c:v>-1.1780060000000001</c:v>
                </c:pt>
                <c:pt idx="4609">
                  <c:v>-1.1647080000000001</c:v>
                </c:pt>
                <c:pt idx="4610">
                  <c:v>-1.1538029999999999</c:v>
                </c:pt>
                <c:pt idx="4611">
                  <c:v>-1.140323</c:v>
                </c:pt>
                <c:pt idx="4612">
                  <c:v>-1.1279950000000001</c:v>
                </c:pt>
                <c:pt idx="4613">
                  <c:v>-1.114479</c:v>
                </c:pt>
                <c:pt idx="4614">
                  <c:v>-1.10361</c:v>
                </c:pt>
                <c:pt idx="4615">
                  <c:v>-1.093132</c:v>
                </c:pt>
                <c:pt idx="4616">
                  <c:v>-1.0848139999999999</c:v>
                </c:pt>
                <c:pt idx="4617">
                  <c:v>-1.074884</c:v>
                </c:pt>
                <c:pt idx="4618">
                  <c:v>-1.0637270000000001</c:v>
                </c:pt>
                <c:pt idx="4619">
                  <c:v>-1.053112</c:v>
                </c:pt>
                <c:pt idx="4620">
                  <c:v>-1.0433269999999999</c:v>
                </c:pt>
                <c:pt idx="4621">
                  <c:v>-1.0329710000000001</c:v>
                </c:pt>
                <c:pt idx="4622">
                  <c:v>-1.0218259999999999</c:v>
                </c:pt>
                <c:pt idx="4623">
                  <c:v>-1.012445</c:v>
                </c:pt>
                <c:pt idx="4624">
                  <c:v>-1.0068729999999999</c:v>
                </c:pt>
                <c:pt idx="4625">
                  <c:v>-1.000972</c:v>
                </c:pt>
                <c:pt idx="4626">
                  <c:v>-0.99437940000000002</c:v>
                </c:pt>
                <c:pt idx="4627">
                  <c:v>-0.98449370000000003</c:v>
                </c:pt>
                <c:pt idx="4628">
                  <c:v>-0.97432339999999995</c:v>
                </c:pt>
                <c:pt idx="4629">
                  <c:v>-0.96504610000000002</c:v>
                </c:pt>
                <c:pt idx="4630">
                  <c:v>-0.95924220000000004</c:v>
                </c:pt>
                <c:pt idx="4631">
                  <c:v>-0.95224070000000005</c:v>
                </c:pt>
                <c:pt idx="4632">
                  <c:v>-0.94304710000000003</c:v>
                </c:pt>
                <c:pt idx="4633">
                  <c:v>-0.93248520000000001</c:v>
                </c:pt>
                <c:pt idx="4634">
                  <c:v>-0.92325369999999995</c:v>
                </c:pt>
                <c:pt idx="4635">
                  <c:v>-0.91394339999999996</c:v>
                </c:pt>
                <c:pt idx="4636">
                  <c:v>-0.90291929999999998</c:v>
                </c:pt>
                <c:pt idx="4637">
                  <c:v>-0.89102429999999999</c:v>
                </c:pt>
                <c:pt idx="4638">
                  <c:v>-0.88165110000000002</c:v>
                </c:pt>
                <c:pt idx="4639">
                  <c:v>-0.87312040000000002</c:v>
                </c:pt>
                <c:pt idx="4640">
                  <c:v>-0.86375389999999996</c:v>
                </c:pt>
                <c:pt idx="4641">
                  <c:v>-0.85431760000000001</c:v>
                </c:pt>
                <c:pt idx="4642">
                  <c:v>-0.84650780000000003</c:v>
                </c:pt>
                <c:pt idx="4643">
                  <c:v>-0.84100900000000001</c:v>
                </c:pt>
                <c:pt idx="4644">
                  <c:v>-0.83642590000000006</c:v>
                </c:pt>
                <c:pt idx="4645">
                  <c:v>-0.83248800000000001</c:v>
                </c:pt>
                <c:pt idx="4646">
                  <c:v>-0.82677719999999999</c:v>
                </c:pt>
                <c:pt idx="4647">
                  <c:v>-0.81790890000000005</c:v>
                </c:pt>
                <c:pt idx="4648">
                  <c:v>-0.80816840000000001</c:v>
                </c:pt>
                <c:pt idx="4649">
                  <c:v>-0.80051119999999998</c:v>
                </c:pt>
                <c:pt idx="4650">
                  <c:v>-0.79557279999999997</c:v>
                </c:pt>
                <c:pt idx="4651">
                  <c:v>-0.79113940000000005</c:v>
                </c:pt>
                <c:pt idx="4652">
                  <c:v>-0.78775629999999996</c:v>
                </c:pt>
                <c:pt idx="4653">
                  <c:v>-0.78444230000000004</c:v>
                </c:pt>
                <c:pt idx="4654">
                  <c:v>-0.78086829999999996</c:v>
                </c:pt>
                <c:pt idx="4655">
                  <c:v>-0.77764049999999996</c:v>
                </c:pt>
                <c:pt idx="4656">
                  <c:v>-0.77327690000000004</c:v>
                </c:pt>
                <c:pt idx="4657">
                  <c:v>-0.76736070000000001</c:v>
                </c:pt>
                <c:pt idx="4658">
                  <c:v>-0.76037299999999997</c:v>
                </c:pt>
                <c:pt idx="4659">
                  <c:v>-0.75360059999999995</c:v>
                </c:pt>
                <c:pt idx="4660">
                  <c:v>-0.74845030000000001</c:v>
                </c:pt>
                <c:pt idx="4661">
                  <c:v>-0.74326899999999996</c:v>
                </c:pt>
                <c:pt idx="4662">
                  <c:v>-0.73903929999999995</c:v>
                </c:pt>
                <c:pt idx="4663">
                  <c:v>-0.73377669999999995</c:v>
                </c:pt>
                <c:pt idx="4664">
                  <c:v>-0.72893209999999997</c:v>
                </c:pt>
                <c:pt idx="4665">
                  <c:v>-0.72354450000000003</c:v>
                </c:pt>
                <c:pt idx="4666">
                  <c:v>-0.719356</c:v>
                </c:pt>
                <c:pt idx="4667">
                  <c:v>-0.7147365</c:v>
                </c:pt>
                <c:pt idx="4668">
                  <c:v>-0.71088980000000002</c:v>
                </c:pt>
                <c:pt idx="4669">
                  <c:v>-0.70829989999999998</c:v>
                </c:pt>
                <c:pt idx="4670">
                  <c:v>-0.70477089999999998</c:v>
                </c:pt>
                <c:pt idx="4671">
                  <c:v>-0.70035179999999997</c:v>
                </c:pt>
                <c:pt idx="4672">
                  <c:v>-0.69474139999999995</c:v>
                </c:pt>
                <c:pt idx="4673">
                  <c:v>-0.68993159999999998</c:v>
                </c:pt>
                <c:pt idx="4674">
                  <c:v>-0.68580509999999995</c:v>
                </c:pt>
                <c:pt idx="4675">
                  <c:v>-0.68055209999999999</c:v>
                </c:pt>
                <c:pt idx="4676">
                  <c:v>-0.67510369999999997</c:v>
                </c:pt>
                <c:pt idx="4677">
                  <c:v>-0.67040149999999998</c:v>
                </c:pt>
                <c:pt idx="4678">
                  <c:v>-0.66808670000000003</c:v>
                </c:pt>
                <c:pt idx="4679">
                  <c:v>-0.66578669999999995</c:v>
                </c:pt>
                <c:pt idx="4680">
                  <c:v>-0.66176089999999999</c:v>
                </c:pt>
                <c:pt idx="4681">
                  <c:v>-0.65584160000000002</c:v>
                </c:pt>
                <c:pt idx="4682">
                  <c:v>-0.65114119999999998</c:v>
                </c:pt>
                <c:pt idx="4683">
                  <c:v>-0.64721680000000004</c:v>
                </c:pt>
                <c:pt idx="4684">
                  <c:v>-0.64447410000000005</c:v>
                </c:pt>
                <c:pt idx="4685">
                  <c:v>-0.64299130000000004</c:v>
                </c:pt>
                <c:pt idx="4686">
                  <c:v>-0.64228850000000004</c:v>
                </c:pt>
                <c:pt idx="4687">
                  <c:v>-0.64178020000000002</c:v>
                </c:pt>
                <c:pt idx="4688">
                  <c:v>-0.63780899999999996</c:v>
                </c:pt>
                <c:pt idx="4689">
                  <c:v>-0.63304170000000004</c:v>
                </c:pt>
                <c:pt idx="4690">
                  <c:v>-0.62966429999999995</c:v>
                </c:pt>
                <c:pt idx="4691">
                  <c:v>-0.62795710000000005</c:v>
                </c:pt>
                <c:pt idx="4692">
                  <c:v>-0.62655590000000005</c:v>
                </c:pt>
                <c:pt idx="4693">
                  <c:v>-0.62335090000000004</c:v>
                </c:pt>
                <c:pt idx="4694">
                  <c:v>-0.62020929999999996</c:v>
                </c:pt>
                <c:pt idx="4695">
                  <c:v>-0.61575190000000002</c:v>
                </c:pt>
                <c:pt idx="4696">
                  <c:v>-0.61037490000000005</c:v>
                </c:pt>
                <c:pt idx="4697">
                  <c:v>-0.60675699999999999</c:v>
                </c:pt>
                <c:pt idx="4698">
                  <c:v>-0.60558429999999996</c:v>
                </c:pt>
                <c:pt idx="4699">
                  <c:v>-0.60391450000000002</c:v>
                </c:pt>
                <c:pt idx="4700">
                  <c:v>-0.59986600000000001</c:v>
                </c:pt>
                <c:pt idx="4701">
                  <c:v>-0.59528510000000001</c:v>
                </c:pt>
                <c:pt idx="4702">
                  <c:v>-0.59203629999999996</c:v>
                </c:pt>
                <c:pt idx="4703">
                  <c:v>-0.58868410000000004</c:v>
                </c:pt>
                <c:pt idx="4704">
                  <c:v>-0.58396230000000005</c:v>
                </c:pt>
                <c:pt idx="4705">
                  <c:v>-0.57979979999999998</c:v>
                </c:pt>
                <c:pt idx="4706">
                  <c:v>-0.57553209999999999</c:v>
                </c:pt>
                <c:pt idx="4707">
                  <c:v>-0.57057959999999996</c:v>
                </c:pt>
                <c:pt idx="4708">
                  <c:v>-0.56502079999999999</c:v>
                </c:pt>
                <c:pt idx="4709">
                  <c:v>-0.56160909999999997</c:v>
                </c:pt>
                <c:pt idx="4710">
                  <c:v>-0.56049099999999996</c:v>
                </c:pt>
                <c:pt idx="4711">
                  <c:v>-0.55927199999999999</c:v>
                </c:pt>
                <c:pt idx="4712">
                  <c:v>-0.55651300000000004</c:v>
                </c:pt>
                <c:pt idx="4713">
                  <c:v>-0.55360379999999998</c:v>
                </c:pt>
                <c:pt idx="4714">
                  <c:v>-0.55081919999999995</c:v>
                </c:pt>
                <c:pt idx="4715">
                  <c:v>-0.54792260000000004</c:v>
                </c:pt>
                <c:pt idx="4716">
                  <c:v>-0.54513540000000005</c:v>
                </c:pt>
                <c:pt idx="4717">
                  <c:v>-0.54344349999999997</c:v>
                </c:pt>
                <c:pt idx="4718">
                  <c:v>-0.54164389999999996</c:v>
                </c:pt>
                <c:pt idx="4719">
                  <c:v>-0.53838370000000002</c:v>
                </c:pt>
                <c:pt idx="4720">
                  <c:v>-0.53424760000000004</c:v>
                </c:pt>
                <c:pt idx="4721">
                  <c:v>-0.53134499999999996</c:v>
                </c:pt>
                <c:pt idx="4722">
                  <c:v>-0.52883420000000003</c:v>
                </c:pt>
                <c:pt idx="4723">
                  <c:v>-0.52673389999999998</c:v>
                </c:pt>
                <c:pt idx="4724">
                  <c:v>-0.52482249999999997</c:v>
                </c:pt>
                <c:pt idx="4725">
                  <c:v>-0.52365010000000001</c:v>
                </c:pt>
                <c:pt idx="4726">
                  <c:v>-0.52321839999999997</c:v>
                </c:pt>
                <c:pt idx="4727">
                  <c:v>-0.52246340000000002</c:v>
                </c:pt>
                <c:pt idx="4728">
                  <c:v>-0.52108739999999998</c:v>
                </c:pt>
                <c:pt idx="4729">
                  <c:v>-0.5192949</c:v>
                </c:pt>
                <c:pt idx="4730">
                  <c:v>-0.51752969999999998</c:v>
                </c:pt>
                <c:pt idx="4731">
                  <c:v>-0.5164552</c:v>
                </c:pt>
                <c:pt idx="4732">
                  <c:v>-0.51465609999999995</c:v>
                </c:pt>
                <c:pt idx="4733">
                  <c:v>-0.51372549999999995</c:v>
                </c:pt>
                <c:pt idx="4734">
                  <c:v>-0.513934</c:v>
                </c:pt>
                <c:pt idx="4735">
                  <c:v>-0.51359739999999998</c:v>
                </c:pt>
                <c:pt idx="4736">
                  <c:v>-0.51091730000000002</c:v>
                </c:pt>
                <c:pt idx="4737">
                  <c:v>-0.50671299999999997</c:v>
                </c:pt>
                <c:pt idx="4738">
                  <c:v>-0.50330799999999998</c:v>
                </c:pt>
                <c:pt idx="4739">
                  <c:v>-0.50219179999999997</c:v>
                </c:pt>
                <c:pt idx="4740">
                  <c:v>-0.50185679999999999</c:v>
                </c:pt>
                <c:pt idx="4741">
                  <c:v>-0.50111819999999996</c:v>
                </c:pt>
                <c:pt idx="4742">
                  <c:v>-0.49960830000000001</c:v>
                </c:pt>
                <c:pt idx="4743">
                  <c:v>-0.49826199999999998</c:v>
                </c:pt>
                <c:pt idx="4744">
                  <c:v>-0.49770490000000001</c:v>
                </c:pt>
                <c:pt idx="4745">
                  <c:v>-0.49693999999999999</c:v>
                </c:pt>
                <c:pt idx="4746">
                  <c:v>-0.49536609999999998</c:v>
                </c:pt>
                <c:pt idx="4747">
                  <c:v>-0.49410850000000001</c:v>
                </c:pt>
                <c:pt idx="4748">
                  <c:v>-0.49318630000000002</c:v>
                </c:pt>
                <c:pt idx="4749">
                  <c:v>-0.4921526</c:v>
                </c:pt>
                <c:pt idx="4750">
                  <c:v>-0.49193930000000002</c:v>
                </c:pt>
                <c:pt idx="4751">
                  <c:v>-0.49178240000000001</c:v>
                </c:pt>
                <c:pt idx="4752">
                  <c:v>-0.49222080000000001</c:v>
                </c:pt>
                <c:pt idx="4753">
                  <c:v>-0.49170779999999997</c:v>
                </c:pt>
                <c:pt idx="4754">
                  <c:v>-0.49157899999999999</c:v>
                </c:pt>
                <c:pt idx="4755">
                  <c:v>-0.49192029999999998</c:v>
                </c:pt>
                <c:pt idx="4756">
                  <c:v>-0.49121559999999997</c:v>
                </c:pt>
                <c:pt idx="4757">
                  <c:v>-0.48960569999999998</c:v>
                </c:pt>
                <c:pt idx="4758">
                  <c:v>-0.48832439999999999</c:v>
                </c:pt>
                <c:pt idx="4759">
                  <c:v>-0.48894169999999998</c:v>
                </c:pt>
                <c:pt idx="4760">
                  <c:v>-0.48902960000000001</c:v>
                </c:pt>
                <c:pt idx="4761">
                  <c:v>-0.48782560000000003</c:v>
                </c:pt>
                <c:pt idx="4762">
                  <c:v>-0.48513289999999998</c:v>
                </c:pt>
                <c:pt idx="4763">
                  <c:v>-0.48505809999999999</c:v>
                </c:pt>
                <c:pt idx="4764">
                  <c:v>-0.4862766</c:v>
                </c:pt>
                <c:pt idx="4765">
                  <c:v>-0.4895157</c:v>
                </c:pt>
                <c:pt idx="4766">
                  <c:v>-0.49025059999999998</c:v>
                </c:pt>
                <c:pt idx="4767">
                  <c:v>-0.48997079999999998</c:v>
                </c:pt>
                <c:pt idx="4768">
                  <c:v>-0.48791980000000001</c:v>
                </c:pt>
                <c:pt idx="4769">
                  <c:v>-0.48712620000000001</c:v>
                </c:pt>
                <c:pt idx="4770">
                  <c:v>-0.48727609999999999</c:v>
                </c:pt>
                <c:pt idx="4771">
                  <c:v>-0.48772379999999999</c:v>
                </c:pt>
                <c:pt idx="4772">
                  <c:v>-0.48769390000000001</c:v>
                </c:pt>
                <c:pt idx="4773">
                  <c:v>-0.48751410000000001</c:v>
                </c:pt>
                <c:pt idx="4774">
                  <c:v>-0.48756470000000002</c:v>
                </c:pt>
                <c:pt idx="4775">
                  <c:v>-0.4886277</c:v>
                </c:pt>
                <c:pt idx="4776">
                  <c:v>-0.48977549999999997</c:v>
                </c:pt>
                <c:pt idx="4777">
                  <c:v>-0.49035289999999998</c:v>
                </c:pt>
                <c:pt idx="4778">
                  <c:v>-0.4893458</c:v>
                </c:pt>
                <c:pt idx="4779">
                  <c:v>-0.48776540000000002</c:v>
                </c:pt>
                <c:pt idx="4780">
                  <c:v>-0.48719099999999999</c:v>
                </c:pt>
                <c:pt idx="4781">
                  <c:v>-0.48734359999999999</c:v>
                </c:pt>
                <c:pt idx="4782">
                  <c:v>-0.48730899999999999</c:v>
                </c:pt>
                <c:pt idx="4783">
                  <c:v>-0.48781659999999999</c:v>
                </c:pt>
                <c:pt idx="4784">
                  <c:v>-0.48748419999999998</c:v>
                </c:pt>
                <c:pt idx="4785">
                  <c:v>-0.48707080000000003</c:v>
                </c:pt>
                <c:pt idx="4786">
                  <c:v>-0.48570479999999999</c:v>
                </c:pt>
                <c:pt idx="4787">
                  <c:v>-0.48495749999999999</c:v>
                </c:pt>
                <c:pt idx="4788">
                  <c:v>-0.48539589999999999</c:v>
                </c:pt>
                <c:pt idx="4789">
                  <c:v>-0.48580380000000001</c:v>
                </c:pt>
                <c:pt idx="4790">
                  <c:v>-0.48706909999999998</c:v>
                </c:pt>
                <c:pt idx="4791">
                  <c:v>-0.48673470000000002</c:v>
                </c:pt>
                <c:pt idx="4792">
                  <c:v>-0.48650100000000002</c:v>
                </c:pt>
                <c:pt idx="4793">
                  <c:v>-0.48567579999999999</c:v>
                </c:pt>
                <c:pt idx="4794">
                  <c:v>-0.48552089999999998</c:v>
                </c:pt>
                <c:pt idx="4795">
                  <c:v>-0.48517549999999998</c:v>
                </c:pt>
                <c:pt idx="4796">
                  <c:v>-0.48493310000000001</c:v>
                </c:pt>
                <c:pt idx="4797">
                  <c:v>-0.48592570000000002</c:v>
                </c:pt>
                <c:pt idx="4798">
                  <c:v>-0.48701509999999998</c:v>
                </c:pt>
                <c:pt idx="4799">
                  <c:v>-0.48750260000000001</c:v>
                </c:pt>
                <c:pt idx="4800">
                  <c:v>-0.48660110000000001</c:v>
                </c:pt>
                <c:pt idx="4801">
                  <c:v>-0.48596319999999998</c:v>
                </c:pt>
                <c:pt idx="4802">
                  <c:v>-0.48567670000000002</c:v>
                </c:pt>
                <c:pt idx="4803">
                  <c:v>-0.4857551</c:v>
                </c:pt>
                <c:pt idx="4804">
                  <c:v>-0.48480259999999997</c:v>
                </c:pt>
                <c:pt idx="4805">
                  <c:v>-0.48374539999999999</c:v>
                </c:pt>
                <c:pt idx="4806">
                  <c:v>-0.483016</c:v>
                </c:pt>
                <c:pt idx="4807">
                  <c:v>-0.48341309999999998</c:v>
                </c:pt>
                <c:pt idx="4808">
                  <c:v>-0.48355300000000001</c:v>
                </c:pt>
                <c:pt idx="4809">
                  <c:v>-0.48298429999999998</c:v>
                </c:pt>
                <c:pt idx="4810">
                  <c:v>-0.4816318</c:v>
                </c:pt>
                <c:pt idx="4811">
                  <c:v>-0.48166029999999999</c:v>
                </c:pt>
                <c:pt idx="4812">
                  <c:v>-0.48277619999999999</c:v>
                </c:pt>
                <c:pt idx="4813">
                  <c:v>-0.48451369999999999</c:v>
                </c:pt>
                <c:pt idx="4814">
                  <c:v>-0.48432999999999998</c:v>
                </c:pt>
                <c:pt idx="4815">
                  <c:v>-0.48296129999999998</c:v>
                </c:pt>
                <c:pt idx="4816">
                  <c:v>-0.48154780000000003</c:v>
                </c:pt>
                <c:pt idx="4817">
                  <c:v>-0.48185240000000001</c:v>
                </c:pt>
                <c:pt idx="4818">
                  <c:v>-0.48226400000000003</c:v>
                </c:pt>
                <c:pt idx="4819">
                  <c:v>-0.48235030000000001</c:v>
                </c:pt>
                <c:pt idx="4820">
                  <c:v>-0.48113339999999999</c:v>
                </c:pt>
                <c:pt idx="4821">
                  <c:v>-0.4793772</c:v>
                </c:pt>
                <c:pt idx="4822">
                  <c:v>-0.47877550000000002</c:v>
                </c:pt>
                <c:pt idx="4823">
                  <c:v>-0.47981970000000002</c:v>
                </c:pt>
                <c:pt idx="4824">
                  <c:v>-0.48296119999999998</c:v>
                </c:pt>
                <c:pt idx="4825">
                  <c:v>-0.48443170000000002</c:v>
                </c:pt>
                <c:pt idx="4826">
                  <c:v>-0.48418699999999998</c:v>
                </c:pt>
                <c:pt idx="4827">
                  <c:v>-0.48137200000000002</c:v>
                </c:pt>
                <c:pt idx="4828">
                  <c:v>-0.4781839</c:v>
                </c:pt>
                <c:pt idx="4829">
                  <c:v>-0.47558850000000003</c:v>
                </c:pt>
                <c:pt idx="4830">
                  <c:v>-0.47444599999999998</c:v>
                </c:pt>
                <c:pt idx="4831">
                  <c:v>-0.475385</c:v>
                </c:pt>
                <c:pt idx="4832">
                  <c:v>-0.47631220000000002</c:v>
                </c:pt>
                <c:pt idx="4833">
                  <c:v>-0.4771551</c:v>
                </c:pt>
                <c:pt idx="4834">
                  <c:v>-0.47748069999999998</c:v>
                </c:pt>
                <c:pt idx="4835">
                  <c:v>-0.47844019999999998</c:v>
                </c:pt>
                <c:pt idx="4836">
                  <c:v>-0.47886810000000002</c:v>
                </c:pt>
                <c:pt idx="4837">
                  <c:v>-0.47843390000000002</c:v>
                </c:pt>
                <c:pt idx="4838">
                  <c:v>-0.47866750000000002</c:v>
                </c:pt>
                <c:pt idx="4839">
                  <c:v>-0.47991539999999999</c:v>
                </c:pt>
                <c:pt idx="4840">
                  <c:v>-0.48127920000000002</c:v>
                </c:pt>
                <c:pt idx="4841">
                  <c:v>-0.4812109</c:v>
                </c:pt>
                <c:pt idx="4842">
                  <c:v>-0.4811782</c:v>
                </c:pt>
                <c:pt idx="4843">
                  <c:v>-0.48204049999999998</c:v>
                </c:pt>
                <c:pt idx="4844">
                  <c:v>-0.48400680000000001</c:v>
                </c:pt>
                <c:pt idx="4845">
                  <c:v>-0.4855546</c:v>
                </c:pt>
                <c:pt idx="4846">
                  <c:v>-0.4866916</c:v>
                </c:pt>
                <c:pt idx="4847">
                  <c:v>-0.48610409999999998</c:v>
                </c:pt>
                <c:pt idx="4848">
                  <c:v>-0.48473379999999999</c:v>
                </c:pt>
                <c:pt idx="4849">
                  <c:v>-0.48276950000000002</c:v>
                </c:pt>
                <c:pt idx="4850">
                  <c:v>-0.4818037</c:v>
                </c:pt>
                <c:pt idx="4851">
                  <c:v>-0.48197909999999999</c:v>
                </c:pt>
                <c:pt idx="4852">
                  <c:v>-0.48141539999999999</c:v>
                </c:pt>
                <c:pt idx="4853">
                  <c:v>-0.48065459999999999</c:v>
                </c:pt>
                <c:pt idx="4854">
                  <c:v>-0.47989860000000001</c:v>
                </c:pt>
                <c:pt idx="4855">
                  <c:v>-0.48082639999999999</c:v>
                </c:pt>
                <c:pt idx="4856">
                  <c:v>-0.4819852</c:v>
                </c:pt>
                <c:pt idx="4857">
                  <c:v>-0.48374040000000001</c:v>
                </c:pt>
                <c:pt idx="4858">
                  <c:v>-0.48595290000000002</c:v>
                </c:pt>
                <c:pt idx="4859">
                  <c:v>-0.48890270000000002</c:v>
                </c:pt>
                <c:pt idx="4860">
                  <c:v>-0.49151499999999998</c:v>
                </c:pt>
                <c:pt idx="4861">
                  <c:v>-0.49291210000000002</c:v>
                </c:pt>
                <c:pt idx="4862">
                  <c:v>-0.492369</c:v>
                </c:pt>
                <c:pt idx="4863">
                  <c:v>-0.49087449999999999</c:v>
                </c:pt>
                <c:pt idx="4864">
                  <c:v>-0.49095800000000001</c:v>
                </c:pt>
                <c:pt idx="4865">
                  <c:v>-0.49206359999999999</c:v>
                </c:pt>
                <c:pt idx="4866">
                  <c:v>-0.49247930000000001</c:v>
                </c:pt>
                <c:pt idx="4867">
                  <c:v>-0.49053469999999999</c:v>
                </c:pt>
                <c:pt idx="4868">
                  <c:v>-0.48843560000000003</c:v>
                </c:pt>
                <c:pt idx="4869">
                  <c:v>-0.48746319999999999</c:v>
                </c:pt>
                <c:pt idx="4870">
                  <c:v>-0.4865429</c:v>
                </c:pt>
                <c:pt idx="4871">
                  <c:v>-0.48606470000000002</c:v>
                </c:pt>
                <c:pt idx="4872">
                  <c:v>-0.48541489999999998</c:v>
                </c:pt>
                <c:pt idx="4873">
                  <c:v>-0.48529610000000001</c:v>
                </c:pt>
                <c:pt idx="4874">
                  <c:v>-0.48427419999999999</c:v>
                </c:pt>
                <c:pt idx="4875">
                  <c:v>-0.48171180000000002</c:v>
                </c:pt>
                <c:pt idx="4876">
                  <c:v>-0.47977799999999998</c:v>
                </c:pt>
                <c:pt idx="4877">
                  <c:v>-0.47861550000000003</c:v>
                </c:pt>
                <c:pt idx="4878">
                  <c:v>-0.47998170000000001</c:v>
                </c:pt>
                <c:pt idx="4879">
                  <c:v>-0.48186560000000001</c:v>
                </c:pt>
                <c:pt idx="4880">
                  <c:v>-0.48400300000000002</c:v>
                </c:pt>
                <c:pt idx="4881">
                  <c:v>-0.48535519999999999</c:v>
                </c:pt>
                <c:pt idx="4882">
                  <c:v>-0.48450179999999998</c:v>
                </c:pt>
                <c:pt idx="4883">
                  <c:v>-0.48360520000000001</c:v>
                </c:pt>
                <c:pt idx="4884">
                  <c:v>-0.48415900000000001</c:v>
                </c:pt>
                <c:pt idx="4885">
                  <c:v>-0.48535</c:v>
                </c:pt>
                <c:pt idx="4886">
                  <c:v>-0.4860121</c:v>
                </c:pt>
                <c:pt idx="4887">
                  <c:v>-0.48614790000000002</c:v>
                </c:pt>
                <c:pt idx="4888">
                  <c:v>-0.48832150000000002</c:v>
                </c:pt>
                <c:pt idx="4889">
                  <c:v>-0.49056959999999999</c:v>
                </c:pt>
                <c:pt idx="4890">
                  <c:v>-0.49180259999999998</c:v>
                </c:pt>
                <c:pt idx="4891">
                  <c:v>-0.49210739999999997</c:v>
                </c:pt>
                <c:pt idx="4892">
                  <c:v>-0.49228690000000003</c:v>
                </c:pt>
                <c:pt idx="4893">
                  <c:v>-0.49225570000000002</c:v>
                </c:pt>
                <c:pt idx="4894">
                  <c:v>-0.4914385</c:v>
                </c:pt>
                <c:pt idx="4895">
                  <c:v>-0.49082750000000003</c:v>
                </c:pt>
                <c:pt idx="4896">
                  <c:v>-0.4908266</c:v>
                </c:pt>
                <c:pt idx="4897">
                  <c:v>-0.4912166</c:v>
                </c:pt>
                <c:pt idx="4898">
                  <c:v>-0.49158619999999997</c:v>
                </c:pt>
                <c:pt idx="4899">
                  <c:v>-0.49118299999999998</c:v>
                </c:pt>
                <c:pt idx="4900">
                  <c:v>-0.4917456</c:v>
                </c:pt>
                <c:pt idx="4901">
                  <c:v>-0.49182019999999999</c:v>
                </c:pt>
                <c:pt idx="4902">
                  <c:v>-0.49191210000000002</c:v>
                </c:pt>
                <c:pt idx="4903">
                  <c:v>-0.4911625</c:v>
                </c:pt>
                <c:pt idx="4904">
                  <c:v>-0.49121599999999999</c:v>
                </c:pt>
                <c:pt idx="4905">
                  <c:v>-0.49054310000000001</c:v>
                </c:pt>
                <c:pt idx="4906">
                  <c:v>-0.48909550000000002</c:v>
                </c:pt>
                <c:pt idx="4907">
                  <c:v>-0.48716979999999999</c:v>
                </c:pt>
                <c:pt idx="4908">
                  <c:v>-0.4858903</c:v>
                </c:pt>
                <c:pt idx="4909">
                  <c:v>-0.48570469999999999</c:v>
                </c:pt>
                <c:pt idx="4910">
                  <c:v>-0.48530489999999998</c:v>
                </c:pt>
                <c:pt idx="4911">
                  <c:v>-0.4860988</c:v>
                </c:pt>
                <c:pt idx="4912">
                  <c:v>-0.48821999999999999</c:v>
                </c:pt>
                <c:pt idx="4913">
                  <c:v>-0.49114439999999998</c:v>
                </c:pt>
                <c:pt idx="4914">
                  <c:v>-0.49251640000000002</c:v>
                </c:pt>
                <c:pt idx="4915">
                  <c:v>-0.49156810000000001</c:v>
                </c:pt>
                <c:pt idx="4916">
                  <c:v>-0.49091269999999998</c:v>
                </c:pt>
                <c:pt idx="4917">
                  <c:v>-0.4907841</c:v>
                </c:pt>
                <c:pt idx="4918">
                  <c:v>-0.49025730000000001</c:v>
                </c:pt>
                <c:pt idx="4919">
                  <c:v>-0.48998390000000003</c:v>
                </c:pt>
                <c:pt idx="4920">
                  <c:v>-0.49086279999999999</c:v>
                </c:pt>
                <c:pt idx="4921">
                  <c:v>-0.49351739999999999</c:v>
                </c:pt>
                <c:pt idx="4922">
                  <c:v>-0.49593920000000002</c:v>
                </c:pt>
                <c:pt idx="4923">
                  <c:v>-0.49863400000000002</c:v>
                </c:pt>
                <c:pt idx="4924">
                  <c:v>-0.50073179999999995</c:v>
                </c:pt>
                <c:pt idx="4925">
                  <c:v>-0.50180420000000003</c:v>
                </c:pt>
                <c:pt idx="4926">
                  <c:v>-0.50104349999999998</c:v>
                </c:pt>
                <c:pt idx="4927">
                  <c:v>-0.4998746</c:v>
                </c:pt>
                <c:pt idx="4928">
                  <c:v>-0.49854929999999997</c:v>
                </c:pt>
                <c:pt idx="4929">
                  <c:v>-0.49755240000000001</c:v>
                </c:pt>
                <c:pt idx="4930">
                  <c:v>-0.49761450000000002</c:v>
                </c:pt>
                <c:pt idx="4931">
                  <c:v>-0.4984381</c:v>
                </c:pt>
                <c:pt idx="4932">
                  <c:v>-0.4991775</c:v>
                </c:pt>
                <c:pt idx="4933">
                  <c:v>-0.49877129999999997</c:v>
                </c:pt>
                <c:pt idx="4934">
                  <c:v>-0.49720110000000001</c:v>
                </c:pt>
                <c:pt idx="4935">
                  <c:v>-0.4951121</c:v>
                </c:pt>
                <c:pt idx="4936">
                  <c:v>-0.49376829999999999</c:v>
                </c:pt>
                <c:pt idx="4937">
                  <c:v>-0.49362260000000002</c:v>
                </c:pt>
                <c:pt idx="4938">
                  <c:v>-0.49308269999999998</c:v>
                </c:pt>
                <c:pt idx="4939">
                  <c:v>-0.49179980000000001</c:v>
                </c:pt>
                <c:pt idx="4940">
                  <c:v>-0.49000490000000002</c:v>
                </c:pt>
                <c:pt idx="4941">
                  <c:v>-0.4884926</c:v>
                </c:pt>
                <c:pt idx="4942">
                  <c:v>-0.48780269999999998</c:v>
                </c:pt>
                <c:pt idx="4943">
                  <c:v>-0.48830170000000001</c:v>
                </c:pt>
                <c:pt idx="4944">
                  <c:v>-0.48979349999999999</c:v>
                </c:pt>
                <c:pt idx="4945">
                  <c:v>-0.49086059999999998</c:v>
                </c:pt>
                <c:pt idx="4946">
                  <c:v>-0.49082439999999999</c:v>
                </c:pt>
                <c:pt idx="4947">
                  <c:v>-0.49000589999999999</c:v>
                </c:pt>
                <c:pt idx="4948">
                  <c:v>-0.48933680000000002</c:v>
                </c:pt>
                <c:pt idx="4949">
                  <c:v>-0.4895658</c:v>
                </c:pt>
                <c:pt idx="4950">
                  <c:v>-0.49054530000000002</c:v>
                </c:pt>
                <c:pt idx="4951">
                  <c:v>-0.49110730000000002</c:v>
                </c:pt>
                <c:pt idx="4952">
                  <c:v>-0.49135859999999998</c:v>
                </c:pt>
                <c:pt idx="4953">
                  <c:v>-0.49268840000000003</c:v>
                </c:pt>
                <c:pt idx="4954">
                  <c:v>-0.49632799999999999</c:v>
                </c:pt>
                <c:pt idx="4955">
                  <c:v>-0.49979129999999999</c:v>
                </c:pt>
                <c:pt idx="4956">
                  <c:v>-0.50162459999999998</c:v>
                </c:pt>
                <c:pt idx="4957">
                  <c:v>-0.50123220000000002</c:v>
                </c:pt>
                <c:pt idx="4958">
                  <c:v>-0.50033899999999998</c:v>
                </c:pt>
                <c:pt idx="4959">
                  <c:v>-0.49902869999999999</c:v>
                </c:pt>
                <c:pt idx="4960">
                  <c:v>-0.4971931</c:v>
                </c:pt>
                <c:pt idx="4961">
                  <c:v>-0.49561749999999999</c:v>
                </c:pt>
                <c:pt idx="4962">
                  <c:v>-0.49388910000000003</c:v>
                </c:pt>
                <c:pt idx="4963">
                  <c:v>-0.49171959999999998</c:v>
                </c:pt>
                <c:pt idx="4964">
                  <c:v>-0.4902569</c:v>
                </c:pt>
                <c:pt idx="4965">
                  <c:v>-0.49014239999999998</c:v>
                </c:pt>
                <c:pt idx="4966">
                  <c:v>-0.49073080000000002</c:v>
                </c:pt>
                <c:pt idx="4967">
                  <c:v>-0.49036299999999999</c:v>
                </c:pt>
                <c:pt idx="4968">
                  <c:v>-0.48963139999999999</c:v>
                </c:pt>
                <c:pt idx="4969">
                  <c:v>-0.49077789999999999</c:v>
                </c:pt>
                <c:pt idx="4970">
                  <c:v>-0.49166500000000002</c:v>
                </c:pt>
                <c:pt idx="4971">
                  <c:v>-0.49197930000000001</c:v>
                </c:pt>
                <c:pt idx="4972">
                  <c:v>-0.4909386</c:v>
                </c:pt>
                <c:pt idx="4973">
                  <c:v>-0.48924190000000001</c:v>
                </c:pt>
                <c:pt idx="4974">
                  <c:v>-0.48747040000000003</c:v>
                </c:pt>
                <c:pt idx="4975">
                  <c:v>-0.48663440000000002</c:v>
                </c:pt>
                <c:pt idx="4976">
                  <c:v>-0.48683169999999998</c:v>
                </c:pt>
                <c:pt idx="4977">
                  <c:v>-0.4877785</c:v>
                </c:pt>
                <c:pt idx="4978">
                  <c:v>-0.4881141</c:v>
                </c:pt>
                <c:pt idx="4979">
                  <c:v>-0.489068</c:v>
                </c:pt>
                <c:pt idx="4980">
                  <c:v>-0.49081320000000001</c:v>
                </c:pt>
                <c:pt idx="4981">
                  <c:v>-0.49219990000000002</c:v>
                </c:pt>
                <c:pt idx="4982">
                  <c:v>-0.49296859999999998</c:v>
                </c:pt>
                <c:pt idx="4983">
                  <c:v>-0.49334280000000003</c:v>
                </c:pt>
                <c:pt idx="4984">
                  <c:v>-0.4935215</c:v>
                </c:pt>
                <c:pt idx="4985">
                  <c:v>-0.49522620000000001</c:v>
                </c:pt>
                <c:pt idx="4986">
                  <c:v>-0.4961295</c:v>
                </c:pt>
                <c:pt idx="4987">
                  <c:v>-0.49620989999999998</c:v>
                </c:pt>
                <c:pt idx="4988">
                  <c:v>-0.49412220000000001</c:v>
                </c:pt>
                <c:pt idx="4989">
                  <c:v>-0.49364960000000002</c:v>
                </c:pt>
                <c:pt idx="4990">
                  <c:v>-0.4942762</c:v>
                </c:pt>
                <c:pt idx="4991">
                  <c:v>-0.49546699999999999</c:v>
                </c:pt>
                <c:pt idx="4992">
                  <c:v>-0.49560979999999999</c:v>
                </c:pt>
                <c:pt idx="4993">
                  <c:v>-0.49500830000000001</c:v>
                </c:pt>
                <c:pt idx="4994">
                  <c:v>-0.49517990000000001</c:v>
                </c:pt>
                <c:pt idx="4995">
                  <c:v>-0.49500850000000002</c:v>
                </c:pt>
                <c:pt idx="4996">
                  <c:v>-0.49483070000000001</c:v>
                </c:pt>
                <c:pt idx="4997">
                  <c:v>-0.49328060000000001</c:v>
                </c:pt>
                <c:pt idx="4998">
                  <c:v>-0.4920312</c:v>
                </c:pt>
                <c:pt idx="4999">
                  <c:v>-0.49205490000000002</c:v>
                </c:pt>
                <c:pt idx="5000">
                  <c:v>-0.49275619999999998</c:v>
                </c:pt>
                <c:pt idx="5001">
                  <c:v>-0.49365560000000003</c:v>
                </c:pt>
                <c:pt idx="5002">
                  <c:v>-0.49381199999999997</c:v>
                </c:pt>
                <c:pt idx="5003">
                  <c:v>-0.49385240000000002</c:v>
                </c:pt>
                <c:pt idx="5004">
                  <c:v>-0.49258940000000001</c:v>
                </c:pt>
                <c:pt idx="5005">
                  <c:v>-0.48953390000000002</c:v>
                </c:pt>
                <c:pt idx="5006">
                  <c:v>-0.48709750000000002</c:v>
                </c:pt>
                <c:pt idx="5007">
                  <c:v>-0.48644029999999999</c:v>
                </c:pt>
                <c:pt idx="5008">
                  <c:v>-0.48808459999999998</c:v>
                </c:pt>
                <c:pt idx="5009">
                  <c:v>-0.49050949999999999</c:v>
                </c:pt>
                <c:pt idx="5010">
                  <c:v>-0.49269679999999999</c:v>
                </c:pt>
                <c:pt idx="5011">
                  <c:v>-0.49374030000000002</c:v>
                </c:pt>
                <c:pt idx="5012">
                  <c:v>-0.4936392</c:v>
                </c:pt>
                <c:pt idx="5013">
                  <c:v>-0.4929096</c:v>
                </c:pt>
                <c:pt idx="5014">
                  <c:v>-0.49216710000000002</c:v>
                </c:pt>
                <c:pt idx="5015">
                  <c:v>-0.49002950000000001</c:v>
                </c:pt>
                <c:pt idx="5016">
                  <c:v>-0.4879732</c:v>
                </c:pt>
                <c:pt idx="5017">
                  <c:v>-0.48647259999999998</c:v>
                </c:pt>
                <c:pt idx="5018">
                  <c:v>-0.48572559999999998</c:v>
                </c:pt>
                <c:pt idx="5019">
                  <c:v>-0.4861799</c:v>
                </c:pt>
                <c:pt idx="5020">
                  <c:v>-0.48763010000000001</c:v>
                </c:pt>
                <c:pt idx="5021">
                  <c:v>-0.49014590000000002</c:v>
                </c:pt>
                <c:pt idx="5022">
                  <c:v>-0.49134480000000003</c:v>
                </c:pt>
                <c:pt idx="5023">
                  <c:v>-0.49149700000000002</c:v>
                </c:pt>
                <c:pt idx="5024">
                  <c:v>-0.49275639999999998</c:v>
                </c:pt>
                <c:pt idx="5025">
                  <c:v>-0.49513099999999999</c:v>
                </c:pt>
                <c:pt idx="5026">
                  <c:v>-0.49663350000000001</c:v>
                </c:pt>
                <c:pt idx="5027">
                  <c:v>-0.49704599999999999</c:v>
                </c:pt>
                <c:pt idx="5028">
                  <c:v>-0.49682409999999999</c:v>
                </c:pt>
                <c:pt idx="5029">
                  <c:v>-0.49842779999999998</c:v>
                </c:pt>
                <c:pt idx="5030">
                  <c:v>-0.49884650000000003</c:v>
                </c:pt>
                <c:pt idx="5031">
                  <c:v>-0.49747190000000002</c:v>
                </c:pt>
                <c:pt idx="5032">
                  <c:v>-0.49439139999999998</c:v>
                </c:pt>
                <c:pt idx="5033">
                  <c:v>-0.49240440000000002</c:v>
                </c:pt>
                <c:pt idx="5034">
                  <c:v>-0.49157600000000001</c:v>
                </c:pt>
                <c:pt idx="5035">
                  <c:v>-0.4922512</c:v>
                </c:pt>
                <c:pt idx="5036">
                  <c:v>-0.49251230000000001</c:v>
                </c:pt>
                <c:pt idx="5037">
                  <c:v>-0.4935891</c:v>
                </c:pt>
                <c:pt idx="5038">
                  <c:v>-0.4944616</c:v>
                </c:pt>
                <c:pt idx="5039">
                  <c:v>-0.49615379999999998</c:v>
                </c:pt>
                <c:pt idx="5040">
                  <c:v>-0.49661690000000003</c:v>
                </c:pt>
                <c:pt idx="5041">
                  <c:v>-0.49649290000000001</c:v>
                </c:pt>
                <c:pt idx="5042">
                  <c:v>-0.49549320000000002</c:v>
                </c:pt>
                <c:pt idx="5043">
                  <c:v>-0.49569550000000001</c:v>
                </c:pt>
                <c:pt idx="5044">
                  <c:v>-0.49698059999999999</c:v>
                </c:pt>
                <c:pt idx="5045">
                  <c:v>-0.49710019999999999</c:v>
                </c:pt>
                <c:pt idx="5046">
                  <c:v>-0.49643470000000001</c:v>
                </c:pt>
                <c:pt idx="5047">
                  <c:v>-0.49530780000000002</c:v>
                </c:pt>
                <c:pt idx="5048">
                  <c:v>-0.49592429999999998</c:v>
                </c:pt>
                <c:pt idx="5049">
                  <c:v>-0.4974519</c:v>
                </c:pt>
                <c:pt idx="5050">
                  <c:v>-0.49760320000000002</c:v>
                </c:pt>
                <c:pt idx="5051">
                  <c:v>-0.4972202</c:v>
                </c:pt>
                <c:pt idx="5052">
                  <c:v>-0.49677529999999998</c:v>
                </c:pt>
                <c:pt idx="5053">
                  <c:v>-0.49746370000000001</c:v>
                </c:pt>
                <c:pt idx="5054">
                  <c:v>-0.49869380000000002</c:v>
                </c:pt>
                <c:pt idx="5055">
                  <c:v>-0.49950440000000002</c:v>
                </c:pt>
                <c:pt idx="5056">
                  <c:v>-0.50096580000000002</c:v>
                </c:pt>
                <c:pt idx="5057">
                  <c:v>-0.50097190000000003</c:v>
                </c:pt>
                <c:pt idx="5058">
                  <c:v>-0.50016939999999999</c:v>
                </c:pt>
                <c:pt idx="5059">
                  <c:v>-0.49761899999999998</c:v>
                </c:pt>
                <c:pt idx="5060">
                  <c:v>-0.49558920000000001</c:v>
                </c:pt>
                <c:pt idx="5061">
                  <c:v>-0.49303639999999999</c:v>
                </c:pt>
                <c:pt idx="5062">
                  <c:v>-0.4912801</c:v>
                </c:pt>
                <c:pt idx="5063">
                  <c:v>-0.493336</c:v>
                </c:pt>
                <c:pt idx="5064">
                  <c:v>-0.49836330000000001</c:v>
                </c:pt>
                <c:pt idx="5065">
                  <c:v>-0.50256250000000002</c:v>
                </c:pt>
                <c:pt idx="5066">
                  <c:v>-0.50329040000000003</c:v>
                </c:pt>
                <c:pt idx="5067">
                  <c:v>-0.50184200000000001</c:v>
                </c:pt>
                <c:pt idx="5068">
                  <c:v>-0.50135640000000004</c:v>
                </c:pt>
                <c:pt idx="5069">
                  <c:v>-0.50129690000000005</c:v>
                </c:pt>
                <c:pt idx="5070">
                  <c:v>-0.50105270000000002</c:v>
                </c:pt>
                <c:pt idx="5071">
                  <c:v>-0.50013799999999997</c:v>
                </c:pt>
                <c:pt idx="5072">
                  <c:v>-0.49819819999999998</c:v>
                </c:pt>
                <c:pt idx="5073">
                  <c:v>-0.49622539999999998</c:v>
                </c:pt>
                <c:pt idx="5074">
                  <c:v>-0.49527209999999999</c:v>
                </c:pt>
                <c:pt idx="5075">
                  <c:v>-0.49433100000000002</c:v>
                </c:pt>
                <c:pt idx="5076">
                  <c:v>-0.49283480000000002</c:v>
                </c:pt>
                <c:pt idx="5077">
                  <c:v>-0.48958620000000003</c:v>
                </c:pt>
                <c:pt idx="5078">
                  <c:v>-0.48623189999999999</c:v>
                </c:pt>
                <c:pt idx="5079">
                  <c:v>-0.48494690000000001</c:v>
                </c:pt>
                <c:pt idx="5080">
                  <c:v>-0.48503659999999998</c:v>
                </c:pt>
                <c:pt idx="5081">
                  <c:v>-0.48684719999999998</c:v>
                </c:pt>
                <c:pt idx="5082">
                  <c:v>-0.48857929999999999</c:v>
                </c:pt>
                <c:pt idx="5083">
                  <c:v>-0.49040519999999999</c:v>
                </c:pt>
                <c:pt idx="5084">
                  <c:v>-0.4908962</c:v>
                </c:pt>
                <c:pt idx="5085">
                  <c:v>-0.49056250000000001</c:v>
                </c:pt>
                <c:pt idx="5086">
                  <c:v>-0.49043740000000002</c:v>
                </c:pt>
                <c:pt idx="5087">
                  <c:v>-0.49178319999999998</c:v>
                </c:pt>
                <c:pt idx="5088">
                  <c:v>-0.49300939999999999</c:v>
                </c:pt>
                <c:pt idx="5089">
                  <c:v>-0.4953669</c:v>
                </c:pt>
                <c:pt idx="5090">
                  <c:v>-0.49724370000000001</c:v>
                </c:pt>
                <c:pt idx="5091">
                  <c:v>-0.50004760000000004</c:v>
                </c:pt>
                <c:pt idx="5092">
                  <c:v>-0.50049980000000005</c:v>
                </c:pt>
                <c:pt idx="5093">
                  <c:v>-0.49998389999999998</c:v>
                </c:pt>
                <c:pt idx="5094">
                  <c:v>-0.49841259999999998</c:v>
                </c:pt>
                <c:pt idx="5095">
                  <c:v>-0.49704159999999997</c:v>
                </c:pt>
                <c:pt idx="5096">
                  <c:v>-0.49597629999999998</c:v>
                </c:pt>
                <c:pt idx="5097">
                  <c:v>-0.49531120000000001</c:v>
                </c:pt>
                <c:pt idx="5098">
                  <c:v>-0.49633149999999998</c:v>
                </c:pt>
                <c:pt idx="5099">
                  <c:v>-0.497776</c:v>
                </c:pt>
                <c:pt idx="5100">
                  <c:v>-0.49881690000000001</c:v>
                </c:pt>
                <c:pt idx="5101">
                  <c:v>-0.49842439999999999</c:v>
                </c:pt>
                <c:pt idx="5102">
                  <c:v>-0.49747950000000002</c:v>
                </c:pt>
                <c:pt idx="5103">
                  <c:v>-0.49628689999999998</c:v>
                </c:pt>
                <c:pt idx="5104">
                  <c:v>-0.49536839999999999</c:v>
                </c:pt>
                <c:pt idx="5105">
                  <c:v>-0.49409930000000002</c:v>
                </c:pt>
                <c:pt idx="5106">
                  <c:v>-0.49351230000000001</c:v>
                </c:pt>
                <c:pt idx="5107">
                  <c:v>-0.49237249999999999</c:v>
                </c:pt>
                <c:pt idx="5108">
                  <c:v>-0.49213390000000001</c:v>
                </c:pt>
                <c:pt idx="5109">
                  <c:v>-0.49266949999999998</c:v>
                </c:pt>
                <c:pt idx="5110">
                  <c:v>-0.49549009999999999</c:v>
                </c:pt>
                <c:pt idx="5111">
                  <c:v>-0.49763439999999998</c:v>
                </c:pt>
                <c:pt idx="5112">
                  <c:v>-0.50052750000000001</c:v>
                </c:pt>
                <c:pt idx="5113">
                  <c:v>-0.50262379999999995</c:v>
                </c:pt>
                <c:pt idx="5114">
                  <c:v>-0.50187820000000005</c:v>
                </c:pt>
                <c:pt idx="5115">
                  <c:v>-0.49777880000000002</c:v>
                </c:pt>
                <c:pt idx="5116">
                  <c:v>-0.4937568</c:v>
                </c:pt>
                <c:pt idx="5117">
                  <c:v>-0.49383339999999998</c:v>
                </c:pt>
                <c:pt idx="5118">
                  <c:v>-0.49743520000000002</c:v>
                </c:pt>
                <c:pt idx="5119">
                  <c:v>-0.50041959999999996</c:v>
                </c:pt>
                <c:pt idx="5120">
                  <c:v>-0.50207139999999995</c:v>
                </c:pt>
                <c:pt idx="5121">
                  <c:v>-0.50104159999999998</c:v>
                </c:pt>
                <c:pt idx="5122">
                  <c:v>-0.50035470000000004</c:v>
                </c:pt>
                <c:pt idx="5123">
                  <c:v>-0.50086529999999996</c:v>
                </c:pt>
                <c:pt idx="5124">
                  <c:v>-0.50297919999999996</c:v>
                </c:pt>
                <c:pt idx="5125">
                  <c:v>-0.50464279999999995</c:v>
                </c:pt>
                <c:pt idx="5126">
                  <c:v>-0.50588929999999999</c:v>
                </c:pt>
                <c:pt idx="5127">
                  <c:v>-0.50623649999999998</c:v>
                </c:pt>
                <c:pt idx="5128">
                  <c:v>-0.50786469999999995</c:v>
                </c:pt>
                <c:pt idx="5129">
                  <c:v>-0.5103164</c:v>
                </c:pt>
                <c:pt idx="5130">
                  <c:v>-0.51279050000000004</c:v>
                </c:pt>
                <c:pt idx="5131">
                  <c:v>-0.51298580000000005</c:v>
                </c:pt>
                <c:pt idx="5132">
                  <c:v>-0.51190420000000003</c:v>
                </c:pt>
                <c:pt idx="5133">
                  <c:v>-0.51048870000000002</c:v>
                </c:pt>
                <c:pt idx="5134">
                  <c:v>-0.50988250000000002</c:v>
                </c:pt>
                <c:pt idx="5135">
                  <c:v>-0.51016130000000004</c:v>
                </c:pt>
                <c:pt idx="5136">
                  <c:v>-0.50994640000000002</c:v>
                </c:pt>
                <c:pt idx="5137">
                  <c:v>-0.50859290000000001</c:v>
                </c:pt>
                <c:pt idx="5138">
                  <c:v>-0.50485610000000003</c:v>
                </c:pt>
                <c:pt idx="5139">
                  <c:v>-0.50185970000000002</c:v>
                </c:pt>
                <c:pt idx="5140">
                  <c:v>-0.4997801</c:v>
                </c:pt>
                <c:pt idx="5141">
                  <c:v>-0.49929859999999998</c:v>
                </c:pt>
                <c:pt idx="5142">
                  <c:v>-0.49909949999999997</c:v>
                </c:pt>
                <c:pt idx="5143">
                  <c:v>-0.49925510000000001</c:v>
                </c:pt>
                <c:pt idx="5144">
                  <c:v>-0.4994671</c:v>
                </c:pt>
                <c:pt idx="5145">
                  <c:v>-0.49934840000000003</c:v>
                </c:pt>
                <c:pt idx="5146">
                  <c:v>-0.49992930000000002</c:v>
                </c:pt>
                <c:pt idx="5147">
                  <c:v>-0.50077609999999995</c:v>
                </c:pt>
                <c:pt idx="5148">
                  <c:v>-0.50120390000000004</c:v>
                </c:pt>
                <c:pt idx="5149">
                  <c:v>-0.50017080000000003</c:v>
                </c:pt>
                <c:pt idx="5150">
                  <c:v>-0.49842009999999998</c:v>
                </c:pt>
                <c:pt idx="5151">
                  <c:v>-0.49689539999999999</c:v>
                </c:pt>
                <c:pt idx="5152">
                  <c:v>-0.49653209999999998</c:v>
                </c:pt>
                <c:pt idx="5153">
                  <c:v>-0.49739280000000002</c:v>
                </c:pt>
                <c:pt idx="5154">
                  <c:v>-0.49864520000000001</c:v>
                </c:pt>
                <c:pt idx="5155">
                  <c:v>-0.49948769999999998</c:v>
                </c:pt>
                <c:pt idx="5156">
                  <c:v>-0.50082470000000001</c:v>
                </c:pt>
                <c:pt idx="5157">
                  <c:v>-0.50254149999999997</c:v>
                </c:pt>
                <c:pt idx="5158">
                  <c:v>-0.50466809999999995</c:v>
                </c:pt>
                <c:pt idx="5159">
                  <c:v>-0.50593489999999997</c:v>
                </c:pt>
                <c:pt idx="5160">
                  <c:v>-0.5066136</c:v>
                </c:pt>
                <c:pt idx="5161">
                  <c:v>-0.5068106</c:v>
                </c:pt>
                <c:pt idx="5162">
                  <c:v>-0.50640220000000002</c:v>
                </c:pt>
                <c:pt idx="5163">
                  <c:v>-0.50502199999999997</c:v>
                </c:pt>
                <c:pt idx="5164">
                  <c:v>-0.50401660000000004</c:v>
                </c:pt>
                <c:pt idx="5165">
                  <c:v>-0.50382420000000006</c:v>
                </c:pt>
                <c:pt idx="5166">
                  <c:v>-0.50550609999999996</c:v>
                </c:pt>
                <c:pt idx="5167">
                  <c:v>-0.50723439999999997</c:v>
                </c:pt>
                <c:pt idx="5168">
                  <c:v>-0.5076176</c:v>
                </c:pt>
                <c:pt idx="5169">
                  <c:v>-0.50534270000000003</c:v>
                </c:pt>
                <c:pt idx="5170">
                  <c:v>-0.50278670000000003</c:v>
                </c:pt>
                <c:pt idx="5171">
                  <c:v>-0.50202690000000005</c:v>
                </c:pt>
                <c:pt idx="5172">
                  <c:v>-0.50530629999999999</c:v>
                </c:pt>
                <c:pt idx="5173">
                  <c:v>-0.50841479999999994</c:v>
                </c:pt>
                <c:pt idx="5174">
                  <c:v>-0.5097351</c:v>
                </c:pt>
                <c:pt idx="5175">
                  <c:v>-0.50826530000000003</c:v>
                </c:pt>
                <c:pt idx="5176">
                  <c:v>-0.50691180000000002</c:v>
                </c:pt>
                <c:pt idx="5177">
                  <c:v>-0.50574929999999996</c:v>
                </c:pt>
                <c:pt idx="5178">
                  <c:v>-0.50582260000000001</c:v>
                </c:pt>
                <c:pt idx="5179">
                  <c:v>-0.50569719999999996</c:v>
                </c:pt>
                <c:pt idx="5180">
                  <c:v>-0.50558009999999998</c:v>
                </c:pt>
                <c:pt idx="5181">
                  <c:v>-0.50371690000000002</c:v>
                </c:pt>
                <c:pt idx="5182">
                  <c:v>-0.5022818</c:v>
                </c:pt>
                <c:pt idx="5183">
                  <c:v>-0.50187119999999996</c:v>
                </c:pt>
                <c:pt idx="5184">
                  <c:v>-0.50370820000000005</c:v>
                </c:pt>
                <c:pt idx="5185">
                  <c:v>-0.50578679999999998</c:v>
                </c:pt>
                <c:pt idx="5186">
                  <c:v>-0.50674779999999997</c:v>
                </c:pt>
                <c:pt idx="5187">
                  <c:v>-0.50765470000000001</c:v>
                </c:pt>
                <c:pt idx="5188">
                  <c:v>-0.50796419999999998</c:v>
                </c:pt>
                <c:pt idx="5189">
                  <c:v>-0.510378</c:v>
                </c:pt>
                <c:pt idx="5190">
                  <c:v>-0.51327109999999998</c:v>
                </c:pt>
                <c:pt idx="5191">
                  <c:v>-0.51629659999999999</c:v>
                </c:pt>
                <c:pt idx="5192">
                  <c:v>-0.51571549999999999</c:v>
                </c:pt>
                <c:pt idx="5193">
                  <c:v>-0.51128680000000004</c:v>
                </c:pt>
                <c:pt idx="5194">
                  <c:v>-0.50631389999999998</c:v>
                </c:pt>
                <c:pt idx="5195">
                  <c:v>-0.50486770000000003</c:v>
                </c:pt>
                <c:pt idx="5196">
                  <c:v>-0.50638059999999996</c:v>
                </c:pt>
                <c:pt idx="5197">
                  <c:v>-0.50851469999999999</c:v>
                </c:pt>
                <c:pt idx="5198">
                  <c:v>-0.50924409999999998</c:v>
                </c:pt>
                <c:pt idx="5199">
                  <c:v>-0.51133260000000003</c:v>
                </c:pt>
                <c:pt idx="5200">
                  <c:v>-0.51313439999999999</c:v>
                </c:pt>
                <c:pt idx="5201">
                  <c:v>-0.51435370000000002</c:v>
                </c:pt>
                <c:pt idx="5202">
                  <c:v>-0.51367700000000005</c:v>
                </c:pt>
                <c:pt idx="5203">
                  <c:v>-0.51278919999999995</c:v>
                </c:pt>
                <c:pt idx="5204">
                  <c:v>-0.51195679999999999</c:v>
                </c:pt>
                <c:pt idx="5205">
                  <c:v>-0.51168389999999997</c:v>
                </c:pt>
                <c:pt idx="5206">
                  <c:v>-0.51196810000000004</c:v>
                </c:pt>
                <c:pt idx="5207">
                  <c:v>-0.51240450000000004</c:v>
                </c:pt>
                <c:pt idx="5208">
                  <c:v>-0.51158789999999998</c:v>
                </c:pt>
                <c:pt idx="5209">
                  <c:v>-0.51077170000000005</c:v>
                </c:pt>
                <c:pt idx="5210">
                  <c:v>-0.50969790000000004</c:v>
                </c:pt>
                <c:pt idx="5211">
                  <c:v>-0.50891430000000004</c:v>
                </c:pt>
                <c:pt idx="5212">
                  <c:v>-0.50729740000000001</c:v>
                </c:pt>
                <c:pt idx="5213">
                  <c:v>-0.50659670000000001</c:v>
                </c:pt>
                <c:pt idx="5214">
                  <c:v>-0.50633249999999996</c:v>
                </c:pt>
                <c:pt idx="5215">
                  <c:v>-0.50643130000000003</c:v>
                </c:pt>
                <c:pt idx="5216">
                  <c:v>-0.50540189999999996</c:v>
                </c:pt>
                <c:pt idx="5217">
                  <c:v>-0.50333700000000003</c:v>
                </c:pt>
                <c:pt idx="5218">
                  <c:v>-0.5011312</c:v>
                </c:pt>
                <c:pt idx="5219">
                  <c:v>-0.50073250000000002</c:v>
                </c:pt>
                <c:pt idx="5220">
                  <c:v>-0.50163489999999999</c:v>
                </c:pt>
                <c:pt idx="5221">
                  <c:v>-0.50299519999999998</c:v>
                </c:pt>
                <c:pt idx="5222">
                  <c:v>-0.50352600000000003</c:v>
                </c:pt>
                <c:pt idx="5223">
                  <c:v>-0.50337770000000004</c:v>
                </c:pt>
                <c:pt idx="5224">
                  <c:v>-0.503077</c:v>
                </c:pt>
                <c:pt idx="5225">
                  <c:v>-0.5035636</c:v>
                </c:pt>
                <c:pt idx="5226">
                  <c:v>-0.50571440000000001</c:v>
                </c:pt>
                <c:pt idx="5227">
                  <c:v>-0.5076794</c:v>
                </c:pt>
                <c:pt idx="5228">
                  <c:v>-0.50801859999999999</c:v>
                </c:pt>
                <c:pt idx="5229">
                  <c:v>-0.50639440000000002</c:v>
                </c:pt>
                <c:pt idx="5230">
                  <c:v>-0.50461440000000002</c:v>
                </c:pt>
                <c:pt idx="5231">
                  <c:v>-0.50339270000000003</c:v>
                </c:pt>
                <c:pt idx="5232">
                  <c:v>-0.50374600000000003</c:v>
                </c:pt>
                <c:pt idx="5233">
                  <c:v>-0.50442629999999999</c:v>
                </c:pt>
                <c:pt idx="5234">
                  <c:v>-0.50511689999999998</c:v>
                </c:pt>
                <c:pt idx="5235">
                  <c:v>-0.50412440000000003</c:v>
                </c:pt>
                <c:pt idx="5236">
                  <c:v>-0.50298940000000003</c:v>
                </c:pt>
                <c:pt idx="5237">
                  <c:v>-0.50230059999999999</c:v>
                </c:pt>
                <c:pt idx="5238">
                  <c:v>-0.50238419999999995</c:v>
                </c:pt>
                <c:pt idx="5239">
                  <c:v>-0.50365800000000005</c:v>
                </c:pt>
                <c:pt idx="5240">
                  <c:v>-0.50308969999999997</c:v>
                </c:pt>
                <c:pt idx="5241">
                  <c:v>-0.50204950000000004</c:v>
                </c:pt>
                <c:pt idx="5242">
                  <c:v>-0.50010520000000003</c:v>
                </c:pt>
                <c:pt idx="5243">
                  <c:v>-0.50135859999999999</c:v>
                </c:pt>
                <c:pt idx="5244">
                  <c:v>-0.50427339999999998</c:v>
                </c:pt>
                <c:pt idx="5245">
                  <c:v>-0.50818140000000001</c:v>
                </c:pt>
                <c:pt idx="5246">
                  <c:v>-0.50891249999999999</c:v>
                </c:pt>
                <c:pt idx="5247">
                  <c:v>-0.5082605</c:v>
                </c:pt>
                <c:pt idx="5248">
                  <c:v>-0.50592079999999995</c:v>
                </c:pt>
                <c:pt idx="5249">
                  <c:v>-0.50533669999999997</c:v>
                </c:pt>
                <c:pt idx="5250">
                  <c:v>-0.50424659999999999</c:v>
                </c:pt>
                <c:pt idx="5251">
                  <c:v>-0.50461630000000002</c:v>
                </c:pt>
                <c:pt idx="5252">
                  <c:v>-0.50583860000000003</c:v>
                </c:pt>
                <c:pt idx="5253">
                  <c:v>-0.50819939999999997</c:v>
                </c:pt>
                <c:pt idx="5254">
                  <c:v>-0.51028960000000001</c:v>
                </c:pt>
                <c:pt idx="5255">
                  <c:v>-0.51083100000000004</c:v>
                </c:pt>
                <c:pt idx="5256">
                  <c:v>-0.5101831</c:v>
                </c:pt>
                <c:pt idx="5257">
                  <c:v>-0.50887380000000004</c:v>
                </c:pt>
                <c:pt idx="5258">
                  <c:v>-0.50713730000000001</c:v>
                </c:pt>
                <c:pt idx="5259">
                  <c:v>-0.50551049999999997</c:v>
                </c:pt>
                <c:pt idx="5260">
                  <c:v>-0.50380590000000003</c:v>
                </c:pt>
                <c:pt idx="5261">
                  <c:v>-0.50417869999999998</c:v>
                </c:pt>
                <c:pt idx="5262">
                  <c:v>-0.50645289999999998</c:v>
                </c:pt>
                <c:pt idx="5263">
                  <c:v>-0.50960819999999996</c:v>
                </c:pt>
                <c:pt idx="5264">
                  <c:v>-0.51184700000000005</c:v>
                </c:pt>
                <c:pt idx="5265">
                  <c:v>-0.5131038</c:v>
                </c:pt>
                <c:pt idx="5266">
                  <c:v>-0.51347549999999997</c:v>
                </c:pt>
                <c:pt idx="5267">
                  <c:v>-0.51348099999999997</c:v>
                </c:pt>
                <c:pt idx="5268">
                  <c:v>-0.51389090000000004</c:v>
                </c:pt>
                <c:pt idx="5269">
                  <c:v>-0.5156037</c:v>
                </c:pt>
                <c:pt idx="5270">
                  <c:v>-0.51703160000000004</c:v>
                </c:pt>
                <c:pt idx="5271">
                  <c:v>-0.51810809999999996</c:v>
                </c:pt>
                <c:pt idx="5272">
                  <c:v>-0.51739210000000002</c:v>
                </c:pt>
                <c:pt idx="5273">
                  <c:v>-0.51628989999999997</c:v>
                </c:pt>
                <c:pt idx="5274">
                  <c:v>-0.51468800000000003</c:v>
                </c:pt>
                <c:pt idx="5275">
                  <c:v>-0.51342129999999997</c:v>
                </c:pt>
                <c:pt idx="5276">
                  <c:v>-0.51234239999999998</c:v>
                </c:pt>
                <c:pt idx="5277">
                  <c:v>-0.51047129999999996</c:v>
                </c:pt>
                <c:pt idx="5278">
                  <c:v>-0.50936890000000001</c:v>
                </c:pt>
                <c:pt idx="5279">
                  <c:v>-0.50998399999999999</c:v>
                </c:pt>
                <c:pt idx="5280">
                  <c:v>-0.51202150000000002</c:v>
                </c:pt>
                <c:pt idx="5281">
                  <c:v>-0.51316399999999995</c:v>
                </c:pt>
                <c:pt idx="5282">
                  <c:v>-0.51266849999999997</c:v>
                </c:pt>
                <c:pt idx="5283">
                  <c:v>-0.51158099999999995</c:v>
                </c:pt>
                <c:pt idx="5284">
                  <c:v>-0.51221090000000002</c:v>
                </c:pt>
                <c:pt idx="5285">
                  <c:v>-0.51382019999999995</c:v>
                </c:pt>
                <c:pt idx="5286">
                  <c:v>-0.51512199999999997</c:v>
                </c:pt>
                <c:pt idx="5287">
                  <c:v>-0.51566149999999999</c:v>
                </c:pt>
                <c:pt idx="5288">
                  <c:v>-0.51657059999999999</c:v>
                </c:pt>
                <c:pt idx="5289">
                  <c:v>-0.51767160000000001</c:v>
                </c:pt>
                <c:pt idx="5290">
                  <c:v>-0.51787439999999996</c:v>
                </c:pt>
                <c:pt idx="5291">
                  <c:v>-0.51795720000000001</c:v>
                </c:pt>
                <c:pt idx="5292">
                  <c:v>-0.5179859</c:v>
                </c:pt>
                <c:pt idx="5293">
                  <c:v>-0.51701900000000001</c:v>
                </c:pt>
                <c:pt idx="5294">
                  <c:v>-0.51425520000000002</c:v>
                </c:pt>
                <c:pt idx="5295">
                  <c:v>-0.51168009999999997</c:v>
                </c:pt>
                <c:pt idx="5296">
                  <c:v>-0.51180789999999998</c:v>
                </c:pt>
                <c:pt idx="5297">
                  <c:v>-0.51496209999999998</c:v>
                </c:pt>
                <c:pt idx="5298">
                  <c:v>-0.51904859999999997</c:v>
                </c:pt>
                <c:pt idx="5299">
                  <c:v>-0.52224740000000003</c:v>
                </c:pt>
                <c:pt idx="5300">
                  <c:v>-0.52230969999999999</c:v>
                </c:pt>
                <c:pt idx="5301">
                  <c:v>-0.52006549999999996</c:v>
                </c:pt>
                <c:pt idx="5302">
                  <c:v>-0.51629860000000005</c:v>
                </c:pt>
                <c:pt idx="5303">
                  <c:v>-0.51302539999999996</c:v>
                </c:pt>
                <c:pt idx="5304">
                  <c:v>-0.51199459999999997</c:v>
                </c:pt>
                <c:pt idx="5305">
                  <c:v>-0.51301969999999997</c:v>
                </c:pt>
                <c:pt idx="5306">
                  <c:v>-0.51526019999999995</c:v>
                </c:pt>
                <c:pt idx="5307">
                  <c:v>-0.51785619999999999</c:v>
                </c:pt>
                <c:pt idx="5308">
                  <c:v>-0.5203179</c:v>
                </c:pt>
                <c:pt idx="5309">
                  <c:v>-0.5224396</c:v>
                </c:pt>
                <c:pt idx="5310">
                  <c:v>-0.5237619</c:v>
                </c:pt>
                <c:pt idx="5311">
                  <c:v>-0.52541859999999996</c:v>
                </c:pt>
                <c:pt idx="5312">
                  <c:v>-0.52719570000000004</c:v>
                </c:pt>
                <c:pt idx="5313">
                  <c:v>-0.52845180000000003</c:v>
                </c:pt>
                <c:pt idx="5314">
                  <c:v>-0.52818310000000002</c:v>
                </c:pt>
                <c:pt idx="5315">
                  <c:v>-0.52724199999999999</c:v>
                </c:pt>
                <c:pt idx="5316">
                  <c:v>-0.5262812</c:v>
                </c:pt>
                <c:pt idx="5317">
                  <c:v>-0.52588659999999998</c:v>
                </c:pt>
                <c:pt idx="5318">
                  <c:v>-0.52659049999999996</c:v>
                </c:pt>
                <c:pt idx="5319">
                  <c:v>-0.5266381</c:v>
                </c:pt>
                <c:pt idx="5320">
                  <c:v>-0.5268311</c:v>
                </c:pt>
                <c:pt idx="5321">
                  <c:v>-0.52588290000000004</c:v>
                </c:pt>
                <c:pt idx="5322">
                  <c:v>-0.52521949999999995</c:v>
                </c:pt>
                <c:pt idx="5323">
                  <c:v>-0.52478329999999995</c:v>
                </c:pt>
                <c:pt idx="5324">
                  <c:v>-0.52387309999999998</c:v>
                </c:pt>
                <c:pt idx="5325">
                  <c:v>-0.52270720000000004</c:v>
                </c:pt>
                <c:pt idx="5326">
                  <c:v>-0.52138099999999998</c:v>
                </c:pt>
                <c:pt idx="5327">
                  <c:v>-0.52145900000000001</c:v>
                </c:pt>
                <c:pt idx="5328">
                  <c:v>-0.52279640000000005</c:v>
                </c:pt>
                <c:pt idx="5329">
                  <c:v>-0.52367010000000003</c:v>
                </c:pt>
                <c:pt idx="5330">
                  <c:v>-0.52382059999999997</c:v>
                </c:pt>
                <c:pt idx="5331">
                  <c:v>-0.52342049999999996</c:v>
                </c:pt>
                <c:pt idx="5332">
                  <c:v>-0.52344170000000001</c:v>
                </c:pt>
                <c:pt idx="5333">
                  <c:v>-0.52385700000000002</c:v>
                </c:pt>
                <c:pt idx="5334">
                  <c:v>-0.52444250000000003</c:v>
                </c:pt>
                <c:pt idx="5335">
                  <c:v>-0.52354670000000003</c:v>
                </c:pt>
                <c:pt idx="5336">
                  <c:v>-0.52181929999999999</c:v>
                </c:pt>
                <c:pt idx="5337">
                  <c:v>-0.52037670000000003</c:v>
                </c:pt>
                <c:pt idx="5338">
                  <c:v>-0.51997749999999998</c:v>
                </c:pt>
                <c:pt idx="5339">
                  <c:v>-0.51965190000000006</c:v>
                </c:pt>
                <c:pt idx="5340">
                  <c:v>-0.52004779999999995</c:v>
                </c:pt>
                <c:pt idx="5341">
                  <c:v>-0.52081619999999995</c:v>
                </c:pt>
                <c:pt idx="5342">
                  <c:v>-0.52123410000000003</c:v>
                </c:pt>
                <c:pt idx="5343">
                  <c:v>-0.51996260000000005</c:v>
                </c:pt>
                <c:pt idx="5344">
                  <c:v>-0.51880979999999999</c:v>
                </c:pt>
                <c:pt idx="5345">
                  <c:v>-0.51909360000000004</c:v>
                </c:pt>
                <c:pt idx="5346">
                  <c:v>-0.52067750000000002</c:v>
                </c:pt>
                <c:pt idx="5347">
                  <c:v>-0.52115069999999997</c:v>
                </c:pt>
                <c:pt idx="5348">
                  <c:v>-0.51895040000000003</c:v>
                </c:pt>
                <c:pt idx="5349">
                  <c:v>-0.51605719999999999</c:v>
                </c:pt>
                <c:pt idx="5350">
                  <c:v>-0.51399950000000005</c:v>
                </c:pt>
                <c:pt idx="5351">
                  <c:v>-0.51453230000000005</c:v>
                </c:pt>
                <c:pt idx="5352">
                  <c:v>-0.51595659999999999</c:v>
                </c:pt>
                <c:pt idx="5353">
                  <c:v>-0.51748669999999997</c:v>
                </c:pt>
                <c:pt idx="5354">
                  <c:v>-0.51989229999999997</c:v>
                </c:pt>
                <c:pt idx="5355">
                  <c:v>-0.52025949999999999</c:v>
                </c:pt>
                <c:pt idx="5356">
                  <c:v>-0.51870760000000005</c:v>
                </c:pt>
                <c:pt idx="5357">
                  <c:v>-0.51610089999999997</c:v>
                </c:pt>
                <c:pt idx="5358">
                  <c:v>-0.51509119999999997</c:v>
                </c:pt>
                <c:pt idx="5359">
                  <c:v>-0.5155208</c:v>
                </c:pt>
                <c:pt idx="5360">
                  <c:v>-0.51563970000000003</c:v>
                </c:pt>
                <c:pt idx="5361">
                  <c:v>-0.51606249999999998</c:v>
                </c:pt>
                <c:pt idx="5362">
                  <c:v>-0.51639139999999994</c:v>
                </c:pt>
                <c:pt idx="5363">
                  <c:v>-0.51526079999999996</c:v>
                </c:pt>
                <c:pt idx="5364">
                  <c:v>-0.51209729999999998</c:v>
                </c:pt>
                <c:pt idx="5365">
                  <c:v>-0.50902530000000001</c:v>
                </c:pt>
                <c:pt idx="5366">
                  <c:v>-0.50715189999999999</c:v>
                </c:pt>
                <c:pt idx="5367">
                  <c:v>-0.50695990000000002</c:v>
                </c:pt>
                <c:pt idx="5368">
                  <c:v>-0.50678160000000005</c:v>
                </c:pt>
                <c:pt idx="5369">
                  <c:v>-0.50584649999999998</c:v>
                </c:pt>
                <c:pt idx="5370">
                  <c:v>-0.5050403</c:v>
                </c:pt>
                <c:pt idx="5371">
                  <c:v>-0.50538229999999995</c:v>
                </c:pt>
                <c:pt idx="5372">
                  <c:v>-0.50713969999999997</c:v>
                </c:pt>
                <c:pt idx="5373">
                  <c:v>-0.50847050000000005</c:v>
                </c:pt>
                <c:pt idx="5374">
                  <c:v>-0.50955079999999997</c:v>
                </c:pt>
                <c:pt idx="5375">
                  <c:v>-0.51136369999999998</c:v>
                </c:pt>
                <c:pt idx="5376">
                  <c:v>-0.51397769999999998</c:v>
                </c:pt>
                <c:pt idx="5377">
                  <c:v>-0.51570280000000002</c:v>
                </c:pt>
                <c:pt idx="5378">
                  <c:v>-0.5160013</c:v>
                </c:pt>
                <c:pt idx="5379">
                  <c:v>-0.51538130000000004</c:v>
                </c:pt>
                <c:pt idx="5380">
                  <c:v>-0.51483310000000004</c:v>
                </c:pt>
                <c:pt idx="5381">
                  <c:v>-0.51510469999999997</c:v>
                </c:pt>
                <c:pt idx="5382">
                  <c:v>-0.51600299999999999</c:v>
                </c:pt>
                <c:pt idx="5383">
                  <c:v>-0.51827219999999996</c:v>
                </c:pt>
                <c:pt idx="5384">
                  <c:v>-0.52039310000000005</c:v>
                </c:pt>
                <c:pt idx="5385">
                  <c:v>-0.52179059999999999</c:v>
                </c:pt>
                <c:pt idx="5386">
                  <c:v>-0.52299249999999997</c:v>
                </c:pt>
                <c:pt idx="5387">
                  <c:v>-0.52356219999999998</c:v>
                </c:pt>
                <c:pt idx="5388">
                  <c:v>-0.52438620000000002</c:v>
                </c:pt>
                <c:pt idx="5389">
                  <c:v>-0.52431620000000001</c:v>
                </c:pt>
                <c:pt idx="5390">
                  <c:v>-0.5237482</c:v>
                </c:pt>
                <c:pt idx="5391">
                  <c:v>-0.52201940000000002</c:v>
                </c:pt>
                <c:pt idx="5392">
                  <c:v>-0.52059219999999995</c:v>
                </c:pt>
                <c:pt idx="5393">
                  <c:v>-0.5195341</c:v>
                </c:pt>
                <c:pt idx="5394">
                  <c:v>-0.51881639999999996</c:v>
                </c:pt>
                <c:pt idx="5395">
                  <c:v>-0.51858219999999999</c:v>
                </c:pt>
                <c:pt idx="5396">
                  <c:v>-0.5192814</c:v>
                </c:pt>
                <c:pt idx="5397">
                  <c:v>-0.52111790000000002</c:v>
                </c:pt>
                <c:pt idx="5398">
                  <c:v>-0.52145419999999998</c:v>
                </c:pt>
                <c:pt idx="5399">
                  <c:v>-0.52156150000000001</c:v>
                </c:pt>
                <c:pt idx="5400">
                  <c:v>-0.52117340000000001</c:v>
                </c:pt>
                <c:pt idx="5401">
                  <c:v>-0.52162249999999999</c:v>
                </c:pt>
                <c:pt idx="5402">
                  <c:v>-0.52182680000000004</c:v>
                </c:pt>
                <c:pt idx="5403">
                  <c:v>-0.52271179999999995</c:v>
                </c:pt>
                <c:pt idx="5404">
                  <c:v>-0.52300089999999999</c:v>
                </c:pt>
                <c:pt idx="5405">
                  <c:v>-0.52160600000000001</c:v>
                </c:pt>
                <c:pt idx="5406">
                  <c:v>-0.52007539999999997</c:v>
                </c:pt>
                <c:pt idx="5407">
                  <c:v>-0.52017349999999996</c:v>
                </c:pt>
                <c:pt idx="5408">
                  <c:v>-0.52128189999999996</c:v>
                </c:pt>
                <c:pt idx="5409">
                  <c:v>-0.52151599999999998</c:v>
                </c:pt>
                <c:pt idx="5410">
                  <c:v>-0.52017619999999998</c:v>
                </c:pt>
                <c:pt idx="5411">
                  <c:v>-0.5187737</c:v>
                </c:pt>
                <c:pt idx="5412">
                  <c:v>-0.51714360000000004</c:v>
                </c:pt>
                <c:pt idx="5413">
                  <c:v>-0.5164588</c:v>
                </c:pt>
                <c:pt idx="5414">
                  <c:v>-0.51775349999999998</c:v>
                </c:pt>
                <c:pt idx="5415">
                  <c:v>-0.51993219999999996</c:v>
                </c:pt>
                <c:pt idx="5416">
                  <c:v>-0.52205020000000002</c:v>
                </c:pt>
                <c:pt idx="5417">
                  <c:v>-0.52288820000000003</c:v>
                </c:pt>
                <c:pt idx="5418">
                  <c:v>-0.52319470000000001</c:v>
                </c:pt>
                <c:pt idx="5419">
                  <c:v>-0.52348760000000005</c:v>
                </c:pt>
                <c:pt idx="5420">
                  <c:v>-0.52483869999999999</c:v>
                </c:pt>
                <c:pt idx="5421">
                  <c:v>-0.5257155</c:v>
                </c:pt>
                <c:pt idx="5422">
                  <c:v>-0.5248872</c:v>
                </c:pt>
                <c:pt idx="5423">
                  <c:v>-0.52291140000000003</c:v>
                </c:pt>
                <c:pt idx="5424">
                  <c:v>-0.52255689999999999</c:v>
                </c:pt>
                <c:pt idx="5425">
                  <c:v>-0.52386290000000002</c:v>
                </c:pt>
                <c:pt idx="5426">
                  <c:v>-0.5242097</c:v>
                </c:pt>
                <c:pt idx="5427">
                  <c:v>-0.52310990000000002</c:v>
                </c:pt>
                <c:pt idx="5428">
                  <c:v>-0.52100230000000003</c:v>
                </c:pt>
                <c:pt idx="5429">
                  <c:v>-0.51927909999999999</c:v>
                </c:pt>
                <c:pt idx="5430">
                  <c:v>-0.51856979999999997</c:v>
                </c:pt>
                <c:pt idx="5431">
                  <c:v>-0.51887329999999998</c:v>
                </c:pt>
                <c:pt idx="5432">
                  <c:v>-0.51946110000000001</c:v>
                </c:pt>
                <c:pt idx="5433">
                  <c:v>-0.51997380000000004</c:v>
                </c:pt>
                <c:pt idx="5434">
                  <c:v>-0.51950359999999995</c:v>
                </c:pt>
                <c:pt idx="5435">
                  <c:v>-0.51914199999999999</c:v>
                </c:pt>
                <c:pt idx="5436">
                  <c:v>-0.51894010000000002</c:v>
                </c:pt>
                <c:pt idx="5437">
                  <c:v>-0.51905509999999999</c:v>
                </c:pt>
                <c:pt idx="5438">
                  <c:v>-0.51967110000000005</c:v>
                </c:pt>
                <c:pt idx="5439">
                  <c:v>-0.51957540000000002</c:v>
                </c:pt>
                <c:pt idx="5440">
                  <c:v>-0.51973630000000004</c:v>
                </c:pt>
                <c:pt idx="5441">
                  <c:v>-0.52011229999999997</c:v>
                </c:pt>
                <c:pt idx="5442">
                  <c:v>-0.52107369999999997</c:v>
                </c:pt>
                <c:pt idx="5443">
                  <c:v>-0.52164010000000005</c:v>
                </c:pt>
                <c:pt idx="5444">
                  <c:v>-0.52205239999999997</c:v>
                </c:pt>
                <c:pt idx="5445">
                  <c:v>-0.52308069999999995</c:v>
                </c:pt>
                <c:pt idx="5446">
                  <c:v>-0.52388840000000003</c:v>
                </c:pt>
                <c:pt idx="5447">
                  <c:v>-0.5237716</c:v>
                </c:pt>
                <c:pt idx="5448">
                  <c:v>-0.5226075</c:v>
                </c:pt>
                <c:pt idx="5449">
                  <c:v>-0.52281390000000005</c:v>
                </c:pt>
                <c:pt idx="5450">
                  <c:v>-0.52398869999999997</c:v>
                </c:pt>
                <c:pt idx="5451">
                  <c:v>-0.52438589999999996</c:v>
                </c:pt>
                <c:pt idx="5452">
                  <c:v>-0.5239104</c:v>
                </c:pt>
                <c:pt idx="5453">
                  <c:v>-0.52439999999999998</c:v>
                </c:pt>
                <c:pt idx="5454">
                  <c:v>-0.52604680000000004</c:v>
                </c:pt>
                <c:pt idx="5455">
                  <c:v>-0.52826030000000002</c:v>
                </c:pt>
                <c:pt idx="5456">
                  <c:v>-0.52923869999999995</c:v>
                </c:pt>
                <c:pt idx="5457">
                  <c:v>-0.52954970000000001</c:v>
                </c:pt>
                <c:pt idx="5458">
                  <c:v>-0.52869739999999998</c:v>
                </c:pt>
                <c:pt idx="5459">
                  <c:v>-0.52791310000000002</c:v>
                </c:pt>
                <c:pt idx="5460">
                  <c:v>-0.52661789999999997</c:v>
                </c:pt>
                <c:pt idx="5461">
                  <c:v>-0.52644400000000002</c:v>
                </c:pt>
                <c:pt idx="5462">
                  <c:v>-0.52668389999999998</c:v>
                </c:pt>
                <c:pt idx="5463">
                  <c:v>-0.52773610000000004</c:v>
                </c:pt>
                <c:pt idx="5464">
                  <c:v>-0.52772410000000003</c:v>
                </c:pt>
                <c:pt idx="5465">
                  <c:v>-0.52601779999999998</c:v>
                </c:pt>
                <c:pt idx="5466">
                  <c:v>-0.52476330000000004</c:v>
                </c:pt>
                <c:pt idx="5467">
                  <c:v>-0.52482580000000001</c:v>
                </c:pt>
                <c:pt idx="5468">
                  <c:v>-0.52665119999999999</c:v>
                </c:pt>
                <c:pt idx="5469">
                  <c:v>-0.52855169999999996</c:v>
                </c:pt>
                <c:pt idx="5470">
                  <c:v>-0.52986619999999995</c:v>
                </c:pt>
                <c:pt idx="5471">
                  <c:v>-0.52938479999999999</c:v>
                </c:pt>
                <c:pt idx="5472">
                  <c:v>-0.52924539999999998</c:v>
                </c:pt>
                <c:pt idx="5473">
                  <c:v>-0.52947</c:v>
                </c:pt>
                <c:pt idx="5474">
                  <c:v>-0.53066829999999998</c:v>
                </c:pt>
                <c:pt idx="5475">
                  <c:v>-0.53019139999999998</c:v>
                </c:pt>
                <c:pt idx="5476">
                  <c:v>-0.52872739999999996</c:v>
                </c:pt>
                <c:pt idx="5477">
                  <c:v>-0.52839619999999998</c:v>
                </c:pt>
                <c:pt idx="5478">
                  <c:v>-0.52943189999999996</c:v>
                </c:pt>
                <c:pt idx="5479">
                  <c:v>-0.53160819999999998</c:v>
                </c:pt>
                <c:pt idx="5480">
                  <c:v>-0.53307610000000005</c:v>
                </c:pt>
                <c:pt idx="5481">
                  <c:v>-0.53329959999999998</c:v>
                </c:pt>
                <c:pt idx="5482">
                  <c:v>-0.53242100000000003</c:v>
                </c:pt>
                <c:pt idx="5483">
                  <c:v>-0.53113710000000003</c:v>
                </c:pt>
                <c:pt idx="5484">
                  <c:v>-0.53028470000000005</c:v>
                </c:pt>
                <c:pt idx="5485">
                  <c:v>-0.52896790000000005</c:v>
                </c:pt>
                <c:pt idx="5486">
                  <c:v>-0.52705389999999996</c:v>
                </c:pt>
                <c:pt idx="5487">
                  <c:v>-0.52562489999999995</c:v>
                </c:pt>
                <c:pt idx="5488">
                  <c:v>-0.52467870000000005</c:v>
                </c:pt>
                <c:pt idx="5489">
                  <c:v>-0.52340660000000006</c:v>
                </c:pt>
                <c:pt idx="5490">
                  <c:v>-0.52243640000000002</c:v>
                </c:pt>
                <c:pt idx="5491">
                  <c:v>-0.52236510000000003</c:v>
                </c:pt>
                <c:pt idx="5492">
                  <c:v>-0.52501759999999997</c:v>
                </c:pt>
                <c:pt idx="5493">
                  <c:v>-0.52824519999999997</c:v>
                </c:pt>
                <c:pt idx="5494">
                  <c:v>-0.53172699999999995</c:v>
                </c:pt>
                <c:pt idx="5495">
                  <c:v>-0.53442100000000003</c:v>
                </c:pt>
                <c:pt idx="5496">
                  <c:v>-0.53649590000000003</c:v>
                </c:pt>
                <c:pt idx="5497">
                  <c:v>-0.53818980000000005</c:v>
                </c:pt>
                <c:pt idx="5498">
                  <c:v>-0.53888659999999999</c:v>
                </c:pt>
                <c:pt idx="5499">
                  <c:v>-0.53882390000000002</c:v>
                </c:pt>
                <c:pt idx="5500">
                  <c:v>-0.53743490000000005</c:v>
                </c:pt>
                <c:pt idx="5501">
                  <c:v>-0.53576400000000002</c:v>
                </c:pt>
                <c:pt idx="5502">
                  <c:v>-0.53473210000000004</c:v>
                </c:pt>
                <c:pt idx="5503">
                  <c:v>-0.53469679999999997</c:v>
                </c:pt>
                <c:pt idx="5504">
                  <c:v>-0.53434820000000005</c:v>
                </c:pt>
                <c:pt idx="5505">
                  <c:v>-0.53271290000000004</c:v>
                </c:pt>
                <c:pt idx="5506">
                  <c:v>-0.5309355</c:v>
                </c:pt>
                <c:pt idx="5507">
                  <c:v>-0.52986160000000004</c:v>
                </c:pt>
                <c:pt idx="5508">
                  <c:v>-0.52968269999999995</c:v>
                </c:pt>
                <c:pt idx="5509">
                  <c:v>-0.52956029999999998</c:v>
                </c:pt>
                <c:pt idx="5510">
                  <c:v>-0.52964230000000001</c:v>
                </c:pt>
                <c:pt idx="5511">
                  <c:v>-0.53043130000000005</c:v>
                </c:pt>
                <c:pt idx="5512">
                  <c:v>-0.53116059999999998</c:v>
                </c:pt>
                <c:pt idx="5513">
                  <c:v>-0.53204779999999996</c:v>
                </c:pt>
                <c:pt idx="5514">
                  <c:v>-0.53347409999999995</c:v>
                </c:pt>
                <c:pt idx="5515">
                  <c:v>-0.53536729999999999</c:v>
                </c:pt>
                <c:pt idx="5516">
                  <c:v>-0.53695630000000005</c:v>
                </c:pt>
                <c:pt idx="5517">
                  <c:v>-0.53748189999999996</c:v>
                </c:pt>
                <c:pt idx="5518">
                  <c:v>-0.53764160000000005</c:v>
                </c:pt>
                <c:pt idx="5519">
                  <c:v>-0.53678230000000005</c:v>
                </c:pt>
                <c:pt idx="5520">
                  <c:v>-0.53418010000000005</c:v>
                </c:pt>
                <c:pt idx="5521">
                  <c:v>-0.53136709999999998</c:v>
                </c:pt>
                <c:pt idx="5522">
                  <c:v>-0.52989260000000005</c:v>
                </c:pt>
                <c:pt idx="5523">
                  <c:v>-0.53026629999999997</c:v>
                </c:pt>
                <c:pt idx="5524">
                  <c:v>-0.53077200000000002</c:v>
                </c:pt>
                <c:pt idx="5525">
                  <c:v>-0.53030739999999998</c:v>
                </c:pt>
                <c:pt idx="5526">
                  <c:v>-0.52958260000000001</c:v>
                </c:pt>
                <c:pt idx="5527">
                  <c:v>-0.52921660000000004</c:v>
                </c:pt>
                <c:pt idx="5528">
                  <c:v>-0.52907680000000001</c:v>
                </c:pt>
                <c:pt idx="5529">
                  <c:v>-0.52755940000000001</c:v>
                </c:pt>
                <c:pt idx="5530">
                  <c:v>-0.52473720000000001</c:v>
                </c:pt>
                <c:pt idx="5531">
                  <c:v>-0.52251009999999998</c:v>
                </c:pt>
                <c:pt idx="5532">
                  <c:v>-0.52197700000000002</c:v>
                </c:pt>
                <c:pt idx="5533">
                  <c:v>-0.52225759999999999</c:v>
                </c:pt>
                <c:pt idx="5534">
                  <c:v>-0.52206470000000005</c:v>
                </c:pt>
                <c:pt idx="5535">
                  <c:v>-0.52163400000000004</c:v>
                </c:pt>
                <c:pt idx="5536">
                  <c:v>-0.52227069999999998</c:v>
                </c:pt>
                <c:pt idx="5537">
                  <c:v>-0.52378499999999995</c:v>
                </c:pt>
                <c:pt idx="5538">
                  <c:v>-0.52512610000000004</c:v>
                </c:pt>
                <c:pt idx="5539">
                  <c:v>-0.52560470000000004</c:v>
                </c:pt>
                <c:pt idx="5540">
                  <c:v>-0.52547759999999999</c:v>
                </c:pt>
                <c:pt idx="5541">
                  <c:v>-0.52387550000000005</c:v>
                </c:pt>
                <c:pt idx="5542">
                  <c:v>-0.52152989999999999</c:v>
                </c:pt>
                <c:pt idx="5543">
                  <c:v>-0.51785820000000005</c:v>
                </c:pt>
                <c:pt idx="5544">
                  <c:v>-0.51439170000000001</c:v>
                </c:pt>
                <c:pt idx="5545">
                  <c:v>-0.5113202</c:v>
                </c:pt>
                <c:pt idx="5546">
                  <c:v>-0.5083046</c:v>
                </c:pt>
                <c:pt idx="5547">
                  <c:v>-0.50545039999999997</c:v>
                </c:pt>
                <c:pt idx="5548">
                  <c:v>-0.50220560000000003</c:v>
                </c:pt>
                <c:pt idx="5549">
                  <c:v>-0.50043070000000001</c:v>
                </c:pt>
                <c:pt idx="5550">
                  <c:v>-0.5002451</c:v>
                </c:pt>
                <c:pt idx="5551">
                  <c:v>-0.50205200000000005</c:v>
                </c:pt>
                <c:pt idx="5552">
                  <c:v>-0.50340099999999999</c:v>
                </c:pt>
                <c:pt idx="5553">
                  <c:v>-0.50358389999999997</c:v>
                </c:pt>
                <c:pt idx="5554">
                  <c:v>-0.50247410000000003</c:v>
                </c:pt>
                <c:pt idx="5555">
                  <c:v>-0.50045980000000001</c:v>
                </c:pt>
                <c:pt idx="5556">
                  <c:v>-0.49960009999999999</c:v>
                </c:pt>
                <c:pt idx="5557">
                  <c:v>-0.50059799999999999</c:v>
                </c:pt>
                <c:pt idx="5558">
                  <c:v>-0.50478880000000004</c:v>
                </c:pt>
                <c:pt idx="5559">
                  <c:v>-0.50864469999999995</c:v>
                </c:pt>
                <c:pt idx="5560">
                  <c:v>-0.5107024</c:v>
                </c:pt>
                <c:pt idx="5561">
                  <c:v>-0.51016289999999997</c:v>
                </c:pt>
                <c:pt idx="5562">
                  <c:v>-0.50891520000000001</c:v>
                </c:pt>
                <c:pt idx="5563">
                  <c:v>-0.50683549999999999</c:v>
                </c:pt>
                <c:pt idx="5564">
                  <c:v>-0.50387850000000001</c:v>
                </c:pt>
                <c:pt idx="5565">
                  <c:v>-0.50105650000000002</c:v>
                </c:pt>
                <c:pt idx="5566">
                  <c:v>-0.49916769999999999</c:v>
                </c:pt>
                <c:pt idx="5567">
                  <c:v>-0.499172</c:v>
                </c:pt>
                <c:pt idx="5568">
                  <c:v>-0.49987680000000001</c:v>
                </c:pt>
                <c:pt idx="5569">
                  <c:v>-0.4995561</c:v>
                </c:pt>
                <c:pt idx="5570">
                  <c:v>-0.49899949999999998</c:v>
                </c:pt>
                <c:pt idx="5571">
                  <c:v>-0.49826189999999998</c:v>
                </c:pt>
                <c:pt idx="5572">
                  <c:v>-0.49810270000000001</c:v>
                </c:pt>
                <c:pt idx="5573">
                  <c:v>-0.49832890000000002</c:v>
                </c:pt>
                <c:pt idx="5574">
                  <c:v>-0.49894719999999998</c:v>
                </c:pt>
                <c:pt idx="5575">
                  <c:v>-0.50024769999999996</c:v>
                </c:pt>
                <c:pt idx="5576">
                  <c:v>-0.50187680000000001</c:v>
                </c:pt>
                <c:pt idx="5577">
                  <c:v>-0.50401410000000002</c:v>
                </c:pt>
                <c:pt idx="5578">
                  <c:v>-0.50525850000000005</c:v>
                </c:pt>
                <c:pt idx="5579">
                  <c:v>-0.50473920000000005</c:v>
                </c:pt>
                <c:pt idx="5580">
                  <c:v>-0.50265680000000001</c:v>
                </c:pt>
                <c:pt idx="5581">
                  <c:v>-0.50190159999999995</c:v>
                </c:pt>
                <c:pt idx="5582">
                  <c:v>-0.50243709999999997</c:v>
                </c:pt>
                <c:pt idx="5583">
                  <c:v>-0.50423640000000003</c:v>
                </c:pt>
                <c:pt idx="5584">
                  <c:v>-0.50553590000000004</c:v>
                </c:pt>
                <c:pt idx="5585">
                  <c:v>-0.5057429</c:v>
                </c:pt>
                <c:pt idx="5586">
                  <c:v>-0.50449290000000002</c:v>
                </c:pt>
                <c:pt idx="5587">
                  <c:v>-0.50295350000000005</c:v>
                </c:pt>
                <c:pt idx="5588">
                  <c:v>-0.5019188</c:v>
                </c:pt>
                <c:pt idx="5589">
                  <c:v>-0.50081330000000002</c:v>
                </c:pt>
                <c:pt idx="5590">
                  <c:v>-0.49920389999999998</c:v>
                </c:pt>
                <c:pt idx="5591">
                  <c:v>-0.49856129999999999</c:v>
                </c:pt>
                <c:pt idx="5592">
                  <c:v>-0.50126349999999997</c:v>
                </c:pt>
                <c:pt idx="5593">
                  <c:v>-0.50504870000000002</c:v>
                </c:pt>
                <c:pt idx="5594">
                  <c:v>-0.50713609999999998</c:v>
                </c:pt>
                <c:pt idx="5595">
                  <c:v>-0.50680899999999995</c:v>
                </c:pt>
                <c:pt idx="5596">
                  <c:v>-0.50584450000000003</c:v>
                </c:pt>
                <c:pt idx="5597">
                  <c:v>-0.50624800000000003</c:v>
                </c:pt>
                <c:pt idx="5598">
                  <c:v>-0.50744529999999999</c:v>
                </c:pt>
                <c:pt idx="5599">
                  <c:v>-0.5093453</c:v>
                </c:pt>
                <c:pt idx="5600">
                  <c:v>-0.51031340000000003</c:v>
                </c:pt>
                <c:pt idx="5601">
                  <c:v>-0.51006870000000004</c:v>
                </c:pt>
                <c:pt idx="5602">
                  <c:v>-0.50942339999999997</c:v>
                </c:pt>
                <c:pt idx="5603">
                  <c:v>-0.50937350000000003</c:v>
                </c:pt>
                <c:pt idx="5604">
                  <c:v>-0.50980380000000003</c:v>
                </c:pt>
                <c:pt idx="5605">
                  <c:v>-0.50857039999999998</c:v>
                </c:pt>
                <c:pt idx="5606">
                  <c:v>-0.50752739999999996</c:v>
                </c:pt>
                <c:pt idx="5607">
                  <c:v>-0.50620390000000004</c:v>
                </c:pt>
                <c:pt idx="5608">
                  <c:v>-0.50461330000000004</c:v>
                </c:pt>
                <c:pt idx="5609">
                  <c:v>-0.50070000000000003</c:v>
                </c:pt>
                <c:pt idx="5610">
                  <c:v>-0.49655329999999998</c:v>
                </c:pt>
                <c:pt idx="5611">
                  <c:v>-0.49451430000000002</c:v>
                </c:pt>
                <c:pt idx="5612">
                  <c:v>-0.49422369999999999</c:v>
                </c:pt>
                <c:pt idx="5613">
                  <c:v>-0.49416339999999997</c:v>
                </c:pt>
                <c:pt idx="5614">
                  <c:v>-0.49378719999999998</c:v>
                </c:pt>
                <c:pt idx="5615">
                  <c:v>-0.4945966</c:v>
                </c:pt>
                <c:pt idx="5616">
                  <c:v>-0.49562970000000001</c:v>
                </c:pt>
                <c:pt idx="5617">
                  <c:v>-0.49610500000000002</c:v>
                </c:pt>
                <c:pt idx="5618">
                  <c:v>-0.4951969</c:v>
                </c:pt>
                <c:pt idx="5619">
                  <c:v>-0.49319590000000002</c:v>
                </c:pt>
                <c:pt idx="5620">
                  <c:v>-0.4914115</c:v>
                </c:pt>
                <c:pt idx="5621">
                  <c:v>-0.48967939999999999</c:v>
                </c:pt>
                <c:pt idx="5622">
                  <c:v>-0.48999379999999998</c:v>
                </c:pt>
                <c:pt idx="5623">
                  <c:v>-0.4910197</c:v>
                </c:pt>
                <c:pt idx="5624">
                  <c:v>-0.4922627</c:v>
                </c:pt>
                <c:pt idx="5625">
                  <c:v>-0.49171300000000001</c:v>
                </c:pt>
                <c:pt idx="5626">
                  <c:v>-0.49039280000000002</c:v>
                </c:pt>
                <c:pt idx="5627">
                  <c:v>-0.48970570000000002</c:v>
                </c:pt>
                <c:pt idx="5628">
                  <c:v>-0.4894252</c:v>
                </c:pt>
                <c:pt idx="5629">
                  <c:v>-0.48903249999999998</c:v>
                </c:pt>
                <c:pt idx="5630">
                  <c:v>-0.48809370000000002</c:v>
                </c:pt>
                <c:pt idx="5631">
                  <c:v>-0.48864570000000002</c:v>
                </c:pt>
                <c:pt idx="5632">
                  <c:v>-0.4891875</c:v>
                </c:pt>
                <c:pt idx="5633">
                  <c:v>-0.48945610000000001</c:v>
                </c:pt>
                <c:pt idx="5634">
                  <c:v>-0.48781770000000002</c:v>
                </c:pt>
                <c:pt idx="5635">
                  <c:v>-0.48645490000000002</c:v>
                </c:pt>
                <c:pt idx="5636">
                  <c:v>-0.48508610000000002</c:v>
                </c:pt>
                <c:pt idx="5637">
                  <c:v>-0.4842978</c:v>
                </c:pt>
                <c:pt idx="5638">
                  <c:v>-0.48340379999999999</c:v>
                </c:pt>
                <c:pt idx="5639">
                  <c:v>-0.4834659</c:v>
                </c:pt>
                <c:pt idx="5640">
                  <c:v>-0.48391869999999998</c:v>
                </c:pt>
                <c:pt idx="5641">
                  <c:v>-0.48464790000000002</c:v>
                </c:pt>
                <c:pt idx="5642">
                  <c:v>-0.48464940000000001</c:v>
                </c:pt>
                <c:pt idx="5643">
                  <c:v>-0.4835217</c:v>
                </c:pt>
                <c:pt idx="5644">
                  <c:v>-0.48219339999999999</c:v>
                </c:pt>
                <c:pt idx="5645">
                  <c:v>-0.48230000000000001</c:v>
                </c:pt>
                <c:pt idx="5646">
                  <c:v>-0.48359999999999997</c:v>
                </c:pt>
                <c:pt idx="5647">
                  <c:v>-0.48473519999999998</c:v>
                </c:pt>
                <c:pt idx="5648">
                  <c:v>-0.48399110000000001</c:v>
                </c:pt>
                <c:pt idx="5649">
                  <c:v>-0.48271009999999998</c:v>
                </c:pt>
                <c:pt idx="5650">
                  <c:v>-0.48172160000000003</c:v>
                </c:pt>
                <c:pt idx="5651">
                  <c:v>-0.48103279999999998</c:v>
                </c:pt>
                <c:pt idx="5652">
                  <c:v>-0.47970810000000003</c:v>
                </c:pt>
                <c:pt idx="5653">
                  <c:v>-0.47810989999999998</c:v>
                </c:pt>
                <c:pt idx="5654">
                  <c:v>-0.47707699999999997</c:v>
                </c:pt>
                <c:pt idx="5655">
                  <c:v>-0.47692079999999998</c:v>
                </c:pt>
                <c:pt idx="5656">
                  <c:v>-0.47824860000000002</c:v>
                </c:pt>
                <c:pt idx="5657">
                  <c:v>-0.47969270000000003</c:v>
                </c:pt>
                <c:pt idx="5658">
                  <c:v>-0.48122920000000002</c:v>
                </c:pt>
                <c:pt idx="5659">
                  <c:v>-0.48208859999999998</c:v>
                </c:pt>
                <c:pt idx="5660">
                  <c:v>-0.48278130000000002</c:v>
                </c:pt>
                <c:pt idx="5661">
                  <c:v>-0.48354000000000003</c:v>
                </c:pt>
                <c:pt idx="5662">
                  <c:v>-0.4842573</c:v>
                </c:pt>
                <c:pt idx="5663">
                  <c:v>-0.48500799999999999</c:v>
                </c:pt>
                <c:pt idx="5664">
                  <c:v>-0.48554350000000002</c:v>
                </c:pt>
                <c:pt idx="5665">
                  <c:v>-0.4868825</c:v>
                </c:pt>
                <c:pt idx="5666">
                  <c:v>-0.48806149999999998</c:v>
                </c:pt>
                <c:pt idx="5667">
                  <c:v>-0.4891914</c:v>
                </c:pt>
                <c:pt idx="5668">
                  <c:v>-0.48796659999999997</c:v>
                </c:pt>
                <c:pt idx="5669">
                  <c:v>-0.48565609999999998</c:v>
                </c:pt>
                <c:pt idx="5670">
                  <c:v>-0.48357549999999999</c:v>
                </c:pt>
                <c:pt idx="5671">
                  <c:v>-0.48256209999999999</c:v>
                </c:pt>
                <c:pt idx="5672">
                  <c:v>-0.48278300000000002</c:v>
                </c:pt>
                <c:pt idx="5673">
                  <c:v>-0.48312270000000002</c:v>
                </c:pt>
                <c:pt idx="5674">
                  <c:v>-0.48413149999999999</c:v>
                </c:pt>
                <c:pt idx="5675">
                  <c:v>-0.48447950000000001</c:v>
                </c:pt>
                <c:pt idx="5676">
                  <c:v>-0.48441630000000002</c:v>
                </c:pt>
                <c:pt idx="5677">
                  <c:v>-0.4835624</c:v>
                </c:pt>
                <c:pt idx="5678">
                  <c:v>-0.48194150000000002</c:v>
                </c:pt>
                <c:pt idx="5679">
                  <c:v>-0.48045729999999998</c:v>
                </c:pt>
                <c:pt idx="5680">
                  <c:v>-0.48011379999999998</c:v>
                </c:pt>
                <c:pt idx="5681">
                  <c:v>-0.48103639999999998</c:v>
                </c:pt>
                <c:pt idx="5682">
                  <c:v>-0.4821627</c:v>
                </c:pt>
                <c:pt idx="5683">
                  <c:v>-0.48228070000000001</c:v>
                </c:pt>
                <c:pt idx="5684">
                  <c:v>-0.4813056</c:v>
                </c:pt>
                <c:pt idx="5685">
                  <c:v>-0.47998839999999998</c:v>
                </c:pt>
                <c:pt idx="5686">
                  <c:v>-0.47888229999999998</c:v>
                </c:pt>
                <c:pt idx="5687">
                  <c:v>-0.47952919999999999</c:v>
                </c:pt>
                <c:pt idx="5688">
                  <c:v>-0.48098160000000001</c:v>
                </c:pt>
                <c:pt idx="5689">
                  <c:v>-0.4828248</c:v>
                </c:pt>
                <c:pt idx="5690">
                  <c:v>-0.48286479999999998</c:v>
                </c:pt>
                <c:pt idx="5691">
                  <c:v>-0.4824871</c:v>
                </c:pt>
                <c:pt idx="5692">
                  <c:v>-0.48152990000000001</c:v>
                </c:pt>
                <c:pt idx="5693">
                  <c:v>-0.48124869999999997</c:v>
                </c:pt>
                <c:pt idx="5694">
                  <c:v>-0.48111490000000001</c:v>
                </c:pt>
                <c:pt idx="5695">
                  <c:v>-0.48150159999999997</c:v>
                </c:pt>
                <c:pt idx="5696">
                  <c:v>-0.48124620000000001</c:v>
                </c:pt>
                <c:pt idx="5697">
                  <c:v>-0.48033310000000001</c:v>
                </c:pt>
                <c:pt idx="5698">
                  <c:v>-0.47915999999999997</c:v>
                </c:pt>
                <c:pt idx="5699">
                  <c:v>-0.47951840000000001</c:v>
                </c:pt>
                <c:pt idx="5700">
                  <c:v>-0.48018100000000002</c:v>
                </c:pt>
                <c:pt idx="5701">
                  <c:v>-0.48095460000000001</c:v>
                </c:pt>
                <c:pt idx="5702">
                  <c:v>-0.48094290000000001</c:v>
                </c:pt>
                <c:pt idx="5703">
                  <c:v>-0.48146529999999998</c:v>
                </c:pt>
                <c:pt idx="5704">
                  <c:v>-0.48091990000000001</c:v>
                </c:pt>
                <c:pt idx="5705">
                  <c:v>-0.47989759999999998</c:v>
                </c:pt>
                <c:pt idx="5706">
                  <c:v>-0.47841699999999998</c:v>
                </c:pt>
                <c:pt idx="5707">
                  <c:v>-0.47689870000000001</c:v>
                </c:pt>
                <c:pt idx="5708">
                  <c:v>-0.47535250000000001</c:v>
                </c:pt>
                <c:pt idx="5709">
                  <c:v>-0.47419159999999999</c:v>
                </c:pt>
                <c:pt idx="5710">
                  <c:v>-0.47427639999999999</c:v>
                </c:pt>
                <c:pt idx="5711">
                  <c:v>-0.47604669999999999</c:v>
                </c:pt>
                <c:pt idx="5712">
                  <c:v>-0.47819679999999998</c:v>
                </c:pt>
                <c:pt idx="5713">
                  <c:v>-0.47994170000000003</c:v>
                </c:pt>
                <c:pt idx="5714">
                  <c:v>-0.48030790000000001</c:v>
                </c:pt>
                <c:pt idx="5715">
                  <c:v>-0.47998289999999999</c:v>
                </c:pt>
                <c:pt idx="5716">
                  <c:v>-0.47856070000000001</c:v>
                </c:pt>
                <c:pt idx="5717">
                  <c:v>-0.47672389999999998</c:v>
                </c:pt>
                <c:pt idx="5718">
                  <c:v>-0.47459899999999999</c:v>
                </c:pt>
                <c:pt idx="5719">
                  <c:v>-0.47448269999999998</c:v>
                </c:pt>
                <c:pt idx="5720">
                  <c:v>-0.47598439999999997</c:v>
                </c:pt>
                <c:pt idx="5721">
                  <c:v>-0.4776492</c:v>
                </c:pt>
                <c:pt idx="5722">
                  <c:v>-0.47856009999999999</c:v>
                </c:pt>
                <c:pt idx="5723">
                  <c:v>-0.47778710000000002</c:v>
                </c:pt>
                <c:pt idx="5724">
                  <c:v>-0.47625620000000002</c:v>
                </c:pt>
                <c:pt idx="5725">
                  <c:v>-0.47326190000000001</c:v>
                </c:pt>
                <c:pt idx="5726">
                  <c:v>-0.47080549999999999</c:v>
                </c:pt>
                <c:pt idx="5727">
                  <c:v>-0.46877600000000003</c:v>
                </c:pt>
                <c:pt idx="5728">
                  <c:v>-0.46762969999999998</c:v>
                </c:pt>
                <c:pt idx="5729">
                  <c:v>-0.46670279999999997</c:v>
                </c:pt>
                <c:pt idx="5730">
                  <c:v>-0.4661245</c:v>
                </c:pt>
                <c:pt idx="5731">
                  <c:v>-0.4656882</c:v>
                </c:pt>
                <c:pt idx="5732">
                  <c:v>-0.46601189999999998</c:v>
                </c:pt>
                <c:pt idx="5733">
                  <c:v>-0.46677930000000001</c:v>
                </c:pt>
                <c:pt idx="5734">
                  <c:v>-0.46826430000000002</c:v>
                </c:pt>
                <c:pt idx="5735">
                  <c:v>-0.46949049999999998</c:v>
                </c:pt>
                <c:pt idx="5736">
                  <c:v>-0.47049530000000001</c:v>
                </c:pt>
                <c:pt idx="5737">
                  <c:v>-0.4710838</c:v>
                </c:pt>
                <c:pt idx="5738">
                  <c:v>-0.4715377</c:v>
                </c:pt>
                <c:pt idx="5739">
                  <c:v>-0.47127639999999998</c:v>
                </c:pt>
                <c:pt idx="5740">
                  <c:v>-0.47021190000000002</c:v>
                </c:pt>
                <c:pt idx="5741">
                  <c:v>-0.46970479999999998</c:v>
                </c:pt>
                <c:pt idx="5742">
                  <c:v>-0.47032279999999999</c:v>
                </c:pt>
                <c:pt idx="5743">
                  <c:v>-0.47203149999999999</c:v>
                </c:pt>
                <c:pt idx="5744">
                  <c:v>-0.47266770000000002</c:v>
                </c:pt>
                <c:pt idx="5745">
                  <c:v>-0.47164220000000001</c:v>
                </c:pt>
                <c:pt idx="5746">
                  <c:v>-0.46977099999999999</c:v>
                </c:pt>
                <c:pt idx="5747">
                  <c:v>-0.46883580000000002</c:v>
                </c:pt>
                <c:pt idx="5748">
                  <c:v>-0.46923520000000002</c:v>
                </c:pt>
                <c:pt idx="5749">
                  <c:v>-0.46949819999999998</c:v>
                </c:pt>
                <c:pt idx="5750">
                  <c:v>-0.4682287</c:v>
                </c:pt>
                <c:pt idx="5751">
                  <c:v>-0.46674640000000001</c:v>
                </c:pt>
                <c:pt idx="5752">
                  <c:v>-0.46528510000000001</c:v>
                </c:pt>
                <c:pt idx="5753">
                  <c:v>-0.46557890000000002</c:v>
                </c:pt>
                <c:pt idx="5754">
                  <c:v>-0.46574389999999999</c:v>
                </c:pt>
                <c:pt idx="5755">
                  <c:v>-0.4665473</c:v>
                </c:pt>
                <c:pt idx="5756">
                  <c:v>-0.46672669999999999</c:v>
                </c:pt>
                <c:pt idx="5757">
                  <c:v>-0.46685209999999999</c:v>
                </c:pt>
                <c:pt idx="5758">
                  <c:v>-0.46770299999999998</c:v>
                </c:pt>
                <c:pt idx="5759">
                  <c:v>-0.468553</c:v>
                </c:pt>
                <c:pt idx="5760">
                  <c:v>-0.46927750000000001</c:v>
                </c:pt>
                <c:pt idx="5761">
                  <c:v>-0.46880250000000001</c:v>
                </c:pt>
                <c:pt idx="5762">
                  <c:v>-0.46750730000000001</c:v>
                </c:pt>
                <c:pt idx="5763">
                  <c:v>-0.4659008</c:v>
                </c:pt>
                <c:pt idx="5764">
                  <c:v>-0.46389720000000001</c:v>
                </c:pt>
                <c:pt idx="5765">
                  <c:v>-0.46235670000000001</c:v>
                </c:pt>
                <c:pt idx="5766">
                  <c:v>-0.46136329999999998</c:v>
                </c:pt>
                <c:pt idx="5767">
                  <c:v>-0.46139019999999997</c:v>
                </c:pt>
                <c:pt idx="5768">
                  <c:v>-0.46206510000000001</c:v>
                </c:pt>
                <c:pt idx="5769">
                  <c:v>-0.46321600000000002</c:v>
                </c:pt>
                <c:pt idx="5770">
                  <c:v>-0.46395130000000001</c:v>
                </c:pt>
                <c:pt idx="5771">
                  <c:v>-0.46414349999999999</c:v>
                </c:pt>
                <c:pt idx="5772">
                  <c:v>-0.46476299999999998</c:v>
                </c:pt>
                <c:pt idx="5773">
                  <c:v>-0.4660783</c:v>
                </c:pt>
                <c:pt idx="5774">
                  <c:v>-0.46776760000000001</c:v>
                </c:pt>
                <c:pt idx="5775">
                  <c:v>-0.46963519999999997</c:v>
                </c:pt>
                <c:pt idx="5776">
                  <c:v>-0.47169159999999999</c:v>
                </c:pt>
                <c:pt idx="5777">
                  <c:v>-0.473551</c:v>
                </c:pt>
                <c:pt idx="5778">
                  <c:v>-0.4750529</c:v>
                </c:pt>
                <c:pt idx="5779">
                  <c:v>-0.47568250000000001</c:v>
                </c:pt>
                <c:pt idx="5780">
                  <c:v>-0.47548960000000001</c:v>
                </c:pt>
                <c:pt idx="5781">
                  <c:v>-0.47428890000000001</c:v>
                </c:pt>
                <c:pt idx="5782">
                  <c:v>-0.47317759999999998</c:v>
                </c:pt>
                <c:pt idx="5783">
                  <c:v>-0.47256569999999998</c:v>
                </c:pt>
                <c:pt idx="5784">
                  <c:v>-0.47103970000000001</c:v>
                </c:pt>
                <c:pt idx="5785">
                  <c:v>-0.468833</c:v>
                </c:pt>
                <c:pt idx="5786">
                  <c:v>-0.46624330000000003</c:v>
                </c:pt>
                <c:pt idx="5787">
                  <c:v>-0.46529120000000002</c:v>
                </c:pt>
                <c:pt idx="5788">
                  <c:v>-0.46562179999999997</c:v>
                </c:pt>
                <c:pt idx="5789">
                  <c:v>-0.46609529999999999</c:v>
                </c:pt>
                <c:pt idx="5790">
                  <c:v>-0.46664749999999999</c:v>
                </c:pt>
                <c:pt idx="5791">
                  <c:v>-0.46731519999999999</c:v>
                </c:pt>
                <c:pt idx="5792">
                  <c:v>-0.46797909999999998</c:v>
                </c:pt>
                <c:pt idx="5793">
                  <c:v>-0.4674199</c:v>
                </c:pt>
                <c:pt idx="5794">
                  <c:v>-0.46613139999999997</c:v>
                </c:pt>
                <c:pt idx="5795">
                  <c:v>-0.46554830000000003</c:v>
                </c:pt>
                <c:pt idx="5796">
                  <c:v>-0.4662557</c:v>
                </c:pt>
                <c:pt idx="5797">
                  <c:v>-0.46615960000000001</c:v>
                </c:pt>
                <c:pt idx="5798">
                  <c:v>-0.46412560000000003</c:v>
                </c:pt>
                <c:pt idx="5799">
                  <c:v>-0.45960760000000001</c:v>
                </c:pt>
                <c:pt idx="5800">
                  <c:v>-0.4560128</c:v>
                </c:pt>
                <c:pt idx="5801">
                  <c:v>-0.45419100000000001</c:v>
                </c:pt>
                <c:pt idx="5802">
                  <c:v>-0.45450960000000001</c:v>
                </c:pt>
                <c:pt idx="5803">
                  <c:v>-0.4555611</c:v>
                </c:pt>
                <c:pt idx="5804">
                  <c:v>-0.45631189999999999</c:v>
                </c:pt>
                <c:pt idx="5805">
                  <c:v>-0.45734839999999999</c:v>
                </c:pt>
                <c:pt idx="5806">
                  <c:v>-0.45847450000000001</c:v>
                </c:pt>
                <c:pt idx="5807">
                  <c:v>-0.46011679999999999</c:v>
                </c:pt>
                <c:pt idx="5808">
                  <c:v>-0.46175929999999998</c:v>
                </c:pt>
                <c:pt idx="5809">
                  <c:v>-0.46174019999999999</c:v>
                </c:pt>
                <c:pt idx="5810">
                  <c:v>-0.46126780000000001</c:v>
                </c:pt>
                <c:pt idx="5811">
                  <c:v>-0.45630900000000002</c:v>
                </c:pt>
                <c:pt idx="5812">
                  <c:v>-0.45360729999999999</c:v>
                </c:pt>
                <c:pt idx="5813">
                  <c:v>-0.45235979999999998</c:v>
                </c:pt>
                <c:pt idx="5814">
                  <c:v>-0.45693590000000001</c:v>
                </c:pt>
                <c:pt idx="5815">
                  <c:v>-0.46103169999999999</c:v>
                </c:pt>
                <c:pt idx="5816">
                  <c:v>-0.4631575</c:v>
                </c:pt>
                <c:pt idx="5817">
                  <c:v>-0.46324179999999998</c:v>
                </c:pt>
                <c:pt idx="5818">
                  <c:v>-0.46221069999999997</c:v>
                </c:pt>
                <c:pt idx="5819">
                  <c:v>-0.46061229999999997</c:v>
                </c:pt>
                <c:pt idx="5820">
                  <c:v>-0.45798709999999998</c:v>
                </c:pt>
                <c:pt idx="5821">
                  <c:v>-0.45524930000000002</c:v>
                </c:pt>
                <c:pt idx="5822">
                  <c:v>-0.45375690000000002</c:v>
                </c:pt>
                <c:pt idx="5823">
                  <c:v>-0.4528895</c:v>
                </c:pt>
                <c:pt idx="5824">
                  <c:v>-0.45139269999999998</c:v>
                </c:pt>
                <c:pt idx="5825">
                  <c:v>-0.44978839999999998</c:v>
                </c:pt>
                <c:pt idx="5826">
                  <c:v>-0.44849919999999999</c:v>
                </c:pt>
                <c:pt idx="5827">
                  <c:v>-0.44787779999999999</c:v>
                </c:pt>
                <c:pt idx="5828">
                  <c:v>-0.44714700000000002</c:v>
                </c:pt>
                <c:pt idx="5829">
                  <c:v>-0.44672000000000001</c:v>
                </c:pt>
                <c:pt idx="5830">
                  <c:v>-0.44761990000000001</c:v>
                </c:pt>
                <c:pt idx="5831">
                  <c:v>-0.44984239999999998</c:v>
                </c:pt>
                <c:pt idx="5832">
                  <c:v>-0.4523954</c:v>
                </c:pt>
                <c:pt idx="5833">
                  <c:v>-0.4537775</c:v>
                </c:pt>
                <c:pt idx="5834">
                  <c:v>-0.4532408</c:v>
                </c:pt>
                <c:pt idx="5835">
                  <c:v>-0.4530612</c:v>
                </c:pt>
                <c:pt idx="5836">
                  <c:v>-0.4534588</c:v>
                </c:pt>
                <c:pt idx="5837">
                  <c:v>-0.45525310000000002</c:v>
                </c:pt>
                <c:pt idx="5838">
                  <c:v>-0.45628920000000001</c:v>
                </c:pt>
                <c:pt idx="5839">
                  <c:v>-0.4560227</c:v>
                </c:pt>
                <c:pt idx="5840">
                  <c:v>-0.4540844</c:v>
                </c:pt>
                <c:pt idx="5841">
                  <c:v>-0.45219160000000003</c:v>
                </c:pt>
                <c:pt idx="5842">
                  <c:v>-0.45200180000000001</c:v>
                </c:pt>
                <c:pt idx="5843">
                  <c:v>-0.45335019999999998</c:v>
                </c:pt>
                <c:pt idx="5844">
                  <c:v>-0.45484869999999999</c:v>
                </c:pt>
                <c:pt idx="5845">
                  <c:v>-0.45614389999999999</c:v>
                </c:pt>
                <c:pt idx="5846">
                  <c:v>-0.45653189999999999</c:v>
                </c:pt>
                <c:pt idx="5847">
                  <c:v>-0.45661940000000001</c:v>
                </c:pt>
                <c:pt idx="5848">
                  <c:v>-0.45675719999999997</c:v>
                </c:pt>
                <c:pt idx="5849">
                  <c:v>-0.45796229999999999</c:v>
                </c:pt>
                <c:pt idx="5850">
                  <c:v>-0.460316</c:v>
                </c:pt>
                <c:pt idx="5851">
                  <c:v>-0.46166819999999997</c:v>
                </c:pt>
                <c:pt idx="5852">
                  <c:v>-0.4626016</c:v>
                </c:pt>
                <c:pt idx="5853">
                  <c:v>-0.4620553</c:v>
                </c:pt>
                <c:pt idx="5854">
                  <c:v>-0.46157049999999999</c:v>
                </c:pt>
                <c:pt idx="5855">
                  <c:v>-0.46129310000000001</c:v>
                </c:pt>
                <c:pt idx="5856">
                  <c:v>-0.46168150000000002</c:v>
                </c:pt>
                <c:pt idx="5857">
                  <c:v>-0.46131230000000001</c:v>
                </c:pt>
                <c:pt idx="5858">
                  <c:v>-0.45938050000000002</c:v>
                </c:pt>
                <c:pt idx="5859">
                  <c:v>-0.45674969999999998</c:v>
                </c:pt>
                <c:pt idx="5860">
                  <c:v>-0.4562428</c:v>
                </c:pt>
                <c:pt idx="5861">
                  <c:v>-0.45751540000000002</c:v>
                </c:pt>
                <c:pt idx="5862">
                  <c:v>-0.46362510000000001</c:v>
                </c:pt>
                <c:pt idx="5863">
                  <c:v>-0.46624729999999998</c:v>
                </c:pt>
                <c:pt idx="5864">
                  <c:v>-0.46578039999999998</c:v>
                </c:pt>
                <c:pt idx="5865">
                  <c:v>-0.45879609999999998</c:v>
                </c:pt>
                <c:pt idx="5866">
                  <c:v>-0.45255919999999999</c:v>
                </c:pt>
                <c:pt idx="5867">
                  <c:v>-0.44913209999999998</c:v>
                </c:pt>
                <c:pt idx="5868">
                  <c:v>-0.448708</c:v>
                </c:pt>
                <c:pt idx="5869">
                  <c:v>-0.44973109999999999</c:v>
                </c:pt>
                <c:pt idx="5870">
                  <c:v>-0.45092549999999998</c:v>
                </c:pt>
                <c:pt idx="5871">
                  <c:v>-0.45182450000000002</c:v>
                </c:pt>
                <c:pt idx="5872">
                  <c:v>-0.45316830000000002</c:v>
                </c:pt>
                <c:pt idx="5873">
                  <c:v>-0.45355279999999998</c:v>
                </c:pt>
                <c:pt idx="5874">
                  <c:v>-0.4540265</c:v>
                </c:pt>
                <c:pt idx="5875">
                  <c:v>-0.45422669999999998</c:v>
                </c:pt>
                <c:pt idx="5876">
                  <c:v>-0.45503749999999998</c:v>
                </c:pt>
                <c:pt idx="5877">
                  <c:v>-0.4554532</c:v>
                </c:pt>
                <c:pt idx="5878">
                  <c:v>-0.45626070000000002</c:v>
                </c:pt>
                <c:pt idx="5879">
                  <c:v>-0.45701059999999999</c:v>
                </c:pt>
                <c:pt idx="5880">
                  <c:v>-0.45828279999999999</c:v>
                </c:pt>
                <c:pt idx="5881">
                  <c:v>-0.45861610000000003</c:v>
                </c:pt>
                <c:pt idx="5882">
                  <c:v>-0.45778429999999998</c:v>
                </c:pt>
                <c:pt idx="5883">
                  <c:v>-0.45621859999999997</c:v>
                </c:pt>
                <c:pt idx="5884">
                  <c:v>-0.45480680000000001</c:v>
                </c:pt>
                <c:pt idx="5885">
                  <c:v>-0.45571289999999998</c:v>
                </c:pt>
                <c:pt idx="5886">
                  <c:v>-0.45725569999999999</c:v>
                </c:pt>
                <c:pt idx="5887">
                  <c:v>-0.45945340000000001</c:v>
                </c:pt>
                <c:pt idx="5888">
                  <c:v>-0.45998800000000001</c:v>
                </c:pt>
                <c:pt idx="5889">
                  <c:v>-0.45893329999999999</c:v>
                </c:pt>
                <c:pt idx="5890">
                  <c:v>-0.45806780000000002</c:v>
                </c:pt>
                <c:pt idx="5891">
                  <c:v>-0.45850930000000001</c:v>
                </c:pt>
                <c:pt idx="5892">
                  <c:v>-0.46001140000000001</c:v>
                </c:pt>
                <c:pt idx="5893">
                  <c:v>-0.4595533</c:v>
                </c:pt>
                <c:pt idx="5894">
                  <c:v>-0.45838859999999998</c:v>
                </c:pt>
                <c:pt idx="5895">
                  <c:v>-0.45729550000000002</c:v>
                </c:pt>
                <c:pt idx="5896">
                  <c:v>-0.4572638</c:v>
                </c:pt>
                <c:pt idx="5897">
                  <c:v>-0.4565265</c:v>
                </c:pt>
                <c:pt idx="5898">
                  <c:v>-0.45478570000000001</c:v>
                </c:pt>
                <c:pt idx="5899">
                  <c:v>-0.45372780000000001</c:v>
                </c:pt>
                <c:pt idx="5900">
                  <c:v>-0.45330330000000002</c:v>
                </c:pt>
                <c:pt idx="5901">
                  <c:v>-0.45410990000000001</c:v>
                </c:pt>
                <c:pt idx="5902">
                  <c:v>-0.45506170000000001</c:v>
                </c:pt>
                <c:pt idx="5903">
                  <c:v>-0.45557700000000001</c:v>
                </c:pt>
                <c:pt idx="5904">
                  <c:v>-0.4558277</c:v>
                </c:pt>
                <c:pt idx="5905">
                  <c:v>-0.454764</c:v>
                </c:pt>
                <c:pt idx="5906">
                  <c:v>-0.45288630000000002</c:v>
                </c:pt>
                <c:pt idx="5907">
                  <c:v>-0.45031969999999999</c:v>
                </c:pt>
                <c:pt idx="5908">
                  <c:v>-0.44849860000000003</c:v>
                </c:pt>
                <c:pt idx="5909">
                  <c:v>-0.44849630000000001</c:v>
                </c:pt>
                <c:pt idx="5910">
                  <c:v>-0.44946239999999998</c:v>
                </c:pt>
                <c:pt idx="5911">
                  <c:v>-0.44988299999999998</c:v>
                </c:pt>
                <c:pt idx="5912">
                  <c:v>-0.44786880000000001</c:v>
                </c:pt>
                <c:pt idx="5913">
                  <c:v>-0.44456820000000002</c:v>
                </c:pt>
                <c:pt idx="5914">
                  <c:v>-0.44255879999999997</c:v>
                </c:pt>
                <c:pt idx="5915">
                  <c:v>-0.44329010000000002</c:v>
                </c:pt>
                <c:pt idx="5916">
                  <c:v>-0.44588109999999997</c:v>
                </c:pt>
                <c:pt idx="5917">
                  <c:v>-0.44863779999999998</c:v>
                </c:pt>
                <c:pt idx="5918">
                  <c:v>-0.44997779999999998</c:v>
                </c:pt>
                <c:pt idx="5919">
                  <c:v>-0.45008550000000003</c:v>
                </c:pt>
                <c:pt idx="5920">
                  <c:v>-0.44920080000000001</c:v>
                </c:pt>
                <c:pt idx="5921">
                  <c:v>-0.4491521</c:v>
                </c:pt>
                <c:pt idx="5922">
                  <c:v>-0.45001160000000001</c:v>
                </c:pt>
                <c:pt idx="5923">
                  <c:v>-0.45209519999999997</c:v>
                </c:pt>
                <c:pt idx="5924">
                  <c:v>-0.45328869999999999</c:v>
                </c:pt>
                <c:pt idx="5925">
                  <c:v>-0.45292650000000001</c:v>
                </c:pt>
                <c:pt idx="5926">
                  <c:v>-0.45161249999999997</c:v>
                </c:pt>
                <c:pt idx="5927">
                  <c:v>-0.45049450000000002</c:v>
                </c:pt>
                <c:pt idx="5928">
                  <c:v>-0.44975900000000002</c:v>
                </c:pt>
                <c:pt idx="5929">
                  <c:v>-0.44834930000000001</c:v>
                </c:pt>
                <c:pt idx="5930">
                  <c:v>-0.4483472</c:v>
                </c:pt>
                <c:pt idx="5931">
                  <c:v>-0.44795810000000003</c:v>
                </c:pt>
                <c:pt idx="5932">
                  <c:v>-0.44846340000000001</c:v>
                </c:pt>
                <c:pt idx="5933">
                  <c:v>-0.44820199999999999</c:v>
                </c:pt>
                <c:pt idx="5934">
                  <c:v>-0.44921860000000002</c:v>
                </c:pt>
                <c:pt idx="5935">
                  <c:v>-0.4507005</c:v>
                </c:pt>
                <c:pt idx="5936">
                  <c:v>-0.45069490000000001</c:v>
                </c:pt>
                <c:pt idx="5937">
                  <c:v>-0.44918259999999999</c:v>
                </c:pt>
                <c:pt idx="5938">
                  <c:v>-0.44630989999999998</c:v>
                </c:pt>
                <c:pt idx="5939">
                  <c:v>-0.4445789</c:v>
                </c:pt>
                <c:pt idx="5940">
                  <c:v>-0.44373649999999998</c:v>
                </c:pt>
                <c:pt idx="5941">
                  <c:v>-0.44342110000000001</c:v>
                </c:pt>
                <c:pt idx="5942">
                  <c:v>-0.44242799999999999</c:v>
                </c:pt>
                <c:pt idx="5943">
                  <c:v>-0.44208809999999998</c:v>
                </c:pt>
                <c:pt idx="5944">
                  <c:v>-0.44218439999999998</c:v>
                </c:pt>
                <c:pt idx="5945">
                  <c:v>-0.4417585</c:v>
                </c:pt>
                <c:pt idx="5946">
                  <c:v>-0.44036890000000001</c:v>
                </c:pt>
                <c:pt idx="5947">
                  <c:v>-0.43778549999999999</c:v>
                </c:pt>
                <c:pt idx="5948">
                  <c:v>-0.43677739999999998</c:v>
                </c:pt>
                <c:pt idx="5949">
                  <c:v>-0.43723329999999999</c:v>
                </c:pt>
                <c:pt idx="5950">
                  <c:v>-0.43745729999999999</c:v>
                </c:pt>
                <c:pt idx="5951">
                  <c:v>-0.43632660000000001</c:v>
                </c:pt>
                <c:pt idx="5952">
                  <c:v>-0.4342665</c:v>
                </c:pt>
                <c:pt idx="5953">
                  <c:v>-0.43349310000000002</c:v>
                </c:pt>
                <c:pt idx="5954">
                  <c:v>-0.43437110000000001</c:v>
                </c:pt>
                <c:pt idx="5955">
                  <c:v>-0.43625649999999999</c:v>
                </c:pt>
                <c:pt idx="5956">
                  <c:v>-0.43825380000000003</c:v>
                </c:pt>
                <c:pt idx="5957">
                  <c:v>-0.43905169999999999</c:v>
                </c:pt>
                <c:pt idx="5958">
                  <c:v>-0.43906279999999998</c:v>
                </c:pt>
                <c:pt idx="5959">
                  <c:v>-0.4402565</c:v>
                </c:pt>
                <c:pt idx="5960">
                  <c:v>-0.44232640000000001</c:v>
                </c:pt>
                <c:pt idx="5961">
                  <c:v>-0.4447084</c:v>
                </c:pt>
                <c:pt idx="5962">
                  <c:v>-0.44581229999999999</c:v>
                </c:pt>
                <c:pt idx="5963">
                  <c:v>-0.4474204</c:v>
                </c:pt>
                <c:pt idx="5964">
                  <c:v>-0.44861040000000002</c:v>
                </c:pt>
                <c:pt idx="5965">
                  <c:v>-0.4491059</c:v>
                </c:pt>
                <c:pt idx="5966">
                  <c:v>-0.44683129999999999</c:v>
                </c:pt>
                <c:pt idx="5967">
                  <c:v>-0.44345810000000002</c:v>
                </c:pt>
                <c:pt idx="5968">
                  <c:v>-0.44083410000000001</c:v>
                </c:pt>
                <c:pt idx="5969">
                  <c:v>-0.44087290000000001</c:v>
                </c:pt>
                <c:pt idx="5970">
                  <c:v>-0.44122410000000001</c:v>
                </c:pt>
                <c:pt idx="5971">
                  <c:v>-0.44098890000000002</c:v>
                </c:pt>
                <c:pt idx="5972">
                  <c:v>-0.44036449999999999</c:v>
                </c:pt>
                <c:pt idx="5973">
                  <c:v>-0.44051289999999999</c:v>
                </c:pt>
                <c:pt idx="5974">
                  <c:v>-0.440133</c:v>
                </c:pt>
                <c:pt idx="5975">
                  <c:v>-0.4391331</c:v>
                </c:pt>
                <c:pt idx="5976">
                  <c:v>-0.43802449999999998</c:v>
                </c:pt>
                <c:pt idx="5977">
                  <c:v>-0.43797999999999998</c:v>
                </c:pt>
                <c:pt idx="5978">
                  <c:v>-0.43856060000000002</c:v>
                </c:pt>
                <c:pt idx="5979">
                  <c:v>-0.43987769999999998</c:v>
                </c:pt>
                <c:pt idx="5980">
                  <c:v>-0.44138870000000002</c:v>
                </c:pt>
                <c:pt idx="5981">
                  <c:v>-0.44114310000000001</c:v>
                </c:pt>
                <c:pt idx="5982">
                  <c:v>-0.44069160000000002</c:v>
                </c:pt>
                <c:pt idx="5983">
                  <c:v>-0.4394207</c:v>
                </c:pt>
                <c:pt idx="5984">
                  <c:v>-0.44004399999999999</c:v>
                </c:pt>
                <c:pt idx="5985">
                  <c:v>-0.43941639999999998</c:v>
                </c:pt>
                <c:pt idx="5986">
                  <c:v>-0.43796370000000001</c:v>
                </c:pt>
                <c:pt idx="5987">
                  <c:v>-0.43565470000000001</c:v>
                </c:pt>
                <c:pt idx="5988">
                  <c:v>-0.43436150000000001</c:v>
                </c:pt>
                <c:pt idx="5989">
                  <c:v>-0.43450929999999999</c:v>
                </c:pt>
                <c:pt idx="5990">
                  <c:v>-0.43488510000000002</c:v>
                </c:pt>
                <c:pt idx="5991">
                  <c:v>-0.43548799999999999</c:v>
                </c:pt>
                <c:pt idx="5992">
                  <c:v>-0.43571929999999998</c:v>
                </c:pt>
                <c:pt idx="5993">
                  <c:v>-0.43643409999999999</c:v>
                </c:pt>
                <c:pt idx="5994">
                  <c:v>-0.43603259999999999</c:v>
                </c:pt>
                <c:pt idx="5995">
                  <c:v>-0.43490689999999999</c:v>
                </c:pt>
                <c:pt idx="5996">
                  <c:v>-0.4325447</c:v>
                </c:pt>
                <c:pt idx="5997">
                  <c:v>-0.4317262</c:v>
                </c:pt>
                <c:pt idx="5998">
                  <c:v>-0.4331467</c:v>
                </c:pt>
                <c:pt idx="5999">
                  <c:v>-0.4352241</c:v>
                </c:pt>
                <c:pt idx="6000">
                  <c:v>-0.43608029999999998</c:v>
                </c:pt>
                <c:pt idx="6001">
                  <c:v>-0.437585</c:v>
                </c:pt>
                <c:pt idx="6002">
                  <c:v>-0.44001430000000002</c:v>
                </c:pt>
                <c:pt idx="6003">
                  <c:v>-0.44214609999999999</c:v>
                </c:pt>
                <c:pt idx="6004">
                  <c:v>-0.44210470000000002</c:v>
                </c:pt>
                <c:pt idx="6005">
                  <c:v>-0.44074360000000001</c:v>
                </c:pt>
                <c:pt idx="6006">
                  <c:v>-0.43990800000000002</c:v>
                </c:pt>
                <c:pt idx="6007">
                  <c:v>-0.43963950000000002</c:v>
                </c:pt>
                <c:pt idx="6008">
                  <c:v>-0.44045770000000001</c:v>
                </c:pt>
                <c:pt idx="6009">
                  <c:v>-0.44047510000000001</c:v>
                </c:pt>
                <c:pt idx="6010">
                  <c:v>-0.43828669999999997</c:v>
                </c:pt>
                <c:pt idx="6011">
                  <c:v>-0.43453619999999998</c:v>
                </c:pt>
                <c:pt idx="6012">
                  <c:v>-0.43097859999999999</c:v>
                </c:pt>
                <c:pt idx="6013">
                  <c:v>-0.42969489999999999</c:v>
                </c:pt>
                <c:pt idx="6014">
                  <c:v>-0.42933870000000002</c:v>
                </c:pt>
                <c:pt idx="6015">
                  <c:v>-0.42982199999999998</c:v>
                </c:pt>
                <c:pt idx="6016">
                  <c:v>-0.43003239999999998</c:v>
                </c:pt>
                <c:pt idx="6017">
                  <c:v>-0.43204989999999999</c:v>
                </c:pt>
                <c:pt idx="6018">
                  <c:v>-0.43455929999999998</c:v>
                </c:pt>
                <c:pt idx="6019">
                  <c:v>-0.43638979999999999</c:v>
                </c:pt>
                <c:pt idx="6020">
                  <c:v>-0.43548579999999998</c:v>
                </c:pt>
                <c:pt idx="6021">
                  <c:v>-0.43467479999999997</c:v>
                </c:pt>
                <c:pt idx="6022">
                  <c:v>-0.43591160000000001</c:v>
                </c:pt>
                <c:pt idx="6023">
                  <c:v>-0.43704290000000001</c:v>
                </c:pt>
                <c:pt idx="6024">
                  <c:v>-0.43662699999999999</c:v>
                </c:pt>
                <c:pt idx="6025">
                  <c:v>-0.43390919999999999</c:v>
                </c:pt>
                <c:pt idx="6026">
                  <c:v>-0.43384470000000003</c:v>
                </c:pt>
                <c:pt idx="6027">
                  <c:v>-0.43502469999999999</c:v>
                </c:pt>
                <c:pt idx="6028">
                  <c:v>-0.4370482</c:v>
                </c:pt>
                <c:pt idx="6029">
                  <c:v>-0.43711250000000001</c:v>
                </c:pt>
                <c:pt idx="6030">
                  <c:v>-0.43587900000000002</c:v>
                </c:pt>
                <c:pt idx="6031">
                  <c:v>-0.43445669999999997</c:v>
                </c:pt>
                <c:pt idx="6032">
                  <c:v>-0.43373339999999999</c:v>
                </c:pt>
                <c:pt idx="6033">
                  <c:v>-0.43296269999999998</c:v>
                </c:pt>
                <c:pt idx="6034">
                  <c:v>-0.43146839999999997</c:v>
                </c:pt>
                <c:pt idx="6035">
                  <c:v>-0.42849609999999999</c:v>
                </c:pt>
                <c:pt idx="6036">
                  <c:v>-0.42573830000000001</c:v>
                </c:pt>
                <c:pt idx="6037">
                  <c:v>-0.42469190000000001</c:v>
                </c:pt>
                <c:pt idx="6038">
                  <c:v>-0.42531160000000001</c:v>
                </c:pt>
                <c:pt idx="6039">
                  <c:v>-0.42736839999999998</c:v>
                </c:pt>
                <c:pt idx="6040">
                  <c:v>-0.42833060000000001</c:v>
                </c:pt>
                <c:pt idx="6041">
                  <c:v>-0.42840070000000002</c:v>
                </c:pt>
                <c:pt idx="6042">
                  <c:v>-0.4282087</c:v>
                </c:pt>
                <c:pt idx="6043">
                  <c:v>-0.42758649999999998</c:v>
                </c:pt>
                <c:pt idx="6044">
                  <c:v>-0.42767270000000002</c:v>
                </c:pt>
                <c:pt idx="6045">
                  <c:v>-0.42723820000000001</c:v>
                </c:pt>
                <c:pt idx="6046">
                  <c:v>-0.42900450000000001</c:v>
                </c:pt>
                <c:pt idx="6047">
                  <c:v>-0.43101450000000002</c:v>
                </c:pt>
                <c:pt idx="6048">
                  <c:v>-0.43117899999999998</c:v>
                </c:pt>
                <c:pt idx="6049">
                  <c:v>-0.42853249999999998</c:v>
                </c:pt>
                <c:pt idx="6050">
                  <c:v>-0.42512549999999999</c:v>
                </c:pt>
                <c:pt idx="6051">
                  <c:v>-0.4238365</c:v>
                </c:pt>
                <c:pt idx="6052">
                  <c:v>-0.42250589999999999</c:v>
                </c:pt>
                <c:pt idx="6053">
                  <c:v>-0.42159049999999998</c:v>
                </c:pt>
                <c:pt idx="6054">
                  <c:v>-0.42103459999999998</c:v>
                </c:pt>
                <c:pt idx="6055">
                  <c:v>-0.4214022</c:v>
                </c:pt>
                <c:pt idx="6056">
                  <c:v>-0.42049629999999999</c:v>
                </c:pt>
                <c:pt idx="6057">
                  <c:v>-0.41862379999999999</c:v>
                </c:pt>
                <c:pt idx="6058">
                  <c:v>-0.41743469999999999</c:v>
                </c:pt>
                <c:pt idx="6059">
                  <c:v>-0.4172921</c:v>
                </c:pt>
                <c:pt idx="6060">
                  <c:v>-0.41839209999999999</c:v>
                </c:pt>
                <c:pt idx="6061">
                  <c:v>-0.41901769999999999</c:v>
                </c:pt>
                <c:pt idx="6062">
                  <c:v>-0.42102089999999998</c:v>
                </c:pt>
                <c:pt idx="6063">
                  <c:v>-0.42287750000000002</c:v>
                </c:pt>
                <c:pt idx="6064">
                  <c:v>-0.42493039999999999</c:v>
                </c:pt>
                <c:pt idx="6065">
                  <c:v>-0.42621759999999997</c:v>
                </c:pt>
                <c:pt idx="6066">
                  <c:v>-0.42690699999999998</c:v>
                </c:pt>
                <c:pt idx="6067">
                  <c:v>-0.42722399999999999</c:v>
                </c:pt>
                <c:pt idx="6068">
                  <c:v>-0.42505549999999998</c:v>
                </c:pt>
                <c:pt idx="6069">
                  <c:v>-0.42218020000000001</c:v>
                </c:pt>
                <c:pt idx="6070">
                  <c:v>-0.41992600000000002</c:v>
                </c:pt>
                <c:pt idx="6071">
                  <c:v>-0.41984660000000001</c:v>
                </c:pt>
                <c:pt idx="6072">
                  <c:v>-0.41992079999999998</c:v>
                </c:pt>
                <c:pt idx="6073">
                  <c:v>-0.41868860000000002</c:v>
                </c:pt>
                <c:pt idx="6074">
                  <c:v>-0.41774529999999999</c:v>
                </c:pt>
                <c:pt idx="6075">
                  <c:v>-0.41781550000000001</c:v>
                </c:pt>
                <c:pt idx="6076">
                  <c:v>-0.41895739999999998</c:v>
                </c:pt>
                <c:pt idx="6077">
                  <c:v>-0.41864479999999998</c:v>
                </c:pt>
                <c:pt idx="6078">
                  <c:v>-0.41783569999999998</c:v>
                </c:pt>
                <c:pt idx="6079">
                  <c:v>-0.41741200000000001</c:v>
                </c:pt>
                <c:pt idx="6080">
                  <c:v>-0.41868129999999998</c:v>
                </c:pt>
                <c:pt idx="6081">
                  <c:v>-0.42107080000000002</c:v>
                </c:pt>
                <c:pt idx="6082">
                  <c:v>-0.42279169999999999</c:v>
                </c:pt>
                <c:pt idx="6083">
                  <c:v>-0.42248229999999998</c:v>
                </c:pt>
                <c:pt idx="6084">
                  <c:v>-0.42097119999999999</c:v>
                </c:pt>
                <c:pt idx="6085">
                  <c:v>-0.4200449</c:v>
                </c:pt>
                <c:pt idx="6086">
                  <c:v>-0.42114439999999997</c:v>
                </c:pt>
                <c:pt idx="6087">
                  <c:v>-0.42322860000000001</c:v>
                </c:pt>
                <c:pt idx="6088">
                  <c:v>-0.42541679999999998</c:v>
                </c:pt>
                <c:pt idx="6089">
                  <c:v>-0.42590830000000002</c:v>
                </c:pt>
                <c:pt idx="6090">
                  <c:v>-0.42468640000000002</c:v>
                </c:pt>
                <c:pt idx="6091">
                  <c:v>-0.4231028</c:v>
                </c:pt>
                <c:pt idx="6092">
                  <c:v>-0.42242079999999999</c:v>
                </c:pt>
                <c:pt idx="6093">
                  <c:v>-0.42268640000000002</c:v>
                </c:pt>
                <c:pt idx="6094">
                  <c:v>-0.42362080000000002</c:v>
                </c:pt>
                <c:pt idx="6095">
                  <c:v>-0.42425220000000002</c:v>
                </c:pt>
                <c:pt idx="6096">
                  <c:v>-0.42449419999999999</c:v>
                </c:pt>
                <c:pt idx="6097">
                  <c:v>-0.42333100000000001</c:v>
                </c:pt>
                <c:pt idx="6098">
                  <c:v>-0.42304000000000003</c:v>
                </c:pt>
                <c:pt idx="6099">
                  <c:v>-0.42384509999999997</c:v>
                </c:pt>
                <c:pt idx="6100">
                  <c:v>-0.4257128</c:v>
                </c:pt>
                <c:pt idx="6101">
                  <c:v>-0.42735040000000002</c:v>
                </c:pt>
                <c:pt idx="6102">
                  <c:v>-0.42796610000000002</c:v>
                </c:pt>
                <c:pt idx="6103">
                  <c:v>-0.4277976</c:v>
                </c:pt>
                <c:pt idx="6104">
                  <c:v>-0.42661320000000003</c:v>
                </c:pt>
                <c:pt idx="6105">
                  <c:v>-0.42551709999999998</c:v>
                </c:pt>
                <c:pt idx="6106">
                  <c:v>-0.42464109999999999</c:v>
                </c:pt>
                <c:pt idx="6107">
                  <c:v>-0.42537819999999998</c:v>
                </c:pt>
                <c:pt idx="6108">
                  <c:v>-0.4254714</c:v>
                </c:pt>
                <c:pt idx="6109">
                  <c:v>-0.42591499999999999</c:v>
                </c:pt>
                <c:pt idx="6110">
                  <c:v>-0.42547439999999997</c:v>
                </c:pt>
                <c:pt idx="6111">
                  <c:v>-0.42537540000000001</c:v>
                </c:pt>
                <c:pt idx="6112">
                  <c:v>-0.42567310000000003</c:v>
                </c:pt>
                <c:pt idx="6113">
                  <c:v>-0.42504389999999997</c:v>
                </c:pt>
                <c:pt idx="6114">
                  <c:v>-0.4246645</c:v>
                </c:pt>
                <c:pt idx="6115">
                  <c:v>-0.42292560000000001</c:v>
                </c:pt>
                <c:pt idx="6116">
                  <c:v>-0.42075129999999999</c:v>
                </c:pt>
                <c:pt idx="6117">
                  <c:v>-0.4175277</c:v>
                </c:pt>
                <c:pt idx="6118">
                  <c:v>-0.41447679999999998</c:v>
                </c:pt>
                <c:pt idx="6119">
                  <c:v>-0.4137343</c:v>
                </c:pt>
                <c:pt idx="6120">
                  <c:v>-0.41436339999999999</c:v>
                </c:pt>
                <c:pt idx="6121">
                  <c:v>-0.4156359</c:v>
                </c:pt>
                <c:pt idx="6122">
                  <c:v>-0.41719040000000002</c:v>
                </c:pt>
                <c:pt idx="6123">
                  <c:v>-0.4193926</c:v>
                </c:pt>
                <c:pt idx="6124">
                  <c:v>-0.42167399999999999</c:v>
                </c:pt>
                <c:pt idx="6125">
                  <c:v>-0.42237140000000001</c:v>
                </c:pt>
                <c:pt idx="6126">
                  <c:v>-0.42194959999999998</c:v>
                </c:pt>
                <c:pt idx="6127">
                  <c:v>-0.42139260000000001</c:v>
                </c:pt>
                <c:pt idx="6128">
                  <c:v>-0.42086950000000001</c:v>
                </c:pt>
                <c:pt idx="6129">
                  <c:v>-0.41992760000000001</c:v>
                </c:pt>
                <c:pt idx="6130">
                  <c:v>-0.41902260000000002</c:v>
                </c:pt>
                <c:pt idx="6131">
                  <c:v>-0.41688839999999999</c:v>
                </c:pt>
                <c:pt idx="6132">
                  <c:v>-0.41461520000000002</c:v>
                </c:pt>
                <c:pt idx="6133">
                  <c:v>-0.41218949999999999</c:v>
                </c:pt>
                <c:pt idx="6134">
                  <c:v>-0.41228870000000001</c:v>
                </c:pt>
                <c:pt idx="6135">
                  <c:v>-0.41379470000000002</c:v>
                </c:pt>
                <c:pt idx="6136">
                  <c:v>-0.4161012</c:v>
                </c:pt>
                <c:pt idx="6137">
                  <c:v>-0.4175683</c:v>
                </c:pt>
                <c:pt idx="6138">
                  <c:v>-0.418323</c:v>
                </c:pt>
                <c:pt idx="6139">
                  <c:v>-0.41715190000000002</c:v>
                </c:pt>
                <c:pt idx="6140">
                  <c:v>-0.4153251</c:v>
                </c:pt>
                <c:pt idx="6141">
                  <c:v>-0.41349429999999998</c:v>
                </c:pt>
                <c:pt idx="6142">
                  <c:v>-0.41276279999999999</c:v>
                </c:pt>
                <c:pt idx="6143">
                  <c:v>-0.41253499999999999</c:v>
                </c:pt>
                <c:pt idx="6144">
                  <c:v>-0.41226489999999999</c:v>
                </c:pt>
                <c:pt idx="6145">
                  <c:v>-0.4110124</c:v>
                </c:pt>
                <c:pt idx="6146">
                  <c:v>-0.40994639999999999</c:v>
                </c:pt>
                <c:pt idx="6147">
                  <c:v>-0.41013040000000001</c:v>
                </c:pt>
                <c:pt idx="6148">
                  <c:v>-0.41193940000000001</c:v>
                </c:pt>
                <c:pt idx="6149">
                  <c:v>-0.4141456</c:v>
                </c:pt>
                <c:pt idx="6150">
                  <c:v>-0.41571019999999997</c:v>
                </c:pt>
                <c:pt idx="6151">
                  <c:v>-0.41682720000000001</c:v>
                </c:pt>
                <c:pt idx="6152">
                  <c:v>-0.41660209999999998</c:v>
                </c:pt>
                <c:pt idx="6153">
                  <c:v>-0.41530739999999999</c:v>
                </c:pt>
                <c:pt idx="6154">
                  <c:v>-0.41409249999999997</c:v>
                </c:pt>
                <c:pt idx="6155">
                  <c:v>-0.41364040000000002</c:v>
                </c:pt>
                <c:pt idx="6156">
                  <c:v>-0.41401860000000001</c:v>
                </c:pt>
                <c:pt idx="6157">
                  <c:v>-0.41491479999999997</c:v>
                </c:pt>
                <c:pt idx="6158">
                  <c:v>-0.4159738</c:v>
                </c:pt>
                <c:pt idx="6159">
                  <c:v>-0.41620119999999999</c:v>
                </c:pt>
                <c:pt idx="6160">
                  <c:v>-0.41482160000000001</c:v>
                </c:pt>
                <c:pt idx="6161">
                  <c:v>-0.41348099999999999</c:v>
                </c:pt>
                <c:pt idx="6162">
                  <c:v>-0.41287299999999999</c:v>
                </c:pt>
                <c:pt idx="6163">
                  <c:v>-0.41376420000000003</c:v>
                </c:pt>
                <c:pt idx="6164">
                  <c:v>-0.41416950000000002</c:v>
                </c:pt>
                <c:pt idx="6165">
                  <c:v>-0.4139022</c:v>
                </c:pt>
                <c:pt idx="6166">
                  <c:v>-0.41211510000000001</c:v>
                </c:pt>
                <c:pt idx="6167">
                  <c:v>-0.41131289999999998</c:v>
                </c:pt>
                <c:pt idx="6168">
                  <c:v>-0.41214709999999999</c:v>
                </c:pt>
                <c:pt idx="6169">
                  <c:v>-0.4158327</c:v>
                </c:pt>
                <c:pt idx="6170">
                  <c:v>-0.41913499999999998</c:v>
                </c:pt>
                <c:pt idx="6171">
                  <c:v>-0.4217921</c:v>
                </c:pt>
                <c:pt idx="6172">
                  <c:v>-0.42264960000000001</c:v>
                </c:pt>
                <c:pt idx="6173">
                  <c:v>-0.42174410000000001</c:v>
                </c:pt>
                <c:pt idx="6174">
                  <c:v>-0.41853210000000002</c:v>
                </c:pt>
                <c:pt idx="6175">
                  <c:v>-0.41496880000000003</c:v>
                </c:pt>
                <c:pt idx="6176">
                  <c:v>-0.41284510000000002</c:v>
                </c:pt>
                <c:pt idx="6177">
                  <c:v>-0.41238380000000002</c:v>
                </c:pt>
                <c:pt idx="6178">
                  <c:v>-0.4124931</c:v>
                </c:pt>
                <c:pt idx="6179">
                  <c:v>-0.41289229999999999</c:v>
                </c:pt>
                <c:pt idx="6180">
                  <c:v>-0.4133001</c:v>
                </c:pt>
                <c:pt idx="6181">
                  <c:v>-0.412885</c:v>
                </c:pt>
                <c:pt idx="6182">
                  <c:v>-0.41338170000000002</c:v>
                </c:pt>
                <c:pt idx="6183">
                  <c:v>-0.4149352</c:v>
                </c:pt>
                <c:pt idx="6184">
                  <c:v>-0.41753000000000001</c:v>
                </c:pt>
                <c:pt idx="6185">
                  <c:v>-0.41858030000000002</c:v>
                </c:pt>
                <c:pt idx="6186">
                  <c:v>-0.41822759999999998</c:v>
                </c:pt>
                <c:pt idx="6187">
                  <c:v>-0.41658089999999998</c:v>
                </c:pt>
                <c:pt idx="6188">
                  <c:v>-0.41388950000000002</c:v>
                </c:pt>
                <c:pt idx="6189">
                  <c:v>-0.41122140000000001</c:v>
                </c:pt>
                <c:pt idx="6190">
                  <c:v>-0.40935240000000001</c:v>
                </c:pt>
                <c:pt idx="6191">
                  <c:v>-0.40959790000000001</c:v>
                </c:pt>
                <c:pt idx="6192">
                  <c:v>-0.41084589999999999</c:v>
                </c:pt>
                <c:pt idx="6193">
                  <c:v>-0.41239710000000002</c:v>
                </c:pt>
                <c:pt idx="6194">
                  <c:v>-0.41297119999999998</c:v>
                </c:pt>
                <c:pt idx="6195">
                  <c:v>-0.41299059999999999</c:v>
                </c:pt>
                <c:pt idx="6196">
                  <c:v>-0.41367870000000001</c:v>
                </c:pt>
                <c:pt idx="6197">
                  <c:v>-0.41465279999999999</c:v>
                </c:pt>
                <c:pt idx="6198">
                  <c:v>-0.41484290000000001</c:v>
                </c:pt>
                <c:pt idx="6199">
                  <c:v>-0.4134816</c:v>
                </c:pt>
                <c:pt idx="6200">
                  <c:v>-0.41075660000000003</c:v>
                </c:pt>
                <c:pt idx="6201">
                  <c:v>-0.40744859999999999</c:v>
                </c:pt>
                <c:pt idx="6202">
                  <c:v>-0.40454830000000003</c:v>
                </c:pt>
                <c:pt idx="6203">
                  <c:v>-0.40350589999999997</c:v>
                </c:pt>
                <c:pt idx="6204">
                  <c:v>-0.40515830000000003</c:v>
                </c:pt>
                <c:pt idx="6205">
                  <c:v>-0.40700960000000003</c:v>
                </c:pt>
                <c:pt idx="6206">
                  <c:v>-0.4081515</c:v>
                </c:pt>
                <c:pt idx="6207">
                  <c:v>-0.40805279999999999</c:v>
                </c:pt>
                <c:pt idx="6208">
                  <c:v>-0.4078273</c:v>
                </c:pt>
                <c:pt idx="6209">
                  <c:v>-0.40790480000000001</c:v>
                </c:pt>
                <c:pt idx="6210">
                  <c:v>-0.40879320000000002</c:v>
                </c:pt>
                <c:pt idx="6211">
                  <c:v>-0.41051650000000001</c:v>
                </c:pt>
                <c:pt idx="6212">
                  <c:v>-0.41169349999999999</c:v>
                </c:pt>
                <c:pt idx="6213">
                  <c:v>-0.41178959999999998</c:v>
                </c:pt>
                <c:pt idx="6214">
                  <c:v>-0.41079890000000002</c:v>
                </c:pt>
                <c:pt idx="6215">
                  <c:v>-0.40970909999999999</c:v>
                </c:pt>
                <c:pt idx="6216">
                  <c:v>-0.40787679999999998</c:v>
                </c:pt>
                <c:pt idx="6217">
                  <c:v>-0.40707880000000002</c:v>
                </c:pt>
                <c:pt idx="6218">
                  <c:v>-0.40681610000000001</c:v>
                </c:pt>
                <c:pt idx="6219">
                  <c:v>-0.40680319999999998</c:v>
                </c:pt>
                <c:pt idx="6220">
                  <c:v>-0.40456340000000002</c:v>
                </c:pt>
                <c:pt idx="6221">
                  <c:v>-0.4029315</c:v>
                </c:pt>
                <c:pt idx="6222">
                  <c:v>-0.40234209999999998</c:v>
                </c:pt>
                <c:pt idx="6223">
                  <c:v>-0.4031362</c:v>
                </c:pt>
                <c:pt idx="6224">
                  <c:v>-0.40346890000000002</c:v>
                </c:pt>
                <c:pt idx="6225">
                  <c:v>-0.40454109999999999</c:v>
                </c:pt>
                <c:pt idx="6226">
                  <c:v>-0.4056903</c:v>
                </c:pt>
                <c:pt idx="6227">
                  <c:v>-0.40651179999999998</c:v>
                </c:pt>
                <c:pt idx="6228">
                  <c:v>-0.40605190000000002</c:v>
                </c:pt>
                <c:pt idx="6229">
                  <c:v>-0.40501409999999999</c:v>
                </c:pt>
                <c:pt idx="6230">
                  <c:v>-0.40381070000000002</c:v>
                </c:pt>
                <c:pt idx="6231">
                  <c:v>-0.40401720000000002</c:v>
                </c:pt>
                <c:pt idx="6232">
                  <c:v>-0.40507739999999998</c:v>
                </c:pt>
                <c:pt idx="6233">
                  <c:v>-0.405893</c:v>
                </c:pt>
                <c:pt idx="6234">
                  <c:v>-0.40412609999999999</c:v>
                </c:pt>
                <c:pt idx="6235">
                  <c:v>-0.40115329999999999</c:v>
                </c:pt>
                <c:pt idx="6236">
                  <c:v>-0.39859699999999998</c:v>
                </c:pt>
                <c:pt idx="6237">
                  <c:v>-0.3975552</c:v>
                </c:pt>
                <c:pt idx="6238">
                  <c:v>-0.3983372</c:v>
                </c:pt>
                <c:pt idx="6239">
                  <c:v>-0.399922</c:v>
                </c:pt>
                <c:pt idx="6240">
                  <c:v>-0.40123510000000001</c:v>
                </c:pt>
                <c:pt idx="6241">
                  <c:v>-0.40185029999999999</c:v>
                </c:pt>
                <c:pt idx="6242">
                  <c:v>-0.40256330000000001</c:v>
                </c:pt>
                <c:pt idx="6243">
                  <c:v>-0.40292860000000003</c:v>
                </c:pt>
                <c:pt idx="6244">
                  <c:v>-0.40350009999999997</c:v>
                </c:pt>
                <c:pt idx="6245">
                  <c:v>-0.40360200000000002</c:v>
                </c:pt>
                <c:pt idx="6246">
                  <c:v>-0.40471879999999999</c:v>
                </c:pt>
                <c:pt idx="6247">
                  <c:v>-0.40553899999999998</c:v>
                </c:pt>
                <c:pt idx="6248">
                  <c:v>-0.40586230000000001</c:v>
                </c:pt>
                <c:pt idx="6249">
                  <c:v>-0.40613369999999999</c:v>
                </c:pt>
                <c:pt idx="6250">
                  <c:v>-0.40601779999999998</c:v>
                </c:pt>
                <c:pt idx="6251">
                  <c:v>-0.4068175</c:v>
                </c:pt>
                <c:pt idx="6252">
                  <c:v>-0.4082423</c:v>
                </c:pt>
                <c:pt idx="6253">
                  <c:v>-0.41023860000000001</c:v>
                </c:pt>
                <c:pt idx="6254">
                  <c:v>-0.41144239999999999</c:v>
                </c:pt>
                <c:pt idx="6255">
                  <c:v>-0.41067330000000002</c:v>
                </c:pt>
                <c:pt idx="6256">
                  <c:v>-0.40935830000000001</c:v>
                </c:pt>
                <c:pt idx="6257">
                  <c:v>-0.40855010000000003</c:v>
                </c:pt>
                <c:pt idx="6258">
                  <c:v>-0.40847410000000001</c:v>
                </c:pt>
                <c:pt idx="6259">
                  <c:v>-0.40866019999999997</c:v>
                </c:pt>
                <c:pt idx="6260">
                  <c:v>-0.40805599999999997</c:v>
                </c:pt>
                <c:pt idx="6261">
                  <c:v>-0.40746710000000003</c:v>
                </c:pt>
                <c:pt idx="6262">
                  <c:v>-0.40622510000000001</c:v>
                </c:pt>
                <c:pt idx="6263">
                  <c:v>-0.40617910000000002</c:v>
                </c:pt>
                <c:pt idx="6264">
                  <c:v>-0.40622760000000002</c:v>
                </c:pt>
                <c:pt idx="6265">
                  <c:v>-0.40674759999999999</c:v>
                </c:pt>
                <c:pt idx="6266">
                  <c:v>-0.40613539999999998</c:v>
                </c:pt>
                <c:pt idx="6267">
                  <c:v>-0.40658660000000002</c:v>
                </c:pt>
                <c:pt idx="6268">
                  <c:v>-0.4075009</c:v>
                </c:pt>
                <c:pt idx="6269">
                  <c:v>-0.4092614</c:v>
                </c:pt>
                <c:pt idx="6270">
                  <c:v>-0.41104170000000001</c:v>
                </c:pt>
                <c:pt idx="6271">
                  <c:v>-0.41266789999999998</c:v>
                </c:pt>
                <c:pt idx="6272">
                  <c:v>-0.41268729999999998</c:v>
                </c:pt>
                <c:pt idx="6273">
                  <c:v>-0.41041899999999998</c:v>
                </c:pt>
                <c:pt idx="6274">
                  <c:v>-0.40818290000000002</c:v>
                </c:pt>
                <c:pt idx="6275">
                  <c:v>-0.40709699999999999</c:v>
                </c:pt>
                <c:pt idx="6276">
                  <c:v>-0.40756419999999999</c:v>
                </c:pt>
                <c:pt idx="6277">
                  <c:v>-0.4084083</c:v>
                </c:pt>
                <c:pt idx="6278">
                  <c:v>-0.40855659999999999</c:v>
                </c:pt>
                <c:pt idx="6279">
                  <c:v>-0.40822140000000001</c:v>
                </c:pt>
                <c:pt idx="6280">
                  <c:v>-0.40789219999999998</c:v>
                </c:pt>
                <c:pt idx="6281">
                  <c:v>-0.40827180000000002</c:v>
                </c:pt>
                <c:pt idx="6282">
                  <c:v>-0.40796159999999998</c:v>
                </c:pt>
                <c:pt idx="6283">
                  <c:v>-0.40710010000000002</c:v>
                </c:pt>
                <c:pt idx="6284">
                  <c:v>-0.40576269999999998</c:v>
                </c:pt>
                <c:pt idx="6285">
                  <c:v>-0.40533010000000003</c:v>
                </c:pt>
                <c:pt idx="6286">
                  <c:v>-0.40514689999999998</c:v>
                </c:pt>
                <c:pt idx="6287">
                  <c:v>-0.40515180000000001</c:v>
                </c:pt>
                <c:pt idx="6288">
                  <c:v>-0.40601989999999999</c:v>
                </c:pt>
                <c:pt idx="6289">
                  <c:v>-0.40627990000000003</c:v>
                </c:pt>
                <c:pt idx="6290">
                  <c:v>-0.40749479999999999</c:v>
                </c:pt>
                <c:pt idx="6291">
                  <c:v>-0.40815269999999998</c:v>
                </c:pt>
                <c:pt idx="6292">
                  <c:v>-0.40930290000000003</c:v>
                </c:pt>
                <c:pt idx="6293">
                  <c:v>-0.40944390000000003</c:v>
                </c:pt>
                <c:pt idx="6294">
                  <c:v>-0.40914</c:v>
                </c:pt>
                <c:pt idx="6295">
                  <c:v>-0.40816799999999998</c:v>
                </c:pt>
                <c:pt idx="6296">
                  <c:v>-0.40802670000000002</c:v>
                </c:pt>
                <c:pt idx="6297">
                  <c:v>-0.40754790000000002</c:v>
                </c:pt>
                <c:pt idx="6298">
                  <c:v>-0.40657700000000002</c:v>
                </c:pt>
                <c:pt idx="6299">
                  <c:v>-0.40392430000000001</c:v>
                </c:pt>
                <c:pt idx="6300">
                  <c:v>-0.40016089999999999</c:v>
                </c:pt>
                <c:pt idx="6301">
                  <c:v>-0.39705590000000002</c:v>
                </c:pt>
                <c:pt idx="6302">
                  <c:v>-0.39453640000000001</c:v>
                </c:pt>
                <c:pt idx="6303">
                  <c:v>-0.3932621</c:v>
                </c:pt>
                <c:pt idx="6304">
                  <c:v>-0.39196959999999997</c:v>
                </c:pt>
                <c:pt idx="6305">
                  <c:v>-0.3907659</c:v>
                </c:pt>
                <c:pt idx="6306">
                  <c:v>-0.38994640000000003</c:v>
                </c:pt>
                <c:pt idx="6307">
                  <c:v>-0.39018229999999998</c:v>
                </c:pt>
                <c:pt idx="6308">
                  <c:v>-0.39049260000000002</c:v>
                </c:pt>
                <c:pt idx="6309">
                  <c:v>-0.39183289999999998</c:v>
                </c:pt>
                <c:pt idx="6310">
                  <c:v>-0.39239079999999998</c:v>
                </c:pt>
                <c:pt idx="6311">
                  <c:v>-0.39269219999999999</c:v>
                </c:pt>
                <c:pt idx="6312">
                  <c:v>-0.39094970000000001</c:v>
                </c:pt>
                <c:pt idx="6313">
                  <c:v>-0.3886617</c:v>
                </c:pt>
                <c:pt idx="6314">
                  <c:v>-0.38683800000000002</c:v>
                </c:pt>
                <c:pt idx="6315">
                  <c:v>-0.38662760000000002</c:v>
                </c:pt>
                <c:pt idx="6316">
                  <c:v>-0.38770110000000002</c:v>
                </c:pt>
                <c:pt idx="6317">
                  <c:v>-0.38887709999999998</c:v>
                </c:pt>
                <c:pt idx="6318">
                  <c:v>-0.38891419999999999</c:v>
                </c:pt>
                <c:pt idx="6319">
                  <c:v>-0.3883954</c:v>
                </c:pt>
                <c:pt idx="6320">
                  <c:v>-0.38697540000000002</c:v>
                </c:pt>
                <c:pt idx="6321">
                  <c:v>-0.38463059999999999</c:v>
                </c:pt>
                <c:pt idx="6322">
                  <c:v>-0.38281019999999999</c:v>
                </c:pt>
                <c:pt idx="6323">
                  <c:v>-0.3818704</c:v>
                </c:pt>
                <c:pt idx="6324">
                  <c:v>-0.3829053</c:v>
                </c:pt>
                <c:pt idx="6325">
                  <c:v>-0.38209880000000002</c:v>
                </c:pt>
                <c:pt idx="6326">
                  <c:v>-0.38161790000000001</c:v>
                </c:pt>
                <c:pt idx="6327">
                  <c:v>-0.38025730000000002</c:v>
                </c:pt>
                <c:pt idx="6328">
                  <c:v>-0.38002429999999998</c:v>
                </c:pt>
                <c:pt idx="6329">
                  <c:v>-0.37989060000000002</c:v>
                </c:pt>
                <c:pt idx="6330">
                  <c:v>-0.38071389999999999</c:v>
                </c:pt>
                <c:pt idx="6331">
                  <c:v>-0.38159189999999998</c:v>
                </c:pt>
                <c:pt idx="6332">
                  <c:v>-0.38262249999999998</c:v>
                </c:pt>
                <c:pt idx="6333">
                  <c:v>-0.38376569999999999</c:v>
                </c:pt>
                <c:pt idx="6334">
                  <c:v>-0.38418619999999998</c:v>
                </c:pt>
                <c:pt idx="6335">
                  <c:v>-0.38378020000000002</c:v>
                </c:pt>
                <c:pt idx="6336">
                  <c:v>-0.38268000000000002</c:v>
                </c:pt>
                <c:pt idx="6337">
                  <c:v>-0.38353169999999998</c:v>
                </c:pt>
                <c:pt idx="6338">
                  <c:v>-0.38575920000000002</c:v>
                </c:pt>
                <c:pt idx="6339">
                  <c:v>-0.38725749999999998</c:v>
                </c:pt>
                <c:pt idx="6340">
                  <c:v>-0.38728390000000001</c:v>
                </c:pt>
                <c:pt idx="6341">
                  <c:v>-0.38566030000000001</c:v>
                </c:pt>
                <c:pt idx="6342">
                  <c:v>-0.38475730000000002</c:v>
                </c:pt>
                <c:pt idx="6343">
                  <c:v>-0.38384629999999997</c:v>
                </c:pt>
                <c:pt idx="6344">
                  <c:v>-0.38381799999999999</c:v>
                </c:pt>
                <c:pt idx="6345">
                  <c:v>-0.38442720000000002</c:v>
                </c:pt>
                <c:pt idx="6346">
                  <c:v>-0.38585989999999998</c:v>
                </c:pt>
                <c:pt idx="6347">
                  <c:v>-0.38698709999999997</c:v>
                </c:pt>
                <c:pt idx="6348">
                  <c:v>-0.38678030000000002</c:v>
                </c:pt>
                <c:pt idx="6349">
                  <c:v>-0.38653029999999999</c:v>
                </c:pt>
                <c:pt idx="6350">
                  <c:v>-0.38653850000000001</c:v>
                </c:pt>
                <c:pt idx="6351">
                  <c:v>-0.38768570000000002</c:v>
                </c:pt>
                <c:pt idx="6352">
                  <c:v>-0.38847189999999998</c:v>
                </c:pt>
                <c:pt idx="6353">
                  <c:v>-0.38880880000000001</c:v>
                </c:pt>
                <c:pt idx="6354">
                  <c:v>-0.3889551</c:v>
                </c:pt>
                <c:pt idx="6355">
                  <c:v>-0.3892795</c:v>
                </c:pt>
                <c:pt idx="6356">
                  <c:v>-0.38995000000000002</c:v>
                </c:pt>
                <c:pt idx="6357">
                  <c:v>-0.39022020000000002</c:v>
                </c:pt>
                <c:pt idx="6358">
                  <c:v>-0.38939780000000002</c:v>
                </c:pt>
                <c:pt idx="6359">
                  <c:v>-0.38814870000000001</c:v>
                </c:pt>
                <c:pt idx="6360">
                  <c:v>-0.38579869999999999</c:v>
                </c:pt>
                <c:pt idx="6361">
                  <c:v>-0.38342080000000001</c:v>
                </c:pt>
                <c:pt idx="6362">
                  <c:v>-0.38102340000000001</c:v>
                </c:pt>
                <c:pt idx="6363">
                  <c:v>-0.38074439999999998</c:v>
                </c:pt>
                <c:pt idx="6364">
                  <c:v>-0.38213059999999999</c:v>
                </c:pt>
                <c:pt idx="6365">
                  <c:v>-0.38393899999999997</c:v>
                </c:pt>
                <c:pt idx="6366">
                  <c:v>-0.3841367</c:v>
                </c:pt>
                <c:pt idx="6367">
                  <c:v>-0.38299369999999999</c:v>
                </c:pt>
                <c:pt idx="6368">
                  <c:v>-0.38206449999999997</c:v>
                </c:pt>
                <c:pt idx="6369">
                  <c:v>-0.3811234</c:v>
                </c:pt>
                <c:pt idx="6370">
                  <c:v>-0.38081340000000002</c:v>
                </c:pt>
                <c:pt idx="6371">
                  <c:v>-0.38091900000000001</c:v>
                </c:pt>
                <c:pt idx="6372">
                  <c:v>-0.38306289999999998</c:v>
                </c:pt>
                <c:pt idx="6373">
                  <c:v>-0.38523499999999999</c:v>
                </c:pt>
                <c:pt idx="6374">
                  <c:v>-0.38673869999999999</c:v>
                </c:pt>
                <c:pt idx="6375">
                  <c:v>-0.38598650000000001</c:v>
                </c:pt>
                <c:pt idx="6376">
                  <c:v>-0.38582369999999999</c:v>
                </c:pt>
                <c:pt idx="6377">
                  <c:v>-0.38539869999999998</c:v>
                </c:pt>
                <c:pt idx="6378">
                  <c:v>-0.38576510000000003</c:v>
                </c:pt>
                <c:pt idx="6379">
                  <c:v>-0.38595970000000002</c:v>
                </c:pt>
                <c:pt idx="6380">
                  <c:v>-0.38677650000000002</c:v>
                </c:pt>
                <c:pt idx="6381">
                  <c:v>-0.3870499</c:v>
                </c:pt>
                <c:pt idx="6382">
                  <c:v>-0.38714700000000002</c:v>
                </c:pt>
                <c:pt idx="6383">
                  <c:v>-0.38548460000000001</c:v>
                </c:pt>
                <c:pt idx="6384">
                  <c:v>-0.38391910000000001</c:v>
                </c:pt>
                <c:pt idx="6385">
                  <c:v>-0.38282519999999998</c:v>
                </c:pt>
                <c:pt idx="6386">
                  <c:v>-0.38486229999999999</c:v>
                </c:pt>
                <c:pt idx="6387">
                  <c:v>-0.38774809999999998</c:v>
                </c:pt>
                <c:pt idx="6388">
                  <c:v>-0.3887256</c:v>
                </c:pt>
                <c:pt idx="6389">
                  <c:v>-0.3868723</c:v>
                </c:pt>
                <c:pt idx="6390">
                  <c:v>-0.38414229999999999</c:v>
                </c:pt>
                <c:pt idx="6391">
                  <c:v>-0.38235740000000001</c:v>
                </c:pt>
                <c:pt idx="6392">
                  <c:v>-0.3810132</c:v>
                </c:pt>
                <c:pt idx="6393">
                  <c:v>-0.37996829999999998</c:v>
                </c:pt>
                <c:pt idx="6394">
                  <c:v>-0.37874600000000003</c:v>
                </c:pt>
                <c:pt idx="6395">
                  <c:v>-0.37759409999999999</c:v>
                </c:pt>
                <c:pt idx="6396">
                  <c:v>-0.37384220000000001</c:v>
                </c:pt>
                <c:pt idx="6397">
                  <c:v>-0.37251679999999998</c:v>
                </c:pt>
                <c:pt idx="6398">
                  <c:v>-0.37423780000000001</c:v>
                </c:pt>
                <c:pt idx="6399">
                  <c:v>-0.37627319999999997</c:v>
                </c:pt>
                <c:pt idx="6400">
                  <c:v>-0.37636249999999999</c:v>
                </c:pt>
                <c:pt idx="6401">
                  <c:v>-0.37646210000000002</c:v>
                </c:pt>
                <c:pt idx="6402">
                  <c:v>-0.37781209999999998</c:v>
                </c:pt>
                <c:pt idx="6403">
                  <c:v>-0.38023829999999997</c:v>
                </c:pt>
                <c:pt idx="6404">
                  <c:v>-0.38486870000000001</c:v>
                </c:pt>
                <c:pt idx="6405">
                  <c:v>-0.38295600000000002</c:v>
                </c:pt>
                <c:pt idx="6406">
                  <c:v>-0.37998900000000002</c:v>
                </c:pt>
                <c:pt idx="6407">
                  <c:v>-0.38431290000000001</c:v>
                </c:pt>
                <c:pt idx="6408">
                  <c:v>-0.38730059999999999</c:v>
                </c:pt>
                <c:pt idx="6409">
                  <c:v>-0.38145489999999999</c:v>
                </c:pt>
                <c:pt idx="6410">
                  <c:v>-0.3804553</c:v>
                </c:pt>
                <c:pt idx="6411">
                  <c:v>-0.3851116</c:v>
                </c:pt>
                <c:pt idx="6412">
                  <c:v>-0.38310450000000001</c:v>
                </c:pt>
                <c:pt idx="6413">
                  <c:v>-0.3761581</c:v>
                </c:pt>
                <c:pt idx="6414">
                  <c:v>-0.37522359999999999</c:v>
                </c:pt>
                <c:pt idx="6415">
                  <c:v>-0.37556119999999998</c:v>
                </c:pt>
                <c:pt idx="6416">
                  <c:v>-0.35274230000000001</c:v>
                </c:pt>
                <c:pt idx="6417">
                  <c:v>-0.33088800000000002</c:v>
                </c:pt>
                <c:pt idx="6418">
                  <c:v>-0.32217899999999999</c:v>
                </c:pt>
                <c:pt idx="6419">
                  <c:v>-0.30487019999999998</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2-8680-4AC2-BCAB-980049B9723E}"/>
            </c:ext>
          </c:extLst>
        </c:ser>
        <c:ser>
          <c:idx val="3"/>
          <c:order val="3"/>
          <c:tx>
            <c:v>sample 4</c:v>
          </c:tx>
          <c:spPr>
            <a:ln w="15875" cap="rnd">
              <a:solidFill>
                <a:schemeClr val="accent4"/>
              </a:solidFill>
              <a:round/>
            </a:ln>
            <a:effectLst/>
          </c:spPr>
          <c:marker>
            <c:symbol val="none"/>
          </c:marker>
          <c:xVal>
            <c:numRef>
              <c:f>'weight (%) min(-1)'!$J$3:$J$6422</c:f>
              <c:numCache>
                <c:formatCode>General</c:formatCode>
                <c:ptCount val="6420"/>
                <c:pt idx="0">
                  <c:v>29.78</c:v>
                </c:pt>
                <c:pt idx="1">
                  <c:v>29.78</c:v>
                </c:pt>
                <c:pt idx="2">
                  <c:v>29.78</c:v>
                </c:pt>
                <c:pt idx="3">
                  <c:v>29.78</c:v>
                </c:pt>
                <c:pt idx="4">
                  <c:v>29.78</c:v>
                </c:pt>
                <c:pt idx="5">
                  <c:v>29.78</c:v>
                </c:pt>
                <c:pt idx="6">
                  <c:v>29.78</c:v>
                </c:pt>
                <c:pt idx="7">
                  <c:v>29.78</c:v>
                </c:pt>
                <c:pt idx="8">
                  <c:v>29.78</c:v>
                </c:pt>
                <c:pt idx="9">
                  <c:v>29.78</c:v>
                </c:pt>
                <c:pt idx="10">
                  <c:v>29.78</c:v>
                </c:pt>
                <c:pt idx="11">
                  <c:v>29.79</c:v>
                </c:pt>
                <c:pt idx="12">
                  <c:v>29.79</c:v>
                </c:pt>
                <c:pt idx="13">
                  <c:v>29.79</c:v>
                </c:pt>
                <c:pt idx="14">
                  <c:v>29.79</c:v>
                </c:pt>
                <c:pt idx="15">
                  <c:v>29.8</c:v>
                </c:pt>
                <c:pt idx="16">
                  <c:v>29.81</c:v>
                </c:pt>
                <c:pt idx="17">
                  <c:v>29.82</c:v>
                </c:pt>
                <c:pt idx="18">
                  <c:v>29.83</c:v>
                </c:pt>
                <c:pt idx="19">
                  <c:v>29.84</c:v>
                </c:pt>
                <c:pt idx="20">
                  <c:v>29.86</c:v>
                </c:pt>
                <c:pt idx="21">
                  <c:v>29.87</c:v>
                </c:pt>
                <c:pt idx="22">
                  <c:v>29.89</c:v>
                </c:pt>
                <c:pt idx="23">
                  <c:v>29.91</c:v>
                </c:pt>
                <c:pt idx="24">
                  <c:v>29.94</c:v>
                </c:pt>
                <c:pt idx="25">
                  <c:v>29.96</c:v>
                </c:pt>
                <c:pt idx="26">
                  <c:v>29.99</c:v>
                </c:pt>
                <c:pt idx="27">
                  <c:v>30.02</c:v>
                </c:pt>
                <c:pt idx="28">
                  <c:v>30.05</c:v>
                </c:pt>
                <c:pt idx="29">
                  <c:v>30.09</c:v>
                </c:pt>
                <c:pt idx="30">
                  <c:v>30.12</c:v>
                </c:pt>
                <c:pt idx="31">
                  <c:v>30.16</c:v>
                </c:pt>
                <c:pt idx="32">
                  <c:v>30.2</c:v>
                </c:pt>
                <c:pt idx="33">
                  <c:v>30.24</c:v>
                </c:pt>
                <c:pt idx="34">
                  <c:v>30.28</c:v>
                </c:pt>
                <c:pt idx="35">
                  <c:v>30.33</c:v>
                </c:pt>
                <c:pt idx="36">
                  <c:v>30.38</c:v>
                </c:pt>
                <c:pt idx="37">
                  <c:v>30.42</c:v>
                </c:pt>
                <c:pt idx="38">
                  <c:v>30.47</c:v>
                </c:pt>
                <c:pt idx="39">
                  <c:v>30.52</c:v>
                </c:pt>
                <c:pt idx="40">
                  <c:v>30.58</c:v>
                </c:pt>
                <c:pt idx="41">
                  <c:v>30.63</c:v>
                </c:pt>
                <c:pt idx="42">
                  <c:v>30.69</c:v>
                </c:pt>
                <c:pt idx="43">
                  <c:v>30.75</c:v>
                </c:pt>
                <c:pt idx="44">
                  <c:v>30.8</c:v>
                </c:pt>
                <c:pt idx="45">
                  <c:v>30.86</c:v>
                </c:pt>
                <c:pt idx="46">
                  <c:v>30.93</c:v>
                </c:pt>
                <c:pt idx="47">
                  <c:v>30.99</c:v>
                </c:pt>
                <c:pt idx="48">
                  <c:v>31.05</c:v>
                </c:pt>
                <c:pt idx="49">
                  <c:v>31.12</c:v>
                </c:pt>
                <c:pt idx="50">
                  <c:v>31.19</c:v>
                </c:pt>
                <c:pt idx="51">
                  <c:v>31.25</c:v>
                </c:pt>
                <c:pt idx="52">
                  <c:v>31.32</c:v>
                </c:pt>
                <c:pt idx="53">
                  <c:v>31.4</c:v>
                </c:pt>
                <c:pt idx="54">
                  <c:v>31.47</c:v>
                </c:pt>
                <c:pt idx="55">
                  <c:v>31.54</c:v>
                </c:pt>
                <c:pt idx="56">
                  <c:v>31.61</c:v>
                </c:pt>
                <c:pt idx="57">
                  <c:v>31.69</c:v>
                </c:pt>
                <c:pt idx="58">
                  <c:v>31.77</c:v>
                </c:pt>
                <c:pt idx="59">
                  <c:v>31.85</c:v>
                </c:pt>
                <c:pt idx="60">
                  <c:v>31.92</c:v>
                </c:pt>
                <c:pt idx="61">
                  <c:v>32</c:v>
                </c:pt>
                <c:pt idx="62">
                  <c:v>32.090000000000003</c:v>
                </c:pt>
                <c:pt idx="63">
                  <c:v>32.17</c:v>
                </c:pt>
                <c:pt idx="64">
                  <c:v>32.25</c:v>
                </c:pt>
                <c:pt idx="65">
                  <c:v>32.340000000000003</c:v>
                </c:pt>
                <c:pt idx="66">
                  <c:v>32.42</c:v>
                </c:pt>
                <c:pt idx="67">
                  <c:v>32.51</c:v>
                </c:pt>
                <c:pt idx="68">
                  <c:v>32.6</c:v>
                </c:pt>
                <c:pt idx="69">
                  <c:v>32.69</c:v>
                </c:pt>
                <c:pt idx="70">
                  <c:v>32.78</c:v>
                </c:pt>
                <c:pt idx="71">
                  <c:v>32.869999999999997</c:v>
                </c:pt>
                <c:pt idx="72">
                  <c:v>32.96</c:v>
                </c:pt>
                <c:pt idx="73">
                  <c:v>33.049999999999997</c:v>
                </c:pt>
                <c:pt idx="74">
                  <c:v>33.15</c:v>
                </c:pt>
                <c:pt idx="75">
                  <c:v>33.24</c:v>
                </c:pt>
                <c:pt idx="76">
                  <c:v>33.340000000000003</c:v>
                </c:pt>
                <c:pt idx="77">
                  <c:v>33.43</c:v>
                </c:pt>
                <c:pt idx="78">
                  <c:v>33.53</c:v>
                </c:pt>
                <c:pt idx="79">
                  <c:v>33.630000000000003</c:v>
                </c:pt>
                <c:pt idx="80">
                  <c:v>33.729999999999997</c:v>
                </c:pt>
                <c:pt idx="81">
                  <c:v>33.83</c:v>
                </c:pt>
                <c:pt idx="82">
                  <c:v>33.93</c:v>
                </c:pt>
                <c:pt idx="83">
                  <c:v>34.03</c:v>
                </c:pt>
                <c:pt idx="84">
                  <c:v>34.14</c:v>
                </c:pt>
                <c:pt idx="85">
                  <c:v>34.24</c:v>
                </c:pt>
                <c:pt idx="86">
                  <c:v>34.35</c:v>
                </c:pt>
                <c:pt idx="87">
                  <c:v>34.450000000000003</c:v>
                </c:pt>
                <c:pt idx="88">
                  <c:v>34.56</c:v>
                </c:pt>
                <c:pt idx="89">
                  <c:v>34.67</c:v>
                </c:pt>
                <c:pt idx="90">
                  <c:v>34.770000000000003</c:v>
                </c:pt>
                <c:pt idx="91">
                  <c:v>34.880000000000003</c:v>
                </c:pt>
                <c:pt idx="92">
                  <c:v>34.99</c:v>
                </c:pt>
                <c:pt idx="93">
                  <c:v>35.1</c:v>
                </c:pt>
                <c:pt idx="94">
                  <c:v>35.21</c:v>
                </c:pt>
                <c:pt idx="95">
                  <c:v>35.33</c:v>
                </c:pt>
                <c:pt idx="96">
                  <c:v>35.44</c:v>
                </c:pt>
                <c:pt idx="97">
                  <c:v>35.549999999999997</c:v>
                </c:pt>
                <c:pt idx="98">
                  <c:v>35.659999999999997</c:v>
                </c:pt>
                <c:pt idx="99">
                  <c:v>35.78</c:v>
                </c:pt>
                <c:pt idx="100">
                  <c:v>35.89</c:v>
                </c:pt>
                <c:pt idx="101">
                  <c:v>36.01</c:v>
                </c:pt>
                <c:pt idx="102">
                  <c:v>36.130000000000003</c:v>
                </c:pt>
                <c:pt idx="103">
                  <c:v>36.24</c:v>
                </c:pt>
                <c:pt idx="104">
                  <c:v>36.36</c:v>
                </c:pt>
                <c:pt idx="105">
                  <c:v>36.479999999999997</c:v>
                </c:pt>
                <c:pt idx="106">
                  <c:v>36.6</c:v>
                </c:pt>
                <c:pt idx="107">
                  <c:v>36.72</c:v>
                </c:pt>
                <c:pt idx="108">
                  <c:v>36.840000000000003</c:v>
                </c:pt>
                <c:pt idx="109">
                  <c:v>36.96</c:v>
                </c:pt>
                <c:pt idx="110">
                  <c:v>37.090000000000003</c:v>
                </c:pt>
                <c:pt idx="111">
                  <c:v>37.21</c:v>
                </c:pt>
                <c:pt idx="112">
                  <c:v>37.33</c:v>
                </c:pt>
                <c:pt idx="113">
                  <c:v>37.450000000000003</c:v>
                </c:pt>
                <c:pt idx="114">
                  <c:v>37.58</c:v>
                </c:pt>
                <c:pt idx="115">
                  <c:v>37.700000000000003</c:v>
                </c:pt>
                <c:pt idx="116">
                  <c:v>37.83</c:v>
                </c:pt>
                <c:pt idx="117">
                  <c:v>37.950000000000003</c:v>
                </c:pt>
                <c:pt idx="118">
                  <c:v>38.08</c:v>
                </c:pt>
                <c:pt idx="119">
                  <c:v>38.21</c:v>
                </c:pt>
                <c:pt idx="120">
                  <c:v>38.340000000000003</c:v>
                </c:pt>
                <c:pt idx="121">
                  <c:v>38.46</c:v>
                </c:pt>
                <c:pt idx="122">
                  <c:v>38.590000000000003</c:v>
                </c:pt>
                <c:pt idx="123">
                  <c:v>38.72</c:v>
                </c:pt>
                <c:pt idx="124">
                  <c:v>38.85</c:v>
                </c:pt>
                <c:pt idx="125">
                  <c:v>38.979999999999997</c:v>
                </c:pt>
                <c:pt idx="126">
                  <c:v>39.11</c:v>
                </c:pt>
                <c:pt idx="127">
                  <c:v>39.24</c:v>
                </c:pt>
                <c:pt idx="128">
                  <c:v>39.369999999999997</c:v>
                </c:pt>
                <c:pt idx="129">
                  <c:v>39.51</c:v>
                </c:pt>
                <c:pt idx="130">
                  <c:v>39.64</c:v>
                </c:pt>
                <c:pt idx="131">
                  <c:v>39.770000000000003</c:v>
                </c:pt>
                <c:pt idx="132">
                  <c:v>39.909999999999997</c:v>
                </c:pt>
                <c:pt idx="133">
                  <c:v>40.04</c:v>
                </c:pt>
                <c:pt idx="134">
                  <c:v>40.17</c:v>
                </c:pt>
                <c:pt idx="135">
                  <c:v>40.31</c:v>
                </c:pt>
                <c:pt idx="136">
                  <c:v>40.44</c:v>
                </c:pt>
                <c:pt idx="137">
                  <c:v>40.58</c:v>
                </c:pt>
                <c:pt idx="138">
                  <c:v>40.72</c:v>
                </c:pt>
                <c:pt idx="139">
                  <c:v>40.85</c:v>
                </c:pt>
                <c:pt idx="140">
                  <c:v>40.99</c:v>
                </c:pt>
                <c:pt idx="141">
                  <c:v>41.13</c:v>
                </c:pt>
                <c:pt idx="142">
                  <c:v>41.27</c:v>
                </c:pt>
                <c:pt idx="143">
                  <c:v>41.4</c:v>
                </c:pt>
                <c:pt idx="144">
                  <c:v>41.54</c:v>
                </c:pt>
                <c:pt idx="145">
                  <c:v>41.68</c:v>
                </c:pt>
                <c:pt idx="146">
                  <c:v>41.82</c:v>
                </c:pt>
                <c:pt idx="147">
                  <c:v>41.96</c:v>
                </c:pt>
                <c:pt idx="148">
                  <c:v>42.1</c:v>
                </c:pt>
                <c:pt idx="149">
                  <c:v>42.24</c:v>
                </c:pt>
                <c:pt idx="150">
                  <c:v>42.38</c:v>
                </c:pt>
                <c:pt idx="151">
                  <c:v>42.53</c:v>
                </c:pt>
                <c:pt idx="152">
                  <c:v>42.67</c:v>
                </c:pt>
                <c:pt idx="153">
                  <c:v>42.81</c:v>
                </c:pt>
                <c:pt idx="154">
                  <c:v>42.95</c:v>
                </c:pt>
                <c:pt idx="155">
                  <c:v>43.09</c:v>
                </c:pt>
                <c:pt idx="156">
                  <c:v>43.24</c:v>
                </c:pt>
                <c:pt idx="157">
                  <c:v>43.38</c:v>
                </c:pt>
                <c:pt idx="158">
                  <c:v>43.52</c:v>
                </c:pt>
                <c:pt idx="159">
                  <c:v>43.67</c:v>
                </c:pt>
                <c:pt idx="160">
                  <c:v>43.81</c:v>
                </c:pt>
                <c:pt idx="161">
                  <c:v>43.96</c:v>
                </c:pt>
                <c:pt idx="162">
                  <c:v>44.1</c:v>
                </c:pt>
                <c:pt idx="163">
                  <c:v>44.25</c:v>
                </c:pt>
                <c:pt idx="164">
                  <c:v>44.39</c:v>
                </c:pt>
                <c:pt idx="165">
                  <c:v>44.54</c:v>
                </c:pt>
                <c:pt idx="166">
                  <c:v>44.68</c:v>
                </c:pt>
                <c:pt idx="167">
                  <c:v>44.83</c:v>
                </c:pt>
                <c:pt idx="168">
                  <c:v>44.98</c:v>
                </c:pt>
                <c:pt idx="169">
                  <c:v>45.12</c:v>
                </c:pt>
                <c:pt idx="170">
                  <c:v>45.27</c:v>
                </c:pt>
                <c:pt idx="171">
                  <c:v>45.42</c:v>
                </c:pt>
                <c:pt idx="172">
                  <c:v>45.57</c:v>
                </c:pt>
                <c:pt idx="173">
                  <c:v>45.71</c:v>
                </c:pt>
                <c:pt idx="174">
                  <c:v>45.86</c:v>
                </c:pt>
                <c:pt idx="175">
                  <c:v>46.01</c:v>
                </c:pt>
                <c:pt idx="176">
                  <c:v>46.16</c:v>
                </c:pt>
                <c:pt idx="177">
                  <c:v>46.31</c:v>
                </c:pt>
                <c:pt idx="178">
                  <c:v>46.46</c:v>
                </c:pt>
                <c:pt idx="179">
                  <c:v>46.61</c:v>
                </c:pt>
                <c:pt idx="180">
                  <c:v>46.76</c:v>
                </c:pt>
                <c:pt idx="181">
                  <c:v>46.91</c:v>
                </c:pt>
                <c:pt idx="182">
                  <c:v>47.06</c:v>
                </c:pt>
                <c:pt idx="183">
                  <c:v>47.21</c:v>
                </c:pt>
                <c:pt idx="184">
                  <c:v>47.36</c:v>
                </c:pt>
                <c:pt idx="185">
                  <c:v>47.51</c:v>
                </c:pt>
                <c:pt idx="186">
                  <c:v>47.66</c:v>
                </c:pt>
                <c:pt idx="187">
                  <c:v>47.81</c:v>
                </c:pt>
                <c:pt idx="188">
                  <c:v>47.96</c:v>
                </c:pt>
                <c:pt idx="189">
                  <c:v>48.12</c:v>
                </c:pt>
                <c:pt idx="190">
                  <c:v>48.27</c:v>
                </c:pt>
                <c:pt idx="191">
                  <c:v>48.42</c:v>
                </c:pt>
                <c:pt idx="192">
                  <c:v>48.57</c:v>
                </c:pt>
                <c:pt idx="193">
                  <c:v>48.73</c:v>
                </c:pt>
                <c:pt idx="194">
                  <c:v>48.88</c:v>
                </c:pt>
                <c:pt idx="195">
                  <c:v>49.03</c:v>
                </c:pt>
                <c:pt idx="196">
                  <c:v>49.19</c:v>
                </c:pt>
                <c:pt idx="197">
                  <c:v>49.34</c:v>
                </c:pt>
                <c:pt idx="198">
                  <c:v>49.49</c:v>
                </c:pt>
                <c:pt idx="199">
                  <c:v>49.65</c:v>
                </c:pt>
                <c:pt idx="200">
                  <c:v>49.8</c:v>
                </c:pt>
                <c:pt idx="201">
                  <c:v>49.95</c:v>
                </c:pt>
                <c:pt idx="202">
                  <c:v>50.11</c:v>
                </c:pt>
                <c:pt idx="203">
                  <c:v>50.26</c:v>
                </c:pt>
                <c:pt idx="204">
                  <c:v>50.42</c:v>
                </c:pt>
                <c:pt idx="205">
                  <c:v>50.57</c:v>
                </c:pt>
                <c:pt idx="206">
                  <c:v>50.73</c:v>
                </c:pt>
                <c:pt idx="207">
                  <c:v>50.88</c:v>
                </c:pt>
                <c:pt idx="208">
                  <c:v>51.04</c:v>
                </c:pt>
                <c:pt idx="209">
                  <c:v>51.2</c:v>
                </c:pt>
                <c:pt idx="210">
                  <c:v>51.35</c:v>
                </c:pt>
                <c:pt idx="211">
                  <c:v>51.51</c:v>
                </c:pt>
                <c:pt idx="212">
                  <c:v>51.66</c:v>
                </c:pt>
                <c:pt idx="213">
                  <c:v>51.82</c:v>
                </c:pt>
                <c:pt idx="214">
                  <c:v>51.98</c:v>
                </c:pt>
                <c:pt idx="215">
                  <c:v>52.13</c:v>
                </c:pt>
                <c:pt idx="216">
                  <c:v>52.29</c:v>
                </c:pt>
                <c:pt idx="217">
                  <c:v>52.45</c:v>
                </c:pt>
                <c:pt idx="218">
                  <c:v>52.6</c:v>
                </c:pt>
                <c:pt idx="219">
                  <c:v>52.76</c:v>
                </c:pt>
                <c:pt idx="220">
                  <c:v>52.92</c:v>
                </c:pt>
                <c:pt idx="221">
                  <c:v>53.08</c:v>
                </c:pt>
                <c:pt idx="222">
                  <c:v>53.23</c:v>
                </c:pt>
                <c:pt idx="223">
                  <c:v>53.39</c:v>
                </c:pt>
                <c:pt idx="224">
                  <c:v>53.55</c:v>
                </c:pt>
                <c:pt idx="225">
                  <c:v>53.71</c:v>
                </c:pt>
                <c:pt idx="226">
                  <c:v>53.87</c:v>
                </c:pt>
                <c:pt idx="227">
                  <c:v>54.03</c:v>
                </c:pt>
                <c:pt idx="228">
                  <c:v>54.18</c:v>
                </c:pt>
                <c:pt idx="229">
                  <c:v>54.34</c:v>
                </c:pt>
                <c:pt idx="230">
                  <c:v>54.5</c:v>
                </c:pt>
                <c:pt idx="231">
                  <c:v>54.66</c:v>
                </c:pt>
                <c:pt idx="232">
                  <c:v>54.82</c:v>
                </c:pt>
                <c:pt idx="233">
                  <c:v>54.98</c:v>
                </c:pt>
                <c:pt idx="234">
                  <c:v>55.14</c:v>
                </c:pt>
                <c:pt idx="235">
                  <c:v>55.3</c:v>
                </c:pt>
                <c:pt idx="236">
                  <c:v>55.46</c:v>
                </c:pt>
                <c:pt idx="237">
                  <c:v>55.62</c:v>
                </c:pt>
                <c:pt idx="238">
                  <c:v>55.78</c:v>
                </c:pt>
                <c:pt idx="239">
                  <c:v>55.94</c:v>
                </c:pt>
                <c:pt idx="240">
                  <c:v>56.09</c:v>
                </c:pt>
                <c:pt idx="241">
                  <c:v>56.25</c:v>
                </c:pt>
                <c:pt idx="242">
                  <c:v>56.42</c:v>
                </c:pt>
                <c:pt idx="243">
                  <c:v>56.58</c:v>
                </c:pt>
                <c:pt idx="244">
                  <c:v>56.74</c:v>
                </c:pt>
                <c:pt idx="245">
                  <c:v>56.9</c:v>
                </c:pt>
                <c:pt idx="246">
                  <c:v>57.06</c:v>
                </c:pt>
                <c:pt idx="247">
                  <c:v>57.22</c:v>
                </c:pt>
                <c:pt idx="248">
                  <c:v>57.38</c:v>
                </c:pt>
                <c:pt idx="249">
                  <c:v>57.54</c:v>
                </c:pt>
                <c:pt idx="250">
                  <c:v>57.7</c:v>
                </c:pt>
                <c:pt idx="251">
                  <c:v>57.86</c:v>
                </c:pt>
                <c:pt idx="252">
                  <c:v>58.02</c:v>
                </c:pt>
                <c:pt idx="253">
                  <c:v>58.18</c:v>
                </c:pt>
                <c:pt idx="254">
                  <c:v>58.35</c:v>
                </c:pt>
                <c:pt idx="255">
                  <c:v>58.51</c:v>
                </c:pt>
                <c:pt idx="256">
                  <c:v>58.67</c:v>
                </c:pt>
                <c:pt idx="257">
                  <c:v>58.83</c:v>
                </c:pt>
                <c:pt idx="258">
                  <c:v>58.99</c:v>
                </c:pt>
                <c:pt idx="259">
                  <c:v>59.15</c:v>
                </c:pt>
                <c:pt idx="260">
                  <c:v>59.32</c:v>
                </c:pt>
                <c:pt idx="261">
                  <c:v>59.48</c:v>
                </c:pt>
                <c:pt idx="262">
                  <c:v>59.64</c:v>
                </c:pt>
                <c:pt idx="263">
                  <c:v>59.8</c:v>
                </c:pt>
                <c:pt idx="264">
                  <c:v>59.96</c:v>
                </c:pt>
                <c:pt idx="265">
                  <c:v>60.13</c:v>
                </c:pt>
                <c:pt idx="266">
                  <c:v>60.29</c:v>
                </c:pt>
                <c:pt idx="267">
                  <c:v>60.45</c:v>
                </c:pt>
                <c:pt idx="268">
                  <c:v>60.62</c:v>
                </c:pt>
                <c:pt idx="269">
                  <c:v>60.78</c:v>
                </c:pt>
                <c:pt idx="270">
                  <c:v>60.94</c:v>
                </c:pt>
                <c:pt idx="271">
                  <c:v>61.1</c:v>
                </c:pt>
                <c:pt idx="272">
                  <c:v>61.27</c:v>
                </c:pt>
                <c:pt idx="273">
                  <c:v>61.43</c:v>
                </c:pt>
                <c:pt idx="274">
                  <c:v>61.59</c:v>
                </c:pt>
                <c:pt idx="275">
                  <c:v>61.76</c:v>
                </c:pt>
                <c:pt idx="276">
                  <c:v>61.92</c:v>
                </c:pt>
                <c:pt idx="277">
                  <c:v>62.08</c:v>
                </c:pt>
                <c:pt idx="278">
                  <c:v>62.25</c:v>
                </c:pt>
                <c:pt idx="279">
                  <c:v>62.41</c:v>
                </c:pt>
                <c:pt idx="280">
                  <c:v>62.57</c:v>
                </c:pt>
                <c:pt idx="281">
                  <c:v>62.74</c:v>
                </c:pt>
                <c:pt idx="282">
                  <c:v>62.9</c:v>
                </c:pt>
                <c:pt idx="283">
                  <c:v>63.07</c:v>
                </c:pt>
                <c:pt idx="284">
                  <c:v>63.23</c:v>
                </c:pt>
                <c:pt idx="285">
                  <c:v>63.39</c:v>
                </c:pt>
                <c:pt idx="286">
                  <c:v>63.56</c:v>
                </c:pt>
                <c:pt idx="287">
                  <c:v>63.72</c:v>
                </c:pt>
                <c:pt idx="288">
                  <c:v>63.89</c:v>
                </c:pt>
                <c:pt idx="289">
                  <c:v>64.05</c:v>
                </c:pt>
                <c:pt idx="290">
                  <c:v>64.22</c:v>
                </c:pt>
                <c:pt idx="291">
                  <c:v>64.38</c:v>
                </c:pt>
                <c:pt idx="292">
                  <c:v>64.55</c:v>
                </c:pt>
                <c:pt idx="293">
                  <c:v>64.709999999999994</c:v>
                </c:pt>
                <c:pt idx="294">
                  <c:v>64.87</c:v>
                </c:pt>
                <c:pt idx="295">
                  <c:v>65.040000000000006</c:v>
                </c:pt>
                <c:pt idx="296">
                  <c:v>65.2</c:v>
                </c:pt>
                <c:pt idx="297">
                  <c:v>65.37</c:v>
                </c:pt>
                <c:pt idx="298">
                  <c:v>65.53</c:v>
                </c:pt>
                <c:pt idx="299">
                  <c:v>65.7</c:v>
                </c:pt>
                <c:pt idx="300">
                  <c:v>65.86</c:v>
                </c:pt>
                <c:pt idx="301">
                  <c:v>66.03</c:v>
                </c:pt>
                <c:pt idx="302">
                  <c:v>66.19</c:v>
                </c:pt>
                <c:pt idx="303">
                  <c:v>66.36</c:v>
                </c:pt>
                <c:pt idx="304">
                  <c:v>66.52</c:v>
                </c:pt>
                <c:pt idx="305">
                  <c:v>66.69</c:v>
                </c:pt>
                <c:pt idx="306">
                  <c:v>66.849999999999994</c:v>
                </c:pt>
                <c:pt idx="307">
                  <c:v>67.02</c:v>
                </c:pt>
                <c:pt idx="308">
                  <c:v>67.19</c:v>
                </c:pt>
                <c:pt idx="309">
                  <c:v>67.349999999999994</c:v>
                </c:pt>
                <c:pt idx="310">
                  <c:v>67.52</c:v>
                </c:pt>
                <c:pt idx="311">
                  <c:v>67.680000000000007</c:v>
                </c:pt>
                <c:pt idx="312">
                  <c:v>67.849999999999994</c:v>
                </c:pt>
                <c:pt idx="313">
                  <c:v>68.010000000000005</c:v>
                </c:pt>
                <c:pt idx="314">
                  <c:v>68.180000000000007</c:v>
                </c:pt>
                <c:pt idx="315">
                  <c:v>68.349999999999994</c:v>
                </c:pt>
                <c:pt idx="316">
                  <c:v>68.510000000000005</c:v>
                </c:pt>
                <c:pt idx="317">
                  <c:v>68.680000000000007</c:v>
                </c:pt>
                <c:pt idx="318">
                  <c:v>68.84</c:v>
                </c:pt>
                <c:pt idx="319">
                  <c:v>69.010000000000005</c:v>
                </c:pt>
                <c:pt idx="320">
                  <c:v>69.180000000000007</c:v>
                </c:pt>
                <c:pt idx="321">
                  <c:v>69.34</c:v>
                </c:pt>
                <c:pt idx="322">
                  <c:v>69.510000000000005</c:v>
                </c:pt>
                <c:pt idx="323">
                  <c:v>69.680000000000007</c:v>
                </c:pt>
                <c:pt idx="324">
                  <c:v>69.84</c:v>
                </c:pt>
                <c:pt idx="325">
                  <c:v>70.010000000000005</c:v>
                </c:pt>
                <c:pt idx="326">
                  <c:v>70.180000000000007</c:v>
                </c:pt>
                <c:pt idx="327">
                  <c:v>70.34</c:v>
                </c:pt>
                <c:pt idx="328">
                  <c:v>70.510000000000005</c:v>
                </c:pt>
                <c:pt idx="329">
                  <c:v>70.67</c:v>
                </c:pt>
                <c:pt idx="330">
                  <c:v>70.84</c:v>
                </c:pt>
                <c:pt idx="331">
                  <c:v>71.010000000000005</c:v>
                </c:pt>
                <c:pt idx="332">
                  <c:v>71.17</c:v>
                </c:pt>
                <c:pt idx="333">
                  <c:v>71.34</c:v>
                </c:pt>
                <c:pt idx="334">
                  <c:v>71.510000000000005</c:v>
                </c:pt>
                <c:pt idx="335">
                  <c:v>71.67</c:v>
                </c:pt>
                <c:pt idx="336">
                  <c:v>71.84</c:v>
                </c:pt>
                <c:pt idx="337">
                  <c:v>72.010000000000005</c:v>
                </c:pt>
                <c:pt idx="338">
                  <c:v>72.17</c:v>
                </c:pt>
                <c:pt idx="339">
                  <c:v>72.34</c:v>
                </c:pt>
                <c:pt idx="340">
                  <c:v>72.510000000000005</c:v>
                </c:pt>
                <c:pt idx="341">
                  <c:v>72.680000000000007</c:v>
                </c:pt>
                <c:pt idx="342">
                  <c:v>72.84</c:v>
                </c:pt>
                <c:pt idx="343">
                  <c:v>73.010000000000005</c:v>
                </c:pt>
                <c:pt idx="344">
                  <c:v>73.180000000000007</c:v>
                </c:pt>
                <c:pt idx="345">
                  <c:v>73.34</c:v>
                </c:pt>
                <c:pt idx="346">
                  <c:v>73.510000000000005</c:v>
                </c:pt>
                <c:pt idx="347">
                  <c:v>73.680000000000007</c:v>
                </c:pt>
                <c:pt idx="348">
                  <c:v>73.849999999999994</c:v>
                </c:pt>
                <c:pt idx="349">
                  <c:v>74.010000000000005</c:v>
                </c:pt>
                <c:pt idx="350">
                  <c:v>74.180000000000007</c:v>
                </c:pt>
                <c:pt idx="351">
                  <c:v>74.349999999999994</c:v>
                </c:pt>
                <c:pt idx="352">
                  <c:v>74.52</c:v>
                </c:pt>
                <c:pt idx="353">
                  <c:v>74.680000000000007</c:v>
                </c:pt>
                <c:pt idx="354">
                  <c:v>74.849999999999994</c:v>
                </c:pt>
                <c:pt idx="355">
                  <c:v>75.02</c:v>
                </c:pt>
                <c:pt idx="356">
                  <c:v>75.19</c:v>
                </c:pt>
                <c:pt idx="357">
                  <c:v>75.36</c:v>
                </c:pt>
                <c:pt idx="358">
                  <c:v>75.52</c:v>
                </c:pt>
                <c:pt idx="359">
                  <c:v>75.69</c:v>
                </c:pt>
                <c:pt idx="360">
                  <c:v>75.86</c:v>
                </c:pt>
                <c:pt idx="361">
                  <c:v>76.03</c:v>
                </c:pt>
                <c:pt idx="362">
                  <c:v>76.19</c:v>
                </c:pt>
                <c:pt idx="363">
                  <c:v>76.36</c:v>
                </c:pt>
                <c:pt idx="364">
                  <c:v>76.53</c:v>
                </c:pt>
                <c:pt idx="365">
                  <c:v>76.7</c:v>
                </c:pt>
                <c:pt idx="366">
                  <c:v>76.87</c:v>
                </c:pt>
                <c:pt idx="367">
                  <c:v>77.03</c:v>
                </c:pt>
                <c:pt idx="368">
                  <c:v>77.2</c:v>
                </c:pt>
                <c:pt idx="369">
                  <c:v>77.37</c:v>
                </c:pt>
                <c:pt idx="370">
                  <c:v>77.540000000000006</c:v>
                </c:pt>
                <c:pt idx="371">
                  <c:v>77.709999999999994</c:v>
                </c:pt>
                <c:pt idx="372">
                  <c:v>77.87</c:v>
                </c:pt>
                <c:pt idx="373">
                  <c:v>78.040000000000006</c:v>
                </c:pt>
                <c:pt idx="374">
                  <c:v>78.209999999999994</c:v>
                </c:pt>
                <c:pt idx="375">
                  <c:v>78.38</c:v>
                </c:pt>
                <c:pt idx="376">
                  <c:v>78.55</c:v>
                </c:pt>
                <c:pt idx="377">
                  <c:v>78.709999999999994</c:v>
                </c:pt>
                <c:pt idx="378">
                  <c:v>78.88</c:v>
                </c:pt>
                <c:pt idx="379">
                  <c:v>79.05</c:v>
                </c:pt>
                <c:pt idx="380">
                  <c:v>79.22</c:v>
                </c:pt>
                <c:pt idx="381">
                  <c:v>79.39</c:v>
                </c:pt>
                <c:pt idx="382">
                  <c:v>79.55</c:v>
                </c:pt>
                <c:pt idx="383">
                  <c:v>79.72</c:v>
                </c:pt>
                <c:pt idx="384">
                  <c:v>79.89</c:v>
                </c:pt>
                <c:pt idx="385">
                  <c:v>80.06</c:v>
                </c:pt>
                <c:pt idx="386">
                  <c:v>80.23</c:v>
                </c:pt>
                <c:pt idx="387">
                  <c:v>80.400000000000006</c:v>
                </c:pt>
                <c:pt idx="388">
                  <c:v>80.56</c:v>
                </c:pt>
                <c:pt idx="389">
                  <c:v>80.73</c:v>
                </c:pt>
                <c:pt idx="390">
                  <c:v>80.900000000000006</c:v>
                </c:pt>
                <c:pt idx="391">
                  <c:v>81.069999999999993</c:v>
                </c:pt>
                <c:pt idx="392">
                  <c:v>81.239999999999995</c:v>
                </c:pt>
                <c:pt idx="393">
                  <c:v>81.41</c:v>
                </c:pt>
                <c:pt idx="394">
                  <c:v>81.58</c:v>
                </c:pt>
                <c:pt idx="395">
                  <c:v>81.75</c:v>
                </c:pt>
                <c:pt idx="396">
                  <c:v>81.91</c:v>
                </c:pt>
                <c:pt idx="397">
                  <c:v>82.08</c:v>
                </c:pt>
                <c:pt idx="398">
                  <c:v>82.25</c:v>
                </c:pt>
                <c:pt idx="399">
                  <c:v>82.42</c:v>
                </c:pt>
                <c:pt idx="400">
                  <c:v>82.59</c:v>
                </c:pt>
                <c:pt idx="401">
                  <c:v>82.76</c:v>
                </c:pt>
                <c:pt idx="402">
                  <c:v>82.93</c:v>
                </c:pt>
                <c:pt idx="403">
                  <c:v>83.09</c:v>
                </c:pt>
                <c:pt idx="404">
                  <c:v>83.26</c:v>
                </c:pt>
                <c:pt idx="405">
                  <c:v>83.43</c:v>
                </c:pt>
                <c:pt idx="406">
                  <c:v>83.6</c:v>
                </c:pt>
                <c:pt idx="407">
                  <c:v>83.77</c:v>
                </c:pt>
                <c:pt idx="408">
                  <c:v>83.94</c:v>
                </c:pt>
                <c:pt idx="409">
                  <c:v>84.11</c:v>
                </c:pt>
                <c:pt idx="410">
                  <c:v>84.28</c:v>
                </c:pt>
                <c:pt idx="411">
                  <c:v>84.45</c:v>
                </c:pt>
                <c:pt idx="412">
                  <c:v>84.61</c:v>
                </c:pt>
                <c:pt idx="413">
                  <c:v>84.78</c:v>
                </c:pt>
                <c:pt idx="414">
                  <c:v>84.95</c:v>
                </c:pt>
                <c:pt idx="415">
                  <c:v>85.12</c:v>
                </c:pt>
                <c:pt idx="416">
                  <c:v>85.29</c:v>
                </c:pt>
                <c:pt idx="417">
                  <c:v>85.46</c:v>
                </c:pt>
                <c:pt idx="418">
                  <c:v>85.63</c:v>
                </c:pt>
                <c:pt idx="419">
                  <c:v>85.8</c:v>
                </c:pt>
                <c:pt idx="420">
                  <c:v>85.97</c:v>
                </c:pt>
                <c:pt idx="421">
                  <c:v>86.14</c:v>
                </c:pt>
                <c:pt idx="422">
                  <c:v>86.3</c:v>
                </c:pt>
                <c:pt idx="423">
                  <c:v>86.47</c:v>
                </c:pt>
                <c:pt idx="424">
                  <c:v>86.64</c:v>
                </c:pt>
                <c:pt idx="425">
                  <c:v>86.81</c:v>
                </c:pt>
                <c:pt idx="426">
                  <c:v>86.98</c:v>
                </c:pt>
                <c:pt idx="427">
                  <c:v>87.15</c:v>
                </c:pt>
                <c:pt idx="428">
                  <c:v>87.32</c:v>
                </c:pt>
                <c:pt idx="429">
                  <c:v>87.49</c:v>
                </c:pt>
                <c:pt idx="430">
                  <c:v>87.66</c:v>
                </c:pt>
                <c:pt idx="431">
                  <c:v>87.83</c:v>
                </c:pt>
                <c:pt idx="432">
                  <c:v>88</c:v>
                </c:pt>
                <c:pt idx="433">
                  <c:v>88.17</c:v>
                </c:pt>
                <c:pt idx="434">
                  <c:v>88.34</c:v>
                </c:pt>
                <c:pt idx="435">
                  <c:v>88.51</c:v>
                </c:pt>
                <c:pt idx="436">
                  <c:v>88.67</c:v>
                </c:pt>
                <c:pt idx="437">
                  <c:v>88.84</c:v>
                </c:pt>
                <c:pt idx="438">
                  <c:v>89.01</c:v>
                </c:pt>
                <c:pt idx="439">
                  <c:v>89.18</c:v>
                </c:pt>
                <c:pt idx="440">
                  <c:v>89.35</c:v>
                </c:pt>
                <c:pt idx="441">
                  <c:v>89.52</c:v>
                </c:pt>
                <c:pt idx="442">
                  <c:v>89.69</c:v>
                </c:pt>
                <c:pt idx="443">
                  <c:v>89.86</c:v>
                </c:pt>
                <c:pt idx="444">
                  <c:v>90.03</c:v>
                </c:pt>
                <c:pt idx="445">
                  <c:v>90.2</c:v>
                </c:pt>
                <c:pt idx="446">
                  <c:v>90.37</c:v>
                </c:pt>
                <c:pt idx="447">
                  <c:v>90.54</c:v>
                </c:pt>
                <c:pt idx="448">
                  <c:v>90.71</c:v>
                </c:pt>
                <c:pt idx="449">
                  <c:v>90.88</c:v>
                </c:pt>
                <c:pt idx="450">
                  <c:v>91.05</c:v>
                </c:pt>
                <c:pt idx="451">
                  <c:v>91.22</c:v>
                </c:pt>
                <c:pt idx="452">
                  <c:v>91.38</c:v>
                </c:pt>
                <c:pt idx="453">
                  <c:v>91.55</c:v>
                </c:pt>
                <c:pt idx="454">
                  <c:v>91.72</c:v>
                </c:pt>
                <c:pt idx="455">
                  <c:v>91.89</c:v>
                </c:pt>
                <c:pt idx="456">
                  <c:v>92.06</c:v>
                </c:pt>
                <c:pt idx="457">
                  <c:v>92.23</c:v>
                </c:pt>
                <c:pt idx="458">
                  <c:v>92.4</c:v>
                </c:pt>
                <c:pt idx="459">
                  <c:v>92.57</c:v>
                </c:pt>
                <c:pt idx="460">
                  <c:v>92.74</c:v>
                </c:pt>
                <c:pt idx="461">
                  <c:v>92.91</c:v>
                </c:pt>
                <c:pt idx="462">
                  <c:v>93.08</c:v>
                </c:pt>
                <c:pt idx="463">
                  <c:v>93.25</c:v>
                </c:pt>
                <c:pt idx="464">
                  <c:v>93.42</c:v>
                </c:pt>
                <c:pt idx="465">
                  <c:v>93.59</c:v>
                </c:pt>
                <c:pt idx="466">
                  <c:v>93.76</c:v>
                </c:pt>
                <c:pt idx="467">
                  <c:v>93.93</c:v>
                </c:pt>
                <c:pt idx="468">
                  <c:v>94.1</c:v>
                </c:pt>
                <c:pt idx="469">
                  <c:v>94.27</c:v>
                </c:pt>
                <c:pt idx="470">
                  <c:v>94.44</c:v>
                </c:pt>
                <c:pt idx="471">
                  <c:v>94.61</c:v>
                </c:pt>
                <c:pt idx="472">
                  <c:v>94.78</c:v>
                </c:pt>
                <c:pt idx="473">
                  <c:v>94.95</c:v>
                </c:pt>
                <c:pt idx="474">
                  <c:v>95.12</c:v>
                </c:pt>
                <c:pt idx="475">
                  <c:v>95.29</c:v>
                </c:pt>
                <c:pt idx="476">
                  <c:v>95.46</c:v>
                </c:pt>
                <c:pt idx="477">
                  <c:v>95.62</c:v>
                </c:pt>
                <c:pt idx="478">
                  <c:v>95.79</c:v>
                </c:pt>
                <c:pt idx="479">
                  <c:v>95.96</c:v>
                </c:pt>
                <c:pt idx="480">
                  <c:v>96.13</c:v>
                </c:pt>
                <c:pt idx="481">
                  <c:v>96.3</c:v>
                </c:pt>
                <c:pt idx="482">
                  <c:v>96.47</c:v>
                </c:pt>
                <c:pt idx="483">
                  <c:v>96.64</c:v>
                </c:pt>
                <c:pt idx="484">
                  <c:v>96.81</c:v>
                </c:pt>
                <c:pt idx="485">
                  <c:v>96.98</c:v>
                </c:pt>
                <c:pt idx="486">
                  <c:v>97.15</c:v>
                </c:pt>
                <c:pt idx="487">
                  <c:v>97.32</c:v>
                </c:pt>
                <c:pt idx="488">
                  <c:v>97.49</c:v>
                </c:pt>
                <c:pt idx="489">
                  <c:v>97.66</c:v>
                </c:pt>
                <c:pt idx="490">
                  <c:v>97.83</c:v>
                </c:pt>
                <c:pt idx="491">
                  <c:v>98</c:v>
                </c:pt>
                <c:pt idx="492">
                  <c:v>98.17</c:v>
                </c:pt>
                <c:pt idx="493">
                  <c:v>98.34</c:v>
                </c:pt>
                <c:pt idx="494">
                  <c:v>98.51</c:v>
                </c:pt>
                <c:pt idx="495">
                  <c:v>98.68</c:v>
                </c:pt>
                <c:pt idx="496">
                  <c:v>98.85</c:v>
                </c:pt>
                <c:pt idx="497">
                  <c:v>99.02</c:v>
                </c:pt>
                <c:pt idx="498">
                  <c:v>99.19</c:v>
                </c:pt>
                <c:pt idx="499">
                  <c:v>99.36</c:v>
                </c:pt>
                <c:pt idx="500">
                  <c:v>99.53</c:v>
                </c:pt>
                <c:pt idx="501">
                  <c:v>99.7</c:v>
                </c:pt>
                <c:pt idx="502">
                  <c:v>99.87</c:v>
                </c:pt>
                <c:pt idx="503">
                  <c:v>100.04</c:v>
                </c:pt>
                <c:pt idx="504">
                  <c:v>100.21</c:v>
                </c:pt>
                <c:pt idx="505">
                  <c:v>100.38</c:v>
                </c:pt>
                <c:pt idx="506">
                  <c:v>100.55</c:v>
                </c:pt>
                <c:pt idx="507">
                  <c:v>100.72</c:v>
                </c:pt>
                <c:pt idx="508">
                  <c:v>100.89</c:v>
                </c:pt>
                <c:pt idx="509">
                  <c:v>101.06</c:v>
                </c:pt>
                <c:pt idx="510">
                  <c:v>101.23</c:v>
                </c:pt>
                <c:pt idx="511">
                  <c:v>101.4</c:v>
                </c:pt>
                <c:pt idx="512">
                  <c:v>101.57</c:v>
                </c:pt>
                <c:pt idx="513">
                  <c:v>101.74</c:v>
                </c:pt>
                <c:pt idx="514">
                  <c:v>101.92</c:v>
                </c:pt>
                <c:pt idx="515">
                  <c:v>102.09</c:v>
                </c:pt>
                <c:pt idx="516">
                  <c:v>102.26</c:v>
                </c:pt>
                <c:pt idx="517">
                  <c:v>102.43</c:v>
                </c:pt>
                <c:pt idx="518">
                  <c:v>102.6</c:v>
                </c:pt>
                <c:pt idx="519">
                  <c:v>102.77</c:v>
                </c:pt>
                <c:pt idx="520">
                  <c:v>102.94</c:v>
                </c:pt>
                <c:pt idx="521">
                  <c:v>103.11</c:v>
                </c:pt>
                <c:pt idx="522">
                  <c:v>103.28</c:v>
                </c:pt>
                <c:pt idx="523">
                  <c:v>103.45</c:v>
                </c:pt>
                <c:pt idx="524">
                  <c:v>103.62</c:v>
                </c:pt>
                <c:pt idx="525">
                  <c:v>103.79</c:v>
                </c:pt>
                <c:pt idx="526">
                  <c:v>103.96</c:v>
                </c:pt>
                <c:pt idx="527">
                  <c:v>104.13</c:v>
                </c:pt>
                <c:pt idx="528">
                  <c:v>104.3</c:v>
                </c:pt>
                <c:pt idx="529">
                  <c:v>104.47</c:v>
                </c:pt>
                <c:pt idx="530">
                  <c:v>104.64</c:v>
                </c:pt>
                <c:pt idx="531">
                  <c:v>104.81</c:v>
                </c:pt>
                <c:pt idx="532">
                  <c:v>104.98</c:v>
                </c:pt>
                <c:pt idx="533">
                  <c:v>105.15</c:v>
                </c:pt>
                <c:pt idx="534">
                  <c:v>105.32</c:v>
                </c:pt>
                <c:pt idx="535">
                  <c:v>105.49</c:v>
                </c:pt>
                <c:pt idx="536">
                  <c:v>105.66</c:v>
                </c:pt>
                <c:pt idx="537">
                  <c:v>105.83</c:v>
                </c:pt>
                <c:pt idx="538">
                  <c:v>106</c:v>
                </c:pt>
                <c:pt idx="539">
                  <c:v>106.18</c:v>
                </c:pt>
                <c:pt idx="540">
                  <c:v>106.35</c:v>
                </c:pt>
                <c:pt idx="541">
                  <c:v>106.52</c:v>
                </c:pt>
                <c:pt idx="542">
                  <c:v>106.69</c:v>
                </c:pt>
                <c:pt idx="543">
                  <c:v>106.86</c:v>
                </c:pt>
                <c:pt idx="544">
                  <c:v>107.03</c:v>
                </c:pt>
                <c:pt idx="545">
                  <c:v>107.2</c:v>
                </c:pt>
                <c:pt idx="546">
                  <c:v>107.37</c:v>
                </c:pt>
                <c:pt idx="547">
                  <c:v>107.54</c:v>
                </c:pt>
                <c:pt idx="548">
                  <c:v>107.71</c:v>
                </c:pt>
                <c:pt idx="549">
                  <c:v>107.88</c:v>
                </c:pt>
                <c:pt idx="550">
                  <c:v>108.05</c:v>
                </c:pt>
                <c:pt idx="551">
                  <c:v>108.22</c:v>
                </c:pt>
                <c:pt idx="552">
                  <c:v>108.39</c:v>
                </c:pt>
                <c:pt idx="553">
                  <c:v>108.56</c:v>
                </c:pt>
                <c:pt idx="554">
                  <c:v>108.73</c:v>
                </c:pt>
                <c:pt idx="555">
                  <c:v>108.9</c:v>
                </c:pt>
                <c:pt idx="556">
                  <c:v>109.07</c:v>
                </c:pt>
                <c:pt idx="557">
                  <c:v>109.25</c:v>
                </c:pt>
                <c:pt idx="558">
                  <c:v>109.42</c:v>
                </c:pt>
                <c:pt idx="559">
                  <c:v>109.59</c:v>
                </c:pt>
                <c:pt idx="560">
                  <c:v>109.76</c:v>
                </c:pt>
                <c:pt idx="561">
                  <c:v>109.93</c:v>
                </c:pt>
                <c:pt idx="562">
                  <c:v>110.1</c:v>
                </c:pt>
                <c:pt idx="563">
                  <c:v>110.27</c:v>
                </c:pt>
                <c:pt idx="564">
                  <c:v>110.44</c:v>
                </c:pt>
                <c:pt idx="565">
                  <c:v>110.61</c:v>
                </c:pt>
                <c:pt idx="566">
                  <c:v>110.78</c:v>
                </c:pt>
                <c:pt idx="567">
                  <c:v>110.95</c:v>
                </c:pt>
                <c:pt idx="568">
                  <c:v>111.12</c:v>
                </c:pt>
                <c:pt idx="569">
                  <c:v>111.3</c:v>
                </c:pt>
                <c:pt idx="570">
                  <c:v>111.47</c:v>
                </c:pt>
                <c:pt idx="571">
                  <c:v>111.64</c:v>
                </c:pt>
                <c:pt idx="572">
                  <c:v>111.81</c:v>
                </c:pt>
                <c:pt idx="573">
                  <c:v>111.98</c:v>
                </c:pt>
                <c:pt idx="574">
                  <c:v>112.15</c:v>
                </c:pt>
                <c:pt idx="575">
                  <c:v>112.32</c:v>
                </c:pt>
                <c:pt idx="576">
                  <c:v>112.49</c:v>
                </c:pt>
                <c:pt idx="577">
                  <c:v>112.66</c:v>
                </c:pt>
                <c:pt idx="578">
                  <c:v>112.83</c:v>
                </c:pt>
                <c:pt idx="579">
                  <c:v>113.01</c:v>
                </c:pt>
                <c:pt idx="580">
                  <c:v>113.18</c:v>
                </c:pt>
                <c:pt idx="581">
                  <c:v>113.35</c:v>
                </c:pt>
                <c:pt idx="582">
                  <c:v>113.52</c:v>
                </c:pt>
                <c:pt idx="583">
                  <c:v>113.69</c:v>
                </c:pt>
                <c:pt idx="584">
                  <c:v>113.86</c:v>
                </c:pt>
                <c:pt idx="585">
                  <c:v>114.03</c:v>
                </c:pt>
                <c:pt idx="586">
                  <c:v>114.2</c:v>
                </c:pt>
                <c:pt idx="587">
                  <c:v>114.37</c:v>
                </c:pt>
                <c:pt idx="588">
                  <c:v>114.54</c:v>
                </c:pt>
                <c:pt idx="589">
                  <c:v>114.72</c:v>
                </c:pt>
                <c:pt idx="590">
                  <c:v>114.89</c:v>
                </c:pt>
                <c:pt idx="591">
                  <c:v>115.06</c:v>
                </c:pt>
                <c:pt idx="592">
                  <c:v>115.23</c:v>
                </c:pt>
                <c:pt idx="593">
                  <c:v>115.4</c:v>
                </c:pt>
                <c:pt idx="594">
                  <c:v>115.57</c:v>
                </c:pt>
                <c:pt idx="595">
                  <c:v>115.74</c:v>
                </c:pt>
                <c:pt idx="596">
                  <c:v>115.91</c:v>
                </c:pt>
                <c:pt idx="597">
                  <c:v>116.09</c:v>
                </c:pt>
                <c:pt idx="598">
                  <c:v>116.26</c:v>
                </c:pt>
                <c:pt idx="599">
                  <c:v>116.43</c:v>
                </c:pt>
                <c:pt idx="600">
                  <c:v>116.6</c:v>
                </c:pt>
                <c:pt idx="601">
                  <c:v>116.77</c:v>
                </c:pt>
                <c:pt idx="602">
                  <c:v>116.94</c:v>
                </c:pt>
                <c:pt idx="603">
                  <c:v>117.11</c:v>
                </c:pt>
                <c:pt idx="604">
                  <c:v>117.29</c:v>
                </c:pt>
                <c:pt idx="605">
                  <c:v>117.46</c:v>
                </c:pt>
                <c:pt idx="606">
                  <c:v>117.63</c:v>
                </c:pt>
                <c:pt idx="607">
                  <c:v>117.8</c:v>
                </c:pt>
                <c:pt idx="608">
                  <c:v>117.97</c:v>
                </c:pt>
                <c:pt idx="609">
                  <c:v>118.14</c:v>
                </c:pt>
                <c:pt idx="610">
                  <c:v>118.31</c:v>
                </c:pt>
                <c:pt idx="611">
                  <c:v>118.49</c:v>
                </c:pt>
                <c:pt idx="612">
                  <c:v>118.66</c:v>
                </c:pt>
                <c:pt idx="613">
                  <c:v>118.83</c:v>
                </c:pt>
                <c:pt idx="614">
                  <c:v>119</c:v>
                </c:pt>
                <c:pt idx="615">
                  <c:v>119.17</c:v>
                </c:pt>
                <c:pt idx="616">
                  <c:v>119.34</c:v>
                </c:pt>
                <c:pt idx="617">
                  <c:v>119.52</c:v>
                </c:pt>
                <c:pt idx="618">
                  <c:v>119.69</c:v>
                </c:pt>
                <c:pt idx="619">
                  <c:v>119.86</c:v>
                </c:pt>
                <c:pt idx="620">
                  <c:v>120.03</c:v>
                </c:pt>
                <c:pt idx="621">
                  <c:v>120.2</c:v>
                </c:pt>
                <c:pt idx="622">
                  <c:v>120.37</c:v>
                </c:pt>
                <c:pt idx="623">
                  <c:v>120.54</c:v>
                </c:pt>
                <c:pt idx="624">
                  <c:v>120.72</c:v>
                </c:pt>
                <c:pt idx="625">
                  <c:v>120.89</c:v>
                </c:pt>
                <c:pt idx="626">
                  <c:v>121.06</c:v>
                </c:pt>
                <c:pt idx="627">
                  <c:v>121.23</c:v>
                </c:pt>
                <c:pt idx="628">
                  <c:v>121.4</c:v>
                </c:pt>
                <c:pt idx="629">
                  <c:v>121.57</c:v>
                </c:pt>
                <c:pt idx="630">
                  <c:v>121.75</c:v>
                </c:pt>
                <c:pt idx="631">
                  <c:v>121.92</c:v>
                </c:pt>
                <c:pt idx="632">
                  <c:v>122.09</c:v>
                </c:pt>
                <c:pt idx="633">
                  <c:v>122.26</c:v>
                </c:pt>
                <c:pt idx="634">
                  <c:v>122.43</c:v>
                </c:pt>
                <c:pt idx="635">
                  <c:v>122.61</c:v>
                </c:pt>
                <c:pt idx="636">
                  <c:v>122.78</c:v>
                </c:pt>
                <c:pt idx="637">
                  <c:v>122.95</c:v>
                </c:pt>
                <c:pt idx="638">
                  <c:v>123.12</c:v>
                </c:pt>
                <c:pt idx="639">
                  <c:v>123.29</c:v>
                </c:pt>
                <c:pt idx="640">
                  <c:v>123.46</c:v>
                </c:pt>
                <c:pt idx="641">
                  <c:v>123.64</c:v>
                </c:pt>
                <c:pt idx="642">
                  <c:v>123.81</c:v>
                </c:pt>
                <c:pt idx="643">
                  <c:v>123.98</c:v>
                </c:pt>
                <c:pt idx="644">
                  <c:v>124.15</c:v>
                </c:pt>
                <c:pt idx="645">
                  <c:v>124.32</c:v>
                </c:pt>
                <c:pt idx="646">
                  <c:v>124.49</c:v>
                </c:pt>
                <c:pt idx="647">
                  <c:v>124.66</c:v>
                </c:pt>
                <c:pt idx="648">
                  <c:v>124.84</c:v>
                </c:pt>
                <c:pt idx="649">
                  <c:v>125.01</c:v>
                </c:pt>
                <c:pt idx="650">
                  <c:v>125.18</c:v>
                </c:pt>
                <c:pt idx="651">
                  <c:v>125.35</c:v>
                </c:pt>
                <c:pt idx="652">
                  <c:v>125.52</c:v>
                </c:pt>
                <c:pt idx="653">
                  <c:v>125.7</c:v>
                </c:pt>
                <c:pt idx="654">
                  <c:v>125.87</c:v>
                </c:pt>
                <c:pt idx="655">
                  <c:v>126.04</c:v>
                </c:pt>
                <c:pt idx="656">
                  <c:v>126.21</c:v>
                </c:pt>
                <c:pt idx="657">
                  <c:v>126.38</c:v>
                </c:pt>
                <c:pt idx="658">
                  <c:v>126.55</c:v>
                </c:pt>
                <c:pt idx="659">
                  <c:v>126.73</c:v>
                </c:pt>
                <c:pt idx="660">
                  <c:v>126.9</c:v>
                </c:pt>
                <c:pt idx="661">
                  <c:v>127.07</c:v>
                </c:pt>
                <c:pt idx="662">
                  <c:v>127.24</c:v>
                </c:pt>
                <c:pt idx="663">
                  <c:v>127.41</c:v>
                </c:pt>
                <c:pt idx="664">
                  <c:v>127.59</c:v>
                </c:pt>
                <c:pt idx="665">
                  <c:v>127.76</c:v>
                </c:pt>
                <c:pt idx="666">
                  <c:v>127.93</c:v>
                </c:pt>
                <c:pt idx="667">
                  <c:v>128.1</c:v>
                </c:pt>
                <c:pt idx="668">
                  <c:v>128.27000000000001</c:v>
                </c:pt>
                <c:pt idx="669">
                  <c:v>128.44</c:v>
                </c:pt>
                <c:pt idx="670">
                  <c:v>128.62</c:v>
                </c:pt>
                <c:pt idx="671">
                  <c:v>128.79</c:v>
                </c:pt>
                <c:pt idx="672">
                  <c:v>128.96</c:v>
                </c:pt>
                <c:pt idx="673">
                  <c:v>129.13</c:v>
                </c:pt>
                <c:pt idx="674">
                  <c:v>129.30000000000001</c:v>
                </c:pt>
                <c:pt idx="675">
                  <c:v>129.47999999999999</c:v>
                </c:pt>
                <c:pt idx="676">
                  <c:v>129.65</c:v>
                </c:pt>
                <c:pt idx="677">
                  <c:v>129.82</c:v>
                </c:pt>
                <c:pt idx="678">
                  <c:v>129.99</c:v>
                </c:pt>
                <c:pt idx="679">
                  <c:v>130.16</c:v>
                </c:pt>
                <c:pt idx="680">
                  <c:v>130.33000000000001</c:v>
                </c:pt>
                <c:pt idx="681">
                  <c:v>130.51</c:v>
                </c:pt>
                <c:pt idx="682">
                  <c:v>130.68</c:v>
                </c:pt>
                <c:pt idx="683">
                  <c:v>130.85</c:v>
                </c:pt>
                <c:pt idx="684">
                  <c:v>131.02000000000001</c:v>
                </c:pt>
                <c:pt idx="685">
                  <c:v>131.19</c:v>
                </c:pt>
                <c:pt idx="686">
                  <c:v>131.37</c:v>
                </c:pt>
                <c:pt idx="687">
                  <c:v>131.54</c:v>
                </c:pt>
                <c:pt idx="688">
                  <c:v>131.71</c:v>
                </c:pt>
                <c:pt idx="689">
                  <c:v>131.88</c:v>
                </c:pt>
                <c:pt idx="690">
                  <c:v>132.06</c:v>
                </c:pt>
                <c:pt idx="691">
                  <c:v>132.22999999999999</c:v>
                </c:pt>
                <c:pt idx="692">
                  <c:v>132.4</c:v>
                </c:pt>
                <c:pt idx="693">
                  <c:v>132.57</c:v>
                </c:pt>
                <c:pt idx="694">
                  <c:v>132.74</c:v>
                </c:pt>
                <c:pt idx="695">
                  <c:v>132.91999999999999</c:v>
                </c:pt>
                <c:pt idx="696">
                  <c:v>133.09</c:v>
                </c:pt>
                <c:pt idx="697">
                  <c:v>133.26</c:v>
                </c:pt>
                <c:pt idx="698">
                  <c:v>133.43</c:v>
                </c:pt>
                <c:pt idx="699">
                  <c:v>133.6</c:v>
                </c:pt>
                <c:pt idx="700">
                  <c:v>133.78</c:v>
                </c:pt>
                <c:pt idx="701">
                  <c:v>133.94999999999999</c:v>
                </c:pt>
                <c:pt idx="702">
                  <c:v>134.12</c:v>
                </c:pt>
                <c:pt idx="703">
                  <c:v>134.29</c:v>
                </c:pt>
                <c:pt idx="704">
                  <c:v>134.47</c:v>
                </c:pt>
                <c:pt idx="705">
                  <c:v>134.63999999999999</c:v>
                </c:pt>
                <c:pt idx="706">
                  <c:v>134.81</c:v>
                </c:pt>
                <c:pt idx="707">
                  <c:v>134.97999999999999</c:v>
                </c:pt>
                <c:pt idx="708">
                  <c:v>135.15</c:v>
                </c:pt>
                <c:pt idx="709">
                  <c:v>135.33000000000001</c:v>
                </c:pt>
                <c:pt idx="710">
                  <c:v>135.5</c:v>
                </c:pt>
                <c:pt idx="711">
                  <c:v>135.66999999999999</c:v>
                </c:pt>
                <c:pt idx="712">
                  <c:v>135.84</c:v>
                </c:pt>
                <c:pt idx="713">
                  <c:v>136.02000000000001</c:v>
                </c:pt>
                <c:pt idx="714">
                  <c:v>136.19</c:v>
                </c:pt>
                <c:pt idx="715">
                  <c:v>136.36000000000001</c:v>
                </c:pt>
                <c:pt idx="716">
                  <c:v>136.53</c:v>
                </c:pt>
                <c:pt idx="717">
                  <c:v>136.69999999999999</c:v>
                </c:pt>
                <c:pt idx="718">
                  <c:v>136.88</c:v>
                </c:pt>
                <c:pt idx="719">
                  <c:v>137.05000000000001</c:v>
                </c:pt>
                <c:pt idx="720">
                  <c:v>137.22</c:v>
                </c:pt>
                <c:pt idx="721">
                  <c:v>137.38999999999999</c:v>
                </c:pt>
                <c:pt idx="722">
                  <c:v>137.56</c:v>
                </c:pt>
                <c:pt idx="723">
                  <c:v>137.72</c:v>
                </c:pt>
                <c:pt idx="724">
                  <c:v>137.88</c:v>
                </c:pt>
                <c:pt idx="725">
                  <c:v>138.05000000000001</c:v>
                </c:pt>
                <c:pt idx="726">
                  <c:v>138.21</c:v>
                </c:pt>
                <c:pt idx="727">
                  <c:v>138.38</c:v>
                </c:pt>
                <c:pt idx="728">
                  <c:v>138.55000000000001</c:v>
                </c:pt>
                <c:pt idx="729">
                  <c:v>138.72</c:v>
                </c:pt>
                <c:pt idx="730">
                  <c:v>138.88999999999999</c:v>
                </c:pt>
                <c:pt idx="731">
                  <c:v>139.06</c:v>
                </c:pt>
                <c:pt idx="732">
                  <c:v>139.24</c:v>
                </c:pt>
                <c:pt idx="733">
                  <c:v>139.41</c:v>
                </c:pt>
                <c:pt idx="734">
                  <c:v>139.58000000000001</c:v>
                </c:pt>
                <c:pt idx="735">
                  <c:v>139.76</c:v>
                </c:pt>
                <c:pt idx="736">
                  <c:v>139.93</c:v>
                </c:pt>
                <c:pt idx="737">
                  <c:v>140.1</c:v>
                </c:pt>
                <c:pt idx="738">
                  <c:v>140.28</c:v>
                </c:pt>
                <c:pt idx="739">
                  <c:v>140.44999999999999</c:v>
                </c:pt>
                <c:pt idx="740">
                  <c:v>140.62</c:v>
                </c:pt>
                <c:pt idx="741">
                  <c:v>140.80000000000001</c:v>
                </c:pt>
                <c:pt idx="742">
                  <c:v>140.97</c:v>
                </c:pt>
                <c:pt idx="743">
                  <c:v>141.13999999999999</c:v>
                </c:pt>
                <c:pt idx="744">
                  <c:v>141.32</c:v>
                </c:pt>
                <c:pt idx="745">
                  <c:v>141.49</c:v>
                </c:pt>
                <c:pt idx="746">
                  <c:v>141.66999999999999</c:v>
                </c:pt>
                <c:pt idx="747">
                  <c:v>141.84</c:v>
                </c:pt>
                <c:pt idx="748">
                  <c:v>142.01</c:v>
                </c:pt>
                <c:pt idx="749">
                  <c:v>142.19</c:v>
                </c:pt>
                <c:pt idx="750">
                  <c:v>142.36000000000001</c:v>
                </c:pt>
                <c:pt idx="751">
                  <c:v>142.54</c:v>
                </c:pt>
                <c:pt idx="752">
                  <c:v>142.71</c:v>
                </c:pt>
                <c:pt idx="753">
                  <c:v>142.88999999999999</c:v>
                </c:pt>
                <c:pt idx="754">
                  <c:v>143.06</c:v>
                </c:pt>
                <c:pt idx="755">
                  <c:v>143.24</c:v>
                </c:pt>
                <c:pt idx="756">
                  <c:v>143.41</c:v>
                </c:pt>
                <c:pt idx="757">
                  <c:v>143.59</c:v>
                </c:pt>
                <c:pt idx="758">
                  <c:v>143.76</c:v>
                </c:pt>
                <c:pt idx="759">
                  <c:v>143.94</c:v>
                </c:pt>
                <c:pt idx="760">
                  <c:v>144.12</c:v>
                </c:pt>
                <c:pt idx="761">
                  <c:v>144.29</c:v>
                </c:pt>
                <c:pt idx="762">
                  <c:v>144.47</c:v>
                </c:pt>
                <c:pt idx="763">
                  <c:v>144.63999999999999</c:v>
                </c:pt>
                <c:pt idx="764">
                  <c:v>144.82</c:v>
                </c:pt>
                <c:pt idx="765">
                  <c:v>145</c:v>
                </c:pt>
                <c:pt idx="766">
                  <c:v>145.16999999999999</c:v>
                </c:pt>
                <c:pt idx="767">
                  <c:v>145.35</c:v>
                </c:pt>
                <c:pt idx="768">
                  <c:v>145.52000000000001</c:v>
                </c:pt>
                <c:pt idx="769">
                  <c:v>145.69999999999999</c:v>
                </c:pt>
                <c:pt idx="770">
                  <c:v>145.88</c:v>
                </c:pt>
                <c:pt idx="771">
                  <c:v>146.05000000000001</c:v>
                </c:pt>
                <c:pt idx="772">
                  <c:v>146.22999999999999</c:v>
                </c:pt>
                <c:pt idx="773">
                  <c:v>146.41</c:v>
                </c:pt>
                <c:pt idx="774">
                  <c:v>146.58000000000001</c:v>
                </c:pt>
                <c:pt idx="775">
                  <c:v>146.76</c:v>
                </c:pt>
                <c:pt idx="776">
                  <c:v>146.94</c:v>
                </c:pt>
                <c:pt idx="777">
                  <c:v>147.11000000000001</c:v>
                </c:pt>
                <c:pt idx="778">
                  <c:v>147.29</c:v>
                </c:pt>
                <c:pt idx="779">
                  <c:v>147.47</c:v>
                </c:pt>
                <c:pt idx="780">
                  <c:v>147.63999999999999</c:v>
                </c:pt>
                <c:pt idx="781">
                  <c:v>147.82</c:v>
                </c:pt>
                <c:pt idx="782">
                  <c:v>148</c:v>
                </c:pt>
                <c:pt idx="783">
                  <c:v>148.16999999999999</c:v>
                </c:pt>
                <c:pt idx="784">
                  <c:v>148.35</c:v>
                </c:pt>
                <c:pt idx="785">
                  <c:v>148.53</c:v>
                </c:pt>
                <c:pt idx="786">
                  <c:v>148.69999999999999</c:v>
                </c:pt>
                <c:pt idx="787">
                  <c:v>148.88</c:v>
                </c:pt>
                <c:pt idx="788">
                  <c:v>149.06</c:v>
                </c:pt>
                <c:pt idx="789">
                  <c:v>149.22999999999999</c:v>
                </c:pt>
                <c:pt idx="790">
                  <c:v>149.41</c:v>
                </c:pt>
                <c:pt idx="791">
                  <c:v>149.59</c:v>
                </c:pt>
                <c:pt idx="792">
                  <c:v>149.77000000000001</c:v>
                </c:pt>
                <c:pt idx="793">
                  <c:v>149.94</c:v>
                </c:pt>
                <c:pt idx="794">
                  <c:v>150.12</c:v>
                </c:pt>
                <c:pt idx="795">
                  <c:v>150.30000000000001</c:v>
                </c:pt>
                <c:pt idx="796">
                  <c:v>150.47</c:v>
                </c:pt>
                <c:pt idx="797">
                  <c:v>150.65</c:v>
                </c:pt>
                <c:pt idx="798">
                  <c:v>150.83000000000001</c:v>
                </c:pt>
                <c:pt idx="799">
                  <c:v>151</c:v>
                </c:pt>
                <c:pt idx="800">
                  <c:v>151.18</c:v>
                </c:pt>
                <c:pt idx="801">
                  <c:v>151.36000000000001</c:v>
                </c:pt>
                <c:pt idx="802">
                  <c:v>151.53</c:v>
                </c:pt>
                <c:pt idx="803">
                  <c:v>151.71</c:v>
                </c:pt>
                <c:pt idx="804">
                  <c:v>151.88</c:v>
                </c:pt>
                <c:pt idx="805">
                  <c:v>152.06</c:v>
                </c:pt>
                <c:pt idx="806">
                  <c:v>152.24</c:v>
                </c:pt>
                <c:pt idx="807">
                  <c:v>152.41</c:v>
                </c:pt>
                <c:pt idx="808">
                  <c:v>152.59</c:v>
                </c:pt>
                <c:pt idx="809">
                  <c:v>152.77000000000001</c:v>
                </c:pt>
                <c:pt idx="810">
                  <c:v>152.94</c:v>
                </c:pt>
                <c:pt idx="811">
                  <c:v>153.12</c:v>
                </c:pt>
                <c:pt idx="812">
                  <c:v>153.29</c:v>
                </c:pt>
                <c:pt idx="813">
                  <c:v>153.47</c:v>
                </c:pt>
                <c:pt idx="814">
                  <c:v>153.65</c:v>
                </c:pt>
                <c:pt idx="815">
                  <c:v>153.82</c:v>
                </c:pt>
                <c:pt idx="816">
                  <c:v>154</c:v>
                </c:pt>
                <c:pt idx="817">
                  <c:v>154.16999999999999</c:v>
                </c:pt>
                <c:pt idx="818">
                  <c:v>154.35</c:v>
                </c:pt>
                <c:pt idx="819">
                  <c:v>154.53</c:v>
                </c:pt>
                <c:pt idx="820">
                  <c:v>154.69999999999999</c:v>
                </c:pt>
                <c:pt idx="821">
                  <c:v>154.88</c:v>
                </c:pt>
                <c:pt idx="822">
                  <c:v>155.05000000000001</c:v>
                </c:pt>
                <c:pt idx="823">
                  <c:v>155.22999999999999</c:v>
                </c:pt>
                <c:pt idx="824">
                  <c:v>155.41</c:v>
                </c:pt>
                <c:pt idx="825">
                  <c:v>155.58000000000001</c:v>
                </c:pt>
                <c:pt idx="826">
                  <c:v>155.76</c:v>
                </c:pt>
                <c:pt idx="827">
                  <c:v>155.93</c:v>
                </c:pt>
                <c:pt idx="828">
                  <c:v>156.11000000000001</c:v>
                </c:pt>
                <c:pt idx="829">
                  <c:v>156.28</c:v>
                </c:pt>
                <c:pt idx="830">
                  <c:v>156.46</c:v>
                </c:pt>
                <c:pt idx="831">
                  <c:v>156.63</c:v>
                </c:pt>
                <c:pt idx="832">
                  <c:v>156.81</c:v>
                </c:pt>
                <c:pt idx="833">
                  <c:v>156.97999999999999</c:v>
                </c:pt>
                <c:pt idx="834">
                  <c:v>157.16</c:v>
                </c:pt>
                <c:pt idx="835">
                  <c:v>157.33000000000001</c:v>
                </c:pt>
                <c:pt idx="836">
                  <c:v>157.51</c:v>
                </c:pt>
                <c:pt idx="837">
                  <c:v>157.68</c:v>
                </c:pt>
                <c:pt idx="838">
                  <c:v>157.86000000000001</c:v>
                </c:pt>
                <c:pt idx="839">
                  <c:v>158.03</c:v>
                </c:pt>
                <c:pt idx="840">
                  <c:v>158.21</c:v>
                </c:pt>
                <c:pt idx="841">
                  <c:v>158.38</c:v>
                </c:pt>
                <c:pt idx="842">
                  <c:v>158.56</c:v>
                </c:pt>
                <c:pt idx="843">
                  <c:v>158.72999999999999</c:v>
                </c:pt>
                <c:pt idx="844">
                  <c:v>158.91</c:v>
                </c:pt>
                <c:pt idx="845">
                  <c:v>159.08000000000001</c:v>
                </c:pt>
                <c:pt idx="846">
                  <c:v>159.26</c:v>
                </c:pt>
                <c:pt idx="847">
                  <c:v>159.43</c:v>
                </c:pt>
                <c:pt idx="848">
                  <c:v>159.61000000000001</c:v>
                </c:pt>
                <c:pt idx="849">
                  <c:v>159.78</c:v>
                </c:pt>
                <c:pt idx="850">
                  <c:v>159.96</c:v>
                </c:pt>
                <c:pt idx="851">
                  <c:v>160.13</c:v>
                </c:pt>
                <c:pt idx="852">
                  <c:v>160.31</c:v>
                </c:pt>
                <c:pt idx="853">
                  <c:v>160.47999999999999</c:v>
                </c:pt>
                <c:pt idx="854">
                  <c:v>160.66</c:v>
                </c:pt>
                <c:pt idx="855">
                  <c:v>160.83000000000001</c:v>
                </c:pt>
                <c:pt idx="856">
                  <c:v>161</c:v>
                </c:pt>
                <c:pt idx="857">
                  <c:v>161.18</c:v>
                </c:pt>
                <c:pt idx="858">
                  <c:v>161.35</c:v>
                </c:pt>
                <c:pt idx="859">
                  <c:v>161.53</c:v>
                </c:pt>
                <c:pt idx="860">
                  <c:v>161.69999999999999</c:v>
                </c:pt>
                <c:pt idx="861">
                  <c:v>161.87</c:v>
                </c:pt>
                <c:pt idx="862">
                  <c:v>162.05000000000001</c:v>
                </c:pt>
                <c:pt idx="863">
                  <c:v>162.22</c:v>
                </c:pt>
                <c:pt idx="864">
                  <c:v>162.4</c:v>
                </c:pt>
                <c:pt idx="865">
                  <c:v>162.57</c:v>
                </c:pt>
                <c:pt idx="866">
                  <c:v>162.74</c:v>
                </c:pt>
                <c:pt idx="867">
                  <c:v>162.91999999999999</c:v>
                </c:pt>
                <c:pt idx="868">
                  <c:v>163.09</c:v>
                </c:pt>
                <c:pt idx="869">
                  <c:v>163.26</c:v>
                </c:pt>
                <c:pt idx="870">
                  <c:v>163.44</c:v>
                </c:pt>
                <c:pt idx="871">
                  <c:v>163.61000000000001</c:v>
                </c:pt>
                <c:pt idx="872">
                  <c:v>163.78</c:v>
                </c:pt>
                <c:pt idx="873">
                  <c:v>163.96</c:v>
                </c:pt>
                <c:pt idx="874">
                  <c:v>164.13</c:v>
                </c:pt>
                <c:pt idx="875">
                  <c:v>164.3</c:v>
                </c:pt>
                <c:pt idx="876">
                  <c:v>164.48</c:v>
                </c:pt>
                <c:pt idx="877">
                  <c:v>164.65</c:v>
                </c:pt>
                <c:pt idx="878">
                  <c:v>164.82</c:v>
                </c:pt>
                <c:pt idx="879">
                  <c:v>165</c:v>
                </c:pt>
                <c:pt idx="880">
                  <c:v>165.17</c:v>
                </c:pt>
                <c:pt idx="881">
                  <c:v>165.34</c:v>
                </c:pt>
                <c:pt idx="882">
                  <c:v>165.52</c:v>
                </c:pt>
                <c:pt idx="883">
                  <c:v>165.69</c:v>
                </c:pt>
                <c:pt idx="884">
                  <c:v>165.86</c:v>
                </c:pt>
                <c:pt idx="885">
                  <c:v>166.04</c:v>
                </c:pt>
                <c:pt idx="886">
                  <c:v>166.21</c:v>
                </c:pt>
                <c:pt idx="887">
                  <c:v>166.38</c:v>
                </c:pt>
                <c:pt idx="888">
                  <c:v>166.55</c:v>
                </c:pt>
                <c:pt idx="889">
                  <c:v>166.73</c:v>
                </c:pt>
                <c:pt idx="890">
                  <c:v>166.9</c:v>
                </c:pt>
                <c:pt idx="891">
                  <c:v>167.07</c:v>
                </c:pt>
                <c:pt idx="892">
                  <c:v>167.24</c:v>
                </c:pt>
                <c:pt idx="893">
                  <c:v>167.42</c:v>
                </c:pt>
                <c:pt idx="894">
                  <c:v>167.59</c:v>
                </c:pt>
                <c:pt idx="895">
                  <c:v>167.76</c:v>
                </c:pt>
                <c:pt idx="896">
                  <c:v>167.93</c:v>
                </c:pt>
                <c:pt idx="897">
                  <c:v>168.11</c:v>
                </c:pt>
                <c:pt idx="898">
                  <c:v>168.28</c:v>
                </c:pt>
                <c:pt idx="899">
                  <c:v>168.45</c:v>
                </c:pt>
                <c:pt idx="900">
                  <c:v>168.62</c:v>
                </c:pt>
                <c:pt idx="901">
                  <c:v>168.79</c:v>
                </c:pt>
                <c:pt idx="902">
                  <c:v>168.97</c:v>
                </c:pt>
                <c:pt idx="903">
                  <c:v>169.14</c:v>
                </c:pt>
                <c:pt idx="904">
                  <c:v>169.31</c:v>
                </c:pt>
                <c:pt idx="905">
                  <c:v>169.48</c:v>
                </c:pt>
                <c:pt idx="906">
                  <c:v>169.65</c:v>
                </c:pt>
                <c:pt idx="907">
                  <c:v>169.83</c:v>
                </c:pt>
                <c:pt idx="908">
                  <c:v>170</c:v>
                </c:pt>
                <c:pt idx="909">
                  <c:v>170.17</c:v>
                </c:pt>
                <c:pt idx="910">
                  <c:v>170.34</c:v>
                </c:pt>
                <c:pt idx="911">
                  <c:v>170.51</c:v>
                </c:pt>
                <c:pt idx="912">
                  <c:v>170.69</c:v>
                </c:pt>
                <c:pt idx="913">
                  <c:v>170.86</c:v>
                </c:pt>
                <c:pt idx="914">
                  <c:v>171.03</c:v>
                </c:pt>
                <c:pt idx="915">
                  <c:v>171.2</c:v>
                </c:pt>
                <c:pt idx="916">
                  <c:v>171.37</c:v>
                </c:pt>
                <c:pt idx="917">
                  <c:v>171.54</c:v>
                </c:pt>
                <c:pt idx="918">
                  <c:v>171.72</c:v>
                </c:pt>
                <c:pt idx="919">
                  <c:v>171.89</c:v>
                </c:pt>
                <c:pt idx="920">
                  <c:v>172.06</c:v>
                </c:pt>
                <c:pt idx="921">
                  <c:v>172.23</c:v>
                </c:pt>
                <c:pt idx="922">
                  <c:v>172.4</c:v>
                </c:pt>
                <c:pt idx="923">
                  <c:v>172.57</c:v>
                </c:pt>
                <c:pt idx="924">
                  <c:v>172.75</c:v>
                </c:pt>
                <c:pt idx="925">
                  <c:v>172.92</c:v>
                </c:pt>
                <c:pt idx="926">
                  <c:v>173.09</c:v>
                </c:pt>
                <c:pt idx="927">
                  <c:v>173.26</c:v>
                </c:pt>
                <c:pt idx="928">
                  <c:v>173.43</c:v>
                </c:pt>
                <c:pt idx="929">
                  <c:v>173.6</c:v>
                </c:pt>
                <c:pt idx="930">
                  <c:v>173.77</c:v>
                </c:pt>
                <c:pt idx="931">
                  <c:v>173.95</c:v>
                </c:pt>
                <c:pt idx="932">
                  <c:v>174.12</c:v>
                </c:pt>
                <c:pt idx="933">
                  <c:v>174.29</c:v>
                </c:pt>
                <c:pt idx="934">
                  <c:v>174.46</c:v>
                </c:pt>
                <c:pt idx="935">
                  <c:v>174.63</c:v>
                </c:pt>
                <c:pt idx="936">
                  <c:v>174.8</c:v>
                </c:pt>
                <c:pt idx="937">
                  <c:v>174.97</c:v>
                </c:pt>
                <c:pt idx="938">
                  <c:v>175.14</c:v>
                </c:pt>
                <c:pt idx="939">
                  <c:v>175.32</c:v>
                </c:pt>
                <c:pt idx="940">
                  <c:v>175.49</c:v>
                </c:pt>
                <c:pt idx="941">
                  <c:v>175.66</c:v>
                </c:pt>
                <c:pt idx="942">
                  <c:v>175.83</c:v>
                </c:pt>
                <c:pt idx="943">
                  <c:v>176</c:v>
                </c:pt>
                <c:pt idx="944">
                  <c:v>176.17</c:v>
                </c:pt>
                <c:pt idx="945">
                  <c:v>176.34</c:v>
                </c:pt>
                <c:pt idx="946">
                  <c:v>176.51</c:v>
                </c:pt>
                <c:pt idx="947">
                  <c:v>176.68</c:v>
                </c:pt>
                <c:pt idx="948">
                  <c:v>176.85</c:v>
                </c:pt>
                <c:pt idx="949">
                  <c:v>177.02</c:v>
                </c:pt>
                <c:pt idx="950">
                  <c:v>177.2</c:v>
                </c:pt>
                <c:pt idx="951">
                  <c:v>177.37</c:v>
                </c:pt>
                <c:pt idx="952">
                  <c:v>177.54</c:v>
                </c:pt>
                <c:pt idx="953">
                  <c:v>177.71</c:v>
                </c:pt>
                <c:pt idx="954">
                  <c:v>177.88</c:v>
                </c:pt>
                <c:pt idx="955">
                  <c:v>178.05</c:v>
                </c:pt>
                <c:pt idx="956">
                  <c:v>178.22</c:v>
                </c:pt>
                <c:pt idx="957">
                  <c:v>178.39</c:v>
                </c:pt>
                <c:pt idx="958">
                  <c:v>178.56</c:v>
                </c:pt>
                <c:pt idx="959">
                  <c:v>178.73</c:v>
                </c:pt>
                <c:pt idx="960">
                  <c:v>178.9</c:v>
                </c:pt>
                <c:pt idx="961">
                  <c:v>179.07</c:v>
                </c:pt>
                <c:pt idx="962">
                  <c:v>179.24</c:v>
                </c:pt>
                <c:pt idx="963">
                  <c:v>179.41</c:v>
                </c:pt>
                <c:pt idx="964">
                  <c:v>179.58</c:v>
                </c:pt>
                <c:pt idx="965">
                  <c:v>179.75</c:v>
                </c:pt>
                <c:pt idx="966">
                  <c:v>179.92</c:v>
                </c:pt>
                <c:pt idx="967">
                  <c:v>180.1</c:v>
                </c:pt>
                <c:pt idx="968">
                  <c:v>180.27</c:v>
                </c:pt>
                <c:pt idx="969">
                  <c:v>180.44</c:v>
                </c:pt>
                <c:pt idx="970">
                  <c:v>180.61</c:v>
                </c:pt>
                <c:pt idx="971">
                  <c:v>180.78</c:v>
                </c:pt>
                <c:pt idx="972">
                  <c:v>180.95</c:v>
                </c:pt>
                <c:pt idx="973">
                  <c:v>181.12</c:v>
                </c:pt>
                <c:pt idx="974">
                  <c:v>181.29</c:v>
                </c:pt>
                <c:pt idx="975">
                  <c:v>181.46</c:v>
                </c:pt>
                <c:pt idx="976">
                  <c:v>181.63</c:v>
                </c:pt>
                <c:pt idx="977">
                  <c:v>181.8</c:v>
                </c:pt>
                <c:pt idx="978">
                  <c:v>181.97</c:v>
                </c:pt>
                <c:pt idx="979">
                  <c:v>182.14</c:v>
                </c:pt>
                <c:pt idx="980">
                  <c:v>182.31</c:v>
                </c:pt>
                <c:pt idx="981">
                  <c:v>182.48</c:v>
                </c:pt>
                <c:pt idx="982">
                  <c:v>182.65</c:v>
                </c:pt>
                <c:pt idx="983">
                  <c:v>182.82</c:v>
                </c:pt>
                <c:pt idx="984">
                  <c:v>182.99</c:v>
                </c:pt>
                <c:pt idx="985">
                  <c:v>183.16</c:v>
                </c:pt>
                <c:pt idx="986">
                  <c:v>183.33</c:v>
                </c:pt>
                <c:pt idx="987">
                  <c:v>183.5</c:v>
                </c:pt>
                <c:pt idx="988">
                  <c:v>183.67</c:v>
                </c:pt>
                <c:pt idx="989">
                  <c:v>183.84</c:v>
                </c:pt>
                <c:pt idx="990">
                  <c:v>184.01</c:v>
                </c:pt>
                <c:pt idx="991">
                  <c:v>184.18</c:v>
                </c:pt>
                <c:pt idx="992">
                  <c:v>184.35</c:v>
                </c:pt>
                <c:pt idx="993">
                  <c:v>184.52</c:v>
                </c:pt>
                <c:pt idx="994">
                  <c:v>184.69</c:v>
                </c:pt>
                <c:pt idx="995">
                  <c:v>184.86</c:v>
                </c:pt>
                <c:pt idx="996">
                  <c:v>185.03</c:v>
                </c:pt>
                <c:pt idx="997">
                  <c:v>185.2</c:v>
                </c:pt>
                <c:pt idx="998">
                  <c:v>185.37</c:v>
                </c:pt>
                <c:pt idx="999">
                  <c:v>185.54</c:v>
                </c:pt>
                <c:pt idx="1000">
                  <c:v>185.71</c:v>
                </c:pt>
                <c:pt idx="1001">
                  <c:v>185.88</c:v>
                </c:pt>
                <c:pt idx="1002">
                  <c:v>186.05</c:v>
                </c:pt>
                <c:pt idx="1003">
                  <c:v>186.22</c:v>
                </c:pt>
                <c:pt idx="1004">
                  <c:v>186.39</c:v>
                </c:pt>
                <c:pt idx="1005">
                  <c:v>186.56</c:v>
                </c:pt>
                <c:pt idx="1006">
                  <c:v>186.73</c:v>
                </c:pt>
                <c:pt idx="1007">
                  <c:v>186.9</c:v>
                </c:pt>
                <c:pt idx="1008">
                  <c:v>187.07</c:v>
                </c:pt>
                <c:pt idx="1009">
                  <c:v>187.24</c:v>
                </c:pt>
                <c:pt idx="1010">
                  <c:v>187.41</c:v>
                </c:pt>
                <c:pt idx="1011">
                  <c:v>187.58</c:v>
                </c:pt>
                <c:pt idx="1012">
                  <c:v>187.75</c:v>
                </c:pt>
                <c:pt idx="1013">
                  <c:v>187.92</c:v>
                </c:pt>
                <c:pt idx="1014">
                  <c:v>188.09</c:v>
                </c:pt>
                <c:pt idx="1015">
                  <c:v>188.26</c:v>
                </c:pt>
                <c:pt idx="1016">
                  <c:v>188.43</c:v>
                </c:pt>
                <c:pt idx="1017">
                  <c:v>188.6</c:v>
                </c:pt>
                <c:pt idx="1018">
                  <c:v>188.77</c:v>
                </c:pt>
                <c:pt idx="1019">
                  <c:v>188.94</c:v>
                </c:pt>
                <c:pt idx="1020">
                  <c:v>189.11</c:v>
                </c:pt>
                <c:pt idx="1021">
                  <c:v>189.28</c:v>
                </c:pt>
                <c:pt idx="1022">
                  <c:v>189.45</c:v>
                </c:pt>
                <c:pt idx="1023">
                  <c:v>189.62</c:v>
                </c:pt>
                <c:pt idx="1024">
                  <c:v>189.79</c:v>
                </c:pt>
                <c:pt idx="1025">
                  <c:v>189.96</c:v>
                </c:pt>
                <c:pt idx="1026">
                  <c:v>190.13</c:v>
                </c:pt>
                <c:pt idx="1027">
                  <c:v>190.3</c:v>
                </c:pt>
                <c:pt idx="1028">
                  <c:v>190.47</c:v>
                </c:pt>
                <c:pt idx="1029">
                  <c:v>190.64</c:v>
                </c:pt>
                <c:pt idx="1030">
                  <c:v>190.81</c:v>
                </c:pt>
                <c:pt idx="1031">
                  <c:v>190.98</c:v>
                </c:pt>
                <c:pt idx="1032">
                  <c:v>191.15</c:v>
                </c:pt>
                <c:pt idx="1033">
                  <c:v>191.32</c:v>
                </c:pt>
                <c:pt idx="1034">
                  <c:v>191.49</c:v>
                </c:pt>
                <c:pt idx="1035">
                  <c:v>191.66</c:v>
                </c:pt>
                <c:pt idx="1036">
                  <c:v>191.83</c:v>
                </c:pt>
                <c:pt idx="1037">
                  <c:v>192</c:v>
                </c:pt>
                <c:pt idx="1038">
                  <c:v>192.17</c:v>
                </c:pt>
                <c:pt idx="1039">
                  <c:v>192.34</c:v>
                </c:pt>
                <c:pt idx="1040">
                  <c:v>192.51</c:v>
                </c:pt>
                <c:pt idx="1041">
                  <c:v>192.68</c:v>
                </c:pt>
                <c:pt idx="1042">
                  <c:v>192.85</c:v>
                </c:pt>
                <c:pt idx="1043">
                  <c:v>193.02</c:v>
                </c:pt>
                <c:pt idx="1044">
                  <c:v>193.18</c:v>
                </c:pt>
                <c:pt idx="1045">
                  <c:v>193.35</c:v>
                </c:pt>
                <c:pt idx="1046">
                  <c:v>193.52</c:v>
                </c:pt>
                <c:pt idx="1047">
                  <c:v>193.69</c:v>
                </c:pt>
                <c:pt idx="1048">
                  <c:v>193.86</c:v>
                </c:pt>
                <c:pt idx="1049">
                  <c:v>194.03</c:v>
                </c:pt>
                <c:pt idx="1050">
                  <c:v>194.2</c:v>
                </c:pt>
                <c:pt idx="1051">
                  <c:v>194.37</c:v>
                </c:pt>
                <c:pt idx="1052">
                  <c:v>194.54</c:v>
                </c:pt>
                <c:pt idx="1053">
                  <c:v>194.71</c:v>
                </c:pt>
                <c:pt idx="1054">
                  <c:v>194.88</c:v>
                </c:pt>
                <c:pt idx="1055">
                  <c:v>195.05</c:v>
                </c:pt>
                <c:pt idx="1056">
                  <c:v>195.22</c:v>
                </c:pt>
                <c:pt idx="1057">
                  <c:v>195.39</c:v>
                </c:pt>
                <c:pt idx="1058">
                  <c:v>195.56</c:v>
                </c:pt>
                <c:pt idx="1059">
                  <c:v>195.73</c:v>
                </c:pt>
                <c:pt idx="1060">
                  <c:v>195.9</c:v>
                </c:pt>
                <c:pt idx="1061">
                  <c:v>196.07</c:v>
                </c:pt>
                <c:pt idx="1062">
                  <c:v>196.24</c:v>
                </c:pt>
                <c:pt idx="1063">
                  <c:v>196.41</c:v>
                </c:pt>
                <c:pt idx="1064">
                  <c:v>196.57</c:v>
                </c:pt>
                <c:pt idx="1065">
                  <c:v>196.74</c:v>
                </c:pt>
                <c:pt idx="1066">
                  <c:v>196.91</c:v>
                </c:pt>
                <c:pt idx="1067">
                  <c:v>197.08</c:v>
                </c:pt>
                <c:pt idx="1068">
                  <c:v>197.25</c:v>
                </c:pt>
                <c:pt idx="1069">
                  <c:v>197.42</c:v>
                </c:pt>
                <c:pt idx="1070">
                  <c:v>197.59</c:v>
                </c:pt>
                <c:pt idx="1071">
                  <c:v>197.76</c:v>
                </c:pt>
                <c:pt idx="1072">
                  <c:v>197.93</c:v>
                </c:pt>
                <c:pt idx="1073">
                  <c:v>198.1</c:v>
                </c:pt>
                <c:pt idx="1074">
                  <c:v>198.27</c:v>
                </c:pt>
                <c:pt idx="1075">
                  <c:v>198.44</c:v>
                </c:pt>
                <c:pt idx="1076">
                  <c:v>198.61</c:v>
                </c:pt>
                <c:pt idx="1077">
                  <c:v>198.78</c:v>
                </c:pt>
                <c:pt idx="1078">
                  <c:v>198.95</c:v>
                </c:pt>
                <c:pt idx="1079">
                  <c:v>199.12</c:v>
                </c:pt>
                <c:pt idx="1080">
                  <c:v>199.29</c:v>
                </c:pt>
                <c:pt idx="1081">
                  <c:v>199.45</c:v>
                </c:pt>
                <c:pt idx="1082">
                  <c:v>199.62</c:v>
                </c:pt>
                <c:pt idx="1083">
                  <c:v>199.79</c:v>
                </c:pt>
                <c:pt idx="1084">
                  <c:v>199.96</c:v>
                </c:pt>
                <c:pt idx="1085">
                  <c:v>200.13</c:v>
                </c:pt>
                <c:pt idx="1086">
                  <c:v>200.3</c:v>
                </c:pt>
                <c:pt idx="1087">
                  <c:v>200.47</c:v>
                </c:pt>
                <c:pt idx="1088">
                  <c:v>200.64</c:v>
                </c:pt>
                <c:pt idx="1089">
                  <c:v>200.81</c:v>
                </c:pt>
                <c:pt idx="1090">
                  <c:v>200.98</c:v>
                </c:pt>
                <c:pt idx="1091">
                  <c:v>201.15</c:v>
                </c:pt>
                <c:pt idx="1092">
                  <c:v>201.32</c:v>
                </c:pt>
                <c:pt idx="1093">
                  <c:v>201.49</c:v>
                </c:pt>
                <c:pt idx="1094">
                  <c:v>201.66</c:v>
                </c:pt>
                <c:pt idx="1095">
                  <c:v>201.82</c:v>
                </c:pt>
                <c:pt idx="1096">
                  <c:v>201.99</c:v>
                </c:pt>
                <c:pt idx="1097">
                  <c:v>202.16</c:v>
                </c:pt>
                <c:pt idx="1098">
                  <c:v>202.33</c:v>
                </c:pt>
                <c:pt idx="1099">
                  <c:v>202.5</c:v>
                </c:pt>
                <c:pt idx="1100">
                  <c:v>202.67</c:v>
                </c:pt>
                <c:pt idx="1101">
                  <c:v>202.84</c:v>
                </c:pt>
                <c:pt idx="1102">
                  <c:v>203.01</c:v>
                </c:pt>
                <c:pt idx="1103">
                  <c:v>203.18</c:v>
                </c:pt>
                <c:pt idx="1104">
                  <c:v>203.35</c:v>
                </c:pt>
                <c:pt idx="1105">
                  <c:v>203.52</c:v>
                </c:pt>
                <c:pt idx="1106">
                  <c:v>203.69</c:v>
                </c:pt>
                <c:pt idx="1107">
                  <c:v>203.86</c:v>
                </c:pt>
                <c:pt idx="1108">
                  <c:v>204.03</c:v>
                </c:pt>
                <c:pt idx="1109">
                  <c:v>204.2</c:v>
                </c:pt>
                <c:pt idx="1110">
                  <c:v>204.37</c:v>
                </c:pt>
                <c:pt idx="1111">
                  <c:v>204.53</c:v>
                </c:pt>
                <c:pt idx="1112">
                  <c:v>204.7</c:v>
                </c:pt>
                <c:pt idx="1113">
                  <c:v>204.87</c:v>
                </c:pt>
                <c:pt idx="1114">
                  <c:v>205.04</c:v>
                </c:pt>
                <c:pt idx="1115">
                  <c:v>205.21</c:v>
                </c:pt>
                <c:pt idx="1116">
                  <c:v>205.38</c:v>
                </c:pt>
                <c:pt idx="1117">
                  <c:v>205.55</c:v>
                </c:pt>
                <c:pt idx="1118">
                  <c:v>205.72</c:v>
                </c:pt>
                <c:pt idx="1119">
                  <c:v>205.89</c:v>
                </c:pt>
                <c:pt idx="1120">
                  <c:v>206.06</c:v>
                </c:pt>
                <c:pt idx="1121">
                  <c:v>206.23</c:v>
                </c:pt>
                <c:pt idx="1122">
                  <c:v>206.4</c:v>
                </c:pt>
                <c:pt idx="1123">
                  <c:v>206.57</c:v>
                </c:pt>
                <c:pt idx="1124">
                  <c:v>206.74</c:v>
                </c:pt>
                <c:pt idx="1125">
                  <c:v>206.9</c:v>
                </c:pt>
                <c:pt idx="1126">
                  <c:v>207.07</c:v>
                </c:pt>
                <c:pt idx="1127">
                  <c:v>207.24</c:v>
                </c:pt>
                <c:pt idx="1128">
                  <c:v>207.41</c:v>
                </c:pt>
                <c:pt idx="1129">
                  <c:v>207.58</c:v>
                </c:pt>
                <c:pt idx="1130">
                  <c:v>207.75</c:v>
                </c:pt>
                <c:pt idx="1131">
                  <c:v>207.92</c:v>
                </c:pt>
                <c:pt idx="1132">
                  <c:v>208.09</c:v>
                </c:pt>
                <c:pt idx="1133">
                  <c:v>208.26</c:v>
                </c:pt>
                <c:pt idx="1134">
                  <c:v>208.43</c:v>
                </c:pt>
                <c:pt idx="1135">
                  <c:v>208.6</c:v>
                </c:pt>
                <c:pt idx="1136">
                  <c:v>208.77</c:v>
                </c:pt>
                <c:pt idx="1137">
                  <c:v>208.93</c:v>
                </c:pt>
                <c:pt idx="1138">
                  <c:v>209.1</c:v>
                </c:pt>
                <c:pt idx="1139">
                  <c:v>209.27</c:v>
                </c:pt>
                <c:pt idx="1140">
                  <c:v>209.44</c:v>
                </c:pt>
                <c:pt idx="1141">
                  <c:v>209.61</c:v>
                </c:pt>
                <c:pt idx="1142">
                  <c:v>209.78</c:v>
                </c:pt>
                <c:pt idx="1143">
                  <c:v>209.95</c:v>
                </c:pt>
                <c:pt idx="1144">
                  <c:v>210.12</c:v>
                </c:pt>
                <c:pt idx="1145">
                  <c:v>210.29</c:v>
                </c:pt>
                <c:pt idx="1146">
                  <c:v>210.45</c:v>
                </c:pt>
                <c:pt idx="1147">
                  <c:v>210.62</c:v>
                </c:pt>
                <c:pt idx="1148">
                  <c:v>210.79</c:v>
                </c:pt>
                <c:pt idx="1149">
                  <c:v>210.96</c:v>
                </c:pt>
                <c:pt idx="1150">
                  <c:v>211.13</c:v>
                </c:pt>
                <c:pt idx="1151">
                  <c:v>211.3</c:v>
                </c:pt>
                <c:pt idx="1152">
                  <c:v>211.47</c:v>
                </c:pt>
                <c:pt idx="1153">
                  <c:v>211.64</c:v>
                </c:pt>
                <c:pt idx="1154">
                  <c:v>211.81</c:v>
                </c:pt>
                <c:pt idx="1155">
                  <c:v>211.98</c:v>
                </c:pt>
                <c:pt idx="1156">
                  <c:v>212.15</c:v>
                </c:pt>
                <c:pt idx="1157">
                  <c:v>212.32</c:v>
                </c:pt>
                <c:pt idx="1158">
                  <c:v>212.49</c:v>
                </c:pt>
                <c:pt idx="1159">
                  <c:v>212.65</c:v>
                </c:pt>
                <c:pt idx="1160">
                  <c:v>212.82</c:v>
                </c:pt>
                <c:pt idx="1161">
                  <c:v>212.99</c:v>
                </c:pt>
                <c:pt idx="1162">
                  <c:v>213.16</c:v>
                </c:pt>
                <c:pt idx="1163">
                  <c:v>213.33</c:v>
                </c:pt>
                <c:pt idx="1164">
                  <c:v>213.5</c:v>
                </c:pt>
                <c:pt idx="1165">
                  <c:v>213.67</c:v>
                </c:pt>
                <c:pt idx="1166">
                  <c:v>213.84</c:v>
                </c:pt>
                <c:pt idx="1167">
                  <c:v>214.01</c:v>
                </c:pt>
                <c:pt idx="1168">
                  <c:v>214.18</c:v>
                </c:pt>
                <c:pt idx="1169">
                  <c:v>214.35</c:v>
                </c:pt>
                <c:pt idx="1170">
                  <c:v>214.51</c:v>
                </c:pt>
                <c:pt idx="1171">
                  <c:v>214.68</c:v>
                </c:pt>
                <c:pt idx="1172">
                  <c:v>214.85</c:v>
                </c:pt>
                <c:pt idx="1173">
                  <c:v>215.02</c:v>
                </c:pt>
                <c:pt idx="1174">
                  <c:v>215.19</c:v>
                </c:pt>
                <c:pt idx="1175">
                  <c:v>215.36</c:v>
                </c:pt>
                <c:pt idx="1176">
                  <c:v>215.53</c:v>
                </c:pt>
                <c:pt idx="1177">
                  <c:v>215.7</c:v>
                </c:pt>
                <c:pt idx="1178">
                  <c:v>215.87</c:v>
                </c:pt>
                <c:pt idx="1179">
                  <c:v>216.04</c:v>
                </c:pt>
                <c:pt idx="1180">
                  <c:v>216.2</c:v>
                </c:pt>
                <c:pt idx="1181">
                  <c:v>216.37</c:v>
                </c:pt>
                <c:pt idx="1182">
                  <c:v>216.54</c:v>
                </c:pt>
                <c:pt idx="1183">
                  <c:v>216.71</c:v>
                </c:pt>
                <c:pt idx="1184">
                  <c:v>216.88</c:v>
                </c:pt>
                <c:pt idx="1185">
                  <c:v>217.05</c:v>
                </c:pt>
                <c:pt idx="1186">
                  <c:v>217.22</c:v>
                </c:pt>
                <c:pt idx="1187">
                  <c:v>217.39</c:v>
                </c:pt>
                <c:pt idx="1188">
                  <c:v>217.56</c:v>
                </c:pt>
                <c:pt idx="1189">
                  <c:v>217.73</c:v>
                </c:pt>
                <c:pt idx="1190">
                  <c:v>217.89</c:v>
                </c:pt>
                <c:pt idx="1191">
                  <c:v>218.06</c:v>
                </c:pt>
                <c:pt idx="1192">
                  <c:v>218.23</c:v>
                </c:pt>
                <c:pt idx="1193">
                  <c:v>218.4</c:v>
                </c:pt>
                <c:pt idx="1194">
                  <c:v>218.57</c:v>
                </c:pt>
                <c:pt idx="1195">
                  <c:v>218.74</c:v>
                </c:pt>
                <c:pt idx="1196">
                  <c:v>218.91</c:v>
                </c:pt>
                <c:pt idx="1197">
                  <c:v>219.08</c:v>
                </c:pt>
                <c:pt idx="1198">
                  <c:v>219.25</c:v>
                </c:pt>
                <c:pt idx="1199">
                  <c:v>219.41</c:v>
                </c:pt>
                <c:pt idx="1200">
                  <c:v>219.58</c:v>
                </c:pt>
                <c:pt idx="1201">
                  <c:v>219.75</c:v>
                </c:pt>
                <c:pt idx="1202">
                  <c:v>219.92</c:v>
                </c:pt>
                <c:pt idx="1203">
                  <c:v>220.09</c:v>
                </c:pt>
                <c:pt idx="1204">
                  <c:v>220.26</c:v>
                </c:pt>
                <c:pt idx="1205">
                  <c:v>220.43</c:v>
                </c:pt>
                <c:pt idx="1206">
                  <c:v>220.6</c:v>
                </c:pt>
                <c:pt idx="1207">
                  <c:v>220.77</c:v>
                </c:pt>
                <c:pt idx="1208">
                  <c:v>220.94</c:v>
                </c:pt>
                <c:pt idx="1209">
                  <c:v>221.1</c:v>
                </c:pt>
                <c:pt idx="1210">
                  <c:v>221.27</c:v>
                </c:pt>
                <c:pt idx="1211">
                  <c:v>221.44</c:v>
                </c:pt>
                <c:pt idx="1212">
                  <c:v>221.61</c:v>
                </c:pt>
                <c:pt idx="1213">
                  <c:v>221.78</c:v>
                </c:pt>
                <c:pt idx="1214">
                  <c:v>221.95</c:v>
                </c:pt>
                <c:pt idx="1215">
                  <c:v>222.12</c:v>
                </c:pt>
                <c:pt idx="1216">
                  <c:v>222.29</c:v>
                </c:pt>
                <c:pt idx="1217">
                  <c:v>222.45</c:v>
                </c:pt>
                <c:pt idx="1218">
                  <c:v>222.62</c:v>
                </c:pt>
                <c:pt idx="1219">
                  <c:v>222.79</c:v>
                </c:pt>
                <c:pt idx="1220">
                  <c:v>222.96</c:v>
                </c:pt>
                <c:pt idx="1221">
                  <c:v>223.13</c:v>
                </c:pt>
                <c:pt idx="1222">
                  <c:v>223.3</c:v>
                </c:pt>
                <c:pt idx="1223">
                  <c:v>223.47</c:v>
                </c:pt>
                <c:pt idx="1224">
                  <c:v>223.64</c:v>
                </c:pt>
                <c:pt idx="1225">
                  <c:v>223.81</c:v>
                </c:pt>
                <c:pt idx="1226">
                  <c:v>223.98</c:v>
                </c:pt>
                <c:pt idx="1227">
                  <c:v>224.14</c:v>
                </c:pt>
                <c:pt idx="1228">
                  <c:v>224.31</c:v>
                </c:pt>
                <c:pt idx="1229">
                  <c:v>224.48</c:v>
                </c:pt>
                <c:pt idx="1230">
                  <c:v>224.65</c:v>
                </c:pt>
                <c:pt idx="1231">
                  <c:v>224.82</c:v>
                </c:pt>
                <c:pt idx="1232">
                  <c:v>224.99</c:v>
                </c:pt>
                <c:pt idx="1233">
                  <c:v>225.16</c:v>
                </c:pt>
                <c:pt idx="1234">
                  <c:v>225.33</c:v>
                </c:pt>
                <c:pt idx="1235">
                  <c:v>225.5</c:v>
                </c:pt>
                <c:pt idx="1236">
                  <c:v>225.66</c:v>
                </c:pt>
                <c:pt idx="1237">
                  <c:v>225.83</c:v>
                </c:pt>
                <c:pt idx="1238">
                  <c:v>226</c:v>
                </c:pt>
                <c:pt idx="1239">
                  <c:v>226.17</c:v>
                </c:pt>
                <c:pt idx="1240">
                  <c:v>226.34</c:v>
                </c:pt>
                <c:pt idx="1241">
                  <c:v>226.51</c:v>
                </c:pt>
                <c:pt idx="1242">
                  <c:v>226.68</c:v>
                </c:pt>
                <c:pt idx="1243">
                  <c:v>226.85</c:v>
                </c:pt>
                <c:pt idx="1244">
                  <c:v>227.01</c:v>
                </c:pt>
                <c:pt idx="1245">
                  <c:v>227.18</c:v>
                </c:pt>
                <c:pt idx="1246">
                  <c:v>227.35</c:v>
                </c:pt>
                <c:pt idx="1247">
                  <c:v>227.52</c:v>
                </c:pt>
                <c:pt idx="1248">
                  <c:v>227.69</c:v>
                </c:pt>
                <c:pt idx="1249">
                  <c:v>227.86</c:v>
                </c:pt>
                <c:pt idx="1250">
                  <c:v>228.03</c:v>
                </c:pt>
                <c:pt idx="1251">
                  <c:v>228.2</c:v>
                </c:pt>
                <c:pt idx="1252">
                  <c:v>228.37</c:v>
                </c:pt>
                <c:pt idx="1253">
                  <c:v>228.53</c:v>
                </c:pt>
                <c:pt idx="1254">
                  <c:v>228.7</c:v>
                </c:pt>
                <c:pt idx="1255">
                  <c:v>228.87</c:v>
                </c:pt>
                <c:pt idx="1256">
                  <c:v>229.04</c:v>
                </c:pt>
                <c:pt idx="1257">
                  <c:v>229.21</c:v>
                </c:pt>
                <c:pt idx="1258">
                  <c:v>229.38</c:v>
                </c:pt>
                <c:pt idx="1259">
                  <c:v>229.55</c:v>
                </c:pt>
                <c:pt idx="1260">
                  <c:v>229.71</c:v>
                </c:pt>
                <c:pt idx="1261">
                  <c:v>229.88</c:v>
                </c:pt>
                <c:pt idx="1262">
                  <c:v>230.05</c:v>
                </c:pt>
                <c:pt idx="1263">
                  <c:v>230.22</c:v>
                </c:pt>
                <c:pt idx="1264">
                  <c:v>230.39</c:v>
                </c:pt>
                <c:pt idx="1265">
                  <c:v>230.56</c:v>
                </c:pt>
                <c:pt idx="1266">
                  <c:v>230.73</c:v>
                </c:pt>
                <c:pt idx="1267">
                  <c:v>230.9</c:v>
                </c:pt>
                <c:pt idx="1268">
                  <c:v>231.06</c:v>
                </c:pt>
                <c:pt idx="1269">
                  <c:v>231.23</c:v>
                </c:pt>
                <c:pt idx="1270">
                  <c:v>231.4</c:v>
                </c:pt>
                <c:pt idx="1271">
                  <c:v>231.57</c:v>
                </c:pt>
                <c:pt idx="1272">
                  <c:v>231.74</c:v>
                </c:pt>
                <c:pt idx="1273">
                  <c:v>231.91</c:v>
                </c:pt>
                <c:pt idx="1274">
                  <c:v>232.08</c:v>
                </c:pt>
                <c:pt idx="1275">
                  <c:v>232.25</c:v>
                </c:pt>
                <c:pt idx="1276">
                  <c:v>232.42</c:v>
                </c:pt>
                <c:pt idx="1277">
                  <c:v>232.59</c:v>
                </c:pt>
                <c:pt idx="1278">
                  <c:v>232.75</c:v>
                </c:pt>
                <c:pt idx="1279">
                  <c:v>232.92</c:v>
                </c:pt>
                <c:pt idx="1280">
                  <c:v>233.09</c:v>
                </c:pt>
                <c:pt idx="1281">
                  <c:v>233.26</c:v>
                </c:pt>
                <c:pt idx="1282">
                  <c:v>233.43</c:v>
                </c:pt>
                <c:pt idx="1283">
                  <c:v>233.6</c:v>
                </c:pt>
                <c:pt idx="1284">
                  <c:v>233.77</c:v>
                </c:pt>
                <c:pt idx="1285">
                  <c:v>233.94</c:v>
                </c:pt>
                <c:pt idx="1286">
                  <c:v>234.11</c:v>
                </c:pt>
                <c:pt idx="1287">
                  <c:v>234.28</c:v>
                </c:pt>
                <c:pt idx="1288">
                  <c:v>234.44</c:v>
                </c:pt>
                <c:pt idx="1289">
                  <c:v>234.61</c:v>
                </c:pt>
                <c:pt idx="1290">
                  <c:v>234.78</c:v>
                </c:pt>
                <c:pt idx="1291">
                  <c:v>234.95</c:v>
                </c:pt>
                <c:pt idx="1292">
                  <c:v>235.12</c:v>
                </c:pt>
                <c:pt idx="1293">
                  <c:v>235.29</c:v>
                </c:pt>
                <c:pt idx="1294">
                  <c:v>235.46</c:v>
                </c:pt>
                <c:pt idx="1295">
                  <c:v>235.62</c:v>
                </c:pt>
                <c:pt idx="1296">
                  <c:v>235.79</c:v>
                </c:pt>
                <c:pt idx="1297">
                  <c:v>235.96</c:v>
                </c:pt>
                <c:pt idx="1298">
                  <c:v>236.13</c:v>
                </c:pt>
                <c:pt idx="1299">
                  <c:v>236.3</c:v>
                </c:pt>
                <c:pt idx="1300">
                  <c:v>236.47</c:v>
                </c:pt>
                <c:pt idx="1301">
                  <c:v>236.64</c:v>
                </c:pt>
                <c:pt idx="1302">
                  <c:v>236.81</c:v>
                </c:pt>
                <c:pt idx="1303">
                  <c:v>236.98</c:v>
                </c:pt>
                <c:pt idx="1304">
                  <c:v>237.14</c:v>
                </c:pt>
                <c:pt idx="1305">
                  <c:v>237.31</c:v>
                </c:pt>
                <c:pt idx="1306">
                  <c:v>237.48</c:v>
                </c:pt>
                <c:pt idx="1307">
                  <c:v>237.65</c:v>
                </c:pt>
                <c:pt idx="1308">
                  <c:v>237.82</c:v>
                </c:pt>
                <c:pt idx="1309">
                  <c:v>237.99</c:v>
                </c:pt>
                <c:pt idx="1310">
                  <c:v>238.16</c:v>
                </c:pt>
                <c:pt idx="1311">
                  <c:v>238.33</c:v>
                </c:pt>
                <c:pt idx="1312">
                  <c:v>238.5</c:v>
                </c:pt>
                <c:pt idx="1313">
                  <c:v>238.66</c:v>
                </c:pt>
                <c:pt idx="1314">
                  <c:v>238.83</c:v>
                </c:pt>
                <c:pt idx="1315">
                  <c:v>239</c:v>
                </c:pt>
                <c:pt idx="1316">
                  <c:v>239.17</c:v>
                </c:pt>
                <c:pt idx="1317">
                  <c:v>239.34</c:v>
                </c:pt>
                <c:pt idx="1318">
                  <c:v>239.51</c:v>
                </c:pt>
                <c:pt idx="1319">
                  <c:v>239.68</c:v>
                </c:pt>
                <c:pt idx="1320">
                  <c:v>239.85</c:v>
                </c:pt>
                <c:pt idx="1321">
                  <c:v>240.01</c:v>
                </c:pt>
                <c:pt idx="1322">
                  <c:v>240.18</c:v>
                </c:pt>
                <c:pt idx="1323">
                  <c:v>240.35</c:v>
                </c:pt>
                <c:pt idx="1324">
                  <c:v>240.52</c:v>
                </c:pt>
                <c:pt idx="1325">
                  <c:v>240.69</c:v>
                </c:pt>
                <c:pt idx="1326">
                  <c:v>240.86</c:v>
                </c:pt>
                <c:pt idx="1327">
                  <c:v>241.03</c:v>
                </c:pt>
                <c:pt idx="1328">
                  <c:v>241.19</c:v>
                </c:pt>
                <c:pt idx="1329">
                  <c:v>241.36</c:v>
                </c:pt>
                <c:pt idx="1330">
                  <c:v>241.53</c:v>
                </c:pt>
                <c:pt idx="1331">
                  <c:v>241.7</c:v>
                </c:pt>
                <c:pt idx="1332">
                  <c:v>241.87</c:v>
                </c:pt>
                <c:pt idx="1333">
                  <c:v>242.04</c:v>
                </c:pt>
                <c:pt idx="1334">
                  <c:v>242.21</c:v>
                </c:pt>
                <c:pt idx="1335">
                  <c:v>242.38</c:v>
                </c:pt>
                <c:pt idx="1336">
                  <c:v>242.54</c:v>
                </c:pt>
                <c:pt idx="1337">
                  <c:v>242.71</c:v>
                </c:pt>
                <c:pt idx="1338">
                  <c:v>242.88</c:v>
                </c:pt>
                <c:pt idx="1339">
                  <c:v>243.05</c:v>
                </c:pt>
                <c:pt idx="1340">
                  <c:v>243.22</c:v>
                </c:pt>
                <c:pt idx="1341">
                  <c:v>243.39</c:v>
                </c:pt>
                <c:pt idx="1342">
                  <c:v>243.56</c:v>
                </c:pt>
                <c:pt idx="1343">
                  <c:v>243.73</c:v>
                </c:pt>
                <c:pt idx="1344">
                  <c:v>243.89</c:v>
                </c:pt>
                <c:pt idx="1345">
                  <c:v>244.06</c:v>
                </c:pt>
                <c:pt idx="1346">
                  <c:v>244.23</c:v>
                </c:pt>
                <c:pt idx="1347">
                  <c:v>244.4</c:v>
                </c:pt>
                <c:pt idx="1348">
                  <c:v>244.57</c:v>
                </c:pt>
                <c:pt idx="1349">
                  <c:v>244.74</c:v>
                </c:pt>
                <c:pt idx="1350">
                  <c:v>244.91</c:v>
                </c:pt>
                <c:pt idx="1351">
                  <c:v>245.07</c:v>
                </c:pt>
                <c:pt idx="1352">
                  <c:v>245.24</c:v>
                </c:pt>
                <c:pt idx="1353">
                  <c:v>245.41</c:v>
                </c:pt>
                <c:pt idx="1354">
                  <c:v>245.58</c:v>
                </c:pt>
                <c:pt idx="1355">
                  <c:v>245.75</c:v>
                </c:pt>
                <c:pt idx="1356">
                  <c:v>245.92</c:v>
                </c:pt>
                <c:pt idx="1357">
                  <c:v>246.09</c:v>
                </c:pt>
                <c:pt idx="1358">
                  <c:v>246.26</c:v>
                </c:pt>
                <c:pt idx="1359">
                  <c:v>246.42</c:v>
                </c:pt>
                <c:pt idx="1360">
                  <c:v>246.59</c:v>
                </c:pt>
                <c:pt idx="1361">
                  <c:v>246.76</c:v>
                </c:pt>
                <c:pt idx="1362">
                  <c:v>246.93</c:v>
                </c:pt>
                <c:pt idx="1363">
                  <c:v>247.1</c:v>
                </c:pt>
                <c:pt idx="1364">
                  <c:v>247.27</c:v>
                </c:pt>
                <c:pt idx="1365">
                  <c:v>247.44</c:v>
                </c:pt>
                <c:pt idx="1366">
                  <c:v>247.61</c:v>
                </c:pt>
                <c:pt idx="1367">
                  <c:v>247.77</c:v>
                </c:pt>
                <c:pt idx="1368">
                  <c:v>247.94</c:v>
                </c:pt>
                <c:pt idx="1369">
                  <c:v>248.11</c:v>
                </c:pt>
                <c:pt idx="1370">
                  <c:v>248.28</c:v>
                </c:pt>
                <c:pt idx="1371">
                  <c:v>248.45</c:v>
                </c:pt>
                <c:pt idx="1372">
                  <c:v>248.62</c:v>
                </c:pt>
                <c:pt idx="1373">
                  <c:v>248.79</c:v>
                </c:pt>
                <c:pt idx="1374">
                  <c:v>248.96</c:v>
                </c:pt>
                <c:pt idx="1375">
                  <c:v>249.12</c:v>
                </c:pt>
                <c:pt idx="1376">
                  <c:v>249.29</c:v>
                </c:pt>
                <c:pt idx="1377">
                  <c:v>249.46</c:v>
                </c:pt>
                <c:pt idx="1378">
                  <c:v>249.63</c:v>
                </c:pt>
                <c:pt idx="1379">
                  <c:v>249.8</c:v>
                </c:pt>
                <c:pt idx="1380">
                  <c:v>249.97</c:v>
                </c:pt>
                <c:pt idx="1381">
                  <c:v>250.14</c:v>
                </c:pt>
                <c:pt idx="1382">
                  <c:v>250.3</c:v>
                </c:pt>
                <c:pt idx="1383">
                  <c:v>250.47</c:v>
                </c:pt>
                <c:pt idx="1384">
                  <c:v>250.64</c:v>
                </c:pt>
                <c:pt idx="1385">
                  <c:v>250.81</c:v>
                </c:pt>
                <c:pt idx="1386">
                  <c:v>250.98</c:v>
                </c:pt>
                <c:pt idx="1387">
                  <c:v>251.15</c:v>
                </c:pt>
                <c:pt idx="1388">
                  <c:v>251.32</c:v>
                </c:pt>
                <c:pt idx="1389">
                  <c:v>251.49</c:v>
                </c:pt>
                <c:pt idx="1390">
                  <c:v>251.65</c:v>
                </c:pt>
                <c:pt idx="1391">
                  <c:v>251.82</c:v>
                </c:pt>
                <c:pt idx="1392">
                  <c:v>251.99</c:v>
                </c:pt>
                <c:pt idx="1393">
                  <c:v>252.16</c:v>
                </c:pt>
                <c:pt idx="1394">
                  <c:v>252.33</c:v>
                </c:pt>
                <c:pt idx="1395">
                  <c:v>252.5</c:v>
                </c:pt>
                <c:pt idx="1396">
                  <c:v>252.67</c:v>
                </c:pt>
                <c:pt idx="1397">
                  <c:v>252.83</c:v>
                </c:pt>
                <c:pt idx="1398">
                  <c:v>253</c:v>
                </c:pt>
                <c:pt idx="1399">
                  <c:v>253.17</c:v>
                </c:pt>
                <c:pt idx="1400">
                  <c:v>253.34</c:v>
                </c:pt>
                <c:pt idx="1401">
                  <c:v>253.51</c:v>
                </c:pt>
                <c:pt idx="1402">
                  <c:v>253.68</c:v>
                </c:pt>
                <c:pt idx="1403">
                  <c:v>253.85</c:v>
                </c:pt>
                <c:pt idx="1404">
                  <c:v>254.02</c:v>
                </c:pt>
                <c:pt idx="1405">
                  <c:v>254.18</c:v>
                </c:pt>
                <c:pt idx="1406">
                  <c:v>254.35</c:v>
                </c:pt>
                <c:pt idx="1407">
                  <c:v>254.52</c:v>
                </c:pt>
                <c:pt idx="1408">
                  <c:v>254.69</c:v>
                </c:pt>
                <c:pt idx="1409">
                  <c:v>254.86</c:v>
                </c:pt>
                <c:pt idx="1410">
                  <c:v>255.03</c:v>
                </c:pt>
                <c:pt idx="1411">
                  <c:v>255.2</c:v>
                </c:pt>
                <c:pt idx="1412">
                  <c:v>255.37</c:v>
                </c:pt>
                <c:pt idx="1413">
                  <c:v>255.53</c:v>
                </c:pt>
                <c:pt idx="1414">
                  <c:v>255.7</c:v>
                </c:pt>
                <c:pt idx="1415">
                  <c:v>255.87</c:v>
                </c:pt>
                <c:pt idx="1416">
                  <c:v>256.04000000000002</c:v>
                </c:pt>
                <c:pt idx="1417">
                  <c:v>256.20999999999998</c:v>
                </c:pt>
                <c:pt idx="1418">
                  <c:v>256.38</c:v>
                </c:pt>
                <c:pt idx="1419">
                  <c:v>256.55</c:v>
                </c:pt>
                <c:pt idx="1420">
                  <c:v>256.72000000000003</c:v>
                </c:pt>
                <c:pt idx="1421">
                  <c:v>256.88</c:v>
                </c:pt>
                <c:pt idx="1422">
                  <c:v>257.05</c:v>
                </c:pt>
                <c:pt idx="1423">
                  <c:v>257.22000000000003</c:v>
                </c:pt>
                <c:pt idx="1424">
                  <c:v>257.39</c:v>
                </c:pt>
                <c:pt idx="1425">
                  <c:v>257.56</c:v>
                </c:pt>
                <c:pt idx="1426">
                  <c:v>257.73</c:v>
                </c:pt>
                <c:pt idx="1427">
                  <c:v>257.89999999999998</c:v>
                </c:pt>
                <c:pt idx="1428">
                  <c:v>258.06</c:v>
                </c:pt>
                <c:pt idx="1429">
                  <c:v>258.23</c:v>
                </c:pt>
                <c:pt idx="1430">
                  <c:v>258.39999999999998</c:v>
                </c:pt>
                <c:pt idx="1431">
                  <c:v>258.57</c:v>
                </c:pt>
                <c:pt idx="1432">
                  <c:v>258.74</c:v>
                </c:pt>
                <c:pt idx="1433">
                  <c:v>258.91000000000003</c:v>
                </c:pt>
                <c:pt idx="1434">
                  <c:v>259.08</c:v>
                </c:pt>
                <c:pt idx="1435">
                  <c:v>259.24</c:v>
                </c:pt>
                <c:pt idx="1436">
                  <c:v>259.41000000000003</c:v>
                </c:pt>
                <c:pt idx="1437">
                  <c:v>259.58</c:v>
                </c:pt>
                <c:pt idx="1438">
                  <c:v>259.75</c:v>
                </c:pt>
                <c:pt idx="1439">
                  <c:v>259.92</c:v>
                </c:pt>
                <c:pt idx="1440">
                  <c:v>260.08999999999997</c:v>
                </c:pt>
                <c:pt idx="1441">
                  <c:v>260.26</c:v>
                </c:pt>
                <c:pt idx="1442">
                  <c:v>260.42</c:v>
                </c:pt>
                <c:pt idx="1443">
                  <c:v>260.58999999999997</c:v>
                </c:pt>
                <c:pt idx="1444">
                  <c:v>260.76</c:v>
                </c:pt>
                <c:pt idx="1445">
                  <c:v>260.93</c:v>
                </c:pt>
                <c:pt idx="1446">
                  <c:v>261.10000000000002</c:v>
                </c:pt>
                <c:pt idx="1447">
                  <c:v>261.27</c:v>
                </c:pt>
                <c:pt idx="1448">
                  <c:v>261.44</c:v>
                </c:pt>
                <c:pt idx="1449">
                  <c:v>261.60000000000002</c:v>
                </c:pt>
                <c:pt idx="1450">
                  <c:v>261.77</c:v>
                </c:pt>
                <c:pt idx="1451">
                  <c:v>261.94</c:v>
                </c:pt>
                <c:pt idx="1452">
                  <c:v>262.11</c:v>
                </c:pt>
                <c:pt idx="1453">
                  <c:v>262.27999999999997</c:v>
                </c:pt>
                <c:pt idx="1454">
                  <c:v>262.45</c:v>
                </c:pt>
                <c:pt idx="1455">
                  <c:v>262.62</c:v>
                </c:pt>
                <c:pt idx="1456">
                  <c:v>262.77999999999997</c:v>
                </c:pt>
                <c:pt idx="1457">
                  <c:v>262.95</c:v>
                </c:pt>
                <c:pt idx="1458">
                  <c:v>263.12</c:v>
                </c:pt>
                <c:pt idx="1459">
                  <c:v>263.29000000000002</c:v>
                </c:pt>
                <c:pt idx="1460">
                  <c:v>263.45999999999998</c:v>
                </c:pt>
                <c:pt idx="1461">
                  <c:v>263.63</c:v>
                </c:pt>
                <c:pt idx="1462">
                  <c:v>263.8</c:v>
                </c:pt>
                <c:pt idx="1463">
                  <c:v>263.97000000000003</c:v>
                </c:pt>
                <c:pt idx="1464">
                  <c:v>264.13</c:v>
                </c:pt>
                <c:pt idx="1465">
                  <c:v>264.3</c:v>
                </c:pt>
                <c:pt idx="1466">
                  <c:v>264.47000000000003</c:v>
                </c:pt>
                <c:pt idx="1467">
                  <c:v>264.64</c:v>
                </c:pt>
                <c:pt idx="1468">
                  <c:v>264.81</c:v>
                </c:pt>
                <c:pt idx="1469">
                  <c:v>264.98</c:v>
                </c:pt>
                <c:pt idx="1470">
                  <c:v>265.14999999999998</c:v>
                </c:pt>
                <c:pt idx="1471">
                  <c:v>265.31</c:v>
                </c:pt>
                <c:pt idx="1472">
                  <c:v>265.48</c:v>
                </c:pt>
                <c:pt idx="1473">
                  <c:v>265.64999999999998</c:v>
                </c:pt>
                <c:pt idx="1474">
                  <c:v>265.82</c:v>
                </c:pt>
                <c:pt idx="1475">
                  <c:v>265.99</c:v>
                </c:pt>
                <c:pt idx="1476">
                  <c:v>266.16000000000003</c:v>
                </c:pt>
                <c:pt idx="1477">
                  <c:v>266.33</c:v>
                </c:pt>
                <c:pt idx="1478">
                  <c:v>266.5</c:v>
                </c:pt>
                <c:pt idx="1479">
                  <c:v>266.66000000000003</c:v>
                </c:pt>
                <c:pt idx="1480">
                  <c:v>266.83</c:v>
                </c:pt>
                <c:pt idx="1481">
                  <c:v>267</c:v>
                </c:pt>
                <c:pt idx="1482">
                  <c:v>267.17</c:v>
                </c:pt>
                <c:pt idx="1483">
                  <c:v>267.33999999999997</c:v>
                </c:pt>
                <c:pt idx="1484">
                  <c:v>267.51</c:v>
                </c:pt>
                <c:pt idx="1485">
                  <c:v>267.68</c:v>
                </c:pt>
                <c:pt idx="1486">
                  <c:v>267.85000000000002</c:v>
                </c:pt>
                <c:pt idx="1487">
                  <c:v>268.01</c:v>
                </c:pt>
                <c:pt idx="1488">
                  <c:v>268.18</c:v>
                </c:pt>
                <c:pt idx="1489">
                  <c:v>268.35000000000002</c:v>
                </c:pt>
                <c:pt idx="1490">
                  <c:v>268.52</c:v>
                </c:pt>
                <c:pt idx="1491">
                  <c:v>268.69</c:v>
                </c:pt>
                <c:pt idx="1492">
                  <c:v>268.86</c:v>
                </c:pt>
                <c:pt idx="1493">
                  <c:v>269.02999999999997</c:v>
                </c:pt>
                <c:pt idx="1494">
                  <c:v>269.19</c:v>
                </c:pt>
                <c:pt idx="1495">
                  <c:v>269.36</c:v>
                </c:pt>
                <c:pt idx="1496">
                  <c:v>269.52999999999997</c:v>
                </c:pt>
                <c:pt idx="1497">
                  <c:v>269.7</c:v>
                </c:pt>
                <c:pt idx="1498">
                  <c:v>269.87</c:v>
                </c:pt>
                <c:pt idx="1499">
                  <c:v>270.04000000000002</c:v>
                </c:pt>
                <c:pt idx="1500">
                  <c:v>270.2</c:v>
                </c:pt>
                <c:pt idx="1501">
                  <c:v>270.37</c:v>
                </c:pt>
                <c:pt idx="1502">
                  <c:v>270.54000000000002</c:v>
                </c:pt>
                <c:pt idx="1503">
                  <c:v>270.70999999999998</c:v>
                </c:pt>
                <c:pt idx="1504">
                  <c:v>270.88</c:v>
                </c:pt>
                <c:pt idx="1505">
                  <c:v>271.05</c:v>
                </c:pt>
                <c:pt idx="1506">
                  <c:v>271.20999999999998</c:v>
                </c:pt>
                <c:pt idx="1507">
                  <c:v>271.38</c:v>
                </c:pt>
                <c:pt idx="1508">
                  <c:v>271.55</c:v>
                </c:pt>
                <c:pt idx="1509">
                  <c:v>271.72000000000003</c:v>
                </c:pt>
                <c:pt idx="1510">
                  <c:v>271.89</c:v>
                </c:pt>
                <c:pt idx="1511">
                  <c:v>272.06</c:v>
                </c:pt>
                <c:pt idx="1512">
                  <c:v>272.23</c:v>
                </c:pt>
                <c:pt idx="1513">
                  <c:v>272.39</c:v>
                </c:pt>
                <c:pt idx="1514">
                  <c:v>272.56</c:v>
                </c:pt>
                <c:pt idx="1515">
                  <c:v>272.73</c:v>
                </c:pt>
                <c:pt idx="1516">
                  <c:v>272.89999999999998</c:v>
                </c:pt>
                <c:pt idx="1517">
                  <c:v>273.07</c:v>
                </c:pt>
                <c:pt idx="1518">
                  <c:v>273.24</c:v>
                </c:pt>
                <c:pt idx="1519">
                  <c:v>273.41000000000003</c:v>
                </c:pt>
                <c:pt idx="1520">
                  <c:v>273.57</c:v>
                </c:pt>
                <c:pt idx="1521">
                  <c:v>273.74</c:v>
                </c:pt>
                <c:pt idx="1522">
                  <c:v>273.91000000000003</c:v>
                </c:pt>
                <c:pt idx="1523">
                  <c:v>274.08</c:v>
                </c:pt>
                <c:pt idx="1524">
                  <c:v>274.25</c:v>
                </c:pt>
                <c:pt idx="1525">
                  <c:v>274.42</c:v>
                </c:pt>
                <c:pt idx="1526">
                  <c:v>274.58999999999997</c:v>
                </c:pt>
                <c:pt idx="1527">
                  <c:v>274.75</c:v>
                </c:pt>
                <c:pt idx="1528">
                  <c:v>274.92</c:v>
                </c:pt>
                <c:pt idx="1529">
                  <c:v>275.08999999999997</c:v>
                </c:pt>
                <c:pt idx="1530">
                  <c:v>275.26</c:v>
                </c:pt>
                <c:pt idx="1531">
                  <c:v>275.43</c:v>
                </c:pt>
                <c:pt idx="1532">
                  <c:v>275.60000000000002</c:v>
                </c:pt>
                <c:pt idx="1533">
                  <c:v>275.77</c:v>
                </c:pt>
                <c:pt idx="1534">
                  <c:v>275.94</c:v>
                </c:pt>
                <c:pt idx="1535">
                  <c:v>276.10000000000002</c:v>
                </c:pt>
                <c:pt idx="1536">
                  <c:v>276.27</c:v>
                </c:pt>
                <c:pt idx="1537">
                  <c:v>276.44</c:v>
                </c:pt>
                <c:pt idx="1538">
                  <c:v>276.61</c:v>
                </c:pt>
                <c:pt idx="1539">
                  <c:v>276.77999999999997</c:v>
                </c:pt>
                <c:pt idx="1540">
                  <c:v>276.95</c:v>
                </c:pt>
                <c:pt idx="1541">
                  <c:v>277.12</c:v>
                </c:pt>
                <c:pt idx="1542">
                  <c:v>277.27999999999997</c:v>
                </c:pt>
                <c:pt idx="1543">
                  <c:v>277.45</c:v>
                </c:pt>
                <c:pt idx="1544">
                  <c:v>277.62</c:v>
                </c:pt>
                <c:pt idx="1545">
                  <c:v>277.79000000000002</c:v>
                </c:pt>
                <c:pt idx="1546">
                  <c:v>277.95999999999998</c:v>
                </c:pt>
                <c:pt idx="1547">
                  <c:v>278.13</c:v>
                </c:pt>
                <c:pt idx="1548">
                  <c:v>278.29000000000002</c:v>
                </c:pt>
                <c:pt idx="1549">
                  <c:v>278.45999999999998</c:v>
                </c:pt>
                <c:pt idx="1550">
                  <c:v>278.63</c:v>
                </c:pt>
                <c:pt idx="1551">
                  <c:v>278.8</c:v>
                </c:pt>
                <c:pt idx="1552">
                  <c:v>278.97000000000003</c:v>
                </c:pt>
                <c:pt idx="1553">
                  <c:v>279.14</c:v>
                </c:pt>
                <c:pt idx="1554">
                  <c:v>279.31</c:v>
                </c:pt>
                <c:pt idx="1555">
                  <c:v>279.47000000000003</c:v>
                </c:pt>
                <c:pt idx="1556">
                  <c:v>279.64</c:v>
                </c:pt>
                <c:pt idx="1557">
                  <c:v>279.81</c:v>
                </c:pt>
                <c:pt idx="1558">
                  <c:v>279.98</c:v>
                </c:pt>
                <c:pt idx="1559">
                  <c:v>280.14999999999998</c:v>
                </c:pt>
                <c:pt idx="1560">
                  <c:v>280.32</c:v>
                </c:pt>
                <c:pt idx="1561">
                  <c:v>280.49</c:v>
                </c:pt>
                <c:pt idx="1562">
                  <c:v>280.64999999999998</c:v>
                </c:pt>
                <c:pt idx="1563">
                  <c:v>280.82</c:v>
                </c:pt>
                <c:pt idx="1564">
                  <c:v>280.99</c:v>
                </c:pt>
                <c:pt idx="1565">
                  <c:v>281.16000000000003</c:v>
                </c:pt>
                <c:pt idx="1566">
                  <c:v>281.33</c:v>
                </c:pt>
                <c:pt idx="1567">
                  <c:v>281.5</c:v>
                </c:pt>
                <c:pt idx="1568">
                  <c:v>281.66000000000003</c:v>
                </c:pt>
                <c:pt idx="1569">
                  <c:v>281.83</c:v>
                </c:pt>
                <c:pt idx="1570">
                  <c:v>282</c:v>
                </c:pt>
                <c:pt idx="1571">
                  <c:v>282.17</c:v>
                </c:pt>
                <c:pt idx="1572">
                  <c:v>282.33999999999997</c:v>
                </c:pt>
                <c:pt idx="1573">
                  <c:v>282.51</c:v>
                </c:pt>
                <c:pt idx="1574">
                  <c:v>282.68</c:v>
                </c:pt>
                <c:pt idx="1575">
                  <c:v>282.83999999999997</c:v>
                </c:pt>
                <c:pt idx="1576">
                  <c:v>283.01</c:v>
                </c:pt>
                <c:pt idx="1577">
                  <c:v>283.18</c:v>
                </c:pt>
                <c:pt idx="1578">
                  <c:v>283.35000000000002</c:v>
                </c:pt>
                <c:pt idx="1579">
                  <c:v>283.52</c:v>
                </c:pt>
                <c:pt idx="1580">
                  <c:v>283.69</c:v>
                </c:pt>
                <c:pt idx="1581">
                  <c:v>283.86</c:v>
                </c:pt>
                <c:pt idx="1582">
                  <c:v>284.02</c:v>
                </c:pt>
                <c:pt idx="1583">
                  <c:v>284.19</c:v>
                </c:pt>
                <c:pt idx="1584">
                  <c:v>284.36</c:v>
                </c:pt>
                <c:pt idx="1585">
                  <c:v>284.52999999999997</c:v>
                </c:pt>
                <c:pt idx="1586">
                  <c:v>284.7</c:v>
                </c:pt>
                <c:pt idx="1587">
                  <c:v>284.87</c:v>
                </c:pt>
                <c:pt idx="1588">
                  <c:v>285.04000000000002</c:v>
                </c:pt>
                <c:pt idx="1589">
                  <c:v>285.20999999999998</c:v>
                </c:pt>
                <c:pt idx="1590">
                  <c:v>285.37</c:v>
                </c:pt>
                <c:pt idx="1591">
                  <c:v>285.54000000000002</c:v>
                </c:pt>
                <c:pt idx="1592">
                  <c:v>285.70999999999998</c:v>
                </c:pt>
                <c:pt idx="1593">
                  <c:v>285.88</c:v>
                </c:pt>
                <c:pt idx="1594">
                  <c:v>286.05</c:v>
                </c:pt>
                <c:pt idx="1595">
                  <c:v>286.22000000000003</c:v>
                </c:pt>
                <c:pt idx="1596">
                  <c:v>286.39</c:v>
                </c:pt>
                <c:pt idx="1597">
                  <c:v>286.55</c:v>
                </c:pt>
                <c:pt idx="1598">
                  <c:v>286.72000000000003</c:v>
                </c:pt>
                <c:pt idx="1599">
                  <c:v>286.89</c:v>
                </c:pt>
                <c:pt idx="1600">
                  <c:v>287.06</c:v>
                </c:pt>
                <c:pt idx="1601">
                  <c:v>287.23</c:v>
                </c:pt>
                <c:pt idx="1602">
                  <c:v>287.39999999999998</c:v>
                </c:pt>
                <c:pt idx="1603">
                  <c:v>287.57</c:v>
                </c:pt>
                <c:pt idx="1604">
                  <c:v>287.74</c:v>
                </c:pt>
                <c:pt idx="1605">
                  <c:v>287.89999999999998</c:v>
                </c:pt>
                <c:pt idx="1606">
                  <c:v>288.07</c:v>
                </c:pt>
                <c:pt idx="1607">
                  <c:v>288.24</c:v>
                </c:pt>
                <c:pt idx="1608">
                  <c:v>288.41000000000003</c:v>
                </c:pt>
                <c:pt idx="1609">
                  <c:v>288.58</c:v>
                </c:pt>
                <c:pt idx="1610">
                  <c:v>288.75</c:v>
                </c:pt>
                <c:pt idx="1611">
                  <c:v>288.92</c:v>
                </c:pt>
                <c:pt idx="1612">
                  <c:v>289.08</c:v>
                </c:pt>
                <c:pt idx="1613">
                  <c:v>289.25</c:v>
                </c:pt>
                <c:pt idx="1614">
                  <c:v>289.42</c:v>
                </c:pt>
                <c:pt idx="1615">
                  <c:v>289.58999999999997</c:v>
                </c:pt>
                <c:pt idx="1616">
                  <c:v>289.76</c:v>
                </c:pt>
                <c:pt idx="1617">
                  <c:v>289.93</c:v>
                </c:pt>
                <c:pt idx="1618">
                  <c:v>290.10000000000002</c:v>
                </c:pt>
                <c:pt idx="1619">
                  <c:v>290.26</c:v>
                </c:pt>
                <c:pt idx="1620">
                  <c:v>290.43</c:v>
                </c:pt>
                <c:pt idx="1621">
                  <c:v>290.60000000000002</c:v>
                </c:pt>
                <c:pt idx="1622">
                  <c:v>290.77</c:v>
                </c:pt>
                <c:pt idx="1623">
                  <c:v>290.94</c:v>
                </c:pt>
                <c:pt idx="1624">
                  <c:v>291.11</c:v>
                </c:pt>
                <c:pt idx="1625">
                  <c:v>291.27999999999997</c:v>
                </c:pt>
                <c:pt idx="1626">
                  <c:v>291.44</c:v>
                </c:pt>
                <c:pt idx="1627">
                  <c:v>291.61</c:v>
                </c:pt>
                <c:pt idx="1628">
                  <c:v>291.77999999999997</c:v>
                </c:pt>
                <c:pt idx="1629">
                  <c:v>291.95</c:v>
                </c:pt>
                <c:pt idx="1630">
                  <c:v>292.12</c:v>
                </c:pt>
                <c:pt idx="1631">
                  <c:v>292.29000000000002</c:v>
                </c:pt>
                <c:pt idx="1632">
                  <c:v>292.45999999999998</c:v>
                </c:pt>
                <c:pt idx="1633">
                  <c:v>292.62</c:v>
                </c:pt>
                <c:pt idx="1634">
                  <c:v>292.79000000000002</c:v>
                </c:pt>
                <c:pt idx="1635">
                  <c:v>292.95999999999998</c:v>
                </c:pt>
                <c:pt idx="1636">
                  <c:v>293.13</c:v>
                </c:pt>
                <c:pt idx="1637">
                  <c:v>293.3</c:v>
                </c:pt>
                <c:pt idx="1638">
                  <c:v>293.47000000000003</c:v>
                </c:pt>
                <c:pt idx="1639">
                  <c:v>293.64</c:v>
                </c:pt>
                <c:pt idx="1640">
                  <c:v>293.8</c:v>
                </c:pt>
                <c:pt idx="1641">
                  <c:v>293.97000000000003</c:v>
                </c:pt>
                <c:pt idx="1642">
                  <c:v>294.14</c:v>
                </c:pt>
                <c:pt idx="1643">
                  <c:v>294.31</c:v>
                </c:pt>
                <c:pt idx="1644">
                  <c:v>294.48</c:v>
                </c:pt>
                <c:pt idx="1645">
                  <c:v>294.64999999999998</c:v>
                </c:pt>
                <c:pt idx="1646">
                  <c:v>294.81</c:v>
                </c:pt>
                <c:pt idx="1647">
                  <c:v>294.98</c:v>
                </c:pt>
                <c:pt idx="1648">
                  <c:v>295.14999999999998</c:v>
                </c:pt>
                <c:pt idx="1649">
                  <c:v>295.32</c:v>
                </c:pt>
                <c:pt idx="1650">
                  <c:v>295.49</c:v>
                </c:pt>
                <c:pt idx="1651">
                  <c:v>295.66000000000003</c:v>
                </c:pt>
                <c:pt idx="1652">
                  <c:v>295.83</c:v>
                </c:pt>
                <c:pt idx="1653">
                  <c:v>295.99</c:v>
                </c:pt>
                <c:pt idx="1654">
                  <c:v>296.16000000000003</c:v>
                </c:pt>
                <c:pt idx="1655">
                  <c:v>296.33</c:v>
                </c:pt>
                <c:pt idx="1656">
                  <c:v>296.5</c:v>
                </c:pt>
                <c:pt idx="1657">
                  <c:v>296.67</c:v>
                </c:pt>
                <c:pt idx="1658">
                  <c:v>296.83999999999997</c:v>
                </c:pt>
                <c:pt idx="1659">
                  <c:v>297.01</c:v>
                </c:pt>
                <c:pt idx="1660">
                  <c:v>297.18</c:v>
                </c:pt>
                <c:pt idx="1661">
                  <c:v>297.33999999999997</c:v>
                </c:pt>
                <c:pt idx="1662">
                  <c:v>297.51</c:v>
                </c:pt>
                <c:pt idx="1663">
                  <c:v>297.68</c:v>
                </c:pt>
                <c:pt idx="1664">
                  <c:v>297.85000000000002</c:v>
                </c:pt>
                <c:pt idx="1665">
                  <c:v>298.02</c:v>
                </c:pt>
                <c:pt idx="1666">
                  <c:v>298.19</c:v>
                </c:pt>
                <c:pt idx="1667">
                  <c:v>298.35000000000002</c:v>
                </c:pt>
                <c:pt idx="1668">
                  <c:v>298.52</c:v>
                </c:pt>
                <c:pt idx="1669">
                  <c:v>298.69</c:v>
                </c:pt>
                <c:pt idx="1670">
                  <c:v>298.86</c:v>
                </c:pt>
                <c:pt idx="1671">
                  <c:v>299.02999999999997</c:v>
                </c:pt>
                <c:pt idx="1672">
                  <c:v>299.2</c:v>
                </c:pt>
                <c:pt idx="1673">
                  <c:v>299.37</c:v>
                </c:pt>
                <c:pt idx="1674">
                  <c:v>299.52999999999997</c:v>
                </c:pt>
                <c:pt idx="1675">
                  <c:v>299.7</c:v>
                </c:pt>
                <c:pt idx="1676">
                  <c:v>299.87</c:v>
                </c:pt>
                <c:pt idx="1677">
                  <c:v>300.04000000000002</c:v>
                </c:pt>
                <c:pt idx="1678">
                  <c:v>300.20999999999998</c:v>
                </c:pt>
                <c:pt idx="1679">
                  <c:v>300.38</c:v>
                </c:pt>
                <c:pt idx="1680">
                  <c:v>300.55</c:v>
                </c:pt>
                <c:pt idx="1681">
                  <c:v>300.72000000000003</c:v>
                </c:pt>
                <c:pt idx="1682">
                  <c:v>300.88</c:v>
                </c:pt>
                <c:pt idx="1683">
                  <c:v>301.05</c:v>
                </c:pt>
                <c:pt idx="1684">
                  <c:v>301.22000000000003</c:v>
                </c:pt>
                <c:pt idx="1685">
                  <c:v>301.39</c:v>
                </c:pt>
                <c:pt idx="1686">
                  <c:v>301.56</c:v>
                </c:pt>
                <c:pt idx="1687">
                  <c:v>301.73</c:v>
                </c:pt>
                <c:pt idx="1688">
                  <c:v>301.89999999999998</c:v>
                </c:pt>
                <c:pt idx="1689">
                  <c:v>302.06</c:v>
                </c:pt>
                <c:pt idx="1690">
                  <c:v>302.23</c:v>
                </c:pt>
                <c:pt idx="1691">
                  <c:v>302.39999999999998</c:v>
                </c:pt>
                <c:pt idx="1692">
                  <c:v>302.57</c:v>
                </c:pt>
                <c:pt idx="1693">
                  <c:v>302.74</c:v>
                </c:pt>
                <c:pt idx="1694">
                  <c:v>302.91000000000003</c:v>
                </c:pt>
                <c:pt idx="1695">
                  <c:v>303.08</c:v>
                </c:pt>
                <c:pt idx="1696">
                  <c:v>303.25</c:v>
                </c:pt>
                <c:pt idx="1697">
                  <c:v>303.41000000000003</c:v>
                </c:pt>
                <c:pt idx="1698">
                  <c:v>303.58</c:v>
                </c:pt>
                <c:pt idx="1699">
                  <c:v>303.75</c:v>
                </c:pt>
                <c:pt idx="1700">
                  <c:v>303.92</c:v>
                </c:pt>
                <c:pt idx="1701">
                  <c:v>304.08999999999997</c:v>
                </c:pt>
                <c:pt idx="1702">
                  <c:v>304.26</c:v>
                </c:pt>
                <c:pt idx="1703">
                  <c:v>304.43</c:v>
                </c:pt>
                <c:pt idx="1704">
                  <c:v>304.60000000000002</c:v>
                </c:pt>
                <c:pt idx="1705">
                  <c:v>304.76</c:v>
                </c:pt>
                <c:pt idx="1706">
                  <c:v>304.93</c:v>
                </c:pt>
                <c:pt idx="1707">
                  <c:v>305.10000000000002</c:v>
                </c:pt>
                <c:pt idx="1708">
                  <c:v>305.27</c:v>
                </c:pt>
                <c:pt idx="1709">
                  <c:v>305.44</c:v>
                </c:pt>
                <c:pt idx="1710">
                  <c:v>305.61</c:v>
                </c:pt>
                <c:pt idx="1711">
                  <c:v>305.77999999999997</c:v>
                </c:pt>
                <c:pt idx="1712">
                  <c:v>305.95</c:v>
                </c:pt>
                <c:pt idx="1713">
                  <c:v>306.11</c:v>
                </c:pt>
                <c:pt idx="1714">
                  <c:v>306.27999999999997</c:v>
                </c:pt>
                <c:pt idx="1715">
                  <c:v>306.45</c:v>
                </c:pt>
                <c:pt idx="1716">
                  <c:v>306.62</c:v>
                </c:pt>
                <c:pt idx="1717">
                  <c:v>306.79000000000002</c:v>
                </c:pt>
                <c:pt idx="1718">
                  <c:v>306.95999999999998</c:v>
                </c:pt>
                <c:pt idx="1719">
                  <c:v>307.13</c:v>
                </c:pt>
                <c:pt idx="1720">
                  <c:v>307.3</c:v>
                </c:pt>
                <c:pt idx="1721">
                  <c:v>307.45999999999998</c:v>
                </c:pt>
                <c:pt idx="1722">
                  <c:v>307.63</c:v>
                </c:pt>
                <c:pt idx="1723">
                  <c:v>307.8</c:v>
                </c:pt>
                <c:pt idx="1724">
                  <c:v>307.97000000000003</c:v>
                </c:pt>
                <c:pt idx="1725">
                  <c:v>308.14</c:v>
                </c:pt>
                <c:pt idx="1726">
                  <c:v>308.31</c:v>
                </c:pt>
                <c:pt idx="1727">
                  <c:v>308.48</c:v>
                </c:pt>
                <c:pt idx="1728">
                  <c:v>308.64999999999998</c:v>
                </c:pt>
                <c:pt idx="1729">
                  <c:v>308.81</c:v>
                </c:pt>
                <c:pt idx="1730">
                  <c:v>308.98</c:v>
                </c:pt>
                <c:pt idx="1731">
                  <c:v>309.14999999999998</c:v>
                </c:pt>
                <c:pt idx="1732">
                  <c:v>309.32</c:v>
                </c:pt>
                <c:pt idx="1733">
                  <c:v>309.49</c:v>
                </c:pt>
                <c:pt idx="1734">
                  <c:v>309.66000000000003</c:v>
                </c:pt>
                <c:pt idx="1735">
                  <c:v>309.83</c:v>
                </c:pt>
                <c:pt idx="1736">
                  <c:v>309.99</c:v>
                </c:pt>
                <c:pt idx="1737">
                  <c:v>310.16000000000003</c:v>
                </c:pt>
                <c:pt idx="1738">
                  <c:v>310.33</c:v>
                </c:pt>
                <c:pt idx="1739">
                  <c:v>310.5</c:v>
                </c:pt>
                <c:pt idx="1740">
                  <c:v>310.67</c:v>
                </c:pt>
                <c:pt idx="1741">
                  <c:v>310.83999999999997</c:v>
                </c:pt>
                <c:pt idx="1742">
                  <c:v>311.01</c:v>
                </c:pt>
                <c:pt idx="1743">
                  <c:v>311.18</c:v>
                </c:pt>
                <c:pt idx="1744">
                  <c:v>311.33999999999997</c:v>
                </c:pt>
                <c:pt idx="1745">
                  <c:v>311.51</c:v>
                </c:pt>
                <c:pt idx="1746">
                  <c:v>311.68</c:v>
                </c:pt>
                <c:pt idx="1747">
                  <c:v>311.85000000000002</c:v>
                </c:pt>
                <c:pt idx="1748">
                  <c:v>312.02</c:v>
                </c:pt>
                <c:pt idx="1749">
                  <c:v>312.19</c:v>
                </c:pt>
                <c:pt idx="1750">
                  <c:v>312.36</c:v>
                </c:pt>
                <c:pt idx="1751">
                  <c:v>312.52</c:v>
                </c:pt>
                <c:pt idx="1752">
                  <c:v>312.69</c:v>
                </c:pt>
                <c:pt idx="1753">
                  <c:v>312.86</c:v>
                </c:pt>
                <c:pt idx="1754">
                  <c:v>313.02999999999997</c:v>
                </c:pt>
                <c:pt idx="1755">
                  <c:v>313.2</c:v>
                </c:pt>
                <c:pt idx="1756">
                  <c:v>313.37</c:v>
                </c:pt>
                <c:pt idx="1757">
                  <c:v>313.54000000000002</c:v>
                </c:pt>
                <c:pt idx="1758">
                  <c:v>313.70999999999998</c:v>
                </c:pt>
                <c:pt idx="1759">
                  <c:v>313.88</c:v>
                </c:pt>
                <c:pt idx="1760">
                  <c:v>314.04000000000002</c:v>
                </c:pt>
                <c:pt idx="1761">
                  <c:v>314.20999999999998</c:v>
                </c:pt>
                <c:pt idx="1762">
                  <c:v>314.38</c:v>
                </c:pt>
                <c:pt idx="1763">
                  <c:v>314.55</c:v>
                </c:pt>
                <c:pt idx="1764">
                  <c:v>314.72000000000003</c:v>
                </c:pt>
                <c:pt idx="1765">
                  <c:v>314.89</c:v>
                </c:pt>
                <c:pt idx="1766">
                  <c:v>315.06</c:v>
                </c:pt>
                <c:pt idx="1767">
                  <c:v>315.23</c:v>
                </c:pt>
                <c:pt idx="1768">
                  <c:v>315.39</c:v>
                </c:pt>
                <c:pt idx="1769">
                  <c:v>315.56</c:v>
                </c:pt>
                <c:pt idx="1770">
                  <c:v>315.73</c:v>
                </c:pt>
                <c:pt idx="1771">
                  <c:v>315.89999999999998</c:v>
                </c:pt>
                <c:pt idx="1772">
                  <c:v>316.07</c:v>
                </c:pt>
                <c:pt idx="1773">
                  <c:v>316.24</c:v>
                </c:pt>
                <c:pt idx="1774">
                  <c:v>316.41000000000003</c:v>
                </c:pt>
                <c:pt idx="1775">
                  <c:v>316.57</c:v>
                </c:pt>
                <c:pt idx="1776">
                  <c:v>316.74</c:v>
                </c:pt>
                <c:pt idx="1777">
                  <c:v>316.91000000000003</c:v>
                </c:pt>
                <c:pt idx="1778">
                  <c:v>317.08</c:v>
                </c:pt>
                <c:pt idx="1779">
                  <c:v>317.25</c:v>
                </c:pt>
                <c:pt idx="1780">
                  <c:v>317.42</c:v>
                </c:pt>
                <c:pt idx="1781">
                  <c:v>317.58999999999997</c:v>
                </c:pt>
                <c:pt idx="1782">
                  <c:v>317.76</c:v>
                </c:pt>
                <c:pt idx="1783">
                  <c:v>317.92</c:v>
                </c:pt>
                <c:pt idx="1784">
                  <c:v>318.08999999999997</c:v>
                </c:pt>
                <c:pt idx="1785">
                  <c:v>318.26</c:v>
                </c:pt>
                <c:pt idx="1786">
                  <c:v>318.43</c:v>
                </c:pt>
                <c:pt idx="1787">
                  <c:v>318.60000000000002</c:v>
                </c:pt>
                <c:pt idx="1788">
                  <c:v>318.77</c:v>
                </c:pt>
                <c:pt idx="1789">
                  <c:v>318.94</c:v>
                </c:pt>
                <c:pt idx="1790">
                  <c:v>319.11</c:v>
                </c:pt>
                <c:pt idx="1791">
                  <c:v>319.27</c:v>
                </c:pt>
                <c:pt idx="1792">
                  <c:v>319.44</c:v>
                </c:pt>
                <c:pt idx="1793">
                  <c:v>319.61</c:v>
                </c:pt>
                <c:pt idx="1794">
                  <c:v>319.77999999999997</c:v>
                </c:pt>
                <c:pt idx="1795">
                  <c:v>319.95</c:v>
                </c:pt>
                <c:pt idx="1796">
                  <c:v>320.12</c:v>
                </c:pt>
                <c:pt idx="1797">
                  <c:v>320.29000000000002</c:v>
                </c:pt>
                <c:pt idx="1798">
                  <c:v>320.45999999999998</c:v>
                </c:pt>
                <c:pt idx="1799">
                  <c:v>320.62</c:v>
                </c:pt>
                <c:pt idx="1800">
                  <c:v>320.79000000000002</c:v>
                </c:pt>
                <c:pt idx="1801">
                  <c:v>320.95999999999998</c:v>
                </c:pt>
                <c:pt idx="1802">
                  <c:v>321.13</c:v>
                </c:pt>
                <c:pt idx="1803">
                  <c:v>321.3</c:v>
                </c:pt>
                <c:pt idx="1804">
                  <c:v>321.47000000000003</c:v>
                </c:pt>
                <c:pt idx="1805">
                  <c:v>321.64</c:v>
                </c:pt>
                <c:pt idx="1806">
                  <c:v>321.81</c:v>
                </c:pt>
                <c:pt idx="1807">
                  <c:v>321.97000000000003</c:v>
                </c:pt>
                <c:pt idx="1808">
                  <c:v>322.14</c:v>
                </c:pt>
                <c:pt idx="1809">
                  <c:v>322.31</c:v>
                </c:pt>
                <c:pt idx="1810">
                  <c:v>322.48</c:v>
                </c:pt>
                <c:pt idx="1811">
                  <c:v>322.64999999999998</c:v>
                </c:pt>
                <c:pt idx="1812">
                  <c:v>322.82</c:v>
                </c:pt>
                <c:pt idx="1813">
                  <c:v>322.99</c:v>
                </c:pt>
                <c:pt idx="1814">
                  <c:v>323.16000000000003</c:v>
                </c:pt>
                <c:pt idx="1815">
                  <c:v>323.32</c:v>
                </c:pt>
                <c:pt idx="1816">
                  <c:v>323.49</c:v>
                </c:pt>
                <c:pt idx="1817">
                  <c:v>323.66000000000003</c:v>
                </c:pt>
                <c:pt idx="1818">
                  <c:v>323.83</c:v>
                </c:pt>
                <c:pt idx="1819">
                  <c:v>324</c:v>
                </c:pt>
                <c:pt idx="1820">
                  <c:v>324.17</c:v>
                </c:pt>
                <c:pt idx="1821">
                  <c:v>324.33999999999997</c:v>
                </c:pt>
                <c:pt idx="1822">
                  <c:v>324.51</c:v>
                </c:pt>
                <c:pt idx="1823">
                  <c:v>324.67</c:v>
                </c:pt>
                <c:pt idx="1824">
                  <c:v>324.83999999999997</c:v>
                </c:pt>
                <c:pt idx="1825">
                  <c:v>325.01</c:v>
                </c:pt>
                <c:pt idx="1826">
                  <c:v>325.18</c:v>
                </c:pt>
                <c:pt idx="1827">
                  <c:v>325.35000000000002</c:v>
                </c:pt>
                <c:pt idx="1828">
                  <c:v>325.52</c:v>
                </c:pt>
                <c:pt idx="1829">
                  <c:v>325.69</c:v>
                </c:pt>
                <c:pt idx="1830">
                  <c:v>325.86</c:v>
                </c:pt>
                <c:pt idx="1831">
                  <c:v>326.02999999999997</c:v>
                </c:pt>
                <c:pt idx="1832">
                  <c:v>326.19</c:v>
                </c:pt>
                <c:pt idx="1833">
                  <c:v>326.36</c:v>
                </c:pt>
                <c:pt idx="1834">
                  <c:v>326.52999999999997</c:v>
                </c:pt>
                <c:pt idx="1835">
                  <c:v>326.7</c:v>
                </c:pt>
                <c:pt idx="1836">
                  <c:v>326.87</c:v>
                </c:pt>
                <c:pt idx="1837">
                  <c:v>327.04000000000002</c:v>
                </c:pt>
                <c:pt idx="1838">
                  <c:v>327.20999999999998</c:v>
                </c:pt>
                <c:pt idx="1839">
                  <c:v>327.38</c:v>
                </c:pt>
                <c:pt idx="1840">
                  <c:v>327.55</c:v>
                </c:pt>
                <c:pt idx="1841">
                  <c:v>327.71</c:v>
                </c:pt>
                <c:pt idx="1842">
                  <c:v>327.88</c:v>
                </c:pt>
                <c:pt idx="1843">
                  <c:v>328.05</c:v>
                </c:pt>
                <c:pt idx="1844">
                  <c:v>328.22</c:v>
                </c:pt>
                <c:pt idx="1845">
                  <c:v>328.39</c:v>
                </c:pt>
                <c:pt idx="1846">
                  <c:v>328.56</c:v>
                </c:pt>
                <c:pt idx="1847">
                  <c:v>328.73</c:v>
                </c:pt>
                <c:pt idx="1848">
                  <c:v>328.9</c:v>
                </c:pt>
                <c:pt idx="1849">
                  <c:v>329.07</c:v>
                </c:pt>
                <c:pt idx="1850">
                  <c:v>329.23</c:v>
                </c:pt>
                <c:pt idx="1851">
                  <c:v>329.4</c:v>
                </c:pt>
                <c:pt idx="1852">
                  <c:v>329.57</c:v>
                </c:pt>
                <c:pt idx="1853">
                  <c:v>329.74</c:v>
                </c:pt>
                <c:pt idx="1854">
                  <c:v>329.91</c:v>
                </c:pt>
                <c:pt idx="1855">
                  <c:v>330.08</c:v>
                </c:pt>
                <c:pt idx="1856">
                  <c:v>330.25</c:v>
                </c:pt>
                <c:pt idx="1857">
                  <c:v>330.42</c:v>
                </c:pt>
                <c:pt idx="1858">
                  <c:v>330.58</c:v>
                </c:pt>
                <c:pt idx="1859">
                  <c:v>330.75</c:v>
                </c:pt>
                <c:pt idx="1860">
                  <c:v>330.92</c:v>
                </c:pt>
                <c:pt idx="1861">
                  <c:v>331.09</c:v>
                </c:pt>
                <c:pt idx="1862">
                  <c:v>331.26</c:v>
                </c:pt>
                <c:pt idx="1863">
                  <c:v>331.43</c:v>
                </c:pt>
                <c:pt idx="1864">
                  <c:v>331.6</c:v>
                </c:pt>
                <c:pt idx="1865">
                  <c:v>331.77</c:v>
                </c:pt>
                <c:pt idx="1866">
                  <c:v>331.93</c:v>
                </c:pt>
                <c:pt idx="1867">
                  <c:v>332.1</c:v>
                </c:pt>
                <c:pt idx="1868">
                  <c:v>332.27</c:v>
                </c:pt>
                <c:pt idx="1869">
                  <c:v>332.44</c:v>
                </c:pt>
                <c:pt idx="1870">
                  <c:v>332.61</c:v>
                </c:pt>
                <c:pt idx="1871">
                  <c:v>332.78</c:v>
                </c:pt>
                <c:pt idx="1872">
                  <c:v>332.95</c:v>
                </c:pt>
                <c:pt idx="1873">
                  <c:v>333.12</c:v>
                </c:pt>
                <c:pt idx="1874">
                  <c:v>333.28</c:v>
                </c:pt>
                <c:pt idx="1875">
                  <c:v>333.45</c:v>
                </c:pt>
                <c:pt idx="1876">
                  <c:v>333.62</c:v>
                </c:pt>
                <c:pt idx="1877">
                  <c:v>333.79</c:v>
                </c:pt>
                <c:pt idx="1878">
                  <c:v>333.96</c:v>
                </c:pt>
                <c:pt idx="1879">
                  <c:v>334.13</c:v>
                </c:pt>
                <c:pt idx="1880">
                  <c:v>334.3</c:v>
                </c:pt>
                <c:pt idx="1881">
                  <c:v>334.47</c:v>
                </c:pt>
                <c:pt idx="1882">
                  <c:v>334.63</c:v>
                </c:pt>
                <c:pt idx="1883">
                  <c:v>334.8</c:v>
                </c:pt>
                <c:pt idx="1884">
                  <c:v>334.97</c:v>
                </c:pt>
                <c:pt idx="1885">
                  <c:v>335.14</c:v>
                </c:pt>
                <c:pt idx="1886">
                  <c:v>335.31</c:v>
                </c:pt>
                <c:pt idx="1887">
                  <c:v>335.48</c:v>
                </c:pt>
                <c:pt idx="1888">
                  <c:v>335.65</c:v>
                </c:pt>
                <c:pt idx="1889">
                  <c:v>335.81</c:v>
                </c:pt>
                <c:pt idx="1890">
                  <c:v>335.98</c:v>
                </c:pt>
                <c:pt idx="1891">
                  <c:v>336.15</c:v>
                </c:pt>
                <c:pt idx="1892">
                  <c:v>336.32</c:v>
                </c:pt>
                <c:pt idx="1893">
                  <c:v>336.49</c:v>
                </c:pt>
                <c:pt idx="1894">
                  <c:v>336.66</c:v>
                </c:pt>
                <c:pt idx="1895">
                  <c:v>336.82</c:v>
                </c:pt>
                <c:pt idx="1896">
                  <c:v>336.99</c:v>
                </c:pt>
                <c:pt idx="1897">
                  <c:v>337.16</c:v>
                </c:pt>
                <c:pt idx="1898">
                  <c:v>337.33</c:v>
                </c:pt>
                <c:pt idx="1899">
                  <c:v>337.5</c:v>
                </c:pt>
                <c:pt idx="1900">
                  <c:v>337.66</c:v>
                </c:pt>
                <c:pt idx="1901">
                  <c:v>337.83</c:v>
                </c:pt>
                <c:pt idx="1902">
                  <c:v>338</c:v>
                </c:pt>
                <c:pt idx="1903">
                  <c:v>338.17</c:v>
                </c:pt>
                <c:pt idx="1904">
                  <c:v>338.34</c:v>
                </c:pt>
                <c:pt idx="1905">
                  <c:v>338.5</c:v>
                </c:pt>
                <c:pt idx="1906">
                  <c:v>338.67</c:v>
                </c:pt>
                <c:pt idx="1907">
                  <c:v>338.84</c:v>
                </c:pt>
                <c:pt idx="1908">
                  <c:v>339.01</c:v>
                </c:pt>
                <c:pt idx="1909">
                  <c:v>339.18</c:v>
                </c:pt>
                <c:pt idx="1910">
                  <c:v>339.35</c:v>
                </c:pt>
                <c:pt idx="1911">
                  <c:v>339.51</c:v>
                </c:pt>
                <c:pt idx="1912">
                  <c:v>339.68</c:v>
                </c:pt>
                <c:pt idx="1913">
                  <c:v>339.85</c:v>
                </c:pt>
                <c:pt idx="1914">
                  <c:v>340.02</c:v>
                </c:pt>
                <c:pt idx="1915">
                  <c:v>340.19</c:v>
                </c:pt>
                <c:pt idx="1916">
                  <c:v>340.35</c:v>
                </c:pt>
                <c:pt idx="1917">
                  <c:v>340.52</c:v>
                </c:pt>
                <c:pt idx="1918">
                  <c:v>340.69</c:v>
                </c:pt>
                <c:pt idx="1919">
                  <c:v>340.86</c:v>
                </c:pt>
                <c:pt idx="1920">
                  <c:v>341.02</c:v>
                </c:pt>
                <c:pt idx="1921">
                  <c:v>341.19</c:v>
                </c:pt>
                <c:pt idx="1922">
                  <c:v>341.36</c:v>
                </c:pt>
                <c:pt idx="1923">
                  <c:v>341.53</c:v>
                </c:pt>
                <c:pt idx="1924">
                  <c:v>341.69</c:v>
                </c:pt>
                <c:pt idx="1925">
                  <c:v>341.86</c:v>
                </c:pt>
                <c:pt idx="1926">
                  <c:v>342.03</c:v>
                </c:pt>
                <c:pt idx="1927">
                  <c:v>342.2</c:v>
                </c:pt>
                <c:pt idx="1928">
                  <c:v>342.37</c:v>
                </c:pt>
                <c:pt idx="1929">
                  <c:v>342.53</c:v>
                </c:pt>
                <c:pt idx="1930">
                  <c:v>342.7</c:v>
                </c:pt>
                <c:pt idx="1931">
                  <c:v>342.87</c:v>
                </c:pt>
                <c:pt idx="1932">
                  <c:v>343.04</c:v>
                </c:pt>
                <c:pt idx="1933">
                  <c:v>343.2</c:v>
                </c:pt>
                <c:pt idx="1934">
                  <c:v>343.37</c:v>
                </c:pt>
                <c:pt idx="1935">
                  <c:v>343.54</c:v>
                </c:pt>
                <c:pt idx="1936">
                  <c:v>343.71</c:v>
                </c:pt>
                <c:pt idx="1937">
                  <c:v>343.87</c:v>
                </c:pt>
                <c:pt idx="1938">
                  <c:v>344.04</c:v>
                </c:pt>
                <c:pt idx="1939">
                  <c:v>344.21</c:v>
                </c:pt>
                <c:pt idx="1940">
                  <c:v>344.38</c:v>
                </c:pt>
                <c:pt idx="1941">
                  <c:v>344.54</c:v>
                </c:pt>
                <c:pt idx="1942">
                  <c:v>344.71</c:v>
                </c:pt>
                <c:pt idx="1943">
                  <c:v>344.88</c:v>
                </c:pt>
                <c:pt idx="1944">
                  <c:v>345.05</c:v>
                </c:pt>
                <c:pt idx="1945">
                  <c:v>345.21</c:v>
                </c:pt>
                <c:pt idx="1946">
                  <c:v>345.38</c:v>
                </c:pt>
                <c:pt idx="1947">
                  <c:v>345.55</c:v>
                </c:pt>
                <c:pt idx="1948">
                  <c:v>345.72</c:v>
                </c:pt>
                <c:pt idx="1949">
                  <c:v>345.88</c:v>
                </c:pt>
                <c:pt idx="1950">
                  <c:v>346.05</c:v>
                </c:pt>
                <c:pt idx="1951">
                  <c:v>346.22</c:v>
                </c:pt>
                <c:pt idx="1952">
                  <c:v>346.39</c:v>
                </c:pt>
                <c:pt idx="1953">
                  <c:v>346.56</c:v>
                </c:pt>
                <c:pt idx="1954">
                  <c:v>346.72</c:v>
                </c:pt>
                <c:pt idx="1955">
                  <c:v>346.89</c:v>
                </c:pt>
                <c:pt idx="1956">
                  <c:v>347.06</c:v>
                </c:pt>
                <c:pt idx="1957">
                  <c:v>347.23</c:v>
                </c:pt>
                <c:pt idx="1958">
                  <c:v>347.39</c:v>
                </c:pt>
                <c:pt idx="1959">
                  <c:v>347.56</c:v>
                </c:pt>
                <c:pt idx="1960">
                  <c:v>347.73</c:v>
                </c:pt>
                <c:pt idx="1961">
                  <c:v>347.9</c:v>
                </c:pt>
                <c:pt idx="1962">
                  <c:v>348.06</c:v>
                </c:pt>
                <c:pt idx="1963">
                  <c:v>348.23</c:v>
                </c:pt>
                <c:pt idx="1964">
                  <c:v>348.4</c:v>
                </c:pt>
                <c:pt idx="1965">
                  <c:v>348.57</c:v>
                </c:pt>
                <c:pt idx="1966">
                  <c:v>348.73</c:v>
                </c:pt>
                <c:pt idx="1967">
                  <c:v>348.9</c:v>
                </c:pt>
                <c:pt idx="1968">
                  <c:v>349.07</c:v>
                </c:pt>
                <c:pt idx="1969">
                  <c:v>349.24</c:v>
                </c:pt>
                <c:pt idx="1970">
                  <c:v>349.4</c:v>
                </c:pt>
                <c:pt idx="1971">
                  <c:v>349.57</c:v>
                </c:pt>
                <c:pt idx="1972">
                  <c:v>349.74</c:v>
                </c:pt>
                <c:pt idx="1973">
                  <c:v>349.91</c:v>
                </c:pt>
                <c:pt idx="1974">
                  <c:v>350.07</c:v>
                </c:pt>
                <c:pt idx="1975">
                  <c:v>350.24</c:v>
                </c:pt>
                <c:pt idx="1976">
                  <c:v>350.41</c:v>
                </c:pt>
                <c:pt idx="1977">
                  <c:v>350.58</c:v>
                </c:pt>
                <c:pt idx="1978">
                  <c:v>350.74</c:v>
                </c:pt>
                <c:pt idx="1979">
                  <c:v>350.91</c:v>
                </c:pt>
                <c:pt idx="1980">
                  <c:v>351.08</c:v>
                </c:pt>
                <c:pt idx="1981">
                  <c:v>351.25</c:v>
                </c:pt>
                <c:pt idx="1982">
                  <c:v>351.41</c:v>
                </c:pt>
                <c:pt idx="1983">
                  <c:v>351.58</c:v>
                </c:pt>
                <c:pt idx="1984">
                  <c:v>351.75</c:v>
                </c:pt>
                <c:pt idx="1985">
                  <c:v>351.92</c:v>
                </c:pt>
                <c:pt idx="1986">
                  <c:v>352.08</c:v>
                </c:pt>
                <c:pt idx="1987">
                  <c:v>352.25</c:v>
                </c:pt>
                <c:pt idx="1988">
                  <c:v>352.42</c:v>
                </c:pt>
                <c:pt idx="1989">
                  <c:v>352.59</c:v>
                </c:pt>
                <c:pt idx="1990">
                  <c:v>352.75</c:v>
                </c:pt>
                <c:pt idx="1991">
                  <c:v>352.92</c:v>
                </c:pt>
                <c:pt idx="1992">
                  <c:v>353.09</c:v>
                </c:pt>
                <c:pt idx="1993">
                  <c:v>353.26</c:v>
                </c:pt>
                <c:pt idx="1994">
                  <c:v>353.42</c:v>
                </c:pt>
                <c:pt idx="1995">
                  <c:v>353.59</c:v>
                </c:pt>
                <c:pt idx="1996">
                  <c:v>353.76</c:v>
                </c:pt>
                <c:pt idx="1997">
                  <c:v>353.93</c:v>
                </c:pt>
                <c:pt idx="1998">
                  <c:v>354.1</c:v>
                </c:pt>
                <c:pt idx="1999">
                  <c:v>354.26</c:v>
                </c:pt>
                <c:pt idx="2000">
                  <c:v>354.43</c:v>
                </c:pt>
                <c:pt idx="2001">
                  <c:v>354.6</c:v>
                </c:pt>
                <c:pt idx="2002">
                  <c:v>354.77</c:v>
                </c:pt>
                <c:pt idx="2003">
                  <c:v>354.93</c:v>
                </c:pt>
                <c:pt idx="2004">
                  <c:v>355.1</c:v>
                </c:pt>
                <c:pt idx="2005">
                  <c:v>355.27</c:v>
                </c:pt>
                <c:pt idx="2006">
                  <c:v>355.44</c:v>
                </c:pt>
                <c:pt idx="2007">
                  <c:v>355.6</c:v>
                </c:pt>
                <c:pt idx="2008">
                  <c:v>355.77</c:v>
                </c:pt>
                <c:pt idx="2009">
                  <c:v>355.94</c:v>
                </c:pt>
                <c:pt idx="2010">
                  <c:v>356.11</c:v>
                </c:pt>
                <c:pt idx="2011">
                  <c:v>356.27</c:v>
                </c:pt>
                <c:pt idx="2012">
                  <c:v>356.44</c:v>
                </c:pt>
                <c:pt idx="2013">
                  <c:v>356.61</c:v>
                </c:pt>
                <c:pt idx="2014">
                  <c:v>356.78</c:v>
                </c:pt>
                <c:pt idx="2015">
                  <c:v>356.94</c:v>
                </c:pt>
                <c:pt idx="2016">
                  <c:v>357.11</c:v>
                </c:pt>
                <c:pt idx="2017">
                  <c:v>357.28</c:v>
                </c:pt>
                <c:pt idx="2018">
                  <c:v>357.45</c:v>
                </c:pt>
                <c:pt idx="2019">
                  <c:v>357.62</c:v>
                </c:pt>
                <c:pt idx="2020">
                  <c:v>357.78</c:v>
                </c:pt>
                <c:pt idx="2021">
                  <c:v>357.95</c:v>
                </c:pt>
                <c:pt idx="2022">
                  <c:v>358.12</c:v>
                </c:pt>
                <c:pt idx="2023">
                  <c:v>358.29</c:v>
                </c:pt>
                <c:pt idx="2024">
                  <c:v>358.45</c:v>
                </c:pt>
                <c:pt idx="2025">
                  <c:v>358.62</c:v>
                </c:pt>
                <c:pt idx="2026">
                  <c:v>358.79</c:v>
                </c:pt>
                <c:pt idx="2027">
                  <c:v>358.96</c:v>
                </c:pt>
                <c:pt idx="2028">
                  <c:v>359.12</c:v>
                </c:pt>
                <c:pt idx="2029">
                  <c:v>359.29</c:v>
                </c:pt>
                <c:pt idx="2030">
                  <c:v>359.46</c:v>
                </c:pt>
                <c:pt idx="2031">
                  <c:v>359.63</c:v>
                </c:pt>
                <c:pt idx="2032">
                  <c:v>359.79</c:v>
                </c:pt>
                <c:pt idx="2033">
                  <c:v>359.96</c:v>
                </c:pt>
                <c:pt idx="2034">
                  <c:v>360.13</c:v>
                </c:pt>
                <c:pt idx="2035">
                  <c:v>360.3</c:v>
                </c:pt>
                <c:pt idx="2036">
                  <c:v>360.46</c:v>
                </c:pt>
                <c:pt idx="2037">
                  <c:v>360.63</c:v>
                </c:pt>
                <c:pt idx="2038">
                  <c:v>360.8</c:v>
                </c:pt>
                <c:pt idx="2039">
                  <c:v>360.97</c:v>
                </c:pt>
                <c:pt idx="2040">
                  <c:v>361.13</c:v>
                </c:pt>
                <c:pt idx="2041">
                  <c:v>361.3</c:v>
                </c:pt>
                <c:pt idx="2042">
                  <c:v>361.47</c:v>
                </c:pt>
                <c:pt idx="2043">
                  <c:v>361.64</c:v>
                </c:pt>
                <c:pt idx="2044">
                  <c:v>361.81</c:v>
                </c:pt>
                <c:pt idx="2045">
                  <c:v>361.97</c:v>
                </c:pt>
                <c:pt idx="2046">
                  <c:v>362.14</c:v>
                </c:pt>
                <c:pt idx="2047">
                  <c:v>362.31</c:v>
                </c:pt>
                <c:pt idx="2048">
                  <c:v>362.48</c:v>
                </c:pt>
                <c:pt idx="2049">
                  <c:v>362.64</c:v>
                </c:pt>
                <c:pt idx="2050">
                  <c:v>362.81</c:v>
                </c:pt>
                <c:pt idx="2051">
                  <c:v>362.98</c:v>
                </c:pt>
                <c:pt idx="2052">
                  <c:v>363.15</c:v>
                </c:pt>
                <c:pt idx="2053">
                  <c:v>363.32</c:v>
                </c:pt>
                <c:pt idx="2054">
                  <c:v>363.48</c:v>
                </c:pt>
                <c:pt idx="2055">
                  <c:v>363.65</c:v>
                </c:pt>
                <c:pt idx="2056">
                  <c:v>363.82</c:v>
                </c:pt>
                <c:pt idx="2057">
                  <c:v>363.99</c:v>
                </c:pt>
                <c:pt idx="2058">
                  <c:v>364.15</c:v>
                </c:pt>
                <c:pt idx="2059">
                  <c:v>364.32</c:v>
                </c:pt>
                <c:pt idx="2060">
                  <c:v>364.49</c:v>
                </c:pt>
                <c:pt idx="2061">
                  <c:v>364.66</c:v>
                </c:pt>
                <c:pt idx="2062">
                  <c:v>364.83</c:v>
                </c:pt>
                <c:pt idx="2063">
                  <c:v>364.99</c:v>
                </c:pt>
                <c:pt idx="2064">
                  <c:v>365.16</c:v>
                </c:pt>
                <c:pt idx="2065">
                  <c:v>365.33</c:v>
                </c:pt>
                <c:pt idx="2066">
                  <c:v>365.5</c:v>
                </c:pt>
                <c:pt idx="2067">
                  <c:v>365.66</c:v>
                </c:pt>
                <c:pt idx="2068">
                  <c:v>365.83</c:v>
                </c:pt>
                <c:pt idx="2069">
                  <c:v>366</c:v>
                </c:pt>
                <c:pt idx="2070">
                  <c:v>366.17</c:v>
                </c:pt>
                <c:pt idx="2071">
                  <c:v>366.33</c:v>
                </c:pt>
                <c:pt idx="2072">
                  <c:v>366.5</c:v>
                </c:pt>
                <c:pt idx="2073">
                  <c:v>366.67</c:v>
                </c:pt>
                <c:pt idx="2074">
                  <c:v>366.84</c:v>
                </c:pt>
                <c:pt idx="2075">
                  <c:v>367</c:v>
                </c:pt>
                <c:pt idx="2076">
                  <c:v>367.17</c:v>
                </c:pt>
                <c:pt idx="2077">
                  <c:v>367.34</c:v>
                </c:pt>
                <c:pt idx="2078">
                  <c:v>367.51</c:v>
                </c:pt>
                <c:pt idx="2079">
                  <c:v>367.68</c:v>
                </c:pt>
                <c:pt idx="2080">
                  <c:v>367.84</c:v>
                </c:pt>
                <c:pt idx="2081">
                  <c:v>368.01</c:v>
                </c:pt>
                <c:pt idx="2082">
                  <c:v>368.18</c:v>
                </c:pt>
                <c:pt idx="2083">
                  <c:v>368.35</c:v>
                </c:pt>
                <c:pt idx="2084">
                  <c:v>368.52</c:v>
                </c:pt>
                <c:pt idx="2085">
                  <c:v>368.68</c:v>
                </c:pt>
                <c:pt idx="2086">
                  <c:v>368.85</c:v>
                </c:pt>
                <c:pt idx="2087">
                  <c:v>369.02</c:v>
                </c:pt>
                <c:pt idx="2088">
                  <c:v>369.19</c:v>
                </c:pt>
                <c:pt idx="2089">
                  <c:v>369.36</c:v>
                </c:pt>
                <c:pt idx="2090">
                  <c:v>369.52</c:v>
                </c:pt>
                <c:pt idx="2091">
                  <c:v>369.69</c:v>
                </c:pt>
                <c:pt idx="2092">
                  <c:v>369.86</c:v>
                </c:pt>
                <c:pt idx="2093">
                  <c:v>370.03</c:v>
                </c:pt>
                <c:pt idx="2094">
                  <c:v>370.2</c:v>
                </c:pt>
                <c:pt idx="2095">
                  <c:v>370.36</c:v>
                </c:pt>
                <c:pt idx="2096">
                  <c:v>370.53</c:v>
                </c:pt>
                <c:pt idx="2097">
                  <c:v>370.7</c:v>
                </c:pt>
                <c:pt idx="2098">
                  <c:v>370.87</c:v>
                </c:pt>
                <c:pt idx="2099">
                  <c:v>371.03</c:v>
                </c:pt>
                <c:pt idx="2100">
                  <c:v>371.2</c:v>
                </c:pt>
                <c:pt idx="2101">
                  <c:v>371.37</c:v>
                </c:pt>
                <c:pt idx="2102">
                  <c:v>371.54</c:v>
                </c:pt>
                <c:pt idx="2103">
                  <c:v>371.71</c:v>
                </c:pt>
                <c:pt idx="2104">
                  <c:v>371.87</c:v>
                </c:pt>
                <c:pt idx="2105">
                  <c:v>372.04</c:v>
                </c:pt>
                <c:pt idx="2106">
                  <c:v>372.21</c:v>
                </c:pt>
                <c:pt idx="2107">
                  <c:v>372.38</c:v>
                </c:pt>
                <c:pt idx="2108">
                  <c:v>372.55</c:v>
                </c:pt>
                <c:pt idx="2109">
                  <c:v>372.71</c:v>
                </c:pt>
                <c:pt idx="2110">
                  <c:v>372.88</c:v>
                </c:pt>
                <c:pt idx="2111">
                  <c:v>373.05</c:v>
                </c:pt>
                <c:pt idx="2112">
                  <c:v>373.22</c:v>
                </c:pt>
                <c:pt idx="2113">
                  <c:v>373.39</c:v>
                </c:pt>
                <c:pt idx="2114">
                  <c:v>373.55</c:v>
                </c:pt>
                <c:pt idx="2115">
                  <c:v>373.72</c:v>
                </c:pt>
                <c:pt idx="2116">
                  <c:v>373.89</c:v>
                </c:pt>
                <c:pt idx="2117">
                  <c:v>374.06</c:v>
                </c:pt>
                <c:pt idx="2118">
                  <c:v>374.22</c:v>
                </c:pt>
                <c:pt idx="2119">
                  <c:v>374.39</c:v>
                </c:pt>
                <c:pt idx="2120">
                  <c:v>374.56</c:v>
                </c:pt>
                <c:pt idx="2121">
                  <c:v>374.73</c:v>
                </c:pt>
                <c:pt idx="2122">
                  <c:v>374.9</c:v>
                </c:pt>
                <c:pt idx="2123">
                  <c:v>375.06</c:v>
                </c:pt>
                <c:pt idx="2124">
                  <c:v>375.23</c:v>
                </c:pt>
                <c:pt idx="2125">
                  <c:v>375.4</c:v>
                </c:pt>
                <c:pt idx="2126">
                  <c:v>375.57</c:v>
                </c:pt>
                <c:pt idx="2127">
                  <c:v>375.74</c:v>
                </c:pt>
                <c:pt idx="2128">
                  <c:v>375.9</c:v>
                </c:pt>
                <c:pt idx="2129">
                  <c:v>376.07</c:v>
                </c:pt>
                <c:pt idx="2130">
                  <c:v>376.24</c:v>
                </c:pt>
                <c:pt idx="2131">
                  <c:v>376.41</c:v>
                </c:pt>
                <c:pt idx="2132">
                  <c:v>376.58</c:v>
                </c:pt>
                <c:pt idx="2133">
                  <c:v>376.74</c:v>
                </c:pt>
                <c:pt idx="2134">
                  <c:v>376.91</c:v>
                </c:pt>
                <c:pt idx="2135">
                  <c:v>377.08</c:v>
                </c:pt>
                <c:pt idx="2136">
                  <c:v>377.25</c:v>
                </c:pt>
                <c:pt idx="2137">
                  <c:v>377.42</c:v>
                </c:pt>
                <c:pt idx="2138">
                  <c:v>377.58</c:v>
                </c:pt>
                <c:pt idx="2139">
                  <c:v>377.75</c:v>
                </c:pt>
                <c:pt idx="2140">
                  <c:v>377.92</c:v>
                </c:pt>
                <c:pt idx="2141">
                  <c:v>378.09</c:v>
                </c:pt>
                <c:pt idx="2142">
                  <c:v>378.26</c:v>
                </c:pt>
                <c:pt idx="2143">
                  <c:v>378.42</c:v>
                </c:pt>
                <c:pt idx="2144">
                  <c:v>378.59</c:v>
                </c:pt>
                <c:pt idx="2145">
                  <c:v>378.76</c:v>
                </c:pt>
                <c:pt idx="2146">
                  <c:v>378.93</c:v>
                </c:pt>
                <c:pt idx="2147">
                  <c:v>379.09</c:v>
                </c:pt>
                <c:pt idx="2148">
                  <c:v>379.26</c:v>
                </c:pt>
                <c:pt idx="2149">
                  <c:v>379.43</c:v>
                </c:pt>
                <c:pt idx="2150">
                  <c:v>379.6</c:v>
                </c:pt>
                <c:pt idx="2151">
                  <c:v>379.77</c:v>
                </c:pt>
                <c:pt idx="2152">
                  <c:v>379.93</c:v>
                </c:pt>
                <c:pt idx="2153">
                  <c:v>380.1</c:v>
                </c:pt>
                <c:pt idx="2154">
                  <c:v>380.27</c:v>
                </c:pt>
                <c:pt idx="2155">
                  <c:v>380.44</c:v>
                </c:pt>
                <c:pt idx="2156">
                  <c:v>380.6</c:v>
                </c:pt>
                <c:pt idx="2157">
                  <c:v>380.77</c:v>
                </c:pt>
                <c:pt idx="2158">
                  <c:v>380.94</c:v>
                </c:pt>
                <c:pt idx="2159">
                  <c:v>381.11</c:v>
                </c:pt>
                <c:pt idx="2160">
                  <c:v>381.28</c:v>
                </c:pt>
                <c:pt idx="2161">
                  <c:v>381.44</c:v>
                </c:pt>
                <c:pt idx="2162">
                  <c:v>381.61</c:v>
                </c:pt>
                <c:pt idx="2163">
                  <c:v>381.78</c:v>
                </c:pt>
                <c:pt idx="2164">
                  <c:v>381.95</c:v>
                </c:pt>
                <c:pt idx="2165">
                  <c:v>382.12</c:v>
                </c:pt>
                <c:pt idx="2166">
                  <c:v>382.28</c:v>
                </c:pt>
                <c:pt idx="2167">
                  <c:v>382.45</c:v>
                </c:pt>
                <c:pt idx="2168">
                  <c:v>382.62</c:v>
                </c:pt>
                <c:pt idx="2169">
                  <c:v>382.79</c:v>
                </c:pt>
                <c:pt idx="2170">
                  <c:v>382.96</c:v>
                </c:pt>
                <c:pt idx="2171">
                  <c:v>383.12</c:v>
                </c:pt>
                <c:pt idx="2172">
                  <c:v>383.29</c:v>
                </c:pt>
                <c:pt idx="2173">
                  <c:v>383.46</c:v>
                </c:pt>
                <c:pt idx="2174">
                  <c:v>383.63</c:v>
                </c:pt>
                <c:pt idx="2175">
                  <c:v>383.8</c:v>
                </c:pt>
                <c:pt idx="2176">
                  <c:v>383.96</c:v>
                </c:pt>
                <c:pt idx="2177">
                  <c:v>384.13</c:v>
                </c:pt>
                <c:pt idx="2178">
                  <c:v>384.3</c:v>
                </c:pt>
                <c:pt idx="2179">
                  <c:v>384.47</c:v>
                </c:pt>
                <c:pt idx="2180">
                  <c:v>384.64</c:v>
                </c:pt>
                <c:pt idx="2181">
                  <c:v>384.8</c:v>
                </c:pt>
                <c:pt idx="2182">
                  <c:v>384.97</c:v>
                </c:pt>
                <c:pt idx="2183">
                  <c:v>385.14</c:v>
                </c:pt>
                <c:pt idx="2184">
                  <c:v>385.31</c:v>
                </c:pt>
                <c:pt idx="2185">
                  <c:v>385.47</c:v>
                </c:pt>
                <c:pt idx="2186">
                  <c:v>385.64</c:v>
                </c:pt>
                <c:pt idx="2187">
                  <c:v>385.81</c:v>
                </c:pt>
                <c:pt idx="2188">
                  <c:v>385.98</c:v>
                </c:pt>
                <c:pt idx="2189">
                  <c:v>386.15</c:v>
                </c:pt>
                <c:pt idx="2190">
                  <c:v>386.31</c:v>
                </c:pt>
                <c:pt idx="2191">
                  <c:v>386.48</c:v>
                </c:pt>
                <c:pt idx="2192">
                  <c:v>386.65</c:v>
                </c:pt>
                <c:pt idx="2193">
                  <c:v>386.82</c:v>
                </c:pt>
                <c:pt idx="2194">
                  <c:v>386.98</c:v>
                </c:pt>
                <c:pt idx="2195">
                  <c:v>387.15</c:v>
                </c:pt>
                <c:pt idx="2196">
                  <c:v>387.32</c:v>
                </c:pt>
                <c:pt idx="2197">
                  <c:v>387.49</c:v>
                </c:pt>
                <c:pt idx="2198">
                  <c:v>387.66</c:v>
                </c:pt>
                <c:pt idx="2199">
                  <c:v>387.82</c:v>
                </c:pt>
                <c:pt idx="2200">
                  <c:v>387.99</c:v>
                </c:pt>
                <c:pt idx="2201">
                  <c:v>388.16</c:v>
                </c:pt>
                <c:pt idx="2202">
                  <c:v>388.33</c:v>
                </c:pt>
                <c:pt idx="2203">
                  <c:v>388.49</c:v>
                </c:pt>
                <c:pt idx="2204">
                  <c:v>388.66</c:v>
                </c:pt>
                <c:pt idx="2205">
                  <c:v>388.83</c:v>
                </c:pt>
                <c:pt idx="2206">
                  <c:v>389</c:v>
                </c:pt>
                <c:pt idx="2207">
                  <c:v>389.16</c:v>
                </c:pt>
                <c:pt idx="2208">
                  <c:v>389.33</c:v>
                </c:pt>
                <c:pt idx="2209">
                  <c:v>389.5</c:v>
                </c:pt>
                <c:pt idx="2210">
                  <c:v>389.67</c:v>
                </c:pt>
                <c:pt idx="2211">
                  <c:v>389.83</c:v>
                </c:pt>
                <c:pt idx="2212">
                  <c:v>390</c:v>
                </c:pt>
                <c:pt idx="2213">
                  <c:v>390.17</c:v>
                </c:pt>
                <c:pt idx="2214">
                  <c:v>390.34</c:v>
                </c:pt>
                <c:pt idx="2215">
                  <c:v>390.51</c:v>
                </c:pt>
                <c:pt idx="2216">
                  <c:v>390.67</c:v>
                </c:pt>
                <c:pt idx="2217">
                  <c:v>390.84</c:v>
                </c:pt>
                <c:pt idx="2218">
                  <c:v>391.01</c:v>
                </c:pt>
                <c:pt idx="2219">
                  <c:v>391.18</c:v>
                </c:pt>
                <c:pt idx="2220">
                  <c:v>391.34</c:v>
                </c:pt>
                <c:pt idx="2221">
                  <c:v>391.51</c:v>
                </c:pt>
                <c:pt idx="2222">
                  <c:v>391.68</c:v>
                </c:pt>
                <c:pt idx="2223">
                  <c:v>391.85</c:v>
                </c:pt>
                <c:pt idx="2224">
                  <c:v>392.01</c:v>
                </c:pt>
                <c:pt idx="2225">
                  <c:v>392.18</c:v>
                </c:pt>
                <c:pt idx="2226">
                  <c:v>392.35</c:v>
                </c:pt>
                <c:pt idx="2227">
                  <c:v>392.52</c:v>
                </c:pt>
                <c:pt idx="2228">
                  <c:v>392.69</c:v>
                </c:pt>
                <c:pt idx="2229">
                  <c:v>392.85</c:v>
                </c:pt>
                <c:pt idx="2230">
                  <c:v>393.02</c:v>
                </c:pt>
                <c:pt idx="2231">
                  <c:v>393.19</c:v>
                </c:pt>
                <c:pt idx="2232">
                  <c:v>393.36</c:v>
                </c:pt>
                <c:pt idx="2233">
                  <c:v>393.53</c:v>
                </c:pt>
                <c:pt idx="2234">
                  <c:v>393.69</c:v>
                </c:pt>
                <c:pt idx="2235">
                  <c:v>393.86</c:v>
                </c:pt>
                <c:pt idx="2236">
                  <c:v>394.03</c:v>
                </c:pt>
                <c:pt idx="2237">
                  <c:v>394.2</c:v>
                </c:pt>
                <c:pt idx="2238">
                  <c:v>394.36</c:v>
                </c:pt>
                <c:pt idx="2239">
                  <c:v>394.53</c:v>
                </c:pt>
                <c:pt idx="2240">
                  <c:v>394.7</c:v>
                </c:pt>
                <c:pt idx="2241">
                  <c:v>394.87</c:v>
                </c:pt>
                <c:pt idx="2242">
                  <c:v>395.03</c:v>
                </c:pt>
                <c:pt idx="2243">
                  <c:v>395.2</c:v>
                </c:pt>
                <c:pt idx="2244">
                  <c:v>395.37</c:v>
                </c:pt>
                <c:pt idx="2245">
                  <c:v>395.54</c:v>
                </c:pt>
                <c:pt idx="2246">
                  <c:v>395.7</c:v>
                </c:pt>
                <c:pt idx="2247">
                  <c:v>395.87</c:v>
                </c:pt>
                <c:pt idx="2248">
                  <c:v>396.04</c:v>
                </c:pt>
                <c:pt idx="2249">
                  <c:v>396.21</c:v>
                </c:pt>
                <c:pt idx="2250">
                  <c:v>396.37</c:v>
                </c:pt>
                <c:pt idx="2251">
                  <c:v>396.54</c:v>
                </c:pt>
                <c:pt idx="2252">
                  <c:v>396.71</c:v>
                </c:pt>
                <c:pt idx="2253">
                  <c:v>396.88</c:v>
                </c:pt>
                <c:pt idx="2254">
                  <c:v>397.04</c:v>
                </c:pt>
                <c:pt idx="2255">
                  <c:v>397.21</c:v>
                </c:pt>
                <c:pt idx="2256">
                  <c:v>397.38</c:v>
                </c:pt>
                <c:pt idx="2257">
                  <c:v>397.54</c:v>
                </c:pt>
                <c:pt idx="2258">
                  <c:v>397.71</c:v>
                </c:pt>
                <c:pt idx="2259">
                  <c:v>397.88</c:v>
                </c:pt>
                <c:pt idx="2260">
                  <c:v>398.04</c:v>
                </c:pt>
                <c:pt idx="2261">
                  <c:v>398.21</c:v>
                </c:pt>
                <c:pt idx="2262">
                  <c:v>398.38</c:v>
                </c:pt>
                <c:pt idx="2263">
                  <c:v>398.55</c:v>
                </c:pt>
                <c:pt idx="2264">
                  <c:v>398.71</c:v>
                </c:pt>
                <c:pt idx="2265">
                  <c:v>398.88</c:v>
                </c:pt>
                <c:pt idx="2266">
                  <c:v>399.05</c:v>
                </c:pt>
                <c:pt idx="2267">
                  <c:v>399.21</c:v>
                </c:pt>
                <c:pt idx="2268">
                  <c:v>399.38</c:v>
                </c:pt>
                <c:pt idx="2269">
                  <c:v>399.55</c:v>
                </c:pt>
                <c:pt idx="2270">
                  <c:v>399.71</c:v>
                </c:pt>
                <c:pt idx="2271">
                  <c:v>399.88</c:v>
                </c:pt>
                <c:pt idx="2272">
                  <c:v>400.05</c:v>
                </c:pt>
                <c:pt idx="2273">
                  <c:v>400.21</c:v>
                </c:pt>
                <c:pt idx="2274">
                  <c:v>400.38</c:v>
                </c:pt>
                <c:pt idx="2275">
                  <c:v>400.55</c:v>
                </c:pt>
                <c:pt idx="2276">
                  <c:v>400.71</c:v>
                </c:pt>
                <c:pt idx="2277">
                  <c:v>400.88</c:v>
                </c:pt>
                <c:pt idx="2278">
                  <c:v>401.05</c:v>
                </c:pt>
                <c:pt idx="2279">
                  <c:v>401.21</c:v>
                </c:pt>
                <c:pt idx="2280">
                  <c:v>401.38</c:v>
                </c:pt>
                <c:pt idx="2281">
                  <c:v>401.55</c:v>
                </c:pt>
                <c:pt idx="2282">
                  <c:v>401.72</c:v>
                </c:pt>
                <c:pt idx="2283">
                  <c:v>401.88</c:v>
                </c:pt>
                <c:pt idx="2284">
                  <c:v>402.05</c:v>
                </c:pt>
                <c:pt idx="2285">
                  <c:v>402.22</c:v>
                </c:pt>
                <c:pt idx="2286">
                  <c:v>402.38</c:v>
                </c:pt>
                <c:pt idx="2287">
                  <c:v>402.55</c:v>
                </c:pt>
                <c:pt idx="2288">
                  <c:v>402.72</c:v>
                </c:pt>
                <c:pt idx="2289">
                  <c:v>402.88</c:v>
                </c:pt>
                <c:pt idx="2290">
                  <c:v>403.05</c:v>
                </c:pt>
                <c:pt idx="2291">
                  <c:v>403.22</c:v>
                </c:pt>
                <c:pt idx="2292">
                  <c:v>403.38</c:v>
                </c:pt>
                <c:pt idx="2293">
                  <c:v>403.55</c:v>
                </c:pt>
                <c:pt idx="2294">
                  <c:v>403.72</c:v>
                </c:pt>
                <c:pt idx="2295">
                  <c:v>403.88</c:v>
                </c:pt>
                <c:pt idx="2296">
                  <c:v>404.05</c:v>
                </c:pt>
                <c:pt idx="2297">
                  <c:v>404.22</c:v>
                </c:pt>
                <c:pt idx="2298">
                  <c:v>404.39</c:v>
                </c:pt>
                <c:pt idx="2299">
                  <c:v>404.55</c:v>
                </c:pt>
                <c:pt idx="2300">
                  <c:v>404.72</c:v>
                </c:pt>
                <c:pt idx="2301">
                  <c:v>404.89</c:v>
                </c:pt>
                <c:pt idx="2302">
                  <c:v>405.05</c:v>
                </c:pt>
                <c:pt idx="2303">
                  <c:v>405.22</c:v>
                </c:pt>
                <c:pt idx="2304">
                  <c:v>405.39</c:v>
                </c:pt>
                <c:pt idx="2305">
                  <c:v>405.56</c:v>
                </c:pt>
                <c:pt idx="2306">
                  <c:v>405.72</c:v>
                </c:pt>
                <c:pt idx="2307">
                  <c:v>405.89</c:v>
                </c:pt>
                <c:pt idx="2308">
                  <c:v>406.06</c:v>
                </c:pt>
                <c:pt idx="2309">
                  <c:v>406.22</c:v>
                </c:pt>
                <c:pt idx="2310">
                  <c:v>406.39</c:v>
                </c:pt>
                <c:pt idx="2311">
                  <c:v>406.56</c:v>
                </c:pt>
                <c:pt idx="2312">
                  <c:v>406.72</c:v>
                </c:pt>
                <c:pt idx="2313">
                  <c:v>406.89</c:v>
                </c:pt>
                <c:pt idx="2314">
                  <c:v>407.06</c:v>
                </c:pt>
                <c:pt idx="2315">
                  <c:v>407.22</c:v>
                </c:pt>
                <c:pt idx="2316">
                  <c:v>407.39</c:v>
                </c:pt>
                <c:pt idx="2317">
                  <c:v>407.56</c:v>
                </c:pt>
                <c:pt idx="2318">
                  <c:v>407.72</c:v>
                </c:pt>
                <c:pt idx="2319">
                  <c:v>407.89</c:v>
                </c:pt>
                <c:pt idx="2320">
                  <c:v>408.06</c:v>
                </c:pt>
                <c:pt idx="2321">
                  <c:v>408.22</c:v>
                </c:pt>
                <c:pt idx="2322">
                  <c:v>408.39</c:v>
                </c:pt>
                <c:pt idx="2323">
                  <c:v>408.56</c:v>
                </c:pt>
                <c:pt idx="2324">
                  <c:v>408.73</c:v>
                </c:pt>
                <c:pt idx="2325">
                  <c:v>408.89</c:v>
                </c:pt>
                <c:pt idx="2326">
                  <c:v>409.06</c:v>
                </c:pt>
                <c:pt idx="2327">
                  <c:v>409.23</c:v>
                </c:pt>
                <c:pt idx="2328">
                  <c:v>409.39</c:v>
                </c:pt>
                <c:pt idx="2329">
                  <c:v>409.56</c:v>
                </c:pt>
                <c:pt idx="2330">
                  <c:v>409.73</c:v>
                </c:pt>
                <c:pt idx="2331">
                  <c:v>409.89</c:v>
                </c:pt>
                <c:pt idx="2332">
                  <c:v>410.06</c:v>
                </c:pt>
                <c:pt idx="2333">
                  <c:v>410.23</c:v>
                </c:pt>
                <c:pt idx="2334">
                  <c:v>410.39</c:v>
                </c:pt>
                <c:pt idx="2335">
                  <c:v>410.56</c:v>
                </c:pt>
                <c:pt idx="2336">
                  <c:v>410.73</c:v>
                </c:pt>
                <c:pt idx="2337">
                  <c:v>410.89</c:v>
                </c:pt>
                <c:pt idx="2338">
                  <c:v>411.06</c:v>
                </c:pt>
                <c:pt idx="2339">
                  <c:v>411.22</c:v>
                </c:pt>
                <c:pt idx="2340">
                  <c:v>411.39</c:v>
                </c:pt>
                <c:pt idx="2341">
                  <c:v>411.56</c:v>
                </c:pt>
                <c:pt idx="2342">
                  <c:v>411.72</c:v>
                </c:pt>
                <c:pt idx="2343">
                  <c:v>411.89</c:v>
                </c:pt>
                <c:pt idx="2344">
                  <c:v>412.06</c:v>
                </c:pt>
                <c:pt idx="2345">
                  <c:v>412.22</c:v>
                </c:pt>
                <c:pt idx="2346">
                  <c:v>412.39</c:v>
                </c:pt>
                <c:pt idx="2347">
                  <c:v>412.56</c:v>
                </c:pt>
                <c:pt idx="2348">
                  <c:v>412.72</c:v>
                </c:pt>
                <c:pt idx="2349">
                  <c:v>412.89</c:v>
                </c:pt>
                <c:pt idx="2350">
                  <c:v>413.06</c:v>
                </c:pt>
                <c:pt idx="2351">
                  <c:v>413.22</c:v>
                </c:pt>
                <c:pt idx="2352">
                  <c:v>413.39</c:v>
                </c:pt>
                <c:pt idx="2353">
                  <c:v>413.56</c:v>
                </c:pt>
                <c:pt idx="2354">
                  <c:v>413.72</c:v>
                </c:pt>
                <c:pt idx="2355">
                  <c:v>413.89</c:v>
                </c:pt>
                <c:pt idx="2356">
                  <c:v>414.05</c:v>
                </c:pt>
                <c:pt idx="2357">
                  <c:v>414.22</c:v>
                </c:pt>
                <c:pt idx="2358">
                  <c:v>414.39</c:v>
                </c:pt>
                <c:pt idx="2359">
                  <c:v>414.55</c:v>
                </c:pt>
                <c:pt idx="2360">
                  <c:v>414.72</c:v>
                </c:pt>
                <c:pt idx="2361">
                  <c:v>414.88</c:v>
                </c:pt>
                <c:pt idx="2362">
                  <c:v>415.05</c:v>
                </c:pt>
                <c:pt idx="2363">
                  <c:v>415.22</c:v>
                </c:pt>
                <c:pt idx="2364">
                  <c:v>415.38</c:v>
                </c:pt>
                <c:pt idx="2365">
                  <c:v>415.55</c:v>
                </c:pt>
                <c:pt idx="2366">
                  <c:v>415.72</c:v>
                </c:pt>
                <c:pt idx="2367">
                  <c:v>415.88</c:v>
                </c:pt>
                <c:pt idx="2368">
                  <c:v>416.05</c:v>
                </c:pt>
                <c:pt idx="2369">
                  <c:v>416.22</c:v>
                </c:pt>
                <c:pt idx="2370">
                  <c:v>416.38</c:v>
                </c:pt>
                <c:pt idx="2371">
                  <c:v>416.55</c:v>
                </c:pt>
                <c:pt idx="2372">
                  <c:v>416.72</c:v>
                </c:pt>
                <c:pt idx="2373">
                  <c:v>416.88</c:v>
                </c:pt>
                <c:pt idx="2374">
                  <c:v>417.05</c:v>
                </c:pt>
                <c:pt idx="2375">
                  <c:v>417.21</c:v>
                </c:pt>
                <c:pt idx="2376">
                  <c:v>417.38</c:v>
                </c:pt>
                <c:pt idx="2377">
                  <c:v>417.55</c:v>
                </c:pt>
                <c:pt idx="2378">
                  <c:v>417.71</c:v>
                </c:pt>
                <c:pt idx="2379">
                  <c:v>417.88</c:v>
                </c:pt>
                <c:pt idx="2380">
                  <c:v>418.04</c:v>
                </c:pt>
                <c:pt idx="2381">
                  <c:v>418.21</c:v>
                </c:pt>
                <c:pt idx="2382">
                  <c:v>418.38</c:v>
                </c:pt>
                <c:pt idx="2383">
                  <c:v>418.54</c:v>
                </c:pt>
                <c:pt idx="2384">
                  <c:v>418.71</c:v>
                </c:pt>
                <c:pt idx="2385">
                  <c:v>418.87</c:v>
                </c:pt>
                <c:pt idx="2386">
                  <c:v>419.04</c:v>
                </c:pt>
                <c:pt idx="2387">
                  <c:v>419.21</c:v>
                </c:pt>
                <c:pt idx="2388">
                  <c:v>419.37</c:v>
                </c:pt>
                <c:pt idx="2389">
                  <c:v>419.54</c:v>
                </c:pt>
                <c:pt idx="2390">
                  <c:v>419.7</c:v>
                </c:pt>
                <c:pt idx="2391">
                  <c:v>419.87</c:v>
                </c:pt>
                <c:pt idx="2392">
                  <c:v>420.03</c:v>
                </c:pt>
                <c:pt idx="2393">
                  <c:v>420.2</c:v>
                </c:pt>
                <c:pt idx="2394">
                  <c:v>420.37</c:v>
                </c:pt>
                <c:pt idx="2395">
                  <c:v>420.53</c:v>
                </c:pt>
                <c:pt idx="2396">
                  <c:v>420.7</c:v>
                </c:pt>
                <c:pt idx="2397">
                  <c:v>420.86</c:v>
                </c:pt>
                <c:pt idx="2398">
                  <c:v>421.03</c:v>
                </c:pt>
                <c:pt idx="2399">
                  <c:v>421.2</c:v>
                </c:pt>
                <c:pt idx="2400">
                  <c:v>421.36</c:v>
                </c:pt>
                <c:pt idx="2401">
                  <c:v>421.53</c:v>
                </c:pt>
                <c:pt idx="2402">
                  <c:v>421.69</c:v>
                </c:pt>
                <c:pt idx="2403">
                  <c:v>421.86</c:v>
                </c:pt>
                <c:pt idx="2404">
                  <c:v>422.03</c:v>
                </c:pt>
                <c:pt idx="2405">
                  <c:v>422.19</c:v>
                </c:pt>
                <c:pt idx="2406">
                  <c:v>422.36</c:v>
                </c:pt>
                <c:pt idx="2407">
                  <c:v>422.52</c:v>
                </c:pt>
                <c:pt idx="2408">
                  <c:v>422.69</c:v>
                </c:pt>
                <c:pt idx="2409">
                  <c:v>422.86</c:v>
                </c:pt>
                <c:pt idx="2410">
                  <c:v>423.02</c:v>
                </c:pt>
                <c:pt idx="2411">
                  <c:v>423.19</c:v>
                </c:pt>
                <c:pt idx="2412">
                  <c:v>423.36</c:v>
                </c:pt>
                <c:pt idx="2413">
                  <c:v>423.52</c:v>
                </c:pt>
                <c:pt idx="2414">
                  <c:v>423.69</c:v>
                </c:pt>
                <c:pt idx="2415">
                  <c:v>423.85</c:v>
                </c:pt>
                <c:pt idx="2416">
                  <c:v>424.02</c:v>
                </c:pt>
                <c:pt idx="2417">
                  <c:v>424.19</c:v>
                </c:pt>
                <c:pt idx="2418">
                  <c:v>424.35</c:v>
                </c:pt>
                <c:pt idx="2419">
                  <c:v>424.52</c:v>
                </c:pt>
                <c:pt idx="2420">
                  <c:v>424.68</c:v>
                </c:pt>
                <c:pt idx="2421">
                  <c:v>424.85</c:v>
                </c:pt>
                <c:pt idx="2422">
                  <c:v>425.02</c:v>
                </c:pt>
                <c:pt idx="2423">
                  <c:v>425.18</c:v>
                </c:pt>
                <c:pt idx="2424">
                  <c:v>425.35</c:v>
                </c:pt>
                <c:pt idx="2425">
                  <c:v>425.51</c:v>
                </c:pt>
                <c:pt idx="2426">
                  <c:v>425.68</c:v>
                </c:pt>
                <c:pt idx="2427">
                  <c:v>425.84</c:v>
                </c:pt>
                <c:pt idx="2428">
                  <c:v>426.01</c:v>
                </c:pt>
                <c:pt idx="2429">
                  <c:v>426.17</c:v>
                </c:pt>
                <c:pt idx="2430">
                  <c:v>426.34</c:v>
                </c:pt>
                <c:pt idx="2431">
                  <c:v>426.51</c:v>
                </c:pt>
                <c:pt idx="2432">
                  <c:v>426.67</c:v>
                </c:pt>
                <c:pt idx="2433">
                  <c:v>426.84</c:v>
                </c:pt>
                <c:pt idx="2434">
                  <c:v>427</c:v>
                </c:pt>
                <c:pt idx="2435">
                  <c:v>427.17</c:v>
                </c:pt>
                <c:pt idx="2436">
                  <c:v>427.33</c:v>
                </c:pt>
                <c:pt idx="2437">
                  <c:v>427.5</c:v>
                </c:pt>
                <c:pt idx="2438">
                  <c:v>427.67</c:v>
                </c:pt>
                <c:pt idx="2439">
                  <c:v>427.83</c:v>
                </c:pt>
                <c:pt idx="2440">
                  <c:v>428</c:v>
                </c:pt>
                <c:pt idx="2441">
                  <c:v>428.16</c:v>
                </c:pt>
                <c:pt idx="2442">
                  <c:v>428.33</c:v>
                </c:pt>
                <c:pt idx="2443">
                  <c:v>428.5</c:v>
                </c:pt>
                <c:pt idx="2444">
                  <c:v>428.66</c:v>
                </c:pt>
                <c:pt idx="2445">
                  <c:v>428.83</c:v>
                </c:pt>
                <c:pt idx="2446">
                  <c:v>428.99</c:v>
                </c:pt>
                <c:pt idx="2447">
                  <c:v>429.16</c:v>
                </c:pt>
                <c:pt idx="2448">
                  <c:v>429.33</c:v>
                </c:pt>
                <c:pt idx="2449">
                  <c:v>429.49</c:v>
                </c:pt>
                <c:pt idx="2450">
                  <c:v>429.66</c:v>
                </c:pt>
                <c:pt idx="2451">
                  <c:v>429.82</c:v>
                </c:pt>
                <c:pt idx="2452">
                  <c:v>429.99</c:v>
                </c:pt>
                <c:pt idx="2453">
                  <c:v>430.15</c:v>
                </c:pt>
                <c:pt idx="2454">
                  <c:v>430.32</c:v>
                </c:pt>
                <c:pt idx="2455">
                  <c:v>430.48</c:v>
                </c:pt>
                <c:pt idx="2456">
                  <c:v>430.65</c:v>
                </c:pt>
                <c:pt idx="2457">
                  <c:v>430.81</c:v>
                </c:pt>
                <c:pt idx="2458">
                  <c:v>430.98</c:v>
                </c:pt>
                <c:pt idx="2459">
                  <c:v>431.14</c:v>
                </c:pt>
                <c:pt idx="2460">
                  <c:v>431.31</c:v>
                </c:pt>
                <c:pt idx="2461">
                  <c:v>431.48</c:v>
                </c:pt>
                <c:pt idx="2462">
                  <c:v>431.64</c:v>
                </c:pt>
                <c:pt idx="2463">
                  <c:v>431.81</c:v>
                </c:pt>
                <c:pt idx="2464">
                  <c:v>431.97</c:v>
                </c:pt>
                <c:pt idx="2465">
                  <c:v>432.14</c:v>
                </c:pt>
                <c:pt idx="2466">
                  <c:v>432.3</c:v>
                </c:pt>
                <c:pt idx="2467">
                  <c:v>432.47</c:v>
                </c:pt>
                <c:pt idx="2468">
                  <c:v>432.63</c:v>
                </c:pt>
                <c:pt idx="2469">
                  <c:v>432.8</c:v>
                </c:pt>
                <c:pt idx="2470">
                  <c:v>432.97</c:v>
                </c:pt>
                <c:pt idx="2471">
                  <c:v>433.13</c:v>
                </c:pt>
                <c:pt idx="2472">
                  <c:v>433.3</c:v>
                </c:pt>
                <c:pt idx="2473">
                  <c:v>433.46</c:v>
                </c:pt>
                <c:pt idx="2474">
                  <c:v>433.63</c:v>
                </c:pt>
                <c:pt idx="2475">
                  <c:v>433.79</c:v>
                </c:pt>
                <c:pt idx="2476">
                  <c:v>433.96</c:v>
                </c:pt>
                <c:pt idx="2477">
                  <c:v>434.12</c:v>
                </c:pt>
                <c:pt idx="2478">
                  <c:v>434.29</c:v>
                </c:pt>
                <c:pt idx="2479">
                  <c:v>434.45</c:v>
                </c:pt>
                <c:pt idx="2480">
                  <c:v>434.62</c:v>
                </c:pt>
                <c:pt idx="2481">
                  <c:v>434.79</c:v>
                </c:pt>
                <c:pt idx="2482">
                  <c:v>434.95</c:v>
                </c:pt>
                <c:pt idx="2483">
                  <c:v>435.12</c:v>
                </c:pt>
                <c:pt idx="2484">
                  <c:v>435.28</c:v>
                </c:pt>
                <c:pt idx="2485">
                  <c:v>435.45</c:v>
                </c:pt>
                <c:pt idx="2486">
                  <c:v>435.61</c:v>
                </c:pt>
                <c:pt idx="2487">
                  <c:v>435.78</c:v>
                </c:pt>
                <c:pt idx="2488">
                  <c:v>435.94</c:v>
                </c:pt>
                <c:pt idx="2489">
                  <c:v>436.11</c:v>
                </c:pt>
                <c:pt idx="2490">
                  <c:v>436.27</c:v>
                </c:pt>
                <c:pt idx="2491">
                  <c:v>436.44</c:v>
                </c:pt>
                <c:pt idx="2492">
                  <c:v>436.6</c:v>
                </c:pt>
                <c:pt idx="2493">
                  <c:v>436.77</c:v>
                </c:pt>
                <c:pt idx="2494">
                  <c:v>436.94</c:v>
                </c:pt>
                <c:pt idx="2495">
                  <c:v>437.1</c:v>
                </c:pt>
                <c:pt idx="2496">
                  <c:v>437.27</c:v>
                </c:pt>
                <c:pt idx="2497">
                  <c:v>437.43</c:v>
                </c:pt>
                <c:pt idx="2498">
                  <c:v>437.6</c:v>
                </c:pt>
                <c:pt idx="2499">
                  <c:v>437.76</c:v>
                </c:pt>
                <c:pt idx="2500">
                  <c:v>437.93</c:v>
                </c:pt>
                <c:pt idx="2501">
                  <c:v>438.09</c:v>
                </c:pt>
                <c:pt idx="2502">
                  <c:v>438.26</c:v>
                </c:pt>
                <c:pt idx="2503">
                  <c:v>438.42</c:v>
                </c:pt>
                <c:pt idx="2504">
                  <c:v>438.59</c:v>
                </c:pt>
                <c:pt idx="2505">
                  <c:v>438.75</c:v>
                </c:pt>
                <c:pt idx="2506">
                  <c:v>438.92</c:v>
                </c:pt>
                <c:pt idx="2507">
                  <c:v>439.09</c:v>
                </c:pt>
                <c:pt idx="2508">
                  <c:v>439.25</c:v>
                </c:pt>
                <c:pt idx="2509">
                  <c:v>439.42</c:v>
                </c:pt>
                <c:pt idx="2510">
                  <c:v>439.58</c:v>
                </c:pt>
                <c:pt idx="2511">
                  <c:v>439.75</c:v>
                </c:pt>
                <c:pt idx="2512">
                  <c:v>439.91</c:v>
                </c:pt>
                <c:pt idx="2513">
                  <c:v>440.08</c:v>
                </c:pt>
                <c:pt idx="2514">
                  <c:v>440.24</c:v>
                </c:pt>
                <c:pt idx="2515">
                  <c:v>440.41</c:v>
                </c:pt>
                <c:pt idx="2516">
                  <c:v>440.57</c:v>
                </c:pt>
                <c:pt idx="2517">
                  <c:v>440.74</c:v>
                </c:pt>
                <c:pt idx="2518">
                  <c:v>440.9</c:v>
                </c:pt>
                <c:pt idx="2519">
                  <c:v>441.07</c:v>
                </c:pt>
                <c:pt idx="2520">
                  <c:v>441.24</c:v>
                </c:pt>
                <c:pt idx="2521">
                  <c:v>441.4</c:v>
                </c:pt>
                <c:pt idx="2522">
                  <c:v>441.57</c:v>
                </c:pt>
                <c:pt idx="2523">
                  <c:v>441.73</c:v>
                </c:pt>
                <c:pt idx="2524">
                  <c:v>441.9</c:v>
                </c:pt>
                <c:pt idx="2525">
                  <c:v>442.06</c:v>
                </c:pt>
                <c:pt idx="2526">
                  <c:v>442.23</c:v>
                </c:pt>
                <c:pt idx="2527">
                  <c:v>442.39</c:v>
                </c:pt>
                <c:pt idx="2528">
                  <c:v>442.56</c:v>
                </c:pt>
                <c:pt idx="2529">
                  <c:v>442.73</c:v>
                </c:pt>
                <c:pt idx="2530">
                  <c:v>442.89</c:v>
                </c:pt>
                <c:pt idx="2531">
                  <c:v>443.06</c:v>
                </c:pt>
                <c:pt idx="2532">
                  <c:v>443.22</c:v>
                </c:pt>
                <c:pt idx="2533">
                  <c:v>443.39</c:v>
                </c:pt>
                <c:pt idx="2534">
                  <c:v>443.55</c:v>
                </c:pt>
                <c:pt idx="2535">
                  <c:v>443.72</c:v>
                </c:pt>
                <c:pt idx="2536">
                  <c:v>443.89</c:v>
                </c:pt>
                <c:pt idx="2537">
                  <c:v>444.05</c:v>
                </c:pt>
                <c:pt idx="2538">
                  <c:v>444.22</c:v>
                </c:pt>
                <c:pt idx="2539">
                  <c:v>444.38</c:v>
                </c:pt>
                <c:pt idx="2540">
                  <c:v>444.55</c:v>
                </c:pt>
                <c:pt idx="2541">
                  <c:v>444.71</c:v>
                </c:pt>
                <c:pt idx="2542">
                  <c:v>444.88</c:v>
                </c:pt>
                <c:pt idx="2543">
                  <c:v>445.04</c:v>
                </c:pt>
                <c:pt idx="2544">
                  <c:v>445.21</c:v>
                </c:pt>
                <c:pt idx="2545">
                  <c:v>445.38</c:v>
                </c:pt>
                <c:pt idx="2546">
                  <c:v>445.54</c:v>
                </c:pt>
                <c:pt idx="2547">
                  <c:v>445.71</c:v>
                </c:pt>
                <c:pt idx="2548">
                  <c:v>445.87</c:v>
                </c:pt>
                <c:pt idx="2549">
                  <c:v>446.04</c:v>
                </c:pt>
                <c:pt idx="2550">
                  <c:v>446.2</c:v>
                </c:pt>
                <c:pt idx="2551">
                  <c:v>446.37</c:v>
                </c:pt>
                <c:pt idx="2552">
                  <c:v>446.54</c:v>
                </c:pt>
                <c:pt idx="2553">
                  <c:v>446.7</c:v>
                </c:pt>
                <c:pt idx="2554">
                  <c:v>446.87</c:v>
                </c:pt>
                <c:pt idx="2555">
                  <c:v>447.03</c:v>
                </c:pt>
                <c:pt idx="2556">
                  <c:v>447.2</c:v>
                </c:pt>
                <c:pt idx="2557">
                  <c:v>447.36</c:v>
                </c:pt>
                <c:pt idx="2558">
                  <c:v>447.53</c:v>
                </c:pt>
                <c:pt idx="2559">
                  <c:v>447.69</c:v>
                </c:pt>
                <c:pt idx="2560">
                  <c:v>447.86</c:v>
                </c:pt>
                <c:pt idx="2561">
                  <c:v>448.02</c:v>
                </c:pt>
                <c:pt idx="2562">
                  <c:v>448.19</c:v>
                </c:pt>
                <c:pt idx="2563">
                  <c:v>448.36</c:v>
                </c:pt>
                <c:pt idx="2564">
                  <c:v>448.52</c:v>
                </c:pt>
                <c:pt idx="2565">
                  <c:v>448.69</c:v>
                </c:pt>
                <c:pt idx="2566">
                  <c:v>448.85</c:v>
                </c:pt>
                <c:pt idx="2567">
                  <c:v>449.02</c:v>
                </c:pt>
                <c:pt idx="2568">
                  <c:v>449.18</c:v>
                </c:pt>
                <c:pt idx="2569">
                  <c:v>449.35</c:v>
                </c:pt>
                <c:pt idx="2570">
                  <c:v>449.51</c:v>
                </c:pt>
                <c:pt idx="2571">
                  <c:v>449.68</c:v>
                </c:pt>
                <c:pt idx="2572">
                  <c:v>449.84</c:v>
                </c:pt>
                <c:pt idx="2573">
                  <c:v>450.01</c:v>
                </c:pt>
                <c:pt idx="2574">
                  <c:v>450.18</c:v>
                </c:pt>
                <c:pt idx="2575">
                  <c:v>450.34</c:v>
                </c:pt>
                <c:pt idx="2576">
                  <c:v>450.51</c:v>
                </c:pt>
                <c:pt idx="2577">
                  <c:v>450.67</c:v>
                </c:pt>
                <c:pt idx="2578">
                  <c:v>450.84</c:v>
                </c:pt>
                <c:pt idx="2579">
                  <c:v>451</c:v>
                </c:pt>
                <c:pt idx="2580">
                  <c:v>451.17</c:v>
                </c:pt>
                <c:pt idx="2581">
                  <c:v>451.33</c:v>
                </c:pt>
                <c:pt idx="2582">
                  <c:v>451.5</c:v>
                </c:pt>
                <c:pt idx="2583">
                  <c:v>451.66</c:v>
                </c:pt>
                <c:pt idx="2584">
                  <c:v>451.83</c:v>
                </c:pt>
                <c:pt idx="2585">
                  <c:v>451.99</c:v>
                </c:pt>
                <c:pt idx="2586">
                  <c:v>452.16</c:v>
                </c:pt>
                <c:pt idx="2587">
                  <c:v>452.32</c:v>
                </c:pt>
                <c:pt idx="2588">
                  <c:v>452.49</c:v>
                </c:pt>
                <c:pt idx="2589">
                  <c:v>452.66</c:v>
                </c:pt>
                <c:pt idx="2590">
                  <c:v>452.82</c:v>
                </c:pt>
                <c:pt idx="2591">
                  <c:v>452.99</c:v>
                </c:pt>
                <c:pt idx="2592">
                  <c:v>453.15</c:v>
                </c:pt>
                <c:pt idx="2593">
                  <c:v>453.32</c:v>
                </c:pt>
                <c:pt idx="2594">
                  <c:v>453.48</c:v>
                </c:pt>
                <c:pt idx="2595">
                  <c:v>453.65</c:v>
                </c:pt>
                <c:pt idx="2596">
                  <c:v>453.81</c:v>
                </c:pt>
                <c:pt idx="2597">
                  <c:v>453.98</c:v>
                </c:pt>
                <c:pt idx="2598">
                  <c:v>454.15</c:v>
                </c:pt>
                <c:pt idx="2599">
                  <c:v>454.31</c:v>
                </c:pt>
                <c:pt idx="2600">
                  <c:v>454.48</c:v>
                </c:pt>
                <c:pt idx="2601">
                  <c:v>454.64</c:v>
                </c:pt>
                <c:pt idx="2602">
                  <c:v>454.81</c:v>
                </c:pt>
                <c:pt idx="2603">
                  <c:v>454.97</c:v>
                </c:pt>
                <c:pt idx="2604">
                  <c:v>455.14</c:v>
                </c:pt>
                <c:pt idx="2605">
                  <c:v>455.3</c:v>
                </c:pt>
                <c:pt idx="2606">
                  <c:v>455.47</c:v>
                </c:pt>
                <c:pt idx="2607">
                  <c:v>455.64</c:v>
                </c:pt>
                <c:pt idx="2608">
                  <c:v>455.8</c:v>
                </c:pt>
                <c:pt idx="2609">
                  <c:v>455.97</c:v>
                </c:pt>
                <c:pt idx="2610">
                  <c:v>456.13</c:v>
                </c:pt>
                <c:pt idx="2611">
                  <c:v>456.3</c:v>
                </c:pt>
                <c:pt idx="2612">
                  <c:v>456.46</c:v>
                </c:pt>
                <c:pt idx="2613">
                  <c:v>456.63</c:v>
                </c:pt>
                <c:pt idx="2614">
                  <c:v>456.79</c:v>
                </c:pt>
                <c:pt idx="2615">
                  <c:v>456.96</c:v>
                </c:pt>
                <c:pt idx="2616">
                  <c:v>457.12</c:v>
                </c:pt>
                <c:pt idx="2617">
                  <c:v>457.29</c:v>
                </c:pt>
                <c:pt idx="2618">
                  <c:v>457.45</c:v>
                </c:pt>
                <c:pt idx="2619">
                  <c:v>457.62</c:v>
                </c:pt>
                <c:pt idx="2620">
                  <c:v>457.78</c:v>
                </c:pt>
                <c:pt idx="2621">
                  <c:v>457.95</c:v>
                </c:pt>
                <c:pt idx="2622">
                  <c:v>458.12</c:v>
                </c:pt>
                <c:pt idx="2623">
                  <c:v>458.28</c:v>
                </c:pt>
                <c:pt idx="2624">
                  <c:v>458.45</c:v>
                </c:pt>
                <c:pt idx="2625">
                  <c:v>458.61</c:v>
                </c:pt>
                <c:pt idx="2626">
                  <c:v>458.78</c:v>
                </c:pt>
                <c:pt idx="2627">
                  <c:v>458.94</c:v>
                </c:pt>
                <c:pt idx="2628">
                  <c:v>459.11</c:v>
                </c:pt>
                <c:pt idx="2629">
                  <c:v>459.27</c:v>
                </c:pt>
                <c:pt idx="2630">
                  <c:v>459.44</c:v>
                </c:pt>
                <c:pt idx="2631">
                  <c:v>459.6</c:v>
                </c:pt>
                <c:pt idx="2632">
                  <c:v>459.77</c:v>
                </c:pt>
                <c:pt idx="2633">
                  <c:v>459.93</c:v>
                </c:pt>
                <c:pt idx="2634">
                  <c:v>460.1</c:v>
                </c:pt>
                <c:pt idx="2635">
                  <c:v>460.27</c:v>
                </c:pt>
                <c:pt idx="2636">
                  <c:v>460.43</c:v>
                </c:pt>
                <c:pt idx="2637">
                  <c:v>460.6</c:v>
                </c:pt>
                <c:pt idx="2638">
                  <c:v>460.76</c:v>
                </c:pt>
                <c:pt idx="2639">
                  <c:v>460.93</c:v>
                </c:pt>
                <c:pt idx="2640">
                  <c:v>461.09</c:v>
                </c:pt>
                <c:pt idx="2641">
                  <c:v>461.26</c:v>
                </c:pt>
                <c:pt idx="2642">
                  <c:v>461.42</c:v>
                </c:pt>
                <c:pt idx="2643">
                  <c:v>461.59</c:v>
                </c:pt>
                <c:pt idx="2644">
                  <c:v>461.75</c:v>
                </c:pt>
                <c:pt idx="2645">
                  <c:v>461.92</c:v>
                </c:pt>
                <c:pt idx="2646">
                  <c:v>462.09</c:v>
                </c:pt>
                <c:pt idx="2647">
                  <c:v>462.25</c:v>
                </c:pt>
                <c:pt idx="2648">
                  <c:v>462.42</c:v>
                </c:pt>
                <c:pt idx="2649">
                  <c:v>462.58</c:v>
                </c:pt>
                <c:pt idx="2650">
                  <c:v>462.75</c:v>
                </c:pt>
                <c:pt idx="2651">
                  <c:v>462.91</c:v>
                </c:pt>
                <c:pt idx="2652">
                  <c:v>463.08</c:v>
                </c:pt>
                <c:pt idx="2653">
                  <c:v>463.24</c:v>
                </c:pt>
                <c:pt idx="2654">
                  <c:v>463.41</c:v>
                </c:pt>
                <c:pt idx="2655">
                  <c:v>463.57</c:v>
                </c:pt>
                <c:pt idx="2656">
                  <c:v>463.74</c:v>
                </c:pt>
                <c:pt idx="2657">
                  <c:v>463.9</c:v>
                </c:pt>
                <c:pt idx="2658">
                  <c:v>464.07</c:v>
                </c:pt>
                <c:pt idx="2659">
                  <c:v>464.23</c:v>
                </c:pt>
                <c:pt idx="2660">
                  <c:v>464.4</c:v>
                </c:pt>
                <c:pt idx="2661">
                  <c:v>464.57</c:v>
                </c:pt>
                <c:pt idx="2662">
                  <c:v>464.73</c:v>
                </c:pt>
                <c:pt idx="2663">
                  <c:v>464.9</c:v>
                </c:pt>
                <c:pt idx="2664">
                  <c:v>465.06</c:v>
                </c:pt>
                <c:pt idx="2665">
                  <c:v>465.23</c:v>
                </c:pt>
                <c:pt idx="2666">
                  <c:v>465.39</c:v>
                </c:pt>
                <c:pt idx="2667">
                  <c:v>465.56</c:v>
                </c:pt>
                <c:pt idx="2668">
                  <c:v>465.72</c:v>
                </c:pt>
                <c:pt idx="2669">
                  <c:v>465.89</c:v>
                </c:pt>
                <c:pt idx="2670">
                  <c:v>466.05</c:v>
                </c:pt>
                <c:pt idx="2671">
                  <c:v>466.22</c:v>
                </c:pt>
                <c:pt idx="2672">
                  <c:v>466.38</c:v>
                </c:pt>
                <c:pt idx="2673">
                  <c:v>466.55</c:v>
                </c:pt>
                <c:pt idx="2674">
                  <c:v>466.72</c:v>
                </c:pt>
                <c:pt idx="2675">
                  <c:v>466.88</c:v>
                </c:pt>
                <c:pt idx="2676">
                  <c:v>467.05</c:v>
                </c:pt>
                <c:pt idx="2677">
                  <c:v>467.21</c:v>
                </c:pt>
                <c:pt idx="2678">
                  <c:v>467.38</c:v>
                </c:pt>
                <c:pt idx="2679">
                  <c:v>467.54</c:v>
                </c:pt>
                <c:pt idx="2680">
                  <c:v>467.71</c:v>
                </c:pt>
                <c:pt idx="2681">
                  <c:v>467.87</c:v>
                </c:pt>
                <c:pt idx="2682">
                  <c:v>468.04</c:v>
                </c:pt>
                <c:pt idx="2683">
                  <c:v>468.2</c:v>
                </c:pt>
                <c:pt idx="2684">
                  <c:v>468.37</c:v>
                </c:pt>
                <c:pt idx="2685">
                  <c:v>468.53</c:v>
                </c:pt>
                <c:pt idx="2686">
                  <c:v>468.7</c:v>
                </c:pt>
                <c:pt idx="2687">
                  <c:v>468.86</c:v>
                </c:pt>
                <c:pt idx="2688">
                  <c:v>469.03</c:v>
                </c:pt>
                <c:pt idx="2689">
                  <c:v>469.19</c:v>
                </c:pt>
                <c:pt idx="2690">
                  <c:v>469.36</c:v>
                </c:pt>
                <c:pt idx="2691">
                  <c:v>469.52</c:v>
                </c:pt>
                <c:pt idx="2692">
                  <c:v>469.69</c:v>
                </c:pt>
                <c:pt idx="2693">
                  <c:v>469.86</c:v>
                </c:pt>
                <c:pt idx="2694">
                  <c:v>470.02</c:v>
                </c:pt>
                <c:pt idx="2695">
                  <c:v>470.19</c:v>
                </c:pt>
                <c:pt idx="2696">
                  <c:v>470.35</c:v>
                </c:pt>
                <c:pt idx="2697">
                  <c:v>470.52</c:v>
                </c:pt>
                <c:pt idx="2698">
                  <c:v>470.68</c:v>
                </c:pt>
                <c:pt idx="2699">
                  <c:v>470.85</c:v>
                </c:pt>
                <c:pt idx="2700">
                  <c:v>471.01</c:v>
                </c:pt>
                <c:pt idx="2701">
                  <c:v>471.18</c:v>
                </c:pt>
                <c:pt idx="2702">
                  <c:v>471.34</c:v>
                </c:pt>
                <c:pt idx="2703">
                  <c:v>471.51</c:v>
                </c:pt>
                <c:pt idx="2704">
                  <c:v>471.67</c:v>
                </c:pt>
                <c:pt idx="2705">
                  <c:v>471.84</c:v>
                </c:pt>
                <c:pt idx="2706">
                  <c:v>472.01</c:v>
                </c:pt>
                <c:pt idx="2707">
                  <c:v>472.17</c:v>
                </c:pt>
                <c:pt idx="2708">
                  <c:v>472.34</c:v>
                </c:pt>
                <c:pt idx="2709">
                  <c:v>472.5</c:v>
                </c:pt>
                <c:pt idx="2710">
                  <c:v>472.67</c:v>
                </c:pt>
                <c:pt idx="2711">
                  <c:v>472.83</c:v>
                </c:pt>
                <c:pt idx="2712">
                  <c:v>473</c:v>
                </c:pt>
                <c:pt idx="2713">
                  <c:v>473.16</c:v>
                </c:pt>
                <c:pt idx="2714">
                  <c:v>473.33</c:v>
                </c:pt>
                <c:pt idx="2715">
                  <c:v>473.49</c:v>
                </c:pt>
                <c:pt idx="2716">
                  <c:v>473.66</c:v>
                </c:pt>
                <c:pt idx="2717">
                  <c:v>473.82</c:v>
                </c:pt>
                <c:pt idx="2718">
                  <c:v>473.99</c:v>
                </c:pt>
                <c:pt idx="2719">
                  <c:v>474.15</c:v>
                </c:pt>
                <c:pt idx="2720">
                  <c:v>474.32</c:v>
                </c:pt>
                <c:pt idx="2721">
                  <c:v>474.48</c:v>
                </c:pt>
                <c:pt idx="2722">
                  <c:v>474.65</c:v>
                </c:pt>
                <c:pt idx="2723">
                  <c:v>474.81</c:v>
                </c:pt>
                <c:pt idx="2724">
                  <c:v>474.98</c:v>
                </c:pt>
                <c:pt idx="2725">
                  <c:v>475.14</c:v>
                </c:pt>
                <c:pt idx="2726">
                  <c:v>475.31</c:v>
                </c:pt>
                <c:pt idx="2727">
                  <c:v>475.47</c:v>
                </c:pt>
                <c:pt idx="2728">
                  <c:v>475.64</c:v>
                </c:pt>
                <c:pt idx="2729">
                  <c:v>475.8</c:v>
                </c:pt>
                <c:pt idx="2730">
                  <c:v>475.97</c:v>
                </c:pt>
                <c:pt idx="2731">
                  <c:v>476.13</c:v>
                </c:pt>
                <c:pt idx="2732">
                  <c:v>476.3</c:v>
                </c:pt>
                <c:pt idx="2733">
                  <c:v>476.46</c:v>
                </c:pt>
                <c:pt idx="2734">
                  <c:v>476.63</c:v>
                </c:pt>
                <c:pt idx="2735">
                  <c:v>476.79</c:v>
                </c:pt>
                <c:pt idx="2736">
                  <c:v>476.96</c:v>
                </c:pt>
                <c:pt idx="2737">
                  <c:v>477.12</c:v>
                </c:pt>
                <c:pt idx="2738">
                  <c:v>477.29</c:v>
                </c:pt>
                <c:pt idx="2739">
                  <c:v>477.46</c:v>
                </c:pt>
                <c:pt idx="2740">
                  <c:v>477.62</c:v>
                </c:pt>
                <c:pt idx="2741">
                  <c:v>477.79</c:v>
                </c:pt>
                <c:pt idx="2742">
                  <c:v>477.95</c:v>
                </c:pt>
                <c:pt idx="2743">
                  <c:v>478.12</c:v>
                </c:pt>
                <c:pt idx="2744">
                  <c:v>478.28</c:v>
                </c:pt>
                <c:pt idx="2745">
                  <c:v>478.45</c:v>
                </c:pt>
                <c:pt idx="2746">
                  <c:v>478.61</c:v>
                </c:pt>
                <c:pt idx="2747">
                  <c:v>478.78</c:v>
                </c:pt>
                <c:pt idx="2748">
                  <c:v>478.94</c:v>
                </c:pt>
                <c:pt idx="2749">
                  <c:v>479.11</c:v>
                </c:pt>
                <c:pt idx="2750">
                  <c:v>479.27</c:v>
                </c:pt>
                <c:pt idx="2751">
                  <c:v>479.44</c:v>
                </c:pt>
                <c:pt idx="2752">
                  <c:v>479.6</c:v>
                </c:pt>
                <c:pt idx="2753">
                  <c:v>479.77</c:v>
                </c:pt>
                <c:pt idx="2754">
                  <c:v>479.93</c:v>
                </c:pt>
                <c:pt idx="2755">
                  <c:v>480.1</c:v>
                </c:pt>
                <c:pt idx="2756">
                  <c:v>480.26</c:v>
                </c:pt>
                <c:pt idx="2757">
                  <c:v>480.43</c:v>
                </c:pt>
                <c:pt idx="2758">
                  <c:v>480.59</c:v>
                </c:pt>
                <c:pt idx="2759">
                  <c:v>480.76</c:v>
                </c:pt>
                <c:pt idx="2760">
                  <c:v>480.93</c:v>
                </c:pt>
                <c:pt idx="2761">
                  <c:v>481.09</c:v>
                </c:pt>
                <c:pt idx="2762">
                  <c:v>481.26</c:v>
                </c:pt>
                <c:pt idx="2763">
                  <c:v>481.42</c:v>
                </c:pt>
                <c:pt idx="2764">
                  <c:v>481.59</c:v>
                </c:pt>
                <c:pt idx="2765">
                  <c:v>481.75</c:v>
                </c:pt>
                <c:pt idx="2766">
                  <c:v>481.92</c:v>
                </c:pt>
                <c:pt idx="2767">
                  <c:v>482.08</c:v>
                </c:pt>
                <c:pt idx="2768">
                  <c:v>482.25</c:v>
                </c:pt>
                <c:pt idx="2769">
                  <c:v>482.41</c:v>
                </c:pt>
                <c:pt idx="2770">
                  <c:v>482.58</c:v>
                </c:pt>
                <c:pt idx="2771">
                  <c:v>482.74</c:v>
                </c:pt>
                <c:pt idx="2772">
                  <c:v>482.91</c:v>
                </c:pt>
                <c:pt idx="2773">
                  <c:v>483.07</c:v>
                </c:pt>
                <c:pt idx="2774">
                  <c:v>483.24</c:v>
                </c:pt>
                <c:pt idx="2775">
                  <c:v>483.4</c:v>
                </c:pt>
                <c:pt idx="2776">
                  <c:v>483.57</c:v>
                </c:pt>
                <c:pt idx="2777">
                  <c:v>483.74</c:v>
                </c:pt>
                <c:pt idx="2778">
                  <c:v>483.9</c:v>
                </c:pt>
                <c:pt idx="2779">
                  <c:v>484.07</c:v>
                </c:pt>
                <c:pt idx="2780">
                  <c:v>484.23</c:v>
                </c:pt>
                <c:pt idx="2781">
                  <c:v>484.4</c:v>
                </c:pt>
                <c:pt idx="2782">
                  <c:v>484.56</c:v>
                </c:pt>
                <c:pt idx="2783">
                  <c:v>484.73</c:v>
                </c:pt>
                <c:pt idx="2784">
                  <c:v>484.89</c:v>
                </c:pt>
                <c:pt idx="2785">
                  <c:v>485.06</c:v>
                </c:pt>
                <c:pt idx="2786">
                  <c:v>485.22</c:v>
                </c:pt>
                <c:pt idx="2787">
                  <c:v>485.39</c:v>
                </c:pt>
                <c:pt idx="2788">
                  <c:v>485.55</c:v>
                </c:pt>
                <c:pt idx="2789">
                  <c:v>485.72</c:v>
                </c:pt>
                <c:pt idx="2790">
                  <c:v>485.88</c:v>
                </c:pt>
                <c:pt idx="2791">
                  <c:v>486.05</c:v>
                </c:pt>
                <c:pt idx="2792">
                  <c:v>486.21</c:v>
                </c:pt>
                <c:pt idx="2793">
                  <c:v>486.38</c:v>
                </c:pt>
                <c:pt idx="2794">
                  <c:v>486.54</c:v>
                </c:pt>
                <c:pt idx="2795">
                  <c:v>486.71</c:v>
                </c:pt>
                <c:pt idx="2796">
                  <c:v>486.87</c:v>
                </c:pt>
                <c:pt idx="2797">
                  <c:v>487.04</c:v>
                </c:pt>
                <c:pt idx="2798">
                  <c:v>487.21</c:v>
                </c:pt>
                <c:pt idx="2799">
                  <c:v>487.37</c:v>
                </c:pt>
                <c:pt idx="2800">
                  <c:v>487.54</c:v>
                </c:pt>
                <c:pt idx="2801">
                  <c:v>487.7</c:v>
                </c:pt>
                <c:pt idx="2802">
                  <c:v>487.87</c:v>
                </c:pt>
                <c:pt idx="2803">
                  <c:v>488.03</c:v>
                </c:pt>
                <c:pt idx="2804">
                  <c:v>488.2</c:v>
                </c:pt>
                <c:pt idx="2805">
                  <c:v>488.36</c:v>
                </c:pt>
                <c:pt idx="2806">
                  <c:v>488.53</c:v>
                </c:pt>
                <c:pt idx="2807">
                  <c:v>488.69</c:v>
                </c:pt>
                <c:pt idx="2808">
                  <c:v>488.86</c:v>
                </c:pt>
                <c:pt idx="2809">
                  <c:v>489.02</c:v>
                </c:pt>
                <c:pt idx="2810">
                  <c:v>489.19</c:v>
                </c:pt>
                <c:pt idx="2811">
                  <c:v>489.35</c:v>
                </c:pt>
                <c:pt idx="2812">
                  <c:v>489.52</c:v>
                </c:pt>
                <c:pt idx="2813">
                  <c:v>489.68</c:v>
                </c:pt>
                <c:pt idx="2814">
                  <c:v>489.85</c:v>
                </c:pt>
                <c:pt idx="2815">
                  <c:v>490.02</c:v>
                </c:pt>
                <c:pt idx="2816">
                  <c:v>490.18</c:v>
                </c:pt>
                <c:pt idx="2817">
                  <c:v>490.35</c:v>
                </c:pt>
                <c:pt idx="2818">
                  <c:v>490.51</c:v>
                </c:pt>
                <c:pt idx="2819">
                  <c:v>490.68</c:v>
                </c:pt>
                <c:pt idx="2820">
                  <c:v>490.84</c:v>
                </c:pt>
                <c:pt idx="2821">
                  <c:v>491.01</c:v>
                </c:pt>
                <c:pt idx="2822">
                  <c:v>491.17</c:v>
                </c:pt>
                <c:pt idx="2823">
                  <c:v>491.34</c:v>
                </c:pt>
                <c:pt idx="2824">
                  <c:v>491.5</c:v>
                </c:pt>
                <c:pt idx="2825">
                  <c:v>491.67</c:v>
                </c:pt>
                <c:pt idx="2826">
                  <c:v>491.83</c:v>
                </c:pt>
                <c:pt idx="2827">
                  <c:v>492</c:v>
                </c:pt>
                <c:pt idx="2828">
                  <c:v>492.16</c:v>
                </c:pt>
                <c:pt idx="2829">
                  <c:v>492.33</c:v>
                </c:pt>
                <c:pt idx="2830">
                  <c:v>492.49</c:v>
                </c:pt>
                <c:pt idx="2831">
                  <c:v>492.66</c:v>
                </c:pt>
                <c:pt idx="2832">
                  <c:v>492.83</c:v>
                </c:pt>
                <c:pt idx="2833">
                  <c:v>492.99</c:v>
                </c:pt>
                <c:pt idx="2834">
                  <c:v>493.16</c:v>
                </c:pt>
                <c:pt idx="2835">
                  <c:v>493.32</c:v>
                </c:pt>
                <c:pt idx="2836">
                  <c:v>493.49</c:v>
                </c:pt>
                <c:pt idx="2837">
                  <c:v>493.65</c:v>
                </c:pt>
                <c:pt idx="2838">
                  <c:v>493.82</c:v>
                </c:pt>
                <c:pt idx="2839">
                  <c:v>493.98</c:v>
                </c:pt>
                <c:pt idx="2840">
                  <c:v>494.15</c:v>
                </c:pt>
                <c:pt idx="2841">
                  <c:v>494.31</c:v>
                </c:pt>
                <c:pt idx="2842">
                  <c:v>494.48</c:v>
                </c:pt>
                <c:pt idx="2843">
                  <c:v>494.64</c:v>
                </c:pt>
                <c:pt idx="2844">
                  <c:v>494.81</c:v>
                </c:pt>
                <c:pt idx="2845">
                  <c:v>494.97</c:v>
                </c:pt>
                <c:pt idx="2846">
                  <c:v>495.14</c:v>
                </c:pt>
                <c:pt idx="2847">
                  <c:v>495.31</c:v>
                </c:pt>
                <c:pt idx="2848">
                  <c:v>495.47</c:v>
                </c:pt>
                <c:pt idx="2849">
                  <c:v>495.64</c:v>
                </c:pt>
                <c:pt idx="2850">
                  <c:v>495.8</c:v>
                </c:pt>
                <c:pt idx="2851">
                  <c:v>495.97</c:v>
                </c:pt>
                <c:pt idx="2852">
                  <c:v>496.13</c:v>
                </c:pt>
                <c:pt idx="2853">
                  <c:v>496.3</c:v>
                </c:pt>
                <c:pt idx="2854">
                  <c:v>496.46</c:v>
                </c:pt>
                <c:pt idx="2855">
                  <c:v>496.63</c:v>
                </c:pt>
                <c:pt idx="2856">
                  <c:v>496.79</c:v>
                </c:pt>
                <c:pt idx="2857">
                  <c:v>496.96</c:v>
                </c:pt>
                <c:pt idx="2858">
                  <c:v>497.12</c:v>
                </c:pt>
                <c:pt idx="2859">
                  <c:v>497.29</c:v>
                </c:pt>
                <c:pt idx="2860">
                  <c:v>497.45</c:v>
                </c:pt>
                <c:pt idx="2861">
                  <c:v>497.62</c:v>
                </c:pt>
                <c:pt idx="2862">
                  <c:v>497.79</c:v>
                </c:pt>
                <c:pt idx="2863">
                  <c:v>497.95</c:v>
                </c:pt>
                <c:pt idx="2864">
                  <c:v>498.12</c:v>
                </c:pt>
                <c:pt idx="2865">
                  <c:v>498.28</c:v>
                </c:pt>
                <c:pt idx="2866">
                  <c:v>498.45</c:v>
                </c:pt>
                <c:pt idx="2867">
                  <c:v>498.61</c:v>
                </c:pt>
                <c:pt idx="2868">
                  <c:v>498.78</c:v>
                </c:pt>
                <c:pt idx="2869">
                  <c:v>498.94</c:v>
                </c:pt>
                <c:pt idx="2870">
                  <c:v>499.11</c:v>
                </c:pt>
                <c:pt idx="2871">
                  <c:v>499.28</c:v>
                </c:pt>
                <c:pt idx="2872">
                  <c:v>499.44</c:v>
                </c:pt>
                <c:pt idx="2873">
                  <c:v>499.61</c:v>
                </c:pt>
                <c:pt idx="2874">
                  <c:v>499.77</c:v>
                </c:pt>
                <c:pt idx="2875">
                  <c:v>499.94</c:v>
                </c:pt>
                <c:pt idx="2876">
                  <c:v>500.1</c:v>
                </c:pt>
                <c:pt idx="2877">
                  <c:v>500.27</c:v>
                </c:pt>
                <c:pt idx="2878">
                  <c:v>500.43</c:v>
                </c:pt>
                <c:pt idx="2879">
                  <c:v>500.6</c:v>
                </c:pt>
                <c:pt idx="2880">
                  <c:v>500.77</c:v>
                </c:pt>
                <c:pt idx="2881">
                  <c:v>500.93</c:v>
                </c:pt>
                <c:pt idx="2882">
                  <c:v>501.1</c:v>
                </c:pt>
                <c:pt idx="2883">
                  <c:v>501.26</c:v>
                </c:pt>
                <c:pt idx="2884">
                  <c:v>501.43</c:v>
                </c:pt>
                <c:pt idx="2885">
                  <c:v>501.59</c:v>
                </c:pt>
                <c:pt idx="2886">
                  <c:v>501.76</c:v>
                </c:pt>
                <c:pt idx="2887">
                  <c:v>501.92</c:v>
                </c:pt>
                <c:pt idx="2888">
                  <c:v>502.09</c:v>
                </c:pt>
                <c:pt idx="2889">
                  <c:v>502.26</c:v>
                </c:pt>
                <c:pt idx="2890">
                  <c:v>502.42</c:v>
                </c:pt>
                <c:pt idx="2891">
                  <c:v>502.59</c:v>
                </c:pt>
                <c:pt idx="2892">
                  <c:v>502.75</c:v>
                </c:pt>
                <c:pt idx="2893">
                  <c:v>502.92</c:v>
                </c:pt>
                <c:pt idx="2894">
                  <c:v>503.08</c:v>
                </c:pt>
                <c:pt idx="2895">
                  <c:v>503.25</c:v>
                </c:pt>
                <c:pt idx="2896">
                  <c:v>503.41</c:v>
                </c:pt>
                <c:pt idx="2897">
                  <c:v>503.58</c:v>
                </c:pt>
                <c:pt idx="2898">
                  <c:v>503.74</c:v>
                </c:pt>
                <c:pt idx="2899">
                  <c:v>503.91</c:v>
                </c:pt>
                <c:pt idx="2900">
                  <c:v>504.07</c:v>
                </c:pt>
                <c:pt idx="2901">
                  <c:v>504.24</c:v>
                </c:pt>
                <c:pt idx="2902">
                  <c:v>504.41</c:v>
                </c:pt>
                <c:pt idx="2903">
                  <c:v>504.57</c:v>
                </c:pt>
                <c:pt idx="2904">
                  <c:v>504.74</c:v>
                </c:pt>
                <c:pt idx="2905">
                  <c:v>504.9</c:v>
                </c:pt>
                <c:pt idx="2906">
                  <c:v>505.07</c:v>
                </c:pt>
                <c:pt idx="2907">
                  <c:v>505.23</c:v>
                </c:pt>
                <c:pt idx="2908">
                  <c:v>505.4</c:v>
                </c:pt>
                <c:pt idx="2909">
                  <c:v>505.56</c:v>
                </c:pt>
                <c:pt idx="2910">
                  <c:v>505.73</c:v>
                </c:pt>
                <c:pt idx="2911">
                  <c:v>505.89</c:v>
                </c:pt>
                <c:pt idx="2912">
                  <c:v>506.06</c:v>
                </c:pt>
                <c:pt idx="2913">
                  <c:v>506.23</c:v>
                </c:pt>
                <c:pt idx="2914">
                  <c:v>506.39</c:v>
                </c:pt>
                <c:pt idx="2915">
                  <c:v>506.56</c:v>
                </c:pt>
                <c:pt idx="2916">
                  <c:v>506.72</c:v>
                </c:pt>
                <c:pt idx="2917">
                  <c:v>506.89</c:v>
                </c:pt>
                <c:pt idx="2918">
                  <c:v>507.05</c:v>
                </c:pt>
                <c:pt idx="2919">
                  <c:v>507.22</c:v>
                </c:pt>
                <c:pt idx="2920">
                  <c:v>507.39</c:v>
                </c:pt>
                <c:pt idx="2921">
                  <c:v>507.55</c:v>
                </c:pt>
                <c:pt idx="2922">
                  <c:v>507.72</c:v>
                </c:pt>
                <c:pt idx="2923">
                  <c:v>507.88</c:v>
                </c:pt>
                <c:pt idx="2924">
                  <c:v>508.05</c:v>
                </c:pt>
                <c:pt idx="2925">
                  <c:v>508.21</c:v>
                </c:pt>
                <c:pt idx="2926">
                  <c:v>508.38</c:v>
                </c:pt>
                <c:pt idx="2927">
                  <c:v>508.54</c:v>
                </c:pt>
                <c:pt idx="2928">
                  <c:v>508.71</c:v>
                </c:pt>
                <c:pt idx="2929">
                  <c:v>508.87</c:v>
                </c:pt>
                <c:pt idx="2930">
                  <c:v>509.04</c:v>
                </c:pt>
                <c:pt idx="2931">
                  <c:v>509.21</c:v>
                </c:pt>
                <c:pt idx="2932">
                  <c:v>509.37</c:v>
                </c:pt>
                <c:pt idx="2933">
                  <c:v>509.54</c:v>
                </c:pt>
                <c:pt idx="2934">
                  <c:v>509.7</c:v>
                </c:pt>
                <c:pt idx="2935">
                  <c:v>509.87</c:v>
                </c:pt>
                <c:pt idx="2936">
                  <c:v>510.03</c:v>
                </c:pt>
                <c:pt idx="2937">
                  <c:v>510.2</c:v>
                </c:pt>
                <c:pt idx="2938">
                  <c:v>510.36</c:v>
                </c:pt>
                <c:pt idx="2939">
                  <c:v>510.53</c:v>
                </c:pt>
                <c:pt idx="2940">
                  <c:v>510.7</c:v>
                </c:pt>
                <c:pt idx="2941">
                  <c:v>510.86</c:v>
                </c:pt>
                <c:pt idx="2942">
                  <c:v>511.03</c:v>
                </c:pt>
                <c:pt idx="2943">
                  <c:v>511.19</c:v>
                </c:pt>
                <c:pt idx="2944">
                  <c:v>511.36</c:v>
                </c:pt>
                <c:pt idx="2945">
                  <c:v>511.52</c:v>
                </c:pt>
                <c:pt idx="2946">
                  <c:v>511.69</c:v>
                </c:pt>
                <c:pt idx="2947">
                  <c:v>511.86</c:v>
                </c:pt>
                <c:pt idx="2948">
                  <c:v>512.02</c:v>
                </c:pt>
                <c:pt idx="2949">
                  <c:v>512.19000000000005</c:v>
                </c:pt>
                <c:pt idx="2950">
                  <c:v>512.35</c:v>
                </c:pt>
                <c:pt idx="2951">
                  <c:v>512.52</c:v>
                </c:pt>
                <c:pt idx="2952">
                  <c:v>512.67999999999995</c:v>
                </c:pt>
                <c:pt idx="2953">
                  <c:v>512.85</c:v>
                </c:pt>
                <c:pt idx="2954">
                  <c:v>513.01</c:v>
                </c:pt>
                <c:pt idx="2955">
                  <c:v>513.17999999999995</c:v>
                </c:pt>
                <c:pt idx="2956">
                  <c:v>513.35</c:v>
                </c:pt>
                <c:pt idx="2957">
                  <c:v>513.51</c:v>
                </c:pt>
                <c:pt idx="2958">
                  <c:v>513.67999999999995</c:v>
                </c:pt>
                <c:pt idx="2959">
                  <c:v>513.84</c:v>
                </c:pt>
                <c:pt idx="2960">
                  <c:v>514.01</c:v>
                </c:pt>
                <c:pt idx="2961">
                  <c:v>514.16999999999996</c:v>
                </c:pt>
                <c:pt idx="2962">
                  <c:v>514.34</c:v>
                </c:pt>
                <c:pt idx="2963">
                  <c:v>514.51</c:v>
                </c:pt>
                <c:pt idx="2964">
                  <c:v>514.66999999999996</c:v>
                </c:pt>
                <c:pt idx="2965">
                  <c:v>514.84</c:v>
                </c:pt>
                <c:pt idx="2966">
                  <c:v>515</c:v>
                </c:pt>
                <c:pt idx="2967">
                  <c:v>515.16999999999996</c:v>
                </c:pt>
                <c:pt idx="2968">
                  <c:v>515.33000000000004</c:v>
                </c:pt>
                <c:pt idx="2969">
                  <c:v>515.5</c:v>
                </c:pt>
                <c:pt idx="2970">
                  <c:v>515.66999999999996</c:v>
                </c:pt>
                <c:pt idx="2971">
                  <c:v>515.83000000000004</c:v>
                </c:pt>
                <c:pt idx="2972">
                  <c:v>516</c:v>
                </c:pt>
                <c:pt idx="2973">
                  <c:v>516.16</c:v>
                </c:pt>
                <c:pt idx="2974">
                  <c:v>516.33000000000004</c:v>
                </c:pt>
                <c:pt idx="2975">
                  <c:v>516.49</c:v>
                </c:pt>
                <c:pt idx="2976">
                  <c:v>516.66</c:v>
                </c:pt>
                <c:pt idx="2977">
                  <c:v>516.83000000000004</c:v>
                </c:pt>
                <c:pt idx="2978">
                  <c:v>516.99</c:v>
                </c:pt>
                <c:pt idx="2979">
                  <c:v>517.16</c:v>
                </c:pt>
                <c:pt idx="2980">
                  <c:v>517.32000000000005</c:v>
                </c:pt>
                <c:pt idx="2981">
                  <c:v>517.49</c:v>
                </c:pt>
                <c:pt idx="2982">
                  <c:v>517.66</c:v>
                </c:pt>
                <c:pt idx="2983">
                  <c:v>517.82000000000005</c:v>
                </c:pt>
                <c:pt idx="2984">
                  <c:v>517.99</c:v>
                </c:pt>
                <c:pt idx="2985">
                  <c:v>518.15</c:v>
                </c:pt>
                <c:pt idx="2986">
                  <c:v>518.32000000000005</c:v>
                </c:pt>
                <c:pt idx="2987">
                  <c:v>518.48</c:v>
                </c:pt>
                <c:pt idx="2988">
                  <c:v>518.65</c:v>
                </c:pt>
                <c:pt idx="2989">
                  <c:v>518.82000000000005</c:v>
                </c:pt>
                <c:pt idx="2990">
                  <c:v>518.98</c:v>
                </c:pt>
                <c:pt idx="2991">
                  <c:v>519.15</c:v>
                </c:pt>
                <c:pt idx="2992">
                  <c:v>519.30999999999995</c:v>
                </c:pt>
                <c:pt idx="2993">
                  <c:v>519.48</c:v>
                </c:pt>
                <c:pt idx="2994">
                  <c:v>519.64</c:v>
                </c:pt>
                <c:pt idx="2995">
                  <c:v>519.80999999999995</c:v>
                </c:pt>
                <c:pt idx="2996">
                  <c:v>519.97</c:v>
                </c:pt>
                <c:pt idx="2997">
                  <c:v>520.14</c:v>
                </c:pt>
                <c:pt idx="2998">
                  <c:v>520.29999999999995</c:v>
                </c:pt>
                <c:pt idx="2999">
                  <c:v>520.47</c:v>
                </c:pt>
                <c:pt idx="3000">
                  <c:v>520.64</c:v>
                </c:pt>
                <c:pt idx="3001">
                  <c:v>520.79999999999995</c:v>
                </c:pt>
                <c:pt idx="3002">
                  <c:v>520.97</c:v>
                </c:pt>
                <c:pt idx="3003">
                  <c:v>521.13</c:v>
                </c:pt>
                <c:pt idx="3004">
                  <c:v>521.29999999999995</c:v>
                </c:pt>
                <c:pt idx="3005">
                  <c:v>521.46</c:v>
                </c:pt>
                <c:pt idx="3006">
                  <c:v>521.63</c:v>
                </c:pt>
                <c:pt idx="3007">
                  <c:v>521.79</c:v>
                </c:pt>
                <c:pt idx="3008">
                  <c:v>521.96</c:v>
                </c:pt>
                <c:pt idx="3009">
                  <c:v>522.13</c:v>
                </c:pt>
                <c:pt idx="3010">
                  <c:v>522.29</c:v>
                </c:pt>
                <c:pt idx="3011">
                  <c:v>522.46</c:v>
                </c:pt>
                <c:pt idx="3012">
                  <c:v>522.62</c:v>
                </c:pt>
                <c:pt idx="3013">
                  <c:v>522.79</c:v>
                </c:pt>
                <c:pt idx="3014">
                  <c:v>522.95000000000005</c:v>
                </c:pt>
                <c:pt idx="3015">
                  <c:v>523.12</c:v>
                </c:pt>
                <c:pt idx="3016">
                  <c:v>523.29</c:v>
                </c:pt>
                <c:pt idx="3017">
                  <c:v>523.45000000000005</c:v>
                </c:pt>
                <c:pt idx="3018">
                  <c:v>523.62</c:v>
                </c:pt>
                <c:pt idx="3019">
                  <c:v>523.78</c:v>
                </c:pt>
                <c:pt idx="3020">
                  <c:v>523.95000000000005</c:v>
                </c:pt>
                <c:pt idx="3021">
                  <c:v>524.12</c:v>
                </c:pt>
                <c:pt idx="3022">
                  <c:v>524.28</c:v>
                </c:pt>
                <c:pt idx="3023">
                  <c:v>524.45000000000005</c:v>
                </c:pt>
                <c:pt idx="3024">
                  <c:v>524.61</c:v>
                </c:pt>
                <c:pt idx="3025">
                  <c:v>524.78</c:v>
                </c:pt>
                <c:pt idx="3026">
                  <c:v>524.95000000000005</c:v>
                </c:pt>
                <c:pt idx="3027">
                  <c:v>525.11</c:v>
                </c:pt>
                <c:pt idx="3028">
                  <c:v>525.28</c:v>
                </c:pt>
                <c:pt idx="3029">
                  <c:v>525.44000000000005</c:v>
                </c:pt>
                <c:pt idx="3030">
                  <c:v>525.61</c:v>
                </c:pt>
                <c:pt idx="3031">
                  <c:v>525.77</c:v>
                </c:pt>
                <c:pt idx="3032">
                  <c:v>525.94000000000005</c:v>
                </c:pt>
                <c:pt idx="3033">
                  <c:v>526.11</c:v>
                </c:pt>
                <c:pt idx="3034">
                  <c:v>526.27</c:v>
                </c:pt>
                <c:pt idx="3035">
                  <c:v>526.44000000000005</c:v>
                </c:pt>
                <c:pt idx="3036">
                  <c:v>526.6</c:v>
                </c:pt>
                <c:pt idx="3037">
                  <c:v>526.77</c:v>
                </c:pt>
                <c:pt idx="3038">
                  <c:v>526.92999999999995</c:v>
                </c:pt>
                <c:pt idx="3039">
                  <c:v>527.1</c:v>
                </c:pt>
                <c:pt idx="3040">
                  <c:v>527.27</c:v>
                </c:pt>
                <c:pt idx="3041">
                  <c:v>527.42999999999995</c:v>
                </c:pt>
                <c:pt idx="3042">
                  <c:v>527.6</c:v>
                </c:pt>
                <c:pt idx="3043">
                  <c:v>527.76</c:v>
                </c:pt>
                <c:pt idx="3044">
                  <c:v>527.92999999999995</c:v>
                </c:pt>
                <c:pt idx="3045">
                  <c:v>528.1</c:v>
                </c:pt>
                <c:pt idx="3046">
                  <c:v>528.26</c:v>
                </c:pt>
                <c:pt idx="3047">
                  <c:v>528.42999999999995</c:v>
                </c:pt>
                <c:pt idx="3048">
                  <c:v>528.59</c:v>
                </c:pt>
                <c:pt idx="3049">
                  <c:v>528.76</c:v>
                </c:pt>
                <c:pt idx="3050">
                  <c:v>528.92999999999995</c:v>
                </c:pt>
                <c:pt idx="3051">
                  <c:v>529.09</c:v>
                </c:pt>
                <c:pt idx="3052">
                  <c:v>529.26</c:v>
                </c:pt>
                <c:pt idx="3053">
                  <c:v>529.41999999999996</c:v>
                </c:pt>
                <c:pt idx="3054">
                  <c:v>529.59</c:v>
                </c:pt>
                <c:pt idx="3055">
                  <c:v>529.75</c:v>
                </c:pt>
                <c:pt idx="3056">
                  <c:v>529.91999999999996</c:v>
                </c:pt>
                <c:pt idx="3057">
                  <c:v>530.09</c:v>
                </c:pt>
                <c:pt idx="3058">
                  <c:v>530.25</c:v>
                </c:pt>
                <c:pt idx="3059">
                  <c:v>530.41999999999996</c:v>
                </c:pt>
                <c:pt idx="3060">
                  <c:v>530.58000000000004</c:v>
                </c:pt>
                <c:pt idx="3061">
                  <c:v>530.75</c:v>
                </c:pt>
                <c:pt idx="3062">
                  <c:v>530.91</c:v>
                </c:pt>
                <c:pt idx="3063">
                  <c:v>531.08000000000004</c:v>
                </c:pt>
                <c:pt idx="3064">
                  <c:v>531.25</c:v>
                </c:pt>
                <c:pt idx="3065">
                  <c:v>531.41</c:v>
                </c:pt>
                <c:pt idx="3066">
                  <c:v>531.58000000000004</c:v>
                </c:pt>
                <c:pt idx="3067">
                  <c:v>531.74</c:v>
                </c:pt>
                <c:pt idx="3068">
                  <c:v>531.91</c:v>
                </c:pt>
                <c:pt idx="3069">
                  <c:v>532.07000000000005</c:v>
                </c:pt>
                <c:pt idx="3070">
                  <c:v>532.24</c:v>
                </c:pt>
                <c:pt idx="3071">
                  <c:v>532.41</c:v>
                </c:pt>
                <c:pt idx="3072">
                  <c:v>532.57000000000005</c:v>
                </c:pt>
                <c:pt idx="3073">
                  <c:v>532.74</c:v>
                </c:pt>
                <c:pt idx="3074">
                  <c:v>532.9</c:v>
                </c:pt>
                <c:pt idx="3075">
                  <c:v>533.07000000000005</c:v>
                </c:pt>
                <c:pt idx="3076">
                  <c:v>533.23</c:v>
                </c:pt>
                <c:pt idx="3077">
                  <c:v>533.4</c:v>
                </c:pt>
                <c:pt idx="3078">
                  <c:v>533.57000000000005</c:v>
                </c:pt>
                <c:pt idx="3079">
                  <c:v>533.73</c:v>
                </c:pt>
                <c:pt idx="3080">
                  <c:v>533.9</c:v>
                </c:pt>
                <c:pt idx="3081">
                  <c:v>534.05999999999995</c:v>
                </c:pt>
                <c:pt idx="3082">
                  <c:v>534.23</c:v>
                </c:pt>
                <c:pt idx="3083">
                  <c:v>534.39</c:v>
                </c:pt>
                <c:pt idx="3084">
                  <c:v>534.55999999999995</c:v>
                </c:pt>
                <c:pt idx="3085">
                  <c:v>534.72</c:v>
                </c:pt>
                <c:pt idx="3086">
                  <c:v>534.89</c:v>
                </c:pt>
                <c:pt idx="3087">
                  <c:v>535.05999999999995</c:v>
                </c:pt>
                <c:pt idx="3088">
                  <c:v>535.22</c:v>
                </c:pt>
                <c:pt idx="3089">
                  <c:v>535.39</c:v>
                </c:pt>
                <c:pt idx="3090">
                  <c:v>535.54999999999995</c:v>
                </c:pt>
                <c:pt idx="3091">
                  <c:v>535.72</c:v>
                </c:pt>
                <c:pt idx="3092">
                  <c:v>535.88</c:v>
                </c:pt>
                <c:pt idx="3093">
                  <c:v>536.04999999999995</c:v>
                </c:pt>
                <c:pt idx="3094">
                  <c:v>536.22</c:v>
                </c:pt>
                <c:pt idx="3095">
                  <c:v>536.38</c:v>
                </c:pt>
                <c:pt idx="3096">
                  <c:v>536.54999999999995</c:v>
                </c:pt>
                <c:pt idx="3097">
                  <c:v>536.71</c:v>
                </c:pt>
                <c:pt idx="3098">
                  <c:v>536.88</c:v>
                </c:pt>
                <c:pt idx="3099">
                  <c:v>537.04</c:v>
                </c:pt>
                <c:pt idx="3100">
                  <c:v>537.21</c:v>
                </c:pt>
                <c:pt idx="3101">
                  <c:v>537.37</c:v>
                </c:pt>
                <c:pt idx="3102">
                  <c:v>537.54</c:v>
                </c:pt>
                <c:pt idx="3103">
                  <c:v>537.71</c:v>
                </c:pt>
                <c:pt idx="3104">
                  <c:v>537.87</c:v>
                </c:pt>
                <c:pt idx="3105">
                  <c:v>538.04</c:v>
                </c:pt>
                <c:pt idx="3106">
                  <c:v>538.20000000000005</c:v>
                </c:pt>
                <c:pt idx="3107">
                  <c:v>538.37</c:v>
                </c:pt>
                <c:pt idx="3108">
                  <c:v>538.54</c:v>
                </c:pt>
                <c:pt idx="3109">
                  <c:v>538.70000000000005</c:v>
                </c:pt>
                <c:pt idx="3110">
                  <c:v>538.87</c:v>
                </c:pt>
                <c:pt idx="3111">
                  <c:v>539.03</c:v>
                </c:pt>
                <c:pt idx="3112">
                  <c:v>539.20000000000005</c:v>
                </c:pt>
                <c:pt idx="3113">
                  <c:v>539.36</c:v>
                </c:pt>
                <c:pt idx="3114">
                  <c:v>539.53</c:v>
                </c:pt>
                <c:pt idx="3115">
                  <c:v>539.69000000000005</c:v>
                </c:pt>
                <c:pt idx="3116">
                  <c:v>539.86</c:v>
                </c:pt>
                <c:pt idx="3117">
                  <c:v>540.03</c:v>
                </c:pt>
                <c:pt idx="3118">
                  <c:v>540.19000000000005</c:v>
                </c:pt>
                <c:pt idx="3119">
                  <c:v>540.36</c:v>
                </c:pt>
                <c:pt idx="3120">
                  <c:v>540.52</c:v>
                </c:pt>
                <c:pt idx="3121">
                  <c:v>540.69000000000005</c:v>
                </c:pt>
                <c:pt idx="3122">
                  <c:v>540.85</c:v>
                </c:pt>
                <c:pt idx="3123">
                  <c:v>541.02</c:v>
                </c:pt>
                <c:pt idx="3124">
                  <c:v>541.19000000000005</c:v>
                </c:pt>
                <c:pt idx="3125">
                  <c:v>541.35</c:v>
                </c:pt>
                <c:pt idx="3126">
                  <c:v>541.52</c:v>
                </c:pt>
                <c:pt idx="3127">
                  <c:v>541.67999999999995</c:v>
                </c:pt>
                <c:pt idx="3128">
                  <c:v>541.85</c:v>
                </c:pt>
                <c:pt idx="3129">
                  <c:v>542.02</c:v>
                </c:pt>
                <c:pt idx="3130">
                  <c:v>542.17999999999995</c:v>
                </c:pt>
                <c:pt idx="3131">
                  <c:v>542.35</c:v>
                </c:pt>
                <c:pt idx="3132">
                  <c:v>542.51</c:v>
                </c:pt>
                <c:pt idx="3133">
                  <c:v>542.67999999999995</c:v>
                </c:pt>
                <c:pt idx="3134">
                  <c:v>542.84</c:v>
                </c:pt>
                <c:pt idx="3135">
                  <c:v>543.01</c:v>
                </c:pt>
                <c:pt idx="3136">
                  <c:v>543.17999999999995</c:v>
                </c:pt>
                <c:pt idx="3137">
                  <c:v>543.34</c:v>
                </c:pt>
                <c:pt idx="3138">
                  <c:v>543.51</c:v>
                </c:pt>
                <c:pt idx="3139">
                  <c:v>543.66999999999996</c:v>
                </c:pt>
                <c:pt idx="3140">
                  <c:v>543.84</c:v>
                </c:pt>
                <c:pt idx="3141">
                  <c:v>544.01</c:v>
                </c:pt>
                <c:pt idx="3142">
                  <c:v>544.16999999999996</c:v>
                </c:pt>
                <c:pt idx="3143">
                  <c:v>544.34</c:v>
                </c:pt>
                <c:pt idx="3144">
                  <c:v>544.5</c:v>
                </c:pt>
                <c:pt idx="3145">
                  <c:v>544.66999999999996</c:v>
                </c:pt>
                <c:pt idx="3146">
                  <c:v>544.84</c:v>
                </c:pt>
                <c:pt idx="3147">
                  <c:v>545</c:v>
                </c:pt>
                <c:pt idx="3148">
                  <c:v>545.16999999999996</c:v>
                </c:pt>
                <c:pt idx="3149">
                  <c:v>545.34</c:v>
                </c:pt>
                <c:pt idx="3150">
                  <c:v>545.5</c:v>
                </c:pt>
                <c:pt idx="3151">
                  <c:v>545.66999999999996</c:v>
                </c:pt>
                <c:pt idx="3152">
                  <c:v>545.83000000000004</c:v>
                </c:pt>
                <c:pt idx="3153">
                  <c:v>546</c:v>
                </c:pt>
                <c:pt idx="3154">
                  <c:v>546.16999999999996</c:v>
                </c:pt>
                <c:pt idx="3155">
                  <c:v>546.33000000000004</c:v>
                </c:pt>
                <c:pt idx="3156">
                  <c:v>546.5</c:v>
                </c:pt>
                <c:pt idx="3157">
                  <c:v>546.66</c:v>
                </c:pt>
                <c:pt idx="3158">
                  <c:v>546.83000000000004</c:v>
                </c:pt>
                <c:pt idx="3159">
                  <c:v>547</c:v>
                </c:pt>
                <c:pt idx="3160">
                  <c:v>547.16</c:v>
                </c:pt>
                <c:pt idx="3161">
                  <c:v>547.33000000000004</c:v>
                </c:pt>
                <c:pt idx="3162">
                  <c:v>547.5</c:v>
                </c:pt>
                <c:pt idx="3163">
                  <c:v>547.66</c:v>
                </c:pt>
                <c:pt idx="3164">
                  <c:v>547.83000000000004</c:v>
                </c:pt>
                <c:pt idx="3165">
                  <c:v>548</c:v>
                </c:pt>
                <c:pt idx="3166">
                  <c:v>548.16999999999996</c:v>
                </c:pt>
                <c:pt idx="3167">
                  <c:v>548.33000000000004</c:v>
                </c:pt>
                <c:pt idx="3168">
                  <c:v>548.5</c:v>
                </c:pt>
                <c:pt idx="3169">
                  <c:v>548.66999999999996</c:v>
                </c:pt>
                <c:pt idx="3170">
                  <c:v>548.83000000000004</c:v>
                </c:pt>
                <c:pt idx="3171">
                  <c:v>549</c:v>
                </c:pt>
                <c:pt idx="3172">
                  <c:v>549.16999999999996</c:v>
                </c:pt>
                <c:pt idx="3173">
                  <c:v>549.33000000000004</c:v>
                </c:pt>
                <c:pt idx="3174">
                  <c:v>549.5</c:v>
                </c:pt>
                <c:pt idx="3175">
                  <c:v>549.66999999999996</c:v>
                </c:pt>
                <c:pt idx="3176">
                  <c:v>549.83000000000004</c:v>
                </c:pt>
                <c:pt idx="3177">
                  <c:v>550</c:v>
                </c:pt>
                <c:pt idx="3178">
                  <c:v>550.16999999999996</c:v>
                </c:pt>
                <c:pt idx="3179">
                  <c:v>550.33000000000004</c:v>
                </c:pt>
                <c:pt idx="3180">
                  <c:v>550.5</c:v>
                </c:pt>
                <c:pt idx="3181">
                  <c:v>550.66999999999996</c:v>
                </c:pt>
                <c:pt idx="3182">
                  <c:v>550.83000000000004</c:v>
                </c:pt>
                <c:pt idx="3183">
                  <c:v>551</c:v>
                </c:pt>
                <c:pt idx="3184">
                  <c:v>551.16999999999996</c:v>
                </c:pt>
                <c:pt idx="3185">
                  <c:v>551.34</c:v>
                </c:pt>
                <c:pt idx="3186">
                  <c:v>551.5</c:v>
                </c:pt>
                <c:pt idx="3187">
                  <c:v>551.66999999999996</c:v>
                </c:pt>
                <c:pt idx="3188">
                  <c:v>551.84</c:v>
                </c:pt>
                <c:pt idx="3189">
                  <c:v>552</c:v>
                </c:pt>
                <c:pt idx="3190">
                  <c:v>552.16999999999996</c:v>
                </c:pt>
                <c:pt idx="3191">
                  <c:v>552.34</c:v>
                </c:pt>
                <c:pt idx="3192">
                  <c:v>552.5</c:v>
                </c:pt>
                <c:pt idx="3193">
                  <c:v>552.66999999999996</c:v>
                </c:pt>
                <c:pt idx="3194">
                  <c:v>552.84</c:v>
                </c:pt>
                <c:pt idx="3195">
                  <c:v>553</c:v>
                </c:pt>
                <c:pt idx="3196">
                  <c:v>553.16999999999996</c:v>
                </c:pt>
                <c:pt idx="3197">
                  <c:v>553.34</c:v>
                </c:pt>
                <c:pt idx="3198">
                  <c:v>553.5</c:v>
                </c:pt>
                <c:pt idx="3199">
                  <c:v>553.66999999999996</c:v>
                </c:pt>
                <c:pt idx="3200">
                  <c:v>553.84</c:v>
                </c:pt>
                <c:pt idx="3201">
                  <c:v>554.01</c:v>
                </c:pt>
                <c:pt idx="3202">
                  <c:v>554.16999999999996</c:v>
                </c:pt>
                <c:pt idx="3203">
                  <c:v>554.34</c:v>
                </c:pt>
                <c:pt idx="3204">
                  <c:v>554.51</c:v>
                </c:pt>
                <c:pt idx="3205">
                  <c:v>554.66999999999996</c:v>
                </c:pt>
                <c:pt idx="3206">
                  <c:v>554.84</c:v>
                </c:pt>
                <c:pt idx="3207">
                  <c:v>555.01</c:v>
                </c:pt>
                <c:pt idx="3208">
                  <c:v>555.17999999999995</c:v>
                </c:pt>
                <c:pt idx="3209">
                  <c:v>555.34</c:v>
                </c:pt>
                <c:pt idx="3210">
                  <c:v>555.51</c:v>
                </c:pt>
                <c:pt idx="3211">
                  <c:v>555.67999999999995</c:v>
                </c:pt>
                <c:pt idx="3212">
                  <c:v>555.84</c:v>
                </c:pt>
                <c:pt idx="3213">
                  <c:v>556.01</c:v>
                </c:pt>
                <c:pt idx="3214">
                  <c:v>556.17999999999995</c:v>
                </c:pt>
                <c:pt idx="3215">
                  <c:v>556.34</c:v>
                </c:pt>
                <c:pt idx="3216">
                  <c:v>556.51</c:v>
                </c:pt>
                <c:pt idx="3217">
                  <c:v>556.67999999999995</c:v>
                </c:pt>
                <c:pt idx="3218">
                  <c:v>556.85</c:v>
                </c:pt>
                <c:pt idx="3219">
                  <c:v>557.01</c:v>
                </c:pt>
                <c:pt idx="3220">
                  <c:v>557.17999999999995</c:v>
                </c:pt>
                <c:pt idx="3221">
                  <c:v>557.35</c:v>
                </c:pt>
                <c:pt idx="3222">
                  <c:v>557.51</c:v>
                </c:pt>
                <c:pt idx="3223">
                  <c:v>557.67999999999995</c:v>
                </c:pt>
                <c:pt idx="3224">
                  <c:v>557.85</c:v>
                </c:pt>
                <c:pt idx="3225">
                  <c:v>558.02</c:v>
                </c:pt>
                <c:pt idx="3226">
                  <c:v>558.17999999999995</c:v>
                </c:pt>
                <c:pt idx="3227">
                  <c:v>558.35</c:v>
                </c:pt>
                <c:pt idx="3228">
                  <c:v>558.51</c:v>
                </c:pt>
                <c:pt idx="3229">
                  <c:v>558.67999999999995</c:v>
                </c:pt>
                <c:pt idx="3230">
                  <c:v>558.85</c:v>
                </c:pt>
                <c:pt idx="3231">
                  <c:v>559.01</c:v>
                </c:pt>
                <c:pt idx="3232">
                  <c:v>559.17999999999995</c:v>
                </c:pt>
                <c:pt idx="3233">
                  <c:v>559.35</c:v>
                </c:pt>
                <c:pt idx="3234">
                  <c:v>559.52</c:v>
                </c:pt>
                <c:pt idx="3235">
                  <c:v>559.67999999999995</c:v>
                </c:pt>
                <c:pt idx="3236">
                  <c:v>559.85</c:v>
                </c:pt>
                <c:pt idx="3237">
                  <c:v>560.02</c:v>
                </c:pt>
                <c:pt idx="3238">
                  <c:v>560.17999999999995</c:v>
                </c:pt>
                <c:pt idx="3239">
                  <c:v>560.35</c:v>
                </c:pt>
                <c:pt idx="3240">
                  <c:v>560.52</c:v>
                </c:pt>
                <c:pt idx="3241">
                  <c:v>560.67999999999995</c:v>
                </c:pt>
                <c:pt idx="3242">
                  <c:v>560.85</c:v>
                </c:pt>
                <c:pt idx="3243">
                  <c:v>561.02</c:v>
                </c:pt>
                <c:pt idx="3244">
                  <c:v>561.19000000000005</c:v>
                </c:pt>
                <c:pt idx="3245">
                  <c:v>561.35</c:v>
                </c:pt>
                <c:pt idx="3246">
                  <c:v>561.52</c:v>
                </c:pt>
                <c:pt idx="3247">
                  <c:v>561.69000000000005</c:v>
                </c:pt>
                <c:pt idx="3248">
                  <c:v>561.85</c:v>
                </c:pt>
                <c:pt idx="3249">
                  <c:v>562.02</c:v>
                </c:pt>
                <c:pt idx="3250">
                  <c:v>562.19000000000005</c:v>
                </c:pt>
                <c:pt idx="3251">
                  <c:v>562.35</c:v>
                </c:pt>
                <c:pt idx="3252">
                  <c:v>562.52</c:v>
                </c:pt>
                <c:pt idx="3253">
                  <c:v>562.69000000000005</c:v>
                </c:pt>
                <c:pt idx="3254">
                  <c:v>562.85</c:v>
                </c:pt>
                <c:pt idx="3255">
                  <c:v>563.02</c:v>
                </c:pt>
                <c:pt idx="3256">
                  <c:v>563.19000000000005</c:v>
                </c:pt>
                <c:pt idx="3257">
                  <c:v>563.35</c:v>
                </c:pt>
                <c:pt idx="3258">
                  <c:v>563.52</c:v>
                </c:pt>
                <c:pt idx="3259">
                  <c:v>563.69000000000005</c:v>
                </c:pt>
                <c:pt idx="3260">
                  <c:v>563.86</c:v>
                </c:pt>
                <c:pt idx="3261">
                  <c:v>564.02</c:v>
                </c:pt>
                <c:pt idx="3262">
                  <c:v>564.19000000000005</c:v>
                </c:pt>
                <c:pt idx="3263">
                  <c:v>564.36</c:v>
                </c:pt>
                <c:pt idx="3264">
                  <c:v>564.52</c:v>
                </c:pt>
                <c:pt idx="3265">
                  <c:v>564.69000000000005</c:v>
                </c:pt>
                <c:pt idx="3266">
                  <c:v>564.86</c:v>
                </c:pt>
                <c:pt idx="3267">
                  <c:v>565.02</c:v>
                </c:pt>
                <c:pt idx="3268">
                  <c:v>565.19000000000005</c:v>
                </c:pt>
                <c:pt idx="3269">
                  <c:v>565.36</c:v>
                </c:pt>
                <c:pt idx="3270">
                  <c:v>565.52</c:v>
                </c:pt>
                <c:pt idx="3271">
                  <c:v>565.69000000000005</c:v>
                </c:pt>
                <c:pt idx="3272">
                  <c:v>565.86</c:v>
                </c:pt>
                <c:pt idx="3273">
                  <c:v>566.02</c:v>
                </c:pt>
                <c:pt idx="3274">
                  <c:v>566.19000000000005</c:v>
                </c:pt>
                <c:pt idx="3275">
                  <c:v>566.36</c:v>
                </c:pt>
                <c:pt idx="3276">
                  <c:v>566.52</c:v>
                </c:pt>
                <c:pt idx="3277">
                  <c:v>566.69000000000005</c:v>
                </c:pt>
                <c:pt idx="3278">
                  <c:v>566.86</c:v>
                </c:pt>
                <c:pt idx="3279">
                  <c:v>567.02</c:v>
                </c:pt>
                <c:pt idx="3280">
                  <c:v>567.19000000000005</c:v>
                </c:pt>
                <c:pt idx="3281">
                  <c:v>567.36</c:v>
                </c:pt>
                <c:pt idx="3282">
                  <c:v>567.52</c:v>
                </c:pt>
                <c:pt idx="3283">
                  <c:v>567.69000000000005</c:v>
                </c:pt>
                <c:pt idx="3284">
                  <c:v>567.86</c:v>
                </c:pt>
                <c:pt idx="3285">
                  <c:v>568.02</c:v>
                </c:pt>
                <c:pt idx="3286">
                  <c:v>568.19000000000005</c:v>
                </c:pt>
                <c:pt idx="3287">
                  <c:v>568.36</c:v>
                </c:pt>
                <c:pt idx="3288">
                  <c:v>568.52</c:v>
                </c:pt>
                <c:pt idx="3289">
                  <c:v>568.69000000000005</c:v>
                </c:pt>
                <c:pt idx="3290">
                  <c:v>568.86</c:v>
                </c:pt>
                <c:pt idx="3291">
                  <c:v>569.02</c:v>
                </c:pt>
                <c:pt idx="3292">
                  <c:v>569.19000000000005</c:v>
                </c:pt>
                <c:pt idx="3293">
                  <c:v>569.36</c:v>
                </c:pt>
                <c:pt idx="3294">
                  <c:v>569.52</c:v>
                </c:pt>
                <c:pt idx="3295">
                  <c:v>569.69000000000005</c:v>
                </c:pt>
                <c:pt idx="3296">
                  <c:v>569.86</c:v>
                </c:pt>
                <c:pt idx="3297">
                  <c:v>570.02</c:v>
                </c:pt>
                <c:pt idx="3298">
                  <c:v>570.19000000000005</c:v>
                </c:pt>
                <c:pt idx="3299">
                  <c:v>570.36</c:v>
                </c:pt>
                <c:pt idx="3300">
                  <c:v>570.53</c:v>
                </c:pt>
                <c:pt idx="3301">
                  <c:v>570.69000000000005</c:v>
                </c:pt>
                <c:pt idx="3302">
                  <c:v>570.86</c:v>
                </c:pt>
                <c:pt idx="3303">
                  <c:v>571.03</c:v>
                </c:pt>
                <c:pt idx="3304">
                  <c:v>571.19000000000005</c:v>
                </c:pt>
                <c:pt idx="3305">
                  <c:v>571.36</c:v>
                </c:pt>
                <c:pt idx="3306">
                  <c:v>571.53</c:v>
                </c:pt>
                <c:pt idx="3307">
                  <c:v>571.69000000000005</c:v>
                </c:pt>
                <c:pt idx="3308">
                  <c:v>571.86</c:v>
                </c:pt>
                <c:pt idx="3309">
                  <c:v>572.03</c:v>
                </c:pt>
                <c:pt idx="3310">
                  <c:v>572.20000000000005</c:v>
                </c:pt>
                <c:pt idx="3311">
                  <c:v>572.36</c:v>
                </c:pt>
                <c:pt idx="3312">
                  <c:v>572.53</c:v>
                </c:pt>
                <c:pt idx="3313">
                  <c:v>572.70000000000005</c:v>
                </c:pt>
                <c:pt idx="3314">
                  <c:v>572.86</c:v>
                </c:pt>
                <c:pt idx="3315">
                  <c:v>573.03</c:v>
                </c:pt>
                <c:pt idx="3316">
                  <c:v>573.20000000000005</c:v>
                </c:pt>
                <c:pt idx="3317">
                  <c:v>573.36</c:v>
                </c:pt>
                <c:pt idx="3318">
                  <c:v>573.53</c:v>
                </c:pt>
                <c:pt idx="3319">
                  <c:v>573.70000000000005</c:v>
                </c:pt>
                <c:pt idx="3320">
                  <c:v>573.86</c:v>
                </c:pt>
                <c:pt idx="3321">
                  <c:v>574.03</c:v>
                </c:pt>
                <c:pt idx="3322">
                  <c:v>574.20000000000005</c:v>
                </c:pt>
                <c:pt idx="3323">
                  <c:v>574.36</c:v>
                </c:pt>
                <c:pt idx="3324">
                  <c:v>574.53</c:v>
                </c:pt>
                <c:pt idx="3325">
                  <c:v>574.70000000000005</c:v>
                </c:pt>
                <c:pt idx="3326">
                  <c:v>574.86</c:v>
                </c:pt>
                <c:pt idx="3327">
                  <c:v>575.03</c:v>
                </c:pt>
                <c:pt idx="3328">
                  <c:v>575.20000000000005</c:v>
                </c:pt>
                <c:pt idx="3329">
                  <c:v>575.36</c:v>
                </c:pt>
                <c:pt idx="3330">
                  <c:v>575.53</c:v>
                </c:pt>
                <c:pt idx="3331">
                  <c:v>575.70000000000005</c:v>
                </c:pt>
                <c:pt idx="3332">
                  <c:v>575.86</c:v>
                </c:pt>
                <c:pt idx="3333">
                  <c:v>576.03</c:v>
                </c:pt>
                <c:pt idx="3334">
                  <c:v>576.20000000000005</c:v>
                </c:pt>
                <c:pt idx="3335">
                  <c:v>576.36</c:v>
                </c:pt>
                <c:pt idx="3336">
                  <c:v>576.53</c:v>
                </c:pt>
                <c:pt idx="3337">
                  <c:v>576.70000000000005</c:v>
                </c:pt>
                <c:pt idx="3338">
                  <c:v>576.86</c:v>
                </c:pt>
                <c:pt idx="3339">
                  <c:v>577.03</c:v>
                </c:pt>
                <c:pt idx="3340">
                  <c:v>577.20000000000005</c:v>
                </c:pt>
                <c:pt idx="3341">
                  <c:v>577.36</c:v>
                </c:pt>
                <c:pt idx="3342">
                  <c:v>577.53</c:v>
                </c:pt>
                <c:pt idx="3343">
                  <c:v>577.70000000000005</c:v>
                </c:pt>
                <c:pt idx="3344">
                  <c:v>577.86</c:v>
                </c:pt>
                <c:pt idx="3345">
                  <c:v>578.03</c:v>
                </c:pt>
                <c:pt idx="3346">
                  <c:v>578.20000000000005</c:v>
                </c:pt>
                <c:pt idx="3347">
                  <c:v>578.37</c:v>
                </c:pt>
                <c:pt idx="3348">
                  <c:v>578.53</c:v>
                </c:pt>
                <c:pt idx="3349">
                  <c:v>578.70000000000005</c:v>
                </c:pt>
                <c:pt idx="3350">
                  <c:v>578.87</c:v>
                </c:pt>
                <c:pt idx="3351">
                  <c:v>579.03</c:v>
                </c:pt>
                <c:pt idx="3352">
                  <c:v>579.20000000000005</c:v>
                </c:pt>
                <c:pt idx="3353">
                  <c:v>579.37</c:v>
                </c:pt>
                <c:pt idx="3354">
                  <c:v>579.53</c:v>
                </c:pt>
                <c:pt idx="3355">
                  <c:v>579.70000000000005</c:v>
                </c:pt>
                <c:pt idx="3356">
                  <c:v>579.87</c:v>
                </c:pt>
                <c:pt idx="3357">
                  <c:v>580.03</c:v>
                </c:pt>
                <c:pt idx="3358">
                  <c:v>580.20000000000005</c:v>
                </c:pt>
                <c:pt idx="3359">
                  <c:v>580.37</c:v>
                </c:pt>
                <c:pt idx="3360">
                  <c:v>580.53</c:v>
                </c:pt>
                <c:pt idx="3361">
                  <c:v>580.70000000000005</c:v>
                </c:pt>
                <c:pt idx="3362">
                  <c:v>580.87</c:v>
                </c:pt>
                <c:pt idx="3363">
                  <c:v>581.03</c:v>
                </c:pt>
                <c:pt idx="3364">
                  <c:v>581.20000000000005</c:v>
                </c:pt>
                <c:pt idx="3365">
                  <c:v>581.37</c:v>
                </c:pt>
                <c:pt idx="3366">
                  <c:v>581.53</c:v>
                </c:pt>
                <c:pt idx="3367">
                  <c:v>581.70000000000005</c:v>
                </c:pt>
                <c:pt idx="3368">
                  <c:v>581.87</c:v>
                </c:pt>
                <c:pt idx="3369">
                  <c:v>582.03</c:v>
                </c:pt>
                <c:pt idx="3370">
                  <c:v>582.20000000000005</c:v>
                </c:pt>
                <c:pt idx="3371">
                  <c:v>582.36</c:v>
                </c:pt>
                <c:pt idx="3372">
                  <c:v>582.53</c:v>
                </c:pt>
                <c:pt idx="3373">
                  <c:v>582.70000000000005</c:v>
                </c:pt>
                <c:pt idx="3374">
                  <c:v>582.86</c:v>
                </c:pt>
                <c:pt idx="3375">
                  <c:v>583.03</c:v>
                </c:pt>
                <c:pt idx="3376">
                  <c:v>583.20000000000005</c:v>
                </c:pt>
                <c:pt idx="3377">
                  <c:v>583.36</c:v>
                </c:pt>
                <c:pt idx="3378">
                  <c:v>583.53</c:v>
                </c:pt>
                <c:pt idx="3379">
                  <c:v>583.70000000000005</c:v>
                </c:pt>
                <c:pt idx="3380">
                  <c:v>583.86</c:v>
                </c:pt>
                <c:pt idx="3381">
                  <c:v>584.03</c:v>
                </c:pt>
                <c:pt idx="3382">
                  <c:v>584.20000000000005</c:v>
                </c:pt>
                <c:pt idx="3383">
                  <c:v>584.36</c:v>
                </c:pt>
                <c:pt idx="3384">
                  <c:v>584.53</c:v>
                </c:pt>
                <c:pt idx="3385">
                  <c:v>584.70000000000005</c:v>
                </c:pt>
                <c:pt idx="3386">
                  <c:v>584.86</c:v>
                </c:pt>
                <c:pt idx="3387">
                  <c:v>585.03</c:v>
                </c:pt>
                <c:pt idx="3388">
                  <c:v>585.20000000000005</c:v>
                </c:pt>
                <c:pt idx="3389">
                  <c:v>585.36</c:v>
                </c:pt>
                <c:pt idx="3390">
                  <c:v>585.53</c:v>
                </c:pt>
                <c:pt idx="3391">
                  <c:v>585.70000000000005</c:v>
                </c:pt>
                <c:pt idx="3392">
                  <c:v>585.86</c:v>
                </c:pt>
                <c:pt idx="3393">
                  <c:v>586.03</c:v>
                </c:pt>
                <c:pt idx="3394">
                  <c:v>586.20000000000005</c:v>
                </c:pt>
                <c:pt idx="3395">
                  <c:v>586.36</c:v>
                </c:pt>
                <c:pt idx="3396">
                  <c:v>586.53</c:v>
                </c:pt>
                <c:pt idx="3397">
                  <c:v>586.69000000000005</c:v>
                </c:pt>
                <c:pt idx="3398">
                  <c:v>586.86</c:v>
                </c:pt>
                <c:pt idx="3399">
                  <c:v>587.03</c:v>
                </c:pt>
                <c:pt idx="3400">
                  <c:v>587.19000000000005</c:v>
                </c:pt>
                <c:pt idx="3401">
                  <c:v>587.36</c:v>
                </c:pt>
                <c:pt idx="3402">
                  <c:v>587.53</c:v>
                </c:pt>
                <c:pt idx="3403">
                  <c:v>587.69000000000005</c:v>
                </c:pt>
                <c:pt idx="3404">
                  <c:v>587.86</c:v>
                </c:pt>
                <c:pt idx="3405">
                  <c:v>588.03</c:v>
                </c:pt>
                <c:pt idx="3406">
                  <c:v>588.19000000000005</c:v>
                </c:pt>
                <c:pt idx="3407">
                  <c:v>588.36</c:v>
                </c:pt>
                <c:pt idx="3408">
                  <c:v>588.53</c:v>
                </c:pt>
                <c:pt idx="3409">
                  <c:v>588.69000000000005</c:v>
                </c:pt>
                <c:pt idx="3410">
                  <c:v>588.86</c:v>
                </c:pt>
                <c:pt idx="3411">
                  <c:v>589.03</c:v>
                </c:pt>
                <c:pt idx="3412">
                  <c:v>589.19000000000005</c:v>
                </c:pt>
                <c:pt idx="3413">
                  <c:v>589.36</c:v>
                </c:pt>
                <c:pt idx="3414">
                  <c:v>589.52</c:v>
                </c:pt>
                <c:pt idx="3415">
                  <c:v>589.69000000000005</c:v>
                </c:pt>
                <c:pt idx="3416">
                  <c:v>589.86</c:v>
                </c:pt>
                <c:pt idx="3417">
                  <c:v>590.02</c:v>
                </c:pt>
                <c:pt idx="3418">
                  <c:v>590.19000000000005</c:v>
                </c:pt>
                <c:pt idx="3419">
                  <c:v>590.36</c:v>
                </c:pt>
                <c:pt idx="3420">
                  <c:v>590.52</c:v>
                </c:pt>
                <c:pt idx="3421">
                  <c:v>590.69000000000005</c:v>
                </c:pt>
                <c:pt idx="3422">
                  <c:v>590.86</c:v>
                </c:pt>
                <c:pt idx="3423">
                  <c:v>591.02</c:v>
                </c:pt>
                <c:pt idx="3424">
                  <c:v>591.19000000000005</c:v>
                </c:pt>
                <c:pt idx="3425">
                  <c:v>591.36</c:v>
                </c:pt>
                <c:pt idx="3426">
                  <c:v>591.52</c:v>
                </c:pt>
                <c:pt idx="3427">
                  <c:v>591.69000000000005</c:v>
                </c:pt>
                <c:pt idx="3428">
                  <c:v>591.85</c:v>
                </c:pt>
                <c:pt idx="3429">
                  <c:v>592.02</c:v>
                </c:pt>
                <c:pt idx="3430">
                  <c:v>592.19000000000005</c:v>
                </c:pt>
                <c:pt idx="3431">
                  <c:v>592.35</c:v>
                </c:pt>
                <c:pt idx="3432">
                  <c:v>592.52</c:v>
                </c:pt>
                <c:pt idx="3433">
                  <c:v>592.69000000000005</c:v>
                </c:pt>
                <c:pt idx="3434">
                  <c:v>592.85</c:v>
                </c:pt>
                <c:pt idx="3435">
                  <c:v>593.02</c:v>
                </c:pt>
                <c:pt idx="3436">
                  <c:v>593.19000000000005</c:v>
                </c:pt>
                <c:pt idx="3437">
                  <c:v>593.35</c:v>
                </c:pt>
                <c:pt idx="3438">
                  <c:v>593.52</c:v>
                </c:pt>
                <c:pt idx="3439">
                  <c:v>593.69000000000005</c:v>
                </c:pt>
                <c:pt idx="3440">
                  <c:v>593.85</c:v>
                </c:pt>
                <c:pt idx="3441">
                  <c:v>594.02</c:v>
                </c:pt>
                <c:pt idx="3442">
                  <c:v>594.19000000000005</c:v>
                </c:pt>
                <c:pt idx="3443">
                  <c:v>594.35</c:v>
                </c:pt>
                <c:pt idx="3444">
                  <c:v>594.52</c:v>
                </c:pt>
                <c:pt idx="3445">
                  <c:v>594.67999999999995</c:v>
                </c:pt>
                <c:pt idx="3446">
                  <c:v>594.85</c:v>
                </c:pt>
                <c:pt idx="3447">
                  <c:v>595.02</c:v>
                </c:pt>
                <c:pt idx="3448">
                  <c:v>595.17999999999995</c:v>
                </c:pt>
                <c:pt idx="3449">
                  <c:v>595.35</c:v>
                </c:pt>
                <c:pt idx="3450">
                  <c:v>595.51</c:v>
                </c:pt>
                <c:pt idx="3451">
                  <c:v>595.67999999999995</c:v>
                </c:pt>
                <c:pt idx="3452">
                  <c:v>595.85</c:v>
                </c:pt>
                <c:pt idx="3453">
                  <c:v>596.01</c:v>
                </c:pt>
                <c:pt idx="3454">
                  <c:v>596.17999999999995</c:v>
                </c:pt>
                <c:pt idx="3455">
                  <c:v>596.35</c:v>
                </c:pt>
                <c:pt idx="3456">
                  <c:v>596.51</c:v>
                </c:pt>
                <c:pt idx="3457">
                  <c:v>596.67999999999995</c:v>
                </c:pt>
                <c:pt idx="3458">
                  <c:v>596.84</c:v>
                </c:pt>
                <c:pt idx="3459">
                  <c:v>597.01</c:v>
                </c:pt>
                <c:pt idx="3460">
                  <c:v>597.17999999999995</c:v>
                </c:pt>
                <c:pt idx="3461">
                  <c:v>597.34</c:v>
                </c:pt>
                <c:pt idx="3462">
                  <c:v>597.51</c:v>
                </c:pt>
                <c:pt idx="3463">
                  <c:v>597.67999999999995</c:v>
                </c:pt>
                <c:pt idx="3464">
                  <c:v>597.84</c:v>
                </c:pt>
                <c:pt idx="3465">
                  <c:v>598.01</c:v>
                </c:pt>
                <c:pt idx="3466">
                  <c:v>598.16999999999996</c:v>
                </c:pt>
                <c:pt idx="3467">
                  <c:v>598.34</c:v>
                </c:pt>
                <c:pt idx="3468">
                  <c:v>598.51</c:v>
                </c:pt>
                <c:pt idx="3469">
                  <c:v>598.66999999999996</c:v>
                </c:pt>
                <c:pt idx="3470">
                  <c:v>598.84</c:v>
                </c:pt>
                <c:pt idx="3471">
                  <c:v>599.01</c:v>
                </c:pt>
                <c:pt idx="3472">
                  <c:v>599.16999999999996</c:v>
                </c:pt>
                <c:pt idx="3473">
                  <c:v>599.34</c:v>
                </c:pt>
                <c:pt idx="3474">
                  <c:v>599.5</c:v>
                </c:pt>
                <c:pt idx="3475">
                  <c:v>599.66999999999996</c:v>
                </c:pt>
                <c:pt idx="3476">
                  <c:v>599.84</c:v>
                </c:pt>
                <c:pt idx="3477">
                  <c:v>600</c:v>
                </c:pt>
                <c:pt idx="3478">
                  <c:v>600.16999999999996</c:v>
                </c:pt>
                <c:pt idx="3479">
                  <c:v>600.34</c:v>
                </c:pt>
                <c:pt idx="3480">
                  <c:v>600.5</c:v>
                </c:pt>
                <c:pt idx="3481">
                  <c:v>600.66999999999996</c:v>
                </c:pt>
                <c:pt idx="3482">
                  <c:v>600.84</c:v>
                </c:pt>
                <c:pt idx="3483">
                  <c:v>601</c:v>
                </c:pt>
                <c:pt idx="3484">
                  <c:v>601.16999999999996</c:v>
                </c:pt>
                <c:pt idx="3485">
                  <c:v>601.33000000000004</c:v>
                </c:pt>
                <c:pt idx="3486">
                  <c:v>601.5</c:v>
                </c:pt>
                <c:pt idx="3487">
                  <c:v>601.66999999999996</c:v>
                </c:pt>
                <c:pt idx="3488">
                  <c:v>601.83000000000004</c:v>
                </c:pt>
                <c:pt idx="3489">
                  <c:v>602</c:v>
                </c:pt>
                <c:pt idx="3490">
                  <c:v>602.16999999999996</c:v>
                </c:pt>
                <c:pt idx="3491">
                  <c:v>602.33000000000004</c:v>
                </c:pt>
                <c:pt idx="3492">
                  <c:v>602.5</c:v>
                </c:pt>
                <c:pt idx="3493">
                  <c:v>602.66</c:v>
                </c:pt>
                <c:pt idx="3494">
                  <c:v>602.83000000000004</c:v>
                </c:pt>
                <c:pt idx="3495">
                  <c:v>603</c:v>
                </c:pt>
                <c:pt idx="3496">
                  <c:v>603.16</c:v>
                </c:pt>
                <c:pt idx="3497">
                  <c:v>603.33000000000004</c:v>
                </c:pt>
                <c:pt idx="3498">
                  <c:v>603.49</c:v>
                </c:pt>
                <c:pt idx="3499">
                  <c:v>603.66</c:v>
                </c:pt>
                <c:pt idx="3500">
                  <c:v>603.83000000000004</c:v>
                </c:pt>
                <c:pt idx="3501">
                  <c:v>603.99</c:v>
                </c:pt>
                <c:pt idx="3502">
                  <c:v>604.16</c:v>
                </c:pt>
                <c:pt idx="3503">
                  <c:v>604.33000000000004</c:v>
                </c:pt>
                <c:pt idx="3504">
                  <c:v>604.49</c:v>
                </c:pt>
                <c:pt idx="3505">
                  <c:v>604.66</c:v>
                </c:pt>
                <c:pt idx="3506">
                  <c:v>604.82000000000005</c:v>
                </c:pt>
                <c:pt idx="3507">
                  <c:v>604.99</c:v>
                </c:pt>
                <c:pt idx="3508">
                  <c:v>605.16</c:v>
                </c:pt>
                <c:pt idx="3509">
                  <c:v>605.32000000000005</c:v>
                </c:pt>
                <c:pt idx="3510">
                  <c:v>605.49</c:v>
                </c:pt>
                <c:pt idx="3511">
                  <c:v>605.65</c:v>
                </c:pt>
                <c:pt idx="3512">
                  <c:v>605.82000000000005</c:v>
                </c:pt>
                <c:pt idx="3513">
                  <c:v>605.99</c:v>
                </c:pt>
                <c:pt idx="3514">
                  <c:v>606.15</c:v>
                </c:pt>
                <c:pt idx="3515">
                  <c:v>606.30999999999995</c:v>
                </c:pt>
                <c:pt idx="3516">
                  <c:v>606.47</c:v>
                </c:pt>
                <c:pt idx="3517">
                  <c:v>606.64</c:v>
                </c:pt>
                <c:pt idx="3518">
                  <c:v>606.79999999999995</c:v>
                </c:pt>
                <c:pt idx="3519">
                  <c:v>606.96</c:v>
                </c:pt>
                <c:pt idx="3520">
                  <c:v>607.12</c:v>
                </c:pt>
                <c:pt idx="3521">
                  <c:v>607.28</c:v>
                </c:pt>
                <c:pt idx="3522">
                  <c:v>607.44000000000005</c:v>
                </c:pt>
                <c:pt idx="3523">
                  <c:v>607.61</c:v>
                </c:pt>
                <c:pt idx="3524">
                  <c:v>607.77</c:v>
                </c:pt>
                <c:pt idx="3525">
                  <c:v>607.92999999999995</c:v>
                </c:pt>
                <c:pt idx="3526">
                  <c:v>608.09</c:v>
                </c:pt>
                <c:pt idx="3527">
                  <c:v>608.26</c:v>
                </c:pt>
                <c:pt idx="3528">
                  <c:v>608.41999999999996</c:v>
                </c:pt>
                <c:pt idx="3529">
                  <c:v>608.58000000000004</c:v>
                </c:pt>
                <c:pt idx="3530">
                  <c:v>608.75</c:v>
                </c:pt>
                <c:pt idx="3531">
                  <c:v>608.91</c:v>
                </c:pt>
                <c:pt idx="3532">
                  <c:v>609.07000000000005</c:v>
                </c:pt>
                <c:pt idx="3533">
                  <c:v>609.23</c:v>
                </c:pt>
                <c:pt idx="3534">
                  <c:v>609.4</c:v>
                </c:pt>
                <c:pt idx="3535">
                  <c:v>609.55999999999995</c:v>
                </c:pt>
                <c:pt idx="3536">
                  <c:v>609.72</c:v>
                </c:pt>
                <c:pt idx="3537">
                  <c:v>609.89</c:v>
                </c:pt>
                <c:pt idx="3538">
                  <c:v>610.04999999999995</c:v>
                </c:pt>
                <c:pt idx="3539">
                  <c:v>610.22</c:v>
                </c:pt>
                <c:pt idx="3540">
                  <c:v>610.38</c:v>
                </c:pt>
                <c:pt idx="3541">
                  <c:v>610.54999999999995</c:v>
                </c:pt>
                <c:pt idx="3542">
                  <c:v>610.71</c:v>
                </c:pt>
                <c:pt idx="3543">
                  <c:v>610.87</c:v>
                </c:pt>
                <c:pt idx="3544">
                  <c:v>611.04</c:v>
                </c:pt>
                <c:pt idx="3545">
                  <c:v>611.20000000000005</c:v>
                </c:pt>
                <c:pt idx="3546">
                  <c:v>611.37</c:v>
                </c:pt>
                <c:pt idx="3547">
                  <c:v>611.53</c:v>
                </c:pt>
                <c:pt idx="3548">
                  <c:v>611.70000000000005</c:v>
                </c:pt>
                <c:pt idx="3549">
                  <c:v>611.86</c:v>
                </c:pt>
                <c:pt idx="3550">
                  <c:v>612.03</c:v>
                </c:pt>
                <c:pt idx="3551">
                  <c:v>612.19000000000005</c:v>
                </c:pt>
                <c:pt idx="3552">
                  <c:v>612.36</c:v>
                </c:pt>
                <c:pt idx="3553">
                  <c:v>612.52</c:v>
                </c:pt>
                <c:pt idx="3554">
                  <c:v>612.67999999999995</c:v>
                </c:pt>
                <c:pt idx="3555">
                  <c:v>612.85</c:v>
                </c:pt>
                <c:pt idx="3556">
                  <c:v>613.01</c:v>
                </c:pt>
                <c:pt idx="3557">
                  <c:v>613.17999999999995</c:v>
                </c:pt>
                <c:pt idx="3558">
                  <c:v>613.35</c:v>
                </c:pt>
                <c:pt idx="3559">
                  <c:v>613.51</c:v>
                </c:pt>
                <c:pt idx="3560">
                  <c:v>613.67999999999995</c:v>
                </c:pt>
                <c:pt idx="3561">
                  <c:v>613.84</c:v>
                </c:pt>
                <c:pt idx="3562">
                  <c:v>614.01</c:v>
                </c:pt>
                <c:pt idx="3563">
                  <c:v>614.16999999999996</c:v>
                </c:pt>
                <c:pt idx="3564">
                  <c:v>614.34</c:v>
                </c:pt>
                <c:pt idx="3565">
                  <c:v>614.5</c:v>
                </c:pt>
                <c:pt idx="3566">
                  <c:v>614.66999999999996</c:v>
                </c:pt>
                <c:pt idx="3567">
                  <c:v>614.83000000000004</c:v>
                </c:pt>
                <c:pt idx="3568">
                  <c:v>615</c:v>
                </c:pt>
                <c:pt idx="3569">
                  <c:v>615.16</c:v>
                </c:pt>
                <c:pt idx="3570">
                  <c:v>615.33000000000004</c:v>
                </c:pt>
                <c:pt idx="3571">
                  <c:v>615.49</c:v>
                </c:pt>
                <c:pt idx="3572">
                  <c:v>615.66</c:v>
                </c:pt>
                <c:pt idx="3573">
                  <c:v>615.82000000000005</c:v>
                </c:pt>
                <c:pt idx="3574">
                  <c:v>615.99</c:v>
                </c:pt>
                <c:pt idx="3575">
                  <c:v>616.16</c:v>
                </c:pt>
                <c:pt idx="3576">
                  <c:v>616.32000000000005</c:v>
                </c:pt>
                <c:pt idx="3577">
                  <c:v>616.49</c:v>
                </c:pt>
                <c:pt idx="3578">
                  <c:v>616.65</c:v>
                </c:pt>
                <c:pt idx="3579">
                  <c:v>616.82000000000005</c:v>
                </c:pt>
                <c:pt idx="3580">
                  <c:v>616.98</c:v>
                </c:pt>
                <c:pt idx="3581">
                  <c:v>617.15</c:v>
                </c:pt>
                <c:pt idx="3582">
                  <c:v>617.30999999999995</c:v>
                </c:pt>
                <c:pt idx="3583">
                  <c:v>617.48</c:v>
                </c:pt>
                <c:pt idx="3584">
                  <c:v>617.64</c:v>
                </c:pt>
                <c:pt idx="3585">
                  <c:v>617.80999999999995</c:v>
                </c:pt>
                <c:pt idx="3586">
                  <c:v>617.98</c:v>
                </c:pt>
                <c:pt idx="3587">
                  <c:v>618.14</c:v>
                </c:pt>
                <c:pt idx="3588">
                  <c:v>618.30999999999995</c:v>
                </c:pt>
                <c:pt idx="3589">
                  <c:v>618.47</c:v>
                </c:pt>
                <c:pt idx="3590">
                  <c:v>618.64</c:v>
                </c:pt>
                <c:pt idx="3591">
                  <c:v>618.79999999999995</c:v>
                </c:pt>
                <c:pt idx="3592">
                  <c:v>618.97</c:v>
                </c:pt>
                <c:pt idx="3593">
                  <c:v>619.13</c:v>
                </c:pt>
                <c:pt idx="3594">
                  <c:v>619.29999999999995</c:v>
                </c:pt>
                <c:pt idx="3595">
                  <c:v>619.47</c:v>
                </c:pt>
                <c:pt idx="3596">
                  <c:v>619.63</c:v>
                </c:pt>
                <c:pt idx="3597">
                  <c:v>619.79999999999995</c:v>
                </c:pt>
                <c:pt idx="3598">
                  <c:v>619.96</c:v>
                </c:pt>
                <c:pt idx="3599">
                  <c:v>620.13</c:v>
                </c:pt>
                <c:pt idx="3600">
                  <c:v>620.29</c:v>
                </c:pt>
                <c:pt idx="3601">
                  <c:v>620.46</c:v>
                </c:pt>
                <c:pt idx="3602">
                  <c:v>620.63</c:v>
                </c:pt>
                <c:pt idx="3603">
                  <c:v>620.79</c:v>
                </c:pt>
                <c:pt idx="3604">
                  <c:v>620.96</c:v>
                </c:pt>
                <c:pt idx="3605">
                  <c:v>621.12</c:v>
                </c:pt>
                <c:pt idx="3606">
                  <c:v>621.29</c:v>
                </c:pt>
                <c:pt idx="3607">
                  <c:v>621.45000000000005</c:v>
                </c:pt>
                <c:pt idx="3608">
                  <c:v>621.62</c:v>
                </c:pt>
                <c:pt idx="3609">
                  <c:v>621.79</c:v>
                </c:pt>
                <c:pt idx="3610">
                  <c:v>621.95000000000005</c:v>
                </c:pt>
                <c:pt idx="3611">
                  <c:v>622.12</c:v>
                </c:pt>
                <c:pt idx="3612">
                  <c:v>622.28</c:v>
                </c:pt>
                <c:pt idx="3613">
                  <c:v>622.45000000000005</c:v>
                </c:pt>
                <c:pt idx="3614">
                  <c:v>622.61</c:v>
                </c:pt>
                <c:pt idx="3615">
                  <c:v>622.78</c:v>
                </c:pt>
                <c:pt idx="3616">
                  <c:v>622.94000000000005</c:v>
                </c:pt>
                <c:pt idx="3617">
                  <c:v>623.11</c:v>
                </c:pt>
                <c:pt idx="3618">
                  <c:v>623.27</c:v>
                </c:pt>
                <c:pt idx="3619">
                  <c:v>623.44000000000005</c:v>
                </c:pt>
                <c:pt idx="3620">
                  <c:v>623.6</c:v>
                </c:pt>
                <c:pt idx="3621">
                  <c:v>623.77</c:v>
                </c:pt>
                <c:pt idx="3622">
                  <c:v>623.94000000000005</c:v>
                </c:pt>
                <c:pt idx="3623">
                  <c:v>624.1</c:v>
                </c:pt>
                <c:pt idx="3624">
                  <c:v>624.27</c:v>
                </c:pt>
                <c:pt idx="3625">
                  <c:v>624.42999999999995</c:v>
                </c:pt>
                <c:pt idx="3626">
                  <c:v>624.6</c:v>
                </c:pt>
                <c:pt idx="3627">
                  <c:v>624.76</c:v>
                </c:pt>
                <c:pt idx="3628">
                  <c:v>624.92999999999995</c:v>
                </c:pt>
                <c:pt idx="3629">
                  <c:v>625.1</c:v>
                </c:pt>
                <c:pt idx="3630">
                  <c:v>625.26</c:v>
                </c:pt>
                <c:pt idx="3631">
                  <c:v>625.42999999999995</c:v>
                </c:pt>
                <c:pt idx="3632">
                  <c:v>625.59</c:v>
                </c:pt>
                <c:pt idx="3633">
                  <c:v>625.76</c:v>
                </c:pt>
                <c:pt idx="3634">
                  <c:v>625.91999999999996</c:v>
                </c:pt>
                <c:pt idx="3635">
                  <c:v>626.09</c:v>
                </c:pt>
                <c:pt idx="3636">
                  <c:v>626.25</c:v>
                </c:pt>
                <c:pt idx="3637">
                  <c:v>626.41999999999996</c:v>
                </c:pt>
                <c:pt idx="3638">
                  <c:v>626.59</c:v>
                </c:pt>
                <c:pt idx="3639">
                  <c:v>626.75</c:v>
                </c:pt>
                <c:pt idx="3640">
                  <c:v>626.91999999999996</c:v>
                </c:pt>
                <c:pt idx="3641">
                  <c:v>627.08000000000004</c:v>
                </c:pt>
                <c:pt idx="3642">
                  <c:v>627.25</c:v>
                </c:pt>
                <c:pt idx="3643">
                  <c:v>627.41</c:v>
                </c:pt>
                <c:pt idx="3644">
                  <c:v>627.58000000000004</c:v>
                </c:pt>
                <c:pt idx="3645">
                  <c:v>627.75</c:v>
                </c:pt>
                <c:pt idx="3646">
                  <c:v>627.91</c:v>
                </c:pt>
                <c:pt idx="3647">
                  <c:v>628.08000000000004</c:v>
                </c:pt>
                <c:pt idx="3648">
                  <c:v>628.24</c:v>
                </c:pt>
                <c:pt idx="3649">
                  <c:v>628.41</c:v>
                </c:pt>
                <c:pt idx="3650">
                  <c:v>628.57000000000005</c:v>
                </c:pt>
                <c:pt idx="3651">
                  <c:v>628.74</c:v>
                </c:pt>
                <c:pt idx="3652">
                  <c:v>628.91</c:v>
                </c:pt>
                <c:pt idx="3653">
                  <c:v>629.07000000000005</c:v>
                </c:pt>
                <c:pt idx="3654">
                  <c:v>629.24</c:v>
                </c:pt>
                <c:pt idx="3655">
                  <c:v>629.41</c:v>
                </c:pt>
                <c:pt idx="3656">
                  <c:v>629.57000000000005</c:v>
                </c:pt>
                <c:pt idx="3657">
                  <c:v>629.74</c:v>
                </c:pt>
                <c:pt idx="3658">
                  <c:v>629.9</c:v>
                </c:pt>
                <c:pt idx="3659">
                  <c:v>630.07000000000005</c:v>
                </c:pt>
                <c:pt idx="3660">
                  <c:v>630.23</c:v>
                </c:pt>
                <c:pt idx="3661">
                  <c:v>630.4</c:v>
                </c:pt>
                <c:pt idx="3662">
                  <c:v>630.57000000000005</c:v>
                </c:pt>
                <c:pt idx="3663">
                  <c:v>630.73</c:v>
                </c:pt>
                <c:pt idx="3664">
                  <c:v>630.9</c:v>
                </c:pt>
                <c:pt idx="3665">
                  <c:v>631.05999999999995</c:v>
                </c:pt>
                <c:pt idx="3666">
                  <c:v>631.23</c:v>
                </c:pt>
                <c:pt idx="3667">
                  <c:v>631.39</c:v>
                </c:pt>
                <c:pt idx="3668">
                  <c:v>631.55999999999995</c:v>
                </c:pt>
                <c:pt idx="3669">
                  <c:v>631.73</c:v>
                </c:pt>
                <c:pt idx="3670">
                  <c:v>631.89</c:v>
                </c:pt>
                <c:pt idx="3671">
                  <c:v>632.05999999999995</c:v>
                </c:pt>
                <c:pt idx="3672">
                  <c:v>632.22</c:v>
                </c:pt>
                <c:pt idx="3673">
                  <c:v>632.39</c:v>
                </c:pt>
                <c:pt idx="3674">
                  <c:v>632.54999999999995</c:v>
                </c:pt>
                <c:pt idx="3675">
                  <c:v>632.72</c:v>
                </c:pt>
                <c:pt idx="3676">
                  <c:v>632.88</c:v>
                </c:pt>
                <c:pt idx="3677">
                  <c:v>633.04999999999995</c:v>
                </c:pt>
                <c:pt idx="3678">
                  <c:v>633.22</c:v>
                </c:pt>
                <c:pt idx="3679">
                  <c:v>633.38</c:v>
                </c:pt>
                <c:pt idx="3680">
                  <c:v>633.54999999999995</c:v>
                </c:pt>
                <c:pt idx="3681">
                  <c:v>633.71</c:v>
                </c:pt>
                <c:pt idx="3682">
                  <c:v>633.88</c:v>
                </c:pt>
                <c:pt idx="3683">
                  <c:v>634.04</c:v>
                </c:pt>
                <c:pt idx="3684">
                  <c:v>634.21</c:v>
                </c:pt>
                <c:pt idx="3685">
                  <c:v>634.37</c:v>
                </c:pt>
                <c:pt idx="3686">
                  <c:v>634.54</c:v>
                </c:pt>
                <c:pt idx="3687">
                  <c:v>634.70000000000005</c:v>
                </c:pt>
                <c:pt idx="3688">
                  <c:v>634.87</c:v>
                </c:pt>
                <c:pt idx="3689">
                  <c:v>635.03</c:v>
                </c:pt>
                <c:pt idx="3690">
                  <c:v>635.20000000000005</c:v>
                </c:pt>
                <c:pt idx="3691">
                  <c:v>635.37</c:v>
                </c:pt>
                <c:pt idx="3692">
                  <c:v>635.53</c:v>
                </c:pt>
                <c:pt idx="3693">
                  <c:v>635.70000000000005</c:v>
                </c:pt>
                <c:pt idx="3694">
                  <c:v>635.86</c:v>
                </c:pt>
                <c:pt idx="3695">
                  <c:v>636.03</c:v>
                </c:pt>
                <c:pt idx="3696">
                  <c:v>636.19000000000005</c:v>
                </c:pt>
                <c:pt idx="3697">
                  <c:v>636.36</c:v>
                </c:pt>
                <c:pt idx="3698">
                  <c:v>636.53</c:v>
                </c:pt>
                <c:pt idx="3699">
                  <c:v>636.69000000000005</c:v>
                </c:pt>
                <c:pt idx="3700">
                  <c:v>636.86</c:v>
                </c:pt>
                <c:pt idx="3701">
                  <c:v>637.02</c:v>
                </c:pt>
                <c:pt idx="3702">
                  <c:v>637.19000000000005</c:v>
                </c:pt>
                <c:pt idx="3703">
                  <c:v>637.35</c:v>
                </c:pt>
                <c:pt idx="3704">
                  <c:v>637.52</c:v>
                </c:pt>
                <c:pt idx="3705">
                  <c:v>637.67999999999995</c:v>
                </c:pt>
                <c:pt idx="3706">
                  <c:v>637.85</c:v>
                </c:pt>
                <c:pt idx="3707">
                  <c:v>638.02</c:v>
                </c:pt>
                <c:pt idx="3708">
                  <c:v>638.17999999999995</c:v>
                </c:pt>
                <c:pt idx="3709">
                  <c:v>638.35</c:v>
                </c:pt>
                <c:pt idx="3710">
                  <c:v>638.51</c:v>
                </c:pt>
                <c:pt idx="3711">
                  <c:v>638.67999999999995</c:v>
                </c:pt>
                <c:pt idx="3712">
                  <c:v>638.84</c:v>
                </c:pt>
                <c:pt idx="3713">
                  <c:v>639.01</c:v>
                </c:pt>
                <c:pt idx="3714">
                  <c:v>639.16999999999996</c:v>
                </c:pt>
                <c:pt idx="3715">
                  <c:v>639.34</c:v>
                </c:pt>
                <c:pt idx="3716">
                  <c:v>639.5</c:v>
                </c:pt>
                <c:pt idx="3717">
                  <c:v>639.66999999999996</c:v>
                </c:pt>
                <c:pt idx="3718">
                  <c:v>639.83000000000004</c:v>
                </c:pt>
                <c:pt idx="3719">
                  <c:v>640</c:v>
                </c:pt>
                <c:pt idx="3720">
                  <c:v>640.16</c:v>
                </c:pt>
                <c:pt idx="3721">
                  <c:v>640.33000000000004</c:v>
                </c:pt>
                <c:pt idx="3722">
                  <c:v>640.5</c:v>
                </c:pt>
                <c:pt idx="3723">
                  <c:v>640.66</c:v>
                </c:pt>
                <c:pt idx="3724">
                  <c:v>640.83000000000004</c:v>
                </c:pt>
                <c:pt idx="3725">
                  <c:v>640.99</c:v>
                </c:pt>
                <c:pt idx="3726">
                  <c:v>641.16</c:v>
                </c:pt>
                <c:pt idx="3727">
                  <c:v>641.32000000000005</c:v>
                </c:pt>
                <c:pt idx="3728">
                  <c:v>641.49</c:v>
                </c:pt>
                <c:pt idx="3729">
                  <c:v>641.65</c:v>
                </c:pt>
                <c:pt idx="3730">
                  <c:v>641.82000000000005</c:v>
                </c:pt>
                <c:pt idx="3731">
                  <c:v>641.98</c:v>
                </c:pt>
                <c:pt idx="3732">
                  <c:v>642.15</c:v>
                </c:pt>
                <c:pt idx="3733">
                  <c:v>642.30999999999995</c:v>
                </c:pt>
                <c:pt idx="3734">
                  <c:v>642.48</c:v>
                </c:pt>
                <c:pt idx="3735">
                  <c:v>642.64</c:v>
                </c:pt>
                <c:pt idx="3736">
                  <c:v>642.80999999999995</c:v>
                </c:pt>
                <c:pt idx="3737">
                  <c:v>642.98</c:v>
                </c:pt>
                <c:pt idx="3738">
                  <c:v>643.14</c:v>
                </c:pt>
                <c:pt idx="3739">
                  <c:v>643.30999999999995</c:v>
                </c:pt>
                <c:pt idx="3740">
                  <c:v>643.47</c:v>
                </c:pt>
                <c:pt idx="3741">
                  <c:v>643.64</c:v>
                </c:pt>
                <c:pt idx="3742">
                  <c:v>643.79999999999995</c:v>
                </c:pt>
                <c:pt idx="3743">
                  <c:v>643.97</c:v>
                </c:pt>
                <c:pt idx="3744">
                  <c:v>644.13</c:v>
                </c:pt>
                <c:pt idx="3745">
                  <c:v>644.29999999999995</c:v>
                </c:pt>
                <c:pt idx="3746">
                  <c:v>644.46</c:v>
                </c:pt>
                <c:pt idx="3747">
                  <c:v>644.63</c:v>
                </c:pt>
                <c:pt idx="3748">
                  <c:v>644.79</c:v>
                </c:pt>
                <c:pt idx="3749">
                  <c:v>644.96</c:v>
                </c:pt>
                <c:pt idx="3750">
                  <c:v>645.12</c:v>
                </c:pt>
                <c:pt idx="3751">
                  <c:v>645.29</c:v>
                </c:pt>
                <c:pt idx="3752">
                  <c:v>645.45000000000005</c:v>
                </c:pt>
                <c:pt idx="3753">
                  <c:v>645.62</c:v>
                </c:pt>
                <c:pt idx="3754">
                  <c:v>645.79</c:v>
                </c:pt>
                <c:pt idx="3755">
                  <c:v>645.95000000000005</c:v>
                </c:pt>
                <c:pt idx="3756">
                  <c:v>646.12</c:v>
                </c:pt>
                <c:pt idx="3757">
                  <c:v>646.28</c:v>
                </c:pt>
                <c:pt idx="3758">
                  <c:v>646.45000000000005</c:v>
                </c:pt>
                <c:pt idx="3759">
                  <c:v>646.61</c:v>
                </c:pt>
                <c:pt idx="3760">
                  <c:v>646.78</c:v>
                </c:pt>
                <c:pt idx="3761">
                  <c:v>646.95000000000005</c:v>
                </c:pt>
                <c:pt idx="3762">
                  <c:v>647.11</c:v>
                </c:pt>
                <c:pt idx="3763">
                  <c:v>647.28</c:v>
                </c:pt>
                <c:pt idx="3764">
                  <c:v>647.45000000000005</c:v>
                </c:pt>
                <c:pt idx="3765">
                  <c:v>647.61</c:v>
                </c:pt>
                <c:pt idx="3766">
                  <c:v>647.78</c:v>
                </c:pt>
                <c:pt idx="3767">
                  <c:v>647.95000000000005</c:v>
                </c:pt>
                <c:pt idx="3768">
                  <c:v>648.11</c:v>
                </c:pt>
                <c:pt idx="3769">
                  <c:v>648.28</c:v>
                </c:pt>
                <c:pt idx="3770">
                  <c:v>648.44000000000005</c:v>
                </c:pt>
                <c:pt idx="3771">
                  <c:v>648.61</c:v>
                </c:pt>
                <c:pt idx="3772">
                  <c:v>648.78</c:v>
                </c:pt>
                <c:pt idx="3773">
                  <c:v>648.94000000000005</c:v>
                </c:pt>
                <c:pt idx="3774">
                  <c:v>649.11</c:v>
                </c:pt>
                <c:pt idx="3775">
                  <c:v>649.28</c:v>
                </c:pt>
                <c:pt idx="3776">
                  <c:v>649.44000000000005</c:v>
                </c:pt>
                <c:pt idx="3777">
                  <c:v>649.61</c:v>
                </c:pt>
                <c:pt idx="3778">
                  <c:v>649.78</c:v>
                </c:pt>
                <c:pt idx="3779">
                  <c:v>649.94000000000005</c:v>
                </c:pt>
                <c:pt idx="3780">
                  <c:v>650.11</c:v>
                </c:pt>
                <c:pt idx="3781">
                  <c:v>650.28</c:v>
                </c:pt>
                <c:pt idx="3782">
                  <c:v>650.44000000000005</c:v>
                </c:pt>
                <c:pt idx="3783">
                  <c:v>650.61</c:v>
                </c:pt>
                <c:pt idx="3784">
                  <c:v>650.78</c:v>
                </c:pt>
                <c:pt idx="3785">
                  <c:v>650.95000000000005</c:v>
                </c:pt>
                <c:pt idx="3786">
                  <c:v>651.11</c:v>
                </c:pt>
                <c:pt idx="3787">
                  <c:v>651.28</c:v>
                </c:pt>
                <c:pt idx="3788">
                  <c:v>651.45000000000005</c:v>
                </c:pt>
                <c:pt idx="3789">
                  <c:v>651.61</c:v>
                </c:pt>
                <c:pt idx="3790">
                  <c:v>651.78</c:v>
                </c:pt>
                <c:pt idx="3791">
                  <c:v>651.95000000000005</c:v>
                </c:pt>
                <c:pt idx="3792">
                  <c:v>652.11</c:v>
                </c:pt>
                <c:pt idx="3793">
                  <c:v>652.28</c:v>
                </c:pt>
                <c:pt idx="3794">
                  <c:v>652.45000000000005</c:v>
                </c:pt>
                <c:pt idx="3795">
                  <c:v>652.62</c:v>
                </c:pt>
                <c:pt idx="3796">
                  <c:v>652.78</c:v>
                </c:pt>
                <c:pt idx="3797">
                  <c:v>652.95000000000005</c:v>
                </c:pt>
                <c:pt idx="3798">
                  <c:v>653.12</c:v>
                </c:pt>
                <c:pt idx="3799">
                  <c:v>653.28</c:v>
                </c:pt>
                <c:pt idx="3800">
                  <c:v>653.45000000000005</c:v>
                </c:pt>
                <c:pt idx="3801">
                  <c:v>653.62</c:v>
                </c:pt>
                <c:pt idx="3802">
                  <c:v>653.78</c:v>
                </c:pt>
                <c:pt idx="3803">
                  <c:v>653.95000000000005</c:v>
                </c:pt>
                <c:pt idx="3804">
                  <c:v>654.12</c:v>
                </c:pt>
                <c:pt idx="3805">
                  <c:v>654.29</c:v>
                </c:pt>
                <c:pt idx="3806">
                  <c:v>654.45000000000005</c:v>
                </c:pt>
                <c:pt idx="3807">
                  <c:v>654.62</c:v>
                </c:pt>
                <c:pt idx="3808">
                  <c:v>654.79</c:v>
                </c:pt>
                <c:pt idx="3809">
                  <c:v>654.96</c:v>
                </c:pt>
                <c:pt idx="3810">
                  <c:v>655.12</c:v>
                </c:pt>
                <c:pt idx="3811">
                  <c:v>655.29</c:v>
                </c:pt>
                <c:pt idx="3812">
                  <c:v>655.46</c:v>
                </c:pt>
                <c:pt idx="3813">
                  <c:v>655.62</c:v>
                </c:pt>
                <c:pt idx="3814">
                  <c:v>655.79</c:v>
                </c:pt>
                <c:pt idx="3815">
                  <c:v>655.96</c:v>
                </c:pt>
                <c:pt idx="3816">
                  <c:v>656.13</c:v>
                </c:pt>
                <c:pt idx="3817">
                  <c:v>656.29</c:v>
                </c:pt>
                <c:pt idx="3818">
                  <c:v>656.46</c:v>
                </c:pt>
                <c:pt idx="3819">
                  <c:v>656.63</c:v>
                </c:pt>
                <c:pt idx="3820">
                  <c:v>656.8</c:v>
                </c:pt>
                <c:pt idx="3821">
                  <c:v>656.96</c:v>
                </c:pt>
                <c:pt idx="3822">
                  <c:v>657.13</c:v>
                </c:pt>
                <c:pt idx="3823">
                  <c:v>657.3</c:v>
                </c:pt>
                <c:pt idx="3824">
                  <c:v>657.47</c:v>
                </c:pt>
                <c:pt idx="3825">
                  <c:v>657.63</c:v>
                </c:pt>
                <c:pt idx="3826">
                  <c:v>657.8</c:v>
                </c:pt>
                <c:pt idx="3827">
                  <c:v>657.97</c:v>
                </c:pt>
                <c:pt idx="3828">
                  <c:v>658.13</c:v>
                </c:pt>
                <c:pt idx="3829">
                  <c:v>658.3</c:v>
                </c:pt>
                <c:pt idx="3830">
                  <c:v>658.47</c:v>
                </c:pt>
                <c:pt idx="3831">
                  <c:v>658.64</c:v>
                </c:pt>
                <c:pt idx="3832">
                  <c:v>658.81</c:v>
                </c:pt>
                <c:pt idx="3833">
                  <c:v>658.97</c:v>
                </c:pt>
                <c:pt idx="3834">
                  <c:v>659.14</c:v>
                </c:pt>
                <c:pt idx="3835">
                  <c:v>659.31</c:v>
                </c:pt>
                <c:pt idx="3836">
                  <c:v>659.47</c:v>
                </c:pt>
                <c:pt idx="3837">
                  <c:v>659.64</c:v>
                </c:pt>
                <c:pt idx="3838">
                  <c:v>659.81</c:v>
                </c:pt>
                <c:pt idx="3839">
                  <c:v>659.98</c:v>
                </c:pt>
                <c:pt idx="3840">
                  <c:v>660.14</c:v>
                </c:pt>
                <c:pt idx="3841">
                  <c:v>660.31</c:v>
                </c:pt>
                <c:pt idx="3842">
                  <c:v>660.48</c:v>
                </c:pt>
                <c:pt idx="3843">
                  <c:v>660.65</c:v>
                </c:pt>
                <c:pt idx="3844">
                  <c:v>660.81</c:v>
                </c:pt>
                <c:pt idx="3845">
                  <c:v>660.98</c:v>
                </c:pt>
                <c:pt idx="3846">
                  <c:v>661.15</c:v>
                </c:pt>
                <c:pt idx="3847">
                  <c:v>661.32</c:v>
                </c:pt>
                <c:pt idx="3848">
                  <c:v>661.48</c:v>
                </c:pt>
                <c:pt idx="3849">
                  <c:v>661.65</c:v>
                </c:pt>
                <c:pt idx="3850">
                  <c:v>661.82</c:v>
                </c:pt>
                <c:pt idx="3851">
                  <c:v>661.98</c:v>
                </c:pt>
                <c:pt idx="3852">
                  <c:v>662.15</c:v>
                </c:pt>
                <c:pt idx="3853">
                  <c:v>662.32</c:v>
                </c:pt>
                <c:pt idx="3854">
                  <c:v>662.49</c:v>
                </c:pt>
                <c:pt idx="3855">
                  <c:v>662.65</c:v>
                </c:pt>
                <c:pt idx="3856">
                  <c:v>662.82</c:v>
                </c:pt>
                <c:pt idx="3857">
                  <c:v>662.99</c:v>
                </c:pt>
                <c:pt idx="3858">
                  <c:v>663.16</c:v>
                </c:pt>
                <c:pt idx="3859">
                  <c:v>663.32</c:v>
                </c:pt>
                <c:pt idx="3860">
                  <c:v>663.49</c:v>
                </c:pt>
                <c:pt idx="3861">
                  <c:v>663.66</c:v>
                </c:pt>
                <c:pt idx="3862">
                  <c:v>663.83</c:v>
                </c:pt>
                <c:pt idx="3863">
                  <c:v>663.99</c:v>
                </c:pt>
                <c:pt idx="3864">
                  <c:v>664.16</c:v>
                </c:pt>
                <c:pt idx="3865">
                  <c:v>664.33</c:v>
                </c:pt>
                <c:pt idx="3866">
                  <c:v>664.5</c:v>
                </c:pt>
                <c:pt idx="3867">
                  <c:v>664.66</c:v>
                </c:pt>
                <c:pt idx="3868">
                  <c:v>664.83</c:v>
                </c:pt>
                <c:pt idx="3869">
                  <c:v>665</c:v>
                </c:pt>
                <c:pt idx="3870">
                  <c:v>665.17</c:v>
                </c:pt>
                <c:pt idx="3871">
                  <c:v>665.34</c:v>
                </c:pt>
                <c:pt idx="3872">
                  <c:v>665.5</c:v>
                </c:pt>
                <c:pt idx="3873">
                  <c:v>665.67</c:v>
                </c:pt>
                <c:pt idx="3874">
                  <c:v>665.84</c:v>
                </c:pt>
                <c:pt idx="3875">
                  <c:v>666.01</c:v>
                </c:pt>
                <c:pt idx="3876">
                  <c:v>666.17</c:v>
                </c:pt>
                <c:pt idx="3877">
                  <c:v>666.34</c:v>
                </c:pt>
                <c:pt idx="3878">
                  <c:v>666.51</c:v>
                </c:pt>
                <c:pt idx="3879">
                  <c:v>666.68</c:v>
                </c:pt>
                <c:pt idx="3880">
                  <c:v>666.84</c:v>
                </c:pt>
                <c:pt idx="3881">
                  <c:v>667.01</c:v>
                </c:pt>
                <c:pt idx="3882">
                  <c:v>667.18</c:v>
                </c:pt>
                <c:pt idx="3883">
                  <c:v>667.35</c:v>
                </c:pt>
                <c:pt idx="3884">
                  <c:v>667.51</c:v>
                </c:pt>
                <c:pt idx="3885">
                  <c:v>667.68</c:v>
                </c:pt>
                <c:pt idx="3886">
                  <c:v>667.85</c:v>
                </c:pt>
                <c:pt idx="3887">
                  <c:v>668.02</c:v>
                </c:pt>
                <c:pt idx="3888">
                  <c:v>668.18</c:v>
                </c:pt>
                <c:pt idx="3889">
                  <c:v>668.35</c:v>
                </c:pt>
                <c:pt idx="3890">
                  <c:v>668.52</c:v>
                </c:pt>
                <c:pt idx="3891">
                  <c:v>668.69</c:v>
                </c:pt>
                <c:pt idx="3892">
                  <c:v>668.85</c:v>
                </c:pt>
                <c:pt idx="3893">
                  <c:v>669.02</c:v>
                </c:pt>
                <c:pt idx="3894">
                  <c:v>669.19</c:v>
                </c:pt>
                <c:pt idx="3895">
                  <c:v>669.36</c:v>
                </c:pt>
                <c:pt idx="3896">
                  <c:v>669.52</c:v>
                </c:pt>
                <c:pt idx="3897">
                  <c:v>669.69</c:v>
                </c:pt>
                <c:pt idx="3898">
                  <c:v>669.86</c:v>
                </c:pt>
                <c:pt idx="3899">
                  <c:v>670.03</c:v>
                </c:pt>
                <c:pt idx="3900">
                  <c:v>670.19</c:v>
                </c:pt>
                <c:pt idx="3901">
                  <c:v>670.36</c:v>
                </c:pt>
                <c:pt idx="3902">
                  <c:v>670.53</c:v>
                </c:pt>
                <c:pt idx="3903">
                  <c:v>670.69</c:v>
                </c:pt>
                <c:pt idx="3904">
                  <c:v>670.86</c:v>
                </c:pt>
                <c:pt idx="3905">
                  <c:v>671.03</c:v>
                </c:pt>
                <c:pt idx="3906">
                  <c:v>671.2</c:v>
                </c:pt>
                <c:pt idx="3907">
                  <c:v>671.36</c:v>
                </c:pt>
                <c:pt idx="3908">
                  <c:v>671.53</c:v>
                </c:pt>
                <c:pt idx="3909">
                  <c:v>671.7</c:v>
                </c:pt>
                <c:pt idx="3910">
                  <c:v>671.87</c:v>
                </c:pt>
                <c:pt idx="3911">
                  <c:v>672.03</c:v>
                </c:pt>
                <c:pt idx="3912">
                  <c:v>672.2</c:v>
                </c:pt>
                <c:pt idx="3913">
                  <c:v>672.37</c:v>
                </c:pt>
                <c:pt idx="3914">
                  <c:v>672.54</c:v>
                </c:pt>
                <c:pt idx="3915">
                  <c:v>672.7</c:v>
                </c:pt>
                <c:pt idx="3916">
                  <c:v>672.87</c:v>
                </c:pt>
                <c:pt idx="3917">
                  <c:v>673.04</c:v>
                </c:pt>
                <c:pt idx="3918">
                  <c:v>673.21</c:v>
                </c:pt>
                <c:pt idx="3919">
                  <c:v>673.37</c:v>
                </c:pt>
                <c:pt idx="3920">
                  <c:v>673.54</c:v>
                </c:pt>
                <c:pt idx="3921">
                  <c:v>673.71</c:v>
                </c:pt>
                <c:pt idx="3922">
                  <c:v>673.88</c:v>
                </c:pt>
                <c:pt idx="3923">
                  <c:v>674.04</c:v>
                </c:pt>
                <c:pt idx="3924">
                  <c:v>674.21</c:v>
                </c:pt>
                <c:pt idx="3925">
                  <c:v>674.38</c:v>
                </c:pt>
                <c:pt idx="3926">
                  <c:v>674.55</c:v>
                </c:pt>
                <c:pt idx="3927">
                  <c:v>674.71</c:v>
                </c:pt>
                <c:pt idx="3928">
                  <c:v>674.88</c:v>
                </c:pt>
                <c:pt idx="3929">
                  <c:v>675.05</c:v>
                </c:pt>
                <c:pt idx="3930">
                  <c:v>675.22</c:v>
                </c:pt>
                <c:pt idx="3931">
                  <c:v>675.38</c:v>
                </c:pt>
                <c:pt idx="3932">
                  <c:v>675.55</c:v>
                </c:pt>
                <c:pt idx="3933">
                  <c:v>675.72</c:v>
                </c:pt>
                <c:pt idx="3934">
                  <c:v>675.88</c:v>
                </c:pt>
                <c:pt idx="3935">
                  <c:v>676.05</c:v>
                </c:pt>
                <c:pt idx="3936">
                  <c:v>676.22</c:v>
                </c:pt>
                <c:pt idx="3937">
                  <c:v>676.39</c:v>
                </c:pt>
                <c:pt idx="3938">
                  <c:v>676.55</c:v>
                </c:pt>
                <c:pt idx="3939">
                  <c:v>676.72</c:v>
                </c:pt>
                <c:pt idx="3940">
                  <c:v>676.89</c:v>
                </c:pt>
                <c:pt idx="3941">
                  <c:v>677.06</c:v>
                </c:pt>
                <c:pt idx="3942">
                  <c:v>677.22</c:v>
                </c:pt>
                <c:pt idx="3943">
                  <c:v>677.39</c:v>
                </c:pt>
                <c:pt idx="3944">
                  <c:v>677.56</c:v>
                </c:pt>
                <c:pt idx="3945">
                  <c:v>677.73</c:v>
                </c:pt>
                <c:pt idx="3946">
                  <c:v>677.89</c:v>
                </c:pt>
                <c:pt idx="3947">
                  <c:v>678.06</c:v>
                </c:pt>
                <c:pt idx="3948">
                  <c:v>678.23</c:v>
                </c:pt>
                <c:pt idx="3949">
                  <c:v>678.4</c:v>
                </c:pt>
                <c:pt idx="3950">
                  <c:v>678.56</c:v>
                </c:pt>
                <c:pt idx="3951">
                  <c:v>678.73</c:v>
                </c:pt>
                <c:pt idx="3952">
                  <c:v>678.9</c:v>
                </c:pt>
                <c:pt idx="3953">
                  <c:v>679.07</c:v>
                </c:pt>
                <c:pt idx="3954">
                  <c:v>679.23</c:v>
                </c:pt>
                <c:pt idx="3955">
                  <c:v>679.4</c:v>
                </c:pt>
                <c:pt idx="3956">
                  <c:v>679.57</c:v>
                </c:pt>
                <c:pt idx="3957">
                  <c:v>679.74</c:v>
                </c:pt>
                <c:pt idx="3958">
                  <c:v>679.9</c:v>
                </c:pt>
                <c:pt idx="3959">
                  <c:v>680.07</c:v>
                </c:pt>
                <c:pt idx="3960">
                  <c:v>680.24</c:v>
                </c:pt>
                <c:pt idx="3961">
                  <c:v>680.41</c:v>
                </c:pt>
                <c:pt idx="3962">
                  <c:v>680.57</c:v>
                </c:pt>
                <c:pt idx="3963">
                  <c:v>680.74</c:v>
                </c:pt>
                <c:pt idx="3964">
                  <c:v>680.91</c:v>
                </c:pt>
                <c:pt idx="3965">
                  <c:v>681.08</c:v>
                </c:pt>
                <c:pt idx="3966">
                  <c:v>681.24</c:v>
                </c:pt>
                <c:pt idx="3967">
                  <c:v>681.41</c:v>
                </c:pt>
                <c:pt idx="3968">
                  <c:v>681.58</c:v>
                </c:pt>
                <c:pt idx="3969">
                  <c:v>681.74</c:v>
                </c:pt>
                <c:pt idx="3970">
                  <c:v>681.91</c:v>
                </c:pt>
                <c:pt idx="3971">
                  <c:v>682.08</c:v>
                </c:pt>
                <c:pt idx="3972">
                  <c:v>682.25</c:v>
                </c:pt>
                <c:pt idx="3973">
                  <c:v>682.41</c:v>
                </c:pt>
                <c:pt idx="3974">
                  <c:v>682.58</c:v>
                </c:pt>
                <c:pt idx="3975">
                  <c:v>682.75</c:v>
                </c:pt>
                <c:pt idx="3976">
                  <c:v>682.92</c:v>
                </c:pt>
                <c:pt idx="3977">
                  <c:v>683.08</c:v>
                </c:pt>
                <c:pt idx="3978">
                  <c:v>683.25</c:v>
                </c:pt>
                <c:pt idx="3979">
                  <c:v>683.42</c:v>
                </c:pt>
                <c:pt idx="3980">
                  <c:v>683.59</c:v>
                </c:pt>
                <c:pt idx="3981">
                  <c:v>683.75</c:v>
                </c:pt>
                <c:pt idx="3982">
                  <c:v>683.92</c:v>
                </c:pt>
                <c:pt idx="3983">
                  <c:v>684.09</c:v>
                </c:pt>
                <c:pt idx="3984">
                  <c:v>684.26</c:v>
                </c:pt>
                <c:pt idx="3985">
                  <c:v>684.42</c:v>
                </c:pt>
                <c:pt idx="3986">
                  <c:v>684.59</c:v>
                </c:pt>
                <c:pt idx="3987">
                  <c:v>684.76</c:v>
                </c:pt>
                <c:pt idx="3988">
                  <c:v>684.93</c:v>
                </c:pt>
                <c:pt idx="3989">
                  <c:v>685.09</c:v>
                </c:pt>
                <c:pt idx="3990">
                  <c:v>685.26</c:v>
                </c:pt>
                <c:pt idx="3991">
                  <c:v>685.43</c:v>
                </c:pt>
                <c:pt idx="3992">
                  <c:v>685.6</c:v>
                </c:pt>
                <c:pt idx="3993">
                  <c:v>685.76</c:v>
                </c:pt>
                <c:pt idx="3994">
                  <c:v>685.93</c:v>
                </c:pt>
                <c:pt idx="3995">
                  <c:v>686.1</c:v>
                </c:pt>
                <c:pt idx="3996">
                  <c:v>686.27</c:v>
                </c:pt>
                <c:pt idx="3997">
                  <c:v>686.43</c:v>
                </c:pt>
                <c:pt idx="3998">
                  <c:v>686.6</c:v>
                </c:pt>
                <c:pt idx="3999">
                  <c:v>686.77</c:v>
                </c:pt>
                <c:pt idx="4000">
                  <c:v>686.94</c:v>
                </c:pt>
                <c:pt idx="4001">
                  <c:v>687.1</c:v>
                </c:pt>
                <c:pt idx="4002">
                  <c:v>687.27</c:v>
                </c:pt>
                <c:pt idx="4003">
                  <c:v>687.44</c:v>
                </c:pt>
                <c:pt idx="4004">
                  <c:v>687.6</c:v>
                </c:pt>
                <c:pt idx="4005">
                  <c:v>687.77</c:v>
                </c:pt>
                <c:pt idx="4006">
                  <c:v>687.94</c:v>
                </c:pt>
                <c:pt idx="4007">
                  <c:v>688.11</c:v>
                </c:pt>
                <c:pt idx="4008">
                  <c:v>688.27</c:v>
                </c:pt>
                <c:pt idx="4009">
                  <c:v>688.44</c:v>
                </c:pt>
                <c:pt idx="4010">
                  <c:v>688.61</c:v>
                </c:pt>
                <c:pt idx="4011">
                  <c:v>688.78</c:v>
                </c:pt>
                <c:pt idx="4012">
                  <c:v>688.94</c:v>
                </c:pt>
                <c:pt idx="4013">
                  <c:v>689.11</c:v>
                </c:pt>
                <c:pt idx="4014">
                  <c:v>689.28</c:v>
                </c:pt>
                <c:pt idx="4015">
                  <c:v>689.44</c:v>
                </c:pt>
                <c:pt idx="4016">
                  <c:v>689.61</c:v>
                </c:pt>
                <c:pt idx="4017">
                  <c:v>689.78</c:v>
                </c:pt>
                <c:pt idx="4018">
                  <c:v>689.95</c:v>
                </c:pt>
                <c:pt idx="4019">
                  <c:v>690.11</c:v>
                </c:pt>
                <c:pt idx="4020">
                  <c:v>690.28</c:v>
                </c:pt>
                <c:pt idx="4021">
                  <c:v>690.45</c:v>
                </c:pt>
                <c:pt idx="4022">
                  <c:v>690.61</c:v>
                </c:pt>
                <c:pt idx="4023">
                  <c:v>690.78</c:v>
                </c:pt>
                <c:pt idx="4024">
                  <c:v>690.95</c:v>
                </c:pt>
                <c:pt idx="4025">
                  <c:v>691.12</c:v>
                </c:pt>
                <c:pt idx="4026">
                  <c:v>691.28</c:v>
                </c:pt>
                <c:pt idx="4027">
                  <c:v>691.45</c:v>
                </c:pt>
                <c:pt idx="4028">
                  <c:v>691.62</c:v>
                </c:pt>
                <c:pt idx="4029">
                  <c:v>691.79</c:v>
                </c:pt>
                <c:pt idx="4030">
                  <c:v>691.95</c:v>
                </c:pt>
                <c:pt idx="4031">
                  <c:v>692.12</c:v>
                </c:pt>
                <c:pt idx="4032">
                  <c:v>692.29</c:v>
                </c:pt>
                <c:pt idx="4033">
                  <c:v>692.46</c:v>
                </c:pt>
                <c:pt idx="4034">
                  <c:v>692.62</c:v>
                </c:pt>
                <c:pt idx="4035">
                  <c:v>692.79</c:v>
                </c:pt>
                <c:pt idx="4036">
                  <c:v>692.96</c:v>
                </c:pt>
                <c:pt idx="4037">
                  <c:v>693.13</c:v>
                </c:pt>
                <c:pt idx="4038">
                  <c:v>693.29</c:v>
                </c:pt>
                <c:pt idx="4039">
                  <c:v>693.46</c:v>
                </c:pt>
                <c:pt idx="4040">
                  <c:v>693.63</c:v>
                </c:pt>
                <c:pt idx="4041">
                  <c:v>693.8</c:v>
                </c:pt>
                <c:pt idx="4042">
                  <c:v>693.96</c:v>
                </c:pt>
                <c:pt idx="4043">
                  <c:v>694.13</c:v>
                </c:pt>
                <c:pt idx="4044">
                  <c:v>694.3</c:v>
                </c:pt>
                <c:pt idx="4045">
                  <c:v>694.46</c:v>
                </c:pt>
                <c:pt idx="4046">
                  <c:v>694.63</c:v>
                </c:pt>
                <c:pt idx="4047">
                  <c:v>694.8</c:v>
                </c:pt>
                <c:pt idx="4048">
                  <c:v>694.97</c:v>
                </c:pt>
                <c:pt idx="4049">
                  <c:v>695.13</c:v>
                </c:pt>
                <c:pt idx="4050">
                  <c:v>695.3</c:v>
                </c:pt>
                <c:pt idx="4051">
                  <c:v>695.47</c:v>
                </c:pt>
                <c:pt idx="4052">
                  <c:v>695.64</c:v>
                </c:pt>
                <c:pt idx="4053">
                  <c:v>695.8</c:v>
                </c:pt>
                <c:pt idx="4054">
                  <c:v>695.97</c:v>
                </c:pt>
                <c:pt idx="4055">
                  <c:v>696.14</c:v>
                </c:pt>
                <c:pt idx="4056">
                  <c:v>696.3</c:v>
                </c:pt>
                <c:pt idx="4057">
                  <c:v>696.47</c:v>
                </c:pt>
                <c:pt idx="4058">
                  <c:v>696.64</c:v>
                </c:pt>
                <c:pt idx="4059">
                  <c:v>696.8</c:v>
                </c:pt>
                <c:pt idx="4060">
                  <c:v>696.97</c:v>
                </c:pt>
                <c:pt idx="4061">
                  <c:v>697.14</c:v>
                </c:pt>
                <c:pt idx="4062">
                  <c:v>697.31</c:v>
                </c:pt>
                <c:pt idx="4063">
                  <c:v>697.47</c:v>
                </c:pt>
                <c:pt idx="4064">
                  <c:v>697.64</c:v>
                </c:pt>
                <c:pt idx="4065">
                  <c:v>697.81</c:v>
                </c:pt>
                <c:pt idx="4066">
                  <c:v>697.97</c:v>
                </c:pt>
                <c:pt idx="4067">
                  <c:v>698.14</c:v>
                </c:pt>
                <c:pt idx="4068">
                  <c:v>698.31</c:v>
                </c:pt>
                <c:pt idx="4069">
                  <c:v>698.48</c:v>
                </c:pt>
                <c:pt idx="4070">
                  <c:v>698.64</c:v>
                </c:pt>
                <c:pt idx="4071">
                  <c:v>698.81</c:v>
                </c:pt>
                <c:pt idx="4072">
                  <c:v>698.98</c:v>
                </c:pt>
                <c:pt idx="4073">
                  <c:v>699.15</c:v>
                </c:pt>
                <c:pt idx="4074">
                  <c:v>699.31</c:v>
                </c:pt>
                <c:pt idx="4075">
                  <c:v>699.48</c:v>
                </c:pt>
                <c:pt idx="4076">
                  <c:v>699.65</c:v>
                </c:pt>
                <c:pt idx="4077">
                  <c:v>699.82</c:v>
                </c:pt>
                <c:pt idx="4078">
                  <c:v>699.98</c:v>
                </c:pt>
                <c:pt idx="4079">
                  <c:v>700.15</c:v>
                </c:pt>
                <c:pt idx="4080">
                  <c:v>700.32</c:v>
                </c:pt>
                <c:pt idx="4081">
                  <c:v>700.48</c:v>
                </c:pt>
                <c:pt idx="4082">
                  <c:v>700.65</c:v>
                </c:pt>
                <c:pt idx="4083">
                  <c:v>700.82</c:v>
                </c:pt>
                <c:pt idx="4084">
                  <c:v>700.99</c:v>
                </c:pt>
                <c:pt idx="4085">
                  <c:v>701.15</c:v>
                </c:pt>
                <c:pt idx="4086">
                  <c:v>701.32</c:v>
                </c:pt>
                <c:pt idx="4087">
                  <c:v>701.49</c:v>
                </c:pt>
                <c:pt idx="4088">
                  <c:v>701.66</c:v>
                </c:pt>
                <c:pt idx="4089">
                  <c:v>701.82</c:v>
                </c:pt>
                <c:pt idx="4090">
                  <c:v>701.99</c:v>
                </c:pt>
                <c:pt idx="4091">
                  <c:v>702.16</c:v>
                </c:pt>
                <c:pt idx="4092">
                  <c:v>702.33</c:v>
                </c:pt>
                <c:pt idx="4093">
                  <c:v>702.49</c:v>
                </c:pt>
                <c:pt idx="4094">
                  <c:v>702.66</c:v>
                </c:pt>
                <c:pt idx="4095">
                  <c:v>702.83</c:v>
                </c:pt>
                <c:pt idx="4096">
                  <c:v>702.99</c:v>
                </c:pt>
                <c:pt idx="4097">
                  <c:v>703.16</c:v>
                </c:pt>
                <c:pt idx="4098">
                  <c:v>703.33</c:v>
                </c:pt>
                <c:pt idx="4099">
                  <c:v>703.5</c:v>
                </c:pt>
                <c:pt idx="4100">
                  <c:v>703.66</c:v>
                </c:pt>
                <c:pt idx="4101">
                  <c:v>703.83</c:v>
                </c:pt>
                <c:pt idx="4102">
                  <c:v>704</c:v>
                </c:pt>
                <c:pt idx="4103">
                  <c:v>704.16</c:v>
                </c:pt>
                <c:pt idx="4104">
                  <c:v>704.33</c:v>
                </c:pt>
                <c:pt idx="4105">
                  <c:v>704.5</c:v>
                </c:pt>
                <c:pt idx="4106">
                  <c:v>704.66</c:v>
                </c:pt>
                <c:pt idx="4107">
                  <c:v>704.83</c:v>
                </c:pt>
                <c:pt idx="4108">
                  <c:v>705</c:v>
                </c:pt>
                <c:pt idx="4109">
                  <c:v>705.16</c:v>
                </c:pt>
                <c:pt idx="4110">
                  <c:v>705.33</c:v>
                </c:pt>
                <c:pt idx="4111">
                  <c:v>705.5</c:v>
                </c:pt>
                <c:pt idx="4112">
                  <c:v>705.66</c:v>
                </c:pt>
                <c:pt idx="4113">
                  <c:v>705.83</c:v>
                </c:pt>
                <c:pt idx="4114">
                  <c:v>706</c:v>
                </c:pt>
                <c:pt idx="4115">
                  <c:v>706.17</c:v>
                </c:pt>
                <c:pt idx="4116">
                  <c:v>706.33</c:v>
                </c:pt>
                <c:pt idx="4117">
                  <c:v>706.5</c:v>
                </c:pt>
                <c:pt idx="4118">
                  <c:v>706.67</c:v>
                </c:pt>
                <c:pt idx="4119">
                  <c:v>706.84</c:v>
                </c:pt>
                <c:pt idx="4120">
                  <c:v>707</c:v>
                </c:pt>
                <c:pt idx="4121">
                  <c:v>707.17</c:v>
                </c:pt>
                <c:pt idx="4122">
                  <c:v>707.34</c:v>
                </c:pt>
                <c:pt idx="4123">
                  <c:v>707.51</c:v>
                </c:pt>
                <c:pt idx="4124">
                  <c:v>707.67</c:v>
                </c:pt>
                <c:pt idx="4125">
                  <c:v>707.84</c:v>
                </c:pt>
                <c:pt idx="4126">
                  <c:v>708.01</c:v>
                </c:pt>
                <c:pt idx="4127">
                  <c:v>708.18</c:v>
                </c:pt>
                <c:pt idx="4128">
                  <c:v>708.34</c:v>
                </c:pt>
                <c:pt idx="4129">
                  <c:v>708.51</c:v>
                </c:pt>
                <c:pt idx="4130">
                  <c:v>708.68</c:v>
                </c:pt>
                <c:pt idx="4131">
                  <c:v>708.84</c:v>
                </c:pt>
                <c:pt idx="4132">
                  <c:v>709.01</c:v>
                </c:pt>
                <c:pt idx="4133">
                  <c:v>709.18</c:v>
                </c:pt>
                <c:pt idx="4134">
                  <c:v>709.35</c:v>
                </c:pt>
                <c:pt idx="4135">
                  <c:v>709.51</c:v>
                </c:pt>
                <c:pt idx="4136">
                  <c:v>709.68</c:v>
                </c:pt>
                <c:pt idx="4137">
                  <c:v>709.85</c:v>
                </c:pt>
                <c:pt idx="4138">
                  <c:v>710.01</c:v>
                </c:pt>
                <c:pt idx="4139">
                  <c:v>710.18</c:v>
                </c:pt>
                <c:pt idx="4140">
                  <c:v>710.35</c:v>
                </c:pt>
                <c:pt idx="4141">
                  <c:v>710.51</c:v>
                </c:pt>
                <c:pt idx="4142">
                  <c:v>710.68</c:v>
                </c:pt>
                <c:pt idx="4143">
                  <c:v>710.85</c:v>
                </c:pt>
                <c:pt idx="4144">
                  <c:v>711.02</c:v>
                </c:pt>
                <c:pt idx="4145">
                  <c:v>711.18</c:v>
                </c:pt>
                <c:pt idx="4146">
                  <c:v>711.35</c:v>
                </c:pt>
                <c:pt idx="4147">
                  <c:v>711.51</c:v>
                </c:pt>
                <c:pt idx="4148">
                  <c:v>711.68</c:v>
                </c:pt>
                <c:pt idx="4149">
                  <c:v>711.85</c:v>
                </c:pt>
                <c:pt idx="4150">
                  <c:v>712.02</c:v>
                </c:pt>
                <c:pt idx="4151">
                  <c:v>712.18</c:v>
                </c:pt>
                <c:pt idx="4152">
                  <c:v>712.35</c:v>
                </c:pt>
                <c:pt idx="4153">
                  <c:v>712.52</c:v>
                </c:pt>
                <c:pt idx="4154">
                  <c:v>712.68</c:v>
                </c:pt>
                <c:pt idx="4155">
                  <c:v>712.85</c:v>
                </c:pt>
                <c:pt idx="4156">
                  <c:v>713.02</c:v>
                </c:pt>
                <c:pt idx="4157">
                  <c:v>713.19</c:v>
                </c:pt>
                <c:pt idx="4158">
                  <c:v>713.35</c:v>
                </c:pt>
                <c:pt idx="4159">
                  <c:v>713.52</c:v>
                </c:pt>
                <c:pt idx="4160">
                  <c:v>713.69</c:v>
                </c:pt>
                <c:pt idx="4161">
                  <c:v>713.85</c:v>
                </c:pt>
                <c:pt idx="4162">
                  <c:v>714.02</c:v>
                </c:pt>
                <c:pt idx="4163">
                  <c:v>714.19</c:v>
                </c:pt>
                <c:pt idx="4164">
                  <c:v>714.35</c:v>
                </c:pt>
                <c:pt idx="4165">
                  <c:v>714.52</c:v>
                </c:pt>
                <c:pt idx="4166">
                  <c:v>714.69</c:v>
                </c:pt>
                <c:pt idx="4167">
                  <c:v>714.86</c:v>
                </c:pt>
                <c:pt idx="4168">
                  <c:v>715.02</c:v>
                </c:pt>
                <c:pt idx="4169">
                  <c:v>715.19</c:v>
                </c:pt>
                <c:pt idx="4170">
                  <c:v>715.36</c:v>
                </c:pt>
                <c:pt idx="4171">
                  <c:v>715.52</c:v>
                </c:pt>
                <c:pt idx="4172">
                  <c:v>715.69</c:v>
                </c:pt>
                <c:pt idx="4173">
                  <c:v>715.86</c:v>
                </c:pt>
                <c:pt idx="4174">
                  <c:v>716.02</c:v>
                </c:pt>
                <c:pt idx="4175">
                  <c:v>716.19</c:v>
                </c:pt>
                <c:pt idx="4176">
                  <c:v>716.35</c:v>
                </c:pt>
                <c:pt idx="4177">
                  <c:v>716.52</c:v>
                </c:pt>
                <c:pt idx="4178">
                  <c:v>716.69</c:v>
                </c:pt>
                <c:pt idx="4179">
                  <c:v>716.85</c:v>
                </c:pt>
                <c:pt idx="4180">
                  <c:v>717.02</c:v>
                </c:pt>
                <c:pt idx="4181">
                  <c:v>717.19</c:v>
                </c:pt>
                <c:pt idx="4182">
                  <c:v>717.35</c:v>
                </c:pt>
                <c:pt idx="4183">
                  <c:v>717.52</c:v>
                </c:pt>
                <c:pt idx="4184">
                  <c:v>717.69</c:v>
                </c:pt>
                <c:pt idx="4185">
                  <c:v>717.86</c:v>
                </c:pt>
                <c:pt idx="4186">
                  <c:v>718.02</c:v>
                </c:pt>
                <c:pt idx="4187">
                  <c:v>718.19</c:v>
                </c:pt>
                <c:pt idx="4188">
                  <c:v>718.36</c:v>
                </c:pt>
                <c:pt idx="4189">
                  <c:v>718.53</c:v>
                </c:pt>
                <c:pt idx="4190">
                  <c:v>718.69</c:v>
                </c:pt>
                <c:pt idx="4191">
                  <c:v>718.86</c:v>
                </c:pt>
                <c:pt idx="4192">
                  <c:v>719.03</c:v>
                </c:pt>
                <c:pt idx="4193">
                  <c:v>719.19</c:v>
                </c:pt>
                <c:pt idx="4194">
                  <c:v>719.36</c:v>
                </c:pt>
                <c:pt idx="4195">
                  <c:v>719.53</c:v>
                </c:pt>
                <c:pt idx="4196">
                  <c:v>719.69</c:v>
                </c:pt>
                <c:pt idx="4197">
                  <c:v>719.86</c:v>
                </c:pt>
                <c:pt idx="4198">
                  <c:v>720.03</c:v>
                </c:pt>
                <c:pt idx="4199">
                  <c:v>720.2</c:v>
                </c:pt>
                <c:pt idx="4200">
                  <c:v>720.36</c:v>
                </c:pt>
                <c:pt idx="4201">
                  <c:v>720.53</c:v>
                </c:pt>
                <c:pt idx="4202">
                  <c:v>720.7</c:v>
                </c:pt>
                <c:pt idx="4203">
                  <c:v>720.86</c:v>
                </c:pt>
                <c:pt idx="4204">
                  <c:v>721.03</c:v>
                </c:pt>
                <c:pt idx="4205">
                  <c:v>721.2</c:v>
                </c:pt>
                <c:pt idx="4206">
                  <c:v>721.37</c:v>
                </c:pt>
                <c:pt idx="4207">
                  <c:v>721.53</c:v>
                </c:pt>
                <c:pt idx="4208">
                  <c:v>721.7</c:v>
                </c:pt>
                <c:pt idx="4209">
                  <c:v>721.87</c:v>
                </c:pt>
                <c:pt idx="4210">
                  <c:v>722.03</c:v>
                </c:pt>
                <c:pt idx="4211">
                  <c:v>722.2</c:v>
                </c:pt>
                <c:pt idx="4212">
                  <c:v>722.37</c:v>
                </c:pt>
                <c:pt idx="4213">
                  <c:v>722.53</c:v>
                </c:pt>
                <c:pt idx="4214">
                  <c:v>722.7</c:v>
                </c:pt>
                <c:pt idx="4215">
                  <c:v>722.87</c:v>
                </c:pt>
                <c:pt idx="4216">
                  <c:v>723.03</c:v>
                </c:pt>
                <c:pt idx="4217">
                  <c:v>723.2</c:v>
                </c:pt>
                <c:pt idx="4218">
                  <c:v>723.37</c:v>
                </c:pt>
                <c:pt idx="4219">
                  <c:v>723.54</c:v>
                </c:pt>
                <c:pt idx="4220">
                  <c:v>723.7</c:v>
                </c:pt>
                <c:pt idx="4221">
                  <c:v>723.87</c:v>
                </c:pt>
                <c:pt idx="4222">
                  <c:v>724.04</c:v>
                </c:pt>
                <c:pt idx="4223">
                  <c:v>724.2</c:v>
                </c:pt>
                <c:pt idx="4224">
                  <c:v>724.37</c:v>
                </c:pt>
                <c:pt idx="4225">
                  <c:v>724.54</c:v>
                </c:pt>
                <c:pt idx="4226">
                  <c:v>724.7</c:v>
                </c:pt>
                <c:pt idx="4227">
                  <c:v>724.87</c:v>
                </c:pt>
                <c:pt idx="4228">
                  <c:v>725.04</c:v>
                </c:pt>
                <c:pt idx="4229">
                  <c:v>725.21</c:v>
                </c:pt>
                <c:pt idx="4230">
                  <c:v>725.37</c:v>
                </c:pt>
                <c:pt idx="4231">
                  <c:v>725.54</c:v>
                </c:pt>
                <c:pt idx="4232">
                  <c:v>725.71</c:v>
                </c:pt>
                <c:pt idx="4233">
                  <c:v>725.87</c:v>
                </c:pt>
                <c:pt idx="4234">
                  <c:v>726.04</c:v>
                </c:pt>
                <c:pt idx="4235">
                  <c:v>726.21</c:v>
                </c:pt>
                <c:pt idx="4236">
                  <c:v>726.37</c:v>
                </c:pt>
                <c:pt idx="4237">
                  <c:v>726.54</c:v>
                </c:pt>
                <c:pt idx="4238">
                  <c:v>726.71</c:v>
                </c:pt>
                <c:pt idx="4239">
                  <c:v>726.88</c:v>
                </c:pt>
                <c:pt idx="4240">
                  <c:v>727.04</c:v>
                </c:pt>
                <c:pt idx="4241">
                  <c:v>727.21</c:v>
                </c:pt>
                <c:pt idx="4242">
                  <c:v>727.38</c:v>
                </c:pt>
                <c:pt idx="4243">
                  <c:v>727.54</c:v>
                </c:pt>
                <c:pt idx="4244">
                  <c:v>727.71</c:v>
                </c:pt>
                <c:pt idx="4245">
                  <c:v>727.88</c:v>
                </c:pt>
                <c:pt idx="4246">
                  <c:v>728.04</c:v>
                </c:pt>
                <c:pt idx="4247">
                  <c:v>728.21</c:v>
                </c:pt>
                <c:pt idx="4248">
                  <c:v>728.38</c:v>
                </c:pt>
                <c:pt idx="4249">
                  <c:v>728.55</c:v>
                </c:pt>
                <c:pt idx="4250">
                  <c:v>728.71</c:v>
                </c:pt>
                <c:pt idx="4251">
                  <c:v>728.88</c:v>
                </c:pt>
                <c:pt idx="4252">
                  <c:v>729.05</c:v>
                </c:pt>
                <c:pt idx="4253">
                  <c:v>729.22</c:v>
                </c:pt>
                <c:pt idx="4254">
                  <c:v>729.38</c:v>
                </c:pt>
                <c:pt idx="4255">
                  <c:v>729.55</c:v>
                </c:pt>
                <c:pt idx="4256">
                  <c:v>729.72</c:v>
                </c:pt>
                <c:pt idx="4257">
                  <c:v>729.88</c:v>
                </c:pt>
                <c:pt idx="4258">
                  <c:v>730.05</c:v>
                </c:pt>
                <c:pt idx="4259">
                  <c:v>730.22</c:v>
                </c:pt>
                <c:pt idx="4260">
                  <c:v>730.38</c:v>
                </c:pt>
                <c:pt idx="4261">
                  <c:v>730.55</c:v>
                </c:pt>
                <c:pt idx="4262">
                  <c:v>730.72</c:v>
                </c:pt>
                <c:pt idx="4263">
                  <c:v>730.88</c:v>
                </c:pt>
                <c:pt idx="4264">
                  <c:v>731.05</c:v>
                </c:pt>
                <c:pt idx="4265">
                  <c:v>731.22</c:v>
                </c:pt>
                <c:pt idx="4266">
                  <c:v>731.39</c:v>
                </c:pt>
                <c:pt idx="4267">
                  <c:v>731.55</c:v>
                </c:pt>
                <c:pt idx="4268">
                  <c:v>731.72</c:v>
                </c:pt>
                <c:pt idx="4269">
                  <c:v>731.89</c:v>
                </c:pt>
                <c:pt idx="4270">
                  <c:v>732.05</c:v>
                </c:pt>
                <c:pt idx="4271">
                  <c:v>732.22</c:v>
                </c:pt>
                <c:pt idx="4272">
                  <c:v>732.39</c:v>
                </c:pt>
                <c:pt idx="4273">
                  <c:v>732.56</c:v>
                </c:pt>
                <c:pt idx="4274">
                  <c:v>732.72</c:v>
                </c:pt>
                <c:pt idx="4275">
                  <c:v>732.89</c:v>
                </c:pt>
                <c:pt idx="4276">
                  <c:v>733.06</c:v>
                </c:pt>
                <c:pt idx="4277">
                  <c:v>733.22</c:v>
                </c:pt>
                <c:pt idx="4278">
                  <c:v>733.39</c:v>
                </c:pt>
                <c:pt idx="4279">
                  <c:v>733.56</c:v>
                </c:pt>
                <c:pt idx="4280">
                  <c:v>733.73</c:v>
                </c:pt>
                <c:pt idx="4281">
                  <c:v>733.89</c:v>
                </c:pt>
                <c:pt idx="4282">
                  <c:v>734.06</c:v>
                </c:pt>
                <c:pt idx="4283">
                  <c:v>734.23</c:v>
                </c:pt>
                <c:pt idx="4284">
                  <c:v>734.39</c:v>
                </c:pt>
                <c:pt idx="4285">
                  <c:v>734.56</c:v>
                </c:pt>
                <c:pt idx="4286">
                  <c:v>734.73</c:v>
                </c:pt>
                <c:pt idx="4287">
                  <c:v>734.89</c:v>
                </c:pt>
                <c:pt idx="4288">
                  <c:v>735.06</c:v>
                </c:pt>
                <c:pt idx="4289">
                  <c:v>735.23</c:v>
                </c:pt>
                <c:pt idx="4290">
                  <c:v>735.39</c:v>
                </c:pt>
                <c:pt idx="4291">
                  <c:v>735.56</c:v>
                </c:pt>
                <c:pt idx="4292">
                  <c:v>735.73</c:v>
                </c:pt>
                <c:pt idx="4293">
                  <c:v>735.9</c:v>
                </c:pt>
                <c:pt idx="4294">
                  <c:v>736.06</c:v>
                </c:pt>
                <c:pt idx="4295">
                  <c:v>736.23</c:v>
                </c:pt>
                <c:pt idx="4296">
                  <c:v>736.4</c:v>
                </c:pt>
                <c:pt idx="4297">
                  <c:v>736.56</c:v>
                </c:pt>
                <c:pt idx="4298">
                  <c:v>736.73</c:v>
                </c:pt>
                <c:pt idx="4299">
                  <c:v>736.9</c:v>
                </c:pt>
                <c:pt idx="4300">
                  <c:v>737.06</c:v>
                </c:pt>
                <c:pt idx="4301">
                  <c:v>737.23</c:v>
                </c:pt>
                <c:pt idx="4302">
                  <c:v>737.4</c:v>
                </c:pt>
                <c:pt idx="4303">
                  <c:v>737.57</c:v>
                </c:pt>
                <c:pt idx="4304">
                  <c:v>737.73</c:v>
                </c:pt>
                <c:pt idx="4305">
                  <c:v>737.9</c:v>
                </c:pt>
                <c:pt idx="4306">
                  <c:v>738.07</c:v>
                </c:pt>
                <c:pt idx="4307">
                  <c:v>738.23</c:v>
                </c:pt>
                <c:pt idx="4308">
                  <c:v>738.4</c:v>
                </c:pt>
                <c:pt idx="4309">
                  <c:v>738.57</c:v>
                </c:pt>
                <c:pt idx="4310">
                  <c:v>738.74</c:v>
                </c:pt>
                <c:pt idx="4311">
                  <c:v>738.9</c:v>
                </c:pt>
                <c:pt idx="4312">
                  <c:v>739.07</c:v>
                </c:pt>
                <c:pt idx="4313">
                  <c:v>739.24</c:v>
                </c:pt>
                <c:pt idx="4314">
                  <c:v>739.4</c:v>
                </c:pt>
                <c:pt idx="4315">
                  <c:v>739.57</c:v>
                </c:pt>
                <c:pt idx="4316">
                  <c:v>739.74</c:v>
                </c:pt>
                <c:pt idx="4317">
                  <c:v>739.9</c:v>
                </c:pt>
                <c:pt idx="4318">
                  <c:v>740.07</c:v>
                </c:pt>
                <c:pt idx="4319">
                  <c:v>740.24</c:v>
                </c:pt>
                <c:pt idx="4320">
                  <c:v>740.41</c:v>
                </c:pt>
                <c:pt idx="4321">
                  <c:v>740.57</c:v>
                </c:pt>
                <c:pt idx="4322">
                  <c:v>740.74</c:v>
                </c:pt>
                <c:pt idx="4323">
                  <c:v>740.91</c:v>
                </c:pt>
                <c:pt idx="4324">
                  <c:v>741.07</c:v>
                </c:pt>
                <c:pt idx="4325">
                  <c:v>741.24</c:v>
                </c:pt>
                <c:pt idx="4326">
                  <c:v>741.41</c:v>
                </c:pt>
                <c:pt idx="4327">
                  <c:v>741.57</c:v>
                </c:pt>
                <c:pt idx="4328">
                  <c:v>741.74</c:v>
                </c:pt>
                <c:pt idx="4329">
                  <c:v>741.91</c:v>
                </c:pt>
                <c:pt idx="4330">
                  <c:v>742.07</c:v>
                </c:pt>
                <c:pt idx="4331">
                  <c:v>742.24</c:v>
                </c:pt>
                <c:pt idx="4332">
                  <c:v>742.41</c:v>
                </c:pt>
                <c:pt idx="4333">
                  <c:v>742.58</c:v>
                </c:pt>
                <c:pt idx="4334">
                  <c:v>742.74</c:v>
                </c:pt>
                <c:pt idx="4335">
                  <c:v>742.91</c:v>
                </c:pt>
                <c:pt idx="4336">
                  <c:v>743.08</c:v>
                </c:pt>
                <c:pt idx="4337">
                  <c:v>743.24</c:v>
                </c:pt>
                <c:pt idx="4338">
                  <c:v>743.41</c:v>
                </c:pt>
                <c:pt idx="4339">
                  <c:v>743.58</c:v>
                </c:pt>
                <c:pt idx="4340">
                  <c:v>743.74</c:v>
                </c:pt>
                <c:pt idx="4341">
                  <c:v>743.91</c:v>
                </c:pt>
                <c:pt idx="4342">
                  <c:v>744.08</c:v>
                </c:pt>
                <c:pt idx="4343">
                  <c:v>744.24</c:v>
                </c:pt>
                <c:pt idx="4344">
                  <c:v>744.41</c:v>
                </c:pt>
                <c:pt idx="4345">
                  <c:v>744.58</c:v>
                </c:pt>
                <c:pt idx="4346">
                  <c:v>744.75</c:v>
                </c:pt>
                <c:pt idx="4347">
                  <c:v>744.91</c:v>
                </c:pt>
                <c:pt idx="4348">
                  <c:v>745.08</c:v>
                </c:pt>
                <c:pt idx="4349">
                  <c:v>745.25</c:v>
                </c:pt>
                <c:pt idx="4350">
                  <c:v>745.41</c:v>
                </c:pt>
                <c:pt idx="4351">
                  <c:v>745.58</c:v>
                </c:pt>
                <c:pt idx="4352">
                  <c:v>745.75</c:v>
                </c:pt>
                <c:pt idx="4353">
                  <c:v>745.92</c:v>
                </c:pt>
                <c:pt idx="4354">
                  <c:v>746.08</c:v>
                </c:pt>
                <c:pt idx="4355">
                  <c:v>746.25</c:v>
                </c:pt>
                <c:pt idx="4356">
                  <c:v>746.42</c:v>
                </c:pt>
                <c:pt idx="4357">
                  <c:v>746.58</c:v>
                </c:pt>
                <c:pt idx="4358">
                  <c:v>746.75</c:v>
                </c:pt>
                <c:pt idx="4359">
                  <c:v>746.92</c:v>
                </c:pt>
                <c:pt idx="4360">
                  <c:v>747.08</c:v>
                </c:pt>
                <c:pt idx="4361">
                  <c:v>747.25</c:v>
                </c:pt>
                <c:pt idx="4362">
                  <c:v>747.42</c:v>
                </c:pt>
                <c:pt idx="4363">
                  <c:v>747.59</c:v>
                </c:pt>
                <c:pt idx="4364">
                  <c:v>747.75</c:v>
                </c:pt>
                <c:pt idx="4365">
                  <c:v>747.92</c:v>
                </c:pt>
                <c:pt idx="4366">
                  <c:v>748.09</c:v>
                </c:pt>
                <c:pt idx="4367">
                  <c:v>748.25</c:v>
                </c:pt>
                <c:pt idx="4368">
                  <c:v>748.42</c:v>
                </c:pt>
                <c:pt idx="4369">
                  <c:v>748.59</c:v>
                </c:pt>
                <c:pt idx="4370">
                  <c:v>748.76</c:v>
                </c:pt>
                <c:pt idx="4371">
                  <c:v>748.93</c:v>
                </c:pt>
                <c:pt idx="4372">
                  <c:v>749.09</c:v>
                </c:pt>
                <c:pt idx="4373">
                  <c:v>749.26</c:v>
                </c:pt>
                <c:pt idx="4374">
                  <c:v>749.43</c:v>
                </c:pt>
                <c:pt idx="4375">
                  <c:v>749.6</c:v>
                </c:pt>
                <c:pt idx="4376">
                  <c:v>749.77</c:v>
                </c:pt>
                <c:pt idx="4377">
                  <c:v>749.94</c:v>
                </c:pt>
                <c:pt idx="4378">
                  <c:v>750.1</c:v>
                </c:pt>
                <c:pt idx="4379">
                  <c:v>750.27</c:v>
                </c:pt>
                <c:pt idx="4380">
                  <c:v>750.44</c:v>
                </c:pt>
                <c:pt idx="4381">
                  <c:v>750.61</c:v>
                </c:pt>
                <c:pt idx="4382">
                  <c:v>750.78</c:v>
                </c:pt>
                <c:pt idx="4383">
                  <c:v>750.95</c:v>
                </c:pt>
                <c:pt idx="4384">
                  <c:v>751.12</c:v>
                </c:pt>
                <c:pt idx="4385">
                  <c:v>751.29</c:v>
                </c:pt>
                <c:pt idx="4386">
                  <c:v>751.45</c:v>
                </c:pt>
                <c:pt idx="4387">
                  <c:v>751.62</c:v>
                </c:pt>
                <c:pt idx="4388">
                  <c:v>751.79</c:v>
                </c:pt>
                <c:pt idx="4389">
                  <c:v>751.96</c:v>
                </c:pt>
                <c:pt idx="4390">
                  <c:v>752.13</c:v>
                </c:pt>
                <c:pt idx="4391">
                  <c:v>752.3</c:v>
                </c:pt>
                <c:pt idx="4392">
                  <c:v>752.47</c:v>
                </c:pt>
                <c:pt idx="4393">
                  <c:v>752.64</c:v>
                </c:pt>
                <c:pt idx="4394">
                  <c:v>752.8</c:v>
                </c:pt>
                <c:pt idx="4395">
                  <c:v>752.97</c:v>
                </c:pt>
                <c:pt idx="4396">
                  <c:v>753.14</c:v>
                </c:pt>
                <c:pt idx="4397">
                  <c:v>753.31</c:v>
                </c:pt>
                <c:pt idx="4398">
                  <c:v>753.48</c:v>
                </c:pt>
                <c:pt idx="4399">
                  <c:v>753.65</c:v>
                </c:pt>
                <c:pt idx="4400">
                  <c:v>753.82</c:v>
                </c:pt>
                <c:pt idx="4401">
                  <c:v>753.98</c:v>
                </c:pt>
                <c:pt idx="4402">
                  <c:v>754.15</c:v>
                </c:pt>
                <c:pt idx="4403">
                  <c:v>754.32</c:v>
                </c:pt>
                <c:pt idx="4404">
                  <c:v>754.49</c:v>
                </c:pt>
                <c:pt idx="4405">
                  <c:v>754.66</c:v>
                </c:pt>
                <c:pt idx="4406">
                  <c:v>754.83</c:v>
                </c:pt>
                <c:pt idx="4407">
                  <c:v>755</c:v>
                </c:pt>
                <c:pt idx="4408">
                  <c:v>755.17</c:v>
                </c:pt>
                <c:pt idx="4409">
                  <c:v>755.34</c:v>
                </c:pt>
                <c:pt idx="4410">
                  <c:v>755.5</c:v>
                </c:pt>
                <c:pt idx="4411">
                  <c:v>755.67</c:v>
                </c:pt>
                <c:pt idx="4412">
                  <c:v>755.84</c:v>
                </c:pt>
                <c:pt idx="4413">
                  <c:v>756.01</c:v>
                </c:pt>
                <c:pt idx="4414">
                  <c:v>756.18</c:v>
                </c:pt>
                <c:pt idx="4415">
                  <c:v>756.35</c:v>
                </c:pt>
                <c:pt idx="4416">
                  <c:v>756.52</c:v>
                </c:pt>
                <c:pt idx="4417">
                  <c:v>756.69</c:v>
                </c:pt>
                <c:pt idx="4418">
                  <c:v>756.86</c:v>
                </c:pt>
                <c:pt idx="4419">
                  <c:v>757.03</c:v>
                </c:pt>
                <c:pt idx="4420">
                  <c:v>757.2</c:v>
                </c:pt>
                <c:pt idx="4421">
                  <c:v>757.36</c:v>
                </c:pt>
                <c:pt idx="4422">
                  <c:v>757.53</c:v>
                </c:pt>
                <c:pt idx="4423">
                  <c:v>757.7</c:v>
                </c:pt>
                <c:pt idx="4424">
                  <c:v>757.87</c:v>
                </c:pt>
                <c:pt idx="4425">
                  <c:v>758.04</c:v>
                </c:pt>
                <c:pt idx="4426">
                  <c:v>758.21</c:v>
                </c:pt>
                <c:pt idx="4427">
                  <c:v>758.38</c:v>
                </c:pt>
                <c:pt idx="4428">
                  <c:v>758.55</c:v>
                </c:pt>
                <c:pt idx="4429">
                  <c:v>758.72</c:v>
                </c:pt>
                <c:pt idx="4430">
                  <c:v>758.89</c:v>
                </c:pt>
                <c:pt idx="4431">
                  <c:v>759.06</c:v>
                </c:pt>
                <c:pt idx="4432">
                  <c:v>759.23</c:v>
                </c:pt>
                <c:pt idx="4433">
                  <c:v>759.4</c:v>
                </c:pt>
                <c:pt idx="4434">
                  <c:v>759.56</c:v>
                </c:pt>
                <c:pt idx="4435">
                  <c:v>759.73</c:v>
                </c:pt>
                <c:pt idx="4436">
                  <c:v>759.9</c:v>
                </c:pt>
                <c:pt idx="4437">
                  <c:v>760.07</c:v>
                </c:pt>
                <c:pt idx="4438">
                  <c:v>760.24</c:v>
                </c:pt>
                <c:pt idx="4439">
                  <c:v>760.41</c:v>
                </c:pt>
                <c:pt idx="4440">
                  <c:v>760.58</c:v>
                </c:pt>
                <c:pt idx="4441">
                  <c:v>760.75</c:v>
                </c:pt>
                <c:pt idx="4442">
                  <c:v>760.92</c:v>
                </c:pt>
                <c:pt idx="4443">
                  <c:v>761.09</c:v>
                </c:pt>
                <c:pt idx="4444">
                  <c:v>761.26</c:v>
                </c:pt>
                <c:pt idx="4445">
                  <c:v>761.43</c:v>
                </c:pt>
                <c:pt idx="4446">
                  <c:v>761.6</c:v>
                </c:pt>
                <c:pt idx="4447">
                  <c:v>761.77</c:v>
                </c:pt>
                <c:pt idx="4448">
                  <c:v>761.94</c:v>
                </c:pt>
                <c:pt idx="4449">
                  <c:v>762.11</c:v>
                </c:pt>
                <c:pt idx="4450">
                  <c:v>762.28</c:v>
                </c:pt>
                <c:pt idx="4451">
                  <c:v>762.45</c:v>
                </c:pt>
                <c:pt idx="4452">
                  <c:v>762.62</c:v>
                </c:pt>
                <c:pt idx="4453">
                  <c:v>762.79</c:v>
                </c:pt>
                <c:pt idx="4454">
                  <c:v>762.95</c:v>
                </c:pt>
                <c:pt idx="4455">
                  <c:v>763.12</c:v>
                </c:pt>
                <c:pt idx="4456">
                  <c:v>763.29</c:v>
                </c:pt>
                <c:pt idx="4457">
                  <c:v>763.46</c:v>
                </c:pt>
                <c:pt idx="4458">
                  <c:v>763.63</c:v>
                </c:pt>
                <c:pt idx="4459">
                  <c:v>763.8</c:v>
                </c:pt>
                <c:pt idx="4460">
                  <c:v>763.97</c:v>
                </c:pt>
                <c:pt idx="4461">
                  <c:v>764.14</c:v>
                </c:pt>
                <c:pt idx="4462">
                  <c:v>764.31</c:v>
                </c:pt>
                <c:pt idx="4463">
                  <c:v>764.48</c:v>
                </c:pt>
                <c:pt idx="4464">
                  <c:v>764.65</c:v>
                </c:pt>
                <c:pt idx="4465">
                  <c:v>764.82</c:v>
                </c:pt>
                <c:pt idx="4466">
                  <c:v>764.99</c:v>
                </c:pt>
                <c:pt idx="4467">
                  <c:v>765.16</c:v>
                </c:pt>
                <c:pt idx="4468">
                  <c:v>765.32</c:v>
                </c:pt>
                <c:pt idx="4469">
                  <c:v>765.49</c:v>
                </c:pt>
                <c:pt idx="4470">
                  <c:v>765.66</c:v>
                </c:pt>
                <c:pt idx="4471">
                  <c:v>765.83</c:v>
                </c:pt>
                <c:pt idx="4472">
                  <c:v>766</c:v>
                </c:pt>
                <c:pt idx="4473">
                  <c:v>766.17</c:v>
                </c:pt>
                <c:pt idx="4474">
                  <c:v>766.34</c:v>
                </c:pt>
                <c:pt idx="4475">
                  <c:v>766.51</c:v>
                </c:pt>
                <c:pt idx="4476">
                  <c:v>766.68</c:v>
                </c:pt>
                <c:pt idx="4477">
                  <c:v>766.85</c:v>
                </c:pt>
                <c:pt idx="4478">
                  <c:v>767.02</c:v>
                </c:pt>
                <c:pt idx="4479">
                  <c:v>767.19</c:v>
                </c:pt>
                <c:pt idx="4480">
                  <c:v>767.36</c:v>
                </c:pt>
                <c:pt idx="4481">
                  <c:v>767.53</c:v>
                </c:pt>
                <c:pt idx="4482">
                  <c:v>767.7</c:v>
                </c:pt>
                <c:pt idx="4483">
                  <c:v>767.87</c:v>
                </c:pt>
                <c:pt idx="4484">
                  <c:v>768.03</c:v>
                </c:pt>
                <c:pt idx="4485">
                  <c:v>768.2</c:v>
                </c:pt>
                <c:pt idx="4486">
                  <c:v>768.37</c:v>
                </c:pt>
                <c:pt idx="4487">
                  <c:v>768.54</c:v>
                </c:pt>
                <c:pt idx="4488">
                  <c:v>768.71</c:v>
                </c:pt>
                <c:pt idx="4489">
                  <c:v>768.88</c:v>
                </c:pt>
                <c:pt idx="4490">
                  <c:v>769.05</c:v>
                </c:pt>
                <c:pt idx="4491">
                  <c:v>769.22</c:v>
                </c:pt>
                <c:pt idx="4492">
                  <c:v>769.39</c:v>
                </c:pt>
                <c:pt idx="4493">
                  <c:v>769.56</c:v>
                </c:pt>
                <c:pt idx="4494">
                  <c:v>769.73</c:v>
                </c:pt>
                <c:pt idx="4495">
                  <c:v>769.9</c:v>
                </c:pt>
                <c:pt idx="4496">
                  <c:v>770.07</c:v>
                </c:pt>
                <c:pt idx="4497">
                  <c:v>770.24</c:v>
                </c:pt>
                <c:pt idx="4498">
                  <c:v>770.41</c:v>
                </c:pt>
                <c:pt idx="4499">
                  <c:v>770.58</c:v>
                </c:pt>
                <c:pt idx="4500">
                  <c:v>770.75</c:v>
                </c:pt>
                <c:pt idx="4501">
                  <c:v>770.91</c:v>
                </c:pt>
                <c:pt idx="4502">
                  <c:v>771.08</c:v>
                </c:pt>
                <c:pt idx="4503">
                  <c:v>771.25</c:v>
                </c:pt>
                <c:pt idx="4504">
                  <c:v>771.42</c:v>
                </c:pt>
                <c:pt idx="4505">
                  <c:v>771.59</c:v>
                </c:pt>
                <c:pt idx="4506">
                  <c:v>771.76</c:v>
                </c:pt>
                <c:pt idx="4507">
                  <c:v>771.93</c:v>
                </c:pt>
                <c:pt idx="4508">
                  <c:v>772.1</c:v>
                </c:pt>
                <c:pt idx="4509">
                  <c:v>772.27</c:v>
                </c:pt>
                <c:pt idx="4510">
                  <c:v>772.44</c:v>
                </c:pt>
                <c:pt idx="4511">
                  <c:v>772.61</c:v>
                </c:pt>
                <c:pt idx="4512">
                  <c:v>772.78</c:v>
                </c:pt>
                <c:pt idx="4513">
                  <c:v>772.95</c:v>
                </c:pt>
                <c:pt idx="4514">
                  <c:v>773.12</c:v>
                </c:pt>
                <c:pt idx="4515">
                  <c:v>773.28</c:v>
                </c:pt>
                <c:pt idx="4516">
                  <c:v>773.45</c:v>
                </c:pt>
                <c:pt idx="4517">
                  <c:v>773.62</c:v>
                </c:pt>
                <c:pt idx="4518">
                  <c:v>773.79</c:v>
                </c:pt>
                <c:pt idx="4519">
                  <c:v>773.96</c:v>
                </c:pt>
                <c:pt idx="4520">
                  <c:v>774.13</c:v>
                </c:pt>
                <c:pt idx="4521">
                  <c:v>774.3</c:v>
                </c:pt>
                <c:pt idx="4522">
                  <c:v>774.47</c:v>
                </c:pt>
                <c:pt idx="4523">
                  <c:v>774.64</c:v>
                </c:pt>
                <c:pt idx="4524">
                  <c:v>774.81</c:v>
                </c:pt>
                <c:pt idx="4525">
                  <c:v>774.98</c:v>
                </c:pt>
                <c:pt idx="4526">
                  <c:v>775.15</c:v>
                </c:pt>
                <c:pt idx="4527">
                  <c:v>775.32</c:v>
                </c:pt>
                <c:pt idx="4528">
                  <c:v>775.49</c:v>
                </c:pt>
                <c:pt idx="4529">
                  <c:v>775.66</c:v>
                </c:pt>
                <c:pt idx="4530">
                  <c:v>775.83</c:v>
                </c:pt>
                <c:pt idx="4531">
                  <c:v>776</c:v>
                </c:pt>
                <c:pt idx="4532">
                  <c:v>776.16</c:v>
                </c:pt>
                <c:pt idx="4533">
                  <c:v>776.33</c:v>
                </c:pt>
                <c:pt idx="4534">
                  <c:v>776.5</c:v>
                </c:pt>
                <c:pt idx="4535">
                  <c:v>776.67</c:v>
                </c:pt>
                <c:pt idx="4536">
                  <c:v>776.84</c:v>
                </c:pt>
                <c:pt idx="4537">
                  <c:v>777.01</c:v>
                </c:pt>
                <c:pt idx="4538">
                  <c:v>777.18</c:v>
                </c:pt>
                <c:pt idx="4539">
                  <c:v>777.35</c:v>
                </c:pt>
                <c:pt idx="4540">
                  <c:v>777.52</c:v>
                </c:pt>
                <c:pt idx="4541">
                  <c:v>777.69</c:v>
                </c:pt>
                <c:pt idx="4542">
                  <c:v>777.86</c:v>
                </c:pt>
                <c:pt idx="4543">
                  <c:v>778.03</c:v>
                </c:pt>
                <c:pt idx="4544">
                  <c:v>778.2</c:v>
                </c:pt>
                <c:pt idx="4545">
                  <c:v>778.37</c:v>
                </c:pt>
                <c:pt idx="4546">
                  <c:v>778.54</c:v>
                </c:pt>
                <c:pt idx="4547">
                  <c:v>778.71</c:v>
                </c:pt>
                <c:pt idx="4548">
                  <c:v>778.88</c:v>
                </c:pt>
                <c:pt idx="4549">
                  <c:v>779.04</c:v>
                </c:pt>
                <c:pt idx="4550">
                  <c:v>779.21</c:v>
                </c:pt>
                <c:pt idx="4551">
                  <c:v>779.38</c:v>
                </c:pt>
                <c:pt idx="4552">
                  <c:v>779.55</c:v>
                </c:pt>
                <c:pt idx="4553">
                  <c:v>779.72</c:v>
                </c:pt>
                <c:pt idx="4554">
                  <c:v>779.89</c:v>
                </c:pt>
                <c:pt idx="4555">
                  <c:v>780.06</c:v>
                </c:pt>
                <c:pt idx="4556">
                  <c:v>780.23</c:v>
                </c:pt>
                <c:pt idx="4557">
                  <c:v>780.4</c:v>
                </c:pt>
                <c:pt idx="4558">
                  <c:v>780.57</c:v>
                </c:pt>
                <c:pt idx="4559">
                  <c:v>780.74</c:v>
                </c:pt>
                <c:pt idx="4560">
                  <c:v>780.91</c:v>
                </c:pt>
                <c:pt idx="4561">
                  <c:v>781.08</c:v>
                </c:pt>
                <c:pt idx="4562">
                  <c:v>781.25</c:v>
                </c:pt>
                <c:pt idx="4563">
                  <c:v>781.42</c:v>
                </c:pt>
                <c:pt idx="4564">
                  <c:v>781.59</c:v>
                </c:pt>
                <c:pt idx="4565">
                  <c:v>781.76</c:v>
                </c:pt>
                <c:pt idx="4566">
                  <c:v>781.93</c:v>
                </c:pt>
                <c:pt idx="4567">
                  <c:v>782.09</c:v>
                </c:pt>
                <c:pt idx="4568">
                  <c:v>782.26</c:v>
                </c:pt>
                <c:pt idx="4569">
                  <c:v>782.43</c:v>
                </c:pt>
                <c:pt idx="4570">
                  <c:v>782.6</c:v>
                </c:pt>
                <c:pt idx="4571">
                  <c:v>782.77</c:v>
                </c:pt>
                <c:pt idx="4572">
                  <c:v>782.94</c:v>
                </c:pt>
                <c:pt idx="4573">
                  <c:v>783.11</c:v>
                </c:pt>
                <c:pt idx="4574">
                  <c:v>783.28</c:v>
                </c:pt>
                <c:pt idx="4575">
                  <c:v>783.45</c:v>
                </c:pt>
                <c:pt idx="4576">
                  <c:v>783.62</c:v>
                </c:pt>
                <c:pt idx="4577">
                  <c:v>783.79</c:v>
                </c:pt>
                <c:pt idx="4578">
                  <c:v>783.96</c:v>
                </c:pt>
                <c:pt idx="4579">
                  <c:v>784.13</c:v>
                </c:pt>
                <c:pt idx="4580">
                  <c:v>784.3</c:v>
                </c:pt>
                <c:pt idx="4581">
                  <c:v>784.47</c:v>
                </c:pt>
                <c:pt idx="4582">
                  <c:v>784.64</c:v>
                </c:pt>
                <c:pt idx="4583">
                  <c:v>784.81</c:v>
                </c:pt>
                <c:pt idx="4584">
                  <c:v>784.98</c:v>
                </c:pt>
                <c:pt idx="4585">
                  <c:v>785.15</c:v>
                </c:pt>
                <c:pt idx="4586">
                  <c:v>785.32</c:v>
                </c:pt>
                <c:pt idx="4587">
                  <c:v>785.49</c:v>
                </c:pt>
                <c:pt idx="4588">
                  <c:v>785.66</c:v>
                </c:pt>
                <c:pt idx="4589">
                  <c:v>785.83</c:v>
                </c:pt>
                <c:pt idx="4590">
                  <c:v>786</c:v>
                </c:pt>
                <c:pt idx="4591">
                  <c:v>786.16</c:v>
                </c:pt>
                <c:pt idx="4592">
                  <c:v>786.33</c:v>
                </c:pt>
                <c:pt idx="4593">
                  <c:v>786.5</c:v>
                </c:pt>
                <c:pt idx="4594">
                  <c:v>786.67</c:v>
                </c:pt>
                <c:pt idx="4595">
                  <c:v>786.84</c:v>
                </c:pt>
                <c:pt idx="4596">
                  <c:v>787.01</c:v>
                </c:pt>
                <c:pt idx="4597">
                  <c:v>787.18</c:v>
                </c:pt>
                <c:pt idx="4598">
                  <c:v>787.35</c:v>
                </c:pt>
                <c:pt idx="4599">
                  <c:v>787.52</c:v>
                </c:pt>
                <c:pt idx="4600">
                  <c:v>787.69</c:v>
                </c:pt>
                <c:pt idx="4601">
                  <c:v>787.86</c:v>
                </c:pt>
                <c:pt idx="4602">
                  <c:v>788.03</c:v>
                </c:pt>
                <c:pt idx="4603">
                  <c:v>788.2</c:v>
                </c:pt>
                <c:pt idx="4604">
                  <c:v>788.37</c:v>
                </c:pt>
                <c:pt idx="4605">
                  <c:v>788.54</c:v>
                </c:pt>
                <c:pt idx="4606">
                  <c:v>788.71</c:v>
                </c:pt>
                <c:pt idx="4607">
                  <c:v>788.87</c:v>
                </c:pt>
                <c:pt idx="4608">
                  <c:v>789.04</c:v>
                </c:pt>
                <c:pt idx="4609">
                  <c:v>789.21</c:v>
                </c:pt>
                <c:pt idx="4610">
                  <c:v>789.38</c:v>
                </c:pt>
                <c:pt idx="4611">
                  <c:v>789.55</c:v>
                </c:pt>
                <c:pt idx="4612">
                  <c:v>789.72</c:v>
                </c:pt>
                <c:pt idx="4613">
                  <c:v>789.89</c:v>
                </c:pt>
                <c:pt idx="4614">
                  <c:v>790.06</c:v>
                </c:pt>
                <c:pt idx="4615">
                  <c:v>790.23</c:v>
                </c:pt>
                <c:pt idx="4616">
                  <c:v>790.4</c:v>
                </c:pt>
                <c:pt idx="4617">
                  <c:v>790.57</c:v>
                </c:pt>
                <c:pt idx="4618">
                  <c:v>790.74</c:v>
                </c:pt>
                <c:pt idx="4619">
                  <c:v>790.91</c:v>
                </c:pt>
                <c:pt idx="4620">
                  <c:v>791.08</c:v>
                </c:pt>
                <c:pt idx="4621">
                  <c:v>791.25</c:v>
                </c:pt>
                <c:pt idx="4622">
                  <c:v>791.42</c:v>
                </c:pt>
                <c:pt idx="4623">
                  <c:v>791.59</c:v>
                </c:pt>
                <c:pt idx="4624">
                  <c:v>791.76</c:v>
                </c:pt>
                <c:pt idx="4625">
                  <c:v>791.93</c:v>
                </c:pt>
                <c:pt idx="4626">
                  <c:v>792.1</c:v>
                </c:pt>
                <c:pt idx="4627">
                  <c:v>792.26</c:v>
                </c:pt>
                <c:pt idx="4628">
                  <c:v>792.43</c:v>
                </c:pt>
                <c:pt idx="4629">
                  <c:v>792.6</c:v>
                </c:pt>
                <c:pt idx="4630">
                  <c:v>792.77</c:v>
                </c:pt>
                <c:pt idx="4631">
                  <c:v>792.94</c:v>
                </c:pt>
                <c:pt idx="4632">
                  <c:v>793.11</c:v>
                </c:pt>
                <c:pt idx="4633">
                  <c:v>793.28</c:v>
                </c:pt>
                <c:pt idx="4634">
                  <c:v>793.45</c:v>
                </c:pt>
                <c:pt idx="4635">
                  <c:v>793.62</c:v>
                </c:pt>
                <c:pt idx="4636">
                  <c:v>793.79</c:v>
                </c:pt>
                <c:pt idx="4637">
                  <c:v>793.96</c:v>
                </c:pt>
                <c:pt idx="4638">
                  <c:v>794.13</c:v>
                </c:pt>
                <c:pt idx="4639">
                  <c:v>794.3</c:v>
                </c:pt>
                <c:pt idx="4640">
                  <c:v>794.47</c:v>
                </c:pt>
                <c:pt idx="4641">
                  <c:v>794.63</c:v>
                </c:pt>
                <c:pt idx="4642">
                  <c:v>794.8</c:v>
                </c:pt>
                <c:pt idx="4643">
                  <c:v>794.97</c:v>
                </c:pt>
                <c:pt idx="4644">
                  <c:v>795.14</c:v>
                </c:pt>
                <c:pt idx="4645">
                  <c:v>795.31</c:v>
                </c:pt>
                <c:pt idx="4646">
                  <c:v>795.48</c:v>
                </c:pt>
                <c:pt idx="4647">
                  <c:v>795.65</c:v>
                </c:pt>
                <c:pt idx="4648">
                  <c:v>795.82</c:v>
                </c:pt>
                <c:pt idx="4649">
                  <c:v>795.99</c:v>
                </c:pt>
                <c:pt idx="4650">
                  <c:v>796.16</c:v>
                </c:pt>
                <c:pt idx="4651">
                  <c:v>796.33</c:v>
                </c:pt>
                <c:pt idx="4652">
                  <c:v>796.5</c:v>
                </c:pt>
                <c:pt idx="4653">
                  <c:v>796.66</c:v>
                </c:pt>
                <c:pt idx="4654">
                  <c:v>796.83</c:v>
                </c:pt>
                <c:pt idx="4655">
                  <c:v>797</c:v>
                </c:pt>
                <c:pt idx="4656">
                  <c:v>797.17</c:v>
                </c:pt>
                <c:pt idx="4657">
                  <c:v>797.34</c:v>
                </c:pt>
                <c:pt idx="4658">
                  <c:v>797.51</c:v>
                </c:pt>
                <c:pt idx="4659">
                  <c:v>797.68</c:v>
                </c:pt>
                <c:pt idx="4660">
                  <c:v>797.85</c:v>
                </c:pt>
                <c:pt idx="4661">
                  <c:v>798.02</c:v>
                </c:pt>
                <c:pt idx="4662">
                  <c:v>798.19</c:v>
                </c:pt>
                <c:pt idx="4663">
                  <c:v>798.36</c:v>
                </c:pt>
                <c:pt idx="4664">
                  <c:v>798.53</c:v>
                </c:pt>
                <c:pt idx="4665">
                  <c:v>798.7</c:v>
                </c:pt>
                <c:pt idx="4666">
                  <c:v>798.87</c:v>
                </c:pt>
                <c:pt idx="4667">
                  <c:v>799.04</c:v>
                </c:pt>
                <c:pt idx="4668">
                  <c:v>799.21</c:v>
                </c:pt>
                <c:pt idx="4669">
                  <c:v>799.38</c:v>
                </c:pt>
                <c:pt idx="4670">
                  <c:v>799.55</c:v>
                </c:pt>
                <c:pt idx="4671">
                  <c:v>799.71</c:v>
                </c:pt>
                <c:pt idx="4672">
                  <c:v>799.88</c:v>
                </c:pt>
                <c:pt idx="4673">
                  <c:v>800.05</c:v>
                </c:pt>
                <c:pt idx="4674">
                  <c:v>800.22</c:v>
                </c:pt>
                <c:pt idx="4675">
                  <c:v>800.39</c:v>
                </c:pt>
                <c:pt idx="4676">
                  <c:v>800.56</c:v>
                </c:pt>
                <c:pt idx="4677">
                  <c:v>800.73</c:v>
                </c:pt>
                <c:pt idx="4678">
                  <c:v>800.9</c:v>
                </c:pt>
                <c:pt idx="4679">
                  <c:v>801.07</c:v>
                </c:pt>
                <c:pt idx="4680">
                  <c:v>801.24</c:v>
                </c:pt>
                <c:pt idx="4681">
                  <c:v>801.41</c:v>
                </c:pt>
                <c:pt idx="4682">
                  <c:v>801.58</c:v>
                </c:pt>
                <c:pt idx="4683">
                  <c:v>801.75</c:v>
                </c:pt>
                <c:pt idx="4684">
                  <c:v>801.92</c:v>
                </c:pt>
                <c:pt idx="4685">
                  <c:v>802.09</c:v>
                </c:pt>
                <c:pt idx="4686">
                  <c:v>802.26</c:v>
                </c:pt>
                <c:pt idx="4687">
                  <c:v>802.43</c:v>
                </c:pt>
                <c:pt idx="4688">
                  <c:v>802.59</c:v>
                </c:pt>
                <c:pt idx="4689">
                  <c:v>802.76</c:v>
                </c:pt>
                <c:pt idx="4690">
                  <c:v>802.93</c:v>
                </c:pt>
                <c:pt idx="4691">
                  <c:v>803.1</c:v>
                </c:pt>
                <c:pt idx="4692">
                  <c:v>803.27</c:v>
                </c:pt>
                <c:pt idx="4693">
                  <c:v>803.44</c:v>
                </c:pt>
                <c:pt idx="4694">
                  <c:v>803.61</c:v>
                </c:pt>
                <c:pt idx="4695">
                  <c:v>803.78</c:v>
                </c:pt>
                <c:pt idx="4696">
                  <c:v>803.95</c:v>
                </c:pt>
                <c:pt idx="4697">
                  <c:v>804.12</c:v>
                </c:pt>
                <c:pt idx="4698">
                  <c:v>804.29</c:v>
                </c:pt>
                <c:pt idx="4699">
                  <c:v>804.46</c:v>
                </c:pt>
                <c:pt idx="4700">
                  <c:v>804.63</c:v>
                </c:pt>
                <c:pt idx="4701">
                  <c:v>804.8</c:v>
                </c:pt>
                <c:pt idx="4702">
                  <c:v>804.97</c:v>
                </c:pt>
                <c:pt idx="4703">
                  <c:v>805.14</c:v>
                </c:pt>
                <c:pt idx="4704">
                  <c:v>805.3</c:v>
                </c:pt>
                <c:pt idx="4705">
                  <c:v>805.47</c:v>
                </c:pt>
                <c:pt idx="4706">
                  <c:v>805.64</c:v>
                </c:pt>
                <c:pt idx="4707">
                  <c:v>805.81</c:v>
                </c:pt>
                <c:pt idx="4708">
                  <c:v>805.98</c:v>
                </c:pt>
                <c:pt idx="4709">
                  <c:v>806.15</c:v>
                </c:pt>
                <c:pt idx="4710">
                  <c:v>806.32</c:v>
                </c:pt>
                <c:pt idx="4711">
                  <c:v>806.49</c:v>
                </c:pt>
                <c:pt idx="4712">
                  <c:v>806.66</c:v>
                </c:pt>
                <c:pt idx="4713">
                  <c:v>806.83</c:v>
                </c:pt>
                <c:pt idx="4714">
                  <c:v>807</c:v>
                </c:pt>
                <c:pt idx="4715">
                  <c:v>807.17</c:v>
                </c:pt>
                <c:pt idx="4716">
                  <c:v>807.34</c:v>
                </c:pt>
                <c:pt idx="4717">
                  <c:v>807.51</c:v>
                </c:pt>
                <c:pt idx="4718">
                  <c:v>807.68</c:v>
                </c:pt>
                <c:pt idx="4719">
                  <c:v>807.85</c:v>
                </c:pt>
                <c:pt idx="4720">
                  <c:v>808.02</c:v>
                </c:pt>
                <c:pt idx="4721">
                  <c:v>808.18</c:v>
                </c:pt>
                <c:pt idx="4722">
                  <c:v>808.35</c:v>
                </c:pt>
                <c:pt idx="4723">
                  <c:v>808.52</c:v>
                </c:pt>
                <c:pt idx="4724">
                  <c:v>808.69</c:v>
                </c:pt>
                <c:pt idx="4725">
                  <c:v>808.86</c:v>
                </c:pt>
                <c:pt idx="4726">
                  <c:v>809.03</c:v>
                </c:pt>
                <c:pt idx="4727">
                  <c:v>809.2</c:v>
                </c:pt>
                <c:pt idx="4728">
                  <c:v>809.37</c:v>
                </c:pt>
                <c:pt idx="4729">
                  <c:v>809.54</c:v>
                </c:pt>
                <c:pt idx="4730">
                  <c:v>809.71</c:v>
                </c:pt>
                <c:pt idx="4731">
                  <c:v>809.88</c:v>
                </c:pt>
                <c:pt idx="4732">
                  <c:v>810.05</c:v>
                </c:pt>
                <c:pt idx="4733">
                  <c:v>810.22</c:v>
                </c:pt>
                <c:pt idx="4734">
                  <c:v>810.39</c:v>
                </c:pt>
                <c:pt idx="4735">
                  <c:v>810.56</c:v>
                </c:pt>
                <c:pt idx="4736">
                  <c:v>810.73</c:v>
                </c:pt>
                <c:pt idx="4737">
                  <c:v>810.9</c:v>
                </c:pt>
                <c:pt idx="4738">
                  <c:v>811.07</c:v>
                </c:pt>
                <c:pt idx="4739">
                  <c:v>811.24</c:v>
                </c:pt>
                <c:pt idx="4740">
                  <c:v>811.4</c:v>
                </c:pt>
                <c:pt idx="4741">
                  <c:v>811.57</c:v>
                </c:pt>
                <c:pt idx="4742">
                  <c:v>811.74</c:v>
                </c:pt>
                <c:pt idx="4743">
                  <c:v>811.91</c:v>
                </c:pt>
                <c:pt idx="4744">
                  <c:v>812.08</c:v>
                </c:pt>
                <c:pt idx="4745">
                  <c:v>812.25</c:v>
                </c:pt>
                <c:pt idx="4746">
                  <c:v>812.42</c:v>
                </c:pt>
                <c:pt idx="4747">
                  <c:v>812.59</c:v>
                </c:pt>
                <c:pt idx="4748">
                  <c:v>812.76</c:v>
                </c:pt>
                <c:pt idx="4749">
                  <c:v>812.93</c:v>
                </c:pt>
                <c:pt idx="4750">
                  <c:v>813.1</c:v>
                </c:pt>
                <c:pt idx="4751">
                  <c:v>813.27</c:v>
                </c:pt>
                <c:pt idx="4752">
                  <c:v>813.44</c:v>
                </c:pt>
                <c:pt idx="4753">
                  <c:v>813.61</c:v>
                </c:pt>
                <c:pt idx="4754">
                  <c:v>813.78</c:v>
                </c:pt>
                <c:pt idx="4755">
                  <c:v>813.95</c:v>
                </c:pt>
                <c:pt idx="4756">
                  <c:v>814.12</c:v>
                </c:pt>
                <c:pt idx="4757">
                  <c:v>814.29</c:v>
                </c:pt>
                <c:pt idx="4758">
                  <c:v>814.46</c:v>
                </c:pt>
                <c:pt idx="4759">
                  <c:v>814.63</c:v>
                </c:pt>
                <c:pt idx="4760">
                  <c:v>814.8</c:v>
                </c:pt>
                <c:pt idx="4761">
                  <c:v>814.97</c:v>
                </c:pt>
                <c:pt idx="4762">
                  <c:v>815.14</c:v>
                </c:pt>
                <c:pt idx="4763">
                  <c:v>815.31</c:v>
                </c:pt>
                <c:pt idx="4764">
                  <c:v>815.48</c:v>
                </c:pt>
                <c:pt idx="4765">
                  <c:v>815.65</c:v>
                </c:pt>
                <c:pt idx="4766">
                  <c:v>815.82</c:v>
                </c:pt>
                <c:pt idx="4767">
                  <c:v>815.99</c:v>
                </c:pt>
                <c:pt idx="4768">
                  <c:v>816.16</c:v>
                </c:pt>
                <c:pt idx="4769">
                  <c:v>816.33</c:v>
                </c:pt>
                <c:pt idx="4770">
                  <c:v>816.49</c:v>
                </c:pt>
                <c:pt idx="4771">
                  <c:v>816.66</c:v>
                </c:pt>
                <c:pt idx="4772">
                  <c:v>816.83</c:v>
                </c:pt>
                <c:pt idx="4773">
                  <c:v>817</c:v>
                </c:pt>
                <c:pt idx="4774">
                  <c:v>817.17</c:v>
                </c:pt>
                <c:pt idx="4775">
                  <c:v>817.34</c:v>
                </c:pt>
                <c:pt idx="4776">
                  <c:v>817.51</c:v>
                </c:pt>
                <c:pt idx="4777">
                  <c:v>817.68</c:v>
                </c:pt>
                <c:pt idx="4778">
                  <c:v>817.85</c:v>
                </c:pt>
                <c:pt idx="4779">
                  <c:v>818.02</c:v>
                </c:pt>
                <c:pt idx="4780">
                  <c:v>818.19</c:v>
                </c:pt>
                <c:pt idx="4781">
                  <c:v>818.36</c:v>
                </c:pt>
                <c:pt idx="4782">
                  <c:v>818.53</c:v>
                </c:pt>
                <c:pt idx="4783">
                  <c:v>818.7</c:v>
                </c:pt>
                <c:pt idx="4784">
                  <c:v>818.87</c:v>
                </c:pt>
                <c:pt idx="4785">
                  <c:v>819.04</c:v>
                </c:pt>
                <c:pt idx="4786">
                  <c:v>819.21</c:v>
                </c:pt>
                <c:pt idx="4787">
                  <c:v>819.38</c:v>
                </c:pt>
                <c:pt idx="4788">
                  <c:v>819.55</c:v>
                </c:pt>
                <c:pt idx="4789">
                  <c:v>819.72</c:v>
                </c:pt>
                <c:pt idx="4790">
                  <c:v>819.89</c:v>
                </c:pt>
                <c:pt idx="4791">
                  <c:v>820.06</c:v>
                </c:pt>
                <c:pt idx="4792">
                  <c:v>820.23</c:v>
                </c:pt>
                <c:pt idx="4793">
                  <c:v>820.4</c:v>
                </c:pt>
                <c:pt idx="4794">
                  <c:v>820.57</c:v>
                </c:pt>
                <c:pt idx="4795">
                  <c:v>820.74</c:v>
                </c:pt>
                <c:pt idx="4796">
                  <c:v>820.91</c:v>
                </c:pt>
                <c:pt idx="4797">
                  <c:v>821.08</c:v>
                </c:pt>
                <c:pt idx="4798">
                  <c:v>821.25</c:v>
                </c:pt>
                <c:pt idx="4799">
                  <c:v>821.42</c:v>
                </c:pt>
                <c:pt idx="4800">
                  <c:v>821.59</c:v>
                </c:pt>
                <c:pt idx="4801">
                  <c:v>821.76</c:v>
                </c:pt>
                <c:pt idx="4802">
                  <c:v>821.93</c:v>
                </c:pt>
                <c:pt idx="4803">
                  <c:v>822.1</c:v>
                </c:pt>
                <c:pt idx="4804">
                  <c:v>822.27</c:v>
                </c:pt>
                <c:pt idx="4805">
                  <c:v>822.44</c:v>
                </c:pt>
                <c:pt idx="4806">
                  <c:v>822.61</c:v>
                </c:pt>
                <c:pt idx="4807">
                  <c:v>822.78</c:v>
                </c:pt>
                <c:pt idx="4808">
                  <c:v>822.95</c:v>
                </c:pt>
                <c:pt idx="4809">
                  <c:v>823.12</c:v>
                </c:pt>
                <c:pt idx="4810">
                  <c:v>823.29</c:v>
                </c:pt>
                <c:pt idx="4811">
                  <c:v>823.46</c:v>
                </c:pt>
                <c:pt idx="4812">
                  <c:v>823.63</c:v>
                </c:pt>
                <c:pt idx="4813">
                  <c:v>823.8</c:v>
                </c:pt>
                <c:pt idx="4814">
                  <c:v>823.97</c:v>
                </c:pt>
                <c:pt idx="4815">
                  <c:v>824.14</c:v>
                </c:pt>
                <c:pt idx="4816">
                  <c:v>824.31</c:v>
                </c:pt>
                <c:pt idx="4817">
                  <c:v>824.48</c:v>
                </c:pt>
                <c:pt idx="4818">
                  <c:v>824.65</c:v>
                </c:pt>
                <c:pt idx="4819">
                  <c:v>824.82</c:v>
                </c:pt>
                <c:pt idx="4820">
                  <c:v>824.99</c:v>
                </c:pt>
                <c:pt idx="4821">
                  <c:v>825.16</c:v>
                </c:pt>
                <c:pt idx="4822">
                  <c:v>825.33</c:v>
                </c:pt>
                <c:pt idx="4823">
                  <c:v>825.5</c:v>
                </c:pt>
                <c:pt idx="4824">
                  <c:v>825.67</c:v>
                </c:pt>
                <c:pt idx="4825">
                  <c:v>825.84</c:v>
                </c:pt>
                <c:pt idx="4826">
                  <c:v>826.01</c:v>
                </c:pt>
                <c:pt idx="4827">
                  <c:v>826.18</c:v>
                </c:pt>
                <c:pt idx="4828">
                  <c:v>826.35</c:v>
                </c:pt>
                <c:pt idx="4829">
                  <c:v>826.52</c:v>
                </c:pt>
                <c:pt idx="4830">
                  <c:v>826.7</c:v>
                </c:pt>
                <c:pt idx="4831">
                  <c:v>826.87</c:v>
                </c:pt>
                <c:pt idx="4832">
                  <c:v>827.04</c:v>
                </c:pt>
                <c:pt idx="4833">
                  <c:v>827.21</c:v>
                </c:pt>
                <c:pt idx="4834">
                  <c:v>827.38</c:v>
                </c:pt>
                <c:pt idx="4835">
                  <c:v>827.55</c:v>
                </c:pt>
                <c:pt idx="4836">
                  <c:v>827.72</c:v>
                </c:pt>
                <c:pt idx="4837">
                  <c:v>827.89</c:v>
                </c:pt>
                <c:pt idx="4838">
                  <c:v>828.06</c:v>
                </c:pt>
                <c:pt idx="4839">
                  <c:v>828.23</c:v>
                </c:pt>
                <c:pt idx="4840">
                  <c:v>828.4</c:v>
                </c:pt>
                <c:pt idx="4841">
                  <c:v>828.57</c:v>
                </c:pt>
                <c:pt idx="4842">
                  <c:v>828.74</c:v>
                </c:pt>
                <c:pt idx="4843">
                  <c:v>828.91</c:v>
                </c:pt>
                <c:pt idx="4844">
                  <c:v>829.08</c:v>
                </c:pt>
                <c:pt idx="4845">
                  <c:v>829.25</c:v>
                </c:pt>
                <c:pt idx="4846">
                  <c:v>829.42</c:v>
                </c:pt>
                <c:pt idx="4847">
                  <c:v>829.6</c:v>
                </c:pt>
                <c:pt idx="4848">
                  <c:v>829.77</c:v>
                </c:pt>
                <c:pt idx="4849">
                  <c:v>829.94</c:v>
                </c:pt>
                <c:pt idx="4850">
                  <c:v>830.11</c:v>
                </c:pt>
                <c:pt idx="4851">
                  <c:v>830.28</c:v>
                </c:pt>
                <c:pt idx="4852">
                  <c:v>830.45</c:v>
                </c:pt>
                <c:pt idx="4853">
                  <c:v>830.62</c:v>
                </c:pt>
                <c:pt idx="4854">
                  <c:v>830.79</c:v>
                </c:pt>
                <c:pt idx="4855">
                  <c:v>830.96</c:v>
                </c:pt>
                <c:pt idx="4856">
                  <c:v>831.13</c:v>
                </c:pt>
                <c:pt idx="4857">
                  <c:v>831.3</c:v>
                </c:pt>
                <c:pt idx="4858">
                  <c:v>831.47</c:v>
                </c:pt>
                <c:pt idx="4859">
                  <c:v>831.64</c:v>
                </c:pt>
                <c:pt idx="4860">
                  <c:v>831.81</c:v>
                </c:pt>
                <c:pt idx="4861">
                  <c:v>831.98</c:v>
                </c:pt>
                <c:pt idx="4862">
                  <c:v>832.16</c:v>
                </c:pt>
                <c:pt idx="4863">
                  <c:v>832.33</c:v>
                </c:pt>
                <c:pt idx="4864">
                  <c:v>832.5</c:v>
                </c:pt>
                <c:pt idx="4865">
                  <c:v>832.67</c:v>
                </c:pt>
                <c:pt idx="4866">
                  <c:v>832.84</c:v>
                </c:pt>
                <c:pt idx="4867">
                  <c:v>833.01</c:v>
                </c:pt>
                <c:pt idx="4868">
                  <c:v>833.18</c:v>
                </c:pt>
                <c:pt idx="4869">
                  <c:v>833.35</c:v>
                </c:pt>
                <c:pt idx="4870">
                  <c:v>833.52</c:v>
                </c:pt>
                <c:pt idx="4871">
                  <c:v>833.69</c:v>
                </c:pt>
                <c:pt idx="4872">
                  <c:v>833.86</c:v>
                </c:pt>
                <c:pt idx="4873">
                  <c:v>834.04</c:v>
                </c:pt>
                <c:pt idx="4874">
                  <c:v>834.21</c:v>
                </c:pt>
                <c:pt idx="4875">
                  <c:v>834.38</c:v>
                </c:pt>
                <c:pt idx="4876">
                  <c:v>834.55</c:v>
                </c:pt>
                <c:pt idx="4877">
                  <c:v>834.72</c:v>
                </c:pt>
                <c:pt idx="4878">
                  <c:v>834.89</c:v>
                </c:pt>
                <c:pt idx="4879">
                  <c:v>835.06</c:v>
                </c:pt>
                <c:pt idx="4880">
                  <c:v>835.23</c:v>
                </c:pt>
                <c:pt idx="4881">
                  <c:v>835.41</c:v>
                </c:pt>
                <c:pt idx="4882">
                  <c:v>835.58</c:v>
                </c:pt>
                <c:pt idx="4883">
                  <c:v>835.75</c:v>
                </c:pt>
                <c:pt idx="4884">
                  <c:v>835.92</c:v>
                </c:pt>
                <c:pt idx="4885">
                  <c:v>836.09</c:v>
                </c:pt>
                <c:pt idx="4886">
                  <c:v>836.26</c:v>
                </c:pt>
                <c:pt idx="4887">
                  <c:v>836.43</c:v>
                </c:pt>
                <c:pt idx="4888">
                  <c:v>836.6</c:v>
                </c:pt>
                <c:pt idx="4889">
                  <c:v>836.78</c:v>
                </c:pt>
                <c:pt idx="4890">
                  <c:v>836.95</c:v>
                </c:pt>
                <c:pt idx="4891">
                  <c:v>837.12</c:v>
                </c:pt>
                <c:pt idx="4892">
                  <c:v>837.29</c:v>
                </c:pt>
                <c:pt idx="4893">
                  <c:v>837.46</c:v>
                </c:pt>
                <c:pt idx="4894">
                  <c:v>837.63</c:v>
                </c:pt>
                <c:pt idx="4895">
                  <c:v>837.8</c:v>
                </c:pt>
                <c:pt idx="4896">
                  <c:v>837.97</c:v>
                </c:pt>
                <c:pt idx="4897">
                  <c:v>838.15</c:v>
                </c:pt>
                <c:pt idx="4898">
                  <c:v>838.32</c:v>
                </c:pt>
                <c:pt idx="4899">
                  <c:v>838.49</c:v>
                </c:pt>
                <c:pt idx="4900">
                  <c:v>838.66</c:v>
                </c:pt>
                <c:pt idx="4901">
                  <c:v>838.83</c:v>
                </c:pt>
                <c:pt idx="4902">
                  <c:v>839</c:v>
                </c:pt>
                <c:pt idx="4903">
                  <c:v>839.17</c:v>
                </c:pt>
                <c:pt idx="4904">
                  <c:v>839.35</c:v>
                </c:pt>
                <c:pt idx="4905">
                  <c:v>839.52</c:v>
                </c:pt>
                <c:pt idx="4906">
                  <c:v>839.69</c:v>
                </c:pt>
                <c:pt idx="4907">
                  <c:v>839.86</c:v>
                </c:pt>
                <c:pt idx="4908">
                  <c:v>840.03</c:v>
                </c:pt>
                <c:pt idx="4909">
                  <c:v>840.2</c:v>
                </c:pt>
                <c:pt idx="4910">
                  <c:v>840.37</c:v>
                </c:pt>
                <c:pt idx="4911">
                  <c:v>840.55</c:v>
                </c:pt>
                <c:pt idx="4912">
                  <c:v>840.72</c:v>
                </c:pt>
                <c:pt idx="4913">
                  <c:v>840.89</c:v>
                </c:pt>
                <c:pt idx="4914">
                  <c:v>841.06</c:v>
                </c:pt>
                <c:pt idx="4915">
                  <c:v>841.23</c:v>
                </c:pt>
                <c:pt idx="4916">
                  <c:v>841.4</c:v>
                </c:pt>
                <c:pt idx="4917">
                  <c:v>841.57</c:v>
                </c:pt>
                <c:pt idx="4918">
                  <c:v>841.75</c:v>
                </c:pt>
                <c:pt idx="4919">
                  <c:v>841.92</c:v>
                </c:pt>
                <c:pt idx="4920">
                  <c:v>842.09</c:v>
                </c:pt>
                <c:pt idx="4921">
                  <c:v>842.26</c:v>
                </c:pt>
                <c:pt idx="4922">
                  <c:v>842.43</c:v>
                </c:pt>
                <c:pt idx="4923">
                  <c:v>842.6</c:v>
                </c:pt>
                <c:pt idx="4924">
                  <c:v>842.78</c:v>
                </c:pt>
                <c:pt idx="4925">
                  <c:v>842.95</c:v>
                </c:pt>
                <c:pt idx="4926">
                  <c:v>843.12</c:v>
                </c:pt>
                <c:pt idx="4927">
                  <c:v>843.29</c:v>
                </c:pt>
                <c:pt idx="4928">
                  <c:v>843.46</c:v>
                </c:pt>
                <c:pt idx="4929">
                  <c:v>843.63</c:v>
                </c:pt>
                <c:pt idx="4930">
                  <c:v>843.8</c:v>
                </c:pt>
                <c:pt idx="4931">
                  <c:v>843.98</c:v>
                </c:pt>
                <c:pt idx="4932">
                  <c:v>844.15</c:v>
                </c:pt>
                <c:pt idx="4933">
                  <c:v>844.32</c:v>
                </c:pt>
                <c:pt idx="4934">
                  <c:v>844.49</c:v>
                </c:pt>
                <c:pt idx="4935">
                  <c:v>844.66</c:v>
                </c:pt>
                <c:pt idx="4936">
                  <c:v>844.84</c:v>
                </c:pt>
                <c:pt idx="4937">
                  <c:v>845.01</c:v>
                </c:pt>
                <c:pt idx="4938">
                  <c:v>845.18</c:v>
                </c:pt>
                <c:pt idx="4939">
                  <c:v>845.35</c:v>
                </c:pt>
                <c:pt idx="4940">
                  <c:v>845.52</c:v>
                </c:pt>
                <c:pt idx="4941">
                  <c:v>845.69</c:v>
                </c:pt>
                <c:pt idx="4942">
                  <c:v>845.87</c:v>
                </c:pt>
                <c:pt idx="4943">
                  <c:v>846.04</c:v>
                </c:pt>
                <c:pt idx="4944">
                  <c:v>846.21</c:v>
                </c:pt>
                <c:pt idx="4945">
                  <c:v>846.38</c:v>
                </c:pt>
                <c:pt idx="4946">
                  <c:v>846.55</c:v>
                </c:pt>
                <c:pt idx="4947">
                  <c:v>846.72</c:v>
                </c:pt>
                <c:pt idx="4948">
                  <c:v>846.89</c:v>
                </c:pt>
                <c:pt idx="4949">
                  <c:v>847.07</c:v>
                </c:pt>
                <c:pt idx="4950">
                  <c:v>847.24</c:v>
                </c:pt>
                <c:pt idx="4951">
                  <c:v>847.41</c:v>
                </c:pt>
                <c:pt idx="4952">
                  <c:v>847.58</c:v>
                </c:pt>
                <c:pt idx="4953">
                  <c:v>847.75</c:v>
                </c:pt>
                <c:pt idx="4954">
                  <c:v>847.93</c:v>
                </c:pt>
                <c:pt idx="4955">
                  <c:v>848.1</c:v>
                </c:pt>
                <c:pt idx="4956">
                  <c:v>848.27</c:v>
                </c:pt>
                <c:pt idx="4957">
                  <c:v>848.44</c:v>
                </c:pt>
                <c:pt idx="4958">
                  <c:v>848.61</c:v>
                </c:pt>
                <c:pt idx="4959">
                  <c:v>848.78</c:v>
                </c:pt>
                <c:pt idx="4960">
                  <c:v>848.96</c:v>
                </c:pt>
                <c:pt idx="4961">
                  <c:v>849.13</c:v>
                </c:pt>
                <c:pt idx="4962">
                  <c:v>849.3</c:v>
                </c:pt>
                <c:pt idx="4963">
                  <c:v>849.47</c:v>
                </c:pt>
                <c:pt idx="4964">
                  <c:v>849.64</c:v>
                </c:pt>
                <c:pt idx="4965">
                  <c:v>849.81</c:v>
                </c:pt>
                <c:pt idx="4966">
                  <c:v>849.98</c:v>
                </c:pt>
                <c:pt idx="4967">
                  <c:v>850.15</c:v>
                </c:pt>
                <c:pt idx="4968">
                  <c:v>850.33</c:v>
                </c:pt>
                <c:pt idx="4969">
                  <c:v>850.5</c:v>
                </c:pt>
                <c:pt idx="4970">
                  <c:v>850.67</c:v>
                </c:pt>
                <c:pt idx="4971">
                  <c:v>850.84</c:v>
                </c:pt>
                <c:pt idx="4972">
                  <c:v>851.01</c:v>
                </c:pt>
                <c:pt idx="4973">
                  <c:v>851.18</c:v>
                </c:pt>
                <c:pt idx="4974">
                  <c:v>851.35</c:v>
                </c:pt>
                <c:pt idx="4975">
                  <c:v>851.52</c:v>
                </c:pt>
                <c:pt idx="4976">
                  <c:v>851.7</c:v>
                </c:pt>
                <c:pt idx="4977">
                  <c:v>851.87</c:v>
                </c:pt>
                <c:pt idx="4978">
                  <c:v>852.04</c:v>
                </c:pt>
                <c:pt idx="4979">
                  <c:v>852.21</c:v>
                </c:pt>
                <c:pt idx="4980">
                  <c:v>852.38</c:v>
                </c:pt>
                <c:pt idx="4981">
                  <c:v>852.55</c:v>
                </c:pt>
                <c:pt idx="4982">
                  <c:v>852.72</c:v>
                </c:pt>
                <c:pt idx="4983">
                  <c:v>852.89</c:v>
                </c:pt>
                <c:pt idx="4984">
                  <c:v>853.07</c:v>
                </c:pt>
                <c:pt idx="4985">
                  <c:v>853.24</c:v>
                </c:pt>
                <c:pt idx="4986">
                  <c:v>853.41</c:v>
                </c:pt>
                <c:pt idx="4987">
                  <c:v>853.58</c:v>
                </c:pt>
                <c:pt idx="4988">
                  <c:v>853.75</c:v>
                </c:pt>
                <c:pt idx="4989">
                  <c:v>853.92</c:v>
                </c:pt>
                <c:pt idx="4990">
                  <c:v>854.09</c:v>
                </c:pt>
                <c:pt idx="4991">
                  <c:v>854.26</c:v>
                </c:pt>
                <c:pt idx="4992">
                  <c:v>854.43</c:v>
                </c:pt>
                <c:pt idx="4993">
                  <c:v>854.6</c:v>
                </c:pt>
                <c:pt idx="4994">
                  <c:v>854.78</c:v>
                </c:pt>
                <c:pt idx="4995">
                  <c:v>854.95</c:v>
                </c:pt>
                <c:pt idx="4996">
                  <c:v>855.12</c:v>
                </c:pt>
                <c:pt idx="4997">
                  <c:v>855.29</c:v>
                </c:pt>
                <c:pt idx="4998">
                  <c:v>855.46</c:v>
                </c:pt>
                <c:pt idx="4999">
                  <c:v>855.63</c:v>
                </c:pt>
                <c:pt idx="5000">
                  <c:v>855.8</c:v>
                </c:pt>
                <c:pt idx="5001">
                  <c:v>855.97</c:v>
                </c:pt>
                <c:pt idx="5002">
                  <c:v>856.14</c:v>
                </c:pt>
                <c:pt idx="5003">
                  <c:v>856.31</c:v>
                </c:pt>
                <c:pt idx="5004">
                  <c:v>856.48</c:v>
                </c:pt>
                <c:pt idx="5005">
                  <c:v>856.65</c:v>
                </c:pt>
                <c:pt idx="5006">
                  <c:v>856.82</c:v>
                </c:pt>
                <c:pt idx="5007">
                  <c:v>857</c:v>
                </c:pt>
                <c:pt idx="5008">
                  <c:v>857.17</c:v>
                </c:pt>
                <c:pt idx="5009">
                  <c:v>857.34</c:v>
                </c:pt>
                <c:pt idx="5010">
                  <c:v>857.51</c:v>
                </c:pt>
                <c:pt idx="5011">
                  <c:v>857.68</c:v>
                </c:pt>
                <c:pt idx="5012">
                  <c:v>857.85</c:v>
                </c:pt>
                <c:pt idx="5013">
                  <c:v>858.02</c:v>
                </c:pt>
                <c:pt idx="5014">
                  <c:v>858.19</c:v>
                </c:pt>
                <c:pt idx="5015">
                  <c:v>858.36</c:v>
                </c:pt>
                <c:pt idx="5016">
                  <c:v>858.53</c:v>
                </c:pt>
                <c:pt idx="5017">
                  <c:v>858.7</c:v>
                </c:pt>
                <c:pt idx="5018">
                  <c:v>858.87</c:v>
                </c:pt>
                <c:pt idx="5019">
                  <c:v>859.04</c:v>
                </c:pt>
                <c:pt idx="5020">
                  <c:v>859.21</c:v>
                </c:pt>
                <c:pt idx="5021">
                  <c:v>859.38</c:v>
                </c:pt>
                <c:pt idx="5022">
                  <c:v>859.55</c:v>
                </c:pt>
                <c:pt idx="5023">
                  <c:v>859.72</c:v>
                </c:pt>
                <c:pt idx="5024">
                  <c:v>859.89</c:v>
                </c:pt>
                <c:pt idx="5025">
                  <c:v>860.06</c:v>
                </c:pt>
                <c:pt idx="5026">
                  <c:v>860.23</c:v>
                </c:pt>
                <c:pt idx="5027">
                  <c:v>860.4</c:v>
                </c:pt>
                <c:pt idx="5028">
                  <c:v>860.57</c:v>
                </c:pt>
                <c:pt idx="5029">
                  <c:v>860.74</c:v>
                </c:pt>
                <c:pt idx="5030">
                  <c:v>860.91</c:v>
                </c:pt>
                <c:pt idx="5031">
                  <c:v>861.08</c:v>
                </c:pt>
                <c:pt idx="5032">
                  <c:v>861.25</c:v>
                </c:pt>
                <c:pt idx="5033">
                  <c:v>861.42</c:v>
                </c:pt>
                <c:pt idx="5034">
                  <c:v>861.59</c:v>
                </c:pt>
                <c:pt idx="5035">
                  <c:v>861.76</c:v>
                </c:pt>
                <c:pt idx="5036">
                  <c:v>861.93</c:v>
                </c:pt>
                <c:pt idx="5037">
                  <c:v>862.1</c:v>
                </c:pt>
                <c:pt idx="5038">
                  <c:v>862.27</c:v>
                </c:pt>
                <c:pt idx="5039">
                  <c:v>862.44</c:v>
                </c:pt>
                <c:pt idx="5040">
                  <c:v>862.61</c:v>
                </c:pt>
                <c:pt idx="5041">
                  <c:v>862.78</c:v>
                </c:pt>
                <c:pt idx="5042">
                  <c:v>862.95</c:v>
                </c:pt>
                <c:pt idx="5043">
                  <c:v>863.12</c:v>
                </c:pt>
                <c:pt idx="5044">
                  <c:v>863.29</c:v>
                </c:pt>
                <c:pt idx="5045">
                  <c:v>863.46</c:v>
                </c:pt>
                <c:pt idx="5046">
                  <c:v>863.63</c:v>
                </c:pt>
                <c:pt idx="5047">
                  <c:v>863.8</c:v>
                </c:pt>
                <c:pt idx="5048">
                  <c:v>863.97</c:v>
                </c:pt>
                <c:pt idx="5049">
                  <c:v>864.14</c:v>
                </c:pt>
                <c:pt idx="5050">
                  <c:v>864.31</c:v>
                </c:pt>
                <c:pt idx="5051">
                  <c:v>864.48</c:v>
                </c:pt>
                <c:pt idx="5052">
                  <c:v>864.65</c:v>
                </c:pt>
                <c:pt idx="5053">
                  <c:v>864.82</c:v>
                </c:pt>
                <c:pt idx="5054">
                  <c:v>864.99</c:v>
                </c:pt>
                <c:pt idx="5055">
                  <c:v>865.16</c:v>
                </c:pt>
                <c:pt idx="5056">
                  <c:v>865.33</c:v>
                </c:pt>
                <c:pt idx="5057">
                  <c:v>865.5</c:v>
                </c:pt>
                <c:pt idx="5058">
                  <c:v>865.67</c:v>
                </c:pt>
                <c:pt idx="5059">
                  <c:v>865.84</c:v>
                </c:pt>
                <c:pt idx="5060">
                  <c:v>866.01</c:v>
                </c:pt>
                <c:pt idx="5061">
                  <c:v>866.18</c:v>
                </c:pt>
                <c:pt idx="5062">
                  <c:v>866.35</c:v>
                </c:pt>
                <c:pt idx="5063">
                  <c:v>866.52</c:v>
                </c:pt>
                <c:pt idx="5064">
                  <c:v>866.69</c:v>
                </c:pt>
                <c:pt idx="5065">
                  <c:v>866.86</c:v>
                </c:pt>
                <c:pt idx="5066">
                  <c:v>867.03</c:v>
                </c:pt>
                <c:pt idx="5067">
                  <c:v>867.2</c:v>
                </c:pt>
                <c:pt idx="5068">
                  <c:v>867.37</c:v>
                </c:pt>
                <c:pt idx="5069">
                  <c:v>867.54</c:v>
                </c:pt>
                <c:pt idx="5070">
                  <c:v>867.71</c:v>
                </c:pt>
                <c:pt idx="5071">
                  <c:v>867.88</c:v>
                </c:pt>
                <c:pt idx="5072">
                  <c:v>868.05</c:v>
                </c:pt>
                <c:pt idx="5073">
                  <c:v>868.22</c:v>
                </c:pt>
                <c:pt idx="5074">
                  <c:v>868.39</c:v>
                </c:pt>
                <c:pt idx="5075">
                  <c:v>868.56</c:v>
                </c:pt>
                <c:pt idx="5076">
                  <c:v>868.73</c:v>
                </c:pt>
                <c:pt idx="5077">
                  <c:v>868.9</c:v>
                </c:pt>
                <c:pt idx="5078">
                  <c:v>869.07</c:v>
                </c:pt>
                <c:pt idx="5079">
                  <c:v>869.24</c:v>
                </c:pt>
                <c:pt idx="5080">
                  <c:v>869.41</c:v>
                </c:pt>
                <c:pt idx="5081">
                  <c:v>869.58</c:v>
                </c:pt>
                <c:pt idx="5082">
                  <c:v>869.75</c:v>
                </c:pt>
                <c:pt idx="5083">
                  <c:v>869.92</c:v>
                </c:pt>
                <c:pt idx="5084">
                  <c:v>870.09</c:v>
                </c:pt>
                <c:pt idx="5085">
                  <c:v>870.26</c:v>
                </c:pt>
                <c:pt idx="5086">
                  <c:v>870.43</c:v>
                </c:pt>
                <c:pt idx="5087">
                  <c:v>870.6</c:v>
                </c:pt>
                <c:pt idx="5088">
                  <c:v>870.77</c:v>
                </c:pt>
                <c:pt idx="5089">
                  <c:v>870.94</c:v>
                </c:pt>
                <c:pt idx="5090">
                  <c:v>871.11</c:v>
                </c:pt>
                <c:pt idx="5091">
                  <c:v>871.28</c:v>
                </c:pt>
                <c:pt idx="5092">
                  <c:v>871.45</c:v>
                </c:pt>
                <c:pt idx="5093">
                  <c:v>871.62</c:v>
                </c:pt>
                <c:pt idx="5094">
                  <c:v>871.79</c:v>
                </c:pt>
                <c:pt idx="5095">
                  <c:v>871.96</c:v>
                </c:pt>
                <c:pt idx="5096">
                  <c:v>872.13</c:v>
                </c:pt>
                <c:pt idx="5097">
                  <c:v>872.3</c:v>
                </c:pt>
                <c:pt idx="5098">
                  <c:v>872.47</c:v>
                </c:pt>
                <c:pt idx="5099">
                  <c:v>872.64</c:v>
                </c:pt>
                <c:pt idx="5100">
                  <c:v>872.81</c:v>
                </c:pt>
                <c:pt idx="5101">
                  <c:v>872.98</c:v>
                </c:pt>
                <c:pt idx="5102">
                  <c:v>873.15</c:v>
                </c:pt>
                <c:pt idx="5103">
                  <c:v>873.32</c:v>
                </c:pt>
                <c:pt idx="5104">
                  <c:v>873.49</c:v>
                </c:pt>
                <c:pt idx="5105">
                  <c:v>873.66</c:v>
                </c:pt>
                <c:pt idx="5106">
                  <c:v>873.82</c:v>
                </c:pt>
                <c:pt idx="5107">
                  <c:v>873.99</c:v>
                </c:pt>
                <c:pt idx="5108">
                  <c:v>874.16</c:v>
                </c:pt>
                <c:pt idx="5109">
                  <c:v>874.33</c:v>
                </c:pt>
                <c:pt idx="5110">
                  <c:v>874.5</c:v>
                </c:pt>
                <c:pt idx="5111">
                  <c:v>874.67</c:v>
                </c:pt>
                <c:pt idx="5112">
                  <c:v>874.84</c:v>
                </c:pt>
                <c:pt idx="5113">
                  <c:v>875.01</c:v>
                </c:pt>
                <c:pt idx="5114">
                  <c:v>875.18</c:v>
                </c:pt>
                <c:pt idx="5115">
                  <c:v>875.35</c:v>
                </c:pt>
                <c:pt idx="5116">
                  <c:v>875.52</c:v>
                </c:pt>
                <c:pt idx="5117">
                  <c:v>875.69</c:v>
                </c:pt>
                <c:pt idx="5118">
                  <c:v>875.86</c:v>
                </c:pt>
                <c:pt idx="5119">
                  <c:v>876.03</c:v>
                </c:pt>
                <c:pt idx="5120">
                  <c:v>876.2</c:v>
                </c:pt>
                <c:pt idx="5121">
                  <c:v>876.37</c:v>
                </c:pt>
                <c:pt idx="5122">
                  <c:v>876.54</c:v>
                </c:pt>
                <c:pt idx="5123">
                  <c:v>876.71</c:v>
                </c:pt>
                <c:pt idx="5124">
                  <c:v>876.88</c:v>
                </c:pt>
                <c:pt idx="5125">
                  <c:v>877.05</c:v>
                </c:pt>
                <c:pt idx="5126">
                  <c:v>877.22</c:v>
                </c:pt>
                <c:pt idx="5127">
                  <c:v>877.39</c:v>
                </c:pt>
                <c:pt idx="5128">
                  <c:v>877.56</c:v>
                </c:pt>
                <c:pt idx="5129">
                  <c:v>877.73</c:v>
                </c:pt>
                <c:pt idx="5130">
                  <c:v>877.9</c:v>
                </c:pt>
                <c:pt idx="5131">
                  <c:v>878.07</c:v>
                </c:pt>
                <c:pt idx="5132">
                  <c:v>878.24</c:v>
                </c:pt>
                <c:pt idx="5133">
                  <c:v>878.41</c:v>
                </c:pt>
                <c:pt idx="5134">
                  <c:v>878.58</c:v>
                </c:pt>
                <c:pt idx="5135">
                  <c:v>878.75</c:v>
                </c:pt>
                <c:pt idx="5136">
                  <c:v>878.92</c:v>
                </c:pt>
                <c:pt idx="5137">
                  <c:v>879.09</c:v>
                </c:pt>
                <c:pt idx="5138">
                  <c:v>879.26</c:v>
                </c:pt>
                <c:pt idx="5139">
                  <c:v>879.43</c:v>
                </c:pt>
                <c:pt idx="5140">
                  <c:v>879.6</c:v>
                </c:pt>
                <c:pt idx="5141">
                  <c:v>879.77</c:v>
                </c:pt>
                <c:pt idx="5142">
                  <c:v>879.94</c:v>
                </c:pt>
                <c:pt idx="5143">
                  <c:v>880.11</c:v>
                </c:pt>
                <c:pt idx="5144">
                  <c:v>880.28</c:v>
                </c:pt>
                <c:pt idx="5145">
                  <c:v>880.45</c:v>
                </c:pt>
                <c:pt idx="5146">
                  <c:v>880.62</c:v>
                </c:pt>
                <c:pt idx="5147">
                  <c:v>880.79</c:v>
                </c:pt>
                <c:pt idx="5148">
                  <c:v>880.96</c:v>
                </c:pt>
                <c:pt idx="5149">
                  <c:v>881.13</c:v>
                </c:pt>
                <c:pt idx="5150">
                  <c:v>881.3</c:v>
                </c:pt>
                <c:pt idx="5151">
                  <c:v>881.47</c:v>
                </c:pt>
                <c:pt idx="5152">
                  <c:v>881.64</c:v>
                </c:pt>
                <c:pt idx="5153">
                  <c:v>881.81</c:v>
                </c:pt>
                <c:pt idx="5154">
                  <c:v>881.98</c:v>
                </c:pt>
                <c:pt idx="5155">
                  <c:v>882.15</c:v>
                </c:pt>
                <c:pt idx="5156">
                  <c:v>882.32</c:v>
                </c:pt>
                <c:pt idx="5157">
                  <c:v>882.49</c:v>
                </c:pt>
                <c:pt idx="5158">
                  <c:v>882.66</c:v>
                </c:pt>
                <c:pt idx="5159">
                  <c:v>882.83</c:v>
                </c:pt>
                <c:pt idx="5160">
                  <c:v>883</c:v>
                </c:pt>
                <c:pt idx="5161">
                  <c:v>883.17</c:v>
                </c:pt>
                <c:pt idx="5162">
                  <c:v>883.34</c:v>
                </c:pt>
                <c:pt idx="5163">
                  <c:v>883.5</c:v>
                </c:pt>
                <c:pt idx="5164">
                  <c:v>883.68</c:v>
                </c:pt>
                <c:pt idx="5165">
                  <c:v>883.85</c:v>
                </c:pt>
                <c:pt idx="5166">
                  <c:v>884.01</c:v>
                </c:pt>
                <c:pt idx="5167">
                  <c:v>884.18</c:v>
                </c:pt>
                <c:pt idx="5168">
                  <c:v>884.35</c:v>
                </c:pt>
                <c:pt idx="5169">
                  <c:v>884.52</c:v>
                </c:pt>
                <c:pt idx="5170">
                  <c:v>884.69</c:v>
                </c:pt>
                <c:pt idx="5171">
                  <c:v>884.86</c:v>
                </c:pt>
                <c:pt idx="5172">
                  <c:v>885.03</c:v>
                </c:pt>
                <c:pt idx="5173">
                  <c:v>885.2</c:v>
                </c:pt>
                <c:pt idx="5174">
                  <c:v>885.37</c:v>
                </c:pt>
                <c:pt idx="5175">
                  <c:v>885.54</c:v>
                </c:pt>
                <c:pt idx="5176">
                  <c:v>885.71</c:v>
                </c:pt>
                <c:pt idx="5177">
                  <c:v>885.88</c:v>
                </c:pt>
                <c:pt idx="5178">
                  <c:v>886.05</c:v>
                </c:pt>
                <c:pt idx="5179">
                  <c:v>886.22</c:v>
                </c:pt>
                <c:pt idx="5180">
                  <c:v>886.39</c:v>
                </c:pt>
                <c:pt idx="5181">
                  <c:v>886.56</c:v>
                </c:pt>
                <c:pt idx="5182">
                  <c:v>886.73</c:v>
                </c:pt>
                <c:pt idx="5183">
                  <c:v>886.9</c:v>
                </c:pt>
                <c:pt idx="5184">
                  <c:v>887.07</c:v>
                </c:pt>
                <c:pt idx="5185">
                  <c:v>887.24</c:v>
                </c:pt>
                <c:pt idx="5186">
                  <c:v>887.41</c:v>
                </c:pt>
                <c:pt idx="5187">
                  <c:v>887.58</c:v>
                </c:pt>
                <c:pt idx="5188">
                  <c:v>887.75</c:v>
                </c:pt>
                <c:pt idx="5189">
                  <c:v>887.92</c:v>
                </c:pt>
                <c:pt idx="5190">
                  <c:v>888.09</c:v>
                </c:pt>
                <c:pt idx="5191">
                  <c:v>888.26</c:v>
                </c:pt>
                <c:pt idx="5192">
                  <c:v>888.43</c:v>
                </c:pt>
                <c:pt idx="5193">
                  <c:v>888.6</c:v>
                </c:pt>
                <c:pt idx="5194">
                  <c:v>888.77</c:v>
                </c:pt>
                <c:pt idx="5195">
                  <c:v>888.94</c:v>
                </c:pt>
                <c:pt idx="5196">
                  <c:v>889.11</c:v>
                </c:pt>
                <c:pt idx="5197">
                  <c:v>889.28</c:v>
                </c:pt>
                <c:pt idx="5198">
                  <c:v>889.45</c:v>
                </c:pt>
                <c:pt idx="5199">
                  <c:v>889.62</c:v>
                </c:pt>
                <c:pt idx="5200">
                  <c:v>889.79</c:v>
                </c:pt>
                <c:pt idx="5201">
                  <c:v>889.96</c:v>
                </c:pt>
                <c:pt idx="5202">
                  <c:v>890.13</c:v>
                </c:pt>
                <c:pt idx="5203">
                  <c:v>890.3</c:v>
                </c:pt>
                <c:pt idx="5204">
                  <c:v>890.47</c:v>
                </c:pt>
                <c:pt idx="5205">
                  <c:v>890.64</c:v>
                </c:pt>
                <c:pt idx="5206">
                  <c:v>890.81</c:v>
                </c:pt>
                <c:pt idx="5207">
                  <c:v>890.98</c:v>
                </c:pt>
                <c:pt idx="5208">
                  <c:v>891.15</c:v>
                </c:pt>
                <c:pt idx="5209">
                  <c:v>891.32</c:v>
                </c:pt>
                <c:pt idx="5210">
                  <c:v>891.49</c:v>
                </c:pt>
                <c:pt idx="5211">
                  <c:v>891.66</c:v>
                </c:pt>
                <c:pt idx="5212">
                  <c:v>891.83</c:v>
                </c:pt>
                <c:pt idx="5213">
                  <c:v>892</c:v>
                </c:pt>
                <c:pt idx="5214">
                  <c:v>892.17</c:v>
                </c:pt>
                <c:pt idx="5215">
                  <c:v>892.34</c:v>
                </c:pt>
                <c:pt idx="5216">
                  <c:v>892.51</c:v>
                </c:pt>
                <c:pt idx="5217">
                  <c:v>892.68</c:v>
                </c:pt>
                <c:pt idx="5218">
                  <c:v>892.85</c:v>
                </c:pt>
                <c:pt idx="5219">
                  <c:v>893.03</c:v>
                </c:pt>
                <c:pt idx="5220">
                  <c:v>893.2</c:v>
                </c:pt>
                <c:pt idx="5221">
                  <c:v>893.37</c:v>
                </c:pt>
                <c:pt idx="5222">
                  <c:v>893.54</c:v>
                </c:pt>
                <c:pt idx="5223">
                  <c:v>893.71</c:v>
                </c:pt>
                <c:pt idx="5224">
                  <c:v>893.88</c:v>
                </c:pt>
                <c:pt idx="5225">
                  <c:v>894.05</c:v>
                </c:pt>
                <c:pt idx="5226">
                  <c:v>894.22</c:v>
                </c:pt>
                <c:pt idx="5227">
                  <c:v>894.39</c:v>
                </c:pt>
                <c:pt idx="5228">
                  <c:v>894.56</c:v>
                </c:pt>
                <c:pt idx="5229">
                  <c:v>894.73</c:v>
                </c:pt>
                <c:pt idx="5230">
                  <c:v>894.9</c:v>
                </c:pt>
                <c:pt idx="5231">
                  <c:v>895.07</c:v>
                </c:pt>
                <c:pt idx="5232">
                  <c:v>895.24</c:v>
                </c:pt>
                <c:pt idx="5233">
                  <c:v>895.41</c:v>
                </c:pt>
                <c:pt idx="5234">
                  <c:v>895.58</c:v>
                </c:pt>
                <c:pt idx="5235">
                  <c:v>895.75</c:v>
                </c:pt>
                <c:pt idx="5236">
                  <c:v>895.92</c:v>
                </c:pt>
                <c:pt idx="5237">
                  <c:v>896.09</c:v>
                </c:pt>
                <c:pt idx="5238">
                  <c:v>896.26</c:v>
                </c:pt>
                <c:pt idx="5239">
                  <c:v>896.43</c:v>
                </c:pt>
                <c:pt idx="5240">
                  <c:v>896.6</c:v>
                </c:pt>
                <c:pt idx="5241">
                  <c:v>896.77</c:v>
                </c:pt>
                <c:pt idx="5242">
                  <c:v>896.94</c:v>
                </c:pt>
                <c:pt idx="5243">
                  <c:v>897.11</c:v>
                </c:pt>
                <c:pt idx="5244">
                  <c:v>897.28</c:v>
                </c:pt>
                <c:pt idx="5245">
                  <c:v>897.45</c:v>
                </c:pt>
                <c:pt idx="5246">
                  <c:v>897.62</c:v>
                </c:pt>
                <c:pt idx="5247">
                  <c:v>897.79</c:v>
                </c:pt>
                <c:pt idx="5248">
                  <c:v>897.96</c:v>
                </c:pt>
                <c:pt idx="5249">
                  <c:v>898.13</c:v>
                </c:pt>
                <c:pt idx="5250">
                  <c:v>898.3</c:v>
                </c:pt>
                <c:pt idx="5251">
                  <c:v>898.47</c:v>
                </c:pt>
                <c:pt idx="5252">
                  <c:v>898.64</c:v>
                </c:pt>
                <c:pt idx="5253">
                  <c:v>898.81</c:v>
                </c:pt>
                <c:pt idx="5254">
                  <c:v>898.98</c:v>
                </c:pt>
                <c:pt idx="5255">
                  <c:v>899.15</c:v>
                </c:pt>
                <c:pt idx="5256">
                  <c:v>899.32</c:v>
                </c:pt>
                <c:pt idx="5257">
                  <c:v>899.49</c:v>
                </c:pt>
                <c:pt idx="5258">
                  <c:v>899.66</c:v>
                </c:pt>
                <c:pt idx="5259">
                  <c:v>899.83</c:v>
                </c:pt>
                <c:pt idx="5260">
                  <c:v>900</c:v>
                </c:pt>
                <c:pt idx="5261">
                  <c:v>900.17</c:v>
                </c:pt>
                <c:pt idx="5262">
                  <c:v>900.34</c:v>
                </c:pt>
                <c:pt idx="5263">
                  <c:v>900.51</c:v>
                </c:pt>
                <c:pt idx="5264">
                  <c:v>900.68</c:v>
                </c:pt>
                <c:pt idx="5265">
                  <c:v>900.85</c:v>
                </c:pt>
                <c:pt idx="5266">
                  <c:v>901.02</c:v>
                </c:pt>
                <c:pt idx="5267">
                  <c:v>901.19</c:v>
                </c:pt>
                <c:pt idx="5268">
                  <c:v>901.36</c:v>
                </c:pt>
                <c:pt idx="5269">
                  <c:v>901.53</c:v>
                </c:pt>
                <c:pt idx="5270">
                  <c:v>901.7</c:v>
                </c:pt>
                <c:pt idx="5271">
                  <c:v>901.87</c:v>
                </c:pt>
                <c:pt idx="5272">
                  <c:v>902.04</c:v>
                </c:pt>
                <c:pt idx="5273">
                  <c:v>902.22</c:v>
                </c:pt>
                <c:pt idx="5274">
                  <c:v>902.39</c:v>
                </c:pt>
                <c:pt idx="5275">
                  <c:v>902.56</c:v>
                </c:pt>
                <c:pt idx="5276">
                  <c:v>902.73</c:v>
                </c:pt>
                <c:pt idx="5277">
                  <c:v>902.9</c:v>
                </c:pt>
                <c:pt idx="5278">
                  <c:v>903.07</c:v>
                </c:pt>
                <c:pt idx="5279">
                  <c:v>903.24</c:v>
                </c:pt>
                <c:pt idx="5280">
                  <c:v>903.41</c:v>
                </c:pt>
                <c:pt idx="5281">
                  <c:v>903.58</c:v>
                </c:pt>
                <c:pt idx="5282">
                  <c:v>903.75</c:v>
                </c:pt>
                <c:pt idx="5283">
                  <c:v>903.92</c:v>
                </c:pt>
                <c:pt idx="5284">
                  <c:v>904.09</c:v>
                </c:pt>
                <c:pt idx="5285">
                  <c:v>904.26</c:v>
                </c:pt>
                <c:pt idx="5286">
                  <c:v>904.43</c:v>
                </c:pt>
                <c:pt idx="5287">
                  <c:v>904.6</c:v>
                </c:pt>
                <c:pt idx="5288">
                  <c:v>904.77</c:v>
                </c:pt>
                <c:pt idx="5289">
                  <c:v>904.94</c:v>
                </c:pt>
                <c:pt idx="5290">
                  <c:v>905.11</c:v>
                </c:pt>
                <c:pt idx="5291">
                  <c:v>905.28</c:v>
                </c:pt>
                <c:pt idx="5292">
                  <c:v>905.45</c:v>
                </c:pt>
                <c:pt idx="5293">
                  <c:v>905.62</c:v>
                </c:pt>
                <c:pt idx="5294">
                  <c:v>905.8</c:v>
                </c:pt>
                <c:pt idx="5295">
                  <c:v>905.97</c:v>
                </c:pt>
                <c:pt idx="5296">
                  <c:v>906.14</c:v>
                </c:pt>
                <c:pt idx="5297">
                  <c:v>906.31</c:v>
                </c:pt>
                <c:pt idx="5298">
                  <c:v>906.48</c:v>
                </c:pt>
                <c:pt idx="5299">
                  <c:v>906.65</c:v>
                </c:pt>
                <c:pt idx="5300">
                  <c:v>906.82</c:v>
                </c:pt>
                <c:pt idx="5301">
                  <c:v>906.99</c:v>
                </c:pt>
                <c:pt idx="5302">
                  <c:v>907.16</c:v>
                </c:pt>
                <c:pt idx="5303">
                  <c:v>907.33</c:v>
                </c:pt>
                <c:pt idx="5304">
                  <c:v>907.5</c:v>
                </c:pt>
                <c:pt idx="5305">
                  <c:v>907.67</c:v>
                </c:pt>
                <c:pt idx="5306">
                  <c:v>907.84</c:v>
                </c:pt>
                <c:pt idx="5307">
                  <c:v>908.01</c:v>
                </c:pt>
                <c:pt idx="5308">
                  <c:v>908.18</c:v>
                </c:pt>
                <c:pt idx="5309">
                  <c:v>908.35</c:v>
                </c:pt>
                <c:pt idx="5310">
                  <c:v>908.52</c:v>
                </c:pt>
                <c:pt idx="5311">
                  <c:v>908.69</c:v>
                </c:pt>
                <c:pt idx="5312">
                  <c:v>908.86</c:v>
                </c:pt>
                <c:pt idx="5313">
                  <c:v>909.03</c:v>
                </c:pt>
                <c:pt idx="5314">
                  <c:v>909.2</c:v>
                </c:pt>
                <c:pt idx="5315">
                  <c:v>909.37</c:v>
                </c:pt>
                <c:pt idx="5316">
                  <c:v>909.54</c:v>
                </c:pt>
                <c:pt idx="5317">
                  <c:v>909.71</c:v>
                </c:pt>
                <c:pt idx="5318">
                  <c:v>909.88</c:v>
                </c:pt>
                <c:pt idx="5319">
                  <c:v>910.05</c:v>
                </c:pt>
                <c:pt idx="5320">
                  <c:v>910.22</c:v>
                </c:pt>
                <c:pt idx="5321">
                  <c:v>910.39</c:v>
                </c:pt>
                <c:pt idx="5322">
                  <c:v>910.57</c:v>
                </c:pt>
                <c:pt idx="5323">
                  <c:v>910.74</c:v>
                </c:pt>
                <c:pt idx="5324">
                  <c:v>910.91</c:v>
                </c:pt>
                <c:pt idx="5325">
                  <c:v>911.08</c:v>
                </c:pt>
                <c:pt idx="5326">
                  <c:v>911.25</c:v>
                </c:pt>
                <c:pt idx="5327">
                  <c:v>911.42</c:v>
                </c:pt>
                <c:pt idx="5328">
                  <c:v>911.59</c:v>
                </c:pt>
                <c:pt idx="5329">
                  <c:v>911.76</c:v>
                </c:pt>
                <c:pt idx="5330">
                  <c:v>911.93</c:v>
                </c:pt>
                <c:pt idx="5331">
                  <c:v>912.1</c:v>
                </c:pt>
                <c:pt idx="5332">
                  <c:v>912.27</c:v>
                </c:pt>
                <c:pt idx="5333">
                  <c:v>912.44</c:v>
                </c:pt>
                <c:pt idx="5334">
                  <c:v>912.61</c:v>
                </c:pt>
                <c:pt idx="5335">
                  <c:v>912.78</c:v>
                </c:pt>
                <c:pt idx="5336">
                  <c:v>912.95</c:v>
                </c:pt>
                <c:pt idx="5337">
                  <c:v>913.12</c:v>
                </c:pt>
                <c:pt idx="5338">
                  <c:v>913.29</c:v>
                </c:pt>
                <c:pt idx="5339">
                  <c:v>913.46</c:v>
                </c:pt>
                <c:pt idx="5340">
                  <c:v>913.63</c:v>
                </c:pt>
                <c:pt idx="5341">
                  <c:v>913.81</c:v>
                </c:pt>
                <c:pt idx="5342">
                  <c:v>913.98</c:v>
                </c:pt>
                <c:pt idx="5343">
                  <c:v>914.15</c:v>
                </c:pt>
                <c:pt idx="5344">
                  <c:v>914.32</c:v>
                </c:pt>
                <c:pt idx="5345">
                  <c:v>914.49</c:v>
                </c:pt>
                <c:pt idx="5346">
                  <c:v>914.66</c:v>
                </c:pt>
                <c:pt idx="5347">
                  <c:v>914.83</c:v>
                </c:pt>
                <c:pt idx="5348">
                  <c:v>915</c:v>
                </c:pt>
                <c:pt idx="5349">
                  <c:v>915.17</c:v>
                </c:pt>
                <c:pt idx="5350">
                  <c:v>915.34</c:v>
                </c:pt>
                <c:pt idx="5351">
                  <c:v>915.51</c:v>
                </c:pt>
                <c:pt idx="5352">
                  <c:v>915.68</c:v>
                </c:pt>
                <c:pt idx="5353">
                  <c:v>915.85</c:v>
                </c:pt>
                <c:pt idx="5354">
                  <c:v>916.02</c:v>
                </c:pt>
                <c:pt idx="5355">
                  <c:v>916.19</c:v>
                </c:pt>
                <c:pt idx="5356">
                  <c:v>916.36</c:v>
                </c:pt>
                <c:pt idx="5357">
                  <c:v>916.53</c:v>
                </c:pt>
                <c:pt idx="5358">
                  <c:v>916.7</c:v>
                </c:pt>
                <c:pt idx="5359">
                  <c:v>916.87</c:v>
                </c:pt>
                <c:pt idx="5360">
                  <c:v>917.05</c:v>
                </c:pt>
                <c:pt idx="5361">
                  <c:v>917.22</c:v>
                </c:pt>
                <c:pt idx="5362">
                  <c:v>917.39</c:v>
                </c:pt>
                <c:pt idx="5363">
                  <c:v>917.56</c:v>
                </c:pt>
                <c:pt idx="5364">
                  <c:v>917.73</c:v>
                </c:pt>
                <c:pt idx="5365">
                  <c:v>917.9</c:v>
                </c:pt>
                <c:pt idx="5366">
                  <c:v>918.07</c:v>
                </c:pt>
                <c:pt idx="5367">
                  <c:v>918.24</c:v>
                </c:pt>
                <c:pt idx="5368">
                  <c:v>918.41</c:v>
                </c:pt>
                <c:pt idx="5369">
                  <c:v>918.58</c:v>
                </c:pt>
                <c:pt idx="5370">
                  <c:v>918.75</c:v>
                </c:pt>
                <c:pt idx="5371">
                  <c:v>918.92</c:v>
                </c:pt>
                <c:pt idx="5372">
                  <c:v>919.09</c:v>
                </c:pt>
                <c:pt idx="5373">
                  <c:v>919.26</c:v>
                </c:pt>
                <c:pt idx="5374">
                  <c:v>919.43</c:v>
                </c:pt>
                <c:pt idx="5375">
                  <c:v>919.6</c:v>
                </c:pt>
                <c:pt idx="5376">
                  <c:v>919.77</c:v>
                </c:pt>
                <c:pt idx="5377">
                  <c:v>919.94</c:v>
                </c:pt>
                <c:pt idx="5378">
                  <c:v>920.11</c:v>
                </c:pt>
                <c:pt idx="5379">
                  <c:v>920.28</c:v>
                </c:pt>
                <c:pt idx="5380">
                  <c:v>920.45</c:v>
                </c:pt>
                <c:pt idx="5381">
                  <c:v>920.62</c:v>
                </c:pt>
                <c:pt idx="5382">
                  <c:v>920.79</c:v>
                </c:pt>
                <c:pt idx="5383">
                  <c:v>920.96</c:v>
                </c:pt>
                <c:pt idx="5384">
                  <c:v>921.13</c:v>
                </c:pt>
                <c:pt idx="5385">
                  <c:v>921.31</c:v>
                </c:pt>
                <c:pt idx="5386">
                  <c:v>921.48</c:v>
                </c:pt>
                <c:pt idx="5387">
                  <c:v>921.65</c:v>
                </c:pt>
                <c:pt idx="5388">
                  <c:v>921.82</c:v>
                </c:pt>
                <c:pt idx="5389">
                  <c:v>921.99</c:v>
                </c:pt>
                <c:pt idx="5390">
                  <c:v>922.16</c:v>
                </c:pt>
                <c:pt idx="5391">
                  <c:v>922.33</c:v>
                </c:pt>
                <c:pt idx="5392">
                  <c:v>922.5</c:v>
                </c:pt>
                <c:pt idx="5393">
                  <c:v>922.67</c:v>
                </c:pt>
                <c:pt idx="5394">
                  <c:v>922.84</c:v>
                </c:pt>
                <c:pt idx="5395">
                  <c:v>923.01</c:v>
                </c:pt>
                <c:pt idx="5396">
                  <c:v>923.18</c:v>
                </c:pt>
                <c:pt idx="5397">
                  <c:v>923.35</c:v>
                </c:pt>
                <c:pt idx="5398">
                  <c:v>923.52</c:v>
                </c:pt>
                <c:pt idx="5399">
                  <c:v>923.69</c:v>
                </c:pt>
                <c:pt idx="5400">
                  <c:v>923.86</c:v>
                </c:pt>
                <c:pt idx="5401">
                  <c:v>924.03</c:v>
                </c:pt>
                <c:pt idx="5402">
                  <c:v>924.2</c:v>
                </c:pt>
                <c:pt idx="5403">
                  <c:v>924.37</c:v>
                </c:pt>
                <c:pt idx="5404">
                  <c:v>924.54</c:v>
                </c:pt>
                <c:pt idx="5405">
                  <c:v>924.71</c:v>
                </c:pt>
                <c:pt idx="5406">
                  <c:v>924.88</c:v>
                </c:pt>
                <c:pt idx="5407">
                  <c:v>925.05</c:v>
                </c:pt>
                <c:pt idx="5408">
                  <c:v>925.22</c:v>
                </c:pt>
                <c:pt idx="5409">
                  <c:v>925.39</c:v>
                </c:pt>
                <c:pt idx="5410">
                  <c:v>925.56</c:v>
                </c:pt>
                <c:pt idx="5411">
                  <c:v>925.73</c:v>
                </c:pt>
                <c:pt idx="5412">
                  <c:v>925.91</c:v>
                </c:pt>
                <c:pt idx="5413">
                  <c:v>926.08</c:v>
                </c:pt>
                <c:pt idx="5414">
                  <c:v>926.25</c:v>
                </c:pt>
                <c:pt idx="5415">
                  <c:v>926.42</c:v>
                </c:pt>
                <c:pt idx="5416">
                  <c:v>926.59</c:v>
                </c:pt>
                <c:pt idx="5417">
                  <c:v>926.76</c:v>
                </c:pt>
                <c:pt idx="5418">
                  <c:v>926.93</c:v>
                </c:pt>
                <c:pt idx="5419">
                  <c:v>927.1</c:v>
                </c:pt>
                <c:pt idx="5420">
                  <c:v>927.27</c:v>
                </c:pt>
                <c:pt idx="5421">
                  <c:v>927.44</c:v>
                </c:pt>
                <c:pt idx="5422">
                  <c:v>927.61</c:v>
                </c:pt>
                <c:pt idx="5423">
                  <c:v>927.78</c:v>
                </c:pt>
                <c:pt idx="5424">
                  <c:v>927.95</c:v>
                </c:pt>
                <c:pt idx="5425">
                  <c:v>928.12</c:v>
                </c:pt>
                <c:pt idx="5426">
                  <c:v>928.29</c:v>
                </c:pt>
                <c:pt idx="5427">
                  <c:v>928.46</c:v>
                </c:pt>
                <c:pt idx="5428">
                  <c:v>928.63</c:v>
                </c:pt>
                <c:pt idx="5429">
                  <c:v>928.8</c:v>
                </c:pt>
                <c:pt idx="5430">
                  <c:v>928.97</c:v>
                </c:pt>
                <c:pt idx="5431">
                  <c:v>929.14</c:v>
                </c:pt>
                <c:pt idx="5432">
                  <c:v>929.31</c:v>
                </c:pt>
                <c:pt idx="5433">
                  <c:v>929.48</c:v>
                </c:pt>
                <c:pt idx="5434">
                  <c:v>929.65</c:v>
                </c:pt>
                <c:pt idx="5435">
                  <c:v>929.83</c:v>
                </c:pt>
                <c:pt idx="5436">
                  <c:v>930</c:v>
                </c:pt>
                <c:pt idx="5437">
                  <c:v>930.17</c:v>
                </c:pt>
                <c:pt idx="5438">
                  <c:v>930.34</c:v>
                </c:pt>
                <c:pt idx="5439">
                  <c:v>930.51</c:v>
                </c:pt>
                <c:pt idx="5440">
                  <c:v>930.68</c:v>
                </c:pt>
                <c:pt idx="5441">
                  <c:v>930.85</c:v>
                </c:pt>
                <c:pt idx="5442">
                  <c:v>931.02</c:v>
                </c:pt>
                <c:pt idx="5443">
                  <c:v>931.19</c:v>
                </c:pt>
                <c:pt idx="5444">
                  <c:v>931.36</c:v>
                </c:pt>
                <c:pt idx="5445">
                  <c:v>931.53</c:v>
                </c:pt>
                <c:pt idx="5446">
                  <c:v>931.7</c:v>
                </c:pt>
                <c:pt idx="5447">
                  <c:v>931.87</c:v>
                </c:pt>
                <c:pt idx="5448">
                  <c:v>932.04</c:v>
                </c:pt>
                <c:pt idx="5449">
                  <c:v>932.21</c:v>
                </c:pt>
                <c:pt idx="5450">
                  <c:v>932.38</c:v>
                </c:pt>
                <c:pt idx="5451">
                  <c:v>932.56</c:v>
                </c:pt>
                <c:pt idx="5452">
                  <c:v>932.73</c:v>
                </c:pt>
                <c:pt idx="5453">
                  <c:v>932.9</c:v>
                </c:pt>
                <c:pt idx="5454">
                  <c:v>933.07</c:v>
                </c:pt>
                <c:pt idx="5455">
                  <c:v>933.24</c:v>
                </c:pt>
                <c:pt idx="5456">
                  <c:v>933.41</c:v>
                </c:pt>
                <c:pt idx="5457">
                  <c:v>933.58</c:v>
                </c:pt>
                <c:pt idx="5458">
                  <c:v>933.75</c:v>
                </c:pt>
                <c:pt idx="5459">
                  <c:v>933.92</c:v>
                </c:pt>
                <c:pt idx="5460">
                  <c:v>934.09</c:v>
                </c:pt>
                <c:pt idx="5461">
                  <c:v>934.26</c:v>
                </c:pt>
                <c:pt idx="5462">
                  <c:v>934.43</c:v>
                </c:pt>
                <c:pt idx="5463">
                  <c:v>934.6</c:v>
                </c:pt>
                <c:pt idx="5464">
                  <c:v>934.77</c:v>
                </c:pt>
                <c:pt idx="5465">
                  <c:v>934.94</c:v>
                </c:pt>
                <c:pt idx="5466">
                  <c:v>935.11</c:v>
                </c:pt>
                <c:pt idx="5467">
                  <c:v>935.28</c:v>
                </c:pt>
                <c:pt idx="5468">
                  <c:v>935.45</c:v>
                </c:pt>
                <c:pt idx="5469">
                  <c:v>935.62</c:v>
                </c:pt>
                <c:pt idx="5470">
                  <c:v>935.79</c:v>
                </c:pt>
                <c:pt idx="5471">
                  <c:v>935.96</c:v>
                </c:pt>
                <c:pt idx="5472">
                  <c:v>936.13</c:v>
                </c:pt>
                <c:pt idx="5473">
                  <c:v>936.3</c:v>
                </c:pt>
                <c:pt idx="5474">
                  <c:v>936.47</c:v>
                </c:pt>
                <c:pt idx="5475">
                  <c:v>936.64</c:v>
                </c:pt>
                <c:pt idx="5476">
                  <c:v>936.82</c:v>
                </c:pt>
                <c:pt idx="5477">
                  <c:v>936.99</c:v>
                </c:pt>
                <c:pt idx="5478">
                  <c:v>937.16</c:v>
                </c:pt>
                <c:pt idx="5479">
                  <c:v>937.33</c:v>
                </c:pt>
                <c:pt idx="5480">
                  <c:v>937.5</c:v>
                </c:pt>
                <c:pt idx="5481">
                  <c:v>937.67</c:v>
                </c:pt>
                <c:pt idx="5482">
                  <c:v>937.84</c:v>
                </c:pt>
                <c:pt idx="5483">
                  <c:v>938.01</c:v>
                </c:pt>
                <c:pt idx="5484">
                  <c:v>938.18</c:v>
                </c:pt>
                <c:pt idx="5485">
                  <c:v>938.35</c:v>
                </c:pt>
                <c:pt idx="5486">
                  <c:v>938.52</c:v>
                </c:pt>
                <c:pt idx="5487">
                  <c:v>938.69</c:v>
                </c:pt>
                <c:pt idx="5488">
                  <c:v>938.86</c:v>
                </c:pt>
                <c:pt idx="5489">
                  <c:v>939.03</c:v>
                </c:pt>
                <c:pt idx="5490">
                  <c:v>939.2</c:v>
                </c:pt>
                <c:pt idx="5491">
                  <c:v>939.37</c:v>
                </c:pt>
                <c:pt idx="5492">
                  <c:v>939.54</c:v>
                </c:pt>
                <c:pt idx="5493">
                  <c:v>939.71</c:v>
                </c:pt>
                <c:pt idx="5494">
                  <c:v>939.88</c:v>
                </c:pt>
                <c:pt idx="5495">
                  <c:v>940.05</c:v>
                </c:pt>
                <c:pt idx="5496">
                  <c:v>940.22</c:v>
                </c:pt>
                <c:pt idx="5497">
                  <c:v>940.39</c:v>
                </c:pt>
                <c:pt idx="5498">
                  <c:v>940.56</c:v>
                </c:pt>
                <c:pt idx="5499">
                  <c:v>940.73</c:v>
                </c:pt>
                <c:pt idx="5500">
                  <c:v>940.9</c:v>
                </c:pt>
                <c:pt idx="5501">
                  <c:v>941.07</c:v>
                </c:pt>
                <c:pt idx="5502">
                  <c:v>941.24</c:v>
                </c:pt>
                <c:pt idx="5503">
                  <c:v>941.41</c:v>
                </c:pt>
                <c:pt idx="5504">
                  <c:v>941.58</c:v>
                </c:pt>
                <c:pt idx="5505">
                  <c:v>941.75</c:v>
                </c:pt>
                <c:pt idx="5506">
                  <c:v>941.92</c:v>
                </c:pt>
                <c:pt idx="5507">
                  <c:v>942.09</c:v>
                </c:pt>
                <c:pt idx="5508">
                  <c:v>942.26</c:v>
                </c:pt>
                <c:pt idx="5509">
                  <c:v>942.43</c:v>
                </c:pt>
                <c:pt idx="5510">
                  <c:v>942.6</c:v>
                </c:pt>
                <c:pt idx="5511">
                  <c:v>942.77</c:v>
                </c:pt>
                <c:pt idx="5512">
                  <c:v>942.95</c:v>
                </c:pt>
                <c:pt idx="5513">
                  <c:v>943.12</c:v>
                </c:pt>
                <c:pt idx="5514">
                  <c:v>943.29</c:v>
                </c:pt>
                <c:pt idx="5515">
                  <c:v>943.46</c:v>
                </c:pt>
                <c:pt idx="5516">
                  <c:v>943.63</c:v>
                </c:pt>
                <c:pt idx="5517">
                  <c:v>943.8</c:v>
                </c:pt>
                <c:pt idx="5518">
                  <c:v>943.97</c:v>
                </c:pt>
                <c:pt idx="5519">
                  <c:v>944.14</c:v>
                </c:pt>
                <c:pt idx="5520">
                  <c:v>944.4</c:v>
                </c:pt>
                <c:pt idx="5521">
                  <c:v>944.57</c:v>
                </c:pt>
                <c:pt idx="5522">
                  <c:v>944.74</c:v>
                </c:pt>
                <c:pt idx="5523">
                  <c:v>944.91</c:v>
                </c:pt>
                <c:pt idx="5524">
                  <c:v>945.08</c:v>
                </c:pt>
                <c:pt idx="5525">
                  <c:v>945.25</c:v>
                </c:pt>
                <c:pt idx="5526">
                  <c:v>945.41</c:v>
                </c:pt>
                <c:pt idx="5527">
                  <c:v>945.57</c:v>
                </c:pt>
                <c:pt idx="5528">
                  <c:v>945.72</c:v>
                </c:pt>
                <c:pt idx="5529">
                  <c:v>945.86</c:v>
                </c:pt>
                <c:pt idx="5530">
                  <c:v>945.99</c:v>
                </c:pt>
                <c:pt idx="5531">
                  <c:v>946.11</c:v>
                </c:pt>
                <c:pt idx="5532">
                  <c:v>946.22</c:v>
                </c:pt>
                <c:pt idx="5533">
                  <c:v>946.32</c:v>
                </c:pt>
                <c:pt idx="5534">
                  <c:v>946.42</c:v>
                </c:pt>
                <c:pt idx="5535">
                  <c:v>946.52</c:v>
                </c:pt>
                <c:pt idx="5536">
                  <c:v>946.62</c:v>
                </c:pt>
                <c:pt idx="5537">
                  <c:v>946.71</c:v>
                </c:pt>
                <c:pt idx="5538">
                  <c:v>946.8</c:v>
                </c:pt>
                <c:pt idx="5539">
                  <c:v>946.88</c:v>
                </c:pt>
                <c:pt idx="5540">
                  <c:v>946.97</c:v>
                </c:pt>
                <c:pt idx="5541">
                  <c:v>947.05</c:v>
                </c:pt>
                <c:pt idx="5542">
                  <c:v>947.13</c:v>
                </c:pt>
                <c:pt idx="5543">
                  <c:v>947.21</c:v>
                </c:pt>
                <c:pt idx="5544">
                  <c:v>947.28</c:v>
                </c:pt>
                <c:pt idx="5545">
                  <c:v>947.36</c:v>
                </c:pt>
                <c:pt idx="5546">
                  <c:v>947.43</c:v>
                </c:pt>
                <c:pt idx="5547">
                  <c:v>947.5</c:v>
                </c:pt>
                <c:pt idx="5548">
                  <c:v>947.56</c:v>
                </c:pt>
                <c:pt idx="5549">
                  <c:v>947.63</c:v>
                </c:pt>
                <c:pt idx="5550">
                  <c:v>947.69</c:v>
                </c:pt>
                <c:pt idx="5551">
                  <c:v>947.75</c:v>
                </c:pt>
                <c:pt idx="5552">
                  <c:v>947.81</c:v>
                </c:pt>
                <c:pt idx="5553">
                  <c:v>947.87</c:v>
                </c:pt>
                <c:pt idx="5554">
                  <c:v>947.92</c:v>
                </c:pt>
                <c:pt idx="5555">
                  <c:v>947.97</c:v>
                </c:pt>
                <c:pt idx="5556">
                  <c:v>948.02</c:v>
                </c:pt>
                <c:pt idx="5557">
                  <c:v>948.07</c:v>
                </c:pt>
                <c:pt idx="5558">
                  <c:v>948.12</c:v>
                </c:pt>
                <c:pt idx="5559">
                  <c:v>948.16</c:v>
                </c:pt>
                <c:pt idx="5560">
                  <c:v>948.21</c:v>
                </c:pt>
                <c:pt idx="5561">
                  <c:v>948.25</c:v>
                </c:pt>
                <c:pt idx="5562">
                  <c:v>948.29</c:v>
                </c:pt>
                <c:pt idx="5563">
                  <c:v>948.33</c:v>
                </c:pt>
                <c:pt idx="5564">
                  <c:v>948.36</c:v>
                </c:pt>
                <c:pt idx="5565">
                  <c:v>948.4</c:v>
                </c:pt>
                <c:pt idx="5566">
                  <c:v>948.43</c:v>
                </c:pt>
                <c:pt idx="5567">
                  <c:v>948.47</c:v>
                </c:pt>
                <c:pt idx="5568">
                  <c:v>948.5</c:v>
                </c:pt>
                <c:pt idx="5569">
                  <c:v>948.53</c:v>
                </c:pt>
                <c:pt idx="5570">
                  <c:v>948.56</c:v>
                </c:pt>
                <c:pt idx="5571">
                  <c:v>948.59</c:v>
                </c:pt>
                <c:pt idx="5572">
                  <c:v>948.62</c:v>
                </c:pt>
                <c:pt idx="5573">
                  <c:v>948.65</c:v>
                </c:pt>
                <c:pt idx="5574">
                  <c:v>948.67</c:v>
                </c:pt>
                <c:pt idx="5575">
                  <c:v>948.7</c:v>
                </c:pt>
                <c:pt idx="5576">
                  <c:v>948.72</c:v>
                </c:pt>
                <c:pt idx="5577">
                  <c:v>948.75</c:v>
                </c:pt>
                <c:pt idx="5578">
                  <c:v>948.77</c:v>
                </c:pt>
                <c:pt idx="5579">
                  <c:v>948.79</c:v>
                </c:pt>
                <c:pt idx="5580">
                  <c:v>948.81</c:v>
                </c:pt>
                <c:pt idx="5581">
                  <c:v>948.83</c:v>
                </c:pt>
                <c:pt idx="5582">
                  <c:v>948.85</c:v>
                </c:pt>
                <c:pt idx="5583">
                  <c:v>948.87</c:v>
                </c:pt>
                <c:pt idx="5584">
                  <c:v>948.88</c:v>
                </c:pt>
                <c:pt idx="5585">
                  <c:v>948.9</c:v>
                </c:pt>
                <c:pt idx="5586">
                  <c:v>948.92</c:v>
                </c:pt>
                <c:pt idx="5587">
                  <c:v>948.93</c:v>
                </c:pt>
                <c:pt idx="5588">
                  <c:v>948.95</c:v>
                </c:pt>
                <c:pt idx="5589">
                  <c:v>948.96</c:v>
                </c:pt>
                <c:pt idx="5590">
                  <c:v>948.98</c:v>
                </c:pt>
                <c:pt idx="5591">
                  <c:v>948.99</c:v>
                </c:pt>
                <c:pt idx="5592">
                  <c:v>949.01</c:v>
                </c:pt>
                <c:pt idx="5593">
                  <c:v>949.02</c:v>
                </c:pt>
                <c:pt idx="5594">
                  <c:v>949.03</c:v>
                </c:pt>
                <c:pt idx="5595">
                  <c:v>949.04</c:v>
                </c:pt>
                <c:pt idx="5596">
                  <c:v>949.05</c:v>
                </c:pt>
                <c:pt idx="5597">
                  <c:v>949.06</c:v>
                </c:pt>
                <c:pt idx="5598">
                  <c:v>949.07</c:v>
                </c:pt>
                <c:pt idx="5599">
                  <c:v>949.08</c:v>
                </c:pt>
                <c:pt idx="5600">
                  <c:v>949.09</c:v>
                </c:pt>
                <c:pt idx="5601">
                  <c:v>949.1</c:v>
                </c:pt>
                <c:pt idx="5602">
                  <c:v>949.11</c:v>
                </c:pt>
                <c:pt idx="5603">
                  <c:v>949.12</c:v>
                </c:pt>
                <c:pt idx="5604">
                  <c:v>949.13</c:v>
                </c:pt>
                <c:pt idx="5605">
                  <c:v>949.13</c:v>
                </c:pt>
                <c:pt idx="5606">
                  <c:v>949.14</c:v>
                </c:pt>
                <c:pt idx="5607">
                  <c:v>949.15</c:v>
                </c:pt>
                <c:pt idx="5608">
                  <c:v>949.16</c:v>
                </c:pt>
                <c:pt idx="5609">
                  <c:v>949.16</c:v>
                </c:pt>
                <c:pt idx="5610">
                  <c:v>949.17</c:v>
                </c:pt>
                <c:pt idx="5611">
                  <c:v>949.17</c:v>
                </c:pt>
                <c:pt idx="5612">
                  <c:v>949.18</c:v>
                </c:pt>
                <c:pt idx="5613">
                  <c:v>949.19</c:v>
                </c:pt>
                <c:pt idx="5614">
                  <c:v>949.19</c:v>
                </c:pt>
                <c:pt idx="5615">
                  <c:v>949.2</c:v>
                </c:pt>
                <c:pt idx="5616">
                  <c:v>949.2</c:v>
                </c:pt>
                <c:pt idx="5617">
                  <c:v>949.21</c:v>
                </c:pt>
                <c:pt idx="5618">
                  <c:v>949.21</c:v>
                </c:pt>
                <c:pt idx="5619">
                  <c:v>949.22</c:v>
                </c:pt>
                <c:pt idx="5620">
                  <c:v>949.22</c:v>
                </c:pt>
                <c:pt idx="5621">
                  <c:v>949.22</c:v>
                </c:pt>
                <c:pt idx="5622">
                  <c:v>949.23</c:v>
                </c:pt>
                <c:pt idx="5623">
                  <c:v>949.23</c:v>
                </c:pt>
                <c:pt idx="5624">
                  <c:v>949.24</c:v>
                </c:pt>
                <c:pt idx="5625">
                  <c:v>949.24</c:v>
                </c:pt>
                <c:pt idx="5626">
                  <c:v>949.24</c:v>
                </c:pt>
                <c:pt idx="5627">
                  <c:v>949.25</c:v>
                </c:pt>
                <c:pt idx="5628">
                  <c:v>949.25</c:v>
                </c:pt>
                <c:pt idx="5629">
                  <c:v>949.25</c:v>
                </c:pt>
                <c:pt idx="5630">
                  <c:v>949.25</c:v>
                </c:pt>
                <c:pt idx="5631">
                  <c:v>949.26</c:v>
                </c:pt>
                <c:pt idx="5632">
                  <c:v>949.26</c:v>
                </c:pt>
                <c:pt idx="5633">
                  <c:v>949.26</c:v>
                </c:pt>
                <c:pt idx="5634">
                  <c:v>949.26</c:v>
                </c:pt>
                <c:pt idx="5635">
                  <c:v>949.27</c:v>
                </c:pt>
                <c:pt idx="5636">
                  <c:v>949.27</c:v>
                </c:pt>
                <c:pt idx="5637">
                  <c:v>949.27</c:v>
                </c:pt>
                <c:pt idx="5638">
                  <c:v>949.27</c:v>
                </c:pt>
                <c:pt idx="5639">
                  <c:v>949.27</c:v>
                </c:pt>
                <c:pt idx="5640">
                  <c:v>949.27</c:v>
                </c:pt>
                <c:pt idx="5641">
                  <c:v>949.28</c:v>
                </c:pt>
                <c:pt idx="5642">
                  <c:v>949.28</c:v>
                </c:pt>
                <c:pt idx="5643">
                  <c:v>949.28</c:v>
                </c:pt>
                <c:pt idx="5644">
                  <c:v>949.28</c:v>
                </c:pt>
                <c:pt idx="5645">
                  <c:v>949.28</c:v>
                </c:pt>
                <c:pt idx="5646">
                  <c:v>949.28</c:v>
                </c:pt>
                <c:pt idx="5647">
                  <c:v>949.29</c:v>
                </c:pt>
                <c:pt idx="5648">
                  <c:v>949.29</c:v>
                </c:pt>
                <c:pt idx="5649">
                  <c:v>949.29</c:v>
                </c:pt>
                <c:pt idx="5650">
                  <c:v>949.29</c:v>
                </c:pt>
                <c:pt idx="5651">
                  <c:v>949.29</c:v>
                </c:pt>
                <c:pt idx="5652">
                  <c:v>949.29</c:v>
                </c:pt>
                <c:pt idx="5653">
                  <c:v>949.29</c:v>
                </c:pt>
                <c:pt idx="5654">
                  <c:v>949.3</c:v>
                </c:pt>
                <c:pt idx="5655">
                  <c:v>949.3</c:v>
                </c:pt>
                <c:pt idx="5656">
                  <c:v>949.3</c:v>
                </c:pt>
                <c:pt idx="5657">
                  <c:v>949.3</c:v>
                </c:pt>
                <c:pt idx="5658">
                  <c:v>949.3</c:v>
                </c:pt>
                <c:pt idx="5659">
                  <c:v>949.3</c:v>
                </c:pt>
                <c:pt idx="5660">
                  <c:v>949.3</c:v>
                </c:pt>
                <c:pt idx="5661">
                  <c:v>949.3</c:v>
                </c:pt>
                <c:pt idx="5662">
                  <c:v>949.3</c:v>
                </c:pt>
                <c:pt idx="5663">
                  <c:v>949.3</c:v>
                </c:pt>
                <c:pt idx="5664">
                  <c:v>949.3</c:v>
                </c:pt>
                <c:pt idx="5665">
                  <c:v>949.3</c:v>
                </c:pt>
                <c:pt idx="5666">
                  <c:v>949.3</c:v>
                </c:pt>
                <c:pt idx="5667">
                  <c:v>949.3</c:v>
                </c:pt>
                <c:pt idx="5668">
                  <c:v>949.3</c:v>
                </c:pt>
                <c:pt idx="5669">
                  <c:v>949.3</c:v>
                </c:pt>
                <c:pt idx="5670">
                  <c:v>949.3</c:v>
                </c:pt>
                <c:pt idx="5671">
                  <c:v>949.3</c:v>
                </c:pt>
                <c:pt idx="5672">
                  <c:v>949.3</c:v>
                </c:pt>
                <c:pt idx="5673">
                  <c:v>949.3</c:v>
                </c:pt>
                <c:pt idx="5674">
                  <c:v>949.3</c:v>
                </c:pt>
                <c:pt idx="5675">
                  <c:v>949.3</c:v>
                </c:pt>
                <c:pt idx="5676">
                  <c:v>949.3</c:v>
                </c:pt>
                <c:pt idx="5677">
                  <c:v>949.3</c:v>
                </c:pt>
                <c:pt idx="5678">
                  <c:v>949.3</c:v>
                </c:pt>
                <c:pt idx="5679">
                  <c:v>949.3</c:v>
                </c:pt>
                <c:pt idx="5680">
                  <c:v>949.31</c:v>
                </c:pt>
                <c:pt idx="5681">
                  <c:v>949.31</c:v>
                </c:pt>
                <c:pt idx="5682">
                  <c:v>949.31</c:v>
                </c:pt>
                <c:pt idx="5683">
                  <c:v>949.3</c:v>
                </c:pt>
                <c:pt idx="5684">
                  <c:v>949.3</c:v>
                </c:pt>
                <c:pt idx="5685">
                  <c:v>949.3</c:v>
                </c:pt>
                <c:pt idx="5686">
                  <c:v>949.3</c:v>
                </c:pt>
                <c:pt idx="5687">
                  <c:v>949.3</c:v>
                </c:pt>
                <c:pt idx="5688">
                  <c:v>949.3</c:v>
                </c:pt>
                <c:pt idx="5689">
                  <c:v>949.3</c:v>
                </c:pt>
                <c:pt idx="5690">
                  <c:v>949.3</c:v>
                </c:pt>
                <c:pt idx="5691">
                  <c:v>949.3</c:v>
                </c:pt>
                <c:pt idx="5692">
                  <c:v>949.3</c:v>
                </c:pt>
                <c:pt idx="5693">
                  <c:v>949.3</c:v>
                </c:pt>
                <c:pt idx="5694">
                  <c:v>949.3</c:v>
                </c:pt>
                <c:pt idx="5695">
                  <c:v>949.3</c:v>
                </c:pt>
                <c:pt idx="5696">
                  <c:v>949.3</c:v>
                </c:pt>
                <c:pt idx="5697">
                  <c:v>949.3</c:v>
                </c:pt>
                <c:pt idx="5698">
                  <c:v>949.3</c:v>
                </c:pt>
                <c:pt idx="5699">
                  <c:v>949.3</c:v>
                </c:pt>
                <c:pt idx="5700">
                  <c:v>949.3</c:v>
                </c:pt>
                <c:pt idx="5701">
                  <c:v>949.3</c:v>
                </c:pt>
                <c:pt idx="5702">
                  <c:v>949.3</c:v>
                </c:pt>
                <c:pt idx="5703">
                  <c:v>949.3</c:v>
                </c:pt>
                <c:pt idx="5704">
                  <c:v>949.3</c:v>
                </c:pt>
                <c:pt idx="5705">
                  <c:v>949.3</c:v>
                </c:pt>
                <c:pt idx="5706">
                  <c:v>949.3</c:v>
                </c:pt>
                <c:pt idx="5707">
                  <c:v>949.3</c:v>
                </c:pt>
                <c:pt idx="5708">
                  <c:v>949.3</c:v>
                </c:pt>
                <c:pt idx="5709">
                  <c:v>949.3</c:v>
                </c:pt>
                <c:pt idx="5710">
                  <c:v>949.3</c:v>
                </c:pt>
                <c:pt idx="5711">
                  <c:v>949.3</c:v>
                </c:pt>
                <c:pt idx="5712">
                  <c:v>949.3</c:v>
                </c:pt>
                <c:pt idx="5713">
                  <c:v>949.3</c:v>
                </c:pt>
                <c:pt idx="5714">
                  <c:v>949.3</c:v>
                </c:pt>
                <c:pt idx="5715">
                  <c:v>949.3</c:v>
                </c:pt>
                <c:pt idx="5716">
                  <c:v>949.3</c:v>
                </c:pt>
                <c:pt idx="5717">
                  <c:v>949.3</c:v>
                </c:pt>
                <c:pt idx="5718">
                  <c:v>949.3</c:v>
                </c:pt>
                <c:pt idx="5719">
                  <c:v>949.3</c:v>
                </c:pt>
                <c:pt idx="5720">
                  <c:v>949.3</c:v>
                </c:pt>
                <c:pt idx="5721">
                  <c:v>949.3</c:v>
                </c:pt>
                <c:pt idx="5722">
                  <c:v>949.3</c:v>
                </c:pt>
                <c:pt idx="5723">
                  <c:v>949.3</c:v>
                </c:pt>
                <c:pt idx="5724">
                  <c:v>949.3</c:v>
                </c:pt>
                <c:pt idx="5725">
                  <c:v>949.3</c:v>
                </c:pt>
                <c:pt idx="5726">
                  <c:v>949.3</c:v>
                </c:pt>
                <c:pt idx="5727">
                  <c:v>949.3</c:v>
                </c:pt>
                <c:pt idx="5728">
                  <c:v>949.3</c:v>
                </c:pt>
                <c:pt idx="5729">
                  <c:v>949.3</c:v>
                </c:pt>
                <c:pt idx="5730">
                  <c:v>949.3</c:v>
                </c:pt>
                <c:pt idx="5731">
                  <c:v>949.3</c:v>
                </c:pt>
                <c:pt idx="5732">
                  <c:v>949.3</c:v>
                </c:pt>
                <c:pt idx="5733">
                  <c:v>949.3</c:v>
                </c:pt>
                <c:pt idx="5734">
                  <c:v>949.3</c:v>
                </c:pt>
                <c:pt idx="5735">
                  <c:v>949.3</c:v>
                </c:pt>
                <c:pt idx="5736">
                  <c:v>949.3</c:v>
                </c:pt>
                <c:pt idx="5737">
                  <c:v>949.3</c:v>
                </c:pt>
                <c:pt idx="5738">
                  <c:v>949.3</c:v>
                </c:pt>
                <c:pt idx="5739">
                  <c:v>949.3</c:v>
                </c:pt>
                <c:pt idx="5740">
                  <c:v>949.3</c:v>
                </c:pt>
                <c:pt idx="5741">
                  <c:v>949.3</c:v>
                </c:pt>
                <c:pt idx="5742">
                  <c:v>949.3</c:v>
                </c:pt>
                <c:pt idx="5743">
                  <c:v>949.3</c:v>
                </c:pt>
                <c:pt idx="5744">
                  <c:v>949.3</c:v>
                </c:pt>
                <c:pt idx="5745">
                  <c:v>949.3</c:v>
                </c:pt>
                <c:pt idx="5746">
                  <c:v>949.3</c:v>
                </c:pt>
                <c:pt idx="5747">
                  <c:v>949.3</c:v>
                </c:pt>
                <c:pt idx="5748">
                  <c:v>949.3</c:v>
                </c:pt>
                <c:pt idx="5749">
                  <c:v>949.3</c:v>
                </c:pt>
                <c:pt idx="5750">
                  <c:v>949.3</c:v>
                </c:pt>
                <c:pt idx="5751">
                  <c:v>949.3</c:v>
                </c:pt>
                <c:pt idx="5752">
                  <c:v>949.3</c:v>
                </c:pt>
                <c:pt idx="5753">
                  <c:v>949.3</c:v>
                </c:pt>
                <c:pt idx="5754">
                  <c:v>949.3</c:v>
                </c:pt>
                <c:pt idx="5755">
                  <c:v>949.3</c:v>
                </c:pt>
                <c:pt idx="5756">
                  <c:v>949.3</c:v>
                </c:pt>
                <c:pt idx="5757">
                  <c:v>949.3</c:v>
                </c:pt>
                <c:pt idx="5758">
                  <c:v>949.3</c:v>
                </c:pt>
                <c:pt idx="5759">
                  <c:v>949.3</c:v>
                </c:pt>
                <c:pt idx="5760">
                  <c:v>949.3</c:v>
                </c:pt>
                <c:pt idx="5761">
                  <c:v>949.3</c:v>
                </c:pt>
                <c:pt idx="5762">
                  <c:v>949.3</c:v>
                </c:pt>
                <c:pt idx="5763">
                  <c:v>949.3</c:v>
                </c:pt>
                <c:pt idx="5764">
                  <c:v>949.3</c:v>
                </c:pt>
                <c:pt idx="5765">
                  <c:v>949.3</c:v>
                </c:pt>
                <c:pt idx="5766">
                  <c:v>949.3</c:v>
                </c:pt>
                <c:pt idx="5767">
                  <c:v>949.3</c:v>
                </c:pt>
                <c:pt idx="5768">
                  <c:v>949.3</c:v>
                </c:pt>
                <c:pt idx="5769">
                  <c:v>949.3</c:v>
                </c:pt>
                <c:pt idx="5770">
                  <c:v>949.3</c:v>
                </c:pt>
                <c:pt idx="5771">
                  <c:v>949.3</c:v>
                </c:pt>
                <c:pt idx="5772">
                  <c:v>949.3</c:v>
                </c:pt>
                <c:pt idx="5773">
                  <c:v>949.3</c:v>
                </c:pt>
                <c:pt idx="5774">
                  <c:v>949.3</c:v>
                </c:pt>
                <c:pt idx="5775">
                  <c:v>949.3</c:v>
                </c:pt>
                <c:pt idx="5776">
                  <c:v>949.3</c:v>
                </c:pt>
                <c:pt idx="5777">
                  <c:v>949.3</c:v>
                </c:pt>
                <c:pt idx="5778">
                  <c:v>949.3</c:v>
                </c:pt>
                <c:pt idx="5779">
                  <c:v>949.3</c:v>
                </c:pt>
                <c:pt idx="5780">
                  <c:v>949.3</c:v>
                </c:pt>
                <c:pt idx="5781">
                  <c:v>949.3</c:v>
                </c:pt>
                <c:pt idx="5782">
                  <c:v>949.3</c:v>
                </c:pt>
                <c:pt idx="5783">
                  <c:v>949.3</c:v>
                </c:pt>
                <c:pt idx="5784">
                  <c:v>949.3</c:v>
                </c:pt>
                <c:pt idx="5785">
                  <c:v>949.3</c:v>
                </c:pt>
                <c:pt idx="5786">
                  <c:v>949.3</c:v>
                </c:pt>
                <c:pt idx="5787">
                  <c:v>949.29</c:v>
                </c:pt>
                <c:pt idx="5788">
                  <c:v>949.29</c:v>
                </c:pt>
                <c:pt idx="5789">
                  <c:v>949.29</c:v>
                </c:pt>
                <c:pt idx="5790">
                  <c:v>949.29</c:v>
                </c:pt>
                <c:pt idx="5791">
                  <c:v>949.29</c:v>
                </c:pt>
                <c:pt idx="5792">
                  <c:v>949.29</c:v>
                </c:pt>
                <c:pt idx="5793">
                  <c:v>949.29</c:v>
                </c:pt>
                <c:pt idx="5794">
                  <c:v>949.29</c:v>
                </c:pt>
                <c:pt idx="5795">
                  <c:v>949.29</c:v>
                </c:pt>
                <c:pt idx="5796">
                  <c:v>949.29</c:v>
                </c:pt>
                <c:pt idx="5797">
                  <c:v>949.29</c:v>
                </c:pt>
                <c:pt idx="5798">
                  <c:v>949.29</c:v>
                </c:pt>
                <c:pt idx="5799">
                  <c:v>949.29</c:v>
                </c:pt>
                <c:pt idx="5800">
                  <c:v>949.29</c:v>
                </c:pt>
                <c:pt idx="5801">
                  <c:v>949.29</c:v>
                </c:pt>
                <c:pt idx="5802">
                  <c:v>949.29</c:v>
                </c:pt>
                <c:pt idx="5803">
                  <c:v>949.29</c:v>
                </c:pt>
                <c:pt idx="5804">
                  <c:v>949.29</c:v>
                </c:pt>
                <c:pt idx="5805">
                  <c:v>949.29</c:v>
                </c:pt>
                <c:pt idx="5806">
                  <c:v>949.29</c:v>
                </c:pt>
                <c:pt idx="5807">
                  <c:v>949.29</c:v>
                </c:pt>
                <c:pt idx="5808">
                  <c:v>949.29</c:v>
                </c:pt>
                <c:pt idx="5809">
                  <c:v>949.29</c:v>
                </c:pt>
                <c:pt idx="5810">
                  <c:v>949.29</c:v>
                </c:pt>
                <c:pt idx="5811">
                  <c:v>949.29</c:v>
                </c:pt>
                <c:pt idx="5812">
                  <c:v>949.29</c:v>
                </c:pt>
                <c:pt idx="5813">
                  <c:v>949.29</c:v>
                </c:pt>
                <c:pt idx="5814">
                  <c:v>949.29</c:v>
                </c:pt>
                <c:pt idx="5815">
                  <c:v>949.29</c:v>
                </c:pt>
                <c:pt idx="5816">
                  <c:v>949.29</c:v>
                </c:pt>
                <c:pt idx="5817">
                  <c:v>949.29</c:v>
                </c:pt>
                <c:pt idx="5818">
                  <c:v>949.29</c:v>
                </c:pt>
                <c:pt idx="5819">
                  <c:v>949.29</c:v>
                </c:pt>
                <c:pt idx="5820">
                  <c:v>949.29</c:v>
                </c:pt>
                <c:pt idx="5821">
                  <c:v>949.29</c:v>
                </c:pt>
                <c:pt idx="5822">
                  <c:v>949.29</c:v>
                </c:pt>
                <c:pt idx="5823">
                  <c:v>949.29</c:v>
                </c:pt>
                <c:pt idx="5824">
                  <c:v>949.29</c:v>
                </c:pt>
                <c:pt idx="5825">
                  <c:v>949.29</c:v>
                </c:pt>
                <c:pt idx="5826">
                  <c:v>949.29</c:v>
                </c:pt>
                <c:pt idx="5827">
                  <c:v>949.29</c:v>
                </c:pt>
                <c:pt idx="5828">
                  <c:v>949.29</c:v>
                </c:pt>
                <c:pt idx="5829">
                  <c:v>949.29</c:v>
                </c:pt>
                <c:pt idx="5830">
                  <c:v>949.29</c:v>
                </c:pt>
                <c:pt idx="5831">
                  <c:v>949.29</c:v>
                </c:pt>
                <c:pt idx="5832">
                  <c:v>949.29</c:v>
                </c:pt>
                <c:pt idx="5833">
                  <c:v>949.29</c:v>
                </c:pt>
                <c:pt idx="5834">
                  <c:v>949.29</c:v>
                </c:pt>
                <c:pt idx="5835">
                  <c:v>949.29</c:v>
                </c:pt>
                <c:pt idx="5836">
                  <c:v>949.29</c:v>
                </c:pt>
                <c:pt idx="5837">
                  <c:v>949.29</c:v>
                </c:pt>
                <c:pt idx="5838">
                  <c:v>949.29</c:v>
                </c:pt>
                <c:pt idx="5839">
                  <c:v>949.29</c:v>
                </c:pt>
                <c:pt idx="5840">
                  <c:v>949.29</c:v>
                </c:pt>
                <c:pt idx="5841">
                  <c:v>949.29</c:v>
                </c:pt>
                <c:pt idx="5842">
                  <c:v>949.29</c:v>
                </c:pt>
                <c:pt idx="5843">
                  <c:v>949.29</c:v>
                </c:pt>
                <c:pt idx="5844">
                  <c:v>949.29</c:v>
                </c:pt>
                <c:pt idx="5845">
                  <c:v>949.29</c:v>
                </c:pt>
                <c:pt idx="5846">
                  <c:v>949.29</c:v>
                </c:pt>
                <c:pt idx="5847">
                  <c:v>949.29</c:v>
                </c:pt>
                <c:pt idx="5848">
                  <c:v>949.29</c:v>
                </c:pt>
                <c:pt idx="5849">
                  <c:v>949.29</c:v>
                </c:pt>
                <c:pt idx="5850">
                  <c:v>949.29</c:v>
                </c:pt>
                <c:pt idx="5851">
                  <c:v>949.29</c:v>
                </c:pt>
                <c:pt idx="5852">
                  <c:v>949.29</c:v>
                </c:pt>
                <c:pt idx="5853">
                  <c:v>949.29</c:v>
                </c:pt>
                <c:pt idx="5854">
                  <c:v>949.29</c:v>
                </c:pt>
                <c:pt idx="5855">
                  <c:v>949.29</c:v>
                </c:pt>
                <c:pt idx="5856">
                  <c:v>949.29</c:v>
                </c:pt>
                <c:pt idx="5857">
                  <c:v>949.29</c:v>
                </c:pt>
                <c:pt idx="5858">
                  <c:v>949.29</c:v>
                </c:pt>
                <c:pt idx="5859">
                  <c:v>949.28</c:v>
                </c:pt>
                <c:pt idx="5860">
                  <c:v>949.28</c:v>
                </c:pt>
                <c:pt idx="5861">
                  <c:v>949.28</c:v>
                </c:pt>
                <c:pt idx="5862">
                  <c:v>949.28</c:v>
                </c:pt>
                <c:pt idx="5863">
                  <c:v>949.28</c:v>
                </c:pt>
                <c:pt idx="5864">
                  <c:v>949.28</c:v>
                </c:pt>
                <c:pt idx="5865">
                  <c:v>949.28</c:v>
                </c:pt>
                <c:pt idx="5866">
                  <c:v>949.28</c:v>
                </c:pt>
                <c:pt idx="5867">
                  <c:v>949.28</c:v>
                </c:pt>
                <c:pt idx="5868">
                  <c:v>949.28</c:v>
                </c:pt>
                <c:pt idx="5869">
                  <c:v>949.28</c:v>
                </c:pt>
                <c:pt idx="5870">
                  <c:v>949.28</c:v>
                </c:pt>
                <c:pt idx="5871">
                  <c:v>949.28</c:v>
                </c:pt>
                <c:pt idx="5872">
                  <c:v>949.28</c:v>
                </c:pt>
                <c:pt idx="5873">
                  <c:v>949.28</c:v>
                </c:pt>
                <c:pt idx="5874">
                  <c:v>949.28</c:v>
                </c:pt>
                <c:pt idx="5875">
                  <c:v>949.28</c:v>
                </c:pt>
                <c:pt idx="5876">
                  <c:v>949.28</c:v>
                </c:pt>
                <c:pt idx="5877">
                  <c:v>949.28</c:v>
                </c:pt>
                <c:pt idx="5878">
                  <c:v>949.28</c:v>
                </c:pt>
                <c:pt idx="5879">
                  <c:v>949.28</c:v>
                </c:pt>
                <c:pt idx="5880">
                  <c:v>949.28</c:v>
                </c:pt>
                <c:pt idx="5881">
                  <c:v>949.28</c:v>
                </c:pt>
                <c:pt idx="5882">
                  <c:v>949.28</c:v>
                </c:pt>
                <c:pt idx="5883">
                  <c:v>949.28</c:v>
                </c:pt>
                <c:pt idx="5884">
                  <c:v>949.28</c:v>
                </c:pt>
                <c:pt idx="5885">
                  <c:v>949.28</c:v>
                </c:pt>
                <c:pt idx="5886">
                  <c:v>949.28</c:v>
                </c:pt>
                <c:pt idx="5887">
                  <c:v>949.28</c:v>
                </c:pt>
                <c:pt idx="5888">
                  <c:v>949.28</c:v>
                </c:pt>
                <c:pt idx="5889">
                  <c:v>949.28</c:v>
                </c:pt>
                <c:pt idx="5890">
                  <c:v>949.28</c:v>
                </c:pt>
                <c:pt idx="5891">
                  <c:v>949.28</c:v>
                </c:pt>
                <c:pt idx="5892">
                  <c:v>949.28</c:v>
                </c:pt>
                <c:pt idx="5893">
                  <c:v>949.28</c:v>
                </c:pt>
                <c:pt idx="5894">
                  <c:v>949.28</c:v>
                </c:pt>
                <c:pt idx="5895">
                  <c:v>949.28</c:v>
                </c:pt>
                <c:pt idx="5896">
                  <c:v>949.28</c:v>
                </c:pt>
                <c:pt idx="5897">
                  <c:v>949.28</c:v>
                </c:pt>
                <c:pt idx="5898">
                  <c:v>949.28</c:v>
                </c:pt>
                <c:pt idx="5899">
                  <c:v>949.28</c:v>
                </c:pt>
                <c:pt idx="5900">
                  <c:v>949.28</c:v>
                </c:pt>
                <c:pt idx="5901">
                  <c:v>949.28</c:v>
                </c:pt>
                <c:pt idx="5902">
                  <c:v>949.28</c:v>
                </c:pt>
                <c:pt idx="5903">
                  <c:v>949.28</c:v>
                </c:pt>
                <c:pt idx="5904">
                  <c:v>949.28</c:v>
                </c:pt>
                <c:pt idx="5905">
                  <c:v>949.28</c:v>
                </c:pt>
                <c:pt idx="5906">
                  <c:v>949.28</c:v>
                </c:pt>
                <c:pt idx="5907">
                  <c:v>949.28</c:v>
                </c:pt>
                <c:pt idx="5908">
                  <c:v>949.28</c:v>
                </c:pt>
                <c:pt idx="5909">
                  <c:v>949.28</c:v>
                </c:pt>
                <c:pt idx="5910">
                  <c:v>949.28</c:v>
                </c:pt>
                <c:pt idx="5911">
                  <c:v>949.28</c:v>
                </c:pt>
                <c:pt idx="5912">
                  <c:v>949.28</c:v>
                </c:pt>
                <c:pt idx="5913">
                  <c:v>949.28</c:v>
                </c:pt>
                <c:pt idx="5914">
                  <c:v>949.28</c:v>
                </c:pt>
                <c:pt idx="5915">
                  <c:v>949.28</c:v>
                </c:pt>
                <c:pt idx="5916">
                  <c:v>949.28</c:v>
                </c:pt>
                <c:pt idx="5917">
                  <c:v>949.28</c:v>
                </c:pt>
                <c:pt idx="5918">
                  <c:v>949.28</c:v>
                </c:pt>
                <c:pt idx="5919">
                  <c:v>949.28</c:v>
                </c:pt>
                <c:pt idx="5920">
                  <c:v>949.28</c:v>
                </c:pt>
                <c:pt idx="5921">
                  <c:v>949.27</c:v>
                </c:pt>
                <c:pt idx="5922">
                  <c:v>949.27</c:v>
                </c:pt>
                <c:pt idx="5923">
                  <c:v>949.27</c:v>
                </c:pt>
                <c:pt idx="5924">
                  <c:v>949.27</c:v>
                </c:pt>
                <c:pt idx="5925">
                  <c:v>949.27</c:v>
                </c:pt>
                <c:pt idx="5926">
                  <c:v>949.27</c:v>
                </c:pt>
                <c:pt idx="5927">
                  <c:v>949.27</c:v>
                </c:pt>
                <c:pt idx="5928">
                  <c:v>949.27</c:v>
                </c:pt>
                <c:pt idx="5929">
                  <c:v>949.27</c:v>
                </c:pt>
                <c:pt idx="5930">
                  <c:v>949.27</c:v>
                </c:pt>
                <c:pt idx="5931">
                  <c:v>949.28</c:v>
                </c:pt>
                <c:pt idx="5932">
                  <c:v>949.28</c:v>
                </c:pt>
                <c:pt idx="5933">
                  <c:v>949.28</c:v>
                </c:pt>
                <c:pt idx="5934">
                  <c:v>949.28</c:v>
                </c:pt>
                <c:pt idx="5935">
                  <c:v>949.28</c:v>
                </c:pt>
                <c:pt idx="5936">
                  <c:v>949.28</c:v>
                </c:pt>
                <c:pt idx="5937">
                  <c:v>949.28</c:v>
                </c:pt>
                <c:pt idx="5938">
                  <c:v>949.28</c:v>
                </c:pt>
                <c:pt idx="5939">
                  <c:v>949.28</c:v>
                </c:pt>
                <c:pt idx="5940">
                  <c:v>949.28</c:v>
                </c:pt>
                <c:pt idx="5941">
                  <c:v>949.28</c:v>
                </c:pt>
                <c:pt idx="5942">
                  <c:v>949.28</c:v>
                </c:pt>
                <c:pt idx="5943">
                  <c:v>949.28</c:v>
                </c:pt>
                <c:pt idx="5944">
                  <c:v>949.28</c:v>
                </c:pt>
                <c:pt idx="5945">
                  <c:v>949.28</c:v>
                </c:pt>
                <c:pt idx="5946">
                  <c:v>949.28</c:v>
                </c:pt>
                <c:pt idx="5947">
                  <c:v>949.28</c:v>
                </c:pt>
                <c:pt idx="5948">
                  <c:v>949.28</c:v>
                </c:pt>
                <c:pt idx="5949">
                  <c:v>949.28</c:v>
                </c:pt>
                <c:pt idx="5950">
                  <c:v>949.28</c:v>
                </c:pt>
                <c:pt idx="5951">
                  <c:v>949.28</c:v>
                </c:pt>
                <c:pt idx="5952">
                  <c:v>949.28</c:v>
                </c:pt>
                <c:pt idx="5953">
                  <c:v>949.28</c:v>
                </c:pt>
                <c:pt idx="5954">
                  <c:v>949.28</c:v>
                </c:pt>
                <c:pt idx="5955">
                  <c:v>949.28</c:v>
                </c:pt>
                <c:pt idx="5956">
                  <c:v>949.28</c:v>
                </c:pt>
                <c:pt idx="5957">
                  <c:v>949.28</c:v>
                </c:pt>
                <c:pt idx="5958">
                  <c:v>949.28</c:v>
                </c:pt>
                <c:pt idx="5959">
                  <c:v>949.28</c:v>
                </c:pt>
                <c:pt idx="5960">
                  <c:v>949.28</c:v>
                </c:pt>
                <c:pt idx="5961">
                  <c:v>949.28</c:v>
                </c:pt>
                <c:pt idx="5962">
                  <c:v>949.28</c:v>
                </c:pt>
                <c:pt idx="5963">
                  <c:v>949.27</c:v>
                </c:pt>
                <c:pt idx="5964">
                  <c:v>949.27</c:v>
                </c:pt>
                <c:pt idx="5965">
                  <c:v>949.27</c:v>
                </c:pt>
                <c:pt idx="5966">
                  <c:v>949.27</c:v>
                </c:pt>
                <c:pt idx="5967">
                  <c:v>949.27</c:v>
                </c:pt>
                <c:pt idx="5968">
                  <c:v>949.27</c:v>
                </c:pt>
                <c:pt idx="5969">
                  <c:v>949.27</c:v>
                </c:pt>
                <c:pt idx="5970">
                  <c:v>949.27</c:v>
                </c:pt>
                <c:pt idx="5971">
                  <c:v>949.27</c:v>
                </c:pt>
                <c:pt idx="5972">
                  <c:v>949.27</c:v>
                </c:pt>
                <c:pt idx="5973">
                  <c:v>949.27</c:v>
                </c:pt>
                <c:pt idx="5974">
                  <c:v>949.27</c:v>
                </c:pt>
                <c:pt idx="5975">
                  <c:v>949.27</c:v>
                </c:pt>
                <c:pt idx="5976">
                  <c:v>949.27</c:v>
                </c:pt>
                <c:pt idx="5977">
                  <c:v>949.27</c:v>
                </c:pt>
                <c:pt idx="5978">
                  <c:v>949.27</c:v>
                </c:pt>
                <c:pt idx="5979">
                  <c:v>949.27</c:v>
                </c:pt>
                <c:pt idx="5980">
                  <c:v>949.27</c:v>
                </c:pt>
                <c:pt idx="5981">
                  <c:v>949.27</c:v>
                </c:pt>
                <c:pt idx="5982">
                  <c:v>949.27</c:v>
                </c:pt>
                <c:pt idx="5983">
                  <c:v>949.27</c:v>
                </c:pt>
                <c:pt idx="5984">
                  <c:v>949.27</c:v>
                </c:pt>
                <c:pt idx="5985">
                  <c:v>949.27</c:v>
                </c:pt>
                <c:pt idx="5986">
                  <c:v>949.27</c:v>
                </c:pt>
                <c:pt idx="5987">
                  <c:v>949.27</c:v>
                </c:pt>
                <c:pt idx="5988">
                  <c:v>949.27</c:v>
                </c:pt>
                <c:pt idx="5989">
                  <c:v>949.27</c:v>
                </c:pt>
                <c:pt idx="5990">
                  <c:v>949.27</c:v>
                </c:pt>
                <c:pt idx="5991">
                  <c:v>949.27</c:v>
                </c:pt>
                <c:pt idx="5992">
                  <c:v>949.27</c:v>
                </c:pt>
                <c:pt idx="5993">
                  <c:v>949.27</c:v>
                </c:pt>
                <c:pt idx="5994">
                  <c:v>949.27</c:v>
                </c:pt>
                <c:pt idx="5995">
                  <c:v>949.27</c:v>
                </c:pt>
                <c:pt idx="5996">
                  <c:v>949.27</c:v>
                </c:pt>
                <c:pt idx="5997">
                  <c:v>949.27</c:v>
                </c:pt>
                <c:pt idx="5998">
                  <c:v>949.27</c:v>
                </c:pt>
                <c:pt idx="5999">
                  <c:v>949.27</c:v>
                </c:pt>
                <c:pt idx="6000">
                  <c:v>949.27</c:v>
                </c:pt>
                <c:pt idx="6001">
                  <c:v>949.27</c:v>
                </c:pt>
                <c:pt idx="6002">
                  <c:v>949.27</c:v>
                </c:pt>
                <c:pt idx="6003">
                  <c:v>949.27</c:v>
                </c:pt>
                <c:pt idx="6004">
                  <c:v>949.27</c:v>
                </c:pt>
                <c:pt idx="6005">
                  <c:v>949.27</c:v>
                </c:pt>
                <c:pt idx="6006">
                  <c:v>949.27</c:v>
                </c:pt>
                <c:pt idx="6007">
                  <c:v>949.27</c:v>
                </c:pt>
                <c:pt idx="6008">
                  <c:v>949.27</c:v>
                </c:pt>
                <c:pt idx="6009">
                  <c:v>949.27</c:v>
                </c:pt>
                <c:pt idx="6010">
                  <c:v>949.27</c:v>
                </c:pt>
                <c:pt idx="6011">
                  <c:v>949.27</c:v>
                </c:pt>
                <c:pt idx="6012">
                  <c:v>949.27</c:v>
                </c:pt>
                <c:pt idx="6013">
                  <c:v>949.27</c:v>
                </c:pt>
                <c:pt idx="6014">
                  <c:v>949.27</c:v>
                </c:pt>
                <c:pt idx="6015">
                  <c:v>949.27</c:v>
                </c:pt>
                <c:pt idx="6016">
                  <c:v>949.27</c:v>
                </c:pt>
                <c:pt idx="6017">
                  <c:v>949.27</c:v>
                </c:pt>
                <c:pt idx="6018">
                  <c:v>949.27</c:v>
                </c:pt>
                <c:pt idx="6019">
                  <c:v>949.27</c:v>
                </c:pt>
                <c:pt idx="6020">
                  <c:v>949.27</c:v>
                </c:pt>
                <c:pt idx="6021">
                  <c:v>949.27</c:v>
                </c:pt>
                <c:pt idx="6022">
                  <c:v>949.27</c:v>
                </c:pt>
                <c:pt idx="6023">
                  <c:v>949.27</c:v>
                </c:pt>
                <c:pt idx="6024">
                  <c:v>949.27</c:v>
                </c:pt>
                <c:pt idx="6025">
                  <c:v>949.27</c:v>
                </c:pt>
                <c:pt idx="6026">
                  <c:v>949.27</c:v>
                </c:pt>
                <c:pt idx="6027">
                  <c:v>949.27</c:v>
                </c:pt>
                <c:pt idx="6028">
                  <c:v>949.27</c:v>
                </c:pt>
                <c:pt idx="6029">
                  <c:v>949.27</c:v>
                </c:pt>
                <c:pt idx="6030">
                  <c:v>949.27</c:v>
                </c:pt>
                <c:pt idx="6031">
                  <c:v>949.27</c:v>
                </c:pt>
                <c:pt idx="6032">
                  <c:v>949.27</c:v>
                </c:pt>
                <c:pt idx="6033">
                  <c:v>949.27</c:v>
                </c:pt>
                <c:pt idx="6034">
                  <c:v>949.27</c:v>
                </c:pt>
                <c:pt idx="6035">
                  <c:v>949.28</c:v>
                </c:pt>
                <c:pt idx="6036">
                  <c:v>949.28</c:v>
                </c:pt>
                <c:pt idx="6037">
                  <c:v>949.28</c:v>
                </c:pt>
                <c:pt idx="6038">
                  <c:v>949.28</c:v>
                </c:pt>
                <c:pt idx="6039">
                  <c:v>949.28</c:v>
                </c:pt>
                <c:pt idx="6040">
                  <c:v>949.28</c:v>
                </c:pt>
                <c:pt idx="6041">
                  <c:v>949.28</c:v>
                </c:pt>
                <c:pt idx="6042">
                  <c:v>949.28</c:v>
                </c:pt>
                <c:pt idx="6043">
                  <c:v>949.28</c:v>
                </c:pt>
                <c:pt idx="6044">
                  <c:v>949.28</c:v>
                </c:pt>
                <c:pt idx="6045">
                  <c:v>949.28</c:v>
                </c:pt>
                <c:pt idx="6046">
                  <c:v>949.28</c:v>
                </c:pt>
                <c:pt idx="6047">
                  <c:v>949.28</c:v>
                </c:pt>
                <c:pt idx="6048">
                  <c:v>949.28</c:v>
                </c:pt>
                <c:pt idx="6049">
                  <c:v>949.28</c:v>
                </c:pt>
                <c:pt idx="6050">
                  <c:v>949.28</c:v>
                </c:pt>
                <c:pt idx="6051">
                  <c:v>949.28</c:v>
                </c:pt>
                <c:pt idx="6052">
                  <c:v>949.28</c:v>
                </c:pt>
                <c:pt idx="6053">
                  <c:v>949.28</c:v>
                </c:pt>
                <c:pt idx="6054">
                  <c:v>949.28</c:v>
                </c:pt>
                <c:pt idx="6055">
                  <c:v>949.28</c:v>
                </c:pt>
                <c:pt idx="6056">
                  <c:v>949.28</c:v>
                </c:pt>
                <c:pt idx="6057">
                  <c:v>949.28</c:v>
                </c:pt>
                <c:pt idx="6058">
                  <c:v>949.28</c:v>
                </c:pt>
                <c:pt idx="6059">
                  <c:v>949.28</c:v>
                </c:pt>
                <c:pt idx="6060">
                  <c:v>949.28</c:v>
                </c:pt>
                <c:pt idx="6061">
                  <c:v>949.28</c:v>
                </c:pt>
                <c:pt idx="6062">
                  <c:v>949.28</c:v>
                </c:pt>
                <c:pt idx="6063">
                  <c:v>949.28</c:v>
                </c:pt>
                <c:pt idx="6064">
                  <c:v>949.28</c:v>
                </c:pt>
                <c:pt idx="6065">
                  <c:v>949.28</c:v>
                </c:pt>
                <c:pt idx="6066">
                  <c:v>949.28</c:v>
                </c:pt>
                <c:pt idx="6067">
                  <c:v>949.28</c:v>
                </c:pt>
                <c:pt idx="6068">
                  <c:v>949.28</c:v>
                </c:pt>
                <c:pt idx="6069">
                  <c:v>949.28</c:v>
                </c:pt>
                <c:pt idx="6070">
                  <c:v>949.28</c:v>
                </c:pt>
                <c:pt idx="6071">
                  <c:v>949.28</c:v>
                </c:pt>
                <c:pt idx="6072">
                  <c:v>949.28</c:v>
                </c:pt>
                <c:pt idx="6073">
                  <c:v>949.28</c:v>
                </c:pt>
                <c:pt idx="6074">
                  <c:v>949.28</c:v>
                </c:pt>
                <c:pt idx="6075">
                  <c:v>949.28</c:v>
                </c:pt>
                <c:pt idx="6076">
                  <c:v>949.28</c:v>
                </c:pt>
                <c:pt idx="6077">
                  <c:v>949.28</c:v>
                </c:pt>
                <c:pt idx="6078">
                  <c:v>949.28</c:v>
                </c:pt>
                <c:pt idx="6079">
                  <c:v>949.28</c:v>
                </c:pt>
                <c:pt idx="6080">
                  <c:v>949.28</c:v>
                </c:pt>
                <c:pt idx="6081">
                  <c:v>949.28</c:v>
                </c:pt>
                <c:pt idx="6082">
                  <c:v>949.28</c:v>
                </c:pt>
                <c:pt idx="6083">
                  <c:v>949.28</c:v>
                </c:pt>
                <c:pt idx="6084">
                  <c:v>949.28</c:v>
                </c:pt>
                <c:pt idx="6085">
                  <c:v>949.28</c:v>
                </c:pt>
                <c:pt idx="6086">
                  <c:v>949.28</c:v>
                </c:pt>
                <c:pt idx="6087">
                  <c:v>949.28</c:v>
                </c:pt>
                <c:pt idx="6088">
                  <c:v>949.28</c:v>
                </c:pt>
                <c:pt idx="6089">
                  <c:v>949.28</c:v>
                </c:pt>
                <c:pt idx="6090">
                  <c:v>949.28</c:v>
                </c:pt>
                <c:pt idx="6091">
                  <c:v>949.28</c:v>
                </c:pt>
                <c:pt idx="6092">
                  <c:v>949.28</c:v>
                </c:pt>
                <c:pt idx="6093">
                  <c:v>949.28</c:v>
                </c:pt>
                <c:pt idx="6094">
                  <c:v>949.28</c:v>
                </c:pt>
                <c:pt idx="6095">
                  <c:v>949.28</c:v>
                </c:pt>
                <c:pt idx="6096">
                  <c:v>949.28</c:v>
                </c:pt>
                <c:pt idx="6097">
                  <c:v>949.29</c:v>
                </c:pt>
                <c:pt idx="6098">
                  <c:v>949.29</c:v>
                </c:pt>
                <c:pt idx="6099">
                  <c:v>949.29</c:v>
                </c:pt>
                <c:pt idx="6100">
                  <c:v>949.29</c:v>
                </c:pt>
                <c:pt idx="6101">
                  <c:v>949.29</c:v>
                </c:pt>
                <c:pt idx="6102">
                  <c:v>949.29</c:v>
                </c:pt>
                <c:pt idx="6103">
                  <c:v>949.28</c:v>
                </c:pt>
                <c:pt idx="6104">
                  <c:v>949.28</c:v>
                </c:pt>
                <c:pt idx="6105">
                  <c:v>949.28</c:v>
                </c:pt>
                <c:pt idx="6106">
                  <c:v>949.28</c:v>
                </c:pt>
                <c:pt idx="6107">
                  <c:v>949.28</c:v>
                </c:pt>
                <c:pt idx="6108">
                  <c:v>949.28</c:v>
                </c:pt>
                <c:pt idx="6109">
                  <c:v>949.28</c:v>
                </c:pt>
                <c:pt idx="6110">
                  <c:v>949.28</c:v>
                </c:pt>
                <c:pt idx="6111">
                  <c:v>949.28</c:v>
                </c:pt>
                <c:pt idx="6112">
                  <c:v>949.28</c:v>
                </c:pt>
                <c:pt idx="6113">
                  <c:v>949.28</c:v>
                </c:pt>
                <c:pt idx="6114">
                  <c:v>949.28</c:v>
                </c:pt>
                <c:pt idx="6115">
                  <c:v>949.28</c:v>
                </c:pt>
                <c:pt idx="6116">
                  <c:v>949.28</c:v>
                </c:pt>
                <c:pt idx="6117">
                  <c:v>949.28</c:v>
                </c:pt>
                <c:pt idx="6118">
                  <c:v>949.28</c:v>
                </c:pt>
                <c:pt idx="6119">
                  <c:v>949.28</c:v>
                </c:pt>
                <c:pt idx="6120">
                  <c:v>949.28</c:v>
                </c:pt>
                <c:pt idx="6121">
                  <c:v>949.28</c:v>
                </c:pt>
                <c:pt idx="6122">
                  <c:v>949.28</c:v>
                </c:pt>
                <c:pt idx="6123">
                  <c:v>949.28</c:v>
                </c:pt>
                <c:pt idx="6124">
                  <c:v>949.28</c:v>
                </c:pt>
                <c:pt idx="6125">
                  <c:v>949.28</c:v>
                </c:pt>
                <c:pt idx="6126">
                  <c:v>949.28</c:v>
                </c:pt>
                <c:pt idx="6127">
                  <c:v>949.28</c:v>
                </c:pt>
                <c:pt idx="6128">
                  <c:v>949.28</c:v>
                </c:pt>
                <c:pt idx="6129">
                  <c:v>949.28</c:v>
                </c:pt>
                <c:pt idx="6130">
                  <c:v>949.28</c:v>
                </c:pt>
                <c:pt idx="6131">
                  <c:v>949.29</c:v>
                </c:pt>
                <c:pt idx="6132">
                  <c:v>949.29</c:v>
                </c:pt>
                <c:pt idx="6133">
                  <c:v>949.29</c:v>
                </c:pt>
                <c:pt idx="6134">
                  <c:v>949.28</c:v>
                </c:pt>
                <c:pt idx="6135">
                  <c:v>949.28</c:v>
                </c:pt>
                <c:pt idx="6136">
                  <c:v>949.28</c:v>
                </c:pt>
                <c:pt idx="6137">
                  <c:v>949.28</c:v>
                </c:pt>
                <c:pt idx="6138">
                  <c:v>949.28</c:v>
                </c:pt>
                <c:pt idx="6139">
                  <c:v>949.28</c:v>
                </c:pt>
                <c:pt idx="6140">
                  <c:v>949.28</c:v>
                </c:pt>
                <c:pt idx="6141">
                  <c:v>949.28</c:v>
                </c:pt>
                <c:pt idx="6142">
                  <c:v>949.28</c:v>
                </c:pt>
                <c:pt idx="6143">
                  <c:v>949.28</c:v>
                </c:pt>
                <c:pt idx="6144">
                  <c:v>949.28</c:v>
                </c:pt>
                <c:pt idx="6145">
                  <c:v>949.29</c:v>
                </c:pt>
                <c:pt idx="6146">
                  <c:v>949.29</c:v>
                </c:pt>
                <c:pt idx="6147">
                  <c:v>949.29</c:v>
                </c:pt>
                <c:pt idx="6148">
                  <c:v>949.29</c:v>
                </c:pt>
                <c:pt idx="6149">
                  <c:v>949.29</c:v>
                </c:pt>
                <c:pt idx="6150">
                  <c:v>949.29</c:v>
                </c:pt>
                <c:pt idx="6151">
                  <c:v>949.29</c:v>
                </c:pt>
                <c:pt idx="6152">
                  <c:v>949.29</c:v>
                </c:pt>
                <c:pt idx="6153">
                  <c:v>949.29</c:v>
                </c:pt>
                <c:pt idx="6154">
                  <c:v>949.29</c:v>
                </c:pt>
                <c:pt idx="6155">
                  <c:v>949.29</c:v>
                </c:pt>
                <c:pt idx="6156">
                  <c:v>949.29</c:v>
                </c:pt>
                <c:pt idx="6157">
                  <c:v>949.29</c:v>
                </c:pt>
                <c:pt idx="6158">
                  <c:v>949.29</c:v>
                </c:pt>
                <c:pt idx="6159">
                  <c:v>949.29</c:v>
                </c:pt>
                <c:pt idx="6160">
                  <c:v>949.29</c:v>
                </c:pt>
                <c:pt idx="6161">
                  <c:v>949.29</c:v>
                </c:pt>
                <c:pt idx="6162">
                  <c:v>949.29</c:v>
                </c:pt>
                <c:pt idx="6163">
                  <c:v>949.29</c:v>
                </c:pt>
                <c:pt idx="6164">
                  <c:v>949.29</c:v>
                </c:pt>
                <c:pt idx="6165">
                  <c:v>949.29</c:v>
                </c:pt>
                <c:pt idx="6166">
                  <c:v>949.29</c:v>
                </c:pt>
                <c:pt idx="6167">
                  <c:v>949.29</c:v>
                </c:pt>
                <c:pt idx="6168">
                  <c:v>949.29</c:v>
                </c:pt>
                <c:pt idx="6169">
                  <c:v>949.29</c:v>
                </c:pt>
                <c:pt idx="6170">
                  <c:v>949.29</c:v>
                </c:pt>
                <c:pt idx="6171">
                  <c:v>949.29</c:v>
                </c:pt>
                <c:pt idx="6172">
                  <c:v>949.29</c:v>
                </c:pt>
                <c:pt idx="6173">
                  <c:v>949.29</c:v>
                </c:pt>
                <c:pt idx="6174">
                  <c:v>949.29</c:v>
                </c:pt>
                <c:pt idx="6175">
                  <c:v>949.29</c:v>
                </c:pt>
                <c:pt idx="6176">
                  <c:v>949.29</c:v>
                </c:pt>
                <c:pt idx="6177">
                  <c:v>949.29</c:v>
                </c:pt>
                <c:pt idx="6178">
                  <c:v>949.29</c:v>
                </c:pt>
                <c:pt idx="6179">
                  <c:v>949.29</c:v>
                </c:pt>
                <c:pt idx="6180">
                  <c:v>949.29</c:v>
                </c:pt>
                <c:pt idx="6181">
                  <c:v>949.29</c:v>
                </c:pt>
                <c:pt idx="6182">
                  <c:v>949.29</c:v>
                </c:pt>
                <c:pt idx="6183">
                  <c:v>949.29</c:v>
                </c:pt>
                <c:pt idx="6184">
                  <c:v>949.29</c:v>
                </c:pt>
                <c:pt idx="6185">
                  <c:v>949.29</c:v>
                </c:pt>
                <c:pt idx="6186">
                  <c:v>949.29</c:v>
                </c:pt>
                <c:pt idx="6187">
                  <c:v>949.29</c:v>
                </c:pt>
                <c:pt idx="6188">
                  <c:v>949.29</c:v>
                </c:pt>
                <c:pt idx="6189">
                  <c:v>949.29</c:v>
                </c:pt>
                <c:pt idx="6190">
                  <c:v>949.29</c:v>
                </c:pt>
                <c:pt idx="6191">
                  <c:v>949.29</c:v>
                </c:pt>
                <c:pt idx="6192">
                  <c:v>949.29</c:v>
                </c:pt>
                <c:pt idx="6193">
                  <c:v>949.29</c:v>
                </c:pt>
                <c:pt idx="6194">
                  <c:v>949.29</c:v>
                </c:pt>
                <c:pt idx="6195">
                  <c:v>949.29</c:v>
                </c:pt>
                <c:pt idx="6196">
                  <c:v>949.29</c:v>
                </c:pt>
                <c:pt idx="6197">
                  <c:v>949.29</c:v>
                </c:pt>
                <c:pt idx="6198">
                  <c:v>949.29</c:v>
                </c:pt>
                <c:pt idx="6199">
                  <c:v>949.29</c:v>
                </c:pt>
                <c:pt idx="6200">
                  <c:v>949.29</c:v>
                </c:pt>
                <c:pt idx="6201">
                  <c:v>949.29</c:v>
                </c:pt>
                <c:pt idx="6202">
                  <c:v>949.29</c:v>
                </c:pt>
                <c:pt idx="6203">
                  <c:v>949.3</c:v>
                </c:pt>
                <c:pt idx="6204">
                  <c:v>949.3</c:v>
                </c:pt>
                <c:pt idx="6205">
                  <c:v>949.3</c:v>
                </c:pt>
                <c:pt idx="6206">
                  <c:v>949.3</c:v>
                </c:pt>
                <c:pt idx="6207">
                  <c:v>949.3</c:v>
                </c:pt>
                <c:pt idx="6208">
                  <c:v>949.29</c:v>
                </c:pt>
                <c:pt idx="6209">
                  <c:v>949.29</c:v>
                </c:pt>
                <c:pt idx="6210">
                  <c:v>949.29</c:v>
                </c:pt>
                <c:pt idx="6211">
                  <c:v>949.3</c:v>
                </c:pt>
                <c:pt idx="6212">
                  <c:v>949.3</c:v>
                </c:pt>
                <c:pt idx="6213">
                  <c:v>949.3</c:v>
                </c:pt>
                <c:pt idx="6214">
                  <c:v>949.3</c:v>
                </c:pt>
                <c:pt idx="6215">
                  <c:v>949.3</c:v>
                </c:pt>
                <c:pt idx="6216">
                  <c:v>949.3</c:v>
                </c:pt>
                <c:pt idx="6217">
                  <c:v>949.3</c:v>
                </c:pt>
                <c:pt idx="6218">
                  <c:v>949.3</c:v>
                </c:pt>
                <c:pt idx="6219">
                  <c:v>949.3</c:v>
                </c:pt>
                <c:pt idx="6220">
                  <c:v>949.3</c:v>
                </c:pt>
                <c:pt idx="6221">
                  <c:v>949.3</c:v>
                </c:pt>
                <c:pt idx="6222">
                  <c:v>949.3</c:v>
                </c:pt>
                <c:pt idx="6223">
                  <c:v>949.3</c:v>
                </c:pt>
                <c:pt idx="6224">
                  <c:v>949.3</c:v>
                </c:pt>
                <c:pt idx="6225">
                  <c:v>949.3</c:v>
                </c:pt>
                <c:pt idx="6226">
                  <c:v>949.3</c:v>
                </c:pt>
                <c:pt idx="6227">
                  <c:v>949.3</c:v>
                </c:pt>
                <c:pt idx="6228">
                  <c:v>949.3</c:v>
                </c:pt>
                <c:pt idx="6229">
                  <c:v>949.3</c:v>
                </c:pt>
                <c:pt idx="6230">
                  <c:v>949.3</c:v>
                </c:pt>
                <c:pt idx="6231">
                  <c:v>949.3</c:v>
                </c:pt>
                <c:pt idx="6232">
                  <c:v>949.3</c:v>
                </c:pt>
                <c:pt idx="6233">
                  <c:v>949.3</c:v>
                </c:pt>
                <c:pt idx="6234">
                  <c:v>949.3</c:v>
                </c:pt>
                <c:pt idx="6235">
                  <c:v>949.3</c:v>
                </c:pt>
                <c:pt idx="6236">
                  <c:v>949.3</c:v>
                </c:pt>
                <c:pt idx="6237">
                  <c:v>949.3</c:v>
                </c:pt>
                <c:pt idx="6238">
                  <c:v>949.3</c:v>
                </c:pt>
                <c:pt idx="6239">
                  <c:v>949.3</c:v>
                </c:pt>
                <c:pt idx="6240">
                  <c:v>949.3</c:v>
                </c:pt>
                <c:pt idx="6241">
                  <c:v>949.3</c:v>
                </c:pt>
                <c:pt idx="6242">
                  <c:v>949.3</c:v>
                </c:pt>
                <c:pt idx="6243">
                  <c:v>949.3</c:v>
                </c:pt>
                <c:pt idx="6244">
                  <c:v>949.3</c:v>
                </c:pt>
                <c:pt idx="6245">
                  <c:v>949.3</c:v>
                </c:pt>
                <c:pt idx="6246">
                  <c:v>949.3</c:v>
                </c:pt>
                <c:pt idx="6247">
                  <c:v>949.3</c:v>
                </c:pt>
                <c:pt idx="6248">
                  <c:v>949.3</c:v>
                </c:pt>
                <c:pt idx="6249">
                  <c:v>949.3</c:v>
                </c:pt>
                <c:pt idx="6250">
                  <c:v>949.3</c:v>
                </c:pt>
                <c:pt idx="6251">
                  <c:v>949.3</c:v>
                </c:pt>
                <c:pt idx="6252">
                  <c:v>949.3</c:v>
                </c:pt>
                <c:pt idx="6253">
                  <c:v>949.3</c:v>
                </c:pt>
                <c:pt idx="6254">
                  <c:v>949.3</c:v>
                </c:pt>
                <c:pt idx="6255">
                  <c:v>949.3</c:v>
                </c:pt>
                <c:pt idx="6256">
                  <c:v>949.3</c:v>
                </c:pt>
                <c:pt idx="6257">
                  <c:v>949.3</c:v>
                </c:pt>
                <c:pt idx="6258">
                  <c:v>949.31</c:v>
                </c:pt>
                <c:pt idx="6259">
                  <c:v>949.31</c:v>
                </c:pt>
                <c:pt idx="6260">
                  <c:v>949.31</c:v>
                </c:pt>
                <c:pt idx="6261">
                  <c:v>949.31</c:v>
                </c:pt>
                <c:pt idx="6262">
                  <c:v>949.31</c:v>
                </c:pt>
                <c:pt idx="6263">
                  <c:v>949.31</c:v>
                </c:pt>
                <c:pt idx="6264">
                  <c:v>949.31</c:v>
                </c:pt>
                <c:pt idx="6265">
                  <c:v>949.31</c:v>
                </c:pt>
                <c:pt idx="6266">
                  <c:v>949.31</c:v>
                </c:pt>
                <c:pt idx="6267">
                  <c:v>949.31</c:v>
                </c:pt>
                <c:pt idx="6268">
                  <c:v>949.31</c:v>
                </c:pt>
                <c:pt idx="6269">
                  <c:v>949.31</c:v>
                </c:pt>
                <c:pt idx="6270">
                  <c:v>949.31</c:v>
                </c:pt>
                <c:pt idx="6271">
                  <c:v>949.31</c:v>
                </c:pt>
                <c:pt idx="6272">
                  <c:v>949.31</c:v>
                </c:pt>
                <c:pt idx="6273">
                  <c:v>949.31</c:v>
                </c:pt>
                <c:pt idx="6274">
                  <c:v>949.31</c:v>
                </c:pt>
                <c:pt idx="6275">
                  <c:v>949.31</c:v>
                </c:pt>
                <c:pt idx="6276">
                  <c:v>949.31</c:v>
                </c:pt>
                <c:pt idx="6277">
                  <c:v>949.31</c:v>
                </c:pt>
                <c:pt idx="6278">
                  <c:v>949.31</c:v>
                </c:pt>
                <c:pt idx="6279">
                  <c:v>949.31</c:v>
                </c:pt>
                <c:pt idx="6280">
                  <c:v>949.31</c:v>
                </c:pt>
                <c:pt idx="6281">
                  <c:v>949.32</c:v>
                </c:pt>
                <c:pt idx="6282">
                  <c:v>949.32</c:v>
                </c:pt>
                <c:pt idx="6283">
                  <c:v>949.32</c:v>
                </c:pt>
                <c:pt idx="6284">
                  <c:v>949.32</c:v>
                </c:pt>
                <c:pt idx="6285">
                  <c:v>949.32</c:v>
                </c:pt>
                <c:pt idx="6286">
                  <c:v>949.32</c:v>
                </c:pt>
                <c:pt idx="6287">
                  <c:v>949.32</c:v>
                </c:pt>
                <c:pt idx="6288">
                  <c:v>949.32</c:v>
                </c:pt>
                <c:pt idx="6289">
                  <c:v>949.32</c:v>
                </c:pt>
                <c:pt idx="6290">
                  <c:v>949.32</c:v>
                </c:pt>
                <c:pt idx="6291">
                  <c:v>949.32</c:v>
                </c:pt>
                <c:pt idx="6292">
                  <c:v>949.32</c:v>
                </c:pt>
                <c:pt idx="6293">
                  <c:v>949.32</c:v>
                </c:pt>
                <c:pt idx="6294">
                  <c:v>949.32</c:v>
                </c:pt>
                <c:pt idx="6295">
                  <c:v>949.32</c:v>
                </c:pt>
                <c:pt idx="6296">
                  <c:v>949.32</c:v>
                </c:pt>
                <c:pt idx="6297">
                  <c:v>949.32</c:v>
                </c:pt>
                <c:pt idx="6298">
                  <c:v>949.32</c:v>
                </c:pt>
                <c:pt idx="6299">
                  <c:v>949.32</c:v>
                </c:pt>
                <c:pt idx="6300">
                  <c:v>949.32</c:v>
                </c:pt>
                <c:pt idx="6301">
                  <c:v>949.32</c:v>
                </c:pt>
                <c:pt idx="6302">
                  <c:v>949.32</c:v>
                </c:pt>
                <c:pt idx="6303">
                  <c:v>949.32</c:v>
                </c:pt>
                <c:pt idx="6304">
                  <c:v>949.32</c:v>
                </c:pt>
                <c:pt idx="6305">
                  <c:v>949.32</c:v>
                </c:pt>
                <c:pt idx="6306">
                  <c:v>949.32</c:v>
                </c:pt>
                <c:pt idx="6307">
                  <c:v>949.32</c:v>
                </c:pt>
                <c:pt idx="6308">
                  <c:v>949.32</c:v>
                </c:pt>
                <c:pt idx="6309">
                  <c:v>949.32</c:v>
                </c:pt>
                <c:pt idx="6310">
                  <c:v>949.32</c:v>
                </c:pt>
                <c:pt idx="6311">
                  <c:v>949.32</c:v>
                </c:pt>
                <c:pt idx="6312">
                  <c:v>949.32</c:v>
                </c:pt>
                <c:pt idx="6313">
                  <c:v>949.32</c:v>
                </c:pt>
                <c:pt idx="6314">
                  <c:v>949.32</c:v>
                </c:pt>
                <c:pt idx="6315">
                  <c:v>949.32</c:v>
                </c:pt>
                <c:pt idx="6316">
                  <c:v>949.32</c:v>
                </c:pt>
                <c:pt idx="6317">
                  <c:v>949.32</c:v>
                </c:pt>
                <c:pt idx="6318">
                  <c:v>949.32</c:v>
                </c:pt>
                <c:pt idx="6319">
                  <c:v>949.32</c:v>
                </c:pt>
                <c:pt idx="6320">
                  <c:v>949.32</c:v>
                </c:pt>
                <c:pt idx="6321">
                  <c:v>949.32</c:v>
                </c:pt>
                <c:pt idx="6322">
                  <c:v>949.32</c:v>
                </c:pt>
                <c:pt idx="6323">
                  <c:v>949.32</c:v>
                </c:pt>
                <c:pt idx="6324">
                  <c:v>949.32</c:v>
                </c:pt>
                <c:pt idx="6325">
                  <c:v>949.32</c:v>
                </c:pt>
                <c:pt idx="6326">
                  <c:v>949.32</c:v>
                </c:pt>
                <c:pt idx="6327">
                  <c:v>949.32</c:v>
                </c:pt>
                <c:pt idx="6328">
                  <c:v>949.32</c:v>
                </c:pt>
                <c:pt idx="6329">
                  <c:v>949.32</c:v>
                </c:pt>
                <c:pt idx="6330">
                  <c:v>949.32</c:v>
                </c:pt>
                <c:pt idx="6331">
                  <c:v>949.32</c:v>
                </c:pt>
                <c:pt idx="6332">
                  <c:v>949.32</c:v>
                </c:pt>
                <c:pt idx="6333">
                  <c:v>949.32</c:v>
                </c:pt>
                <c:pt idx="6334">
                  <c:v>949.32</c:v>
                </c:pt>
                <c:pt idx="6335">
                  <c:v>949.32</c:v>
                </c:pt>
                <c:pt idx="6336">
                  <c:v>949.32</c:v>
                </c:pt>
                <c:pt idx="6337">
                  <c:v>949.32</c:v>
                </c:pt>
                <c:pt idx="6338">
                  <c:v>949.32</c:v>
                </c:pt>
                <c:pt idx="6339">
                  <c:v>949.32</c:v>
                </c:pt>
                <c:pt idx="6340">
                  <c:v>949.32</c:v>
                </c:pt>
                <c:pt idx="6341">
                  <c:v>949.33</c:v>
                </c:pt>
                <c:pt idx="6342">
                  <c:v>949.33</c:v>
                </c:pt>
                <c:pt idx="6343">
                  <c:v>949.33</c:v>
                </c:pt>
                <c:pt idx="6344">
                  <c:v>949.33</c:v>
                </c:pt>
                <c:pt idx="6345">
                  <c:v>949.33</c:v>
                </c:pt>
                <c:pt idx="6346">
                  <c:v>949.33</c:v>
                </c:pt>
                <c:pt idx="6347">
                  <c:v>949.33</c:v>
                </c:pt>
                <c:pt idx="6348">
                  <c:v>949.33</c:v>
                </c:pt>
                <c:pt idx="6349">
                  <c:v>949.33</c:v>
                </c:pt>
                <c:pt idx="6350">
                  <c:v>949.33</c:v>
                </c:pt>
                <c:pt idx="6351">
                  <c:v>949.33</c:v>
                </c:pt>
                <c:pt idx="6352">
                  <c:v>949.33</c:v>
                </c:pt>
                <c:pt idx="6353">
                  <c:v>949.33</c:v>
                </c:pt>
                <c:pt idx="6354">
                  <c:v>949.33</c:v>
                </c:pt>
                <c:pt idx="6355">
                  <c:v>949.33</c:v>
                </c:pt>
                <c:pt idx="6356">
                  <c:v>949.33</c:v>
                </c:pt>
                <c:pt idx="6357">
                  <c:v>949.33</c:v>
                </c:pt>
                <c:pt idx="6358">
                  <c:v>949.33</c:v>
                </c:pt>
                <c:pt idx="6359">
                  <c:v>949.33</c:v>
                </c:pt>
                <c:pt idx="6360">
                  <c:v>949.33</c:v>
                </c:pt>
                <c:pt idx="6361">
                  <c:v>949.33</c:v>
                </c:pt>
                <c:pt idx="6362">
                  <c:v>949.33</c:v>
                </c:pt>
                <c:pt idx="6363">
                  <c:v>949.33</c:v>
                </c:pt>
                <c:pt idx="6364">
                  <c:v>949.33</c:v>
                </c:pt>
                <c:pt idx="6365">
                  <c:v>949.33</c:v>
                </c:pt>
                <c:pt idx="6366">
                  <c:v>949.33</c:v>
                </c:pt>
                <c:pt idx="6367">
                  <c:v>949.33</c:v>
                </c:pt>
                <c:pt idx="6368">
                  <c:v>949.33</c:v>
                </c:pt>
                <c:pt idx="6369">
                  <c:v>949.33</c:v>
                </c:pt>
                <c:pt idx="6370">
                  <c:v>949.33</c:v>
                </c:pt>
                <c:pt idx="6371">
                  <c:v>949.33</c:v>
                </c:pt>
                <c:pt idx="6372">
                  <c:v>949.33</c:v>
                </c:pt>
                <c:pt idx="6373">
                  <c:v>949.33</c:v>
                </c:pt>
                <c:pt idx="6374">
                  <c:v>949.33</c:v>
                </c:pt>
                <c:pt idx="6375">
                  <c:v>949.33</c:v>
                </c:pt>
                <c:pt idx="6376">
                  <c:v>949.33</c:v>
                </c:pt>
                <c:pt idx="6377">
                  <c:v>949.33</c:v>
                </c:pt>
                <c:pt idx="6378">
                  <c:v>949.33</c:v>
                </c:pt>
                <c:pt idx="6379">
                  <c:v>949.33</c:v>
                </c:pt>
                <c:pt idx="6380">
                  <c:v>949.33</c:v>
                </c:pt>
                <c:pt idx="6381">
                  <c:v>949.33</c:v>
                </c:pt>
                <c:pt idx="6382">
                  <c:v>949.33</c:v>
                </c:pt>
                <c:pt idx="6383">
                  <c:v>949.33</c:v>
                </c:pt>
                <c:pt idx="6384">
                  <c:v>949.33</c:v>
                </c:pt>
                <c:pt idx="6385">
                  <c:v>949.33</c:v>
                </c:pt>
                <c:pt idx="6386">
                  <c:v>949.33</c:v>
                </c:pt>
                <c:pt idx="6387">
                  <c:v>949.33</c:v>
                </c:pt>
                <c:pt idx="6388">
                  <c:v>949.33</c:v>
                </c:pt>
                <c:pt idx="6389">
                  <c:v>949.33</c:v>
                </c:pt>
                <c:pt idx="6390">
                  <c:v>949.33</c:v>
                </c:pt>
                <c:pt idx="6391">
                  <c:v>949.33</c:v>
                </c:pt>
                <c:pt idx="6392">
                  <c:v>949.33</c:v>
                </c:pt>
                <c:pt idx="6393">
                  <c:v>949.33</c:v>
                </c:pt>
                <c:pt idx="6394">
                  <c:v>949.33</c:v>
                </c:pt>
                <c:pt idx="6395">
                  <c:v>949.33</c:v>
                </c:pt>
                <c:pt idx="6396">
                  <c:v>949.33</c:v>
                </c:pt>
                <c:pt idx="6397">
                  <c:v>949.33</c:v>
                </c:pt>
                <c:pt idx="6398">
                  <c:v>949.33</c:v>
                </c:pt>
                <c:pt idx="6399">
                  <c:v>949.33</c:v>
                </c:pt>
                <c:pt idx="6400">
                  <c:v>949.33</c:v>
                </c:pt>
                <c:pt idx="6401">
                  <c:v>949.33</c:v>
                </c:pt>
                <c:pt idx="6402">
                  <c:v>949.33</c:v>
                </c:pt>
                <c:pt idx="6403">
                  <c:v>949.33</c:v>
                </c:pt>
                <c:pt idx="6404">
                  <c:v>949.33</c:v>
                </c:pt>
                <c:pt idx="6405">
                  <c:v>949.33</c:v>
                </c:pt>
                <c:pt idx="6406">
                  <c:v>949.33</c:v>
                </c:pt>
                <c:pt idx="6407">
                  <c:v>949.33</c:v>
                </c:pt>
                <c:pt idx="6408">
                  <c:v>949.33</c:v>
                </c:pt>
                <c:pt idx="6409">
                  <c:v>949.33</c:v>
                </c:pt>
                <c:pt idx="6410">
                  <c:v>949.33</c:v>
                </c:pt>
                <c:pt idx="6411">
                  <c:v>949.33</c:v>
                </c:pt>
                <c:pt idx="6412">
                  <c:v>949.33</c:v>
                </c:pt>
                <c:pt idx="6413">
                  <c:v>949.33</c:v>
                </c:pt>
                <c:pt idx="6414">
                  <c:v>949.33</c:v>
                </c:pt>
                <c:pt idx="6415">
                  <c:v>949.33</c:v>
                </c:pt>
                <c:pt idx="6416">
                  <c:v>949.33</c:v>
                </c:pt>
                <c:pt idx="6417">
                  <c:v>949.33</c:v>
                </c:pt>
                <c:pt idx="6418">
                  <c:v>949.33</c:v>
                </c:pt>
                <c:pt idx="6419">
                  <c:v>949.33</c:v>
                </c:pt>
              </c:numCache>
              <c:extLst xmlns:c15="http://schemas.microsoft.com/office/drawing/2012/chart"/>
            </c:numRef>
          </c:xVal>
          <c:yVal>
            <c:numRef>
              <c:f>'weight (%) min(-1)'!$K$3:$K$6422</c:f>
              <c:numCache>
                <c:formatCode>General</c:formatCode>
                <c:ptCount val="6420"/>
                <c:pt idx="0">
                  <c:v>7.8482029999999994E-2</c:v>
                </c:pt>
                <c:pt idx="1">
                  <c:v>1.5900250000000001E-2</c:v>
                </c:pt>
                <c:pt idx="2">
                  <c:v>-6.7123540000000002E-3</c:v>
                </c:pt>
                <c:pt idx="3">
                  <c:v>-2.813127E-2</c:v>
                </c:pt>
                <c:pt idx="4">
                  <c:v>-4.6823190000000001E-2</c:v>
                </c:pt>
                <c:pt idx="5">
                  <c:v>-5.5449859999999997E-2</c:v>
                </c:pt>
                <c:pt idx="6">
                  <c:v>-6.0324639999999999E-2</c:v>
                </c:pt>
                <c:pt idx="7">
                  <c:v>-6.7034099999999999E-2</c:v>
                </c:pt>
                <c:pt idx="8">
                  <c:v>-7.4880730000000006E-2</c:v>
                </c:pt>
                <c:pt idx="9">
                  <c:v>-8.0238889999999993E-2</c:v>
                </c:pt>
                <c:pt idx="10">
                  <c:v>-8.368565E-2</c:v>
                </c:pt>
                <c:pt idx="11">
                  <c:v>-8.6419019999999999E-2</c:v>
                </c:pt>
                <c:pt idx="12">
                  <c:v>-9.096564E-2</c:v>
                </c:pt>
                <c:pt idx="13">
                  <c:v>-9.4228359999999997E-2</c:v>
                </c:pt>
                <c:pt idx="14">
                  <c:v>-9.7315109999999996E-2</c:v>
                </c:pt>
                <c:pt idx="15">
                  <c:v>-0.10093199999999999</c:v>
                </c:pt>
                <c:pt idx="16">
                  <c:v>-0.10350239999999999</c:v>
                </c:pt>
                <c:pt idx="17">
                  <c:v>-0.1048847</c:v>
                </c:pt>
                <c:pt idx="18">
                  <c:v>-0.10653169999999999</c:v>
                </c:pt>
                <c:pt idx="19">
                  <c:v>-0.10761469999999999</c:v>
                </c:pt>
                <c:pt idx="20">
                  <c:v>-0.10782509999999999</c:v>
                </c:pt>
                <c:pt idx="21">
                  <c:v>-0.10828210000000001</c:v>
                </c:pt>
                <c:pt idx="22">
                  <c:v>-0.1097407</c:v>
                </c:pt>
                <c:pt idx="23">
                  <c:v>-0.11206919999999999</c:v>
                </c:pt>
                <c:pt idx="24">
                  <c:v>-0.1140713</c:v>
                </c:pt>
                <c:pt idx="25">
                  <c:v>-0.1154312</c:v>
                </c:pt>
                <c:pt idx="26">
                  <c:v>-0.12035510000000001</c:v>
                </c:pt>
                <c:pt idx="27">
                  <c:v>-0.12416439999999999</c:v>
                </c:pt>
                <c:pt idx="28">
                  <c:v>-0.12732599999999999</c:v>
                </c:pt>
                <c:pt idx="29">
                  <c:v>-0.1301351</c:v>
                </c:pt>
                <c:pt idx="30">
                  <c:v>-0.1328841</c:v>
                </c:pt>
                <c:pt idx="31">
                  <c:v>-0.13509889999999999</c:v>
                </c:pt>
                <c:pt idx="32">
                  <c:v>-0.13644339999999999</c:v>
                </c:pt>
                <c:pt idx="33">
                  <c:v>-0.137515</c:v>
                </c:pt>
                <c:pt idx="34">
                  <c:v>-0.13848189999999999</c:v>
                </c:pt>
                <c:pt idx="35">
                  <c:v>-0.13943710000000001</c:v>
                </c:pt>
                <c:pt idx="36">
                  <c:v>-0.14002539999999999</c:v>
                </c:pt>
                <c:pt idx="37">
                  <c:v>-0.14098569999999999</c:v>
                </c:pt>
                <c:pt idx="38">
                  <c:v>-0.14231859999999999</c:v>
                </c:pt>
                <c:pt idx="39">
                  <c:v>-0.14368059999999999</c:v>
                </c:pt>
                <c:pt idx="40">
                  <c:v>-0.1446392</c:v>
                </c:pt>
                <c:pt idx="41">
                  <c:v>-0.14531920000000001</c:v>
                </c:pt>
                <c:pt idx="42">
                  <c:v>-0.1459028</c:v>
                </c:pt>
                <c:pt idx="43">
                  <c:v>-0.14629929999999999</c:v>
                </c:pt>
                <c:pt idx="44">
                  <c:v>-0.14708289999999999</c:v>
                </c:pt>
                <c:pt idx="45">
                  <c:v>-0.14783060000000001</c:v>
                </c:pt>
                <c:pt idx="46">
                  <c:v>-0.14889230000000001</c:v>
                </c:pt>
                <c:pt idx="47">
                  <c:v>-0.1502214</c:v>
                </c:pt>
                <c:pt idx="48">
                  <c:v>-0.15174679999999999</c:v>
                </c:pt>
                <c:pt idx="49">
                  <c:v>-0.15300520000000001</c:v>
                </c:pt>
                <c:pt idx="50">
                  <c:v>-0.1539297</c:v>
                </c:pt>
                <c:pt idx="51">
                  <c:v>-0.15512580000000001</c:v>
                </c:pt>
                <c:pt idx="52">
                  <c:v>-0.15656110000000001</c:v>
                </c:pt>
                <c:pt idx="53">
                  <c:v>-0.1579827</c:v>
                </c:pt>
                <c:pt idx="54">
                  <c:v>-0.15901779999999999</c:v>
                </c:pt>
                <c:pt idx="55">
                  <c:v>-0.1595811</c:v>
                </c:pt>
                <c:pt idx="56">
                  <c:v>-0.15991269999999999</c:v>
                </c:pt>
                <c:pt idx="57">
                  <c:v>-0.1599758</c:v>
                </c:pt>
                <c:pt idx="58">
                  <c:v>-0.16040650000000001</c:v>
                </c:pt>
                <c:pt idx="59">
                  <c:v>-0.1615045</c:v>
                </c:pt>
                <c:pt idx="60">
                  <c:v>-0.16316120000000001</c:v>
                </c:pt>
                <c:pt idx="61">
                  <c:v>-0.16525899999999999</c:v>
                </c:pt>
                <c:pt idx="62">
                  <c:v>-0.1671011</c:v>
                </c:pt>
                <c:pt idx="63">
                  <c:v>-0.16904830000000001</c:v>
                </c:pt>
                <c:pt idx="64">
                  <c:v>-0.1707814</c:v>
                </c:pt>
                <c:pt idx="65">
                  <c:v>-0.17202509999999999</c:v>
                </c:pt>
                <c:pt idx="66">
                  <c:v>-0.17325599999999999</c:v>
                </c:pt>
                <c:pt idx="67">
                  <c:v>-0.17432639999999999</c:v>
                </c:pt>
                <c:pt idx="68">
                  <c:v>-0.17608579999999999</c:v>
                </c:pt>
                <c:pt idx="69">
                  <c:v>-0.177591</c:v>
                </c:pt>
                <c:pt idx="70">
                  <c:v>-0.1793032</c:v>
                </c:pt>
                <c:pt idx="71">
                  <c:v>-0.18087400000000001</c:v>
                </c:pt>
                <c:pt idx="72">
                  <c:v>-0.182278</c:v>
                </c:pt>
                <c:pt idx="73">
                  <c:v>-0.1834046</c:v>
                </c:pt>
                <c:pt idx="74">
                  <c:v>-0.1845222</c:v>
                </c:pt>
                <c:pt idx="75">
                  <c:v>-0.18569450000000001</c:v>
                </c:pt>
                <c:pt idx="76">
                  <c:v>-0.18695590000000001</c:v>
                </c:pt>
                <c:pt idx="77">
                  <c:v>-0.18775849999999999</c:v>
                </c:pt>
                <c:pt idx="78">
                  <c:v>-0.18959419999999999</c:v>
                </c:pt>
                <c:pt idx="79">
                  <c:v>-0.19100520000000001</c:v>
                </c:pt>
                <c:pt idx="80">
                  <c:v>-0.19268979999999999</c:v>
                </c:pt>
                <c:pt idx="81">
                  <c:v>-0.19306909999999999</c:v>
                </c:pt>
                <c:pt idx="82">
                  <c:v>-0.1941254</c:v>
                </c:pt>
                <c:pt idx="83">
                  <c:v>-0.1957875</c:v>
                </c:pt>
                <c:pt idx="84">
                  <c:v>-0.1975982</c:v>
                </c:pt>
                <c:pt idx="85">
                  <c:v>-0.19927210000000001</c:v>
                </c:pt>
                <c:pt idx="86">
                  <c:v>-0.20036470000000001</c:v>
                </c:pt>
                <c:pt idx="87">
                  <c:v>-0.2019572</c:v>
                </c:pt>
                <c:pt idx="88">
                  <c:v>-0.20325370000000001</c:v>
                </c:pt>
                <c:pt idx="89">
                  <c:v>-0.20443500000000001</c:v>
                </c:pt>
                <c:pt idx="90">
                  <c:v>-0.20557410000000001</c:v>
                </c:pt>
                <c:pt idx="91">
                  <c:v>-0.20703750000000001</c:v>
                </c:pt>
                <c:pt idx="92">
                  <c:v>-0.20883299999999999</c:v>
                </c:pt>
                <c:pt idx="93">
                  <c:v>-0.21049599999999999</c:v>
                </c:pt>
                <c:pt idx="94">
                  <c:v>-0.212279</c:v>
                </c:pt>
                <c:pt idx="95">
                  <c:v>-0.21417919999999999</c:v>
                </c:pt>
                <c:pt idx="96">
                  <c:v>-0.21609100000000001</c:v>
                </c:pt>
                <c:pt idx="97">
                  <c:v>-0.2181765</c:v>
                </c:pt>
                <c:pt idx="98">
                  <c:v>-0.21978729999999999</c:v>
                </c:pt>
                <c:pt idx="99">
                  <c:v>-0.2208503</c:v>
                </c:pt>
                <c:pt idx="100">
                  <c:v>-0.22148899999999999</c:v>
                </c:pt>
                <c:pt idx="101">
                  <c:v>-0.22245690000000001</c:v>
                </c:pt>
                <c:pt idx="102">
                  <c:v>-0.22390940000000001</c:v>
                </c:pt>
                <c:pt idx="103">
                  <c:v>-0.2256485</c:v>
                </c:pt>
                <c:pt idx="104">
                  <c:v>-0.22733410000000001</c:v>
                </c:pt>
                <c:pt idx="105">
                  <c:v>-0.22901830000000001</c:v>
                </c:pt>
                <c:pt idx="106">
                  <c:v>-0.23049559999999999</c:v>
                </c:pt>
                <c:pt idx="107">
                  <c:v>-0.23179540000000001</c:v>
                </c:pt>
                <c:pt idx="108">
                  <c:v>-0.2339097</c:v>
                </c:pt>
                <c:pt idx="109">
                  <c:v>-0.23655909999999999</c:v>
                </c:pt>
                <c:pt idx="110">
                  <c:v>-0.2387869</c:v>
                </c:pt>
                <c:pt idx="111">
                  <c:v>-0.2398383</c:v>
                </c:pt>
                <c:pt idx="112">
                  <c:v>-0.24020230000000001</c:v>
                </c:pt>
                <c:pt idx="113">
                  <c:v>-0.24102499999999999</c:v>
                </c:pt>
                <c:pt idx="114">
                  <c:v>-0.24171000000000001</c:v>
                </c:pt>
                <c:pt idx="115">
                  <c:v>-0.2422474</c:v>
                </c:pt>
                <c:pt idx="116">
                  <c:v>-0.24337919999999999</c:v>
                </c:pt>
                <c:pt idx="117">
                  <c:v>-0.24500810000000001</c:v>
                </c:pt>
                <c:pt idx="118">
                  <c:v>-0.24737490000000001</c:v>
                </c:pt>
                <c:pt idx="119">
                  <c:v>-0.24913730000000001</c:v>
                </c:pt>
                <c:pt idx="120">
                  <c:v>-0.25043480000000001</c:v>
                </c:pt>
                <c:pt idx="121">
                  <c:v>-0.25135459999999998</c:v>
                </c:pt>
                <c:pt idx="122">
                  <c:v>-0.25208979999999998</c:v>
                </c:pt>
                <c:pt idx="123">
                  <c:v>-0.25317220000000001</c:v>
                </c:pt>
                <c:pt idx="124">
                  <c:v>-0.25455899999999998</c:v>
                </c:pt>
                <c:pt idx="125">
                  <c:v>-0.2566157</c:v>
                </c:pt>
                <c:pt idx="126">
                  <c:v>-0.2588433</c:v>
                </c:pt>
                <c:pt idx="127">
                  <c:v>-0.26047150000000002</c:v>
                </c:pt>
                <c:pt idx="128">
                  <c:v>-0.26168639999999999</c:v>
                </c:pt>
                <c:pt idx="129">
                  <c:v>-0.26186330000000002</c:v>
                </c:pt>
                <c:pt idx="130">
                  <c:v>-0.26304899999999998</c:v>
                </c:pt>
                <c:pt idx="131">
                  <c:v>-0.26416489999999998</c:v>
                </c:pt>
                <c:pt idx="132">
                  <c:v>-0.26629589999999997</c:v>
                </c:pt>
                <c:pt idx="133">
                  <c:v>-0.2672891</c:v>
                </c:pt>
                <c:pt idx="134">
                  <c:v>-0.26767010000000002</c:v>
                </c:pt>
                <c:pt idx="135">
                  <c:v>-0.26769310000000002</c:v>
                </c:pt>
                <c:pt idx="136">
                  <c:v>-0.26858130000000002</c:v>
                </c:pt>
                <c:pt idx="137">
                  <c:v>-0.27120179999999999</c:v>
                </c:pt>
                <c:pt idx="138">
                  <c:v>-0.27430969999999999</c:v>
                </c:pt>
                <c:pt idx="139">
                  <c:v>-0.27690239999999999</c:v>
                </c:pt>
                <c:pt idx="140">
                  <c:v>-0.27847810000000001</c:v>
                </c:pt>
                <c:pt idx="141">
                  <c:v>-0.27965960000000001</c:v>
                </c:pt>
                <c:pt idx="142">
                  <c:v>-0.28069470000000002</c:v>
                </c:pt>
                <c:pt idx="143">
                  <c:v>-0.28167759999999997</c:v>
                </c:pt>
                <c:pt idx="144">
                  <c:v>-0.282329</c:v>
                </c:pt>
                <c:pt idx="145">
                  <c:v>-0.28318739999999998</c:v>
                </c:pt>
                <c:pt idx="146">
                  <c:v>-0.28412100000000001</c:v>
                </c:pt>
                <c:pt idx="147">
                  <c:v>-0.28562650000000001</c:v>
                </c:pt>
                <c:pt idx="148">
                  <c:v>-0.28687780000000002</c:v>
                </c:pt>
                <c:pt idx="149">
                  <c:v>-0.28792869999999998</c:v>
                </c:pt>
                <c:pt idx="150">
                  <c:v>-0.28938449999999999</c:v>
                </c:pt>
                <c:pt idx="151">
                  <c:v>-0.29122480000000001</c:v>
                </c:pt>
                <c:pt idx="152">
                  <c:v>-0.29276340000000001</c:v>
                </c:pt>
                <c:pt idx="153">
                  <c:v>-0.2934871</c:v>
                </c:pt>
                <c:pt idx="154">
                  <c:v>-0.29421540000000002</c:v>
                </c:pt>
                <c:pt idx="155">
                  <c:v>-0.29568489999999997</c:v>
                </c:pt>
                <c:pt idx="156">
                  <c:v>-0.29762739999999999</c:v>
                </c:pt>
                <c:pt idx="157">
                  <c:v>-0.29966870000000001</c:v>
                </c:pt>
                <c:pt idx="158">
                  <c:v>-0.30150470000000001</c:v>
                </c:pt>
                <c:pt idx="159">
                  <c:v>-0.30253999999999998</c:v>
                </c:pt>
                <c:pt idx="160">
                  <c:v>-0.30302639999999997</c:v>
                </c:pt>
                <c:pt idx="161">
                  <c:v>-0.30414609999999997</c:v>
                </c:pt>
                <c:pt idx="162">
                  <c:v>-0.30649779999999999</c:v>
                </c:pt>
                <c:pt idx="163">
                  <c:v>-0.30917060000000002</c:v>
                </c:pt>
                <c:pt idx="164">
                  <c:v>-0.310807</c:v>
                </c:pt>
                <c:pt idx="165">
                  <c:v>-0.31268020000000002</c:v>
                </c:pt>
                <c:pt idx="166">
                  <c:v>-0.31552449999999999</c:v>
                </c:pt>
                <c:pt idx="167">
                  <c:v>-0.31913000000000002</c:v>
                </c:pt>
                <c:pt idx="168">
                  <c:v>-0.32141120000000001</c:v>
                </c:pt>
                <c:pt idx="169">
                  <c:v>-0.32204500000000003</c:v>
                </c:pt>
                <c:pt idx="170">
                  <c:v>-0.32178060000000003</c:v>
                </c:pt>
                <c:pt idx="171">
                  <c:v>-0.3222102</c:v>
                </c:pt>
                <c:pt idx="172">
                  <c:v>-0.32263900000000001</c:v>
                </c:pt>
                <c:pt idx="173">
                  <c:v>-0.32336619999999999</c:v>
                </c:pt>
                <c:pt idx="174">
                  <c:v>-0.3241291</c:v>
                </c:pt>
                <c:pt idx="175">
                  <c:v>-0.32518649999999999</c:v>
                </c:pt>
                <c:pt idx="176">
                  <c:v>-0.32577840000000002</c:v>
                </c:pt>
                <c:pt idx="177">
                  <c:v>-0.32625609999999999</c:v>
                </c:pt>
                <c:pt idx="178">
                  <c:v>-0.3273334</c:v>
                </c:pt>
                <c:pt idx="179">
                  <c:v>-0.32842789999999999</c:v>
                </c:pt>
                <c:pt idx="180">
                  <c:v>-0.32907009999999998</c:v>
                </c:pt>
                <c:pt idx="181">
                  <c:v>-0.32918960000000003</c:v>
                </c:pt>
                <c:pt idx="182">
                  <c:v>-0.3300054</c:v>
                </c:pt>
                <c:pt idx="183">
                  <c:v>-0.33153949999999999</c:v>
                </c:pt>
                <c:pt idx="184">
                  <c:v>-0.3343797</c:v>
                </c:pt>
                <c:pt idx="185">
                  <c:v>-0.33765679999999998</c:v>
                </c:pt>
                <c:pt idx="186">
                  <c:v>-0.34043909999999999</c:v>
                </c:pt>
                <c:pt idx="187">
                  <c:v>-0.34105540000000001</c:v>
                </c:pt>
                <c:pt idx="188">
                  <c:v>-0.34000039999999998</c:v>
                </c:pt>
                <c:pt idx="189">
                  <c:v>-0.3390493</c:v>
                </c:pt>
                <c:pt idx="190">
                  <c:v>-0.338868</c:v>
                </c:pt>
                <c:pt idx="191">
                  <c:v>-0.33997650000000001</c:v>
                </c:pt>
                <c:pt idx="192">
                  <c:v>-0.34190860000000001</c:v>
                </c:pt>
                <c:pt idx="193">
                  <c:v>-0.34418349999999998</c:v>
                </c:pt>
                <c:pt idx="194">
                  <c:v>-0.34602820000000001</c:v>
                </c:pt>
                <c:pt idx="195">
                  <c:v>-0.3474836</c:v>
                </c:pt>
                <c:pt idx="196">
                  <c:v>-0.34901100000000002</c:v>
                </c:pt>
                <c:pt idx="197">
                  <c:v>-0.3506628</c:v>
                </c:pt>
                <c:pt idx="198">
                  <c:v>-0.35125869999999998</c:v>
                </c:pt>
                <c:pt idx="199">
                  <c:v>-0.35124850000000002</c:v>
                </c:pt>
                <c:pt idx="200">
                  <c:v>-0.35129369999999999</c:v>
                </c:pt>
                <c:pt idx="201">
                  <c:v>-0.35197220000000001</c:v>
                </c:pt>
                <c:pt idx="202">
                  <c:v>-0.35322819999999999</c:v>
                </c:pt>
                <c:pt idx="203">
                  <c:v>-0.35419060000000002</c:v>
                </c:pt>
                <c:pt idx="204">
                  <c:v>-0.35477019999999998</c:v>
                </c:pt>
                <c:pt idx="205">
                  <c:v>-0.35412729999999998</c:v>
                </c:pt>
                <c:pt idx="206">
                  <c:v>-0.35248790000000002</c:v>
                </c:pt>
                <c:pt idx="207">
                  <c:v>-0.3509042</c:v>
                </c:pt>
                <c:pt idx="208">
                  <c:v>-0.35068329999999998</c:v>
                </c:pt>
                <c:pt idx="209">
                  <c:v>-0.35138160000000002</c:v>
                </c:pt>
                <c:pt idx="210">
                  <c:v>-0.35237239999999997</c:v>
                </c:pt>
                <c:pt idx="211">
                  <c:v>-0.3531339</c:v>
                </c:pt>
                <c:pt idx="212">
                  <c:v>-0.35378419999999999</c:v>
                </c:pt>
                <c:pt idx="213">
                  <c:v>-0.35333110000000001</c:v>
                </c:pt>
                <c:pt idx="214">
                  <c:v>-0.35204350000000001</c:v>
                </c:pt>
                <c:pt idx="215">
                  <c:v>-0.35139949999999998</c:v>
                </c:pt>
                <c:pt idx="216">
                  <c:v>-0.3515568</c:v>
                </c:pt>
                <c:pt idx="217">
                  <c:v>-0.35171930000000001</c:v>
                </c:pt>
                <c:pt idx="218">
                  <c:v>-0.35081600000000002</c:v>
                </c:pt>
                <c:pt idx="219">
                  <c:v>-0.34979650000000001</c:v>
                </c:pt>
                <c:pt idx="220">
                  <c:v>-0.3490721</c:v>
                </c:pt>
                <c:pt idx="221">
                  <c:v>-0.34937489999999999</c:v>
                </c:pt>
                <c:pt idx="222">
                  <c:v>-0.35006199999999998</c:v>
                </c:pt>
                <c:pt idx="223">
                  <c:v>-0.3513752</c:v>
                </c:pt>
                <c:pt idx="224">
                  <c:v>-0.3518831</c:v>
                </c:pt>
                <c:pt idx="225">
                  <c:v>-0.35168779999999999</c:v>
                </c:pt>
                <c:pt idx="226">
                  <c:v>-0.35129060000000001</c:v>
                </c:pt>
                <c:pt idx="227">
                  <c:v>-0.35068050000000001</c:v>
                </c:pt>
                <c:pt idx="228">
                  <c:v>-0.3493559</c:v>
                </c:pt>
                <c:pt idx="229">
                  <c:v>-0.34728219999999999</c:v>
                </c:pt>
                <c:pt idx="230">
                  <c:v>-0.34581509999999999</c:v>
                </c:pt>
                <c:pt idx="231">
                  <c:v>-0.34520279999999998</c:v>
                </c:pt>
                <c:pt idx="232">
                  <c:v>-0.34436729999999999</c:v>
                </c:pt>
                <c:pt idx="233">
                  <c:v>-0.3432983</c:v>
                </c:pt>
                <c:pt idx="234">
                  <c:v>-0.34232180000000001</c:v>
                </c:pt>
                <c:pt idx="235">
                  <c:v>-0.34082960000000001</c:v>
                </c:pt>
                <c:pt idx="236">
                  <c:v>-0.33863310000000002</c:v>
                </c:pt>
                <c:pt idx="237">
                  <c:v>-0.3363564</c:v>
                </c:pt>
                <c:pt idx="238">
                  <c:v>-0.33546579999999998</c:v>
                </c:pt>
                <c:pt idx="239">
                  <c:v>-0.33522809999999997</c:v>
                </c:pt>
                <c:pt idx="240">
                  <c:v>-0.33453870000000002</c:v>
                </c:pt>
                <c:pt idx="241">
                  <c:v>-0.33364189999999999</c:v>
                </c:pt>
                <c:pt idx="242">
                  <c:v>-0.33246120000000001</c:v>
                </c:pt>
                <c:pt idx="243">
                  <c:v>-0.3310825</c:v>
                </c:pt>
                <c:pt idx="244">
                  <c:v>-0.32957530000000002</c:v>
                </c:pt>
                <c:pt idx="245">
                  <c:v>-0.32810679999999998</c:v>
                </c:pt>
                <c:pt idx="246">
                  <c:v>-0.32713189999999998</c:v>
                </c:pt>
                <c:pt idx="247">
                  <c:v>-0.32557999999999998</c:v>
                </c:pt>
                <c:pt idx="248">
                  <c:v>-0.32359979999999999</c:v>
                </c:pt>
                <c:pt idx="249">
                  <c:v>-0.3221059</c:v>
                </c:pt>
                <c:pt idx="250">
                  <c:v>-0.32109539999999998</c:v>
                </c:pt>
                <c:pt idx="251">
                  <c:v>-0.31981900000000002</c:v>
                </c:pt>
                <c:pt idx="252">
                  <c:v>-0.31698739999999997</c:v>
                </c:pt>
                <c:pt idx="253">
                  <c:v>-0.31318400000000002</c:v>
                </c:pt>
                <c:pt idx="254">
                  <c:v>-0.31045810000000001</c:v>
                </c:pt>
                <c:pt idx="255">
                  <c:v>-0.30929610000000002</c:v>
                </c:pt>
                <c:pt idx="256">
                  <c:v>-0.3092859</c:v>
                </c:pt>
                <c:pt idx="257">
                  <c:v>-0.30879970000000001</c:v>
                </c:pt>
                <c:pt idx="258">
                  <c:v>-0.30726150000000002</c:v>
                </c:pt>
                <c:pt idx="259">
                  <c:v>-0.3050099</c:v>
                </c:pt>
                <c:pt idx="260">
                  <c:v>-0.30298890000000001</c:v>
                </c:pt>
                <c:pt idx="261">
                  <c:v>-0.30129099999999998</c:v>
                </c:pt>
                <c:pt idx="262">
                  <c:v>-0.29936810000000003</c:v>
                </c:pt>
                <c:pt idx="263">
                  <c:v>-0.29691319999999999</c:v>
                </c:pt>
                <c:pt idx="264">
                  <c:v>-0.29468670000000002</c:v>
                </c:pt>
                <c:pt idx="265">
                  <c:v>-0.29324280000000003</c:v>
                </c:pt>
                <c:pt idx="266">
                  <c:v>-0.29088589999999998</c:v>
                </c:pt>
                <c:pt idx="267">
                  <c:v>-0.28811520000000002</c:v>
                </c:pt>
                <c:pt idx="268">
                  <c:v>-0.28486329999999999</c:v>
                </c:pt>
                <c:pt idx="269">
                  <c:v>-0.28208</c:v>
                </c:pt>
                <c:pt idx="270">
                  <c:v>-0.27960990000000002</c:v>
                </c:pt>
                <c:pt idx="271">
                  <c:v>-0.27776380000000001</c:v>
                </c:pt>
                <c:pt idx="272">
                  <c:v>-0.27586929999999998</c:v>
                </c:pt>
                <c:pt idx="273">
                  <c:v>-0.27336250000000001</c:v>
                </c:pt>
                <c:pt idx="274">
                  <c:v>-0.27041169999999998</c:v>
                </c:pt>
                <c:pt idx="275">
                  <c:v>-0.26854479999999997</c:v>
                </c:pt>
                <c:pt idx="276">
                  <c:v>-0.26736539999999998</c:v>
                </c:pt>
                <c:pt idx="277">
                  <c:v>-0.26595679999999999</c:v>
                </c:pt>
                <c:pt idx="278">
                  <c:v>-0.26445190000000002</c:v>
                </c:pt>
                <c:pt idx="279">
                  <c:v>-0.26366529999999999</c:v>
                </c:pt>
                <c:pt idx="280">
                  <c:v>-0.26302720000000002</c:v>
                </c:pt>
                <c:pt idx="281">
                  <c:v>-0.26206269999999998</c:v>
                </c:pt>
                <c:pt idx="282">
                  <c:v>-0.26031530000000003</c:v>
                </c:pt>
                <c:pt idx="283">
                  <c:v>-0.25886559999999997</c:v>
                </c:pt>
                <c:pt idx="284">
                  <c:v>-0.25717089999999998</c:v>
                </c:pt>
                <c:pt idx="285">
                  <c:v>-0.25485930000000001</c:v>
                </c:pt>
                <c:pt idx="286">
                  <c:v>-0.25253110000000001</c:v>
                </c:pt>
                <c:pt idx="287">
                  <c:v>-0.25079180000000001</c:v>
                </c:pt>
                <c:pt idx="288">
                  <c:v>-0.24981039999999999</c:v>
                </c:pt>
                <c:pt idx="289">
                  <c:v>-0.24859880000000001</c:v>
                </c:pt>
                <c:pt idx="290">
                  <c:v>-0.24720890000000001</c:v>
                </c:pt>
                <c:pt idx="291">
                  <c:v>-0.24556939999999999</c:v>
                </c:pt>
                <c:pt idx="292">
                  <c:v>-0.24382429999999999</c:v>
                </c:pt>
                <c:pt idx="293">
                  <c:v>-0.2417405</c:v>
                </c:pt>
                <c:pt idx="294">
                  <c:v>-0.23904410000000001</c:v>
                </c:pt>
                <c:pt idx="295">
                  <c:v>-0.2356898</c:v>
                </c:pt>
                <c:pt idx="296">
                  <c:v>-0.23226939999999999</c:v>
                </c:pt>
                <c:pt idx="297">
                  <c:v>-0.22929160000000001</c:v>
                </c:pt>
                <c:pt idx="298">
                  <c:v>-0.22668489999999999</c:v>
                </c:pt>
                <c:pt idx="299">
                  <c:v>-0.22385730000000001</c:v>
                </c:pt>
                <c:pt idx="300">
                  <c:v>-0.22077189999999999</c:v>
                </c:pt>
                <c:pt idx="301">
                  <c:v>-0.21779870000000001</c:v>
                </c:pt>
                <c:pt idx="302">
                  <c:v>-0.21566759999999999</c:v>
                </c:pt>
                <c:pt idx="303">
                  <c:v>-0.2143949</c:v>
                </c:pt>
                <c:pt idx="304">
                  <c:v>-0.2142338</c:v>
                </c:pt>
                <c:pt idx="305">
                  <c:v>-0.2130397</c:v>
                </c:pt>
                <c:pt idx="306">
                  <c:v>-0.21108589999999999</c:v>
                </c:pt>
                <c:pt idx="307">
                  <c:v>-0.2083779</c:v>
                </c:pt>
                <c:pt idx="308">
                  <c:v>-0.20631830000000001</c:v>
                </c:pt>
                <c:pt idx="309">
                  <c:v>-0.2051809</c:v>
                </c:pt>
                <c:pt idx="310">
                  <c:v>-0.20405390000000001</c:v>
                </c:pt>
                <c:pt idx="311">
                  <c:v>-0.20281759999999999</c:v>
                </c:pt>
                <c:pt idx="312">
                  <c:v>-0.20099790000000001</c:v>
                </c:pt>
                <c:pt idx="313">
                  <c:v>-0.1992196</c:v>
                </c:pt>
                <c:pt idx="314">
                  <c:v>-0.19750470000000001</c:v>
                </c:pt>
                <c:pt idx="315">
                  <c:v>-0.19610259999999999</c:v>
                </c:pt>
                <c:pt idx="316">
                  <c:v>-0.19431209999999999</c:v>
                </c:pt>
                <c:pt idx="317">
                  <c:v>-0.19312599999999999</c:v>
                </c:pt>
                <c:pt idx="318">
                  <c:v>-0.1912276</c:v>
                </c:pt>
                <c:pt idx="319">
                  <c:v>-0.1893716</c:v>
                </c:pt>
                <c:pt idx="320">
                  <c:v>-0.18740560000000001</c:v>
                </c:pt>
                <c:pt idx="321">
                  <c:v>-0.1859498</c:v>
                </c:pt>
                <c:pt idx="322">
                  <c:v>-0.18452589999999999</c:v>
                </c:pt>
                <c:pt idx="323">
                  <c:v>-0.18299470000000001</c:v>
                </c:pt>
                <c:pt idx="324">
                  <c:v>-0.1813804</c:v>
                </c:pt>
                <c:pt idx="325">
                  <c:v>-0.1793044</c:v>
                </c:pt>
                <c:pt idx="326">
                  <c:v>-0.1767077</c:v>
                </c:pt>
                <c:pt idx="327">
                  <c:v>-0.1738266</c:v>
                </c:pt>
                <c:pt idx="328">
                  <c:v>-0.17155190000000001</c:v>
                </c:pt>
                <c:pt idx="329">
                  <c:v>-0.17012910000000001</c:v>
                </c:pt>
                <c:pt idx="330">
                  <c:v>-0.1691937</c:v>
                </c:pt>
                <c:pt idx="331">
                  <c:v>-0.16846220000000001</c:v>
                </c:pt>
                <c:pt idx="332">
                  <c:v>-0.16723350000000001</c:v>
                </c:pt>
                <c:pt idx="333">
                  <c:v>-0.16555049999999999</c:v>
                </c:pt>
                <c:pt idx="334">
                  <c:v>-0.16324540000000001</c:v>
                </c:pt>
                <c:pt idx="335">
                  <c:v>-0.16041720000000001</c:v>
                </c:pt>
                <c:pt idx="336">
                  <c:v>-0.15776780000000001</c:v>
                </c:pt>
                <c:pt idx="337">
                  <c:v>-0.15522140000000001</c:v>
                </c:pt>
                <c:pt idx="338">
                  <c:v>-0.15286720000000001</c:v>
                </c:pt>
                <c:pt idx="339">
                  <c:v>-0.15071190000000001</c:v>
                </c:pt>
                <c:pt idx="340">
                  <c:v>-0.14928640000000001</c:v>
                </c:pt>
                <c:pt idx="341">
                  <c:v>-0.14839440000000001</c:v>
                </c:pt>
                <c:pt idx="342">
                  <c:v>-0.14763509999999999</c:v>
                </c:pt>
                <c:pt idx="343">
                  <c:v>-0.1465254</c:v>
                </c:pt>
                <c:pt idx="344">
                  <c:v>-0.14518429999999999</c:v>
                </c:pt>
                <c:pt idx="345">
                  <c:v>-0.14363890000000001</c:v>
                </c:pt>
                <c:pt idx="346">
                  <c:v>-0.1424261</c:v>
                </c:pt>
                <c:pt idx="347">
                  <c:v>-0.14132690000000001</c:v>
                </c:pt>
                <c:pt idx="348">
                  <c:v>-0.1399611</c:v>
                </c:pt>
                <c:pt idx="349">
                  <c:v>-0.13856080000000001</c:v>
                </c:pt>
                <c:pt idx="350">
                  <c:v>-0.13752790000000001</c:v>
                </c:pt>
                <c:pt idx="351">
                  <c:v>-0.13704930000000001</c:v>
                </c:pt>
                <c:pt idx="352">
                  <c:v>-0.13652320000000001</c:v>
                </c:pt>
                <c:pt idx="353">
                  <c:v>-0.1356067</c:v>
                </c:pt>
                <c:pt idx="354">
                  <c:v>-0.13487859999999999</c:v>
                </c:pt>
                <c:pt idx="355">
                  <c:v>-0.13354640000000001</c:v>
                </c:pt>
                <c:pt idx="356">
                  <c:v>-0.1322989</c:v>
                </c:pt>
                <c:pt idx="357">
                  <c:v>-0.13065979999999999</c:v>
                </c:pt>
                <c:pt idx="358">
                  <c:v>-0.12931909999999999</c:v>
                </c:pt>
                <c:pt idx="359">
                  <c:v>-0.1282315</c:v>
                </c:pt>
                <c:pt idx="360">
                  <c:v>-0.12668260000000001</c:v>
                </c:pt>
                <c:pt idx="361">
                  <c:v>-0.12510009999999999</c:v>
                </c:pt>
                <c:pt idx="362">
                  <c:v>-0.1233866</c:v>
                </c:pt>
                <c:pt idx="363">
                  <c:v>-0.1222357</c:v>
                </c:pt>
                <c:pt idx="364">
                  <c:v>-0.1213591</c:v>
                </c:pt>
                <c:pt idx="365">
                  <c:v>-0.12032610000000001</c:v>
                </c:pt>
                <c:pt idx="366">
                  <c:v>-0.1191687</c:v>
                </c:pt>
                <c:pt idx="367">
                  <c:v>-0.1181551</c:v>
                </c:pt>
                <c:pt idx="368">
                  <c:v>-0.11724519999999999</c:v>
                </c:pt>
                <c:pt idx="369">
                  <c:v>-0.11642479999999999</c:v>
                </c:pt>
                <c:pt idx="370">
                  <c:v>-0.1154632</c:v>
                </c:pt>
                <c:pt idx="371">
                  <c:v>-0.1143314</c:v>
                </c:pt>
                <c:pt idx="372">
                  <c:v>-0.1133372</c:v>
                </c:pt>
                <c:pt idx="373">
                  <c:v>-0.1124443</c:v>
                </c:pt>
                <c:pt idx="374">
                  <c:v>-0.11159520000000001</c:v>
                </c:pt>
                <c:pt idx="375">
                  <c:v>-0.11072319999999999</c:v>
                </c:pt>
                <c:pt idx="376">
                  <c:v>-0.1100352</c:v>
                </c:pt>
                <c:pt idx="377">
                  <c:v>-0.1095154</c:v>
                </c:pt>
                <c:pt idx="378">
                  <c:v>-0.10900600000000001</c:v>
                </c:pt>
                <c:pt idx="379">
                  <c:v>-0.10797279999999999</c:v>
                </c:pt>
                <c:pt idx="380">
                  <c:v>-0.1061294</c:v>
                </c:pt>
                <c:pt idx="381">
                  <c:v>-0.10383539999999999</c:v>
                </c:pt>
                <c:pt idx="382">
                  <c:v>-0.1020766</c:v>
                </c:pt>
                <c:pt idx="383">
                  <c:v>-0.1010861</c:v>
                </c:pt>
                <c:pt idx="384">
                  <c:v>-0.10067619999999999</c:v>
                </c:pt>
                <c:pt idx="385">
                  <c:v>-0.1006799</c:v>
                </c:pt>
                <c:pt idx="386">
                  <c:v>-0.101494</c:v>
                </c:pt>
                <c:pt idx="387">
                  <c:v>-0.10228909999999999</c:v>
                </c:pt>
                <c:pt idx="388">
                  <c:v>-0.1025789</c:v>
                </c:pt>
                <c:pt idx="389">
                  <c:v>-0.1023283</c:v>
                </c:pt>
                <c:pt idx="390">
                  <c:v>-0.10207629999999999</c:v>
                </c:pt>
                <c:pt idx="391">
                  <c:v>-0.10146819999999999</c:v>
                </c:pt>
                <c:pt idx="392">
                  <c:v>-0.1005327</c:v>
                </c:pt>
                <c:pt idx="393">
                  <c:v>-9.9516510000000002E-2</c:v>
                </c:pt>
                <c:pt idx="394">
                  <c:v>-9.9090200000000003E-2</c:v>
                </c:pt>
                <c:pt idx="395">
                  <c:v>-9.9069500000000005E-2</c:v>
                </c:pt>
                <c:pt idx="396">
                  <c:v>-9.9263889999999994E-2</c:v>
                </c:pt>
                <c:pt idx="397">
                  <c:v>-9.9402550000000006E-2</c:v>
                </c:pt>
                <c:pt idx="398">
                  <c:v>-9.9405209999999994E-2</c:v>
                </c:pt>
                <c:pt idx="399">
                  <c:v>-9.9613339999999995E-2</c:v>
                </c:pt>
                <c:pt idx="400">
                  <c:v>-9.9791400000000002E-2</c:v>
                </c:pt>
                <c:pt idx="401">
                  <c:v>-9.9808679999999997E-2</c:v>
                </c:pt>
                <c:pt idx="402">
                  <c:v>-9.9264179999999994E-2</c:v>
                </c:pt>
                <c:pt idx="403">
                  <c:v>-9.8551180000000002E-2</c:v>
                </c:pt>
                <c:pt idx="404">
                  <c:v>-9.7883990000000004E-2</c:v>
                </c:pt>
                <c:pt idx="405">
                  <c:v>-9.6948439999999997E-2</c:v>
                </c:pt>
                <c:pt idx="406">
                  <c:v>-9.6004350000000002E-2</c:v>
                </c:pt>
                <c:pt idx="407">
                  <c:v>-9.5252699999999996E-2</c:v>
                </c:pt>
                <c:pt idx="408">
                  <c:v>-9.4873579999999999E-2</c:v>
                </c:pt>
                <c:pt idx="409">
                  <c:v>-9.4531519999999994E-2</c:v>
                </c:pt>
                <c:pt idx="410">
                  <c:v>-9.4031539999999997E-2</c:v>
                </c:pt>
                <c:pt idx="411">
                  <c:v>-9.3999029999999997E-2</c:v>
                </c:pt>
                <c:pt idx="412">
                  <c:v>-9.3852569999999996E-2</c:v>
                </c:pt>
                <c:pt idx="413">
                  <c:v>-9.3648899999999993E-2</c:v>
                </c:pt>
                <c:pt idx="414">
                  <c:v>-9.3007290000000006E-2</c:v>
                </c:pt>
                <c:pt idx="415">
                  <c:v>-9.2246670000000003E-2</c:v>
                </c:pt>
                <c:pt idx="416">
                  <c:v>-9.1462600000000005E-2</c:v>
                </c:pt>
                <c:pt idx="417">
                  <c:v>-9.0773939999999997E-2</c:v>
                </c:pt>
                <c:pt idx="418">
                  <c:v>-9.0395459999999997E-2</c:v>
                </c:pt>
                <c:pt idx="419">
                  <c:v>-9.018603E-2</c:v>
                </c:pt>
                <c:pt idx="420">
                  <c:v>-9.0112410000000004E-2</c:v>
                </c:pt>
                <c:pt idx="421">
                  <c:v>-8.9903910000000004E-2</c:v>
                </c:pt>
                <c:pt idx="422">
                  <c:v>-8.9647640000000001E-2</c:v>
                </c:pt>
                <c:pt idx="423">
                  <c:v>-8.9126999999999998E-2</c:v>
                </c:pt>
                <c:pt idx="424">
                  <c:v>-8.8615879999999994E-2</c:v>
                </c:pt>
                <c:pt idx="425">
                  <c:v>-8.8233660000000005E-2</c:v>
                </c:pt>
                <c:pt idx="426">
                  <c:v>-8.7619310000000006E-2</c:v>
                </c:pt>
                <c:pt idx="427">
                  <c:v>-8.7124220000000002E-2</c:v>
                </c:pt>
                <c:pt idx="428">
                  <c:v>-8.6478639999999996E-2</c:v>
                </c:pt>
                <c:pt idx="429">
                  <c:v>-8.5962720000000006E-2</c:v>
                </c:pt>
                <c:pt idx="430">
                  <c:v>-8.5270760000000001E-2</c:v>
                </c:pt>
                <c:pt idx="431">
                  <c:v>-8.4817340000000005E-2</c:v>
                </c:pt>
                <c:pt idx="432">
                  <c:v>-8.4656209999999996E-2</c:v>
                </c:pt>
                <c:pt idx="433">
                  <c:v>-8.4397399999999997E-2</c:v>
                </c:pt>
                <c:pt idx="434">
                  <c:v>-8.4009639999999997E-2</c:v>
                </c:pt>
                <c:pt idx="435">
                  <c:v>-8.3812380000000006E-2</c:v>
                </c:pt>
                <c:pt idx="436">
                  <c:v>-8.3651409999999995E-2</c:v>
                </c:pt>
                <c:pt idx="437">
                  <c:v>-8.3048150000000001E-2</c:v>
                </c:pt>
                <c:pt idx="438">
                  <c:v>-8.2107890000000003E-2</c:v>
                </c:pt>
                <c:pt idx="439">
                  <c:v>-8.1215609999999994E-2</c:v>
                </c:pt>
                <c:pt idx="440">
                  <c:v>-8.0433409999999997E-2</c:v>
                </c:pt>
                <c:pt idx="441">
                  <c:v>-7.9439010000000004E-2</c:v>
                </c:pt>
                <c:pt idx="442">
                  <c:v>-7.8452149999999998E-2</c:v>
                </c:pt>
                <c:pt idx="443">
                  <c:v>-7.7724139999999997E-2</c:v>
                </c:pt>
                <c:pt idx="444">
                  <c:v>-7.7197310000000005E-2</c:v>
                </c:pt>
                <c:pt idx="445">
                  <c:v>-7.6578610000000005E-2</c:v>
                </c:pt>
                <c:pt idx="446">
                  <c:v>-7.5769929999999999E-2</c:v>
                </c:pt>
                <c:pt idx="447">
                  <c:v>-7.5292600000000001E-2</c:v>
                </c:pt>
                <c:pt idx="448">
                  <c:v>-7.5051380000000001E-2</c:v>
                </c:pt>
                <c:pt idx="449">
                  <c:v>-7.4959639999999994E-2</c:v>
                </c:pt>
                <c:pt idx="450">
                  <c:v>-7.4705179999999996E-2</c:v>
                </c:pt>
                <c:pt idx="451">
                  <c:v>-7.4536019999999995E-2</c:v>
                </c:pt>
                <c:pt idx="452">
                  <c:v>-7.4419319999999997E-2</c:v>
                </c:pt>
                <c:pt idx="453">
                  <c:v>-7.4506039999999996E-2</c:v>
                </c:pt>
                <c:pt idx="454">
                  <c:v>-7.4735869999999996E-2</c:v>
                </c:pt>
                <c:pt idx="455">
                  <c:v>-7.5118939999999995E-2</c:v>
                </c:pt>
                <c:pt idx="456">
                  <c:v>-7.5237520000000002E-2</c:v>
                </c:pt>
                <c:pt idx="457">
                  <c:v>-7.4946139999999994E-2</c:v>
                </c:pt>
                <c:pt idx="458">
                  <c:v>-7.4332010000000004E-2</c:v>
                </c:pt>
                <c:pt idx="459">
                  <c:v>-7.3951059999999999E-2</c:v>
                </c:pt>
                <c:pt idx="460">
                  <c:v>-7.3796009999999995E-2</c:v>
                </c:pt>
                <c:pt idx="461">
                  <c:v>-7.3684810000000003E-2</c:v>
                </c:pt>
                <c:pt idx="462">
                  <c:v>-7.2896100000000005E-2</c:v>
                </c:pt>
                <c:pt idx="463">
                  <c:v>-7.1924710000000003E-2</c:v>
                </c:pt>
                <c:pt idx="464">
                  <c:v>-7.0641380000000004E-2</c:v>
                </c:pt>
                <c:pt idx="465">
                  <c:v>-6.9470959999999998E-2</c:v>
                </c:pt>
                <c:pt idx="466">
                  <c:v>-6.8616479999999994E-2</c:v>
                </c:pt>
                <c:pt idx="467">
                  <c:v>-6.8163539999999995E-2</c:v>
                </c:pt>
                <c:pt idx="468">
                  <c:v>-6.7814120000000006E-2</c:v>
                </c:pt>
                <c:pt idx="469">
                  <c:v>-6.7273929999999996E-2</c:v>
                </c:pt>
                <c:pt idx="470">
                  <c:v>-6.6532419999999995E-2</c:v>
                </c:pt>
                <c:pt idx="471">
                  <c:v>-6.6004279999999999E-2</c:v>
                </c:pt>
                <c:pt idx="472">
                  <c:v>-6.6010159999999998E-2</c:v>
                </c:pt>
                <c:pt idx="473">
                  <c:v>-6.6589200000000001E-2</c:v>
                </c:pt>
                <c:pt idx="474">
                  <c:v>-6.7337720000000004E-2</c:v>
                </c:pt>
                <c:pt idx="475">
                  <c:v>-6.7926990000000007E-2</c:v>
                </c:pt>
                <c:pt idx="476">
                  <c:v>-6.8406400000000006E-2</c:v>
                </c:pt>
                <c:pt idx="477">
                  <c:v>-6.8947889999999998E-2</c:v>
                </c:pt>
                <c:pt idx="478">
                  <c:v>-6.9112099999999996E-2</c:v>
                </c:pt>
                <c:pt idx="479">
                  <c:v>-6.8953459999999994E-2</c:v>
                </c:pt>
                <c:pt idx="480">
                  <c:v>-6.8806679999999995E-2</c:v>
                </c:pt>
                <c:pt idx="481">
                  <c:v>-6.8937460000000006E-2</c:v>
                </c:pt>
                <c:pt idx="482">
                  <c:v>-6.9078150000000005E-2</c:v>
                </c:pt>
                <c:pt idx="483">
                  <c:v>-6.9020529999999997E-2</c:v>
                </c:pt>
                <c:pt idx="484">
                  <c:v>-6.8641430000000003E-2</c:v>
                </c:pt>
                <c:pt idx="485">
                  <c:v>-6.8070450000000005E-2</c:v>
                </c:pt>
                <c:pt idx="486">
                  <c:v>-6.7364809999999997E-2</c:v>
                </c:pt>
                <c:pt idx="487">
                  <c:v>-6.6729769999999994E-2</c:v>
                </c:pt>
                <c:pt idx="488">
                  <c:v>-6.6385689999999997E-2</c:v>
                </c:pt>
                <c:pt idx="489">
                  <c:v>-6.6157889999999997E-2</c:v>
                </c:pt>
                <c:pt idx="490">
                  <c:v>-6.6187399999999993E-2</c:v>
                </c:pt>
                <c:pt idx="491">
                  <c:v>-6.6391569999999997E-2</c:v>
                </c:pt>
                <c:pt idx="492">
                  <c:v>-6.6714099999999998E-2</c:v>
                </c:pt>
                <c:pt idx="493">
                  <c:v>-6.6959340000000006E-2</c:v>
                </c:pt>
                <c:pt idx="494">
                  <c:v>-6.6917009999999999E-2</c:v>
                </c:pt>
                <c:pt idx="495">
                  <c:v>-6.6705769999999998E-2</c:v>
                </c:pt>
                <c:pt idx="496">
                  <c:v>-6.6407240000000006E-2</c:v>
                </c:pt>
                <c:pt idx="497">
                  <c:v>-6.6109429999999997E-2</c:v>
                </c:pt>
                <c:pt idx="498">
                  <c:v>-6.5614439999999996E-2</c:v>
                </c:pt>
                <c:pt idx="499">
                  <c:v>-6.4920279999999997E-2</c:v>
                </c:pt>
                <c:pt idx="500">
                  <c:v>-6.4338699999999999E-2</c:v>
                </c:pt>
                <c:pt idx="501">
                  <c:v>-6.3899689999999995E-2</c:v>
                </c:pt>
                <c:pt idx="502">
                  <c:v>-6.3311859999999998E-2</c:v>
                </c:pt>
                <c:pt idx="503">
                  <c:v>-6.2622839999999999E-2</c:v>
                </c:pt>
                <c:pt idx="504">
                  <c:v>-6.184386E-2</c:v>
                </c:pt>
                <c:pt idx="505">
                  <c:v>-6.1222510000000001E-2</c:v>
                </c:pt>
                <c:pt idx="506">
                  <c:v>-6.0670639999999998E-2</c:v>
                </c:pt>
                <c:pt idx="507">
                  <c:v>-6.0340060000000001E-2</c:v>
                </c:pt>
                <c:pt idx="508">
                  <c:v>-6.0159579999999997E-2</c:v>
                </c:pt>
                <c:pt idx="509">
                  <c:v>-6.01533E-2</c:v>
                </c:pt>
                <c:pt idx="510">
                  <c:v>-5.977619E-2</c:v>
                </c:pt>
                <c:pt idx="511">
                  <c:v>-5.9407729999999999E-2</c:v>
                </c:pt>
                <c:pt idx="512">
                  <c:v>-5.8747000000000001E-2</c:v>
                </c:pt>
                <c:pt idx="513">
                  <c:v>-5.8533160000000001E-2</c:v>
                </c:pt>
                <c:pt idx="514">
                  <c:v>-5.8438190000000001E-2</c:v>
                </c:pt>
                <c:pt idx="515">
                  <c:v>-5.8544310000000002E-2</c:v>
                </c:pt>
                <c:pt idx="516">
                  <c:v>-5.8698420000000001E-2</c:v>
                </c:pt>
                <c:pt idx="517">
                  <c:v>-5.8602580000000001E-2</c:v>
                </c:pt>
                <c:pt idx="518">
                  <c:v>-5.8318450000000001E-2</c:v>
                </c:pt>
                <c:pt idx="519">
                  <c:v>-5.8154520000000001E-2</c:v>
                </c:pt>
                <c:pt idx="520">
                  <c:v>-5.8016949999999998E-2</c:v>
                </c:pt>
                <c:pt idx="521">
                  <c:v>-5.8188469999999999E-2</c:v>
                </c:pt>
                <c:pt idx="522">
                  <c:v>-5.8151300000000003E-2</c:v>
                </c:pt>
                <c:pt idx="523">
                  <c:v>-5.7966320000000002E-2</c:v>
                </c:pt>
                <c:pt idx="524">
                  <c:v>-5.7494209999999997E-2</c:v>
                </c:pt>
                <c:pt idx="525">
                  <c:v>-5.7015049999999998E-2</c:v>
                </c:pt>
                <c:pt idx="526">
                  <c:v>-5.6596960000000002E-2</c:v>
                </c:pt>
                <c:pt idx="527">
                  <c:v>-5.6185680000000002E-2</c:v>
                </c:pt>
                <c:pt idx="528">
                  <c:v>-5.5736019999999997E-2</c:v>
                </c:pt>
                <c:pt idx="529">
                  <c:v>-5.5459910000000001E-2</c:v>
                </c:pt>
                <c:pt idx="530">
                  <c:v>-5.5370709999999997E-2</c:v>
                </c:pt>
                <c:pt idx="531">
                  <c:v>-5.5153760000000003E-2</c:v>
                </c:pt>
                <c:pt idx="532">
                  <c:v>-5.4848710000000002E-2</c:v>
                </c:pt>
                <c:pt idx="533">
                  <c:v>-5.4468509999999998E-2</c:v>
                </c:pt>
                <c:pt idx="534">
                  <c:v>-5.419156E-2</c:v>
                </c:pt>
                <c:pt idx="535">
                  <c:v>-5.4200030000000003E-2</c:v>
                </c:pt>
                <c:pt idx="536">
                  <c:v>-5.447809E-2</c:v>
                </c:pt>
                <c:pt idx="537">
                  <c:v>-5.4531400000000001E-2</c:v>
                </c:pt>
                <c:pt idx="538">
                  <c:v>-5.4205959999999997E-2</c:v>
                </c:pt>
                <c:pt idx="539">
                  <c:v>-5.3555980000000003E-2</c:v>
                </c:pt>
                <c:pt idx="540">
                  <c:v>-5.324897E-2</c:v>
                </c:pt>
                <c:pt idx="541">
                  <c:v>-5.2837740000000001E-2</c:v>
                </c:pt>
                <c:pt idx="542">
                  <c:v>-5.2062560000000001E-2</c:v>
                </c:pt>
                <c:pt idx="543">
                  <c:v>-5.1005880000000003E-2</c:v>
                </c:pt>
                <c:pt idx="544">
                  <c:v>-5.0199830000000001E-2</c:v>
                </c:pt>
                <c:pt idx="545">
                  <c:v>-4.9655409999999997E-2</c:v>
                </c:pt>
                <c:pt idx="546">
                  <c:v>-4.90096E-2</c:v>
                </c:pt>
                <c:pt idx="547">
                  <c:v>-4.8243939999999999E-2</c:v>
                </c:pt>
                <c:pt idx="548">
                  <c:v>-4.7581930000000001E-2</c:v>
                </c:pt>
                <c:pt idx="549">
                  <c:v>-4.7204459999999997E-2</c:v>
                </c:pt>
                <c:pt idx="550">
                  <c:v>-4.705252E-2</c:v>
                </c:pt>
                <c:pt idx="551">
                  <c:v>-4.6802749999999997E-2</c:v>
                </c:pt>
                <c:pt idx="552">
                  <c:v>-4.647859E-2</c:v>
                </c:pt>
                <c:pt idx="553">
                  <c:v>-4.6080009999999998E-2</c:v>
                </c:pt>
                <c:pt idx="554">
                  <c:v>-4.5839530000000003E-2</c:v>
                </c:pt>
                <c:pt idx="555">
                  <c:v>-4.5723710000000001E-2</c:v>
                </c:pt>
                <c:pt idx="556">
                  <c:v>-4.5660449999999998E-2</c:v>
                </c:pt>
                <c:pt idx="557">
                  <c:v>-4.5572670000000003E-2</c:v>
                </c:pt>
                <c:pt idx="558">
                  <c:v>-4.5730319999999998E-2</c:v>
                </c:pt>
                <c:pt idx="559">
                  <c:v>-4.5852219999999999E-2</c:v>
                </c:pt>
                <c:pt idx="560">
                  <c:v>-4.5904130000000001E-2</c:v>
                </c:pt>
                <c:pt idx="561">
                  <c:v>-4.590292E-2</c:v>
                </c:pt>
                <c:pt idx="562">
                  <c:v>-4.6012980000000002E-2</c:v>
                </c:pt>
                <c:pt idx="563">
                  <c:v>-4.642247E-2</c:v>
                </c:pt>
                <c:pt idx="564">
                  <c:v>-4.7061980000000003E-2</c:v>
                </c:pt>
                <c:pt idx="565">
                  <c:v>-4.7591550000000003E-2</c:v>
                </c:pt>
                <c:pt idx="566">
                  <c:v>-4.8149119999999997E-2</c:v>
                </c:pt>
                <c:pt idx="567">
                  <c:v>-4.8266620000000003E-2</c:v>
                </c:pt>
                <c:pt idx="568">
                  <c:v>-4.8333689999999999E-2</c:v>
                </c:pt>
                <c:pt idx="569">
                  <c:v>-4.8186739999999999E-2</c:v>
                </c:pt>
                <c:pt idx="570">
                  <c:v>-4.810681E-2</c:v>
                </c:pt>
                <c:pt idx="571">
                  <c:v>-4.7929529999999998E-2</c:v>
                </c:pt>
                <c:pt idx="572">
                  <c:v>-4.762628E-2</c:v>
                </c:pt>
                <c:pt idx="573">
                  <c:v>-4.7290350000000002E-2</c:v>
                </c:pt>
                <c:pt idx="574">
                  <c:v>-4.6914690000000002E-2</c:v>
                </c:pt>
                <c:pt idx="575">
                  <c:v>-4.6584510000000003E-2</c:v>
                </c:pt>
                <c:pt idx="576">
                  <c:v>-4.601566E-2</c:v>
                </c:pt>
                <c:pt idx="577">
                  <c:v>-4.5504099999999999E-2</c:v>
                </c:pt>
                <c:pt idx="578">
                  <c:v>-4.4972249999999998E-2</c:v>
                </c:pt>
                <c:pt idx="579">
                  <c:v>-4.4803540000000003E-2</c:v>
                </c:pt>
                <c:pt idx="580">
                  <c:v>-4.4971200000000003E-2</c:v>
                </c:pt>
                <c:pt idx="581">
                  <c:v>-4.5058929999999997E-2</c:v>
                </c:pt>
                <c:pt idx="582">
                  <c:v>-4.5149979999999999E-2</c:v>
                </c:pt>
                <c:pt idx="583">
                  <c:v>-4.4981880000000002E-2</c:v>
                </c:pt>
                <c:pt idx="584">
                  <c:v>-4.4954479999999998E-2</c:v>
                </c:pt>
                <c:pt idx="585">
                  <c:v>-4.4595620000000002E-2</c:v>
                </c:pt>
                <c:pt idx="586">
                  <c:v>-4.4174619999999998E-2</c:v>
                </c:pt>
                <c:pt idx="587">
                  <c:v>-4.3694879999999998E-2</c:v>
                </c:pt>
                <c:pt idx="588">
                  <c:v>-4.360667E-2</c:v>
                </c:pt>
                <c:pt idx="589">
                  <c:v>-4.3604999999999998E-2</c:v>
                </c:pt>
                <c:pt idx="590">
                  <c:v>-4.3634989999999999E-2</c:v>
                </c:pt>
                <c:pt idx="591">
                  <c:v>-4.341681E-2</c:v>
                </c:pt>
                <c:pt idx="592">
                  <c:v>-4.3363190000000003E-2</c:v>
                </c:pt>
                <c:pt idx="593">
                  <c:v>-4.37525E-2</c:v>
                </c:pt>
                <c:pt idx="594">
                  <c:v>-4.4203359999999997E-2</c:v>
                </c:pt>
                <c:pt idx="595">
                  <c:v>-4.4515279999999997E-2</c:v>
                </c:pt>
                <c:pt idx="596">
                  <c:v>-4.4424020000000002E-2</c:v>
                </c:pt>
                <c:pt idx="597">
                  <c:v>-4.4504130000000003E-2</c:v>
                </c:pt>
                <c:pt idx="598">
                  <c:v>-4.4749709999999998E-2</c:v>
                </c:pt>
                <c:pt idx="599">
                  <c:v>-4.5134609999999999E-2</c:v>
                </c:pt>
                <c:pt idx="600">
                  <c:v>-4.526471E-2</c:v>
                </c:pt>
                <c:pt idx="601">
                  <c:v>-4.4916039999999997E-2</c:v>
                </c:pt>
                <c:pt idx="602">
                  <c:v>-4.4540570000000002E-2</c:v>
                </c:pt>
                <c:pt idx="603">
                  <c:v>-4.4071979999999997E-2</c:v>
                </c:pt>
                <c:pt idx="604">
                  <c:v>-4.3995100000000002E-2</c:v>
                </c:pt>
                <c:pt idx="605">
                  <c:v>-4.3997929999999998E-2</c:v>
                </c:pt>
                <c:pt idx="606">
                  <c:v>-4.40071E-2</c:v>
                </c:pt>
                <c:pt idx="607">
                  <c:v>-4.3917570000000003E-2</c:v>
                </c:pt>
                <c:pt idx="608">
                  <c:v>-4.3461819999999998E-2</c:v>
                </c:pt>
                <c:pt idx="609">
                  <c:v>-4.3005019999999998E-2</c:v>
                </c:pt>
                <c:pt idx="610">
                  <c:v>-4.2594680000000003E-2</c:v>
                </c:pt>
                <c:pt idx="611">
                  <c:v>-4.2181429999999999E-2</c:v>
                </c:pt>
                <c:pt idx="612">
                  <c:v>-4.1784880000000003E-2</c:v>
                </c:pt>
                <c:pt idx="613">
                  <c:v>-4.1323140000000001E-2</c:v>
                </c:pt>
                <c:pt idx="614">
                  <c:v>-4.1151479999999997E-2</c:v>
                </c:pt>
                <c:pt idx="615">
                  <c:v>-4.0697049999999999E-2</c:v>
                </c:pt>
                <c:pt idx="616">
                  <c:v>-4.0280040000000003E-2</c:v>
                </c:pt>
                <c:pt idx="617">
                  <c:v>-3.9594129999999998E-2</c:v>
                </c:pt>
                <c:pt idx="618">
                  <c:v>-3.937355E-2</c:v>
                </c:pt>
                <c:pt idx="619">
                  <c:v>-3.9228230000000003E-2</c:v>
                </c:pt>
                <c:pt idx="620">
                  <c:v>-3.9482799999999998E-2</c:v>
                </c:pt>
                <c:pt idx="621">
                  <c:v>-3.9804430000000002E-2</c:v>
                </c:pt>
                <c:pt idx="622">
                  <c:v>-4.0379329999999998E-2</c:v>
                </c:pt>
                <c:pt idx="623">
                  <c:v>-4.0762489999999998E-2</c:v>
                </c:pt>
                <c:pt idx="624">
                  <c:v>-4.093811E-2</c:v>
                </c:pt>
                <c:pt idx="625">
                  <c:v>-4.1013889999999997E-2</c:v>
                </c:pt>
                <c:pt idx="626">
                  <c:v>-4.1156110000000003E-2</c:v>
                </c:pt>
                <c:pt idx="627">
                  <c:v>-4.1631389999999997E-2</c:v>
                </c:pt>
                <c:pt idx="628">
                  <c:v>-4.2138599999999998E-2</c:v>
                </c:pt>
                <c:pt idx="629">
                  <c:v>-4.2455010000000001E-2</c:v>
                </c:pt>
                <c:pt idx="630">
                  <c:v>-4.2515810000000001E-2</c:v>
                </c:pt>
                <c:pt idx="631">
                  <c:v>-4.2151580000000001E-2</c:v>
                </c:pt>
                <c:pt idx="632">
                  <c:v>-4.175914E-2</c:v>
                </c:pt>
                <c:pt idx="633">
                  <c:v>-4.1284050000000003E-2</c:v>
                </c:pt>
                <c:pt idx="634">
                  <c:v>-4.1210459999999997E-2</c:v>
                </c:pt>
                <c:pt idx="635">
                  <c:v>-4.1160679999999998E-2</c:v>
                </c:pt>
                <c:pt idx="636">
                  <c:v>-4.1363839999999999E-2</c:v>
                </c:pt>
                <c:pt idx="637">
                  <c:v>-4.1298590000000003E-2</c:v>
                </c:pt>
                <c:pt idx="638">
                  <c:v>-4.1310180000000002E-2</c:v>
                </c:pt>
                <c:pt idx="639">
                  <c:v>-4.0927730000000002E-2</c:v>
                </c:pt>
                <c:pt idx="640">
                  <c:v>-4.0681679999999998E-2</c:v>
                </c:pt>
                <c:pt idx="641">
                  <c:v>-4.0428070000000003E-2</c:v>
                </c:pt>
                <c:pt idx="642">
                  <c:v>-4.0120299999999998E-2</c:v>
                </c:pt>
                <c:pt idx="643">
                  <c:v>-3.9640290000000002E-2</c:v>
                </c:pt>
                <c:pt idx="644">
                  <c:v>-3.889517E-2</c:v>
                </c:pt>
                <c:pt idx="645">
                  <c:v>-3.8510250000000003E-2</c:v>
                </c:pt>
                <c:pt idx="646">
                  <c:v>-3.8104369999999999E-2</c:v>
                </c:pt>
                <c:pt idx="647">
                  <c:v>-3.7934219999999998E-2</c:v>
                </c:pt>
                <c:pt idx="648">
                  <c:v>-3.7491259999999998E-2</c:v>
                </c:pt>
                <c:pt idx="649">
                  <c:v>-3.7068860000000002E-2</c:v>
                </c:pt>
                <c:pt idx="650">
                  <c:v>-3.6444120000000003E-2</c:v>
                </c:pt>
                <c:pt idx="651">
                  <c:v>-3.5986869999999997E-2</c:v>
                </c:pt>
                <c:pt idx="652">
                  <c:v>-3.5938350000000001E-2</c:v>
                </c:pt>
                <c:pt idx="653">
                  <c:v>-3.6073019999999997E-2</c:v>
                </c:pt>
                <c:pt idx="654">
                  <c:v>-3.6426010000000002E-2</c:v>
                </c:pt>
                <c:pt idx="655">
                  <c:v>-3.6431610000000003E-2</c:v>
                </c:pt>
                <c:pt idx="656">
                  <c:v>-3.6391399999999997E-2</c:v>
                </c:pt>
                <c:pt idx="657">
                  <c:v>-3.6352509999999998E-2</c:v>
                </c:pt>
                <c:pt idx="658">
                  <c:v>-3.6472589999999999E-2</c:v>
                </c:pt>
                <c:pt idx="659">
                  <c:v>-3.6784610000000002E-2</c:v>
                </c:pt>
                <c:pt idx="660">
                  <c:v>-3.6974949999999999E-2</c:v>
                </c:pt>
                <c:pt idx="661">
                  <c:v>-3.7011469999999998E-2</c:v>
                </c:pt>
                <c:pt idx="662">
                  <c:v>-3.7244699999999999E-2</c:v>
                </c:pt>
                <c:pt idx="663">
                  <c:v>-3.7398580000000001E-2</c:v>
                </c:pt>
                <c:pt idx="664">
                  <c:v>-3.7523969999999997E-2</c:v>
                </c:pt>
                <c:pt idx="665">
                  <c:v>-3.7339990000000003E-2</c:v>
                </c:pt>
                <c:pt idx="666">
                  <c:v>-3.7416209999999998E-2</c:v>
                </c:pt>
                <c:pt idx="667">
                  <c:v>-3.746261E-2</c:v>
                </c:pt>
                <c:pt idx="668">
                  <c:v>-3.7671000000000003E-2</c:v>
                </c:pt>
                <c:pt idx="669">
                  <c:v>-3.7769919999999998E-2</c:v>
                </c:pt>
                <c:pt idx="670">
                  <c:v>-3.8051219999999997E-2</c:v>
                </c:pt>
                <c:pt idx="671">
                  <c:v>-3.809129E-2</c:v>
                </c:pt>
                <c:pt idx="672">
                  <c:v>-3.7899759999999998E-2</c:v>
                </c:pt>
                <c:pt idx="673">
                  <c:v>-3.7585670000000002E-2</c:v>
                </c:pt>
                <c:pt idx="674">
                  <c:v>-3.7388619999999997E-2</c:v>
                </c:pt>
                <c:pt idx="675">
                  <c:v>-3.729039E-2</c:v>
                </c:pt>
                <c:pt idx="676">
                  <c:v>-3.7267309999999998E-2</c:v>
                </c:pt>
                <c:pt idx="677">
                  <c:v>-3.7135120000000001E-2</c:v>
                </c:pt>
                <c:pt idx="678">
                  <c:v>-3.6760319999999999E-2</c:v>
                </c:pt>
                <c:pt idx="679">
                  <c:v>-3.5987419999999999E-2</c:v>
                </c:pt>
                <c:pt idx="680">
                  <c:v>-3.513434E-2</c:v>
                </c:pt>
                <c:pt idx="681">
                  <c:v>-3.444941E-2</c:v>
                </c:pt>
                <c:pt idx="682">
                  <c:v>-3.400591E-2</c:v>
                </c:pt>
                <c:pt idx="683">
                  <c:v>-3.3980080000000003E-2</c:v>
                </c:pt>
                <c:pt idx="684">
                  <c:v>-3.3986139999999998E-2</c:v>
                </c:pt>
                <c:pt idx="685">
                  <c:v>-3.4022150000000001E-2</c:v>
                </c:pt>
                <c:pt idx="686">
                  <c:v>-3.3842709999999998E-2</c:v>
                </c:pt>
                <c:pt idx="687">
                  <c:v>-3.3714090000000002E-2</c:v>
                </c:pt>
                <c:pt idx="688">
                  <c:v>-3.3628499999999999E-2</c:v>
                </c:pt>
                <c:pt idx="689">
                  <c:v>-3.3693580000000001E-2</c:v>
                </c:pt>
                <c:pt idx="690">
                  <c:v>-3.4041219999999997E-2</c:v>
                </c:pt>
                <c:pt idx="691">
                  <c:v>-3.4751299999999999E-2</c:v>
                </c:pt>
                <c:pt idx="692">
                  <c:v>-3.5730270000000001E-2</c:v>
                </c:pt>
                <c:pt idx="693">
                  <c:v>-3.6687629999999999E-2</c:v>
                </c:pt>
                <c:pt idx="694">
                  <c:v>-3.7390659999999999E-2</c:v>
                </c:pt>
                <c:pt idx="695">
                  <c:v>-3.7994529999999999E-2</c:v>
                </c:pt>
                <c:pt idx="696">
                  <c:v>-3.835185E-2</c:v>
                </c:pt>
                <c:pt idx="697">
                  <c:v>-3.8540089999999999E-2</c:v>
                </c:pt>
                <c:pt idx="698">
                  <c:v>-3.8597230000000003E-2</c:v>
                </c:pt>
                <c:pt idx="699">
                  <c:v>-3.8826180000000002E-2</c:v>
                </c:pt>
                <c:pt idx="700">
                  <c:v>-3.9027289999999999E-2</c:v>
                </c:pt>
                <c:pt idx="701">
                  <c:v>-3.9001389999999997E-2</c:v>
                </c:pt>
                <c:pt idx="702">
                  <c:v>-3.8640720000000003E-2</c:v>
                </c:pt>
                <c:pt idx="703">
                  <c:v>-3.8079759999999997E-2</c:v>
                </c:pt>
                <c:pt idx="704">
                  <c:v>-3.7379820000000001E-2</c:v>
                </c:pt>
                <c:pt idx="705">
                  <c:v>-3.6747920000000003E-2</c:v>
                </c:pt>
                <c:pt idx="706">
                  <c:v>-3.6389619999999998E-2</c:v>
                </c:pt>
                <c:pt idx="707">
                  <c:v>-3.6239540000000001E-2</c:v>
                </c:pt>
                <c:pt idx="708">
                  <c:v>-3.6045939999999999E-2</c:v>
                </c:pt>
                <c:pt idx="709">
                  <c:v>-3.5537520000000003E-2</c:v>
                </c:pt>
                <c:pt idx="710">
                  <c:v>-3.5065369999999998E-2</c:v>
                </c:pt>
                <c:pt idx="711">
                  <c:v>-3.4545489999999998E-2</c:v>
                </c:pt>
                <c:pt idx="712">
                  <c:v>-3.444701E-2</c:v>
                </c:pt>
                <c:pt idx="713">
                  <c:v>-3.4391289999999998E-2</c:v>
                </c:pt>
                <c:pt idx="714">
                  <c:v>-3.4536320000000002E-2</c:v>
                </c:pt>
                <c:pt idx="715">
                  <c:v>-3.4654110000000002E-2</c:v>
                </c:pt>
                <c:pt idx="716">
                  <c:v>-3.4738650000000003E-2</c:v>
                </c:pt>
                <c:pt idx="717">
                  <c:v>-3.4635220000000001E-2</c:v>
                </c:pt>
                <c:pt idx="718">
                  <c:v>-3.4379630000000001E-2</c:v>
                </c:pt>
                <c:pt idx="719">
                  <c:v>-3.4068000000000001E-2</c:v>
                </c:pt>
                <c:pt idx="720">
                  <c:v>-3.3706739999999999E-2</c:v>
                </c:pt>
                <c:pt idx="721">
                  <c:v>-3.3384299999999999E-2</c:v>
                </c:pt>
                <c:pt idx="722">
                  <c:v>-3.2811880000000002E-2</c:v>
                </c:pt>
                <c:pt idx="723">
                  <c:v>-3.2345119999999998E-2</c:v>
                </c:pt>
                <c:pt idx="724">
                  <c:v>-3.1669629999999997E-2</c:v>
                </c:pt>
                <c:pt idx="725">
                  <c:v>-3.1289299999999999E-2</c:v>
                </c:pt>
                <c:pt idx="726">
                  <c:v>-3.0906260000000001E-2</c:v>
                </c:pt>
                <c:pt idx="727">
                  <c:v>-3.0705619999999999E-2</c:v>
                </c:pt>
                <c:pt idx="728">
                  <c:v>-3.036904E-2</c:v>
                </c:pt>
                <c:pt idx="729">
                  <c:v>-3.030557E-2</c:v>
                </c:pt>
                <c:pt idx="730">
                  <c:v>-3.042941E-2</c:v>
                </c:pt>
                <c:pt idx="731">
                  <c:v>-3.0921130000000002E-2</c:v>
                </c:pt>
                <c:pt idx="732">
                  <c:v>-3.1188130000000001E-2</c:v>
                </c:pt>
                <c:pt idx="733">
                  <c:v>-3.1563710000000002E-2</c:v>
                </c:pt>
                <c:pt idx="734">
                  <c:v>-3.1560329999999998E-2</c:v>
                </c:pt>
                <c:pt idx="735">
                  <c:v>-3.1718700000000002E-2</c:v>
                </c:pt>
                <c:pt idx="736">
                  <c:v>-3.1773679999999999E-2</c:v>
                </c:pt>
                <c:pt idx="737">
                  <c:v>-3.2136119999999997E-2</c:v>
                </c:pt>
                <c:pt idx="738">
                  <c:v>-3.2563349999999998E-2</c:v>
                </c:pt>
                <c:pt idx="739">
                  <c:v>-3.3029049999999997E-2</c:v>
                </c:pt>
                <c:pt idx="740">
                  <c:v>-3.319565E-2</c:v>
                </c:pt>
                <c:pt idx="741">
                  <c:v>-3.2966370000000002E-2</c:v>
                </c:pt>
                <c:pt idx="742">
                  <c:v>-3.2282329999999998E-2</c:v>
                </c:pt>
                <c:pt idx="743">
                  <c:v>-3.1476129999999998E-2</c:v>
                </c:pt>
                <c:pt idx="744">
                  <c:v>-3.081035E-2</c:v>
                </c:pt>
                <c:pt idx="745">
                  <c:v>-3.0432020000000001E-2</c:v>
                </c:pt>
                <c:pt idx="746">
                  <c:v>-3.0243180000000001E-2</c:v>
                </c:pt>
                <c:pt idx="747">
                  <c:v>-3.007779E-2</c:v>
                </c:pt>
                <c:pt idx="748">
                  <c:v>-3.0194800000000001E-2</c:v>
                </c:pt>
                <c:pt idx="749">
                  <c:v>-3.029304E-2</c:v>
                </c:pt>
                <c:pt idx="750">
                  <c:v>-3.0332100000000001E-2</c:v>
                </c:pt>
                <c:pt idx="751">
                  <c:v>-3.0323590000000001E-2</c:v>
                </c:pt>
                <c:pt idx="752">
                  <c:v>-3.0429620000000001E-2</c:v>
                </c:pt>
                <c:pt idx="753">
                  <c:v>-3.084483E-2</c:v>
                </c:pt>
                <c:pt idx="754">
                  <c:v>-3.1432719999999997E-2</c:v>
                </c:pt>
                <c:pt idx="755">
                  <c:v>-3.2156959999999998E-2</c:v>
                </c:pt>
                <c:pt idx="756">
                  <c:v>-3.2747140000000001E-2</c:v>
                </c:pt>
                <c:pt idx="757">
                  <c:v>-3.3281819999999997E-2</c:v>
                </c:pt>
                <c:pt idx="758">
                  <c:v>-3.3594730000000003E-2</c:v>
                </c:pt>
                <c:pt idx="759">
                  <c:v>-3.3796229999999997E-2</c:v>
                </c:pt>
                <c:pt idx="760">
                  <c:v>-3.3763210000000002E-2</c:v>
                </c:pt>
                <c:pt idx="761">
                  <c:v>-3.3493130000000003E-2</c:v>
                </c:pt>
                <c:pt idx="762">
                  <c:v>-3.3380550000000002E-2</c:v>
                </c:pt>
                <c:pt idx="763">
                  <c:v>-3.3172109999999998E-2</c:v>
                </c:pt>
                <c:pt idx="764">
                  <c:v>-3.2856089999999998E-2</c:v>
                </c:pt>
                <c:pt idx="765">
                  <c:v>-3.2511379999999999E-2</c:v>
                </c:pt>
                <c:pt idx="766">
                  <c:v>-3.2131420000000001E-2</c:v>
                </c:pt>
                <c:pt idx="767">
                  <c:v>-3.179862E-2</c:v>
                </c:pt>
                <c:pt idx="768">
                  <c:v>-3.1236380000000001E-2</c:v>
                </c:pt>
                <c:pt idx="769">
                  <c:v>-3.067365E-2</c:v>
                </c:pt>
                <c:pt idx="770">
                  <c:v>-3.0312760000000001E-2</c:v>
                </c:pt>
                <c:pt idx="771">
                  <c:v>-3.0335879999999999E-2</c:v>
                </c:pt>
                <c:pt idx="772">
                  <c:v>-3.032429E-2</c:v>
                </c:pt>
                <c:pt idx="773">
                  <c:v>-3.051046E-2</c:v>
                </c:pt>
                <c:pt idx="774">
                  <c:v>-3.060133E-2</c:v>
                </c:pt>
                <c:pt idx="775">
                  <c:v>-3.083261E-2</c:v>
                </c:pt>
                <c:pt idx="776">
                  <c:v>-3.1004960000000002E-2</c:v>
                </c:pt>
                <c:pt idx="777">
                  <c:v>-3.1081689999999999E-2</c:v>
                </c:pt>
                <c:pt idx="778">
                  <c:v>-3.1079539999999999E-2</c:v>
                </c:pt>
                <c:pt idx="779">
                  <c:v>-3.1290320000000003E-2</c:v>
                </c:pt>
                <c:pt idx="780">
                  <c:v>-3.138001E-2</c:v>
                </c:pt>
                <c:pt idx="781">
                  <c:v>-3.1675920000000003E-2</c:v>
                </c:pt>
                <c:pt idx="782">
                  <c:v>-3.161315E-2</c:v>
                </c:pt>
                <c:pt idx="783">
                  <c:v>-3.1787679999999999E-2</c:v>
                </c:pt>
                <c:pt idx="784">
                  <c:v>-3.1682130000000003E-2</c:v>
                </c:pt>
                <c:pt idx="785">
                  <c:v>-3.1807839999999997E-2</c:v>
                </c:pt>
                <c:pt idx="786">
                  <c:v>-3.177191E-2</c:v>
                </c:pt>
                <c:pt idx="787">
                  <c:v>-3.1621980000000001E-2</c:v>
                </c:pt>
                <c:pt idx="788">
                  <c:v>-3.102922E-2</c:v>
                </c:pt>
                <c:pt idx="789">
                  <c:v>-3.0201189999999999E-2</c:v>
                </c:pt>
                <c:pt idx="790">
                  <c:v>-2.9701189999999999E-2</c:v>
                </c:pt>
                <c:pt idx="791">
                  <c:v>-2.95435E-2</c:v>
                </c:pt>
                <c:pt idx="792">
                  <c:v>-2.989561E-2</c:v>
                </c:pt>
                <c:pt idx="793">
                  <c:v>-3.013035E-2</c:v>
                </c:pt>
                <c:pt idx="794">
                  <c:v>-3.0267700000000002E-2</c:v>
                </c:pt>
                <c:pt idx="795">
                  <c:v>-3.019823E-2</c:v>
                </c:pt>
                <c:pt idx="796">
                  <c:v>-2.9959989999999999E-2</c:v>
                </c:pt>
                <c:pt idx="797">
                  <c:v>-2.9666620000000001E-2</c:v>
                </c:pt>
                <c:pt idx="798">
                  <c:v>-2.92765E-2</c:v>
                </c:pt>
                <c:pt idx="799">
                  <c:v>-2.905187E-2</c:v>
                </c:pt>
                <c:pt idx="800">
                  <c:v>-2.888895E-2</c:v>
                </c:pt>
                <c:pt idx="801">
                  <c:v>-2.8999299999999999E-2</c:v>
                </c:pt>
                <c:pt idx="802">
                  <c:v>-2.9080720000000001E-2</c:v>
                </c:pt>
                <c:pt idx="803">
                  <c:v>-2.9203010000000001E-2</c:v>
                </c:pt>
                <c:pt idx="804">
                  <c:v>-2.8912E-2</c:v>
                </c:pt>
                <c:pt idx="805">
                  <c:v>-2.852652E-2</c:v>
                </c:pt>
                <c:pt idx="806">
                  <c:v>-2.8119419999999999E-2</c:v>
                </c:pt>
                <c:pt idx="807">
                  <c:v>-2.787297E-2</c:v>
                </c:pt>
                <c:pt idx="808">
                  <c:v>-2.771028E-2</c:v>
                </c:pt>
                <c:pt idx="809">
                  <c:v>-2.7780340000000001E-2</c:v>
                </c:pt>
                <c:pt idx="810">
                  <c:v>-2.7961670000000001E-2</c:v>
                </c:pt>
                <c:pt idx="811">
                  <c:v>-2.843963E-2</c:v>
                </c:pt>
                <c:pt idx="812">
                  <c:v>-2.8911240000000001E-2</c:v>
                </c:pt>
                <c:pt idx="813">
                  <c:v>-2.9380940000000001E-2</c:v>
                </c:pt>
                <c:pt idx="814">
                  <c:v>-2.9613170000000001E-2</c:v>
                </c:pt>
                <c:pt idx="815">
                  <c:v>-2.9937419999999999E-2</c:v>
                </c:pt>
                <c:pt idx="816">
                  <c:v>-3.0112670000000001E-2</c:v>
                </c:pt>
                <c:pt idx="817">
                  <c:v>-3.0352469999999999E-2</c:v>
                </c:pt>
                <c:pt idx="818">
                  <c:v>-3.064333E-2</c:v>
                </c:pt>
                <c:pt idx="819">
                  <c:v>-3.1117180000000001E-2</c:v>
                </c:pt>
                <c:pt idx="820">
                  <c:v>-3.1849700000000002E-2</c:v>
                </c:pt>
                <c:pt idx="821">
                  <c:v>-3.2274839999999999E-2</c:v>
                </c:pt>
                <c:pt idx="822">
                  <c:v>-3.2534349999999997E-2</c:v>
                </c:pt>
                <c:pt idx="823">
                  <c:v>-3.2475419999999998E-2</c:v>
                </c:pt>
                <c:pt idx="824">
                  <c:v>-3.2459580000000002E-2</c:v>
                </c:pt>
                <c:pt idx="825">
                  <c:v>-3.2260759999999999E-2</c:v>
                </c:pt>
                <c:pt idx="826">
                  <c:v>-3.2169870000000003E-2</c:v>
                </c:pt>
                <c:pt idx="827">
                  <c:v>-3.1876099999999997E-2</c:v>
                </c:pt>
                <c:pt idx="828">
                  <c:v>-3.1931069999999999E-2</c:v>
                </c:pt>
                <c:pt idx="829">
                  <c:v>-3.180736E-2</c:v>
                </c:pt>
                <c:pt idx="830">
                  <c:v>-3.1717670000000003E-2</c:v>
                </c:pt>
                <c:pt idx="831">
                  <c:v>-3.1543090000000003E-2</c:v>
                </c:pt>
                <c:pt idx="832">
                  <c:v>-3.123043E-2</c:v>
                </c:pt>
                <c:pt idx="833">
                  <c:v>-3.0953109999999999E-2</c:v>
                </c:pt>
                <c:pt idx="834">
                  <c:v>-3.0355469999999999E-2</c:v>
                </c:pt>
                <c:pt idx="835">
                  <c:v>-3.0028590000000001E-2</c:v>
                </c:pt>
                <c:pt idx="836">
                  <c:v>-2.9679810000000001E-2</c:v>
                </c:pt>
                <c:pt idx="837">
                  <c:v>-2.9444749999999999E-2</c:v>
                </c:pt>
                <c:pt idx="838">
                  <c:v>-2.928801E-2</c:v>
                </c:pt>
                <c:pt idx="839">
                  <c:v>-2.9381529999999999E-2</c:v>
                </c:pt>
                <c:pt idx="840">
                  <c:v>-2.9556740000000001E-2</c:v>
                </c:pt>
                <c:pt idx="841">
                  <c:v>-2.936267E-2</c:v>
                </c:pt>
                <c:pt idx="842">
                  <c:v>-2.8675409999999998E-2</c:v>
                </c:pt>
                <c:pt idx="843">
                  <c:v>-2.7867599999999999E-2</c:v>
                </c:pt>
                <c:pt idx="844">
                  <c:v>-2.7252820000000001E-2</c:v>
                </c:pt>
                <c:pt idx="845">
                  <c:v>-2.669651E-2</c:v>
                </c:pt>
                <c:pt idx="846">
                  <c:v>-2.6366359999999998E-2</c:v>
                </c:pt>
                <c:pt idx="847">
                  <c:v>-2.6193060000000001E-2</c:v>
                </c:pt>
                <c:pt idx="848">
                  <c:v>-2.6128350000000002E-2</c:v>
                </c:pt>
                <c:pt idx="849">
                  <c:v>-2.5988810000000001E-2</c:v>
                </c:pt>
                <c:pt idx="850">
                  <c:v>-2.5508289999999999E-2</c:v>
                </c:pt>
                <c:pt idx="851">
                  <c:v>-2.5044529999999999E-2</c:v>
                </c:pt>
                <c:pt idx="852">
                  <c:v>-2.4583870000000001E-2</c:v>
                </c:pt>
                <c:pt idx="853">
                  <c:v>-2.4303060000000001E-2</c:v>
                </c:pt>
                <c:pt idx="854">
                  <c:v>-2.4166759999999999E-2</c:v>
                </c:pt>
                <c:pt idx="855">
                  <c:v>-2.4091330000000001E-2</c:v>
                </c:pt>
                <c:pt idx="856">
                  <c:v>-2.3997020000000001E-2</c:v>
                </c:pt>
                <c:pt idx="857">
                  <c:v>-2.4150930000000001E-2</c:v>
                </c:pt>
                <c:pt idx="858">
                  <c:v>-2.4254789999999998E-2</c:v>
                </c:pt>
                <c:pt idx="859">
                  <c:v>-2.439827E-2</c:v>
                </c:pt>
                <c:pt idx="860">
                  <c:v>-2.4064019999999998E-2</c:v>
                </c:pt>
                <c:pt idx="861">
                  <c:v>-2.3869990000000001E-2</c:v>
                </c:pt>
                <c:pt idx="862">
                  <c:v>-2.3548489999999998E-2</c:v>
                </c:pt>
                <c:pt idx="863">
                  <c:v>-2.353332E-2</c:v>
                </c:pt>
                <c:pt idx="864">
                  <c:v>-2.3533930000000002E-2</c:v>
                </c:pt>
                <c:pt idx="865">
                  <c:v>-2.3706890000000001E-2</c:v>
                </c:pt>
                <c:pt idx="866">
                  <c:v>-2.3849530000000001E-2</c:v>
                </c:pt>
                <c:pt idx="867">
                  <c:v>-2.389266E-2</c:v>
                </c:pt>
                <c:pt idx="868">
                  <c:v>-2.397378E-2</c:v>
                </c:pt>
                <c:pt idx="869">
                  <c:v>-2.3854739999999999E-2</c:v>
                </c:pt>
                <c:pt idx="870">
                  <c:v>-2.3603329999999999E-2</c:v>
                </c:pt>
                <c:pt idx="871">
                  <c:v>-2.3245450000000001E-2</c:v>
                </c:pt>
                <c:pt idx="872">
                  <c:v>-2.302767E-2</c:v>
                </c:pt>
                <c:pt idx="873">
                  <c:v>-2.2924529999999999E-2</c:v>
                </c:pt>
                <c:pt idx="874">
                  <c:v>-2.286034E-2</c:v>
                </c:pt>
                <c:pt idx="875">
                  <c:v>-2.281888E-2</c:v>
                </c:pt>
                <c:pt idx="876">
                  <c:v>-2.2849709999999999E-2</c:v>
                </c:pt>
                <c:pt idx="877">
                  <c:v>-2.2651729999999998E-2</c:v>
                </c:pt>
                <c:pt idx="878">
                  <c:v>-2.2562349999999998E-2</c:v>
                </c:pt>
                <c:pt idx="879">
                  <c:v>-2.2313010000000001E-2</c:v>
                </c:pt>
                <c:pt idx="880">
                  <c:v>-2.2233280000000001E-2</c:v>
                </c:pt>
                <c:pt idx="881">
                  <c:v>-2.1855690000000001E-2</c:v>
                </c:pt>
                <c:pt idx="882">
                  <c:v>-2.1368519999999998E-2</c:v>
                </c:pt>
                <c:pt idx="883">
                  <c:v>-2.106767E-2</c:v>
                </c:pt>
                <c:pt idx="884">
                  <c:v>-2.104996E-2</c:v>
                </c:pt>
                <c:pt idx="885">
                  <c:v>-2.1333990000000001E-2</c:v>
                </c:pt>
                <c:pt idx="886">
                  <c:v>-2.129532E-2</c:v>
                </c:pt>
                <c:pt idx="887">
                  <c:v>-2.122448E-2</c:v>
                </c:pt>
                <c:pt idx="888">
                  <c:v>-2.1214569999999999E-2</c:v>
                </c:pt>
                <c:pt idx="889">
                  <c:v>-2.1198419999999999E-2</c:v>
                </c:pt>
                <c:pt idx="890">
                  <c:v>-2.1209200000000001E-2</c:v>
                </c:pt>
                <c:pt idx="891">
                  <c:v>-2.1112189999999999E-2</c:v>
                </c:pt>
                <c:pt idx="892">
                  <c:v>-2.1418710000000001E-2</c:v>
                </c:pt>
                <c:pt idx="893">
                  <c:v>-2.1864310000000001E-2</c:v>
                </c:pt>
                <c:pt idx="894">
                  <c:v>-2.2098670000000001E-2</c:v>
                </c:pt>
                <c:pt idx="895">
                  <c:v>-2.2230670000000001E-2</c:v>
                </c:pt>
                <c:pt idx="896">
                  <c:v>-2.2251980000000001E-2</c:v>
                </c:pt>
                <c:pt idx="897">
                  <c:v>-2.2470500000000001E-2</c:v>
                </c:pt>
                <c:pt idx="898">
                  <c:v>-2.2634379999999999E-2</c:v>
                </c:pt>
                <c:pt idx="899">
                  <c:v>-2.265491E-2</c:v>
                </c:pt>
                <c:pt idx="900">
                  <c:v>-2.2835680000000001E-2</c:v>
                </c:pt>
                <c:pt idx="901">
                  <c:v>-2.311177E-2</c:v>
                </c:pt>
                <c:pt idx="902">
                  <c:v>-2.35309E-2</c:v>
                </c:pt>
                <c:pt idx="903">
                  <c:v>-2.3621969999999999E-2</c:v>
                </c:pt>
                <c:pt idx="904">
                  <c:v>-2.3476199999999999E-2</c:v>
                </c:pt>
                <c:pt idx="905">
                  <c:v>-2.3129509999999999E-2</c:v>
                </c:pt>
                <c:pt idx="906">
                  <c:v>-2.3114949999999999E-2</c:v>
                </c:pt>
                <c:pt idx="907">
                  <c:v>-2.3206580000000001E-2</c:v>
                </c:pt>
                <c:pt idx="908">
                  <c:v>-2.3066110000000001E-2</c:v>
                </c:pt>
                <c:pt idx="909">
                  <c:v>-2.282052E-2</c:v>
                </c:pt>
                <c:pt idx="910">
                  <c:v>-2.2399559999999999E-2</c:v>
                </c:pt>
                <c:pt idx="911">
                  <c:v>-2.2410139999999999E-2</c:v>
                </c:pt>
                <c:pt idx="912">
                  <c:v>-2.225212E-2</c:v>
                </c:pt>
                <c:pt idx="913">
                  <c:v>-2.214669E-2</c:v>
                </c:pt>
                <c:pt idx="914">
                  <c:v>-2.1970090000000001E-2</c:v>
                </c:pt>
                <c:pt idx="915">
                  <c:v>-2.1617910000000001E-2</c:v>
                </c:pt>
                <c:pt idx="916">
                  <c:v>-2.143221E-2</c:v>
                </c:pt>
                <c:pt idx="917">
                  <c:v>-2.12327E-2</c:v>
                </c:pt>
                <c:pt idx="918">
                  <c:v>-2.1531379999999999E-2</c:v>
                </c:pt>
                <c:pt idx="919">
                  <c:v>-2.176705E-2</c:v>
                </c:pt>
                <c:pt idx="920">
                  <c:v>-2.1849940000000002E-2</c:v>
                </c:pt>
                <c:pt idx="921">
                  <c:v>-2.1913660000000001E-2</c:v>
                </c:pt>
                <c:pt idx="922">
                  <c:v>-2.192699E-2</c:v>
                </c:pt>
                <c:pt idx="923">
                  <c:v>-2.2038329999999998E-2</c:v>
                </c:pt>
                <c:pt idx="924">
                  <c:v>-2.1723510000000001E-2</c:v>
                </c:pt>
                <c:pt idx="925">
                  <c:v>-2.1383039999999999E-2</c:v>
                </c:pt>
                <c:pt idx="926">
                  <c:v>-2.079232E-2</c:v>
                </c:pt>
                <c:pt idx="927">
                  <c:v>-2.040223E-2</c:v>
                </c:pt>
                <c:pt idx="928">
                  <c:v>-2.022206E-2</c:v>
                </c:pt>
                <c:pt idx="929">
                  <c:v>-2.0151970000000002E-2</c:v>
                </c:pt>
                <c:pt idx="930">
                  <c:v>-1.9966020000000001E-2</c:v>
                </c:pt>
                <c:pt idx="931">
                  <c:v>-1.962703E-2</c:v>
                </c:pt>
                <c:pt idx="932">
                  <c:v>-1.937415E-2</c:v>
                </c:pt>
                <c:pt idx="933">
                  <c:v>-1.9455630000000002E-2</c:v>
                </c:pt>
                <c:pt idx="934">
                  <c:v>-1.9529270000000001E-2</c:v>
                </c:pt>
                <c:pt idx="935">
                  <c:v>-1.955629E-2</c:v>
                </c:pt>
                <c:pt idx="936">
                  <c:v>-1.952446E-2</c:v>
                </c:pt>
                <c:pt idx="937">
                  <c:v>-1.9703370000000001E-2</c:v>
                </c:pt>
                <c:pt idx="938">
                  <c:v>-1.9892670000000001E-2</c:v>
                </c:pt>
                <c:pt idx="939">
                  <c:v>-1.976646E-2</c:v>
                </c:pt>
                <c:pt idx="940">
                  <c:v>-1.9671149999999998E-2</c:v>
                </c:pt>
                <c:pt idx="941">
                  <c:v>-1.9622850000000001E-2</c:v>
                </c:pt>
                <c:pt idx="942">
                  <c:v>-1.9690059999999999E-2</c:v>
                </c:pt>
                <c:pt idx="943">
                  <c:v>-1.9370080000000001E-2</c:v>
                </c:pt>
                <c:pt idx="944">
                  <c:v>-1.8915830000000002E-2</c:v>
                </c:pt>
                <c:pt idx="945">
                  <c:v>-1.868504E-2</c:v>
                </c:pt>
                <c:pt idx="946">
                  <c:v>-1.8500059999999999E-2</c:v>
                </c:pt>
                <c:pt idx="947">
                  <c:v>-1.865673E-2</c:v>
                </c:pt>
                <c:pt idx="948">
                  <c:v>-1.8571130000000002E-2</c:v>
                </c:pt>
                <c:pt idx="949">
                  <c:v>-1.8473429999999999E-2</c:v>
                </c:pt>
                <c:pt idx="950">
                  <c:v>-1.8404790000000001E-2</c:v>
                </c:pt>
                <c:pt idx="951">
                  <c:v>-1.850742E-2</c:v>
                </c:pt>
                <c:pt idx="952">
                  <c:v>-1.881799E-2</c:v>
                </c:pt>
                <c:pt idx="953">
                  <c:v>-1.8960589999999999E-2</c:v>
                </c:pt>
                <c:pt idx="954">
                  <c:v>-1.9139159999999999E-2</c:v>
                </c:pt>
                <c:pt idx="955">
                  <c:v>-1.9583110000000001E-2</c:v>
                </c:pt>
                <c:pt idx="956">
                  <c:v>-2.028719E-2</c:v>
                </c:pt>
                <c:pt idx="957">
                  <c:v>-2.0708649999999999E-2</c:v>
                </c:pt>
                <c:pt idx="958">
                  <c:v>-2.0909779999999999E-2</c:v>
                </c:pt>
                <c:pt idx="959">
                  <c:v>-2.1034299999999999E-2</c:v>
                </c:pt>
                <c:pt idx="960">
                  <c:v>-2.1099429999999999E-2</c:v>
                </c:pt>
                <c:pt idx="961">
                  <c:v>-2.114535E-2</c:v>
                </c:pt>
                <c:pt idx="962">
                  <c:v>-2.1115600000000002E-2</c:v>
                </c:pt>
                <c:pt idx="963">
                  <c:v>-2.12987E-2</c:v>
                </c:pt>
                <c:pt idx="964">
                  <c:v>-2.1489250000000001E-2</c:v>
                </c:pt>
                <c:pt idx="965">
                  <c:v>-2.1356139999999999E-2</c:v>
                </c:pt>
                <c:pt idx="966">
                  <c:v>-2.131166E-2</c:v>
                </c:pt>
                <c:pt idx="967">
                  <c:v>-2.1084289999999999E-2</c:v>
                </c:pt>
                <c:pt idx="968">
                  <c:v>-2.102592E-2</c:v>
                </c:pt>
                <c:pt idx="969">
                  <c:v>-2.0605040000000002E-2</c:v>
                </c:pt>
                <c:pt idx="970">
                  <c:v>-2.0293350000000002E-2</c:v>
                </c:pt>
                <c:pt idx="971">
                  <c:v>-2.0170819999999999E-2</c:v>
                </c:pt>
                <c:pt idx="972">
                  <c:v>-2.0083980000000001E-2</c:v>
                </c:pt>
                <c:pt idx="973">
                  <c:v>-2.0050100000000001E-2</c:v>
                </c:pt>
                <c:pt idx="974">
                  <c:v>-1.998198E-2</c:v>
                </c:pt>
                <c:pt idx="975">
                  <c:v>-2.0105479999999998E-2</c:v>
                </c:pt>
                <c:pt idx="976">
                  <c:v>-2.036837E-2</c:v>
                </c:pt>
                <c:pt idx="977">
                  <c:v>-2.067747E-2</c:v>
                </c:pt>
                <c:pt idx="978">
                  <c:v>-2.1083660000000001E-2</c:v>
                </c:pt>
                <c:pt idx="979">
                  <c:v>-2.1278680000000001E-2</c:v>
                </c:pt>
                <c:pt idx="980">
                  <c:v>-2.153882E-2</c:v>
                </c:pt>
                <c:pt idx="981">
                  <c:v>-2.183769E-2</c:v>
                </c:pt>
                <c:pt idx="982">
                  <c:v>-2.232522E-2</c:v>
                </c:pt>
                <c:pt idx="983">
                  <c:v>-2.30181E-2</c:v>
                </c:pt>
                <c:pt idx="984">
                  <c:v>-2.358994E-2</c:v>
                </c:pt>
                <c:pt idx="985">
                  <c:v>-2.4070709999999999E-2</c:v>
                </c:pt>
                <c:pt idx="986">
                  <c:v>-2.4521060000000001E-2</c:v>
                </c:pt>
                <c:pt idx="987">
                  <c:v>-2.493911E-2</c:v>
                </c:pt>
                <c:pt idx="988">
                  <c:v>-2.5404570000000001E-2</c:v>
                </c:pt>
                <c:pt idx="989">
                  <c:v>-2.5617250000000001E-2</c:v>
                </c:pt>
                <c:pt idx="990">
                  <c:v>-2.5980710000000001E-2</c:v>
                </c:pt>
                <c:pt idx="991">
                  <c:v>-2.6016000000000001E-2</c:v>
                </c:pt>
                <c:pt idx="992">
                  <c:v>-2.5991819999999999E-2</c:v>
                </c:pt>
                <c:pt idx="993">
                  <c:v>-2.591011E-2</c:v>
                </c:pt>
                <c:pt idx="994">
                  <c:v>-2.621269E-2</c:v>
                </c:pt>
                <c:pt idx="995">
                  <c:v>-2.665257E-2</c:v>
                </c:pt>
                <c:pt idx="996">
                  <c:v>-2.6920980000000001E-2</c:v>
                </c:pt>
                <c:pt idx="997">
                  <c:v>-2.695871E-2</c:v>
                </c:pt>
                <c:pt idx="998">
                  <c:v>-2.6580260000000001E-2</c:v>
                </c:pt>
                <c:pt idx="999">
                  <c:v>-2.617237E-2</c:v>
                </c:pt>
                <c:pt idx="1000">
                  <c:v>-2.5735310000000001E-2</c:v>
                </c:pt>
                <c:pt idx="1001">
                  <c:v>-2.551436E-2</c:v>
                </c:pt>
                <c:pt idx="1002">
                  <c:v>-2.5250849999999998E-2</c:v>
                </c:pt>
                <c:pt idx="1003">
                  <c:v>-2.4902150000000001E-2</c:v>
                </c:pt>
                <c:pt idx="1004">
                  <c:v>-2.4531890000000001E-2</c:v>
                </c:pt>
                <c:pt idx="1005">
                  <c:v>-2.419224E-2</c:v>
                </c:pt>
                <c:pt idx="1006">
                  <c:v>-2.368253E-2</c:v>
                </c:pt>
                <c:pt idx="1007">
                  <c:v>-2.293309E-2</c:v>
                </c:pt>
                <c:pt idx="1008">
                  <c:v>-2.2497389999999999E-2</c:v>
                </c:pt>
                <c:pt idx="1009">
                  <c:v>-2.223238E-2</c:v>
                </c:pt>
                <c:pt idx="1010">
                  <c:v>-2.2280109999999999E-2</c:v>
                </c:pt>
                <c:pt idx="1011">
                  <c:v>-2.233657E-2</c:v>
                </c:pt>
                <c:pt idx="1012">
                  <c:v>-2.2397380000000001E-2</c:v>
                </c:pt>
                <c:pt idx="1013">
                  <c:v>-2.2240969999999999E-2</c:v>
                </c:pt>
                <c:pt idx="1014">
                  <c:v>-2.2077960000000001E-2</c:v>
                </c:pt>
                <c:pt idx="1015">
                  <c:v>-2.2110000000000001E-2</c:v>
                </c:pt>
                <c:pt idx="1016">
                  <c:v>-2.2567449999999999E-2</c:v>
                </c:pt>
                <c:pt idx="1017">
                  <c:v>-2.2861200000000002E-2</c:v>
                </c:pt>
                <c:pt idx="1018">
                  <c:v>-2.3039420000000001E-2</c:v>
                </c:pt>
                <c:pt idx="1019">
                  <c:v>-2.2945960000000001E-2</c:v>
                </c:pt>
                <c:pt idx="1020">
                  <c:v>-2.2854989999999999E-2</c:v>
                </c:pt>
                <c:pt idx="1021">
                  <c:v>-2.2830090000000001E-2</c:v>
                </c:pt>
                <c:pt idx="1022">
                  <c:v>-2.279892E-2</c:v>
                </c:pt>
                <c:pt idx="1023">
                  <c:v>-2.283168E-2</c:v>
                </c:pt>
                <c:pt idx="1024">
                  <c:v>-2.2688099999999999E-2</c:v>
                </c:pt>
                <c:pt idx="1025">
                  <c:v>-2.2414119999999999E-2</c:v>
                </c:pt>
                <c:pt idx="1026">
                  <c:v>-2.2098779999999998E-2</c:v>
                </c:pt>
                <c:pt idx="1027">
                  <c:v>-2.1689139999999999E-2</c:v>
                </c:pt>
                <c:pt idx="1028">
                  <c:v>-2.1500169999999999E-2</c:v>
                </c:pt>
                <c:pt idx="1029">
                  <c:v>-2.118859E-2</c:v>
                </c:pt>
                <c:pt idx="1030">
                  <c:v>-2.107649E-2</c:v>
                </c:pt>
                <c:pt idx="1031">
                  <c:v>-2.0663999999999998E-2</c:v>
                </c:pt>
                <c:pt idx="1032">
                  <c:v>-2.024331E-2</c:v>
                </c:pt>
                <c:pt idx="1033">
                  <c:v>-1.9704949999999999E-2</c:v>
                </c:pt>
                <c:pt idx="1034">
                  <c:v>-1.9029500000000001E-2</c:v>
                </c:pt>
                <c:pt idx="1035">
                  <c:v>-1.8263120000000001E-2</c:v>
                </c:pt>
                <c:pt idx="1036">
                  <c:v>-1.7638999999999998E-2</c:v>
                </c:pt>
                <c:pt idx="1037">
                  <c:v>-1.7125080000000001E-2</c:v>
                </c:pt>
                <c:pt idx="1038">
                  <c:v>-1.6717599999999999E-2</c:v>
                </c:pt>
                <c:pt idx="1039">
                  <c:v>-1.606167E-2</c:v>
                </c:pt>
                <c:pt idx="1040">
                  <c:v>-1.5653130000000001E-2</c:v>
                </c:pt>
                <c:pt idx="1041">
                  <c:v>-1.5404269999999999E-2</c:v>
                </c:pt>
                <c:pt idx="1042">
                  <c:v>-1.551261E-2</c:v>
                </c:pt>
                <c:pt idx="1043">
                  <c:v>-1.539657E-2</c:v>
                </c:pt>
                <c:pt idx="1044">
                  <c:v>-1.5335069999999999E-2</c:v>
                </c:pt>
                <c:pt idx="1045">
                  <c:v>-1.507174E-2</c:v>
                </c:pt>
                <c:pt idx="1046">
                  <c:v>-1.51027E-2</c:v>
                </c:pt>
                <c:pt idx="1047">
                  <c:v>-1.508021E-2</c:v>
                </c:pt>
                <c:pt idx="1048">
                  <c:v>-1.5401659999999999E-2</c:v>
                </c:pt>
                <c:pt idx="1049">
                  <c:v>-1.5813199999999999E-2</c:v>
                </c:pt>
                <c:pt idx="1050">
                  <c:v>-1.6223600000000001E-2</c:v>
                </c:pt>
                <c:pt idx="1051">
                  <c:v>-1.6535879999999999E-2</c:v>
                </c:pt>
                <c:pt idx="1052">
                  <c:v>-1.6480559999999998E-2</c:v>
                </c:pt>
                <c:pt idx="1053">
                  <c:v>-1.644002E-2</c:v>
                </c:pt>
                <c:pt idx="1054">
                  <c:v>-1.633691E-2</c:v>
                </c:pt>
                <c:pt idx="1055">
                  <c:v>-1.6639939999999999E-2</c:v>
                </c:pt>
                <c:pt idx="1056">
                  <c:v>-1.7031660000000001E-2</c:v>
                </c:pt>
                <c:pt idx="1057">
                  <c:v>-1.7434419999999999E-2</c:v>
                </c:pt>
                <c:pt idx="1058">
                  <c:v>-1.7741199999999999E-2</c:v>
                </c:pt>
                <c:pt idx="1059">
                  <c:v>-1.7675260000000002E-2</c:v>
                </c:pt>
                <c:pt idx="1060">
                  <c:v>-1.7675469999999999E-2</c:v>
                </c:pt>
                <c:pt idx="1061">
                  <c:v>-1.743449E-2</c:v>
                </c:pt>
                <c:pt idx="1062">
                  <c:v>-1.747427E-2</c:v>
                </c:pt>
                <c:pt idx="1063">
                  <c:v>-1.7493990000000001E-2</c:v>
                </c:pt>
                <c:pt idx="1064">
                  <c:v>-1.7733720000000001E-2</c:v>
                </c:pt>
                <c:pt idx="1065">
                  <c:v>-1.7697669999999999E-2</c:v>
                </c:pt>
                <c:pt idx="1066">
                  <c:v>-1.7678449999999998E-2</c:v>
                </c:pt>
                <c:pt idx="1067">
                  <c:v>-1.7439570000000001E-2</c:v>
                </c:pt>
                <c:pt idx="1068">
                  <c:v>-1.746789E-2</c:v>
                </c:pt>
                <c:pt idx="1069">
                  <c:v>-1.7545689999999999E-2</c:v>
                </c:pt>
                <c:pt idx="1070">
                  <c:v>-1.7554920000000002E-2</c:v>
                </c:pt>
                <c:pt idx="1071">
                  <c:v>-1.758032E-2</c:v>
                </c:pt>
                <c:pt idx="1072">
                  <c:v>-1.7543280000000001E-2</c:v>
                </c:pt>
                <c:pt idx="1073">
                  <c:v>-1.7692840000000001E-2</c:v>
                </c:pt>
                <c:pt idx="1074">
                  <c:v>-1.7923189999999999E-2</c:v>
                </c:pt>
                <c:pt idx="1075">
                  <c:v>-1.8382889999999999E-2</c:v>
                </c:pt>
                <c:pt idx="1076">
                  <c:v>-1.9012540000000001E-2</c:v>
                </c:pt>
                <c:pt idx="1077">
                  <c:v>-1.971005E-2</c:v>
                </c:pt>
                <c:pt idx="1078">
                  <c:v>-2.0447130000000001E-2</c:v>
                </c:pt>
                <c:pt idx="1079">
                  <c:v>-2.1249669999999998E-2</c:v>
                </c:pt>
                <c:pt idx="1080">
                  <c:v>-2.1945309999999999E-2</c:v>
                </c:pt>
                <c:pt idx="1081">
                  <c:v>-2.228492E-2</c:v>
                </c:pt>
                <c:pt idx="1082">
                  <c:v>-2.2623870000000001E-2</c:v>
                </c:pt>
                <c:pt idx="1083">
                  <c:v>-2.30034E-2</c:v>
                </c:pt>
                <c:pt idx="1084">
                  <c:v>-2.3430889999999999E-2</c:v>
                </c:pt>
                <c:pt idx="1085">
                  <c:v>-2.3680219999999998E-2</c:v>
                </c:pt>
                <c:pt idx="1086">
                  <c:v>-2.3847569999999998E-2</c:v>
                </c:pt>
                <c:pt idx="1087">
                  <c:v>-2.3787010000000001E-2</c:v>
                </c:pt>
                <c:pt idx="1088">
                  <c:v>-2.3572539999999999E-2</c:v>
                </c:pt>
                <c:pt idx="1089">
                  <c:v>-2.317379E-2</c:v>
                </c:pt>
                <c:pt idx="1090">
                  <c:v>-2.3187039999999999E-2</c:v>
                </c:pt>
                <c:pt idx="1091">
                  <c:v>-2.3085959999999999E-2</c:v>
                </c:pt>
                <c:pt idx="1092">
                  <c:v>-2.282058E-2</c:v>
                </c:pt>
                <c:pt idx="1093">
                  <c:v>-2.241953E-2</c:v>
                </c:pt>
                <c:pt idx="1094">
                  <c:v>-2.2326209999999999E-2</c:v>
                </c:pt>
                <c:pt idx="1095">
                  <c:v>-2.2535110000000001E-2</c:v>
                </c:pt>
                <c:pt idx="1096">
                  <c:v>-2.265416E-2</c:v>
                </c:pt>
                <c:pt idx="1097">
                  <c:v>-2.2699759999999999E-2</c:v>
                </c:pt>
                <c:pt idx="1098">
                  <c:v>-2.278465E-2</c:v>
                </c:pt>
                <c:pt idx="1099">
                  <c:v>-2.262289E-2</c:v>
                </c:pt>
                <c:pt idx="1100">
                  <c:v>-2.2507590000000001E-2</c:v>
                </c:pt>
                <c:pt idx="1101">
                  <c:v>-2.2420200000000001E-2</c:v>
                </c:pt>
                <c:pt idx="1102">
                  <c:v>-2.2523560000000001E-2</c:v>
                </c:pt>
                <c:pt idx="1103">
                  <c:v>-2.2778570000000001E-2</c:v>
                </c:pt>
                <c:pt idx="1104">
                  <c:v>-2.3074069999999999E-2</c:v>
                </c:pt>
                <c:pt idx="1105">
                  <c:v>-2.351193E-2</c:v>
                </c:pt>
                <c:pt idx="1106">
                  <c:v>-2.361864E-2</c:v>
                </c:pt>
                <c:pt idx="1107">
                  <c:v>-2.3427770000000001E-2</c:v>
                </c:pt>
                <c:pt idx="1108">
                  <c:v>-2.327104E-2</c:v>
                </c:pt>
                <c:pt idx="1109">
                  <c:v>-2.3349410000000001E-2</c:v>
                </c:pt>
                <c:pt idx="1110">
                  <c:v>-2.3629520000000001E-2</c:v>
                </c:pt>
                <c:pt idx="1111">
                  <c:v>-2.378916E-2</c:v>
                </c:pt>
                <c:pt idx="1112">
                  <c:v>-2.3909079999999999E-2</c:v>
                </c:pt>
                <c:pt idx="1113">
                  <c:v>-2.38131E-2</c:v>
                </c:pt>
                <c:pt idx="1114">
                  <c:v>-2.3626029999999999E-2</c:v>
                </c:pt>
                <c:pt idx="1115">
                  <c:v>-2.3089780000000001E-2</c:v>
                </c:pt>
                <c:pt idx="1116">
                  <c:v>-2.2793230000000001E-2</c:v>
                </c:pt>
                <c:pt idx="1117">
                  <c:v>-2.2454789999999999E-2</c:v>
                </c:pt>
                <c:pt idx="1118">
                  <c:v>-2.227983E-2</c:v>
                </c:pt>
                <c:pt idx="1119">
                  <c:v>-2.1957310000000001E-2</c:v>
                </c:pt>
                <c:pt idx="1120">
                  <c:v>-2.189379E-2</c:v>
                </c:pt>
                <c:pt idx="1121">
                  <c:v>-2.2064400000000001E-2</c:v>
                </c:pt>
                <c:pt idx="1122">
                  <c:v>-2.2421569999999998E-2</c:v>
                </c:pt>
                <c:pt idx="1123">
                  <c:v>-2.2427200000000001E-2</c:v>
                </c:pt>
                <c:pt idx="1124">
                  <c:v>-2.2423820000000001E-2</c:v>
                </c:pt>
                <c:pt idx="1125">
                  <c:v>-2.2292360000000001E-2</c:v>
                </c:pt>
                <c:pt idx="1126">
                  <c:v>-2.2021570000000001E-2</c:v>
                </c:pt>
                <c:pt idx="1127">
                  <c:v>-2.1657340000000001E-2</c:v>
                </c:pt>
                <c:pt idx="1128">
                  <c:v>-2.1418409999999999E-2</c:v>
                </c:pt>
                <c:pt idx="1129">
                  <c:v>-2.14057E-2</c:v>
                </c:pt>
                <c:pt idx="1130">
                  <c:v>-2.1031609999999999E-2</c:v>
                </c:pt>
                <c:pt idx="1131">
                  <c:v>-2.0558549999999998E-2</c:v>
                </c:pt>
                <c:pt idx="1132">
                  <c:v>-2.0253219999999999E-2</c:v>
                </c:pt>
                <c:pt idx="1133">
                  <c:v>-2.0297389999999998E-2</c:v>
                </c:pt>
                <c:pt idx="1134">
                  <c:v>-2.0353079999999999E-2</c:v>
                </c:pt>
                <c:pt idx="1135">
                  <c:v>-2.036106E-2</c:v>
                </c:pt>
                <c:pt idx="1136">
                  <c:v>-2.0373789999999999E-2</c:v>
                </c:pt>
                <c:pt idx="1137">
                  <c:v>-2.038593E-2</c:v>
                </c:pt>
                <c:pt idx="1138">
                  <c:v>-2.0346940000000001E-2</c:v>
                </c:pt>
                <c:pt idx="1139">
                  <c:v>-2.0477459999999999E-2</c:v>
                </c:pt>
                <c:pt idx="1140">
                  <c:v>-2.079955E-2</c:v>
                </c:pt>
                <c:pt idx="1141">
                  <c:v>-2.094203E-2</c:v>
                </c:pt>
                <c:pt idx="1142">
                  <c:v>-2.1166850000000001E-2</c:v>
                </c:pt>
                <c:pt idx="1143">
                  <c:v>-2.1484130000000001E-2</c:v>
                </c:pt>
                <c:pt idx="1144">
                  <c:v>-2.186834E-2</c:v>
                </c:pt>
                <c:pt idx="1145">
                  <c:v>-2.2164530000000002E-2</c:v>
                </c:pt>
                <c:pt idx="1146">
                  <c:v>-2.2040799999999999E-2</c:v>
                </c:pt>
                <c:pt idx="1147">
                  <c:v>-2.2215189999999999E-2</c:v>
                </c:pt>
                <c:pt idx="1148">
                  <c:v>-2.2105409999999999E-2</c:v>
                </c:pt>
                <c:pt idx="1149">
                  <c:v>-2.2194269999999999E-2</c:v>
                </c:pt>
                <c:pt idx="1150">
                  <c:v>-2.225804E-2</c:v>
                </c:pt>
                <c:pt idx="1151">
                  <c:v>-2.2464430000000001E-2</c:v>
                </c:pt>
                <c:pt idx="1152">
                  <c:v>-2.2618389999999999E-2</c:v>
                </c:pt>
                <c:pt idx="1153">
                  <c:v>-2.2714450000000001E-2</c:v>
                </c:pt>
                <c:pt idx="1154">
                  <c:v>-2.266452E-2</c:v>
                </c:pt>
                <c:pt idx="1155">
                  <c:v>-2.228604E-2</c:v>
                </c:pt>
                <c:pt idx="1156">
                  <c:v>-2.1672739999999999E-2</c:v>
                </c:pt>
                <c:pt idx="1157">
                  <c:v>-2.1086669999999998E-2</c:v>
                </c:pt>
                <c:pt idx="1158">
                  <c:v>-2.0814820000000001E-2</c:v>
                </c:pt>
                <c:pt idx="1159">
                  <c:v>-2.047537E-2</c:v>
                </c:pt>
                <c:pt idx="1160">
                  <c:v>-2.0201219999999999E-2</c:v>
                </c:pt>
                <c:pt idx="1161">
                  <c:v>-2.0226379999999999E-2</c:v>
                </c:pt>
                <c:pt idx="1162">
                  <c:v>-2.0464380000000001E-2</c:v>
                </c:pt>
                <c:pt idx="1163">
                  <c:v>-2.0672889999999999E-2</c:v>
                </c:pt>
                <c:pt idx="1164">
                  <c:v>-2.0518370000000001E-2</c:v>
                </c:pt>
                <c:pt idx="1165">
                  <c:v>-2.055715E-2</c:v>
                </c:pt>
                <c:pt idx="1166">
                  <c:v>-2.0841780000000001E-2</c:v>
                </c:pt>
                <c:pt idx="1167">
                  <c:v>-2.1010379999999999E-2</c:v>
                </c:pt>
                <c:pt idx="1168">
                  <c:v>-2.1045069999999999E-2</c:v>
                </c:pt>
                <c:pt idx="1169">
                  <c:v>-2.1213630000000001E-2</c:v>
                </c:pt>
                <c:pt idx="1170">
                  <c:v>-2.1586040000000001E-2</c:v>
                </c:pt>
                <c:pt idx="1171">
                  <c:v>-2.169024E-2</c:v>
                </c:pt>
                <c:pt idx="1172">
                  <c:v>-2.1385850000000001E-2</c:v>
                </c:pt>
                <c:pt idx="1173">
                  <c:v>-2.0810209999999999E-2</c:v>
                </c:pt>
                <c:pt idx="1174">
                  <c:v>-2.030645E-2</c:v>
                </c:pt>
                <c:pt idx="1175">
                  <c:v>-1.9818769999999999E-2</c:v>
                </c:pt>
                <c:pt idx="1176">
                  <c:v>-1.9516550000000001E-2</c:v>
                </c:pt>
                <c:pt idx="1177">
                  <c:v>-1.940654E-2</c:v>
                </c:pt>
                <c:pt idx="1178">
                  <c:v>-1.9224169999999999E-2</c:v>
                </c:pt>
                <c:pt idx="1179">
                  <c:v>-1.877798E-2</c:v>
                </c:pt>
                <c:pt idx="1180">
                  <c:v>-1.811666E-2</c:v>
                </c:pt>
                <c:pt idx="1181">
                  <c:v>-1.7559410000000001E-2</c:v>
                </c:pt>
                <c:pt idx="1182">
                  <c:v>-1.708786E-2</c:v>
                </c:pt>
                <c:pt idx="1183">
                  <c:v>-1.6650270000000002E-2</c:v>
                </c:pt>
                <c:pt idx="1184">
                  <c:v>-1.618466E-2</c:v>
                </c:pt>
                <c:pt idx="1185">
                  <c:v>-1.590809E-2</c:v>
                </c:pt>
                <c:pt idx="1186">
                  <c:v>-1.577164E-2</c:v>
                </c:pt>
                <c:pt idx="1187">
                  <c:v>-1.5689040000000001E-2</c:v>
                </c:pt>
                <c:pt idx="1188">
                  <c:v>-1.564523E-2</c:v>
                </c:pt>
                <c:pt idx="1189">
                  <c:v>-1.562794E-2</c:v>
                </c:pt>
                <c:pt idx="1190">
                  <c:v>-1.5571750000000001E-2</c:v>
                </c:pt>
                <c:pt idx="1191">
                  <c:v>-1.5700950000000002E-2</c:v>
                </c:pt>
                <c:pt idx="1192">
                  <c:v>-1.5959370000000001E-2</c:v>
                </c:pt>
                <c:pt idx="1193">
                  <c:v>-1.6320689999999999E-2</c:v>
                </c:pt>
                <c:pt idx="1194">
                  <c:v>-1.6540559999999999E-2</c:v>
                </c:pt>
                <c:pt idx="1195">
                  <c:v>-1.6644809999999999E-2</c:v>
                </c:pt>
                <c:pt idx="1196">
                  <c:v>-1.670963E-2</c:v>
                </c:pt>
                <c:pt idx="1197">
                  <c:v>-1.6751439999999999E-2</c:v>
                </c:pt>
                <c:pt idx="1198">
                  <c:v>-1.6728799999999999E-2</c:v>
                </c:pt>
                <c:pt idx="1199">
                  <c:v>-1.6876530000000001E-2</c:v>
                </c:pt>
                <c:pt idx="1200">
                  <c:v>-1.714537E-2</c:v>
                </c:pt>
                <c:pt idx="1201">
                  <c:v>-1.7512469999999999E-2</c:v>
                </c:pt>
                <c:pt idx="1202">
                  <c:v>-1.7743579999999998E-2</c:v>
                </c:pt>
                <c:pt idx="1203">
                  <c:v>-1.7807259999999998E-2</c:v>
                </c:pt>
                <c:pt idx="1204">
                  <c:v>-1.8010120000000001E-2</c:v>
                </c:pt>
                <c:pt idx="1205">
                  <c:v>-1.831524E-2</c:v>
                </c:pt>
                <c:pt idx="1206">
                  <c:v>-1.8656659999999999E-2</c:v>
                </c:pt>
                <c:pt idx="1207">
                  <c:v>-1.903378E-2</c:v>
                </c:pt>
                <c:pt idx="1208">
                  <c:v>-1.936535E-2</c:v>
                </c:pt>
                <c:pt idx="1209">
                  <c:v>-1.9926780000000002E-2</c:v>
                </c:pt>
                <c:pt idx="1210">
                  <c:v>-2.0481099999999999E-2</c:v>
                </c:pt>
                <c:pt idx="1211">
                  <c:v>-2.087613E-2</c:v>
                </c:pt>
                <c:pt idx="1212">
                  <c:v>-2.0782200000000001E-2</c:v>
                </c:pt>
                <c:pt idx="1213">
                  <c:v>-2.025886E-2</c:v>
                </c:pt>
                <c:pt idx="1214">
                  <c:v>-1.9891579999999999E-2</c:v>
                </c:pt>
                <c:pt idx="1215">
                  <c:v>-1.99253E-2</c:v>
                </c:pt>
                <c:pt idx="1216">
                  <c:v>-1.996651E-2</c:v>
                </c:pt>
                <c:pt idx="1217">
                  <c:v>-1.9969500000000001E-2</c:v>
                </c:pt>
                <c:pt idx="1218">
                  <c:v>-1.9970350000000001E-2</c:v>
                </c:pt>
                <c:pt idx="1219">
                  <c:v>-2.0023079999999999E-2</c:v>
                </c:pt>
                <c:pt idx="1220">
                  <c:v>-1.9853929999999999E-2</c:v>
                </c:pt>
                <c:pt idx="1221">
                  <c:v>-1.967876E-2</c:v>
                </c:pt>
                <c:pt idx="1222">
                  <c:v>-1.976578E-2</c:v>
                </c:pt>
                <c:pt idx="1223">
                  <c:v>-1.9999960000000001E-2</c:v>
                </c:pt>
                <c:pt idx="1224">
                  <c:v>-2.029603E-2</c:v>
                </c:pt>
                <c:pt idx="1225">
                  <c:v>-2.0677879999999999E-2</c:v>
                </c:pt>
                <c:pt idx="1226">
                  <c:v>-2.096135E-2</c:v>
                </c:pt>
                <c:pt idx="1227">
                  <c:v>-2.0902560000000001E-2</c:v>
                </c:pt>
                <c:pt idx="1228">
                  <c:v>-2.0795600000000001E-2</c:v>
                </c:pt>
                <c:pt idx="1229">
                  <c:v>-2.0918340000000001E-2</c:v>
                </c:pt>
                <c:pt idx="1230">
                  <c:v>-2.1173310000000001E-2</c:v>
                </c:pt>
                <c:pt idx="1231">
                  <c:v>-2.148868E-2</c:v>
                </c:pt>
                <c:pt idx="1232">
                  <c:v>-2.1842569999999999E-2</c:v>
                </c:pt>
                <c:pt idx="1233">
                  <c:v>-2.2208240000000001E-2</c:v>
                </c:pt>
                <c:pt idx="1234">
                  <c:v>-2.2643940000000001E-2</c:v>
                </c:pt>
                <c:pt idx="1235">
                  <c:v>-2.2848190000000001E-2</c:v>
                </c:pt>
                <c:pt idx="1236">
                  <c:v>-2.3168029999999999E-2</c:v>
                </c:pt>
                <c:pt idx="1237">
                  <c:v>-2.3284840000000001E-2</c:v>
                </c:pt>
                <c:pt idx="1238">
                  <c:v>-2.3699930000000001E-2</c:v>
                </c:pt>
                <c:pt idx="1239">
                  <c:v>-2.410609E-2</c:v>
                </c:pt>
                <c:pt idx="1240">
                  <c:v>-2.4722000000000001E-2</c:v>
                </c:pt>
                <c:pt idx="1241">
                  <c:v>-2.5174240000000001E-2</c:v>
                </c:pt>
                <c:pt idx="1242">
                  <c:v>-2.5219990000000001E-2</c:v>
                </c:pt>
                <c:pt idx="1243">
                  <c:v>-2.5075770000000001E-2</c:v>
                </c:pt>
                <c:pt idx="1244">
                  <c:v>-2.4772280000000001E-2</c:v>
                </c:pt>
                <c:pt idx="1245">
                  <c:v>-2.4586810000000001E-2</c:v>
                </c:pt>
                <c:pt idx="1246">
                  <c:v>-2.4509010000000001E-2</c:v>
                </c:pt>
                <c:pt idx="1247">
                  <c:v>-2.4396399999999999E-2</c:v>
                </c:pt>
                <c:pt idx="1248">
                  <c:v>-2.459014E-2</c:v>
                </c:pt>
                <c:pt idx="1249">
                  <c:v>-2.4554409999999999E-2</c:v>
                </c:pt>
                <c:pt idx="1250">
                  <c:v>-2.441813E-2</c:v>
                </c:pt>
                <c:pt idx="1251">
                  <c:v>-2.3812150000000001E-2</c:v>
                </c:pt>
                <c:pt idx="1252">
                  <c:v>-2.3072140000000001E-2</c:v>
                </c:pt>
                <c:pt idx="1253">
                  <c:v>-2.229132E-2</c:v>
                </c:pt>
                <c:pt idx="1254">
                  <c:v>-2.1659390000000001E-2</c:v>
                </c:pt>
                <c:pt idx="1255">
                  <c:v>-2.110505E-2</c:v>
                </c:pt>
                <c:pt idx="1256">
                  <c:v>-2.076387E-2</c:v>
                </c:pt>
                <c:pt idx="1257">
                  <c:v>-2.0640720000000001E-2</c:v>
                </c:pt>
                <c:pt idx="1258">
                  <c:v>-2.0395969999999999E-2</c:v>
                </c:pt>
                <c:pt idx="1259">
                  <c:v>-2.0122540000000001E-2</c:v>
                </c:pt>
                <c:pt idx="1260">
                  <c:v>-1.9599209999999999E-2</c:v>
                </c:pt>
                <c:pt idx="1261">
                  <c:v>-1.9056139999999999E-2</c:v>
                </c:pt>
                <c:pt idx="1262">
                  <c:v>-1.8722949999999999E-2</c:v>
                </c:pt>
                <c:pt idx="1263">
                  <c:v>-1.8643630000000001E-2</c:v>
                </c:pt>
                <c:pt idx="1264">
                  <c:v>-1.9052759999999998E-2</c:v>
                </c:pt>
                <c:pt idx="1265">
                  <c:v>-1.9270610000000001E-2</c:v>
                </c:pt>
                <c:pt idx="1266">
                  <c:v>-1.955989E-2</c:v>
                </c:pt>
                <c:pt idx="1267">
                  <c:v>-1.9769229999999999E-2</c:v>
                </c:pt>
                <c:pt idx="1268">
                  <c:v>-1.9856970000000002E-2</c:v>
                </c:pt>
                <c:pt idx="1269">
                  <c:v>-1.9924379999999998E-2</c:v>
                </c:pt>
                <c:pt idx="1270">
                  <c:v>-1.9895449999999999E-2</c:v>
                </c:pt>
                <c:pt idx="1271">
                  <c:v>-2.014297E-2</c:v>
                </c:pt>
                <c:pt idx="1272">
                  <c:v>-2.010675E-2</c:v>
                </c:pt>
                <c:pt idx="1273">
                  <c:v>-2.0029089999999999E-2</c:v>
                </c:pt>
                <c:pt idx="1274">
                  <c:v>-2.0010320000000002E-2</c:v>
                </c:pt>
                <c:pt idx="1275">
                  <c:v>-2.0035000000000001E-2</c:v>
                </c:pt>
                <c:pt idx="1276">
                  <c:v>-1.9900279999999999E-2</c:v>
                </c:pt>
                <c:pt idx="1277">
                  <c:v>-1.9574500000000002E-2</c:v>
                </c:pt>
                <c:pt idx="1278">
                  <c:v>-1.9430429999999999E-2</c:v>
                </c:pt>
                <c:pt idx="1279">
                  <c:v>-1.9204559999999999E-2</c:v>
                </c:pt>
                <c:pt idx="1280">
                  <c:v>-1.8886759999999999E-2</c:v>
                </c:pt>
                <c:pt idx="1281">
                  <c:v>-1.849423E-2</c:v>
                </c:pt>
                <c:pt idx="1282">
                  <c:v>-1.8264229999999999E-2</c:v>
                </c:pt>
                <c:pt idx="1283">
                  <c:v>-1.8099750000000001E-2</c:v>
                </c:pt>
                <c:pt idx="1284">
                  <c:v>-1.8216710000000001E-2</c:v>
                </c:pt>
                <c:pt idx="1285">
                  <c:v>-1.8263169999999999E-2</c:v>
                </c:pt>
                <c:pt idx="1286">
                  <c:v>-1.8487710000000001E-2</c:v>
                </c:pt>
                <c:pt idx="1287">
                  <c:v>-1.8545900000000001E-2</c:v>
                </c:pt>
                <c:pt idx="1288">
                  <c:v>-1.897418E-2</c:v>
                </c:pt>
                <c:pt idx="1289">
                  <c:v>-1.9235349999999998E-2</c:v>
                </c:pt>
                <c:pt idx="1290">
                  <c:v>-1.9545110000000001E-2</c:v>
                </c:pt>
                <c:pt idx="1291">
                  <c:v>-1.9723250000000001E-2</c:v>
                </c:pt>
                <c:pt idx="1292">
                  <c:v>-1.9944739999999999E-2</c:v>
                </c:pt>
                <c:pt idx="1293">
                  <c:v>-2.032045E-2</c:v>
                </c:pt>
                <c:pt idx="1294">
                  <c:v>-2.0527819999999999E-2</c:v>
                </c:pt>
                <c:pt idx="1295">
                  <c:v>-2.0676420000000001E-2</c:v>
                </c:pt>
                <c:pt idx="1296">
                  <c:v>-2.0611709999999998E-2</c:v>
                </c:pt>
                <c:pt idx="1297">
                  <c:v>-2.0324709999999999E-2</c:v>
                </c:pt>
                <c:pt idx="1298">
                  <c:v>-2.02104E-2</c:v>
                </c:pt>
                <c:pt idx="1299">
                  <c:v>-1.994628E-2</c:v>
                </c:pt>
                <c:pt idx="1300">
                  <c:v>-1.9822630000000001E-2</c:v>
                </c:pt>
                <c:pt idx="1301">
                  <c:v>-1.9525230000000001E-2</c:v>
                </c:pt>
                <c:pt idx="1302">
                  <c:v>-1.9484990000000001E-2</c:v>
                </c:pt>
                <c:pt idx="1303">
                  <c:v>-1.9629310000000001E-2</c:v>
                </c:pt>
                <c:pt idx="1304">
                  <c:v>-2.006981E-2</c:v>
                </c:pt>
                <c:pt idx="1305">
                  <c:v>-2.0578490000000001E-2</c:v>
                </c:pt>
                <c:pt idx="1306">
                  <c:v>-2.0860259999999999E-2</c:v>
                </c:pt>
                <c:pt idx="1307">
                  <c:v>-2.097038E-2</c:v>
                </c:pt>
                <c:pt idx="1308">
                  <c:v>-2.114069E-2</c:v>
                </c:pt>
                <c:pt idx="1309">
                  <c:v>-2.1636450000000002E-2</c:v>
                </c:pt>
                <c:pt idx="1310">
                  <c:v>-2.21254E-2</c:v>
                </c:pt>
                <c:pt idx="1311">
                  <c:v>-2.2498219999999999E-2</c:v>
                </c:pt>
                <c:pt idx="1312">
                  <c:v>-2.3098250000000001E-2</c:v>
                </c:pt>
                <c:pt idx="1313">
                  <c:v>-2.3632569999999999E-2</c:v>
                </c:pt>
                <c:pt idx="1314">
                  <c:v>-2.4139239999999999E-2</c:v>
                </c:pt>
                <c:pt idx="1315">
                  <c:v>-2.4383410000000001E-2</c:v>
                </c:pt>
                <c:pt idx="1316">
                  <c:v>-2.4761410000000001E-2</c:v>
                </c:pt>
                <c:pt idx="1317">
                  <c:v>-2.4805899999999999E-2</c:v>
                </c:pt>
                <c:pt idx="1318">
                  <c:v>-2.4770489999999999E-2</c:v>
                </c:pt>
                <c:pt idx="1319">
                  <c:v>-2.478429E-2</c:v>
                </c:pt>
                <c:pt idx="1320">
                  <c:v>-2.4771979999999999E-2</c:v>
                </c:pt>
                <c:pt idx="1321">
                  <c:v>-2.4824240000000001E-2</c:v>
                </c:pt>
                <c:pt idx="1322">
                  <c:v>-2.4628379999999998E-2</c:v>
                </c:pt>
                <c:pt idx="1323">
                  <c:v>-2.4587669999999999E-2</c:v>
                </c:pt>
                <c:pt idx="1324">
                  <c:v>-2.422858E-2</c:v>
                </c:pt>
                <c:pt idx="1325">
                  <c:v>-2.375292E-2</c:v>
                </c:pt>
                <c:pt idx="1326">
                  <c:v>-2.3458059999999999E-2</c:v>
                </c:pt>
                <c:pt idx="1327">
                  <c:v>-2.3459839999999999E-2</c:v>
                </c:pt>
                <c:pt idx="1328">
                  <c:v>-2.365304E-2</c:v>
                </c:pt>
                <c:pt idx="1329">
                  <c:v>-2.3939849999999999E-2</c:v>
                </c:pt>
                <c:pt idx="1330">
                  <c:v>-2.4223720000000001E-2</c:v>
                </c:pt>
                <c:pt idx="1331">
                  <c:v>-2.4757540000000001E-2</c:v>
                </c:pt>
                <c:pt idx="1332">
                  <c:v>-2.5312790000000002E-2</c:v>
                </c:pt>
                <c:pt idx="1333">
                  <c:v>-2.5606549999999999E-2</c:v>
                </c:pt>
                <c:pt idx="1334">
                  <c:v>-2.581632E-2</c:v>
                </c:pt>
                <c:pt idx="1335">
                  <c:v>-2.5721170000000002E-2</c:v>
                </c:pt>
                <c:pt idx="1336">
                  <c:v>-2.5680140000000001E-2</c:v>
                </c:pt>
                <c:pt idx="1337">
                  <c:v>-2.5520999999999999E-2</c:v>
                </c:pt>
                <c:pt idx="1338">
                  <c:v>-2.5221159999999999E-2</c:v>
                </c:pt>
                <c:pt idx="1339">
                  <c:v>-2.494151E-2</c:v>
                </c:pt>
                <c:pt idx="1340">
                  <c:v>-2.4389930000000001E-2</c:v>
                </c:pt>
                <c:pt idx="1341">
                  <c:v>-2.3935890000000001E-2</c:v>
                </c:pt>
                <c:pt idx="1342">
                  <c:v>-2.3267119999999999E-2</c:v>
                </c:pt>
                <c:pt idx="1343">
                  <c:v>-2.2890669999999998E-2</c:v>
                </c:pt>
                <c:pt idx="1344">
                  <c:v>-2.2517740000000001E-2</c:v>
                </c:pt>
                <c:pt idx="1345">
                  <c:v>-2.226794E-2</c:v>
                </c:pt>
                <c:pt idx="1346">
                  <c:v>-2.2119409999999999E-2</c:v>
                </c:pt>
                <c:pt idx="1347">
                  <c:v>-2.2123690000000001E-2</c:v>
                </c:pt>
                <c:pt idx="1348">
                  <c:v>-2.2586470000000001E-2</c:v>
                </c:pt>
                <c:pt idx="1349">
                  <c:v>-2.2839769999999999E-2</c:v>
                </c:pt>
                <c:pt idx="1350">
                  <c:v>-2.3110889999999999E-2</c:v>
                </c:pt>
                <c:pt idx="1351">
                  <c:v>-2.3415620000000002E-2</c:v>
                </c:pt>
                <c:pt idx="1352">
                  <c:v>-2.395048E-2</c:v>
                </c:pt>
                <c:pt idx="1353">
                  <c:v>-2.4510110000000002E-2</c:v>
                </c:pt>
                <c:pt idx="1354">
                  <c:v>-2.481295E-2</c:v>
                </c:pt>
                <c:pt idx="1355">
                  <c:v>-2.4981449999999999E-2</c:v>
                </c:pt>
                <c:pt idx="1356">
                  <c:v>-2.5023750000000001E-2</c:v>
                </c:pt>
                <c:pt idx="1357">
                  <c:v>-2.5245779999999999E-2</c:v>
                </c:pt>
                <c:pt idx="1358">
                  <c:v>-2.544254E-2</c:v>
                </c:pt>
                <c:pt idx="1359">
                  <c:v>-2.5430370000000001E-2</c:v>
                </c:pt>
                <c:pt idx="1360">
                  <c:v>-2.4983640000000001E-2</c:v>
                </c:pt>
                <c:pt idx="1361">
                  <c:v>-2.468801E-2</c:v>
                </c:pt>
                <c:pt idx="1362">
                  <c:v>-2.4555529999999999E-2</c:v>
                </c:pt>
                <c:pt idx="1363">
                  <c:v>-2.4521870000000001E-2</c:v>
                </c:pt>
                <c:pt idx="1364">
                  <c:v>-2.4292790000000002E-2</c:v>
                </c:pt>
                <c:pt idx="1365">
                  <c:v>-2.4176280000000001E-2</c:v>
                </c:pt>
                <c:pt idx="1366">
                  <c:v>-2.3975260000000002E-2</c:v>
                </c:pt>
                <c:pt idx="1367">
                  <c:v>-2.3667939999999998E-2</c:v>
                </c:pt>
                <c:pt idx="1368">
                  <c:v>-2.3282480000000001E-2</c:v>
                </c:pt>
                <c:pt idx="1369">
                  <c:v>-2.3047999999999999E-2</c:v>
                </c:pt>
                <c:pt idx="1370">
                  <c:v>-2.2936000000000002E-2</c:v>
                </c:pt>
                <c:pt idx="1371">
                  <c:v>-2.28667E-2</c:v>
                </c:pt>
                <c:pt idx="1372">
                  <c:v>-2.283044E-2</c:v>
                </c:pt>
                <c:pt idx="1373">
                  <c:v>-2.2809329999999999E-2</c:v>
                </c:pt>
                <c:pt idx="1374">
                  <c:v>-2.279786E-2</c:v>
                </c:pt>
                <c:pt idx="1375">
                  <c:v>-2.2783350000000001E-2</c:v>
                </c:pt>
                <c:pt idx="1376">
                  <c:v>-2.2822120000000001E-2</c:v>
                </c:pt>
                <c:pt idx="1377">
                  <c:v>-2.2691070000000001E-2</c:v>
                </c:pt>
                <c:pt idx="1378">
                  <c:v>-2.237683E-2</c:v>
                </c:pt>
                <c:pt idx="1379">
                  <c:v>-2.2199839999999998E-2</c:v>
                </c:pt>
                <c:pt idx="1380">
                  <c:v>-2.2053630000000001E-2</c:v>
                </c:pt>
                <c:pt idx="1381">
                  <c:v>-2.2228810000000002E-2</c:v>
                </c:pt>
                <c:pt idx="1382">
                  <c:v>-2.215466E-2</c:v>
                </c:pt>
                <c:pt idx="1383">
                  <c:v>-2.2054959999999998E-2</c:v>
                </c:pt>
                <c:pt idx="1384">
                  <c:v>-2.2032179999999998E-2</c:v>
                </c:pt>
                <c:pt idx="1385">
                  <c:v>-2.2007680000000002E-2</c:v>
                </c:pt>
                <c:pt idx="1386">
                  <c:v>-2.200622E-2</c:v>
                </c:pt>
                <c:pt idx="1387">
                  <c:v>-2.195706E-2</c:v>
                </c:pt>
                <c:pt idx="1388">
                  <c:v>-2.2082839999999999E-2</c:v>
                </c:pt>
                <c:pt idx="1389">
                  <c:v>-2.2401939999999999E-2</c:v>
                </c:pt>
                <c:pt idx="1390">
                  <c:v>-2.2542880000000001E-2</c:v>
                </c:pt>
                <c:pt idx="1391">
                  <c:v>-2.2766789999999999E-2</c:v>
                </c:pt>
                <c:pt idx="1392">
                  <c:v>-2.3083570000000001E-2</c:v>
                </c:pt>
                <c:pt idx="1393">
                  <c:v>-2.34755E-2</c:v>
                </c:pt>
                <c:pt idx="1394">
                  <c:v>-2.372117E-2</c:v>
                </c:pt>
                <c:pt idx="1395">
                  <c:v>-2.3784739999999999E-2</c:v>
                </c:pt>
                <c:pt idx="1396">
                  <c:v>-2.4042440000000002E-2</c:v>
                </c:pt>
                <c:pt idx="1397">
                  <c:v>-2.4154660000000001E-2</c:v>
                </c:pt>
                <c:pt idx="1398">
                  <c:v>-2.4464469999999999E-2</c:v>
                </c:pt>
                <c:pt idx="1399">
                  <c:v>-2.440898E-2</c:v>
                </c:pt>
                <c:pt idx="1400">
                  <c:v>-2.4579750000000001E-2</c:v>
                </c:pt>
                <c:pt idx="1401">
                  <c:v>-2.4526869999999999E-2</c:v>
                </c:pt>
                <c:pt idx="1402">
                  <c:v>-2.44745E-2</c:v>
                </c:pt>
                <c:pt idx="1403">
                  <c:v>-2.4321550000000001E-2</c:v>
                </c:pt>
                <c:pt idx="1404">
                  <c:v>-2.4028669999999999E-2</c:v>
                </c:pt>
                <c:pt idx="1405">
                  <c:v>-2.3715670000000001E-2</c:v>
                </c:pt>
                <c:pt idx="1406">
                  <c:v>-2.325874E-2</c:v>
                </c:pt>
                <c:pt idx="1407">
                  <c:v>-2.3196689999999999E-2</c:v>
                </c:pt>
                <c:pt idx="1408">
                  <c:v>-2.3204809999999999E-2</c:v>
                </c:pt>
                <c:pt idx="1409">
                  <c:v>-2.323399E-2</c:v>
                </c:pt>
                <c:pt idx="1410">
                  <c:v>-2.3053589999999999E-2</c:v>
                </c:pt>
                <c:pt idx="1411">
                  <c:v>-2.2915430000000001E-2</c:v>
                </c:pt>
                <c:pt idx="1412">
                  <c:v>-2.2855710000000001E-2</c:v>
                </c:pt>
                <c:pt idx="1413">
                  <c:v>-2.2868099999999999E-2</c:v>
                </c:pt>
                <c:pt idx="1414">
                  <c:v>-2.266278E-2</c:v>
                </c:pt>
                <c:pt idx="1415">
                  <c:v>-2.2568230000000002E-2</c:v>
                </c:pt>
                <c:pt idx="1416">
                  <c:v>-2.232439E-2</c:v>
                </c:pt>
                <c:pt idx="1417">
                  <c:v>-2.2208749999999999E-2</c:v>
                </c:pt>
                <c:pt idx="1418">
                  <c:v>-2.1909020000000001E-2</c:v>
                </c:pt>
                <c:pt idx="1419">
                  <c:v>-2.1905890000000001E-2</c:v>
                </c:pt>
                <c:pt idx="1420">
                  <c:v>-2.1965229999999999E-2</c:v>
                </c:pt>
                <c:pt idx="1421">
                  <c:v>-2.1964480000000002E-2</c:v>
                </c:pt>
                <c:pt idx="1422">
                  <c:v>-2.1984190000000001E-2</c:v>
                </c:pt>
                <c:pt idx="1423">
                  <c:v>-2.1944020000000002E-2</c:v>
                </c:pt>
                <c:pt idx="1424">
                  <c:v>-2.2099810000000001E-2</c:v>
                </c:pt>
                <c:pt idx="1425">
                  <c:v>-2.227881E-2</c:v>
                </c:pt>
                <c:pt idx="1426">
                  <c:v>-2.2925350000000001E-2</c:v>
                </c:pt>
                <c:pt idx="1427">
                  <c:v>-2.364604E-2</c:v>
                </c:pt>
                <c:pt idx="1428">
                  <c:v>-2.453104E-2</c:v>
                </c:pt>
                <c:pt idx="1429">
                  <c:v>-2.5567650000000001E-2</c:v>
                </c:pt>
                <c:pt idx="1430">
                  <c:v>-2.6751380000000002E-2</c:v>
                </c:pt>
                <c:pt idx="1431">
                  <c:v>-2.767909E-2</c:v>
                </c:pt>
                <c:pt idx="1432">
                  <c:v>-2.8129359999999999E-2</c:v>
                </c:pt>
                <c:pt idx="1433">
                  <c:v>-2.8536849999999999E-2</c:v>
                </c:pt>
                <c:pt idx="1434">
                  <c:v>-2.8952229999999999E-2</c:v>
                </c:pt>
                <c:pt idx="1435">
                  <c:v>-2.9408589999999998E-2</c:v>
                </c:pt>
                <c:pt idx="1436">
                  <c:v>-2.9626900000000001E-2</c:v>
                </c:pt>
                <c:pt idx="1437">
                  <c:v>-2.9929710000000002E-2</c:v>
                </c:pt>
                <c:pt idx="1438">
                  <c:v>-3.0177829999999999E-2</c:v>
                </c:pt>
                <c:pt idx="1439">
                  <c:v>-3.018409E-2</c:v>
                </c:pt>
                <c:pt idx="1440">
                  <c:v>-2.980329E-2</c:v>
                </c:pt>
                <c:pt idx="1441">
                  <c:v>-2.9328670000000001E-2</c:v>
                </c:pt>
                <c:pt idx="1442">
                  <c:v>-2.912561E-2</c:v>
                </c:pt>
                <c:pt idx="1443">
                  <c:v>-2.8806209999999999E-2</c:v>
                </c:pt>
                <c:pt idx="1444">
                  <c:v>-2.8645759999999999E-2</c:v>
                </c:pt>
                <c:pt idx="1445">
                  <c:v>-2.8357940000000002E-2</c:v>
                </c:pt>
                <c:pt idx="1446">
                  <c:v>-2.825629E-2</c:v>
                </c:pt>
                <c:pt idx="1447">
                  <c:v>-2.7858629999999999E-2</c:v>
                </c:pt>
                <c:pt idx="1448">
                  <c:v>-2.7407029999999999E-2</c:v>
                </c:pt>
                <c:pt idx="1449">
                  <c:v>-2.695738E-2</c:v>
                </c:pt>
                <c:pt idx="1450">
                  <c:v>-2.6725169999999999E-2</c:v>
                </c:pt>
                <c:pt idx="1451">
                  <c:v>-2.6448900000000001E-2</c:v>
                </c:pt>
                <c:pt idx="1452">
                  <c:v>-2.6155350000000001E-2</c:v>
                </c:pt>
                <c:pt idx="1453">
                  <c:v>-2.5569729999999999E-2</c:v>
                </c:pt>
                <c:pt idx="1454">
                  <c:v>-2.519805E-2</c:v>
                </c:pt>
                <c:pt idx="1455">
                  <c:v>-2.4970610000000001E-2</c:v>
                </c:pt>
                <c:pt idx="1456">
                  <c:v>-2.5074619999999999E-2</c:v>
                </c:pt>
                <c:pt idx="1457">
                  <c:v>-2.5065919999999998E-2</c:v>
                </c:pt>
                <c:pt idx="1458">
                  <c:v>-2.464131E-2</c:v>
                </c:pt>
                <c:pt idx="1459">
                  <c:v>-2.4178930000000001E-2</c:v>
                </c:pt>
                <c:pt idx="1460">
                  <c:v>-2.3821660000000001E-2</c:v>
                </c:pt>
                <c:pt idx="1461">
                  <c:v>-2.4001479999999999E-2</c:v>
                </c:pt>
                <c:pt idx="1462">
                  <c:v>-2.4317729999999999E-2</c:v>
                </c:pt>
                <c:pt idx="1463">
                  <c:v>-2.4688740000000001E-2</c:v>
                </c:pt>
                <c:pt idx="1464">
                  <c:v>-2.4922130000000001E-2</c:v>
                </c:pt>
                <c:pt idx="1465">
                  <c:v>-2.503901E-2</c:v>
                </c:pt>
                <c:pt idx="1466">
                  <c:v>-2.5065090000000002E-2</c:v>
                </c:pt>
                <c:pt idx="1467">
                  <c:v>-2.5237579999999999E-2</c:v>
                </c:pt>
                <c:pt idx="1468">
                  <c:v>-2.552111E-2</c:v>
                </c:pt>
                <c:pt idx="1469">
                  <c:v>-2.589611E-2</c:v>
                </c:pt>
                <c:pt idx="1470">
                  <c:v>-2.6123739999999999E-2</c:v>
                </c:pt>
                <c:pt idx="1471">
                  <c:v>-2.623228E-2</c:v>
                </c:pt>
                <c:pt idx="1472">
                  <c:v>-2.6307509999999999E-2</c:v>
                </c:pt>
                <c:pt idx="1473">
                  <c:v>-2.6292300000000001E-2</c:v>
                </c:pt>
                <c:pt idx="1474">
                  <c:v>-2.6484170000000001E-2</c:v>
                </c:pt>
                <c:pt idx="1475">
                  <c:v>-2.6663389999999999E-2</c:v>
                </c:pt>
                <c:pt idx="1476">
                  <c:v>-2.6633690000000002E-2</c:v>
                </c:pt>
                <c:pt idx="1477">
                  <c:v>-2.6223920000000001E-2</c:v>
                </c:pt>
                <c:pt idx="1478">
                  <c:v>-2.5780290000000001E-2</c:v>
                </c:pt>
                <c:pt idx="1479">
                  <c:v>-2.5425739999999999E-2</c:v>
                </c:pt>
                <c:pt idx="1480">
                  <c:v>-2.4898380000000001E-2</c:v>
                </c:pt>
                <c:pt idx="1481">
                  <c:v>-2.4150419999999999E-2</c:v>
                </c:pt>
                <c:pt idx="1482">
                  <c:v>-2.365153E-2</c:v>
                </c:pt>
                <c:pt idx="1483">
                  <c:v>-2.3606019999999998E-2</c:v>
                </c:pt>
                <c:pt idx="1484">
                  <c:v>-2.364902E-2</c:v>
                </c:pt>
                <c:pt idx="1485">
                  <c:v>-2.3500630000000002E-2</c:v>
                </c:pt>
                <c:pt idx="1486">
                  <c:v>-2.3183769999999999E-2</c:v>
                </c:pt>
                <c:pt idx="1487">
                  <c:v>-2.2994790000000001E-2</c:v>
                </c:pt>
                <c:pt idx="1488">
                  <c:v>-2.2913610000000001E-2</c:v>
                </c:pt>
                <c:pt idx="1489">
                  <c:v>-2.281561E-2</c:v>
                </c:pt>
                <c:pt idx="1490">
                  <c:v>-2.292367E-2</c:v>
                </c:pt>
                <c:pt idx="1491">
                  <c:v>-2.3169499999999999E-2</c:v>
                </c:pt>
                <c:pt idx="1492">
                  <c:v>-2.3524070000000001E-2</c:v>
                </c:pt>
                <c:pt idx="1493">
                  <c:v>-2.3740069999999999E-2</c:v>
                </c:pt>
                <c:pt idx="1494">
                  <c:v>-2.3842200000000001E-2</c:v>
                </c:pt>
                <c:pt idx="1495">
                  <c:v>-2.3913819999999999E-2</c:v>
                </c:pt>
                <c:pt idx="1496">
                  <c:v>-2.3912590000000001E-2</c:v>
                </c:pt>
                <c:pt idx="1497">
                  <c:v>-2.4026599999999999E-2</c:v>
                </c:pt>
                <c:pt idx="1498">
                  <c:v>-2.442888E-2</c:v>
                </c:pt>
                <c:pt idx="1499">
                  <c:v>-2.5111700000000001E-2</c:v>
                </c:pt>
                <c:pt idx="1500">
                  <c:v>-2.5528579999999999E-2</c:v>
                </c:pt>
                <c:pt idx="1501">
                  <c:v>-2.5688559999999999E-2</c:v>
                </c:pt>
                <c:pt idx="1502">
                  <c:v>-2.5903860000000001E-2</c:v>
                </c:pt>
                <c:pt idx="1503">
                  <c:v>-2.6366629999999999E-2</c:v>
                </c:pt>
                <c:pt idx="1504">
                  <c:v>-2.7037849999999999E-2</c:v>
                </c:pt>
                <c:pt idx="1505">
                  <c:v>-2.7600400000000001E-2</c:v>
                </c:pt>
                <c:pt idx="1506">
                  <c:v>-2.808298E-2</c:v>
                </c:pt>
                <c:pt idx="1507">
                  <c:v>-2.848786E-2</c:v>
                </c:pt>
                <c:pt idx="1508">
                  <c:v>-2.9041069999999999E-2</c:v>
                </c:pt>
                <c:pt idx="1509">
                  <c:v>-2.97603E-2</c:v>
                </c:pt>
                <c:pt idx="1510">
                  <c:v>-3.039451E-2</c:v>
                </c:pt>
                <c:pt idx="1511">
                  <c:v>-3.0749140000000001E-2</c:v>
                </c:pt>
                <c:pt idx="1512">
                  <c:v>-3.0934909999999999E-2</c:v>
                </c:pt>
                <c:pt idx="1513">
                  <c:v>-3.1050990000000001E-2</c:v>
                </c:pt>
                <c:pt idx="1514">
                  <c:v>-3.106739E-2</c:v>
                </c:pt>
                <c:pt idx="1515">
                  <c:v>-3.1229779999999999E-2</c:v>
                </c:pt>
                <c:pt idx="1516">
                  <c:v>-3.1553329999999997E-2</c:v>
                </c:pt>
                <c:pt idx="1517">
                  <c:v>-3.1790409999999998E-2</c:v>
                </c:pt>
                <c:pt idx="1518">
                  <c:v>-3.1762640000000002E-2</c:v>
                </c:pt>
                <c:pt idx="1519">
                  <c:v>-3.145676E-2</c:v>
                </c:pt>
                <c:pt idx="1520">
                  <c:v>-3.1481969999999998E-2</c:v>
                </c:pt>
                <c:pt idx="1521">
                  <c:v>-3.1545740000000003E-2</c:v>
                </c:pt>
                <c:pt idx="1522">
                  <c:v>-3.1551549999999998E-2</c:v>
                </c:pt>
                <c:pt idx="1523">
                  <c:v>-3.1557469999999997E-2</c:v>
                </c:pt>
                <c:pt idx="1524">
                  <c:v>-3.1603779999999998E-2</c:v>
                </c:pt>
                <c:pt idx="1525">
                  <c:v>-3.1486319999999998E-2</c:v>
                </c:pt>
                <c:pt idx="1526">
                  <c:v>-3.1132340000000001E-2</c:v>
                </c:pt>
                <c:pt idx="1527">
                  <c:v>-3.107803E-2</c:v>
                </c:pt>
                <c:pt idx="1528">
                  <c:v>-3.1296150000000002E-2</c:v>
                </c:pt>
                <c:pt idx="1529">
                  <c:v>-3.1484789999999999E-2</c:v>
                </c:pt>
                <c:pt idx="1530">
                  <c:v>-3.1314330000000001E-2</c:v>
                </c:pt>
                <c:pt idx="1531">
                  <c:v>-3.1389920000000002E-2</c:v>
                </c:pt>
                <c:pt idx="1532">
                  <c:v>-3.1526819999999997E-2</c:v>
                </c:pt>
                <c:pt idx="1533">
                  <c:v>-3.1473389999999997E-2</c:v>
                </c:pt>
                <c:pt idx="1534">
                  <c:v>-3.1022439999999998E-2</c:v>
                </c:pt>
                <c:pt idx="1535">
                  <c:v>-3.0629770000000001E-2</c:v>
                </c:pt>
                <c:pt idx="1536">
                  <c:v>-3.0764819999999998E-2</c:v>
                </c:pt>
                <c:pt idx="1537">
                  <c:v>-3.12529E-2</c:v>
                </c:pt>
                <c:pt idx="1538">
                  <c:v>-3.176524E-2</c:v>
                </c:pt>
                <c:pt idx="1539">
                  <c:v>-3.1997299999999999E-2</c:v>
                </c:pt>
                <c:pt idx="1540">
                  <c:v>-3.2330049999999999E-2</c:v>
                </c:pt>
                <c:pt idx="1541">
                  <c:v>-3.2490970000000001E-2</c:v>
                </c:pt>
                <c:pt idx="1542">
                  <c:v>-3.2825529999999999E-2</c:v>
                </c:pt>
                <c:pt idx="1543">
                  <c:v>-3.2792729999999999E-2</c:v>
                </c:pt>
                <c:pt idx="1544">
                  <c:v>-3.2929020000000003E-2</c:v>
                </c:pt>
                <c:pt idx="1545">
                  <c:v>-3.3017669999999999E-2</c:v>
                </c:pt>
                <c:pt idx="1546">
                  <c:v>-3.3230530000000001E-2</c:v>
                </c:pt>
                <c:pt idx="1547">
                  <c:v>-3.3434730000000003E-2</c:v>
                </c:pt>
                <c:pt idx="1548">
                  <c:v>-3.340622E-2</c:v>
                </c:pt>
                <c:pt idx="1549">
                  <c:v>-3.3061640000000003E-2</c:v>
                </c:pt>
                <c:pt idx="1550">
                  <c:v>-3.2407449999999997E-2</c:v>
                </c:pt>
                <c:pt idx="1551">
                  <c:v>-3.2007849999999997E-2</c:v>
                </c:pt>
                <c:pt idx="1552">
                  <c:v>-3.1865039999999997E-2</c:v>
                </c:pt>
                <c:pt idx="1553">
                  <c:v>-3.1612660000000001E-2</c:v>
                </c:pt>
                <c:pt idx="1554">
                  <c:v>-3.12898E-2</c:v>
                </c:pt>
                <c:pt idx="1555">
                  <c:v>-3.0882969999999999E-2</c:v>
                </c:pt>
                <c:pt idx="1556">
                  <c:v>-3.0693069999999999E-2</c:v>
                </c:pt>
                <c:pt idx="1557">
                  <c:v>-3.0389860000000001E-2</c:v>
                </c:pt>
                <c:pt idx="1558">
                  <c:v>-3.0235270000000002E-2</c:v>
                </c:pt>
                <c:pt idx="1559">
                  <c:v>-2.9967850000000001E-2</c:v>
                </c:pt>
                <c:pt idx="1560">
                  <c:v>-2.9783520000000001E-2</c:v>
                </c:pt>
                <c:pt idx="1561">
                  <c:v>-2.9653200000000001E-2</c:v>
                </c:pt>
                <c:pt idx="1562">
                  <c:v>-2.9786119999999999E-2</c:v>
                </c:pt>
                <c:pt idx="1563">
                  <c:v>-2.985059E-2</c:v>
                </c:pt>
                <c:pt idx="1564">
                  <c:v>-3.0013979999999999E-2</c:v>
                </c:pt>
                <c:pt idx="1565">
                  <c:v>-3.034734E-2</c:v>
                </c:pt>
                <c:pt idx="1566">
                  <c:v>-3.059458E-2</c:v>
                </c:pt>
                <c:pt idx="1567">
                  <c:v>-3.0510849999999999E-2</c:v>
                </c:pt>
                <c:pt idx="1568">
                  <c:v>-3.0443629999999999E-2</c:v>
                </c:pt>
                <c:pt idx="1569">
                  <c:v>-3.0365469999999999E-2</c:v>
                </c:pt>
                <c:pt idx="1570">
                  <c:v>-3.0576220000000001E-2</c:v>
                </c:pt>
                <c:pt idx="1571">
                  <c:v>-3.0522790000000001E-2</c:v>
                </c:pt>
                <c:pt idx="1572">
                  <c:v>-3.0434349999999999E-2</c:v>
                </c:pt>
                <c:pt idx="1573">
                  <c:v>-3.0417960000000001E-2</c:v>
                </c:pt>
                <c:pt idx="1574">
                  <c:v>-3.0388999999999999E-2</c:v>
                </c:pt>
                <c:pt idx="1575">
                  <c:v>-3.0431900000000001E-2</c:v>
                </c:pt>
                <c:pt idx="1576">
                  <c:v>-3.0238830000000001E-2</c:v>
                </c:pt>
                <c:pt idx="1577">
                  <c:v>-3.015284E-2</c:v>
                </c:pt>
                <c:pt idx="1578">
                  <c:v>-2.9929150000000002E-2</c:v>
                </c:pt>
                <c:pt idx="1579">
                  <c:v>-2.9723320000000001E-2</c:v>
                </c:pt>
                <c:pt idx="1580">
                  <c:v>-2.9741340000000002E-2</c:v>
                </c:pt>
                <c:pt idx="1581">
                  <c:v>-3.0143449999999999E-2</c:v>
                </c:pt>
                <c:pt idx="1582">
                  <c:v>-3.058321E-2</c:v>
                </c:pt>
                <c:pt idx="1583">
                  <c:v>-3.093545E-2</c:v>
                </c:pt>
                <c:pt idx="1584">
                  <c:v>-3.1469579999999997E-2</c:v>
                </c:pt>
                <c:pt idx="1585">
                  <c:v>-3.2174460000000002E-2</c:v>
                </c:pt>
                <c:pt idx="1586">
                  <c:v>-3.279398E-2</c:v>
                </c:pt>
                <c:pt idx="1587">
                  <c:v>-3.3194769999999998E-2</c:v>
                </c:pt>
                <c:pt idx="1588">
                  <c:v>-3.3190980000000002E-2</c:v>
                </c:pt>
                <c:pt idx="1589">
                  <c:v>-3.3214420000000001E-2</c:v>
                </c:pt>
                <c:pt idx="1590">
                  <c:v>-3.303449E-2</c:v>
                </c:pt>
                <c:pt idx="1591">
                  <c:v>-3.2947230000000001E-2</c:v>
                </c:pt>
                <c:pt idx="1592">
                  <c:v>-3.2717919999999998E-2</c:v>
                </c:pt>
                <c:pt idx="1593">
                  <c:v>-3.2546690000000003E-2</c:v>
                </c:pt>
                <c:pt idx="1594">
                  <c:v>-3.2478569999999998E-2</c:v>
                </c:pt>
                <c:pt idx="1595">
                  <c:v>-3.24307E-2</c:v>
                </c:pt>
                <c:pt idx="1596">
                  <c:v>-3.240751E-2</c:v>
                </c:pt>
                <c:pt idx="1597">
                  <c:v>-3.2393289999999998E-2</c:v>
                </c:pt>
                <c:pt idx="1598">
                  <c:v>-3.23938E-2</c:v>
                </c:pt>
                <c:pt idx="1599">
                  <c:v>-3.2347099999999997E-2</c:v>
                </c:pt>
                <c:pt idx="1600">
                  <c:v>-3.2481749999999997E-2</c:v>
                </c:pt>
                <c:pt idx="1601">
                  <c:v>-3.274316E-2</c:v>
                </c:pt>
                <c:pt idx="1602">
                  <c:v>-3.3106160000000003E-2</c:v>
                </c:pt>
                <c:pt idx="1603">
                  <c:v>-3.3326969999999997E-2</c:v>
                </c:pt>
                <c:pt idx="1604">
                  <c:v>-3.3431750000000003E-2</c:v>
                </c:pt>
                <c:pt idx="1605">
                  <c:v>-3.3496860000000003E-2</c:v>
                </c:pt>
                <c:pt idx="1606">
                  <c:v>-3.3530839999999999E-2</c:v>
                </c:pt>
                <c:pt idx="1607">
                  <c:v>-3.3550660000000003E-2</c:v>
                </c:pt>
                <c:pt idx="1608">
                  <c:v>-3.3569410000000001E-2</c:v>
                </c:pt>
                <c:pt idx="1609">
                  <c:v>-3.3533159999999999E-2</c:v>
                </c:pt>
                <c:pt idx="1610">
                  <c:v>-3.3665559999999997E-2</c:v>
                </c:pt>
                <c:pt idx="1611">
                  <c:v>-3.3972580000000002E-2</c:v>
                </c:pt>
                <c:pt idx="1612">
                  <c:v>-3.4200359999999999E-2</c:v>
                </c:pt>
                <c:pt idx="1613">
                  <c:v>-3.4151430000000003E-2</c:v>
                </c:pt>
                <c:pt idx="1614">
                  <c:v>-3.3935390000000003E-2</c:v>
                </c:pt>
                <c:pt idx="1615">
                  <c:v>-3.3642569999999997E-2</c:v>
                </c:pt>
                <c:pt idx="1616">
                  <c:v>-3.331696E-2</c:v>
                </c:pt>
                <c:pt idx="1617">
                  <c:v>-3.2865520000000002E-2</c:v>
                </c:pt>
                <c:pt idx="1618">
                  <c:v>-3.2758080000000002E-2</c:v>
                </c:pt>
                <c:pt idx="1619">
                  <c:v>-3.2894119999999999E-2</c:v>
                </c:pt>
                <c:pt idx="1620">
                  <c:v>-3.3227590000000001E-2</c:v>
                </c:pt>
                <c:pt idx="1621">
                  <c:v>-3.3289520000000003E-2</c:v>
                </c:pt>
                <c:pt idx="1622">
                  <c:v>-3.3016860000000002E-2</c:v>
                </c:pt>
                <c:pt idx="1623">
                  <c:v>-3.3022679999999999E-2</c:v>
                </c:pt>
                <c:pt idx="1624">
                  <c:v>-3.3225119999999997E-2</c:v>
                </c:pt>
                <c:pt idx="1625">
                  <c:v>-3.3566550000000001E-2</c:v>
                </c:pt>
                <c:pt idx="1626">
                  <c:v>-3.3683320000000003E-2</c:v>
                </c:pt>
                <c:pt idx="1627">
                  <c:v>-3.4042759999999998E-2</c:v>
                </c:pt>
                <c:pt idx="1628">
                  <c:v>-3.4677609999999998E-2</c:v>
                </c:pt>
                <c:pt idx="1629">
                  <c:v>-3.5248189999999999E-2</c:v>
                </c:pt>
                <c:pt idx="1630">
                  <c:v>-3.5617179999999998E-2</c:v>
                </c:pt>
                <c:pt idx="1631">
                  <c:v>-3.5649210000000001E-2</c:v>
                </c:pt>
                <c:pt idx="1632">
                  <c:v>-3.5477599999999998E-2</c:v>
                </c:pt>
                <c:pt idx="1633">
                  <c:v>-3.5209860000000003E-2</c:v>
                </c:pt>
                <c:pt idx="1634">
                  <c:v>-3.4882169999999997E-2</c:v>
                </c:pt>
                <c:pt idx="1635">
                  <c:v>-3.4531249999999999E-2</c:v>
                </c:pt>
                <c:pt idx="1636">
                  <c:v>-3.4103750000000002E-2</c:v>
                </c:pt>
                <c:pt idx="1637">
                  <c:v>-3.39041E-2</c:v>
                </c:pt>
                <c:pt idx="1638">
                  <c:v>-3.3594800000000001E-2</c:v>
                </c:pt>
                <c:pt idx="1639">
                  <c:v>-3.3445049999999997E-2</c:v>
                </c:pt>
                <c:pt idx="1640">
                  <c:v>-3.311741E-2</c:v>
                </c:pt>
                <c:pt idx="1641">
                  <c:v>-3.3161830000000003E-2</c:v>
                </c:pt>
                <c:pt idx="1642">
                  <c:v>-3.2977279999999998E-2</c:v>
                </c:pt>
                <c:pt idx="1643">
                  <c:v>-3.3077160000000001E-2</c:v>
                </c:pt>
                <c:pt idx="1644">
                  <c:v>-3.294031E-2</c:v>
                </c:pt>
                <c:pt idx="1645">
                  <c:v>-3.3008860000000001E-2</c:v>
                </c:pt>
                <c:pt idx="1646">
                  <c:v>-3.3063160000000001E-2</c:v>
                </c:pt>
                <c:pt idx="1647">
                  <c:v>-3.3271589999999997E-2</c:v>
                </c:pt>
                <c:pt idx="1648">
                  <c:v>-3.3388090000000002E-2</c:v>
                </c:pt>
                <c:pt idx="1649">
                  <c:v>-3.3584969999999999E-2</c:v>
                </c:pt>
                <c:pt idx="1650">
                  <c:v>-3.3899470000000001E-2</c:v>
                </c:pt>
                <c:pt idx="1651">
                  <c:v>-3.4249559999999998E-2</c:v>
                </c:pt>
                <c:pt idx="1652">
                  <c:v>-3.4586319999999997E-2</c:v>
                </c:pt>
                <c:pt idx="1653">
                  <c:v>-3.5063450000000003E-2</c:v>
                </c:pt>
                <c:pt idx="1654">
                  <c:v>-3.5853759999999998E-2</c:v>
                </c:pt>
                <c:pt idx="1655">
                  <c:v>-3.6882669999999999E-2</c:v>
                </c:pt>
                <c:pt idx="1656">
                  <c:v>-3.7822090000000003E-2</c:v>
                </c:pt>
                <c:pt idx="1657">
                  <c:v>-3.8683410000000001E-2</c:v>
                </c:pt>
                <c:pt idx="1658">
                  <c:v>-3.9515210000000002E-2</c:v>
                </c:pt>
                <c:pt idx="1659">
                  <c:v>-4.0369460000000003E-2</c:v>
                </c:pt>
                <c:pt idx="1660">
                  <c:v>-4.1078389999999999E-2</c:v>
                </c:pt>
                <c:pt idx="1661">
                  <c:v>-4.1526929999999997E-2</c:v>
                </c:pt>
                <c:pt idx="1662">
                  <c:v>-4.1566560000000002E-2</c:v>
                </c:pt>
                <c:pt idx="1663">
                  <c:v>-4.1512309999999997E-2</c:v>
                </c:pt>
                <c:pt idx="1664">
                  <c:v>-4.1665269999999997E-2</c:v>
                </c:pt>
                <c:pt idx="1665">
                  <c:v>-4.1920840000000001E-2</c:v>
                </c:pt>
                <c:pt idx="1666">
                  <c:v>-4.2346290000000002E-2</c:v>
                </c:pt>
                <c:pt idx="1667">
                  <c:v>-4.2330609999999998E-2</c:v>
                </c:pt>
                <c:pt idx="1668">
                  <c:v>-4.2532470000000003E-2</c:v>
                </c:pt>
                <c:pt idx="1669">
                  <c:v>-4.250176E-2</c:v>
                </c:pt>
                <c:pt idx="1670">
                  <c:v>-4.2424070000000001E-2</c:v>
                </c:pt>
                <c:pt idx="1671">
                  <c:v>-4.2378409999999998E-2</c:v>
                </c:pt>
                <c:pt idx="1672">
                  <c:v>-4.2429679999999997E-2</c:v>
                </c:pt>
                <c:pt idx="1673">
                  <c:v>-4.2958410000000002E-2</c:v>
                </c:pt>
                <c:pt idx="1674">
                  <c:v>-4.3134369999999998E-2</c:v>
                </c:pt>
                <c:pt idx="1675">
                  <c:v>-4.3015499999999998E-2</c:v>
                </c:pt>
                <c:pt idx="1676">
                  <c:v>-4.2691170000000001E-2</c:v>
                </c:pt>
                <c:pt idx="1677">
                  <c:v>-4.2686460000000002E-2</c:v>
                </c:pt>
                <c:pt idx="1678">
                  <c:v>-4.2784540000000003E-2</c:v>
                </c:pt>
                <c:pt idx="1679">
                  <c:v>-4.2655319999999997E-2</c:v>
                </c:pt>
                <c:pt idx="1680">
                  <c:v>-4.2361299999999998E-2</c:v>
                </c:pt>
                <c:pt idx="1681">
                  <c:v>-4.2136760000000002E-2</c:v>
                </c:pt>
                <c:pt idx="1682">
                  <c:v>-4.2188929999999999E-2</c:v>
                </c:pt>
                <c:pt idx="1683">
                  <c:v>-4.2406270000000003E-2</c:v>
                </c:pt>
                <c:pt idx="1684">
                  <c:v>-4.2700000000000002E-2</c:v>
                </c:pt>
                <c:pt idx="1685">
                  <c:v>-4.3042030000000002E-2</c:v>
                </c:pt>
                <c:pt idx="1686">
                  <c:v>-4.3393019999999997E-2</c:v>
                </c:pt>
                <c:pt idx="1687">
                  <c:v>-4.3867379999999997E-2</c:v>
                </c:pt>
                <c:pt idx="1688">
                  <c:v>-4.3932520000000003E-2</c:v>
                </c:pt>
                <c:pt idx="1689">
                  <c:v>-4.398846E-2</c:v>
                </c:pt>
                <c:pt idx="1690">
                  <c:v>-4.3740870000000001E-2</c:v>
                </c:pt>
                <c:pt idx="1691">
                  <c:v>-4.393437E-2</c:v>
                </c:pt>
                <c:pt idx="1692">
                  <c:v>-4.4235330000000003E-2</c:v>
                </c:pt>
                <c:pt idx="1693">
                  <c:v>-4.4801870000000001E-2</c:v>
                </c:pt>
                <c:pt idx="1694">
                  <c:v>-4.5127260000000002E-2</c:v>
                </c:pt>
                <c:pt idx="1695">
                  <c:v>-4.5469519999999999E-2</c:v>
                </c:pt>
                <c:pt idx="1696">
                  <c:v>-4.5710969999999997E-2</c:v>
                </c:pt>
                <c:pt idx="1697">
                  <c:v>-4.5815729999999999E-2</c:v>
                </c:pt>
                <c:pt idx="1698">
                  <c:v>-4.5884969999999997E-2</c:v>
                </c:pt>
                <c:pt idx="1699">
                  <c:v>-4.5919769999999999E-2</c:v>
                </c:pt>
                <c:pt idx="1700">
                  <c:v>-4.5948570000000001E-2</c:v>
                </c:pt>
                <c:pt idx="1701">
                  <c:v>-4.5917319999999998E-2</c:v>
                </c:pt>
                <c:pt idx="1702">
                  <c:v>-4.603674E-2</c:v>
                </c:pt>
                <c:pt idx="1703">
                  <c:v>-4.6438090000000001E-2</c:v>
                </c:pt>
                <c:pt idx="1704">
                  <c:v>-4.6350389999999998E-2</c:v>
                </c:pt>
                <c:pt idx="1705">
                  <c:v>-4.5913490000000001E-2</c:v>
                </c:pt>
                <c:pt idx="1706">
                  <c:v>-4.5232990000000001E-2</c:v>
                </c:pt>
                <c:pt idx="1707">
                  <c:v>-4.4853629999999999E-2</c:v>
                </c:pt>
                <c:pt idx="1708">
                  <c:v>-4.4573710000000002E-2</c:v>
                </c:pt>
                <c:pt idx="1709">
                  <c:v>-4.4002180000000002E-2</c:v>
                </c:pt>
                <c:pt idx="1710">
                  <c:v>-4.3492139999999999E-2</c:v>
                </c:pt>
                <c:pt idx="1711">
                  <c:v>-4.3004019999999997E-2</c:v>
                </c:pt>
                <c:pt idx="1712">
                  <c:v>-4.2708459999999997E-2</c:v>
                </c:pt>
                <c:pt idx="1713">
                  <c:v>-4.2563719999999999E-2</c:v>
                </c:pt>
                <c:pt idx="1714">
                  <c:v>-4.2475659999999998E-2</c:v>
                </c:pt>
                <c:pt idx="1715">
                  <c:v>-4.2437089999999997E-2</c:v>
                </c:pt>
                <c:pt idx="1716">
                  <c:v>-4.2367799999999997E-2</c:v>
                </c:pt>
                <c:pt idx="1717">
                  <c:v>-4.2474129999999999E-2</c:v>
                </c:pt>
                <c:pt idx="1718">
                  <c:v>-4.2829279999999997E-2</c:v>
                </c:pt>
                <c:pt idx="1719">
                  <c:v>-4.2821650000000003E-2</c:v>
                </c:pt>
                <c:pt idx="1720">
                  <c:v>-4.282321E-2</c:v>
                </c:pt>
                <c:pt idx="1721">
                  <c:v>-4.2638130000000003E-2</c:v>
                </c:pt>
                <c:pt idx="1722">
                  <c:v>-4.2545470000000002E-2</c:v>
                </c:pt>
                <c:pt idx="1723">
                  <c:v>-4.2322039999999998E-2</c:v>
                </c:pt>
                <c:pt idx="1724">
                  <c:v>-4.2114930000000002E-2</c:v>
                </c:pt>
                <c:pt idx="1725">
                  <c:v>-4.2132749999999997E-2</c:v>
                </c:pt>
                <c:pt idx="1726">
                  <c:v>-4.2518569999999999E-2</c:v>
                </c:pt>
                <c:pt idx="1727">
                  <c:v>-4.303498E-2</c:v>
                </c:pt>
                <c:pt idx="1728">
                  <c:v>-4.3155470000000001E-2</c:v>
                </c:pt>
                <c:pt idx="1729">
                  <c:v>-4.3035030000000002E-2</c:v>
                </c:pt>
                <c:pt idx="1730">
                  <c:v>-4.2699290000000001E-2</c:v>
                </c:pt>
                <c:pt idx="1731">
                  <c:v>-4.270798E-2</c:v>
                </c:pt>
                <c:pt idx="1732">
                  <c:v>-4.2702530000000002E-2</c:v>
                </c:pt>
                <c:pt idx="1733">
                  <c:v>-4.2923009999999998E-2</c:v>
                </c:pt>
                <c:pt idx="1734">
                  <c:v>-4.2930049999999997E-2</c:v>
                </c:pt>
                <c:pt idx="1735">
                  <c:v>-4.271175E-2</c:v>
                </c:pt>
                <c:pt idx="1736">
                  <c:v>-4.2429670000000003E-2</c:v>
                </c:pt>
                <c:pt idx="1737">
                  <c:v>-4.2097759999999998E-2</c:v>
                </c:pt>
                <c:pt idx="1738">
                  <c:v>-4.1699170000000001E-2</c:v>
                </c:pt>
                <c:pt idx="1739">
                  <c:v>-4.142117E-2</c:v>
                </c:pt>
                <c:pt idx="1740">
                  <c:v>-4.138178E-2</c:v>
                </c:pt>
                <c:pt idx="1741">
                  <c:v>-4.1793950000000003E-2</c:v>
                </c:pt>
                <c:pt idx="1742">
                  <c:v>-4.212432E-2</c:v>
                </c:pt>
                <c:pt idx="1743">
                  <c:v>-4.2068979999999999E-2</c:v>
                </c:pt>
                <c:pt idx="1744">
                  <c:v>-4.1980089999999998E-2</c:v>
                </c:pt>
                <c:pt idx="1745">
                  <c:v>-4.2055160000000001E-2</c:v>
                </c:pt>
                <c:pt idx="1746">
                  <c:v>-4.2492080000000002E-2</c:v>
                </c:pt>
                <c:pt idx="1747">
                  <c:v>-4.2950210000000003E-2</c:v>
                </c:pt>
                <c:pt idx="1748">
                  <c:v>-4.3305089999999997E-2</c:v>
                </c:pt>
                <c:pt idx="1749">
                  <c:v>-4.3895379999999998E-2</c:v>
                </c:pt>
                <c:pt idx="1750">
                  <c:v>-4.4432159999999998E-2</c:v>
                </c:pt>
                <c:pt idx="1751">
                  <c:v>-4.487741E-2</c:v>
                </c:pt>
                <c:pt idx="1752">
                  <c:v>-4.5357599999999998E-2</c:v>
                </c:pt>
                <c:pt idx="1753">
                  <c:v>-4.5630629999999998E-2</c:v>
                </c:pt>
                <c:pt idx="1754">
                  <c:v>-4.5821239999999999E-2</c:v>
                </c:pt>
                <c:pt idx="1755">
                  <c:v>-4.572611E-2</c:v>
                </c:pt>
                <c:pt idx="1756">
                  <c:v>-4.5629290000000003E-2</c:v>
                </c:pt>
                <c:pt idx="1757">
                  <c:v>-4.5646859999999997E-2</c:v>
                </c:pt>
                <c:pt idx="1758">
                  <c:v>-4.5487109999999997E-2</c:v>
                </c:pt>
                <c:pt idx="1759">
                  <c:v>-4.5214860000000003E-2</c:v>
                </c:pt>
                <c:pt idx="1760">
                  <c:v>-4.4844670000000003E-2</c:v>
                </c:pt>
                <c:pt idx="1761">
                  <c:v>-4.4612260000000001E-2</c:v>
                </c:pt>
                <c:pt idx="1762">
                  <c:v>-4.4539700000000002E-2</c:v>
                </c:pt>
                <c:pt idx="1763">
                  <c:v>-4.4386769999999999E-2</c:v>
                </c:pt>
                <c:pt idx="1764">
                  <c:v>-4.3909999999999998E-2</c:v>
                </c:pt>
                <c:pt idx="1765">
                  <c:v>-4.3400340000000003E-2</c:v>
                </c:pt>
                <c:pt idx="1766">
                  <c:v>-4.3067149999999998E-2</c:v>
                </c:pt>
                <c:pt idx="1767">
                  <c:v>-4.3098440000000002E-2</c:v>
                </c:pt>
                <c:pt idx="1768">
                  <c:v>-4.315397E-2</c:v>
                </c:pt>
                <c:pt idx="1769">
                  <c:v>-4.3115380000000002E-2</c:v>
                </c:pt>
                <c:pt idx="1770">
                  <c:v>-4.3270650000000001E-2</c:v>
                </c:pt>
                <c:pt idx="1771">
                  <c:v>-4.3493839999999999E-2</c:v>
                </c:pt>
                <c:pt idx="1772">
                  <c:v>-4.4005210000000003E-2</c:v>
                </c:pt>
                <c:pt idx="1773">
                  <c:v>-4.4447899999999999E-2</c:v>
                </c:pt>
                <c:pt idx="1774">
                  <c:v>-4.5054410000000003E-2</c:v>
                </c:pt>
                <c:pt idx="1775">
                  <c:v>-4.5611989999999998E-2</c:v>
                </c:pt>
                <c:pt idx="1776">
                  <c:v>-4.6080639999999999E-2</c:v>
                </c:pt>
                <c:pt idx="1777">
                  <c:v>-4.648973E-2</c:v>
                </c:pt>
                <c:pt idx="1778">
                  <c:v>-4.7005030000000003E-2</c:v>
                </c:pt>
                <c:pt idx="1779">
                  <c:v>-4.7817440000000003E-2</c:v>
                </c:pt>
                <c:pt idx="1780">
                  <c:v>-4.8850419999999999E-2</c:v>
                </c:pt>
                <c:pt idx="1781">
                  <c:v>-4.983104E-2</c:v>
                </c:pt>
                <c:pt idx="1782">
                  <c:v>-5.0601489999999999E-2</c:v>
                </c:pt>
                <c:pt idx="1783">
                  <c:v>-5.1043640000000001E-2</c:v>
                </c:pt>
                <c:pt idx="1784">
                  <c:v>-5.1230199999999997E-2</c:v>
                </c:pt>
                <c:pt idx="1785">
                  <c:v>-5.1499839999999998E-2</c:v>
                </c:pt>
                <c:pt idx="1786">
                  <c:v>-5.1834890000000002E-2</c:v>
                </c:pt>
                <c:pt idx="1787">
                  <c:v>-5.223962E-2</c:v>
                </c:pt>
                <c:pt idx="1788">
                  <c:v>-5.2483509999999997E-2</c:v>
                </c:pt>
                <c:pt idx="1789">
                  <c:v>-5.260124E-2</c:v>
                </c:pt>
                <c:pt idx="1790">
                  <c:v>-5.2673570000000003E-2</c:v>
                </c:pt>
                <c:pt idx="1791">
                  <c:v>-5.2711580000000001E-2</c:v>
                </c:pt>
                <c:pt idx="1792">
                  <c:v>-5.2741639999999999E-2</c:v>
                </c:pt>
                <c:pt idx="1793">
                  <c:v>-5.270329E-2</c:v>
                </c:pt>
                <c:pt idx="1794">
                  <c:v>-5.2881499999999998E-2</c:v>
                </c:pt>
                <c:pt idx="1795">
                  <c:v>-5.3061360000000002E-2</c:v>
                </c:pt>
                <c:pt idx="1796">
                  <c:v>-5.2985079999999997E-2</c:v>
                </c:pt>
                <c:pt idx="1797">
                  <c:v>-5.2718010000000003E-2</c:v>
                </c:pt>
                <c:pt idx="1798">
                  <c:v>-5.2493459999999999E-2</c:v>
                </c:pt>
                <c:pt idx="1799">
                  <c:v>-5.2646949999999998E-2</c:v>
                </c:pt>
                <c:pt idx="1800">
                  <c:v>-5.2552790000000002E-2</c:v>
                </c:pt>
                <c:pt idx="1801">
                  <c:v>-5.2436759999999999E-2</c:v>
                </c:pt>
                <c:pt idx="1802">
                  <c:v>-5.245068E-2</c:v>
                </c:pt>
                <c:pt idx="1803">
                  <c:v>-5.2286359999999997E-2</c:v>
                </c:pt>
                <c:pt idx="1804">
                  <c:v>-5.2028449999999997E-2</c:v>
                </c:pt>
                <c:pt idx="1805">
                  <c:v>-5.1556289999999998E-2</c:v>
                </c:pt>
                <c:pt idx="1806">
                  <c:v>-5.1682069999999997E-2</c:v>
                </c:pt>
                <c:pt idx="1807">
                  <c:v>-5.1884600000000003E-2</c:v>
                </c:pt>
                <c:pt idx="1808">
                  <c:v>-5.1798370000000003E-2</c:v>
                </c:pt>
                <c:pt idx="1809">
                  <c:v>-5.1481880000000001E-2</c:v>
                </c:pt>
                <c:pt idx="1810">
                  <c:v>-5.1441309999999997E-2</c:v>
                </c:pt>
                <c:pt idx="1811">
                  <c:v>-5.1677670000000002E-2</c:v>
                </c:pt>
                <c:pt idx="1812">
                  <c:v>-5.1820749999999999E-2</c:v>
                </c:pt>
                <c:pt idx="1813">
                  <c:v>-5.1848669999999999E-2</c:v>
                </c:pt>
                <c:pt idx="1814">
                  <c:v>-5.1974810000000003E-2</c:v>
                </c:pt>
                <c:pt idx="1815">
                  <c:v>-5.2445289999999999E-2</c:v>
                </c:pt>
                <c:pt idx="1816">
                  <c:v>-5.2912359999999999E-2</c:v>
                </c:pt>
                <c:pt idx="1817">
                  <c:v>-5.3327699999999999E-2</c:v>
                </c:pt>
                <c:pt idx="1818">
                  <c:v>-5.3752000000000001E-2</c:v>
                </c:pt>
                <c:pt idx="1819">
                  <c:v>-5.4107790000000003E-2</c:v>
                </c:pt>
                <c:pt idx="1820">
                  <c:v>-5.4683500000000003E-2</c:v>
                </c:pt>
                <c:pt idx="1821">
                  <c:v>-5.525352E-2</c:v>
                </c:pt>
                <c:pt idx="1822">
                  <c:v>-5.5602569999999997E-2</c:v>
                </c:pt>
                <c:pt idx="1823">
                  <c:v>-5.5682460000000003E-2</c:v>
                </c:pt>
                <c:pt idx="1824">
                  <c:v>-5.5328580000000002E-2</c:v>
                </c:pt>
                <c:pt idx="1825">
                  <c:v>-5.4926040000000002E-2</c:v>
                </c:pt>
                <c:pt idx="1826">
                  <c:v>-5.4538919999999998E-2</c:v>
                </c:pt>
                <c:pt idx="1827">
                  <c:v>-5.418514E-2</c:v>
                </c:pt>
                <c:pt idx="1828">
                  <c:v>-5.3661239999999999E-2</c:v>
                </c:pt>
                <c:pt idx="1829">
                  <c:v>-5.2942099999999999E-2</c:v>
                </c:pt>
                <c:pt idx="1830">
                  <c:v>-5.2401709999999997E-2</c:v>
                </c:pt>
                <c:pt idx="1831">
                  <c:v>-5.1778079999999997E-2</c:v>
                </c:pt>
                <c:pt idx="1832">
                  <c:v>-5.1077619999999997E-2</c:v>
                </c:pt>
                <c:pt idx="1833">
                  <c:v>-5.0201250000000003E-2</c:v>
                </c:pt>
                <c:pt idx="1834">
                  <c:v>-4.9845920000000002E-2</c:v>
                </c:pt>
                <c:pt idx="1835">
                  <c:v>-4.9823409999999999E-2</c:v>
                </c:pt>
                <c:pt idx="1836">
                  <c:v>-5.0175530000000003E-2</c:v>
                </c:pt>
                <c:pt idx="1837">
                  <c:v>-5.0589189999999999E-2</c:v>
                </c:pt>
                <c:pt idx="1838">
                  <c:v>-5.0970179999999997E-2</c:v>
                </c:pt>
                <c:pt idx="1839">
                  <c:v>-5.136893E-2</c:v>
                </c:pt>
                <c:pt idx="1840">
                  <c:v>-5.1756709999999997E-2</c:v>
                </c:pt>
                <c:pt idx="1841">
                  <c:v>-5.2189810000000003E-2</c:v>
                </c:pt>
                <c:pt idx="1842">
                  <c:v>-5.2501880000000001E-2</c:v>
                </c:pt>
                <c:pt idx="1843">
                  <c:v>-5.2443070000000001E-2</c:v>
                </c:pt>
                <c:pt idx="1844">
                  <c:v>-5.243776E-2</c:v>
                </c:pt>
                <c:pt idx="1845">
                  <c:v>-5.224906E-2</c:v>
                </c:pt>
                <c:pt idx="1846">
                  <c:v>-5.2094349999999998E-2</c:v>
                </c:pt>
                <c:pt idx="1847">
                  <c:v>-5.2081629999999997E-2</c:v>
                </c:pt>
                <c:pt idx="1848">
                  <c:v>-5.1896249999999998E-2</c:v>
                </c:pt>
                <c:pt idx="1849">
                  <c:v>-5.1664769999999999E-2</c:v>
                </c:pt>
                <c:pt idx="1850">
                  <c:v>-5.1109750000000002E-2</c:v>
                </c:pt>
                <c:pt idx="1851">
                  <c:v>-5.0748599999999998E-2</c:v>
                </c:pt>
                <c:pt idx="1852">
                  <c:v>-5.0597339999999998E-2</c:v>
                </c:pt>
                <c:pt idx="1853">
                  <c:v>-5.0450889999999998E-2</c:v>
                </c:pt>
                <c:pt idx="1854">
                  <c:v>-5.0535249999999997E-2</c:v>
                </c:pt>
                <c:pt idx="1855">
                  <c:v>-5.0766650000000003E-2</c:v>
                </c:pt>
                <c:pt idx="1856">
                  <c:v>-5.112158E-2</c:v>
                </c:pt>
                <c:pt idx="1857">
                  <c:v>-5.1298799999999999E-2</c:v>
                </c:pt>
                <c:pt idx="1858">
                  <c:v>-5.1493169999999998E-2</c:v>
                </c:pt>
                <c:pt idx="1859">
                  <c:v>-5.19552E-2</c:v>
                </c:pt>
                <c:pt idx="1860">
                  <c:v>-5.2614090000000002E-2</c:v>
                </c:pt>
                <c:pt idx="1861">
                  <c:v>-5.3225990000000001E-2</c:v>
                </c:pt>
                <c:pt idx="1862">
                  <c:v>-5.3520119999999997E-2</c:v>
                </c:pt>
                <c:pt idx="1863">
                  <c:v>-5.3833230000000003E-2</c:v>
                </c:pt>
                <c:pt idx="1864">
                  <c:v>-5.4198490000000002E-2</c:v>
                </c:pt>
                <c:pt idx="1865">
                  <c:v>-5.461796E-2</c:v>
                </c:pt>
                <c:pt idx="1866">
                  <c:v>-5.4870830000000002E-2</c:v>
                </c:pt>
                <c:pt idx="1867">
                  <c:v>-5.4985319999999997E-2</c:v>
                </c:pt>
                <c:pt idx="1868">
                  <c:v>-5.5102760000000001E-2</c:v>
                </c:pt>
                <c:pt idx="1869">
                  <c:v>-5.5005249999999999E-2</c:v>
                </c:pt>
                <c:pt idx="1870">
                  <c:v>-5.4773410000000002E-2</c:v>
                </c:pt>
                <c:pt idx="1871">
                  <c:v>-5.4387770000000002E-2</c:v>
                </c:pt>
                <c:pt idx="1872">
                  <c:v>-5.4276270000000001E-2</c:v>
                </c:pt>
                <c:pt idx="1873">
                  <c:v>-5.4540569999999997E-2</c:v>
                </c:pt>
                <c:pt idx="1874">
                  <c:v>-5.5206659999999998E-2</c:v>
                </c:pt>
                <c:pt idx="1875">
                  <c:v>-5.611621E-2</c:v>
                </c:pt>
                <c:pt idx="1876">
                  <c:v>-5.720277E-2</c:v>
                </c:pt>
                <c:pt idx="1877">
                  <c:v>-5.8125599999999999E-2</c:v>
                </c:pt>
                <c:pt idx="1878">
                  <c:v>-5.9190989999999999E-2</c:v>
                </c:pt>
                <c:pt idx="1879">
                  <c:v>-6.0116240000000001E-2</c:v>
                </c:pt>
                <c:pt idx="1880">
                  <c:v>-6.1221850000000001E-2</c:v>
                </c:pt>
                <c:pt idx="1881">
                  <c:v>-6.2019730000000002E-2</c:v>
                </c:pt>
                <c:pt idx="1882">
                  <c:v>-6.280413E-2</c:v>
                </c:pt>
                <c:pt idx="1883">
                  <c:v>-6.3444349999999997E-2</c:v>
                </c:pt>
                <c:pt idx="1884">
                  <c:v>-6.4081009999999994E-2</c:v>
                </c:pt>
                <c:pt idx="1885">
                  <c:v>-6.4180500000000001E-2</c:v>
                </c:pt>
                <c:pt idx="1886">
                  <c:v>-6.3728179999999995E-2</c:v>
                </c:pt>
                <c:pt idx="1887">
                  <c:v>-6.2702320000000006E-2</c:v>
                </c:pt>
                <c:pt idx="1888">
                  <c:v>-6.1687209999999999E-2</c:v>
                </c:pt>
                <c:pt idx="1889">
                  <c:v>-6.0923280000000003E-2</c:v>
                </c:pt>
                <c:pt idx="1890">
                  <c:v>-6.0475540000000001E-2</c:v>
                </c:pt>
                <c:pt idx="1891">
                  <c:v>-6.0289160000000001E-2</c:v>
                </c:pt>
                <c:pt idx="1892">
                  <c:v>-6.0034440000000001E-2</c:v>
                </c:pt>
                <c:pt idx="1893">
                  <c:v>-5.9614460000000001E-2</c:v>
                </c:pt>
                <c:pt idx="1894">
                  <c:v>-5.9499499999999997E-2</c:v>
                </c:pt>
                <c:pt idx="1895">
                  <c:v>-5.9696289999999999E-2</c:v>
                </c:pt>
                <c:pt idx="1896">
                  <c:v>-6.0580019999999998E-2</c:v>
                </c:pt>
                <c:pt idx="1897">
                  <c:v>-6.1483610000000001E-2</c:v>
                </c:pt>
                <c:pt idx="1898">
                  <c:v>-6.2340710000000001E-2</c:v>
                </c:pt>
                <c:pt idx="1899">
                  <c:v>-6.3028600000000004E-2</c:v>
                </c:pt>
                <c:pt idx="1900">
                  <c:v>-6.3565430000000006E-2</c:v>
                </c:pt>
                <c:pt idx="1901">
                  <c:v>-6.4050200000000002E-2</c:v>
                </c:pt>
                <c:pt idx="1902">
                  <c:v>-6.4494339999999997E-2</c:v>
                </c:pt>
                <c:pt idx="1903">
                  <c:v>-6.4911949999999996E-2</c:v>
                </c:pt>
                <c:pt idx="1904">
                  <c:v>-6.5360089999999996E-2</c:v>
                </c:pt>
                <c:pt idx="1905">
                  <c:v>-6.5673140000000005E-2</c:v>
                </c:pt>
                <c:pt idx="1906">
                  <c:v>-6.5669500000000006E-2</c:v>
                </c:pt>
                <c:pt idx="1907">
                  <c:v>-6.548756E-2</c:v>
                </c:pt>
                <c:pt idx="1908">
                  <c:v>-6.5166650000000007E-2</c:v>
                </c:pt>
                <c:pt idx="1909">
                  <c:v>-6.4970150000000004E-2</c:v>
                </c:pt>
                <c:pt idx="1910">
                  <c:v>-6.4878660000000005E-2</c:v>
                </c:pt>
                <c:pt idx="1911">
                  <c:v>-6.482106E-2</c:v>
                </c:pt>
                <c:pt idx="1912">
                  <c:v>-6.4783250000000001E-2</c:v>
                </c:pt>
                <c:pt idx="1913">
                  <c:v>-6.4800140000000006E-2</c:v>
                </c:pt>
                <c:pt idx="1914">
                  <c:v>-6.4712019999999995E-2</c:v>
                </c:pt>
                <c:pt idx="1915">
                  <c:v>-6.4222130000000002E-2</c:v>
                </c:pt>
                <c:pt idx="1916">
                  <c:v>-6.3866699999999998E-2</c:v>
                </c:pt>
                <c:pt idx="1917">
                  <c:v>-6.3797560000000003E-2</c:v>
                </c:pt>
                <c:pt idx="1918">
                  <c:v>-6.4240259999999993E-2</c:v>
                </c:pt>
                <c:pt idx="1919">
                  <c:v>-6.4382919999999996E-2</c:v>
                </c:pt>
                <c:pt idx="1920">
                  <c:v>-6.4188220000000004E-2</c:v>
                </c:pt>
                <c:pt idx="1921">
                  <c:v>-6.4029929999999999E-2</c:v>
                </c:pt>
                <c:pt idx="1922">
                  <c:v>-6.4159179999999996E-2</c:v>
                </c:pt>
                <c:pt idx="1923">
                  <c:v>-6.4253299999999999E-2</c:v>
                </c:pt>
                <c:pt idx="1924">
                  <c:v>-6.4337939999999996E-2</c:v>
                </c:pt>
                <c:pt idx="1925">
                  <c:v>-6.4169840000000006E-2</c:v>
                </c:pt>
                <c:pt idx="1926">
                  <c:v>-6.4141160000000003E-2</c:v>
                </c:pt>
                <c:pt idx="1927">
                  <c:v>-6.3766050000000005E-2</c:v>
                </c:pt>
                <c:pt idx="1928">
                  <c:v>-6.3421489999999997E-2</c:v>
                </c:pt>
                <c:pt idx="1929">
                  <c:v>-6.2709979999999999E-2</c:v>
                </c:pt>
                <c:pt idx="1930">
                  <c:v>-6.195117E-2</c:v>
                </c:pt>
                <c:pt idx="1931">
                  <c:v>-6.100158E-2</c:v>
                </c:pt>
                <c:pt idx="1932">
                  <c:v>-6.0088330000000002E-2</c:v>
                </c:pt>
                <c:pt idx="1933">
                  <c:v>-5.9168169999999999E-2</c:v>
                </c:pt>
                <c:pt idx="1934">
                  <c:v>-5.8573649999999998E-2</c:v>
                </c:pt>
                <c:pt idx="1935">
                  <c:v>-5.8394620000000001E-2</c:v>
                </c:pt>
                <c:pt idx="1936">
                  <c:v>-5.8635619999999999E-2</c:v>
                </c:pt>
                <c:pt idx="1937">
                  <c:v>-5.9123660000000001E-2</c:v>
                </c:pt>
                <c:pt idx="1938">
                  <c:v>-5.9837050000000003E-2</c:v>
                </c:pt>
                <c:pt idx="1939">
                  <c:v>-6.0269200000000002E-2</c:v>
                </c:pt>
                <c:pt idx="1940">
                  <c:v>-6.0482319999999999E-2</c:v>
                </c:pt>
                <c:pt idx="1941">
                  <c:v>-6.05674E-2</c:v>
                </c:pt>
                <c:pt idx="1942">
                  <c:v>-6.0778930000000002E-2</c:v>
                </c:pt>
                <c:pt idx="1943">
                  <c:v>-6.103811E-2</c:v>
                </c:pt>
                <c:pt idx="1944">
                  <c:v>-6.1551939999999999E-2</c:v>
                </c:pt>
                <c:pt idx="1945">
                  <c:v>-6.208226E-2</c:v>
                </c:pt>
                <c:pt idx="1946">
                  <c:v>-6.2470959999999999E-2</c:v>
                </c:pt>
                <c:pt idx="1947">
                  <c:v>-6.2311020000000002E-2</c:v>
                </c:pt>
                <c:pt idx="1948">
                  <c:v>-6.2005030000000003E-2</c:v>
                </c:pt>
                <c:pt idx="1949">
                  <c:v>-6.164004E-2</c:v>
                </c:pt>
                <c:pt idx="1950">
                  <c:v>-6.1417909999999999E-2</c:v>
                </c:pt>
                <c:pt idx="1951">
                  <c:v>-6.1260519999999999E-2</c:v>
                </c:pt>
                <c:pt idx="1952">
                  <c:v>-6.1364479999999999E-2</c:v>
                </c:pt>
                <c:pt idx="1953">
                  <c:v>-6.150568E-2</c:v>
                </c:pt>
                <c:pt idx="1954">
                  <c:v>-6.1398830000000001E-2</c:v>
                </c:pt>
                <c:pt idx="1955">
                  <c:v>-6.1169870000000001E-2</c:v>
                </c:pt>
                <c:pt idx="1956">
                  <c:v>-6.0766960000000002E-2</c:v>
                </c:pt>
                <c:pt idx="1957">
                  <c:v>-6.0740509999999998E-2</c:v>
                </c:pt>
                <c:pt idx="1958">
                  <c:v>-6.072259E-2</c:v>
                </c:pt>
                <c:pt idx="1959">
                  <c:v>-6.088959E-2</c:v>
                </c:pt>
                <c:pt idx="1960">
                  <c:v>-6.1027320000000003E-2</c:v>
                </c:pt>
                <c:pt idx="1961">
                  <c:v>-6.1076279999999997E-2</c:v>
                </c:pt>
                <c:pt idx="1962">
                  <c:v>-6.111362E-2</c:v>
                </c:pt>
                <c:pt idx="1963">
                  <c:v>-6.1138869999999998E-2</c:v>
                </c:pt>
                <c:pt idx="1964">
                  <c:v>-6.1123410000000003E-2</c:v>
                </c:pt>
                <c:pt idx="1965">
                  <c:v>-6.1181319999999997E-2</c:v>
                </c:pt>
                <c:pt idx="1966">
                  <c:v>-6.1721419999999999E-2</c:v>
                </c:pt>
                <c:pt idx="1967">
                  <c:v>-6.2612459999999995E-2</c:v>
                </c:pt>
                <c:pt idx="1968">
                  <c:v>-6.3570189999999999E-2</c:v>
                </c:pt>
                <c:pt idx="1969">
                  <c:v>-6.4075839999999995E-2</c:v>
                </c:pt>
                <c:pt idx="1970">
                  <c:v>-6.4488429999999999E-2</c:v>
                </c:pt>
                <c:pt idx="1971">
                  <c:v>-6.4915890000000004E-2</c:v>
                </c:pt>
                <c:pt idx="1972">
                  <c:v>-6.5367700000000001E-2</c:v>
                </c:pt>
                <c:pt idx="1973">
                  <c:v>-6.5631480000000006E-2</c:v>
                </c:pt>
                <c:pt idx="1974">
                  <c:v>-6.5798579999999995E-2</c:v>
                </c:pt>
                <c:pt idx="1975">
                  <c:v>-6.5784839999999997E-2</c:v>
                </c:pt>
                <c:pt idx="1976">
                  <c:v>-6.542779E-2</c:v>
                </c:pt>
                <c:pt idx="1977">
                  <c:v>-6.4818029999999999E-2</c:v>
                </c:pt>
                <c:pt idx="1978">
                  <c:v>-6.4296909999999999E-2</c:v>
                </c:pt>
                <c:pt idx="1979">
                  <c:v>-6.3798939999999998E-2</c:v>
                </c:pt>
                <c:pt idx="1980">
                  <c:v>-6.3507179999999996E-2</c:v>
                </c:pt>
                <c:pt idx="1981">
                  <c:v>-6.331726E-2</c:v>
                </c:pt>
                <c:pt idx="1982">
                  <c:v>-6.3356819999999994E-2</c:v>
                </c:pt>
                <c:pt idx="1983">
                  <c:v>-6.3622529999999997E-2</c:v>
                </c:pt>
                <c:pt idx="1984">
                  <c:v>-6.3779520000000006E-2</c:v>
                </c:pt>
                <c:pt idx="1985">
                  <c:v>-6.3868049999999996E-2</c:v>
                </c:pt>
                <c:pt idx="1986">
                  <c:v>-6.3829220000000006E-2</c:v>
                </c:pt>
                <c:pt idx="1987">
                  <c:v>-6.4126950000000002E-2</c:v>
                </c:pt>
                <c:pt idx="1988">
                  <c:v>-6.4690349999999994E-2</c:v>
                </c:pt>
                <c:pt idx="1989">
                  <c:v>-6.5282270000000003E-2</c:v>
                </c:pt>
                <c:pt idx="1990">
                  <c:v>-6.6216810000000001E-2</c:v>
                </c:pt>
                <c:pt idx="1991">
                  <c:v>-6.7001749999999999E-2</c:v>
                </c:pt>
                <c:pt idx="1992">
                  <c:v>-6.7469550000000003E-2</c:v>
                </c:pt>
                <c:pt idx="1993">
                  <c:v>-6.7512260000000004E-2</c:v>
                </c:pt>
                <c:pt idx="1994">
                  <c:v>-6.7550410000000005E-2</c:v>
                </c:pt>
                <c:pt idx="1995">
                  <c:v>-6.7434670000000002E-2</c:v>
                </c:pt>
                <c:pt idx="1996">
                  <c:v>-6.717534E-2</c:v>
                </c:pt>
                <c:pt idx="1997">
                  <c:v>-6.680854E-2</c:v>
                </c:pt>
                <c:pt idx="1998">
                  <c:v>-6.6639340000000005E-2</c:v>
                </c:pt>
                <c:pt idx="1999">
                  <c:v>-6.6356269999999995E-2</c:v>
                </c:pt>
                <c:pt idx="2000">
                  <c:v>-6.6149910000000006E-2</c:v>
                </c:pt>
                <c:pt idx="2001">
                  <c:v>-6.6099989999999997E-2</c:v>
                </c:pt>
                <c:pt idx="2002">
                  <c:v>-6.5948800000000002E-2</c:v>
                </c:pt>
                <c:pt idx="2003">
                  <c:v>-6.5528859999999994E-2</c:v>
                </c:pt>
                <c:pt idx="2004">
                  <c:v>-6.4827070000000001E-2</c:v>
                </c:pt>
                <c:pt idx="2005">
                  <c:v>-6.4462829999999999E-2</c:v>
                </c:pt>
                <c:pt idx="2006">
                  <c:v>-6.4085740000000002E-2</c:v>
                </c:pt>
                <c:pt idx="2007">
                  <c:v>-6.3837550000000007E-2</c:v>
                </c:pt>
                <c:pt idx="2008">
                  <c:v>-6.3672519999999996E-2</c:v>
                </c:pt>
                <c:pt idx="2009">
                  <c:v>-6.376975E-2</c:v>
                </c:pt>
                <c:pt idx="2010">
                  <c:v>-6.3924060000000005E-2</c:v>
                </c:pt>
                <c:pt idx="2011">
                  <c:v>-6.3738539999999996E-2</c:v>
                </c:pt>
                <c:pt idx="2012">
                  <c:v>-6.3724310000000006E-2</c:v>
                </c:pt>
                <c:pt idx="2013">
                  <c:v>-6.4092060000000006E-2</c:v>
                </c:pt>
                <c:pt idx="2014">
                  <c:v>-6.4638409999999993E-2</c:v>
                </c:pt>
                <c:pt idx="2015">
                  <c:v>-6.5388810000000006E-2</c:v>
                </c:pt>
                <c:pt idx="2016">
                  <c:v>-6.5824030000000006E-2</c:v>
                </c:pt>
                <c:pt idx="2017">
                  <c:v>-6.61331E-2</c:v>
                </c:pt>
                <c:pt idx="2018">
                  <c:v>-6.5958199999999995E-2</c:v>
                </c:pt>
                <c:pt idx="2019">
                  <c:v>-6.5581329999999993E-2</c:v>
                </c:pt>
                <c:pt idx="2020">
                  <c:v>-6.5387039999999994E-2</c:v>
                </c:pt>
                <c:pt idx="2021">
                  <c:v>-6.5276799999999996E-2</c:v>
                </c:pt>
                <c:pt idx="2022">
                  <c:v>-6.5267859999999997E-2</c:v>
                </c:pt>
                <c:pt idx="2023">
                  <c:v>-6.5056160000000002E-2</c:v>
                </c:pt>
                <c:pt idx="2024">
                  <c:v>-6.4912109999999995E-2</c:v>
                </c:pt>
                <c:pt idx="2025">
                  <c:v>-6.4816979999999996E-2</c:v>
                </c:pt>
                <c:pt idx="2026">
                  <c:v>-6.4869060000000006E-2</c:v>
                </c:pt>
                <c:pt idx="2027">
                  <c:v>-6.5248169999999994E-2</c:v>
                </c:pt>
                <c:pt idx="2028">
                  <c:v>-6.5878010000000001E-2</c:v>
                </c:pt>
                <c:pt idx="2029">
                  <c:v>-6.6379569999999999E-2</c:v>
                </c:pt>
                <c:pt idx="2030">
                  <c:v>-6.6933610000000004E-2</c:v>
                </c:pt>
                <c:pt idx="2031">
                  <c:v>-6.7772269999999996E-2</c:v>
                </c:pt>
                <c:pt idx="2032">
                  <c:v>-6.8818240000000003E-2</c:v>
                </c:pt>
                <c:pt idx="2033">
                  <c:v>-6.9814710000000002E-2</c:v>
                </c:pt>
                <c:pt idx="2034">
                  <c:v>-7.0538970000000006E-2</c:v>
                </c:pt>
                <c:pt idx="2035">
                  <c:v>-7.1146920000000002E-2</c:v>
                </c:pt>
                <c:pt idx="2036">
                  <c:v>-7.1545259999999999E-2</c:v>
                </c:pt>
                <c:pt idx="2037">
                  <c:v>-7.1634600000000007E-2</c:v>
                </c:pt>
                <c:pt idx="2038">
                  <c:v>-7.1336430000000006E-2</c:v>
                </c:pt>
                <c:pt idx="2039">
                  <c:v>-7.0811020000000002E-2</c:v>
                </c:pt>
                <c:pt idx="2040">
                  <c:v>-7.0130689999999996E-2</c:v>
                </c:pt>
                <c:pt idx="2041">
                  <c:v>-6.9517809999999999E-2</c:v>
                </c:pt>
                <c:pt idx="2042">
                  <c:v>-6.9123270000000001E-2</c:v>
                </c:pt>
                <c:pt idx="2043">
                  <c:v>-6.9113649999999999E-2</c:v>
                </c:pt>
                <c:pt idx="2044">
                  <c:v>-6.9192690000000001E-2</c:v>
                </c:pt>
                <c:pt idx="2045">
                  <c:v>-6.9006730000000002E-2</c:v>
                </c:pt>
                <c:pt idx="2046">
                  <c:v>-6.8877419999999995E-2</c:v>
                </c:pt>
                <c:pt idx="2047">
                  <c:v>-6.8818359999999995E-2</c:v>
                </c:pt>
                <c:pt idx="2048">
                  <c:v>-6.8840650000000003E-2</c:v>
                </c:pt>
                <c:pt idx="2049">
                  <c:v>-6.8601460000000003E-2</c:v>
                </c:pt>
                <c:pt idx="2050">
                  <c:v>-6.8586060000000004E-2</c:v>
                </c:pt>
                <c:pt idx="2051">
                  <c:v>-6.8850910000000001E-2</c:v>
                </c:pt>
                <c:pt idx="2052">
                  <c:v>-6.8952769999999997E-2</c:v>
                </c:pt>
                <c:pt idx="2053">
                  <c:v>-6.9166000000000005E-2</c:v>
                </c:pt>
                <c:pt idx="2054">
                  <c:v>-6.9428870000000004E-2</c:v>
                </c:pt>
                <c:pt idx="2055">
                  <c:v>-6.9959770000000004E-2</c:v>
                </c:pt>
                <c:pt idx="2056">
                  <c:v>-7.0422299999999993E-2</c:v>
                </c:pt>
                <c:pt idx="2057">
                  <c:v>-7.0976719999999993E-2</c:v>
                </c:pt>
                <c:pt idx="2058">
                  <c:v>-7.1759690000000001E-2</c:v>
                </c:pt>
                <c:pt idx="2059">
                  <c:v>-7.2219019999999995E-2</c:v>
                </c:pt>
                <c:pt idx="2060">
                  <c:v>-7.2443499999999994E-2</c:v>
                </c:pt>
                <c:pt idx="2061">
                  <c:v>-7.256427E-2</c:v>
                </c:pt>
                <c:pt idx="2062">
                  <c:v>-7.2713269999999997E-2</c:v>
                </c:pt>
                <c:pt idx="2063">
                  <c:v>-7.2531390000000001E-2</c:v>
                </c:pt>
                <c:pt idx="2064">
                  <c:v>-7.184132E-2</c:v>
                </c:pt>
                <c:pt idx="2065">
                  <c:v>-7.1043389999999998E-2</c:v>
                </c:pt>
                <c:pt idx="2066">
                  <c:v>-7.0370070000000007E-2</c:v>
                </c:pt>
                <c:pt idx="2067">
                  <c:v>-7.0035849999999997E-2</c:v>
                </c:pt>
                <c:pt idx="2068">
                  <c:v>-6.9702440000000004E-2</c:v>
                </c:pt>
                <c:pt idx="2069">
                  <c:v>-6.9325090000000006E-2</c:v>
                </c:pt>
                <c:pt idx="2070">
                  <c:v>-6.891514E-2</c:v>
                </c:pt>
                <c:pt idx="2071">
                  <c:v>-6.8573809999999999E-2</c:v>
                </c:pt>
                <c:pt idx="2072">
                  <c:v>-6.871534E-2</c:v>
                </c:pt>
                <c:pt idx="2073">
                  <c:v>-6.9206989999999996E-2</c:v>
                </c:pt>
                <c:pt idx="2074">
                  <c:v>-6.9757310000000003E-2</c:v>
                </c:pt>
                <c:pt idx="2075">
                  <c:v>-6.9905750000000003E-2</c:v>
                </c:pt>
                <c:pt idx="2076">
                  <c:v>-6.9773710000000003E-2</c:v>
                </c:pt>
                <c:pt idx="2077">
                  <c:v>-6.9589120000000004E-2</c:v>
                </c:pt>
                <c:pt idx="2078">
                  <c:v>-6.9098110000000004E-2</c:v>
                </c:pt>
                <c:pt idx="2079">
                  <c:v>-6.8615250000000003E-2</c:v>
                </c:pt>
                <c:pt idx="2080">
                  <c:v>-6.817666E-2</c:v>
                </c:pt>
                <c:pt idx="2081">
                  <c:v>-6.7848469999999994E-2</c:v>
                </c:pt>
                <c:pt idx="2082">
                  <c:v>-6.7131529999999995E-2</c:v>
                </c:pt>
                <c:pt idx="2083">
                  <c:v>-6.6294969999999995E-2</c:v>
                </c:pt>
                <c:pt idx="2084">
                  <c:v>-6.5580570000000005E-2</c:v>
                </c:pt>
                <c:pt idx="2085">
                  <c:v>-6.5286360000000002E-2</c:v>
                </c:pt>
                <c:pt idx="2086">
                  <c:v>-6.5484349999999997E-2</c:v>
                </c:pt>
                <c:pt idx="2087">
                  <c:v>-6.5984719999999997E-2</c:v>
                </c:pt>
                <c:pt idx="2088">
                  <c:v>-6.6548079999999996E-2</c:v>
                </c:pt>
                <c:pt idx="2089">
                  <c:v>-6.6708859999999995E-2</c:v>
                </c:pt>
                <c:pt idx="2090">
                  <c:v>-6.653792E-2</c:v>
                </c:pt>
                <c:pt idx="2091">
                  <c:v>-6.6491930000000005E-2</c:v>
                </c:pt>
                <c:pt idx="2092">
                  <c:v>-6.6264669999999998E-2</c:v>
                </c:pt>
                <c:pt idx="2093">
                  <c:v>-6.6154069999999995E-2</c:v>
                </c:pt>
                <c:pt idx="2094">
                  <c:v>-6.5910620000000003E-2</c:v>
                </c:pt>
                <c:pt idx="2095">
                  <c:v>-6.5723900000000002E-2</c:v>
                </c:pt>
                <c:pt idx="2096">
                  <c:v>-6.5717810000000002E-2</c:v>
                </c:pt>
                <c:pt idx="2097">
                  <c:v>-6.5395449999999994E-2</c:v>
                </c:pt>
                <c:pt idx="2098">
                  <c:v>-6.5561590000000003E-2</c:v>
                </c:pt>
                <c:pt idx="2099">
                  <c:v>-6.5834130000000005E-2</c:v>
                </c:pt>
                <c:pt idx="2100">
                  <c:v>-6.6425490000000004E-2</c:v>
                </c:pt>
                <c:pt idx="2101">
                  <c:v>-6.6666219999999998E-2</c:v>
                </c:pt>
                <c:pt idx="2102">
                  <c:v>-6.6512870000000002E-2</c:v>
                </c:pt>
                <c:pt idx="2103">
                  <c:v>-6.6434419999999994E-2</c:v>
                </c:pt>
                <c:pt idx="2104">
                  <c:v>-6.6400050000000002E-2</c:v>
                </c:pt>
                <c:pt idx="2105">
                  <c:v>-6.6369490000000003E-2</c:v>
                </c:pt>
                <c:pt idx="2106">
                  <c:v>-6.6400470000000003E-2</c:v>
                </c:pt>
                <c:pt idx="2107">
                  <c:v>-6.6248669999999996E-2</c:v>
                </c:pt>
                <c:pt idx="2108">
                  <c:v>-6.6024650000000004E-2</c:v>
                </c:pt>
                <c:pt idx="2109">
                  <c:v>-6.552181E-2</c:v>
                </c:pt>
                <c:pt idx="2110">
                  <c:v>-6.502869E-2</c:v>
                </c:pt>
                <c:pt idx="2111">
                  <c:v>-6.4617649999999999E-2</c:v>
                </c:pt>
                <c:pt idx="2112">
                  <c:v>-6.4117060000000003E-2</c:v>
                </c:pt>
                <c:pt idx="2113">
                  <c:v>-6.3938729999999999E-2</c:v>
                </c:pt>
                <c:pt idx="2114">
                  <c:v>-6.420265E-2</c:v>
                </c:pt>
                <c:pt idx="2115">
                  <c:v>-6.4747379999999993E-2</c:v>
                </c:pt>
                <c:pt idx="2116">
                  <c:v>-6.5288830000000006E-2</c:v>
                </c:pt>
                <c:pt idx="2117">
                  <c:v>-6.5589999999999996E-2</c:v>
                </c:pt>
                <c:pt idx="2118">
                  <c:v>-6.5754530000000005E-2</c:v>
                </c:pt>
                <c:pt idx="2119">
                  <c:v>-6.5803700000000007E-2</c:v>
                </c:pt>
                <c:pt idx="2120">
                  <c:v>-6.598234E-2</c:v>
                </c:pt>
                <c:pt idx="2121">
                  <c:v>-6.6307699999999997E-2</c:v>
                </c:pt>
                <c:pt idx="2122">
                  <c:v>-6.6592360000000003E-2</c:v>
                </c:pt>
                <c:pt idx="2123">
                  <c:v>-6.6422579999999995E-2</c:v>
                </c:pt>
                <c:pt idx="2124">
                  <c:v>-6.590596E-2</c:v>
                </c:pt>
                <c:pt idx="2125">
                  <c:v>-6.5388950000000001E-2</c:v>
                </c:pt>
                <c:pt idx="2126">
                  <c:v>-6.5098290000000003E-2</c:v>
                </c:pt>
                <c:pt idx="2127">
                  <c:v>-6.4956739999999999E-2</c:v>
                </c:pt>
                <c:pt idx="2128">
                  <c:v>-6.4818340000000002E-2</c:v>
                </c:pt>
                <c:pt idx="2129">
                  <c:v>-6.4966200000000002E-2</c:v>
                </c:pt>
                <c:pt idx="2130">
                  <c:v>-6.4980079999999996E-2</c:v>
                </c:pt>
                <c:pt idx="2131">
                  <c:v>-6.5340190000000006E-2</c:v>
                </c:pt>
                <c:pt idx="2132">
                  <c:v>-6.5714759999999997E-2</c:v>
                </c:pt>
                <c:pt idx="2133">
                  <c:v>-6.6313369999999996E-2</c:v>
                </c:pt>
                <c:pt idx="2134">
                  <c:v>-6.6747829999999994E-2</c:v>
                </c:pt>
                <c:pt idx="2135">
                  <c:v>-6.6838519999999998E-2</c:v>
                </c:pt>
                <c:pt idx="2136">
                  <c:v>-6.6511870000000001E-2</c:v>
                </c:pt>
                <c:pt idx="2137">
                  <c:v>-6.6080970000000003E-2</c:v>
                </c:pt>
                <c:pt idx="2138">
                  <c:v>-6.5793560000000001E-2</c:v>
                </c:pt>
                <c:pt idx="2139">
                  <c:v>-6.5849740000000004E-2</c:v>
                </c:pt>
                <c:pt idx="2140">
                  <c:v>-6.5903429999999999E-2</c:v>
                </c:pt>
                <c:pt idx="2141">
                  <c:v>-6.5965369999999995E-2</c:v>
                </c:pt>
                <c:pt idx="2142">
                  <c:v>-6.5792639999999999E-2</c:v>
                </c:pt>
                <c:pt idx="2143">
                  <c:v>-6.5714529999999993E-2</c:v>
                </c:pt>
                <c:pt idx="2144">
                  <c:v>-6.5488489999999996E-2</c:v>
                </c:pt>
                <c:pt idx="2145">
                  <c:v>-6.5327730000000001E-2</c:v>
                </c:pt>
                <c:pt idx="2146">
                  <c:v>-6.5218390000000001E-2</c:v>
                </c:pt>
                <c:pt idx="2147">
                  <c:v>-6.5276290000000001E-2</c:v>
                </c:pt>
                <c:pt idx="2148">
                  <c:v>-6.5693689999999999E-2</c:v>
                </c:pt>
                <c:pt idx="2149">
                  <c:v>-6.5460989999999997E-2</c:v>
                </c:pt>
                <c:pt idx="2150">
                  <c:v>-6.4710509999999999E-2</c:v>
                </c:pt>
                <c:pt idx="2151">
                  <c:v>-6.3798400000000005E-2</c:v>
                </c:pt>
                <c:pt idx="2152">
                  <c:v>-6.3465889999999997E-2</c:v>
                </c:pt>
                <c:pt idx="2153">
                  <c:v>-6.3392829999999997E-2</c:v>
                </c:pt>
                <c:pt idx="2154">
                  <c:v>-6.3163830000000004E-2</c:v>
                </c:pt>
                <c:pt idx="2155">
                  <c:v>-6.2807630000000003E-2</c:v>
                </c:pt>
                <c:pt idx="2156">
                  <c:v>-6.2594659999999996E-2</c:v>
                </c:pt>
                <c:pt idx="2157">
                  <c:v>-6.2500819999999999E-2</c:v>
                </c:pt>
                <c:pt idx="2158">
                  <c:v>-6.2387489999999997E-2</c:v>
                </c:pt>
                <c:pt idx="2159">
                  <c:v>-6.254991E-2</c:v>
                </c:pt>
                <c:pt idx="2160">
                  <c:v>-6.2579709999999997E-2</c:v>
                </c:pt>
                <c:pt idx="2161">
                  <c:v>-6.2909939999999998E-2</c:v>
                </c:pt>
                <c:pt idx="2162">
                  <c:v>-6.3389639999999997E-2</c:v>
                </c:pt>
                <c:pt idx="2163">
                  <c:v>-6.4347039999999994E-2</c:v>
                </c:pt>
                <c:pt idx="2164">
                  <c:v>-6.5553790000000001E-2</c:v>
                </c:pt>
                <c:pt idx="2165">
                  <c:v>-6.6434279999999998E-2</c:v>
                </c:pt>
                <c:pt idx="2166">
                  <c:v>-6.7019609999999993E-2</c:v>
                </c:pt>
                <c:pt idx="2167">
                  <c:v>-6.6977019999999998E-2</c:v>
                </c:pt>
                <c:pt idx="2168">
                  <c:v>-6.6689860000000004E-2</c:v>
                </c:pt>
                <c:pt idx="2169">
                  <c:v>-6.648801E-2</c:v>
                </c:pt>
                <c:pt idx="2170">
                  <c:v>-6.6574069999999999E-2</c:v>
                </c:pt>
                <c:pt idx="2171">
                  <c:v>-6.6746769999999997E-2</c:v>
                </c:pt>
                <c:pt idx="2172">
                  <c:v>-6.6506739999999995E-2</c:v>
                </c:pt>
                <c:pt idx="2173">
                  <c:v>-6.5945669999999998E-2</c:v>
                </c:pt>
                <c:pt idx="2174">
                  <c:v>-6.54497E-2</c:v>
                </c:pt>
                <c:pt idx="2175">
                  <c:v>-6.5010470000000001E-2</c:v>
                </c:pt>
                <c:pt idx="2176">
                  <c:v>-6.4591590000000004E-2</c:v>
                </c:pt>
                <c:pt idx="2177">
                  <c:v>-6.4136180000000001E-2</c:v>
                </c:pt>
                <c:pt idx="2178">
                  <c:v>-6.3865400000000003E-2</c:v>
                </c:pt>
                <c:pt idx="2179">
                  <c:v>-6.3724149999999993E-2</c:v>
                </c:pt>
                <c:pt idx="2180">
                  <c:v>-6.3677719999999993E-2</c:v>
                </c:pt>
                <c:pt idx="2181">
                  <c:v>-6.3540260000000001E-2</c:v>
                </c:pt>
                <c:pt idx="2182">
                  <c:v>-6.3115770000000002E-2</c:v>
                </c:pt>
                <c:pt idx="2183">
                  <c:v>-6.247577E-2</c:v>
                </c:pt>
                <c:pt idx="2184">
                  <c:v>-6.1883149999999998E-2</c:v>
                </c:pt>
                <c:pt idx="2185">
                  <c:v>-6.156068E-2</c:v>
                </c:pt>
                <c:pt idx="2186">
                  <c:v>-6.133769E-2</c:v>
                </c:pt>
                <c:pt idx="2187">
                  <c:v>-6.142446E-2</c:v>
                </c:pt>
                <c:pt idx="2188">
                  <c:v>-6.1453170000000001E-2</c:v>
                </c:pt>
                <c:pt idx="2189">
                  <c:v>-6.1668130000000002E-2</c:v>
                </c:pt>
                <c:pt idx="2190">
                  <c:v>-6.1736840000000001E-2</c:v>
                </c:pt>
                <c:pt idx="2191">
                  <c:v>-6.206938E-2</c:v>
                </c:pt>
                <c:pt idx="2192">
                  <c:v>-6.2653249999999994E-2</c:v>
                </c:pt>
                <c:pt idx="2193">
                  <c:v>-6.3300190000000006E-2</c:v>
                </c:pt>
                <c:pt idx="2194">
                  <c:v>-6.4113939999999994E-2</c:v>
                </c:pt>
                <c:pt idx="2195">
                  <c:v>-6.4597929999999998E-2</c:v>
                </c:pt>
                <c:pt idx="2196">
                  <c:v>-6.4841490000000002E-2</c:v>
                </c:pt>
                <c:pt idx="2197">
                  <c:v>-6.4935039999999999E-2</c:v>
                </c:pt>
                <c:pt idx="2198">
                  <c:v>-6.5190319999999996E-2</c:v>
                </c:pt>
                <c:pt idx="2199">
                  <c:v>-6.5368010000000004E-2</c:v>
                </c:pt>
                <c:pt idx="2200">
                  <c:v>-6.5442609999999998E-2</c:v>
                </c:pt>
                <c:pt idx="2201">
                  <c:v>-6.5485080000000001E-2</c:v>
                </c:pt>
                <c:pt idx="2202">
                  <c:v>-6.5560450000000006E-2</c:v>
                </c:pt>
                <c:pt idx="2203">
                  <c:v>-6.5404149999999994E-2</c:v>
                </c:pt>
                <c:pt idx="2204">
                  <c:v>-6.5228090000000002E-2</c:v>
                </c:pt>
                <c:pt idx="2205">
                  <c:v>-6.5353469999999997E-2</c:v>
                </c:pt>
                <c:pt idx="2206">
                  <c:v>-6.5487229999999994E-2</c:v>
                </c:pt>
                <c:pt idx="2207">
                  <c:v>-6.5443130000000002E-2</c:v>
                </c:pt>
                <c:pt idx="2208">
                  <c:v>-6.496942E-2</c:v>
                </c:pt>
                <c:pt idx="2209">
                  <c:v>-6.4729960000000003E-2</c:v>
                </c:pt>
                <c:pt idx="2210">
                  <c:v>-6.4311530000000006E-2</c:v>
                </c:pt>
                <c:pt idx="2211">
                  <c:v>-6.4491720000000002E-2</c:v>
                </c:pt>
                <c:pt idx="2212">
                  <c:v>-6.4504030000000004E-2</c:v>
                </c:pt>
                <c:pt idx="2213">
                  <c:v>-6.4406630000000006E-2</c:v>
                </c:pt>
                <c:pt idx="2214">
                  <c:v>-6.3698119999999997E-2</c:v>
                </c:pt>
                <c:pt idx="2215">
                  <c:v>-6.2561660000000005E-2</c:v>
                </c:pt>
                <c:pt idx="2216">
                  <c:v>-6.1880900000000003E-2</c:v>
                </c:pt>
                <c:pt idx="2217">
                  <c:v>-6.1645360000000003E-2</c:v>
                </c:pt>
                <c:pt idx="2218">
                  <c:v>-6.1893780000000002E-2</c:v>
                </c:pt>
                <c:pt idx="2219">
                  <c:v>-6.2288070000000001E-2</c:v>
                </c:pt>
                <c:pt idx="2220">
                  <c:v>-6.2500550000000002E-2</c:v>
                </c:pt>
                <c:pt idx="2221">
                  <c:v>-6.2625899999999998E-2</c:v>
                </c:pt>
                <c:pt idx="2222">
                  <c:v>-6.2605530000000006E-2</c:v>
                </c:pt>
                <c:pt idx="2223">
                  <c:v>-6.2914310000000001E-2</c:v>
                </c:pt>
                <c:pt idx="2224">
                  <c:v>-6.3483620000000004E-2</c:v>
                </c:pt>
                <c:pt idx="2225">
                  <c:v>-6.4094910000000005E-2</c:v>
                </c:pt>
                <c:pt idx="2226">
                  <c:v>-6.4946580000000004E-2</c:v>
                </c:pt>
                <c:pt idx="2227">
                  <c:v>-6.5998609999999999E-2</c:v>
                </c:pt>
                <c:pt idx="2228">
                  <c:v>-6.7050849999999995E-2</c:v>
                </c:pt>
                <c:pt idx="2229">
                  <c:v>-6.7607609999999999E-2</c:v>
                </c:pt>
                <c:pt idx="2230">
                  <c:v>-6.8057309999999996E-2</c:v>
                </c:pt>
                <c:pt idx="2231">
                  <c:v>-6.8458459999999999E-2</c:v>
                </c:pt>
                <c:pt idx="2232">
                  <c:v>-6.9056309999999996E-2</c:v>
                </c:pt>
                <c:pt idx="2233">
                  <c:v>-6.9587869999999996E-2</c:v>
                </c:pt>
                <c:pt idx="2234">
                  <c:v>-7.0129510000000006E-2</c:v>
                </c:pt>
                <c:pt idx="2235">
                  <c:v>-7.0296189999999995E-2</c:v>
                </c:pt>
                <c:pt idx="2236">
                  <c:v>-7.0174050000000002E-2</c:v>
                </c:pt>
                <c:pt idx="2237">
                  <c:v>-6.9943130000000006E-2</c:v>
                </c:pt>
                <c:pt idx="2238">
                  <c:v>-6.9624710000000006E-2</c:v>
                </c:pt>
                <c:pt idx="2239">
                  <c:v>-6.9326979999999996E-2</c:v>
                </c:pt>
                <c:pt idx="2240">
                  <c:v>-6.877606E-2</c:v>
                </c:pt>
                <c:pt idx="2241">
                  <c:v>-6.8258589999999994E-2</c:v>
                </c:pt>
                <c:pt idx="2242">
                  <c:v>-6.7817080000000002E-2</c:v>
                </c:pt>
                <c:pt idx="2243">
                  <c:v>-6.7377469999999995E-2</c:v>
                </c:pt>
                <c:pt idx="2244">
                  <c:v>-6.7013379999999997E-2</c:v>
                </c:pt>
                <c:pt idx="2245">
                  <c:v>-6.6424960000000005E-2</c:v>
                </c:pt>
                <c:pt idx="2246">
                  <c:v>-6.5886710000000001E-2</c:v>
                </c:pt>
                <c:pt idx="2247">
                  <c:v>-6.5433549999999993E-2</c:v>
                </c:pt>
                <c:pt idx="2248">
                  <c:v>-6.5003439999999996E-2</c:v>
                </c:pt>
                <c:pt idx="2249">
                  <c:v>-6.4550979999999994E-2</c:v>
                </c:pt>
                <c:pt idx="2250">
                  <c:v>-6.4234570000000005E-2</c:v>
                </c:pt>
                <c:pt idx="2251">
                  <c:v>-6.4220700000000006E-2</c:v>
                </c:pt>
                <c:pt idx="2252">
                  <c:v>-6.4494389999999999E-2</c:v>
                </c:pt>
                <c:pt idx="2253">
                  <c:v>-6.4498390000000003E-2</c:v>
                </c:pt>
                <c:pt idx="2254">
                  <c:v>-6.429812E-2</c:v>
                </c:pt>
                <c:pt idx="2255">
                  <c:v>-6.3991060000000002E-2</c:v>
                </c:pt>
                <c:pt idx="2256">
                  <c:v>-6.3713720000000001E-2</c:v>
                </c:pt>
                <c:pt idx="2257">
                  <c:v>-6.3852660000000006E-2</c:v>
                </c:pt>
                <c:pt idx="2258">
                  <c:v>-6.4464499999999994E-2</c:v>
                </c:pt>
                <c:pt idx="2259">
                  <c:v>-6.5382090000000004E-2</c:v>
                </c:pt>
                <c:pt idx="2260">
                  <c:v>-6.6299529999999995E-2</c:v>
                </c:pt>
                <c:pt idx="2261">
                  <c:v>-6.7034259999999998E-2</c:v>
                </c:pt>
                <c:pt idx="2262">
                  <c:v>-6.7448629999999996E-2</c:v>
                </c:pt>
                <c:pt idx="2263">
                  <c:v>-6.7674460000000006E-2</c:v>
                </c:pt>
                <c:pt idx="2264">
                  <c:v>-6.7750530000000003E-2</c:v>
                </c:pt>
                <c:pt idx="2265">
                  <c:v>-6.7982790000000001E-2</c:v>
                </c:pt>
                <c:pt idx="2266">
                  <c:v>-6.8240309999999998E-2</c:v>
                </c:pt>
                <c:pt idx="2267">
                  <c:v>-6.8046480000000006E-2</c:v>
                </c:pt>
                <c:pt idx="2268">
                  <c:v>-6.7519620000000002E-2</c:v>
                </c:pt>
                <c:pt idx="2269">
                  <c:v>-6.6995760000000001E-2</c:v>
                </c:pt>
                <c:pt idx="2270">
                  <c:v>-6.6701679999999999E-2</c:v>
                </c:pt>
                <c:pt idx="2271">
                  <c:v>-6.6550079999999998E-2</c:v>
                </c:pt>
                <c:pt idx="2272">
                  <c:v>-6.6460939999999996E-2</c:v>
                </c:pt>
                <c:pt idx="2273">
                  <c:v>-6.6412799999999994E-2</c:v>
                </c:pt>
                <c:pt idx="2274">
                  <c:v>-6.6385340000000001E-2</c:v>
                </c:pt>
                <c:pt idx="2275">
                  <c:v>-6.6362229999999994E-2</c:v>
                </c:pt>
                <c:pt idx="2276">
                  <c:v>-6.6388080000000002E-2</c:v>
                </c:pt>
                <c:pt idx="2277">
                  <c:v>-6.62967E-2</c:v>
                </c:pt>
                <c:pt idx="2278">
                  <c:v>-6.5851919999999994E-2</c:v>
                </c:pt>
                <c:pt idx="2279">
                  <c:v>-6.5344979999999997E-2</c:v>
                </c:pt>
                <c:pt idx="2280">
                  <c:v>-6.5114660000000005E-2</c:v>
                </c:pt>
                <c:pt idx="2281">
                  <c:v>-6.4827309999999999E-2</c:v>
                </c:pt>
                <c:pt idx="2282">
                  <c:v>-6.4531920000000006E-2</c:v>
                </c:pt>
                <c:pt idx="2283">
                  <c:v>-6.3935729999999996E-2</c:v>
                </c:pt>
                <c:pt idx="2284">
                  <c:v>-6.3613520000000007E-2</c:v>
                </c:pt>
                <c:pt idx="2285">
                  <c:v>-6.3214000000000006E-2</c:v>
                </c:pt>
                <c:pt idx="2286">
                  <c:v>-6.315759E-2</c:v>
                </c:pt>
                <c:pt idx="2287">
                  <c:v>-6.3134350000000006E-2</c:v>
                </c:pt>
                <c:pt idx="2288">
                  <c:v>-6.3294290000000003E-2</c:v>
                </c:pt>
                <c:pt idx="2289">
                  <c:v>-6.3437549999999995E-2</c:v>
                </c:pt>
                <c:pt idx="2290">
                  <c:v>-6.3442230000000002E-2</c:v>
                </c:pt>
                <c:pt idx="2291">
                  <c:v>-6.3615710000000006E-2</c:v>
                </c:pt>
                <c:pt idx="2292">
                  <c:v>-6.3895160000000006E-2</c:v>
                </c:pt>
                <c:pt idx="2293">
                  <c:v>-6.4261540000000006E-2</c:v>
                </c:pt>
                <c:pt idx="2294">
                  <c:v>-6.4530610000000002E-2</c:v>
                </c:pt>
                <c:pt idx="2295">
                  <c:v>-6.4509800000000006E-2</c:v>
                </c:pt>
                <c:pt idx="2296">
                  <c:v>-6.4279660000000002E-2</c:v>
                </c:pt>
                <c:pt idx="2297">
                  <c:v>-6.4045610000000003E-2</c:v>
                </c:pt>
                <c:pt idx="2298">
                  <c:v>-6.4244560000000006E-2</c:v>
                </c:pt>
                <c:pt idx="2299">
                  <c:v>-6.4777139999999997E-2</c:v>
                </c:pt>
                <c:pt idx="2300">
                  <c:v>-6.5303159999999999E-2</c:v>
                </c:pt>
                <c:pt idx="2301">
                  <c:v>-6.5598820000000002E-2</c:v>
                </c:pt>
                <c:pt idx="2302">
                  <c:v>-6.5767149999999996E-2</c:v>
                </c:pt>
                <c:pt idx="2303">
                  <c:v>-6.578001E-2</c:v>
                </c:pt>
                <c:pt idx="2304">
                  <c:v>-6.6060069999999999E-2</c:v>
                </c:pt>
                <c:pt idx="2305">
                  <c:v>-6.6750190000000001E-2</c:v>
                </c:pt>
                <c:pt idx="2306">
                  <c:v>-6.7747630000000003E-2</c:v>
                </c:pt>
                <c:pt idx="2307">
                  <c:v>-6.8596760000000007E-2</c:v>
                </c:pt>
                <c:pt idx="2308">
                  <c:v>-6.8946090000000002E-2</c:v>
                </c:pt>
                <c:pt idx="2309">
                  <c:v>-6.8726120000000002E-2</c:v>
                </c:pt>
                <c:pt idx="2310">
                  <c:v>-6.8464209999999998E-2</c:v>
                </c:pt>
                <c:pt idx="2311">
                  <c:v>-6.7900180000000004E-2</c:v>
                </c:pt>
                <c:pt idx="2312">
                  <c:v>-6.7591090000000006E-2</c:v>
                </c:pt>
                <c:pt idx="2313">
                  <c:v>-6.7200629999999997E-2</c:v>
                </c:pt>
                <c:pt idx="2314">
                  <c:v>-6.7140660000000005E-2</c:v>
                </c:pt>
                <c:pt idx="2315">
                  <c:v>-6.7170489999999999E-2</c:v>
                </c:pt>
                <c:pt idx="2316">
                  <c:v>-6.7152470000000006E-2</c:v>
                </c:pt>
                <c:pt idx="2317">
                  <c:v>-6.7154829999999999E-2</c:v>
                </c:pt>
                <c:pt idx="2318">
                  <c:v>-6.7151699999999995E-2</c:v>
                </c:pt>
                <c:pt idx="2319">
                  <c:v>-6.7151539999999996E-2</c:v>
                </c:pt>
                <c:pt idx="2320">
                  <c:v>-6.7158880000000004E-2</c:v>
                </c:pt>
                <c:pt idx="2321">
                  <c:v>-6.7108360000000006E-2</c:v>
                </c:pt>
                <c:pt idx="2322">
                  <c:v>-6.728758E-2</c:v>
                </c:pt>
                <c:pt idx="2323">
                  <c:v>-6.7413239999999999E-2</c:v>
                </c:pt>
                <c:pt idx="2324">
                  <c:v>-6.7506200000000002E-2</c:v>
                </c:pt>
                <c:pt idx="2325">
                  <c:v>-6.7414020000000005E-2</c:v>
                </c:pt>
                <c:pt idx="2326">
                  <c:v>-6.7118399999999995E-2</c:v>
                </c:pt>
                <c:pt idx="2327">
                  <c:v>-6.6952899999999996E-2</c:v>
                </c:pt>
                <c:pt idx="2328">
                  <c:v>-6.6820710000000005E-2</c:v>
                </c:pt>
                <c:pt idx="2329">
                  <c:v>-6.6949030000000007E-2</c:v>
                </c:pt>
                <c:pt idx="2330">
                  <c:v>-6.7064170000000006E-2</c:v>
                </c:pt>
                <c:pt idx="2331">
                  <c:v>-6.7048910000000003E-2</c:v>
                </c:pt>
                <c:pt idx="2332">
                  <c:v>-6.7264740000000003E-2</c:v>
                </c:pt>
                <c:pt idx="2333">
                  <c:v>-6.7352819999999994E-2</c:v>
                </c:pt>
                <c:pt idx="2334">
                  <c:v>-6.7657419999999996E-2</c:v>
                </c:pt>
                <c:pt idx="2335">
                  <c:v>-6.7560090000000003E-2</c:v>
                </c:pt>
                <c:pt idx="2336">
                  <c:v>-6.7821380000000001E-2</c:v>
                </c:pt>
                <c:pt idx="2337">
                  <c:v>-6.8165939999999994E-2</c:v>
                </c:pt>
                <c:pt idx="2338">
                  <c:v>-6.8754770000000007E-2</c:v>
                </c:pt>
                <c:pt idx="2339">
                  <c:v>-6.9101330000000002E-2</c:v>
                </c:pt>
                <c:pt idx="2340">
                  <c:v>-6.9400320000000001E-2</c:v>
                </c:pt>
                <c:pt idx="2341">
                  <c:v>-6.9817219999999999E-2</c:v>
                </c:pt>
                <c:pt idx="2342">
                  <c:v>-7.0100289999999996E-2</c:v>
                </c:pt>
                <c:pt idx="2343">
                  <c:v>-7.0092399999999999E-2</c:v>
                </c:pt>
                <c:pt idx="2344">
                  <c:v>-6.9859649999999995E-2</c:v>
                </c:pt>
                <c:pt idx="2345">
                  <c:v>-6.9679610000000003E-2</c:v>
                </c:pt>
                <c:pt idx="2346">
                  <c:v>-6.9708969999999995E-2</c:v>
                </c:pt>
                <c:pt idx="2347">
                  <c:v>-7.0058560000000006E-2</c:v>
                </c:pt>
                <c:pt idx="2348">
                  <c:v>-7.070593E-2</c:v>
                </c:pt>
                <c:pt idx="2349">
                  <c:v>-7.114914E-2</c:v>
                </c:pt>
                <c:pt idx="2350">
                  <c:v>-7.1163400000000002E-2</c:v>
                </c:pt>
                <c:pt idx="2351">
                  <c:v>-7.1103009999999994E-2</c:v>
                </c:pt>
                <c:pt idx="2352">
                  <c:v>-7.1241670000000007E-2</c:v>
                </c:pt>
                <c:pt idx="2353">
                  <c:v>-7.1545120000000004E-2</c:v>
                </c:pt>
                <c:pt idx="2354">
                  <c:v>-7.176544E-2</c:v>
                </c:pt>
                <c:pt idx="2355">
                  <c:v>-7.1758279999999994E-2</c:v>
                </c:pt>
                <c:pt idx="2356">
                  <c:v>-7.1413199999999996E-2</c:v>
                </c:pt>
                <c:pt idx="2357">
                  <c:v>-7.0815139999999999E-2</c:v>
                </c:pt>
                <c:pt idx="2358">
                  <c:v>-7.0246790000000003E-2</c:v>
                </c:pt>
                <c:pt idx="2359">
                  <c:v>-6.9929569999999996E-2</c:v>
                </c:pt>
                <c:pt idx="2360">
                  <c:v>-6.9772440000000005E-2</c:v>
                </c:pt>
                <c:pt idx="2361">
                  <c:v>-6.9617620000000005E-2</c:v>
                </c:pt>
                <c:pt idx="2362">
                  <c:v>-6.9795049999999997E-2</c:v>
                </c:pt>
                <c:pt idx="2363">
                  <c:v>-6.9711629999999997E-2</c:v>
                </c:pt>
                <c:pt idx="2364">
                  <c:v>-6.968647E-2</c:v>
                </c:pt>
                <c:pt idx="2365">
                  <c:v>-6.9340990000000005E-2</c:v>
                </c:pt>
                <c:pt idx="2366">
                  <c:v>-6.967856E-2</c:v>
                </c:pt>
                <c:pt idx="2367">
                  <c:v>-7.0140640000000004E-2</c:v>
                </c:pt>
                <c:pt idx="2368">
                  <c:v>-7.0612339999999996E-2</c:v>
                </c:pt>
                <c:pt idx="2369">
                  <c:v>-7.0707160000000005E-2</c:v>
                </c:pt>
                <c:pt idx="2370">
                  <c:v>-7.0700550000000001E-2</c:v>
                </c:pt>
                <c:pt idx="2371">
                  <c:v>-7.0722190000000004E-2</c:v>
                </c:pt>
                <c:pt idx="2372">
                  <c:v>-7.0769170000000006E-2</c:v>
                </c:pt>
                <c:pt idx="2373">
                  <c:v>-7.0638989999999999E-2</c:v>
                </c:pt>
                <c:pt idx="2374">
                  <c:v>-7.0370539999999995E-2</c:v>
                </c:pt>
                <c:pt idx="2375">
                  <c:v>-7.0058990000000002E-2</c:v>
                </c:pt>
                <c:pt idx="2376">
                  <c:v>-6.9651199999999996E-2</c:v>
                </c:pt>
                <c:pt idx="2377">
                  <c:v>-6.9463369999999997E-2</c:v>
                </c:pt>
                <c:pt idx="2378">
                  <c:v>-6.9152379999999999E-2</c:v>
                </c:pt>
                <c:pt idx="2379">
                  <c:v>-6.9040630000000006E-2</c:v>
                </c:pt>
                <c:pt idx="2380">
                  <c:v>-6.8652309999999994E-2</c:v>
                </c:pt>
                <c:pt idx="2381">
                  <c:v>-6.8112619999999999E-2</c:v>
                </c:pt>
                <c:pt idx="2382">
                  <c:v>-6.7958989999999997E-2</c:v>
                </c:pt>
                <c:pt idx="2383">
                  <c:v>-6.8124100000000007E-2</c:v>
                </c:pt>
                <c:pt idx="2384">
                  <c:v>-6.9001750000000001E-2</c:v>
                </c:pt>
                <c:pt idx="2385">
                  <c:v>-6.9837839999999998E-2</c:v>
                </c:pt>
                <c:pt idx="2386">
                  <c:v>-7.0920040000000004E-2</c:v>
                </c:pt>
                <c:pt idx="2387">
                  <c:v>-7.1551519999999993E-2</c:v>
                </c:pt>
                <c:pt idx="2388">
                  <c:v>-7.2054129999999994E-2</c:v>
                </c:pt>
                <c:pt idx="2389">
                  <c:v>-7.2328920000000005E-2</c:v>
                </c:pt>
                <c:pt idx="2390">
                  <c:v>-7.2704240000000003E-2</c:v>
                </c:pt>
                <c:pt idx="2391">
                  <c:v>-7.2798280000000007E-2</c:v>
                </c:pt>
                <c:pt idx="2392">
                  <c:v>-7.2644340000000002E-2</c:v>
                </c:pt>
                <c:pt idx="2393">
                  <c:v>-7.2304599999999997E-2</c:v>
                </c:pt>
                <c:pt idx="2394">
                  <c:v>-7.2261820000000004E-2</c:v>
                </c:pt>
                <c:pt idx="2395">
                  <c:v>-7.2397160000000002E-2</c:v>
                </c:pt>
                <c:pt idx="2396">
                  <c:v>-7.2835369999999997E-2</c:v>
                </c:pt>
                <c:pt idx="2397">
                  <c:v>-7.3333789999999996E-2</c:v>
                </c:pt>
                <c:pt idx="2398">
                  <c:v>-7.3649019999999996E-2</c:v>
                </c:pt>
                <c:pt idx="2399">
                  <c:v>-7.3663859999999998E-2</c:v>
                </c:pt>
                <c:pt idx="2400">
                  <c:v>-7.3426099999999994E-2</c:v>
                </c:pt>
                <c:pt idx="2401">
                  <c:v>-7.3329560000000002E-2</c:v>
                </c:pt>
                <c:pt idx="2402">
                  <c:v>-7.3130790000000001E-2</c:v>
                </c:pt>
                <c:pt idx="2403">
                  <c:v>-7.2827909999999996E-2</c:v>
                </c:pt>
                <c:pt idx="2404">
                  <c:v>-7.2443789999999994E-2</c:v>
                </c:pt>
                <c:pt idx="2405">
                  <c:v>-7.2210460000000004E-2</c:v>
                </c:pt>
                <c:pt idx="2406">
                  <c:v>-7.2098960000000004E-2</c:v>
                </c:pt>
                <c:pt idx="2407">
                  <c:v>-7.2022000000000003E-2</c:v>
                </c:pt>
                <c:pt idx="2408">
                  <c:v>-7.2036269999999999E-2</c:v>
                </c:pt>
                <c:pt idx="2409">
                  <c:v>-7.1835869999999996E-2</c:v>
                </c:pt>
                <c:pt idx="2410">
                  <c:v>-7.1690729999999994E-2</c:v>
                </c:pt>
                <c:pt idx="2411">
                  <c:v>-7.1625620000000001E-2</c:v>
                </c:pt>
                <c:pt idx="2412">
                  <c:v>-7.1643520000000002E-2</c:v>
                </c:pt>
                <c:pt idx="2413">
                  <c:v>-7.1394260000000001E-2</c:v>
                </c:pt>
                <c:pt idx="2414">
                  <c:v>-7.1443909999999999E-2</c:v>
                </c:pt>
                <c:pt idx="2415">
                  <c:v>-7.1403990000000001E-2</c:v>
                </c:pt>
                <c:pt idx="2416">
                  <c:v>-7.1881589999999995E-2</c:v>
                </c:pt>
                <c:pt idx="2417">
                  <c:v>-7.1749279999999999E-2</c:v>
                </c:pt>
                <c:pt idx="2418">
                  <c:v>-7.1834330000000002E-2</c:v>
                </c:pt>
                <c:pt idx="2419">
                  <c:v>-7.1672990000000006E-2</c:v>
                </c:pt>
                <c:pt idx="2420">
                  <c:v>-7.1877570000000002E-2</c:v>
                </c:pt>
                <c:pt idx="2421">
                  <c:v>-7.2205980000000003E-2</c:v>
                </c:pt>
                <c:pt idx="2422">
                  <c:v>-7.2728269999999998E-2</c:v>
                </c:pt>
                <c:pt idx="2423">
                  <c:v>-7.3238159999999997E-2</c:v>
                </c:pt>
                <c:pt idx="2424">
                  <c:v>-7.3708399999999993E-2</c:v>
                </c:pt>
                <c:pt idx="2425">
                  <c:v>-7.4052320000000005E-2</c:v>
                </c:pt>
                <c:pt idx="2426">
                  <c:v>-7.4015300000000006E-2</c:v>
                </c:pt>
                <c:pt idx="2427">
                  <c:v>-7.3968759999999995E-2</c:v>
                </c:pt>
                <c:pt idx="2428">
                  <c:v>-7.3956040000000001E-2</c:v>
                </c:pt>
                <c:pt idx="2429">
                  <c:v>-7.3996149999999997E-2</c:v>
                </c:pt>
                <c:pt idx="2430">
                  <c:v>-7.3821769999999995E-2</c:v>
                </c:pt>
                <c:pt idx="2431">
                  <c:v>-7.3627029999999996E-2</c:v>
                </c:pt>
                <c:pt idx="2432">
                  <c:v>-7.3773050000000007E-2</c:v>
                </c:pt>
                <c:pt idx="2433">
                  <c:v>-7.3875220000000005E-2</c:v>
                </c:pt>
                <c:pt idx="2434">
                  <c:v>-7.3157429999999996E-2</c:v>
                </c:pt>
                <c:pt idx="2435">
                  <c:v>-7.2246879999999999E-2</c:v>
                </c:pt>
                <c:pt idx="2436">
                  <c:v>-7.1701379999999995E-2</c:v>
                </c:pt>
                <c:pt idx="2437">
                  <c:v>-7.161402E-2</c:v>
                </c:pt>
                <c:pt idx="2438">
                  <c:v>-7.1655319999999995E-2</c:v>
                </c:pt>
                <c:pt idx="2439">
                  <c:v>-7.1394299999999994E-2</c:v>
                </c:pt>
                <c:pt idx="2440">
                  <c:v>-7.1438290000000002E-2</c:v>
                </c:pt>
                <c:pt idx="2441">
                  <c:v>-7.1462830000000005E-2</c:v>
                </c:pt>
                <c:pt idx="2442">
                  <c:v>-7.165241E-2</c:v>
                </c:pt>
                <c:pt idx="2443">
                  <c:v>-7.1795159999999997E-2</c:v>
                </c:pt>
                <c:pt idx="2444">
                  <c:v>-7.1901590000000001E-2</c:v>
                </c:pt>
                <c:pt idx="2445">
                  <c:v>-7.1755570000000005E-2</c:v>
                </c:pt>
                <c:pt idx="2446">
                  <c:v>-7.1699689999999996E-2</c:v>
                </c:pt>
                <c:pt idx="2447">
                  <c:v>-7.1431480000000006E-2</c:v>
                </c:pt>
                <c:pt idx="2448">
                  <c:v>-7.1454599999999993E-2</c:v>
                </c:pt>
                <c:pt idx="2449">
                  <c:v>-7.1481520000000007E-2</c:v>
                </c:pt>
                <c:pt idx="2450">
                  <c:v>-7.1631429999999996E-2</c:v>
                </c:pt>
                <c:pt idx="2451">
                  <c:v>-7.1882630000000003E-2</c:v>
                </c:pt>
                <c:pt idx="2452">
                  <c:v>-7.2294609999999995E-2</c:v>
                </c:pt>
                <c:pt idx="2453">
                  <c:v>-7.3098750000000004E-2</c:v>
                </c:pt>
                <c:pt idx="2454">
                  <c:v>-7.3965520000000007E-2</c:v>
                </c:pt>
                <c:pt idx="2455">
                  <c:v>-7.4667419999999998E-2</c:v>
                </c:pt>
                <c:pt idx="2456">
                  <c:v>-7.5065099999999996E-2</c:v>
                </c:pt>
                <c:pt idx="2457">
                  <c:v>-7.5273019999999996E-2</c:v>
                </c:pt>
                <c:pt idx="2458">
                  <c:v>-7.5402140000000006E-2</c:v>
                </c:pt>
                <c:pt idx="2459">
                  <c:v>-7.5417579999999998E-2</c:v>
                </c:pt>
                <c:pt idx="2460">
                  <c:v>-7.5634350000000003E-2</c:v>
                </c:pt>
                <c:pt idx="2461">
                  <c:v>-7.5772729999999996E-2</c:v>
                </c:pt>
                <c:pt idx="2462">
                  <c:v>-7.593569E-2</c:v>
                </c:pt>
                <c:pt idx="2463">
                  <c:v>-7.5612239999999997E-2</c:v>
                </c:pt>
                <c:pt idx="2464">
                  <c:v>-7.5432260000000001E-2</c:v>
                </c:pt>
                <c:pt idx="2465">
                  <c:v>-7.5063770000000002E-2</c:v>
                </c:pt>
                <c:pt idx="2466">
                  <c:v>-7.5229870000000004E-2</c:v>
                </c:pt>
                <c:pt idx="2467">
                  <c:v>-7.5357259999999995E-2</c:v>
                </c:pt>
                <c:pt idx="2468">
                  <c:v>-7.5639799999999993E-2</c:v>
                </c:pt>
                <c:pt idx="2469">
                  <c:v>-7.5597880000000006E-2</c:v>
                </c:pt>
                <c:pt idx="2470">
                  <c:v>-7.5669979999999998E-2</c:v>
                </c:pt>
                <c:pt idx="2471">
                  <c:v>-7.5931830000000006E-2</c:v>
                </c:pt>
                <c:pt idx="2472">
                  <c:v>-7.6282409999999995E-2</c:v>
                </c:pt>
                <c:pt idx="2473">
                  <c:v>-7.6500830000000006E-2</c:v>
                </c:pt>
                <c:pt idx="2474">
                  <c:v>-7.6610629999999999E-2</c:v>
                </c:pt>
                <c:pt idx="2475">
                  <c:v>-7.6640299999999995E-2</c:v>
                </c:pt>
                <c:pt idx="2476">
                  <c:v>-7.6768119999999995E-2</c:v>
                </c:pt>
                <c:pt idx="2477">
                  <c:v>-7.7187329999999998E-2</c:v>
                </c:pt>
                <c:pt idx="2478">
                  <c:v>-7.782435E-2</c:v>
                </c:pt>
                <c:pt idx="2479">
                  <c:v>-7.8423309999999996E-2</c:v>
                </c:pt>
                <c:pt idx="2480">
                  <c:v>-7.8710470000000005E-2</c:v>
                </c:pt>
                <c:pt idx="2481">
                  <c:v>-7.9035590000000003E-2</c:v>
                </c:pt>
                <c:pt idx="2482">
                  <c:v>-7.9321920000000004E-2</c:v>
                </c:pt>
                <c:pt idx="2483">
                  <c:v>-7.9971819999999999E-2</c:v>
                </c:pt>
                <c:pt idx="2484">
                  <c:v>-8.0862550000000005E-2</c:v>
                </c:pt>
                <c:pt idx="2485">
                  <c:v>-8.2093990000000006E-2</c:v>
                </c:pt>
                <c:pt idx="2486">
                  <c:v>-8.2614359999999998E-2</c:v>
                </c:pt>
                <c:pt idx="2487">
                  <c:v>-8.2101359999999998E-2</c:v>
                </c:pt>
                <c:pt idx="2488">
                  <c:v>-8.1227480000000005E-2</c:v>
                </c:pt>
                <c:pt idx="2489">
                  <c:v>-8.0326560000000005E-2</c:v>
                </c:pt>
                <c:pt idx="2490">
                  <c:v>-7.9751760000000005E-2</c:v>
                </c:pt>
                <c:pt idx="2491">
                  <c:v>-7.8853069999999997E-2</c:v>
                </c:pt>
                <c:pt idx="2492">
                  <c:v>-7.8118690000000005E-2</c:v>
                </c:pt>
                <c:pt idx="2493">
                  <c:v>-7.7488299999999996E-2</c:v>
                </c:pt>
                <c:pt idx="2494">
                  <c:v>-7.7263310000000002E-2</c:v>
                </c:pt>
                <c:pt idx="2495">
                  <c:v>-7.7348050000000002E-2</c:v>
                </c:pt>
                <c:pt idx="2496">
                  <c:v>-7.7603790000000006E-2</c:v>
                </c:pt>
                <c:pt idx="2497">
                  <c:v>-7.7759819999999993E-2</c:v>
                </c:pt>
                <c:pt idx="2498">
                  <c:v>-7.7874150000000003E-2</c:v>
                </c:pt>
                <c:pt idx="2499">
                  <c:v>-7.7792319999999998E-2</c:v>
                </c:pt>
                <c:pt idx="2500">
                  <c:v>-7.7503039999999995E-2</c:v>
                </c:pt>
                <c:pt idx="2501">
                  <c:v>-7.7316899999999994E-2</c:v>
                </c:pt>
                <c:pt idx="2502">
                  <c:v>-7.732174E-2</c:v>
                </c:pt>
                <c:pt idx="2503">
                  <c:v>-7.7005690000000002E-2</c:v>
                </c:pt>
                <c:pt idx="2504">
                  <c:v>-7.6419840000000003E-2</c:v>
                </c:pt>
                <c:pt idx="2505">
                  <c:v>-7.57718E-2</c:v>
                </c:pt>
                <c:pt idx="2506">
                  <c:v>-7.5736869999999998E-2</c:v>
                </c:pt>
                <c:pt idx="2507">
                  <c:v>-7.6071920000000001E-2</c:v>
                </c:pt>
                <c:pt idx="2508">
                  <c:v>-7.6747490000000002E-2</c:v>
                </c:pt>
                <c:pt idx="2509">
                  <c:v>-7.7725050000000004E-2</c:v>
                </c:pt>
                <c:pt idx="2510">
                  <c:v>-7.8623250000000006E-2</c:v>
                </c:pt>
                <c:pt idx="2511">
                  <c:v>-7.9510020000000001E-2</c:v>
                </c:pt>
                <c:pt idx="2512">
                  <c:v>-8.0202770000000007E-2</c:v>
                </c:pt>
                <c:pt idx="2513">
                  <c:v>-8.0738509999999999E-2</c:v>
                </c:pt>
                <c:pt idx="2514">
                  <c:v>-8.1268000000000007E-2</c:v>
                </c:pt>
                <c:pt idx="2515">
                  <c:v>-8.156099E-2</c:v>
                </c:pt>
                <c:pt idx="2516">
                  <c:v>-8.1801429999999994E-2</c:v>
                </c:pt>
                <c:pt idx="2517">
                  <c:v>-8.1620330000000005E-2</c:v>
                </c:pt>
                <c:pt idx="2518">
                  <c:v>-8.1144549999999996E-2</c:v>
                </c:pt>
                <c:pt idx="2519">
                  <c:v>-8.0445600000000006E-2</c:v>
                </c:pt>
                <c:pt idx="2520">
                  <c:v>-8.0018790000000006E-2</c:v>
                </c:pt>
                <c:pt idx="2521">
                  <c:v>-7.9817620000000006E-2</c:v>
                </c:pt>
                <c:pt idx="2522">
                  <c:v>-7.9692029999999997E-2</c:v>
                </c:pt>
                <c:pt idx="2523">
                  <c:v>-7.9634670000000005E-2</c:v>
                </c:pt>
                <c:pt idx="2524">
                  <c:v>-7.9546119999999998E-2</c:v>
                </c:pt>
                <c:pt idx="2525">
                  <c:v>-7.9704800000000006E-2</c:v>
                </c:pt>
                <c:pt idx="2526">
                  <c:v>-7.9826739999999993E-2</c:v>
                </c:pt>
                <c:pt idx="2527">
                  <c:v>-7.9870880000000005E-2</c:v>
                </c:pt>
                <c:pt idx="2528">
                  <c:v>-7.9912090000000005E-2</c:v>
                </c:pt>
                <c:pt idx="2529">
                  <c:v>-7.9885189999999995E-2</c:v>
                </c:pt>
                <c:pt idx="2530">
                  <c:v>-8.0023949999999996E-2</c:v>
                </c:pt>
                <c:pt idx="2531">
                  <c:v>-8.03421E-2</c:v>
                </c:pt>
                <c:pt idx="2532">
                  <c:v>-8.0513429999999997E-2</c:v>
                </c:pt>
                <c:pt idx="2533">
                  <c:v>-8.0695260000000005E-2</c:v>
                </c:pt>
                <c:pt idx="2534">
                  <c:v>-8.0442130000000001E-2</c:v>
                </c:pt>
                <c:pt idx="2535">
                  <c:v>-8.003217E-2</c:v>
                </c:pt>
                <c:pt idx="2536">
                  <c:v>-7.9779639999999999E-2</c:v>
                </c:pt>
                <c:pt idx="2537">
                  <c:v>-7.9751059999999999E-2</c:v>
                </c:pt>
                <c:pt idx="2538">
                  <c:v>-8.0158499999999994E-2</c:v>
                </c:pt>
                <c:pt idx="2539">
                  <c:v>-8.0450110000000005E-2</c:v>
                </c:pt>
                <c:pt idx="2540">
                  <c:v>-8.1249429999999997E-2</c:v>
                </c:pt>
                <c:pt idx="2541">
                  <c:v>-8.2438899999999996E-2</c:v>
                </c:pt>
                <c:pt idx="2542">
                  <c:v>-8.3919859999999999E-2</c:v>
                </c:pt>
                <c:pt idx="2543">
                  <c:v>-8.5025519999999993E-2</c:v>
                </c:pt>
                <c:pt idx="2544">
                  <c:v>-8.5602800000000007E-2</c:v>
                </c:pt>
                <c:pt idx="2545">
                  <c:v>-8.5927400000000001E-2</c:v>
                </c:pt>
                <c:pt idx="2546">
                  <c:v>-8.6099780000000001E-2</c:v>
                </c:pt>
                <c:pt idx="2547">
                  <c:v>-8.6243139999999996E-2</c:v>
                </c:pt>
                <c:pt idx="2548">
                  <c:v>-8.61624E-2</c:v>
                </c:pt>
                <c:pt idx="2549">
                  <c:v>-8.5939100000000004E-2</c:v>
                </c:pt>
                <c:pt idx="2550">
                  <c:v>-8.554254E-2</c:v>
                </c:pt>
                <c:pt idx="2551">
                  <c:v>-8.5518490000000003E-2</c:v>
                </c:pt>
                <c:pt idx="2552">
                  <c:v>-8.5510310000000006E-2</c:v>
                </c:pt>
                <c:pt idx="2553">
                  <c:v>-8.5627780000000001E-2</c:v>
                </c:pt>
                <c:pt idx="2554">
                  <c:v>-8.594541E-2</c:v>
                </c:pt>
                <c:pt idx="2555">
                  <c:v>-8.6112380000000002E-2</c:v>
                </c:pt>
                <c:pt idx="2556">
                  <c:v>-8.6293229999999999E-2</c:v>
                </c:pt>
                <c:pt idx="2557">
                  <c:v>-8.6023050000000004E-2</c:v>
                </c:pt>
                <c:pt idx="2558">
                  <c:v>-8.5689420000000002E-2</c:v>
                </c:pt>
                <c:pt idx="2559">
                  <c:v>-8.5204920000000003E-2</c:v>
                </c:pt>
                <c:pt idx="2560">
                  <c:v>-8.4497699999999995E-2</c:v>
                </c:pt>
                <c:pt idx="2561">
                  <c:v>-8.3983559999999999E-2</c:v>
                </c:pt>
                <c:pt idx="2562">
                  <c:v>-8.3279619999999999E-2</c:v>
                </c:pt>
                <c:pt idx="2563">
                  <c:v>-8.2848149999999995E-2</c:v>
                </c:pt>
                <c:pt idx="2564">
                  <c:v>-8.2557110000000003E-2</c:v>
                </c:pt>
                <c:pt idx="2565">
                  <c:v>-8.2700399999999993E-2</c:v>
                </c:pt>
                <c:pt idx="2566">
                  <c:v>-8.3174479999999995E-2</c:v>
                </c:pt>
                <c:pt idx="2567">
                  <c:v>-8.37696E-2</c:v>
                </c:pt>
                <c:pt idx="2568">
                  <c:v>-8.4507059999999995E-2</c:v>
                </c:pt>
                <c:pt idx="2569">
                  <c:v>-8.5109320000000002E-2</c:v>
                </c:pt>
                <c:pt idx="2570">
                  <c:v>-8.5589109999999996E-2</c:v>
                </c:pt>
                <c:pt idx="2571">
                  <c:v>-8.6141270000000006E-2</c:v>
                </c:pt>
                <c:pt idx="2572">
                  <c:v>-8.6247740000000003E-2</c:v>
                </c:pt>
                <c:pt idx="2573">
                  <c:v>-8.6327500000000001E-2</c:v>
                </c:pt>
                <c:pt idx="2574">
                  <c:v>-8.6076959999999994E-2</c:v>
                </c:pt>
                <c:pt idx="2575">
                  <c:v>-8.6370559999999999E-2</c:v>
                </c:pt>
                <c:pt idx="2576">
                  <c:v>-8.6351189999999994E-2</c:v>
                </c:pt>
                <c:pt idx="2577">
                  <c:v>-8.6565920000000005E-2</c:v>
                </c:pt>
                <c:pt idx="2578">
                  <c:v>-8.6333199999999999E-2</c:v>
                </c:pt>
                <c:pt idx="2579">
                  <c:v>-8.6205690000000001E-2</c:v>
                </c:pt>
                <c:pt idx="2580">
                  <c:v>-8.5781899999999994E-2</c:v>
                </c:pt>
                <c:pt idx="2581">
                  <c:v>-8.5455799999999998E-2</c:v>
                </c:pt>
                <c:pt idx="2582">
                  <c:v>-8.5321809999999998E-2</c:v>
                </c:pt>
                <c:pt idx="2583">
                  <c:v>-8.5273760000000004E-2</c:v>
                </c:pt>
                <c:pt idx="2584">
                  <c:v>-8.5117440000000003E-2</c:v>
                </c:pt>
                <c:pt idx="2585">
                  <c:v>-8.4708839999999994E-2</c:v>
                </c:pt>
                <c:pt idx="2586">
                  <c:v>-8.4707770000000002E-2</c:v>
                </c:pt>
                <c:pt idx="2587">
                  <c:v>-8.5353299999999993E-2</c:v>
                </c:pt>
                <c:pt idx="2588">
                  <c:v>-8.6777240000000005E-2</c:v>
                </c:pt>
                <c:pt idx="2589">
                  <c:v>-8.7854639999999998E-2</c:v>
                </c:pt>
                <c:pt idx="2590">
                  <c:v>-8.8506799999999997E-2</c:v>
                </c:pt>
                <c:pt idx="2591">
                  <c:v>-8.8456999999999994E-2</c:v>
                </c:pt>
                <c:pt idx="2592">
                  <c:v>-8.841359E-2</c:v>
                </c:pt>
                <c:pt idx="2593">
                  <c:v>-8.8215089999999996E-2</c:v>
                </c:pt>
                <c:pt idx="2594">
                  <c:v>-8.8154709999999997E-2</c:v>
                </c:pt>
                <c:pt idx="2595">
                  <c:v>-8.7775179999999994E-2</c:v>
                </c:pt>
                <c:pt idx="2596">
                  <c:v>-8.7387419999999993E-2</c:v>
                </c:pt>
                <c:pt idx="2597">
                  <c:v>-8.6774299999999999E-2</c:v>
                </c:pt>
                <c:pt idx="2598">
                  <c:v>-8.6386260000000006E-2</c:v>
                </c:pt>
                <c:pt idx="2599">
                  <c:v>-8.6106089999999996E-2</c:v>
                </c:pt>
                <c:pt idx="2600">
                  <c:v>-8.6340169999999994E-2</c:v>
                </c:pt>
                <c:pt idx="2601">
                  <c:v>-8.6582770000000003E-2</c:v>
                </c:pt>
                <c:pt idx="2602">
                  <c:v>-8.6554199999999998E-2</c:v>
                </c:pt>
                <c:pt idx="2603">
                  <c:v>-8.6217290000000002E-2</c:v>
                </c:pt>
                <c:pt idx="2604">
                  <c:v>-8.5564619999999994E-2</c:v>
                </c:pt>
                <c:pt idx="2605">
                  <c:v>-8.5190829999999995E-2</c:v>
                </c:pt>
                <c:pt idx="2606">
                  <c:v>-8.4913589999999997E-2</c:v>
                </c:pt>
                <c:pt idx="2607">
                  <c:v>-8.512314E-2</c:v>
                </c:pt>
                <c:pt idx="2608">
                  <c:v>-8.5417370000000006E-2</c:v>
                </c:pt>
                <c:pt idx="2609">
                  <c:v>-8.5933819999999994E-2</c:v>
                </c:pt>
                <c:pt idx="2610">
                  <c:v>-8.6443699999999998E-2</c:v>
                </c:pt>
                <c:pt idx="2611">
                  <c:v>-8.6876789999999995E-2</c:v>
                </c:pt>
                <c:pt idx="2612">
                  <c:v>-8.7297219999999995E-2</c:v>
                </c:pt>
                <c:pt idx="2613">
                  <c:v>-8.7751709999999997E-2</c:v>
                </c:pt>
                <c:pt idx="2614">
                  <c:v>-8.8022630000000004E-2</c:v>
                </c:pt>
                <c:pt idx="2615">
                  <c:v>-8.8163710000000006E-2</c:v>
                </c:pt>
                <c:pt idx="2616">
                  <c:v>-8.8194149999999999E-2</c:v>
                </c:pt>
                <c:pt idx="2617">
                  <c:v>-8.8408319999999999E-2</c:v>
                </c:pt>
                <c:pt idx="2618">
                  <c:v>-8.8609129999999994E-2</c:v>
                </c:pt>
                <c:pt idx="2619">
                  <c:v>-8.8544239999999996E-2</c:v>
                </c:pt>
                <c:pt idx="2620">
                  <c:v>-8.8267639999999994E-2</c:v>
                </c:pt>
                <c:pt idx="2621">
                  <c:v>-8.8171369999999999E-2</c:v>
                </c:pt>
                <c:pt idx="2622">
                  <c:v>-8.7817000000000006E-2</c:v>
                </c:pt>
                <c:pt idx="2623">
                  <c:v>-8.8002670000000005E-2</c:v>
                </c:pt>
                <c:pt idx="2624">
                  <c:v>-8.8128810000000002E-2</c:v>
                </c:pt>
                <c:pt idx="2625">
                  <c:v>-8.8474960000000005E-2</c:v>
                </c:pt>
                <c:pt idx="2626">
                  <c:v>-8.8213680000000003E-2</c:v>
                </c:pt>
                <c:pt idx="2627">
                  <c:v>-8.8314599999999993E-2</c:v>
                </c:pt>
                <c:pt idx="2628">
                  <c:v>-8.8654250000000004E-2</c:v>
                </c:pt>
                <c:pt idx="2629">
                  <c:v>-8.9793579999999998E-2</c:v>
                </c:pt>
                <c:pt idx="2630">
                  <c:v>-9.0816839999999996E-2</c:v>
                </c:pt>
                <c:pt idx="2631">
                  <c:v>-9.2020790000000005E-2</c:v>
                </c:pt>
                <c:pt idx="2632">
                  <c:v>-9.2586150000000006E-2</c:v>
                </c:pt>
                <c:pt idx="2633">
                  <c:v>-9.2768130000000004E-2</c:v>
                </c:pt>
                <c:pt idx="2634">
                  <c:v>-9.2977560000000001E-2</c:v>
                </c:pt>
                <c:pt idx="2635">
                  <c:v>-9.3607430000000005E-2</c:v>
                </c:pt>
                <c:pt idx="2636">
                  <c:v>-9.4542730000000005E-2</c:v>
                </c:pt>
                <c:pt idx="2637">
                  <c:v>-9.4791810000000004E-2</c:v>
                </c:pt>
                <c:pt idx="2638">
                  <c:v>-9.4389150000000005E-2</c:v>
                </c:pt>
                <c:pt idx="2639">
                  <c:v>-9.3451110000000004E-2</c:v>
                </c:pt>
                <c:pt idx="2640">
                  <c:v>-9.3039079999999996E-2</c:v>
                </c:pt>
                <c:pt idx="2641">
                  <c:v>-9.3040860000000003E-2</c:v>
                </c:pt>
                <c:pt idx="2642">
                  <c:v>-9.3302560000000007E-2</c:v>
                </c:pt>
                <c:pt idx="2643">
                  <c:v>-9.3219350000000006E-2</c:v>
                </c:pt>
                <c:pt idx="2644">
                  <c:v>-9.3295020000000006E-2</c:v>
                </c:pt>
                <c:pt idx="2645">
                  <c:v>-9.3453400000000006E-2</c:v>
                </c:pt>
                <c:pt idx="2646">
                  <c:v>-9.4123750000000006E-2</c:v>
                </c:pt>
                <c:pt idx="2647">
                  <c:v>-9.4693189999999997E-2</c:v>
                </c:pt>
                <c:pt idx="2648">
                  <c:v>-9.5344849999999995E-2</c:v>
                </c:pt>
                <c:pt idx="2649">
                  <c:v>-9.5920829999999999E-2</c:v>
                </c:pt>
                <c:pt idx="2650">
                  <c:v>-9.6490119999999999E-2</c:v>
                </c:pt>
                <c:pt idx="2651">
                  <c:v>-9.6635230000000003E-2</c:v>
                </c:pt>
                <c:pt idx="2652">
                  <c:v>-9.6630220000000003E-2</c:v>
                </c:pt>
                <c:pt idx="2653">
                  <c:v>-9.6726190000000004E-2</c:v>
                </c:pt>
                <c:pt idx="2654">
                  <c:v>-9.7275990000000007E-2</c:v>
                </c:pt>
                <c:pt idx="2655">
                  <c:v>-9.8192559999999998E-2</c:v>
                </c:pt>
                <c:pt idx="2656">
                  <c:v>-9.9045430000000004E-2</c:v>
                </c:pt>
                <c:pt idx="2657">
                  <c:v>-9.9962899999999993E-2</c:v>
                </c:pt>
                <c:pt idx="2658">
                  <c:v>-0.10044889999999999</c:v>
                </c:pt>
                <c:pt idx="2659">
                  <c:v>-0.1009374</c:v>
                </c:pt>
                <c:pt idx="2660">
                  <c:v>-0.1010963</c:v>
                </c:pt>
                <c:pt idx="2661">
                  <c:v>-0.100962</c:v>
                </c:pt>
                <c:pt idx="2662">
                  <c:v>-0.1007431</c:v>
                </c:pt>
                <c:pt idx="2663">
                  <c:v>-0.10032870000000001</c:v>
                </c:pt>
                <c:pt idx="2664">
                  <c:v>-0.1003539</c:v>
                </c:pt>
                <c:pt idx="2665">
                  <c:v>-0.1001562</c:v>
                </c:pt>
                <c:pt idx="2666">
                  <c:v>-0.10020560000000001</c:v>
                </c:pt>
                <c:pt idx="2667">
                  <c:v>-0.1002079</c:v>
                </c:pt>
                <c:pt idx="2668">
                  <c:v>-0.1004941</c:v>
                </c:pt>
                <c:pt idx="2669">
                  <c:v>-0.1010474</c:v>
                </c:pt>
                <c:pt idx="2670">
                  <c:v>-0.1017229</c:v>
                </c:pt>
                <c:pt idx="2671">
                  <c:v>-0.1024004</c:v>
                </c:pt>
                <c:pt idx="2672">
                  <c:v>-0.1025591</c:v>
                </c:pt>
                <c:pt idx="2673">
                  <c:v>-0.1026503</c:v>
                </c:pt>
                <c:pt idx="2674">
                  <c:v>-0.1025604</c:v>
                </c:pt>
                <c:pt idx="2675">
                  <c:v>-0.1023529</c:v>
                </c:pt>
                <c:pt idx="2676">
                  <c:v>-0.10190970000000001</c:v>
                </c:pt>
                <c:pt idx="2677">
                  <c:v>-0.1012719</c:v>
                </c:pt>
                <c:pt idx="2678">
                  <c:v>-0.100672</c:v>
                </c:pt>
                <c:pt idx="2679">
                  <c:v>-9.9621009999999996E-2</c:v>
                </c:pt>
                <c:pt idx="2680">
                  <c:v>-9.8423479999999994E-2</c:v>
                </c:pt>
                <c:pt idx="2681">
                  <c:v>-9.7330260000000002E-2</c:v>
                </c:pt>
                <c:pt idx="2682">
                  <c:v>-9.6648280000000003E-2</c:v>
                </c:pt>
                <c:pt idx="2683">
                  <c:v>-9.6469100000000002E-2</c:v>
                </c:pt>
                <c:pt idx="2684">
                  <c:v>-9.6512710000000002E-2</c:v>
                </c:pt>
                <c:pt idx="2685">
                  <c:v>-9.6825350000000004E-2</c:v>
                </c:pt>
                <c:pt idx="2686">
                  <c:v>-9.7524139999999995E-2</c:v>
                </c:pt>
                <c:pt idx="2687">
                  <c:v>-9.8493849999999994E-2</c:v>
                </c:pt>
                <c:pt idx="2688">
                  <c:v>-9.9447099999999997E-2</c:v>
                </c:pt>
                <c:pt idx="2689">
                  <c:v>-0.1001634</c:v>
                </c:pt>
                <c:pt idx="2690">
                  <c:v>-0.1006652</c:v>
                </c:pt>
                <c:pt idx="2691">
                  <c:v>-0.1013805</c:v>
                </c:pt>
                <c:pt idx="2692">
                  <c:v>-0.10181179999999999</c:v>
                </c:pt>
                <c:pt idx="2693">
                  <c:v>-0.1021131</c:v>
                </c:pt>
                <c:pt idx="2694">
                  <c:v>-0.1019278</c:v>
                </c:pt>
                <c:pt idx="2695">
                  <c:v>-0.1016073</c:v>
                </c:pt>
                <c:pt idx="2696">
                  <c:v>-0.1011903</c:v>
                </c:pt>
                <c:pt idx="2697">
                  <c:v>-0.1010988</c:v>
                </c:pt>
                <c:pt idx="2698">
                  <c:v>-0.101201</c:v>
                </c:pt>
                <c:pt idx="2699">
                  <c:v>-0.10169069999999999</c:v>
                </c:pt>
                <c:pt idx="2700">
                  <c:v>-0.10191699999999999</c:v>
                </c:pt>
                <c:pt idx="2701">
                  <c:v>-0.102384</c:v>
                </c:pt>
                <c:pt idx="2702">
                  <c:v>-0.10277849999999999</c:v>
                </c:pt>
                <c:pt idx="2703">
                  <c:v>-0.1035543</c:v>
                </c:pt>
                <c:pt idx="2704">
                  <c:v>-0.104236</c:v>
                </c:pt>
                <c:pt idx="2705">
                  <c:v>-0.1047874</c:v>
                </c:pt>
                <c:pt idx="2706">
                  <c:v>-0.1051219</c:v>
                </c:pt>
                <c:pt idx="2707">
                  <c:v>-0.1053311</c:v>
                </c:pt>
                <c:pt idx="2708">
                  <c:v>-0.1052879</c:v>
                </c:pt>
                <c:pt idx="2709">
                  <c:v>-0.1051213</c:v>
                </c:pt>
                <c:pt idx="2710">
                  <c:v>-0.10465960000000001</c:v>
                </c:pt>
                <c:pt idx="2711">
                  <c:v>-0.1041502</c:v>
                </c:pt>
                <c:pt idx="2712">
                  <c:v>-0.10382810000000001</c:v>
                </c:pt>
                <c:pt idx="2713">
                  <c:v>-0.1038097</c:v>
                </c:pt>
                <c:pt idx="2714">
                  <c:v>-0.1040534</c:v>
                </c:pt>
                <c:pt idx="2715">
                  <c:v>-0.1040904</c:v>
                </c:pt>
                <c:pt idx="2716">
                  <c:v>-0.10450230000000001</c:v>
                </c:pt>
                <c:pt idx="2717">
                  <c:v>-0.1048279</c:v>
                </c:pt>
                <c:pt idx="2718">
                  <c:v>-0.1049475</c:v>
                </c:pt>
                <c:pt idx="2719">
                  <c:v>-0.104325</c:v>
                </c:pt>
                <c:pt idx="2720">
                  <c:v>-0.1032931</c:v>
                </c:pt>
                <c:pt idx="2721">
                  <c:v>-0.1025146</c:v>
                </c:pt>
                <c:pt idx="2722">
                  <c:v>-0.1019766</c:v>
                </c:pt>
                <c:pt idx="2723">
                  <c:v>-0.102117</c:v>
                </c:pt>
                <c:pt idx="2724">
                  <c:v>-0.1021654</c:v>
                </c:pt>
                <c:pt idx="2725">
                  <c:v>-0.102483</c:v>
                </c:pt>
                <c:pt idx="2726">
                  <c:v>-0.1029718</c:v>
                </c:pt>
                <c:pt idx="2727">
                  <c:v>-0.1039006</c:v>
                </c:pt>
                <c:pt idx="2728">
                  <c:v>-0.1051754</c:v>
                </c:pt>
                <c:pt idx="2729">
                  <c:v>-0.1065234</c:v>
                </c:pt>
                <c:pt idx="2730">
                  <c:v>-0.10818709999999999</c:v>
                </c:pt>
                <c:pt idx="2731">
                  <c:v>-0.10989259999999999</c:v>
                </c:pt>
                <c:pt idx="2732">
                  <c:v>-0.1114139</c:v>
                </c:pt>
                <c:pt idx="2733">
                  <c:v>-0.1126228</c:v>
                </c:pt>
                <c:pt idx="2734">
                  <c:v>-0.1136205</c:v>
                </c:pt>
                <c:pt idx="2735">
                  <c:v>-0.1146214</c:v>
                </c:pt>
                <c:pt idx="2736">
                  <c:v>-0.115257</c:v>
                </c:pt>
                <c:pt idx="2737">
                  <c:v>-0.1154164</c:v>
                </c:pt>
                <c:pt idx="2738">
                  <c:v>-0.1153236</c:v>
                </c:pt>
                <c:pt idx="2739">
                  <c:v>-0.1150891</c:v>
                </c:pt>
                <c:pt idx="2740">
                  <c:v>-0.1148277</c:v>
                </c:pt>
                <c:pt idx="2741">
                  <c:v>-0.11435289999999999</c:v>
                </c:pt>
                <c:pt idx="2742">
                  <c:v>-0.113686</c:v>
                </c:pt>
                <c:pt idx="2743">
                  <c:v>-0.11305</c:v>
                </c:pt>
                <c:pt idx="2744">
                  <c:v>-0.1127454</c:v>
                </c:pt>
                <c:pt idx="2745">
                  <c:v>-0.1131968</c:v>
                </c:pt>
                <c:pt idx="2746">
                  <c:v>-0.11367389999999999</c:v>
                </c:pt>
                <c:pt idx="2747">
                  <c:v>-0.1141273</c:v>
                </c:pt>
                <c:pt idx="2748">
                  <c:v>-0.1143494</c:v>
                </c:pt>
                <c:pt idx="2749">
                  <c:v>-0.11471240000000001</c:v>
                </c:pt>
                <c:pt idx="2750">
                  <c:v>-0.1147494</c:v>
                </c:pt>
                <c:pt idx="2751">
                  <c:v>-0.11472549999999999</c:v>
                </c:pt>
                <c:pt idx="2752">
                  <c:v>-0.1146522</c:v>
                </c:pt>
                <c:pt idx="2753">
                  <c:v>-0.11492049999999999</c:v>
                </c:pt>
                <c:pt idx="2754">
                  <c:v>-0.1154472</c:v>
                </c:pt>
                <c:pt idx="2755">
                  <c:v>-0.1161658</c:v>
                </c:pt>
                <c:pt idx="2756">
                  <c:v>-0.1166426</c:v>
                </c:pt>
                <c:pt idx="2757">
                  <c:v>-0.11678180000000001</c:v>
                </c:pt>
                <c:pt idx="2758">
                  <c:v>-0.1163694</c:v>
                </c:pt>
                <c:pt idx="2759">
                  <c:v>-0.1163148</c:v>
                </c:pt>
                <c:pt idx="2760">
                  <c:v>-0.1162493</c:v>
                </c:pt>
                <c:pt idx="2761">
                  <c:v>-0.1165971</c:v>
                </c:pt>
                <c:pt idx="2762">
                  <c:v>-0.11680939999999999</c:v>
                </c:pt>
                <c:pt idx="2763">
                  <c:v>-0.1171372</c:v>
                </c:pt>
                <c:pt idx="2764">
                  <c:v>-0.11715730000000001</c:v>
                </c:pt>
                <c:pt idx="2765">
                  <c:v>-0.117159</c:v>
                </c:pt>
                <c:pt idx="2766">
                  <c:v>-0.1169955</c:v>
                </c:pt>
                <c:pt idx="2767">
                  <c:v>-0.11682720000000001</c:v>
                </c:pt>
                <c:pt idx="2768">
                  <c:v>-0.1168208</c:v>
                </c:pt>
                <c:pt idx="2769">
                  <c:v>-0.1173614</c:v>
                </c:pt>
                <c:pt idx="2770">
                  <c:v>-0.11810379999999999</c:v>
                </c:pt>
                <c:pt idx="2771">
                  <c:v>-0.11874410000000001</c:v>
                </c:pt>
                <c:pt idx="2772">
                  <c:v>-0.1190007</c:v>
                </c:pt>
                <c:pt idx="2773">
                  <c:v>-0.1195518</c:v>
                </c:pt>
                <c:pt idx="2774">
                  <c:v>-0.1198612</c:v>
                </c:pt>
                <c:pt idx="2775">
                  <c:v>-0.1202931</c:v>
                </c:pt>
                <c:pt idx="2776">
                  <c:v>-0.1202095</c:v>
                </c:pt>
                <c:pt idx="2777">
                  <c:v>-0.1199515</c:v>
                </c:pt>
                <c:pt idx="2778">
                  <c:v>-0.1195114</c:v>
                </c:pt>
                <c:pt idx="2779">
                  <c:v>-0.11887209999999999</c:v>
                </c:pt>
                <c:pt idx="2780">
                  <c:v>-0.1182366</c:v>
                </c:pt>
                <c:pt idx="2781">
                  <c:v>-0.1172701</c:v>
                </c:pt>
                <c:pt idx="2782">
                  <c:v>-0.1165141</c:v>
                </c:pt>
                <c:pt idx="2783">
                  <c:v>-0.1159018</c:v>
                </c:pt>
                <c:pt idx="2784">
                  <c:v>-0.11556810000000001</c:v>
                </c:pt>
                <c:pt idx="2785">
                  <c:v>-0.115291</c:v>
                </c:pt>
                <c:pt idx="2786">
                  <c:v>-0.1147811</c:v>
                </c:pt>
                <c:pt idx="2787">
                  <c:v>-0.11409610000000001</c:v>
                </c:pt>
                <c:pt idx="2788">
                  <c:v>-0.1134854</c:v>
                </c:pt>
                <c:pt idx="2789">
                  <c:v>-0.1130984</c:v>
                </c:pt>
                <c:pt idx="2790">
                  <c:v>-0.1130627</c:v>
                </c:pt>
                <c:pt idx="2791">
                  <c:v>-0.113178</c:v>
                </c:pt>
                <c:pt idx="2792">
                  <c:v>-0.1136216</c:v>
                </c:pt>
                <c:pt idx="2793">
                  <c:v>-0.1140732</c:v>
                </c:pt>
                <c:pt idx="2794">
                  <c:v>-0.114524</c:v>
                </c:pt>
                <c:pt idx="2795">
                  <c:v>-0.1148084</c:v>
                </c:pt>
                <c:pt idx="2796">
                  <c:v>-0.1148995</c:v>
                </c:pt>
                <c:pt idx="2797">
                  <c:v>-0.11512650000000001</c:v>
                </c:pt>
                <c:pt idx="2798">
                  <c:v>-0.1153819</c:v>
                </c:pt>
                <c:pt idx="2799">
                  <c:v>-0.11595809999999999</c:v>
                </c:pt>
                <c:pt idx="2800">
                  <c:v>-0.1162763</c:v>
                </c:pt>
                <c:pt idx="2801">
                  <c:v>-0.11662699999999999</c:v>
                </c:pt>
                <c:pt idx="2802">
                  <c:v>-0.1168088</c:v>
                </c:pt>
                <c:pt idx="2803">
                  <c:v>-0.1171271</c:v>
                </c:pt>
                <c:pt idx="2804">
                  <c:v>-0.11723509999999999</c:v>
                </c:pt>
                <c:pt idx="2805">
                  <c:v>-0.1169287</c:v>
                </c:pt>
                <c:pt idx="2806">
                  <c:v>-0.1163174</c:v>
                </c:pt>
                <c:pt idx="2807">
                  <c:v>-0.1158981</c:v>
                </c:pt>
                <c:pt idx="2808">
                  <c:v>-0.1158518</c:v>
                </c:pt>
                <c:pt idx="2809">
                  <c:v>-0.11607049999999999</c:v>
                </c:pt>
                <c:pt idx="2810">
                  <c:v>-0.1161209</c:v>
                </c:pt>
                <c:pt idx="2811">
                  <c:v>-0.11641459999999999</c:v>
                </c:pt>
                <c:pt idx="2812">
                  <c:v>-0.117063</c:v>
                </c:pt>
                <c:pt idx="2813">
                  <c:v>-0.11825869999999999</c:v>
                </c:pt>
                <c:pt idx="2814">
                  <c:v>-0.1191511</c:v>
                </c:pt>
                <c:pt idx="2815">
                  <c:v>-0.1198765</c:v>
                </c:pt>
                <c:pt idx="2816">
                  <c:v>-0.1200561</c:v>
                </c:pt>
                <c:pt idx="2817">
                  <c:v>-0.1203051</c:v>
                </c:pt>
                <c:pt idx="2818">
                  <c:v>-0.1205027</c:v>
                </c:pt>
                <c:pt idx="2819">
                  <c:v>-0.120632</c:v>
                </c:pt>
                <c:pt idx="2820">
                  <c:v>-0.1205176</c:v>
                </c:pt>
                <c:pt idx="2821">
                  <c:v>-0.1203606</c:v>
                </c:pt>
                <c:pt idx="2822">
                  <c:v>-0.1204982</c:v>
                </c:pt>
                <c:pt idx="2823">
                  <c:v>-0.1206542</c:v>
                </c:pt>
                <c:pt idx="2824">
                  <c:v>-0.1205291</c:v>
                </c:pt>
                <c:pt idx="2825">
                  <c:v>-0.12034739999999999</c:v>
                </c:pt>
                <c:pt idx="2826">
                  <c:v>-0.1205418</c:v>
                </c:pt>
                <c:pt idx="2827">
                  <c:v>-0.1211839</c:v>
                </c:pt>
                <c:pt idx="2828">
                  <c:v>-0.1221266</c:v>
                </c:pt>
                <c:pt idx="2829">
                  <c:v>-0.1230112</c:v>
                </c:pt>
                <c:pt idx="2830">
                  <c:v>-0.12388830000000001</c:v>
                </c:pt>
                <c:pt idx="2831">
                  <c:v>-0.1245604</c:v>
                </c:pt>
                <c:pt idx="2832">
                  <c:v>-0.12518599999999999</c:v>
                </c:pt>
                <c:pt idx="2833">
                  <c:v>-0.1253975</c:v>
                </c:pt>
                <c:pt idx="2834">
                  <c:v>-0.1253012</c:v>
                </c:pt>
                <c:pt idx="2835">
                  <c:v>-0.1251004</c:v>
                </c:pt>
                <c:pt idx="2836">
                  <c:v>-0.1247292</c:v>
                </c:pt>
                <c:pt idx="2837">
                  <c:v>-0.12458279999999999</c:v>
                </c:pt>
                <c:pt idx="2838">
                  <c:v>-0.1249629</c:v>
                </c:pt>
                <c:pt idx="2839">
                  <c:v>-0.12601290000000001</c:v>
                </c:pt>
                <c:pt idx="2840">
                  <c:v>-0.12691849999999999</c:v>
                </c:pt>
                <c:pt idx="2841">
                  <c:v>-0.12727759999999999</c:v>
                </c:pt>
                <c:pt idx="2842">
                  <c:v>-0.12709490000000001</c:v>
                </c:pt>
                <c:pt idx="2843">
                  <c:v>-0.12671850000000001</c:v>
                </c:pt>
                <c:pt idx="2844">
                  <c:v>-0.12652669999999999</c:v>
                </c:pt>
                <c:pt idx="2845">
                  <c:v>-0.12713650000000001</c:v>
                </c:pt>
                <c:pt idx="2846">
                  <c:v>-0.12814349999999999</c:v>
                </c:pt>
                <c:pt idx="2847">
                  <c:v>-0.1289824</c:v>
                </c:pt>
                <c:pt idx="2848">
                  <c:v>-0.1292277</c:v>
                </c:pt>
                <c:pt idx="2849">
                  <c:v>-0.1293686</c:v>
                </c:pt>
                <c:pt idx="2850">
                  <c:v>-0.12931390000000001</c:v>
                </c:pt>
                <c:pt idx="2851">
                  <c:v>-0.12908739999999999</c:v>
                </c:pt>
                <c:pt idx="2852">
                  <c:v>-0.1287393</c:v>
                </c:pt>
                <c:pt idx="2853">
                  <c:v>-0.12858049999999999</c:v>
                </c:pt>
                <c:pt idx="2854">
                  <c:v>-0.12831119999999999</c:v>
                </c:pt>
                <c:pt idx="2855">
                  <c:v>-0.12808169999999999</c:v>
                </c:pt>
                <c:pt idx="2856">
                  <c:v>-0.1280858</c:v>
                </c:pt>
                <c:pt idx="2857">
                  <c:v>-0.12847239999999999</c:v>
                </c:pt>
                <c:pt idx="2858">
                  <c:v>-0.12894230000000001</c:v>
                </c:pt>
                <c:pt idx="2859">
                  <c:v>-0.12918959999999999</c:v>
                </c:pt>
                <c:pt idx="2860">
                  <c:v>-0.1293649</c:v>
                </c:pt>
                <c:pt idx="2861">
                  <c:v>-0.12929760000000001</c:v>
                </c:pt>
                <c:pt idx="2862">
                  <c:v>-0.12911929999999999</c:v>
                </c:pt>
                <c:pt idx="2863">
                  <c:v>-0.12865850000000001</c:v>
                </c:pt>
                <c:pt idx="2864">
                  <c:v>-0.12809499999999999</c:v>
                </c:pt>
                <c:pt idx="2865">
                  <c:v>-0.12795809999999999</c:v>
                </c:pt>
                <c:pt idx="2866">
                  <c:v>-0.12801390000000001</c:v>
                </c:pt>
                <c:pt idx="2867">
                  <c:v>-0.1285213</c:v>
                </c:pt>
                <c:pt idx="2868">
                  <c:v>-0.1286419</c:v>
                </c:pt>
                <c:pt idx="2869">
                  <c:v>-0.12868760000000001</c:v>
                </c:pt>
                <c:pt idx="2870">
                  <c:v>-0.12854499999999999</c:v>
                </c:pt>
                <c:pt idx="2871">
                  <c:v>-0.12843360000000001</c:v>
                </c:pt>
                <c:pt idx="2872">
                  <c:v>-0.12831490000000001</c:v>
                </c:pt>
                <c:pt idx="2873">
                  <c:v>-0.1285047</c:v>
                </c:pt>
                <c:pt idx="2874">
                  <c:v>-0.1292024</c:v>
                </c:pt>
                <c:pt idx="2875">
                  <c:v>-0.13000349999999999</c:v>
                </c:pt>
                <c:pt idx="2876">
                  <c:v>-0.13067090000000001</c:v>
                </c:pt>
                <c:pt idx="2877">
                  <c:v>-0.13104060000000001</c:v>
                </c:pt>
                <c:pt idx="2878">
                  <c:v>-0.13128000000000001</c:v>
                </c:pt>
                <c:pt idx="2879">
                  <c:v>-0.13126589999999999</c:v>
                </c:pt>
                <c:pt idx="2880">
                  <c:v>-0.13100719999999999</c:v>
                </c:pt>
                <c:pt idx="2881">
                  <c:v>-0.1309167</c:v>
                </c:pt>
                <c:pt idx="2882">
                  <c:v>-0.13062699999999999</c:v>
                </c:pt>
                <c:pt idx="2883">
                  <c:v>-0.1306109</c:v>
                </c:pt>
                <c:pt idx="2884">
                  <c:v>-0.1306736</c:v>
                </c:pt>
                <c:pt idx="2885">
                  <c:v>-0.1313984</c:v>
                </c:pt>
                <c:pt idx="2886">
                  <c:v>-0.13239129999999999</c:v>
                </c:pt>
                <c:pt idx="2887">
                  <c:v>-0.13350629999999999</c:v>
                </c:pt>
                <c:pt idx="2888">
                  <c:v>-0.1344755</c:v>
                </c:pt>
                <c:pt idx="2889">
                  <c:v>-0.13477239999999999</c:v>
                </c:pt>
                <c:pt idx="2890">
                  <c:v>-0.13419420000000001</c:v>
                </c:pt>
                <c:pt idx="2891">
                  <c:v>-0.1332266</c:v>
                </c:pt>
                <c:pt idx="2892">
                  <c:v>-0.13240189999999999</c:v>
                </c:pt>
                <c:pt idx="2893">
                  <c:v>-0.1321513</c:v>
                </c:pt>
                <c:pt idx="2894">
                  <c:v>-0.13209219999999999</c:v>
                </c:pt>
                <c:pt idx="2895">
                  <c:v>-0.13194230000000001</c:v>
                </c:pt>
                <c:pt idx="2896">
                  <c:v>-0.13137280000000001</c:v>
                </c:pt>
                <c:pt idx="2897">
                  <c:v>-0.13116900000000001</c:v>
                </c:pt>
                <c:pt idx="2898">
                  <c:v>-0.1312662</c:v>
                </c:pt>
                <c:pt idx="2899">
                  <c:v>-0.13163259999999999</c:v>
                </c:pt>
                <c:pt idx="2900">
                  <c:v>-0.13143750000000001</c:v>
                </c:pt>
                <c:pt idx="2901">
                  <c:v>-0.13128790000000001</c:v>
                </c:pt>
                <c:pt idx="2902">
                  <c:v>-0.1310991</c:v>
                </c:pt>
                <c:pt idx="2903">
                  <c:v>-0.13080349999999999</c:v>
                </c:pt>
                <c:pt idx="2904">
                  <c:v>-0.1303269</c:v>
                </c:pt>
                <c:pt idx="2905">
                  <c:v>-0.13039239999999999</c:v>
                </c:pt>
                <c:pt idx="2906">
                  <c:v>-0.13076979999999999</c:v>
                </c:pt>
                <c:pt idx="2907">
                  <c:v>-0.13080639999999999</c:v>
                </c:pt>
                <c:pt idx="2908">
                  <c:v>-0.13058939999999999</c:v>
                </c:pt>
                <c:pt idx="2909">
                  <c:v>-0.13042139999999999</c:v>
                </c:pt>
                <c:pt idx="2910">
                  <c:v>-0.1304564</c:v>
                </c:pt>
                <c:pt idx="2911">
                  <c:v>-0.13083349999999999</c:v>
                </c:pt>
                <c:pt idx="2912">
                  <c:v>-0.13134750000000001</c:v>
                </c:pt>
                <c:pt idx="2913">
                  <c:v>-0.1322373</c:v>
                </c:pt>
                <c:pt idx="2914">
                  <c:v>-0.1329457</c:v>
                </c:pt>
                <c:pt idx="2915">
                  <c:v>-0.1335771</c:v>
                </c:pt>
                <c:pt idx="2916">
                  <c:v>-0.13376109999999999</c:v>
                </c:pt>
                <c:pt idx="2917">
                  <c:v>-0.13378429999999999</c:v>
                </c:pt>
                <c:pt idx="2918">
                  <c:v>-0.13384969999999999</c:v>
                </c:pt>
                <c:pt idx="2919">
                  <c:v>-0.134543</c:v>
                </c:pt>
                <c:pt idx="2920">
                  <c:v>-0.13572590000000001</c:v>
                </c:pt>
                <c:pt idx="2921">
                  <c:v>-0.1369525</c:v>
                </c:pt>
                <c:pt idx="2922">
                  <c:v>-0.13802600000000001</c:v>
                </c:pt>
                <c:pt idx="2923">
                  <c:v>-0.1388897</c:v>
                </c:pt>
                <c:pt idx="2924">
                  <c:v>-0.13927719999999999</c:v>
                </c:pt>
                <c:pt idx="2925">
                  <c:v>-0.13903979999999999</c:v>
                </c:pt>
                <c:pt idx="2926">
                  <c:v>-0.13881399999999999</c:v>
                </c:pt>
                <c:pt idx="2927">
                  <c:v>-0.13893320000000001</c:v>
                </c:pt>
                <c:pt idx="2928">
                  <c:v>-0.13902780000000001</c:v>
                </c:pt>
                <c:pt idx="2929">
                  <c:v>-0.1390226</c:v>
                </c:pt>
                <c:pt idx="2930">
                  <c:v>-0.13912440000000001</c:v>
                </c:pt>
                <c:pt idx="2931">
                  <c:v>-0.13963529999999999</c:v>
                </c:pt>
                <c:pt idx="2932">
                  <c:v>-0.1399098</c:v>
                </c:pt>
                <c:pt idx="2933">
                  <c:v>-0.14023869999999999</c:v>
                </c:pt>
                <c:pt idx="2934">
                  <c:v>-0.14040739999999999</c:v>
                </c:pt>
                <c:pt idx="2935">
                  <c:v>-0.14073469999999999</c:v>
                </c:pt>
                <c:pt idx="2936">
                  <c:v>-0.14077000000000001</c:v>
                </c:pt>
                <c:pt idx="2937">
                  <c:v>-0.1406346</c:v>
                </c:pt>
                <c:pt idx="2938">
                  <c:v>-0.1409144</c:v>
                </c:pt>
                <c:pt idx="2939">
                  <c:v>-0.1414309</c:v>
                </c:pt>
                <c:pt idx="2940">
                  <c:v>-0.14216580000000001</c:v>
                </c:pt>
                <c:pt idx="2941">
                  <c:v>-0.14256389999999999</c:v>
                </c:pt>
                <c:pt idx="2942">
                  <c:v>-0.14291039999999999</c:v>
                </c:pt>
                <c:pt idx="2943">
                  <c:v>-0.1433112</c:v>
                </c:pt>
                <c:pt idx="2944">
                  <c:v>-0.14370849999999999</c:v>
                </c:pt>
                <c:pt idx="2945">
                  <c:v>-0.14404790000000001</c:v>
                </c:pt>
                <c:pt idx="2946">
                  <c:v>-0.14464289999999999</c:v>
                </c:pt>
                <c:pt idx="2947">
                  <c:v>-0.14517360000000001</c:v>
                </c:pt>
                <c:pt idx="2948">
                  <c:v>-0.14491509999999999</c:v>
                </c:pt>
                <c:pt idx="2949">
                  <c:v>-0.14429400000000001</c:v>
                </c:pt>
                <c:pt idx="2950">
                  <c:v>-0.1437823</c:v>
                </c:pt>
                <c:pt idx="2951">
                  <c:v>-0.1441673</c:v>
                </c:pt>
                <c:pt idx="2952">
                  <c:v>-0.14433389999999999</c:v>
                </c:pt>
                <c:pt idx="2953">
                  <c:v>-0.14483989999999999</c:v>
                </c:pt>
                <c:pt idx="2954">
                  <c:v>-0.14569779999999999</c:v>
                </c:pt>
                <c:pt idx="2955">
                  <c:v>-0.146874</c:v>
                </c:pt>
                <c:pt idx="2956">
                  <c:v>-0.14739669999999999</c:v>
                </c:pt>
                <c:pt idx="2957">
                  <c:v>-0.14749670000000001</c:v>
                </c:pt>
                <c:pt idx="2958">
                  <c:v>-0.1479569</c:v>
                </c:pt>
                <c:pt idx="2959">
                  <c:v>-0.1484647</c:v>
                </c:pt>
                <c:pt idx="2960">
                  <c:v>-0.14879419999999999</c:v>
                </c:pt>
                <c:pt idx="2961">
                  <c:v>-0.1487618</c:v>
                </c:pt>
                <c:pt idx="2962">
                  <c:v>-0.1486973</c:v>
                </c:pt>
                <c:pt idx="2963">
                  <c:v>-0.14876990000000001</c:v>
                </c:pt>
                <c:pt idx="2964">
                  <c:v>-0.14853569999999999</c:v>
                </c:pt>
                <c:pt idx="2965">
                  <c:v>-0.14783579999999999</c:v>
                </c:pt>
                <c:pt idx="2966">
                  <c:v>-0.14694550000000001</c:v>
                </c:pt>
                <c:pt idx="2967">
                  <c:v>-0.1465196</c:v>
                </c:pt>
                <c:pt idx="2968">
                  <c:v>-0.14672399999999999</c:v>
                </c:pt>
                <c:pt idx="2969">
                  <c:v>-0.14774689999999999</c:v>
                </c:pt>
                <c:pt idx="2970">
                  <c:v>-0.14906759999999999</c:v>
                </c:pt>
                <c:pt idx="2971">
                  <c:v>-0.1506035</c:v>
                </c:pt>
                <c:pt idx="2972">
                  <c:v>-0.15101890000000001</c:v>
                </c:pt>
                <c:pt idx="2973">
                  <c:v>-0.1506178</c:v>
                </c:pt>
                <c:pt idx="2974">
                  <c:v>-0.14990919999999999</c:v>
                </c:pt>
                <c:pt idx="2975">
                  <c:v>-0.14893980000000001</c:v>
                </c:pt>
                <c:pt idx="2976">
                  <c:v>-0.14795659999999999</c:v>
                </c:pt>
                <c:pt idx="2977">
                  <c:v>-0.14729829999999999</c:v>
                </c:pt>
                <c:pt idx="2978">
                  <c:v>-0.1472898</c:v>
                </c:pt>
                <c:pt idx="2979">
                  <c:v>-0.1476161</c:v>
                </c:pt>
                <c:pt idx="2980">
                  <c:v>-0.1483032</c:v>
                </c:pt>
                <c:pt idx="2981">
                  <c:v>-0.1492134</c:v>
                </c:pt>
                <c:pt idx="2982">
                  <c:v>-0.1503842</c:v>
                </c:pt>
                <c:pt idx="2983">
                  <c:v>-0.15107219999999999</c:v>
                </c:pt>
                <c:pt idx="2984">
                  <c:v>-0.15148790000000001</c:v>
                </c:pt>
                <c:pt idx="2985">
                  <c:v>-0.15147279999999999</c:v>
                </c:pt>
                <c:pt idx="2986">
                  <c:v>-0.15086150000000001</c:v>
                </c:pt>
                <c:pt idx="2987">
                  <c:v>-0.15014060000000001</c:v>
                </c:pt>
                <c:pt idx="2988">
                  <c:v>-0.14945849999999999</c:v>
                </c:pt>
                <c:pt idx="2989">
                  <c:v>-0.1485264</c:v>
                </c:pt>
                <c:pt idx="2990">
                  <c:v>-0.14754400000000001</c:v>
                </c:pt>
                <c:pt idx="2991">
                  <c:v>-0.1468853</c:v>
                </c:pt>
                <c:pt idx="2992">
                  <c:v>-0.1469048</c:v>
                </c:pt>
                <c:pt idx="2993">
                  <c:v>-0.14717269999999999</c:v>
                </c:pt>
                <c:pt idx="2994">
                  <c:v>-0.14735809999999999</c:v>
                </c:pt>
                <c:pt idx="2995">
                  <c:v>-0.14730090000000001</c:v>
                </c:pt>
                <c:pt idx="2996">
                  <c:v>-0.14703869999999999</c:v>
                </c:pt>
                <c:pt idx="2997">
                  <c:v>-0.14685090000000001</c:v>
                </c:pt>
                <c:pt idx="2998">
                  <c:v>-0.1468129</c:v>
                </c:pt>
                <c:pt idx="2999">
                  <c:v>-0.1474193</c:v>
                </c:pt>
                <c:pt idx="3000">
                  <c:v>-0.1478487</c:v>
                </c:pt>
                <c:pt idx="3001">
                  <c:v>-0.14873130000000001</c:v>
                </c:pt>
                <c:pt idx="3002">
                  <c:v>-0.14990110000000001</c:v>
                </c:pt>
                <c:pt idx="3003">
                  <c:v>-0.15090709999999999</c:v>
                </c:pt>
                <c:pt idx="3004">
                  <c:v>-0.15100649999999999</c:v>
                </c:pt>
                <c:pt idx="3005">
                  <c:v>-0.15033630000000001</c:v>
                </c:pt>
                <c:pt idx="3006">
                  <c:v>-0.14989040000000001</c:v>
                </c:pt>
                <c:pt idx="3007">
                  <c:v>-0.149839</c:v>
                </c:pt>
                <c:pt idx="3008">
                  <c:v>-0.1500833</c:v>
                </c:pt>
                <c:pt idx="3009">
                  <c:v>-0.14993000000000001</c:v>
                </c:pt>
                <c:pt idx="3010">
                  <c:v>-0.1509315</c:v>
                </c:pt>
                <c:pt idx="3011">
                  <c:v>-0.15212439999999999</c:v>
                </c:pt>
                <c:pt idx="3012">
                  <c:v>-0.1535705</c:v>
                </c:pt>
                <c:pt idx="3013">
                  <c:v>-0.1537066</c:v>
                </c:pt>
                <c:pt idx="3014">
                  <c:v>-0.1533795</c:v>
                </c:pt>
                <c:pt idx="3015">
                  <c:v>-0.152474</c:v>
                </c:pt>
                <c:pt idx="3016">
                  <c:v>-0.1516479</c:v>
                </c:pt>
                <c:pt idx="3017">
                  <c:v>-0.15113770000000001</c:v>
                </c:pt>
                <c:pt idx="3018">
                  <c:v>-0.15123410000000001</c:v>
                </c:pt>
                <c:pt idx="3019">
                  <c:v>-0.1514991</c:v>
                </c:pt>
                <c:pt idx="3020">
                  <c:v>-0.15111569999999999</c:v>
                </c:pt>
                <c:pt idx="3021">
                  <c:v>-0.1503766</c:v>
                </c:pt>
                <c:pt idx="3022">
                  <c:v>-0.1492048</c:v>
                </c:pt>
                <c:pt idx="3023">
                  <c:v>-0.1488746</c:v>
                </c:pt>
                <c:pt idx="3024">
                  <c:v>-0.14893390000000001</c:v>
                </c:pt>
                <c:pt idx="3025">
                  <c:v>-0.14922350000000001</c:v>
                </c:pt>
                <c:pt idx="3026">
                  <c:v>-0.1498169</c:v>
                </c:pt>
                <c:pt idx="3027">
                  <c:v>-0.15112059999999999</c:v>
                </c:pt>
                <c:pt idx="3028">
                  <c:v>-0.15242339999999999</c:v>
                </c:pt>
                <c:pt idx="3029">
                  <c:v>-0.1529567</c:v>
                </c:pt>
                <c:pt idx="3030">
                  <c:v>-0.15304010000000001</c:v>
                </c:pt>
                <c:pt idx="3031">
                  <c:v>-0.15296760000000001</c:v>
                </c:pt>
                <c:pt idx="3032">
                  <c:v>-0.15259400000000001</c:v>
                </c:pt>
                <c:pt idx="3033">
                  <c:v>-0.15197720000000001</c:v>
                </c:pt>
                <c:pt idx="3034">
                  <c:v>-0.15141540000000001</c:v>
                </c:pt>
                <c:pt idx="3035">
                  <c:v>-0.15101580000000001</c:v>
                </c:pt>
                <c:pt idx="3036">
                  <c:v>-0.1510793</c:v>
                </c:pt>
                <c:pt idx="3037">
                  <c:v>-0.1516516</c:v>
                </c:pt>
                <c:pt idx="3038">
                  <c:v>-0.15256220000000001</c:v>
                </c:pt>
                <c:pt idx="3039">
                  <c:v>-0.1533824</c:v>
                </c:pt>
                <c:pt idx="3040">
                  <c:v>-0.15436810000000001</c:v>
                </c:pt>
                <c:pt idx="3041">
                  <c:v>-0.15541279999999999</c:v>
                </c:pt>
                <c:pt idx="3042">
                  <c:v>-0.15597069999999999</c:v>
                </c:pt>
                <c:pt idx="3043">
                  <c:v>-0.1563312</c:v>
                </c:pt>
                <c:pt idx="3044">
                  <c:v>-0.15700259999999999</c:v>
                </c:pt>
                <c:pt idx="3045">
                  <c:v>-0.15814020000000001</c:v>
                </c:pt>
                <c:pt idx="3046">
                  <c:v>-0.15930540000000001</c:v>
                </c:pt>
                <c:pt idx="3047">
                  <c:v>-0.16060540000000001</c:v>
                </c:pt>
                <c:pt idx="3048">
                  <c:v>-0.1613462</c:v>
                </c:pt>
                <c:pt idx="3049">
                  <c:v>-0.1619623</c:v>
                </c:pt>
                <c:pt idx="3050">
                  <c:v>-0.16135830000000001</c:v>
                </c:pt>
                <c:pt idx="3051">
                  <c:v>-0.1606892</c:v>
                </c:pt>
                <c:pt idx="3052">
                  <c:v>-0.1594593</c:v>
                </c:pt>
                <c:pt idx="3053">
                  <c:v>-0.15811620000000001</c:v>
                </c:pt>
                <c:pt idx="3054">
                  <c:v>-0.1576456</c:v>
                </c:pt>
                <c:pt idx="3055">
                  <c:v>-0.1580742</c:v>
                </c:pt>
                <c:pt idx="3056">
                  <c:v>-0.15917300000000001</c:v>
                </c:pt>
                <c:pt idx="3057">
                  <c:v>-0.1600501</c:v>
                </c:pt>
                <c:pt idx="3058">
                  <c:v>-0.16050519999999999</c:v>
                </c:pt>
                <c:pt idx="3059">
                  <c:v>-0.16071170000000001</c:v>
                </c:pt>
                <c:pt idx="3060">
                  <c:v>-0.1611398</c:v>
                </c:pt>
                <c:pt idx="3061">
                  <c:v>-0.1602355</c:v>
                </c:pt>
                <c:pt idx="3062">
                  <c:v>-0.1592249</c:v>
                </c:pt>
                <c:pt idx="3063">
                  <c:v>-0.1581784</c:v>
                </c:pt>
                <c:pt idx="3064">
                  <c:v>-0.1588302</c:v>
                </c:pt>
                <c:pt idx="3065">
                  <c:v>-0.1600423</c:v>
                </c:pt>
                <c:pt idx="3066">
                  <c:v>-0.1615103</c:v>
                </c:pt>
                <c:pt idx="3067">
                  <c:v>-0.16318550000000001</c:v>
                </c:pt>
                <c:pt idx="3068">
                  <c:v>-0.1645616</c:v>
                </c:pt>
                <c:pt idx="3069">
                  <c:v>-0.16532369999999999</c:v>
                </c:pt>
                <c:pt idx="3070">
                  <c:v>-0.1658153</c:v>
                </c:pt>
                <c:pt idx="3071">
                  <c:v>-0.16577829999999999</c:v>
                </c:pt>
                <c:pt idx="3072">
                  <c:v>-0.16538949999999999</c:v>
                </c:pt>
                <c:pt idx="3073">
                  <c:v>-0.16470080000000001</c:v>
                </c:pt>
                <c:pt idx="3074">
                  <c:v>-0.1644014</c:v>
                </c:pt>
                <c:pt idx="3075">
                  <c:v>-0.16457949999999999</c:v>
                </c:pt>
                <c:pt idx="3076">
                  <c:v>-0.16517480000000001</c:v>
                </c:pt>
                <c:pt idx="3077">
                  <c:v>-0.16614080000000001</c:v>
                </c:pt>
                <c:pt idx="3078">
                  <c:v>-0.1669368</c:v>
                </c:pt>
                <c:pt idx="3079">
                  <c:v>-0.16730909999999999</c:v>
                </c:pt>
                <c:pt idx="3080">
                  <c:v>-0.16770270000000001</c:v>
                </c:pt>
                <c:pt idx="3081">
                  <c:v>-0.1680517</c:v>
                </c:pt>
                <c:pt idx="3082">
                  <c:v>-0.16790050000000001</c:v>
                </c:pt>
                <c:pt idx="3083">
                  <c:v>-0.16746839999999999</c:v>
                </c:pt>
                <c:pt idx="3084">
                  <c:v>-0.1666802</c:v>
                </c:pt>
                <c:pt idx="3085">
                  <c:v>-0.16663600000000001</c:v>
                </c:pt>
                <c:pt idx="3086">
                  <c:v>-0.16661339999999999</c:v>
                </c:pt>
                <c:pt idx="3087">
                  <c:v>-0.1669078</c:v>
                </c:pt>
                <c:pt idx="3088">
                  <c:v>-0.1673219</c:v>
                </c:pt>
                <c:pt idx="3089">
                  <c:v>-0.1676675</c:v>
                </c:pt>
                <c:pt idx="3090">
                  <c:v>-0.16819909999999999</c:v>
                </c:pt>
                <c:pt idx="3091">
                  <c:v>-0.1681387</c:v>
                </c:pt>
                <c:pt idx="3092">
                  <c:v>-0.1678693</c:v>
                </c:pt>
                <c:pt idx="3093">
                  <c:v>-0.1675315</c:v>
                </c:pt>
                <c:pt idx="3094">
                  <c:v>-0.16731409999999999</c:v>
                </c:pt>
                <c:pt idx="3095">
                  <c:v>-0.16721510000000001</c:v>
                </c:pt>
                <c:pt idx="3096">
                  <c:v>-0.1671358</c:v>
                </c:pt>
                <c:pt idx="3097">
                  <c:v>-0.16720409999999999</c:v>
                </c:pt>
                <c:pt idx="3098">
                  <c:v>-0.16683410000000001</c:v>
                </c:pt>
                <c:pt idx="3099">
                  <c:v>-0.166546</c:v>
                </c:pt>
                <c:pt idx="3100">
                  <c:v>-0.16639039999999999</c:v>
                </c:pt>
                <c:pt idx="3101">
                  <c:v>-0.16722490000000001</c:v>
                </c:pt>
                <c:pt idx="3102">
                  <c:v>-0.168268</c:v>
                </c:pt>
                <c:pt idx="3103">
                  <c:v>-0.1695189</c:v>
                </c:pt>
                <c:pt idx="3104">
                  <c:v>-0.1708491</c:v>
                </c:pt>
                <c:pt idx="3105">
                  <c:v>-0.17192089999999999</c:v>
                </c:pt>
                <c:pt idx="3106">
                  <c:v>-0.17289689999999999</c:v>
                </c:pt>
                <c:pt idx="3107">
                  <c:v>-0.1737302</c:v>
                </c:pt>
                <c:pt idx="3108">
                  <c:v>-0.17402409999999999</c:v>
                </c:pt>
                <c:pt idx="3109">
                  <c:v>-0.1740457</c:v>
                </c:pt>
                <c:pt idx="3110">
                  <c:v>-0.1736531</c:v>
                </c:pt>
                <c:pt idx="3111">
                  <c:v>-0.17327909999999999</c:v>
                </c:pt>
                <c:pt idx="3112">
                  <c:v>-0.17348150000000001</c:v>
                </c:pt>
                <c:pt idx="3113">
                  <c:v>-0.17378299999999999</c:v>
                </c:pt>
                <c:pt idx="3114">
                  <c:v>-0.17426749999999999</c:v>
                </c:pt>
                <c:pt idx="3115">
                  <c:v>-0.17410890000000001</c:v>
                </c:pt>
                <c:pt idx="3116">
                  <c:v>-0.17404620000000001</c:v>
                </c:pt>
                <c:pt idx="3117">
                  <c:v>-0.17442160000000001</c:v>
                </c:pt>
                <c:pt idx="3118">
                  <c:v>-0.17497579999999999</c:v>
                </c:pt>
                <c:pt idx="3119">
                  <c:v>-0.1756334</c:v>
                </c:pt>
                <c:pt idx="3120">
                  <c:v>-0.17640729999999999</c:v>
                </c:pt>
                <c:pt idx="3121">
                  <c:v>-0.17696139999999999</c:v>
                </c:pt>
                <c:pt idx="3122">
                  <c:v>-0.1777387</c:v>
                </c:pt>
                <c:pt idx="3123">
                  <c:v>-0.1780129</c:v>
                </c:pt>
                <c:pt idx="3124">
                  <c:v>-0.1781433</c:v>
                </c:pt>
                <c:pt idx="3125">
                  <c:v>-0.17804829999999999</c:v>
                </c:pt>
                <c:pt idx="3126">
                  <c:v>-0.1779395</c:v>
                </c:pt>
                <c:pt idx="3127">
                  <c:v>-0.1779627</c:v>
                </c:pt>
                <c:pt idx="3128">
                  <c:v>-0.1777657</c:v>
                </c:pt>
                <c:pt idx="3129">
                  <c:v>-0.1775871</c:v>
                </c:pt>
                <c:pt idx="3130">
                  <c:v>-0.1776238</c:v>
                </c:pt>
                <c:pt idx="3131">
                  <c:v>-0.17798320000000001</c:v>
                </c:pt>
                <c:pt idx="3132">
                  <c:v>-0.17859</c:v>
                </c:pt>
                <c:pt idx="3133">
                  <c:v>-0.179171</c:v>
                </c:pt>
                <c:pt idx="3134">
                  <c:v>-0.17944850000000001</c:v>
                </c:pt>
                <c:pt idx="3135">
                  <c:v>-0.17976010000000001</c:v>
                </c:pt>
                <c:pt idx="3136">
                  <c:v>-0.18006179999999999</c:v>
                </c:pt>
                <c:pt idx="3137">
                  <c:v>-0.1807001</c:v>
                </c:pt>
                <c:pt idx="3138">
                  <c:v>-0.18093200000000001</c:v>
                </c:pt>
                <c:pt idx="3139">
                  <c:v>-0.18093419999999999</c:v>
                </c:pt>
                <c:pt idx="3140">
                  <c:v>-0.18039740000000001</c:v>
                </c:pt>
                <c:pt idx="3141">
                  <c:v>-0.179675</c:v>
                </c:pt>
                <c:pt idx="3142">
                  <c:v>-0.17968690000000001</c:v>
                </c:pt>
                <c:pt idx="3143">
                  <c:v>-0.18062010000000001</c:v>
                </c:pt>
                <c:pt idx="3144">
                  <c:v>-0.1820042</c:v>
                </c:pt>
                <c:pt idx="3145">
                  <c:v>-0.18307119999999999</c:v>
                </c:pt>
                <c:pt idx="3146">
                  <c:v>-0.1834855</c:v>
                </c:pt>
                <c:pt idx="3147">
                  <c:v>-0.18348200000000001</c:v>
                </c:pt>
                <c:pt idx="3148">
                  <c:v>-0.18342420000000001</c:v>
                </c:pt>
                <c:pt idx="3149">
                  <c:v>-0.18355179999999999</c:v>
                </c:pt>
                <c:pt idx="3150">
                  <c:v>-0.1839056</c:v>
                </c:pt>
                <c:pt idx="3151">
                  <c:v>-0.18396190000000001</c:v>
                </c:pt>
                <c:pt idx="3152">
                  <c:v>-0.18372810000000001</c:v>
                </c:pt>
                <c:pt idx="3153">
                  <c:v>-0.18363270000000001</c:v>
                </c:pt>
                <c:pt idx="3154">
                  <c:v>-0.18349489999999999</c:v>
                </c:pt>
                <c:pt idx="3155">
                  <c:v>-0.18296460000000001</c:v>
                </c:pt>
                <c:pt idx="3156">
                  <c:v>-0.18263509999999999</c:v>
                </c:pt>
                <c:pt idx="3157">
                  <c:v>-0.18243519999999999</c:v>
                </c:pt>
                <c:pt idx="3158">
                  <c:v>-0.18253320000000001</c:v>
                </c:pt>
                <c:pt idx="3159">
                  <c:v>-0.1825408</c:v>
                </c:pt>
                <c:pt idx="3160">
                  <c:v>-0.1827937</c:v>
                </c:pt>
                <c:pt idx="3161">
                  <c:v>-0.18347730000000001</c:v>
                </c:pt>
                <c:pt idx="3162">
                  <c:v>-0.184476</c:v>
                </c:pt>
                <c:pt idx="3163">
                  <c:v>-0.18528819999999999</c:v>
                </c:pt>
                <c:pt idx="3164">
                  <c:v>-0.1857143</c:v>
                </c:pt>
                <c:pt idx="3165">
                  <c:v>-0.18598590000000001</c:v>
                </c:pt>
                <c:pt idx="3166">
                  <c:v>-0.1860175</c:v>
                </c:pt>
                <c:pt idx="3167">
                  <c:v>-0.1857424</c:v>
                </c:pt>
                <c:pt idx="3168">
                  <c:v>-0.18497830000000001</c:v>
                </c:pt>
                <c:pt idx="3169">
                  <c:v>-0.18427479999999999</c:v>
                </c:pt>
                <c:pt idx="3170">
                  <c:v>-0.1839693</c:v>
                </c:pt>
                <c:pt idx="3171">
                  <c:v>-0.18354760000000001</c:v>
                </c:pt>
                <c:pt idx="3172">
                  <c:v>-0.1834462</c:v>
                </c:pt>
                <c:pt idx="3173">
                  <c:v>-0.18353739999999999</c:v>
                </c:pt>
                <c:pt idx="3174">
                  <c:v>-0.18405099999999999</c:v>
                </c:pt>
                <c:pt idx="3175">
                  <c:v>-0.1842319</c:v>
                </c:pt>
                <c:pt idx="3176">
                  <c:v>-0.184087</c:v>
                </c:pt>
                <c:pt idx="3177">
                  <c:v>-0.1839143</c:v>
                </c:pt>
                <c:pt idx="3178">
                  <c:v>-0.18339520000000001</c:v>
                </c:pt>
                <c:pt idx="3179">
                  <c:v>-0.182981</c:v>
                </c:pt>
                <c:pt idx="3180">
                  <c:v>-0.1829942</c:v>
                </c:pt>
                <c:pt idx="3181">
                  <c:v>-0.1838293</c:v>
                </c:pt>
                <c:pt idx="3182">
                  <c:v>-0.1846025</c:v>
                </c:pt>
                <c:pt idx="3183">
                  <c:v>-0.18494820000000001</c:v>
                </c:pt>
                <c:pt idx="3184">
                  <c:v>-0.18524389999999999</c:v>
                </c:pt>
                <c:pt idx="3185">
                  <c:v>-0.18584780000000001</c:v>
                </c:pt>
                <c:pt idx="3186">
                  <c:v>-0.18627560000000001</c:v>
                </c:pt>
                <c:pt idx="3187">
                  <c:v>-0.18632199999999999</c:v>
                </c:pt>
                <c:pt idx="3188">
                  <c:v>-0.1861371</c:v>
                </c:pt>
                <c:pt idx="3189">
                  <c:v>-0.18592549999999999</c:v>
                </c:pt>
                <c:pt idx="3190">
                  <c:v>-0.186138</c:v>
                </c:pt>
                <c:pt idx="3191">
                  <c:v>-0.18666179999999999</c:v>
                </c:pt>
                <c:pt idx="3192">
                  <c:v>-0.18726870000000001</c:v>
                </c:pt>
                <c:pt idx="3193">
                  <c:v>-0.18734300000000001</c:v>
                </c:pt>
                <c:pt idx="3194">
                  <c:v>-0.18677569999999999</c:v>
                </c:pt>
                <c:pt idx="3195">
                  <c:v>-0.1860975</c:v>
                </c:pt>
                <c:pt idx="3196">
                  <c:v>-0.18535280000000001</c:v>
                </c:pt>
                <c:pt idx="3197">
                  <c:v>-0.18466850000000001</c:v>
                </c:pt>
                <c:pt idx="3198">
                  <c:v>-0.18432680000000001</c:v>
                </c:pt>
                <c:pt idx="3199">
                  <c:v>-0.1847211</c:v>
                </c:pt>
                <c:pt idx="3200">
                  <c:v>-0.18604270000000001</c:v>
                </c:pt>
                <c:pt idx="3201">
                  <c:v>-0.18776880000000001</c:v>
                </c:pt>
                <c:pt idx="3202">
                  <c:v>-0.1893936</c:v>
                </c:pt>
                <c:pt idx="3203">
                  <c:v>-0.19041559999999999</c:v>
                </c:pt>
                <c:pt idx="3204">
                  <c:v>-0.19061310000000001</c:v>
                </c:pt>
                <c:pt idx="3205">
                  <c:v>-0.19039739999999999</c:v>
                </c:pt>
                <c:pt idx="3206">
                  <c:v>-0.18977820000000001</c:v>
                </c:pt>
                <c:pt idx="3207">
                  <c:v>-0.18885179999999999</c:v>
                </c:pt>
                <c:pt idx="3208">
                  <c:v>-0.18790309999999999</c:v>
                </c:pt>
                <c:pt idx="3209">
                  <c:v>-0.1872084</c:v>
                </c:pt>
                <c:pt idx="3210">
                  <c:v>-0.18737129999999999</c:v>
                </c:pt>
                <c:pt idx="3211">
                  <c:v>-0.18789649999999999</c:v>
                </c:pt>
                <c:pt idx="3212">
                  <c:v>-0.18849779999999999</c:v>
                </c:pt>
                <c:pt idx="3213">
                  <c:v>-0.18851519999999999</c:v>
                </c:pt>
                <c:pt idx="3214">
                  <c:v>-0.1880474</c:v>
                </c:pt>
                <c:pt idx="3215">
                  <c:v>-0.18845690000000001</c:v>
                </c:pt>
                <c:pt idx="3216">
                  <c:v>-0.18938060000000001</c:v>
                </c:pt>
                <c:pt idx="3217">
                  <c:v>-0.1909942</c:v>
                </c:pt>
                <c:pt idx="3218">
                  <c:v>-0.1918454</c:v>
                </c:pt>
                <c:pt idx="3219">
                  <c:v>-0.19279009999999999</c:v>
                </c:pt>
                <c:pt idx="3220">
                  <c:v>-0.1936689</c:v>
                </c:pt>
                <c:pt idx="3221">
                  <c:v>-0.19405349999999999</c:v>
                </c:pt>
                <c:pt idx="3222">
                  <c:v>-0.1944901</c:v>
                </c:pt>
                <c:pt idx="3223">
                  <c:v>-0.19472629999999999</c:v>
                </c:pt>
                <c:pt idx="3224">
                  <c:v>-0.19495680000000001</c:v>
                </c:pt>
                <c:pt idx="3225">
                  <c:v>-0.19540979999999999</c:v>
                </c:pt>
                <c:pt idx="3226">
                  <c:v>-0.19611410000000001</c:v>
                </c:pt>
                <c:pt idx="3227">
                  <c:v>-0.1973529</c:v>
                </c:pt>
                <c:pt idx="3228">
                  <c:v>-0.1982651</c:v>
                </c:pt>
                <c:pt idx="3229">
                  <c:v>-0.19897110000000001</c:v>
                </c:pt>
                <c:pt idx="3230">
                  <c:v>-0.19931869999999999</c:v>
                </c:pt>
                <c:pt idx="3231">
                  <c:v>-0.19908970000000001</c:v>
                </c:pt>
                <c:pt idx="3232">
                  <c:v>-0.1979583</c:v>
                </c:pt>
                <c:pt idx="3233">
                  <c:v>-0.19686680000000001</c:v>
                </c:pt>
                <c:pt idx="3234">
                  <c:v>-0.1960346</c:v>
                </c:pt>
                <c:pt idx="3235">
                  <c:v>-0.1957257</c:v>
                </c:pt>
                <c:pt idx="3236">
                  <c:v>-0.19568140000000001</c:v>
                </c:pt>
                <c:pt idx="3237">
                  <c:v>-0.19610240000000001</c:v>
                </c:pt>
                <c:pt idx="3238">
                  <c:v>-0.1970211</c:v>
                </c:pt>
                <c:pt idx="3239">
                  <c:v>-0.19838819999999999</c:v>
                </c:pt>
                <c:pt idx="3240">
                  <c:v>-0.20012849999999999</c:v>
                </c:pt>
                <c:pt idx="3241">
                  <c:v>-0.20174120000000001</c:v>
                </c:pt>
                <c:pt idx="3242">
                  <c:v>-0.2028634</c:v>
                </c:pt>
                <c:pt idx="3243">
                  <c:v>-0.20348240000000001</c:v>
                </c:pt>
                <c:pt idx="3244">
                  <c:v>-0.20381859999999999</c:v>
                </c:pt>
                <c:pt idx="3245">
                  <c:v>-0.2040177</c:v>
                </c:pt>
                <c:pt idx="3246">
                  <c:v>-0.20408080000000001</c:v>
                </c:pt>
                <c:pt idx="3247">
                  <c:v>-0.2042611</c:v>
                </c:pt>
                <c:pt idx="3248">
                  <c:v>-0.20462549999999999</c:v>
                </c:pt>
                <c:pt idx="3249">
                  <c:v>-0.2048104</c:v>
                </c:pt>
                <c:pt idx="3250">
                  <c:v>-0.2042688</c:v>
                </c:pt>
                <c:pt idx="3251">
                  <c:v>-0.20308229999999999</c:v>
                </c:pt>
                <c:pt idx="3252">
                  <c:v>-0.2014176</c:v>
                </c:pt>
                <c:pt idx="3253">
                  <c:v>-0.19997200000000001</c:v>
                </c:pt>
                <c:pt idx="3254">
                  <c:v>-0.19922210000000001</c:v>
                </c:pt>
                <c:pt idx="3255">
                  <c:v>-0.19940250000000001</c:v>
                </c:pt>
                <c:pt idx="3256">
                  <c:v>-0.2005477</c:v>
                </c:pt>
                <c:pt idx="3257">
                  <c:v>-0.2023916</c:v>
                </c:pt>
                <c:pt idx="3258">
                  <c:v>-0.2040766</c:v>
                </c:pt>
                <c:pt idx="3259">
                  <c:v>-0.2052301</c:v>
                </c:pt>
                <c:pt idx="3260">
                  <c:v>-0.2058258</c:v>
                </c:pt>
                <c:pt idx="3261">
                  <c:v>-0.2062995</c:v>
                </c:pt>
                <c:pt idx="3262">
                  <c:v>-0.2068092</c:v>
                </c:pt>
                <c:pt idx="3263">
                  <c:v>-0.20709379999999999</c:v>
                </c:pt>
                <c:pt idx="3264">
                  <c:v>-0.20726059999999999</c:v>
                </c:pt>
                <c:pt idx="3265">
                  <c:v>-0.20733090000000001</c:v>
                </c:pt>
                <c:pt idx="3266">
                  <c:v>-0.20674680000000001</c:v>
                </c:pt>
                <c:pt idx="3267">
                  <c:v>-0.20550089999999999</c:v>
                </c:pt>
                <c:pt idx="3268">
                  <c:v>-0.20385590000000001</c:v>
                </c:pt>
                <c:pt idx="3269">
                  <c:v>-0.20302190000000001</c:v>
                </c:pt>
                <c:pt idx="3270">
                  <c:v>-0.2028818</c:v>
                </c:pt>
                <c:pt idx="3271">
                  <c:v>-0.2034424</c:v>
                </c:pt>
                <c:pt idx="3272">
                  <c:v>-0.20461770000000001</c:v>
                </c:pt>
                <c:pt idx="3273">
                  <c:v>-0.20562440000000001</c:v>
                </c:pt>
                <c:pt idx="3274">
                  <c:v>-0.205849</c:v>
                </c:pt>
                <c:pt idx="3275">
                  <c:v>-0.2055157</c:v>
                </c:pt>
                <c:pt idx="3276">
                  <c:v>-0.20515420000000001</c:v>
                </c:pt>
                <c:pt idx="3277">
                  <c:v>-0.20556679999999999</c:v>
                </c:pt>
                <c:pt idx="3278">
                  <c:v>-0.2059927</c:v>
                </c:pt>
                <c:pt idx="3279">
                  <c:v>-0.20657210000000001</c:v>
                </c:pt>
                <c:pt idx="3280">
                  <c:v>-0.207069</c:v>
                </c:pt>
                <c:pt idx="3281">
                  <c:v>-0.20771590000000001</c:v>
                </c:pt>
                <c:pt idx="3282">
                  <c:v>-0.20819650000000001</c:v>
                </c:pt>
                <c:pt idx="3283">
                  <c:v>-0.2089975</c:v>
                </c:pt>
                <c:pt idx="3284">
                  <c:v>-0.2097415</c:v>
                </c:pt>
                <c:pt idx="3285">
                  <c:v>-0.21093790000000001</c:v>
                </c:pt>
                <c:pt idx="3286">
                  <c:v>-0.2118535</c:v>
                </c:pt>
                <c:pt idx="3287">
                  <c:v>-0.2125957</c:v>
                </c:pt>
                <c:pt idx="3288">
                  <c:v>-0.21280740000000001</c:v>
                </c:pt>
                <c:pt idx="3289">
                  <c:v>-0.2122986</c:v>
                </c:pt>
                <c:pt idx="3290">
                  <c:v>-0.2108882</c:v>
                </c:pt>
                <c:pt idx="3291">
                  <c:v>-0.20932529999999999</c:v>
                </c:pt>
                <c:pt idx="3292">
                  <c:v>-0.2077273</c:v>
                </c:pt>
                <c:pt idx="3293">
                  <c:v>-0.20707120000000001</c:v>
                </c:pt>
                <c:pt idx="3294">
                  <c:v>-0.2072359</c:v>
                </c:pt>
                <c:pt idx="3295">
                  <c:v>-0.20812890000000001</c:v>
                </c:pt>
                <c:pt idx="3296">
                  <c:v>-0.208976</c:v>
                </c:pt>
                <c:pt idx="3297">
                  <c:v>-0.2092041</c:v>
                </c:pt>
                <c:pt idx="3298">
                  <c:v>-0.20926320000000001</c:v>
                </c:pt>
                <c:pt idx="3299">
                  <c:v>-0.2094326</c:v>
                </c:pt>
                <c:pt idx="3300">
                  <c:v>-0.209874</c:v>
                </c:pt>
                <c:pt idx="3301">
                  <c:v>-0.21049580000000001</c:v>
                </c:pt>
                <c:pt idx="3302">
                  <c:v>-0.21113609999999999</c:v>
                </c:pt>
                <c:pt idx="3303">
                  <c:v>-0.21204799999999999</c:v>
                </c:pt>
                <c:pt idx="3304">
                  <c:v>-0.21299000000000001</c:v>
                </c:pt>
                <c:pt idx="3305">
                  <c:v>-0.21367659999999999</c:v>
                </c:pt>
                <c:pt idx="3306">
                  <c:v>-0.2142821</c:v>
                </c:pt>
                <c:pt idx="3307">
                  <c:v>-0.21458440000000001</c:v>
                </c:pt>
                <c:pt idx="3308">
                  <c:v>-0.21495790000000001</c:v>
                </c:pt>
                <c:pt idx="3309">
                  <c:v>-0.21510499999999999</c:v>
                </c:pt>
                <c:pt idx="3310">
                  <c:v>-0.21552089999999999</c:v>
                </c:pt>
                <c:pt idx="3311">
                  <c:v>-0.21603720000000001</c:v>
                </c:pt>
                <c:pt idx="3312">
                  <c:v>-0.2163236</c:v>
                </c:pt>
                <c:pt idx="3313">
                  <c:v>-0.21640019999999999</c:v>
                </c:pt>
                <c:pt idx="3314">
                  <c:v>-0.21667259999999999</c:v>
                </c:pt>
                <c:pt idx="3315">
                  <c:v>-0.21752589999999999</c:v>
                </c:pt>
                <c:pt idx="3316">
                  <c:v>-0.21877820000000001</c:v>
                </c:pt>
                <c:pt idx="3317">
                  <c:v>-0.21999879999999999</c:v>
                </c:pt>
                <c:pt idx="3318">
                  <c:v>-0.2212808</c:v>
                </c:pt>
                <c:pt idx="3319">
                  <c:v>-0.22224089999999999</c:v>
                </c:pt>
                <c:pt idx="3320">
                  <c:v>-0.22285720000000001</c:v>
                </c:pt>
                <c:pt idx="3321">
                  <c:v>-0.22282879999999999</c:v>
                </c:pt>
                <c:pt idx="3322">
                  <c:v>-0.2225946</c:v>
                </c:pt>
                <c:pt idx="3323">
                  <c:v>-0.22228629999999999</c:v>
                </c:pt>
                <c:pt idx="3324">
                  <c:v>-0.22198590000000001</c:v>
                </c:pt>
                <c:pt idx="3325">
                  <c:v>-0.2221919</c:v>
                </c:pt>
                <c:pt idx="3326">
                  <c:v>-0.22260479999999999</c:v>
                </c:pt>
                <c:pt idx="3327">
                  <c:v>-0.2227565</c:v>
                </c:pt>
                <c:pt idx="3328">
                  <c:v>-0.22232579999999999</c:v>
                </c:pt>
                <c:pt idx="3329">
                  <c:v>-0.22149060000000001</c:v>
                </c:pt>
                <c:pt idx="3330">
                  <c:v>-0.22061790000000001</c:v>
                </c:pt>
                <c:pt idx="3331">
                  <c:v>-0.2199605</c:v>
                </c:pt>
                <c:pt idx="3332">
                  <c:v>-0.2193667</c:v>
                </c:pt>
                <c:pt idx="3333">
                  <c:v>-0.21910850000000001</c:v>
                </c:pt>
                <c:pt idx="3334">
                  <c:v>-0.2186623</c:v>
                </c:pt>
                <c:pt idx="3335">
                  <c:v>-0.2180338</c:v>
                </c:pt>
                <c:pt idx="3336">
                  <c:v>-0.2172752</c:v>
                </c:pt>
                <c:pt idx="3337">
                  <c:v>-0.216698</c:v>
                </c:pt>
                <c:pt idx="3338">
                  <c:v>-0.2167626</c:v>
                </c:pt>
                <c:pt idx="3339">
                  <c:v>-0.21777930000000001</c:v>
                </c:pt>
                <c:pt idx="3340">
                  <c:v>-0.21973029999999999</c:v>
                </c:pt>
                <c:pt idx="3341">
                  <c:v>-0.22166279999999999</c:v>
                </c:pt>
                <c:pt idx="3342">
                  <c:v>-0.22312699999999999</c:v>
                </c:pt>
                <c:pt idx="3343">
                  <c:v>-0.22405820000000001</c:v>
                </c:pt>
                <c:pt idx="3344">
                  <c:v>-0.2249969</c:v>
                </c:pt>
                <c:pt idx="3345">
                  <c:v>-0.22557469999999999</c:v>
                </c:pt>
                <c:pt idx="3346">
                  <c:v>-0.22586999999999999</c:v>
                </c:pt>
                <c:pt idx="3347">
                  <c:v>-0.2259487</c:v>
                </c:pt>
                <c:pt idx="3348">
                  <c:v>-0.2263473</c:v>
                </c:pt>
                <c:pt idx="3349">
                  <c:v>-0.22684650000000001</c:v>
                </c:pt>
                <c:pt idx="3350">
                  <c:v>-0.2271019</c:v>
                </c:pt>
                <c:pt idx="3351">
                  <c:v>-0.2273008</c:v>
                </c:pt>
                <c:pt idx="3352">
                  <c:v>-0.2271599</c:v>
                </c:pt>
                <c:pt idx="3353">
                  <c:v>-0.22721540000000001</c:v>
                </c:pt>
                <c:pt idx="3354">
                  <c:v>-0.22741819999999999</c:v>
                </c:pt>
                <c:pt idx="3355">
                  <c:v>-0.2278376</c:v>
                </c:pt>
                <c:pt idx="3356">
                  <c:v>-0.22854160000000001</c:v>
                </c:pt>
                <c:pt idx="3357">
                  <c:v>-0.2289581</c:v>
                </c:pt>
                <c:pt idx="3358">
                  <c:v>-0.22916629999999999</c:v>
                </c:pt>
                <c:pt idx="3359">
                  <c:v>-0.22925519999999999</c:v>
                </c:pt>
                <c:pt idx="3360">
                  <c:v>-0.2293906</c:v>
                </c:pt>
                <c:pt idx="3361">
                  <c:v>-0.22997100000000001</c:v>
                </c:pt>
                <c:pt idx="3362">
                  <c:v>-0.2300982</c:v>
                </c:pt>
                <c:pt idx="3363">
                  <c:v>-0.2302997</c:v>
                </c:pt>
                <c:pt idx="3364">
                  <c:v>-0.22970589999999999</c:v>
                </c:pt>
                <c:pt idx="3365">
                  <c:v>-0.22898389999999999</c:v>
                </c:pt>
                <c:pt idx="3366">
                  <c:v>-0.2279534</c:v>
                </c:pt>
                <c:pt idx="3367">
                  <c:v>-0.227411</c:v>
                </c:pt>
                <c:pt idx="3368">
                  <c:v>-0.22748409999999999</c:v>
                </c:pt>
                <c:pt idx="3369">
                  <c:v>-0.2280018</c:v>
                </c:pt>
                <c:pt idx="3370">
                  <c:v>-0.2289593</c:v>
                </c:pt>
                <c:pt idx="3371">
                  <c:v>-0.2296581</c:v>
                </c:pt>
                <c:pt idx="3372">
                  <c:v>-0.22962560000000001</c:v>
                </c:pt>
                <c:pt idx="3373">
                  <c:v>-0.22865170000000001</c:v>
                </c:pt>
                <c:pt idx="3374">
                  <c:v>-0.22739119999999999</c:v>
                </c:pt>
                <c:pt idx="3375">
                  <c:v>-0.22663649999999999</c:v>
                </c:pt>
                <c:pt idx="3376">
                  <c:v>-0.22641339999999999</c:v>
                </c:pt>
                <c:pt idx="3377">
                  <c:v>-0.22646160000000001</c:v>
                </c:pt>
                <c:pt idx="3378">
                  <c:v>-0.22672639999999999</c:v>
                </c:pt>
                <c:pt idx="3379">
                  <c:v>-0.22682099999999999</c:v>
                </c:pt>
                <c:pt idx="3380">
                  <c:v>-0.2270528</c:v>
                </c:pt>
                <c:pt idx="3381">
                  <c:v>-0.2279494</c:v>
                </c:pt>
                <c:pt idx="3382">
                  <c:v>-0.22975390000000001</c:v>
                </c:pt>
                <c:pt idx="3383">
                  <c:v>-0.23188500000000001</c:v>
                </c:pt>
                <c:pt idx="3384">
                  <c:v>-0.2332717</c:v>
                </c:pt>
                <c:pt idx="3385">
                  <c:v>-0.23416709999999999</c:v>
                </c:pt>
                <c:pt idx="3386">
                  <c:v>-0.23484730000000001</c:v>
                </c:pt>
                <c:pt idx="3387">
                  <c:v>-0.23547419999999999</c:v>
                </c:pt>
                <c:pt idx="3388">
                  <c:v>-0.2357756</c:v>
                </c:pt>
                <c:pt idx="3389">
                  <c:v>-0.23542569999999999</c:v>
                </c:pt>
                <c:pt idx="3390">
                  <c:v>-0.23460059999999999</c:v>
                </c:pt>
                <c:pt idx="3391">
                  <c:v>-0.23383799999999999</c:v>
                </c:pt>
                <c:pt idx="3392">
                  <c:v>-0.2336203</c:v>
                </c:pt>
                <c:pt idx="3393">
                  <c:v>-0.2336241</c:v>
                </c:pt>
                <c:pt idx="3394">
                  <c:v>-0.23334160000000001</c:v>
                </c:pt>
                <c:pt idx="3395">
                  <c:v>-0.2325583</c:v>
                </c:pt>
                <c:pt idx="3396">
                  <c:v>-0.23187350000000001</c:v>
                </c:pt>
                <c:pt idx="3397">
                  <c:v>-0.2314041</c:v>
                </c:pt>
                <c:pt idx="3398">
                  <c:v>-0.23155290000000001</c:v>
                </c:pt>
                <c:pt idx="3399">
                  <c:v>-0.2317486</c:v>
                </c:pt>
                <c:pt idx="3400">
                  <c:v>-0.23164960000000001</c:v>
                </c:pt>
                <c:pt idx="3401">
                  <c:v>-0.23144110000000001</c:v>
                </c:pt>
                <c:pt idx="3402">
                  <c:v>-0.2309919</c:v>
                </c:pt>
                <c:pt idx="3403">
                  <c:v>-0.2311482</c:v>
                </c:pt>
                <c:pt idx="3404">
                  <c:v>-0.23126550000000001</c:v>
                </c:pt>
                <c:pt idx="3405">
                  <c:v>-0.23147609999999999</c:v>
                </c:pt>
                <c:pt idx="3406">
                  <c:v>-0.2316935</c:v>
                </c:pt>
                <c:pt idx="3407">
                  <c:v>-0.23159930000000001</c:v>
                </c:pt>
                <c:pt idx="3408">
                  <c:v>-0.23152</c:v>
                </c:pt>
                <c:pt idx="3409">
                  <c:v>-0.23073379999999999</c:v>
                </c:pt>
                <c:pt idx="3410">
                  <c:v>-0.2298173</c:v>
                </c:pt>
                <c:pt idx="3411">
                  <c:v>-0.229129</c:v>
                </c:pt>
                <c:pt idx="3412">
                  <c:v>-0.2286801</c:v>
                </c:pt>
                <c:pt idx="3413">
                  <c:v>-0.2286406</c:v>
                </c:pt>
                <c:pt idx="3414">
                  <c:v>-0.2286108</c:v>
                </c:pt>
                <c:pt idx="3415">
                  <c:v>-0.22946430000000001</c:v>
                </c:pt>
                <c:pt idx="3416">
                  <c:v>-0.2306723</c:v>
                </c:pt>
                <c:pt idx="3417">
                  <c:v>-0.2322398</c:v>
                </c:pt>
                <c:pt idx="3418">
                  <c:v>-0.23383409999999999</c:v>
                </c:pt>
                <c:pt idx="3419">
                  <c:v>-0.23482620000000001</c:v>
                </c:pt>
                <c:pt idx="3420">
                  <c:v>-0.2350237</c:v>
                </c:pt>
                <c:pt idx="3421">
                  <c:v>-0.23463809999999999</c:v>
                </c:pt>
                <c:pt idx="3422">
                  <c:v>-0.23522000000000001</c:v>
                </c:pt>
                <c:pt idx="3423">
                  <c:v>-0.23659430000000001</c:v>
                </c:pt>
                <c:pt idx="3424">
                  <c:v>-0.23803669999999999</c:v>
                </c:pt>
                <c:pt idx="3425">
                  <c:v>-0.2388199</c:v>
                </c:pt>
                <c:pt idx="3426">
                  <c:v>-0.23938090000000001</c:v>
                </c:pt>
                <c:pt idx="3427">
                  <c:v>-0.2398576</c:v>
                </c:pt>
                <c:pt idx="3428">
                  <c:v>-0.24044889999999999</c:v>
                </c:pt>
                <c:pt idx="3429">
                  <c:v>-0.2411461</c:v>
                </c:pt>
                <c:pt idx="3430">
                  <c:v>-0.24189550000000001</c:v>
                </c:pt>
                <c:pt idx="3431">
                  <c:v>-0.24268039999999999</c:v>
                </c:pt>
                <c:pt idx="3432">
                  <c:v>-0.2427435</c:v>
                </c:pt>
                <c:pt idx="3433">
                  <c:v>-0.24180189999999999</c:v>
                </c:pt>
                <c:pt idx="3434">
                  <c:v>-0.24053099999999999</c:v>
                </c:pt>
                <c:pt idx="3435">
                  <c:v>-0.23986460000000001</c:v>
                </c:pt>
                <c:pt idx="3436">
                  <c:v>-0.24014869999999999</c:v>
                </c:pt>
                <c:pt idx="3437">
                  <c:v>-0.24049989999999999</c:v>
                </c:pt>
                <c:pt idx="3438">
                  <c:v>-0.2409068</c:v>
                </c:pt>
                <c:pt idx="3439">
                  <c:v>-0.24177789999999999</c:v>
                </c:pt>
                <c:pt idx="3440">
                  <c:v>-0.24322460000000001</c:v>
                </c:pt>
                <c:pt idx="3441">
                  <c:v>-0.2447434</c:v>
                </c:pt>
                <c:pt idx="3442">
                  <c:v>-0.2456082</c:v>
                </c:pt>
                <c:pt idx="3443">
                  <c:v>-0.24603700000000001</c:v>
                </c:pt>
                <c:pt idx="3444">
                  <c:v>-0.24624779999999999</c:v>
                </c:pt>
                <c:pt idx="3445">
                  <c:v>-0.24725900000000001</c:v>
                </c:pt>
                <c:pt idx="3446">
                  <c:v>-0.24861459999999999</c:v>
                </c:pt>
                <c:pt idx="3447">
                  <c:v>-0.2493638</c:v>
                </c:pt>
                <c:pt idx="3448">
                  <c:v>-0.24898129999999999</c:v>
                </c:pt>
                <c:pt idx="3449">
                  <c:v>-0.24823529999999999</c:v>
                </c:pt>
                <c:pt idx="3450">
                  <c:v>-0.24860109999999999</c:v>
                </c:pt>
                <c:pt idx="3451">
                  <c:v>-0.25004799999999999</c:v>
                </c:pt>
                <c:pt idx="3452">
                  <c:v>-0.25154569999999998</c:v>
                </c:pt>
                <c:pt idx="3453">
                  <c:v>-0.25248229999999999</c:v>
                </c:pt>
                <c:pt idx="3454">
                  <c:v>-0.25258550000000002</c:v>
                </c:pt>
                <c:pt idx="3455">
                  <c:v>-0.25252160000000001</c:v>
                </c:pt>
                <c:pt idx="3456">
                  <c:v>-0.25201390000000001</c:v>
                </c:pt>
                <c:pt idx="3457">
                  <c:v>-0.25118010000000002</c:v>
                </c:pt>
                <c:pt idx="3458">
                  <c:v>-0.25009239999999999</c:v>
                </c:pt>
                <c:pt idx="3459">
                  <c:v>-0.2492364</c:v>
                </c:pt>
                <c:pt idx="3460">
                  <c:v>-0.2494952</c:v>
                </c:pt>
                <c:pt idx="3461">
                  <c:v>-0.25025920000000001</c:v>
                </c:pt>
                <c:pt idx="3462">
                  <c:v>-0.25117519999999999</c:v>
                </c:pt>
                <c:pt idx="3463">
                  <c:v>-0.25145119999999999</c:v>
                </c:pt>
                <c:pt idx="3464">
                  <c:v>-0.2517296</c:v>
                </c:pt>
                <c:pt idx="3465">
                  <c:v>-0.25204029999999999</c:v>
                </c:pt>
                <c:pt idx="3466">
                  <c:v>-0.25189430000000002</c:v>
                </c:pt>
                <c:pt idx="3467">
                  <c:v>-0.25133169999999999</c:v>
                </c:pt>
                <c:pt idx="3468">
                  <c:v>-0.25028669999999997</c:v>
                </c:pt>
                <c:pt idx="3469">
                  <c:v>-0.2490658</c:v>
                </c:pt>
                <c:pt idx="3470">
                  <c:v>-0.24810499999999999</c:v>
                </c:pt>
                <c:pt idx="3471">
                  <c:v>-0.24772459999999999</c:v>
                </c:pt>
                <c:pt idx="3472">
                  <c:v>-0.24781610000000001</c:v>
                </c:pt>
                <c:pt idx="3473">
                  <c:v>-0.24767439999999999</c:v>
                </c:pt>
                <c:pt idx="3474">
                  <c:v>-0.24750050000000001</c:v>
                </c:pt>
                <c:pt idx="3475">
                  <c:v>-0.2475772</c:v>
                </c:pt>
                <c:pt idx="3476">
                  <c:v>-0.2478976</c:v>
                </c:pt>
                <c:pt idx="3477">
                  <c:v>-0.247921</c:v>
                </c:pt>
                <c:pt idx="3478">
                  <c:v>-0.2477859</c:v>
                </c:pt>
                <c:pt idx="3479">
                  <c:v>-0.24729989999999999</c:v>
                </c:pt>
                <c:pt idx="3480">
                  <c:v>-0.24692790000000001</c:v>
                </c:pt>
                <c:pt idx="3481">
                  <c:v>-0.24693219999999999</c:v>
                </c:pt>
                <c:pt idx="3482">
                  <c:v>-0.24706649999999999</c:v>
                </c:pt>
                <c:pt idx="3483">
                  <c:v>-0.2474779</c:v>
                </c:pt>
                <c:pt idx="3484">
                  <c:v>-0.24807070000000001</c:v>
                </c:pt>
                <c:pt idx="3485">
                  <c:v>-0.24877920000000001</c:v>
                </c:pt>
                <c:pt idx="3486">
                  <c:v>-0.24947910000000001</c:v>
                </c:pt>
                <c:pt idx="3487">
                  <c:v>-0.2496129</c:v>
                </c:pt>
                <c:pt idx="3488">
                  <c:v>-0.2498196</c:v>
                </c:pt>
                <c:pt idx="3489">
                  <c:v>-0.25004759999999998</c:v>
                </c:pt>
                <c:pt idx="3490">
                  <c:v>-0.2507181</c:v>
                </c:pt>
                <c:pt idx="3491">
                  <c:v>-0.2515133</c:v>
                </c:pt>
                <c:pt idx="3492">
                  <c:v>-0.25155070000000002</c:v>
                </c:pt>
                <c:pt idx="3493">
                  <c:v>-0.250606</c:v>
                </c:pt>
                <c:pt idx="3494">
                  <c:v>-0.24931339999999999</c:v>
                </c:pt>
                <c:pt idx="3495">
                  <c:v>-0.24873799999999999</c:v>
                </c:pt>
                <c:pt idx="3496">
                  <c:v>-0.24871209999999999</c:v>
                </c:pt>
                <c:pt idx="3497">
                  <c:v>-0.2486159</c:v>
                </c:pt>
                <c:pt idx="3498">
                  <c:v>-0.2487713</c:v>
                </c:pt>
                <c:pt idx="3499">
                  <c:v>-0.24958659999999999</c:v>
                </c:pt>
                <c:pt idx="3500">
                  <c:v>-0.25079590000000002</c:v>
                </c:pt>
                <c:pt idx="3501">
                  <c:v>-0.25133280000000002</c:v>
                </c:pt>
                <c:pt idx="3502">
                  <c:v>-0.25142619999999999</c:v>
                </c:pt>
                <c:pt idx="3503">
                  <c:v>-0.25112859999999998</c:v>
                </c:pt>
                <c:pt idx="3504">
                  <c:v>-0.25147540000000002</c:v>
                </c:pt>
                <c:pt idx="3505">
                  <c:v>-0.25205689999999997</c:v>
                </c:pt>
                <c:pt idx="3506">
                  <c:v>-0.25289800000000001</c:v>
                </c:pt>
                <c:pt idx="3507">
                  <c:v>-0.25377810000000001</c:v>
                </c:pt>
                <c:pt idx="3508">
                  <c:v>-0.25452209999999997</c:v>
                </c:pt>
                <c:pt idx="3509">
                  <c:v>-0.2556023</c:v>
                </c:pt>
                <c:pt idx="3510">
                  <c:v>-0.25625100000000001</c:v>
                </c:pt>
                <c:pt idx="3511">
                  <c:v>-0.25666470000000002</c:v>
                </c:pt>
                <c:pt idx="3512">
                  <c:v>-0.25650139999999999</c:v>
                </c:pt>
                <c:pt idx="3513">
                  <c:v>-0.25635970000000002</c:v>
                </c:pt>
                <c:pt idx="3514">
                  <c:v>-0.25617479999999998</c:v>
                </c:pt>
                <c:pt idx="3515">
                  <c:v>-0.256629</c:v>
                </c:pt>
                <c:pt idx="3516">
                  <c:v>-0.2571426</c:v>
                </c:pt>
                <c:pt idx="3517">
                  <c:v>-0.25761990000000001</c:v>
                </c:pt>
                <c:pt idx="3518">
                  <c:v>-0.25779010000000002</c:v>
                </c:pt>
                <c:pt idx="3519">
                  <c:v>-0.2582874</c:v>
                </c:pt>
                <c:pt idx="3520">
                  <c:v>-0.25933220000000001</c:v>
                </c:pt>
                <c:pt idx="3521">
                  <c:v>-0.26062790000000002</c:v>
                </c:pt>
                <c:pt idx="3522">
                  <c:v>-0.26130779999999998</c:v>
                </c:pt>
                <c:pt idx="3523">
                  <c:v>-0.26120330000000003</c:v>
                </c:pt>
                <c:pt idx="3524">
                  <c:v>-0.26027119999999998</c:v>
                </c:pt>
                <c:pt idx="3525">
                  <c:v>-0.25958019999999998</c:v>
                </c:pt>
                <c:pt idx="3526">
                  <c:v>-0.25959130000000002</c:v>
                </c:pt>
                <c:pt idx="3527">
                  <c:v>-0.25997500000000001</c:v>
                </c:pt>
                <c:pt idx="3528">
                  <c:v>-0.26046160000000002</c:v>
                </c:pt>
                <c:pt idx="3529">
                  <c:v>-0.26127519999999999</c:v>
                </c:pt>
                <c:pt idx="3530">
                  <c:v>-0.26301819999999998</c:v>
                </c:pt>
                <c:pt idx="3531">
                  <c:v>-0.26432489999999997</c:v>
                </c:pt>
                <c:pt idx="3532">
                  <c:v>-0.26497480000000001</c:v>
                </c:pt>
                <c:pt idx="3533">
                  <c:v>-0.26522620000000002</c:v>
                </c:pt>
                <c:pt idx="3534">
                  <c:v>-0.2665496</c:v>
                </c:pt>
                <c:pt idx="3535">
                  <c:v>-0.2685034</c:v>
                </c:pt>
                <c:pt idx="3536">
                  <c:v>-0.27060580000000001</c:v>
                </c:pt>
                <c:pt idx="3537">
                  <c:v>-0.27135300000000001</c:v>
                </c:pt>
                <c:pt idx="3538">
                  <c:v>-0.27108359999999998</c:v>
                </c:pt>
                <c:pt idx="3539">
                  <c:v>-0.2705516</c:v>
                </c:pt>
                <c:pt idx="3540">
                  <c:v>-0.27009549999999999</c:v>
                </c:pt>
                <c:pt idx="3541">
                  <c:v>-0.2696461</c:v>
                </c:pt>
                <c:pt idx="3542">
                  <c:v>-0.26852569999999998</c:v>
                </c:pt>
                <c:pt idx="3543">
                  <c:v>-0.2677081</c:v>
                </c:pt>
                <c:pt idx="3544">
                  <c:v>-0.26767629999999998</c:v>
                </c:pt>
                <c:pt idx="3545">
                  <c:v>-0.26796599999999998</c:v>
                </c:pt>
                <c:pt idx="3546">
                  <c:v>-0.26801360000000002</c:v>
                </c:pt>
                <c:pt idx="3547">
                  <c:v>-0.266874</c:v>
                </c:pt>
                <c:pt idx="3548">
                  <c:v>-0.2655284</c:v>
                </c:pt>
                <c:pt idx="3549">
                  <c:v>-0.26453169999999998</c:v>
                </c:pt>
                <c:pt idx="3550">
                  <c:v>-0.26420719999999998</c:v>
                </c:pt>
                <c:pt idx="3551">
                  <c:v>-0.2640149</c:v>
                </c:pt>
                <c:pt idx="3552">
                  <c:v>-0.26333190000000001</c:v>
                </c:pt>
                <c:pt idx="3553">
                  <c:v>-0.26246940000000002</c:v>
                </c:pt>
                <c:pt idx="3554">
                  <c:v>-0.2619804</c:v>
                </c:pt>
                <c:pt idx="3555">
                  <c:v>-0.26172610000000002</c:v>
                </c:pt>
                <c:pt idx="3556">
                  <c:v>-0.26163740000000002</c:v>
                </c:pt>
                <c:pt idx="3557">
                  <c:v>-0.26133699999999999</c:v>
                </c:pt>
                <c:pt idx="3558">
                  <c:v>-0.26130310000000001</c:v>
                </c:pt>
                <c:pt idx="3559">
                  <c:v>-0.26146409999999998</c:v>
                </c:pt>
                <c:pt idx="3560">
                  <c:v>-0.26182929999999999</c:v>
                </c:pt>
                <c:pt idx="3561">
                  <c:v>-0.26257799999999998</c:v>
                </c:pt>
                <c:pt idx="3562">
                  <c:v>-0.26346429999999998</c:v>
                </c:pt>
                <c:pt idx="3563">
                  <c:v>-0.26477859999999998</c:v>
                </c:pt>
                <c:pt idx="3564">
                  <c:v>-0.26577030000000001</c:v>
                </c:pt>
                <c:pt idx="3565">
                  <c:v>-0.2665073</c:v>
                </c:pt>
                <c:pt idx="3566">
                  <c:v>-0.2660536</c:v>
                </c:pt>
                <c:pt idx="3567">
                  <c:v>-0.26578649999999998</c:v>
                </c:pt>
                <c:pt idx="3568">
                  <c:v>-0.26600210000000002</c:v>
                </c:pt>
                <c:pt idx="3569">
                  <c:v>-0.26683119999999999</c:v>
                </c:pt>
                <c:pt idx="3570">
                  <c:v>-0.267148</c:v>
                </c:pt>
                <c:pt idx="3571">
                  <c:v>-0.26652189999999998</c:v>
                </c:pt>
                <c:pt idx="3572">
                  <c:v>-0.26555669999999998</c:v>
                </c:pt>
                <c:pt idx="3573">
                  <c:v>-0.26469480000000001</c:v>
                </c:pt>
                <c:pt idx="3574">
                  <c:v>-0.2645092</c:v>
                </c:pt>
                <c:pt idx="3575">
                  <c:v>-0.2648993</c:v>
                </c:pt>
                <c:pt idx="3576">
                  <c:v>-0.26591949999999998</c:v>
                </c:pt>
                <c:pt idx="3577">
                  <c:v>-0.26676509999999998</c:v>
                </c:pt>
                <c:pt idx="3578">
                  <c:v>-0.26804159999999999</c:v>
                </c:pt>
                <c:pt idx="3579">
                  <c:v>-0.26895370000000002</c:v>
                </c:pt>
                <c:pt idx="3580">
                  <c:v>-0.26914759999999999</c:v>
                </c:pt>
                <c:pt idx="3581">
                  <c:v>-0.26844950000000001</c:v>
                </c:pt>
                <c:pt idx="3582">
                  <c:v>-0.26851649999999999</c:v>
                </c:pt>
                <c:pt idx="3583">
                  <c:v>-0.26901779999999997</c:v>
                </c:pt>
                <c:pt idx="3584">
                  <c:v>-0.26983089999999998</c:v>
                </c:pt>
                <c:pt idx="3585">
                  <c:v>-0.26903860000000002</c:v>
                </c:pt>
                <c:pt idx="3586">
                  <c:v>-0.26775569999999999</c:v>
                </c:pt>
                <c:pt idx="3587">
                  <c:v>-0.26609359999999999</c:v>
                </c:pt>
                <c:pt idx="3588">
                  <c:v>-0.2656405</c:v>
                </c:pt>
                <c:pt idx="3589">
                  <c:v>-0.2657331</c:v>
                </c:pt>
                <c:pt idx="3590">
                  <c:v>-0.26587680000000002</c:v>
                </c:pt>
                <c:pt idx="3591">
                  <c:v>-0.26616390000000001</c:v>
                </c:pt>
                <c:pt idx="3592">
                  <c:v>-0.26647389999999999</c:v>
                </c:pt>
                <c:pt idx="3593">
                  <c:v>-0.26692909999999997</c:v>
                </c:pt>
                <c:pt idx="3594">
                  <c:v>-0.26699020000000001</c:v>
                </c:pt>
                <c:pt idx="3595">
                  <c:v>-0.26698149999999998</c:v>
                </c:pt>
                <c:pt idx="3596">
                  <c:v>-0.266984</c:v>
                </c:pt>
                <c:pt idx="3597">
                  <c:v>-0.26702670000000001</c:v>
                </c:pt>
                <c:pt idx="3598">
                  <c:v>-0.26753539999999998</c:v>
                </c:pt>
                <c:pt idx="3599">
                  <c:v>-0.26923649999999999</c:v>
                </c:pt>
                <c:pt idx="3600">
                  <c:v>-0.27157710000000002</c:v>
                </c:pt>
                <c:pt idx="3601">
                  <c:v>-0.27394429999999997</c:v>
                </c:pt>
                <c:pt idx="3602">
                  <c:v>-0.27471390000000001</c:v>
                </c:pt>
                <c:pt idx="3603">
                  <c:v>-0.2748736</c:v>
                </c:pt>
                <c:pt idx="3604">
                  <c:v>-0.27456390000000003</c:v>
                </c:pt>
                <c:pt idx="3605">
                  <c:v>-0.27526129999999999</c:v>
                </c:pt>
                <c:pt idx="3606">
                  <c:v>-0.27621820000000002</c:v>
                </c:pt>
                <c:pt idx="3607">
                  <c:v>-0.27758830000000001</c:v>
                </c:pt>
                <c:pt idx="3608">
                  <c:v>-0.27914889999999998</c:v>
                </c:pt>
                <c:pt idx="3609">
                  <c:v>-0.27991090000000002</c:v>
                </c:pt>
                <c:pt idx="3610">
                  <c:v>-0.28000770000000003</c:v>
                </c:pt>
                <c:pt idx="3611">
                  <c:v>-0.2786846</c:v>
                </c:pt>
                <c:pt idx="3612">
                  <c:v>-0.27729619999999999</c:v>
                </c:pt>
                <c:pt idx="3613">
                  <c:v>-0.27604640000000003</c:v>
                </c:pt>
                <c:pt idx="3614">
                  <c:v>-0.27492319999999998</c:v>
                </c:pt>
                <c:pt idx="3615">
                  <c:v>-0.27400089999999999</c:v>
                </c:pt>
                <c:pt idx="3616">
                  <c:v>-0.27373570000000003</c:v>
                </c:pt>
                <c:pt idx="3617">
                  <c:v>-0.27422170000000001</c:v>
                </c:pt>
                <c:pt idx="3618">
                  <c:v>-0.27484940000000002</c:v>
                </c:pt>
                <c:pt idx="3619">
                  <c:v>-0.27482030000000002</c:v>
                </c:pt>
                <c:pt idx="3620">
                  <c:v>-0.27453240000000001</c:v>
                </c:pt>
                <c:pt idx="3621">
                  <c:v>-0.274341</c:v>
                </c:pt>
                <c:pt idx="3622">
                  <c:v>-0.27440910000000002</c:v>
                </c:pt>
                <c:pt idx="3623">
                  <c:v>-0.2745763</c:v>
                </c:pt>
                <c:pt idx="3624">
                  <c:v>-0.27510299999999999</c:v>
                </c:pt>
                <c:pt idx="3625">
                  <c:v>-0.27539360000000002</c:v>
                </c:pt>
                <c:pt idx="3626">
                  <c:v>-0.27573700000000001</c:v>
                </c:pt>
                <c:pt idx="3627">
                  <c:v>-0.27584379999999997</c:v>
                </c:pt>
                <c:pt idx="3628">
                  <c:v>-0.27646140000000002</c:v>
                </c:pt>
                <c:pt idx="3629">
                  <c:v>-0.27620660000000002</c:v>
                </c:pt>
                <c:pt idx="3630">
                  <c:v>-0.27611930000000001</c:v>
                </c:pt>
                <c:pt idx="3631">
                  <c:v>-0.27615479999999998</c:v>
                </c:pt>
                <c:pt idx="3632">
                  <c:v>-0.27637620000000002</c:v>
                </c:pt>
                <c:pt idx="3633">
                  <c:v>-0.27560030000000002</c:v>
                </c:pt>
                <c:pt idx="3634">
                  <c:v>-0.27456999999999998</c:v>
                </c:pt>
                <c:pt idx="3635">
                  <c:v>-0.27394499999999999</c:v>
                </c:pt>
                <c:pt idx="3636">
                  <c:v>-0.2747851</c:v>
                </c:pt>
                <c:pt idx="3637">
                  <c:v>-0.2757114</c:v>
                </c:pt>
                <c:pt idx="3638">
                  <c:v>-0.27674019999999999</c:v>
                </c:pt>
                <c:pt idx="3639">
                  <c:v>-0.27674349999999998</c:v>
                </c:pt>
                <c:pt idx="3640">
                  <c:v>-0.27671410000000002</c:v>
                </c:pt>
                <c:pt idx="3641">
                  <c:v>-0.2763332</c:v>
                </c:pt>
                <c:pt idx="3642">
                  <c:v>-0.27615919999999999</c:v>
                </c:pt>
                <c:pt idx="3643">
                  <c:v>-0.27633600000000003</c:v>
                </c:pt>
                <c:pt idx="3644">
                  <c:v>-0.27722790000000003</c:v>
                </c:pt>
                <c:pt idx="3645">
                  <c:v>-0.2788446</c:v>
                </c:pt>
                <c:pt idx="3646">
                  <c:v>-0.28000580000000003</c:v>
                </c:pt>
                <c:pt idx="3647">
                  <c:v>-0.28068530000000003</c:v>
                </c:pt>
                <c:pt idx="3648">
                  <c:v>-0.28068969999999999</c:v>
                </c:pt>
                <c:pt idx="3649">
                  <c:v>-0.2813021</c:v>
                </c:pt>
                <c:pt idx="3650">
                  <c:v>-0.28174929999999998</c:v>
                </c:pt>
                <c:pt idx="3651">
                  <c:v>-0.28129769999999998</c:v>
                </c:pt>
                <c:pt idx="3652">
                  <c:v>-0.2800417</c:v>
                </c:pt>
                <c:pt idx="3653">
                  <c:v>-0.27949230000000003</c:v>
                </c:pt>
                <c:pt idx="3654">
                  <c:v>-0.28069810000000001</c:v>
                </c:pt>
                <c:pt idx="3655">
                  <c:v>-0.28346349999999998</c:v>
                </c:pt>
                <c:pt idx="3656">
                  <c:v>-0.28586850000000003</c:v>
                </c:pt>
                <c:pt idx="3657">
                  <c:v>-0.28699849999999999</c:v>
                </c:pt>
                <c:pt idx="3658">
                  <c:v>-0.28587489999999999</c:v>
                </c:pt>
                <c:pt idx="3659">
                  <c:v>-0.28340599999999999</c:v>
                </c:pt>
                <c:pt idx="3660">
                  <c:v>-0.28164820000000002</c:v>
                </c:pt>
                <c:pt idx="3661">
                  <c:v>-0.28104269999999998</c:v>
                </c:pt>
                <c:pt idx="3662">
                  <c:v>-0.28201700000000002</c:v>
                </c:pt>
                <c:pt idx="3663">
                  <c:v>-0.28279019999999999</c:v>
                </c:pt>
                <c:pt idx="3664">
                  <c:v>-0.28281200000000001</c:v>
                </c:pt>
                <c:pt idx="3665">
                  <c:v>-0.28230749999999999</c:v>
                </c:pt>
                <c:pt idx="3666">
                  <c:v>-0.28221889999999999</c:v>
                </c:pt>
                <c:pt idx="3667">
                  <c:v>-0.28288370000000002</c:v>
                </c:pt>
                <c:pt idx="3668">
                  <c:v>-0.2841901</c:v>
                </c:pt>
                <c:pt idx="3669">
                  <c:v>-0.2847922</c:v>
                </c:pt>
                <c:pt idx="3670">
                  <c:v>-0.28569349999999999</c:v>
                </c:pt>
                <c:pt idx="3671">
                  <c:v>-0.28700540000000002</c:v>
                </c:pt>
                <c:pt idx="3672">
                  <c:v>-0.28849930000000001</c:v>
                </c:pt>
                <c:pt idx="3673">
                  <c:v>-0.28900049999999999</c:v>
                </c:pt>
                <c:pt idx="3674">
                  <c:v>-0.28893580000000002</c:v>
                </c:pt>
                <c:pt idx="3675">
                  <c:v>-0.2896667</c:v>
                </c:pt>
                <c:pt idx="3676">
                  <c:v>-0.29147070000000003</c:v>
                </c:pt>
                <c:pt idx="3677">
                  <c:v>-0.29264119999999999</c:v>
                </c:pt>
                <c:pt idx="3678">
                  <c:v>-0.29224080000000002</c:v>
                </c:pt>
                <c:pt idx="3679">
                  <c:v>-0.2906241</c:v>
                </c:pt>
                <c:pt idx="3680">
                  <c:v>-0.28972110000000001</c:v>
                </c:pt>
                <c:pt idx="3681">
                  <c:v>-0.2889853</c:v>
                </c:pt>
                <c:pt idx="3682">
                  <c:v>-0.2889333</c:v>
                </c:pt>
                <c:pt idx="3683">
                  <c:v>-0.2895952</c:v>
                </c:pt>
                <c:pt idx="3684">
                  <c:v>-0.29169970000000001</c:v>
                </c:pt>
                <c:pt idx="3685">
                  <c:v>-0.29463119999999998</c:v>
                </c:pt>
                <c:pt idx="3686">
                  <c:v>-0.29696939999999999</c:v>
                </c:pt>
                <c:pt idx="3687">
                  <c:v>-0.29747580000000001</c:v>
                </c:pt>
                <c:pt idx="3688">
                  <c:v>-0.2966298</c:v>
                </c:pt>
                <c:pt idx="3689">
                  <c:v>-0.29493900000000001</c:v>
                </c:pt>
                <c:pt idx="3690">
                  <c:v>-0.29431970000000002</c:v>
                </c:pt>
                <c:pt idx="3691">
                  <c:v>-0.29411350000000003</c:v>
                </c:pt>
                <c:pt idx="3692">
                  <c:v>-0.29478379999999998</c:v>
                </c:pt>
                <c:pt idx="3693">
                  <c:v>-0.29528840000000001</c:v>
                </c:pt>
                <c:pt idx="3694">
                  <c:v>-0.29552729999999999</c:v>
                </c:pt>
                <c:pt idx="3695">
                  <c:v>-0.29549609999999998</c:v>
                </c:pt>
                <c:pt idx="3696">
                  <c:v>-0.29539379999999998</c:v>
                </c:pt>
                <c:pt idx="3697">
                  <c:v>-0.29547099999999998</c:v>
                </c:pt>
                <c:pt idx="3698">
                  <c:v>-0.29586570000000001</c:v>
                </c:pt>
                <c:pt idx="3699">
                  <c:v>-0.29651169999999999</c:v>
                </c:pt>
                <c:pt idx="3700">
                  <c:v>-0.29636410000000002</c:v>
                </c:pt>
                <c:pt idx="3701">
                  <c:v>-0.29491689999999998</c:v>
                </c:pt>
                <c:pt idx="3702">
                  <c:v>-0.2938905</c:v>
                </c:pt>
                <c:pt idx="3703">
                  <c:v>-0.2936955</c:v>
                </c:pt>
                <c:pt idx="3704">
                  <c:v>-0.2950101</c:v>
                </c:pt>
                <c:pt idx="3705">
                  <c:v>-0.29555379999999998</c:v>
                </c:pt>
                <c:pt idx="3706">
                  <c:v>-0.29470229999999997</c:v>
                </c:pt>
                <c:pt idx="3707">
                  <c:v>-0.29293400000000003</c:v>
                </c:pt>
                <c:pt idx="3708">
                  <c:v>-0.29227019999999998</c:v>
                </c:pt>
                <c:pt idx="3709">
                  <c:v>-0.2944098</c:v>
                </c:pt>
                <c:pt idx="3710">
                  <c:v>-0.29751889999999998</c:v>
                </c:pt>
                <c:pt idx="3711">
                  <c:v>-0.299452</c:v>
                </c:pt>
                <c:pt idx="3712">
                  <c:v>-0.29980489999999999</c:v>
                </c:pt>
                <c:pt idx="3713">
                  <c:v>-0.29916690000000001</c:v>
                </c:pt>
                <c:pt idx="3714">
                  <c:v>-0.29843839999999999</c:v>
                </c:pt>
                <c:pt idx="3715">
                  <c:v>-0.29770940000000001</c:v>
                </c:pt>
                <c:pt idx="3716">
                  <c:v>-0.29692229999999997</c:v>
                </c:pt>
                <c:pt idx="3717">
                  <c:v>-0.29623539999999998</c:v>
                </c:pt>
                <c:pt idx="3718">
                  <c:v>-0.2951531</c:v>
                </c:pt>
                <c:pt idx="3719">
                  <c:v>-0.293852</c:v>
                </c:pt>
                <c:pt idx="3720">
                  <c:v>-0.29294369999999997</c:v>
                </c:pt>
                <c:pt idx="3721">
                  <c:v>-0.29306929999999998</c:v>
                </c:pt>
                <c:pt idx="3722">
                  <c:v>-0.29342040000000003</c:v>
                </c:pt>
                <c:pt idx="3723">
                  <c:v>-0.29290820000000001</c:v>
                </c:pt>
                <c:pt idx="3724">
                  <c:v>-0.29178080000000001</c:v>
                </c:pt>
                <c:pt idx="3725">
                  <c:v>-0.29139290000000001</c:v>
                </c:pt>
                <c:pt idx="3726">
                  <c:v>-0.29262080000000001</c:v>
                </c:pt>
                <c:pt idx="3727">
                  <c:v>-0.2941357</c:v>
                </c:pt>
                <c:pt idx="3728">
                  <c:v>-0.29402479999999998</c:v>
                </c:pt>
                <c:pt idx="3729">
                  <c:v>-0.29303449999999998</c:v>
                </c:pt>
                <c:pt idx="3730">
                  <c:v>-0.29439310000000002</c:v>
                </c:pt>
                <c:pt idx="3731">
                  <c:v>-0.29782429999999999</c:v>
                </c:pt>
                <c:pt idx="3732">
                  <c:v>-0.30160019999999998</c:v>
                </c:pt>
                <c:pt idx="3733">
                  <c:v>-0.30213030000000002</c:v>
                </c:pt>
                <c:pt idx="3734">
                  <c:v>-0.30034139999999998</c:v>
                </c:pt>
                <c:pt idx="3735">
                  <c:v>-0.29709989999999997</c:v>
                </c:pt>
                <c:pt idx="3736">
                  <c:v>-0.29383150000000002</c:v>
                </c:pt>
                <c:pt idx="3737">
                  <c:v>-0.29114649999999997</c:v>
                </c:pt>
                <c:pt idx="3738">
                  <c:v>-0.28963610000000001</c:v>
                </c:pt>
                <c:pt idx="3739">
                  <c:v>-0.28944049999999999</c:v>
                </c:pt>
                <c:pt idx="3740">
                  <c:v>-0.29039039999999999</c:v>
                </c:pt>
                <c:pt idx="3741">
                  <c:v>-0.2919602</c:v>
                </c:pt>
                <c:pt idx="3742">
                  <c:v>-0.29402289999999998</c:v>
                </c:pt>
                <c:pt idx="3743">
                  <c:v>-0.29654009999999997</c:v>
                </c:pt>
                <c:pt idx="3744">
                  <c:v>-0.29885509999999998</c:v>
                </c:pt>
                <c:pt idx="3745">
                  <c:v>-0.30028519999999997</c:v>
                </c:pt>
                <c:pt idx="3746">
                  <c:v>-0.3006665</c:v>
                </c:pt>
                <c:pt idx="3747">
                  <c:v>-0.2998536</c:v>
                </c:pt>
                <c:pt idx="3748">
                  <c:v>-0.29898390000000002</c:v>
                </c:pt>
                <c:pt idx="3749">
                  <c:v>-0.2981357</c:v>
                </c:pt>
                <c:pt idx="3750">
                  <c:v>-0.2976203</c:v>
                </c:pt>
                <c:pt idx="3751">
                  <c:v>-0.29652020000000001</c:v>
                </c:pt>
                <c:pt idx="3752">
                  <c:v>-0.2957574</c:v>
                </c:pt>
                <c:pt idx="3753">
                  <c:v>-0.29539680000000001</c:v>
                </c:pt>
                <c:pt idx="3754">
                  <c:v>-0.29611939999999998</c:v>
                </c:pt>
                <c:pt idx="3755">
                  <c:v>-0.29632370000000002</c:v>
                </c:pt>
                <c:pt idx="3756">
                  <c:v>-0.29598950000000002</c:v>
                </c:pt>
                <c:pt idx="3757">
                  <c:v>-0.29530800000000001</c:v>
                </c:pt>
                <c:pt idx="3758">
                  <c:v>-0.29516880000000001</c:v>
                </c:pt>
                <c:pt idx="3759">
                  <c:v>-0.29570819999999998</c:v>
                </c:pt>
                <c:pt idx="3760">
                  <c:v>-0.29572419999999999</c:v>
                </c:pt>
                <c:pt idx="3761">
                  <c:v>-0.29517979999999999</c:v>
                </c:pt>
                <c:pt idx="3762">
                  <c:v>-0.29492230000000003</c:v>
                </c:pt>
                <c:pt idx="3763">
                  <c:v>-0.29603289999999999</c:v>
                </c:pt>
                <c:pt idx="3764">
                  <c:v>-0.2986337</c:v>
                </c:pt>
                <c:pt idx="3765">
                  <c:v>-0.3013306</c:v>
                </c:pt>
                <c:pt idx="3766">
                  <c:v>-0.30348930000000002</c:v>
                </c:pt>
                <c:pt idx="3767">
                  <c:v>-0.30468430000000002</c:v>
                </c:pt>
                <c:pt idx="3768">
                  <c:v>-0.30539100000000002</c:v>
                </c:pt>
                <c:pt idx="3769">
                  <c:v>-0.30622300000000002</c:v>
                </c:pt>
                <c:pt idx="3770">
                  <c:v>-0.307506</c:v>
                </c:pt>
                <c:pt idx="3771">
                  <c:v>-0.3094519</c:v>
                </c:pt>
                <c:pt idx="3772">
                  <c:v>-0.31038139999999997</c:v>
                </c:pt>
                <c:pt idx="3773">
                  <c:v>-0.3100252</c:v>
                </c:pt>
                <c:pt idx="3774">
                  <c:v>-0.30997200000000003</c:v>
                </c:pt>
                <c:pt idx="3775">
                  <c:v>-0.31172879999999997</c:v>
                </c:pt>
                <c:pt idx="3776">
                  <c:v>-0.3132566</c:v>
                </c:pt>
                <c:pt idx="3777">
                  <c:v>-0.31127549999999998</c:v>
                </c:pt>
                <c:pt idx="3778">
                  <c:v>-0.30695990000000001</c:v>
                </c:pt>
                <c:pt idx="3779">
                  <c:v>-0.3052569</c:v>
                </c:pt>
                <c:pt idx="3780">
                  <c:v>-0.3073188</c:v>
                </c:pt>
                <c:pt idx="3781">
                  <c:v>-0.3084018</c:v>
                </c:pt>
                <c:pt idx="3782">
                  <c:v>-0.3067165</c:v>
                </c:pt>
                <c:pt idx="3783">
                  <c:v>-0.30340240000000002</c:v>
                </c:pt>
                <c:pt idx="3784">
                  <c:v>-0.30239460000000001</c:v>
                </c:pt>
                <c:pt idx="3785">
                  <c:v>-0.30323689999999998</c:v>
                </c:pt>
                <c:pt idx="3786">
                  <c:v>-0.30519429999999997</c:v>
                </c:pt>
                <c:pt idx="3787">
                  <c:v>-0.30646180000000001</c:v>
                </c:pt>
                <c:pt idx="3788">
                  <c:v>-0.30693880000000001</c:v>
                </c:pt>
                <c:pt idx="3789">
                  <c:v>-0.30679610000000002</c:v>
                </c:pt>
                <c:pt idx="3790">
                  <c:v>-0.30667109999999997</c:v>
                </c:pt>
                <c:pt idx="3791">
                  <c:v>-0.30666559999999998</c:v>
                </c:pt>
                <c:pt idx="3792">
                  <c:v>-0.30584800000000001</c:v>
                </c:pt>
                <c:pt idx="3793">
                  <c:v>-0.3043844</c:v>
                </c:pt>
                <c:pt idx="3794">
                  <c:v>-0.30208550000000001</c:v>
                </c:pt>
                <c:pt idx="3795">
                  <c:v>-0.30042560000000001</c:v>
                </c:pt>
                <c:pt idx="3796">
                  <c:v>-0.29970980000000003</c:v>
                </c:pt>
                <c:pt idx="3797">
                  <c:v>-0.29963440000000002</c:v>
                </c:pt>
                <c:pt idx="3798">
                  <c:v>-0.3000198</c:v>
                </c:pt>
                <c:pt idx="3799">
                  <c:v>-0.30036560000000001</c:v>
                </c:pt>
                <c:pt idx="3800">
                  <c:v>-0.30095949999999999</c:v>
                </c:pt>
                <c:pt idx="3801">
                  <c:v>-0.3013113</c:v>
                </c:pt>
                <c:pt idx="3802">
                  <c:v>-0.30233179999999998</c:v>
                </c:pt>
                <c:pt idx="3803">
                  <c:v>-0.30376540000000002</c:v>
                </c:pt>
                <c:pt idx="3804">
                  <c:v>-0.30509160000000002</c:v>
                </c:pt>
                <c:pt idx="3805">
                  <c:v>-0.30555559999999998</c:v>
                </c:pt>
                <c:pt idx="3806">
                  <c:v>-0.30524220000000002</c:v>
                </c:pt>
                <c:pt idx="3807">
                  <c:v>-0.30516840000000001</c:v>
                </c:pt>
                <c:pt idx="3808">
                  <c:v>-0.30627799999999999</c:v>
                </c:pt>
                <c:pt idx="3809">
                  <c:v>-0.3077723</c:v>
                </c:pt>
                <c:pt idx="3810">
                  <c:v>-0.30832900000000002</c:v>
                </c:pt>
                <c:pt idx="3811">
                  <c:v>-0.30716840000000001</c:v>
                </c:pt>
                <c:pt idx="3812">
                  <c:v>-0.30594440000000001</c:v>
                </c:pt>
                <c:pt idx="3813">
                  <c:v>-0.3053556</c:v>
                </c:pt>
                <c:pt idx="3814">
                  <c:v>-0.305037</c:v>
                </c:pt>
                <c:pt idx="3815">
                  <c:v>-0.30402010000000002</c:v>
                </c:pt>
                <c:pt idx="3816">
                  <c:v>-0.30323339999999999</c:v>
                </c:pt>
                <c:pt idx="3817">
                  <c:v>-0.30313649999999998</c:v>
                </c:pt>
                <c:pt idx="3818">
                  <c:v>-0.3044946</c:v>
                </c:pt>
                <c:pt idx="3819">
                  <c:v>-0.30581809999999998</c:v>
                </c:pt>
                <c:pt idx="3820">
                  <c:v>-0.3066102</c:v>
                </c:pt>
                <c:pt idx="3821">
                  <c:v>-0.3066296</c:v>
                </c:pt>
                <c:pt idx="3822">
                  <c:v>-0.3058806</c:v>
                </c:pt>
                <c:pt idx="3823">
                  <c:v>-0.30473939999999999</c:v>
                </c:pt>
                <c:pt idx="3824">
                  <c:v>-0.3041855</c:v>
                </c:pt>
                <c:pt idx="3825">
                  <c:v>-0.30427019999999999</c:v>
                </c:pt>
                <c:pt idx="3826">
                  <c:v>-0.30475989999999997</c:v>
                </c:pt>
                <c:pt idx="3827">
                  <c:v>-0.3049307</c:v>
                </c:pt>
                <c:pt idx="3828">
                  <c:v>-0.30618600000000001</c:v>
                </c:pt>
                <c:pt idx="3829">
                  <c:v>-0.30818600000000002</c:v>
                </c:pt>
                <c:pt idx="3830">
                  <c:v>-0.30932870000000001</c:v>
                </c:pt>
                <c:pt idx="3831">
                  <c:v>-0.30835439999999997</c:v>
                </c:pt>
                <c:pt idx="3832">
                  <c:v>-0.30615769999999998</c:v>
                </c:pt>
                <c:pt idx="3833">
                  <c:v>-0.30470809999999998</c:v>
                </c:pt>
                <c:pt idx="3834">
                  <c:v>-0.30457040000000002</c:v>
                </c:pt>
                <c:pt idx="3835">
                  <c:v>-0.30552000000000001</c:v>
                </c:pt>
                <c:pt idx="3836">
                  <c:v>-0.30657380000000001</c:v>
                </c:pt>
                <c:pt idx="3837">
                  <c:v>-0.3069984</c:v>
                </c:pt>
                <c:pt idx="3838">
                  <c:v>-0.30771779999999999</c:v>
                </c:pt>
                <c:pt idx="3839">
                  <c:v>-0.30858210000000003</c:v>
                </c:pt>
                <c:pt idx="3840">
                  <c:v>-0.31009799999999998</c:v>
                </c:pt>
                <c:pt idx="3841">
                  <c:v>-0.31113360000000001</c:v>
                </c:pt>
                <c:pt idx="3842">
                  <c:v>-0.31213150000000001</c:v>
                </c:pt>
                <c:pt idx="3843">
                  <c:v>-0.31320569999999998</c:v>
                </c:pt>
                <c:pt idx="3844">
                  <c:v>-0.31461139999999999</c:v>
                </c:pt>
                <c:pt idx="3845">
                  <c:v>-0.31575890000000001</c:v>
                </c:pt>
                <c:pt idx="3846">
                  <c:v>-0.31542619999999999</c:v>
                </c:pt>
                <c:pt idx="3847">
                  <c:v>-0.31385839999999998</c:v>
                </c:pt>
                <c:pt idx="3848">
                  <c:v>-0.3119035</c:v>
                </c:pt>
                <c:pt idx="3849">
                  <c:v>-0.31131890000000001</c:v>
                </c:pt>
                <c:pt idx="3850">
                  <c:v>-0.31150640000000002</c:v>
                </c:pt>
                <c:pt idx="3851">
                  <c:v>-0.3118187</c:v>
                </c:pt>
                <c:pt idx="3852">
                  <c:v>-0.31184679999999998</c:v>
                </c:pt>
                <c:pt idx="3853">
                  <c:v>-0.31245040000000002</c:v>
                </c:pt>
                <c:pt idx="3854">
                  <c:v>-0.31296449999999998</c:v>
                </c:pt>
                <c:pt idx="3855">
                  <c:v>-0.31302819999999998</c:v>
                </c:pt>
                <c:pt idx="3856">
                  <c:v>-0.31203249999999999</c:v>
                </c:pt>
                <c:pt idx="3857">
                  <c:v>-0.31117060000000002</c:v>
                </c:pt>
                <c:pt idx="3858">
                  <c:v>-0.31070320000000001</c:v>
                </c:pt>
                <c:pt idx="3859">
                  <c:v>-0.30988969999999999</c:v>
                </c:pt>
                <c:pt idx="3860">
                  <c:v>-0.30893409999999999</c:v>
                </c:pt>
                <c:pt idx="3861">
                  <c:v>-0.30834440000000002</c:v>
                </c:pt>
                <c:pt idx="3862">
                  <c:v>-0.30899460000000001</c:v>
                </c:pt>
                <c:pt idx="3863">
                  <c:v>-0.30995410000000001</c:v>
                </c:pt>
                <c:pt idx="3864">
                  <c:v>-0.31031199999999998</c:v>
                </c:pt>
                <c:pt idx="3865">
                  <c:v>-0.3101757</c:v>
                </c:pt>
                <c:pt idx="3866">
                  <c:v>-0.31035990000000002</c:v>
                </c:pt>
                <c:pt idx="3867">
                  <c:v>-0.31106499999999998</c:v>
                </c:pt>
                <c:pt idx="3868">
                  <c:v>-0.3118744</c:v>
                </c:pt>
                <c:pt idx="3869">
                  <c:v>-0.31247710000000001</c:v>
                </c:pt>
                <c:pt idx="3870">
                  <c:v>-0.31310329999999997</c:v>
                </c:pt>
                <c:pt idx="3871">
                  <c:v>-0.31326910000000002</c:v>
                </c:pt>
                <c:pt idx="3872">
                  <c:v>-0.31252410000000003</c:v>
                </c:pt>
                <c:pt idx="3873">
                  <c:v>-0.31166490000000002</c:v>
                </c:pt>
                <c:pt idx="3874">
                  <c:v>-0.31177969999999999</c:v>
                </c:pt>
                <c:pt idx="3875">
                  <c:v>-0.3122104</c:v>
                </c:pt>
                <c:pt idx="3876">
                  <c:v>-0.31231150000000002</c:v>
                </c:pt>
                <c:pt idx="3877">
                  <c:v>-0.31115880000000001</c:v>
                </c:pt>
                <c:pt idx="3878">
                  <c:v>-0.31001719999999999</c:v>
                </c:pt>
                <c:pt idx="3879">
                  <c:v>-0.30913859999999999</c:v>
                </c:pt>
                <c:pt idx="3880">
                  <c:v>-0.30894640000000001</c:v>
                </c:pt>
                <c:pt idx="3881">
                  <c:v>-0.30923590000000001</c:v>
                </c:pt>
                <c:pt idx="3882">
                  <c:v>-0.309695</c:v>
                </c:pt>
                <c:pt idx="3883">
                  <c:v>-0.3111718</c:v>
                </c:pt>
                <c:pt idx="3884">
                  <c:v>-0.3132257</c:v>
                </c:pt>
                <c:pt idx="3885">
                  <c:v>-0.31518289999999999</c:v>
                </c:pt>
                <c:pt idx="3886">
                  <c:v>-0.3158572</c:v>
                </c:pt>
                <c:pt idx="3887">
                  <c:v>-0.31541229999999998</c:v>
                </c:pt>
                <c:pt idx="3888">
                  <c:v>-0.31461080000000002</c:v>
                </c:pt>
                <c:pt idx="3889">
                  <c:v>-0.31365799999999999</c:v>
                </c:pt>
                <c:pt idx="3890">
                  <c:v>-0.31332310000000002</c:v>
                </c:pt>
                <c:pt idx="3891">
                  <c:v>-0.3131216</c:v>
                </c:pt>
                <c:pt idx="3892">
                  <c:v>-0.31334600000000001</c:v>
                </c:pt>
                <c:pt idx="3893">
                  <c:v>-0.31289489999999998</c:v>
                </c:pt>
                <c:pt idx="3894">
                  <c:v>-0.31254579999999998</c:v>
                </c:pt>
                <c:pt idx="3895">
                  <c:v>-0.31223790000000001</c:v>
                </c:pt>
                <c:pt idx="3896">
                  <c:v>-0.312726</c:v>
                </c:pt>
                <c:pt idx="3897">
                  <c:v>-0.31360949999999999</c:v>
                </c:pt>
                <c:pt idx="3898">
                  <c:v>-0.31466319999999998</c:v>
                </c:pt>
                <c:pt idx="3899">
                  <c:v>-0.31558619999999998</c:v>
                </c:pt>
                <c:pt idx="3900">
                  <c:v>-0.31581369999999997</c:v>
                </c:pt>
                <c:pt idx="3901">
                  <c:v>-0.3161118</c:v>
                </c:pt>
                <c:pt idx="3902">
                  <c:v>-0.3163048</c:v>
                </c:pt>
                <c:pt idx="3903">
                  <c:v>-0.31659890000000002</c:v>
                </c:pt>
                <c:pt idx="3904">
                  <c:v>-0.31593690000000002</c:v>
                </c:pt>
                <c:pt idx="3905">
                  <c:v>-0.31549149999999998</c:v>
                </c:pt>
                <c:pt idx="3906">
                  <c:v>-0.31507020000000002</c:v>
                </c:pt>
                <c:pt idx="3907">
                  <c:v>-0.31505280000000002</c:v>
                </c:pt>
                <c:pt idx="3908">
                  <c:v>-0.31474920000000001</c:v>
                </c:pt>
                <c:pt idx="3909">
                  <c:v>-0.31506869999999998</c:v>
                </c:pt>
                <c:pt idx="3910">
                  <c:v>-0.31560749999999999</c:v>
                </c:pt>
                <c:pt idx="3911">
                  <c:v>-0.3159151</c:v>
                </c:pt>
                <c:pt idx="3912">
                  <c:v>-0.31509310000000001</c:v>
                </c:pt>
                <c:pt idx="3913">
                  <c:v>-0.3142027</c:v>
                </c:pt>
                <c:pt idx="3914">
                  <c:v>-0.3139962</c:v>
                </c:pt>
                <c:pt idx="3915">
                  <c:v>-0.3146602</c:v>
                </c:pt>
                <c:pt idx="3916">
                  <c:v>-0.31549110000000002</c:v>
                </c:pt>
                <c:pt idx="3917">
                  <c:v>-0.31609389999999998</c:v>
                </c:pt>
                <c:pt idx="3918">
                  <c:v>-0.31661240000000002</c:v>
                </c:pt>
                <c:pt idx="3919">
                  <c:v>-0.31716840000000002</c:v>
                </c:pt>
                <c:pt idx="3920">
                  <c:v>-0.3166119</c:v>
                </c:pt>
                <c:pt idx="3921">
                  <c:v>-0.31541669999999999</c:v>
                </c:pt>
                <c:pt idx="3922">
                  <c:v>-0.31495050000000002</c:v>
                </c:pt>
                <c:pt idx="3923">
                  <c:v>-0.31644080000000002</c:v>
                </c:pt>
                <c:pt idx="3924">
                  <c:v>-0.31771680000000002</c:v>
                </c:pt>
                <c:pt idx="3925">
                  <c:v>-0.31737880000000002</c:v>
                </c:pt>
                <c:pt idx="3926">
                  <c:v>-0.31643919999999998</c:v>
                </c:pt>
                <c:pt idx="3927">
                  <c:v>-0.31667129999999999</c:v>
                </c:pt>
                <c:pt idx="3928">
                  <c:v>-0.31812459999999998</c:v>
                </c:pt>
                <c:pt idx="3929">
                  <c:v>-0.31937310000000002</c:v>
                </c:pt>
                <c:pt idx="3930">
                  <c:v>-0.32024520000000001</c:v>
                </c:pt>
                <c:pt idx="3931">
                  <c:v>-0.32074520000000001</c:v>
                </c:pt>
                <c:pt idx="3932">
                  <c:v>-0.32102760000000002</c:v>
                </c:pt>
                <c:pt idx="3933">
                  <c:v>-0.32118010000000002</c:v>
                </c:pt>
                <c:pt idx="3934">
                  <c:v>-0.3205556</c:v>
                </c:pt>
                <c:pt idx="3935">
                  <c:v>-0.31954589999999999</c:v>
                </c:pt>
                <c:pt idx="3936">
                  <c:v>-0.3186755</c:v>
                </c:pt>
                <c:pt idx="3937">
                  <c:v>-0.31847130000000001</c:v>
                </c:pt>
                <c:pt idx="3938">
                  <c:v>-0.31889190000000001</c:v>
                </c:pt>
                <c:pt idx="3939">
                  <c:v>-0.31977460000000002</c:v>
                </c:pt>
                <c:pt idx="3940">
                  <c:v>-0.32044689999999998</c:v>
                </c:pt>
                <c:pt idx="3941">
                  <c:v>-0.3203742</c:v>
                </c:pt>
                <c:pt idx="3942">
                  <c:v>-0.31939899999999999</c:v>
                </c:pt>
                <c:pt idx="3943">
                  <c:v>-0.31878970000000001</c:v>
                </c:pt>
                <c:pt idx="3944">
                  <c:v>-0.31924419999999998</c:v>
                </c:pt>
                <c:pt idx="3945">
                  <c:v>-0.32015250000000001</c:v>
                </c:pt>
                <c:pt idx="3946">
                  <c:v>-0.32024130000000001</c:v>
                </c:pt>
                <c:pt idx="3947">
                  <c:v>-0.31861</c:v>
                </c:pt>
                <c:pt idx="3948">
                  <c:v>-0.31699450000000001</c:v>
                </c:pt>
                <c:pt idx="3949">
                  <c:v>-0.31654500000000002</c:v>
                </c:pt>
                <c:pt idx="3950">
                  <c:v>-0.31733909999999999</c:v>
                </c:pt>
                <c:pt idx="3951">
                  <c:v>-0.31818740000000001</c:v>
                </c:pt>
                <c:pt idx="3952">
                  <c:v>-0.31891960000000003</c:v>
                </c:pt>
                <c:pt idx="3953">
                  <c:v>-0.3205308</c:v>
                </c:pt>
                <c:pt idx="3954">
                  <c:v>-0.32289000000000001</c:v>
                </c:pt>
                <c:pt idx="3955">
                  <c:v>-0.32413579999999997</c:v>
                </c:pt>
                <c:pt idx="3956">
                  <c:v>-0.32438109999999998</c:v>
                </c:pt>
                <c:pt idx="3957">
                  <c:v>-0.32483519999999999</c:v>
                </c:pt>
                <c:pt idx="3958">
                  <c:v>-0.32638210000000001</c:v>
                </c:pt>
                <c:pt idx="3959">
                  <c:v>-0.3277176</c:v>
                </c:pt>
                <c:pt idx="3960">
                  <c:v>-0.32714290000000001</c:v>
                </c:pt>
                <c:pt idx="3961">
                  <c:v>-0.32577220000000001</c:v>
                </c:pt>
                <c:pt idx="3962">
                  <c:v>-0.32427590000000001</c:v>
                </c:pt>
                <c:pt idx="3963">
                  <c:v>-0.32372649999999997</c:v>
                </c:pt>
                <c:pt idx="3964">
                  <c:v>-0.323849</c:v>
                </c:pt>
                <c:pt idx="3965">
                  <c:v>-0.32427919999999999</c:v>
                </c:pt>
                <c:pt idx="3966">
                  <c:v>-0.32476949999999999</c:v>
                </c:pt>
                <c:pt idx="3967">
                  <c:v>-0.32502150000000002</c:v>
                </c:pt>
                <c:pt idx="3968">
                  <c:v>-0.32526189999999999</c:v>
                </c:pt>
                <c:pt idx="3969">
                  <c:v>-0.32500869999999998</c:v>
                </c:pt>
                <c:pt idx="3970">
                  <c:v>-0.32463439999999999</c:v>
                </c:pt>
                <c:pt idx="3971">
                  <c:v>-0.32504850000000002</c:v>
                </c:pt>
                <c:pt idx="3972">
                  <c:v>-0.32562799999999997</c:v>
                </c:pt>
                <c:pt idx="3973">
                  <c:v>-0.32512730000000001</c:v>
                </c:pt>
                <c:pt idx="3974">
                  <c:v>-0.32278479999999998</c:v>
                </c:pt>
                <c:pt idx="3975">
                  <c:v>-0.32194830000000002</c:v>
                </c:pt>
                <c:pt idx="3976">
                  <c:v>-0.32400649999999998</c:v>
                </c:pt>
                <c:pt idx="3977">
                  <c:v>-0.32738859999999997</c:v>
                </c:pt>
                <c:pt idx="3978">
                  <c:v>-0.32897219999999999</c:v>
                </c:pt>
                <c:pt idx="3979">
                  <c:v>-0.32869029999999999</c:v>
                </c:pt>
                <c:pt idx="3980">
                  <c:v>-0.3281153</c:v>
                </c:pt>
                <c:pt idx="3981">
                  <c:v>-0.32763609999999999</c:v>
                </c:pt>
                <c:pt idx="3982">
                  <c:v>-0.32726539999999998</c:v>
                </c:pt>
                <c:pt idx="3983">
                  <c:v>-0.32658779999999998</c:v>
                </c:pt>
                <c:pt idx="3984">
                  <c:v>-0.32628220000000002</c:v>
                </c:pt>
                <c:pt idx="3985">
                  <c:v>-0.32644529999999999</c:v>
                </c:pt>
                <c:pt idx="3986">
                  <c:v>-0.32712429999999998</c:v>
                </c:pt>
                <c:pt idx="3987">
                  <c:v>-0.3278163</c:v>
                </c:pt>
                <c:pt idx="3988">
                  <c:v>-0.32806249999999998</c:v>
                </c:pt>
                <c:pt idx="3989">
                  <c:v>-0.32786650000000001</c:v>
                </c:pt>
                <c:pt idx="3990">
                  <c:v>-0.32726100000000002</c:v>
                </c:pt>
                <c:pt idx="3991">
                  <c:v>-0.32700069999999998</c:v>
                </c:pt>
                <c:pt idx="3992">
                  <c:v>-0.32726719999999998</c:v>
                </c:pt>
                <c:pt idx="3993">
                  <c:v>-0.32773219999999997</c:v>
                </c:pt>
                <c:pt idx="3994">
                  <c:v>-0.3277545</c:v>
                </c:pt>
                <c:pt idx="3995">
                  <c:v>-0.3271405</c:v>
                </c:pt>
                <c:pt idx="3996">
                  <c:v>-0.32567119999999999</c:v>
                </c:pt>
                <c:pt idx="3997">
                  <c:v>-0.324679</c:v>
                </c:pt>
                <c:pt idx="3998">
                  <c:v>-0.32522190000000001</c:v>
                </c:pt>
                <c:pt idx="3999">
                  <c:v>-0.32667489999999999</c:v>
                </c:pt>
                <c:pt idx="4000">
                  <c:v>-0.32774959999999997</c:v>
                </c:pt>
                <c:pt idx="4001">
                  <c:v>-0.32742769999999999</c:v>
                </c:pt>
                <c:pt idx="4002">
                  <c:v>-0.32721850000000002</c:v>
                </c:pt>
                <c:pt idx="4003">
                  <c:v>-0.32696839999999999</c:v>
                </c:pt>
                <c:pt idx="4004">
                  <c:v>-0.32610519999999998</c:v>
                </c:pt>
                <c:pt idx="4005">
                  <c:v>-0.32466739999999999</c:v>
                </c:pt>
                <c:pt idx="4006">
                  <c:v>-0.32475080000000001</c:v>
                </c:pt>
                <c:pt idx="4007">
                  <c:v>-0.32549509999999998</c:v>
                </c:pt>
                <c:pt idx="4008">
                  <c:v>-0.32572459999999998</c:v>
                </c:pt>
                <c:pt idx="4009">
                  <c:v>-0.3246404</c:v>
                </c:pt>
                <c:pt idx="4010">
                  <c:v>-0.32417760000000001</c:v>
                </c:pt>
                <c:pt idx="4011">
                  <c:v>-0.32542710000000002</c:v>
                </c:pt>
                <c:pt idx="4012">
                  <c:v>-0.3267795</c:v>
                </c:pt>
                <c:pt idx="4013">
                  <c:v>-0.32784350000000001</c:v>
                </c:pt>
                <c:pt idx="4014">
                  <c:v>-0.3286905</c:v>
                </c:pt>
                <c:pt idx="4015">
                  <c:v>-0.32989610000000003</c:v>
                </c:pt>
                <c:pt idx="4016">
                  <c:v>-0.331202</c:v>
                </c:pt>
                <c:pt idx="4017">
                  <c:v>-0.3314684</c:v>
                </c:pt>
                <c:pt idx="4018">
                  <c:v>-0.33159899999999998</c:v>
                </c:pt>
                <c:pt idx="4019">
                  <c:v>-0.3322021</c:v>
                </c:pt>
                <c:pt idx="4020">
                  <c:v>-0.33329609999999998</c:v>
                </c:pt>
                <c:pt idx="4021">
                  <c:v>-0.3337714</c:v>
                </c:pt>
                <c:pt idx="4022">
                  <c:v>-0.33301799999999998</c:v>
                </c:pt>
                <c:pt idx="4023">
                  <c:v>-0.33270260000000001</c:v>
                </c:pt>
                <c:pt idx="4024">
                  <c:v>-0.33344420000000002</c:v>
                </c:pt>
                <c:pt idx="4025">
                  <c:v>-0.33498430000000001</c:v>
                </c:pt>
                <c:pt idx="4026">
                  <c:v>-0.3352928</c:v>
                </c:pt>
                <c:pt idx="4027">
                  <c:v>-0.33369589999999999</c:v>
                </c:pt>
                <c:pt idx="4028">
                  <c:v>-0.33140779999999997</c:v>
                </c:pt>
                <c:pt idx="4029">
                  <c:v>-0.33004719999999999</c:v>
                </c:pt>
                <c:pt idx="4030">
                  <c:v>-0.32953329999999997</c:v>
                </c:pt>
                <c:pt idx="4031">
                  <c:v>-0.32944220000000002</c:v>
                </c:pt>
                <c:pt idx="4032">
                  <c:v>-0.32936919999999997</c:v>
                </c:pt>
                <c:pt idx="4033">
                  <c:v>-0.33019969999999998</c:v>
                </c:pt>
                <c:pt idx="4034">
                  <c:v>-0.33148230000000001</c:v>
                </c:pt>
                <c:pt idx="4035">
                  <c:v>-0.33216879999999999</c:v>
                </c:pt>
                <c:pt idx="4036">
                  <c:v>-0.3310517</c:v>
                </c:pt>
                <c:pt idx="4037">
                  <c:v>-0.3292988</c:v>
                </c:pt>
                <c:pt idx="4038">
                  <c:v>-0.32787749999999999</c:v>
                </c:pt>
                <c:pt idx="4039">
                  <c:v>-0.32715070000000002</c:v>
                </c:pt>
                <c:pt idx="4040">
                  <c:v>-0.32723269999999999</c:v>
                </c:pt>
                <c:pt idx="4041">
                  <c:v>-0.32802700000000001</c:v>
                </c:pt>
                <c:pt idx="4042">
                  <c:v>-0.3291056</c:v>
                </c:pt>
                <c:pt idx="4043">
                  <c:v>-0.3298759</c:v>
                </c:pt>
                <c:pt idx="4044">
                  <c:v>-0.33125300000000002</c:v>
                </c:pt>
                <c:pt idx="4045">
                  <c:v>-0.33326129999999998</c:v>
                </c:pt>
                <c:pt idx="4046">
                  <c:v>-0.335785</c:v>
                </c:pt>
                <c:pt idx="4047">
                  <c:v>-0.33861400000000003</c:v>
                </c:pt>
                <c:pt idx="4048">
                  <c:v>-0.34095560000000003</c:v>
                </c:pt>
                <c:pt idx="4049">
                  <c:v>-0.34220149999999999</c:v>
                </c:pt>
                <c:pt idx="4050">
                  <c:v>-0.34146409999999999</c:v>
                </c:pt>
                <c:pt idx="4051">
                  <c:v>-0.34042270000000002</c:v>
                </c:pt>
                <c:pt idx="4052">
                  <c:v>-0.34006690000000001</c:v>
                </c:pt>
                <c:pt idx="4053">
                  <c:v>-0.34003929999999999</c:v>
                </c:pt>
                <c:pt idx="4054">
                  <c:v>-0.34098580000000001</c:v>
                </c:pt>
                <c:pt idx="4055">
                  <c:v>-0.3427365</c:v>
                </c:pt>
                <c:pt idx="4056">
                  <c:v>-0.3452944</c:v>
                </c:pt>
                <c:pt idx="4057">
                  <c:v>-0.34686359999999999</c:v>
                </c:pt>
                <c:pt idx="4058">
                  <c:v>-0.3466978</c:v>
                </c:pt>
                <c:pt idx="4059">
                  <c:v>-0.34661069999999999</c:v>
                </c:pt>
                <c:pt idx="4060">
                  <c:v>-0.34785519999999998</c:v>
                </c:pt>
                <c:pt idx="4061">
                  <c:v>-0.34986529999999999</c:v>
                </c:pt>
                <c:pt idx="4062">
                  <c:v>-0.3506881</c:v>
                </c:pt>
                <c:pt idx="4063">
                  <c:v>-0.34992770000000001</c:v>
                </c:pt>
                <c:pt idx="4064">
                  <c:v>-0.34872510000000001</c:v>
                </c:pt>
                <c:pt idx="4065">
                  <c:v>-0.3474931</c:v>
                </c:pt>
                <c:pt idx="4066">
                  <c:v>-0.34637459999999998</c:v>
                </c:pt>
                <c:pt idx="4067">
                  <c:v>-0.34632420000000003</c:v>
                </c:pt>
                <c:pt idx="4068">
                  <c:v>-0.3474814</c:v>
                </c:pt>
                <c:pt idx="4069">
                  <c:v>-0.34821439999999998</c:v>
                </c:pt>
                <c:pt idx="4070">
                  <c:v>-0.34834860000000001</c:v>
                </c:pt>
                <c:pt idx="4071">
                  <c:v>-0.34977710000000001</c:v>
                </c:pt>
                <c:pt idx="4072">
                  <c:v>-0.35282370000000002</c:v>
                </c:pt>
                <c:pt idx="4073">
                  <c:v>-0.35653259999999998</c:v>
                </c:pt>
                <c:pt idx="4074">
                  <c:v>-0.35969830000000003</c:v>
                </c:pt>
                <c:pt idx="4075">
                  <c:v>-0.3617168</c:v>
                </c:pt>
                <c:pt idx="4076">
                  <c:v>-0.36277359999999997</c:v>
                </c:pt>
                <c:pt idx="4077">
                  <c:v>-0.36256129999999998</c:v>
                </c:pt>
                <c:pt idx="4078">
                  <c:v>-0.36364950000000001</c:v>
                </c:pt>
                <c:pt idx="4079">
                  <c:v>-0.36525160000000001</c:v>
                </c:pt>
                <c:pt idx="4080">
                  <c:v>-0.36652119999999999</c:v>
                </c:pt>
                <c:pt idx="4081">
                  <c:v>-0.36721140000000002</c:v>
                </c:pt>
                <c:pt idx="4082">
                  <c:v>-0.36775930000000001</c:v>
                </c:pt>
                <c:pt idx="4083">
                  <c:v>-0.36819869999999999</c:v>
                </c:pt>
                <c:pt idx="4084">
                  <c:v>-0.3680445</c:v>
                </c:pt>
                <c:pt idx="4085">
                  <c:v>-0.3684692</c:v>
                </c:pt>
                <c:pt idx="4086">
                  <c:v>-0.36975039999999998</c:v>
                </c:pt>
                <c:pt idx="4087">
                  <c:v>-0.3726777</c:v>
                </c:pt>
                <c:pt idx="4088">
                  <c:v>-0.37511820000000001</c:v>
                </c:pt>
                <c:pt idx="4089">
                  <c:v>-0.37813429999999998</c:v>
                </c:pt>
                <c:pt idx="4090">
                  <c:v>-0.38069259999999999</c:v>
                </c:pt>
                <c:pt idx="4091">
                  <c:v>-0.3821232</c:v>
                </c:pt>
                <c:pt idx="4092">
                  <c:v>-0.38243339999999998</c:v>
                </c:pt>
                <c:pt idx="4093">
                  <c:v>-0.38348900000000002</c:v>
                </c:pt>
                <c:pt idx="4094">
                  <c:v>-0.38554080000000002</c:v>
                </c:pt>
                <c:pt idx="4095">
                  <c:v>-0.38678990000000002</c:v>
                </c:pt>
                <c:pt idx="4096">
                  <c:v>-0.38723020000000002</c:v>
                </c:pt>
                <c:pt idx="4097">
                  <c:v>-0.38724829999999999</c:v>
                </c:pt>
                <c:pt idx="4098">
                  <c:v>-0.38806750000000001</c:v>
                </c:pt>
                <c:pt idx="4099">
                  <c:v>-0.389434</c:v>
                </c:pt>
                <c:pt idx="4100">
                  <c:v>-0.39190570000000002</c:v>
                </c:pt>
                <c:pt idx="4101">
                  <c:v>-0.3958989</c:v>
                </c:pt>
                <c:pt idx="4102">
                  <c:v>-0.39954620000000002</c:v>
                </c:pt>
                <c:pt idx="4103">
                  <c:v>-0.40253319999999998</c:v>
                </c:pt>
                <c:pt idx="4104">
                  <c:v>-0.40389999999999998</c:v>
                </c:pt>
                <c:pt idx="4105">
                  <c:v>-0.40360360000000001</c:v>
                </c:pt>
                <c:pt idx="4106">
                  <c:v>-0.40213900000000002</c:v>
                </c:pt>
                <c:pt idx="4107">
                  <c:v>-0.40021190000000001</c:v>
                </c:pt>
                <c:pt idx="4108">
                  <c:v>-0.3994337</c:v>
                </c:pt>
                <c:pt idx="4109">
                  <c:v>-0.40175050000000001</c:v>
                </c:pt>
                <c:pt idx="4110">
                  <c:v>-0.40551959999999998</c:v>
                </c:pt>
                <c:pt idx="4111">
                  <c:v>-0.40843160000000001</c:v>
                </c:pt>
                <c:pt idx="4112">
                  <c:v>-0.40944000000000003</c:v>
                </c:pt>
                <c:pt idx="4113">
                  <c:v>-0.41099960000000002</c:v>
                </c:pt>
                <c:pt idx="4114">
                  <c:v>-0.41505049999999999</c:v>
                </c:pt>
                <c:pt idx="4115">
                  <c:v>-0.41999779999999998</c:v>
                </c:pt>
                <c:pt idx="4116">
                  <c:v>-0.42490319999999998</c:v>
                </c:pt>
                <c:pt idx="4117">
                  <c:v>-0.42890820000000002</c:v>
                </c:pt>
                <c:pt idx="4118">
                  <c:v>-0.43081019999999998</c:v>
                </c:pt>
                <c:pt idx="4119">
                  <c:v>-0.43205549999999998</c:v>
                </c:pt>
                <c:pt idx="4120">
                  <c:v>-0.43409599999999998</c:v>
                </c:pt>
                <c:pt idx="4121">
                  <c:v>-0.4363919</c:v>
                </c:pt>
                <c:pt idx="4122">
                  <c:v>-0.4371313</c:v>
                </c:pt>
                <c:pt idx="4123">
                  <c:v>-0.43624740000000001</c:v>
                </c:pt>
                <c:pt idx="4124">
                  <c:v>-0.43595070000000002</c:v>
                </c:pt>
                <c:pt idx="4125">
                  <c:v>-0.43645010000000001</c:v>
                </c:pt>
                <c:pt idx="4126">
                  <c:v>-0.4377857</c:v>
                </c:pt>
                <c:pt idx="4127">
                  <c:v>-0.44029109999999999</c:v>
                </c:pt>
                <c:pt idx="4128">
                  <c:v>-0.44290190000000002</c:v>
                </c:pt>
                <c:pt idx="4129">
                  <c:v>-0.4443009</c:v>
                </c:pt>
                <c:pt idx="4130">
                  <c:v>-0.4451948</c:v>
                </c:pt>
                <c:pt idx="4131">
                  <c:v>-0.44651269999999998</c:v>
                </c:pt>
                <c:pt idx="4132">
                  <c:v>-0.4491774</c:v>
                </c:pt>
                <c:pt idx="4133">
                  <c:v>-0.45256800000000003</c:v>
                </c:pt>
                <c:pt idx="4134">
                  <c:v>-0.45672889999999999</c:v>
                </c:pt>
                <c:pt idx="4135">
                  <c:v>-0.46142889999999998</c:v>
                </c:pt>
                <c:pt idx="4136">
                  <c:v>-0.46473589999999998</c:v>
                </c:pt>
                <c:pt idx="4137">
                  <c:v>-0.46682489999999999</c:v>
                </c:pt>
                <c:pt idx="4138">
                  <c:v>-0.46747250000000001</c:v>
                </c:pt>
                <c:pt idx="4139">
                  <c:v>-0.46898309999999999</c:v>
                </c:pt>
                <c:pt idx="4140">
                  <c:v>-0.4708696</c:v>
                </c:pt>
                <c:pt idx="4141">
                  <c:v>-0.47355160000000002</c:v>
                </c:pt>
                <c:pt idx="4142">
                  <c:v>-0.47687950000000001</c:v>
                </c:pt>
                <c:pt idx="4143">
                  <c:v>-0.48065560000000002</c:v>
                </c:pt>
                <c:pt idx="4144">
                  <c:v>-0.48390699999999998</c:v>
                </c:pt>
                <c:pt idx="4145">
                  <c:v>-0.48664350000000001</c:v>
                </c:pt>
                <c:pt idx="4146">
                  <c:v>-0.48950389999999999</c:v>
                </c:pt>
                <c:pt idx="4147">
                  <c:v>-0.49203819999999998</c:v>
                </c:pt>
                <c:pt idx="4148">
                  <c:v>-0.49432429999999999</c:v>
                </c:pt>
                <c:pt idx="4149">
                  <c:v>-0.49566009999999999</c:v>
                </c:pt>
                <c:pt idx="4150">
                  <c:v>-0.49636049999999998</c:v>
                </c:pt>
                <c:pt idx="4151">
                  <c:v>-0.49665979999999998</c:v>
                </c:pt>
                <c:pt idx="4152">
                  <c:v>-0.49714350000000002</c:v>
                </c:pt>
                <c:pt idx="4153">
                  <c:v>-0.49867909999999999</c:v>
                </c:pt>
                <c:pt idx="4154">
                  <c:v>-0.49965860000000001</c:v>
                </c:pt>
                <c:pt idx="4155">
                  <c:v>-0.50324329999999995</c:v>
                </c:pt>
                <c:pt idx="4156">
                  <c:v>-0.50724979999999997</c:v>
                </c:pt>
                <c:pt idx="4157">
                  <c:v>-0.51324080000000005</c:v>
                </c:pt>
                <c:pt idx="4158">
                  <c:v>-0.51761849999999998</c:v>
                </c:pt>
                <c:pt idx="4159">
                  <c:v>-0.52171080000000003</c:v>
                </c:pt>
                <c:pt idx="4160">
                  <c:v>-0.5242521</c:v>
                </c:pt>
                <c:pt idx="4161">
                  <c:v>-0.52565879999999998</c:v>
                </c:pt>
                <c:pt idx="4162">
                  <c:v>-0.52717590000000003</c:v>
                </c:pt>
                <c:pt idx="4163">
                  <c:v>-0.52978709999999996</c:v>
                </c:pt>
                <c:pt idx="4164">
                  <c:v>-0.5319758</c:v>
                </c:pt>
                <c:pt idx="4165">
                  <c:v>-0.53511019999999998</c:v>
                </c:pt>
                <c:pt idx="4166">
                  <c:v>-0.53747780000000001</c:v>
                </c:pt>
                <c:pt idx="4167">
                  <c:v>-0.54068470000000002</c:v>
                </c:pt>
                <c:pt idx="4168">
                  <c:v>-0.54214329999999999</c:v>
                </c:pt>
                <c:pt idx="4169">
                  <c:v>-0.54486710000000005</c:v>
                </c:pt>
                <c:pt idx="4170">
                  <c:v>-0.54885720000000005</c:v>
                </c:pt>
                <c:pt idx="4171">
                  <c:v>-0.55312989999999995</c:v>
                </c:pt>
                <c:pt idx="4172">
                  <c:v>-0.55602149999999995</c:v>
                </c:pt>
                <c:pt idx="4173">
                  <c:v>-0.55776610000000004</c:v>
                </c:pt>
                <c:pt idx="4174">
                  <c:v>-0.55936490000000005</c:v>
                </c:pt>
                <c:pt idx="4175">
                  <c:v>-0.56135659999999998</c:v>
                </c:pt>
                <c:pt idx="4176">
                  <c:v>-0.56333370000000005</c:v>
                </c:pt>
                <c:pt idx="4177">
                  <c:v>-0.56559440000000005</c:v>
                </c:pt>
                <c:pt idx="4178">
                  <c:v>-0.56734130000000005</c:v>
                </c:pt>
                <c:pt idx="4179">
                  <c:v>-0.56993349999999998</c:v>
                </c:pt>
                <c:pt idx="4180">
                  <c:v>-0.57332349999999999</c:v>
                </c:pt>
                <c:pt idx="4181">
                  <c:v>-0.57673830000000004</c:v>
                </c:pt>
                <c:pt idx="4182">
                  <c:v>-0.5803296</c:v>
                </c:pt>
                <c:pt idx="4183">
                  <c:v>-0.58433290000000004</c:v>
                </c:pt>
                <c:pt idx="4184">
                  <c:v>-0.58842589999999995</c:v>
                </c:pt>
                <c:pt idx="4185">
                  <c:v>-0.591584</c:v>
                </c:pt>
                <c:pt idx="4186">
                  <c:v>-0.59337399999999996</c:v>
                </c:pt>
                <c:pt idx="4187">
                  <c:v>-0.5963541</c:v>
                </c:pt>
                <c:pt idx="4188">
                  <c:v>-0.60106139999999997</c:v>
                </c:pt>
                <c:pt idx="4189">
                  <c:v>-0.60627220000000004</c:v>
                </c:pt>
                <c:pt idx="4190">
                  <c:v>-0.61061799999999999</c:v>
                </c:pt>
                <c:pt idx="4191">
                  <c:v>-0.61375239999999998</c:v>
                </c:pt>
                <c:pt idx="4192">
                  <c:v>-0.61524849999999998</c:v>
                </c:pt>
                <c:pt idx="4193">
                  <c:v>-0.61625850000000004</c:v>
                </c:pt>
                <c:pt idx="4194">
                  <c:v>-0.61665179999999997</c:v>
                </c:pt>
                <c:pt idx="4195">
                  <c:v>-0.61771589999999998</c:v>
                </c:pt>
                <c:pt idx="4196">
                  <c:v>-0.61892270000000005</c:v>
                </c:pt>
                <c:pt idx="4197">
                  <c:v>-0.62104769999999998</c:v>
                </c:pt>
                <c:pt idx="4198">
                  <c:v>-0.62319290000000005</c:v>
                </c:pt>
                <c:pt idx="4199">
                  <c:v>-0.62536999999999998</c:v>
                </c:pt>
                <c:pt idx="4200">
                  <c:v>-0.62820100000000001</c:v>
                </c:pt>
                <c:pt idx="4201">
                  <c:v>-0.63296779999999997</c:v>
                </c:pt>
                <c:pt idx="4202">
                  <c:v>-0.63801280000000005</c:v>
                </c:pt>
                <c:pt idx="4203">
                  <c:v>-0.64184980000000003</c:v>
                </c:pt>
                <c:pt idx="4204">
                  <c:v>-0.64405380000000001</c:v>
                </c:pt>
                <c:pt idx="4205">
                  <c:v>-0.64674500000000001</c:v>
                </c:pt>
                <c:pt idx="4206">
                  <c:v>-0.64826760000000005</c:v>
                </c:pt>
                <c:pt idx="4207">
                  <c:v>-0.65048930000000005</c:v>
                </c:pt>
                <c:pt idx="4208">
                  <c:v>-0.65238929999999995</c:v>
                </c:pt>
                <c:pt idx="4209">
                  <c:v>-0.65580380000000005</c:v>
                </c:pt>
                <c:pt idx="4210">
                  <c:v>-0.65989240000000005</c:v>
                </c:pt>
                <c:pt idx="4211">
                  <c:v>-0.66402309999999998</c:v>
                </c:pt>
                <c:pt idx="4212">
                  <c:v>-0.66827309999999995</c:v>
                </c:pt>
                <c:pt idx="4213">
                  <c:v>-0.6719077</c:v>
                </c:pt>
                <c:pt idx="4214">
                  <c:v>-0.67577500000000001</c:v>
                </c:pt>
                <c:pt idx="4215">
                  <c:v>-0.68026909999999996</c:v>
                </c:pt>
                <c:pt idx="4216">
                  <c:v>-0.68267690000000003</c:v>
                </c:pt>
                <c:pt idx="4217">
                  <c:v>-0.68488059999999995</c:v>
                </c:pt>
                <c:pt idx="4218">
                  <c:v>-0.68468379999999995</c:v>
                </c:pt>
                <c:pt idx="4219">
                  <c:v>-0.68486530000000001</c:v>
                </c:pt>
                <c:pt idx="4220">
                  <c:v>-0.68441859999999999</c:v>
                </c:pt>
                <c:pt idx="4221">
                  <c:v>-0.68455739999999998</c:v>
                </c:pt>
                <c:pt idx="4222">
                  <c:v>-0.68629050000000003</c:v>
                </c:pt>
                <c:pt idx="4223">
                  <c:v>-0.68985050000000003</c:v>
                </c:pt>
                <c:pt idx="4224">
                  <c:v>-0.69444249999999996</c:v>
                </c:pt>
                <c:pt idx="4225">
                  <c:v>-0.70023789999999997</c:v>
                </c:pt>
                <c:pt idx="4226">
                  <c:v>-0.7048295</c:v>
                </c:pt>
                <c:pt idx="4227">
                  <c:v>-0.70794610000000002</c:v>
                </c:pt>
                <c:pt idx="4228">
                  <c:v>-0.71017520000000001</c:v>
                </c:pt>
                <c:pt idx="4229">
                  <c:v>-0.71439810000000004</c:v>
                </c:pt>
                <c:pt idx="4230">
                  <c:v>-0.72041299999999997</c:v>
                </c:pt>
                <c:pt idx="4231">
                  <c:v>-0.72527039999999998</c:v>
                </c:pt>
                <c:pt idx="4232">
                  <c:v>-0.72836020000000001</c:v>
                </c:pt>
                <c:pt idx="4233">
                  <c:v>-0.73089700000000002</c:v>
                </c:pt>
                <c:pt idx="4234">
                  <c:v>-0.73261790000000004</c:v>
                </c:pt>
                <c:pt idx="4235">
                  <c:v>-0.73340539999999999</c:v>
                </c:pt>
                <c:pt idx="4236">
                  <c:v>-0.73489439999999995</c:v>
                </c:pt>
                <c:pt idx="4237">
                  <c:v>-0.73825949999999996</c:v>
                </c:pt>
                <c:pt idx="4238">
                  <c:v>-0.74183239999999995</c:v>
                </c:pt>
                <c:pt idx="4239">
                  <c:v>-0.74471100000000001</c:v>
                </c:pt>
                <c:pt idx="4240">
                  <c:v>-0.74616910000000003</c:v>
                </c:pt>
                <c:pt idx="4241">
                  <c:v>-0.74760800000000005</c:v>
                </c:pt>
                <c:pt idx="4242">
                  <c:v>-0.74884689999999998</c:v>
                </c:pt>
                <c:pt idx="4243">
                  <c:v>-0.7522044</c:v>
                </c:pt>
                <c:pt idx="4244">
                  <c:v>-0.75699689999999997</c:v>
                </c:pt>
                <c:pt idx="4245">
                  <c:v>-0.76214420000000005</c:v>
                </c:pt>
                <c:pt idx="4246">
                  <c:v>-0.76652240000000005</c:v>
                </c:pt>
                <c:pt idx="4247">
                  <c:v>-0.77023019999999998</c:v>
                </c:pt>
                <c:pt idx="4248">
                  <c:v>-0.77384589999999998</c:v>
                </c:pt>
                <c:pt idx="4249">
                  <c:v>-0.77845229999999999</c:v>
                </c:pt>
                <c:pt idx="4250">
                  <c:v>-0.78304660000000004</c:v>
                </c:pt>
                <c:pt idx="4251">
                  <c:v>-0.78703310000000004</c:v>
                </c:pt>
                <c:pt idx="4252">
                  <c:v>-0.78881319999999999</c:v>
                </c:pt>
                <c:pt idx="4253">
                  <c:v>-0.79065799999999997</c:v>
                </c:pt>
                <c:pt idx="4254">
                  <c:v>-0.79346550000000005</c:v>
                </c:pt>
                <c:pt idx="4255">
                  <c:v>-0.79804120000000001</c:v>
                </c:pt>
                <c:pt idx="4256">
                  <c:v>-0.80265949999999997</c:v>
                </c:pt>
                <c:pt idx="4257">
                  <c:v>-0.80652489999999999</c:v>
                </c:pt>
                <c:pt idx="4258">
                  <c:v>-0.80947270000000004</c:v>
                </c:pt>
                <c:pt idx="4259">
                  <c:v>-0.81147480000000005</c:v>
                </c:pt>
                <c:pt idx="4260">
                  <c:v>-0.81452729999999995</c:v>
                </c:pt>
                <c:pt idx="4261">
                  <c:v>-0.81640559999999995</c:v>
                </c:pt>
                <c:pt idx="4262">
                  <c:v>-0.81833900000000004</c:v>
                </c:pt>
                <c:pt idx="4263">
                  <c:v>-0.81936520000000002</c:v>
                </c:pt>
                <c:pt idx="4264">
                  <c:v>-0.82221940000000004</c:v>
                </c:pt>
                <c:pt idx="4265">
                  <c:v>-0.82626909999999998</c:v>
                </c:pt>
                <c:pt idx="4266">
                  <c:v>-0.82966039999999996</c:v>
                </c:pt>
                <c:pt idx="4267">
                  <c:v>-0.83211590000000002</c:v>
                </c:pt>
                <c:pt idx="4268">
                  <c:v>-0.83444439999999998</c:v>
                </c:pt>
                <c:pt idx="4269">
                  <c:v>-0.83909840000000002</c:v>
                </c:pt>
                <c:pt idx="4270">
                  <c:v>-0.8465665</c:v>
                </c:pt>
                <c:pt idx="4271">
                  <c:v>-0.85414710000000005</c:v>
                </c:pt>
                <c:pt idx="4272">
                  <c:v>-0.85961500000000002</c:v>
                </c:pt>
                <c:pt idx="4273">
                  <c:v>-0.86303609999999997</c:v>
                </c:pt>
                <c:pt idx="4274">
                  <c:v>-0.86495379999999999</c:v>
                </c:pt>
                <c:pt idx="4275">
                  <c:v>-0.86683290000000002</c:v>
                </c:pt>
                <c:pt idx="4276">
                  <c:v>-0.86795599999999995</c:v>
                </c:pt>
                <c:pt idx="4277">
                  <c:v>-0.87008739999999996</c:v>
                </c:pt>
                <c:pt idx="4278">
                  <c:v>-0.87351219999999996</c:v>
                </c:pt>
                <c:pt idx="4279">
                  <c:v>-0.87693370000000004</c:v>
                </c:pt>
                <c:pt idx="4280">
                  <c:v>-0.87922230000000001</c:v>
                </c:pt>
                <c:pt idx="4281">
                  <c:v>-0.88057620000000003</c:v>
                </c:pt>
                <c:pt idx="4282">
                  <c:v>-0.88379079999999999</c:v>
                </c:pt>
                <c:pt idx="4283">
                  <c:v>-0.88950099999999999</c:v>
                </c:pt>
                <c:pt idx="4284">
                  <c:v>-0.8953989</c:v>
                </c:pt>
                <c:pt idx="4285">
                  <c:v>-0.90053450000000002</c:v>
                </c:pt>
                <c:pt idx="4286">
                  <c:v>-0.90553910000000004</c:v>
                </c:pt>
                <c:pt idx="4287">
                  <c:v>-0.90964959999999995</c:v>
                </c:pt>
                <c:pt idx="4288">
                  <c:v>-0.91231600000000002</c:v>
                </c:pt>
                <c:pt idx="4289">
                  <c:v>-0.91459869999999999</c:v>
                </c:pt>
                <c:pt idx="4290">
                  <c:v>-0.91820259999999998</c:v>
                </c:pt>
                <c:pt idx="4291">
                  <c:v>-0.92473590000000006</c:v>
                </c:pt>
                <c:pt idx="4292">
                  <c:v>-0.93183959999999999</c:v>
                </c:pt>
                <c:pt idx="4293">
                  <c:v>-0.93784860000000003</c:v>
                </c:pt>
                <c:pt idx="4294">
                  <c:v>-0.94261760000000006</c:v>
                </c:pt>
                <c:pt idx="4295">
                  <c:v>-0.94578439999999997</c:v>
                </c:pt>
                <c:pt idx="4296">
                  <c:v>-0.94906630000000003</c:v>
                </c:pt>
                <c:pt idx="4297">
                  <c:v>-0.95090370000000002</c:v>
                </c:pt>
                <c:pt idx="4298">
                  <c:v>-0.95234719999999995</c:v>
                </c:pt>
                <c:pt idx="4299">
                  <c:v>-0.95422649999999998</c:v>
                </c:pt>
                <c:pt idx="4300">
                  <c:v>-0.95652179999999998</c:v>
                </c:pt>
                <c:pt idx="4301">
                  <c:v>-0.95979499999999995</c:v>
                </c:pt>
                <c:pt idx="4302">
                  <c:v>-0.96256339999999996</c:v>
                </c:pt>
                <c:pt idx="4303">
                  <c:v>-0.96587420000000002</c:v>
                </c:pt>
                <c:pt idx="4304">
                  <c:v>-0.9689527</c:v>
                </c:pt>
                <c:pt idx="4305">
                  <c:v>-0.97316440000000004</c:v>
                </c:pt>
                <c:pt idx="4306">
                  <c:v>-0.97750029999999999</c:v>
                </c:pt>
                <c:pt idx="4307">
                  <c:v>-0.98147609999999996</c:v>
                </c:pt>
                <c:pt idx="4308">
                  <c:v>-0.98570460000000004</c:v>
                </c:pt>
                <c:pt idx="4309">
                  <c:v>-0.99125850000000004</c:v>
                </c:pt>
                <c:pt idx="4310">
                  <c:v>-0.99843919999999997</c:v>
                </c:pt>
                <c:pt idx="4311">
                  <c:v>-1.0035400000000001</c:v>
                </c:pt>
                <c:pt idx="4312">
                  <c:v>-1.0077590000000001</c:v>
                </c:pt>
                <c:pt idx="4313">
                  <c:v>-1.011474</c:v>
                </c:pt>
                <c:pt idx="4314">
                  <c:v>-1.0164740000000001</c:v>
                </c:pt>
                <c:pt idx="4315">
                  <c:v>-1.020759</c:v>
                </c:pt>
                <c:pt idx="4316">
                  <c:v>-1.022632</c:v>
                </c:pt>
                <c:pt idx="4317">
                  <c:v>-1.0241039999999999</c:v>
                </c:pt>
                <c:pt idx="4318">
                  <c:v>-1.0268790000000001</c:v>
                </c:pt>
                <c:pt idx="4319">
                  <c:v>-1.0321089999999999</c:v>
                </c:pt>
                <c:pt idx="4320">
                  <c:v>-1.036856</c:v>
                </c:pt>
                <c:pt idx="4321">
                  <c:v>-1.0384960000000001</c:v>
                </c:pt>
                <c:pt idx="4322">
                  <c:v>-1.0391570000000001</c:v>
                </c:pt>
                <c:pt idx="4323">
                  <c:v>-1.0421959999999999</c:v>
                </c:pt>
                <c:pt idx="4324">
                  <c:v>-1.0466169999999999</c:v>
                </c:pt>
                <c:pt idx="4325">
                  <c:v>-1.0504629999999999</c:v>
                </c:pt>
                <c:pt idx="4326">
                  <c:v>-1.0540590000000001</c:v>
                </c:pt>
                <c:pt idx="4327">
                  <c:v>-1.057674</c:v>
                </c:pt>
                <c:pt idx="4328">
                  <c:v>-1.0637890000000001</c:v>
                </c:pt>
                <c:pt idx="4329">
                  <c:v>-1.0692600000000001</c:v>
                </c:pt>
                <c:pt idx="4330">
                  <c:v>-1.0748470000000001</c:v>
                </c:pt>
                <c:pt idx="4331">
                  <c:v>-1.0792170000000001</c:v>
                </c:pt>
                <c:pt idx="4332">
                  <c:v>-1.084382</c:v>
                </c:pt>
                <c:pt idx="4333">
                  <c:v>-1.0890029999999999</c:v>
                </c:pt>
                <c:pt idx="4334">
                  <c:v>-1.091995</c:v>
                </c:pt>
                <c:pt idx="4335">
                  <c:v>-1.0939540000000001</c:v>
                </c:pt>
                <c:pt idx="4336">
                  <c:v>-1.0970740000000001</c:v>
                </c:pt>
                <c:pt idx="4337">
                  <c:v>-1.1018349999999999</c:v>
                </c:pt>
                <c:pt idx="4338">
                  <c:v>-1.10633</c:v>
                </c:pt>
                <c:pt idx="4339">
                  <c:v>-1.1097710000000001</c:v>
                </c:pt>
                <c:pt idx="4340">
                  <c:v>-1.112282</c:v>
                </c:pt>
                <c:pt idx="4341">
                  <c:v>-1.1139920000000001</c:v>
                </c:pt>
                <c:pt idx="4342">
                  <c:v>-1.115348</c:v>
                </c:pt>
                <c:pt idx="4343">
                  <c:v>-1.1176159999999999</c:v>
                </c:pt>
                <c:pt idx="4344">
                  <c:v>-1.122134</c:v>
                </c:pt>
                <c:pt idx="4345">
                  <c:v>-1.128315</c:v>
                </c:pt>
                <c:pt idx="4346">
                  <c:v>-1.1360710000000001</c:v>
                </c:pt>
                <c:pt idx="4347">
                  <c:v>-1.1427160000000001</c:v>
                </c:pt>
                <c:pt idx="4348">
                  <c:v>-1.1492290000000001</c:v>
                </c:pt>
                <c:pt idx="4349">
                  <c:v>-1.1541429999999999</c:v>
                </c:pt>
                <c:pt idx="4350">
                  <c:v>-1.16029</c:v>
                </c:pt>
                <c:pt idx="4351">
                  <c:v>-1.165268</c:v>
                </c:pt>
                <c:pt idx="4352">
                  <c:v>-1.1700269999999999</c:v>
                </c:pt>
                <c:pt idx="4353">
                  <c:v>-1.1750240000000001</c:v>
                </c:pt>
                <c:pt idx="4354">
                  <c:v>-1.1805289999999999</c:v>
                </c:pt>
                <c:pt idx="4355">
                  <c:v>-1.1859500000000001</c:v>
                </c:pt>
                <c:pt idx="4356">
                  <c:v>-1.1891750000000001</c:v>
                </c:pt>
                <c:pt idx="4357">
                  <c:v>-1.1907799999999999</c:v>
                </c:pt>
                <c:pt idx="4358">
                  <c:v>-1.1949320000000001</c:v>
                </c:pt>
                <c:pt idx="4359">
                  <c:v>-1.2013400000000001</c:v>
                </c:pt>
                <c:pt idx="4360">
                  <c:v>-1.209211</c:v>
                </c:pt>
                <c:pt idx="4361">
                  <c:v>-1.2135940000000001</c:v>
                </c:pt>
                <c:pt idx="4362">
                  <c:v>-1.2165919999999999</c:v>
                </c:pt>
                <c:pt idx="4363">
                  <c:v>-1.2204710000000001</c:v>
                </c:pt>
                <c:pt idx="4364">
                  <c:v>-1.225851</c:v>
                </c:pt>
                <c:pt idx="4365">
                  <c:v>-1.23112</c:v>
                </c:pt>
                <c:pt idx="4366">
                  <c:v>-1.235285</c:v>
                </c:pt>
                <c:pt idx="4367">
                  <c:v>-1.2392700000000001</c:v>
                </c:pt>
                <c:pt idx="4368">
                  <c:v>-1.244353</c:v>
                </c:pt>
                <c:pt idx="4369">
                  <c:v>-1.2492449999999999</c:v>
                </c:pt>
                <c:pt idx="4370">
                  <c:v>-1.2529859999999999</c:v>
                </c:pt>
                <c:pt idx="4371">
                  <c:v>-1.257447</c:v>
                </c:pt>
                <c:pt idx="4372">
                  <c:v>-1.2640439999999999</c:v>
                </c:pt>
                <c:pt idx="4373">
                  <c:v>-1.271336</c:v>
                </c:pt>
                <c:pt idx="4374">
                  <c:v>-1.2759560000000001</c:v>
                </c:pt>
                <c:pt idx="4375">
                  <c:v>-1.278886</c:v>
                </c:pt>
                <c:pt idx="4376">
                  <c:v>-1.2833540000000001</c:v>
                </c:pt>
                <c:pt idx="4377">
                  <c:v>-1.288551</c:v>
                </c:pt>
                <c:pt idx="4378">
                  <c:v>-1.2946839999999999</c:v>
                </c:pt>
                <c:pt idx="4379">
                  <c:v>-1.298314</c:v>
                </c:pt>
                <c:pt idx="4380">
                  <c:v>-1.302581</c:v>
                </c:pt>
                <c:pt idx="4381">
                  <c:v>-1.3070139999999999</c:v>
                </c:pt>
                <c:pt idx="4382">
                  <c:v>-1.3122229999999999</c:v>
                </c:pt>
                <c:pt idx="4383">
                  <c:v>-1.316038</c:v>
                </c:pt>
                <c:pt idx="4384">
                  <c:v>-1.31965</c:v>
                </c:pt>
                <c:pt idx="4385">
                  <c:v>-1.323485</c:v>
                </c:pt>
                <c:pt idx="4386">
                  <c:v>-1.3284800000000001</c:v>
                </c:pt>
                <c:pt idx="4387">
                  <c:v>-1.333812</c:v>
                </c:pt>
                <c:pt idx="4388">
                  <c:v>-1.3379110000000001</c:v>
                </c:pt>
                <c:pt idx="4389">
                  <c:v>-1.341588</c:v>
                </c:pt>
                <c:pt idx="4390">
                  <c:v>-1.3462810000000001</c:v>
                </c:pt>
                <c:pt idx="4391">
                  <c:v>-1.353151</c:v>
                </c:pt>
                <c:pt idx="4392">
                  <c:v>-1.3605879999999999</c:v>
                </c:pt>
                <c:pt idx="4393">
                  <c:v>-1.3668149999999999</c:v>
                </c:pt>
                <c:pt idx="4394">
                  <c:v>-1.372606</c:v>
                </c:pt>
                <c:pt idx="4395">
                  <c:v>-1.3763240000000001</c:v>
                </c:pt>
                <c:pt idx="4396">
                  <c:v>-1.37887</c:v>
                </c:pt>
                <c:pt idx="4397">
                  <c:v>-1.3792789999999999</c:v>
                </c:pt>
                <c:pt idx="4398">
                  <c:v>-1.383327</c:v>
                </c:pt>
                <c:pt idx="4399">
                  <c:v>-1.3892070000000001</c:v>
                </c:pt>
                <c:pt idx="4400">
                  <c:v>-1.397548</c:v>
                </c:pt>
                <c:pt idx="4401">
                  <c:v>-1.40351</c:v>
                </c:pt>
                <c:pt idx="4402">
                  <c:v>-1.408261</c:v>
                </c:pt>
                <c:pt idx="4403">
                  <c:v>-1.413054</c:v>
                </c:pt>
                <c:pt idx="4404">
                  <c:v>-1.4193549999999999</c:v>
                </c:pt>
                <c:pt idx="4405">
                  <c:v>-1.4250240000000001</c:v>
                </c:pt>
                <c:pt idx="4406">
                  <c:v>-1.429192</c:v>
                </c:pt>
                <c:pt idx="4407">
                  <c:v>-1.4344209999999999</c:v>
                </c:pt>
                <c:pt idx="4408">
                  <c:v>-1.4412130000000001</c:v>
                </c:pt>
                <c:pt idx="4409">
                  <c:v>-1.449025</c:v>
                </c:pt>
                <c:pt idx="4410">
                  <c:v>-1.4515420000000001</c:v>
                </c:pt>
                <c:pt idx="4411">
                  <c:v>-1.4511259999999999</c:v>
                </c:pt>
                <c:pt idx="4412">
                  <c:v>-1.4521139999999999</c:v>
                </c:pt>
                <c:pt idx="4413">
                  <c:v>-1.457368</c:v>
                </c:pt>
                <c:pt idx="4414">
                  <c:v>-1.4648639999999999</c:v>
                </c:pt>
                <c:pt idx="4415">
                  <c:v>-1.4691209999999999</c:v>
                </c:pt>
                <c:pt idx="4416">
                  <c:v>-1.4719469999999999</c:v>
                </c:pt>
                <c:pt idx="4417">
                  <c:v>-1.4762379999999999</c:v>
                </c:pt>
                <c:pt idx="4418">
                  <c:v>-1.4837009999999999</c:v>
                </c:pt>
                <c:pt idx="4419">
                  <c:v>-1.4918309999999999</c:v>
                </c:pt>
                <c:pt idx="4420">
                  <c:v>-1.4982150000000001</c:v>
                </c:pt>
                <c:pt idx="4421">
                  <c:v>-1.504424</c:v>
                </c:pt>
                <c:pt idx="4422">
                  <c:v>-1.5117830000000001</c:v>
                </c:pt>
                <c:pt idx="4423">
                  <c:v>-1.519301</c:v>
                </c:pt>
                <c:pt idx="4424">
                  <c:v>-1.525282</c:v>
                </c:pt>
                <c:pt idx="4425">
                  <c:v>-1.5310029999999999</c:v>
                </c:pt>
                <c:pt idx="4426">
                  <c:v>-1.5373730000000001</c:v>
                </c:pt>
                <c:pt idx="4427">
                  <c:v>-1.543836</c:v>
                </c:pt>
                <c:pt idx="4428">
                  <c:v>-1.547682</c:v>
                </c:pt>
                <c:pt idx="4429">
                  <c:v>-1.551274</c:v>
                </c:pt>
                <c:pt idx="4430">
                  <c:v>-1.557634</c:v>
                </c:pt>
                <c:pt idx="4431">
                  <c:v>-1.5654650000000001</c:v>
                </c:pt>
                <c:pt idx="4432">
                  <c:v>-1.57226</c:v>
                </c:pt>
                <c:pt idx="4433">
                  <c:v>-1.57622</c:v>
                </c:pt>
                <c:pt idx="4434">
                  <c:v>-1.5807610000000001</c:v>
                </c:pt>
                <c:pt idx="4435">
                  <c:v>-1.586443</c:v>
                </c:pt>
                <c:pt idx="4436">
                  <c:v>-1.5920289999999999</c:v>
                </c:pt>
                <c:pt idx="4437">
                  <c:v>-1.597072</c:v>
                </c:pt>
                <c:pt idx="4438">
                  <c:v>-1.600897</c:v>
                </c:pt>
                <c:pt idx="4439">
                  <c:v>-1.606428</c:v>
                </c:pt>
                <c:pt idx="4440">
                  <c:v>-1.6139619999999999</c:v>
                </c:pt>
                <c:pt idx="4441">
                  <c:v>-1.620876</c:v>
                </c:pt>
                <c:pt idx="4442">
                  <c:v>-1.6258490000000001</c:v>
                </c:pt>
                <c:pt idx="4443">
                  <c:v>-1.6290929999999999</c:v>
                </c:pt>
                <c:pt idx="4444">
                  <c:v>-1.633902</c:v>
                </c:pt>
                <c:pt idx="4445">
                  <c:v>-1.6384909999999999</c:v>
                </c:pt>
                <c:pt idx="4446">
                  <c:v>-1.6431119999999999</c:v>
                </c:pt>
                <c:pt idx="4447">
                  <c:v>-1.6479520000000001</c:v>
                </c:pt>
                <c:pt idx="4448">
                  <c:v>-1.6549450000000001</c:v>
                </c:pt>
                <c:pt idx="4449">
                  <c:v>-1.6627510000000001</c:v>
                </c:pt>
                <c:pt idx="4450">
                  <c:v>-1.668533</c:v>
                </c:pt>
                <c:pt idx="4451">
                  <c:v>-1.673065</c:v>
                </c:pt>
                <c:pt idx="4452">
                  <c:v>-1.6766669999999999</c:v>
                </c:pt>
                <c:pt idx="4453">
                  <c:v>-1.683138</c:v>
                </c:pt>
                <c:pt idx="4454">
                  <c:v>-1.688974</c:v>
                </c:pt>
                <c:pt idx="4455">
                  <c:v>-1.6944049999999999</c:v>
                </c:pt>
                <c:pt idx="4456">
                  <c:v>-1.699608</c:v>
                </c:pt>
                <c:pt idx="4457">
                  <c:v>-1.7074990000000001</c:v>
                </c:pt>
                <c:pt idx="4458">
                  <c:v>-1.714502</c:v>
                </c:pt>
                <c:pt idx="4459">
                  <c:v>-1.721274</c:v>
                </c:pt>
                <c:pt idx="4460">
                  <c:v>-1.723873</c:v>
                </c:pt>
                <c:pt idx="4461">
                  <c:v>-1.7296370000000001</c:v>
                </c:pt>
                <c:pt idx="4462">
                  <c:v>-1.7363660000000001</c:v>
                </c:pt>
                <c:pt idx="4463">
                  <c:v>-1.7438439999999999</c:v>
                </c:pt>
                <c:pt idx="4464">
                  <c:v>-1.7488600000000001</c:v>
                </c:pt>
                <c:pt idx="4465">
                  <c:v>-1.752718</c:v>
                </c:pt>
                <c:pt idx="4466">
                  <c:v>-1.759233</c:v>
                </c:pt>
                <c:pt idx="4467">
                  <c:v>-1.7679910000000001</c:v>
                </c:pt>
                <c:pt idx="4468">
                  <c:v>-1.7753989999999999</c:v>
                </c:pt>
                <c:pt idx="4469">
                  <c:v>-1.780678</c:v>
                </c:pt>
                <c:pt idx="4470">
                  <c:v>-1.7844390000000001</c:v>
                </c:pt>
                <c:pt idx="4471">
                  <c:v>-1.7900199999999999</c:v>
                </c:pt>
                <c:pt idx="4472">
                  <c:v>-1.795841</c:v>
                </c:pt>
                <c:pt idx="4473">
                  <c:v>-1.8001199999999999</c:v>
                </c:pt>
                <c:pt idx="4474">
                  <c:v>-1.8030200000000001</c:v>
                </c:pt>
                <c:pt idx="4475">
                  <c:v>-1.808225</c:v>
                </c:pt>
                <c:pt idx="4476">
                  <c:v>-1.814886</c:v>
                </c:pt>
                <c:pt idx="4477">
                  <c:v>-1.8214760000000001</c:v>
                </c:pt>
                <c:pt idx="4478">
                  <c:v>-1.8272919999999999</c:v>
                </c:pt>
                <c:pt idx="4479">
                  <c:v>-1.8351090000000001</c:v>
                </c:pt>
                <c:pt idx="4480">
                  <c:v>-1.842392</c:v>
                </c:pt>
                <c:pt idx="4481">
                  <c:v>-1.8468230000000001</c:v>
                </c:pt>
                <c:pt idx="4482">
                  <c:v>-1.8496859999999999</c:v>
                </c:pt>
                <c:pt idx="4483">
                  <c:v>-1.8542019999999999</c:v>
                </c:pt>
                <c:pt idx="4484">
                  <c:v>-1.8613379999999999</c:v>
                </c:pt>
                <c:pt idx="4485">
                  <c:v>-1.8695999999999999</c:v>
                </c:pt>
                <c:pt idx="4486">
                  <c:v>-1.8768400000000001</c:v>
                </c:pt>
                <c:pt idx="4487">
                  <c:v>-1.884509</c:v>
                </c:pt>
                <c:pt idx="4488">
                  <c:v>-1.8914839999999999</c:v>
                </c:pt>
                <c:pt idx="4489">
                  <c:v>-1.8985939999999999</c:v>
                </c:pt>
                <c:pt idx="4490">
                  <c:v>-1.9037170000000001</c:v>
                </c:pt>
                <c:pt idx="4491">
                  <c:v>-1.9068000000000001</c:v>
                </c:pt>
                <c:pt idx="4492">
                  <c:v>-1.912534</c:v>
                </c:pt>
                <c:pt idx="4493">
                  <c:v>-1.919613</c:v>
                </c:pt>
                <c:pt idx="4494">
                  <c:v>-1.9278150000000001</c:v>
                </c:pt>
                <c:pt idx="4495">
                  <c:v>-1.933746</c:v>
                </c:pt>
                <c:pt idx="4496">
                  <c:v>-1.93923</c:v>
                </c:pt>
                <c:pt idx="4497">
                  <c:v>-1.9455739999999999</c:v>
                </c:pt>
                <c:pt idx="4498">
                  <c:v>-1.951789</c:v>
                </c:pt>
                <c:pt idx="4499">
                  <c:v>-1.9572430000000001</c:v>
                </c:pt>
                <c:pt idx="4500">
                  <c:v>-1.9603200000000001</c:v>
                </c:pt>
                <c:pt idx="4501">
                  <c:v>-1.964968</c:v>
                </c:pt>
                <c:pt idx="4502">
                  <c:v>-1.971481</c:v>
                </c:pt>
                <c:pt idx="4503">
                  <c:v>-1.9799690000000001</c:v>
                </c:pt>
                <c:pt idx="4504">
                  <c:v>-1.9865060000000001</c:v>
                </c:pt>
                <c:pt idx="4505">
                  <c:v>-1.9925850000000001</c:v>
                </c:pt>
                <c:pt idx="4506">
                  <c:v>-1.99807</c:v>
                </c:pt>
                <c:pt idx="4507">
                  <c:v>-2.0058549999999999</c:v>
                </c:pt>
                <c:pt idx="4508">
                  <c:v>-2.0118939999999998</c:v>
                </c:pt>
                <c:pt idx="4509">
                  <c:v>-2.0187520000000001</c:v>
                </c:pt>
                <c:pt idx="4510">
                  <c:v>-2.0237820000000002</c:v>
                </c:pt>
                <c:pt idx="4511">
                  <c:v>-2.0309200000000001</c:v>
                </c:pt>
                <c:pt idx="4512">
                  <c:v>-2.0380660000000002</c:v>
                </c:pt>
                <c:pt idx="4513">
                  <c:v>-2.0453869999999998</c:v>
                </c:pt>
                <c:pt idx="4514">
                  <c:v>-2.0517340000000002</c:v>
                </c:pt>
                <c:pt idx="4515">
                  <c:v>-2.058541</c:v>
                </c:pt>
                <c:pt idx="4516">
                  <c:v>-2.0645250000000002</c:v>
                </c:pt>
                <c:pt idx="4517">
                  <c:v>-2.0697649999999999</c:v>
                </c:pt>
                <c:pt idx="4518">
                  <c:v>-2.074157</c:v>
                </c:pt>
                <c:pt idx="4519">
                  <c:v>-2.078865</c:v>
                </c:pt>
                <c:pt idx="4520">
                  <c:v>-2.0843340000000001</c:v>
                </c:pt>
                <c:pt idx="4521">
                  <c:v>-2.0903350000000001</c:v>
                </c:pt>
                <c:pt idx="4522">
                  <c:v>-2.0975250000000001</c:v>
                </c:pt>
                <c:pt idx="4523">
                  <c:v>-2.1057510000000002</c:v>
                </c:pt>
                <c:pt idx="4524">
                  <c:v>-2.1122960000000002</c:v>
                </c:pt>
                <c:pt idx="4525">
                  <c:v>-2.119923</c:v>
                </c:pt>
                <c:pt idx="4526">
                  <c:v>-2.1253229999999999</c:v>
                </c:pt>
                <c:pt idx="4527">
                  <c:v>-2.1310980000000002</c:v>
                </c:pt>
                <c:pt idx="4528">
                  <c:v>-2.1358990000000002</c:v>
                </c:pt>
                <c:pt idx="4529">
                  <c:v>-2.1418919999999999</c:v>
                </c:pt>
                <c:pt idx="4530">
                  <c:v>-2.1500020000000002</c:v>
                </c:pt>
                <c:pt idx="4531">
                  <c:v>-2.1519629999999998</c:v>
                </c:pt>
                <c:pt idx="4532">
                  <c:v>-2.1553640000000001</c:v>
                </c:pt>
                <c:pt idx="4533">
                  <c:v>-2.1604779999999999</c:v>
                </c:pt>
                <c:pt idx="4534">
                  <c:v>-2.1725490000000001</c:v>
                </c:pt>
                <c:pt idx="4535">
                  <c:v>-2.1834370000000001</c:v>
                </c:pt>
                <c:pt idx="4536">
                  <c:v>-2.1888839999999998</c:v>
                </c:pt>
                <c:pt idx="4537">
                  <c:v>-2.192259</c:v>
                </c:pt>
                <c:pt idx="4538">
                  <c:v>-2.1951459999999998</c:v>
                </c:pt>
                <c:pt idx="4539">
                  <c:v>-2.19956</c:v>
                </c:pt>
                <c:pt idx="4540">
                  <c:v>-2.2047620000000001</c:v>
                </c:pt>
                <c:pt idx="4541">
                  <c:v>-2.21109</c:v>
                </c:pt>
                <c:pt idx="4542">
                  <c:v>-2.2185039999999998</c:v>
                </c:pt>
                <c:pt idx="4543">
                  <c:v>-2.2237819999999999</c:v>
                </c:pt>
                <c:pt idx="4544">
                  <c:v>-2.2276159999999998</c:v>
                </c:pt>
                <c:pt idx="4545">
                  <c:v>-2.2328000000000001</c:v>
                </c:pt>
                <c:pt idx="4546">
                  <c:v>-2.24159</c:v>
                </c:pt>
                <c:pt idx="4547">
                  <c:v>-2.2523309999999999</c:v>
                </c:pt>
                <c:pt idx="4548">
                  <c:v>-2.2617850000000002</c:v>
                </c:pt>
                <c:pt idx="4549">
                  <c:v>-2.2685740000000001</c:v>
                </c:pt>
                <c:pt idx="4550">
                  <c:v>-2.273898</c:v>
                </c:pt>
                <c:pt idx="4551">
                  <c:v>-2.2797489999999998</c:v>
                </c:pt>
                <c:pt idx="4552">
                  <c:v>-2.2872810000000001</c:v>
                </c:pt>
                <c:pt idx="4553">
                  <c:v>-2.2943380000000002</c:v>
                </c:pt>
                <c:pt idx="4554">
                  <c:v>-2.2997899999999998</c:v>
                </c:pt>
                <c:pt idx="4555">
                  <c:v>-2.3050619999999999</c:v>
                </c:pt>
                <c:pt idx="4556">
                  <c:v>-2.3111190000000001</c:v>
                </c:pt>
                <c:pt idx="4557">
                  <c:v>-2.3174060000000001</c:v>
                </c:pt>
                <c:pt idx="4558">
                  <c:v>-2.3220459999999998</c:v>
                </c:pt>
                <c:pt idx="4559">
                  <c:v>-2.326257</c:v>
                </c:pt>
                <c:pt idx="4560">
                  <c:v>-2.331105</c:v>
                </c:pt>
                <c:pt idx="4561">
                  <c:v>-2.3371580000000001</c:v>
                </c:pt>
                <c:pt idx="4562">
                  <c:v>-2.3438910000000002</c:v>
                </c:pt>
                <c:pt idx="4563">
                  <c:v>-2.350565</c:v>
                </c:pt>
                <c:pt idx="4564">
                  <c:v>-2.3559800000000002</c:v>
                </c:pt>
                <c:pt idx="4565">
                  <c:v>-2.361084</c:v>
                </c:pt>
                <c:pt idx="4566">
                  <c:v>-2.3665020000000001</c:v>
                </c:pt>
                <c:pt idx="4567">
                  <c:v>-2.373386</c:v>
                </c:pt>
                <c:pt idx="4568">
                  <c:v>-2.381059</c:v>
                </c:pt>
                <c:pt idx="4569">
                  <c:v>-2.3888790000000002</c:v>
                </c:pt>
                <c:pt idx="4570">
                  <c:v>-2.397513</c:v>
                </c:pt>
                <c:pt idx="4571">
                  <c:v>-2.4049930000000002</c:v>
                </c:pt>
                <c:pt idx="4572">
                  <c:v>-2.4106939999999999</c:v>
                </c:pt>
                <c:pt idx="4573">
                  <c:v>-2.4144890000000001</c:v>
                </c:pt>
                <c:pt idx="4574">
                  <c:v>-2.4183309999999998</c:v>
                </c:pt>
                <c:pt idx="4575">
                  <c:v>-2.423616</c:v>
                </c:pt>
                <c:pt idx="4576">
                  <c:v>-2.4292500000000001</c:v>
                </c:pt>
                <c:pt idx="4577">
                  <c:v>-2.4358629999999999</c:v>
                </c:pt>
                <c:pt idx="4578">
                  <c:v>-2.4430689999999999</c:v>
                </c:pt>
                <c:pt idx="4579">
                  <c:v>-2.4502410000000001</c:v>
                </c:pt>
                <c:pt idx="4580">
                  <c:v>-2.456998</c:v>
                </c:pt>
                <c:pt idx="4581">
                  <c:v>-2.460655</c:v>
                </c:pt>
                <c:pt idx="4582">
                  <c:v>-2.471511</c:v>
                </c:pt>
                <c:pt idx="4583">
                  <c:v>-2.480118</c:v>
                </c:pt>
                <c:pt idx="4584">
                  <c:v>-2.4880119999999999</c:v>
                </c:pt>
                <c:pt idx="4585">
                  <c:v>-2.4886699999999999</c:v>
                </c:pt>
                <c:pt idx="4586">
                  <c:v>-2.4913829999999999</c:v>
                </c:pt>
                <c:pt idx="4587">
                  <c:v>-2.4987240000000002</c:v>
                </c:pt>
                <c:pt idx="4588">
                  <c:v>-2.5072909999999999</c:v>
                </c:pt>
                <c:pt idx="4589">
                  <c:v>-2.51654</c:v>
                </c:pt>
                <c:pt idx="4590">
                  <c:v>-2.5254189999999999</c:v>
                </c:pt>
                <c:pt idx="4591">
                  <c:v>-2.5333290000000002</c:v>
                </c:pt>
                <c:pt idx="4592">
                  <c:v>-2.5400969999999998</c:v>
                </c:pt>
                <c:pt idx="4593">
                  <c:v>-2.5466099999999998</c:v>
                </c:pt>
                <c:pt idx="4594">
                  <c:v>-2.5537619999999999</c:v>
                </c:pt>
                <c:pt idx="4595">
                  <c:v>-2.56331</c:v>
                </c:pt>
                <c:pt idx="4596">
                  <c:v>-2.5698120000000002</c:v>
                </c:pt>
                <c:pt idx="4597">
                  <c:v>-2.5754440000000001</c:v>
                </c:pt>
                <c:pt idx="4598">
                  <c:v>-2.5770279999999999</c:v>
                </c:pt>
                <c:pt idx="4599">
                  <c:v>-2.5806490000000002</c:v>
                </c:pt>
                <c:pt idx="4600">
                  <c:v>-2.5846119999999999</c:v>
                </c:pt>
                <c:pt idx="4601">
                  <c:v>-2.5897939999999999</c:v>
                </c:pt>
                <c:pt idx="4602">
                  <c:v>-2.5962239999999999</c:v>
                </c:pt>
                <c:pt idx="4603">
                  <c:v>-2.6016560000000002</c:v>
                </c:pt>
                <c:pt idx="4604">
                  <c:v>-2.6086369999999999</c:v>
                </c:pt>
                <c:pt idx="4605">
                  <c:v>-2.6132580000000001</c:v>
                </c:pt>
                <c:pt idx="4606">
                  <c:v>-2.6191080000000002</c:v>
                </c:pt>
                <c:pt idx="4607">
                  <c:v>-2.6243479999999999</c:v>
                </c:pt>
                <c:pt idx="4608">
                  <c:v>-2.6321569999999999</c:v>
                </c:pt>
                <c:pt idx="4609">
                  <c:v>-2.6394679999999999</c:v>
                </c:pt>
                <c:pt idx="4610">
                  <c:v>-2.6476679999999999</c:v>
                </c:pt>
                <c:pt idx="4611">
                  <c:v>-2.653896</c:v>
                </c:pt>
                <c:pt idx="4612">
                  <c:v>-2.6608299999999998</c:v>
                </c:pt>
                <c:pt idx="4613">
                  <c:v>-2.667084</c:v>
                </c:pt>
                <c:pt idx="4614">
                  <c:v>-2.6737669999999998</c:v>
                </c:pt>
                <c:pt idx="4615">
                  <c:v>-2.680447</c:v>
                </c:pt>
                <c:pt idx="4616">
                  <c:v>-2.6872889999999998</c:v>
                </c:pt>
                <c:pt idx="4617">
                  <c:v>-2.6940659999999998</c:v>
                </c:pt>
                <c:pt idx="4618">
                  <c:v>-2.7005669999999999</c:v>
                </c:pt>
                <c:pt idx="4619">
                  <c:v>-2.7065000000000001</c:v>
                </c:pt>
                <c:pt idx="4620">
                  <c:v>-2.7114889999999998</c:v>
                </c:pt>
                <c:pt idx="4621">
                  <c:v>-2.7154690000000001</c:v>
                </c:pt>
                <c:pt idx="4622">
                  <c:v>-2.719544</c:v>
                </c:pt>
                <c:pt idx="4623">
                  <c:v>-2.726248</c:v>
                </c:pt>
                <c:pt idx="4624">
                  <c:v>-2.7336279999999999</c:v>
                </c:pt>
                <c:pt idx="4625">
                  <c:v>-2.74003</c:v>
                </c:pt>
                <c:pt idx="4626">
                  <c:v>-2.7456040000000002</c:v>
                </c:pt>
                <c:pt idx="4627">
                  <c:v>-2.7511570000000001</c:v>
                </c:pt>
                <c:pt idx="4628">
                  <c:v>-2.7568800000000002</c:v>
                </c:pt>
                <c:pt idx="4629">
                  <c:v>-2.761301</c:v>
                </c:pt>
                <c:pt idx="4630">
                  <c:v>-2.7659479999999999</c:v>
                </c:pt>
                <c:pt idx="4631">
                  <c:v>-2.770696</c:v>
                </c:pt>
                <c:pt idx="4632">
                  <c:v>-2.7765680000000001</c:v>
                </c:pt>
                <c:pt idx="4633">
                  <c:v>-2.782473</c:v>
                </c:pt>
                <c:pt idx="4634">
                  <c:v>-2.7889970000000002</c:v>
                </c:pt>
                <c:pt idx="4635">
                  <c:v>-2.7952119999999998</c:v>
                </c:pt>
                <c:pt idx="4636">
                  <c:v>-2.8013340000000002</c:v>
                </c:pt>
                <c:pt idx="4637">
                  <c:v>-2.806343</c:v>
                </c:pt>
                <c:pt idx="4638">
                  <c:v>-2.810152</c:v>
                </c:pt>
                <c:pt idx="4639">
                  <c:v>-2.8147139999999999</c:v>
                </c:pt>
                <c:pt idx="4640">
                  <c:v>-2.8197290000000002</c:v>
                </c:pt>
                <c:pt idx="4641">
                  <c:v>-2.8252980000000001</c:v>
                </c:pt>
                <c:pt idx="4642">
                  <c:v>-2.831248</c:v>
                </c:pt>
                <c:pt idx="4643">
                  <c:v>-2.8374450000000002</c:v>
                </c:pt>
                <c:pt idx="4644">
                  <c:v>-2.8442189999999998</c:v>
                </c:pt>
                <c:pt idx="4645">
                  <c:v>-2.8515220000000001</c:v>
                </c:pt>
                <c:pt idx="4646">
                  <c:v>-2.8584939999999999</c:v>
                </c:pt>
                <c:pt idx="4647">
                  <c:v>-2.864655</c:v>
                </c:pt>
                <c:pt idx="4648">
                  <c:v>-2.8670209999999998</c:v>
                </c:pt>
                <c:pt idx="4649">
                  <c:v>-2.8707769999999999</c:v>
                </c:pt>
                <c:pt idx="4650">
                  <c:v>-2.8747240000000001</c:v>
                </c:pt>
                <c:pt idx="4651">
                  <c:v>-2.8820960000000002</c:v>
                </c:pt>
                <c:pt idx="4652">
                  <c:v>-2.890196</c:v>
                </c:pt>
                <c:pt idx="4653">
                  <c:v>-2.8965510000000001</c:v>
                </c:pt>
                <c:pt idx="4654">
                  <c:v>-2.9026320000000001</c:v>
                </c:pt>
                <c:pt idx="4655">
                  <c:v>-2.9070140000000002</c:v>
                </c:pt>
                <c:pt idx="4656">
                  <c:v>-2.9150779999999998</c:v>
                </c:pt>
                <c:pt idx="4657">
                  <c:v>-2.9228360000000002</c:v>
                </c:pt>
                <c:pt idx="4658">
                  <c:v>-2.9304049999999999</c:v>
                </c:pt>
                <c:pt idx="4659">
                  <c:v>-2.9354879999999999</c:v>
                </c:pt>
                <c:pt idx="4660">
                  <c:v>-2.9401890000000002</c:v>
                </c:pt>
                <c:pt idx="4661">
                  <c:v>-2.9454120000000001</c:v>
                </c:pt>
                <c:pt idx="4662">
                  <c:v>-2.9511419999999999</c:v>
                </c:pt>
                <c:pt idx="4663">
                  <c:v>-2.95627</c:v>
                </c:pt>
                <c:pt idx="4664">
                  <c:v>-2.959905</c:v>
                </c:pt>
                <c:pt idx="4665">
                  <c:v>-2.9629080000000001</c:v>
                </c:pt>
                <c:pt idx="4666">
                  <c:v>-2.9664820000000001</c:v>
                </c:pt>
                <c:pt idx="4667">
                  <c:v>-2.9712869999999998</c:v>
                </c:pt>
                <c:pt idx="4668">
                  <c:v>-2.9769960000000002</c:v>
                </c:pt>
                <c:pt idx="4669">
                  <c:v>-2.98244</c:v>
                </c:pt>
                <c:pt idx="4670">
                  <c:v>-2.9878770000000001</c:v>
                </c:pt>
                <c:pt idx="4671">
                  <c:v>-2.9942980000000001</c:v>
                </c:pt>
                <c:pt idx="4672">
                  <c:v>-3.0002939999999998</c:v>
                </c:pt>
                <c:pt idx="4673">
                  <c:v>-3.006783</c:v>
                </c:pt>
                <c:pt idx="4674">
                  <c:v>-3.0116019999999999</c:v>
                </c:pt>
                <c:pt idx="4675">
                  <c:v>-3.0171890000000001</c:v>
                </c:pt>
                <c:pt idx="4676">
                  <c:v>-3.0211730000000001</c:v>
                </c:pt>
                <c:pt idx="4677">
                  <c:v>-3.0254300000000001</c:v>
                </c:pt>
                <c:pt idx="4678">
                  <c:v>-3.0289679999999999</c:v>
                </c:pt>
                <c:pt idx="4679">
                  <c:v>-3.0342009999999999</c:v>
                </c:pt>
                <c:pt idx="4680">
                  <c:v>-3.0390130000000002</c:v>
                </c:pt>
                <c:pt idx="4681">
                  <c:v>-3.0449510000000002</c:v>
                </c:pt>
                <c:pt idx="4682">
                  <c:v>-3.0501580000000001</c:v>
                </c:pt>
                <c:pt idx="4683">
                  <c:v>-3.0556450000000002</c:v>
                </c:pt>
                <c:pt idx="4684">
                  <c:v>-3.0582959999999999</c:v>
                </c:pt>
                <c:pt idx="4685">
                  <c:v>-3.0612339999999998</c:v>
                </c:pt>
                <c:pt idx="4686">
                  <c:v>-3.0651139999999999</c:v>
                </c:pt>
                <c:pt idx="4687">
                  <c:v>-3.0699670000000001</c:v>
                </c:pt>
                <c:pt idx="4688">
                  <c:v>-3.074783</c:v>
                </c:pt>
                <c:pt idx="4689">
                  <c:v>-3.079339</c:v>
                </c:pt>
                <c:pt idx="4690">
                  <c:v>-3.0830320000000002</c:v>
                </c:pt>
                <c:pt idx="4691">
                  <c:v>-3.0860530000000002</c:v>
                </c:pt>
                <c:pt idx="4692">
                  <c:v>-3.0888230000000001</c:v>
                </c:pt>
                <c:pt idx="4693">
                  <c:v>-3.092203</c:v>
                </c:pt>
                <c:pt idx="4694">
                  <c:v>-3.0956039999999998</c:v>
                </c:pt>
                <c:pt idx="4695">
                  <c:v>-3.0980789999999998</c:v>
                </c:pt>
                <c:pt idx="4696">
                  <c:v>-3.0998579999999998</c:v>
                </c:pt>
                <c:pt idx="4697">
                  <c:v>-3.1007250000000002</c:v>
                </c:pt>
                <c:pt idx="4698">
                  <c:v>-3.1037360000000001</c:v>
                </c:pt>
                <c:pt idx="4699">
                  <c:v>-3.110363</c:v>
                </c:pt>
                <c:pt idx="4700">
                  <c:v>-3.1181070000000002</c:v>
                </c:pt>
                <c:pt idx="4701">
                  <c:v>-3.1240700000000001</c:v>
                </c:pt>
                <c:pt idx="4702">
                  <c:v>-3.1264159999999999</c:v>
                </c:pt>
                <c:pt idx="4703">
                  <c:v>-3.1277460000000001</c:v>
                </c:pt>
                <c:pt idx="4704">
                  <c:v>-3.129337</c:v>
                </c:pt>
                <c:pt idx="4705">
                  <c:v>-3.1316639999999998</c:v>
                </c:pt>
                <c:pt idx="4706">
                  <c:v>-3.1334300000000002</c:v>
                </c:pt>
                <c:pt idx="4707">
                  <c:v>-3.1347010000000002</c:v>
                </c:pt>
                <c:pt idx="4708">
                  <c:v>-3.1355719999999998</c:v>
                </c:pt>
                <c:pt idx="4709">
                  <c:v>-3.1373470000000001</c:v>
                </c:pt>
                <c:pt idx="4710">
                  <c:v>-3.1382159999999999</c:v>
                </c:pt>
                <c:pt idx="4711">
                  <c:v>-3.140444</c:v>
                </c:pt>
                <c:pt idx="4712">
                  <c:v>-3.1426340000000001</c:v>
                </c:pt>
                <c:pt idx="4713">
                  <c:v>-3.1463480000000001</c:v>
                </c:pt>
                <c:pt idx="4714">
                  <c:v>-3.14852</c:v>
                </c:pt>
                <c:pt idx="4715">
                  <c:v>-3.1502720000000002</c:v>
                </c:pt>
                <c:pt idx="4716">
                  <c:v>-3.1529120000000002</c:v>
                </c:pt>
                <c:pt idx="4717">
                  <c:v>-3.1570320000000001</c:v>
                </c:pt>
                <c:pt idx="4718">
                  <c:v>-3.1613220000000002</c:v>
                </c:pt>
                <c:pt idx="4719">
                  <c:v>-3.1626840000000001</c:v>
                </c:pt>
                <c:pt idx="4720">
                  <c:v>-3.1639020000000002</c:v>
                </c:pt>
                <c:pt idx="4721">
                  <c:v>-3.1645460000000001</c:v>
                </c:pt>
                <c:pt idx="4722">
                  <c:v>-3.1657899999999999</c:v>
                </c:pt>
                <c:pt idx="4723">
                  <c:v>-3.166655</c:v>
                </c:pt>
                <c:pt idx="4724">
                  <c:v>-3.1686960000000002</c:v>
                </c:pt>
                <c:pt idx="4725">
                  <c:v>-3.1710120000000002</c:v>
                </c:pt>
                <c:pt idx="4726">
                  <c:v>-3.1727660000000002</c:v>
                </c:pt>
                <c:pt idx="4727">
                  <c:v>-3.1748759999999998</c:v>
                </c:pt>
                <c:pt idx="4728">
                  <c:v>-3.177711</c:v>
                </c:pt>
                <c:pt idx="4729">
                  <c:v>-3.1800630000000001</c:v>
                </c:pt>
                <c:pt idx="4730">
                  <c:v>-3.1810879999999999</c:v>
                </c:pt>
                <c:pt idx="4731">
                  <c:v>-3.1833140000000002</c:v>
                </c:pt>
                <c:pt idx="4732">
                  <c:v>-3.1855359999999999</c:v>
                </c:pt>
                <c:pt idx="4733">
                  <c:v>-3.1881919999999999</c:v>
                </c:pt>
                <c:pt idx="4734">
                  <c:v>-3.1887279999999998</c:v>
                </c:pt>
                <c:pt idx="4735">
                  <c:v>-3.191389</c:v>
                </c:pt>
                <c:pt idx="4736">
                  <c:v>-3.1938309999999999</c:v>
                </c:pt>
                <c:pt idx="4737">
                  <c:v>-3.1958380000000002</c:v>
                </c:pt>
                <c:pt idx="4738">
                  <c:v>-3.1959689999999998</c:v>
                </c:pt>
                <c:pt idx="4739">
                  <c:v>-3.196968</c:v>
                </c:pt>
                <c:pt idx="4740">
                  <c:v>-3.1981850000000001</c:v>
                </c:pt>
                <c:pt idx="4741">
                  <c:v>-3.1990479999999999</c:v>
                </c:pt>
                <c:pt idx="4742">
                  <c:v>-3.1998799999999998</c:v>
                </c:pt>
                <c:pt idx="4743">
                  <c:v>-3.2017099999999998</c:v>
                </c:pt>
                <c:pt idx="4744">
                  <c:v>-3.203373</c:v>
                </c:pt>
                <c:pt idx="4745">
                  <c:v>-3.2047479999999999</c:v>
                </c:pt>
                <c:pt idx="4746">
                  <c:v>-3.2067540000000001</c:v>
                </c:pt>
                <c:pt idx="4747">
                  <c:v>-3.209193</c:v>
                </c:pt>
                <c:pt idx="4748">
                  <c:v>-3.2110650000000001</c:v>
                </c:pt>
                <c:pt idx="4749">
                  <c:v>-3.2104370000000002</c:v>
                </c:pt>
                <c:pt idx="4750">
                  <c:v>-3.2088950000000001</c:v>
                </c:pt>
                <c:pt idx="4751">
                  <c:v>-3.2067100000000002</c:v>
                </c:pt>
                <c:pt idx="4752">
                  <c:v>-3.206372</c:v>
                </c:pt>
                <c:pt idx="4753">
                  <c:v>-3.2074069999999999</c:v>
                </c:pt>
                <c:pt idx="4754">
                  <c:v>-3.208501</c:v>
                </c:pt>
                <c:pt idx="4755">
                  <c:v>-3.2080679999999999</c:v>
                </c:pt>
                <c:pt idx="4756">
                  <c:v>-3.2059500000000001</c:v>
                </c:pt>
                <c:pt idx="4757">
                  <c:v>-3.2046800000000002</c:v>
                </c:pt>
                <c:pt idx="4758">
                  <c:v>-3.2031990000000001</c:v>
                </c:pt>
                <c:pt idx="4759">
                  <c:v>-3.2025130000000002</c:v>
                </c:pt>
                <c:pt idx="4760">
                  <c:v>-3.2010079999999999</c:v>
                </c:pt>
                <c:pt idx="4761">
                  <c:v>-3.2006939999999999</c:v>
                </c:pt>
                <c:pt idx="4762">
                  <c:v>-3.20045</c:v>
                </c:pt>
                <c:pt idx="4763">
                  <c:v>-3.199087</c:v>
                </c:pt>
                <c:pt idx="4764">
                  <c:v>-3.1964999999999999</c:v>
                </c:pt>
                <c:pt idx="4765">
                  <c:v>-3.1950500000000002</c:v>
                </c:pt>
                <c:pt idx="4766">
                  <c:v>-3.1946340000000002</c:v>
                </c:pt>
                <c:pt idx="4767">
                  <c:v>-3.1946330000000001</c:v>
                </c:pt>
                <c:pt idx="4768">
                  <c:v>-3.192075</c:v>
                </c:pt>
                <c:pt idx="4769">
                  <c:v>-3.1893850000000001</c:v>
                </c:pt>
                <c:pt idx="4770">
                  <c:v>-3.1889509999999999</c:v>
                </c:pt>
                <c:pt idx="4771">
                  <c:v>-3.189362</c:v>
                </c:pt>
                <c:pt idx="4772">
                  <c:v>-3.1902560000000002</c:v>
                </c:pt>
                <c:pt idx="4773">
                  <c:v>-3.1881949999999999</c:v>
                </c:pt>
                <c:pt idx="4774">
                  <c:v>-3.1862789999999999</c:v>
                </c:pt>
                <c:pt idx="4775">
                  <c:v>-3.1826819999999998</c:v>
                </c:pt>
                <c:pt idx="4776">
                  <c:v>-3.1803720000000002</c:v>
                </c:pt>
                <c:pt idx="4777">
                  <c:v>-3.1772239999999998</c:v>
                </c:pt>
                <c:pt idx="4778">
                  <c:v>-3.1753529999999999</c:v>
                </c:pt>
                <c:pt idx="4779">
                  <c:v>-3.1727020000000001</c:v>
                </c:pt>
                <c:pt idx="4780">
                  <c:v>-3.1702469999999998</c:v>
                </c:pt>
                <c:pt idx="4781">
                  <c:v>-3.165756</c:v>
                </c:pt>
                <c:pt idx="4782">
                  <c:v>-3.160882</c:v>
                </c:pt>
                <c:pt idx="4783">
                  <c:v>-3.1548880000000001</c:v>
                </c:pt>
                <c:pt idx="4784">
                  <c:v>-3.1509429999999998</c:v>
                </c:pt>
                <c:pt idx="4785">
                  <c:v>-3.1483080000000001</c:v>
                </c:pt>
                <c:pt idx="4786">
                  <c:v>-3.1462889999999999</c:v>
                </c:pt>
                <c:pt idx="4787">
                  <c:v>-3.1434950000000002</c:v>
                </c:pt>
                <c:pt idx="4788">
                  <c:v>-3.1398869999999999</c:v>
                </c:pt>
                <c:pt idx="4789">
                  <c:v>-3.1388099999999999</c:v>
                </c:pt>
                <c:pt idx="4790">
                  <c:v>-3.1330010000000001</c:v>
                </c:pt>
                <c:pt idx="4791">
                  <c:v>-3.1281460000000001</c:v>
                </c:pt>
                <c:pt idx="4792">
                  <c:v>-3.1204130000000001</c:v>
                </c:pt>
                <c:pt idx="4793">
                  <c:v>-3.1163970000000001</c:v>
                </c:pt>
                <c:pt idx="4794">
                  <c:v>-3.1096140000000001</c:v>
                </c:pt>
                <c:pt idx="4795">
                  <c:v>-3.104781</c:v>
                </c:pt>
                <c:pt idx="4796">
                  <c:v>-3.0997189999999999</c:v>
                </c:pt>
                <c:pt idx="4797">
                  <c:v>-3.094255</c:v>
                </c:pt>
                <c:pt idx="4798">
                  <c:v>-3.0869620000000002</c:v>
                </c:pt>
                <c:pt idx="4799">
                  <c:v>-3.0794980000000001</c:v>
                </c:pt>
                <c:pt idx="4800">
                  <c:v>-3.0735839999999999</c:v>
                </c:pt>
                <c:pt idx="4801">
                  <c:v>-3.0671719999999998</c:v>
                </c:pt>
                <c:pt idx="4802">
                  <c:v>-3.062872</c:v>
                </c:pt>
                <c:pt idx="4803">
                  <c:v>-3.057544</c:v>
                </c:pt>
                <c:pt idx="4804">
                  <c:v>-3.05322</c:v>
                </c:pt>
                <c:pt idx="4805">
                  <c:v>-3.0479919999999998</c:v>
                </c:pt>
                <c:pt idx="4806">
                  <c:v>-3.043196</c:v>
                </c:pt>
                <c:pt idx="4807">
                  <c:v>-3.0391089999999998</c:v>
                </c:pt>
                <c:pt idx="4808">
                  <c:v>-3.033639</c:v>
                </c:pt>
                <c:pt idx="4809">
                  <c:v>-3.0283540000000002</c:v>
                </c:pt>
                <c:pt idx="4810">
                  <c:v>-3.0208870000000001</c:v>
                </c:pt>
                <c:pt idx="4811">
                  <c:v>-3.01336</c:v>
                </c:pt>
                <c:pt idx="4812">
                  <c:v>-3.004785</c:v>
                </c:pt>
                <c:pt idx="4813">
                  <c:v>-2.997204</c:v>
                </c:pt>
                <c:pt idx="4814">
                  <c:v>-2.988229</c:v>
                </c:pt>
                <c:pt idx="4815">
                  <c:v>-2.9810050000000001</c:v>
                </c:pt>
                <c:pt idx="4816">
                  <c:v>-2.9730370000000002</c:v>
                </c:pt>
                <c:pt idx="4817">
                  <c:v>-2.9665689999999998</c:v>
                </c:pt>
                <c:pt idx="4818">
                  <c:v>-2.9567700000000001</c:v>
                </c:pt>
                <c:pt idx="4819">
                  <c:v>-2.94747</c:v>
                </c:pt>
                <c:pt idx="4820">
                  <c:v>-2.9377779999999998</c:v>
                </c:pt>
                <c:pt idx="4821">
                  <c:v>-2.9291070000000001</c:v>
                </c:pt>
                <c:pt idx="4822">
                  <c:v>-2.9195229999999999</c:v>
                </c:pt>
                <c:pt idx="4823">
                  <c:v>-2.9093770000000001</c:v>
                </c:pt>
                <c:pt idx="4824">
                  <c:v>-2.900766</c:v>
                </c:pt>
                <c:pt idx="4825">
                  <c:v>-2.8904960000000002</c:v>
                </c:pt>
                <c:pt idx="4826">
                  <c:v>-2.8814639999999998</c:v>
                </c:pt>
                <c:pt idx="4827">
                  <c:v>-2.8710079999999998</c:v>
                </c:pt>
                <c:pt idx="4828">
                  <c:v>-2.86151</c:v>
                </c:pt>
                <c:pt idx="4829">
                  <c:v>-2.8511959999999998</c:v>
                </c:pt>
                <c:pt idx="4830">
                  <c:v>-2.840179</c:v>
                </c:pt>
                <c:pt idx="4831">
                  <c:v>-2.8300689999999999</c:v>
                </c:pt>
                <c:pt idx="4832">
                  <c:v>-2.8203800000000001</c:v>
                </c:pt>
                <c:pt idx="4833">
                  <c:v>-2.8100450000000001</c:v>
                </c:pt>
                <c:pt idx="4834">
                  <c:v>-2.8003559999999998</c:v>
                </c:pt>
                <c:pt idx="4835">
                  <c:v>-2.7884169999999999</c:v>
                </c:pt>
                <c:pt idx="4836">
                  <c:v>-2.7767849999999998</c:v>
                </c:pt>
                <c:pt idx="4837">
                  <c:v>-2.763525</c:v>
                </c:pt>
                <c:pt idx="4838">
                  <c:v>-2.7506729999999999</c:v>
                </c:pt>
                <c:pt idx="4839">
                  <c:v>-2.7373120000000002</c:v>
                </c:pt>
                <c:pt idx="4840">
                  <c:v>-2.7201659999999999</c:v>
                </c:pt>
                <c:pt idx="4841">
                  <c:v>-2.7070180000000001</c:v>
                </c:pt>
                <c:pt idx="4842">
                  <c:v>-2.6929970000000001</c:v>
                </c:pt>
                <c:pt idx="4843">
                  <c:v>-2.68405</c:v>
                </c:pt>
                <c:pt idx="4844">
                  <c:v>-2.6718419999999998</c:v>
                </c:pt>
                <c:pt idx="4845">
                  <c:v>-2.660269</c:v>
                </c:pt>
                <c:pt idx="4846">
                  <c:v>-2.6451319999999998</c:v>
                </c:pt>
                <c:pt idx="4847">
                  <c:v>-2.6298010000000001</c:v>
                </c:pt>
                <c:pt idx="4848">
                  <c:v>-2.6149339999999999</c:v>
                </c:pt>
                <c:pt idx="4849">
                  <c:v>-2.6017679999999999</c:v>
                </c:pt>
                <c:pt idx="4850">
                  <c:v>-2.588247</c:v>
                </c:pt>
                <c:pt idx="4851">
                  <c:v>-2.5747279999999999</c:v>
                </c:pt>
                <c:pt idx="4852">
                  <c:v>-2.5605099999999998</c:v>
                </c:pt>
                <c:pt idx="4853">
                  <c:v>-2.5438230000000002</c:v>
                </c:pt>
                <c:pt idx="4854">
                  <c:v>-2.527542</c:v>
                </c:pt>
                <c:pt idx="4855">
                  <c:v>-2.5111870000000001</c:v>
                </c:pt>
                <c:pt idx="4856">
                  <c:v>-2.4963980000000001</c:v>
                </c:pt>
                <c:pt idx="4857">
                  <c:v>-2.48068</c:v>
                </c:pt>
                <c:pt idx="4858">
                  <c:v>-2.4622799999999998</c:v>
                </c:pt>
                <c:pt idx="4859">
                  <c:v>-2.4437769999999999</c:v>
                </c:pt>
                <c:pt idx="4860">
                  <c:v>-2.425764</c:v>
                </c:pt>
                <c:pt idx="4861">
                  <c:v>-2.412026</c:v>
                </c:pt>
                <c:pt idx="4862">
                  <c:v>-2.3977900000000001</c:v>
                </c:pt>
                <c:pt idx="4863">
                  <c:v>-2.3827780000000001</c:v>
                </c:pt>
                <c:pt idx="4864">
                  <c:v>-2.3642650000000001</c:v>
                </c:pt>
                <c:pt idx="4865">
                  <c:v>-2.347588</c:v>
                </c:pt>
                <c:pt idx="4866">
                  <c:v>-2.3286910000000001</c:v>
                </c:pt>
                <c:pt idx="4867">
                  <c:v>-2.3102119999999999</c:v>
                </c:pt>
                <c:pt idx="4868">
                  <c:v>-2.2888950000000001</c:v>
                </c:pt>
                <c:pt idx="4869">
                  <c:v>-2.2708710000000001</c:v>
                </c:pt>
                <c:pt idx="4870">
                  <c:v>-2.2547450000000002</c:v>
                </c:pt>
                <c:pt idx="4871">
                  <c:v>-2.2391420000000002</c:v>
                </c:pt>
                <c:pt idx="4872">
                  <c:v>-2.2208329999999998</c:v>
                </c:pt>
                <c:pt idx="4873">
                  <c:v>-2.201184</c:v>
                </c:pt>
                <c:pt idx="4874">
                  <c:v>-2.1824330000000001</c:v>
                </c:pt>
                <c:pt idx="4875">
                  <c:v>-2.1631490000000002</c:v>
                </c:pt>
                <c:pt idx="4876">
                  <c:v>-2.1430509999999998</c:v>
                </c:pt>
                <c:pt idx="4877">
                  <c:v>-2.1213129999999998</c:v>
                </c:pt>
                <c:pt idx="4878">
                  <c:v>-2.099952</c:v>
                </c:pt>
                <c:pt idx="4879">
                  <c:v>-2.0793210000000002</c:v>
                </c:pt>
                <c:pt idx="4880">
                  <c:v>-2.0589789999999999</c:v>
                </c:pt>
                <c:pt idx="4881">
                  <c:v>-2.0387249999999999</c:v>
                </c:pt>
                <c:pt idx="4882">
                  <c:v>-2.0180199999999999</c:v>
                </c:pt>
                <c:pt idx="4883">
                  <c:v>-1.9980519999999999</c:v>
                </c:pt>
                <c:pt idx="4884">
                  <c:v>-1.9779990000000001</c:v>
                </c:pt>
                <c:pt idx="4885">
                  <c:v>-1.957891</c:v>
                </c:pt>
                <c:pt idx="4886">
                  <c:v>-1.9370210000000001</c:v>
                </c:pt>
                <c:pt idx="4887">
                  <c:v>-1.916374</c:v>
                </c:pt>
                <c:pt idx="4888">
                  <c:v>-1.896331</c:v>
                </c:pt>
                <c:pt idx="4889">
                  <c:v>-1.875683</c:v>
                </c:pt>
                <c:pt idx="4890">
                  <c:v>-1.8533269999999999</c:v>
                </c:pt>
                <c:pt idx="4891">
                  <c:v>-1.833391</c:v>
                </c:pt>
                <c:pt idx="4892">
                  <c:v>-1.813537</c:v>
                </c:pt>
                <c:pt idx="4893">
                  <c:v>-1.794035</c:v>
                </c:pt>
                <c:pt idx="4894">
                  <c:v>-1.7703759999999999</c:v>
                </c:pt>
                <c:pt idx="4895">
                  <c:v>-1.7469859999999999</c:v>
                </c:pt>
                <c:pt idx="4896">
                  <c:v>-1.7257530000000001</c:v>
                </c:pt>
                <c:pt idx="4897">
                  <c:v>-1.7048019999999999</c:v>
                </c:pt>
                <c:pt idx="4898">
                  <c:v>-1.683654</c:v>
                </c:pt>
                <c:pt idx="4899">
                  <c:v>-1.6609769999999999</c:v>
                </c:pt>
                <c:pt idx="4900">
                  <c:v>-1.6403810000000001</c:v>
                </c:pt>
                <c:pt idx="4901">
                  <c:v>-1.619523</c:v>
                </c:pt>
                <c:pt idx="4902">
                  <c:v>-1.598182</c:v>
                </c:pt>
                <c:pt idx="4903">
                  <c:v>-1.574921</c:v>
                </c:pt>
                <c:pt idx="4904">
                  <c:v>-1.5512870000000001</c:v>
                </c:pt>
                <c:pt idx="4905">
                  <c:v>-1.5278910000000001</c:v>
                </c:pt>
                <c:pt idx="4906">
                  <c:v>-1.503352</c:v>
                </c:pt>
                <c:pt idx="4907">
                  <c:v>-1.4788079999999999</c:v>
                </c:pt>
                <c:pt idx="4908">
                  <c:v>-1.4555929999999999</c:v>
                </c:pt>
                <c:pt idx="4909">
                  <c:v>-1.435449</c:v>
                </c:pt>
                <c:pt idx="4910">
                  <c:v>-1.41621</c:v>
                </c:pt>
                <c:pt idx="4911">
                  <c:v>-1.394603</c:v>
                </c:pt>
                <c:pt idx="4912">
                  <c:v>-1.3702259999999999</c:v>
                </c:pt>
                <c:pt idx="4913">
                  <c:v>-1.346827</c:v>
                </c:pt>
                <c:pt idx="4914">
                  <c:v>-1.3245739999999999</c:v>
                </c:pt>
                <c:pt idx="4915">
                  <c:v>-1.3037240000000001</c:v>
                </c:pt>
                <c:pt idx="4916">
                  <c:v>-1.282341</c:v>
                </c:pt>
                <c:pt idx="4917">
                  <c:v>-1.261315</c:v>
                </c:pt>
                <c:pt idx="4918">
                  <c:v>-1.240051</c:v>
                </c:pt>
                <c:pt idx="4919">
                  <c:v>-1.220777</c:v>
                </c:pt>
                <c:pt idx="4920">
                  <c:v>-1.2006019999999999</c:v>
                </c:pt>
                <c:pt idx="4921">
                  <c:v>-1.1782630000000001</c:v>
                </c:pt>
                <c:pt idx="4922">
                  <c:v>-1.1528290000000001</c:v>
                </c:pt>
                <c:pt idx="4923">
                  <c:v>-1.128441</c:v>
                </c:pt>
                <c:pt idx="4924">
                  <c:v>-1.1059060000000001</c:v>
                </c:pt>
                <c:pt idx="4925">
                  <c:v>-1.084139</c:v>
                </c:pt>
                <c:pt idx="4926">
                  <c:v>-1.062376</c:v>
                </c:pt>
                <c:pt idx="4927">
                  <c:v>-1.0434490000000001</c:v>
                </c:pt>
                <c:pt idx="4928">
                  <c:v>-1.025131</c:v>
                </c:pt>
                <c:pt idx="4929">
                  <c:v>-1.0073300000000001</c:v>
                </c:pt>
                <c:pt idx="4930">
                  <c:v>-0.98835030000000001</c:v>
                </c:pt>
                <c:pt idx="4931">
                  <c:v>-0.9685433</c:v>
                </c:pt>
                <c:pt idx="4932">
                  <c:v>-0.94951839999999998</c:v>
                </c:pt>
                <c:pt idx="4933">
                  <c:v>-0.92951709999999999</c:v>
                </c:pt>
                <c:pt idx="4934">
                  <c:v>-0.91014039999999996</c:v>
                </c:pt>
                <c:pt idx="4935">
                  <c:v>-0.89098109999999997</c:v>
                </c:pt>
                <c:pt idx="4936">
                  <c:v>-0.87179039999999997</c:v>
                </c:pt>
                <c:pt idx="4937">
                  <c:v>-0.85330839999999997</c:v>
                </c:pt>
                <c:pt idx="4938">
                  <c:v>-0.83370279999999997</c:v>
                </c:pt>
                <c:pt idx="4939">
                  <c:v>-0.81415009999999999</c:v>
                </c:pt>
                <c:pt idx="4940">
                  <c:v>-0.79530650000000003</c:v>
                </c:pt>
                <c:pt idx="4941">
                  <c:v>-0.7786459</c:v>
                </c:pt>
                <c:pt idx="4942">
                  <c:v>-0.76279960000000002</c:v>
                </c:pt>
                <c:pt idx="4943">
                  <c:v>-0.74727679999999996</c:v>
                </c:pt>
                <c:pt idx="4944">
                  <c:v>-0.73131820000000003</c:v>
                </c:pt>
                <c:pt idx="4945">
                  <c:v>-0.71647620000000001</c:v>
                </c:pt>
                <c:pt idx="4946">
                  <c:v>-0.70088700000000004</c:v>
                </c:pt>
                <c:pt idx="4947">
                  <c:v>-0.68410870000000001</c:v>
                </c:pt>
                <c:pt idx="4948">
                  <c:v>-0.66821419999999998</c:v>
                </c:pt>
                <c:pt idx="4949">
                  <c:v>-0.65336970000000005</c:v>
                </c:pt>
                <c:pt idx="4950">
                  <c:v>-0.64029100000000005</c:v>
                </c:pt>
                <c:pt idx="4951">
                  <c:v>-0.62494959999999999</c:v>
                </c:pt>
                <c:pt idx="4952">
                  <c:v>-0.61018430000000001</c:v>
                </c:pt>
                <c:pt idx="4953">
                  <c:v>-0.59599299999999999</c:v>
                </c:pt>
                <c:pt idx="4954">
                  <c:v>-0.58438599999999996</c:v>
                </c:pt>
                <c:pt idx="4955">
                  <c:v>-0.57348259999999995</c:v>
                </c:pt>
                <c:pt idx="4956">
                  <c:v>-0.56227740000000004</c:v>
                </c:pt>
                <c:pt idx="4957">
                  <c:v>-0.55194410000000005</c:v>
                </c:pt>
                <c:pt idx="4958">
                  <c:v>-0.54146090000000002</c:v>
                </c:pt>
                <c:pt idx="4959">
                  <c:v>-0.53095029999999999</c:v>
                </c:pt>
                <c:pt idx="4960">
                  <c:v>-0.51970879999999997</c:v>
                </c:pt>
                <c:pt idx="4961">
                  <c:v>-0.50844350000000005</c:v>
                </c:pt>
                <c:pt idx="4962">
                  <c:v>-0.49870999999999999</c:v>
                </c:pt>
                <c:pt idx="4963">
                  <c:v>-0.48872650000000001</c:v>
                </c:pt>
                <c:pt idx="4964">
                  <c:v>-0.47879949999999999</c:v>
                </c:pt>
                <c:pt idx="4965">
                  <c:v>-0.4689217</c:v>
                </c:pt>
                <c:pt idx="4966">
                  <c:v>-0.45982859999999998</c:v>
                </c:pt>
                <c:pt idx="4967">
                  <c:v>-0.45039459999999998</c:v>
                </c:pt>
                <c:pt idx="4968">
                  <c:v>-0.44081749999999997</c:v>
                </c:pt>
                <c:pt idx="4969">
                  <c:v>-0.43187510000000001</c:v>
                </c:pt>
                <c:pt idx="4970">
                  <c:v>-0.42369449999999997</c:v>
                </c:pt>
                <c:pt idx="4971">
                  <c:v>-0.41594900000000001</c:v>
                </c:pt>
                <c:pt idx="4972">
                  <c:v>-0.40910649999999998</c:v>
                </c:pt>
                <c:pt idx="4973">
                  <c:v>-0.40445019999999998</c:v>
                </c:pt>
                <c:pt idx="4974">
                  <c:v>-0.40018389999999998</c:v>
                </c:pt>
                <c:pt idx="4975">
                  <c:v>-0.3946422</c:v>
                </c:pt>
                <c:pt idx="4976">
                  <c:v>-0.38797609999999999</c:v>
                </c:pt>
                <c:pt idx="4977">
                  <c:v>-0.38222889999999998</c:v>
                </c:pt>
                <c:pt idx="4978">
                  <c:v>-0.3772681</c:v>
                </c:pt>
                <c:pt idx="4979">
                  <c:v>-0.37155709999999997</c:v>
                </c:pt>
                <c:pt idx="4980">
                  <c:v>-0.36510599999999999</c:v>
                </c:pt>
                <c:pt idx="4981">
                  <c:v>-0.35910419999999998</c:v>
                </c:pt>
                <c:pt idx="4982">
                  <c:v>-0.35445520000000003</c:v>
                </c:pt>
                <c:pt idx="4983">
                  <c:v>-0.35089009999999998</c:v>
                </c:pt>
                <c:pt idx="4984">
                  <c:v>-0.34782030000000003</c:v>
                </c:pt>
                <c:pt idx="4985">
                  <c:v>-0.34362749999999997</c:v>
                </c:pt>
                <c:pt idx="4986">
                  <c:v>-0.33882139999999999</c:v>
                </c:pt>
                <c:pt idx="4987">
                  <c:v>-0.3354548</c:v>
                </c:pt>
                <c:pt idx="4988">
                  <c:v>-0.33433190000000002</c:v>
                </c:pt>
                <c:pt idx="4989">
                  <c:v>-0.33383370000000001</c:v>
                </c:pt>
                <c:pt idx="4990">
                  <c:v>-0.3317947</c:v>
                </c:pt>
                <c:pt idx="4991">
                  <c:v>-0.32956859999999999</c:v>
                </c:pt>
                <c:pt idx="4992">
                  <c:v>-0.32774429999999999</c:v>
                </c:pt>
                <c:pt idx="4993">
                  <c:v>-0.3259029</c:v>
                </c:pt>
                <c:pt idx="4994">
                  <c:v>-0.3237429</c:v>
                </c:pt>
                <c:pt idx="4995">
                  <c:v>-0.3216755</c:v>
                </c:pt>
                <c:pt idx="4996">
                  <c:v>-0.32026250000000001</c:v>
                </c:pt>
                <c:pt idx="4997">
                  <c:v>-0.31887490000000002</c:v>
                </c:pt>
                <c:pt idx="4998">
                  <c:v>-0.31713560000000002</c:v>
                </c:pt>
                <c:pt idx="4999">
                  <c:v>-0.31549500000000003</c:v>
                </c:pt>
                <c:pt idx="5000">
                  <c:v>-0.3136679</c:v>
                </c:pt>
                <c:pt idx="5001">
                  <c:v>-0.312027</c:v>
                </c:pt>
                <c:pt idx="5002">
                  <c:v>-0.30992249999999999</c:v>
                </c:pt>
                <c:pt idx="5003">
                  <c:v>-0.30830210000000002</c:v>
                </c:pt>
                <c:pt idx="5004">
                  <c:v>-0.30700549999999999</c:v>
                </c:pt>
                <c:pt idx="5005">
                  <c:v>-0.30641410000000002</c:v>
                </c:pt>
                <c:pt idx="5006">
                  <c:v>-0.30544090000000002</c:v>
                </c:pt>
                <c:pt idx="5007">
                  <c:v>-0.30428060000000001</c:v>
                </c:pt>
                <c:pt idx="5008">
                  <c:v>-0.30305850000000001</c:v>
                </c:pt>
                <c:pt idx="5009">
                  <c:v>-0.30214239999999998</c:v>
                </c:pt>
                <c:pt idx="5010">
                  <c:v>-0.30153479999999999</c:v>
                </c:pt>
                <c:pt idx="5011">
                  <c:v>-0.3008904</c:v>
                </c:pt>
                <c:pt idx="5012">
                  <c:v>-0.30002839999999997</c:v>
                </c:pt>
                <c:pt idx="5013">
                  <c:v>-0.29886380000000001</c:v>
                </c:pt>
                <c:pt idx="5014">
                  <c:v>-0.29817070000000001</c:v>
                </c:pt>
                <c:pt idx="5015">
                  <c:v>-0.29783510000000002</c:v>
                </c:pt>
                <c:pt idx="5016">
                  <c:v>-0.29766130000000002</c:v>
                </c:pt>
                <c:pt idx="5017">
                  <c:v>-0.29735159999999999</c:v>
                </c:pt>
                <c:pt idx="5018">
                  <c:v>-0.29798239999999998</c:v>
                </c:pt>
                <c:pt idx="5019">
                  <c:v>-0.29858620000000002</c:v>
                </c:pt>
                <c:pt idx="5020">
                  <c:v>-0.29850130000000002</c:v>
                </c:pt>
                <c:pt idx="5021">
                  <c:v>-0.29733809999999999</c:v>
                </c:pt>
                <c:pt idx="5022">
                  <c:v>-0.2958654</c:v>
                </c:pt>
                <c:pt idx="5023">
                  <c:v>-0.29451880000000003</c:v>
                </c:pt>
                <c:pt idx="5024">
                  <c:v>-0.29333540000000002</c:v>
                </c:pt>
                <c:pt idx="5025">
                  <c:v>-0.29245759999999998</c:v>
                </c:pt>
                <c:pt idx="5026">
                  <c:v>-0.29272490000000001</c:v>
                </c:pt>
                <c:pt idx="5027">
                  <c:v>-0.2933423</c:v>
                </c:pt>
                <c:pt idx="5028">
                  <c:v>-0.2939949</c:v>
                </c:pt>
                <c:pt idx="5029">
                  <c:v>-0.29386109999999999</c:v>
                </c:pt>
                <c:pt idx="5030">
                  <c:v>-0.29407680000000003</c:v>
                </c:pt>
                <c:pt idx="5031">
                  <c:v>-0.29440899999999998</c:v>
                </c:pt>
                <c:pt idx="5032">
                  <c:v>-0.29499819999999999</c:v>
                </c:pt>
                <c:pt idx="5033">
                  <c:v>-0.2953983</c:v>
                </c:pt>
                <c:pt idx="5034">
                  <c:v>-0.29481269999999998</c:v>
                </c:pt>
                <c:pt idx="5035">
                  <c:v>-0.29388029999999998</c:v>
                </c:pt>
                <c:pt idx="5036">
                  <c:v>-0.29444809999999999</c:v>
                </c:pt>
                <c:pt idx="5037">
                  <c:v>-0.2957861</c:v>
                </c:pt>
                <c:pt idx="5038">
                  <c:v>-0.29595539999999998</c:v>
                </c:pt>
                <c:pt idx="5039">
                  <c:v>-0.2940026</c:v>
                </c:pt>
                <c:pt idx="5040">
                  <c:v>-0.29253869999999998</c:v>
                </c:pt>
                <c:pt idx="5041">
                  <c:v>-0.29335020000000001</c:v>
                </c:pt>
                <c:pt idx="5042">
                  <c:v>-0.29487049999999998</c:v>
                </c:pt>
                <c:pt idx="5043">
                  <c:v>-0.29564469999999998</c:v>
                </c:pt>
                <c:pt idx="5044">
                  <c:v>-0.29462060000000001</c:v>
                </c:pt>
                <c:pt idx="5045">
                  <c:v>-0.2935314</c:v>
                </c:pt>
                <c:pt idx="5046">
                  <c:v>-0.29270109999999999</c:v>
                </c:pt>
                <c:pt idx="5047">
                  <c:v>-0.29256100000000002</c:v>
                </c:pt>
                <c:pt idx="5048">
                  <c:v>-0.29263869999999997</c:v>
                </c:pt>
                <c:pt idx="5049">
                  <c:v>-0.2939253</c:v>
                </c:pt>
                <c:pt idx="5050">
                  <c:v>-0.29563309999999998</c:v>
                </c:pt>
                <c:pt idx="5051">
                  <c:v>-0.29686750000000001</c:v>
                </c:pt>
                <c:pt idx="5052">
                  <c:v>-0.29642869999999999</c:v>
                </c:pt>
                <c:pt idx="5053">
                  <c:v>-0.29543659999999999</c:v>
                </c:pt>
                <c:pt idx="5054">
                  <c:v>-0.29465079999999999</c:v>
                </c:pt>
                <c:pt idx="5055">
                  <c:v>-0.29447119999999999</c:v>
                </c:pt>
                <c:pt idx="5056">
                  <c:v>-0.29415809999999998</c:v>
                </c:pt>
                <c:pt idx="5057">
                  <c:v>-0.29415150000000001</c:v>
                </c:pt>
                <c:pt idx="5058">
                  <c:v>-0.29405160000000002</c:v>
                </c:pt>
                <c:pt idx="5059">
                  <c:v>-0.29458990000000002</c:v>
                </c:pt>
                <c:pt idx="5060">
                  <c:v>-0.29495739999999998</c:v>
                </c:pt>
                <c:pt idx="5061">
                  <c:v>-0.29525449999999998</c:v>
                </c:pt>
                <c:pt idx="5062">
                  <c:v>-0.29558719999999999</c:v>
                </c:pt>
                <c:pt idx="5063">
                  <c:v>-0.29612490000000002</c:v>
                </c:pt>
                <c:pt idx="5064">
                  <c:v>-0.29672660000000001</c:v>
                </c:pt>
                <c:pt idx="5065">
                  <c:v>-0.2969465</c:v>
                </c:pt>
                <c:pt idx="5066">
                  <c:v>-0.29668319999999998</c:v>
                </c:pt>
                <c:pt idx="5067">
                  <c:v>-0.2962188</c:v>
                </c:pt>
                <c:pt idx="5068">
                  <c:v>-0.29616120000000001</c:v>
                </c:pt>
                <c:pt idx="5069">
                  <c:v>-0.2969002</c:v>
                </c:pt>
                <c:pt idx="5070">
                  <c:v>-0.29862329999999998</c:v>
                </c:pt>
                <c:pt idx="5071">
                  <c:v>-0.3006626</c:v>
                </c:pt>
                <c:pt idx="5072">
                  <c:v>-0.30215049999999999</c:v>
                </c:pt>
                <c:pt idx="5073">
                  <c:v>-0.30334359999999999</c:v>
                </c:pt>
                <c:pt idx="5074">
                  <c:v>-0.30420760000000002</c:v>
                </c:pt>
                <c:pt idx="5075">
                  <c:v>-0.30488280000000001</c:v>
                </c:pt>
                <c:pt idx="5076">
                  <c:v>-0.3053305</c:v>
                </c:pt>
                <c:pt idx="5077">
                  <c:v>-0.30539119999999997</c:v>
                </c:pt>
                <c:pt idx="5078">
                  <c:v>-0.30529309999999998</c:v>
                </c:pt>
                <c:pt idx="5079">
                  <c:v>-0.30485790000000001</c:v>
                </c:pt>
                <c:pt idx="5080">
                  <c:v>-0.30441950000000001</c:v>
                </c:pt>
                <c:pt idx="5081">
                  <c:v>-0.303929</c:v>
                </c:pt>
                <c:pt idx="5082">
                  <c:v>-0.30378319999999998</c:v>
                </c:pt>
                <c:pt idx="5083">
                  <c:v>-0.3039637</c:v>
                </c:pt>
                <c:pt idx="5084">
                  <c:v>-0.30407450000000003</c:v>
                </c:pt>
                <c:pt idx="5085">
                  <c:v>-0.30408479999999999</c:v>
                </c:pt>
                <c:pt idx="5086">
                  <c:v>-0.30421700000000002</c:v>
                </c:pt>
                <c:pt idx="5087">
                  <c:v>-0.30456529999999998</c:v>
                </c:pt>
                <c:pt idx="5088">
                  <c:v>-0.30547269999999999</c:v>
                </c:pt>
                <c:pt idx="5089">
                  <c:v>-0.30587979999999998</c:v>
                </c:pt>
                <c:pt idx="5090">
                  <c:v>-0.30586289999999999</c:v>
                </c:pt>
                <c:pt idx="5091">
                  <c:v>-0.30564910000000001</c:v>
                </c:pt>
                <c:pt idx="5092">
                  <c:v>-0.30551109999999998</c:v>
                </c:pt>
                <c:pt idx="5093">
                  <c:v>-0.30556060000000002</c:v>
                </c:pt>
                <c:pt idx="5094">
                  <c:v>-0.30441170000000001</c:v>
                </c:pt>
                <c:pt idx="5095">
                  <c:v>-0.3032126</c:v>
                </c:pt>
                <c:pt idx="5096">
                  <c:v>-0.30243120000000001</c:v>
                </c:pt>
                <c:pt idx="5097">
                  <c:v>-0.30256670000000002</c:v>
                </c:pt>
                <c:pt idx="5098">
                  <c:v>-0.30369659999999998</c:v>
                </c:pt>
                <c:pt idx="5099">
                  <c:v>-0.30485309999999999</c:v>
                </c:pt>
                <c:pt idx="5100">
                  <c:v>-0.3053903</c:v>
                </c:pt>
                <c:pt idx="5101">
                  <c:v>-0.30520940000000002</c:v>
                </c:pt>
                <c:pt idx="5102">
                  <c:v>-0.3050368</c:v>
                </c:pt>
                <c:pt idx="5103">
                  <c:v>-0.30583749999999998</c:v>
                </c:pt>
                <c:pt idx="5104">
                  <c:v>-0.30718220000000002</c:v>
                </c:pt>
                <c:pt idx="5105">
                  <c:v>-0.30819879999999999</c:v>
                </c:pt>
                <c:pt idx="5106">
                  <c:v>-0.3086911</c:v>
                </c:pt>
                <c:pt idx="5107">
                  <c:v>-0.30837730000000002</c:v>
                </c:pt>
                <c:pt idx="5108">
                  <c:v>-0.30781750000000002</c:v>
                </c:pt>
                <c:pt idx="5109">
                  <c:v>-0.30788660000000001</c:v>
                </c:pt>
                <c:pt idx="5110">
                  <c:v>-0.30821609999999999</c:v>
                </c:pt>
                <c:pt idx="5111">
                  <c:v>-0.30843569999999998</c:v>
                </c:pt>
                <c:pt idx="5112">
                  <c:v>-0.30759029999999998</c:v>
                </c:pt>
                <c:pt idx="5113">
                  <c:v>-0.30661769999999999</c:v>
                </c:pt>
                <c:pt idx="5114">
                  <c:v>-0.3057745</c:v>
                </c:pt>
                <c:pt idx="5115">
                  <c:v>-0.30651450000000002</c:v>
                </c:pt>
                <c:pt idx="5116">
                  <c:v>-0.30800870000000002</c:v>
                </c:pt>
                <c:pt idx="5117">
                  <c:v>-0.30958269999999999</c:v>
                </c:pt>
                <c:pt idx="5118">
                  <c:v>-0.31018440000000003</c:v>
                </c:pt>
                <c:pt idx="5119">
                  <c:v>-0.30924859999999998</c:v>
                </c:pt>
                <c:pt idx="5120">
                  <c:v>-0.30825039999999998</c:v>
                </c:pt>
                <c:pt idx="5121">
                  <c:v>-0.30675239999999998</c:v>
                </c:pt>
                <c:pt idx="5122">
                  <c:v>-0.30553770000000002</c:v>
                </c:pt>
                <c:pt idx="5123">
                  <c:v>-0.30420779999999997</c:v>
                </c:pt>
                <c:pt idx="5124">
                  <c:v>-0.30368289999999998</c:v>
                </c:pt>
                <c:pt idx="5125">
                  <c:v>-0.303116</c:v>
                </c:pt>
                <c:pt idx="5126">
                  <c:v>-0.30263390000000001</c:v>
                </c:pt>
                <c:pt idx="5127">
                  <c:v>-0.30166860000000001</c:v>
                </c:pt>
                <c:pt idx="5128">
                  <c:v>-0.3022145</c:v>
                </c:pt>
                <c:pt idx="5129">
                  <c:v>-0.30305799999999999</c:v>
                </c:pt>
                <c:pt idx="5130">
                  <c:v>-0.3039674</c:v>
                </c:pt>
                <c:pt idx="5131">
                  <c:v>-0.30409009999999997</c:v>
                </c:pt>
                <c:pt idx="5132">
                  <c:v>-0.30419259999999998</c:v>
                </c:pt>
                <c:pt idx="5133">
                  <c:v>-0.3045814</c:v>
                </c:pt>
                <c:pt idx="5134">
                  <c:v>-0.30465170000000003</c:v>
                </c:pt>
                <c:pt idx="5135">
                  <c:v>-0.30512719999999999</c:v>
                </c:pt>
                <c:pt idx="5136">
                  <c:v>-0.30605179999999998</c:v>
                </c:pt>
                <c:pt idx="5137">
                  <c:v>-0.30764279999999999</c:v>
                </c:pt>
                <c:pt idx="5138">
                  <c:v>-0.3087935</c:v>
                </c:pt>
                <c:pt idx="5139">
                  <c:v>-0.30872630000000001</c:v>
                </c:pt>
                <c:pt idx="5140">
                  <c:v>-0.30856729999999999</c:v>
                </c:pt>
                <c:pt idx="5141">
                  <c:v>-0.30872189999999999</c:v>
                </c:pt>
                <c:pt idx="5142">
                  <c:v>-0.3089848</c:v>
                </c:pt>
                <c:pt idx="5143">
                  <c:v>-0.30854870000000001</c:v>
                </c:pt>
                <c:pt idx="5144">
                  <c:v>-0.3078825</c:v>
                </c:pt>
                <c:pt idx="5145">
                  <c:v>-0.30864130000000001</c:v>
                </c:pt>
                <c:pt idx="5146">
                  <c:v>-0.31073430000000002</c:v>
                </c:pt>
                <c:pt idx="5147">
                  <c:v>-0.31202809999999997</c:v>
                </c:pt>
                <c:pt idx="5148">
                  <c:v>-0.31184610000000001</c:v>
                </c:pt>
                <c:pt idx="5149">
                  <c:v>-0.3097782</c:v>
                </c:pt>
                <c:pt idx="5150">
                  <c:v>-0.30833690000000002</c:v>
                </c:pt>
                <c:pt idx="5151">
                  <c:v>-0.30727139999999997</c:v>
                </c:pt>
                <c:pt idx="5152">
                  <c:v>-0.3066141</c:v>
                </c:pt>
                <c:pt idx="5153">
                  <c:v>-0.30541020000000002</c:v>
                </c:pt>
                <c:pt idx="5154">
                  <c:v>-0.30394280000000001</c:v>
                </c:pt>
                <c:pt idx="5155">
                  <c:v>-0.30306070000000002</c:v>
                </c:pt>
                <c:pt idx="5156">
                  <c:v>-0.30362610000000001</c:v>
                </c:pt>
                <c:pt idx="5157">
                  <c:v>-0.30498170000000002</c:v>
                </c:pt>
                <c:pt idx="5158">
                  <c:v>-0.30638120000000002</c:v>
                </c:pt>
                <c:pt idx="5159">
                  <c:v>-0.30729190000000001</c:v>
                </c:pt>
                <c:pt idx="5160">
                  <c:v>-0.30739420000000001</c:v>
                </c:pt>
                <c:pt idx="5161">
                  <c:v>-0.30718509999999999</c:v>
                </c:pt>
                <c:pt idx="5162">
                  <c:v>-0.3071238</c:v>
                </c:pt>
                <c:pt idx="5163">
                  <c:v>-0.30694579999999999</c:v>
                </c:pt>
                <c:pt idx="5164">
                  <c:v>-0.30658619999999998</c:v>
                </c:pt>
                <c:pt idx="5165">
                  <c:v>-0.30646269999999998</c:v>
                </c:pt>
                <c:pt idx="5166">
                  <c:v>-0.30613420000000002</c:v>
                </c:pt>
                <c:pt idx="5167">
                  <c:v>-0.3054442</c:v>
                </c:pt>
                <c:pt idx="5168">
                  <c:v>-0.3042453</c:v>
                </c:pt>
                <c:pt idx="5169">
                  <c:v>-0.30397940000000001</c:v>
                </c:pt>
                <c:pt idx="5170">
                  <c:v>-0.30466969999999999</c:v>
                </c:pt>
                <c:pt idx="5171">
                  <c:v>-0.3048266</c:v>
                </c:pt>
                <c:pt idx="5172">
                  <c:v>-0.30494009999999999</c:v>
                </c:pt>
                <c:pt idx="5173">
                  <c:v>-0.30532989999999999</c:v>
                </c:pt>
                <c:pt idx="5174">
                  <c:v>-0.30698540000000002</c:v>
                </c:pt>
                <c:pt idx="5175">
                  <c:v>-0.30828179999999999</c:v>
                </c:pt>
                <c:pt idx="5176">
                  <c:v>-0.30977149999999998</c:v>
                </c:pt>
                <c:pt idx="5177">
                  <c:v>-0.31058449999999999</c:v>
                </c:pt>
                <c:pt idx="5178">
                  <c:v>-0.31166860000000002</c:v>
                </c:pt>
                <c:pt idx="5179">
                  <c:v>-0.31121670000000001</c:v>
                </c:pt>
                <c:pt idx="5180">
                  <c:v>-0.31048369999999997</c:v>
                </c:pt>
                <c:pt idx="5181">
                  <c:v>-0.30937140000000002</c:v>
                </c:pt>
                <c:pt idx="5182">
                  <c:v>-0.30921019999999999</c:v>
                </c:pt>
                <c:pt idx="5183">
                  <c:v>-0.31025049999999998</c:v>
                </c:pt>
                <c:pt idx="5184">
                  <c:v>-0.31131370000000003</c:v>
                </c:pt>
                <c:pt idx="5185">
                  <c:v>-0.31188630000000001</c:v>
                </c:pt>
                <c:pt idx="5186">
                  <c:v>-0.31148599999999999</c:v>
                </c:pt>
                <c:pt idx="5187">
                  <c:v>-0.31053720000000001</c:v>
                </c:pt>
                <c:pt idx="5188">
                  <c:v>-0.30999949999999998</c:v>
                </c:pt>
                <c:pt idx="5189">
                  <c:v>-0.3096623</c:v>
                </c:pt>
                <c:pt idx="5190">
                  <c:v>-0.3098071</c:v>
                </c:pt>
                <c:pt idx="5191">
                  <c:v>-0.30946079999999998</c:v>
                </c:pt>
                <c:pt idx="5192">
                  <c:v>-0.30857309999999999</c:v>
                </c:pt>
                <c:pt idx="5193">
                  <c:v>-0.30785869999999999</c:v>
                </c:pt>
                <c:pt idx="5194">
                  <c:v>-0.30743029999999999</c:v>
                </c:pt>
                <c:pt idx="5195">
                  <c:v>-0.30729770000000001</c:v>
                </c:pt>
                <c:pt idx="5196">
                  <c:v>-0.3076931</c:v>
                </c:pt>
                <c:pt idx="5197">
                  <c:v>-0.30783359999999999</c:v>
                </c:pt>
                <c:pt idx="5198">
                  <c:v>-0.3082686</c:v>
                </c:pt>
                <c:pt idx="5199">
                  <c:v>-0.30931900000000001</c:v>
                </c:pt>
                <c:pt idx="5200">
                  <c:v>-0.31132680000000001</c:v>
                </c:pt>
                <c:pt idx="5201">
                  <c:v>-0.31229820000000003</c:v>
                </c:pt>
                <c:pt idx="5202">
                  <c:v>-0.3121505</c:v>
                </c:pt>
                <c:pt idx="5203">
                  <c:v>-0.31151190000000001</c:v>
                </c:pt>
                <c:pt idx="5204">
                  <c:v>-0.31230190000000002</c:v>
                </c:pt>
                <c:pt idx="5205">
                  <c:v>-0.31407489999999999</c:v>
                </c:pt>
                <c:pt idx="5206">
                  <c:v>-0.31579059999999998</c:v>
                </c:pt>
                <c:pt idx="5207">
                  <c:v>-0.3158089</c:v>
                </c:pt>
                <c:pt idx="5208">
                  <c:v>-0.31444090000000002</c:v>
                </c:pt>
                <c:pt idx="5209">
                  <c:v>-0.31322369999999999</c:v>
                </c:pt>
                <c:pt idx="5210">
                  <c:v>-0.3132742</c:v>
                </c:pt>
                <c:pt idx="5211">
                  <c:v>-0.31400420000000001</c:v>
                </c:pt>
                <c:pt idx="5212">
                  <c:v>-0.31460399999999999</c:v>
                </c:pt>
                <c:pt idx="5213">
                  <c:v>-0.31493789999999999</c:v>
                </c:pt>
                <c:pt idx="5214">
                  <c:v>-0.31585210000000002</c:v>
                </c:pt>
                <c:pt idx="5215">
                  <c:v>-0.31697700000000001</c:v>
                </c:pt>
                <c:pt idx="5216">
                  <c:v>-0.31734089999999998</c:v>
                </c:pt>
                <c:pt idx="5217">
                  <c:v>-0.31682329999999997</c:v>
                </c:pt>
                <c:pt idx="5218">
                  <c:v>-0.31644480000000003</c:v>
                </c:pt>
                <c:pt idx="5219">
                  <c:v>-0.3171929</c:v>
                </c:pt>
                <c:pt idx="5220">
                  <c:v>-0.31835799999999997</c:v>
                </c:pt>
                <c:pt idx="5221">
                  <c:v>-0.31901239999999997</c:v>
                </c:pt>
                <c:pt idx="5222">
                  <c:v>-0.31930439999999999</c:v>
                </c:pt>
                <c:pt idx="5223">
                  <c:v>-0.31958560000000003</c:v>
                </c:pt>
                <c:pt idx="5224">
                  <c:v>-0.32013989999999998</c:v>
                </c:pt>
                <c:pt idx="5225">
                  <c:v>-0.32067869999999998</c:v>
                </c:pt>
                <c:pt idx="5226">
                  <c:v>-0.32099329999999998</c:v>
                </c:pt>
                <c:pt idx="5227">
                  <c:v>-0.32181949999999998</c:v>
                </c:pt>
                <c:pt idx="5228">
                  <c:v>-0.32312279999999999</c:v>
                </c:pt>
                <c:pt idx="5229">
                  <c:v>-0.32424019999999998</c:v>
                </c:pt>
                <c:pt idx="5230">
                  <c:v>-0.32517600000000002</c:v>
                </c:pt>
                <c:pt idx="5231">
                  <c:v>-0.32530690000000001</c:v>
                </c:pt>
                <c:pt idx="5232">
                  <c:v>-0.32534039999999997</c:v>
                </c:pt>
                <c:pt idx="5233">
                  <c:v>-0.32452189999999997</c:v>
                </c:pt>
                <c:pt idx="5234">
                  <c:v>-0.32320969999999999</c:v>
                </c:pt>
                <c:pt idx="5235">
                  <c:v>-0.3226677</c:v>
                </c:pt>
                <c:pt idx="5236">
                  <c:v>-0.32328810000000002</c:v>
                </c:pt>
                <c:pt idx="5237">
                  <c:v>-0.32447890000000001</c:v>
                </c:pt>
                <c:pt idx="5238">
                  <c:v>-0.32562859999999999</c:v>
                </c:pt>
                <c:pt idx="5239">
                  <c:v>-0.3254012</c:v>
                </c:pt>
                <c:pt idx="5240">
                  <c:v>-0.3244784</c:v>
                </c:pt>
                <c:pt idx="5241">
                  <c:v>-0.32310129999999998</c:v>
                </c:pt>
                <c:pt idx="5242">
                  <c:v>-0.32302500000000001</c:v>
                </c:pt>
                <c:pt idx="5243">
                  <c:v>-0.3242292</c:v>
                </c:pt>
                <c:pt idx="5244">
                  <c:v>-0.32578580000000001</c:v>
                </c:pt>
                <c:pt idx="5245">
                  <c:v>-0.32670169999999998</c:v>
                </c:pt>
                <c:pt idx="5246">
                  <c:v>-0.32724819999999999</c:v>
                </c:pt>
                <c:pt idx="5247">
                  <c:v>-0.3264534</c:v>
                </c:pt>
                <c:pt idx="5248">
                  <c:v>-0.32526460000000001</c:v>
                </c:pt>
                <c:pt idx="5249">
                  <c:v>-0.32436029999999999</c:v>
                </c:pt>
                <c:pt idx="5250">
                  <c:v>-0.32415349999999998</c:v>
                </c:pt>
                <c:pt idx="5251">
                  <c:v>-0.32374340000000001</c:v>
                </c:pt>
                <c:pt idx="5252">
                  <c:v>-0.32316440000000002</c:v>
                </c:pt>
                <c:pt idx="5253">
                  <c:v>-0.3228666</c:v>
                </c:pt>
                <c:pt idx="5254">
                  <c:v>-0.32425809999999999</c:v>
                </c:pt>
                <c:pt idx="5255">
                  <c:v>-0.32589180000000001</c:v>
                </c:pt>
                <c:pt idx="5256">
                  <c:v>-0.32677270000000003</c:v>
                </c:pt>
                <c:pt idx="5257">
                  <c:v>-0.32636419999999999</c:v>
                </c:pt>
                <c:pt idx="5258">
                  <c:v>-0.32527159999999999</c:v>
                </c:pt>
                <c:pt idx="5259">
                  <c:v>-0.32503929999999998</c:v>
                </c:pt>
                <c:pt idx="5260">
                  <c:v>-0.32514609999999999</c:v>
                </c:pt>
                <c:pt idx="5261">
                  <c:v>-0.3254727</c:v>
                </c:pt>
                <c:pt idx="5262">
                  <c:v>-0.32543549999999999</c:v>
                </c:pt>
                <c:pt idx="5263">
                  <c:v>-0.32472590000000001</c:v>
                </c:pt>
                <c:pt idx="5264">
                  <c:v>-0.32415290000000002</c:v>
                </c:pt>
                <c:pt idx="5265">
                  <c:v>-0.32432810000000001</c:v>
                </c:pt>
                <c:pt idx="5266">
                  <c:v>-0.32508789999999999</c:v>
                </c:pt>
                <c:pt idx="5267">
                  <c:v>-0.32645400000000002</c:v>
                </c:pt>
                <c:pt idx="5268">
                  <c:v>-0.32785439999999999</c:v>
                </c:pt>
                <c:pt idx="5269">
                  <c:v>-0.32915919999999999</c:v>
                </c:pt>
                <c:pt idx="5270">
                  <c:v>-0.32802550000000003</c:v>
                </c:pt>
                <c:pt idx="5271">
                  <c:v>-0.32610109999999998</c:v>
                </c:pt>
                <c:pt idx="5272">
                  <c:v>-0.32544960000000001</c:v>
                </c:pt>
                <c:pt idx="5273">
                  <c:v>-0.3270248</c:v>
                </c:pt>
                <c:pt idx="5274">
                  <c:v>-0.32923210000000003</c:v>
                </c:pt>
                <c:pt idx="5275">
                  <c:v>-0.33020440000000001</c:v>
                </c:pt>
                <c:pt idx="5276">
                  <c:v>-0.33072839999999998</c:v>
                </c:pt>
                <c:pt idx="5277">
                  <c:v>-0.3309358</c:v>
                </c:pt>
                <c:pt idx="5278">
                  <c:v>-0.33000679999999999</c:v>
                </c:pt>
                <c:pt idx="5279">
                  <c:v>-0.32827970000000001</c:v>
                </c:pt>
                <c:pt idx="5280">
                  <c:v>-0.32728479999999999</c:v>
                </c:pt>
                <c:pt idx="5281">
                  <c:v>-0.32750380000000001</c:v>
                </c:pt>
                <c:pt idx="5282">
                  <c:v>-0.32834790000000003</c:v>
                </c:pt>
                <c:pt idx="5283">
                  <c:v>-0.32876440000000001</c:v>
                </c:pt>
                <c:pt idx="5284">
                  <c:v>-0.32913239999999999</c:v>
                </c:pt>
                <c:pt idx="5285">
                  <c:v>-0.33032060000000002</c:v>
                </c:pt>
                <c:pt idx="5286">
                  <c:v>-0.33091559999999998</c:v>
                </c:pt>
                <c:pt idx="5287">
                  <c:v>-0.33013700000000001</c:v>
                </c:pt>
                <c:pt idx="5288">
                  <c:v>-0.3293489</c:v>
                </c:pt>
                <c:pt idx="5289">
                  <c:v>-0.32903959999999999</c:v>
                </c:pt>
                <c:pt idx="5290">
                  <c:v>-0.33012710000000001</c:v>
                </c:pt>
                <c:pt idx="5291">
                  <c:v>-0.33180559999999998</c:v>
                </c:pt>
                <c:pt idx="5292">
                  <c:v>-0.3333101</c:v>
                </c:pt>
                <c:pt idx="5293">
                  <c:v>-0.33451029999999998</c:v>
                </c:pt>
                <c:pt idx="5294">
                  <c:v>-0.33470349999999999</c:v>
                </c:pt>
                <c:pt idx="5295">
                  <c:v>-0.33487430000000001</c:v>
                </c:pt>
                <c:pt idx="5296">
                  <c:v>-0.33538669999999998</c:v>
                </c:pt>
                <c:pt idx="5297">
                  <c:v>-0.33512370000000002</c:v>
                </c:pt>
                <c:pt idx="5298">
                  <c:v>-0.33541739999999998</c:v>
                </c:pt>
                <c:pt idx="5299">
                  <c:v>-0.33531559999999999</c:v>
                </c:pt>
                <c:pt idx="5300">
                  <c:v>-0.33511410000000003</c:v>
                </c:pt>
                <c:pt idx="5301">
                  <c:v>-0.33423809999999998</c:v>
                </c:pt>
                <c:pt idx="5302">
                  <c:v>-0.33421849999999997</c:v>
                </c:pt>
                <c:pt idx="5303">
                  <c:v>-0.3353024</c:v>
                </c:pt>
                <c:pt idx="5304">
                  <c:v>-0.33661039999999998</c:v>
                </c:pt>
                <c:pt idx="5305">
                  <c:v>-0.33651320000000001</c:v>
                </c:pt>
                <c:pt idx="5306">
                  <c:v>-0.33548840000000002</c:v>
                </c:pt>
                <c:pt idx="5307">
                  <c:v>-0.3346364</c:v>
                </c:pt>
                <c:pt idx="5308">
                  <c:v>-0.33509640000000002</c:v>
                </c:pt>
                <c:pt idx="5309">
                  <c:v>-0.33682469999999998</c:v>
                </c:pt>
                <c:pt idx="5310">
                  <c:v>-0.33847749999999999</c:v>
                </c:pt>
                <c:pt idx="5311">
                  <c:v>-0.33958539999999998</c:v>
                </c:pt>
                <c:pt idx="5312">
                  <c:v>-0.33944600000000003</c:v>
                </c:pt>
                <c:pt idx="5313">
                  <c:v>-0.33890019999999998</c:v>
                </c:pt>
                <c:pt idx="5314">
                  <c:v>-0.33830359999999998</c:v>
                </c:pt>
                <c:pt idx="5315">
                  <c:v>-0.33836690000000003</c:v>
                </c:pt>
                <c:pt idx="5316">
                  <c:v>-0.33845599999999998</c:v>
                </c:pt>
                <c:pt idx="5317">
                  <c:v>-0.33859050000000002</c:v>
                </c:pt>
                <c:pt idx="5318">
                  <c:v>-0.33837139999999999</c:v>
                </c:pt>
                <c:pt idx="5319">
                  <c:v>-0.33629199999999998</c:v>
                </c:pt>
                <c:pt idx="5320">
                  <c:v>-0.33383770000000001</c:v>
                </c:pt>
                <c:pt idx="5321">
                  <c:v>-0.33324680000000001</c:v>
                </c:pt>
                <c:pt idx="5322">
                  <c:v>-0.33432849999999997</c:v>
                </c:pt>
                <c:pt idx="5323">
                  <c:v>-0.33517809999999998</c:v>
                </c:pt>
                <c:pt idx="5324">
                  <c:v>-0.33489279999999999</c:v>
                </c:pt>
                <c:pt idx="5325">
                  <c:v>-0.33474189999999998</c:v>
                </c:pt>
                <c:pt idx="5326">
                  <c:v>-0.33533020000000002</c:v>
                </c:pt>
                <c:pt idx="5327">
                  <c:v>-0.33510590000000001</c:v>
                </c:pt>
                <c:pt idx="5328">
                  <c:v>-0.33458310000000002</c:v>
                </c:pt>
                <c:pt idx="5329">
                  <c:v>-0.33518110000000001</c:v>
                </c:pt>
                <c:pt idx="5330">
                  <c:v>-0.33730660000000001</c:v>
                </c:pt>
                <c:pt idx="5331">
                  <c:v>-0.33889459999999999</c:v>
                </c:pt>
                <c:pt idx="5332">
                  <c:v>-0.33867000000000003</c:v>
                </c:pt>
                <c:pt idx="5333">
                  <c:v>-0.3381112</c:v>
                </c:pt>
                <c:pt idx="5334">
                  <c:v>-0.3382424</c:v>
                </c:pt>
                <c:pt idx="5335">
                  <c:v>-0.33866049999999998</c:v>
                </c:pt>
                <c:pt idx="5336">
                  <c:v>-0.33773510000000001</c:v>
                </c:pt>
                <c:pt idx="5337">
                  <c:v>-0.3372619</c:v>
                </c:pt>
                <c:pt idx="5338">
                  <c:v>-0.33800940000000002</c:v>
                </c:pt>
                <c:pt idx="5339">
                  <c:v>-0.338472</c:v>
                </c:pt>
                <c:pt idx="5340">
                  <c:v>-0.33868209999999999</c:v>
                </c:pt>
                <c:pt idx="5341">
                  <c:v>-0.33871259999999997</c:v>
                </c:pt>
                <c:pt idx="5342">
                  <c:v>-0.33910449999999998</c:v>
                </c:pt>
                <c:pt idx="5343">
                  <c:v>-0.33959669999999997</c:v>
                </c:pt>
                <c:pt idx="5344">
                  <c:v>-0.33907799999999999</c:v>
                </c:pt>
                <c:pt idx="5345">
                  <c:v>-0.33845320000000001</c:v>
                </c:pt>
                <c:pt idx="5346">
                  <c:v>-0.33734120000000001</c:v>
                </c:pt>
                <c:pt idx="5347">
                  <c:v>-0.33712969999999998</c:v>
                </c:pt>
                <c:pt idx="5348">
                  <c:v>-0.33837590000000001</c:v>
                </c:pt>
                <c:pt idx="5349">
                  <c:v>-0.3401576</c:v>
                </c:pt>
                <c:pt idx="5350">
                  <c:v>-0.34227410000000003</c:v>
                </c:pt>
                <c:pt idx="5351">
                  <c:v>-0.3434295</c:v>
                </c:pt>
                <c:pt idx="5352">
                  <c:v>-0.34443960000000001</c:v>
                </c:pt>
                <c:pt idx="5353">
                  <c:v>-0.34424120000000002</c:v>
                </c:pt>
                <c:pt idx="5354">
                  <c:v>-0.34317639999999999</c:v>
                </c:pt>
                <c:pt idx="5355">
                  <c:v>-0.34226420000000002</c:v>
                </c:pt>
                <c:pt idx="5356">
                  <c:v>-0.3420088</c:v>
                </c:pt>
                <c:pt idx="5357">
                  <c:v>-0.34339399999999998</c:v>
                </c:pt>
                <c:pt idx="5358">
                  <c:v>-0.34451530000000002</c:v>
                </c:pt>
                <c:pt idx="5359">
                  <c:v>-0.3443811</c:v>
                </c:pt>
                <c:pt idx="5360">
                  <c:v>-0.34344740000000001</c:v>
                </c:pt>
                <c:pt idx="5361">
                  <c:v>-0.34267019999999998</c:v>
                </c:pt>
                <c:pt idx="5362">
                  <c:v>-0.34222409999999998</c:v>
                </c:pt>
                <c:pt idx="5363">
                  <c:v>-0.3421593</c:v>
                </c:pt>
                <c:pt idx="5364">
                  <c:v>-0.34213700000000002</c:v>
                </c:pt>
                <c:pt idx="5365">
                  <c:v>-0.343003</c:v>
                </c:pt>
                <c:pt idx="5366">
                  <c:v>-0.34345949999999997</c:v>
                </c:pt>
                <c:pt idx="5367">
                  <c:v>-0.34355210000000003</c:v>
                </c:pt>
                <c:pt idx="5368">
                  <c:v>-0.34213110000000002</c:v>
                </c:pt>
                <c:pt idx="5369">
                  <c:v>-0.34168949999999998</c:v>
                </c:pt>
                <c:pt idx="5370">
                  <c:v>-0.34436280000000002</c:v>
                </c:pt>
                <c:pt idx="5371">
                  <c:v>-0.34729929999999998</c:v>
                </c:pt>
                <c:pt idx="5372">
                  <c:v>-0.3492846</c:v>
                </c:pt>
                <c:pt idx="5373">
                  <c:v>-0.34946549999999998</c:v>
                </c:pt>
                <c:pt idx="5374">
                  <c:v>-0.35057430000000001</c:v>
                </c:pt>
                <c:pt idx="5375">
                  <c:v>-0.35120800000000002</c:v>
                </c:pt>
                <c:pt idx="5376">
                  <c:v>-0.35072900000000001</c:v>
                </c:pt>
                <c:pt idx="5377">
                  <c:v>-0.34965279999999999</c:v>
                </c:pt>
                <c:pt idx="5378">
                  <c:v>-0.3487382</c:v>
                </c:pt>
                <c:pt idx="5379">
                  <c:v>-0.34845599999999999</c:v>
                </c:pt>
                <c:pt idx="5380">
                  <c:v>-0.34768500000000002</c:v>
                </c:pt>
                <c:pt idx="5381">
                  <c:v>-0.34631519999999999</c:v>
                </c:pt>
                <c:pt idx="5382">
                  <c:v>-0.34534749999999997</c:v>
                </c:pt>
                <c:pt idx="5383">
                  <c:v>-0.3454835</c:v>
                </c:pt>
                <c:pt idx="5384">
                  <c:v>-0.34571689999999999</c:v>
                </c:pt>
                <c:pt idx="5385">
                  <c:v>-0.34546700000000002</c:v>
                </c:pt>
                <c:pt idx="5386">
                  <c:v>-0.34557159999999998</c:v>
                </c:pt>
                <c:pt idx="5387">
                  <c:v>-0.3470974</c:v>
                </c:pt>
                <c:pt idx="5388">
                  <c:v>-0.34845870000000001</c:v>
                </c:pt>
                <c:pt idx="5389">
                  <c:v>-0.34939189999999998</c:v>
                </c:pt>
                <c:pt idx="5390">
                  <c:v>-0.34981879999999999</c:v>
                </c:pt>
                <c:pt idx="5391">
                  <c:v>-0.34978710000000002</c:v>
                </c:pt>
                <c:pt idx="5392">
                  <c:v>-0.34902270000000002</c:v>
                </c:pt>
                <c:pt idx="5393">
                  <c:v>-0.34805209999999998</c:v>
                </c:pt>
                <c:pt idx="5394">
                  <c:v>-0.34756920000000002</c:v>
                </c:pt>
                <c:pt idx="5395">
                  <c:v>-0.34799799999999997</c:v>
                </c:pt>
                <c:pt idx="5396">
                  <c:v>-0.34813499999999997</c:v>
                </c:pt>
                <c:pt idx="5397">
                  <c:v>-0.34885179999999999</c:v>
                </c:pt>
                <c:pt idx="5398">
                  <c:v>-0.34898649999999998</c:v>
                </c:pt>
                <c:pt idx="5399">
                  <c:v>-0.34971239999999998</c:v>
                </c:pt>
                <c:pt idx="5400">
                  <c:v>-0.34964469999999997</c:v>
                </c:pt>
                <c:pt idx="5401">
                  <c:v>-0.35021609999999997</c:v>
                </c:pt>
                <c:pt idx="5402">
                  <c:v>-0.3510123</c:v>
                </c:pt>
                <c:pt idx="5403">
                  <c:v>-0.3511898</c:v>
                </c:pt>
                <c:pt idx="5404">
                  <c:v>-0.35106480000000001</c:v>
                </c:pt>
                <c:pt idx="5405">
                  <c:v>-0.35173890000000002</c:v>
                </c:pt>
                <c:pt idx="5406">
                  <c:v>-0.35270000000000001</c:v>
                </c:pt>
                <c:pt idx="5407">
                  <c:v>-0.35245549999999998</c:v>
                </c:pt>
                <c:pt idx="5408">
                  <c:v>-0.3502885</c:v>
                </c:pt>
                <c:pt idx="5409">
                  <c:v>-0.34782370000000001</c:v>
                </c:pt>
                <c:pt idx="5410">
                  <c:v>-0.3480685</c:v>
                </c:pt>
                <c:pt idx="5411">
                  <c:v>-0.34965099999999999</c:v>
                </c:pt>
                <c:pt idx="5412">
                  <c:v>-0.35170319999999999</c:v>
                </c:pt>
                <c:pt idx="5413">
                  <c:v>-0.35329749999999999</c:v>
                </c:pt>
                <c:pt idx="5414">
                  <c:v>-0.35433049999999999</c:v>
                </c:pt>
                <c:pt idx="5415">
                  <c:v>-0.35583530000000002</c:v>
                </c:pt>
                <c:pt idx="5416">
                  <c:v>-0.35667460000000001</c:v>
                </c:pt>
                <c:pt idx="5417">
                  <c:v>-0.35659980000000002</c:v>
                </c:pt>
                <c:pt idx="5418">
                  <c:v>-0.35646889999999998</c:v>
                </c:pt>
                <c:pt idx="5419">
                  <c:v>-0.35750300000000002</c:v>
                </c:pt>
                <c:pt idx="5420">
                  <c:v>-0.3583192</c:v>
                </c:pt>
                <c:pt idx="5421">
                  <c:v>-0.35752210000000001</c:v>
                </c:pt>
                <c:pt idx="5422">
                  <c:v>-0.35635080000000002</c:v>
                </c:pt>
                <c:pt idx="5423">
                  <c:v>-0.35635679999999997</c:v>
                </c:pt>
                <c:pt idx="5424">
                  <c:v>-0.35669529999999999</c:v>
                </c:pt>
                <c:pt idx="5425">
                  <c:v>-0.35530929999999999</c:v>
                </c:pt>
                <c:pt idx="5426">
                  <c:v>-0.35272160000000002</c:v>
                </c:pt>
                <c:pt idx="5427">
                  <c:v>-0.351655</c:v>
                </c:pt>
                <c:pt idx="5428">
                  <c:v>-0.35120790000000002</c:v>
                </c:pt>
                <c:pt idx="5429">
                  <c:v>-0.35102509999999998</c:v>
                </c:pt>
                <c:pt idx="5430">
                  <c:v>-0.3503116</c:v>
                </c:pt>
                <c:pt idx="5431">
                  <c:v>-0.35055199999999997</c:v>
                </c:pt>
                <c:pt idx="5432">
                  <c:v>-0.35206419999999999</c:v>
                </c:pt>
                <c:pt idx="5433">
                  <c:v>-0.35339799999999999</c:v>
                </c:pt>
                <c:pt idx="5434">
                  <c:v>-0.35328369999999998</c:v>
                </c:pt>
                <c:pt idx="5435">
                  <c:v>-0.35292400000000002</c:v>
                </c:pt>
                <c:pt idx="5436">
                  <c:v>-0.35331689999999999</c:v>
                </c:pt>
                <c:pt idx="5437">
                  <c:v>-0.35486640000000003</c:v>
                </c:pt>
                <c:pt idx="5438">
                  <c:v>-0.3559503</c:v>
                </c:pt>
                <c:pt idx="5439">
                  <c:v>-0.35612129999999997</c:v>
                </c:pt>
                <c:pt idx="5440">
                  <c:v>-0.35574869999999997</c:v>
                </c:pt>
                <c:pt idx="5441">
                  <c:v>-0.35633599999999999</c:v>
                </c:pt>
                <c:pt idx="5442">
                  <c:v>-0.35766189999999998</c:v>
                </c:pt>
                <c:pt idx="5443">
                  <c:v>-0.35927569999999998</c:v>
                </c:pt>
                <c:pt idx="5444">
                  <c:v>-0.36023529999999998</c:v>
                </c:pt>
                <c:pt idx="5445">
                  <c:v>-0.360734</c:v>
                </c:pt>
                <c:pt idx="5446">
                  <c:v>-0.36080990000000002</c:v>
                </c:pt>
                <c:pt idx="5447">
                  <c:v>-0.36172019999999999</c:v>
                </c:pt>
                <c:pt idx="5448">
                  <c:v>-0.36217319999999997</c:v>
                </c:pt>
                <c:pt idx="5449">
                  <c:v>-0.36236200000000002</c:v>
                </c:pt>
                <c:pt idx="5450">
                  <c:v>-0.3614231</c:v>
                </c:pt>
                <c:pt idx="5451">
                  <c:v>-0.36096929999999999</c:v>
                </c:pt>
                <c:pt idx="5452">
                  <c:v>-0.35990329999999998</c:v>
                </c:pt>
                <c:pt idx="5453">
                  <c:v>-0.3595235</c:v>
                </c:pt>
                <c:pt idx="5454">
                  <c:v>-0.35947010000000001</c:v>
                </c:pt>
                <c:pt idx="5455">
                  <c:v>-0.3602708</c:v>
                </c:pt>
                <c:pt idx="5456">
                  <c:v>-0.36066009999999998</c:v>
                </c:pt>
                <c:pt idx="5457">
                  <c:v>-0.36070619999999998</c:v>
                </c:pt>
                <c:pt idx="5458">
                  <c:v>-0.36090519999999998</c:v>
                </c:pt>
                <c:pt idx="5459">
                  <c:v>-0.361294</c:v>
                </c:pt>
                <c:pt idx="5460">
                  <c:v>-0.36222700000000002</c:v>
                </c:pt>
                <c:pt idx="5461">
                  <c:v>-0.36185980000000001</c:v>
                </c:pt>
                <c:pt idx="5462">
                  <c:v>-0.3611296</c:v>
                </c:pt>
                <c:pt idx="5463">
                  <c:v>-0.35956709999999997</c:v>
                </c:pt>
                <c:pt idx="5464">
                  <c:v>-0.35908060000000003</c:v>
                </c:pt>
                <c:pt idx="5465">
                  <c:v>-0.35935020000000001</c:v>
                </c:pt>
                <c:pt idx="5466">
                  <c:v>-0.35974660000000003</c:v>
                </c:pt>
                <c:pt idx="5467">
                  <c:v>-0.36039939999999998</c:v>
                </c:pt>
                <c:pt idx="5468">
                  <c:v>-0.36169240000000002</c:v>
                </c:pt>
                <c:pt idx="5469">
                  <c:v>-0.36312480000000003</c:v>
                </c:pt>
                <c:pt idx="5470">
                  <c:v>-0.36410559999999997</c:v>
                </c:pt>
                <c:pt idx="5471">
                  <c:v>-0.36390070000000002</c:v>
                </c:pt>
                <c:pt idx="5472">
                  <c:v>-0.36400389999999999</c:v>
                </c:pt>
                <c:pt idx="5473">
                  <c:v>-0.36461909999999997</c:v>
                </c:pt>
                <c:pt idx="5474">
                  <c:v>-0.3649347</c:v>
                </c:pt>
                <c:pt idx="5475">
                  <c:v>-0.36514079999999999</c:v>
                </c:pt>
                <c:pt idx="5476">
                  <c:v>-0.3657128</c:v>
                </c:pt>
                <c:pt idx="5477">
                  <c:v>-0.36766710000000002</c:v>
                </c:pt>
                <c:pt idx="5478">
                  <c:v>-0.36938349999999998</c:v>
                </c:pt>
                <c:pt idx="5479">
                  <c:v>-0.370869</c:v>
                </c:pt>
                <c:pt idx="5480">
                  <c:v>-0.37263659999999998</c:v>
                </c:pt>
                <c:pt idx="5481">
                  <c:v>-0.3744903</c:v>
                </c:pt>
                <c:pt idx="5482">
                  <c:v>-0.3758222</c:v>
                </c:pt>
                <c:pt idx="5483">
                  <c:v>-0.37562790000000001</c:v>
                </c:pt>
                <c:pt idx="5484">
                  <c:v>-0.37476019999999999</c:v>
                </c:pt>
                <c:pt idx="5485">
                  <c:v>-0.37423200000000001</c:v>
                </c:pt>
                <c:pt idx="5486">
                  <c:v>-0.3741447</c:v>
                </c:pt>
                <c:pt idx="5487">
                  <c:v>-0.3742974</c:v>
                </c:pt>
                <c:pt idx="5488">
                  <c:v>-0.37378289999999997</c:v>
                </c:pt>
                <c:pt idx="5489">
                  <c:v>-0.37248740000000002</c:v>
                </c:pt>
                <c:pt idx="5490">
                  <c:v>-0.37112220000000001</c:v>
                </c:pt>
                <c:pt idx="5491">
                  <c:v>-0.37013839999999998</c:v>
                </c:pt>
                <c:pt idx="5492">
                  <c:v>-0.36958859999999999</c:v>
                </c:pt>
                <c:pt idx="5493">
                  <c:v>-0.36936180000000002</c:v>
                </c:pt>
                <c:pt idx="5494">
                  <c:v>-0.36896269999999998</c:v>
                </c:pt>
                <c:pt idx="5495">
                  <c:v>-0.36882549999999997</c:v>
                </c:pt>
                <c:pt idx="5496">
                  <c:v>-0.36987340000000002</c:v>
                </c:pt>
                <c:pt idx="5497">
                  <c:v>-0.37138660000000001</c:v>
                </c:pt>
                <c:pt idx="5498">
                  <c:v>-0.37239440000000001</c:v>
                </c:pt>
                <c:pt idx="5499">
                  <c:v>-0.37311450000000002</c:v>
                </c:pt>
                <c:pt idx="5500">
                  <c:v>-0.37370789999999998</c:v>
                </c:pt>
                <c:pt idx="5501">
                  <c:v>-0.37355490000000002</c:v>
                </c:pt>
                <c:pt idx="5502">
                  <c:v>-0.37200810000000001</c:v>
                </c:pt>
                <c:pt idx="5503">
                  <c:v>-0.37055700000000003</c:v>
                </c:pt>
                <c:pt idx="5504">
                  <c:v>-0.36984149999999999</c:v>
                </c:pt>
                <c:pt idx="5505">
                  <c:v>-0.37019160000000001</c:v>
                </c:pt>
                <c:pt idx="5506">
                  <c:v>-0.3701585</c:v>
                </c:pt>
                <c:pt idx="5507">
                  <c:v>-0.36965039999999999</c:v>
                </c:pt>
                <c:pt idx="5508">
                  <c:v>-0.36902649999999998</c:v>
                </c:pt>
                <c:pt idx="5509">
                  <c:v>-0.36989529999999998</c:v>
                </c:pt>
                <c:pt idx="5510">
                  <c:v>-0.3715271</c:v>
                </c:pt>
                <c:pt idx="5511">
                  <c:v>-0.37290250000000003</c:v>
                </c:pt>
                <c:pt idx="5512">
                  <c:v>-0.37353999999999998</c:v>
                </c:pt>
                <c:pt idx="5513">
                  <c:v>-0.37351089999999998</c:v>
                </c:pt>
                <c:pt idx="5514">
                  <c:v>-0.3739883</c:v>
                </c:pt>
                <c:pt idx="5515">
                  <c:v>-0.37397799999999998</c:v>
                </c:pt>
                <c:pt idx="5516">
                  <c:v>-0.37439919999999999</c:v>
                </c:pt>
                <c:pt idx="5517">
                  <c:v>-0.37516090000000002</c:v>
                </c:pt>
                <c:pt idx="5518">
                  <c:v>-0.3757452</c:v>
                </c:pt>
                <c:pt idx="5519">
                  <c:v>-0.37549880000000002</c:v>
                </c:pt>
                <c:pt idx="5520">
                  <c:v>-0.37423529999999999</c:v>
                </c:pt>
                <c:pt idx="5521">
                  <c:v>-0.37318190000000001</c:v>
                </c:pt>
                <c:pt idx="5522">
                  <c:v>-0.37368580000000001</c:v>
                </c:pt>
                <c:pt idx="5523">
                  <c:v>-0.37426739999999997</c:v>
                </c:pt>
                <c:pt idx="5524">
                  <c:v>-0.37401289999999998</c:v>
                </c:pt>
                <c:pt idx="5525">
                  <c:v>-0.37248750000000003</c:v>
                </c:pt>
                <c:pt idx="5526">
                  <c:v>-0.37086039999999998</c:v>
                </c:pt>
                <c:pt idx="5527">
                  <c:v>-0.36998209999999998</c:v>
                </c:pt>
                <c:pt idx="5528">
                  <c:v>-0.36957689999999999</c:v>
                </c:pt>
                <c:pt idx="5529">
                  <c:v>-0.36908839999999998</c:v>
                </c:pt>
                <c:pt idx="5530">
                  <c:v>-0.36894569999999999</c:v>
                </c:pt>
                <c:pt idx="5531">
                  <c:v>-0.36905919999999998</c:v>
                </c:pt>
                <c:pt idx="5532">
                  <c:v>-0.36944909999999997</c:v>
                </c:pt>
                <c:pt idx="5533">
                  <c:v>-0.36924200000000001</c:v>
                </c:pt>
                <c:pt idx="5534">
                  <c:v>-0.36910670000000001</c:v>
                </c:pt>
                <c:pt idx="5535">
                  <c:v>-0.36958580000000002</c:v>
                </c:pt>
                <c:pt idx="5536">
                  <c:v>-0.37046200000000001</c:v>
                </c:pt>
                <c:pt idx="5537">
                  <c:v>-0.37130459999999998</c:v>
                </c:pt>
                <c:pt idx="5538">
                  <c:v>-0.37138860000000001</c:v>
                </c:pt>
                <c:pt idx="5539">
                  <c:v>-0.37121019999999999</c:v>
                </c:pt>
                <c:pt idx="5540">
                  <c:v>-0.3709035</c:v>
                </c:pt>
                <c:pt idx="5541">
                  <c:v>-0.3707665</c:v>
                </c:pt>
                <c:pt idx="5542">
                  <c:v>-0.37058580000000002</c:v>
                </c:pt>
                <c:pt idx="5543">
                  <c:v>-0.3694151</c:v>
                </c:pt>
                <c:pt idx="5544">
                  <c:v>-0.36771389999999998</c:v>
                </c:pt>
                <c:pt idx="5545">
                  <c:v>-0.36620819999999998</c:v>
                </c:pt>
                <c:pt idx="5546">
                  <c:v>-0.3650872</c:v>
                </c:pt>
                <c:pt idx="5547">
                  <c:v>-0.36308689999999999</c:v>
                </c:pt>
                <c:pt idx="5548">
                  <c:v>-0.36125950000000001</c:v>
                </c:pt>
                <c:pt idx="5549">
                  <c:v>-0.3606219</c:v>
                </c:pt>
                <c:pt idx="5550">
                  <c:v>-0.36158380000000001</c:v>
                </c:pt>
                <c:pt idx="5551">
                  <c:v>-0.36231219999999997</c:v>
                </c:pt>
                <c:pt idx="5552">
                  <c:v>-0.36301800000000001</c:v>
                </c:pt>
                <c:pt idx="5553">
                  <c:v>-0.36508750000000001</c:v>
                </c:pt>
                <c:pt idx="5554">
                  <c:v>-0.36774899999999999</c:v>
                </c:pt>
                <c:pt idx="5555">
                  <c:v>-0.36916290000000002</c:v>
                </c:pt>
                <c:pt idx="5556">
                  <c:v>-0.36863089999999998</c:v>
                </c:pt>
                <c:pt idx="5557">
                  <c:v>-0.36787599999999998</c:v>
                </c:pt>
                <c:pt idx="5558">
                  <c:v>-0.36802230000000002</c:v>
                </c:pt>
                <c:pt idx="5559">
                  <c:v>-0.3679886</c:v>
                </c:pt>
                <c:pt idx="5560">
                  <c:v>-0.36699579999999998</c:v>
                </c:pt>
                <c:pt idx="5561">
                  <c:v>-0.36567529999999998</c:v>
                </c:pt>
                <c:pt idx="5562">
                  <c:v>-0.36503279999999999</c:v>
                </c:pt>
                <c:pt idx="5563">
                  <c:v>-0.36511189999999999</c:v>
                </c:pt>
                <c:pt idx="5564">
                  <c:v>-0.36547479999999999</c:v>
                </c:pt>
                <c:pt idx="5565">
                  <c:v>-0.36463990000000002</c:v>
                </c:pt>
                <c:pt idx="5566">
                  <c:v>-0.36315059999999999</c:v>
                </c:pt>
                <c:pt idx="5567">
                  <c:v>-0.36156250000000001</c:v>
                </c:pt>
                <c:pt idx="5568">
                  <c:v>-0.36023559999999999</c:v>
                </c:pt>
                <c:pt idx="5569">
                  <c:v>-0.3593848</c:v>
                </c:pt>
                <c:pt idx="5570">
                  <c:v>-0.35857749999999999</c:v>
                </c:pt>
                <c:pt idx="5571">
                  <c:v>-0.35775430000000003</c:v>
                </c:pt>
                <c:pt idx="5572">
                  <c:v>-0.35697250000000003</c:v>
                </c:pt>
                <c:pt idx="5573">
                  <c:v>-0.35604789999999997</c:v>
                </c:pt>
                <c:pt idx="5574">
                  <c:v>-0.35563869999999997</c:v>
                </c:pt>
                <c:pt idx="5575">
                  <c:v>-0.35566769999999998</c:v>
                </c:pt>
                <c:pt idx="5576">
                  <c:v>-0.35641509999999998</c:v>
                </c:pt>
                <c:pt idx="5577">
                  <c:v>-0.35822520000000002</c:v>
                </c:pt>
                <c:pt idx="5578">
                  <c:v>-0.35934820000000001</c:v>
                </c:pt>
                <c:pt idx="5579">
                  <c:v>-0.35909540000000001</c:v>
                </c:pt>
                <c:pt idx="5580">
                  <c:v>-0.35779060000000001</c:v>
                </c:pt>
                <c:pt idx="5581">
                  <c:v>-0.35632390000000003</c:v>
                </c:pt>
                <c:pt idx="5582">
                  <c:v>-0.3547903</c:v>
                </c:pt>
                <c:pt idx="5583">
                  <c:v>-0.35339090000000001</c:v>
                </c:pt>
                <c:pt idx="5584">
                  <c:v>-0.35200880000000001</c:v>
                </c:pt>
                <c:pt idx="5585">
                  <c:v>-0.3510528</c:v>
                </c:pt>
                <c:pt idx="5586">
                  <c:v>-0.35017749999999997</c:v>
                </c:pt>
                <c:pt idx="5587">
                  <c:v>-0.35023500000000002</c:v>
                </c:pt>
                <c:pt idx="5588">
                  <c:v>-0.35055900000000001</c:v>
                </c:pt>
                <c:pt idx="5589">
                  <c:v>-0.35080719999999999</c:v>
                </c:pt>
                <c:pt idx="5590">
                  <c:v>-0.35128140000000002</c:v>
                </c:pt>
                <c:pt idx="5591">
                  <c:v>-0.3520334</c:v>
                </c:pt>
                <c:pt idx="5592">
                  <c:v>-0.35243849999999999</c:v>
                </c:pt>
                <c:pt idx="5593">
                  <c:v>-0.35197450000000002</c:v>
                </c:pt>
                <c:pt idx="5594">
                  <c:v>-0.35164289999999998</c:v>
                </c:pt>
                <c:pt idx="5595">
                  <c:v>-0.35157969999999999</c:v>
                </c:pt>
                <c:pt idx="5596">
                  <c:v>-0.3512769</c:v>
                </c:pt>
                <c:pt idx="5597">
                  <c:v>-0.35114780000000001</c:v>
                </c:pt>
                <c:pt idx="5598">
                  <c:v>-0.35168490000000002</c:v>
                </c:pt>
                <c:pt idx="5599">
                  <c:v>-0.3516666</c:v>
                </c:pt>
                <c:pt idx="5600">
                  <c:v>-0.34989579999999998</c:v>
                </c:pt>
                <c:pt idx="5601">
                  <c:v>-0.34688390000000002</c:v>
                </c:pt>
                <c:pt idx="5602">
                  <c:v>-0.34476020000000002</c:v>
                </c:pt>
                <c:pt idx="5603">
                  <c:v>-0.34422469999999999</c:v>
                </c:pt>
                <c:pt idx="5604">
                  <c:v>-0.34358499999999997</c:v>
                </c:pt>
                <c:pt idx="5605">
                  <c:v>-0.34226269999999998</c:v>
                </c:pt>
                <c:pt idx="5606">
                  <c:v>-0.34065119999999999</c:v>
                </c:pt>
                <c:pt idx="5607">
                  <c:v>-0.33960879999999999</c:v>
                </c:pt>
                <c:pt idx="5608">
                  <c:v>-0.33868229999999999</c:v>
                </c:pt>
                <c:pt idx="5609">
                  <c:v>-0.33785690000000002</c:v>
                </c:pt>
                <c:pt idx="5610">
                  <c:v>-0.3382539</c:v>
                </c:pt>
                <c:pt idx="5611">
                  <c:v>-0.33947129999999998</c:v>
                </c:pt>
                <c:pt idx="5612">
                  <c:v>-0.34020590000000001</c:v>
                </c:pt>
                <c:pt idx="5613">
                  <c:v>-0.33971689999999999</c:v>
                </c:pt>
                <c:pt idx="5614">
                  <c:v>-0.33847500000000003</c:v>
                </c:pt>
                <c:pt idx="5615">
                  <c:v>-0.33769310000000002</c:v>
                </c:pt>
                <c:pt idx="5616">
                  <c:v>-0.33831559999999999</c:v>
                </c:pt>
                <c:pt idx="5617">
                  <c:v>-0.33908709999999997</c:v>
                </c:pt>
                <c:pt idx="5618">
                  <c:v>-0.33915010000000001</c:v>
                </c:pt>
                <c:pt idx="5619">
                  <c:v>-0.33867750000000002</c:v>
                </c:pt>
                <c:pt idx="5620">
                  <c:v>-0.33849560000000001</c:v>
                </c:pt>
                <c:pt idx="5621">
                  <c:v>-0.33881240000000001</c:v>
                </c:pt>
                <c:pt idx="5622">
                  <c:v>-0.33925909999999998</c:v>
                </c:pt>
                <c:pt idx="5623">
                  <c:v>-0.33942369999999999</c:v>
                </c:pt>
                <c:pt idx="5624">
                  <c:v>-0.33909830000000002</c:v>
                </c:pt>
                <c:pt idx="5625">
                  <c:v>-0.33795500000000001</c:v>
                </c:pt>
                <c:pt idx="5626">
                  <c:v>-0.33668199999999998</c:v>
                </c:pt>
                <c:pt idx="5627">
                  <c:v>-0.33569510000000002</c:v>
                </c:pt>
                <c:pt idx="5628">
                  <c:v>-0.33451959999999997</c:v>
                </c:pt>
                <c:pt idx="5629">
                  <c:v>-0.33441890000000002</c:v>
                </c:pt>
                <c:pt idx="5630">
                  <c:v>-0.3353508</c:v>
                </c:pt>
                <c:pt idx="5631">
                  <c:v>-0.33672819999999998</c:v>
                </c:pt>
                <c:pt idx="5632">
                  <c:v>-0.3377616</c:v>
                </c:pt>
                <c:pt idx="5633">
                  <c:v>-0.3375283</c:v>
                </c:pt>
                <c:pt idx="5634">
                  <c:v>-0.3369009</c:v>
                </c:pt>
                <c:pt idx="5635">
                  <c:v>-0.33716839999999998</c:v>
                </c:pt>
                <c:pt idx="5636">
                  <c:v>-0.33837149999999999</c:v>
                </c:pt>
                <c:pt idx="5637">
                  <c:v>-0.3396769</c:v>
                </c:pt>
                <c:pt idx="5638">
                  <c:v>-0.3391034</c:v>
                </c:pt>
                <c:pt idx="5639">
                  <c:v>-0.33783479999999999</c:v>
                </c:pt>
                <c:pt idx="5640">
                  <c:v>-0.33675090000000002</c:v>
                </c:pt>
                <c:pt idx="5641">
                  <c:v>-0.33608450000000001</c:v>
                </c:pt>
                <c:pt idx="5642">
                  <c:v>-0.3358064</c:v>
                </c:pt>
                <c:pt idx="5643">
                  <c:v>-0.33617710000000001</c:v>
                </c:pt>
                <c:pt idx="5644">
                  <c:v>-0.33691110000000002</c:v>
                </c:pt>
                <c:pt idx="5645">
                  <c:v>-0.337256</c:v>
                </c:pt>
                <c:pt idx="5646">
                  <c:v>-0.33689219999999998</c:v>
                </c:pt>
                <c:pt idx="5647">
                  <c:v>-0.33624880000000001</c:v>
                </c:pt>
                <c:pt idx="5648">
                  <c:v>-0.33500020000000003</c:v>
                </c:pt>
                <c:pt idx="5649">
                  <c:v>-0.3334626</c:v>
                </c:pt>
                <c:pt idx="5650">
                  <c:v>-0.33282149999999999</c:v>
                </c:pt>
                <c:pt idx="5651">
                  <c:v>-0.33403250000000001</c:v>
                </c:pt>
                <c:pt idx="5652">
                  <c:v>-0.3357213</c:v>
                </c:pt>
                <c:pt idx="5653">
                  <c:v>-0.33677289999999999</c:v>
                </c:pt>
                <c:pt idx="5654">
                  <c:v>-0.33607789999999998</c:v>
                </c:pt>
                <c:pt idx="5655">
                  <c:v>-0.33467439999999998</c:v>
                </c:pt>
                <c:pt idx="5656">
                  <c:v>-0.3330555</c:v>
                </c:pt>
                <c:pt idx="5657">
                  <c:v>-0.33204339999999999</c:v>
                </c:pt>
                <c:pt idx="5658">
                  <c:v>-0.33163310000000001</c:v>
                </c:pt>
                <c:pt idx="5659">
                  <c:v>-0.33188820000000002</c:v>
                </c:pt>
                <c:pt idx="5660">
                  <c:v>-0.33194109999999999</c:v>
                </c:pt>
                <c:pt idx="5661">
                  <c:v>-0.33100740000000001</c:v>
                </c:pt>
                <c:pt idx="5662">
                  <c:v>-0.32888869999999998</c:v>
                </c:pt>
                <c:pt idx="5663">
                  <c:v>-0.32749479999999997</c:v>
                </c:pt>
                <c:pt idx="5664">
                  <c:v>-0.32793139999999998</c:v>
                </c:pt>
                <c:pt idx="5665">
                  <c:v>-0.32906299999999999</c:v>
                </c:pt>
                <c:pt idx="5666">
                  <c:v>-0.32930470000000001</c:v>
                </c:pt>
                <c:pt idx="5667">
                  <c:v>-0.32830029999999999</c:v>
                </c:pt>
                <c:pt idx="5668">
                  <c:v>-0.32824370000000003</c:v>
                </c:pt>
                <c:pt idx="5669">
                  <c:v>-0.32940249999999999</c:v>
                </c:pt>
                <c:pt idx="5670">
                  <c:v>-0.33039429999999997</c:v>
                </c:pt>
                <c:pt idx="5671">
                  <c:v>-0.32985320000000001</c:v>
                </c:pt>
                <c:pt idx="5672">
                  <c:v>-0.32850839999999998</c:v>
                </c:pt>
                <c:pt idx="5673">
                  <c:v>-0.32787139999999998</c:v>
                </c:pt>
                <c:pt idx="5674">
                  <c:v>-0.32792670000000002</c:v>
                </c:pt>
                <c:pt idx="5675">
                  <c:v>-0.32824999999999999</c:v>
                </c:pt>
                <c:pt idx="5676">
                  <c:v>-0.32896130000000001</c:v>
                </c:pt>
                <c:pt idx="5677">
                  <c:v>-0.32991569999999998</c:v>
                </c:pt>
                <c:pt idx="5678">
                  <c:v>-0.33020480000000002</c:v>
                </c:pt>
                <c:pt idx="5679">
                  <c:v>-0.32980199999999998</c:v>
                </c:pt>
                <c:pt idx="5680">
                  <c:v>-0.32818039999999998</c:v>
                </c:pt>
                <c:pt idx="5681">
                  <c:v>-0.32671240000000001</c:v>
                </c:pt>
                <c:pt idx="5682">
                  <c:v>-0.3251192</c:v>
                </c:pt>
                <c:pt idx="5683">
                  <c:v>-0.32401530000000001</c:v>
                </c:pt>
                <c:pt idx="5684">
                  <c:v>-0.3238316</c:v>
                </c:pt>
                <c:pt idx="5685">
                  <c:v>-0.3240497</c:v>
                </c:pt>
                <c:pt idx="5686">
                  <c:v>-0.3239727</c:v>
                </c:pt>
                <c:pt idx="5687">
                  <c:v>-0.32303759999999998</c:v>
                </c:pt>
                <c:pt idx="5688">
                  <c:v>-0.3223395</c:v>
                </c:pt>
                <c:pt idx="5689">
                  <c:v>-0.32232470000000002</c:v>
                </c:pt>
                <c:pt idx="5690">
                  <c:v>-0.32280959999999997</c:v>
                </c:pt>
                <c:pt idx="5691">
                  <c:v>-0.32299559999999999</c:v>
                </c:pt>
                <c:pt idx="5692">
                  <c:v>-0.32272610000000002</c:v>
                </c:pt>
                <c:pt idx="5693">
                  <c:v>-0.32214579999999998</c:v>
                </c:pt>
                <c:pt idx="5694">
                  <c:v>-0.32169599999999998</c:v>
                </c:pt>
                <c:pt idx="5695">
                  <c:v>-0.32178580000000001</c:v>
                </c:pt>
                <c:pt idx="5696">
                  <c:v>-0.32232129999999998</c:v>
                </c:pt>
                <c:pt idx="5697">
                  <c:v>-0.32255030000000001</c:v>
                </c:pt>
                <c:pt idx="5698">
                  <c:v>-0.322967</c:v>
                </c:pt>
                <c:pt idx="5699">
                  <c:v>-0.32356780000000002</c:v>
                </c:pt>
                <c:pt idx="5700">
                  <c:v>-0.32441880000000001</c:v>
                </c:pt>
                <c:pt idx="5701">
                  <c:v>-0.32464130000000002</c:v>
                </c:pt>
                <c:pt idx="5702">
                  <c:v>-0.32428839999999998</c:v>
                </c:pt>
                <c:pt idx="5703">
                  <c:v>-0.32315509999999997</c:v>
                </c:pt>
                <c:pt idx="5704">
                  <c:v>-0.32194650000000002</c:v>
                </c:pt>
                <c:pt idx="5705">
                  <c:v>-0.32067469999999998</c:v>
                </c:pt>
                <c:pt idx="5706">
                  <c:v>-0.31979099999999999</c:v>
                </c:pt>
                <c:pt idx="5707">
                  <c:v>-0.31965959999999999</c:v>
                </c:pt>
                <c:pt idx="5708">
                  <c:v>-0.32070369999999998</c:v>
                </c:pt>
                <c:pt idx="5709">
                  <c:v>-0.32295269999999998</c:v>
                </c:pt>
                <c:pt idx="5710">
                  <c:v>-0.32495429999999997</c:v>
                </c:pt>
                <c:pt idx="5711">
                  <c:v>-0.32605630000000002</c:v>
                </c:pt>
                <c:pt idx="5712">
                  <c:v>-0.32646910000000001</c:v>
                </c:pt>
                <c:pt idx="5713">
                  <c:v>-0.3273916</c:v>
                </c:pt>
                <c:pt idx="5714">
                  <c:v>-0.32788659999999997</c:v>
                </c:pt>
                <c:pt idx="5715">
                  <c:v>-0.32702290000000001</c:v>
                </c:pt>
                <c:pt idx="5716">
                  <c:v>-0.32546619999999998</c:v>
                </c:pt>
                <c:pt idx="5717">
                  <c:v>-0.32488220000000001</c:v>
                </c:pt>
                <c:pt idx="5718">
                  <c:v>-0.32586110000000001</c:v>
                </c:pt>
                <c:pt idx="5719">
                  <c:v>-0.32697530000000002</c:v>
                </c:pt>
                <c:pt idx="5720">
                  <c:v>-0.32667839999999998</c:v>
                </c:pt>
                <c:pt idx="5721">
                  <c:v>-0.32556679999999999</c:v>
                </c:pt>
                <c:pt idx="5722">
                  <c:v>-0.325461</c:v>
                </c:pt>
                <c:pt idx="5723">
                  <c:v>-0.32677240000000002</c:v>
                </c:pt>
                <c:pt idx="5724">
                  <c:v>-0.32783289999999998</c:v>
                </c:pt>
                <c:pt idx="5725">
                  <c:v>-0.32755580000000001</c:v>
                </c:pt>
                <c:pt idx="5726">
                  <c:v>-0.32624160000000002</c:v>
                </c:pt>
                <c:pt idx="5727">
                  <c:v>-0.32541569999999997</c:v>
                </c:pt>
                <c:pt idx="5728">
                  <c:v>-0.32507160000000002</c:v>
                </c:pt>
                <c:pt idx="5729">
                  <c:v>-0.32555309999999998</c:v>
                </c:pt>
                <c:pt idx="5730">
                  <c:v>-0.32573239999999998</c:v>
                </c:pt>
                <c:pt idx="5731">
                  <c:v>-0.3256887</c:v>
                </c:pt>
                <c:pt idx="5732">
                  <c:v>-0.32506439999999998</c:v>
                </c:pt>
                <c:pt idx="5733">
                  <c:v>-0.32458300000000001</c:v>
                </c:pt>
                <c:pt idx="5734">
                  <c:v>-0.32451370000000002</c:v>
                </c:pt>
                <c:pt idx="5735">
                  <c:v>-0.32469540000000002</c:v>
                </c:pt>
                <c:pt idx="5736">
                  <c:v>-0.32558520000000002</c:v>
                </c:pt>
                <c:pt idx="5737">
                  <c:v>-0.32643909999999998</c:v>
                </c:pt>
                <c:pt idx="5738">
                  <c:v>-0.32755919999999999</c:v>
                </c:pt>
                <c:pt idx="5739">
                  <c:v>-0.32735049999999999</c:v>
                </c:pt>
                <c:pt idx="5740">
                  <c:v>-0.32660939999999999</c:v>
                </c:pt>
                <c:pt idx="5741">
                  <c:v>-0.32467679999999999</c:v>
                </c:pt>
                <c:pt idx="5742">
                  <c:v>-0.32292690000000002</c:v>
                </c:pt>
                <c:pt idx="5743">
                  <c:v>-0.321355</c:v>
                </c:pt>
                <c:pt idx="5744">
                  <c:v>-0.32054680000000002</c:v>
                </c:pt>
                <c:pt idx="5745">
                  <c:v>-0.32035859999999999</c:v>
                </c:pt>
                <c:pt idx="5746">
                  <c:v>-0.32041510000000001</c:v>
                </c:pt>
                <c:pt idx="5747">
                  <c:v>-0.32051659999999998</c:v>
                </c:pt>
                <c:pt idx="5748">
                  <c:v>-0.32119979999999998</c:v>
                </c:pt>
                <c:pt idx="5749">
                  <c:v>-0.32169639999999999</c:v>
                </c:pt>
                <c:pt idx="5750">
                  <c:v>-0.3218645</c:v>
                </c:pt>
                <c:pt idx="5751">
                  <c:v>-0.32133390000000001</c:v>
                </c:pt>
                <c:pt idx="5752">
                  <c:v>-0.3209456</c:v>
                </c:pt>
                <c:pt idx="5753">
                  <c:v>-0.32069789999999998</c:v>
                </c:pt>
                <c:pt idx="5754">
                  <c:v>-0.3216659</c:v>
                </c:pt>
                <c:pt idx="5755">
                  <c:v>-0.32288909999999998</c:v>
                </c:pt>
                <c:pt idx="5756">
                  <c:v>-0.32405089999999998</c:v>
                </c:pt>
                <c:pt idx="5757">
                  <c:v>-0.32436799999999999</c:v>
                </c:pt>
                <c:pt idx="5758">
                  <c:v>-0.32429200000000002</c:v>
                </c:pt>
                <c:pt idx="5759">
                  <c:v>-0.32415240000000001</c:v>
                </c:pt>
                <c:pt idx="5760">
                  <c:v>-0.32301410000000003</c:v>
                </c:pt>
                <c:pt idx="5761">
                  <c:v>-0.32135950000000002</c:v>
                </c:pt>
                <c:pt idx="5762">
                  <c:v>-0.3197257</c:v>
                </c:pt>
                <c:pt idx="5763">
                  <c:v>-0.31897209999999998</c:v>
                </c:pt>
                <c:pt idx="5764">
                  <c:v>-0.3186426</c:v>
                </c:pt>
                <c:pt idx="5765">
                  <c:v>-0.31914140000000002</c:v>
                </c:pt>
                <c:pt idx="5766">
                  <c:v>-0.3199786</c:v>
                </c:pt>
                <c:pt idx="5767">
                  <c:v>-0.32120919999999997</c:v>
                </c:pt>
                <c:pt idx="5768">
                  <c:v>-0.32150679999999998</c:v>
                </c:pt>
                <c:pt idx="5769">
                  <c:v>-0.32099699999999998</c:v>
                </c:pt>
                <c:pt idx="5770">
                  <c:v>-0.31952770000000003</c:v>
                </c:pt>
                <c:pt idx="5771">
                  <c:v>-0.31820850000000001</c:v>
                </c:pt>
                <c:pt idx="5772">
                  <c:v>-0.3173031</c:v>
                </c:pt>
                <c:pt idx="5773">
                  <c:v>-0.31687009999999999</c:v>
                </c:pt>
                <c:pt idx="5774">
                  <c:v>-0.31629069999999998</c:v>
                </c:pt>
                <c:pt idx="5775">
                  <c:v>-0.3157005</c:v>
                </c:pt>
                <c:pt idx="5776">
                  <c:v>-0.31527070000000001</c:v>
                </c:pt>
                <c:pt idx="5777">
                  <c:v>-0.31547439999999999</c:v>
                </c:pt>
                <c:pt idx="5778">
                  <c:v>-0.31564110000000001</c:v>
                </c:pt>
                <c:pt idx="5779">
                  <c:v>-0.31501960000000001</c:v>
                </c:pt>
                <c:pt idx="5780">
                  <c:v>-0.31377749999999999</c:v>
                </c:pt>
                <c:pt idx="5781">
                  <c:v>-0.3136526</c:v>
                </c:pt>
                <c:pt idx="5782">
                  <c:v>-0.31457039999999997</c:v>
                </c:pt>
                <c:pt idx="5783">
                  <c:v>-0.31603199999999998</c:v>
                </c:pt>
                <c:pt idx="5784">
                  <c:v>-0.31663970000000002</c:v>
                </c:pt>
                <c:pt idx="5785">
                  <c:v>-0.31704559999999998</c:v>
                </c:pt>
                <c:pt idx="5786">
                  <c:v>-0.31757210000000002</c:v>
                </c:pt>
                <c:pt idx="5787">
                  <c:v>-0.31710709999999998</c:v>
                </c:pt>
                <c:pt idx="5788">
                  <c:v>-0.31569639999999999</c:v>
                </c:pt>
                <c:pt idx="5789">
                  <c:v>-0.31306689999999998</c:v>
                </c:pt>
                <c:pt idx="5790">
                  <c:v>-0.31159140000000002</c:v>
                </c:pt>
                <c:pt idx="5791">
                  <c:v>-0.31192150000000002</c:v>
                </c:pt>
                <c:pt idx="5792">
                  <c:v>-0.3132953</c:v>
                </c:pt>
                <c:pt idx="5793">
                  <c:v>-0.31481920000000002</c:v>
                </c:pt>
                <c:pt idx="5794">
                  <c:v>-0.31523079999999998</c:v>
                </c:pt>
                <c:pt idx="5795">
                  <c:v>-0.31775239999999999</c:v>
                </c:pt>
                <c:pt idx="5796">
                  <c:v>-0.32043349999999998</c:v>
                </c:pt>
                <c:pt idx="5797">
                  <c:v>-0.32031480000000001</c:v>
                </c:pt>
                <c:pt idx="5798">
                  <c:v>-0.31681429999999999</c:v>
                </c:pt>
                <c:pt idx="5799">
                  <c:v>-0.31277290000000002</c:v>
                </c:pt>
                <c:pt idx="5800">
                  <c:v>-0.31249959999999999</c:v>
                </c:pt>
                <c:pt idx="5801">
                  <c:v>-0.31348730000000002</c:v>
                </c:pt>
                <c:pt idx="5802">
                  <c:v>-0.31415379999999998</c:v>
                </c:pt>
                <c:pt idx="5803">
                  <c:v>-0.3143727</c:v>
                </c:pt>
                <c:pt idx="5804">
                  <c:v>-0.31517329999999999</c:v>
                </c:pt>
                <c:pt idx="5805">
                  <c:v>-0.31550119999999998</c:v>
                </c:pt>
                <c:pt idx="5806">
                  <c:v>-0.31493939999999998</c:v>
                </c:pt>
                <c:pt idx="5807">
                  <c:v>-0.31368950000000001</c:v>
                </c:pt>
                <c:pt idx="5808">
                  <c:v>-0.31308740000000002</c:v>
                </c:pt>
                <c:pt idx="5809">
                  <c:v>-0.3130328</c:v>
                </c:pt>
                <c:pt idx="5810">
                  <c:v>-0.31306129999999999</c:v>
                </c:pt>
                <c:pt idx="5811">
                  <c:v>-0.31353170000000002</c:v>
                </c:pt>
                <c:pt idx="5812">
                  <c:v>-0.31452279999999999</c:v>
                </c:pt>
                <c:pt idx="5813">
                  <c:v>-0.31584640000000003</c:v>
                </c:pt>
                <c:pt idx="5814">
                  <c:v>-0.31637729999999997</c:v>
                </c:pt>
                <c:pt idx="5815">
                  <c:v>-0.31601269999999998</c:v>
                </c:pt>
                <c:pt idx="5816">
                  <c:v>-0.31466300000000003</c:v>
                </c:pt>
                <c:pt idx="5817">
                  <c:v>-0.31392039999999999</c:v>
                </c:pt>
                <c:pt idx="5818">
                  <c:v>-0.31398559999999998</c:v>
                </c:pt>
                <c:pt idx="5819">
                  <c:v>-0.31430180000000002</c:v>
                </c:pt>
                <c:pt idx="5820">
                  <c:v>-0.31424619999999998</c:v>
                </c:pt>
                <c:pt idx="5821">
                  <c:v>-0.31423430000000002</c:v>
                </c:pt>
                <c:pt idx="5822">
                  <c:v>-0.31474839999999998</c:v>
                </c:pt>
                <c:pt idx="5823">
                  <c:v>-0.31572430000000001</c:v>
                </c:pt>
                <c:pt idx="5824">
                  <c:v>-0.31630200000000003</c:v>
                </c:pt>
                <c:pt idx="5825">
                  <c:v>-0.31662069999999998</c:v>
                </c:pt>
                <c:pt idx="5826">
                  <c:v>-0.3166562</c:v>
                </c:pt>
                <c:pt idx="5827">
                  <c:v>-0.31648320000000002</c:v>
                </c:pt>
                <c:pt idx="5828">
                  <c:v>-0.31620379999999998</c:v>
                </c:pt>
                <c:pt idx="5829">
                  <c:v>-0.31580960000000002</c:v>
                </c:pt>
                <c:pt idx="5830">
                  <c:v>-0.31639830000000002</c:v>
                </c:pt>
                <c:pt idx="5831">
                  <c:v>-0.31709670000000001</c:v>
                </c:pt>
                <c:pt idx="5832">
                  <c:v>-0.3165828</c:v>
                </c:pt>
                <c:pt idx="5833">
                  <c:v>-0.3153166</c:v>
                </c:pt>
                <c:pt idx="5834">
                  <c:v>-0.31449290000000002</c:v>
                </c:pt>
                <c:pt idx="5835">
                  <c:v>-0.31529400000000002</c:v>
                </c:pt>
                <c:pt idx="5836">
                  <c:v>-0.3154614</c:v>
                </c:pt>
                <c:pt idx="5837">
                  <c:v>-0.31457590000000002</c:v>
                </c:pt>
                <c:pt idx="5838">
                  <c:v>-0.31370480000000001</c:v>
                </c:pt>
                <c:pt idx="5839">
                  <c:v>-0.31448470000000001</c:v>
                </c:pt>
                <c:pt idx="5840">
                  <c:v>-0.31608920000000001</c:v>
                </c:pt>
                <c:pt idx="5841">
                  <c:v>-0.31662600000000002</c:v>
                </c:pt>
                <c:pt idx="5842">
                  <c:v>-0.3156873</c:v>
                </c:pt>
                <c:pt idx="5843">
                  <c:v>-0.3151833</c:v>
                </c:pt>
                <c:pt idx="5844">
                  <c:v>-0.31607380000000002</c:v>
                </c:pt>
                <c:pt idx="5845">
                  <c:v>-0.31785790000000003</c:v>
                </c:pt>
                <c:pt idx="5846">
                  <c:v>-0.31623440000000003</c:v>
                </c:pt>
                <c:pt idx="5847">
                  <c:v>-0.31274109999999999</c:v>
                </c:pt>
                <c:pt idx="5848">
                  <c:v>-0.3113301</c:v>
                </c:pt>
                <c:pt idx="5849">
                  <c:v>-0.31350289999999997</c:v>
                </c:pt>
                <c:pt idx="5850">
                  <c:v>-0.31688080000000002</c:v>
                </c:pt>
                <c:pt idx="5851">
                  <c:v>-0.31727549999999999</c:v>
                </c:pt>
                <c:pt idx="5852">
                  <c:v>-0.31703480000000001</c:v>
                </c:pt>
                <c:pt idx="5853">
                  <c:v>-0.31764910000000002</c:v>
                </c:pt>
                <c:pt idx="5854">
                  <c:v>-0.31841530000000001</c:v>
                </c:pt>
                <c:pt idx="5855">
                  <c:v>-0.31747229999999999</c:v>
                </c:pt>
                <c:pt idx="5856">
                  <c:v>-0.31545849999999998</c:v>
                </c:pt>
                <c:pt idx="5857">
                  <c:v>-0.31410359999999998</c:v>
                </c:pt>
                <c:pt idx="5858">
                  <c:v>-0.31500070000000002</c:v>
                </c:pt>
                <c:pt idx="5859">
                  <c:v>-0.31614029999999999</c:v>
                </c:pt>
                <c:pt idx="5860">
                  <c:v>-0.31674350000000001</c:v>
                </c:pt>
                <c:pt idx="5861">
                  <c:v>-0.31610480000000002</c:v>
                </c:pt>
                <c:pt idx="5862">
                  <c:v>-0.3145868</c:v>
                </c:pt>
                <c:pt idx="5863">
                  <c:v>-0.3127085</c:v>
                </c:pt>
                <c:pt idx="5864">
                  <c:v>-0.31126979999999999</c:v>
                </c:pt>
                <c:pt idx="5865">
                  <c:v>-0.3109422</c:v>
                </c:pt>
                <c:pt idx="5866">
                  <c:v>-0.31074879999999999</c:v>
                </c:pt>
                <c:pt idx="5867">
                  <c:v>-0.31091239999999998</c:v>
                </c:pt>
                <c:pt idx="5868">
                  <c:v>-0.31064659999999999</c:v>
                </c:pt>
                <c:pt idx="5869">
                  <c:v>-0.31034640000000002</c:v>
                </c:pt>
                <c:pt idx="5870">
                  <c:v>-0.31044500000000003</c:v>
                </c:pt>
                <c:pt idx="5871">
                  <c:v>-0.3104886</c:v>
                </c:pt>
                <c:pt idx="5872">
                  <c:v>-0.31065300000000001</c:v>
                </c:pt>
                <c:pt idx="5873">
                  <c:v>-0.31017499999999998</c:v>
                </c:pt>
                <c:pt idx="5874">
                  <c:v>-0.30967660000000002</c:v>
                </c:pt>
                <c:pt idx="5875">
                  <c:v>-0.30911349999999999</c:v>
                </c:pt>
                <c:pt idx="5876">
                  <c:v>-0.30910510000000002</c:v>
                </c:pt>
                <c:pt idx="5877">
                  <c:v>-0.31014199999999997</c:v>
                </c:pt>
                <c:pt idx="5878">
                  <c:v>-0.31205440000000001</c:v>
                </c:pt>
                <c:pt idx="5879">
                  <c:v>-0.31340370000000001</c:v>
                </c:pt>
                <c:pt idx="5880">
                  <c:v>-0.31339650000000002</c:v>
                </c:pt>
                <c:pt idx="5881">
                  <c:v>-0.31263370000000001</c:v>
                </c:pt>
                <c:pt idx="5882">
                  <c:v>-0.3122799</c:v>
                </c:pt>
                <c:pt idx="5883">
                  <c:v>-0.31259609999999999</c:v>
                </c:pt>
                <c:pt idx="5884">
                  <c:v>-0.31280439999999998</c:v>
                </c:pt>
                <c:pt idx="5885">
                  <c:v>-0.31209399999999998</c:v>
                </c:pt>
                <c:pt idx="5886">
                  <c:v>-0.31129010000000001</c:v>
                </c:pt>
                <c:pt idx="5887">
                  <c:v>-0.31123499999999998</c:v>
                </c:pt>
                <c:pt idx="5888">
                  <c:v>-0.31155080000000002</c:v>
                </c:pt>
                <c:pt idx="5889">
                  <c:v>-0.3115271</c:v>
                </c:pt>
                <c:pt idx="5890">
                  <c:v>-0.31057820000000003</c:v>
                </c:pt>
                <c:pt idx="5891">
                  <c:v>-0.31002390000000002</c:v>
                </c:pt>
                <c:pt idx="5892">
                  <c:v>-0.31033889999999997</c:v>
                </c:pt>
                <c:pt idx="5893">
                  <c:v>-0.3109305</c:v>
                </c:pt>
                <c:pt idx="5894">
                  <c:v>-0.31157950000000001</c:v>
                </c:pt>
                <c:pt idx="5895">
                  <c:v>-0.31083240000000001</c:v>
                </c:pt>
                <c:pt idx="5896">
                  <c:v>-0.30963360000000001</c:v>
                </c:pt>
                <c:pt idx="5897">
                  <c:v>-0.30880079999999999</c:v>
                </c:pt>
                <c:pt idx="5898">
                  <c:v>-0.30906990000000001</c:v>
                </c:pt>
                <c:pt idx="5899">
                  <c:v>-0.30980859999999999</c:v>
                </c:pt>
                <c:pt idx="5900">
                  <c:v>-0.31004209999999999</c:v>
                </c:pt>
                <c:pt idx="5901">
                  <c:v>-0.30988480000000002</c:v>
                </c:pt>
                <c:pt idx="5902">
                  <c:v>-0.30997200000000003</c:v>
                </c:pt>
                <c:pt idx="5903">
                  <c:v>-0.30947029999999998</c:v>
                </c:pt>
                <c:pt idx="5904">
                  <c:v>-0.30811640000000001</c:v>
                </c:pt>
                <c:pt idx="5905">
                  <c:v>-0.306786</c:v>
                </c:pt>
                <c:pt idx="5906">
                  <c:v>-0.3071045</c:v>
                </c:pt>
                <c:pt idx="5907">
                  <c:v>-0.308361</c:v>
                </c:pt>
                <c:pt idx="5908">
                  <c:v>-0.30901580000000001</c:v>
                </c:pt>
                <c:pt idx="5909">
                  <c:v>-0.30788710000000002</c:v>
                </c:pt>
                <c:pt idx="5910">
                  <c:v>-0.30678509999999998</c:v>
                </c:pt>
                <c:pt idx="5911">
                  <c:v>-0.3065948</c:v>
                </c:pt>
                <c:pt idx="5912">
                  <c:v>-0.30687989999999998</c:v>
                </c:pt>
                <c:pt idx="5913">
                  <c:v>-0.30733050000000001</c:v>
                </c:pt>
                <c:pt idx="5914">
                  <c:v>-0.30737379999999997</c:v>
                </c:pt>
                <c:pt idx="5915">
                  <c:v>-0.30736859999999999</c:v>
                </c:pt>
                <c:pt idx="5916">
                  <c:v>-0.30730030000000003</c:v>
                </c:pt>
                <c:pt idx="5917">
                  <c:v>-0.30756539999999999</c:v>
                </c:pt>
                <c:pt idx="5918">
                  <c:v>-0.30812840000000002</c:v>
                </c:pt>
                <c:pt idx="5919">
                  <c:v>-0.30876160000000002</c:v>
                </c:pt>
                <c:pt idx="5920">
                  <c:v>-0.308813</c:v>
                </c:pt>
                <c:pt idx="5921">
                  <c:v>-0.30835439999999997</c:v>
                </c:pt>
                <c:pt idx="5922">
                  <c:v>-0.3080291</c:v>
                </c:pt>
                <c:pt idx="5923">
                  <c:v>-0.3080522</c:v>
                </c:pt>
                <c:pt idx="5924">
                  <c:v>-0.30828359999999999</c:v>
                </c:pt>
                <c:pt idx="5925">
                  <c:v>-0.30769489999999999</c:v>
                </c:pt>
                <c:pt idx="5926">
                  <c:v>-0.30680410000000002</c:v>
                </c:pt>
                <c:pt idx="5927">
                  <c:v>-0.30565680000000001</c:v>
                </c:pt>
                <c:pt idx="5928">
                  <c:v>-0.30430990000000002</c:v>
                </c:pt>
                <c:pt idx="5929">
                  <c:v>-0.30271579999999998</c:v>
                </c:pt>
                <c:pt idx="5930">
                  <c:v>-0.30151610000000001</c:v>
                </c:pt>
                <c:pt idx="5931">
                  <c:v>-0.30175279999999999</c:v>
                </c:pt>
                <c:pt idx="5932">
                  <c:v>-0.30276320000000001</c:v>
                </c:pt>
                <c:pt idx="5933">
                  <c:v>-0.30368020000000001</c:v>
                </c:pt>
                <c:pt idx="5934">
                  <c:v>-0.30446139999999999</c:v>
                </c:pt>
                <c:pt idx="5935">
                  <c:v>-0.30546450000000003</c:v>
                </c:pt>
                <c:pt idx="5936">
                  <c:v>-0.30654480000000001</c:v>
                </c:pt>
                <c:pt idx="5937">
                  <c:v>-0.30626609999999999</c:v>
                </c:pt>
                <c:pt idx="5938">
                  <c:v>-0.30523919999999999</c:v>
                </c:pt>
                <c:pt idx="5939">
                  <c:v>-0.30488219999999999</c:v>
                </c:pt>
                <c:pt idx="5940">
                  <c:v>-0.30558469999999999</c:v>
                </c:pt>
                <c:pt idx="5941">
                  <c:v>-0.30620140000000001</c:v>
                </c:pt>
                <c:pt idx="5942">
                  <c:v>-0.30594959999999999</c:v>
                </c:pt>
                <c:pt idx="5943">
                  <c:v>-0.30533510000000003</c:v>
                </c:pt>
                <c:pt idx="5944">
                  <c:v>-0.30502990000000002</c:v>
                </c:pt>
                <c:pt idx="5945">
                  <c:v>-0.30397059999999998</c:v>
                </c:pt>
                <c:pt idx="5946">
                  <c:v>-0.30268250000000002</c:v>
                </c:pt>
                <c:pt idx="5947">
                  <c:v>-0.30162939999999999</c:v>
                </c:pt>
                <c:pt idx="5948">
                  <c:v>-0.30152089999999998</c:v>
                </c:pt>
                <c:pt idx="5949">
                  <c:v>-0.30204009999999998</c:v>
                </c:pt>
                <c:pt idx="5950">
                  <c:v>-0.30289759999999999</c:v>
                </c:pt>
                <c:pt idx="5951">
                  <c:v>-0.30378850000000002</c:v>
                </c:pt>
                <c:pt idx="5952">
                  <c:v>-0.30376649999999999</c:v>
                </c:pt>
                <c:pt idx="5953">
                  <c:v>-0.3031488</c:v>
                </c:pt>
                <c:pt idx="5954">
                  <c:v>-0.3030369</c:v>
                </c:pt>
                <c:pt idx="5955">
                  <c:v>-0.30378630000000001</c:v>
                </c:pt>
                <c:pt idx="5956">
                  <c:v>-0.30402570000000001</c:v>
                </c:pt>
                <c:pt idx="5957">
                  <c:v>-0.30265259999999999</c:v>
                </c:pt>
                <c:pt idx="5958">
                  <c:v>-0.30050729999999998</c:v>
                </c:pt>
                <c:pt idx="5959">
                  <c:v>-0.29977169999999997</c:v>
                </c:pt>
                <c:pt idx="5960">
                  <c:v>-0.30082229999999999</c:v>
                </c:pt>
                <c:pt idx="5961">
                  <c:v>-0.30230420000000002</c:v>
                </c:pt>
                <c:pt idx="5962">
                  <c:v>-0.30257089999999998</c:v>
                </c:pt>
                <c:pt idx="5963">
                  <c:v>-0.3022051</c:v>
                </c:pt>
                <c:pt idx="5964">
                  <c:v>-0.30262099999999997</c:v>
                </c:pt>
                <c:pt idx="5965">
                  <c:v>-0.3038941</c:v>
                </c:pt>
                <c:pt idx="5966">
                  <c:v>-0.30520320000000001</c:v>
                </c:pt>
                <c:pt idx="5967">
                  <c:v>-0.30549979999999999</c:v>
                </c:pt>
                <c:pt idx="5968">
                  <c:v>-0.30558109999999999</c:v>
                </c:pt>
                <c:pt idx="5969">
                  <c:v>-0.30567270000000002</c:v>
                </c:pt>
                <c:pt idx="5970">
                  <c:v>-0.30575920000000001</c:v>
                </c:pt>
                <c:pt idx="5971">
                  <c:v>-0.30562289999999998</c:v>
                </c:pt>
                <c:pt idx="5972">
                  <c:v>-0.30540119999999998</c:v>
                </c:pt>
                <c:pt idx="5973">
                  <c:v>-0.30572529999999998</c:v>
                </c:pt>
                <c:pt idx="5974">
                  <c:v>-0.30591760000000001</c:v>
                </c:pt>
                <c:pt idx="5975">
                  <c:v>-0.30614079999999999</c:v>
                </c:pt>
                <c:pt idx="5976">
                  <c:v>-0.30647570000000002</c:v>
                </c:pt>
                <c:pt idx="5977">
                  <c:v>-0.30682720000000002</c:v>
                </c:pt>
                <c:pt idx="5978">
                  <c:v>-0.30722820000000001</c:v>
                </c:pt>
                <c:pt idx="5979">
                  <c:v>-0.30747869999999999</c:v>
                </c:pt>
                <c:pt idx="5980">
                  <c:v>-0.30830049999999998</c:v>
                </c:pt>
                <c:pt idx="5981">
                  <c:v>-0.30947419999999998</c:v>
                </c:pt>
                <c:pt idx="5982">
                  <c:v>-0.31028099999999997</c:v>
                </c:pt>
                <c:pt idx="5983">
                  <c:v>-0.31020150000000002</c:v>
                </c:pt>
                <c:pt idx="5984">
                  <c:v>-0.30963540000000001</c:v>
                </c:pt>
                <c:pt idx="5985">
                  <c:v>-0.30865100000000001</c:v>
                </c:pt>
                <c:pt idx="5986">
                  <c:v>-0.30734159999999999</c:v>
                </c:pt>
                <c:pt idx="5987">
                  <c:v>-0.30597950000000002</c:v>
                </c:pt>
                <c:pt idx="5988">
                  <c:v>-0.30500949999999999</c:v>
                </c:pt>
                <c:pt idx="5989">
                  <c:v>-0.30443920000000002</c:v>
                </c:pt>
                <c:pt idx="5990">
                  <c:v>-0.30349559999999998</c:v>
                </c:pt>
                <c:pt idx="5991">
                  <c:v>-0.30274909999999999</c:v>
                </c:pt>
                <c:pt idx="5992">
                  <c:v>-0.30284680000000003</c:v>
                </c:pt>
                <c:pt idx="5993">
                  <c:v>-0.30364839999999998</c:v>
                </c:pt>
                <c:pt idx="5994">
                  <c:v>-0.3040041</c:v>
                </c:pt>
                <c:pt idx="5995">
                  <c:v>-0.3037879</c:v>
                </c:pt>
                <c:pt idx="5996">
                  <c:v>-0.30404759999999997</c:v>
                </c:pt>
                <c:pt idx="5997">
                  <c:v>-0.30515949999999997</c:v>
                </c:pt>
                <c:pt idx="5998">
                  <c:v>-0.30658089999999999</c:v>
                </c:pt>
                <c:pt idx="5999">
                  <c:v>-0.30709959999999997</c:v>
                </c:pt>
                <c:pt idx="6000">
                  <c:v>-0.30686409999999997</c:v>
                </c:pt>
                <c:pt idx="6001">
                  <c:v>-0.30598140000000001</c:v>
                </c:pt>
                <c:pt idx="6002">
                  <c:v>-0.30495040000000001</c:v>
                </c:pt>
                <c:pt idx="6003">
                  <c:v>-0.30449969999999998</c:v>
                </c:pt>
                <c:pt idx="6004">
                  <c:v>-0.30461500000000002</c:v>
                </c:pt>
                <c:pt idx="6005">
                  <c:v>-0.30509960000000003</c:v>
                </c:pt>
                <c:pt idx="6006">
                  <c:v>-0.3054674</c:v>
                </c:pt>
                <c:pt idx="6007">
                  <c:v>-0.30614540000000001</c:v>
                </c:pt>
                <c:pt idx="6008">
                  <c:v>-0.3071101</c:v>
                </c:pt>
                <c:pt idx="6009">
                  <c:v>-0.30819800000000003</c:v>
                </c:pt>
                <c:pt idx="6010">
                  <c:v>-0.30847269999999999</c:v>
                </c:pt>
                <c:pt idx="6011">
                  <c:v>-0.30828149999999999</c:v>
                </c:pt>
                <c:pt idx="6012">
                  <c:v>-0.30829820000000002</c:v>
                </c:pt>
                <c:pt idx="6013">
                  <c:v>-0.30871900000000002</c:v>
                </c:pt>
                <c:pt idx="6014">
                  <c:v>-0.30923820000000002</c:v>
                </c:pt>
                <c:pt idx="6015">
                  <c:v>-0.3086467</c:v>
                </c:pt>
                <c:pt idx="6016">
                  <c:v>-0.30750509999999998</c:v>
                </c:pt>
                <c:pt idx="6017">
                  <c:v>-0.30617919999999998</c:v>
                </c:pt>
                <c:pt idx="6018">
                  <c:v>-0.30554579999999998</c:v>
                </c:pt>
                <c:pt idx="6019">
                  <c:v>-0.30549369999999998</c:v>
                </c:pt>
                <c:pt idx="6020">
                  <c:v>-0.30540060000000002</c:v>
                </c:pt>
                <c:pt idx="6021">
                  <c:v>-0.30554740000000002</c:v>
                </c:pt>
                <c:pt idx="6022">
                  <c:v>-0.30564210000000003</c:v>
                </c:pt>
                <c:pt idx="6023">
                  <c:v>-0.30581829999999999</c:v>
                </c:pt>
                <c:pt idx="6024">
                  <c:v>-0.30538880000000002</c:v>
                </c:pt>
                <c:pt idx="6025">
                  <c:v>-0.30479460000000003</c:v>
                </c:pt>
                <c:pt idx="6026">
                  <c:v>-0.30384640000000002</c:v>
                </c:pt>
                <c:pt idx="6027">
                  <c:v>-0.30323810000000001</c:v>
                </c:pt>
                <c:pt idx="6028">
                  <c:v>-0.30295480000000002</c:v>
                </c:pt>
                <c:pt idx="6029">
                  <c:v>-0.30281249999999998</c:v>
                </c:pt>
                <c:pt idx="6030">
                  <c:v>-0.30262739999999999</c:v>
                </c:pt>
                <c:pt idx="6031">
                  <c:v>-0.30215019999999998</c:v>
                </c:pt>
                <c:pt idx="6032">
                  <c:v>-0.3016221</c:v>
                </c:pt>
                <c:pt idx="6033">
                  <c:v>-0.3006336</c:v>
                </c:pt>
                <c:pt idx="6034">
                  <c:v>-0.29936699999999999</c:v>
                </c:pt>
                <c:pt idx="6035">
                  <c:v>-0.29860419999999999</c:v>
                </c:pt>
                <c:pt idx="6036">
                  <c:v>-0.29832619999999999</c:v>
                </c:pt>
                <c:pt idx="6037">
                  <c:v>-0.29858170000000001</c:v>
                </c:pt>
                <c:pt idx="6038">
                  <c:v>-0.29876910000000001</c:v>
                </c:pt>
                <c:pt idx="6039">
                  <c:v>-0.29964109999999999</c:v>
                </c:pt>
                <c:pt idx="6040">
                  <c:v>-0.30042849999999999</c:v>
                </c:pt>
                <c:pt idx="6041">
                  <c:v>-0.3010042</c:v>
                </c:pt>
                <c:pt idx="6042">
                  <c:v>-0.30066130000000002</c:v>
                </c:pt>
                <c:pt idx="6043">
                  <c:v>-0.2997726</c:v>
                </c:pt>
                <c:pt idx="6044">
                  <c:v>-0.29902659999999998</c:v>
                </c:pt>
                <c:pt idx="6045">
                  <c:v>-0.29871959999999997</c:v>
                </c:pt>
                <c:pt idx="6046">
                  <c:v>-0.29895270000000002</c:v>
                </c:pt>
                <c:pt idx="6047">
                  <c:v>-0.29932170000000002</c:v>
                </c:pt>
                <c:pt idx="6048">
                  <c:v>-0.29957800000000001</c:v>
                </c:pt>
                <c:pt idx="6049">
                  <c:v>-0.29949520000000002</c:v>
                </c:pt>
                <c:pt idx="6050">
                  <c:v>-0.29947390000000002</c:v>
                </c:pt>
                <c:pt idx="6051">
                  <c:v>-0.29927720000000002</c:v>
                </c:pt>
                <c:pt idx="6052">
                  <c:v>-0.2991337</c:v>
                </c:pt>
                <c:pt idx="6053">
                  <c:v>-0.29902570000000001</c:v>
                </c:pt>
                <c:pt idx="6054">
                  <c:v>-0.29916330000000002</c:v>
                </c:pt>
                <c:pt idx="6055">
                  <c:v>-0.29926910000000001</c:v>
                </c:pt>
                <c:pt idx="6056">
                  <c:v>-0.29934179999999999</c:v>
                </c:pt>
                <c:pt idx="6057">
                  <c:v>-0.29928549999999998</c:v>
                </c:pt>
                <c:pt idx="6058">
                  <c:v>-0.29885709999999999</c:v>
                </c:pt>
                <c:pt idx="6059">
                  <c:v>-0.29837649999999999</c:v>
                </c:pt>
                <c:pt idx="6060">
                  <c:v>-0.29803479999999999</c:v>
                </c:pt>
                <c:pt idx="6061">
                  <c:v>-0.29818610000000001</c:v>
                </c:pt>
                <c:pt idx="6062">
                  <c:v>-0.29792819999999998</c:v>
                </c:pt>
                <c:pt idx="6063">
                  <c:v>-0.29677170000000003</c:v>
                </c:pt>
                <c:pt idx="6064">
                  <c:v>-0.29555749999999997</c:v>
                </c:pt>
                <c:pt idx="6065">
                  <c:v>-0.29425200000000001</c:v>
                </c:pt>
                <c:pt idx="6066">
                  <c:v>-0.29426370000000002</c:v>
                </c:pt>
                <c:pt idx="6067">
                  <c:v>-0.29453249999999997</c:v>
                </c:pt>
                <c:pt idx="6068">
                  <c:v>-0.29583169999999998</c:v>
                </c:pt>
                <c:pt idx="6069">
                  <c:v>-0.2969407</c:v>
                </c:pt>
                <c:pt idx="6070">
                  <c:v>-0.29754629999999999</c:v>
                </c:pt>
                <c:pt idx="6071">
                  <c:v>-0.29759740000000001</c:v>
                </c:pt>
                <c:pt idx="6072">
                  <c:v>-0.29716510000000002</c:v>
                </c:pt>
                <c:pt idx="6073">
                  <c:v>-0.29684909999999998</c:v>
                </c:pt>
                <c:pt idx="6074">
                  <c:v>-0.29614780000000002</c:v>
                </c:pt>
                <c:pt idx="6075">
                  <c:v>-0.2953248</c:v>
                </c:pt>
                <c:pt idx="6076">
                  <c:v>-0.29453240000000003</c:v>
                </c:pt>
                <c:pt idx="6077">
                  <c:v>-0.29457299999999997</c:v>
                </c:pt>
                <c:pt idx="6078">
                  <c:v>-0.29445860000000001</c:v>
                </c:pt>
                <c:pt idx="6079">
                  <c:v>-0.2936164</c:v>
                </c:pt>
                <c:pt idx="6080">
                  <c:v>-0.29243390000000002</c:v>
                </c:pt>
                <c:pt idx="6081">
                  <c:v>-0.29175709999999999</c:v>
                </c:pt>
                <c:pt idx="6082">
                  <c:v>-0.29214869999999998</c:v>
                </c:pt>
                <c:pt idx="6083">
                  <c:v>-0.29292699999999999</c:v>
                </c:pt>
                <c:pt idx="6084">
                  <c:v>-0.29393249999999999</c:v>
                </c:pt>
                <c:pt idx="6085">
                  <c:v>-0.29486079999999998</c:v>
                </c:pt>
                <c:pt idx="6086">
                  <c:v>-0.29499570000000003</c:v>
                </c:pt>
                <c:pt idx="6087">
                  <c:v>-0.29480070000000003</c:v>
                </c:pt>
                <c:pt idx="6088">
                  <c:v>-0.29464479999999998</c:v>
                </c:pt>
                <c:pt idx="6089">
                  <c:v>-0.2948424</c:v>
                </c:pt>
                <c:pt idx="6090">
                  <c:v>-0.29467480000000001</c:v>
                </c:pt>
                <c:pt idx="6091">
                  <c:v>-0.2948847</c:v>
                </c:pt>
                <c:pt idx="6092">
                  <c:v>-0.29528490000000002</c:v>
                </c:pt>
                <c:pt idx="6093">
                  <c:v>-0.29563070000000002</c:v>
                </c:pt>
                <c:pt idx="6094">
                  <c:v>-0.29532429999999998</c:v>
                </c:pt>
                <c:pt idx="6095">
                  <c:v>-0.29456070000000001</c:v>
                </c:pt>
                <c:pt idx="6096">
                  <c:v>-0.29437469999999999</c:v>
                </c:pt>
                <c:pt idx="6097">
                  <c:v>-0.29492420000000003</c:v>
                </c:pt>
                <c:pt idx="6098">
                  <c:v>-0.29627599999999998</c:v>
                </c:pt>
                <c:pt idx="6099">
                  <c:v>-0.2974077</c:v>
                </c:pt>
                <c:pt idx="6100">
                  <c:v>-0.29779250000000002</c:v>
                </c:pt>
                <c:pt idx="6101">
                  <c:v>-0.29708849999999998</c:v>
                </c:pt>
                <c:pt idx="6102">
                  <c:v>-0.29668090000000003</c:v>
                </c:pt>
                <c:pt idx="6103">
                  <c:v>-0.29696220000000001</c:v>
                </c:pt>
                <c:pt idx="6104">
                  <c:v>-0.29802020000000001</c:v>
                </c:pt>
                <c:pt idx="6105">
                  <c:v>-0.29865580000000003</c:v>
                </c:pt>
                <c:pt idx="6106">
                  <c:v>-0.2983749</c:v>
                </c:pt>
                <c:pt idx="6107">
                  <c:v>-0.29705490000000001</c:v>
                </c:pt>
                <c:pt idx="6108">
                  <c:v>-0.2955796</c:v>
                </c:pt>
                <c:pt idx="6109">
                  <c:v>-0.2947168</c:v>
                </c:pt>
                <c:pt idx="6110">
                  <c:v>-0.2944889</c:v>
                </c:pt>
                <c:pt idx="6111">
                  <c:v>-0.29429880000000003</c:v>
                </c:pt>
                <c:pt idx="6112">
                  <c:v>-0.29444700000000001</c:v>
                </c:pt>
                <c:pt idx="6113">
                  <c:v>-0.29503020000000002</c:v>
                </c:pt>
                <c:pt idx="6114">
                  <c:v>-0.29623169999999999</c:v>
                </c:pt>
                <c:pt idx="6115">
                  <c:v>-0.29618889999999998</c:v>
                </c:pt>
                <c:pt idx="6116">
                  <c:v>-0.29586109999999999</c:v>
                </c:pt>
                <c:pt idx="6117">
                  <c:v>-0.29448390000000002</c:v>
                </c:pt>
                <c:pt idx="6118">
                  <c:v>-0.29445070000000001</c:v>
                </c:pt>
                <c:pt idx="6119">
                  <c:v>-0.29360510000000001</c:v>
                </c:pt>
                <c:pt idx="6120">
                  <c:v>-0.29293760000000002</c:v>
                </c:pt>
                <c:pt idx="6121">
                  <c:v>-0.29229929999999998</c:v>
                </c:pt>
                <c:pt idx="6122">
                  <c:v>-0.29267369999999998</c:v>
                </c:pt>
                <c:pt idx="6123">
                  <c:v>-0.29312450000000001</c:v>
                </c:pt>
                <c:pt idx="6124">
                  <c:v>-0.29300969999999998</c:v>
                </c:pt>
                <c:pt idx="6125">
                  <c:v>-0.29311290000000001</c:v>
                </c:pt>
                <c:pt idx="6126">
                  <c:v>-0.29337439999999998</c:v>
                </c:pt>
                <c:pt idx="6127">
                  <c:v>-0.29373510000000003</c:v>
                </c:pt>
                <c:pt idx="6128">
                  <c:v>-0.29383559999999997</c:v>
                </c:pt>
                <c:pt idx="6129">
                  <c:v>-0.29500700000000002</c:v>
                </c:pt>
                <c:pt idx="6130">
                  <c:v>-0.29708810000000002</c:v>
                </c:pt>
                <c:pt idx="6131">
                  <c:v>-0.29926940000000002</c:v>
                </c:pt>
                <c:pt idx="6132">
                  <c:v>-0.3001779</c:v>
                </c:pt>
                <c:pt idx="6133">
                  <c:v>-0.2995408</c:v>
                </c:pt>
                <c:pt idx="6134">
                  <c:v>-0.29816409999999999</c:v>
                </c:pt>
                <c:pt idx="6135">
                  <c:v>-0.296846</c:v>
                </c:pt>
                <c:pt idx="6136">
                  <c:v>-0.29635899999999998</c:v>
                </c:pt>
                <c:pt idx="6137">
                  <c:v>-0.29673739999999998</c:v>
                </c:pt>
                <c:pt idx="6138">
                  <c:v>-0.29801080000000002</c:v>
                </c:pt>
                <c:pt idx="6139">
                  <c:v>-0.29901260000000002</c:v>
                </c:pt>
                <c:pt idx="6140">
                  <c:v>-0.29953560000000001</c:v>
                </c:pt>
                <c:pt idx="6141">
                  <c:v>-0.2998246</c:v>
                </c:pt>
                <c:pt idx="6142">
                  <c:v>-0.29925950000000001</c:v>
                </c:pt>
                <c:pt idx="6143">
                  <c:v>-0.29838490000000001</c:v>
                </c:pt>
                <c:pt idx="6144">
                  <c:v>-0.29720560000000001</c:v>
                </c:pt>
                <c:pt idx="6145">
                  <c:v>-0.29667890000000002</c:v>
                </c:pt>
                <c:pt idx="6146">
                  <c:v>-0.29653760000000001</c:v>
                </c:pt>
                <c:pt idx="6147">
                  <c:v>-0.29626409999999997</c:v>
                </c:pt>
                <c:pt idx="6148">
                  <c:v>-0.29522179999999998</c:v>
                </c:pt>
                <c:pt idx="6149">
                  <c:v>-0.29304010000000003</c:v>
                </c:pt>
                <c:pt idx="6150">
                  <c:v>-0.29087639999999998</c:v>
                </c:pt>
                <c:pt idx="6151">
                  <c:v>-0.28951569999999999</c:v>
                </c:pt>
                <c:pt idx="6152">
                  <c:v>-0.28941440000000002</c:v>
                </c:pt>
                <c:pt idx="6153">
                  <c:v>-0.28948970000000002</c:v>
                </c:pt>
                <c:pt idx="6154">
                  <c:v>-0.2893366</c:v>
                </c:pt>
                <c:pt idx="6155">
                  <c:v>-0.28890139999999997</c:v>
                </c:pt>
                <c:pt idx="6156">
                  <c:v>-0.28905150000000002</c:v>
                </c:pt>
                <c:pt idx="6157">
                  <c:v>-0.28999770000000002</c:v>
                </c:pt>
                <c:pt idx="6158">
                  <c:v>-0.29098439999999998</c:v>
                </c:pt>
                <c:pt idx="6159">
                  <c:v>-0.29082740000000001</c:v>
                </c:pt>
                <c:pt idx="6160">
                  <c:v>-0.29005409999999998</c:v>
                </c:pt>
                <c:pt idx="6161">
                  <c:v>-0.28930040000000001</c:v>
                </c:pt>
                <c:pt idx="6162">
                  <c:v>-0.28929080000000001</c:v>
                </c:pt>
                <c:pt idx="6163">
                  <c:v>-0.28941790000000001</c:v>
                </c:pt>
                <c:pt idx="6164">
                  <c:v>-0.28926160000000001</c:v>
                </c:pt>
                <c:pt idx="6165">
                  <c:v>-0.2889639</c:v>
                </c:pt>
                <c:pt idx="6166">
                  <c:v>-0.2894967</c:v>
                </c:pt>
                <c:pt idx="6167">
                  <c:v>-0.29041109999999998</c:v>
                </c:pt>
                <c:pt idx="6168">
                  <c:v>-0.2915239</c:v>
                </c:pt>
                <c:pt idx="6169">
                  <c:v>-0.29144969999999998</c:v>
                </c:pt>
                <c:pt idx="6170">
                  <c:v>-0.2916414</c:v>
                </c:pt>
                <c:pt idx="6171">
                  <c:v>-0.29203659999999998</c:v>
                </c:pt>
                <c:pt idx="6172">
                  <c:v>-0.29252980000000001</c:v>
                </c:pt>
                <c:pt idx="6173">
                  <c:v>-0.29244360000000003</c:v>
                </c:pt>
                <c:pt idx="6174">
                  <c:v>-0.29217729999999997</c:v>
                </c:pt>
                <c:pt idx="6175">
                  <c:v>-0.29259439999999998</c:v>
                </c:pt>
                <c:pt idx="6176">
                  <c:v>-0.2925526</c:v>
                </c:pt>
                <c:pt idx="6177">
                  <c:v>-0.29214800000000002</c:v>
                </c:pt>
                <c:pt idx="6178">
                  <c:v>-0.29127540000000002</c:v>
                </c:pt>
                <c:pt idx="6179">
                  <c:v>-0.29160750000000002</c:v>
                </c:pt>
                <c:pt idx="6180">
                  <c:v>-0.2918751</c:v>
                </c:pt>
                <c:pt idx="6181">
                  <c:v>-0.29160330000000001</c:v>
                </c:pt>
                <c:pt idx="6182">
                  <c:v>-0.29009160000000001</c:v>
                </c:pt>
                <c:pt idx="6183">
                  <c:v>-0.28933120000000001</c:v>
                </c:pt>
                <c:pt idx="6184">
                  <c:v>-0.28966419999999998</c:v>
                </c:pt>
                <c:pt idx="6185">
                  <c:v>-0.29087370000000001</c:v>
                </c:pt>
                <c:pt idx="6186">
                  <c:v>-0.29184579999999999</c:v>
                </c:pt>
                <c:pt idx="6187">
                  <c:v>-0.292402</c:v>
                </c:pt>
                <c:pt idx="6188">
                  <c:v>-0.29251179999999999</c:v>
                </c:pt>
                <c:pt idx="6189">
                  <c:v>-0.29176560000000001</c:v>
                </c:pt>
                <c:pt idx="6190">
                  <c:v>-0.2909429</c:v>
                </c:pt>
                <c:pt idx="6191">
                  <c:v>-0.29018139999999998</c:v>
                </c:pt>
                <c:pt idx="6192">
                  <c:v>-0.28938900000000001</c:v>
                </c:pt>
                <c:pt idx="6193">
                  <c:v>-0.2885026</c:v>
                </c:pt>
                <c:pt idx="6194">
                  <c:v>-0.28864649999999997</c:v>
                </c:pt>
                <c:pt idx="6195">
                  <c:v>-0.2902846</c:v>
                </c:pt>
                <c:pt idx="6196">
                  <c:v>-0.2924197</c:v>
                </c:pt>
                <c:pt idx="6197">
                  <c:v>-0.29353410000000002</c:v>
                </c:pt>
                <c:pt idx="6198">
                  <c:v>-0.29364839999999998</c:v>
                </c:pt>
                <c:pt idx="6199">
                  <c:v>-0.29363040000000001</c:v>
                </c:pt>
                <c:pt idx="6200">
                  <c:v>-0.29391339999999999</c:v>
                </c:pt>
                <c:pt idx="6201">
                  <c:v>-0.2938945</c:v>
                </c:pt>
                <c:pt idx="6202">
                  <c:v>-0.29378339999999997</c:v>
                </c:pt>
                <c:pt idx="6203">
                  <c:v>-0.29389729999999997</c:v>
                </c:pt>
                <c:pt idx="6204">
                  <c:v>-0.29422160000000003</c:v>
                </c:pt>
                <c:pt idx="6205">
                  <c:v>-0.29432530000000001</c:v>
                </c:pt>
                <c:pt idx="6206">
                  <c:v>-0.29399120000000001</c:v>
                </c:pt>
                <c:pt idx="6207">
                  <c:v>-0.29281790000000002</c:v>
                </c:pt>
                <c:pt idx="6208">
                  <c:v>-0.29083369999999997</c:v>
                </c:pt>
                <c:pt idx="6209">
                  <c:v>-0.2893268</c:v>
                </c:pt>
                <c:pt idx="6210">
                  <c:v>-0.2896319</c:v>
                </c:pt>
                <c:pt idx="6211">
                  <c:v>-0.29143400000000003</c:v>
                </c:pt>
                <c:pt idx="6212">
                  <c:v>-0.29341430000000002</c:v>
                </c:pt>
                <c:pt idx="6213">
                  <c:v>-0.29447449999999997</c:v>
                </c:pt>
                <c:pt idx="6214">
                  <c:v>-0.29435519999999998</c:v>
                </c:pt>
                <c:pt idx="6215">
                  <c:v>-0.29427560000000003</c:v>
                </c:pt>
                <c:pt idx="6216">
                  <c:v>-0.29411979999999999</c:v>
                </c:pt>
                <c:pt idx="6217">
                  <c:v>-0.29387289999999999</c:v>
                </c:pt>
                <c:pt idx="6218">
                  <c:v>-0.29335670000000003</c:v>
                </c:pt>
                <c:pt idx="6219">
                  <c:v>-0.29287629999999998</c:v>
                </c:pt>
                <c:pt idx="6220">
                  <c:v>-0.29245320000000002</c:v>
                </c:pt>
                <c:pt idx="6221">
                  <c:v>-0.29127720000000001</c:v>
                </c:pt>
                <c:pt idx="6222">
                  <c:v>-0.28992220000000002</c:v>
                </c:pt>
                <c:pt idx="6223">
                  <c:v>-0.28899229999999998</c:v>
                </c:pt>
                <c:pt idx="6224">
                  <c:v>-0.28840739999999998</c:v>
                </c:pt>
                <c:pt idx="6225">
                  <c:v>-0.28762480000000001</c:v>
                </c:pt>
                <c:pt idx="6226">
                  <c:v>-0.28636800000000001</c:v>
                </c:pt>
                <c:pt idx="6227">
                  <c:v>-0.28595609999999999</c:v>
                </c:pt>
                <c:pt idx="6228">
                  <c:v>-0.28686149999999999</c:v>
                </c:pt>
                <c:pt idx="6229">
                  <c:v>-0.288551</c:v>
                </c:pt>
                <c:pt idx="6230">
                  <c:v>-0.2886823</c:v>
                </c:pt>
                <c:pt idx="6231">
                  <c:v>-0.28782730000000001</c:v>
                </c:pt>
                <c:pt idx="6232">
                  <c:v>-0.28680719999999998</c:v>
                </c:pt>
                <c:pt idx="6233">
                  <c:v>-0.28676400000000002</c:v>
                </c:pt>
                <c:pt idx="6234">
                  <c:v>-0.28641139999999998</c:v>
                </c:pt>
                <c:pt idx="6235">
                  <c:v>-0.28538089999999999</c:v>
                </c:pt>
                <c:pt idx="6236">
                  <c:v>-0.28420499999999999</c:v>
                </c:pt>
                <c:pt idx="6237">
                  <c:v>-0.28325610000000001</c:v>
                </c:pt>
                <c:pt idx="6238">
                  <c:v>-0.28290310000000002</c:v>
                </c:pt>
                <c:pt idx="6239">
                  <c:v>-0.28288249999999998</c:v>
                </c:pt>
                <c:pt idx="6240">
                  <c:v>-0.28318749999999998</c:v>
                </c:pt>
                <c:pt idx="6241">
                  <c:v>-0.28304059999999998</c:v>
                </c:pt>
                <c:pt idx="6242">
                  <c:v>-0.28254059999999998</c:v>
                </c:pt>
                <c:pt idx="6243">
                  <c:v>-0.28263100000000002</c:v>
                </c:pt>
                <c:pt idx="6244">
                  <c:v>-0.28379219999999999</c:v>
                </c:pt>
                <c:pt idx="6245">
                  <c:v>-0.28473799999999999</c:v>
                </c:pt>
                <c:pt idx="6246">
                  <c:v>-0.2844679</c:v>
                </c:pt>
                <c:pt idx="6247">
                  <c:v>-0.28370770000000001</c:v>
                </c:pt>
                <c:pt idx="6248">
                  <c:v>-0.28361360000000002</c:v>
                </c:pt>
                <c:pt idx="6249">
                  <c:v>-0.28399829999999998</c:v>
                </c:pt>
                <c:pt idx="6250">
                  <c:v>-0.28448010000000001</c:v>
                </c:pt>
                <c:pt idx="6251">
                  <c:v>-0.28458539999999999</c:v>
                </c:pt>
                <c:pt idx="6252">
                  <c:v>-0.28451500000000002</c:v>
                </c:pt>
                <c:pt idx="6253">
                  <c:v>-0.2839624</c:v>
                </c:pt>
                <c:pt idx="6254">
                  <c:v>-0.28392970000000001</c:v>
                </c:pt>
                <c:pt idx="6255">
                  <c:v>-0.28428029999999999</c:v>
                </c:pt>
                <c:pt idx="6256">
                  <c:v>-0.28507939999999998</c:v>
                </c:pt>
                <c:pt idx="6257">
                  <c:v>-0.28562110000000002</c:v>
                </c:pt>
                <c:pt idx="6258">
                  <c:v>-0.28651280000000001</c:v>
                </c:pt>
                <c:pt idx="6259">
                  <c:v>-0.2878946</c:v>
                </c:pt>
                <c:pt idx="6260">
                  <c:v>-0.28903679999999998</c:v>
                </c:pt>
                <c:pt idx="6261">
                  <c:v>-0.28928179999999998</c:v>
                </c:pt>
                <c:pt idx="6262">
                  <c:v>-0.28838009999999997</c:v>
                </c:pt>
                <c:pt idx="6263">
                  <c:v>-0.28742139999999999</c:v>
                </c:pt>
                <c:pt idx="6264">
                  <c:v>-0.28667359999999997</c:v>
                </c:pt>
                <c:pt idx="6265">
                  <c:v>-0.28644019999999998</c:v>
                </c:pt>
                <c:pt idx="6266">
                  <c:v>-0.28560849999999999</c:v>
                </c:pt>
                <c:pt idx="6267">
                  <c:v>-0.28461199999999998</c:v>
                </c:pt>
                <c:pt idx="6268">
                  <c:v>-0.28393059999999998</c:v>
                </c:pt>
                <c:pt idx="6269">
                  <c:v>-0.2841226</c:v>
                </c:pt>
                <c:pt idx="6270">
                  <c:v>-0.2845724</c:v>
                </c:pt>
                <c:pt idx="6271">
                  <c:v>-0.28468070000000001</c:v>
                </c:pt>
                <c:pt idx="6272">
                  <c:v>-0.2843407</c:v>
                </c:pt>
                <c:pt idx="6273">
                  <c:v>-0.2839546</c:v>
                </c:pt>
                <c:pt idx="6274">
                  <c:v>-0.28354560000000001</c:v>
                </c:pt>
                <c:pt idx="6275">
                  <c:v>-0.28324660000000002</c:v>
                </c:pt>
                <c:pt idx="6276">
                  <c:v>-0.28326089999999998</c:v>
                </c:pt>
                <c:pt idx="6277">
                  <c:v>-0.28343180000000001</c:v>
                </c:pt>
                <c:pt idx="6278">
                  <c:v>-0.2838406</c:v>
                </c:pt>
                <c:pt idx="6279">
                  <c:v>-0.28376469999999998</c:v>
                </c:pt>
                <c:pt idx="6280">
                  <c:v>-0.28333160000000002</c:v>
                </c:pt>
                <c:pt idx="6281">
                  <c:v>-0.28267019999999998</c:v>
                </c:pt>
                <c:pt idx="6282">
                  <c:v>-0.28222350000000002</c:v>
                </c:pt>
                <c:pt idx="6283">
                  <c:v>-0.28211779999999997</c:v>
                </c:pt>
                <c:pt idx="6284">
                  <c:v>-0.282447</c:v>
                </c:pt>
                <c:pt idx="6285">
                  <c:v>-0.28282350000000001</c:v>
                </c:pt>
                <c:pt idx="6286">
                  <c:v>-0.28330430000000001</c:v>
                </c:pt>
                <c:pt idx="6287">
                  <c:v>-0.28325600000000001</c:v>
                </c:pt>
                <c:pt idx="6288">
                  <c:v>-0.2837462</c:v>
                </c:pt>
                <c:pt idx="6289">
                  <c:v>-0.28354269999999998</c:v>
                </c:pt>
                <c:pt idx="6290">
                  <c:v>-0.28316439999999998</c:v>
                </c:pt>
                <c:pt idx="6291">
                  <c:v>-0.2825165</c:v>
                </c:pt>
                <c:pt idx="6292">
                  <c:v>-0.2830667</c:v>
                </c:pt>
                <c:pt idx="6293">
                  <c:v>-0.28470190000000001</c:v>
                </c:pt>
                <c:pt idx="6294">
                  <c:v>-0.2855027</c:v>
                </c:pt>
                <c:pt idx="6295">
                  <c:v>-0.28486270000000002</c:v>
                </c:pt>
                <c:pt idx="6296">
                  <c:v>-0.2832441</c:v>
                </c:pt>
                <c:pt idx="6297">
                  <c:v>-0.28261249999999999</c:v>
                </c:pt>
                <c:pt idx="6298">
                  <c:v>-0.28271010000000002</c:v>
                </c:pt>
                <c:pt idx="6299">
                  <c:v>-0.28317890000000001</c:v>
                </c:pt>
                <c:pt idx="6300">
                  <c:v>-0.28345599999999999</c:v>
                </c:pt>
                <c:pt idx="6301">
                  <c:v>-0.28363719999999998</c:v>
                </c:pt>
                <c:pt idx="6302">
                  <c:v>-0.28426839999999998</c:v>
                </c:pt>
                <c:pt idx="6303">
                  <c:v>-0.28511839999999999</c:v>
                </c:pt>
                <c:pt idx="6304">
                  <c:v>-0.28644190000000003</c:v>
                </c:pt>
                <c:pt idx="6305">
                  <c:v>-0.28659679999999998</c:v>
                </c:pt>
                <c:pt idx="6306">
                  <c:v>-0.28582930000000001</c:v>
                </c:pt>
                <c:pt idx="6307">
                  <c:v>-0.28474339999999998</c:v>
                </c:pt>
                <c:pt idx="6308">
                  <c:v>-0.2841689</c:v>
                </c:pt>
                <c:pt idx="6309">
                  <c:v>-0.28367300000000001</c:v>
                </c:pt>
                <c:pt idx="6310">
                  <c:v>-0.2827074</c:v>
                </c:pt>
                <c:pt idx="6311">
                  <c:v>-0.28120400000000001</c:v>
                </c:pt>
                <c:pt idx="6312">
                  <c:v>-0.28050639999999999</c:v>
                </c:pt>
                <c:pt idx="6313">
                  <c:v>-0.28025800000000001</c:v>
                </c:pt>
                <c:pt idx="6314">
                  <c:v>-0.27996490000000002</c:v>
                </c:pt>
                <c:pt idx="6315">
                  <c:v>-0.27944089999999999</c:v>
                </c:pt>
                <c:pt idx="6316">
                  <c:v>-0.27878989999999998</c:v>
                </c:pt>
                <c:pt idx="6317">
                  <c:v>-0.27881869999999997</c:v>
                </c:pt>
                <c:pt idx="6318">
                  <c:v>-0.27898600000000001</c:v>
                </c:pt>
                <c:pt idx="6319">
                  <c:v>-0.27948889999999998</c:v>
                </c:pt>
                <c:pt idx="6320">
                  <c:v>-0.28055419999999998</c:v>
                </c:pt>
                <c:pt idx="6321">
                  <c:v>-0.28169529999999998</c:v>
                </c:pt>
                <c:pt idx="6322">
                  <c:v>-0.28284399999999998</c:v>
                </c:pt>
                <c:pt idx="6323">
                  <c:v>-0.28400550000000002</c:v>
                </c:pt>
                <c:pt idx="6324">
                  <c:v>-0.28525889999999998</c:v>
                </c:pt>
                <c:pt idx="6325">
                  <c:v>-0.2862615</c:v>
                </c:pt>
                <c:pt idx="6326">
                  <c:v>-0.28665679999999999</c:v>
                </c:pt>
                <c:pt idx="6327">
                  <c:v>-0.2865606</c:v>
                </c:pt>
                <c:pt idx="6328">
                  <c:v>-0.28680030000000001</c:v>
                </c:pt>
                <c:pt idx="6329">
                  <c:v>-0.28665309999999999</c:v>
                </c:pt>
                <c:pt idx="6330">
                  <c:v>-0.28623199999999999</c:v>
                </c:pt>
                <c:pt idx="6331">
                  <c:v>-0.28530290000000003</c:v>
                </c:pt>
                <c:pt idx="6332">
                  <c:v>-0.28497289999999997</c:v>
                </c:pt>
                <c:pt idx="6333">
                  <c:v>-0.2846611</c:v>
                </c:pt>
                <c:pt idx="6334">
                  <c:v>-0.28452480000000002</c:v>
                </c:pt>
                <c:pt idx="6335">
                  <c:v>-0.28402749999999999</c:v>
                </c:pt>
                <c:pt idx="6336">
                  <c:v>-0.28382879999999999</c:v>
                </c:pt>
                <c:pt idx="6337">
                  <c:v>-0.2839334</c:v>
                </c:pt>
                <c:pt idx="6338">
                  <c:v>-0.28433829999999999</c:v>
                </c:pt>
                <c:pt idx="6339">
                  <c:v>-0.2840685</c:v>
                </c:pt>
                <c:pt idx="6340">
                  <c:v>-0.28345189999999998</c:v>
                </c:pt>
                <c:pt idx="6341">
                  <c:v>-0.28279500000000002</c:v>
                </c:pt>
                <c:pt idx="6342">
                  <c:v>-0.28287610000000002</c:v>
                </c:pt>
                <c:pt idx="6343">
                  <c:v>-0.28285290000000002</c:v>
                </c:pt>
                <c:pt idx="6344">
                  <c:v>-0.2825686</c:v>
                </c:pt>
                <c:pt idx="6345">
                  <c:v>-0.28226329999999999</c:v>
                </c:pt>
                <c:pt idx="6346">
                  <c:v>-0.282661</c:v>
                </c:pt>
                <c:pt idx="6347">
                  <c:v>-0.2832191</c:v>
                </c:pt>
                <c:pt idx="6348">
                  <c:v>-0.28344229999999998</c:v>
                </c:pt>
                <c:pt idx="6349">
                  <c:v>-0.28295900000000002</c:v>
                </c:pt>
                <c:pt idx="6350">
                  <c:v>-0.28244330000000001</c:v>
                </c:pt>
                <c:pt idx="6351">
                  <c:v>-0.28205560000000002</c:v>
                </c:pt>
                <c:pt idx="6352">
                  <c:v>-0.28158719999999998</c:v>
                </c:pt>
                <c:pt idx="6353">
                  <c:v>-0.28059260000000003</c:v>
                </c:pt>
                <c:pt idx="6354">
                  <c:v>-0.27948460000000003</c:v>
                </c:pt>
                <c:pt idx="6355">
                  <c:v>-0.2782326</c:v>
                </c:pt>
                <c:pt idx="6356">
                  <c:v>-0.27742090000000003</c:v>
                </c:pt>
                <c:pt idx="6357">
                  <c:v>-0.27722400000000003</c:v>
                </c:pt>
                <c:pt idx="6358">
                  <c:v>-0.27717419999999998</c:v>
                </c:pt>
                <c:pt idx="6359">
                  <c:v>-0.27700089999999999</c:v>
                </c:pt>
                <c:pt idx="6360">
                  <c:v>-0.27654820000000002</c:v>
                </c:pt>
                <c:pt idx="6361">
                  <c:v>-0.27661930000000001</c:v>
                </c:pt>
                <c:pt idx="6362">
                  <c:v>-0.27784589999999998</c:v>
                </c:pt>
                <c:pt idx="6363">
                  <c:v>-0.27880909999999998</c:v>
                </c:pt>
                <c:pt idx="6364">
                  <c:v>-0.27976069999999997</c:v>
                </c:pt>
                <c:pt idx="6365">
                  <c:v>-0.28046599999999999</c:v>
                </c:pt>
                <c:pt idx="6366">
                  <c:v>-0.28129569999999998</c:v>
                </c:pt>
                <c:pt idx="6367">
                  <c:v>-0.28170269999999997</c:v>
                </c:pt>
                <c:pt idx="6368">
                  <c:v>-0.2814623</c:v>
                </c:pt>
                <c:pt idx="6369">
                  <c:v>-0.28189940000000002</c:v>
                </c:pt>
                <c:pt idx="6370">
                  <c:v>-0.28326170000000001</c:v>
                </c:pt>
                <c:pt idx="6371">
                  <c:v>-0.28433710000000001</c:v>
                </c:pt>
                <c:pt idx="6372">
                  <c:v>-0.28477269999999999</c:v>
                </c:pt>
                <c:pt idx="6373">
                  <c:v>-0.28465119999999999</c:v>
                </c:pt>
                <c:pt idx="6374">
                  <c:v>-0.28431830000000002</c:v>
                </c:pt>
                <c:pt idx="6375">
                  <c:v>-0.28345599999999999</c:v>
                </c:pt>
                <c:pt idx="6376">
                  <c:v>-0.28216570000000002</c:v>
                </c:pt>
                <c:pt idx="6377">
                  <c:v>-0.28167920000000002</c:v>
                </c:pt>
                <c:pt idx="6378">
                  <c:v>-0.28213929999999998</c:v>
                </c:pt>
                <c:pt idx="6379">
                  <c:v>-0.28243380000000001</c:v>
                </c:pt>
                <c:pt idx="6380">
                  <c:v>-0.28257270000000001</c:v>
                </c:pt>
                <c:pt idx="6381">
                  <c:v>-0.28249550000000001</c:v>
                </c:pt>
                <c:pt idx="6382">
                  <c:v>-0.28312340000000003</c:v>
                </c:pt>
                <c:pt idx="6383">
                  <c:v>-0.2833774</c:v>
                </c:pt>
                <c:pt idx="6384">
                  <c:v>-0.28338190000000002</c:v>
                </c:pt>
                <c:pt idx="6385">
                  <c:v>-0.2834776</c:v>
                </c:pt>
                <c:pt idx="6386">
                  <c:v>-0.28413719999999998</c:v>
                </c:pt>
                <c:pt idx="6387">
                  <c:v>-0.28479179999999998</c:v>
                </c:pt>
                <c:pt idx="6388">
                  <c:v>-0.28436319999999998</c:v>
                </c:pt>
                <c:pt idx="6389">
                  <c:v>-0.28367690000000001</c:v>
                </c:pt>
                <c:pt idx="6390">
                  <c:v>-0.28333409999999998</c:v>
                </c:pt>
                <c:pt idx="6391">
                  <c:v>-0.28300429999999999</c:v>
                </c:pt>
                <c:pt idx="6392">
                  <c:v>-0.28583560000000002</c:v>
                </c:pt>
                <c:pt idx="6393">
                  <c:v>-0.2811187</c:v>
                </c:pt>
                <c:pt idx="6394">
                  <c:v>-0.297379</c:v>
                </c:pt>
                <c:pt idx="6395">
                  <c:v>-0.29705599999999999</c:v>
                </c:pt>
                <c:pt idx="6396">
                  <c:v>-0.29813780000000001</c:v>
                </c:pt>
                <c:pt idx="6397">
                  <c:v>-0.29879679999999997</c:v>
                </c:pt>
                <c:pt idx="6398">
                  <c:v>-0.29862949999999999</c:v>
                </c:pt>
                <c:pt idx="6399">
                  <c:v>-0.29986800000000002</c:v>
                </c:pt>
                <c:pt idx="6400">
                  <c:v>-0.30244569999999998</c:v>
                </c:pt>
                <c:pt idx="6401">
                  <c:v>-0.30487570000000003</c:v>
                </c:pt>
                <c:pt idx="6402">
                  <c:v>-0.30583539999999998</c:v>
                </c:pt>
                <c:pt idx="6403">
                  <c:v>-0.30835240000000003</c:v>
                </c:pt>
                <c:pt idx="6404">
                  <c:v>-0.30923030000000001</c:v>
                </c:pt>
                <c:pt idx="6405">
                  <c:v>-0.30931330000000001</c:v>
                </c:pt>
                <c:pt idx="6406">
                  <c:v>-0.3105966</c:v>
                </c:pt>
                <c:pt idx="6407">
                  <c:v>-0.3140346</c:v>
                </c:pt>
                <c:pt idx="6408">
                  <c:v>-0.31037540000000002</c:v>
                </c:pt>
                <c:pt idx="6409">
                  <c:v>-0.30863049999999997</c:v>
                </c:pt>
                <c:pt idx="6410">
                  <c:v>-0.31363479999999999</c:v>
                </c:pt>
                <c:pt idx="6411">
                  <c:v>-0.31895190000000001</c:v>
                </c:pt>
                <c:pt idx="6412">
                  <c:v>-0.3218781</c:v>
                </c:pt>
                <c:pt idx="6413">
                  <c:v>-0.32884039999999998</c:v>
                </c:pt>
                <c:pt idx="6414">
                  <c:v>-0.33879759999999998</c:v>
                </c:pt>
                <c:pt idx="6415">
                  <c:v>-0.35468420000000001</c:v>
                </c:pt>
                <c:pt idx="6416">
                  <c:v>-0.36929970000000001</c:v>
                </c:pt>
                <c:pt idx="6417">
                  <c:v>-0.41125390000000001</c:v>
                </c:pt>
                <c:pt idx="6418">
                  <c:v>-0.5132158</c:v>
                </c:pt>
                <c:pt idx="6419">
                  <c:v>-1.12321</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3-8680-4AC2-BCAB-980049B9723E}"/>
            </c:ext>
          </c:extLst>
        </c:ser>
        <c:ser>
          <c:idx val="4"/>
          <c:order val="4"/>
          <c:tx>
            <c:v>sample 5</c:v>
          </c:tx>
          <c:spPr>
            <a:ln w="15875" cap="rnd">
              <a:solidFill>
                <a:schemeClr val="accent5"/>
              </a:solidFill>
              <a:round/>
            </a:ln>
            <a:effectLst/>
          </c:spPr>
          <c:marker>
            <c:symbol val="none"/>
          </c:marker>
          <c:xVal>
            <c:numRef>
              <c:f>'weight (%) min(-1)'!$M$3:$M$6422</c:f>
              <c:numCache>
                <c:formatCode>General</c:formatCode>
                <c:ptCount val="6420"/>
                <c:pt idx="0">
                  <c:v>29.65</c:v>
                </c:pt>
                <c:pt idx="1">
                  <c:v>29.66</c:v>
                </c:pt>
                <c:pt idx="2">
                  <c:v>29.66</c:v>
                </c:pt>
                <c:pt idx="3">
                  <c:v>29.66</c:v>
                </c:pt>
                <c:pt idx="4">
                  <c:v>29.66</c:v>
                </c:pt>
                <c:pt idx="5">
                  <c:v>29.66</c:v>
                </c:pt>
                <c:pt idx="6">
                  <c:v>29.66</c:v>
                </c:pt>
                <c:pt idx="7">
                  <c:v>29.66</c:v>
                </c:pt>
                <c:pt idx="8">
                  <c:v>29.66</c:v>
                </c:pt>
                <c:pt idx="9">
                  <c:v>29.66</c:v>
                </c:pt>
                <c:pt idx="10">
                  <c:v>29.66</c:v>
                </c:pt>
                <c:pt idx="11">
                  <c:v>29.67</c:v>
                </c:pt>
                <c:pt idx="12">
                  <c:v>29.67</c:v>
                </c:pt>
                <c:pt idx="13">
                  <c:v>29.67</c:v>
                </c:pt>
                <c:pt idx="14">
                  <c:v>29.68</c:v>
                </c:pt>
                <c:pt idx="15">
                  <c:v>29.69</c:v>
                </c:pt>
                <c:pt idx="16">
                  <c:v>29.7</c:v>
                </c:pt>
                <c:pt idx="17">
                  <c:v>29.71</c:v>
                </c:pt>
                <c:pt idx="18">
                  <c:v>29.72</c:v>
                </c:pt>
                <c:pt idx="19">
                  <c:v>29.73</c:v>
                </c:pt>
                <c:pt idx="20">
                  <c:v>29.75</c:v>
                </c:pt>
                <c:pt idx="21">
                  <c:v>29.77</c:v>
                </c:pt>
                <c:pt idx="22">
                  <c:v>29.79</c:v>
                </c:pt>
                <c:pt idx="23">
                  <c:v>29.81</c:v>
                </c:pt>
                <c:pt idx="24">
                  <c:v>29.84</c:v>
                </c:pt>
                <c:pt idx="25">
                  <c:v>29.86</c:v>
                </c:pt>
                <c:pt idx="26">
                  <c:v>29.89</c:v>
                </c:pt>
                <c:pt idx="27">
                  <c:v>29.92</c:v>
                </c:pt>
                <c:pt idx="28">
                  <c:v>29.96</c:v>
                </c:pt>
                <c:pt idx="29">
                  <c:v>29.99</c:v>
                </c:pt>
                <c:pt idx="30">
                  <c:v>30.03</c:v>
                </c:pt>
                <c:pt idx="31">
                  <c:v>30.07</c:v>
                </c:pt>
                <c:pt idx="32">
                  <c:v>30.11</c:v>
                </c:pt>
                <c:pt idx="33">
                  <c:v>30.15</c:v>
                </c:pt>
                <c:pt idx="34">
                  <c:v>30.19</c:v>
                </c:pt>
                <c:pt idx="35">
                  <c:v>30.24</c:v>
                </c:pt>
                <c:pt idx="36">
                  <c:v>30.29</c:v>
                </c:pt>
                <c:pt idx="37">
                  <c:v>30.34</c:v>
                </c:pt>
                <c:pt idx="38">
                  <c:v>30.39</c:v>
                </c:pt>
                <c:pt idx="39">
                  <c:v>30.44</c:v>
                </c:pt>
                <c:pt idx="40">
                  <c:v>30.49</c:v>
                </c:pt>
                <c:pt idx="41">
                  <c:v>30.55</c:v>
                </c:pt>
                <c:pt idx="42">
                  <c:v>30.61</c:v>
                </c:pt>
                <c:pt idx="43">
                  <c:v>30.66</c:v>
                </c:pt>
                <c:pt idx="44">
                  <c:v>30.72</c:v>
                </c:pt>
                <c:pt idx="45">
                  <c:v>30.78</c:v>
                </c:pt>
                <c:pt idx="46">
                  <c:v>30.85</c:v>
                </c:pt>
                <c:pt idx="47">
                  <c:v>30.91</c:v>
                </c:pt>
                <c:pt idx="48">
                  <c:v>30.98</c:v>
                </c:pt>
                <c:pt idx="49">
                  <c:v>31.04</c:v>
                </c:pt>
                <c:pt idx="50">
                  <c:v>31.11</c:v>
                </c:pt>
                <c:pt idx="51">
                  <c:v>31.18</c:v>
                </c:pt>
                <c:pt idx="52">
                  <c:v>31.25</c:v>
                </c:pt>
                <c:pt idx="53">
                  <c:v>31.32</c:v>
                </c:pt>
                <c:pt idx="54">
                  <c:v>31.39</c:v>
                </c:pt>
                <c:pt idx="55">
                  <c:v>31.47</c:v>
                </c:pt>
                <c:pt idx="56">
                  <c:v>31.54</c:v>
                </c:pt>
                <c:pt idx="57">
                  <c:v>31.62</c:v>
                </c:pt>
                <c:pt idx="58">
                  <c:v>31.7</c:v>
                </c:pt>
                <c:pt idx="59">
                  <c:v>31.77</c:v>
                </c:pt>
                <c:pt idx="60">
                  <c:v>31.85</c:v>
                </c:pt>
                <c:pt idx="61">
                  <c:v>31.94</c:v>
                </c:pt>
                <c:pt idx="62">
                  <c:v>32.020000000000003</c:v>
                </c:pt>
                <c:pt idx="63">
                  <c:v>32.1</c:v>
                </c:pt>
                <c:pt idx="64">
                  <c:v>32.19</c:v>
                </c:pt>
                <c:pt idx="65">
                  <c:v>32.270000000000003</c:v>
                </c:pt>
                <c:pt idx="66">
                  <c:v>32.36</c:v>
                </c:pt>
                <c:pt idx="67">
                  <c:v>32.450000000000003</c:v>
                </c:pt>
                <c:pt idx="68">
                  <c:v>32.53</c:v>
                </c:pt>
                <c:pt idx="69">
                  <c:v>32.619999999999997</c:v>
                </c:pt>
                <c:pt idx="70">
                  <c:v>32.71</c:v>
                </c:pt>
                <c:pt idx="71">
                  <c:v>32.81</c:v>
                </c:pt>
                <c:pt idx="72">
                  <c:v>32.9</c:v>
                </c:pt>
                <c:pt idx="73">
                  <c:v>32.99</c:v>
                </c:pt>
                <c:pt idx="74">
                  <c:v>33.090000000000003</c:v>
                </c:pt>
                <c:pt idx="75">
                  <c:v>33.18</c:v>
                </c:pt>
                <c:pt idx="76">
                  <c:v>33.28</c:v>
                </c:pt>
                <c:pt idx="77">
                  <c:v>33.380000000000003</c:v>
                </c:pt>
                <c:pt idx="78">
                  <c:v>33.47</c:v>
                </c:pt>
                <c:pt idx="79">
                  <c:v>33.57</c:v>
                </c:pt>
                <c:pt idx="80">
                  <c:v>33.67</c:v>
                </c:pt>
                <c:pt idx="81">
                  <c:v>33.78</c:v>
                </c:pt>
                <c:pt idx="82">
                  <c:v>33.880000000000003</c:v>
                </c:pt>
                <c:pt idx="83">
                  <c:v>33.979999999999997</c:v>
                </c:pt>
                <c:pt idx="84">
                  <c:v>34.08</c:v>
                </c:pt>
                <c:pt idx="85">
                  <c:v>34.19</c:v>
                </c:pt>
                <c:pt idx="86">
                  <c:v>34.29</c:v>
                </c:pt>
                <c:pt idx="87">
                  <c:v>34.4</c:v>
                </c:pt>
                <c:pt idx="88">
                  <c:v>34.51</c:v>
                </c:pt>
                <c:pt idx="89">
                  <c:v>34.61</c:v>
                </c:pt>
                <c:pt idx="90">
                  <c:v>34.72</c:v>
                </c:pt>
                <c:pt idx="91">
                  <c:v>34.83</c:v>
                </c:pt>
                <c:pt idx="92">
                  <c:v>34.94</c:v>
                </c:pt>
                <c:pt idx="93">
                  <c:v>35.049999999999997</c:v>
                </c:pt>
                <c:pt idx="94">
                  <c:v>35.159999999999997</c:v>
                </c:pt>
                <c:pt idx="95">
                  <c:v>35.28</c:v>
                </c:pt>
                <c:pt idx="96">
                  <c:v>35.39</c:v>
                </c:pt>
                <c:pt idx="97">
                  <c:v>35.5</c:v>
                </c:pt>
                <c:pt idx="98">
                  <c:v>35.619999999999997</c:v>
                </c:pt>
                <c:pt idx="99">
                  <c:v>35.729999999999997</c:v>
                </c:pt>
                <c:pt idx="100">
                  <c:v>35.85</c:v>
                </c:pt>
                <c:pt idx="101">
                  <c:v>35.97</c:v>
                </c:pt>
                <c:pt idx="102">
                  <c:v>36.08</c:v>
                </c:pt>
                <c:pt idx="103">
                  <c:v>36.200000000000003</c:v>
                </c:pt>
                <c:pt idx="104">
                  <c:v>36.32</c:v>
                </c:pt>
                <c:pt idx="105">
                  <c:v>36.44</c:v>
                </c:pt>
                <c:pt idx="106">
                  <c:v>36.56</c:v>
                </c:pt>
                <c:pt idx="107">
                  <c:v>36.68</c:v>
                </c:pt>
                <c:pt idx="108">
                  <c:v>36.799999999999997</c:v>
                </c:pt>
                <c:pt idx="109">
                  <c:v>36.92</c:v>
                </c:pt>
                <c:pt idx="110">
                  <c:v>37.049999999999997</c:v>
                </c:pt>
                <c:pt idx="111">
                  <c:v>37.17</c:v>
                </c:pt>
                <c:pt idx="112">
                  <c:v>37.29</c:v>
                </c:pt>
                <c:pt idx="113">
                  <c:v>37.42</c:v>
                </c:pt>
                <c:pt idx="114">
                  <c:v>37.54</c:v>
                </c:pt>
                <c:pt idx="115">
                  <c:v>37.67</c:v>
                </c:pt>
                <c:pt idx="116">
                  <c:v>37.79</c:v>
                </c:pt>
                <c:pt idx="117">
                  <c:v>37.92</c:v>
                </c:pt>
                <c:pt idx="118">
                  <c:v>38.04</c:v>
                </c:pt>
                <c:pt idx="119">
                  <c:v>38.17</c:v>
                </c:pt>
                <c:pt idx="120">
                  <c:v>38.299999999999997</c:v>
                </c:pt>
                <c:pt idx="121">
                  <c:v>38.43</c:v>
                </c:pt>
                <c:pt idx="122">
                  <c:v>38.56</c:v>
                </c:pt>
                <c:pt idx="123">
                  <c:v>38.69</c:v>
                </c:pt>
                <c:pt idx="124">
                  <c:v>38.82</c:v>
                </c:pt>
                <c:pt idx="125">
                  <c:v>38.950000000000003</c:v>
                </c:pt>
                <c:pt idx="126">
                  <c:v>39.08</c:v>
                </c:pt>
                <c:pt idx="127">
                  <c:v>39.21</c:v>
                </c:pt>
                <c:pt idx="128">
                  <c:v>39.340000000000003</c:v>
                </c:pt>
                <c:pt idx="129">
                  <c:v>39.479999999999997</c:v>
                </c:pt>
                <c:pt idx="130">
                  <c:v>39.61</c:v>
                </c:pt>
                <c:pt idx="131">
                  <c:v>39.74</c:v>
                </c:pt>
                <c:pt idx="132">
                  <c:v>39.880000000000003</c:v>
                </c:pt>
                <c:pt idx="133">
                  <c:v>40.01</c:v>
                </c:pt>
                <c:pt idx="134">
                  <c:v>40.15</c:v>
                </c:pt>
                <c:pt idx="135">
                  <c:v>40.28</c:v>
                </c:pt>
                <c:pt idx="136">
                  <c:v>40.42</c:v>
                </c:pt>
                <c:pt idx="137">
                  <c:v>40.549999999999997</c:v>
                </c:pt>
                <c:pt idx="138">
                  <c:v>40.69</c:v>
                </c:pt>
                <c:pt idx="139">
                  <c:v>40.83</c:v>
                </c:pt>
                <c:pt idx="140">
                  <c:v>40.96</c:v>
                </c:pt>
                <c:pt idx="141">
                  <c:v>41.1</c:v>
                </c:pt>
                <c:pt idx="142">
                  <c:v>41.24</c:v>
                </c:pt>
                <c:pt idx="143">
                  <c:v>41.38</c:v>
                </c:pt>
                <c:pt idx="144">
                  <c:v>41.52</c:v>
                </c:pt>
                <c:pt idx="145">
                  <c:v>41.66</c:v>
                </c:pt>
                <c:pt idx="146">
                  <c:v>41.8</c:v>
                </c:pt>
                <c:pt idx="147">
                  <c:v>41.94</c:v>
                </c:pt>
                <c:pt idx="148">
                  <c:v>42.08</c:v>
                </c:pt>
                <c:pt idx="149">
                  <c:v>42.22</c:v>
                </c:pt>
                <c:pt idx="150">
                  <c:v>42.36</c:v>
                </c:pt>
                <c:pt idx="151">
                  <c:v>42.5</c:v>
                </c:pt>
                <c:pt idx="152">
                  <c:v>42.64</c:v>
                </c:pt>
                <c:pt idx="153">
                  <c:v>42.79</c:v>
                </c:pt>
                <c:pt idx="154">
                  <c:v>42.93</c:v>
                </c:pt>
                <c:pt idx="155">
                  <c:v>43.07</c:v>
                </c:pt>
                <c:pt idx="156">
                  <c:v>43.22</c:v>
                </c:pt>
                <c:pt idx="157">
                  <c:v>43.36</c:v>
                </c:pt>
                <c:pt idx="158">
                  <c:v>43.5</c:v>
                </c:pt>
                <c:pt idx="159">
                  <c:v>43.65</c:v>
                </c:pt>
                <c:pt idx="160">
                  <c:v>43.79</c:v>
                </c:pt>
                <c:pt idx="161">
                  <c:v>43.94</c:v>
                </c:pt>
                <c:pt idx="162">
                  <c:v>44.08</c:v>
                </c:pt>
                <c:pt idx="163">
                  <c:v>44.23</c:v>
                </c:pt>
                <c:pt idx="164">
                  <c:v>44.37</c:v>
                </c:pt>
                <c:pt idx="165">
                  <c:v>44.52</c:v>
                </c:pt>
                <c:pt idx="166">
                  <c:v>44.67</c:v>
                </c:pt>
                <c:pt idx="167">
                  <c:v>44.81</c:v>
                </c:pt>
                <c:pt idx="168">
                  <c:v>44.96</c:v>
                </c:pt>
                <c:pt idx="169">
                  <c:v>45.11</c:v>
                </c:pt>
                <c:pt idx="170">
                  <c:v>45.26</c:v>
                </c:pt>
                <c:pt idx="171">
                  <c:v>45.4</c:v>
                </c:pt>
                <c:pt idx="172">
                  <c:v>45.55</c:v>
                </c:pt>
                <c:pt idx="173">
                  <c:v>45.7</c:v>
                </c:pt>
                <c:pt idx="174">
                  <c:v>45.85</c:v>
                </c:pt>
                <c:pt idx="175">
                  <c:v>46</c:v>
                </c:pt>
                <c:pt idx="176">
                  <c:v>46.15</c:v>
                </c:pt>
                <c:pt idx="177">
                  <c:v>46.3</c:v>
                </c:pt>
                <c:pt idx="178">
                  <c:v>46.45</c:v>
                </c:pt>
                <c:pt idx="179">
                  <c:v>46.6</c:v>
                </c:pt>
                <c:pt idx="180">
                  <c:v>46.75</c:v>
                </c:pt>
                <c:pt idx="181">
                  <c:v>46.9</c:v>
                </c:pt>
                <c:pt idx="182">
                  <c:v>47.05</c:v>
                </c:pt>
                <c:pt idx="183">
                  <c:v>47.2</c:v>
                </c:pt>
                <c:pt idx="184">
                  <c:v>47.35</c:v>
                </c:pt>
                <c:pt idx="185">
                  <c:v>47.5</c:v>
                </c:pt>
                <c:pt idx="186">
                  <c:v>47.65</c:v>
                </c:pt>
                <c:pt idx="187">
                  <c:v>47.81</c:v>
                </c:pt>
                <c:pt idx="188">
                  <c:v>47.96</c:v>
                </c:pt>
                <c:pt idx="189">
                  <c:v>48.11</c:v>
                </c:pt>
                <c:pt idx="190">
                  <c:v>48.26</c:v>
                </c:pt>
                <c:pt idx="191">
                  <c:v>48.42</c:v>
                </c:pt>
                <c:pt idx="192">
                  <c:v>48.57</c:v>
                </c:pt>
                <c:pt idx="193">
                  <c:v>48.72</c:v>
                </c:pt>
                <c:pt idx="194">
                  <c:v>48.88</c:v>
                </c:pt>
                <c:pt idx="195">
                  <c:v>49.03</c:v>
                </c:pt>
                <c:pt idx="196">
                  <c:v>49.18</c:v>
                </c:pt>
                <c:pt idx="197">
                  <c:v>49.34</c:v>
                </c:pt>
                <c:pt idx="198">
                  <c:v>49.49</c:v>
                </c:pt>
                <c:pt idx="199">
                  <c:v>49.65</c:v>
                </c:pt>
                <c:pt idx="200">
                  <c:v>49.8</c:v>
                </c:pt>
                <c:pt idx="201">
                  <c:v>49.95</c:v>
                </c:pt>
                <c:pt idx="202">
                  <c:v>50.11</c:v>
                </c:pt>
                <c:pt idx="203">
                  <c:v>50.27</c:v>
                </c:pt>
                <c:pt idx="204">
                  <c:v>50.42</c:v>
                </c:pt>
                <c:pt idx="205">
                  <c:v>50.58</c:v>
                </c:pt>
                <c:pt idx="206">
                  <c:v>50.73</c:v>
                </c:pt>
                <c:pt idx="207">
                  <c:v>50.89</c:v>
                </c:pt>
                <c:pt idx="208">
                  <c:v>51.04</c:v>
                </c:pt>
                <c:pt idx="209">
                  <c:v>51.2</c:v>
                </c:pt>
                <c:pt idx="210">
                  <c:v>51.36</c:v>
                </c:pt>
                <c:pt idx="211">
                  <c:v>51.51</c:v>
                </c:pt>
                <c:pt idx="212">
                  <c:v>51.67</c:v>
                </c:pt>
                <c:pt idx="213">
                  <c:v>51.83</c:v>
                </c:pt>
                <c:pt idx="214">
                  <c:v>51.98</c:v>
                </c:pt>
                <c:pt idx="215">
                  <c:v>52.14</c:v>
                </c:pt>
                <c:pt idx="216">
                  <c:v>52.3</c:v>
                </c:pt>
                <c:pt idx="217">
                  <c:v>52.46</c:v>
                </c:pt>
                <c:pt idx="218">
                  <c:v>52.61</c:v>
                </c:pt>
                <c:pt idx="219">
                  <c:v>52.77</c:v>
                </c:pt>
                <c:pt idx="220">
                  <c:v>52.93</c:v>
                </c:pt>
                <c:pt idx="221">
                  <c:v>53.09</c:v>
                </c:pt>
                <c:pt idx="222">
                  <c:v>53.25</c:v>
                </c:pt>
                <c:pt idx="223">
                  <c:v>53.4</c:v>
                </c:pt>
                <c:pt idx="224">
                  <c:v>53.56</c:v>
                </c:pt>
                <c:pt idx="225">
                  <c:v>53.72</c:v>
                </c:pt>
                <c:pt idx="226">
                  <c:v>53.88</c:v>
                </c:pt>
                <c:pt idx="227">
                  <c:v>54.04</c:v>
                </c:pt>
                <c:pt idx="228">
                  <c:v>54.2</c:v>
                </c:pt>
                <c:pt idx="229">
                  <c:v>54.36</c:v>
                </c:pt>
                <c:pt idx="230">
                  <c:v>54.52</c:v>
                </c:pt>
                <c:pt idx="231">
                  <c:v>54.68</c:v>
                </c:pt>
                <c:pt idx="232">
                  <c:v>54.84</c:v>
                </c:pt>
                <c:pt idx="233">
                  <c:v>55</c:v>
                </c:pt>
                <c:pt idx="234">
                  <c:v>55.16</c:v>
                </c:pt>
                <c:pt idx="235">
                  <c:v>55.32</c:v>
                </c:pt>
                <c:pt idx="236">
                  <c:v>55.48</c:v>
                </c:pt>
                <c:pt idx="237">
                  <c:v>55.64</c:v>
                </c:pt>
                <c:pt idx="238">
                  <c:v>55.8</c:v>
                </c:pt>
                <c:pt idx="239">
                  <c:v>55.96</c:v>
                </c:pt>
                <c:pt idx="240">
                  <c:v>56.12</c:v>
                </c:pt>
                <c:pt idx="241">
                  <c:v>56.28</c:v>
                </c:pt>
                <c:pt idx="242">
                  <c:v>56.44</c:v>
                </c:pt>
                <c:pt idx="243">
                  <c:v>56.6</c:v>
                </c:pt>
                <c:pt idx="244">
                  <c:v>56.76</c:v>
                </c:pt>
                <c:pt idx="245">
                  <c:v>56.92</c:v>
                </c:pt>
                <c:pt idx="246">
                  <c:v>57.08</c:v>
                </c:pt>
                <c:pt idx="247">
                  <c:v>57.24</c:v>
                </c:pt>
                <c:pt idx="248">
                  <c:v>57.41</c:v>
                </c:pt>
                <c:pt idx="249">
                  <c:v>57.57</c:v>
                </c:pt>
                <c:pt idx="250">
                  <c:v>57.73</c:v>
                </c:pt>
                <c:pt idx="251">
                  <c:v>57.89</c:v>
                </c:pt>
                <c:pt idx="252">
                  <c:v>58.05</c:v>
                </c:pt>
                <c:pt idx="253">
                  <c:v>58.21</c:v>
                </c:pt>
                <c:pt idx="254">
                  <c:v>58.38</c:v>
                </c:pt>
                <c:pt idx="255">
                  <c:v>58.54</c:v>
                </c:pt>
                <c:pt idx="256">
                  <c:v>58.7</c:v>
                </c:pt>
                <c:pt idx="257">
                  <c:v>58.86</c:v>
                </c:pt>
                <c:pt idx="258">
                  <c:v>59.03</c:v>
                </c:pt>
                <c:pt idx="259">
                  <c:v>59.19</c:v>
                </c:pt>
                <c:pt idx="260">
                  <c:v>59.35</c:v>
                </c:pt>
                <c:pt idx="261">
                  <c:v>59.51</c:v>
                </c:pt>
                <c:pt idx="262">
                  <c:v>59.68</c:v>
                </c:pt>
                <c:pt idx="263">
                  <c:v>59.84</c:v>
                </c:pt>
                <c:pt idx="264">
                  <c:v>60</c:v>
                </c:pt>
                <c:pt idx="265">
                  <c:v>60.17</c:v>
                </c:pt>
                <c:pt idx="266">
                  <c:v>60.33</c:v>
                </c:pt>
                <c:pt idx="267">
                  <c:v>60.49</c:v>
                </c:pt>
                <c:pt idx="268">
                  <c:v>60.65</c:v>
                </c:pt>
                <c:pt idx="269">
                  <c:v>60.82</c:v>
                </c:pt>
                <c:pt idx="270">
                  <c:v>60.98</c:v>
                </c:pt>
                <c:pt idx="271">
                  <c:v>61.15</c:v>
                </c:pt>
                <c:pt idx="272">
                  <c:v>61.31</c:v>
                </c:pt>
                <c:pt idx="273">
                  <c:v>61.47</c:v>
                </c:pt>
                <c:pt idx="274">
                  <c:v>61.64</c:v>
                </c:pt>
                <c:pt idx="275">
                  <c:v>61.8</c:v>
                </c:pt>
                <c:pt idx="276">
                  <c:v>61.96</c:v>
                </c:pt>
                <c:pt idx="277">
                  <c:v>62.13</c:v>
                </c:pt>
                <c:pt idx="278">
                  <c:v>62.29</c:v>
                </c:pt>
                <c:pt idx="279">
                  <c:v>62.46</c:v>
                </c:pt>
                <c:pt idx="280">
                  <c:v>62.62</c:v>
                </c:pt>
                <c:pt idx="281">
                  <c:v>62.79</c:v>
                </c:pt>
                <c:pt idx="282">
                  <c:v>62.95</c:v>
                </c:pt>
                <c:pt idx="283">
                  <c:v>63.12</c:v>
                </c:pt>
                <c:pt idx="284">
                  <c:v>63.28</c:v>
                </c:pt>
                <c:pt idx="285">
                  <c:v>63.44</c:v>
                </c:pt>
                <c:pt idx="286">
                  <c:v>63.61</c:v>
                </c:pt>
                <c:pt idx="287">
                  <c:v>63.77</c:v>
                </c:pt>
                <c:pt idx="288">
                  <c:v>63.94</c:v>
                </c:pt>
                <c:pt idx="289">
                  <c:v>64.099999999999994</c:v>
                </c:pt>
                <c:pt idx="290">
                  <c:v>64.27</c:v>
                </c:pt>
                <c:pt idx="291">
                  <c:v>64.430000000000007</c:v>
                </c:pt>
                <c:pt idx="292">
                  <c:v>64.599999999999994</c:v>
                </c:pt>
                <c:pt idx="293">
                  <c:v>64.760000000000005</c:v>
                </c:pt>
                <c:pt idx="294">
                  <c:v>64.930000000000007</c:v>
                </c:pt>
                <c:pt idx="295">
                  <c:v>65.09</c:v>
                </c:pt>
                <c:pt idx="296">
                  <c:v>65.260000000000005</c:v>
                </c:pt>
                <c:pt idx="297">
                  <c:v>65.42</c:v>
                </c:pt>
                <c:pt idx="298">
                  <c:v>65.59</c:v>
                </c:pt>
                <c:pt idx="299">
                  <c:v>65.75</c:v>
                </c:pt>
                <c:pt idx="300">
                  <c:v>65.92</c:v>
                </c:pt>
                <c:pt idx="301">
                  <c:v>66.09</c:v>
                </c:pt>
                <c:pt idx="302">
                  <c:v>66.25</c:v>
                </c:pt>
                <c:pt idx="303">
                  <c:v>66.42</c:v>
                </c:pt>
                <c:pt idx="304">
                  <c:v>66.58</c:v>
                </c:pt>
                <c:pt idx="305">
                  <c:v>66.75</c:v>
                </c:pt>
                <c:pt idx="306">
                  <c:v>66.91</c:v>
                </c:pt>
                <c:pt idx="307">
                  <c:v>67.08</c:v>
                </c:pt>
                <c:pt idx="308">
                  <c:v>67.25</c:v>
                </c:pt>
                <c:pt idx="309">
                  <c:v>67.41</c:v>
                </c:pt>
                <c:pt idx="310">
                  <c:v>67.58</c:v>
                </c:pt>
                <c:pt idx="311">
                  <c:v>67.739999999999995</c:v>
                </c:pt>
                <c:pt idx="312">
                  <c:v>67.91</c:v>
                </c:pt>
                <c:pt idx="313">
                  <c:v>68.08</c:v>
                </c:pt>
                <c:pt idx="314">
                  <c:v>68.239999999999995</c:v>
                </c:pt>
                <c:pt idx="315">
                  <c:v>68.41</c:v>
                </c:pt>
                <c:pt idx="316">
                  <c:v>68.569999999999993</c:v>
                </c:pt>
                <c:pt idx="317">
                  <c:v>68.739999999999995</c:v>
                </c:pt>
                <c:pt idx="318">
                  <c:v>68.91</c:v>
                </c:pt>
                <c:pt idx="319">
                  <c:v>69.069999999999993</c:v>
                </c:pt>
                <c:pt idx="320">
                  <c:v>69.239999999999995</c:v>
                </c:pt>
                <c:pt idx="321">
                  <c:v>69.41</c:v>
                </c:pt>
                <c:pt idx="322">
                  <c:v>69.569999999999993</c:v>
                </c:pt>
                <c:pt idx="323">
                  <c:v>69.739999999999995</c:v>
                </c:pt>
                <c:pt idx="324">
                  <c:v>69.91</c:v>
                </c:pt>
                <c:pt idx="325">
                  <c:v>70.069999999999993</c:v>
                </c:pt>
                <c:pt idx="326">
                  <c:v>70.239999999999995</c:v>
                </c:pt>
                <c:pt idx="327">
                  <c:v>70.41</c:v>
                </c:pt>
                <c:pt idx="328">
                  <c:v>70.569999999999993</c:v>
                </c:pt>
                <c:pt idx="329">
                  <c:v>70.739999999999995</c:v>
                </c:pt>
                <c:pt idx="330">
                  <c:v>70.91</c:v>
                </c:pt>
                <c:pt idx="331">
                  <c:v>71.069999999999993</c:v>
                </c:pt>
                <c:pt idx="332">
                  <c:v>71.239999999999995</c:v>
                </c:pt>
                <c:pt idx="333">
                  <c:v>71.41</c:v>
                </c:pt>
                <c:pt idx="334">
                  <c:v>71.569999999999993</c:v>
                </c:pt>
                <c:pt idx="335">
                  <c:v>71.739999999999995</c:v>
                </c:pt>
                <c:pt idx="336">
                  <c:v>71.91</c:v>
                </c:pt>
                <c:pt idx="337">
                  <c:v>72.069999999999993</c:v>
                </c:pt>
                <c:pt idx="338">
                  <c:v>72.239999999999995</c:v>
                </c:pt>
                <c:pt idx="339">
                  <c:v>72.41</c:v>
                </c:pt>
                <c:pt idx="340">
                  <c:v>72.58</c:v>
                </c:pt>
                <c:pt idx="341">
                  <c:v>72.739999999999995</c:v>
                </c:pt>
                <c:pt idx="342">
                  <c:v>72.91</c:v>
                </c:pt>
                <c:pt idx="343">
                  <c:v>73.08</c:v>
                </c:pt>
                <c:pt idx="344">
                  <c:v>73.239999999999995</c:v>
                </c:pt>
                <c:pt idx="345">
                  <c:v>73.41</c:v>
                </c:pt>
                <c:pt idx="346">
                  <c:v>73.58</c:v>
                </c:pt>
                <c:pt idx="347">
                  <c:v>73.75</c:v>
                </c:pt>
                <c:pt idx="348">
                  <c:v>73.91</c:v>
                </c:pt>
                <c:pt idx="349">
                  <c:v>74.08</c:v>
                </c:pt>
                <c:pt idx="350">
                  <c:v>74.25</c:v>
                </c:pt>
                <c:pt idx="351">
                  <c:v>74.41</c:v>
                </c:pt>
                <c:pt idx="352">
                  <c:v>74.58</c:v>
                </c:pt>
                <c:pt idx="353">
                  <c:v>74.75</c:v>
                </c:pt>
                <c:pt idx="354">
                  <c:v>74.92</c:v>
                </c:pt>
                <c:pt idx="355">
                  <c:v>75.08</c:v>
                </c:pt>
                <c:pt idx="356">
                  <c:v>75.25</c:v>
                </c:pt>
                <c:pt idx="357">
                  <c:v>75.42</c:v>
                </c:pt>
                <c:pt idx="358">
                  <c:v>75.59</c:v>
                </c:pt>
                <c:pt idx="359">
                  <c:v>75.75</c:v>
                </c:pt>
                <c:pt idx="360">
                  <c:v>75.92</c:v>
                </c:pt>
                <c:pt idx="361">
                  <c:v>76.09</c:v>
                </c:pt>
                <c:pt idx="362">
                  <c:v>76.260000000000005</c:v>
                </c:pt>
                <c:pt idx="363">
                  <c:v>76.430000000000007</c:v>
                </c:pt>
                <c:pt idx="364">
                  <c:v>76.59</c:v>
                </c:pt>
                <c:pt idx="365">
                  <c:v>76.760000000000005</c:v>
                </c:pt>
                <c:pt idx="366">
                  <c:v>76.930000000000007</c:v>
                </c:pt>
                <c:pt idx="367">
                  <c:v>77.099999999999994</c:v>
                </c:pt>
                <c:pt idx="368">
                  <c:v>77.260000000000005</c:v>
                </c:pt>
                <c:pt idx="369">
                  <c:v>77.430000000000007</c:v>
                </c:pt>
                <c:pt idx="370">
                  <c:v>77.599999999999994</c:v>
                </c:pt>
                <c:pt idx="371">
                  <c:v>77.77</c:v>
                </c:pt>
                <c:pt idx="372">
                  <c:v>77.930000000000007</c:v>
                </c:pt>
                <c:pt idx="373">
                  <c:v>78.099999999999994</c:v>
                </c:pt>
                <c:pt idx="374">
                  <c:v>78.27</c:v>
                </c:pt>
                <c:pt idx="375">
                  <c:v>78.44</c:v>
                </c:pt>
                <c:pt idx="376">
                  <c:v>78.61</c:v>
                </c:pt>
                <c:pt idx="377">
                  <c:v>78.77</c:v>
                </c:pt>
                <c:pt idx="378">
                  <c:v>78.94</c:v>
                </c:pt>
                <c:pt idx="379">
                  <c:v>79.11</c:v>
                </c:pt>
                <c:pt idx="380">
                  <c:v>79.28</c:v>
                </c:pt>
                <c:pt idx="381">
                  <c:v>79.45</c:v>
                </c:pt>
                <c:pt idx="382">
                  <c:v>79.61</c:v>
                </c:pt>
                <c:pt idx="383">
                  <c:v>79.78</c:v>
                </c:pt>
                <c:pt idx="384">
                  <c:v>79.95</c:v>
                </c:pt>
                <c:pt idx="385">
                  <c:v>80.12</c:v>
                </c:pt>
                <c:pt idx="386">
                  <c:v>80.290000000000006</c:v>
                </c:pt>
                <c:pt idx="387">
                  <c:v>80.45</c:v>
                </c:pt>
                <c:pt idx="388">
                  <c:v>80.62</c:v>
                </c:pt>
                <c:pt idx="389">
                  <c:v>80.790000000000006</c:v>
                </c:pt>
                <c:pt idx="390">
                  <c:v>80.959999999999994</c:v>
                </c:pt>
                <c:pt idx="391">
                  <c:v>81.13</c:v>
                </c:pt>
                <c:pt idx="392">
                  <c:v>81.3</c:v>
                </c:pt>
                <c:pt idx="393">
                  <c:v>81.459999999999994</c:v>
                </c:pt>
                <c:pt idx="394">
                  <c:v>81.63</c:v>
                </c:pt>
                <c:pt idx="395">
                  <c:v>81.8</c:v>
                </c:pt>
                <c:pt idx="396">
                  <c:v>81.97</c:v>
                </c:pt>
                <c:pt idx="397">
                  <c:v>82.14</c:v>
                </c:pt>
                <c:pt idx="398">
                  <c:v>82.3</c:v>
                </c:pt>
                <c:pt idx="399">
                  <c:v>82.47</c:v>
                </c:pt>
                <c:pt idx="400">
                  <c:v>82.64</c:v>
                </c:pt>
                <c:pt idx="401">
                  <c:v>82.81</c:v>
                </c:pt>
                <c:pt idx="402">
                  <c:v>82.98</c:v>
                </c:pt>
                <c:pt idx="403">
                  <c:v>83.15</c:v>
                </c:pt>
                <c:pt idx="404">
                  <c:v>83.31</c:v>
                </c:pt>
                <c:pt idx="405">
                  <c:v>83.48</c:v>
                </c:pt>
                <c:pt idx="406">
                  <c:v>83.65</c:v>
                </c:pt>
                <c:pt idx="407">
                  <c:v>83.82</c:v>
                </c:pt>
                <c:pt idx="408">
                  <c:v>83.99</c:v>
                </c:pt>
                <c:pt idx="409">
                  <c:v>84.16</c:v>
                </c:pt>
                <c:pt idx="410">
                  <c:v>84.33</c:v>
                </c:pt>
                <c:pt idx="411">
                  <c:v>84.49</c:v>
                </c:pt>
                <c:pt idx="412">
                  <c:v>84.66</c:v>
                </c:pt>
                <c:pt idx="413">
                  <c:v>84.83</c:v>
                </c:pt>
                <c:pt idx="414">
                  <c:v>85</c:v>
                </c:pt>
                <c:pt idx="415">
                  <c:v>85.17</c:v>
                </c:pt>
                <c:pt idx="416">
                  <c:v>85.34</c:v>
                </c:pt>
                <c:pt idx="417">
                  <c:v>85.51</c:v>
                </c:pt>
                <c:pt idx="418">
                  <c:v>85.67</c:v>
                </c:pt>
                <c:pt idx="419">
                  <c:v>85.84</c:v>
                </c:pt>
                <c:pt idx="420">
                  <c:v>86.01</c:v>
                </c:pt>
                <c:pt idx="421">
                  <c:v>86.18</c:v>
                </c:pt>
                <c:pt idx="422">
                  <c:v>86.35</c:v>
                </c:pt>
                <c:pt idx="423">
                  <c:v>86.52</c:v>
                </c:pt>
                <c:pt idx="424">
                  <c:v>86.69</c:v>
                </c:pt>
                <c:pt idx="425">
                  <c:v>86.85</c:v>
                </c:pt>
                <c:pt idx="426">
                  <c:v>87.02</c:v>
                </c:pt>
                <c:pt idx="427">
                  <c:v>87.19</c:v>
                </c:pt>
                <c:pt idx="428">
                  <c:v>87.36</c:v>
                </c:pt>
                <c:pt idx="429">
                  <c:v>87.53</c:v>
                </c:pt>
                <c:pt idx="430">
                  <c:v>87.7</c:v>
                </c:pt>
                <c:pt idx="431">
                  <c:v>87.87</c:v>
                </c:pt>
                <c:pt idx="432">
                  <c:v>88.04</c:v>
                </c:pt>
                <c:pt idx="433">
                  <c:v>88.2</c:v>
                </c:pt>
                <c:pt idx="434">
                  <c:v>88.37</c:v>
                </c:pt>
                <c:pt idx="435">
                  <c:v>88.54</c:v>
                </c:pt>
                <c:pt idx="436">
                  <c:v>88.71</c:v>
                </c:pt>
                <c:pt idx="437">
                  <c:v>88.88</c:v>
                </c:pt>
                <c:pt idx="438">
                  <c:v>89.05</c:v>
                </c:pt>
                <c:pt idx="439">
                  <c:v>89.22</c:v>
                </c:pt>
                <c:pt idx="440">
                  <c:v>89.39</c:v>
                </c:pt>
                <c:pt idx="441">
                  <c:v>89.56</c:v>
                </c:pt>
                <c:pt idx="442">
                  <c:v>89.72</c:v>
                </c:pt>
                <c:pt idx="443">
                  <c:v>89.89</c:v>
                </c:pt>
                <c:pt idx="444">
                  <c:v>90.06</c:v>
                </c:pt>
                <c:pt idx="445">
                  <c:v>90.23</c:v>
                </c:pt>
                <c:pt idx="446">
                  <c:v>90.4</c:v>
                </c:pt>
                <c:pt idx="447">
                  <c:v>90.57</c:v>
                </c:pt>
                <c:pt idx="448">
                  <c:v>90.74</c:v>
                </c:pt>
                <c:pt idx="449">
                  <c:v>90.91</c:v>
                </c:pt>
                <c:pt idx="450">
                  <c:v>91.08</c:v>
                </c:pt>
                <c:pt idx="451">
                  <c:v>91.25</c:v>
                </c:pt>
                <c:pt idx="452">
                  <c:v>91.41</c:v>
                </c:pt>
                <c:pt idx="453">
                  <c:v>91.58</c:v>
                </c:pt>
                <c:pt idx="454">
                  <c:v>91.75</c:v>
                </c:pt>
                <c:pt idx="455">
                  <c:v>91.92</c:v>
                </c:pt>
                <c:pt idx="456">
                  <c:v>92.09</c:v>
                </c:pt>
                <c:pt idx="457">
                  <c:v>92.26</c:v>
                </c:pt>
                <c:pt idx="458">
                  <c:v>92.43</c:v>
                </c:pt>
                <c:pt idx="459">
                  <c:v>92.6</c:v>
                </c:pt>
                <c:pt idx="460">
                  <c:v>92.77</c:v>
                </c:pt>
                <c:pt idx="461">
                  <c:v>92.94</c:v>
                </c:pt>
                <c:pt idx="462">
                  <c:v>93.11</c:v>
                </c:pt>
                <c:pt idx="463">
                  <c:v>93.28</c:v>
                </c:pt>
                <c:pt idx="464">
                  <c:v>93.45</c:v>
                </c:pt>
                <c:pt idx="465">
                  <c:v>93.61</c:v>
                </c:pt>
                <c:pt idx="466">
                  <c:v>93.78</c:v>
                </c:pt>
                <c:pt idx="467">
                  <c:v>93.95</c:v>
                </c:pt>
                <c:pt idx="468">
                  <c:v>94.12</c:v>
                </c:pt>
                <c:pt idx="469">
                  <c:v>94.29</c:v>
                </c:pt>
                <c:pt idx="470">
                  <c:v>94.46</c:v>
                </c:pt>
                <c:pt idx="471">
                  <c:v>94.63</c:v>
                </c:pt>
                <c:pt idx="472">
                  <c:v>94.8</c:v>
                </c:pt>
                <c:pt idx="473">
                  <c:v>94.97</c:v>
                </c:pt>
                <c:pt idx="474">
                  <c:v>95.14</c:v>
                </c:pt>
                <c:pt idx="475">
                  <c:v>95.31</c:v>
                </c:pt>
                <c:pt idx="476">
                  <c:v>95.48</c:v>
                </c:pt>
                <c:pt idx="477">
                  <c:v>95.65</c:v>
                </c:pt>
                <c:pt idx="478">
                  <c:v>95.82</c:v>
                </c:pt>
                <c:pt idx="479">
                  <c:v>95.98</c:v>
                </c:pt>
                <c:pt idx="480">
                  <c:v>96.15</c:v>
                </c:pt>
                <c:pt idx="481">
                  <c:v>96.32</c:v>
                </c:pt>
                <c:pt idx="482">
                  <c:v>96.49</c:v>
                </c:pt>
                <c:pt idx="483">
                  <c:v>96.66</c:v>
                </c:pt>
                <c:pt idx="484">
                  <c:v>96.83</c:v>
                </c:pt>
                <c:pt idx="485">
                  <c:v>97</c:v>
                </c:pt>
                <c:pt idx="486">
                  <c:v>97.17</c:v>
                </c:pt>
                <c:pt idx="487">
                  <c:v>97.34</c:v>
                </c:pt>
                <c:pt idx="488">
                  <c:v>97.51</c:v>
                </c:pt>
                <c:pt idx="489">
                  <c:v>97.68</c:v>
                </c:pt>
                <c:pt idx="490">
                  <c:v>97.85</c:v>
                </c:pt>
                <c:pt idx="491">
                  <c:v>98.02</c:v>
                </c:pt>
                <c:pt idx="492">
                  <c:v>98.19</c:v>
                </c:pt>
                <c:pt idx="493">
                  <c:v>98.36</c:v>
                </c:pt>
                <c:pt idx="494">
                  <c:v>98.53</c:v>
                </c:pt>
                <c:pt idx="495">
                  <c:v>98.7</c:v>
                </c:pt>
                <c:pt idx="496">
                  <c:v>98.86</c:v>
                </c:pt>
                <c:pt idx="497">
                  <c:v>99.03</c:v>
                </c:pt>
                <c:pt idx="498">
                  <c:v>99.2</c:v>
                </c:pt>
                <c:pt idx="499">
                  <c:v>99.37</c:v>
                </c:pt>
                <c:pt idx="500">
                  <c:v>99.54</c:v>
                </c:pt>
                <c:pt idx="501">
                  <c:v>99.71</c:v>
                </c:pt>
                <c:pt idx="502">
                  <c:v>99.88</c:v>
                </c:pt>
                <c:pt idx="503">
                  <c:v>100.05</c:v>
                </c:pt>
                <c:pt idx="504">
                  <c:v>100.22</c:v>
                </c:pt>
                <c:pt idx="505">
                  <c:v>100.39</c:v>
                </c:pt>
                <c:pt idx="506">
                  <c:v>100.56</c:v>
                </c:pt>
                <c:pt idx="507">
                  <c:v>100.73</c:v>
                </c:pt>
                <c:pt idx="508">
                  <c:v>100.9</c:v>
                </c:pt>
                <c:pt idx="509">
                  <c:v>101.07</c:v>
                </c:pt>
                <c:pt idx="510">
                  <c:v>101.24</c:v>
                </c:pt>
                <c:pt idx="511">
                  <c:v>101.41</c:v>
                </c:pt>
                <c:pt idx="512">
                  <c:v>101.58</c:v>
                </c:pt>
                <c:pt idx="513">
                  <c:v>101.75</c:v>
                </c:pt>
                <c:pt idx="514">
                  <c:v>101.92</c:v>
                </c:pt>
                <c:pt idx="515">
                  <c:v>102.09</c:v>
                </c:pt>
                <c:pt idx="516">
                  <c:v>102.26</c:v>
                </c:pt>
                <c:pt idx="517">
                  <c:v>102.43</c:v>
                </c:pt>
                <c:pt idx="518">
                  <c:v>102.6</c:v>
                </c:pt>
                <c:pt idx="519">
                  <c:v>102.77</c:v>
                </c:pt>
                <c:pt idx="520">
                  <c:v>102.94</c:v>
                </c:pt>
                <c:pt idx="521">
                  <c:v>103.11</c:v>
                </c:pt>
                <c:pt idx="522">
                  <c:v>103.28</c:v>
                </c:pt>
                <c:pt idx="523">
                  <c:v>103.45</c:v>
                </c:pt>
                <c:pt idx="524">
                  <c:v>103.62</c:v>
                </c:pt>
                <c:pt idx="525">
                  <c:v>103.79</c:v>
                </c:pt>
                <c:pt idx="526">
                  <c:v>103.96</c:v>
                </c:pt>
                <c:pt idx="527">
                  <c:v>104.13</c:v>
                </c:pt>
                <c:pt idx="528">
                  <c:v>104.3</c:v>
                </c:pt>
                <c:pt idx="529">
                  <c:v>104.47</c:v>
                </c:pt>
                <c:pt idx="530">
                  <c:v>104.64</c:v>
                </c:pt>
                <c:pt idx="531">
                  <c:v>104.81</c:v>
                </c:pt>
                <c:pt idx="532">
                  <c:v>104.98</c:v>
                </c:pt>
                <c:pt idx="533">
                  <c:v>105.15</c:v>
                </c:pt>
                <c:pt idx="534">
                  <c:v>105.32</c:v>
                </c:pt>
                <c:pt idx="535">
                  <c:v>105.49</c:v>
                </c:pt>
                <c:pt idx="536">
                  <c:v>105.66</c:v>
                </c:pt>
                <c:pt idx="537">
                  <c:v>105.83</c:v>
                </c:pt>
                <c:pt idx="538">
                  <c:v>106</c:v>
                </c:pt>
                <c:pt idx="539">
                  <c:v>106.17</c:v>
                </c:pt>
                <c:pt idx="540">
                  <c:v>106.34</c:v>
                </c:pt>
                <c:pt idx="541">
                  <c:v>106.51</c:v>
                </c:pt>
                <c:pt idx="542">
                  <c:v>106.68</c:v>
                </c:pt>
                <c:pt idx="543">
                  <c:v>106.85</c:v>
                </c:pt>
                <c:pt idx="544">
                  <c:v>107.02</c:v>
                </c:pt>
                <c:pt idx="545">
                  <c:v>107.19</c:v>
                </c:pt>
                <c:pt idx="546">
                  <c:v>107.36</c:v>
                </c:pt>
                <c:pt idx="547">
                  <c:v>107.53</c:v>
                </c:pt>
                <c:pt idx="548">
                  <c:v>107.7</c:v>
                </c:pt>
                <c:pt idx="549">
                  <c:v>107.87</c:v>
                </c:pt>
                <c:pt idx="550">
                  <c:v>108.04</c:v>
                </c:pt>
                <c:pt idx="551">
                  <c:v>108.21</c:v>
                </c:pt>
                <c:pt idx="552">
                  <c:v>108.38</c:v>
                </c:pt>
                <c:pt idx="553">
                  <c:v>108.55</c:v>
                </c:pt>
                <c:pt idx="554">
                  <c:v>108.72</c:v>
                </c:pt>
                <c:pt idx="555">
                  <c:v>108.89</c:v>
                </c:pt>
                <c:pt idx="556">
                  <c:v>109.06</c:v>
                </c:pt>
                <c:pt idx="557">
                  <c:v>109.23</c:v>
                </c:pt>
                <c:pt idx="558">
                  <c:v>109.4</c:v>
                </c:pt>
                <c:pt idx="559">
                  <c:v>109.57</c:v>
                </c:pt>
                <c:pt idx="560">
                  <c:v>109.74</c:v>
                </c:pt>
                <c:pt idx="561">
                  <c:v>109.91</c:v>
                </c:pt>
                <c:pt idx="562">
                  <c:v>110.08</c:v>
                </c:pt>
                <c:pt idx="563">
                  <c:v>110.25</c:v>
                </c:pt>
                <c:pt idx="564">
                  <c:v>110.42</c:v>
                </c:pt>
                <c:pt idx="565">
                  <c:v>110.59</c:v>
                </c:pt>
                <c:pt idx="566">
                  <c:v>110.76</c:v>
                </c:pt>
                <c:pt idx="567">
                  <c:v>110.93</c:v>
                </c:pt>
                <c:pt idx="568">
                  <c:v>111.1</c:v>
                </c:pt>
                <c:pt idx="569">
                  <c:v>111.27</c:v>
                </c:pt>
                <c:pt idx="570">
                  <c:v>111.44</c:v>
                </c:pt>
                <c:pt idx="571">
                  <c:v>111.61</c:v>
                </c:pt>
                <c:pt idx="572">
                  <c:v>111.78</c:v>
                </c:pt>
                <c:pt idx="573">
                  <c:v>111.95</c:v>
                </c:pt>
                <c:pt idx="574">
                  <c:v>112.12</c:v>
                </c:pt>
                <c:pt idx="575">
                  <c:v>112.3</c:v>
                </c:pt>
                <c:pt idx="576">
                  <c:v>112.47</c:v>
                </c:pt>
                <c:pt idx="577">
                  <c:v>112.64</c:v>
                </c:pt>
                <c:pt idx="578">
                  <c:v>112.81</c:v>
                </c:pt>
                <c:pt idx="579">
                  <c:v>112.98</c:v>
                </c:pt>
                <c:pt idx="580">
                  <c:v>113.15</c:v>
                </c:pt>
                <c:pt idx="581">
                  <c:v>113.32</c:v>
                </c:pt>
                <c:pt idx="582">
                  <c:v>113.49</c:v>
                </c:pt>
                <c:pt idx="583">
                  <c:v>113.66</c:v>
                </c:pt>
                <c:pt idx="584">
                  <c:v>113.83</c:v>
                </c:pt>
                <c:pt idx="585">
                  <c:v>114</c:v>
                </c:pt>
                <c:pt idx="586">
                  <c:v>114.17</c:v>
                </c:pt>
                <c:pt idx="587">
                  <c:v>114.34</c:v>
                </c:pt>
                <c:pt idx="588">
                  <c:v>114.51</c:v>
                </c:pt>
                <c:pt idx="589">
                  <c:v>114.68</c:v>
                </c:pt>
                <c:pt idx="590">
                  <c:v>114.85</c:v>
                </c:pt>
                <c:pt idx="591">
                  <c:v>115.02</c:v>
                </c:pt>
                <c:pt idx="592">
                  <c:v>115.2</c:v>
                </c:pt>
                <c:pt idx="593">
                  <c:v>115.37</c:v>
                </c:pt>
                <c:pt idx="594">
                  <c:v>115.54</c:v>
                </c:pt>
                <c:pt idx="595">
                  <c:v>115.71</c:v>
                </c:pt>
                <c:pt idx="596">
                  <c:v>115.88</c:v>
                </c:pt>
                <c:pt idx="597">
                  <c:v>116.05</c:v>
                </c:pt>
                <c:pt idx="598">
                  <c:v>116.22</c:v>
                </c:pt>
                <c:pt idx="599">
                  <c:v>116.39</c:v>
                </c:pt>
                <c:pt idx="600">
                  <c:v>116.56</c:v>
                </c:pt>
                <c:pt idx="601">
                  <c:v>116.73</c:v>
                </c:pt>
                <c:pt idx="602">
                  <c:v>116.9</c:v>
                </c:pt>
                <c:pt idx="603">
                  <c:v>117.07</c:v>
                </c:pt>
                <c:pt idx="604">
                  <c:v>117.24</c:v>
                </c:pt>
                <c:pt idx="605">
                  <c:v>117.42</c:v>
                </c:pt>
                <c:pt idx="606">
                  <c:v>117.59</c:v>
                </c:pt>
                <c:pt idx="607">
                  <c:v>117.76</c:v>
                </c:pt>
                <c:pt idx="608">
                  <c:v>117.93</c:v>
                </c:pt>
                <c:pt idx="609">
                  <c:v>118.1</c:v>
                </c:pt>
                <c:pt idx="610">
                  <c:v>118.27</c:v>
                </c:pt>
                <c:pt idx="611">
                  <c:v>118.44</c:v>
                </c:pt>
                <c:pt idx="612">
                  <c:v>118.61</c:v>
                </c:pt>
                <c:pt idx="613">
                  <c:v>118.78</c:v>
                </c:pt>
                <c:pt idx="614">
                  <c:v>118.95</c:v>
                </c:pt>
                <c:pt idx="615">
                  <c:v>119.12</c:v>
                </c:pt>
                <c:pt idx="616">
                  <c:v>119.3</c:v>
                </c:pt>
                <c:pt idx="617">
                  <c:v>119.47</c:v>
                </c:pt>
                <c:pt idx="618">
                  <c:v>119.64</c:v>
                </c:pt>
                <c:pt idx="619">
                  <c:v>119.81</c:v>
                </c:pt>
                <c:pt idx="620">
                  <c:v>119.98</c:v>
                </c:pt>
                <c:pt idx="621">
                  <c:v>120.15</c:v>
                </c:pt>
                <c:pt idx="622">
                  <c:v>120.32</c:v>
                </c:pt>
                <c:pt idx="623">
                  <c:v>120.49</c:v>
                </c:pt>
                <c:pt idx="624">
                  <c:v>120.67</c:v>
                </c:pt>
                <c:pt idx="625">
                  <c:v>120.84</c:v>
                </c:pt>
                <c:pt idx="626">
                  <c:v>121.01</c:v>
                </c:pt>
                <c:pt idx="627">
                  <c:v>121.18</c:v>
                </c:pt>
                <c:pt idx="628">
                  <c:v>121.35</c:v>
                </c:pt>
                <c:pt idx="629">
                  <c:v>121.52</c:v>
                </c:pt>
                <c:pt idx="630">
                  <c:v>121.69</c:v>
                </c:pt>
                <c:pt idx="631">
                  <c:v>121.86</c:v>
                </c:pt>
                <c:pt idx="632">
                  <c:v>122.03</c:v>
                </c:pt>
                <c:pt idx="633">
                  <c:v>122.21</c:v>
                </c:pt>
                <c:pt idx="634">
                  <c:v>122.38</c:v>
                </c:pt>
                <c:pt idx="635">
                  <c:v>122.55</c:v>
                </c:pt>
                <c:pt idx="636">
                  <c:v>122.72</c:v>
                </c:pt>
                <c:pt idx="637">
                  <c:v>122.89</c:v>
                </c:pt>
                <c:pt idx="638">
                  <c:v>123.06</c:v>
                </c:pt>
                <c:pt idx="639">
                  <c:v>123.23</c:v>
                </c:pt>
                <c:pt idx="640">
                  <c:v>123.4</c:v>
                </c:pt>
                <c:pt idx="641">
                  <c:v>123.58</c:v>
                </c:pt>
                <c:pt idx="642">
                  <c:v>123.75</c:v>
                </c:pt>
                <c:pt idx="643">
                  <c:v>123.92</c:v>
                </c:pt>
                <c:pt idx="644">
                  <c:v>124.09</c:v>
                </c:pt>
                <c:pt idx="645">
                  <c:v>124.26</c:v>
                </c:pt>
                <c:pt idx="646">
                  <c:v>124.43</c:v>
                </c:pt>
                <c:pt idx="647">
                  <c:v>124.6</c:v>
                </c:pt>
                <c:pt idx="648">
                  <c:v>124.77</c:v>
                </c:pt>
                <c:pt idx="649">
                  <c:v>124.95</c:v>
                </c:pt>
                <c:pt idx="650">
                  <c:v>125.12</c:v>
                </c:pt>
                <c:pt idx="651">
                  <c:v>125.29</c:v>
                </c:pt>
                <c:pt idx="652">
                  <c:v>125.46</c:v>
                </c:pt>
                <c:pt idx="653">
                  <c:v>125.63</c:v>
                </c:pt>
                <c:pt idx="654">
                  <c:v>125.8</c:v>
                </c:pt>
                <c:pt idx="655">
                  <c:v>125.97</c:v>
                </c:pt>
                <c:pt idx="656">
                  <c:v>126.14</c:v>
                </c:pt>
                <c:pt idx="657">
                  <c:v>126.32</c:v>
                </c:pt>
                <c:pt idx="658">
                  <c:v>126.49</c:v>
                </c:pt>
                <c:pt idx="659">
                  <c:v>126.66</c:v>
                </c:pt>
                <c:pt idx="660">
                  <c:v>126.83</c:v>
                </c:pt>
                <c:pt idx="661">
                  <c:v>127</c:v>
                </c:pt>
                <c:pt idx="662">
                  <c:v>127.17</c:v>
                </c:pt>
                <c:pt idx="663">
                  <c:v>127.34</c:v>
                </c:pt>
                <c:pt idx="664">
                  <c:v>127.51</c:v>
                </c:pt>
                <c:pt idx="665">
                  <c:v>127.69</c:v>
                </c:pt>
                <c:pt idx="666">
                  <c:v>127.86</c:v>
                </c:pt>
                <c:pt idx="667">
                  <c:v>128.03</c:v>
                </c:pt>
                <c:pt idx="668">
                  <c:v>128.19999999999999</c:v>
                </c:pt>
                <c:pt idx="669">
                  <c:v>128.37</c:v>
                </c:pt>
                <c:pt idx="670">
                  <c:v>128.54</c:v>
                </c:pt>
                <c:pt idx="671">
                  <c:v>128.71</c:v>
                </c:pt>
                <c:pt idx="672">
                  <c:v>128.88</c:v>
                </c:pt>
                <c:pt idx="673">
                  <c:v>129.06</c:v>
                </c:pt>
                <c:pt idx="674">
                  <c:v>129.22999999999999</c:v>
                </c:pt>
                <c:pt idx="675">
                  <c:v>129.4</c:v>
                </c:pt>
                <c:pt idx="676">
                  <c:v>129.57</c:v>
                </c:pt>
                <c:pt idx="677">
                  <c:v>129.74</c:v>
                </c:pt>
                <c:pt idx="678">
                  <c:v>129.91</c:v>
                </c:pt>
                <c:pt idx="679">
                  <c:v>130.09</c:v>
                </c:pt>
                <c:pt idx="680">
                  <c:v>130.26</c:v>
                </c:pt>
                <c:pt idx="681">
                  <c:v>130.43</c:v>
                </c:pt>
                <c:pt idx="682">
                  <c:v>130.6</c:v>
                </c:pt>
                <c:pt idx="683">
                  <c:v>130.77000000000001</c:v>
                </c:pt>
                <c:pt idx="684">
                  <c:v>130.94</c:v>
                </c:pt>
                <c:pt idx="685">
                  <c:v>131.11000000000001</c:v>
                </c:pt>
                <c:pt idx="686">
                  <c:v>131.29</c:v>
                </c:pt>
                <c:pt idx="687">
                  <c:v>131.46</c:v>
                </c:pt>
                <c:pt idx="688">
                  <c:v>131.63</c:v>
                </c:pt>
                <c:pt idx="689">
                  <c:v>131.80000000000001</c:v>
                </c:pt>
                <c:pt idx="690">
                  <c:v>131.97</c:v>
                </c:pt>
                <c:pt idx="691">
                  <c:v>132.13999999999999</c:v>
                </c:pt>
                <c:pt idx="692">
                  <c:v>132.32</c:v>
                </c:pt>
                <c:pt idx="693">
                  <c:v>132.49</c:v>
                </c:pt>
                <c:pt idx="694">
                  <c:v>132.66</c:v>
                </c:pt>
                <c:pt idx="695">
                  <c:v>132.83000000000001</c:v>
                </c:pt>
                <c:pt idx="696">
                  <c:v>133</c:v>
                </c:pt>
                <c:pt idx="697">
                  <c:v>133.16999999999999</c:v>
                </c:pt>
                <c:pt idx="698">
                  <c:v>133.35</c:v>
                </c:pt>
                <c:pt idx="699">
                  <c:v>133.52000000000001</c:v>
                </c:pt>
                <c:pt idx="700">
                  <c:v>133.69</c:v>
                </c:pt>
                <c:pt idx="701">
                  <c:v>133.86000000000001</c:v>
                </c:pt>
                <c:pt idx="702">
                  <c:v>134.03</c:v>
                </c:pt>
                <c:pt idx="703">
                  <c:v>134.19999999999999</c:v>
                </c:pt>
                <c:pt idx="704">
                  <c:v>134.38</c:v>
                </c:pt>
                <c:pt idx="705">
                  <c:v>134.55000000000001</c:v>
                </c:pt>
                <c:pt idx="706">
                  <c:v>134.72</c:v>
                </c:pt>
                <c:pt idx="707">
                  <c:v>134.88999999999999</c:v>
                </c:pt>
                <c:pt idx="708">
                  <c:v>135.06</c:v>
                </c:pt>
                <c:pt idx="709">
                  <c:v>135.22999999999999</c:v>
                </c:pt>
                <c:pt idx="710">
                  <c:v>135.41</c:v>
                </c:pt>
                <c:pt idx="711">
                  <c:v>135.58000000000001</c:v>
                </c:pt>
                <c:pt idx="712">
                  <c:v>135.75</c:v>
                </c:pt>
                <c:pt idx="713">
                  <c:v>135.91999999999999</c:v>
                </c:pt>
                <c:pt idx="714">
                  <c:v>136.09</c:v>
                </c:pt>
                <c:pt idx="715">
                  <c:v>136.26</c:v>
                </c:pt>
                <c:pt idx="716">
                  <c:v>136.44</c:v>
                </c:pt>
                <c:pt idx="717">
                  <c:v>136.61000000000001</c:v>
                </c:pt>
                <c:pt idx="718">
                  <c:v>136.78</c:v>
                </c:pt>
                <c:pt idx="719">
                  <c:v>136.94999999999999</c:v>
                </c:pt>
                <c:pt idx="720">
                  <c:v>137.12</c:v>
                </c:pt>
                <c:pt idx="721">
                  <c:v>137.29</c:v>
                </c:pt>
                <c:pt idx="722">
                  <c:v>137.46</c:v>
                </c:pt>
                <c:pt idx="723">
                  <c:v>137.63</c:v>
                </c:pt>
                <c:pt idx="724">
                  <c:v>137.79</c:v>
                </c:pt>
                <c:pt idx="725">
                  <c:v>137.94999999999999</c:v>
                </c:pt>
                <c:pt idx="726">
                  <c:v>138.12</c:v>
                </c:pt>
                <c:pt idx="727">
                  <c:v>138.28</c:v>
                </c:pt>
                <c:pt idx="728">
                  <c:v>138.44999999999999</c:v>
                </c:pt>
                <c:pt idx="729">
                  <c:v>138.62</c:v>
                </c:pt>
                <c:pt idx="730">
                  <c:v>138.79</c:v>
                </c:pt>
                <c:pt idx="731">
                  <c:v>138.96</c:v>
                </c:pt>
                <c:pt idx="732">
                  <c:v>139.13</c:v>
                </c:pt>
                <c:pt idx="733">
                  <c:v>139.30000000000001</c:v>
                </c:pt>
                <c:pt idx="734">
                  <c:v>139.47999999999999</c:v>
                </c:pt>
                <c:pt idx="735">
                  <c:v>139.65</c:v>
                </c:pt>
                <c:pt idx="736">
                  <c:v>139.82</c:v>
                </c:pt>
                <c:pt idx="737">
                  <c:v>140</c:v>
                </c:pt>
                <c:pt idx="738">
                  <c:v>140.16999999999999</c:v>
                </c:pt>
                <c:pt idx="739">
                  <c:v>140.34</c:v>
                </c:pt>
                <c:pt idx="740">
                  <c:v>140.51</c:v>
                </c:pt>
                <c:pt idx="741">
                  <c:v>140.69</c:v>
                </c:pt>
                <c:pt idx="742">
                  <c:v>140.86000000000001</c:v>
                </c:pt>
                <c:pt idx="743">
                  <c:v>141.03</c:v>
                </c:pt>
                <c:pt idx="744">
                  <c:v>141.19999999999999</c:v>
                </c:pt>
                <c:pt idx="745">
                  <c:v>141.38</c:v>
                </c:pt>
                <c:pt idx="746">
                  <c:v>141.55000000000001</c:v>
                </c:pt>
                <c:pt idx="747">
                  <c:v>141.72999999999999</c:v>
                </c:pt>
                <c:pt idx="748">
                  <c:v>141.9</c:v>
                </c:pt>
                <c:pt idx="749">
                  <c:v>142.07</c:v>
                </c:pt>
                <c:pt idx="750">
                  <c:v>142.25</c:v>
                </c:pt>
                <c:pt idx="751">
                  <c:v>142.41999999999999</c:v>
                </c:pt>
                <c:pt idx="752">
                  <c:v>142.6</c:v>
                </c:pt>
                <c:pt idx="753">
                  <c:v>142.77000000000001</c:v>
                </c:pt>
                <c:pt idx="754">
                  <c:v>142.94999999999999</c:v>
                </c:pt>
                <c:pt idx="755">
                  <c:v>143.12</c:v>
                </c:pt>
                <c:pt idx="756">
                  <c:v>143.30000000000001</c:v>
                </c:pt>
                <c:pt idx="757">
                  <c:v>143.47</c:v>
                </c:pt>
                <c:pt idx="758">
                  <c:v>143.65</c:v>
                </c:pt>
                <c:pt idx="759">
                  <c:v>143.82</c:v>
                </c:pt>
                <c:pt idx="760">
                  <c:v>144</c:v>
                </c:pt>
                <c:pt idx="761">
                  <c:v>144.16999999999999</c:v>
                </c:pt>
                <c:pt idx="762">
                  <c:v>144.35</c:v>
                </c:pt>
                <c:pt idx="763">
                  <c:v>144.52000000000001</c:v>
                </c:pt>
                <c:pt idx="764">
                  <c:v>144.69999999999999</c:v>
                </c:pt>
                <c:pt idx="765">
                  <c:v>144.87</c:v>
                </c:pt>
                <c:pt idx="766">
                  <c:v>145.05000000000001</c:v>
                </c:pt>
                <c:pt idx="767">
                  <c:v>145.22999999999999</c:v>
                </c:pt>
                <c:pt idx="768">
                  <c:v>145.4</c:v>
                </c:pt>
                <c:pt idx="769">
                  <c:v>145.58000000000001</c:v>
                </c:pt>
                <c:pt idx="770">
                  <c:v>145.75</c:v>
                </c:pt>
                <c:pt idx="771">
                  <c:v>145.93</c:v>
                </c:pt>
                <c:pt idx="772">
                  <c:v>146.11000000000001</c:v>
                </c:pt>
                <c:pt idx="773">
                  <c:v>146.28</c:v>
                </c:pt>
                <c:pt idx="774">
                  <c:v>146.46</c:v>
                </c:pt>
                <c:pt idx="775">
                  <c:v>146.63</c:v>
                </c:pt>
                <c:pt idx="776">
                  <c:v>146.81</c:v>
                </c:pt>
                <c:pt idx="777">
                  <c:v>146.99</c:v>
                </c:pt>
                <c:pt idx="778">
                  <c:v>147.16</c:v>
                </c:pt>
                <c:pt idx="779">
                  <c:v>147.34</c:v>
                </c:pt>
                <c:pt idx="780">
                  <c:v>147.52000000000001</c:v>
                </c:pt>
                <c:pt idx="781">
                  <c:v>147.69</c:v>
                </c:pt>
                <c:pt idx="782">
                  <c:v>147.87</c:v>
                </c:pt>
                <c:pt idx="783">
                  <c:v>148.05000000000001</c:v>
                </c:pt>
                <c:pt idx="784">
                  <c:v>148.22</c:v>
                </c:pt>
                <c:pt idx="785">
                  <c:v>148.4</c:v>
                </c:pt>
                <c:pt idx="786">
                  <c:v>148.57</c:v>
                </c:pt>
                <c:pt idx="787">
                  <c:v>148.75</c:v>
                </c:pt>
                <c:pt idx="788">
                  <c:v>148.93</c:v>
                </c:pt>
                <c:pt idx="789">
                  <c:v>149.1</c:v>
                </c:pt>
                <c:pt idx="790">
                  <c:v>149.28</c:v>
                </c:pt>
                <c:pt idx="791">
                  <c:v>149.46</c:v>
                </c:pt>
                <c:pt idx="792">
                  <c:v>149.63</c:v>
                </c:pt>
                <c:pt idx="793">
                  <c:v>149.81</c:v>
                </c:pt>
                <c:pt idx="794">
                  <c:v>149.97999999999999</c:v>
                </c:pt>
                <c:pt idx="795">
                  <c:v>150.16</c:v>
                </c:pt>
                <c:pt idx="796">
                  <c:v>150.34</c:v>
                </c:pt>
                <c:pt idx="797">
                  <c:v>150.51</c:v>
                </c:pt>
                <c:pt idx="798">
                  <c:v>150.69</c:v>
                </c:pt>
                <c:pt idx="799">
                  <c:v>150.87</c:v>
                </c:pt>
                <c:pt idx="800">
                  <c:v>151.04</c:v>
                </c:pt>
                <c:pt idx="801">
                  <c:v>151.22</c:v>
                </c:pt>
                <c:pt idx="802">
                  <c:v>151.38999999999999</c:v>
                </c:pt>
                <c:pt idx="803">
                  <c:v>151.57</c:v>
                </c:pt>
                <c:pt idx="804">
                  <c:v>151.75</c:v>
                </c:pt>
                <c:pt idx="805">
                  <c:v>151.91999999999999</c:v>
                </c:pt>
                <c:pt idx="806">
                  <c:v>152.1</c:v>
                </c:pt>
                <c:pt idx="807">
                  <c:v>152.27000000000001</c:v>
                </c:pt>
                <c:pt idx="808">
                  <c:v>152.44999999999999</c:v>
                </c:pt>
                <c:pt idx="809">
                  <c:v>152.63</c:v>
                </c:pt>
                <c:pt idx="810">
                  <c:v>152.80000000000001</c:v>
                </c:pt>
                <c:pt idx="811">
                  <c:v>152.97999999999999</c:v>
                </c:pt>
                <c:pt idx="812">
                  <c:v>153.15</c:v>
                </c:pt>
                <c:pt idx="813">
                  <c:v>153.33000000000001</c:v>
                </c:pt>
                <c:pt idx="814">
                  <c:v>153.51</c:v>
                </c:pt>
                <c:pt idx="815">
                  <c:v>153.68</c:v>
                </c:pt>
                <c:pt idx="816">
                  <c:v>153.86000000000001</c:v>
                </c:pt>
                <c:pt idx="817">
                  <c:v>154.03</c:v>
                </c:pt>
                <c:pt idx="818">
                  <c:v>154.21</c:v>
                </c:pt>
                <c:pt idx="819">
                  <c:v>154.38</c:v>
                </c:pt>
                <c:pt idx="820">
                  <c:v>154.56</c:v>
                </c:pt>
                <c:pt idx="821">
                  <c:v>154.72999999999999</c:v>
                </c:pt>
                <c:pt idx="822">
                  <c:v>154.91</c:v>
                </c:pt>
                <c:pt idx="823">
                  <c:v>155.09</c:v>
                </c:pt>
                <c:pt idx="824">
                  <c:v>155.26</c:v>
                </c:pt>
                <c:pt idx="825">
                  <c:v>155.44</c:v>
                </c:pt>
                <c:pt idx="826">
                  <c:v>155.61000000000001</c:v>
                </c:pt>
                <c:pt idx="827">
                  <c:v>155.79</c:v>
                </c:pt>
                <c:pt idx="828">
                  <c:v>155.96</c:v>
                </c:pt>
                <c:pt idx="829">
                  <c:v>156.13999999999999</c:v>
                </c:pt>
                <c:pt idx="830">
                  <c:v>156.31</c:v>
                </c:pt>
                <c:pt idx="831">
                  <c:v>156.49</c:v>
                </c:pt>
                <c:pt idx="832">
                  <c:v>156.66</c:v>
                </c:pt>
                <c:pt idx="833">
                  <c:v>156.84</c:v>
                </c:pt>
                <c:pt idx="834">
                  <c:v>157.01</c:v>
                </c:pt>
                <c:pt idx="835">
                  <c:v>157.19</c:v>
                </c:pt>
                <c:pt idx="836">
                  <c:v>157.36000000000001</c:v>
                </c:pt>
                <c:pt idx="837">
                  <c:v>157.54</c:v>
                </c:pt>
                <c:pt idx="838">
                  <c:v>157.71</c:v>
                </c:pt>
                <c:pt idx="839">
                  <c:v>157.88999999999999</c:v>
                </c:pt>
                <c:pt idx="840">
                  <c:v>158.06</c:v>
                </c:pt>
                <c:pt idx="841">
                  <c:v>158.24</c:v>
                </c:pt>
                <c:pt idx="842">
                  <c:v>158.41</c:v>
                </c:pt>
                <c:pt idx="843">
                  <c:v>158.59</c:v>
                </c:pt>
                <c:pt idx="844">
                  <c:v>158.76</c:v>
                </c:pt>
                <c:pt idx="845">
                  <c:v>158.93</c:v>
                </c:pt>
                <c:pt idx="846">
                  <c:v>159.11000000000001</c:v>
                </c:pt>
                <c:pt idx="847">
                  <c:v>159.28</c:v>
                </c:pt>
                <c:pt idx="848">
                  <c:v>159.46</c:v>
                </c:pt>
                <c:pt idx="849">
                  <c:v>159.63</c:v>
                </c:pt>
                <c:pt idx="850">
                  <c:v>159.81</c:v>
                </c:pt>
                <c:pt idx="851">
                  <c:v>159.97999999999999</c:v>
                </c:pt>
                <c:pt idx="852">
                  <c:v>160.15</c:v>
                </c:pt>
                <c:pt idx="853">
                  <c:v>160.33000000000001</c:v>
                </c:pt>
                <c:pt idx="854">
                  <c:v>160.5</c:v>
                </c:pt>
                <c:pt idx="855">
                  <c:v>160.68</c:v>
                </c:pt>
                <c:pt idx="856">
                  <c:v>160.85</c:v>
                </c:pt>
                <c:pt idx="857">
                  <c:v>161.02000000000001</c:v>
                </c:pt>
                <c:pt idx="858">
                  <c:v>161.19999999999999</c:v>
                </c:pt>
                <c:pt idx="859">
                  <c:v>161.37</c:v>
                </c:pt>
                <c:pt idx="860">
                  <c:v>161.55000000000001</c:v>
                </c:pt>
                <c:pt idx="861">
                  <c:v>161.72</c:v>
                </c:pt>
                <c:pt idx="862">
                  <c:v>161.88999999999999</c:v>
                </c:pt>
                <c:pt idx="863">
                  <c:v>162.07</c:v>
                </c:pt>
                <c:pt idx="864">
                  <c:v>162.24</c:v>
                </c:pt>
                <c:pt idx="865">
                  <c:v>162.41</c:v>
                </c:pt>
                <c:pt idx="866">
                  <c:v>162.59</c:v>
                </c:pt>
                <c:pt idx="867">
                  <c:v>162.76</c:v>
                </c:pt>
                <c:pt idx="868">
                  <c:v>162.93</c:v>
                </c:pt>
                <c:pt idx="869">
                  <c:v>163.11000000000001</c:v>
                </c:pt>
                <c:pt idx="870">
                  <c:v>163.28</c:v>
                </c:pt>
                <c:pt idx="871">
                  <c:v>163.44999999999999</c:v>
                </c:pt>
                <c:pt idx="872">
                  <c:v>163.63</c:v>
                </c:pt>
                <c:pt idx="873">
                  <c:v>163.80000000000001</c:v>
                </c:pt>
                <c:pt idx="874">
                  <c:v>163.97</c:v>
                </c:pt>
                <c:pt idx="875">
                  <c:v>164.14</c:v>
                </c:pt>
                <c:pt idx="876">
                  <c:v>164.32</c:v>
                </c:pt>
                <c:pt idx="877">
                  <c:v>164.49</c:v>
                </c:pt>
                <c:pt idx="878">
                  <c:v>164.66</c:v>
                </c:pt>
                <c:pt idx="879">
                  <c:v>164.84</c:v>
                </c:pt>
                <c:pt idx="880">
                  <c:v>165.01</c:v>
                </c:pt>
                <c:pt idx="881">
                  <c:v>165.18</c:v>
                </c:pt>
                <c:pt idx="882">
                  <c:v>165.35</c:v>
                </c:pt>
                <c:pt idx="883">
                  <c:v>165.53</c:v>
                </c:pt>
                <c:pt idx="884">
                  <c:v>165.7</c:v>
                </c:pt>
                <c:pt idx="885">
                  <c:v>165.87</c:v>
                </c:pt>
                <c:pt idx="886">
                  <c:v>166.05</c:v>
                </c:pt>
                <c:pt idx="887">
                  <c:v>166.22</c:v>
                </c:pt>
                <c:pt idx="888">
                  <c:v>166.39</c:v>
                </c:pt>
                <c:pt idx="889">
                  <c:v>166.56</c:v>
                </c:pt>
                <c:pt idx="890">
                  <c:v>166.73</c:v>
                </c:pt>
                <c:pt idx="891">
                  <c:v>166.91</c:v>
                </c:pt>
                <c:pt idx="892">
                  <c:v>167.08</c:v>
                </c:pt>
                <c:pt idx="893">
                  <c:v>167.25</c:v>
                </c:pt>
                <c:pt idx="894">
                  <c:v>167.42</c:v>
                </c:pt>
                <c:pt idx="895">
                  <c:v>167.6</c:v>
                </c:pt>
                <c:pt idx="896">
                  <c:v>167.77</c:v>
                </c:pt>
                <c:pt idx="897">
                  <c:v>167.94</c:v>
                </c:pt>
                <c:pt idx="898">
                  <c:v>168.11</c:v>
                </c:pt>
                <c:pt idx="899">
                  <c:v>168.28</c:v>
                </c:pt>
                <c:pt idx="900">
                  <c:v>168.46</c:v>
                </c:pt>
                <c:pt idx="901">
                  <c:v>168.63</c:v>
                </c:pt>
                <c:pt idx="902">
                  <c:v>168.8</c:v>
                </c:pt>
                <c:pt idx="903">
                  <c:v>168.97</c:v>
                </c:pt>
                <c:pt idx="904">
                  <c:v>169.14</c:v>
                </c:pt>
                <c:pt idx="905">
                  <c:v>169.31</c:v>
                </c:pt>
                <c:pt idx="906">
                  <c:v>169.49</c:v>
                </c:pt>
                <c:pt idx="907">
                  <c:v>169.66</c:v>
                </c:pt>
                <c:pt idx="908">
                  <c:v>169.83</c:v>
                </c:pt>
                <c:pt idx="909">
                  <c:v>170</c:v>
                </c:pt>
                <c:pt idx="910">
                  <c:v>170.17</c:v>
                </c:pt>
                <c:pt idx="911">
                  <c:v>170.34</c:v>
                </c:pt>
                <c:pt idx="912">
                  <c:v>170.52</c:v>
                </c:pt>
                <c:pt idx="913">
                  <c:v>170.69</c:v>
                </c:pt>
                <c:pt idx="914">
                  <c:v>170.86</c:v>
                </c:pt>
                <c:pt idx="915">
                  <c:v>171.03</c:v>
                </c:pt>
                <c:pt idx="916">
                  <c:v>171.2</c:v>
                </c:pt>
                <c:pt idx="917">
                  <c:v>171.37</c:v>
                </c:pt>
                <c:pt idx="918">
                  <c:v>171.54</c:v>
                </c:pt>
                <c:pt idx="919">
                  <c:v>171.71</c:v>
                </c:pt>
                <c:pt idx="920">
                  <c:v>171.89</c:v>
                </c:pt>
                <c:pt idx="921">
                  <c:v>172.06</c:v>
                </c:pt>
                <c:pt idx="922">
                  <c:v>172.23</c:v>
                </c:pt>
                <c:pt idx="923">
                  <c:v>172.4</c:v>
                </c:pt>
                <c:pt idx="924">
                  <c:v>172.57</c:v>
                </c:pt>
                <c:pt idx="925">
                  <c:v>172.74</c:v>
                </c:pt>
                <c:pt idx="926">
                  <c:v>172.91</c:v>
                </c:pt>
                <c:pt idx="927">
                  <c:v>173.08</c:v>
                </c:pt>
                <c:pt idx="928">
                  <c:v>173.26</c:v>
                </c:pt>
                <c:pt idx="929">
                  <c:v>173.43</c:v>
                </c:pt>
                <c:pt idx="930">
                  <c:v>173.6</c:v>
                </c:pt>
                <c:pt idx="931">
                  <c:v>173.77</c:v>
                </c:pt>
                <c:pt idx="932">
                  <c:v>173.94</c:v>
                </c:pt>
                <c:pt idx="933">
                  <c:v>174.11</c:v>
                </c:pt>
                <c:pt idx="934">
                  <c:v>174.28</c:v>
                </c:pt>
                <c:pt idx="935">
                  <c:v>174.45</c:v>
                </c:pt>
                <c:pt idx="936">
                  <c:v>174.62</c:v>
                </c:pt>
                <c:pt idx="937">
                  <c:v>174.79</c:v>
                </c:pt>
                <c:pt idx="938">
                  <c:v>174.96</c:v>
                </c:pt>
                <c:pt idx="939">
                  <c:v>175.13</c:v>
                </c:pt>
                <c:pt idx="940">
                  <c:v>175.31</c:v>
                </c:pt>
                <c:pt idx="941">
                  <c:v>175.48</c:v>
                </c:pt>
                <c:pt idx="942">
                  <c:v>175.65</c:v>
                </c:pt>
                <c:pt idx="943">
                  <c:v>175.82</c:v>
                </c:pt>
                <c:pt idx="944">
                  <c:v>175.99</c:v>
                </c:pt>
                <c:pt idx="945">
                  <c:v>176.16</c:v>
                </c:pt>
                <c:pt idx="946">
                  <c:v>176.33</c:v>
                </c:pt>
                <c:pt idx="947">
                  <c:v>176.5</c:v>
                </c:pt>
                <c:pt idx="948">
                  <c:v>176.67</c:v>
                </c:pt>
                <c:pt idx="949">
                  <c:v>176.84</c:v>
                </c:pt>
                <c:pt idx="950">
                  <c:v>177.01</c:v>
                </c:pt>
                <c:pt idx="951">
                  <c:v>177.18</c:v>
                </c:pt>
                <c:pt idx="952">
                  <c:v>177.35</c:v>
                </c:pt>
                <c:pt idx="953">
                  <c:v>177.52</c:v>
                </c:pt>
                <c:pt idx="954">
                  <c:v>177.69</c:v>
                </c:pt>
                <c:pt idx="955">
                  <c:v>177.86</c:v>
                </c:pt>
                <c:pt idx="956">
                  <c:v>178.03</c:v>
                </c:pt>
                <c:pt idx="957">
                  <c:v>178.2</c:v>
                </c:pt>
                <c:pt idx="958">
                  <c:v>178.37</c:v>
                </c:pt>
                <c:pt idx="959">
                  <c:v>178.54</c:v>
                </c:pt>
                <c:pt idx="960">
                  <c:v>178.71</c:v>
                </c:pt>
                <c:pt idx="961">
                  <c:v>178.89</c:v>
                </c:pt>
                <c:pt idx="962">
                  <c:v>179.06</c:v>
                </c:pt>
                <c:pt idx="963">
                  <c:v>179.23</c:v>
                </c:pt>
                <c:pt idx="964">
                  <c:v>179.4</c:v>
                </c:pt>
                <c:pt idx="965">
                  <c:v>179.57</c:v>
                </c:pt>
                <c:pt idx="966">
                  <c:v>179.74</c:v>
                </c:pt>
                <c:pt idx="967">
                  <c:v>179.91</c:v>
                </c:pt>
                <c:pt idx="968">
                  <c:v>180.08</c:v>
                </c:pt>
                <c:pt idx="969">
                  <c:v>180.25</c:v>
                </c:pt>
                <c:pt idx="970">
                  <c:v>180.42</c:v>
                </c:pt>
                <c:pt idx="971">
                  <c:v>180.59</c:v>
                </c:pt>
                <c:pt idx="972">
                  <c:v>180.76</c:v>
                </c:pt>
                <c:pt idx="973">
                  <c:v>180.93</c:v>
                </c:pt>
                <c:pt idx="974">
                  <c:v>181.1</c:v>
                </c:pt>
                <c:pt idx="975">
                  <c:v>181.27</c:v>
                </c:pt>
                <c:pt idx="976">
                  <c:v>181.44</c:v>
                </c:pt>
                <c:pt idx="977">
                  <c:v>181.61</c:v>
                </c:pt>
                <c:pt idx="978">
                  <c:v>181.78</c:v>
                </c:pt>
                <c:pt idx="979">
                  <c:v>181.95</c:v>
                </c:pt>
                <c:pt idx="980">
                  <c:v>182.12</c:v>
                </c:pt>
                <c:pt idx="981">
                  <c:v>182.29</c:v>
                </c:pt>
                <c:pt idx="982">
                  <c:v>182.46</c:v>
                </c:pt>
                <c:pt idx="983">
                  <c:v>182.63</c:v>
                </c:pt>
                <c:pt idx="984">
                  <c:v>182.8</c:v>
                </c:pt>
                <c:pt idx="985">
                  <c:v>182.97</c:v>
                </c:pt>
                <c:pt idx="986">
                  <c:v>183.14</c:v>
                </c:pt>
                <c:pt idx="987">
                  <c:v>183.31</c:v>
                </c:pt>
                <c:pt idx="988">
                  <c:v>183.48</c:v>
                </c:pt>
                <c:pt idx="989">
                  <c:v>183.65</c:v>
                </c:pt>
                <c:pt idx="990">
                  <c:v>183.82</c:v>
                </c:pt>
                <c:pt idx="991">
                  <c:v>183.99</c:v>
                </c:pt>
                <c:pt idx="992">
                  <c:v>184.16</c:v>
                </c:pt>
                <c:pt idx="993">
                  <c:v>184.33</c:v>
                </c:pt>
                <c:pt idx="994">
                  <c:v>184.5</c:v>
                </c:pt>
                <c:pt idx="995">
                  <c:v>184.67</c:v>
                </c:pt>
                <c:pt idx="996">
                  <c:v>184.84</c:v>
                </c:pt>
                <c:pt idx="997">
                  <c:v>185.01</c:v>
                </c:pt>
                <c:pt idx="998">
                  <c:v>185.17</c:v>
                </c:pt>
                <c:pt idx="999">
                  <c:v>185.34</c:v>
                </c:pt>
                <c:pt idx="1000">
                  <c:v>185.51</c:v>
                </c:pt>
                <c:pt idx="1001">
                  <c:v>185.68</c:v>
                </c:pt>
                <c:pt idx="1002">
                  <c:v>185.85</c:v>
                </c:pt>
                <c:pt idx="1003">
                  <c:v>186.02</c:v>
                </c:pt>
                <c:pt idx="1004">
                  <c:v>186.19</c:v>
                </c:pt>
                <c:pt idx="1005">
                  <c:v>186.36</c:v>
                </c:pt>
                <c:pt idx="1006">
                  <c:v>186.53</c:v>
                </c:pt>
                <c:pt idx="1007">
                  <c:v>186.7</c:v>
                </c:pt>
                <c:pt idx="1008">
                  <c:v>186.87</c:v>
                </c:pt>
                <c:pt idx="1009">
                  <c:v>187.04</c:v>
                </c:pt>
                <c:pt idx="1010">
                  <c:v>187.21</c:v>
                </c:pt>
                <c:pt idx="1011">
                  <c:v>187.38</c:v>
                </c:pt>
                <c:pt idx="1012">
                  <c:v>187.55</c:v>
                </c:pt>
                <c:pt idx="1013">
                  <c:v>187.72</c:v>
                </c:pt>
                <c:pt idx="1014">
                  <c:v>187.89</c:v>
                </c:pt>
                <c:pt idx="1015">
                  <c:v>188.06</c:v>
                </c:pt>
                <c:pt idx="1016">
                  <c:v>188.23</c:v>
                </c:pt>
                <c:pt idx="1017">
                  <c:v>188.4</c:v>
                </c:pt>
                <c:pt idx="1018">
                  <c:v>188.57</c:v>
                </c:pt>
                <c:pt idx="1019">
                  <c:v>188.74</c:v>
                </c:pt>
                <c:pt idx="1020">
                  <c:v>188.91</c:v>
                </c:pt>
                <c:pt idx="1021">
                  <c:v>189.08</c:v>
                </c:pt>
                <c:pt idx="1022">
                  <c:v>189.25</c:v>
                </c:pt>
                <c:pt idx="1023">
                  <c:v>189.41</c:v>
                </c:pt>
                <c:pt idx="1024">
                  <c:v>189.58</c:v>
                </c:pt>
                <c:pt idx="1025">
                  <c:v>189.75</c:v>
                </c:pt>
                <c:pt idx="1026">
                  <c:v>189.92</c:v>
                </c:pt>
                <c:pt idx="1027">
                  <c:v>190.09</c:v>
                </c:pt>
                <c:pt idx="1028">
                  <c:v>190.26</c:v>
                </c:pt>
                <c:pt idx="1029">
                  <c:v>190.43</c:v>
                </c:pt>
                <c:pt idx="1030">
                  <c:v>190.6</c:v>
                </c:pt>
                <c:pt idx="1031">
                  <c:v>190.77</c:v>
                </c:pt>
                <c:pt idx="1032">
                  <c:v>190.94</c:v>
                </c:pt>
                <c:pt idx="1033">
                  <c:v>191.11</c:v>
                </c:pt>
                <c:pt idx="1034">
                  <c:v>191.28</c:v>
                </c:pt>
                <c:pt idx="1035">
                  <c:v>191.45</c:v>
                </c:pt>
                <c:pt idx="1036">
                  <c:v>191.62</c:v>
                </c:pt>
                <c:pt idx="1037">
                  <c:v>191.79</c:v>
                </c:pt>
                <c:pt idx="1038">
                  <c:v>191.96</c:v>
                </c:pt>
                <c:pt idx="1039">
                  <c:v>192.13</c:v>
                </c:pt>
                <c:pt idx="1040">
                  <c:v>192.29</c:v>
                </c:pt>
                <c:pt idx="1041">
                  <c:v>192.46</c:v>
                </c:pt>
                <c:pt idx="1042">
                  <c:v>192.63</c:v>
                </c:pt>
                <c:pt idx="1043">
                  <c:v>192.8</c:v>
                </c:pt>
                <c:pt idx="1044">
                  <c:v>192.97</c:v>
                </c:pt>
                <c:pt idx="1045">
                  <c:v>193.14</c:v>
                </c:pt>
                <c:pt idx="1046">
                  <c:v>193.31</c:v>
                </c:pt>
                <c:pt idx="1047">
                  <c:v>193.48</c:v>
                </c:pt>
                <c:pt idx="1048">
                  <c:v>193.65</c:v>
                </c:pt>
                <c:pt idx="1049">
                  <c:v>193.82</c:v>
                </c:pt>
                <c:pt idx="1050">
                  <c:v>193.99</c:v>
                </c:pt>
                <c:pt idx="1051">
                  <c:v>194.16</c:v>
                </c:pt>
                <c:pt idx="1052">
                  <c:v>194.33</c:v>
                </c:pt>
                <c:pt idx="1053">
                  <c:v>194.5</c:v>
                </c:pt>
                <c:pt idx="1054">
                  <c:v>194.66</c:v>
                </c:pt>
                <c:pt idx="1055">
                  <c:v>194.83</c:v>
                </c:pt>
                <c:pt idx="1056">
                  <c:v>195</c:v>
                </c:pt>
                <c:pt idx="1057">
                  <c:v>195.17</c:v>
                </c:pt>
                <c:pt idx="1058">
                  <c:v>195.34</c:v>
                </c:pt>
                <c:pt idx="1059">
                  <c:v>195.51</c:v>
                </c:pt>
                <c:pt idx="1060">
                  <c:v>195.68</c:v>
                </c:pt>
                <c:pt idx="1061">
                  <c:v>195.85</c:v>
                </c:pt>
                <c:pt idx="1062">
                  <c:v>196.02</c:v>
                </c:pt>
                <c:pt idx="1063">
                  <c:v>196.19</c:v>
                </c:pt>
                <c:pt idx="1064">
                  <c:v>196.36</c:v>
                </c:pt>
                <c:pt idx="1065">
                  <c:v>196.53</c:v>
                </c:pt>
                <c:pt idx="1066">
                  <c:v>196.7</c:v>
                </c:pt>
                <c:pt idx="1067">
                  <c:v>196.86</c:v>
                </c:pt>
                <c:pt idx="1068">
                  <c:v>197.03</c:v>
                </c:pt>
                <c:pt idx="1069">
                  <c:v>197.2</c:v>
                </c:pt>
                <c:pt idx="1070">
                  <c:v>197.37</c:v>
                </c:pt>
                <c:pt idx="1071">
                  <c:v>197.54</c:v>
                </c:pt>
                <c:pt idx="1072">
                  <c:v>197.71</c:v>
                </c:pt>
                <c:pt idx="1073">
                  <c:v>197.88</c:v>
                </c:pt>
                <c:pt idx="1074">
                  <c:v>198.05</c:v>
                </c:pt>
                <c:pt idx="1075">
                  <c:v>198.22</c:v>
                </c:pt>
                <c:pt idx="1076">
                  <c:v>198.39</c:v>
                </c:pt>
                <c:pt idx="1077">
                  <c:v>198.56</c:v>
                </c:pt>
                <c:pt idx="1078">
                  <c:v>198.73</c:v>
                </c:pt>
                <c:pt idx="1079">
                  <c:v>198.89</c:v>
                </c:pt>
                <c:pt idx="1080">
                  <c:v>199.06</c:v>
                </c:pt>
                <c:pt idx="1081">
                  <c:v>199.23</c:v>
                </c:pt>
                <c:pt idx="1082">
                  <c:v>199.4</c:v>
                </c:pt>
                <c:pt idx="1083">
                  <c:v>199.57</c:v>
                </c:pt>
                <c:pt idx="1084">
                  <c:v>199.74</c:v>
                </c:pt>
                <c:pt idx="1085">
                  <c:v>199.91</c:v>
                </c:pt>
                <c:pt idx="1086">
                  <c:v>200.08</c:v>
                </c:pt>
                <c:pt idx="1087">
                  <c:v>200.25</c:v>
                </c:pt>
                <c:pt idx="1088">
                  <c:v>200.42</c:v>
                </c:pt>
                <c:pt idx="1089">
                  <c:v>200.59</c:v>
                </c:pt>
                <c:pt idx="1090">
                  <c:v>200.75</c:v>
                </c:pt>
                <c:pt idx="1091">
                  <c:v>200.92</c:v>
                </c:pt>
                <c:pt idx="1092">
                  <c:v>201.09</c:v>
                </c:pt>
                <c:pt idx="1093">
                  <c:v>201.26</c:v>
                </c:pt>
                <c:pt idx="1094">
                  <c:v>201.43</c:v>
                </c:pt>
                <c:pt idx="1095">
                  <c:v>201.6</c:v>
                </c:pt>
                <c:pt idx="1096">
                  <c:v>201.77</c:v>
                </c:pt>
                <c:pt idx="1097">
                  <c:v>201.94</c:v>
                </c:pt>
                <c:pt idx="1098">
                  <c:v>202.11</c:v>
                </c:pt>
                <c:pt idx="1099">
                  <c:v>202.28</c:v>
                </c:pt>
                <c:pt idx="1100">
                  <c:v>202.45</c:v>
                </c:pt>
                <c:pt idx="1101">
                  <c:v>202.61</c:v>
                </c:pt>
                <c:pt idx="1102">
                  <c:v>202.78</c:v>
                </c:pt>
                <c:pt idx="1103">
                  <c:v>202.95</c:v>
                </c:pt>
                <c:pt idx="1104">
                  <c:v>203.12</c:v>
                </c:pt>
                <c:pt idx="1105">
                  <c:v>203.29</c:v>
                </c:pt>
                <c:pt idx="1106">
                  <c:v>203.46</c:v>
                </c:pt>
                <c:pt idx="1107">
                  <c:v>203.63</c:v>
                </c:pt>
                <c:pt idx="1108">
                  <c:v>203.8</c:v>
                </c:pt>
                <c:pt idx="1109">
                  <c:v>203.97</c:v>
                </c:pt>
                <c:pt idx="1110">
                  <c:v>204.14</c:v>
                </c:pt>
                <c:pt idx="1111">
                  <c:v>204.31</c:v>
                </c:pt>
                <c:pt idx="1112">
                  <c:v>204.47</c:v>
                </c:pt>
                <c:pt idx="1113">
                  <c:v>204.64</c:v>
                </c:pt>
                <c:pt idx="1114">
                  <c:v>204.81</c:v>
                </c:pt>
                <c:pt idx="1115">
                  <c:v>204.98</c:v>
                </c:pt>
                <c:pt idx="1116">
                  <c:v>205.15</c:v>
                </c:pt>
                <c:pt idx="1117">
                  <c:v>205.32</c:v>
                </c:pt>
                <c:pt idx="1118">
                  <c:v>205.49</c:v>
                </c:pt>
                <c:pt idx="1119">
                  <c:v>205.66</c:v>
                </c:pt>
                <c:pt idx="1120">
                  <c:v>205.83</c:v>
                </c:pt>
                <c:pt idx="1121">
                  <c:v>206</c:v>
                </c:pt>
                <c:pt idx="1122">
                  <c:v>206.17</c:v>
                </c:pt>
                <c:pt idx="1123">
                  <c:v>206.34</c:v>
                </c:pt>
                <c:pt idx="1124">
                  <c:v>206.5</c:v>
                </c:pt>
                <c:pt idx="1125">
                  <c:v>206.67</c:v>
                </c:pt>
                <c:pt idx="1126">
                  <c:v>206.84</c:v>
                </c:pt>
                <c:pt idx="1127">
                  <c:v>207.01</c:v>
                </c:pt>
                <c:pt idx="1128">
                  <c:v>207.18</c:v>
                </c:pt>
                <c:pt idx="1129">
                  <c:v>207.35</c:v>
                </c:pt>
                <c:pt idx="1130">
                  <c:v>207.52</c:v>
                </c:pt>
                <c:pt idx="1131">
                  <c:v>207.69</c:v>
                </c:pt>
                <c:pt idx="1132">
                  <c:v>207.86</c:v>
                </c:pt>
                <c:pt idx="1133">
                  <c:v>208.03</c:v>
                </c:pt>
                <c:pt idx="1134">
                  <c:v>208.2</c:v>
                </c:pt>
                <c:pt idx="1135">
                  <c:v>208.36</c:v>
                </c:pt>
                <c:pt idx="1136">
                  <c:v>208.53</c:v>
                </c:pt>
                <c:pt idx="1137">
                  <c:v>208.7</c:v>
                </c:pt>
                <c:pt idx="1138">
                  <c:v>208.87</c:v>
                </c:pt>
                <c:pt idx="1139">
                  <c:v>209.04</c:v>
                </c:pt>
                <c:pt idx="1140">
                  <c:v>209.21</c:v>
                </c:pt>
                <c:pt idx="1141">
                  <c:v>209.38</c:v>
                </c:pt>
                <c:pt idx="1142">
                  <c:v>209.55</c:v>
                </c:pt>
                <c:pt idx="1143">
                  <c:v>209.72</c:v>
                </c:pt>
                <c:pt idx="1144">
                  <c:v>209.88</c:v>
                </c:pt>
                <c:pt idx="1145">
                  <c:v>210.05</c:v>
                </c:pt>
                <c:pt idx="1146">
                  <c:v>210.22</c:v>
                </c:pt>
                <c:pt idx="1147">
                  <c:v>210.39</c:v>
                </c:pt>
                <c:pt idx="1148">
                  <c:v>210.56</c:v>
                </c:pt>
                <c:pt idx="1149">
                  <c:v>210.73</c:v>
                </c:pt>
                <c:pt idx="1150">
                  <c:v>210.9</c:v>
                </c:pt>
                <c:pt idx="1151">
                  <c:v>211.07</c:v>
                </c:pt>
                <c:pt idx="1152">
                  <c:v>211.24</c:v>
                </c:pt>
                <c:pt idx="1153">
                  <c:v>211.41</c:v>
                </c:pt>
                <c:pt idx="1154">
                  <c:v>211.57</c:v>
                </c:pt>
                <c:pt idx="1155">
                  <c:v>211.74</c:v>
                </c:pt>
                <c:pt idx="1156">
                  <c:v>211.91</c:v>
                </c:pt>
                <c:pt idx="1157">
                  <c:v>212.08</c:v>
                </c:pt>
                <c:pt idx="1158">
                  <c:v>212.25</c:v>
                </c:pt>
                <c:pt idx="1159">
                  <c:v>212.42</c:v>
                </c:pt>
                <c:pt idx="1160">
                  <c:v>212.59</c:v>
                </c:pt>
                <c:pt idx="1161">
                  <c:v>212.76</c:v>
                </c:pt>
                <c:pt idx="1162">
                  <c:v>212.93</c:v>
                </c:pt>
                <c:pt idx="1163">
                  <c:v>213.1</c:v>
                </c:pt>
                <c:pt idx="1164">
                  <c:v>213.26</c:v>
                </c:pt>
                <c:pt idx="1165">
                  <c:v>213.43</c:v>
                </c:pt>
                <c:pt idx="1166">
                  <c:v>213.6</c:v>
                </c:pt>
                <c:pt idx="1167">
                  <c:v>213.77</c:v>
                </c:pt>
                <c:pt idx="1168">
                  <c:v>213.94</c:v>
                </c:pt>
                <c:pt idx="1169">
                  <c:v>214.11</c:v>
                </c:pt>
                <c:pt idx="1170">
                  <c:v>214.28</c:v>
                </c:pt>
                <c:pt idx="1171">
                  <c:v>214.45</c:v>
                </c:pt>
                <c:pt idx="1172">
                  <c:v>214.61</c:v>
                </c:pt>
                <c:pt idx="1173">
                  <c:v>214.78</c:v>
                </c:pt>
                <c:pt idx="1174">
                  <c:v>214.95</c:v>
                </c:pt>
                <c:pt idx="1175">
                  <c:v>215.12</c:v>
                </c:pt>
                <c:pt idx="1176">
                  <c:v>215.29</c:v>
                </c:pt>
                <c:pt idx="1177">
                  <c:v>215.46</c:v>
                </c:pt>
                <c:pt idx="1178">
                  <c:v>215.63</c:v>
                </c:pt>
                <c:pt idx="1179">
                  <c:v>215.8</c:v>
                </c:pt>
                <c:pt idx="1180">
                  <c:v>215.97</c:v>
                </c:pt>
                <c:pt idx="1181">
                  <c:v>216.14</c:v>
                </c:pt>
                <c:pt idx="1182">
                  <c:v>216.3</c:v>
                </c:pt>
                <c:pt idx="1183">
                  <c:v>216.47</c:v>
                </c:pt>
                <c:pt idx="1184">
                  <c:v>216.64</c:v>
                </c:pt>
                <c:pt idx="1185">
                  <c:v>216.81</c:v>
                </c:pt>
                <c:pt idx="1186">
                  <c:v>216.98</c:v>
                </c:pt>
                <c:pt idx="1187">
                  <c:v>217.15</c:v>
                </c:pt>
                <c:pt idx="1188">
                  <c:v>217.32</c:v>
                </c:pt>
                <c:pt idx="1189">
                  <c:v>217.49</c:v>
                </c:pt>
                <c:pt idx="1190">
                  <c:v>217.66</c:v>
                </c:pt>
                <c:pt idx="1191">
                  <c:v>217.83</c:v>
                </c:pt>
                <c:pt idx="1192">
                  <c:v>217.99</c:v>
                </c:pt>
                <c:pt idx="1193">
                  <c:v>218.16</c:v>
                </c:pt>
                <c:pt idx="1194">
                  <c:v>218.33</c:v>
                </c:pt>
                <c:pt idx="1195">
                  <c:v>218.5</c:v>
                </c:pt>
                <c:pt idx="1196">
                  <c:v>218.67</c:v>
                </c:pt>
                <c:pt idx="1197">
                  <c:v>218.84</c:v>
                </c:pt>
                <c:pt idx="1198">
                  <c:v>219.01</c:v>
                </c:pt>
                <c:pt idx="1199">
                  <c:v>219.18</c:v>
                </c:pt>
                <c:pt idx="1200">
                  <c:v>219.35</c:v>
                </c:pt>
                <c:pt idx="1201">
                  <c:v>219.51</c:v>
                </c:pt>
                <c:pt idx="1202">
                  <c:v>219.68</c:v>
                </c:pt>
                <c:pt idx="1203">
                  <c:v>219.85</c:v>
                </c:pt>
                <c:pt idx="1204">
                  <c:v>220.02</c:v>
                </c:pt>
                <c:pt idx="1205">
                  <c:v>220.19</c:v>
                </c:pt>
                <c:pt idx="1206">
                  <c:v>220.36</c:v>
                </c:pt>
                <c:pt idx="1207">
                  <c:v>220.53</c:v>
                </c:pt>
                <c:pt idx="1208">
                  <c:v>220.7</c:v>
                </c:pt>
                <c:pt idx="1209">
                  <c:v>220.87</c:v>
                </c:pt>
                <c:pt idx="1210">
                  <c:v>221.03</c:v>
                </c:pt>
                <c:pt idx="1211">
                  <c:v>221.2</c:v>
                </c:pt>
                <c:pt idx="1212">
                  <c:v>221.37</c:v>
                </c:pt>
                <c:pt idx="1213">
                  <c:v>221.54</c:v>
                </c:pt>
                <c:pt idx="1214">
                  <c:v>221.71</c:v>
                </c:pt>
                <c:pt idx="1215">
                  <c:v>221.88</c:v>
                </c:pt>
                <c:pt idx="1216">
                  <c:v>222.05</c:v>
                </c:pt>
                <c:pt idx="1217">
                  <c:v>222.22</c:v>
                </c:pt>
                <c:pt idx="1218">
                  <c:v>222.39</c:v>
                </c:pt>
                <c:pt idx="1219">
                  <c:v>222.55</c:v>
                </c:pt>
                <c:pt idx="1220">
                  <c:v>222.72</c:v>
                </c:pt>
                <c:pt idx="1221">
                  <c:v>222.89</c:v>
                </c:pt>
                <c:pt idx="1222">
                  <c:v>223.06</c:v>
                </c:pt>
                <c:pt idx="1223">
                  <c:v>223.23</c:v>
                </c:pt>
                <c:pt idx="1224">
                  <c:v>223.4</c:v>
                </c:pt>
                <c:pt idx="1225">
                  <c:v>223.57</c:v>
                </c:pt>
                <c:pt idx="1226">
                  <c:v>223.74</c:v>
                </c:pt>
                <c:pt idx="1227">
                  <c:v>223.91</c:v>
                </c:pt>
                <c:pt idx="1228">
                  <c:v>224.07</c:v>
                </c:pt>
                <c:pt idx="1229">
                  <c:v>224.24</c:v>
                </c:pt>
                <c:pt idx="1230">
                  <c:v>224.41</c:v>
                </c:pt>
                <c:pt idx="1231">
                  <c:v>224.58</c:v>
                </c:pt>
                <c:pt idx="1232">
                  <c:v>224.75</c:v>
                </c:pt>
                <c:pt idx="1233">
                  <c:v>224.92</c:v>
                </c:pt>
                <c:pt idx="1234">
                  <c:v>225.09</c:v>
                </c:pt>
                <c:pt idx="1235">
                  <c:v>225.26</c:v>
                </c:pt>
                <c:pt idx="1236">
                  <c:v>225.42</c:v>
                </c:pt>
                <c:pt idx="1237">
                  <c:v>225.59</c:v>
                </c:pt>
                <c:pt idx="1238">
                  <c:v>225.76</c:v>
                </c:pt>
                <c:pt idx="1239">
                  <c:v>225.93</c:v>
                </c:pt>
                <c:pt idx="1240">
                  <c:v>226.1</c:v>
                </c:pt>
                <c:pt idx="1241">
                  <c:v>226.27</c:v>
                </c:pt>
                <c:pt idx="1242">
                  <c:v>226.44</c:v>
                </c:pt>
                <c:pt idx="1243">
                  <c:v>226.61</c:v>
                </c:pt>
                <c:pt idx="1244">
                  <c:v>226.78</c:v>
                </c:pt>
                <c:pt idx="1245">
                  <c:v>226.94</c:v>
                </c:pt>
                <c:pt idx="1246">
                  <c:v>227.11</c:v>
                </c:pt>
                <c:pt idx="1247">
                  <c:v>227.28</c:v>
                </c:pt>
                <c:pt idx="1248">
                  <c:v>227.45</c:v>
                </c:pt>
                <c:pt idx="1249">
                  <c:v>227.62</c:v>
                </c:pt>
                <c:pt idx="1250">
                  <c:v>227.79</c:v>
                </c:pt>
                <c:pt idx="1251">
                  <c:v>227.96</c:v>
                </c:pt>
                <c:pt idx="1252">
                  <c:v>228.13</c:v>
                </c:pt>
                <c:pt idx="1253">
                  <c:v>228.3</c:v>
                </c:pt>
                <c:pt idx="1254">
                  <c:v>228.46</c:v>
                </c:pt>
                <c:pt idx="1255">
                  <c:v>228.63</c:v>
                </c:pt>
                <c:pt idx="1256">
                  <c:v>228.8</c:v>
                </c:pt>
                <c:pt idx="1257">
                  <c:v>228.97</c:v>
                </c:pt>
                <c:pt idx="1258">
                  <c:v>229.14</c:v>
                </c:pt>
                <c:pt idx="1259">
                  <c:v>229.31</c:v>
                </c:pt>
                <c:pt idx="1260">
                  <c:v>229.48</c:v>
                </c:pt>
                <c:pt idx="1261">
                  <c:v>229.65</c:v>
                </c:pt>
                <c:pt idx="1262">
                  <c:v>229.81</c:v>
                </c:pt>
                <c:pt idx="1263">
                  <c:v>229.98</c:v>
                </c:pt>
                <c:pt idx="1264">
                  <c:v>230.15</c:v>
                </c:pt>
                <c:pt idx="1265">
                  <c:v>230.32</c:v>
                </c:pt>
                <c:pt idx="1266">
                  <c:v>230.49</c:v>
                </c:pt>
                <c:pt idx="1267">
                  <c:v>230.66</c:v>
                </c:pt>
                <c:pt idx="1268">
                  <c:v>230.83</c:v>
                </c:pt>
                <c:pt idx="1269">
                  <c:v>231</c:v>
                </c:pt>
                <c:pt idx="1270">
                  <c:v>231.16</c:v>
                </c:pt>
                <c:pt idx="1271">
                  <c:v>231.33</c:v>
                </c:pt>
                <c:pt idx="1272">
                  <c:v>231.5</c:v>
                </c:pt>
                <c:pt idx="1273">
                  <c:v>231.67</c:v>
                </c:pt>
                <c:pt idx="1274">
                  <c:v>231.84</c:v>
                </c:pt>
                <c:pt idx="1275">
                  <c:v>232.01</c:v>
                </c:pt>
                <c:pt idx="1276">
                  <c:v>232.18</c:v>
                </c:pt>
                <c:pt idx="1277">
                  <c:v>232.35</c:v>
                </c:pt>
                <c:pt idx="1278">
                  <c:v>232.52</c:v>
                </c:pt>
                <c:pt idx="1279">
                  <c:v>232.68</c:v>
                </c:pt>
                <c:pt idx="1280">
                  <c:v>232.85</c:v>
                </c:pt>
                <c:pt idx="1281">
                  <c:v>233.02</c:v>
                </c:pt>
                <c:pt idx="1282">
                  <c:v>233.19</c:v>
                </c:pt>
                <c:pt idx="1283">
                  <c:v>233.36</c:v>
                </c:pt>
                <c:pt idx="1284">
                  <c:v>233.53</c:v>
                </c:pt>
                <c:pt idx="1285">
                  <c:v>233.7</c:v>
                </c:pt>
                <c:pt idx="1286">
                  <c:v>233.87</c:v>
                </c:pt>
                <c:pt idx="1287">
                  <c:v>234.04</c:v>
                </c:pt>
                <c:pt idx="1288">
                  <c:v>234.2</c:v>
                </c:pt>
                <c:pt idx="1289">
                  <c:v>234.37</c:v>
                </c:pt>
                <c:pt idx="1290">
                  <c:v>234.54</c:v>
                </c:pt>
                <c:pt idx="1291">
                  <c:v>234.71</c:v>
                </c:pt>
                <c:pt idx="1292">
                  <c:v>234.88</c:v>
                </c:pt>
                <c:pt idx="1293">
                  <c:v>235.05</c:v>
                </c:pt>
                <c:pt idx="1294">
                  <c:v>235.22</c:v>
                </c:pt>
                <c:pt idx="1295">
                  <c:v>235.39</c:v>
                </c:pt>
                <c:pt idx="1296">
                  <c:v>235.55</c:v>
                </c:pt>
                <c:pt idx="1297">
                  <c:v>235.72</c:v>
                </c:pt>
                <c:pt idx="1298">
                  <c:v>235.89</c:v>
                </c:pt>
                <c:pt idx="1299">
                  <c:v>236.06</c:v>
                </c:pt>
                <c:pt idx="1300">
                  <c:v>236.23</c:v>
                </c:pt>
                <c:pt idx="1301">
                  <c:v>236.4</c:v>
                </c:pt>
                <c:pt idx="1302">
                  <c:v>236.57</c:v>
                </c:pt>
                <c:pt idx="1303">
                  <c:v>236.74</c:v>
                </c:pt>
                <c:pt idx="1304">
                  <c:v>236.91</c:v>
                </c:pt>
                <c:pt idx="1305">
                  <c:v>237.07</c:v>
                </c:pt>
                <c:pt idx="1306">
                  <c:v>237.24</c:v>
                </c:pt>
                <c:pt idx="1307">
                  <c:v>237.41</c:v>
                </c:pt>
                <c:pt idx="1308">
                  <c:v>237.58</c:v>
                </c:pt>
                <c:pt idx="1309">
                  <c:v>237.75</c:v>
                </c:pt>
                <c:pt idx="1310">
                  <c:v>237.92</c:v>
                </c:pt>
                <c:pt idx="1311">
                  <c:v>238.09</c:v>
                </c:pt>
                <c:pt idx="1312">
                  <c:v>238.26</c:v>
                </c:pt>
                <c:pt idx="1313">
                  <c:v>238.42</c:v>
                </c:pt>
                <c:pt idx="1314">
                  <c:v>238.59</c:v>
                </c:pt>
                <c:pt idx="1315">
                  <c:v>238.76</c:v>
                </c:pt>
                <c:pt idx="1316">
                  <c:v>238.93</c:v>
                </c:pt>
                <c:pt idx="1317">
                  <c:v>239.1</c:v>
                </c:pt>
                <c:pt idx="1318">
                  <c:v>239.27</c:v>
                </c:pt>
                <c:pt idx="1319">
                  <c:v>239.44</c:v>
                </c:pt>
                <c:pt idx="1320">
                  <c:v>239.61</c:v>
                </c:pt>
                <c:pt idx="1321">
                  <c:v>239.77</c:v>
                </c:pt>
                <c:pt idx="1322">
                  <c:v>239.94</c:v>
                </c:pt>
                <c:pt idx="1323">
                  <c:v>240.11</c:v>
                </c:pt>
                <c:pt idx="1324">
                  <c:v>240.28</c:v>
                </c:pt>
                <c:pt idx="1325">
                  <c:v>240.45</c:v>
                </c:pt>
                <c:pt idx="1326">
                  <c:v>240.62</c:v>
                </c:pt>
                <c:pt idx="1327">
                  <c:v>240.79</c:v>
                </c:pt>
                <c:pt idx="1328">
                  <c:v>240.96</c:v>
                </c:pt>
                <c:pt idx="1329">
                  <c:v>241.12</c:v>
                </c:pt>
                <c:pt idx="1330">
                  <c:v>241.29</c:v>
                </c:pt>
                <c:pt idx="1331">
                  <c:v>241.46</c:v>
                </c:pt>
                <c:pt idx="1332">
                  <c:v>241.63</c:v>
                </c:pt>
                <c:pt idx="1333">
                  <c:v>241.8</c:v>
                </c:pt>
                <c:pt idx="1334">
                  <c:v>241.97</c:v>
                </c:pt>
                <c:pt idx="1335">
                  <c:v>242.14</c:v>
                </c:pt>
                <c:pt idx="1336">
                  <c:v>242.3</c:v>
                </c:pt>
                <c:pt idx="1337">
                  <c:v>242.47</c:v>
                </c:pt>
                <c:pt idx="1338">
                  <c:v>242.64</c:v>
                </c:pt>
                <c:pt idx="1339">
                  <c:v>242.81</c:v>
                </c:pt>
                <c:pt idx="1340">
                  <c:v>242.98</c:v>
                </c:pt>
                <c:pt idx="1341">
                  <c:v>243.15</c:v>
                </c:pt>
                <c:pt idx="1342">
                  <c:v>243.32</c:v>
                </c:pt>
                <c:pt idx="1343">
                  <c:v>243.49</c:v>
                </c:pt>
                <c:pt idx="1344">
                  <c:v>243.65</c:v>
                </c:pt>
                <c:pt idx="1345">
                  <c:v>243.82</c:v>
                </c:pt>
                <c:pt idx="1346">
                  <c:v>243.99</c:v>
                </c:pt>
                <c:pt idx="1347">
                  <c:v>244.16</c:v>
                </c:pt>
                <c:pt idx="1348">
                  <c:v>244.33</c:v>
                </c:pt>
                <c:pt idx="1349">
                  <c:v>244.5</c:v>
                </c:pt>
                <c:pt idx="1350">
                  <c:v>244.67</c:v>
                </c:pt>
                <c:pt idx="1351">
                  <c:v>244.83</c:v>
                </c:pt>
                <c:pt idx="1352">
                  <c:v>245</c:v>
                </c:pt>
                <c:pt idx="1353">
                  <c:v>245.17</c:v>
                </c:pt>
                <c:pt idx="1354">
                  <c:v>245.34</c:v>
                </c:pt>
                <c:pt idx="1355">
                  <c:v>245.51</c:v>
                </c:pt>
                <c:pt idx="1356">
                  <c:v>245.68</c:v>
                </c:pt>
                <c:pt idx="1357">
                  <c:v>245.85</c:v>
                </c:pt>
                <c:pt idx="1358">
                  <c:v>246.02</c:v>
                </c:pt>
                <c:pt idx="1359">
                  <c:v>246.18</c:v>
                </c:pt>
                <c:pt idx="1360">
                  <c:v>246.35</c:v>
                </c:pt>
                <c:pt idx="1361">
                  <c:v>246.52</c:v>
                </c:pt>
                <c:pt idx="1362">
                  <c:v>246.69</c:v>
                </c:pt>
                <c:pt idx="1363">
                  <c:v>246.86</c:v>
                </c:pt>
                <c:pt idx="1364">
                  <c:v>247.03</c:v>
                </c:pt>
                <c:pt idx="1365">
                  <c:v>247.2</c:v>
                </c:pt>
                <c:pt idx="1366">
                  <c:v>247.37</c:v>
                </c:pt>
                <c:pt idx="1367">
                  <c:v>247.53</c:v>
                </c:pt>
                <c:pt idx="1368">
                  <c:v>247.7</c:v>
                </c:pt>
                <c:pt idx="1369">
                  <c:v>247.87</c:v>
                </c:pt>
                <c:pt idx="1370">
                  <c:v>248.04</c:v>
                </c:pt>
                <c:pt idx="1371">
                  <c:v>248.21</c:v>
                </c:pt>
                <c:pt idx="1372">
                  <c:v>248.38</c:v>
                </c:pt>
                <c:pt idx="1373">
                  <c:v>248.55</c:v>
                </c:pt>
                <c:pt idx="1374">
                  <c:v>248.72</c:v>
                </c:pt>
                <c:pt idx="1375">
                  <c:v>248.88</c:v>
                </c:pt>
                <c:pt idx="1376">
                  <c:v>249.05</c:v>
                </c:pt>
                <c:pt idx="1377">
                  <c:v>249.22</c:v>
                </c:pt>
                <c:pt idx="1378">
                  <c:v>249.39</c:v>
                </c:pt>
                <c:pt idx="1379">
                  <c:v>249.56</c:v>
                </c:pt>
                <c:pt idx="1380">
                  <c:v>249.73</c:v>
                </c:pt>
                <c:pt idx="1381">
                  <c:v>249.9</c:v>
                </c:pt>
                <c:pt idx="1382">
                  <c:v>250.07</c:v>
                </c:pt>
                <c:pt idx="1383">
                  <c:v>250.23</c:v>
                </c:pt>
                <c:pt idx="1384">
                  <c:v>250.4</c:v>
                </c:pt>
                <c:pt idx="1385">
                  <c:v>250.57</c:v>
                </c:pt>
                <c:pt idx="1386">
                  <c:v>250.74</c:v>
                </c:pt>
                <c:pt idx="1387">
                  <c:v>250.91</c:v>
                </c:pt>
                <c:pt idx="1388">
                  <c:v>251.08</c:v>
                </c:pt>
                <c:pt idx="1389">
                  <c:v>251.25</c:v>
                </c:pt>
                <c:pt idx="1390">
                  <c:v>251.41</c:v>
                </c:pt>
                <c:pt idx="1391">
                  <c:v>251.58</c:v>
                </c:pt>
                <c:pt idx="1392">
                  <c:v>251.75</c:v>
                </c:pt>
                <c:pt idx="1393">
                  <c:v>251.92</c:v>
                </c:pt>
                <c:pt idx="1394">
                  <c:v>252.09</c:v>
                </c:pt>
                <c:pt idx="1395">
                  <c:v>252.26</c:v>
                </c:pt>
                <c:pt idx="1396">
                  <c:v>252.43</c:v>
                </c:pt>
                <c:pt idx="1397">
                  <c:v>252.6</c:v>
                </c:pt>
                <c:pt idx="1398">
                  <c:v>252.76</c:v>
                </c:pt>
                <c:pt idx="1399">
                  <c:v>252.93</c:v>
                </c:pt>
                <c:pt idx="1400">
                  <c:v>253.1</c:v>
                </c:pt>
                <c:pt idx="1401">
                  <c:v>253.27</c:v>
                </c:pt>
                <c:pt idx="1402">
                  <c:v>253.44</c:v>
                </c:pt>
                <c:pt idx="1403">
                  <c:v>253.61</c:v>
                </c:pt>
                <c:pt idx="1404">
                  <c:v>253.78</c:v>
                </c:pt>
                <c:pt idx="1405">
                  <c:v>253.94</c:v>
                </c:pt>
                <c:pt idx="1406">
                  <c:v>254.11</c:v>
                </c:pt>
                <c:pt idx="1407">
                  <c:v>254.28</c:v>
                </c:pt>
                <c:pt idx="1408">
                  <c:v>254.45</c:v>
                </c:pt>
                <c:pt idx="1409">
                  <c:v>254.62</c:v>
                </c:pt>
                <c:pt idx="1410">
                  <c:v>254.79</c:v>
                </c:pt>
                <c:pt idx="1411">
                  <c:v>254.96</c:v>
                </c:pt>
                <c:pt idx="1412">
                  <c:v>255.13</c:v>
                </c:pt>
                <c:pt idx="1413">
                  <c:v>255.3</c:v>
                </c:pt>
                <c:pt idx="1414">
                  <c:v>255.46</c:v>
                </c:pt>
                <c:pt idx="1415">
                  <c:v>255.63</c:v>
                </c:pt>
                <c:pt idx="1416">
                  <c:v>255.8</c:v>
                </c:pt>
                <c:pt idx="1417">
                  <c:v>255.97</c:v>
                </c:pt>
                <c:pt idx="1418">
                  <c:v>256.14</c:v>
                </c:pt>
                <c:pt idx="1419">
                  <c:v>256.31</c:v>
                </c:pt>
                <c:pt idx="1420">
                  <c:v>256.48</c:v>
                </c:pt>
                <c:pt idx="1421">
                  <c:v>256.64</c:v>
                </c:pt>
                <c:pt idx="1422">
                  <c:v>256.81</c:v>
                </c:pt>
                <c:pt idx="1423">
                  <c:v>256.98</c:v>
                </c:pt>
                <c:pt idx="1424">
                  <c:v>257.14999999999998</c:v>
                </c:pt>
                <c:pt idx="1425">
                  <c:v>257.32</c:v>
                </c:pt>
                <c:pt idx="1426">
                  <c:v>257.49</c:v>
                </c:pt>
                <c:pt idx="1427">
                  <c:v>257.66000000000003</c:v>
                </c:pt>
                <c:pt idx="1428">
                  <c:v>257.83</c:v>
                </c:pt>
                <c:pt idx="1429">
                  <c:v>257.99</c:v>
                </c:pt>
                <c:pt idx="1430">
                  <c:v>258.16000000000003</c:v>
                </c:pt>
                <c:pt idx="1431">
                  <c:v>258.33</c:v>
                </c:pt>
                <c:pt idx="1432">
                  <c:v>258.5</c:v>
                </c:pt>
                <c:pt idx="1433">
                  <c:v>258.67</c:v>
                </c:pt>
                <c:pt idx="1434">
                  <c:v>258.83999999999997</c:v>
                </c:pt>
                <c:pt idx="1435">
                  <c:v>259.01</c:v>
                </c:pt>
                <c:pt idx="1436">
                  <c:v>259.17</c:v>
                </c:pt>
                <c:pt idx="1437">
                  <c:v>259.33999999999997</c:v>
                </c:pt>
                <c:pt idx="1438">
                  <c:v>259.51</c:v>
                </c:pt>
                <c:pt idx="1439">
                  <c:v>259.68</c:v>
                </c:pt>
                <c:pt idx="1440">
                  <c:v>259.85000000000002</c:v>
                </c:pt>
                <c:pt idx="1441">
                  <c:v>260.02</c:v>
                </c:pt>
                <c:pt idx="1442">
                  <c:v>260.19</c:v>
                </c:pt>
                <c:pt idx="1443">
                  <c:v>260.35000000000002</c:v>
                </c:pt>
                <c:pt idx="1444">
                  <c:v>260.52</c:v>
                </c:pt>
                <c:pt idx="1445">
                  <c:v>260.69</c:v>
                </c:pt>
                <c:pt idx="1446">
                  <c:v>260.86</c:v>
                </c:pt>
                <c:pt idx="1447">
                  <c:v>261.02999999999997</c:v>
                </c:pt>
                <c:pt idx="1448">
                  <c:v>261.2</c:v>
                </c:pt>
                <c:pt idx="1449">
                  <c:v>261.37</c:v>
                </c:pt>
                <c:pt idx="1450">
                  <c:v>261.54000000000002</c:v>
                </c:pt>
                <c:pt idx="1451">
                  <c:v>261.7</c:v>
                </c:pt>
                <c:pt idx="1452">
                  <c:v>261.87</c:v>
                </c:pt>
                <c:pt idx="1453">
                  <c:v>262.04000000000002</c:v>
                </c:pt>
                <c:pt idx="1454">
                  <c:v>262.20999999999998</c:v>
                </c:pt>
                <c:pt idx="1455">
                  <c:v>262.38</c:v>
                </c:pt>
                <c:pt idx="1456">
                  <c:v>262.55</c:v>
                </c:pt>
                <c:pt idx="1457">
                  <c:v>262.72000000000003</c:v>
                </c:pt>
                <c:pt idx="1458">
                  <c:v>262.88</c:v>
                </c:pt>
                <c:pt idx="1459">
                  <c:v>263.05</c:v>
                </c:pt>
                <c:pt idx="1460">
                  <c:v>263.22000000000003</c:v>
                </c:pt>
                <c:pt idx="1461">
                  <c:v>263.39</c:v>
                </c:pt>
                <c:pt idx="1462">
                  <c:v>263.56</c:v>
                </c:pt>
                <c:pt idx="1463">
                  <c:v>263.73</c:v>
                </c:pt>
                <c:pt idx="1464">
                  <c:v>263.89999999999998</c:v>
                </c:pt>
                <c:pt idx="1465">
                  <c:v>264.07</c:v>
                </c:pt>
                <c:pt idx="1466">
                  <c:v>264.23</c:v>
                </c:pt>
                <c:pt idx="1467">
                  <c:v>264.39999999999998</c:v>
                </c:pt>
                <c:pt idx="1468">
                  <c:v>264.57</c:v>
                </c:pt>
                <c:pt idx="1469">
                  <c:v>264.74</c:v>
                </c:pt>
                <c:pt idx="1470">
                  <c:v>264.91000000000003</c:v>
                </c:pt>
                <c:pt idx="1471">
                  <c:v>265.08</c:v>
                </c:pt>
                <c:pt idx="1472">
                  <c:v>265.25</c:v>
                </c:pt>
                <c:pt idx="1473">
                  <c:v>265.42</c:v>
                </c:pt>
                <c:pt idx="1474">
                  <c:v>265.58</c:v>
                </c:pt>
                <c:pt idx="1475">
                  <c:v>265.75</c:v>
                </c:pt>
                <c:pt idx="1476">
                  <c:v>265.92</c:v>
                </c:pt>
                <c:pt idx="1477">
                  <c:v>266.08999999999997</c:v>
                </c:pt>
                <c:pt idx="1478">
                  <c:v>266.26</c:v>
                </c:pt>
                <c:pt idx="1479">
                  <c:v>266.43</c:v>
                </c:pt>
                <c:pt idx="1480">
                  <c:v>266.60000000000002</c:v>
                </c:pt>
                <c:pt idx="1481">
                  <c:v>266.76</c:v>
                </c:pt>
                <c:pt idx="1482">
                  <c:v>266.93</c:v>
                </c:pt>
                <c:pt idx="1483">
                  <c:v>267.10000000000002</c:v>
                </c:pt>
                <c:pt idx="1484">
                  <c:v>267.27</c:v>
                </c:pt>
                <c:pt idx="1485">
                  <c:v>267.44</c:v>
                </c:pt>
                <c:pt idx="1486">
                  <c:v>267.61</c:v>
                </c:pt>
                <c:pt idx="1487">
                  <c:v>267.77</c:v>
                </c:pt>
                <c:pt idx="1488">
                  <c:v>267.94</c:v>
                </c:pt>
                <c:pt idx="1489">
                  <c:v>268.11</c:v>
                </c:pt>
                <c:pt idx="1490">
                  <c:v>268.27999999999997</c:v>
                </c:pt>
                <c:pt idx="1491">
                  <c:v>268.45</c:v>
                </c:pt>
                <c:pt idx="1492">
                  <c:v>268.62</c:v>
                </c:pt>
                <c:pt idx="1493">
                  <c:v>268.79000000000002</c:v>
                </c:pt>
                <c:pt idx="1494">
                  <c:v>268.95</c:v>
                </c:pt>
                <c:pt idx="1495">
                  <c:v>269.12</c:v>
                </c:pt>
                <c:pt idx="1496">
                  <c:v>269.29000000000002</c:v>
                </c:pt>
                <c:pt idx="1497">
                  <c:v>269.45999999999998</c:v>
                </c:pt>
                <c:pt idx="1498">
                  <c:v>269.63</c:v>
                </c:pt>
                <c:pt idx="1499">
                  <c:v>269.8</c:v>
                </c:pt>
                <c:pt idx="1500">
                  <c:v>269.97000000000003</c:v>
                </c:pt>
                <c:pt idx="1501">
                  <c:v>270.13</c:v>
                </c:pt>
                <c:pt idx="1502">
                  <c:v>270.3</c:v>
                </c:pt>
                <c:pt idx="1503">
                  <c:v>270.47000000000003</c:v>
                </c:pt>
                <c:pt idx="1504">
                  <c:v>270.64</c:v>
                </c:pt>
                <c:pt idx="1505">
                  <c:v>270.81</c:v>
                </c:pt>
                <c:pt idx="1506">
                  <c:v>270.98</c:v>
                </c:pt>
                <c:pt idx="1507">
                  <c:v>271.14999999999998</c:v>
                </c:pt>
                <c:pt idx="1508">
                  <c:v>271.31</c:v>
                </c:pt>
                <c:pt idx="1509">
                  <c:v>271.48</c:v>
                </c:pt>
                <c:pt idx="1510">
                  <c:v>271.64999999999998</c:v>
                </c:pt>
                <c:pt idx="1511">
                  <c:v>271.82</c:v>
                </c:pt>
                <c:pt idx="1512">
                  <c:v>271.99</c:v>
                </c:pt>
                <c:pt idx="1513">
                  <c:v>272.16000000000003</c:v>
                </c:pt>
                <c:pt idx="1514">
                  <c:v>272.33</c:v>
                </c:pt>
                <c:pt idx="1515">
                  <c:v>272.49</c:v>
                </c:pt>
                <c:pt idx="1516">
                  <c:v>272.66000000000003</c:v>
                </c:pt>
                <c:pt idx="1517">
                  <c:v>272.83</c:v>
                </c:pt>
                <c:pt idx="1518">
                  <c:v>273</c:v>
                </c:pt>
                <c:pt idx="1519">
                  <c:v>273.17</c:v>
                </c:pt>
                <c:pt idx="1520">
                  <c:v>273.33999999999997</c:v>
                </c:pt>
                <c:pt idx="1521">
                  <c:v>273.51</c:v>
                </c:pt>
                <c:pt idx="1522">
                  <c:v>273.67</c:v>
                </c:pt>
                <c:pt idx="1523">
                  <c:v>273.83999999999997</c:v>
                </c:pt>
                <c:pt idx="1524">
                  <c:v>274.01</c:v>
                </c:pt>
                <c:pt idx="1525">
                  <c:v>274.18</c:v>
                </c:pt>
                <c:pt idx="1526">
                  <c:v>274.35000000000002</c:v>
                </c:pt>
                <c:pt idx="1527">
                  <c:v>274.52</c:v>
                </c:pt>
                <c:pt idx="1528">
                  <c:v>274.69</c:v>
                </c:pt>
                <c:pt idx="1529">
                  <c:v>274.85000000000002</c:v>
                </c:pt>
                <c:pt idx="1530">
                  <c:v>275.02</c:v>
                </c:pt>
                <c:pt idx="1531">
                  <c:v>275.19</c:v>
                </c:pt>
                <c:pt idx="1532">
                  <c:v>275.36</c:v>
                </c:pt>
                <c:pt idx="1533">
                  <c:v>275.52999999999997</c:v>
                </c:pt>
                <c:pt idx="1534">
                  <c:v>275.7</c:v>
                </c:pt>
                <c:pt idx="1535">
                  <c:v>275.86</c:v>
                </c:pt>
                <c:pt idx="1536">
                  <c:v>276.02999999999997</c:v>
                </c:pt>
                <c:pt idx="1537">
                  <c:v>276.2</c:v>
                </c:pt>
                <c:pt idx="1538">
                  <c:v>276.37</c:v>
                </c:pt>
                <c:pt idx="1539">
                  <c:v>276.54000000000002</c:v>
                </c:pt>
                <c:pt idx="1540">
                  <c:v>276.70999999999998</c:v>
                </c:pt>
                <c:pt idx="1541">
                  <c:v>276.88</c:v>
                </c:pt>
                <c:pt idx="1542">
                  <c:v>277.04000000000002</c:v>
                </c:pt>
                <c:pt idx="1543">
                  <c:v>277.20999999999998</c:v>
                </c:pt>
                <c:pt idx="1544">
                  <c:v>277.38</c:v>
                </c:pt>
                <c:pt idx="1545">
                  <c:v>277.55</c:v>
                </c:pt>
                <c:pt idx="1546">
                  <c:v>277.72000000000003</c:v>
                </c:pt>
                <c:pt idx="1547">
                  <c:v>277.88</c:v>
                </c:pt>
                <c:pt idx="1548">
                  <c:v>278.05</c:v>
                </c:pt>
                <c:pt idx="1549">
                  <c:v>278.22000000000003</c:v>
                </c:pt>
                <c:pt idx="1550">
                  <c:v>278.39</c:v>
                </c:pt>
                <c:pt idx="1551">
                  <c:v>278.56</c:v>
                </c:pt>
                <c:pt idx="1552">
                  <c:v>278.73</c:v>
                </c:pt>
                <c:pt idx="1553">
                  <c:v>278.89</c:v>
                </c:pt>
                <c:pt idx="1554">
                  <c:v>279.06</c:v>
                </c:pt>
                <c:pt idx="1555">
                  <c:v>279.23</c:v>
                </c:pt>
                <c:pt idx="1556">
                  <c:v>279.39999999999998</c:v>
                </c:pt>
                <c:pt idx="1557">
                  <c:v>279.57</c:v>
                </c:pt>
                <c:pt idx="1558">
                  <c:v>279.74</c:v>
                </c:pt>
                <c:pt idx="1559">
                  <c:v>279.91000000000003</c:v>
                </c:pt>
                <c:pt idx="1560">
                  <c:v>280.07</c:v>
                </c:pt>
                <c:pt idx="1561">
                  <c:v>280.24</c:v>
                </c:pt>
                <c:pt idx="1562">
                  <c:v>280.41000000000003</c:v>
                </c:pt>
                <c:pt idx="1563">
                  <c:v>280.58</c:v>
                </c:pt>
                <c:pt idx="1564">
                  <c:v>280.75</c:v>
                </c:pt>
                <c:pt idx="1565">
                  <c:v>280.92</c:v>
                </c:pt>
                <c:pt idx="1566">
                  <c:v>281.08</c:v>
                </c:pt>
                <c:pt idx="1567">
                  <c:v>281.25</c:v>
                </c:pt>
                <c:pt idx="1568">
                  <c:v>281.42</c:v>
                </c:pt>
                <c:pt idx="1569">
                  <c:v>281.58999999999997</c:v>
                </c:pt>
                <c:pt idx="1570">
                  <c:v>281.76</c:v>
                </c:pt>
                <c:pt idx="1571">
                  <c:v>281.93</c:v>
                </c:pt>
                <c:pt idx="1572">
                  <c:v>282.10000000000002</c:v>
                </c:pt>
                <c:pt idx="1573">
                  <c:v>282.26</c:v>
                </c:pt>
                <c:pt idx="1574">
                  <c:v>282.43</c:v>
                </c:pt>
                <c:pt idx="1575">
                  <c:v>282.60000000000002</c:v>
                </c:pt>
                <c:pt idx="1576">
                  <c:v>282.77</c:v>
                </c:pt>
                <c:pt idx="1577">
                  <c:v>282.94</c:v>
                </c:pt>
                <c:pt idx="1578">
                  <c:v>283.11</c:v>
                </c:pt>
                <c:pt idx="1579">
                  <c:v>283.27</c:v>
                </c:pt>
                <c:pt idx="1580">
                  <c:v>283.44</c:v>
                </c:pt>
                <c:pt idx="1581">
                  <c:v>283.61</c:v>
                </c:pt>
                <c:pt idx="1582">
                  <c:v>283.77999999999997</c:v>
                </c:pt>
                <c:pt idx="1583">
                  <c:v>283.95</c:v>
                </c:pt>
                <c:pt idx="1584">
                  <c:v>284.12</c:v>
                </c:pt>
                <c:pt idx="1585">
                  <c:v>284.29000000000002</c:v>
                </c:pt>
                <c:pt idx="1586">
                  <c:v>284.45</c:v>
                </c:pt>
                <c:pt idx="1587">
                  <c:v>284.62</c:v>
                </c:pt>
                <c:pt idx="1588">
                  <c:v>284.79000000000002</c:v>
                </c:pt>
                <c:pt idx="1589">
                  <c:v>284.95999999999998</c:v>
                </c:pt>
                <c:pt idx="1590">
                  <c:v>285.13</c:v>
                </c:pt>
                <c:pt idx="1591">
                  <c:v>285.3</c:v>
                </c:pt>
                <c:pt idx="1592">
                  <c:v>285.45999999999998</c:v>
                </c:pt>
                <c:pt idx="1593">
                  <c:v>285.63</c:v>
                </c:pt>
                <c:pt idx="1594">
                  <c:v>285.8</c:v>
                </c:pt>
                <c:pt idx="1595">
                  <c:v>285.97000000000003</c:v>
                </c:pt>
                <c:pt idx="1596">
                  <c:v>286.14</c:v>
                </c:pt>
                <c:pt idx="1597">
                  <c:v>286.3</c:v>
                </c:pt>
                <c:pt idx="1598">
                  <c:v>286.47000000000003</c:v>
                </c:pt>
                <c:pt idx="1599">
                  <c:v>286.64</c:v>
                </c:pt>
                <c:pt idx="1600">
                  <c:v>286.81</c:v>
                </c:pt>
                <c:pt idx="1601">
                  <c:v>286.98</c:v>
                </c:pt>
                <c:pt idx="1602">
                  <c:v>287.14999999999998</c:v>
                </c:pt>
                <c:pt idx="1603">
                  <c:v>287.31</c:v>
                </c:pt>
                <c:pt idx="1604">
                  <c:v>287.48</c:v>
                </c:pt>
                <c:pt idx="1605">
                  <c:v>287.64999999999998</c:v>
                </c:pt>
                <c:pt idx="1606">
                  <c:v>287.82</c:v>
                </c:pt>
                <c:pt idx="1607">
                  <c:v>287.99</c:v>
                </c:pt>
                <c:pt idx="1608">
                  <c:v>288.16000000000003</c:v>
                </c:pt>
                <c:pt idx="1609">
                  <c:v>288.32</c:v>
                </c:pt>
                <c:pt idx="1610">
                  <c:v>288.49</c:v>
                </c:pt>
                <c:pt idx="1611">
                  <c:v>288.66000000000003</c:v>
                </c:pt>
                <c:pt idx="1612">
                  <c:v>288.83</c:v>
                </c:pt>
                <c:pt idx="1613">
                  <c:v>289</c:v>
                </c:pt>
                <c:pt idx="1614">
                  <c:v>289.17</c:v>
                </c:pt>
                <c:pt idx="1615">
                  <c:v>289.33</c:v>
                </c:pt>
                <c:pt idx="1616">
                  <c:v>289.5</c:v>
                </c:pt>
                <c:pt idx="1617">
                  <c:v>289.67</c:v>
                </c:pt>
                <c:pt idx="1618">
                  <c:v>289.83999999999997</c:v>
                </c:pt>
                <c:pt idx="1619">
                  <c:v>290.01</c:v>
                </c:pt>
                <c:pt idx="1620">
                  <c:v>290.18</c:v>
                </c:pt>
                <c:pt idx="1621">
                  <c:v>290.35000000000002</c:v>
                </c:pt>
                <c:pt idx="1622">
                  <c:v>290.51</c:v>
                </c:pt>
                <c:pt idx="1623">
                  <c:v>290.68</c:v>
                </c:pt>
                <c:pt idx="1624">
                  <c:v>290.85000000000002</c:v>
                </c:pt>
                <c:pt idx="1625">
                  <c:v>291.02</c:v>
                </c:pt>
                <c:pt idx="1626">
                  <c:v>291.19</c:v>
                </c:pt>
                <c:pt idx="1627">
                  <c:v>291.36</c:v>
                </c:pt>
                <c:pt idx="1628">
                  <c:v>291.52</c:v>
                </c:pt>
                <c:pt idx="1629">
                  <c:v>291.69</c:v>
                </c:pt>
                <c:pt idx="1630">
                  <c:v>291.86</c:v>
                </c:pt>
                <c:pt idx="1631">
                  <c:v>292.02999999999997</c:v>
                </c:pt>
                <c:pt idx="1632">
                  <c:v>292.2</c:v>
                </c:pt>
                <c:pt idx="1633">
                  <c:v>292.37</c:v>
                </c:pt>
                <c:pt idx="1634">
                  <c:v>292.52999999999997</c:v>
                </c:pt>
                <c:pt idx="1635">
                  <c:v>292.7</c:v>
                </c:pt>
                <c:pt idx="1636">
                  <c:v>292.87</c:v>
                </c:pt>
                <c:pt idx="1637">
                  <c:v>293.04000000000002</c:v>
                </c:pt>
                <c:pt idx="1638">
                  <c:v>293.20999999999998</c:v>
                </c:pt>
                <c:pt idx="1639">
                  <c:v>293.38</c:v>
                </c:pt>
                <c:pt idx="1640">
                  <c:v>293.55</c:v>
                </c:pt>
                <c:pt idx="1641">
                  <c:v>293.70999999999998</c:v>
                </c:pt>
                <c:pt idx="1642">
                  <c:v>293.88</c:v>
                </c:pt>
                <c:pt idx="1643">
                  <c:v>294.05</c:v>
                </c:pt>
                <c:pt idx="1644">
                  <c:v>294.22000000000003</c:v>
                </c:pt>
                <c:pt idx="1645">
                  <c:v>294.39</c:v>
                </c:pt>
                <c:pt idx="1646">
                  <c:v>294.56</c:v>
                </c:pt>
                <c:pt idx="1647">
                  <c:v>294.72000000000003</c:v>
                </c:pt>
                <c:pt idx="1648">
                  <c:v>294.89</c:v>
                </c:pt>
                <c:pt idx="1649">
                  <c:v>295.06</c:v>
                </c:pt>
                <c:pt idx="1650">
                  <c:v>295.23</c:v>
                </c:pt>
                <c:pt idx="1651">
                  <c:v>295.39999999999998</c:v>
                </c:pt>
                <c:pt idx="1652">
                  <c:v>295.57</c:v>
                </c:pt>
                <c:pt idx="1653">
                  <c:v>295.73</c:v>
                </c:pt>
                <c:pt idx="1654">
                  <c:v>295.89999999999998</c:v>
                </c:pt>
                <c:pt idx="1655">
                  <c:v>296.07</c:v>
                </c:pt>
                <c:pt idx="1656">
                  <c:v>296.24</c:v>
                </c:pt>
                <c:pt idx="1657">
                  <c:v>296.41000000000003</c:v>
                </c:pt>
                <c:pt idx="1658">
                  <c:v>296.58</c:v>
                </c:pt>
                <c:pt idx="1659">
                  <c:v>296.74</c:v>
                </c:pt>
                <c:pt idx="1660">
                  <c:v>296.91000000000003</c:v>
                </c:pt>
                <c:pt idx="1661">
                  <c:v>297.08</c:v>
                </c:pt>
                <c:pt idx="1662">
                  <c:v>297.25</c:v>
                </c:pt>
                <c:pt idx="1663">
                  <c:v>297.42</c:v>
                </c:pt>
                <c:pt idx="1664">
                  <c:v>297.58999999999997</c:v>
                </c:pt>
                <c:pt idx="1665">
                  <c:v>297.76</c:v>
                </c:pt>
                <c:pt idx="1666">
                  <c:v>297.92</c:v>
                </c:pt>
                <c:pt idx="1667">
                  <c:v>298.08999999999997</c:v>
                </c:pt>
                <c:pt idx="1668">
                  <c:v>298.26</c:v>
                </c:pt>
                <c:pt idx="1669">
                  <c:v>298.43</c:v>
                </c:pt>
                <c:pt idx="1670">
                  <c:v>298.60000000000002</c:v>
                </c:pt>
                <c:pt idx="1671">
                  <c:v>298.77</c:v>
                </c:pt>
                <c:pt idx="1672">
                  <c:v>298.94</c:v>
                </c:pt>
                <c:pt idx="1673">
                  <c:v>299.10000000000002</c:v>
                </c:pt>
                <c:pt idx="1674">
                  <c:v>299.27</c:v>
                </c:pt>
                <c:pt idx="1675">
                  <c:v>299.44</c:v>
                </c:pt>
                <c:pt idx="1676">
                  <c:v>299.61</c:v>
                </c:pt>
                <c:pt idx="1677">
                  <c:v>299.77999999999997</c:v>
                </c:pt>
                <c:pt idx="1678">
                  <c:v>299.95</c:v>
                </c:pt>
                <c:pt idx="1679">
                  <c:v>300.12</c:v>
                </c:pt>
                <c:pt idx="1680">
                  <c:v>300.27999999999997</c:v>
                </c:pt>
                <c:pt idx="1681">
                  <c:v>300.45</c:v>
                </c:pt>
                <c:pt idx="1682">
                  <c:v>300.62</c:v>
                </c:pt>
                <c:pt idx="1683">
                  <c:v>300.79000000000002</c:v>
                </c:pt>
                <c:pt idx="1684">
                  <c:v>300.95999999999998</c:v>
                </c:pt>
                <c:pt idx="1685">
                  <c:v>301.13</c:v>
                </c:pt>
                <c:pt idx="1686">
                  <c:v>301.3</c:v>
                </c:pt>
                <c:pt idx="1687">
                  <c:v>301.47000000000003</c:v>
                </c:pt>
                <c:pt idx="1688">
                  <c:v>301.63</c:v>
                </c:pt>
                <c:pt idx="1689">
                  <c:v>301.8</c:v>
                </c:pt>
                <c:pt idx="1690">
                  <c:v>301.97000000000003</c:v>
                </c:pt>
                <c:pt idx="1691">
                  <c:v>302.14</c:v>
                </c:pt>
                <c:pt idx="1692">
                  <c:v>302.31</c:v>
                </c:pt>
                <c:pt idx="1693">
                  <c:v>302.48</c:v>
                </c:pt>
                <c:pt idx="1694">
                  <c:v>302.64</c:v>
                </c:pt>
                <c:pt idx="1695">
                  <c:v>302.81</c:v>
                </c:pt>
                <c:pt idx="1696">
                  <c:v>302.98</c:v>
                </c:pt>
                <c:pt idx="1697">
                  <c:v>303.14999999999998</c:v>
                </c:pt>
                <c:pt idx="1698">
                  <c:v>303.32</c:v>
                </c:pt>
                <c:pt idx="1699">
                  <c:v>303.49</c:v>
                </c:pt>
                <c:pt idx="1700">
                  <c:v>303.66000000000003</c:v>
                </c:pt>
                <c:pt idx="1701">
                  <c:v>303.82</c:v>
                </c:pt>
                <c:pt idx="1702">
                  <c:v>303.99</c:v>
                </c:pt>
                <c:pt idx="1703">
                  <c:v>304.16000000000003</c:v>
                </c:pt>
                <c:pt idx="1704">
                  <c:v>304.33</c:v>
                </c:pt>
                <c:pt idx="1705">
                  <c:v>304.5</c:v>
                </c:pt>
                <c:pt idx="1706">
                  <c:v>304.67</c:v>
                </c:pt>
                <c:pt idx="1707">
                  <c:v>304.83</c:v>
                </c:pt>
                <c:pt idx="1708">
                  <c:v>305</c:v>
                </c:pt>
                <c:pt idx="1709">
                  <c:v>305.17</c:v>
                </c:pt>
                <c:pt idx="1710">
                  <c:v>305.33999999999997</c:v>
                </c:pt>
                <c:pt idx="1711">
                  <c:v>305.51</c:v>
                </c:pt>
                <c:pt idx="1712">
                  <c:v>305.68</c:v>
                </c:pt>
                <c:pt idx="1713">
                  <c:v>305.85000000000002</c:v>
                </c:pt>
                <c:pt idx="1714">
                  <c:v>306.01</c:v>
                </c:pt>
                <c:pt idx="1715">
                  <c:v>306.18</c:v>
                </c:pt>
                <c:pt idx="1716">
                  <c:v>306.35000000000002</c:v>
                </c:pt>
                <c:pt idx="1717">
                  <c:v>306.52</c:v>
                </c:pt>
                <c:pt idx="1718">
                  <c:v>306.69</c:v>
                </c:pt>
                <c:pt idx="1719">
                  <c:v>306.86</c:v>
                </c:pt>
                <c:pt idx="1720">
                  <c:v>307.02999999999997</c:v>
                </c:pt>
                <c:pt idx="1721">
                  <c:v>307.2</c:v>
                </c:pt>
                <c:pt idx="1722">
                  <c:v>307.36</c:v>
                </c:pt>
                <c:pt idx="1723">
                  <c:v>307.52999999999997</c:v>
                </c:pt>
                <c:pt idx="1724">
                  <c:v>307.7</c:v>
                </c:pt>
                <c:pt idx="1725">
                  <c:v>307.87</c:v>
                </c:pt>
                <c:pt idx="1726">
                  <c:v>308.04000000000002</c:v>
                </c:pt>
                <c:pt idx="1727">
                  <c:v>308.20999999999998</c:v>
                </c:pt>
                <c:pt idx="1728">
                  <c:v>308.38</c:v>
                </c:pt>
                <c:pt idx="1729">
                  <c:v>308.54000000000002</c:v>
                </c:pt>
                <c:pt idx="1730">
                  <c:v>308.70999999999998</c:v>
                </c:pt>
                <c:pt idx="1731">
                  <c:v>308.88</c:v>
                </c:pt>
                <c:pt idx="1732">
                  <c:v>309.05</c:v>
                </c:pt>
                <c:pt idx="1733">
                  <c:v>309.22000000000003</c:v>
                </c:pt>
                <c:pt idx="1734">
                  <c:v>309.39</c:v>
                </c:pt>
                <c:pt idx="1735">
                  <c:v>309.56</c:v>
                </c:pt>
                <c:pt idx="1736">
                  <c:v>309.73</c:v>
                </c:pt>
                <c:pt idx="1737">
                  <c:v>309.89</c:v>
                </c:pt>
                <c:pt idx="1738">
                  <c:v>310.06</c:v>
                </c:pt>
                <c:pt idx="1739">
                  <c:v>310.23</c:v>
                </c:pt>
                <c:pt idx="1740">
                  <c:v>310.39999999999998</c:v>
                </c:pt>
                <c:pt idx="1741">
                  <c:v>310.57</c:v>
                </c:pt>
                <c:pt idx="1742">
                  <c:v>310.74</c:v>
                </c:pt>
                <c:pt idx="1743">
                  <c:v>310.91000000000003</c:v>
                </c:pt>
                <c:pt idx="1744">
                  <c:v>311.07</c:v>
                </c:pt>
                <c:pt idx="1745">
                  <c:v>311.24</c:v>
                </c:pt>
                <c:pt idx="1746">
                  <c:v>311.41000000000003</c:v>
                </c:pt>
                <c:pt idx="1747">
                  <c:v>311.58</c:v>
                </c:pt>
                <c:pt idx="1748">
                  <c:v>311.75</c:v>
                </c:pt>
                <c:pt idx="1749">
                  <c:v>311.92</c:v>
                </c:pt>
                <c:pt idx="1750">
                  <c:v>312.08999999999997</c:v>
                </c:pt>
                <c:pt idx="1751">
                  <c:v>312.25</c:v>
                </c:pt>
                <c:pt idx="1752">
                  <c:v>312.42</c:v>
                </c:pt>
                <c:pt idx="1753">
                  <c:v>312.58999999999997</c:v>
                </c:pt>
                <c:pt idx="1754">
                  <c:v>312.76</c:v>
                </c:pt>
                <c:pt idx="1755">
                  <c:v>312.93</c:v>
                </c:pt>
                <c:pt idx="1756">
                  <c:v>313.10000000000002</c:v>
                </c:pt>
                <c:pt idx="1757">
                  <c:v>313.27</c:v>
                </c:pt>
                <c:pt idx="1758">
                  <c:v>313.44</c:v>
                </c:pt>
                <c:pt idx="1759">
                  <c:v>313.60000000000002</c:v>
                </c:pt>
                <c:pt idx="1760">
                  <c:v>313.77</c:v>
                </c:pt>
                <c:pt idx="1761">
                  <c:v>313.94</c:v>
                </c:pt>
                <c:pt idx="1762">
                  <c:v>314.11</c:v>
                </c:pt>
                <c:pt idx="1763">
                  <c:v>314.27999999999997</c:v>
                </c:pt>
                <c:pt idx="1764">
                  <c:v>314.45</c:v>
                </c:pt>
                <c:pt idx="1765">
                  <c:v>314.62</c:v>
                </c:pt>
                <c:pt idx="1766">
                  <c:v>314.77999999999997</c:v>
                </c:pt>
                <c:pt idx="1767">
                  <c:v>314.95</c:v>
                </c:pt>
                <c:pt idx="1768">
                  <c:v>315.12</c:v>
                </c:pt>
                <c:pt idx="1769">
                  <c:v>315.29000000000002</c:v>
                </c:pt>
                <c:pt idx="1770">
                  <c:v>315.45999999999998</c:v>
                </c:pt>
                <c:pt idx="1771">
                  <c:v>315.63</c:v>
                </c:pt>
                <c:pt idx="1772">
                  <c:v>315.8</c:v>
                </c:pt>
                <c:pt idx="1773">
                  <c:v>315.97000000000003</c:v>
                </c:pt>
                <c:pt idx="1774">
                  <c:v>316.13</c:v>
                </c:pt>
                <c:pt idx="1775">
                  <c:v>316.3</c:v>
                </c:pt>
                <c:pt idx="1776">
                  <c:v>316.47000000000003</c:v>
                </c:pt>
                <c:pt idx="1777">
                  <c:v>316.64</c:v>
                </c:pt>
                <c:pt idx="1778">
                  <c:v>316.81</c:v>
                </c:pt>
                <c:pt idx="1779">
                  <c:v>316.98</c:v>
                </c:pt>
                <c:pt idx="1780">
                  <c:v>317.14999999999998</c:v>
                </c:pt>
                <c:pt idx="1781">
                  <c:v>317.32</c:v>
                </c:pt>
                <c:pt idx="1782">
                  <c:v>317.48</c:v>
                </c:pt>
                <c:pt idx="1783">
                  <c:v>317.64999999999998</c:v>
                </c:pt>
                <c:pt idx="1784">
                  <c:v>317.82</c:v>
                </c:pt>
                <c:pt idx="1785">
                  <c:v>317.99</c:v>
                </c:pt>
                <c:pt idx="1786">
                  <c:v>318.16000000000003</c:v>
                </c:pt>
                <c:pt idx="1787">
                  <c:v>318.33</c:v>
                </c:pt>
                <c:pt idx="1788">
                  <c:v>318.49</c:v>
                </c:pt>
                <c:pt idx="1789">
                  <c:v>318.66000000000003</c:v>
                </c:pt>
                <c:pt idx="1790">
                  <c:v>318.83</c:v>
                </c:pt>
                <c:pt idx="1791">
                  <c:v>319</c:v>
                </c:pt>
                <c:pt idx="1792">
                  <c:v>319.17</c:v>
                </c:pt>
                <c:pt idx="1793">
                  <c:v>319.33999999999997</c:v>
                </c:pt>
                <c:pt idx="1794">
                  <c:v>319.51</c:v>
                </c:pt>
                <c:pt idx="1795">
                  <c:v>319.68</c:v>
                </c:pt>
                <c:pt idx="1796">
                  <c:v>319.83999999999997</c:v>
                </c:pt>
                <c:pt idx="1797">
                  <c:v>320.01</c:v>
                </c:pt>
                <c:pt idx="1798">
                  <c:v>320.18</c:v>
                </c:pt>
                <c:pt idx="1799">
                  <c:v>320.35000000000002</c:v>
                </c:pt>
                <c:pt idx="1800">
                  <c:v>320.52</c:v>
                </c:pt>
                <c:pt idx="1801">
                  <c:v>320.69</c:v>
                </c:pt>
                <c:pt idx="1802">
                  <c:v>320.86</c:v>
                </c:pt>
                <c:pt idx="1803">
                  <c:v>321.02</c:v>
                </c:pt>
                <c:pt idx="1804">
                  <c:v>321.19</c:v>
                </c:pt>
                <c:pt idx="1805">
                  <c:v>321.36</c:v>
                </c:pt>
                <c:pt idx="1806">
                  <c:v>321.52999999999997</c:v>
                </c:pt>
                <c:pt idx="1807">
                  <c:v>321.7</c:v>
                </c:pt>
                <c:pt idx="1808">
                  <c:v>321.87</c:v>
                </c:pt>
                <c:pt idx="1809">
                  <c:v>322.04000000000002</c:v>
                </c:pt>
                <c:pt idx="1810">
                  <c:v>322.20999999999998</c:v>
                </c:pt>
                <c:pt idx="1811">
                  <c:v>322.37</c:v>
                </c:pt>
                <c:pt idx="1812">
                  <c:v>322.54000000000002</c:v>
                </c:pt>
                <c:pt idx="1813">
                  <c:v>322.70999999999998</c:v>
                </c:pt>
                <c:pt idx="1814">
                  <c:v>322.88</c:v>
                </c:pt>
                <c:pt idx="1815">
                  <c:v>323.05</c:v>
                </c:pt>
                <c:pt idx="1816">
                  <c:v>323.22000000000003</c:v>
                </c:pt>
                <c:pt idx="1817">
                  <c:v>323.39</c:v>
                </c:pt>
                <c:pt idx="1818">
                  <c:v>323.55</c:v>
                </c:pt>
                <c:pt idx="1819">
                  <c:v>323.72000000000003</c:v>
                </c:pt>
                <c:pt idx="1820">
                  <c:v>323.89</c:v>
                </c:pt>
                <c:pt idx="1821">
                  <c:v>324.06</c:v>
                </c:pt>
                <c:pt idx="1822">
                  <c:v>324.23</c:v>
                </c:pt>
                <c:pt idx="1823">
                  <c:v>324.39999999999998</c:v>
                </c:pt>
                <c:pt idx="1824">
                  <c:v>324.57</c:v>
                </c:pt>
                <c:pt idx="1825">
                  <c:v>324.74</c:v>
                </c:pt>
                <c:pt idx="1826">
                  <c:v>324.89999999999998</c:v>
                </c:pt>
                <c:pt idx="1827">
                  <c:v>325.07</c:v>
                </c:pt>
                <c:pt idx="1828">
                  <c:v>325.24</c:v>
                </c:pt>
                <c:pt idx="1829">
                  <c:v>325.41000000000003</c:v>
                </c:pt>
                <c:pt idx="1830">
                  <c:v>325.58</c:v>
                </c:pt>
                <c:pt idx="1831">
                  <c:v>325.75</c:v>
                </c:pt>
                <c:pt idx="1832">
                  <c:v>325.92</c:v>
                </c:pt>
                <c:pt idx="1833">
                  <c:v>326.08999999999997</c:v>
                </c:pt>
                <c:pt idx="1834">
                  <c:v>326.26</c:v>
                </c:pt>
                <c:pt idx="1835">
                  <c:v>326.42</c:v>
                </c:pt>
                <c:pt idx="1836">
                  <c:v>326.58999999999997</c:v>
                </c:pt>
                <c:pt idx="1837">
                  <c:v>326.76</c:v>
                </c:pt>
                <c:pt idx="1838">
                  <c:v>326.93</c:v>
                </c:pt>
                <c:pt idx="1839">
                  <c:v>327.10000000000002</c:v>
                </c:pt>
                <c:pt idx="1840">
                  <c:v>327.27</c:v>
                </c:pt>
                <c:pt idx="1841">
                  <c:v>327.44</c:v>
                </c:pt>
                <c:pt idx="1842">
                  <c:v>327.61</c:v>
                </c:pt>
                <c:pt idx="1843">
                  <c:v>327.77</c:v>
                </c:pt>
                <c:pt idx="1844">
                  <c:v>327.94</c:v>
                </c:pt>
                <c:pt idx="1845">
                  <c:v>328.11</c:v>
                </c:pt>
                <c:pt idx="1846">
                  <c:v>328.28</c:v>
                </c:pt>
                <c:pt idx="1847">
                  <c:v>328.45</c:v>
                </c:pt>
                <c:pt idx="1848">
                  <c:v>328.62</c:v>
                </c:pt>
                <c:pt idx="1849">
                  <c:v>328.79</c:v>
                </c:pt>
                <c:pt idx="1850">
                  <c:v>328.96</c:v>
                </c:pt>
                <c:pt idx="1851">
                  <c:v>329.13</c:v>
                </c:pt>
                <c:pt idx="1852">
                  <c:v>329.29</c:v>
                </c:pt>
                <c:pt idx="1853">
                  <c:v>329.46</c:v>
                </c:pt>
                <c:pt idx="1854">
                  <c:v>329.63</c:v>
                </c:pt>
                <c:pt idx="1855">
                  <c:v>329.8</c:v>
                </c:pt>
                <c:pt idx="1856">
                  <c:v>329.97</c:v>
                </c:pt>
                <c:pt idx="1857">
                  <c:v>330.14</c:v>
                </c:pt>
                <c:pt idx="1858">
                  <c:v>330.31</c:v>
                </c:pt>
                <c:pt idx="1859">
                  <c:v>330.48</c:v>
                </c:pt>
                <c:pt idx="1860">
                  <c:v>330.65</c:v>
                </c:pt>
                <c:pt idx="1861">
                  <c:v>330.81</c:v>
                </c:pt>
                <c:pt idx="1862">
                  <c:v>330.98</c:v>
                </c:pt>
                <c:pt idx="1863">
                  <c:v>331.15</c:v>
                </c:pt>
                <c:pt idx="1864">
                  <c:v>331.32</c:v>
                </c:pt>
                <c:pt idx="1865">
                  <c:v>331.49</c:v>
                </c:pt>
                <c:pt idx="1866">
                  <c:v>331.66</c:v>
                </c:pt>
                <c:pt idx="1867">
                  <c:v>331.83</c:v>
                </c:pt>
                <c:pt idx="1868">
                  <c:v>332</c:v>
                </c:pt>
                <c:pt idx="1869">
                  <c:v>332.16</c:v>
                </c:pt>
                <c:pt idx="1870">
                  <c:v>332.33</c:v>
                </c:pt>
                <c:pt idx="1871">
                  <c:v>332.5</c:v>
                </c:pt>
                <c:pt idx="1872">
                  <c:v>332.67</c:v>
                </c:pt>
                <c:pt idx="1873">
                  <c:v>332.84</c:v>
                </c:pt>
                <c:pt idx="1874">
                  <c:v>333.01</c:v>
                </c:pt>
                <c:pt idx="1875">
                  <c:v>333.18</c:v>
                </c:pt>
                <c:pt idx="1876">
                  <c:v>333.34</c:v>
                </c:pt>
                <c:pt idx="1877">
                  <c:v>333.51</c:v>
                </c:pt>
                <c:pt idx="1878">
                  <c:v>333.68</c:v>
                </c:pt>
                <c:pt idx="1879">
                  <c:v>333.85</c:v>
                </c:pt>
                <c:pt idx="1880">
                  <c:v>334.02</c:v>
                </c:pt>
                <c:pt idx="1881">
                  <c:v>334.19</c:v>
                </c:pt>
                <c:pt idx="1882">
                  <c:v>334.36</c:v>
                </c:pt>
                <c:pt idx="1883">
                  <c:v>334.52</c:v>
                </c:pt>
                <c:pt idx="1884">
                  <c:v>334.69</c:v>
                </c:pt>
                <c:pt idx="1885">
                  <c:v>334.86</c:v>
                </c:pt>
                <c:pt idx="1886">
                  <c:v>335.03</c:v>
                </c:pt>
                <c:pt idx="1887">
                  <c:v>335.2</c:v>
                </c:pt>
                <c:pt idx="1888">
                  <c:v>335.37</c:v>
                </c:pt>
                <c:pt idx="1889">
                  <c:v>335.54</c:v>
                </c:pt>
                <c:pt idx="1890">
                  <c:v>335.7</c:v>
                </c:pt>
                <c:pt idx="1891">
                  <c:v>335.87</c:v>
                </c:pt>
                <c:pt idx="1892">
                  <c:v>336.04</c:v>
                </c:pt>
                <c:pt idx="1893">
                  <c:v>336.21</c:v>
                </c:pt>
                <c:pt idx="1894">
                  <c:v>336.38</c:v>
                </c:pt>
                <c:pt idx="1895">
                  <c:v>336.55</c:v>
                </c:pt>
                <c:pt idx="1896">
                  <c:v>336.71</c:v>
                </c:pt>
                <c:pt idx="1897">
                  <c:v>336.88</c:v>
                </c:pt>
                <c:pt idx="1898">
                  <c:v>337.05</c:v>
                </c:pt>
                <c:pt idx="1899">
                  <c:v>337.22</c:v>
                </c:pt>
                <c:pt idx="1900">
                  <c:v>337.39</c:v>
                </c:pt>
                <c:pt idx="1901">
                  <c:v>337.56</c:v>
                </c:pt>
                <c:pt idx="1902">
                  <c:v>337.72</c:v>
                </c:pt>
                <c:pt idx="1903">
                  <c:v>337.89</c:v>
                </c:pt>
                <c:pt idx="1904">
                  <c:v>338.06</c:v>
                </c:pt>
                <c:pt idx="1905">
                  <c:v>338.23</c:v>
                </c:pt>
                <c:pt idx="1906">
                  <c:v>338.4</c:v>
                </c:pt>
                <c:pt idx="1907">
                  <c:v>338.56</c:v>
                </c:pt>
                <c:pt idx="1908">
                  <c:v>338.73</c:v>
                </c:pt>
                <c:pt idx="1909">
                  <c:v>338.9</c:v>
                </c:pt>
                <c:pt idx="1910">
                  <c:v>339.07</c:v>
                </c:pt>
                <c:pt idx="1911">
                  <c:v>339.24</c:v>
                </c:pt>
                <c:pt idx="1912">
                  <c:v>339.4</c:v>
                </c:pt>
                <c:pt idx="1913">
                  <c:v>339.57</c:v>
                </c:pt>
                <c:pt idx="1914">
                  <c:v>339.74</c:v>
                </c:pt>
                <c:pt idx="1915">
                  <c:v>339.91</c:v>
                </c:pt>
                <c:pt idx="1916">
                  <c:v>340.07</c:v>
                </c:pt>
                <c:pt idx="1917">
                  <c:v>340.24</c:v>
                </c:pt>
                <c:pt idx="1918">
                  <c:v>340.41</c:v>
                </c:pt>
                <c:pt idx="1919">
                  <c:v>340.58</c:v>
                </c:pt>
                <c:pt idx="1920">
                  <c:v>340.75</c:v>
                </c:pt>
                <c:pt idx="1921">
                  <c:v>340.91</c:v>
                </c:pt>
                <c:pt idx="1922">
                  <c:v>341.08</c:v>
                </c:pt>
                <c:pt idx="1923">
                  <c:v>341.25</c:v>
                </c:pt>
                <c:pt idx="1924">
                  <c:v>341.42</c:v>
                </c:pt>
                <c:pt idx="1925">
                  <c:v>341.59</c:v>
                </c:pt>
                <c:pt idx="1926">
                  <c:v>341.75</c:v>
                </c:pt>
                <c:pt idx="1927">
                  <c:v>341.92</c:v>
                </c:pt>
                <c:pt idx="1928">
                  <c:v>342.09</c:v>
                </c:pt>
                <c:pt idx="1929">
                  <c:v>342.26</c:v>
                </c:pt>
                <c:pt idx="1930">
                  <c:v>342.42</c:v>
                </c:pt>
                <c:pt idx="1931">
                  <c:v>342.59</c:v>
                </c:pt>
                <c:pt idx="1932">
                  <c:v>342.76</c:v>
                </c:pt>
                <c:pt idx="1933">
                  <c:v>342.93</c:v>
                </c:pt>
                <c:pt idx="1934">
                  <c:v>343.09</c:v>
                </c:pt>
                <c:pt idx="1935">
                  <c:v>343.26</c:v>
                </c:pt>
                <c:pt idx="1936">
                  <c:v>343.43</c:v>
                </c:pt>
                <c:pt idx="1937">
                  <c:v>343.6</c:v>
                </c:pt>
                <c:pt idx="1938">
                  <c:v>343.77</c:v>
                </c:pt>
                <c:pt idx="1939">
                  <c:v>343.93</c:v>
                </c:pt>
                <c:pt idx="1940">
                  <c:v>344.1</c:v>
                </c:pt>
                <c:pt idx="1941">
                  <c:v>344.27</c:v>
                </c:pt>
                <c:pt idx="1942">
                  <c:v>344.44</c:v>
                </c:pt>
                <c:pt idx="1943">
                  <c:v>344.6</c:v>
                </c:pt>
                <c:pt idx="1944">
                  <c:v>344.77</c:v>
                </c:pt>
                <c:pt idx="1945">
                  <c:v>344.94</c:v>
                </c:pt>
                <c:pt idx="1946">
                  <c:v>345.11</c:v>
                </c:pt>
                <c:pt idx="1947">
                  <c:v>345.28</c:v>
                </c:pt>
                <c:pt idx="1948">
                  <c:v>345.44</c:v>
                </c:pt>
                <c:pt idx="1949">
                  <c:v>345.61</c:v>
                </c:pt>
                <c:pt idx="1950">
                  <c:v>345.78</c:v>
                </c:pt>
                <c:pt idx="1951">
                  <c:v>345.95</c:v>
                </c:pt>
                <c:pt idx="1952">
                  <c:v>346.11</c:v>
                </c:pt>
                <c:pt idx="1953">
                  <c:v>346.28</c:v>
                </c:pt>
                <c:pt idx="1954">
                  <c:v>346.45</c:v>
                </c:pt>
                <c:pt idx="1955">
                  <c:v>346.62</c:v>
                </c:pt>
                <c:pt idx="1956">
                  <c:v>346.79</c:v>
                </c:pt>
                <c:pt idx="1957">
                  <c:v>346.95</c:v>
                </c:pt>
                <c:pt idx="1958">
                  <c:v>347.12</c:v>
                </c:pt>
                <c:pt idx="1959">
                  <c:v>347.29</c:v>
                </c:pt>
                <c:pt idx="1960">
                  <c:v>347.46</c:v>
                </c:pt>
                <c:pt idx="1961">
                  <c:v>347.62</c:v>
                </c:pt>
                <c:pt idx="1962">
                  <c:v>347.79</c:v>
                </c:pt>
                <c:pt idx="1963">
                  <c:v>347.96</c:v>
                </c:pt>
                <c:pt idx="1964">
                  <c:v>348.13</c:v>
                </c:pt>
                <c:pt idx="1965">
                  <c:v>348.29</c:v>
                </c:pt>
                <c:pt idx="1966">
                  <c:v>348.46</c:v>
                </c:pt>
                <c:pt idx="1967">
                  <c:v>348.63</c:v>
                </c:pt>
                <c:pt idx="1968">
                  <c:v>348.8</c:v>
                </c:pt>
                <c:pt idx="1969">
                  <c:v>348.96</c:v>
                </c:pt>
                <c:pt idx="1970">
                  <c:v>349.13</c:v>
                </c:pt>
                <c:pt idx="1971">
                  <c:v>349.3</c:v>
                </c:pt>
                <c:pt idx="1972">
                  <c:v>349.47</c:v>
                </c:pt>
                <c:pt idx="1973">
                  <c:v>349.64</c:v>
                </c:pt>
                <c:pt idx="1974">
                  <c:v>349.8</c:v>
                </c:pt>
                <c:pt idx="1975">
                  <c:v>349.97</c:v>
                </c:pt>
                <c:pt idx="1976">
                  <c:v>350.14</c:v>
                </c:pt>
                <c:pt idx="1977">
                  <c:v>350.31</c:v>
                </c:pt>
                <c:pt idx="1978">
                  <c:v>350.47</c:v>
                </c:pt>
                <c:pt idx="1979">
                  <c:v>350.64</c:v>
                </c:pt>
                <c:pt idx="1980">
                  <c:v>350.81</c:v>
                </c:pt>
                <c:pt idx="1981">
                  <c:v>350.98</c:v>
                </c:pt>
                <c:pt idx="1982">
                  <c:v>351.14</c:v>
                </c:pt>
                <c:pt idx="1983">
                  <c:v>351.31</c:v>
                </c:pt>
                <c:pt idx="1984">
                  <c:v>351.48</c:v>
                </c:pt>
                <c:pt idx="1985">
                  <c:v>351.65</c:v>
                </c:pt>
                <c:pt idx="1986">
                  <c:v>351.81</c:v>
                </c:pt>
                <c:pt idx="1987">
                  <c:v>351.98</c:v>
                </c:pt>
                <c:pt idx="1988">
                  <c:v>352.15</c:v>
                </c:pt>
                <c:pt idx="1989">
                  <c:v>352.32</c:v>
                </c:pt>
                <c:pt idx="1990">
                  <c:v>352.48</c:v>
                </c:pt>
                <c:pt idx="1991">
                  <c:v>352.65</c:v>
                </c:pt>
                <c:pt idx="1992">
                  <c:v>352.82</c:v>
                </c:pt>
                <c:pt idx="1993">
                  <c:v>352.99</c:v>
                </c:pt>
                <c:pt idx="1994">
                  <c:v>353.16</c:v>
                </c:pt>
                <c:pt idx="1995">
                  <c:v>353.32</c:v>
                </c:pt>
                <c:pt idx="1996">
                  <c:v>353.49</c:v>
                </c:pt>
                <c:pt idx="1997">
                  <c:v>353.66</c:v>
                </c:pt>
                <c:pt idx="1998">
                  <c:v>353.83</c:v>
                </c:pt>
                <c:pt idx="1999">
                  <c:v>354</c:v>
                </c:pt>
                <c:pt idx="2000">
                  <c:v>354.16</c:v>
                </c:pt>
                <c:pt idx="2001">
                  <c:v>354.33</c:v>
                </c:pt>
                <c:pt idx="2002">
                  <c:v>354.5</c:v>
                </c:pt>
                <c:pt idx="2003">
                  <c:v>354.67</c:v>
                </c:pt>
                <c:pt idx="2004">
                  <c:v>354.83</c:v>
                </c:pt>
                <c:pt idx="2005">
                  <c:v>355</c:v>
                </c:pt>
                <c:pt idx="2006">
                  <c:v>355.17</c:v>
                </c:pt>
                <c:pt idx="2007">
                  <c:v>355.34</c:v>
                </c:pt>
                <c:pt idx="2008">
                  <c:v>355.5</c:v>
                </c:pt>
                <c:pt idx="2009">
                  <c:v>355.67</c:v>
                </c:pt>
                <c:pt idx="2010">
                  <c:v>355.84</c:v>
                </c:pt>
                <c:pt idx="2011">
                  <c:v>356.01</c:v>
                </c:pt>
                <c:pt idx="2012">
                  <c:v>356.17</c:v>
                </c:pt>
                <c:pt idx="2013">
                  <c:v>356.34</c:v>
                </c:pt>
                <c:pt idx="2014">
                  <c:v>356.51</c:v>
                </c:pt>
                <c:pt idx="2015">
                  <c:v>356.68</c:v>
                </c:pt>
                <c:pt idx="2016">
                  <c:v>356.85</c:v>
                </c:pt>
                <c:pt idx="2017">
                  <c:v>357.01</c:v>
                </c:pt>
                <c:pt idx="2018">
                  <c:v>357.18</c:v>
                </c:pt>
                <c:pt idx="2019">
                  <c:v>357.35</c:v>
                </c:pt>
                <c:pt idx="2020">
                  <c:v>357.52</c:v>
                </c:pt>
                <c:pt idx="2021">
                  <c:v>357.68</c:v>
                </c:pt>
                <c:pt idx="2022">
                  <c:v>357.85</c:v>
                </c:pt>
                <c:pt idx="2023">
                  <c:v>358.02</c:v>
                </c:pt>
                <c:pt idx="2024">
                  <c:v>358.19</c:v>
                </c:pt>
                <c:pt idx="2025">
                  <c:v>358.36</c:v>
                </c:pt>
                <c:pt idx="2026">
                  <c:v>358.52</c:v>
                </c:pt>
                <c:pt idx="2027">
                  <c:v>358.69</c:v>
                </c:pt>
                <c:pt idx="2028">
                  <c:v>358.86</c:v>
                </c:pt>
                <c:pt idx="2029">
                  <c:v>359.03</c:v>
                </c:pt>
                <c:pt idx="2030">
                  <c:v>359.19</c:v>
                </c:pt>
                <c:pt idx="2031">
                  <c:v>359.36</c:v>
                </c:pt>
                <c:pt idx="2032">
                  <c:v>359.53</c:v>
                </c:pt>
                <c:pt idx="2033">
                  <c:v>359.7</c:v>
                </c:pt>
                <c:pt idx="2034">
                  <c:v>359.87</c:v>
                </c:pt>
                <c:pt idx="2035">
                  <c:v>360.03</c:v>
                </c:pt>
                <c:pt idx="2036">
                  <c:v>360.2</c:v>
                </c:pt>
                <c:pt idx="2037">
                  <c:v>360.37</c:v>
                </c:pt>
                <c:pt idx="2038">
                  <c:v>360.54</c:v>
                </c:pt>
                <c:pt idx="2039">
                  <c:v>360.71</c:v>
                </c:pt>
                <c:pt idx="2040">
                  <c:v>360.87</c:v>
                </c:pt>
                <c:pt idx="2041">
                  <c:v>361.04</c:v>
                </c:pt>
                <c:pt idx="2042">
                  <c:v>361.21</c:v>
                </c:pt>
                <c:pt idx="2043">
                  <c:v>361.38</c:v>
                </c:pt>
                <c:pt idx="2044">
                  <c:v>361.54</c:v>
                </c:pt>
                <c:pt idx="2045">
                  <c:v>361.71</c:v>
                </c:pt>
                <c:pt idx="2046">
                  <c:v>361.88</c:v>
                </c:pt>
                <c:pt idx="2047">
                  <c:v>362.05</c:v>
                </c:pt>
                <c:pt idx="2048">
                  <c:v>362.21</c:v>
                </c:pt>
                <c:pt idx="2049">
                  <c:v>362.38</c:v>
                </c:pt>
                <c:pt idx="2050">
                  <c:v>362.55</c:v>
                </c:pt>
                <c:pt idx="2051">
                  <c:v>362.72</c:v>
                </c:pt>
                <c:pt idx="2052">
                  <c:v>362.89</c:v>
                </c:pt>
                <c:pt idx="2053">
                  <c:v>363.05</c:v>
                </c:pt>
                <c:pt idx="2054">
                  <c:v>363.22</c:v>
                </c:pt>
                <c:pt idx="2055">
                  <c:v>363.39</c:v>
                </c:pt>
                <c:pt idx="2056">
                  <c:v>363.56</c:v>
                </c:pt>
                <c:pt idx="2057">
                  <c:v>363.72</c:v>
                </c:pt>
                <c:pt idx="2058">
                  <c:v>363.89</c:v>
                </c:pt>
                <c:pt idx="2059">
                  <c:v>364.06</c:v>
                </c:pt>
                <c:pt idx="2060">
                  <c:v>364.23</c:v>
                </c:pt>
                <c:pt idx="2061">
                  <c:v>364.39</c:v>
                </c:pt>
                <c:pt idx="2062">
                  <c:v>364.56</c:v>
                </c:pt>
                <c:pt idx="2063">
                  <c:v>364.73</c:v>
                </c:pt>
                <c:pt idx="2064">
                  <c:v>364.9</c:v>
                </c:pt>
                <c:pt idx="2065">
                  <c:v>365.07</c:v>
                </c:pt>
                <c:pt idx="2066">
                  <c:v>365.23</c:v>
                </c:pt>
                <c:pt idx="2067">
                  <c:v>365.4</c:v>
                </c:pt>
                <c:pt idx="2068">
                  <c:v>365.57</c:v>
                </c:pt>
                <c:pt idx="2069">
                  <c:v>365.74</c:v>
                </c:pt>
                <c:pt idx="2070">
                  <c:v>365.9</c:v>
                </c:pt>
                <c:pt idx="2071">
                  <c:v>366.07</c:v>
                </c:pt>
                <c:pt idx="2072">
                  <c:v>366.24</c:v>
                </c:pt>
                <c:pt idx="2073">
                  <c:v>366.41</c:v>
                </c:pt>
                <c:pt idx="2074">
                  <c:v>366.58</c:v>
                </c:pt>
                <c:pt idx="2075">
                  <c:v>366.74</c:v>
                </c:pt>
                <c:pt idx="2076">
                  <c:v>366.91</c:v>
                </c:pt>
                <c:pt idx="2077">
                  <c:v>367.08</c:v>
                </c:pt>
                <c:pt idx="2078">
                  <c:v>367.25</c:v>
                </c:pt>
                <c:pt idx="2079">
                  <c:v>367.42</c:v>
                </c:pt>
                <c:pt idx="2080">
                  <c:v>367.58</c:v>
                </c:pt>
                <c:pt idx="2081">
                  <c:v>367.75</c:v>
                </c:pt>
                <c:pt idx="2082">
                  <c:v>367.92</c:v>
                </c:pt>
                <c:pt idx="2083">
                  <c:v>368.09</c:v>
                </c:pt>
                <c:pt idx="2084">
                  <c:v>368.26</c:v>
                </c:pt>
                <c:pt idx="2085">
                  <c:v>368.42</c:v>
                </c:pt>
                <c:pt idx="2086">
                  <c:v>368.59</c:v>
                </c:pt>
                <c:pt idx="2087">
                  <c:v>368.76</c:v>
                </c:pt>
                <c:pt idx="2088">
                  <c:v>368.93</c:v>
                </c:pt>
                <c:pt idx="2089">
                  <c:v>369.1</c:v>
                </c:pt>
                <c:pt idx="2090">
                  <c:v>369.26</c:v>
                </c:pt>
                <c:pt idx="2091">
                  <c:v>369.43</c:v>
                </c:pt>
                <c:pt idx="2092">
                  <c:v>369.6</c:v>
                </c:pt>
                <c:pt idx="2093">
                  <c:v>369.77</c:v>
                </c:pt>
                <c:pt idx="2094">
                  <c:v>369.93</c:v>
                </c:pt>
                <c:pt idx="2095">
                  <c:v>370.1</c:v>
                </c:pt>
                <c:pt idx="2096">
                  <c:v>370.27</c:v>
                </c:pt>
                <c:pt idx="2097">
                  <c:v>370.44</c:v>
                </c:pt>
                <c:pt idx="2098">
                  <c:v>370.61</c:v>
                </c:pt>
                <c:pt idx="2099">
                  <c:v>370.77</c:v>
                </c:pt>
                <c:pt idx="2100">
                  <c:v>370.94</c:v>
                </c:pt>
                <c:pt idx="2101">
                  <c:v>371.11</c:v>
                </c:pt>
                <c:pt idx="2102">
                  <c:v>371.28</c:v>
                </c:pt>
                <c:pt idx="2103">
                  <c:v>371.45</c:v>
                </c:pt>
                <c:pt idx="2104">
                  <c:v>371.61</c:v>
                </c:pt>
                <c:pt idx="2105">
                  <c:v>371.78</c:v>
                </c:pt>
                <c:pt idx="2106">
                  <c:v>371.95</c:v>
                </c:pt>
                <c:pt idx="2107">
                  <c:v>372.12</c:v>
                </c:pt>
                <c:pt idx="2108">
                  <c:v>372.29</c:v>
                </c:pt>
                <c:pt idx="2109">
                  <c:v>372.45</c:v>
                </c:pt>
                <c:pt idx="2110">
                  <c:v>372.62</c:v>
                </c:pt>
                <c:pt idx="2111">
                  <c:v>372.79</c:v>
                </c:pt>
                <c:pt idx="2112">
                  <c:v>372.96</c:v>
                </c:pt>
                <c:pt idx="2113">
                  <c:v>373.13</c:v>
                </c:pt>
                <c:pt idx="2114">
                  <c:v>373.29</c:v>
                </c:pt>
                <c:pt idx="2115">
                  <c:v>373.46</c:v>
                </c:pt>
                <c:pt idx="2116">
                  <c:v>373.63</c:v>
                </c:pt>
                <c:pt idx="2117">
                  <c:v>373.8</c:v>
                </c:pt>
                <c:pt idx="2118">
                  <c:v>373.97</c:v>
                </c:pt>
                <c:pt idx="2119">
                  <c:v>374.13</c:v>
                </c:pt>
                <c:pt idx="2120">
                  <c:v>374.3</c:v>
                </c:pt>
                <c:pt idx="2121">
                  <c:v>374.47</c:v>
                </c:pt>
                <c:pt idx="2122">
                  <c:v>374.64</c:v>
                </c:pt>
                <c:pt idx="2123">
                  <c:v>374.81</c:v>
                </c:pt>
                <c:pt idx="2124">
                  <c:v>374.97</c:v>
                </c:pt>
                <c:pt idx="2125">
                  <c:v>375.14</c:v>
                </c:pt>
                <c:pt idx="2126">
                  <c:v>375.31</c:v>
                </c:pt>
                <c:pt idx="2127">
                  <c:v>375.48</c:v>
                </c:pt>
                <c:pt idx="2128">
                  <c:v>375.64</c:v>
                </c:pt>
                <c:pt idx="2129">
                  <c:v>375.81</c:v>
                </c:pt>
                <c:pt idx="2130">
                  <c:v>375.98</c:v>
                </c:pt>
                <c:pt idx="2131">
                  <c:v>376.15</c:v>
                </c:pt>
                <c:pt idx="2132">
                  <c:v>376.32</c:v>
                </c:pt>
                <c:pt idx="2133">
                  <c:v>376.48</c:v>
                </c:pt>
                <c:pt idx="2134">
                  <c:v>376.65</c:v>
                </c:pt>
                <c:pt idx="2135">
                  <c:v>376.82</c:v>
                </c:pt>
                <c:pt idx="2136">
                  <c:v>376.99</c:v>
                </c:pt>
                <c:pt idx="2137">
                  <c:v>377.16</c:v>
                </c:pt>
                <c:pt idx="2138">
                  <c:v>377.32</c:v>
                </c:pt>
                <c:pt idx="2139">
                  <c:v>377.49</c:v>
                </c:pt>
                <c:pt idx="2140">
                  <c:v>377.66</c:v>
                </c:pt>
                <c:pt idx="2141">
                  <c:v>377.83</c:v>
                </c:pt>
                <c:pt idx="2142">
                  <c:v>378</c:v>
                </c:pt>
                <c:pt idx="2143">
                  <c:v>378.16</c:v>
                </c:pt>
                <c:pt idx="2144">
                  <c:v>378.33</c:v>
                </c:pt>
                <c:pt idx="2145">
                  <c:v>378.5</c:v>
                </c:pt>
                <c:pt idx="2146">
                  <c:v>378.67</c:v>
                </c:pt>
                <c:pt idx="2147">
                  <c:v>378.84</c:v>
                </c:pt>
                <c:pt idx="2148">
                  <c:v>379</c:v>
                </c:pt>
                <c:pt idx="2149">
                  <c:v>379.17</c:v>
                </c:pt>
                <c:pt idx="2150">
                  <c:v>379.34</c:v>
                </c:pt>
                <c:pt idx="2151">
                  <c:v>379.51</c:v>
                </c:pt>
                <c:pt idx="2152">
                  <c:v>379.68</c:v>
                </c:pt>
                <c:pt idx="2153">
                  <c:v>379.84</c:v>
                </c:pt>
                <c:pt idx="2154">
                  <c:v>380.01</c:v>
                </c:pt>
                <c:pt idx="2155">
                  <c:v>380.18</c:v>
                </c:pt>
                <c:pt idx="2156">
                  <c:v>380.35</c:v>
                </c:pt>
                <c:pt idx="2157">
                  <c:v>380.51</c:v>
                </c:pt>
                <c:pt idx="2158">
                  <c:v>380.68</c:v>
                </c:pt>
                <c:pt idx="2159">
                  <c:v>380.85</c:v>
                </c:pt>
                <c:pt idx="2160">
                  <c:v>381.02</c:v>
                </c:pt>
                <c:pt idx="2161">
                  <c:v>381.19</c:v>
                </c:pt>
                <c:pt idx="2162">
                  <c:v>381.35</c:v>
                </c:pt>
                <c:pt idx="2163">
                  <c:v>381.52</c:v>
                </c:pt>
                <c:pt idx="2164">
                  <c:v>381.69</c:v>
                </c:pt>
                <c:pt idx="2165">
                  <c:v>381.86</c:v>
                </c:pt>
                <c:pt idx="2166">
                  <c:v>382.02</c:v>
                </c:pt>
                <c:pt idx="2167">
                  <c:v>382.19</c:v>
                </c:pt>
                <c:pt idx="2168">
                  <c:v>382.36</c:v>
                </c:pt>
                <c:pt idx="2169">
                  <c:v>382.53</c:v>
                </c:pt>
                <c:pt idx="2170">
                  <c:v>382.7</c:v>
                </c:pt>
                <c:pt idx="2171">
                  <c:v>382.86</c:v>
                </c:pt>
                <c:pt idx="2172">
                  <c:v>383.03</c:v>
                </c:pt>
                <c:pt idx="2173">
                  <c:v>383.2</c:v>
                </c:pt>
                <c:pt idx="2174">
                  <c:v>383.37</c:v>
                </c:pt>
                <c:pt idx="2175">
                  <c:v>383.54</c:v>
                </c:pt>
                <c:pt idx="2176">
                  <c:v>383.7</c:v>
                </c:pt>
                <c:pt idx="2177">
                  <c:v>383.87</c:v>
                </c:pt>
                <c:pt idx="2178">
                  <c:v>384.04</c:v>
                </c:pt>
                <c:pt idx="2179">
                  <c:v>384.21</c:v>
                </c:pt>
                <c:pt idx="2180">
                  <c:v>384.38</c:v>
                </c:pt>
                <c:pt idx="2181">
                  <c:v>384.54</c:v>
                </c:pt>
                <c:pt idx="2182">
                  <c:v>384.71</c:v>
                </c:pt>
                <c:pt idx="2183">
                  <c:v>384.88</c:v>
                </c:pt>
                <c:pt idx="2184">
                  <c:v>385.05</c:v>
                </c:pt>
                <c:pt idx="2185">
                  <c:v>385.22</c:v>
                </c:pt>
                <c:pt idx="2186">
                  <c:v>385.38</c:v>
                </c:pt>
                <c:pt idx="2187">
                  <c:v>385.55</c:v>
                </c:pt>
                <c:pt idx="2188">
                  <c:v>385.72</c:v>
                </c:pt>
                <c:pt idx="2189">
                  <c:v>385.89</c:v>
                </c:pt>
                <c:pt idx="2190">
                  <c:v>386.06</c:v>
                </c:pt>
                <c:pt idx="2191">
                  <c:v>386.22</c:v>
                </c:pt>
                <c:pt idx="2192">
                  <c:v>386.39</c:v>
                </c:pt>
                <c:pt idx="2193">
                  <c:v>386.56</c:v>
                </c:pt>
                <c:pt idx="2194">
                  <c:v>386.73</c:v>
                </c:pt>
                <c:pt idx="2195">
                  <c:v>386.89</c:v>
                </c:pt>
                <c:pt idx="2196">
                  <c:v>387.06</c:v>
                </c:pt>
                <c:pt idx="2197">
                  <c:v>387.23</c:v>
                </c:pt>
                <c:pt idx="2198">
                  <c:v>387.4</c:v>
                </c:pt>
                <c:pt idx="2199">
                  <c:v>387.57</c:v>
                </c:pt>
                <c:pt idx="2200">
                  <c:v>387.73</c:v>
                </c:pt>
                <c:pt idx="2201">
                  <c:v>387.9</c:v>
                </c:pt>
                <c:pt idx="2202">
                  <c:v>388.07</c:v>
                </c:pt>
                <c:pt idx="2203">
                  <c:v>388.24</c:v>
                </c:pt>
                <c:pt idx="2204">
                  <c:v>388.4</c:v>
                </c:pt>
                <c:pt idx="2205">
                  <c:v>388.57</c:v>
                </c:pt>
                <c:pt idx="2206">
                  <c:v>388.74</c:v>
                </c:pt>
                <c:pt idx="2207">
                  <c:v>388.91</c:v>
                </c:pt>
                <c:pt idx="2208">
                  <c:v>389.07</c:v>
                </c:pt>
                <c:pt idx="2209">
                  <c:v>389.24</c:v>
                </c:pt>
                <c:pt idx="2210">
                  <c:v>389.41</c:v>
                </c:pt>
                <c:pt idx="2211">
                  <c:v>389.58</c:v>
                </c:pt>
                <c:pt idx="2212">
                  <c:v>389.74</c:v>
                </c:pt>
                <c:pt idx="2213">
                  <c:v>389.91</c:v>
                </c:pt>
                <c:pt idx="2214">
                  <c:v>390.08</c:v>
                </c:pt>
                <c:pt idx="2215">
                  <c:v>390.25</c:v>
                </c:pt>
                <c:pt idx="2216">
                  <c:v>390.41</c:v>
                </c:pt>
                <c:pt idx="2217">
                  <c:v>390.58</c:v>
                </c:pt>
                <c:pt idx="2218">
                  <c:v>390.75</c:v>
                </c:pt>
                <c:pt idx="2219">
                  <c:v>390.91</c:v>
                </c:pt>
                <c:pt idx="2220">
                  <c:v>391.08</c:v>
                </c:pt>
                <c:pt idx="2221">
                  <c:v>391.25</c:v>
                </c:pt>
                <c:pt idx="2222">
                  <c:v>391.42</c:v>
                </c:pt>
                <c:pt idx="2223">
                  <c:v>391.59</c:v>
                </c:pt>
                <c:pt idx="2224">
                  <c:v>391.75</c:v>
                </c:pt>
                <c:pt idx="2225">
                  <c:v>391.92</c:v>
                </c:pt>
                <c:pt idx="2226">
                  <c:v>392.09</c:v>
                </c:pt>
                <c:pt idx="2227">
                  <c:v>392.26</c:v>
                </c:pt>
                <c:pt idx="2228">
                  <c:v>392.42</c:v>
                </c:pt>
                <c:pt idx="2229">
                  <c:v>392.59</c:v>
                </c:pt>
                <c:pt idx="2230">
                  <c:v>392.76</c:v>
                </c:pt>
                <c:pt idx="2231">
                  <c:v>392.93</c:v>
                </c:pt>
                <c:pt idx="2232">
                  <c:v>393.09</c:v>
                </c:pt>
                <c:pt idx="2233">
                  <c:v>393.26</c:v>
                </c:pt>
                <c:pt idx="2234">
                  <c:v>393.43</c:v>
                </c:pt>
                <c:pt idx="2235">
                  <c:v>393.6</c:v>
                </c:pt>
                <c:pt idx="2236">
                  <c:v>393.77</c:v>
                </c:pt>
                <c:pt idx="2237">
                  <c:v>393.93</c:v>
                </c:pt>
                <c:pt idx="2238">
                  <c:v>394.1</c:v>
                </c:pt>
                <c:pt idx="2239">
                  <c:v>394.27</c:v>
                </c:pt>
                <c:pt idx="2240">
                  <c:v>394.44</c:v>
                </c:pt>
                <c:pt idx="2241">
                  <c:v>394.6</c:v>
                </c:pt>
                <c:pt idx="2242">
                  <c:v>394.77</c:v>
                </c:pt>
                <c:pt idx="2243">
                  <c:v>394.94</c:v>
                </c:pt>
                <c:pt idx="2244">
                  <c:v>395.11</c:v>
                </c:pt>
                <c:pt idx="2245">
                  <c:v>395.28</c:v>
                </c:pt>
                <c:pt idx="2246">
                  <c:v>395.44</c:v>
                </c:pt>
                <c:pt idx="2247">
                  <c:v>395.61</c:v>
                </c:pt>
                <c:pt idx="2248">
                  <c:v>395.78</c:v>
                </c:pt>
                <c:pt idx="2249">
                  <c:v>395.95</c:v>
                </c:pt>
                <c:pt idx="2250">
                  <c:v>396.11</c:v>
                </c:pt>
                <c:pt idx="2251">
                  <c:v>396.28</c:v>
                </c:pt>
                <c:pt idx="2252">
                  <c:v>396.45</c:v>
                </c:pt>
                <c:pt idx="2253">
                  <c:v>396.62</c:v>
                </c:pt>
                <c:pt idx="2254">
                  <c:v>396.79</c:v>
                </c:pt>
                <c:pt idx="2255">
                  <c:v>396.95</c:v>
                </c:pt>
                <c:pt idx="2256">
                  <c:v>397.12</c:v>
                </c:pt>
                <c:pt idx="2257">
                  <c:v>397.29</c:v>
                </c:pt>
                <c:pt idx="2258">
                  <c:v>397.46</c:v>
                </c:pt>
                <c:pt idx="2259">
                  <c:v>397.62</c:v>
                </c:pt>
                <c:pt idx="2260">
                  <c:v>397.79</c:v>
                </c:pt>
                <c:pt idx="2261">
                  <c:v>397.96</c:v>
                </c:pt>
                <c:pt idx="2262">
                  <c:v>398.13</c:v>
                </c:pt>
                <c:pt idx="2263">
                  <c:v>398.29</c:v>
                </c:pt>
                <c:pt idx="2264">
                  <c:v>398.46</c:v>
                </c:pt>
                <c:pt idx="2265">
                  <c:v>398.63</c:v>
                </c:pt>
                <c:pt idx="2266">
                  <c:v>398.79</c:v>
                </c:pt>
                <c:pt idx="2267">
                  <c:v>398.96</c:v>
                </c:pt>
                <c:pt idx="2268">
                  <c:v>399.13</c:v>
                </c:pt>
                <c:pt idx="2269">
                  <c:v>399.3</c:v>
                </c:pt>
                <c:pt idx="2270">
                  <c:v>399.46</c:v>
                </c:pt>
                <c:pt idx="2271">
                  <c:v>399.63</c:v>
                </c:pt>
                <c:pt idx="2272">
                  <c:v>399.8</c:v>
                </c:pt>
                <c:pt idx="2273">
                  <c:v>399.96</c:v>
                </c:pt>
                <c:pt idx="2274">
                  <c:v>400.13</c:v>
                </c:pt>
                <c:pt idx="2275">
                  <c:v>400.3</c:v>
                </c:pt>
                <c:pt idx="2276">
                  <c:v>400.46</c:v>
                </c:pt>
                <c:pt idx="2277">
                  <c:v>400.63</c:v>
                </c:pt>
                <c:pt idx="2278">
                  <c:v>400.8</c:v>
                </c:pt>
                <c:pt idx="2279">
                  <c:v>400.96</c:v>
                </c:pt>
                <c:pt idx="2280">
                  <c:v>401.13</c:v>
                </c:pt>
                <c:pt idx="2281">
                  <c:v>401.3</c:v>
                </c:pt>
                <c:pt idx="2282">
                  <c:v>401.46</c:v>
                </c:pt>
                <c:pt idx="2283">
                  <c:v>401.63</c:v>
                </c:pt>
                <c:pt idx="2284">
                  <c:v>401.8</c:v>
                </c:pt>
                <c:pt idx="2285">
                  <c:v>401.96</c:v>
                </c:pt>
                <c:pt idx="2286">
                  <c:v>402.13</c:v>
                </c:pt>
                <c:pt idx="2287">
                  <c:v>402.3</c:v>
                </c:pt>
                <c:pt idx="2288">
                  <c:v>402.46</c:v>
                </c:pt>
                <c:pt idx="2289">
                  <c:v>402.63</c:v>
                </c:pt>
                <c:pt idx="2290">
                  <c:v>402.8</c:v>
                </c:pt>
                <c:pt idx="2291">
                  <c:v>402.97</c:v>
                </c:pt>
                <c:pt idx="2292">
                  <c:v>403.13</c:v>
                </c:pt>
                <c:pt idx="2293">
                  <c:v>403.3</c:v>
                </c:pt>
                <c:pt idx="2294">
                  <c:v>403.47</c:v>
                </c:pt>
                <c:pt idx="2295">
                  <c:v>403.63</c:v>
                </c:pt>
                <c:pt idx="2296">
                  <c:v>403.8</c:v>
                </c:pt>
                <c:pt idx="2297">
                  <c:v>403.97</c:v>
                </c:pt>
                <c:pt idx="2298">
                  <c:v>404.13</c:v>
                </c:pt>
                <c:pt idx="2299">
                  <c:v>404.3</c:v>
                </c:pt>
                <c:pt idx="2300">
                  <c:v>404.47</c:v>
                </c:pt>
                <c:pt idx="2301">
                  <c:v>404.63</c:v>
                </c:pt>
                <c:pt idx="2302">
                  <c:v>404.8</c:v>
                </c:pt>
                <c:pt idx="2303">
                  <c:v>404.97</c:v>
                </c:pt>
                <c:pt idx="2304">
                  <c:v>405.13</c:v>
                </c:pt>
                <c:pt idx="2305">
                  <c:v>405.3</c:v>
                </c:pt>
                <c:pt idx="2306">
                  <c:v>405.47</c:v>
                </c:pt>
                <c:pt idx="2307">
                  <c:v>405.63</c:v>
                </c:pt>
                <c:pt idx="2308">
                  <c:v>405.8</c:v>
                </c:pt>
                <c:pt idx="2309">
                  <c:v>405.97</c:v>
                </c:pt>
                <c:pt idx="2310">
                  <c:v>406.13</c:v>
                </c:pt>
                <c:pt idx="2311">
                  <c:v>406.3</c:v>
                </c:pt>
                <c:pt idx="2312">
                  <c:v>406.47</c:v>
                </c:pt>
                <c:pt idx="2313">
                  <c:v>406.63</c:v>
                </c:pt>
                <c:pt idx="2314">
                  <c:v>406.8</c:v>
                </c:pt>
                <c:pt idx="2315">
                  <c:v>406.97</c:v>
                </c:pt>
                <c:pt idx="2316">
                  <c:v>407.13</c:v>
                </c:pt>
                <c:pt idx="2317">
                  <c:v>407.3</c:v>
                </c:pt>
                <c:pt idx="2318">
                  <c:v>407.47</c:v>
                </c:pt>
                <c:pt idx="2319">
                  <c:v>407.63</c:v>
                </c:pt>
                <c:pt idx="2320">
                  <c:v>407.8</c:v>
                </c:pt>
                <c:pt idx="2321">
                  <c:v>407.97</c:v>
                </c:pt>
                <c:pt idx="2322">
                  <c:v>408.13</c:v>
                </c:pt>
                <c:pt idx="2323">
                  <c:v>408.3</c:v>
                </c:pt>
                <c:pt idx="2324">
                  <c:v>408.47</c:v>
                </c:pt>
                <c:pt idx="2325">
                  <c:v>408.63</c:v>
                </c:pt>
                <c:pt idx="2326">
                  <c:v>408.8</c:v>
                </c:pt>
                <c:pt idx="2327">
                  <c:v>408.96</c:v>
                </c:pt>
                <c:pt idx="2328">
                  <c:v>409.13</c:v>
                </c:pt>
                <c:pt idx="2329">
                  <c:v>409.3</c:v>
                </c:pt>
                <c:pt idx="2330">
                  <c:v>409.46</c:v>
                </c:pt>
                <c:pt idx="2331">
                  <c:v>409.63</c:v>
                </c:pt>
                <c:pt idx="2332">
                  <c:v>409.8</c:v>
                </c:pt>
                <c:pt idx="2333">
                  <c:v>409.96</c:v>
                </c:pt>
                <c:pt idx="2334">
                  <c:v>410.13</c:v>
                </c:pt>
                <c:pt idx="2335">
                  <c:v>410.3</c:v>
                </c:pt>
                <c:pt idx="2336">
                  <c:v>410.46</c:v>
                </c:pt>
                <c:pt idx="2337">
                  <c:v>410.63</c:v>
                </c:pt>
                <c:pt idx="2338">
                  <c:v>410.8</c:v>
                </c:pt>
                <c:pt idx="2339">
                  <c:v>410.96</c:v>
                </c:pt>
                <c:pt idx="2340">
                  <c:v>411.13</c:v>
                </c:pt>
                <c:pt idx="2341">
                  <c:v>411.29</c:v>
                </c:pt>
                <c:pt idx="2342">
                  <c:v>411.46</c:v>
                </c:pt>
                <c:pt idx="2343">
                  <c:v>411.63</c:v>
                </c:pt>
                <c:pt idx="2344">
                  <c:v>411.79</c:v>
                </c:pt>
                <c:pt idx="2345">
                  <c:v>411.96</c:v>
                </c:pt>
                <c:pt idx="2346">
                  <c:v>412.13</c:v>
                </c:pt>
                <c:pt idx="2347">
                  <c:v>412.29</c:v>
                </c:pt>
                <c:pt idx="2348">
                  <c:v>412.46</c:v>
                </c:pt>
                <c:pt idx="2349">
                  <c:v>412.63</c:v>
                </c:pt>
                <c:pt idx="2350">
                  <c:v>412.79</c:v>
                </c:pt>
                <c:pt idx="2351">
                  <c:v>412.96</c:v>
                </c:pt>
                <c:pt idx="2352">
                  <c:v>413.12</c:v>
                </c:pt>
                <c:pt idx="2353">
                  <c:v>413.29</c:v>
                </c:pt>
                <c:pt idx="2354">
                  <c:v>413.46</c:v>
                </c:pt>
                <c:pt idx="2355">
                  <c:v>413.62</c:v>
                </c:pt>
                <c:pt idx="2356">
                  <c:v>413.79</c:v>
                </c:pt>
                <c:pt idx="2357">
                  <c:v>413.95</c:v>
                </c:pt>
                <c:pt idx="2358">
                  <c:v>414.12</c:v>
                </c:pt>
                <c:pt idx="2359">
                  <c:v>414.28</c:v>
                </c:pt>
                <c:pt idx="2360">
                  <c:v>414.45</c:v>
                </c:pt>
                <c:pt idx="2361">
                  <c:v>414.62</c:v>
                </c:pt>
                <c:pt idx="2362">
                  <c:v>414.78</c:v>
                </c:pt>
                <c:pt idx="2363">
                  <c:v>414.95</c:v>
                </c:pt>
                <c:pt idx="2364">
                  <c:v>415.11</c:v>
                </c:pt>
                <c:pt idx="2365">
                  <c:v>415.28</c:v>
                </c:pt>
                <c:pt idx="2366">
                  <c:v>415.45</c:v>
                </c:pt>
                <c:pt idx="2367">
                  <c:v>415.61</c:v>
                </c:pt>
                <c:pt idx="2368">
                  <c:v>415.78</c:v>
                </c:pt>
                <c:pt idx="2369">
                  <c:v>415.94</c:v>
                </c:pt>
                <c:pt idx="2370">
                  <c:v>416.11</c:v>
                </c:pt>
                <c:pt idx="2371">
                  <c:v>416.28</c:v>
                </c:pt>
                <c:pt idx="2372">
                  <c:v>416.44</c:v>
                </c:pt>
                <c:pt idx="2373">
                  <c:v>416.61</c:v>
                </c:pt>
                <c:pt idx="2374">
                  <c:v>416.77</c:v>
                </c:pt>
                <c:pt idx="2375">
                  <c:v>416.94</c:v>
                </c:pt>
                <c:pt idx="2376">
                  <c:v>417.11</c:v>
                </c:pt>
                <c:pt idx="2377">
                  <c:v>417.27</c:v>
                </c:pt>
                <c:pt idx="2378">
                  <c:v>417.44</c:v>
                </c:pt>
                <c:pt idx="2379">
                  <c:v>417.6</c:v>
                </c:pt>
                <c:pt idx="2380">
                  <c:v>417.77</c:v>
                </c:pt>
                <c:pt idx="2381">
                  <c:v>417.93</c:v>
                </c:pt>
                <c:pt idx="2382">
                  <c:v>418.1</c:v>
                </c:pt>
                <c:pt idx="2383">
                  <c:v>418.26</c:v>
                </c:pt>
                <c:pt idx="2384">
                  <c:v>418.43</c:v>
                </c:pt>
                <c:pt idx="2385">
                  <c:v>418.6</c:v>
                </c:pt>
                <c:pt idx="2386">
                  <c:v>418.76</c:v>
                </c:pt>
                <c:pt idx="2387">
                  <c:v>418.93</c:v>
                </c:pt>
                <c:pt idx="2388">
                  <c:v>419.09</c:v>
                </c:pt>
                <c:pt idx="2389">
                  <c:v>419.26</c:v>
                </c:pt>
                <c:pt idx="2390">
                  <c:v>419.42</c:v>
                </c:pt>
                <c:pt idx="2391">
                  <c:v>419.59</c:v>
                </c:pt>
                <c:pt idx="2392">
                  <c:v>419.76</c:v>
                </c:pt>
                <c:pt idx="2393">
                  <c:v>419.92</c:v>
                </c:pt>
                <c:pt idx="2394">
                  <c:v>420.09</c:v>
                </c:pt>
                <c:pt idx="2395">
                  <c:v>420.25</c:v>
                </c:pt>
                <c:pt idx="2396">
                  <c:v>420.42</c:v>
                </c:pt>
                <c:pt idx="2397">
                  <c:v>420.58</c:v>
                </c:pt>
                <c:pt idx="2398">
                  <c:v>420.75</c:v>
                </c:pt>
                <c:pt idx="2399">
                  <c:v>420.91</c:v>
                </c:pt>
                <c:pt idx="2400">
                  <c:v>421.08</c:v>
                </c:pt>
                <c:pt idx="2401">
                  <c:v>421.24</c:v>
                </c:pt>
                <c:pt idx="2402">
                  <c:v>421.41</c:v>
                </c:pt>
                <c:pt idx="2403">
                  <c:v>421.58</c:v>
                </c:pt>
                <c:pt idx="2404">
                  <c:v>421.74</c:v>
                </c:pt>
                <c:pt idx="2405">
                  <c:v>421.91</c:v>
                </c:pt>
                <c:pt idx="2406">
                  <c:v>422.07</c:v>
                </c:pt>
                <c:pt idx="2407">
                  <c:v>422.24</c:v>
                </c:pt>
                <c:pt idx="2408">
                  <c:v>422.4</c:v>
                </c:pt>
                <c:pt idx="2409">
                  <c:v>422.57</c:v>
                </c:pt>
                <c:pt idx="2410">
                  <c:v>422.74</c:v>
                </c:pt>
                <c:pt idx="2411">
                  <c:v>422.9</c:v>
                </c:pt>
                <c:pt idx="2412">
                  <c:v>423.07</c:v>
                </c:pt>
                <c:pt idx="2413">
                  <c:v>423.23</c:v>
                </c:pt>
                <c:pt idx="2414">
                  <c:v>423.4</c:v>
                </c:pt>
                <c:pt idx="2415">
                  <c:v>423.56</c:v>
                </c:pt>
                <c:pt idx="2416">
                  <c:v>423.73</c:v>
                </c:pt>
                <c:pt idx="2417">
                  <c:v>423.89</c:v>
                </c:pt>
                <c:pt idx="2418">
                  <c:v>424.06</c:v>
                </c:pt>
                <c:pt idx="2419">
                  <c:v>424.23</c:v>
                </c:pt>
                <c:pt idx="2420">
                  <c:v>424.39</c:v>
                </c:pt>
                <c:pt idx="2421">
                  <c:v>424.56</c:v>
                </c:pt>
                <c:pt idx="2422">
                  <c:v>424.72</c:v>
                </c:pt>
                <c:pt idx="2423">
                  <c:v>424.89</c:v>
                </c:pt>
                <c:pt idx="2424">
                  <c:v>425.05</c:v>
                </c:pt>
                <c:pt idx="2425">
                  <c:v>425.22</c:v>
                </c:pt>
                <c:pt idx="2426">
                  <c:v>425.38</c:v>
                </c:pt>
                <c:pt idx="2427">
                  <c:v>425.55</c:v>
                </c:pt>
                <c:pt idx="2428">
                  <c:v>425.71</c:v>
                </c:pt>
                <c:pt idx="2429">
                  <c:v>425.88</c:v>
                </c:pt>
                <c:pt idx="2430">
                  <c:v>426.04</c:v>
                </c:pt>
                <c:pt idx="2431">
                  <c:v>426.21</c:v>
                </c:pt>
                <c:pt idx="2432">
                  <c:v>426.38</c:v>
                </c:pt>
                <c:pt idx="2433">
                  <c:v>426.54</c:v>
                </c:pt>
                <c:pt idx="2434">
                  <c:v>426.71</c:v>
                </c:pt>
                <c:pt idx="2435">
                  <c:v>426.87</c:v>
                </c:pt>
                <c:pt idx="2436">
                  <c:v>427.04</c:v>
                </c:pt>
                <c:pt idx="2437">
                  <c:v>427.2</c:v>
                </c:pt>
                <c:pt idx="2438">
                  <c:v>427.37</c:v>
                </c:pt>
                <c:pt idx="2439">
                  <c:v>427.53</c:v>
                </c:pt>
                <c:pt idx="2440">
                  <c:v>427.7</c:v>
                </c:pt>
                <c:pt idx="2441">
                  <c:v>427.86</c:v>
                </c:pt>
                <c:pt idx="2442">
                  <c:v>428.03</c:v>
                </c:pt>
                <c:pt idx="2443">
                  <c:v>428.2</c:v>
                </c:pt>
                <c:pt idx="2444">
                  <c:v>428.36</c:v>
                </c:pt>
                <c:pt idx="2445">
                  <c:v>428.53</c:v>
                </c:pt>
                <c:pt idx="2446">
                  <c:v>428.69</c:v>
                </c:pt>
                <c:pt idx="2447">
                  <c:v>428.86</c:v>
                </c:pt>
                <c:pt idx="2448">
                  <c:v>429.02</c:v>
                </c:pt>
                <c:pt idx="2449">
                  <c:v>429.19</c:v>
                </c:pt>
                <c:pt idx="2450">
                  <c:v>429.35</c:v>
                </c:pt>
                <c:pt idx="2451">
                  <c:v>429.52</c:v>
                </c:pt>
                <c:pt idx="2452">
                  <c:v>429.68</c:v>
                </c:pt>
                <c:pt idx="2453">
                  <c:v>429.85</c:v>
                </c:pt>
                <c:pt idx="2454">
                  <c:v>430.02</c:v>
                </c:pt>
                <c:pt idx="2455">
                  <c:v>430.18</c:v>
                </c:pt>
                <c:pt idx="2456">
                  <c:v>430.35</c:v>
                </c:pt>
                <c:pt idx="2457">
                  <c:v>430.51</c:v>
                </c:pt>
                <c:pt idx="2458">
                  <c:v>430.68</c:v>
                </c:pt>
                <c:pt idx="2459">
                  <c:v>430.84</c:v>
                </c:pt>
                <c:pt idx="2460">
                  <c:v>431.01</c:v>
                </c:pt>
                <c:pt idx="2461">
                  <c:v>431.17</c:v>
                </c:pt>
                <c:pt idx="2462">
                  <c:v>431.34</c:v>
                </c:pt>
                <c:pt idx="2463">
                  <c:v>431.5</c:v>
                </c:pt>
                <c:pt idx="2464">
                  <c:v>431.67</c:v>
                </c:pt>
                <c:pt idx="2465">
                  <c:v>431.84</c:v>
                </c:pt>
                <c:pt idx="2466">
                  <c:v>432</c:v>
                </c:pt>
                <c:pt idx="2467">
                  <c:v>432.17</c:v>
                </c:pt>
                <c:pt idx="2468">
                  <c:v>432.33</c:v>
                </c:pt>
                <c:pt idx="2469">
                  <c:v>432.5</c:v>
                </c:pt>
                <c:pt idx="2470">
                  <c:v>432.66</c:v>
                </c:pt>
                <c:pt idx="2471">
                  <c:v>432.83</c:v>
                </c:pt>
                <c:pt idx="2472">
                  <c:v>432.99</c:v>
                </c:pt>
                <c:pt idx="2473">
                  <c:v>433.16</c:v>
                </c:pt>
                <c:pt idx="2474">
                  <c:v>433.32</c:v>
                </c:pt>
                <c:pt idx="2475">
                  <c:v>433.49</c:v>
                </c:pt>
                <c:pt idx="2476">
                  <c:v>433.65</c:v>
                </c:pt>
                <c:pt idx="2477">
                  <c:v>433.82</c:v>
                </c:pt>
                <c:pt idx="2478">
                  <c:v>433.98</c:v>
                </c:pt>
                <c:pt idx="2479">
                  <c:v>434.15</c:v>
                </c:pt>
                <c:pt idx="2480">
                  <c:v>434.31</c:v>
                </c:pt>
                <c:pt idx="2481">
                  <c:v>434.48</c:v>
                </c:pt>
                <c:pt idx="2482">
                  <c:v>434.64</c:v>
                </c:pt>
                <c:pt idx="2483">
                  <c:v>434.81</c:v>
                </c:pt>
                <c:pt idx="2484">
                  <c:v>434.97</c:v>
                </c:pt>
                <c:pt idx="2485">
                  <c:v>435.14</c:v>
                </c:pt>
                <c:pt idx="2486">
                  <c:v>435.3</c:v>
                </c:pt>
                <c:pt idx="2487">
                  <c:v>435.47</c:v>
                </c:pt>
                <c:pt idx="2488">
                  <c:v>435.63</c:v>
                </c:pt>
                <c:pt idx="2489">
                  <c:v>435.8</c:v>
                </c:pt>
                <c:pt idx="2490">
                  <c:v>435.97</c:v>
                </c:pt>
                <c:pt idx="2491">
                  <c:v>436.13</c:v>
                </c:pt>
                <c:pt idx="2492">
                  <c:v>436.3</c:v>
                </c:pt>
                <c:pt idx="2493">
                  <c:v>436.46</c:v>
                </c:pt>
                <c:pt idx="2494">
                  <c:v>436.63</c:v>
                </c:pt>
                <c:pt idx="2495">
                  <c:v>436.79</c:v>
                </c:pt>
                <c:pt idx="2496">
                  <c:v>436.96</c:v>
                </c:pt>
                <c:pt idx="2497">
                  <c:v>437.12</c:v>
                </c:pt>
                <c:pt idx="2498">
                  <c:v>437.29</c:v>
                </c:pt>
                <c:pt idx="2499">
                  <c:v>437.45</c:v>
                </c:pt>
                <c:pt idx="2500">
                  <c:v>437.62</c:v>
                </c:pt>
                <c:pt idx="2501">
                  <c:v>437.78</c:v>
                </c:pt>
                <c:pt idx="2502">
                  <c:v>437.95</c:v>
                </c:pt>
                <c:pt idx="2503">
                  <c:v>438.11</c:v>
                </c:pt>
                <c:pt idx="2504">
                  <c:v>438.28</c:v>
                </c:pt>
                <c:pt idx="2505">
                  <c:v>438.44</c:v>
                </c:pt>
                <c:pt idx="2506">
                  <c:v>438.61</c:v>
                </c:pt>
                <c:pt idx="2507">
                  <c:v>438.77</c:v>
                </c:pt>
                <c:pt idx="2508">
                  <c:v>438.94</c:v>
                </c:pt>
                <c:pt idx="2509">
                  <c:v>439.1</c:v>
                </c:pt>
                <c:pt idx="2510">
                  <c:v>439.27</c:v>
                </c:pt>
                <c:pt idx="2511">
                  <c:v>439.43</c:v>
                </c:pt>
                <c:pt idx="2512">
                  <c:v>439.6</c:v>
                </c:pt>
                <c:pt idx="2513">
                  <c:v>439.76</c:v>
                </c:pt>
                <c:pt idx="2514">
                  <c:v>439.93</c:v>
                </c:pt>
                <c:pt idx="2515">
                  <c:v>440.09</c:v>
                </c:pt>
                <c:pt idx="2516">
                  <c:v>440.26</c:v>
                </c:pt>
                <c:pt idx="2517">
                  <c:v>440.42</c:v>
                </c:pt>
                <c:pt idx="2518">
                  <c:v>440.59</c:v>
                </c:pt>
                <c:pt idx="2519">
                  <c:v>440.75</c:v>
                </c:pt>
                <c:pt idx="2520">
                  <c:v>440.92</c:v>
                </c:pt>
                <c:pt idx="2521">
                  <c:v>441.08</c:v>
                </c:pt>
                <c:pt idx="2522">
                  <c:v>441.25</c:v>
                </c:pt>
                <c:pt idx="2523">
                  <c:v>441.41</c:v>
                </c:pt>
                <c:pt idx="2524">
                  <c:v>441.58</c:v>
                </c:pt>
                <c:pt idx="2525">
                  <c:v>441.74</c:v>
                </c:pt>
                <c:pt idx="2526">
                  <c:v>441.91</c:v>
                </c:pt>
                <c:pt idx="2527">
                  <c:v>442.07</c:v>
                </c:pt>
                <c:pt idx="2528">
                  <c:v>442.24</c:v>
                </c:pt>
                <c:pt idx="2529">
                  <c:v>442.4</c:v>
                </c:pt>
                <c:pt idx="2530">
                  <c:v>442.57</c:v>
                </c:pt>
                <c:pt idx="2531">
                  <c:v>442.73</c:v>
                </c:pt>
                <c:pt idx="2532">
                  <c:v>442.9</c:v>
                </c:pt>
                <c:pt idx="2533">
                  <c:v>443.06</c:v>
                </c:pt>
                <c:pt idx="2534">
                  <c:v>443.23</c:v>
                </c:pt>
                <c:pt idx="2535">
                  <c:v>443.39</c:v>
                </c:pt>
                <c:pt idx="2536">
                  <c:v>443.56</c:v>
                </c:pt>
                <c:pt idx="2537">
                  <c:v>443.72</c:v>
                </c:pt>
                <c:pt idx="2538">
                  <c:v>443.89</c:v>
                </c:pt>
                <c:pt idx="2539">
                  <c:v>444.05</c:v>
                </c:pt>
                <c:pt idx="2540">
                  <c:v>444.22</c:v>
                </c:pt>
                <c:pt idx="2541">
                  <c:v>444.38</c:v>
                </c:pt>
                <c:pt idx="2542">
                  <c:v>444.55</c:v>
                </c:pt>
                <c:pt idx="2543">
                  <c:v>444.71</c:v>
                </c:pt>
                <c:pt idx="2544">
                  <c:v>444.88</c:v>
                </c:pt>
                <c:pt idx="2545">
                  <c:v>445.05</c:v>
                </c:pt>
                <c:pt idx="2546">
                  <c:v>445.21</c:v>
                </c:pt>
                <c:pt idx="2547">
                  <c:v>445.38</c:v>
                </c:pt>
                <c:pt idx="2548">
                  <c:v>445.54</c:v>
                </c:pt>
                <c:pt idx="2549">
                  <c:v>445.71</c:v>
                </c:pt>
                <c:pt idx="2550">
                  <c:v>445.87</c:v>
                </c:pt>
                <c:pt idx="2551">
                  <c:v>446.04</c:v>
                </c:pt>
                <c:pt idx="2552">
                  <c:v>446.2</c:v>
                </c:pt>
                <c:pt idx="2553">
                  <c:v>446.37</c:v>
                </c:pt>
                <c:pt idx="2554">
                  <c:v>446.53</c:v>
                </c:pt>
                <c:pt idx="2555">
                  <c:v>446.7</c:v>
                </c:pt>
                <c:pt idx="2556">
                  <c:v>446.86</c:v>
                </c:pt>
                <c:pt idx="2557">
                  <c:v>447.03</c:v>
                </c:pt>
                <c:pt idx="2558">
                  <c:v>447.19</c:v>
                </c:pt>
                <c:pt idx="2559">
                  <c:v>447.36</c:v>
                </c:pt>
                <c:pt idx="2560">
                  <c:v>447.52</c:v>
                </c:pt>
                <c:pt idx="2561">
                  <c:v>447.69</c:v>
                </c:pt>
                <c:pt idx="2562">
                  <c:v>447.85</c:v>
                </c:pt>
                <c:pt idx="2563">
                  <c:v>448.02</c:v>
                </c:pt>
                <c:pt idx="2564">
                  <c:v>448.19</c:v>
                </c:pt>
                <c:pt idx="2565">
                  <c:v>448.35</c:v>
                </c:pt>
                <c:pt idx="2566">
                  <c:v>448.52</c:v>
                </c:pt>
                <c:pt idx="2567">
                  <c:v>448.68</c:v>
                </c:pt>
                <c:pt idx="2568">
                  <c:v>448.85</c:v>
                </c:pt>
                <c:pt idx="2569">
                  <c:v>449.01</c:v>
                </c:pt>
                <c:pt idx="2570">
                  <c:v>449.18</c:v>
                </c:pt>
                <c:pt idx="2571">
                  <c:v>449.34</c:v>
                </c:pt>
                <c:pt idx="2572">
                  <c:v>449.51</c:v>
                </c:pt>
                <c:pt idx="2573">
                  <c:v>449.67</c:v>
                </c:pt>
                <c:pt idx="2574">
                  <c:v>449.84</c:v>
                </c:pt>
                <c:pt idx="2575">
                  <c:v>450</c:v>
                </c:pt>
                <c:pt idx="2576">
                  <c:v>450.17</c:v>
                </c:pt>
                <c:pt idx="2577">
                  <c:v>450.33</c:v>
                </c:pt>
                <c:pt idx="2578">
                  <c:v>450.5</c:v>
                </c:pt>
                <c:pt idx="2579">
                  <c:v>450.67</c:v>
                </c:pt>
                <c:pt idx="2580">
                  <c:v>450.83</c:v>
                </c:pt>
                <c:pt idx="2581">
                  <c:v>451</c:v>
                </c:pt>
                <c:pt idx="2582">
                  <c:v>451.16</c:v>
                </c:pt>
                <c:pt idx="2583">
                  <c:v>451.33</c:v>
                </c:pt>
                <c:pt idx="2584">
                  <c:v>451.49</c:v>
                </c:pt>
                <c:pt idx="2585">
                  <c:v>451.66</c:v>
                </c:pt>
                <c:pt idx="2586">
                  <c:v>451.82</c:v>
                </c:pt>
                <c:pt idx="2587">
                  <c:v>451.99</c:v>
                </c:pt>
                <c:pt idx="2588">
                  <c:v>452.15</c:v>
                </c:pt>
                <c:pt idx="2589">
                  <c:v>452.32</c:v>
                </c:pt>
                <c:pt idx="2590">
                  <c:v>452.49</c:v>
                </c:pt>
                <c:pt idx="2591">
                  <c:v>452.65</c:v>
                </c:pt>
                <c:pt idx="2592">
                  <c:v>452.82</c:v>
                </c:pt>
                <c:pt idx="2593">
                  <c:v>452.98</c:v>
                </c:pt>
                <c:pt idx="2594">
                  <c:v>453.15</c:v>
                </c:pt>
                <c:pt idx="2595">
                  <c:v>453.31</c:v>
                </c:pt>
                <c:pt idx="2596">
                  <c:v>453.48</c:v>
                </c:pt>
                <c:pt idx="2597">
                  <c:v>453.64</c:v>
                </c:pt>
                <c:pt idx="2598">
                  <c:v>453.81</c:v>
                </c:pt>
                <c:pt idx="2599">
                  <c:v>453.97</c:v>
                </c:pt>
                <c:pt idx="2600">
                  <c:v>454.14</c:v>
                </c:pt>
                <c:pt idx="2601">
                  <c:v>454.3</c:v>
                </c:pt>
                <c:pt idx="2602">
                  <c:v>454.47</c:v>
                </c:pt>
                <c:pt idx="2603">
                  <c:v>454.63</c:v>
                </c:pt>
                <c:pt idx="2604">
                  <c:v>454.8</c:v>
                </c:pt>
                <c:pt idx="2605">
                  <c:v>454.97</c:v>
                </c:pt>
                <c:pt idx="2606">
                  <c:v>455.13</c:v>
                </c:pt>
                <c:pt idx="2607">
                  <c:v>455.3</c:v>
                </c:pt>
                <c:pt idx="2608">
                  <c:v>455.46</c:v>
                </c:pt>
                <c:pt idx="2609">
                  <c:v>455.63</c:v>
                </c:pt>
                <c:pt idx="2610">
                  <c:v>455.79</c:v>
                </c:pt>
                <c:pt idx="2611">
                  <c:v>455.96</c:v>
                </c:pt>
                <c:pt idx="2612">
                  <c:v>456.12</c:v>
                </c:pt>
                <c:pt idx="2613">
                  <c:v>456.29</c:v>
                </c:pt>
                <c:pt idx="2614">
                  <c:v>456.45</c:v>
                </c:pt>
                <c:pt idx="2615">
                  <c:v>456.62</c:v>
                </c:pt>
                <c:pt idx="2616">
                  <c:v>456.78</c:v>
                </c:pt>
                <c:pt idx="2617">
                  <c:v>456.95</c:v>
                </c:pt>
                <c:pt idx="2618">
                  <c:v>457.12</c:v>
                </c:pt>
                <c:pt idx="2619">
                  <c:v>457.28</c:v>
                </c:pt>
                <c:pt idx="2620">
                  <c:v>457.45</c:v>
                </c:pt>
                <c:pt idx="2621">
                  <c:v>457.61</c:v>
                </c:pt>
                <c:pt idx="2622">
                  <c:v>457.78</c:v>
                </c:pt>
                <c:pt idx="2623">
                  <c:v>457.94</c:v>
                </c:pt>
                <c:pt idx="2624">
                  <c:v>458.11</c:v>
                </c:pt>
                <c:pt idx="2625">
                  <c:v>458.27</c:v>
                </c:pt>
                <c:pt idx="2626">
                  <c:v>458.44</c:v>
                </c:pt>
                <c:pt idx="2627">
                  <c:v>458.6</c:v>
                </c:pt>
                <c:pt idx="2628">
                  <c:v>458.77</c:v>
                </c:pt>
                <c:pt idx="2629">
                  <c:v>458.93</c:v>
                </c:pt>
                <c:pt idx="2630">
                  <c:v>459.1</c:v>
                </c:pt>
                <c:pt idx="2631">
                  <c:v>459.26</c:v>
                </c:pt>
                <c:pt idx="2632">
                  <c:v>459.43</c:v>
                </c:pt>
                <c:pt idx="2633">
                  <c:v>459.6</c:v>
                </c:pt>
                <c:pt idx="2634">
                  <c:v>459.76</c:v>
                </c:pt>
                <c:pt idx="2635">
                  <c:v>459.93</c:v>
                </c:pt>
                <c:pt idx="2636">
                  <c:v>460.09</c:v>
                </c:pt>
                <c:pt idx="2637">
                  <c:v>460.26</c:v>
                </c:pt>
                <c:pt idx="2638">
                  <c:v>460.42</c:v>
                </c:pt>
                <c:pt idx="2639">
                  <c:v>460.59</c:v>
                </c:pt>
                <c:pt idx="2640">
                  <c:v>460.75</c:v>
                </c:pt>
                <c:pt idx="2641">
                  <c:v>460.92</c:v>
                </c:pt>
                <c:pt idx="2642">
                  <c:v>461.08</c:v>
                </c:pt>
                <c:pt idx="2643">
                  <c:v>461.25</c:v>
                </c:pt>
                <c:pt idx="2644">
                  <c:v>461.41</c:v>
                </c:pt>
                <c:pt idx="2645">
                  <c:v>461.58</c:v>
                </c:pt>
                <c:pt idx="2646">
                  <c:v>461.74</c:v>
                </c:pt>
                <c:pt idx="2647">
                  <c:v>461.91</c:v>
                </c:pt>
                <c:pt idx="2648">
                  <c:v>462.07</c:v>
                </c:pt>
                <c:pt idx="2649">
                  <c:v>462.24</c:v>
                </c:pt>
                <c:pt idx="2650">
                  <c:v>462.41</c:v>
                </c:pt>
                <c:pt idx="2651">
                  <c:v>462.57</c:v>
                </c:pt>
                <c:pt idx="2652">
                  <c:v>462.74</c:v>
                </c:pt>
                <c:pt idx="2653">
                  <c:v>462.9</c:v>
                </c:pt>
                <c:pt idx="2654">
                  <c:v>463.07</c:v>
                </c:pt>
                <c:pt idx="2655">
                  <c:v>463.23</c:v>
                </c:pt>
                <c:pt idx="2656">
                  <c:v>463.4</c:v>
                </c:pt>
                <c:pt idx="2657">
                  <c:v>463.56</c:v>
                </c:pt>
                <c:pt idx="2658">
                  <c:v>463.73</c:v>
                </c:pt>
                <c:pt idx="2659">
                  <c:v>463.89</c:v>
                </c:pt>
                <c:pt idx="2660">
                  <c:v>464.06</c:v>
                </c:pt>
                <c:pt idx="2661">
                  <c:v>464.22</c:v>
                </c:pt>
                <c:pt idx="2662">
                  <c:v>464.39</c:v>
                </c:pt>
                <c:pt idx="2663">
                  <c:v>464.55</c:v>
                </c:pt>
                <c:pt idx="2664">
                  <c:v>464.72</c:v>
                </c:pt>
                <c:pt idx="2665">
                  <c:v>464.88</c:v>
                </c:pt>
                <c:pt idx="2666">
                  <c:v>465.05</c:v>
                </c:pt>
                <c:pt idx="2667">
                  <c:v>465.22</c:v>
                </c:pt>
                <c:pt idx="2668">
                  <c:v>465.38</c:v>
                </c:pt>
                <c:pt idx="2669">
                  <c:v>465.55</c:v>
                </c:pt>
                <c:pt idx="2670">
                  <c:v>465.71</c:v>
                </c:pt>
                <c:pt idx="2671">
                  <c:v>465.88</c:v>
                </c:pt>
                <c:pt idx="2672">
                  <c:v>466.04</c:v>
                </c:pt>
                <c:pt idx="2673">
                  <c:v>466.21</c:v>
                </c:pt>
                <c:pt idx="2674">
                  <c:v>466.37</c:v>
                </c:pt>
                <c:pt idx="2675">
                  <c:v>466.54</c:v>
                </c:pt>
                <c:pt idx="2676">
                  <c:v>466.7</c:v>
                </c:pt>
                <c:pt idx="2677">
                  <c:v>466.87</c:v>
                </c:pt>
                <c:pt idx="2678">
                  <c:v>467.03</c:v>
                </c:pt>
                <c:pt idx="2679">
                  <c:v>467.2</c:v>
                </c:pt>
                <c:pt idx="2680">
                  <c:v>467.36</c:v>
                </c:pt>
                <c:pt idx="2681">
                  <c:v>467.53</c:v>
                </c:pt>
                <c:pt idx="2682">
                  <c:v>467.69</c:v>
                </c:pt>
                <c:pt idx="2683">
                  <c:v>467.86</c:v>
                </c:pt>
                <c:pt idx="2684">
                  <c:v>468.02</c:v>
                </c:pt>
                <c:pt idx="2685">
                  <c:v>468.19</c:v>
                </c:pt>
                <c:pt idx="2686">
                  <c:v>468.35</c:v>
                </c:pt>
                <c:pt idx="2687">
                  <c:v>468.52</c:v>
                </c:pt>
                <c:pt idx="2688">
                  <c:v>468.68</c:v>
                </c:pt>
                <c:pt idx="2689">
                  <c:v>468.85</c:v>
                </c:pt>
                <c:pt idx="2690">
                  <c:v>469.01</c:v>
                </c:pt>
                <c:pt idx="2691">
                  <c:v>469.18</c:v>
                </c:pt>
                <c:pt idx="2692">
                  <c:v>469.34</c:v>
                </c:pt>
                <c:pt idx="2693">
                  <c:v>469.51</c:v>
                </c:pt>
                <c:pt idx="2694">
                  <c:v>469.68</c:v>
                </c:pt>
                <c:pt idx="2695">
                  <c:v>469.84</c:v>
                </c:pt>
                <c:pt idx="2696">
                  <c:v>470.01</c:v>
                </c:pt>
                <c:pt idx="2697">
                  <c:v>470.17</c:v>
                </c:pt>
                <c:pt idx="2698">
                  <c:v>470.34</c:v>
                </c:pt>
                <c:pt idx="2699">
                  <c:v>470.5</c:v>
                </c:pt>
                <c:pt idx="2700">
                  <c:v>470.67</c:v>
                </c:pt>
                <c:pt idx="2701">
                  <c:v>470.83</c:v>
                </c:pt>
                <c:pt idx="2702">
                  <c:v>471</c:v>
                </c:pt>
                <c:pt idx="2703">
                  <c:v>471.16</c:v>
                </c:pt>
                <c:pt idx="2704">
                  <c:v>471.33</c:v>
                </c:pt>
                <c:pt idx="2705">
                  <c:v>471.49</c:v>
                </c:pt>
                <c:pt idx="2706">
                  <c:v>471.66</c:v>
                </c:pt>
                <c:pt idx="2707">
                  <c:v>471.82</c:v>
                </c:pt>
                <c:pt idx="2708">
                  <c:v>471.99</c:v>
                </c:pt>
                <c:pt idx="2709">
                  <c:v>472.16</c:v>
                </c:pt>
                <c:pt idx="2710">
                  <c:v>472.32</c:v>
                </c:pt>
                <c:pt idx="2711">
                  <c:v>472.49</c:v>
                </c:pt>
                <c:pt idx="2712">
                  <c:v>472.65</c:v>
                </c:pt>
                <c:pt idx="2713">
                  <c:v>472.82</c:v>
                </c:pt>
                <c:pt idx="2714">
                  <c:v>472.98</c:v>
                </c:pt>
                <c:pt idx="2715">
                  <c:v>473.15</c:v>
                </c:pt>
                <c:pt idx="2716">
                  <c:v>473.31</c:v>
                </c:pt>
                <c:pt idx="2717">
                  <c:v>473.48</c:v>
                </c:pt>
                <c:pt idx="2718">
                  <c:v>473.64</c:v>
                </c:pt>
                <c:pt idx="2719">
                  <c:v>473.81</c:v>
                </c:pt>
                <c:pt idx="2720">
                  <c:v>473.97</c:v>
                </c:pt>
                <c:pt idx="2721">
                  <c:v>474.14</c:v>
                </c:pt>
                <c:pt idx="2722">
                  <c:v>474.3</c:v>
                </c:pt>
                <c:pt idx="2723">
                  <c:v>474.47</c:v>
                </c:pt>
                <c:pt idx="2724">
                  <c:v>474.64</c:v>
                </c:pt>
                <c:pt idx="2725">
                  <c:v>474.8</c:v>
                </c:pt>
                <c:pt idx="2726">
                  <c:v>474.97</c:v>
                </c:pt>
                <c:pt idx="2727">
                  <c:v>475.13</c:v>
                </c:pt>
                <c:pt idx="2728">
                  <c:v>475.3</c:v>
                </c:pt>
                <c:pt idx="2729">
                  <c:v>475.46</c:v>
                </c:pt>
                <c:pt idx="2730">
                  <c:v>475.63</c:v>
                </c:pt>
                <c:pt idx="2731">
                  <c:v>475.79</c:v>
                </c:pt>
                <c:pt idx="2732">
                  <c:v>475.96</c:v>
                </c:pt>
                <c:pt idx="2733">
                  <c:v>476.12</c:v>
                </c:pt>
                <c:pt idx="2734">
                  <c:v>476.29</c:v>
                </c:pt>
                <c:pt idx="2735">
                  <c:v>476.45</c:v>
                </c:pt>
                <c:pt idx="2736">
                  <c:v>476.62</c:v>
                </c:pt>
                <c:pt idx="2737">
                  <c:v>476.79</c:v>
                </c:pt>
                <c:pt idx="2738">
                  <c:v>476.95</c:v>
                </c:pt>
                <c:pt idx="2739">
                  <c:v>477.12</c:v>
                </c:pt>
                <c:pt idx="2740">
                  <c:v>477.28</c:v>
                </c:pt>
                <c:pt idx="2741">
                  <c:v>477.45</c:v>
                </c:pt>
                <c:pt idx="2742">
                  <c:v>477.61</c:v>
                </c:pt>
                <c:pt idx="2743">
                  <c:v>477.78</c:v>
                </c:pt>
                <c:pt idx="2744">
                  <c:v>477.94</c:v>
                </c:pt>
                <c:pt idx="2745">
                  <c:v>478.11</c:v>
                </c:pt>
                <c:pt idx="2746">
                  <c:v>478.27</c:v>
                </c:pt>
                <c:pt idx="2747">
                  <c:v>478.44</c:v>
                </c:pt>
                <c:pt idx="2748">
                  <c:v>478.61</c:v>
                </c:pt>
                <c:pt idx="2749">
                  <c:v>478.77</c:v>
                </c:pt>
                <c:pt idx="2750">
                  <c:v>478.94</c:v>
                </c:pt>
                <c:pt idx="2751">
                  <c:v>479.1</c:v>
                </c:pt>
                <c:pt idx="2752">
                  <c:v>479.27</c:v>
                </c:pt>
                <c:pt idx="2753">
                  <c:v>479.44</c:v>
                </c:pt>
                <c:pt idx="2754">
                  <c:v>479.6</c:v>
                </c:pt>
                <c:pt idx="2755">
                  <c:v>479.77</c:v>
                </c:pt>
                <c:pt idx="2756">
                  <c:v>479.93</c:v>
                </c:pt>
                <c:pt idx="2757">
                  <c:v>480.1</c:v>
                </c:pt>
                <c:pt idx="2758">
                  <c:v>480.26</c:v>
                </c:pt>
                <c:pt idx="2759">
                  <c:v>480.43</c:v>
                </c:pt>
                <c:pt idx="2760">
                  <c:v>480.6</c:v>
                </c:pt>
                <c:pt idx="2761">
                  <c:v>480.76</c:v>
                </c:pt>
                <c:pt idx="2762">
                  <c:v>480.93</c:v>
                </c:pt>
                <c:pt idx="2763">
                  <c:v>481.09</c:v>
                </c:pt>
                <c:pt idx="2764">
                  <c:v>481.26</c:v>
                </c:pt>
                <c:pt idx="2765">
                  <c:v>481.42</c:v>
                </c:pt>
                <c:pt idx="2766">
                  <c:v>481.59</c:v>
                </c:pt>
                <c:pt idx="2767">
                  <c:v>481.75</c:v>
                </c:pt>
                <c:pt idx="2768">
                  <c:v>481.92</c:v>
                </c:pt>
                <c:pt idx="2769">
                  <c:v>482.08</c:v>
                </c:pt>
                <c:pt idx="2770">
                  <c:v>482.25</c:v>
                </c:pt>
                <c:pt idx="2771">
                  <c:v>482.42</c:v>
                </c:pt>
                <c:pt idx="2772">
                  <c:v>482.58</c:v>
                </c:pt>
                <c:pt idx="2773">
                  <c:v>482.75</c:v>
                </c:pt>
                <c:pt idx="2774">
                  <c:v>482.91</c:v>
                </c:pt>
                <c:pt idx="2775">
                  <c:v>483.08</c:v>
                </c:pt>
                <c:pt idx="2776">
                  <c:v>483.24</c:v>
                </c:pt>
                <c:pt idx="2777">
                  <c:v>483.41</c:v>
                </c:pt>
                <c:pt idx="2778">
                  <c:v>483.58</c:v>
                </c:pt>
                <c:pt idx="2779">
                  <c:v>483.74</c:v>
                </c:pt>
                <c:pt idx="2780">
                  <c:v>483.91</c:v>
                </c:pt>
                <c:pt idx="2781">
                  <c:v>484.07</c:v>
                </c:pt>
                <c:pt idx="2782">
                  <c:v>484.24</c:v>
                </c:pt>
                <c:pt idx="2783">
                  <c:v>484.41</c:v>
                </c:pt>
                <c:pt idx="2784">
                  <c:v>484.57</c:v>
                </c:pt>
                <c:pt idx="2785">
                  <c:v>484.74</c:v>
                </c:pt>
                <c:pt idx="2786">
                  <c:v>484.9</c:v>
                </c:pt>
                <c:pt idx="2787">
                  <c:v>485.07</c:v>
                </c:pt>
                <c:pt idx="2788">
                  <c:v>485.23</c:v>
                </c:pt>
                <c:pt idx="2789">
                  <c:v>485.4</c:v>
                </c:pt>
                <c:pt idx="2790">
                  <c:v>485.57</c:v>
                </c:pt>
                <c:pt idx="2791">
                  <c:v>485.73</c:v>
                </c:pt>
                <c:pt idx="2792">
                  <c:v>485.9</c:v>
                </c:pt>
                <c:pt idx="2793">
                  <c:v>486.06</c:v>
                </c:pt>
                <c:pt idx="2794">
                  <c:v>486.23</c:v>
                </c:pt>
                <c:pt idx="2795">
                  <c:v>486.39</c:v>
                </c:pt>
                <c:pt idx="2796">
                  <c:v>486.56</c:v>
                </c:pt>
                <c:pt idx="2797">
                  <c:v>486.73</c:v>
                </c:pt>
                <c:pt idx="2798">
                  <c:v>486.89</c:v>
                </c:pt>
                <c:pt idx="2799">
                  <c:v>487.06</c:v>
                </c:pt>
                <c:pt idx="2800">
                  <c:v>487.22</c:v>
                </c:pt>
                <c:pt idx="2801">
                  <c:v>487.39</c:v>
                </c:pt>
                <c:pt idx="2802">
                  <c:v>487.56</c:v>
                </c:pt>
                <c:pt idx="2803">
                  <c:v>487.72</c:v>
                </c:pt>
                <c:pt idx="2804">
                  <c:v>487.89</c:v>
                </c:pt>
                <c:pt idx="2805">
                  <c:v>488.05</c:v>
                </c:pt>
                <c:pt idx="2806">
                  <c:v>488.22</c:v>
                </c:pt>
                <c:pt idx="2807">
                  <c:v>488.38</c:v>
                </c:pt>
                <c:pt idx="2808">
                  <c:v>488.55</c:v>
                </c:pt>
                <c:pt idx="2809">
                  <c:v>488.72</c:v>
                </c:pt>
                <c:pt idx="2810">
                  <c:v>488.88</c:v>
                </c:pt>
                <c:pt idx="2811">
                  <c:v>489.05</c:v>
                </c:pt>
                <c:pt idx="2812">
                  <c:v>489.21</c:v>
                </c:pt>
                <c:pt idx="2813">
                  <c:v>489.38</c:v>
                </c:pt>
                <c:pt idx="2814">
                  <c:v>489.54</c:v>
                </c:pt>
                <c:pt idx="2815">
                  <c:v>489.71</c:v>
                </c:pt>
                <c:pt idx="2816">
                  <c:v>489.87</c:v>
                </c:pt>
                <c:pt idx="2817">
                  <c:v>490.04</c:v>
                </c:pt>
                <c:pt idx="2818">
                  <c:v>490.21</c:v>
                </c:pt>
                <c:pt idx="2819">
                  <c:v>490.37</c:v>
                </c:pt>
                <c:pt idx="2820">
                  <c:v>490.54</c:v>
                </c:pt>
                <c:pt idx="2821">
                  <c:v>490.7</c:v>
                </c:pt>
                <c:pt idx="2822">
                  <c:v>490.87</c:v>
                </c:pt>
                <c:pt idx="2823">
                  <c:v>491.04</c:v>
                </c:pt>
                <c:pt idx="2824">
                  <c:v>491.2</c:v>
                </c:pt>
                <c:pt idx="2825">
                  <c:v>491.37</c:v>
                </c:pt>
                <c:pt idx="2826">
                  <c:v>491.53</c:v>
                </c:pt>
                <c:pt idx="2827">
                  <c:v>491.7</c:v>
                </c:pt>
                <c:pt idx="2828">
                  <c:v>491.87</c:v>
                </c:pt>
                <c:pt idx="2829">
                  <c:v>492.03</c:v>
                </c:pt>
                <c:pt idx="2830">
                  <c:v>492.2</c:v>
                </c:pt>
                <c:pt idx="2831">
                  <c:v>492.36</c:v>
                </c:pt>
                <c:pt idx="2832">
                  <c:v>492.53</c:v>
                </c:pt>
                <c:pt idx="2833">
                  <c:v>492.69</c:v>
                </c:pt>
                <c:pt idx="2834">
                  <c:v>492.86</c:v>
                </c:pt>
                <c:pt idx="2835">
                  <c:v>493.02</c:v>
                </c:pt>
                <c:pt idx="2836">
                  <c:v>493.19</c:v>
                </c:pt>
                <c:pt idx="2837">
                  <c:v>493.36</c:v>
                </c:pt>
                <c:pt idx="2838">
                  <c:v>493.52</c:v>
                </c:pt>
                <c:pt idx="2839">
                  <c:v>493.69</c:v>
                </c:pt>
                <c:pt idx="2840">
                  <c:v>493.85</c:v>
                </c:pt>
                <c:pt idx="2841">
                  <c:v>494.02</c:v>
                </c:pt>
                <c:pt idx="2842">
                  <c:v>494.18</c:v>
                </c:pt>
                <c:pt idx="2843">
                  <c:v>494.35</c:v>
                </c:pt>
                <c:pt idx="2844">
                  <c:v>494.52</c:v>
                </c:pt>
                <c:pt idx="2845">
                  <c:v>494.68</c:v>
                </c:pt>
                <c:pt idx="2846">
                  <c:v>494.85</c:v>
                </c:pt>
                <c:pt idx="2847">
                  <c:v>495.01</c:v>
                </c:pt>
                <c:pt idx="2848">
                  <c:v>495.18</c:v>
                </c:pt>
                <c:pt idx="2849">
                  <c:v>495.34</c:v>
                </c:pt>
                <c:pt idx="2850">
                  <c:v>495.51</c:v>
                </c:pt>
                <c:pt idx="2851">
                  <c:v>495.67</c:v>
                </c:pt>
                <c:pt idx="2852">
                  <c:v>495.84</c:v>
                </c:pt>
                <c:pt idx="2853">
                  <c:v>496.01</c:v>
                </c:pt>
                <c:pt idx="2854">
                  <c:v>496.17</c:v>
                </c:pt>
                <c:pt idx="2855">
                  <c:v>496.34</c:v>
                </c:pt>
                <c:pt idx="2856">
                  <c:v>496.5</c:v>
                </c:pt>
                <c:pt idx="2857">
                  <c:v>496.67</c:v>
                </c:pt>
                <c:pt idx="2858">
                  <c:v>496.83</c:v>
                </c:pt>
                <c:pt idx="2859">
                  <c:v>497</c:v>
                </c:pt>
                <c:pt idx="2860">
                  <c:v>497.17</c:v>
                </c:pt>
                <c:pt idx="2861">
                  <c:v>497.33</c:v>
                </c:pt>
                <c:pt idx="2862">
                  <c:v>497.5</c:v>
                </c:pt>
                <c:pt idx="2863">
                  <c:v>497.66</c:v>
                </c:pt>
                <c:pt idx="2864">
                  <c:v>497.83</c:v>
                </c:pt>
                <c:pt idx="2865">
                  <c:v>498</c:v>
                </c:pt>
                <c:pt idx="2866">
                  <c:v>498.16</c:v>
                </c:pt>
                <c:pt idx="2867">
                  <c:v>498.33</c:v>
                </c:pt>
                <c:pt idx="2868">
                  <c:v>498.49</c:v>
                </c:pt>
                <c:pt idx="2869">
                  <c:v>498.66</c:v>
                </c:pt>
                <c:pt idx="2870">
                  <c:v>498.82</c:v>
                </c:pt>
                <c:pt idx="2871">
                  <c:v>498.99</c:v>
                </c:pt>
                <c:pt idx="2872">
                  <c:v>499.16</c:v>
                </c:pt>
                <c:pt idx="2873">
                  <c:v>499.32</c:v>
                </c:pt>
                <c:pt idx="2874">
                  <c:v>499.49</c:v>
                </c:pt>
                <c:pt idx="2875">
                  <c:v>499.65</c:v>
                </c:pt>
                <c:pt idx="2876">
                  <c:v>499.82</c:v>
                </c:pt>
                <c:pt idx="2877">
                  <c:v>499.98</c:v>
                </c:pt>
                <c:pt idx="2878">
                  <c:v>500.15</c:v>
                </c:pt>
                <c:pt idx="2879">
                  <c:v>500.31</c:v>
                </c:pt>
                <c:pt idx="2880">
                  <c:v>500.48</c:v>
                </c:pt>
                <c:pt idx="2881">
                  <c:v>500.65</c:v>
                </c:pt>
                <c:pt idx="2882">
                  <c:v>500.81</c:v>
                </c:pt>
                <c:pt idx="2883">
                  <c:v>500.98</c:v>
                </c:pt>
                <c:pt idx="2884">
                  <c:v>501.14</c:v>
                </c:pt>
                <c:pt idx="2885">
                  <c:v>501.31</c:v>
                </c:pt>
                <c:pt idx="2886">
                  <c:v>501.47</c:v>
                </c:pt>
                <c:pt idx="2887">
                  <c:v>501.64</c:v>
                </c:pt>
                <c:pt idx="2888">
                  <c:v>501.8</c:v>
                </c:pt>
                <c:pt idx="2889">
                  <c:v>501.97</c:v>
                </c:pt>
                <c:pt idx="2890">
                  <c:v>502.13</c:v>
                </c:pt>
                <c:pt idx="2891">
                  <c:v>502.3</c:v>
                </c:pt>
                <c:pt idx="2892">
                  <c:v>502.46</c:v>
                </c:pt>
                <c:pt idx="2893">
                  <c:v>502.63</c:v>
                </c:pt>
                <c:pt idx="2894">
                  <c:v>502.79</c:v>
                </c:pt>
                <c:pt idx="2895">
                  <c:v>502.96</c:v>
                </c:pt>
                <c:pt idx="2896">
                  <c:v>503.12</c:v>
                </c:pt>
                <c:pt idx="2897">
                  <c:v>503.29</c:v>
                </c:pt>
                <c:pt idx="2898">
                  <c:v>503.46</c:v>
                </c:pt>
                <c:pt idx="2899">
                  <c:v>503.62</c:v>
                </c:pt>
                <c:pt idx="2900">
                  <c:v>503.79</c:v>
                </c:pt>
                <c:pt idx="2901">
                  <c:v>503.95</c:v>
                </c:pt>
                <c:pt idx="2902">
                  <c:v>504.12</c:v>
                </c:pt>
                <c:pt idx="2903">
                  <c:v>504.28</c:v>
                </c:pt>
                <c:pt idx="2904">
                  <c:v>504.45</c:v>
                </c:pt>
                <c:pt idx="2905">
                  <c:v>504.62</c:v>
                </c:pt>
                <c:pt idx="2906">
                  <c:v>504.78</c:v>
                </c:pt>
                <c:pt idx="2907">
                  <c:v>504.95</c:v>
                </c:pt>
                <c:pt idx="2908">
                  <c:v>505.11</c:v>
                </c:pt>
                <c:pt idx="2909">
                  <c:v>505.28</c:v>
                </c:pt>
                <c:pt idx="2910">
                  <c:v>505.44</c:v>
                </c:pt>
                <c:pt idx="2911">
                  <c:v>505.61</c:v>
                </c:pt>
                <c:pt idx="2912">
                  <c:v>505.77</c:v>
                </c:pt>
                <c:pt idx="2913">
                  <c:v>505.94</c:v>
                </c:pt>
                <c:pt idx="2914">
                  <c:v>506.1</c:v>
                </c:pt>
                <c:pt idx="2915">
                  <c:v>506.27</c:v>
                </c:pt>
                <c:pt idx="2916">
                  <c:v>506.43</c:v>
                </c:pt>
                <c:pt idx="2917">
                  <c:v>506.6</c:v>
                </c:pt>
                <c:pt idx="2918">
                  <c:v>506.76</c:v>
                </c:pt>
                <c:pt idx="2919">
                  <c:v>506.93</c:v>
                </c:pt>
                <c:pt idx="2920">
                  <c:v>507.09</c:v>
                </c:pt>
                <c:pt idx="2921">
                  <c:v>507.26</c:v>
                </c:pt>
                <c:pt idx="2922">
                  <c:v>507.42</c:v>
                </c:pt>
                <c:pt idx="2923">
                  <c:v>507.59</c:v>
                </c:pt>
                <c:pt idx="2924">
                  <c:v>507.75</c:v>
                </c:pt>
                <c:pt idx="2925">
                  <c:v>507.92</c:v>
                </c:pt>
                <c:pt idx="2926">
                  <c:v>508.08</c:v>
                </c:pt>
                <c:pt idx="2927">
                  <c:v>508.25</c:v>
                </c:pt>
                <c:pt idx="2928">
                  <c:v>508.41</c:v>
                </c:pt>
                <c:pt idx="2929">
                  <c:v>508.58</c:v>
                </c:pt>
                <c:pt idx="2930">
                  <c:v>508.74</c:v>
                </c:pt>
                <c:pt idx="2931">
                  <c:v>508.91</c:v>
                </c:pt>
                <c:pt idx="2932">
                  <c:v>509.08</c:v>
                </c:pt>
                <c:pt idx="2933">
                  <c:v>509.24</c:v>
                </c:pt>
                <c:pt idx="2934">
                  <c:v>509.41</c:v>
                </c:pt>
                <c:pt idx="2935">
                  <c:v>509.57</c:v>
                </c:pt>
                <c:pt idx="2936">
                  <c:v>509.74</c:v>
                </c:pt>
                <c:pt idx="2937">
                  <c:v>509.9</c:v>
                </c:pt>
                <c:pt idx="2938">
                  <c:v>510.07</c:v>
                </c:pt>
                <c:pt idx="2939">
                  <c:v>510.23</c:v>
                </c:pt>
                <c:pt idx="2940">
                  <c:v>510.4</c:v>
                </c:pt>
                <c:pt idx="2941">
                  <c:v>510.56</c:v>
                </c:pt>
                <c:pt idx="2942">
                  <c:v>510.73</c:v>
                </c:pt>
                <c:pt idx="2943">
                  <c:v>510.9</c:v>
                </c:pt>
                <c:pt idx="2944">
                  <c:v>511.06</c:v>
                </c:pt>
                <c:pt idx="2945">
                  <c:v>511.23</c:v>
                </c:pt>
                <c:pt idx="2946">
                  <c:v>511.39</c:v>
                </c:pt>
                <c:pt idx="2947">
                  <c:v>511.56</c:v>
                </c:pt>
                <c:pt idx="2948">
                  <c:v>511.72</c:v>
                </c:pt>
                <c:pt idx="2949">
                  <c:v>511.89</c:v>
                </c:pt>
                <c:pt idx="2950">
                  <c:v>512.04999999999995</c:v>
                </c:pt>
                <c:pt idx="2951">
                  <c:v>512.22</c:v>
                </c:pt>
                <c:pt idx="2952">
                  <c:v>512.38</c:v>
                </c:pt>
                <c:pt idx="2953">
                  <c:v>512.54999999999995</c:v>
                </c:pt>
                <c:pt idx="2954">
                  <c:v>512.71</c:v>
                </c:pt>
                <c:pt idx="2955">
                  <c:v>512.88</c:v>
                </c:pt>
                <c:pt idx="2956">
                  <c:v>513.04</c:v>
                </c:pt>
                <c:pt idx="2957">
                  <c:v>513.21</c:v>
                </c:pt>
                <c:pt idx="2958">
                  <c:v>513.38</c:v>
                </c:pt>
                <c:pt idx="2959">
                  <c:v>513.54</c:v>
                </c:pt>
                <c:pt idx="2960">
                  <c:v>513.71</c:v>
                </c:pt>
                <c:pt idx="2961">
                  <c:v>513.87</c:v>
                </c:pt>
                <c:pt idx="2962">
                  <c:v>514.04</c:v>
                </c:pt>
                <c:pt idx="2963">
                  <c:v>514.21</c:v>
                </c:pt>
                <c:pt idx="2964">
                  <c:v>514.37</c:v>
                </c:pt>
                <c:pt idx="2965">
                  <c:v>514.54</c:v>
                </c:pt>
                <c:pt idx="2966">
                  <c:v>514.70000000000005</c:v>
                </c:pt>
                <c:pt idx="2967">
                  <c:v>514.87</c:v>
                </c:pt>
                <c:pt idx="2968">
                  <c:v>515.03</c:v>
                </c:pt>
                <c:pt idx="2969">
                  <c:v>515.20000000000005</c:v>
                </c:pt>
                <c:pt idx="2970">
                  <c:v>515.37</c:v>
                </c:pt>
                <c:pt idx="2971">
                  <c:v>515.53</c:v>
                </c:pt>
                <c:pt idx="2972">
                  <c:v>515.70000000000005</c:v>
                </c:pt>
                <c:pt idx="2973">
                  <c:v>515.86</c:v>
                </c:pt>
                <c:pt idx="2974">
                  <c:v>516.03</c:v>
                </c:pt>
                <c:pt idx="2975">
                  <c:v>516.19000000000005</c:v>
                </c:pt>
                <c:pt idx="2976">
                  <c:v>516.36</c:v>
                </c:pt>
                <c:pt idx="2977">
                  <c:v>516.52</c:v>
                </c:pt>
                <c:pt idx="2978">
                  <c:v>516.69000000000005</c:v>
                </c:pt>
                <c:pt idx="2979">
                  <c:v>516.86</c:v>
                </c:pt>
                <c:pt idx="2980">
                  <c:v>517.02</c:v>
                </c:pt>
                <c:pt idx="2981">
                  <c:v>517.19000000000005</c:v>
                </c:pt>
                <c:pt idx="2982">
                  <c:v>517.35</c:v>
                </c:pt>
                <c:pt idx="2983">
                  <c:v>517.52</c:v>
                </c:pt>
                <c:pt idx="2984">
                  <c:v>517.69000000000005</c:v>
                </c:pt>
                <c:pt idx="2985">
                  <c:v>517.85</c:v>
                </c:pt>
                <c:pt idx="2986">
                  <c:v>518.02</c:v>
                </c:pt>
                <c:pt idx="2987">
                  <c:v>518.19000000000005</c:v>
                </c:pt>
                <c:pt idx="2988">
                  <c:v>518.35</c:v>
                </c:pt>
                <c:pt idx="2989">
                  <c:v>518.52</c:v>
                </c:pt>
                <c:pt idx="2990">
                  <c:v>518.67999999999995</c:v>
                </c:pt>
                <c:pt idx="2991">
                  <c:v>518.85</c:v>
                </c:pt>
                <c:pt idx="2992">
                  <c:v>519.02</c:v>
                </c:pt>
                <c:pt idx="2993">
                  <c:v>519.17999999999995</c:v>
                </c:pt>
                <c:pt idx="2994">
                  <c:v>519.35</c:v>
                </c:pt>
                <c:pt idx="2995">
                  <c:v>519.51</c:v>
                </c:pt>
                <c:pt idx="2996">
                  <c:v>519.67999999999995</c:v>
                </c:pt>
                <c:pt idx="2997">
                  <c:v>519.84</c:v>
                </c:pt>
                <c:pt idx="2998">
                  <c:v>520.01</c:v>
                </c:pt>
                <c:pt idx="2999">
                  <c:v>520.16999999999996</c:v>
                </c:pt>
                <c:pt idx="3000">
                  <c:v>520.34</c:v>
                </c:pt>
                <c:pt idx="3001">
                  <c:v>520.51</c:v>
                </c:pt>
                <c:pt idx="3002">
                  <c:v>520.66999999999996</c:v>
                </c:pt>
                <c:pt idx="3003">
                  <c:v>520.84</c:v>
                </c:pt>
                <c:pt idx="3004">
                  <c:v>521</c:v>
                </c:pt>
                <c:pt idx="3005">
                  <c:v>521.16999999999996</c:v>
                </c:pt>
                <c:pt idx="3006">
                  <c:v>521.33000000000004</c:v>
                </c:pt>
                <c:pt idx="3007">
                  <c:v>521.5</c:v>
                </c:pt>
                <c:pt idx="3008">
                  <c:v>521.66999999999996</c:v>
                </c:pt>
                <c:pt idx="3009">
                  <c:v>521.83000000000004</c:v>
                </c:pt>
                <c:pt idx="3010">
                  <c:v>522</c:v>
                </c:pt>
                <c:pt idx="3011">
                  <c:v>522.16</c:v>
                </c:pt>
                <c:pt idx="3012">
                  <c:v>522.33000000000004</c:v>
                </c:pt>
                <c:pt idx="3013">
                  <c:v>522.49</c:v>
                </c:pt>
                <c:pt idx="3014">
                  <c:v>522.66</c:v>
                </c:pt>
                <c:pt idx="3015">
                  <c:v>522.83000000000004</c:v>
                </c:pt>
                <c:pt idx="3016">
                  <c:v>522.99</c:v>
                </c:pt>
                <c:pt idx="3017">
                  <c:v>523.16</c:v>
                </c:pt>
                <c:pt idx="3018">
                  <c:v>523.32000000000005</c:v>
                </c:pt>
                <c:pt idx="3019">
                  <c:v>523.49</c:v>
                </c:pt>
                <c:pt idx="3020">
                  <c:v>523.65</c:v>
                </c:pt>
                <c:pt idx="3021">
                  <c:v>523.82000000000005</c:v>
                </c:pt>
                <c:pt idx="3022">
                  <c:v>523.99</c:v>
                </c:pt>
                <c:pt idx="3023">
                  <c:v>524.15</c:v>
                </c:pt>
                <c:pt idx="3024">
                  <c:v>524.32000000000005</c:v>
                </c:pt>
                <c:pt idx="3025">
                  <c:v>524.48</c:v>
                </c:pt>
                <c:pt idx="3026">
                  <c:v>524.65</c:v>
                </c:pt>
                <c:pt idx="3027">
                  <c:v>524.80999999999995</c:v>
                </c:pt>
                <c:pt idx="3028">
                  <c:v>524.98</c:v>
                </c:pt>
                <c:pt idx="3029">
                  <c:v>525.15</c:v>
                </c:pt>
                <c:pt idx="3030">
                  <c:v>525.30999999999995</c:v>
                </c:pt>
                <c:pt idx="3031">
                  <c:v>525.48</c:v>
                </c:pt>
                <c:pt idx="3032">
                  <c:v>525.64</c:v>
                </c:pt>
                <c:pt idx="3033">
                  <c:v>525.80999999999995</c:v>
                </c:pt>
                <c:pt idx="3034">
                  <c:v>525.97</c:v>
                </c:pt>
                <c:pt idx="3035">
                  <c:v>526.14</c:v>
                </c:pt>
                <c:pt idx="3036">
                  <c:v>526.30999999999995</c:v>
                </c:pt>
                <c:pt idx="3037">
                  <c:v>526.47</c:v>
                </c:pt>
                <c:pt idx="3038">
                  <c:v>526.64</c:v>
                </c:pt>
                <c:pt idx="3039">
                  <c:v>526.79999999999995</c:v>
                </c:pt>
                <c:pt idx="3040">
                  <c:v>526.97</c:v>
                </c:pt>
                <c:pt idx="3041">
                  <c:v>527.13</c:v>
                </c:pt>
                <c:pt idx="3042">
                  <c:v>527.29999999999995</c:v>
                </c:pt>
                <c:pt idx="3043">
                  <c:v>527.46</c:v>
                </c:pt>
                <c:pt idx="3044">
                  <c:v>527.63</c:v>
                </c:pt>
                <c:pt idx="3045">
                  <c:v>527.79</c:v>
                </c:pt>
                <c:pt idx="3046">
                  <c:v>527.96</c:v>
                </c:pt>
                <c:pt idx="3047">
                  <c:v>528.13</c:v>
                </c:pt>
                <c:pt idx="3048">
                  <c:v>528.29</c:v>
                </c:pt>
                <c:pt idx="3049">
                  <c:v>528.45000000000005</c:v>
                </c:pt>
                <c:pt idx="3050">
                  <c:v>528.62</c:v>
                </c:pt>
                <c:pt idx="3051">
                  <c:v>528.79</c:v>
                </c:pt>
                <c:pt idx="3052">
                  <c:v>528.95000000000005</c:v>
                </c:pt>
                <c:pt idx="3053">
                  <c:v>529.12</c:v>
                </c:pt>
                <c:pt idx="3054">
                  <c:v>529.28</c:v>
                </c:pt>
                <c:pt idx="3055">
                  <c:v>529.45000000000005</c:v>
                </c:pt>
                <c:pt idx="3056">
                  <c:v>529.62</c:v>
                </c:pt>
                <c:pt idx="3057">
                  <c:v>529.78</c:v>
                </c:pt>
                <c:pt idx="3058">
                  <c:v>529.95000000000005</c:v>
                </c:pt>
                <c:pt idx="3059">
                  <c:v>530.11</c:v>
                </c:pt>
                <c:pt idx="3060">
                  <c:v>530.28</c:v>
                </c:pt>
                <c:pt idx="3061">
                  <c:v>530.44000000000005</c:v>
                </c:pt>
                <c:pt idx="3062">
                  <c:v>530.61</c:v>
                </c:pt>
                <c:pt idx="3063">
                  <c:v>530.78</c:v>
                </c:pt>
                <c:pt idx="3064">
                  <c:v>530.94000000000005</c:v>
                </c:pt>
                <c:pt idx="3065">
                  <c:v>531.11</c:v>
                </c:pt>
                <c:pt idx="3066">
                  <c:v>531.27</c:v>
                </c:pt>
                <c:pt idx="3067">
                  <c:v>531.44000000000005</c:v>
                </c:pt>
                <c:pt idx="3068">
                  <c:v>531.6</c:v>
                </c:pt>
                <c:pt idx="3069">
                  <c:v>531.77</c:v>
                </c:pt>
                <c:pt idx="3070">
                  <c:v>531.92999999999995</c:v>
                </c:pt>
                <c:pt idx="3071">
                  <c:v>532.1</c:v>
                </c:pt>
                <c:pt idx="3072">
                  <c:v>532.27</c:v>
                </c:pt>
                <c:pt idx="3073">
                  <c:v>532.42999999999995</c:v>
                </c:pt>
                <c:pt idx="3074">
                  <c:v>532.6</c:v>
                </c:pt>
                <c:pt idx="3075">
                  <c:v>532.76</c:v>
                </c:pt>
                <c:pt idx="3076">
                  <c:v>532.92999999999995</c:v>
                </c:pt>
                <c:pt idx="3077">
                  <c:v>533.09</c:v>
                </c:pt>
                <c:pt idx="3078">
                  <c:v>533.26</c:v>
                </c:pt>
                <c:pt idx="3079">
                  <c:v>533.41999999999996</c:v>
                </c:pt>
                <c:pt idx="3080">
                  <c:v>533.59</c:v>
                </c:pt>
                <c:pt idx="3081">
                  <c:v>533.76</c:v>
                </c:pt>
                <c:pt idx="3082">
                  <c:v>533.91999999999996</c:v>
                </c:pt>
                <c:pt idx="3083">
                  <c:v>534.09</c:v>
                </c:pt>
                <c:pt idx="3084">
                  <c:v>534.25</c:v>
                </c:pt>
                <c:pt idx="3085">
                  <c:v>534.41999999999996</c:v>
                </c:pt>
                <c:pt idx="3086">
                  <c:v>534.58000000000004</c:v>
                </c:pt>
                <c:pt idx="3087">
                  <c:v>534.75</c:v>
                </c:pt>
                <c:pt idx="3088">
                  <c:v>534.91</c:v>
                </c:pt>
                <c:pt idx="3089">
                  <c:v>535.08000000000004</c:v>
                </c:pt>
                <c:pt idx="3090">
                  <c:v>535.25</c:v>
                </c:pt>
                <c:pt idx="3091">
                  <c:v>535.41</c:v>
                </c:pt>
                <c:pt idx="3092">
                  <c:v>535.58000000000004</c:v>
                </c:pt>
                <c:pt idx="3093">
                  <c:v>535.74</c:v>
                </c:pt>
                <c:pt idx="3094">
                  <c:v>535.91</c:v>
                </c:pt>
                <c:pt idx="3095">
                  <c:v>536.07000000000005</c:v>
                </c:pt>
                <c:pt idx="3096">
                  <c:v>536.24</c:v>
                </c:pt>
                <c:pt idx="3097">
                  <c:v>536.41</c:v>
                </c:pt>
                <c:pt idx="3098">
                  <c:v>536.57000000000005</c:v>
                </c:pt>
                <c:pt idx="3099">
                  <c:v>536.74</c:v>
                </c:pt>
                <c:pt idx="3100">
                  <c:v>536.9</c:v>
                </c:pt>
                <c:pt idx="3101">
                  <c:v>537.07000000000005</c:v>
                </c:pt>
                <c:pt idx="3102">
                  <c:v>537.24</c:v>
                </c:pt>
                <c:pt idx="3103">
                  <c:v>537.4</c:v>
                </c:pt>
                <c:pt idx="3104">
                  <c:v>537.57000000000005</c:v>
                </c:pt>
                <c:pt idx="3105">
                  <c:v>537.74</c:v>
                </c:pt>
                <c:pt idx="3106">
                  <c:v>537.9</c:v>
                </c:pt>
                <c:pt idx="3107">
                  <c:v>538.07000000000005</c:v>
                </c:pt>
                <c:pt idx="3108">
                  <c:v>538.23</c:v>
                </c:pt>
                <c:pt idx="3109">
                  <c:v>538.4</c:v>
                </c:pt>
                <c:pt idx="3110">
                  <c:v>538.57000000000005</c:v>
                </c:pt>
                <c:pt idx="3111">
                  <c:v>538.73</c:v>
                </c:pt>
                <c:pt idx="3112">
                  <c:v>538.9</c:v>
                </c:pt>
                <c:pt idx="3113">
                  <c:v>539.05999999999995</c:v>
                </c:pt>
                <c:pt idx="3114">
                  <c:v>539.23</c:v>
                </c:pt>
                <c:pt idx="3115">
                  <c:v>539.4</c:v>
                </c:pt>
                <c:pt idx="3116">
                  <c:v>539.55999999999995</c:v>
                </c:pt>
                <c:pt idx="3117">
                  <c:v>539.73</c:v>
                </c:pt>
                <c:pt idx="3118">
                  <c:v>539.89</c:v>
                </c:pt>
                <c:pt idx="3119">
                  <c:v>540.05999999999995</c:v>
                </c:pt>
                <c:pt idx="3120">
                  <c:v>540.22</c:v>
                </c:pt>
                <c:pt idx="3121">
                  <c:v>540.39</c:v>
                </c:pt>
                <c:pt idx="3122">
                  <c:v>540.54999999999995</c:v>
                </c:pt>
                <c:pt idx="3123">
                  <c:v>540.72</c:v>
                </c:pt>
                <c:pt idx="3124">
                  <c:v>540.88</c:v>
                </c:pt>
                <c:pt idx="3125">
                  <c:v>541.04999999999995</c:v>
                </c:pt>
                <c:pt idx="3126">
                  <c:v>541.21</c:v>
                </c:pt>
                <c:pt idx="3127">
                  <c:v>541.38</c:v>
                </c:pt>
                <c:pt idx="3128">
                  <c:v>541.54</c:v>
                </c:pt>
                <c:pt idx="3129">
                  <c:v>541.71</c:v>
                </c:pt>
                <c:pt idx="3130">
                  <c:v>541.87</c:v>
                </c:pt>
                <c:pt idx="3131">
                  <c:v>542.04</c:v>
                </c:pt>
                <c:pt idx="3132">
                  <c:v>542.21</c:v>
                </c:pt>
                <c:pt idx="3133">
                  <c:v>542.37</c:v>
                </c:pt>
                <c:pt idx="3134">
                  <c:v>542.54</c:v>
                </c:pt>
                <c:pt idx="3135">
                  <c:v>542.70000000000005</c:v>
                </c:pt>
                <c:pt idx="3136">
                  <c:v>542.87</c:v>
                </c:pt>
                <c:pt idx="3137">
                  <c:v>543.03</c:v>
                </c:pt>
                <c:pt idx="3138">
                  <c:v>543.20000000000005</c:v>
                </c:pt>
                <c:pt idx="3139">
                  <c:v>543.37</c:v>
                </c:pt>
                <c:pt idx="3140">
                  <c:v>543.53</c:v>
                </c:pt>
                <c:pt idx="3141">
                  <c:v>543.70000000000005</c:v>
                </c:pt>
                <c:pt idx="3142">
                  <c:v>543.86</c:v>
                </c:pt>
                <c:pt idx="3143">
                  <c:v>544.03</c:v>
                </c:pt>
                <c:pt idx="3144">
                  <c:v>544.19000000000005</c:v>
                </c:pt>
                <c:pt idx="3145">
                  <c:v>544.36</c:v>
                </c:pt>
                <c:pt idx="3146">
                  <c:v>544.53</c:v>
                </c:pt>
                <c:pt idx="3147">
                  <c:v>544.69000000000005</c:v>
                </c:pt>
                <c:pt idx="3148">
                  <c:v>544.86</c:v>
                </c:pt>
                <c:pt idx="3149">
                  <c:v>545.03</c:v>
                </c:pt>
                <c:pt idx="3150">
                  <c:v>545.19000000000005</c:v>
                </c:pt>
                <c:pt idx="3151">
                  <c:v>545.36</c:v>
                </c:pt>
                <c:pt idx="3152">
                  <c:v>545.52</c:v>
                </c:pt>
                <c:pt idx="3153">
                  <c:v>545.69000000000005</c:v>
                </c:pt>
                <c:pt idx="3154">
                  <c:v>545.86</c:v>
                </c:pt>
                <c:pt idx="3155">
                  <c:v>546.02</c:v>
                </c:pt>
                <c:pt idx="3156">
                  <c:v>546.19000000000005</c:v>
                </c:pt>
                <c:pt idx="3157">
                  <c:v>546.35</c:v>
                </c:pt>
                <c:pt idx="3158">
                  <c:v>546.52</c:v>
                </c:pt>
                <c:pt idx="3159">
                  <c:v>546.67999999999995</c:v>
                </c:pt>
                <c:pt idx="3160">
                  <c:v>546.85</c:v>
                </c:pt>
                <c:pt idx="3161">
                  <c:v>547.02</c:v>
                </c:pt>
                <c:pt idx="3162">
                  <c:v>547.17999999999995</c:v>
                </c:pt>
                <c:pt idx="3163">
                  <c:v>547.35</c:v>
                </c:pt>
                <c:pt idx="3164">
                  <c:v>547.52</c:v>
                </c:pt>
                <c:pt idx="3165">
                  <c:v>547.67999999999995</c:v>
                </c:pt>
                <c:pt idx="3166">
                  <c:v>547.85</c:v>
                </c:pt>
                <c:pt idx="3167">
                  <c:v>548.01</c:v>
                </c:pt>
                <c:pt idx="3168">
                  <c:v>548.17999999999995</c:v>
                </c:pt>
                <c:pt idx="3169">
                  <c:v>548.35</c:v>
                </c:pt>
                <c:pt idx="3170">
                  <c:v>548.51</c:v>
                </c:pt>
                <c:pt idx="3171">
                  <c:v>548.67999999999995</c:v>
                </c:pt>
                <c:pt idx="3172">
                  <c:v>548.85</c:v>
                </c:pt>
                <c:pt idx="3173">
                  <c:v>549.01</c:v>
                </c:pt>
                <c:pt idx="3174">
                  <c:v>549.17999999999995</c:v>
                </c:pt>
                <c:pt idx="3175">
                  <c:v>549.35</c:v>
                </c:pt>
                <c:pt idx="3176">
                  <c:v>549.51</c:v>
                </c:pt>
                <c:pt idx="3177">
                  <c:v>549.67999999999995</c:v>
                </c:pt>
                <c:pt idx="3178">
                  <c:v>549.85</c:v>
                </c:pt>
                <c:pt idx="3179">
                  <c:v>550.01</c:v>
                </c:pt>
                <c:pt idx="3180">
                  <c:v>550.17999999999995</c:v>
                </c:pt>
                <c:pt idx="3181">
                  <c:v>550.35</c:v>
                </c:pt>
                <c:pt idx="3182">
                  <c:v>550.52</c:v>
                </c:pt>
                <c:pt idx="3183">
                  <c:v>550.67999999999995</c:v>
                </c:pt>
                <c:pt idx="3184">
                  <c:v>550.85</c:v>
                </c:pt>
                <c:pt idx="3185">
                  <c:v>551.02</c:v>
                </c:pt>
                <c:pt idx="3186">
                  <c:v>551.17999999999995</c:v>
                </c:pt>
                <c:pt idx="3187">
                  <c:v>551.35</c:v>
                </c:pt>
                <c:pt idx="3188">
                  <c:v>551.52</c:v>
                </c:pt>
                <c:pt idx="3189">
                  <c:v>551.67999999999995</c:v>
                </c:pt>
                <c:pt idx="3190">
                  <c:v>551.85</c:v>
                </c:pt>
                <c:pt idx="3191">
                  <c:v>552.02</c:v>
                </c:pt>
                <c:pt idx="3192">
                  <c:v>552.17999999999995</c:v>
                </c:pt>
                <c:pt idx="3193">
                  <c:v>552.35</c:v>
                </c:pt>
                <c:pt idx="3194">
                  <c:v>552.52</c:v>
                </c:pt>
                <c:pt idx="3195">
                  <c:v>552.69000000000005</c:v>
                </c:pt>
                <c:pt idx="3196">
                  <c:v>552.85</c:v>
                </c:pt>
                <c:pt idx="3197">
                  <c:v>553.02</c:v>
                </c:pt>
                <c:pt idx="3198">
                  <c:v>553.19000000000005</c:v>
                </c:pt>
                <c:pt idx="3199">
                  <c:v>553.36</c:v>
                </c:pt>
                <c:pt idx="3200">
                  <c:v>553.52</c:v>
                </c:pt>
                <c:pt idx="3201">
                  <c:v>553.69000000000005</c:v>
                </c:pt>
                <c:pt idx="3202">
                  <c:v>553.86</c:v>
                </c:pt>
                <c:pt idx="3203">
                  <c:v>554.02</c:v>
                </c:pt>
                <c:pt idx="3204">
                  <c:v>554.19000000000005</c:v>
                </c:pt>
                <c:pt idx="3205">
                  <c:v>554.36</c:v>
                </c:pt>
                <c:pt idx="3206">
                  <c:v>554.52</c:v>
                </c:pt>
                <c:pt idx="3207">
                  <c:v>554.69000000000005</c:v>
                </c:pt>
                <c:pt idx="3208">
                  <c:v>554.86</c:v>
                </c:pt>
                <c:pt idx="3209">
                  <c:v>555.03</c:v>
                </c:pt>
                <c:pt idx="3210">
                  <c:v>555.19000000000005</c:v>
                </c:pt>
                <c:pt idx="3211">
                  <c:v>555.36</c:v>
                </c:pt>
                <c:pt idx="3212">
                  <c:v>555.53</c:v>
                </c:pt>
                <c:pt idx="3213">
                  <c:v>555.69000000000005</c:v>
                </c:pt>
                <c:pt idx="3214">
                  <c:v>555.86</c:v>
                </c:pt>
                <c:pt idx="3215">
                  <c:v>556.03</c:v>
                </c:pt>
                <c:pt idx="3216">
                  <c:v>556.19000000000005</c:v>
                </c:pt>
                <c:pt idx="3217">
                  <c:v>556.36</c:v>
                </c:pt>
                <c:pt idx="3218">
                  <c:v>556.53</c:v>
                </c:pt>
                <c:pt idx="3219">
                  <c:v>556.70000000000005</c:v>
                </c:pt>
                <c:pt idx="3220">
                  <c:v>556.86</c:v>
                </c:pt>
                <c:pt idx="3221">
                  <c:v>557.03</c:v>
                </c:pt>
                <c:pt idx="3222">
                  <c:v>557.20000000000005</c:v>
                </c:pt>
                <c:pt idx="3223">
                  <c:v>557.36</c:v>
                </c:pt>
                <c:pt idx="3224">
                  <c:v>557.53</c:v>
                </c:pt>
                <c:pt idx="3225">
                  <c:v>557.70000000000005</c:v>
                </c:pt>
                <c:pt idx="3226">
                  <c:v>557.86</c:v>
                </c:pt>
                <c:pt idx="3227">
                  <c:v>558.03</c:v>
                </c:pt>
                <c:pt idx="3228">
                  <c:v>558.20000000000005</c:v>
                </c:pt>
                <c:pt idx="3229">
                  <c:v>558.37</c:v>
                </c:pt>
                <c:pt idx="3230">
                  <c:v>558.53</c:v>
                </c:pt>
                <c:pt idx="3231">
                  <c:v>558.70000000000005</c:v>
                </c:pt>
                <c:pt idx="3232">
                  <c:v>558.87</c:v>
                </c:pt>
                <c:pt idx="3233">
                  <c:v>559.03</c:v>
                </c:pt>
                <c:pt idx="3234">
                  <c:v>559.20000000000005</c:v>
                </c:pt>
                <c:pt idx="3235">
                  <c:v>559.37</c:v>
                </c:pt>
                <c:pt idx="3236">
                  <c:v>559.53</c:v>
                </c:pt>
                <c:pt idx="3237">
                  <c:v>559.70000000000005</c:v>
                </c:pt>
                <c:pt idx="3238">
                  <c:v>559.87</c:v>
                </c:pt>
                <c:pt idx="3239">
                  <c:v>560.04</c:v>
                </c:pt>
                <c:pt idx="3240">
                  <c:v>560.20000000000005</c:v>
                </c:pt>
                <c:pt idx="3241">
                  <c:v>560.37</c:v>
                </c:pt>
                <c:pt idx="3242">
                  <c:v>560.54</c:v>
                </c:pt>
                <c:pt idx="3243">
                  <c:v>560.70000000000005</c:v>
                </c:pt>
                <c:pt idx="3244">
                  <c:v>560.87</c:v>
                </c:pt>
                <c:pt idx="3245">
                  <c:v>561.04</c:v>
                </c:pt>
                <c:pt idx="3246">
                  <c:v>561.21</c:v>
                </c:pt>
                <c:pt idx="3247">
                  <c:v>561.37</c:v>
                </c:pt>
                <c:pt idx="3248">
                  <c:v>561.54</c:v>
                </c:pt>
                <c:pt idx="3249">
                  <c:v>561.71</c:v>
                </c:pt>
                <c:pt idx="3250">
                  <c:v>561.87</c:v>
                </c:pt>
                <c:pt idx="3251">
                  <c:v>562.04</c:v>
                </c:pt>
                <c:pt idx="3252">
                  <c:v>562.21</c:v>
                </c:pt>
                <c:pt idx="3253">
                  <c:v>562.38</c:v>
                </c:pt>
                <c:pt idx="3254">
                  <c:v>562.54</c:v>
                </c:pt>
                <c:pt idx="3255">
                  <c:v>562.71</c:v>
                </c:pt>
                <c:pt idx="3256">
                  <c:v>562.88</c:v>
                </c:pt>
                <c:pt idx="3257">
                  <c:v>563.04999999999995</c:v>
                </c:pt>
                <c:pt idx="3258">
                  <c:v>563.21</c:v>
                </c:pt>
                <c:pt idx="3259">
                  <c:v>563.38</c:v>
                </c:pt>
                <c:pt idx="3260">
                  <c:v>563.54999999999995</c:v>
                </c:pt>
                <c:pt idx="3261">
                  <c:v>563.71</c:v>
                </c:pt>
                <c:pt idx="3262">
                  <c:v>563.88</c:v>
                </c:pt>
                <c:pt idx="3263">
                  <c:v>564.04999999999995</c:v>
                </c:pt>
                <c:pt idx="3264">
                  <c:v>564.22</c:v>
                </c:pt>
                <c:pt idx="3265">
                  <c:v>564.38</c:v>
                </c:pt>
                <c:pt idx="3266">
                  <c:v>564.54999999999995</c:v>
                </c:pt>
                <c:pt idx="3267">
                  <c:v>564.72</c:v>
                </c:pt>
                <c:pt idx="3268">
                  <c:v>564.88</c:v>
                </c:pt>
                <c:pt idx="3269">
                  <c:v>565.04999999999995</c:v>
                </c:pt>
                <c:pt idx="3270">
                  <c:v>565.22</c:v>
                </c:pt>
                <c:pt idx="3271">
                  <c:v>565.38</c:v>
                </c:pt>
                <c:pt idx="3272">
                  <c:v>565.54999999999995</c:v>
                </c:pt>
                <c:pt idx="3273">
                  <c:v>565.72</c:v>
                </c:pt>
                <c:pt idx="3274">
                  <c:v>565.89</c:v>
                </c:pt>
                <c:pt idx="3275">
                  <c:v>566.04999999999995</c:v>
                </c:pt>
                <c:pt idx="3276">
                  <c:v>566.22</c:v>
                </c:pt>
                <c:pt idx="3277">
                  <c:v>566.39</c:v>
                </c:pt>
                <c:pt idx="3278">
                  <c:v>566.55999999999995</c:v>
                </c:pt>
                <c:pt idx="3279">
                  <c:v>566.72</c:v>
                </c:pt>
                <c:pt idx="3280">
                  <c:v>566.89</c:v>
                </c:pt>
                <c:pt idx="3281">
                  <c:v>567.05999999999995</c:v>
                </c:pt>
                <c:pt idx="3282">
                  <c:v>567.22</c:v>
                </c:pt>
                <c:pt idx="3283">
                  <c:v>567.39</c:v>
                </c:pt>
                <c:pt idx="3284">
                  <c:v>567.55999999999995</c:v>
                </c:pt>
                <c:pt idx="3285">
                  <c:v>567.73</c:v>
                </c:pt>
                <c:pt idx="3286">
                  <c:v>567.89</c:v>
                </c:pt>
                <c:pt idx="3287">
                  <c:v>568.05999999999995</c:v>
                </c:pt>
                <c:pt idx="3288">
                  <c:v>568.23</c:v>
                </c:pt>
                <c:pt idx="3289">
                  <c:v>568.39</c:v>
                </c:pt>
                <c:pt idx="3290">
                  <c:v>568.55999999999995</c:v>
                </c:pt>
                <c:pt idx="3291">
                  <c:v>568.73</c:v>
                </c:pt>
                <c:pt idx="3292">
                  <c:v>568.9</c:v>
                </c:pt>
                <c:pt idx="3293">
                  <c:v>569.05999999999995</c:v>
                </c:pt>
                <c:pt idx="3294">
                  <c:v>569.23</c:v>
                </c:pt>
                <c:pt idx="3295">
                  <c:v>569.4</c:v>
                </c:pt>
                <c:pt idx="3296">
                  <c:v>569.55999999999995</c:v>
                </c:pt>
                <c:pt idx="3297">
                  <c:v>569.73</c:v>
                </c:pt>
                <c:pt idx="3298">
                  <c:v>569.9</c:v>
                </c:pt>
                <c:pt idx="3299">
                  <c:v>570.07000000000005</c:v>
                </c:pt>
                <c:pt idx="3300">
                  <c:v>570.23</c:v>
                </c:pt>
                <c:pt idx="3301">
                  <c:v>570.4</c:v>
                </c:pt>
                <c:pt idx="3302">
                  <c:v>570.57000000000005</c:v>
                </c:pt>
                <c:pt idx="3303">
                  <c:v>570.73</c:v>
                </c:pt>
                <c:pt idx="3304">
                  <c:v>570.9</c:v>
                </c:pt>
                <c:pt idx="3305">
                  <c:v>571.07000000000005</c:v>
                </c:pt>
                <c:pt idx="3306">
                  <c:v>571.23</c:v>
                </c:pt>
                <c:pt idx="3307">
                  <c:v>571.4</c:v>
                </c:pt>
                <c:pt idx="3308">
                  <c:v>571.57000000000005</c:v>
                </c:pt>
                <c:pt idx="3309">
                  <c:v>571.73</c:v>
                </c:pt>
                <c:pt idx="3310">
                  <c:v>571.9</c:v>
                </c:pt>
                <c:pt idx="3311">
                  <c:v>572.07000000000005</c:v>
                </c:pt>
                <c:pt idx="3312">
                  <c:v>572.23</c:v>
                </c:pt>
                <c:pt idx="3313">
                  <c:v>572.4</c:v>
                </c:pt>
                <c:pt idx="3314">
                  <c:v>572.57000000000005</c:v>
                </c:pt>
                <c:pt idx="3315">
                  <c:v>572.73</c:v>
                </c:pt>
                <c:pt idx="3316">
                  <c:v>572.9</c:v>
                </c:pt>
                <c:pt idx="3317">
                  <c:v>573.07000000000005</c:v>
                </c:pt>
                <c:pt idx="3318">
                  <c:v>573.23</c:v>
                </c:pt>
                <c:pt idx="3319">
                  <c:v>573.4</c:v>
                </c:pt>
                <c:pt idx="3320">
                  <c:v>573.57000000000005</c:v>
                </c:pt>
                <c:pt idx="3321">
                  <c:v>573.74</c:v>
                </c:pt>
                <c:pt idx="3322">
                  <c:v>573.9</c:v>
                </c:pt>
                <c:pt idx="3323">
                  <c:v>574.07000000000005</c:v>
                </c:pt>
                <c:pt idx="3324">
                  <c:v>574.24</c:v>
                </c:pt>
                <c:pt idx="3325">
                  <c:v>574.4</c:v>
                </c:pt>
                <c:pt idx="3326">
                  <c:v>574.57000000000005</c:v>
                </c:pt>
                <c:pt idx="3327">
                  <c:v>574.74</c:v>
                </c:pt>
                <c:pt idx="3328">
                  <c:v>574.9</c:v>
                </c:pt>
                <c:pt idx="3329">
                  <c:v>575.07000000000005</c:v>
                </c:pt>
                <c:pt idx="3330">
                  <c:v>575.24</c:v>
                </c:pt>
                <c:pt idx="3331">
                  <c:v>575.41</c:v>
                </c:pt>
                <c:pt idx="3332">
                  <c:v>575.57000000000005</c:v>
                </c:pt>
                <c:pt idx="3333">
                  <c:v>575.74</c:v>
                </c:pt>
                <c:pt idx="3334">
                  <c:v>575.91</c:v>
                </c:pt>
                <c:pt idx="3335">
                  <c:v>576.07000000000005</c:v>
                </c:pt>
                <c:pt idx="3336">
                  <c:v>576.24</c:v>
                </c:pt>
                <c:pt idx="3337">
                  <c:v>576.41</c:v>
                </c:pt>
                <c:pt idx="3338">
                  <c:v>576.57000000000005</c:v>
                </c:pt>
                <c:pt idx="3339">
                  <c:v>576.74</c:v>
                </c:pt>
                <c:pt idx="3340">
                  <c:v>576.91</c:v>
                </c:pt>
                <c:pt idx="3341">
                  <c:v>577.07000000000005</c:v>
                </c:pt>
                <c:pt idx="3342">
                  <c:v>577.24</c:v>
                </c:pt>
                <c:pt idx="3343">
                  <c:v>577.41</c:v>
                </c:pt>
                <c:pt idx="3344">
                  <c:v>577.57000000000005</c:v>
                </c:pt>
                <c:pt idx="3345">
                  <c:v>577.74</c:v>
                </c:pt>
                <c:pt idx="3346">
                  <c:v>577.91</c:v>
                </c:pt>
                <c:pt idx="3347">
                  <c:v>578.07000000000005</c:v>
                </c:pt>
                <c:pt idx="3348">
                  <c:v>578.24</c:v>
                </c:pt>
                <c:pt idx="3349">
                  <c:v>578.41</c:v>
                </c:pt>
                <c:pt idx="3350">
                  <c:v>578.57000000000005</c:v>
                </c:pt>
                <c:pt idx="3351">
                  <c:v>578.74</c:v>
                </c:pt>
                <c:pt idx="3352">
                  <c:v>578.91</c:v>
                </c:pt>
                <c:pt idx="3353">
                  <c:v>579.07000000000005</c:v>
                </c:pt>
                <c:pt idx="3354">
                  <c:v>579.24</c:v>
                </c:pt>
                <c:pt idx="3355">
                  <c:v>579.41</c:v>
                </c:pt>
                <c:pt idx="3356">
                  <c:v>579.57000000000005</c:v>
                </c:pt>
                <c:pt idx="3357">
                  <c:v>579.74</c:v>
                </c:pt>
                <c:pt idx="3358">
                  <c:v>579.9</c:v>
                </c:pt>
                <c:pt idx="3359">
                  <c:v>580.07000000000005</c:v>
                </c:pt>
                <c:pt idx="3360">
                  <c:v>580.24</c:v>
                </c:pt>
                <c:pt idx="3361">
                  <c:v>580.41</c:v>
                </c:pt>
                <c:pt idx="3362">
                  <c:v>580.57000000000005</c:v>
                </c:pt>
                <c:pt idx="3363">
                  <c:v>580.74</c:v>
                </c:pt>
                <c:pt idx="3364">
                  <c:v>580.91</c:v>
                </c:pt>
                <c:pt idx="3365">
                  <c:v>581.07000000000005</c:v>
                </c:pt>
                <c:pt idx="3366">
                  <c:v>581.24</c:v>
                </c:pt>
                <c:pt idx="3367">
                  <c:v>581.41</c:v>
                </c:pt>
                <c:pt idx="3368">
                  <c:v>581.57000000000005</c:v>
                </c:pt>
                <c:pt idx="3369">
                  <c:v>581.74</c:v>
                </c:pt>
                <c:pt idx="3370">
                  <c:v>581.91</c:v>
                </c:pt>
                <c:pt idx="3371">
                  <c:v>582.07000000000005</c:v>
                </c:pt>
                <c:pt idx="3372">
                  <c:v>582.24</c:v>
                </c:pt>
                <c:pt idx="3373">
                  <c:v>582.41</c:v>
                </c:pt>
                <c:pt idx="3374">
                  <c:v>582.57000000000005</c:v>
                </c:pt>
                <c:pt idx="3375">
                  <c:v>582.74</c:v>
                </c:pt>
                <c:pt idx="3376">
                  <c:v>582.91</c:v>
                </c:pt>
                <c:pt idx="3377">
                  <c:v>583.07000000000005</c:v>
                </c:pt>
                <c:pt idx="3378">
                  <c:v>583.24</c:v>
                </c:pt>
                <c:pt idx="3379">
                  <c:v>583.4</c:v>
                </c:pt>
                <c:pt idx="3380">
                  <c:v>583.57000000000005</c:v>
                </c:pt>
                <c:pt idx="3381">
                  <c:v>583.74</c:v>
                </c:pt>
                <c:pt idx="3382">
                  <c:v>583.9</c:v>
                </c:pt>
                <c:pt idx="3383">
                  <c:v>584.07000000000005</c:v>
                </c:pt>
                <c:pt idx="3384">
                  <c:v>584.24</c:v>
                </c:pt>
                <c:pt idx="3385">
                  <c:v>584.4</c:v>
                </c:pt>
                <c:pt idx="3386">
                  <c:v>584.57000000000005</c:v>
                </c:pt>
                <c:pt idx="3387">
                  <c:v>584.74</c:v>
                </c:pt>
                <c:pt idx="3388">
                  <c:v>584.9</c:v>
                </c:pt>
                <c:pt idx="3389">
                  <c:v>585.07000000000005</c:v>
                </c:pt>
                <c:pt idx="3390">
                  <c:v>585.24</c:v>
                </c:pt>
                <c:pt idx="3391">
                  <c:v>585.4</c:v>
                </c:pt>
                <c:pt idx="3392">
                  <c:v>585.57000000000005</c:v>
                </c:pt>
                <c:pt idx="3393">
                  <c:v>585.74</c:v>
                </c:pt>
                <c:pt idx="3394">
                  <c:v>585.91</c:v>
                </c:pt>
                <c:pt idx="3395">
                  <c:v>586.07000000000005</c:v>
                </c:pt>
                <c:pt idx="3396">
                  <c:v>586.24</c:v>
                </c:pt>
                <c:pt idx="3397">
                  <c:v>586.41</c:v>
                </c:pt>
                <c:pt idx="3398">
                  <c:v>586.57000000000005</c:v>
                </c:pt>
                <c:pt idx="3399">
                  <c:v>586.74</c:v>
                </c:pt>
                <c:pt idx="3400">
                  <c:v>586.91</c:v>
                </c:pt>
                <c:pt idx="3401">
                  <c:v>587.07000000000005</c:v>
                </c:pt>
                <c:pt idx="3402">
                  <c:v>587.24</c:v>
                </c:pt>
                <c:pt idx="3403">
                  <c:v>587.41</c:v>
                </c:pt>
                <c:pt idx="3404">
                  <c:v>587.57000000000005</c:v>
                </c:pt>
                <c:pt idx="3405">
                  <c:v>587.74</c:v>
                </c:pt>
                <c:pt idx="3406">
                  <c:v>587.91</c:v>
                </c:pt>
                <c:pt idx="3407">
                  <c:v>588.07000000000005</c:v>
                </c:pt>
                <c:pt idx="3408">
                  <c:v>588.24</c:v>
                </c:pt>
                <c:pt idx="3409">
                  <c:v>588.41</c:v>
                </c:pt>
                <c:pt idx="3410">
                  <c:v>588.57000000000005</c:v>
                </c:pt>
                <c:pt idx="3411">
                  <c:v>588.74</c:v>
                </c:pt>
                <c:pt idx="3412">
                  <c:v>588.91</c:v>
                </c:pt>
                <c:pt idx="3413">
                  <c:v>589.07000000000005</c:v>
                </c:pt>
                <c:pt idx="3414">
                  <c:v>589.24</c:v>
                </c:pt>
                <c:pt idx="3415">
                  <c:v>589.41</c:v>
                </c:pt>
                <c:pt idx="3416">
                  <c:v>589.57000000000005</c:v>
                </c:pt>
                <c:pt idx="3417">
                  <c:v>589.74</c:v>
                </c:pt>
                <c:pt idx="3418">
                  <c:v>589.91</c:v>
                </c:pt>
                <c:pt idx="3419">
                  <c:v>590.07000000000005</c:v>
                </c:pt>
                <c:pt idx="3420">
                  <c:v>590.24</c:v>
                </c:pt>
                <c:pt idx="3421">
                  <c:v>590.41</c:v>
                </c:pt>
                <c:pt idx="3422">
                  <c:v>590.58000000000004</c:v>
                </c:pt>
                <c:pt idx="3423">
                  <c:v>590.74</c:v>
                </c:pt>
                <c:pt idx="3424">
                  <c:v>590.91</c:v>
                </c:pt>
                <c:pt idx="3425">
                  <c:v>591.08000000000004</c:v>
                </c:pt>
                <c:pt idx="3426">
                  <c:v>591.24</c:v>
                </c:pt>
                <c:pt idx="3427">
                  <c:v>591.41</c:v>
                </c:pt>
                <c:pt idx="3428">
                  <c:v>591.58000000000004</c:v>
                </c:pt>
                <c:pt idx="3429">
                  <c:v>591.74</c:v>
                </c:pt>
                <c:pt idx="3430">
                  <c:v>591.91</c:v>
                </c:pt>
                <c:pt idx="3431">
                  <c:v>592.08000000000004</c:v>
                </c:pt>
                <c:pt idx="3432">
                  <c:v>592.24</c:v>
                </c:pt>
                <c:pt idx="3433">
                  <c:v>592.41</c:v>
                </c:pt>
                <c:pt idx="3434">
                  <c:v>592.57000000000005</c:v>
                </c:pt>
                <c:pt idx="3435">
                  <c:v>592.74</c:v>
                </c:pt>
                <c:pt idx="3436">
                  <c:v>592.91</c:v>
                </c:pt>
                <c:pt idx="3437">
                  <c:v>593.07000000000005</c:v>
                </c:pt>
                <c:pt idx="3438">
                  <c:v>593.24</c:v>
                </c:pt>
                <c:pt idx="3439">
                  <c:v>593.41</c:v>
                </c:pt>
                <c:pt idx="3440">
                  <c:v>593.57000000000005</c:v>
                </c:pt>
                <c:pt idx="3441">
                  <c:v>593.74</c:v>
                </c:pt>
                <c:pt idx="3442">
                  <c:v>593.91</c:v>
                </c:pt>
                <c:pt idx="3443">
                  <c:v>594.08000000000004</c:v>
                </c:pt>
                <c:pt idx="3444">
                  <c:v>594.24</c:v>
                </c:pt>
                <c:pt idx="3445">
                  <c:v>594.41</c:v>
                </c:pt>
                <c:pt idx="3446">
                  <c:v>594.57000000000005</c:v>
                </c:pt>
                <c:pt idx="3447">
                  <c:v>594.74</c:v>
                </c:pt>
                <c:pt idx="3448">
                  <c:v>594.91</c:v>
                </c:pt>
                <c:pt idx="3449">
                  <c:v>595.07000000000005</c:v>
                </c:pt>
                <c:pt idx="3450">
                  <c:v>595.24</c:v>
                </c:pt>
                <c:pt idx="3451">
                  <c:v>595.41</c:v>
                </c:pt>
                <c:pt idx="3452">
                  <c:v>595.57000000000005</c:v>
                </c:pt>
                <c:pt idx="3453">
                  <c:v>595.74</c:v>
                </c:pt>
                <c:pt idx="3454">
                  <c:v>595.91</c:v>
                </c:pt>
                <c:pt idx="3455">
                  <c:v>596.07000000000005</c:v>
                </c:pt>
                <c:pt idx="3456">
                  <c:v>596.24</c:v>
                </c:pt>
                <c:pt idx="3457">
                  <c:v>596.41</c:v>
                </c:pt>
                <c:pt idx="3458">
                  <c:v>596.57000000000005</c:v>
                </c:pt>
                <c:pt idx="3459">
                  <c:v>596.74</c:v>
                </c:pt>
                <c:pt idx="3460">
                  <c:v>596.91</c:v>
                </c:pt>
                <c:pt idx="3461">
                  <c:v>597.07000000000005</c:v>
                </c:pt>
                <c:pt idx="3462">
                  <c:v>597.24</c:v>
                </c:pt>
                <c:pt idx="3463">
                  <c:v>597.4</c:v>
                </c:pt>
                <c:pt idx="3464">
                  <c:v>597.57000000000005</c:v>
                </c:pt>
                <c:pt idx="3465">
                  <c:v>597.74</c:v>
                </c:pt>
                <c:pt idx="3466">
                  <c:v>597.9</c:v>
                </c:pt>
                <c:pt idx="3467">
                  <c:v>598.07000000000005</c:v>
                </c:pt>
                <c:pt idx="3468">
                  <c:v>598.24</c:v>
                </c:pt>
                <c:pt idx="3469">
                  <c:v>598.4</c:v>
                </c:pt>
                <c:pt idx="3470">
                  <c:v>598.57000000000005</c:v>
                </c:pt>
                <c:pt idx="3471">
                  <c:v>598.74</c:v>
                </c:pt>
                <c:pt idx="3472">
                  <c:v>598.9</c:v>
                </c:pt>
                <c:pt idx="3473">
                  <c:v>599.07000000000005</c:v>
                </c:pt>
                <c:pt idx="3474">
                  <c:v>599.23</c:v>
                </c:pt>
                <c:pt idx="3475">
                  <c:v>599.4</c:v>
                </c:pt>
                <c:pt idx="3476">
                  <c:v>599.57000000000005</c:v>
                </c:pt>
                <c:pt idx="3477">
                  <c:v>599.73</c:v>
                </c:pt>
                <c:pt idx="3478">
                  <c:v>599.9</c:v>
                </c:pt>
                <c:pt idx="3479">
                  <c:v>600.05999999999995</c:v>
                </c:pt>
                <c:pt idx="3480">
                  <c:v>600.23</c:v>
                </c:pt>
                <c:pt idx="3481">
                  <c:v>600.4</c:v>
                </c:pt>
                <c:pt idx="3482">
                  <c:v>600.55999999999995</c:v>
                </c:pt>
                <c:pt idx="3483">
                  <c:v>600.73</c:v>
                </c:pt>
                <c:pt idx="3484">
                  <c:v>600.9</c:v>
                </c:pt>
                <c:pt idx="3485">
                  <c:v>601.05999999999995</c:v>
                </c:pt>
                <c:pt idx="3486">
                  <c:v>601.23</c:v>
                </c:pt>
                <c:pt idx="3487">
                  <c:v>601.39</c:v>
                </c:pt>
                <c:pt idx="3488">
                  <c:v>601.55999999999995</c:v>
                </c:pt>
                <c:pt idx="3489">
                  <c:v>601.73</c:v>
                </c:pt>
                <c:pt idx="3490">
                  <c:v>601.89</c:v>
                </c:pt>
                <c:pt idx="3491">
                  <c:v>602.05999999999995</c:v>
                </c:pt>
                <c:pt idx="3492">
                  <c:v>602.22</c:v>
                </c:pt>
                <c:pt idx="3493">
                  <c:v>602.39</c:v>
                </c:pt>
                <c:pt idx="3494">
                  <c:v>602.55999999999995</c:v>
                </c:pt>
                <c:pt idx="3495">
                  <c:v>602.72</c:v>
                </c:pt>
                <c:pt idx="3496">
                  <c:v>602.89</c:v>
                </c:pt>
                <c:pt idx="3497">
                  <c:v>603.04999999999995</c:v>
                </c:pt>
                <c:pt idx="3498">
                  <c:v>603.22</c:v>
                </c:pt>
                <c:pt idx="3499">
                  <c:v>603.39</c:v>
                </c:pt>
                <c:pt idx="3500">
                  <c:v>603.54999999999995</c:v>
                </c:pt>
                <c:pt idx="3501">
                  <c:v>603.72</c:v>
                </c:pt>
                <c:pt idx="3502">
                  <c:v>603.89</c:v>
                </c:pt>
                <c:pt idx="3503">
                  <c:v>604.04999999999995</c:v>
                </c:pt>
                <c:pt idx="3504">
                  <c:v>604.22</c:v>
                </c:pt>
                <c:pt idx="3505">
                  <c:v>604.38</c:v>
                </c:pt>
                <c:pt idx="3506">
                  <c:v>604.54999999999995</c:v>
                </c:pt>
                <c:pt idx="3507">
                  <c:v>604.72</c:v>
                </c:pt>
                <c:pt idx="3508">
                  <c:v>604.88</c:v>
                </c:pt>
                <c:pt idx="3509">
                  <c:v>605.04999999999995</c:v>
                </c:pt>
                <c:pt idx="3510">
                  <c:v>605.21</c:v>
                </c:pt>
                <c:pt idx="3511">
                  <c:v>605.38</c:v>
                </c:pt>
                <c:pt idx="3512">
                  <c:v>605.54999999999995</c:v>
                </c:pt>
                <c:pt idx="3513">
                  <c:v>605.71</c:v>
                </c:pt>
                <c:pt idx="3514">
                  <c:v>605.88</c:v>
                </c:pt>
                <c:pt idx="3515">
                  <c:v>606.04</c:v>
                </c:pt>
                <c:pt idx="3516">
                  <c:v>606.21</c:v>
                </c:pt>
                <c:pt idx="3517">
                  <c:v>606.38</c:v>
                </c:pt>
                <c:pt idx="3518">
                  <c:v>606.54</c:v>
                </c:pt>
                <c:pt idx="3519">
                  <c:v>606.71</c:v>
                </c:pt>
                <c:pt idx="3520">
                  <c:v>606.87</c:v>
                </c:pt>
                <c:pt idx="3521">
                  <c:v>607.04</c:v>
                </c:pt>
                <c:pt idx="3522">
                  <c:v>607.21</c:v>
                </c:pt>
                <c:pt idx="3523">
                  <c:v>607.37</c:v>
                </c:pt>
                <c:pt idx="3524">
                  <c:v>607.54</c:v>
                </c:pt>
                <c:pt idx="3525">
                  <c:v>607.70000000000005</c:v>
                </c:pt>
                <c:pt idx="3526">
                  <c:v>607.87</c:v>
                </c:pt>
                <c:pt idx="3527">
                  <c:v>608.03</c:v>
                </c:pt>
                <c:pt idx="3528">
                  <c:v>608.20000000000005</c:v>
                </c:pt>
                <c:pt idx="3529">
                  <c:v>608.37</c:v>
                </c:pt>
                <c:pt idx="3530">
                  <c:v>608.53</c:v>
                </c:pt>
                <c:pt idx="3531">
                  <c:v>608.70000000000005</c:v>
                </c:pt>
                <c:pt idx="3532">
                  <c:v>608.86</c:v>
                </c:pt>
                <c:pt idx="3533">
                  <c:v>609.03</c:v>
                </c:pt>
                <c:pt idx="3534">
                  <c:v>609.20000000000005</c:v>
                </c:pt>
                <c:pt idx="3535">
                  <c:v>609.36</c:v>
                </c:pt>
                <c:pt idx="3536">
                  <c:v>609.53</c:v>
                </c:pt>
                <c:pt idx="3537">
                  <c:v>609.69000000000005</c:v>
                </c:pt>
                <c:pt idx="3538">
                  <c:v>609.86</c:v>
                </c:pt>
                <c:pt idx="3539">
                  <c:v>610.02</c:v>
                </c:pt>
                <c:pt idx="3540">
                  <c:v>610.19000000000005</c:v>
                </c:pt>
                <c:pt idx="3541">
                  <c:v>610.36</c:v>
                </c:pt>
                <c:pt idx="3542">
                  <c:v>610.52</c:v>
                </c:pt>
                <c:pt idx="3543">
                  <c:v>610.69000000000005</c:v>
                </c:pt>
                <c:pt idx="3544">
                  <c:v>610.85</c:v>
                </c:pt>
                <c:pt idx="3545">
                  <c:v>611.02</c:v>
                </c:pt>
                <c:pt idx="3546">
                  <c:v>611.17999999999995</c:v>
                </c:pt>
                <c:pt idx="3547">
                  <c:v>611.35</c:v>
                </c:pt>
                <c:pt idx="3548">
                  <c:v>611.52</c:v>
                </c:pt>
                <c:pt idx="3549">
                  <c:v>611.67999999999995</c:v>
                </c:pt>
                <c:pt idx="3550">
                  <c:v>611.85</c:v>
                </c:pt>
                <c:pt idx="3551">
                  <c:v>612.01</c:v>
                </c:pt>
                <c:pt idx="3552">
                  <c:v>612.17999999999995</c:v>
                </c:pt>
                <c:pt idx="3553">
                  <c:v>612.35</c:v>
                </c:pt>
                <c:pt idx="3554">
                  <c:v>612.51</c:v>
                </c:pt>
                <c:pt idx="3555">
                  <c:v>612.67999999999995</c:v>
                </c:pt>
                <c:pt idx="3556">
                  <c:v>612.84</c:v>
                </c:pt>
                <c:pt idx="3557">
                  <c:v>613.01</c:v>
                </c:pt>
                <c:pt idx="3558">
                  <c:v>613.16999999999996</c:v>
                </c:pt>
                <c:pt idx="3559">
                  <c:v>613.34</c:v>
                </c:pt>
                <c:pt idx="3560">
                  <c:v>613.51</c:v>
                </c:pt>
                <c:pt idx="3561">
                  <c:v>613.66999999999996</c:v>
                </c:pt>
                <c:pt idx="3562">
                  <c:v>613.84</c:v>
                </c:pt>
                <c:pt idx="3563">
                  <c:v>614</c:v>
                </c:pt>
                <c:pt idx="3564">
                  <c:v>614.16999999999996</c:v>
                </c:pt>
                <c:pt idx="3565">
                  <c:v>614.33000000000004</c:v>
                </c:pt>
                <c:pt idx="3566">
                  <c:v>614.5</c:v>
                </c:pt>
                <c:pt idx="3567">
                  <c:v>614.66</c:v>
                </c:pt>
                <c:pt idx="3568">
                  <c:v>614.83000000000004</c:v>
                </c:pt>
                <c:pt idx="3569">
                  <c:v>615</c:v>
                </c:pt>
                <c:pt idx="3570">
                  <c:v>615.16</c:v>
                </c:pt>
                <c:pt idx="3571">
                  <c:v>615.33000000000004</c:v>
                </c:pt>
                <c:pt idx="3572">
                  <c:v>615.49</c:v>
                </c:pt>
                <c:pt idx="3573">
                  <c:v>615.66</c:v>
                </c:pt>
                <c:pt idx="3574">
                  <c:v>615.82000000000005</c:v>
                </c:pt>
                <c:pt idx="3575">
                  <c:v>615.99</c:v>
                </c:pt>
                <c:pt idx="3576">
                  <c:v>616.16</c:v>
                </c:pt>
                <c:pt idx="3577">
                  <c:v>616.32000000000005</c:v>
                </c:pt>
                <c:pt idx="3578">
                  <c:v>616.49</c:v>
                </c:pt>
                <c:pt idx="3579">
                  <c:v>616.65</c:v>
                </c:pt>
                <c:pt idx="3580">
                  <c:v>616.82000000000005</c:v>
                </c:pt>
                <c:pt idx="3581">
                  <c:v>616.98</c:v>
                </c:pt>
                <c:pt idx="3582">
                  <c:v>617.15</c:v>
                </c:pt>
                <c:pt idx="3583">
                  <c:v>617.32000000000005</c:v>
                </c:pt>
                <c:pt idx="3584">
                  <c:v>617.48</c:v>
                </c:pt>
                <c:pt idx="3585">
                  <c:v>617.65</c:v>
                </c:pt>
                <c:pt idx="3586">
                  <c:v>617.80999999999995</c:v>
                </c:pt>
                <c:pt idx="3587">
                  <c:v>617.98</c:v>
                </c:pt>
                <c:pt idx="3588">
                  <c:v>618.14</c:v>
                </c:pt>
                <c:pt idx="3589">
                  <c:v>618.30999999999995</c:v>
                </c:pt>
                <c:pt idx="3590">
                  <c:v>618.47</c:v>
                </c:pt>
                <c:pt idx="3591">
                  <c:v>618.64</c:v>
                </c:pt>
                <c:pt idx="3592">
                  <c:v>618.79999999999995</c:v>
                </c:pt>
                <c:pt idx="3593">
                  <c:v>618.97</c:v>
                </c:pt>
                <c:pt idx="3594">
                  <c:v>619.14</c:v>
                </c:pt>
                <c:pt idx="3595">
                  <c:v>619.29999999999995</c:v>
                </c:pt>
                <c:pt idx="3596">
                  <c:v>619.47</c:v>
                </c:pt>
                <c:pt idx="3597">
                  <c:v>619.63</c:v>
                </c:pt>
                <c:pt idx="3598">
                  <c:v>619.79999999999995</c:v>
                </c:pt>
                <c:pt idx="3599">
                  <c:v>619.96</c:v>
                </c:pt>
                <c:pt idx="3600">
                  <c:v>620.13</c:v>
                </c:pt>
                <c:pt idx="3601">
                  <c:v>620.29999999999995</c:v>
                </c:pt>
                <c:pt idx="3602">
                  <c:v>620.46</c:v>
                </c:pt>
                <c:pt idx="3603">
                  <c:v>620.63</c:v>
                </c:pt>
                <c:pt idx="3604">
                  <c:v>620.79</c:v>
                </c:pt>
                <c:pt idx="3605">
                  <c:v>620.96</c:v>
                </c:pt>
                <c:pt idx="3606">
                  <c:v>621.12</c:v>
                </c:pt>
                <c:pt idx="3607">
                  <c:v>621.29</c:v>
                </c:pt>
                <c:pt idx="3608">
                  <c:v>621.46</c:v>
                </c:pt>
                <c:pt idx="3609">
                  <c:v>621.62</c:v>
                </c:pt>
                <c:pt idx="3610">
                  <c:v>621.79</c:v>
                </c:pt>
                <c:pt idx="3611">
                  <c:v>621.95000000000005</c:v>
                </c:pt>
                <c:pt idx="3612">
                  <c:v>622.12</c:v>
                </c:pt>
                <c:pt idx="3613">
                  <c:v>622.28</c:v>
                </c:pt>
                <c:pt idx="3614">
                  <c:v>622.45000000000005</c:v>
                </c:pt>
                <c:pt idx="3615">
                  <c:v>622.61</c:v>
                </c:pt>
                <c:pt idx="3616">
                  <c:v>622.78</c:v>
                </c:pt>
                <c:pt idx="3617">
                  <c:v>622.94000000000005</c:v>
                </c:pt>
                <c:pt idx="3618">
                  <c:v>623.11</c:v>
                </c:pt>
                <c:pt idx="3619">
                  <c:v>623.27</c:v>
                </c:pt>
                <c:pt idx="3620">
                  <c:v>623.44000000000005</c:v>
                </c:pt>
                <c:pt idx="3621">
                  <c:v>623.6</c:v>
                </c:pt>
                <c:pt idx="3622">
                  <c:v>623.77</c:v>
                </c:pt>
                <c:pt idx="3623">
                  <c:v>623.94000000000005</c:v>
                </c:pt>
                <c:pt idx="3624">
                  <c:v>624.1</c:v>
                </c:pt>
                <c:pt idx="3625">
                  <c:v>624.27</c:v>
                </c:pt>
                <c:pt idx="3626">
                  <c:v>624.42999999999995</c:v>
                </c:pt>
                <c:pt idx="3627">
                  <c:v>624.6</c:v>
                </c:pt>
                <c:pt idx="3628">
                  <c:v>624.76</c:v>
                </c:pt>
                <c:pt idx="3629">
                  <c:v>624.92999999999995</c:v>
                </c:pt>
                <c:pt idx="3630">
                  <c:v>625.09</c:v>
                </c:pt>
                <c:pt idx="3631">
                  <c:v>625.26</c:v>
                </c:pt>
                <c:pt idx="3632">
                  <c:v>625.41999999999996</c:v>
                </c:pt>
                <c:pt idx="3633">
                  <c:v>625.59</c:v>
                </c:pt>
                <c:pt idx="3634">
                  <c:v>625.76</c:v>
                </c:pt>
                <c:pt idx="3635">
                  <c:v>625.91999999999996</c:v>
                </c:pt>
                <c:pt idx="3636">
                  <c:v>626.09</c:v>
                </c:pt>
                <c:pt idx="3637">
                  <c:v>626.25</c:v>
                </c:pt>
                <c:pt idx="3638">
                  <c:v>626.41999999999996</c:v>
                </c:pt>
                <c:pt idx="3639">
                  <c:v>626.58000000000004</c:v>
                </c:pt>
                <c:pt idx="3640">
                  <c:v>626.75</c:v>
                </c:pt>
                <c:pt idx="3641">
                  <c:v>626.91</c:v>
                </c:pt>
                <c:pt idx="3642">
                  <c:v>627.08000000000004</c:v>
                </c:pt>
                <c:pt idx="3643">
                  <c:v>627.24</c:v>
                </c:pt>
                <c:pt idx="3644">
                  <c:v>627.41</c:v>
                </c:pt>
                <c:pt idx="3645">
                  <c:v>627.57000000000005</c:v>
                </c:pt>
                <c:pt idx="3646">
                  <c:v>627.74</c:v>
                </c:pt>
                <c:pt idx="3647">
                  <c:v>627.91</c:v>
                </c:pt>
                <c:pt idx="3648">
                  <c:v>628.07000000000005</c:v>
                </c:pt>
                <c:pt idx="3649">
                  <c:v>628.24</c:v>
                </c:pt>
                <c:pt idx="3650">
                  <c:v>628.4</c:v>
                </c:pt>
                <c:pt idx="3651">
                  <c:v>628.57000000000005</c:v>
                </c:pt>
                <c:pt idx="3652">
                  <c:v>628.73</c:v>
                </c:pt>
                <c:pt idx="3653">
                  <c:v>628.9</c:v>
                </c:pt>
                <c:pt idx="3654">
                  <c:v>629.05999999999995</c:v>
                </c:pt>
                <c:pt idx="3655">
                  <c:v>629.23</c:v>
                </c:pt>
                <c:pt idx="3656">
                  <c:v>629.39</c:v>
                </c:pt>
                <c:pt idx="3657">
                  <c:v>629.55999999999995</c:v>
                </c:pt>
                <c:pt idx="3658">
                  <c:v>629.73</c:v>
                </c:pt>
                <c:pt idx="3659">
                  <c:v>629.89</c:v>
                </c:pt>
                <c:pt idx="3660">
                  <c:v>630.05999999999995</c:v>
                </c:pt>
                <c:pt idx="3661">
                  <c:v>630.22</c:v>
                </c:pt>
                <c:pt idx="3662">
                  <c:v>630.39</c:v>
                </c:pt>
                <c:pt idx="3663">
                  <c:v>630.54999999999995</c:v>
                </c:pt>
                <c:pt idx="3664">
                  <c:v>630.72</c:v>
                </c:pt>
                <c:pt idx="3665">
                  <c:v>630.89</c:v>
                </c:pt>
                <c:pt idx="3666">
                  <c:v>631.04999999999995</c:v>
                </c:pt>
                <c:pt idx="3667">
                  <c:v>631.22</c:v>
                </c:pt>
                <c:pt idx="3668">
                  <c:v>631.38</c:v>
                </c:pt>
                <c:pt idx="3669">
                  <c:v>631.54999999999995</c:v>
                </c:pt>
                <c:pt idx="3670">
                  <c:v>631.71</c:v>
                </c:pt>
                <c:pt idx="3671">
                  <c:v>631.88</c:v>
                </c:pt>
                <c:pt idx="3672">
                  <c:v>632.04</c:v>
                </c:pt>
                <c:pt idx="3673">
                  <c:v>632.21</c:v>
                </c:pt>
                <c:pt idx="3674">
                  <c:v>632.37</c:v>
                </c:pt>
                <c:pt idx="3675">
                  <c:v>632.54</c:v>
                </c:pt>
                <c:pt idx="3676">
                  <c:v>632.70000000000005</c:v>
                </c:pt>
                <c:pt idx="3677">
                  <c:v>632.87</c:v>
                </c:pt>
                <c:pt idx="3678">
                  <c:v>633.03</c:v>
                </c:pt>
                <c:pt idx="3679">
                  <c:v>633.20000000000005</c:v>
                </c:pt>
                <c:pt idx="3680">
                  <c:v>633.36</c:v>
                </c:pt>
                <c:pt idx="3681">
                  <c:v>633.53</c:v>
                </c:pt>
                <c:pt idx="3682">
                  <c:v>633.70000000000005</c:v>
                </c:pt>
                <c:pt idx="3683">
                  <c:v>633.86</c:v>
                </c:pt>
                <c:pt idx="3684">
                  <c:v>634.03</c:v>
                </c:pt>
                <c:pt idx="3685">
                  <c:v>634.19000000000005</c:v>
                </c:pt>
                <c:pt idx="3686">
                  <c:v>634.36</c:v>
                </c:pt>
                <c:pt idx="3687">
                  <c:v>634.52</c:v>
                </c:pt>
                <c:pt idx="3688">
                  <c:v>634.69000000000005</c:v>
                </c:pt>
                <c:pt idx="3689">
                  <c:v>634.85</c:v>
                </c:pt>
                <c:pt idx="3690">
                  <c:v>635.02</c:v>
                </c:pt>
                <c:pt idx="3691">
                  <c:v>635.17999999999995</c:v>
                </c:pt>
                <c:pt idx="3692">
                  <c:v>635.35</c:v>
                </c:pt>
                <c:pt idx="3693">
                  <c:v>635.51</c:v>
                </c:pt>
                <c:pt idx="3694">
                  <c:v>635.67999999999995</c:v>
                </c:pt>
                <c:pt idx="3695">
                  <c:v>635.84</c:v>
                </c:pt>
                <c:pt idx="3696">
                  <c:v>636.01</c:v>
                </c:pt>
                <c:pt idx="3697">
                  <c:v>636.16999999999996</c:v>
                </c:pt>
                <c:pt idx="3698">
                  <c:v>636.34</c:v>
                </c:pt>
                <c:pt idx="3699">
                  <c:v>636.5</c:v>
                </c:pt>
                <c:pt idx="3700">
                  <c:v>636.66999999999996</c:v>
                </c:pt>
                <c:pt idx="3701">
                  <c:v>636.83000000000004</c:v>
                </c:pt>
                <c:pt idx="3702">
                  <c:v>637</c:v>
                </c:pt>
                <c:pt idx="3703">
                  <c:v>637.16</c:v>
                </c:pt>
                <c:pt idx="3704">
                  <c:v>637.33000000000004</c:v>
                </c:pt>
                <c:pt idx="3705">
                  <c:v>637.49</c:v>
                </c:pt>
                <c:pt idx="3706">
                  <c:v>637.66</c:v>
                </c:pt>
                <c:pt idx="3707">
                  <c:v>637.82000000000005</c:v>
                </c:pt>
                <c:pt idx="3708">
                  <c:v>637.99</c:v>
                </c:pt>
                <c:pt idx="3709">
                  <c:v>638.15</c:v>
                </c:pt>
                <c:pt idx="3710">
                  <c:v>638.32000000000005</c:v>
                </c:pt>
                <c:pt idx="3711">
                  <c:v>638.48</c:v>
                </c:pt>
                <c:pt idx="3712">
                  <c:v>638.65</c:v>
                </c:pt>
                <c:pt idx="3713">
                  <c:v>638.80999999999995</c:v>
                </c:pt>
                <c:pt idx="3714">
                  <c:v>638.98</c:v>
                </c:pt>
                <c:pt idx="3715">
                  <c:v>639.14</c:v>
                </c:pt>
                <c:pt idx="3716">
                  <c:v>639.30999999999995</c:v>
                </c:pt>
                <c:pt idx="3717">
                  <c:v>639.48</c:v>
                </c:pt>
                <c:pt idx="3718">
                  <c:v>639.64</c:v>
                </c:pt>
                <c:pt idx="3719">
                  <c:v>639.80999999999995</c:v>
                </c:pt>
                <c:pt idx="3720">
                  <c:v>639.97</c:v>
                </c:pt>
                <c:pt idx="3721">
                  <c:v>640.14</c:v>
                </c:pt>
                <c:pt idx="3722">
                  <c:v>640.29999999999995</c:v>
                </c:pt>
                <c:pt idx="3723">
                  <c:v>640.47</c:v>
                </c:pt>
                <c:pt idx="3724">
                  <c:v>640.63</c:v>
                </c:pt>
                <c:pt idx="3725">
                  <c:v>640.79999999999995</c:v>
                </c:pt>
                <c:pt idx="3726">
                  <c:v>640.96</c:v>
                </c:pt>
                <c:pt idx="3727">
                  <c:v>641.13</c:v>
                </c:pt>
                <c:pt idx="3728">
                  <c:v>641.29</c:v>
                </c:pt>
                <c:pt idx="3729">
                  <c:v>641.46</c:v>
                </c:pt>
                <c:pt idx="3730">
                  <c:v>641.62</c:v>
                </c:pt>
                <c:pt idx="3731">
                  <c:v>641.79</c:v>
                </c:pt>
                <c:pt idx="3732">
                  <c:v>641.95000000000005</c:v>
                </c:pt>
                <c:pt idx="3733">
                  <c:v>642.12</c:v>
                </c:pt>
                <c:pt idx="3734">
                  <c:v>642.28</c:v>
                </c:pt>
                <c:pt idx="3735">
                  <c:v>642.45000000000005</c:v>
                </c:pt>
                <c:pt idx="3736">
                  <c:v>642.61</c:v>
                </c:pt>
                <c:pt idx="3737">
                  <c:v>642.78</c:v>
                </c:pt>
                <c:pt idx="3738">
                  <c:v>642.94000000000005</c:v>
                </c:pt>
                <c:pt idx="3739">
                  <c:v>643.11</c:v>
                </c:pt>
                <c:pt idx="3740">
                  <c:v>643.27</c:v>
                </c:pt>
                <c:pt idx="3741">
                  <c:v>643.44000000000005</c:v>
                </c:pt>
                <c:pt idx="3742">
                  <c:v>643.6</c:v>
                </c:pt>
                <c:pt idx="3743">
                  <c:v>643.77</c:v>
                </c:pt>
                <c:pt idx="3744">
                  <c:v>643.92999999999995</c:v>
                </c:pt>
                <c:pt idx="3745">
                  <c:v>644.1</c:v>
                </c:pt>
                <c:pt idx="3746">
                  <c:v>644.26</c:v>
                </c:pt>
                <c:pt idx="3747">
                  <c:v>644.42999999999995</c:v>
                </c:pt>
                <c:pt idx="3748">
                  <c:v>644.59</c:v>
                </c:pt>
                <c:pt idx="3749">
                  <c:v>644.76</c:v>
                </c:pt>
                <c:pt idx="3750">
                  <c:v>644.91999999999996</c:v>
                </c:pt>
                <c:pt idx="3751">
                  <c:v>645.09</c:v>
                </c:pt>
                <c:pt idx="3752">
                  <c:v>645.25</c:v>
                </c:pt>
                <c:pt idx="3753">
                  <c:v>645.41999999999996</c:v>
                </c:pt>
                <c:pt idx="3754">
                  <c:v>645.58000000000004</c:v>
                </c:pt>
                <c:pt idx="3755">
                  <c:v>645.75</c:v>
                </c:pt>
                <c:pt idx="3756">
                  <c:v>645.91</c:v>
                </c:pt>
                <c:pt idx="3757">
                  <c:v>646.08000000000004</c:v>
                </c:pt>
                <c:pt idx="3758">
                  <c:v>646.24</c:v>
                </c:pt>
                <c:pt idx="3759">
                  <c:v>646.41</c:v>
                </c:pt>
                <c:pt idx="3760">
                  <c:v>646.57000000000005</c:v>
                </c:pt>
                <c:pt idx="3761">
                  <c:v>646.74</c:v>
                </c:pt>
                <c:pt idx="3762">
                  <c:v>646.91</c:v>
                </c:pt>
                <c:pt idx="3763">
                  <c:v>647.07000000000005</c:v>
                </c:pt>
                <c:pt idx="3764">
                  <c:v>647.24</c:v>
                </c:pt>
                <c:pt idx="3765">
                  <c:v>647.4</c:v>
                </c:pt>
                <c:pt idx="3766">
                  <c:v>647.57000000000005</c:v>
                </c:pt>
                <c:pt idx="3767">
                  <c:v>647.73</c:v>
                </c:pt>
                <c:pt idx="3768">
                  <c:v>647.9</c:v>
                </c:pt>
                <c:pt idx="3769">
                  <c:v>648.07000000000005</c:v>
                </c:pt>
                <c:pt idx="3770">
                  <c:v>648.23</c:v>
                </c:pt>
                <c:pt idx="3771">
                  <c:v>648.4</c:v>
                </c:pt>
                <c:pt idx="3772">
                  <c:v>648.57000000000005</c:v>
                </c:pt>
                <c:pt idx="3773">
                  <c:v>648.73</c:v>
                </c:pt>
                <c:pt idx="3774">
                  <c:v>648.9</c:v>
                </c:pt>
                <c:pt idx="3775">
                  <c:v>649.05999999999995</c:v>
                </c:pt>
                <c:pt idx="3776">
                  <c:v>649.23</c:v>
                </c:pt>
                <c:pt idx="3777">
                  <c:v>649.4</c:v>
                </c:pt>
                <c:pt idx="3778">
                  <c:v>649.55999999999995</c:v>
                </c:pt>
                <c:pt idx="3779">
                  <c:v>649.73</c:v>
                </c:pt>
                <c:pt idx="3780">
                  <c:v>649.9</c:v>
                </c:pt>
                <c:pt idx="3781">
                  <c:v>650.05999999999995</c:v>
                </c:pt>
                <c:pt idx="3782">
                  <c:v>650.23</c:v>
                </c:pt>
                <c:pt idx="3783">
                  <c:v>650.39</c:v>
                </c:pt>
                <c:pt idx="3784">
                  <c:v>650.55999999999995</c:v>
                </c:pt>
                <c:pt idx="3785">
                  <c:v>650.73</c:v>
                </c:pt>
                <c:pt idx="3786">
                  <c:v>650.89</c:v>
                </c:pt>
                <c:pt idx="3787">
                  <c:v>651.05999999999995</c:v>
                </c:pt>
                <c:pt idx="3788">
                  <c:v>651.23</c:v>
                </c:pt>
                <c:pt idx="3789">
                  <c:v>651.39</c:v>
                </c:pt>
                <c:pt idx="3790">
                  <c:v>651.55999999999995</c:v>
                </c:pt>
                <c:pt idx="3791">
                  <c:v>651.73</c:v>
                </c:pt>
                <c:pt idx="3792">
                  <c:v>651.89</c:v>
                </c:pt>
                <c:pt idx="3793">
                  <c:v>652.05999999999995</c:v>
                </c:pt>
                <c:pt idx="3794">
                  <c:v>652.23</c:v>
                </c:pt>
                <c:pt idx="3795">
                  <c:v>652.39</c:v>
                </c:pt>
                <c:pt idx="3796">
                  <c:v>652.55999999999995</c:v>
                </c:pt>
                <c:pt idx="3797">
                  <c:v>652.73</c:v>
                </c:pt>
                <c:pt idx="3798">
                  <c:v>652.89</c:v>
                </c:pt>
                <c:pt idx="3799">
                  <c:v>653.05999999999995</c:v>
                </c:pt>
                <c:pt idx="3800">
                  <c:v>653.23</c:v>
                </c:pt>
                <c:pt idx="3801">
                  <c:v>653.39</c:v>
                </c:pt>
                <c:pt idx="3802">
                  <c:v>653.55999999999995</c:v>
                </c:pt>
                <c:pt idx="3803">
                  <c:v>653.73</c:v>
                </c:pt>
                <c:pt idx="3804">
                  <c:v>653.9</c:v>
                </c:pt>
                <c:pt idx="3805">
                  <c:v>654.05999999999995</c:v>
                </c:pt>
                <c:pt idx="3806">
                  <c:v>654.23</c:v>
                </c:pt>
                <c:pt idx="3807">
                  <c:v>654.4</c:v>
                </c:pt>
                <c:pt idx="3808">
                  <c:v>654.55999999999995</c:v>
                </c:pt>
                <c:pt idx="3809">
                  <c:v>654.73</c:v>
                </c:pt>
                <c:pt idx="3810">
                  <c:v>654.9</c:v>
                </c:pt>
                <c:pt idx="3811">
                  <c:v>655.05999999999995</c:v>
                </c:pt>
                <c:pt idx="3812">
                  <c:v>655.23</c:v>
                </c:pt>
                <c:pt idx="3813">
                  <c:v>655.4</c:v>
                </c:pt>
                <c:pt idx="3814">
                  <c:v>655.56</c:v>
                </c:pt>
                <c:pt idx="3815">
                  <c:v>655.73</c:v>
                </c:pt>
                <c:pt idx="3816">
                  <c:v>655.9</c:v>
                </c:pt>
                <c:pt idx="3817">
                  <c:v>656.06</c:v>
                </c:pt>
                <c:pt idx="3818">
                  <c:v>656.23</c:v>
                </c:pt>
                <c:pt idx="3819">
                  <c:v>656.4</c:v>
                </c:pt>
                <c:pt idx="3820">
                  <c:v>656.57</c:v>
                </c:pt>
                <c:pt idx="3821">
                  <c:v>656.73</c:v>
                </c:pt>
                <c:pt idx="3822">
                  <c:v>656.9</c:v>
                </c:pt>
                <c:pt idx="3823">
                  <c:v>657.07</c:v>
                </c:pt>
                <c:pt idx="3824">
                  <c:v>657.24</c:v>
                </c:pt>
                <c:pt idx="3825">
                  <c:v>657.4</c:v>
                </c:pt>
                <c:pt idx="3826">
                  <c:v>657.57</c:v>
                </c:pt>
                <c:pt idx="3827">
                  <c:v>657.74</c:v>
                </c:pt>
                <c:pt idx="3828">
                  <c:v>657.9</c:v>
                </c:pt>
                <c:pt idx="3829">
                  <c:v>658.07</c:v>
                </c:pt>
                <c:pt idx="3830">
                  <c:v>658.24</c:v>
                </c:pt>
                <c:pt idx="3831">
                  <c:v>658.41</c:v>
                </c:pt>
                <c:pt idx="3832">
                  <c:v>658.57</c:v>
                </c:pt>
                <c:pt idx="3833">
                  <c:v>658.74</c:v>
                </c:pt>
                <c:pt idx="3834">
                  <c:v>658.91</c:v>
                </c:pt>
                <c:pt idx="3835">
                  <c:v>659.07</c:v>
                </c:pt>
                <c:pt idx="3836">
                  <c:v>659.24</c:v>
                </c:pt>
                <c:pt idx="3837">
                  <c:v>659.41</c:v>
                </c:pt>
                <c:pt idx="3838">
                  <c:v>659.58</c:v>
                </c:pt>
                <c:pt idx="3839">
                  <c:v>659.74</c:v>
                </c:pt>
                <c:pt idx="3840">
                  <c:v>659.91</c:v>
                </c:pt>
                <c:pt idx="3841">
                  <c:v>660.08</c:v>
                </c:pt>
                <c:pt idx="3842">
                  <c:v>660.24</c:v>
                </c:pt>
                <c:pt idx="3843">
                  <c:v>660.41</c:v>
                </c:pt>
                <c:pt idx="3844">
                  <c:v>660.58</c:v>
                </c:pt>
                <c:pt idx="3845">
                  <c:v>660.74</c:v>
                </c:pt>
                <c:pt idx="3846">
                  <c:v>660.91</c:v>
                </c:pt>
                <c:pt idx="3847">
                  <c:v>661.08</c:v>
                </c:pt>
                <c:pt idx="3848">
                  <c:v>661.25</c:v>
                </c:pt>
                <c:pt idx="3849">
                  <c:v>661.41</c:v>
                </c:pt>
                <c:pt idx="3850">
                  <c:v>661.58</c:v>
                </c:pt>
                <c:pt idx="3851">
                  <c:v>661.75</c:v>
                </c:pt>
                <c:pt idx="3852">
                  <c:v>661.92</c:v>
                </c:pt>
                <c:pt idx="3853">
                  <c:v>662.08</c:v>
                </c:pt>
                <c:pt idx="3854">
                  <c:v>662.25</c:v>
                </c:pt>
                <c:pt idx="3855">
                  <c:v>662.42</c:v>
                </c:pt>
                <c:pt idx="3856">
                  <c:v>662.59</c:v>
                </c:pt>
                <c:pt idx="3857">
                  <c:v>662.75</c:v>
                </c:pt>
                <c:pt idx="3858">
                  <c:v>662.92</c:v>
                </c:pt>
                <c:pt idx="3859">
                  <c:v>663.09</c:v>
                </c:pt>
                <c:pt idx="3860">
                  <c:v>663.26</c:v>
                </c:pt>
                <c:pt idx="3861">
                  <c:v>663.42</c:v>
                </c:pt>
                <c:pt idx="3862">
                  <c:v>663.59</c:v>
                </c:pt>
                <c:pt idx="3863">
                  <c:v>663.76</c:v>
                </c:pt>
                <c:pt idx="3864">
                  <c:v>663.93</c:v>
                </c:pt>
                <c:pt idx="3865">
                  <c:v>664.09</c:v>
                </c:pt>
                <c:pt idx="3866">
                  <c:v>664.26</c:v>
                </c:pt>
                <c:pt idx="3867">
                  <c:v>664.43</c:v>
                </c:pt>
                <c:pt idx="3868">
                  <c:v>664.59</c:v>
                </c:pt>
                <c:pt idx="3869">
                  <c:v>664.76</c:v>
                </c:pt>
                <c:pt idx="3870">
                  <c:v>664.93</c:v>
                </c:pt>
                <c:pt idx="3871">
                  <c:v>665.1</c:v>
                </c:pt>
                <c:pt idx="3872">
                  <c:v>665.26</c:v>
                </c:pt>
                <c:pt idx="3873">
                  <c:v>665.43</c:v>
                </c:pt>
                <c:pt idx="3874">
                  <c:v>665.6</c:v>
                </c:pt>
                <c:pt idx="3875">
                  <c:v>665.76</c:v>
                </c:pt>
                <c:pt idx="3876">
                  <c:v>665.93</c:v>
                </c:pt>
                <c:pt idx="3877">
                  <c:v>666.1</c:v>
                </c:pt>
                <c:pt idx="3878">
                  <c:v>666.27</c:v>
                </c:pt>
                <c:pt idx="3879">
                  <c:v>666.43</c:v>
                </c:pt>
                <c:pt idx="3880">
                  <c:v>666.6</c:v>
                </c:pt>
                <c:pt idx="3881">
                  <c:v>666.77</c:v>
                </c:pt>
                <c:pt idx="3882">
                  <c:v>666.93</c:v>
                </c:pt>
                <c:pt idx="3883">
                  <c:v>667.1</c:v>
                </c:pt>
                <c:pt idx="3884">
                  <c:v>667.27</c:v>
                </c:pt>
                <c:pt idx="3885">
                  <c:v>667.44</c:v>
                </c:pt>
                <c:pt idx="3886">
                  <c:v>667.6</c:v>
                </c:pt>
                <c:pt idx="3887">
                  <c:v>667.77</c:v>
                </c:pt>
                <c:pt idx="3888">
                  <c:v>667.94</c:v>
                </c:pt>
                <c:pt idx="3889">
                  <c:v>668.11</c:v>
                </c:pt>
                <c:pt idx="3890">
                  <c:v>668.27</c:v>
                </c:pt>
                <c:pt idx="3891">
                  <c:v>668.44</c:v>
                </c:pt>
                <c:pt idx="3892">
                  <c:v>668.61</c:v>
                </c:pt>
                <c:pt idx="3893">
                  <c:v>668.78</c:v>
                </c:pt>
                <c:pt idx="3894">
                  <c:v>668.94</c:v>
                </c:pt>
                <c:pt idx="3895">
                  <c:v>669.11</c:v>
                </c:pt>
                <c:pt idx="3896">
                  <c:v>669.28</c:v>
                </c:pt>
                <c:pt idx="3897">
                  <c:v>669.45</c:v>
                </c:pt>
                <c:pt idx="3898">
                  <c:v>669.61</c:v>
                </c:pt>
                <c:pt idx="3899">
                  <c:v>669.78</c:v>
                </c:pt>
                <c:pt idx="3900">
                  <c:v>669.95</c:v>
                </c:pt>
                <c:pt idx="3901">
                  <c:v>670.12</c:v>
                </c:pt>
                <c:pt idx="3902">
                  <c:v>670.28</c:v>
                </c:pt>
                <c:pt idx="3903">
                  <c:v>670.45</c:v>
                </c:pt>
                <c:pt idx="3904">
                  <c:v>670.62</c:v>
                </c:pt>
                <c:pt idx="3905">
                  <c:v>670.78</c:v>
                </c:pt>
                <c:pt idx="3906">
                  <c:v>670.95</c:v>
                </c:pt>
                <c:pt idx="3907">
                  <c:v>671.12</c:v>
                </c:pt>
                <c:pt idx="3908">
                  <c:v>671.29</c:v>
                </c:pt>
                <c:pt idx="3909">
                  <c:v>671.45</c:v>
                </c:pt>
                <c:pt idx="3910">
                  <c:v>671.62</c:v>
                </c:pt>
                <c:pt idx="3911">
                  <c:v>671.79</c:v>
                </c:pt>
                <c:pt idx="3912">
                  <c:v>671.96</c:v>
                </c:pt>
                <c:pt idx="3913">
                  <c:v>672.12</c:v>
                </c:pt>
                <c:pt idx="3914">
                  <c:v>672.29</c:v>
                </c:pt>
                <c:pt idx="3915">
                  <c:v>672.46</c:v>
                </c:pt>
                <c:pt idx="3916">
                  <c:v>672.63</c:v>
                </c:pt>
                <c:pt idx="3917">
                  <c:v>672.79</c:v>
                </c:pt>
                <c:pt idx="3918">
                  <c:v>672.96</c:v>
                </c:pt>
                <c:pt idx="3919">
                  <c:v>673.13</c:v>
                </c:pt>
                <c:pt idx="3920">
                  <c:v>673.3</c:v>
                </c:pt>
                <c:pt idx="3921">
                  <c:v>673.46</c:v>
                </c:pt>
                <c:pt idx="3922">
                  <c:v>673.63</c:v>
                </c:pt>
                <c:pt idx="3923">
                  <c:v>673.8</c:v>
                </c:pt>
                <c:pt idx="3924">
                  <c:v>673.96</c:v>
                </c:pt>
                <c:pt idx="3925">
                  <c:v>674.13</c:v>
                </c:pt>
                <c:pt idx="3926">
                  <c:v>674.3</c:v>
                </c:pt>
                <c:pt idx="3927">
                  <c:v>674.47</c:v>
                </c:pt>
                <c:pt idx="3928">
                  <c:v>674.63</c:v>
                </c:pt>
                <c:pt idx="3929">
                  <c:v>674.8</c:v>
                </c:pt>
                <c:pt idx="3930">
                  <c:v>674.97</c:v>
                </c:pt>
                <c:pt idx="3931">
                  <c:v>675.14</c:v>
                </c:pt>
                <c:pt idx="3932">
                  <c:v>675.3</c:v>
                </c:pt>
                <c:pt idx="3933">
                  <c:v>675.47</c:v>
                </c:pt>
                <c:pt idx="3934">
                  <c:v>675.64</c:v>
                </c:pt>
                <c:pt idx="3935">
                  <c:v>675.8</c:v>
                </c:pt>
                <c:pt idx="3936">
                  <c:v>675.97</c:v>
                </c:pt>
                <c:pt idx="3937">
                  <c:v>676.14</c:v>
                </c:pt>
                <c:pt idx="3938">
                  <c:v>676.31</c:v>
                </c:pt>
                <c:pt idx="3939">
                  <c:v>676.47</c:v>
                </c:pt>
                <c:pt idx="3940">
                  <c:v>676.64</c:v>
                </c:pt>
                <c:pt idx="3941">
                  <c:v>676.81</c:v>
                </c:pt>
                <c:pt idx="3942">
                  <c:v>676.98</c:v>
                </c:pt>
                <c:pt idx="3943">
                  <c:v>677.14</c:v>
                </c:pt>
                <c:pt idx="3944">
                  <c:v>677.31</c:v>
                </c:pt>
                <c:pt idx="3945">
                  <c:v>677.48</c:v>
                </c:pt>
                <c:pt idx="3946">
                  <c:v>677.65</c:v>
                </c:pt>
                <c:pt idx="3947">
                  <c:v>677.81</c:v>
                </c:pt>
                <c:pt idx="3948">
                  <c:v>677.98</c:v>
                </c:pt>
                <c:pt idx="3949">
                  <c:v>678.15</c:v>
                </c:pt>
                <c:pt idx="3950">
                  <c:v>678.32</c:v>
                </c:pt>
                <c:pt idx="3951">
                  <c:v>678.48</c:v>
                </c:pt>
                <c:pt idx="3952">
                  <c:v>678.65</c:v>
                </c:pt>
                <c:pt idx="3953">
                  <c:v>678.82</c:v>
                </c:pt>
                <c:pt idx="3954">
                  <c:v>678.99</c:v>
                </c:pt>
                <c:pt idx="3955">
                  <c:v>679.15</c:v>
                </c:pt>
                <c:pt idx="3956">
                  <c:v>679.32</c:v>
                </c:pt>
                <c:pt idx="3957">
                  <c:v>679.49</c:v>
                </c:pt>
                <c:pt idx="3958">
                  <c:v>679.66</c:v>
                </c:pt>
                <c:pt idx="3959">
                  <c:v>679.82</c:v>
                </c:pt>
                <c:pt idx="3960">
                  <c:v>679.99</c:v>
                </c:pt>
                <c:pt idx="3961">
                  <c:v>680.16</c:v>
                </c:pt>
                <c:pt idx="3962">
                  <c:v>680.32</c:v>
                </c:pt>
                <c:pt idx="3963">
                  <c:v>680.49</c:v>
                </c:pt>
                <c:pt idx="3964">
                  <c:v>680.66</c:v>
                </c:pt>
                <c:pt idx="3965">
                  <c:v>680.82</c:v>
                </c:pt>
                <c:pt idx="3966">
                  <c:v>680.99</c:v>
                </c:pt>
                <c:pt idx="3967">
                  <c:v>681.16</c:v>
                </c:pt>
                <c:pt idx="3968">
                  <c:v>681.33</c:v>
                </c:pt>
                <c:pt idx="3969">
                  <c:v>681.49</c:v>
                </c:pt>
                <c:pt idx="3970">
                  <c:v>681.66</c:v>
                </c:pt>
                <c:pt idx="3971">
                  <c:v>681.83</c:v>
                </c:pt>
                <c:pt idx="3972">
                  <c:v>682</c:v>
                </c:pt>
                <c:pt idx="3973">
                  <c:v>682.16</c:v>
                </c:pt>
                <c:pt idx="3974">
                  <c:v>682.33</c:v>
                </c:pt>
                <c:pt idx="3975">
                  <c:v>682.5</c:v>
                </c:pt>
                <c:pt idx="3976">
                  <c:v>682.66</c:v>
                </c:pt>
                <c:pt idx="3977">
                  <c:v>682.83</c:v>
                </c:pt>
                <c:pt idx="3978">
                  <c:v>683</c:v>
                </c:pt>
                <c:pt idx="3979">
                  <c:v>683.17</c:v>
                </c:pt>
                <c:pt idx="3980">
                  <c:v>683.33</c:v>
                </c:pt>
                <c:pt idx="3981">
                  <c:v>683.5</c:v>
                </c:pt>
                <c:pt idx="3982">
                  <c:v>683.67</c:v>
                </c:pt>
                <c:pt idx="3983">
                  <c:v>683.84</c:v>
                </c:pt>
                <c:pt idx="3984">
                  <c:v>684</c:v>
                </c:pt>
                <c:pt idx="3985">
                  <c:v>684.17</c:v>
                </c:pt>
                <c:pt idx="3986">
                  <c:v>684.34</c:v>
                </c:pt>
                <c:pt idx="3987">
                  <c:v>684.51</c:v>
                </c:pt>
                <c:pt idx="3988">
                  <c:v>684.67</c:v>
                </c:pt>
                <c:pt idx="3989">
                  <c:v>684.84</c:v>
                </c:pt>
                <c:pt idx="3990">
                  <c:v>685.01</c:v>
                </c:pt>
                <c:pt idx="3991">
                  <c:v>685.17</c:v>
                </c:pt>
                <c:pt idx="3992">
                  <c:v>685.34</c:v>
                </c:pt>
                <c:pt idx="3993">
                  <c:v>685.51</c:v>
                </c:pt>
                <c:pt idx="3994">
                  <c:v>685.68</c:v>
                </c:pt>
                <c:pt idx="3995">
                  <c:v>685.84</c:v>
                </c:pt>
                <c:pt idx="3996">
                  <c:v>686.01</c:v>
                </c:pt>
                <c:pt idx="3997">
                  <c:v>686.18</c:v>
                </c:pt>
                <c:pt idx="3998">
                  <c:v>686.34</c:v>
                </c:pt>
                <c:pt idx="3999">
                  <c:v>686.51</c:v>
                </c:pt>
                <c:pt idx="4000">
                  <c:v>686.68</c:v>
                </c:pt>
                <c:pt idx="4001">
                  <c:v>686.85</c:v>
                </c:pt>
                <c:pt idx="4002">
                  <c:v>687.01</c:v>
                </c:pt>
                <c:pt idx="4003">
                  <c:v>687.18</c:v>
                </c:pt>
                <c:pt idx="4004">
                  <c:v>687.35</c:v>
                </c:pt>
                <c:pt idx="4005">
                  <c:v>687.51</c:v>
                </c:pt>
                <c:pt idx="4006">
                  <c:v>687.68</c:v>
                </c:pt>
                <c:pt idx="4007">
                  <c:v>687.85</c:v>
                </c:pt>
                <c:pt idx="4008">
                  <c:v>688.02</c:v>
                </c:pt>
                <c:pt idx="4009">
                  <c:v>688.18</c:v>
                </c:pt>
                <c:pt idx="4010">
                  <c:v>688.35</c:v>
                </c:pt>
                <c:pt idx="4011">
                  <c:v>688.52</c:v>
                </c:pt>
                <c:pt idx="4012">
                  <c:v>688.68</c:v>
                </c:pt>
                <c:pt idx="4013">
                  <c:v>688.85</c:v>
                </c:pt>
                <c:pt idx="4014">
                  <c:v>689.02</c:v>
                </c:pt>
                <c:pt idx="4015">
                  <c:v>689.19</c:v>
                </c:pt>
                <c:pt idx="4016">
                  <c:v>689.35</c:v>
                </c:pt>
                <c:pt idx="4017">
                  <c:v>689.52</c:v>
                </c:pt>
                <c:pt idx="4018">
                  <c:v>689.69</c:v>
                </c:pt>
                <c:pt idx="4019">
                  <c:v>689.85</c:v>
                </c:pt>
                <c:pt idx="4020">
                  <c:v>690.02</c:v>
                </c:pt>
                <c:pt idx="4021">
                  <c:v>690.19</c:v>
                </c:pt>
                <c:pt idx="4022">
                  <c:v>690.36</c:v>
                </c:pt>
                <c:pt idx="4023">
                  <c:v>690.52</c:v>
                </c:pt>
                <c:pt idx="4024">
                  <c:v>690.69</c:v>
                </c:pt>
                <c:pt idx="4025">
                  <c:v>690.86</c:v>
                </c:pt>
                <c:pt idx="4026">
                  <c:v>691.02</c:v>
                </c:pt>
                <c:pt idx="4027">
                  <c:v>691.19</c:v>
                </c:pt>
                <c:pt idx="4028">
                  <c:v>691.36</c:v>
                </c:pt>
                <c:pt idx="4029">
                  <c:v>691.53</c:v>
                </c:pt>
                <c:pt idx="4030">
                  <c:v>691.69</c:v>
                </c:pt>
                <c:pt idx="4031">
                  <c:v>691.86</c:v>
                </c:pt>
                <c:pt idx="4032">
                  <c:v>692.03</c:v>
                </c:pt>
                <c:pt idx="4033">
                  <c:v>692.19</c:v>
                </c:pt>
                <c:pt idx="4034">
                  <c:v>692.36</c:v>
                </c:pt>
                <c:pt idx="4035">
                  <c:v>692.53</c:v>
                </c:pt>
                <c:pt idx="4036">
                  <c:v>692.7</c:v>
                </c:pt>
                <c:pt idx="4037">
                  <c:v>692.86</c:v>
                </c:pt>
                <c:pt idx="4038">
                  <c:v>693.03</c:v>
                </c:pt>
                <c:pt idx="4039">
                  <c:v>693.2</c:v>
                </c:pt>
                <c:pt idx="4040">
                  <c:v>693.37</c:v>
                </c:pt>
                <c:pt idx="4041">
                  <c:v>693.53</c:v>
                </c:pt>
                <c:pt idx="4042">
                  <c:v>693.7</c:v>
                </c:pt>
                <c:pt idx="4043">
                  <c:v>693.87</c:v>
                </c:pt>
                <c:pt idx="4044">
                  <c:v>694.04</c:v>
                </c:pt>
                <c:pt idx="4045">
                  <c:v>694.2</c:v>
                </c:pt>
                <c:pt idx="4046">
                  <c:v>694.37</c:v>
                </c:pt>
                <c:pt idx="4047">
                  <c:v>694.54</c:v>
                </c:pt>
                <c:pt idx="4048">
                  <c:v>694.7</c:v>
                </c:pt>
                <c:pt idx="4049">
                  <c:v>694.87</c:v>
                </c:pt>
                <c:pt idx="4050">
                  <c:v>695.04</c:v>
                </c:pt>
                <c:pt idx="4051">
                  <c:v>695.21</c:v>
                </c:pt>
                <c:pt idx="4052">
                  <c:v>695.37</c:v>
                </c:pt>
                <c:pt idx="4053">
                  <c:v>695.54</c:v>
                </c:pt>
                <c:pt idx="4054">
                  <c:v>695.71</c:v>
                </c:pt>
                <c:pt idx="4055">
                  <c:v>695.87</c:v>
                </c:pt>
                <c:pt idx="4056">
                  <c:v>696.04</c:v>
                </c:pt>
                <c:pt idx="4057">
                  <c:v>696.21</c:v>
                </c:pt>
                <c:pt idx="4058">
                  <c:v>696.38</c:v>
                </c:pt>
                <c:pt idx="4059">
                  <c:v>696.54</c:v>
                </c:pt>
                <c:pt idx="4060">
                  <c:v>696.71</c:v>
                </c:pt>
                <c:pt idx="4061">
                  <c:v>696.88</c:v>
                </c:pt>
                <c:pt idx="4062">
                  <c:v>697.04</c:v>
                </c:pt>
                <c:pt idx="4063">
                  <c:v>697.21</c:v>
                </c:pt>
                <c:pt idx="4064">
                  <c:v>697.38</c:v>
                </c:pt>
                <c:pt idx="4065">
                  <c:v>697.55</c:v>
                </c:pt>
                <c:pt idx="4066">
                  <c:v>697.71</c:v>
                </c:pt>
                <c:pt idx="4067">
                  <c:v>697.88</c:v>
                </c:pt>
                <c:pt idx="4068">
                  <c:v>698.05</c:v>
                </c:pt>
                <c:pt idx="4069">
                  <c:v>698.22</c:v>
                </c:pt>
                <c:pt idx="4070">
                  <c:v>698.38</c:v>
                </c:pt>
                <c:pt idx="4071">
                  <c:v>698.55</c:v>
                </c:pt>
                <c:pt idx="4072">
                  <c:v>698.72</c:v>
                </c:pt>
                <c:pt idx="4073">
                  <c:v>698.88</c:v>
                </c:pt>
                <c:pt idx="4074">
                  <c:v>699.05</c:v>
                </c:pt>
                <c:pt idx="4075">
                  <c:v>699.22</c:v>
                </c:pt>
                <c:pt idx="4076">
                  <c:v>699.39</c:v>
                </c:pt>
                <c:pt idx="4077">
                  <c:v>699.55</c:v>
                </c:pt>
                <c:pt idx="4078">
                  <c:v>699.72</c:v>
                </c:pt>
                <c:pt idx="4079">
                  <c:v>699.89</c:v>
                </c:pt>
                <c:pt idx="4080">
                  <c:v>700.05</c:v>
                </c:pt>
                <c:pt idx="4081">
                  <c:v>700.22</c:v>
                </c:pt>
                <c:pt idx="4082">
                  <c:v>700.39</c:v>
                </c:pt>
                <c:pt idx="4083">
                  <c:v>700.56</c:v>
                </c:pt>
                <c:pt idx="4084">
                  <c:v>700.72</c:v>
                </c:pt>
                <c:pt idx="4085">
                  <c:v>700.89</c:v>
                </c:pt>
                <c:pt idx="4086">
                  <c:v>701.06</c:v>
                </c:pt>
                <c:pt idx="4087">
                  <c:v>701.22</c:v>
                </c:pt>
                <c:pt idx="4088">
                  <c:v>701.39</c:v>
                </c:pt>
                <c:pt idx="4089">
                  <c:v>701.56</c:v>
                </c:pt>
                <c:pt idx="4090">
                  <c:v>701.73</c:v>
                </c:pt>
                <c:pt idx="4091">
                  <c:v>701.89</c:v>
                </c:pt>
                <c:pt idx="4092">
                  <c:v>702.06</c:v>
                </c:pt>
                <c:pt idx="4093">
                  <c:v>702.23</c:v>
                </c:pt>
                <c:pt idx="4094">
                  <c:v>702.39</c:v>
                </c:pt>
                <c:pt idx="4095">
                  <c:v>702.56</c:v>
                </c:pt>
                <c:pt idx="4096">
                  <c:v>702.73</c:v>
                </c:pt>
                <c:pt idx="4097">
                  <c:v>702.9</c:v>
                </c:pt>
                <c:pt idx="4098">
                  <c:v>703.06</c:v>
                </c:pt>
                <c:pt idx="4099">
                  <c:v>703.23</c:v>
                </c:pt>
                <c:pt idx="4100">
                  <c:v>703.4</c:v>
                </c:pt>
                <c:pt idx="4101">
                  <c:v>703.56</c:v>
                </c:pt>
                <c:pt idx="4102">
                  <c:v>703.73</c:v>
                </c:pt>
                <c:pt idx="4103">
                  <c:v>703.9</c:v>
                </c:pt>
                <c:pt idx="4104">
                  <c:v>704.06</c:v>
                </c:pt>
                <c:pt idx="4105">
                  <c:v>704.23</c:v>
                </c:pt>
                <c:pt idx="4106">
                  <c:v>704.39</c:v>
                </c:pt>
                <c:pt idx="4107">
                  <c:v>704.56</c:v>
                </c:pt>
                <c:pt idx="4108">
                  <c:v>704.73</c:v>
                </c:pt>
                <c:pt idx="4109">
                  <c:v>704.89</c:v>
                </c:pt>
                <c:pt idx="4110">
                  <c:v>705.06</c:v>
                </c:pt>
                <c:pt idx="4111">
                  <c:v>705.23</c:v>
                </c:pt>
                <c:pt idx="4112">
                  <c:v>705.39</c:v>
                </c:pt>
                <c:pt idx="4113">
                  <c:v>705.56</c:v>
                </c:pt>
                <c:pt idx="4114">
                  <c:v>705.73</c:v>
                </c:pt>
                <c:pt idx="4115">
                  <c:v>705.89</c:v>
                </c:pt>
                <c:pt idx="4116">
                  <c:v>706.06</c:v>
                </c:pt>
                <c:pt idx="4117">
                  <c:v>706.23</c:v>
                </c:pt>
                <c:pt idx="4118">
                  <c:v>706.39</c:v>
                </c:pt>
                <c:pt idx="4119">
                  <c:v>706.56</c:v>
                </c:pt>
                <c:pt idx="4120">
                  <c:v>706.73</c:v>
                </c:pt>
                <c:pt idx="4121">
                  <c:v>706.89</c:v>
                </c:pt>
                <c:pt idx="4122">
                  <c:v>707.06</c:v>
                </c:pt>
                <c:pt idx="4123">
                  <c:v>707.23</c:v>
                </c:pt>
                <c:pt idx="4124">
                  <c:v>707.39</c:v>
                </c:pt>
                <c:pt idx="4125">
                  <c:v>707.56</c:v>
                </c:pt>
                <c:pt idx="4126">
                  <c:v>707.73</c:v>
                </c:pt>
                <c:pt idx="4127">
                  <c:v>707.89</c:v>
                </c:pt>
                <c:pt idx="4128">
                  <c:v>708.06</c:v>
                </c:pt>
                <c:pt idx="4129">
                  <c:v>708.23</c:v>
                </c:pt>
                <c:pt idx="4130">
                  <c:v>708.39</c:v>
                </c:pt>
                <c:pt idx="4131">
                  <c:v>708.56</c:v>
                </c:pt>
                <c:pt idx="4132">
                  <c:v>708.73</c:v>
                </c:pt>
                <c:pt idx="4133">
                  <c:v>708.89</c:v>
                </c:pt>
                <c:pt idx="4134">
                  <c:v>709.06</c:v>
                </c:pt>
                <c:pt idx="4135">
                  <c:v>709.23</c:v>
                </c:pt>
                <c:pt idx="4136">
                  <c:v>709.39</c:v>
                </c:pt>
                <c:pt idx="4137">
                  <c:v>709.56</c:v>
                </c:pt>
                <c:pt idx="4138">
                  <c:v>709.73</c:v>
                </c:pt>
                <c:pt idx="4139">
                  <c:v>709.89</c:v>
                </c:pt>
                <c:pt idx="4140">
                  <c:v>710.06</c:v>
                </c:pt>
                <c:pt idx="4141">
                  <c:v>710.23</c:v>
                </c:pt>
                <c:pt idx="4142">
                  <c:v>710.4</c:v>
                </c:pt>
                <c:pt idx="4143">
                  <c:v>710.56</c:v>
                </c:pt>
                <c:pt idx="4144">
                  <c:v>710.73</c:v>
                </c:pt>
                <c:pt idx="4145">
                  <c:v>710.9</c:v>
                </c:pt>
                <c:pt idx="4146">
                  <c:v>711.06</c:v>
                </c:pt>
                <c:pt idx="4147">
                  <c:v>711.23</c:v>
                </c:pt>
                <c:pt idx="4148">
                  <c:v>711.4</c:v>
                </c:pt>
                <c:pt idx="4149">
                  <c:v>711.56</c:v>
                </c:pt>
                <c:pt idx="4150">
                  <c:v>711.73</c:v>
                </c:pt>
                <c:pt idx="4151">
                  <c:v>711.9</c:v>
                </c:pt>
                <c:pt idx="4152">
                  <c:v>712.07</c:v>
                </c:pt>
                <c:pt idx="4153">
                  <c:v>712.23</c:v>
                </c:pt>
                <c:pt idx="4154">
                  <c:v>712.4</c:v>
                </c:pt>
                <c:pt idx="4155">
                  <c:v>712.57</c:v>
                </c:pt>
                <c:pt idx="4156">
                  <c:v>712.73</c:v>
                </c:pt>
                <c:pt idx="4157">
                  <c:v>712.9</c:v>
                </c:pt>
                <c:pt idx="4158">
                  <c:v>713.07</c:v>
                </c:pt>
                <c:pt idx="4159">
                  <c:v>713.24</c:v>
                </c:pt>
                <c:pt idx="4160">
                  <c:v>713.4</c:v>
                </c:pt>
                <c:pt idx="4161">
                  <c:v>713.57</c:v>
                </c:pt>
                <c:pt idx="4162">
                  <c:v>713.74</c:v>
                </c:pt>
                <c:pt idx="4163">
                  <c:v>713.91</c:v>
                </c:pt>
                <c:pt idx="4164">
                  <c:v>714.07</c:v>
                </c:pt>
                <c:pt idx="4165">
                  <c:v>714.24</c:v>
                </c:pt>
                <c:pt idx="4166">
                  <c:v>714.41</c:v>
                </c:pt>
                <c:pt idx="4167">
                  <c:v>714.57</c:v>
                </c:pt>
                <c:pt idx="4168">
                  <c:v>714.74</c:v>
                </c:pt>
                <c:pt idx="4169">
                  <c:v>714.91</c:v>
                </c:pt>
                <c:pt idx="4170">
                  <c:v>715.08</c:v>
                </c:pt>
                <c:pt idx="4171">
                  <c:v>715.24</c:v>
                </c:pt>
                <c:pt idx="4172">
                  <c:v>715.41</c:v>
                </c:pt>
                <c:pt idx="4173">
                  <c:v>715.58</c:v>
                </c:pt>
                <c:pt idx="4174">
                  <c:v>715.74</c:v>
                </c:pt>
                <c:pt idx="4175">
                  <c:v>715.91</c:v>
                </c:pt>
                <c:pt idx="4176">
                  <c:v>716.08</c:v>
                </c:pt>
                <c:pt idx="4177">
                  <c:v>716.24</c:v>
                </c:pt>
                <c:pt idx="4178">
                  <c:v>716.41</c:v>
                </c:pt>
                <c:pt idx="4179">
                  <c:v>716.58</c:v>
                </c:pt>
                <c:pt idx="4180">
                  <c:v>716.75</c:v>
                </c:pt>
                <c:pt idx="4181">
                  <c:v>716.91</c:v>
                </c:pt>
                <c:pt idx="4182">
                  <c:v>717.08</c:v>
                </c:pt>
                <c:pt idx="4183">
                  <c:v>717.25</c:v>
                </c:pt>
                <c:pt idx="4184">
                  <c:v>717.42</c:v>
                </c:pt>
                <c:pt idx="4185">
                  <c:v>717.58</c:v>
                </c:pt>
                <c:pt idx="4186">
                  <c:v>717.75</c:v>
                </c:pt>
                <c:pt idx="4187">
                  <c:v>717.92</c:v>
                </c:pt>
                <c:pt idx="4188">
                  <c:v>718.08</c:v>
                </c:pt>
                <c:pt idx="4189">
                  <c:v>718.25</c:v>
                </c:pt>
                <c:pt idx="4190">
                  <c:v>718.42</c:v>
                </c:pt>
                <c:pt idx="4191">
                  <c:v>718.59</c:v>
                </c:pt>
                <c:pt idx="4192">
                  <c:v>718.75</c:v>
                </c:pt>
                <c:pt idx="4193">
                  <c:v>718.92</c:v>
                </c:pt>
                <c:pt idx="4194">
                  <c:v>719.09</c:v>
                </c:pt>
                <c:pt idx="4195">
                  <c:v>719.25</c:v>
                </c:pt>
                <c:pt idx="4196">
                  <c:v>719.42</c:v>
                </c:pt>
                <c:pt idx="4197">
                  <c:v>719.59</c:v>
                </c:pt>
                <c:pt idx="4198">
                  <c:v>719.76</c:v>
                </c:pt>
                <c:pt idx="4199">
                  <c:v>719.92</c:v>
                </c:pt>
                <c:pt idx="4200">
                  <c:v>720.09</c:v>
                </c:pt>
                <c:pt idx="4201">
                  <c:v>720.26</c:v>
                </c:pt>
                <c:pt idx="4202">
                  <c:v>720.42</c:v>
                </c:pt>
                <c:pt idx="4203">
                  <c:v>720.59</c:v>
                </c:pt>
                <c:pt idx="4204">
                  <c:v>720.76</c:v>
                </c:pt>
                <c:pt idx="4205">
                  <c:v>720.93</c:v>
                </c:pt>
                <c:pt idx="4206">
                  <c:v>721.09</c:v>
                </c:pt>
                <c:pt idx="4207">
                  <c:v>721.26</c:v>
                </c:pt>
                <c:pt idx="4208">
                  <c:v>721.43</c:v>
                </c:pt>
                <c:pt idx="4209">
                  <c:v>721.59</c:v>
                </c:pt>
                <c:pt idx="4210">
                  <c:v>721.76</c:v>
                </c:pt>
                <c:pt idx="4211">
                  <c:v>721.93</c:v>
                </c:pt>
                <c:pt idx="4212">
                  <c:v>722.1</c:v>
                </c:pt>
                <c:pt idx="4213">
                  <c:v>722.26</c:v>
                </c:pt>
                <c:pt idx="4214">
                  <c:v>722.43</c:v>
                </c:pt>
                <c:pt idx="4215">
                  <c:v>722.6</c:v>
                </c:pt>
                <c:pt idx="4216">
                  <c:v>722.76</c:v>
                </c:pt>
                <c:pt idx="4217">
                  <c:v>722.93</c:v>
                </c:pt>
                <c:pt idx="4218">
                  <c:v>723.1</c:v>
                </c:pt>
                <c:pt idx="4219">
                  <c:v>723.27</c:v>
                </c:pt>
                <c:pt idx="4220">
                  <c:v>723.43</c:v>
                </c:pt>
                <c:pt idx="4221">
                  <c:v>723.6</c:v>
                </c:pt>
                <c:pt idx="4222">
                  <c:v>723.77</c:v>
                </c:pt>
                <c:pt idx="4223">
                  <c:v>723.94</c:v>
                </c:pt>
                <c:pt idx="4224">
                  <c:v>724.1</c:v>
                </c:pt>
                <c:pt idx="4225">
                  <c:v>724.27</c:v>
                </c:pt>
                <c:pt idx="4226">
                  <c:v>724.44</c:v>
                </c:pt>
                <c:pt idx="4227">
                  <c:v>724.6</c:v>
                </c:pt>
                <c:pt idx="4228">
                  <c:v>724.77</c:v>
                </c:pt>
                <c:pt idx="4229">
                  <c:v>724.94</c:v>
                </c:pt>
                <c:pt idx="4230">
                  <c:v>725.1</c:v>
                </c:pt>
                <c:pt idx="4231">
                  <c:v>725.27</c:v>
                </c:pt>
                <c:pt idx="4232">
                  <c:v>725.44</c:v>
                </c:pt>
                <c:pt idx="4233">
                  <c:v>725.6</c:v>
                </c:pt>
                <c:pt idx="4234">
                  <c:v>725.77</c:v>
                </c:pt>
                <c:pt idx="4235">
                  <c:v>725.94</c:v>
                </c:pt>
                <c:pt idx="4236">
                  <c:v>726.11</c:v>
                </c:pt>
                <c:pt idx="4237">
                  <c:v>726.27</c:v>
                </c:pt>
                <c:pt idx="4238">
                  <c:v>726.44</c:v>
                </c:pt>
                <c:pt idx="4239">
                  <c:v>726.61</c:v>
                </c:pt>
                <c:pt idx="4240">
                  <c:v>726.77</c:v>
                </c:pt>
                <c:pt idx="4241">
                  <c:v>726.94</c:v>
                </c:pt>
                <c:pt idx="4242">
                  <c:v>727.11</c:v>
                </c:pt>
                <c:pt idx="4243">
                  <c:v>727.28</c:v>
                </c:pt>
                <c:pt idx="4244">
                  <c:v>727.44</c:v>
                </c:pt>
                <c:pt idx="4245">
                  <c:v>727.61</c:v>
                </c:pt>
                <c:pt idx="4246">
                  <c:v>727.78</c:v>
                </c:pt>
                <c:pt idx="4247">
                  <c:v>727.94</c:v>
                </c:pt>
                <c:pt idx="4248">
                  <c:v>728.11</c:v>
                </c:pt>
                <c:pt idx="4249">
                  <c:v>728.28</c:v>
                </c:pt>
                <c:pt idx="4250">
                  <c:v>728.44</c:v>
                </c:pt>
                <c:pt idx="4251">
                  <c:v>728.61</c:v>
                </c:pt>
                <c:pt idx="4252">
                  <c:v>728.78</c:v>
                </c:pt>
                <c:pt idx="4253">
                  <c:v>728.94</c:v>
                </c:pt>
                <c:pt idx="4254">
                  <c:v>729.11</c:v>
                </c:pt>
                <c:pt idx="4255">
                  <c:v>729.28</c:v>
                </c:pt>
                <c:pt idx="4256">
                  <c:v>729.44</c:v>
                </c:pt>
                <c:pt idx="4257">
                  <c:v>729.61</c:v>
                </c:pt>
                <c:pt idx="4258">
                  <c:v>729.78</c:v>
                </c:pt>
                <c:pt idx="4259">
                  <c:v>729.95</c:v>
                </c:pt>
                <c:pt idx="4260">
                  <c:v>730.11</c:v>
                </c:pt>
                <c:pt idx="4261">
                  <c:v>730.28</c:v>
                </c:pt>
                <c:pt idx="4262">
                  <c:v>730.45</c:v>
                </c:pt>
                <c:pt idx="4263">
                  <c:v>730.61</c:v>
                </c:pt>
                <c:pt idx="4264">
                  <c:v>730.78</c:v>
                </c:pt>
                <c:pt idx="4265">
                  <c:v>730.95</c:v>
                </c:pt>
                <c:pt idx="4266">
                  <c:v>731.11</c:v>
                </c:pt>
                <c:pt idx="4267">
                  <c:v>731.28</c:v>
                </c:pt>
                <c:pt idx="4268">
                  <c:v>731.45</c:v>
                </c:pt>
                <c:pt idx="4269">
                  <c:v>731.61</c:v>
                </c:pt>
                <c:pt idx="4270">
                  <c:v>731.78</c:v>
                </c:pt>
                <c:pt idx="4271">
                  <c:v>731.95</c:v>
                </c:pt>
                <c:pt idx="4272">
                  <c:v>732.12</c:v>
                </c:pt>
                <c:pt idx="4273">
                  <c:v>732.28</c:v>
                </c:pt>
                <c:pt idx="4274">
                  <c:v>732.45</c:v>
                </c:pt>
                <c:pt idx="4275">
                  <c:v>732.62</c:v>
                </c:pt>
                <c:pt idx="4276">
                  <c:v>732.78</c:v>
                </c:pt>
                <c:pt idx="4277">
                  <c:v>732.95</c:v>
                </c:pt>
                <c:pt idx="4278">
                  <c:v>733.12</c:v>
                </c:pt>
                <c:pt idx="4279">
                  <c:v>733.29</c:v>
                </c:pt>
                <c:pt idx="4280">
                  <c:v>733.45</c:v>
                </c:pt>
                <c:pt idx="4281">
                  <c:v>733.62</c:v>
                </c:pt>
                <c:pt idx="4282">
                  <c:v>733.79</c:v>
                </c:pt>
                <c:pt idx="4283">
                  <c:v>733.96</c:v>
                </c:pt>
                <c:pt idx="4284">
                  <c:v>734.12</c:v>
                </c:pt>
                <c:pt idx="4285">
                  <c:v>734.29</c:v>
                </c:pt>
                <c:pt idx="4286">
                  <c:v>734.46</c:v>
                </c:pt>
                <c:pt idx="4287">
                  <c:v>734.63</c:v>
                </c:pt>
                <c:pt idx="4288">
                  <c:v>734.79</c:v>
                </c:pt>
                <c:pt idx="4289">
                  <c:v>734.96</c:v>
                </c:pt>
                <c:pt idx="4290">
                  <c:v>735.13</c:v>
                </c:pt>
                <c:pt idx="4291">
                  <c:v>735.29</c:v>
                </c:pt>
                <c:pt idx="4292">
                  <c:v>735.46</c:v>
                </c:pt>
                <c:pt idx="4293">
                  <c:v>735.63</c:v>
                </c:pt>
                <c:pt idx="4294">
                  <c:v>735.8</c:v>
                </c:pt>
                <c:pt idx="4295">
                  <c:v>735.96</c:v>
                </c:pt>
                <c:pt idx="4296">
                  <c:v>736.13</c:v>
                </c:pt>
                <c:pt idx="4297">
                  <c:v>736.3</c:v>
                </c:pt>
                <c:pt idx="4298">
                  <c:v>736.46</c:v>
                </c:pt>
                <c:pt idx="4299">
                  <c:v>736.63</c:v>
                </c:pt>
                <c:pt idx="4300">
                  <c:v>736.8</c:v>
                </c:pt>
                <c:pt idx="4301">
                  <c:v>736.97</c:v>
                </c:pt>
                <c:pt idx="4302">
                  <c:v>737.13</c:v>
                </c:pt>
                <c:pt idx="4303">
                  <c:v>737.3</c:v>
                </c:pt>
                <c:pt idx="4304">
                  <c:v>737.47</c:v>
                </c:pt>
                <c:pt idx="4305">
                  <c:v>737.63</c:v>
                </c:pt>
                <c:pt idx="4306">
                  <c:v>737.8</c:v>
                </c:pt>
                <c:pt idx="4307">
                  <c:v>737.97</c:v>
                </c:pt>
                <c:pt idx="4308">
                  <c:v>738.14</c:v>
                </c:pt>
                <c:pt idx="4309">
                  <c:v>738.3</c:v>
                </c:pt>
                <c:pt idx="4310">
                  <c:v>738.47</c:v>
                </c:pt>
                <c:pt idx="4311">
                  <c:v>738.64</c:v>
                </c:pt>
                <c:pt idx="4312">
                  <c:v>738.81</c:v>
                </c:pt>
                <c:pt idx="4313">
                  <c:v>738.97</c:v>
                </c:pt>
                <c:pt idx="4314">
                  <c:v>739.14</c:v>
                </c:pt>
                <c:pt idx="4315">
                  <c:v>739.31</c:v>
                </c:pt>
                <c:pt idx="4316">
                  <c:v>739.48</c:v>
                </c:pt>
                <c:pt idx="4317">
                  <c:v>739.64</c:v>
                </c:pt>
                <c:pt idx="4318">
                  <c:v>739.81</c:v>
                </c:pt>
                <c:pt idx="4319">
                  <c:v>739.98</c:v>
                </c:pt>
                <c:pt idx="4320">
                  <c:v>740.14</c:v>
                </c:pt>
                <c:pt idx="4321">
                  <c:v>740.31</c:v>
                </c:pt>
                <c:pt idx="4322">
                  <c:v>740.48</c:v>
                </c:pt>
                <c:pt idx="4323">
                  <c:v>740.65</c:v>
                </c:pt>
                <c:pt idx="4324">
                  <c:v>740.81</c:v>
                </c:pt>
                <c:pt idx="4325">
                  <c:v>740.98</c:v>
                </c:pt>
                <c:pt idx="4326">
                  <c:v>741.15</c:v>
                </c:pt>
                <c:pt idx="4327">
                  <c:v>741.31</c:v>
                </c:pt>
                <c:pt idx="4328">
                  <c:v>741.48</c:v>
                </c:pt>
                <c:pt idx="4329">
                  <c:v>741.65</c:v>
                </c:pt>
                <c:pt idx="4330">
                  <c:v>741.82</c:v>
                </c:pt>
                <c:pt idx="4331">
                  <c:v>741.98</c:v>
                </c:pt>
                <c:pt idx="4332">
                  <c:v>742.15</c:v>
                </c:pt>
                <c:pt idx="4333">
                  <c:v>742.32</c:v>
                </c:pt>
                <c:pt idx="4334">
                  <c:v>742.49</c:v>
                </c:pt>
                <c:pt idx="4335">
                  <c:v>742.65</c:v>
                </c:pt>
                <c:pt idx="4336">
                  <c:v>742.82</c:v>
                </c:pt>
                <c:pt idx="4337">
                  <c:v>742.99</c:v>
                </c:pt>
                <c:pt idx="4338">
                  <c:v>743.16</c:v>
                </c:pt>
                <c:pt idx="4339">
                  <c:v>743.32</c:v>
                </c:pt>
                <c:pt idx="4340">
                  <c:v>743.49</c:v>
                </c:pt>
                <c:pt idx="4341">
                  <c:v>743.66</c:v>
                </c:pt>
                <c:pt idx="4342">
                  <c:v>743.83</c:v>
                </c:pt>
                <c:pt idx="4343">
                  <c:v>743.99</c:v>
                </c:pt>
                <c:pt idx="4344">
                  <c:v>744.16</c:v>
                </c:pt>
                <c:pt idx="4345">
                  <c:v>744.33</c:v>
                </c:pt>
                <c:pt idx="4346">
                  <c:v>744.5</c:v>
                </c:pt>
                <c:pt idx="4347">
                  <c:v>744.66</c:v>
                </c:pt>
                <c:pt idx="4348">
                  <c:v>744.83</c:v>
                </c:pt>
                <c:pt idx="4349">
                  <c:v>745</c:v>
                </c:pt>
                <c:pt idx="4350">
                  <c:v>745.17</c:v>
                </c:pt>
                <c:pt idx="4351">
                  <c:v>745.33</c:v>
                </c:pt>
                <c:pt idx="4352">
                  <c:v>745.5</c:v>
                </c:pt>
                <c:pt idx="4353">
                  <c:v>745.67</c:v>
                </c:pt>
                <c:pt idx="4354">
                  <c:v>745.83</c:v>
                </c:pt>
                <c:pt idx="4355">
                  <c:v>746</c:v>
                </c:pt>
                <c:pt idx="4356">
                  <c:v>746.17</c:v>
                </c:pt>
                <c:pt idx="4357">
                  <c:v>746.33</c:v>
                </c:pt>
                <c:pt idx="4358">
                  <c:v>746.5</c:v>
                </c:pt>
                <c:pt idx="4359">
                  <c:v>746.67</c:v>
                </c:pt>
                <c:pt idx="4360">
                  <c:v>746.83</c:v>
                </c:pt>
                <c:pt idx="4361">
                  <c:v>747</c:v>
                </c:pt>
                <c:pt idx="4362">
                  <c:v>747.17</c:v>
                </c:pt>
                <c:pt idx="4363">
                  <c:v>747.34</c:v>
                </c:pt>
                <c:pt idx="4364">
                  <c:v>747.5</c:v>
                </c:pt>
                <c:pt idx="4365">
                  <c:v>747.67</c:v>
                </c:pt>
                <c:pt idx="4366">
                  <c:v>747.84</c:v>
                </c:pt>
                <c:pt idx="4367">
                  <c:v>748.01</c:v>
                </c:pt>
                <c:pt idx="4368">
                  <c:v>748.17</c:v>
                </c:pt>
                <c:pt idx="4369">
                  <c:v>748.34</c:v>
                </c:pt>
                <c:pt idx="4370">
                  <c:v>748.51</c:v>
                </c:pt>
                <c:pt idx="4371">
                  <c:v>748.68</c:v>
                </c:pt>
                <c:pt idx="4372">
                  <c:v>748.84</c:v>
                </c:pt>
                <c:pt idx="4373">
                  <c:v>749.01</c:v>
                </c:pt>
                <c:pt idx="4374">
                  <c:v>749.18</c:v>
                </c:pt>
                <c:pt idx="4375">
                  <c:v>749.35</c:v>
                </c:pt>
                <c:pt idx="4376">
                  <c:v>749.52</c:v>
                </c:pt>
                <c:pt idx="4377">
                  <c:v>749.68</c:v>
                </c:pt>
                <c:pt idx="4378">
                  <c:v>749.85</c:v>
                </c:pt>
                <c:pt idx="4379">
                  <c:v>750.02</c:v>
                </c:pt>
                <c:pt idx="4380">
                  <c:v>750.19</c:v>
                </c:pt>
                <c:pt idx="4381">
                  <c:v>750.36</c:v>
                </c:pt>
                <c:pt idx="4382">
                  <c:v>750.53</c:v>
                </c:pt>
                <c:pt idx="4383">
                  <c:v>750.69</c:v>
                </c:pt>
                <c:pt idx="4384">
                  <c:v>750.86</c:v>
                </c:pt>
                <c:pt idx="4385">
                  <c:v>751.03</c:v>
                </c:pt>
                <c:pt idx="4386">
                  <c:v>751.2</c:v>
                </c:pt>
                <c:pt idx="4387">
                  <c:v>751.37</c:v>
                </c:pt>
                <c:pt idx="4388">
                  <c:v>751.54</c:v>
                </c:pt>
                <c:pt idx="4389">
                  <c:v>751.71</c:v>
                </c:pt>
                <c:pt idx="4390">
                  <c:v>751.87</c:v>
                </c:pt>
                <c:pt idx="4391">
                  <c:v>752.04</c:v>
                </c:pt>
                <c:pt idx="4392">
                  <c:v>752.21</c:v>
                </c:pt>
                <c:pt idx="4393">
                  <c:v>752.38</c:v>
                </c:pt>
                <c:pt idx="4394">
                  <c:v>752.55</c:v>
                </c:pt>
                <c:pt idx="4395">
                  <c:v>752.72</c:v>
                </c:pt>
                <c:pt idx="4396">
                  <c:v>752.89</c:v>
                </c:pt>
                <c:pt idx="4397">
                  <c:v>753.06</c:v>
                </c:pt>
                <c:pt idx="4398">
                  <c:v>753.22</c:v>
                </c:pt>
                <c:pt idx="4399">
                  <c:v>753.39</c:v>
                </c:pt>
                <c:pt idx="4400">
                  <c:v>753.56</c:v>
                </c:pt>
                <c:pt idx="4401">
                  <c:v>753.73</c:v>
                </c:pt>
                <c:pt idx="4402">
                  <c:v>753.9</c:v>
                </c:pt>
                <c:pt idx="4403">
                  <c:v>754.07</c:v>
                </c:pt>
                <c:pt idx="4404">
                  <c:v>754.24</c:v>
                </c:pt>
                <c:pt idx="4405">
                  <c:v>754.41</c:v>
                </c:pt>
                <c:pt idx="4406">
                  <c:v>754.58</c:v>
                </c:pt>
                <c:pt idx="4407">
                  <c:v>754.75</c:v>
                </c:pt>
                <c:pt idx="4408">
                  <c:v>754.92</c:v>
                </c:pt>
                <c:pt idx="4409">
                  <c:v>755.09</c:v>
                </c:pt>
                <c:pt idx="4410">
                  <c:v>755.25</c:v>
                </c:pt>
                <c:pt idx="4411">
                  <c:v>755.42</c:v>
                </c:pt>
                <c:pt idx="4412">
                  <c:v>755.59</c:v>
                </c:pt>
                <c:pt idx="4413">
                  <c:v>755.76</c:v>
                </c:pt>
                <c:pt idx="4414">
                  <c:v>755.93</c:v>
                </c:pt>
                <c:pt idx="4415">
                  <c:v>756.1</c:v>
                </c:pt>
                <c:pt idx="4416">
                  <c:v>756.27</c:v>
                </c:pt>
                <c:pt idx="4417">
                  <c:v>756.43</c:v>
                </c:pt>
                <c:pt idx="4418">
                  <c:v>756.6</c:v>
                </c:pt>
                <c:pt idx="4419">
                  <c:v>756.77</c:v>
                </c:pt>
                <c:pt idx="4420">
                  <c:v>756.94</c:v>
                </c:pt>
                <c:pt idx="4421">
                  <c:v>757.11</c:v>
                </c:pt>
                <c:pt idx="4422">
                  <c:v>757.28</c:v>
                </c:pt>
                <c:pt idx="4423">
                  <c:v>757.45</c:v>
                </c:pt>
                <c:pt idx="4424">
                  <c:v>757.62</c:v>
                </c:pt>
                <c:pt idx="4425">
                  <c:v>757.79</c:v>
                </c:pt>
                <c:pt idx="4426">
                  <c:v>757.96</c:v>
                </c:pt>
                <c:pt idx="4427">
                  <c:v>758.13</c:v>
                </c:pt>
                <c:pt idx="4428">
                  <c:v>758.3</c:v>
                </c:pt>
                <c:pt idx="4429">
                  <c:v>758.47</c:v>
                </c:pt>
                <c:pt idx="4430">
                  <c:v>758.64</c:v>
                </c:pt>
                <c:pt idx="4431">
                  <c:v>758.8</c:v>
                </c:pt>
                <c:pt idx="4432">
                  <c:v>758.97</c:v>
                </c:pt>
                <c:pt idx="4433">
                  <c:v>759.14</c:v>
                </c:pt>
                <c:pt idx="4434">
                  <c:v>759.31</c:v>
                </c:pt>
                <c:pt idx="4435">
                  <c:v>759.48</c:v>
                </c:pt>
                <c:pt idx="4436">
                  <c:v>759.65</c:v>
                </c:pt>
                <c:pt idx="4437">
                  <c:v>759.82</c:v>
                </c:pt>
                <c:pt idx="4438">
                  <c:v>759.99</c:v>
                </c:pt>
                <c:pt idx="4439">
                  <c:v>760.16</c:v>
                </c:pt>
                <c:pt idx="4440">
                  <c:v>760.33</c:v>
                </c:pt>
                <c:pt idx="4441">
                  <c:v>760.5</c:v>
                </c:pt>
                <c:pt idx="4442">
                  <c:v>760.67</c:v>
                </c:pt>
                <c:pt idx="4443">
                  <c:v>760.83</c:v>
                </c:pt>
                <c:pt idx="4444">
                  <c:v>761</c:v>
                </c:pt>
                <c:pt idx="4445">
                  <c:v>761.17</c:v>
                </c:pt>
                <c:pt idx="4446">
                  <c:v>761.34</c:v>
                </c:pt>
                <c:pt idx="4447">
                  <c:v>761.51</c:v>
                </c:pt>
                <c:pt idx="4448">
                  <c:v>761.68</c:v>
                </c:pt>
                <c:pt idx="4449">
                  <c:v>761.85</c:v>
                </c:pt>
                <c:pt idx="4450">
                  <c:v>762.02</c:v>
                </c:pt>
                <c:pt idx="4451">
                  <c:v>762.19</c:v>
                </c:pt>
                <c:pt idx="4452">
                  <c:v>762.36</c:v>
                </c:pt>
                <c:pt idx="4453">
                  <c:v>762.53</c:v>
                </c:pt>
                <c:pt idx="4454">
                  <c:v>762.7</c:v>
                </c:pt>
                <c:pt idx="4455">
                  <c:v>762.87</c:v>
                </c:pt>
                <c:pt idx="4456">
                  <c:v>763.04</c:v>
                </c:pt>
                <c:pt idx="4457">
                  <c:v>763.21</c:v>
                </c:pt>
                <c:pt idx="4458">
                  <c:v>763.38</c:v>
                </c:pt>
                <c:pt idx="4459">
                  <c:v>763.55</c:v>
                </c:pt>
                <c:pt idx="4460">
                  <c:v>763.72</c:v>
                </c:pt>
                <c:pt idx="4461">
                  <c:v>763.89</c:v>
                </c:pt>
                <c:pt idx="4462">
                  <c:v>764.06</c:v>
                </c:pt>
                <c:pt idx="4463">
                  <c:v>764.22</c:v>
                </c:pt>
                <c:pt idx="4464">
                  <c:v>764.39</c:v>
                </c:pt>
                <c:pt idx="4465">
                  <c:v>764.56</c:v>
                </c:pt>
                <c:pt idx="4466">
                  <c:v>764.73</c:v>
                </c:pt>
                <c:pt idx="4467">
                  <c:v>764.9</c:v>
                </c:pt>
                <c:pt idx="4468">
                  <c:v>765.07</c:v>
                </c:pt>
                <c:pt idx="4469">
                  <c:v>765.24</c:v>
                </c:pt>
                <c:pt idx="4470">
                  <c:v>765.41</c:v>
                </c:pt>
                <c:pt idx="4471">
                  <c:v>765.58</c:v>
                </c:pt>
                <c:pt idx="4472">
                  <c:v>765.75</c:v>
                </c:pt>
                <c:pt idx="4473">
                  <c:v>765.92</c:v>
                </c:pt>
                <c:pt idx="4474">
                  <c:v>766.09</c:v>
                </c:pt>
                <c:pt idx="4475">
                  <c:v>766.26</c:v>
                </c:pt>
                <c:pt idx="4476">
                  <c:v>766.43</c:v>
                </c:pt>
                <c:pt idx="4477">
                  <c:v>766.6</c:v>
                </c:pt>
                <c:pt idx="4478">
                  <c:v>766.77</c:v>
                </c:pt>
                <c:pt idx="4479">
                  <c:v>766.94</c:v>
                </c:pt>
                <c:pt idx="4480">
                  <c:v>767.1</c:v>
                </c:pt>
                <c:pt idx="4481">
                  <c:v>767.27</c:v>
                </c:pt>
                <c:pt idx="4482">
                  <c:v>767.44</c:v>
                </c:pt>
                <c:pt idx="4483">
                  <c:v>767.61</c:v>
                </c:pt>
                <c:pt idx="4484">
                  <c:v>767.78</c:v>
                </c:pt>
                <c:pt idx="4485">
                  <c:v>767.95</c:v>
                </c:pt>
                <c:pt idx="4486">
                  <c:v>768.12</c:v>
                </c:pt>
                <c:pt idx="4487">
                  <c:v>768.29</c:v>
                </c:pt>
                <c:pt idx="4488">
                  <c:v>768.46</c:v>
                </c:pt>
                <c:pt idx="4489">
                  <c:v>768.63</c:v>
                </c:pt>
                <c:pt idx="4490">
                  <c:v>768.8</c:v>
                </c:pt>
                <c:pt idx="4491">
                  <c:v>768.97</c:v>
                </c:pt>
                <c:pt idx="4492">
                  <c:v>769.14</c:v>
                </c:pt>
                <c:pt idx="4493">
                  <c:v>769.31</c:v>
                </c:pt>
                <c:pt idx="4494">
                  <c:v>769.48</c:v>
                </c:pt>
                <c:pt idx="4495">
                  <c:v>769.65</c:v>
                </c:pt>
                <c:pt idx="4496">
                  <c:v>769.81</c:v>
                </c:pt>
                <c:pt idx="4497">
                  <c:v>769.98</c:v>
                </c:pt>
                <c:pt idx="4498">
                  <c:v>770.15</c:v>
                </c:pt>
                <c:pt idx="4499">
                  <c:v>770.32</c:v>
                </c:pt>
                <c:pt idx="4500">
                  <c:v>770.49</c:v>
                </c:pt>
                <c:pt idx="4501">
                  <c:v>770.66</c:v>
                </c:pt>
                <c:pt idx="4502">
                  <c:v>770.83</c:v>
                </c:pt>
                <c:pt idx="4503">
                  <c:v>771</c:v>
                </c:pt>
                <c:pt idx="4504">
                  <c:v>771.17</c:v>
                </c:pt>
                <c:pt idx="4505">
                  <c:v>771.34</c:v>
                </c:pt>
                <c:pt idx="4506">
                  <c:v>771.51</c:v>
                </c:pt>
                <c:pt idx="4507">
                  <c:v>771.68</c:v>
                </c:pt>
                <c:pt idx="4508">
                  <c:v>771.85</c:v>
                </c:pt>
                <c:pt idx="4509">
                  <c:v>772.02</c:v>
                </c:pt>
                <c:pt idx="4510">
                  <c:v>772.19</c:v>
                </c:pt>
                <c:pt idx="4511">
                  <c:v>772.36</c:v>
                </c:pt>
                <c:pt idx="4512">
                  <c:v>772.53</c:v>
                </c:pt>
                <c:pt idx="4513">
                  <c:v>772.7</c:v>
                </c:pt>
                <c:pt idx="4514">
                  <c:v>772.86</c:v>
                </c:pt>
                <c:pt idx="4515">
                  <c:v>773.03</c:v>
                </c:pt>
                <c:pt idx="4516">
                  <c:v>773.2</c:v>
                </c:pt>
                <c:pt idx="4517">
                  <c:v>773.37</c:v>
                </c:pt>
                <c:pt idx="4518">
                  <c:v>773.54</c:v>
                </c:pt>
                <c:pt idx="4519">
                  <c:v>773.71</c:v>
                </c:pt>
                <c:pt idx="4520">
                  <c:v>773.88</c:v>
                </c:pt>
                <c:pt idx="4521">
                  <c:v>774.05</c:v>
                </c:pt>
                <c:pt idx="4522">
                  <c:v>774.22</c:v>
                </c:pt>
                <c:pt idx="4523">
                  <c:v>774.39</c:v>
                </c:pt>
                <c:pt idx="4524">
                  <c:v>774.56</c:v>
                </c:pt>
                <c:pt idx="4525">
                  <c:v>774.73</c:v>
                </c:pt>
                <c:pt idx="4526">
                  <c:v>774.9</c:v>
                </c:pt>
                <c:pt idx="4527">
                  <c:v>775.07</c:v>
                </c:pt>
                <c:pt idx="4528">
                  <c:v>775.24</c:v>
                </c:pt>
                <c:pt idx="4529">
                  <c:v>775.41</c:v>
                </c:pt>
                <c:pt idx="4530">
                  <c:v>775.58</c:v>
                </c:pt>
                <c:pt idx="4531">
                  <c:v>775.75</c:v>
                </c:pt>
                <c:pt idx="4532">
                  <c:v>775.91</c:v>
                </c:pt>
                <c:pt idx="4533">
                  <c:v>776.08</c:v>
                </c:pt>
                <c:pt idx="4534">
                  <c:v>776.25</c:v>
                </c:pt>
                <c:pt idx="4535">
                  <c:v>776.42</c:v>
                </c:pt>
                <c:pt idx="4536">
                  <c:v>776.59</c:v>
                </c:pt>
                <c:pt idx="4537">
                  <c:v>776.76</c:v>
                </c:pt>
                <c:pt idx="4538">
                  <c:v>776.93</c:v>
                </c:pt>
                <c:pt idx="4539">
                  <c:v>777.1</c:v>
                </c:pt>
                <c:pt idx="4540">
                  <c:v>777.27</c:v>
                </c:pt>
                <c:pt idx="4541">
                  <c:v>777.44</c:v>
                </c:pt>
                <c:pt idx="4542">
                  <c:v>777.61</c:v>
                </c:pt>
                <c:pt idx="4543">
                  <c:v>777.78</c:v>
                </c:pt>
                <c:pt idx="4544">
                  <c:v>777.95</c:v>
                </c:pt>
                <c:pt idx="4545">
                  <c:v>778.12</c:v>
                </c:pt>
                <c:pt idx="4546">
                  <c:v>778.29</c:v>
                </c:pt>
                <c:pt idx="4547">
                  <c:v>778.46</c:v>
                </c:pt>
                <c:pt idx="4548">
                  <c:v>778.63</c:v>
                </c:pt>
                <c:pt idx="4549">
                  <c:v>778.8</c:v>
                </c:pt>
                <c:pt idx="4550">
                  <c:v>778.97</c:v>
                </c:pt>
                <c:pt idx="4551">
                  <c:v>779.14</c:v>
                </c:pt>
                <c:pt idx="4552">
                  <c:v>779.31</c:v>
                </c:pt>
                <c:pt idx="4553">
                  <c:v>779.48</c:v>
                </c:pt>
                <c:pt idx="4554">
                  <c:v>779.65</c:v>
                </c:pt>
                <c:pt idx="4555">
                  <c:v>779.82</c:v>
                </c:pt>
                <c:pt idx="4556">
                  <c:v>779.99</c:v>
                </c:pt>
                <c:pt idx="4557">
                  <c:v>780.16</c:v>
                </c:pt>
                <c:pt idx="4558">
                  <c:v>780.33</c:v>
                </c:pt>
                <c:pt idx="4559">
                  <c:v>780.5</c:v>
                </c:pt>
                <c:pt idx="4560">
                  <c:v>780.66</c:v>
                </c:pt>
                <c:pt idx="4561">
                  <c:v>780.83</c:v>
                </c:pt>
                <c:pt idx="4562">
                  <c:v>781</c:v>
                </c:pt>
                <c:pt idx="4563">
                  <c:v>781.17</c:v>
                </c:pt>
                <c:pt idx="4564">
                  <c:v>781.34</c:v>
                </c:pt>
                <c:pt idx="4565">
                  <c:v>781.51</c:v>
                </c:pt>
                <c:pt idx="4566">
                  <c:v>781.68</c:v>
                </c:pt>
                <c:pt idx="4567">
                  <c:v>781.85</c:v>
                </c:pt>
                <c:pt idx="4568">
                  <c:v>782.02</c:v>
                </c:pt>
                <c:pt idx="4569">
                  <c:v>782.19</c:v>
                </c:pt>
                <c:pt idx="4570">
                  <c:v>782.36</c:v>
                </c:pt>
                <c:pt idx="4571">
                  <c:v>782.53</c:v>
                </c:pt>
                <c:pt idx="4572">
                  <c:v>782.7</c:v>
                </c:pt>
                <c:pt idx="4573">
                  <c:v>782.87</c:v>
                </c:pt>
                <c:pt idx="4574">
                  <c:v>783.04</c:v>
                </c:pt>
                <c:pt idx="4575">
                  <c:v>783.21</c:v>
                </c:pt>
                <c:pt idx="4576">
                  <c:v>783.38</c:v>
                </c:pt>
                <c:pt idx="4577">
                  <c:v>783.55</c:v>
                </c:pt>
                <c:pt idx="4578">
                  <c:v>783.72</c:v>
                </c:pt>
                <c:pt idx="4579">
                  <c:v>783.89</c:v>
                </c:pt>
                <c:pt idx="4580">
                  <c:v>784.06</c:v>
                </c:pt>
                <c:pt idx="4581">
                  <c:v>784.22</c:v>
                </c:pt>
                <c:pt idx="4582">
                  <c:v>784.39</c:v>
                </c:pt>
                <c:pt idx="4583">
                  <c:v>784.56</c:v>
                </c:pt>
                <c:pt idx="4584">
                  <c:v>784.73</c:v>
                </c:pt>
                <c:pt idx="4585">
                  <c:v>784.9</c:v>
                </c:pt>
                <c:pt idx="4586">
                  <c:v>785.07</c:v>
                </c:pt>
                <c:pt idx="4587">
                  <c:v>785.24</c:v>
                </c:pt>
                <c:pt idx="4588">
                  <c:v>785.41</c:v>
                </c:pt>
                <c:pt idx="4589">
                  <c:v>785.58</c:v>
                </c:pt>
                <c:pt idx="4590">
                  <c:v>785.75</c:v>
                </c:pt>
                <c:pt idx="4591">
                  <c:v>785.92</c:v>
                </c:pt>
                <c:pt idx="4592">
                  <c:v>786.09</c:v>
                </c:pt>
                <c:pt idx="4593">
                  <c:v>786.26</c:v>
                </c:pt>
                <c:pt idx="4594">
                  <c:v>786.43</c:v>
                </c:pt>
                <c:pt idx="4595">
                  <c:v>786.6</c:v>
                </c:pt>
                <c:pt idx="4596">
                  <c:v>786.77</c:v>
                </c:pt>
                <c:pt idx="4597">
                  <c:v>786.94</c:v>
                </c:pt>
                <c:pt idx="4598">
                  <c:v>787.11</c:v>
                </c:pt>
                <c:pt idx="4599">
                  <c:v>787.28</c:v>
                </c:pt>
                <c:pt idx="4600">
                  <c:v>787.45</c:v>
                </c:pt>
                <c:pt idx="4601">
                  <c:v>787.61</c:v>
                </c:pt>
                <c:pt idx="4602">
                  <c:v>787.78</c:v>
                </c:pt>
                <c:pt idx="4603">
                  <c:v>787.95</c:v>
                </c:pt>
                <c:pt idx="4604">
                  <c:v>788.12</c:v>
                </c:pt>
                <c:pt idx="4605">
                  <c:v>788.29</c:v>
                </c:pt>
                <c:pt idx="4606">
                  <c:v>788.46</c:v>
                </c:pt>
                <c:pt idx="4607">
                  <c:v>788.63</c:v>
                </c:pt>
                <c:pt idx="4608">
                  <c:v>788.8</c:v>
                </c:pt>
                <c:pt idx="4609">
                  <c:v>788.97</c:v>
                </c:pt>
                <c:pt idx="4610">
                  <c:v>789.14</c:v>
                </c:pt>
                <c:pt idx="4611">
                  <c:v>789.31</c:v>
                </c:pt>
                <c:pt idx="4612">
                  <c:v>789.48</c:v>
                </c:pt>
                <c:pt idx="4613">
                  <c:v>789.65</c:v>
                </c:pt>
                <c:pt idx="4614">
                  <c:v>789.82</c:v>
                </c:pt>
                <c:pt idx="4615">
                  <c:v>789.99</c:v>
                </c:pt>
                <c:pt idx="4616">
                  <c:v>790.16</c:v>
                </c:pt>
                <c:pt idx="4617">
                  <c:v>790.33</c:v>
                </c:pt>
                <c:pt idx="4618">
                  <c:v>790.5</c:v>
                </c:pt>
                <c:pt idx="4619">
                  <c:v>790.67</c:v>
                </c:pt>
                <c:pt idx="4620">
                  <c:v>790.84</c:v>
                </c:pt>
                <c:pt idx="4621">
                  <c:v>791.01</c:v>
                </c:pt>
                <c:pt idx="4622">
                  <c:v>791.18</c:v>
                </c:pt>
                <c:pt idx="4623">
                  <c:v>791.34</c:v>
                </c:pt>
                <c:pt idx="4624">
                  <c:v>791.51</c:v>
                </c:pt>
                <c:pt idx="4625">
                  <c:v>791.68</c:v>
                </c:pt>
                <c:pt idx="4626">
                  <c:v>791.85</c:v>
                </c:pt>
                <c:pt idx="4627">
                  <c:v>792.02</c:v>
                </c:pt>
                <c:pt idx="4628">
                  <c:v>792.19</c:v>
                </c:pt>
                <c:pt idx="4629">
                  <c:v>792.36</c:v>
                </c:pt>
                <c:pt idx="4630">
                  <c:v>792.53</c:v>
                </c:pt>
                <c:pt idx="4631">
                  <c:v>792.7</c:v>
                </c:pt>
                <c:pt idx="4632">
                  <c:v>792.87</c:v>
                </c:pt>
                <c:pt idx="4633">
                  <c:v>793.04</c:v>
                </c:pt>
                <c:pt idx="4634">
                  <c:v>793.21</c:v>
                </c:pt>
                <c:pt idx="4635">
                  <c:v>793.38</c:v>
                </c:pt>
                <c:pt idx="4636">
                  <c:v>793.55</c:v>
                </c:pt>
                <c:pt idx="4637">
                  <c:v>793.72</c:v>
                </c:pt>
                <c:pt idx="4638">
                  <c:v>793.89</c:v>
                </c:pt>
                <c:pt idx="4639">
                  <c:v>794.06</c:v>
                </c:pt>
                <c:pt idx="4640">
                  <c:v>794.23</c:v>
                </c:pt>
                <c:pt idx="4641">
                  <c:v>794.4</c:v>
                </c:pt>
                <c:pt idx="4642">
                  <c:v>794.57</c:v>
                </c:pt>
                <c:pt idx="4643">
                  <c:v>794.74</c:v>
                </c:pt>
                <c:pt idx="4644">
                  <c:v>794.91</c:v>
                </c:pt>
                <c:pt idx="4645">
                  <c:v>795.08</c:v>
                </c:pt>
                <c:pt idx="4646">
                  <c:v>795.24</c:v>
                </c:pt>
                <c:pt idx="4647">
                  <c:v>795.41</c:v>
                </c:pt>
                <c:pt idx="4648">
                  <c:v>795.58</c:v>
                </c:pt>
                <c:pt idx="4649">
                  <c:v>795.75</c:v>
                </c:pt>
                <c:pt idx="4650">
                  <c:v>795.92</c:v>
                </c:pt>
                <c:pt idx="4651">
                  <c:v>796.09</c:v>
                </c:pt>
                <c:pt idx="4652">
                  <c:v>796.26</c:v>
                </c:pt>
                <c:pt idx="4653">
                  <c:v>796.43</c:v>
                </c:pt>
                <c:pt idx="4654">
                  <c:v>796.6</c:v>
                </c:pt>
                <c:pt idx="4655">
                  <c:v>796.77</c:v>
                </c:pt>
                <c:pt idx="4656">
                  <c:v>796.94</c:v>
                </c:pt>
                <c:pt idx="4657">
                  <c:v>797.11</c:v>
                </c:pt>
                <c:pt idx="4658">
                  <c:v>797.28</c:v>
                </c:pt>
                <c:pt idx="4659">
                  <c:v>797.45</c:v>
                </c:pt>
                <c:pt idx="4660">
                  <c:v>797.62</c:v>
                </c:pt>
                <c:pt idx="4661">
                  <c:v>797.79</c:v>
                </c:pt>
                <c:pt idx="4662">
                  <c:v>797.96</c:v>
                </c:pt>
                <c:pt idx="4663">
                  <c:v>798.13</c:v>
                </c:pt>
                <c:pt idx="4664">
                  <c:v>798.3</c:v>
                </c:pt>
                <c:pt idx="4665">
                  <c:v>798.47</c:v>
                </c:pt>
                <c:pt idx="4666">
                  <c:v>798.64</c:v>
                </c:pt>
                <c:pt idx="4667">
                  <c:v>798.8</c:v>
                </c:pt>
                <c:pt idx="4668">
                  <c:v>798.97</c:v>
                </c:pt>
                <c:pt idx="4669">
                  <c:v>799.14</c:v>
                </c:pt>
                <c:pt idx="4670">
                  <c:v>799.31</c:v>
                </c:pt>
                <c:pt idx="4671">
                  <c:v>799.48</c:v>
                </c:pt>
                <c:pt idx="4672">
                  <c:v>799.65</c:v>
                </c:pt>
                <c:pt idx="4673">
                  <c:v>799.82</c:v>
                </c:pt>
                <c:pt idx="4674">
                  <c:v>799.99</c:v>
                </c:pt>
                <c:pt idx="4675">
                  <c:v>800.16</c:v>
                </c:pt>
                <c:pt idx="4676">
                  <c:v>800.33</c:v>
                </c:pt>
                <c:pt idx="4677">
                  <c:v>800.5</c:v>
                </c:pt>
                <c:pt idx="4678">
                  <c:v>800.67</c:v>
                </c:pt>
                <c:pt idx="4679">
                  <c:v>800.84</c:v>
                </c:pt>
                <c:pt idx="4680">
                  <c:v>801.01</c:v>
                </c:pt>
                <c:pt idx="4681">
                  <c:v>801.18</c:v>
                </c:pt>
                <c:pt idx="4682">
                  <c:v>801.35</c:v>
                </c:pt>
                <c:pt idx="4683">
                  <c:v>801.52</c:v>
                </c:pt>
                <c:pt idx="4684">
                  <c:v>801.69</c:v>
                </c:pt>
                <c:pt idx="4685">
                  <c:v>801.86</c:v>
                </c:pt>
                <c:pt idx="4686">
                  <c:v>802.03</c:v>
                </c:pt>
                <c:pt idx="4687">
                  <c:v>802.2</c:v>
                </c:pt>
                <c:pt idx="4688">
                  <c:v>802.37</c:v>
                </c:pt>
                <c:pt idx="4689">
                  <c:v>802.54</c:v>
                </c:pt>
                <c:pt idx="4690">
                  <c:v>802.7</c:v>
                </c:pt>
                <c:pt idx="4691">
                  <c:v>802.87</c:v>
                </c:pt>
                <c:pt idx="4692">
                  <c:v>803.04</c:v>
                </c:pt>
                <c:pt idx="4693">
                  <c:v>803.21</c:v>
                </c:pt>
                <c:pt idx="4694">
                  <c:v>803.38</c:v>
                </c:pt>
                <c:pt idx="4695">
                  <c:v>803.55</c:v>
                </c:pt>
                <c:pt idx="4696">
                  <c:v>803.72</c:v>
                </c:pt>
                <c:pt idx="4697">
                  <c:v>803.89</c:v>
                </c:pt>
                <c:pt idx="4698">
                  <c:v>804.06</c:v>
                </c:pt>
                <c:pt idx="4699">
                  <c:v>804.23</c:v>
                </c:pt>
                <c:pt idx="4700">
                  <c:v>804.4</c:v>
                </c:pt>
                <c:pt idx="4701">
                  <c:v>804.57</c:v>
                </c:pt>
                <c:pt idx="4702">
                  <c:v>804.74</c:v>
                </c:pt>
                <c:pt idx="4703">
                  <c:v>804.91</c:v>
                </c:pt>
                <c:pt idx="4704">
                  <c:v>805.08</c:v>
                </c:pt>
                <c:pt idx="4705">
                  <c:v>805.24</c:v>
                </c:pt>
                <c:pt idx="4706">
                  <c:v>805.41</c:v>
                </c:pt>
                <c:pt idx="4707">
                  <c:v>805.58</c:v>
                </c:pt>
                <c:pt idx="4708">
                  <c:v>805.75</c:v>
                </c:pt>
                <c:pt idx="4709">
                  <c:v>805.92</c:v>
                </c:pt>
                <c:pt idx="4710">
                  <c:v>806.09</c:v>
                </c:pt>
                <c:pt idx="4711">
                  <c:v>806.26</c:v>
                </c:pt>
                <c:pt idx="4712">
                  <c:v>806.43</c:v>
                </c:pt>
                <c:pt idx="4713">
                  <c:v>806.6</c:v>
                </c:pt>
                <c:pt idx="4714">
                  <c:v>806.77</c:v>
                </c:pt>
                <c:pt idx="4715">
                  <c:v>806.94</c:v>
                </c:pt>
                <c:pt idx="4716">
                  <c:v>807.11</c:v>
                </c:pt>
                <c:pt idx="4717">
                  <c:v>807.28</c:v>
                </c:pt>
                <c:pt idx="4718">
                  <c:v>807.45</c:v>
                </c:pt>
                <c:pt idx="4719">
                  <c:v>807.62</c:v>
                </c:pt>
                <c:pt idx="4720">
                  <c:v>807.79</c:v>
                </c:pt>
                <c:pt idx="4721">
                  <c:v>807.96</c:v>
                </c:pt>
                <c:pt idx="4722">
                  <c:v>808.13</c:v>
                </c:pt>
                <c:pt idx="4723">
                  <c:v>808.3</c:v>
                </c:pt>
                <c:pt idx="4724">
                  <c:v>808.47</c:v>
                </c:pt>
                <c:pt idx="4725">
                  <c:v>808.64</c:v>
                </c:pt>
                <c:pt idx="4726">
                  <c:v>808.81</c:v>
                </c:pt>
                <c:pt idx="4727">
                  <c:v>808.98</c:v>
                </c:pt>
                <c:pt idx="4728">
                  <c:v>809.15</c:v>
                </c:pt>
                <c:pt idx="4729">
                  <c:v>809.32</c:v>
                </c:pt>
                <c:pt idx="4730">
                  <c:v>809.49</c:v>
                </c:pt>
                <c:pt idx="4731">
                  <c:v>809.66</c:v>
                </c:pt>
                <c:pt idx="4732">
                  <c:v>809.82</c:v>
                </c:pt>
                <c:pt idx="4733">
                  <c:v>809.99</c:v>
                </c:pt>
                <c:pt idx="4734">
                  <c:v>810.16</c:v>
                </c:pt>
                <c:pt idx="4735">
                  <c:v>810.33</c:v>
                </c:pt>
                <c:pt idx="4736">
                  <c:v>810.5</c:v>
                </c:pt>
                <c:pt idx="4737">
                  <c:v>810.67</c:v>
                </c:pt>
                <c:pt idx="4738">
                  <c:v>810.84</c:v>
                </c:pt>
                <c:pt idx="4739">
                  <c:v>811.01</c:v>
                </c:pt>
                <c:pt idx="4740">
                  <c:v>811.18</c:v>
                </c:pt>
                <c:pt idx="4741">
                  <c:v>811.35</c:v>
                </c:pt>
                <c:pt idx="4742">
                  <c:v>811.52</c:v>
                </c:pt>
                <c:pt idx="4743">
                  <c:v>811.69</c:v>
                </c:pt>
                <c:pt idx="4744">
                  <c:v>811.86</c:v>
                </c:pt>
                <c:pt idx="4745">
                  <c:v>812.03</c:v>
                </c:pt>
                <c:pt idx="4746">
                  <c:v>812.2</c:v>
                </c:pt>
                <c:pt idx="4747">
                  <c:v>812.37</c:v>
                </c:pt>
                <c:pt idx="4748">
                  <c:v>812.54</c:v>
                </c:pt>
                <c:pt idx="4749">
                  <c:v>812.71</c:v>
                </c:pt>
                <c:pt idx="4750">
                  <c:v>812.88</c:v>
                </c:pt>
                <c:pt idx="4751">
                  <c:v>813.05</c:v>
                </c:pt>
                <c:pt idx="4752">
                  <c:v>813.22</c:v>
                </c:pt>
                <c:pt idx="4753">
                  <c:v>813.39</c:v>
                </c:pt>
                <c:pt idx="4754">
                  <c:v>813.56</c:v>
                </c:pt>
                <c:pt idx="4755">
                  <c:v>813.72</c:v>
                </c:pt>
                <c:pt idx="4756">
                  <c:v>813.89</c:v>
                </c:pt>
                <c:pt idx="4757">
                  <c:v>814.06</c:v>
                </c:pt>
                <c:pt idx="4758">
                  <c:v>814.23</c:v>
                </c:pt>
                <c:pt idx="4759">
                  <c:v>814.4</c:v>
                </c:pt>
                <c:pt idx="4760">
                  <c:v>814.57</c:v>
                </c:pt>
                <c:pt idx="4761">
                  <c:v>814.74</c:v>
                </c:pt>
                <c:pt idx="4762">
                  <c:v>814.91</c:v>
                </c:pt>
                <c:pt idx="4763">
                  <c:v>815.08</c:v>
                </c:pt>
                <c:pt idx="4764">
                  <c:v>815.25</c:v>
                </c:pt>
                <c:pt idx="4765">
                  <c:v>815.42</c:v>
                </c:pt>
                <c:pt idx="4766">
                  <c:v>815.59</c:v>
                </c:pt>
                <c:pt idx="4767">
                  <c:v>815.76</c:v>
                </c:pt>
                <c:pt idx="4768">
                  <c:v>815.93</c:v>
                </c:pt>
                <c:pt idx="4769">
                  <c:v>816.1</c:v>
                </c:pt>
                <c:pt idx="4770">
                  <c:v>816.27</c:v>
                </c:pt>
                <c:pt idx="4771">
                  <c:v>816.44</c:v>
                </c:pt>
                <c:pt idx="4772">
                  <c:v>816.61</c:v>
                </c:pt>
                <c:pt idx="4773">
                  <c:v>816.78</c:v>
                </c:pt>
                <c:pt idx="4774">
                  <c:v>816.95</c:v>
                </c:pt>
                <c:pt idx="4775">
                  <c:v>817.12</c:v>
                </c:pt>
                <c:pt idx="4776">
                  <c:v>817.29</c:v>
                </c:pt>
                <c:pt idx="4777">
                  <c:v>817.46</c:v>
                </c:pt>
                <c:pt idx="4778">
                  <c:v>817.63</c:v>
                </c:pt>
                <c:pt idx="4779">
                  <c:v>817.8</c:v>
                </c:pt>
                <c:pt idx="4780">
                  <c:v>817.97</c:v>
                </c:pt>
                <c:pt idx="4781">
                  <c:v>818.14</c:v>
                </c:pt>
                <c:pt idx="4782">
                  <c:v>818.31</c:v>
                </c:pt>
                <c:pt idx="4783">
                  <c:v>818.48</c:v>
                </c:pt>
                <c:pt idx="4784">
                  <c:v>818.65</c:v>
                </c:pt>
                <c:pt idx="4785">
                  <c:v>818.82</c:v>
                </c:pt>
                <c:pt idx="4786">
                  <c:v>818.99</c:v>
                </c:pt>
                <c:pt idx="4787">
                  <c:v>819.16</c:v>
                </c:pt>
                <c:pt idx="4788">
                  <c:v>819.33</c:v>
                </c:pt>
                <c:pt idx="4789">
                  <c:v>819.5</c:v>
                </c:pt>
                <c:pt idx="4790">
                  <c:v>819.67</c:v>
                </c:pt>
                <c:pt idx="4791">
                  <c:v>819.84</c:v>
                </c:pt>
                <c:pt idx="4792">
                  <c:v>820.01</c:v>
                </c:pt>
                <c:pt idx="4793">
                  <c:v>820.18</c:v>
                </c:pt>
                <c:pt idx="4794">
                  <c:v>820.35</c:v>
                </c:pt>
                <c:pt idx="4795">
                  <c:v>820.52</c:v>
                </c:pt>
                <c:pt idx="4796">
                  <c:v>820.69</c:v>
                </c:pt>
                <c:pt idx="4797">
                  <c:v>820.86</c:v>
                </c:pt>
                <c:pt idx="4798">
                  <c:v>821.03</c:v>
                </c:pt>
                <c:pt idx="4799">
                  <c:v>821.2</c:v>
                </c:pt>
                <c:pt idx="4800">
                  <c:v>821.37</c:v>
                </c:pt>
                <c:pt idx="4801">
                  <c:v>821.54</c:v>
                </c:pt>
                <c:pt idx="4802">
                  <c:v>821.71</c:v>
                </c:pt>
                <c:pt idx="4803">
                  <c:v>821.88</c:v>
                </c:pt>
                <c:pt idx="4804">
                  <c:v>822.05</c:v>
                </c:pt>
                <c:pt idx="4805">
                  <c:v>822.21</c:v>
                </c:pt>
                <c:pt idx="4806">
                  <c:v>822.38</c:v>
                </c:pt>
                <c:pt idx="4807">
                  <c:v>822.55</c:v>
                </c:pt>
                <c:pt idx="4808">
                  <c:v>822.72</c:v>
                </c:pt>
                <c:pt idx="4809">
                  <c:v>822.89</c:v>
                </c:pt>
                <c:pt idx="4810">
                  <c:v>823.06</c:v>
                </c:pt>
                <c:pt idx="4811">
                  <c:v>823.23</c:v>
                </c:pt>
                <c:pt idx="4812">
                  <c:v>823.4</c:v>
                </c:pt>
                <c:pt idx="4813">
                  <c:v>823.57</c:v>
                </c:pt>
                <c:pt idx="4814">
                  <c:v>823.74</c:v>
                </c:pt>
                <c:pt idx="4815">
                  <c:v>823.91</c:v>
                </c:pt>
                <c:pt idx="4816">
                  <c:v>824.08</c:v>
                </c:pt>
                <c:pt idx="4817">
                  <c:v>824.25</c:v>
                </c:pt>
                <c:pt idx="4818">
                  <c:v>824.42</c:v>
                </c:pt>
                <c:pt idx="4819">
                  <c:v>824.59</c:v>
                </c:pt>
                <c:pt idx="4820">
                  <c:v>824.76</c:v>
                </c:pt>
                <c:pt idx="4821">
                  <c:v>824.93</c:v>
                </c:pt>
                <c:pt idx="4822">
                  <c:v>825.11</c:v>
                </c:pt>
                <c:pt idx="4823">
                  <c:v>825.28</c:v>
                </c:pt>
                <c:pt idx="4824">
                  <c:v>825.45</c:v>
                </c:pt>
                <c:pt idx="4825">
                  <c:v>825.62</c:v>
                </c:pt>
                <c:pt idx="4826">
                  <c:v>825.79</c:v>
                </c:pt>
                <c:pt idx="4827">
                  <c:v>825.96</c:v>
                </c:pt>
                <c:pt idx="4828">
                  <c:v>826.13</c:v>
                </c:pt>
                <c:pt idx="4829">
                  <c:v>826.3</c:v>
                </c:pt>
                <c:pt idx="4830">
                  <c:v>826.47</c:v>
                </c:pt>
                <c:pt idx="4831">
                  <c:v>826.64</c:v>
                </c:pt>
                <c:pt idx="4832">
                  <c:v>826.81</c:v>
                </c:pt>
                <c:pt idx="4833">
                  <c:v>826.98</c:v>
                </c:pt>
                <c:pt idx="4834">
                  <c:v>827.15</c:v>
                </c:pt>
                <c:pt idx="4835">
                  <c:v>827.32</c:v>
                </c:pt>
                <c:pt idx="4836">
                  <c:v>827.49</c:v>
                </c:pt>
                <c:pt idx="4837">
                  <c:v>827.66</c:v>
                </c:pt>
                <c:pt idx="4838">
                  <c:v>827.83</c:v>
                </c:pt>
                <c:pt idx="4839">
                  <c:v>828</c:v>
                </c:pt>
                <c:pt idx="4840">
                  <c:v>828.17</c:v>
                </c:pt>
                <c:pt idx="4841">
                  <c:v>828.34</c:v>
                </c:pt>
                <c:pt idx="4842">
                  <c:v>828.51</c:v>
                </c:pt>
                <c:pt idx="4843">
                  <c:v>828.68</c:v>
                </c:pt>
                <c:pt idx="4844">
                  <c:v>828.85</c:v>
                </c:pt>
                <c:pt idx="4845">
                  <c:v>829.03</c:v>
                </c:pt>
                <c:pt idx="4846">
                  <c:v>829.2</c:v>
                </c:pt>
                <c:pt idx="4847">
                  <c:v>829.37</c:v>
                </c:pt>
                <c:pt idx="4848">
                  <c:v>829.54</c:v>
                </c:pt>
                <c:pt idx="4849">
                  <c:v>829.71</c:v>
                </c:pt>
                <c:pt idx="4850">
                  <c:v>829.88</c:v>
                </c:pt>
                <c:pt idx="4851">
                  <c:v>830.05</c:v>
                </c:pt>
                <c:pt idx="4852">
                  <c:v>830.22</c:v>
                </c:pt>
                <c:pt idx="4853">
                  <c:v>830.39</c:v>
                </c:pt>
                <c:pt idx="4854">
                  <c:v>830.56</c:v>
                </c:pt>
                <c:pt idx="4855">
                  <c:v>830.73</c:v>
                </c:pt>
                <c:pt idx="4856">
                  <c:v>830.9</c:v>
                </c:pt>
                <c:pt idx="4857">
                  <c:v>831.07</c:v>
                </c:pt>
                <c:pt idx="4858">
                  <c:v>831.25</c:v>
                </c:pt>
                <c:pt idx="4859">
                  <c:v>831.42</c:v>
                </c:pt>
                <c:pt idx="4860">
                  <c:v>831.59</c:v>
                </c:pt>
                <c:pt idx="4861">
                  <c:v>831.76</c:v>
                </c:pt>
                <c:pt idx="4862">
                  <c:v>831.93</c:v>
                </c:pt>
                <c:pt idx="4863">
                  <c:v>832.1</c:v>
                </c:pt>
                <c:pt idx="4864">
                  <c:v>832.27</c:v>
                </c:pt>
                <c:pt idx="4865">
                  <c:v>832.44</c:v>
                </c:pt>
                <c:pt idx="4866">
                  <c:v>832.61</c:v>
                </c:pt>
                <c:pt idx="4867">
                  <c:v>832.78</c:v>
                </c:pt>
                <c:pt idx="4868">
                  <c:v>832.95</c:v>
                </c:pt>
                <c:pt idx="4869">
                  <c:v>833.13</c:v>
                </c:pt>
                <c:pt idx="4870">
                  <c:v>833.3</c:v>
                </c:pt>
                <c:pt idx="4871">
                  <c:v>833.47</c:v>
                </c:pt>
                <c:pt idx="4872">
                  <c:v>833.64</c:v>
                </c:pt>
                <c:pt idx="4873">
                  <c:v>833.81</c:v>
                </c:pt>
                <c:pt idx="4874">
                  <c:v>833.98</c:v>
                </c:pt>
                <c:pt idx="4875">
                  <c:v>834.15</c:v>
                </c:pt>
                <c:pt idx="4876">
                  <c:v>834.32</c:v>
                </c:pt>
                <c:pt idx="4877">
                  <c:v>834.49</c:v>
                </c:pt>
                <c:pt idx="4878">
                  <c:v>834.67</c:v>
                </c:pt>
                <c:pt idx="4879">
                  <c:v>834.84</c:v>
                </c:pt>
                <c:pt idx="4880">
                  <c:v>835.01</c:v>
                </c:pt>
                <c:pt idx="4881">
                  <c:v>835.18</c:v>
                </c:pt>
                <c:pt idx="4882">
                  <c:v>835.35</c:v>
                </c:pt>
                <c:pt idx="4883">
                  <c:v>835.52</c:v>
                </c:pt>
                <c:pt idx="4884">
                  <c:v>835.69</c:v>
                </c:pt>
                <c:pt idx="4885">
                  <c:v>835.86</c:v>
                </c:pt>
                <c:pt idx="4886">
                  <c:v>836.03</c:v>
                </c:pt>
                <c:pt idx="4887">
                  <c:v>836.21</c:v>
                </c:pt>
                <c:pt idx="4888">
                  <c:v>836.38</c:v>
                </c:pt>
                <c:pt idx="4889">
                  <c:v>836.55</c:v>
                </c:pt>
                <c:pt idx="4890">
                  <c:v>836.72</c:v>
                </c:pt>
                <c:pt idx="4891">
                  <c:v>836.89</c:v>
                </c:pt>
                <c:pt idx="4892">
                  <c:v>837.06</c:v>
                </c:pt>
                <c:pt idx="4893">
                  <c:v>837.23</c:v>
                </c:pt>
                <c:pt idx="4894">
                  <c:v>837.4</c:v>
                </c:pt>
                <c:pt idx="4895">
                  <c:v>837.57</c:v>
                </c:pt>
                <c:pt idx="4896">
                  <c:v>837.75</c:v>
                </c:pt>
                <c:pt idx="4897">
                  <c:v>837.92</c:v>
                </c:pt>
                <c:pt idx="4898">
                  <c:v>838.09</c:v>
                </c:pt>
                <c:pt idx="4899">
                  <c:v>838.26</c:v>
                </c:pt>
                <c:pt idx="4900">
                  <c:v>838.43</c:v>
                </c:pt>
                <c:pt idx="4901">
                  <c:v>838.6</c:v>
                </c:pt>
                <c:pt idx="4902">
                  <c:v>838.77</c:v>
                </c:pt>
                <c:pt idx="4903">
                  <c:v>838.94</c:v>
                </c:pt>
                <c:pt idx="4904">
                  <c:v>839.11</c:v>
                </c:pt>
                <c:pt idx="4905">
                  <c:v>839.28</c:v>
                </c:pt>
                <c:pt idx="4906">
                  <c:v>839.45</c:v>
                </c:pt>
                <c:pt idx="4907">
                  <c:v>839.63</c:v>
                </c:pt>
                <c:pt idx="4908">
                  <c:v>839.8</c:v>
                </c:pt>
                <c:pt idx="4909">
                  <c:v>839.97</c:v>
                </c:pt>
                <c:pt idx="4910">
                  <c:v>840.14</c:v>
                </c:pt>
                <c:pt idx="4911">
                  <c:v>840.31</c:v>
                </c:pt>
                <c:pt idx="4912">
                  <c:v>840.48</c:v>
                </c:pt>
                <c:pt idx="4913">
                  <c:v>840.65</c:v>
                </c:pt>
                <c:pt idx="4914">
                  <c:v>840.82</c:v>
                </c:pt>
                <c:pt idx="4915">
                  <c:v>840.99</c:v>
                </c:pt>
                <c:pt idx="4916">
                  <c:v>841.16</c:v>
                </c:pt>
                <c:pt idx="4917">
                  <c:v>841.34</c:v>
                </c:pt>
                <c:pt idx="4918">
                  <c:v>841.51</c:v>
                </c:pt>
                <c:pt idx="4919">
                  <c:v>841.68</c:v>
                </c:pt>
                <c:pt idx="4920">
                  <c:v>841.85</c:v>
                </c:pt>
                <c:pt idx="4921">
                  <c:v>842.02</c:v>
                </c:pt>
                <c:pt idx="4922">
                  <c:v>842.19</c:v>
                </c:pt>
                <c:pt idx="4923">
                  <c:v>842.36</c:v>
                </c:pt>
                <c:pt idx="4924">
                  <c:v>842.53</c:v>
                </c:pt>
                <c:pt idx="4925">
                  <c:v>842.7</c:v>
                </c:pt>
                <c:pt idx="4926">
                  <c:v>842.87</c:v>
                </c:pt>
                <c:pt idx="4927">
                  <c:v>843.04</c:v>
                </c:pt>
                <c:pt idx="4928">
                  <c:v>843.21</c:v>
                </c:pt>
                <c:pt idx="4929">
                  <c:v>843.38</c:v>
                </c:pt>
                <c:pt idx="4930">
                  <c:v>843.55</c:v>
                </c:pt>
                <c:pt idx="4931">
                  <c:v>843.72</c:v>
                </c:pt>
                <c:pt idx="4932">
                  <c:v>843.89</c:v>
                </c:pt>
                <c:pt idx="4933">
                  <c:v>844.07</c:v>
                </c:pt>
                <c:pt idx="4934">
                  <c:v>844.24</c:v>
                </c:pt>
                <c:pt idx="4935">
                  <c:v>844.41</c:v>
                </c:pt>
                <c:pt idx="4936">
                  <c:v>844.58</c:v>
                </c:pt>
                <c:pt idx="4937">
                  <c:v>844.75</c:v>
                </c:pt>
                <c:pt idx="4938">
                  <c:v>844.92</c:v>
                </c:pt>
                <c:pt idx="4939">
                  <c:v>845.09</c:v>
                </c:pt>
                <c:pt idx="4940">
                  <c:v>845.26</c:v>
                </c:pt>
                <c:pt idx="4941">
                  <c:v>845.43</c:v>
                </c:pt>
                <c:pt idx="4942">
                  <c:v>845.6</c:v>
                </c:pt>
                <c:pt idx="4943">
                  <c:v>845.77</c:v>
                </c:pt>
                <c:pt idx="4944">
                  <c:v>845.94</c:v>
                </c:pt>
                <c:pt idx="4945">
                  <c:v>846.11</c:v>
                </c:pt>
                <c:pt idx="4946">
                  <c:v>846.28</c:v>
                </c:pt>
                <c:pt idx="4947">
                  <c:v>846.45</c:v>
                </c:pt>
                <c:pt idx="4948">
                  <c:v>846.62</c:v>
                </c:pt>
                <c:pt idx="4949">
                  <c:v>846.79</c:v>
                </c:pt>
                <c:pt idx="4950">
                  <c:v>846.96</c:v>
                </c:pt>
                <c:pt idx="4951">
                  <c:v>847.13</c:v>
                </c:pt>
                <c:pt idx="4952">
                  <c:v>847.3</c:v>
                </c:pt>
                <c:pt idx="4953">
                  <c:v>847.47</c:v>
                </c:pt>
                <c:pt idx="4954">
                  <c:v>847.64</c:v>
                </c:pt>
                <c:pt idx="4955">
                  <c:v>847.81</c:v>
                </c:pt>
                <c:pt idx="4956">
                  <c:v>847.98</c:v>
                </c:pt>
                <c:pt idx="4957">
                  <c:v>848.15</c:v>
                </c:pt>
                <c:pt idx="4958">
                  <c:v>848.32</c:v>
                </c:pt>
                <c:pt idx="4959">
                  <c:v>848.49</c:v>
                </c:pt>
                <c:pt idx="4960">
                  <c:v>848.66</c:v>
                </c:pt>
                <c:pt idx="4961">
                  <c:v>848.83</c:v>
                </c:pt>
                <c:pt idx="4962">
                  <c:v>849</c:v>
                </c:pt>
                <c:pt idx="4963">
                  <c:v>849.17</c:v>
                </c:pt>
                <c:pt idx="4964">
                  <c:v>849.34</c:v>
                </c:pt>
                <c:pt idx="4965">
                  <c:v>849.51</c:v>
                </c:pt>
                <c:pt idx="4966">
                  <c:v>849.68</c:v>
                </c:pt>
                <c:pt idx="4967">
                  <c:v>849.85</c:v>
                </c:pt>
                <c:pt idx="4968">
                  <c:v>850.02</c:v>
                </c:pt>
                <c:pt idx="4969">
                  <c:v>850.19</c:v>
                </c:pt>
                <c:pt idx="4970">
                  <c:v>850.36</c:v>
                </c:pt>
                <c:pt idx="4971">
                  <c:v>850.53</c:v>
                </c:pt>
                <c:pt idx="4972">
                  <c:v>850.7</c:v>
                </c:pt>
                <c:pt idx="4973">
                  <c:v>850.87</c:v>
                </c:pt>
                <c:pt idx="4974">
                  <c:v>851.04</c:v>
                </c:pt>
                <c:pt idx="4975">
                  <c:v>851.21</c:v>
                </c:pt>
                <c:pt idx="4976">
                  <c:v>851.38</c:v>
                </c:pt>
                <c:pt idx="4977">
                  <c:v>851.55</c:v>
                </c:pt>
                <c:pt idx="4978">
                  <c:v>851.72</c:v>
                </c:pt>
                <c:pt idx="4979">
                  <c:v>851.89</c:v>
                </c:pt>
                <c:pt idx="4980">
                  <c:v>852.06</c:v>
                </c:pt>
                <c:pt idx="4981">
                  <c:v>852.23</c:v>
                </c:pt>
                <c:pt idx="4982">
                  <c:v>852.4</c:v>
                </c:pt>
                <c:pt idx="4983">
                  <c:v>852.57</c:v>
                </c:pt>
                <c:pt idx="4984">
                  <c:v>852.74</c:v>
                </c:pt>
                <c:pt idx="4985">
                  <c:v>852.91</c:v>
                </c:pt>
                <c:pt idx="4986">
                  <c:v>853.08</c:v>
                </c:pt>
                <c:pt idx="4987">
                  <c:v>853.25</c:v>
                </c:pt>
                <c:pt idx="4988">
                  <c:v>853.42</c:v>
                </c:pt>
                <c:pt idx="4989">
                  <c:v>853.59</c:v>
                </c:pt>
                <c:pt idx="4990">
                  <c:v>853.76</c:v>
                </c:pt>
                <c:pt idx="4991">
                  <c:v>853.93</c:v>
                </c:pt>
                <c:pt idx="4992">
                  <c:v>854.1</c:v>
                </c:pt>
                <c:pt idx="4993">
                  <c:v>854.27</c:v>
                </c:pt>
                <c:pt idx="4994">
                  <c:v>854.44</c:v>
                </c:pt>
                <c:pt idx="4995">
                  <c:v>854.61</c:v>
                </c:pt>
                <c:pt idx="4996">
                  <c:v>854.78</c:v>
                </c:pt>
                <c:pt idx="4997">
                  <c:v>854.95</c:v>
                </c:pt>
                <c:pt idx="4998">
                  <c:v>855.12</c:v>
                </c:pt>
                <c:pt idx="4999">
                  <c:v>855.29</c:v>
                </c:pt>
                <c:pt idx="5000">
                  <c:v>855.46</c:v>
                </c:pt>
                <c:pt idx="5001">
                  <c:v>855.63</c:v>
                </c:pt>
                <c:pt idx="5002">
                  <c:v>855.8</c:v>
                </c:pt>
                <c:pt idx="5003">
                  <c:v>855.97</c:v>
                </c:pt>
                <c:pt idx="5004">
                  <c:v>856.14</c:v>
                </c:pt>
                <c:pt idx="5005">
                  <c:v>856.31</c:v>
                </c:pt>
                <c:pt idx="5006">
                  <c:v>856.48</c:v>
                </c:pt>
                <c:pt idx="5007">
                  <c:v>856.65</c:v>
                </c:pt>
                <c:pt idx="5008">
                  <c:v>856.82</c:v>
                </c:pt>
                <c:pt idx="5009">
                  <c:v>856.99</c:v>
                </c:pt>
                <c:pt idx="5010">
                  <c:v>857.16</c:v>
                </c:pt>
                <c:pt idx="5011">
                  <c:v>857.33</c:v>
                </c:pt>
                <c:pt idx="5012">
                  <c:v>857.5</c:v>
                </c:pt>
                <c:pt idx="5013">
                  <c:v>857.67</c:v>
                </c:pt>
                <c:pt idx="5014">
                  <c:v>857.84</c:v>
                </c:pt>
                <c:pt idx="5015">
                  <c:v>858.01</c:v>
                </c:pt>
                <c:pt idx="5016">
                  <c:v>858.18</c:v>
                </c:pt>
                <c:pt idx="5017">
                  <c:v>858.35</c:v>
                </c:pt>
                <c:pt idx="5018">
                  <c:v>858.52</c:v>
                </c:pt>
                <c:pt idx="5019">
                  <c:v>858.69</c:v>
                </c:pt>
                <c:pt idx="5020">
                  <c:v>858.86</c:v>
                </c:pt>
                <c:pt idx="5021">
                  <c:v>859.03</c:v>
                </c:pt>
                <c:pt idx="5022">
                  <c:v>859.2</c:v>
                </c:pt>
                <c:pt idx="5023">
                  <c:v>859.37</c:v>
                </c:pt>
                <c:pt idx="5024">
                  <c:v>859.54</c:v>
                </c:pt>
                <c:pt idx="5025">
                  <c:v>859.71</c:v>
                </c:pt>
                <c:pt idx="5026">
                  <c:v>859.88</c:v>
                </c:pt>
                <c:pt idx="5027">
                  <c:v>860.05</c:v>
                </c:pt>
                <c:pt idx="5028">
                  <c:v>860.22</c:v>
                </c:pt>
                <c:pt idx="5029">
                  <c:v>860.39</c:v>
                </c:pt>
                <c:pt idx="5030">
                  <c:v>860.56</c:v>
                </c:pt>
                <c:pt idx="5031">
                  <c:v>860.73</c:v>
                </c:pt>
                <c:pt idx="5032">
                  <c:v>860.9</c:v>
                </c:pt>
                <c:pt idx="5033">
                  <c:v>861.07</c:v>
                </c:pt>
                <c:pt idx="5034">
                  <c:v>861.24</c:v>
                </c:pt>
                <c:pt idx="5035">
                  <c:v>861.4</c:v>
                </c:pt>
                <c:pt idx="5036">
                  <c:v>861.57</c:v>
                </c:pt>
                <c:pt idx="5037">
                  <c:v>861.74</c:v>
                </c:pt>
                <c:pt idx="5038">
                  <c:v>861.91</c:v>
                </c:pt>
                <c:pt idx="5039">
                  <c:v>862.08</c:v>
                </c:pt>
                <c:pt idx="5040">
                  <c:v>862.25</c:v>
                </c:pt>
                <c:pt idx="5041">
                  <c:v>862.42</c:v>
                </c:pt>
                <c:pt idx="5042">
                  <c:v>862.59</c:v>
                </c:pt>
                <c:pt idx="5043">
                  <c:v>862.76</c:v>
                </c:pt>
                <c:pt idx="5044">
                  <c:v>862.93</c:v>
                </c:pt>
                <c:pt idx="5045">
                  <c:v>863.1</c:v>
                </c:pt>
                <c:pt idx="5046">
                  <c:v>863.27</c:v>
                </c:pt>
                <c:pt idx="5047">
                  <c:v>863.44</c:v>
                </c:pt>
                <c:pt idx="5048">
                  <c:v>863.61</c:v>
                </c:pt>
                <c:pt idx="5049">
                  <c:v>863.78</c:v>
                </c:pt>
                <c:pt idx="5050">
                  <c:v>863.95</c:v>
                </c:pt>
                <c:pt idx="5051">
                  <c:v>864.12</c:v>
                </c:pt>
                <c:pt idx="5052">
                  <c:v>864.29</c:v>
                </c:pt>
                <c:pt idx="5053">
                  <c:v>864.46</c:v>
                </c:pt>
                <c:pt idx="5054">
                  <c:v>864.63</c:v>
                </c:pt>
                <c:pt idx="5055">
                  <c:v>864.8</c:v>
                </c:pt>
                <c:pt idx="5056">
                  <c:v>864.97</c:v>
                </c:pt>
                <c:pt idx="5057">
                  <c:v>865.14</c:v>
                </c:pt>
                <c:pt idx="5058">
                  <c:v>865.31</c:v>
                </c:pt>
                <c:pt idx="5059">
                  <c:v>865.48</c:v>
                </c:pt>
                <c:pt idx="5060">
                  <c:v>865.65</c:v>
                </c:pt>
                <c:pt idx="5061">
                  <c:v>865.82</c:v>
                </c:pt>
                <c:pt idx="5062">
                  <c:v>865.99</c:v>
                </c:pt>
                <c:pt idx="5063">
                  <c:v>866.16</c:v>
                </c:pt>
                <c:pt idx="5064">
                  <c:v>866.33</c:v>
                </c:pt>
                <c:pt idx="5065">
                  <c:v>866.5</c:v>
                </c:pt>
                <c:pt idx="5066">
                  <c:v>866.67</c:v>
                </c:pt>
                <c:pt idx="5067">
                  <c:v>866.84</c:v>
                </c:pt>
                <c:pt idx="5068">
                  <c:v>867.01</c:v>
                </c:pt>
                <c:pt idx="5069">
                  <c:v>867.18</c:v>
                </c:pt>
                <c:pt idx="5070">
                  <c:v>867.35</c:v>
                </c:pt>
                <c:pt idx="5071">
                  <c:v>867.52</c:v>
                </c:pt>
                <c:pt idx="5072">
                  <c:v>867.69</c:v>
                </c:pt>
                <c:pt idx="5073">
                  <c:v>867.86</c:v>
                </c:pt>
                <c:pt idx="5074">
                  <c:v>868.03</c:v>
                </c:pt>
                <c:pt idx="5075">
                  <c:v>868.2</c:v>
                </c:pt>
                <c:pt idx="5076">
                  <c:v>868.37</c:v>
                </c:pt>
                <c:pt idx="5077">
                  <c:v>868.54</c:v>
                </c:pt>
                <c:pt idx="5078">
                  <c:v>868.71</c:v>
                </c:pt>
                <c:pt idx="5079">
                  <c:v>868.88</c:v>
                </c:pt>
                <c:pt idx="5080">
                  <c:v>869.05</c:v>
                </c:pt>
                <c:pt idx="5081">
                  <c:v>869.22</c:v>
                </c:pt>
                <c:pt idx="5082">
                  <c:v>869.39</c:v>
                </c:pt>
                <c:pt idx="5083">
                  <c:v>869.56</c:v>
                </c:pt>
                <c:pt idx="5084">
                  <c:v>869.73</c:v>
                </c:pt>
                <c:pt idx="5085">
                  <c:v>869.9</c:v>
                </c:pt>
                <c:pt idx="5086">
                  <c:v>870.07</c:v>
                </c:pt>
                <c:pt idx="5087">
                  <c:v>870.24</c:v>
                </c:pt>
                <c:pt idx="5088">
                  <c:v>870.41</c:v>
                </c:pt>
                <c:pt idx="5089">
                  <c:v>870.58</c:v>
                </c:pt>
                <c:pt idx="5090">
                  <c:v>870.75</c:v>
                </c:pt>
                <c:pt idx="5091">
                  <c:v>870.92</c:v>
                </c:pt>
                <c:pt idx="5092">
                  <c:v>871.09</c:v>
                </c:pt>
                <c:pt idx="5093">
                  <c:v>871.26</c:v>
                </c:pt>
                <c:pt idx="5094">
                  <c:v>871.43</c:v>
                </c:pt>
                <c:pt idx="5095">
                  <c:v>871.6</c:v>
                </c:pt>
                <c:pt idx="5096">
                  <c:v>871.77</c:v>
                </c:pt>
                <c:pt idx="5097">
                  <c:v>871.94</c:v>
                </c:pt>
                <c:pt idx="5098">
                  <c:v>872.11</c:v>
                </c:pt>
                <c:pt idx="5099">
                  <c:v>872.28</c:v>
                </c:pt>
                <c:pt idx="5100">
                  <c:v>872.45</c:v>
                </c:pt>
                <c:pt idx="5101">
                  <c:v>872.62</c:v>
                </c:pt>
                <c:pt idx="5102">
                  <c:v>872.79</c:v>
                </c:pt>
                <c:pt idx="5103">
                  <c:v>872.96</c:v>
                </c:pt>
                <c:pt idx="5104">
                  <c:v>873.13</c:v>
                </c:pt>
                <c:pt idx="5105">
                  <c:v>873.3</c:v>
                </c:pt>
                <c:pt idx="5106">
                  <c:v>873.47</c:v>
                </c:pt>
                <c:pt idx="5107">
                  <c:v>873.64</c:v>
                </c:pt>
                <c:pt idx="5108">
                  <c:v>873.81</c:v>
                </c:pt>
                <c:pt idx="5109">
                  <c:v>873.97</c:v>
                </c:pt>
                <c:pt idx="5110">
                  <c:v>874.14</c:v>
                </c:pt>
                <c:pt idx="5111">
                  <c:v>874.31</c:v>
                </c:pt>
                <c:pt idx="5112">
                  <c:v>874.48</c:v>
                </c:pt>
                <c:pt idx="5113">
                  <c:v>874.65</c:v>
                </c:pt>
                <c:pt idx="5114">
                  <c:v>874.82</c:v>
                </c:pt>
                <c:pt idx="5115">
                  <c:v>874.99</c:v>
                </c:pt>
                <c:pt idx="5116">
                  <c:v>875.16</c:v>
                </c:pt>
                <c:pt idx="5117">
                  <c:v>875.33</c:v>
                </c:pt>
                <c:pt idx="5118">
                  <c:v>875.5</c:v>
                </c:pt>
                <c:pt idx="5119">
                  <c:v>875.67</c:v>
                </c:pt>
                <c:pt idx="5120">
                  <c:v>875.84</c:v>
                </c:pt>
                <c:pt idx="5121">
                  <c:v>876.01</c:v>
                </c:pt>
                <c:pt idx="5122">
                  <c:v>876.18</c:v>
                </c:pt>
                <c:pt idx="5123">
                  <c:v>876.35</c:v>
                </c:pt>
                <c:pt idx="5124">
                  <c:v>876.52</c:v>
                </c:pt>
                <c:pt idx="5125">
                  <c:v>876.69</c:v>
                </c:pt>
                <c:pt idx="5126">
                  <c:v>876.86</c:v>
                </c:pt>
                <c:pt idx="5127">
                  <c:v>877.03</c:v>
                </c:pt>
                <c:pt idx="5128">
                  <c:v>877.2</c:v>
                </c:pt>
                <c:pt idx="5129">
                  <c:v>877.37</c:v>
                </c:pt>
                <c:pt idx="5130">
                  <c:v>877.54</c:v>
                </c:pt>
                <c:pt idx="5131">
                  <c:v>877.71</c:v>
                </c:pt>
                <c:pt idx="5132">
                  <c:v>877.88</c:v>
                </c:pt>
                <c:pt idx="5133">
                  <c:v>878.05</c:v>
                </c:pt>
                <c:pt idx="5134">
                  <c:v>878.22</c:v>
                </c:pt>
                <c:pt idx="5135">
                  <c:v>878.39</c:v>
                </c:pt>
                <c:pt idx="5136">
                  <c:v>878.56</c:v>
                </c:pt>
                <c:pt idx="5137">
                  <c:v>878.73</c:v>
                </c:pt>
                <c:pt idx="5138">
                  <c:v>878.9</c:v>
                </c:pt>
                <c:pt idx="5139">
                  <c:v>879.07</c:v>
                </c:pt>
                <c:pt idx="5140">
                  <c:v>879.24</c:v>
                </c:pt>
                <c:pt idx="5141">
                  <c:v>879.41</c:v>
                </c:pt>
                <c:pt idx="5142">
                  <c:v>879.58</c:v>
                </c:pt>
                <c:pt idx="5143">
                  <c:v>879.75</c:v>
                </c:pt>
                <c:pt idx="5144">
                  <c:v>879.92</c:v>
                </c:pt>
                <c:pt idx="5145">
                  <c:v>880.09</c:v>
                </c:pt>
                <c:pt idx="5146">
                  <c:v>880.26</c:v>
                </c:pt>
                <c:pt idx="5147">
                  <c:v>880.43</c:v>
                </c:pt>
                <c:pt idx="5148">
                  <c:v>880.6</c:v>
                </c:pt>
                <c:pt idx="5149">
                  <c:v>880.77</c:v>
                </c:pt>
                <c:pt idx="5150">
                  <c:v>880.94</c:v>
                </c:pt>
                <c:pt idx="5151">
                  <c:v>881.11</c:v>
                </c:pt>
                <c:pt idx="5152">
                  <c:v>881.28</c:v>
                </c:pt>
                <c:pt idx="5153">
                  <c:v>881.45</c:v>
                </c:pt>
                <c:pt idx="5154">
                  <c:v>881.62</c:v>
                </c:pt>
                <c:pt idx="5155">
                  <c:v>881.79</c:v>
                </c:pt>
                <c:pt idx="5156">
                  <c:v>881.96</c:v>
                </c:pt>
                <c:pt idx="5157">
                  <c:v>882.13</c:v>
                </c:pt>
                <c:pt idx="5158">
                  <c:v>882.3</c:v>
                </c:pt>
                <c:pt idx="5159">
                  <c:v>882.47</c:v>
                </c:pt>
                <c:pt idx="5160">
                  <c:v>882.64</c:v>
                </c:pt>
                <c:pt idx="5161">
                  <c:v>882.81</c:v>
                </c:pt>
                <c:pt idx="5162">
                  <c:v>882.98</c:v>
                </c:pt>
                <c:pt idx="5163">
                  <c:v>883.15</c:v>
                </c:pt>
                <c:pt idx="5164">
                  <c:v>883.32</c:v>
                </c:pt>
                <c:pt idx="5165">
                  <c:v>883.49</c:v>
                </c:pt>
                <c:pt idx="5166">
                  <c:v>883.66</c:v>
                </c:pt>
                <c:pt idx="5167">
                  <c:v>883.83</c:v>
                </c:pt>
                <c:pt idx="5168">
                  <c:v>884</c:v>
                </c:pt>
                <c:pt idx="5169">
                  <c:v>884.17</c:v>
                </c:pt>
                <c:pt idx="5170">
                  <c:v>884.34</c:v>
                </c:pt>
                <c:pt idx="5171">
                  <c:v>884.51</c:v>
                </c:pt>
                <c:pt idx="5172">
                  <c:v>884.68</c:v>
                </c:pt>
                <c:pt idx="5173">
                  <c:v>884.85</c:v>
                </c:pt>
                <c:pt idx="5174">
                  <c:v>885.02</c:v>
                </c:pt>
                <c:pt idx="5175">
                  <c:v>885.2</c:v>
                </c:pt>
                <c:pt idx="5176">
                  <c:v>885.37</c:v>
                </c:pt>
                <c:pt idx="5177">
                  <c:v>885.54</c:v>
                </c:pt>
                <c:pt idx="5178">
                  <c:v>885.71</c:v>
                </c:pt>
                <c:pt idx="5179">
                  <c:v>885.88</c:v>
                </c:pt>
                <c:pt idx="5180">
                  <c:v>886.05</c:v>
                </c:pt>
                <c:pt idx="5181">
                  <c:v>886.22</c:v>
                </c:pt>
                <c:pt idx="5182">
                  <c:v>886.39</c:v>
                </c:pt>
                <c:pt idx="5183">
                  <c:v>886.56</c:v>
                </c:pt>
                <c:pt idx="5184">
                  <c:v>886.73</c:v>
                </c:pt>
                <c:pt idx="5185">
                  <c:v>886.9</c:v>
                </c:pt>
                <c:pt idx="5186">
                  <c:v>887.07</c:v>
                </c:pt>
                <c:pt idx="5187">
                  <c:v>887.24</c:v>
                </c:pt>
                <c:pt idx="5188">
                  <c:v>887.41</c:v>
                </c:pt>
                <c:pt idx="5189">
                  <c:v>887.58</c:v>
                </c:pt>
                <c:pt idx="5190">
                  <c:v>887.75</c:v>
                </c:pt>
                <c:pt idx="5191">
                  <c:v>887.92</c:v>
                </c:pt>
                <c:pt idx="5192">
                  <c:v>888.09</c:v>
                </c:pt>
                <c:pt idx="5193">
                  <c:v>888.26</c:v>
                </c:pt>
                <c:pt idx="5194">
                  <c:v>888.43</c:v>
                </c:pt>
                <c:pt idx="5195">
                  <c:v>888.6</c:v>
                </c:pt>
                <c:pt idx="5196">
                  <c:v>888.77</c:v>
                </c:pt>
                <c:pt idx="5197">
                  <c:v>888.94</c:v>
                </c:pt>
                <c:pt idx="5198">
                  <c:v>889.11</c:v>
                </c:pt>
                <c:pt idx="5199">
                  <c:v>889.28</c:v>
                </c:pt>
                <c:pt idx="5200">
                  <c:v>889.45</c:v>
                </c:pt>
                <c:pt idx="5201">
                  <c:v>889.62</c:v>
                </c:pt>
                <c:pt idx="5202">
                  <c:v>889.79</c:v>
                </c:pt>
                <c:pt idx="5203">
                  <c:v>889.96</c:v>
                </c:pt>
                <c:pt idx="5204">
                  <c:v>890.13</c:v>
                </c:pt>
                <c:pt idx="5205">
                  <c:v>890.3</c:v>
                </c:pt>
                <c:pt idx="5206">
                  <c:v>890.47</c:v>
                </c:pt>
                <c:pt idx="5207">
                  <c:v>890.64</c:v>
                </c:pt>
                <c:pt idx="5208">
                  <c:v>890.81</c:v>
                </c:pt>
                <c:pt idx="5209">
                  <c:v>890.98</c:v>
                </c:pt>
                <c:pt idx="5210">
                  <c:v>891.15</c:v>
                </c:pt>
                <c:pt idx="5211">
                  <c:v>891.32</c:v>
                </c:pt>
                <c:pt idx="5212">
                  <c:v>891.49</c:v>
                </c:pt>
                <c:pt idx="5213">
                  <c:v>891.66</c:v>
                </c:pt>
                <c:pt idx="5214">
                  <c:v>891.83</c:v>
                </c:pt>
                <c:pt idx="5215">
                  <c:v>892.01</c:v>
                </c:pt>
                <c:pt idx="5216">
                  <c:v>892.18</c:v>
                </c:pt>
                <c:pt idx="5217">
                  <c:v>892.35</c:v>
                </c:pt>
                <c:pt idx="5218">
                  <c:v>892.52</c:v>
                </c:pt>
                <c:pt idx="5219">
                  <c:v>892.69</c:v>
                </c:pt>
                <c:pt idx="5220">
                  <c:v>892.86</c:v>
                </c:pt>
                <c:pt idx="5221">
                  <c:v>893.03</c:v>
                </c:pt>
                <c:pt idx="5222">
                  <c:v>893.2</c:v>
                </c:pt>
                <c:pt idx="5223">
                  <c:v>893.37</c:v>
                </c:pt>
                <c:pt idx="5224">
                  <c:v>893.54</c:v>
                </c:pt>
                <c:pt idx="5225">
                  <c:v>893.71</c:v>
                </c:pt>
                <c:pt idx="5226">
                  <c:v>893.88</c:v>
                </c:pt>
                <c:pt idx="5227">
                  <c:v>894.05</c:v>
                </c:pt>
                <c:pt idx="5228">
                  <c:v>894.22</c:v>
                </c:pt>
                <c:pt idx="5229">
                  <c:v>894.39</c:v>
                </c:pt>
                <c:pt idx="5230">
                  <c:v>894.56</c:v>
                </c:pt>
                <c:pt idx="5231">
                  <c:v>894.73</c:v>
                </c:pt>
                <c:pt idx="5232">
                  <c:v>894.9</c:v>
                </c:pt>
                <c:pt idx="5233">
                  <c:v>895.07</c:v>
                </c:pt>
                <c:pt idx="5234">
                  <c:v>895.24</c:v>
                </c:pt>
                <c:pt idx="5235">
                  <c:v>895.41</c:v>
                </c:pt>
                <c:pt idx="5236">
                  <c:v>895.58</c:v>
                </c:pt>
                <c:pt idx="5237">
                  <c:v>895.75</c:v>
                </c:pt>
                <c:pt idx="5238">
                  <c:v>895.92</c:v>
                </c:pt>
                <c:pt idx="5239">
                  <c:v>896.09</c:v>
                </c:pt>
                <c:pt idx="5240">
                  <c:v>896.27</c:v>
                </c:pt>
                <c:pt idx="5241">
                  <c:v>896.44</c:v>
                </c:pt>
                <c:pt idx="5242">
                  <c:v>896.61</c:v>
                </c:pt>
                <c:pt idx="5243">
                  <c:v>896.78</c:v>
                </c:pt>
                <c:pt idx="5244">
                  <c:v>896.95</c:v>
                </c:pt>
                <c:pt idx="5245">
                  <c:v>897.12</c:v>
                </c:pt>
                <c:pt idx="5246">
                  <c:v>897.29</c:v>
                </c:pt>
                <c:pt idx="5247">
                  <c:v>897.46</c:v>
                </c:pt>
                <c:pt idx="5248">
                  <c:v>897.63</c:v>
                </c:pt>
                <c:pt idx="5249">
                  <c:v>897.8</c:v>
                </c:pt>
                <c:pt idx="5250">
                  <c:v>897.97</c:v>
                </c:pt>
                <c:pt idx="5251">
                  <c:v>898.14</c:v>
                </c:pt>
                <c:pt idx="5252">
                  <c:v>898.31</c:v>
                </c:pt>
                <c:pt idx="5253">
                  <c:v>898.48</c:v>
                </c:pt>
                <c:pt idx="5254">
                  <c:v>898.65</c:v>
                </c:pt>
                <c:pt idx="5255">
                  <c:v>898.83</c:v>
                </c:pt>
                <c:pt idx="5256">
                  <c:v>899</c:v>
                </c:pt>
                <c:pt idx="5257">
                  <c:v>899.17</c:v>
                </c:pt>
                <c:pt idx="5258">
                  <c:v>899.34</c:v>
                </c:pt>
                <c:pt idx="5259">
                  <c:v>899.51</c:v>
                </c:pt>
                <c:pt idx="5260">
                  <c:v>899.68</c:v>
                </c:pt>
                <c:pt idx="5261">
                  <c:v>899.85</c:v>
                </c:pt>
                <c:pt idx="5262">
                  <c:v>900.02</c:v>
                </c:pt>
                <c:pt idx="5263">
                  <c:v>900.19</c:v>
                </c:pt>
                <c:pt idx="5264">
                  <c:v>900.36</c:v>
                </c:pt>
                <c:pt idx="5265">
                  <c:v>900.53</c:v>
                </c:pt>
                <c:pt idx="5266">
                  <c:v>900.7</c:v>
                </c:pt>
                <c:pt idx="5267">
                  <c:v>900.87</c:v>
                </c:pt>
                <c:pt idx="5268">
                  <c:v>901.04</c:v>
                </c:pt>
                <c:pt idx="5269">
                  <c:v>901.22</c:v>
                </c:pt>
                <c:pt idx="5270">
                  <c:v>901.39</c:v>
                </c:pt>
                <c:pt idx="5271">
                  <c:v>901.56</c:v>
                </c:pt>
                <c:pt idx="5272">
                  <c:v>901.73</c:v>
                </c:pt>
                <c:pt idx="5273">
                  <c:v>901.9</c:v>
                </c:pt>
                <c:pt idx="5274">
                  <c:v>902.07</c:v>
                </c:pt>
                <c:pt idx="5275">
                  <c:v>902.24</c:v>
                </c:pt>
                <c:pt idx="5276">
                  <c:v>902.41</c:v>
                </c:pt>
                <c:pt idx="5277">
                  <c:v>902.58</c:v>
                </c:pt>
                <c:pt idx="5278">
                  <c:v>902.75</c:v>
                </c:pt>
                <c:pt idx="5279">
                  <c:v>902.92</c:v>
                </c:pt>
                <c:pt idx="5280">
                  <c:v>903.09</c:v>
                </c:pt>
                <c:pt idx="5281">
                  <c:v>903.26</c:v>
                </c:pt>
                <c:pt idx="5282">
                  <c:v>903.43</c:v>
                </c:pt>
                <c:pt idx="5283">
                  <c:v>903.6</c:v>
                </c:pt>
                <c:pt idx="5284">
                  <c:v>903.77</c:v>
                </c:pt>
                <c:pt idx="5285">
                  <c:v>903.94</c:v>
                </c:pt>
                <c:pt idx="5286">
                  <c:v>904.11</c:v>
                </c:pt>
                <c:pt idx="5287">
                  <c:v>904.28</c:v>
                </c:pt>
                <c:pt idx="5288">
                  <c:v>904.45</c:v>
                </c:pt>
                <c:pt idx="5289">
                  <c:v>904.62</c:v>
                </c:pt>
                <c:pt idx="5290">
                  <c:v>904.79</c:v>
                </c:pt>
                <c:pt idx="5291">
                  <c:v>904.97</c:v>
                </c:pt>
                <c:pt idx="5292">
                  <c:v>905.14</c:v>
                </c:pt>
                <c:pt idx="5293">
                  <c:v>905.31</c:v>
                </c:pt>
                <c:pt idx="5294">
                  <c:v>905.48</c:v>
                </c:pt>
                <c:pt idx="5295">
                  <c:v>905.65</c:v>
                </c:pt>
                <c:pt idx="5296">
                  <c:v>905.82</c:v>
                </c:pt>
                <c:pt idx="5297">
                  <c:v>905.99</c:v>
                </c:pt>
                <c:pt idx="5298">
                  <c:v>906.16</c:v>
                </c:pt>
                <c:pt idx="5299">
                  <c:v>906.33</c:v>
                </c:pt>
                <c:pt idx="5300">
                  <c:v>906.5</c:v>
                </c:pt>
                <c:pt idx="5301">
                  <c:v>906.67</c:v>
                </c:pt>
                <c:pt idx="5302">
                  <c:v>906.84</c:v>
                </c:pt>
                <c:pt idx="5303">
                  <c:v>907.01</c:v>
                </c:pt>
                <c:pt idx="5304">
                  <c:v>907.18</c:v>
                </c:pt>
                <c:pt idx="5305">
                  <c:v>907.35</c:v>
                </c:pt>
                <c:pt idx="5306">
                  <c:v>907.52</c:v>
                </c:pt>
                <c:pt idx="5307">
                  <c:v>907.69</c:v>
                </c:pt>
                <c:pt idx="5308">
                  <c:v>907.86</c:v>
                </c:pt>
                <c:pt idx="5309">
                  <c:v>908.04</c:v>
                </c:pt>
                <c:pt idx="5310">
                  <c:v>908.21</c:v>
                </c:pt>
                <c:pt idx="5311">
                  <c:v>908.38</c:v>
                </c:pt>
                <c:pt idx="5312">
                  <c:v>908.55</c:v>
                </c:pt>
                <c:pt idx="5313">
                  <c:v>908.72</c:v>
                </c:pt>
                <c:pt idx="5314">
                  <c:v>908.89</c:v>
                </c:pt>
                <c:pt idx="5315">
                  <c:v>909.06</c:v>
                </c:pt>
                <c:pt idx="5316">
                  <c:v>909.23</c:v>
                </c:pt>
                <c:pt idx="5317">
                  <c:v>909.4</c:v>
                </c:pt>
                <c:pt idx="5318">
                  <c:v>909.57</c:v>
                </c:pt>
                <c:pt idx="5319">
                  <c:v>909.74</c:v>
                </c:pt>
                <c:pt idx="5320">
                  <c:v>909.91</c:v>
                </c:pt>
                <c:pt idx="5321">
                  <c:v>910.08</c:v>
                </c:pt>
                <c:pt idx="5322">
                  <c:v>910.25</c:v>
                </c:pt>
                <c:pt idx="5323">
                  <c:v>910.42</c:v>
                </c:pt>
                <c:pt idx="5324">
                  <c:v>910.59</c:v>
                </c:pt>
                <c:pt idx="5325">
                  <c:v>910.76</c:v>
                </c:pt>
                <c:pt idx="5326">
                  <c:v>910.94</c:v>
                </c:pt>
                <c:pt idx="5327">
                  <c:v>911.11</c:v>
                </c:pt>
                <c:pt idx="5328">
                  <c:v>911.28</c:v>
                </c:pt>
                <c:pt idx="5329">
                  <c:v>911.45</c:v>
                </c:pt>
                <c:pt idx="5330">
                  <c:v>911.62</c:v>
                </c:pt>
                <c:pt idx="5331">
                  <c:v>911.79</c:v>
                </c:pt>
                <c:pt idx="5332">
                  <c:v>911.96</c:v>
                </c:pt>
                <c:pt idx="5333">
                  <c:v>912.13</c:v>
                </c:pt>
                <c:pt idx="5334">
                  <c:v>912.3</c:v>
                </c:pt>
                <c:pt idx="5335">
                  <c:v>912.47</c:v>
                </c:pt>
                <c:pt idx="5336">
                  <c:v>912.64</c:v>
                </c:pt>
                <c:pt idx="5337">
                  <c:v>912.81</c:v>
                </c:pt>
                <c:pt idx="5338">
                  <c:v>912.98</c:v>
                </c:pt>
                <c:pt idx="5339">
                  <c:v>913.15</c:v>
                </c:pt>
                <c:pt idx="5340">
                  <c:v>913.32</c:v>
                </c:pt>
                <c:pt idx="5341">
                  <c:v>913.49</c:v>
                </c:pt>
                <c:pt idx="5342">
                  <c:v>913.66</c:v>
                </c:pt>
                <c:pt idx="5343">
                  <c:v>913.83</c:v>
                </c:pt>
                <c:pt idx="5344">
                  <c:v>914</c:v>
                </c:pt>
                <c:pt idx="5345">
                  <c:v>914.17</c:v>
                </c:pt>
                <c:pt idx="5346">
                  <c:v>914.35</c:v>
                </c:pt>
                <c:pt idx="5347">
                  <c:v>914.52</c:v>
                </c:pt>
                <c:pt idx="5348">
                  <c:v>914.69</c:v>
                </c:pt>
                <c:pt idx="5349">
                  <c:v>914.86</c:v>
                </c:pt>
                <c:pt idx="5350">
                  <c:v>915.03</c:v>
                </c:pt>
                <c:pt idx="5351">
                  <c:v>915.2</c:v>
                </c:pt>
                <c:pt idx="5352">
                  <c:v>915.37</c:v>
                </c:pt>
                <c:pt idx="5353">
                  <c:v>915.54</c:v>
                </c:pt>
                <c:pt idx="5354">
                  <c:v>915.71</c:v>
                </c:pt>
                <c:pt idx="5355">
                  <c:v>915.88</c:v>
                </c:pt>
                <c:pt idx="5356">
                  <c:v>916.05</c:v>
                </c:pt>
                <c:pt idx="5357">
                  <c:v>916.22</c:v>
                </c:pt>
                <c:pt idx="5358">
                  <c:v>916.39</c:v>
                </c:pt>
                <c:pt idx="5359">
                  <c:v>916.56</c:v>
                </c:pt>
                <c:pt idx="5360">
                  <c:v>916.73</c:v>
                </c:pt>
                <c:pt idx="5361">
                  <c:v>916.9</c:v>
                </c:pt>
                <c:pt idx="5362">
                  <c:v>917.07</c:v>
                </c:pt>
                <c:pt idx="5363">
                  <c:v>917.24</c:v>
                </c:pt>
                <c:pt idx="5364">
                  <c:v>917.41</c:v>
                </c:pt>
                <c:pt idx="5365">
                  <c:v>917.58</c:v>
                </c:pt>
                <c:pt idx="5366">
                  <c:v>917.75</c:v>
                </c:pt>
                <c:pt idx="5367">
                  <c:v>917.92</c:v>
                </c:pt>
                <c:pt idx="5368">
                  <c:v>918.09</c:v>
                </c:pt>
                <c:pt idx="5369">
                  <c:v>918.27</c:v>
                </c:pt>
                <c:pt idx="5370">
                  <c:v>918.44</c:v>
                </c:pt>
                <c:pt idx="5371">
                  <c:v>918.61</c:v>
                </c:pt>
                <c:pt idx="5372">
                  <c:v>918.78</c:v>
                </c:pt>
                <c:pt idx="5373">
                  <c:v>918.95</c:v>
                </c:pt>
                <c:pt idx="5374">
                  <c:v>919.12</c:v>
                </c:pt>
                <c:pt idx="5375">
                  <c:v>919.29</c:v>
                </c:pt>
                <c:pt idx="5376">
                  <c:v>919.46</c:v>
                </c:pt>
                <c:pt idx="5377">
                  <c:v>919.63</c:v>
                </c:pt>
                <c:pt idx="5378">
                  <c:v>919.8</c:v>
                </c:pt>
                <c:pt idx="5379">
                  <c:v>919.97</c:v>
                </c:pt>
                <c:pt idx="5380">
                  <c:v>920.14</c:v>
                </c:pt>
                <c:pt idx="5381">
                  <c:v>920.31</c:v>
                </c:pt>
                <c:pt idx="5382">
                  <c:v>920.48</c:v>
                </c:pt>
                <c:pt idx="5383">
                  <c:v>920.65</c:v>
                </c:pt>
                <c:pt idx="5384">
                  <c:v>920.82</c:v>
                </c:pt>
                <c:pt idx="5385">
                  <c:v>920.99</c:v>
                </c:pt>
                <c:pt idx="5386">
                  <c:v>921.16</c:v>
                </c:pt>
                <c:pt idx="5387">
                  <c:v>921.33</c:v>
                </c:pt>
                <c:pt idx="5388">
                  <c:v>921.5</c:v>
                </c:pt>
                <c:pt idx="5389">
                  <c:v>921.67</c:v>
                </c:pt>
                <c:pt idx="5390">
                  <c:v>921.84</c:v>
                </c:pt>
                <c:pt idx="5391">
                  <c:v>922.02</c:v>
                </c:pt>
                <c:pt idx="5392">
                  <c:v>922.19</c:v>
                </c:pt>
                <c:pt idx="5393">
                  <c:v>922.36</c:v>
                </c:pt>
                <c:pt idx="5394">
                  <c:v>922.53</c:v>
                </c:pt>
                <c:pt idx="5395">
                  <c:v>922.7</c:v>
                </c:pt>
                <c:pt idx="5396">
                  <c:v>922.87</c:v>
                </c:pt>
                <c:pt idx="5397">
                  <c:v>923.04</c:v>
                </c:pt>
                <c:pt idx="5398">
                  <c:v>923.21</c:v>
                </c:pt>
                <c:pt idx="5399">
                  <c:v>923.38</c:v>
                </c:pt>
                <c:pt idx="5400">
                  <c:v>923.55</c:v>
                </c:pt>
                <c:pt idx="5401">
                  <c:v>923.72</c:v>
                </c:pt>
                <c:pt idx="5402">
                  <c:v>923.89</c:v>
                </c:pt>
                <c:pt idx="5403">
                  <c:v>924.06</c:v>
                </c:pt>
                <c:pt idx="5404">
                  <c:v>924.23</c:v>
                </c:pt>
                <c:pt idx="5405">
                  <c:v>924.4</c:v>
                </c:pt>
                <c:pt idx="5406">
                  <c:v>924.57</c:v>
                </c:pt>
                <c:pt idx="5407">
                  <c:v>924.74</c:v>
                </c:pt>
                <c:pt idx="5408">
                  <c:v>924.91</c:v>
                </c:pt>
                <c:pt idx="5409">
                  <c:v>925.08</c:v>
                </c:pt>
                <c:pt idx="5410">
                  <c:v>925.25</c:v>
                </c:pt>
                <c:pt idx="5411">
                  <c:v>925.42</c:v>
                </c:pt>
                <c:pt idx="5412">
                  <c:v>925.6</c:v>
                </c:pt>
                <c:pt idx="5413">
                  <c:v>925.77</c:v>
                </c:pt>
                <c:pt idx="5414">
                  <c:v>925.94</c:v>
                </c:pt>
                <c:pt idx="5415">
                  <c:v>926.11</c:v>
                </c:pt>
                <c:pt idx="5416">
                  <c:v>926.28</c:v>
                </c:pt>
                <c:pt idx="5417">
                  <c:v>926.45</c:v>
                </c:pt>
                <c:pt idx="5418">
                  <c:v>926.62</c:v>
                </c:pt>
                <c:pt idx="5419">
                  <c:v>926.79</c:v>
                </c:pt>
                <c:pt idx="5420">
                  <c:v>926.96</c:v>
                </c:pt>
                <c:pt idx="5421">
                  <c:v>927.13</c:v>
                </c:pt>
                <c:pt idx="5422">
                  <c:v>927.3</c:v>
                </c:pt>
                <c:pt idx="5423">
                  <c:v>927.47</c:v>
                </c:pt>
                <c:pt idx="5424">
                  <c:v>927.64</c:v>
                </c:pt>
                <c:pt idx="5425">
                  <c:v>927.81</c:v>
                </c:pt>
                <c:pt idx="5426">
                  <c:v>927.98</c:v>
                </c:pt>
                <c:pt idx="5427">
                  <c:v>928.16</c:v>
                </c:pt>
                <c:pt idx="5428">
                  <c:v>928.33</c:v>
                </c:pt>
                <c:pt idx="5429">
                  <c:v>928.5</c:v>
                </c:pt>
                <c:pt idx="5430">
                  <c:v>928.67</c:v>
                </c:pt>
                <c:pt idx="5431">
                  <c:v>928.84</c:v>
                </c:pt>
                <c:pt idx="5432">
                  <c:v>929.01</c:v>
                </c:pt>
                <c:pt idx="5433">
                  <c:v>929.18</c:v>
                </c:pt>
                <c:pt idx="5434">
                  <c:v>929.35</c:v>
                </c:pt>
                <c:pt idx="5435">
                  <c:v>929.52</c:v>
                </c:pt>
                <c:pt idx="5436">
                  <c:v>929.69</c:v>
                </c:pt>
                <c:pt idx="5437">
                  <c:v>929.86</c:v>
                </c:pt>
                <c:pt idx="5438">
                  <c:v>930.03</c:v>
                </c:pt>
                <c:pt idx="5439">
                  <c:v>930.21</c:v>
                </c:pt>
                <c:pt idx="5440">
                  <c:v>930.38</c:v>
                </c:pt>
                <c:pt idx="5441">
                  <c:v>930.55</c:v>
                </c:pt>
                <c:pt idx="5442">
                  <c:v>930.72</c:v>
                </c:pt>
                <c:pt idx="5443">
                  <c:v>930.89</c:v>
                </c:pt>
                <c:pt idx="5444">
                  <c:v>931.06</c:v>
                </c:pt>
                <c:pt idx="5445">
                  <c:v>931.23</c:v>
                </c:pt>
                <c:pt idx="5446">
                  <c:v>931.4</c:v>
                </c:pt>
                <c:pt idx="5447">
                  <c:v>931.57</c:v>
                </c:pt>
                <c:pt idx="5448">
                  <c:v>931.74</c:v>
                </c:pt>
                <c:pt idx="5449">
                  <c:v>931.91</c:v>
                </c:pt>
                <c:pt idx="5450">
                  <c:v>932.08</c:v>
                </c:pt>
                <c:pt idx="5451">
                  <c:v>932.26</c:v>
                </c:pt>
                <c:pt idx="5452">
                  <c:v>932.43</c:v>
                </c:pt>
                <c:pt idx="5453">
                  <c:v>932.6</c:v>
                </c:pt>
                <c:pt idx="5454">
                  <c:v>932.77</c:v>
                </c:pt>
                <c:pt idx="5455">
                  <c:v>932.94</c:v>
                </c:pt>
                <c:pt idx="5456">
                  <c:v>933.11</c:v>
                </c:pt>
                <c:pt idx="5457">
                  <c:v>933.28</c:v>
                </c:pt>
                <c:pt idx="5458">
                  <c:v>933.45</c:v>
                </c:pt>
                <c:pt idx="5459">
                  <c:v>933.62</c:v>
                </c:pt>
                <c:pt idx="5460">
                  <c:v>933.79</c:v>
                </c:pt>
                <c:pt idx="5461">
                  <c:v>933.96</c:v>
                </c:pt>
                <c:pt idx="5462">
                  <c:v>934.13</c:v>
                </c:pt>
                <c:pt idx="5463">
                  <c:v>934.31</c:v>
                </c:pt>
                <c:pt idx="5464">
                  <c:v>934.48</c:v>
                </c:pt>
                <c:pt idx="5465">
                  <c:v>934.65</c:v>
                </c:pt>
                <c:pt idx="5466">
                  <c:v>934.82</c:v>
                </c:pt>
                <c:pt idx="5467">
                  <c:v>934.99</c:v>
                </c:pt>
                <c:pt idx="5468">
                  <c:v>935.16</c:v>
                </c:pt>
                <c:pt idx="5469">
                  <c:v>935.33</c:v>
                </c:pt>
                <c:pt idx="5470">
                  <c:v>935.5</c:v>
                </c:pt>
                <c:pt idx="5471">
                  <c:v>935.67</c:v>
                </c:pt>
                <c:pt idx="5472">
                  <c:v>935.84</c:v>
                </c:pt>
                <c:pt idx="5473">
                  <c:v>936.01</c:v>
                </c:pt>
                <c:pt idx="5474">
                  <c:v>936.18</c:v>
                </c:pt>
                <c:pt idx="5475">
                  <c:v>936.36</c:v>
                </c:pt>
                <c:pt idx="5476">
                  <c:v>936.53</c:v>
                </c:pt>
                <c:pt idx="5477">
                  <c:v>936.7</c:v>
                </c:pt>
                <c:pt idx="5478">
                  <c:v>936.87</c:v>
                </c:pt>
                <c:pt idx="5479">
                  <c:v>937.04</c:v>
                </c:pt>
                <c:pt idx="5480">
                  <c:v>937.21</c:v>
                </c:pt>
                <c:pt idx="5481">
                  <c:v>937.38</c:v>
                </c:pt>
                <c:pt idx="5482">
                  <c:v>937.55</c:v>
                </c:pt>
                <c:pt idx="5483">
                  <c:v>937.72</c:v>
                </c:pt>
                <c:pt idx="5484">
                  <c:v>937.89</c:v>
                </c:pt>
                <c:pt idx="5485">
                  <c:v>938.06</c:v>
                </c:pt>
                <c:pt idx="5486">
                  <c:v>938.23</c:v>
                </c:pt>
                <c:pt idx="5487">
                  <c:v>938.4</c:v>
                </c:pt>
                <c:pt idx="5488">
                  <c:v>938.58</c:v>
                </c:pt>
                <c:pt idx="5489">
                  <c:v>938.75</c:v>
                </c:pt>
                <c:pt idx="5490">
                  <c:v>938.92</c:v>
                </c:pt>
                <c:pt idx="5491">
                  <c:v>939.09</c:v>
                </c:pt>
                <c:pt idx="5492">
                  <c:v>939.26</c:v>
                </c:pt>
                <c:pt idx="5493">
                  <c:v>939.43</c:v>
                </c:pt>
                <c:pt idx="5494">
                  <c:v>939.6</c:v>
                </c:pt>
                <c:pt idx="5495">
                  <c:v>939.77</c:v>
                </c:pt>
                <c:pt idx="5496">
                  <c:v>939.94</c:v>
                </c:pt>
                <c:pt idx="5497">
                  <c:v>940.12</c:v>
                </c:pt>
                <c:pt idx="5498">
                  <c:v>940.29</c:v>
                </c:pt>
                <c:pt idx="5499">
                  <c:v>940.46</c:v>
                </c:pt>
                <c:pt idx="5500">
                  <c:v>940.63</c:v>
                </c:pt>
                <c:pt idx="5501">
                  <c:v>940.8</c:v>
                </c:pt>
                <c:pt idx="5502">
                  <c:v>940.97</c:v>
                </c:pt>
                <c:pt idx="5503">
                  <c:v>941.14</c:v>
                </c:pt>
                <c:pt idx="5504">
                  <c:v>941.31</c:v>
                </c:pt>
                <c:pt idx="5505">
                  <c:v>941.48</c:v>
                </c:pt>
                <c:pt idx="5506">
                  <c:v>941.65</c:v>
                </c:pt>
                <c:pt idx="5507">
                  <c:v>941.83</c:v>
                </c:pt>
                <c:pt idx="5508">
                  <c:v>942</c:v>
                </c:pt>
                <c:pt idx="5509">
                  <c:v>942.17</c:v>
                </c:pt>
                <c:pt idx="5510">
                  <c:v>942.34</c:v>
                </c:pt>
                <c:pt idx="5511">
                  <c:v>942.51</c:v>
                </c:pt>
                <c:pt idx="5512">
                  <c:v>942.68</c:v>
                </c:pt>
                <c:pt idx="5513">
                  <c:v>942.85</c:v>
                </c:pt>
                <c:pt idx="5514">
                  <c:v>943.02</c:v>
                </c:pt>
                <c:pt idx="5515">
                  <c:v>943.19</c:v>
                </c:pt>
                <c:pt idx="5516">
                  <c:v>943.37</c:v>
                </c:pt>
                <c:pt idx="5517">
                  <c:v>943.54</c:v>
                </c:pt>
                <c:pt idx="5518">
                  <c:v>943.71</c:v>
                </c:pt>
                <c:pt idx="5519">
                  <c:v>943.88</c:v>
                </c:pt>
                <c:pt idx="5520">
                  <c:v>944.07</c:v>
                </c:pt>
                <c:pt idx="5521">
                  <c:v>944.24</c:v>
                </c:pt>
                <c:pt idx="5522">
                  <c:v>944.41</c:v>
                </c:pt>
                <c:pt idx="5523">
                  <c:v>944.58</c:v>
                </c:pt>
                <c:pt idx="5524">
                  <c:v>944.75</c:v>
                </c:pt>
                <c:pt idx="5525">
                  <c:v>944.92</c:v>
                </c:pt>
                <c:pt idx="5526">
                  <c:v>945.09</c:v>
                </c:pt>
                <c:pt idx="5527">
                  <c:v>945.25</c:v>
                </c:pt>
                <c:pt idx="5528">
                  <c:v>945.4</c:v>
                </c:pt>
                <c:pt idx="5529">
                  <c:v>945.54</c:v>
                </c:pt>
                <c:pt idx="5530">
                  <c:v>945.67</c:v>
                </c:pt>
                <c:pt idx="5531">
                  <c:v>945.79</c:v>
                </c:pt>
                <c:pt idx="5532">
                  <c:v>945.9</c:v>
                </c:pt>
                <c:pt idx="5533">
                  <c:v>946.01</c:v>
                </c:pt>
                <c:pt idx="5534">
                  <c:v>946.11</c:v>
                </c:pt>
                <c:pt idx="5535">
                  <c:v>946.2</c:v>
                </c:pt>
                <c:pt idx="5536">
                  <c:v>946.3</c:v>
                </c:pt>
                <c:pt idx="5537">
                  <c:v>946.39</c:v>
                </c:pt>
                <c:pt idx="5538">
                  <c:v>946.48</c:v>
                </c:pt>
                <c:pt idx="5539">
                  <c:v>946.57</c:v>
                </c:pt>
                <c:pt idx="5540">
                  <c:v>946.65</c:v>
                </c:pt>
                <c:pt idx="5541">
                  <c:v>946.73</c:v>
                </c:pt>
                <c:pt idx="5542">
                  <c:v>946.81</c:v>
                </c:pt>
                <c:pt idx="5543">
                  <c:v>946.89</c:v>
                </c:pt>
                <c:pt idx="5544">
                  <c:v>946.97</c:v>
                </c:pt>
                <c:pt idx="5545">
                  <c:v>947.05</c:v>
                </c:pt>
                <c:pt idx="5546">
                  <c:v>947.12</c:v>
                </c:pt>
                <c:pt idx="5547">
                  <c:v>947.19</c:v>
                </c:pt>
                <c:pt idx="5548">
                  <c:v>947.25</c:v>
                </c:pt>
                <c:pt idx="5549">
                  <c:v>947.32</c:v>
                </c:pt>
                <c:pt idx="5550">
                  <c:v>947.38</c:v>
                </c:pt>
                <c:pt idx="5551">
                  <c:v>947.44</c:v>
                </c:pt>
                <c:pt idx="5552">
                  <c:v>947.5</c:v>
                </c:pt>
                <c:pt idx="5553">
                  <c:v>947.56</c:v>
                </c:pt>
                <c:pt idx="5554">
                  <c:v>947.62</c:v>
                </c:pt>
                <c:pt idx="5555">
                  <c:v>947.67</c:v>
                </c:pt>
                <c:pt idx="5556">
                  <c:v>947.72</c:v>
                </c:pt>
                <c:pt idx="5557">
                  <c:v>947.77</c:v>
                </c:pt>
                <c:pt idx="5558">
                  <c:v>947.82</c:v>
                </c:pt>
                <c:pt idx="5559">
                  <c:v>947.86</c:v>
                </c:pt>
                <c:pt idx="5560">
                  <c:v>947.91</c:v>
                </c:pt>
                <c:pt idx="5561">
                  <c:v>947.95</c:v>
                </c:pt>
                <c:pt idx="5562">
                  <c:v>947.99</c:v>
                </c:pt>
                <c:pt idx="5563">
                  <c:v>948.03</c:v>
                </c:pt>
                <c:pt idx="5564">
                  <c:v>948.07</c:v>
                </c:pt>
                <c:pt idx="5565">
                  <c:v>948.11</c:v>
                </c:pt>
                <c:pt idx="5566">
                  <c:v>948.14</c:v>
                </c:pt>
                <c:pt idx="5567">
                  <c:v>948.18</c:v>
                </c:pt>
                <c:pt idx="5568">
                  <c:v>948.21</c:v>
                </c:pt>
                <c:pt idx="5569">
                  <c:v>948.24</c:v>
                </c:pt>
                <c:pt idx="5570">
                  <c:v>948.28</c:v>
                </c:pt>
                <c:pt idx="5571">
                  <c:v>948.31</c:v>
                </c:pt>
                <c:pt idx="5572">
                  <c:v>948.34</c:v>
                </c:pt>
                <c:pt idx="5573">
                  <c:v>948.36</c:v>
                </c:pt>
                <c:pt idx="5574">
                  <c:v>948.39</c:v>
                </c:pt>
                <c:pt idx="5575">
                  <c:v>948.42</c:v>
                </c:pt>
                <c:pt idx="5576">
                  <c:v>948.44</c:v>
                </c:pt>
                <c:pt idx="5577">
                  <c:v>948.47</c:v>
                </c:pt>
                <c:pt idx="5578">
                  <c:v>948.49</c:v>
                </c:pt>
                <c:pt idx="5579">
                  <c:v>948.51</c:v>
                </c:pt>
                <c:pt idx="5580">
                  <c:v>948.53</c:v>
                </c:pt>
                <c:pt idx="5581">
                  <c:v>948.56</c:v>
                </c:pt>
                <c:pt idx="5582">
                  <c:v>948.58</c:v>
                </c:pt>
                <c:pt idx="5583">
                  <c:v>948.6</c:v>
                </c:pt>
                <c:pt idx="5584">
                  <c:v>948.62</c:v>
                </c:pt>
                <c:pt idx="5585">
                  <c:v>948.63</c:v>
                </c:pt>
                <c:pt idx="5586">
                  <c:v>948.65</c:v>
                </c:pt>
                <c:pt idx="5587">
                  <c:v>948.67</c:v>
                </c:pt>
                <c:pt idx="5588">
                  <c:v>948.68</c:v>
                </c:pt>
                <c:pt idx="5589">
                  <c:v>948.7</c:v>
                </c:pt>
                <c:pt idx="5590">
                  <c:v>948.71</c:v>
                </c:pt>
                <c:pt idx="5591">
                  <c:v>948.73</c:v>
                </c:pt>
                <c:pt idx="5592">
                  <c:v>948.74</c:v>
                </c:pt>
                <c:pt idx="5593">
                  <c:v>948.76</c:v>
                </c:pt>
                <c:pt idx="5594">
                  <c:v>948.77</c:v>
                </c:pt>
                <c:pt idx="5595">
                  <c:v>948.78</c:v>
                </c:pt>
                <c:pt idx="5596">
                  <c:v>948.79</c:v>
                </c:pt>
                <c:pt idx="5597">
                  <c:v>948.81</c:v>
                </c:pt>
                <c:pt idx="5598">
                  <c:v>948.82</c:v>
                </c:pt>
                <c:pt idx="5599">
                  <c:v>948.83</c:v>
                </c:pt>
                <c:pt idx="5600">
                  <c:v>948.84</c:v>
                </c:pt>
                <c:pt idx="5601">
                  <c:v>948.85</c:v>
                </c:pt>
                <c:pt idx="5602">
                  <c:v>948.86</c:v>
                </c:pt>
                <c:pt idx="5603">
                  <c:v>948.87</c:v>
                </c:pt>
                <c:pt idx="5604">
                  <c:v>948.88</c:v>
                </c:pt>
                <c:pt idx="5605">
                  <c:v>948.89</c:v>
                </c:pt>
                <c:pt idx="5606">
                  <c:v>948.9</c:v>
                </c:pt>
                <c:pt idx="5607">
                  <c:v>948.9</c:v>
                </c:pt>
                <c:pt idx="5608">
                  <c:v>948.91</c:v>
                </c:pt>
                <c:pt idx="5609">
                  <c:v>948.92</c:v>
                </c:pt>
                <c:pt idx="5610">
                  <c:v>948.93</c:v>
                </c:pt>
                <c:pt idx="5611">
                  <c:v>948.93</c:v>
                </c:pt>
                <c:pt idx="5612">
                  <c:v>948.94</c:v>
                </c:pt>
                <c:pt idx="5613">
                  <c:v>948.95</c:v>
                </c:pt>
                <c:pt idx="5614">
                  <c:v>948.95</c:v>
                </c:pt>
                <c:pt idx="5615">
                  <c:v>948.96</c:v>
                </c:pt>
                <c:pt idx="5616">
                  <c:v>948.96</c:v>
                </c:pt>
                <c:pt idx="5617">
                  <c:v>948.97</c:v>
                </c:pt>
                <c:pt idx="5618">
                  <c:v>948.97</c:v>
                </c:pt>
                <c:pt idx="5619">
                  <c:v>948.98</c:v>
                </c:pt>
                <c:pt idx="5620">
                  <c:v>948.99</c:v>
                </c:pt>
                <c:pt idx="5621">
                  <c:v>948.99</c:v>
                </c:pt>
                <c:pt idx="5622">
                  <c:v>948.99</c:v>
                </c:pt>
                <c:pt idx="5623">
                  <c:v>949</c:v>
                </c:pt>
                <c:pt idx="5624">
                  <c:v>949</c:v>
                </c:pt>
                <c:pt idx="5625">
                  <c:v>949.01</c:v>
                </c:pt>
                <c:pt idx="5626">
                  <c:v>949.01</c:v>
                </c:pt>
                <c:pt idx="5627">
                  <c:v>949.01</c:v>
                </c:pt>
                <c:pt idx="5628">
                  <c:v>949.02</c:v>
                </c:pt>
                <c:pt idx="5629">
                  <c:v>949.02</c:v>
                </c:pt>
                <c:pt idx="5630">
                  <c:v>949.02</c:v>
                </c:pt>
                <c:pt idx="5631">
                  <c:v>949.03</c:v>
                </c:pt>
                <c:pt idx="5632">
                  <c:v>949.03</c:v>
                </c:pt>
                <c:pt idx="5633">
                  <c:v>949.03</c:v>
                </c:pt>
                <c:pt idx="5634">
                  <c:v>949.04</c:v>
                </c:pt>
                <c:pt idx="5635">
                  <c:v>949.04</c:v>
                </c:pt>
                <c:pt idx="5636">
                  <c:v>949.04</c:v>
                </c:pt>
                <c:pt idx="5637">
                  <c:v>949.05</c:v>
                </c:pt>
                <c:pt idx="5638">
                  <c:v>949.05</c:v>
                </c:pt>
                <c:pt idx="5639">
                  <c:v>949.05</c:v>
                </c:pt>
                <c:pt idx="5640">
                  <c:v>949.05</c:v>
                </c:pt>
                <c:pt idx="5641">
                  <c:v>949.06</c:v>
                </c:pt>
                <c:pt idx="5642">
                  <c:v>949.06</c:v>
                </c:pt>
                <c:pt idx="5643">
                  <c:v>949.06</c:v>
                </c:pt>
                <c:pt idx="5644">
                  <c:v>949.06</c:v>
                </c:pt>
                <c:pt idx="5645">
                  <c:v>949.06</c:v>
                </c:pt>
                <c:pt idx="5646">
                  <c:v>949.06</c:v>
                </c:pt>
                <c:pt idx="5647">
                  <c:v>949.07</c:v>
                </c:pt>
                <c:pt idx="5648">
                  <c:v>949.07</c:v>
                </c:pt>
                <c:pt idx="5649">
                  <c:v>949.07</c:v>
                </c:pt>
                <c:pt idx="5650">
                  <c:v>949.07</c:v>
                </c:pt>
                <c:pt idx="5651">
                  <c:v>949.07</c:v>
                </c:pt>
                <c:pt idx="5652">
                  <c:v>949.08</c:v>
                </c:pt>
                <c:pt idx="5653">
                  <c:v>949.08</c:v>
                </c:pt>
                <c:pt idx="5654">
                  <c:v>949.08</c:v>
                </c:pt>
                <c:pt idx="5655">
                  <c:v>949.08</c:v>
                </c:pt>
                <c:pt idx="5656">
                  <c:v>949.08</c:v>
                </c:pt>
                <c:pt idx="5657">
                  <c:v>949.08</c:v>
                </c:pt>
                <c:pt idx="5658">
                  <c:v>949.08</c:v>
                </c:pt>
                <c:pt idx="5659">
                  <c:v>949.09</c:v>
                </c:pt>
                <c:pt idx="5660">
                  <c:v>949.09</c:v>
                </c:pt>
                <c:pt idx="5661">
                  <c:v>949.09</c:v>
                </c:pt>
                <c:pt idx="5662">
                  <c:v>949.09</c:v>
                </c:pt>
                <c:pt idx="5663">
                  <c:v>949.09</c:v>
                </c:pt>
                <c:pt idx="5664">
                  <c:v>949.09</c:v>
                </c:pt>
                <c:pt idx="5665">
                  <c:v>949.09</c:v>
                </c:pt>
                <c:pt idx="5666">
                  <c:v>949.09</c:v>
                </c:pt>
                <c:pt idx="5667">
                  <c:v>949.09</c:v>
                </c:pt>
                <c:pt idx="5668">
                  <c:v>949.09</c:v>
                </c:pt>
                <c:pt idx="5669">
                  <c:v>949.09</c:v>
                </c:pt>
                <c:pt idx="5670">
                  <c:v>949.09</c:v>
                </c:pt>
                <c:pt idx="5671">
                  <c:v>949.1</c:v>
                </c:pt>
                <c:pt idx="5672">
                  <c:v>949.1</c:v>
                </c:pt>
                <c:pt idx="5673">
                  <c:v>949.1</c:v>
                </c:pt>
                <c:pt idx="5674">
                  <c:v>949.1</c:v>
                </c:pt>
                <c:pt idx="5675">
                  <c:v>949.1</c:v>
                </c:pt>
                <c:pt idx="5676">
                  <c:v>949.1</c:v>
                </c:pt>
                <c:pt idx="5677">
                  <c:v>949.1</c:v>
                </c:pt>
                <c:pt idx="5678">
                  <c:v>949.1</c:v>
                </c:pt>
                <c:pt idx="5679">
                  <c:v>949.1</c:v>
                </c:pt>
                <c:pt idx="5680">
                  <c:v>949.1</c:v>
                </c:pt>
                <c:pt idx="5681">
                  <c:v>949.1</c:v>
                </c:pt>
                <c:pt idx="5682">
                  <c:v>949.1</c:v>
                </c:pt>
                <c:pt idx="5683">
                  <c:v>949.1</c:v>
                </c:pt>
                <c:pt idx="5684">
                  <c:v>949.1</c:v>
                </c:pt>
                <c:pt idx="5685">
                  <c:v>949.1</c:v>
                </c:pt>
                <c:pt idx="5686">
                  <c:v>949.1</c:v>
                </c:pt>
                <c:pt idx="5687">
                  <c:v>949.1</c:v>
                </c:pt>
                <c:pt idx="5688">
                  <c:v>949.11</c:v>
                </c:pt>
                <c:pt idx="5689">
                  <c:v>949.11</c:v>
                </c:pt>
                <c:pt idx="5690">
                  <c:v>949.11</c:v>
                </c:pt>
                <c:pt idx="5691">
                  <c:v>949.11</c:v>
                </c:pt>
                <c:pt idx="5692">
                  <c:v>949.11</c:v>
                </c:pt>
                <c:pt idx="5693">
                  <c:v>949.11</c:v>
                </c:pt>
                <c:pt idx="5694">
                  <c:v>949.11</c:v>
                </c:pt>
                <c:pt idx="5695">
                  <c:v>949.11</c:v>
                </c:pt>
                <c:pt idx="5696">
                  <c:v>949.11</c:v>
                </c:pt>
                <c:pt idx="5697">
                  <c:v>949.11</c:v>
                </c:pt>
                <c:pt idx="5698">
                  <c:v>949.11</c:v>
                </c:pt>
                <c:pt idx="5699">
                  <c:v>949.11</c:v>
                </c:pt>
                <c:pt idx="5700">
                  <c:v>949.11</c:v>
                </c:pt>
                <c:pt idx="5701">
                  <c:v>949.11</c:v>
                </c:pt>
                <c:pt idx="5702">
                  <c:v>949.11</c:v>
                </c:pt>
                <c:pt idx="5703">
                  <c:v>949.11</c:v>
                </c:pt>
                <c:pt idx="5704">
                  <c:v>949.11</c:v>
                </c:pt>
                <c:pt idx="5705">
                  <c:v>949.11</c:v>
                </c:pt>
                <c:pt idx="5706">
                  <c:v>949.11</c:v>
                </c:pt>
                <c:pt idx="5707">
                  <c:v>949.11</c:v>
                </c:pt>
                <c:pt idx="5708">
                  <c:v>949.11</c:v>
                </c:pt>
                <c:pt idx="5709">
                  <c:v>949.11</c:v>
                </c:pt>
                <c:pt idx="5710">
                  <c:v>949.11</c:v>
                </c:pt>
                <c:pt idx="5711">
                  <c:v>949.11</c:v>
                </c:pt>
                <c:pt idx="5712">
                  <c:v>949.11</c:v>
                </c:pt>
                <c:pt idx="5713">
                  <c:v>949.11</c:v>
                </c:pt>
                <c:pt idx="5714">
                  <c:v>949.11</c:v>
                </c:pt>
                <c:pt idx="5715">
                  <c:v>949.11</c:v>
                </c:pt>
                <c:pt idx="5716">
                  <c:v>949.11</c:v>
                </c:pt>
                <c:pt idx="5717">
                  <c:v>949.11</c:v>
                </c:pt>
                <c:pt idx="5718">
                  <c:v>949.11</c:v>
                </c:pt>
                <c:pt idx="5719">
                  <c:v>949.11</c:v>
                </c:pt>
                <c:pt idx="5720">
                  <c:v>949.11</c:v>
                </c:pt>
                <c:pt idx="5721">
                  <c:v>949.11</c:v>
                </c:pt>
                <c:pt idx="5722">
                  <c:v>949.11</c:v>
                </c:pt>
                <c:pt idx="5723">
                  <c:v>949.11</c:v>
                </c:pt>
                <c:pt idx="5724">
                  <c:v>949.11</c:v>
                </c:pt>
                <c:pt idx="5725">
                  <c:v>949.11</c:v>
                </c:pt>
                <c:pt idx="5726">
                  <c:v>949.11</c:v>
                </c:pt>
                <c:pt idx="5727">
                  <c:v>949.11</c:v>
                </c:pt>
                <c:pt idx="5728">
                  <c:v>949.11</c:v>
                </c:pt>
                <c:pt idx="5729">
                  <c:v>949.11</c:v>
                </c:pt>
                <c:pt idx="5730">
                  <c:v>949.11</c:v>
                </c:pt>
                <c:pt idx="5731">
                  <c:v>949.11</c:v>
                </c:pt>
                <c:pt idx="5732">
                  <c:v>949.11</c:v>
                </c:pt>
                <c:pt idx="5733">
                  <c:v>949.11</c:v>
                </c:pt>
                <c:pt idx="5734">
                  <c:v>949.11</c:v>
                </c:pt>
                <c:pt idx="5735">
                  <c:v>949.11</c:v>
                </c:pt>
                <c:pt idx="5736">
                  <c:v>949.11</c:v>
                </c:pt>
                <c:pt idx="5737">
                  <c:v>949.11</c:v>
                </c:pt>
                <c:pt idx="5738">
                  <c:v>949.11</c:v>
                </c:pt>
                <c:pt idx="5739">
                  <c:v>949.11</c:v>
                </c:pt>
                <c:pt idx="5740">
                  <c:v>949.11</c:v>
                </c:pt>
                <c:pt idx="5741">
                  <c:v>949.11</c:v>
                </c:pt>
                <c:pt idx="5742">
                  <c:v>949.11</c:v>
                </c:pt>
                <c:pt idx="5743">
                  <c:v>949.11</c:v>
                </c:pt>
                <c:pt idx="5744">
                  <c:v>949.11</c:v>
                </c:pt>
                <c:pt idx="5745">
                  <c:v>949.11</c:v>
                </c:pt>
                <c:pt idx="5746">
                  <c:v>949.11</c:v>
                </c:pt>
                <c:pt idx="5747">
                  <c:v>949.11</c:v>
                </c:pt>
                <c:pt idx="5748">
                  <c:v>949.11</c:v>
                </c:pt>
                <c:pt idx="5749">
                  <c:v>949.11</c:v>
                </c:pt>
                <c:pt idx="5750">
                  <c:v>949.11</c:v>
                </c:pt>
                <c:pt idx="5751">
                  <c:v>949.11</c:v>
                </c:pt>
                <c:pt idx="5752">
                  <c:v>949.11</c:v>
                </c:pt>
                <c:pt idx="5753">
                  <c:v>949.11</c:v>
                </c:pt>
                <c:pt idx="5754">
                  <c:v>949.11</c:v>
                </c:pt>
                <c:pt idx="5755">
                  <c:v>949.11</c:v>
                </c:pt>
                <c:pt idx="5756">
                  <c:v>949.11</c:v>
                </c:pt>
                <c:pt idx="5757">
                  <c:v>949.11</c:v>
                </c:pt>
                <c:pt idx="5758">
                  <c:v>949.11</c:v>
                </c:pt>
                <c:pt idx="5759">
                  <c:v>949.11</c:v>
                </c:pt>
                <c:pt idx="5760">
                  <c:v>949.11</c:v>
                </c:pt>
                <c:pt idx="5761">
                  <c:v>949.11</c:v>
                </c:pt>
                <c:pt idx="5762">
                  <c:v>949.11</c:v>
                </c:pt>
                <c:pt idx="5763">
                  <c:v>949.11</c:v>
                </c:pt>
                <c:pt idx="5764">
                  <c:v>949.11</c:v>
                </c:pt>
                <c:pt idx="5765">
                  <c:v>949.11</c:v>
                </c:pt>
                <c:pt idx="5766">
                  <c:v>949.11</c:v>
                </c:pt>
                <c:pt idx="5767">
                  <c:v>949.12</c:v>
                </c:pt>
                <c:pt idx="5768">
                  <c:v>949.12</c:v>
                </c:pt>
                <c:pt idx="5769">
                  <c:v>949.11</c:v>
                </c:pt>
                <c:pt idx="5770">
                  <c:v>949.12</c:v>
                </c:pt>
                <c:pt idx="5771">
                  <c:v>949.12</c:v>
                </c:pt>
                <c:pt idx="5772">
                  <c:v>949.12</c:v>
                </c:pt>
                <c:pt idx="5773">
                  <c:v>949.12</c:v>
                </c:pt>
                <c:pt idx="5774">
                  <c:v>949.12</c:v>
                </c:pt>
                <c:pt idx="5775">
                  <c:v>949.12</c:v>
                </c:pt>
                <c:pt idx="5776">
                  <c:v>949.12</c:v>
                </c:pt>
                <c:pt idx="5777">
                  <c:v>949.12</c:v>
                </c:pt>
                <c:pt idx="5778">
                  <c:v>949.12</c:v>
                </c:pt>
                <c:pt idx="5779">
                  <c:v>949.12</c:v>
                </c:pt>
                <c:pt idx="5780">
                  <c:v>949.12</c:v>
                </c:pt>
                <c:pt idx="5781">
                  <c:v>949.12</c:v>
                </c:pt>
                <c:pt idx="5782">
                  <c:v>949.12</c:v>
                </c:pt>
                <c:pt idx="5783">
                  <c:v>949.12</c:v>
                </c:pt>
                <c:pt idx="5784">
                  <c:v>949.12</c:v>
                </c:pt>
                <c:pt idx="5785">
                  <c:v>949.12</c:v>
                </c:pt>
                <c:pt idx="5786">
                  <c:v>949.12</c:v>
                </c:pt>
                <c:pt idx="5787">
                  <c:v>949.12</c:v>
                </c:pt>
                <c:pt idx="5788">
                  <c:v>949.12</c:v>
                </c:pt>
                <c:pt idx="5789">
                  <c:v>949.12</c:v>
                </c:pt>
                <c:pt idx="5790">
                  <c:v>949.12</c:v>
                </c:pt>
                <c:pt idx="5791">
                  <c:v>949.12</c:v>
                </c:pt>
                <c:pt idx="5792">
                  <c:v>949.12</c:v>
                </c:pt>
                <c:pt idx="5793">
                  <c:v>949.12</c:v>
                </c:pt>
                <c:pt idx="5794">
                  <c:v>949.11</c:v>
                </c:pt>
                <c:pt idx="5795">
                  <c:v>949.11</c:v>
                </c:pt>
                <c:pt idx="5796">
                  <c:v>949.11</c:v>
                </c:pt>
                <c:pt idx="5797">
                  <c:v>949.11</c:v>
                </c:pt>
                <c:pt idx="5798">
                  <c:v>949.11</c:v>
                </c:pt>
                <c:pt idx="5799">
                  <c:v>949.11</c:v>
                </c:pt>
                <c:pt idx="5800">
                  <c:v>949.11</c:v>
                </c:pt>
                <c:pt idx="5801">
                  <c:v>949.11</c:v>
                </c:pt>
                <c:pt idx="5802">
                  <c:v>949.11</c:v>
                </c:pt>
                <c:pt idx="5803">
                  <c:v>949.11</c:v>
                </c:pt>
                <c:pt idx="5804">
                  <c:v>949.11</c:v>
                </c:pt>
                <c:pt idx="5805">
                  <c:v>949.11</c:v>
                </c:pt>
                <c:pt idx="5806">
                  <c:v>949.11</c:v>
                </c:pt>
                <c:pt idx="5807">
                  <c:v>949.11</c:v>
                </c:pt>
                <c:pt idx="5808">
                  <c:v>949.11</c:v>
                </c:pt>
                <c:pt idx="5809">
                  <c:v>949.11</c:v>
                </c:pt>
                <c:pt idx="5810">
                  <c:v>949.12</c:v>
                </c:pt>
                <c:pt idx="5811">
                  <c:v>949.12</c:v>
                </c:pt>
                <c:pt idx="5812">
                  <c:v>949.12</c:v>
                </c:pt>
                <c:pt idx="5813">
                  <c:v>949.12</c:v>
                </c:pt>
                <c:pt idx="5814">
                  <c:v>949.12</c:v>
                </c:pt>
                <c:pt idx="5815">
                  <c:v>949.12</c:v>
                </c:pt>
                <c:pt idx="5816">
                  <c:v>949.12</c:v>
                </c:pt>
                <c:pt idx="5817">
                  <c:v>949.12</c:v>
                </c:pt>
                <c:pt idx="5818">
                  <c:v>949.12</c:v>
                </c:pt>
                <c:pt idx="5819">
                  <c:v>949.12</c:v>
                </c:pt>
                <c:pt idx="5820">
                  <c:v>949.12</c:v>
                </c:pt>
                <c:pt idx="5821">
                  <c:v>949.12</c:v>
                </c:pt>
                <c:pt idx="5822">
                  <c:v>949.12</c:v>
                </c:pt>
                <c:pt idx="5823">
                  <c:v>949.12</c:v>
                </c:pt>
                <c:pt idx="5824">
                  <c:v>949.12</c:v>
                </c:pt>
                <c:pt idx="5825">
                  <c:v>949.12</c:v>
                </c:pt>
                <c:pt idx="5826">
                  <c:v>949.12</c:v>
                </c:pt>
                <c:pt idx="5827">
                  <c:v>949.12</c:v>
                </c:pt>
                <c:pt idx="5828">
                  <c:v>949.12</c:v>
                </c:pt>
                <c:pt idx="5829">
                  <c:v>949.12</c:v>
                </c:pt>
                <c:pt idx="5830">
                  <c:v>949.12</c:v>
                </c:pt>
                <c:pt idx="5831">
                  <c:v>949.12</c:v>
                </c:pt>
                <c:pt idx="5832">
                  <c:v>949.12</c:v>
                </c:pt>
                <c:pt idx="5833">
                  <c:v>949.12</c:v>
                </c:pt>
                <c:pt idx="5834">
                  <c:v>949.12</c:v>
                </c:pt>
                <c:pt idx="5835">
                  <c:v>949.12</c:v>
                </c:pt>
                <c:pt idx="5836">
                  <c:v>949.12</c:v>
                </c:pt>
                <c:pt idx="5837">
                  <c:v>949.12</c:v>
                </c:pt>
                <c:pt idx="5838">
                  <c:v>949.12</c:v>
                </c:pt>
                <c:pt idx="5839">
                  <c:v>949.12</c:v>
                </c:pt>
                <c:pt idx="5840">
                  <c:v>949.12</c:v>
                </c:pt>
                <c:pt idx="5841">
                  <c:v>949.12</c:v>
                </c:pt>
                <c:pt idx="5842">
                  <c:v>949.12</c:v>
                </c:pt>
                <c:pt idx="5843">
                  <c:v>949.12</c:v>
                </c:pt>
                <c:pt idx="5844">
                  <c:v>949.12</c:v>
                </c:pt>
                <c:pt idx="5845">
                  <c:v>949.12</c:v>
                </c:pt>
                <c:pt idx="5846">
                  <c:v>949.12</c:v>
                </c:pt>
                <c:pt idx="5847">
                  <c:v>949.12</c:v>
                </c:pt>
                <c:pt idx="5848">
                  <c:v>949.12</c:v>
                </c:pt>
                <c:pt idx="5849">
                  <c:v>949.12</c:v>
                </c:pt>
                <c:pt idx="5850">
                  <c:v>949.12</c:v>
                </c:pt>
                <c:pt idx="5851">
                  <c:v>949.12</c:v>
                </c:pt>
                <c:pt idx="5852">
                  <c:v>949.12</c:v>
                </c:pt>
                <c:pt idx="5853">
                  <c:v>949.12</c:v>
                </c:pt>
                <c:pt idx="5854">
                  <c:v>949.12</c:v>
                </c:pt>
                <c:pt idx="5855">
                  <c:v>949.12</c:v>
                </c:pt>
                <c:pt idx="5856">
                  <c:v>949.12</c:v>
                </c:pt>
                <c:pt idx="5857">
                  <c:v>949.12</c:v>
                </c:pt>
                <c:pt idx="5858">
                  <c:v>949.12</c:v>
                </c:pt>
                <c:pt idx="5859">
                  <c:v>949.12</c:v>
                </c:pt>
                <c:pt idx="5860">
                  <c:v>949.12</c:v>
                </c:pt>
                <c:pt idx="5861">
                  <c:v>949.12</c:v>
                </c:pt>
                <c:pt idx="5862">
                  <c:v>949.12</c:v>
                </c:pt>
                <c:pt idx="5863">
                  <c:v>949.12</c:v>
                </c:pt>
                <c:pt idx="5864">
                  <c:v>949.12</c:v>
                </c:pt>
                <c:pt idx="5865">
                  <c:v>949.12</c:v>
                </c:pt>
                <c:pt idx="5866">
                  <c:v>949.12</c:v>
                </c:pt>
                <c:pt idx="5867">
                  <c:v>949.12</c:v>
                </c:pt>
                <c:pt idx="5868">
                  <c:v>949.12</c:v>
                </c:pt>
                <c:pt idx="5869">
                  <c:v>949.13</c:v>
                </c:pt>
                <c:pt idx="5870">
                  <c:v>949.13</c:v>
                </c:pt>
                <c:pt idx="5871">
                  <c:v>949.13</c:v>
                </c:pt>
                <c:pt idx="5872">
                  <c:v>949.13</c:v>
                </c:pt>
                <c:pt idx="5873">
                  <c:v>949.13</c:v>
                </c:pt>
                <c:pt idx="5874">
                  <c:v>949.13</c:v>
                </c:pt>
                <c:pt idx="5875">
                  <c:v>949.13</c:v>
                </c:pt>
                <c:pt idx="5876">
                  <c:v>949.13</c:v>
                </c:pt>
                <c:pt idx="5877">
                  <c:v>949.13</c:v>
                </c:pt>
                <c:pt idx="5878">
                  <c:v>949.13</c:v>
                </c:pt>
                <c:pt idx="5879">
                  <c:v>949.13</c:v>
                </c:pt>
                <c:pt idx="5880">
                  <c:v>949.13</c:v>
                </c:pt>
                <c:pt idx="5881">
                  <c:v>949.13</c:v>
                </c:pt>
                <c:pt idx="5882">
                  <c:v>949.13</c:v>
                </c:pt>
                <c:pt idx="5883">
                  <c:v>949.13</c:v>
                </c:pt>
                <c:pt idx="5884">
                  <c:v>949.13</c:v>
                </c:pt>
                <c:pt idx="5885">
                  <c:v>949.13</c:v>
                </c:pt>
                <c:pt idx="5886">
                  <c:v>949.13</c:v>
                </c:pt>
                <c:pt idx="5887">
                  <c:v>949.13</c:v>
                </c:pt>
                <c:pt idx="5888">
                  <c:v>949.13</c:v>
                </c:pt>
                <c:pt idx="5889">
                  <c:v>949.13</c:v>
                </c:pt>
                <c:pt idx="5890">
                  <c:v>949.13</c:v>
                </c:pt>
                <c:pt idx="5891">
                  <c:v>949.13</c:v>
                </c:pt>
                <c:pt idx="5892">
                  <c:v>949.13</c:v>
                </c:pt>
                <c:pt idx="5893">
                  <c:v>949.13</c:v>
                </c:pt>
                <c:pt idx="5894">
                  <c:v>949.13</c:v>
                </c:pt>
                <c:pt idx="5895">
                  <c:v>949.13</c:v>
                </c:pt>
                <c:pt idx="5896">
                  <c:v>949.13</c:v>
                </c:pt>
                <c:pt idx="5897">
                  <c:v>949.13</c:v>
                </c:pt>
                <c:pt idx="5898">
                  <c:v>949.13</c:v>
                </c:pt>
                <c:pt idx="5899">
                  <c:v>949.13</c:v>
                </c:pt>
                <c:pt idx="5900">
                  <c:v>949.13</c:v>
                </c:pt>
                <c:pt idx="5901">
                  <c:v>949.13</c:v>
                </c:pt>
                <c:pt idx="5902">
                  <c:v>949.13</c:v>
                </c:pt>
                <c:pt idx="5903">
                  <c:v>949.13</c:v>
                </c:pt>
                <c:pt idx="5904">
                  <c:v>949.13</c:v>
                </c:pt>
                <c:pt idx="5905">
                  <c:v>949.13</c:v>
                </c:pt>
                <c:pt idx="5906">
                  <c:v>949.13</c:v>
                </c:pt>
                <c:pt idx="5907">
                  <c:v>949.13</c:v>
                </c:pt>
                <c:pt idx="5908">
                  <c:v>949.13</c:v>
                </c:pt>
                <c:pt idx="5909">
                  <c:v>949.13</c:v>
                </c:pt>
                <c:pt idx="5910">
                  <c:v>949.13</c:v>
                </c:pt>
                <c:pt idx="5911">
                  <c:v>949.13</c:v>
                </c:pt>
                <c:pt idx="5912">
                  <c:v>949.13</c:v>
                </c:pt>
                <c:pt idx="5913">
                  <c:v>949.13</c:v>
                </c:pt>
                <c:pt idx="5914">
                  <c:v>949.13</c:v>
                </c:pt>
                <c:pt idx="5915">
                  <c:v>949.13</c:v>
                </c:pt>
                <c:pt idx="5916">
                  <c:v>949.13</c:v>
                </c:pt>
                <c:pt idx="5917">
                  <c:v>949.13</c:v>
                </c:pt>
                <c:pt idx="5918">
                  <c:v>949.13</c:v>
                </c:pt>
                <c:pt idx="5919">
                  <c:v>949.13</c:v>
                </c:pt>
                <c:pt idx="5920">
                  <c:v>949.13</c:v>
                </c:pt>
                <c:pt idx="5921">
                  <c:v>949.13</c:v>
                </c:pt>
                <c:pt idx="5922">
                  <c:v>949.13</c:v>
                </c:pt>
                <c:pt idx="5923">
                  <c:v>949.13</c:v>
                </c:pt>
                <c:pt idx="5924">
                  <c:v>949.13</c:v>
                </c:pt>
                <c:pt idx="5925">
                  <c:v>949.13</c:v>
                </c:pt>
                <c:pt idx="5926">
                  <c:v>949.13</c:v>
                </c:pt>
                <c:pt idx="5927">
                  <c:v>949.13</c:v>
                </c:pt>
                <c:pt idx="5928">
                  <c:v>949.13</c:v>
                </c:pt>
                <c:pt idx="5929">
                  <c:v>949.13</c:v>
                </c:pt>
                <c:pt idx="5930">
                  <c:v>949.13</c:v>
                </c:pt>
                <c:pt idx="5931">
                  <c:v>949.13</c:v>
                </c:pt>
                <c:pt idx="5932">
                  <c:v>949.13</c:v>
                </c:pt>
                <c:pt idx="5933">
                  <c:v>949.13</c:v>
                </c:pt>
                <c:pt idx="5934">
                  <c:v>949.13</c:v>
                </c:pt>
                <c:pt idx="5935">
                  <c:v>949.13</c:v>
                </c:pt>
                <c:pt idx="5936">
                  <c:v>949.13</c:v>
                </c:pt>
                <c:pt idx="5937">
                  <c:v>949.13</c:v>
                </c:pt>
                <c:pt idx="5938">
                  <c:v>949.13</c:v>
                </c:pt>
                <c:pt idx="5939">
                  <c:v>949.13</c:v>
                </c:pt>
                <c:pt idx="5940">
                  <c:v>949.13</c:v>
                </c:pt>
                <c:pt idx="5941">
                  <c:v>949.13</c:v>
                </c:pt>
                <c:pt idx="5942">
                  <c:v>949.13</c:v>
                </c:pt>
                <c:pt idx="5943">
                  <c:v>949.13</c:v>
                </c:pt>
                <c:pt idx="5944">
                  <c:v>949.13</c:v>
                </c:pt>
                <c:pt idx="5945">
                  <c:v>949.13</c:v>
                </c:pt>
                <c:pt idx="5946">
                  <c:v>949.13</c:v>
                </c:pt>
                <c:pt idx="5947">
                  <c:v>949.13</c:v>
                </c:pt>
                <c:pt idx="5948">
                  <c:v>949.13</c:v>
                </c:pt>
                <c:pt idx="5949">
                  <c:v>949.13</c:v>
                </c:pt>
                <c:pt idx="5950">
                  <c:v>949.13</c:v>
                </c:pt>
                <c:pt idx="5951">
                  <c:v>949.13</c:v>
                </c:pt>
                <c:pt idx="5952">
                  <c:v>949.13</c:v>
                </c:pt>
                <c:pt idx="5953">
                  <c:v>949.13</c:v>
                </c:pt>
                <c:pt idx="5954">
                  <c:v>949.13</c:v>
                </c:pt>
                <c:pt idx="5955">
                  <c:v>949.13</c:v>
                </c:pt>
                <c:pt idx="5956">
                  <c:v>949.13</c:v>
                </c:pt>
                <c:pt idx="5957">
                  <c:v>949.13</c:v>
                </c:pt>
                <c:pt idx="5958">
                  <c:v>949.13</c:v>
                </c:pt>
                <c:pt idx="5959">
                  <c:v>949.13</c:v>
                </c:pt>
                <c:pt idx="5960">
                  <c:v>949.13</c:v>
                </c:pt>
                <c:pt idx="5961">
                  <c:v>949.13</c:v>
                </c:pt>
                <c:pt idx="5962">
                  <c:v>949.13</c:v>
                </c:pt>
                <c:pt idx="5963">
                  <c:v>949.13</c:v>
                </c:pt>
                <c:pt idx="5964">
                  <c:v>949.13</c:v>
                </c:pt>
                <c:pt idx="5965">
                  <c:v>949.13</c:v>
                </c:pt>
                <c:pt idx="5966">
                  <c:v>949.13</c:v>
                </c:pt>
                <c:pt idx="5967">
                  <c:v>949.13</c:v>
                </c:pt>
                <c:pt idx="5968">
                  <c:v>949.13</c:v>
                </c:pt>
                <c:pt idx="5969">
                  <c:v>949.14</c:v>
                </c:pt>
                <c:pt idx="5970">
                  <c:v>949.14</c:v>
                </c:pt>
                <c:pt idx="5971">
                  <c:v>949.14</c:v>
                </c:pt>
                <c:pt idx="5972">
                  <c:v>949.14</c:v>
                </c:pt>
                <c:pt idx="5973">
                  <c:v>949.14</c:v>
                </c:pt>
                <c:pt idx="5974">
                  <c:v>949.14</c:v>
                </c:pt>
                <c:pt idx="5975">
                  <c:v>949.14</c:v>
                </c:pt>
                <c:pt idx="5976">
                  <c:v>949.14</c:v>
                </c:pt>
                <c:pt idx="5977">
                  <c:v>949.14</c:v>
                </c:pt>
                <c:pt idx="5978">
                  <c:v>949.14</c:v>
                </c:pt>
                <c:pt idx="5979">
                  <c:v>949.14</c:v>
                </c:pt>
                <c:pt idx="5980">
                  <c:v>949.14</c:v>
                </c:pt>
                <c:pt idx="5981">
                  <c:v>949.14</c:v>
                </c:pt>
                <c:pt idx="5982">
                  <c:v>949.14</c:v>
                </c:pt>
                <c:pt idx="5983">
                  <c:v>949.14</c:v>
                </c:pt>
                <c:pt idx="5984">
                  <c:v>949.14</c:v>
                </c:pt>
                <c:pt idx="5985">
                  <c:v>949.14</c:v>
                </c:pt>
                <c:pt idx="5986">
                  <c:v>949.14</c:v>
                </c:pt>
                <c:pt idx="5987">
                  <c:v>949.14</c:v>
                </c:pt>
                <c:pt idx="5988">
                  <c:v>949.14</c:v>
                </c:pt>
                <c:pt idx="5989">
                  <c:v>949.14</c:v>
                </c:pt>
                <c:pt idx="5990">
                  <c:v>949.14</c:v>
                </c:pt>
                <c:pt idx="5991">
                  <c:v>949.14</c:v>
                </c:pt>
                <c:pt idx="5992">
                  <c:v>949.14</c:v>
                </c:pt>
                <c:pt idx="5993">
                  <c:v>949.14</c:v>
                </c:pt>
                <c:pt idx="5994">
                  <c:v>949.14</c:v>
                </c:pt>
                <c:pt idx="5995">
                  <c:v>949.14</c:v>
                </c:pt>
                <c:pt idx="5996">
                  <c:v>949.14</c:v>
                </c:pt>
                <c:pt idx="5997">
                  <c:v>949.14</c:v>
                </c:pt>
                <c:pt idx="5998">
                  <c:v>949.14</c:v>
                </c:pt>
                <c:pt idx="5999">
                  <c:v>949.14</c:v>
                </c:pt>
                <c:pt idx="6000">
                  <c:v>949.14</c:v>
                </c:pt>
                <c:pt idx="6001">
                  <c:v>949.14</c:v>
                </c:pt>
                <c:pt idx="6002">
                  <c:v>949.14</c:v>
                </c:pt>
                <c:pt idx="6003">
                  <c:v>949.14</c:v>
                </c:pt>
                <c:pt idx="6004">
                  <c:v>949.14</c:v>
                </c:pt>
                <c:pt idx="6005">
                  <c:v>949.14</c:v>
                </c:pt>
                <c:pt idx="6006">
                  <c:v>949.14</c:v>
                </c:pt>
                <c:pt idx="6007">
                  <c:v>949.14</c:v>
                </c:pt>
                <c:pt idx="6008">
                  <c:v>949.14</c:v>
                </c:pt>
                <c:pt idx="6009">
                  <c:v>949.14</c:v>
                </c:pt>
                <c:pt idx="6010">
                  <c:v>949.15</c:v>
                </c:pt>
                <c:pt idx="6011">
                  <c:v>949.15</c:v>
                </c:pt>
                <c:pt idx="6012">
                  <c:v>949.15</c:v>
                </c:pt>
                <c:pt idx="6013">
                  <c:v>949.15</c:v>
                </c:pt>
                <c:pt idx="6014">
                  <c:v>949.15</c:v>
                </c:pt>
                <c:pt idx="6015">
                  <c:v>949.15</c:v>
                </c:pt>
                <c:pt idx="6016">
                  <c:v>949.15</c:v>
                </c:pt>
                <c:pt idx="6017">
                  <c:v>949.15</c:v>
                </c:pt>
                <c:pt idx="6018">
                  <c:v>949.15</c:v>
                </c:pt>
                <c:pt idx="6019">
                  <c:v>949.15</c:v>
                </c:pt>
                <c:pt idx="6020">
                  <c:v>949.15</c:v>
                </c:pt>
                <c:pt idx="6021">
                  <c:v>949.15</c:v>
                </c:pt>
                <c:pt idx="6022">
                  <c:v>949.15</c:v>
                </c:pt>
                <c:pt idx="6023">
                  <c:v>949.15</c:v>
                </c:pt>
                <c:pt idx="6024">
                  <c:v>949.15</c:v>
                </c:pt>
                <c:pt idx="6025">
                  <c:v>949.15</c:v>
                </c:pt>
                <c:pt idx="6026">
                  <c:v>949.15</c:v>
                </c:pt>
                <c:pt idx="6027">
                  <c:v>949.15</c:v>
                </c:pt>
                <c:pt idx="6028">
                  <c:v>949.15</c:v>
                </c:pt>
                <c:pt idx="6029">
                  <c:v>949.15</c:v>
                </c:pt>
                <c:pt idx="6030">
                  <c:v>949.15</c:v>
                </c:pt>
                <c:pt idx="6031">
                  <c:v>949.15</c:v>
                </c:pt>
                <c:pt idx="6032">
                  <c:v>949.15</c:v>
                </c:pt>
                <c:pt idx="6033">
                  <c:v>949.15</c:v>
                </c:pt>
                <c:pt idx="6034">
                  <c:v>949.15</c:v>
                </c:pt>
                <c:pt idx="6035">
                  <c:v>949.15</c:v>
                </c:pt>
                <c:pt idx="6036">
                  <c:v>949.15</c:v>
                </c:pt>
                <c:pt idx="6037">
                  <c:v>949.15</c:v>
                </c:pt>
                <c:pt idx="6038">
                  <c:v>949.15</c:v>
                </c:pt>
                <c:pt idx="6039">
                  <c:v>949.15</c:v>
                </c:pt>
                <c:pt idx="6040">
                  <c:v>949.15</c:v>
                </c:pt>
                <c:pt idx="6041">
                  <c:v>949.15</c:v>
                </c:pt>
                <c:pt idx="6042">
                  <c:v>949.15</c:v>
                </c:pt>
                <c:pt idx="6043">
                  <c:v>949.15</c:v>
                </c:pt>
                <c:pt idx="6044">
                  <c:v>949.15</c:v>
                </c:pt>
                <c:pt idx="6045">
                  <c:v>949.16</c:v>
                </c:pt>
                <c:pt idx="6046">
                  <c:v>949.16</c:v>
                </c:pt>
                <c:pt idx="6047">
                  <c:v>949.16</c:v>
                </c:pt>
                <c:pt idx="6048">
                  <c:v>949.16</c:v>
                </c:pt>
                <c:pt idx="6049">
                  <c:v>949.16</c:v>
                </c:pt>
                <c:pt idx="6050">
                  <c:v>949.16</c:v>
                </c:pt>
                <c:pt idx="6051">
                  <c:v>949.16</c:v>
                </c:pt>
                <c:pt idx="6052">
                  <c:v>949.16</c:v>
                </c:pt>
                <c:pt idx="6053">
                  <c:v>949.16</c:v>
                </c:pt>
                <c:pt idx="6054">
                  <c:v>949.16</c:v>
                </c:pt>
                <c:pt idx="6055">
                  <c:v>949.16</c:v>
                </c:pt>
                <c:pt idx="6056">
                  <c:v>949.16</c:v>
                </c:pt>
                <c:pt idx="6057">
                  <c:v>949.16</c:v>
                </c:pt>
                <c:pt idx="6058">
                  <c:v>949.16</c:v>
                </c:pt>
                <c:pt idx="6059">
                  <c:v>949.16</c:v>
                </c:pt>
                <c:pt idx="6060">
                  <c:v>949.16</c:v>
                </c:pt>
                <c:pt idx="6061">
                  <c:v>949.16</c:v>
                </c:pt>
                <c:pt idx="6062">
                  <c:v>949.16</c:v>
                </c:pt>
                <c:pt idx="6063">
                  <c:v>949.16</c:v>
                </c:pt>
                <c:pt idx="6064">
                  <c:v>949.16</c:v>
                </c:pt>
                <c:pt idx="6065">
                  <c:v>949.16</c:v>
                </c:pt>
                <c:pt idx="6066">
                  <c:v>949.16</c:v>
                </c:pt>
                <c:pt idx="6067">
                  <c:v>949.16</c:v>
                </c:pt>
                <c:pt idx="6068">
                  <c:v>949.16</c:v>
                </c:pt>
                <c:pt idx="6069">
                  <c:v>949.16</c:v>
                </c:pt>
                <c:pt idx="6070">
                  <c:v>949.16</c:v>
                </c:pt>
                <c:pt idx="6071">
                  <c:v>949.16</c:v>
                </c:pt>
                <c:pt idx="6072">
                  <c:v>949.16</c:v>
                </c:pt>
                <c:pt idx="6073">
                  <c:v>949.16</c:v>
                </c:pt>
                <c:pt idx="6074">
                  <c:v>949.16</c:v>
                </c:pt>
                <c:pt idx="6075">
                  <c:v>949.16</c:v>
                </c:pt>
                <c:pt idx="6076">
                  <c:v>949.16</c:v>
                </c:pt>
                <c:pt idx="6077">
                  <c:v>949.16</c:v>
                </c:pt>
                <c:pt idx="6078">
                  <c:v>949.16</c:v>
                </c:pt>
                <c:pt idx="6079">
                  <c:v>949.16</c:v>
                </c:pt>
                <c:pt idx="6080">
                  <c:v>949.16</c:v>
                </c:pt>
                <c:pt idx="6081">
                  <c:v>949.17</c:v>
                </c:pt>
                <c:pt idx="6082">
                  <c:v>949.17</c:v>
                </c:pt>
                <c:pt idx="6083">
                  <c:v>949.17</c:v>
                </c:pt>
                <c:pt idx="6084">
                  <c:v>949.17</c:v>
                </c:pt>
                <c:pt idx="6085">
                  <c:v>949.17</c:v>
                </c:pt>
                <c:pt idx="6086">
                  <c:v>949.17</c:v>
                </c:pt>
                <c:pt idx="6087">
                  <c:v>949.17</c:v>
                </c:pt>
                <c:pt idx="6088">
                  <c:v>949.17</c:v>
                </c:pt>
                <c:pt idx="6089">
                  <c:v>949.17</c:v>
                </c:pt>
                <c:pt idx="6090">
                  <c:v>949.17</c:v>
                </c:pt>
                <c:pt idx="6091">
                  <c:v>949.17</c:v>
                </c:pt>
                <c:pt idx="6092">
                  <c:v>949.17</c:v>
                </c:pt>
                <c:pt idx="6093">
                  <c:v>949.17</c:v>
                </c:pt>
                <c:pt idx="6094">
                  <c:v>949.17</c:v>
                </c:pt>
                <c:pt idx="6095">
                  <c:v>949.17</c:v>
                </c:pt>
                <c:pt idx="6096">
                  <c:v>949.17</c:v>
                </c:pt>
                <c:pt idx="6097">
                  <c:v>949.17</c:v>
                </c:pt>
                <c:pt idx="6098">
                  <c:v>949.17</c:v>
                </c:pt>
                <c:pt idx="6099">
                  <c:v>949.17</c:v>
                </c:pt>
                <c:pt idx="6100">
                  <c:v>949.17</c:v>
                </c:pt>
                <c:pt idx="6101">
                  <c:v>949.17</c:v>
                </c:pt>
                <c:pt idx="6102">
                  <c:v>949.17</c:v>
                </c:pt>
                <c:pt idx="6103">
                  <c:v>949.17</c:v>
                </c:pt>
                <c:pt idx="6104">
                  <c:v>949.17</c:v>
                </c:pt>
                <c:pt idx="6105">
                  <c:v>949.17</c:v>
                </c:pt>
                <c:pt idx="6106">
                  <c:v>949.17</c:v>
                </c:pt>
                <c:pt idx="6107">
                  <c:v>949.17</c:v>
                </c:pt>
                <c:pt idx="6108">
                  <c:v>949.17</c:v>
                </c:pt>
                <c:pt idx="6109">
                  <c:v>949.17</c:v>
                </c:pt>
                <c:pt idx="6110">
                  <c:v>949.17</c:v>
                </c:pt>
                <c:pt idx="6111">
                  <c:v>949.17</c:v>
                </c:pt>
                <c:pt idx="6112">
                  <c:v>949.17</c:v>
                </c:pt>
                <c:pt idx="6113">
                  <c:v>949.17</c:v>
                </c:pt>
                <c:pt idx="6114">
                  <c:v>949.17</c:v>
                </c:pt>
                <c:pt idx="6115">
                  <c:v>949.18</c:v>
                </c:pt>
                <c:pt idx="6116">
                  <c:v>949.18</c:v>
                </c:pt>
                <c:pt idx="6117">
                  <c:v>949.18</c:v>
                </c:pt>
                <c:pt idx="6118">
                  <c:v>949.18</c:v>
                </c:pt>
                <c:pt idx="6119">
                  <c:v>949.18</c:v>
                </c:pt>
                <c:pt idx="6120">
                  <c:v>949.18</c:v>
                </c:pt>
                <c:pt idx="6121">
                  <c:v>949.18</c:v>
                </c:pt>
                <c:pt idx="6122">
                  <c:v>949.18</c:v>
                </c:pt>
                <c:pt idx="6123">
                  <c:v>949.18</c:v>
                </c:pt>
                <c:pt idx="6124">
                  <c:v>949.18</c:v>
                </c:pt>
                <c:pt idx="6125">
                  <c:v>949.18</c:v>
                </c:pt>
                <c:pt idx="6126">
                  <c:v>949.18</c:v>
                </c:pt>
                <c:pt idx="6127">
                  <c:v>949.18</c:v>
                </c:pt>
                <c:pt idx="6128">
                  <c:v>949.18</c:v>
                </c:pt>
                <c:pt idx="6129">
                  <c:v>949.18</c:v>
                </c:pt>
                <c:pt idx="6130">
                  <c:v>949.18</c:v>
                </c:pt>
                <c:pt idx="6131">
                  <c:v>949.18</c:v>
                </c:pt>
                <c:pt idx="6132">
                  <c:v>949.18</c:v>
                </c:pt>
                <c:pt idx="6133">
                  <c:v>949.18</c:v>
                </c:pt>
                <c:pt idx="6134">
                  <c:v>949.18</c:v>
                </c:pt>
                <c:pt idx="6135">
                  <c:v>949.19</c:v>
                </c:pt>
                <c:pt idx="6136">
                  <c:v>949.19</c:v>
                </c:pt>
                <c:pt idx="6137">
                  <c:v>949.19</c:v>
                </c:pt>
                <c:pt idx="6138">
                  <c:v>949.19</c:v>
                </c:pt>
                <c:pt idx="6139">
                  <c:v>949.19</c:v>
                </c:pt>
                <c:pt idx="6140">
                  <c:v>949.19</c:v>
                </c:pt>
                <c:pt idx="6141">
                  <c:v>949.19</c:v>
                </c:pt>
                <c:pt idx="6142">
                  <c:v>949.19</c:v>
                </c:pt>
                <c:pt idx="6143">
                  <c:v>949.19</c:v>
                </c:pt>
                <c:pt idx="6144">
                  <c:v>949.19</c:v>
                </c:pt>
                <c:pt idx="6145">
                  <c:v>949.19</c:v>
                </c:pt>
                <c:pt idx="6146">
                  <c:v>949.19</c:v>
                </c:pt>
                <c:pt idx="6147">
                  <c:v>949.19</c:v>
                </c:pt>
                <c:pt idx="6148">
                  <c:v>949.19</c:v>
                </c:pt>
                <c:pt idx="6149">
                  <c:v>949.19</c:v>
                </c:pt>
                <c:pt idx="6150">
                  <c:v>949.19</c:v>
                </c:pt>
                <c:pt idx="6151">
                  <c:v>949.19</c:v>
                </c:pt>
                <c:pt idx="6152">
                  <c:v>949.2</c:v>
                </c:pt>
                <c:pt idx="6153">
                  <c:v>949.2</c:v>
                </c:pt>
                <c:pt idx="6154">
                  <c:v>949.2</c:v>
                </c:pt>
                <c:pt idx="6155">
                  <c:v>949.2</c:v>
                </c:pt>
                <c:pt idx="6156">
                  <c:v>949.2</c:v>
                </c:pt>
                <c:pt idx="6157">
                  <c:v>949.2</c:v>
                </c:pt>
                <c:pt idx="6158">
                  <c:v>949.2</c:v>
                </c:pt>
                <c:pt idx="6159">
                  <c:v>949.2</c:v>
                </c:pt>
                <c:pt idx="6160">
                  <c:v>949.2</c:v>
                </c:pt>
                <c:pt idx="6161">
                  <c:v>949.2</c:v>
                </c:pt>
                <c:pt idx="6162">
                  <c:v>949.2</c:v>
                </c:pt>
                <c:pt idx="6163">
                  <c:v>949.2</c:v>
                </c:pt>
                <c:pt idx="6164">
                  <c:v>949.2</c:v>
                </c:pt>
                <c:pt idx="6165">
                  <c:v>949.2</c:v>
                </c:pt>
                <c:pt idx="6166">
                  <c:v>949.2</c:v>
                </c:pt>
                <c:pt idx="6167">
                  <c:v>949.2</c:v>
                </c:pt>
                <c:pt idx="6168">
                  <c:v>949.2</c:v>
                </c:pt>
                <c:pt idx="6169">
                  <c:v>949.2</c:v>
                </c:pt>
                <c:pt idx="6170">
                  <c:v>949.2</c:v>
                </c:pt>
                <c:pt idx="6171">
                  <c:v>949.2</c:v>
                </c:pt>
                <c:pt idx="6172">
                  <c:v>949.21</c:v>
                </c:pt>
                <c:pt idx="6173">
                  <c:v>949.21</c:v>
                </c:pt>
                <c:pt idx="6174">
                  <c:v>949.21</c:v>
                </c:pt>
                <c:pt idx="6175">
                  <c:v>949.21</c:v>
                </c:pt>
                <c:pt idx="6176">
                  <c:v>949.21</c:v>
                </c:pt>
                <c:pt idx="6177">
                  <c:v>949.21</c:v>
                </c:pt>
                <c:pt idx="6178">
                  <c:v>949.21</c:v>
                </c:pt>
                <c:pt idx="6179">
                  <c:v>949.21</c:v>
                </c:pt>
                <c:pt idx="6180">
                  <c:v>949.21</c:v>
                </c:pt>
                <c:pt idx="6181">
                  <c:v>949.21</c:v>
                </c:pt>
                <c:pt idx="6182">
                  <c:v>949.21</c:v>
                </c:pt>
                <c:pt idx="6183">
                  <c:v>949.21</c:v>
                </c:pt>
                <c:pt idx="6184">
                  <c:v>949.21</c:v>
                </c:pt>
                <c:pt idx="6185">
                  <c:v>949.21</c:v>
                </c:pt>
                <c:pt idx="6186">
                  <c:v>949.21</c:v>
                </c:pt>
                <c:pt idx="6187">
                  <c:v>949.21</c:v>
                </c:pt>
                <c:pt idx="6188">
                  <c:v>949.21</c:v>
                </c:pt>
                <c:pt idx="6189">
                  <c:v>949.21</c:v>
                </c:pt>
                <c:pt idx="6190">
                  <c:v>949.21</c:v>
                </c:pt>
                <c:pt idx="6191">
                  <c:v>949.21</c:v>
                </c:pt>
                <c:pt idx="6192">
                  <c:v>949.21</c:v>
                </c:pt>
                <c:pt idx="6193">
                  <c:v>949.21</c:v>
                </c:pt>
                <c:pt idx="6194">
                  <c:v>949.21</c:v>
                </c:pt>
                <c:pt idx="6195">
                  <c:v>949.21</c:v>
                </c:pt>
                <c:pt idx="6196">
                  <c:v>949.21</c:v>
                </c:pt>
                <c:pt idx="6197">
                  <c:v>949.21</c:v>
                </c:pt>
                <c:pt idx="6198">
                  <c:v>949.21</c:v>
                </c:pt>
                <c:pt idx="6199">
                  <c:v>949.21</c:v>
                </c:pt>
                <c:pt idx="6200">
                  <c:v>949.21</c:v>
                </c:pt>
                <c:pt idx="6201">
                  <c:v>949.21</c:v>
                </c:pt>
                <c:pt idx="6202">
                  <c:v>949.21</c:v>
                </c:pt>
                <c:pt idx="6203">
                  <c:v>949.21</c:v>
                </c:pt>
                <c:pt idx="6204">
                  <c:v>949.21</c:v>
                </c:pt>
                <c:pt idx="6205">
                  <c:v>949.21</c:v>
                </c:pt>
                <c:pt idx="6206">
                  <c:v>949.21</c:v>
                </c:pt>
                <c:pt idx="6207">
                  <c:v>949.21</c:v>
                </c:pt>
                <c:pt idx="6208">
                  <c:v>949.21</c:v>
                </c:pt>
                <c:pt idx="6209">
                  <c:v>949.21</c:v>
                </c:pt>
                <c:pt idx="6210">
                  <c:v>949.21</c:v>
                </c:pt>
                <c:pt idx="6211">
                  <c:v>949.21</c:v>
                </c:pt>
                <c:pt idx="6212">
                  <c:v>949.21</c:v>
                </c:pt>
                <c:pt idx="6213">
                  <c:v>949.21</c:v>
                </c:pt>
                <c:pt idx="6214">
                  <c:v>949.22</c:v>
                </c:pt>
                <c:pt idx="6215">
                  <c:v>949.22</c:v>
                </c:pt>
                <c:pt idx="6216">
                  <c:v>949.22</c:v>
                </c:pt>
                <c:pt idx="6217">
                  <c:v>949.22</c:v>
                </c:pt>
                <c:pt idx="6218">
                  <c:v>949.22</c:v>
                </c:pt>
                <c:pt idx="6219">
                  <c:v>949.22</c:v>
                </c:pt>
                <c:pt idx="6220">
                  <c:v>949.22</c:v>
                </c:pt>
                <c:pt idx="6221">
                  <c:v>949.22</c:v>
                </c:pt>
                <c:pt idx="6222">
                  <c:v>949.22</c:v>
                </c:pt>
                <c:pt idx="6223">
                  <c:v>949.22</c:v>
                </c:pt>
                <c:pt idx="6224">
                  <c:v>949.22</c:v>
                </c:pt>
                <c:pt idx="6225">
                  <c:v>949.22</c:v>
                </c:pt>
                <c:pt idx="6226">
                  <c:v>949.22</c:v>
                </c:pt>
                <c:pt idx="6227">
                  <c:v>949.22</c:v>
                </c:pt>
                <c:pt idx="6228">
                  <c:v>949.22</c:v>
                </c:pt>
                <c:pt idx="6229">
                  <c:v>949.22</c:v>
                </c:pt>
                <c:pt idx="6230">
                  <c:v>949.22</c:v>
                </c:pt>
                <c:pt idx="6231">
                  <c:v>949.22</c:v>
                </c:pt>
                <c:pt idx="6232">
                  <c:v>949.22</c:v>
                </c:pt>
                <c:pt idx="6233">
                  <c:v>949.22</c:v>
                </c:pt>
                <c:pt idx="6234">
                  <c:v>949.22</c:v>
                </c:pt>
                <c:pt idx="6235">
                  <c:v>949.22</c:v>
                </c:pt>
                <c:pt idx="6236">
                  <c:v>949.22</c:v>
                </c:pt>
                <c:pt idx="6237">
                  <c:v>949.22</c:v>
                </c:pt>
                <c:pt idx="6238">
                  <c:v>949.22</c:v>
                </c:pt>
                <c:pt idx="6239">
                  <c:v>949.22</c:v>
                </c:pt>
                <c:pt idx="6240">
                  <c:v>949.22</c:v>
                </c:pt>
                <c:pt idx="6241">
                  <c:v>949.22</c:v>
                </c:pt>
                <c:pt idx="6242">
                  <c:v>949.22</c:v>
                </c:pt>
                <c:pt idx="6243">
                  <c:v>949.22</c:v>
                </c:pt>
                <c:pt idx="6244">
                  <c:v>949.22</c:v>
                </c:pt>
                <c:pt idx="6245">
                  <c:v>949.22</c:v>
                </c:pt>
                <c:pt idx="6246">
                  <c:v>949.22</c:v>
                </c:pt>
                <c:pt idx="6247">
                  <c:v>949.22</c:v>
                </c:pt>
                <c:pt idx="6248">
                  <c:v>949.22</c:v>
                </c:pt>
                <c:pt idx="6249">
                  <c:v>949.22</c:v>
                </c:pt>
                <c:pt idx="6250">
                  <c:v>949.22</c:v>
                </c:pt>
                <c:pt idx="6251">
                  <c:v>949.22</c:v>
                </c:pt>
                <c:pt idx="6252">
                  <c:v>949.22</c:v>
                </c:pt>
                <c:pt idx="6253">
                  <c:v>949.22</c:v>
                </c:pt>
                <c:pt idx="6254">
                  <c:v>949.22</c:v>
                </c:pt>
                <c:pt idx="6255">
                  <c:v>949.22</c:v>
                </c:pt>
                <c:pt idx="6256">
                  <c:v>949.22</c:v>
                </c:pt>
                <c:pt idx="6257">
                  <c:v>949.22</c:v>
                </c:pt>
                <c:pt idx="6258">
                  <c:v>949.22</c:v>
                </c:pt>
                <c:pt idx="6259">
                  <c:v>949.22</c:v>
                </c:pt>
                <c:pt idx="6260">
                  <c:v>949.22</c:v>
                </c:pt>
                <c:pt idx="6261">
                  <c:v>949.22</c:v>
                </c:pt>
                <c:pt idx="6262">
                  <c:v>949.22</c:v>
                </c:pt>
                <c:pt idx="6263">
                  <c:v>949.22</c:v>
                </c:pt>
                <c:pt idx="6264">
                  <c:v>949.22</c:v>
                </c:pt>
                <c:pt idx="6265">
                  <c:v>949.22</c:v>
                </c:pt>
                <c:pt idx="6266">
                  <c:v>949.22</c:v>
                </c:pt>
                <c:pt idx="6267">
                  <c:v>949.22</c:v>
                </c:pt>
                <c:pt idx="6268">
                  <c:v>949.22</c:v>
                </c:pt>
                <c:pt idx="6269">
                  <c:v>949.22</c:v>
                </c:pt>
                <c:pt idx="6270">
                  <c:v>949.22</c:v>
                </c:pt>
                <c:pt idx="6271">
                  <c:v>949.22</c:v>
                </c:pt>
                <c:pt idx="6272">
                  <c:v>949.22</c:v>
                </c:pt>
                <c:pt idx="6273">
                  <c:v>949.22</c:v>
                </c:pt>
                <c:pt idx="6274">
                  <c:v>949.23</c:v>
                </c:pt>
                <c:pt idx="6275">
                  <c:v>949.23</c:v>
                </c:pt>
                <c:pt idx="6276">
                  <c:v>949.23</c:v>
                </c:pt>
                <c:pt idx="6277">
                  <c:v>949.23</c:v>
                </c:pt>
                <c:pt idx="6278">
                  <c:v>949.23</c:v>
                </c:pt>
                <c:pt idx="6279">
                  <c:v>949.23</c:v>
                </c:pt>
                <c:pt idx="6280">
                  <c:v>949.23</c:v>
                </c:pt>
                <c:pt idx="6281">
                  <c:v>949.23</c:v>
                </c:pt>
                <c:pt idx="6282">
                  <c:v>949.23</c:v>
                </c:pt>
                <c:pt idx="6283">
                  <c:v>949.23</c:v>
                </c:pt>
                <c:pt idx="6284">
                  <c:v>949.23</c:v>
                </c:pt>
                <c:pt idx="6285">
                  <c:v>949.23</c:v>
                </c:pt>
                <c:pt idx="6286">
                  <c:v>949.23</c:v>
                </c:pt>
                <c:pt idx="6287">
                  <c:v>949.23</c:v>
                </c:pt>
                <c:pt idx="6288">
                  <c:v>949.23</c:v>
                </c:pt>
                <c:pt idx="6289">
                  <c:v>949.23</c:v>
                </c:pt>
                <c:pt idx="6290">
                  <c:v>949.23</c:v>
                </c:pt>
                <c:pt idx="6291">
                  <c:v>949.23</c:v>
                </c:pt>
                <c:pt idx="6292">
                  <c:v>949.23</c:v>
                </c:pt>
                <c:pt idx="6293">
                  <c:v>949.23</c:v>
                </c:pt>
                <c:pt idx="6294">
                  <c:v>949.23</c:v>
                </c:pt>
                <c:pt idx="6295">
                  <c:v>949.23</c:v>
                </c:pt>
                <c:pt idx="6296">
                  <c:v>949.23</c:v>
                </c:pt>
                <c:pt idx="6297">
                  <c:v>949.23</c:v>
                </c:pt>
                <c:pt idx="6298">
                  <c:v>949.23</c:v>
                </c:pt>
                <c:pt idx="6299">
                  <c:v>949.23</c:v>
                </c:pt>
                <c:pt idx="6300">
                  <c:v>949.23</c:v>
                </c:pt>
                <c:pt idx="6301">
                  <c:v>949.23</c:v>
                </c:pt>
                <c:pt idx="6302">
                  <c:v>949.23</c:v>
                </c:pt>
                <c:pt idx="6303">
                  <c:v>949.23</c:v>
                </c:pt>
                <c:pt idx="6304">
                  <c:v>949.23</c:v>
                </c:pt>
                <c:pt idx="6305">
                  <c:v>949.23</c:v>
                </c:pt>
                <c:pt idx="6306">
                  <c:v>949.23</c:v>
                </c:pt>
                <c:pt idx="6307">
                  <c:v>949.23</c:v>
                </c:pt>
                <c:pt idx="6308">
                  <c:v>949.23</c:v>
                </c:pt>
                <c:pt idx="6309">
                  <c:v>949.23</c:v>
                </c:pt>
                <c:pt idx="6310">
                  <c:v>949.23</c:v>
                </c:pt>
                <c:pt idx="6311">
                  <c:v>949.23</c:v>
                </c:pt>
                <c:pt idx="6312">
                  <c:v>949.23</c:v>
                </c:pt>
                <c:pt idx="6313">
                  <c:v>949.23</c:v>
                </c:pt>
                <c:pt idx="6314">
                  <c:v>949.23</c:v>
                </c:pt>
                <c:pt idx="6315">
                  <c:v>949.23</c:v>
                </c:pt>
                <c:pt idx="6316">
                  <c:v>949.23</c:v>
                </c:pt>
                <c:pt idx="6317">
                  <c:v>949.23</c:v>
                </c:pt>
                <c:pt idx="6318">
                  <c:v>949.23</c:v>
                </c:pt>
                <c:pt idx="6319">
                  <c:v>949.23</c:v>
                </c:pt>
                <c:pt idx="6320">
                  <c:v>949.23</c:v>
                </c:pt>
                <c:pt idx="6321">
                  <c:v>949.23</c:v>
                </c:pt>
                <c:pt idx="6322">
                  <c:v>949.23</c:v>
                </c:pt>
                <c:pt idx="6323">
                  <c:v>949.23</c:v>
                </c:pt>
                <c:pt idx="6324">
                  <c:v>949.23</c:v>
                </c:pt>
                <c:pt idx="6325">
                  <c:v>949.23</c:v>
                </c:pt>
                <c:pt idx="6326">
                  <c:v>949.23</c:v>
                </c:pt>
                <c:pt idx="6327">
                  <c:v>949.23</c:v>
                </c:pt>
                <c:pt idx="6328">
                  <c:v>949.23</c:v>
                </c:pt>
                <c:pt idx="6329">
                  <c:v>949.23</c:v>
                </c:pt>
                <c:pt idx="6330">
                  <c:v>949.23</c:v>
                </c:pt>
                <c:pt idx="6331">
                  <c:v>949.23</c:v>
                </c:pt>
                <c:pt idx="6332">
                  <c:v>949.23</c:v>
                </c:pt>
                <c:pt idx="6333">
                  <c:v>949.23</c:v>
                </c:pt>
                <c:pt idx="6334">
                  <c:v>949.24</c:v>
                </c:pt>
                <c:pt idx="6335">
                  <c:v>949.24</c:v>
                </c:pt>
                <c:pt idx="6336">
                  <c:v>949.24</c:v>
                </c:pt>
                <c:pt idx="6337">
                  <c:v>949.24</c:v>
                </c:pt>
                <c:pt idx="6338">
                  <c:v>949.24</c:v>
                </c:pt>
                <c:pt idx="6339">
                  <c:v>949.24</c:v>
                </c:pt>
                <c:pt idx="6340">
                  <c:v>949.24</c:v>
                </c:pt>
                <c:pt idx="6341">
                  <c:v>949.24</c:v>
                </c:pt>
                <c:pt idx="6342">
                  <c:v>949.24</c:v>
                </c:pt>
                <c:pt idx="6343">
                  <c:v>949.24</c:v>
                </c:pt>
                <c:pt idx="6344">
                  <c:v>949.24</c:v>
                </c:pt>
                <c:pt idx="6345">
                  <c:v>949.24</c:v>
                </c:pt>
                <c:pt idx="6346">
                  <c:v>949.24</c:v>
                </c:pt>
                <c:pt idx="6347">
                  <c:v>949.24</c:v>
                </c:pt>
                <c:pt idx="6348">
                  <c:v>949.24</c:v>
                </c:pt>
                <c:pt idx="6349">
                  <c:v>949.24</c:v>
                </c:pt>
                <c:pt idx="6350">
                  <c:v>949.24</c:v>
                </c:pt>
                <c:pt idx="6351">
                  <c:v>949.24</c:v>
                </c:pt>
                <c:pt idx="6352">
                  <c:v>949.24</c:v>
                </c:pt>
                <c:pt idx="6353">
                  <c:v>949.24</c:v>
                </c:pt>
                <c:pt idx="6354">
                  <c:v>949.24</c:v>
                </c:pt>
                <c:pt idx="6355">
                  <c:v>949.24</c:v>
                </c:pt>
                <c:pt idx="6356">
                  <c:v>949.24</c:v>
                </c:pt>
                <c:pt idx="6357">
                  <c:v>949.24</c:v>
                </c:pt>
                <c:pt idx="6358">
                  <c:v>949.24</c:v>
                </c:pt>
                <c:pt idx="6359">
                  <c:v>949.24</c:v>
                </c:pt>
                <c:pt idx="6360">
                  <c:v>949.24</c:v>
                </c:pt>
                <c:pt idx="6361">
                  <c:v>949.24</c:v>
                </c:pt>
                <c:pt idx="6362">
                  <c:v>949.24</c:v>
                </c:pt>
                <c:pt idx="6363">
                  <c:v>949.24</c:v>
                </c:pt>
                <c:pt idx="6364">
                  <c:v>949.24</c:v>
                </c:pt>
                <c:pt idx="6365">
                  <c:v>949.24</c:v>
                </c:pt>
                <c:pt idx="6366">
                  <c:v>949.24</c:v>
                </c:pt>
                <c:pt idx="6367">
                  <c:v>949.24</c:v>
                </c:pt>
                <c:pt idx="6368">
                  <c:v>949.24</c:v>
                </c:pt>
                <c:pt idx="6369">
                  <c:v>949.24</c:v>
                </c:pt>
                <c:pt idx="6370">
                  <c:v>949.24</c:v>
                </c:pt>
                <c:pt idx="6371">
                  <c:v>949.24</c:v>
                </c:pt>
                <c:pt idx="6372">
                  <c:v>949.24</c:v>
                </c:pt>
                <c:pt idx="6373">
                  <c:v>949.24</c:v>
                </c:pt>
                <c:pt idx="6374">
                  <c:v>949.24</c:v>
                </c:pt>
                <c:pt idx="6375">
                  <c:v>949.24</c:v>
                </c:pt>
                <c:pt idx="6376">
                  <c:v>949.24</c:v>
                </c:pt>
                <c:pt idx="6377">
                  <c:v>949.24</c:v>
                </c:pt>
                <c:pt idx="6378">
                  <c:v>949.24</c:v>
                </c:pt>
                <c:pt idx="6379">
                  <c:v>949.24</c:v>
                </c:pt>
                <c:pt idx="6380">
                  <c:v>949.24</c:v>
                </c:pt>
                <c:pt idx="6381">
                  <c:v>949.24</c:v>
                </c:pt>
                <c:pt idx="6382">
                  <c:v>949.24</c:v>
                </c:pt>
                <c:pt idx="6383">
                  <c:v>949.24</c:v>
                </c:pt>
                <c:pt idx="6384">
                  <c:v>949.24</c:v>
                </c:pt>
                <c:pt idx="6385">
                  <c:v>949.24</c:v>
                </c:pt>
                <c:pt idx="6386">
                  <c:v>949.24</c:v>
                </c:pt>
                <c:pt idx="6387">
                  <c:v>949.24</c:v>
                </c:pt>
                <c:pt idx="6388">
                  <c:v>949.24</c:v>
                </c:pt>
                <c:pt idx="6389">
                  <c:v>949.24</c:v>
                </c:pt>
                <c:pt idx="6390">
                  <c:v>949.24</c:v>
                </c:pt>
                <c:pt idx="6391">
                  <c:v>949.24</c:v>
                </c:pt>
                <c:pt idx="6392">
                  <c:v>949.24</c:v>
                </c:pt>
                <c:pt idx="6393">
                  <c:v>949.24</c:v>
                </c:pt>
                <c:pt idx="6394">
                  <c:v>949.24</c:v>
                </c:pt>
                <c:pt idx="6395">
                  <c:v>949.24</c:v>
                </c:pt>
                <c:pt idx="6396">
                  <c:v>949.24</c:v>
                </c:pt>
                <c:pt idx="6397">
                  <c:v>949.24</c:v>
                </c:pt>
                <c:pt idx="6398">
                  <c:v>949.24</c:v>
                </c:pt>
                <c:pt idx="6399">
                  <c:v>949.24</c:v>
                </c:pt>
                <c:pt idx="6400">
                  <c:v>949.24</c:v>
                </c:pt>
                <c:pt idx="6401">
                  <c:v>949.24</c:v>
                </c:pt>
                <c:pt idx="6402">
                  <c:v>949.24</c:v>
                </c:pt>
                <c:pt idx="6403">
                  <c:v>949.24</c:v>
                </c:pt>
                <c:pt idx="6404">
                  <c:v>949.24</c:v>
                </c:pt>
                <c:pt idx="6405">
                  <c:v>949.24</c:v>
                </c:pt>
                <c:pt idx="6406">
                  <c:v>949.24</c:v>
                </c:pt>
                <c:pt idx="6407">
                  <c:v>949.24</c:v>
                </c:pt>
                <c:pt idx="6408">
                  <c:v>949.24</c:v>
                </c:pt>
                <c:pt idx="6409">
                  <c:v>949.24</c:v>
                </c:pt>
                <c:pt idx="6410">
                  <c:v>949.24</c:v>
                </c:pt>
                <c:pt idx="6411">
                  <c:v>949.24</c:v>
                </c:pt>
                <c:pt idx="6412">
                  <c:v>949.24</c:v>
                </c:pt>
                <c:pt idx="6413">
                  <c:v>949.24</c:v>
                </c:pt>
                <c:pt idx="6414">
                  <c:v>949.24</c:v>
                </c:pt>
                <c:pt idx="6415">
                  <c:v>949.24</c:v>
                </c:pt>
                <c:pt idx="6416">
                  <c:v>949.24</c:v>
                </c:pt>
                <c:pt idx="6417">
                  <c:v>949.24</c:v>
                </c:pt>
                <c:pt idx="6418">
                  <c:v>949.24</c:v>
                </c:pt>
                <c:pt idx="6419">
                  <c:v>949.24</c:v>
                </c:pt>
              </c:numCache>
              <c:extLst xmlns:c15="http://schemas.microsoft.com/office/drawing/2012/chart"/>
            </c:numRef>
          </c:xVal>
          <c:yVal>
            <c:numRef>
              <c:f>'weight (%) min(-1)'!$N$3:$N$6422</c:f>
              <c:numCache>
                <c:formatCode>General</c:formatCode>
                <c:ptCount val="6420"/>
                <c:pt idx="0">
                  <c:v>9.2993000000000006E-2</c:v>
                </c:pt>
                <c:pt idx="1">
                  <c:v>-0.27407999999999999</c:v>
                </c:pt>
                <c:pt idx="2">
                  <c:v>-0.22286</c:v>
                </c:pt>
                <c:pt idx="3">
                  <c:v>-0.31081999999999999</c:v>
                </c:pt>
                <c:pt idx="4">
                  <c:v>-0.31425999999999998</c:v>
                </c:pt>
                <c:pt idx="5">
                  <c:v>-0.311</c:v>
                </c:pt>
                <c:pt idx="6">
                  <c:v>-0.29276999999999997</c:v>
                </c:pt>
                <c:pt idx="7">
                  <c:v>-0.26235999999999998</c:v>
                </c:pt>
                <c:pt idx="8">
                  <c:v>-0.251</c:v>
                </c:pt>
                <c:pt idx="9">
                  <c:v>-0.28670000000000001</c:v>
                </c:pt>
                <c:pt idx="10">
                  <c:v>-0.29581000000000002</c:v>
                </c:pt>
                <c:pt idx="11">
                  <c:v>-0.28715000000000002</c:v>
                </c:pt>
                <c:pt idx="12">
                  <c:v>-0.24939</c:v>
                </c:pt>
                <c:pt idx="13">
                  <c:v>-0.21923000000000001</c:v>
                </c:pt>
                <c:pt idx="14">
                  <c:v>-0.22423999999999999</c:v>
                </c:pt>
                <c:pt idx="15">
                  <c:v>-0.21887999999999999</c:v>
                </c:pt>
                <c:pt idx="16">
                  <c:v>-0.25274999999999997</c:v>
                </c:pt>
                <c:pt idx="17">
                  <c:v>-0.26007999999999998</c:v>
                </c:pt>
                <c:pt idx="18">
                  <c:v>-0.26179999999999998</c:v>
                </c:pt>
                <c:pt idx="19">
                  <c:v>-0.24925</c:v>
                </c:pt>
                <c:pt idx="20">
                  <c:v>-0.23762</c:v>
                </c:pt>
                <c:pt idx="21">
                  <c:v>-0.23866000000000001</c:v>
                </c:pt>
                <c:pt idx="22">
                  <c:v>-0.21761</c:v>
                </c:pt>
                <c:pt idx="23">
                  <c:v>-0.21590000000000001</c:v>
                </c:pt>
                <c:pt idx="24">
                  <c:v>-0.23647000000000001</c:v>
                </c:pt>
                <c:pt idx="25">
                  <c:v>-0.24742</c:v>
                </c:pt>
                <c:pt idx="26">
                  <c:v>-0.25699</c:v>
                </c:pt>
                <c:pt idx="27">
                  <c:v>-0.24510000000000001</c:v>
                </c:pt>
                <c:pt idx="28">
                  <c:v>-0.24007000000000001</c:v>
                </c:pt>
                <c:pt idx="29">
                  <c:v>-0.22233</c:v>
                </c:pt>
                <c:pt idx="30">
                  <c:v>-0.25185000000000002</c:v>
                </c:pt>
                <c:pt idx="31">
                  <c:v>-0.25124000000000002</c:v>
                </c:pt>
                <c:pt idx="32">
                  <c:v>-0.25141999999999998</c:v>
                </c:pt>
                <c:pt idx="33">
                  <c:v>-0.25224000000000002</c:v>
                </c:pt>
                <c:pt idx="34">
                  <c:v>-0.25297999999999998</c:v>
                </c:pt>
                <c:pt idx="35">
                  <c:v>-0.25245000000000001</c:v>
                </c:pt>
                <c:pt idx="36">
                  <c:v>-0.25163999999999997</c:v>
                </c:pt>
                <c:pt idx="37">
                  <c:v>-0.25125999999999998</c:v>
                </c:pt>
                <c:pt idx="38">
                  <c:v>-0.25219999999999998</c:v>
                </c:pt>
                <c:pt idx="39">
                  <c:v>-0.25373000000000001</c:v>
                </c:pt>
                <c:pt idx="40">
                  <c:v>-0.25517000000000001</c:v>
                </c:pt>
                <c:pt idx="41">
                  <c:v>-0.25641000000000003</c:v>
                </c:pt>
                <c:pt idx="42">
                  <c:v>-0.25691000000000003</c:v>
                </c:pt>
                <c:pt idx="43">
                  <c:v>-0.25669999999999998</c:v>
                </c:pt>
                <c:pt idx="44">
                  <c:v>-0.25559999999999999</c:v>
                </c:pt>
                <c:pt idx="45">
                  <c:v>-0.25463999999999998</c:v>
                </c:pt>
                <c:pt idx="46">
                  <c:v>-0.25385999999999997</c:v>
                </c:pt>
                <c:pt idx="47">
                  <c:v>-0.25308999999999998</c:v>
                </c:pt>
                <c:pt idx="48">
                  <c:v>-0.25364999999999999</c:v>
                </c:pt>
                <c:pt idx="49">
                  <c:v>-0.25544</c:v>
                </c:pt>
                <c:pt idx="50">
                  <c:v>-0.25792999999999999</c:v>
                </c:pt>
                <c:pt idx="51">
                  <c:v>-0.26040000000000002</c:v>
                </c:pt>
                <c:pt idx="52">
                  <c:v>-0.26318000000000003</c:v>
                </c:pt>
                <c:pt idx="53">
                  <c:v>-0.26606999999999997</c:v>
                </c:pt>
                <c:pt idx="54">
                  <c:v>-0.26828999999999997</c:v>
                </c:pt>
                <c:pt idx="55">
                  <c:v>-0.26989999999999997</c:v>
                </c:pt>
                <c:pt idx="56">
                  <c:v>-0.27189000000000002</c:v>
                </c:pt>
                <c:pt idx="57">
                  <c:v>-0.27421000000000001</c:v>
                </c:pt>
                <c:pt idx="58">
                  <c:v>-0.27655999999999997</c:v>
                </c:pt>
                <c:pt idx="59">
                  <c:v>-0.27807999999999999</c:v>
                </c:pt>
                <c:pt idx="60">
                  <c:v>-0.27836</c:v>
                </c:pt>
                <c:pt idx="61">
                  <c:v>-0.27781</c:v>
                </c:pt>
                <c:pt idx="62">
                  <c:v>-0.27723999999999999</c:v>
                </c:pt>
                <c:pt idx="63">
                  <c:v>-0.27773999999999999</c:v>
                </c:pt>
                <c:pt idx="64">
                  <c:v>-0.27893000000000001</c:v>
                </c:pt>
                <c:pt idx="65">
                  <c:v>-0.28049000000000002</c:v>
                </c:pt>
                <c:pt idx="66">
                  <c:v>-0.28195999999999999</c:v>
                </c:pt>
                <c:pt idx="67">
                  <c:v>-0.28331000000000001</c:v>
                </c:pt>
                <c:pt idx="68">
                  <c:v>-0.28467999999999999</c:v>
                </c:pt>
                <c:pt idx="69">
                  <c:v>-0.28577999999999998</c:v>
                </c:pt>
                <c:pt idx="70">
                  <c:v>-0.28775000000000001</c:v>
                </c:pt>
                <c:pt idx="71">
                  <c:v>-0.29021999999999998</c:v>
                </c:pt>
                <c:pt idx="72">
                  <c:v>-0.29354000000000002</c:v>
                </c:pt>
                <c:pt idx="73">
                  <c:v>-0.29607</c:v>
                </c:pt>
                <c:pt idx="74">
                  <c:v>-0.29809999999999998</c:v>
                </c:pt>
                <c:pt idx="75">
                  <c:v>-0.29918</c:v>
                </c:pt>
                <c:pt idx="76">
                  <c:v>-0.30021999999999999</c:v>
                </c:pt>
                <c:pt idx="77">
                  <c:v>-0.30145</c:v>
                </c:pt>
                <c:pt idx="78">
                  <c:v>-0.30265999999999998</c:v>
                </c:pt>
                <c:pt idx="79">
                  <c:v>-0.30401</c:v>
                </c:pt>
                <c:pt idx="80">
                  <c:v>-0.3049</c:v>
                </c:pt>
                <c:pt idx="81">
                  <c:v>-0.30630000000000002</c:v>
                </c:pt>
                <c:pt idx="82">
                  <c:v>-0.30753999999999998</c:v>
                </c:pt>
                <c:pt idx="83">
                  <c:v>-0.30829000000000001</c:v>
                </c:pt>
                <c:pt idx="84">
                  <c:v>-0.30825999999999998</c:v>
                </c:pt>
                <c:pt idx="85">
                  <c:v>-0.30856</c:v>
                </c:pt>
                <c:pt idx="86">
                  <c:v>-0.30980000000000002</c:v>
                </c:pt>
                <c:pt idx="87">
                  <c:v>-0.31203999999999998</c:v>
                </c:pt>
                <c:pt idx="88">
                  <c:v>-0.31425999999999998</c:v>
                </c:pt>
                <c:pt idx="89">
                  <c:v>-0.31619000000000003</c:v>
                </c:pt>
                <c:pt idx="90">
                  <c:v>-0.31724999999999998</c:v>
                </c:pt>
                <c:pt idx="91">
                  <c:v>-0.31801000000000001</c:v>
                </c:pt>
                <c:pt idx="92">
                  <c:v>-0.31881999999999999</c:v>
                </c:pt>
                <c:pt idx="93">
                  <c:v>-0.32049</c:v>
                </c:pt>
                <c:pt idx="94">
                  <c:v>-0.32330999999999999</c:v>
                </c:pt>
                <c:pt idx="95">
                  <c:v>-0.32735999999999998</c:v>
                </c:pt>
                <c:pt idx="96">
                  <c:v>-0.33121</c:v>
                </c:pt>
                <c:pt idx="97">
                  <c:v>-0.33439000000000002</c:v>
                </c:pt>
                <c:pt idx="98">
                  <c:v>-0.33743000000000001</c:v>
                </c:pt>
                <c:pt idx="99">
                  <c:v>-0.33986</c:v>
                </c:pt>
                <c:pt idx="100">
                  <c:v>-0.34133999999999998</c:v>
                </c:pt>
                <c:pt idx="101">
                  <c:v>-0.34177000000000002</c:v>
                </c:pt>
                <c:pt idx="102">
                  <c:v>-0.34090999999999999</c:v>
                </c:pt>
                <c:pt idx="103">
                  <c:v>-0.33917000000000003</c:v>
                </c:pt>
                <c:pt idx="104">
                  <c:v>-0.33722000000000002</c:v>
                </c:pt>
                <c:pt idx="105">
                  <c:v>-0.33688000000000001</c:v>
                </c:pt>
                <c:pt idx="106">
                  <c:v>-0.33779999999999999</c:v>
                </c:pt>
                <c:pt idx="107">
                  <c:v>-0.33868999999999999</c:v>
                </c:pt>
                <c:pt idx="108">
                  <c:v>-0.33911000000000002</c:v>
                </c:pt>
                <c:pt idx="109">
                  <c:v>-0.33950999999999998</c:v>
                </c:pt>
                <c:pt idx="110">
                  <c:v>-0.34031</c:v>
                </c:pt>
                <c:pt idx="111">
                  <c:v>-0.34133999999999998</c:v>
                </c:pt>
                <c:pt idx="112">
                  <c:v>-0.34247</c:v>
                </c:pt>
                <c:pt idx="113">
                  <c:v>-0.34369</c:v>
                </c:pt>
                <c:pt idx="114">
                  <c:v>-0.34478999999999999</c:v>
                </c:pt>
                <c:pt idx="115">
                  <c:v>-0.34648000000000001</c:v>
                </c:pt>
                <c:pt idx="116">
                  <c:v>-0.34861999999999999</c:v>
                </c:pt>
                <c:pt idx="117">
                  <c:v>-0.35093000000000002</c:v>
                </c:pt>
                <c:pt idx="118">
                  <c:v>-0.35326999999999997</c:v>
                </c:pt>
                <c:pt idx="119">
                  <c:v>-0.35597000000000001</c:v>
                </c:pt>
                <c:pt idx="120">
                  <c:v>-0.35902000000000001</c:v>
                </c:pt>
                <c:pt idx="121">
                  <c:v>-0.36066999999999999</c:v>
                </c:pt>
                <c:pt idx="122">
                  <c:v>-0.36070999999999998</c:v>
                </c:pt>
                <c:pt idx="123">
                  <c:v>-0.35964000000000002</c:v>
                </c:pt>
                <c:pt idx="124">
                  <c:v>-0.35904000000000003</c:v>
                </c:pt>
                <c:pt idx="125">
                  <c:v>-0.35853000000000002</c:v>
                </c:pt>
                <c:pt idx="126">
                  <c:v>-0.35792000000000002</c:v>
                </c:pt>
                <c:pt idx="127">
                  <c:v>-0.35729</c:v>
                </c:pt>
                <c:pt idx="128">
                  <c:v>-0.35658000000000001</c:v>
                </c:pt>
                <c:pt idx="129">
                  <c:v>-0.35742000000000002</c:v>
                </c:pt>
                <c:pt idx="130">
                  <c:v>-0.3584</c:v>
                </c:pt>
                <c:pt idx="131">
                  <c:v>-0.36035</c:v>
                </c:pt>
                <c:pt idx="132">
                  <c:v>-0.36107</c:v>
                </c:pt>
                <c:pt idx="133">
                  <c:v>-0.36214000000000002</c:v>
                </c:pt>
                <c:pt idx="134">
                  <c:v>-0.36330000000000001</c:v>
                </c:pt>
                <c:pt idx="135">
                  <c:v>-0.36520000000000002</c:v>
                </c:pt>
                <c:pt idx="136">
                  <c:v>-0.36665999999999999</c:v>
                </c:pt>
                <c:pt idx="137">
                  <c:v>-0.36665999999999999</c:v>
                </c:pt>
                <c:pt idx="138">
                  <c:v>-0.3654</c:v>
                </c:pt>
                <c:pt idx="139">
                  <c:v>-0.36395</c:v>
                </c:pt>
                <c:pt idx="140">
                  <c:v>-0.36292000000000002</c:v>
                </c:pt>
                <c:pt idx="141">
                  <c:v>-0.36323</c:v>
                </c:pt>
                <c:pt idx="142">
                  <c:v>-0.36397000000000002</c:v>
                </c:pt>
                <c:pt idx="143">
                  <c:v>-0.36530000000000001</c:v>
                </c:pt>
                <c:pt idx="144">
                  <c:v>-0.36638999999999999</c:v>
                </c:pt>
                <c:pt idx="145">
                  <c:v>-0.36742999999999998</c:v>
                </c:pt>
                <c:pt idx="146">
                  <c:v>-0.36756</c:v>
                </c:pt>
                <c:pt idx="147">
                  <c:v>-0.36691000000000001</c:v>
                </c:pt>
                <c:pt idx="148">
                  <c:v>-0.36619000000000002</c:v>
                </c:pt>
                <c:pt idx="149">
                  <c:v>-0.36586000000000002</c:v>
                </c:pt>
                <c:pt idx="150">
                  <c:v>-0.3654</c:v>
                </c:pt>
                <c:pt idx="151">
                  <c:v>-0.36496000000000001</c:v>
                </c:pt>
                <c:pt idx="152">
                  <c:v>-0.36501</c:v>
                </c:pt>
                <c:pt idx="153">
                  <c:v>-0.36662</c:v>
                </c:pt>
                <c:pt idx="154">
                  <c:v>-0.36835000000000001</c:v>
                </c:pt>
                <c:pt idx="155">
                  <c:v>-0.36942000000000003</c:v>
                </c:pt>
                <c:pt idx="156">
                  <c:v>-0.36940000000000001</c:v>
                </c:pt>
                <c:pt idx="157">
                  <c:v>-0.36909999999999998</c:v>
                </c:pt>
                <c:pt idx="158">
                  <c:v>-0.36846000000000001</c:v>
                </c:pt>
                <c:pt idx="159">
                  <c:v>-0.36745</c:v>
                </c:pt>
                <c:pt idx="160">
                  <c:v>-0.36636999999999997</c:v>
                </c:pt>
                <c:pt idx="161">
                  <c:v>-0.36626999999999998</c:v>
                </c:pt>
                <c:pt idx="162">
                  <c:v>-0.36692000000000002</c:v>
                </c:pt>
                <c:pt idx="163">
                  <c:v>-0.36760999999999999</c:v>
                </c:pt>
                <c:pt idx="164">
                  <c:v>-0.36814000000000002</c:v>
                </c:pt>
                <c:pt idx="165">
                  <c:v>-0.36796000000000001</c:v>
                </c:pt>
                <c:pt idx="166">
                  <c:v>-0.36706</c:v>
                </c:pt>
                <c:pt idx="167">
                  <c:v>-0.36542999999999998</c:v>
                </c:pt>
                <c:pt idx="168">
                  <c:v>-0.36342999999999998</c:v>
                </c:pt>
                <c:pt idx="169">
                  <c:v>-0.36104000000000003</c:v>
                </c:pt>
                <c:pt idx="170">
                  <c:v>-0.3579</c:v>
                </c:pt>
                <c:pt idx="171">
                  <c:v>-0.35469000000000001</c:v>
                </c:pt>
                <c:pt idx="172">
                  <c:v>-0.35264000000000001</c:v>
                </c:pt>
                <c:pt idx="173">
                  <c:v>-0.35225000000000001</c:v>
                </c:pt>
                <c:pt idx="174">
                  <c:v>-0.35339999999999999</c:v>
                </c:pt>
                <c:pt idx="175">
                  <c:v>-0.35449000000000003</c:v>
                </c:pt>
                <c:pt idx="176">
                  <c:v>-0.35504000000000002</c:v>
                </c:pt>
                <c:pt idx="177">
                  <c:v>-0.35525000000000001</c:v>
                </c:pt>
                <c:pt idx="178">
                  <c:v>-0.35572999999999999</c:v>
                </c:pt>
                <c:pt idx="179">
                  <c:v>-0.35608000000000001</c:v>
                </c:pt>
                <c:pt idx="180">
                  <c:v>-0.35496</c:v>
                </c:pt>
                <c:pt idx="181">
                  <c:v>-0.35270000000000001</c:v>
                </c:pt>
                <c:pt idx="182">
                  <c:v>-0.34916999999999998</c:v>
                </c:pt>
                <c:pt idx="183">
                  <c:v>-0.34633000000000003</c:v>
                </c:pt>
                <c:pt idx="184">
                  <c:v>-0.34361000000000003</c:v>
                </c:pt>
                <c:pt idx="185">
                  <c:v>-0.34143000000000001</c:v>
                </c:pt>
                <c:pt idx="186">
                  <c:v>-0.33959</c:v>
                </c:pt>
                <c:pt idx="187">
                  <c:v>-0.33838000000000001</c:v>
                </c:pt>
                <c:pt idx="188">
                  <c:v>-0.33816000000000002</c:v>
                </c:pt>
                <c:pt idx="189">
                  <c:v>-0.33794999999999997</c:v>
                </c:pt>
                <c:pt idx="190">
                  <c:v>-0.33700000000000002</c:v>
                </c:pt>
                <c:pt idx="191">
                  <c:v>-0.33552999999999999</c:v>
                </c:pt>
                <c:pt idx="192">
                  <c:v>-0.33395000000000002</c:v>
                </c:pt>
                <c:pt idx="193">
                  <c:v>-0.33321000000000001</c:v>
                </c:pt>
                <c:pt idx="194">
                  <c:v>-0.33235999999999999</c:v>
                </c:pt>
                <c:pt idx="195">
                  <c:v>-0.33001999999999998</c:v>
                </c:pt>
                <c:pt idx="196">
                  <c:v>-0.32622000000000001</c:v>
                </c:pt>
                <c:pt idx="197">
                  <c:v>-0.32235999999999998</c:v>
                </c:pt>
                <c:pt idx="198">
                  <c:v>-0.31970999999999999</c:v>
                </c:pt>
                <c:pt idx="199">
                  <c:v>-0.31761</c:v>
                </c:pt>
                <c:pt idx="200">
                  <c:v>-0.31501000000000001</c:v>
                </c:pt>
                <c:pt idx="201">
                  <c:v>-0.31217</c:v>
                </c:pt>
                <c:pt idx="202">
                  <c:v>-0.309</c:v>
                </c:pt>
                <c:pt idx="203">
                  <c:v>-0.30526999999999999</c:v>
                </c:pt>
                <c:pt idx="204">
                  <c:v>-0.30107</c:v>
                </c:pt>
                <c:pt idx="205">
                  <c:v>-0.29710999999999999</c:v>
                </c:pt>
                <c:pt idx="206">
                  <c:v>-0.29413</c:v>
                </c:pt>
                <c:pt idx="207">
                  <c:v>-0.29143000000000002</c:v>
                </c:pt>
                <c:pt idx="208">
                  <c:v>-0.28856999999999999</c:v>
                </c:pt>
                <c:pt idx="209">
                  <c:v>-0.28638999999999998</c:v>
                </c:pt>
                <c:pt idx="210">
                  <c:v>-0.28576000000000001</c:v>
                </c:pt>
                <c:pt idx="211">
                  <c:v>-0.28605000000000003</c:v>
                </c:pt>
                <c:pt idx="212">
                  <c:v>-0.28556999999999999</c:v>
                </c:pt>
                <c:pt idx="213">
                  <c:v>-0.28383000000000003</c:v>
                </c:pt>
                <c:pt idx="214">
                  <c:v>-0.28149999999999997</c:v>
                </c:pt>
                <c:pt idx="215">
                  <c:v>-0.27853</c:v>
                </c:pt>
                <c:pt idx="216">
                  <c:v>-0.27518999999999999</c:v>
                </c:pt>
                <c:pt idx="217">
                  <c:v>-0.27143</c:v>
                </c:pt>
                <c:pt idx="218">
                  <c:v>-0.26834999999999998</c:v>
                </c:pt>
                <c:pt idx="219">
                  <c:v>-0.26597999999999999</c:v>
                </c:pt>
                <c:pt idx="220">
                  <c:v>-0.2646</c:v>
                </c:pt>
                <c:pt idx="221">
                  <c:v>-0.26383000000000001</c:v>
                </c:pt>
                <c:pt idx="222">
                  <c:v>-0.26365</c:v>
                </c:pt>
                <c:pt idx="223">
                  <c:v>-0.26271</c:v>
                </c:pt>
                <c:pt idx="224">
                  <c:v>-0.26042999999999999</c:v>
                </c:pt>
                <c:pt idx="225">
                  <c:v>-0.25616</c:v>
                </c:pt>
                <c:pt idx="226">
                  <c:v>-0.25158000000000003</c:v>
                </c:pt>
                <c:pt idx="227">
                  <c:v>-0.24732999999999999</c:v>
                </c:pt>
                <c:pt idx="228">
                  <c:v>-0.24360999999999999</c:v>
                </c:pt>
                <c:pt idx="229">
                  <c:v>-0.23977000000000001</c:v>
                </c:pt>
                <c:pt idx="230">
                  <c:v>-0.23626</c:v>
                </c:pt>
                <c:pt idx="231">
                  <c:v>-0.23369000000000001</c:v>
                </c:pt>
                <c:pt idx="232">
                  <c:v>-0.23196</c:v>
                </c:pt>
                <c:pt idx="233">
                  <c:v>-0.23079</c:v>
                </c:pt>
                <c:pt idx="234">
                  <c:v>-0.22967000000000001</c:v>
                </c:pt>
                <c:pt idx="235">
                  <c:v>-0.22817999999999999</c:v>
                </c:pt>
                <c:pt idx="236">
                  <c:v>-0.22656000000000001</c:v>
                </c:pt>
                <c:pt idx="237">
                  <c:v>-0.22453999999999999</c:v>
                </c:pt>
                <c:pt idx="238">
                  <c:v>-0.22234000000000001</c:v>
                </c:pt>
                <c:pt idx="239">
                  <c:v>-0.21967999999999999</c:v>
                </c:pt>
                <c:pt idx="240">
                  <c:v>-0.21690999999999999</c:v>
                </c:pt>
                <c:pt idx="241">
                  <c:v>-0.21457999999999999</c:v>
                </c:pt>
                <c:pt idx="242">
                  <c:v>-0.21232999999999999</c:v>
                </c:pt>
                <c:pt idx="243">
                  <c:v>-0.20949000000000001</c:v>
                </c:pt>
                <c:pt idx="244">
                  <c:v>-0.20583000000000001</c:v>
                </c:pt>
                <c:pt idx="245">
                  <c:v>-0.20193</c:v>
                </c:pt>
                <c:pt idx="246">
                  <c:v>-0.19969000000000001</c:v>
                </c:pt>
                <c:pt idx="247">
                  <c:v>-0.19850999999999999</c:v>
                </c:pt>
                <c:pt idx="248">
                  <c:v>-0.19811000000000001</c:v>
                </c:pt>
                <c:pt idx="249">
                  <c:v>-0.19681000000000001</c:v>
                </c:pt>
                <c:pt idx="250">
                  <c:v>-0.1951</c:v>
                </c:pt>
                <c:pt idx="251">
                  <c:v>-0.19328999999999999</c:v>
                </c:pt>
                <c:pt idx="252">
                  <c:v>-0.19166</c:v>
                </c:pt>
                <c:pt idx="253">
                  <c:v>-0.1903</c:v>
                </c:pt>
                <c:pt idx="254">
                  <c:v>-0.18865000000000001</c:v>
                </c:pt>
                <c:pt idx="255">
                  <c:v>-0.18704999999999999</c:v>
                </c:pt>
                <c:pt idx="256">
                  <c:v>-0.18581</c:v>
                </c:pt>
                <c:pt idx="257">
                  <c:v>-0.18509</c:v>
                </c:pt>
                <c:pt idx="258">
                  <c:v>-0.18476000000000001</c:v>
                </c:pt>
                <c:pt idx="259">
                  <c:v>-0.18448999999999999</c:v>
                </c:pt>
                <c:pt idx="260">
                  <c:v>-0.18346999999999999</c:v>
                </c:pt>
                <c:pt idx="261">
                  <c:v>-0.18104000000000001</c:v>
                </c:pt>
                <c:pt idx="262">
                  <c:v>-0.17716999999999999</c:v>
                </c:pt>
                <c:pt idx="263">
                  <c:v>-0.17346</c:v>
                </c:pt>
                <c:pt idx="264">
                  <c:v>-0.17024</c:v>
                </c:pt>
                <c:pt idx="265">
                  <c:v>-0.16761000000000001</c:v>
                </c:pt>
                <c:pt idx="266">
                  <c:v>-0.1651</c:v>
                </c:pt>
                <c:pt idx="267">
                  <c:v>-0.16352</c:v>
                </c:pt>
                <c:pt idx="268">
                  <c:v>-0.16311</c:v>
                </c:pt>
                <c:pt idx="269">
                  <c:v>-0.16277</c:v>
                </c:pt>
                <c:pt idx="270">
                  <c:v>-0.16187000000000001</c:v>
                </c:pt>
                <c:pt idx="271">
                  <c:v>-0.15997</c:v>
                </c:pt>
                <c:pt idx="272">
                  <c:v>-0.15747</c:v>
                </c:pt>
                <c:pt idx="273">
                  <c:v>-0.15462999999999999</c:v>
                </c:pt>
                <c:pt idx="274">
                  <c:v>-0.15174000000000001</c:v>
                </c:pt>
                <c:pt idx="275">
                  <c:v>-0.14946999999999999</c:v>
                </c:pt>
                <c:pt idx="276">
                  <c:v>-0.14795</c:v>
                </c:pt>
                <c:pt idx="277">
                  <c:v>-0.14674000000000001</c:v>
                </c:pt>
                <c:pt idx="278">
                  <c:v>-0.14613000000000001</c:v>
                </c:pt>
                <c:pt idx="279">
                  <c:v>-0.14548</c:v>
                </c:pt>
                <c:pt idx="280">
                  <c:v>-0.14505000000000001</c:v>
                </c:pt>
                <c:pt idx="281">
                  <c:v>-0.14491999999999999</c:v>
                </c:pt>
                <c:pt idx="282">
                  <c:v>-0.14454</c:v>
                </c:pt>
                <c:pt idx="283">
                  <c:v>-0.14426</c:v>
                </c:pt>
                <c:pt idx="284">
                  <c:v>-0.14298</c:v>
                </c:pt>
                <c:pt idx="285">
                  <c:v>-0.14130000000000001</c:v>
                </c:pt>
                <c:pt idx="286">
                  <c:v>-0.13958000000000001</c:v>
                </c:pt>
                <c:pt idx="287">
                  <c:v>-0.13775000000000001</c:v>
                </c:pt>
                <c:pt idx="288">
                  <c:v>-0.13591</c:v>
                </c:pt>
                <c:pt idx="289">
                  <c:v>-0.13389000000000001</c:v>
                </c:pt>
                <c:pt idx="290">
                  <c:v>-0.13242000000000001</c:v>
                </c:pt>
                <c:pt idx="291">
                  <c:v>-0.13136999999999999</c:v>
                </c:pt>
                <c:pt idx="292">
                  <c:v>-0.13058</c:v>
                </c:pt>
                <c:pt idx="293">
                  <c:v>-0.12942999999999999</c:v>
                </c:pt>
                <c:pt idx="294">
                  <c:v>-0.12884999999999999</c:v>
                </c:pt>
                <c:pt idx="295">
                  <c:v>-0.12805</c:v>
                </c:pt>
                <c:pt idx="296">
                  <c:v>-0.12720999999999999</c:v>
                </c:pt>
                <c:pt idx="297">
                  <c:v>-0.12522</c:v>
                </c:pt>
                <c:pt idx="298">
                  <c:v>-0.12339</c:v>
                </c:pt>
                <c:pt idx="299">
                  <c:v>-0.12177</c:v>
                </c:pt>
                <c:pt idx="300">
                  <c:v>-0.12078999999999999</c:v>
                </c:pt>
                <c:pt idx="301">
                  <c:v>-0.12023</c:v>
                </c:pt>
                <c:pt idx="302">
                  <c:v>-0.12021</c:v>
                </c:pt>
                <c:pt idx="303">
                  <c:v>-0.12033000000000001</c:v>
                </c:pt>
                <c:pt idx="304">
                  <c:v>-0.12012</c:v>
                </c:pt>
                <c:pt idx="305">
                  <c:v>-0.11960999999999999</c:v>
                </c:pt>
                <c:pt idx="306">
                  <c:v>-0.11938</c:v>
                </c:pt>
                <c:pt idx="307">
                  <c:v>-0.11899999999999999</c:v>
                </c:pt>
                <c:pt idx="308">
                  <c:v>-0.11864</c:v>
                </c:pt>
                <c:pt idx="309">
                  <c:v>-0.11751</c:v>
                </c:pt>
                <c:pt idx="310">
                  <c:v>-0.11651</c:v>
                </c:pt>
                <c:pt idx="311">
                  <c:v>-0.11558</c:v>
                </c:pt>
                <c:pt idx="312">
                  <c:v>-0.11533</c:v>
                </c:pt>
                <c:pt idx="313">
                  <c:v>-0.11537</c:v>
                </c:pt>
                <c:pt idx="314">
                  <c:v>-0.11502</c:v>
                </c:pt>
                <c:pt idx="315">
                  <c:v>-0.11471000000000001</c:v>
                </c:pt>
                <c:pt idx="316">
                  <c:v>-0.11481</c:v>
                </c:pt>
                <c:pt idx="317">
                  <c:v>-0.11527999999999999</c:v>
                </c:pt>
                <c:pt idx="318">
                  <c:v>-0.11547</c:v>
                </c:pt>
                <c:pt idx="319">
                  <c:v>-0.11466999999999999</c:v>
                </c:pt>
                <c:pt idx="320">
                  <c:v>-0.11353000000000001</c:v>
                </c:pt>
                <c:pt idx="321">
                  <c:v>-0.11255</c:v>
                </c:pt>
                <c:pt idx="322">
                  <c:v>-0.11196</c:v>
                </c:pt>
                <c:pt idx="323">
                  <c:v>-0.11182</c:v>
                </c:pt>
                <c:pt idx="324">
                  <c:v>-0.11115</c:v>
                </c:pt>
                <c:pt idx="325">
                  <c:v>-0.11045000000000001</c:v>
                </c:pt>
                <c:pt idx="326">
                  <c:v>-0.1096</c:v>
                </c:pt>
                <c:pt idx="327">
                  <c:v>-0.10958</c:v>
                </c:pt>
                <c:pt idx="328">
                  <c:v>-0.11029</c:v>
                </c:pt>
                <c:pt idx="329">
                  <c:v>-0.11101</c:v>
                </c:pt>
                <c:pt idx="330">
                  <c:v>-0.11156000000000001</c:v>
                </c:pt>
                <c:pt idx="331">
                  <c:v>-0.11142000000000001</c:v>
                </c:pt>
                <c:pt idx="332">
                  <c:v>-0.1104</c:v>
                </c:pt>
                <c:pt idx="333">
                  <c:v>-0.10920000000000001</c:v>
                </c:pt>
                <c:pt idx="334">
                  <c:v>-0.108</c:v>
                </c:pt>
                <c:pt idx="335">
                  <c:v>-0.10799</c:v>
                </c:pt>
                <c:pt idx="336">
                  <c:v>-0.1081</c:v>
                </c:pt>
                <c:pt idx="337">
                  <c:v>-0.10816000000000001</c:v>
                </c:pt>
                <c:pt idx="338">
                  <c:v>-0.1079</c:v>
                </c:pt>
                <c:pt idx="339">
                  <c:v>-0.10768</c:v>
                </c:pt>
                <c:pt idx="340">
                  <c:v>-0.10761</c:v>
                </c:pt>
                <c:pt idx="341">
                  <c:v>-0.10756</c:v>
                </c:pt>
                <c:pt idx="342">
                  <c:v>-0.10745</c:v>
                </c:pt>
                <c:pt idx="343">
                  <c:v>-0.10771</c:v>
                </c:pt>
                <c:pt idx="344">
                  <c:v>-0.10798000000000001</c:v>
                </c:pt>
                <c:pt idx="345">
                  <c:v>-0.10785</c:v>
                </c:pt>
                <c:pt idx="346">
                  <c:v>-0.10742</c:v>
                </c:pt>
                <c:pt idx="347">
                  <c:v>-0.10705000000000001</c:v>
                </c:pt>
                <c:pt idx="348">
                  <c:v>-0.10735</c:v>
                </c:pt>
                <c:pt idx="349">
                  <c:v>-0.10704</c:v>
                </c:pt>
                <c:pt idx="350">
                  <c:v>-0.10621999999999999</c:v>
                </c:pt>
                <c:pt idx="351">
                  <c:v>-0.10521</c:v>
                </c:pt>
                <c:pt idx="352">
                  <c:v>-0.10415000000000001</c:v>
                </c:pt>
                <c:pt idx="353">
                  <c:v>-0.10276</c:v>
                </c:pt>
                <c:pt idx="354">
                  <c:v>-0.10097</c:v>
                </c:pt>
                <c:pt idx="355">
                  <c:v>-9.9559999999999996E-2</c:v>
                </c:pt>
                <c:pt idx="356">
                  <c:v>-9.8879999999999996E-2</c:v>
                </c:pt>
                <c:pt idx="357">
                  <c:v>-9.8220000000000002E-2</c:v>
                </c:pt>
                <c:pt idx="358">
                  <c:v>-9.7720000000000001E-2</c:v>
                </c:pt>
                <c:pt idx="359">
                  <c:v>-9.6490000000000006E-2</c:v>
                </c:pt>
                <c:pt idx="360">
                  <c:v>-9.5519999999999994E-2</c:v>
                </c:pt>
                <c:pt idx="361">
                  <c:v>-9.4280000000000003E-2</c:v>
                </c:pt>
                <c:pt idx="362">
                  <c:v>-9.3829999999999997E-2</c:v>
                </c:pt>
                <c:pt idx="363">
                  <c:v>-9.3619999999999995E-2</c:v>
                </c:pt>
                <c:pt idx="364">
                  <c:v>-9.3759999999999996E-2</c:v>
                </c:pt>
                <c:pt idx="365">
                  <c:v>-9.3899999999999997E-2</c:v>
                </c:pt>
                <c:pt idx="366">
                  <c:v>-9.4089999999999993E-2</c:v>
                </c:pt>
                <c:pt idx="367">
                  <c:v>-9.3619999999999995E-2</c:v>
                </c:pt>
                <c:pt idx="368">
                  <c:v>-9.3020000000000005E-2</c:v>
                </c:pt>
                <c:pt idx="369">
                  <c:v>-9.2270000000000005E-2</c:v>
                </c:pt>
                <c:pt idx="370">
                  <c:v>-9.2219999999999996E-2</c:v>
                </c:pt>
                <c:pt idx="371">
                  <c:v>-9.2039999999999997E-2</c:v>
                </c:pt>
                <c:pt idx="372">
                  <c:v>-9.1499999999999998E-2</c:v>
                </c:pt>
                <c:pt idx="373">
                  <c:v>-9.1209999999999999E-2</c:v>
                </c:pt>
                <c:pt idx="374">
                  <c:v>-9.0969999999999995E-2</c:v>
                </c:pt>
                <c:pt idx="375">
                  <c:v>-9.1249999999999998E-2</c:v>
                </c:pt>
                <c:pt idx="376">
                  <c:v>-9.1090000000000004E-2</c:v>
                </c:pt>
                <c:pt idx="377">
                  <c:v>-9.1130000000000003E-2</c:v>
                </c:pt>
                <c:pt idx="378">
                  <c:v>-9.0429999999999996E-2</c:v>
                </c:pt>
                <c:pt idx="379">
                  <c:v>-8.9120000000000005E-2</c:v>
                </c:pt>
                <c:pt idx="380">
                  <c:v>-8.7429999999999994E-2</c:v>
                </c:pt>
                <c:pt idx="381">
                  <c:v>-8.6129999999999998E-2</c:v>
                </c:pt>
                <c:pt idx="382">
                  <c:v>-8.5190000000000002E-2</c:v>
                </c:pt>
                <c:pt idx="383">
                  <c:v>-8.4360000000000004E-2</c:v>
                </c:pt>
                <c:pt idx="384">
                  <c:v>-8.3629999999999996E-2</c:v>
                </c:pt>
                <c:pt idx="385">
                  <c:v>-8.2869999999999999E-2</c:v>
                </c:pt>
                <c:pt idx="386">
                  <c:v>-8.2419999999999993E-2</c:v>
                </c:pt>
                <c:pt idx="387">
                  <c:v>-8.2180000000000003E-2</c:v>
                </c:pt>
                <c:pt idx="388">
                  <c:v>-8.2129999999999995E-2</c:v>
                </c:pt>
                <c:pt idx="389">
                  <c:v>-8.1780000000000005E-2</c:v>
                </c:pt>
                <c:pt idx="390">
                  <c:v>-8.1439999999999999E-2</c:v>
                </c:pt>
                <c:pt idx="391">
                  <c:v>-8.1610000000000002E-2</c:v>
                </c:pt>
                <c:pt idx="392">
                  <c:v>-8.1809999999999994E-2</c:v>
                </c:pt>
                <c:pt idx="393">
                  <c:v>-8.1729999999999997E-2</c:v>
                </c:pt>
                <c:pt idx="394">
                  <c:v>-8.0979999999999996E-2</c:v>
                </c:pt>
                <c:pt idx="395">
                  <c:v>-8.0500000000000002E-2</c:v>
                </c:pt>
                <c:pt idx="396">
                  <c:v>-8.0210000000000004E-2</c:v>
                </c:pt>
                <c:pt idx="397">
                  <c:v>-8.0339999999999995E-2</c:v>
                </c:pt>
                <c:pt idx="398">
                  <c:v>-8.0570000000000003E-2</c:v>
                </c:pt>
                <c:pt idx="399">
                  <c:v>-8.0310000000000006E-2</c:v>
                </c:pt>
                <c:pt idx="400">
                  <c:v>-8.022E-2</c:v>
                </c:pt>
                <c:pt idx="401">
                  <c:v>-7.9799999999999996E-2</c:v>
                </c:pt>
                <c:pt idx="402">
                  <c:v>-7.9759999999999998E-2</c:v>
                </c:pt>
                <c:pt idx="403">
                  <c:v>-8.0089999999999995E-2</c:v>
                </c:pt>
                <c:pt idx="404">
                  <c:v>-8.0519999999999994E-2</c:v>
                </c:pt>
                <c:pt idx="405">
                  <c:v>-8.1119999999999998E-2</c:v>
                </c:pt>
                <c:pt idx="406">
                  <c:v>-8.1460000000000005E-2</c:v>
                </c:pt>
                <c:pt idx="407">
                  <c:v>-8.1769999999999995E-2</c:v>
                </c:pt>
                <c:pt idx="408">
                  <c:v>-8.1460000000000005E-2</c:v>
                </c:pt>
                <c:pt idx="409">
                  <c:v>-8.0509999999999998E-2</c:v>
                </c:pt>
                <c:pt idx="410">
                  <c:v>-7.9960000000000003E-2</c:v>
                </c:pt>
                <c:pt idx="411">
                  <c:v>-7.9680000000000001E-2</c:v>
                </c:pt>
                <c:pt idx="412">
                  <c:v>-7.9589999999999994E-2</c:v>
                </c:pt>
                <c:pt idx="413">
                  <c:v>-7.9269999999999993E-2</c:v>
                </c:pt>
                <c:pt idx="414">
                  <c:v>-7.8850000000000003E-2</c:v>
                </c:pt>
                <c:pt idx="415">
                  <c:v>-7.8100000000000003E-2</c:v>
                </c:pt>
                <c:pt idx="416">
                  <c:v>-7.7030000000000001E-2</c:v>
                </c:pt>
                <c:pt idx="417">
                  <c:v>-7.6050000000000006E-2</c:v>
                </c:pt>
                <c:pt idx="418">
                  <c:v>-7.5509999999999994E-2</c:v>
                </c:pt>
                <c:pt idx="419">
                  <c:v>-7.5230000000000005E-2</c:v>
                </c:pt>
                <c:pt idx="420">
                  <c:v>-7.5069999999999998E-2</c:v>
                </c:pt>
                <c:pt idx="421">
                  <c:v>-7.492E-2</c:v>
                </c:pt>
                <c:pt idx="422">
                  <c:v>-7.5069999999999998E-2</c:v>
                </c:pt>
                <c:pt idx="423">
                  <c:v>-7.553E-2</c:v>
                </c:pt>
                <c:pt idx="424">
                  <c:v>-7.5880000000000003E-2</c:v>
                </c:pt>
                <c:pt idx="425">
                  <c:v>-7.5819999999999999E-2</c:v>
                </c:pt>
                <c:pt idx="426">
                  <c:v>-7.5319999999999998E-2</c:v>
                </c:pt>
                <c:pt idx="427">
                  <c:v>-7.5359999999999996E-2</c:v>
                </c:pt>
                <c:pt idx="428">
                  <c:v>-7.5370000000000006E-2</c:v>
                </c:pt>
                <c:pt idx="429">
                  <c:v>-7.5730000000000006E-2</c:v>
                </c:pt>
                <c:pt idx="430">
                  <c:v>-7.5730000000000006E-2</c:v>
                </c:pt>
                <c:pt idx="431">
                  <c:v>-7.5480000000000005E-2</c:v>
                </c:pt>
                <c:pt idx="432">
                  <c:v>-7.4679999999999996E-2</c:v>
                </c:pt>
                <c:pt idx="433">
                  <c:v>-7.4139999999999998E-2</c:v>
                </c:pt>
                <c:pt idx="434">
                  <c:v>-7.3899999999999993E-2</c:v>
                </c:pt>
                <c:pt idx="435">
                  <c:v>-7.3819999999999997E-2</c:v>
                </c:pt>
                <c:pt idx="436">
                  <c:v>-7.3450000000000001E-2</c:v>
                </c:pt>
                <c:pt idx="437">
                  <c:v>-7.3270000000000002E-2</c:v>
                </c:pt>
                <c:pt idx="438">
                  <c:v>-7.2870000000000004E-2</c:v>
                </c:pt>
                <c:pt idx="439">
                  <c:v>-7.2590000000000002E-2</c:v>
                </c:pt>
                <c:pt idx="440">
                  <c:v>-7.2459999999999997E-2</c:v>
                </c:pt>
                <c:pt idx="441">
                  <c:v>-7.2459999999999997E-2</c:v>
                </c:pt>
                <c:pt idx="442">
                  <c:v>-7.2160000000000002E-2</c:v>
                </c:pt>
                <c:pt idx="443">
                  <c:v>-7.177E-2</c:v>
                </c:pt>
                <c:pt idx="444">
                  <c:v>-7.2169999999999998E-2</c:v>
                </c:pt>
                <c:pt idx="445">
                  <c:v>-7.2800000000000004E-2</c:v>
                </c:pt>
                <c:pt idx="446">
                  <c:v>-7.3219999999999993E-2</c:v>
                </c:pt>
                <c:pt idx="447">
                  <c:v>-7.3179999999999995E-2</c:v>
                </c:pt>
                <c:pt idx="448">
                  <c:v>-7.2859999999999994E-2</c:v>
                </c:pt>
                <c:pt idx="449">
                  <c:v>-7.2340000000000002E-2</c:v>
                </c:pt>
                <c:pt idx="450">
                  <c:v>-7.2029999999999997E-2</c:v>
                </c:pt>
                <c:pt idx="451">
                  <c:v>-7.1779999999999997E-2</c:v>
                </c:pt>
                <c:pt idx="452">
                  <c:v>-7.2059999999999999E-2</c:v>
                </c:pt>
                <c:pt idx="453">
                  <c:v>-7.1929999999999994E-2</c:v>
                </c:pt>
                <c:pt idx="454">
                  <c:v>-7.177E-2</c:v>
                </c:pt>
                <c:pt idx="455">
                  <c:v>-7.1730000000000002E-2</c:v>
                </c:pt>
                <c:pt idx="456">
                  <c:v>-7.17E-2</c:v>
                </c:pt>
                <c:pt idx="457">
                  <c:v>-7.1709999999999996E-2</c:v>
                </c:pt>
                <c:pt idx="458">
                  <c:v>-7.1559999999999999E-2</c:v>
                </c:pt>
                <c:pt idx="459">
                  <c:v>-7.1970000000000006E-2</c:v>
                </c:pt>
                <c:pt idx="460">
                  <c:v>-7.2969999999999993E-2</c:v>
                </c:pt>
                <c:pt idx="461">
                  <c:v>-7.3550000000000004E-2</c:v>
                </c:pt>
                <c:pt idx="462">
                  <c:v>-7.3830000000000007E-2</c:v>
                </c:pt>
                <c:pt idx="463">
                  <c:v>-7.4010000000000006E-2</c:v>
                </c:pt>
                <c:pt idx="464">
                  <c:v>-7.4109999999999995E-2</c:v>
                </c:pt>
                <c:pt idx="465">
                  <c:v>-7.4090000000000003E-2</c:v>
                </c:pt>
                <c:pt idx="466">
                  <c:v>-7.4329999999999993E-2</c:v>
                </c:pt>
                <c:pt idx="467">
                  <c:v>-7.4829999999999994E-2</c:v>
                </c:pt>
                <c:pt idx="468">
                  <c:v>-7.5219999999999995E-2</c:v>
                </c:pt>
                <c:pt idx="469">
                  <c:v>-7.5060000000000002E-2</c:v>
                </c:pt>
                <c:pt idx="470">
                  <c:v>-7.5009999999999993E-2</c:v>
                </c:pt>
                <c:pt idx="471">
                  <c:v>-7.4740000000000001E-2</c:v>
                </c:pt>
                <c:pt idx="472">
                  <c:v>-7.4359999999999996E-2</c:v>
                </c:pt>
                <c:pt idx="473">
                  <c:v>-7.3529999999999998E-2</c:v>
                </c:pt>
                <c:pt idx="474">
                  <c:v>-7.2830000000000006E-2</c:v>
                </c:pt>
                <c:pt idx="475">
                  <c:v>-7.177E-2</c:v>
                </c:pt>
                <c:pt idx="476">
                  <c:v>-7.1160000000000001E-2</c:v>
                </c:pt>
                <c:pt idx="477">
                  <c:v>-7.0629999999999998E-2</c:v>
                </c:pt>
                <c:pt idx="478">
                  <c:v>-7.0069999999999993E-2</c:v>
                </c:pt>
                <c:pt idx="479">
                  <c:v>-6.9260000000000002E-2</c:v>
                </c:pt>
                <c:pt idx="480">
                  <c:v>-6.8059999999999996E-2</c:v>
                </c:pt>
                <c:pt idx="481">
                  <c:v>-6.7360000000000003E-2</c:v>
                </c:pt>
                <c:pt idx="482">
                  <c:v>-6.6919999999999993E-2</c:v>
                </c:pt>
                <c:pt idx="483">
                  <c:v>-6.7080000000000001E-2</c:v>
                </c:pt>
                <c:pt idx="484">
                  <c:v>-6.6900000000000001E-2</c:v>
                </c:pt>
                <c:pt idx="485">
                  <c:v>-6.6710000000000005E-2</c:v>
                </c:pt>
                <c:pt idx="486">
                  <c:v>-6.6559999999999994E-2</c:v>
                </c:pt>
                <c:pt idx="487">
                  <c:v>-6.6879999999999995E-2</c:v>
                </c:pt>
                <c:pt idx="488">
                  <c:v>-6.6780000000000006E-2</c:v>
                </c:pt>
                <c:pt idx="489">
                  <c:v>-6.6650000000000001E-2</c:v>
                </c:pt>
                <c:pt idx="490">
                  <c:v>-6.6530000000000006E-2</c:v>
                </c:pt>
                <c:pt idx="491">
                  <c:v>-6.6850000000000007E-2</c:v>
                </c:pt>
                <c:pt idx="492">
                  <c:v>-6.6830000000000001E-2</c:v>
                </c:pt>
                <c:pt idx="493">
                  <c:v>-6.6470000000000001E-2</c:v>
                </c:pt>
                <c:pt idx="494">
                  <c:v>-6.6019999999999995E-2</c:v>
                </c:pt>
                <c:pt idx="495">
                  <c:v>-6.54E-2</c:v>
                </c:pt>
                <c:pt idx="496">
                  <c:v>-6.5040000000000001E-2</c:v>
                </c:pt>
                <c:pt idx="497">
                  <c:v>-6.4860000000000001E-2</c:v>
                </c:pt>
                <c:pt idx="498">
                  <c:v>-6.4750000000000002E-2</c:v>
                </c:pt>
                <c:pt idx="499">
                  <c:v>-6.4710000000000004E-2</c:v>
                </c:pt>
                <c:pt idx="500">
                  <c:v>-6.4600000000000005E-2</c:v>
                </c:pt>
                <c:pt idx="501">
                  <c:v>-6.479E-2</c:v>
                </c:pt>
                <c:pt idx="502">
                  <c:v>-6.5299999999999997E-2</c:v>
                </c:pt>
                <c:pt idx="503">
                  <c:v>-6.5509999999999999E-2</c:v>
                </c:pt>
                <c:pt idx="504">
                  <c:v>-6.5930000000000002E-2</c:v>
                </c:pt>
                <c:pt idx="505">
                  <c:v>-6.6229999999999997E-2</c:v>
                </c:pt>
                <c:pt idx="506">
                  <c:v>-6.6339999999999996E-2</c:v>
                </c:pt>
                <c:pt idx="507">
                  <c:v>-6.651E-2</c:v>
                </c:pt>
                <c:pt idx="508">
                  <c:v>-6.6250000000000003E-2</c:v>
                </c:pt>
                <c:pt idx="509">
                  <c:v>-6.6129999999999994E-2</c:v>
                </c:pt>
                <c:pt idx="510">
                  <c:v>-6.5839999999999996E-2</c:v>
                </c:pt>
                <c:pt idx="511">
                  <c:v>-6.5360000000000001E-2</c:v>
                </c:pt>
                <c:pt idx="512">
                  <c:v>-6.4820000000000003E-2</c:v>
                </c:pt>
                <c:pt idx="513">
                  <c:v>-6.4219999999999999E-2</c:v>
                </c:pt>
                <c:pt idx="514">
                  <c:v>-6.368E-2</c:v>
                </c:pt>
                <c:pt idx="515">
                  <c:v>-6.2850000000000003E-2</c:v>
                </c:pt>
                <c:pt idx="516">
                  <c:v>-6.173E-2</c:v>
                </c:pt>
                <c:pt idx="517">
                  <c:v>-6.0729999999999999E-2</c:v>
                </c:pt>
                <c:pt idx="518">
                  <c:v>-6.019E-2</c:v>
                </c:pt>
                <c:pt idx="519">
                  <c:v>-5.9810000000000002E-2</c:v>
                </c:pt>
                <c:pt idx="520">
                  <c:v>-5.994E-2</c:v>
                </c:pt>
                <c:pt idx="521">
                  <c:v>-5.9970000000000002E-2</c:v>
                </c:pt>
                <c:pt idx="522">
                  <c:v>-6.0380000000000003E-2</c:v>
                </c:pt>
                <c:pt idx="523">
                  <c:v>-6.0260000000000001E-2</c:v>
                </c:pt>
                <c:pt idx="524">
                  <c:v>-6.0449999999999997E-2</c:v>
                </c:pt>
                <c:pt idx="525">
                  <c:v>-6.0490000000000002E-2</c:v>
                </c:pt>
                <c:pt idx="526">
                  <c:v>-6.1129999999999997E-2</c:v>
                </c:pt>
                <c:pt idx="527">
                  <c:v>-6.1539999999999997E-2</c:v>
                </c:pt>
                <c:pt idx="528">
                  <c:v>-6.1949999999999998E-2</c:v>
                </c:pt>
                <c:pt idx="529">
                  <c:v>-6.2440000000000002E-2</c:v>
                </c:pt>
                <c:pt idx="530">
                  <c:v>-6.3289999999999999E-2</c:v>
                </c:pt>
                <c:pt idx="531">
                  <c:v>-6.4189999999999997E-2</c:v>
                </c:pt>
                <c:pt idx="532">
                  <c:v>-6.4670000000000005E-2</c:v>
                </c:pt>
                <c:pt idx="533">
                  <c:v>-6.4939999999999998E-2</c:v>
                </c:pt>
                <c:pt idx="534">
                  <c:v>-6.5009999999999998E-2</c:v>
                </c:pt>
                <c:pt idx="535">
                  <c:v>-6.5369999999999998E-2</c:v>
                </c:pt>
                <c:pt idx="536">
                  <c:v>-6.5619999999999998E-2</c:v>
                </c:pt>
                <c:pt idx="537">
                  <c:v>-6.5809999999999994E-2</c:v>
                </c:pt>
                <c:pt idx="538">
                  <c:v>-6.5579999999999999E-2</c:v>
                </c:pt>
                <c:pt idx="539">
                  <c:v>-6.547E-2</c:v>
                </c:pt>
                <c:pt idx="540">
                  <c:v>-6.5189999999999998E-2</c:v>
                </c:pt>
                <c:pt idx="541">
                  <c:v>-6.472E-2</c:v>
                </c:pt>
                <c:pt idx="542">
                  <c:v>-6.4130000000000006E-2</c:v>
                </c:pt>
                <c:pt idx="543">
                  <c:v>-6.3689999999999997E-2</c:v>
                </c:pt>
                <c:pt idx="544">
                  <c:v>-6.3799999999999996E-2</c:v>
                </c:pt>
                <c:pt idx="545">
                  <c:v>-6.3890000000000002E-2</c:v>
                </c:pt>
                <c:pt idx="546">
                  <c:v>-6.4000000000000001E-2</c:v>
                </c:pt>
                <c:pt idx="547">
                  <c:v>-6.3750000000000001E-2</c:v>
                </c:pt>
                <c:pt idx="548">
                  <c:v>-6.3469999999999999E-2</c:v>
                </c:pt>
                <c:pt idx="549">
                  <c:v>-6.3619999999999996E-2</c:v>
                </c:pt>
                <c:pt idx="550">
                  <c:v>-6.3990000000000005E-2</c:v>
                </c:pt>
                <c:pt idx="551">
                  <c:v>-6.454E-2</c:v>
                </c:pt>
                <c:pt idx="552">
                  <c:v>-6.4890000000000003E-2</c:v>
                </c:pt>
                <c:pt idx="553">
                  <c:v>-6.497E-2</c:v>
                </c:pt>
                <c:pt idx="554">
                  <c:v>-6.5360000000000001E-2</c:v>
                </c:pt>
                <c:pt idx="555">
                  <c:v>-6.5610000000000002E-2</c:v>
                </c:pt>
                <c:pt idx="556">
                  <c:v>-6.5799999999999997E-2</c:v>
                </c:pt>
                <c:pt idx="557">
                  <c:v>-6.5600000000000006E-2</c:v>
                </c:pt>
                <c:pt idx="558">
                  <c:v>-6.5350000000000005E-2</c:v>
                </c:pt>
                <c:pt idx="559">
                  <c:v>-6.5559999999999993E-2</c:v>
                </c:pt>
                <c:pt idx="560">
                  <c:v>-6.5799999999999997E-2</c:v>
                </c:pt>
                <c:pt idx="561">
                  <c:v>-6.565E-2</c:v>
                </c:pt>
                <c:pt idx="562">
                  <c:v>-6.5210000000000004E-2</c:v>
                </c:pt>
                <c:pt idx="563">
                  <c:v>-6.4850000000000005E-2</c:v>
                </c:pt>
                <c:pt idx="564">
                  <c:v>-6.5030000000000004E-2</c:v>
                </c:pt>
                <c:pt idx="565">
                  <c:v>-6.5089999999999995E-2</c:v>
                </c:pt>
                <c:pt idx="566">
                  <c:v>-6.5350000000000005E-2</c:v>
                </c:pt>
                <c:pt idx="567">
                  <c:v>-6.5809999999999994E-2</c:v>
                </c:pt>
                <c:pt idx="568">
                  <c:v>-6.6400000000000001E-2</c:v>
                </c:pt>
                <c:pt idx="569">
                  <c:v>-6.6769999999999996E-2</c:v>
                </c:pt>
                <c:pt idx="570">
                  <c:v>-6.694E-2</c:v>
                </c:pt>
                <c:pt idx="571">
                  <c:v>-6.7049999999999998E-2</c:v>
                </c:pt>
                <c:pt idx="572">
                  <c:v>-6.7119999999999999E-2</c:v>
                </c:pt>
                <c:pt idx="573">
                  <c:v>-6.7080000000000001E-2</c:v>
                </c:pt>
                <c:pt idx="574">
                  <c:v>-6.7290000000000003E-2</c:v>
                </c:pt>
                <c:pt idx="575">
                  <c:v>-6.7860000000000004E-2</c:v>
                </c:pt>
                <c:pt idx="576">
                  <c:v>-6.8010000000000001E-2</c:v>
                </c:pt>
                <c:pt idx="577">
                  <c:v>-6.7530000000000007E-2</c:v>
                </c:pt>
                <c:pt idx="578">
                  <c:v>-6.6519999999999996E-2</c:v>
                </c:pt>
                <c:pt idx="579">
                  <c:v>-6.5970000000000001E-2</c:v>
                </c:pt>
                <c:pt idx="580">
                  <c:v>-6.5549999999999997E-2</c:v>
                </c:pt>
                <c:pt idx="581">
                  <c:v>-6.4649999999999999E-2</c:v>
                </c:pt>
                <c:pt idx="582">
                  <c:v>-6.386E-2</c:v>
                </c:pt>
                <c:pt idx="583">
                  <c:v>-6.2990000000000004E-2</c:v>
                </c:pt>
                <c:pt idx="584">
                  <c:v>-6.2890000000000001E-2</c:v>
                </c:pt>
                <c:pt idx="585">
                  <c:v>-6.2579999999999997E-2</c:v>
                </c:pt>
                <c:pt idx="586">
                  <c:v>-6.232E-2</c:v>
                </c:pt>
                <c:pt idx="587">
                  <c:v>-6.2170000000000003E-2</c:v>
                </c:pt>
                <c:pt idx="588">
                  <c:v>-6.2239999999999997E-2</c:v>
                </c:pt>
                <c:pt idx="589">
                  <c:v>-6.2939999999999996E-2</c:v>
                </c:pt>
                <c:pt idx="590">
                  <c:v>-6.3549999999999995E-2</c:v>
                </c:pt>
                <c:pt idx="591">
                  <c:v>-6.4549999999999996E-2</c:v>
                </c:pt>
                <c:pt idx="592">
                  <c:v>-6.5199999999999994E-2</c:v>
                </c:pt>
                <c:pt idx="593">
                  <c:v>-6.5490000000000007E-2</c:v>
                </c:pt>
                <c:pt idx="594">
                  <c:v>-6.5680000000000002E-2</c:v>
                </c:pt>
                <c:pt idx="595">
                  <c:v>-6.5759999999999999E-2</c:v>
                </c:pt>
                <c:pt idx="596">
                  <c:v>-6.5879999999999994E-2</c:v>
                </c:pt>
                <c:pt idx="597">
                  <c:v>-6.5680000000000002E-2</c:v>
                </c:pt>
                <c:pt idx="598">
                  <c:v>-6.5329999999999999E-2</c:v>
                </c:pt>
                <c:pt idx="599">
                  <c:v>-6.4610000000000001E-2</c:v>
                </c:pt>
                <c:pt idx="600">
                  <c:v>-6.361E-2</c:v>
                </c:pt>
                <c:pt idx="601">
                  <c:v>-6.25E-2</c:v>
                </c:pt>
                <c:pt idx="602">
                  <c:v>-6.13E-2</c:v>
                </c:pt>
                <c:pt idx="603">
                  <c:v>-6.0080000000000001E-2</c:v>
                </c:pt>
                <c:pt idx="604">
                  <c:v>-5.8819999999999997E-2</c:v>
                </c:pt>
                <c:pt idx="605">
                  <c:v>-5.756E-2</c:v>
                </c:pt>
                <c:pt idx="606">
                  <c:v>-5.6320000000000002E-2</c:v>
                </c:pt>
                <c:pt idx="607">
                  <c:v>-5.491E-2</c:v>
                </c:pt>
                <c:pt idx="608">
                  <c:v>-5.407E-2</c:v>
                </c:pt>
                <c:pt idx="609">
                  <c:v>-5.3659999999999999E-2</c:v>
                </c:pt>
                <c:pt idx="610">
                  <c:v>-5.3420000000000002E-2</c:v>
                </c:pt>
                <c:pt idx="611">
                  <c:v>-5.3220000000000003E-2</c:v>
                </c:pt>
                <c:pt idx="612">
                  <c:v>-5.3359999999999998E-2</c:v>
                </c:pt>
                <c:pt idx="613">
                  <c:v>-5.373E-2</c:v>
                </c:pt>
                <c:pt idx="614">
                  <c:v>-5.4379999999999998E-2</c:v>
                </c:pt>
                <c:pt idx="615">
                  <c:v>-5.4339999999999999E-2</c:v>
                </c:pt>
                <c:pt idx="616">
                  <c:v>-5.4649999999999997E-2</c:v>
                </c:pt>
                <c:pt idx="617">
                  <c:v>-5.459E-2</c:v>
                </c:pt>
                <c:pt idx="618">
                  <c:v>-5.4530000000000002E-2</c:v>
                </c:pt>
                <c:pt idx="619">
                  <c:v>-5.4210000000000001E-2</c:v>
                </c:pt>
                <c:pt idx="620">
                  <c:v>-5.4030000000000002E-2</c:v>
                </c:pt>
                <c:pt idx="621">
                  <c:v>-5.3719999999999997E-2</c:v>
                </c:pt>
                <c:pt idx="622">
                  <c:v>-5.3220000000000003E-2</c:v>
                </c:pt>
                <c:pt idx="623">
                  <c:v>-5.2659999999999998E-2</c:v>
                </c:pt>
                <c:pt idx="624">
                  <c:v>-5.2139999999999999E-2</c:v>
                </c:pt>
                <c:pt idx="625">
                  <c:v>-5.1339999999999997E-2</c:v>
                </c:pt>
                <c:pt idx="626">
                  <c:v>-5.008E-2</c:v>
                </c:pt>
                <c:pt idx="627">
                  <c:v>-4.9610000000000001E-2</c:v>
                </c:pt>
                <c:pt idx="628">
                  <c:v>-4.9590000000000002E-2</c:v>
                </c:pt>
                <c:pt idx="629">
                  <c:v>-5.0340000000000003E-2</c:v>
                </c:pt>
                <c:pt idx="630">
                  <c:v>-5.0459999999999998E-2</c:v>
                </c:pt>
                <c:pt idx="631">
                  <c:v>-5.058E-2</c:v>
                </c:pt>
                <c:pt idx="632">
                  <c:v>-5.1279999999999999E-2</c:v>
                </c:pt>
                <c:pt idx="633">
                  <c:v>-5.2209999999999999E-2</c:v>
                </c:pt>
                <c:pt idx="634">
                  <c:v>-5.3469999999999997E-2</c:v>
                </c:pt>
                <c:pt idx="635">
                  <c:v>-5.4059999999999997E-2</c:v>
                </c:pt>
                <c:pt idx="636">
                  <c:v>-5.4919999999999997E-2</c:v>
                </c:pt>
                <c:pt idx="637">
                  <c:v>-5.5780000000000003E-2</c:v>
                </c:pt>
                <c:pt idx="638">
                  <c:v>-5.6550000000000003E-2</c:v>
                </c:pt>
                <c:pt idx="639">
                  <c:v>-5.7020000000000001E-2</c:v>
                </c:pt>
                <c:pt idx="640">
                  <c:v>-5.7320000000000003E-2</c:v>
                </c:pt>
                <c:pt idx="641">
                  <c:v>-5.7239999999999999E-2</c:v>
                </c:pt>
                <c:pt idx="642">
                  <c:v>-5.6899999999999999E-2</c:v>
                </c:pt>
                <c:pt idx="643">
                  <c:v>-5.6349999999999997E-2</c:v>
                </c:pt>
                <c:pt idx="644">
                  <c:v>-5.6079999999999998E-2</c:v>
                </c:pt>
                <c:pt idx="645">
                  <c:v>-5.5719999999999999E-2</c:v>
                </c:pt>
                <c:pt idx="646">
                  <c:v>-5.5120000000000002E-2</c:v>
                </c:pt>
                <c:pt idx="647">
                  <c:v>-5.4789999999999998E-2</c:v>
                </c:pt>
                <c:pt idx="648">
                  <c:v>-5.4550000000000001E-2</c:v>
                </c:pt>
                <c:pt idx="649">
                  <c:v>-5.4670000000000003E-2</c:v>
                </c:pt>
                <c:pt idx="650">
                  <c:v>-5.5050000000000002E-2</c:v>
                </c:pt>
                <c:pt idx="651">
                  <c:v>-5.5530000000000003E-2</c:v>
                </c:pt>
                <c:pt idx="652">
                  <c:v>-5.6090000000000001E-2</c:v>
                </c:pt>
                <c:pt idx="653">
                  <c:v>-5.6680000000000001E-2</c:v>
                </c:pt>
                <c:pt idx="654">
                  <c:v>-5.7290000000000001E-2</c:v>
                </c:pt>
                <c:pt idx="655">
                  <c:v>-5.7930000000000002E-2</c:v>
                </c:pt>
                <c:pt idx="656">
                  <c:v>-5.8500000000000003E-2</c:v>
                </c:pt>
                <c:pt idx="657">
                  <c:v>-5.9339999999999997E-2</c:v>
                </c:pt>
                <c:pt idx="658">
                  <c:v>-6.0479999999999999E-2</c:v>
                </c:pt>
                <c:pt idx="659">
                  <c:v>-6.1400000000000003E-2</c:v>
                </c:pt>
                <c:pt idx="660">
                  <c:v>-6.2239999999999997E-2</c:v>
                </c:pt>
                <c:pt idx="661">
                  <c:v>-6.2740000000000004E-2</c:v>
                </c:pt>
                <c:pt idx="662">
                  <c:v>-6.3070000000000001E-2</c:v>
                </c:pt>
                <c:pt idx="663">
                  <c:v>-6.2920000000000004E-2</c:v>
                </c:pt>
                <c:pt idx="664">
                  <c:v>-6.2869999999999995E-2</c:v>
                </c:pt>
                <c:pt idx="665">
                  <c:v>-6.2530000000000002E-2</c:v>
                </c:pt>
                <c:pt idx="666">
                  <c:v>-6.2370000000000002E-2</c:v>
                </c:pt>
                <c:pt idx="667">
                  <c:v>-6.1990000000000003E-2</c:v>
                </c:pt>
                <c:pt idx="668">
                  <c:v>-6.1690000000000002E-2</c:v>
                </c:pt>
                <c:pt idx="669">
                  <c:v>-6.164E-2</c:v>
                </c:pt>
                <c:pt idx="670">
                  <c:v>-6.1350000000000002E-2</c:v>
                </c:pt>
                <c:pt idx="671">
                  <c:v>-6.089E-2</c:v>
                </c:pt>
                <c:pt idx="672">
                  <c:v>-6.028E-2</c:v>
                </c:pt>
                <c:pt idx="673">
                  <c:v>-5.9929999999999997E-2</c:v>
                </c:pt>
                <c:pt idx="674">
                  <c:v>-5.9679999999999997E-2</c:v>
                </c:pt>
                <c:pt idx="675">
                  <c:v>-5.9799999999999999E-2</c:v>
                </c:pt>
                <c:pt idx="676">
                  <c:v>-6.0150000000000002E-2</c:v>
                </c:pt>
                <c:pt idx="677">
                  <c:v>-6.0780000000000001E-2</c:v>
                </c:pt>
                <c:pt idx="678">
                  <c:v>-6.0810000000000003E-2</c:v>
                </c:pt>
                <c:pt idx="679">
                  <c:v>-6.0850000000000001E-2</c:v>
                </c:pt>
                <c:pt idx="680">
                  <c:v>-6.0499999999999998E-2</c:v>
                </c:pt>
                <c:pt idx="681">
                  <c:v>-6.055E-2</c:v>
                </c:pt>
                <c:pt idx="682">
                  <c:v>-6.0749999999999998E-2</c:v>
                </c:pt>
                <c:pt idx="683">
                  <c:v>-6.0539999999999997E-2</c:v>
                </c:pt>
                <c:pt idx="684">
                  <c:v>-6.0229999999999999E-2</c:v>
                </c:pt>
                <c:pt idx="685">
                  <c:v>-5.935E-2</c:v>
                </c:pt>
                <c:pt idx="686">
                  <c:v>-5.8939999999999999E-2</c:v>
                </c:pt>
                <c:pt idx="687">
                  <c:v>-5.8189999999999999E-2</c:v>
                </c:pt>
                <c:pt idx="688">
                  <c:v>-5.738E-2</c:v>
                </c:pt>
                <c:pt idx="689">
                  <c:v>-5.67E-2</c:v>
                </c:pt>
                <c:pt idx="690">
                  <c:v>-5.602E-2</c:v>
                </c:pt>
                <c:pt idx="691">
                  <c:v>-5.5370000000000003E-2</c:v>
                </c:pt>
                <c:pt idx="692">
                  <c:v>-5.4710000000000002E-2</c:v>
                </c:pt>
                <c:pt idx="693">
                  <c:v>-5.407E-2</c:v>
                </c:pt>
                <c:pt idx="694">
                  <c:v>-5.3440000000000001E-2</c:v>
                </c:pt>
                <c:pt idx="695">
                  <c:v>-5.2729999999999999E-2</c:v>
                </c:pt>
                <c:pt idx="696">
                  <c:v>-5.2299999999999999E-2</c:v>
                </c:pt>
                <c:pt idx="697">
                  <c:v>-5.2170000000000001E-2</c:v>
                </c:pt>
                <c:pt idx="698">
                  <c:v>-5.1740000000000001E-2</c:v>
                </c:pt>
                <c:pt idx="699">
                  <c:v>-5.1540000000000002E-2</c:v>
                </c:pt>
                <c:pt idx="700">
                  <c:v>-5.1119999999999999E-2</c:v>
                </c:pt>
                <c:pt idx="701">
                  <c:v>-5.0909999999999997E-2</c:v>
                </c:pt>
                <c:pt idx="702">
                  <c:v>-5.0500000000000003E-2</c:v>
                </c:pt>
                <c:pt idx="703">
                  <c:v>-5.0229999999999997E-2</c:v>
                </c:pt>
                <c:pt idx="704">
                  <c:v>-4.9959999999999997E-2</c:v>
                </c:pt>
                <c:pt idx="705">
                  <c:v>-5.0380000000000001E-2</c:v>
                </c:pt>
                <c:pt idx="706">
                  <c:v>-5.0979999999999998E-2</c:v>
                </c:pt>
                <c:pt idx="707">
                  <c:v>-5.1619999999999999E-2</c:v>
                </c:pt>
                <c:pt idx="708">
                  <c:v>-5.2019999999999997E-2</c:v>
                </c:pt>
                <c:pt idx="709">
                  <c:v>-5.2179999999999997E-2</c:v>
                </c:pt>
                <c:pt idx="710">
                  <c:v>-5.246E-2</c:v>
                </c:pt>
                <c:pt idx="711">
                  <c:v>-5.1929999999999997E-2</c:v>
                </c:pt>
                <c:pt idx="712">
                  <c:v>-5.1630000000000002E-2</c:v>
                </c:pt>
                <c:pt idx="713">
                  <c:v>-5.1110000000000003E-2</c:v>
                </c:pt>
                <c:pt idx="714">
                  <c:v>-5.117E-2</c:v>
                </c:pt>
                <c:pt idx="715">
                  <c:v>-5.0880000000000002E-2</c:v>
                </c:pt>
                <c:pt idx="716">
                  <c:v>-5.0959999999999998E-2</c:v>
                </c:pt>
                <c:pt idx="717">
                  <c:v>-5.1029999999999999E-2</c:v>
                </c:pt>
                <c:pt idx="718">
                  <c:v>-5.1339999999999997E-2</c:v>
                </c:pt>
                <c:pt idx="719">
                  <c:v>-5.1589999999999997E-2</c:v>
                </c:pt>
                <c:pt idx="720">
                  <c:v>-5.169E-2</c:v>
                </c:pt>
                <c:pt idx="721">
                  <c:v>-5.1700000000000003E-2</c:v>
                </c:pt>
                <c:pt idx="722">
                  <c:v>-5.1880000000000003E-2</c:v>
                </c:pt>
                <c:pt idx="723">
                  <c:v>-5.262E-2</c:v>
                </c:pt>
                <c:pt idx="724">
                  <c:v>-5.3339999999999999E-2</c:v>
                </c:pt>
                <c:pt idx="725">
                  <c:v>-5.4080000000000003E-2</c:v>
                </c:pt>
                <c:pt idx="726">
                  <c:v>-5.4429999999999999E-2</c:v>
                </c:pt>
                <c:pt idx="727">
                  <c:v>-5.5019999999999999E-2</c:v>
                </c:pt>
                <c:pt idx="728">
                  <c:v>-5.5059999999999998E-2</c:v>
                </c:pt>
                <c:pt idx="729">
                  <c:v>-5.509E-2</c:v>
                </c:pt>
                <c:pt idx="730">
                  <c:v>-5.4730000000000001E-2</c:v>
                </c:pt>
                <c:pt idx="731">
                  <c:v>-5.4879999999999998E-2</c:v>
                </c:pt>
                <c:pt idx="732">
                  <c:v>-5.4710000000000002E-2</c:v>
                </c:pt>
                <c:pt idx="733">
                  <c:v>-5.4579999999999997E-2</c:v>
                </c:pt>
                <c:pt idx="734">
                  <c:v>-5.4330000000000003E-2</c:v>
                </c:pt>
                <c:pt idx="735">
                  <c:v>-5.3769999999999998E-2</c:v>
                </c:pt>
                <c:pt idx="736">
                  <c:v>-5.3539999999999997E-2</c:v>
                </c:pt>
                <c:pt idx="737">
                  <c:v>-5.3010000000000002E-2</c:v>
                </c:pt>
                <c:pt idx="738">
                  <c:v>-5.3060000000000003E-2</c:v>
                </c:pt>
                <c:pt idx="739">
                  <c:v>-5.2920000000000002E-2</c:v>
                </c:pt>
                <c:pt idx="740">
                  <c:v>-5.2479999999999999E-2</c:v>
                </c:pt>
                <c:pt idx="741">
                  <c:v>-5.2010000000000001E-2</c:v>
                </c:pt>
                <c:pt idx="742">
                  <c:v>-5.1290000000000002E-2</c:v>
                </c:pt>
                <c:pt idx="743">
                  <c:v>-5.1220000000000002E-2</c:v>
                </c:pt>
                <c:pt idx="744">
                  <c:v>-5.11E-2</c:v>
                </c:pt>
                <c:pt idx="745">
                  <c:v>-5.1580000000000001E-2</c:v>
                </c:pt>
                <c:pt idx="746">
                  <c:v>-5.2209999999999999E-2</c:v>
                </c:pt>
                <c:pt idx="747">
                  <c:v>-5.287E-2</c:v>
                </c:pt>
                <c:pt idx="748">
                  <c:v>-5.3280000000000001E-2</c:v>
                </c:pt>
                <c:pt idx="749">
                  <c:v>-5.3490000000000003E-2</c:v>
                </c:pt>
                <c:pt idx="750">
                  <c:v>-5.3539999999999997E-2</c:v>
                </c:pt>
                <c:pt idx="751">
                  <c:v>-5.3839999999999999E-2</c:v>
                </c:pt>
                <c:pt idx="752">
                  <c:v>-5.4210000000000001E-2</c:v>
                </c:pt>
                <c:pt idx="753">
                  <c:v>-5.5100000000000003E-2</c:v>
                </c:pt>
                <c:pt idx="754">
                  <c:v>-5.5640000000000002E-2</c:v>
                </c:pt>
                <c:pt idx="755">
                  <c:v>-5.6129999999999999E-2</c:v>
                </c:pt>
                <c:pt idx="756">
                  <c:v>-5.5489999999999998E-2</c:v>
                </c:pt>
                <c:pt idx="757">
                  <c:v>-5.4809999999999998E-2</c:v>
                </c:pt>
                <c:pt idx="758">
                  <c:v>-5.382E-2</c:v>
                </c:pt>
                <c:pt idx="759">
                  <c:v>-5.3179999999999998E-2</c:v>
                </c:pt>
                <c:pt idx="760">
                  <c:v>-5.2830000000000002E-2</c:v>
                </c:pt>
                <c:pt idx="761">
                  <c:v>-5.2780000000000001E-2</c:v>
                </c:pt>
                <c:pt idx="762">
                  <c:v>-5.3409999999999999E-2</c:v>
                </c:pt>
                <c:pt idx="763">
                  <c:v>-5.407E-2</c:v>
                </c:pt>
                <c:pt idx="764">
                  <c:v>-5.4760000000000003E-2</c:v>
                </c:pt>
                <c:pt idx="765">
                  <c:v>-5.518E-2</c:v>
                </c:pt>
                <c:pt idx="766">
                  <c:v>-5.5399999999999998E-2</c:v>
                </c:pt>
                <c:pt idx="767">
                  <c:v>-5.5440000000000003E-2</c:v>
                </c:pt>
                <c:pt idx="768">
                  <c:v>-5.5809999999999998E-2</c:v>
                </c:pt>
                <c:pt idx="769">
                  <c:v>-5.5980000000000002E-2</c:v>
                </c:pt>
                <c:pt idx="770">
                  <c:v>-5.6390000000000003E-2</c:v>
                </c:pt>
                <c:pt idx="771">
                  <c:v>-5.6520000000000001E-2</c:v>
                </c:pt>
                <c:pt idx="772">
                  <c:v>-5.7209999999999997E-2</c:v>
                </c:pt>
                <c:pt idx="773">
                  <c:v>-5.7700000000000001E-2</c:v>
                </c:pt>
                <c:pt idx="774">
                  <c:v>-5.7979999999999997E-2</c:v>
                </c:pt>
                <c:pt idx="775">
                  <c:v>-5.7829999999999999E-2</c:v>
                </c:pt>
                <c:pt idx="776">
                  <c:v>-5.7750000000000003E-2</c:v>
                </c:pt>
                <c:pt idx="777">
                  <c:v>-5.7500000000000002E-2</c:v>
                </c:pt>
                <c:pt idx="778">
                  <c:v>-5.6980000000000003E-2</c:v>
                </c:pt>
                <c:pt idx="779">
                  <c:v>-5.6599999999999998E-2</c:v>
                </c:pt>
                <c:pt idx="780">
                  <c:v>-5.6660000000000002E-2</c:v>
                </c:pt>
                <c:pt idx="781">
                  <c:v>-5.7070000000000003E-2</c:v>
                </c:pt>
                <c:pt idx="782">
                  <c:v>-5.7299999999999997E-2</c:v>
                </c:pt>
                <c:pt idx="783">
                  <c:v>-5.7480000000000003E-2</c:v>
                </c:pt>
                <c:pt idx="784">
                  <c:v>-5.7340000000000002E-2</c:v>
                </c:pt>
                <c:pt idx="785">
                  <c:v>-5.688E-2</c:v>
                </c:pt>
                <c:pt idx="786">
                  <c:v>-5.6610000000000001E-2</c:v>
                </c:pt>
                <c:pt idx="787">
                  <c:v>-5.6469999999999999E-2</c:v>
                </c:pt>
                <c:pt idx="788">
                  <c:v>-5.6480000000000002E-2</c:v>
                </c:pt>
                <c:pt idx="789">
                  <c:v>-5.6079999999999998E-2</c:v>
                </c:pt>
                <c:pt idx="790">
                  <c:v>-5.6050000000000003E-2</c:v>
                </c:pt>
                <c:pt idx="791">
                  <c:v>-5.6460000000000003E-2</c:v>
                </c:pt>
                <c:pt idx="792">
                  <c:v>-5.6669999999999998E-2</c:v>
                </c:pt>
                <c:pt idx="793">
                  <c:v>-5.6869999999999997E-2</c:v>
                </c:pt>
                <c:pt idx="794">
                  <c:v>-5.6559999999999999E-2</c:v>
                </c:pt>
                <c:pt idx="795">
                  <c:v>-5.6750000000000002E-2</c:v>
                </c:pt>
                <c:pt idx="796">
                  <c:v>-5.6599999999999998E-2</c:v>
                </c:pt>
                <c:pt idx="797">
                  <c:v>-5.6500000000000002E-2</c:v>
                </c:pt>
                <c:pt idx="798">
                  <c:v>-5.6169999999999998E-2</c:v>
                </c:pt>
                <c:pt idx="799">
                  <c:v>-5.5910000000000001E-2</c:v>
                </c:pt>
                <c:pt idx="800">
                  <c:v>-5.5800000000000002E-2</c:v>
                </c:pt>
                <c:pt idx="801">
                  <c:v>-5.5780000000000003E-2</c:v>
                </c:pt>
                <c:pt idx="802">
                  <c:v>-5.5599999999999997E-2</c:v>
                </c:pt>
                <c:pt idx="803">
                  <c:v>-5.4940000000000003E-2</c:v>
                </c:pt>
                <c:pt idx="804">
                  <c:v>-5.391E-2</c:v>
                </c:pt>
                <c:pt idx="805">
                  <c:v>-5.305E-2</c:v>
                </c:pt>
                <c:pt idx="806">
                  <c:v>-5.2220000000000003E-2</c:v>
                </c:pt>
                <c:pt idx="807">
                  <c:v>-5.1830000000000001E-2</c:v>
                </c:pt>
                <c:pt idx="808">
                  <c:v>-5.1209999999999999E-2</c:v>
                </c:pt>
                <c:pt idx="809">
                  <c:v>-5.1200000000000002E-2</c:v>
                </c:pt>
                <c:pt idx="810">
                  <c:v>-5.1020000000000003E-2</c:v>
                </c:pt>
                <c:pt idx="811">
                  <c:v>-5.0639999999999998E-2</c:v>
                </c:pt>
                <c:pt idx="812">
                  <c:v>-4.9919999999999999E-2</c:v>
                </c:pt>
                <c:pt idx="813">
                  <c:v>-4.8860000000000001E-2</c:v>
                </c:pt>
                <c:pt idx="814">
                  <c:v>-4.7910000000000001E-2</c:v>
                </c:pt>
                <c:pt idx="815">
                  <c:v>-4.7309999999999998E-2</c:v>
                </c:pt>
                <c:pt idx="816">
                  <c:v>-4.7160000000000001E-2</c:v>
                </c:pt>
                <c:pt idx="817">
                  <c:v>-4.7780000000000003E-2</c:v>
                </c:pt>
                <c:pt idx="818">
                  <c:v>-4.82E-2</c:v>
                </c:pt>
                <c:pt idx="819">
                  <c:v>-4.8370000000000003E-2</c:v>
                </c:pt>
                <c:pt idx="820">
                  <c:v>-4.8489999999999998E-2</c:v>
                </c:pt>
                <c:pt idx="821">
                  <c:v>-4.8529999999999997E-2</c:v>
                </c:pt>
                <c:pt idx="822">
                  <c:v>-4.8660000000000002E-2</c:v>
                </c:pt>
                <c:pt idx="823">
                  <c:v>-4.8309999999999999E-2</c:v>
                </c:pt>
                <c:pt idx="824">
                  <c:v>-4.8410000000000002E-2</c:v>
                </c:pt>
                <c:pt idx="825">
                  <c:v>-4.845E-2</c:v>
                </c:pt>
                <c:pt idx="826">
                  <c:v>-4.8860000000000001E-2</c:v>
                </c:pt>
                <c:pt idx="827">
                  <c:v>-4.8750000000000002E-2</c:v>
                </c:pt>
                <c:pt idx="828">
                  <c:v>-4.8849999999999998E-2</c:v>
                </c:pt>
                <c:pt idx="829">
                  <c:v>-4.9250000000000002E-2</c:v>
                </c:pt>
                <c:pt idx="830">
                  <c:v>-4.9869999999999998E-2</c:v>
                </c:pt>
                <c:pt idx="831">
                  <c:v>-5.0009999999999999E-2</c:v>
                </c:pt>
                <c:pt idx="832">
                  <c:v>-4.9689999999999998E-2</c:v>
                </c:pt>
                <c:pt idx="833">
                  <c:v>-4.9349999999999998E-2</c:v>
                </c:pt>
                <c:pt idx="834">
                  <c:v>-4.9779999999999998E-2</c:v>
                </c:pt>
                <c:pt idx="835">
                  <c:v>-5.0290000000000001E-2</c:v>
                </c:pt>
                <c:pt idx="836">
                  <c:v>-5.1159999999999997E-2</c:v>
                </c:pt>
                <c:pt idx="837">
                  <c:v>-5.1920000000000001E-2</c:v>
                </c:pt>
                <c:pt idx="838">
                  <c:v>-5.2830000000000002E-2</c:v>
                </c:pt>
                <c:pt idx="839">
                  <c:v>-5.3999999999999999E-2</c:v>
                </c:pt>
                <c:pt idx="840">
                  <c:v>-5.509E-2</c:v>
                </c:pt>
                <c:pt idx="841">
                  <c:v>-5.5460000000000002E-2</c:v>
                </c:pt>
                <c:pt idx="842">
                  <c:v>-5.527E-2</c:v>
                </c:pt>
                <c:pt idx="843">
                  <c:v>-5.5070000000000001E-2</c:v>
                </c:pt>
                <c:pt idx="844">
                  <c:v>-5.5309999999999998E-2</c:v>
                </c:pt>
                <c:pt idx="845">
                  <c:v>-5.5500000000000001E-2</c:v>
                </c:pt>
                <c:pt idx="846">
                  <c:v>-5.5489999999999998E-2</c:v>
                </c:pt>
                <c:pt idx="847">
                  <c:v>-5.5829999999999998E-2</c:v>
                </c:pt>
                <c:pt idx="848">
                  <c:v>-5.6050000000000003E-2</c:v>
                </c:pt>
                <c:pt idx="849">
                  <c:v>-5.6230000000000002E-2</c:v>
                </c:pt>
                <c:pt idx="850">
                  <c:v>-5.5989999999999998E-2</c:v>
                </c:pt>
                <c:pt idx="851">
                  <c:v>-5.5890000000000002E-2</c:v>
                </c:pt>
                <c:pt idx="852">
                  <c:v>-5.5559999999999998E-2</c:v>
                </c:pt>
                <c:pt idx="853">
                  <c:v>-5.5239999999999997E-2</c:v>
                </c:pt>
                <c:pt idx="854">
                  <c:v>-5.527E-2</c:v>
                </c:pt>
                <c:pt idx="855">
                  <c:v>-5.5910000000000001E-2</c:v>
                </c:pt>
                <c:pt idx="856">
                  <c:v>-5.6669999999999998E-2</c:v>
                </c:pt>
                <c:pt idx="857">
                  <c:v>-5.7079999999999999E-2</c:v>
                </c:pt>
                <c:pt idx="858">
                  <c:v>-5.7299999999999997E-2</c:v>
                </c:pt>
                <c:pt idx="859">
                  <c:v>-5.7419999999999999E-2</c:v>
                </c:pt>
                <c:pt idx="860">
                  <c:v>-5.7489999999999999E-2</c:v>
                </c:pt>
                <c:pt idx="861">
                  <c:v>-5.7529999999999998E-2</c:v>
                </c:pt>
                <c:pt idx="862">
                  <c:v>-5.7570000000000003E-2</c:v>
                </c:pt>
                <c:pt idx="863">
                  <c:v>-5.7500000000000002E-2</c:v>
                </c:pt>
                <c:pt idx="864">
                  <c:v>-5.7790000000000001E-2</c:v>
                </c:pt>
                <c:pt idx="865">
                  <c:v>-5.7979999999999997E-2</c:v>
                </c:pt>
                <c:pt idx="866">
                  <c:v>-5.8220000000000001E-2</c:v>
                </c:pt>
                <c:pt idx="867">
                  <c:v>-5.7770000000000002E-2</c:v>
                </c:pt>
                <c:pt idx="868">
                  <c:v>-5.7149999999999999E-2</c:v>
                </c:pt>
                <c:pt idx="869">
                  <c:v>-5.6559999999999999E-2</c:v>
                </c:pt>
                <c:pt idx="870">
                  <c:v>-5.602E-2</c:v>
                </c:pt>
                <c:pt idx="871">
                  <c:v>-5.5109999999999999E-2</c:v>
                </c:pt>
                <c:pt idx="872">
                  <c:v>-5.4260000000000003E-2</c:v>
                </c:pt>
                <c:pt idx="873">
                  <c:v>-5.3519999999999998E-2</c:v>
                </c:pt>
                <c:pt idx="874">
                  <c:v>-5.2970000000000003E-2</c:v>
                </c:pt>
                <c:pt idx="875">
                  <c:v>-5.1810000000000002E-2</c:v>
                </c:pt>
                <c:pt idx="876">
                  <c:v>-5.0450000000000002E-2</c:v>
                </c:pt>
                <c:pt idx="877">
                  <c:v>-4.9360000000000001E-2</c:v>
                </c:pt>
                <c:pt idx="878">
                  <c:v>-4.8719999999999999E-2</c:v>
                </c:pt>
                <c:pt idx="879">
                  <c:v>-4.8480000000000002E-2</c:v>
                </c:pt>
                <c:pt idx="880">
                  <c:v>-4.8000000000000001E-2</c:v>
                </c:pt>
                <c:pt idx="881">
                  <c:v>-4.7699999999999999E-2</c:v>
                </c:pt>
                <c:pt idx="882">
                  <c:v>-4.7460000000000002E-2</c:v>
                </c:pt>
                <c:pt idx="883">
                  <c:v>-4.7730000000000002E-2</c:v>
                </c:pt>
                <c:pt idx="884">
                  <c:v>-4.7669999999999997E-2</c:v>
                </c:pt>
                <c:pt idx="885">
                  <c:v>-4.7309999999999998E-2</c:v>
                </c:pt>
                <c:pt idx="886">
                  <c:v>-4.6760000000000003E-2</c:v>
                </c:pt>
                <c:pt idx="887">
                  <c:v>-4.6489999999999997E-2</c:v>
                </c:pt>
                <c:pt idx="888">
                  <c:v>-4.6120000000000001E-2</c:v>
                </c:pt>
                <c:pt idx="889">
                  <c:v>-4.5600000000000002E-2</c:v>
                </c:pt>
                <c:pt idx="890">
                  <c:v>-4.4979999999999999E-2</c:v>
                </c:pt>
                <c:pt idx="891">
                  <c:v>-4.4510000000000001E-2</c:v>
                </c:pt>
                <c:pt idx="892">
                  <c:v>-4.4630000000000003E-2</c:v>
                </c:pt>
                <c:pt idx="893">
                  <c:v>-4.4650000000000002E-2</c:v>
                </c:pt>
                <c:pt idx="894">
                  <c:v>-4.4970000000000003E-2</c:v>
                </c:pt>
                <c:pt idx="895">
                  <c:v>-4.5130000000000003E-2</c:v>
                </c:pt>
                <c:pt idx="896">
                  <c:v>-4.5499999999999999E-2</c:v>
                </c:pt>
                <c:pt idx="897">
                  <c:v>-4.5780000000000001E-2</c:v>
                </c:pt>
                <c:pt idx="898">
                  <c:v>-4.5909999999999999E-2</c:v>
                </c:pt>
                <c:pt idx="899">
                  <c:v>-4.5909999999999999E-2</c:v>
                </c:pt>
                <c:pt idx="900">
                  <c:v>-4.6249999999999999E-2</c:v>
                </c:pt>
                <c:pt idx="901">
                  <c:v>-4.6399999999999997E-2</c:v>
                </c:pt>
                <c:pt idx="902">
                  <c:v>-4.6800000000000001E-2</c:v>
                </c:pt>
                <c:pt idx="903">
                  <c:v>-4.6989999999999997E-2</c:v>
                </c:pt>
                <c:pt idx="904">
                  <c:v>-4.7390000000000002E-2</c:v>
                </c:pt>
                <c:pt idx="905">
                  <c:v>-4.7699999999999999E-2</c:v>
                </c:pt>
                <c:pt idx="906">
                  <c:v>-4.7759999999999997E-2</c:v>
                </c:pt>
                <c:pt idx="907">
                  <c:v>-4.7989999999999998E-2</c:v>
                </c:pt>
                <c:pt idx="908">
                  <c:v>-4.8750000000000002E-2</c:v>
                </c:pt>
                <c:pt idx="909">
                  <c:v>-4.947E-2</c:v>
                </c:pt>
                <c:pt idx="910">
                  <c:v>-5.0299999999999997E-2</c:v>
                </c:pt>
                <c:pt idx="911">
                  <c:v>-5.0380000000000001E-2</c:v>
                </c:pt>
                <c:pt idx="912">
                  <c:v>-5.067E-2</c:v>
                </c:pt>
                <c:pt idx="913">
                  <c:v>-5.0909999999999997E-2</c:v>
                </c:pt>
                <c:pt idx="914">
                  <c:v>-5.1139999999999998E-2</c:v>
                </c:pt>
                <c:pt idx="915">
                  <c:v>-5.0779999999999999E-2</c:v>
                </c:pt>
                <c:pt idx="916">
                  <c:v>-4.9970000000000001E-2</c:v>
                </c:pt>
                <c:pt idx="917">
                  <c:v>-4.8809999999999999E-2</c:v>
                </c:pt>
                <c:pt idx="918">
                  <c:v>-4.8210000000000003E-2</c:v>
                </c:pt>
                <c:pt idx="919">
                  <c:v>-4.7509999999999997E-2</c:v>
                </c:pt>
                <c:pt idx="920">
                  <c:v>-4.7399999999999998E-2</c:v>
                </c:pt>
                <c:pt idx="921">
                  <c:v>-4.727E-2</c:v>
                </c:pt>
                <c:pt idx="922">
                  <c:v>-4.7809999999999998E-2</c:v>
                </c:pt>
                <c:pt idx="923">
                  <c:v>-4.8169999999999998E-2</c:v>
                </c:pt>
                <c:pt idx="924">
                  <c:v>-4.8559999999999999E-2</c:v>
                </c:pt>
                <c:pt idx="925">
                  <c:v>-4.904E-2</c:v>
                </c:pt>
                <c:pt idx="926">
                  <c:v>-4.981E-2</c:v>
                </c:pt>
                <c:pt idx="927">
                  <c:v>-5.092E-2</c:v>
                </c:pt>
                <c:pt idx="928">
                  <c:v>-5.1819999999999998E-2</c:v>
                </c:pt>
                <c:pt idx="929">
                  <c:v>-5.2659999999999998E-2</c:v>
                </c:pt>
                <c:pt idx="930">
                  <c:v>-5.3159999999999999E-2</c:v>
                </c:pt>
                <c:pt idx="931">
                  <c:v>-5.3409999999999999E-2</c:v>
                </c:pt>
                <c:pt idx="932">
                  <c:v>-5.355E-2</c:v>
                </c:pt>
                <c:pt idx="933">
                  <c:v>-5.3710000000000001E-2</c:v>
                </c:pt>
                <c:pt idx="934">
                  <c:v>-5.3449999999999998E-2</c:v>
                </c:pt>
                <c:pt idx="935">
                  <c:v>-5.3359999999999998E-2</c:v>
                </c:pt>
                <c:pt idx="936">
                  <c:v>-5.2909999999999999E-2</c:v>
                </c:pt>
                <c:pt idx="937">
                  <c:v>-5.3030000000000001E-2</c:v>
                </c:pt>
                <c:pt idx="938">
                  <c:v>-5.2749999999999998E-2</c:v>
                </c:pt>
                <c:pt idx="939">
                  <c:v>-5.2909999999999999E-2</c:v>
                </c:pt>
                <c:pt idx="940">
                  <c:v>-5.2769999999999997E-2</c:v>
                </c:pt>
                <c:pt idx="941">
                  <c:v>-5.2670000000000002E-2</c:v>
                </c:pt>
                <c:pt idx="942">
                  <c:v>-5.2350000000000001E-2</c:v>
                </c:pt>
                <c:pt idx="943">
                  <c:v>-5.2010000000000001E-2</c:v>
                </c:pt>
                <c:pt idx="944">
                  <c:v>-5.219E-2</c:v>
                </c:pt>
                <c:pt idx="945">
                  <c:v>-5.2319999999999998E-2</c:v>
                </c:pt>
                <c:pt idx="946">
                  <c:v>-5.2440000000000001E-2</c:v>
                </c:pt>
                <c:pt idx="947">
                  <c:v>-5.2260000000000001E-2</c:v>
                </c:pt>
                <c:pt idx="948">
                  <c:v>-5.185E-2</c:v>
                </c:pt>
                <c:pt idx="949">
                  <c:v>-5.1279999999999999E-2</c:v>
                </c:pt>
                <c:pt idx="950">
                  <c:v>-5.0950000000000002E-2</c:v>
                </c:pt>
                <c:pt idx="951">
                  <c:v>-5.0689999999999999E-2</c:v>
                </c:pt>
                <c:pt idx="952">
                  <c:v>-5.0950000000000002E-2</c:v>
                </c:pt>
                <c:pt idx="953">
                  <c:v>-5.0810000000000001E-2</c:v>
                </c:pt>
                <c:pt idx="954">
                  <c:v>-5.0720000000000001E-2</c:v>
                </c:pt>
                <c:pt idx="955">
                  <c:v>-5.0459999999999998E-2</c:v>
                </c:pt>
                <c:pt idx="956">
                  <c:v>-4.9970000000000001E-2</c:v>
                </c:pt>
                <c:pt idx="957">
                  <c:v>-4.9520000000000002E-2</c:v>
                </c:pt>
                <c:pt idx="958">
                  <c:v>-4.8649999999999999E-2</c:v>
                </c:pt>
                <c:pt idx="959">
                  <c:v>-4.7840000000000001E-2</c:v>
                </c:pt>
                <c:pt idx="960">
                  <c:v>-4.7070000000000001E-2</c:v>
                </c:pt>
                <c:pt idx="961">
                  <c:v>-4.6589999999999999E-2</c:v>
                </c:pt>
                <c:pt idx="962">
                  <c:v>-4.6440000000000002E-2</c:v>
                </c:pt>
                <c:pt idx="963">
                  <c:v>-4.6030000000000001E-2</c:v>
                </c:pt>
                <c:pt idx="964">
                  <c:v>-4.5699999999999998E-2</c:v>
                </c:pt>
                <c:pt idx="965">
                  <c:v>-4.564E-2</c:v>
                </c:pt>
                <c:pt idx="966">
                  <c:v>-4.65E-2</c:v>
                </c:pt>
                <c:pt idx="967">
                  <c:v>-4.761E-2</c:v>
                </c:pt>
                <c:pt idx="968">
                  <c:v>-4.8820000000000002E-2</c:v>
                </c:pt>
                <c:pt idx="969">
                  <c:v>-4.981E-2</c:v>
                </c:pt>
                <c:pt idx="970">
                  <c:v>-5.0700000000000002E-2</c:v>
                </c:pt>
                <c:pt idx="971">
                  <c:v>-5.1159999999999997E-2</c:v>
                </c:pt>
                <c:pt idx="972">
                  <c:v>-5.1639999999999998E-2</c:v>
                </c:pt>
                <c:pt idx="973">
                  <c:v>-5.2220000000000003E-2</c:v>
                </c:pt>
                <c:pt idx="974">
                  <c:v>-5.287E-2</c:v>
                </c:pt>
                <c:pt idx="975">
                  <c:v>-5.3339999999999999E-2</c:v>
                </c:pt>
                <c:pt idx="976">
                  <c:v>-5.3310000000000003E-2</c:v>
                </c:pt>
                <c:pt idx="977">
                  <c:v>-5.2999999999999999E-2</c:v>
                </c:pt>
                <c:pt idx="978">
                  <c:v>-5.2549999999999999E-2</c:v>
                </c:pt>
                <c:pt idx="979">
                  <c:v>-5.2010000000000001E-2</c:v>
                </c:pt>
                <c:pt idx="980">
                  <c:v>-5.144E-2</c:v>
                </c:pt>
                <c:pt idx="981">
                  <c:v>-5.0770000000000003E-2</c:v>
                </c:pt>
                <c:pt idx="982">
                  <c:v>-5.0360000000000002E-2</c:v>
                </c:pt>
                <c:pt idx="983">
                  <c:v>-5.0180000000000002E-2</c:v>
                </c:pt>
                <c:pt idx="984">
                  <c:v>-4.999E-2</c:v>
                </c:pt>
                <c:pt idx="985">
                  <c:v>-5.015E-2</c:v>
                </c:pt>
                <c:pt idx="986">
                  <c:v>-5.0529999999999999E-2</c:v>
                </c:pt>
                <c:pt idx="987">
                  <c:v>-5.11E-2</c:v>
                </c:pt>
                <c:pt idx="988">
                  <c:v>-5.144E-2</c:v>
                </c:pt>
                <c:pt idx="989">
                  <c:v>-5.16E-2</c:v>
                </c:pt>
                <c:pt idx="990">
                  <c:v>-5.1700000000000003E-2</c:v>
                </c:pt>
                <c:pt idx="991">
                  <c:v>-5.1769999999999997E-2</c:v>
                </c:pt>
                <c:pt idx="992">
                  <c:v>-5.1720000000000002E-2</c:v>
                </c:pt>
                <c:pt idx="993">
                  <c:v>-5.2010000000000001E-2</c:v>
                </c:pt>
                <c:pt idx="994">
                  <c:v>-5.2290000000000003E-2</c:v>
                </c:pt>
                <c:pt idx="995">
                  <c:v>-5.2229999999999999E-2</c:v>
                </c:pt>
                <c:pt idx="996">
                  <c:v>-5.1589999999999997E-2</c:v>
                </c:pt>
                <c:pt idx="997">
                  <c:v>-5.0819999999999997E-2</c:v>
                </c:pt>
                <c:pt idx="998">
                  <c:v>-5.0389999999999997E-2</c:v>
                </c:pt>
                <c:pt idx="999">
                  <c:v>-5.024E-2</c:v>
                </c:pt>
                <c:pt idx="1000">
                  <c:v>-4.99E-2</c:v>
                </c:pt>
                <c:pt idx="1001">
                  <c:v>-4.9410000000000003E-2</c:v>
                </c:pt>
                <c:pt idx="1002">
                  <c:v>-4.879E-2</c:v>
                </c:pt>
                <c:pt idx="1003">
                  <c:v>-4.8410000000000002E-2</c:v>
                </c:pt>
                <c:pt idx="1004">
                  <c:v>-4.8219999999999999E-2</c:v>
                </c:pt>
                <c:pt idx="1005">
                  <c:v>-4.8189999999999997E-2</c:v>
                </c:pt>
                <c:pt idx="1006">
                  <c:v>-4.7829999999999998E-2</c:v>
                </c:pt>
                <c:pt idx="1007">
                  <c:v>-4.7669999999999997E-2</c:v>
                </c:pt>
                <c:pt idx="1008">
                  <c:v>-4.7190000000000003E-2</c:v>
                </c:pt>
                <c:pt idx="1009">
                  <c:v>-4.7289999999999999E-2</c:v>
                </c:pt>
                <c:pt idx="1010">
                  <c:v>-4.7019999999999999E-2</c:v>
                </c:pt>
                <c:pt idx="1011">
                  <c:v>-4.7120000000000002E-2</c:v>
                </c:pt>
                <c:pt idx="1012">
                  <c:v>-4.7140000000000001E-2</c:v>
                </c:pt>
                <c:pt idx="1013">
                  <c:v>-4.759E-2</c:v>
                </c:pt>
                <c:pt idx="1014">
                  <c:v>-4.8550000000000003E-2</c:v>
                </c:pt>
                <c:pt idx="1015">
                  <c:v>-4.9430000000000002E-2</c:v>
                </c:pt>
                <c:pt idx="1016">
                  <c:v>-5.0020000000000002E-2</c:v>
                </c:pt>
                <c:pt idx="1017">
                  <c:v>-4.9930000000000002E-2</c:v>
                </c:pt>
                <c:pt idx="1018">
                  <c:v>-5.0090000000000003E-2</c:v>
                </c:pt>
                <c:pt idx="1019">
                  <c:v>-5.0520000000000002E-2</c:v>
                </c:pt>
                <c:pt idx="1020">
                  <c:v>-5.1020000000000003E-2</c:v>
                </c:pt>
                <c:pt idx="1021">
                  <c:v>-5.1589999999999997E-2</c:v>
                </c:pt>
                <c:pt idx="1022">
                  <c:v>-5.2170000000000001E-2</c:v>
                </c:pt>
                <c:pt idx="1023">
                  <c:v>-5.2929999999999998E-2</c:v>
                </c:pt>
                <c:pt idx="1024">
                  <c:v>-5.305E-2</c:v>
                </c:pt>
                <c:pt idx="1025">
                  <c:v>-5.3069999999999999E-2</c:v>
                </c:pt>
                <c:pt idx="1026">
                  <c:v>-5.296E-2</c:v>
                </c:pt>
                <c:pt idx="1027">
                  <c:v>-5.3469999999999997E-2</c:v>
                </c:pt>
                <c:pt idx="1028">
                  <c:v>-5.4109999999999998E-2</c:v>
                </c:pt>
                <c:pt idx="1029">
                  <c:v>-5.4780000000000002E-2</c:v>
                </c:pt>
                <c:pt idx="1030">
                  <c:v>-5.5190000000000003E-2</c:v>
                </c:pt>
                <c:pt idx="1031">
                  <c:v>-5.5390000000000002E-2</c:v>
                </c:pt>
                <c:pt idx="1032">
                  <c:v>-5.5500000000000001E-2</c:v>
                </c:pt>
                <c:pt idx="1033">
                  <c:v>-5.5649999999999998E-2</c:v>
                </c:pt>
                <c:pt idx="1034">
                  <c:v>-5.5379999999999999E-2</c:v>
                </c:pt>
                <c:pt idx="1035">
                  <c:v>-5.5259999999999997E-2</c:v>
                </c:pt>
                <c:pt idx="1036">
                  <c:v>-5.4969999999999998E-2</c:v>
                </c:pt>
                <c:pt idx="1037">
                  <c:v>-5.4480000000000001E-2</c:v>
                </c:pt>
                <c:pt idx="1038">
                  <c:v>-5.3969999999999997E-2</c:v>
                </c:pt>
                <c:pt idx="1039">
                  <c:v>-5.3220000000000003E-2</c:v>
                </c:pt>
                <c:pt idx="1040">
                  <c:v>-5.3199999999999997E-2</c:v>
                </c:pt>
                <c:pt idx="1041">
                  <c:v>-5.2920000000000002E-2</c:v>
                </c:pt>
                <c:pt idx="1042">
                  <c:v>-5.2740000000000002E-2</c:v>
                </c:pt>
                <c:pt idx="1043">
                  <c:v>-5.2449999999999997E-2</c:v>
                </c:pt>
                <c:pt idx="1044">
                  <c:v>-5.1889999999999999E-2</c:v>
                </c:pt>
                <c:pt idx="1045">
                  <c:v>-5.151E-2</c:v>
                </c:pt>
                <c:pt idx="1046">
                  <c:v>-5.1479999999999998E-2</c:v>
                </c:pt>
                <c:pt idx="1047">
                  <c:v>-5.2170000000000001E-2</c:v>
                </c:pt>
                <c:pt idx="1048">
                  <c:v>-5.2630000000000003E-2</c:v>
                </c:pt>
                <c:pt idx="1049">
                  <c:v>-5.2850000000000001E-2</c:v>
                </c:pt>
                <c:pt idx="1050">
                  <c:v>-5.2830000000000002E-2</c:v>
                </c:pt>
                <c:pt idx="1051">
                  <c:v>-5.3409999999999999E-2</c:v>
                </c:pt>
                <c:pt idx="1052">
                  <c:v>-5.4019999999999999E-2</c:v>
                </c:pt>
                <c:pt idx="1053">
                  <c:v>-5.4919999999999997E-2</c:v>
                </c:pt>
                <c:pt idx="1054">
                  <c:v>-5.5780000000000003E-2</c:v>
                </c:pt>
                <c:pt idx="1055">
                  <c:v>-5.6500000000000002E-2</c:v>
                </c:pt>
                <c:pt idx="1056">
                  <c:v>-5.7200000000000001E-2</c:v>
                </c:pt>
                <c:pt idx="1057">
                  <c:v>-5.7860000000000002E-2</c:v>
                </c:pt>
                <c:pt idx="1058">
                  <c:v>-5.851E-2</c:v>
                </c:pt>
                <c:pt idx="1059">
                  <c:v>-5.9240000000000001E-2</c:v>
                </c:pt>
                <c:pt idx="1060">
                  <c:v>-5.9569999999999998E-2</c:v>
                </c:pt>
                <c:pt idx="1061">
                  <c:v>-6.0150000000000002E-2</c:v>
                </c:pt>
                <c:pt idx="1062">
                  <c:v>-6.0170000000000001E-2</c:v>
                </c:pt>
                <c:pt idx="1063">
                  <c:v>-6.0260000000000001E-2</c:v>
                </c:pt>
                <c:pt idx="1064">
                  <c:v>-5.9769999999999997E-2</c:v>
                </c:pt>
                <c:pt idx="1065">
                  <c:v>-5.9119999999999999E-2</c:v>
                </c:pt>
                <c:pt idx="1066">
                  <c:v>-5.8450000000000002E-2</c:v>
                </c:pt>
                <c:pt idx="1067">
                  <c:v>-5.8099999999999999E-2</c:v>
                </c:pt>
                <c:pt idx="1068">
                  <c:v>-5.7669999999999999E-2</c:v>
                </c:pt>
                <c:pt idx="1069">
                  <c:v>-5.7180000000000002E-2</c:v>
                </c:pt>
                <c:pt idx="1070">
                  <c:v>-5.6370000000000003E-2</c:v>
                </c:pt>
                <c:pt idx="1071">
                  <c:v>-5.5410000000000001E-2</c:v>
                </c:pt>
                <c:pt idx="1072">
                  <c:v>-5.3990000000000003E-2</c:v>
                </c:pt>
                <c:pt idx="1073">
                  <c:v>-5.2580000000000002E-2</c:v>
                </c:pt>
                <c:pt idx="1074">
                  <c:v>-5.1200000000000002E-2</c:v>
                </c:pt>
                <c:pt idx="1075">
                  <c:v>-5.0099999999999999E-2</c:v>
                </c:pt>
                <c:pt idx="1076">
                  <c:v>-4.9239999999999999E-2</c:v>
                </c:pt>
                <c:pt idx="1077">
                  <c:v>-4.8469999999999999E-2</c:v>
                </c:pt>
                <c:pt idx="1078">
                  <c:v>-4.7759999999999997E-2</c:v>
                </c:pt>
                <c:pt idx="1079">
                  <c:v>-4.709E-2</c:v>
                </c:pt>
                <c:pt idx="1080">
                  <c:v>-4.6370000000000001E-2</c:v>
                </c:pt>
                <c:pt idx="1081">
                  <c:v>-4.5879999999999997E-2</c:v>
                </c:pt>
                <c:pt idx="1082">
                  <c:v>-4.582E-2</c:v>
                </c:pt>
                <c:pt idx="1083">
                  <c:v>-4.6339999999999999E-2</c:v>
                </c:pt>
                <c:pt idx="1084">
                  <c:v>-4.7210000000000002E-2</c:v>
                </c:pt>
                <c:pt idx="1085">
                  <c:v>-4.8329999999999998E-2</c:v>
                </c:pt>
                <c:pt idx="1086">
                  <c:v>-4.9259999999999998E-2</c:v>
                </c:pt>
                <c:pt idx="1087">
                  <c:v>-5.0040000000000001E-2</c:v>
                </c:pt>
                <c:pt idx="1088">
                  <c:v>-5.076E-2</c:v>
                </c:pt>
                <c:pt idx="1089">
                  <c:v>-5.142E-2</c:v>
                </c:pt>
                <c:pt idx="1090">
                  <c:v>-5.2249999999999998E-2</c:v>
                </c:pt>
                <c:pt idx="1091">
                  <c:v>-5.2310000000000002E-2</c:v>
                </c:pt>
                <c:pt idx="1092">
                  <c:v>-5.2600000000000001E-2</c:v>
                </c:pt>
                <c:pt idx="1093">
                  <c:v>-5.2859999999999997E-2</c:v>
                </c:pt>
                <c:pt idx="1094">
                  <c:v>-5.2940000000000001E-2</c:v>
                </c:pt>
                <c:pt idx="1095">
                  <c:v>-5.3089999999999998E-2</c:v>
                </c:pt>
                <c:pt idx="1096">
                  <c:v>-5.2830000000000002E-2</c:v>
                </c:pt>
                <c:pt idx="1097">
                  <c:v>-5.2720000000000003E-2</c:v>
                </c:pt>
                <c:pt idx="1098">
                  <c:v>-5.2290000000000003E-2</c:v>
                </c:pt>
                <c:pt idx="1099">
                  <c:v>-5.2319999999999998E-2</c:v>
                </c:pt>
                <c:pt idx="1100">
                  <c:v>-5.2350000000000001E-2</c:v>
                </c:pt>
                <c:pt idx="1101">
                  <c:v>-5.2650000000000002E-2</c:v>
                </c:pt>
                <c:pt idx="1102">
                  <c:v>-5.28E-2</c:v>
                </c:pt>
                <c:pt idx="1103">
                  <c:v>-5.3240000000000003E-2</c:v>
                </c:pt>
                <c:pt idx="1104">
                  <c:v>-5.3310000000000003E-2</c:v>
                </c:pt>
                <c:pt idx="1105">
                  <c:v>-5.2920000000000002E-2</c:v>
                </c:pt>
                <c:pt idx="1106">
                  <c:v>-5.2720000000000003E-2</c:v>
                </c:pt>
                <c:pt idx="1107">
                  <c:v>-5.2519999999999997E-2</c:v>
                </c:pt>
                <c:pt idx="1108">
                  <c:v>-5.2830000000000002E-2</c:v>
                </c:pt>
                <c:pt idx="1109">
                  <c:v>-5.2720000000000003E-2</c:v>
                </c:pt>
                <c:pt idx="1110">
                  <c:v>-5.2569999999999999E-2</c:v>
                </c:pt>
                <c:pt idx="1111">
                  <c:v>-5.2549999999999999E-2</c:v>
                </c:pt>
                <c:pt idx="1112">
                  <c:v>-5.2420000000000001E-2</c:v>
                </c:pt>
                <c:pt idx="1113">
                  <c:v>-5.2780000000000001E-2</c:v>
                </c:pt>
                <c:pt idx="1114">
                  <c:v>-5.262E-2</c:v>
                </c:pt>
                <c:pt idx="1115">
                  <c:v>-5.28E-2</c:v>
                </c:pt>
                <c:pt idx="1116">
                  <c:v>-5.2819999999999999E-2</c:v>
                </c:pt>
                <c:pt idx="1117">
                  <c:v>-5.3449999999999998E-2</c:v>
                </c:pt>
                <c:pt idx="1118">
                  <c:v>-5.391E-2</c:v>
                </c:pt>
                <c:pt idx="1119">
                  <c:v>-5.4179999999999999E-2</c:v>
                </c:pt>
                <c:pt idx="1120">
                  <c:v>-5.3969999999999997E-2</c:v>
                </c:pt>
                <c:pt idx="1121">
                  <c:v>-5.3969999999999997E-2</c:v>
                </c:pt>
                <c:pt idx="1122">
                  <c:v>-5.457E-2</c:v>
                </c:pt>
                <c:pt idx="1123">
                  <c:v>-5.5530000000000003E-2</c:v>
                </c:pt>
                <c:pt idx="1124">
                  <c:v>-5.6469999999999999E-2</c:v>
                </c:pt>
                <c:pt idx="1125">
                  <c:v>-5.6899999999999999E-2</c:v>
                </c:pt>
                <c:pt idx="1126">
                  <c:v>-5.7459999999999997E-2</c:v>
                </c:pt>
                <c:pt idx="1127">
                  <c:v>-5.774E-2</c:v>
                </c:pt>
                <c:pt idx="1128">
                  <c:v>-5.8290000000000002E-2</c:v>
                </c:pt>
                <c:pt idx="1129">
                  <c:v>-5.8250000000000003E-2</c:v>
                </c:pt>
                <c:pt idx="1130">
                  <c:v>-5.8389999999999997E-2</c:v>
                </c:pt>
                <c:pt idx="1131">
                  <c:v>-5.8819999999999997E-2</c:v>
                </c:pt>
                <c:pt idx="1132">
                  <c:v>-5.9369999999999999E-2</c:v>
                </c:pt>
                <c:pt idx="1133">
                  <c:v>-5.987E-2</c:v>
                </c:pt>
                <c:pt idx="1134">
                  <c:v>-5.9520000000000003E-2</c:v>
                </c:pt>
                <c:pt idx="1135">
                  <c:v>-5.9049999999999998E-2</c:v>
                </c:pt>
                <c:pt idx="1136">
                  <c:v>-5.8209999999999998E-2</c:v>
                </c:pt>
                <c:pt idx="1137">
                  <c:v>-5.7480000000000003E-2</c:v>
                </c:pt>
                <c:pt idx="1138">
                  <c:v>-5.6500000000000002E-2</c:v>
                </c:pt>
                <c:pt idx="1139">
                  <c:v>-5.5599999999999997E-2</c:v>
                </c:pt>
                <c:pt idx="1140">
                  <c:v>-5.4870000000000002E-2</c:v>
                </c:pt>
                <c:pt idx="1141">
                  <c:v>-5.4080000000000003E-2</c:v>
                </c:pt>
                <c:pt idx="1142">
                  <c:v>-5.3699999999999998E-2</c:v>
                </c:pt>
                <c:pt idx="1143">
                  <c:v>-5.3190000000000001E-2</c:v>
                </c:pt>
                <c:pt idx="1144">
                  <c:v>-5.2839999999999998E-2</c:v>
                </c:pt>
                <c:pt idx="1145">
                  <c:v>-5.2690000000000001E-2</c:v>
                </c:pt>
                <c:pt idx="1146">
                  <c:v>-5.2499999999999998E-2</c:v>
                </c:pt>
                <c:pt idx="1147">
                  <c:v>-5.2830000000000002E-2</c:v>
                </c:pt>
                <c:pt idx="1148">
                  <c:v>-5.2630000000000003E-2</c:v>
                </c:pt>
                <c:pt idx="1149">
                  <c:v>-5.2859999999999997E-2</c:v>
                </c:pt>
                <c:pt idx="1150">
                  <c:v>-5.2670000000000002E-2</c:v>
                </c:pt>
                <c:pt idx="1151">
                  <c:v>-5.2850000000000001E-2</c:v>
                </c:pt>
                <c:pt idx="1152">
                  <c:v>-5.28E-2</c:v>
                </c:pt>
                <c:pt idx="1153">
                  <c:v>-5.2490000000000002E-2</c:v>
                </c:pt>
                <c:pt idx="1154">
                  <c:v>-5.1729999999999998E-2</c:v>
                </c:pt>
                <c:pt idx="1155">
                  <c:v>-5.0939999999999999E-2</c:v>
                </c:pt>
                <c:pt idx="1156">
                  <c:v>-5.0360000000000002E-2</c:v>
                </c:pt>
                <c:pt idx="1157">
                  <c:v>-4.9399999999999999E-2</c:v>
                </c:pt>
                <c:pt idx="1158">
                  <c:v>-4.8559999999999999E-2</c:v>
                </c:pt>
                <c:pt idx="1159">
                  <c:v>-4.768E-2</c:v>
                </c:pt>
                <c:pt idx="1160">
                  <c:v>-4.7480000000000001E-2</c:v>
                </c:pt>
                <c:pt idx="1161">
                  <c:v>-4.7460000000000002E-2</c:v>
                </c:pt>
                <c:pt idx="1162">
                  <c:v>-4.7390000000000002E-2</c:v>
                </c:pt>
                <c:pt idx="1163">
                  <c:v>-4.7399999999999998E-2</c:v>
                </c:pt>
                <c:pt idx="1164">
                  <c:v>-4.7239999999999997E-2</c:v>
                </c:pt>
                <c:pt idx="1165">
                  <c:v>-4.7750000000000001E-2</c:v>
                </c:pt>
                <c:pt idx="1166">
                  <c:v>-4.8300000000000003E-2</c:v>
                </c:pt>
                <c:pt idx="1167">
                  <c:v>-4.9259999999999998E-2</c:v>
                </c:pt>
                <c:pt idx="1168">
                  <c:v>-4.9829999999999999E-2</c:v>
                </c:pt>
                <c:pt idx="1169">
                  <c:v>-5.0270000000000002E-2</c:v>
                </c:pt>
                <c:pt idx="1170">
                  <c:v>-5.101E-2</c:v>
                </c:pt>
                <c:pt idx="1171">
                  <c:v>-5.2380000000000003E-2</c:v>
                </c:pt>
                <c:pt idx="1172">
                  <c:v>-5.3670000000000002E-2</c:v>
                </c:pt>
                <c:pt idx="1173">
                  <c:v>-5.4010000000000002E-2</c:v>
                </c:pt>
                <c:pt idx="1174">
                  <c:v>-5.416E-2</c:v>
                </c:pt>
                <c:pt idx="1175">
                  <c:v>-5.4179999999999999E-2</c:v>
                </c:pt>
                <c:pt idx="1176">
                  <c:v>-5.4609999999999999E-2</c:v>
                </c:pt>
                <c:pt idx="1177">
                  <c:v>-5.4480000000000001E-2</c:v>
                </c:pt>
                <c:pt idx="1178">
                  <c:v>-5.4739999999999997E-2</c:v>
                </c:pt>
                <c:pt idx="1179">
                  <c:v>-5.4559999999999997E-2</c:v>
                </c:pt>
                <c:pt idx="1180">
                  <c:v>-5.4760000000000003E-2</c:v>
                </c:pt>
                <c:pt idx="1181">
                  <c:v>-5.4710000000000002E-2</c:v>
                </c:pt>
                <c:pt idx="1182">
                  <c:v>-5.4399999999999997E-2</c:v>
                </c:pt>
                <c:pt idx="1183">
                  <c:v>-5.3659999999999999E-2</c:v>
                </c:pt>
                <c:pt idx="1184">
                  <c:v>-5.2819999999999999E-2</c:v>
                </c:pt>
                <c:pt idx="1185">
                  <c:v>-5.237E-2</c:v>
                </c:pt>
                <c:pt idx="1186">
                  <c:v>-5.2139999999999999E-2</c:v>
                </c:pt>
                <c:pt idx="1187">
                  <c:v>-5.194E-2</c:v>
                </c:pt>
                <c:pt idx="1188">
                  <c:v>-5.2080000000000001E-2</c:v>
                </c:pt>
                <c:pt idx="1189">
                  <c:v>-5.2470000000000003E-2</c:v>
                </c:pt>
                <c:pt idx="1190">
                  <c:v>-5.2979999999999999E-2</c:v>
                </c:pt>
                <c:pt idx="1191">
                  <c:v>-5.3460000000000001E-2</c:v>
                </c:pt>
                <c:pt idx="1192">
                  <c:v>-5.4339999999999999E-2</c:v>
                </c:pt>
                <c:pt idx="1193">
                  <c:v>-5.5169999999999997E-2</c:v>
                </c:pt>
                <c:pt idx="1194">
                  <c:v>-5.5890000000000002E-2</c:v>
                </c:pt>
                <c:pt idx="1195">
                  <c:v>-5.6509999999999998E-2</c:v>
                </c:pt>
                <c:pt idx="1196">
                  <c:v>-5.7369999999999997E-2</c:v>
                </c:pt>
                <c:pt idx="1197">
                  <c:v>-5.8599999999999999E-2</c:v>
                </c:pt>
                <c:pt idx="1198">
                  <c:v>-5.9249999999999997E-2</c:v>
                </c:pt>
                <c:pt idx="1199">
                  <c:v>-5.9909999999999998E-2</c:v>
                </c:pt>
                <c:pt idx="1200">
                  <c:v>-6.019E-2</c:v>
                </c:pt>
                <c:pt idx="1201">
                  <c:v>-6.089E-2</c:v>
                </c:pt>
                <c:pt idx="1202">
                  <c:v>-6.166E-2</c:v>
                </c:pt>
                <c:pt idx="1203">
                  <c:v>-6.232E-2</c:v>
                </c:pt>
                <c:pt idx="1204">
                  <c:v>-6.3009999999999997E-2</c:v>
                </c:pt>
                <c:pt idx="1205">
                  <c:v>-6.3589999999999994E-2</c:v>
                </c:pt>
                <c:pt idx="1206">
                  <c:v>-6.4449999999999993E-2</c:v>
                </c:pt>
                <c:pt idx="1207">
                  <c:v>-6.5519999999999995E-2</c:v>
                </c:pt>
                <c:pt idx="1208">
                  <c:v>-6.6729999999999998E-2</c:v>
                </c:pt>
                <c:pt idx="1209">
                  <c:v>-6.7780000000000007E-2</c:v>
                </c:pt>
                <c:pt idx="1210">
                  <c:v>-6.8419999999999995E-2</c:v>
                </c:pt>
                <c:pt idx="1211">
                  <c:v>-6.8599999999999994E-2</c:v>
                </c:pt>
                <c:pt idx="1212">
                  <c:v>-6.8059999999999996E-2</c:v>
                </c:pt>
                <c:pt idx="1213">
                  <c:v>-6.744E-2</c:v>
                </c:pt>
                <c:pt idx="1214">
                  <c:v>-6.6750000000000004E-2</c:v>
                </c:pt>
                <c:pt idx="1215">
                  <c:v>-6.6470000000000001E-2</c:v>
                </c:pt>
                <c:pt idx="1216">
                  <c:v>-6.5820000000000004E-2</c:v>
                </c:pt>
                <c:pt idx="1217">
                  <c:v>-6.4920000000000005E-2</c:v>
                </c:pt>
                <c:pt idx="1218">
                  <c:v>-6.3549999999999995E-2</c:v>
                </c:pt>
                <c:pt idx="1219">
                  <c:v>-6.207E-2</c:v>
                </c:pt>
                <c:pt idx="1220">
                  <c:v>-6.105E-2</c:v>
                </c:pt>
                <c:pt idx="1221">
                  <c:v>-5.9970000000000002E-2</c:v>
                </c:pt>
                <c:pt idx="1222">
                  <c:v>-5.8720000000000001E-2</c:v>
                </c:pt>
                <c:pt idx="1223">
                  <c:v>-5.756E-2</c:v>
                </c:pt>
                <c:pt idx="1224">
                  <c:v>-5.7250000000000002E-2</c:v>
                </c:pt>
                <c:pt idx="1225">
                  <c:v>-5.7149999999999999E-2</c:v>
                </c:pt>
                <c:pt idx="1226">
                  <c:v>-5.706E-2</c:v>
                </c:pt>
                <c:pt idx="1227">
                  <c:v>-5.6930000000000001E-2</c:v>
                </c:pt>
                <c:pt idx="1228">
                  <c:v>-5.7209999999999997E-2</c:v>
                </c:pt>
                <c:pt idx="1229">
                  <c:v>-5.7340000000000002E-2</c:v>
                </c:pt>
                <c:pt idx="1230">
                  <c:v>-5.7639999999999997E-2</c:v>
                </c:pt>
                <c:pt idx="1231">
                  <c:v>-5.806E-2</c:v>
                </c:pt>
                <c:pt idx="1232">
                  <c:v>-5.883E-2</c:v>
                </c:pt>
                <c:pt idx="1233">
                  <c:v>-5.978E-2</c:v>
                </c:pt>
                <c:pt idx="1234">
                  <c:v>-6.1190000000000001E-2</c:v>
                </c:pt>
                <c:pt idx="1235">
                  <c:v>-6.2590000000000007E-2</c:v>
                </c:pt>
                <c:pt idx="1236">
                  <c:v>-6.3979999999999995E-2</c:v>
                </c:pt>
                <c:pt idx="1237">
                  <c:v>-6.4979999999999996E-2</c:v>
                </c:pt>
                <c:pt idx="1238">
                  <c:v>-6.6220000000000001E-2</c:v>
                </c:pt>
                <c:pt idx="1239">
                  <c:v>-6.6830000000000001E-2</c:v>
                </c:pt>
                <c:pt idx="1240">
                  <c:v>-6.7769999999999997E-2</c:v>
                </c:pt>
                <c:pt idx="1241">
                  <c:v>-6.8320000000000006E-2</c:v>
                </c:pt>
                <c:pt idx="1242">
                  <c:v>-6.905E-2</c:v>
                </c:pt>
                <c:pt idx="1243">
                  <c:v>-6.8870000000000001E-2</c:v>
                </c:pt>
                <c:pt idx="1244">
                  <c:v>-6.862E-2</c:v>
                </c:pt>
                <c:pt idx="1245">
                  <c:v>-6.8559999999999996E-2</c:v>
                </c:pt>
                <c:pt idx="1246">
                  <c:v>-6.8559999999999996E-2</c:v>
                </c:pt>
                <c:pt idx="1247">
                  <c:v>-6.8409999999999999E-2</c:v>
                </c:pt>
                <c:pt idx="1248">
                  <c:v>-6.762E-2</c:v>
                </c:pt>
                <c:pt idx="1249">
                  <c:v>-6.7030000000000006E-2</c:v>
                </c:pt>
                <c:pt idx="1250">
                  <c:v>-6.701E-2</c:v>
                </c:pt>
                <c:pt idx="1251">
                  <c:v>-6.7349999999999993E-2</c:v>
                </c:pt>
                <c:pt idx="1252">
                  <c:v>-6.7650000000000002E-2</c:v>
                </c:pt>
                <c:pt idx="1253">
                  <c:v>-6.7460000000000006E-2</c:v>
                </c:pt>
                <c:pt idx="1254">
                  <c:v>-6.7309999999999995E-2</c:v>
                </c:pt>
                <c:pt idx="1255">
                  <c:v>-6.7250000000000004E-2</c:v>
                </c:pt>
                <c:pt idx="1256">
                  <c:v>-6.7280000000000006E-2</c:v>
                </c:pt>
                <c:pt idx="1257">
                  <c:v>-6.7040000000000002E-2</c:v>
                </c:pt>
                <c:pt idx="1258">
                  <c:v>-6.6589999999999996E-2</c:v>
                </c:pt>
                <c:pt idx="1259">
                  <c:v>-6.6070000000000004E-2</c:v>
                </c:pt>
                <c:pt idx="1260">
                  <c:v>-6.5509999999999999E-2</c:v>
                </c:pt>
                <c:pt idx="1261">
                  <c:v>-6.4850000000000005E-2</c:v>
                </c:pt>
                <c:pt idx="1262">
                  <c:v>-6.4380000000000007E-2</c:v>
                </c:pt>
                <c:pt idx="1263">
                  <c:v>-6.4390000000000003E-2</c:v>
                </c:pt>
                <c:pt idx="1264">
                  <c:v>-6.4780000000000004E-2</c:v>
                </c:pt>
                <c:pt idx="1265">
                  <c:v>-6.5009999999999998E-2</c:v>
                </c:pt>
                <c:pt idx="1266">
                  <c:v>-6.5110000000000001E-2</c:v>
                </c:pt>
                <c:pt idx="1267">
                  <c:v>-6.5180000000000002E-2</c:v>
                </c:pt>
                <c:pt idx="1268">
                  <c:v>-6.5229999999999996E-2</c:v>
                </c:pt>
                <c:pt idx="1269">
                  <c:v>-6.5180000000000002E-2</c:v>
                </c:pt>
                <c:pt idx="1270">
                  <c:v>-6.5409999999999996E-2</c:v>
                </c:pt>
                <c:pt idx="1271">
                  <c:v>-6.5839999999999996E-2</c:v>
                </c:pt>
                <c:pt idx="1272">
                  <c:v>-6.6420000000000007E-2</c:v>
                </c:pt>
                <c:pt idx="1273">
                  <c:v>-6.6780000000000006E-2</c:v>
                </c:pt>
                <c:pt idx="1274">
                  <c:v>-6.6960000000000006E-2</c:v>
                </c:pt>
                <c:pt idx="1275">
                  <c:v>-6.6979999999999998E-2</c:v>
                </c:pt>
                <c:pt idx="1276">
                  <c:v>-6.7339999999999997E-2</c:v>
                </c:pt>
                <c:pt idx="1277">
                  <c:v>-6.7500000000000004E-2</c:v>
                </c:pt>
                <c:pt idx="1278">
                  <c:v>-6.7900000000000002E-2</c:v>
                </c:pt>
                <c:pt idx="1279">
                  <c:v>-6.8099999999999994E-2</c:v>
                </c:pt>
                <c:pt idx="1280">
                  <c:v>-6.8519999999999998E-2</c:v>
                </c:pt>
                <c:pt idx="1281">
                  <c:v>-6.8739999999999996E-2</c:v>
                </c:pt>
                <c:pt idx="1282">
                  <c:v>-6.9080000000000003E-2</c:v>
                </c:pt>
                <c:pt idx="1283">
                  <c:v>-6.9589999999999999E-2</c:v>
                </c:pt>
                <c:pt idx="1284">
                  <c:v>-7.0199999999999999E-2</c:v>
                </c:pt>
                <c:pt idx="1285">
                  <c:v>-7.0639999999999994E-2</c:v>
                </c:pt>
                <c:pt idx="1286">
                  <c:v>-7.059E-2</c:v>
                </c:pt>
                <c:pt idx="1287">
                  <c:v>-7.0349999999999996E-2</c:v>
                </c:pt>
                <c:pt idx="1288">
                  <c:v>-6.9620000000000001E-2</c:v>
                </c:pt>
                <c:pt idx="1289">
                  <c:v>-6.8790000000000004E-2</c:v>
                </c:pt>
                <c:pt idx="1290">
                  <c:v>-6.8419999999999995E-2</c:v>
                </c:pt>
                <c:pt idx="1291">
                  <c:v>-6.7890000000000006E-2</c:v>
                </c:pt>
                <c:pt idx="1292">
                  <c:v>-6.7629999999999996E-2</c:v>
                </c:pt>
                <c:pt idx="1293">
                  <c:v>-6.7110000000000003E-2</c:v>
                </c:pt>
                <c:pt idx="1294">
                  <c:v>-6.7080000000000001E-2</c:v>
                </c:pt>
                <c:pt idx="1295">
                  <c:v>-6.7180000000000004E-2</c:v>
                </c:pt>
                <c:pt idx="1296">
                  <c:v>-6.7100000000000007E-2</c:v>
                </c:pt>
                <c:pt idx="1297">
                  <c:v>-6.7349999999999993E-2</c:v>
                </c:pt>
                <c:pt idx="1298">
                  <c:v>-6.7699999999999996E-2</c:v>
                </c:pt>
                <c:pt idx="1299">
                  <c:v>-6.8479999999999999E-2</c:v>
                </c:pt>
                <c:pt idx="1300">
                  <c:v>-6.9400000000000003E-2</c:v>
                </c:pt>
                <c:pt idx="1301">
                  <c:v>-6.9639999999999994E-2</c:v>
                </c:pt>
                <c:pt idx="1302">
                  <c:v>-6.9540000000000005E-2</c:v>
                </c:pt>
                <c:pt idx="1303">
                  <c:v>-6.8809999999999996E-2</c:v>
                </c:pt>
                <c:pt idx="1304">
                  <c:v>-6.8320000000000006E-2</c:v>
                </c:pt>
                <c:pt idx="1305">
                  <c:v>-6.812E-2</c:v>
                </c:pt>
                <c:pt idx="1306">
                  <c:v>-6.7979999999999999E-2</c:v>
                </c:pt>
                <c:pt idx="1307">
                  <c:v>-6.7909999999999998E-2</c:v>
                </c:pt>
                <c:pt idx="1308">
                  <c:v>-6.7879999999999996E-2</c:v>
                </c:pt>
                <c:pt idx="1309">
                  <c:v>-6.7780000000000007E-2</c:v>
                </c:pt>
                <c:pt idx="1310">
                  <c:v>-6.8080000000000002E-2</c:v>
                </c:pt>
                <c:pt idx="1311">
                  <c:v>-6.812E-2</c:v>
                </c:pt>
                <c:pt idx="1312">
                  <c:v>-6.8790000000000004E-2</c:v>
                </c:pt>
                <c:pt idx="1313">
                  <c:v>-6.9180000000000005E-2</c:v>
                </c:pt>
                <c:pt idx="1314">
                  <c:v>-6.9750000000000006E-2</c:v>
                </c:pt>
                <c:pt idx="1315">
                  <c:v>-6.9720000000000004E-2</c:v>
                </c:pt>
                <c:pt idx="1316">
                  <c:v>-7.0029999999999995E-2</c:v>
                </c:pt>
                <c:pt idx="1317">
                  <c:v>-6.9889999999999994E-2</c:v>
                </c:pt>
                <c:pt idx="1318">
                  <c:v>-7.0050000000000001E-2</c:v>
                </c:pt>
                <c:pt idx="1319">
                  <c:v>-7.016E-2</c:v>
                </c:pt>
                <c:pt idx="1320">
                  <c:v>-7.0489999999999997E-2</c:v>
                </c:pt>
                <c:pt idx="1321">
                  <c:v>-7.0830000000000004E-2</c:v>
                </c:pt>
                <c:pt idx="1322">
                  <c:v>-7.0639999999999994E-2</c:v>
                </c:pt>
                <c:pt idx="1323">
                  <c:v>-7.0510000000000003E-2</c:v>
                </c:pt>
                <c:pt idx="1324">
                  <c:v>-7.0370000000000002E-2</c:v>
                </c:pt>
                <c:pt idx="1325">
                  <c:v>-7.0690000000000003E-2</c:v>
                </c:pt>
                <c:pt idx="1326">
                  <c:v>-7.0680000000000007E-2</c:v>
                </c:pt>
                <c:pt idx="1327">
                  <c:v>-7.0239999999999997E-2</c:v>
                </c:pt>
                <c:pt idx="1328">
                  <c:v>-7.0080000000000003E-2</c:v>
                </c:pt>
                <c:pt idx="1329">
                  <c:v>-6.966E-2</c:v>
                </c:pt>
                <c:pt idx="1330">
                  <c:v>-6.9470000000000004E-2</c:v>
                </c:pt>
                <c:pt idx="1331">
                  <c:v>-6.8959999999999994E-2</c:v>
                </c:pt>
                <c:pt idx="1332">
                  <c:v>-6.9089999999999999E-2</c:v>
                </c:pt>
                <c:pt idx="1333">
                  <c:v>-6.8739999999999996E-2</c:v>
                </c:pt>
                <c:pt idx="1334">
                  <c:v>-6.7900000000000002E-2</c:v>
                </c:pt>
                <c:pt idx="1335">
                  <c:v>-6.6750000000000004E-2</c:v>
                </c:pt>
                <c:pt idx="1336">
                  <c:v>-6.6049999999999998E-2</c:v>
                </c:pt>
                <c:pt idx="1337">
                  <c:v>-6.5710000000000005E-2</c:v>
                </c:pt>
                <c:pt idx="1338">
                  <c:v>-6.5509999999999999E-2</c:v>
                </c:pt>
                <c:pt idx="1339">
                  <c:v>-6.54E-2</c:v>
                </c:pt>
                <c:pt idx="1340">
                  <c:v>-6.5339999999999995E-2</c:v>
                </c:pt>
                <c:pt idx="1341">
                  <c:v>-6.5299999999999997E-2</c:v>
                </c:pt>
                <c:pt idx="1342">
                  <c:v>-6.5280000000000005E-2</c:v>
                </c:pt>
                <c:pt idx="1343">
                  <c:v>-6.5280000000000005E-2</c:v>
                </c:pt>
                <c:pt idx="1344">
                  <c:v>-6.5199999999999994E-2</c:v>
                </c:pt>
                <c:pt idx="1345">
                  <c:v>-6.5479999999999997E-2</c:v>
                </c:pt>
                <c:pt idx="1346">
                  <c:v>-6.5680000000000002E-2</c:v>
                </c:pt>
                <c:pt idx="1347">
                  <c:v>-6.5839999999999996E-2</c:v>
                </c:pt>
                <c:pt idx="1348">
                  <c:v>-6.5610000000000002E-2</c:v>
                </c:pt>
                <c:pt idx="1349">
                  <c:v>-6.5430000000000002E-2</c:v>
                </c:pt>
                <c:pt idx="1350">
                  <c:v>-6.5379999999999994E-2</c:v>
                </c:pt>
                <c:pt idx="1351">
                  <c:v>-6.5259999999999999E-2</c:v>
                </c:pt>
                <c:pt idx="1352">
                  <c:v>-6.547E-2</c:v>
                </c:pt>
                <c:pt idx="1353">
                  <c:v>-6.5809999999999994E-2</c:v>
                </c:pt>
                <c:pt idx="1354">
                  <c:v>-6.6589999999999996E-2</c:v>
                </c:pt>
                <c:pt idx="1355">
                  <c:v>-6.744E-2</c:v>
                </c:pt>
                <c:pt idx="1356">
                  <c:v>-6.7900000000000002E-2</c:v>
                </c:pt>
                <c:pt idx="1357">
                  <c:v>-6.8150000000000002E-2</c:v>
                </c:pt>
                <c:pt idx="1358">
                  <c:v>-6.8229999999999999E-2</c:v>
                </c:pt>
                <c:pt idx="1359">
                  <c:v>-6.8519999999999998E-2</c:v>
                </c:pt>
                <c:pt idx="1360">
                  <c:v>-6.9000000000000006E-2</c:v>
                </c:pt>
                <c:pt idx="1361">
                  <c:v>-6.9529999999999995E-2</c:v>
                </c:pt>
                <c:pt idx="1362">
                  <c:v>-7.0190000000000002E-2</c:v>
                </c:pt>
                <c:pt idx="1363">
                  <c:v>-7.0499999999999993E-2</c:v>
                </c:pt>
                <c:pt idx="1364">
                  <c:v>-7.0989999999999998E-2</c:v>
                </c:pt>
                <c:pt idx="1365">
                  <c:v>-7.1249999999999994E-2</c:v>
                </c:pt>
                <c:pt idx="1366">
                  <c:v>-7.1639999999999995E-2</c:v>
                </c:pt>
                <c:pt idx="1367">
                  <c:v>-7.2020000000000001E-2</c:v>
                </c:pt>
                <c:pt idx="1368">
                  <c:v>-7.3080000000000006E-2</c:v>
                </c:pt>
                <c:pt idx="1369">
                  <c:v>-7.4380000000000002E-2</c:v>
                </c:pt>
                <c:pt idx="1370">
                  <c:v>-7.5439999999999993E-2</c:v>
                </c:pt>
                <c:pt idx="1371">
                  <c:v>-7.6060000000000003E-2</c:v>
                </c:pt>
                <c:pt idx="1372">
                  <c:v>-7.6310000000000003E-2</c:v>
                </c:pt>
                <c:pt idx="1373">
                  <c:v>-7.6700000000000004E-2</c:v>
                </c:pt>
                <c:pt idx="1374">
                  <c:v>-7.7289999999999998E-2</c:v>
                </c:pt>
                <c:pt idx="1375">
                  <c:v>-7.7719999999999997E-2</c:v>
                </c:pt>
                <c:pt idx="1376">
                  <c:v>-7.7619999999999995E-2</c:v>
                </c:pt>
                <c:pt idx="1377">
                  <c:v>-7.7439999999999995E-2</c:v>
                </c:pt>
                <c:pt idx="1378">
                  <c:v>-7.7630000000000005E-2</c:v>
                </c:pt>
                <c:pt idx="1379">
                  <c:v>-7.8030000000000002E-2</c:v>
                </c:pt>
                <c:pt idx="1380">
                  <c:v>-7.8600000000000003E-2</c:v>
                </c:pt>
                <c:pt idx="1381">
                  <c:v>-7.893E-2</c:v>
                </c:pt>
                <c:pt idx="1382">
                  <c:v>-7.9189999999999997E-2</c:v>
                </c:pt>
                <c:pt idx="1383">
                  <c:v>-7.8939999999999996E-2</c:v>
                </c:pt>
                <c:pt idx="1384">
                  <c:v>-7.8979999999999995E-2</c:v>
                </c:pt>
                <c:pt idx="1385">
                  <c:v>-7.9420000000000004E-2</c:v>
                </c:pt>
                <c:pt idx="1386">
                  <c:v>-7.9750000000000001E-2</c:v>
                </c:pt>
                <c:pt idx="1387">
                  <c:v>-7.9589999999999994E-2</c:v>
                </c:pt>
                <c:pt idx="1388">
                  <c:v>-7.9450000000000007E-2</c:v>
                </c:pt>
                <c:pt idx="1389">
                  <c:v>-7.9390000000000002E-2</c:v>
                </c:pt>
                <c:pt idx="1390">
                  <c:v>-7.9439999999999997E-2</c:v>
                </c:pt>
                <c:pt idx="1391">
                  <c:v>-7.9140000000000002E-2</c:v>
                </c:pt>
                <c:pt idx="1392">
                  <c:v>-7.8909999999999994E-2</c:v>
                </c:pt>
                <c:pt idx="1393">
                  <c:v>-7.8810000000000005E-2</c:v>
                </c:pt>
                <c:pt idx="1394">
                  <c:v>-7.8820000000000001E-2</c:v>
                </c:pt>
                <c:pt idx="1395">
                  <c:v>-7.8579999999999997E-2</c:v>
                </c:pt>
                <c:pt idx="1396">
                  <c:v>-7.8060000000000004E-2</c:v>
                </c:pt>
                <c:pt idx="1397">
                  <c:v>-7.7759999999999996E-2</c:v>
                </c:pt>
                <c:pt idx="1398">
                  <c:v>-7.7600000000000002E-2</c:v>
                </c:pt>
                <c:pt idx="1399">
                  <c:v>-7.7590000000000006E-2</c:v>
                </c:pt>
                <c:pt idx="1400">
                  <c:v>-7.7259999999999995E-2</c:v>
                </c:pt>
                <c:pt idx="1401">
                  <c:v>-7.7009999999999995E-2</c:v>
                </c:pt>
                <c:pt idx="1402">
                  <c:v>-7.6920000000000002E-2</c:v>
                </c:pt>
                <c:pt idx="1403">
                  <c:v>-7.6850000000000002E-2</c:v>
                </c:pt>
                <c:pt idx="1404">
                  <c:v>-7.6819999999999999E-2</c:v>
                </c:pt>
                <c:pt idx="1405">
                  <c:v>-7.6799999999999993E-2</c:v>
                </c:pt>
                <c:pt idx="1406">
                  <c:v>-7.6799999999999993E-2</c:v>
                </c:pt>
                <c:pt idx="1407">
                  <c:v>-7.671E-2</c:v>
                </c:pt>
                <c:pt idx="1408">
                  <c:v>-7.6999999999999999E-2</c:v>
                </c:pt>
                <c:pt idx="1409">
                  <c:v>-7.7200000000000005E-2</c:v>
                </c:pt>
                <c:pt idx="1410">
                  <c:v>-7.7350000000000002E-2</c:v>
                </c:pt>
                <c:pt idx="1411">
                  <c:v>-7.7200000000000005E-2</c:v>
                </c:pt>
                <c:pt idx="1412">
                  <c:v>-7.6740000000000003E-2</c:v>
                </c:pt>
                <c:pt idx="1413">
                  <c:v>-7.639E-2</c:v>
                </c:pt>
                <c:pt idx="1414">
                  <c:v>-7.6480000000000006E-2</c:v>
                </c:pt>
                <c:pt idx="1415">
                  <c:v>-7.6819999999999999E-2</c:v>
                </c:pt>
                <c:pt idx="1416">
                  <c:v>-7.7340000000000006E-2</c:v>
                </c:pt>
                <c:pt idx="1417">
                  <c:v>-7.7729999999999994E-2</c:v>
                </c:pt>
                <c:pt idx="1418">
                  <c:v>-7.7740000000000004E-2</c:v>
                </c:pt>
                <c:pt idx="1419">
                  <c:v>-7.7160000000000006E-2</c:v>
                </c:pt>
                <c:pt idx="1420">
                  <c:v>-7.6280000000000001E-2</c:v>
                </c:pt>
                <c:pt idx="1421">
                  <c:v>-7.6300000000000007E-2</c:v>
                </c:pt>
                <c:pt idx="1422">
                  <c:v>-7.7009999999999995E-2</c:v>
                </c:pt>
                <c:pt idx="1423">
                  <c:v>-7.7759999999999996E-2</c:v>
                </c:pt>
                <c:pt idx="1424">
                  <c:v>-7.8200000000000006E-2</c:v>
                </c:pt>
                <c:pt idx="1425">
                  <c:v>-7.8350000000000003E-2</c:v>
                </c:pt>
                <c:pt idx="1426">
                  <c:v>-7.8689999999999996E-2</c:v>
                </c:pt>
                <c:pt idx="1427">
                  <c:v>-7.9240000000000005E-2</c:v>
                </c:pt>
                <c:pt idx="1428">
                  <c:v>-7.9649999999999999E-2</c:v>
                </c:pt>
                <c:pt idx="1429">
                  <c:v>-7.9600000000000004E-2</c:v>
                </c:pt>
                <c:pt idx="1430">
                  <c:v>-7.9210000000000003E-2</c:v>
                </c:pt>
                <c:pt idx="1431">
                  <c:v>-7.8890000000000002E-2</c:v>
                </c:pt>
                <c:pt idx="1432">
                  <c:v>-7.9070000000000001E-2</c:v>
                </c:pt>
                <c:pt idx="1433">
                  <c:v>-7.9200000000000007E-2</c:v>
                </c:pt>
                <c:pt idx="1434">
                  <c:v>-7.9310000000000005E-2</c:v>
                </c:pt>
                <c:pt idx="1435">
                  <c:v>-7.9140000000000002E-2</c:v>
                </c:pt>
                <c:pt idx="1436">
                  <c:v>-7.8640000000000002E-2</c:v>
                </c:pt>
                <c:pt idx="1437">
                  <c:v>-7.8439999999999996E-2</c:v>
                </c:pt>
                <c:pt idx="1438">
                  <c:v>-7.8020000000000006E-2</c:v>
                </c:pt>
                <c:pt idx="1439">
                  <c:v>-7.775E-2</c:v>
                </c:pt>
                <c:pt idx="1440">
                  <c:v>-7.7469999999999997E-2</c:v>
                </c:pt>
                <c:pt idx="1441">
                  <c:v>-7.7880000000000005E-2</c:v>
                </c:pt>
                <c:pt idx="1442">
                  <c:v>-7.8560000000000005E-2</c:v>
                </c:pt>
                <c:pt idx="1443">
                  <c:v>-7.8920000000000004E-2</c:v>
                </c:pt>
                <c:pt idx="1444">
                  <c:v>-7.9049999999999995E-2</c:v>
                </c:pt>
                <c:pt idx="1445">
                  <c:v>-7.9280000000000003E-2</c:v>
                </c:pt>
                <c:pt idx="1446">
                  <c:v>-8.0140000000000003E-2</c:v>
                </c:pt>
                <c:pt idx="1447">
                  <c:v>-8.0619999999999997E-2</c:v>
                </c:pt>
                <c:pt idx="1448">
                  <c:v>-8.1079999999999999E-2</c:v>
                </c:pt>
                <c:pt idx="1449">
                  <c:v>-8.1670000000000006E-2</c:v>
                </c:pt>
                <c:pt idx="1450">
                  <c:v>-8.2250000000000004E-2</c:v>
                </c:pt>
                <c:pt idx="1451">
                  <c:v>-8.294E-2</c:v>
                </c:pt>
                <c:pt idx="1452">
                  <c:v>-8.3330000000000001E-2</c:v>
                </c:pt>
                <c:pt idx="1453">
                  <c:v>-8.3610000000000004E-2</c:v>
                </c:pt>
                <c:pt idx="1454">
                  <c:v>-8.3460000000000006E-2</c:v>
                </c:pt>
                <c:pt idx="1455">
                  <c:v>-8.3239999999999995E-2</c:v>
                </c:pt>
                <c:pt idx="1456">
                  <c:v>-8.3419999999999994E-2</c:v>
                </c:pt>
                <c:pt idx="1457">
                  <c:v>-8.3799999999999999E-2</c:v>
                </c:pt>
                <c:pt idx="1458">
                  <c:v>-8.4379999999999997E-2</c:v>
                </c:pt>
                <c:pt idx="1459">
                  <c:v>-8.4650000000000003E-2</c:v>
                </c:pt>
                <c:pt idx="1460">
                  <c:v>-8.5050000000000001E-2</c:v>
                </c:pt>
                <c:pt idx="1461">
                  <c:v>-8.5510000000000003E-2</c:v>
                </c:pt>
                <c:pt idx="1462">
                  <c:v>-8.6290000000000006E-2</c:v>
                </c:pt>
                <c:pt idx="1463">
                  <c:v>-8.7379999999999999E-2</c:v>
                </c:pt>
                <c:pt idx="1464">
                  <c:v>-8.8359999999999994E-2</c:v>
                </c:pt>
                <c:pt idx="1465">
                  <c:v>-8.8900000000000007E-2</c:v>
                </c:pt>
                <c:pt idx="1466">
                  <c:v>-8.9279999999999998E-2</c:v>
                </c:pt>
                <c:pt idx="1467">
                  <c:v>-8.9090000000000003E-2</c:v>
                </c:pt>
                <c:pt idx="1468">
                  <c:v>-8.9200000000000002E-2</c:v>
                </c:pt>
                <c:pt idx="1469">
                  <c:v>-8.9510000000000006E-2</c:v>
                </c:pt>
                <c:pt idx="1470">
                  <c:v>-9.0329999999999994E-2</c:v>
                </c:pt>
                <c:pt idx="1471">
                  <c:v>-9.0959999999999999E-2</c:v>
                </c:pt>
                <c:pt idx="1472">
                  <c:v>-9.0990000000000001E-2</c:v>
                </c:pt>
                <c:pt idx="1473">
                  <c:v>-9.0639999999999998E-2</c:v>
                </c:pt>
                <c:pt idx="1474">
                  <c:v>-9.0490000000000001E-2</c:v>
                </c:pt>
                <c:pt idx="1475">
                  <c:v>-9.0179999999999996E-2</c:v>
                </c:pt>
                <c:pt idx="1476">
                  <c:v>-8.9700000000000002E-2</c:v>
                </c:pt>
                <c:pt idx="1477">
                  <c:v>-8.9099999999999999E-2</c:v>
                </c:pt>
                <c:pt idx="1478">
                  <c:v>-8.8639999999999997E-2</c:v>
                </c:pt>
                <c:pt idx="1479">
                  <c:v>-8.8749999999999996E-2</c:v>
                </c:pt>
                <c:pt idx="1480">
                  <c:v>-8.8830000000000006E-2</c:v>
                </c:pt>
                <c:pt idx="1481">
                  <c:v>-8.8999999999999996E-2</c:v>
                </c:pt>
                <c:pt idx="1482">
                  <c:v>-8.8520000000000001E-2</c:v>
                </c:pt>
                <c:pt idx="1483">
                  <c:v>-8.7900000000000006E-2</c:v>
                </c:pt>
                <c:pt idx="1484">
                  <c:v>-8.7230000000000002E-2</c:v>
                </c:pt>
                <c:pt idx="1485">
                  <c:v>-8.6900000000000005E-2</c:v>
                </c:pt>
                <c:pt idx="1486">
                  <c:v>-8.6400000000000005E-2</c:v>
                </c:pt>
                <c:pt idx="1487">
                  <c:v>-8.616E-2</c:v>
                </c:pt>
                <c:pt idx="1488">
                  <c:v>-8.5650000000000004E-2</c:v>
                </c:pt>
                <c:pt idx="1489">
                  <c:v>-8.5629999999999998E-2</c:v>
                </c:pt>
                <c:pt idx="1490">
                  <c:v>-8.5699999999999998E-2</c:v>
                </c:pt>
                <c:pt idx="1491">
                  <c:v>-8.5779999999999995E-2</c:v>
                </c:pt>
                <c:pt idx="1492">
                  <c:v>-8.5519999999999999E-2</c:v>
                </c:pt>
                <c:pt idx="1493">
                  <c:v>-8.5220000000000004E-2</c:v>
                </c:pt>
                <c:pt idx="1494">
                  <c:v>-8.5419999999999996E-2</c:v>
                </c:pt>
                <c:pt idx="1495">
                  <c:v>-8.5629999999999998E-2</c:v>
                </c:pt>
                <c:pt idx="1496">
                  <c:v>-8.5559999999999997E-2</c:v>
                </c:pt>
                <c:pt idx="1497">
                  <c:v>-8.48E-2</c:v>
                </c:pt>
                <c:pt idx="1498">
                  <c:v>-8.4390000000000007E-2</c:v>
                </c:pt>
                <c:pt idx="1499">
                  <c:v>-8.3900000000000002E-2</c:v>
                </c:pt>
                <c:pt idx="1500">
                  <c:v>-8.3540000000000003E-2</c:v>
                </c:pt>
                <c:pt idx="1501">
                  <c:v>-8.3390000000000006E-2</c:v>
                </c:pt>
                <c:pt idx="1502">
                  <c:v>-8.3290000000000003E-2</c:v>
                </c:pt>
                <c:pt idx="1503">
                  <c:v>-8.3239999999999995E-2</c:v>
                </c:pt>
                <c:pt idx="1504">
                  <c:v>-8.3199999999999996E-2</c:v>
                </c:pt>
                <c:pt idx="1505">
                  <c:v>-8.3239999999999995E-2</c:v>
                </c:pt>
                <c:pt idx="1506">
                  <c:v>-8.3099999999999993E-2</c:v>
                </c:pt>
                <c:pt idx="1507">
                  <c:v>-8.2320000000000004E-2</c:v>
                </c:pt>
                <c:pt idx="1508">
                  <c:v>-8.1739999999999993E-2</c:v>
                </c:pt>
                <c:pt idx="1509">
                  <c:v>-8.1720000000000001E-2</c:v>
                </c:pt>
                <c:pt idx="1510">
                  <c:v>-8.2049999999999998E-2</c:v>
                </c:pt>
                <c:pt idx="1511">
                  <c:v>-8.2409999999999997E-2</c:v>
                </c:pt>
                <c:pt idx="1512">
                  <c:v>-8.2070000000000004E-2</c:v>
                </c:pt>
                <c:pt idx="1513">
                  <c:v>-8.1299999999999997E-2</c:v>
                </c:pt>
                <c:pt idx="1514">
                  <c:v>-8.0110000000000001E-2</c:v>
                </c:pt>
                <c:pt idx="1515">
                  <c:v>-7.9579999999999998E-2</c:v>
                </c:pt>
                <c:pt idx="1516">
                  <c:v>-7.9899999999999999E-2</c:v>
                </c:pt>
                <c:pt idx="1517">
                  <c:v>-8.0610000000000001E-2</c:v>
                </c:pt>
                <c:pt idx="1518">
                  <c:v>-8.1790000000000002E-2</c:v>
                </c:pt>
                <c:pt idx="1519">
                  <c:v>-8.2250000000000004E-2</c:v>
                </c:pt>
                <c:pt idx="1520">
                  <c:v>-8.2159999999999997E-2</c:v>
                </c:pt>
                <c:pt idx="1521">
                  <c:v>-8.1710000000000005E-2</c:v>
                </c:pt>
                <c:pt idx="1522">
                  <c:v>-8.165E-2</c:v>
                </c:pt>
                <c:pt idx="1523">
                  <c:v>-8.2119999999999999E-2</c:v>
                </c:pt>
                <c:pt idx="1524">
                  <c:v>-8.2129999999999995E-2</c:v>
                </c:pt>
                <c:pt idx="1525">
                  <c:v>-8.1739999999999993E-2</c:v>
                </c:pt>
                <c:pt idx="1526">
                  <c:v>-8.1509999999999999E-2</c:v>
                </c:pt>
                <c:pt idx="1527">
                  <c:v>-8.1390000000000004E-2</c:v>
                </c:pt>
                <c:pt idx="1528">
                  <c:v>-8.14E-2</c:v>
                </c:pt>
                <c:pt idx="1529">
                  <c:v>-8.1089999999999995E-2</c:v>
                </c:pt>
                <c:pt idx="1530">
                  <c:v>-8.0790000000000001E-2</c:v>
                </c:pt>
                <c:pt idx="1531">
                  <c:v>-8.0920000000000006E-2</c:v>
                </c:pt>
                <c:pt idx="1532">
                  <c:v>-8.1269999999999995E-2</c:v>
                </c:pt>
                <c:pt idx="1533">
                  <c:v>-8.1839999999999996E-2</c:v>
                </c:pt>
                <c:pt idx="1534">
                  <c:v>-8.2119999999999999E-2</c:v>
                </c:pt>
                <c:pt idx="1535">
                  <c:v>-8.2449999999999996E-2</c:v>
                </c:pt>
                <c:pt idx="1536">
                  <c:v>-8.3070000000000005E-2</c:v>
                </c:pt>
                <c:pt idx="1537">
                  <c:v>-8.4500000000000006E-2</c:v>
                </c:pt>
                <c:pt idx="1538">
                  <c:v>-8.6480000000000001E-2</c:v>
                </c:pt>
                <c:pt idx="1539">
                  <c:v>-8.8739999999999999E-2</c:v>
                </c:pt>
                <c:pt idx="1540">
                  <c:v>-9.103E-2</c:v>
                </c:pt>
                <c:pt idx="1541">
                  <c:v>-9.2590000000000006E-2</c:v>
                </c:pt>
                <c:pt idx="1542">
                  <c:v>-9.3869999999999995E-2</c:v>
                </c:pt>
                <c:pt idx="1543">
                  <c:v>-9.4210000000000002E-2</c:v>
                </c:pt>
                <c:pt idx="1544">
                  <c:v>-9.4649999999999998E-2</c:v>
                </c:pt>
                <c:pt idx="1545">
                  <c:v>-9.4920000000000004E-2</c:v>
                </c:pt>
                <c:pt idx="1546">
                  <c:v>-9.5350000000000004E-2</c:v>
                </c:pt>
                <c:pt idx="1547">
                  <c:v>-9.5579999999999998E-2</c:v>
                </c:pt>
                <c:pt idx="1548">
                  <c:v>-9.6000000000000002E-2</c:v>
                </c:pt>
                <c:pt idx="1549">
                  <c:v>-9.6299999999999997E-2</c:v>
                </c:pt>
                <c:pt idx="1550">
                  <c:v>-9.6439999999999998E-2</c:v>
                </c:pt>
                <c:pt idx="1551">
                  <c:v>-9.6449999999999994E-2</c:v>
                </c:pt>
                <c:pt idx="1552">
                  <c:v>-9.6699999999999994E-2</c:v>
                </c:pt>
                <c:pt idx="1553">
                  <c:v>-9.7229999999999997E-2</c:v>
                </c:pt>
                <c:pt idx="1554">
                  <c:v>-9.7549999999999998E-2</c:v>
                </c:pt>
                <c:pt idx="1555">
                  <c:v>-9.7629999999999995E-2</c:v>
                </c:pt>
                <c:pt idx="1556">
                  <c:v>-9.7939999999999999E-2</c:v>
                </c:pt>
                <c:pt idx="1557">
                  <c:v>-9.8400000000000001E-2</c:v>
                </c:pt>
                <c:pt idx="1558">
                  <c:v>-9.9070000000000005E-2</c:v>
                </c:pt>
                <c:pt idx="1559">
                  <c:v>-9.9220000000000003E-2</c:v>
                </c:pt>
                <c:pt idx="1560">
                  <c:v>-9.8979999999999999E-2</c:v>
                </c:pt>
                <c:pt idx="1561">
                  <c:v>-9.851E-2</c:v>
                </c:pt>
                <c:pt idx="1562">
                  <c:v>-9.8210000000000006E-2</c:v>
                </c:pt>
                <c:pt idx="1563">
                  <c:v>-9.8080000000000001E-2</c:v>
                </c:pt>
                <c:pt idx="1564">
                  <c:v>-9.7979999999999998E-2</c:v>
                </c:pt>
                <c:pt idx="1565">
                  <c:v>-9.7989999999999994E-2</c:v>
                </c:pt>
                <c:pt idx="1566">
                  <c:v>-9.7820000000000004E-2</c:v>
                </c:pt>
                <c:pt idx="1567">
                  <c:v>-9.7100000000000006E-2</c:v>
                </c:pt>
                <c:pt idx="1568">
                  <c:v>-9.6339999999999995E-2</c:v>
                </c:pt>
                <c:pt idx="1569">
                  <c:v>-9.5680000000000001E-2</c:v>
                </c:pt>
                <c:pt idx="1570">
                  <c:v>-9.6159999999999995E-2</c:v>
                </c:pt>
                <c:pt idx="1571">
                  <c:v>-9.715E-2</c:v>
                </c:pt>
                <c:pt idx="1572">
                  <c:v>-9.8110000000000003E-2</c:v>
                </c:pt>
                <c:pt idx="1573">
                  <c:v>-9.8409999999999997E-2</c:v>
                </c:pt>
                <c:pt idx="1574">
                  <c:v>-9.8180000000000003E-2</c:v>
                </c:pt>
                <c:pt idx="1575">
                  <c:v>-9.7970000000000002E-2</c:v>
                </c:pt>
                <c:pt idx="1576">
                  <c:v>-9.8140000000000005E-2</c:v>
                </c:pt>
                <c:pt idx="1577">
                  <c:v>-9.8519999999999996E-2</c:v>
                </c:pt>
                <c:pt idx="1578">
                  <c:v>-9.9070000000000005E-2</c:v>
                </c:pt>
                <c:pt idx="1579">
                  <c:v>-9.9479999999999999E-2</c:v>
                </c:pt>
                <c:pt idx="1580">
                  <c:v>-9.9419999999999994E-2</c:v>
                </c:pt>
                <c:pt idx="1581">
                  <c:v>-9.9099999999999994E-2</c:v>
                </c:pt>
                <c:pt idx="1582">
                  <c:v>-9.8580000000000001E-2</c:v>
                </c:pt>
                <c:pt idx="1583">
                  <c:v>-9.819E-2</c:v>
                </c:pt>
                <c:pt idx="1584">
                  <c:v>-9.826E-2</c:v>
                </c:pt>
                <c:pt idx="1585">
                  <c:v>-9.8570000000000005E-2</c:v>
                </c:pt>
                <c:pt idx="1586">
                  <c:v>-9.9159999999999998E-2</c:v>
                </c:pt>
                <c:pt idx="1587">
                  <c:v>-9.9330000000000002E-2</c:v>
                </c:pt>
                <c:pt idx="1588">
                  <c:v>-9.8849999999999993E-2</c:v>
                </c:pt>
                <c:pt idx="1589">
                  <c:v>-9.7930000000000003E-2</c:v>
                </c:pt>
                <c:pt idx="1590">
                  <c:v>-9.7119999999999998E-2</c:v>
                </c:pt>
                <c:pt idx="1591">
                  <c:v>-9.6339999999999995E-2</c:v>
                </c:pt>
                <c:pt idx="1592">
                  <c:v>-9.5899999999999999E-2</c:v>
                </c:pt>
                <c:pt idx="1593">
                  <c:v>-9.5500000000000002E-2</c:v>
                </c:pt>
                <c:pt idx="1594">
                  <c:v>-9.5939999999999998E-2</c:v>
                </c:pt>
                <c:pt idx="1595">
                  <c:v>-9.6280000000000004E-2</c:v>
                </c:pt>
                <c:pt idx="1596">
                  <c:v>-9.6479999999999996E-2</c:v>
                </c:pt>
                <c:pt idx="1597">
                  <c:v>-9.6290000000000001E-2</c:v>
                </c:pt>
                <c:pt idx="1598">
                  <c:v>-9.6129999999999993E-2</c:v>
                </c:pt>
                <c:pt idx="1599">
                  <c:v>-9.6009999999999998E-2</c:v>
                </c:pt>
                <c:pt idx="1600">
                  <c:v>-9.6149999999999999E-2</c:v>
                </c:pt>
                <c:pt idx="1601">
                  <c:v>-9.6689999999999998E-2</c:v>
                </c:pt>
                <c:pt idx="1602">
                  <c:v>-9.6820000000000003E-2</c:v>
                </c:pt>
                <c:pt idx="1603">
                  <c:v>-9.6329999999999999E-2</c:v>
                </c:pt>
                <c:pt idx="1604">
                  <c:v>-9.5329999999999998E-2</c:v>
                </c:pt>
                <c:pt idx="1605">
                  <c:v>-9.4719999999999999E-2</c:v>
                </c:pt>
                <c:pt idx="1606">
                  <c:v>-9.4439999999999996E-2</c:v>
                </c:pt>
                <c:pt idx="1607">
                  <c:v>-9.4259999999999997E-2</c:v>
                </c:pt>
                <c:pt idx="1608">
                  <c:v>-9.4170000000000004E-2</c:v>
                </c:pt>
                <c:pt idx="1609">
                  <c:v>-9.4119999999999995E-2</c:v>
                </c:pt>
                <c:pt idx="1610">
                  <c:v>-9.4089999999999993E-2</c:v>
                </c:pt>
                <c:pt idx="1611">
                  <c:v>-9.4079999999999997E-2</c:v>
                </c:pt>
                <c:pt idx="1612">
                  <c:v>-9.4020000000000006E-2</c:v>
                </c:pt>
                <c:pt idx="1613">
                  <c:v>-9.4159999999999994E-2</c:v>
                </c:pt>
                <c:pt idx="1614">
                  <c:v>-9.4799999999999995E-2</c:v>
                </c:pt>
                <c:pt idx="1615">
                  <c:v>-9.5799999999999996E-2</c:v>
                </c:pt>
                <c:pt idx="1616">
                  <c:v>-9.6740000000000007E-2</c:v>
                </c:pt>
                <c:pt idx="1617">
                  <c:v>-9.7250000000000003E-2</c:v>
                </c:pt>
                <c:pt idx="1618">
                  <c:v>-9.7600000000000006E-2</c:v>
                </c:pt>
                <c:pt idx="1619">
                  <c:v>-9.7460000000000005E-2</c:v>
                </c:pt>
                <c:pt idx="1620">
                  <c:v>-9.7409999999999997E-2</c:v>
                </c:pt>
                <c:pt idx="1621">
                  <c:v>-9.708E-2</c:v>
                </c:pt>
                <c:pt idx="1622">
                  <c:v>-9.6909999999999996E-2</c:v>
                </c:pt>
                <c:pt idx="1623">
                  <c:v>-9.6530000000000005E-2</c:v>
                </c:pt>
                <c:pt idx="1624">
                  <c:v>-9.6259999999999998E-2</c:v>
                </c:pt>
                <c:pt idx="1625">
                  <c:v>-9.6070000000000003E-2</c:v>
                </c:pt>
                <c:pt idx="1626">
                  <c:v>-9.6280000000000004E-2</c:v>
                </c:pt>
                <c:pt idx="1627">
                  <c:v>-9.6439999999999998E-2</c:v>
                </c:pt>
                <c:pt idx="1628">
                  <c:v>-9.6579999999999999E-2</c:v>
                </c:pt>
                <c:pt idx="1629">
                  <c:v>-9.6350000000000005E-2</c:v>
                </c:pt>
                <c:pt idx="1630">
                  <c:v>-9.6089999999999995E-2</c:v>
                </c:pt>
                <c:pt idx="1631">
                  <c:v>-9.6229999999999996E-2</c:v>
                </c:pt>
                <c:pt idx="1632">
                  <c:v>-9.6670000000000006E-2</c:v>
                </c:pt>
                <c:pt idx="1633">
                  <c:v>-9.7000000000000003E-2</c:v>
                </c:pt>
                <c:pt idx="1634">
                  <c:v>-9.6920000000000006E-2</c:v>
                </c:pt>
                <c:pt idx="1635">
                  <c:v>-9.6500000000000002E-2</c:v>
                </c:pt>
                <c:pt idx="1636">
                  <c:v>-9.6250000000000002E-2</c:v>
                </c:pt>
                <c:pt idx="1637">
                  <c:v>-9.6140000000000003E-2</c:v>
                </c:pt>
                <c:pt idx="1638">
                  <c:v>-9.5990000000000006E-2</c:v>
                </c:pt>
                <c:pt idx="1639">
                  <c:v>-9.6250000000000002E-2</c:v>
                </c:pt>
                <c:pt idx="1640">
                  <c:v>-9.6369999999999997E-2</c:v>
                </c:pt>
                <c:pt idx="1641">
                  <c:v>-9.6670000000000006E-2</c:v>
                </c:pt>
                <c:pt idx="1642">
                  <c:v>-9.708E-2</c:v>
                </c:pt>
                <c:pt idx="1643">
                  <c:v>-9.7909999999999997E-2</c:v>
                </c:pt>
                <c:pt idx="1644">
                  <c:v>-9.8710000000000006E-2</c:v>
                </c:pt>
                <c:pt idx="1645">
                  <c:v>-9.9390000000000006E-2</c:v>
                </c:pt>
                <c:pt idx="1646">
                  <c:v>-0.10014000000000001</c:v>
                </c:pt>
                <c:pt idx="1647">
                  <c:v>-0.10058</c:v>
                </c:pt>
                <c:pt idx="1648">
                  <c:v>-0.10081</c:v>
                </c:pt>
                <c:pt idx="1649">
                  <c:v>-0.10085</c:v>
                </c:pt>
                <c:pt idx="1650">
                  <c:v>-0.10127</c:v>
                </c:pt>
                <c:pt idx="1651">
                  <c:v>-0.10131999999999999</c:v>
                </c:pt>
                <c:pt idx="1652">
                  <c:v>-0.10092</c:v>
                </c:pt>
                <c:pt idx="1653">
                  <c:v>-0.1007</c:v>
                </c:pt>
                <c:pt idx="1654">
                  <c:v>-0.10058</c:v>
                </c:pt>
                <c:pt idx="1655">
                  <c:v>-0.10059</c:v>
                </c:pt>
                <c:pt idx="1656">
                  <c:v>-0.10027</c:v>
                </c:pt>
                <c:pt idx="1657">
                  <c:v>-0.10004</c:v>
                </c:pt>
                <c:pt idx="1658">
                  <c:v>-9.9949999999999997E-2</c:v>
                </c:pt>
                <c:pt idx="1659">
                  <c:v>-9.9879999999999997E-2</c:v>
                </c:pt>
                <c:pt idx="1660">
                  <c:v>-9.9860000000000004E-2</c:v>
                </c:pt>
                <c:pt idx="1661">
                  <c:v>-9.9790000000000004E-2</c:v>
                </c:pt>
                <c:pt idx="1662">
                  <c:v>-9.9930000000000005E-2</c:v>
                </c:pt>
                <c:pt idx="1663">
                  <c:v>-0.10056</c:v>
                </c:pt>
                <c:pt idx="1664">
                  <c:v>-0.10158</c:v>
                </c:pt>
                <c:pt idx="1665">
                  <c:v>-0.10244</c:v>
                </c:pt>
                <c:pt idx="1666">
                  <c:v>-0.10317999999999999</c:v>
                </c:pt>
                <c:pt idx="1667">
                  <c:v>-0.10389</c:v>
                </c:pt>
                <c:pt idx="1668">
                  <c:v>-0.10455</c:v>
                </c:pt>
                <c:pt idx="1669">
                  <c:v>-0.10526000000000001</c:v>
                </c:pt>
                <c:pt idx="1670">
                  <c:v>-0.10575</c:v>
                </c:pt>
                <c:pt idx="1671">
                  <c:v>-0.10582</c:v>
                </c:pt>
                <c:pt idx="1672">
                  <c:v>-0.10524</c:v>
                </c:pt>
                <c:pt idx="1673">
                  <c:v>-0.1045</c:v>
                </c:pt>
                <c:pt idx="1674">
                  <c:v>-0.10417</c:v>
                </c:pt>
                <c:pt idx="1675">
                  <c:v>-0.10375</c:v>
                </c:pt>
                <c:pt idx="1676">
                  <c:v>-0.10321</c:v>
                </c:pt>
                <c:pt idx="1677">
                  <c:v>-0.10256</c:v>
                </c:pt>
                <c:pt idx="1678">
                  <c:v>-0.10217</c:v>
                </c:pt>
                <c:pt idx="1679">
                  <c:v>-0.10198</c:v>
                </c:pt>
                <c:pt idx="1680">
                  <c:v>-0.10187</c:v>
                </c:pt>
                <c:pt idx="1681">
                  <c:v>-0.10181</c:v>
                </c:pt>
                <c:pt idx="1682">
                  <c:v>-0.10178</c:v>
                </c:pt>
                <c:pt idx="1683">
                  <c:v>-0.1017</c:v>
                </c:pt>
                <c:pt idx="1684">
                  <c:v>-0.1019</c:v>
                </c:pt>
                <c:pt idx="1685">
                  <c:v>-0.10233</c:v>
                </c:pt>
                <c:pt idx="1686">
                  <c:v>-0.10284</c:v>
                </c:pt>
                <c:pt idx="1687">
                  <c:v>-0.10341</c:v>
                </c:pt>
                <c:pt idx="1688">
                  <c:v>-0.10399</c:v>
                </c:pt>
                <c:pt idx="1689">
                  <c:v>-0.10474</c:v>
                </c:pt>
                <c:pt idx="1690">
                  <c:v>-0.10492</c:v>
                </c:pt>
                <c:pt idx="1691">
                  <c:v>-0.10475</c:v>
                </c:pt>
                <c:pt idx="1692">
                  <c:v>-0.10413</c:v>
                </c:pt>
                <c:pt idx="1693">
                  <c:v>-0.10327</c:v>
                </c:pt>
                <c:pt idx="1694">
                  <c:v>-0.10191</c:v>
                </c:pt>
                <c:pt idx="1695">
                  <c:v>-0.10047</c:v>
                </c:pt>
                <c:pt idx="1696">
                  <c:v>-9.9320000000000006E-2</c:v>
                </c:pt>
                <c:pt idx="1697">
                  <c:v>-9.869E-2</c:v>
                </c:pt>
                <c:pt idx="1698">
                  <c:v>-9.826E-2</c:v>
                </c:pt>
                <c:pt idx="1699">
                  <c:v>-9.8350000000000007E-2</c:v>
                </c:pt>
                <c:pt idx="1700">
                  <c:v>-9.8460000000000006E-2</c:v>
                </c:pt>
                <c:pt idx="1701">
                  <c:v>-9.8489999999999994E-2</c:v>
                </c:pt>
                <c:pt idx="1702">
                  <c:v>-9.8460000000000006E-2</c:v>
                </c:pt>
                <c:pt idx="1703">
                  <c:v>-9.8619999999999999E-2</c:v>
                </c:pt>
                <c:pt idx="1704">
                  <c:v>-9.9279999999999993E-2</c:v>
                </c:pt>
                <c:pt idx="1705">
                  <c:v>-0.10022</c:v>
                </c:pt>
                <c:pt idx="1706">
                  <c:v>-0.10136000000000001</c:v>
                </c:pt>
                <c:pt idx="1707">
                  <c:v>-0.1024</c:v>
                </c:pt>
                <c:pt idx="1708">
                  <c:v>-0.10289</c:v>
                </c:pt>
                <c:pt idx="1709">
                  <c:v>-0.10349</c:v>
                </c:pt>
                <c:pt idx="1710">
                  <c:v>-0.1038</c:v>
                </c:pt>
                <c:pt idx="1711">
                  <c:v>-0.10426000000000001</c:v>
                </c:pt>
                <c:pt idx="1712">
                  <c:v>-0.10456</c:v>
                </c:pt>
                <c:pt idx="1713">
                  <c:v>-0.10483000000000001</c:v>
                </c:pt>
                <c:pt idx="1714">
                  <c:v>-0.1045</c:v>
                </c:pt>
                <c:pt idx="1715">
                  <c:v>-0.10360999999999999</c:v>
                </c:pt>
                <c:pt idx="1716">
                  <c:v>-0.10283</c:v>
                </c:pt>
                <c:pt idx="1717">
                  <c:v>-0.10213</c:v>
                </c:pt>
                <c:pt idx="1718">
                  <c:v>-0.10147</c:v>
                </c:pt>
                <c:pt idx="1719">
                  <c:v>-0.10075000000000001</c:v>
                </c:pt>
                <c:pt idx="1720">
                  <c:v>-0.10024</c:v>
                </c:pt>
                <c:pt idx="1721">
                  <c:v>-0.10031</c:v>
                </c:pt>
                <c:pt idx="1722">
                  <c:v>-0.10038</c:v>
                </c:pt>
                <c:pt idx="1723">
                  <c:v>-0.10048</c:v>
                </c:pt>
                <c:pt idx="1724">
                  <c:v>-0.10020999999999999</c:v>
                </c:pt>
                <c:pt idx="1725">
                  <c:v>-0.10002</c:v>
                </c:pt>
                <c:pt idx="1726">
                  <c:v>-9.9860000000000004E-2</c:v>
                </c:pt>
                <c:pt idx="1727">
                  <c:v>-0.10009</c:v>
                </c:pt>
                <c:pt idx="1728">
                  <c:v>-0.10026</c:v>
                </c:pt>
                <c:pt idx="1729">
                  <c:v>-0.10042</c:v>
                </c:pt>
                <c:pt idx="1730">
                  <c:v>-0.10012</c:v>
                </c:pt>
                <c:pt idx="1731">
                  <c:v>-0.10015</c:v>
                </c:pt>
                <c:pt idx="1732">
                  <c:v>-0.10050000000000001</c:v>
                </c:pt>
                <c:pt idx="1733">
                  <c:v>-0.10102999999999999</c:v>
                </c:pt>
                <c:pt idx="1734">
                  <c:v>-0.10136000000000001</c:v>
                </c:pt>
                <c:pt idx="1735">
                  <c:v>-0.10151</c:v>
                </c:pt>
                <c:pt idx="1736">
                  <c:v>-0.1016</c:v>
                </c:pt>
                <c:pt idx="1737">
                  <c:v>-0.10172</c:v>
                </c:pt>
                <c:pt idx="1738">
                  <c:v>-0.10153</c:v>
                </c:pt>
                <c:pt idx="1739">
                  <c:v>-0.10112</c:v>
                </c:pt>
                <c:pt idx="1740">
                  <c:v>-0.10055</c:v>
                </c:pt>
                <c:pt idx="1741">
                  <c:v>-0.10020999999999999</c:v>
                </c:pt>
                <c:pt idx="1742">
                  <c:v>-9.9979999999999999E-2</c:v>
                </c:pt>
                <c:pt idx="1743">
                  <c:v>-0.10012</c:v>
                </c:pt>
                <c:pt idx="1744">
                  <c:v>-0.10034999999999999</c:v>
                </c:pt>
                <c:pt idx="1745">
                  <c:v>-0.10133</c:v>
                </c:pt>
                <c:pt idx="1746">
                  <c:v>-0.10256999999999999</c:v>
                </c:pt>
                <c:pt idx="1747">
                  <c:v>-0.10369</c:v>
                </c:pt>
                <c:pt idx="1748">
                  <c:v>-0.104</c:v>
                </c:pt>
                <c:pt idx="1749">
                  <c:v>-0.10412</c:v>
                </c:pt>
                <c:pt idx="1750">
                  <c:v>-0.10407</c:v>
                </c:pt>
                <c:pt idx="1751">
                  <c:v>-0.10462</c:v>
                </c:pt>
                <c:pt idx="1752">
                  <c:v>-0.1052</c:v>
                </c:pt>
                <c:pt idx="1753">
                  <c:v>-0.10617</c:v>
                </c:pt>
                <c:pt idx="1754">
                  <c:v>-0.10679</c:v>
                </c:pt>
                <c:pt idx="1755">
                  <c:v>-0.10714</c:v>
                </c:pt>
                <c:pt idx="1756">
                  <c:v>-0.10712000000000001</c:v>
                </c:pt>
                <c:pt idx="1757">
                  <c:v>-0.10671</c:v>
                </c:pt>
                <c:pt idx="1758">
                  <c:v>-0.10646</c:v>
                </c:pt>
                <c:pt idx="1759">
                  <c:v>-0.10641</c:v>
                </c:pt>
                <c:pt idx="1760">
                  <c:v>-0.10612000000000001</c:v>
                </c:pt>
                <c:pt idx="1761">
                  <c:v>-0.10567</c:v>
                </c:pt>
                <c:pt idx="1762">
                  <c:v>-0.10505</c:v>
                </c:pt>
                <c:pt idx="1763">
                  <c:v>-0.10477</c:v>
                </c:pt>
                <c:pt idx="1764">
                  <c:v>-0.10428999999999999</c:v>
                </c:pt>
                <c:pt idx="1765">
                  <c:v>-0.10403999999999999</c:v>
                </c:pt>
                <c:pt idx="1766">
                  <c:v>-0.10367999999999999</c:v>
                </c:pt>
                <c:pt idx="1767">
                  <c:v>-0.10317</c:v>
                </c:pt>
                <c:pt idx="1768">
                  <c:v>-0.10254000000000001</c:v>
                </c:pt>
                <c:pt idx="1769">
                  <c:v>-0.10215</c:v>
                </c:pt>
                <c:pt idx="1770">
                  <c:v>-0.10203</c:v>
                </c:pt>
                <c:pt idx="1771">
                  <c:v>-0.10172</c:v>
                </c:pt>
                <c:pt idx="1772">
                  <c:v>-0.10111000000000001</c:v>
                </c:pt>
                <c:pt idx="1773">
                  <c:v>-0.10093000000000001</c:v>
                </c:pt>
                <c:pt idx="1774">
                  <c:v>-0.1014</c:v>
                </c:pt>
                <c:pt idx="1775">
                  <c:v>-0.1024</c:v>
                </c:pt>
                <c:pt idx="1776">
                  <c:v>-0.10291</c:v>
                </c:pt>
                <c:pt idx="1777">
                  <c:v>-0.10349</c:v>
                </c:pt>
                <c:pt idx="1778">
                  <c:v>-0.10381</c:v>
                </c:pt>
                <c:pt idx="1779">
                  <c:v>-0.10421</c:v>
                </c:pt>
                <c:pt idx="1780">
                  <c:v>-0.10474</c:v>
                </c:pt>
                <c:pt idx="1781">
                  <c:v>-0.10536</c:v>
                </c:pt>
                <c:pt idx="1782">
                  <c:v>-0.10582999999999999</c:v>
                </c:pt>
                <c:pt idx="1783">
                  <c:v>-0.10573</c:v>
                </c:pt>
                <c:pt idx="1784">
                  <c:v>-0.10563</c:v>
                </c:pt>
                <c:pt idx="1785">
                  <c:v>-0.10561</c:v>
                </c:pt>
                <c:pt idx="1786">
                  <c:v>-0.10559</c:v>
                </c:pt>
                <c:pt idx="1787">
                  <c:v>-0.10557999999999999</c:v>
                </c:pt>
                <c:pt idx="1788">
                  <c:v>-0.10557</c:v>
                </c:pt>
                <c:pt idx="1789">
                  <c:v>-0.10557999999999999</c:v>
                </c:pt>
                <c:pt idx="1790">
                  <c:v>-0.10551000000000001</c:v>
                </c:pt>
                <c:pt idx="1791">
                  <c:v>-0.10573</c:v>
                </c:pt>
                <c:pt idx="1792">
                  <c:v>-0.10614</c:v>
                </c:pt>
                <c:pt idx="1793">
                  <c:v>-0.10680000000000001</c:v>
                </c:pt>
                <c:pt idx="1794">
                  <c:v>-0.10685</c:v>
                </c:pt>
                <c:pt idx="1795">
                  <c:v>-0.10689</c:v>
                </c:pt>
                <c:pt idx="1796">
                  <c:v>-0.10662000000000001</c:v>
                </c:pt>
                <c:pt idx="1797">
                  <c:v>-0.10642</c:v>
                </c:pt>
                <c:pt idx="1798">
                  <c:v>-0.10627</c:v>
                </c:pt>
                <c:pt idx="1799">
                  <c:v>-0.10642</c:v>
                </c:pt>
                <c:pt idx="1800">
                  <c:v>-0.10688</c:v>
                </c:pt>
                <c:pt idx="1801">
                  <c:v>-0.10723000000000001</c:v>
                </c:pt>
                <c:pt idx="1802">
                  <c:v>-0.10714</c:v>
                </c:pt>
                <c:pt idx="1803">
                  <c:v>-0.10680000000000001</c:v>
                </c:pt>
                <c:pt idx="1804">
                  <c:v>-0.10625</c:v>
                </c:pt>
                <c:pt idx="1805">
                  <c:v>-0.106</c:v>
                </c:pt>
                <c:pt idx="1806">
                  <c:v>-0.10556</c:v>
                </c:pt>
                <c:pt idx="1807">
                  <c:v>-0.10525</c:v>
                </c:pt>
                <c:pt idx="1808">
                  <c:v>-0.10513</c:v>
                </c:pt>
                <c:pt idx="1809">
                  <c:v>-0.10496999999999999</c:v>
                </c:pt>
                <c:pt idx="1810">
                  <c:v>-0.10514999999999999</c:v>
                </c:pt>
                <c:pt idx="1811">
                  <c:v>-0.10553</c:v>
                </c:pt>
                <c:pt idx="1812">
                  <c:v>-0.10617</c:v>
                </c:pt>
                <c:pt idx="1813">
                  <c:v>-0.10630000000000001</c:v>
                </c:pt>
                <c:pt idx="1814">
                  <c:v>-0.10596999999999999</c:v>
                </c:pt>
                <c:pt idx="1815">
                  <c:v>-0.10577</c:v>
                </c:pt>
                <c:pt idx="1816">
                  <c:v>-0.10569000000000001</c:v>
                </c:pt>
                <c:pt idx="1817">
                  <c:v>-0.10563</c:v>
                </c:pt>
                <c:pt idx="1818">
                  <c:v>-0.10559</c:v>
                </c:pt>
                <c:pt idx="1819">
                  <c:v>-0.10564999999999999</c:v>
                </c:pt>
                <c:pt idx="1820">
                  <c:v>-0.10537000000000001</c:v>
                </c:pt>
                <c:pt idx="1821">
                  <c:v>-0.1051</c:v>
                </c:pt>
                <c:pt idx="1822">
                  <c:v>-0.10514999999999999</c:v>
                </c:pt>
                <c:pt idx="1823">
                  <c:v>-0.10580000000000001</c:v>
                </c:pt>
                <c:pt idx="1824">
                  <c:v>-0.10657999999999999</c:v>
                </c:pt>
                <c:pt idx="1825">
                  <c:v>-0.10693</c:v>
                </c:pt>
                <c:pt idx="1826">
                  <c:v>-0.10736</c:v>
                </c:pt>
                <c:pt idx="1827">
                  <c:v>-0.10792</c:v>
                </c:pt>
                <c:pt idx="1828">
                  <c:v>-0.10851</c:v>
                </c:pt>
                <c:pt idx="1829">
                  <c:v>-0.10911</c:v>
                </c:pt>
                <c:pt idx="1830">
                  <c:v>-0.10979999999999999</c:v>
                </c:pt>
                <c:pt idx="1831">
                  <c:v>-0.11021</c:v>
                </c:pt>
                <c:pt idx="1832">
                  <c:v>-0.11044</c:v>
                </c:pt>
                <c:pt idx="1833">
                  <c:v>-0.1104</c:v>
                </c:pt>
                <c:pt idx="1834">
                  <c:v>-0.11105</c:v>
                </c:pt>
                <c:pt idx="1835">
                  <c:v>-0.11144</c:v>
                </c:pt>
                <c:pt idx="1836">
                  <c:v>-0.11191</c:v>
                </c:pt>
                <c:pt idx="1837">
                  <c:v>-0.11224000000000001</c:v>
                </c:pt>
                <c:pt idx="1838">
                  <c:v>-0.11244999999999999</c:v>
                </c:pt>
                <c:pt idx="1839">
                  <c:v>-0.11234</c:v>
                </c:pt>
                <c:pt idx="1840">
                  <c:v>-0.11187</c:v>
                </c:pt>
                <c:pt idx="1841">
                  <c:v>-0.11167000000000001</c:v>
                </c:pt>
                <c:pt idx="1842">
                  <c:v>-0.11133</c:v>
                </c:pt>
                <c:pt idx="1843">
                  <c:v>-0.11083</c:v>
                </c:pt>
                <c:pt idx="1844">
                  <c:v>-0.11020000000000001</c:v>
                </c:pt>
                <c:pt idx="1845">
                  <c:v>-0.10989</c:v>
                </c:pt>
                <c:pt idx="1846">
                  <c:v>-0.10949</c:v>
                </c:pt>
                <c:pt idx="1847">
                  <c:v>-0.10894</c:v>
                </c:pt>
                <c:pt idx="1848">
                  <c:v>-0.10838</c:v>
                </c:pt>
                <c:pt idx="1849">
                  <c:v>-0.10771</c:v>
                </c:pt>
                <c:pt idx="1850">
                  <c:v>-0.10732999999999999</c:v>
                </c:pt>
                <c:pt idx="1851">
                  <c:v>-0.10699</c:v>
                </c:pt>
                <c:pt idx="1852">
                  <c:v>-0.10739</c:v>
                </c:pt>
                <c:pt idx="1853">
                  <c:v>-0.1079</c:v>
                </c:pt>
                <c:pt idx="1854">
                  <c:v>-0.10868999999999999</c:v>
                </c:pt>
                <c:pt idx="1855">
                  <c:v>-0.10967</c:v>
                </c:pt>
                <c:pt idx="1856">
                  <c:v>-0.11101</c:v>
                </c:pt>
                <c:pt idx="1857">
                  <c:v>-0.11269999999999999</c:v>
                </c:pt>
                <c:pt idx="1858">
                  <c:v>-0.11429</c:v>
                </c:pt>
                <c:pt idx="1859">
                  <c:v>-0.11552</c:v>
                </c:pt>
                <c:pt idx="1860">
                  <c:v>-0.11629</c:v>
                </c:pt>
                <c:pt idx="1861">
                  <c:v>-0.11645</c:v>
                </c:pt>
                <c:pt idx="1862">
                  <c:v>-0.11618000000000001</c:v>
                </c:pt>
                <c:pt idx="1863">
                  <c:v>-0.11593000000000001</c:v>
                </c:pt>
                <c:pt idx="1864">
                  <c:v>-0.11606</c:v>
                </c:pt>
                <c:pt idx="1865">
                  <c:v>-0.11651</c:v>
                </c:pt>
                <c:pt idx="1866">
                  <c:v>-0.11677999999999999</c:v>
                </c:pt>
                <c:pt idx="1867">
                  <c:v>-0.11692</c:v>
                </c:pt>
                <c:pt idx="1868">
                  <c:v>-0.11693000000000001</c:v>
                </c:pt>
                <c:pt idx="1869">
                  <c:v>-0.1172</c:v>
                </c:pt>
                <c:pt idx="1870">
                  <c:v>-0.11756999999999999</c:v>
                </c:pt>
                <c:pt idx="1871">
                  <c:v>-0.11844</c:v>
                </c:pt>
                <c:pt idx="1872">
                  <c:v>-0.11907</c:v>
                </c:pt>
                <c:pt idx="1873">
                  <c:v>-0.11917</c:v>
                </c:pt>
                <c:pt idx="1874">
                  <c:v>-0.1187</c:v>
                </c:pt>
                <c:pt idx="1875">
                  <c:v>-0.11774999999999999</c:v>
                </c:pt>
                <c:pt idx="1876">
                  <c:v>-0.11703</c:v>
                </c:pt>
                <c:pt idx="1877">
                  <c:v>-0.11595999999999999</c:v>
                </c:pt>
                <c:pt idx="1878">
                  <c:v>-0.11527999999999999</c:v>
                </c:pt>
                <c:pt idx="1879">
                  <c:v>-0.11489000000000001</c:v>
                </c:pt>
                <c:pt idx="1880">
                  <c:v>-0.11498</c:v>
                </c:pt>
                <c:pt idx="1881">
                  <c:v>-0.11509</c:v>
                </c:pt>
                <c:pt idx="1882">
                  <c:v>-0.11511</c:v>
                </c:pt>
                <c:pt idx="1883">
                  <c:v>-0.11512</c:v>
                </c:pt>
                <c:pt idx="1884">
                  <c:v>-0.11521000000000001</c:v>
                </c:pt>
                <c:pt idx="1885">
                  <c:v>-0.11491999999999999</c:v>
                </c:pt>
                <c:pt idx="1886">
                  <c:v>-0.11479</c:v>
                </c:pt>
                <c:pt idx="1887">
                  <c:v>-0.11441</c:v>
                </c:pt>
                <c:pt idx="1888">
                  <c:v>-0.11422</c:v>
                </c:pt>
                <c:pt idx="1889">
                  <c:v>-0.11383</c:v>
                </c:pt>
                <c:pt idx="1890">
                  <c:v>-0.11354</c:v>
                </c:pt>
                <c:pt idx="1891">
                  <c:v>-0.11342000000000001</c:v>
                </c:pt>
                <c:pt idx="1892">
                  <c:v>-0.11334</c:v>
                </c:pt>
                <c:pt idx="1893">
                  <c:v>-0.1133</c:v>
                </c:pt>
                <c:pt idx="1894">
                  <c:v>-0.11327</c:v>
                </c:pt>
                <c:pt idx="1895">
                  <c:v>-0.11326</c:v>
                </c:pt>
                <c:pt idx="1896">
                  <c:v>-0.11325</c:v>
                </c:pt>
                <c:pt idx="1897">
                  <c:v>-0.11325</c:v>
                </c:pt>
                <c:pt idx="1898">
                  <c:v>-0.11325</c:v>
                </c:pt>
                <c:pt idx="1899">
                  <c:v>-0.11323999999999999</c:v>
                </c:pt>
                <c:pt idx="1900">
                  <c:v>-0.11323999999999999</c:v>
                </c:pt>
                <c:pt idx="1901">
                  <c:v>-0.11323999999999999</c:v>
                </c:pt>
                <c:pt idx="1902">
                  <c:v>-0.11323999999999999</c:v>
                </c:pt>
                <c:pt idx="1903">
                  <c:v>-0.11323</c:v>
                </c:pt>
                <c:pt idx="1904">
                  <c:v>-0.1133</c:v>
                </c:pt>
                <c:pt idx="1905">
                  <c:v>-0.11307</c:v>
                </c:pt>
                <c:pt idx="1906">
                  <c:v>-0.11269999999999999</c:v>
                </c:pt>
                <c:pt idx="1907">
                  <c:v>-0.11198</c:v>
                </c:pt>
                <c:pt idx="1908">
                  <c:v>-0.11092</c:v>
                </c:pt>
                <c:pt idx="1909">
                  <c:v>-0.10997</c:v>
                </c:pt>
                <c:pt idx="1910">
                  <c:v>-0.10936</c:v>
                </c:pt>
                <c:pt idx="1911">
                  <c:v>-0.10931</c:v>
                </c:pt>
                <c:pt idx="1912">
                  <c:v>-0.10951</c:v>
                </c:pt>
                <c:pt idx="1913">
                  <c:v>-0.11014</c:v>
                </c:pt>
                <c:pt idx="1914">
                  <c:v>-0.11115</c:v>
                </c:pt>
                <c:pt idx="1915">
                  <c:v>-0.11209</c:v>
                </c:pt>
                <c:pt idx="1916">
                  <c:v>-0.11262999999999999</c:v>
                </c:pt>
                <c:pt idx="1917">
                  <c:v>-0.11283</c:v>
                </c:pt>
                <c:pt idx="1918">
                  <c:v>-0.1132</c:v>
                </c:pt>
                <c:pt idx="1919">
                  <c:v>-0.11377</c:v>
                </c:pt>
                <c:pt idx="1920">
                  <c:v>-0.11418</c:v>
                </c:pt>
                <c:pt idx="1921">
                  <c:v>-0.11414000000000001</c:v>
                </c:pt>
                <c:pt idx="1922">
                  <c:v>-0.11376</c:v>
                </c:pt>
                <c:pt idx="1923">
                  <c:v>-0.11345</c:v>
                </c:pt>
                <c:pt idx="1924">
                  <c:v>-0.11355999999999999</c:v>
                </c:pt>
                <c:pt idx="1925">
                  <c:v>-0.11391</c:v>
                </c:pt>
                <c:pt idx="1926">
                  <c:v>-0.11446000000000001</c:v>
                </c:pt>
                <c:pt idx="1927">
                  <c:v>-0.11477999999999999</c:v>
                </c:pt>
                <c:pt idx="1928">
                  <c:v>-0.115</c:v>
                </c:pt>
                <c:pt idx="1929">
                  <c:v>-0.11487</c:v>
                </c:pt>
                <c:pt idx="1930">
                  <c:v>-0.11457000000000001</c:v>
                </c:pt>
                <c:pt idx="1931">
                  <c:v>-0.11379</c:v>
                </c:pt>
                <c:pt idx="1932">
                  <c:v>-0.11303000000000001</c:v>
                </c:pt>
                <c:pt idx="1933">
                  <c:v>-0.11229</c:v>
                </c:pt>
                <c:pt idx="1934">
                  <c:v>-0.11183999999999999</c:v>
                </c:pt>
                <c:pt idx="1935">
                  <c:v>-0.11162</c:v>
                </c:pt>
                <c:pt idx="1936">
                  <c:v>-0.11149000000000001</c:v>
                </c:pt>
                <c:pt idx="1937">
                  <c:v>-0.11141</c:v>
                </c:pt>
                <c:pt idx="1938">
                  <c:v>-0.11139</c:v>
                </c:pt>
                <c:pt idx="1939">
                  <c:v>-0.1113</c:v>
                </c:pt>
                <c:pt idx="1940">
                  <c:v>-0.11151999999999999</c:v>
                </c:pt>
                <c:pt idx="1941">
                  <c:v>-0.11186</c:v>
                </c:pt>
                <c:pt idx="1942">
                  <c:v>-0.11267000000000001</c:v>
                </c:pt>
                <c:pt idx="1943">
                  <c:v>-0.11339</c:v>
                </c:pt>
                <c:pt idx="1944">
                  <c:v>-0.11429</c:v>
                </c:pt>
                <c:pt idx="1945">
                  <c:v>-0.11539000000000001</c:v>
                </c:pt>
                <c:pt idx="1946">
                  <c:v>-0.11661000000000001</c:v>
                </c:pt>
                <c:pt idx="1947">
                  <c:v>-0.11769</c:v>
                </c:pt>
                <c:pt idx="1948">
                  <c:v>-0.11828</c:v>
                </c:pt>
                <c:pt idx="1949">
                  <c:v>-0.11859</c:v>
                </c:pt>
                <c:pt idx="1950">
                  <c:v>-0.11876</c:v>
                </c:pt>
                <c:pt idx="1951">
                  <c:v>-0.11892999999999999</c:v>
                </c:pt>
                <c:pt idx="1952">
                  <c:v>-0.11874999999999999</c:v>
                </c:pt>
                <c:pt idx="1953">
                  <c:v>-0.11842999999999999</c:v>
                </c:pt>
                <c:pt idx="1954">
                  <c:v>-0.11765</c:v>
                </c:pt>
                <c:pt idx="1955">
                  <c:v>-0.11688</c:v>
                </c:pt>
                <c:pt idx="1956">
                  <c:v>-0.11613999999999999</c:v>
                </c:pt>
                <c:pt idx="1957">
                  <c:v>-0.11570999999999999</c:v>
                </c:pt>
                <c:pt idx="1958">
                  <c:v>-0.11534</c:v>
                </c:pt>
                <c:pt idx="1959">
                  <c:v>-0.11572</c:v>
                </c:pt>
                <c:pt idx="1960">
                  <c:v>-0.11622</c:v>
                </c:pt>
                <c:pt idx="1961">
                  <c:v>-0.11706</c:v>
                </c:pt>
                <c:pt idx="1962">
                  <c:v>-0.11787</c:v>
                </c:pt>
                <c:pt idx="1963">
                  <c:v>-0.11862</c:v>
                </c:pt>
                <c:pt idx="1964">
                  <c:v>-0.11917</c:v>
                </c:pt>
                <c:pt idx="1965">
                  <c:v>-0.11910999999999999</c:v>
                </c:pt>
                <c:pt idx="1966">
                  <c:v>-0.11904000000000001</c:v>
                </c:pt>
                <c:pt idx="1967">
                  <c:v>-0.11903</c:v>
                </c:pt>
                <c:pt idx="1968">
                  <c:v>-0.11899999999999999</c:v>
                </c:pt>
                <c:pt idx="1969">
                  <c:v>-0.11906</c:v>
                </c:pt>
                <c:pt idx="1970">
                  <c:v>-0.11884</c:v>
                </c:pt>
                <c:pt idx="1971">
                  <c:v>-0.11842</c:v>
                </c:pt>
                <c:pt idx="1972">
                  <c:v>-0.11781999999999999</c:v>
                </c:pt>
                <c:pt idx="1973">
                  <c:v>-0.11752</c:v>
                </c:pt>
                <c:pt idx="1974">
                  <c:v>-0.1172</c:v>
                </c:pt>
                <c:pt idx="1975">
                  <c:v>-0.11645999999999999</c:v>
                </c:pt>
                <c:pt idx="1976">
                  <c:v>-0.1154</c:v>
                </c:pt>
                <c:pt idx="1977">
                  <c:v>-0.11443</c:v>
                </c:pt>
                <c:pt idx="1978">
                  <c:v>-0.11389000000000001</c:v>
                </c:pt>
                <c:pt idx="1979">
                  <c:v>-0.11361</c:v>
                </c:pt>
                <c:pt idx="1980">
                  <c:v>-0.11345</c:v>
                </c:pt>
                <c:pt idx="1981">
                  <c:v>-0.11337</c:v>
                </c:pt>
                <c:pt idx="1982">
                  <c:v>-0.11325</c:v>
                </c:pt>
                <c:pt idx="1983">
                  <c:v>-0.11345</c:v>
                </c:pt>
                <c:pt idx="1984">
                  <c:v>-0.11379</c:v>
                </c:pt>
                <c:pt idx="1985">
                  <c:v>-0.11458</c:v>
                </c:pt>
                <c:pt idx="1986">
                  <c:v>-0.11534999999999999</c:v>
                </c:pt>
                <c:pt idx="1987">
                  <c:v>-0.11609999999999999</c:v>
                </c:pt>
                <c:pt idx="1988">
                  <c:v>-0.11656</c:v>
                </c:pt>
                <c:pt idx="1989">
                  <c:v>-0.11677999999999999</c:v>
                </c:pt>
                <c:pt idx="1990">
                  <c:v>-0.11692</c:v>
                </c:pt>
                <c:pt idx="1991">
                  <c:v>-0.11698</c:v>
                </c:pt>
                <c:pt idx="1992">
                  <c:v>-0.11708</c:v>
                </c:pt>
                <c:pt idx="1993">
                  <c:v>-0.11687</c:v>
                </c:pt>
                <c:pt idx="1994">
                  <c:v>-0.11652999999999999</c:v>
                </c:pt>
                <c:pt idx="1995">
                  <c:v>-0.11574</c:v>
                </c:pt>
                <c:pt idx="1996">
                  <c:v>-0.11497</c:v>
                </c:pt>
                <c:pt idx="1997">
                  <c:v>-0.11423</c:v>
                </c:pt>
                <c:pt idx="1998">
                  <c:v>-0.11371000000000001</c:v>
                </c:pt>
                <c:pt idx="1999">
                  <c:v>-0.11372</c:v>
                </c:pt>
                <c:pt idx="2000">
                  <c:v>-0.11394</c:v>
                </c:pt>
                <c:pt idx="2001">
                  <c:v>-0.11466999999999999</c:v>
                </c:pt>
                <c:pt idx="2002">
                  <c:v>-0.1154</c:v>
                </c:pt>
                <c:pt idx="2003">
                  <c:v>-0.11613999999999999</c:v>
                </c:pt>
                <c:pt idx="2004">
                  <c:v>-0.11652</c:v>
                </c:pt>
                <c:pt idx="2005">
                  <c:v>-0.11695</c:v>
                </c:pt>
                <c:pt idx="2006">
                  <c:v>-0.11749</c:v>
                </c:pt>
                <c:pt idx="2007">
                  <c:v>-0.11821</c:v>
                </c:pt>
                <c:pt idx="2008">
                  <c:v>-0.11836000000000001</c:v>
                </c:pt>
                <c:pt idx="2009">
                  <c:v>-0.11827</c:v>
                </c:pt>
                <c:pt idx="2010">
                  <c:v>-0.11735</c:v>
                </c:pt>
                <c:pt idx="2011">
                  <c:v>-0.11627999999999999</c:v>
                </c:pt>
                <c:pt idx="2012">
                  <c:v>-0.11476</c:v>
                </c:pt>
                <c:pt idx="2013">
                  <c:v>-0.11361</c:v>
                </c:pt>
                <c:pt idx="2014">
                  <c:v>-0.11243</c:v>
                </c:pt>
                <c:pt idx="2015">
                  <c:v>-0.11142000000000001</c:v>
                </c:pt>
                <c:pt idx="2016">
                  <c:v>-0.11055</c:v>
                </c:pt>
                <c:pt idx="2017">
                  <c:v>-0.11002000000000001</c:v>
                </c:pt>
                <c:pt idx="2018">
                  <c:v>-0.10974</c:v>
                </c:pt>
                <c:pt idx="2019">
                  <c:v>-0.10968</c:v>
                </c:pt>
                <c:pt idx="2020">
                  <c:v>-0.10922999999999999</c:v>
                </c:pt>
                <c:pt idx="2021">
                  <c:v>-0.10928</c:v>
                </c:pt>
                <c:pt idx="2022">
                  <c:v>-0.10922</c:v>
                </c:pt>
                <c:pt idx="2023">
                  <c:v>-0.10983</c:v>
                </c:pt>
                <c:pt idx="2024">
                  <c:v>-0.11013000000000001</c:v>
                </c:pt>
                <c:pt idx="2025">
                  <c:v>-0.1108</c:v>
                </c:pt>
                <c:pt idx="2026">
                  <c:v>-0.11158</c:v>
                </c:pt>
                <c:pt idx="2027">
                  <c:v>-0.11223</c:v>
                </c:pt>
                <c:pt idx="2028">
                  <c:v>-0.1129</c:v>
                </c:pt>
                <c:pt idx="2029">
                  <c:v>-0.11353000000000001</c:v>
                </c:pt>
                <c:pt idx="2030">
                  <c:v>-0.11425</c:v>
                </c:pt>
                <c:pt idx="2031">
                  <c:v>-0.11469</c:v>
                </c:pt>
                <c:pt idx="2032">
                  <c:v>-0.11481</c:v>
                </c:pt>
                <c:pt idx="2033">
                  <c:v>-0.11523</c:v>
                </c:pt>
                <c:pt idx="2034">
                  <c:v>-0.11550000000000001</c:v>
                </c:pt>
                <c:pt idx="2035">
                  <c:v>-0.1157</c:v>
                </c:pt>
                <c:pt idx="2036">
                  <c:v>-0.11549</c:v>
                </c:pt>
                <c:pt idx="2037">
                  <c:v>-0.11533</c:v>
                </c:pt>
                <c:pt idx="2038">
                  <c:v>-0.1152</c:v>
                </c:pt>
                <c:pt idx="2039">
                  <c:v>-0.11538</c:v>
                </c:pt>
                <c:pt idx="2040">
                  <c:v>-0.11577999999999999</c:v>
                </c:pt>
                <c:pt idx="2041">
                  <c:v>-0.11634</c:v>
                </c:pt>
                <c:pt idx="2042">
                  <c:v>-0.1167</c:v>
                </c:pt>
                <c:pt idx="2043">
                  <c:v>-0.1168</c:v>
                </c:pt>
                <c:pt idx="2044">
                  <c:v>-0.11713999999999999</c:v>
                </c:pt>
                <c:pt idx="2045">
                  <c:v>-0.11753</c:v>
                </c:pt>
                <c:pt idx="2046">
                  <c:v>-0.11844</c:v>
                </c:pt>
                <c:pt idx="2047">
                  <c:v>-0.11895</c:v>
                </c:pt>
                <c:pt idx="2048">
                  <c:v>-0.11949</c:v>
                </c:pt>
                <c:pt idx="2049">
                  <c:v>-0.11987</c:v>
                </c:pt>
                <c:pt idx="2050">
                  <c:v>-0.12003999999999999</c:v>
                </c:pt>
                <c:pt idx="2051">
                  <c:v>-0.12015000000000001</c:v>
                </c:pt>
                <c:pt idx="2052">
                  <c:v>-0.12019000000000001</c:v>
                </c:pt>
                <c:pt idx="2053">
                  <c:v>-0.12028999999999999</c:v>
                </c:pt>
                <c:pt idx="2054">
                  <c:v>-0.12009</c:v>
                </c:pt>
                <c:pt idx="2055">
                  <c:v>-0.11967999999999999</c:v>
                </c:pt>
                <c:pt idx="2056">
                  <c:v>-0.11910999999999999</c:v>
                </c:pt>
                <c:pt idx="2057">
                  <c:v>-0.11877</c:v>
                </c:pt>
                <c:pt idx="2058">
                  <c:v>-0.11852</c:v>
                </c:pt>
                <c:pt idx="2059">
                  <c:v>-0.1187</c:v>
                </c:pt>
                <c:pt idx="2060">
                  <c:v>-0.11888</c:v>
                </c:pt>
                <c:pt idx="2061">
                  <c:v>-0.11885999999999999</c:v>
                </c:pt>
                <c:pt idx="2062">
                  <c:v>-0.11910999999999999</c:v>
                </c:pt>
                <c:pt idx="2063">
                  <c:v>-0.11964</c:v>
                </c:pt>
                <c:pt idx="2064">
                  <c:v>-0.11987</c:v>
                </c:pt>
                <c:pt idx="2065">
                  <c:v>-0.12031</c:v>
                </c:pt>
                <c:pt idx="2066">
                  <c:v>-0.12053999999999999</c:v>
                </c:pt>
                <c:pt idx="2067">
                  <c:v>-0.12096</c:v>
                </c:pt>
                <c:pt idx="2068">
                  <c:v>-0.1212</c:v>
                </c:pt>
                <c:pt idx="2069">
                  <c:v>-0.12153</c:v>
                </c:pt>
                <c:pt idx="2070">
                  <c:v>-0.1221</c:v>
                </c:pt>
                <c:pt idx="2071">
                  <c:v>-0.12253</c:v>
                </c:pt>
                <c:pt idx="2072">
                  <c:v>-0.12232999999999999</c:v>
                </c:pt>
                <c:pt idx="2073">
                  <c:v>-0.12253</c:v>
                </c:pt>
                <c:pt idx="2074">
                  <c:v>-0.12255000000000001</c:v>
                </c:pt>
                <c:pt idx="2075">
                  <c:v>-0.12318999999999999</c:v>
                </c:pt>
                <c:pt idx="2076">
                  <c:v>-0.12359000000000001</c:v>
                </c:pt>
                <c:pt idx="2077">
                  <c:v>-0.12406</c:v>
                </c:pt>
                <c:pt idx="2078">
                  <c:v>-0.1244</c:v>
                </c:pt>
                <c:pt idx="2079">
                  <c:v>-0.12454999999999999</c:v>
                </c:pt>
                <c:pt idx="2080">
                  <c:v>-0.12463</c:v>
                </c:pt>
                <c:pt idx="2081">
                  <c:v>-0.12476</c:v>
                </c:pt>
                <c:pt idx="2082">
                  <c:v>-0.12449</c:v>
                </c:pt>
                <c:pt idx="2083">
                  <c:v>-0.12436999999999999</c:v>
                </c:pt>
                <c:pt idx="2084">
                  <c:v>-0.124</c:v>
                </c:pt>
                <c:pt idx="2085">
                  <c:v>-0.12379999999999999</c:v>
                </c:pt>
                <c:pt idx="2086">
                  <c:v>-0.12346</c:v>
                </c:pt>
                <c:pt idx="2087">
                  <c:v>-0.12302</c:v>
                </c:pt>
                <c:pt idx="2088">
                  <c:v>-0.12225</c:v>
                </c:pt>
                <c:pt idx="2089">
                  <c:v>-0.12124</c:v>
                </c:pt>
                <c:pt idx="2090">
                  <c:v>-0.12003999999999999</c:v>
                </c:pt>
                <c:pt idx="2091">
                  <c:v>-0.11907</c:v>
                </c:pt>
                <c:pt idx="2092">
                  <c:v>-0.11821</c:v>
                </c:pt>
                <c:pt idx="2093">
                  <c:v>-0.11767</c:v>
                </c:pt>
                <c:pt idx="2094">
                  <c:v>-0.11748</c:v>
                </c:pt>
                <c:pt idx="2095">
                  <c:v>-0.11711000000000001</c:v>
                </c:pt>
                <c:pt idx="2096">
                  <c:v>-0.11659</c:v>
                </c:pt>
                <c:pt idx="2097">
                  <c:v>-0.11602999999999999</c:v>
                </c:pt>
                <c:pt idx="2098">
                  <c:v>-0.11543</c:v>
                </c:pt>
                <c:pt idx="2099">
                  <c:v>-0.11483</c:v>
                </c:pt>
                <c:pt idx="2100">
                  <c:v>-0.11413</c:v>
                </c:pt>
                <c:pt idx="2101">
                  <c:v>-0.11372</c:v>
                </c:pt>
                <c:pt idx="2102">
                  <c:v>-0.11354</c:v>
                </c:pt>
                <c:pt idx="2103">
                  <c:v>-0.11328000000000001</c:v>
                </c:pt>
                <c:pt idx="2104">
                  <c:v>-0.11368</c:v>
                </c:pt>
                <c:pt idx="2105">
                  <c:v>-0.11434999999999999</c:v>
                </c:pt>
                <c:pt idx="2106">
                  <c:v>-0.11593000000000001</c:v>
                </c:pt>
                <c:pt idx="2107">
                  <c:v>-0.11747</c:v>
                </c:pt>
                <c:pt idx="2108">
                  <c:v>-0.11896</c:v>
                </c:pt>
                <c:pt idx="2109">
                  <c:v>-0.11988</c:v>
                </c:pt>
                <c:pt idx="2110">
                  <c:v>-0.12032</c:v>
                </c:pt>
                <c:pt idx="2111">
                  <c:v>-0.12058000000000001</c:v>
                </c:pt>
                <c:pt idx="2112">
                  <c:v>-0.12078999999999999</c:v>
                </c:pt>
                <c:pt idx="2113">
                  <c:v>-0.12064999999999999</c:v>
                </c:pt>
                <c:pt idx="2114">
                  <c:v>-0.12028</c:v>
                </c:pt>
                <c:pt idx="2115">
                  <c:v>-0.11971</c:v>
                </c:pt>
                <c:pt idx="2116">
                  <c:v>-0.11945</c:v>
                </c:pt>
                <c:pt idx="2117">
                  <c:v>-0.11899999999999999</c:v>
                </c:pt>
                <c:pt idx="2118">
                  <c:v>-0.1187</c:v>
                </c:pt>
                <c:pt idx="2119">
                  <c:v>-0.11849</c:v>
                </c:pt>
                <c:pt idx="2120">
                  <c:v>-0.11867999999999999</c:v>
                </c:pt>
                <c:pt idx="2121">
                  <c:v>-0.11884</c:v>
                </c:pt>
                <c:pt idx="2122">
                  <c:v>-0.11895</c:v>
                </c:pt>
                <c:pt idx="2123">
                  <c:v>-0.11885999999999999</c:v>
                </c:pt>
                <c:pt idx="2124">
                  <c:v>-0.11816</c:v>
                </c:pt>
                <c:pt idx="2125">
                  <c:v>-0.11745</c:v>
                </c:pt>
                <c:pt idx="2126">
                  <c:v>-0.11670999999999999</c:v>
                </c:pt>
                <c:pt idx="2127">
                  <c:v>-0.11642</c:v>
                </c:pt>
                <c:pt idx="2128">
                  <c:v>-0.1157</c:v>
                </c:pt>
                <c:pt idx="2129">
                  <c:v>-0.11494</c:v>
                </c:pt>
                <c:pt idx="2130">
                  <c:v>-0.11421000000000001</c:v>
                </c:pt>
                <c:pt idx="2131">
                  <c:v>-0.11378000000000001</c:v>
                </c:pt>
                <c:pt idx="2132">
                  <c:v>-0.11342000000000001</c:v>
                </c:pt>
                <c:pt idx="2133">
                  <c:v>-0.11379</c:v>
                </c:pt>
                <c:pt idx="2134">
                  <c:v>-0.11434</c:v>
                </c:pt>
                <c:pt idx="2135">
                  <c:v>-0.11505</c:v>
                </c:pt>
                <c:pt idx="2136">
                  <c:v>-0.11509</c:v>
                </c:pt>
                <c:pt idx="2137">
                  <c:v>-0.11529</c:v>
                </c:pt>
                <c:pt idx="2138">
                  <c:v>-0.11569</c:v>
                </c:pt>
                <c:pt idx="2139">
                  <c:v>-0.11643000000000001</c:v>
                </c:pt>
                <c:pt idx="2140">
                  <c:v>-0.11744</c:v>
                </c:pt>
                <c:pt idx="2141">
                  <c:v>-0.11854000000000001</c:v>
                </c:pt>
                <c:pt idx="2142">
                  <c:v>-0.11981</c:v>
                </c:pt>
                <c:pt idx="2143">
                  <c:v>-0.1208</c:v>
                </c:pt>
                <c:pt idx="2144">
                  <c:v>-0.12169000000000001</c:v>
                </c:pt>
                <c:pt idx="2145">
                  <c:v>-0.12223000000000001</c:v>
                </c:pt>
                <c:pt idx="2146">
                  <c:v>-0.12242</c:v>
                </c:pt>
                <c:pt idx="2147">
                  <c:v>-0.12288</c:v>
                </c:pt>
                <c:pt idx="2148">
                  <c:v>-0.12307999999999999</c:v>
                </c:pt>
                <c:pt idx="2149">
                  <c:v>-0.12358</c:v>
                </c:pt>
                <c:pt idx="2150">
                  <c:v>-0.12359000000000001</c:v>
                </c:pt>
                <c:pt idx="2151">
                  <c:v>-0.12349</c:v>
                </c:pt>
                <c:pt idx="2152">
                  <c:v>-0.12354999999999999</c:v>
                </c:pt>
                <c:pt idx="2153">
                  <c:v>-0.12336999999999999</c:v>
                </c:pt>
                <c:pt idx="2154">
                  <c:v>-0.12280000000000001</c:v>
                </c:pt>
                <c:pt idx="2155">
                  <c:v>-0.12149</c:v>
                </c:pt>
                <c:pt idx="2156">
                  <c:v>-0.12046999999999999</c:v>
                </c:pt>
                <c:pt idx="2157">
                  <c:v>-0.11941</c:v>
                </c:pt>
                <c:pt idx="2158">
                  <c:v>-0.11831</c:v>
                </c:pt>
                <c:pt idx="2159">
                  <c:v>-0.11674</c:v>
                </c:pt>
                <c:pt idx="2160">
                  <c:v>-0.11550000000000001</c:v>
                </c:pt>
                <c:pt idx="2161">
                  <c:v>-0.11453000000000001</c:v>
                </c:pt>
                <c:pt idx="2162">
                  <c:v>-0.11393</c:v>
                </c:pt>
                <c:pt idx="2163">
                  <c:v>-0.11364</c:v>
                </c:pt>
                <c:pt idx="2164">
                  <c:v>-0.11346000000000001</c:v>
                </c:pt>
                <c:pt idx="2165">
                  <c:v>-0.11336</c:v>
                </c:pt>
                <c:pt idx="2166">
                  <c:v>-0.11332</c:v>
                </c:pt>
                <c:pt idx="2167">
                  <c:v>-0.11323</c:v>
                </c:pt>
                <c:pt idx="2168">
                  <c:v>-0.11341</c:v>
                </c:pt>
                <c:pt idx="2169">
                  <c:v>-0.11389000000000001</c:v>
                </c:pt>
                <c:pt idx="2170">
                  <c:v>-0.11426</c:v>
                </c:pt>
                <c:pt idx="2171">
                  <c:v>-0.11414000000000001</c:v>
                </c:pt>
                <c:pt idx="2172">
                  <c:v>-0.1139</c:v>
                </c:pt>
                <c:pt idx="2173">
                  <c:v>-0.11415</c:v>
                </c:pt>
                <c:pt idx="2174">
                  <c:v>-0.11547</c:v>
                </c:pt>
                <c:pt idx="2175">
                  <c:v>-0.11724</c:v>
                </c:pt>
                <c:pt idx="2176">
                  <c:v>-0.11867999999999999</c:v>
                </c:pt>
                <c:pt idx="2177">
                  <c:v>-0.11917</c:v>
                </c:pt>
                <c:pt idx="2178">
                  <c:v>-0.11922000000000001</c:v>
                </c:pt>
                <c:pt idx="2179">
                  <c:v>-0.11978999999999999</c:v>
                </c:pt>
                <c:pt idx="2180">
                  <c:v>-0.12078</c:v>
                </c:pt>
                <c:pt idx="2181">
                  <c:v>-0.12169000000000001</c:v>
                </c:pt>
                <c:pt idx="2182">
                  <c:v>-0.12225999999999999</c:v>
                </c:pt>
                <c:pt idx="2183">
                  <c:v>-0.12238</c:v>
                </c:pt>
                <c:pt idx="2184">
                  <c:v>-0.12189999999999999</c:v>
                </c:pt>
                <c:pt idx="2185">
                  <c:v>-0.12098</c:v>
                </c:pt>
                <c:pt idx="2186">
                  <c:v>-0.12009</c:v>
                </c:pt>
                <c:pt idx="2187">
                  <c:v>-0.11958000000000001</c:v>
                </c:pt>
                <c:pt idx="2188">
                  <c:v>-0.11940000000000001</c:v>
                </c:pt>
                <c:pt idx="2189">
                  <c:v>-0.11894</c:v>
                </c:pt>
                <c:pt idx="2190">
                  <c:v>-0.11881</c:v>
                </c:pt>
                <c:pt idx="2191">
                  <c:v>-0.11808</c:v>
                </c:pt>
                <c:pt idx="2192">
                  <c:v>-0.11773</c:v>
                </c:pt>
                <c:pt idx="2193">
                  <c:v>-0.11694</c:v>
                </c:pt>
                <c:pt idx="2194">
                  <c:v>-0.11645999999999999</c:v>
                </c:pt>
                <c:pt idx="2195">
                  <c:v>-0.11587</c:v>
                </c:pt>
                <c:pt idx="2196">
                  <c:v>-0.11569</c:v>
                </c:pt>
                <c:pt idx="2197">
                  <c:v>-0.11609</c:v>
                </c:pt>
                <c:pt idx="2198">
                  <c:v>-0.11612</c:v>
                </c:pt>
                <c:pt idx="2199">
                  <c:v>-0.11559999999999999</c:v>
                </c:pt>
                <c:pt idx="2200">
                  <c:v>-0.11448999999999999</c:v>
                </c:pt>
                <c:pt idx="2201">
                  <c:v>-0.11415</c:v>
                </c:pt>
                <c:pt idx="2202">
                  <c:v>-0.11408</c:v>
                </c:pt>
                <c:pt idx="2203">
                  <c:v>-0.114</c:v>
                </c:pt>
                <c:pt idx="2204">
                  <c:v>-0.11382</c:v>
                </c:pt>
                <c:pt idx="2205">
                  <c:v>-0.11428000000000001</c:v>
                </c:pt>
                <c:pt idx="2206">
                  <c:v>-0.11498999999999999</c:v>
                </c:pt>
                <c:pt idx="2207">
                  <c:v>-0.11537</c:v>
                </c:pt>
                <c:pt idx="2208">
                  <c:v>-0.11548</c:v>
                </c:pt>
                <c:pt idx="2209">
                  <c:v>-0.11587</c:v>
                </c:pt>
                <c:pt idx="2210">
                  <c:v>-0.11622</c:v>
                </c:pt>
                <c:pt idx="2211">
                  <c:v>-0.11607000000000001</c:v>
                </c:pt>
                <c:pt idx="2212">
                  <c:v>-0.11586</c:v>
                </c:pt>
                <c:pt idx="2213">
                  <c:v>-0.11601</c:v>
                </c:pt>
                <c:pt idx="2214">
                  <c:v>-0.11655</c:v>
                </c:pt>
                <c:pt idx="2215">
                  <c:v>-0.11662</c:v>
                </c:pt>
                <c:pt idx="2216">
                  <c:v>-0.11625000000000001</c:v>
                </c:pt>
                <c:pt idx="2217">
                  <c:v>-0.11604</c:v>
                </c:pt>
                <c:pt idx="2218">
                  <c:v>-0.11591</c:v>
                </c:pt>
                <c:pt idx="2219">
                  <c:v>-0.11601</c:v>
                </c:pt>
                <c:pt idx="2220">
                  <c:v>-0.1154</c:v>
                </c:pt>
                <c:pt idx="2221">
                  <c:v>-0.11496000000000001</c:v>
                </c:pt>
                <c:pt idx="2222">
                  <c:v>-0.11476</c:v>
                </c:pt>
                <c:pt idx="2223">
                  <c:v>-0.11476</c:v>
                </c:pt>
                <c:pt idx="2224">
                  <c:v>-0.11434</c:v>
                </c:pt>
                <c:pt idx="2225">
                  <c:v>-0.11316</c:v>
                </c:pt>
                <c:pt idx="2226">
                  <c:v>-0.11186</c:v>
                </c:pt>
                <c:pt idx="2227">
                  <c:v>-0.11069</c:v>
                </c:pt>
                <c:pt idx="2228">
                  <c:v>-0.11035</c:v>
                </c:pt>
                <c:pt idx="2229">
                  <c:v>-0.11031000000000001</c:v>
                </c:pt>
                <c:pt idx="2230">
                  <c:v>-0.10999</c:v>
                </c:pt>
                <c:pt idx="2231">
                  <c:v>-0.10952000000000001</c:v>
                </c:pt>
                <c:pt idx="2232">
                  <c:v>-0.10891000000000001</c:v>
                </c:pt>
                <c:pt idx="2233">
                  <c:v>-0.10854999999999999</c:v>
                </c:pt>
                <c:pt idx="2234">
                  <c:v>-0.10832</c:v>
                </c:pt>
                <c:pt idx="2235">
                  <c:v>-0.10836</c:v>
                </c:pt>
                <c:pt idx="2236">
                  <c:v>-0.10897</c:v>
                </c:pt>
                <c:pt idx="2237">
                  <c:v>-0.10979</c:v>
                </c:pt>
                <c:pt idx="2238">
                  <c:v>-0.11122</c:v>
                </c:pt>
                <c:pt idx="2239">
                  <c:v>-0.11237</c:v>
                </c:pt>
                <c:pt idx="2240">
                  <c:v>-0.11332</c:v>
                </c:pt>
                <c:pt idx="2241">
                  <c:v>-0.11373</c:v>
                </c:pt>
                <c:pt idx="2242">
                  <c:v>-0.11458</c:v>
                </c:pt>
                <c:pt idx="2243">
                  <c:v>-0.11516999999999999</c:v>
                </c:pt>
                <c:pt idx="2244">
                  <c:v>-0.11550000000000001</c:v>
                </c:pt>
                <c:pt idx="2245">
                  <c:v>-0.11537</c:v>
                </c:pt>
                <c:pt idx="2246">
                  <c:v>-0.11531</c:v>
                </c:pt>
                <c:pt idx="2247">
                  <c:v>-0.11507000000000001</c:v>
                </c:pt>
                <c:pt idx="2248">
                  <c:v>-0.11455</c:v>
                </c:pt>
                <c:pt idx="2249">
                  <c:v>-0.11418</c:v>
                </c:pt>
                <c:pt idx="2250">
                  <c:v>-0.11422</c:v>
                </c:pt>
                <c:pt idx="2251">
                  <c:v>-0.11471000000000001</c:v>
                </c:pt>
                <c:pt idx="2252">
                  <c:v>-0.11466999999999999</c:v>
                </c:pt>
                <c:pt idx="2253">
                  <c:v>-0.11458</c:v>
                </c:pt>
                <c:pt idx="2254">
                  <c:v>-0.11448999999999999</c:v>
                </c:pt>
                <c:pt idx="2255">
                  <c:v>-0.11477</c:v>
                </c:pt>
                <c:pt idx="2256">
                  <c:v>-0.11491999999999999</c:v>
                </c:pt>
                <c:pt idx="2257">
                  <c:v>-0.11514000000000001</c:v>
                </c:pt>
                <c:pt idx="2258">
                  <c:v>-0.1159</c:v>
                </c:pt>
                <c:pt idx="2259">
                  <c:v>-0.11674</c:v>
                </c:pt>
                <c:pt idx="2260">
                  <c:v>-0.11713999999999999</c:v>
                </c:pt>
                <c:pt idx="2261">
                  <c:v>-0.11751</c:v>
                </c:pt>
                <c:pt idx="2262">
                  <c:v>-0.11834</c:v>
                </c:pt>
                <c:pt idx="2263">
                  <c:v>-0.11928</c:v>
                </c:pt>
                <c:pt idx="2264">
                  <c:v>-0.11956</c:v>
                </c:pt>
                <c:pt idx="2265">
                  <c:v>-0.11924999999999999</c:v>
                </c:pt>
                <c:pt idx="2266">
                  <c:v>-0.1193</c:v>
                </c:pt>
                <c:pt idx="2267">
                  <c:v>-0.11973</c:v>
                </c:pt>
                <c:pt idx="2268">
                  <c:v>-0.12005</c:v>
                </c:pt>
                <c:pt idx="2269">
                  <c:v>-0.11996</c:v>
                </c:pt>
                <c:pt idx="2270">
                  <c:v>-0.11952</c:v>
                </c:pt>
                <c:pt idx="2271">
                  <c:v>-0.11934</c:v>
                </c:pt>
                <c:pt idx="2272">
                  <c:v>-0.11899999999999999</c:v>
                </c:pt>
                <c:pt idx="2273">
                  <c:v>-0.11849999999999999</c:v>
                </c:pt>
                <c:pt idx="2274">
                  <c:v>-0.11788</c:v>
                </c:pt>
                <c:pt idx="2275">
                  <c:v>-0.11751</c:v>
                </c:pt>
                <c:pt idx="2276">
                  <c:v>-0.11733</c:v>
                </c:pt>
                <c:pt idx="2277">
                  <c:v>-0.1172</c:v>
                </c:pt>
                <c:pt idx="2278">
                  <c:v>-0.11722</c:v>
                </c:pt>
                <c:pt idx="2279">
                  <c:v>-0.11692</c:v>
                </c:pt>
                <c:pt idx="2280">
                  <c:v>-0.11662</c:v>
                </c:pt>
                <c:pt idx="2281">
                  <c:v>-0.11673</c:v>
                </c:pt>
                <c:pt idx="2282">
                  <c:v>-0.11713999999999999</c:v>
                </c:pt>
                <c:pt idx="2283">
                  <c:v>-0.11756999999999999</c:v>
                </c:pt>
                <c:pt idx="2284">
                  <c:v>-0.11711000000000001</c:v>
                </c:pt>
                <c:pt idx="2285">
                  <c:v>-0.11676</c:v>
                </c:pt>
                <c:pt idx="2286">
                  <c:v>-0.11661000000000001</c:v>
                </c:pt>
                <c:pt idx="2287">
                  <c:v>-0.11663999999999999</c:v>
                </c:pt>
                <c:pt idx="2288">
                  <c:v>-0.11624</c:v>
                </c:pt>
                <c:pt idx="2289">
                  <c:v>-0.11507000000000001</c:v>
                </c:pt>
                <c:pt idx="2290">
                  <c:v>-0.11375</c:v>
                </c:pt>
                <c:pt idx="2291">
                  <c:v>-0.11274000000000001</c:v>
                </c:pt>
                <c:pt idx="2292">
                  <c:v>-0.11183999999999999</c:v>
                </c:pt>
                <c:pt idx="2293">
                  <c:v>-0.11132</c:v>
                </c:pt>
                <c:pt idx="2294">
                  <c:v>-0.11097</c:v>
                </c:pt>
                <c:pt idx="2295">
                  <c:v>-0.11111</c:v>
                </c:pt>
                <c:pt idx="2296">
                  <c:v>-0.11117</c:v>
                </c:pt>
                <c:pt idx="2297">
                  <c:v>-0.11141</c:v>
                </c:pt>
                <c:pt idx="2298">
                  <c:v>-0.11193</c:v>
                </c:pt>
                <c:pt idx="2299">
                  <c:v>-0.11232</c:v>
                </c:pt>
                <c:pt idx="2300">
                  <c:v>-0.11219</c:v>
                </c:pt>
                <c:pt idx="2301">
                  <c:v>-0.112</c:v>
                </c:pt>
                <c:pt idx="2302">
                  <c:v>-0.11218</c:v>
                </c:pt>
                <c:pt idx="2303">
                  <c:v>-0.11262999999999999</c:v>
                </c:pt>
                <c:pt idx="2304">
                  <c:v>-0.11298</c:v>
                </c:pt>
                <c:pt idx="2305">
                  <c:v>-0.11287999999999999</c:v>
                </c:pt>
                <c:pt idx="2306">
                  <c:v>-0.11261</c:v>
                </c:pt>
                <c:pt idx="2307">
                  <c:v>-0.11183999999999999</c:v>
                </c:pt>
                <c:pt idx="2308">
                  <c:v>-0.11117</c:v>
                </c:pt>
                <c:pt idx="2309">
                  <c:v>-0.11015</c:v>
                </c:pt>
                <c:pt idx="2310">
                  <c:v>-0.10947999999999999</c:v>
                </c:pt>
                <c:pt idx="2311">
                  <c:v>-0.10915999999999999</c:v>
                </c:pt>
                <c:pt idx="2312">
                  <c:v>-0.1091</c:v>
                </c:pt>
                <c:pt idx="2313">
                  <c:v>-0.10858</c:v>
                </c:pt>
                <c:pt idx="2314">
                  <c:v>-0.1076</c:v>
                </c:pt>
                <c:pt idx="2315">
                  <c:v>-0.10668999999999999</c:v>
                </c:pt>
                <c:pt idx="2316">
                  <c:v>-0.10618</c:v>
                </c:pt>
                <c:pt idx="2317">
                  <c:v>-0.10591</c:v>
                </c:pt>
                <c:pt idx="2318">
                  <c:v>-0.10574</c:v>
                </c:pt>
                <c:pt idx="2319">
                  <c:v>-0.10573</c:v>
                </c:pt>
                <c:pt idx="2320">
                  <c:v>-0.10546</c:v>
                </c:pt>
                <c:pt idx="2321">
                  <c:v>-0.10501000000000001</c:v>
                </c:pt>
                <c:pt idx="2322">
                  <c:v>-0.10443</c:v>
                </c:pt>
                <c:pt idx="2323">
                  <c:v>-0.104</c:v>
                </c:pt>
                <c:pt idx="2324">
                  <c:v>-0.10406</c:v>
                </c:pt>
                <c:pt idx="2325">
                  <c:v>-0.1043</c:v>
                </c:pt>
                <c:pt idx="2326">
                  <c:v>-0.10506</c:v>
                </c:pt>
                <c:pt idx="2327">
                  <c:v>-0.10574</c:v>
                </c:pt>
                <c:pt idx="2328">
                  <c:v>-0.1067</c:v>
                </c:pt>
                <c:pt idx="2329">
                  <c:v>-0.10749</c:v>
                </c:pt>
                <c:pt idx="2330">
                  <c:v>-0.10859000000000001</c:v>
                </c:pt>
                <c:pt idx="2331">
                  <c:v>-0.10921</c:v>
                </c:pt>
                <c:pt idx="2332">
                  <c:v>-0.10983</c:v>
                </c:pt>
                <c:pt idx="2333">
                  <c:v>-0.11018</c:v>
                </c:pt>
                <c:pt idx="2334">
                  <c:v>-0.11058</c:v>
                </c:pt>
                <c:pt idx="2335">
                  <c:v>-0.11114</c:v>
                </c:pt>
                <c:pt idx="2336">
                  <c:v>-0.11169999999999999</c:v>
                </c:pt>
                <c:pt idx="2337">
                  <c:v>-0.11237999999999999</c:v>
                </c:pt>
                <c:pt idx="2338">
                  <c:v>-0.11278000000000001</c:v>
                </c:pt>
                <c:pt idx="2339">
                  <c:v>-0.11296</c:v>
                </c:pt>
                <c:pt idx="2340">
                  <c:v>-0.11315</c:v>
                </c:pt>
                <c:pt idx="2341">
                  <c:v>-0.113</c:v>
                </c:pt>
                <c:pt idx="2342">
                  <c:v>-0.11260000000000001</c:v>
                </c:pt>
                <c:pt idx="2343">
                  <c:v>-0.11210000000000001</c:v>
                </c:pt>
                <c:pt idx="2344">
                  <c:v>-0.11154</c:v>
                </c:pt>
                <c:pt idx="2345">
                  <c:v>-0.11096</c:v>
                </c:pt>
                <c:pt idx="2346">
                  <c:v>-0.11025</c:v>
                </c:pt>
                <c:pt idx="2347">
                  <c:v>-0.10997999999999999</c:v>
                </c:pt>
                <c:pt idx="2348">
                  <c:v>-0.10936</c:v>
                </c:pt>
                <c:pt idx="2349">
                  <c:v>-0.10833</c:v>
                </c:pt>
                <c:pt idx="2350">
                  <c:v>-0.10732</c:v>
                </c:pt>
                <c:pt idx="2351">
                  <c:v>-0.10699</c:v>
                </c:pt>
                <c:pt idx="2352">
                  <c:v>-0.10722</c:v>
                </c:pt>
                <c:pt idx="2353">
                  <c:v>-0.10736</c:v>
                </c:pt>
                <c:pt idx="2354">
                  <c:v>-0.10736</c:v>
                </c:pt>
                <c:pt idx="2355">
                  <c:v>-0.10756</c:v>
                </c:pt>
                <c:pt idx="2356">
                  <c:v>-0.10815</c:v>
                </c:pt>
                <c:pt idx="2357">
                  <c:v>-0.10939</c:v>
                </c:pt>
                <c:pt idx="2358">
                  <c:v>-0.11076</c:v>
                </c:pt>
                <c:pt idx="2359">
                  <c:v>-0.11179</c:v>
                </c:pt>
                <c:pt idx="2360">
                  <c:v>-0.11271</c:v>
                </c:pt>
                <c:pt idx="2361">
                  <c:v>-0.11322</c:v>
                </c:pt>
                <c:pt idx="2362">
                  <c:v>-0.11366</c:v>
                </c:pt>
                <c:pt idx="2363">
                  <c:v>-0.11323999999999999</c:v>
                </c:pt>
                <c:pt idx="2364">
                  <c:v>-0.11292000000000001</c:v>
                </c:pt>
                <c:pt idx="2365">
                  <c:v>-0.11272</c:v>
                </c:pt>
                <c:pt idx="2366">
                  <c:v>-0.11292000000000001</c:v>
                </c:pt>
                <c:pt idx="2367">
                  <c:v>-0.11309</c:v>
                </c:pt>
                <c:pt idx="2368">
                  <c:v>-0.11315</c:v>
                </c:pt>
                <c:pt idx="2369">
                  <c:v>-0.11319</c:v>
                </c:pt>
                <c:pt idx="2370">
                  <c:v>-0.11323</c:v>
                </c:pt>
                <c:pt idx="2371">
                  <c:v>-0.11317000000000001</c:v>
                </c:pt>
                <c:pt idx="2372">
                  <c:v>-0.1134</c:v>
                </c:pt>
                <c:pt idx="2373">
                  <c:v>-0.11380999999999999</c:v>
                </c:pt>
                <c:pt idx="2374">
                  <c:v>-0.11446000000000001</c:v>
                </c:pt>
                <c:pt idx="2375">
                  <c:v>-0.11459999999999999</c:v>
                </c:pt>
                <c:pt idx="2376">
                  <c:v>-0.11434999999999999</c:v>
                </c:pt>
                <c:pt idx="2377">
                  <c:v>-0.11386</c:v>
                </c:pt>
                <c:pt idx="2378">
                  <c:v>-0.11362</c:v>
                </c:pt>
                <c:pt idx="2379">
                  <c:v>-0.11326</c:v>
                </c:pt>
                <c:pt idx="2380">
                  <c:v>-0.11282</c:v>
                </c:pt>
                <c:pt idx="2381">
                  <c:v>-0.11196</c:v>
                </c:pt>
                <c:pt idx="2382">
                  <c:v>-0.11122</c:v>
                </c:pt>
                <c:pt idx="2383">
                  <c:v>-0.11024</c:v>
                </c:pt>
                <c:pt idx="2384">
                  <c:v>-0.10936999999999999</c:v>
                </c:pt>
                <c:pt idx="2385">
                  <c:v>-0.10847999999999999</c:v>
                </c:pt>
                <c:pt idx="2386">
                  <c:v>-0.10827000000000001</c:v>
                </c:pt>
                <c:pt idx="2387">
                  <c:v>-0.10824</c:v>
                </c:pt>
                <c:pt idx="2388">
                  <c:v>-0.10818999999999999</c:v>
                </c:pt>
                <c:pt idx="2389">
                  <c:v>-0.10811999999999999</c:v>
                </c:pt>
                <c:pt idx="2390">
                  <c:v>-0.10826</c:v>
                </c:pt>
                <c:pt idx="2391">
                  <c:v>-0.10885</c:v>
                </c:pt>
                <c:pt idx="2392">
                  <c:v>-0.10994</c:v>
                </c:pt>
                <c:pt idx="2393">
                  <c:v>-0.11172</c:v>
                </c:pt>
                <c:pt idx="2394">
                  <c:v>-0.11375</c:v>
                </c:pt>
                <c:pt idx="2395">
                  <c:v>-0.11519</c:v>
                </c:pt>
                <c:pt idx="2396">
                  <c:v>-0.11624</c:v>
                </c:pt>
                <c:pt idx="2397">
                  <c:v>-0.11705</c:v>
                </c:pt>
                <c:pt idx="2398">
                  <c:v>-0.11804000000000001</c:v>
                </c:pt>
                <c:pt idx="2399">
                  <c:v>-0.11917</c:v>
                </c:pt>
                <c:pt idx="2400">
                  <c:v>-0.12044000000000001</c:v>
                </c:pt>
                <c:pt idx="2401">
                  <c:v>-0.12144000000000001</c:v>
                </c:pt>
                <c:pt idx="2402">
                  <c:v>-0.12234</c:v>
                </c:pt>
                <c:pt idx="2403">
                  <c:v>-0.12280000000000001</c:v>
                </c:pt>
                <c:pt idx="2404">
                  <c:v>-0.12328</c:v>
                </c:pt>
                <c:pt idx="2405">
                  <c:v>-0.12391000000000001</c:v>
                </c:pt>
                <c:pt idx="2406">
                  <c:v>-0.1244</c:v>
                </c:pt>
                <c:pt idx="2407">
                  <c:v>-0.12431</c:v>
                </c:pt>
                <c:pt idx="2408">
                  <c:v>-0.123</c:v>
                </c:pt>
                <c:pt idx="2409">
                  <c:v>-0.12153</c:v>
                </c:pt>
                <c:pt idx="2410">
                  <c:v>-0.12048</c:v>
                </c:pt>
                <c:pt idx="2411">
                  <c:v>-0.11960999999999999</c:v>
                </c:pt>
                <c:pt idx="2412">
                  <c:v>-0.11887</c:v>
                </c:pt>
                <c:pt idx="2413">
                  <c:v>-0.11802</c:v>
                </c:pt>
                <c:pt idx="2414">
                  <c:v>-0.11779000000000001</c:v>
                </c:pt>
                <c:pt idx="2415">
                  <c:v>-0.11792</c:v>
                </c:pt>
                <c:pt idx="2416">
                  <c:v>-0.11858</c:v>
                </c:pt>
                <c:pt idx="2417">
                  <c:v>-0.11928</c:v>
                </c:pt>
                <c:pt idx="2418">
                  <c:v>-0.11999</c:v>
                </c:pt>
                <c:pt idx="2419">
                  <c:v>-0.12043</c:v>
                </c:pt>
                <c:pt idx="2420">
                  <c:v>-0.12064999999999999</c:v>
                </c:pt>
                <c:pt idx="2421">
                  <c:v>-0.1207</c:v>
                </c:pt>
                <c:pt idx="2422">
                  <c:v>-0.12106</c:v>
                </c:pt>
                <c:pt idx="2423">
                  <c:v>-0.12124</c:v>
                </c:pt>
                <c:pt idx="2424">
                  <c:v>-0.12164</c:v>
                </c:pt>
                <c:pt idx="2425">
                  <c:v>-0.12184</c:v>
                </c:pt>
                <c:pt idx="2426">
                  <c:v>-0.12225</c:v>
                </c:pt>
                <c:pt idx="2427">
                  <c:v>-0.12255000000000001</c:v>
                </c:pt>
                <c:pt idx="2428">
                  <c:v>-0.12262000000000001</c:v>
                </c:pt>
                <c:pt idx="2429">
                  <c:v>-0.12285</c:v>
                </c:pt>
                <c:pt idx="2430">
                  <c:v>-0.12354999999999999</c:v>
                </c:pt>
                <c:pt idx="2431">
                  <c:v>-0.12452000000000001</c:v>
                </c:pt>
                <c:pt idx="2432">
                  <c:v>-0.12562000000000001</c:v>
                </c:pt>
                <c:pt idx="2433">
                  <c:v>-0.12679000000000001</c:v>
                </c:pt>
                <c:pt idx="2434">
                  <c:v>-0.12808</c:v>
                </c:pt>
                <c:pt idx="2435">
                  <c:v>-0.12909999999999999</c:v>
                </c:pt>
                <c:pt idx="2436">
                  <c:v>-0.13</c:v>
                </c:pt>
                <c:pt idx="2437">
                  <c:v>-0.13052</c:v>
                </c:pt>
                <c:pt idx="2438">
                  <c:v>-0.13086999999999999</c:v>
                </c:pt>
                <c:pt idx="2439">
                  <c:v>-0.13073000000000001</c:v>
                </c:pt>
                <c:pt idx="2440">
                  <c:v>-0.13064999999999999</c:v>
                </c:pt>
                <c:pt idx="2441">
                  <c:v>-0.13047</c:v>
                </c:pt>
                <c:pt idx="2442">
                  <c:v>-0.12977</c:v>
                </c:pt>
                <c:pt idx="2443">
                  <c:v>-0.12889</c:v>
                </c:pt>
                <c:pt idx="2444">
                  <c:v>-0.12751000000000001</c:v>
                </c:pt>
                <c:pt idx="2445">
                  <c:v>-0.12612999999999999</c:v>
                </c:pt>
                <c:pt idx="2446">
                  <c:v>-0.12476</c:v>
                </c:pt>
                <c:pt idx="2447">
                  <c:v>-0.12367</c:v>
                </c:pt>
                <c:pt idx="2448">
                  <c:v>-0.12282999999999999</c:v>
                </c:pt>
                <c:pt idx="2449">
                  <c:v>-0.12199</c:v>
                </c:pt>
                <c:pt idx="2450">
                  <c:v>-0.12151000000000001</c:v>
                </c:pt>
                <c:pt idx="2451">
                  <c:v>-0.12118</c:v>
                </c:pt>
                <c:pt idx="2452">
                  <c:v>-0.12132999999999999</c:v>
                </c:pt>
                <c:pt idx="2453">
                  <c:v>-0.12137000000000001</c:v>
                </c:pt>
                <c:pt idx="2454">
                  <c:v>-0.12175999999999999</c:v>
                </c:pt>
                <c:pt idx="2455">
                  <c:v>-0.12179</c:v>
                </c:pt>
                <c:pt idx="2456">
                  <c:v>-0.12146999999999999</c:v>
                </c:pt>
                <c:pt idx="2457">
                  <c:v>-0.12098</c:v>
                </c:pt>
                <c:pt idx="2458">
                  <c:v>-0.12051000000000001</c:v>
                </c:pt>
                <c:pt idx="2459">
                  <c:v>-0.12084</c:v>
                </c:pt>
                <c:pt idx="2460">
                  <c:v>-0.12153</c:v>
                </c:pt>
                <c:pt idx="2461">
                  <c:v>-0.12164</c:v>
                </c:pt>
                <c:pt idx="2462">
                  <c:v>-0.12142</c:v>
                </c:pt>
                <c:pt idx="2463">
                  <c:v>-0.12078999999999999</c:v>
                </c:pt>
                <c:pt idx="2464">
                  <c:v>-0.12099</c:v>
                </c:pt>
                <c:pt idx="2465">
                  <c:v>-0.12148</c:v>
                </c:pt>
                <c:pt idx="2466">
                  <c:v>-0.12213</c:v>
                </c:pt>
                <c:pt idx="2467">
                  <c:v>-0.12221</c:v>
                </c:pt>
                <c:pt idx="2468">
                  <c:v>-0.12218</c:v>
                </c:pt>
                <c:pt idx="2469">
                  <c:v>-0.12213</c:v>
                </c:pt>
                <c:pt idx="2470">
                  <c:v>-0.12241</c:v>
                </c:pt>
                <c:pt idx="2471">
                  <c:v>-0.12264</c:v>
                </c:pt>
                <c:pt idx="2472">
                  <c:v>-0.12266000000000001</c:v>
                </c:pt>
                <c:pt idx="2473">
                  <c:v>-0.12293999999999999</c:v>
                </c:pt>
                <c:pt idx="2474">
                  <c:v>-0.12339</c:v>
                </c:pt>
                <c:pt idx="2475">
                  <c:v>-0.124</c:v>
                </c:pt>
                <c:pt idx="2476">
                  <c:v>-0.12429</c:v>
                </c:pt>
                <c:pt idx="2477">
                  <c:v>-0.12467</c:v>
                </c:pt>
                <c:pt idx="2478">
                  <c:v>-0.12526000000000001</c:v>
                </c:pt>
                <c:pt idx="2479">
                  <c:v>-0.12573000000000001</c:v>
                </c:pt>
                <c:pt idx="2480">
                  <c:v>-0.12556</c:v>
                </c:pt>
                <c:pt idx="2481">
                  <c:v>-0.12444</c:v>
                </c:pt>
                <c:pt idx="2482">
                  <c:v>-0.12347</c:v>
                </c:pt>
                <c:pt idx="2483">
                  <c:v>-0.12271</c:v>
                </c:pt>
                <c:pt idx="2484">
                  <c:v>-0.12199</c:v>
                </c:pt>
                <c:pt idx="2485">
                  <c:v>-0.12126000000000001</c:v>
                </c:pt>
                <c:pt idx="2486">
                  <c:v>-0.12075</c:v>
                </c:pt>
                <c:pt idx="2487">
                  <c:v>-0.12068</c:v>
                </c:pt>
                <c:pt idx="2488">
                  <c:v>-0.12121999999999999</c:v>
                </c:pt>
                <c:pt idx="2489">
                  <c:v>-0.122</c:v>
                </c:pt>
                <c:pt idx="2490">
                  <c:v>-0.12342</c:v>
                </c:pt>
                <c:pt idx="2491">
                  <c:v>-0.12447999999999999</c:v>
                </c:pt>
                <c:pt idx="2492">
                  <c:v>-0.12562000000000001</c:v>
                </c:pt>
                <c:pt idx="2493">
                  <c:v>-0.12661</c:v>
                </c:pt>
                <c:pt idx="2494">
                  <c:v>-0.12748000000000001</c:v>
                </c:pt>
                <c:pt idx="2495">
                  <c:v>-0.12792999999999999</c:v>
                </c:pt>
                <c:pt idx="2496">
                  <c:v>-0.12847</c:v>
                </c:pt>
                <c:pt idx="2497">
                  <c:v>-0.12883</c:v>
                </c:pt>
                <c:pt idx="2498">
                  <c:v>-0.12906999999999999</c:v>
                </c:pt>
                <c:pt idx="2499">
                  <c:v>-0.12889</c:v>
                </c:pt>
                <c:pt idx="2500">
                  <c:v>-0.12872</c:v>
                </c:pt>
                <c:pt idx="2501">
                  <c:v>-0.12873000000000001</c:v>
                </c:pt>
                <c:pt idx="2502">
                  <c:v>-0.12853999999999999</c:v>
                </c:pt>
                <c:pt idx="2503">
                  <c:v>-0.12778999999999999</c:v>
                </c:pt>
                <c:pt idx="2504">
                  <c:v>-0.12715000000000001</c:v>
                </c:pt>
                <c:pt idx="2505">
                  <c:v>-0.12612000000000001</c:v>
                </c:pt>
                <c:pt idx="2506">
                  <c:v>-0.12554999999999999</c:v>
                </c:pt>
                <c:pt idx="2507">
                  <c:v>-0.12489</c:v>
                </c:pt>
                <c:pt idx="2508">
                  <c:v>-0.12476</c:v>
                </c:pt>
                <c:pt idx="2509">
                  <c:v>-0.12486</c:v>
                </c:pt>
                <c:pt idx="2510">
                  <c:v>-0.12463</c:v>
                </c:pt>
                <c:pt idx="2511">
                  <c:v>-0.12406</c:v>
                </c:pt>
                <c:pt idx="2512">
                  <c:v>-0.12398000000000001</c:v>
                </c:pt>
                <c:pt idx="2513">
                  <c:v>-0.12425</c:v>
                </c:pt>
                <c:pt idx="2514">
                  <c:v>-0.12482</c:v>
                </c:pt>
                <c:pt idx="2515">
                  <c:v>-0.12485</c:v>
                </c:pt>
                <c:pt idx="2516">
                  <c:v>-0.12471</c:v>
                </c:pt>
                <c:pt idx="2517">
                  <c:v>-0.12494</c:v>
                </c:pt>
                <c:pt idx="2518">
                  <c:v>-0.12534999999999999</c:v>
                </c:pt>
                <c:pt idx="2519">
                  <c:v>-0.12594</c:v>
                </c:pt>
                <c:pt idx="2520">
                  <c:v>-0.12623000000000001</c:v>
                </c:pt>
                <c:pt idx="2521">
                  <c:v>-0.12662999999999999</c:v>
                </c:pt>
                <c:pt idx="2522">
                  <c:v>-0.12706999999999999</c:v>
                </c:pt>
                <c:pt idx="2523">
                  <c:v>-0.12798999999999999</c:v>
                </c:pt>
                <c:pt idx="2524">
                  <c:v>-0.12856999999999999</c:v>
                </c:pt>
                <c:pt idx="2525">
                  <c:v>-0.12898000000000001</c:v>
                </c:pt>
                <c:pt idx="2526">
                  <c:v>-0.12864999999999999</c:v>
                </c:pt>
                <c:pt idx="2527">
                  <c:v>-0.12809999999999999</c:v>
                </c:pt>
                <c:pt idx="2528">
                  <c:v>-0.1275</c:v>
                </c:pt>
                <c:pt idx="2529">
                  <c:v>-0.12705</c:v>
                </c:pt>
                <c:pt idx="2530">
                  <c:v>-0.12709999999999999</c:v>
                </c:pt>
                <c:pt idx="2531">
                  <c:v>-0.12733</c:v>
                </c:pt>
                <c:pt idx="2532">
                  <c:v>-0.12814999999999999</c:v>
                </c:pt>
                <c:pt idx="2533">
                  <c:v>-0.12862000000000001</c:v>
                </c:pt>
                <c:pt idx="2534">
                  <c:v>-0.12906999999999999</c:v>
                </c:pt>
                <c:pt idx="2535">
                  <c:v>-0.12964000000000001</c:v>
                </c:pt>
                <c:pt idx="2536">
                  <c:v>-0.13028999999999999</c:v>
                </c:pt>
                <c:pt idx="2537">
                  <c:v>-0.13074</c:v>
                </c:pt>
                <c:pt idx="2538">
                  <c:v>-0.13078999999999999</c:v>
                </c:pt>
                <c:pt idx="2539">
                  <c:v>-0.13025</c:v>
                </c:pt>
                <c:pt idx="2540">
                  <c:v>-0.12938</c:v>
                </c:pt>
                <c:pt idx="2541">
                  <c:v>-0.12826000000000001</c:v>
                </c:pt>
                <c:pt idx="2542">
                  <c:v>-0.12731999999999999</c:v>
                </c:pt>
                <c:pt idx="2543">
                  <c:v>-0.12656000000000001</c:v>
                </c:pt>
                <c:pt idx="2544">
                  <c:v>-0.12579000000000001</c:v>
                </c:pt>
                <c:pt idx="2545">
                  <c:v>-0.12519</c:v>
                </c:pt>
                <c:pt idx="2546">
                  <c:v>-0.12540999999999999</c:v>
                </c:pt>
                <c:pt idx="2547">
                  <c:v>-0.12604000000000001</c:v>
                </c:pt>
                <c:pt idx="2548">
                  <c:v>-0.12737000000000001</c:v>
                </c:pt>
                <c:pt idx="2549">
                  <c:v>-0.12837999999999999</c:v>
                </c:pt>
                <c:pt idx="2550">
                  <c:v>-0.1295</c:v>
                </c:pt>
                <c:pt idx="2551">
                  <c:v>-0.13048000000000001</c:v>
                </c:pt>
                <c:pt idx="2552">
                  <c:v>-0.13128999999999999</c:v>
                </c:pt>
                <c:pt idx="2553">
                  <c:v>-0.13188</c:v>
                </c:pt>
                <c:pt idx="2554">
                  <c:v>-0.1331</c:v>
                </c:pt>
                <c:pt idx="2555">
                  <c:v>-0.13425999999999999</c:v>
                </c:pt>
                <c:pt idx="2556">
                  <c:v>-0.13611000000000001</c:v>
                </c:pt>
                <c:pt idx="2557">
                  <c:v>-0.13764000000000001</c:v>
                </c:pt>
                <c:pt idx="2558">
                  <c:v>-0.13972000000000001</c:v>
                </c:pt>
                <c:pt idx="2559">
                  <c:v>-0.14130999999999999</c:v>
                </c:pt>
                <c:pt idx="2560">
                  <c:v>-0.14244000000000001</c:v>
                </c:pt>
                <c:pt idx="2561">
                  <c:v>-0.14313000000000001</c:v>
                </c:pt>
                <c:pt idx="2562">
                  <c:v>-0.14355999999999999</c:v>
                </c:pt>
                <c:pt idx="2563">
                  <c:v>-0.14348</c:v>
                </c:pt>
                <c:pt idx="2564">
                  <c:v>-0.14337</c:v>
                </c:pt>
                <c:pt idx="2565">
                  <c:v>-0.14334</c:v>
                </c:pt>
                <c:pt idx="2566">
                  <c:v>-0.14338000000000001</c:v>
                </c:pt>
                <c:pt idx="2567">
                  <c:v>-0.14323</c:v>
                </c:pt>
                <c:pt idx="2568">
                  <c:v>-0.14249000000000001</c:v>
                </c:pt>
                <c:pt idx="2569">
                  <c:v>-0.14185</c:v>
                </c:pt>
                <c:pt idx="2570">
                  <c:v>-0.14083000000000001</c:v>
                </c:pt>
                <c:pt idx="2571">
                  <c:v>-0.14026</c:v>
                </c:pt>
                <c:pt idx="2572">
                  <c:v>-0.13958999999999999</c:v>
                </c:pt>
                <c:pt idx="2573">
                  <c:v>-0.13955000000000001</c:v>
                </c:pt>
                <c:pt idx="2574">
                  <c:v>-0.13927999999999999</c:v>
                </c:pt>
                <c:pt idx="2575">
                  <c:v>-0.13919999999999999</c:v>
                </c:pt>
                <c:pt idx="2576">
                  <c:v>-0.13847999999999999</c:v>
                </c:pt>
                <c:pt idx="2577">
                  <c:v>-0.13819999999999999</c:v>
                </c:pt>
                <c:pt idx="2578">
                  <c:v>-0.13843</c:v>
                </c:pt>
                <c:pt idx="2579">
                  <c:v>-0.13886000000000001</c:v>
                </c:pt>
                <c:pt idx="2580">
                  <c:v>-0.13922999999999999</c:v>
                </c:pt>
                <c:pt idx="2581">
                  <c:v>-0.13905000000000001</c:v>
                </c:pt>
                <c:pt idx="2582">
                  <c:v>-0.13908999999999999</c:v>
                </c:pt>
                <c:pt idx="2583">
                  <c:v>-0.1384</c:v>
                </c:pt>
                <c:pt idx="2584">
                  <c:v>-0.13822999999999999</c:v>
                </c:pt>
                <c:pt idx="2585">
                  <c:v>-0.13818</c:v>
                </c:pt>
                <c:pt idx="2586">
                  <c:v>-0.13850000000000001</c:v>
                </c:pt>
                <c:pt idx="2587">
                  <c:v>-0.13841999999999999</c:v>
                </c:pt>
                <c:pt idx="2588">
                  <c:v>-0.13829</c:v>
                </c:pt>
                <c:pt idx="2589">
                  <c:v>-0.13819999999999999</c:v>
                </c:pt>
                <c:pt idx="2590">
                  <c:v>-0.13838</c:v>
                </c:pt>
                <c:pt idx="2591">
                  <c:v>-0.13886999999999999</c:v>
                </c:pt>
                <c:pt idx="2592">
                  <c:v>-0.13916000000000001</c:v>
                </c:pt>
                <c:pt idx="2593">
                  <c:v>-0.13925999999999999</c:v>
                </c:pt>
                <c:pt idx="2594">
                  <c:v>-0.13941000000000001</c:v>
                </c:pt>
                <c:pt idx="2595">
                  <c:v>-0.14038</c:v>
                </c:pt>
                <c:pt idx="2596">
                  <c:v>-0.14163000000000001</c:v>
                </c:pt>
                <c:pt idx="2597">
                  <c:v>-0.14266999999999999</c:v>
                </c:pt>
                <c:pt idx="2598">
                  <c:v>-0.14319000000000001</c:v>
                </c:pt>
                <c:pt idx="2599">
                  <c:v>-0.14369999999999999</c:v>
                </c:pt>
                <c:pt idx="2600">
                  <c:v>-0.14437</c:v>
                </c:pt>
                <c:pt idx="2601">
                  <c:v>-0.14482999999999999</c:v>
                </c:pt>
                <c:pt idx="2602">
                  <c:v>-0.14482999999999999</c:v>
                </c:pt>
                <c:pt idx="2603">
                  <c:v>-0.14435000000000001</c:v>
                </c:pt>
                <c:pt idx="2604">
                  <c:v>-0.14448</c:v>
                </c:pt>
                <c:pt idx="2605">
                  <c:v>-0.14433000000000001</c:v>
                </c:pt>
                <c:pt idx="2606">
                  <c:v>-0.14413000000000001</c:v>
                </c:pt>
                <c:pt idx="2607">
                  <c:v>-0.1429</c:v>
                </c:pt>
                <c:pt idx="2608">
                  <c:v>-0.14136000000000001</c:v>
                </c:pt>
                <c:pt idx="2609">
                  <c:v>-0.13924</c:v>
                </c:pt>
                <c:pt idx="2610">
                  <c:v>-0.13758999999999999</c:v>
                </c:pt>
                <c:pt idx="2611">
                  <c:v>-0.13666</c:v>
                </c:pt>
                <c:pt idx="2612">
                  <c:v>-0.13647000000000001</c:v>
                </c:pt>
                <c:pt idx="2613">
                  <c:v>-0.13635</c:v>
                </c:pt>
                <c:pt idx="2614">
                  <c:v>-0.13652</c:v>
                </c:pt>
                <c:pt idx="2615">
                  <c:v>-0.13683999999999999</c:v>
                </c:pt>
                <c:pt idx="2616">
                  <c:v>-0.13764000000000001</c:v>
                </c:pt>
                <c:pt idx="2617">
                  <c:v>-0.13835</c:v>
                </c:pt>
                <c:pt idx="2618">
                  <c:v>-0.13925000000000001</c:v>
                </c:pt>
                <c:pt idx="2619">
                  <c:v>-0.14033999999999999</c:v>
                </c:pt>
                <c:pt idx="2620">
                  <c:v>-0.14155000000000001</c:v>
                </c:pt>
                <c:pt idx="2621">
                  <c:v>-0.14271</c:v>
                </c:pt>
                <c:pt idx="2622">
                  <c:v>-0.14301</c:v>
                </c:pt>
                <c:pt idx="2623">
                  <c:v>-0.14315</c:v>
                </c:pt>
                <c:pt idx="2624">
                  <c:v>-0.14302999999999999</c:v>
                </c:pt>
                <c:pt idx="2625">
                  <c:v>-0.14383000000000001</c:v>
                </c:pt>
                <c:pt idx="2626">
                  <c:v>-0.14476</c:v>
                </c:pt>
                <c:pt idx="2627">
                  <c:v>-0.14655000000000001</c:v>
                </c:pt>
                <c:pt idx="2628">
                  <c:v>-0.14781</c:v>
                </c:pt>
                <c:pt idx="2629">
                  <c:v>-0.14935999999999999</c:v>
                </c:pt>
                <c:pt idx="2630">
                  <c:v>-0.15057000000000001</c:v>
                </c:pt>
                <c:pt idx="2631">
                  <c:v>-0.15178</c:v>
                </c:pt>
                <c:pt idx="2632">
                  <c:v>-0.15276999999999999</c:v>
                </c:pt>
                <c:pt idx="2633">
                  <c:v>-0.1537</c:v>
                </c:pt>
                <c:pt idx="2634">
                  <c:v>-0.15526000000000001</c:v>
                </c:pt>
                <c:pt idx="2635">
                  <c:v>-0.15639</c:v>
                </c:pt>
                <c:pt idx="2636">
                  <c:v>-0.15758</c:v>
                </c:pt>
                <c:pt idx="2637">
                  <c:v>-0.15851000000000001</c:v>
                </c:pt>
                <c:pt idx="2638">
                  <c:v>-0.15964999999999999</c:v>
                </c:pt>
                <c:pt idx="2639">
                  <c:v>-0.16045999999999999</c:v>
                </c:pt>
                <c:pt idx="2640">
                  <c:v>-0.16059000000000001</c:v>
                </c:pt>
                <c:pt idx="2641">
                  <c:v>-0.16037999999999999</c:v>
                </c:pt>
                <c:pt idx="2642">
                  <c:v>-0.15989999999999999</c:v>
                </c:pt>
                <c:pt idx="2643">
                  <c:v>-0.15967999999999999</c:v>
                </c:pt>
                <c:pt idx="2644">
                  <c:v>-0.15933</c:v>
                </c:pt>
                <c:pt idx="2645">
                  <c:v>-0.15881999999999999</c:v>
                </c:pt>
                <c:pt idx="2646">
                  <c:v>-0.15817999999999999</c:v>
                </c:pt>
                <c:pt idx="2647">
                  <c:v>-0.15787000000000001</c:v>
                </c:pt>
                <c:pt idx="2648">
                  <c:v>-0.15745999999999999</c:v>
                </c:pt>
                <c:pt idx="2649">
                  <c:v>-0.15701000000000001</c:v>
                </c:pt>
                <c:pt idx="2650">
                  <c:v>-0.15608</c:v>
                </c:pt>
                <c:pt idx="2651">
                  <c:v>-0.15548999999999999</c:v>
                </c:pt>
                <c:pt idx="2652">
                  <c:v>-0.15515000000000001</c:v>
                </c:pt>
                <c:pt idx="2653">
                  <c:v>-0.15518999999999999</c:v>
                </c:pt>
                <c:pt idx="2654">
                  <c:v>-0.15561</c:v>
                </c:pt>
                <c:pt idx="2655">
                  <c:v>-0.15579000000000001</c:v>
                </c:pt>
                <c:pt idx="2656">
                  <c:v>-0.15614</c:v>
                </c:pt>
                <c:pt idx="2657">
                  <c:v>-0.1565</c:v>
                </c:pt>
                <c:pt idx="2658">
                  <c:v>-0.15754000000000001</c:v>
                </c:pt>
                <c:pt idx="2659">
                  <c:v>-0.15883</c:v>
                </c:pt>
                <c:pt idx="2660">
                  <c:v>-0.15995999999999999</c:v>
                </c:pt>
                <c:pt idx="2661">
                  <c:v>-0.1603</c:v>
                </c:pt>
                <c:pt idx="2662">
                  <c:v>-0.16034000000000001</c:v>
                </c:pt>
                <c:pt idx="2663">
                  <c:v>-0.16056999999999999</c:v>
                </c:pt>
                <c:pt idx="2664">
                  <c:v>-0.16139999999999999</c:v>
                </c:pt>
                <c:pt idx="2665">
                  <c:v>-0.16192999999999999</c:v>
                </c:pt>
                <c:pt idx="2666">
                  <c:v>-0.16220999999999999</c:v>
                </c:pt>
                <c:pt idx="2667">
                  <c:v>-0.16214999999999999</c:v>
                </c:pt>
                <c:pt idx="2668">
                  <c:v>-0.16295000000000001</c:v>
                </c:pt>
                <c:pt idx="2669">
                  <c:v>-0.16406000000000001</c:v>
                </c:pt>
                <c:pt idx="2670">
                  <c:v>-0.16527</c:v>
                </c:pt>
                <c:pt idx="2671">
                  <c:v>-0.16627</c:v>
                </c:pt>
                <c:pt idx="2672">
                  <c:v>-0.16705</c:v>
                </c:pt>
                <c:pt idx="2673">
                  <c:v>-0.16789999999999999</c:v>
                </c:pt>
                <c:pt idx="2674">
                  <c:v>-0.16828000000000001</c:v>
                </c:pt>
                <c:pt idx="2675">
                  <c:v>-0.16772999999999999</c:v>
                </c:pt>
                <c:pt idx="2676">
                  <c:v>-0.16622000000000001</c:v>
                </c:pt>
                <c:pt idx="2677">
                  <c:v>-0.16441</c:v>
                </c:pt>
                <c:pt idx="2678">
                  <c:v>-0.16281999999999999</c:v>
                </c:pt>
                <c:pt idx="2679">
                  <c:v>-0.16155</c:v>
                </c:pt>
                <c:pt idx="2680">
                  <c:v>-0.15964</c:v>
                </c:pt>
                <c:pt idx="2681">
                  <c:v>-0.15778</c:v>
                </c:pt>
                <c:pt idx="2682">
                  <c:v>-0.15661</c:v>
                </c:pt>
                <c:pt idx="2683">
                  <c:v>-0.15648000000000001</c:v>
                </c:pt>
                <c:pt idx="2684">
                  <c:v>-0.15717</c:v>
                </c:pt>
                <c:pt idx="2685">
                  <c:v>-0.15754000000000001</c:v>
                </c:pt>
                <c:pt idx="2686">
                  <c:v>-0.15795999999999999</c:v>
                </c:pt>
                <c:pt idx="2687">
                  <c:v>-0.15728</c:v>
                </c:pt>
                <c:pt idx="2688">
                  <c:v>-0.15651999999999999</c:v>
                </c:pt>
                <c:pt idx="2689">
                  <c:v>-0.15568000000000001</c:v>
                </c:pt>
                <c:pt idx="2690">
                  <c:v>-0.15565999999999999</c:v>
                </c:pt>
                <c:pt idx="2691">
                  <c:v>-0.15631999999999999</c:v>
                </c:pt>
                <c:pt idx="2692">
                  <c:v>-0.15720000000000001</c:v>
                </c:pt>
                <c:pt idx="2693">
                  <c:v>-0.15836</c:v>
                </c:pt>
                <c:pt idx="2694">
                  <c:v>-0.15920999999999999</c:v>
                </c:pt>
                <c:pt idx="2695">
                  <c:v>-0.16036</c:v>
                </c:pt>
                <c:pt idx="2696">
                  <c:v>-0.16098999999999999</c:v>
                </c:pt>
                <c:pt idx="2697">
                  <c:v>-0.16169</c:v>
                </c:pt>
                <c:pt idx="2698">
                  <c:v>-0.16184000000000001</c:v>
                </c:pt>
                <c:pt idx="2699">
                  <c:v>-0.16175999999999999</c:v>
                </c:pt>
                <c:pt idx="2700">
                  <c:v>-0.16197</c:v>
                </c:pt>
                <c:pt idx="2701">
                  <c:v>-0.16253000000000001</c:v>
                </c:pt>
                <c:pt idx="2702">
                  <c:v>-0.16386000000000001</c:v>
                </c:pt>
                <c:pt idx="2703">
                  <c:v>-0.16486999999999999</c:v>
                </c:pt>
                <c:pt idx="2704">
                  <c:v>-0.16592000000000001</c:v>
                </c:pt>
                <c:pt idx="2705">
                  <c:v>-0.1671</c:v>
                </c:pt>
                <c:pt idx="2706">
                  <c:v>-0.16836999999999999</c:v>
                </c:pt>
                <c:pt idx="2707">
                  <c:v>-0.16947000000000001</c:v>
                </c:pt>
                <c:pt idx="2708">
                  <c:v>-0.17007</c:v>
                </c:pt>
                <c:pt idx="2709">
                  <c:v>-0.17047000000000001</c:v>
                </c:pt>
                <c:pt idx="2710">
                  <c:v>-0.17036999999999999</c:v>
                </c:pt>
                <c:pt idx="2711">
                  <c:v>-0.17025999999999999</c:v>
                </c:pt>
                <c:pt idx="2712">
                  <c:v>-0.17022000000000001</c:v>
                </c:pt>
                <c:pt idx="2713">
                  <c:v>-0.17025999999999999</c:v>
                </c:pt>
                <c:pt idx="2714">
                  <c:v>-0.17005000000000001</c:v>
                </c:pt>
                <c:pt idx="2715">
                  <c:v>-0.16950999999999999</c:v>
                </c:pt>
                <c:pt idx="2716">
                  <c:v>-0.16935</c:v>
                </c:pt>
                <c:pt idx="2717">
                  <c:v>-0.16875999999999999</c:v>
                </c:pt>
                <c:pt idx="2718">
                  <c:v>-0.16791</c:v>
                </c:pt>
                <c:pt idx="2719">
                  <c:v>-0.16639999999999999</c:v>
                </c:pt>
                <c:pt idx="2720">
                  <c:v>-0.16553000000000001</c:v>
                </c:pt>
                <c:pt idx="2721">
                  <c:v>-0.16481999999999999</c:v>
                </c:pt>
                <c:pt idx="2722">
                  <c:v>-0.16428999999999999</c:v>
                </c:pt>
                <c:pt idx="2723">
                  <c:v>-0.16416</c:v>
                </c:pt>
                <c:pt idx="2724">
                  <c:v>-0.16483</c:v>
                </c:pt>
                <c:pt idx="2725">
                  <c:v>-0.16635</c:v>
                </c:pt>
                <c:pt idx="2726">
                  <c:v>-0.16835</c:v>
                </c:pt>
                <c:pt idx="2727">
                  <c:v>-0.17057</c:v>
                </c:pt>
                <c:pt idx="2728">
                  <c:v>-0.17302000000000001</c:v>
                </c:pt>
                <c:pt idx="2729">
                  <c:v>-0.17524999999999999</c:v>
                </c:pt>
                <c:pt idx="2730">
                  <c:v>-0.17738000000000001</c:v>
                </c:pt>
                <c:pt idx="2731">
                  <c:v>-0.1792</c:v>
                </c:pt>
                <c:pt idx="2732">
                  <c:v>-0.18071999999999999</c:v>
                </c:pt>
                <c:pt idx="2733">
                  <c:v>-0.18104000000000001</c:v>
                </c:pt>
                <c:pt idx="2734">
                  <c:v>-0.18076</c:v>
                </c:pt>
                <c:pt idx="2735">
                  <c:v>-0.17931</c:v>
                </c:pt>
                <c:pt idx="2736">
                  <c:v>-0.17818999999999999</c:v>
                </c:pt>
                <c:pt idx="2737">
                  <c:v>-0.17687</c:v>
                </c:pt>
                <c:pt idx="2738">
                  <c:v>-0.17652999999999999</c:v>
                </c:pt>
                <c:pt idx="2739">
                  <c:v>-0.17579</c:v>
                </c:pt>
                <c:pt idx="2740">
                  <c:v>-0.17529</c:v>
                </c:pt>
                <c:pt idx="2741">
                  <c:v>-0.17477000000000001</c:v>
                </c:pt>
                <c:pt idx="2742">
                  <c:v>-0.17444999999999999</c:v>
                </c:pt>
                <c:pt idx="2743">
                  <c:v>-0.17418</c:v>
                </c:pt>
                <c:pt idx="2744">
                  <c:v>-0.17322000000000001</c:v>
                </c:pt>
                <c:pt idx="2745">
                  <c:v>-0.1729</c:v>
                </c:pt>
                <c:pt idx="2746">
                  <c:v>-0.17288999999999999</c:v>
                </c:pt>
                <c:pt idx="2747">
                  <c:v>-0.17397000000000001</c:v>
                </c:pt>
                <c:pt idx="2748">
                  <c:v>-0.17438000000000001</c:v>
                </c:pt>
                <c:pt idx="2749">
                  <c:v>-0.17446</c:v>
                </c:pt>
                <c:pt idx="2750">
                  <c:v>-0.17451</c:v>
                </c:pt>
                <c:pt idx="2751">
                  <c:v>-0.17471</c:v>
                </c:pt>
                <c:pt idx="2752">
                  <c:v>-0.17546999999999999</c:v>
                </c:pt>
                <c:pt idx="2753">
                  <c:v>-0.17496</c:v>
                </c:pt>
                <c:pt idx="2754">
                  <c:v>-0.1744</c:v>
                </c:pt>
                <c:pt idx="2755">
                  <c:v>-0.17330999999999999</c:v>
                </c:pt>
                <c:pt idx="2756">
                  <c:v>-0.17202000000000001</c:v>
                </c:pt>
                <c:pt idx="2757">
                  <c:v>-0.17083000000000001</c:v>
                </c:pt>
                <c:pt idx="2758">
                  <c:v>-0.16933000000000001</c:v>
                </c:pt>
                <c:pt idx="2759">
                  <c:v>-0.16891</c:v>
                </c:pt>
                <c:pt idx="2760">
                  <c:v>-0.16822000000000001</c:v>
                </c:pt>
                <c:pt idx="2761">
                  <c:v>-0.16852</c:v>
                </c:pt>
                <c:pt idx="2762">
                  <c:v>-0.16950999999999999</c:v>
                </c:pt>
                <c:pt idx="2763">
                  <c:v>-0.17150000000000001</c:v>
                </c:pt>
                <c:pt idx="2764">
                  <c:v>-0.17371</c:v>
                </c:pt>
                <c:pt idx="2765">
                  <c:v>-0.17527999999999999</c:v>
                </c:pt>
                <c:pt idx="2766">
                  <c:v>-0.17616000000000001</c:v>
                </c:pt>
                <c:pt idx="2767">
                  <c:v>-0.17655999999999999</c:v>
                </c:pt>
                <c:pt idx="2768">
                  <c:v>-0.17704</c:v>
                </c:pt>
                <c:pt idx="2769">
                  <c:v>-0.17766000000000001</c:v>
                </c:pt>
                <c:pt idx="2770">
                  <c:v>-0.1782</c:v>
                </c:pt>
                <c:pt idx="2771">
                  <c:v>-0.17781</c:v>
                </c:pt>
                <c:pt idx="2772">
                  <c:v>-0.17749999999999999</c:v>
                </c:pt>
                <c:pt idx="2773">
                  <c:v>-0.17737</c:v>
                </c:pt>
                <c:pt idx="2774">
                  <c:v>-0.17743</c:v>
                </c:pt>
                <c:pt idx="2775">
                  <c:v>-0.1769</c:v>
                </c:pt>
                <c:pt idx="2776">
                  <c:v>-0.17615</c:v>
                </c:pt>
                <c:pt idx="2777">
                  <c:v>-0.17582999999999999</c:v>
                </c:pt>
                <c:pt idx="2778">
                  <c:v>-0.17541999999999999</c:v>
                </c:pt>
                <c:pt idx="2779">
                  <c:v>-0.17480000000000001</c:v>
                </c:pt>
                <c:pt idx="2780">
                  <c:v>-0.17446</c:v>
                </c:pt>
                <c:pt idx="2781">
                  <c:v>-0.17415</c:v>
                </c:pt>
                <c:pt idx="2782">
                  <c:v>-0.17449000000000001</c:v>
                </c:pt>
                <c:pt idx="2783">
                  <c:v>-0.17519999999999999</c:v>
                </c:pt>
                <c:pt idx="2784">
                  <c:v>-0.17663000000000001</c:v>
                </c:pt>
                <c:pt idx="2785">
                  <c:v>-0.17745</c:v>
                </c:pt>
                <c:pt idx="2786">
                  <c:v>-0.17815</c:v>
                </c:pt>
                <c:pt idx="2787">
                  <c:v>-0.17860000000000001</c:v>
                </c:pt>
                <c:pt idx="2788">
                  <c:v>-0.17896999999999999</c:v>
                </c:pt>
                <c:pt idx="2789">
                  <c:v>-0.17854</c:v>
                </c:pt>
                <c:pt idx="2790">
                  <c:v>-0.17818999999999999</c:v>
                </c:pt>
                <c:pt idx="2791">
                  <c:v>-0.17799000000000001</c:v>
                </c:pt>
                <c:pt idx="2792">
                  <c:v>-0.17818000000000001</c:v>
                </c:pt>
                <c:pt idx="2793">
                  <c:v>-0.17837</c:v>
                </c:pt>
                <c:pt idx="2794">
                  <c:v>-0.17834</c:v>
                </c:pt>
                <c:pt idx="2795">
                  <c:v>-0.17868000000000001</c:v>
                </c:pt>
                <c:pt idx="2796">
                  <c:v>-0.17882999999999999</c:v>
                </c:pt>
                <c:pt idx="2797">
                  <c:v>-0.17931</c:v>
                </c:pt>
                <c:pt idx="2798">
                  <c:v>-0.17913999999999999</c:v>
                </c:pt>
                <c:pt idx="2799">
                  <c:v>-0.17963000000000001</c:v>
                </c:pt>
                <c:pt idx="2800">
                  <c:v>-0.17995</c:v>
                </c:pt>
                <c:pt idx="2801">
                  <c:v>-0.18053</c:v>
                </c:pt>
                <c:pt idx="2802">
                  <c:v>-0.18038999999999999</c:v>
                </c:pt>
                <c:pt idx="2803">
                  <c:v>-0.17968000000000001</c:v>
                </c:pt>
                <c:pt idx="2804">
                  <c:v>-0.17977000000000001</c:v>
                </c:pt>
                <c:pt idx="2805">
                  <c:v>-0.18067</c:v>
                </c:pt>
                <c:pt idx="2806">
                  <c:v>-0.18217</c:v>
                </c:pt>
                <c:pt idx="2807">
                  <c:v>-0.18342</c:v>
                </c:pt>
                <c:pt idx="2808">
                  <c:v>-0.18401000000000001</c:v>
                </c:pt>
                <c:pt idx="2809">
                  <c:v>-0.18467</c:v>
                </c:pt>
                <c:pt idx="2810">
                  <c:v>-0.18501000000000001</c:v>
                </c:pt>
                <c:pt idx="2811">
                  <c:v>-0.18548999999999999</c:v>
                </c:pt>
                <c:pt idx="2812">
                  <c:v>-0.18584000000000001</c:v>
                </c:pt>
                <c:pt idx="2813">
                  <c:v>-0.18593000000000001</c:v>
                </c:pt>
                <c:pt idx="2814">
                  <c:v>-0.18617</c:v>
                </c:pt>
                <c:pt idx="2815">
                  <c:v>-0.18684999999999999</c:v>
                </c:pt>
                <c:pt idx="2816">
                  <c:v>-0.18795000000000001</c:v>
                </c:pt>
                <c:pt idx="2817">
                  <c:v>-0.18867999999999999</c:v>
                </c:pt>
                <c:pt idx="2818">
                  <c:v>-0.18879000000000001</c:v>
                </c:pt>
                <c:pt idx="2819">
                  <c:v>-0.18848999999999999</c:v>
                </c:pt>
                <c:pt idx="2820">
                  <c:v>-0.18831000000000001</c:v>
                </c:pt>
                <c:pt idx="2821">
                  <c:v>-0.18817</c:v>
                </c:pt>
                <c:pt idx="2822">
                  <c:v>-0.18826999999999999</c:v>
                </c:pt>
                <c:pt idx="2823">
                  <c:v>-0.18890000000000001</c:v>
                </c:pt>
                <c:pt idx="2824">
                  <c:v>-0.18981000000000001</c:v>
                </c:pt>
                <c:pt idx="2825">
                  <c:v>-0.19095000000000001</c:v>
                </c:pt>
                <c:pt idx="2826">
                  <c:v>-0.19197</c:v>
                </c:pt>
                <c:pt idx="2827">
                  <c:v>-0.19252</c:v>
                </c:pt>
                <c:pt idx="2828">
                  <c:v>-0.19288</c:v>
                </c:pt>
                <c:pt idx="2829">
                  <c:v>-0.19281999999999999</c:v>
                </c:pt>
                <c:pt idx="2830">
                  <c:v>-0.19258</c:v>
                </c:pt>
                <c:pt idx="2831">
                  <c:v>-0.19173999999999999</c:v>
                </c:pt>
                <c:pt idx="2832">
                  <c:v>-0.19133</c:v>
                </c:pt>
                <c:pt idx="2833">
                  <c:v>-0.19064999999999999</c:v>
                </c:pt>
                <c:pt idx="2834">
                  <c:v>-0.18973000000000001</c:v>
                </c:pt>
                <c:pt idx="2835">
                  <c:v>-0.18820999999999999</c:v>
                </c:pt>
                <c:pt idx="2836">
                  <c:v>-0.18725</c:v>
                </c:pt>
                <c:pt idx="2837">
                  <c:v>-0.18675</c:v>
                </c:pt>
                <c:pt idx="2838">
                  <c:v>-0.18664</c:v>
                </c:pt>
                <c:pt idx="2839">
                  <c:v>-0.18706</c:v>
                </c:pt>
                <c:pt idx="2840">
                  <c:v>-0.18820000000000001</c:v>
                </c:pt>
                <c:pt idx="2841">
                  <c:v>-0.18951000000000001</c:v>
                </c:pt>
                <c:pt idx="2842">
                  <c:v>-0.19061</c:v>
                </c:pt>
                <c:pt idx="2843">
                  <c:v>-0.19109999999999999</c:v>
                </c:pt>
                <c:pt idx="2844">
                  <c:v>-0.19178999999999999</c:v>
                </c:pt>
                <c:pt idx="2845">
                  <c:v>-0.19303000000000001</c:v>
                </c:pt>
                <c:pt idx="2846">
                  <c:v>-0.19477</c:v>
                </c:pt>
                <c:pt idx="2847">
                  <c:v>-0.19599</c:v>
                </c:pt>
                <c:pt idx="2848">
                  <c:v>-0.19591</c:v>
                </c:pt>
                <c:pt idx="2849">
                  <c:v>-0.19589000000000001</c:v>
                </c:pt>
                <c:pt idx="2850">
                  <c:v>-0.19550999999999999</c:v>
                </c:pt>
                <c:pt idx="2851">
                  <c:v>-0.19566</c:v>
                </c:pt>
                <c:pt idx="2852">
                  <c:v>-0.19542000000000001</c:v>
                </c:pt>
                <c:pt idx="2853">
                  <c:v>-0.19550999999999999</c:v>
                </c:pt>
                <c:pt idx="2854">
                  <c:v>-0.19567999999999999</c:v>
                </c:pt>
                <c:pt idx="2855">
                  <c:v>-0.19566</c:v>
                </c:pt>
                <c:pt idx="2856">
                  <c:v>-0.19585</c:v>
                </c:pt>
                <c:pt idx="2857">
                  <c:v>-0.19650999999999999</c:v>
                </c:pt>
                <c:pt idx="2858">
                  <c:v>-0.19746</c:v>
                </c:pt>
                <c:pt idx="2859">
                  <c:v>-0.19861000000000001</c:v>
                </c:pt>
                <c:pt idx="2860">
                  <c:v>-0.19961000000000001</c:v>
                </c:pt>
                <c:pt idx="2861">
                  <c:v>-0.20030000000000001</c:v>
                </c:pt>
                <c:pt idx="2862">
                  <c:v>-0.20022999999999999</c:v>
                </c:pt>
                <c:pt idx="2863">
                  <c:v>-0.19932</c:v>
                </c:pt>
                <c:pt idx="2864">
                  <c:v>-0.19794</c:v>
                </c:pt>
                <c:pt idx="2865">
                  <c:v>-0.19644</c:v>
                </c:pt>
                <c:pt idx="2866">
                  <c:v>-0.19431999999999999</c:v>
                </c:pt>
                <c:pt idx="2867">
                  <c:v>-0.19248999999999999</c:v>
                </c:pt>
                <c:pt idx="2868">
                  <c:v>-0.19208</c:v>
                </c:pt>
                <c:pt idx="2869">
                  <c:v>-0.19350000000000001</c:v>
                </c:pt>
                <c:pt idx="2870">
                  <c:v>-0.19631999999999999</c:v>
                </c:pt>
                <c:pt idx="2871">
                  <c:v>-0.19867000000000001</c:v>
                </c:pt>
                <c:pt idx="2872">
                  <c:v>-0.20005000000000001</c:v>
                </c:pt>
                <c:pt idx="2873">
                  <c:v>-0.20043</c:v>
                </c:pt>
                <c:pt idx="2874">
                  <c:v>-0.19950999999999999</c:v>
                </c:pt>
                <c:pt idx="2875">
                  <c:v>-0.19792999999999999</c:v>
                </c:pt>
                <c:pt idx="2876">
                  <c:v>-0.19547</c:v>
                </c:pt>
                <c:pt idx="2877">
                  <c:v>-0.19338</c:v>
                </c:pt>
                <c:pt idx="2878">
                  <c:v>-0.19181000000000001</c:v>
                </c:pt>
                <c:pt idx="2879">
                  <c:v>-0.19125</c:v>
                </c:pt>
                <c:pt idx="2880">
                  <c:v>-0.19214999999999999</c:v>
                </c:pt>
                <c:pt idx="2881">
                  <c:v>-0.19367999999999999</c:v>
                </c:pt>
                <c:pt idx="2882">
                  <c:v>-0.19500000000000001</c:v>
                </c:pt>
                <c:pt idx="2883">
                  <c:v>-0.19533</c:v>
                </c:pt>
                <c:pt idx="2884">
                  <c:v>-0.19564000000000001</c:v>
                </c:pt>
                <c:pt idx="2885">
                  <c:v>-0.19635</c:v>
                </c:pt>
                <c:pt idx="2886">
                  <c:v>-0.19756000000000001</c:v>
                </c:pt>
                <c:pt idx="2887">
                  <c:v>-0.19917000000000001</c:v>
                </c:pt>
                <c:pt idx="2888">
                  <c:v>-0.20071</c:v>
                </c:pt>
                <c:pt idx="2889">
                  <c:v>-0.20193</c:v>
                </c:pt>
                <c:pt idx="2890">
                  <c:v>-0.20261000000000001</c:v>
                </c:pt>
                <c:pt idx="2891">
                  <c:v>-0.20305000000000001</c:v>
                </c:pt>
                <c:pt idx="2892">
                  <c:v>-0.20296</c:v>
                </c:pt>
                <c:pt idx="2893">
                  <c:v>-0.20294999999999999</c:v>
                </c:pt>
                <c:pt idx="2894">
                  <c:v>-0.20255999999999999</c:v>
                </c:pt>
                <c:pt idx="2895">
                  <c:v>-0.20269999999999999</c:v>
                </c:pt>
                <c:pt idx="2896">
                  <c:v>-0.20246</c:v>
                </c:pt>
                <c:pt idx="2897">
                  <c:v>-0.20255000000000001</c:v>
                </c:pt>
                <c:pt idx="2898">
                  <c:v>-0.20269000000000001</c:v>
                </c:pt>
                <c:pt idx="2899">
                  <c:v>-0.20279</c:v>
                </c:pt>
                <c:pt idx="2900">
                  <c:v>-0.20263999999999999</c:v>
                </c:pt>
                <c:pt idx="2901">
                  <c:v>-0.20207</c:v>
                </c:pt>
                <c:pt idx="2902">
                  <c:v>-0.2021</c:v>
                </c:pt>
                <c:pt idx="2903">
                  <c:v>-0.20202999999999999</c:v>
                </c:pt>
                <c:pt idx="2904">
                  <c:v>-0.20254</c:v>
                </c:pt>
                <c:pt idx="2905">
                  <c:v>-0.20311000000000001</c:v>
                </c:pt>
                <c:pt idx="2906">
                  <c:v>-0.20407</c:v>
                </c:pt>
                <c:pt idx="2907">
                  <c:v>-0.20468</c:v>
                </c:pt>
                <c:pt idx="2908">
                  <c:v>-0.20502999999999999</c:v>
                </c:pt>
                <c:pt idx="2909">
                  <c:v>-0.20499000000000001</c:v>
                </c:pt>
                <c:pt idx="2910">
                  <c:v>-0.20466000000000001</c:v>
                </c:pt>
                <c:pt idx="2911">
                  <c:v>-0.20416000000000001</c:v>
                </c:pt>
                <c:pt idx="2912">
                  <c:v>-0.20369999999999999</c:v>
                </c:pt>
                <c:pt idx="2913">
                  <c:v>-0.20399</c:v>
                </c:pt>
                <c:pt idx="2914">
                  <c:v>-0.20474000000000001</c:v>
                </c:pt>
                <c:pt idx="2915">
                  <c:v>-0.20585999999999999</c:v>
                </c:pt>
                <c:pt idx="2916">
                  <c:v>-0.20648</c:v>
                </c:pt>
                <c:pt idx="2917">
                  <c:v>-0.20699000000000001</c:v>
                </c:pt>
                <c:pt idx="2918">
                  <c:v>-0.20774999999999999</c:v>
                </c:pt>
                <c:pt idx="2919">
                  <c:v>-0.20798</c:v>
                </c:pt>
                <c:pt idx="2920">
                  <c:v>-0.20765</c:v>
                </c:pt>
                <c:pt idx="2921">
                  <c:v>-0.20634</c:v>
                </c:pt>
                <c:pt idx="2922">
                  <c:v>-0.20571</c:v>
                </c:pt>
                <c:pt idx="2923">
                  <c:v>-0.20593</c:v>
                </c:pt>
                <c:pt idx="2924">
                  <c:v>-0.20691999999999999</c:v>
                </c:pt>
                <c:pt idx="2925">
                  <c:v>-0.20818</c:v>
                </c:pt>
                <c:pt idx="2926">
                  <c:v>-0.20907000000000001</c:v>
                </c:pt>
                <c:pt idx="2927">
                  <c:v>-0.21017</c:v>
                </c:pt>
                <c:pt idx="2928">
                  <c:v>-0.21107999999999999</c:v>
                </c:pt>
                <c:pt idx="2929">
                  <c:v>-0.21206</c:v>
                </c:pt>
                <c:pt idx="2930">
                  <c:v>-0.21214</c:v>
                </c:pt>
                <c:pt idx="2931">
                  <c:v>-0.21149000000000001</c:v>
                </c:pt>
                <c:pt idx="2932">
                  <c:v>-0.21071000000000001</c:v>
                </c:pt>
                <c:pt idx="2933">
                  <c:v>-0.21042</c:v>
                </c:pt>
                <c:pt idx="2934">
                  <c:v>-0.21099999999999999</c:v>
                </c:pt>
                <c:pt idx="2935">
                  <c:v>-0.21137</c:v>
                </c:pt>
                <c:pt idx="2936">
                  <c:v>-0.21159</c:v>
                </c:pt>
                <c:pt idx="2937">
                  <c:v>-0.21148</c:v>
                </c:pt>
                <c:pt idx="2938">
                  <c:v>-0.21110000000000001</c:v>
                </c:pt>
                <c:pt idx="2939">
                  <c:v>-0.21062</c:v>
                </c:pt>
                <c:pt idx="2940">
                  <c:v>-0.21006</c:v>
                </c:pt>
                <c:pt idx="2941">
                  <c:v>-0.20948</c:v>
                </c:pt>
                <c:pt idx="2942">
                  <c:v>-0.20880000000000001</c:v>
                </c:pt>
                <c:pt idx="2943">
                  <c:v>-0.20841000000000001</c:v>
                </c:pt>
                <c:pt idx="2944">
                  <c:v>-0.20812</c:v>
                </c:pt>
                <c:pt idx="2945">
                  <c:v>-0.20838000000000001</c:v>
                </c:pt>
                <c:pt idx="2946">
                  <c:v>-0.20813000000000001</c:v>
                </c:pt>
                <c:pt idx="2947">
                  <c:v>-0.20843</c:v>
                </c:pt>
                <c:pt idx="2948">
                  <c:v>-0.20795</c:v>
                </c:pt>
                <c:pt idx="2949">
                  <c:v>-0.20780000000000001</c:v>
                </c:pt>
                <c:pt idx="2950">
                  <c:v>-0.20804</c:v>
                </c:pt>
                <c:pt idx="2951">
                  <c:v>-0.20865</c:v>
                </c:pt>
                <c:pt idx="2952">
                  <c:v>-0.20977000000000001</c:v>
                </c:pt>
                <c:pt idx="2953">
                  <c:v>-0.21026</c:v>
                </c:pt>
                <c:pt idx="2954">
                  <c:v>-0.21117</c:v>
                </c:pt>
                <c:pt idx="2955">
                  <c:v>-0.21162</c:v>
                </c:pt>
                <c:pt idx="2956">
                  <c:v>-0.21251999999999999</c:v>
                </c:pt>
                <c:pt idx="2957">
                  <c:v>-0.21288000000000001</c:v>
                </c:pt>
                <c:pt idx="2958">
                  <c:v>-0.21285999999999999</c:v>
                </c:pt>
                <c:pt idx="2959">
                  <c:v>-0.21193999999999999</c:v>
                </c:pt>
                <c:pt idx="2960">
                  <c:v>-0.21104000000000001</c:v>
                </c:pt>
                <c:pt idx="2961">
                  <c:v>-0.21027000000000001</c:v>
                </c:pt>
                <c:pt idx="2962">
                  <c:v>-0.20971999999999999</c:v>
                </c:pt>
                <c:pt idx="2963">
                  <c:v>-0.20963999999999999</c:v>
                </c:pt>
                <c:pt idx="2964">
                  <c:v>-0.21013000000000001</c:v>
                </c:pt>
                <c:pt idx="2965">
                  <c:v>-0.21106</c:v>
                </c:pt>
                <c:pt idx="2966">
                  <c:v>-0.21195</c:v>
                </c:pt>
                <c:pt idx="2967">
                  <c:v>-0.21243999999999999</c:v>
                </c:pt>
                <c:pt idx="2968">
                  <c:v>-0.21278</c:v>
                </c:pt>
                <c:pt idx="2969">
                  <c:v>-0.21264</c:v>
                </c:pt>
                <c:pt idx="2970">
                  <c:v>-0.21254999999999999</c:v>
                </c:pt>
                <c:pt idx="2971">
                  <c:v>-0.21229999999999999</c:v>
                </c:pt>
                <c:pt idx="2972">
                  <c:v>-0.21299000000000001</c:v>
                </c:pt>
                <c:pt idx="2973">
                  <c:v>-0.21403</c:v>
                </c:pt>
                <c:pt idx="2974">
                  <c:v>-0.21526000000000001</c:v>
                </c:pt>
                <c:pt idx="2975">
                  <c:v>-0.21609999999999999</c:v>
                </c:pt>
                <c:pt idx="2976">
                  <c:v>-0.21617</c:v>
                </c:pt>
                <c:pt idx="2977">
                  <c:v>-0.21618000000000001</c:v>
                </c:pt>
                <c:pt idx="2978">
                  <c:v>-0.21622</c:v>
                </c:pt>
                <c:pt idx="2979">
                  <c:v>-0.21623999999999999</c:v>
                </c:pt>
                <c:pt idx="2980">
                  <c:v>-0.21618000000000001</c:v>
                </c:pt>
                <c:pt idx="2981">
                  <c:v>-0.21640999999999999</c:v>
                </c:pt>
                <c:pt idx="2982">
                  <c:v>-0.21682999999999999</c:v>
                </c:pt>
                <c:pt idx="2983">
                  <c:v>-0.21743000000000001</c:v>
                </c:pt>
                <c:pt idx="2984">
                  <c:v>-0.21768999999999999</c:v>
                </c:pt>
                <c:pt idx="2985">
                  <c:v>-0.21820999999999999</c:v>
                </c:pt>
                <c:pt idx="2986">
                  <c:v>-0.21829999999999999</c:v>
                </c:pt>
                <c:pt idx="2987">
                  <c:v>-0.21809000000000001</c:v>
                </c:pt>
                <c:pt idx="2988">
                  <c:v>-0.21733</c:v>
                </c:pt>
                <c:pt idx="2989">
                  <c:v>-0.21678</c:v>
                </c:pt>
                <c:pt idx="2990">
                  <c:v>-0.21657000000000001</c:v>
                </c:pt>
                <c:pt idx="2991">
                  <c:v>-0.2175</c:v>
                </c:pt>
                <c:pt idx="2992">
                  <c:v>-0.21926999999999999</c:v>
                </c:pt>
                <c:pt idx="2993">
                  <c:v>-0.22131999999999999</c:v>
                </c:pt>
                <c:pt idx="2994">
                  <c:v>-0.22251000000000001</c:v>
                </c:pt>
                <c:pt idx="2995">
                  <c:v>-0.22327</c:v>
                </c:pt>
                <c:pt idx="2996">
                  <c:v>-0.22298999999999999</c:v>
                </c:pt>
                <c:pt idx="2997">
                  <c:v>-0.22303000000000001</c:v>
                </c:pt>
                <c:pt idx="2998">
                  <c:v>-0.22309999999999999</c:v>
                </c:pt>
                <c:pt idx="2999">
                  <c:v>-0.22461999999999999</c:v>
                </c:pt>
                <c:pt idx="3000">
                  <c:v>-0.22628999999999999</c:v>
                </c:pt>
                <c:pt idx="3001">
                  <c:v>-0.22755</c:v>
                </c:pt>
                <c:pt idx="3002">
                  <c:v>-0.22805</c:v>
                </c:pt>
                <c:pt idx="3003">
                  <c:v>-0.22789999999999999</c:v>
                </c:pt>
                <c:pt idx="3004">
                  <c:v>-0.22789000000000001</c:v>
                </c:pt>
                <c:pt idx="3005">
                  <c:v>-0.22763</c:v>
                </c:pt>
                <c:pt idx="3006">
                  <c:v>-0.22728000000000001</c:v>
                </c:pt>
                <c:pt idx="3007">
                  <c:v>-0.22631999999999999</c:v>
                </c:pt>
                <c:pt idx="3008">
                  <c:v>-0.22603999999999999</c:v>
                </c:pt>
                <c:pt idx="3009">
                  <c:v>-0.22597999999999999</c:v>
                </c:pt>
                <c:pt idx="3010">
                  <c:v>-0.22599</c:v>
                </c:pt>
                <c:pt idx="3011">
                  <c:v>-0.22563</c:v>
                </c:pt>
                <c:pt idx="3012">
                  <c:v>-0.22553000000000001</c:v>
                </c:pt>
                <c:pt idx="3013">
                  <c:v>-0.22616</c:v>
                </c:pt>
                <c:pt idx="3014">
                  <c:v>-0.22684000000000001</c:v>
                </c:pt>
                <c:pt idx="3015">
                  <c:v>-0.22739000000000001</c:v>
                </c:pt>
                <c:pt idx="3016">
                  <c:v>-0.22825000000000001</c:v>
                </c:pt>
                <c:pt idx="3017">
                  <c:v>-0.22928000000000001</c:v>
                </c:pt>
                <c:pt idx="3018">
                  <c:v>-0.23064000000000001</c:v>
                </c:pt>
                <c:pt idx="3019">
                  <c:v>-0.23118</c:v>
                </c:pt>
                <c:pt idx="3020">
                  <c:v>-0.23121</c:v>
                </c:pt>
                <c:pt idx="3021">
                  <c:v>-0.23061000000000001</c:v>
                </c:pt>
                <c:pt idx="3022">
                  <c:v>-0.23005999999999999</c:v>
                </c:pt>
                <c:pt idx="3023">
                  <c:v>-0.22908999999999999</c:v>
                </c:pt>
                <c:pt idx="3024">
                  <c:v>-0.22733</c:v>
                </c:pt>
                <c:pt idx="3025">
                  <c:v>-0.22534999999999999</c:v>
                </c:pt>
                <c:pt idx="3026">
                  <c:v>-0.22370999999999999</c:v>
                </c:pt>
                <c:pt idx="3027">
                  <c:v>-0.22342000000000001</c:v>
                </c:pt>
                <c:pt idx="3028">
                  <c:v>-0.22350999999999999</c:v>
                </c:pt>
                <c:pt idx="3029">
                  <c:v>-0.22422</c:v>
                </c:pt>
                <c:pt idx="3030">
                  <c:v>-0.22575999999999999</c:v>
                </c:pt>
                <c:pt idx="3031">
                  <c:v>-0.22797000000000001</c:v>
                </c:pt>
                <c:pt idx="3032">
                  <c:v>-0.2296</c:v>
                </c:pt>
                <c:pt idx="3033">
                  <c:v>-0.23061000000000001</c:v>
                </c:pt>
                <c:pt idx="3034">
                  <c:v>-0.23063</c:v>
                </c:pt>
                <c:pt idx="3035">
                  <c:v>-0.23022999999999999</c:v>
                </c:pt>
                <c:pt idx="3036">
                  <c:v>-0.22864000000000001</c:v>
                </c:pt>
                <c:pt idx="3037">
                  <c:v>-0.22761999999999999</c:v>
                </c:pt>
                <c:pt idx="3038">
                  <c:v>-0.22696</c:v>
                </c:pt>
                <c:pt idx="3039">
                  <c:v>-0.22739999999999999</c:v>
                </c:pt>
                <c:pt idx="3040">
                  <c:v>-0.22821</c:v>
                </c:pt>
                <c:pt idx="3041">
                  <c:v>-0.22972000000000001</c:v>
                </c:pt>
                <c:pt idx="3042">
                  <c:v>-0.23043</c:v>
                </c:pt>
                <c:pt idx="3043">
                  <c:v>-0.23047000000000001</c:v>
                </c:pt>
                <c:pt idx="3044">
                  <c:v>-0.22994000000000001</c:v>
                </c:pt>
                <c:pt idx="3045">
                  <c:v>-0.23047000000000001</c:v>
                </c:pt>
                <c:pt idx="3046">
                  <c:v>-0.23127</c:v>
                </c:pt>
                <c:pt idx="3047">
                  <c:v>-0.23308000000000001</c:v>
                </c:pt>
                <c:pt idx="3048">
                  <c:v>-0.23408000000000001</c:v>
                </c:pt>
                <c:pt idx="3049">
                  <c:v>-0.23405000000000001</c:v>
                </c:pt>
                <c:pt idx="3050">
                  <c:v>-0.23302</c:v>
                </c:pt>
                <c:pt idx="3051">
                  <c:v>-0.23225999999999999</c:v>
                </c:pt>
                <c:pt idx="3052">
                  <c:v>-0.23219999999999999</c:v>
                </c:pt>
                <c:pt idx="3053">
                  <c:v>-0.23236000000000001</c:v>
                </c:pt>
                <c:pt idx="3054">
                  <c:v>-0.23308999999999999</c:v>
                </c:pt>
                <c:pt idx="3055">
                  <c:v>-0.23363999999999999</c:v>
                </c:pt>
                <c:pt idx="3056">
                  <c:v>-0.23494999999999999</c:v>
                </c:pt>
                <c:pt idx="3057">
                  <c:v>-0.23569999999999999</c:v>
                </c:pt>
                <c:pt idx="3058">
                  <c:v>-0.2366</c:v>
                </c:pt>
                <c:pt idx="3059">
                  <c:v>-0.23619000000000001</c:v>
                </c:pt>
                <c:pt idx="3060">
                  <c:v>-0.23585</c:v>
                </c:pt>
                <c:pt idx="3061">
                  <c:v>-0.23537</c:v>
                </c:pt>
                <c:pt idx="3062">
                  <c:v>-0.23535</c:v>
                </c:pt>
                <c:pt idx="3063">
                  <c:v>-0.23535</c:v>
                </c:pt>
                <c:pt idx="3064">
                  <c:v>-0.23568</c:v>
                </c:pt>
                <c:pt idx="3065">
                  <c:v>-0.23574000000000001</c:v>
                </c:pt>
                <c:pt idx="3066">
                  <c:v>-0.23527000000000001</c:v>
                </c:pt>
                <c:pt idx="3067">
                  <c:v>-0.23402999999999999</c:v>
                </c:pt>
                <c:pt idx="3068">
                  <c:v>-0.23300999999999999</c:v>
                </c:pt>
                <c:pt idx="3069">
                  <c:v>-0.23197999999999999</c:v>
                </c:pt>
                <c:pt idx="3070">
                  <c:v>-0.23205999999999999</c:v>
                </c:pt>
                <c:pt idx="3071">
                  <c:v>-0.23200999999999999</c:v>
                </c:pt>
                <c:pt idx="3072">
                  <c:v>-0.23275000000000001</c:v>
                </c:pt>
                <c:pt idx="3073">
                  <c:v>-0.23379</c:v>
                </c:pt>
                <c:pt idx="3074">
                  <c:v>-0.23508999999999999</c:v>
                </c:pt>
                <c:pt idx="3075">
                  <c:v>-0.23694999999999999</c:v>
                </c:pt>
                <c:pt idx="3076">
                  <c:v>-0.23798</c:v>
                </c:pt>
                <c:pt idx="3077">
                  <c:v>-0.23877000000000001</c:v>
                </c:pt>
                <c:pt idx="3078">
                  <c:v>-0.23927999999999999</c:v>
                </c:pt>
                <c:pt idx="3079">
                  <c:v>-0.24082000000000001</c:v>
                </c:pt>
                <c:pt idx="3080">
                  <c:v>-0.24218000000000001</c:v>
                </c:pt>
                <c:pt idx="3081">
                  <c:v>-0.24296000000000001</c:v>
                </c:pt>
                <c:pt idx="3082">
                  <c:v>-0.24296000000000001</c:v>
                </c:pt>
                <c:pt idx="3083">
                  <c:v>-0.24339</c:v>
                </c:pt>
                <c:pt idx="3084">
                  <c:v>-0.24314</c:v>
                </c:pt>
                <c:pt idx="3085">
                  <c:v>-0.24260000000000001</c:v>
                </c:pt>
                <c:pt idx="3086">
                  <c:v>-0.24201</c:v>
                </c:pt>
                <c:pt idx="3087">
                  <c:v>-0.24157999999999999</c:v>
                </c:pt>
                <c:pt idx="3088">
                  <c:v>-0.24157999999999999</c:v>
                </c:pt>
                <c:pt idx="3089">
                  <c:v>-0.24196000000000001</c:v>
                </c:pt>
                <c:pt idx="3090">
                  <c:v>-0.24340000000000001</c:v>
                </c:pt>
                <c:pt idx="3091">
                  <c:v>-0.24501999999999999</c:v>
                </c:pt>
                <c:pt idx="3092">
                  <c:v>-0.24587999999999999</c:v>
                </c:pt>
                <c:pt idx="3093">
                  <c:v>-0.24642</c:v>
                </c:pt>
                <c:pt idx="3094">
                  <c:v>-0.24639</c:v>
                </c:pt>
                <c:pt idx="3095">
                  <c:v>-0.24640999999999999</c:v>
                </c:pt>
                <c:pt idx="3096">
                  <c:v>-0.24612000000000001</c:v>
                </c:pt>
                <c:pt idx="3097">
                  <c:v>-0.24587999999999999</c:v>
                </c:pt>
                <c:pt idx="3098">
                  <c:v>-0.24586</c:v>
                </c:pt>
                <c:pt idx="3099">
                  <c:v>-0.24556</c:v>
                </c:pt>
                <c:pt idx="3100">
                  <c:v>-0.24524000000000001</c:v>
                </c:pt>
                <c:pt idx="3101">
                  <c:v>-0.24421999999999999</c:v>
                </c:pt>
                <c:pt idx="3102">
                  <c:v>-0.24293999999999999</c:v>
                </c:pt>
                <c:pt idx="3103">
                  <c:v>-0.24182999999999999</c:v>
                </c:pt>
                <c:pt idx="3104">
                  <c:v>-0.24143000000000001</c:v>
                </c:pt>
                <c:pt idx="3105">
                  <c:v>-0.24159</c:v>
                </c:pt>
                <c:pt idx="3106">
                  <c:v>-0.24188000000000001</c:v>
                </c:pt>
                <c:pt idx="3107">
                  <c:v>-0.24124999999999999</c:v>
                </c:pt>
                <c:pt idx="3108">
                  <c:v>-0.24124000000000001</c:v>
                </c:pt>
                <c:pt idx="3109">
                  <c:v>-0.24095</c:v>
                </c:pt>
                <c:pt idx="3110">
                  <c:v>-0.24095</c:v>
                </c:pt>
                <c:pt idx="3111">
                  <c:v>-0.24118999999999999</c:v>
                </c:pt>
                <c:pt idx="3112">
                  <c:v>-0.24196999999999999</c:v>
                </c:pt>
                <c:pt idx="3113">
                  <c:v>-0.24379999999999999</c:v>
                </c:pt>
                <c:pt idx="3114">
                  <c:v>-0.24525</c:v>
                </c:pt>
                <c:pt idx="3115">
                  <c:v>-0.24601999999999999</c:v>
                </c:pt>
                <c:pt idx="3116">
                  <c:v>-0.24637999999999999</c:v>
                </c:pt>
                <c:pt idx="3117">
                  <c:v>-0.24676999999999999</c:v>
                </c:pt>
                <c:pt idx="3118">
                  <c:v>-0.24754999999999999</c:v>
                </c:pt>
                <c:pt idx="3119">
                  <c:v>-0.24856</c:v>
                </c:pt>
                <c:pt idx="3120">
                  <c:v>-0.24976000000000001</c:v>
                </c:pt>
                <c:pt idx="3121">
                  <c:v>-0.25074000000000002</c:v>
                </c:pt>
                <c:pt idx="3122">
                  <c:v>-0.25152000000000002</c:v>
                </c:pt>
                <c:pt idx="3123">
                  <c:v>-0.25234000000000001</c:v>
                </c:pt>
                <c:pt idx="3124">
                  <c:v>-0.25274000000000002</c:v>
                </c:pt>
                <c:pt idx="3125">
                  <c:v>-0.25330999999999998</c:v>
                </c:pt>
                <c:pt idx="3126">
                  <c:v>-0.25336999999999998</c:v>
                </c:pt>
                <c:pt idx="3127">
                  <c:v>-0.25451000000000001</c:v>
                </c:pt>
                <c:pt idx="3128">
                  <c:v>-0.25601000000000002</c:v>
                </c:pt>
                <c:pt idx="3129">
                  <c:v>-0.25702000000000003</c:v>
                </c:pt>
                <c:pt idx="3130">
                  <c:v>-0.25679999999999997</c:v>
                </c:pt>
                <c:pt idx="3131">
                  <c:v>-0.25568000000000002</c:v>
                </c:pt>
                <c:pt idx="3132">
                  <c:v>-0.2545</c:v>
                </c:pt>
                <c:pt idx="3133">
                  <c:v>-0.25325999999999999</c:v>
                </c:pt>
                <c:pt idx="3134">
                  <c:v>-0.25202999999999998</c:v>
                </c:pt>
                <c:pt idx="3135">
                  <c:v>-0.25185999999999997</c:v>
                </c:pt>
                <c:pt idx="3136">
                  <c:v>-0.25241000000000002</c:v>
                </c:pt>
                <c:pt idx="3137">
                  <c:v>-0.25324000000000002</c:v>
                </c:pt>
                <c:pt idx="3138">
                  <c:v>-0.25433</c:v>
                </c:pt>
                <c:pt idx="3139">
                  <c:v>-0.25535000000000002</c:v>
                </c:pt>
                <c:pt idx="3140">
                  <c:v>-0.25591000000000003</c:v>
                </c:pt>
                <c:pt idx="3141">
                  <c:v>-0.255</c:v>
                </c:pt>
                <c:pt idx="3142">
                  <c:v>-0.25367000000000001</c:v>
                </c:pt>
                <c:pt idx="3143">
                  <c:v>-0.25290000000000001</c:v>
                </c:pt>
                <c:pt idx="3144">
                  <c:v>-0.25266</c:v>
                </c:pt>
                <c:pt idx="3145">
                  <c:v>-0.25316</c:v>
                </c:pt>
                <c:pt idx="3146">
                  <c:v>-0.25374999999999998</c:v>
                </c:pt>
                <c:pt idx="3147">
                  <c:v>-0.25446999999999997</c:v>
                </c:pt>
                <c:pt idx="3148">
                  <c:v>-0.25468000000000002</c:v>
                </c:pt>
                <c:pt idx="3149">
                  <c:v>-0.25430000000000003</c:v>
                </c:pt>
                <c:pt idx="3150">
                  <c:v>-0.25435999999999998</c:v>
                </c:pt>
                <c:pt idx="3151">
                  <c:v>-0.25464999999999999</c:v>
                </c:pt>
                <c:pt idx="3152">
                  <c:v>-0.25533</c:v>
                </c:pt>
                <c:pt idx="3153">
                  <c:v>-0.25630999999999998</c:v>
                </c:pt>
                <c:pt idx="3154">
                  <c:v>-0.25735999999999998</c:v>
                </c:pt>
                <c:pt idx="3155">
                  <c:v>-0.25885999999999998</c:v>
                </c:pt>
                <c:pt idx="3156">
                  <c:v>-0.25899</c:v>
                </c:pt>
                <c:pt idx="3157">
                  <c:v>-0.25923000000000002</c:v>
                </c:pt>
                <c:pt idx="3158">
                  <c:v>-0.25950000000000001</c:v>
                </c:pt>
                <c:pt idx="3159">
                  <c:v>-0.25966</c:v>
                </c:pt>
                <c:pt idx="3160">
                  <c:v>-0.25950000000000001</c:v>
                </c:pt>
                <c:pt idx="3161">
                  <c:v>-0.25918999999999998</c:v>
                </c:pt>
                <c:pt idx="3162">
                  <c:v>-0.25831999999999999</c:v>
                </c:pt>
                <c:pt idx="3163">
                  <c:v>-0.25792999999999999</c:v>
                </c:pt>
                <c:pt idx="3164">
                  <c:v>-0.25702000000000003</c:v>
                </c:pt>
                <c:pt idx="3165">
                  <c:v>-0.25680999999999998</c:v>
                </c:pt>
                <c:pt idx="3166">
                  <c:v>-0.25642999999999999</c:v>
                </c:pt>
                <c:pt idx="3167">
                  <c:v>-0.25635999999999998</c:v>
                </c:pt>
                <c:pt idx="3168">
                  <c:v>-0.25661</c:v>
                </c:pt>
                <c:pt idx="3169">
                  <c:v>-0.25733</c:v>
                </c:pt>
                <c:pt idx="3170">
                  <c:v>-0.25807000000000002</c:v>
                </c:pt>
                <c:pt idx="3171">
                  <c:v>-0.25879999999999997</c:v>
                </c:pt>
                <c:pt idx="3172">
                  <c:v>-0.25923000000000002</c:v>
                </c:pt>
                <c:pt idx="3173">
                  <c:v>-0.25951999999999997</c:v>
                </c:pt>
                <c:pt idx="3174">
                  <c:v>-0.25944</c:v>
                </c:pt>
                <c:pt idx="3175">
                  <c:v>-0.25903999999999999</c:v>
                </c:pt>
                <c:pt idx="3176">
                  <c:v>-0.25863000000000003</c:v>
                </c:pt>
                <c:pt idx="3177">
                  <c:v>-0.25901000000000002</c:v>
                </c:pt>
                <c:pt idx="3178">
                  <c:v>-0.25966</c:v>
                </c:pt>
                <c:pt idx="3179">
                  <c:v>-0.25996000000000002</c:v>
                </c:pt>
                <c:pt idx="3180">
                  <c:v>-0.26024000000000003</c:v>
                </c:pt>
                <c:pt idx="3181">
                  <c:v>-0.26106000000000001</c:v>
                </c:pt>
                <c:pt idx="3182">
                  <c:v>-0.26304</c:v>
                </c:pt>
                <c:pt idx="3183">
                  <c:v>-0.26519999999999999</c:v>
                </c:pt>
                <c:pt idx="3184">
                  <c:v>-0.26689000000000002</c:v>
                </c:pt>
                <c:pt idx="3185">
                  <c:v>-0.26733000000000001</c:v>
                </c:pt>
                <c:pt idx="3186">
                  <c:v>-0.26690999999999998</c:v>
                </c:pt>
                <c:pt idx="3187">
                  <c:v>-0.26611000000000001</c:v>
                </c:pt>
                <c:pt idx="3188">
                  <c:v>-0.26637</c:v>
                </c:pt>
                <c:pt idx="3189">
                  <c:v>-0.26762000000000002</c:v>
                </c:pt>
                <c:pt idx="3190">
                  <c:v>-0.26982</c:v>
                </c:pt>
                <c:pt idx="3191">
                  <c:v>-0.27207999999999999</c:v>
                </c:pt>
                <c:pt idx="3192">
                  <c:v>-0.27389000000000002</c:v>
                </c:pt>
                <c:pt idx="3193">
                  <c:v>-0.2742</c:v>
                </c:pt>
                <c:pt idx="3194">
                  <c:v>-0.27318999999999999</c:v>
                </c:pt>
                <c:pt idx="3195">
                  <c:v>-0.27138000000000001</c:v>
                </c:pt>
                <c:pt idx="3196">
                  <c:v>-0.26962000000000003</c:v>
                </c:pt>
                <c:pt idx="3197">
                  <c:v>-0.26857999999999999</c:v>
                </c:pt>
                <c:pt idx="3198">
                  <c:v>-0.26822000000000001</c:v>
                </c:pt>
                <c:pt idx="3199">
                  <c:v>-0.26851000000000003</c:v>
                </c:pt>
                <c:pt idx="3200">
                  <c:v>-0.26952999999999999</c:v>
                </c:pt>
                <c:pt idx="3201">
                  <c:v>-0.27084999999999998</c:v>
                </c:pt>
                <c:pt idx="3202">
                  <c:v>-0.27288000000000001</c:v>
                </c:pt>
                <c:pt idx="3203">
                  <c:v>-0.27455000000000002</c:v>
                </c:pt>
                <c:pt idx="3204">
                  <c:v>-0.27521000000000001</c:v>
                </c:pt>
                <c:pt idx="3205">
                  <c:v>-0.27516000000000002</c:v>
                </c:pt>
                <c:pt idx="3206">
                  <c:v>-0.27388000000000001</c:v>
                </c:pt>
                <c:pt idx="3207">
                  <c:v>-0.27378000000000002</c:v>
                </c:pt>
                <c:pt idx="3208">
                  <c:v>-0.27367000000000002</c:v>
                </c:pt>
                <c:pt idx="3209">
                  <c:v>-0.27445000000000003</c:v>
                </c:pt>
                <c:pt idx="3210">
                  <c:v>-0.27517000000000003</c:v>
                </c:pt>
                <c:pt idx="3211">
                  <c:v>-0.27633999999999997</c:v>
                </c:pt>
                <c:pt idx="3212">
                  <c:v>-0.27772000000000002</c:v>
                </c:pt>
                <c:pt idx="3213">
                  <c:v>-0.27889000000000003</c:v>
                </c:pt>
                <c:pt idx="3214">
                  <c:v>-0.27932000000000001</c:v>
                </c:pt>
                <c:pt idx="3215">
                  <c:v>-0.27916000000000002</c:v>
                </c:pt>
                <c:pt idx="3216">
                  <c:v>-0.27897</c:v>
                </c:pt>
                <c:pt idx="3217">
                  <c:v>-0.27921000000000001</c:v>
                </c:pt>
                <c:pt idx="3218">
                  <c:v>-0.27940999999999999</c:v>
                </c:pt>
                <c:pt idx="3219">
                  <c:v>-0.27956999999999999</c:v>
                </c:pt>
                <c:pt idx="3220">
                  <c:v>-0.27811999999999998</c:v>
                </c:pt>
                <c:pt idx="3221">
                  <c:v>-0.27654000000000001</c:v>
                </c:pt>
                <c:pt idx="3222">
                  <c:v>-0.27517000000000003</c:v>
                </c:pt>
                <c:pt idx="3223">
                  <c:v>-0.27509</c:v>
                </c:pt>
                <c:pt idx="3224">
                  <c:v>-0.27631</c:v>
                </c:pt>
                <c:pt idx="3225">
                  <c:v>-0.27672999999999998</c:v>
                </c:pt>
                <c:pt idx="3226">
                  <c:v>-0.27679999999999999</c:v>
                </c:pt>
                <c:pt idx="3227">
                  <c:v>-0.27584999999999998</c:v>
                </c:pt>
                <c:pt idx="3228">
                  <c:v>-0.27395999999999998</c:v>
                </c:pt>
                <c:pt idx="3229">
                  <c:v>-0.27229999999999999</c:v>
                </c:pt>
                <c:pt idx="3230">
                  <c:v>-0.27078000000000002</c:v>
                </c:pt>
                <c:pt idx="3231">
                  <c:v>-0.27084999999999998</c:v>
                </c:pt>
                <c:pt idx="3232">
                  <c:v>-0.27124999999999999</c:v>
                </c:pt>
                <c:pt idx="3233">
                  <c:v>-0.27200000000000002</c:v>
                </c:pt>
                <c:pt idx="3234">
                  <c:v>-0.27272999999999997</c:v>
                </c:pt>
                <c:pt idx="3235">
                  <c:v>-0.27359</c:v>
                </c:pt>
                <c:pt idx="3236">
                  <c:v>-0.2747</c:v>
                </c:pt>
                <c:pt idx="3237">
                  <c:v>-0.27699000000000001</c:v>
                </c:pt>
                <c:pt idx="3238">
                  <c:v>-0.27994000000000002</c:v>
                </c:pt>
                <c:pt idx="3239">
                  <c:v>-0.28253</c:v>
                </c:pt>
                <c:pt idx="3240">
                  <c:v>-0.28334999999999999</c:v>
                </c:pt>
                <c:pt idx="3241">
                  <c:v>-0.2823</c:v>
                </c:pt>
                <c:pt idx="3242">
                  <c:v>-0.28026000000000001</c:v>
                </c:pt>
                <c:pt idx="3243">
                  <c:v>-0.27900000000000003</c:v>
                </c:pt>
                <c:pt idx="3244">
                  <c:v>-0.27850000000000003</c:v>
                </c:pt>
                <c:pt idx="3245">
                  <c:v>-0.27909</c:v>
                </c:pt>
                <c:pt idx="3246">
                  <c:v>-0.27997</c:v>
                </c:pt>
                <c:pt idx="3247">
                  <c:v>-0.28139999999999998</c:v>
                </c:pt>
                <c:pt idx="3248">
                  <c:v>-0.28249000000000002</c:v>
                </c:pt>
                <c:pt idx="3249">
                  <c:v>-0.28360999999999997</c:v>
                </c:pt>
                <c:pt idx="3250">
                  <c:v>-0.28471999999999997</c:v>
                </c:pt>
                <c:pt idx="3251">
                  <c:v>-0.28528999999999999</c:v>
                </c:pt>
                <c:pt idx="3252">
                  <c:v>-0.28448000000000001</c:v>
                </c:pt>
                <c:pt idx="3253">
                  <c:v>-0.28288000000000002</c:v>
                </c:pt>
                <c:pt idx="3254">
                  <c:v>-0.28183000000000002</c:v>
                </c:pt>
                <c:pt idx="3255">
                  <c:v>-0.28175</c:v>
                </c:pt>
                <c:pt idx="3256">
                  <c:v>-0.28253</c:v>
                </c:pt>
                <c:pt idx="3257">
                  <c:v>-0.28395999999999999</c:v>
                </c:pt>
                <c:pt idx="3258">
                  <c:v>-0.28521000000000002</c:v>
                </c:pt>
                <c:pt idx="3259">
                  <c:v>-0.28576000000000001</c:v>
                </c:pt>
                <c:pt idx="3260">
                  <c:v>-0.28532000000000002</c:v>
                </c:pt>
                <c:pt idx="3261">
                  <c:v>-0.28388999999999998</c:v>
                </c:pt>
                <c:pt idx="3262">
                  <c:v>-0.28203</c:v>
                </c:pt>
                <c:pt idx="3263">
                  <c:v>-0.28065000000000001</c:v>
                </c:pt>
                <c:pt idx="3264">
                  <c:v>-0.28095999999999999</c:v>
                </c:pt>
                <c:pt idx="3265">
                  <c:v>-0.28240999999999999</c:v>
                </c:pt>
                <c:pt idx="3266">
                  <c:v>-0.28420000000000001</c:v>
                </c:pt>
                <c:pt idx="3267">
                  <c:v>-0.28560000000000002</c:v>
                </c:pt>
                <c:pt idx="3268">
                  <c:v>-0.28627000000000002</c:v>
                </c:pt>
                <c:pt idx="3269">
                  <c:v>-0.28699999999999998</c:v>
                </c:pt>
                <c:pt idx="3270">
                  <c:v>-0.28720000000000001</c:v>
                </c:pt>
                <c:pt idx="3271">
                  <c:v>-0.28828999999999999</c:v>
                </c:pt>
                <c:pt idx="3272">
                  <c:v>-0.28897</c:v>
                </c:pt>
                <c:pt idx="3273">
                  <c:v>-0.28965000000000002</c:v>
                </c:pt>
                <c:pt idx="3274">
                  <c:v>-0.28983999999999999</c:v>
                </c:pt>
                <c:pt idx="3275">
                  <c:v>-0.28954999999999997</c:v>
                </c:pt>
                <c:pt idx="3276">
                  <c:v>-0.29042000000000001</c:v>
                </c:pt>
                <c:pt idx="3277">
                  <c:v>-0.29227999999999998</c:v>
                </c:pt>
                <c:pt idx="3278">
                  <c:v>-0.29509999999999997</c:v>
                </c:pt>
                <c:pt idx="3279">
                  <c:v>-0.29809000000000002</c:v>
                </c:pt>
                <c:pt idx="3280">
                  <c:v>-0.30008000000000001</c:v>
                </c:pt>
                <c:pt idx="3281">
                  <c:v>-0.30148000000000003</c:v>
                </c:pt>
                <c:pt idx="3282">
                  <c:v>-0.30107</c:v>
                </c:pt>
                <c:pt idx="3283">
                  <c:v>-0.30021999999999999</c:v>
                </c:pt>
                <c:pt idx="3284">
                  <c:v>-0.29881000000000002</c:v>
                </c:pt>
                <c:pt idx="3285">
                  <c:v>-0.29785</c:v>
                </c:pt>
                <c:pt idx="3286">
                  <c:v>-0.29737999999999998</c:v>
                </c:pt>
                <c:pt idx="3287">
                  <c:v>-0.29854000000000003</c:v>
                </c:pt>
                <c:pt idx="3288">
                  <c:v>-0.29909999999999998</c:v>
                </c:pt>
                <c:pt idx="3289">
                  <c:v>-0.29915999999999998</c:v>
                </c:pt>
                <c:pt idx="3290">
                  <c:v>-0.29813000000000001</c:v>
                </c:pt>
                <c:pt idx="3291">
                  <c:v>-0.29781999999999997</c:v>
                </c:pt>
                <c:pt idx="3292">
                  <c:v>-0.29746</c:v>
                </c:pt>
                <c:pt idx="3293">
                  <c:v>-0.29725000000000001</c:v>
                </c:pt>
                <c:pt idx="3294">
                  <c:v>-0.29670999999999997</c:v>
                </c:pt>
                <c:pt idx="3295">
                  <c:v>-0.29686000000000001</c:v>
                </c:pt>
                <c:pt idx="3296">
                  <c:v>-0.29748999999999998</c:v>
                </c:pt>
                <c:pt idx="3297">
                  <c:v>-0.29892999999999997</c:v>
                </c:pt>
                <c:pt idx="3298">
                  <c:v>-0.29954999999999998</c:v>
                </c:pt>
                <c:pt idx="3299">
                  <c:v>-0.29975000000000002</c:v>
                </c:pt>
                <c:pt idx="3300">
                  <c:v>-0.29863000000000001</c:v>
                </c:pt>
                <c:pt idx="3301">
                  <c:v>-0.29759000000000002</c:v>
                </c:pt>
                <c:pt idx="3302">
                  <c:v>-0.29653000000000002</c:v>
                </c:pt>
                <c:pt idx="3303">
                  <c:v>-0.29679</c:v>
                </c:pt>
                <c:pt idx="3304">
                  <c:v>-0.29737999999999998</c:v>
                </c:pt>
                <c:pt idx="3305">
                  <c:v>-0.29797000000000001</c:v>
                </c:pt>
                <c:pt idx="3306">
                  <c:v>-0.29833999999999999</c:v>
                </c:pt>
                <c:pt idx="3307">
                  <c:v>-0.29859000000000002</c:v>
                </c:pt>
                <c:pt idx="3308">
                  <c:v>-0.29851</c:v>
                </c:pt>
                <c:pt idx="3309">
                  <c:v>-0.29802000000000001</c:v>
                </c:pt>
                <c:pt idx="3310">
                  <c:v>-0.29787000000000002</c:v>
                </c:pt>
                <c:pt idx="3311">
                  <c:v>-0.29848000000000002</c:v>
                </c:pt>
                <c:pt idx="3312">
                  <c:v>-0.30019000000000001</c:v>
                </c:pt>
                <c:pt idx="3313">
                  <c:v>-0.30277999999999999</c:v>
                </c:pt>
                <c:pt idx="3314">
                  <c:v>-0.30508000000000002</c:v>
                </c:pt>
                <c:pt idx="3315">
                  <c:v>-0.30610999999999999</c:v>
                </c:pt>
                <c:pt idx="3316">
                  <c:v>-0.30621999999999999</c:v>
                </c:pt>
                <c:pt idx="3317">
                  <c:v>-0.30639</c:v>
                </c:pt>
                <c:pt idx="3318">
                  <c:v>-0.30725000000000002</c:v>
                </c:pt>
                <c:pt idx="3319">
                  <c:v>-0.30893999999999999</c:v>
                </c:pt>
                <c:pt idx="3320">
                  <c:v>-0.31075000000000003</c:v>
                </c:pt>
                <c:pt idx="3321">
                  <c:v>-0.31269999999999998</c:v>
                </c:pt>
                <c:pt idx="3322">
                  <c:v>-0.31426999999999999</c:v>
                </c:pt>
                <c:pt idx="3323">
                  <c:v>-0.31492999999999999</c:v>
                </c:pt>
                <c:pt idx="3324">
                  <c:v>-0.31474999999999997</c:v>
                </c:pt>
                <c:pt idx="3325">
                  <c:v>-0.31391999999999998</c:v>
                </c:pt>
                <c:pt idx="3326">
                  <c:v>-0.31337999999999999</c:v>
                </c:pt>
                <c:pt idx="3327">
                  <c:v>-0.31328</c:v>
                </c:pt>
                <c:pt idx="3328">
                  <c:v>-0.31276999999999999</c:v>
                </c:pt>
                <c:pt idx="3329">
                  <c:v>-0.31154999999999999</c:v>
                </c:pt>
                <c:pt idx="3330">
                  <c:v>-0.31024000000000002</c:v>
                </c:pt>
                <c:pt idx="3331">
                  <c:v>-0.30898999999999999</c:v>
                </c:pt>
                <c:pt idx="3332">
                  <c:v>-0.30890000000000001</c:v>
                </c:pt>
                <c:pt idx="3333">
                  <c:v>-0.30907000000000001</c:v>
                </c:pt>
                <c:pt idx="3334">
                  <c:v>-0.30996000000000001</c:v>
                </c:pt>
                <c:pt idx="3335">
                  <c:v>-0.31124000000000002</c:v>
                </c:pt>
                <c:pt idx="3336">
                  <c:v>-0.31207000000000001</c:v>
                </c:pt>
                <c:pt idx="3337">
                  <c:v>-0.31223000000000001</c:v>
                </c:pt>
                <c:pt idx="3338">
                  <c:v>-0.31079000000000001</c:v>
                </c:pt>
                <c:pt idx="3339">
                  <c:v>-0.30904999999999999</c:v>
                </c:pt>
                <c:pt idx="3340">
                  <c:v>-0.30708999999999997</c:v>
                </c:pt>
                <c:pt idx="3341">
                  <c:v>-0.30592999999999998</c:v>
                </c:pt>
                <c:pt idx="3342">
                  <c:v>-0.30512</c:v>
                </c:pt>
                <c:pt idx="3343">
                  <c:v>-0.30562</c:v>
                </c:pt>
                <c:pt idx="3344">
                  <c:v>-0.30607000000000001</c:v>
                </c:pt>
                <c:pt idx="3345">
                  <c:v>-0.30630000000000002</c:v>
                </c:pt>
                <c:pt idx="3346">
                  <c:v>-0.30606</c:v>
                </c:pt>
                <c:pt idx="3347">
                  <c:v>-0.30613000000000001</c:v>
                </c:pt>
                <c:pt idx="3348">
                  <c:v>-0.30642999999999998</c:v>
                </c:pt>
                <c:pt idx="3349">
                  <c:v>-0.30719000000000002</c:v>
                </c:pt>
                <c:pt idx="3350">
                  <c:v>-0.30792000000000003</c:v>
                </c:pt>
                <c:pt idx="3351">
                  <c:v>-0.30881999999999998</c:v>
                </c:pt>
                <c:pt idx="3352">
                  <c:v>-0.30869999999999997</c:v>
                </c:pt>
                <c:pt idx="3353">
                  <c:v>-0.30852000000000002</c:v>
                </c:pt>
                <c:pt idx="3354">
                  <c:v>-0.30834</c:v>
                </c:pt>
                <c:pt idx="3355">
                  <c:v>-0.30882999999999999</c:v>
                </c:pt>
                <c:pt idx="3356">
                  <c:v>-0.30931999999999998</c:v>
                </c:pt>
                <c:pt idx="3357">
                  <c:v>-0.31036999999999998</c:v>
                </c:pt>
                <c:pt idx="3358">
                  <c:v>-0.31169999999999998</c:v>
                </c:pt>
                <c:pt idx="3359">
                  <c:v>-0.31391000000000002</c:v>
                </c:pt>
                <c:pt idx="3360">
                  <c:v>-0.31620999999999999</c:v>
                </c:pt>
                <c:pt idx="3361">
                  <c:v>-0.31796999999999997</c:v>
                </c:pt>
                <c:pt idx="3362">
                  <c:v>-0.31852000000000003</c:v>
                </c:pt>
                <c:pt idx="3363">
                  <c:v>-0.31789000000000001</c:v>
                </c:pt>
                <c:pt idx="3364">
                  <c:v>-0.31672</c:v>
                </c:pt>
                <c:pt idx="3365">
                  <c:v>-0.31630999999999998</c:v>
                </c:pt>
                <c:pt idx="3366">
                  <c:v>-0.31640000000000001</c:v>
                </c:pt>
                <c:pt idx="3367">
                  <c:v>-0.31686999999999999</c:v>
                </c:pt>
                <c:pt idx="3368">
                  <c:v>-0.31689000000000001</c:v>
                </c:pt>
                <c:pt idx="3369">
                  <c:v>-0.31661</c:v>
                </c:pt>
                <c:pt idx="3370">
                  <c:v>-0.31611</c:v>
                </c:pt>
                <c:pt idx="3371">
                  <c:v>-0.31458000000000003</c:v>
                </c:pt>
                <c:pt idx="3372">
                  <c:v>-0.31303999999999998</c:v>
                </c:pt>
                <c:pt idx="3373">
                  <c:v>-0.31162000000000001</c:v>
                </c:pt>
                <c:pt idx="3374">
                  <c:v>-0.31172</c:v>
                </c:pt>
                <c:pt idx="3375">
                  <c:v>-0.31219999999999998</c:v>
                </c:pt>
                <c:pt idx="3376">
                  <c:v>-0.31281999999999999</c:v>
                </c:pt>
                <c:pt idx="3377">
                  <c:v>-0.31291999999999998</c:v>
                </c:pt>
                <c:pt idx="3378">
                  <c:v>-0.31274000000000002</c:v>
                </c:pt>
                <c:pt idx="3379">
                  <c:v>-0.31312000000000001</c:v>
                </c:pt>
                <c:pt idx="3380">
                  <c:v>-0.31426999999999999</c:v>
                </c:pt>
                <c:pt idx="3381">
                  <c:v>-0.31546999999999997</c:v>
                </c:pt>
                <c:pt idx="3382">
                  <c:v>-0.31691999999999998</c:v>
                </c:pt>
                <c:pt idx="3383">
                  <c:v>-0.31740000000000002</c:v>
                </c:pt>
                <c:pt idx="3384">
                  <c:v>-0.31786999999999999</c:v>
                </c:pt>
                <c:pt idx="3385">
                  <c:v>-0.31709999999999999</c:v>
                </c:pt>
                <c:pt idx="3386">
                  <c:v>-0.31562000000000001</c:v>
                </c:pt>
                <c:pt idx="3387">
                  <c:v>-0.31413999999999997</c:v>
                </c:pt>
                <c:pt idx="3388">
                  <c:v>-0.31318000000000001</c:v>
                </c:pt>
                <c:pt idx="3389">
                  <c:v>-0.31297999999999998</c:v>
                </c:pt>
                <c:pt idx="3390">
                  <c:v>-0.31308000000000002</c:v>
                </c:pt>
                <c:pt idx="3391">
                  <c:v>-0.31367</c:v>
                </c:pt>
                <c:pt idx="3392">
                  <c:v>-0.31459999999999999</c:v>
                </c:pt>
                <c:pt idx="3393">
                  <c:v>-0.31569999999999998</c:v>
                </c:pt>
                <c:pt idx="3394">
                  <c:v>-0.31674000000000002</c:v>
                </c:pt>
                <c:pt idx="3395">
                  <c:v>-0.31830999999999998</c:v>
                </c:pt>
                <c:pt idx="3396">
                  <c:v>-0.32067000000000001</c:v>
                </c:pt>
                <c:pt idx="3397">
                  <c:v>-0.32336999999999999</c:v>
                </c:pt>
                <c:pt idx="3398">
                  <c:v>-0.32527</c:v>
                </c:pt>
                <c:pt idx="3399">
                  <c:v>-0.32632</c:v>
                </c:pt>
                <c:pt idx="3400">
                  <c:v>-0.32673000000000002</c:v>
                </c:pt>
                <c:pt idx="3401">
                  <c:v>-0.32757999999999998</c:v>
                </c:pt>
                <c:pt idx="3402">
                  <c:v>-0.32826</c:v>
                </c:pt>
                <c:pt idx="3403">
                  <c:v>-0.32946999999999999</c:v>
                </c:pt>
                <c:pt idx="3404">
                  <c:v>-0.33069999999999999</c:v>
                </c:pt>
                <c:pt idx="3405">
                  <c:v>-0.33234999999999998</c:v>
                </c:pt>
                <c:pt idx="3406">
                  <c:v>-0.33352999999999999</c:v>
                </c:pt>
                <c:pt idx="3407">
                  <c:v>-0.33367000000000002</c:v>
                </c:pt>
                <c:pt idx="3408">
                  <c:v>-0.33284000000000002</c:v>
                </c:pt>
                <c:pt idx="3409">
                  <c:v>-0.33168999999999998</c:v>
                </c:pt>
                <c:pt idx="3410">
                  <c:v>-0.33077000000000001</c:v>
                </c:pt>
                <c:pt idx="3411">
                  <c:v>-0.33001000000000003</c:v>
                </c:pt>
                <c:pt idx="3412">
                  <c:v>-0.32923000000000002</c:v>
                </c:pt>
                <c:pt idx="3413">
                  <c:v>-0.32869999999999999</c:v>
                </c:pt>
                <c:pt idx="3414">
                  <c:v>-0.32866000000000001</c:v>
                </c:pt>
                <c:pt idx="3415">
                  <c:v>-0.32911000000000001</c:v>
                </c:pt>
                <c:pt idx="3416">
                  <c:v>-0.32896999999999998</c:v>
                </c:pt>
                <c:pt idx="3417">
                  <c:v>-0.32915</c:v>
                </c:pt>
                <c:pt idx="3418">
                  <c:v>-0.32924999999999999</c:v>
                </c:pt>
                <c:pt idx="3419">
                  <c:v>-0.32969999999999999</c:v>
                </c:pt>
                <c:pt idx="3420">
                  <c:v>-0.32956999999999997</c:v>
                </c:pt>
                <c:pt idx="3421">
                  <c:v>-0.32974999999999999</c:v>
                </c:pt>
                <c:pt idx="3422">
                  <c:v>-0.33106999999999998</c:v>
                </c:pt>
                <c:pt idx="3423">
                  <c:v>-0.33288000000000001</c:v>
                </c:pt>
                <c:pt idx="3424">
                  <c:v>-0.33427000000000001</c:v>
                </c:pt>
                <c:pt idx="3425">
                  <c:v>-0.33374999999999999</c:v>
                </c:pt>
                <c:pt idx="3426">
                  <c:v>-0.33284999999999998</c:v>
                </c:pt>
                <c:pt idx="3427">
                  <c:v>-0.33261000000000002</c:v>
                </c:pt>
                <c:pt idx="3428">
                  <c:v>-0.33431</c:v>
                </c:pt>
                <c:pt idx="3429">
                  <c:v>-0.33643000000000001</c:v>
                </c:pt>
                <c:pt idx="3430">
                  <c:v>-0.33783000000000002</c:v>
                </c:pt>
                <c:pt idx="3431">
                  <c:v>-0.33887</c:v>
                </c:pt>
                <c:pt idx="3432">
                  <c:v>-0.33981</c:v>
                </c:pt>
                <c:pt idx="3433">
                  <c:v>-0.34036</c:v>
                </c:pt>
                <c:pt idx="3434">
                  <c:v>-0.34067999999999998</c:v>
                </c:pt>
                <c:pt idx="3435">
                  <c:v>-0.34061999999999998</c:v>
                </c:pt>
                <c:pt idx="3436">
                  <c:v>-0.34144999999999998</c:v>
                </c:pt>
                <c:pt idx="3437">
                  <c:v>-0.34249000000000002</c:v>
                </c:pt>
                <c:pt idx="3438">
                  <c:v>-0.34399999999999997</c:v>
                </c:pt>
                <c:pt idx="3439">
                  <c:v>-0.34512999999999999</c:v>
                </c:pt>
                <c:pt idx="3440">
                  <c:v>-0.34633000000000003</c:v>
                </c:pt>
                <c:pt idx="3441">
                  <c:v>-0.34720000000000001</c:v>
                </c:pt>
                <c:pt idx="3442">
                  <c:v>-0.34850999999999999</c:v>
                </c:pt>
                <c:pt idx="3443">
                  <c:v>-0.34988000000000002</c:v>
                </c:pt>
                <c:pt idx="3444">
                  <c:v>-0.35132000000000002</c:v>
                </c:pt>
                <c:pt idx="3445">
                  <c:v>-0.35210999999999998</c:v>
                </c:pt>
                <c:pt idx="3446">
                  <c:v>-0.35282999999999998</c:v>
                </c:pt>
                <c:pt idx="3447">
                  <c:v>-0.35320000000000001</c:v>
                </c:pt>
                <c:pt idx="3448">
                  <c:v>-0.35378999999999999</c:v>
                </c:pt>
                <c:pt idx="3449">
                  <c:v>-0.35383999999999999</c:v>
                </c:pt>
                <c:pt idx="3450">
                  <c:v>-0.35383999999999999</c:v>
                </c:pt>
                <c:pt idx="3451">
                  <c:v>-0.35365000000000002</c:v>
                </c:pt>
                <c:pt idx="3452">
                  <c:v>-0.35319</c:v>
                </c:pt>
                <c:pt idx="3453">
                  <c:v>-0.35275000000000001</c:v>
                </c:pt>
                <c:pt idx="3454">
                  <c:v>-0.35194999999999999</c:v>
                </c:pt>
                <c:pt idx="3455">
                  <c:v>-0.35093000000000002</c:v>
                </c:pt>
                <c:pt idx="3456">
                  <c:v>-0.34975000000000001</c:v>
                </c:pt>
                <c:pt idx="3457">
                  <c:v>-0.34861999999999999</c:v>
                </c:pt>
                <c:pt idx="3458">
                  <c:v>-0.3483</c:v>
                </c:pt>
                <c:pt idx="3459">
                  <c:v>-0.34832999999999997</c:v>
                </c:pt>
                <c:pt idx="3460">
                  <c:v>-0.34788000000000002</c:v>
                </c:pt>
                <c:pt idx="3461">
                  <c:v>-0.34671000000000002</c:v>
                </c:pt>
                <c:pt idx="3462">
                  <c:v>-0.34528999999999999</c:v>
                </c:pt>
                <c:pt idx="3463">
                  <c:v>-0.34455999999999998</c:v>
                </c:pt>
                <c:pt idx="3464">
                  <c:v>-0.34392</c:v>
                </c:pt>
                <c:pt idx="3465">
                  <c:v>-0.34333000000000002</c:v>
                </c:pt>
                <c:pt idx="3466">
                  <c:v>-0.34239999999999998</c:v>
                </c:pt>
                <c:pt idx="3467">
                  <c:v>-0.34155999999999997</c:v>
                </c:pt>
                <c:pt idx="3468">
                  <c:v>-0.34072999999999998</c:v>
                </c:pt>
                <c:pt idx="3469">
                  <c:v>-0.34032000000000001</c:v>
                </c:pt>
                <c:pt idx="3470">
                  <c:v>-0.34097</c:v>
                </c:pt>
                <c:pt idx="3471">
                  <c:v>-0.34223999999999999</c:v>
                </c:pt>
                <c:pt idx="3472">
                  <c:v>-0.34261999999999998</c:v>
                </c:pt>
                <c:pt idx="3473">
                  <c:v>-0.34156999999999998</c:v>
                </c:pt>
                <c:pt idx="3474">
                  <c:v>-0.33995999999999998</c:v>
                </c:pt>
                <c:pt idx="3475">
                  <c:v>-0.33976000000000001</c:v>
                </c:pt>
                <c:pt idx="3476">
                  <c:v>-0.34210000000000002</c:v>
                </c:pt>
                <c:pt idx="3477">
                  <c:v>-0.34534999999999999</c:v>
                </c:pt>
                <c:pt idx="3478">
                  <c:v>-0.34732000000000002</c:v>
                </c:pt>
                <c:pt idx="3479">
                  <c:v>-0.34661999999999998</c:v>
                </c:pt>
                <c:pt idx="3480">
                  <c:v>-0.34466000000000002</c:v>
                </c:pt>
                <c:pt idx="3481">
                  <c:v>-0.34355000000000002</c:v>
                </c:pt>
                <c:pt idx="3482">
                  <c:v>-0.34300000000000003</c:v>
                </c:pt>
                <c:pt idx="3483">
                  <c:v>-0.34276000000000001</c:v>
                </c:pt>
                <c:pt idx="3484">
                  <c:v>-0.34226000000000001</c:v>
                </c:pt>
                <c:pt idx="3485">
                  <c:v>-0.34201999999999999</c:v>
                </c:pt>
                <c:pt idx="3486">
                  <c:v>-0.34281</c:v>
                </c:pt>
                <c:pt idx="3487">
                  <c:v>-0.34390999999999999</c:v>
                </c:pt>
                <c:pt idx="3488">
                  <c:v>-0.34504000000000001</c:v>
                </c:pt>
                <c:pt idx="3489">
                  <c:v>-0.34504000000000001</c:v>
                </c:pt>
                <c:pt idx="3490">
                  <c:v>-0.34487000000000001</c:v>
                </c:pt>
                <c:pt idx="3491">
                  <c:v>-0.34486</c:v>
                </c:pt>
                <c:pt idx="3492">
                  <c:v>-0.34604000000000001</c:v>
                </c:pt>
                <c:pt idx="3493">
                  <c:v>-0.34753000000000001</c:v>
                </c:pt>
                <c:pt idx="3494">
                  <c:v>-0.34838999999999998</c:v>
                </c:pt>
                <c:pt idx="3495">
                  <c:v>-0.34867999999999999</c:v>
                </c:pt>
                <c:pt idx="3496">
                  <c:v>-0.34820000000000001</c:v>
                </c:pt>
                <c:pt idx="3497">
                  <c:v>-0.34760999999999997</c:v>
                </c:pt>
                <c:pt idx="3498">
                  <c:v>-0.34704000000000002</c:v>
                </c:pt>
                <c:pt idx="3499">
                  <c:v>-0.34633999999999998</c:v>
                </c:pt>
                <c:pt idx="3500">
                  <c:v>-0.34604000000000001</c:v>
                </c:pt>
                <c:pt idx="3501">
                  <c:v>-0.34539999999999998</c:v>
                </c:pt>
                <c:pt idx="3502">
                  <c:v>-0.34566000000000002</c:v>
                </c:pt>
                <c:pt idx="3503">
                  <c:v>-0.34581000000000001</c:v>
                </c:pt>
                <c:pt idx="3504">
                  <c:v>-0.34633999999999998</c:v>
                </c:pt>
                <c:pt idx="3505">
                  <c:v>-0.34710000000000002</c:v>
                </c:pt>
                <c:pt idx="3506">
                  <c:v>-0.3488</c:v>
                </c:pt>
                <c:pt idx="3507">
                  <c:v>-0.35016000000000003</c:v>
                </c:pt>
                <c:pt idx="3508">
                  <c:v>-0.35116999999999998</c:v>
                </c:pt>
                <c:pt idx="3509">
                  <c:v>-0.35181000000000001</c:v>
                </c:pt>
                <c:pt idx="3510">
                  <c:v>-0.35204000000000002</c:v>
                </c:pt>
                <c:pt idx="3511">
                  <c:v>-0.35254000000000002</c:v>
                </c:pt>
                <c:pt idx="3512">
                  <c:v>-0.35271999999999998</c:v>
                </c:pt>
                <c:pt idx="3513">
                  <c:v>-0.35332999999999998</c:v>
                </c:pt>
                <c:pt idx="3514">
                  <c:v>-0.35410000000000003</c:v>
                </c:pt>
                <c:pt idx="3515">
                  <c:v>-0.35576000000000002</c:v>
                </c:pt>
                <c:pt idx="3516">
                  <c:v>-0.35843999999999998</c:v>
                </c:pt>
                <c:pt idx="3517">
                  <c:v>-0.36166999999999999</c:v>
                </c:pt>
                <c:pt idx="3518">
                  <c:v>-0.36508000000000002</c:v>
                </c:pt>
                <c:pt idx="3519">
                  <c:v>-0.36786999999999997</c:v>
                </c:pt>
                <c:pt idx="3520">
                  <c:v>-0.36906</c:v>
                </c:pt>
                <c:pt idx="3521">
                  <c:v>-0.36853999999999998</c:v>
                </c:pt>
                <c:pt idx="3522">
                  <c:v>-0.36698999999999998</c:v>
                </c:pt>
                <c:pt idx="3523">
                  <c:v>-0.36649999999999999</c:v>
                </c:pt>
                <c:pt idx="3524">
                  <c:v>-0.36728</c:v>
                </c:pt>
                <c:pt idx="3525">
                  <c:v>-0.36831000000000003</c:v>
                </c:pt>
                <c:pt idx="3526">
                  <c:v>-0.36820999999999998</c:v>
                </c:pt>
                <c:pt idx="3527">
                  <c:v>-0.36674000000000001</c:v>
                </c:pt>
                <c:pt idx="3528">
                  <c:v>-0.36551</c:v>
                </c:pt>
                <c:pt idx="3529">
                  <c:v>-0.36470999999999998</c:v>
                </c:pt>
                <c:pt idx="3530">
                  <c:v>-0.36492000000000002</c:v>
                </c:pt>
                <c:pt idx="3531">
                  <c:v>-0.36520000000000002</c:v>
                </c:pt>
                <c:pt idx="3532">
                  <c:v>-0.36514999999999997</c:v>
                </c:pt>
                <c:pt idx="3533">
                  <c:v>-0.36431999999999998</c:v>
                </c:pt>
                <c:pt idx="3534">
                  <c:v>-0.36404999999999998</c:v>
                </c:pt>
                <c:pt idx="3535">
                  <c:v>-0.36536000000000002</c:v>
                </c:pt>
                <c:pt idx="3536">
                  <c:v>-0.36771999999999999</c:v>
                </c:pt>
                <c:pt idx="3537">
                  <c:v>-0.36875000000000002</c:v>
                </c:pt>
                <c:pt idx="3538">
                  <c:v>-0.36802000000000001</c:v>
                </c:pt>
                <c:pt idx="3539">
                  <c:v>-0.36653999999999998</c:v>
                </c:pt>
                <c:pt idx="3540">
                  <c:v>-0.36673</c:v>
                </c:pt>
                <c:pt idx="3541">
                  <c:v>-0.36819000000000002</c:v>
                </c:pt>
                <c:pt idx="3542">
                  <c:v>-0.37</c:v>
                </c:pt>
                <c:pt idx="3543">
                  <c:v>-0.37008000000000002</c:v>
                </c:pt>
                <c:pt idx="3544">
                  <c:v>-0.36854999999999999</c:v>
                </c:pt>
                <c:pt idx="3545">
                  <c:v>-0.36638999999999999</c:v>
                </c:pt>
                <c:pt idx="3546">
                  <c:v>-0.36456</c:v>
                </c:pt>
                <c:pt idx="3547">
                  <c:v>-0.36425999999999997</c:v>
                </c:pt>
                <c:pt idx="3548">
                  <c:v>-0.36541000000000001</c:v>
                </c:pt>
                <c:pt idx="3549">
                  <c:v>-0.36680000000000001</c:v>
                </c:pt>
                <c:pt idx="3550">
                  <c:v>-0.36767</c:v>
                </c:pt>
                <c:pt idx="3551">
                  <c:v>-0.36769000000000002</c:v>
                </c:pt>
                <c:pt idx="3552">
                  <c:v>-0.36808999999999997</c:v>
                </c:pt>
                <c:pt idx="3553">
                  <c:v>-0.36799999999999999</c:v>
                </c:pt>
                <c:pt idx="3554">
                  <c:v>-0.36809999999999998</c:v>
                </c:pt>
                <c:pt idx="3555">
                  <c:v>-0.36849999999999999</c:v>
                </c:pt>
                <c:pt idx="3556">
                  <c:v>-0.36913000000000001</c:v>
                </c:pt>
                <c:pt idx="3557">
                  <c:v>-0.36921999999999999</c:v>
                </c:pt>
                <c:pt idx="3558">
                  <c:v>-0.36903999999999998</c:v>
                </c:pt>
                <c:pt idx="3559">
                  <c:v>-0.36942000000000003</c:v>
                </c:pt>
                <c:pt idx="3560">
                  <c:v>-0.37056</c:v>
                </c:pt>
                <c:pt idx="3561">
                  <c:v>-0.37186999999999998</c:v>
                </c:pt>
                <c:pt idx="3562">
                  <c:v>-0.37287999999999999</c:v>
                </c:pt>
                <c:pt idx="3563">
                  <c:v>-0.37370999999999999</c:v>
                </c:pt>
                <c:pt idx="3564">
                  <c:v>-0.37446000000000002</c:v>
                </c:pt>
                <c:pt idx="3565">
                  <c:v>-0.37513999999999997</c:v>
                </c:pt>
                <c:pt idx="3566">
                  <c:v>-0.37586000000000003</c:v>
                </c:pt>
                <c:pt idx="3567">
                  <c:v>-0.37640000000000001</c:v>
                </c:pt>
                <c:pt idx="3568">
                  <c:v>-0.37636999999999998</c:v>
                </c:pt>
                <c:pt idx="3569">
                  <c:v>-0.37508000000000002</c:v>
                </c:pt>
                <c:pt idx="3570">
                  <c:v>-0.37243999999999999</c:v>
                </c:pt>
                <c:pt idx="3571">
                  <c:v>-0.36986999999999998</c:v>
                </c:pt>
                <c:pt idx="3572">
                  <c:v>-0.36806</c:v>
                </c:pt>
                <c:pt idx="3573">
                  <c:v>-0.36845</c:v>
                </c:pt>
                <c:pt idx="3574">
                  <c:v>-0.36998999999999999</c:v>
                </c:pt>
                <c:pt idx="3575">
                  <c:v>-0.37187999999999999</c:v>
                </c:pt>
                <c:pt idx="3576">
                  <c:v>-0.37293999999999999</c:v>
                </c:pt>
                <c:pt idx="3577">
                  <c:v>-0.37369999999999998</c:v>
                </c:pt>
                <c:pt idx="3578">
                  <c:v>-0.37447999999999998</c:v>
                </c:pt>
                <c:pt idx="3579">
                  <c:v>-0.37509999999999999</c:v>
                </c:pt>
                <c:pt idx="3580">
                  <c:v>-0.37601000000000001</c:v>
                </c:pt>
                <c:pt idx="3581">
                  <c:v>-0.37701000000000001</c:v>
                </c:pt>
                <c:pt idx="3582">
                  <c:v>-0.37853999999999999</c:v>
                </c:pt>
                <c:pt idx="3583">
                  <c:v>-0.37964999999999999</c:v>
                </c:pt>
                <c:pt idx="3584">
                  <c:v>-0.38095000000000001</c:v>
                </c:pt>
                <c:pt idx="3585">
                  <c:v>-0.38159999999999999</c:v>
                </c:pt>
                <c:pt idx="3586">
                  <c:v>-0.38136999999999999</c:v>
                </c:pt>
                <c:pt idx="3587">
                  <c:v>-0.38036999999999999</c:v>
                </c:pt>
                <c:pt idx="3588">
                  <c:v>-0.38031999999999999</c:v>
                </c:pt>
                <c:pt idx="3589">
                  <c:v>-0.38079000000000002</c:v>
                </c:pt>
                <c:pt idx="3590">
                  <c:v>-0.38124000000000002</c:v>
                </c:pt>
                <c:pt idx="3591">
                  <c:v>-0.37941999999999998</c:v>
                </c:pt>
                <c:pt idx="3592">
                  <c:v>-0.37707000000000002</c:v>
                </c:pt>
                <c:pt idx="3593">
                  <c:v>-0.37445000000000001</c:v>
                </c:pt>
                <c:pt idx="3594">
                  <c:v>-0.37403999999999998</c:v>
                </c:pt>
                <c:pt idx="3595">
                  <c:v>-0.37583</c:v>
                </c:pt>
                <c:pt idx="3596">
                  <c:v>-0.37935000000000002</c:v>
                </c:pt>
                <c:pt idx="3597">
                  <c:v>-0.38268999999999997</c:v>
                </c:pt>
                <c:pt idx="3598">
                  <c:v>-0.38406000000000001</c:v>
                </c:pt>
                <c:pt idx="3599">
                  <c:v>-0.38379000000000002</c:v>
                </c:pt>
                <c:pt idx="3600">
                  <c:v>-0.38314999999999999</c:v>
                </c:pt>
                <c:pt idx="3601">
                  <c:v>-0.38313000000000003</c:v>
                </c:pt>
                <c:pt idx="3602">
                  <c:v>-0.38335999999999998</c:v>
                </c:pt>
                <c:pt idx="3603">
                  <c:v>-0.38283</c:v>
                </c:pt>
                <c:pt idx="3604">
                  <c:v>-0.38213999999999998</c:v>
                </c:pt>
                <c:pt idx="3605">
                  <c:v>-0.38283</c:v>
                </c:pt>
                <c:pt idx="3606">
                  <c:v>-0.38457000000000002</c:v>
                </c:pt>
                <c:pt idx="3607">
                  <c:v>-0.38623000000000002</c:v>
                </c:pt>
                <c:pt idx="3608">
                  <c:v>-0.38724999999999998</c:v>
                </c:pt>
                <c:pt idx="3609">
                  <c:v>-0.38866000000000001</c:v>
                </c:pt>
                <c:pt idx="3610">
                  <c:v>-0.39023000000000002</c:v>
                </c:pt>
                <c:pt idx="3611">
                  <c:v>-0.39118999999999998</c:v>
                </c:pt>
                <c:pt idx="3612">
                  <c:v>-0.39140999999999998</c:v>
                </c:pt>
                <c:pt idx="3613">
                  <c:v>-0.39129999999999998</c:v>
                </c:pt>
                <c:pt idx="3614">
                  <c:v>-0.39080999999999999</c:v>
                </c:pt>
                <c:pt idx="3615">
                  <c:v>-0.38952999999999999</c:v>
                </c:pt>
                <c:pt idx="3616">
                  <c:v>-0.38847999999999999</c:v>
                </c:pt>
                <c:pt idx="3617">
                  <c:v>-0.38762000000000002</c:v>
                </c:pt>
                <c:pt idx="3618">
                  <c:v>-0.38697999999999999</c:v>
                </c:pt>
                <c:pt idx="3619">
                  <c:v>-0.38696000000000003</c:v>
                </c:pt>
                <c:pt idx="3620">
                  <c:v>-0.38825999999999999</c:v>
                </c:pt>
                <c:pt idx="3621">
                  <c:v>-0.39069999999999999</c:v>
                </c:pt>
                <c:pt idx="3622">
                  <c:v>-0.39387</c:v>
                </c:pt>
                <c:pt idx="3623">
                  <c:v>-0.39698</c:v>
                </c:pt>
                <c:pt idx="3624">
                  <c:v>-0.39940999999999999</c:v>
                </c:pt>
                <c:pt idx="3625">
                  <c:v>-0.39966000000000002</c:v>
                </c:pt>
                <c:pt idx="3626">
                  <c:v>-0.39861000000000002</c:v>
                </c:pt>
                <c:pt idx="3627">
                  <c:v>-0.39784000000000003</c:v>
                </c:pt>
                <c:pt idx="3628">
                  <c:v>-0.39811999999999997</c:v>
                </c:pt>
                <c:pt idx="3629">
                  <c:v>-0.39845000000000003</c:v>
                </c:pt>
                <c:pt idx="3630">
                  <c:v>-0.39824999999999999</c:v>
                </c:pt>
                <c:pt idx="3631">
                  <c:v>-0.39801999999999998</c:v>
                </c:pt>
                <c:pt idx="3632">
                  <c:v>-0.39821000000000001</c:v>
                </c:pt>
                <c:pt idx="3633">
                  <c:v>-0.39857999999999999</c:v>
                </c:pt>
                <c:pt idx="3634">
                  <c:v>-0.39805000000000001</c:v>
                </c:pt>
                <c:pt idx="3635">
                  <c:v>-0.39660000000000001</c:v>
                </c:pt>
                <c:pt idx="3636">
                  <c:v>-0.39452999999999999</c:v>
                </c:pt>
                <c:pt idx="3637">
                  <c:v>-0.39271</c:v>
                </c:pt>
                <c:pt idx="3638">
                  <c:v>-0.39126</c:v>
                </c:pt>
                <c:pt idx="3639">
                  <c:v>-0.39073000000000002</c:v>
                </c:pt>
                <c:pt idx="3640">
                  <c:v>-0.39183000000000001</c:v>
                </c:pt>
                <c:pt idx="3641">
                  <c:v>-0.39395999999999998</c:v>
                </c:pt>
                <c:pt idx="3642">
                  <c:v>-0.39650000000000002</c:v>
                </c:pt>
                <c:pt idx="3643">
                  <c:v>-0.39821000000000001</c:v>
                </c:pt>
                <c:pt idx="3644">
                  <c:v>-0.39962999999999999</c:v>
                </c:pt>
                <c:pt idx="3645">
                  <c:v>-0.39995000000000003</c:v>
                </c:pt>
                <c:pt idx="3646">
                  <c:v>-0.39832000000000001</c:v>
                </c:pt>
                <c:pt idx="3647">
                  <c:v>-0.39578999999999998</c:v>
                </c:pt>
                <c:pt idx="3648">
                  <c:v>-0.39451999999999998</c:v>
                </c:pt>
                <c:pt idx="3649">
                  <c:v>-0.39572000000000002</c:v>
                </c:pt>
                <c:pt idx="3650">
                  <c:v>-0.39767000000000002</c:v>
                </c:pt>
                <c:pt idx="3651">
                  <c:v>-0.39856999999999998</c:v>
                </c:pt>
                <c:pt idx="3652">
                  <c:v>-0.39832000000000001</c:v>
                </c:pt>
                <c:pt idx="3653">
                  <c:v>-0.39806000000000002</c:v>
                </c:pt>
                <c:pt idx="3654">
                  <c:v>-0.39811999999999997</c:v>
                </c:pt>
                <c:pt idx="3655">
                  <c:v>-0.39895999999999998</c:v>
                </c:pt>
                <c:pt idx="3656">
                  <c:v>-0.39901999999999999</c:v>
                </c:pt>
                <c:pt idx="3657">
                  <c:v>-0.39953</c:v>
                </c:pt>
                <c:pt idx="3658">
                  <c:v>-0.40009</c:v>
                </c:pt>
                <c:pt idx="3659">
                  <c:v>-0.40132000000000001</c:v>
                </c:pt>
                <c:pt idx="3660">
                  <c:v>-0.40114</c:v>
                </c:pt>
                <c:pt idx="3661">
                  <c:v>-0.39945999999999998</c:v>
                </c:pt>
                <c:pt idx="3662">
                  <c:v>-0.39821000000000001</c:v>
                </c:pt>
                <c:pt idx="3663">
                  <c:v>-0.39853</c:v>
                </c:pt>
                <c:pt idx="3664">
                  <c:v>-0.40033999999999997</c:v>
                </c:pt>
                <c:pt idx="3665">
                  <c:v>-0.40212999999999999</c:v>
                </c:pt>
                <c:pt idx="3666">
                  <c:v>-0.40440999999999999</c:v>
                </c:pt>
                <c:pt idx="3667">
                  <c:v>-0.40605999999999998</c:v>
                </c:pt>
                <c:pt idx="3668">
                  <c:v>-0.40731000000000001</c:v>
                </c:pt>
                <c:pt idx="3669">
                  <c:v>-0.40783000000000003</c:v>
                </c:pt>
                <c:pt idx="3670">
                  <c:v>-0.40769</c:v>
                </c:pt>
                <c:pt idx="3671">
                  <c:v>-0.40760000000000002</c:v>
                </c:pt>
                <c:pt idx="3672">
                  <c:v>-0.40761999999999998</c:v>
                </c:pt>
                <c:pt idx="3673">
                  <c:v>-0.40755000000000002</c:v>
                </c:pt>
                <c:pt idx="3674">
                  <c:v>-0.40651999999999999</c:v>
                </c:pt>
                <c:pt idx="3675">
                  <c:v>-0.40550000000000003</c:v>
                </c:pt>
                <c:pt idx="3676">
                  <c:v>-0.40608</c:v>
                </c:pt>
                <c:pt idx="3677">
                  <c:v>-0.40770000000000001</c:v>
                </c:pt>
                <c:pt idx="3678">
                  <c:v>-0.40828999999999999</c:v>
                </c:pt>
                <c:pt idx="3679">
                  <c:v>-0.40727999999999998</c:v>
                </c:pt>
                <c:pt idx="3680">
                  <c:v>-0.40600999999999998</c:v>
                </c:pt>
                <c:pt idx="3681">
                  <c:v>-0.40503</c:v>
                </c:pt>
                <c:pt idx="3682">
                  <c:v>-0.40437000000000001</c:v>
                </c:pt>
                <c:pt idx="3683">
                  <c:v>-0.40316999999999997</c:v>
                </c:pt>
                <c:pt idx="3684">
                  <c:v>-0.40159</c:v>
                </c:pt>
                <c:pt idx="3685">
                  <c:v>-0.40107999999999999</c:v>
                </c:pt>
                <c:pt idx="3686">
                  <c:v>-0.40184999999999998</c:v>
                </c:pt>
                <c:pt idx="3687">
                  <c:v>-0.40392</c:v>
                </c:pt>
                <c:pt idx="3688">
                  <c:v>-0.40570000000000001</c:v>
                </c:pt>
                <c:pt idx="3689">
                  <c:v>-0.40738000000000002</c:v>
                </c:pt>
                <c:pt idx="3690">
                  <c:v>-0.40822000000000003</c:v>
                </c:pt>
                <c:pt idx="3691">
                  <c:v>-0.40806999999999999</c:v>
                </c:pt>
                <c:pt idx="3692">
                  <c:v>-0.40728999999999999</c:v>
                </c:pt>
                <c:pt idx="3693">
                  <c:v>-0.40677000000000002</c:v>
                </c:pt>
                <c:pt idx="3694">
                  <c:v>-0.40671000000000002</c:v>
                </c:pt>
                <c:pt idx="3695">
                  <c:v>-0.40601999999999999</c:v>
                </c:pt>
                <c:pt idx="3696">
                  <c:v>-0.40538000000000002</c:v>
                </c:pt>
                <c:pt idx="3697">
                  <c:v>-0.40561999999999998</c:v>
                </c:pt>
                <c:pt idx="3698">
                  <c:v>-0.40632000000000001</c:v>
                </c:pt>
                <c:pt idx="3699">
                  <c:v>-0.40742</c:v>
                </c:pt>
                <c:pt idx="3700">
                  <c:v>-0.40799999999999997</c:v>
                </c:pt>
                <c:pt idx="3701">
                  <c:v>-0.40869</c:v>
                </c:pt>
                <c:pt idx="3702">
                  <c:v>-0.40876000000000001</c:v>
                </c:pt>
                <c:pt idx="3703">
                  <c:v>-0.40891</c:v>
                </c:pt>
                <c:pt idx="3704">
                  <c:v>-0.40943000000000002</c:v>
                </c:pt>
                <c:pt idx="3705">
                  <c:v>-0.41094999999999998</c:v>
                </c:pt>
                <c:pt idx="3706">
                  <c:v>-0.41250999999999999</c:v>
                </c:pt>
                <c:pt idx="3707">
                  <c:v>-0.41378999999999999</c:v>
                </c:pt>
                <c:pt idx="3708">
                  <c:v>-0.41410000000000002</c:v>
                </c:pt>
                <c:pt idx="3709">
                  <c:v>-0.41460000000000002</c:v>
                </c:pt>
                <c:pt idx="3710">
                  <c:v>-0.41471000000000002</c:v>
                </c:pt>
                <c:pt idx="3711">
                  <c:v>-0.41446</c:v>
                </c:pt>
                <c:pt idx="3712">
                  <c:v>-0.41389999999999999</c:v>
                </c:pt>
                <c:pt idx="3713">
                  <c:v>-0.41264000000000001</c:v>
                </c:pt>
                <c:pt idx="3714">
                  <c:v>-0.41145999999999999</c:v>
                </c:pt>
                <c:pt idx="3715">
                  <c:v>-0.40966999999999998</c:v>
                </c:pt>
                <c:pt idx="3716">
                  <c:v>-0.40906999999999999</c:v>
                </c:pt>
                <c:pt idx="3717">
                  <c:v>-0.40820000000000001</c:v>
                </c:pt>
                <c:pt idx="3718">
                  <c:v>-0.40762999999999999</c:v>
                </c:pt>
                <c:pt idx="3719">
                  <c:v>-0.40709000000000001</c:v>
                </c:pt>
                <c:pt idx="3720">
                  <c:v>-0.40656999999999999</c:v>
                </c:pt>
                <c:pt idx="3721">
                  <c:v>-0.40693000000000001</c:v>
                </c:pt>
                <c:pt idx="3722">
                  <c:v>-0.40616999999999998</c:v>
                </c:pt>
                <c:pt idx="3723">
                  <c:v>-0.40561000000000003</c:v>
                </c:pt>
                <c:pt idx="3724">
                  <c:v>-0.40504000000000001</c:v>
                </c:pt>
                <c:pt idx="3725">
                  <c:v>-0.40616000000000002</c:v>
                </c:pt>
                <c:pt idx="3726">
                  <c:v>-0.40651999999999999</c:v>
                </c:pt>
                <c:pt idx="3727">
                  <c:v>-0.40587000000000001</c:v>
                </c:pt>
                <c:pt idx="3728">
                  <c:v>-0.40505000000000002</c:v>
                </c:pt>
                <c:pt idx="3729">
                  <c:v>-0.40634999999999999</c:v>
                </c:pt>
                <c:pt idx="3730">
                  <c:v>-0.40837000000000001</c:v>
                </c:pt>
                <c:pt idx="3731">
                  <c:v>-0.40952</c:v>
                </c:pt>
                <c:pt idx="3732">
                  <c:v>-0.40982000000000002</c:v>
                </c:pt>
                <c:pt idx="3733">
                  <c:v>-0.40982000000000002</c:v>
                </c:pt>
                <c:pt idx="3734">
                  <c:v>-0.41022999999999998</c:v>
                </c:pt>
                <c:pt idx="3735">
                  <c:v>-0.41152</c:v>
                </c:pt>
                <c:pt idx="3736">
                  <c:v>-0.41356999999999999</c:v>
                </c:pt>
                <c:pt idx="3737">
                  <c:v>-0.41649999999999998</c:v>
                </c:pt>
                <c:pt idx="3738">
                  <c:v>-0.41959999999999997</c:v>
                </c:pt>
                <c:pt idx="3739">
                  <c:v>-0.42158000000000001</c:v>
                </c:pt>
                <c:pt idx="3740">
                  <c:v>-0.42194999999999999</c:v>
                </c:pt>
                <c:pt idx="3741">
                  <c:v>-0.42070999999999997</c:v>
                </c:pt>
                <c:pt idx="3742">
                  <c:v>-0.41986000000000001</c:v>
                </c:pt>
                <c:pt idx="3743">
                  <c:v>-0.41958000000000001</c:v>
                </c:pt>
                <c:pt idx="3744">
                  <c:v>-0.42041000000000001</c:v>
                </c:pt>
                <c:pt idx="3745">
                  <c:v>-0.42093000000000003</c:v>
                </c:pt>
                <c:pt idx="3746">
                  <c:v>-0.42269000000000001</c:v>
                </c:pt>
                <c:pt idx="3747">
                  <c:v>-0.42435</c:v>
                </c:pt>
                <c:pt idx="3748">
                  <c:v>-0.42614000000000002</c:v>
                </c:pt>
                <c:pt idx="3749">
                  <c:v>-0.42754999999999999</c:v>
                </c:pt>
                <c:pt idx="3750">
                  <c:v>-0.42730000000000001</c:v>
                </c:pt>
                <c:pt idx="3751">
                  <c:v>-0.42685000000000001</c:v>
                </c:pt>
                <c:pt idx="3752">
                  <c:v>-0.42597000000000002</c:v>
                </c:pt>
                <c:pt idx="3753">
                  <c:v>-0.42666999999999999</c:v>
                </c:pt>
                <c:pt idx="3754">
                  <c:v>-0.42763000000000001</c:v>
                </c:pt>
                <c:pt idx="3755">
                  <c:v>-0.42810999999999999</c:v>
                </c:pt>
                <c:pt idx="3756">
                  <c:v>-0.42827999999999999</c:v>
                </c:pt>
                <c:pt idx="3757">
                  <c:v>-0.42753999999999998</c:v>
                </c:pt>
                <c:pt idx="3758">
                  <c:v>-0.42636000000000002</c:v>
                </c:pt>
                <c:pt idx="3759">
                  <c:v>-0.42431999999999997</c:v>
                </c:pt>
                <c:pt idx="3760">
                  <c:v>-0.42302000000000001</c:v>
                </c:pt>
                <c:pt idx="3761">
                  <c:v>-0.42237999999999998</c:v>
                </c:pt>
                <c:pt idx="3762">
                  <c:v>-0.42332999999999998</c:v>
                </c:pt>
                <c:pt idx="3763">
                  <c:v>-0.42526000000000003</c:v>
                </c:pt>
                <c:pt idx="3764">
                  <c:v>-0.42831000000000002</c:v>
                </c:pt>
                <c:pt idx="3765">
                  <c:v>-0.43056</c:v>
                </c:pt>
                <c:pt idx="3766">
                  <c:v>-0.43176999999999999</c:v>
                </c:pt>
                <c:pt idx="3767">
                  <c:v>-0.43092000000000003</c:v>
                </c:pt>
                <c:pt idx="3768">
                  <c:v>-0.42963000000000001</c:v>
                </c:pt>
                <c:pt idx="3769">
                  <c:v>-0.42869000000000002</c:v>
                </c:pt>
                <c:pt idx="3770">
                  <c:v>-0.42786000000000002</c:v>
                </c:pt>
                <c:pt idx="3771">
                  <c:v>-0.42847000000000002</c:v>
                </c:pt>
                <c:pt idx="3772">
                  <c:v>-0.42865999999999999</c:v>
                </c:pt>
                <c:pt idx="3773">
                  <c:v>-0.42986000000000002</c:v>
                </c:pt>
                <c:pt idx="3774">
                  <c:v>-0.42987999999999998</c:v>
                </c:pt>
                <c:pt idx="3775">
                  <c:v>-0.43042999999999998</c:v>
                </c:pt>
                <c:pt idx="3776">
                  <c:v>-0.43045</c:v>
                </c:pt>
                <c:pt idx="3777">
                  <c:v>-0.43102000000000001</c:v>
                </c:pt>
                <c:pt idx="3778">
                  <c:v>-0.43125000000000002</c:v>
                </c:pt>
                <c:pt idx="3779">
                  <c:v>-0.43114000000000002</c:v>
                </c:pt>
                <c:pt idx="3780">
                  <c:v>-0.43014999999999998</c:v>
                </c:pt>
                <c:pt idx="3781">
                  <c:v>-0.42924000000000001</c:v>
                </c:pt>
                <c:pt idx="3782">
                  <c:v>-0.42956</c:v>
                </c:pt>
                <c:pt idx="3783">
                  <c:v>-0.43071999999999999</c:v>
                </c:pt>
                <c:pt idx="3784">
                  <c:v>-0.43307000000000001</c:v>
                </c:pt>
                <c:pt idx="3785">
                  <c:v>-0.43602000000000002</c:v>
                </c:pt>
                <c:pt idx="3786">
                  <c:v>-0.43863999999999997</c:v>
                </c:pt>
                <c:pt idx="3787">
                  <c:v>-0.43942999999999999</c:v>
                </c:pt>
                <c:pt idx="3788">
                  <c:v>-0.43745000000000001</c:v>
                </c:pt>
                <c:pt idx="3789">
                  <c:v>-0.43308999999999997</c:v>
                </c:pt>
                <c:pt idx="3790">
                  <c:v>-0.42897000000000002</c:v>
                </c:pt>
                <c:pt idx="3791">
                  <c:v>-0.42692000000000002</c:v>
                </c:pt>
                <c:pt idx="3792">
                  <c:v>-0.42768</c:v>
                </c:pt>
                <c:pt idx="3793">
                  <c:v>-0.42923</c:v>
                </c:pt>
                <c:pt idx="3794">
                  <c:v>-0.43041000000000001</c:v>
                </c:pt>
                <c:pt idx="3795">
                  <c:v>-0.43097999999999997</c:v>
                </c:pt>
                <c:pt idx="3796">
                  <c:v>-0.43168000000000001</c:v>
                </c:pt>
                <c:pt idx="3797">
                  <c:v>-0.43187999999999999</c:v>
                </c:pt>
                <c:pt idx="3798">
                  <c:v>-0.43163000000000001</c:v>
                </c:pt>
                <c:pt idx="3799">
                  <c:v>-0.43125000000000002</c:v>
                </c:pt>
                <c:pt idx="3800">
                  <c:v>-0.43067</c:v>
                </c:pt>
                <c:pt idx="3801">
                  <c:v>-0.43032999999999999</c:v>
                </c:pt>
                <c:pt idx="3802">
                  <c:v>-0.43015999999999999</c:v>
                </c:pt>
                <c:pt idx="3803">
                  <c:v>-0.43006</c:v>
                </c:pt>
                <c:pt idx="3804">
                  <c:v>-0.43003999999999998</c:v>
                </c:pt>
                <c:pt idx="3805">
                  <c:v>-0.42978</c:v>
                </c:pt>
                <c:pt idx="3806">
                  <c:v>-0.43056</c:v>
                </c:pt>
                <c:pt idx="3807">
                  <c:v>-0.43139</c:v>
                </c:pt>
                <c:pt idx="3808">
                  <c:v>-0.43217</c:v>
                </c:pt>
                <c:pt idx="3809">
                  <c:v>-0.43253000000000003</c:v>
                </c:pt>
                <c:pt idx="3810">
                  <c:v>-0.43203999999999998</c:v>
                </c:pt>
                <c:pt idx="3811">
                  <c:v>-0.43026999999999999</c:v>
                </c:pt>
                <c:pt idx="3812">
                  <c:v>-0.42803999999999998</c:v>
                </c:pt>
                <c:pt idx="3813">
                  <c:v>-0.42703000000000002</c:v>
                </c:pt>
                <c:pt idx="3814">
                  <c:v>-0.42698999999999998</c:v>
                </c:pt>
                <c:pt idx="3815">
                  <c:v>-0.42666999999999999</c:v>
                </c:pt>
                <c:pt idx="3816">
                  <c:v>-0.42623</c:v>
                </c:pt>
                <c:pt idx="3817">
                  <c:v>-0.42662</c:v>
                </c:pt>
                <c:pt idx="3818">
                  <c:v>-0.42837999999999998</c:v>
                </c:pt>
                <c:pt idx="3819">
                  <c:v>-0.43049999999999999</c:v>
                </c:pt>
                <c:pt idx="3820">
                  <c:v>-0.43176999999999999</c:v>
                </c:pt>
                <c:pt idx="3821">
                  <c:v>-0.43220999999999998</c:v>
                </c:pt>
                <c:pt idx="3822">
                  <c:v>-0.43186999999999998</c:v>
                </c:pt>
                <c:pt idx="3823">
                  <c:v>-0.43243999999999999</c:v>
                </c:pt>
                <c:pt idx="3824">
                  <c:v>-0.43358000000000002</c:v>
                </c:pt>
                <c:pt idx="3825">
                  <c:v>-0.43565999999999999</c:v>
                </c:pt>
                <c:pt idx="3826">
                  <c:v>-0.43669000000000002</c:v>
                </c:pt>
                <c:pt idx="3827">
                  <c:v>-0.43690000000000001</c:v>
                </c:pt>
                <c:pt idx="3828">
                  <c:v>-0.43653999999999998</c:v>
                </c:pt>
                <c:pt idx="3829">
                  <c:v>-0.43575999999999998</c:v>
                </c:pt>
                <c:pt idx="3830">
                  <c:v>-0.43459999999999999</c:v>
                </c:pt>
                <c:pt idx="3831">
                  <c:v>-0.43384</c:v>
                </c:pt>
                <c:pt idx="3832">
                  <c:v>-0.43482999999999999</c:v>
                </c:pt>
                <c:pt idx="3833">
                  <c:v>-0.43690000000000001</c:v>
                </c:pt>
                <c:pt idx="3834">
                  <c:v>-0.43840000000000001</c:v>
                </c:pt>
                <c:pt idx="3835">
                  <c:v>-0.43692999999999999</c:v>
                </c:pt>
                <c:pt idx="3836">
                  <c:v>-0.43401000000000001</c:v>
                </c:pt>
                <c:pt idx="3837">
                  <c:v>-0.43119000000000002</c:v>
                </c:pt>
                <c:pt idx="3838">
                  <c:v>-0.43139</c:v>
                </c:pt>
                <c:pt idx="3839">
                  <c:v>-0.43270999999999998</c:v>
                </c:pt>
                <c:pt idx="3840">
                  <c:v>-0.43387999999999999</c:v>
                </c:pt>
                <c:pt idx="3841">
                  <c:v>-0.43506</c:v>
                </c:pt>
                <c:pt idx="3842">
                  <c:v>-0.43647999999999998</c:v>
                </c:pt>
                <c:pt idx="3843">
                  <c:v>-0.43846000000000002</c:v>
                </c:pt>
                <c:pt idx="3844">
                  <c:v>-0.43928</c:v>
                </c:pt>
                <c:pt idx="3845">
                  <c:v>-0.43980000000000002</c:v>
                </c:pt>
                <c:pt idx="3846">
                  <c:v>-0.43933</c:v>
                </c:pt>
                <c:pt idx="3847">
                  <c:v>-0.43953999999999999</c:v>
                </c:pt>
                <c:pt idx="3848">
                  <c:v>-0.43995000000000001</c:v>
                </c:pt>
                <c:pt idx="3849">
                  <c:v>-0.44111</c:v>
                </c:pt>
                <c:pt idx="3850">
                  <c:v>-0.44073000000000001</c:v>
                </c:pt>
                <c:pt idx="3851">
                  <c:v>-0.43967000000000001</c:v>
                </c:pt>
                <c:pt idx="3852">
                  <c:v>-0.43745000000000001</c:v>
                </c:pt>
                <c:pt idx="3853">
                  <c:v>-0.43595</c:v>
                </c:pt>
                <c:pt idx="3854">
                  <c:v>-0.43535000000000001</c:v>
                </c:pt>
                <c:pt idx="3855">
                  <c:v>-0.43596000000000001</c:v>
                </c:pt>
                <c:pt idx="3856">
                  <c:v>-0.43669000000000002</c:v>
                </c:pt>
                <c:pt idx="3857">
                  <c:v>-0.43614999999999998</c:v>
                </c:pt>
                <c:pt idx="3858">
                  <c:v>-0.43519000000000002</c:v>
                </c:pt>
                <c:pt idx="3859">
                  <c:v>-0.43408999999999998</c:v>
                </c:pt>
                <c:pt idx="3860">
                  <c:v>-0.43424000000000001</c:v>
                </c:pt>
                <c:pt idx="3861">
                  <c:v>-0.43525999999999998</c:v>
                </c:pt>
                <c:pt idx="3862">
                  <c:v>-0.43669000000000002</c:v>
                </c:pt>
                <c:pt idx="3863">
                  <c:v>-0.43823000000000001</c:v>
                </c:pt>
                <c:pt idx="3864">
                  <c:v>-0.43917</c:v>
                </c:pt>
                <c:pt idx="3865">
                  <c:v>-0.43947000000000003</c:v>
                </c:pt>
                <c:pt idx="3866">
                  <c:v>-0.43911</c:v>
                </c:pt>
                <c:pt idx="3867">
                  <c:v>-0.43817</c:v>
                </c:pt>
                <c:pt idx="3868">
                  <c:v>-0.43761</c:v>
                </c:pt>
                <c:pt idx="3869">
                  <c:v>-0.43730999999999998</c:v>
                </c:pt>
                <c:pt idx="3870">
                  <c:v>-0.43723000000000001</c:v>
                </c:pt>
                <c:pt idx="3871">
                  <c:v>-0.43797000000000003</c:v>
                </c:pt>
                <c:pt idx="3872">
                  <c:v>-0.43942999999999999</c:v>
                </c:pt>
                <c:pt idx="3873">
                  <c:v>-0.44075999999999999</c:v>
                </c:pt>
                <c:pt idx="3874">
                  <c:v>-0.43991999999999998</c:v>
                </c:pt>
                <c:pt idx="3875">
                  <c:v>-0.43736999999999998</c:v>
                </c:pt>
                <c:pt idx="3876">
                  <c:v>-0.43502999999999997</c:v>
                </c:pt>
                <c:pt idx="3877">
                  <c:v>-0.43425999999999998</c:v>
                </c:pt>
                <c:pt idx="3878">
                  <c:v>-0.43462000000000001</c:v>
                </c:pt>
                <c:pt idx="3879">
                  <c:v>-0.43486000000000002</c:v>
                </c:pt>
                <c:pt idx="3880">
                  <c:v>-0.43486000000000002</c:v>
                </c:pt>
                <c:pt idx="3881">
                  <c:v>-0.43517</c:v>
                </c:pt>
                <c:pt idx="3882">
                  <c:v>-0.43558999999999998</c:v>
                </c:pt>
                <c:pt idx="3883">
                  <c:v>-0.43525000000000003</c:v>
                </c:pt>
                <c:pt idx="3884">
                  <c:v>-0.43319000000000002</c:v>
                </c:pt>
                <c:pt idx="3885">
                  <c:v>-0.43190000000000001</c:v>
                </c:pt>
                <c:pt idx="3886">
                  <c:v>-0.43363000000000002</c:v>
                </c:pt>
                <c:pt idx="3887">
                  <c:v>-0.43665999999999999</c:v>
                </c:pt>
                <c:pt idx="3888">
                  <c:v>-0.43824999999999997</c:v>
                </c:pt>
                <c:pt idx="3889">
                  <c:v>-0.43681999999999999</c:v>
                </c:pt>
                <c:pt idx="3890">
                  <c:v>-0.43607000000000001</c:v>
                </c:pt>
                <c:pt idx="3891">
                  <c:v>-0.43739</c:v>
                </c:pt>
                <c:pt idx="3892">
                  <c:v>-0.43913000000000002</c:v>
                </c:pt>
                <c:pt idx="3893">
                  <c:v>-0.43941999999999998</c:v>
                </c:pt>
                <c:pt idx="3894">
                  <c:v>-0.43807000000000001</c:v>
                </c:pt>
                <c:pt idx="3895">
                  <c:v>-0.43726999999999999</c:v>
                </c:pt>
                <c:pt idx="3896">
                  <c:v>-0.43661</c:v>
                </c:pt>
                <c:pt idx="3897">
                  <c:v>-0.43740000000000001</c:v>
                </c:pt>
                <c:pt idx="3898">
                  <c:v>-0.43844</c:v>
                </c:pt>
                <c:pt idx="3899">
                  <c:v>-0.44017000000000001</c:v>
                </c:pt>
                <c:pt idx="3900">
                  <c:v>-0.44046999999999997</c:v>
                </c:pt>
                <c:pt idx="3901">
                  <c:v>-0.44089</c:v>
                </c:pt>
                <c:pt idx="3902">
                  <c:v>-0.44188</c:v>
                </c:pt>
                <c:pt idx="3903">
                  <c:v>-0.44425999999999999</c:v>
                </c:pt>
                <c:pt idx="3904">
                  <c:v>-0.44535999999999998</c:v>
                </c:pt>
                <c:pt idx="3905">
                  <c:v>-0.4451</c:v>
                </c:pt>
                <c:pt idx="3906">
                  <c:v>-0.44224999999999998</c:v>
                </c:pt>
                <c:pt idx="3907">
                  <c:v>-0.43901000000000001</c:v>
                </c:pt>
                <c:pt idx="3908">
                  <c:v>-0.43691000000000002</c:v>
                </c:pt>
                <c:pt idx="3909">
                  <c:v>-0.43707000000000001</c:v>
                </c:pt>
                <c:pt idx="3910">
                  <c:v>-0.43885000000000002</c:v>
                </c:pt>
                <c:pt idx="3911">
                  <c:v>-0.43948999999999999</c:v>
                </c:pt>
                <c:pt idx="3912">
                  <c:v>-0.43981999999999999</c:v>
                </c:pt>
                <c:pt idx="3913">
                  <c:v>-0.44077</c:v>
                </c:pt>
                <c:pt idx="3914">
                  <c:v>-0.44278000000000001</c:v>
                </c:pt>
                <c:pt idx="3915">
                  <c:v>-0.44385000000000002</c:v>
                </c:pt>
                <c:pt idx="3916">
                  <c:v>-0.44379000000000002</c:v>
                </c:pt>
                <c:pt idx="3917">
                  <c:v>-0.44297999999999998</c:v>
                </c:pt>
                <c:pt idx="3918">
                  <c:v>-0.44283</c:v>
                </c:pt>
                <c:pt idx="3919">
                  <c:v>-0.44268999999999997</c:v>
                </c:pt>
                <c:pt idx="3920">
                  <c:v>-0.44312000000000001</c:v>
                </c:pt>
                <c:pt idx="3921">
                  <c:v>-0.44391999999999998</c:v>
                </c:pt>
                <c:pt idx="3922">
                  <c:v>-0.44396999999999998</c:v>
                </c:pt>
                <c:pt idx="3923">
                  <c:v>-0.44400000000000001</c:v>
                </c:pt>
                <c:pt idx="3924">
                  <c:v>-0.44488</c:v>
                </c:pt>
                <c:pt idx="3925">
                  <c:v>-0.44750000000000001</c:v>
                </c:pt>
                <c:pt idx="3926">
                  <c:v>-0.4506</c:v>
                </c:pt>
                <c:pt idx="3927">
                  <c:v>-0.4521</c:v>
                </c:pt>
                <c:pt idx="3928">
                  <c:v>-0.45244000000000001</c:v>
                </c:pt>
                <c:pt idx="3929">
                  <c:v>-0.45263999999999999</c:v>
                </c:pt>
                <c:pt idx="3930">
                  <c:v>-0.45395999999999997</c:v>
                </c:pt>
                <c:pt idx="3931">
                  <c:v>-0.45565</c:v>
                </c:pt>
                <c:pt idx="3932">
                  <c:v>-0.45621</c:v>
                </c:pt>
                <c:pt idx="3933">
                  <c:v>-0.45532</c:v>
                </c:pt>
                <c:pt idx="3934">
                  <c:v>-0.45368000000000003</c:v>
                </c:pt>
                <c:pt idx="3935">
                  <c:v>-0.45284999999999997</c:v>
                </c:pt>
                <c:pt idx="3936">
                  <c:v>-0.45212999999999998</c:v>
                </c:pt>
                <c:pt idx="3937">
                  <c:v>-0.45039000000000001</c:v>
                </c:pt>
                <c:pt idx="3938">
                  <c:v>-0.44873000000000002</c:v>
                </c:pt>
                <c:pt idx="3939">
                  <c:v>-0.44857000000000002</c:v>
                </c:pt>
                <c:pt idx="3940">
                  <c:v>-0.44983000000000001</c:v>
                </c:pt>
                <c:pt idx="3941">
                  <c:v>-0.45</c:v>
                </c:pt>
                <c:pt idx="3942">
                  <c:v>-0.44843</c:v>
                </c:pt>
                <c:pt idx="3943">
                  <c:v>-0.44646000000000002</c:v>
                </c:pt>
                <c:pt idx="3944">
                  <c:v>-0.44640000000000002</c:v>
                </c:pt>
                <c:pt idx="3945">
                  <c:v>-0.44774000000000003</c:v>
                </c:pt>
                <c:pt idx="3946">
                  <c:v>-0.44925999999999999</c:v>
                </c:pt>
                <c:pt idx="3947">
                  <c:v>-0.44997999999999999</c:v>
                </c:pt>
                <c:pt idx="3948">
                  <c:v>-0.44967000000000001</c:v>
                </c:pt>
                <c:pt idx="3949">
                  <c:v>-0.44816</c:v>
                </c:pt>
                <c:pt idx="3950">
                  <c:v>-0.44558999999999999</c:v>
                </c:pt>
                <c:pt idx="3951">
                  <c:v>-0.44353999999999999</c:v>
                </c:pt>
                <c:pt idx="3952">
                  <c:v>-0.44314999999999999</c:v>
                </c:pt>
                <c:pt idx="3953">
                  <c:v>-0.44296999999999997</c:v>
                </c:pt>
                <c:pt idx="3954">
                  <c:v>-0.44297999999999998</c:v>
                </c:pt>
                <c:pt idx="3955">
                  <c:v>-0.44359999999999999</c:v>
                </c:pt>
                <c:pt idx="3956">
                  <c:v>-0.44435999999999998</c:v>
                </c:pt>
                <c:pt idx="3957">
                  <c:v>-0.44592999999999999</c:v>
                </c:pt>
                <c:pt idx="3958">
                  <c:v>-0.44773000000000002</c:v>
                </c:pt>
                <c:pt idx="3959">
                  <c:v>-0.44971</c:v>
                </c:pt>
                <c:pt idx="3960">
                  <c:v>-0.44994000000000001</c:v>
                </c:pt>
                <c:pt idx="3961">
                  <c:v>-0.44832</c:v>
                </c:pt>
                <c:pt idx="3962">
                  <c:v>-0.44666</c:v>
                </c:pt>
                <c:pt idx="3963">
                  <c:v>-0.44574000000000003</c:v>
                </c:pt>
                <c:pt idx="3964">
                  <c:v>-0.44534000000000001</c:v>
                </c:pt>
                <c:pt idx="3965">
                  <c:v>-0.44479999999999997</c:v>
                </c:pt>
                <c:pt idx="3966">
                  <c:v>-0.44429999999999997</c:v>
                </c:pt>
                <c:pt idx="3967">
                  <c:v>-0.44456000000000001</c:v>
                </c:pt>
                <c:pt idx="3968">
                  <c:v>-0.44539000000000001</c:v>
                </c:pt>
                <c:pt idx="3969">
                  <c:v>-0.44613000000000003</c:v>
                </c:pt>
                <c:pt idx="3970">
                  <c:v>-0.44686999999999999</c:v>
                </c:pt>
                <c:pt idx="3971">
                  <c:v>-0.44739000000000001</c:v>
                </c:pt>
                <c:pt idx="3972">
                  <c:v>-0.44740000000000002</c:v>
                </c:pt>
                <c:pt idx="3973">
                  <c:v>-0.44701999999999997</c:v>
                </c:pt>
                <c:pt idx="3974">
                  <c:v>-0.44683</c:v>
                </c:pt>
                <c:pt idx="3975">
                  <c:v>-0.44668999999999998</c:v>
                </c:pt>
                <c:pt idx="3976">
                  <c:v>-0.44572000000000001</c:v>
                </c:pt>
                <c:pt idx="3977">
                  <c:v>-0.44318999999999997</c:v>
                </c:pt>
                <c:pt idx="3978">
                  <c:v>-0.44095000000000001</c:v>
                </c:pt>
                <c:pt idx="3979">
                  <c:v>-0.43959999999999999</c:v>
                </c:pt>
                <c:pt idx="3980">
                  <c:v>-0.43961</c:v>
                </c:pt>
                <c:pt idx="3981">
                  <c:v>-0.43917</c:v>
                </c:pt>
                <c:pt idx="3982">
                  <c:v>-0.44079000000000002</c:v>
                </c:pt>
                <c:pt idx="3983">
                  <c:v>-0.44334000000000001</c:v>
                </c:pt>
                <c:pt idx="3984">
                  <c:v>-0.44650000000000001</c:v>
                </c:pt>
                <c:pt idx="3985">
                  <c:v>-0.44688</c:v>
                </c:pt>
                <c:pt idx="3986">
                  <c:v>-0.44613999999999998</c:v>
                </c:pt>
                <c:pt idx="3987">
                  <c:v>-0.44542999999999999</c:v>
                </c:pt>
                <c:pt idx="3988">
                  <c:v>-0.44536999999999999</c:v>
                </c:pt>
                <c:pt idx="3989">
                  <c:v>-0.44518000000000002</c:v>
                </c:pt>
                <c:pt idx="3990">
                  <c:v>-0.44472</c:v>
                </c:pt>
                <c:pt idx="3991">
                  <c:v>-0.44418999999999997</c:v>
                </c:pt>
                <c:pt idx="3992">
                  <c:v>-0.44353999999999999</c:v>
                </c:pt>
                <c:pt idx="3993">
                  <c:v>-0.44428000000000001</c:v>
                </c:pt>
                <c:pt idx="3994">
                  <c:v>-0.44580999999999998</c:v>
                </c:pt>
                <c:pt idx="3995">
                  <c:v>-0.44713000000000003</c:v>
                </c:pt>
                <c:pt idx="3996">
                  <c:v>-0.44629999999999997</c:v>
                </c:pt>
                <c:pt idx="3997">
                  <c:v>-0.44380999999999998</c:v>
                </c:pt>
                <c:pt idx="3998">
                  <c:v>-0.44136999999999998</c:v>
                </c:pt>
                <c:pt idx="3999">
                  <c:v>-0.43969999999999998</c:v>
                </c:pt>
                <c:pt idx="4000">
                  <c:v>-0.43985999999999997</c:v>
                </c:pt>
                <c:pt idx="4001">
                  <c:v>-0.44113000000000002</c:v>
                </c:pt>
                <c:pt idx="4002">
                  <c:v>-0.44317000000000001</c:v>
                </c:pt>
                <c:pt idx="4003">
                  <c:v>-0.44458999999999999</c:v>
                </c:pt>
                <c:pt idx="4004">
                  <c:v>-0.44596000000000002</c:v>
                </c:pt>
                <c:pt idx="4005">
                  <c:v>-0.44692999999999999</c:v>
                </c:pt>
                <c:pt idx="4006">
                  <c:v>-0.44702999999999998</c:v>
                </c:pt>
                <c:pt idx="4007">
                  <c:v>-0.44724000000000003</c:v>
                </c:pt>
                <c:pt idx="4008">
                  <c:v>-0.44671</c:v>
                </c:pt>
                <c:pt idx="4009">
                  <c:v>-0.44641999999999998</c:v>
                </c:pt>
                <c:pt idx="4010">
                  <c:v>-0.44578000000000001</c:v>
                </c:pt>
                <c:pt idx="4011">
                  <c:v>-0.4461</c:v>
                </c:pt>
                <c:pt idx="4012">
                  <c:v>-0.44729999999999998</c:v>
                </c:pt>
                <c:pt idx="4013">
                  <c:v>-0.44871</c:v>
                </c:pt>
                <c:pt idx="4014">
                  <c:v>-0.44943</c:v>
                </c:pt>
                <c:pt idx="4015">
                  <c:v>-0.44899</c:v>
                </c:pt>
                <c:pt idx="4016">
                  <c:v>-0.44767000000000001</c:v>
                </c:pt>
                <c:pt idx="4017">
                  <c:v>-0.44672000000000001</c:v>
                </c:pt>
                <c:pt idx="4018">
                  <c:v>-0.44677</c:v>
                </c:pt>
                <c:pt idx="4019">
                  <c:v>-0.44744</c:v>
                </c:pt>
                <c:pt idx="4020">
                  <c:v>-0.44827</c:v>
                </c:pt>
                <c:pt idx="4021">
                  <c:v>-0.44840999999999998</c:v>
                </c:pt>
                <c:pt idx="4022">
                  <c:v>-0.44841999999999999</c:v>
                </c:pt>
                <c:pt idx="4023">
                  <c:v>-0.44834000000000002</c:v>
                </c:pt>
                <c:pt idx="4024">
                  <c:v>-0.44891999999999999</c:v>
                </c:pt>
                <c:pt idx="4025">
                  <c:v>-0.44823000000000002</c:v>
                </c:pt>
                <c:pt idx="4026">
                  <c:v>-0.44674000000000003</c:v>
                </c:pt>
                <c:pt idx="4027">
                  <c:v>-0.44518000000000002</c:v>
                </c:pt>
                <c:pt idx="4028">
                  <c:v>-0.44571</c:v>
                </c:pt>
                <c:pt idx="4029">
                  <c:v>-0.44724999999999998</c:v>
                </c:pt>
                <c:pt idx="4030">
                  <c:v>-0.44829000000000002</c:v>
                </c:pt>
                <c:pt idx="4031">
                  <c:v>-0.44805</c:v>
                </c:pt>
                <c:pt idx="4032">
                  <c:v>-0.44724999999999998</c:v>
                </c:pt>
                <c:pt idx="4033">
                  <c:v>-0.44380999999999998</c:v>
                </c:pt>
                <c:pt idx="4034">
                  <c:v>-0.44001000000000001</c:v>
                </c:pt>
                <c:pt idx="4035">
                  <c:v>-0.43690000000000001</c:v>
                </c:pt>
                <c:pt idx="4036">
                  <c:v>-0.43774999999999997</c:v>
                </c:pt>
                <c:pt idx="4037">
                  <c:v>-0.44026999999999999</c:v>
                </c:pt>
                <c:pt idx="4038">
                  <c:v>-0.44201000000000001</c:v>
                </c:pt>
                <c:pt idx="4039">
                  <c:v>-0.44274000000000002</c:v>
                </c:pt>
                <c:pt idx="4040">
                  <c:v>-0.44264999999999999</c:v>
                </c:pt>
                <c:pt idx="4041">
                  <c:v>-0.44294</c:v>
                </c:pt>
                <c:pt idx="4042">
                  <c:v>-0.44305</c:v>
                </c:pt>
                <c:pt idx="4043">
                  <c:v>-0.44362000000000001</c:v>
                </c:pt>
                <c:pt idx="4044">
                  <c:v>-0.44322</c:v>
                </c:pt>
                <c:pt idx="4045">
                  <c:v>-0.44227</c:v>
                </c:pt>
                <c:pt idx="4046">
                  <c:v>-0.43983</c:v>
                </c:pt>
                <c:pt idx="4047">
                  <c:v>-0.43898999999999999</c:v>
                </c:pt>
                <c:pt idx="4048">
                  <c:v>-0.43966</c:v>
                </c:pt>
                <c:pt idx="4049">
                  <c:v>-0.44202999999999998</c:v>
                </c:pt>
                <c:pt idx="4050">
                  <c:v>-0.44375999999999999</c:v>
                </c:pt>
                <c:pt idx="4051">
                  <c:v>-0.44396000000000002</c:v>
                </c:pt>
                <c:pt idx="4052">
                  <c:v>-0.44361</c:v>
                </c:pt>
                <c:pt idx="4053">
                  <c:v>-0.44374999999999998</c:v>
                </c:pt>
                <c:pt idx="4054">
                  <c:v>-0.44394</c:v>
                </c:pt>
                <c:pt idx="4055">
                  <c:v>-0.44380999999999998</c:v>
                </c:pt>
                <c:pt idx="4056">
                  <c:v>-0.44429000000000002</c:v>
                </c:pt>
                <c:pt idx="4057">
                  <c:v>-0.44631999999999999</c:v>
                </c:pt>
                <c:pt idx="4058">
                  <c:v>-0.44896999999999998</c:v>
                </c:pt>
                <c:pt idx="4059">
                  <c:v>-0.45182</c:v>
                </c:pt>
                <c:pt idx="4060">
                  <c:v>-0.45371</c:v>
                </c:pt>
                <c:pt idx="4061">
                  <c:v>-0.45405000000000001</c:v>
                </c:pt>
                <c:pt idx="4062">
                  <c:v>-0.45258999999999999</c:v>
                </c:pt>
                <c:pt idx="4063">
                  <c:v>-0.45226</c:v>
                </c:pt>
                <c:pt idx="4064">
                  <c:v>-0.45373999999999998</c:v>
                </c:pt>
                <c:pt idx="4065">
                  <c:v>-0.45576</c:v>
                </c:pt>
                <c:pt idx="4066">
                  <c:v>-0.45662999999999998</c:v>
                </c:pt>
                <c:pt idx="4067">
                  <c:v>-0.45667000000000002</c:v>
                </c:pt>
                <c:pt idx="4068">
                  <c:v>-0.45793</c:v>
                </c:pt>
                <c:pt idx="4069">
                  <c:v>-0.45933000000000002</c:v>
                </c:pt>
                <c:pt idx="4070">
                  <c:v>-0.46067999999999998</c:v>
                </c:pt>
                <c:pt idx="4071">
                  <c:v>-0.46167999999999998</c:v>
                </c:pt>
                <c:pt idx="4072">
                  <c:v>-0.46279999999999999</c:v>
                </c:pt>
                <c:pt idx="4073">
                  <c:v>-0.46387</c:v>
                </c:pt>
                <c:pt idx="4074">
                  <c:v>-0.46439999999999998</c:v>
                </c:pt>
                <c:pt idx="4075">
                  <c:v>-0.46476000000000001</c:v>
                </c:pt>
                <c:pt idx="4076">
                  <c:v>-0.46597</c:v>
                </c:pt>
                <c:pt idx="4077">
                  <c:v>-0.46688000000000002</c:v>
                </c:pt>
                <c:pt idx="4078">
                  <c:v>-0.46806999999999999</c:v>
                </c:pt>
                <c:pt idx="4079">
                  <c:v>-0.46972000000000003</c:v>
                </c:pt>
                <c:pt idx="4080">
                  <c:v>-0.47255999999999998</c:v>
                </c:pt>
                <c:pt idx="4081">
                  <c:v>-0.47506999999999999</c:v>
                </c:pt>
                <c:pt idx="4082">
                  <c:v>-0.47611999999999999</c:v>
                </c:pt>
                <c:pt idx="4083">
                  <c:v>-0.47749999999999998</c:v>
                </c:pt>
                <c:pt idx="4084">
                  <c:v>-0.48032999999999998</c:v>
                </c:pt>
                <c:pt idx="4085">
                  <c:v>-0.48382999999999998</c:v>
                </c:pt>
                <c:pt idx="4086">
                  <c:v>-0.48687999999999998</c:v>
                </c:pt>
                <c:pt idx="4087">
                  <c:v>-0.48988999999999999</c:v>
                </c:pt>
                <c:pt idx="4088">
                  <c:v>-0.49195</c:v>
                </c:pt>
                <c:pt idx="4089">
                  <c:v>-0.49332999999999999</c:v>
                </c:pt>
                <c:pt idx="4090">
                  <c:v>-0.49414999999999998</c:v>
                </c:pt>
                <c:pt idx="4091">
                  <c:v>-0.49589</c:v>
                </c:pt>
                <c:pt idx="4092">
                  <c:v>-0.49729000000000001</c:v>
                </c:pt>
                <c:pt idx="4093">
                  <c:v>-0.49825000000000003</c:v>
                </c:pt>
                <c:pt idx="4094">
                  <c:v>-0.50009999999999999</c:v>
                </c:pt>
                <c:pt idx="4095">
                  <c:v>-0.50405</c:v>
                </c:pt>
                <c:pt idx="4096">
                  <c:v>-0.51000999999999996</c:v>
                </c:pt>
                <c:pt idx="4097">
                  <c:v>-0.51600999999999997</c:v>
                </c:pt>
                <c:pt idx="4098">
                  <c:v>-0.51936000000000004</c:v>
                </c:pt>
                <c:pt idx="4099">
                  <c:v>-0.51987000000000005</c:v>
                </c:pt>
                <c:pt idx="4100">
                  <c:v>-0.52054</c:v>
                </c:pt>
                <c:pt idx="4101">
                  <c:v>-0.52295000000000003</c:v>
                </c:pt>
                <c:pt idx="4102">
                  <c:v>-0.52651000000000003</c:v>
                </c:pt>
                <c:pt idx="4103">
                  <c:v>-0.52873000000000003</c:v>
                </c:pt>
                <c:pt idx="4104">
                  <c:v>-0.52927000000000002</c:v>
                </c:pt>
                <c:pt idx="4105">
                  <c:v>-0.53027000000000002</c:v>
                </c:pt>
                <c:pt idx="4106">
                  <c:v>-0.53195999999999999</c:v>
                </c:pt>
                <c:pt idx="4107">
                  <c:v>-0.53449000000000002</c:v>
                </c:pt>
                <c:pt idx="4108">
                  <c:v>-0.53547999999999996</c:v>
                </c:pt>
                <c:pt idx="4109">
                  <c:v>-0.53524000000000005</c:v>
                </c:pt>
                <c:pt idx="4110">
                  <c:v>-0.53583000000000003</c:v>
                </c:pt>
                <c:pt idx="4111">
                  <c:v>-0.53861000000000003</c:v>
                </c:pt>
                <c:pt idx="4112">
                  <c:v>-0.54322999999999999</c:v>
                </c:pt>
                <c:pt idx="4113">
                  <c:v>-0.54693999999999998</c:v>
                </c:pt>
                <c:pt idx="4114">
                  <c:v>-0.54910000000000003</c:v>
                </c:pt>
                <c:pt idx="4115">
                  <c:v>-0.55081999999999998</c:v>
                </c:pt>
                <c:pt idx="4116">
                  <c:v>-0.55349999999999999</c:v>
                </c:pt>
                <c:pt idx="4117">
                  <c:v>-0.55793999999999999</c:v>
                </c:pt>
                <c:pt idx="4118">
                  <c:v>-0.56186999999999998</c:v>
                </c:pt>
                <c:pt idx="4119">
                  <c:v>-0.56445000000000001</c:v>
                </c:pt>
                <c:pt idx="4120">
                  <c:v>-0.56649000000000005</c:v>
                </c:pt>
                <c:pt idx="4121">
                  <c:v>-0.57050000000000001</c:v>
                </c:pt>
                <c:pt idx="4122">
                  <c:v>-0.57535000000000003</c:v>
                </c:pt>
                <c:pt idx="4123">
                  <c:v>-0.57869999999999999</c:v>
                </c:pt>
                <c:pt idx="4124">
                  <c:v>-0.57943999999999996</c:v>
                </c:pt>
                <c:pt idx="4125">
                  <c:v>-0.57979000000000003</c:v>
                </c:pt>
                <c:pt idx="4126">
                  <c:v>-0.58087</c:v>
                </c:pt>
                <c:pt idx="4127">
                  <c:v>-0.58374000000000004</c:v>
                </c:pt>
                <c:pt idx="4128">
                  <c:v>-0.58740000000000003</c:v>
                </c:pt>
                <c:pt idx="4129">
                  <c:v>-0.59164000000000005</c:v>
                </c:pt>
                <c:pt idx="4130">
                  <c:v>-0.59508000000000005</c:v>
                </c:pt>
                <c:pt idx="4131">
                  <c:v>-0.59736</c:v>
                </c:pt>
                <c:pt idx="4132">
                  <c:v>-0.59948999999999997</c:v>
                </c:pt>
                <c:pt idx="4133">
                  <c:v>-0.60268999999999995</c:v>
                </c:pt>
                <c:pt idx="4134">
                  <c:v>-0.60633999999999999</c:v>
                </c:pt>
                <c:pt idx="4135">
                  <c:v>-0.60977999999999999</c:v>
                </c:pt>
                <c:pt idx="4136">
                  <c:v>-0.61301000000000005</c:v>
                </c:pt>
                <c:pt idx="4137">
                  <c:v>-0.61656</c:v>
                </c:pt>
                <c:pt idx="4138">
                  <c:v>-0.62011000000000005</c:v>
                </c:pt>
                <c:pt idx="4139">
                  <c:v>-0.62297999999999998</c:v>
                </c:pt>
                <c:pt idx="4140">
                  <c:v>-0.62653999999999999</c:v>
                </c:pt>
                <c:pt idx="4141">
                  <c:v>-0.63034999999999997</c:v>
                </c:pt>
                <c:pt idx="4142">
                  <c:v>-0.63405</c:v>
                </c:pt>
                <c:pt idx="4143">
                  <c:v>-0.63797999999999999</c:v>
                </c:pt>
                <c:pt idx="4144">
                  <c:v>-0.64261999999999997</c:v>
                </c:pt>
                <c:pt idx="4145">
                  <c:v>-0.64690000000000003</c:v>
                </c:pt>
                <c:pt idx="4146">
                  <c:v>-0.65012000000000003</c:v>
                </c:pt>
                <c:pt idx="4147">
                  <c:v>-0.65137</c:v>
                </c:pt>
                <c:pt idx="4148">
                  <c:v>-0.65273999999999999</c:v>
                </c:pt>
                <c:pt idx="4149">
                  <c:v>-0.65429999999999999</c:v>
                </c:pt>
                <c:pt idx="4150">
                  <c:v>-0.65795999999999999</c:v>
                </c:pt>
                <c:pt idx="4151">
                  <c:v>-0.66134999999999999</c:v>
                </c:pt>
                <c:pt idx="4152">
                  <c:v>-0.66437000000000002</c:v>
                </c:pt>
                <c:pt idx="4153">
                  <c:v>-0.66774999999999995</c:v>
                </c:pt>
                <c:pt idx="4154">
                  <c:v>-0.67152999999999996</c:v>
                </c:pt>
                <c:pt idx="4155">
                  <c:v>-0.67600000000000005</c:v>
                </c:pt>
                <c:pt idx="4156">
                  <c:v>-0.67908000000000002</c:v>
                </c:pt>
                <c:pt idx="4157">
                  <c:v>-0.68289</c:v>
                </c:pt>
                <c:pt idx="4158">
                  <c:v>-0.68603000000000003</c:v>
                </c:pt>
                <c:pt idx="4159">
                  <c:v>-0.68872</c:v>
                </c:pt>
                <c:pt idx="4160">
                  <c:v>-0.6915</c:v>
                </c:pt>
                <c:pt idx="4161">
                  <c:v>-0.69399999999999995</c:v>
                </c:pt>
                <c:pt idx="4162">
                  <c:v>-0.69581000000000004</c:v>
                </c:pt>
                <c:pt idx="4163">
                  <c:v>-0.69777</c:v>
                </c:pt>
                <c:pt idx="4164">
                  <c:v>-0.70157000000000003</c:v>
                </c:pt>
                <c:pt idx="4165">
                  <c:v>-0.70709</c:v>
                </c:pt>
                <c:pt idx="4166">
                  <c:v>-0.71135000000000004</c:v>
                </c:pt>
                <c:pt idx="4167">
                  <c:v>-0.71494000000000002</c:v>
                </c:pt>
                <c:pt idx="4168">
                  <c:v>-0.71831999999999996</c:v>
                </c:pt>
                <c:pt idx="4169">
                  <c:v>-0.72336</c:v>
                </c:pt>
                <c:pt idx="4170">
                  <c:v>-0.72765999999999997</c:v>
                </c:pt>
                <c:pt idx="4171">
                  <c:v>-0.73085999999999995</c:v>
                </c:pt>
                <c:pt idx="4172">
                  <c:v>-0.73175999999999997</c:v>
                </c:pt>
                <c:pt idx="4173">
                  <c:v>-0.7329</c:v>
                </c:pt>
                <c:pt idx="4174">
                  <c:v>-0.73685</c:v>
                </c:pt>
                <c:pt idx="4175">
                  <c:v>-0.74185999999999996</c:v>
                </c:pt>
                <c:pt idx="4176">
                  <c:v>-0.74678</c:v>
                </c:pt>
                <c:pt idx="4177">
                  <c:v>-0.75080000000000002</c:v>
                </c:pt>
                <c:pt idx="4178">
                  <c:v>-0.75499000000000005</c:v>
                </c:pt>
                <c:pt idx="4179">
                  <c:v>-0.75914999999999999</c:v>
                </c:pt>
                <c:pt idx="4180">
                  <c:v>-0.76314000000000004</c:v>
                </c:pt>
                <c:pt idx="4181">
                  <c:v>-0.76568999999999998</c:v>
                </c:pt>
                <c:pt idx="4182">
                  <c:v>-0.76871999999999996</c:v>
                </c:pt>
                <c:pt idx="4183">
                  <c:v>-0.77176999999999996</c:v>
                </c:pt>
                <c:pt idx="4184">
                  <c:v>-0.77578000000000003</c:v>
                </c:pt>
                <c:pt idx="4185">
                  <c:v>-0.77851000000000004</c:v>
                </c:pt>
                <c:pt idx="4186">
                  <c:v>-0.78019000000000005</c:v>
                </c:pt>
                <c:pt idx="4187">
                  <c:v>-0.78224000000000005</c:v>
                </c:pt>
                <c:pt idx="4188">
                  <c:v>-0.78610000000000002</c:v>
                </c:pt>
                <c:pt idx="4189">
                  <c:v>-0.78993999999999998</c:v>
                </c:pt>
                <c:pt idx="4190">
                  <c:v>-0.79557999999999995</c:v>
                </c:pt>
                <c:pt idx="4191">
                  <c:v>-0.80117000000000005</c:v>
                </c:pt>
                <c:pt idx="4192">
                  <c:v>-0.80669999999999997</c:v>
                </c:pt>
                <c:pt idx="4193">
                  <c:v>-0.81220999999999999</c:v>
                </c:pt>
                <c:pt idx="4194">
                  <c:v>-0.81735999999999998</c:v>
                </c:pt>
                <c:pt idx="4195">
                  <c:v>-0.82184000000000001</c:v>
                </c:pt>
                <c:pt idx="4196">
                  <c:v>-0.82521</c:v>
                </c:pt>
                <c:pt idx="4197">
                  <c:v>-0.82777999999999996</c:v>
                </c:pt>
                <c:pt idx="4198">
                  <c:v>-0.83050999999999997</c:v>
                </c:pt>
                <c:pt idx="4199">
                  <c:v>-0.83350999999999997</c:v>
                </c:pt>
                <c:pt idx="4200">
                  <c:v>-0.83904999999999996</c:v>
                </c:pt>
                <c:pt idx="4201">
                  <c:v>-0.84502999999999995</c:v>
                </c:pt>
                <c:pt idx="4202">
                  <c:v>-0.84931999999999996</c:v>
                </c:pt>
                <c:pt idx="4203">
                  <c:v>-0.85192000000000001</c:v>
                </c:pt>
                <c:pt idx="4204">
                  <c:v>-0.85370000000000001</c:v>
                </c:pt>
                <c:pt idx="4205">
                  <c:v>-0.85611000000000004</c:v>
                </c:pt>
                <c:pt idx="4206">
                  <c:v>-0.85738000000000003</c:v>
                </c:pt>
                <c:pt idx="4207">
                  <c:v>-0.86</c:v>
                </c:pt>
                <c:pt idx="4208">
                  <c:v>-0.86294999999999999</c:v>
                </c:pt>
                <c:pt idx="4209">
                  <c:v>-0.86634</c:v>
                </c:pt>
                <c:pt idx="4210">
                  <c:v>-0.87194000000000005</c:v>
                </c:pt>
                <c:pt idx="4211">
                  <c:v>-0.87622999999999995</c:v>
                </c:pt>
                <c:pt idx="4212">
                  <c:v>-0.88032999999999995</c:v>
                </c:pt>
                <c:pt idx="4213">
                  <c:v>-0.88339999999999996</c:v>
                </c:pt>
                <c:pt idx="4214">
                  <c:v>-0.88671</c:v>
                </c:pt>
                <c:pt idx="4215">
                  <c:v>-0.89126000000000005</c:v>
                </c:pt>
                <c:pt idx="4216">
                  <c:v>-0.89600000000000002</c:v>
                </c:pt>
                <c:pt idx="4217">
                  <c:v>-0.90242999999999995</c:v>
                </c:pt>
                <c:pt idx="4218">
                  <c:v>-0.90924000000000005</c:v>
                </c:pt>
                <c:pt idx="4219">
                  <c:v>-0.91386999999999996</c:v>
                </c:pt>
                <c:pt idx="4220">
                  <c:v>-0.9173</c:v>
                </c:pt>
                <c:pt idx="4221">
                  <c:v>-0.91961000000000004</c:v>
                </c:pt>
                <c:pt idx="4222">
                  <c:v>-0.92227999999999999</c:v>
                </c:pt>
                <c:pt idx="4223">
                  <c:v>-0.92498000000000002</c:v>
                </c:pt>
                <c:pt idx="4224">
                  <c:v>-0.92774999999999996</c:v>
                </c:pt>
                <c:pt idx="4225">
                  <c:v>-0.93071000000000004</c:v>
                </c:pt>
                <c:pt idx="4226">
                  <c:v>-0.93637999999999999</c:v>
                </c:pt>
                <c:pt idx="4227">
                  <c:v>-0.94296999999999997</c:v>
                </c:pt>
                <c:pt idx="4228">
                  <c:v>-0.94962000000000002</c:v>
                </c:pt>
                <c:pt idx="4229">
                  <c:v>-0.95403000000000004</c:v>
                </c:pt>
                <c:pt idx="4230">
                  <c:v>-0.95728999999999997</c:v>
                </c:pt>
                <c:pt idx="4231">
                  <c:v>-0.95789000000000002</c:v>
                </c:pt>
                <c:pt idx="4232">
                  <c:v>-0.96047000000000005</c:v>
                </c:pt>
                <c:pt idx="4233">
                  <c:v>-0.96416000000000002</c:v>
                </c:pt>
                <c:pt idx="4234">
                  <c:v>-0.97002999999999995</c:v>
                </c:pt>
                <c:pt idx="4235">
                  <c:v>-0.97431000000000001</c:v>
                </c:pt>
                <c:pt idx="4236">
                  <c:v>-0.97921000000000002</c:v>
                </c:pt>
                <c:pt idx="4237">
                  <c:v>-0.98584000000000005</c:v>
                </c:pt>
                <c:pt idx="4238">
                  <c:v>-0.99231000000000003</c:v>
                </c:pt>
                <c:pt idx="4239">
                  <c:v>-0.99631999999999998</c:v>
                </c:pt>
                <c:pt idx="4240">
                  <c:v>-0.99988999999999995</c:v>
                </c:pt>
                <c:pt idx="4241">
                  <c:v>-1.0027699999999999</c:v>
                </c:pt>
                <c:pt idx="4242">
                  <c:v>-1.0068999999999999</c:v>
                </c:pt>
                <c:pt idx="4243">
                  <c:v>-1.0113700000000001</c:v>
                </c:pt>
                <c:pt idx="4244">
                  <c:v>-1.0146500000000001</c:v>
                </c:pt>
                <c:pt idx="4245">
                  <c:v>-1.01728</c:v>
                </c:pt>
                <c:pt idx="4246">
                  <c:v>-1.01956</c:v>
                </c:pt>
                <c:pt idx="4247">
                  <c:v>-1.02295</c:v>
                </c:pt>
                <c:pt idx="4248">
                  <c:v>-1.0276700000000001</c:v>
                </c:pt>
                <c:pt idx="4249">
                  <c:v>-1.03087</c:v>
                </c:pt>
                <c:pt idx="4250">
                  <c:v>-1.03359</c:v>
                </c:pt>
                <c:pt idx="4251">
                  <c:v>-1.0358799999999999</c:v>
                </c:pt>
                <c:pt idx="4252">
                  <c:v>-1.0421400000000001</c:v>
                </c:pt>
                <c:pt idx="4253">
                  <c:v>-1.0520099999999999</c:v>
                </c:pt>
                <c:pt idx="4254">
                  <c:v>-1.0594600000000001</c:v>
                </c:pt>
                <c:pt idx="4255">
                  <c:v>-1.06456</c:v>
                </c:pt>
                <c:pt idx="4256">
                  <c:v>-1.0703400000000001</c:v>
                </c:pt>
                <c:pt idx="4257">
                  <c:v>-1.0811999999999999</c:v>
                </c:pt>
                <c:pt idx="4258">
                  <c:v>-1.09141</c:v>
                </c:pt>
                <c:pt idx="4259">
                  <c:v>-1.09693</c:v>
                </c:pt>
                <c:pt idx="4260">
                  <c:v>-1.0998000000000001</c:v>
                </c:pt>
                <c:pt idx="4261">
                  <c:v>-1.1013500000000001</c:v>
                </c:pt>
                <c:pt idx="4262">
                  <c:v>-1.10649</c:v>
                </c:pt>
                <c:pt idx="4263">
                  <c:v>-1.11033</c:v>
                </c:pt>
                <c:pt idx="4264">
                  <c:v>-1.1154900000000001</c:v>
                </c:pt>
                <c:pt idx="4265">
                  <c:v>-1.1215299999999999</c:v>
                </c:pt>
                <c:pt idx="4266">
                  <c:v>-1.1269</c:v>
                </c:pt>
                <c:pt idx="4267">
                  <c:v>-1.1289100000000001</c:v>
                </c:pt>
                <c:pt idx="4268">
                  <c:v>-1.1287</c:v>
                </c:pt>
                <c:pt idx="4269">
                  <c:v>-1.12937</c:v>
                </c:pt>
                <c:pt idx="4270">
                  <c:v>-1.13496</c:v>
                </c:pt>
                <c:pt idx="4271">
                  <c:v>-1.1389</c:v>
                </c:pt>
                <c:pt idx="4272">
                  <c:v>-1.14215</c:v>
                </c:pt>
                <c:pt idx="4273">
                  <c:v>-1.1459600000000001</c:v>
                </c:pt>
                <c:pt idx="4274">
                  <c:v>-1.15313</c:v>
                </c:pt>
                <c:pt idx="4275">
                  <c:v>-1.1622600000000001</c:v>
                </c:pt>
                <c:pt idx="4276">
                  <c:v>-1.1672199999999999</c:v>
                </c:pt>
                <c:pt idx="4277">
                  <c:v>-1.1691</c:v>
                </c:pt>
                <c:pt idx="4278">
                  <c:v>-1.17198</c:v>
                </c:pt>
                <c:pt idx="4279">
                  <c:v>-1.1775</c:v>
                </c:pt>
                <c:pt idx="4280">
                  <c:v>-1.18255</c:v>
                </c:pt>
                <c:pt idx="4281">
                  <c:v>-1.1864600000000001</c:v>
                </c:pt>
                <c:pt idx="4282">
                  <c:v>-1.1916800000000001</c:v>
                </c:pt>
                <c:pt idx="4283">
                  <c:v>-1.19926</c:v>
                </c:pt>
                <c:pt idx="4284">
                  <c:v>-1.2055499999999999</c:v>
                </c:pt>
                <c:pt idx="4285">
                  <c:v>-1.2087600000000001</c:v>
                </c:pt>
                <c:pt idx="4286">
                  <c:v>-1.2109700000000001</c:v>
                </c:pt>
                <c:pt idx="4287">
                  <c:v>-1.21417</c:v>
                </c:pt>
                <c:pt idx="4288">
                  <c:v>-1.2181</c:v>
                </c:pt>
                <c:pt idx="4289">
                  <c:v>-1.2219100000000001</c:v>
                </c:pt>
                <c:pt idx="4290">
                  <c:v>-1.22603</c:v>
                </c:pt>
                <c:pt idx="4291">
                  <c:v>-1.23003</c:v>
                </c:pt>
                <c:pt idx="4292">
                  <c:v>-1.2352799999999999</c:v>
                </c:pt>
                <c:pt idx="4293">
                  <c:v>-1.2414499999999999</c:v>
                </c:pt>
                <c:pt idx="4294">
                  <c:v>-1.2468300000000001</c:v>
                </c:pt>
                <c:pt idx="4295">
                  <c:v>-1.2507200000000001</c:v>
                </c:pt>
                <c:pt idx="4296">
                  <c:v>-1.2543</c:v>
                </c:pt>
                <c:pt idx="4297">
                  <c:v>-1.2614799999999999</c:v>
                </c:pt>
                <c:pt idx="4298">
                  <c:v>-1.2677499999999999</c:v>
                </c:pt>
                <c:pt idx="4299">
                  <c:v>-1.27214</c:v>
                </c:pt>
                <c:pt idx="4300">
                  <c:v>-1.27644</c:v>
                </c:pt>
                <c:pt idx="4301">
                  <c:v>-1.28389</c:v>
                </c:pt>
                <c:pt idx="4302">
                  <c:v>-1.2921400000000001</c:v>
                </c:pt>
                <c:pt idx="4303">
                  <c:v>-1.2964199999999999</c:v>
                </c:pt>
                <c:pt idx="4304">
                  <c:v>-1.2970200000000001</c:v>
                </c:pt>
                <c:pt idx="4305">
                  <c:v>-1.29891</c:v>
                </c:pt>
                <c:pt idx="4306">
                  <c:v>-1.3030200000000001</c:v>
                </c:pt>
                <c:pt idx="4307">
                  <c:v>-1.30721</c:v>
                </c:pt>
                <c:pt idx="4308">
                  <c:v>-1.30705</c:v>
                </c:pt>
                <c:pt idx="4309">
                  <c:v>-1.30514</c:v>
                </c:pt>
                <c:pt idx="4310">
                  <c:v>-1.3090900000000001</c:v>
                </c:pt>
                <c:pt idx="4311">
                  <c:v>-1.31606</c:v>
                </c:pt>
                <c:pt idx="4312">
                  <c:v>-1.3284400000000001</c:v>
                </c:pt>
                <c:pt idx="4313">
                  <c:v>-1.3335699999999999</c:v>
                </c:pt>
                <c:pt idx="4314">
                  <c:v>-1.3403099999999999</c:v>
                </c:pt>
                <c:pt idx="4315">
                  <c:v>-1.34415</c:v>
                </c:pt>
                <c:pt idx="4316">
                  <c:v>-1.3496900000000001</c:v>
                </c:pt>
                <c:pt idx="4317">
                  <c:v>-1.35439</c:v>
                </c:pt>
                <c:pt idx="4318">
                  <c:v>-1.35883</c:v>
                </c:pt>
                <c:pt idx="4319">
                  <c:v>-1.36466</c:v>
                </c:pt>
                <c:pt idx="4320">
                  <c:v>-1.3701099999999999</c:v>
                </c:pt>
                <c:pt idx="4321">
                  <c:v>-1.3728499999999999</c:v>
                </c:pt>
                <c:pt idx="4322">
                  <c:v>-1.3768199999999999</c:v>
                </c:pt>
                <c:pt idx="4323">
                  <c:v>-1.38083</c:v>
                </c:pt>
                <c:pt idx="4324">
                  <c:v>-1.3869100000000001</c:v>
                </c:pt>
                <c:pt idx="4325">
                  <c:v>-1.3915</c:v>
                </c:pt>
                <c:pt idx="4326">
                  <c:v>-1.3936500000000001</c:v>
                </c:pt>
                <c:pt idx="4327">
                  <c:v>-1.3949800000000001</c:v>
                </c:pt>
                <c:pt idx="4328">
                  <c:v>-1.39917</c:v>
                </c:pt>
                <c:pt idx="4329">
                  <c:v>-1.4043699999999999</c:v>
                </c:pt>
                <c:pt idx="4330">
                  <c:v>-1.4097</c:v>
                </c:pt>
                <c:pt idx="4331">
                  <c:v>-1.4148400000000001</c:v>
                </c:pt>
                <c:pt idx="4332">
                  <c:v>-1.4218599999999999</c:v>
                </c:pt>
                <c:pt idx="4333">
                  <c:v>-1.4290400000000001</c:v>
                </c:pt>
                <c:pt idx="4334">
                  <c:v>-1.4324600000000001</c:v>
                </c:pt>
                <c:pt idx="4335">
                  <c:v>-1.4361900000000001</c:v>
                </c:pt>
                <c:pt idx="4336">
                  <c:v>-1.44085</c:v>
                </c:pt>
                <c:pt idx="4337">
                  <c:v>-1.4481599999999999</c:v>
                </c:pt>
                <c:pt idx="4338">
                  <c:v>-1.45434</c:v>
                </c:pt>
                <c:pt idx="4339">
                  <c:v>-1.46035</c:v>
                </c:pt>
                <c:pt idx="4340">
                  <c:v>-1.46634</c:v>
                </c:pt>
                <c:pt idx="4341">
                  <c:v>-1.4725200000000001</c:v>
                </c:pt>
                <c:pt idx="4342">
                  <c:v>-1.4787300000000001</c:v>
                </c:pt>
                <c:pt idx="4343">
                  <c:v>-1.4817800000000001</c:v>
                </c:pt>
                <c:pt idx="4344">
                  <c:v>-1.4837899999999999</c:v>
                </c:pt>
                <c:pt idx="4345">
                  <c:v>-1.48634</c:v>
                </c:pt>
                <c:pt idx="4346">
                  <c:v>-1.4934099999999999</c:v>
                </c:pt>
                <c:pt idx="4347">
                  <c:v>-1.50048</c:v>
                </c:pt>
                <c:pt idx="4348">
                  <c:v>-1.5037700000000001</c:v>
                </c:pt>
                <c:pt idx="4349">
                  <c:v>-1.50684</c:v>
                </c:pt>
                <c:pt idx="4350">
                  <c:v>-1.5122800000000001</c:v>
                </c:pt>
                <c:pt idx="4351">
                  <c:v>-1.5208299999999999</c:v>
                </c:pt>
                <c:pt idx="4352">
                  <c:v>-1.52569</c:v>
                </c:pt>
                <c:pt idx="4353">
                  <c:v>-1.52901</c:v>
                </c:pt>
                <c:pt idx="4354">
                  <c:v>-1.53189</c:v>
                </c:pt>
                <c:pt idx="4355">
                  <c:v>-1.5382899999999999</c:v>
                </c:pt>
                <c:pt idx="4356">
                  <c:v>-1.54592</c:v>
                </c:pt>
                <c:pt idx="4357">
                  <c:v>-1.5539099999999999</c:v>
                </c:pt>
                <c:pt idx="4358">
                  <c:v>-1.5610200000000001</c:v>
                </c:pt>
                <c:pt idx="4359">
                  <c:v>-1.56873</c:v>
                </c:pt>
                <c:pt idx="4360">
                  <c:v>-1.57759</c:v>
                </c:pt>
                <c:pt idx="4361">
                  <c:v>-1.58226</c:v>
                </c:pt>
                <c:pt idx="4362">
                  <c:v>-1.58674</c:v>
                </c:pt>
                <c:pt idx="4363">
                  <c:v>-1.5869500000000001</c:v>
                </c:pt>
                <c:pt idx="4364">
                  <c:v>-1.59294</c:v>
                </c:pt>
                <c:pt idx="4365">
                  <c:v>-1.5984499999999999</c:v>
                </c:pt>
                <c:pt idx="4366">
                  <c:v>-1.60544</c:v>
                </c:pt>
                <c:pt idx="4367">
                  <c:v>-1.60819</c:v>
                </c:pt>
                <c:pt idx="4368">
                  <c:v>-1.6107</c:v>
                </c:pt>
                <c:pt idx="4369">
                  <c:v>-1.6164099999999999</c:v>
                </c:pt>
                <c:pt idx="4370">
                  <c:v>-1.6213200000000001</c:v>
                </c:pt>
                <c:pt idx="4371">
                  <c:v>-1.6257299999999999</c:v>
                </c:pt>
                <c:pt idx="4372">
                  <c:v>-1.63053</c:v>
                </c:pt>
                <c:pt idx="4373">
                  <c:v>-1.6377699999999999</c:v>
                </c:pt>
                <c:pt idx="4374">
                  <c:v>-1.6463099999999999</c:v>
                </c:pt>
                <c:pt idx="4375">
                  <c:v>-1.6523399999999999</c:v>
                </c:pt>
                <c:pt idx="4376">
                  <c:v>-1.65906</c:v>
                </c:pt>
                <c:pt idx="4377">
                  <c:v>-1.6650799999999999</c:v>
                </c:pt>
                <c:pt idx="4378">
                  <c:v>-1.6744600000000001</c:v>
                </c:pt>
                <c:pt idx="4379">
                  <c:v>-1.68164</c:v>
                </c:pt>
                <c:pt idx="4380">
                  <c:v>-1.68855</c:v>
                </c:pt>
                <c:pt idx="4381">
                  <c:v>-1.69293</c:v>
                </c:pt>
                <c:pt idx="4382">
                  <c:v>-1.69876</c:v>
                </c:pt>
                <c:pt idx="4383">
                  <c:v>-1.7050799999999999</c:v>
                </c:pt>
                <c:pt idx="4384">
                  <c:v>-1.7119</c:v>
                </c:pt>
                <c:pt idx="4385">
                  <c:v>-1.72007</c:v>
                </c:pt>
                <c:pt idx="4386">
                  <c:v>-1.7262299999999999</c:v>
                </c:pt>
                <c:pt idx="4387">
                  <c:v>-1.7333799999999999</c:v>
                </c:pt>
                <c:pt idx="4388">
                  <c:v>-1.7387699999999999</c:v>
                </c:pt>
                <c:pt idx="4389">
                  <c:v>-1.7443200000000001</c:v>
                </c:pt>
                <c:pt idx="4390">
                  <c:v>-1.74996</c:v>
                </c:pt>
                <c:pt idx="4391">
                  <c:v>-1.7564599999999999</c:v>
                </c:pt>
                <c:pt idx="4392">
                  <c:v>-1.76339</c:v>
                </c:pt>
                <c:pt idx="4393">
                  <c:v>-1.7674399999999999</c:v>
                </c:pt>
                <c:pt idx="4394">
                  <c:v>-1.77305</c:v>
                </c:pt>
                <c:pt idx="4395">
                  <c:v>-1.77735</c:v>
                </c:pt>
                <c:pt idx="4396">
                  <c:v>-1.78247</c:v>
                </c:pt>
                <c:pt idx="4397">
                  <c:v>-1.7844199999999999</c:v>
                </c:pt>
                <c:pt idx="4398">
                  <c:v>-1.78867</c:v>
                </c:pt>
                <c:pt idx="4399">
                  <c:v>-1.79447</c:v>
                </c:pt>
                <c:pt idx="4400">
                  <c:v>-1.80166</c:v>
                </c:pt>
                <c:pt idx="4401">
                  <c:v>-1.80748</c:v>
                </c:pt>
                <c:pt idx="4402">
                  <c:v>-1.81288</c:v>
                </c:pt>
                <c:pt idx="4403">
                  <c:v>-1.8186899999999999</c:v>
                </c:pt>
                <c:pt idx="4404">
                  <c:v>-1.82562</c:v>
                </c:pt>
                <c:pt idx="4405">
                  <c:v>-1.83046</c:v>
                </c:pt>
                <c:pt idx="4406">
                  <c:v>-1.8340799999999999</c:v>
                </c:pt>
                <c:pt idx="4407">
                  <c:v>-1.8382499999999999</c:v>
                </c:pt>
                <c:pt idx="4408">
                  <c:v>-1.84358</c:v>
                </c:pt>
                <c:pt idx="4409">
                  <c:v>-1.84887</c:v>
                </c:pt>
                <c:pt idx="4410">
                  <c:v>-1.85284</c:v>
                </c:pt>
                <c:pt idx="4411">
                  <c:v>-1.85754</c:v>
                </c:pt>
                <c:pt idx="4412">
                  <c:v>-1.86385</c:v>
                </c:pt>
                <c:pt idx="4413">
                  <c:v>-1.87022</c:v>
                </c:pt>
                <c:pt idx="4414">
                  <c:v>-1.8754599999999999</c:v>
                </c:pt>
                <c:pt idx="4415">
                  <c:v>-1.8799300000000001</c:v>
                </c:pt>
                <c:pt idx="4416">
                  <c:v>-1.88564</c:v>
                </c:pt>
                <c:pt idx="4417">
                  <c:v>-1.89249</c:v>
                </c:pt>
                <c:pt idx="4418">
                  <c:v>-1.9017299999999999</c:v>
                </c:pt>
                <c:pt idx="4419">
                  <c:v>-1.91073</c:v>
                </c:pt>
                <c:pt idx="4420">
                  <c:v>-1.91814</c:v>
                </c:pt>
                <c:pt idx="4421">
                  <c:v>-1.92621</c:v>
                </c:pt>
                <c:pt idx="4422">
                  <c:v>-1.9333100000000001</c:v>
                </c:pt>
                <c:pt idx="4423">
                  <c:v>-1.94035</c:v>
                </c:pt>
                <c:pt idx="4424">
                  <c:v>-1.94537</c:v>
                </c:pt>
                <c:pt idx="4425">
                  <c:v>-1.95269</c:v>
                </c:pt>
                <c:pt idx="4426">
                  <c:v>-1.95919</c:v>
                </c:pt>
                <c:pt idx="4427">
                  <c:v>-1.96349</c:v>
                </c:pt>
                <c:pt idx="4428">
                  <c:v>-1.96732</c:v>
                </c:pt>
                <c:pt idx="4429">
                  <c:v>-1.9736199999999999</c:v>
                </c:pt>
                <c:pt idx="4430">
                  <c:v>-1.97899</c:v>
                </c:pt>
                <c:pt idx="4431">
                  <c:v>-1.9828699999999999</c:v>
                </c:pt>
                <c:pt idx="4432">
                  <c:v>-1.9859899999999999</c:v>
                </c:pt>
                <c:pt idx="4433">
                  <c:v>-1.9910399999999999</c:v>
                </c:pt>
                <c:pt idx="4434">
                  <c:v>-1.9957199999999999</c:v>
                </c:pt>
                <c:pt idx="4435">
                  <c:v>-2.0018199999999999</c:v>
                </c:pt>
                <c:pt idx="4436">
                  <c:v>-2.0058600000000002</c:v>
                </c:pt>
                <c:pt idx="4437">
                  <c:v>-2.0122800000000001</c:v>
                </c:pt>
                <c:pt idx="4438">
                  <c:v>-2.0172599999999998</c:v>
                </c:pt>
                <c:pt idx="4439">
                  <c:v>-2.0246599999999999</c:v>
                </c:pt>
                <c:pt idx="4440">
                  <c:v>-2.03146</c:v>
                </c:pt>
                <c:pt idx="4441">
                  <c:v>-2.0352999999999999</c:v>
                </c:pt>
                <c:pt idx="4442">
                  <c:v>-2.0400499999999999</c:v>
                </c:pt>
                <c:pt idx="4443">
                  <c:v>-2.04426</c:v>
                </c:pt>
                <c:pt idx="4444">
                  <c:v>-2.0536500000000002</c:v>
                </c:pt>
                <c:pt idx="4445">
                  <c:v>-2.0599500000000002</c:v>
                </c:pt>
                <c:pt idx="4446">
                  <c:v>-2.0658400000000001</c:v>
                </c:pt>
                <c:pt idx="4447">
                  <c:v>-2.0719699999999999</c:v>
                </c:pt>
                <c:pt idx="4448">
                  <c:v>-2.0810599999999999</c:v>
                </c:pt>
                <c:pt idx="4449">
                  <c:v>-2.0895299999999999</c:v>
                </c:pt>
                <c:pt idx="4450">
                  <c:v>-2.0967199999999999</c:v>
                </c:pt>
                <c:pt idx="4451">
                  <c:v>-2.1021800000000002</c:v>
                </c:pt>
                <c:pt idx="4452">
                  <c:v>-2.1097000000000001</c:v>
                </c:pt>
                <c:pt idx="4453">
                  <c:v>-2.1163500000000002</c:v>
                </c:pt>
                <c:pt idx="4454">
                  <c:v>-2.1243300000000001</c:v>
                </c:pt>
                <c:pt idx="4455">
                  <c:v>-2.1314600000000001</c:v>
                </c:pt>
                <c:pt idx="4456">
                  <c:v>-2.1400999999999999</c:v>
                </c:pt>
                <c:pt idx="4457">
                  <c:v>-2.14785</c:v>
                </c:pt>
                <c:pt idx="4458">
                  <c:v>-2.15483</c:v>
                </c:pt>
                <c:pt idx="4459">
                  <c:v>-2.1597499999999998</c:v>
                </c:pt>
                <c:pt idx="4460">
                  <c:v>-2.1657799999999998</c:v>
                </c:pt>
                <c:pt idx="4461">
                  <c:v>-2.1732800000000001</c:v>
                </c:pt>
                <c:pt idx="4462">
                  <c:v>-2.1804700000000001</c:v>
                </c:pt>
                <c:pt idx="4463">
                  <c:v>-2.18676</c:v>
                </c:pt>
                <c:pt idx="4464">
                  <c:v>-2.1909999999999998</c:v>
                </c:pt>
                <c:pt idx="4465">
                  <c:v>-2.1969699999999999</c:v>
                </c:pt>
                <c:pt idx="4466">
                  <c:v>-2.2048999999999999</c:v>
                </c:pt>
                <c:pt idx="4467">
                  <c:v>-2.2130200000000002</c:v>
                </c:pt>
                <c:pt idx="4468">
                  <c:v>-2.2214900000000002</c:v>
                </c:pt>
                <c:pt idx="4469">
                  <c:v>-2.2262400000000002</c:v>
                </c:pt>
                <c:pt idx="4470">
                  <c:v>-2.2316400000000001</c:v>
                </c:pt>
                <c:pt idx="4471">
                  <c:v>-2.23882</c:v>
                </c:pt>
                <c:pt idx="4472">
                  <c:v>-2.2473299999999998</c:v>
                </c:pt>
                <c:pt idx="4473">
                  <c:v>-2.2540200000000001</c:v>
                </c:pt>
                <c:pt idx="4474">
                  <c:v>-2.2588699999999999</c:v>
                </c:pt>
                <c:pt idx="4475">
                  <c:v>-2.2659699999999998</c:v>
                </c:pt>
                <c:pt idx="4476">
                  <c:v>-2.2721300000000002</c:v>
                </c:pt>
                <c:pt idx="4477">
                  <c:v>-2.27922</c:v>
                </c:pt>
                <c:pt idx="4478">
                  <c:v>-2.2842500000000001</c:v>
                </c:pt>
                <c:pt idx="4479">
                  <c:v>-2.2923</c:v>
                </c:pt>
                <c:pt idx="4480">
                  <c:v>-2.29833</c:v>
                </c:pt>
                <c:pt idx="4481">
                  <c:v>-2.3061099999999999</c:v>
                </c:pt>
                <c:pt idx="4482">
                  <c:v>-2.3131699999999999</c:v>
                </c:pt>
                <c:pt idx="4483">
                  <c:v>-2.3207900000000001</c:v>
                </c:pt>
                <c:pt idx="4484">
                  <c:v>-2.3297500000000002</c:v>
                </c:pt>
                <c:pt idx="4485">
                  <c:v>-2.3386499999999999</c:v>
                </c:pt>
                <c:pt idx="4486">
                  <c:v>-2.3439000000000001</c:v>
                </c:pt>
                <c:pt idx="4487">
                  <c:v>-2.3474599999999999</c:v>
                </c:pt>
                <c:pt idx="4488">
                  <c:v>-2.3508399999999998</c:v>
                </c:pt>
                <c:pt idx="4489">
                  <c:v>-2.3587500000000001</c:v>
                </c:pt>
                <c:pt idx="4490">
                  <c:v>-2.3646799999999999</c:v>
                </c:pt>
                <c:pt idx="4491">
                  <c:v>-2.36808</c:v>
                </c:pt>
                <c:pt idx="4492">
                  <c:v>-2.3728899999999999</c:v>
                </c:pt>
                <c:pt idx="4493">
                  <c:v>-2.3795000000000002</c:v>
                </c:pt>
                <c:pt idx="4494">
                  <c:v>-2.38801</c:v>
                </c:pt>
                <c:pt idx="4495">
                  <c:v>-2.3923399999999999</c:v>
                </c:pt>
                <c:pt idx="4496">
                  <c:v>-2.3977200000000001</c:v>
                </c:pt>
                <c:pt idx="4497">
                  <c:v>-2.4076499999999998</c:v>
                </c:pt>
                <c:pt idx="4498">
                  <c:v>-2.4182399999999999</c:v>
                </c:pt>
                <c:pt idx="4499">
                  <c:v>-2.4275699999999998</c:v>
                </c:pt>
                <c:pt idx="4500">
                  <c:v>-2.43323</c:v>
                </c:pt>
                <c:pt idx="4501">
                  <c:v>-2.4384899999999998</c:v>
                </c:pt>
                <c:pt idx="4502">
                  <c:v>-2.4459200000000001</c:v>
                </c:pt>
                <c:pt idx="4503">
                  <c:v>-2.45383</c:v>
                </c:pt>
                <c:pt idx="4504">
                  <c:v>-2.4622000000000002</c:v>
                </c:pt>
                <c:pt idx="4505">
                  <c:v>-2.4679500000000001</c:v>
                </c:pt>
                <c:pt idx="4506">
                  <c:v>-2.4742000000000002</c:v>
                </c:pt>
                <c:pt idx="4507">
                  <c:v>-2.48014</c:v>
                </c:pt>
                <c:pt idx="4508">
                  <c:v>-2.4849399999999999</c:v>
                </c:pt>
                <c:pt idx="4509">
                  <c:v>-2.48786</c:v>
                </c:pt>
                <c:pt idx="4510">
                  <c:v>-2.4940899999999999</c:v>
                </c:pt>
                <c:pt idx="4511">
                  <c:v>-2.4995699999999998</c:v>
                </c:pt>
                <c:pt idx="4512">
                  <c:v>-2.5063499999999999</c:v>
                </c:pt>
                <c:pt idx="4513">
                  <c:v>-2.5108199999999998</c:v>
                </c:pt>
                <c:pt idx="4514">
                  <c:v>-2.5159500000000001</c:v>
                </c:pt>
                <c:pt idx="4515">
                  <c:v>-2.5232800000000002</c:v>
                </c:pt>
                <c:pt idx="4516">
                  <c:v>-2.5305599999999999</c:v>
                </c:pt>
                <c:pt idx="4517">
                  <c:v>-2.53789</c:v>
                </c:pt>
                <c:pt idx="4518">
                  <c:v>-2.54053</c:v>
                </c:pt>
                <c:pt idx="4519">
                  <c:v>-2.5434000000000001</c:v>
                </c:pt>
                <c:pt idx="4520">
                  <c:v>-2.5498799999999999</c:v>
                </c:pt>
                <c:pt idx="4521">
                  <c:v>-2.5579900000000002</c:v>
                </c:pt>
                <c:pt idx="4522">
                  <c:v>-2.5639400000000001</c:v>
                </c:pt>
                <c:pt idx="4523">
                  <c:v>-2.5660699999999999</c:v>
                </c:pt>
                <c:pt idx="4524">
                  <c:v>-2.56968</c:v>
                </c:pt>
                <c:pt idx="4525">
                  <c:v>-2.5739200000000002</c:v>
                </c:pt>
                <c:pt idx="4526">
                  <c:v>-2.57856</c:v>
                </c:pt>
                <c:pt idx="4527">
                  <c:v>-2.5826899999999999</c:v>
                </c:pt>
                <c:pt idx="4528">
                  <c:v>-2.5875499999999998</c:v>
                </c:pt>
                <c:pt idx="4529">
                  <c:v>-2.59362</c:v>
                </c:pt>
                <c:pt idx="4530">
                  <c:v>-2.59951</c:v>
                </c:pt>
                <c:pt idx="4531">
                  <c:v>-2.6068699999999998</c:v>
                </c:pt>
                <c:pt idx="4532">
                  <c:v>-2.6139000000000001</c:v>
                </c:pt>
                <c:pt idx="4533">
                  <c:v>-2.6234899999999999</c:v>
                </c:pt>
                <c:pt idx="4534">
                  <c:v>-2.6327600000000002</c:v>
                </c:pt>
                <c:pt idx="4535">
                  <c:v>-2.63836</c:v>
                </c:pt>
                <c:pt idx="4536">
                  <c:v>-2.6417799999999998</c:v>
                </c:pt>
                <c:pt idx="4537">
                  <c:v>-2.6466599999999998</c:v>
                </c:pt>
                <c:pt idx="4538">
                  <c:v>-2.6579899999999999</c:v>
                </c:pt>
                <c:pt idx="4539">
                  <c:v>-2.6690700000000001</c:v>
                </c:pt>
                <c:pt idx="4540">
                  <c:v>-2.6756099999999998</c:v>
                </c:pt>
                <c:pt idx="4541">
                  <c:v>-2.6802899999999998</c:v>
                </c:pt>
                <c:pt idx="4542">
                  <c:v>-2.68893</c:v>
                </c:pt>
                <c:pt idx="4543">
                  <c:v>-2.6993399999999999</c:v>
                </c:pt>
                <c:pt idx="4544">
                  <c:v>-2.70743</c:v>
                </c:pt>
                <c:pt idx="4545">
                  <c:v>-2.7126299999999999</c:v>
                </c:pt>
                <c:pt idx="4546">
                  <c:v>-2.7164899999999998</c:v>
                </c:pt>
                <c:pt idx="4547">
                  <c:v>-2.72153</c:v>
                </c:pt>
                <c:pt idx="4548">
                  <c:v>-2.7254200000000002</c:v>
                </c:pt>
                <c:pt idx="4549">
                  <c:v>-2.73108</c:v>
                </c:pt>
                <c:pt idx="4550">
                  <c:v>-2.7339500000000001</c:v>
                </c:pt>
                <c:pt idx="4551">
                  <c:v>-2.7362099999999998</c:v>
                </c:pt>
                <c:pt idx="4552">
                  <c:v>-2.7422900000000001</c:v>
                </c:pt>
                <c:pt idx="4553">
                  <c:v>-2.7500399999999998</c:v>
                </c:pt>
                <c:pt idx="4554">
                  <c:v>-2.7554599999999998</c:v>
                </c:pt>
                <c:pt idx="4555">
                  <c:v>-2.7557800000000001</c:v>
                </c:pt>
                <c:pt idx="4556">
                  <c:v>-2.7573599999999998</c:v>
                </c:pt>
                <c:pt idx="4557">
                  <c:v>-2.7608100000000002</c:v>
                </c:pt>
                <c:pt idx="4558">
                  <c:v>-2.7677399999999999</c:v>
                </c:pt>
                <c:pt idx="4559">
                  <c:v>-2.7747700000000002</c:v>
                </c:pt>
                <c:pt idx="4560">
                  <c:v>-2.7844600000000002</c:v>
                </c:pt>
                <c:pt idx="4561">
                  <c:v>-2.79013</c:v>
                </c:pt>
                <c:pt idx="4562">
                  <c:v>-2.79549</c:v>
                </c:pt>
                <c:pt idx="4563">
                  <c:v>-2.7997000000000001</c:v>
                </c:pt>
                <c:pt idx="4564">
                  <c:v>-2.8068300000000002</c:v>
                </c:pt>
                <c:pt idx="4565">
                  <c:v>-2.8159700000000001</c:v>
                </c:pt>
                <c:pt idx="4566">
                  <c:v>-2.8210999999999999</c:v>
                </c:pt>
                <c:pt idx="4567">
                  <c:v>-2.82524</c:v>
                </c:pt>
                <c:pt idx="4568">
                  <c:v>-2.8265199999999999</c:v>
                </c:pt>
                <c:pt idx="4569">
                  <c:v>-2.8332799999999998</c:v>
                </c:pt>
                <c:pt idx="4570">
                  <c:v>-2.8384100000000001</c:v>
                </c:pt>
                <c:pt idx="4571">
                  <c:v>-2.8431500000000001</c:v>
                </c:pt>
                <c:pt idx="4572">
                  <c:v>-2.8481900000000002</c:v>
                </c:pt>
                <c:pt idx="4573">
                  <c:v>-2.8538100000000002</c:v>
                </c:pt>
                <c:pt idx="4574">
                  <c:v>-2.8630599999999999</c:v>
                </c:pt>
                <c:pt idx="4575">
                  <c:v>-2.8711500000000001</c:v>
                </c:pt>
                <c:pt idx="4576">
                  <c:v>-2.8794300000000002</c:v>
                </c:pt>
                <c:pt idx="4577">
                  <c:v>-2.8836599999999999</c:v>
                </c:pt>
                <c:pt idx="4578">
                  <c:v>-2.8884500000000002</c:v>
                </c:pt>
                <c:pt idx="4579">
                  <c:v>-2.89446</c:v>
                </c:pt>
                <c:pt idx="4580">
                  <c:v>-2.9033500000000001</c:v>
                </c:pt>
                <c:pt idx="4581">
                  <c:v>-2.9074</c:v>
                </c:pt>
                <c:pt idx="4582">
                  <c:v>-2.9092099999999999</c:v>
                </c:pt>
                <c:pt idx="4583">
                  <c:v>-2.9120900000000001</c:v>
                </c:pt>
                <c:pt idx="4584">
                  <c:v>-2.91554</c:v>
                </c:pt>
                <c:pt idx="4585">
                  <c:v>-2.9212899999999999</c:v>
                </c:pt>
                <c:pt idx="4586">
                  <c:v>-2.92503</c:v>
                </c:pt>
                <c:pt idx="4587">
                  <c:v>-2.9285399999999999</c:v>
                </c:pt>
                <c:pt idx="4588">
                  <c:v>-2.9322400000000002</c:v>
                </c:pt>
                <c:pt idx="4589">
                  <c:v>-2.93391</c:v>
                </c:pt>
                <c:pt idx="4590">
                  <c:v>-2.9363100000000002</c:v>
                </c:pt>
                <c:pt idx="4591">
                  <c:v>-2.9368799999999999</c:v>
                </c:pt>
                <c:pt idx="4592">
                  <c:v>-2.9392399999999999</c:v>
                </c:pt>
                <c:pt idx="4593">
                  <c:v>-2.9437199999999999</c:v>
                </c:pt>
                <c:pt idx="4594">
                  <c:v>-2.9478499999999999</c:v>
                </c:pt>
                <c:pt idx="4595">
                  <c:v>-2.95079</c:v>
                </c:pt>
                <c:pt idx="4596">
                  <c:v>-2.95234</c:v>
                </c:pt>
                <c:pt idx="4597">
                  <c:v>-2.9569399999999999</c:v>
                </c:pt>
                <c:pt idx="4598">
                  <c:v>-2.9641500000000001</c:v>
                </c:pt>
                <c:pt idx="4599">
                  <c:v>-2.9683199999999998</c:v>
                </c:pt>
                <c:pt idx="4600">
                  <c:v>-2.97038</c:v>
                </c:pt>
                <c:pt idx="4601">
                  <c:v>-2.97187</c:v>
                </c:pt>
                <c:pt idx="4602">
                  <c:v>-2.9814099999999999</c:v>
                </c:pt>
                <c:pt idx="4603">
                  <c:v>-2.98488</c:v>
                </c:pt>
                <c:pt idx="4604">
                  <c:v>-2.9853999999999998</c:v>
                </c:pt>
                <c:pt idx="4605">
                  <c:v>-2.9835400000000001</c:v>
                </c:pt>
                <c:pt idx="4606">
                  <c:v>-2.9880100000000001</c:v>
                </c:pt>
                <c:pt idx="4607">
                  <c:v>-2.9963600000000001</c:v>
                </c:pt>
                <c:pt idx="4608">
                  <c:v>-2.9997199999999999</c:v>
                </c:pt>
                <c:pt idx="4609">
                  <c:v>-3.0030899999999998</c:v>
                </c:pt>
                <c:pt idx="4610">
                  <c:v>-3.0058199999999999</c:v>
                </c:pt>
                <c:pt idx="4611">
                  <c:v>-3.0106299999999999</c:v>
                </c:pt>
                <c:pt idx="4612">
                  <c:v>-3.0161600000000002</c:v>
                </c:pt>
                <c:pt idx="4613">
                  <c:v>-3.02067</c:v>
                </c:pt>
                <c:pt idx="4614">
                  <c:v>-3.02406</c:v>
                </c:pt>
                <c:pt idx="4615">
                  <c:v>-3.0268899999999999</c:v>
                </c:pt>
                <c:pt idx="4616">
                  <c:v>-3.0286400000000002</c:v>
                </c:pt>
                <c:pt idx="4617">
                  <c:v>-3.0319400000000001</c:v>
                </c:pt>
                <c:pt idx="4618">
                  <c:v>-3.0337100000000001</c:v>
                </c:pt>
                <c:pt idx="4619">
                  <c:v>-3.03864</c:v>
                </c:pt>
                <c:pt idx="4620">
                  <c:v>-3.0415800000000002</c:v>
                </c:pt>
                <c:pt idx="4621">
                  <c:v>-3.0434600000000001</c:v>
                </c:pt>
                <c:pt idx="4622">
                  <c:v>-3.0429599999999999</c:v>
                </c:pt>
                <c:pt idx="4623">
                  <c:v>-3.0438999999999998</c:v>
                </c:pt>
                <c:pt idx="4624">
                  <c:v>-3.0470299999999999</c:v>
                </c:pt>
                <c:pt idx="4625">
                  <c:v>-3.0457000000000001</c:v>
                </c:pt>
                <c:pt idx="4626">
                  <c:v>-3.04569</c:v>
                </c:pt>
                <c:pt idx="4627">
                  <c:v>-3.0472199999999998</c:v>
                </c:pt>
                <c:pt idx="4628">
                  <c:v>-3.0547200000000001</c:v>
                </c:pt>
                <c:pt idx="4629">
                  <c:v>-3.0591300000000001</c:v>
                </c:pt>
                <c:pt idx="4630">
                  <c:v>-3.0594399999999999</c:v>
                </c:pt>
                <c:pt idx="4631">
                  <c:v>-3.0590000000000002</c:v>
                </c:pt>
                <c:pt idx="4632">
                  <c:v>-3.06521</c:v>
                </c:pt>
                <c:pt idx="4633">
                  <c:v>-3.0725199999999999</c:v>
                </c:pt>
                <c:pt idx="4634">
                  <c:v>-3.07463</c:v>
                </c:pt>
                <c:pt idx="4635">
                  <c:v>-3.07273</c:v>
                </c:pt>
                <c:pt idx="4636">
                  <c:v>-3.0711200000000001</c:v>
                </c:pt>
                <c:pt idx="4637">
                  <c:v>-3.07558</c:v>
                </c:pt>
                <c:pt idx="4638">
                  <c:v>-3.0810300000000002</c:v>
                </c:pt>
                <c:pt idx="4639">
                  <c:v>-3.0857800000000002</c:v>
                </c:pt>
                <c:pt idx="4640">
                  <c:v>-3.08656</c:v>
                </c:pt>
                <c:pt idx="4641">
                  <c:v>-3.0863499999999999</c:v>
                </c:pt>
                <c:pt idx="4642">
                  <c:v>-3.0884100000000001</c:v>
                </c:pt>
                <c:pt idx="4643">
                  <c:v>-3.09151</c:v>
                </c:pt>
                <c:pt idx="4644">
                  <c:v>-3.0941700000000001</c:v>
                </c:pt>
                <c:pt idx="4645">
                  <c:v>-3.0976699999999999</c:v>
                </c:pt>
                <c:pt idx="4646">
                  <c:v>-3.0997599999999998</c:v>
                </c:pt>
                <c:pt idx="4647">
                  <c:v>-3.1025800000000001</c:v>
                </c:pt>
                <c:pt idx="4648">
                  <c:v>-3.1025900000000002</c:v>
                </c:pt>
                <c:pt idx="4649">
                  <c:v>-3.1027499999999999</c:v>
                </c:pt>
                <c:pt idx="4650">
                  <c:v>-3.1032700000000002</c:v>
                </c:pt>
                <c:pt idx="4651">
                  <c:v>-3.1053999999999999</c:v>
                </c:pt>
                <c:pt idx="4652">
                  <c:v>-3.1100400000000001</c:v>
                </c:pt>
                <c:pt idx="4653">
                  <c:v>-3.11124</c:v>
                </c:pt>
                <c:pt idx="4654">
                  <c:v>-3.1122999999999998</c:v>
                </c:pt>
                <c:pt idx="4655">
                  <c:v>-3.1126100000000001</c:v>
                </c:pt>
                <c:pt idx="4656">
                  <c:v>-3.1133799999999998</c:v>
                </c:pt>
                <c:pt idx="4657">
                  <c:v>-3.1161799999999999</c:v>
                </c:pt>
                <c:pt idx="4658">
                  <c:v>-3.1173299999999999</c:v>
                </c:pt>
                <c:pt idx="4659">
                  <c:v>-3.12026</c:v>
                </c:pt>
                <c:pt idx="4660">
                  <c:v>-3.1189399999999998</c:v>
                </c:pt>
                <c:pt idx="4661">
                  <c:v>-3.1200199999999998</c:v>
                </c:pt>
                <c:pt idx="4662">
                  <c:v>-3.1207500000000001</c:v>
                </c:pt>
                <c:pt idx="4663">
                  <c:v>-3.1219899999999998</c:v>
                </c:pt>
                <c:pt idx="4664">
                  <c:v>-3.1216599999999999</c:v>
                </c:pt>
                <c:pt idx="4665">
                  <c:v>-3.1236199999999998</c:v>
                </c:pt>
                <c:pt idx="4666">
                  <c:v>-3.1271800000000001</c:v>
                </c:pt>
                <c:pt idx="4667">
                  <c:v>-3.1312899999999999</c:v>
                </c:pt>
                <c:pt idx="4668">
                  <c:v>-3.1307700000000001</c:v>
                </c:pt>
                <c:pt idx="4669">
                  <c:v>-3.1284399999999999</c:v>
                </c:pt>
                <c:pt idx="4670">
                  <c:v>-3.1259899999999998</c:v>
                </c:pt>
                <c:pt idx="4671">
                  <c:v>-3.12683</c:v>
                </c:pt>
                <c:pt idx="4672">
                  <c:v>-3.1292599999999999</c:v>
                </c:pt>
                <c:pt idx="4673">
                  <c:v>-3.1301199999999998</c:v>
                </c:pt>
                <c:pt idx="4674">
                  <c:v>-3.1293500000000001</c:v>
                </c:pt>
                <c:pt idx="4675">
                  <c:v>-3.1290499999999999</c:v>
                </c:pt>
                <c:pt idx="4676">
                  <c:v>-3.1308699999999998</c:v>
                </c:pt>
                <c:pt idx="4677">
                  <c:v>-3.1316600000000001</c:v>
                </c:pt>
                <c:pt idx="4678">
                  <c:v>-3.1309</c:v>
                </c:pt>
                <c:pt idx="4679">
                  <c:v>-3.1298400000000002</c:v>
                </c:pt>
                <c:pt idx="4680">
                  <c:v>-3.1326900000000002</c:v>
                </c:pt>
                <c:pt idx="4681">
                  <c:v>-3.1363799999999999</c:v>
                </c:pt>
                <c:pt idx="4682">
                  <c:v>-3.1352500000000001</c:v>
                </c:pt>
                <c:pt idx="4683">
                  <c:v>-3.1299399999999999</c:v>
                </c:pt>
                <c:pt idx="4684">
                  <c:v>-3.1267399999999999</c:v>
                </c:pt>
                <c:pt idx="4685">
                  <c:v>-3.1291500000000001</c:v>
                </c:pt>
                <c:pt idx="4686">
                  <c:v>-3.1321500000000002</c:v>
                </c:pt>
                <c:pt idx="4687">
                  <c:v>-3.1314000000000002</c:v>
                </c:pt>
                <c:pt idx="4688">
                  <c:v>-3.1309900000000002</c:v>
                </c:pt>
                <c:pt idx="4689">
                  <c:v>-3.1339000000000001</c:v>
                </c:pt>
                <c:pt idx="4690">
                  <c:v>-3.1354099999999998</c:v>
                </c:pt>
                <c:pt idx="4691">
                  <c:v>-3.1359699999999999</c:v>
                </c:pt>
                <c:pt idx="4692">
                  <c:v>-3.13714</c:v>
                </c:pt>
                <c:pt idx="4693">
                  <c:v>-3.1428500000000001</c:v>
                </c:pt>
                <c:pt idx="4694">
                  <c:v>-3.1474099999999998</c:v>
                </c:pt>
                <c:pt idx="4695">
                  <c:v>-3.1482800000000002</c:v>
                </c:pt>
                <c:pt idx="4696">
                  <c:v>-3.1454399999999998</c:v>
                </c:pt>
                <c:pt idx="4697">
                  <c:v>-3.1454</c:v>
                </c:pt>
                <c:pt idx="4698">
                  <c:v>-3.1464500000000002</c:v>
                </c:pt>
                <c:pt idx="4699">
                  <c:v>-3.1489500000000001</c:v>
                </c:pt>
                <c:pt idx="4700">
                  <c:v>-3.1489099999999999</c:v>
                </c:pt>
                <c:pt idx="4701">
                  <c:v>-3.1497999999999999</c:v>
                </c:pt>
                <c:pt idx="4702">
                  <c:v>-3.1509800000000001</c:v>
                </c:pt>
                <c:pt idx="4703">
                  <c:v>-3.1496599999999999</c:v>
                </c:pt>
                <c:pt idx="4704">
                  <c:v>-3.1448399999999999</c:v>
                </c:pt>
                <c:pt idx="4705">
                  <c:v>-3.14323</c:v>
                </c:pt>
                <c:pt idx="4706">
                  <c:v>-3.1460599999999999</c:v>
                </c:pt>
                <c:pt idx="4707">
                  <c:v>-3.15306</c:v>
                </c:pt>
                <c:pt idx="4708">
                  <c:v>-3.15442</c:v>
                </c:pt>
                <c:pt idx="4709">
                  <c:v>-3.1539100000000002</c:v>
                </c:pt>
                <c:pt idx="4710">
                  <c:v>-3.1539899999999998</c:v>
                </c:pt>
                <c:pt idx="4711">
                  <c:v>-3.15699</c:v>
                </c:pt>
                <c:pt idx="4712">
                  <c:v>-3.1568999999999998</c:v>
                </c:pt>
                <c:pt idx="4713">
                  <c:v>-3.1529099999999999</c:v>
                </c:pt>
                <c:pt idx="4714">
                  <c:v>-3.1497600000000001</c:v>
                </c:pt>
                <c:pt idx="4715">
                  <c:v>-3.1512699999999998</c:v>
                </c:pt>
                <c:pt idx="4716">
                  <c:v>-3.15272</c:v>
                </c:pt>
                <c:pt idx="4717">
                  <c:v>-3.15001</c:v>
                </c:pt>
                <c:pt idx="4718">
                  <c:v>-3.1467200000000002</c:v>
                </c:pt>
                <c:pt idx="4719">
                  <c:v>-3.1503399999999999</c:v>
                </c:pt>
                <c:pt idx="4720">
                  <c:v>-3.1552099999999998</c:v>
                </c:pt>
                <c:pt idx="4721">
                  <c:v>-3.15646</c:v>
                </c:pt>
                <c:pt idx="4722">
                  <c:v>-3.1545000000000001</c:v>
                </c:pt>
                <c:pt idx="4723">
                  <c:v>-3.1569400000000001</c:v>
                </c:pt>
                <c:pt idx="4724">
                  <c:v>-3.1634000000000002</c:v>
                </c:pt>
                <c:pt idx="4725">
                  <c:v>-3.1652900000000002</c:v>
                </c:pt>
                <c:pt idx="4726">
                  <c:v>-3.16107</c:v>
                </c:pt>
                <c:pt idx="4727">
                  <c:v>-3.1576900000000001</c:v>
                </c:pt>
                <c:pt idx="4728">
                  <c:v>-3.1596299999999999</c:v>
                </c:pt>
                <c:pt idx="4729">
                  <c:v>-3.1650700000000001</c:v>
                </c:pt>
                <c:pt idx="4730">
                  <c:v>-3.1653199999999999</c:v>
                </c:pt>
                <c:pt idx="4731">
                  <c:v>-3.1615899999999999</c:v>
                </c:pt>
                <c:pt idx="4732">
                  <c:v>-3.1595900000000001</c:v>
                </c:pt>
                <c:pt idx="4733">
                  <c:v>-3.1610900000000002</c:v>
                </c:pt>
                <c:pt idx="4734">
                  <c:v>-3.1610800000000001</c:v>
                </c:pt>
                <c:pt idx="4735">
                  <c:v>-3.15829</c:v>
                </c:pt>
                <c:pt idx="4736">
                  <c:v>-3.1563699999999999</c:v>
                </c:pt>
                <c:pt idx="4737">
                  <c:v>-3.15767</c:v>
                </c:pt>
                <c:pt idx="4738">
                  <c:v>-3.15862</c:v>
                </c:pt>
                <c:pt idx="4739">
                  <c:v>-3.1539000000000001</c:v>
                </c:pt>
                <c:pt idx="4740">
                  <c:v>-3.1488100000000001</c:v>
                </c:pt>
                <c:pt idx="4741">
                  <c:v>-3.1465999999999998</c:v>
                </c:pt>
                <c:pt idx="4742">
                  <c:v>-3.1469800000000001</c:v>
                </c:pt>
                <c:pt idx="4743">
                  <c:v>-3.1441599999999998</c:v>
                </c:pt>
                <c:pt idx="4744">
                  <c:v>-3.1409400000000001</c:v>
                </c:pt>
                <c:pt idx="4745">
                  <c:v>-3.1396700000000002</c:v>
                </c:pt>
                <c:pt idx="4746">
                  <c:v>-3.1382599999999998</c:v>
                </c:pt>
                <c:pt idx="4747">
                  <c:v>-3.1337299999999999</c:v>
                </c:pt>
                <c:pt idx="4748">
                  <c:v>-3.12859</c:v>
                </c:pt>
                <c:pt idx="4749">
                  <c:v>-3.1277900000000001</c:v>
                </c:pt>
                <c:pt idx="4750">
                  <c:v>-3.1267100000000001</c:v>
                </c:pt>
                <c:pt idx="4751">
                  <c:v>-3.1246200000000002</c:v>
                </c:pt>
                <c:pt idx="4752">
                  <c:v>-3.1200100000000002</c:v>
                </c:pt>
                <c:pt idx="4753">
                  <c:v>-3.1157599999999999</c:v>
                </c:pt>
                <c:pt idx="4754">
                  <c:v>-3.1142699999999999</c:v>
                </c:pt>
                <c:pt idx="4755">
                  <c:v>-3.1149399999999998</c:v>
                </c:pt>
                <c:pt idx="4756">
                  <c:v>-3.1133999999999999</c:v>
                </c:pt>
                <c:pt idx="4757">
                  <c:v>-3.1058300000000001</c:v>
                </c:pt>
                <c:pt idx="4758">
                  <c:v>-3.0962299999999998</c:v>
                </c:pt>
                <c:pt idx="4759">
                  <c:v>-3.0907300000000002</c:v>
                </c:pt>
                <c:pt idx="4760">
                  <c:v>-3.0873499999999998</c:v>
                </c:pt>
                <c:pt idx="4761">
                  <c:v>-3.0813199999999998</c:v>
                </c:pt>
                <c:pt idx="4762">
                  <c:v>-3.0741100000000001</c:v>
                </c:pt>
                <c:pt idx="4763">
                  <c:v>-3.0710299999999999</c:v>
                </c:pt>
                <c:pt idx="4764">
                  <c:v>-3.0714299999999999</c:v>
                </c:pt>
                <c:pt idx="4765">
                  <c:v>-3.06793</c:v>
                </c:pt>
                <c:pt idx="4766">
                  <c:v>-3.06162</c:v>
                </c:pt>
                <c:pt idx="4767">
                  <c:v>-3.0550799999999998</c:v>
                </c:pt>
                <c:pt idx="4768">
                  <c:v>-3.0523799999999999</c:v>
                </c:pt>
                <c:pt idx="4769">
                  <c:v>-3.0476399999999999</c:v>
                </c:pt>
                <c:pt idx="4770">
                  <c:v>-3.0386099999999998</c:v>
                </c:pt>
                <c:pt idx="4771">
                  <c:v>-3.0299200000000002</c:v>
                </c:pt>
                <c:pt idx="4772">
                  <c:v>-3.0262099999999998</c:v>
                </c:pt>
                <c:pt idx="4773">
                  <c:v>-3.02196</c:v>
                </c:pt>
                <c:pt idx="4774">
                  <c:v>-3.0135999999999998</c:v>
                </c:pt>
                <c:pt idx="4775">
                  <c:v>-3.0017800000000001</c:v>
                </c:pt>
                <c:pt idx="4776">
                  <c:v>-2.99424</c:v>
                </c:pt>
                <c:pt idx="4777">
                  <c:v>-2.9901800000000001</c:v>
                </c:pt>
                <c:pt idx="4778">
                  <c:v>-2.9842599999999999</c:v>
                </c:pt>
                <c:pt idx="4779">
                  <c:v>-2.9744700000000002</c:v>
                </c:pt>
                <c:pt idx="4780">
                  <c:v>-2.9644300000000001</c:v>
                </c:pt>
                <c:pt idx="4781">
                  <c:v>-2.95635</c:v>
                </c:pt>
                <c:pt idx="4782">
                  <c:v>-2.94855</c:v>
                </c:pt>
                <c:pt idx="4783">
                  <c:v>-2.9383300000000001</c:v>
                </c:pt>
                <c:pt idx="4784">
                  <c:v>-2.92685</c:v>
                </c:pt>
                <c:pt idx="4785">
                  <c:v>-2.9226100000000002</c:v>
                </c:pt>
                <c:pt idx="4786">
                  <c:v>-2.91629</c:v>
                </c:pt>
                <c:pt idx="4787">
                  <c:v>-2.9065500000000002</c:v>
                </c:pt>
                <c:pt idx="4788">
                  <c:v>-2.89344</c:v>
                </c:pt>
                <c:pt idx="4789">
                  <c:v>-2.8841700000000001</c:v>
                </c:pt>
                <c:pt idx="4790">
                  <c:v>-2.8787199999999999</c:v>
                </c:pt>
                <c:pt idx="4791">
                  <c:v>-2.8670800000000001</c:v>
                </c:pt>
                <c:pt idx="4792">
                  <c:v>-2.8538600000000001</c:v>
                </c:pt>
                <c:pt idx="4793">
                  <c:v>-2.8421500000000002</c:v>
                </c:pt>
                <c:pt idx="4794">
                  <c:v>-2.83453</c:v>
                </c:pt>
                <c:pt idx="4795">
                  <c:v>-2.8225500000000001</c:v>
                </c:pt>
                <c:pt idx="4796">
                  <c:v>-2.8064499999999999</c:v>
                </c:pt>
                <c:pt idx="4797">
                  <c:v>-2.78966</c:v>
                </c:pt>
                <c:pt idx="4798">
                  <c:v>-2.7776399999999999</c:v>
                </c:pt>
                <c:pt idx="4799">
                  <c:v>-2.7658900000000002</c:v>
                </c:pt>
                <c:pt idx="4800">
                  <c:v>-2.7517499999999999</c:v>
                </c:pt>
                <c:pt idx="4801">
                  <c:v>-2.7387800000000002</c:v>
                </c:pt>
                <c:pt idx="4802">
                  <c:v>-2.72614</c:v>
                </c:pt>
                <c:pt idx="4803">
                  <c:v>-2.7137199999999999</c:v>
                </c:pt>
                <c:pt idx="4804">
                  <c:v>-2.6960000000000002</c:v>
                </c:pt>
                <c:pt idx="4805">
                  <c:v>-2.6772800000000001</c:v>
                </c:pt>
                <c:pt idx="4806">
                  <c:v>-2.66134</c:v>
                </c:pt>
                <c:pt idx="4807">
                  <c:v>-2.6484000000000001</c:v>
                </c:pt>
                <c:pt idx="4808">
                  <c:v>-2.6353900000000001</c:v>
                </c:pt>
                <c:pt idx="4809">
                  <c:v>-2.6186199999999999</c:v>
                </c:pt>
                <c:pt idx="4810">
                  <c:v>-2.5991300000000002</c:v>
                </c:pt>
                <c:pt idx="4811">
                  <c:v>-2.5784500000000001</c:v>
                </c:pt>
                <c:pt idx="4812">
                  <c:v>-2.5591499999999998</c:v>
                </c:pt>
                <c:pt idx="4813">
                  <c:v>-2.5411800000000002</c:v>
                </c:pt>
                <c:pt idx="4814">
                  <c:v>-2.5213100000000002</c:v>
                </c:pt>
                <c:pt idx="4815">
                  <c:v>-2.5001799999999998</c:v>
                </c:pt>
                <c:pt idx="4816">
                  <c:v>-2.47967</c:v>
                </c:pt>
                <c:pt idx="4817">
                  <c:v>-2.4595099999999999</c:v>
                </c:pt>
                <c:pt idx="4818">
                  <c:v>-2.43831</c:v>
                </c:pt>
                <c:pt idx="4819">
                  <c:v>-2.4165800000000002</c:v>
                </c:pt>
                <c:pt idx="4820">
                  <c:v>-2.3967299999999998</c:v>
                </c:pt>
                <c:pt idx="4821">
                  <c:v>-2.3782299999999998</c:v>
                </c:pt>
                <c:pt idx="4822">
                  <c:v>-2.3592599999999999</c:v>
                </c:pt>
                <c:pt idx="4823">
                  <c:v>-2.33548</c:v>
                </c:pt>
                <c:pt idx="4824">
                  <c:v>-2.3126500000000001</c:v>
                </c:pt>
                <c:pt idx="4825">
                  <c:v>-2.2898000000000001</c:v>
                </c:pt>
                <c:pt idx="4826">
                  <c:v>-2.26823</c:v>
                </c:pt>
                <c:pt idx="4827">
                  <c:v>-2.24553</c:v>
                </c:pt>
                <c:pt idx="4828">
                  <c:v>-2.2211099999999999</c:v>
                </c:pt>
                <c:pt idx="4829">
                  <c:v>-2.2008100000000002</c:v>
                </c:pt>
                <c:pt idx="4830">
                  <c:v>-2.17964</c:v>
                </c:pt>
                <c:pt idx="4831">
                  <c:v>-2.1569500000000001</c:v>
                </c:pt>
                <c:pt idx="4832">
                  <c:v>-2.1313599999999999</c:v>
                </c:pt>
                <c:pt idx="4833">
                  <c:v>-2.10669</c:v>
                </c:pt>
                <c:pt idx="4834">
                  <c:v>-2.0848200000000001</c:v>
                </c:pt>
                <c:pt idx="4835">
                  <c:v>-2.0642</c:v>
                </c:pt>
                <c:pt idx="4836">
                  <c:v>-2.0388299999999999</c:v>
                </c:pt>
                <c:pt idx="4837">
                  <c:v>-2.0137800000000001</c:v>
                </c:pt>
                <c:pt idx="4838">
                  <c:v>-1.99014</c:v>
                </c:pt>
                <c:pt idx="4839">
                  <c:v>-1.9691099999999999</c:v>
                </c:pt>
                <c:pt idx="4840">
                  <c:v>-1.9451700000000001</c:v>
                </c:pt>
                <c:pt idx="4841">
                  <c:v>-1.9168799999999999</c:v>
                </c:pt>
                <c:pt idx="4842">
                  <c:v>-1.89096</c:v>
                </c:pt>
                <c:pt idx="4843">
                  <c:v>-1.86581</c:v>
                </c:pt>
                <c:pt idx="4844">
                  <c:v>-1.8397699999999999</c:v>
                </c:pt>
                <c:pt idx="4845">
                  <c:v>-1.8107500000000001</c:v>
                </c:pt>
                <c:pt idx="4846">
                  <c:v>-1.7815300000000001</c:v>
                </c:pt>
                <c:pt idx="4847">
                  <c:v>-1.7563500000000001</c:v>
                </c:pt>
                <c:pt idx="4848">
                  <c:v>-1.73308</c:v>
                </c:pt>
                <c:pt idx="4849">
                  <c:v>-1.7087399999999999</c:v>
                </c:pt>
                <c:pt idx="4850">
                  <c:v>-1.68249</c:v>
                </c:pt>
                <c:pt idx="4851">
                  <c:v>-1.6570499999999999</c:v>
                </c:pt>
                <c:pt idx="4852">
                  <c:v>-1.6334</c:v>
                </c:pt>
                <c:pt idx="4853">
                  <c:v>-1.6079600000000001</c:v>
                </c:pt>
                <c:pt idx="4854">
                  <c:v>-1.58199</c:v>
                </c:pt>
                <c:pt idx="4855">
                  <c:v>-1.55809</c:v>
                </c:pt>
                <c:pt idx="4856">
                  <c:v>-1.5363899999999999</c:v>
                </c:pt>
                <c:pt idx="4857">
                  <c:v>-1.5107200000000001</c:v>
                </c:pt>
                <c:pt idx="4858">
                  <c:v>-1.4830300000000001</c:v>
                </c:pt>
                <c:pt idx="4859">
                  <c:v>-1.4592000000000001</c:v>
                </c:pt>
                <c:pt idx="4860">
                  <c:v>-1.43865</c:v>
                </c:pt>
                <c:pt idx="4861">
                  <c:v>-1.4177999999999999</c:v>
                </c:pt>
                <c:pt idx="4862">
                  <c:v>-1.3956900000000001</c:v>
                </c:pt>
                <c:pt idx="4863">
                  <c:v>-1.37521</c:v>
                </c:pt>
                <c:pt idx="4864">
                  <c:v>-1.3540099999999999</c:v>
                </c:pt>
                <c:pt idx="4865">
                  <c:v>-1.3312999999999999</c:v>
                </c:pt>
                <c:pt idx="4866">
                  <c:v>-1.3087500000000001</c:v>
                </c:pt>
                <c:pt idx="4867">
                  <c:v>-1.28868</c:v>
                </c:pt>
                <c:pt idx="4868">
                  <c:v>-1.2695099999999999</c:v>
                </c:pt>
                <c:pt idx="4869">
                  <c:v>-1.2478800000000001</c:v>
                </c:pt>
                <c:pt idx="4870">
                  <c:v>-1.22573</c:v>
                </c:pt>
                <c:pt idx="4871">
                  <c:v>-1.20316</c:v>
                </c:pt>
                <c:pt idx="4872">
                  <c:v>-1.1835199999999999</c:v>
                </c:pt>
                <c:pt idx="4873">
                  <c:v>-1.1646099999999999</c:v>
                </c:pt>
                <c:pt idx="4874">
                  <c:v>-1.14737</c:v>
                </c:pt>
                <c:pt idx="4875">
                  <c:v>-1.12984</c:v>
                </c:pt>
                <c:pt idx="4876">
                  <c:v>-1.11168</c:v>
                </c:pt>
                <c:pt idx="4877">
                  <c:v>-1.09351</c:v>
                </c:pt>
                <c:pt idx="4878">
                  <c:v>-1.0733900000000001</c:v>
                </c:pt>
                <c:pt idx="4879">
                  <c:v>-1.05427</c:v>
                </c:pt>
                <c:pt idx="4880">
                  <c:v>-1.03223</c:v>
                </c:pt>
                <c:pt idx="4881">
                  <c:v>-1.0113700000000001</c:v>
                </c:pt>
                <c:pt idx="4882">
                  <c:v>-0.98953999999999998</c:v>
                </c:pt>
                <c:pt idx="4883">
                  <c:v>-0.97124999999999995</c:v>
                </c:pt>
                <c:pt idx="4884">
                  <c:v>-0.95423000000000002</c:v>
                </c:pt>
                <c:pt idx="4885">
                  <c:v>-0.93610000000000004</c:v>
                </c:pt>
                <c:pt idx="4886">
                  <c:v>-0.91713999999999996</c:v>
                </c:pt>
                <c:pt idx="4887">
                  <c:v>-0.89802999999999999</c:v>
                </c:pt>
                <c:pt idx="4888">
                  <c:v>-0.88127999999999995</c:v>
                </c:pt>
                <c:pt idx="4889">
                  <c:v>-0.86534999999999995</c:v>
                </c:pt>
                <c:pt idx="4890">
                  <c:v>-0.84819999999999995</c:v>
                </c:pt>
                <c:pt idx="4891">
                  <c:v>-0.83167999999999997</c:v>
                </c:pt>
                <c:pt idx="4892">
                  <c:v>-0.81576000000000004</c:v>
                </c:pt>
                <c:pt idx="4893">
                  <c:v>-0.80137999999999998</c:v>
                </c:pt>
                <c:pt idx="4894">
                  <c:v>-0.78812000000000004</c:v>
                </c:pt>
                <c:pt idx="4895">
                  <c:v>-0.77519000000000005</c:v>
                </c:pt>
                <c:pt idx="4896">
                  <c:v>-0.76304000000000005</c:v>
                </c:pt>
                <c:pt idx="4897">
                  <c:v>-0.75073999999999996</c:v>
                </c:pt>
                <c:pt idx="4898">
                  <c:v>-0.73677999999999999</c:v>
                </c:pt>
                <c:pt idx="4899">
                  <c:v>-0.72189999999999999</c:v>
                </c:pt>
                <c:pt idx="4900">
                  <c:v>-0.70745999999999998</c:v>
                </c:pt>
                <c:pt idx="4901">
                  <c:v>-0.69420999999999999</c:v>
                </c:pt>
                <c:pt idx="4902">
                  <c:v>-0.68098000000000003</c:v>
                </c:pt>
                <c:pt idx="4903">
                  <c:v>-0.66729000000000005</c:v>
                </c:pt>
                <c:pt idx="4904">
                  <c:v>-0.65600000000000003</c:v>
                </c:pt>
                <c:pt idx="4905">
                  <c:v>-0.64568000000000003</c:v>
                </c:pt>
                <c:pt idx="4906">
                  <c:v>-0.63568999999999998</c:v>
                </c:pt>
                <c:pt idx="4907">
                  <c:v>-0.62524000000000002</c:v>
                </c:pt>
                <c:pt idx="4908">
                  <c:v>-0.61636999999999997</c:v>
                </c:pt>
                <c:pt idx="4909">
                  <c:v>-0.60779000000000005</c:v>
                </c:pt>
                <c:pt idx="4910">
                  <c:v>-0.59728999999999999</c:v>
                </c:pt>
                <c:pt idx="4911">
                  <c:v>-0.58687999999999996</c:v>
                </c:pt>
                <c:pt idx="4912">
                  <c:v>-0.57743999999999995</c:v>
                </c:pt>
                <c:pt idx="4913">
                  <c:v>-0.56876000000000004</c:v>
                </c:pt>
                <c:pt idx="4914">
                  <c:v>-0.55935999999999997</c:v>
                </c:pt>
                <c:pt idx="4915">
                  <c:v>-0.54967999999999995</c:v>
                </c:pt>
                <c:pt idx="4916">
                  <c:v>-0.54169999999999996</c:v>
                </c:pt>
                <c:pt idx="4917">
                  <c:v>-0.53363000000000005</c:v>
                </c:pt>
                <c:pt idx="4918">
                  <c:v>-0.52458000000000005</c:v>
                </c:pt>
                <c:pt idx="4919">
                  <c:v>-0.51451999999999998</c:v>
                </c:pt>
                <c:pt idx="4920">
                  <c:v>-0.50616000000000005</c:v>
                </c:pt>
                <c:pt idx="4921">
                  <c:v>-0.49797999999999998</c:v>
                </c:pt>
                <c:pt idx="4922">
                  <c:v>-0.48997000000000002</c:v>
                </c:pt>
                <c:pt idx="4923">
                  <c:v>-0.48158000000000001</c:v>
                </c:pt>
                <c:pt idx="4924">
                  <c:v>-0.47450999999999999</c:v>
                </c:pt>
                <c:pt idx="4925">
                  <c:v>-0.46705999999999998</c:v>
                </c:pt>
                <c:pt idx="4926">
                  <c:v>-0.45929999999999999</c:v>
                </c:pt>
                <c:pt idx="4927">
                  <c:v>-0.45165</c:v>
                </c:pt>
                <c:pt idx="4928">
                  <c:v>-0.44516</c:v>
                </c:pt>
                <c:pt idx="4929">
                  <c:v>-0.44012000000000001</c:v>
                </c:pt>
                <c:pt idx="4930">
                  <c:v>-0.43609999999999999</c:v>
                </c:pt>
                <c:pt idx="4931">
                  <c:v>-0.43293999999999999</c:v>
                </c:pt>
                <c:pt idx="4932">
                  <c:v>-0.43056</c:v>
                </c:pt>
                <c:pt idx="4933">
                  <c:v>-0.42892999999999998</c:v>
                </c:pt>
                <c:pt idx="4934">
                  <c:v>-0.42659999999999998</c:v>
                </c:pt>
                <c:pt idx="4935">
                  <c:v>-0.42408000000000001</c:v>
                </c:pt>
                <c:pt idx="4936">
                  <c:v>-0.42141000000000001</c:v>
                </c:pt>
                <c:pt idx="4937">
                  <c:v>-0.41957</c:v>
                </c:pt>
                <c:pt idx="4938">
                  <c:v>-0.41702</c:v>
                </c:pt>
                <c:pt idx="4939">
                  <c:v>-0.41377999999999998</c:v>
                </c:pt>
                <c:pt idx="4940">
                  <c:v>-0.41026000000000001</c:v>
                </c:pt>
                <c:pt idx="4941">
                  <c:v>-0.40676000000000001</c:v>
                </c:pt>
                <c:pt idx="4942">
                  <c:v>-0.40368999999999999</c:v>
                </c:pt>
                <c:pt idx="4943">
                  <c:v>-0.40084999999999998</c:v>
                </c:pt>
                <c:pt idx="4944">
                  <c:v>-0.39821000000000001</c:v>
                </c:pt>
                <c:pt idx="4945">
                  <c:v>-0.39528000000000002</c:v>
                </c:pt>
                <c:pt idx="4946">
                  <c:v>-0.39249000000000001</c:v>
                </c:pt>
                <c:pt idx="4947">
                  <c:v>-0.38966000000000001</c:v>
                </c:pt>
                <c:pt idx="4948">
                  <c:v>-0.38751999999999998</c:v>
                </c:pt>
                <c:pt idx="4949">
                  <c:v>-0.38667000000000001</c:v>
                </c:pt>
                <c:pt idx="4950">
                  <c:v>-0.38761000000000001</c:v>
                </c:pt>
                <c:pt idx="4951">
                  <c:v>-0.38958999999999999</c:v>
                </c:pt>
                <c:pt idx="4952">
                  <c:v>-0.39112999999999998</c:v>
                </c:pt>
                <c:pt idx="4953">
                  <c:v>-0.39056999999999997</c:v>
                </c:pt>
                <c:pt idx="4954">
                  <c:v>-0.38879000000000002</c:v>
                </c:pt>
                <c:pt idx="4955">
                  <c:v>-0.38739000000000001</c:v>
                </c:pt>
                <c:pt idx="4956">
                  <c:v>-0.38689000000000001</c:v>
                </c:pt>
                <c:pt idx="4957">
                  <c:v>-0.38572000000000001</c:v>
                </c:pt>
                <c:pt idx="4958">
                  <c:v>-0.38452999999999998</c:v>
                </c:pt>
                <c:pt idx="4959">
                  <c:v>-0.38396000000000002</c:v>
                </c:pt>
                <c:pt idx="4960">
                  <c:v>-0.38483000000000001</c:v>
                </c:pt>
                <c:pt idx="4961">
                  <c:v>-0.38502999999999998</c:v>
                </c:pt>
                <c:pt idx="4962">
                  <c:v>-0.38405</c:v>
                </c:pt>
                <c:pt idx="4963">
                  <c:v>-0.38297999999999999</c:v>
                </c:pt>
                <c:pt idx="4964">
                  <c:v>-0.38279000000000002</c:v>
                </c:pt>
                <c:pt idx="4965">
                  <c:v>-0.38384000000000001</c:v>
                </c:pt>
                <c:pt idx="4966">
                  <c:v>-0.38449</c:v>
                </c:pt>
                <c:pt idx="4967">
                  <c:v>-0.38366</c:v>
                </c:pt>
                <c:pt idx="4968">
                  <c:v>-0.38200000000000001</c:v>
                </c:pt>
                <c:pt idx="4969">
                  <c:v>-0.38114999999999999</c:v>
                </c:pt>
                <c:pt idx="4970">
                  <c:v>-0.38152999999999998</c:v>
                </c:pt>
                <c:pt idx="4971">
                  <c:v>-0.38279999999999997</c:v>
                </c:pt>
                <c:pt idx="4972">
                  <c:v>-0.38378000000000001</c:v>
                </c:pt>
                <c:pt idx="4973">
                  <c:v>-0.38364999999999999</c:v>
                </c:pt>
                <c:pt idx="4974">
                  <c:v>-0.38205</c:v>
                </c:pt>
                <c:pt idx="4975">
                  <c:v>-0.37996000000000002</c:v>
                </c:pt>
                <c:pt idx="4976">
                  <c:v>-0.37886999999999998</c:v>
                </c:pt>
                <c:pt idx="4977">
                  <c:v>-0.37919999999999998</c:v>
                </c:pt>
                <c:pt idx="4978">
                  <c:v>-0.38013999999999998</c:v>
                </c:pt>
                <c:pt idx="4979">
                  <c:v>-0.38074999999999998</c:v>
                </c:pt>
                <c:pt idx="4980">
                  <c:v>-0.38080999999999998</c:v>
                </c:pt>
                <c:pt idx="4981">
                  <c:v>-0.38042999999999999</c:v>
                </c:pt>
                <c:pt idx="4982">
                  <c:v>-0.38041999999999998</c:v>
                </c:pt>
                <c:pt idx="4983">
                  <c:v>-0.37967000000000001</c:v>
                </c:pt>
                <c:pt idx="4984">
                  <c:v>-0.37834000000000001</c:v>
                </c:pt>
                <c:pt idx="4985">
                  <c:v>-0.37661</c:v>
                </c:pt>
                <c:pt idx="4986">
                  <c:v>-0.37536999999999998</c:v>
                </c:pt>
                <c:pt idx="4987">
                  <c:v>-0.37428</c:v>
                </c:pt>
                <c:pt idx="4988">
                  <c:v>-0.37273000000000001</c:v>
                </c:pt>
                <c:pt idx="4989">
                  <c:v>-0.37126999999999999</c:v>
                </c:pt>
                <c:pt idx="4990">
                  <c:v>-0.36986999999999998</c:v>
                </c:pt>
                <c:pt idx="4991">
                  <c:v>-0.36871999999999999</c:v>
                </c:pt>
                <c:pt idx="4992">
                  <c:v>-0.36787999999999998</c:v>
                </c:pt>
                <c:pt idx="4993">
                  <c:v>-0.36808999999999997</c:v>
                </c:pt>
                <c:pt idx="4994">
                  <c:v>-0.36960999999999999</c:v>
                </c:pt>
                <c:pt idx="4995">
                  <c:v>-0.37086000000000002</c:v>
                </c:pt>
                <c:pt idx="4996">
                  <c:v>-0.37154999999999999</c:v>
                </c:pt>
                <c:pt idx="4997">
                  <c:v>-0.37284</c:v>
                </c:pt>
                <c:pt idx="4998">
                  <c:v>-0.37542999999999999</c:v>
                </c:pt>
                <c:pt idx="4999">
                  <c:v>-0.37820999999999999</c:v>
                </c:pt>
                <c:pt idx="5000">
                  <c:v>-0.37924999999999998</c:v>
                </c:pt>
                <c:pt idx="5001">
                  <c:v>-0.37901000000000001</c:v>
                </c:pt>
                <c:pt idx="5002">
                  <c:v>-0.37886999999999998</c:v>
                </c:pt>
                <c:pt idx="5003">
                  <c:v>-0.37881999999999999</c:v>
                </c:pt>
                <c:pt idx="5004">
                  <c:v>-0.37886999999999998</c:v>
                </c:pt>
                <c:pt idx="5005">
                  <c:v>-0.3785</c:v>
                </c:pt>
                <c:pt idx="5006">
                  <c:v>-0.37846999999999997</c:v>
                </c:pt>
                <c:pt idx="5007">
                  <c:v>-0.37890000000000001</c:v>
                </c:pt>
                <c:pt idx="5008">
                  <c:v>-0.37919000000000003</c:v>
                </c:pt>
                <c:pt idx="5009">
                  <c:v>-0.37803999999999999</c:v>
                </c:pt>
                <c:pt idx="5010">
                  <c:v>-0.37564999999999998</c:v>
                </c:pt>
                <c:pt idx="5011">
                  <c:v>-0.37358000000000002</c:v>
                </c:pt>
                <c:pt idx="5012">
                  <c:v>-0.37358000000000002</c:v>
                </c:pt>
                <c:pt idx="5013">
                  <c:v>-0.37465999999999999</c:v>
                </c:pt>
                <c:pt idx="5014">
                  <c:v>-0.37581999999999999</c:v>
                </c:pt>
                <c:pt idx="5015">
                  <c:v>-0.37569999999999998</c:v>
                </c:pt>
                <c:pt idx="5016">
                  <c:v>-0.37474000000000002</c:v>
                </c:pt>
                <c:pt idx="5017">
                  <c:v>-0.37302999999999997</c:v>
                </c:pt>
                <c:pt idx="5018">
                  <c:v>-0.37241000000000002</c:v>
                </c:pt>
                <c:pt idx="5019">
                  <c:v>-0.37313000000000002</c:v>
                </c:pt>
                <c:pt idx="5020">
                  <c:v>-0.37409999999999999</c:v>
                </c:pt>
                <c:pt idx="5021">
                  <c:v>-0.37401000000000001</c:v>
                </c:pt>
                <c:pt idx="5022">
                  <c:v>-0.37356</c:v>
                </c:pt>
                <c:pt idx="5023">
                  <c:v>-0.37422</c:v>
                </c:pt>
                <c:pt idx="5024">
                  <c:v>-0.37658000000000003</c:v>
                </c:pt>
                <c:pt idx="5025">
                  <c:v>-0.37880999999999998</c:v>
                </c:pt>
                <c:pt idx="5026">
                  <c:v>-0.37974000000000002</c:v>
                </c:pt>
                <c:pt idx="5027">
                  <c:v>-0.37989000000000001</c:v>
                </c:pt>
                <c:pt idx="5028">
                  <c:v>-0.37980000000000003</c:v>
                </c:pt>
                <c:pt idx="5029">
                  <c:v>-0.38036999999999999</c:v>
                </c:pt>
                <c:pt idx="5030">
                  <c:v>-0.38097999999999999</c:v>
                </c:pt>
                <c:pt idx="5031">
                  <c:v>-0.38178000000000001</c:v>
                </c:pt>
                <c:pt idx="5032">
                  <c:v>-0.38300000000000001</c:v>
                </c:pt>
                <c:pt idx="5033">
                  <c:v>-0.38363000000000003</c:v>
                </c:pt>
                <c:pt idx="5034">
                  <c:v>-0.38429000000000002</c:v>
                </c:pt>
                <c:pt idx="5035">
                  <c:v>-0.38452999999999998</c:v>
                </c:pt>
                <c:pt idx="5036">
                  <c:v>-0.38544</c:v>
                </c:pt>
                <c:pt idx="5037">
                  <c:v>-0.38546000000000002</c:v>
                </c:pt>
                <c:pt idx="5038">
                  <c:v>-0.38519999999999999</c:v>
                </c:pt>
                <c:pt idx="5039">
                  <c:v>-0.38418999999999998</c:v>
                </c:pt>
                <c:pt idx="5040">
                  <c:v>-0.38319999999999999</c:v>
                </c:pt>
                <c:pt idx="5041">
                  <c:v>-0.38246000000000002</c:v>
                </c:pt>
                <c:pt idx="5042">
                  <c:v>-0.38170999999999999</c:v>
                </c:pt>
                <c:pt idx="5043">
                  <c:v>-0.38112000000000001</c:v>
                </c:pt>
                <c:pt idx="5044">
                  <c:v>-0.38019999999999998</c:v>
                </c:pt>
                <c:pt idx="5045">
                  <c:v>-0.37911</c:v>
                </c:pt>
                <c:pt idx="5046">
                  <c:v>-0.37913000000000002</c:v>
                </c:pt>
                <c:pt idx="5047">
                  <c:v>-0.37947999999999998</c:v>
                </c:pt>
                <c:pt idx="5048">
                  <c:v>-0.37891999999999998</c:v>
                </c:pt>
                <c:pt idx="5049">
                  <c:v>-0.37733</c:v>
                </c:pt>
                <c:pt idx="5050">
                  <c:v>-0.37564999999999998</c:v>
                </c:pt>
                <c:pt idx="5051">
                  <c:v>-0.37480000000000002</c:v>
                </c:pt>
                <c:pt idx="5052">
                  <c:v>-0.37413999999999997</c:v>
                </c:pt>
                <c:pt idx="5053">
                  <c:v>-0.37323000000000001</c:v>
                </c:pt>
                <c:pt idx="5054">
                  <c:v>-0.37315999999999999</c:v>
                </c:pt>
                <c:pt idx="5055">
                  <c:v>-0.37397999999999998</c:v>
                </c:pt>
                <c:pt idx="5056">
                  <c:v>-0.37547999999999998</c:v>
                </c:pt>
                <c:pt idx="5057">
                  <c:v>-0.37656000000000001</c:v>
                </c:pt>
                <c:pt idx="5058">
                  <c:v>-0.3765</c:v>
                </c:pt>
                <c:pt idx="5059">
                  <c:v>-0.37606000000000001</c:v>
                </c:pt>
                <c:pt idx="5060">
                  <c:v>-0.37579000000000001</c:v>
                </c:pt>
                <c:pt idx="5061">
                  <c:v>-0.37587999999999999</c:v>
                </c:pt>
                <c:pt idx="5062">
                  <c:v>-0.37519000000000002</c:v>
                </c:pt>
                <c:pt idx="5063">
                  <c:v>-0.37365999999999999</c:v>
                </c:pt>
                <c:pt idx="5064">
                  <c:v>-0.37269999999999998</c:v>
                </c:pt>
                <c:pt idx="5065">
                  <c:v>-0.37241999999999997</c:v>
                </c:pt>
                <c:pt idx="5066">
                  <c:v>-0.37280999999999997</c:v>
                </c:pt>
                <c:pt idx="5067">
                  <c:v>-0.37353999999999998</c:v>
                </c:pt>
                <c:pt idx="5068">
                  <c:v>-0.37480000000000002</c:v>
                </c:pt>
                <c:pt idx="5069">
                  <c:v>-0.37634000000000001</c:v>
                </c:pt>
                <c:pt idx="5070">
                  <c:v>-0.37696000000000002</c:v>
                </c:pt>
                <c:pt idx="5071">
                  <c:v>-0.37692999999999999</c:v>
                </c:pt>
                <c:pt idx="5072">
                  <c:v>-0.37679000000000001</c:v>
                </c:pt>
                <c:pt idx="5073">
                  <c:v>-0.37597000000000003</c:v>
                </c:pt>
                <c:pt idx="5074">
                  <c:v>-0.3745</c:v>
                </c:pt>
                <c:pt idx="5075">
                  <c:v>-0.37186000000000002</c:v>
                </c:pt>
                <c:pt idx="5076">
                  <c:v>-0.37034</c:v>
                </c:pt>
                <c:pt idx="5077">
                  <c:v>-0.37042999999999998</c:v>
                </c:pt>
                <c:pt idx="5078">
                  <c:v>-0.37153999999999998</c:v>
                </c:pt>
                <c:pt idx="5079">
                  <c:v>-0.37232999999999999</c:v>
                </c:pt>
                <c:pt idx="5080">
                  <c:v>-0.37230000000000002</c:v>
                </c:pt>
                <c:pt idx="5081">
                  <c:v>-0.37245</c:v>
                </c:pt>
                <c:pt idx="5082">
                  <c:v>-0.37301000000000001</c:v>
                </c:pt>
                <c:pt idx="5083">
                  <c:v>-0.37436000000000003</c:v>
                </c:pt>
                <c:pt idx="5084">
                  <c:v>-0.37530999999999998</c:v>
                </c:pt>
                <c:pt idx="5085">
                  <c:v>-0.37556</c:v>
                </c:pt>
                <c:pt idx="5086">
                  <c:v>-0.37397000000000002</c:v>
                </c:pt>
                <c:pt idx="5087">
                  <c:v>-0.37162000000000001</c:v>
                </c:pt>
                <c:pt idx="5088">
                  <c:v>-0.36979000000000001</c:v>
                </c:pt>
                <c:pt idx="5089">
                  <c:v>-0.36931999999999998</c:v>
                </c:pt>
                <c:pt idx="5090">
                  <c:v>-0.37084</c:v>
                </c:pt>
                <c:pt idx="5091">
                  <c:v>-0.37324000000000002</c:v>
                </c:pt>
                <c:pt idx="5092">
                  <c:v>-0.37574999999999997</c:v>
                </c:pt>
                <c:pt idx="5093">
                  <c:v>-0.37805</c:v>
                </c:pt>
                <c:pt idx="5094">
                  <c:v>-0.38009999999999999</c:v>
                </c:pt>
                <c:pt idx="5095">
                  <c:v>-0.38118999999999997</c:v>
                </c:pt>
                <c:pt idx="5096">
                  <c:v>-0.38084000000000001</c:v>
                </c:pt>
                <c:pt idx="5097">
                  <c:v>-0.37989000000000001</c:v>
                </c:pt>
                <c:pt idx="5098">
                  <c:v>-0.3805</c:v>
                </c:pt>
                <c:pt idx="5099">
                  <c:v>-0.38190000000000002</c:v>
                </c:pt>
                <c:pt idx="5100">
                  <c:v>-0.38321</c:v>
                </c:pt>
                <c:pt idx="5101">
                  <c:v>-0.38446999999999998</c:v>
                </c:pt>
                <c:pt idx="5102">
                  <c:v>-0.38586999999999999</c:v>
                </c:pt>
                <c:pt idx="5103">
                  <c:v>-0.38685000000000003</c:v>
                </c:pt>
                <c:pt idx="5104">
                  <c:v>-0.38682</c:v>
                </c:pt>
                <c:pt idx="5105">
                  <c:v>-0.38619999999999999</c:v>
                </c:pt>
                <c:pt idx="5106">
                  <c:v>-0.38538</c:v>
                </c:pt>
                <c:pt idx="5107">
                  <c:v>-0.38403999999999999</c:v>
                </c:pt>
                <c:pt idx="5108">
                  <c:v>-0.38262000000000002</c:v>
                </c:pt>
                <c:pt idx="5109">
                  <c:v>-0.38142999999999999</c:v>
                </c:pt>
                <c:pt idx="5110">
                  <c:v>-0.38089000000000001</c:v>
                </c:pt>
                <c:pt idx="5111">
                  <c:v>-0.38128000000000001</c:v>
                </c:pt>
                <c:pt idx="5112">
                  <c:v>-0.38291999999999998</c:v>
                </c:pt>
                <c:pt idx="5113">
                  <c:v>-0.38529000000000002</c:v>
                </c:pt>
                <c:pt idx="5114">
                  <c:v>-0.38689000000000001</c:v>
                </c:pt>
                <c:pt idx="5115">
                  <c:v>-0.38701000000000002</c:v>
                </c:pt>
                <c:pt idx="5116">
                  <c:v>-0.38577</c:v>
                </c:pt>
                <c:pt idx="5117">
                  <c:v>-0.38447999999999999</c:v>
                </c:pt>
                <c:pt idx="5118">
                  <c:v>-0.38311000000000001</c:v>
                </c:pt>
                <c:pt idx="5119">
                  <c:v>-0.38229000000000002</c:v>
                </c:pt>
                <c:pt idx="5120">
                  <c:v>-0.38174999999999998</c:v>
                </c:pt>
                <c:pt idx="5121">
                  <c:v>-0.38194</c:v>
                </c:pt>
                <c:pt idx="5122">
                  <c:v>-0.38269999999999998</c:v>
                </c:pt>
                <c:pt idx="5123">
                  <c:v>-0.38350000000000001</c:v>
                </c:pt>
                <c:pt idx="5124">
                  <c:v>-0.38518999999999998</c:v>
                </c:pt>
                <c:pt idx="5125">
                  <c:v>-0.38666</c:v>
                </c:pt>
                <c:pt idx="5126">
                  <c:v>-0.38862999999999998</c:v>
                </c:pt>
                <c:pt idx="5127">
                  <c:v>-0.38918999999999998</c:v>
                </c:pt>
                <c:pt idx="5128">
                  <c:v>-0.38940999999999998</c:v>
                </c:pt>
                <c:pt idx="5129">
                  <c:v>-0.38907999999999998</c:v>
                </c:pt>
                <c:pt idx="5130">
                  <c:v>-0.38962000000000002</c:v>
                </c:pt>
                <c:pt idx="5131">
                  <c:v>-0.39077000000000001</c:v>
                </c:pt>
                <c:pt idx="5132">
                  <c:v>-0.3916</c:v>
                </c:pt>
                <c:pt idx="5133">
                  <c:v>-0.39130999999999999</c:v>
                </c:pt>
                <c:pt idx="5134">
                  <c:v>-0.39</c:v>
                </c:pt>
                <c:pt idx="5135">
                  <c:v>-0.38923000000000002</c:v>
                </c:pt>
                <c:pt idx="5136">
                  <c:v>-0.38877</c:v>
                </c:pt>
                <c:pt idx="5137">
                  <c:v>-0.38891999999999999</c:v>
                </c:pt>
                <c:pt idx="5138">
                  <c:v>-0.38861000000000001</c:v>
                </c:pt>
                <c:pt idx="5139">
                  <c:v>-0.38890000000000002</c:v>
                </c:pt>
                <c:pt idx="5140">
                  <c:v>-0.38838</c:v>
                </c:pt>
                <c:pt idx="5141">
                  <c:v>-0.38725999999999999</c:v>
                </c:pt>
                <c:pt idx="5142">
                  <c:v>-0.38512999999999997</c:v>
                </c:pt>
                <c:pt idx="5143">
                  <c:v>-0.38430999999999998</c:v>
                </c:pt>
                <c:pt idx="5144">
                  <c:v>-0.38451999999999997</c:v>
                </c:pt>
                <c:pt idx="5145">
                  <c:v>-0.38550000000000001</c:v>
                </c:pt>
                <c:pt idx="5146">
                  <c:v>-0.38651000000000002</c:v>
                </c:pt>
                <c:pt idx="5147">
                  <c:v>-0.38822000000000001</c:v>
                </c:pt>
                <c:pt idx="5148">
                  <c:v>-0.39008999999999999</c:v>
                </c:pt>
                <c:pt idx="5149">
                  <c:v>-0.39083000000000001</c:v>
                </c:pt>
                <c:pt idx="5150">
                  <c:v>-0.39097999999999999</c:v>
                </c:pt>
                <c:pt idx="5151">
                  <c:v>-0.39055000000000001</c:v>
                </c:pt>
                <c:pt idx="5152">
                  <c:v>-0.38968000000000003</c:v>
                </c:pt>
                <c:pt idx="5153">
                  <c:v>-0.38867000000000002</c:v>
                </c:pt>
                <c:pt idx="5154">
                  <c:v>-0.3886</c:v>
                </c:pt>
                <c:pt idx="5155">
                  <c:v>-0.38935999999999998</c:v>
                </c:pt>
                <c:pt idx="5156">
                  <c:v>-0.38976</c:v>
                </c:pt>
                <c:pt idx="5157">
                  <c:v>-0.39002999999999999</c:v>
                </c:pt>
                <c:pt idx="5158">
                  <c:v>-0.39106999999999997</c:v>
                </c:pt>
                <c:pt idx="5159">
                  <c:v>-0.39244000000000001</c:v>
                </c:pt>
                <c:pt idx="5160">
                  <c:v>-0.39318999999999998</c:v>
                </c:pt>
                <c:pt idx="5161">
                  <c:v>-0.39365</c:v>
                </c:pt>
                <c:pt idx="5162">
                  <c:v>-0.39367000000000002</c:v>
                </c:pt>
                <c:pt idx="5163">
                  <c:v>-0.39334999999999998</c:v>
                </c:pt>
                <c:pt idx="5164">
                  <c:v>-0.39284000000000002</c:v>
                </c:pt>
                <c:pt idx="5165">
                  <c:v>-0.39363999999999999</c:v>
                </c:pt>
                <c:pt idx="5166">
                  <c:v>-0.39527000000000001</c:v>
                </c:pt>
                <c:pt idx="5167">
                  <c:v>-0.39634999999999998</c:v>
                </c:pt>
                <c:pt idx="5168">
                  <c:v>-0.39632000000000001</c:v>
                </c:pt>
                <c:pt idx="5169">
                  <c:v>-0.39587</c:v>
                </c:pt>
                <c:pt idx="5170">
                  <c:v>-0.39571000000000001</c:v>
                </c:pt>
                <c:pt idx="5171">
                  <c:v>-0.39535999999999999</c:v>
                </c:pt>
                <c:pt idx="5172">
                  <c:v>-0.39493</c:v>
                </c:pt>
                <c:pt idx="5173">
                  <c:v>-0.39415</c:v>
                </c:pt>
                <c:pt idx="5174">
                  <c:v>-0.39319999999999999</c:v>
                </c:pt>
                <c:pt idx="5175">
                  <c:v>-0.39179999999999998</c:v>
                </c:pt>
                <c:pt idx="5176">
                  <c:v>-0.39034000000000002</c:v>
                </c:pt>
                <c:pt idx="5177">
                  <c:v>-0.38908999999999999</c:v>
                </c:pt>
                <c:pt idx="5178">
                  <c:v>-0.38880999999999999</c:v>
                </c:pt>
                <c:pt idx="5179">
                  <c:v>-0.38827</c:v>
                </c:pt>
                <c:pt idx="5180">
                  <c:v>-0.38847999999999999</c:v>
                </c:pt>
                <c:pt idx="5181">
                  <c:v>-0.38762000000000002</c:v>
                </c:pt>
                <c:pt idx="5182">
                  <c:v>-0.38729999999999998</c:v>
                </c:pt>
                <c:pt idx="5183">
                  <c:v>-0.38696000000000003</c:v>
                </c:pt>
                <c:pt idx="5184">
                  <c:v>-0.38800000000000001</c:v>
                </c:pt>
                <c:pt idx="5185">
                  <c:v>-0.38889000000000001</c:v>
                </c:pt>
                <c:pt idx="5186">
                  <c:v>-0.38908999999999999</c:v>
                </c:pt>
                <c:pt idx="5187">
                  <c:v>-0.38840000000000002</c:v>
                </c:pt>
                <c:pt idx="5188">
                  <c:v>-0.38841999999999999</c:v>
                </c:pt>
                <c:pt idx="5189">
                  <c:v>-0.38919999999999999</c:v>
                </c:pt>
                <c:pt idx="5190">
                  <c:v>-0.38991999999999999</c:v>
                </c:pt>
                <c:pt idx="5191">
                  <c:v>-0.39050000000000001</c:v>
                </c:pt>
                <c:pt idx="5192">
                  <c:v>-0.39127000000000001</c:v>
                </c:pt>
                <c:pt idx="5193">
                  <c:v>-0.39389000000000002</c:v>
                </c:pt>
                <c:pt idx="5194">
                  <c:v>-0.39659</c:v>
                </c:pt>
                <c:pt idx="5195">
                  <c:v>-0.39827000000000001</c:v>
                </c:pt>
                <c:pt idx="5196">
                  <c:v>-0.39826</c:v>
                </c:pt>
                <c:pt idx="5197">
                  <c:v>-0.39781</c:v>
                </c:pt>
                <c:pt idx="5198">
                  <c:v>-0.39755000000000001</c:v>
                </c:pt>
                <c:pt idx="5199">
                  <c:v>-0.39650000000000002</c:v>
                </c:pt>
                <c:pt idx="5200">
                  <c:v>-0.39410000000000001</c:v>
                </c:pt>
                <c:pt idx="5201">
                  <c:v>-0.39127000000000001</c:v>
                </c:pt>
                <c:pt idx="5202">
                  <c:v>-0.38950000000000001</c:v>
                </c:pt>
                <c:pt idx="5203">
                  <c:v>-0.38916000000000001</c:v>
                </c:pt>
                <c:pt idx="5204">
                  <c:v>-0.38944000000000001</c:v>
                </c:pt>
                <c:pt idx="5205">
                  <c:v>-0.38938</c:v>
                </c:pt>
                <c:pt idx="5206">
                  <c:v>-0.38889000000000001</c:v>
                </c:pt>
                <c:pt idx="5207">
                  <c:v>-0.38762999999999997</c:v>
                </c:pt>
                <c:pt idx="5208">
                  <c:v>-0.38541999999999998</c:v>
                </c:pt>
                <c:pt idx="5209">
                  <c:v>-0.38285999999999998</c:v>
                </c:pt>
                <c:pt idx="5210">
                  <c:v>-0.38191999999999998</c:v>
                </c:pt>
                <c:pt idx="5211">
                  <c:v>-0.38333</c:v>
                </c:pt>
                <c:pt idx="5212">
                  <c:v>-0.38542999999999999</c:v>
                </c:pt>
                <c:pt idx="5213">
                  <c:v>-0.38614999999999999</c:v>
                </c:pt>
                <c:pt idx="5214">
                  <c:v>-0.38563999999999998</c:v>
                </c:pt>
                <c:pt idx="5215">
                  <c:v>-0.38440000000000002</c:v>
                </c:pt>
                <c:pt idx="5216">
                  <c:v>-0.38327</c:v>
                </c:pt>
                <c:pt idx="5217">
                  <c:v>-0.38262000000000002</c:v>
                </c:pt>
                <c:pt idx="5218">
                  <c:v>-0.38366</c:v>
                </c:pt>
                <c:pt idx="5219">
                  <c:v>-0.38556000000000001</c:v>
                </c:pt>
                <c:pt idx="5220">
                  <c:v>-0.38751000000000002</c:v>
                </c:pt>
                <c:pt idx="5221">
                  <c:v>-0.38918000000000003</c:v>
                </c:pt>
                <c:pt idx="5222">
                  <c:v>-0.39065</c:v>
                </c:pt>
                <c:pt idx="5223">
                  <c:v>-0.39205000000000001</c:v>
                </c:pt>
                <c:pt idx="5224">
                  <c:v>-0.39335999999999999</c:v>
                </c:pt>
                <c:pt idx="5225">
                  <c:v>-0.39478000000000002</c:v>
                </c:pt>
                <c:pt idx="5226">
                  <c:v>-0.39584999999999998</c:v>
                </c:pt>
                <c:pt idx="5227">
                  <c:v>-0.39557999999999999</c:v>
                </c:pt>
                <c:pt idx="5228">
                  <c:v>-0.39468999999999999</c:v>
                </c:pt>
                <c:pt idx="5229">
                  <c:v>-0.39373000000000002</c:v>
                </c:pt>
                <c:pt idx="5230">
                  <c:v>-0.39491999999999999</c:v>
                </c:pt>
                <c:pt idx="5231">
                  <c:v>-0.39683000000000002</c:v>
                </c:pt>
                <c:pt idx="5232">
                  <c:v>-0.39944000000000002</c:v>
                </c:pt>
                <c:pt idx="5233">
                  <c:v>-0.40022999999999997</c:v>
                </c:pt>
                <c:pt idx="5234">
                  <c:v>-0.39989000000000002</c:v>
                </c:pt>
                <c:pt idx="5235">
                  <c:v>-0.39788000000000001</c:v>
                </c:pt>
                <c:pt idx="5236">
                  <c:v>-0.39588000000000001</c:v>
                </c:pt>
                <c:pt idx="5237">
                  <c:v>-0.39455000000000001</c:v>
                </c:pt>
                <c:pt idx="5238">
                  <c:v>-0.39490999999999998</c:v>
                </c:pt>
                <c:pt idx="5239">
                  <c:v>-0.39607999999999999</c:v>
                </c:pt>
                <c:pt idx="5240">
                  <c:v>-0.39767000000000002</c:v>
                </c:pt>
                <c:pt idx="5241">
                  <c:v>-0.39879999999999999</c:v>
                </c:pt>
                <c:pt idx="5242">
                  <c:v>-0.40010000000000001</c:v>
                </c:pt>
                <c:pt idx="5243">
                  <c:v>-0.40084999999999998</c:v>
                </c:pt>
                <c:pt idx="5244">
                  <c:v>-0.40037</c:v>
                </c:pt>
                <c:pt idx="5245">
                  <c:v>-0.39801999999999998</c:v>
                </c:pt>
                <c:pt idx="5246">
                  <c:v>-0.39506999999999998</c:v>
                </c:pt>
                <c:pt idx="5247">
                  <c:v>-0.39238000000000001</c:v>
                </c:pt>
                <c:pt idx="5248">
                  <c:v>-0.39084999999999998</c:v>
                </c:pt>
                <c:pt idx="5249">
                  <c:v>-0.38991999999999999</c:v>
                </c:pt>
                <c:pt idx="5250">
                  <c:v>-0.38991999999999999</c:v>
                </c:pt>
                <c:pt idx="5251">
                  <c:v>-0.39039000000000001</c:v>
                </c:pt>
                <c:pt idx="5252">
                  <c:v>-0.39174999999999999</c:v>
                </c:pt>
                <c:pt idx="5253">
                  <c:v>-0.39356000000000002</c:v>
                </c:pt>
                <c:pt idx="5254">
                  <c:v>-0.39506999999999998</c:v>
                </c:pt>
                <c:pt idx="5255">
                  <c:v>-0.39546999999999999</c:v>
                </c:pt>
                <c:pt idx="5256">
                  <c:v>-0.39474999999999999</c:v>
                </c:pt>
                <c:pt idx="5257">
                  <c:v>-0.39362000000000003</c:v>
                </c:pt>
                <c:pt idx="5258">
                  <c:v>-0.39290000000000003</c:v>
                </c:pt>
                <c:pt idx="5259">
                  <c:v>-0.39269999999999999</c:v>
                </c:pt>
                <c:pt idx="5260">
                  <c:v>-0.39334000000000002</c:v>
                </c:pt>
                <c:pt idx="5261">
                  <c:v>-0.39360000000000001</c:v>
                </c:pt>
                <c:pt idx="5262">
                  <c:v>-0.39316000000000001</c:v>
                </c:pt>
                <c:pt idx="5263">
                  <c:v>-0.39206999999999997</c:v>
                </c:pt>
                <c:pt idx="5264">
                  <c:v>-0.39177000000000001</c:v>
                </c:pt>
                <c:pt idx="5265">
                  <c:v>-0.39284000000000002</c:v>
                </c:pt>
                <c:pt idx="5266">
                  <c:v>-0.39445999999999998</c:v>
                </c:pt>
                <c:pt idx="5267">
                  <c:v>-0.39582000000000001</c:v>
                </c:pt>
                <c:pt idx="5268">
                  <c:v>-0.39623999999999998</c:v>
                </c:pt>
                <c:pt idx="5269">
                  <c:v>-0.39632000000000001</c:v>
                </c:pt>
                <c:pt idx="5270">
                  <c:v>-0.39668999999999999</c:v>
                </c:pt>
                <c:pt idx="5271">
                  <c:v>-0.39722000000000002</c:v>
                </c:pt>
                <c:pt idx="5272">
                  <c:v>-0.39656000000000002</c:v>
                </c:pt>
                <c:pt idx="5273">
                  <c:v>-0.39459</c:v>
                </c:pt>
                <c:pt idx="5274">
                  <c:v>-0.39241999999999999</c:v>
                </c:pt>
                <c:pt idx="5275">
                  <c:v>-0.39090999999999998</c:v>
                </c:pt>
                <c:pt idx="5276">
                  <c:v>-0.3911</c:v>
                </c:pt>
                <c:pt idx="5277">
                  <c:v>-0.39245999999999998</c:v>
                </c:pt>
                <c:pt idx="5278">
                  <c:v>-0.39556000000000002</c:v>
                </c:pt>
                <c:pt idx="5279">
                  <c:v>-0.39795000000000003</c:v>
                </c:pt>
                <c:pt idx="5280">
                  <c:v>-0.39894000000000002</c:v>
                </c:pt>
                <c:pt idx="5281">
                  <c:v>-0.39776</c:v>
                </c:pt>
                <c:pt idx="5282">
                  <c:v>-0.39562999999999998</c:v>
                </c:pt>
                <c:pt idx="5283">
                  <c:v>-0.39398</c:v>
                </c:pt>
                <c:pt idx="5284">
                  <c:v>-0.39345000000000002</c:v>
                </c:pt>
                <c:pt idx="5285">
                  <c:v>-0.39427000000000001</c:v>
                </c:pt>
                <c:pt idx="5286">
                  <c:v>-0.39600000000000002</c:v>
                </c:pt>
                <c:pt idx="5287">
                  <c:v>-0.39776</c:v>
                </c:pt>
                <c:pt idx="5288">
                  <c:v>-0.39873999999999998</c:v>
                </c:pt>
                <c:pt idx="5289">
                  <c:v>-0.39804</c:v>
                </c:pt>
                <c:pt idx="5290">
                  <c:v>-0.39687</c:v>
                </c:pt>
                <c:pt idx="5291">
                  <c:v>-0.39595000000000002</c:v>
                </c:pt>
                <c:pt idx="5292">
                  <c:v>-0.39650999999999997</c:v>
                </c:pt>
                <c:pt idx="5293">
                  <c:v>-0.39789000000000002</c:v>
                </c:pt>
                <c:pt idx="5294">
                  <c:v>-0.40037</c:v>
                </c:pt>
                <c:pt idx="5295">
                  <c:v>-0.40318999999999999</c:v>
                </c:pt>
                <c:pt idx="5296">
                  <c:v>-0.40536</c:v>
                </c:pt>
                <c:pt idx="5297">
                  <c:v>-0.40562999999999999</c:v>
                </c:pt>
                <c:pt idx="5298">
                  <c:v>-0.40529999999999999</c:v>
                </c:pt>
                <c:pt idx="5299">
                  <c:v>-0.40506999999999999</c:v>
                </c:pt>
                <c:pt idx="5300">
                  <c:v>-0.40538999999999997</c:v>
                </c:pt>
                <c:pt idx="5301">
                  <c:v>-0.40510000000000002</c:v>
                </c:pt>
                <c:pt idx="5302">
                  <c:v>-0.40559000000000001</c:v>
                </c:pt>
                <c:pt idx="5303">
                  <c:v>-0.40572000000000003</c:v>
                </c:pt>
                <c:pt idx="5304">
                  <c:v>-0.40566999999999998</c:v>
                </c:pt>
                <c:pt idx="5305">
                  <c:v>-0.40433999999999998</c:v>
                </c:pt>
                <c:pt idx="5306">
                  <c:v>-0.40336</c:v>
                </c:pt>
                <c:pt idx="5307">
                  <c:v>-0.40298</c:v>
                </c:pt>
                <c:pt idx="5308">
                  <c:v>-0.40388000000000002</c:v>
                </c:pt>
                <c:pt idx="5309">
                  <c:v>-0.40529999999999999</c:v>
                </c:pt>
                <c:pt idx="5310">
                  <c:v>-0.40715000000000001</c:v>
                </c:pt>
                <c:pt idx="5311">
                  <c:v>-0.40804000000000001</c:v>
                </c:pt>
                <c:pt idx="5312">
                  <c:v>-0.4093</c:v>
                </c:pt>
                <c:pt idx="5313">
                  <c:v>-0.41060999999999998</c:v>
                </c:pt>
                <c:pt idx="5314">
                  <c:v>-0.41227999999999998</c:v>
                </c:pt>
                <c:pt idx="5315">
                  <c:v>-0.41349000000000002</c:v>
                </c:pt>
                <c:pt idx="5316">
                  <c:v>-0.41359000000000001</c:v>
                </c:pt>
                <c:pt idx="5317">
                  <c:v>-0.41298000000000001</c:v>
                </c:pt>
                <c:pt idx="5318">
                  <c:v>-0.41113</c:v>
                </c:pt>
                <c:pt idx="5319">
                  <c:v>-0.40901999999999999</c:v>
                </c:pt>
                <c:pt idx="5320">
                  <c:v>-0.40753</c:v>
                </c:pt>
                <c:pt idx="5321">
                  <c:v>-0.40655000000000002</c:v>
                </c:pt>
                <c:pt idx="5322">
                  <c:v>-0.40655000000000002</c:v>
                </c:pt>
                <c:pt idx="5323">
                  <c:v>-0.40705000000000002</c:v>
                </c:pt>
                <c:pt idx="5324">
                  <c:v>-0.40836</c:v>
                </c:pt>
                <c:pt idx="5325">
                  <c:v>-0.40919</c:v>
                </c:pt>
                <c:pt idx="5326">
                  <c:v>-0.40962999999999999</c:v>
                </c:pt>
                <c:pt idx="5327">
                  <c:v>-0.40967999999999999</c:v>
                </c:pt>
                <c:pt idx="5328">
                  <c:v>-0.40923999999999999</c:v>
                </c:pt>
                <c:pt idx="5329">
                  <c:v>-0.40916999999999998</c:v>
                </c:pt>
                <c:pt idx="5330">
                  <c:v>-0.40965000000000001</c:v>
                </c:pt>
                <c:pt idx="5331">
                  <c:v>-0.41093000000000002</c:v>
                </c:pt>
                <c:pt idx="5332">
                  <c:v>-0.41076000000000001</c:v>
                </c:pt>
                <c:pt idx="5333">
                  <c:v>-0.40899999999999997</c:v>
                </c:pt>
                <c:pt idx="5334">
                  <c:v>-0.40692</c:v>
                </c:pt>
                <c:pt idx="5335">
                  <c:v>-0.40572000000000003</c:v>
                </c:pt>
                <c:pt idx="5336">
                  <c:v>-0.40518999999999999</c:v>
                </c:pt>
                <c:pt idx="5337">
                  <c:v>-0.40462999999999999</c:v>
                </c:pt>
                <c:pt idx="5338">
                  <c:v>-0.40394999999999998</c:v>
                </c:pt>
                <c:pt idx="5339">
                  <c:v>-0.40349000000000002</c:v>
                </c:pt>
                <c:pt idx="5340">
                  <c:v>-0.40347</c:v>
                </c:pt>
                <c:pt idx="5341">
                  <c:v>-0.40383000000000002</c:v>
                </c:pt>
                <c:pt idx="5342">
                  <c:v>-0.40528999999999998</c:v>
                </c:pt>
                <c:pt idx="5343">
                  <c:v>-0.40682000000000001</c:v>
                </c:pt>
                <c:pt idx="5344">
                  <c:v>-0.40699999999999997</c:v>
                </c:pt>
                <c:pt idx="5345">
                  <c:v>-0.40437000000000001</c:v>
                </c:pt>
                <c:pt idx="5346">
                  <c:v>-0.40078000000000003</c:v>
                </c:pt>
                <c:pt idx="5347">
                  <c:v>-0.39915</c:v>
                </c:pt>
                <c:pt idx="5348">
                  <c:v>-0.39954000000000001</c:v>
                </c:pt>
                <c:pt idx="5349">
                  <c:v>-0.40064</c:v>
                </c:pt>
                <c:pt idx="5350">
                  <c:v>-0.40206999999999998</c:v>
                </c:pt>
                <c:pt idx="5351">
                  <c:v>-0.40366999999999997</c:v>
                </c:pt>
                <c:pt idx="5352">
                  <c:v>-0.40573999999999999</c:v>
                </c:pt>
                <c:pt idx="5353">
                  <c:v>-0.40650999999999998</c:v>
                </c:pt>
                <c:pt idx="5354">
                  <c:v>-0.40742</c:v>
                </c:pt>
                <c:pt idx="5355">
                  <c:v>-0.40687000000000001</c:v>
                </c:pt>
                <c:pt idx="5356">
                  <c:v>-0.40712999999999999</c:v>
                </c:pt>
                <c:pt idx="5357">
                  <c:v>-0.40690999999999999</c:v>
                </c:pt>
                <c:pt idx="5358">
                  <c:v>-0.40769</c:v>
                </c:pt>
                <c:pt idx="5359">
                  <c:v>-0.40803</c:v>
                </c:pt>
                <c:pt idx="5360">
                  <c:v>-0.40809000000000001</c:v>
                </c:pt>
                <c:pt idx="5361">
                  <c:v>-0.40795999999999999</c:v>
                </c:pt>
                <c:pt idx="5362">
                  <c:v>-0.40755999999999998</c:v>
                </c:pt>
                <c:pt idx="5363">
                  <c:v>-0.40700999999999998</c:v>
                </c:pt>
                <c:pt idx="5364">
                  <c:v>-0.40656999999999999</c:v>
                </c:pt>
                <c:pt idx="5365">
                  <c:v>-0.40675</c:v>
                </c:pt>
                <c:pt idx="5366">
                  <c:v>-0.40667999999999999</c:v>
                </c:pt>
                <c:pt idx="5367">
                  <c:v>-0.40628999999999998</c:v>
                </c:pt>
                <c:pt idx="5368">
                  <c:v>-0.40444999999999998</c:v>
                </c:pt>
                <c:pt idx="5369">
                  <c:v>-0.40404000000000001</c:v>
                </c:pt>
                <c:pt idx="5370">
                  <c:v>-0.40488000000000002</c:v>
                </c:pt>
                <c:pt idx="5371">
                  <c:v>-0.40609000000000001</c:v>
                </c:pt>
                <c:pt idx="5372">
                  <c:v>-0.40781000000000001</c:v>
                </c:pt>
                <c:pt idx="5373">
                  <c:v>-0.40894000000000003</c:v>
                </c:pt>
                <c:pt idx="5374">
                  <c:v>-0.41053000000000001</c:v>
                </c:pt>
                <c:pt idx="5375">
                  <c:v>-0.41033999999999998</c:v>
                </c:pt>
                <c:pt idx="5376">
                  <c:v>-0.40944000000000003</c:v>
                </c:pt>
                <c:pt idx="5377">
                  <c:v>-0.40843000000000002</c:v>
                </c:pt>
                <c:pt idx="5378">
                  <c:v>-0.40747</c:v>
                </c:pt>
                <c:pt idx="5379">
                  <c:v>-0.40693000000000001</c:v>
                </c:pt>
                <c:pt idx="5380">
                  <c:v>-0.40555000000000002</c:v>
                </c:pt>
                <c:pt idx="5381">
                  <c:v>-0.40351999999999999</c:v>
                </c:pt>
                <c:pt idx="5382">
                  <c:v>-0.40250999999999998</c:v>
                </c:pt>
                <c:pt idx="5383">
                  <c:v>-0.40377000000000002</c:v>
                </c:pt>
                <c:pt idx="5384">
                  <c:v>-0.40723999999999999</c:v>
                </c:pt>
                <c:pt idx="5385">
                  <c:v>-0.41</c:v>
                </c:pt>
                <c:pt idx="5386">
                  <c:v>-0.41158</c:v>
                </c:pt>
                <c:pt idx="5387">
                  <c:v>-0.41198000000000001</c:v>
                </c:pt>
                <c:pt idx="5388">
                  <c:v>-0.41143999999999997</c:v>
                </c:pt>
                <c:pt idx="5389">
                  <c:v>-0.41103000000000001</c:v>
                </c:pt>
                <c:pt idx="5390">
                  <c:v>-0.41110000000000002</c:v>
                </c:pt>
                <c:pt idx="5391">
                  <c:v>-0.41147</c:v>
                </c:pt>
                <c:pt idx="5392">
                  <c:v>-0.41197</c:v>
                </c:pt>
                <c:pt idx="5393">
                  <c:v>-0.41116999999999998</c:v>
                </c:pt>
                <c:pt idx="5394">
                  <c:v>-0.41077999999999998</c:v>
                </c:pt>
                <c:pt idx="5395">
                  <c:v>-0.41098000000000001</c:v>
                </c:pt>
                <c:pt idx="5396">
                  <c:v>-0.41266999999999998</c:v>
                </c:pt>
                <c:pt idx="5397">
                  <c:v>-0.41427000000000003</c:v>
                </c:pt>
                <c:pt idx="5398">
                  <c:v>-0.41460999999999998</c:v>
                </c:pt>
                <c:pt idx="5399">
                  <c:v>-0.41516999999999998</c:v>
                </c:pt>
                <c:pt idx="5400">
                  <c:v>-0.41538000000000003</c:v>
                </c:pt>
                <c:pt idx="5401">
                  <c:v>-0.41488000000000003</c:v>
                </c:pt>
                <c:pt idx="5402">
                  <c:v>-0.41410999999999998</c:v>
                </c:pt>
                <c:pt idx="5403">
                  <c:v>-0.41264000000000001</c:v>
                </c:pt>
                <c:pt idx="5404">
                  <c:v>-0.41302</c:v>
                </c:pt>
                <c:pt idx="5405">
                  <c:v>-0.41347</c:v>
                </c:pt>
                <c:pt idx="5406">
                  <c:v>-0.41631000000000001</c:v>
                </c:pt>
                <c:pt idx="5407">
                  <c:v>-0.41827999999999999</c:v>
                </c:pt>
                <c:pt idx="5408">
                  <c:v>-0.41932999999999998</c:v>
                </c:pt>
                <c:pt idx="5409">
                  <c:v>-0.41907</c:v>
                </c:pt>
                <c:pt idx="5410">
                  <c:v>-0.41846</c:v>
                </c:pt>
                <c:pt idx="5411">
                  <c:v>-0.41924</c:v>
                </c:pt>
                <c:pt idx="5412">
                  <c:v>-0.41980000000000001</c:v>
                </c:pt>
                <c:pt idx="5413">
                  <c:v>-0.42019000000000001</c:v>
                </c:pt>
                <c:pt idx="5414">
                  <c:v>-0.41850999999999999</c:v>
                </c:pt>
                <c:pt idx="5415">
                  <c:v>-0.41682999999999998</c:v>
                </c:pt>
                <c:pt idx="5416">
                  <c:v>-0.41632000000000002</c:v>
                </c:pt>
                <c:pt idx="5417">
                  <c:v>-0.41764000000000001</c:v>
                </c:pt>
                <c:pt idx="5418">
                  <c:v>-0.41880000000000001</c:v>
                </c:pt>
                <c:pt idx="5419">
                  <c:v>-0.42114000000000001</c:v>
                </c:pt>
                <c:pt idx="5420">
                  <c:v>-0.42231000000000002</c:v>
                </c:pt>
                <c:pt idx="5421">
                  <c:v>-0.42304999999999998</c:v>
                </c:pt>
                <c:pt idx="5422">
                  <c:v>-0.42238999999999999</c:v>
                </c:pt>
                <c:pt idx="5423">
                  <c:v>-0.42124</c:v>
                </c:pt>
                <c:pt idx="5424">
                  <c:v>-0.42030000000000001</c:v>
                </c:pt>
                <c:pt idx="5425">
                  <c:v>-0.41849999999999998</c:v>
                </c:pt>
                <c:pt idx="5426">
                  <c:v>-0.41796</c:v>
                </c:pt>
                <c:pt idx="5427">
                  <c:v>-0.41932999999999998</c:v>
                </c:pt>
                <c:pt idx="5428">
                  <c:v>-0.42232999999999998</c:v>
                </c:pt>
                <c:pt idx="5429">
                  <c:v>-0.42519000000000001</c:v>
                </c:pt>
                <c:pt idx="5430">
                  <c:v>-0.42684</c:v>
                </c:pt>
                <c:pt idx="5431">
                  <c:v>-0.42726999999999998</c:v>
                </c:pt>
                <c:pt idx="5432">
                  <c:v>-0.42795</c:v>
                </c:pt>
                <c:pt idx="5433">
                  <c:v>-0.42796000000000001</c:v>
                </c:pt>
                <c:pt idx="5434">
                  <c:v>-0.42712</c:v>
                </c:pt>
                <c:pt idx="5435">
                  <c:v>-0.42554999999999998</c:v>
                </c:pt>
                <c:pt idx="5436">
                  <c:v>-0.42342999999999997</c:v>
                </c:pt>
                <c:pt idx="5437">
                  <c:v>-0.42254999999999998</c:v>
                </c:pt>
                <c:pt idx="5438">
                  <c:v>-0.42313000000000001</c:v>
                </c:pt>
                <c:pt idx="5439">
                  <c:v>-0.4264</c:v>
                </c:pt>
                <c:pt idx="5440">
                  <c:v>-0.42946000000000001</c:v>
                </c:pt>
                <c:pt idx="5441">
                  <c:v>-0.43014000000000002</c:v>
                </c:pt>
                <c:pt idx="5442">
                  <c:v>-0.42984</c:v>
                </c:pt>
                <c:pt idx="5443">
                  <c:v>-0.42913000000000001</c:v>
                </c:pt>
                <c:pt idx="5444">
                  <c:v>-0.42963000000000001</c:v>
                </c:pt>
                <c:pt idx="5445">
                  <c:v>-0.42912</c:v>
                </c:pt>
                <c:pt idx="5446">
                  <c:v>-0.42834</c:v>
                </c:pt>
                <c:pt idx="5447">
                  <c:v>-0.42766999999999999</c:v>
                </c:pt>
                <c:pt idx="5448">
                  <c:v>-0.42720000000000002</c:v>
                </c:pt>
                <c:pt idx="5449">
                  <c:v>-0.42715999999999998</c:v>
                </c:pt>
                <c:pt idx="5450">
                  <c:v>-0.42641000000000001</c:v>
                </c:pt>
                <c:pt idx="5451">
                  <c:v>-0.42610999999999999</c:v>
                </c:pt>
                <c:pt idx="5452">
                  <c:v>-0.42536000000000002</c:v>
                </c:pt>
                <c:pt idx="5453">
                  <c:v>-0.42347000000000001</c:v>
                </c:pt>
                <c:pt idx="5454">
                  <c:v>-0.42222999999999999</c:v>
                </c:pt>
                <c:pt idx="5455">
                  <c:v>-0.42068</c:v>
                </c:pt>
                <c:pt idx="5456">
                  <c:v>-0.41959999999999997</c:v>
                </c:pt>
                <c:pt idx="5457">
                  <c:v>-0.4168</c:v>
                </c:pt>
                <c:pt idx="5458">
                  <c:v>-0.41438000000000003</c:v>
                </c:pt>
                <c:pt idx="5459">
                  <c:v>-0.41376000000000002</c:v>
                </c:pt>
                <c:pt idx="5460">
                  <c:v>-0.41513</c:v>
                </c:pt>
                <c:pt idx="5461">
                  <c:v>-0.41749999999999998</c:v>
                </c:pt>
                <c:pt idx="5462">
                  <c:v>-0.41982999999999998</c:v>
                </c:pt>
                <c:pt idx="5463">
                  <c:v>-0.42255999999999999</c:v>
                </c:pt>
                <c:pt idx="5464">
                  <c:v>-0.42536000000000002</c:v>
                </c:pt>
                <c:pt idx="5465">
                  <c:v>-0.42785000000000001</c:v>
                </c:pt>
                <c:pt idx="5466">
                  <c:v>-0.42865999999999999</c:v>
                </c:pt>
                <c:pt idx="5467">
                  <c:v>-0.42742999999999998</c:v>
                </c:pt>
                <c:pt idx="5468">
                  <c:v>-0.42595</c:v>
                </c:pt>
                <c:pt idx="5469">
                  <c:v>-0.42509000000000002</c:v>
                </c:pt>
                <c:pt idx="5470">
                  <c:v>-0.4249</c:v>
                </c:pt>
                <c:pt idx="5471">
                  <c:v>-0.42503999999999997</c:v>
                </c:pt>
                <c:pt idx="5472">
                  <c:v>-0.42549999999999999</c:v>
                </c:pt>
                <c:pt idx="5473">
                  <c:v>-0.42698999999999998</c:v>
                </c:pt>
                <c:pt idx="5474">
                  <c:v>-0.42743999999999999</c:v>
                </c:pt>
                <c:pt idx="5475">
                  <c:v>-0.42675999999999997</c:v>
                </c:pt>
                <c:pt idx="5476">
                  <c:v>-0.42659000000000002</c:v>
                </c:pt>
                <c:pt idx="5477">
                  <c:v>-0.42704999999999999</c:v>
                </c:pt>
                <c:pt idx="5478">
                  <c:v>-0.42699999999999999</c:v>
                </c:pt>
                <c:pt idx="5479">
                  <c:v>-0.42555999999999999</c:v>
                </c:pt>
                <c:pt idx="5480">
                  <c:v>-0.42432999999999998</c:v>
                </c:pt>
                <c:pt idx="5481">
                  <c:v>-0.42477999999999999</c:v>
                </c:pt>
                <c:pt idx="5482">
                  <c:v>-0.42626999999999998</c:v>
                </c:pt>
                <c:pt idx="5483">
                  <c:v>-0.42820000000000003</c:v>
                </c:pt>
                <c:pt idx="5484">
                  <c:v>-0.42913000000000001</c:v>
                </c:pt>
                <c:pt idx="5485">
                  <c:v>-0.43041000000000001</c:v>
                </c:pt>
                <c:pt idx="5486">
                  <c:v>-0.43052000000000001</c:v>
                </c:pt>
                <c:pt idx="5487">
                  <c:v>-0.43085000000000001</c:v>
                </c:pt>
                <c:pt idx="5488">
                  <c:v>-0.42949999999999999</c:v>
                </c:pt>
                <c:pt idx="5489">
                  <c:v>-0.42731000000000002</c:v>
                </c:pt>
                <c:pt idx="5490">
                  <c:v>-0.42397000000000001</c:v>
                </c:pt>
                <c:pt idx="5491">
                  <c:v>-0.42087000000000002</c:v>
                </c:pt>
                <c:pt idx="5492">
                  <c:v>-0.42027999999999999</c:v>
                </c:pt>
                <c:pt idx="5493">
                  <c:v>-0.42119000000000001</c:v>
                </c:pt>
                <c:pt idx="5494">
                  <c:v>-0.42293999999999998</c:v>
                </c:pt>
                <c:pt idx="5495">
                  <c:v>-0.42331000000000002</c:v>
                </c:pt>
                <c:pt idx="5496">
                  <c:v>-0.42333999999999999</c:v>
                </c:pt>
                <c:pt idx="5497">
                  <c:v>-0.42342999999999997</c:v>
                </c:pt>
                <c:pt idx="5498">
                  <c:v>-0.42359999999999998</c:v>
                </c:pt>
                <c:pt idx="5499">
                  <c:v>-0.42315000000000003</c:v>
                </c:pt>
                <c:pt idx="5500">
                  <c:v>-0.42243999999999998</c:v>
                </c:pt>
                <c:pt idx="5501">
                  <c:v>-0.42196</c:v>
                </c:pt>
                <c:pt idx="5502">
                  <c:v>-0.42329</c:v>
                </c:pt>
                <c:pt idx="5503">
                  <c:v>-0.42580000000000001</c:v>
                </c:pt>
                <c:pt idx="5504">
                  <c:v>-0.42921999999999999</c:v>
                </c:pt>
                <c:pt idx="5505">
                  <c:v>-0.43156</c:v>
                </c:pt>
                <c:pt idx="5506">
                  <c:v>-0.43302000000000002</c:v>
                </c:pt>
                <c:pt idx="5507">
                  <c:v>-0.43401000000000001</c:v>
                </c:pt>
                <c:pt idx="5508">
                  <c:v>-0.43539</c:v>
                </c:pt>
                <c:pt idx="5509">
                  <c:v>-0.43695000000000001</c:v>
                </c:pt>
                <c:pt idx="5510">
                  <c:v>-0.43785000000000002</c:v>
                </c:pt>
                <c:pt idx="5511">
                  <c:v>-0.43833</c:v>
                </c:pt>
                <c:pt idx="5512">
                  <c:v>-0.43741000000000002</c:v>
                </c:pt>
                <c:pt idx="5513">
                  <c:v>-0.435</c:v>
                </c:pt>
                <c:pt idx="5514">
                  <c:v>-0.43107000000000001</c:v>
                </c:pt>
                <c:pt idx="5515">
                  <c:v>-0.42762</c:v>
                </c:pt>
                <c:pt idx="5516">
                  <c:v>-0.42577999999999999</c:v>
                </c:pt>
                <c:pt idx="5517">
                  <c:v>-0.42599999999999999</c:v>
                </c:pt>
                <c:pt idx="5518">
                  <c:v>-0.42685000000000001</c:v>
                </c:pt>
                <c:pt idx="5519">
                  <c:v>-0.42770999999999998</c:v>
                </c:pt>
                <c:pt idx="5520">
                  <c:v>-0.42792999999999998</c:v>
                </c:pt>
                <c:pt idx="5521">
                  <c:v>-0.42782999999999999</c:v>
                </c:pt>
                <c:pt idx="5522">
                  <c:v>-0.42718</c:v>
                </c:pt>
                <c:pt idx="5523">
                  <c:v>-0.42529</c:v>
                </c:pt>
                <c:pt idx="5524">
                  <c:v>-0.42304000000000003</c:v>
                </c:pt>
                <c:pt idx="5525">
                  <c:v>-0.42176000000000002</c:v>
                </c:pt>
                <c:pt idx="5526">
                  <c:v>-0.42246</c:v>
                </c:pt>
                <c:pt idx="5527">
                  <c:v>-0.42315999999999998</c:v>
                </c:pt>
                <c:pt idx="5528">
                  <c:v>-0.42292000000000002</c:v>
                </c:pt>
                <c:pt idx="5529">
                  <c:v>-0.42213000000000001</c:v>
                </c:pt>
                <c:pt idx="5530">
                  <c:v>-0.42137000000000002</c:v>
                </c:pt>
                <c:pt idx="5531">
                  <c:v>-0.42082999999999998</c:v>
                </c:pt>
                <c:pt idx="5532">
                  <c:v>-0.41955999999999999</c:v>
                </c:pt>
                <c:pt idx="5533">
                  <c:v>-0.41988999999999999</c:v>
                </c:pt>
                <c:pt idx="5534">
                  <c:v>-0.41965999999999998</c:v>
                </c:pt>
                <c:pt idx="5535">
                  <c:v>-0.42070999999999997</c:v>
                </c:pt>
                <c:pt idx="5536">
                  <c:v>-0.42</c:v>
                </c:pt>
                <c:pt idx="5537">
                  <c:v>-0.42016999999999999</c:v>
                </c:pt>
                <c:pt idx="5538">
                  <c:v>-0.41957</c:v>
                </c:pt>
                <c:pt idx="5539">
                  <c:v>-0.41900999999999999</c:v>
                </c:pt>
                <c:pt idx="5540">
                  <c:v>-0.41858000000000001</c:v>
                </c:pt>
                <c:pt idx="5541">
                  <c:v>-0.41793999999999998</c:v>
                </c:pt>
                <c:pt idx="5542">
                  <c:v>-0.41870000000000002</c:v>
                </c:pt>
                <c:pt idx="5543">
                  <c:v>-0.41911999999999999</c:v>
                </c:pt>
                <c:pt idx="5544">
                  <c:v>-0.41864000000000001</c:v>
                </c:pt>
                <c:pt idx="5545">
                  <c:v>-0.41666999999999998</c:v>
                </c:pt>
                <c:pt idx="5546">
                  <c:v>-0.41514000000000001</c:v>
                </c:pt>
                <c:pt idx="5547">
                  <c:v>-0.41533999999999999</c:v>
                </c:pt>
                <c:pt idx="5548">
                  <c:v>-0.41582000000000002</c:v>
                </c:pt>
                <c:pt idx="5549">
                  <c:v>-0.41753000000000001</c:v>
                </c:pt>
                <c:pt idx="5550">
                  <c:v>-0.4194</c:v>
                </c:pt>
                <c:pt idx="5551">
                  <c:v>-0.42168</c:v>
                </c:pt>
                <c:pt idx="5552">
                  <c:v>-0.42227999999999999</c:v>
                </c:pt>
                <c:pt idx="5553">
                  <c:v>-0.42043000000000003</c:v>
                </c:pt>
                <c:pt idx="5554">
                  <c:v>-0.41765000000000002</c:v>
                </c:pt>
                <c:pt idx="5555">
                  <c:v>-0.41439999999999999</c:v>
                </c:pt>
                <c:pt idx="5556">
                  <c:v>-0.41220000000000001</c:v>
                </c:pt>
                <c:pt idx="5557">
                  <c:v>-0.41076000000000001</c:v>
                </c:pt>
                <c:pt idx="5558">
                  <c:v>-0.41089999999999999</c:v>
                </c:pt>
                <c:pt idx="5559">
                  <c:v>-0.41242000000000001</c:v>
                </c:pt>
                <c:pt idx="5560">
                  <c:v>-0.41502</c:v>
                </c:pt>
                <c:pt idx="5561">
                  <c:v>-0.41675000000000001</c:v>
                </c:pt>
                <c:pt idx="5562">
                  <c:v>-0.41709000000000002</c:v>
                </c:pt>
                <c:pt idx="5563">
                  <c:v>-0.41658000000000001</c:v>
                </c:pt>
                <c:pt idx="5564">
                  <c:v>-0.41607</c:v>
                </c:pt>
                <c:pt idx="5565">
                  <c:v>-0.41648000000000002</c:v>
                </c:pt>
                <c:pt idx="5566">
                  <c:v>-0.41689999999999999</c:v>
                </c:pt>
                <c:pt idx="5567">
                  <c:v>-0.41687999999999997</c:v>
                </c:pt>
                <c:pt idx="5568">
                  <c:v>-0.41499999999999998</c:v>
                </c:pt>
                <c:pt idx="5569">
                  <c:v>-0.41316000000000003</c:v>
                </c:pt>
                <c:pt idx="5570">
                  <c:v>-0.41036</c:v>
                </c:pt>
                <c:pt idx="5571">
                  <c:v>-0.40922999999999998</c:v>
                </c:pt>
                <c:pt idx="5572">
                  <c:v>-0.40865000000000001</c:v>
                </c:pt>
                <c:pt idx="5573">
                  <c:v>-0.41025</c:v>
                </c:pt>
                <c:pt idx="5574">
                  <c:v>-0.41266000000000003</c:v>
                </c:pt>
                <c:pt idx="5575">
                  <c:v>-0.41466999999999998</c:v>
                </c:pt>
                <c:pt idx="5576">
                  <c:v>-0.41576000000000002</c:v>
                </c:pt>
                <c:pt idx="5577">
                  <c:v>-0.41535</c:v>
                </c:pt>
                <c:pt idx="5578">
                  <c:v>-0.41465999999999997</c:v>
                </c:pt>
                <c:pt idx="5579">
                  <c:v>-0.41446</c:v>
                </c:pt>
                <c:pt idx="5580">
                  <c:v>-0.41378999999999999</c:v>
                </c:pt>
                <c:pt idx="5581">
                  <c:v>-0.41311999999999999</c:v>
                </c:pt>
                <c:pt idx="5582">
                  <c:v>-0.41099999999999998</c:v>
                </c:pt>
                <c:pt idx="5583">
                  <c:v>-0.40876000000000001</c:v>
                </c:pt>
                <c:pt idx="5584">
                  <c:v>-0.40533000000000002</c:v>
                </c:pt>
                <c:pt idx="5585">
                  <c:v>-0.40397</c:v>
                </c:pt>
                <c:pt idx="5586">
                  <c:v>-0.40283999999999998</c:v>
                </c:pt>
                <c:pt idx="5587">
                  <c:v>-0.40339000000000003</c:v>
                </c:pt>
                <c:pt idx="5588">
                  <c:v>-0.40365000000000001</c:v>
                </c:pt>
                <c:pt idx="5589">
                  <c:v>-0.40490999999999999</c:v>
                </c:pt>
                <c:pt idx="5590">
                  <c:v>-0.40608</c:v>
                </c:pt>
                <c:pt idx="5591">
                  <c:v>-0.40582000000000001</c:v>
                </c:pt>
                <c:pt idx="5592">
                  <c:v>-0.40592</c:v>
                </c:pt>
                <c:pt idx="5593">
                  <c:v>-0.40617999999999999</c:v>
                </c:pt>
                <c:pt idx="5594">
                  <c:v>-0.40709000000000001</c:v>
                </c:pt>
                <c:pt idx="5595">
                  <c:v>-0.40856999999999999</c:v>
                </c:pt>
                <c:pt idx="5596">
                  <c:v>-0.40995999999999999</c:v>
                </c:pt>
                <c:pt idx="5597">
                  <c:v>-0.41153000000000001</c:v>
                </c:pt>
                <c:pt idx="5598">
                  <c:v>-0.41077999999999998</c:v>
                </c:pt>
                <c:pt idx="5599">
                  <c:v>-0.41011999999999998</c:v>
                </c:pt>
                <c:pt idx="5600">
                  <c:v>-0.40837000000000001</c:v>
                </c:pt>
                <c:pt idx="5601">
                  <c:v>-0.40804000000000001</c:v>
                </c:pt>
                <c:pt idx="5602">
                  <c:v>-0.40703</c:v>
                </c:pt>
                <c:pt idx="5603">
                  <c:v>-0.40787000000000001</c:v>
                </c:pt>
                <c:pt idx="5604">
                  <c:v>-0.40877000000000002</c:v>
                </c:pt>
                <c:pt idx="5605">
                  <c:v>-0.40903</c:v>
                </c:pt>
                <c:pt idx="5606">
                  <c:v>-0.40805999999999998</c:v>
                </c:pt>
                <c:pt idx="5607">
                  <c:v>-0.40660000000000002</c:v>
                </c:pt>
                <c:pt idx="5608">
                  <c:v>-0.40601999999999999</c:v>
                </c:pt>
                <c:pt idx="5609">
                  <c:v>-0.40514</c:v>
                </c:pt>
                <c:pt idx="5610">
                  <c:v>-0.40316000000000002</c:v>
                </c:pt>
                <c:pt idx="5611">
                  <c:v>-0.39944000000000002</c:v>
                </c:pt>
                <c:pt idx="5612">
                  <c:v>-0.39628999999999998</c:v>
                </c:pt>
                <c:pt idx="5613">
                  <c:v>-0.39378999999999997</c:v>
                </c:pt>
                <c:pt idx="5614">
                  <c:v>-0.39412999999999998</c:v>
                </c:pt>
                <c:pt idx="5615">
                  <c:v>-0.39540999999999998</c:v>
                </c:pt>
                <c:pt idx="5616">
                  <c:v>-0.39706999999999998</c:v>
                </c:pt>
                <c:pt idx="5617">
                  <c:v>-0.39802999999999999</c:v>
                </c:pt>
                <c:pt idx="5618">
                  <c:v>-0.39866000000000001</c:v>
                </c:pt>
                <c:pt idx="5619">
                  <c:v>-0.40078999999999998</c:v>
                </c:pt>
                <c:pt idx="5620">
                  <c:v>-0.40333999999999998</c:v>
                </c:pt>
                <c:pt idx="5621">
                  <c:v>-0.40678999999999998</c:v>
                </c:pt>
                <c:pt idx="5622">
                  <c:v>-0.40909000000000001</c:v>
                </c:pt>
                <c:pt idx="5623">
                  <c:v>-0.40972999999999998</c:v>
                </c:pt>
                <c:pt idx="5624">
                  <c:v>-0.40811999999999998</c:v>
                </c:pt>
                <c:pt idx="5625">
                  <c:v>-0.40539999999999998</c:v>
                </c:pt>
                <c:pt idx="5626">
                  <c:v>-0.40221000000000001</c:v>
                </c:pt>
                <c:pt idx="5627">
                  <c:v>-0.39884999999999998</c:v>
                </c:pt>
                <c:pt idx="5628">
                  <c:v>-0.39594000000000001</c:v>
                </c:pt>
                <c:pt idx="5629">
                  <c:v>-0.39398</c:v>
                </c:pt>
                <c:pt idx="5630">
                  <c:v>-0.39395999999999998</c:v>
                </c:pt>
                <c:pt idx="5631">
                  <c:v>-0.39530999999999999</c:v>
                </c:pt>
                <c:pt idx="5632">
                  <c:v>-0.39672000000000002</c:v>
                </c:pt>
                <c:pt idx="5633">
                  <c:v>-0.39777000000000001</c:v>
                </c:pt>
                <c:pt idx="5634">
                  <c:v>-0.39859</c:v>
                </c:pt>
                <c:pt idx="5635">
                  <c:v>-0.39956000000000003</c:v>
                </c:pt>
                <c:pt idx="5636">
                  <c:v>-0.39961000000000002</c:v>
                </c:pt>
                <c:pt idx="5637">
                  <c:v>-0.39900999999999998</c:v>
                </c:pt>
                <c:pt idx="5638">
                  <c:v>-0.39801999999999998</c:v>
                </c:pt>
                <c:pt idx="5639">
                  <c:v>-0.39728000000000002</c:v>
                </c:pt>
                <c:pt idx="5640">
                  <c:v>-0.39728000000000002</c:v>
                </c:pt>
                <c:pt idx="5641">
                  <c:v>-0.39838000000000001</c:v>
                </c:pt>
                <c:pt idx="5642">
                  <c:v>-0.40043000000000001</c:v>
                </c:pt>
                <c:pt idx="5643">
                  <c:v>-0.40060000000000001</c:v>
                </c:pt>
                <c:pt idx="5644">
                  <c:v>-0.39933000000000002</c:v>
                </c:pt>
                <c:pt idx="5645">
                  <c:v>-0.39761999999999997</c:v>
                </c:pt>
                <c:pt idx="5646">
                  <c:v>-0.39655000000000001</c:v>
                </c:pt>
                <c:pt idx="5647">
                  <c:v>-0.39509</c:v>
                </c:pt>
                <c:pt idx="5648">
                  <c:v>-0.39243</c:v>
                </c:pt>
                <c:pt idx="5649">
                  <c:v>-0.39073000000000002</c:v>
                </c:pt>
                <c:pt idx="5650">
                  <c:v>-0.39022000000000001</c:v>
                </c:pt>
                <c:pt idx="5651">
                  <c:v>-0.39018999999999998</c:v>
                </c:pt>
                <c:pt idx="5652">
                  <c:v>-0.38923000000000002</c:v>
                </c:pt>
                <c:pt idx="5653">
                  <c:v>-0.38829999999999998</c:v>
                </c:pt>
                <c:pt idx="5654">
                  <c:v>-0.38746999999999998</c:v>
                </c:pt>
                <c:pt idx="5655">
                  <c:v>-0.3871</c:v>
                </c:pt>
                <c:pt idx="5656">
                  <c:v>-0.38745000000000002</c:v>
                </c:pt>
                <c:pt idx="5657">
                  <c:v>-0.38955000000000001</c:v>
                </c:pt>
                <c:pt idx="5658">
                  <c:v>-0.39295999999999998</c:v>
                </c:pt>
                <c:pt idx="5659">
                  <c:v>-0.3952</c:v>
                </c:pt>
                <c:pt idx="5660">
                  <c:v>-0.39541999999999999</c:v>
                </c:pt>
                <c:pt idx="5661">
                  <c:v>-0.39495000000000002</c:v>
                </c:pt>
                <c:pt idx="5662">
                  <c:v>-0.39521000000000001</c:v>
                </c:pt>
                <c:pt idx="5663">
                  <c:v>-0.39616000000000001</c:v>
                </c:pt>
                <c:pt idx="5664">
                  <c:v>-0.39673999999999998</c:v>
                </c:pt>
                <c:pt idx="5665">
                  <c:v>-0.39578999999999998</c:v>
                </c:pt>
                <c:pt idx="5666">
                  <c:v>-0.39335999999999999</c:v>
                </c:pt>
                <c:pt idx="5667">
                  <c:v>-0.39065</c:v>
                </c:pt>
                <c:pt idx="5668">
                  <c:v>-0.38969999999999999</c:v>
                </c:pt>
                <c:pt idx="5669">
                  <c:v>-0.39105000000000001</c:v>
                </c:pt>
                <c:pt idx="5670">
                  <c:v>-0.39202999999999999</c:v>
                </c:pt>
                <c:pt idx="5671">
                  <c:v>-0.39104</c:v>
                </c:pt>
                <c:pt idx="5672">
                  <c:v>-0.38796000000000003</c:v>
                </c:pt>
                <c:pt idx="5673">
                  <c:v>-0.38462000000000002</c:v>
                </c:pt>
                <c:pt idx="5674">
                  <c:v>-0.38301000000000002</c:v>
                </c:pt>
                <c:pt idx="5675">
                  <c:v>-0.38241999999999998</c:v>
                </c:pt>
                <c:pt idx="5676">
                  <c:v>-0.38385999999999998</c:v>
                </c:pt>
                <c:pt idx="5677">
                  <c:v>-0.38574000000000003</c:v>
                </c:pt>
                <c:pt idx="5678">
                  <c:v>-0.38871</c:v>
                </c:pt>
                <c:pt idx="5679">
                  <c:v>-0.39080999999999999</c:v>
                </c:pt>
                <c:pt idx="5680">
                  <c:v>-0.39250000000000002</c:v>
                </c:pt>
                <c:pt idx="5681">
                  <c:v>-0.39228000000000002</c:v>
                </c:pt>
                <c:pt idx="5682">
                  <c:v>-0.39168999999999998</c:v>
                </c:pt>
                <c:pt idx="5683">
                  <c:v>-0.39088000000000001</c:v>
                </c:pt>
                <c:pt idx="5684">
                  <c:v>-0.39134999999999998</c:v>
                </c:pt>
                <c:pt idx="5685">
                  <c:v>-0.39179000000000003</c:v>
                </c:pt>
                <c:pt idx="5686">
                  <c:v>-0.39207999999999998</c:v>
                </c:pt>
                <c:pt idx="5687">
                  <c:v>-0.3916</c:v>
                </c:pt>
                <c:pt idx="5688">
                  <c:v>-0.39135999999999999</c:v>
                </c:pt>
                <c:pt idx="5689">
                  <c:v>-0.39079000000000003</c:v>
                </c:pt>
                <c:pt idx="5690">
                  <c:v>-0.38988</c:v>
                </c:pt>
                <c:pt idx="5691">
                  <c:v>-0.38857000000000003</c:v>
                </c:pt>
                <c:pt idx="5692">
                  <c:v>-0.38805000000000001</c:v>
                </c:pt>
                <c:pt idx="5693">
                  <c:v>-0.38925999999999999</c:v>
                </c:pt>
                <c:pt idx="5694">
                  <c:v>-0.39135999999999999</c:v>
                </c:pt>
                <c:pt idx="5695">
                  <c:v>-0.39278999999999997</c:v>
                </c:pt>
                <c:pt idx="5696">
                  <c:v>-0.39399000000000001</c:v>
                </c:pt>
                <c:pt idx="5697">
                  <c:v>-0.39544000000000001</c:v>
                </c:pt>
                <c:pt idx="5698">
                  <c:v>-0.39759</c:v>
                </c:pt>
                <c:pt idx="5699">
                  <c:v>-0.39810000000000001</c:v>
                </c:pt>
                <c:pt idx="5700">
                  <c:v>-0.39610000000000001</c:v>
                </c:pt>
                <c:pt idx="5701">
                  <c:v>-0.39357999999999999</c:v>
                </c:pt>
                <c:pt idx="5702">
                  <c:v>-0.39163999999999999</c:v>
                </c:pt>
                <c:pt idx="5703">
                  <c:v>-0.39130999999999999</c:v>
                </c:pt>
                <c:pt idx="5704">
                  <c:v>-0.39106000000000002</c:v>
                </c:pt>
                <c:pt idx="5705">
                  <c:v>-0.39029999999999998</c:v>
                </c:pt>
                <c:pt idx="5706">
                  <c:v>-0.38917000000000002</c:v>
                </c:pt>
                <c:pt idx="5707">
                  <c:v>-0.38844000000000001</c:v>
                </c:pt>
                <c:pt idx="5708">
                  <c:v>-0.38832</c:v>
                </c:pt>
                <c:pt idx="5709">
                  <c:v>-0.38751000000000002</c:v>
                </c:pt>
                <c:pt idx="5710">
                  <c:v>-0.38585999999999998</c:v>
                </c:pt>
                <c:pt idx="5711">
                  <c:v>-0.38500000000000001</c:v>
                </c:pt>
                <c:pt idx="5712">
                  <c:v>-0.38535000000000003</c:v>
                </c:pt>
                <c:pt idx="5713">
                  <c:v>-0.38682</c:v>
                </c:pt>
                <c:pt idx="5714">
                  <c:v>-0.38702999999999999</c:v>
                </c:pt>
                <c:pt idx="5715">
                  <c:v>-0.38707999999999998</c:v>
                </c:pt>
                <c:pt idx="5716">
                  <c:v>-0.38661000000000001</c:v>
                </c:pt>
                <c:pt idx="5717">
                  <c:v>-0.38729000000000002</c:v>
                </c:pt>
                <c:pt idx="5718">
                  <c:v>-0.38785999999999998</c:v>
                </c:pt>
                <c:pt idx="5719">
                  <c:v>-0.38695000000000002</c:v>
                </c:pt>
                <c:pt idx="5720">
                  <c:v>-0.38522000000000001</c:v>
                </c:pt>
                <c:pt idx="5721">
                  <c:v>-0.38438</c:v>
                </c:pt>
                <c:pt idx="5722">
                  <c:v>-0.38589000000000001</c:v>
                </c:pt>
                <c:pt idx="5723">
                  <c:v>-0.38767000000000001</c:v>
                </c:pt>
                <c:pt idx="5724">
                  <c:v>-0.38851000000000002</c:v>
                </c:pt>
                <c:pt idx="5725">
                  <c:v>-0.38788</c:v>
                </c:pt>
                <c:pt idx="5726">
                  <c:v>-0.38767000000000001</c:v>
                </c:pt>
                <c:pt idx="5727">
                  <c:v>-0.38663999999999998</c:v>
                </c:pt>
                <c:pt idx="5728">
                  <c:v>-0.38605</c:v>
                </c:pt>
                <c:pt idx="5729">
                  <c:v>-0.3851</c:v>
                </c:pt>
                <c:pt idx="5730">
                  <c:v>-0.38477</c:v>
                </c:pt>
                <c:pt idx="5731">
                  <c:v>-0.38457000000000002</c:v>
                </c:pt>
                <c:pt idx="5732">
                  <c:v>-0.38494</c:v>
                </c:pt>
                <c:pt idx="5733">
                  <c:v>-0.38574000000000003</c:v>
                </c:pt>
                <c:pt idx="5734">
                  <c:v>-0.38580999999999999</c:v>
                </c:pt>
                <c:pt idx="5735">
                  <c:v>-0.38461000000000001</c:v>
                </c:pt>
                <c:pt idx="5736">
                  <c:v>-0.38300000000000001</c:v>
                </c:pt>
                <c:pt idx="5737">
                  <c:v>-0.38252999999999998</c:v>
                </c:pt>
                <c:pt idx="5738">
                  <c:v>-0.38333</c:v>
                </c:pt>
                <c:pt idx="5739">
                  <c:v>-0.38411000000000001</c:v>
                </c:pt>
                <c:pt idx="5740">
                  <c:v>-0.38478000000000001</c:v>
                </c:pt>
                <c:pt idx="5741">
                  <c:v>-0.38535999999999998</c:v>
                </c:pt>
                <c:pt idx="5742">
                  <c:v>-0.38636999999999999</c:v>
                </c:pt>
                <c:pt idx="5743">
                  <c:v>-0.38701000000000002</c:v>
                </c:pt>
                <c:pt idx="5744">
                  <c:v>-0.38728000000000001</c:v>
                </c:pt>
                <c:pt idx="5745">
                  <c:v>-0.38757000000000003</c:v>
                </c:pt>
                <c:pt idx="5746">
                  <c:v>-0.38735000000000003</c:v>
                </c:pt>
                <c:pt idx="5747">
                  <c:v>-0.38622000000000001</c:v>
                </c:pt>
                <c:pt idx="5748">
                  <c:v>-0.38392999999999999</c:v>
                </c:pt>
                <c:pt idx="5749">
                  <c:v>-0.38191999999999998</c:v>
                </c:pt>
                <c:pt idx="5750">
                  <c:v>-0.38162000000000001</c:v>
                </c:pt>
                <c:pt idx="5751">
                  <c:v>-0.38379999999999997</c:v>
                </c:pt>
                <c:pt idx="5752">
                  <c:v>-0.38593</c:v>
                </c:pt>
                <c:pt idx="5753">
                  <c:v>-0.3871</c:v>
                </c:pt>
                <c:pt idx="5754">
                  <c:v>-0.38616</c:v>
                </c:pt>
                <c:pt idx="5755">
                  <c:v>-0.38496000000000002</c:v>
                </c:pt>
                <c:pt idx="5756">
                  <c:v>-0.38464999999999999</c:v>
                </c:pt>
                <c:pt idx="5757">
                  <c:v>-0.38611000000000001</c:v>
                </c:pt>
                <c:pt idx="5758">
                  <c:v>-0.38756000000000002</c:v>
                </c:pt>
                <c:pt idx="5759">
                  <c:v>-0.38801000000000002</c:v>
                </c:pt>
                <c:pt idx="5760">
                  <c:v>-0.38664999999999999</c:v>
                </c:pt>
                <c:pt idx="5761">
                  <c:v>-0.38527</c:v>
                </c:pt>
                <c:pt idx="5762">
                  <c:v>-0.38371</c:v>
                </c:pt>
                <c:pt idx="5763">
                  <c:v>-0.38222</c:v>
                </c:pt>
                <c:pt idx="5764">
                  <c:v>-0.38064999999999999</c:v>
                </c:pt>
                <c:pt idx="5765">
                  <c:v>-0.37996000000000002</c:v>
                </c:pt>
                <c:pt idx="5766">
                  <c:v>-0.37991999999999998</c:v>
                </c:pt>
                <c:pt idx="5767">
                  <c:v>-0.38030000000000003</c:v>
                </c:pt>
                <c:pt idx="5768">
                  <c:v>-0.38030999999999998</c:v>
                </c:pt>
                <c:pt idx="5769">
                  <c:v>-0.37988</c:v>
                </c:pt>
                <c:pt idx="5770">
                  <c:v>-0.37970999999999999</c:v>
                </c:pt>
                <c:pt idx="5771">
                  <c:v>-0.37934000000000001</c:v>
                </c:pt>
                <c:pt idx="5772">
                  <c:v>-0.37907000000000002</c:v>
                </c:pt>
                <c:pt idx="5773">
                  <c:v>-0.37774999999999997</c:v>
                </c:pt>
                <c:pt idx="5774">
                  <c:v>-0.37618000000000001</c:v>
                </c:pt>
                <c:pt idx="5775">
                  <c:v>-0.37519000000000002</c:v>
                </c:pt>
                <c:pt idx="5776">
                  <c:v>-0.37524000000000002</c:v>
                </c:pt>
                <c:pt idx="5777">
                  <c:v>-0.37558999999999998</c:v>
                </c:pt>
                <c:pt idx="5778">
                  <c:v>-0.37625999999999998</c:v>
                </c:pt>
                <c:pt idx="5779">
                  <c:v>-0.37608999999999998</c:v>
                </c:pt>
                <c:pt idx="5780">
                  <c:v>-0.37563000000000002</c:v>
                </c:pt>
                <c:pt idx="5781">
                  <c:v>-0.37491000000000002</c:v>
                </c:pt>
                <c:pt idx="5782">
                  <c:v>-0.37503999999999998</c:v>
                </c:pt>
                <c:pt idx="5783">
                  <c:v>-0.37562000000000001</c:v>
                </c:pt>
                <c:pt idx="5784">
                  <c:v>-0.37578</c:v>
                </c:pt>
                <c:pt idx="5785">
                  <c:v>-0.37623000000000001</c:v>
                </c:pt>
                <c:pt idx="5786">
                  <c:v>-0.37755</c:v>
                </c:pt>
                <c:pt idx="5787">
                  <c:v>-0.37980999999999998</c:v>
                </c:pt>
                <c:pt idx="5788">
                  <c:v>-0.38107999999999997</c:v>
                </c:pt>
                <c:pt idx="5789">
                  <c:v>-0.38069999999999998</c:v>
                </c:pt>
                <c:pt idx="5790">
                  <c:v>-0.38002999999999998</c:v>
                </c:pt>
                <c:pt idx="5791">
                  <c:v>-0.38094</c:v>
                </c:pt>
                <c:pt idx="5792">
                  <c:v>-0.38340999999999997</c:v>
                </c:pt>
                <c:pt idx="5793">
                  <c:v>-0.38485999999999998</c:v>
                </c:pt>
                <c:pt idx="5794">
                  <c:v>-0.38335000000000002</c:v>
                </c:pt>
                <c:pt idx="5795">
                  <c:v>-0.37889</c:v>
                </c:pt>
                <c:pt idx="5796">
                  <c:v>-0.37458000000000002</c:v>
                </c:pt>
                <c:pt idx="5797">
                  <c:v>-0.37291000000000002</c:v>
                </c:pt>
                <c:pt idx="5798">
                  <c:v>-0.37336999999999998</c:v>
                </c:pt>
                <c:pt idx="5799">
                  <c:v>-0.37542999999999999</c:v>
                </c:pt>
                <c:pt idx="5800">
                  <c:v>-0.37785999999999997</c:v>
                </c:pt>
                <c:pt idx="5801">
                  <c:v>-0.38022</c:v>
                </c:pt>
                <c:pt idx="5802">
                  <c:v>-0.38052000000000002</c:v>
                </c:pt>
                <c:pt idx="5803">
                  <c:v>-0.37933</c:v>
                </c:pt>
                <c:pt idx="5804">
                  <c:v>-0.37894</c:v>
                </c:pt>
                <c:pt idx="5805">
                  <c:v>-0.38017000000000001</c:v>
                </c:pt>
                <c:pt idx="5806">
                  <c:v>-0.38246999999999998</c:v>
                </c:pt>
                <c:pt idx="5807">
                  <c:v>-0.38353999999999999</c:v>
                </c:pt>
                <c:pt idx="5808">
                  <c:v>-0.3826</c:v>
                </c:pt>
                <c:pt idx="5809">
                  <c:v>-0.38074000000000002</c:v>
                </c:pt>
                <c:pt idx="5810">
                  <c:v>-0.37896000000000002</c:v>
                </c:pt>
                <c:pt idx="5811">
                  <c:v>-0.37928000000000001</c:v>
                </c:pt>
                <c:pt idx="5812">
                  <c:v>-0.37981999999999999</c:v>
                </c:pt>
                <c:pt idx="5813">
                  <c:v>-0.38077</c:v>
                </c:pt>
                <c:pt idx="5814">
                  <c:v>-0.38106000000000001</c:v>
                </c:pt>
                <c:pt idx="5815">
                  <c:v>-0.38127</c:v>
                </c:pt>
                <c:pt idx="5816">
                  <c:v>-0.38091999999999998</c:v>
                </c:pt>
                <c:pt idx="5817">
                  <c:v>-0.37898999999999999</c:v>
                </c:pt>
                <c:pt idx="5818">
                  <c:v>-0.37613999999999997</c:v>
                </c:pt>
                <c:pt idx="5819">
                  <c:v>-0.37391000000000002</c:v>
                </c:pt>
                <c:pt idx="5820">
                  <c:v>-0.37465999999999999</c:v>
                </c:pt>
                <c:pt idx="5821">
                  <c:v>-0.37718000000000002</c:v>
                </c:pt>
                <c:pt idx="5822">
                  <c:v>-0.37839</c:v>
                </c:pt>
                <c:pt idx="5823">
                  <c:v>-0.37717000000000001</c:v>
                </c:pt>
                <c:pt idx="5824">
                  <c:v>-0.37625999999999998</c:v>
                </c:pt>
                <c:pt idx="5825">
                  <c:v>-0.37734000000000001</c:v>
                </c:pt>
                <c:pt idx="5826">
                  <c:v>-0.37925999999999999</c:v>
                </c:pt>
                <c:pt idx="5827">
                  <c:v>-0.37983</c:v>
                </c:pt>
                <c:pt idx="5828">
                  <c:v>-0.37941000000000003</c:v>
                </c:pt>
                <c:pt idx="5829">
                  <c:v>-0.37884000000000001</c:v>
                </c:pt>
                <c:pt idx="5830">
                  <c:v>-0.37844</c:v>
                </c:pt>
                <c:pt idx="5831">
                  <c:v>-0.37848999999999999</c:v>
                </c:pt>
                <c:pt idx="5832">
                  <c:v>-0.37885999999999997</c:v>
                </c:pt>
                <c:pt idx="5833">
                  <c:v>-0.37923000000000001</c:v>
                </c:pt>
                <c:pt idx="5834">
                  <c:v>-0.37897999999999998</c:v>
                </c:pt>
                <c:pt idx="5835">
                  <c:v>-0.37786999999999998</c:v>
                </c:pt>
                <c:pt idx="5836">
                  <c:v>-0.37679000000000001</c:v>
                </c:pt>
                <c:pt idx="5837">
                  <c:v>-0.37523000000000001</c:v>
                </c:pt>
                <c:pt idx="5838">
                  <c:v>-0.37280000000000002</c:v>
                </c:pt>
                <c:pt idx="5839">
                  <c:v>-0.37030999999999997</c:v>
                </c:pt>
                <c:pt idx="5840">
                  <c:v>-0.36886999999999998</c:v>
                </c:pt>
                <c:pt idx="5841">
                  <c:v>-0.36835000000000001</c:v>
                </c:pt>
                <c:pt idx="5842">
                  <c:v>-0.36731999999999998</c:v>
                </c:pt>
                <c:pt idx="5843">
                  <c:v>-0.36553999999999998</c:v>
                </c:pt>
                <c:pt idx="5844">
                  <c:v>-0.36460999999999999</c:v>
                </c:pt>
                <c:pt idx="5845">
                  <c:v>-0.36495</c:v>
                </c:pt>
                <c:pt idx="5846">
                  <c:v>-0.36621999999999999</c:v>
                </c:pt>
                <c:pt idx="5847">
                  <c:v>-0.36709000000000003</c:v>
                </c:pt>
                <c:pt idx="5848">
                  <c:v>-0.36712</c:v>
                </c:pt>
                <c:pt idx="5849">
                  <c:v>-0.36732999999999999</c:v>
                </c:pt>
                <c:pt idx="5850">
                  <c:v>-0.36680000000000001</c:v>
                </c:pt>
                <c:pt idx="5851">
                  <c:v>-0.36521999999999999</c:v>
                </c:pt>
                <c:pt idx="5852">
                  <c:v>-0.36335000000000001</c:v>
                </c:pt>
                <c:pt idx="5853">
                  <c:v>-0.36299999999999999</c:v>
                </c:pt>
                <c:pt idx="5854">
                  <c:v>-0.36421999999999999</c:v>
                </c:pt>
                <c:pt idx="5855">
                  <c:v>-0.36427999999999999</c:v>
                </c:pt>
                <c:pt idx="5856">
                  <c:v>-0.36280000000000001</c:v>
                </c:pt>
                <c:pt idx="5857">
                  <c:v>-0.36166999999999999</c:v>
                </c:pt>
                <c:pt idx="5858">
                  <c:v>-0.36186000000000001</c:v>
                </c:pt>
                <c:pt idx="5859">
                  <c:v>-0.36316999999999999</c:v>
                </c:pt>
                <c:pt idx="5860">
                  <c:v>-0.36370000000000002</c:v>
                </c:pt>
                <c:pt idx="5861">
                  <c:v>-0.36364000000000002</c:v>
                </c:pt>
                <c:pt idx="5862">
                  <c:v>-0.36314000000000002</c:v>
                </c:pt>
                <c:pt idx="5863">
                  <c:v>-0.36332999999999999</c:v>
                </c:pt>
                <c:pt idx="5864">
                  <c:v>-0.36412</c:v>
                </c:pt>
                <c:pt idx="5865">
                  <c:v>-0.36506</c:v>
                </c:pt>
                <c:pt idx="5866">
                  <c:v>-0.36514000000000002</c:v>
                </c:pt>
                <c:pt idx="5867">
                  <c:v>-0.36426999999999998</c:v>
                </c:pt>
                <c:pt idx="5868">
                  <c:v>-0.36403000000000002</c:v>
                </c:pt>
                <c:pt idx="5869">
                  <c:v>-0.36537999999999998</c:v>
                </c:pt>
                <c:pt idx="5870">
                  <c:v>-0.36767</c:v>
                </c:pt>
                <c:pt idx="5871">
                  <c:v>-0.36779000000000001</c:v>
                </c:pt>
                <c:pt idx="5872">
                  <c:v>-0.36574000000000001</c:v>
                </c:pt>
                <c:pt idx="5873">
                  <c:v>-0.36363000000000001</c:v>
                </c:pt>
                <c:pt idx="5874">
                  <c:v>-0.36325000000000002</c:v>
                </c:pt>
                <c:pt idx="5875">
                  <c:v>-0.36287000000000003</c:v>
                </c:pt>
                <c:pt idx="5876">
                  <c:v>-0.36236000000000002</c:v>
                </c:pt>
                <c:pt idx="5877">
                  <c:v>-0.36260999999999999</c:v>
                </c:pt>
                <c:pt idx="5878">
                  <c:v>-0.36363000000000001</c:v>
                </c:pt>
                <c:pt idx="5879">
                  <c:v>-0.3639</c:v>
                </c:pt>
                <c:pt idx="5880">
                  <c:v>-0.36259000000000002</c:v>
                </c:pt>
                <c:pt idx="5881">
                  <c:v>-0.36280000000000001</c:v>
                </c:pt>
                <c:pt idx="5882">
                  <c:v>-0.36425999999999997</c:v>
                </c:pt>
                <c:pt idx="5883">
                  <c:v>-0.36625000000000002</c:v>
                </c:pt>
                <c:pt idx="5884">
                  <c:v>-0.36691000000000001</c:v>
                </c:pt>
                <c:pt idx="5885">
                  <c:v>-0.36664000000000002</c:v>
                </c:pt>
                <c:pt idx="5886">
                  <c:v>-0.36580000000000001</c:v>
                </c:pt>
                <c:pt idx="5887">
                  <c:v>-0.36416999999999999</c:v>
                </c:pt>
                <c:pt idx="5888">
                  <c:v>-0.36198999999999998</c:v>
                </c:pt>
                <c:pt idx="5889">
                  <c:v>-0.36133999999999999</c:v>
                </c:pt>
                <c:pt idx="5890">
                  <c:v>-0.36123</c:v>
                </c:pt>
                <c:pt idx="5891">
                  <c:v>-0.36210999999999999</c:v>
                </c:pt>
                <c:pt idx="5892">
                  <c:v>-0.36273</c:v>
                </c:pt>
                <c:pt idx="5893">
                  <c:v>-0.36318</c:v>
                </c:pt>
                <c:pt idx="5894">
                  <c:v>-0.36274000000000001</c:v>
                </c:pt>
                <c:pt idx="5895">
                  <c:v>-0.36135</c:v>
                </c:pt>
                <c:pt idx="5896">
                  <c:v>-0.36037000000000002</c:v>
                </c:pt>
                <c:pt idx="5897">
                  <c:v>-0.36046</c:v>
                </c:pt>
                <c:pt idx="5898">
                  <c:v>-0.36096</c:v>
                </c:pt>
                <c:pt idx="5899">
                  <c:v>-0.36120999999999998</c:v>
                </c:pt>
                <c:pt idx="5900">
                  <c:v>-0.36014000000000002</c:v>
                </c:pt>
                <c:pt idx="5901">
                  <c:v>-0.35870999999999997</c:v>
                </c:pt>
                <c:pt idx="5902">
                  <c:v>-0.35787000000000002</c:v>
                </c:pt>
                <c:pt idx="5903">
                  <c:v>-0.35769000000000001</c:v>
                </c:pt>
                <c:pt idx="5904">
                  <c:v>-0.3579</c:v>
                </c:pt>
                <c:pt idx="5905">
                  <c:v>-0.35818</c:v>
                </c:pt>
                <c:pt idx="5906">
                  <c:v>-0.35905999999999999</c:v>
                </c:pt>
                <c:pt idx="5907">
                  <c:v>-0.35969000000000001</c:v>
                </c:pt>
                <c:pt idx="5908">
                  <c:v>-0.35853000000000002</c:v>
                </c:pt>
                <c:pt idx="5909">
                  <c:v>-0.35670000000000002</c:v>
                </c:pt>
                <c:pt idx="5910">
                  <c:v>-0.35549999999999998</c:v>
                </c:pt>
                <c:pt idx="5911">
                  <c:v>-0.35561999999999999</c:v>
                </c:pt>
                <c:pt idx="5912">
                  <c:v>-0.35552</c:v>
                </c:pt>
                <c:pt idx="5913">
                  <c:v>-0.35505999999999999</c:v>
                </c:pt>
                <c:pt idx="5914">
                  <c:v>-0.35469000000000001</c:v>
                </c:pt>
                <c:pt idx="5915">
                  <c:v>-0.35378999999999999</c:v>
                </c:pt>
                <c:pt idx="5916">
                  <c:v>-0.35200999999999999</c:v>
                </c:pt>
                <c:pt idx="5917">
                  <c:v>-0.35004000000000002</c:v>
                </c:pt>
                <c:pt idx="5918">
                  <c:v>-0.35077999999999998</c:v>
                </c:pt>
                <c:pt idx="5919">
                  <c:v>-0.35343999999999998</c:v>
                </c:pt>
                <c:pt idx="5920">
                  <c:v>-0.35680000000000001</c:v>
                </c:pt>
                <c:pt idx="5921">
                  <c:v>-0.35832999999999998</c:v>
                </c:pt>
                <c:pt idx="5922">
                  <c:v>-0.35943000000000003</c:v>
                </c:pt>
                <c:pt idx="5923">
                  <c:v>-0.35981000000000002</c:v>
                </c:pt>
                <c:pt idx="5924">
                  <c:v>-0.36013000000000001</c:v>
                </c:pt>
                <c:pt idx="5925">
                  <c:v>-0.35952000000000001</c:v>
                </c:pt>
                <c:pt idx="5926">
                  <c:v>-0.35857</c:v>
                </c:pt>
                <c:pt idx="5927">
                  <c:v>-0.35725000000000001</c:v>
                </c:pt>
                <c:pt idx="5928">
                  <c:v>-0.35560999999999998</c:v>
                </c:pt>
                <c:pt idx="5929">
                  <c:v>-0.35503000000000001</c:v>
                </c:pt>
                <c:pt idx="5930">
                  <c:v>-0.35589999999999999</c:v>
                </c:pt>
                <c:pt idx="5931">
                  <c:v>-0.35761999999999999</c:v>
                </c:pt>
                <c:pt idx="5932">
                  <c:v>-0.35833999999999999</c:v>
                </c:pt>
                <c:pt idx="5933">
                  <c:v>-0.35720000000000002</c:v>
                </c:pt>
                <c:pt idx="5934">
                  <c:v>-0.35538999999999998</c:v>
                </c:pt>
                <c:pt idx="5935">
                  <c:v>-0.35320000000000001</c:v>
                </c:pt>
                <c:pt idx="5936">
                  <c:v>-0.35106999999999999</c:v>
                </c:pt>
                <c:pt idx="5937">
                  <c:v>-0.35026000000000002</c:v>
                </c:pt>
                <c:pt idx="5938">
                  <c:v>-0.35092000000000001</c:v>
                </c:pt>
                <c:pt idx="5939">
                  <c:v>-0.35276000000000002</c:v>
                </c:pt>
                <c:pt idx="5940">
                  <c:v>-0.35377999999999998</c:v>
                </c:pt>
                <c:pt idx="5941">
                  <c:v>-0.35464000000000001</c:v>
                </c:pt>
                <c:pt idx="5942">
                  <c:v>-0.35493999999999998</c:v>
                </c:pt>
                <c:pt idx="5943">
                  <c:v>-0.35493000000000002</c:v>
                </c:pt>
                <c:pt idx="5944">
                  <c:v>-0.35393999999999998</c:v>
                </c:pt>
                <c:pt idx="5945">
                  <c:v>-0.35316999999999998</c:v>
                </c:pt>
                <c:pt idx="5946">
                  <c:v>-0.35313</c:v>
                </c:pt>
                <c:pt idx="5947">
                  <c:v>-0.35321999999999998</c:v>
                </c:pt>
                <c:pt idx="5948">
                  <c:v>-0.35413</c:v>
                </c:pt>
                <c:pt idx="5949">
                  <c:v>-0.35531000000000001</c:v>
                </c:pt>
                <c:pt idx="5950">
                  <c:v>-0.35653000000000001</c:v>
                </c:pt>
                <c:pt idx="5951">
                  <c:v>-0.35650999999999999</c:v>
                </c:pt>
                <c:pt idx="5952">
                  <c:v>-0.35521999999999998</c:v>
                </c:pt>
                <c:pt idx="5953">
                  <c:v>-0.35478999999999999</c:v>
                </c:pt>
                <c:pt idx="5954">
                  <c:v>-0.35469000000000001</c:v>
                </c:pt>
                <c:pt idx="5955">
                  <c:v>-0.35466999999999999</c:v>
                </c:pt>
                <c:pt idx="5956">
                  <c:v>-0.35306999999999999</c:v>
                </c:pt>
                <c:pt idx="5957">
                  <c:v>-0.35154999999999997</c:v>
                </c:pt>
                <c:pt idx="5958">
                  <c:v>-0.35091</c:v>
                </c:pt>
                <c:pt idx="5959">
                  <c:v>-0.35149000000000002</c:v>
                </c:pt>
                <c:pt idx="5960">
                  <c:v>-0.35231000000000001</c:v>
                </c:pt>
                <c:pt idx="5961">
                  <c:v>-0.35255999999999998</c:v>
                </c:pt>
                <c:pt idx="5962">
                  <c:v>-0.35320000000000001</c:v>
                </c:pt>
                <c:pt idx="5963">
                  <c:v>-0.35425000000000001</c:v>
                </c:pt>
                <c:pt idx="5964">
                  <c:v>-0.35520000000000002</c:v>
                </c:pt>
                <c:pt idx="5965">
                  <c:v>-0.35571000000000003</c:v>
                </c:pt>
                <c:pt idx="5966">
                  <c:v>-0.35598999999999997</c:v>
                </c:pt>
                <c:pt idx="5967">
                  <c:v>-0.35722999999999999</c:v>
                </c:pt>
                <c:pt idx="5968">
                  <c:v>-0.35926999999999998</c:v>
                </c:pt>
                <c:pt idx="5969">
                  <c:v>-0.35996</c:v>
                </c:pt>
                <c:pt idx="5970">
                  <c:v>-0.35838999999999999</c:v>
                </c:pt>
                <c:pt idx="5971">
                  <c:v>-0.35504999999999998</c:v>
                </c:pt>
                <c:pt idx="5972">
                  <c:v>-0.35264000000000001</c:v>
                </c:pt>
                <c:pt idx="5973">
                  <c:v>-0.35159000000000001</c:v>
                </c:pt>
                <c:pt idx="5974">
                  <c:v>-0.35169</c:v>
                </c:pt>
                <c:pt idx="5975">
                  <c:v>-0.35182000000000002</c:v>
                </c:pt>
                <c:pt idx="5976">
                  <c:v>-0.35186000000000001</c:v>
                </c:pt>
                <c:pt idx="5977">
                  <c:v>-0.35171999999999998</c:v>
                </c:pt>
                <c:pt idx="5978">
                  <c:v>-0.35232000000000002</c:v>
                </c:pt>
                <c:pt idx="5979">
                  <c:v>-0.35265000000000002</c:v>
                </c:pt>
                <c:pt idx="5980">
                  <c:v>-0.35326000000000002</c:v>
                </c:pt>
                <c:pt idx="5981">
                  <c:v>-0.35297000000000001</c:v>
                </c:pt>
                <c:pt idx="5982">
                  <c:v>-0.35298000000000002</c:v>
                </c:pt>
                <c:pt idx="5983">
                  <c:v>-0.35189999999999999</c:v>
                </c:pt>
                <c:pt idx="5984">
                  <c:v>-0.35059000000000001</c:v>
                </c:pt>
                <c:pt idx="5985">
                  <c:v>-0.34905999999999998</c:v>
                </c:pt>
                <c:pt idx="5986">
                  <c:v>-0.34871000000000002</c:v>
                </c:pt>
                <c:pt idx="5987">
                  <c:v>-0.35013</c:v>
                </c:pt>
                <c:pt idx="5988">
                  <c:v>-0.35210000000000002</c:v>
                </c:pt>
                <c:pt idx="5989">
                  <c:v>-0.35310999999999998</c:v>
                </c:pt>
                <c:pt idx="5990">
                  <c:v>-0.3528</c:v>
                </c:pt>
                <c:pt idx="5991">
                  <c:v>-0.35170000000000001</c:v>
                </c:pt>
                <c:pt idx="5992">
                  <c:v>-0.35038999999999998</c:v>
                </c:pt>
                <c:pt idx="5993">
                  <c:v>-0.34949999999999998</c:v>
                </c:pt>
                <c:pt idx="5994">
                  <c:v>-0.34937000000000001</c:v>
                </c:pt>
                <c:pt idx="5995">
                  <c:v>-0.35066999999999998</c:v>
                </c:pt>
                <c:pt idx="5996">
                  <c:v>-0.35176000000000002</c:v>
                </c:pt>
                <c:pt idx="5997">
                  <c:v>-0.35153000000000001</c:v>
                </c:pt>
                <c:pt idx="5998">
                  <c:v>-0.35038999999999998</c:v>
                </c:pt>
                <c:pt idx="5999">
                  <c:v>-0.34799000000000002</c:v>
                </c:pt>
                <c:pt idx="6000">
                  <c:v>-0.34648000000000001</c:v>
                </c:pt>
                <c:pt idx="6001">
                  <c:v>-0.34572999999999998</c:v>
                </c:pt>
                <c:pt idx="6002">
                  <c:v>-0.34664</c:v>
                </c:pt>
                <c:pt idx="6003">
                  <c:v>-0.34866000000000003</c:v>
                </c:pt>
                <c:pt idx="6004">
                  <c:v>-0.34997</c:v>
                </c:pt>
                <c:pt idx="6005">
                  <c:v>-0.35135</c:v>
                </c:pt>
                <c:pt idx="6006">
                  <c:v>-0.35210000000000002</c:v>
                </c:pt>
                <c:pt idx="6007">
                  <c:v>-0.35297000000000001</c:v>
                </c:pt>
                <c:pt idx="6008">
                  <c:v>-0.35276999999999997</c:v>
                </c:pt>
                <c:pt idx="6009">
                  <c:v>-0.35293999999999998</c:v>
                </c:pt>
                <c:pt idx="6010">
                  <c:v>-0.35274</c:v>
                </c:pt>
                <c:pt idx="6011">
                  <c:v>-0.35293000000000002</c:v>
                </c:pt>
                <c:pt idx="6012">
                  <c:v>-0.35281000000000001</c:v>
                </c:pt>
                <c:pt idx="6013">
                  <c:v>-0.35269</c:v>
                </c:pt>
                <c:pt idx="6014">
                  <c:v>-0.35250999999999999</c:v>
                </c:pt>
                <c:pt idx="6015">
                  <c:v>-0.35172999999999999</c:v>
                </c:pt>
                <c:pt idx="6016">
                  <c:v>-0.35104000000000002</c:v>
                </c:pt>
                <c:pt idx="6017">
                  <c:v>-0.35021000000000002</c:v>
                </c:pt>
                <c:pt idx="6018">
                  <c:v>-0.34900999999999999</c:v>
                </c:pt>
                <c:pt idx="6019">
                  <c:v>-0.34698000000000001</c:v>
                </c:pt>
                <c:pt idx="6020">
                  <c:v>-0.34538999999999997</c:v>
                </c:pt>
                <c:pt idx="6021">
                  <c:v>-0.34575</c:v>
                </c:pt>
                <c:pt idx="6022">
                  <c:v>-0.34691</c:v>
                </c:pt>
                <c:pt idx="6023">
                  <c:v>-0.34722999999999998</c:v>
                </c:pt>
                <c:pt idx="6024">
                  <c:v>-0.34588000000000002</c:v>
                </c:pt>
                <c:pt idx="6025">
                  <c:v>-0.34517999999999999</c:v>
                </c:pt>
                <c:pt idx="6026">
                  <c:v>-0.34544999999999998</c:v>
                </c:pt>
                <c:pt idx="6027">
                  <c:v>-0.34633000000000003</c:v>
                </c:pt>
                <c:pt idx="6028">
                  <c:v>-0.34677000000000002</c:v>
                </c:pt>
                <c:pt idx="6029">
                  <c:v>-0.34619</c:v>
                </c:pt>
                <c:pt idx="6030">
                  <c:v>-0.34483999999999998</c:v>
                </c:pt>
                <c:pt idx="6031">
                  <c:v>-0.34251999999999999</c:v>
                </c:pt>
                <c:pt idx="6032">
                  <c:v>-0.34029999999999999</c:v>
                </c:pt>
                <c:pt idx="6033">
                  <c:v>-0.33929999999999999</c:v>
                </c:pt>
                <c:pt idx="6034">
                  <c:v>-0.34054000000000001</c:v>
                </c:pt>
                <c:pt idx="6035">
                  <c:v>-0.34261999999999998</c:v>
                </c:pt>
                <c:pt idx="6036">
                  <c:v>-0.34447</c:v>
                </c:pt>
                <c:pt idx="6037">
                  <c:v>-0.34544000000000002</c:v>
                </c:pt>
                <c:pt idx="6038">
                  <c:v>-0.34627999999999998</c:v>
                </c:pt>
                <c:pt idx="6039">
                  <c:v>-0.34676000000000001</c:v>
                </c:pt>
                <c:pt idx="6040">
                  <c:v>-0.34715000000000001</c:v>
                </c:pt>
                <c:pt idx="6041">
                  <c:v>-0.34800999999999999</c:v>
                </c:pt>
                <c:pt idx="6042">
                  <c:v>-0.34891</c:v>
                </c:pt>
                <c:pt idx="6043">
                  <c:v>-0.34937000000000001</c:v>
                </c:pt>
                <c:pt idx="6044">
                  <c:v>-0.34860999999999998</c:v>
                </c:pt>
                <c:pt idx="6045">
                  <c:v>-0.34671000000000002</c:v>
                </c:pt>
                <c:pt idx="6046">
                  <c:v>-0.34422000000000003</c:v>
                </c:pt>
                <c:pt idx="6047">
                  <c:v>-0.34254000000000001</c:v>
                </c:pt>
                <c:pt idx="6048">
                  <c:v>-0.34244999999999998</c:v>
                </c:pt>
                <c:pt idx="6049">
                  <c:v>-0.34338999999999997</c:v>
                </c:pt>
                <c:pt idx="6050">
                  <c:v>-0.34451999999999999</c:v>
                </c:pt>
                <c:pt idx="6051">
                  <c:v>-0.34443000000000001</c:v>
                </c:pt>
                <c:pt idx="6052">
                  <c:v>-0.34321000000000002</c:v>
                </c:pt>
                <c:pt idx="6053">
                  <c:v>-0.34125</c:v>
                </c:pt>
                <c:pt idx="6054">
                  <c:v>-0.33954000000000001</c:v>
                </c:pt>
                <c:pt idx="6055">
                  <c:v>-0.33810000000000001</c:v>
                </c:pt>
                <c:pt idx="6056">
                  <c:v>-0.33659</c:v>
                </c:pt>
                <c:pt idx="6057">
                  <c:v>-0.33556000000000002</c:v>
                </c:pt>
                <c:pt idx="6058">
                  <c:v>-0.33543000000000001</c:v>
                </c:pt>
                <c:pt idx="6059">
                  <c:v>-0.33654000000000001</c:v>
                </c:pt>
                <c:pt idx="6060">
                  <c:v>-0.33681</c:v>
                </c:pt>
                <c:pt idx="6061">
                  <c:v>-0.33732000000000001</c:v>
                </c:pt>
                <c:pt idx="6062">
                  <c:v>-0.33703</c:v>
                </c:pt>
                <c:pt idx="6063">
                  <c:v>-0.33695999999999998</c:v>
                </c:pt>
                <c:pt idx="6064">
                  <c:v>-0.33605000000000002</c:v>
                </c:pt>
                <c:pt idx="6065">
                  <c:v>-0.33517000000000002</c:v>
                </c:pt>
                <c:pt idx="6066">
                  <c:v>-0.33546999999999999</c:v>
                </c:pt>
                <c:pt idx="6067">
                  <c:v>-0.3357</c:v>
                </c:pt>
                <c:pt idx="6068">
                  <c:v>-0.33582000000000001</c:v>
                </c:pt>
                <c:pt idx="6069">
                  <c:v>-0.33555000000000001</c:v>
                </c:pt>
                <c:pt idx="6070">
                  <c:v>-0.33672000000000002</c:v>
                </c:pt>
                <c:pt idx="6071">
                  <c:v>-0.33766000000000002</c:v>
                </c:pt>
                <c:pt idx="6072">
                  <c:v>-0.33781</c:v>
                </c:pt>
                <c:pt idx="6073">
                  <c:v>-0.33739000000000002</c:v>
                </c:pt>
                <c:pt idx="6074">
                  <c:v>-0.33773999999999998</c:v>
                </c:pt>
                <c:pt idx="6075">
                  <c:v>-0.33833000000000002</c:v>
                </c:pt>
                <c:pt idx="6076">
                  <c:v>-0.33768999999999999</c:v>
                </c:pt>
                <c:pt idx="6077">
                  <c:v>-0.33672999999999997</c:v>
                </c:pt>
                <c:pt idx="6078">
                  <c:v>-0.33666000000000001</c:v>
                </c:pt>
                <c:pt idx="6079">
                  <c:v>-0.33766000000000002</c:v>
                </c:pt>
                <c:pt idx="6080">
                  <c:v>-0.33849000000000001</c:v>
                </c:pt>
                <c:pt idx="6081">
                  <c:v>-0.33942</c:v>
                </c:pt>
                <c:pt idx="6082">
                  <c:v>-0.34055999999999997</c:v>
                </c:pt>
                <c:pt idx="6083">
                  <c:v>-0.34183000000000002</c:v>
                </c:pt>
                <c:pt idx="6084">
                  <c:v>-0.34176000000000001</c:v>
                </c:pt>
                <c:pt idx="6085">
                  <c:v>-0.33956999999999998</c:v>
                </c:pt>
                <c:pt idx="6086">
                  <c:v>-0.33665</c:v>
                </c:pt>
                <c:pt idx="6087">
                  <c:v>-0.33429999999999999</c:v>
                </c:pt>
                <c:pt idx="6088">
                  <c:v>-0.33300000000000002</c:v>
                </c:pt>
                <c:pt idx="6089">
                  <c:v>-0.33230999999999999</c:v>
                </c:pt>
                <c:pt idx="6090">
                  <c:v>-0.33188000000000001</c:v>
                </c:pt>
                <c:pt idx="6091">
                  <c:v>-0.33184000000000002</c:v>
                </c:pt>
                <c:pt idx="6092">
                  <c:v>-0.33106999999999998</c:v>
                </c:pt>
                <c:pt idx="6093">
                  <c:v>-0.33080999999999999</c:v>
                </c:pt>
                <c:pt idx="6094">
                  <c:v>-0.33096999999999999</c:v>
                </c:pt>
                <c:pt idx="6095">
                  <c:v>-0.33154</c:v>
                </c:pt>
                <c:pt idx="6096">
                  <c:v>-0.33262999999999998</c:v>
                </c:pt>
                <c:pt idx="6097">
                  <c:v>-0.33316000000000001</c:v>
                </c:pt>
                <c:pt idx="6098">
                  <c:v>-0.33391999999999999</c:v>
                </c:pt>
                <c:pt idx="6099">
                  <c:v>-0.33363999999999999</c:v>
                </c:pt>
                <c:pt idx="6100">
                  <c:v>-0.33383000000000002</c:v>
                </c:pt>
                <c:pt idx="6101">
                  <c:v>-0.33349000000000001</c:v>
                </c:pt>
                <c:pt idx="6102">
                  <c:v>-0.33291999999999999</c:v>
                </c:pt>
                <c:pt idx="6103">
                  <c:v>-0.33206000000000002</c:v>
                </c:pt>
                <c:pt idx="6104">
                  <c:v>-0.33245999999999998</c:v>
                </c:pt>
                <c:pt idx="6105">
                  <c:v>-0.33312000000000003</c:v>
                </c:pt>
                <c:pt idx="6106">
                  <c:v>-0.33376</c:v>
                </c:pt>
                <c:pt idx="6107">
                  <c:v>-0.33411000000000002</c:v>
                </c:pt>
                <c:pt idx="6108">
                  <c:v>-0.33444000000000002</c:v>
                </c:pt>
                <c:pt idx="6109">
                  <c:v>-0.33526</c:v>
                </c:pt>
                <c:pt idx="6110">
                  <c:v>-0.33612999999999998</c:v>
                </c:pt>
                <c:pt idx="6111">
                  <c:v>-0.33663999999999999</c:v>
                </c:pt>
                <c:pt idx="6112">
                  <c:v>-0.33562999999999998</c:v>
                </c:pt>
                <c:pt idx="6113">
                  <c:v>-0.33343</c:v>
                </c:pt>
                <c:pt idx="6114">
                  <c:v>-0.32995999999999998</c:v>
                </c:pt>
                <c:pt idx="6115">
                  <c:v>-0.32704</c:v>
                </c:pt>
                <c:pt idx="6116">
                  <c:v>-0.32457999999999998</c:v>
                </c:pt>
                <c:pt idx="6117">
                  <c:v>-0.32382</c:v>
                </c:pt>
                <c:pt idx="6118">
                  <c:v>-0.32469999999999999</c:v>
                </c:pt>
                <c:pt idx="6119">
                  <c:v>-0.32615</c:v>
                </c:pt>
                <c:pt idx="6120">
                  <c:v>-0.32751999999999998</c:v>
                </c:pt>
                <c:pt idx="6121">
                  <c:v>-0.32757999999999998</c:v>
                </c:pt>
                <c:pt idx="6122">
                  <c:v>-0.32765</c:v>
                </c:pt>
                <c:pt idx="6123">
                  <c:v>-0.32717000000000002</c:v>
                </c:pt>
                <c:pt idx="6124">
                  <c:v>-0.32662000000000002</c:v>
                </c:pt>
                <c:pt idx="6125">
                  <c:v>-0.3256</c:v>
                </c:pt>
                <c:pt idx="6126">
                  <c:v>-0.32522000000000001</c:v>
                </c:pt>
                <c:pt idx="6127">
                  <c:v>-0.32532</c:v>
                </c:pt>
                <c:pt idx="6128">
                  <c:v>-0.32479999999999998</c:v>
                </c:pt>
                <c:pt idx="6129">
                  <c:v>-0.32269999999999999</c:v>
                </c:pt>
                <c:pt idx="6130">
                  <c:v>-0.32017000000000001</c:v>
                </c:pt>
                <c:pt idx="6131">
                  <c:v>-0.31798999999999999</c:v>
                </c:pt>
                <c:pt idx="6132">
                  <c:v>-0.31702999999999998</c:v>
                </c:pt>
                <c:pt idx="6133">
                  <c:v>-0.31675999999999999</c:v>
                </c:pt>
                <c:pt idx="6134">
                  <c:v>-0.31720999999999999</c:v>
                </c:pt>
                <c:pt idx="6135">
                  <c:v>-0.31773000000000001</c:v>
                </c:pt>
                <c:pt idx="6136">
                  <c:v>-0.31851000000000002</c:v>
                </c:pt>
                <c:pt idx="6137">
                  <c:v>-0.31961000000000001</c:v>
                </c:pt>
                <c:pt idx="6138">
                  <c:v>-0.3206</c:v>
                </c:pt>
                <c:pt idx="6139">
                  <c:v>-0.32118999999999998</c:v>
                </c:pt>
                <c:pt idx="6140">
                  <c:v>-0.32125999999999999</c:v>
                </c:pt>
                <c:pt idx="6141">
                  <c:v>-0.32217000000000001</c:v>
                </c:pt>
                <c:pt idx="6142">
                  <c:v>-0.32322000000000001</c:v>
                </c:pt>
                <c:pt idx="6143">
                  <c:v>-0.32491999999999999</c:v>
                </c:pt>
                <c:pt idx="6144">
                  <c:v>-0.32544000000000001</c:v>
                </c:pt>
                <c:pt idx="6145">
                  <c:v>-0.32638</c:v>
                </c:pt>
                <c:pt idx="6146">
                  <c:v>-0.32767000000000002</c:v>
                </c:pt>
                <c:pt idx="6147">
                  <c:v>-0.33002999999999999</c:v>
                </c:pt>
                <c:pt idx="6148">
                  <c:v>-0.33300000000000002</c:v>
                </c:pt>
                <c:pt idx="6149">
                  <c:v>-0.33445999999999998</c:v>
                </c:pt>
                <c:pt idx="6150">
                  <c:v>-0.33484999999999998</c:v>
                </c:pt>
                <c:pt idx="6151">
                  <c:v>-0.33355000000000001</c:v>
                </c:pt>
                <c:pt idx="6152">
                  <c:v>-0.33318999999999999</c:v>
                </c:pt>
                <c:pt idx="6153">
                  <c:v>-0.33362000000000003</c:v>
                </c:pt>
                <c:pt idx="6154">
                  <c:v>-0.33489999999999998</c:v>
                </c:pt>
                <c:pt idx="6155">
                  <c:v>-0.33555000000000001</c:v>
                </c:pt>
                <c:pt idx="6156">
                  <c:v>-0.33532000000000001</c:v>
                </c:pt>
                <c:pt idx="6157">
                  <c:v>-0.33438000000000001</c:v>
                </c:pt>
                <c:pt idx="6158">
                  <c:v>-0.33295999999999998</c:v>
                </c:pt>
                <c:pt idx="6159">
                  <c:v>-0.33139999999999997</c:v>
                </c:pt>
                <c:pt idx="6160">
                  <c:v>-0.32954</c:v>
                </c:pt>
                <c:pt idx="6161">
                  <c:v>-0.32680999999999999</c:v>
                </c:pt>
                <c:pt idx="6162">
                  <c:v>-0.32485000000000003</c:v>
                </c:pt>
                <c:pt idx="6163">
                  <c:v>-0.32357999999999998</c:v>
                </c:pt>
                <c:pt idx="6164">
                  <c:v>-0.32371</c:v>
                </c:pt>
                <c:pt idx="6165">
                  <c:v>-0.32568000000000003</c:v>
                </c:pt>
                <c:pt idx="6166">
                  <c:v>-0.32794000000000001</c:v>
                </c:pt>
                <c:pt idx="6167">
                  <c:v>-0.33072000000000001</c:v>
                </c:pt>
                <c:pt idx="6168">
                  <c:v>-0.33058999999999999</c:v>
                </c:pt>
                <c:pt idx="6169">
                  <c:v>-0.32929000000000003</c:v>
                </c:pt>
                <c:pt idx="6170">
                  <c:v>-0.32796999999999998</c:v>
                </c:pt>
                <c:pt idx="6171">
                  <c:v>-0.32728000000000002</c:v>
                </c:pt>
                <c:pt idx="6172">
                  <c:v>-0.32662000000000002</c:v>
                </c:pt>
                <c:pt idx="6173">
                  <c:v>-0.32496999999999998</c:v>
                </c:pt>
                <c:pt idx="6174">
                  <c:v>-0.32328000000000001</c:v>
                </c:pt>
                <c:pt idx="6175">
                  <c:v>-0.32219999999999999</c:v>
                </c:pt>
                <c:pt idx="6176">
                  <c:v>-0.32212000000000002</c:v>
                </c:pt>
                <c:pt idx="6177">
                  <c:v>-0.32285000000000003</c:v>
                </c:pt>
                <c:pt idx="6178">
                  <c:v>-0.32323000000000002</c:v>
                </c:pt>
                <c:pt idx="6179">
                  <c:v>-0.32357000000000002</c:v>
                </c:pt>
                <c:pt idx="6180">
                  <c:v>-0.32435000000000003</c:v>
                </c:pt>
                <c:pt idx="6181">
                  <c:v>-0.32530999999999999</c:v>
                </c:pt>
                <c:pt idx="6182">
                  <c:v>-0.32669999999999999</c:v>
                </c:pt>
                <c:pt idx="6183">
                  <c:v>-0.32701999999999998</c:v>
                </c:pt>
                <c:pt idx="6184">
                  <c:v>-0.32657000000000003</c:v>
                </c:pt>
                <c:pt idx="6185">
                  <c:v>-0.32551000000000002</c:v>
                </c:pt>
                <c:pt idx="6186">
                  <c:v>-0.32525999999999999</c:v>
                </c:pt>
                <c:pt idx="6187">
                  <c:v>-0.32619999999999999</c:v>
                </c:pt>
                <c:pt idx="6188">
                  <c:v>-0.32708999999999999</c:v>
                </c:pt>
                <c:pt idx="6189">
                  <c:v>-0.32778000000000002</c:v>
                </c:pt>
                <c:pt idx="6190">
                  <c:v>-0.32734999999999997</c:v>
                </c:pt>
                <c:pt idx="6191">
                  <c:v>-0.32640000000000002</c:v>
                </c:pt>
                <c:pt idx="6192">
                  <c:v>-0.32414999999999999</c:v>
                </c:pt>
                <c:pt idx="6193">
                  <c:v>-0.32279999999999998</c:v>
                </c:pt>
                <c:pt idx="6194">
                  <c:v>-0.32172000000000001</c:v>
                </c:pt>
                <c:pt idx="6195">
                  <c:v>-0.32178000000000001</c:v>
                </c:pt>
                <c:pt idx="6196">
                  <c:v>-0.32040000000000002</c:v>
                </c:pt>
                <c:pt idx="6197">
                  <c:v>-0.31768999999999997</c:v>
                </c:pt>
                <c:pt idx="6198">
                  <c:v>-0.3145</c:v>
                </c:pt>
                <c:pt idx="6199">
                  <c:v>-0.31225999999999998</c:v>
                </c:pt>
                <c:pt idx="6200">
                  <c:v>-0.31234000000000001</c:v>
                </c:pt>
                <c:pt idx="6201">
                  <c:v>-0.313</c:v>
                </c:pt>
                <c:pt idx="6202">
                  <c:v>-0.31418000000000001</c:v>
                </c:pt>
                <c:pt idx="6203">
                  <c:v>-0.31430999999999998</c:v>
                </c:pt>
                <c:pt idx="6204">
                  <c:v>-0.31402000000000002</c:v>
                </c:pt>
                <c:pt idx="6205">
                  <c:v>-0.31341999999999998</c:v>
                </c:pt>
                <c:pt idx="6206">
                  <c:v>-0.31231999999999999</c:v>
                </c:pt>
                <c:pt idx="6207">
                  <c:v>-0.31168000000000001</c:v>
                </c:pt>
                <c:pt idx="6208">
                  <c:v>-0.31130999999999998</c:v>
                </c:pt>
                <c:pt idx="6209">
                  <c:v>-0.31135000000000002</c:v>
                </c:pt>
                <c:pt idx="6210">
                  <c:v>-0.31162000000000001</c:v>
                </c:pt>
                <c:pt idx="6211">
                  <c:v>-0.31219999999999998</c:v>
                </c:pt>
                <c:pt idx="6212">
                  <c:v>-0.31355</c:v>
                </c:pt>
                <c:pt idx="6213">
                  <c:v>-0.31457000000000002</c:v>
                </c:pt>
                <c:pt idx="6214">
                  <c:v>-0.31559999999999999</c:v>
                </c:pt>
                <c:pt idx="6215">
                  <c:v>-0.31692999999999999</c:v>
                </c:pt>
                <c:pt idx="6216">
                  <c:v>-0.31768999999999997</c:v>
                </c:pt>
                <c:pt idx="6217">
                  <c:v>-0.31824999999999998</c:v>
                </c:pt>
                <c:pt idx="6218">
                  <c:v>-0.31780000000000003</c:v>
                </c:pt>
                <c:pt idx="6219">
                  <c:v>-0.31791999999999998</c:v>
                </c:pt>
                <c:pt idx="6220">
                  <c:v>-0.31761</c:v>
                </c:pt>
                <c:pt idx="6221">
                  <c:v>-0.31670999999999999</c:v>
                </c:pt>
                <c:pt idx="6222">
                  <c:v>-0.31581999999999999</c:v>
                </c:pt>
                <c:pt idx="6223">
                  <c:v>-0.31535999999999997</c:v>
                </c:pt>
                <c:pt idx="6224">
                  <c:v>-0.31611</c:v>
                </c:pt>
                <c:pt idx="6225">
                  <c:v>-0.31807999999999997</c:v>
                </c:pt>
                <c:pt idx="6226">
                  <c:v>-0.32035999999999998</c:v>
                </c:pt>
                <c:pt idx="6227">
                  <c:v>-0.32156000000000001</c:v>
                </c:pt>
                <c:pt idx="6228">
                  <c:v>-0.32127</c:v>
                </c:pt>
                <c:pt idx="6229">
                  <c:v>-0.32040999999999997</c:v>
                </c:pt>
                <c:pt idx="6230">
                  <c:v>-0.31972</c:v>
                </c:pt>
                <c:pt idx="6231">
                  <c:v>-0.31891000000000003</c:v>
                </c:pt>
                <c:pt idx="6232">
                  <c:v>-0.31748999999999999</c:v>
                </c:pt>
                <c:pt idx="6233">
                  <c:v>-0.31614999999999999</c:v>
                </c:pt>
                <c:pt idx="6234">
                  <c:v>-0.31580999999999998</c:v>
                </c:pt>
                <c:pt idx="6235">
                  <c:v>-0.31669999999999998</c:v>
                </c:pt>
                <c:pt idx="6236">
                  <c:v>-0.31867000000000001</c:v>
                </c:pt>
                <c:pt idx="6237">
                  <c:v>-0.31983</c:v>
                </c:pt>
                <c:pt idx="6238">
                  <c:v>-0.32056000000000001</c:v>
                </c:pt>
                <c:pt idx="6239">
                  <c:v>-0.32025999999999999</c:v>
                </c:pt>
                <c:pt idx="6240">
                  <c:v>-0.32023000000000001</c:v>
                </c:pt>
                <c:pt idx="6241">
                  <c:v>-0.32057000000000002</c:v>
                </c:pt>
                <c:pt idx="6242">
                  <c:v>-0.32122000000000001</c:v>
                </c:pt>
                <c:pt idx="6243">
                  <c:v>-0.32118999999999998</c:v>
                </c:pt>
                <c:pt idx="6244">
                  <c:v>-0.32017000000000001</c:v>
                </c:pt>
                <c:pt idx="6245">
                  <c:v>-0.31913000000000002</c:v>
                </c:pt>
                <c:pt idx="6246">
                  <c:v>-0.31752999999999998</c:v>
                </c:pt>
                <c:pt idx="6247">
                  <c:v>-0.31651000000000001</c:v>
                </c:pt>
                <c:pt idx="6248">
                  <c:v>-0.31612000000000001</c:v>
                </c:pt>
                <c:pt idx="6249">
                  <c:v>-0.31558999999999998</c:v>
                </c:pt>
                <c:pt idx="6250">
                  <c:v>-0.31513999999999998</c:v>
                </c:pt>
                <c:pt idx="6251">
                  <c:v>-0.31395000000000001</c:v>
                </c:pt>
                <c:pt idx="6252">
                  <c:v>-0.31413999999999997</c:v>
                </c:pt>
                <c:pt idx="6253">
                  <c:v>-0.31462000000000001</c:v>
                </c:pt>
                <c:pt idx="6254">
                  <c:v>-0.31553999999999999</c:v>
                </c:pt>
                <c:pt idx="6255">
                  <c:v>-0.31591000000000002</c:v>
                </c:pt>
                <c:pt idx="6256">
                  <c:v>-0.31573000000000001</c:v>
                </c:pt>
                <c:pt idx="6257">
                  <c:v>-0.31540000000000001</c:v>
                </c:pt>
                <c:pt idx="6258">
                  <c:v>-0.31485000000000002</c:v>
                </c:pt>
                <c:pt idx="6259">
                  <c:v>-0.31445000000000001</c:v>
                </c:pt>
                <c:pt idx="6260">
                  <c:v>-0.31445000000000001</c:v>
                </c:pt>
                <c:pt idx="6261">
                  <c:v>-0.31513000000000002</c:v>
                </c:pt>
                <c:pt idx="6262">
                  <c:v>-0.31452999999999998</c:v>
                </c:pt>
                <c:pt idx="6263">
                  <c:v>-0.31274000000000002</c:v>
                </c:pt>
                <c:pt idx="6264">
                  <c:v>-0.31119999999999998</c:v>
                </c:pt>
                <c:pt idx="6265">
                  <c:v>-0.31093999999999999</c:v>
                </c:pt>
                <c:pt idx="6266">
                  <c:v>-0.31135000000000002</c:v>
                </c:pt>
                <c:pt idx="6267">
                  <c:v>-0.31107000000000001</c:v>
                </c:pt>
                <c:pt idx="6268">
                  <c:v>-0.31142999999999998</c:v>
                </c:pt>
                <c:pt idx="6269">
                  <c:v>-0.31201000000000001</c:v>
                </c:pt>
                <c:pt idx="6270">
                  <c:v>-0.31270999999999999</c:v>
                </c:pt>
                <c:pt idx="6271">
                  <c:v>-0.31287999999999999</c:v>
                </c:pt>
                <c:pt idx="6272">
                  <c:v>-0.31269999999999998</c:v>
                </c:pt>
                <c:pt idx="6273">
                  <c:v>-0.31209999999999999</c:v>
                </c:pt>
                <c:pt idx="6274">
                  <c:v>-0.31101000000000001</c:v>
                </c:pt>
                <c:pt idx="6275">
                  <c:v>-0.31043999999999999</c:v>
                </c:pt>
                <c:pt idx="6276">
                  <c:v>-0.30987999999999999</c:v>
                </c:pt>
                <c:pt idx="6277">
                  <c:v>-0.30941000000000002</c:v>
                </c:pt>
                <c:pt idx="6278">
                  <c:v>-0.30831999999999998</c:v>
                </c:pt>
                <c:pt idx="6279">
                  <c:v>-0.30691000000000002</c:v>
                </c:pt>
                <c:pt idx="6280">
                  <c:v>-0.30609999999999998</c:v>
                </c:pt>
                <c:pt idx="6281">
                  <c:v>-0.30570999999999998</c:v>
                </c:pt>
                <c:pt idx="6282">
                  <c:v>-0.30654999999999999</c:v>
                </c:pt>
                <c:pt idx="6283">
                  <c:v>-0.30825000000000002</c:v>
                </c:pt>
                <c:pt idx="6284">
                  <c:v>-0.31032999999999999</c:v>
                </c:pt>
                <c:pt idx="6285">
                  <c:v>-0.31136000000000003</c:v>
                </c:pt>
                <c:pt idx="6286">
                  <c:v>-0.31136000000000003</c:v>
                </c:pt>
                <c:pt idx="6287">
                  <c:v>-0.31052000000000002</c:v>
                </c:pt>
                <c:pt idx="6288">
                  <c:v>-0.30936000000000002</c:v>
                </c:pt>
                <c:pt idx="6289">
                  <c:v>-0.30714000000000002</c:v>
                </c:pt>
                <c:pt idx="6290">
                  <c:v>-0.30525000000000002</c:v>
                </c:pt>
                <c:pt idx="6291">
                  <c:v>-0.3034</c:v>
                </c:pt>
                <c:pt idx="6292">
                  <c:v>-0.30304999999999999</c:v>
                </c:pt>
                <c:pt idx="6293">
                  <c:v>-0.30252000000000001</c:v>
                </c:pt>
                <c:pt idx="6294">
                  <c:v>-0.30282999999999999</c:v>
                </c:pt>
                <c:pt idx="6295">
                  <c:v>-0.30279</c:v>
                </c:pt>
                <c:pt idx="6296">
                  <c:v>-0.30280000000000001</c:v>
                </c:pt>
                <c:pt idx="6297">
                  <c:v>-0.30337999999999998</c:v>
                </c:pt>
                <c:pt idx="6298">
                  <c:v>-0.30448999999999998</c:v>
                </c:pt>
                <c:pt idx="6299">
                  <c:v>-0.30609999999999998</c:v>
                </c:pt>
                <c:pt idx="6300">
                  <c:v>-0.30754999999999999</c:v>
                </c:pt>
                <c:pt idx="6301">
                  <c:v>-0.30780000000000002</c:v>
                </c:pt>
                <c:pt idx="6302">
                  <c:v>-0.30740000000000001</c:v>
                </c:pt>
                <c:pt idx="6303">
                  <c:v>-0.30630000000000002</c:v>
                </c:pt>
                <c:pt idx="6304">
                  <c:v>-0.30509999999999998</c:v>
                </c:pt>
                <c:pt idx="6305">
                  <c:v>-0.30368000000000001</c:v>
                </c:pt>
                <c:pt idx="6306">
                  <c:v>-0.30312</c:v>
                </c:pt>
                <c:pt idx="6307">
                  <c:v>-0.30293999999999999</c:v>
                </c:pt>
                <c:pt idx="6308">
                  <c:v>-0.30392000000000002</c:v>
                </c:pt>
                <c:pt idx="6309">
                  <c:v>-0.30548999999999998</c:v>
                </c:pt>
                <c:pt idx="6310">
                  <c:v>-0.30702000000000002</c:v>
                </c:pt>
                <c:pt idx="6311">
                  <c:v>-0.30813000000000001</c:v>
                </c:pt>
                <c:pt idx="6312">
                  <c:v>-0.30779000000000001</c:v>
                </c:pt>
                <c:pt idx="6313">
                  <c:v>-0.30834</c:v>
                </c:pt>
                <c:pt idx="6314">
                  <c:v>-0.3095</c:v>
                </c:pt>
                <c:pt idx="6315">
                  <c:v>-0.31034</c:v>
                </c:pt>
                <c:pt idx="6316">
                  <c:v>-0.31004999999999999</c:v>
                </c:pt>
                <c:pt idx="6317">
                  <c:v>-0.30870999999999998</c:v>
                </c:pt>
                <c:pt idx="6318">
                  <c:v>-0.30808999999999997</c:v>
                </c:pt>
                <c:pt idx="6319">
                  <c:v>-0.30717</c:v>
                </c:pt>
                <c:pt idx="6320">
                  <c:v>-0.30647000000000002</c:v>
                </c:pt>
                <c:pt idx="6321">
                  <c:v>-0.30625999999999998</c:v>
                </c:pt>
                <c:pt idx="6322">
                  <c:v>-0.30698999999999999</c:v>
                </c:pt>
                <c:pt idx="6323">
                  <c:v>-0.30820999999999998</c:v>
                </c:pt>
                <c:pt idx="6324">
                  <c:v>-0.30880000000000002</c:v>
                </c:pt>
                <c:pt idx="6325">
                  <c:v>-0.30943999999999999</c:v>
                </c:pt>
                <c:pt idx="6326">
                  <c:v>-0.30975999999999998</c:v>
                </c:pt>
                <c:pt idx="6327">
                  <c:v>-0.31036000000000002</c:v>
                </c:pt>
                <c:pt idx="6328">
                  <c:v>-0.31020999999999999</c:v>
                </c:pt>
                <c:pt idx="6329">
                  <c:v>-0.31075999999999998</c:v>
                </c:pt>
                <c:pt idx="6330">
                  <c:v>-0.31212000000000001</c:v>
                </c:pt>
                <c:pt idx="6331">
                  <c:v>-0.31469999999999998</c:v>
                </c:pt>
                <c:pt idx="6332">
                  <c:v>-0.31723000000000001</c:v>
                </c:pt>
                <c:pt idx="6333">
                  <c:v>-0.31913999999999998</c:v>
                </c:pt>
                <c:pt idx="6334">
                  <c:v>-0.31958999999999999</c:v>
                </c:pt>
                <c:pt idx="6335">
                  <c:v>-0.31840000000000002</c:v>
                </c:pt>
                <c:pt idx="6336">
                  <c:v>-0.31616</c:v>
                </c:pt>
                <c:pt idx="6337">
                  <c:v>-0.31405</c:v>
                </c:pt>
                <c:pt idx="6338">
                  <c:v>-0.31186999999999998</c:v>
                </c:pt>
                <c:pt idx="6339">
                  <c:v>-0.31052000000000002</c:v>
                </c:pt>
                <c:pt idx="6340">
                  <c:v>-0.30986999999999998</c:v>
                </c:pt>
                <c:pt idx="6341">
                  <c:v>-0.31061</c:v>
                </c:pt>
                <c:pt idx="6342">
                  <c:v>-0.31212000000000001</c:v>
                </c:pt>
                <c:pt idx="6343">
                  <c:v>-0.31333</c:v>
                </c:pt>
                <c:pt idx="6344">
                  <c:v>-0.31394</c:v>
                </c:pt>
                <c:pt idx="6345">
                  <c:v>-0.31435000000000002</c:v>
                </c:pt>
                <c:pt idx="6346">
                  <c:v>-0.31555</c:v>
                </c:pt>
                <c:pt idx="6347">
                  <c:v>-0.31666</c:v>
                </c:pt>
                <c:pt idx="6348">
                  <c:v>-0.31730000000000003</c:v>
                </c:pt>
                <c:pt idx="6349">
                  <c:v>-0.31738</c:v>
                </c:pt>
                <c:pt idx="6350">
                  <c:v>-0.31725999999999999</c:v>
                </c:pt>
                <c:pt idx="6351">
                  <c:v>-0.31641999999999998</c:v>
                </c:pt>
                <c:pt idx="6352">
                  <c:v>-0.31497000000000003</c:v>
                </c:pt>
                <c:pt idx="6353">
                  <c:v>-0.31361</c:v>
                </c:pt>
                <c:pt idx="6354">
                  <c:v>-0.31214999999999998</c:v>
                </c:pt>
                <c:pt idx="6355">
                  <c:v>-0.31135000000000002</c:v>
                </c:pt>
                <c:pt idx="6356">
                  <c:v>-0.31069000000000002</c:v>
                </c:pt>
                <c:pt idx="6357">
                  <c:v>-0.31003999999999998</c:v>
                </c:pt>
                <c:pt idx="6358">
                  <c:v>-0.30930999999999997</c:v>
                </c:pt>
                <c:pt idx="6359">
                  <c:v>-0.30780999999999997</c:v>
                </c:pt>
                <c:pt idx="6360">
                  <c:v>-0.30569000000000002</c:v>
                </c:pt>
                <c:pt idx="6361">
                  <c:v>-0.30370000000000003</c:v>
                </c:pt>
                <c:pt idx="6362">
                  <c:v>-0.30266999999999999</c:v>
                </c:pt>
                <c:pt idx="6363">
                  <c:v>-0.30309999999999998</c:v>
                </c:pt>
                <c:pt idx="6364">
                  <c:v>-0.30381000000000002</c:v>
                </c:pt>
                <c:pt idx="6365">
                  <c:v>-0.30402000000000001</c:v>
                </c:pt>
                <c:pt idx="6366">
                  <c:v>-0.30458000000000002</c:v>
                </c:pt>
                <c:pt idx="6367">
                  <c:v>-0.30574000000000001</c:v>
                </c:pt>
                <c:pt idx="6368">
                  <c:v>-0.30736000000000002</c:v>
                </c:pt>
                <c:pt idx="6369">
                  <c:v>-0.30882999999999999</c:v>
                </c:pt>
                <c:pt idx="6370">
                  <c:v>-0.30898999999999999</c:v>
                </c:pt>
                <c:pt idx="6371">
                  <c:v>-0.30897000000000002</c:v>
                </c:pt>
                <c:pt idx="6372">
                  <c:v>-0.30774000000000001</c:v>
                </c:pt>
                <c:pt idx="6373">
                  <c:v>-0.30662</c:v>
                </c:pt>
                <c:pt idx="6374">
                  <c:v>-0.30559999999999998</c:v>
                </c:pt>
                <c:pt idx="6375">
                  <c:v>-0.30551</c:v>
                </c:pt>
                <c:pt idx="6376">
                  <c:v>-0.30609999999999998</c:v>
                </c:pt>
                <c:pt idx="6377">
                  <c:v>-0.30586999999999998</c:v>
                </c:pt>
                <c:pt idx="6378">
                  <c:v>-0.30513000000000001</c:v>
                </c:pt>
                <c:pt idx="6379">
                  <c:v>-0.30407000000000001</c:v>
                </c:pt>
                <c:pt idx="6380">
                  <c:v>-0.30325999999999997</c:v>
                </c:pt>
                <c:pt idx="6381">
                  <c:v>-0.30237000000000003</c:v>
                </c:pt>
                <c:pt idx="6382">
                  <c:v>-0.29977999999999999</c:v>
                </c:pt>
                <c:pt idx="6383">
                  <c:v>-0.29686000000000001</c:v>
                </c:pt>
                <c:pt idx="6384">
                  <c:v>-0.29348000000000002</c:v>
                </c:pt>
                <c:pt idx="6385">
                  <c:v>-0.29158000000000001</c:v>
                </c:pt>
                <c:pt idx="6386">
                  <c:v>-0.29124</c:v>
                </c:pt>
                <c:pt idx="6387">
                  <c:v>-0.29278999999999999</c:v>
                </c:pt>
                <c:pt idx="6388">
                  <c:v>-0.29505999999999999</c:v>
                </c:pt>
                <c:pt idx="6389">
                  <c:v>-0.29694999999999999</c:v>
                </c:pt>
                <c:pt idx="6390">
                  <c:v>-0.29799999999999999</c:v>
                </c:pt>
                <c:pt idx="6391">
                  <c:v>-0.29944999999999999</c:v>
                </c:pt>
                <c:pt idx="6392">
                  <c:v>-0.29943999999999998</c:v>
                </c:pt>
                <c:pt idx="6393">
                  <c:v>-0.30275999999999997</c:v>
                </c:pt>
                <c:pt idx="6394">
                  <c:v>-0.29648000000000002</c:v>
                </c:pt>
                <c:pt idx="6395">
                  <c:v>-0.29436000000000001</c:v>
                </c:pt>
                <c:pt idx="6396">
                  <c:v>-0.29183999999999999</c:v>
                </c:pt>
                <c:pt idx="6397">
                  <c:v>-0.29072999999999999</c:v>
                </c:pt>
                <c:pt idx="6398">
                  <c:v>-0.29036000000000001</c:v>
                </c:pt>
                <c:pt idx="6399">
                  <c:v>-0.2918</c:v>
                </c:pt>
                <c:pt idx="6400">
                  <c:v>-0.29396</c:v>
                </c:pt>
                <c:pt idx="6401">
                  <c:v>-0.29654999999999998</c:v>
                </c:pt>
                <c:pt idx="6402">
                  <c:v>-0.29979</c:v>
                </c:pt>
                <c:pt idx="6403">
                  <c:v>-0.30391000000000001</c:v>
                </c:pt>
                <c:pt idx="6404">
                  <c:v>-0.30373</c:v>
                </c:pt>
                <c:pt idx="6405">
                  <c:v>-0.30005999999999999</c:v>
                </c:pt>
                <c:pt idx="6406">
                  <c:v>-0.29624</c:v>
                </c:pt>
                <c:pt idx="6407">
                  <c:v>-0.29144999999999999</c:v>
                </c:pt>
                <c:pt idx="6408">
                  <c:v>-0.28996</c:v>
                </c:pt>
                <c:pt idx="6409">
                  <c:v>-0.29115000000000002</c:v>
                </c:pt>
                <c:pt idx="6410">
                  <c:v>-0.29036000000000001</c:v>
                </c:pt>
                <c:pt idx="6411">
                  <c:v>-0.28778999999999999</c:v>
                </c:pt>
                <c:pt idx="6412">
                  <c:v>-0.28527000000000002</c:v>
                </c:pt>
                <c:pt idx="6413">
                  <c:v>-0.28442000000000001</c:v>
                </c:pt>
                <c:pt idx="6414">
                  <c:v>-0.29244999999999999</c:v>
                </c:pt>
                <c:pt idx="6415">
                  <c:v>-0.30435000000000001</c:v>
                </c:pt>
                <c:pt idx="6416">
                  <c:v>-0.30671999999999999</c:v>
                </c:pt>
                <c:pt idx="6417">
                  <c:v>-0.29103000000000001</c:v>
                </c:pt>
                <c:pt idx="6418">
                  <c:v>-0.27905999999999997</c:v>
                </c:pt>
                <c:pt idx="6419">
                  <c:v>-4.7309999999999998E-2</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4-8680-4AC2-BCAB-980049B9723E}"/>
            </c:ext>
          </c:extLst>
        </c:ser>
        <c:dLbls>
          <c:showLegendKey val="0"/>
          <c:showVal val="0"/>
          <c:showCatName val="0"/>
          <c:showSerName val="0"/>
          <c:showPercent val="0"/>
          <c:showBubbleSize val="0"/>
        </c:dLbls>
        <c:axId val="465920328"/>
        <c:axId val="465920656"/>
        <c:extLst/>
      </c:scatterChart>
      <c:valAx>
        <c:axId val="465920328"/>
        <c:scaling>
          <c:orientation val="minMax"/>
          <c:max val="900"/>
          <c:min val="100"/>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Temperature</a:t>
                </a:r>
                <a:r>
                  <a:rPr lang="en-US" b="1" baseline="0">
                    <a:latin typeface="Times New Roman" panose="02020603050405020304" pitchFamily="18" charset="0"/>
                    <a:cs typeface="Times New Roman" panose="02020603050405020304" pitchFamily="18" charset="0"/>
                  </a:rPr>
                  <a:t> (</a:t>
                </a:r>
                <a:r>
                  <a:rPr lang="en-US" b="1" baseline="30000">
                    <a:latin typeface="Times New Roman" panose="02020603050405020304" pitchFamily="18" charset="0"/>
                    <a:cs typeface="Times New Roman" panose="02020603050405020304" pitchFamily="18" charset="0"/>
                  </a:rPr>
                  <a:t>o</a:t>
                </a:r>
                <a:r>
                  <a:rPr lang="en-US" b="1" baseline="0">
                    <a:latin typeface="Times New Roman" panose="02020603050405020304" pitchFamily="18" charset="0"/>
                    <a:cs typeface="Times New Roman" panose="02020603050405020304" pitchFamily="18" charset="0"/>
                  </a:rPr>
                  <a:t>C) </a:t>
                </a:r>
                <a:endParaRPr lang="el-GR"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b"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65920656"/>
        <c:crosses val="autoZero"/>
        <c:crossBetween val="midCat"/>
      </c:valAx>
      <c:valAx>
        <c:axId val="465920656"/>
        <c:scaling>
          <c:orientation val="minMax"/>
          <c:max val="0"/>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Mass</a:t>
                </a:r>
                <a:r>
                  <a:rPr lang="en-US" b="1" baseline="0">
                    <a:latin typeface="Times New Roman" panose="02020603050405020304" pitchFamily="18" charset="0"/>
                    <a:cs typeface="Times New Roman" panose="02020603050405020304" pitchFamily="18" charset="0"/>
                  </a:rPr>
                  <a:t> Loss rate ( % / min )</a:t>
                </a:r>
                <a:endParaRPr lang="el-GR" b="1">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65920328"/>
        <c:crosses val="autoZero"/>
        <c:crossBetween val="midCat"/>
      </c:valAx>
      <c:spPr>
        <a:noFill/>
        <a:ln>
          <a:noFill/>
        </a:ln>
        <a:effectLst/>
      </c:spPr>
    </c:plotArea>
    <c:legend>
      <c:legendPos val="r"/>
      <c:layout>
        <c:manualLayout>
          <c:xMode val="edge"/>
          <c:yMode val="edge"/>
          <c:x val="7.289672124317792E-2"/>
          <c:y val="0.59248869157312778"/>
          <c:w val="0.13076499358285062"/>
          <c:h val="0.279460266934718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Color </a:t>
            </a:r>
          </a:p>
        </c:rich>
      </c:tx>
      <c:layout>
        <c:manualLayout>
          <c:xMode val="edge"/>
          <c:yMode val="edge"/>
          <c:x val="0.5054479012545483"/>
          <c:y val="1.9495821884796632E-2"/>
        </c:manualLayout>
      </c:layout>
      <c:overlay val="0"/>
      <c:spPr>
        <a:noFill/>
        <a:ln>
          <a:noFill/>
        </a:ln>
        <a:effectLst/>
      </c:spPr>
      <c:txPr>
        <a:bodyPr rot="0" spcFirstLastPara="1" vertOverflow="ellipsis" vert="horz" wrap="square" anchor="ctr" anchorCtr="1"/>
        <a:lstStyle/>
        <a:p>
          <a:pPr algn="ctr" rtl="0">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9.6233935867178003E-2"/>
          <c:y val="0.10161165025757772"/>
          <c:w val="0.87636429653597947"/>
          <c:h val="0.78295882112274706"/>
        </c:manualLayout>
      </c:layout>
      <c:scatterChart>
        <c:scatterStyle val="smoothMarker"/>
        <c:varyColors val="0"/>
        <c:ser>
          <c:idx val="0"/>
          <c:order val="0"/>
          <c:tx>
            <c:v>1/30</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'αραιώσεις '!$I$102:$I$126</c:f>
                <c:numCache>
                  <c:formatCode>\Γ\ε\ν\ι\κ\ό\ς\ \τ\ύ\π\ο\ς</c:formatCode>
                  <c:ptCount val="25"/>
                  <c:pt idx="0">
                    <c:v>0</c:v>
                  </c:pt>
                  <c:pt idx="1">
                    <c:v>4.484821022324826E-3</c:v>
                  </c:pt>
                  <c:pt idx="2">
                    <c:v>0</c:v>
                  </c:pt>
                  <c:pt idx="3">
                    <c:v>1.6851427502858465E-2</c:v>
                  </c:pt>
                  <c:pt idx="4">
                    <c:v>3.3000000000000002E-2</c:v>
                  </c:pt>
                  <c:pt idx="5">
                    <c:v>2.3E-2</c:v>
                  </c:pt>
                  <c:pt idx="6">
                    <c:v>5.1644439003232824E-2</c:v>
                  </c:pt>
                  <c:pt idx="7">
                    <c:v>3.0112698279640495E-2</c:v>
                  </c:pt>
                  <c:pt idx="8">
                    <c:v>6.8192278621502659E-3</c:v>
                  </c:pt>
                  <c:pt idx="9">
                    <c:v>2.5278291208396066E-2</c:v>
                  </c:pt>
                  <c:pt idx="10">
                    <c:v>2.3E-2</c:v>
                  </c:pt>
                  <c:pt idx="11">
                    <c:v>3.5999999999999997E-2</c:v>
                  </c:pt>
                  <c:pt idx="12">
                    <c:v>0.04</c:v>
                  </c:pt>
                  <c:pt idx="13">
                    <c:v>0.03</c:v>
                  </c:pt>
                  <c:pt idx="14">
                    <c:v>2.3E-2</c:v>
                  </c:pt>
                  <c:pt idx="15">
                    <c:v>1.2E-2</c:v>
                  </c:pt>
                  <c:pt idx="16">
                    <c:v>8.9999999999999993E-3</c:v>
                  </c:pt>
                  <c:pt idx="17">
                    <c:v>3.5999999999999997E-2</c:v>
                  </c:pt>
                  <c:pt idx="18">
                    <c:v>0.03</c:v>
                  </c:pt>
                  <c:pt idx="19">
                    <c:v>1.2999999999999999E-2</c:v>
                  </c:pt>
                  <c:pt idx="20">
                    <c:v>1.6E-2</c:v>
                  </c:pt>
                  <c:pt idx="21">
                    <c:v>8.9999999999999993E-3</c:v>
                  </c:pt>
                  <c:pt idx="22">
                    <c:v>1.0999999999999999E-2</c:v>
                  </c:pt>
                  <c:pt idx="23">
                    <c:v>1.2E-2</c:v>
                  </c:pt>
                  <c:pt idx="24">
                    <c:v>0</c:v>
                  </c:pt>
                </c:numCache>
              </c:numRef>
            </c:plus>
            <c:minus>
              <c:numRef>
                <c:f>'αραιώσεις '!$I$102:$I$126</c:f>
                <c:numCache>
                  <c:formatCode>\Γ\ε\ν\ι\κ\ό\ς\ \τ\ύ\π\ο\ς</c:formatCode>
                  <c:ptCount val="25"/>
                  <c:pt idx="0">
                    <c:v>0</c:v>
                  </c:pt>
                  <c:pt idx="1">
                    <c:v>4.484821022324826E-3</c:v>
                  </c:pt>
                  <c:pt idx="2">
                    <c:v>0</c:v>
                  </c:pt>
                  <c:pt idx="3">
                    <c:v>1.6851427502858465E-2</c:v>
                  </c:pt>
                  <c:pt idx="4">
                    <c:v>3.3000000000000002E-2</c:v>
                  </c:pt>
                  <c:pt idx="5">
                    <c:v>2.3E-2</c:v>
                  </c:pt>
                  <c:pt idx="6">
                    <c:v>5.1644439003232824E-2</c:v>
                  </c:pt>
                  <c:pt idx="7">
                    <c:v>3.0112698279640495E-2</c:v>
                  </c:pt>
                  <c:pt idx="8">
                    <c:v>6.8192278621502659E-3</c:v>
                  </c:pt>
                  <c:pt idx="9">
                    <c:v>2.5278291208396066E-2</c:v>
                  </c:pt>
                  <c:pt idx="10">
                    <c:v>2.3E-2</c:v>
                  </c:pt>
                  <c:pt idx="11">
                    <c:v>3.5999999999999997E-2</c:v>
                  </c:pt>
                  <c:pt idx="12">
                    <c:v>0.04</c:v>
                  </c:pt>
                  <c:pt idx="13">
                    <c:v>0.03</c:v>
                  </c:pt>
                  <c:pt idx="14">
                    <c:v>2.3E-2</c:v>
                  </c:pt>
                  <c:pt idx="15">
                    <c:v>1.2E-2</c:v>
                  </c:pt>
                  <c:pt idx="16">
                    <c:v>8.9999999999999993E-3</c:v>
                  </c:pt>
                  <c:pt idx="17">
                    <c:v>3.5999999999999997E-2</c:v>
                  </c:pt>
                  <c:pt idx="18">
                    <c:v>0.03</c:v>
                  </c:pt>
                  <c:pt idx="19">
                    <c:v>1.2999999999999999E-2</c:v>
                  </c:pt>
                  <c:pt idx="20">
                    <c:v>1.6E-2</c:v>
                  </c:pt>
                  <c:pt idx="21">
                    <c:v>8.9999999999999993E-3</c:v>
                  </c:pt>
                  <c:pt idx="22">
                    <c:v>1.0999999999999999E-2</c:v>
                  </c:pt>
                  <c:pt idx="23">
                    <c:v>1.2E-2</c:v>
                  </c:pt>
                  <c:pt idx="24">
                    <c:v>0</c:v>
                  </c:pt>
                </c:numCache>
              </c:numRef>
            </c:minus>
            <c:spPr>
              <a:noFill/>
              <a:ln w="9525" cap="flat" cmpd="sng" algn="ctr">
                <a:solidFill>
                  <a:schemeClr val="tx1">
                    <a:lumMod val="65000"/>
                    <a:lumOff val="35000"/>
                  </a:schemeClr>
                </a:solidFill>
                <a:round/>
              </a:ln>
              <a:effectLst/>
            </c:spPr>
          </c:errBars>
          <c:xVal>
            <c:numRef>
              <c:f>'αραιώσεις '!$B$102:$B$126</c:f>
              <c:numCache>
                <c:formatCode>0.0</c:formatCode>
                <c:ptCount val="25"/>
                <c:pt idx="0">
                  <c:v>0</c:v>
                </c:pt>
                <c:pt idx="1">
                  <c:v>0.5</c:v>
                </c:pt>
                <c:pt idx="2">
                  <c:v>1</c:v>
                </c:pt>
                <c:pt idx="3">
                  <c:v>1.5</c:v>
                </c:pt>
                <c:pt idx="4">
                  <c:v>2</c:v>
                </c:pt>
                <c:pt idx="5">
                  <c:v>2.5</c:v>
                </c:pt>
                <c:pt idx="6">
                  <c:v>2.75</c:v>
                </c:pt>
                <c:pt idx="7">
                  <c:v>3</c:v>
                </c:pt>
                <c:pt idx="8">
                  <c:v>3.25</c:v>
                </c:pt>
                <c:pt idx="9">
                  <c:v>3.5</c:v>
                </c:pt>
                <c:pt idx="10">
                  <c:v>3.75</c:v>
                </c:pt>
                <c:pt idx="11">
                  <c:v>4</c:v>
                </c:pt>
                <c:pt idx="12">
                  <c:v>4.25</c:v>
                </c:pt>
                <c:pt idx="13">
                  <c:v>4.5</c:v>
                </c:pt>
                <c:pt idx="14">
                  <c:v>4.75</c:v>
                </c:pt>
                <c:pt idx="15">
                  <c:v>5</c:v>
                </c:pt>
                <c:pt idx="16">
                  <c:v>5.25</c:v>
                </c:pt>
                <c:pt idx="17">
                  <c:v>5.5</c:v>
                </c:pt>
                <c:pt idx="18">
                  <c:v>5.75</c:v>
                </c:pt>
                <c:pt idx="19">
                  <c:v>6</c:v>
                </c:pt>
                <c:pt idx="20">
                  <c:v>7.5</c:v>
                </c:pt>
                <c:pt idx="21">
                  <c:v>8</c:v>
                </c:pt>
                <c:pt idx="22">
                  <c:v>8.25</c:v>
                </c:pt>
                <c:pt idx="23">
                  <c:v>9</c:v>
                </c:pt>
                <c:pt idx="24">
                  <c:v>9.25</c:v>
                </c:pt>
              </c:numCache>
            </c:numRef>
          </c:xVal>
          <c:yVal>
            <c:numRef>
              <c:f>'αραιώσεις '!$F$102:$F$126</c:f>
              <c:numCache>
                <c:formatCode>0.000</c:formatCode>
                <c:ptCount val="25"/>
                <c:pt idx="0">
                  <c:v>0</c:v>
                </c:pt>
                <c:pt idx="1">
                  <c:v>2.6714158504007124E-3</c:v>
                </c:pt>
                <c:pt idx="2">
                  <c:v>0</c:v>
                </c:pt>
                <c:pt idx="3">
                  <c:v>1.1576135351736421E-2</c:v>
                </c:pt>
                <c:pt idx="4">
                  <c:v>5.1647373107747106E-2</c:v>
                </c:pt>
                <c:pt idx="5">
                  <c:v>0.30365093499554763</c:v>
                </c:pt>
                <c:pt idx="6">
                  <c:v>0.36153161175422976</c:v>
                </c:pt>
                <c:pt idx="7">
                  <c:v>0.49332146037399827</c:v>
                </c:pt>
                <c:pt idx="8">
                  <c:v>0.61175422974176319</c:v>
                </c:pt>
                <c:pt idx="9">
                  <c:v>0.68121104185218162</c:v>
                </c:pt>
                <c:pt idx="10">
                  <c:v>0.69011576135351727</c:v>
                </c:pt>
                <c:pt idx="11">
                  <c:v>0.72751558325912724</c:v>
                </c:pt>
                <c:pt idx="12">
                  <c:v>0.74621549421193234</c:v>
                </c:pt>
                <c:pt idx="13">
                  <c:v>0.7542297417631344</c:v>
                </c:pt>
                <c:pt idx="14">
                  <c:v>0.79519145146927872</c:v>
                </c:pt>
                <c:pt idx="15">
                  <c:v>0.79341050756901155</c:v>
                </c:pt>
                <c:pt idx="16">
                  <c:v>0.79341050756901155</c:v>
                </c:pt>
                <c:pt idx="17">
                  <c:v>0.81300089047195012</c:v>
                </c:pt>
                <c:pt idx="18">
                  <c:v>0.82813891362422076</c:v>
                </c:pt>
                <c:pt idx="19">
                  <c:v>0.84060552092609075</c:v>
                </c:pt>
                <c:pt idx="20">
                  <c:v>0.87533392698130019</c:v>
                </c:pt>
                <c:pt idx="21">
                  <c:v>0.92074799643811223</c:v>
                </c:pt>
                <c:pt idx="22">
                  <c:v>0.95369545859305427</c:v>
                </c:pt>
                <c:pt idx="23">
                  <c:v>1</c:v>
                </c:pt>
                <c:pt idx="24">
                  <c:v>1</c:v>
                </c:pt>
              </c:numCache>
            </c:numRef>
          </c:yVal>
          <c:smooth val="1"/>
          <c:extLst>
            <c:ext xmlns:c16="http://schemas.microsoft.com/office/drawing/2014/chart" uri="{C3380CC4-5D6E-409C-BE32-E72D297353CC}">
              <c16:uniqueId val="{00000000-816B-43B5-8BF4-0AB1C1A99BBE}"/>
            </c:ext>
          </c:extLst>
        </c:ser>
        <c:ser>
          <c:idx val="1"/>
          <c:order val="1"/>
          <c:tx>
            <c:v>1/50</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'αραιώσεις '!$I$4:$I$40</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plus>
            <c:minus>
              <c:numRef>
                <c:f>'αραιώσεις '!$I$4:$I$40</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cap="flat" cmpd="sng" algn="ctr">
                <a:solidFill>
                  <a:schemeClr val="tx1">
                    <a:lumMod val="65000"/>
                    <a:lumOff val="35000"/>
                  </a:schemeClr>
                </a:solidFill>
                <a:round/>
              </a:ln>
              <a:effectLst/>
            </c:spPr>
          </c:errBars>
          <c:xVal>
            <c:numRef>
              <c:f>'αραιώσεις '!$B$4:$B$40</c:f>
              <c:numCache>
                <c:formatCode>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'αραιώσεις '!$F$4:$F$40</c:f>
              <c:numCache>
                <c:formatCode>0.000</c:formatCode>
                <c:ptCount val="37"/>
                <c:pt idx="0">
                  <c:v>0</c:v>
                </c:pt>
                <c:pt idx="1">
                  <c:v>0</c:v>
                </c:pt>
                <c:pt idx="2">
                  <c:v>2.0408163265306124E-2</c:v>
                </c:pt>
                <c:pt idx="3">
                  <c:v>1.6326530612244899E-2</c:v>
                </c:pt>
                <c:pt idx="4">
                  <c:v>3.4693877551020408E-2</c:v>
                </c:pt>
                <c:pt idx="5">
                  <c:v>6.3265306122448975E-2</c:v>
                </c:pt>
                <c:pt idx="6">
                  <c:v>0.1</c:v>
                </c:pt>
                <c:pt idx="7">
                  <c:v>0.21836734693877552</c:v>
                </c:pt>
                <c:pt idx="8">
                  <c:v>0.31020408163265306</c:v>
                </c:pt>
                <c:pt idx="9">
                  <c:v>0.35918367346938773</c:v>
                </c:pt>
                <c:pt idx="10">
                  <c:v>0.41632653061224495</c:v>
                </c:pt>
                <c:pt idx="11">
                  <c:v>0.47551020408163269</c:v>
                </c:pt>
                <c:pt idx="12">
                  <c:v>0.52857142857142858</c:v>
                </c:pt>
                <c:pt idx="13">
                  <c:v>0.57755102040816331</c:v>
                </c:pt>
                <c:pt idx="14">
                  <c:v>0.63265306122448983</c:v>
                </c:pt>
                <c:pt idx="15">
                  <c:v>0.63673469387755099</c:v>
                </c:pt>
                <c:pt idx="16">
                  <c:v>0.63265306122448983</c:v>
                </c:pt>
                <c:pt idx="17">
                  <c:v>0.65102040816326534</c:v>
                </c:pt>
                <c:pt idx="18">
                  <c:v>0.66938775510204085</c:v>
                </c:pt>
                <c:pt idx="19">
                  <c:v>0.71224489795918366</c:v>
                </c:pt>
                <c:pt idx="20">
                  <c:v>0.71020408163265303</c:v>
                </c:pt>
                <c:pt idx="21">
                  <c:v>0.73673469387755097</c:v>
                </c:pt>
                <c:pt idx="22">
                  <c:v>0.72448979591836737</c:v>
                </c:pt>
                <c:pt idx="23">
                  <c:v>0.73673469387755097</c:v>
                </c:pt>
                <c:pt idx="24">
                  <c:v>0.75510204081632648</c:v>
                </c:pt>
                <c:pt idx="25">
                  <c:v>0.74897959183673468</c:v>
                </c:pt>
                <c:pt idx="26">
                  <c:v>0.82040816326530619</c:v>
                </c:pt>
                <c:pt idx="27">
                  <c:v>0.85918367346938773</c:v>
                </c:pt>
                <c:pt idx="28">
                  <c:v>0.86530612244897953</c:v>
                </c:pt>
                <c:pt idx="29">
                  <c:v>0.88163265306122451</c:v>
                </c:pt>
                <c:pt idx="30">
                  <c:v>0.9224489795918368</c:v>
                </c:pt>
                <c:pt idx="31">
                  <c:v>0.94897959183673464</c:v>
                </c:pt>
                <c:pt idx="32">
                  <c:v>0.94489795918367359</c:v>
                </c:pt>
                <c:pt idx="33">
                  <c:v>0.94897959183673464</c:v>
                </c:pt>
                <c:pt idx="34">
                  <c:v>0.98163265306122449</c:v>
                </c:pt>
                <c:pt idx="35">
                  <c:v>0.98367346938775513</c:v>
                </c:pt>
                <c:pt idx="36">
                  <c:v>1</c:v>
                </c:pt>
              </c:numCache>
            </c:numRef>
          </c:yVal>
          <c:smooth val="1"/>
          <c:extLst>
            <c:ext xmlns:c16="http://schemas.microsoft.com/office/drawing/2014/chart" uri="{C3380CC4-5D6E-409C-BE32-E72D297353CC}">
              <c16:uniqueId val="{00000001-816B-43B5-8BF4-0AB1C1A99BBE}"/>
            </c:ext>
          </c:extLst>
        </c:ser>
        <c:ser>
          <c:idx val="2"/>
          <c:order val="2"/>
          <c:tx>
            <c:v>1/70</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'αραιώσεις '!$I$51:$I$91</c:f>
                <c:numCache>
                  <c:formatCode>\Γ\ε\ν\ι\κ\ό\ς\ \τ\ύ\π\ο\ς</c:formatCode>
                  <c:ptCount val="41"/>
                  <c:pt idx="0">
                    <c:v>0</c:v>
                  </c:pt>
                  <c:pt idx="1">
                    <c:v>0</c:v>
                  </c:pt>
                  <c:pt idx="2">
                    <c:v>1.0297671570677876E-2</c:v>
                  </c:pt>
                  <c:pt idx="3">
                    <c:v>1.0297671570677876E-2</c:v>
                  </c:pt>
                  <c:pt idx="4">
                    <c:v>1.7162785951129796E-2</c:v>
                  </c:pt>
                  <c:pt idx="5">
                    <c:v>0</c:v>
                  </c:pt>
                  <c:pt idx="6">
                    <c:v>0</c:v>
                  </c:pt>
                  <c:pt idx="7">
                    <c:v>0</c:v>
                  </c:pt>
                  <c:pt idx="8">
                    <c:v>0</c:v>
                  </c:pt>
                  <c:pt idx="9">
                    <c:v>2.7460457521807674E-2</c:v>
                  </c:pt>
                  <c:pt idx="10">
                    <c:v>0.03</c:v>
                  </c:pt>
                  <c:pt idx="11">
                    <c:v>1.2E-2</c:v>
                  </c:pt>
                  <c:pt idx="12">
                    <c:v>1.4999999999999999E-2</c:v>
                  </c:pt>
                  <c:pt idx="13">
                    <c:v>2.4027900331581663E-2</c:v>
                  </c:pt>
                  <c:pt idx="14">
                    <c:v>0</c:v>
                  </c:pt>
                  <c:pt idx="15">
                    <c:v>3.4325571902259572E-2</c:v>
                  </c:pt>
                  <c:pt idx="16">
                    <c:v>3.3000000000000002E-2</c:v>
                  </c:pt>
                  <c:pt idx="17">
                    <c:v>0.03</c:v>
                  </c:pt>
                  <c:pt idx="18">
                    <c:v>3.2000000000000001E-2</c:v>
                  </c:pt>
                  <c:pt idx="19">
                    <c:v>2.1999999999999999E-2</c:v>
                  </c:pt>
                  <c:pt idx="20">
                    <c:v>0.02</c:v>
                  </c:pt>
                  <c:pt idx="21">
                    <c:v>8.0000000000000002E-3</c:v>
                  </c:pt>
                  <c:pt idx="22">
                    <c:v>1.2E-2</c:v>
                  </c:pt>
                  <c:pt idx="23">
                    <c:v>2.3E-2</c:v>
                  </c:pt>
                  <c:pt idx="24">
                    <c:v>1.4999999999999999E-2</c:v>
                  </c:pt>
                  <c:pt idx="25">
                    <c:v>1.373022876090383E-2</c:v>
                  </c:pt>
                  <c:pt idx="26">
                    <c:v>3.432557190225879E-3</c:v>
                  </c:pt>
                  <c:pt idx="27">
                    <c:v>1.0297671570677795E-2</c:v>
                  </c:pt>
                  <c:pt idx="28">
                    <c:v>0</c:v>
                  </c:pt>
                  <c:pt idx="29">
                    <c:v>6.865114380451915E-3</c:v>
                  </c:pt>
                  <c:pt idx="30">
                    <c:v>2.0595343141355665E-2</c:v>
                  </c:pt>
                  <c:pt idx="31">
                    <c:v>1.4999999999999999E-2</c:v>
                  </c:pt>
                  <c:pt idx="32">
                    <c:v>1.7162785951129866E-2</c:v>
                  </c:pt>
                  <c:pt idx="33">
                    <c:v>1.0297671570677951E-2</c:v>
                  </c:pt>
                  <c:pt idx="34">
                    <c:v>6.8651143804519931E-3</c:v>
                  </c:pt>
                  <c:pt idx="35">
                    <c:v>3.0000000000000001E-3</c:v>
                  </c:pt>
                  <c:pt idx="36">
                    <c:v>1.2E-2</c:v>
                  </c:pt>
                  <c:pt idx="37">
                    <c:v>3.4325571902259575E-3</c:v>
                  </c:pt>
                  <c:pt idx="38">
                    <c:v>8.0000000000000002E-3</c:v>
                  </c:pt>
                  <c:pt idx="39">
                    <c:v>5.0000000000000001E-3</c:v>
                  </c:pt>
                  <c:pt idx="40">
                    <c:v>0</c:v>
                  </c:pt>
                </c:numCache>
              </c:numRef>
            </c:plus>
            <c:minus>
              <c:numRef>
                <c:f>'αραιώσεις '!$I$51:$I$91</c:f>
                <c:numCache>
                  <c:formatCode>\Γ\ε\ν\ι\κ\ό\ς\ \τ\ύ\π\ο\ς</c:formatCode>
                  <c:ptCount val="41"/>
                  <c:pt idx="0">
                    <c:v>0</c:v>
                  </c:pt>
                  <c:pt idx="1">
                    <c:v>0</c:v>
                  </c:pt>
                  <c:pt idx="2">
                    <c:v>1.0297671570677876E-2</c:v>
                  </c:pt>
                  <c:pt idx="3">
                    <c:v>1.0297671570677876E-2</c:v>
                  </c:pt>
                  <c:pt idx="4">
                    <c:v>1.7162785951129796E-2</c:v>
                  </c:pt>
                  <c:pt idx="5">
                    <c:v>0</c:v>
                  </c:pt>
                  <c:pt idx="6">
                    <c:v>0</c:v>
                  </c:pt>
                  <c:pt idx="7">
                    <c:v>0</c:v>
                  </c:pt>
                  <c:pt idx="8">
                    <c:v>0</c:v>
                  </c:pt>
                  <c:pt idx="9">
                    <c:v>2.7460457521807674E-2</c:v>
                  </c:pt>
                  <c:pt idx="10">
                    <c:v>0.03</c:v>
                  </c:pt>
                  <c:pt idx="11">
                    <c:v>1.2E-2</c:v>
                  </c:pt>
                  <c:pt idx="12">
                    <c:v>1.4999999999999999E-2</c:v>
                  </c:pt>
                  <c:pt idx="13">
                    <c:v>2.4027900331581663E-2</c:v>
                  </c:pt>
                  <c:pt idx="14">
                    <c:v>0</c:v>
                  </c:pt>
                  <c:pt idx="15">
                    <c:v>3.4325571902259572E-2</c:v>
                  </c:pt>
                  <c:pt idx="16">
                    <c:v>3.3000000000000002E-2</c:v>
                  </c:pt>
                  <c:pt idx="17">
                    <c:v>0.03</c:v>
                  </c:pt>
                  <c:pt idx="18">
                    <c:v>3.2000000000000001E-2</c:v>
                  </c:pt>
                  <c:pt idx="19">
                    <c:v>2.1999999999999999E-2</c:v>
                  </c:pt>
                  <c:pt idx="20">
                    <c:v>0.02</c:v>
                  </c:pt>
                  <c:pt idx="21">
                    <c:v>8.0000000000000002E-3</c:v>
                  </c:pt>
                  <c:pt idx="22">
                    <c:v>1.2E-2</c:v>
                  </c:pt>
                  <c:pt idx="23">
                    <c:v>2.3E-2</c:v>
                  </c:pt>
                  <c:pt idx="24">
                    <c:v>1.4999999999999999E-2</c:v>
                  </c:pt>
                  <c:pt idx="25">
                    <c:v>1.373022876090383E-2</c:v>
                  </c:pt>
                  <c:pt idx="26">
                    <c:v>3.432557190225879E-3</c:v>
                  </c:pt>
                  <c:pt idx="27">
                    <c:v>1.0297671570677795E-2</c:v>
                  </c:pt>
                  <c:pt idx="28">
                    <c:v>0</c:v>
                  </c:pt>
                  <c:pt idx="29">
                    <c:v>6.865114380451915E-3</c:v>
                  </c:pt>
                  <c:pt idx="30">
                    <c:v>2.0595343141355665E-2</c:v>
                  </c:pt>
                  <c:pt idx="31">
                    <c:v>1.4999999999999999E-2</c:v>
                  </c:pt>
                  <c:pt idx="32">
                    <c:v>1.7162785951129866E-2</c:v>
                  </c:pt>
                  <c:pt idx="33">
                    <c:v>1.0297671570677951E-2</c:v>
                  </c:pt>
                  <c:pt idx="34">
                    <c:v>6.8651143804519931E-3</c:v>
                  </c:pt>
                  <c:pt idx="35">
                    <c:v>3.0000000000000001E-3</c:v>
                  </c:pt>
                  <c:pt idx="36">
                    <c:v>1.2E-2</c:v>
                  </c:pt>
                  <c:pt idx="37">
                    <c:v>3.4325571902259575E-3</c:v>
                  </c:pt>
                  <c:pt idx="38">
                    <c:v>8.0000000000000002E-3</c:v>
                  </c:pt>
                  <c:pt idx="39">
                    <c:v>5.0000000000000001E-3</c:v>
                  </c:pt>
                  <c:pt idx="40">
                    <c:v>0</c:v>
                  </c:pt>
                </c:numCache>
              </c:numRef>
            </c:minus>
            <c:spPr>
              <a:noFill/>
              <a:ln w="9525" cap="flat" cmpd="sng" algn="ctr">
                <a:solidFill>
                  <a:schemeClr val="tx1">
                    <a:lumMod val="65000"/>
                    <a:lumOff val="35000"/>
                  </a:schemeClr>
                </a:solidFill>
                <a:round/>
              </a:ln>
              <a:effectLst/>
            </c:spPr>
          </c:errBars>
          <c:xVal>
            <c:numRef>
              <c:f>'αραιώσεις '!$B$51:$B$91</c:f>
              <c:numCache>
                <c:formatCode>0.0</c:formatCode>
                <c:ptCount val="41"/>
                <c:pt idx="0">
                  <c:v>0</c:v>
                </c:pt>
                <c:pt idx="1">
                  <c:v>0.5</c:v>
                </c:pt>
                <c:pt idx="2">
                  <c:v>1</c:v>
                </c:pt>
                <c:pt idx="3">
                  <c:v>1.5</c:v>
                </c:pt>
                <c:pt idx="4">
                  <c:v>2</c:v>
                </c:pt>
                <c:pt idx="5">
                  <c:v>2.5</c:v>
                </c:pt>
                <c:pt idx="6">
                  <c:v>3</c:v>
                </c:pt>
                <c:pt idx="7">
                  <c:v>3.5</c:v>
                </c:pt>
                <c:pt idx="8">
                  <c:v>4</c:v>
                </c:pt>
                <c:pt idx="9">
                  <c:v>4.5</c:v>
                </c:pt>
                <c:pt idx="10">
                  <c:v>5</c:v>
                </c:pt>
                <c:pt idx="11">
                  <c:v>5.5</c:v>
                </c:pt>
                <c:pt idx="12">
                  <c:v>6.5</c:v>
                </c:pt>
                <c:pt idx="13">
                  <c:v>6.75</c:v>
                </c:pt>
                <c:pt idx="14">
                  <c:v>7</c:v>
                </c:pt>
                <c:pt idx="15">
                  <c:v>7.25</c:v>
                </c:pt>
                <c:pt idx="16">
                  <c:v>7.5</c:v>
                </c:pt>
                <c:pt idx="17">
                  <c:v>7.75</c:v>
                </c:pt>
                <c:pt idx="18">
                  <c:v>8</c:v>
                </c:pt>
                <c:pt idx="19">
                  <c:v>8.25</c:v>
                </c:pt>
                <c:pt idx="20">
                  <c:v>8.5</c:v>
                </c:pt>
                <c:pt idx="21">
                  <c:v>8.75</c:v>
                </c:pt>
                <c:pt idx="22">
                  <c:v>9</c:v>
                </c:pt>
                <c:pt idx="23">
                  <c:v>9.4166666666666661</c:v>
                </c:pt>
                <c:pt idx="24">
                  <c:v>9.9166666666666661</c:v>
                </c:pt>
                <c:pt idx="25">
                  <c:v>11.416666666666666</c:v>
                </c:pt>
                <c:pt idx="26">
                  <c:v>11.666666666666666</c:v>
                </c:pt>
                <c:pt idx="27">
                  <c:v>12.416666666666666</c:v>
                </c:pt>
                <c:pt idx="28">
                  <c:v>12.666666666666666</c:v>
                </c:pt>
                <c:pt idx="29">
                  <c:v>13.166666666666666</c:v>
                </c:pt>
                <c:pt idx="30">
                  <c:v>13.416666666666666</c:v>
                </c:pt>
                <c:pt idx="31">
                  <c:v>14.416666666666666</c:v>
                </c:pt>
                <c:pt idx="32">
                  <c:v>14.916666666666666</c:v>
                </c:pt>
                <c:pt idx="33">
                  <c:v>15.166666666666666</c:v>
                </c:pt>
                <c:pt idx="34">
                  <c:v>16.166666666666668</c:v>
                </c:pt>
                <c:pt idx="35">
                  <c:v>16.666666666666668</c:v>
                </c:pt>
                <c:pt idx="36">
                  <c:v>17.166666666666668</c:v>
                </c:pt>
                <c:pt idx="37">
                  <c:v>17.666666666666668</c:v>
                </c:pt>
                <c:pt idx="38">
                  <c:v>18.166666666666668</c:v>
                </c:pt>
                <c:pt idx="39">
                  <c:v>18.666666666666668</c:v>
                </c:pt>
                <c:pt idx="40">
                  <c:v>19.166666666666668</c:v>
                </c:pt>
              </c:numCache>
            </c:numRef>
          </c:xVal>
          <c:yVal>
            <c:numRef>
              <c:f>'αραιώσεις '!$F$51:$F$91</c:f>
              <c:numCache>
                <c:formatCode>0.000</c:formatCode>
                <c:ptCount val="41"/>
                <c:pt idx="0">
                  <c:v>0</c:v>
                </c:pt>
                <c:pt idx="1">
                  <c:v>0</c:v>
                </c:pt>
                <c:pt idx="2">
                  <c:v>1.2135922330097089E-2</c:v>
                </c:pt>
                <c:pt idx="3">
                  <c:v>7.2815533980582527E-3</c:v>
                </c:pt>
                <c:pt idx="4">
                  <c:v>1.2135922330097089E-2</c:v>
                </c:pt>
                <c:pt idx="5">
                  <c:v>4.8543689320388354E-3</c:v>
                </c:pt>
                <c:pt idx="6">
                  <c:v>4.8543689320388354E-3</c:v>
                </c:pt>
                <c:pt idx="7">
                  <c:v>4.8543689320388354E-3</c:v>
                </c:pt>
                <c:pt idx="8">
                  <c:v>4.8543689320388354E-3</c:v>
                </c:pt>
                <c:pt idx="9">
                  <c:v>2.4271844660194171E-2</c:v>
                </c:pt>
                <c:pt idx="10">
                  <c:v>8.7378640776699032E-2</c:v>
                </c:pt>
                <c:pt idx="11">
                  <c:v>0.14563106796116504</c:v>
                </c:pt>
                <c:pt idx="12">
                  <c:v>0.24514563106796119</c:v>
                </c:pt>
                <c:pt idx="13">
                  <c:v>0.35679611650485443</c:v>
                </c:pt>
                <c:pt idx="14">
                  <c:v>0.41747572815533979</c:v>
                </c:pt>
                <c:pt idx="15">
                  <c:v>0.470873786407767</c:v>
                </c:pt>
                <c:pt idx="16">
                  <c:v>0.50485436893203894</c:v>
                </c:pt>
                <c:pt idx="17">
                  <c:v>0.59708737864077677</c:v>
                </c:pt>
                <c:pt idx="18">
                  <c:v>0.59223300970873793</c:v>
                </c:pt>
                <c:pt idx="19">
                  <c:v>0.63349514563106801</c:v>
                </c:pt>
                <c:pt idx="20">
                  <c:v>0.65776699029126218</c:v>
                </c:pt>
                <c:pt idx="21">
                  <c:v>0.68689320388349528</c:v>
                </c:pt>
                <c:pt idx="22">
                  <c:v>0.7038834951456312</c:v>
                </c:pt>
                <c:pt idx="23">
                  <c:v>0.7354368932038835</c:v>
                </c:pt>
                <c:pt idx="24">
                  <c:v>0.75242718446601942</c:v>
                </c:pt>
                <c:pt idx="25">
                  <c:v>0.80097087378640786</c:v>
                </c:pt>
                <c:pt idx="26">
                  <c:v>0.83252427184466016</c:v>
                </c:pt>
                <c:pt idx="27">
                  <c:v>0.83252427184466016</c:v>
                </c:pt>
                <c:pt idx="28">
                  <c:v>0.84951456310679607</c:v>
                </c:pt>
                <c:pt idx="29">
                  <c:v>0.84466019417475724</c:v>
                </c:pt>
                <c:pt idx="30">
                  <c:v>0.83495145631067957</c:v>
                </c:pt>
                <c:pt idx="31">
                  <c:v>0.86893203883495151</c:v>
                </c:pt>
                <c:pt idx="32">
                  <c:v>0.85679611650485432</c:v>
                </c:pt>
                <c:pt idx="33">
                  <c:v>0.85679611650485432</c:v>
                </c:pt>
                <c:pt idx="34">
                  <c:v>0.86407766990291268</c:v>
                </c:pt>
                <c:pt idx="35">
                  <c:v>0.89320388349514568</c:v>
                </c:pt>
                <c:pt idx="36">
                  <c:v>0.93203883495145634</c:v>
                </c:pt>
                <c:pt idx="37">
                  <c:v>0.94902912621359237</c:v>
                </c:pt>
                <c:pt idx="38">
                  <c:v>0.98058252427184478</c:v>
                </c:pt>
                <c:pt idx="39">
                  <c:v>0.99271844660194186</c:v>
                </c:pt>
                <c:pt idx="40">
                  <c:v>1</c:v>
                </c:pt>
              </c:numCache>
            </c:numRef>
          </c:yVal>
          <c:smooth val="1"/>
          <c:extLst>
            <c:ext xmlns:c16="http://schemas.microsoft.com/office/drawing/2014/chart" uri="{C3380CC4-5D6E-409C-BE32-E72D297353CC}">
              <c16:uniqueId val="{00000002-816B-43B5-8BF4-0AB1C1A99BBE}"/>
            </c:ext>
          </c:extLst>
        </c:ser>
        <c:dLbls>
          <c:showLegendKey val="0"/>
          <c:showVal val="0"/>
          <c:showCatName val="0"/>
          <c:showSerName val="0"/>
          <c:showPercent val="0"/>
          <c:showBubbleSize val="0"/>
        </c:dLbls>
        <c:axId val="626815072"/>
        <c:axId val="626815400"/>
      </c:scatterChart>
      <c:valAx>
        <c:axId val="626815072"/>
        <c:scaling>
          <c:orientation val="minMax"/>
          <c:max val="19.2"/>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100" b="1"/>
                  <a:t>Time (h)</a:t>
                </a:r>
              </a:p>
            </c:rich>
          </c:tx>
          <c:layout>
            <c:manualLayout>
              <c:xMode val="edge"/>
              <c:yMode val="edge"/>
              <c:x val="0.5089720100140126"/>
              <c:y val="0.93133209662761718"/>
            </c:manualLayout>
          </c:layout>
          <c:overlay val="0"/>
          <c:spPr>
            <a:noFill/>
            <a:ln>
              <a:noFill/>
            </a:ln>
            <a:effectLst/>
          </c:spPr>
          <c:txPr>
            <a:bodyPr rot="0" spcFirstLastPara="1" vertOverflow="ellipsis" vert="horz" wrap="square" anchor="ctr" anchorCtr="1"/>
            <a:lstStyle/>
            <a:p>
              <a:pPr algn="ctr" rtl="0">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26815400"/>
        <c:crosses val="autoZero"/>
        <c:crossBetween val="midCat"/>
      </c:valAx>
      <c:valAx>
        <c:axId val="626815400"/>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100" b="1"/>
                  <a:t>A</a:t>
                </a:r>
                <a:r>
                  <a:rPr lang="en-US" sz="1100" b="1" baseline="-25000"/>
                  <a:t>t</a:t>
                </a:r>
                <a:r>
                  <a:rPr lang="en-US" sz="1100" b="1"/>
                  <a:t>/A</a:t>
                </a:r>
                <a:r>
                  <a:rPr lang="en-US" sz="1100" b="1" baseline="-25000"/>
                  <a:t>0</a:t>
                </a:r>
              </a:p>
            </c:rich>
          </c:tx>
          <c:layout>
            <c:manualLayout>
              <c:xMode val="edge"/>
              <c:yMode val="edge"/>
              <c:x val="6.6058225425508661E-3"/>
              <c:y val="0.41742306877919999"/>
            </c:manualLayout>
          </c:layout>
          <c:overlay val="0"/>
          <c:spPr>
            <a:noFill/>
            <a:ln>
              <a:noFill/>
            </a:ln>
            <a:effectLst/>
          </c:spPr>
          <c:txPr>
            <a:bodyPr rot="-5400000" spcFirstLastPara="1" vertOverflow="ellipsis" vert="horz" wrap="square" anchor="ctr" anchorCtr="1"/>
            <a:lstStyle/>
            <a:p>
              <a:pPr algn="ctr" rtl="0">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26815072"/>
        <c:crosses val="autoZero"/>
        <c:crossBetween val="midCat"/>
      </c:valAx>
      <c:spPr>
        <a:noFill/>
        <a:ln>
          <a:noFill/>
        </a:ln>
        <a:effectLst/>
      </c:spPr>
    </c:plotArea>
    <c:legend>
      <c:legendPos val="b"/>
      <c:layout>
        <c:manualLayout>
          <c:xMode val="edge"/>
          <c:yMode val="edge"/>
          <c:x val="0.83552497346990229"/>
          <c:y val="0.70478600271784841"/>
          <c:w val="0.11947645514898873"/>
          <c:h val="0.173003978079491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1852743297917454E-2"/>
          <c:y val="3.2440017865423554E-2"/>
          <c:w val="0.91491292163807036"/>
          <c:h val="0.87913334853121805"/>
        </c:manualLayout>
      </c:layout>
      <c:scatterChart>
        <c:scatterStyle val="smoothMarker"/>
        <c:varyColors val="0"/>
        <c:ser>
          <c:idx val="0"/>
          <c:order val="0"/>
          <c:tx>
            <c:v>sample 1</c:v>
          </c:tx>
          <c:spPr>
            <a:ln w="15875" cap="rnd">
              <a:solidFill>
                <a:srgbClr val="FF0000"/>
              </a:solidFill>
              <a:round/>
            </a:ln>
            <a:effectLst/>
          </c:spPr>
          <c:marker>
            <c:symbol val="none"/>
          </c:marker>
          <c:xVal>
            <c:numRef>
              <c:f>'weight (%)'!$A$3:$A$6422</c:f>
              <c:numCache>
                <c:formatCode>General</c:formatCode>
                <c:ptCount val="6420"/>
                <c:pt idx="0">
                  <c:v>29.67</c:v>
                </c:pt>
                <c:pt idx="1">
                  <c:v>29.67</c:v>
                </c:pt>
                <c:pt idx="2">
                  <c:v>29.66</c:v>
                </c:pt>
                <c:pt idx="3">
                  <c:v>29.66</c:v>
                </c:pt>
                <c:pt idx="4">
                  <c:v>29.66</c:v>
                </c:pt>
                <c:pt idx="5">
                  <c:v>29.65</c:v>
                </c:pt>
                <c:pt idx="6">
                  <c:v>29.65</c:v>
                </c:pt>
                <c:pt idx="7">
                  <c:v>29.65</c:v>
                </c:pt>
                <c:pt idx="8">
                  <c:v>29.65</c:v>
                </c:pt>
                <c:pt idx="9">
                  <c:v>29.65</c:v>
                </c:pt>
                <c:pt idx="10">
                  <c:v>29.65</c:v>
                </c:pt>
                <c:pt idx="11">
                  <c:v>29.64</c:v>
                </c:pt>
                <c:pt idx="12">
                  <c:v>29.64</c:v>
                </c:pt>
                <c:pt idx="13">
                  <c:v>29.65</c:v>
                </c:pt>
                <c:pt idx="14">
                  <c:v>29.65</c:v>
                </c:pt>
                <c:pt idx="15">
                  <c:v>29.65</c:v>
                </c:pt>
                <c:pt idx="16">
                  <c:v>29.66</c:v>
                </c:pt>
                <c:pt idx="17">
                  <c:v>29.67</c:v>
                </c:pt>
                <c:pt idx="18">
                  <c:v>29.67</c:v>
                </c:pt>
                <c:pt idx="19">
                  <c:v>29.69</c:v>
                </c:pt>
                <c:pt idx="20">
                  <c:v>29.7</c:v>
                </c:pt>
                <c:pt idx="21">
                  <c:v>29.72</c:v>
                </c:pt>
                <c:pt idx="22">
                  <c:v>29.73</c:v>
                </c:pt>
                <c:pt idx="23">
                  <c:v>29.75</c:v>
                </c:pt>
                <c:pt idx="24">
                  <c:v>29.78</c:v>
                </c:pt>
                <c:pt idx="25">
                  <c:v>29.8</c:v>
                </c:pt>
                <c:pt idx="26">
                  <c:v>29.83</c:v>
                </c:pt>
                <c:pt idx="27">
                  <c:v>29.86</c:v>
                </c:pt>
                <c:pt idx="28">
                  <c:v>29.89</c:v>
                </c:pt>
                <c:pt idx="29">
                  <c:v>29.92</c:v>
                </c:pt>
                <c:pt idx="30">
                  <c:v>29.96</c:v>
                </c:pt>
                <c:pt idx="31">
                  <c:v>29.99</c:v>
                </c:pt>
                <c:pt idx="32">
                  <c:v>30.03</c:v>
                </c:pt>
                <c:pt idx="33">
                  <c:v>30.07</c:v>
                </c:pt>
                <c:pt idx="34">
                  <c:v>30.12</c:v>
                </c:pt>
                <c:pt idx="35">
                  <c:v>30.16</c:v>
                </c:pt>
                <c:pt idx="36">
                  <c:v>30.21</c:v>
                </c:pt>
                <c:pt idx="37">
                  <c:v>30.26</c:v>
                </c:pt>
                <c:pt idx="38">
                  <c:v>30.3</c:v>
                </c:pt>
                <c:pt idx="39">
                  <c:v>30.36</c:v>
                </c:pt>
                <c:pt idx="40">
                  <c:v>30.41</c:v>
                </c:pt>
                <c:pt idx="41">
                  <c:v>30.46</c:v>
                </c:pt>
                <c:pt idx="42">
                  <c:v>30.52</c:v>
                </c:pt>
                <c:pt idx="43">
                  <c:v>30.58</c:v>
                </c:pt>
                <c:pt idx="44">
                  <c:v>30.64</c:v>
                </c:pt>
                <c:pt idx="45">
                  <c:v>30.7</c:v>
                </c:pt>
                <c:pt idx="46">
                  <c:v>30.76</c:v>
                </c:pt>
                <c:pt idx="47">
                  <c:v>30.82</c:v>
                </c:pt>
                <c:pt idx="48">
                  <c:v>30.89</c:v>
                </c:pt>
                <c:pt idx="49">
                  <c:v>30.95</c:v>
                </c:pt>
                <c:pt idx="50">
                  <c:v>31.02</c:v>
                </c:pt>
                <c:pt idx="51">
                  <c:v>31.09</c:v>
                </c:pt>
                <c:pt idx="52">
                  <c:v>31.16</c:v>
                </c:pt>
                <c:pt idx="53">
                  <c:v>31.23</c:v>
                </c:pt>
                <c:pt idx="54">
                  <c:v>31.3</c:v>
                </c:pt>
                <c:pt idx="55">
                  <c:v>31.37</c:v>
                </c:pt>
                <c:pt idx="56">
                  <c:v>31.45</c:v>
                </c:pt>
                <c:pt idx="57">
                  <c:v>31.53</c:v>
                </c:pt>
                <c:pt idx="58">
                  <c:v>31.6</c:v>
                </c:pt>
                <c:pt idx="59">
                  <c:v>31.68</c:v>
                </c:pt>
                <c:pt idx="60">
                  <c:v>31.76</c:v>
                </c:pt>
                <c:pt idx="61">
                  <c:v>31.84</c:v>
                </c:pt>
                <c:pt idx="62">
                  <c:v>31.93</c:v>
                </c:pt>
                <c:pt idx="63">
                  <c:v>32.01</c:v>
                </c:pt>
                <c:pt idx="64">
                  <c:v>32.090000000000003</c:v>
                </c:pt>
                <c:pt idx="65">
                  <c:v>32.18</c:v>
                </c:pt>
                <c:pt idx="66">
                  <c:v>32.270000000000003</c:v>
                </c:pt>
                <c:pt idx="67">
                  <c:v>32.35</c:v>
                </c:pt>
                <c:pt idx="68">
                  <c:v>32.44</c:v>
                </c:pt>
                <c:pt idx="69">
                  <c:v>32.53</c:v>
                </c:pt>
                <c:pt idx="70">
                  <c:v>32.619999999999997</c:v>
                </c:pt>
                <c:pt idx="71">
                  <c:v>32.72</c:v>
                </c:pt>
                <c:pt idx="72">
                  <c:v>32.81</c:v>
                </c:pt>
                <c:pt idx="73">
                  <c:v>32.9</c:v>
                </c:pt>
                <c:pt idx="74">
                  <c:v>33</c:v>
                </c:pt>
                <c:pt idx="75">
                  <c:v>33.090000000000003</c:v>
                </c:pt>
                <c:pt idx="76">
                  <c:v>33.19</c:v>
                </c:pt>
                <c:pt idx="77">
                  <c:v>33.29</c:v>
                </c:pt>
                <c:pt idx="78">
                  <c:v>33.39</c:v>
                </c:pt>
                <c:pt idx="79">
                  <c:v>33.49</c:v>
                </c:pt>
                <c:pt idx="80">
                  <c:v>33.590000000000003</c:v>
                </c:pt>
                <c:pt idx="81">
                  <c:v>33.69</c:v>
                </c:pt>
                <c:pt idx="82">
                  <c:v>33.79</c:v>
                </c:pt>
                <c:pt idx="83">
                  <c:v>33.89</c:v>
                </c:pt>
                <c:pt idx="84">
                  <c:v>34</c:v>
                </c:pt>
                <c:pt idx="85">
                  <c:v>34.1</c:v>
                </c:pt>
                <c:pt idx="86">
                  <c:v>34.21</c:v>
                </c:pt>
                <c:pt idx="87">
                  <c:v>34.32</c:v>
                </c:pt>
                <c:pt idx="88">
                  <c:v>34.43</c:v>
                </c:pt>
                <c:pt idx="89">
                  <c:v>34.53</c:v>
                </c:pt>
                <c:pt idx="90">
                  <c:v>34.64</c:v>
                </c:pt>
                <c:pt idx="91">
                  <c:v>34.75</c:v>
                </c:pt>
                <c:pt idx="92">
                  <c:v>34.86</c:v>
                </c:pt>
                <c:pt idx="93">
                  <c:v>34.979999999999997</c:v>
                </c:pt>
                <c:pt idx="94">
                  <c:v>35.090000000000003</c:v>
                </c:pt>
                <c:pt idx="95">
                  <c:v>35.200000000000003</c:v>
                </c:pt>
                <c:pt idx="96">
                  <c:v>35.32</c:v>
                </c:pt>
                <c:pt idx="97">
                  <c:v>35.43</c:v>
                </c:pt>
                <c:pt idx="98">
                  <c:v>35.549999999999997</c:v>
                </c:pt>
                <c:pt idx="99">
                  <c:v>35.659999999999997</c:v>
                </c:pt>
                <c:pt idx="100">
                  <c:v>35.78</c:v>
                </c:pt>
                <c:pt idx="101">
                  <c:v>35.9</c:v>
                </c:pt>
                <c:pt idx="102">
                  <c:v>36.01</c:v>
                </c:pt>
                <c:pt idx="103">
                  <c:v>36.130000000000003</c:v>
                </c:pt>
                <c:pt idx="104">
                  <c:v>36.25</c:v>
                </c:pt>
                <c:pt idx="105">
                  <c:v>36.369999999999997</c:v>
                </c:pt>
                <c:pt idx="106">
                  <c:v>36.49</c:v>
                </c:pt>
                <c:pt idx="107">
                  <c:v>36.61</c:v>
                </c:pt>
                <c:pt idx="108">
                  <c:v>36.74</c:v>
                </c:pt>
                <c:pt idx="109">
                  <c:v>36.86</c:v>
                </c:pt>
                <c:pt idx="110">
                  <c:v>36.979999999999997</c:v>
                </c:pt>
                <c:pt idx="111">
                  <c:v>37.11</c:v>
                </c:pt>
                <c:pt idx="112">
                  <c:v>37.229999999999997</c:v>
                </c:pt>
                <c:pt idx="113">
                  <c:v>37.36</c:v>
                </c:pt>
                <c:pt idx="114">
                  <c:v>37.479999999999997</c:v>
                </c:pt>
                <c:pt idx="115">
                  <c:v>37.61</c:v>
                </c:pt>
                <c:pt idx="116">
                  <c:v>37.729999999999997</c:v>
                </c:pt>
                <c:pt idx="117">
                  <c:v>37.86</c:v>
                </c:pt>
                <c:pt idx="118">
                  <c:v>37.99</c:v>
                </c:pt>
                <c:pt idx="119">
                  <c:v>38.119999999999997</c:v>
                </c:pt>
                <c:pt idx="120">
                  <c:v>38.25</c:v>
                </c:pt>
                <c:pt idx="121">
                  <c:v>38.380000000000003</c:v>
                </c:pt>
                <c:pt idx="122">
                  <c:v>38.51</c:v>
                </c:pt>
                <c:pt idx="123">
                  <c:v>38.64</c:v>
                </c:pt>
                <c:pt idx="124">
                  <c:v>38.770000000000003</c:v>
                </c:pt>
                <c:pt idx="125">
                  <c:v>38.9</c:v>
                </c:pt>
                <c:pt idx="126">
                  <c:v>39.03</c:v>
                </c:pt>
                <c:pt idx="127">
                  <c:v>39.159999999999997</c:v>
                </c:pt>
                <c:pt idx="128">
                  <c:v>39.299999999999997</c:v>
                </c:pt>
                <c:pt idx="129">
                  <c:v>39.43</c:v>
                </c:pt>
                <c:pt idx="130">
                  <c:v>39.57</c:v>
                </c:pt>
                <c:pt idx="131">
                  <c:v>39.700000000000003</c:v>
                </c:pt>
                <c:pt idx="132">
                  <c:v>39.83</c:v>
                </c:pt>
                <c:pt idx="133">
                  <c:v>39.97</c:v>
                </c:pt>
                <c:pt idx="134">
                  <c:v>40.11</c:v>
                </c:pt>
                <c:pt idx="135">
                  <c:v>40.24</c:v>
                </c:pt>
                <c:pt idx="136">
                  <c:v>40.380000000000003</c:v>
                </c:pt>
                <c:pt idx="137">
                  <c:v>40.520000000000003</c:v>
                </c:pt>
                <c:pt idx="138">
                  <c:v>40.65</c:v>
                </c:pt>
                <c:pt idx="139">
                  <c:v>40.79</c:v>
                </c:pt>
                <c:pt idx="140">
                  <c:v>40.93</c:v>
                </c:pt>
                <c:pt idx="141">
                  <c:v>41.07</c:v>
                </c:pt>
                <c:pt idx="142">
                  <c:v>41.21</c:v>
                </c:pt>
                <c:pt idx="143">
                  <c:v>41.35</c:v>
                </c:pt>
                <c:pt idx="144">
                  <c:v>41.49</c:v>
                </c:pt>
                <c:pt idx="145">
                  <c:v>41.63</c:v>
                </c:pt>
                <c:pt idx="146">
                  <c:v>41.77</c:v>
                </c:pt>
                <c:pt idx="147">
                  <c:v>41.91</c:v>
                </c:pt>
                <c:pt idx="148">
                  <c:v>42.05</c:v>
                </c:pt>
                <c:pt idx="149">
                  <c:v>42.19</c:v>
                </c:pt>
                <c:pt idx="150">
                  <c:v>42.34</c:v>
                </c:pt>
                <c:pt idx="151">
                  <c:v>42.48</c:v>
                </c:pt>
                <c:pt idx="152">
                  <c:v>42.62</c:v>
                </c:pt>
                <c:pt idx="153">
                  <c:v>42.77</c:v>
                </c:pt>
                <c:pt idx="154">
                  <c:v>42.91</c:v>
                </c:pt>
                <c:pt idx="155">
                  <c:v>43.05</c:v>
                </c:pt>
                <c:pt idx="156">
                  <c:v>43.2</c:v>
                </c:pt>
                <c:pt idx="157">
                  <c:v>43.34</c:v>
                </c:pt>
                <c:pt idx="158">
                  <c:v>43.49</c:v>
                </c:pt>
                <c:pt idx="159">
                  <c:v>43.63</c:v>
                </c:pt>
                <c:pt idx="160">
                  <c:v>43.78</c:v>
                </c:pt>
                <c:pt idx="161">
                  <c:v>43.92</c:v>
                </c:pt>
                <c:pt idx="162">
                  <c:v>44.07</c:v>
                </c:pt>
                <c:pt idx="163">
                  <c:v>44.22</c:v>
                </c:pt>
                <c:pt idx="164">
                  <c:v>44.36</c:v>
                </c:pt>
                <c:pt idx="165">
                  <c:v>44.51</c:v>
                </c:pt>
                <c:pt idx="166">
                  <c:v>44.66</c:v>
                </c:pt>
                <c:pt idx="167">
                  <c:v>44.81</c:v>
                </c:pt>
                <c:pt idx="168">
                  <c:v>44.95</c:v>
                </c:pt>
                <c:pt idx="169">
                  <c:v>45.1</c:v>
                </c:pt>
                <c:pt idx="170">
                  <c:v>45.25</c:v>
                </c:pt>
                <c:pt idx="171">
                  <c:v>45.4</c:v>
                </c:pt>
                <c:pt idx="172">
                  <c:v>45.55</c:v>
                </c:pt>
                <c:pt idx="173">
                  <c:v>45.7</c:v>
                </c:pt>
                <c:pt idx="174">
                  <c:v>45.85</c:v>
                </c:pt>
                <c:pt idx="175">
                  <c:v>46</c:v>
                </c:pt>
                <c:pt idx="176">
                  <c:v>46.15</c:v>
                </c:pt>
                <c:pt idx="177">
                  <c:v>46.3</c:v>
                </c:pt>
                <c:pt idx="178">
                  <c:v>46.45</c:v>
                </c:pt>
                <c:pt idx="179">
                  <c:v>46.6</c:v>
                </c:pt>
                <c:pt idx="180">
                  <c:v>46.75</c:v>
                </c:pt>
                <c:pt idx="181">
                  <c:v>46.9</c:v>
                </c:pt>
                <c:pt idx="182">
                  <c:v>47.05</c:v>
                </c:pt>
                <c:pt idx="183">
                  <c:v>47.2</c:v>
                </c:pt>
                <c:pt idx="184">
                  <c:v>47.36</c:v>
                </c:pt>
                <c:pt idx="185">
                  <c:v>47.51</c:v>
                </c:pt>
                <c:pt idx="186">
                  <c:v>47.66</c:v>
                </c:pt>
                <c:pt idx="187">
                  <c:v>47.81</c:v>
                </c:pt>
                <c:pt idx="188">
                  <c:v>47.97</c:v>
                </c:pt>
                <c:pt idx="189">
                  <c:v>48.12</c:v>
                </c:pt>
                <c:pt idx="190">
                  <c:v>48.27</c:v>
                </c:pt>
                <c:pt idx="191">
                  <c:v>48.43</c:v>
                </c:pt>
                <c:pt idx="192">
                  <c:v>48.58</c:v>
                </c:pt>
                <c:pt idx="193">
                  <c:v>48.73</c:v>
                </c:pt>
                <c:pt idx="194">
                  <c:v>48.89</c:v>
                </c:pt>
                <c:pt idx="195">
                  <c:v>49.04</c:v>
                </c:pt>
                <c:pt idx="196">
                  <c:v>49.2</c:v>
                </c:pt>
                <c:pt idx="197">
                  <c:v>49.35</c:v>
                </c:pt>
                <c:pt idx="198">
                  <c:v>49.51</c:v>
                </c:pt>
                <c:pt idx="199">
                  <c:v>49.66</c:v>
                </c:pt>
                <c:pt idx="200">
                  <c:v>49.82</c:v>
                </c:pt>
                <c:pt idx="201">
                  <c:v>49.97</c:v>
                </c:pt>
                <c:pt idx="202">
                  <c:v>50.13</c:v>
                </c:pt>
                <c:pt idx="203">
                  <c:v>50.28</c:v>
                </c:pt>
                <c:pt idx="204">
                  <c:v>50.44</c:v>
                </c:pt>
                <c:pt idx="205">
                  <c:v>50.6</c:v>
                </c:pt>
                <c:pt idx="206">
                  <c:v>50.75</c:v>
                </c:pt>
                <c:pt idx="207">
                  <c:v>50.91</c:v>
                </c:pt>
                <c:pt idx="208">
                  <c:v>51.07</c:v>
                </c:pt>
                <c:pt idx="209">
                  <c:v>51.22</c:v>
                </c:pt>
                <c:pt idx="210">
                  <c:v>51.38</c:v>
                </c:pt>
                <c:pt idx="211">
                  <c:v>51.54</c:v>
                </c:pt>
                <c:pt idx="212">
                  <c:v>51.7</c:v>
                </c:pt>
                <c:pt idx="213">
                  <c:v>51.85</c:v>
                </c:pt>
                <c:pt idx="214">
                  <c:v>52.01</c:v>
                </c:pt>
                <c:pt idx="215">
                  <c:v>52.17</c:v>
                </c:pt>
                <c:pt idx="216">
                  <c:v>52.33</c:v>
                </c:pt>
                <c:pt idx="217">
                  <c:v>52.48</c:v>
                </c:pt>
                <c:pt idx="218">
                  <c:v>52.64</c:v>
                </c:pt>
                <c:pt idx="219">
                  <c:v>52.8</c:v>
                </c:pt>
                <c:pt idx="220">
                  <c:v>52.96</c:v>
                </c:pt>
                <c:pt idx="221">
                  <c:v>53.12</c:v>
                </c:pt>
                <c:pt idx="222">
                  <c:v>53.28</c:v>
                </c:pt>
                <c:pt idx="223">
                  <c:v>53.43</c:v>
                </c:pt>
                <c:pt idx="224">
                  <c:v>53.59</c:v>
                </c:pt>
                <c:pt idx="225">
                  <c:v>53.75</c:v>
                </c:pt>
                <c:pt idx="226">
                  <c:v>53.91</c:v>
                </c:pt>
                <c:pt idx="227">
                  <c:v>54.07</c:v>
                </c:pt>
                <c:pt idx="228">
                  <c:v>54.23</c:v>
                </c:pt>
                <c:pt idx="229">
                  <c:v>54.39</c:v>
                </c:pt>
                <c:pt idx="230">
                  <c:v>54.55</c:v>
                </c:pt>
                <c:pt idx="231">
                  <c:v>54.71</c:v>
                </c:pt>
                <c:pt idx="232">
                  <c:v>54.87</c:v>
                </c:pt>
                <c:pt idx="233">
                  <c:v>55.03</c:v>
                </c:pt>
                <c:pt idx="234">
                  <c:v>55.19</c:v>
                </c:pt>
                <c:pt idx="235">
                  <c:v>55.35</c:v>
                </c:pt>
                <c:pt idx="236">
                  <c:v>55.51</c:v>
                </c:pt>
                <c:pt idx="237">
                  <c:v>55.67</c:v>
                </c:pt>
                <c:pt idx="238">
                  <c:v>55.83</c:v>
                </c:pt>
                <c:pt idx="239">
                  <c:v>55.99</c:v>
                </c:pt>
                <c:pt idx="240">
                  <c:v>56.15</c:v>
                </c:pt>
                <c:pt idx="241">
                  <c:v>56.31</c:v>
                </c:pt>
                <c:pt idx="242">
                  <c:v>56.48</c:v>
                </c:pt>
                <c:pt idx="243">
                  <c:v>56.64</c:v>
                </c:pt>
                <c:pt idx="244">
                  <c:v>56.8</c:v>
                </c:pt>
                <c:pt idx="245">
                  <c:v>56.96</c:v>
                </c:pt>
                <c:pt idx="246">
                  <c:v>57.12</c:v>
                </c:pt>
                <c:pt idx="247">
                  <c:v>57.28</c:v>
                </c:pt>
                <c:pt idx="248">
                  <c:v>57.44</c:v>
                </c:pt>
                <c:pt idx="249">
                  <c:v>57.61</c:v>
                </c:pt>
                <c:pt idx="250">
                  <c:v>57.77</c:v>
                </c:pt>
                <c:pt idx="251">
                  <c:v>57.93</c:v>
                </c:pt>
                <c:pt idx="252">
                  <c:v>58.09</c:v>
                </c:pt>
                <c:pt idx="253">
                  <c:v>58.25</c:v>
                </c:pt>
                <c:pt idx="254">
                  <c:v>58.42</c:v>
                </c:pt>
                <c:pt idx="255">
                  <c:v>58.58</c:v>
                </c:pt>
                <c:pt idx="256">
                  <c:v>58.74</c:v>
                </c:pt>
                <c:pt idx="257">
                  <c:v>58.9</c:v>
                </c:pt>
                <c:pt idx="258">
                  <c:v>59.07</c:v>
                </c:pt>
                <c:pt idx="259">
                  <c:v>59.23</c:v>
                </c:pt>
                <c:pt idx="260">
                  <c:v>59.39</c:v>
                </c:pt>
                <c:pt idx="261">
                  <c:v>59.56</c:v>
                </c:pt>
                <c:pt idx="262">
                  <c:v>59.72</c:v>
                </c:pt>
                <c:pt idx="263">
                  <c:v>59.88</c:v>
                </c:pt>
                <c:pt idx="264">
                  <c:v>60.05</c:v>
                </c:pt>
                <c:pt idx="265">
                  <c:v>60.21</c:v>
                </c:pt>
                <c:pt idx="266">
                  <c:v>60.37</c:v>
                </c:pt>
                <c:pt idx="267">
                  <c:v>60.53</c:v>
                </c:pt>
                <c:pt idx="268">
                  <c:v>60.7</c:v>
                </c:pt>
                <c:pt idx="269">
                  <c:v>60.86</c:v>
                </c:pt>
                <c:pt idx="270">
                  <c:v>61.03</c:v>
                </c:pt>
                <c:pt idx="271">
                  <c:v>61.19</c:v>
                </c:pt>
                <c:pt idx="272">
                  <c:v>61.35</c:v>
                </c:pt>
                <c:pt idx="273">
                  <c:v>61.52</c:v>
                </c:pt>
                <c:pt idx="274">
                  <c:v>61.68</c:v>
                </c:pt>
                <c:pt idx="275">
                  <c:v>61.85</c:v>
                </c:pt>
                <c:pt idx="276">
                  <c:v>62.01</c:v>
                </c:pt>
                <c:pt idx="277">
                  <c:v>62.17</c:v>
                </c:pt>
                <c:pt idx="278">
                  <c:v>62.34</c:v>
                </c:pt>
                <c:pt idx="279">
                  <c:v>62.5</c:v>
                </c:pt>
                <c:pt idx="280">
                  <c:v>62.67</c:v>
                </c:pt>
                <c:pt idx="281">
                  <c:v>62.83</c:v>
                </c:pt>
                <c:pt idx="282">
                  <c:v>63</c:v>
                </c:pt>
                <c:pt idx="283">
                  <c:v>63.16</c:v>
                </c:pt>
                <c:pt idx="284">
                  <c:v>63.32</c:v>
                </c:pt>
                <c:pt idx="285">
                  <c:v>63.49</c:v>
                </c:pt>
                <c:pt idx="286">
                  <c:v>63.65</c:v>
                </c:pt>
                <c:pt idx="287">
                  <c:v>63.82</c:v>
                </c:pt>
                <c:pt idx="288">
                  <c:v>63.98</c:v>
                </c:pt>
                <c:pt idx="289">
                  <c:v>64.150000000000006</c:v>
                </c:pt>
                <c:pt idx="290">
                  <c:v>64.31</c:v>
                </c:pt>
                <c:pt idx="291">
                  <c:v>64.48</c:v>
                </c:pt>
                <c:pt idx="292">
                  <c:v>64.64</c:v>
                </c:pt>
                <c:pt idx="293">
                  <c:v>64.81</c:v>
                </c:pt>
                <c:pt idx="294">
                  <c:v>64.97</c:v>
                </c:pt>
                <c:pt idx="295">
                  <c:v>65.14</c:v>
                </c:pt>
                <c:pt idx="296">
                  <c:v>65.3</c:v>
                </c:pt>
                <c:pt idx="297">
                  <c:v>65.47</c:v>
                </c:pt>
                <c:pt idx="298">
                  <c:v>65.64</c:v>
                </c:pt>
                <c:pt idx="299">
                  <c:v>65.8</c:v>
                </c:pt>
                <c:pt idx="300">
                  <c:v>65.97</c:v>
                </c:pt>
                <c:pt idx="301">
                  <c:v>66.13</c:v>
                </c:pt>
                <c:pt idx="302">
                  <c:v>66.3</c:v>
                </c:pt>
                <c:pt idx="303">
                  <c:v>66.459999999999994</c:v>
                </c:pt>
                <c:pt idx="304">
                  <c:v>66.63</c:v>
                </c:pt>
                <c:pt idx="305">
                  <c:v>66.8</c:v>
                </c:pt>
                <c:pt idx="306">
                  <c:v>66.959999999999994</c:v>
                </c:pt>
                <c:pt idx="307">
                  <c:v>67.13</c:v>
                </c:pt>
                <c:pt idx="308">
                  <c:v>67.3</c:v>
                </c:pt>
                <c:pt idx="309">
                  <c:v>67.459999999999994</c:v>
                </c:pt>
                <c:pt idx="310">
                  <c:v>67.63</c:v>
                </c:pt>
                <c:pt idx="311">
                  <c:v>67.790000000000006</c:v>
                </c:pt>
                <c:pt idx="312">
                  <c:v>67.959999999999994</c:v>
                </c:pt>
                <c:pt idx="313">
                  <c:v>68.13</c:v>
                </c:pt>
                <c:pt idx="314">
                  <c:v>68.290000000000006</c:v>
                </c:pt>
                <c:pt idx="315">
                  <c:v>68.459999999999994</c:v>
                </c:pt>
                <c:pt idx="316">
                  <c:v>68.63</c:v>
                </c:pt>
                <c:pt idx="317">
                  <c:v>68.790000000000006</c:v>
                </c:pt>
                <c:pt idx="318">
                  <c:v>68.959999999999994</c:v>
                </c:pt>
                <c:pt idx="319">
                  <c:v>69.13</c:v>
                </c:pt>
                <c:pt idx="320">
                  <c:v>69.290000000000006</c:v>
                </c:pt>
                <c:pt idx="321">
                  <c:v>69.459999999999994</c:v>
                </c:pt>
                <c:pt idx="322">
                  <c:v>69.63</c:v>
                </c:pt>
                <c:pt idx="323">
                  <c:v>69.790000000000006</c:v>
                </c:pt>
                <c:pt idx="324">
                  <c:v>69.959999999999994</c:v>
                </c:pt>
                <c:pt idx="325">
                  <c:v>70.13</c:v>
                </c:pt>
                <c:pt idx="326">
                  <c:v>70.290000000000006</c:v>
                </c:pt>
                <c:pt idx="327">
                  <c:v>70.459999999999994</c:v>
                </c:pt>
                <c:pt idx="328">
                  <c:v>70.63</c:v>
                </c:pt>
                <c:pt idx="329">
                  <c:v>70.8</c:v>
                </c:pt>
                <c:pt idx="330">
                  <c:v>70.959999999999994</c:v>
                </c:pt>
                <c:pt idx="331">
                  <c:v>71.13</c:v>
                </c:pt>
                <c:pt idx="332">
                  <c:v>71.3</c:v>
                </c:pt>
                <c:pt idx="333">
                  <c:v>71.459999999999994</c:v>
                </c:pt>
                <c:pt idx="334">
                  <c:v>71.63</c:v>
                </c:pt>
                <c:pt idx="335">
                  <c:v>71.8</c:v>
                </c:pt>
                <c:pt idx="336">
                  <c:v>71.97</c:v>
                </c:pt>
                <c:pt idx="337">
                  <c:v>72.13</c:v>
                </c:pt>
                <c:pt idx="338">
                  <c:v>72.3</c:v>
                </c:pt>
                <c:pt idx="339">
                  <c:v>72.47</c:v>
                </c:pt>
                <c:pt idx="340">
                  <c:v>72.64</c:v>
                </c:pt>
                <c:pt idx="341">
                  <c:v>72.81</c:v>
                </c:pt>
                <c:pt idx="342">
                  <c:v>72.97</c:v>
                </c:pt>
                <c:pt idx="343">
                  <c:v>73.14</c:v>
                </c:pt>
                <c:pt idx="344">
                  <c:v>73.31</c:v>
                </c:pt>
                <c:pt idx="345">
                  <c:v>73.48</c:v>
                </c:pt>
                <c:pt idx="346">
                  <c:v>73.650000000000006</c:v>
                </c:pt>
                <c:pt idx="347">
                  <c:v>73.81</c:v>
                </c:pt>
                <c:pt idx="348">
                  <c:v>73.98</c:v>
                </c:pt>
                <c:pt idx="349">
                  <c:v>74.150000000000006</c:v>
                </c:pt>
                <c:pt idx="350">
                  <c:v>74.319999999999993</c:v>
                </c:pt>
                <c:pt idx="351">
                  <c:v>74.489999999999995</c:v>
                </c:pt>
                <c:pt idx="352">
                  <c:v>74.650000000000006</c:v>
                </c:pt>
                <c:pt idx="353">
                  <c:v>74.819999999999993</c:v>
                </c:pt>
                <c:pt idx="354">
                  <c:v>74.989999999999995</c:v>
                </c:pt>
                <c:pt idx="355">
                  <c:v>75.16</c:v>
                </c:pt>
                <c:pt idx="356">
                  <c:v>75.33</c:v>
                </c:pt>
                <c:pt idx="357">
                  <c:v>75.5</c:v>
                </c:pt>
                <c:pt idx="358">
                  <c:v>75.66</c:v>
                </c:pt>
                <c:pt idx="359">
                  <c:v>75.83</c:v>
                </c:pt>
                <c:pt idx="360">
                  <c:v>76</c:v>
                </c:pt>
                <c:pt idx="361">
                  <c:v>76.17</c:v>
                </c:pt>
                <c:pt idx="362">
                  <c:v>76.34</c:v>
                </c:pt>
                <c:pt idx="363">
                  <c:v>76.510000000000005</c:v>
                </c:pt>
                <c:pt idx="364">
                  <c:v>76.680000000000007</c:v>
                </c:pt>
                <c:pt idx="365">
                  <c:v>76.84</c:v>
                </c:pt>
                <c:pt idx="366">
                  <c:v>77.010000000000005</c:v>
                </c:pt>
                <c:pt idx="367">
                  <c:v>77.180000000000007</c:v>
                </c:pt>
                <c:pt idx="368">
                  <c:v>77.349999999999994</c:v>
                </c:pt>
                <c:pt idx="369">
                  <c:v>77.52</c:v>
                </c:pt>
                <c:pt idx="370">
                  <c:v>77.69</c:v>
                </c:pt>
                <c:pt idx="371">
                  <c:v>77.86</c:v>
                </c:pt>
                <c:pt idx="372">
                  <c:v>78.03</c:v>
                </c:pt>
                <c:pt idx="373">
                  <c:v>78.2</c:v>
                </c:pt>
                <c:pt idx="374">
                  <c:v>78.37</c:v>
                </c:pt>
                <c:pt idx="375">
                  <c:v>78.53</c:v>
                </c:pt>
                <c:pt idx="376">
                  <c:v>78.7</c:v>
                </c:pt>
                <c:pt idx="377">
                  <c:v>78.87</c:v>
                </c:pt>
                <c:pt idx="378">
                  <c:v>79.040000000000006</c:v>
                </c:pt>
                <c:pt idx="379">
                  <c:v>79.209999999999994</c:v>
                </c:pt>
                <c:pt idx="380">
                  <c:v>79.38</c:v>
                </c:pt>
                <c:pt idx="381">
                  <c:v>79.55</c:v>
                </c:pt>
                <c:pt idx="382">
                  <c:v>79.72</c:v>
                </c:pt>
                <c:pt idx="383">
                  <c:v>79.89</c:v>
                </c:pt>
                <c:pt idx="384">
                  <c:v>80.06</c:v>
                </c:pt>
                <c:pt idx="385">
                  <c:v>80.23</c:v>
                </c:pt>
                <c:pt idx="386">
                  <c:v>80.400000000000006</c:v>
                </c:pt>
                <c:pt idx="387">
                  <c:v>80.569999999999993</c:v>
                </c:pt>
                <c:pt idx="388">
                  <c:v>80.739999999999995</c:v>
                </c:pt>
                <c:pt idx="389">
                  <c:v>80.900000000000006</c:v>
                </c:pt>
                <c:pt idx="390">
                  <c:v>81.069999999999993</c:v>
                </c:pt>
                <c:pt idx="391">
                  <c:v>81.239999999999995</c:v>
                </c:pt>
                <c:pt idx="392">
                  <c:v>81.41</c:v>
                </c:pt>
                <c:pt idx="393">
                  <c:v>81.58</c:v>
                </c:pt>
                <c:pt idx="394">
                  <c:v>81.75</c:v>
                </c:pt>
                <c:pt idx="395">
                  <c:v>81.92</c:v>
                </c:pt>
                <c:pt idx="396">
                  <c:v>82.09</c:v>
                </c:pt>
                <c:pt idx="397">
                  <c:v>82.26</c:v>
                </c:pt>
                <c:pt idx="398">
                  <c:v>82.43</c:v>
                </c:pt>
                <c:pt idx="399">
                  <c:v>82.6</c:v>
                </c:pt>
                <c:pt idx="400">
                  <c:v>82.77</c:v>
                </c:pt>
                <c:pt idx="401">
                  <c:v>82.94</c:v>
                </c:pt>
                <c:pt idx="402">
                  <c:v>83.11</c:v>
                </c:pt>
                <c:pt idx="403">
                  <c:v>83.28</c:v>
                </c:pt>
                <c:pt idx="404">
                  <c:v>83.45</c:v>
                </c:pt>
                <c:pt idx="405">
                  <c:v>83.62</c:v>
                </c:pt>
                <c:pt idx="406">
                  <c:v>83.79</c:v>
                </c:pt>
                <c:pt idx="407">
                  <c:v>83.96</c:v>
                </c:pt>
                <c:pt idx="408">
                  <c:v>84.13</c:v>
                </c:pt>
                <c:pt idx="409">
                  <c:v>84.3</c:v>
                </c:pt>
                <c:pt idx="410">
                  <c:v>84.47</c:v>
                </c:pt>
                <c:pt idx="411">
                  <c:v>84.64</c:v>
                </c:pt>
                <c:pt idx="412">
                  <c:v>84.81</c:v>
                </c:pt>
                <c:pt idx="413">
                  <c:v>84.98</c:v>
                </c:pt>
                <c:pt idx="414">
                  <c:v>85.15</c:v>
                </c:pt>
                <c:pt idx="415">
                  <c:v>85.32</c:v>
                </c:pt>
                <c:pt idx="416">
                  <c:v>85.49</c:v>
                </c:pt>
                <c:pt idx="417">
                  <c:v>85.66</c:v>
                </c:pt>
                <c:pt idx="418">
                  <c:v>85.83</c:v>
                </c:pt>
                <c:pt idx="419">
                  <c:v>86</c:v>
                </c:pt>
                <c:pt idx="420">
                  <c:v>86.17</c:v>
                </c:pt>
                <c:pt idx="421">
                  <c:v>86.34</c:v>
                </c:pt>
                <c:pt idx="422">
                  <c:v>86.51</c:v>
                </c:pt>
                <c:pt idx="423">
                  <c:v>86.68</c:v>
                </c:pt>
                <c:pt idx="424">
                  <c:v>86.85</c:v>
                </c:pt>
                <c:pt idx="425">
                  <c:v>87.02</c:v>
                </c:pt>
                <c:pt idx="426">
                  <c:v>87.19</c:v>
                </c:pt>
                <c:pt idx="427">
                  <c:v>87.36</c:v>
                </c:pt>
                <c:pt idx="428">
                  <c:v>87.53</c:v>
                </c:pt>
                <c:pt idx="429">
                  <c:v>87.7</c:v>
                </c:pt>
                <c:pt idx="430">
                  <c:v>87.87</c:v>
                </c:pt>
                <c:pt idx="431">
                  <c:v>88.04</c:v>
                </c:pt>
                <c:pt idx="432">
                  <c:v>88.22</c:v>
                </c:pt>
                <c:pt idx="433">
                  <c:v>88.39</c:v>
                </c:pt>
                <c:pt idx="434">
                  <c:v>88.56</c:v>
                </c:pt>
                <c:pt idx="435">
                  <c:v>88.73</c:v>
                </c:pt>
                <c:pt idx="436">
                  <c:v>88.9</c:v>
                </c:pt>
                <c:pt idx="437">
                  <c:v>89.07</c:v>
                </c:pt>
                <c:pt idx="438">
                  <c:v>89.24</c:v>
                </c:pt>
                <c:pt idx="439">
                  <c:v>89.41</c:v>
                </c:pt>
                <c:pt idx="440">
                  <c:v>89.58</c:v>
                </c:pt>
                <c:pt idx="441">
                  <c:v>89.75</c:v>
                </c:pt>
                <c:pt idx="442">
                  <c:v>89.92</c:v>
                </c:pt>
                <c:pt idx="443">
                  <c:v>90.09</c:v>
                </c:pt>
                <c:pt idx="444">
                  <c:v>90.26</c:v>
                </c:pt>
                <c:pt idx="445">
                  <c:v>90.43</c:v>
                </c:pt>
                <c:pt idx="446">
                  <c:v>90.6</c:v>
                </c:pt>
                <c:pt idx="447">
                  <c:v>90.77</c:v>
                </c:pt>
                <c:pt idx="448">
                  <c:v>90.94</c:v>
                </c:pt>
                <c:pt idx="449">
                  <c:v>91.12</c:v>
                </c:pt>
                <c:pt idx="450">
                  <c:v>91.29</c:v>
                </c:pt>
                <c:pt idx="451">
                  <c:v>91.46</c:v>
                </c:pt>
                <c:pt idx="452">
                  <c:v>91.63</c:v>
                </c:pt>
                <c:pt idx="453">
                  <c:v>91.8</c:v>
                </c:pt>
                <c:pt idx="454">
                  <c:v>91.97</c:v>
                </c:pt>
                <c:pt idx="455">
                  <c:v>92.14</c:v>
                </c:pt>
                <c:pt idx="456">
                  <c:v>92.31</c:v>
                </c:pt>
                <c:pt idx="457">
                  <c:v>92.48</c:v>
                </c:pt>
                <c:pt idx="458">
                  <c:v>92.65</c:v>
                </c:pt>
                <c:pt idx="459">
                  <c:v>92.82</c:v>
                </c:pt>
                <c:pt idx="460">
                  <c:v>92.99</c:v>
                </c:pt>
                <c:pt idx="461">
                  <c:v>93.17</c:v>
                </c:pt>
                <c:pt idx="462">
                  <c:v>93.34</c:v>
                </c:pt>
                <c:pt idx="463">
                  <c:v>93.51</c:v>
                </c:pt>
                <c:pt idx="464">
                  <c:v>93.68</c:v>
                </c:pt>
                <c:pt idx="465">
                  <c:v>93.85</c:v>
                </c:pt>
                <c:pt idx="466">
                  <c:v>94.02</c:v>
                </c:pt>
                <c:pt idx="467">
                  <c:v>94.19</c:v>
                </c:pt>
                <c:pt idx="468">
                  <c:v>94.36</c:v>
                </c:pt>
                <c:pt idx="469">
                  <c:v>94.53</c:v>
                </c:pt>
                <c:pt idx="470">
                  <c:v>94.7</c:v>
                </c:pt>
                <c:pt idx="471">
                  <c:v>94.87</c:v>
                </c:pt>
                <c:pt idx="472">
                  <c:v>95.04</c:v>
                </c:pt>
                <c:pt idx="473">
                  <c:v>95.22</c:v>
                </c:pt>
                <c:pt idx="474">
                  <c:v>95.39</c:v>
                </c:pt>
                <c:pt idx="475">
                  <c:v>95.56</c:v>
                </c:pt>
                <c:pt idx="476">
                  <c:v>95.73</c:v>
                </c:pt>
                <c:pt idx="477">
                  <c:v>95.9</c:v>
                </c:pt>
                <c:pt idx="478">
                  <c:v>96.07</c:v>
                </c:pt>
                <c:pt idx="479">
                  <c:v>96.24</c:v>
                </c:pt>
                <c:pt idx="480">
                  <c:v>96.41</c:v>
                </c:pt>
                <c:pt idx="481">
                  <c:v>96.58</c:v>
                </c:pt>
                <c:pt idx="482">
                  <c:v>96.76</c:v>
                </c:pt>
                <c:pt idx="483">
                  <c:v>96.93</c:v>
                </c:pt>
                <c:pt idx="484">
                  <c:v>97.1</c:v>
                </c:pt>
                <c:pt idx="485">
                  <c:v>97.27</c:v>
                </c:pt>
                <c:pt idx="486">
                  <c:v>97.44</c:v>
                </c:pt>
                <c:pt idx="487">
                  <c:v>97.61</c:v>
                </c:pt>
                <c:pt idx="488">
                  <c:v>97.78</c:v>
                </c:pt>
                <c:pt idx="489">
                  <c:v>97.95</c:v>
                </c:pt>
                <c:pt idx="490">
                  <c:v>98.12</c:v>
                </c:pt>
                <c:pt idx="491">
                  <c:v>98.3</c:v>
                </c:pt>
                <c:pt idx="492">
                  <c:v>98.47</c:v>
                </c:pt>
                <c:pt idx="493">
                  <c:v>98.64</c:v>
                </c:pt>
                <c:pt idx="494">
                  <c:v>98.81</c:v>
                </c:pt>
                <c:pt idx="495">
                  <c:v>98.98</c:v>
                </c:pt>
                <c:pt idx="496">
                  <c:v>99.15</c:v>
                </c:pt>
                <c:pt idx="497">
                  <c:v>99.32</c:v>
                </c:pt>
                <c:pt idx="498">
                  <c:v>99.49</c:v>
                </c:pt>
                <c:pt idx="499">
                  <c:v>99.67</c:v>
                </c:pt>
                <c:pt idx="500">
                  <c:v>99.84</c:v>
                </c:pt>
                <c:pt idx="501">
                  <c:v>100.01</c:v>
                </c:pt>
                <c:pt idx="502">
                  <c:v>100.18</c:v>
                </c:pt>
                <c:pt idx="503">
                  <c:v>100.35</c:v>
                </c:pt>
                <c:pt idx="504">
                  <c:v>100.52</c:v>
                </c:pt>
                <c:pt idx="505">
                  <c:v>100.69</c:v>
                </c:pt>
                <c:pt idx="506">
                  <c:v>100.87</c:v>
                </c:pt>
                <c:pt idx="507">
                  <c:v>101.04</c:v>
                </c:pt>
                <c:pt idx="508">
                  <c:v>101.21</c:v>
                </c:pt>
                <c:pt idx="509">
                  <c:v>101.38</c:v>
                </c:pt>
                <c:pt idx="510">
                  <c:v>101.55</c:v>
                </c:pt>
                <c:pt idx="511">
                  <c:v>101.72</c:v>
                </c:pt>
                <c:pt idx="512">
                  <c:v>101.89</c:v>
                </c:pt>
                <c:pt idx="513">
                  <c:v>102.06</c:v>
                </c:pt>
                <c:pt idx="514">
                  <c:v>102.24</c:v>
                </c:pt>
                <c:pt idx="515">
                  <c:v>102.41</c:v>
                </c:pt>
                <c:pt idx="516">
                  <c:v>102.58</c:v>
                </c:pt>
                <c:pt idx="517">
                  <c:v>102.75</c:v>
                </c:pt>
                <c:pt idx="518">
                  <c:v>102.92</c:v>
                </c:pt>
                <c:pt idx="519">
                  <c:v>103.09</c:v>
                </c:pt>
                <c:pt idx="520">
                  <c:v>103.27</c:v>
                </c:pt>
                <c:pt idx="521">
                  <c:v>103.44</c:v>
                </c:pt>
                <c:pt idx="522">
                  <c:v>103.61</c:v>
                </c:pt>
                <c:pt idx="523">
                  <c:v>103.78</c:v>
                </c:pt>
                <c:pt idx="524">
                  <c:v>103.95</c:v>
                </c:pt>
                <c:pt idx="525">
                  <c:v>104.12</c:v>
                </c:pt>
                <c:pt idx="526">
                  <c:v>104.29</c:v>
                </c:pt>
                <c:pt idx="527">
                  <c:v>104.47</c:v>
                </c:pt>
                <c:pt idx="528">
                  <c:v>104.64</c:v>
                </c:pt>
                <c:pt idx="529">
                  <c:v>104.81</c:v>
                </c:pt>
                <c:pt idx="530">
                  <c:v>104.98</c:v>
                </c:pt>
                <c:pt idx="531">
                  <c:v>105.15</c:v>
                </c:pt>
                <c:pt idx="532">
                  <c:v>105.32</c:v>
                </c:pt>
                <c:pt idx="533">
                  <c:v>105.5</c:v>
                </c:pt>
                <c:pt idx="534">
                  <c:v>105.67</c:v>
                </c:pt>
                <c:pt idx="535">
                  <c:v>105.84</c:v>
                </c:pt>
                <c:pt idx="536">
                  <c:v>106.01</c:v>
                </c:pt>
                <c:pt idx="537">
                  <c:v>106.18</c:v>
                </c:pt>
                <c:pt idx="538">
                  <c:v>106.35</c:v>
                </c:pt>
                <c:pt idx="539">
                  <c:v>106.53</c:v>
                </c:pt>
                <c:pt idx="540">
                  <c:v>106.7</c:v>
                </c:pt>
                <c:pt idx="541">
                  <c:v>106.87</c:v>
                </c:pt>
                <c:pt idx="542">
                  <c:v>107.04</c:v>
                </c:pt>
                <c:pt idx="543">
                  <c:v>107.21</c:v>
                </c:pt>
                <c:pt idx="544">
                  <c:v>107.38</c:v>
                </c:pt>
                <c:pt idx="545">
                  <c:v>107.56</c:v>
                </c:pt>
                <c:pt idx="546">
                  <c:v>107.73</c:v>
                </c:pt>
                <c:pt idx="547">
                  <c:v>107.9</c:v>
                </c:pt>
                <c:pt idx="548">
                  <c:v>108.07</c:v>
                </c:pt>
                <c:pt idx="549">
                  <c:v>108.24</c:v>
                </c:pt>
                <c:pt idx="550">
                  <c:v>108.41</c:v>
                </c:pt>
                <c:pt idx="551">
                  <c:v>108.59</c:v>
                </c:pt>
                <c:pt idx="552">
                  <c:v>108.76</c:v>
                </c:pt>
                <c:pt idx="553">
                  <c:v>108.93</c:v>
                </c:pt>
                <c:pt idx="554">
                  <c:v>109.1</c:v>
                </c:pt>
                <c:pt idx="555">
                  <c:v>109.27</c:v>
                </c:pt>
                <c:pt idx="556">
                  <c:v>109.45</c:v>
                </c:pt>
                <c:pt idx="557">
                  <c:v>109.62</c:v>
                </c:pt>
                <c:pt idx="558">
                  <c:v>109.79</c:v>
                </c:pt>
                <c:pt idx="559">
                  <c:v>109.96</c:v>
                </c:pt>
                <c:pt idx="560">
                  <c:v>110.13</c:v>
                </c:pt>
                <c:pt idx="561">
                  <c:v>110.31</c:v>
                </c:pt>
                <c:pt idx="562">
                  <c:v>110.48</c:v>
                </c:pt>
                <c:pt idx="563">
                  <c:v>110.65</c:v>
                </c:pt>
                <c:pt idx="564">
                  <c:v>110.82</c:v>
                </c:pt>
                <c:pt idx="565">
                  <c:v>110.99</c:v>
                </c:pt>
                <c:pt idx="566">
                  <c:v>111.17</c:v>
                </c:pt>
                <c:pt idx="567">
                  <c:v>111.34</c:v>
                </c:pt>
                <c:pt idx="568">
                  <c:v>111.51</c:v>
                </c:pt>
                <c:pt idx="569">
                  <c:v>111.68</c:v>
                </c:pt>
                <c:pt idx="570">
                  <c:v>111.85</c:v>
                </c:pt>
                <c:pt idx="571">
                  <c:v>112.03</c:v>
                </c:pt>
                <c:pt idx="572">
                  <c:v>112.2</c:v>
                </c:pt>
                <c:pt idx="573">
                  <c:v>112.37</c:v>
                </c:pt>
                <c:pt idx="574">
                  <c:v>112.54</c:v>
                </c:pt>
                <c:pt idx="575">
                  <c:v>112.72</c:v>
                </c:pt>
                <c:pt idx="576">
                  <c:v>112.89</c:v>
                </c:pt>
                <c:pt idx="577">
                  <c:v>113.06</c:v>
                </c:pt>
                <c:pt idx="578">
                  <c:v>113.23</c:v>
                </c:pt>
                <c:pt idx="579">
                  <c:v>113.4</c:v>
                </c:pt>
                <c:pt idx="580">
                  <c:v>113.58</c:v>
                </c:pt>
                <c:pt idx="581">
                  <c:v>113.75</c:v>
                </c:pt>
                <c:pt idx="582">
                  <c:v>113.92</c:v>
                </c:pt>
                <c:pt idx="583">
                  <c:v>114.09</c:v>
                </c:pt>
                <c:pt idx="584">
                  <c:v>114.27</c:v>
                </c:pt>
                <c:pt idx="585">
                  <c:v>114.44</c:v>
                </c:pt>
                <c:pt idx="586">
                  <c:v>114.61</c:v>
                </c:pt>
                <c:pt idx="587">
                  <c:v>114.78</c:v>
                </c:pt>
                <c:pt idx="588">
                  <c:v>114.95</c:v>
                </c:pt>
                <c:pt idx="589">
                  <c:v>115.13</c:v>
                </c:pt>
                <c:pt idx="590">
                  <c:v>115.3</c:v>
                </c:pt>
                <c:pt idx="591">
                  <c:v>115.47</c:v>
                </c:pt>
                <c:pt idx="592">
                  <c:v>115.64</c:v>
                </c:pt>
                <c:pt idx="593">
                  <c:v>115.82</c:v>
                </c:pt>
                <c:pt idx="594">
                  <c:v>115.99</c:v>
                </c:pt>
                <c:pt idx="595">
                  <c:v>116.16</c:v>
                </c:pt>
                <c:pt idx="596">
                  <c:v>116.33</c:v>
                </c:pt>
                <c:pt idx="597">
                  <c:v>116.5</c:v>
                </c:pt>
                <c:pt idx="598">
                  <c:v>116.68</c:v>
                </c:pt>
                <c:pt idx="599">
                  <c:v>116.85</c:v>
                </c:pt>
                <c:pt idx="600">
                  <c:v>117.02</c:v>
                </c:pt>
                <c:pt idx="601">
                  <c:v>117.19</c:v>
                </c:pt>
                <c:pt idx="602">
                  <c:v>117.37</c:v>
                </c:pt>
                <c:pt idx="603">
                  <c:v>117.54</c:v>
                </c:pt>
                <c:pt idx="604">
                  <c:v>117.71</c:v>
                </c:pt>
                <c:pt idx="605">
                  <c:v>117.88</c:v>
                </c:pt>
                <c:pt idx="606">
                  <c:v>118.06</c:v>
                </c:pt>
                <c:pt idx="607">
                  <c:v>118.23</c:v>
                </c:pt>
                <c:pt idx="608">
                  <c:v>118.4</c:v>
                </c:pt>
                <c:pt idx="609">
                  <c:v>118.57</c:v>
                </c:pt>
                <c:pt idx="610">
                  <c:v>118.75</c:v>
                </c:pt>
                <c:pt idx="611">
                  <c:v>118.92</c:v>
                </c:pt>
                <c:pt idx="612">
                  <c:v>119.09</c:v>
                </c:pt>
                <c:pt idx="613">
                  <c:v>119.26</c:v>
                </c:pt>
                <c:pt idx="614">
                  <c:v>119.44</c:v>
                </c:pt>
                <c:pt idx="615">
                  <c:v>119.61</c:v>
                </c:pt>
                <c:pt idx="616">
                  <c:v>119.78</c:v>
                </c:pt>
                <c:pt idx="617">
                  <c:v>119.95</c:v>
                </c:pt>
                <c:pt idx="618">
                  <c:v>120.13</c:v>
                </c:pt>
                <c:pt idx="619">
                  <c:v>120.3</c:v>
                </c:pt>
                <c:pt idx="620">
                  <c:v>120.47</c:v>
                </c:pt>
                <c:pt idx="621">
                  <c:v>120.65</c:v>
                </c:pt>
                <c:pt idx="622">
                  <c:v>120.82</c:v>
                </c:pt>
                <c:pt idx="623">
                  <c:v>120.99</c:v>
                </c:pt>
                <c:pt idx="624">
                  <c:v>121.16</c:v>
                </c:pt>
                <c:pt idx="625">
                  <c:v>121.34</c:v>
                </c:pt>
                <c:pt idx="626">
                  <c:v>121.51</c:v>
                </c:pt>
                <c:pt idx="627">
                  <c:v>121.68</c:v>
                </c:pt>
                <c:pt idx="628">
                  <c:v>121.85</c:v>
                </c:pt>
                <c:pt idx="629">
                  <c:v>122.03</c:v>
                </c:pt>
                <c:pt idx="630">
                  <c:v>122.2</c:v>
                </c:pt>
                <c:pt idx="631">
                  <c:v>122.37</c:v>
                </c:pt>
                <c:pt idx="632">
                  <c:v>122.54</c:v>
                </c:pt>
                <c:pt idx="633">
                  <c:v>122.72</c:v>
                </c:pt>
                <c:pt idx="634">
                  <c:v>122.89</c:v>
                </c:pt>
                <c:pt idx="635">
                  <c:v>123.06</c:v>
                </c:pt>
                <c:pt idx="636">
                  <c:v>123.23</c:v>
                </c:pt>
                <c:pt idx="637">
                  <c:v>123.41</c:v>
                </c:pt>
                <c:pt idx="638">
                  <c:v>123.58</c:v>
                </c:pt>
                <c:pt idx="639">
                  <c:v>123.75</c:v>
                </c:pt>
                <c:pt idx="640">
                  <c:v>123.93</c:v>
                </c:pt>
                <c:pt idx="641">
                  <c:v>124.1</c:v>
                </c:pt>
                <c:pt idx="642">
                  <c:v>124.27</c:v>
                </c:pt>
                <c:pt idx="643">
                  <c:v>124.44</c:v>
                </c:pt>
                <c:pt idx="644">
                  <c:v>124.62</c:v>
                </c:pt>
                <c:pt idx="645">
                  <c:v>124.79</c:v>
                </c:pt>
                <c:pt idx="646">
                  <c:v>124.96</c:v>
                </c:pt>
                <c:pt idx="647">
                  <c:v>125.13</c:v>
                </c:pt>
                <c:pt idx="648">
                  <c:v>125.31</c:v>
                </c:pt>
                <c:pt idx="649">
                  <c:v>125.48</c:v>
                </c:pt>
                <c:pt idx="650">
                  <c:v>125.65</c:v>
                </c:pt>
                <c:pt idx="651">
                  <c:v>125.82</c:v>
                </c:pt>
                <c:pt idx="652">
                  <c:v>126</c:v>
                </c:pt>
                <c:pt idx="653">
                  <c:v>126.17</c:v>
                </c:pt>
                <c:pt idx="654">
                  <c:v>126.34</c:v>
                </c:pt>
                <c:pt idx="655">
                  <c:v>126.51</c:v>
                </c:pt>
                <c:pt idx="656">
                  <c:v>126.69</c:v>
                </c:pt>
                <c:pt idx="657">
                  <c:v>126.86</c:v>
                </c:pt>
                <c:pt idx="658">
                  <c:v>127.03</c:v>
                </c:pt>
                <c:pt idx="659">
                  <c:v>127.21</c:v>
                </c:pt>
                <c:pt idx="660">
                  <c:v>127.38</c:v>
                </c:pt>
                <c:pt idx="661">
                  <c:v>127.55</c:v>
                </c:pt>
                <c:pt idx="662">
                  <c:v>127.72</c:v>
                </c:pt>
                <c:pt idx="663">
                  <c:v>127.9</c:v>
                </c:pt>
                <c:pt idx="664">
                  <c:v>128.07</c:v>
                </c:pt>
                <c:pt idx="665">
                  <c:v>128.24</c:v>
                </c:pt>
                <c:pt idx="666">
                  <c:v>128.41</c:v>
                </c:pt>
                <c:pt idx="667">
                  <c:v>128.59</c:v>
                </c:pt>
                <c:pt idx="668">
                  <c:v>128.76</c:v>
                </c:pt>
                <c:pt idx="669">
                  <c:v>128.93</c:v>
                </c:pt>
                <c:pt idx="670">
                  <c:v>129.1</c:v>
                </c:pt>
                <c:pt idx="671">
                  <c:v>129.28</c:v>
                </c:pt>
                <c:pt idx="672">
                  <c:v>129.44999999999999</c:v>
                </c:pt>
                <c:pt idx="673">
                  <c:v>129.62</c:v>
                </c:pt>
                <c:pt idx="674">
                  <c:v>129.80000000000001</c:v>
                </c:pt>
                <c:pt idx="675">
                  <c:v>129.97</c:v>
                </c:pt>
                <c:pt idx="676">
                  <c:v>130.13999999999999</c:v>
                </c:pt>
                <c:pt idx="677">
                  <c:v>130.31</c:v>
                </c:pt>
                <c:pt idx="678">
                  <c:v>130.49</c:v>
                </c:pt>
                <c:pt idx="679">
                  <c:v>130.66</c:v>
                </c:pt>
                <c:pt idx="680">
                  <c:v>130.83000000000001</c:v>
                </c:pt>
                <c:pt idx="681">
                  <c:v>131.01</c:v>
                </c:pt>
                <c:pt idx="682">
                  <c:v>131.18</c:v>
                </c:pt>
                <c:pt idx="683">
                  <c:v>131.35</c:v>
                </c:pt>
                <c:pt idx="684">
                  <c:v>131.52000000000001</c:v>
                </c:pt>
                <c:pt idx="685">
                  <c:v>131.69999999999999</c:v>
                </c:pt>
                <c:pt idx="686">
                  <c:v>131.87</c:v>
                </c:pt>
                <c:pt idx="687">
                  <c:v>132.04</c:v>
                </c:pt>
                <c:pt idx="688">
                  <c:v>132.21</c:v>
                </c:pt>
                <c:pt idx="689">
                  <c:v>132.38999999999999</c:v>
                </c:pt>
                <c:pt idx="690">
                  <c:v>132.56</c:v>
                </c:pt>
                <c:pt idx="691">
                  <c:v>132.72999999999999</c:v>
                </c:pt>
                <c:pt idx="692">
                  <c:v>132.9</c:v>
                </c:pt>
                <c:pt idx="693">
                  <c:v>133.08000000000001</c:v>
                </c:pt>
                <c:pt idx="694">
                  <c:v>133.25</c:v>
                </c:pt>
                <c:pt idx="695">
                  <c:v>133.41999999999999</c:v>
                </c:pt>
                <c:pt idx="696">
                  <c:v>133.6</c:v>
                </c:pt>
                <c:pt idx="697">
                  <c:v>133.77000000000001</c:v>
                </c:pt>
                <c:pt idx="698">
                  <c:v>133.94</c:v>
                </c:pt>
                <c:pt idx="699">
                  <c:v>134.12</c:v>
                </c:pt>
                <c:pt idx="700">
                  <c:v>134.29</c:v>
                </c:pt>
                <c:pt idx="701">
                  <c:v>134.46</c:v>
                </c:pt>
                <c:pt idx="702">
                  <c:v>134.63</c:v>
                </c:pt>
                <c:pt idx="703">
                  <c:v>134.81</c:v>
                </c:pt>
                <c:pt idx="704">
                  <c:v>134.97999999999999</c:v>
                </c:pt>
                <c:pt idx="705">
                  <c:v>135.15</c:v>
                </c:pt>
                <c:pt idx="706">
                  <c:v>135.33000000000001</c:v>
                </c:pt>
                <c:pt idx="707">
                  <c:v>135.5</c:v>
                </c:pt>
                <c:pt idx="708">
                  <c:v>135.66999999999999</c:v>
                </c:pt>
                <c:pt idx="709">
                  <c:v>135.84</c:v>
                </c:pt>
                <c:pt idx="710">
                  <c:v>136.02000000000001</c:v>
                </c:pt>
                <c:pt idx="711">
                  <c:v>136.19</c:v>
                </c:pt>
                <c:pt idx="712">
                  <c:v>136.36000000000001</c:v>
                </c:pt>
                <c:pt idx="713">
                  <c:v>136.54</c:v>
                </c:pt>
                <c:pt idx="714">
                  <c:v>136.71</c:v>
                </c:pt>
                <c:pt idx="715">
                  <c:v>136.88</c:v>
                </c:pt>
                <c:pt idx="716">
                  <c:v>137.06</c:v>
                </c:pt>
                <c:pt idx="717">
                  <c:v>137.22999999999999</c:v>
                </c:pt>
                <c:pt idx="718">
                  <c:v>137.4</c:v>
                </c:pt>
                <c:pt idx="719">
                  <c:v>137.56</c:v>
                </c:pt>
                <c:pt idx="720">
                  <c:v>137.72999999999999</c:v>
                </c:pt>
                <c:pt idx="721">
                  <c:v>137.88999999999999</c:v>
                </c:pt>
                <c:pt idx="722">
                  <c:v>138.05000000000001</c:v>
                </c:pt>
                <c:pt idx="723">
                  <c:v>138.22</c:v>
                </c:pt>
                <c:pt idx="724">
                  <c:v>138.38999999999999</c:v>
                </c:pt>
                <c:pt idx="725">
                  <c:v>138.56</c:v>
                </c:pt>
                <c:pt idx="726">
                  <c:v>138.72999999999999</c:v>
                </c:pt>
                <c:pt idx="727">
                  <c:v>138.9</c:v>
                </c:pt>
                <c:pt idx="728">
                  <c:v>139.08000000000001</c:v>
                </c:pt>
                <c:pt idx="729">
                  <c:v>139.25</c:v>
                </c:pt>
                <c:pt idx="730">
                  <c:v>139.41999999999999</c:v>
                </c:pt>
                <c:pt idx="731">
                  <c:v>139.6</c:v>
                </c:pt>
                <c:pt idx="732">
                  <c:v>139.77000000000001</c:v>
                </c:pt>
                <c:pt idx="733">
                  <c:v>139.94999999999999</c:v>
                </c:pt>
                <c:pt idx="734">
                  <c:v>140.12</c:v>
                </c:pt>
                <c:pt idx="735">
                  <c:v>140.29</c:v>
                </c:pt>
                <c:pt idx="736">
                  <c:v>140.47</c:v>
                </c:pt>
                <c:pt idx="737">
                  <c:v>140.63999999999999</c:v>
                </c:pt>
                <c:pt idx="738">
                  <c:v>140.82</c:v>
                </c:pt>
                <c:pt idx="739">
                  <c:v>140.99</c:v>
                </c:pt>
                <c:pt idx="740">
                  <c:v>141.16999999999999</c:v>
                </c:pt>
                <c:pt idx="741">
                  <c:v>141.34</c:v>
                </c:pt>
                <c:pt idx="742">
                  <c:v>141.51</c:v>
                </c:pt>
                <c:pt idx="743">
                  <c:v>141.69</c:v>
                </c:pt>
                <c:pt idx="744">
                  <c:v>141.86000000000001</c:v>
                </c:pt>
                <c:pt idx="745">
                  <c:v>142.04</c:v>
                </c:pt>
                <c:pt idx="746">
                  <c:v>142.21</c:v>
                </c:pt>
                <c:pt idx="747">
                  <c:v>142.38999999999999</c:v>
                </c:pt>
                <c:pt idx="748">
                  <c:v>142.57</c:v>
                </c:pt>
                <c:pt idx="749">
                  <c:v>142.74</c:v>
                </c:pt>
                <c:pt idx="750">
                  <c:v>142.91999999999999</c:v>
                </c:pt>
                <c:pt idx="751">
                  <c:v>143.09</c:v>
                </c:pt>
                <c:pt idx="752">
                  <c:v>143.27000000000001</c:v>
                </c:pt>
                <c:pt idx="753">
                  <c:v>143.44999999999999</c:v>
                </c:pt>
                <c:pt idx="754">
                  <c:v>143.62</c:v>
                </c:pt>
                <c:pt idx="755">
                  <c:v>143.80000000000001</c:v>
                </c:pt>
                <c:pt idx="756">
                  <c:v>143.97999999999999</c:v>
                </c:pt>
                <c:pt idx="757">
                  <c:v>144.15</c:v>
                </c:pt>
                <c:pt idx="758">
                  <c:v>144.33000000000001</c:v>
                </c:pt>
                <c:pt idx="759">
                  <c:v>144.51</c:v>
                </c:pt>
                <c:pt idx="760">
                  <c:v>144.68</c:v>
                </c:pt>
                <c:pt idx="761">
                  <c:v>144.86000000000001</c:v>
                </c:pt>
                <c:pt idx="762">
                  <c:v>145.04</c:v>
                </c:pt>
                <c:pt idx="763">
                  <c:v>145.21</c:v>
                </c:pt>
                <c:pt idx="764">
                  <c:v>145.38999999999999</c:v>
                </c:pt>
                <c:pt idx="765">
                  <c:v>145.57</c:v>
                </c:pt>
                <c:pt idx="766">
                  <c:v>145.74</c:v>
                </c:pt>
                <c:pt idx="767">
                  <c:v>145.91999999999999</c:v>
                </c:pt>
                <c:pt idx="768">
                  <c:v>146.1</c:v>
                </c:pt>
                <c:pt idx="769">
                  <c:v>146.28</c:v>
                </c:pt>
                <c:pt idx="770">
                  <c:v>146.44999999999999</c:v>
                </c:pt>
                <c:pt idx="771">
                  <c:v>146.63</c:v>
                </c:pt>
                <c:pt idx="772">
                  <c:v>146.81</c:v>
                </c:pt>
                <c:pt idx="773">
                  <c:v>146.97999999999999</c:v>
                </c:pt>
                <c:pt idx="774">
                  <c:v>147.16</c:v>
                </c:pt>
                <c:pt idx="775">
                  <c:v>147.34</c:v>
                </c:pt>
                <c:pt idx="776">
                  <c:v>147.52000000000001</c:v>
                </c:pt>
                <c:pt idx="777">
                  <c:v>147.69</c:v>
                </c:pt>
                <c:pt idx="778">
                  <c:v>147.87</c:v>
                </c:pt>
                <c:pt idx="779">
                  <c:v>148.05000000000001</c:v>
                </c:pt>
                <c:pt idx="780">
                  <c:v>148.22999999999999</c:v>
                </c:pt>
                <c:pt idx="781">
                  <c:v>148.4</c:v>
                </c:pt>
                <c:pt idx="782">
                  <c:v>148.58000000000001</c:v>
                </c:pt>
                <c:pt idx="783">
                  <c:v>148.76</c:v>
                </c:pt>
                <c:pt idx="784">
                  <c:v>148.94</c:v>
                </c:pt>
                <c:pt idx="785">
                  <c:v>149.11000000000001</c:v>
                </c:pt>
                <c:pt idx="786">
                  <c:v>149.29</c:v>
                </c:pt>
                <c:pt idx="787">
                  <c:v>149.47</c:v>
                </c:pt>
                <c:pt idx="788">
                  <c:v>149.65</c:v>
                </c:pt>
                <c:pt idx="789">
                  <c:v>149.82</c:v>
                </c:pt>
                <c:pt idx="790">
                  <c:v>150</c:v>
                </c:pt>
                <c:pt idx="791">
                  <c:v>150.18</c:v>
                </c:pt>
                <c:pt idx="792">
                  <c:v>150.35</c:v>
                </c:pt>
                <c:pt idx="793">
                  <c:v>150.53</c:v>
                </c:pt>
                <c:pt idx="794">
                  <c:v>150.71</c:v>
                </c:pt>
                <c:pt idx="795">
                  <c:v>150.88999999999999</c:v>
                </c:pt>
                <c:pt idx="796">
                  <c:v>151.06</c:v>
                </c:pt>
                <c:pt idx="797">
                  <c:v>151.24</c:v>
                </c:pt>
                <c:pt idx="798">
                  <c:v>151.41999999999999</c:v>
                </c:pt>
                <c:pt idx="799">
                  <c:v>151.59</c:v>
                </c:pt>
                <c:pt idx="800">
                  <c:v>151.77000000000001</c:v>
                </c:pt>
                <c:pt idx="801">
                  <c:v>151.94999999999999</c:v>
                </c:pt>
                <c:pt idx="802">
                  <c:v>152.12</c:v>
                </c:pt>
                <c:pt idx="803">
                  <c:v>152.30000000000001</c:v>
                </c:pt>
                <c:pt idx="804">
                  <c:v>152.47999999999999</c:v>
                </c:pt>
                <c:pt idx="805">
                  <c:v>152.65</c:v>
                </c:pt>
                <c:pt idx="806">
                  <c:v>152.83000000000001</c:v>
                </c:pt>
                <c:pt idx="807">
                  <c:v>153.01</c:v>
                </c:pt>
                <c:pt idx="808">
                  <c:v>153.18</c:v>
                </c:pt>
                <c:pt idx="809">
                  <c:v>153.36000000000001</c:v>
                </c:pt>
                <c:pt idx="810">
                  <c:v>153.54</c:v>
                </c:pt>
                <c:pt idx="811">
                  <c:v>153.71</c:v>
                </c:pt>
                <c:pt idx="812">
                  <c:v>153.88999999999999</c:v>
                </c:pt>
                <c:pt idx="813">
                  <c:v>154.07</c:v>
                </c:pt>
                <c:pt idx="814">
                  <c:v>154.24</c:v>
                </c:pt>
                <c:pt idx="815">
                  <c:v>154.41999999999999</c:v>
                </c:pt>
                <c:pt idx="816">
                  <c:v>154.6</c:v>
                </c:pt>
                <c:pt idx="817">
                  <c:v>154.77000000000001</c:v>
                </c:pt>
                <c:pt idx="818">
                  <c:v>154.94999999999999</c:v>
                </c:pt>
                <c:pt idx="819">
                  <c:v>155.12</c:v>
                </c:pt>
                <c:pt idx="820">
                  <c:v>155.30000000000001</c:v>
                </c:pt>
                <c:pt idx="821">
                  <c:v>155.47999999999999</c:v>
                </c:pt>
                <c:pt idx="822">
                  <c:v>155.65</c:v>
                </c:pt>
                <c:pt idx="823">
                  <c:v>155.83000000000001</c:v>
                </c:pt>
                <c:pt idx="824">
                  <c:v>156</c:v>
                </c:pt>
                <c:pt idx="825">
                  <c:v>156.18</c:v>
                </c:pt>
                <c:pt idx="826">
                  <c:v>156.36000000000001</c:v>
                </c:pt>
                <c:pt idx="827">
                  <c:v>156.53</c:v>
                </c:pt>
                <c:pt idx="828">
                  <c:v>156.71</c:v>
                </c:pt>
                <c:pt idx="829">
                  <c:v>156.88</c:v>
                </c:pt>
                <c:pt idx="830">
                  <c:v>157.06</c:v>
                </c:pt>
                <c:pt idx="831">
                  <c:v>157.24</c:v>
                </c:pt>
                <c:pt idx="832">
                  <c:v>157.41</c:v>
                </c:pt>
                <c:pt idx="833">
                  <c:v>157.59</c:v>
                </c:pt>
                <c:pt idx="834">
                  <c:v>157.76</c:v>
                </c:pt>
                <c:pt idx="835">
                  <c:v>157.94</c:v>
                </c:pt>
                <c:pt idx="836">
                  <c:v>158.11000000000001</c:v>
                </c:pt>
                <c:pt idx="837">
                  <c:v>158.29</c:v>
                </c:pt>
                <c:pt idx="838">
                  <c:v>158.46</c:v>
                </c:pt>
                <c:pt idx="839">
                  <c:v>158.63999999999999</c:v>
                </c:pt>
                <c:pt idx="840">
                  <c:v>158.81</c:v>
                </c:pt>
                <c:pt idx="841">
                  <c:v>158.99</c:v>
                </c:pt>
                <c:pt idx="842">
                  <c:v>159.16</c:v>
                </c:pt>
                <c:pt idx="843">
                  <c:v>159.34</c:v>
                </c:pt>
                <c:pt idx="844">
                  <c:v>159.52000000000001</c:v>
                </c:pt>
                <c:pt idx="845">
                  <c:v>159.69</c:v>
                </c:pt>
                <c:pt idx="846">
                  <c:v>159.87</c:v>
                </c:pt>
                <c:pt idx="847">
                  <c:v>160.04</c:v>
                </c:pt>
                <c:pt idx="848">
                  <c:v>160.22</c:v>
                </c:pt>
                <c:pt idx="849">
                  <c:v>160.38999999999999</c:v>
                </c:pt>
                <c:pt idx="850">
                  <c:v>160.56</c:v>
                </c:pt>
                <c:pt idx="851">
                  <c:v>160.74</c:v>
                </c:pt>
                <c:pt idx="852">
                  <c:v>160.91</c:v>
                </c:pt>
                <c:pt idx="853">
                  <c:v>161.09</c:v>
                </c:pt>
                <c:pt idx="854">
                  <c:v>161.26</c:v>
                </c:pt>
                <c:pt idx="855">
                  <c:v>161.44</c:v>
                </c:pt>
                <c:pt idx="856">
                  <c:v>161.61000000000001</c:v>
                </c:pt>
                <c:pt idx="857">
                  <c:v>161.79</c:v>
                </c:pt>
                <c:pt idx="858">
                  <c:v>161.96</c:v>
                </c:pt>
                <c:pt idx="859">
                  <c:v>162.13999999999999</c:v>
                </c:pt>
                <c:pt idx="860">
                  <c:v>162.31</c:v>
                </c:pt>
                <c:pt idx="861">
                  <c:v>162.49</c:v>
                </c:pt>
                <c:pt idx="862">
                  <c:v>162.66</c:v>
                </c:pt>
                <c:pt idx="863">
                  <c:v>162.83000000000001</c:v>
                </c:pt>
                <c:pt idx="864">
                  <c:v>163.01</c:v>
                </c:pt>
                <c:pt idx="865">
                  <c:v>163.18</c:v>
                </c:pt>
                <c:pt idx="866">
                  <c:v>163.36000000000001</c:v>
                </c:pt>
                <c:pt idx="867">
                  <c:v>163.53</c:v>
                </c:pt>
                <c:pt idx="868">
                  <c:v>163.69999999999999</c:v>
                </c:pt>
                <c:pt idx="869">
                  <c:v>163.88</c:v>
                </c:pt>
                <c:pt idx="870">
                  <c:v>164.05</c:v>
                </c:pt>
                <c:pt idx="871">
                  <c:v>164.22</c:v>
                </c:pt>
                <c:pt idx="872">
                  <c:v>164.4</c:v>
                </c:pt>
                <c:pt idx="873">
                  <c:v>164.57</c:v>
                </c:pt>
                <c:pt idx="874">
                  <c:v>164.75</c:v>
                </c:pt>
                <c:pt idx="875">
                  <c:v>164.92</c:v>
                </c:pt>
                <c:pt idx="876">
                  <c:v>165.09</c:v>
                </c:pt>
                <c:pt idx="877">
                  <c:v>165.27</c:v>
                </c:pt>
                <c:pt idx="878">
                  <c:v>165.44</c:v>
                </c:pt>
                <c:pt idx="879">
                  <c:v>165.61</c:v>
                </c:pt>
                <c:pt idx="880">
                  <c:v>165.79</c:v>
                </c:pt>
                <c:pt idx="881">
                  <c:v>165.96</c:v>
                </c:pt>
                <c:pt idx="882">
                  <c:v>166.13</c:v>
                </c:pt>
                <c:pt idx="883">
                  <c:v>166.31</c:v>
                </c:pt>
                <c:pt idx="884">
                  <c:v>166.48</c:v>
                </c:pt>
                <c:pt idx="885">
                  <c:v>166.65</c:v>
                </c:pt>
                <c:pt idx="886">
                  <c:v>166.83</c:v>
                </c:pt>
                <c:pt idx="887">
                  <c:v>167</c:v>
                </c:pt>
                <c:pt idx="888">
                  <c:v>167.17</c:v>
                </c:pt>
                <c:pt idx="889">
                  <c:v>167.35</c:v>
                </c:pt>
                <c:pt idx="890">
                  <c:v>167.52</c:v>
                </c:pt>
                <c:pt idx="891">
                  <c:v>167.69</c:v>
                </c:pt>
                <c:pt idx="892">
                  <c:v>167.86</c:v>
                </c:pt>
                <c:pt idx="893">
                  <c:v>168.04</c:v>
                </c:pt>
                <c:pt idx="894">
                  <c:v>168.21</c:v>
                </c:pt>
                <c:pt idx="895">
                  <c:v>168.38</c:v>
                </c:pt>
                <c:pt idx="896">
                  <c:v>168.56</c:v>
                </c:pt>
                <c:pt idx="897">
                  <c:v>168.73</c:v>
                </c:pt>
                <c:pt idx="898">
                  <c:v>168.9</c:v>
                </c:pt>
                <c:pt idx="899">
                  <c:v>169.07</c:v>
                </c:pt>
                <c:pt idx="900">
                  <c:v>169.25</c:v>
                </c:pt>
                <c:pt idx="901">
                  <c:v>169.42</c:v>
                </c:pt>
                <c:pt idx="902">
                  <c:v>169.59</c:v>
                </c:pt>
                <c:pt idx="903">
                  <c:v>169.76</c:v>
                </c:pt>
                <c:pt idx="904">
                  <c:v>169.93</c:v>
                </c:pt>
                <c:pt idx="905">
                  <c:v>170.11</c:v>
                </c:pt>
                <c:pt idx="906">
                  <c:v>170.28</c:v>
                </c:pt>
                <c:pt idx="907">
                  <c:v>170.45</c:v>
                </c:pt>
                <c:pt idx="908">
                  <c:v>170.62</c:v>
                </c:pt>
                <c:pt idx="909">
                  <c:v>170.8</c:v>
                </c:pt>
                <c:pt idx="910">
                  <c:v>170.97</c:v>
                </c:pt>
                <c:pt idx="911">
                  <c:v>171.14</c:v>
                </c:pt>
                <c:pt idx="912">
                  <c:v>171.31</c:v>
                </c:pt>
                <c:pt idx="913">
                  <c:v>171.49</c:v>
                </c:pt>
                <c:pt idx="914">
                  <c:v>171.66</c:v>
                </c:pt>
                <c:pt idx="915">
                  <c:v>171.83</c:v>
                </c:pt>
                <c:pt idx="916">
                  <c:v>172</c:v>
                </c:pt>
                <c:pt idx="917">
                  <c:v>172.17</c:v>
                </c:pt>
                <c:pt idx="918">
                  <c:v>172.35</c:v>
                </c:pt>
                <c:pt idx="919">
                  <c:v>172.52</c:v>
                </c:pt>
                <c:pt idx="920">
                  <c:v>172.69</c:v>
                </c:pt>
                <c:pt idx="921">
                  <c:v>172.86</c:v>
                </c:pt>
                <c:pt idx="922">
                  <c:v>173.03</c:v>
                </c:pt>
                <c:pt idx="923">
                  <c:v>173.2</c:v>
                </c:pt>
                <c:pt idx="924">
                  <c:v>173.38</c:v>
                </c:pt>
                <c:pt idx="925">
                  <c:v>173.55</c:v>
                </c:pt>
                <c:pt idx="926">
                  <c:v>173.72</c:v>
                </c:pt>
                <c:pt idx="927">
                  <c:v>173.89</c:v>
                </c:pt>
                <c:pt idx="928">
                  <c:v>174.06</c:v>
                </c:pt>
                <c:pt idx="929">
                  <c:v>174.23</c:v>
                </c:pt>
                <c:pt idx="930">
                  <c:v>174.41</c:v>
                </c:pt>
                <c:pt idx="931">
                  <c:v>174.58</c:v>
                </c:pt>
                <c:pt idx="932">
                  <c:v>174.75</c:v>
                </c:pt>
                <c:pt idx="933">
                  <c:v>174.92</c:v>
                </c:pt>
                <c:pt idx="934">
                  <c:v>175.09</c:v>
                </c:pt>
                <c:pt idx="935">
                  <c:v>175.26</c:v>
                </c:pt>
                <c:pt idx="936">
                  <c:v>175.43</c:v>
                </c:pt>
                <c:pt idx="937">
                  <c:v>175.6</c:v>
                </c:pt>
                <c:pt idx="938">
                  <c:v>175.77</c:v>
                </c:pt>
                <c:pt idx="939">
                  <c:v>175.95</c:v>
                </c:pt>
                <c:pt idx="940">
                  <c:v>176.12</c:v>
                </c:pt>
                <c:pt idx="941">
                  <c:v>176.29</c:v>
                </c:pt>
                <c:pt idx="942">
                  <c:v>176.46</c:v>
                </c:pt>
                <c:pt idx="943">
                  <c:v>176.63</c:v>
                </c:pt>
                <c:pt idx="944">
                  <c:v>176.8</c:v>
                </c:pt>
                <c:pt idx="945">
                  <c:v>176.97</c:v>
                </c:pt>
                <c:pt idx="946">
                  <c:v>177.14</c:v>
                </c:pt>
                <c:pt idx="947">
                  <c:v>177.32</c:v>
                </c:pt>
                <c:pt idx="948">
                  <c:v>177.49</c:v>
                </c:pt>
                <c:pt idx="949">
                  <c:v>177.66</c:v>
                </c:pt>
                <c:pt idx="950">
                  <c:v>177.83</c:v>
                </c:pt>
                <c:pt idx="951">
                  <c:v>178</c:v>
                </c:pt>
                <c:pt idx="952">
                  <c:v>178.17</c:v>
                </c:pt>
                <c:pt idx="953">
                  <c:v>178.34</c:v>
                </c:pt>
                <c:pt idx="954">
                  <c:v>178.51</c:v>
                </c:pt>
                <c:pt idx="955">
                  <c:v>178.68</c:v>
                </c:pt>
                <c:pt idx="956">
                  <c:v>178.85</c:v>
                </c:pt>
                <c:pt idx="957">
                  <c:v>179.02</c:v>
                </c:pt>
                <c:pt idx="958">
                  <c:v>179.19</c:v>
                </c:pt>
                <c:pt idx="959">
                  <c:v>179.37</c:v>
                </c:pt>
                <c:pt idx="960">
                  <c:v>179.54</c:v>
                </c:pt>
                <c:pt idx="961">
                  <c:v>179.71</c:v>
                </c:pt>
                <c:pt idx="962">
                  <c:v>179.88</c:v>
                </c:pt>
                <c:pt idx="963">
                  <c:v>180.05</c:v>
                </c:pt>
                <c:pt idx="964">
                  <c:v>180.22</c:v>
                </c:pt>
                <c:pt idx="965">
                  <c:v>180.39</c:v>
                </c:pt>
                <c:pt idx="966">
                  <c:v>180.56</c:v>
                </c:pt>
                <c:pt idx="967">
                  <c:v>180.73</c:v>
                </c:pt>
                <c:pt idx="968">
                  <c:v>180.9</c:v>
                </c:pt>
                <c:pt idx="969">
                  <c:v>181.07</c:v>
                </c:pt>
                <c:pt idx="970">
                  <c:v>181.24</c:v>
                </c:pt>
                <c:pt idx="971">
                  <c:v>181.41</c:v>
                </c:pt>
                <c:pt idx="972">
                  <c:v>181.58</c:v>
                </c:pt>
                <c:pt idx="973">
                  <c:v>181.75</c:v>
                </c:pt>
                <c:pt idx="974">
                  <c:v>181.93</c:v>
                </c:pt>
                <c:pt idx="975">
                  <c:v>182.1</c:v>
                </c:pt>
                <c:pt idx="976">
                  <c:v>182.27</c:v>
                </c:pt>
                <c:pt idx="977">
                  <c:v>182.44</c:v>
                </c:pt>
                <c:pt idx="978">
                  <c:v>182.61</c:v>
                </c:pt>
                <c:pt idx="979">
                  <c:v>182.78</c:v>
                </c:pt>
                <c:pt idx="980">
                  <c:v>182.95</c:v>
                </c:pt>
                <c:pt idx="981">
                  <c:v>183.12</c:v>
                </c:pt>
                <c:pt idx="982">
                  <c:v>183.29</c:v>
                </c:pt>
                <c:pt idx="983">
                  <c:v>183.46</c:v>
                </c:pt>
                <c:pt idx="984">
                  <c:v>183.63</c:v>
                </c:pt>
                <c:pt idx="985">
                  <c:v>183.8</c:v>
                </c:pt>
                <c:pt idx="986">
                  <c:v>183.97</c:v>
                </c:pt>
                <c:pt idx="987">
                  <c:v>184.14</c:v>
                </c:pt>
                <c:pt idx="988">
                  <c:v>184.31</c:v>
                </c:pt>
                <c:pt idx="989">
                  <c:v>184.48</c:v>
                </c:pt>
                <c:pt idx="990">
                  <c:v>184.65</c:v>
                </c:pt>
                <c:pt idx="991">
                  <c:v>184.82</c:v>
                </c:pt>
                <c:pt idx="992">
                  <c:v>184.99</c:v>
                </c:pt>
                <c:pt idx="993">
                  <c:v>185.16</c:v>
                </c:pt>
                <c:pt idx="994">
                  <c:v>185.33</c:v>
                </c:pt>
                <c:pt idx="995">
                  <c:v>185.5</c:v>
                </c:pt>
                <c:pt idx="996">
                  <c:v>185.67</c:v>
                </c:pt>
                <c:pt idx="997">
                  <c:v>185.84</c:v>
                </c:pt>
                <c:pt idx="998">
                  <c:v>186.01</c:v>
                </c:pt>
                <c:pt idx="999">
                  <c:v>186.18</c:v>
                </c:pt>
                <c:pt idx="1000">
                  <c:v>186.35</c:v>
                </c:pt>
                <c:pt idx="1001">
                  <c:v>186.52</c:v>
                </c:pt>
                <c:pt idx="1002">
                  <c:v>186.69</c:v>
                </c:pt>
                <c:pt idx="1003">
                  <c:v>186.86</c:v>
                </c:pt>
                <c:pt idx="1004">
                  <c:v>187.03</c:v>
                </c:pt>
                <c:pt idx="1005">
                  <c:v>187.2</c:v>
                </c:pt>
                <c:pt idx="1006">
                  <c:v>187.37</c:v>
                </c:pt>
                <c:pt idx="1007">
                  <c:v>187.54</c:v>
                </c:pt>
                <c:pt idx="1008">
                  <c:v>187.71</c:v>
                </c:pt>
                <c:pt idx="1009">
                  <c:v>187.88</c:v>
                </c:pt>
                <c:pt idx="1010">
                  <c:v>188.05</c:v>
                </c:pt>
                <c:pt idx="1011">
                  <c:v>188.22</c:v>
                </c:pt>
                <c:pt idx="1012">
                  <c:v>188.39</c:v>
                </c:pt>
                <c:pt idx="1013">
                  <c:v>188.56</c:v>
                </c:pt>
                <c:pt idx="1014">
                  <c:v>188.73</c:v>
                </c:pt>
                <c:pt idx="1015">
                  <c:v>188.9</c:v>
                </c:pt>
                <c:pt idx="1016">
                  <c:v>189.07</c:v>
                </c:pt>
                <c:pt idx="1017">
                  <c:v>189.24</c:v>
                </c:pt>
                <c:pt idx="1018">
                  <c:v>189.41</c:v>
                </c:pt>
                <c:pt idx="1019">
                  <c:v>189.58</c:v>
                </c:pt>
                <c:pt idx="1020">
                  <c:v>189.75</c:v>
                </c:pt>
                <c:pt idx="1021">
                  <c:v>189.92</c:v>
                </c:pt>
                <c:pt idx="1022">
                  <c:v>190.09</c:v>
                </c:pt>
                <c:pt idx="1023">
                  <c:v>190.26</c:v>
                </c:pt>
                <c:pt idx="1024">
                  <c:v>190.43</c:v>
                </c:pt>
                <c:pt idx="1025">
                  <c:v>190.6</c:v>
                </c:pt>
                <c:pt idx="1026">
                  <c:v>190.77</c:v>
                </c:pt>
                <c:pt idx="1027">
                  <c:v>190.94</c:v>
                </c:pt>
                <c:pt idx="1028">
                  <c:v>191.11</c:v>
                </c:pt>
                <c:pt idx="1029">
                  <c:v>191.28</c:v>
                </c:pt>
                <c:pt idx="1030">
                  <c:v>191.45</c:v>
                </c:pt>
                <c:pt idx="1031">
                  <c:v>191.62</c:v>
                </c:pt>
                <c:pt idx="1032">
                  <c:v>191.79</c:v>
                </c:pt>
                <c:pt idx="1033">
                  <c:v>191.96</c:v>
                </c:pt>
                <c:pt idx="1034">
                  <c:v>192.13</c:v>
                </c:pt>
                <c:pt idx="1035">
                  <c:v>192.3</c:v>
                </c:pt>
                <c:pt idx="1036">
                  <c:v>192.47</c:v>
                </c:pt>
                <c:pt idx="1037">
                  <c:v>192.64</c:v>
                </c:pt>
                <c:pt idx="1038">
                  <c:v>192.81</c:v>
                </c:pt>
                <c:pt idx="1039">
                  <c:v>192.98</c:v>
                </c:pt>
                <c:pt idx="1040">
                  <c:v>193.15</c:v>
                </c:pt>
                <c:pt idx="1041">
                  <c:v>193.32</c:v>
                </c:pt>
                <c:pt idx="1042">
                  <c:v>193.49</c:v>
                </c:pt>
                <c:pt idx="1043">
                  <c:v>193.66</c:v>
                </c:pt>
                <c:pt idx="1044">
                  <c:v>193.83</c:v>
                </c:pt>
                <c:pt idx="1045">
                  <c:v>193.99</c:v>
                </c:pt>
                <c:pt idx="1046">
                  <c:v>194.16</c:v>
                </c:pt>
                <c:pt idx="1047">
                  <c:v>194.33</c:v>
                </c:pt>
                <c:pt idx="1048">
                  <c:v>194.5</c:v>
                </c:pt>
                <c:pt idx="1049">
                  <c:v>194.67</c:v>
                </c:pt>
                <c:pt idx="1050">
                  <c:v>194.84</c:v>
                </c:pt>
                <c:pt idx="1051">
                  <c:v>195.01</c:v>
                </c:pt>
                <c:pt idx="1052">
                  <c:v>195.18</c:v>
                </c:pt>
                <c:pt idx="1053">
                  <c:v>195.35</c:v>
                </c:pt>
                <c:pt idx="1054">
                  <c:v>195.52</c:v>
                </c:pt>
                <c:pt idx="1055">
                  <c:v>195.69</c:v>
                </c:pt>
                <c:pt idx="1056">
                  <c:v>195.86</c:v>
                </c:pt>
                <c:pt idx="1057">
                  <c:v>196.03</c:v>
                </c:pt>
                <c:pt idx="1058">
                  <c:v>196.2</c:v>
                </c:pt>
                <c:pt idx="1059">
                  <c:v>196.37</c:v>
                </c:pt>
                <c:pt idx="1060">
                  <c:v>196.54</c:v>
                </c:pt>
                <c:pt idx="1061">
                  <c:v>196.71</c:v>
                </c:pt>
                <c:pt idx="1062">
                  <c:v>196.88</c:v>
                </c:pt>
                <c:pt idx="1063">
                  <c:v>197.05</c:v>
                </c:pt>
                <c:pt idx="1064">
                  <c:v>197.22</c:v>
                </c:pt>
                <c:pt idx="1065">
                  <c:v>197.39</c:v>
                </c:pt>
                <c:pt idx="1066">
                  <c:v>197.56</c:v>
                </c:pt>
                <c:pt idx="1067">
                  <c:v>197.72</c:v>
                </c:pt>
                <c:pt idx="1068">
                  <c:v>197.89</c:v>
                </c:pt>
                <c:pt idx="1069">
                  <c:v>198.06</c:v>
                </c:pt>
                <c:pt idx="1070">
                  <c:v>198.23</c:v>
                </c:pt>
                <c:pt idx="1071">
                  <c:v>198.4</c:v>
                </c:pt>
                <c:pt idx="1072">
                  <c:v>198.57</c:v>
                </c:pt>
                <c:pt idx="1073">
                  <c:v>198.74</c:v>
                </c:pt>
                <c:pt idx="1074">
                  <c:v>198.91</c:v>
                </c:pt>
                <c:pt idx="1075">
                  <c:v>199.08</c:v>
                </c:pt>
                <c:pt idx="1076">
                  <c:v>199.25</c:v>
                </c:pt>
                <c:pt idx="1077">
                  <c:v>199.42</c:v>
                </c:pt>
                <c:pt idx="1078">
                  <c:v>199.59</c:v>
                </c:pt>
                <c:pt idx="1079">
                  <c:v>199.76</c:v>
                </c:pt>
                <c:pt idx="1080">
                  <c:v>199.93</c:v>
                </c:pt>
                <c:pt idx="1081">
                  <c:v>200.1</c:v>
                </c:pt>
                <c:pt idx="1082">
                  <c:v>200.27</c:v>
                </c:pt>
                <c:pt idx="1083">
                  <c:v>200.44</c:v>
                </c:pt>
                <c:pt idx="1084">
                  <c:v>200.61</c:v>
                </c:pt>
                <c:pt idx="1085">
                  <c:v>200.78</c:v>
                </c:pt>
                <c:pt idx="1086">
                  <c:v>200.94</c:v>
                </c:pt>
                <c:pt idx="1087">
                  <c:v>201.11</c:v>
                </c:pt>
                <c:pt idx="1088">
                  <c:v>201.28</c:v>
                </c:pt>
                <c:pt idx="1089">
                  <c:v>201.45</c:v>
                </c:pt>
                <c:pt idx="1090">
                  <c:v>201.62</c:v>
                </c:pt>
                <c:pt idx="1091">
                  <c:v>201.79</c:v>
                </c:pt>
                <c:pt idx="1092">
                  <c:v>201.96</c:v>
                </c:pt>
                <c:pt idx="1093">
                  <c:v>202.13</c:v>
                </c:pt>
                <c:pt idx="1094">
                  <c:v>202.3</c:v>
                </c:pt>
                <c:pt idx="1095">
                  <c:v>202.47</c:v>
                </c:pt>
                <c:pt idx="1096">
                  <c:v>202.64</c:v>
                </c:pt>
                <c:pt idx="1097">
                  <c:v>202.81</c:v>
                </c:pt>
                <c:pt idx="1098">
                  <c:v>202.98</c:v>
                </c:pt>
                <c:pt idx="1099">
                  <c:v>203.15</c:v>
                </c:pt>
                <c:pt idx="1100">
                  <c:v>203.31</c:v>
                </c:pt>
                <c:pt idx="1101">
                  <c:v>203.48</c:v>
                </c:pt>
                <c:pt idx="1102">
                  <c:v>203.65</c:v>
                </c:pt>
                <c:pt idx="1103">
                  <c:v>203.82</c:v>
                </c:pt>
                <c:pt idx="1104">
                  <c:v>203.99</c:v>
                </c:pt>
                <c:pt idx="1105">
                  <c:v>204.16</c:v>
                </c:pt>
                <c:pt idx="1106">
                  <c:v>204.33</c:v>
                </c:pt>
                <c:pt idx="1107">
                  <c:v>204.5</c:v>
                </c:pt>
                <c:pt idx="1108">
                  <c:v>204.67</c:v>
                </c:pt>
                <c:pt idx="1109">
                  <c:v>204.84</c:v>
                </c:pt>
                <c:pt idx="1110">
                  <c:v>205.01</c:v>
                </c:pt>
                <c:pt idx="1111">
                  <c:v>205.18</c:v>
                </c:pt>
                <c:pt idx="1112">
                  <c:v>205.35</c:v>
                </c:pt>
                <c:pt idx="1113">
                  <c:v>205.52</c:v>
                </c:pt>
                <c:pt idx="1114">
                  <c:v>205.69</c:v>
                </c:pt>
                <c:pt idx="1115">
                  <c:v>205.85</c:v>
                </c:pt>
                <c:pt idx="1116">
                  <c:v>206.02</c:v>
                </c:pt>
                <c:pt idx="1117">
                  <c:v>206.19</c:v>
                </c:pt>
                <c:pt idx="1118">
                  <c:v>206.36</c:v>
                </c:pt>
                <c:pt idx="1119">
                  <c:v>206.53</c:v>
                </c:pt>
                <c:pt idx="1120">
                  <c:v>206.7</c:v>
                </c:pt>
                <c:pt idx="1121">
                  <c:v>206.87</c:v>
                </c:pt>
                <c:pt idx="1122">
                  <c:v>207.04</c:v>
                </c:pt>
                <c:pt idx="1123">
                  <c:v>207.21</c:v>
                </c:pt>
                <c:pt idx="1124">
                  <c:v>207.38</c:v>
                </c:pt>
                <c:pt idx="1125">
                  <c:v>207.55</c:v>
                </c:pt>
                <c:pt idx="1126">
                  <c:v>207.72</c:v>
                </c:pt>
                <c:pt idx="1127">
                  <c:v>207.89</c:v>
                </c:pt>
                <c:pt idx="1128">
                  <c:v>208.06</c:v>
                </c:pt>
                <c:pt idx="1129">
                  <c:v>208.22</c:v>
                </c:pt>
                <c:pt idx="1130">
                  <c:v>208.39</c:v>
                </c:pt>
                <c:pt idx="1131">
                  <c:v>208.56</c:v>
                </c:pt>
                <c:pt idx="1132">
                  <c:v>208.73</c:v>
                </c:pt>
                <c:pt idx="1133">
                  <c:v>208.9</c:v>
                </c:pt>
                <c:pt idx="1134">
                  <c:v>209.07</c:v>
                </c:pt>
                <c:pt idx="1135">
                  <c:v>209.24</c:v>
                </c:pt>
                <c:pt idx="1136">
                  <c:v>209.41</c:v>
                </c:pt>
                <c:pt idx="1137">
                  <c:v>209.58</c:v>
                </c:pt>
                <c:pt idx="1138">
                  <c:v>209.75</c:v>
                </c:pt>
                <c:pt idx="1139">
                  <c:v>209.92</c:v>
                </c:pt>
                <c:pt idx="1140">
                  <c:v>210.09</c:v>
                </c:pt>
                <c:pt idx="1141">
                  <c:v>210.26</c:v>
                </c:pt>
                <c:pt idx="1142">
                  <c:v>210.43</c:v>
                </c:pt>
                <c:pt idx="1143">
                  <c:v>210.59</c:v>
                </c:pt>
                <c:pt idx="1144">
                  <c:v>210.76</c:v>
                </c:pt>
                <c:pt idx="1145">
                  <c:v>210.93</c:v>
                </c:pt>
                <c:pt idx="1146">
                  <c:v>211.1</c:v>
                </c:pt>
                <c:pt idx="1147">
                  <c:v>211.27</c:v>
                </c:pt>
                <c:pt idx="1148">
                  <c:v>211.44</c:v>
                </c:pt>
                <c:pt idx="1149">
                  <c:v>211.61</c:v>
                </c:pt>
                <c:pt idx="1150">
                  <c:v>211.78</c:v>
                </c:pt>
                <c:pt idx="1151">
                  <c:v>211.95</c:v>
                </c:pt>
                <c:pt idx="1152">
                  <c:v>212.12</c:v>
                </c:pt>
                <c:pt idx="1153">
                  <c:v>212.29</c:v>
                </c:pt>
                <c:pt idx="1154">
                  <c:v>212.46</c:v>
                </c:pt>
                <c:pt idx="1155">
                  <c:v>212.63</c:v>
                </c:pt>
                <c:pt idx="1156">
                  <c:v>212.79</c:v>
                </c:pt>
                <c:pt idx="1157">
                  <c:v>212.96</c:v>
                </c:pt>
                <c:pt idx="1158">
                  <c:v>213.13</c:v>
                </c:pt>
                <c:pt idx="1159">
                  <c:v>213.3</c:v>
                </c:pt>
                <c:pt idx="1160">
                  <c:v>213.47</c:v>
                </c:pt>
                <c:pt idx="1161">
                  <c:v>213.64</c:v>
                </c:pt>
                <c:pt idx="1162">
                  <c:v>213.81</c:v>
                </c:pt>
                <c:pt idx="1163">
                  <c:v>213.98</c:v>
                </c:pt>
                <c:pt idx="1164">
                  <c:v>214.15</c:v>
                </c:pt>
                <c:pt idx="1165">
                  <c:v>214.32</c:v>
                </c:pt>
                <c:pt idx="1166">
                  <c:v>214.49</c:v>
                </c:pt>
                <c:pt idx="1167">
                  <c:v>214.66</c:v>
                </c:pt>
                <c:pt idx="1168">
                  <c:v>214.83</c:v>
                </c:pt>
                <c:pt idx="1169">
                  <c:v>214.99</c:v>
                </c:pt>
                <c:pt idx="1170">
                  <c:v>215.16</c:v>
                </c:pt>
                <c:pt idx="1171">
                  <c:v>215.33</c:v>
                </c:pt>
                <c:pt idx="1172">
                  <c:v>215.5</c:v>
                </c:pt>
                <c:pt idx="1173">
                  <c:v>215.67</c:v>
                </c:pt>
                <c:pt idx="1174">
                  <c:v>215.84</c:v>
                </c:pt>
                <c:pt idx="1175">
                  <c:v>216.01</c:v>
                </c:pt>
                <c:pt idx="1176">
                  <c:v>216.18</c:v>
                </c:pt>
                <c:pt idx="1177">
                  <c:v>216.35</c:v>
                </c:pt>
                <c:pt idx="1178">
                  <c:v>216.52</c:v>
                </c:pt>
                <c:pt idx="1179">
                  <c:v>216.69</c:v>
                </c:pt>
                <c:pt idx="1180">
                  <c:v>216.86</c:v>
                </c:pt>
                <c:pt idx="1181">
                  <c:v>217.03</c:v>
                </c:pt>
                <c:pt idx="1182">
                  <c:v>217.2</c:v>
                </c:pt>
                <c:pt idx="1183">
                  <c:v>217.36</c:v>
                </c:pt>
                <c:pt idx="1184">
                  <c:v>217.53</c:v>
                </c:pt>
                <c:pt idx="1185">
                  <c:v>217.7</c:v>
                </c:pt>
                <c:pt idx="1186">
                  <c:v>217.87</c:v>
                </c:pt>
                <c:pt idx="1187">
                  <c:v>218.04</c:v>
                </c:pt>
                <c:pt idx="1188">
                  <c:v>218.21</c:v>
                </c:pt>
                <c:pt idx="1189">
                  <c:v>218.38</c:v>
                </c:pt>
                <c:pt idx="1190">
                  <c:v>218.55</c:v>
                </c:pt>
                <c:pt idx="1191">
                  <c:v>218.72</c:v>
                </c:pt>
                <c:pt idx="1192">
                  <c:v>218.89</c:v>
                </c:pt>
                <c:pt idx="1193">
                  <c:v>219.06</c:v>
                </c:pt>
                <c:pt idx="1194">
                  <c:v>219.23</c:v>
                </c:pt>
                <c:pt idx="1195">
                  <c:v>219.4</c:v>
                </c:pt>
                <c:pt idx="1196">
                  <c:v>219.56</c:v>
                </c:pt>
                <c:pt idx="1197">
                  <c:v>219.73</c:v>
                </c:pt>
                <c:pt idx="1198">
                  <c:v>219.9</c:v>
                </c:pt>
                <c:pt idx="1199">
                  <c:v>220.07</c:v>
                </c:pt>
                <c:pt idx="1200">
                  <c:v>220.24</c:v>
                </c:pt>
                <c:pt idx="1201">
                  <c:v>220.41</c:v>
                </c:pt>
                <c:pt idx="1202">
                  <c:v>220.58</c:v>
                </c:pt>
                <c:pt idx="1203">
                  <c:v>220.75</c:v>
                </c:pt>
                <c:pt idx="1204">
                  <c:v>220.92</c:v>
                </c:pt>
                <c:pt idx="1205">
                  <c:v>221.09</c:v>
                </c:pt>
                <c:pt idx="1206">
                  <c:v>221.26</c:v>
                </c:pt>
                <c:pt idx="1207">
                  <c:v>221.43</c:v>
                </c:pt>
                <c:pt idx="1208">
                  <c:v>221.59</c:v>
                </c:pt>
                <c:pt idx="1209">
                  <c:v>221.76</c:v>
                </c:pt>
                <c:pt idx="1210">
                  <c:v>221.93</c:v>
                </c:pt>
                <c:pt idx="1211">
                  <c:v>222.1</c:v>
                </c:pt>
                <c:pt idx="1212">
                  <c:v>222.27</c:v>
                </c:pt>
                <c:pt idx="1213">
                  <c:v>222.44</c:v>
                </c:pt>
                <c:pt idx="1214">
                  <c:v>222.61</c:v>
                </c:pt>
                <c:pt idx="1215">
                  <c:v>222.78</c:v>
                </c:pt>
                <c:pt idx="1216">
                  <c:v>222.95</c:v>
                </c:pt>
                <c:pt idx="1217">
                  <c:v>223.12</c:v>
                </c:pt>
                <c:pt idx="1218">
                  <c:v>223.29</c:v>
                </c:pt>
                <c:pt idx="1219">
                  <c:v>223.45</c:v>
                </c:pt>
                <c:pt idx="1220">
                  <c:v>223.62</c:v>
                </c:pt>
                <c:pt idx="1221">
                  <c:v>223.79</c:v>
                </c:pt>
                <c:pt idx="1222">
                  <c:v>223.96</c:v>
                </c:pt>
                <c:pt idx="1223">
                  <c:v>224.13</c:v>
                </c:pt>
                <c:pt idx="1224">
                  <c:v>224.3</c:v>
                </c:pt>
                <c:pt idx="1225">
                  <c:v>224.47</c:v>
                </c:pt>
                <c:pt idx="1226">
                  <c:v>224.64</c:v>
                </c:pt>
                <c:pt idx="1227">
                  <c:v>224.81</c:v>
                </c:pt>
                <c:pt idx="1228">
                  <c:v>224.98</c:v>
                </c:pt>
                <c:pt idx="1229">
                  <c:v>225.15</c:v>
                </c:pt>
                <c:pt idx="1230">
                  <c:v>225.32</c:v>
                </c:pt>
                <c:pt idx="1231">
                  <c:v>225.48</c:v>
                </c:pt>
                <c:pt idx="1232">
                  <c:v>225.65</c:v>
                </c:pt>
                <c:pt idx="1233">
                  <c:v>225.82</c:v>
                </c:pt>
                <c:pt idx="1234">
                  <c:v>225.99</c:v>
                </c:pt>
                <c:pt idx="1235">
                  <c:v>226.16</c:v>
                </c:pt>
                <c:pt idx="1236">
                  <c:v>226.33</c:v>
                </c:pt>
                <c:pt idx="1237">
                  <c:v>226.5</c:v>
                </c:pt>
                <c:pt idx="1238">
                  <c:v>226.67</c:v>
                </c:pt>
                <c:pt idx="1239">
                  <c:v>226.84</c:v>
                </c:pt>
                <c:pt idx="1240">
                  <c:v>227.01</c:v>
                </c:pt>
                <c:pt idx="1241">
                  <c:v>227.18</c:v>
                </c:pt>
                <c:pt idx="1242">
                  <c:v>227.34</c:v>
                </c:pt>
                <c:pt idx="1243">
                  <c:v>227.51</c:v>
                </c:pt>
                <c:pt idx="1244">
                  <c:v>227.68</c:v>
                </c:pt>
                <c:pt idx="1245">
                  <c:v>227.85</c:v>
                </c:pt>
                <c:pt idx="1246">
                  <c:v>228.02</c:v>
                </c:pt>
                <c:pt idx="1247">
                  <c:v>228.19</c:v>
                </c:pt>
                <c:pt idx="1248">
                  <c:v>228.36</c:v>
                </c:pt>
                <c:pt idx="1249">
                  <c:v>228.53</c:v>
                </c:pt>
                <c:pt idx="1250">
                  <c:v>228.7</c:v>
                </c:pt>
                <c:pt idx="1251">
                  <c:v>228.87</c:v>
                </c:pt>
                <c:pt idx="1252">
                  <c:v>229.03</c:v>
                </c:pt>
                <c:pt idx="1253">
                  <c:v>229.2</c:v>
                </c:pt>
                <c:pt idx="1254">
                  <c:v>229.37</c:v>
                </c:pt>
                <c:pt idx="1255">
                  <c:v>229.54</c:v>
                </c:pt>
                <c:pt idx="1256">
                  <c:v>229.71</c:v>
                </c:pt>
                <c:pt idx="1257">
                  <c:v>229.88</c:v>
                </c:pt>
                <c:pt idx="1258">
                  <c:v>230.05</c:v>
                </c:pt>
                <c:pt idx="1259">
                  <c:v>230.22</c:v>
                </c:pt>
                <c:pt idx="1260">
                  <c:v>230.39</c:v>
                </c:pt>
                <c:pt idx="1261">
                  <c:v>230.56</c:v>
                </c:pt>
                <c:pt idx="1262">
                  <c:v>230.72</c:v>
                </c:pt>
                <c:pt idx="1263">
                  <c:v>230.89</c:v>
                </c:pt>
                <c:pt idx="1264">
                  <c:v>231.06</c:v>
                </c:pt>
                <c:pt idx="1265">
                  <c:v>231.23</c:v>
                </c:pt>
                <c:pt idx="1266">
                  <c:v>231.4</c:v>
                </c:pt>
                <c:pt idx="1267">
                  <c:v>231.57</c:v>
                </c:pt>
                <c:pt idx="1268">
                  <c:v>231.74</c:v>
                </c:pt>
                <c:pt idx="1269">
                  <c:v>231.91</c:v>
                </c:pt>
                <c:pt idx="1270">
                  <c:v>232.08</c:v>
                </c:pt>
                <c:pt idx="1271">
                  <c:v>232.25</c:v>
                </c:pt>
                <c:pt idx="1272">
                  <c:v>232.41</c:v>
                </c:pt>
                <c:pt idx="1273">
                  <c:v>232.58</c:v>
                </c:pt>
                <c:pt idx="1274">
                  <c:v>232.75</c:v>
                </c:pt>
                <c:pt idx="1275">
                  <c:v>232.92</c:v>
                </c:pt>
                <c:pt idx="1276">
                  <c:v>233.09</c:v>
                </c:pt>
                <c:pt idx="1277">
                  <c:v>233.26</c:v>
                </c:pt>
                <c:pt idx="1278">
                  <c:v>233.43</c:v>
                </c:pt>
                <c:pt idx="1279">
                  <c:v>233.6</c:v>
                </c:pt>
                <c:pt idx="1280">
                  <c:v>233.77</c:v>
                </c:pt>
                <c:pt idx="1281">
                  <c:v>233.93</c:v>
                </c:pt>
                <c:pt idx="1282">
                  <c:v>234.1</c:v>
                </c:pt>
                <c:pt idx="1283">
                  <c:v>234.27</c:v>
                </c:pt>
                <c:pt idx="1284">
                  <c:v>234.44</c:v>
                </c:pt>
                <c:pt idx="1285">
                  <c:v>234.61</c:v>
                </c:pt>
                <c:pt idx="1286">
                  <c:v>234.78</c:v>
                </c:pt>
                <c:pt idx="1287">
                  <c:v>234.95</c:v>
                </c:pt>
                <c:pt idx="1288">
                  <c:v>235.12</c:v>
                </c:pt>
                <c:pt idx="1289">
                  <c:v>235.29</c:v>
                </c:pt>
                <c:pt idx="1290">
                  <c:v>235.46</c:v>
                </c:pt>
                <c:pt idx="1291">
                  <c:v>235.63</c:v>
                </c:pt>
                <c:pt idx="1292">
                  <c:v>235.8</c:v>
                </c:pt>
                <c:pt idx="1293">
                  <c:v>235.96</c:v>
                </c:pt>
                <c:pt idx="1294">
                  <c:v>236.13</c:v>
                </c:pt>
                <c:pt idx="1295">
                  <c:v>236.3</c:v>
                </c:pt>
                <c:pt idx="1296">
                  <c:v>236.47</c:v>
                </c:pt>
                <c:pt idx="1297">
                  <c:v>236.64</c:v>
                </c:pt>
                <c:pt idx="1298">
                  <c:v>236.81</c:v>
                </c:pt>
                <c:pt idx="1299">
                  <c:v>236.98</c:v>
                </c:pt>
                <c:pt idx="1300">
                  <c:v>237.15</c:v>
                </c:pt>
                <c:pt idx="1301">
                  <c:v>237.32</c:v>
                </c:pt>
                <c:pt idx="1302">
                  <c:v>237.49</c:v>
                </c:pt>
                <c:pt idx="1303">
                  <c:v>237.65</c:v>
                </c:pt>
                <c:pt idx="1304">
                  <c:v>237.82</c:v>
                </c:pt>
                <c:pt idx="1305">
                  <c:v>237.99</c:v>
                </c:pt>
                <c:pt idx="1306">
                  <c:v>238.16</c:v>
                </c:pt>
                <c:pt idx="1307">
                  <c:v>238.33</c:v>
                </c:pt>
                <c:pt idx="1308">
                  <c:v>238.5</c:v>
                </c:pt>
                <c:pt idx="1309">
                  <c:v>238.67</c:v>
                </c:pt>
                <c:pt idx="1310">
                  <c:v>238.84</c:v>
                </c:pt>
                <c:pt idx="1311">
                  <c:v>239.01</c:v>
                </c:pt>
                <c:pt idx="1312">
                  <c:v>239.18</c:v>
                </c:pt>
                <c:pt idx="1313">
                  <c:v>239.34</c:v>
                </c:pt>
                <c:pt idx="1314">
                  <c:v>239.51</c:v>
                </c:pt>
                <c:pt idx="1315">
                  <c:v>239.68</c:v>
                </c:pt>
                <c:pt idx="1316">
                  <c:v>239.85</c:v>
                </c:pt>
                <c:pt idx="1317">
                  <c:v>240.02</c:v>
                </c:pt>
                <c:pt idx="1318">
                  <c:v>240.19</c:v>
                </c:pt>
                <c:pt idx="1319">
                  <c:v>240.36</c:v>
                </c:pt>
                <c:pt idx="1320">
                  <c:v>240.53</c:v>
                </c:pt>
                <c:pt idx="1321">
                  <c:v>240.7</c:v>
                </c:pt>
                <c:pt idx="1322">
                  <c:v>240.86</c:v>
                </c:pt>
                <c:pt idx="1323">
                  <c:v>241.03</c:v>
                </c:pt>
                <c:pt idx="1324">
                  <c:v>241.2</c:v>
                </c:pt>
                <c:pt idx="1325">
                  <c:v>241.37</c:v>
                </c:pt>
                <c:pt idx="1326">
                  <c:v>241.54</c:v>
                </c:pt>
                <c:pt idx="1327">
                  <c:v>241.71</c:v>
                </c:pt>
                <c:pt idx="1328">
                  <c:v>241.88</c:v>
                </c:pt>
                <c:pt idx="1329">
                  <c:v>242.05</c:v>
                </c:pt>
                <c:pt idx="1330">
                  <c:v>242.21</c:v>
                </c:pt>
                <c:pt idx="1331">
                  <c:v>242.38</c:v>
                </c:pt>
                <c:pt idx="1332">
                  <c:v>242.55</c:v>
                </c:pt>
                <c:pt idx="1333">
                  <c:v>242.72</c:v>
                </c:pt>
                <c:pt idx="1334">
                  <c:v>242.89</c:v>
                </c:pt>
                <c:pt idx="1335">
                  <c:v>243.06</c:v>
                </c:pt>
                <c:pt idx="1336">
                  <c:v>243.23</c:v>
                </c:pt>
                <c:pt idx="1337">
                  <c:v>243.4</c:v>
                </c:pt>
                <c:pt idx="1338">
                  <c:v>243.57</c:v>
                </c:pt>
                <c:pt idx="1339">
                  <c:v>243.74</c:v>
                </c:pt>
                <c:pt idx="1340">
                  <c:v>243.9</c:v>
                </c:pt>
                <c:pt idx="1341">
                  <c:v>244.07</c:v>
                </c:pt>
                <c:pt idx="1342">
                  <c:v>244.24</c:v>
                </c:pt>
                <c:pt idx="1343">
                  <c:v>244.41</c:v>
                </c:pt>
                <c:pt idx="1344">
                  <c:v>244.58</c:v>
                </c:pt>
                <c:pt idx="1345">
                  <c:v>244.75</c:v>
                </c:pt>
                <c:pt idx="1346">
                  <c:v>244.92</c:v>
                </c:pt>
                <c:pt idx="1347">
                  <c:v>245.09</c:v>
                </c:pt>
                <c:pt idx="1348">
                  <c:v>245.26</c:v>
                </c:pt>
                <c:pt idx="1349">
                  <c:v>245.42</c:v>
                </c:pt>
                <c:pt idx="1350">
                  <c:v>245.59</c:v>
                </c:pt>
                <c:pt idx="1351">
                  <c:v>245.76</c:v>
                </c:pt>
                <c:pt idx="1352">
                  <c:v>245.93</c:v>
                </c:pt>
                <c:pt idx="1353">
                  <c:v>246.1</c:v>
                </c:pt>
                <c:pt idx="1354">
                  <c:v>246.27</c:v>
                </c:pt>
                <c:pt idx="1355">
                  <c:v>246.44</c:v>
                </c:pt>
                <c:pt idx="1356">
                  <c:v>246.61</c:v>
                </c:pt>
                <c:pt idx="1357">
                  <c:v>246.78</c:v>
                </c:pt>
                <c:pt idx="1358">
                  <c:v>246.94</c:v>
                </c:pt>
                <c:pt idx="1359">
                  <c:v>247.11</c:v>
                </c:pt>
                <c:pt idx="1360">
                  <c:v>247.28</c:v>
                </c:pt>
                <c:pt idx="1361">
                  <c:v>247.45</c:v>
                </c:pt>
                <c:pt idx="1362">
                  <c:v>247.62</c:v>
                </c:pt>
                <c:pt idx="1363">
                  <c:v>247.79</c:v>
                </c:pt>
                <c:pt idx="1364">
                  <c:v>247.96</c:v>
                </c:pt>
                <c:pt idx="1365">
                  <c:v>248.13</c:v>
                </c:pt>
                <c:pt idx="1366">
                  <c:v>248.3</c:v>
                </c:pt>
                <c:pt idx="1367">
                  <c:v>248.47</c:v>
                </c:pt>
                <c:pt idx="1368">
                  <c:v>248.63</c:v>
                </c:pt>
                <c:pt idx="1369">
                  <c:v>248.8</c:v>
                </c:pt>
                <c:pt idx="1370">
                  <c:v>248.97</c:v>
                </c:pt>
                <c:pt idx="1371">
                  <c:v>249.14</c:v>
                </c:pt>
                <c:pt idx="1372">
                  <c:v>249.31</c:v>
                </c:pt>
                <c:pt idx="1373">
                  <c:v>249.48</c:v>
                </c:pt>
                <c:pt idx="1374">
                  <c:v>249.65</c:v>
                </c:pt>
                <c:pt idx="1375">
                  <c:v>249.82</c:v>
                </c:pt>
                <c:pt idx="1376">
                  <c:v>249.98</c:v>
                </c:pt>
                <c:pt idx="1377">
                  <c:v>250.15</c:v>
                </c:pt>
                <c:pt idx="1378">
                  <c:v>250.32</c:v>
                </c:pt>
                <c:pt idx="1379">
                  <c:v>250.49</c:v>
                </c:pt>
                <c:pt idx="1380">
                  <c:v>250.66</c:v>
                </c:pt>
                <c:pt idx="1381">
                  <c:v>250.83</c:v>
                </c:pt>
                <c:pt idx="1382">
                  <c:v>251</c:v>
                </c:pt>
                <c:pt idx="1383">
                  <c:v>251.16</c:v>
                </c:pt>
                <c:pt idx="1384">
                  <c:v>251.33</c:v>
                </c:pt>
                <c:pt idx="1385">
                  <c:v>251.5</c:v>
                </c:pt>
                <c:pt idx="1386">
                  <c:v>251.67</c:v>
                </c:pt>
                <c:pt idx="1387">
                  <c:v>251.84</c:v>
                </c:pt>
                <c:pt idx="1388">
                  <c:v>252.01</c:v>
                </c:pt>
                <c:pt idx="1389">
                  <c:v>252.18</c:v>
                </c:pt>
                <c:pt idx="1390">
                  <c:v>252.35</c:v>
                </c:pt>
                <c:pt idx="1391">
                  <c:v>252.52</c:v>
                </c:pt>
                <c:pt idx="1392">
                  <c:v>252.68</c:v>
                </c:pt>
                <c:pt idx="1393">
                  <c:v>252.85</c:v>
                </c:pt>
                <c:pt idx="1394">
                  <c:v>253.02</c:v>
                </c:pt>
                <c:pt idx="1395">
                  <c:v>253.19</c:v>
                </c:pt>
                <c:pt idx="1396">
                  <c:v>253.36</c:v>
                </c:pt>
                <c:pt idx="1397">
                  <c:v>253.53</c:v>
                </c:pt>
                <c:pt idx="1398">
                  <c:v>253.7</c:v>
                </c:pt>
                <c:pt idx="1399">
                  <c:v>253.87</c:v>
                </c:pt>
                <c:pt idx="1400">
                  <c:v>254.03</c:v>
                </c:pt>
                <c:pt idx="1401">
                  <c:v>254.2</c:v>
                </c:pt>
                <c:pt idx="1402">
                  <c:v>254.37</c:v>
                </c:pt>
                <c:pt idx="1403">
                  <c:v>254.54</c:v>
                </c:pt>
                <c:pt idx="1404">
                  <c:v>254.71</c:v>
                </c:pt>
                <c:pt idx="1405">
                  <c:v>254.88</c:v>
                </c:pt>
                <c:pt idx="1406">
                  <c:v>255.05</c:v>
                </c:pt>
                <c:pt idx="1407">
                  <c:v>255.22</c:v>
                </c:pt>
                <c:pt idx="1408">
                  <c:v>255.38</c:v>
                </c:pt>
                <c:pt idx="1409">
                  <c:v>255.55</c:v>
                </c:pt>
                <c:pt idx="1410">
                  <c:v>255.72</c:v>
                </c:pt>
                <c:pt idx="1411">
                  <c:v>255.89</c:v>
                </c:pt>
                <c:pt idx="1412">
                  <c:v>256.06</c:v>
                </c:pt>
                <c:pt idx="1413">
                  <c:v>256.23</c:v>
                </c:pt>
                <c:pt idx="1414">
                  <c:v>256.39999999999998</c:v>
                </c:pt>
                <c:pt idx="1415">
                  <c:v>256.56</c:v>
                </c:pt>
                <c:pt idx="1416">
                  <c:v>256.73</c:v>
                </c:pt>
                <c:pt idx="1417">
                  <c:v>256.89999999999998</c:v>
                </c:pt>
                <c:pt idx="1418">
                  <c:v>257.07</c:v>
                </c:pt>
                <c:pt idx="1419">
                  <c:v>257.24</c:v>
                </c:pt>
                <c:pt idx="1420">
                  <c:v>257.41000000000003</c:v>
                </c:pt>
                <c:pt idx="1421">
                  <c:v>257.58</c:v>
                </c:pt>
                <c:pt idx="1422">
                  <c:v>257.74</c:v>
                </c:pt>
                <c:pt idx="1423">
                  <c:v>257.91000000000003</c:v>
                </c:pt>
                <c:pt idx="1424">
                  <c:v>258.08</c:v>
                </c:pt>
                <c:pt idx="1425">
                  <c:v>258.25</c:v>
                </c:pt>
                <c:pt idx="1426">
                  <c:v>258.42</c:v>
                </c:pt>
                <c:pt idx="1427">
                  <c:v>258.58999999999997</c:v>
                </c:pt>
                <c:pt idx="1428">
                  <c:v>258.76</c:v>
                </c:pt>
                <c:pt idx="1429">
                  <c:v>258.93</c:v>
                </c:pt>
                <c:pt idx="1430">
                  <c:v>259.08999999999997</c:v>
                </c:pt>
                <c:pt idx="1431">
                  <c:v>259.26</c:v>
                </c:pt>
                <c:pt idx="1432">
                  <c:v>259.43</c:v>
                </c:pt>
                <c:pt idx="1433">
                  <c:v>259.60000000000002</c:v>
                </c:pt>
                <c:pt idx="1434">
                  <c:v>259.77</c:v>
                </c:pt>
                <c:pt idx="1435">
                  <c:v>259.94</c:v>
                </c:pt>
                <c:pt idx="1436">
                  <c:v>260.11</c:v>
                </c:pt>
                <c:pt idx="1437">
                  <c:v>260.27</c:v>
                </c:pt>
                <c:pt idx="1438">
                  <c:v>260.44</c:v>
                </c:pt>
                <c:pt idx="1439">
                  <c:v>260.61</c:v>
                </c:pt>
                <c:pt idx="1440">
                  <c:v>260.77999999999997</c:v>
                </c:pt>
                <c:pt idx="1441">
                  <c:v>260.95</c:v>
                </c:pt>
                <c:pt idx="1442">
                  <c:v>261.12</c:v>
                </c:pt>
                <c:pt idx="1443">
                  <c:v>261.29000000000002</c:v>
                </c:pt>
                <c:pt idx="1444">
                  <c:v>261.45</c:v>
                </c:pt>
                <c:pt idx="1445">
                  <c:v>261.62</c:v>
                </c:pt>
                <c:pt idx="1446">
                  <c:v>261.79000000000002</c:v>
                </c:pt>
                <c:pt idx="1447">
                  <c:v>261.95999999999998</c:v>
                </c:pt>
                <c:pt idx="1448">
                  <c:v>262.13</c:v>
                </c:pt>
                <c:pt idx="1449">
                  <c:v>262.3</c:v>
                </c:pt>
                <c:pt idx="1450">
                  <c:v>262.47000000000003</c:v>
                </c:pt>
                <c:pt idx="1451">
                  <c:v>262.64</c:v>
                </c:pt>
                <c:pt idx="1452">
                  <c:v>262.8</c:v>
                </c:pt>
                <c:pt idx="1453">
                  <c:v>262.97000000000003</c:v>
                </c:pt>
                <c:pt idx="1454">
                  <c:v>263.14</c:v>
                </c:pt>
                <c:pt idx="1455">
                  <c:v>263.31</c:v>
                </c:pt>
                <c:pt idx="1456">
                  <c:v>263.48</c:v>
                </c:pt>
                <c:pt idx="1457">
                  <c:v>263.64999999999998</c:v>
                </c:pt>
                <c:pt idx="1458">
                  <c:v>263.82</c:v>
                </c:pt>
                <c:pt idx="1459">
                  <c:v>263.98</c:v>
                </c:pt>
                <c:pt idx="1460">
                  <c:v>264.14999999999998</c:v>
                </c:pt>
                <c:pt idx="1461">
                  <c:v>264.32</c:v>
                </c:pt>
                <c:pt idx="1462">
                  <c:v>264.49</c:v>
                </c:pt>
                <c:pt idx="1463">
                  <c:v>264.66000000000003</c:v>
                </c:pt>
                <c:pt idx="1464">
                  <c:v>264.83</c:v>
                </c:pt>
                <c:pt idx="1465">
                  <c:v>265</c:v>
                </c:pt>
                <c:pt idx="1466">
                  <c:v>265.17</c:v>
                </c:pt>
                <c:pt idx="1467">
                  <c:v>265.33</c:v>
                </c:pt>
                <c:pt idx="1468">
                  <c:v>265.5</c:v>
                </c:pt>
                <c:pt idx="1469">
                  <c:v>265.67</c:v>
                </c:pt>
                <c:pt idx="1470">
                  <c:v>265.83999999999997</c:v>
                </c:pt>
                <c:pt idx="1471">
                  <c:v>266.01</c:v>
                </c:pt>
                <c:pt idx="1472">
                  <c:v>266.18</c:v>
                </c:pt>
                <c:pt idx="1473">
                  <c:v>266.35000000000002</c:v>
                </c:pt>
                <c:pt idx="1474">
                  <c:v>266.51</c:v>
                </c:pt>
                <c:pt idx="1475">
                  <c:v>266.68</c:v>
                </c:pt>
                <c:pt idx="1476">
                  <c:v>266.85000000000002</c:v>
                </c:pt>
                <c:pt idx="1477">
                  <c:v>267.02</c:v>
                </c:pt>
                <c:pt idx="1478">
                  <c:v>267.19</c:v>
                </c:pt>
                <c:pt idx="1479">
                  <c:v>267.36</c:v>
                </c:pt>
                <c:pt idx="1480">
                  <c:v>267.52999999999997</c:v>
                </c:pt>
                <c:pt idx="1481">
                  <c:v>267.69</c:v>
                </c:pt>
                <c:pt idx="1482">
                  <c:v>267.86</c:v>
                </c:pt>
                <c:pt idx="1483">
                  <c:v>268.02999999999997</c:v>
                </c:pt>
                <c:pt idx="1484">
                  <c:v>268.2</c:v>
                </c:pt>
                <c:pt idx="1485">
                  <c:v>268.37</c:v>
                </c:pt>
                <c:pt idx="1486">
                  <c:v>268.54000000000002</c:v>
                </c:pt>
                <c:pt idx="1487">
                  <c:v>268.7</c:v>
                </c:pt>
                <c:pt idx="1488">
                  <c:v>268.87</c:v>
                </c:pt>
                <c:pt idx="1489">
                  <c:v>269.04000000000002</c:v>
                </c:pt>
                <c:pt idx="1490">
                  <c:v>269.20999999999998</c:v>
                </c:pt>
                <c:pt idx="1491">
                  <c:v>269.38</c:v>
                </c:pt>
                <c:pt idx="1492">
                  <c:v>269.55</c:v>
                </c:pt>
                <c:pt idx="1493">
                  <c:v>269.72000000000003</c:v>
                </c:pt>
                <c:pt idx="1494">
                  <c:v>269.89</c:v>
                </c:pt>
                <c:pt idx="1495">
                  <c:v>270.05</c:v>
                </c:pt>
                <c:pt idx="1496">
                  <c:v>270.22000000000003</c:v>
                </c:pt>
                <c:pt idx="1497">
                  <c:v>270.39</c:v>
                </c:pt>
                <c:pt idx="1498">
                  <c:v>270.56</c:v>
                </c:pt>
                <c:pt idx="1499">
                  <c:v>270.73</c:v>
                </c:pt>
                <c:pt idx="1500">
                  <c:v>270.89999999999998</c:v>
                </c:pt>
                <c:pt idx="1501">
                  <c:v>271.07</c:v>
                </c:pt>
                <c:pt idx="1502">
                  <c:v>271.24</c:v>
                </c:pt>
                <c:pt idx="1503">
                  <c:v>271.39999999999998</c:v>
                </c:pt>
                <c:pt idx="1504">
                  <c:v>271.57</c:v>
                </c:pt>
                <c:pt idx="1505">
                  <c:v>271.74</c:v>
                </c:pt>
                <c:pt idx="1506">
                  <c:v>271.91000000000003</c:v>
                </c:pt>
                <c:pt idx="1507">
                  <c:v>272.08</c:v>
                </c:pt>
                <c:pt idx="1508">
                  <c:v>272.25</c:v>
                </c:pt>
                <c:pt idx="1509">
                  <c:v>272.42</c:v>
                </c:pt>
                <c:pt idx="1510">
                  <c:v>272.58</c:v>
                </c:pt>
                <c:pt idx="1511">
                  <c:v>272.75</c:v>
                </c:pt>
                <c:pt idx="1512">
                  <c:v>272.92</c:v>
                </c:pt>
                <c:pt idx="1513">
                  <c:v>273.08999999999997</c:v>
                </c:pt>
                <c:pt idx="1514">
                  <c:v>273.26</c:v>
                </c:pt>
                <c:pt idx="1515">
                  <c:v>273.43</c:v>
                </c:pt>
                <c:pt idx="1516">
                  <c:v>273.60000000000002</c:v>
                </c:pt>
                <c:pt idx="1517">
                  <c:v>273.76</c:v>
                </c:pt>
                <c:pt idx="1518">
                  <c:v>273.93</c:v>
                </c:pt>
                <c:pt idx="1519">
                  <c:v>274.10000000000002</c:v>
                </c:pt>
                <c:pt idx="1520">
                  <c:v>274.27</c:v>
                </c:pt>
                <c:pt idx="1521">
                  <c:v>274.44</c:v>
                </c:pt>
                <c:pt idx="1522">
                  <c:v>274.61</c:v>
                </c:pt>
                <c:pt idx="1523">
                  <c:v>274.77999999999997</c:v>
                </c:pt>
                <c:pt idx="1524">
                  <c:v>274.94</c:v>
                </c:pt>
                <c:pt idx="1525">
                  <c:v>275.11</c:v>
                </c:pt>
                <c:pt idx="1526">
                  <c:v>275.27999999999997</c:v>
                </c:pt>
                <c:pt idx="1527">
                  <c:v>275.45</c:v>
                </c:pt>
                <c:pt idx="1528">
                  <c:v>275.62</c:v>
                </c:pt>
                <c:pt idx="1529">
                  <c:v>275.79000000000002</c:v>
                </c:pt>
                <c:pt idx="1530">
                  <c:v>275.95999999999998</c:v>
                </c:pt>
                <c:pt idx="1531">
                  <c:v>276.12</c:v>
                </c:pt>
                <c:pt idx="1532">
                  <c:v>276.29000000000002</c:v>
                </c:pt>
                <c:pt idx="1533">
                  <c:v>276.45999999999998</c:v>
                </c:pt>
                <c:pt idx="1534">
                  <c:v>276.63</c:v>
                </c:pt>
                <c:pt idx="1535">
                  <c:v>276.8</c:v>
                </c:pt>
                <c:pt idx="1536">
                  <c:v>276.97000000000003</c:v>
                </c:pt>
                <c:pt idx="1537">
                  <c:v>277.14</c:v>
                </c:pt>
                <c:pt idx="1538">
                  <c:v>277.31</c:v>
                </c:pt>
                <c:pt idx="1539">
                  <c:v>277.47000000000003</c:v>
                </c:pt>
                <c:pt idx="1540">
                  <c:v>277.64</c:v>
                </c:pt>
                <c:pt idx="1541">
                  <c:v>277.81</c:v>
                </c:pt>
                <c:pt idx="1542">
                  <c:v>277.98</c:v>
                </c:pt>
                <c:pt idx="1543">
                  <c:v>278.14999999999998</c:v>
                </c:pt>
                <c:pt idx="1544">
                  <c:v>278.32</c:v>
                </c:pt>
                <c:pt idx="1545">
                  <c:v>278.49</c:v>
                </c:pt>
                <c:pt idx="1546">
                  <c:v>278.64999999999998</c:v>
                </c:pt>
                <c:pt idx="1547">
                  <c:v>278.82</c:v>
                </c:pt>
                <c:pt idx="1548">
                  <c:v>278.99</c:v>
                </c:pt>
                <c:pt idx="1549">
                  <c:v>279.16000000000003</c:v>
                </c:pt>
                <c:pt idx="1550">
                  <c:v>279.33</c:v>
                </c:pt>
                <c:pt idx="1551">
                  <c:v>279.5</c:v>
                </c:pt>
                <c:pt idx="1552">
                  <c:v>279.67</c:v>
                </c:pt>
                <c:pt idx="1553">
                  <c:v>279.83</c:v>
                </c:pt>
                <c:pt idx="1554">
                  <c:v>280</c:v>
                </c:pt>
                <c:pt idx="1555">
                  <c:v>280.17</c:v>
                </c:pt>
                <c:pt idx="1556">
                  <c:v>280.33999999999997</c:v>
                </c:pt>
                <c:pt idx="1557">
                  <c:v>280.51</c:v>
                </c:pt>
                <c:pt idx="1558">
                  <c:v>280.68</c:v>
                </c:pt>
                <c:pt idx="1559">
                  <c:v>280.85000000000002</c:v>
                </c:pt>
                <c:pt idx="1560">
                  <c:v>281.02</c:v>
                </c:pt>
                <c:pt idx="1561">
                  <c:v>281.18</c:v>
                </c:pt>
                <c:pt idx="1562">
                  <c:v>281.35000000000002</c:v>
                </c:pt>
                <c:pt idx="1563">
                  <c:v>281.52</c:v>
                </c:pt>
                <c:pt idx="1564">
                  <c:v>281.69</c:v>
                </c:pt>
                <c:pt idx="1565">
                  <c:v>281.86</c:v>
                </c:pt>
                <c:pt idx="1566">
                  <c:v>282.02999999999997</c:v>
                </c:pt>
                <c:pt idx="1567">
                  <c:v>282.2</c:v>
                </c:pt>
                <c:pt idx="1568">
                  <c:v>282.36</c:v>
                </c:pt>
                <c:pt idx="1569">
                  <c:v>282.52999999999997</c:v>
                </c:pt>
                <c:pt idx="1570">
                  <c:v>282.7</c:v>
                </c:pt>
                <c:pt idx="1571">
                  <c:v>282.87</c:v>
                </c:pt>
                <c:pt idx="1572">
                  <c:v>283.04000000000002</c:v>
                </c:pt>
                <c:pt idx="1573">
                  <c:v>283.20999999999998</c:v>
                </c:pt>
                <c:pt idx="1574">
                  <c:v>283.37</c:v>
                </c:pt>
                <c:pt idx="1575">
                  <c:v>283.54000000000002</c:v>
                </c:pt>
                <c:pt idx="1576">
                  <c:v>283.70999999999998</c:v>
                </c:pt>
                <c:pt idx="1577">
                  <c:v>283.88</c:v>
                </c:pt>
                <c:pt idx="1578">
                  <c:v>284.05</c:v>
                </c:pt>
                <c:pt idx="1579">
                  <c:v>284.22000000000003</c:v>
                </c:pt>
                <c:pt idx="1580">
                  <c:v>284.38</c:v>
                </c:pt>
                <c:pt idx="1581">
                  <c:v>284.55</c:v>
                </c:pt>
                <c:pt idx="1582">
                  <c:v>284.72000000000003</c:v>
                </c:pt>
                <c:pt idx="1583">
                  <c:v>284.89</c:v>
                </c:pt>
                <c:pt idx="1584">
                  <c:v>285.06</c:v>
                </c:pt>
                <c:pt idx="1585">
                  <c:v>285.23</c:v>
                </c:pt>
                <c:pt idx="1586">
                  <c:v>285.39</c:v>
                </c:pt>
                <c:pt idx="1587">
                  <c:v>285.56</c:v>
                </c:pt>
                <c:pt idx="1588">
                  <c:v>285.73</c:v>
                </c:pt>
                <c:pt idx="1589">
                  <c:v>285.89999999999998</c:v>
                </c:pt>
                <c:pt idx="1590">
                  <c:v>286.07</c:v>
                </c:pt>
                <c:pt idx="1591">
                  <c:v>286.24</c:v>
                </c:pt>
                <c:pt idx="1592">
                  <c:v>286.41000000000003</c:v>
                </c:pt>
                <c:pt idx="1593">
                  <c:v>286.57</c:v>
                </c:pt>
                <c:pt idx="1594">
                  <c:v>286.74</c:v>
                </c:pt>
                <c:pt idx="1595">
                  <c:v>286.91000000000003</c:v>
                </c:pt>
                <c:pt idx="1596">
                  <c:v>287.08</c:v>
                </c:pt>
                <c:pt idx="1597">
                  <c:v>287.25</c:v>
                </c:pt>
                <c:pt idx="1598">
                  <c:v>287.42</c:v>
                </c:pt>
                <c:pt idx="1599">
                  <c:v>287.58999999999997</c:v>
                </c:pt>
                <c:pt idx="1600">
                  <c:v>287.75</c:v>
                </c:pt>
                <c:pt idx="1601">
                  <c:v>287.92</c:v>
                </c:pt>
                <c:pt idx="1602">
                  <c:v>288.08999999999997</c:v>
                </c:pt>
                <c:pt idx="1603">
                  <c:v>288.26</c:v>
                </c:pt>
                <c:pt idx="1604">
                  <c:v>288.43</c:v>
                </c:pt>
                <c:pt idx="1605">
                  <c:v>288.60000000000002</c:v>
                </c:pt>
                <c:pt idx="1606">
                  <c:v>288.76</c:v>
                </c:pt>
                <c:pt idx="1607">
                  <c:v>288.93</c:v>
                </c:pt>
                <c:pt idx="1608">
                  <c:v>289.10000000000002</c:v>
                </c:pt>
                <c:pt idx="1609">
                  <c:v>289.27</c:v>
                </c:pt>
                <c:pt idx="1610">
                  <c:v>289.44</c:v>
                </c:pt>
                <c:pt idx="1611">
                  <c:v>289.61</c:v>
                </c:pt>
                <c:pt idx="1612">
                  <c:v>289.77</c:v>
                </c:pt>
                <c:pt idx="1613">
                  <c:v>289.94</c:v>
                </c:pt>
                <c:pt idx="1614">
                  <c:v>290.11</c:v>
                </c:pt>
                <c:pt idx="1615">
                  <c:v>290.27999999999997</c:v>
                </c:pt>
                <c:pt idx="1616">
                  <c:v>290.45</c:v>
                </c:pt>
                <c:pt idx="1617">
                  <c:v>290.62</c:v>
                </c:pt>
                <c:pt idx="1618">
                  <c:v>290.77999999999997</c:v>
                </c:pt>
                <c:pt idx="1619">
                  <c:v>290.95</c:v>
                </c:pt>
                <c:pt idx="1620">
                  <c:v>291.12</c:v>
                </c:pt>
                <c:pt idx="1621">
                  <c:v>291.29000000000002</c:v>
                </c:pt>
                <c:pt idx="1622">
                  <c:v>291.45999999999998</c:v>
                </c:pt>
                <c:pt idx="1623">
                  <c:v>291.63</c:v>
                </c:pt>
                <c:pt idx="1624">
                  <c:v>291.79000000000002</c:v>
                </c:pt>
                <c:pt idx="1625">
                  <c:v>291.95999999999998</c:v>
                </c:pt>
                <c:pt idx="1626">
                  <c:v>292.13</c:v>
                </c:pt>
                <c:pt idx="1627">
                  <c:v>292.3</c:v>
                </c:pt>
                <c:pt idx="1628">
                  <c:v>292.47000000000003</c:v>
                </c:pt>
                <c:pt idx="1629">
                  <c:v>292.64</c:v>
                </c:pt>
                <c:pt idx="1630">
                  <c:v>292.8</c:v>
                </c:pt>
                <c:pt idx="1631">
                  <c:v>292.97000000000003</c:v>
                </c:pt>
                <c:pt idx="1632">
                  <c:v>293.14</c:v>
                </c:pt>
                <c:pt idx="1633">
                  <c:v>293.31</c:v>
                </c:pt>
                <c:pt idx="1634">
                  <c:v>293.48</c:v>
                </c:pt>
                <c:pt idx="1635">
                  <c:v>293.64999999999998</c:v>
                </c:pt>
                <c:pt idx="1636">
                  <c:v>293.81</c:v>
                </c:pt>
                <c:pt idx="1637">
                  <c:v>293.98</c:v>
                </c:pt>
                <c:pt idx="1638">
                  <c:v>294.14999999999998</c:v>
                </c:pt>
                <c:pt idx="1639">
                  <c:v>294.32</c:v>
                </c:pt>
                <c:pt idx="1640">
                  <c:v>294.49</c:v>
                </c:pt>
                <c:pt idx="1641">
                  <c:v>294.66000000000003</c:v>
                </c:pt>
                <c:pt idx="1642">
                  <c:v>294.82</c:v>
                </c:pt>
                <c:pt idx="1643">
                  <c:v>294.99</c:v>
                </c:pt>
                <c:pt idx="1644">
                  <c:v>295.16000000000003</c:v>
                </c:pt>
                <c:pt idx="1645">
                  <c:v>295.33</c:v>
                </c:pt>
                <c:pt idx="1646">
                  <c:v>295.5</c:v>
                </c:pt>
                <c:pt idx="1647">
                  <c:v>295.67</c:v>
                </c:pt>
                <c:pt idx="1648">
                  <c:v>295.83999999999997</c:v>
                </c:pt>
                <c:pt idx="1649">
                  <c:v>296</c:v>
                </c:pt>
                <c:pt idx="1650">
                  <c:v>296.17</c:v>
                </c:pt>
                <c:pt idx="1651">
                  <c:v>296.33999999999997</c:v>
                </c:pt>
                <c:pt idx="1652">
                  <c:v>296.51</c:v>
                </c:pt>
                <c:pt idx="1653">
                  <c:v>296.68</c:v>
                </c:pt>
                <c:pt idx="1654">
                  <c:v>296.85000000000002</c:v>
                </c:pt>
                <c:pt idx="1655">
                  <c:v>297.01</c:v>
                </c:pt>
                <c:pt idx="1656">
                  <c:v>297.18</c:v>
                </c:pt>
                <c:pt idx="1657">
                  <c:v>297.35000000000002</c:v>
                </c:pt>
                <c:pt idx="1658">
                  <c:v>297.52</c:v>
                </c:pt>
                <c:pt idx="1659">
                  <c:v>297.69</c:v>
                </c:pt>
                <c:pt idx="1660">
                  <c:v>297.86</c:v>
                </c:pt>
                <c:pt idx="1661">
                  <c:v>298.02</c:v>
                </c:pt>
                <c:pt idx="1662">
                  <c:v>298.19</c:v>
                </c:pt>
                <c:pt idx="1663">
                  <c:v>298.36</c:v>
                </c:pt>
                <c:pt idx="1664">
                  <c:v>298.52999999999997</c:v>
                </c:pt>
                <c:pt idx="1665">
                  <c:v>298.7</c:v>
                </c:pt>
                <c:pt idx="1666">
                  <c:v>298.87</c:v>
                </c:pt>
                <c:pt idx="1667">
                  <c:v>299.02999999999997</c:v>
                </c:pt>
                <c:pt idx="1668">
                  <c:v>299.2</c:v>
                </c:pt>
                <c:pt idx="1669">
                  <c:v>299.37</c:v>
                </c:pt>
                <c:pt idx="1670">
                  <c:v>299.54000000000002</c:v>
                </c:pt>
                <c:pt idx="1671">
                  <c:v>299.70999999999998</c:v>
                </c:pt>
                <c:pt idx="1672">
                  <c:v>299.88</c:v>
                </c:pt>
                <c:pt idx="1673">
                  <c:v>300.05</c:v>
                </c:pt>
                <c:pt idx="1674">
                  <c:v>300.20999999999998</c:v>
                </c:pt>
                <c:pt idx="1675">
                  <c:v>300.38</c:v>
                </c:pt>
                <c:pt idx="1676">
                  <c:v>300.55</c:v>
                </c:pt>
                <c:pt idx="1677">
                  <c:v>300.72000000000003</c:v>
                </c:pt>
                <c:pt idx="1678">
                  <c:v>300.89</c:v>
                </c:pt>
                <c:pt idx="1679">
                  <c:v>301.06</c:v>
                </c:pt>
                <c:pt idx="1680">
                  <c:v>301.22000000000003</c:v>
                </c:pt>
                <c:pt idx="1681">
                  <c:v>301.39</c:v>
                </c:pt>
                <c:pt idx="1682">
                  <c:v>301.56</c:v>
                </c:pt>
                <c:pt idx="1683">
                  <c:v>301.73</c:v>
                </c:pt>
                <c:pt idx="1684">
                  <c:v>301.89999999999998</c:v>
                </c:pt>
                <c:pt idx="1685">
                  <c:v>302.07</c:v>
                </c:pt>
                <c:pt idx="1686">
                  <c:v>302.24</c:v>
                </c:pt>
                <c:pt idx="1687">
                  <c:v>302.39999999999998</c:v>
                </c:pt>
                <c:pt idx="1688">
                  <c:v>302.57</c:v>
                </c:pt>
                <c:pt idx="1689">
                  <c:v>302.74</c:v>
                </c:pt>
                <c:pt idx="1690">
                  <c:v>302.91000000000003</c:v>
                </c:pt>
                <c:pt idx="1691">
                  <c:v>303.08</c:v>
                </c:pt>
                <c:pt idx="1692">
                  <c:v>303.25</c:v>
                </c:pt>
                <c:pt idx="1693">
                  <c:v>303.41000000000003</c:v>
                </c:pt>
                <c:pt idx="1694">
                  <c:v>303.58</c:v>
                </c:pt>
                <c:pt idx="1695">
                  <c:v>303.75</c:v>
                </c:pt>
                <c:pt idx="1696">
                  <c:v>303.92</c:v>
                </c:pt>
                <c:pt idx="1697">
                  <c:v>304.08999999999997</c:v>
                </c:pt>
                <c:pt idx="1698">
                  <c:v>304.26</c:v>
                </c:pt>
                <c:pt idx="1699">
                  <c:v>304.43</c:v>
                </c:pt>
                <c:pt idx="1700">
                  <c:v>304.58999999999997</c:v>
                </c:pt>
                <c:pt idx="1701">
                  <c:v>304.76</c:v>
                </c:pt>
                <c:pt idx="1702">
                  <c:v>304.93</c:v>
                </c:pt>
                <c:pt idx="1703">
                  <c:v>305.10000000000002</c:v>
                </c:pt>
                <c:pt idx="1704">
                  <c:v>305.27</c:v>
                </c:pt>
                <c:pt idx="1705">
                  <c:v>305.44</c:v>
                </c:pt>
                <c:pt idx="1706">
                  <c:v>305.61</c:v>
                </c:pt>
                <c:pt idx="1707">
                  <c:v>305.77</c:v>
                </c:pt>
                <c:pt idx="1708">
                  <c:v>305.94</c:v>
                </c:pt>
                <c:pt idx="1709">
                  <c:v>306.11</c:v>
                </c:pt>
                <c:pt idx="1710">
                  <c:v>306.27999999999997</c:v>
                </c:pt>
                <c:pt idx="1711">
                  <c:v>306.45</c:v>
                </c:pt>
                <c:pt idx="1712">
                  <c:v>306.62</c:v>
                </c:pt>
                <c:pt idx="1713">
                  <c:v>306.77999999999997</c:v>
                </c:pt>
                <c:pt idx="1714">
                  <c:v>306.95</c:v>
                </c:pt>
                <c:pt idx="1715">
                  <c:v>307.12</c:v>
                </c:pt>
                <c:pt idx="1716">
                  <c:v>307.29000000000002</c:v>
                </c:pt>
                <c:pt idx="1717">
                  <c:v>307.45999999999998</c:v>
                </c:pt>
                <c:pt idx="1718">
                  <c:v>307.63</c:v>
                </c:pt>
                <c:pt idx="1719">
                  <c:v>307.8</c:v>
                </c:pt>
                <c:pt idx="1720">
                  <c:v>307.95999999999998</c:v>
                </c:pt>
                <c:pt idx="1721">
                  <c:v>308.13</c:v>
                </c:pt>
                <c:pt idx="1722">
                  <c:v>308.3</c:v>
                </c:pt>
                <c:pt idx="1723">
                  <c:v>308.47000000000003</c:v>
                </c:pt>
                <c:pt idx="1724">
                  <c:v>308.64</c:v>
                </c:pt>
                <c:pt idx="1725">
                  <c:v>308.81</c:v>
                </c:pt>
                <c:pt idx="1726">
                  <c:v>308.97000000000003</c:v>
                </c:pt>
                <c:pt idx="1727">
                  <c:v>309.14</c:v>
                </c:pt>
                <c:pt idx="1728">
                  <c:v>309.31</c:v>
                </c:pt>
                <c:pt idx="1729">
                  <c:v>309.48</c:v>
                </c:pt>
                <c:pt idx="1730">
                  <c:v>309.64999999999998</c:v>
                </c:pt>
                <c:pt idx="1731">
                  <c:v>309.82</c:v>
                </c:pt>
                <c:pt idx="1732">
                  <c:v>309.99</c:v>
                </c:pt>
                <c:pt idx="1733">
                  <c:v>310.14999999999998</c:v>
                </c:pt>
                <c:pt idx="1734">
                  <c:v>310.32</c:v>
                </c:pt>
                <c:pt idx="1735">
                  <c:v>310.49</c:v>
                </c:pt>
                <c:pt idx="1736">
                  <c:v>310.66000000000003</c:v>
                </c:pt>
                <c:pt idx="1737">
                  <c:v>310.83</c:v>
                </c:pt>
                <c:pt idx="1738">
                  <c:v>311</c:v>
                </c:pt>
                <c:pt idx="1739">
                  <c:v>311.16000000000003</c:v>
                </c:pt>
                <c:pt idx="1740">
                  <c:v>311.33</c:v>
                </c:pt>
                <c:pt idx="1741">
                  <c:v>311.5</c:v>
                </c:pt>
                <c:pt idx="1742">
                  <c:v>311.67</c:v>
                </c:pt>
                <c:pt idx="1743">
                  <c:v>311.83999999999997</c:v>
                </c:pt>
                <c:pt idx="1744">
                  <c:v>312.01</c:v>
                </c:pt>
                <c:pt idx="1745">
                  <c:v>312.18</c:v>
                </c:pt>
                <c:pt idx="1746">
                  <c:v>312.33999999999997</c:v>
                </c:pt>
                <c:pt idx="1747">
                  <c:v>312.51</c:v>
                </c:pt>
                <c:pt idx="1748">
                  <c:v>312.68</c:v>
                </c:pt>
                <c:pt idx="1749">
                  <c:v>312.85000000000002</c:v>
                </c:pt>
                <c:pt idx="1750">
                  <c:v>313.02</c:v>
                </c:pt>
                <c:pt idx="1751">
                  <c:v>313.19</c:v>
                </c:pt>
                <c:pt idx="1752">
                  <c:v>313.36</c:v>
                </c:pt>
                <c:pt idx="1753">
                  <c:v>313.52</c:v>
                </c:pt>
                <c:pt idx="1754">
                  <c:v>313.69</c:v>
                </c:pt>
                <c:pt idx="1755">
                  <c:v>313.86</c:v>
                </c:pt>
                <c:pt idx="1756">
                  <c:v>314.02999999999997</c:v>
                </c:pt>
                <c:pt idx="1757">
                  <c:v>314.2</c:v>
                </c:pt>
                <c:pt idx="1758">
                  <c:v>314.37</c:v>
                </c:pt>
                <c:pt idx="1759">
                  <c:v>314.54000000000002</c:v>
                </c:pt>
                <c:pt idx="1760">
                  <c:v>314.7</c:v>
                </c:pt>
                <c:pt idx="1761">
                  <c:v>314.87</c:v>
                </c:pt>
                <c:pt idx="1762">
                  <c:v>315.04000000000002</c:v>
                </c:pt>
                <c:pt idx="1763">
                  <c:v>315.20999999999998</c:v>
                </c:pt>
                <c:pt idx="1764">
                  <c:v>315.38</c:v>
                </c:pt>
                <c:pt idx="1765">
                  <c:v>315.55</c:v>
                </c:pt>
                <c:pt idx="1766">
                  <c:v>315.70999999999998</c:v>
                </c:pt>
                <c:pt idx="1767">
                  <c:v>315.88</c:v>
                </c:pt>
                <c:pt idx="1768">
                  <c:v>316.05</c:v>
                </c:pt>
                <c:pt idx="1769">
                  <c:v>316.22000000000003</c:v>
                </c:pt>
                <c:pt idx="1770">
                  <c:v>316.39</c:v>
                </c:pt>
                <c:pt idx="1771">
                  <c:v>316.56</c:v>
                </c:pt>
                <c:pt idx="1772">
                  <c:v>316.73</c:v>
                </c:pt>
                <c:pt idx="1773">
                  <c:v>316.89999999999998</c:v>
                </c:pt>
                <c:pt idx="1774">
                  <c:v>317.06</c:v>
                </c:pt>
                <c:pt idx="1775">
                  <c:v>317.23</c:v>
                </c:pt>
                <c:pt idx="1776">
                  <c:v>317.39999999999998</c:v>
                </c:pt>
                <c:pt idx="1777">
                  <c:v>317.57</c:v>
                </c:pt>
                <c:pt idx="1778">
                  <c:v>317.74</c:v>
                </c:pt>
                <c:pt idx="1779">
                  <c:v>317.91000000000003</c:v>
                </c:pt>
                <c:pt idx="1780">
                  <c:v>318.07</c:v>
                </c:pt>
                <c:pt idx="1781">
                  <c:v>318.24</c:v>
                </c:pt>
                <c:pt idx="1782">
                  <c:v>318.41000000000003</c:v>
                </c:pt>
                <c:pt idx="1783">
                  <c:v>318.58</c:v>
                </c:pt>
                <c:pt idx="1784">
                  <c:v>318.75</c:v>
                </c:pt>
                <c:pt idx="1785">
                  <c:v>318.92</c:v>
                </c:pt>
                <c:pt idx="1786">
                  <c:v>319.08999999999997</c:v>
                </c:pt>
                <c:pt idx="1787">
                  <c:v>319.25</c:v>
                </c:pt>
                <c:pt idx="1788">
                  <c:v>319.42</c:v>
                </c:pt>
                <c:pt idx="1789">
                  <c:v>319.58999999999997</c:v>
                </c:pt>
                <c:pt idx="1790">
                  <c:v>319.76</c:v>
                </c:pt>
                <c:pt idx="1791">
                  <c:v>319.93</c:v>
                </c:pt>
                <c:pt idx="1792">
                  <c:v>320.10000000000002</c:v>
                </c:pt>
                <c:pt idx="1793">
                  <c:v>320.26</c:v>
                </c:pt>
                <c:pt idx="1794">
                  <c:v>320.43</c:v>
                </c:pt>
                <c:pt idx="1795">
                  <c:v>320.60000000000002</c:v>
                </c:pt>
                <c:pt idx="1796">
                  <c:v>320.77</c:v>
                </c:pt>
                <c:pt idx="1797">
                  <c:v>320.94</c:v>
                </c:pt>
                <c:pt idx="1798">
                  <c:v>321.11</c:v>
                </c:pt>
                <c:pt idx="1799">
                  <c:v>321.27999999999997</c:v>
                </c:pt>
                <c:pt idx="1800">
                  <c:v>321.44</c:v>
                </c:pt>
                <c:pt idx="1801">
                  <c:v>321.61</c:v>
                </c:pt>
                <c:pt idx="1802">
                  <c:v>321.77999999999997</c:v>
                </c:pt>
                <c:pt idx="1803">
                  <c:v>321.95</c:v>
                </c:pt>
                <c:pt idx="1804">
                  <c:v>322.12</c:v>
                </c:pt>
                <c:pt idx="1805">
                  <c:v>322.29000000000002</c:v>
                </c:pt>
                <c:pt idx="1806">
                  <c:v>322.45999999999998</c:v>
                </c:pt>
                <c:pt idx="1807">
                  <c:v>322.62</c:v>
                </c:pt>
                <c:pt idx="1808">
                  <c:v>322.79000000000002</c:v>
                </c:pt>
                <c:pt idx="1809">
                  <c:v>322.95999999999998</c:v>
                </c:pt>
                <c:pt idx="1810">
                  <c:v>323.13</c:v>
                </c:pt>
                <c:pt idx="1811">
                  <c:v>323.3</c:v>
                </c:pt>
                <c:pt idx="1812">
                  <c:v>323.47000000000003</c:v>
                </c:pt>
                <c:pt idx="1813">
                  <c:v>323.64</c:v>
                </c:pt>
                <c:pt idx="1814">
                  <c:v>323.8</c:v>
                </c:pt>
                <c:pt idx="1815">
                  <c:v>323.97000000000003</c:v>
                </c:pt>
                <c:pt idx="1816">
                  <c:v>324.14</c:v>
                </c:pt>
                <c:pt idx="1817">
                  <c:v>324.31</c:v>
                </c:pt>
                <c:pt idx="1818">
                  <c:v>324.48</c:v>
                </c:pt>
                <c:pt idx="1819">
                  <c:v>324.64999999999998</c:v>
                </c:pt>
                <c:pt idx="1820">
                  <c:v>324.82</c:v>
                </c:pt>
                <c:pt idx="1821">
                  <c:v>324.99</c:v>
                </c:pt>
                <c:pt idx="1822">
                  <c:v>325.14999999999998</c:v>
                </c:pt>
                <c:pt idx="1823">
                  <c:v>325.32</c:v>
                </c:pt>
                <c:pt idx="1824">
                  <c:v>325.49</c:v>
                </c:pt>
                <c:pt idx="1825">
                  <c:v>325.66000000000003</c:v>
                </c:pt>
                <c:pt idx="1826">
                  <c:v>325.83</c:v>
                </c:pt>
                <c:pt idx="1827">
                  <c:v>326</c:v>
                </c:pt>
                <c:pt idx="1828">
                  <c:v>326.17</c:v>
                </c:pt>
                <c:pt idx="1829">
                  <c:v>326.33</c:v>
                </c:pt>
                <c:pt idx="1830">
                  <c:v>326.5</c:v>
                </c:pt>
                <c:pt idx="1831">
                  <c:v>326.67</c:v>
                </c:pt>
                <c:pt idx="1832">
                  <c:v>326.83999999999997</c:v>
                </c:pt>
                <c:pt idx="1833">
                  <c:v>327.01</c:v>
                </c:pt>
                <c:pt idx="1834">
                  <c:v>327.18</c:v>
                </c:pt>
                <c:pt idx="1835">
                  <c:v>327.35000000000002</c:v>
                </c:pt>
                <c:pt idx="1836">
                  <c:v>327.51</c:v>
                </c:pt>
                <c:pt idx="1837">
                  <c:v>327.68</c:v>
                </c:pt>
                <c:pt idx="1838">
                  <c:v>327.85</c:v>
                </c:pt>
                <c:pt idx="1839">
                  <c:v>328.02</c:v>
                </c:pt>
                <c:pt idx="1840">
                  <c:v>328.19</c:v>
                </c:pt>
                <c:pt idx="1841">
                  <c:v>328.36</c:v>
                </c:pt>
                <c:pt idx="1842">
                  <c:v>328.52</c:v>
                </c:pt>
                <c:pt idx="1843">
                  <c:v>328.69</c:v>
                </c:pt>
                <c:pt idx="1844">
                  <c:v>328.86</c:v>
                </c:pt>
                <c:pt idx="1845">
                  <c:v>329.03</c:v>
                </c:pt>
                <c:pt idx="1846">
                  <c:v>329.2</c:v>
                </c:pt>
                <c:pt idx="1847">
                  <c:v>329.37</c:v>
                </c:pt>
                <c:pt idx="1848">
                  <c:v>329.54</c:v>
                </c:pt>
                <c:pt idx="1849">
                  <c:v>329.71</c:v>
                </c:pt>
                <c:pt idx="1850">
                  <c:v>329.87</c:v>
                </c:pt>
                <c:pt idx="1851">
                  <c:v>330.04</c:v>
                </c:pt>
                <c:pt idx="1852">
                  <c:v>330.21</c:v>
                </c:pt>
                <c:pt idx="1853">
                  <c:v>330.38</c:v>
                </c:pt>
                <c:pt idx="1854">
                  <c:v>330.55</c:v>
                </c:pt>
                <c:pt idx="1855">
                  <c:v>330.72</c:v>
                </c:pt>
                <c:pt idx="1856">
                  <c:v>330.89</c:v>
                </c:pt>
                <c:pt idx="1857">
                  <c:v>331.05</c:v>
                </c:pt>
                <c:pt idx="1858">
                  <c:v>331.22</c:v>
                </c:pt>
                <c:pt idx="1859">
                  <c:v>331.39</c:v>
                </c:pt>
                <c:pt idx="1860">
                  <c:v>331.56</c:v>
                </c:pt>
                <c:pt idx="1861">
                  <c:v>331.73</c:v>
                </c:pt>
                <c:pt idx="1862">
                  <c:v>331.9</c:v>
                </c:pt>
                <c:pt idx="1863">
                  <c:v>332.07</c:v>
                </c:pt>
                <c:pt idx="1864">
                  <c:v>332.23</c:v>
                </c:pt>
                <c:pt idx="1865">
                  <c:v>332.4</c:v>
                </c:pt>
                <c:pt idx="1866">
                  <c:v>332.57</c:v>
                </c:pt>
                <c:pt idx="1867">
                  <c:v>332.74</c:v>
                </c:pt>
                <c:pt idx="1868">
                  <c:v>332.91</c:v>
                </c:pt>
                <c:pt idx="1869">
                  <c:v>333.08</c:v>
                </c:pt>
                <c:pt idx="1870">
                  <c:v>333.25</c:v>
                </c:pt>
                <c:pt idx="1871">
                  <c:v>333.41</c:v>
                </c:pt>
                <c:pt idx="1872">
                  <c:v>333.58</c:v>
                </c:pt>
                <c:pt idx="1873">
                  <c:v>333.75</c:v>
                </c:pt>
                <c:pt idx="1874">
                  <c:v>333.92</c:v>
                </c:pt>
                <c:pt idx="1875">
                  <c:v>334.09</c:v>
                </c:pt>
                <c:pt idx="1876">
                  <c:v>334.26</c:v>
                </c:pt>
                <c:pt idx="1877">
                  <c:v>334.42</c:v>
                </c:pt>
                <c:pt idx="1878">
                  <c:v>334.59</c:v>
                </c:pt>
                <c:pt idx="1879">
                  <c:v>334.76</c:v>
                </c:pt>
                <c:pt idx="1880">
                  <c:v>334.93</c:v>
                </c:pt>
                <c:pt idx="1881">
                  <c:v>335.1</c:v>
                </c:pt>
                <c:pt idx="1882">
                  <c:v>335.27</c:v>
                </c:pt>
                <c:pt idx="1883">
                  <c:v>335.43</c:v>
                </c:pt>
                <c:pt idx="1884">
                  <c:v>335.6</c:v>
                </c:pt>
                <c:pt idx="1885">
                  <c:v>335.77</c:v>
                </c:pt>
                <c:pt idx="1886">
                  <c:v>335.94</c:v>
                </c:pt>
                <c:pt idx="1887">
                  <c:v>336.11</c:v>
                </c:pt>
                <c:pt idx="1888">
                  <c:v>336.27</c:v>
                </c:pt>
                <c:pt idx="1889">
                  <c:v>336.44</c:v>
                </c:pt>
                <c:pt idx="1890">
                  <c:v>336.61</c:v>
                </c:pt>
                <c:pt idx="1891">
                  <c:v>336.78</c:v>
                </c:pt>
                <c:pt idx="1892">
                  <c:v>336.95</c:v>
                </c:pt>
                <c:pt idx="1893">
                  <c:v>337.11</c:v>
                </c:pt>
                <c:pt idx="1894">
                  <c:v>337.28</c:v>
                </c:pt>
                <c:pt idx="1895">
                  <c:v>337.45</c:v>
                </c:pt>
                <c:pt idx="1896">
                  <c:v>337.62</c:v>
                </c:pt>
                <c:pt idx="1897">
                  <c:v>337.79</c:v>
                </c:pt>
                <c:pt idx="1898">
                  <c:v>337.96</c:v>
                </c:pt>
                <c:pt idx="1899">
                  <c:v>338.12</c:v>
                </c:pt>
                <c:pt idx="1900">
                  <c:v>338.29</c:v>
                </c:pt>
                <c:pt idx="1901">
                  <c:v>338.46</c:v>
                </c:pt>
                <c:pt idx="1902">
                  <c:v>338.63</c:v>
                </c:pt>
                <c:pt idx="1903">
                  <c:v>338.79</c:v>
                </c:pt>
                <c:pt idx="1904">
                  <c:v>338.96</c:v>
                </c:pt>
                <c:pt idx="1905">
                  <c:v>339.13</c:v>
                </c:pt>
                <c:pt idx="1906">
                  <c:v>339.3</c:v>
                </c:pt>
                <c:pt idx="1907">
                  <c:v>339.46</c:v>
                </c:pt>
                <c:pt idx="1908">
                  <c:v>339.63</c:v>
                </c:pt>
                <c:pt idx="1909">
                  <c:v>339.8</c:v>
                </c:pt>
                <c:pt idx="1910">
                  <c:v>339.97</c:v>
                </c:pt>
                <c:pt idx="1911">
                  <c:v>340.14</c:v>
                </c:pt>
                <c:pt idx="1912">
                  <c:v>340.3</c:v>
                </c:pt>
                <c:pt idx="1913">
                  <c:v>340.47</c:v>
                </c:pt>
                <c:pt idx="1914">
                  <c:v>340.64</c:v>
                </c:pt>
                <c:pt idx="1915">
                  <c:v>340.81</c:v>
                </c:pt>
                <c:pt idx="1916">
                  <c:v>340.97</c:v>
                </c:pt>
                <c:pt idx="1917">
                  <c:v>341.14</c:v>
                </c:pt>
                <c:pt idx="1918">
                  <c:v>341.31</c:v>
                </c:pt>
                <c:pt idx="1919">
                  <c:v>341.48</c:v>
                </c:pt>
                <c:pt idx="1920">
                  <c:v>341.64</c:v>
                </c:pt>
                <c:pt idx="1921">
                  <c:v>341.81</c:v>
                </c:pt>
                <c:pt idx="1922">
                  <c:v>341.98</c:v>
                </c:pt>
                <c:pt idx="1923">
                  <c:v>342.15</c:v>
                </c:pt>
                <c:pt idx="1924">
                  <c:v>342.31</c:v>
                </c:pt>
                <c:pt idx="1925">
                  <c:v>342.48</c:v>
                </c:pt>
                <c:pt idx="1926">
                  <c:v>342.65</c:v>
                </c:pt>
                <c:pt idx="1927">
                  <c:v>342.82</c:v>
                </c:pt>
                <c:pt idx="1928">
                  <c:v>342.98</c:v>
                </c:pt>
                <c:pt idx="1929">
                  <c:v>343.15</c:v>
                </c:pt>
                <c:pt idx="1930">
                  <c:v>343.32</c:v>
                </c:pt>
                <c:pt idx="1931">
                  <c:v>343.49</c:v>
                </c:pt>
                <c:pt idx="1932">
                  <c:v>343.65</c:v>
                </c:pt>
                <c:pt idx="1933">
                  <c:v>343.82</c:v>
                </c:pt>
                <c:pt idx="1934">
                  <c:v>343.99</c:v>
                </c:pt>
                <c:pt idx="1935">
                  <c:v>344.15</c:v>
                </c:pt>
                <c:pt idx="1936">
                  <c:v>344.32</c:v>
                </c:pt>
                <c:pt idx="1937">
                  <c:v>344.49</c:v>
                </c:pt>
                <c:pt idx="1938">
                  <c:v>344.66</c:v>
                </c:pt>
                <c:pt idx="1939">
                  <c:v>344.82</c:v>
                </c:pt>
                <c:pt idx="1940">
                  <c:v>344.99</c:v>
                </c:pt>
                <c:pt idx="1941">
                  <c:v>345.16</c:v>
                </c:pt>
                <c:pt idx="1942">
                  <c:v>345.33</c:v>
                </c:pt>
                <c:pt idx="1943">
                  <c:v>345.49</c:v>
                </c:pt>
                <c:pt idx="1944">
                  <c:v>345.66</c:v>
                </c:pt>
                <c:pt idx="1945">
                  <c:v>345.83</c:v>
                </c:pt>
                <c:pt idx="1946">
                  <c:v>345.99</c:v>
                </c:pt>
                <c:pt idx="1947">
                  <c:v>346.16</c:v>
                </c:pt>
                <c:pt idx="1948">
                  <c:v>346.33</c:v>
                </c:pt>
                <c:pt idx="1949">
                  <c:v>346.5</c:v>
                </c:pt>
                <c:pt idx="1950">
                  <c:v>346.66</c:v>
                </c:pt>
                <c:pt idx="1951">
                  <c:v>346.83</c:v>
                </c:pt>
                <c:pt idx="1952">
                  <c:v>347</c:v>
                </c:pt>
                <c:pt idx="1953">
                  <c:v>347.17</c:v>
                </c:pt>
                <c:pt idx="1954">
                  <c:v>347.33</c:v>
                </c:pt>
                <c:pt idx="1955">
                  <c:v>347.5</c:v>
                </c:pt>
                <c:pt idx="1956">
                  <c:v>347.67</c:v>
                </c:pt>
                <c:pt idx="1957">
                  <c:v>347.83</c:v>
                </c:pt>
                <c:pt idx="1958">
                  <c:v>348</c:v>
                </c:pt>
                <c:pt idx="1959">
                  <c:v>348.17</c:v>
                </c:pt>
                <c:pt idx="1960">
                  <c:v>348.34</c:v>
                </c:pt>
                <c:pt idx="1961">
                  <c:v>348.5</c:v>
                </c:pt>
                <c:pt idx="1962">
                  <c:v>348.67</c:v>
                </c:pt>
                <c:pt idx="1963">
                  <c:v>348.84</c:v>
                </c:pt>
                <c:pt idx="1964">
                  <c:v>349.01</c:v>
                </c:pt>
                <c:pt idx="1965">
                  <c:v>349.17</c:v>
                </c:pt>
                <c:pt idx="1966">
                  <c:v>349.34</c:v>
                </c:pt>
                <c:pt idx="1967">
                  <c:v>349.51</c:v>
                </c:pt>
                <c:pt idx="1968">
                  <c:v>349.67</c:v>
                </c:pt>
                <c:pt idx="1969">
                  <c:v>349.84</c:v>
                </c:pt>
                <c:pt idx="1970">
                  <c:v>350.01</c:v>
                </c:pt>
                <c:pt idx="1971">
                  <c:v>350.18</c:v>
                </c:pt>
                <c:pt idx="1972">
                  <c:v>350.34</c:v>
                </c:pt>
                <c:pt idx="1973">
                  <c:v>350.51</c:v>
                </c:pt>
                <c:pt idx="1974">
                  <c:v>350.68</c:v>
                </c:pt>
                <c:pt idx="1975">
                  <c:v>350.85</c:v>
                </c:pt>
                <c:pt idx="1976">
                  <c:v>351.01</c:v>
                </c:pt>
                <c:pt idx="1977">
                  <c:v>351.18</c:v>
                </c:pt>
                <c:pt idx="1978">
                  <c:v>351.35</c:v>
                </c:pt>
                <c:pt idx="1979">
                  <c:v>351.51</c:v>
                </c:pt>
                <c:pt idx="1980">
                  <c:v>351.68</c:v>
                </c:pt>
                <c:pt idx="1981">
                  <c:v>351.85</c:v>
                </c:pt>
                <c:pt idx="1982">
                  <c:v>352.02</c:v>
                </c:pt>
                <c:pt idx="1983">
                  <c:v>352.18</c:v>
                </c:pt>
                <c:pt idx="1984">
                  <c:v>352.35</c:v>
                </c:pt>
                <c:pt idx="1985">
                  <c:v>352.52</c:v>
                </c:pt>
                <c:pt idx="1986">
                  <c:v>352.69</c:v>
                </c:pt>
                <c:pt idx="1987">
                  <c:v>352.85</c:v>
                </c:pt>
                <c:pt idx="1988">
                  <c:v>353.02</c:v>
                </c:pt>
                <c:pt idx="1989">
                  <c:v>353.19</c:v>
                </c:pt>
                <c:pt idx="1990">
                  <c:v>353.35</c:v>
                </c:pt>
                <c:pt idx="1991">
                  <c:v>353.52</c:v>
                </c:pt>
                <c:pt idx="1992">
                  <c:v>353.69</c:v>
                </c:pt>
                <c:pt idx="1993">
                  <c:v>353.86</c:v>
                </c:pt>
                <c:pt idx="1994">
                  <c:v>354.02</c:v>
                </c:pt>
                <c:pt idx="1995">
                  <c:v>354.19</c:v>
                </c:pt>
                <c:pt idx="1996">
                  <c:v>354.36</c:v>
                </c:pt>
                <c:pt idx="1997">
                  <c:v>354.52</c:v>
                </c:pt>
                <c:pt idx="1998">
                  <c:v>354.69</c:v>
                </c:pt>
                <c:pt idx="1999">
                  <c:v>354.86</c:v>
                </c:pt>
                <c:pt idx="2000">
                  <c:v>355.03</c:v>
                </c:pt>
                <c:pt idx="2001">
                  <c:v>355.19</c:v>
                </c:pt>
                <c:pt idx="2002">
                  <c:v>355.36</c:v>
                </c:pt>
                <c:pt idx="2003">
                  <c:v>355.53</c:v>
                </c:pt>
                <c:pt idx="2004">
                  <c:v>355.7</c:v>
                </c:pt>
                <c:pt idx="2005">
                  <c:v>355.86</c:v>
                </c:pt>
                <c:pt idx="2006">
                  <c:v>356.03</c:v>
                </c:pt>
                <c:pt idx="2007">
                  <c:v>356.2</c:v>
                </c:pt>
                <c:pt idx="2008">
                  <c:v>356.37</c:v>
                </c:pt>
                <c:pt idx="2009">
                  <c:v>356.53</c:v>
                </c:pt>
                <c:pt idx="2010">
                  <c:v>356.7</c:v>
                </c:pt>
                <c:pt idx="2011">
                  <c:v>356.87</c:v>
                </c:pt>
                <c:pt idx="2012">
                  <c:v>357.03</c:v>
                </c:pt>
                <c:pt idx="2013">
                  <c:v>357.2</c:v>
                </c:pt>
                <c:pt idx="2014">
                  <c:v>357.37</c:v>
                </c:pt>
                <c:pt idx="2015">
                  <c:v>357.54</c:v>
                </c:pt>
                <c:pt idx="2016">
                  <c:v>357.7</c:v>
                </c:pt>
                <c:pt idx="2017">
                  <c:v>357.87</c:v>
                </c:pt>
                <c:pt idx="2018">
                  <c:v>358.04</c:v>
                </c:pt>
                <c:pt idx="2019">
                  <c:v>358.21</c:v>
                </c:pt>
                <c:pt idx="2020">
                  <c:v>358.37</c:v>
                </c:pt>
                <c:pt idx="2021">
                  <c:v>358.54</c:v>
                </c:pt>
                <c:pt idx="2022">
                  <c:v>358.71</c:v>
                </c:pt>
                <c:pt idx="2023">
                  <c:v>358.88</c:v>
                </c:pt>
                <c:pt idx="2024">
                  <c:v>359.04</c:v>
                </c:pt>
                <c:pt idx="2025">
                  <c:v>359.21</c:v>
                </c:pt>
                <c:pt idx="2026">
                  <c:v>359.38</c:v>
                </c:pt>
                <c:pt idx="2027">
                  <c:v>359.55</c:v>
                </c:pt>
                <c:pt idx="2028">
                  <c:v>359.71</c:v>
                </c:pt>
                <c:pt idx="2029">
                  <c:v>359.88</c:v>
                </c:pt>
                <c:pt idx="2030">
                  <c:v>360.05</c:v>
                </c:pt>
                <c:pt idx="2031">
                  <c:v>360.22</c:v>
                </c:pt>
                <c:pt idx="2032">
                  <c:v>360.38</c:v>
                </c:pt>
                <c:pt idx="2033">
                  <c:v>360.55</c:v>
                </c:pt>
                <c:pt idx="2034">
                  <c:v>360.72</c:v>
                </c:pt>
                <c:pt idx="2035">
                  <c:v>360.89</c:v>
                </c:pt>
                <c:pt idx="2036">
                  <c:v>361.05</c:v>
                </c:pt>
                <c:pt idx="2037">
                  <c:v>361.22</c:v>
                </c:pt>
                <c:pt idx="2038">
                  <c:v>361.39</c:v>
                </c:pt>
                <c:pt idx="2039">
                  <c:v>361.56</c:v>
                </c:pt>
                <c:pt idx="2040">
                  <c:v>361.73</c:v>
                </c:pt>
                <c:pt idx="2041">
                  <c:v>361.89</c:v>
                </c:pt>
                <c:pt idx="2042">
                  <c:v>362.06</c:v>
                </c:pt>
                <c:pt idx="2043">
                  <c:v>362.23</c:v>
                </c:pt>
                <c:pt idx="2044">
                  <c:v>362.4</c:v>
                </c:pt>
                <c:pt idx="2045">
                  <c:v>362.56</c:v>
                </c:pt>
                <c:pt idx="2046">
                  <c:v>362.73</c:v>
                </c:pt>
                <c:pt idx="2047">
                  <c:v>362.9</c:v>
                </c:pt>
                <c:pt idx="2048">
                  <c:v>363.07</c:v>
                </c:pt>
                <c:pt idx="2049">
                  <c:v>363.23</c:v>
                </c:pt>
                <c:pt idx="2050">
                  <c:v>363.4</c:v>
                </c:pt>
                <c:pt idx="2051">
                  <c:v>363.57</c:v>
                </c:pt>
                <c:pt idx="2052">
                  <c:v>363.74</c:v>
                </c:pt>
                <c:pt idx="2053">
                  <c:v>363.9</c:v>
                </c:pt>
                <c:pt idx="2054">
                  <c:v>364.07</c:v>
                </c:pt>
                <c:pt idx="2055">
                  <c:v>364.24</c:v>
                </c:pt>
                <c:pt idx="2056">
                  <c:v>364.41</c:v>
                </c:pt>
                <c:pt idx="2057">
                  <c:v>364.58</c:v>
                </c:pt>
                <c:pt idx="2058">
                  <c:v>364.74</c:v>
                </c:pt>
                <c:pt idx="2059">
                  <c:v>364.91</c:v>
                </c:pt>
                <c:pt idx="2060">
                  <c:v>365.08</c:v>
                </c:pt>
                <c:pt idx="2061">
                  <c:v>365.25</c:v>
                </c:pt>
                <c:pt idx="2062">
                  <c:v>365.41</c:v>
                </c:pt>
                <c:pt idx="2063">
                  <c:v>365.58</c:v>
                </c:pt>
                <c:pt idx="2064">
                  <c:v>365.75</c:v>
                </c:pt>
                <c:pt idx="2065">
                  <c:v>365.92</c:v>
                </c:pt>
                <c:pt idx="2066">
                  <c:v>366.08</c:v>
                </c:pt>
                <c:pt idx="2067">
                  <c:v>366.25</c:v>
                </c:pt>
                <c:pt idx="2068">
                  <c:v>366.42</c:v>
                </c:pt>
                <c:pt idx="2069">
                  <c:v>366.59</c:v>
                </c:pt>
                <c:pt idx="2070">
                  <c:v>366.76</c:v>
                </c:pt>
                <c:pt idx="2071">
                  <c:v>366.92</c:v>
                </c:pt>
                <c:pt idx="2072">
                  <c:v>367.09</c:v>
                </c:pt>
                <c:pt idx="2073">
                  <c:v>367.26</c:v>
                </c:pt>
                <c:pt idx="2074">
                  <c:v>367.43</c:v>
                </c:pt>
                <c:pt idx="2075">
                  <c:v>367.59</c:v>
                </c:pt>
                <c:pt idx="2076">
                  <c:v>367.76</c:v>
                </c:pt>
                <c:pt idx="2077">
                  <c:v>367.93</c:v>
                </c:pt>
                <c:pt idx="2078">
                  <c:v>368.1</c:v>
                </c:pt>
                <c:pt idx="2079">
                  <c:v>368.27</c:v>
                </c:pt>
                <c:pt idx="2080">
                  <c:v>368.43</c:v>
                </c:pt>
                <c:pt idx="2081">
                  <c:v>368.6</c:v>
                </c:pt>
                <c:pt idx="2082">
                  <c:v>368.77</c:v>
                </c:pt>
                <c:pt idx="2083">
                  <c:v>368.94</c:v>
                </c:pt>
                <c:pt idx="2084">
                  <c:v>369.1</c:v>
                </c:pt>
                <c:pt idx="2085">
                  <c:v>369.27</c:v>
                </c:pt>
                <c:pt idx="2086">
                  <c:v>369.44</c:v>
                </c:pt>
                <c:pt idx="2087">
                  <c:v>369.61</c:v>
                </c:pt>
                <c:pt idx="2088">
                  <c:v>369.78</c:v>
                </c:pt>
                <c:pt idx="2089">
                  <c:v>369.94</c:v>
                </c:pt>
                <c:pt idx="2090">
                  <c:v>370.11</c:v>
                </c:pt>
                <c:pt idx="2091">
                  <c:v>370.28</c:v>
                </c:pt>
                <c:pt idx="2092">
                  <c:v>370.45</c:v>
                </c:pt>
                <c:pt idx="2093">
                  <c:v>370.61</c:v>
                </c:pt>
                <c:pt idx="2094">
                  <c:v>370.78</c:v>
                </c:pt>
                <c:pt idx="2095">
                  <c:v>370.95</c:v>
                </c:pt>
                <c:pt idx="2096">
                  <c:v>371.12</c:v>
                </c:pt>
                <c:pt idx="2097">
                  <c:v>371.29</c:v>
                </c:pt>
                <c:pt idx="2098">
                  <c:v>371.45</c:v>
                </c:pt>
                <c:pt idx="2099">
                  <c:v>371.62</c:v>
                </c:pt>
                <c:pt idx="2100">
                  <c:v>371.79</c:v>
                </c:pt>
                <c:pt idx="2101">
                  <c:v>371.96</c:v>
                </c:pt>
                <c:pt idx="2102">
                  <c:v>372.12</c:v>
                </c:pt>
                <c:pt idx="2103">
                  <c:v>372.29</c:v>
                </c:pt>
                <c:pt idx="2104">
                  <c:v>372.46</c:v>
                </c:pt>
                <c:pt idx="2105">
                  <c:v>372.63</c:v>
                </c:pt>
                <c:pt idx="2106">
                  <c:v>372.79</c:v>
                </c:pt>
                <c:pt idx="2107">
                  <c:v>372.96</c:v>
                </c:pt>
                <c:pt idx="2108">
                  <c:v>373.13</c:v>
                </c:pt>
                <c:pt idx="2109">
                  <c:v>373.3</c:v>
                </c:pt>
                <c:pt idx="2110">
                  <c:v>373.47</c:v>
                </c:pt>
                <c:pt idx="2111">
                  <c:v>373.63</c:v>
                </c:pt>
                <c:pt idx="2112">
                  <c:v>373.8</c:v>
                </c:pt>
                <c:pt idx="2113">
                  <c:v>373.97</c:v>
                </c:pt>
                <c:pt idx="2114">
                  <c:v>374.14</c:v>
                </c:pt>
                <c:pt idx="2115">
                  <c:v>374.3</c:v>
                </c:pt>
                <c:pt idx="2116">
                  <c:v>374.47</c:v>
                </c:pt>
                <c:pt idx="2117">
                  <c:v>374.64</c:v>
                </c:pt>
                <c:pt idx="2118">
                  <c:v>374.81</c:v>
                </c:pt>
                <c:pt idx="2119">
                  <c:v>374.97</c:v>
                </c:pt>
                <c:pt idx="2120">
                  <c:v>375.14</c:v>
                </c:pt>
                <c:pt idx="2121">
                  <c:v>375.31</c:v>
                </c:pt>
                <c:pt idx="2122">
                  <c:v>375.48</c:v>
                </c:pt>
                <c:pt idx="2123">
                  <c:v>375.65</c:v>
                </c:pt>
                <c:pt idx="2124">
                  <c:v>375.81</c:v>
                </c:pt>
                <c:pt idx="2125">
                  <c:v>375.98</c:v>
                </c:pt>
                <c:pt idx="2126">
                  <c:v>376.15</c:v>
                </c:pt>
                <c:pt idx="2127">
                  <c:v>376.32</c:v>
                </c:pt>
                <c:pt idx="2128">
                  <c:v>376.48</c:v>
                </c:pt>
                <c:pt idx="2129">
                  <c:v>376.65</c:v>
                </c:pt>
                <c:pt idx="2130">
                  <c:v>376.82</c:v>
                </c:pt>
                <c:pt idx="2131">
                  <c:v>376.99</c:v>
                </c:pt>
                <c:pt idx="2132">
                  <c:v>377.16</c:v>
                </c:pt>
                <c:pt idx="2133">
                  <c:v>377.32</c:v>
                </c:pt>
                <c:pt idx="2134">
                  <c:v>377.49</c:v>
                </c:pt>
                <c:pt idx="2135">
                  <c:v>377.66</c:v>
                </c:pt>
                <c:pt idx="2136">
                  <c:v>377.83</c:v>
                </c:pt>
                <c:pt idx="2137">
                  <c:v>378</c:v>
                </c:pt>
                <c:pt idx="2138">
                  <c:v>378.16</c:v>
                </c:pt>
                <c:pt idx="2139">
                  <c:v>378.33</c:v>
                </c:pt>
                <c:pt idx="2140">
                  <c:v>378.5</c:v>
                </c:pt>
                <c:pt idx="2141">
                  <c:v>378.67</c:v>
                </c:pt>
                <c:pt idx="2142">
                  <c:v>378.84</c:v>
                </c:pt>
                <c:pt idx="2143">
                  <c:v>379</c:v>
                </c:pt>
                <c:pt idx="2144">
                  <c:v>379.17</c:v>
                </c:pt>
                <c:pt idx="2145">
                  <c:v>379.34</c:v>
                </c:pt>
                <c:pt idx="2146">
                  <c:v>379.51</c:v>
                </c:pt>
                <c:pt idx="2147">
                  <c:v>379.67</c:v>
                </c:pt>
                <c:pt idx="2148">
                  <c:v>379.84</c:v>
                </c:pt>
                <c:pt idx="2149">
                  <c:v>380.01</c:v>
                </c:pt>
                <c:pt idx="2150">
                  <c:v>380.18</c:v>
                </c:pt>
                <c:pt idx="2151">
                  <c:v>380.35</c:v>
                </c:pt>
                <c:pt idx="2152">
                  <c:v>380.51</c:v>
                </c:pt>
                <c:pt idx="2153">
                  <c:v>380.68</c:v>
                </c:pt>
                <c:pt idx="2154">
                  <c:v>380.85</c:v>
                </c:pt>
                <c:pt idx="2155">
                  <c:v>381.02</c:v>
                </c:pt>
                <c:pt idx="2156">
                  <c:v>381.19</c:v>
                </c:pt>
                <c:pt idx="2157">
                  <c:v>381.35</c:v>
                </c:pt>
                <c:pt idx="2158">
                  <c:v>381.52</c:v>
                </c:pt>
                <c:pt idx="2159">
                  <c:v>381.69</c:v>
                </c:pt>
                <c:pt idx="2160">
                  <c:v>381.86</c:v>
                </c:pt>
                <c:pt idx="2161">
                  <c:v>382.03</c:v>
                </c:pt>
                <c:pt idx="2162">
                  <c:v>382.19</c:v>
                </c:pt>
                <c:pt idx="2163">
                  <c:v>382.36</c:v>
                </c:pt>
                <c:pt idx="2164">
                  <c:v>382.53</c:v>
                </c:pt>
                <c:pt idx="2165">
                  <c:v>382.7</c:v>
                </c:pt>
                <c:pt idx="2166">
                  <c:v>382.86</c:v>
                </c:pt>
                <c:pt idx="2167">
                  <c:v>383.03</c:v>
                </c:pt>
                <c:pt idx="2168">
                  <c:v>383.2</c:v>
                </c:pt>
                <c:pt idx="2169">
                  <c:v>383.37</c:v>
                </c:pt>
                <c:pt idx="2170">
                  <c:v>383.54</c:v>
                </c:pt>
                <c:pt idx="2171">
                  <c:v>383.7</c:v>
                </c:pt>
                <c:pt idx="2172">
                  <c:v>383.87</c:v>
                </c:pt>
                <c:pt idx="2173">
                  <c:v>384.04</c:v>
                </c:pt>
                <c:pt idx="2174">
                  <c:v>384.21</c:v>
                </c:pt>
                <c:pt idx="2175">
                  <c:v>384.37</c:v>
                </c:pt>
                <c:pt idx="2176">
                  <c:v>384.54</c:v>
                </c:pt>
                <c:pt idx="2177">
                  <c:v>384.71</c:v>
                </c:pt>
                <c:pt idx="2178">
                  <c:v>384.88</c:v>
                </c:pt>
                <c:pt idx="2179">
                  <c:v>385.04</c:v>
                </c:pt>
                <c:pt idx="2180">
                  <c:v>385.21</c:v>
                </c:pt>
                <c:pt idx="2181">
                  <c:v>385.38</c:v>
                </c:pt>
                <c:pt idx="2182">
                  <c:v>385.55</c:v>
                </c:pt>
                <c:pt idx="2183">
                  <c:v>385.72</c:v>
                </c:pt>
                <c:pt idx="2184">
                  <c:v>385.88</c:v>
                </c:pt>
                <c:pt idx="2185">
                  <c:v>386.05</c:v>
                </c:pt>
                <c:pt idx="2186">
                  <c:v>386.22</c:v>
                </c:pt>
                <c:pt idx="2187">
                  <c:v>386.39</c:v>
                </c:pt>
                <c:pt idx="2188">
                  <c:v>386.55</c:v>
                </c:pt>
                <c:pt idx="2189">
                  <c:v>386.72</c:v>
                </c:pt>
                <c:pt idx="2190">
                  <c:v>386.89</c:v>
                </c:pt>
                <c:pt idx="2191">
                  <c:v>387.06</c:v>
                </c:pt>
                <c:pt idx="2192">
                  <c:v>387.23</c:v>
                </c:pt>
                <c:pt idx="2193">
                  <c:v>387.39</c:v>
                </c:pt>
                <c:pt idx="2194">
                  <c:v>387.56</c:v>
                </c:pt>
                <c:pt idx="2195">
                  <c:v>387.73</c:v>
                </c:pt>
                <c:pt idx="2196">
                  <c:v>387.9</c:v>
                </c:pt>
                <c:pt idx="2197">
                  <c:v>388.06</c:v>
                </c:pt>
                <c:pt idx="2198">
                  <c:v>388.23</c:v>
                </c:pt>
                <c:pt idx="2199">
                  <c:v>388.4</c:v>
                </c:pt>
                <c:pt idx="2200">
                  <c:v>388.57</c:v>
                </c:pt>
                <c:pt idx="2201">
                  <c:v>388.74</c:v>
                </c:pt>
                <c:pt idx="2202">
                  <c:v>388.9</c:v>
                </c:pt>
                <c:pt idx="2203">
                  <c:v>389.07</c:v>
                </c:pt>
                <c:pt idx="2204">
                  <c:v>389.24</c:v>
                </c:pt>
                <c:pt idx="2205">
                  <c:v>389.41</c:v>
                </c:pt>
                <c:pt idx="2206">
                  <c:v>389.57</c:v>
                </c:pt>
                <c:pt idx="2207">
                  <c:v>389.74</c:v>
                </c:pt>
                <c:pt idx="2208">
                  <c:v>389.91</c:v>
                </c:pt>
                <c:pt idx="2209">
                  <c:v>390.08</c:v>
                </c:pt>
                <c:pt idx="2210">
                  <c:v>390.24</c:v>
                </c:pt>
                <c:pt idx="2211">
                  <c:v>390.41</c:v>
                </c:pt>
                <c:pt idx="2212">
                  <c:v>390.58</c:v>
                </c:pt>
                <c:pt idx="2213">
                  <c:v>390.75</c:v>
                </c:pt>
                <c:pt idx="2214">
                  <c:v>390.91</c:v>
                </c:pt>
                <c:pt idx="2215">
                  <c:v>391.08</c:v>
                </c:pt>
                <c:pt idx="2216">
                  <c:v>391.25</c:v>
                </c:pt>
                <c:pt idx="2217">
                  <c:v>391.42</c:v>
                </c:pt>
                <c:pt idx="2218">
                  <c:v>391.58</c:v>
                </c:pt>
                <c:pt idx="2219">
                  <c:v>391.75</c:v>
                </c:pt>
                <c:pt idx="2220">
                  <c:v>391.92</c:v>
                </c:pt>
                <c:pt idx="2221">
                  <c:v>392.09</c:v>
                </c:pt>
                <c:pt idx="2222">
                  <c:v>392.26</c:v>
                </c:pt>
                <c:pt idx="2223">
                  <c:v>392.42</c:v>
                </c:pt>
                <c:pt idx="2224">
                  <c:v>392.59</c:v>
                </c:pt>
                <c:pt idx="2225">
                  <c:v>392.76</c:v>
                </c:pt>
                <c:pt idx="2226">
                  <c:v>392.92</c:v>
                </c:pt>
                <c:pt idx="2227">
                  <c:v>393.09</c:v>
                </c:pt>
                <c:pt idx="2228">
                  <c:v>393.26</c:v>
                </c:pt>
                <c:pt idx="2229">
                  <c:v>393.43</c:v>
                </c:pt>
                <c:pt idx="2230">
                  <c:v>393.59</c:v>
                </c:pt>
                <c:pt idx="2231">
                  <c:v>393.76</c:v>
                </c:pt>
                <c:pt idx="2232">
                  <c:v>393.93</c:v>
                </c:pt>
                <c:pt idx="2233">
                  <c:v>394.1</c:v>
                </c:pt>
                <c:pt idx="2234">
                  <c:v>394.26</c:v>
                </c:pt>
                <c:pt idx="2235">
                  <c:v>394.43</c:v>
                </c:pt>
                <c:pt idx="2236">
                  <c:v>394.6</c:v>
                </c:pt>
                <c:pt idx="2237">
                  <c:v>394.77</c:v>
                </c:pt>
                <c:pt idx="2238">
                  <c:v>394.94</c:v>
                </c:pt>
                <c:pt idx="2239">
                  <c:v>395.1</c:v>
                </c:pt>
                <c:pt idx="2240">
                  <c:v>395.27</c:v>
                </c:pt>
                <c:pt idx="2241">
                  <c:v>395.44</c:v>
                </c:pt>
                <c:pt idx="2242">
                  <c:v>395.6</c:v>
                </c:pt>
                <c:pt idx="2243">
                  <c:v>395.77</c:v>
                </c:pt>
                <c:pt idx="2244">
                  <c:v>395.94</c:v>
                </c:pt>
                <c:pt idx="2245">
                  <c:v>396.11</c:v>
                </c:pt>
                <c:pt idx="2246">
                  <c:v>396.27</c:v>
                </c:pt>
                <c:pt idx="2247">
                  <c:v>396.44</c:v>
                </c:pt>
                <c:pt idx="2248">
                  <c:v>396.61</c:v>
                </c:pt>
                <c:pt idx="2249">
                  <c:v>396.78</c:v>
                </c:pt>
                <c:pt idx="2250">
                  <c:v>396.94</c:v>
                </c:pt>
                <c:pt idx="2251">
                  <c:v>397.11</c:v>
                </c:pt>
                <c:pt idx="2252">
                  <c:v>397.28</c:v>
                </c:pt>
                <c:pt idx="2253">
                  <c:v>397.45</c:v>
                </c:pt>
                <c:pt idx="2254">
                  <c:v>397.61</c:v>
                </c:pt>
                <c:pt idx="2255">
                  <c:v>397.78</c:v>
                </c:pt>
                <c:pt idx="2256">
                  <c:v>397.95</c:v>
                </c:pt>
                <c:pt idx="2257">
                  <c:v>398.11</c:v>
                </c:pt>
                <c:pt idx="2258">
                  <c:v>398.28</c:v>
                </c:pt>
                <c:pt idx="2259">
                  <c:v>398.45</c:v>
                </c:pt>
                <c:pt idx="2260">
                  <c:v>398.62</c:v>
                </c:pt>
                <c:pt idx="2261">
                  <c:v>398.78</c:v>
                </c:pt>
                <c:pt idx="2262">
                  <c:v>398.95</c:v>
                </c:pt>
                <c:pt idx="2263">
                  <c:v>399.12</c:v>
                </c:pt>
                <c:pt idx="2264">
                  <c:v>399.28</c:v>
                </c:pt>
                <c:pt idx="2265">
                  <c:v>399.45</c:v>
                </c:pt>
                <c:pt idx="2266">
                  <c:v>399.62</c:v>
                </c:pt>
                <c:pt idx="2267">
                  <c:v>399.79</c:v>
                </c:pt>
                <c:pt idx="2268">
                  <c:v>399.95</c:v>
                </c:pt>
                <c:pt idx="2269">
                  <c:v>400.12</c:v>
                </c:pt>
                <c:pt idx="2270">
                  <c:v>400.29</c:v>
                </c:pt>
                <c:pt idx="2271">
                  <c:v>400.45</c:v>
                </c:pt>
                <c:pt idx="2272">
                  <c:v>400.62</c:v>
                </c:pt>
                <c:pt idx="2273">
                  <c:v>400.79</c:v>
                </c:pt>
                <c:pt idx="2274">
                  <c:v>400.95</c:v>
                </c:pt>
                <c:pt idx="2275">
                  <c:v>401.12</c:v>
                </c:pt>
                <c:pt idx="2276">
                  <c:v>401.29</c:v>
                </c:pt>
                <c:pt idx="2277">
                  <c:v>401.45</c:v>
                </c:pt>
                <c:pt idx="2278">
                  <c:v>401.62</c:v>
                </c:pt>
                <c:pt idx="2279">
                  <c:v>401.79</c:v>
                </c:pt>
                <c:pt idx="2280">
                  <c:v>401.95</c:v>
                </c:pt>
                <c:pt idx="2281">
                  <c:v>402.12</c:v>
                </c:pt>
                <c:pt idx="2282">
                  <c:v>402.29</c:v>
                </c:pt>
                <c:pt idx="2283">
                  <c:v>402.46</c:v>
                </c:pt>
                <c:pt idx="2284">
                  <c:v>402.62</c:v>
                </c:pt>
                <c:pt idx="2285">
                  <c:v>402.79</c:v>
                </c:pt>
                <c:pt idx="2286">
                  <c:v>402.96</c:v>
                </c:pt>
                <c:pt idx="2287">
                  <c:v>403.12</c:v>
                </c:pt>
                <c:pt idx="2288">
                  <c:v>403.29</c:v>
                </c:pt>
                <c:pt idx="2289">
                  <c:v>403.46</c:v>
                </c:pt>
                <c:pt idx="2290">
                  <c:v>403.62</c:v>
                </c:pt>
                <c:pt idx="2291">
                  <c:v>403.79</c:v>
                </c:pt>
                <c:pt idx="2292">
                  <c:v>403.95</c:v>
                </c:pt>
                <c:pt idx="2293">
                  <c:v>404.12</c:v>
                </c:pt>
                <c:pt idx="2294">
                  <c:v>404.29</c:v>
                </c:pt>
                <c:pt idx="2295">
                  <c:v>404.45</c:v>
                </c:pt>
                <c:pt idx="2296">
                  <c:v>404.62</c:v>
                </c:pt>
                <c:pt idx="2297">
                  <c:v>404.79</c:v>
                </c:pt>
                <c:pt idx="2298">
                  <c:v>404.95</c:v>
                </c:pt>
                <c:pt idx="2299">
                  <c:v>405.12</c:v>
                </c:pt>
                <c:pt idx="2300">
                  <c:v>405.29</c:v>
                </c:pt>
                <c:pt idx="2301">
                  <c:v>405.45</c:v>
                </c:pt>
                <c:pt idx="2302">
                  <c:v>405.62</c:v>
                </c:pt>
                <c:pt idx="2303">
                  <c:v>405.79</c:v>
                </c:pt>
                <c:pt idx="2304">
                  <c:v>405.95</c:v>
                </c:pt>
                <c:pt idx="2305">
                  <c:v>406.12</c:v>
                </c:pt>
                <c:pt idx="2306">
                  <c:v>406.29</c:v>
                </c:pt>
                <c:pt idx="2307">
                  <c:v>406.46</c:v>
                </c:pt>
                <c:pt idx="2308">
                  <c:v>406.62</c:v>
                </c:pt>
                <c:pt idx="2309">
                  <c:v>406.79</c:v>
                </c:pt>
                <c:pt idx="2310">
                  <c:v>406.96</c:v>
                </c:pt>
                <c:pt idx="2311">
                  <c:v>407.12</c:v>
                </c:pt>
                <c:pt idx="2312">
                  <c:v>407.29</c:v>
                </c:pt>
                <c:pt idx="2313">
                  <c:v>407.46</c:v>
                </c:pt>
                <c:pt idx="2314">
                  <c:v>407.62</c:v>
                </c:pt>
                <c:pt idx="2315">
                  <c:v>407.79</c:v>
                </c:pt>
                <c:pt idx="2316">
                  <c:v>407.96</c:v>
                </c:pt>
                <c:pt idx="2317">
                  <c:v>408.12</c:v>
                </c:pt>
                <c:pt idx="2318">
                  <c:v>408.29</c:v>
                </c:pt>
                <c:pt idx="2319">
                  <c:v>408.46</c:v>
                </c:pt>
                <c:pt idx="2320">
                  <c:v>408.62</c:v>
                </c:pt>
                <c:pt idx="2321">
                  <c:v>408.79</c:v>
                </c:pt>
                <c:pt idx="2322">
                  <c:v>408.96</c:v>
                </c:pt>
                <c:pt idx="2323">
                  <c:v>409.12</c:v>
                </c:pt>
                <c:pt idx="2324">
                  <c:v>409.29</c:v>
                </c:pt>
                <c:pt idx="2325">
                  <c:v>409.46</c:v>
                </c:pt>
                <c:pt idx="2326">
                  <c:v>409.62</c:v>
                </c:pt>
                <c:pt idx="2327">
                  <c:v>409.79</c:v>
                </c:pt>
                <c:pt idx="2328">
                  <c:v>409.96</c:v>
                </c:pt>
                <c:pt idx="2329">
                  <c:v>410.12</c:v>
                </c:pt>
                <c:pt idx="2330">
                  <c:v>410.29</c:v>
                </c:pt>
                <c:pt idx="2331">
                  <c:v>410.46</c:v>
                </c:pt>
                <c:pt idx="2332">
                  <c:v>410.62</c:v>
                </c:pt>
                <c:pt idx="2333">
                  <c:v>410.79</c:v>
                </c:pt>
                <c:pt idx="2334">
                  <c:v>410.96</c:v>
                </c:pt>
                <c:pt idx="2335">
                  <c:v>411.12</c:v>
                </c:pt>
                <c:pt idx="2336">
                  <c:v>411.29</c:v>
                </c:pt>
                <c:pt idx="2337">
                  <c:v>411.46</c:v>
                </c:pt>
                <c:pt idx="2338">
                  <c:v>411.62</c:v>
                </c:pt>
                <c:pt idx="2339">
                  <c:v>411.79</c:v>
                </c:pt>
                <c:pt idx="2340">
                  <c:v>411.96</c:v>
                </c:pt>
                <c:pt idx="2341">
                  <c:v>412.12</c:v>
                </c:pt>
                <c:pt idx="2342">
                  <c:v>412.29</c:v>
                </c:pt>
                <c:pt idx="2343">
                  <c:v>412.46</c:v>
                </c:pt>
                <c:pt idx="2344">
                  <c:v>412.62</c:v>
                </c:pt>
                <c:pt idx="2345">
                  <c:v>412.79</c:v>
                </c:pt>
                <c:pt idx="2346">
                  <c:v>412.96</c:v>
                </c:pt>
                <c:pt idx="2347">
                  <c:v>413.12</c:v>
                </c:pt>
                <c:pt idx="2348">
                  <c:v>413.29</c:v>
                </c:pt>
                <c:pt idx="2349">
                  <c:v>413.46</c:v>
                </c:pt>
                <c:pt idx="2350">
                  <c:v>413.62</c:v>
                </c:pt>
                <c:pt idx="2351">
                  <c:v>413.79</c:v>
                </c:pt>
                <c:pt idx="2352">
                  <c:v>413.96</c:v>
                </c:pt>
                <c:pt idx="2353">
                  <c:v>414.12</c:v>
                </c:pt>
                <c:pt idx="2354">
                  <c:v>414.29</c:v>
                </c:pt>
                <c:pt idx="2355">
                  <c:v>414.46</c:v>
                </c:pt>
                <c:pt idx="2356">
                  <c:v>414.62</c:v>
                </c:pt>
                <c:pt idx="2357">
                  <c:v>414.79</c:v>
                </c:pt>
                <c:pt idx="2358">
                  <c:v>414.96</c:v>
                </c:pt>
                <c:pt idx="2359">
                  <c:v>415.12</c:v>
                </c:pt>
                <c:pt idx="2360">
                  <c:v>415.29</c:v>
                </c:pt>
                <c:pt idx="2361">
                  <c:v>415.46</c:v>
                </c:pt>
                <c:pt idx="2362">
                  <c:v>415.62</c:v>
                </c:pt>
                <c:pt idx="2363">
                  <c:v>415.79</c:v>
                </c:pt>
                <c:pt idx="2364">
                  <c:v>415.95</c:v>
                </c:pt>
                <c:pt idx="2365">
                  <c:v>416.12</c:v>
                </c:pt>
                <c:pt idx="2366">
                  <c:v>416.29</c:v>
                </c:pt>
                <c:pt idx="2367">
                  <c:v>416.45</c:v>
                </c:pt>
                <c:pt idx="2368">
                  <c:v>416.62</c:v>
                </c:pt>
                <c:pt idx="2369">
                  <c:v>416.79</c:v>
                </c:pt>
                <c:pt idx="2370">
                  <c:v>416.95</c:v>
                </c:pt>
                <c:pt idx="2371">
                  <c:v>417.12</c:v>
                </c:pt>
                <c:pt idx="2372">
                  <c:v>417.29</c:v>
                </c:pt>
                <c:pt idx="2373">
                  <c:v>417.45</c:v>
                </c:pt>
                <c:pt idx="2374">
                  <c:v>417.62</c:v>
                </c:pt>
                <c:pt idx="2375">
                  <c:v>417.79</c:v>
                </c:pt>
                <c:pt idx="2376">
                  <c:v>417.95</c:v>
                </c:pt>
                <c:pt idx="2377">
                  <c:v>418.12</c:v>
                </c:pt>
                <c:pt idx="2378">
                  <c:v>418.29</c:v>
                </c:pt>
                <c:pt idx="2379">
                  <c:v>418.45</c:v>
                </c:pt>
                <c:pt idx="2380">
                  <c:v>418.62</c:v>
                </c:pt>
                <c:pt idx="2381">
                  <c:v>418.79</c:v>
                </c:pt>
                <c:pt idx="2382">
                  <c:v>418.95</c:v>
                </c:pt>
                <c:pt idx="2383">
                  <c:v>419.12</c:v>
                </c:pt>
                <c:pt idx="2384">
                  <c:v>419.29</c:v>
                </c:pt>
                <c:pt idx="2385">
                  <c:v>419.45</c:v>
                </c:pt>
                <c:pt idx="2386">
                  <c:v>419.62</c:v>
                </c:pt>
                <c:pt idx="2387">
                  <c:v>419.79</c:v>
                </c:pt>
                <c:pt idx="2388">
                  <c:v>419.95</c:v>
                </c:pt>
                <c:pt idx="2389">
                  <c:v>420.12</c:v>
                </c:pt>
                <c:pt idx="2390">
                  <c:v>420.28</c:v>
                </c:pt>
                <c:pt idx="2391">
                  <c:v>420.45</c:v>
                </c:pt>
                <c:pt idx="2392">
                  <c:v>420.62</c:v>
                </c:pt>
                <c:pt idx="2393">
                  <c:v>420.78</c:v>
                </c:pt>
                <c:pt idx="2394">
                  <c:v>420.95</c:v>
                </c:pt>
                <c:pt idx="2395">
                  <c:v>421.11</c:v>
                </c:pt>
                <c:pt idx="2396">
                  <c:v>421.28</c:v>
                </c:pt>
                <c:pt idx="2397">
                  <c:v>421.45</c:v>
                </c:pt>
                <c:pt idx="2398">
                  <c:v>421.61</c:v>
                </c:pt>
                <c:pt idx="2399">
                  <c:v>421.78</c:v>
                </c:pt>
                <c:pt idx="2400">
                  <c:v>421.94</c:v>
                </c:pt>
                <c:pt idx="2401">
                  <c:v>422.11</c:v>
                </c:pt>
                <c:pt idx="2402">
                  <c:v>422.27</c:v>
                </c:pt>
                <c:pt idx="2403">
                  <c:v>422.44</c:v>
                </c:pt>
                <c:pt idx="2404">
                  <c:v>422.61</c:v>
                </c:pt>
                <c:pt idx="2405">
                  <c:v>422.77</c:v>
                </c:pt>
                <c:pt idx="2406">
                  <c:v>422.94</c:v>
                </c:pt>
                <c:pt idx="2407">
                  <c:v>423.11</c:v>
                </c:pt>
                <c:pt idx="2408">
                  <c:v>423.27</c:v>
                </c:pt>
                <c:pt idx="2409">
                  <c:v>423.44</c:v>
                </c:pt>
                <c:pt idx="2410">
                  <c:v>423.6</c:v>
                </c:pt>
                <c:pt idx="2411">
                  <c:v>423.77</c:v>
                </c:pt>
                <c:pt idx="2412">
                  <c:v>423.94</c:v>
                </c:pt>
                <c:pt idx="2413">
                  <c:v>424.1</c:v>
                </c:pt>
                <c:pt idx="2414">
                  <c:v>424.27</c:v>
                </c:pt>
                <c:pt idx="2415">
                  <c:v>424.43</c:v>
                </c:pt>
                <c:pt idx="2416">
                  <c:v>424.6</c:v>
                </c:pt>
                <c:pt idx="2417">
                  <c:v>424.77</c:v>
                </c:pt>
                <c:pt idx="2418">
                  <c:v>424.93</c:v>
                </c:pt>
                <c:pt idx="2419">
                  <c:v>425.1</c:v>
                </c:pt>
                <c:pt idx="2420">
                  <c:v>425.26</c:v>
                </c:pt>
                <c:pt idx="2421">
                  <c:v>425.43</c:v>
                </c:pt>
                <c:pt idx="2422">
                  <c:v>425.6</c:v>
                </c:pt>
                <c:pt idx="2423">
                  <c:v>425.76</c:v>
                </c:pt>
                <c:pt idx="2424">
                  <c:v>425.93</c:v>
                </c:pt>
                <c:pt idx="2425">
                  <c:v>426.09</c:v>
                </c:pt>
                <c:pt idx="2426">
                  <c:v>426.26</c:v>
                </c:pt>
                <c:pt idx="2427">
                  <c:v>426.42</c:v>
                </c:pt>
                <c:pt idx="2428">
                  <c:v>426.59</c:v>
                </c:pt>
                <c:pt idx="2429">
                  <c:v>426.76</c:v>
                </c:pt>
                <c:pt idx="2430">
                  <c:v>426.92</c:v>
                </c:pt>
                <c:pt idx="2431">
                  <c:v>427.09</c:v>
                </c:pt>
                <c:pt idx="2432">
                  <c:v>427.25</c:v>
                </c:pt>
                <c:pt idx="2433">
                  <c:v>427.42</c:v>
                </c:pt>
                <c:pt idx="2434">
                  <c:v>427.59</c:v>
                </c:pt>
                <c:pt idx="2435">
                  <c:v>427.75</c:v>
                </c:pt>
                <c:pt idx="2436">
                  <c:v>427.92</c:v>
                </c:pt>
                <c:pt idx="2437">
                  <c:v>428.08</c:v>
                </c:pt>
                <c:pt idx="2438">
                  <c:v>428.25</c:v>
                </c:pt>
                <c:pt idx="2439">
                  <c:v>428.42</c:v>
                </c:pt>
                <c:pt idx="2440">
                  <c:v>428.58</c:v>
                </c:pt>
                <c:pt idx="2441">
                  <c:v>428.75</c:v>
                </c:pt>
                <c:pt idx="2442">
                  <c:v>428.91</c:v>
                </c:pt>
                <c:pt idx="2443">
                  <c:v>429.08</c:v>
                </c:pt>
                <c:pt idx="2444">
                  <c:v>429.25</c:v>
                </c:pt>
                <c:pt idx="2445">
                  <c:v>429.41</c:v>
                </c:pt>
                <c:pt idx="2446">
                  <c:v>429.58</c:v>
                </c:pt>
                <c:pt idx="2447">
                  <c:v>429.74</c:v>
                </c:pt>
                <c:pt idx="2448">
                  <c:v>429.91</c:v>
                </c:pt>
                <c:pt idx="2449">
                  <c:v>430.07</c:v>
                </c:pt>
                <c:pt idx="2450">
                  <c:v>430.24</c:v>
                </c:pt>
                <c:pt idx="2451">
                  <c:v>430.41</c:v>
                </c:pt>
                <c:pt idx="2452">
                  <c:v>430.57</c:v>
                </c:pt>
                <c:pt idx="2453">
                  <c:v>430.74</c:v>
                </c:pt>
                <c:pt idx="2454">
                  <c:v>430.9</c:v>
                </c:pt>
                <c:pt idx="2455">
                  <c:v>431.07</c:v>
                </c:pt>
                <c:pt idx="2456">
                  <c:v>431.24</c:v>
                </c:pt>
                <c:pt idx="2457">
                  <c:v>431.4</c:v>
                </c:pt>
                <c:pt idx="2458">
                  <c:v>431.57</c:v>
                </c:pt>
                <c:pt idx="2459">
                  <c:v>431.73</c:v>
                </c:pt>
                <c:pt idx="2460">
                  <c:v>431.9</c:v>
                </c:pt>
                <c:pt idx="2461">
                  <c:v>432.06</c:v>
                </c:pt>
                <c:pt idx="2462">
                  <c:v>432.23</c:v>
                </c:pt>
                <c:pt idx="2463">
                  <c:v>432.4</c:v>
                </c:pt>
                <c:pt idx="2464">
                  <c:v>432.56</c:v>
                </c:pt>
                <c:pt idx="2465">
                  <c:v>432.73</c:v>
                </c:pt>
                <c:pt idx="2466">
                  <c:v>432.89</c:v>
                </c:pt>
                <c:pt idx="2467">
                  <c:v>433.06</c:v>
                </c:pt>
                <c:pt idx="2468">
                  <c:v>433.23</c:v>
                </c:pt>
                <c:pt idx="2469">
                  <c:v>433.39</c:v>
                </c:pt>
                <c:pt idx="2470">
                  <c:v>433.56</c:v>
                </c:pt>
                <c:pt idx="2471">
                  <c:v>433.72</c:v>
                </c:pt>
                <c:pt idx="2472">
                  <c:v>433.89</c:v>
                </c:pt>
                <c:pt idx="2473">
                  <c:v>434.05</c:v>
                </c:pt>
                <c:pt idx="2474">
                  <c:v>434.22</c:v>
                </c:pt>
                <c:pt idx="2475">
                  <c:v>434.39</c:v>
                </c:pt>
                <c:pt idx="2476">
                  <c:v>434.55</c:v>
                </c:pt>
                <c:pt idx="2477">
                  <c:v>434.72</c:v>
                </c:pt>
                <c:pt idx="2478">
                  <c:v>434.88</c:v>
                </c:pt>
                <c:pt idx="2479">
                  <c:v>435.05</c:v>
                </c:pt>
                <c:pt idx="2480">
                  <c:v>435.22</c:v>
                </c:pt>
                <c:pt idx="2481">
                  <c:v>435.38</c:v>
                </c:pt>
                <c:pt idx="2482">
                  <c:v>435.55</c:v>
                </c:pt>
                <c:pt idx="2483">
                  <c:v>435.71</c:v>
                </c:pt>
                <c:pt idx="2484">
                  <c:v>435.88</c:v>
                </c:pt>
                <c:pt idx="2485">
                  <c:v>436.04</c:v>
                </c:pt>
                <c:pt idx="2486">
                  <c:v>436.21</c:v>
                </c:pt>
                <c:pt idx="2487">
                  <c:v>436.38</c:v>
                </c:pt>
                <c:pt idx="2488">
                  <c:v>436.54</c:v>
                </c:pt>
                <c:pt idx="2489">
                  <c:v>436.71</c:v>
                </c:pt>
                <c:pt idx="2490">
                  <c:v>436.87</c:v>
                </c:pt>
                <c:pt idx="2491">
                  <c:v>437.04</c:v>
                </c:pt>
                <c:pt idx="2492">
                  <c:v>437.2</c:v>
                </c:pt>
                <c:pt idx="2493">
                  <c:v>437.37</c:v>
                </c:pt>
                <c:pt idx="2494">
                  <c:v>437.54</c:v>
                </c:pt>
                <c:pt idx="2495">
                  <c:v>437.7</c:v>
                </c:pt>
                <c:pt idx="2496">
                  <c:v>437.87</c:v>
                </c:pt>
                <c:pt idx="2497">
                  <c:v>438.03</c:v>
                </c:pt>
                <c:pt idx="2498">
                  <c:v>438.2</c:v>
                </c:pt>
                <c:pt idx="2499">
                  <c:v>438.36</c:v>
                </c:pt>
                <c:pt idx="2500">
                  <c:v>438.53</c:v>
                </c:pt>
                <c:pt idx="2501">
                  <c:v>438.69</c:v>
                </c:pt>
                <c:pt idx="2502">
                  <c:v>438.86</c:v>
                </c:pt>
                <c:pt idx="2503">
                  <c:v>439.03</c:v>
                </c:pt>
                <c:pt idx="2504">
                  <c:v>439.19</c:v>
                </c:pt>
                <c:pt idx="2505">
                  <c:v>439.36</c:v>
                </c:pt>
                <c:pt idx="2506">
                  <c:v>439.52</c:v>
                </c:pt>
                <c:pt idx="2507">
                  <c:v>439.69</c:v>
                </c:pt>
                <c:pt idx="2508">
                  <c:v>439.86</c:v>
                </c:pt>
                <c:pt idx="2509">
                  <c:v>440.02</c:v>
                </c:pt>
                <c:pt idx="2510">
                  <c:v>440.19</c:v>
                </c:pt>
                <c:pt idx="2511">
                  <c:v>440.35</c:v>
                </c:pt>
                <c:pt idx="2512">
                  <c:v>440.52</c:v>
                </c:pt>
                <c:pt idx="2513">
                  <c:v>440.68</c:v>
                </c:pt>
                <c:pt idx="2514">
                  <c:v>440.85</c:v>
                </c:pt>
                <c:pt idx="2515">
                  <c:v>441.02</c:v>
                </c:pt>
                <c:pt idx="2516">
                  <c:v>441.18</c:v>
                </c:pt>
                <c:pt idx="2517">
                  <c:v>441.35</c:v>
                </c:pt>
                <c:pt idx="2518">
                  <c:v>441.51</c:v>
                </c:pt>
                <c:pt idx="2519">
                  <c:v>441.68</c:v>
                </c:pt>
                <c:pt idx="2520">
                  <c:v>441.85</c:v>
                </c:pt>
                <c:pt idx="2521">
                  <c:v>442.01</c:v>
                </c:pt>
                <c:pt idx="2522">
                  <c:v>442.18</c:v>
                </c:pt>
                <c:pt idx="2523">
                  <c:v>442.34</c:v>
                </c:pt>
                <c:pt idx="2524">
                  <c:v>442.51</c:v>
                </c:pt>
                <c:pt idx="2525">
                  <c:v>442.68</c:v>
                </c:pt>
                <c:pt idx="2526">
                  <c:v>442.84</c:v>
                </c:pt>
                <c:pt idx="2527">
                  <c:v>443.01</c:v>
                </c:pt>
                <c:pt idx="2528">
                  <c:v>443.17</c:v>
                </c:pt>
                <c:pt idx="2529">
                  <c:v>443.34</c:v>
                </c:pt>
                <c:pt idx="2530">
                  <c:v>443.5</c:v>
                </c:pt>
                <c:pt idx="2531">
                  <c:v>443.67</c:v>
                </c:pt>
                <c:pt idx="2532">
                  <c:v>443.84</c:v>
                </c:pt>
                <c:pt idx="2533">
                  <c:v>444</c:v>
                </c:pt>
                <c:pt idx="2534">
                  <c:v>444.17</c:v>
                </c:pt>
                <c:pt idx="2535">
                  <c:v>444.33</c:v>
                </c:pt>
                <c:pt idx="2536">
                  <c:v>444.5</c:v>
                </c:pt>
                <c:pt idx="2537">
                  <c:v>444.67</c:v>
                </c:pt>
                <c:pt idx="2538">
                  <c:v>444.83</c:v>
                </c:pt>
                <c:pt idx="2539">
                  <c:v>445</c:v>
                </c:pt>
                <c:pt idx="2540">
                  <c:v>445.16</c:v>
                </c:pt>
                <c:pt idx="2541">
                  <c:v>445.33</c:v>
                </c:pt>
                <c:pt idx="2542">
                  <c:v>445.49</c:v>
                </c:pt>
                <c:pt idx="2543">
                  <c:v>445.66</c:v>
                </c:pt>
                <c:pt idx="2544">
                  <c:v>445.83</c:v>
                </c:pt>
                <c:pt idx="2545">
                  <c:v>445.99</c:v>
                </c:pt>
                <c:pt idx="2546">
                  <c:v>446.16</c:v>
                </c:pt>
                <c:pt idx="2547">
                  <c:v>446.32</c:v>
                </c:pt>
                <c:pt idx="2548">
                  <c:v>446.49</c:v>
                </c:pt>
                <c:pt idx="2549">
                  <c:v>446.66</c:v>
                </c:pt>
                <c:pt idx="2550">
                  <c:v>446.82</c:v>
                </c:pt>
                <c:pt idx="2551">
                  <c:v>446.99</c:v>
                </c:pt>
                <c:pt idx="2552">
                  <c:v>447.15</c:v>
                </c:pt>
                <c:pt idx="2553">
                  <c:v>447.32</c:v>
                </c:pt>
                <c:pt idx="2554">
                  <c:v>447.49</c:v>
                </c:pt>
                <c:pt idx="2555">
                  <c:v>447.65</c:v>
                </c:pt>
                <c:pt idx="2556">
                  <c:v>447.82</c:v>
                </c:pt>
                <c:pt idx="2557">
                  <c:v>447.98</c:v>
                </c:pt>
                <c:pt idx="2558">
                  <c:v>448.15</c:v>
                </c:pt>
                <c:pt idx="2559">
                  <c:v>448.31</c:v>
                </c:pt>
                <c:pt idx="2560">
                  <c:v>448.48</c:v>
                </c:pt>
                <c:pt idx="2561">
                  <c:v>448.65</c:v>
                </c:pt>
                <c:pt idx="2562">
                  <c:v>448.81</c:v>
                </c:pt>
                <c:pt idx="2563">
                  <c:v>448.98</c:v>
                </c:pt>
                <c:pt idx="2564">
                  <c:v>449.14</c:v>
                </c:pt>
                <c:pt idx="2565">
                  <c:v>449.31</c:v>
                </c:pt>
                <c:pt idx="2566">
                  <c:v>449.48</c:v>
                </c:pt>
                <c:pt idx="2567">
                  <c:v>449.64</c:v>
                </c:pt>
                <c:pt idx="2568">
                  <c:v>449.81</c:v>
                </c:pt>
                <c:pt idx="2569">
                  <c:v>449.97</c:v>
                </c:pt>
                <c:pt idx="2570">
                  <c:v>450.14</c:v>
                </c:pt>
                <c:pt idx="2571">
                  <c:v>450.31</c:v>
                </c:pt>
                <c:pt idx="2572">
                  <c:v>450.47</c:v>
                </c:pt>
                <c:pt idx="2573">
                  <c:v>450.64</c:v>
                </c:pt>
                <c:pt idx="2574">
                  <c:v>450.8</c:v>
                </c:pt>
                <c:pt idx="2575">
                  <c:v>450.97</c:v>
                </c:pt>
                <c:pt idx="2576">
                  <c:v>451.14</c:v>
                </c:pt>
                <c:pt idx="2577">
                  <c:v>451.3</c:v>
                </c:pt>
                <c:pt idx="2578">
                  <c:v>451.47</c:v>
                </c:pt>
                <c:pt idx="2579">
                  <c:v>451.63</c:v>
                </c:pt>
                <c:pt idx="2580">
                  <c:v>451.8</c:v>
                </c:pt>
                <c:pt idx="2581">
                  <c:v>451.97</c:v>
                </c:pt>
                <c:pt idx="2582">
                  <c:v>452.13</c:v>
                </c:pt>
                <c:pt idx="2583">
                  <c:v>452.3</c:v>
                </c:pt>
                <c:pt idx="2584">
                  <c:v>452.46</c:v>
                </c:pt>
                <c:pt idx="2585">
                  <c:v>452.63</c:v>
                </c:pt>
                <c:pt idx="2586">
                  <c:v>452.8</c:v>
                </c:pt>
                <c:pt idx="2587">
                  <c:v>452.96</c:v>
                </c:pt>
                <c:pt idx="2588">
                  <c:v>453.13</c:v>
                </c:pt>
                <c:pt idx="2589">
                  <c:v>453.29</c:v>
                </c:pt>
                <c:pt idx="2590">
                  <c:v>453.46</c:v>
                </c:pt>
                <c:pt idx="2591">
                  <c:v>453.63</c:v>
                </c:pt>
                <c:pt idx="2592">
                  <c:v>453.79</c:v>
                </c:pt>
                <c:pt idx="2593">
                  <c:v>453.96</c:v>
                </c:pt>
                <c:pt idx="2594">
                  <c:v>454.12</c:v>
                </c:pt>
                <c:pt idx="2595">
                  <c:v>454.29</c:v>
                </c:pt>
                <c:pt idx="2596">
                  <c:v>454.46</c:v>
                </c:pt>
                <c:pt idx="2597">
                  <c:v>454.62</c:v>
                </c:pt>
                <c:pt idx="2598">
                  <c:v>454.79</c:v>
                </c:pt>
                <c:pt idx="2599">
                  <c:v>454.95</c:v>
                </c:pt>
                <c:pt idx="2600">
                  <c:v>455.12</c:v>
                </c:pt>
                <c:pt idx="2601">
                  <c:v>455.29</c:v>
                </c:pt>
                <c:pt idx="2602">
                  <c:v>455.45</c:v>
                </c:pt>
                <c:pt idx="2603">
                  <c:v>455.62</c:v>
                </c:pt>
                <c:pt idx="2604">
                  <c:v>455.78</c:v>
                </c:pt>
                <c:pt idx="2605">
                  <c:v>455.95</c:v>
                </c:pt>
                <c:pt idx="2606">
                  <c:v>456.11</c:v>
                </c:pt>
                <c:pt idx="2607">
                  <c:v>456.28</c:v>
                </c:pt>
                <c:pt idx="2608">
                  <c:v>456.45</c:v>
                </c:pt>
                <c:pt idx="2609">
                  <c:v>456.61</c:v>
                </c:pt>
                <c:pt idx="2610">
                  <c:v>456.78</c:v>
                </c:pt>
                <c:pt idx="2611">
                  <c:v>456.94</c:v>
                </c:pt>
                <c:pt idx="2612">
                  <c:v>457.11</c:v>
                </c:pt>
                <c:pt idx="2613">
                  <c:v>457.27</c:v>
                </c:pt>
                <c:pt idx="2614">
                  <c:v>457.44</c:v>
                </c:pt>
                <c:pt idx="2615">
                  <c:v>457.61</c:v>
                </c:pt>
                <c:pt idx="2616">
                  <c:v>457.77</c:v>
                </c:pt>
                <c:pt idx="2617">
                  <c:v>457.94</c:v>
                </c:pt>
                <c:pt idx="2618">
                  <c:v>458.1</c:v>
                </c:pt>
                <c:pt idx="2619">
                  <c:v>458.27</c:v>
                </c:pt>
                <c:pt idx="2620">
                  <c:v>458.44</c:v>
                </c:pt>
                <c:pt idx="2621">
                  <c:v>458.6</c:v>
                </c:pt>
                <c:pt idx="2622">
                  <c:v>458.77</c:v>
                </c:pt>
                <c:pt idx="2623">
                  <c:v>458.93</c:v>
                </c:pt>
                <c:pt idx="2624">
                  <c:v>459.1</c:v>
                </c:pt>
                <c:pt idx="2625">
                  <c:v>459.26</c:v>
                </c:pt>
                <c:pt idx="2626">
                  <c:v>459.43</c:v>
                </c:pt>
                <c:pt idx="2627">
                  <c:v>459.6</c:v>
                </c:pt>
                <c:pt idx="2628">
                  <c:v>459.76</c:v>
                </c:pt>
                <c:pt idx="2629">
                  <c:v>459.93</c:v>
                </c:pt>
                <c:pt idx="2630">
                  <c:v>460.09</c:v>
                </c:pt>
                <c:pt idx="2631">
                  <c:v>460.26</c:v>
                </c:pt>
                <c:pt idx="2632">
                  <c:v>460.43</c:v>
                </c:pt>
                <c:pt idx="2633">
                  <c:v>460.59</c:v>
                </c:pt>
                <c:pt idx="2634">
                  <c:v>460.76</c:v>
                </c:pt>
                <c:pt idx="2635">
                  <c:v>460.92</c:v>
                </c:pt>
                <c:pt idx="2636">
                  <c:v>461.09</c:v>
                </c:pt>
                <c:pt idx="2637">
                  <c:v>461.26</c:v>
                </c:pt>
                <c:pt idx="2638">
                  <c:v>461.42</c:v>
                </c:pt>
                <c:pt idx="2639">
                  <c:v>461.59</c:v>
                </c:pt>
                <c:pt idx="2640">
                  <c:v>461.75</c:v>
                </c:pt>
                <c:pt idx="2641">
                  <c:v>461.92</c:v>
                </c:pt>
                <c:pt idx="2642">
                  <c:v>462.09</c:v>
                </c:pt>
                <c:pt idx="2643">
                  <c:v>462.25</c:v>
                </c:pt>
                <c:pt idx="2644">
                  <c:v>462.42</c:v>
                </c:pt>
                <c:pt idx="2645">
                  <c:v>462.58</c:v>
                </c:pt>
                <c:pt idx="2646">
                  <c:v>462.75</c:v>
                </c:pt>
                <c:pt idx="2647">
                  <c:v>462.91</c:v>
                </c:pt>
                <c:pt idx="2648">
                  <c:v>463.08</c:v>
                </c:pt>
                <c:pt idx="2649">
                  <c:v>463.25</c:v>
                </c:pt>
                <c:pt idx="2650">
                  <c:v>463.41</c:v>
                </c:pt>
                <c:pt idx="2651">
                  <c:v>463.58</c:v>
                </c:pt>
                <c:pt idx="2652">
                  <c:v>463.74</c:v>
                </c:pt>
                <c:pt idx="2653">
                  <c:v>463.91</c:v>
                </c:pt>
                <c:pt idx="2654">
                  <c:v>464.08</c:v>
                </c:pt>
                <c:pt idx="2655">
                  <c:v>464.24</c:v>
                </c:pt>
                <c:pt idx="2656">
                  <c:v>464.41</c:v>
                </c:pt>
                <c:pt idx="2657">
                  <c:v>464.57</c:v>
                </c:pt>
                <c:pt idx="2658">
                  <c:v>464.74</c:v>
                </c:pt>
                <c:pt idx="2659">
                  <c:v>464.9</c:v>
                </c:pt>
                <c:pt idx="2660">
                  <c:v>465.07</c:v>
                </c:pt>
                <c:pt idx="2661">
                  <c:v>465.24</c:v>
                </c:pt>
                <c:pt idx="2662">
                  <c:v>465.4</c:v>
                </c:pt>
                <c:pt idx="2663">
                  <c:v>465.57</c:v>
                </c:pt>
                <c:pt idx="2664">
                  <c:v>465.74</c:v>
                </c:pt>
                <c:pt idx="2665">
                  <c:v>465.9</c:v>
                </c:pt>
                <c:pt idx="2666">
                  <c:v>466.07</c:v>
                </c:pt>
                <c:pt idx="2667">
                  <c:v>466.23</c:v>
                </c:pt>
                <c:pt idx="2668">
                  <c:v>466.4</c:v>
                </c:pt>
                <c:pt idx="2669">
                  <c:v>466.57</c:v>
                </c:pt>
                <c:pt idx="2670">
                  <c:v>466.73</c:v>
                </c:pt>
                <c:pt idx="2671">
                  <c:v>466.9</c:v>
                </c:pt>
                <c:pt idx="2672">
                  <c:v>467.06</c:v>
                </c:pt>
                <c:pt idx="2673">
                  <c:v>467.23</c:v>
                </c:pt>
                <c:pt idx="2674">
                  <c:v>467.4</c:v>
                </c:pt>
                <c:pt idx="2675">
                  <c:v>467.56</c:v>
                </c:pt>
                <c:pt idx="2676">
                  <c:v>467.73</c:v>
                </c:pt>
                <c:pt idx="2677">
                  <c:v>467.89</c:v>
                </c:pt>
                <c:pt idx="2678">
                  <c:v>468.06</c:v>
                </c:pt>
                <c:pt idx="2679">
                  <c:v>468.23</c:v>
                </c:pt>
                <c:pt idx="2680">
                  <c:v>468.39</c:v>
                </c:pt>
                <c:pt idx="2681">
                  <c:v>468.56</c:v>
                </c:pt>
                <c:pt idx="2682">
                  <c:v>468.73</c:v>
                </c:pt>
                <c:pt idx="2683">
                  <c:v>468.89</c:v>
                </c:pt>
                <c:pt idx="2684">
                  <c:v>469.06</c:v>
                </c:pt>
                <c:pt idx="2685">
                  <c:v>469.22</c:v>
                </c:pt>
                <c:pt idx="2686">
                  <c:v>469.39</c:v>
                </c:pt>
                <c:pt idx="2687">
                  <c:v>469.55</c:v>
                </c:pt>
                <c:pt idx="2688">
                  <c:v>469.72</c:v>
                </c:pt>
                <c:pt idx="2689">
                  <c:v>469.89</c:v>
                </c:pt>
                <c:pt idx="2690">
                  <c:v>470.05</c:v>
                </c:pt>
                <c:pt idx="2691">
                  <c:v>470.22</c:v>
                </c:pt>
                <c:pt idx="2692">
                  <c:v>470.38</c:v>
                </c:pt>
                <c:pt idx="2693">
                  <c:v>470.55</c:v>
                </c:pt>
                <c:pt idx="2694">
                  <c:v>470.72</c:v>
                </c:pt>
                <c:pt idx="2695">
                  <c:v>470.88</c:v>
                </c:pt>
                <c:pt idx="2696">
                  <c:v>471.05</c:v>
                </c:pt>
                <c:pt idx="2697">
                  <c:v>471.21</c:v>
                </c:pt>
                <c:pt idx="2698">
                  <c:v>471.38</c:v>
                </c:pt>
                <c:pt idx="2699">
                  <c:v>471.55</c:v>
                </c:pt>
                <c:pt idx="2700">
                  <c:v>471.71</c:v>
                </c:pt>
                <c:pt idx="2701">
                  <c:v>471.88</c:v>
                </c:pt>
                <c:pt idx="2702">
                  <c:v>472.04</c:v>
                </c:pt>
                <c:pt idx="2703">
                  <c:v>472.21</c:v>
                </c:pt>
                <c:pt idx="2704">
                  <c:v>472.37</c:v>
                </c:pt>
                <c:pt idx="2705">
                  <c:v>472.54</c:v>
                </c:pt>
                <c:pt idx="2706">
                  <c:v>472.71</c:v>
                </c:pt>
                <c:pt idx="2707">
                  <c:v>472.87</c:v>
                </c:pt>
                <c:pt idx="2708">
                  <c:v>473.04</c:v>
                </c:pt>
                <c:pt idx="2709">
                  <c:v>473.2</c:v>
                </c:pt>
                <c:pt idx="2710">
                  <c:v>473.37</c:v>
                </c:pt>
                <c:pt idx="2711">
                  <c:v>473.54</c:v>
                </c:pt>
                <c:pt idx="2712">
                  <c:v>473.7</c:v>
                </c:pt>
                <c:pt idx="2713">
                  <c:v>473.87</c:v>
                </c:pt>
                <c:pt idx="2714">
                  <c:v>474.03</c:v>
                </c:pt>
                <c:pt idx="2715">
                  <c:v>474.2</c:v>
                </c:pt>
                <c:pt idx="2716">
                  <c:v>474.37</c:v>
                </c:pt>
                <c:pt idx="2717">
                  <c:v>474.53</c:v>
                </c:pt>
                <c:pt idx="2718">
                  <c:v>474.7</c:v>
                </c:pt>
                <c:pt idx="2719">
                  <c:v>474.86</c:v>
                </c:pt>
                <c:pt idx="2720">
                  <c:v>475.03</c:v>
                </c:pt>
                <c:pt idx="2721">
                  <c:v>475.2</c:v>
                </c:pt>
                <c:pt idx="2722">
                  <c:v>475.36</c:v>
                </c:pt>
                <c:pt idx="2723">
                  <c:v>475.53</c:v>
                </c:pt>
                <c:pt idx="2724">
                  <c:v>475.69</c:v>
                </c:pt>
                <c:pt idx="2725">
                  <c:v>475.86</c:v>
                </c:pt>
                <c:pt idx="2726">
                  <c:v>476.03</c:v>
                </c:pt>
                <c:pt idx="2727">
                  <c:v>476.19</c:v>
                </c:pt>
                <c:pt idx="2728">
                  <c:v>476.36</c:v>
                </c:pt>
                <c:pt idx="2729">
                  <c:v>476.52</c:v>
                </c:pt>
                <c:pt idx="2730">
                  <c:v>476.69</c:v>
                </c:pt>
                <c:pt idx="2731">
                  <c:v>476.86</c:v>
                </c:pt>
                <c:pt idx="2732">
                  <c:v>477.02</c:v>
                </c:pt>
                <c:pt idx="2733">
                  <c:v>477.19</c:v>
                </c:pt>
                <c:pt idx="2734">
                  <c:v>477.35</c:v>
                </c:pt>
                <c:pt idx="2735">
                  <c:v>477.52</c:v>
                </c:pt>
                <c:pt idx="2736">
                  <c:v>477.69</c:v>
                </c:pt>
                <c:pt idx="2737">
                  <c:v>477.85</c:v>
                </c:pt>
                <c:pt idx="2738">
                  <c:v>478.02</c:v>
                </c:pt>
                <c:pt idx="2739">
                  <c:v>478.18</c:v>
                </c:pt>
                <c:pt idx="2740">
                  <c:v>478.35</c:v>
                </c:pt>
                <c:pt idx="2741">
                  <c:v>478.51</c:v>
                </c:pt>
                <c:pt idx="2742">
                  <c:v>478.68</c:v>
                </c:pt>
                <c:pt idx="2743">
                  <c:v>478.85</c:v>
                </c:pt>
                <c:pt idx="2744">
                  <c:v>479.01</c:v>
                </c:pt>
                <c:pt idx="2745">
                  <c:v>479.18</c:v>
                </c:pt>
                <c:pt idx="2746">
                  <c:v>479.35</c:v>
                </c:pt>
                <c:pt idx="2747">
                  <c:v>479.51</c:v>
                </c:pt>
                <c:pt idx="2748">
                  <c:v>479.68</c:v>
                </c:pt>
                <c:pt idx="2749">
                  <c:v>479.84</c:v>
                </c:pt>
                <c:pt idx="2750">
                  <c:v>480.01</c:v>
                </c:pt>
                <c:pt idx="2751">
                  <c:v>480.18</c:v>
                </c:pt>
                <c:pt idx="2752">
                  <c:v>480.34</c:v>
                </c:pt>
                <c:pt idx="2753">
                  <c:v>480.51</c:v>
                </c:pt>
                <c:pt idx="2754">
                  <c:v>480.67</c:v>
                </c:pt>
                <c:pt idx="2755">
                  <c:v>480.84</c:v>
                </c:pt>
                <c:pt idx="2756">
                  <c:v>481.01</c:v>
                </c:pt>
                <c:pt idx="2757">
                  <c:v>481.17</c:v>
                </c:pt>
                <c:pt idx="2758">
                  <c:v>481.34</c:v>
                </c:pt>
                <c:pt idx="2759">
                  <c:v>481.5</c:v>
                </c:pt>
                <c:pt idx="2760">
                  <c:v>481.67</c:v>
                </c:pt>
                <c:pt idx="2761">
                  <c:v>481.83</c:v>
                </c:pt>
                <c:pt idx="2762">
                  <c:v>482</c:v>
                </c:pt>
                <c:pt idx="2763">
                  <c:v>482.17</c:v>
                </c:pt>
                <c:pt idx="2764">
                  <c:v>482.33</c:v>
                </c:pt>
                <c:pt idx="2765">
                  <c:v>482.5</c:v>
                </c:pt>
                <c:pt idx="2766">
                  <c:v>482.66</c:v>
                </c:pt>
                <c:pt idx="2767">
                  <c:v>482.83</c:v>
                </c:pt>
                <c:pt idx="2768">
                  <c:v>483</c:v>
                </c:pt>
                <c:pt idx="2769">
                  <c:v>483.16</c:v>
                </c:pt>
                <c:pt idx="2770">
                  <c:v>483.33</c:v>
                </c:pt>
                <c:pt idx="2771">
                  <c:v>483.49</c:v>
                </c:pt>
                <c:pt idx="2772">
                  <c:v>483.66</c:v>
                </c:pt>
                <c:pt idx="2773">
                  <c:v>483.83</c:v>
                </c:pt>
                <c:pt idx="2774">
                  <c:v>483.99</c:v>
                </c:pt>
                <c:pt idx="2775">
                  <c:v>484.16</c:v>
                </c:pt>
                <c:pt idx="2776">
                  <c:v>484.32</c:v>
                </c:pt>
                <c:pt idx="2777">
                  <c:v>484.49</c:v>
                </c:pt>
                <c:pt idx="2778">
                  <c:v>484.66</c:v>
                </c:pt>
                <c:pt idx="2779">
                  <c:v>484.82</c:v>
                </c:pt>
                <c:pt idx="2780">
                  <c:v>484.99</c:v>
                </c:pt>
                <c:pt idx="2781">
                  <c:v>485.15</c:v>
                </c:pt>
                <c:pt idx="2782">
                  <c:v>485.32</c:v>
                </c:pt>
                <c:pt idx="2783">
                  <c:v>485.48</c:v>
                </c:pt>
                <c:pt idx="2784">
                  <c:v>485.65</c:v>
                </c:pt>
                <c:pt idx="2785">
                  <c:v>485.82</c:v>
                </c:pt>
                <c:pt idx="2786">
                  <c:v>485.98</c:v>
                </c:pt>
                <c:pt idx="2787">
                  <c:v>486.15</c:v>
                </c:pt>
                <c:pt idx="2788">
                  <c:v>486.31</c:v>
                </c:pt>
                <c:pt idx="2789">
                  <c:v>486.48</c:v>
                </c:pt>
                <c:pt idx="2790">
                  <c:v>486.65</c:v>
                </c:pt>
                <c:pt idx="2791">
                  <c:v>486.81</c:v>
                </c:pt>
                <c:pt idx="2792">
                  <c:v>486.98</c:v>
                </c:pt>
                <c:pt idx="2793">
                  <c:v>487.14</c:v>
                </c:pt>
                <c:pt idx="2794">
                  <c:v>487.31</c:v>
                </c:pt>
                <c:pt idx="2795">
                  <c:v>487.48</c:v>
                </c:pt>
                <c:pt idx="2796">
                  <c:v>487.64</c:v>
                </c:pt>
                <c:pt idx="2797">
                  <c:v>487.81</c:v>
                </c:pt>
                <c:pt idx="2798">
                  <c:v>487.97</c:v>
                </c:pt>
                <c:pt idx="2799">
                  <c:v>488.14</c:v>
                </c:pt>
                <c:pt idx="2800">
                  <c:v>488.31</c:v>
                </c:pt>
                <c:pt idx="2801">
                  <c:v>488.47</c:v>
                </c:pt>
                <c:pt idx="2802">
                  <c:v>488.64</c:v>
                </c:pt>
                <c:pt idx="2803">
                  <c:v>488.8</c:v>
                </c:pt>
                <c:pt idx="2804">
                  <c:v>488.97</c:v>
                </c:pt>
                <c:pt idx="2805">
                  <c:v>489.14</c:v>
                </c:pt>
                <c:pt idx="2806">
                  <c:v>489.3</c:v>
                </c:pt>
                <c:pt idx="2807">
                  <c:v>489.47</c:v>
                </c:pt>
                <c:pt idx="2808">
                  <c:v>489.63</c:v>
                </c:pt>
                <c:pt idx="2809">
                  <c:v>489.8</c:v>
                </c:pt>
                <c:pt idx="2810">
                  <c:v>489.96</c:v>
                </c:pt>
                <c:pt idx="2811">
                  <c:v>490.13</c:v>
                </c:pt>
                <c:pt idx="2812">
                  <c:v>490.3</c:v>
                </c:pt>
                <c:pt idx="2813">
                  <c:v>490.46</c:v>
                </c:pt>
                <c:pt idx="2814">
                  <c:v>490.63</c:v>
                </c:pt>
                <c:pt idx="2815">
                  <c:v>490.79</c:v>
                </c:pt>
                <c:pt idx="2816">
                  <c:v>490.96</c:v>
                </c:pt>
                <c:pt idx="2817">
                  <c:v>491.13</c:v>
                </c:pt>
                <c:pt idx="2818">
                  <c:v>491.29</c:v>
                </c:pt>
                <c:pt idx="2819">
                  <c:v>491.46</c:v>
                </c:pt>
                <c:pt idx="2820">
                  <c:v>491.62</c:v>
                </c:pt>
                <c:pt idx="2821">
                  <c:v>491.79</c:v>
                </c:pt>
                <c:pt idx="2822">
                  <c:v>491.96</c:v>
                </c:pt>
                <c:pt idx="2823">
                  <c:v>492.12</c:v>
                </c:pt>
                <c:pt idx="2824">
                  <c:v>492.29</c:v>
                </c:pt>
                <c:pt idx="2825">
                  <c:v>492.45</c:v>
                </c:pt>
                <c:pt idx="2826">
                  <c:v>492.62</c:v>
                </c:pt>
                <c:pt idx="2827">
                  <c:v>492.79</c:v>
                </c:pt>
                <c:pt idx="2828">
                  <c:v>492.95</c:v>
                </c:pt>
                <c:pt idx="2829">
                  <c:v>493.12</c:v>
                </c:pt>
                <c:pt idx="2830">
                  <c:v>493.28</c:v>
                </c:pt>
                <c:pt idx="2831">
                  <c:v>493.45</c:v>
                </c:pt>
                <c:pt idx="2832">
                  <c:v>493.61</c:v>
                </c:pt>
                <c:pt idx="2833">
                  <c:v>493.78</c:v>
                </c:pt>
                <c:pt idx="2834">
                  <c:v>493.95</c:v>
                </c:pt>
                <c:pt idx="2835">
                  <c:v>494.11</c:v>
                </c:pt>
                <c:pt idx="2836">
                  <c:v>494.28</c:v>
                </c:pt>
                <c:pt idx="2837">
                  <c:v>494.44</c:v>
                </c:pt>
                <c:pt idx="2838">
                  <c:v>494.61</c:v>
                </c:pt>
                <c:pt idx="2839">
                  <c:v>494.78</c:v>
                </c:pt>
                <c:pt idx="2840">
                  <c:v>494.94</c:v>
                </c:pt>
                <c:pt idx="2841">
                  <c:v>495.11</c:v>
                </c:pt>
                <c:pt idx="2842">
                  <c:v>495.27</c:v>
                </c:pt>
                <c:pt idx="2843">
                  <c:v>495.44</c:v>
                </c:pt>
                <c:pt idx="2844">
                  <c:v>495.61</c:v>
                </c:pt>
                <c:pt idx="2845">
                  <c:v>495.77</c:v>
                </c:pt>
                <c:pt idx="2846">
                  <c:v>495.94</c:v>
                </c:pt>
                <c:pt idx="2847">
                  <c:v>496.1</c:v>
                </c:pt>
                <c:pt idx="2848">
                  <c:v>496.27</c:v>
                </c:pt>
                <c:pt idx="2849">
                  <c:v>496.44</c:v>
                </c:pt>
                <c:pt idx="2850">
                  <c:v>496.6</c:v>
                </c:pt>
                <c:pt idx="2851">
                  <c:v>496.77</c:v>
                </c:pt>
                <c:pt idx="2852">
                  <c:v>496.93</c:v>
                </c:pt>
                <c:pt idx="2853">
                  <c:v>497.1</c:v>
                </c:pt>
                <c:pt idx="2854">
                  <c:v>497.27</c:v>
                </c:pt>
                <c:pt idx="2855">
                  <c:v>497.43</c:v>
                </c:pt>
                <c:pt idx="2856">
                  <c:v>497.6</c:v>
                </c:pt>
                <c:pt idx="2857">
                  <c:v>497.76</c:v>
                </c:pt>
                <c:pt idx="2858">
                  <c:v>497.93</c:v>
                </c:pt>
                <c:pt idx="2859">
                  <c:v>498.1</c:v>
                </c:pt>
                <c:pt idx="2860">
                  <c:v>498.26</c:v>
                </c:pt>
                <c:pt idx="2861">
                  <c:v>498.43</c:v>
                </c:pt>
                <c:pt idx="2862">
                  <c:v>498.59</c:v>
                </c:pt>
                <c:pt idx="2863">
                  <c:v>498.76</c:v>
                </c:pt>
                <c:pt idx="2864">
                  <c:v>498.92</c:v>
                </c:pt>
                <c:pt idx="2865">
                  <c:v>499.09</c:v>
                </c:pt>
                <c:pt idx="2866">
                  <c:v>499.26</c:v>
                </c:pt>
                <c:pt idx="2867">
                  <c:v>499.42</c:v>
                </c:pt>
                <c:pt idx="2868">
                  <c:v>499.59</c:v>
                </c:pt>
                <c:pt idx="2869">
                  <c:v>499.75</c:v>
                </c:pt>
                <c:pt idx="2870">
                  <c:v>499.92</c:v>
                </c:pt>
                <c:pt idx="2871">
                  <c:v>500.08</c:v>
                </c:pt>
                <c:pt idx="2872">
                  <c:v>500.25</c:v>
                </c:pt>
                <c:pt idx="2873">
                  <c:v>500.42</c:v>
                </c:pt>
                <c:pt idx="2874">
                  <c:v>500.58</c:v>
                </c:pt>
                <c:pt idx="2875">
                  <c:v>500.75</c:v>
                </c:pt>
                <c:pt idx="2876">
                  <c:v>500.91</c:v>
                </c:pt>
                <c:pt idx="2877">
                  <c:v>501.08</c:v>
                </c:pt>
                <c:pt idx="2878">
                  <c:v>501.25</c:v>
                </c:pt>
                <c:pt idx="2879">
                  <c:v>501.41</c:v>
                </c:pt>
                <c:pt idx="2880">
                  <c:v>501.58</c:v>
                </c:pt>
                <c:pt idx="2881">
                  <c:v>501.74</c:v>
                </c:pt>
                <c:pt idx="2882">
                  <c:v>501.91</c:v>
                </c:pt>
                <c:pt idx="2883">
                  <c:v>502.07</c:v>
                </c:pt>
                <c:pt idx="2884">
                  <c:v>502.24</c:v>
                </c:pt>
                <c:pt idx="2885">
                  <c:v>502.41</c:v>
                </c:pt>
                <c:pt idx="2886">
                  <c:v>502.57</c:v>
                </c:pt>
                <c:pt idx="2887">
                  <c:v>502.74</c:v>
                </c:pt>
                <c:pt idx="2888">
                  <c:v>502.9</c:v>
                </c:pt>
                <c:pt idx="2889">
                  <c:v>503.07</c:v>
                </c:pt>
                <c:pt idx="2890">
                  <c:v>503.23</c:v>
                </c:pt>
                <c:pt idx="2891">
                  <c:v>503.4</c:v>
                </c:pt>
                <c:pt idx="2892">
                  <c:v>503.57</c:v>
                </c:pt>
                <c:pt idx="2893">
                  <c:v>503.73</c:v>
                </c:pt>
                <c:pt idx="2894">
                  <c:v>503.9</c:v>
                </c:pt>
                <c:pt idx="2895">
                  <c:v>504.06</c:v>
                </c:pt>
                <c:pt idx="2896">
                  <c:v>504.23</c:v>
                </c:pt>
                <c:pt idx="2897">
                  <c:v>504.4</c:v>
                </c:pt>
                <c:pt idx="2898">
                  <c:v>504.56</c:v>
                </c:pt>
                <c:pt idx="2899">
                  <c:v>504.73</c:v>
                </c:pt>
                <c:pt idx="2900">
                  <c:v>504.89</c:v>
                </c:pt>
                <c:pt idx="2901">
                  <c:v>505.06</c:v>
                </c:pt>
                <c:pt idx="2902">
                  <c:v>505.23</c:v>
                </c:pt>
                <c:pt idx="2903">
                  <c:v>505.39</c:v>
                </c:pt>
                <c:pt idx="2904">
                  <c:v>505.56</c:v>
                </c:pt>
                <c:pt idx="2905">
                  <c:v>505.72</c:v>
                </c:pt>
                <c:pt idx="2906">
                  <c:v>505.89</c:v>
                </c:pt>
                <c:pt idx="2907">
                  <c:v>506.06</c:v>
                </c:pt>
                <c:pt idx="2908">
                  <c:v>506.22</c:v>
                </c:pt>
                <c:pt idx="2909">
                  <c:v>506.39</c:v>
                </c:pt>
                <c:pt idx="2910">
                  <c:v>506.55</c:v>
                </c:pt>
                <c:pt idx="2911">
                  <c:v>506.72</c:v>
                </c:pt>
                <c:pt idx="2912">
                  <c:v>506.89</c:v>
                </c:pt>
                <c:pt idx="2913">
                  <c:v>507.05</c:v>
                </c:pt>
                <c:pt idx="2914">
                  <c:v>507.22</c:v>
                </c:pt>
                <c:pt idx="2915">
                  <c:v>507.38</c:v>
                </c:pt>
                <c:pt idx="2916">
                  <c:v>507.55</c:v>
                </c:pt>
                <c:pt idx="2917">
                  <c:v>507.72</c:v>
                </c:pt>
                <c:pt idx="2918">
                  <c:v>507.88</c:v>
                </c:pt>
                <c:pt idx="2919">
                  <c:v>508.05</c:v>
                </c:pt>
                <c:pt idx="2920">
                  <c:v>508.21</c:v>
                </c:pt>
                <c:pt idx="2921">
                  <c:v>508.38</c:v>
                </c:pt>
                <c:pt idx="2922">
                  <c:v>508.55</c:v>
                </c:pt>
                <c:pt idx="2923">
                  <c:v>508.71</c:v>
                </c:pt>
                <c:pt idx="2924">
                  <c:v>508.88</c:v>
                </c:pt>
                <c:pt idx="2925">
                  <c:v>509.04</c:v>
                </c:pt>
                <c:pt idx="2926">
                  <c:v>509.21</c:v>
                </c:pt>
                <c:pt idx="2927">
                  <c:v>509.37</c:v>
                </c:pt>
                <c:pt idx="2928">
                  <c:v>509.54</c:v>
                </c:pt>
                <c:pt idx="2929">
                  <c:v>509.71</c:v>
                </c:pt>
                <c:pt idx="2930">
                  <c:v>509.87</c:v>
                </c:pt>
                <c:pt idx="2931">
                  <c:v>510.04</c:v>
                </c:pt>
                <c:pt idx="2932">
                  <c:v>510.2</c:v>
                </c:pt>
                <c:pt idx="2933">
                  <c:v>510.37</c:v>
                </c:pt>
                <c:pt idx="2934">
                  <c:v>510.54</c:v>
                </c:pt>
                <c:pt idx="2935">
                  <c:v>510.7</c:v>
                </c:pt>
                <c:pt idx="2936">
                  <c:v>510.87</c:v>
                </c:pt>
                <c:pt idx="2937">
                  <c:v>511.03</c:v>
                </c:pt>
                <c:pt idx="2938">
                  <c:v>511.2</c:v>
                </c:pt>
                <c:pt idx="2939">
                  <c:v>511.37</c:v>
                </c:pt>
                <c:pt idx="2940">
                  <c:v>511.53</c:v>
                </c:pt>
                <c:pt idx="2941">
                  <c:v>511.7</c:v>
                </c:pt>
                <c:pt idx="2942">
                  <c:v>511.87</c:v>
                </c:pt>
                <c:pt idx="2943">
                  <c:v>512.03</c:v>
                </c:pt>
                <c:pt idx="2944">
                  <c:v>512.20000000000005</c:v>
                </c:pt>
                <c:pt idx="2945">
                  <c:v>512.36</c:v>
                </c:pt>
                <c:pt idx="2946">
                  <c:v>512.53</c:v>
                </c:pt>
                <c:pt idx="2947">
                  <c:v>512.69000000000005</c:v>
                </c:pt>
                <c:pt idx="2948">
                  <c:v>512.86</c:v>
                </c:pt>
                <c:pt idx="2949">
                  <c:v>513.03</c:v>
                </c:pt>
                <c:pt idx="2950">
                  <c:v>513.19000000000005</c:v>
                </c:pt>
                <c:pt idx="2951">
                  <c:v>513.36</c:v>
                </c:pt>
                <c:pt idx="2952">
                  <c:v>513.52</c:v>
                </c:pt>
                <c:pt idx="2953">
                  <c:v>513.69000000000005</c:v>
                </c:pt>
                <c:pt idx="2954">
                  <c:v>513.86</c:v>
                </c:pt>
                <c:pt idx="2955">
                  <c:v>514.02</c:v>
                </c:pt>
                <c:pt idx="2956">
                  <c:v>514.19000000000005</c:v>
                </c:pt>
                <c:pt idx="2957">
                  <c:v>514.35</c:v>
                </c:pt>
                <c:pt idx="2958">
                  <c:v>514.52</c:v>
                </c:pt>
                <c:pt idx="2959">
                  <c:v>514.69000000000005</c:v>
                </c:pt>
                <c:pt idx="2960">
                  <c:v>514.85</c:v>
                </c:pt>
                <c:pt idx="2961">
                  <c:v>515.02</c:v>
                </c:pt>
                <c:pt idx="2962">
                  <c:v>515.17999999999995</c:v>
                </c:pt>
                <c:pt idx="2963">
                  <c:v>515.35</c:v>
                </c:pt>
                <c:pt idx="2964">
                  <c:v>515.51</c:v>
                </c:pt>
                <c:pt idx="2965">
                  <c:v>515.67999999999995</c:v>
                </c:pt>
                <c:pt idx="2966">
                  <c:v>515.85</c:v>
                </c:pt>
                <c:pt idx="2967">
                  <c:v>516.01</c:v>
                </c:pt>
                <c:pt idx="2968">
                  <c:v>516.17999999999995</c:v>
                </c:pt>
                <c:pt idx="2969">
                  <c:v>516.34</c:v>
                </c:pt>
                <c:pt idx="2970">
                  <c:v>516.51</c:v>
                </c:pt>
                <c:pt idx="2971">
                  <c:v>516.67999999999995</c:v>
                </c:pt>
                <c:pt idx="2972">
                  <c:v>516.84</c:v>
                </c:pt>
                <c:pt idx="2973">
                  <c:v>517.01</c:v>
                </c:pt>
                <c:pt idx="2974">
                  <c:v>517.16999999999996</c:v>
                </c:pt>
                <c:pt idx="2975">
                  <c:v>517.34</c:v>
                </c:pt>
                <c:pt idx="2976">
                  <c:v>517.51</c:v>
                </c:pt>
                <c:pt idx="2977">
                  <c:v>517.66999999999996</c:v>
                </c:pt>
                <c:pt idx="2978">
                  <c:v>517.84</c:v>
                </c:pt>
                <c:pt idx="2979">
                  <c:v>518</c:v>
                </c:pt>
                <c:pt idx="2980">
                  <c:v>518.16999999999996</c:v>
                </c:pt>
                <c:pt idx="2981">
                  <c:v>518.34</c:v>
                </c:pt>
                <c:pt idx="2982">
                  <c:v>518.5</c:v>
                </c:pt>
                <c:pt idx="2983">
                  <c:v>518.66999999999996</c:v>
                </c:pt>
                <c:pt idx="2984">
                  <c:v>518.84</c:v>
                </c:pt>
                <c:pt idx="2985">
                  <c:v>519</c:v>
                </c:pt>
                <c:pt idx="2986">
                  <c:v>519.16999999999996</c:v>
                </c:pt>
                <c:pt idx="2987">
                  <c:v>519.33000000000004</c:v>
                </c:pt>
                <c:pt idx="2988">
                  <c:v>519.5</c:v>
                </c:pt>
                <c:pt idx="2989">
                  <c:v>519.66999999999996</c:v>
                </c:pt>
                <c:pt idx="2990">
                  <c:v>519.83000000000004</c:v>
                </c:pt>
                <c:pt idx="2991">
                  <c:v>520</c:v>
                </c:pt>
                <c:pt idx="2992">
                  <c:v>520.16</c:v>
                </c:pt>
                <c:pt idx="2993">
                  <c:v>520.33000000000004</c:v>
                </c:pt>
                <c:pt idx="2994">
                  <c:v>520.5</c:v>
                </c:pt>
                <c:pt idx="2995">
                  <c:v>520.66</c:v>
                </c:pt>
                <c:pt idx="2996">
                  <c:v>520.83000000000004</c:v>
                </c:pt>
                <c:pt idx="2997">
                  <c:v>520.99</c:v>
                </c:pt>
                <c:pt idx="2998">
                  <c:v>521.16</c:v>
                </c:pt>
                <c:pt idx="2999">
                  <c:v>521.33000000000004</c:v>
                </c:pt>
                <c:pt idx="3000">
                  <c:v>521.49</c:v>
                </c:pt>
                <c:pt idx="3001">
                  <c:v>521.66</c:v>
                </c:pt>
                <c:pt idx="3002">
                  <c:v>521.82000000000005</c:v>
                </c:pt>
                <c:pt idx="3003">
                  <c:v>521.99</c:v>
                </c:pt>
                <c:pt idx="3004">
                  <c:v>522.16</c:v>
                </c:pt>
                <c:pt idx="3005">
                  <c:v>522.32000000000005</c:v>
                </c:pt>
                <c:pt idx="3006">
                  <c:v>522.49</c:v>
                </c:pt>
                <c:pt idx="3007">
                  <c:v>522.65</c:v>
                </c:pt>
                <c:pt idx="3008">
                  <c:v>522.82000000000005</c:v>
                </c:pt>
                <c:pt idx="3009">
                  <c:v>522.99</c:v>
                </c:pt>
                <c:pt idx="3010">
                  <c:v>523.15</c:v>
                </c:pt>
                <c:pt idx="3011">
                  <c:v>523.32000000000005</c:v>
                </c:pt>
                <c:pt idx="3012">
                  <c:v>523.48</c:v>
                </c:pt>
                <c:pt idx="3013">
                  <c:v>523.65</c:v>
                </c:pt>
                <c:pt idx="3014">
                  <c:v>523.82000000000005</c:v>
                </c:pt>
                <c:pt idx="3015">
                  <c:v>523.98</c:v>
                </c:pt>
                <c:pt idx="3016">
                  <c:v>524.15</c:v>
                </c:pt>
                <c:pt idx="3017">
                  <c:v>524.30999999999995</c:v>
                </c:pt>
                <c:pt idx="3018">
                  <c:v>524.48</c:v>
                </c:pt>
                <c:pt idx="3019">
                  <c:v>524.65</c:v>
                </c:pt>
                <c:pt idx="3020">
                  <c:v>524.80999999999995</c:v>
                </c:pt>
                <c:pt idx="3021">
                  <c:v>524.98</c:v>
                </c:pt>
                <c:pt idx="3022">
                  <c:v>525.14</c:v>
                </c:pt>
                <c:pt idx="3023">
                  <c:v>525.30999999999995</c:v>
                </c:pt>
                <c:pt idx="3024">
                  <c:v>525.47</c:v>
                </c:pt>
                <c:pt idx="3025">
                  <c:v>525.64</c:v>
                </c:pt>
                <c:pt idx="3026">
                  <c:v>525.80999999999995</c:v>
                </c:pt>
                <c:pt idx="3027">
                  <c:v>525.97</c:v>
                </c:pt>
                <c:pt idx="3028">
                  <c:v>526.14</c:v>
                </c:pt>
                <c:pt idx="3029">
                  <c:v>526.29999999999995</c:v>
                </c:pt>
                <c:pt idx="3030">
                  <c:v>526.47</c:v>
                </c:pt>
                <c:pt idx="3031">
                  <c:v>526.64</c:v>
                </c:pt>
                <c:pt idx="3032">
                  <c:v>526.79999999999995</c:v>
                </c:pt>
                <c:pt idx="3033">
                  <c:v>526.97</c:v>
                </c:pt>
                <c:pt idx="3034">
                  <c:v>527.13</c:v>
                </c:pt>
                <c:pt idx="3035">
                  <c:v>527.29999999999995</c:v>
                </c:pt>
                <c:pt idx="3036">
                  <c:v>527.46</c:v>
                </c:pt>
                <c:pt idx="3037">
                  <c:v>527.63</c:v>
                </c:pt>
                <c:pt idx="3038">
                  <c:v>527.79999999999995</c:v>
                </c:pt>
                <c:pt idx="3039">
                  <c:v>527.96</c:v>
                </c:pt>
                <c:pt idx="3040">
                  <c:v>528.13</c:v>
                </c:pt>
                <c:pt idx="3041">
                  <c:v>528.29</c:v>
                </c:pt>
                <c:pt idx="3042">
                  <c:v>528.46</c:v>
                </c:pt>
                <c:pt idx="3043">
                  <c:v>528.63</c:v>
                </c:pt>
                <c:pt idx="3044">
                  <c:v>528.79</c:v>
                </c:pt>
                <c:pt idx="3045">
                  <c:v>528.96</c:v>
                </c:pt>
                <c:pt idx="3046">
                  <c:v>529.12</c:v>
                </c:pt>
                <c:pt idx="3047">
                  <c:v>529.29</c:v>
                </c:pt>
                <c:pt idx="3048">
                  <c:v>529.46</c:v>
                </c:pt>
                <c:pt idx="3049">
                  <c:v>529.62</c:v>
                </c:pt>
                <c:pt idx="3050">
                  <c:v>529.79</c:v>
                </c:pt>
                <c:pt idx="3051">
                  <c:v>529.95000000000005</c:v>
                </c:pt>
                <c:pt idx="3052">
                  <c:v>530.12</c:v>
                </c:pt>
                <c:pt idx="3053">
                  <c:v>530.28</c:v>
                </c:pt>
                <c:pt idx="3054">
                  <c:v>530.45000000000005</c:v>
                </c:pt>
                <c:pt idx="3055">
                  <c:v>530.61</c:v>
                </c:pt>
                <c:pt idx="3056">
                  <c:v>530.78</c:v>
                </c:pt>
                <c:pt idx="3057">
                  <c:v>530.95000000000005</c:v>
                </c:pt>
                <c:pt idx="3058">
                  <c:v>531.11</c:v>
                </c:pt>
                <c:pt idx="3059">
                  <c:v>531.28</c:v>
                </c:pt>
                <c:pt idx="3060">
                  <c:v>531.44000000000005</c:v>
                </c:pt>
                <c:pt idx="3061">
                  <c:v>531.61</c:v>
                </c:pt>
                <c:pt idx="3062">
                  <c:v>531.77</c:v>
                </c:pt>
                <c:pt idx="3063">
                  <c:v>531.94000000000005</c:v>
                </c:pt>
                <c:pt idx="3064">
                  <c:v>532.11</c:v>
                </c:pt>
                <c:pt idx="3065">
                  <c:v>532.27</c:v>
                </c:pt>
                <c:pt idx="3066">
                  <c:v>532.44000000000005</c:v>
                </c:pt>
                <c:pt idx="3067">
                  <c:v>532.6</c:v>
                </c:pt>
                <c:pt idx="3068">
                  <c:v>532.77</c:v>
                </c:pt>
                <c:pt idx="3069">
                  <c:v>532.92999999999995</c:v>
                </c:pt>
                <c:pt idx="3070">
                  <c:v>533.1</c:v>
                </c:pt>
                <c:pt idx="3071">
                  <c:v>533.26</c:v>
                </c:pt>
                <c:pt idx="3072">
                  <c:v>533.42999999999995</c:v>
                </c:pt>
                <c:pt idx="3073">
                  <c:v>533.6</c:v>
                </c:pt>
                <c:pt idx="3074">
                  <c:v>533.76</c:v>
                </c:pt>
                <c:pt idx="3075">
                  <c:v>533.92999999999995</c:v>
                </c:pt>
                <c:pt idx="3076">
                  <c:v>534.09</c:v>
                </c:pt>
                <c:pt idx="3077">
                  <c:v>534.26</c:v>
                </c:pt>
                <c:pt idx="3078">
                  <c:v>534.41999999999996</c:v>
                </c:pt>
                <c:pt idx="3079">
                  <c:v>534.59</c:v>
                </c:pt>
                <c:pt idx="3080">
                  <c:v>534.75</c:v>
                </c:pt>
                <c:pt idx="3081">
                  <c:v>534.91999999999996</c:v>
                </c:pt>
                <c:pt idx="3082">
                  <c:v>535.08000000000004</c:v>
                </c:pt>
                <c:pt idx="3083">
                  <c:v>535.25</c:v>
                </c:pt>
                <c:pt idx="3084">
                  <c:v>535.41</c:v>
                </c:pt>
                <c:pt idx="3085">
                  <c:v>535.58000000000004</c:v>
                </c:pt>
                <c:pt idx="3086">
                  <c:v>535.75</c:v>
                </c:pt>
                <c:pt idx="3087">
                  <c:v>535.91</c:v>
                </c:pt>
                <c:pt idx="3088">
                  <c:v>536.08000000000004</c:v>
                </c:pt>
                <c:pt idx="3089">
                  <c:v>536.24</c:v>
                </c:pt>
                <c:pt idx="3090">
                  <c:v>536.41</c:v>
                </c:pt>
                <c:pt idx="3091">
                  <c:v>536.57000000000005</c:v>
                </c:pt>
                <c:pt idx="3092">
                  <c:v>536.74</c:v>
                </c:pt>
                <c:pt idx="3093">
                  <c:v>536.91</c:v>
                </c:pt>
                <c:pt idx="3094">
                  <c:v>537.07000000000005</c:v>
                </c:pt>
                <c:pt idx="3095">
                  <c:v>537.24</c:v>
                </c:pt>
                <c:pt idx="3096">
                  <c:v>537.4</c:v>
                </c:pt>
                <c:pt idx="3097">
                  <c:v>537.57000000000005</c:v>
                </c:pt>
                <c:pt idx="3098">
                  <c:v>537.73</c:v>
                </c:pt>
                <c:pt idx="3099">
                  <c:v>537.9</c:v>
                </c:pt>
                <c:pt idx="3100">
                  <c:v>538.05999999999995</c:v>
                </c:pt>
                <c:pt idx="3101">
                  <c:v>538.23</c:v>
                </c:pt>
                <c:pt idx="3102">
                  <c:v>538.39</c:v>
                </c:pt>
                <c:pt idx="3103">
                  <c:v>538.55999999999995</c:v>
                </c:pt>
                <c:pt idx="3104">
                  <c:v>538.72</c:v>
                </c:pt>
                <c:pt idx="3105">
                  <c:v>538.89</c:v>
                </c:pt>
                <c:pt idx="3106">
                  <c:v>539.04999999999995</c:v>
                </c:pt>
                <c:pt idx="3107">
                  <c:v>539.22</c:v>
                </c:pt>
                <c:pt idx="3108">
                  <c:v>539.39</c:v>
                </c:pt>
                <c:pt idx="3109">
                  <c:v>539.54999999999995</c:v>
                </c:pt>
                <c:pt idx="3110">
                  <c:v>539.72</c:v>
                </c:pt>
                <c:pt idx="3111">
                  <c:v>539.88</c:v>
                </c:pt>
                <c:pt idx="3112">
                  <c:v>540.04999999999995</c:v>
                </c:pt>
                <c:pt idx="3113">
                  <c:v>540.21</c:v>
                </c:pt>
                <c:pt idx="3114">
                  <c:v>540.38</c:v>
                </c:pt>
                <c:pt idx="3115">
                  <c:v>540.54</c:v>
                </c:pt>
                <c:pt idx="3116">
                  <c:v>540.71</c:v>
                </c:pt>
                <c:pt idx="3117">
                  <c:v>540.87</c:v>
                </c:pt>
                <c:pt idx="3118">
                  <c:v>541.04</c:v>
                </c:pt>
                <c:pt idx="3119">
                  <c:v>541.20000000000005</c:v>
                </c:pt>
                <c:pt idx="3120">
                  <c:v>541.37</c:v>
                </c:pt>
                <c:pt idx="3121">
                  <c:v>541.53</c:v>
                </c:pt>
                <c:pt idx="3122">
                  <c:v>541.70000000000005</c:v>
                </c:pt>
                <c:pt idx="3123">
                  <c:v>541.87</c:v>
                </c:pt>
                <c:pt idx="3124">
                  <c:v>542.03</c:v>
                </c:pt>
                <c:pt idx="3125">
                  <c:v>542.20000000000005</c:v>
                </c:pt>
                <c:pt idx="3126">
                  <c:v>542.36</c:v>
                </c:pt>
                <c:pt idx="3127">
                  <c:v>542.53</c:v>
                </c:pt>
                <c:pt idx="3128">
                  <c:v>542.69000000000005</c:v>
                </c:pt>
                <c:pt idx="3129">
                  <c:v>542.86</c:v>
                </c:pt>
                <c:pt idx="3130">
                  <c:v>543.02</c:v>
                </c:pt>
                <c:pt idx="3131">
                  <c:v>543.19000000000005</c:v>
                </c:pt>
                <c:pt idx="3132">
                  <c:v>543.35</c:v>
                </c:pt>
                <c:pt idx="3133">
                  <c:v>543.52</c:v>
                </c:pt>
                <c:pt idx="3134">
                  <c:v>543.67999999999995</c:v>
                </c:pt>
                <c:pt idx="3135">
                  <c:v>543.85</c:v>
                </c:pt>
                <c:pt idx="3136">
                  <c:v>544.02</c:v>
                </c:pt>
                <c:pt idx="3137">
                  <c:v>544.17999999999995</c:v>
                </c:pt>
                <c:pt idx="3138">
                  <c:v>544.35</c:v>
                </c:pt>
                <c:pt idx="3139">
                  <c:v>544.51</c:v>
                </c:pt>
                <c:pt idx="3140">
                  <c:v>544.67999999999995</c:v>
                </c:pt>
                <c:pt idx="3141">
                  <c:v>544.85</c:v>
                </c:pt>
                <c:pt idx="3142">
                  <c:v>545.01</c:v>
                </c:pt>
                <c:pt idx="3143">
                  <c:v>545.17999999999995</c:v>
                </c:pt>
                <c:pt idx="3144">
                  <c:v>545.34</c:v>
                </c:pt>
                <c:pt idx="3145">
                  <c:v>545.51</c:v>
                </c:pt>
                <c:pt idx="3146">
                  <c:v>545.66999999999996</c:v>
                </c:pt>
                <c:pt idx="3147">
                  <c:v>545.84</c:v>
                </c:pt>
                <c:pt idx="3148">
                  <c:v>546.01</c:v>
                </c:pt>
                <c:pt idx="3149">
                  <c:v>546.16999999999996</c:v>
                </c:pt>
                <c:pt idx="3150">
                  <c:v>546.34</c:v>
                </c:pt>
                <c:pt idx="3151">
                  <c:v>546.51</c:v>
                </c:pt>
                <c:pt idx="3152">
                  <c:v>546.66999999999996</c:v>
                </c:pt>
                <c:pt idx="3153">
                  <c:v>546.84</c:v>
                </c:pt>
                <c:pt idx="3154">
                  <c:v>547</c:v>
                </c:pt>
                <c:pt idx="3155">
                  <c:v>547.16999999999996</c:v>
                </c:pt>
                <c:pt idx="3156">
                  <c:v>547.34</c:v>
                </c:pt>
                <c:pt idx="3157">
                  <c:v>547.5</c:v>
                </c:pt>
                <c:pt idx="3158">
                  <c:v>547.66999999999996</c:v>
                </c:pt>
                <c:pt idx="3159">
                  <c:v>547.83000000000004</c:v>
                </c:pt>
                <c:pt idx="3160">
                  <c:v>548</c:v>
                </c:pt>
                <c:pt idx="3161">
                  <c:v>548.16999999999996</c:v>
                </c:pt>
                <c:pt idx="3162">
                  <c:v>548.33000000000004</c:v>
                </c:pt>
                <c:pt idx="3163">
                  <c:v>548.5</c:v>
                </c:pt>
                <c:pt idx="3164">
                  <c:v>548.66999999999996</c:v>
                </c:pt>
                <c:pt idx="3165">
                  <c:v>548.83000000000004</c:v>
                </c:pt>
                <c:pt idx="3166">
                  <c:v>549</c:v>
                </c:pt>
                <c:pt idx="3167">
                  <c:v>549.16999999999996</c:v>
                </c:pt>
                <c:pt idx="3168">
                  <c:v>549.33000000000004</c:v>
                </c:pt>
                <c:pt idx="3169">
                  <c:v>549.5</c:v>
                </c:pt>
                <c:pt idx="3170">
                  <c:v>549.66</c:v>
                </c:pt>
                <c:pt idx="3171">
                  <c:v>549.83000000000004</c:v>
                </c:pt>
                <c:pt idx="3172">
                  <c:v>550</c:v>
                </c:pt>
                <c:pt idx="3173">
                  <c:v>550.16</c:v>
                </c:pt>
                <c:pt idx="3174">
                  <c:v>550.33000000000004</c:v>
                </c:pt>
                <c:pt idx="3175">
                  <c:v>550.5</c:v>
                </c:pt>
                <c:pt idx="3176">
                  <c:v>550.66</c:v>
                </c:pt>
                <c:pt idx="3177">
                  <c:v>550.83000000000004</c:v>
                </c:pt>
                <c:pt idx="3178">
                  <c:v>551</c:v>
                </c:pt>
                <c:pt idx="3179">
                  <c:v>551.16</c:v>
                </c:pt>
                <c:pt idx="3180">
                  <c:v>551.33000000000004</c:v>
                </c:pt>
                <c:pt idx="3181">
                  <c:v>551.5</c:v>
                </c:pt>
                <c:pt idx="3182">
                  <c:v>551.66</c:v>
                </c:pt>
                <c:pt idx="3183">
                  <c:v>551.83000000000004</c:v>
                </c:pt>
                <c:pt idx="3184">
                  <c:v>552</c:v>
                </c:pt>
                <c:pt idx="3185">
                  <c:v>552.16</c:v>
                </c:pt>
                <c:pt idx="3186">
                  <c:v>552.33000000000004</c:v>
                </c:pt>
                <c:pt idx="3187">
                  <c:v>552.5</c:v>
                </c:pt>
                <c:pt idx="3188">
                  <c:v>552.66</c:v>
                </c:pt>
                <c:pt idx="3189">
                  <c:v>552.83000000000004</c:v>
                </c:pt>
                <c:pt idx="3190">
                  <c:v>553</c:v>
                </c:pt>
                <c:pt idx="3191">
                  <c:v>553.16</c:v>
                </c:pt>
                <c:pt idx="3192">
                  <c:v>553.33000000000004</c:v>
                </c:pt>
                <c:pt idx="3193">
                  <c:v>553.5</c:v>
                </c:pt>
                <c:pt idx="3194">
                  <c:v>553.66</c:v>
                </c:pt>
                <c:pt idx="3195">
                  <c:v>553.83000000000004</c:v>
                </c:pt>
                <c:pt idx="3196">
                  <c:v>554</c:v>
                </c:pt>
                <c:pt idx="3197">
                  <c:v>554.16</c:v>
                </c:pt>
                <c:pt idx="3198">
                  <c:v>554.33000000000004</c:v>
                </c:pt>
                <c:pt idx="3199">
                  <c:v>554.5</c:v>
                </c:pt>
                <c:pt idx="3200">
                  <c:v>554.66</c:v>
                </c:pt>
                <c:pt idx="3201">
                  <c:v>554.83000000000004</c:v>
                </c:pt>
                <c:pt idx="3202">
                  <c:v>555</c:v>
                </c:pt>
                <c:pt idx="3203">
                  <c:v>555.16</c:v>
                </c:pt>
                <c:pt idx="3204">
                  <c:v>555.33000000000004</c:v>
                </c:pt>
                <c:pt idx="3205">
                  <c:v>555.5</c:v>
                </c:pt>
                <c:pt idx="3206">
                  <c:v>555.66</c:v>
                </c:pt>
                <c:pt idx="3207">
                  <c:v>555.83000000000004</c:v>
                </c:pt>
                <c:pt idx="3208">
                  <c:v>556</c:v>
                </c:pt>
                <c:pt idx="3209">
                  <c:v>556.16</c:v>
                </c:pt>
                <c:pt idx="3210">
                  <c:v>556.33000000000004</c:v>
                </c:pt>
                <c:pt idx="3211">
                  <c:v>556.5</c:v>
                </c:pt>
                <c:pt idx="3212">
                  <c:v>556.66</c:v>
                </c:pt>
                <c:pt idx="3213">
                  <c:v>556.83000000000004</c:v>
                </c:pt>
                <c:pt idx="3214">
                  <c:v>557</c:v>
                </c:pt>
                <c:pt idx="3215">
                  <c:v>557.16</c:v>
                </c:pt>
                <c:pt idx="3216">
                  <c:v>557.33000000000004</c:v>
                </c:pt>
                <c:pt idx="3217">
                  <c:v>557.5</c:v>
                </c:pt>
                <c:pt idx="3218">
                  <c:v>557.66</c:v>
                </c:pt>
                <c:pt idx="3219">
                  <c:v>557.83000000000004</c:v>
                </c:pt>
                <c:pt idx="3220">
                  <c:v>558</c:v>
                </c:pt>
                <c:pt idx="3221">
                  <c:v>558.16</c:v>
                </c:pt>
                <c:pt idx="3222">
                  <c:v>558.33000000000004</c:v>
                </c:pt>
                <c:pt idx="3223">
                  <c:v>558.5</c:v>
                </c:pt>
                <c:pt idx="3224">
                  <c:v>558.66</c:v>
                </c:pt>
                <c:pt idx="3225">
                  <c:v>558.83000000000004</c:v>
                </c:pt>
                <c:pt idx="3226">
                  <c:v>559</c:v>
                </c:pt>
                <c:pt idx="3227">
                  <c:v>559.16999999999996</c:v>
                </c:pt>
                <c:pt idx="3228">
                  <c:v>559.33000000000004</c:v>
                </c:pt>
                <c:pt idx="3229">
                  <c:v>559.5</c:v>
                </c:pt>
                <c:pt idx="3230">
                  <c:v>559.66999999999996</c:v>
                </c:pt>
                <c:pt idx="3231">
                  <c:v>559.83000000000004</c:v>
                </c:pt>
                <c:pt idx="3232">
                  <c:v>560</c:v>
                </c:pt>
                <c:pt idx="3233">
                  <c:v>560.16999999999996</c:v>
                </c:pt>
                <c:pt idx="3234">
                  <c:v>560.33000000000004</c:v>
                </c:pt>
                <c:pt idx="3235">
                  <c:v>560.5</c:v>
                </c:pt>
                <c:pt idx="3236">
                  <c:v>560.66999999999996</c:v>
                </c:pt>
                <c:pt idx="3237">
                  <c:v>560.83000000000004</c:v>
                </c:pt>
                <c:pt idx="3238">
                  <c:v>561</c:v>
                </c:pt>
                <c:pt idx="3239">
                  <c:v>561.16999999999996</c:v>
                </c:pt>
                <c:pt idx="3240">
                  <c:v>561.33000000000004</c:v>
                </c:pt>
                <c:pt idx="3241">
                  <c:v>561.5</c:v>
                </c:pt>
                <c:pt idx="3242">
                  <c:v>561.66999999999996</c:v>
                </c:pt>
                <c:pt idx="3243">
                  <c:v>561.83000000000004</c:v>
                </c:pt>
                <c:pt idx="3244">
                  <c:v>562</c:v>
                </c:pt>
                <c:pt idx="3245">
                  <c:v>562.16999999999996</c:v>
                </c:pt>
                <c:pt idx="3246">
                  <c:v>562.33000000000004</c:v>
                </c:pt>
                <c:pt idx="3247">
                  <c:v>562.5</c:v>
                </c:pt>
                <c:pt idx="3248">
                  <c:v>562.66999999999996</c:v>
                </c:pt>
                <c:pt idx="3249">
                  <c:v>562.83000000000004</c:v>
                </c:pt>
                <c:pt idx="3250">
                  <c:v>563</c:v>
                </c:pt>
                <c:pt idx="3251">
                  <c:v>563.16999999999996</c:v>
                </c:pt>
                <c:pt idx="3252">
                  <c:v>563.33000000000004</c:v>
                </c:pt>
                <c:pt idx="3253">
                  <c:v>563.5</c:v>
                </c:pt>
                <c:pt idx="3254">
                  <c:v>563.66999999999996</c:v>
                </c:pt>
                <c:pt idx="3255">
                  <c:v>563.83000000000004</c:v>
                </c:pt>
                <c:pt idx="3256">
                  <c:v>564</c:v>
                </c:pt>
                <c:pt idx="3257">
                  <c:v>564.16999999999996</c:v>
                </c:pt>
                <c:pt idx="3258">
                  <c:v>564.33000000000004</c:v>
                </c:pt>
                <c:pt idx="3259">
                  <c:v>564.5</c:v>
                </c:pt>
                <c:pt idx="3260">
                  <c:v>564.66999999999996</c:v>
                </c:pt>
                <c:pt idx="3261">
                  <c:v>564.83000000000004</c:v>
                </c:pt>
                <c:pt idx="3262">
                  <c:v>565</c:v>
                </c:pt>
                <c:pt idx="3263">
                  <c:v>565.16999999999996</c:v>
                </c:pt>
                <c:pt idx="3264">
                  <c:v>565.33000000000004</c:v>
                </c:pt>
                <c:pt idx="3265">
                  <c:v>565.5</c:v>
                </c:pt>
                <c:pt idx="3266">
                  <c:v>565.66999999999996</c:v>
                </c:pt>
                <c:pt idx="3267">
                  <c:v>565.83000000000004</c:v>
                </c:pt>
                <c:pt idx="3268">
                  <c:v>566</c:v>
                </c:pt>
                <c:pt idx="3269">
                  <c:v>566.16999999999996</c:v>
                </c:pt>
                <c:pt idx="3270">
                  <c:v>566.33000000000004</c:v>
                </c:pt>
                <c:pt idx="3271">
                  <c:v>566.5</c:v>
                </c:pt>
                <c:pt idx="3272">
                  <c:v>566.66999999999996</c:v>
                </c:pt>
                <c:pt idx="3273">
                  <c:v>566.83000000000004</c:v>
                </c:pt>
                <c:pt idx="3274">
                  <c:v>567</c:v>
                </c:pt>
                <c:pt idx="3275">
                  <c:v>567.16999999999996</c:v>
                </c:pt>
                <c:pt idx="3276">
                  <c:v>567.33000000000004</c:v>
                </c:pt>
                <c:pt idx="3277">
                  <c:v>567.5</c:v>
                </c:pt>
                <c:pt idx="3278">
                  <c:v>567.66999999999996</c:v>
                </c:pt>
                <c:pt idx="3279">
                  <c:v>567.83000000000004</c:v>
                </c:pt>
                <c:pt idx="3280">
                  <c:v>568</c:v>
                </c:pt>
                <c:pt idx="3281">
                  <c:v>568.16999999999996</c:v>
                </c:pt>
                <c:pt idx="3282">
                  <c:v>568.33000000000004</c:v>
                </c:pt>
                <c:pt idx="3283">
                  <c:v>568.5</c:v>
                </c:pt>
                <c:pt idx="3284">
                  <c:v>568.66999999999996</c:v>
                </c:pt>
                <c:pt idx="3285">
                  <c:v>568.83000000000004</c:v>
                </c:pt>
                <c:pt idx="3286">
                  <c:v>569</c:v>
                </c:pt>
                <c:pt idx="3287">
                  <c:v>569.16999999999996</c:v>
                </c:pt>
                <c:pt idx="3288">
                  <c:v>569.33000000000004</c:v>
                </c:pt>
                <c:pt idx="3289">
                  <c:v>569.5</c:v>
                </c:pt>
                <c:pt idx="3290">
                  <c:v>569.66999999999996</c:v>
                </c:pt>
                <c:pt idx="3291">
                  <c:v>569.83000000000004</c:v>
                </c:pt>
                <c:pt idx="3292">
                  <c:v>570</c:v>
                </c:pt>
                <c:pt idx="3293">
                  <c:v>570.16999999999996</c:v>
                </c:pt>
                <c:pt idx="3294">
                  <c:v>570.33000000000004</c:v>
                </c:pt>
                <c:pt idx="3295">
                  <c:v>570.5</c:v>
                </c:pt>
                <c:pt idx="3296">
                  <c:v>570.66</c:v>
                </c:pt>
                <c:pt idx="3297">
                  <c:v>570.83000000000004</c:v>
                </c:pt>
                <c:pt idx="3298">
                  <c:v>571</c:v>
                </c:pt>
                <c:pt idx="3299">
                  <c:v>571.16</c:v>
                </c:pt>
                <c:pt idx="3300">
                  <c:v>571.33000000000004</c:v>
                </c:pt>
                <c:pt idx="3301">
                  <c:v>571.5</c:v>
                </c:pt>
                <c:pt idx="3302">
                  <c:v>571.66</c:v>
                </c:pt>
                <c:pt idx="3303">
                  <c:v>571.83000000000004</c:v>
                </c:pt>
                <c:pt idx="3304">
                  <c:v>572</c:v>
                </c:pt>
                <c:pt idx="3305">
                  <c:v>572.16</c:v>
                </c:pt>
                <c:pt idx="3306">
                  <c:v>572.33000000000004</c:v>
                </c:pt>
                <c:pt idx="3307">
                  <c:v>572.5</c:v>
                </c:pt>
                <c:pt idx="3308">
                  <c:v>572.66</c:v>
                </c:pt>
                <c:pt idx="3309">
                  <c:v>572.83000000000004</c:v>
                </c:pt>
                <c:pt idx="3310">
                  <c:v>572.99</c:v>
                </c:pt>
                <c:pt idx="3311">
                  <c:v>573.16</c:v>
                </c:pt>
                <c:pt idx="3312">
                  <c:v>573.33000000000004</c:v>
                </c:pt>
                <c:pt idx="3313">
                  <c:v>573.49</c:v>
                </c:pt>
                <c:pt idx="3314">
                  <c:v>573.66</c:v>
                </c:pt>
                <c:pt idx="3315">
                  <c:v>573.83000000000004</c:v>
                </c:pt>
                <c:pt idx="3316">
                  <c:v>573.99</c:v>
                </c:pt>
                <c:pt idx="3317">
                  <c:v>574.16</c:v>
                </c:pt>
                <c:pt idx="3318">
                  <c:v>574.33000000000004</c:v>
                </c:pt>
                <c:pt idx="3319">
                  <c:v>574.49</c:v>
                </c:pt>
                <c:pt idx="3320">
                  <c:v>574.66</c:v>
                </c:pt>
                <c:pt idx="3321">
                  <c:v>574.83000000000004</c:v>
                </c:pt>
                <c:pt idx="3322">
                  <c:v>574.99</c:v>
                </c:pt>
                <c:pt idx="3323">
                  <c:v>575.16</c:v>
                </c:pt>
                <c:pt idx="3324">
                  <c:v>575.33000000000004</c:v>
                </c:pt>
                <c:pt idx="3325">
                  <c:v>575.49</c:v>
                </c:pt>
                <c:pt idx="3326">
                  <c:v>575.66</c:v>
                </c:pt>
                <c:pt idx="3327">
                  <c:v>575.82000000000005</c:v>
                </c:pt>
                <c:pt idx="3328">
                  <c:v>575.99</c:v>
                </c:pt>
                <c:pt idx="3329">
                  <c:v>576.16</c:v>
                </c:pt>
                <c:pt idx="3330">
                  <c:v>576.32000000000005</c:v>
                </c:pt>
                <c:pt idx="3331">
                  <c:v>576.49</c:v>
                </c:pt>
                <c:pt idx="3332">
                  <c:v>576.66</c:v>
                </c:pt>
                <c:pt idx="3333">
                  <c:v>576.82000000000005</c:v>
                </c:pt>
                <c:pt idx="3334">
                  <c:v>576.99</c:v>
                </c:pt>
                <c:pt idx="3335">
                  <c:v>577.16</c:v>
                </c:pt>
                <c:pt idx="3336">
                  <c:v>577.32000000000005</c:v>
                </c:pt>
                <c:pt idx="3337">
                  <c:v>577.49</c:v>
                </c:pt>
                <c:pt idx="3338">
                  <c:v>577.66</c:v>
                </c:pt>
                <c:pt idx="3339">
                  <c:v>577.82000000000005</c:v>
                </c:pt>
                <c:pt idx="3340">
                  <c:v>577.99</c:v>
                </c:pt>
                <c:pt idx="3341">
                  <c:v>578.16</c:v>
                </c:pt>
                <c:pt idx="3342">
                  <c:v>578.32000000000005</c:v>
                </c:pt>
                <c:pt idx="3343">
                  <c:v>578.49</c:v>
                </c:pt>
                <c:pt idx="3344">
                  <c:v>578.65</c:v>
                </c:pt>
                <c:pt idx="3345">
                  <c:v>578.82000000000005</c:v>
                </c:pt>
                <c:pt idx="3346">
                  <c:v>578.99</c:v>
                </c:pt>
                <c:pt idx="3347">
                  <c:v>579.15</c:v>
                </c:pt>
                <c:pt idx="3348">
                  <c:v>579.32000000000005</c:v>
                </c:pt>
                <c:pt idx="3349">
                  <c:v>579.49</c:v>
                </c:pt>
                <c:pt idx="3350">
                  <c:v>579.65</c:v>
                </c:pt>
                <c:pt idx="3351">
                  <c:v>579.82000000000005</c:v>
                </c:pt>
                <c:pt idx="3352">
                  <c:v>579.99</c:v>
                </c:pt>
                <c:pt idx="3353">
                  <c:v>580.15</c:v>
                </c:pt>
                <c:pt idx="3354">
                  <c:v>580.32000000000005</c:v>
                </c:pt>
                <c:pt idx="3355">
                  <c:v>580.49</c:v>
                </c:pt>
                <c:pt idx="3356">
                  <c:v>580.65</c:v>
                </c:pt>
                <c:pt idx="3357">
                  <c:v>580.82000000000005</c:v>
                </c:pt>
                <c:pt idx="3358">
                  <c:v>580.99</c:v>
                </c:pt>
                <c:pt idx="3359">
                  <c:v>581.15</c:v>
                </c:pt>
                <c:pt idx="3360">
                  <c:v>581.32000000000005</c:v>
                </c:pt>
                <c:pt idx="3361">
                  <c:v>581.48</c:v>
                </c:pt>
                <c:pt idx="3362">
                  <c:v>581.65</c:v>
                </c:pt>
                <c:pt idx="3363">
                  <c:v>581.82000000000005</c:v>
                </c:pt>
                <c:pt idx="3364">
                  <c:v>581.98</c:v>
                </c:pt>
                <c:pt idx="3365">
                  <c:v>582.15</c:v>
                </c:pt>
                <c:pt idx="3366">
                  <c:v>582.32000000000005</c:v>
                </c:pt>
                <c:pt idx="3367">
                  <c:v>582.48</c:v>
                </c:pt>
                <c:pt idx="3368">
                  <c:v>582.65</c:v>
                </c:pt>
                <c:pt idx="3369">
                  <c:v>582.82000000000005</c:v>
                </c:pt>
                <c:pt idx="3370">
                  <c:v>582.98</c:v>
                </c:pt>
                <c:pt idx="3371">
                  <c:v>583.15</c:v>
                </c:pt>
                <c:pt idx="3372">
                  <c:v>583.30999999999995</c:v>
                </c:pt>
                <c:pt idx="3373">
                  <c:v>583.48</c:v>
                </c:pt>
                <c:pt idx="3374">
                  <c:v>583.65</c:v>
                </c:pt>
                <c:pt idx="3375">
                  <c:v>583.80999999999995</c:v>
                </c:pt>
                <c:pt idx="3376">
                  <c:v>583.98</c:v>
                </c:pt>
                <c:pt idx="3377">
                  <c:v>584.15</c:v>
                </c:pt>
                <c:pt idx="3378">
                  <c:v>584.30999999999995</c:v>
                </c:pt>
                <c:pt idx="3379">
                  <c:v>584.48</c:v>
                </c:pt>
                <c:pt idx="3380">
                  <c:v>584.64</c:v>
                </c:pt>
                <c:pt idx="3381">
                  <c:v>584.80999999999995</c:v>
                </c:pt>
                <c:pt idx="3382">
                  <c:v>584.98</c:v>
                </c:pt>
                <c:pt idx="3383">
                  <c:v>585.14</c:v>
                </c:pt>
                <c:pt idx="3384">
                  <c:v>585.30999999999995</c:v>
                </c:pt>
                <c:pt idx="3385">
                  <c:v>585.48</c:v>
                </c:pt>
                <c:pt idx="3386">
                  <c:v>585.64</c:v>
                </c:pt>
                <c:pt idx="3387">
                  <c:v>585.80999999999995</c:v>
                </c:pt>
                <c:pt idx="3388">
                  <c:v>585.97</c:v>
                </c:pt>
                <c:pt idx="3389">
                  <c:v>586.14</c:v>
                </c:pt>
                <c:pt idx="3390">
                  <c:v>586.30999999999995</c:v>
                </c:pt>
                <c:pt idx="3391">
                  <c:v>586.47</c:v>
                </c:pt>
                <c:pt idx="3392">
                  <c:v>586.64</c:v>
                </c:pt>
                <c:pt idx="3393">
                  <c:v>586.80999999999995</c:v>
                </c:pt>
                <c:pt idx="3394">
                  <c:v>586.97</c:v>
                </c:pt>
                <c:pt idx="3395">
                  <c:v>587.14</c:v>
                </c:pt>
                <c:pt idx="3396">
                  <c:v>587.29999999999995</c:v>
                </c:pt>
                <c:pt idx="3397">
                  <c:v>587.47</c:v>
                </c:pt>
                <c:pt idx="3398">
                  <c:v>587.64</c:v>
                </c:pt>
                <c:pt idx="3399">
                  <c:v>587.79999999999995</c:v>
                </c:pt>
                <c:pt idx="3400">
                  <c:v>587.97</c:v>
                </c:pt>
                <c:pt idx="3401">
                  <c:v>588.14</c:v>
                </c:pt>
                <c:pt idx="3402">
                  <c:v>588.29999999999995</c:v>
                </c:pt>
                <c:pt idx="3403">
                  <c:v>588.47</c:v>
                </c:pt>
                <c:pt idx="3404">
                  <c:v>588.63</c:v>
                </c:pt>
                <c:pt idx="3405">
                  <c:v>588.79999999999995</c:v>
                </c:pt>
                <c:pt idx="3406">
                  <c:v>588.97</c:v>
                </c:pt>
                <c:pt idx="3407">
                  <c:v>589.13</c:v>
                </c:pt>
                <c:pt idx="3408">
                  <c:v>589.29999999999995</c:v>
                </c:pt>
                <c:pt idx="3409">
                  <c:v>589.47</c:v>
                </c:pt>
                <c:pt idx="3410">
                  <c:v>589.63</c:v>
                </c:pt>
                <c:pt idx="3411">
                  <c:v>589.79999999999995</c:v>
                </c:pt>
                <c:pt idx="3412">
                  <c:v>589.96</c:v>
                </c:pt>
                <c:pt idx="3413">
                  <c:v>590.13</c:v>
                </c:pt>
                <c:pt idx="3414">
                  <c:v>590.29999999999995</c:v>
                </c:pt>
                <c:pt idx="3415">
                  <c:v>590.46</c:v>
                </c:pt>
                <c:pt idx="3416">
                  <c:v>590.63</c:v>
                </c:pt>
                <c:pt idx="3417">
                  <c:v>590.79</c:v>
                </c:pt>
                <c:pt idx="3418">
                  <c:v>590.96</c:v>
                </c:pt>
                <c:pt idx="3419">
                  <c:v>591.13</c:v>
                </c:pt>
                <c:pt idx="3420">
                  <c:v>591.29</c:v>
                </c:pt>
                <c:pt idx="3421">
                  <c:v>591.46</c:v>
                </c:pt>
                <c:pt idx="3422">
                  <c:v>591.63</c:v>
                </c:pt>
                <c:pt idx="3423">
                  <c:v>591.79</c:v>
                </c:pt>
                <c:pt idx="3424">
                  <c:v>591.96</c:v>
                </c:pt>
                <c:pt idx="3425">
                  <c:v>592.13</c:v>
                </c:pt>
                <c:pt idx="3426">
                  <c:v>592.29</c:v>
                </c:pt>
                <c:pt idx="3427">
                  <c:v>592.46</c:v>
                </c:pt>
                <c:pt idx="3428">
                  <c:v>592.62</c:v>
                </c:pt>
                <c:pt idx="3429">
                  <c:v>592.79</c:v>
                </c:pt>
                <c:pt idx="3430">
                  <c:v>592.96</c:v>
                </c:pt>
                <c:pt idx="3431">
                  <c:v>593.12</c:v>
                </c:pt>
                <c:pt idx="3432">
                  <c:v>593.29</c:v>
                </c:pt>
                <c:pt idx="3433">
                  <c:v>593.45000000000005</c:v>
                </c:pt>
                <c:pt idx="3434">
                  <c:v>593.62</c:v>
                </c:pt>
                <c:pt idx="3435">
                  <c:v>593.79</c:v>
                </c:pt>
                <c:pt idx="3436">
                  <c:v>593.95000000000005</c:v>
                </c:pt>
                <c:pt idx="3437">
                  <c:v>594.12</c:v>
                </c:pt>
                <c:pt idx="3438">
                  <c:v>594.28</c:v>
                </c:pt>
                <c:pt idx="3439">
                  <c:v>594.45000000000005</c:v>
                </c:pt>
                <c:pt idx="3440">
                  <c:v>594.62</c:v>
                </c:pt>
                <c:pt idx="3441">
                  <c:v>594.78</c:v>
                </c:pt>
                <c:pt idx="3442">
                  <c:v>594.95000000000005</c:v>
                </c:pt>
                <c:pt idx="3443">
                  <c:v>595.11</c:v>
                </c:pt>
                <c:pt idx="3444">
                  <c:v>595.28</c:v>
                </c:pt>
                <c:pt idx="3445">
                  <c:v>595.45000000000005</c:v>
                </c:pt>
                <c:pt idx="3446">
                  <c:v>595.61</c:v>
                </c:pt>
                <c:pt idx="3447">
                  <c:v>595.78</c:v>
                </c:pt>
                <c:pt idx="3448">
                  <c:v>595.94000000000005</c:v>
                </c:pt>
                <c:pt idx="3449">
                  <c:v>596.11</c:v>
                </c:pt>
                <c:pt idx="3450">
                  <c:v>596.28</c:v>
                </c:pt>
                <c:pt idx="3451">
                  <c:v>596.44000000000005</c:v>
                </c:pt>
                <c:pt idx="3452">
                  <c:v>596.61</c:v>
                </c:pt>
                <c:pt idx="3453">
                  <c:v>596.77</c:v>
                </c:pt>
                <c:pt idx="3454">
                  <c:v>596.94000000000005</c:v>
                </c:pt>
                <c:pt idx="3455">
                  <c:v>597.11</c:v>
                </c:pt>
                <c:pt idx="3456">
                  <c:v>597.27</c:v>
                </c:pt>
                <c:pt idx="3457">
                  <c:v>597.44000000000005</c:v>
                </c:pt>
                <c:pt idx="3458">
                  <c:v>597.6</c:v>
                </c:pt>
                <c:pt idx="3459">
                  <c:v>597.77</c:v>
                </c:pt>
                <c:pt idx="3460">
                  <c:v>597.94000000000005</c:v>
                </c:pt>
                <c:pt idx="3461">
                  <c:v>598.1</c:v>
                </c:pt>
                <c:pt idx="3462">
                  <c:v>598.27</c:v>
                </c:pt>
                <c:pt idx="3463">
                  <c:v>598.42999999999995</c:v>
                </c:pt>
                <c:pt idx="3464">
                  <c:v>598.6</c:v>
                </c:pt>
                <c:pt idx="3465">
                  <c:v>598.77</c:v>
                </c:pt>
                <c:pt idx="3466">
                  <c:v>598.92999999999995</c:v>
                </c:pt>
                <c:pt idx="3467">
                  <c:v>599.1</c:v>
                </c:pt>
                <c:pt idx="3468">
                  <c:v>599.27</c:v>
                </c:pt>
                <c:pt idx="3469">
                  <c:v>599.42999999999995</c:v>
                </c:pt>
                <c:pt idx="3470">
                  <c:v>599.6</c:v>
                </c:pt>
                <c:pt idx="3471">
                  <c:v>599.76</c:v>
                </c:pt>
                <c:pt idx="3472">
                  <c:v>599.92999999999995</c:v>
                </c:pt>
                <c:pt idx="3473">
                  <c:v>600.1</c:v>
                </c:pt>
                <c:pt idx="3474">
                  <c:v>600.26</c:v>
                </c:pt>
                <c:pt idx="3475">
                  <c:v>600.42999999999995</c:v>
                </c:pt>
                <c:pt idx="3476">
                  <c:v>600.59</c:v>
                </c:pt>
                <c:pt idx="3477">
                  <c:v>600.76</c:v>
                </c:pt>
                <c:pt idx="3478">
                  <c:v>600.91999999999996</c:v>
                </c:pt>
                <c:pt idx="3479">
                  <c:v>601.09</c:v>
                </c:pt>
                <c:pt idx="3480">
                  <c:v>601.26</c:v>
                </c:pt>
                <c:pt idx="3481">
                  <c:v>601.41999999999996</c:v>
                </c:pt>
                <c:pt idx="3482">
                  <c:v>601.59</c:v>
                </c:pt>
                <c:pt idx="3483">
                  <c:v>601.75</c:v>
                </c:pt>
                <c:pt idx="3484">
                  <c:v>601.91999999999996</c:v>
                </c:pt>
                <c:pt idx="3485">
                  <c:v>602.09</c:v>
                </c:pt>
                <c:pt idx="3486">
                  <c:v>602.25</c:v>
                </c:pt>
                <c:pt idx="3487">
                  <c:v>602.41999999999996</c:v>
                </c:pt>
                <c:pt idx="3488">
                  <c:v>602.58000000000004</c:v>
                </c:pt>
                <c:pt idx="3489">
                  <c:v>602.75</c:v>
                </c:pt>
                <c:pt idx="3490">
                  <c:v>602.91999999999996</c:v>
                </c:pt>
                <c:pt idx="3491">
                  <c:v>603.08000000000004</c:v>
                </c:pt>
                <c:pt idx="3492">
                  <c:v>603.25</c:v>
                </c:pt>
                <c:pt idx="3493">
                  <c:v>603.41999999999996</c:v>
                </c:pt>
                <c:pt idx="3494">
                  <c:v>603.58000000000004</c:v>
                </c:pt>
                <c:pt idx="3495">
                  <c:v>603.75</c:v>
                </c:pt>
                <c:pt idx="3496">
                  <c:v>603.91</c:v>
                </c:pt>
                <c:pt idx="3497">
                  <c:v>604.08000000000004</c:v>
                </c:pt>
                <c:pt idx="3498">
                  <c:v>604.25</c:v>
                </c:pt>
                <c:pt idx="3499">
                  <c:v>604.41</c:v>
                </c:pt>
                <c:pt idx="3500">
                  <c:v>604.58000000000004</c:v>
                </c:pt>
                <c:pt idx="3501">
                  <c:v>604.74</c:v>
                </c:pt>
                <c:pt idx="3502">
                  <c:v>604.91</c:v>
                </c:pt>
                <c:pt idx="3503">
                  <c:v>605.07000000000005</c:v>
                </c:pt>
                <c:pt idx="3504">
                  <c:v>605.24</c:v>
                </c:pt>
                <c:pt idx="3505">
                  <c:v>605.41</c:v>
                </c:pt>
                <c:pt idx="3506">
                  <c:v>605.57000000000005</c:v>
                </c:pt>
                <c:pt idx="3507">
                  <c:v>605.74</c:v>
                </c:pt>
                <c:pt idx="3508">
                  <c:v>605.9</c:v>
                </c:pt>
                <c:pt idx="3509">
                  <c:v>606.07000000000005</c:v>
                </c:pt>
                <c:pt idx="3510">
                  <c:v>606.23</c:v>
                </c:pt>
                <c:pt idx="3511">
                  <c:v>606.4</c:v>
                </c:pt>
                <c:pt idx="3512">
                  <c:v>606.57000000000005</c:v>
                </c:pt>
                <c:pt idx="3513">
                  <c:v>606.73</c:v>
                </c:pt>
                <c:pt idx="3514">
                  <c:v>606.9</c:v>
                </c:pt>
                <c:pt idx="3515">
                  <c:v>607.05999999999995</c:v>
                </c:pt>
                <c:pt idx="3516">
                  <c:v>607.23</c:v>
                </c:pt>
                <c:pt idx="3517">
                  <c:v>607.4</c:v>
                </c:pt>
                <c:pt idx="3518">
                  <c:v>607.55999999999995</c:v>
                </c:pt>
                <c:pt idx="3519">
                  <c:v>607.73</c:v>
                </c:pt>
                <c:pt idx="3520">
                  <c:v>607.89</c:v>
                </c:pt>
                <c:pt idx="3521">
                  <c:v>608.05999999999995</c:v>
                </c:pt>
                <c:pt idx="3522">
                  <c:v>608.23</c:v>
                </c:pt>
                <c:pt idx="3523">
                  <c:v>608.39</c:v>
                </c:pt>
                <c:pt idx="3524">
                  <c:v>608.55999999999995</c:v>
                </c:pt>
                <c:pt idx="3525">
                  <c:v>608.72</c:v>
                </c:pt>
                <c:pt idx="3526">
                  <c:v>608.89</c:v>
                </c:pt>
                <c:pt idx="3527">
                  <c:v>609.05999999999995</c:v>
                </c:pt>
                <c:pt idx="3528">
                  <c:v>609.22</c:v>
                </c:pt>
                <c:pt idx="3529">
                  <c:v>609.39</c:v>
                </c:pt>
                <c:pt idx="3530">
                  <c:v>609.54999999999995</c:v>
                </c:pt>
                <c:pt idx="3531">
                  <c:v>609.72</c:v>
                </c:pt>
                <c:pt idx="3532">
                  <c:v>609.88</c:v>
                </c:pt>
                <c:pt idx="3533">
                  <c:v>610.04999999999995</c:v>
                </c:pt>
                <c:pt idx="3534">
                  <c:v>610.22</c:v>
                </c:pt>
                <c:pt idx="3535">
                  <c:v>610.38</c:v>
                </c:pt>
                <c:pt idx="3536">
                  <c:v>610.54999999999995</c:v>
                </c:pt>
                <c:pt idx="3537">
                  <c:v>610.71</c:v>
                </c:pt>
                <c:pt idx="3538">
                  <c:v>610.88</c:v>
                </c:pt>
                <c:pt idx="3539">
                  <c:v>611.04999999999995</c:v>
                </c:pt>
                <c:pt idx="3540">
                  <c:v>611.21</c:v>
                </c:pt>
                <c:pt idx="3541">
                  <c:v>611.38</c:v>
                </c:pt>
                <c:pt idx="3542">
                  <c:v>611.54</c:v>
                </c:pt>
                <c:pt idx="3543">
                  <c:v>611.71</c:v>
                </c:pt>
                <c:pt idx="3544">
                  <c:v>611.87</c:v>
                </c:pt>
                <c:pt idx="3545">
                  <c:v>612.04</c:v>
                </c:pt>
                <c:pt idx="3546">
                  <c:v>612.21</c:v>
                </c:pt>
                <c:pt idx="3547">
                  <c:v>612.37</c:v>
                </c:pt>
                <c:pt idx="3548">
                  <c:v>612.54</c:v>
                </c:pt>
                <c:pt idx="3549">
                  <c:v>612.70000000000005</c:v>
                </c:pt>
                <c:pt idx="3550">
                  <c:v>612.87</c:v>
                </c:pt>
                <c:pt idx="3551">
                  <c:v>613.03</c:v>
                </c:pt>
                <c:pt idx="3552">
                  <c:v>613.20000000000005</c:v>
                </c:pt>
                <c:pt idx="3553">
                  <c:v>613.37</c:v>
                </c:pt>
                <c:pt idx="3554">
                  <c:v>613.53</c:v>
                </c:pt>
                <c:pt idx="3555">
                  <c:v>613.70000000000005</c:v>
                </c:pt>
                <c:pt idx="3556">
                  <c:v>613.86</c:v>
                </c:pt>
                <c:pt idx="3557">
                  <c:v>614.03</c:v>
                </c:pt>
                <c:pt idx="3558">
                  <c:v>614.20000000000005</c:v>
                </c:pt>
                <c:pt idx="3559">
                  <c:v>614.36</c:v>
                </c:pt>
                <c:pt idx="3560">
                  <c:v>614.53</c:v>
                </c:pt>
                <c:pt idx="3561">
                  <c:v>614.69000000000005</c:v>
                </c:pt>
                <c:pt idx="3562">
                  <c:v>614.86</c:v>
                </c:pt>
                <c:pt idx="3563">
                  <c:v>615.02</c:v>
                </c:pt>
                <c:pt idx="3564">
                  <c:v>615.19000000000005</c:v>
                </c:pt>
                <c:pt idx="3565">
                  <c:v>615.36</c:v>
                </c:pt>
                <c:pt idx="3566">
                  <c:v>615.52</c:v>
                </c:pt>
                <c:pt idx="3567">
                  <c:v>615.69000000000005</c:v>
                </c:pt>
                <c:pt idx="3568">
                  <c:v>615.85</c:v>
                </c:pt>
                <c:pt idx="3569">
                  <c:v>616.02</c:v>
                </c:pt>
                <c:pt idx="3570">
                  <c:v>616.17999999999995</c:v>
                </c:pt>
                <c:pt idx="3571">
                  <c:v>616.35</c:v>
                </c:pt>
                <c:pt idx="3572">
                  <c:v>616.52</c:v>
                </c:pt>
                <c:pt idx="3573">
                  <c:v>616.67999999999995</c:v>
                </c:pt>
                <c:pt idx="3574">
                  <c:v>616.85</c:v>
                </c:pt>
                <c:pt idx="3575">
                  <c:v>617.01</c:v>
                </c:pt>
                <c:pt idx="3576">
                  <c:v>617.17999999999995</c:v>
                </c:pt>
                <c:pt idx="3577">
                  <c:v>617.34</c:v>
                </c:pt>
                <c:pt idx="3578">
                  <c:v>617.51</c:v>
                </c:pt>
                <c:pt idx="3579">
                  <c:v>617.67999999999995</c:v>
                </c:pt>
                <c:pt idx="3580">
                  <c:v>617.84</c:v>
                </c:pt>
                <c:pt idx="3581">
                  <c:v>618.01</c:v>
                </c:pt>
                <c:pt idx="3582">
                  <c:v>618.16999999999996</c:v>
                </c:pt>
                <c:pt idx="3583">
                  <c:v>618.34</c:v>
                </c:pt>
                <c:pt idx="3584">
                  <c:v>618.5</c:v>
                </c:pt>
                <c:pt idx="3585">
                  <c:v>618.66999999999996</c:v>
                </c:pt>
                <c:pt idx="3586">
                  <c:v>618.84</c:v>
                </c:pt>
                <c:pt idx="3587">
                  <c:v>619</c:v>
                </c:pt>
                <c:pt idx="3588">
                  <c:v>619.16999999999996</c:v>
                </c:pt>
                <c:pt idx="3589">
                  <c:v>619.33000000000004</c:v>
                </c:pt>
                <c:pt idx="3590">
                  <c:v>619.5</c:v>
                </c:pt>
                <c:pt idx="3591">
                  <c:v>619.66999999999996</c:v>
                </c:pt>
                <c:pt idx="3592">
                  <c:v>619.83000000000004</c:v>
                </c:pt>
                <c:pt idx="3593">
                  <c:v>620</c:v>
                </c:pt>
                <c:pt idx="3594">
                  <c:v>620.16</c:v>
                </c:pt>
                <c:pt idx="3595">
                  <c:v>620.33000000000004</c:v>
                </c:pt>
                <c:pt idx="3596">
                  <c:v>620.49</c:v>
                </c:pt>
                <c:pt idx="3597">
                  <c:v>620.66</c:v>
                </c:pt>
                <c:pt idx="3598">
                  <c:v>620.83000000000004</c:v>
                </c:pt>
                <c:pt idx="3599">
                  <c:v>620.99</c:v>
                </c:pt>
                <c:pt idx="3600">
                  <c:v>621.16</c:v>
                </c:pt>
                <c:pt idx="3601">
                  <c:v>621.32000000000005</c:v>
                </c:pt>
                <c:pt idx="3602">
                  <c:v>621.49</c:v>
                </c:pt>
                <c:pt idx="3603">
                  <c:v>621.65</c:v>
                </c:pt>
                <c:pt idx="3604">
                  <c:v>621.82000000000005</c:v>
                </c:pt>
                <c:pt idx="3605">
                  <c:v>621.98</c:v>
                </c:pt>
                <c:pt idx="3606">
                  <c:v>622.15</c:v>
                </c:pt>
                <c:pt idx="3607">
                  <c:v>622.32000000000005</c:v>
                </c:pt>
                <c:pt idx="3608">
                  <c:v>622.48</c:v>
                </c:pt>
                <c:pt idx="3609">
                  <c:v>622.65</c:v>
                </c:pt>
                <c:pt idx="3610">
                  <c:v>622.80999999999995</c:v>
                </c:pt>
                <c:pt idx="3611">
                  <c:v>622.98</c:v>
                </c:pt>
                <c:pt idx="3612">
                  <c:v>623.14</c:v>
                </c:pt>
                <c:pt idx="3613">
                  <c:v>623.30999999999995</c:v>
                </c:pt>
                <c:pt idx="3614">
                  <c:v>623.48</c:v>
                </c:pt>
                <c:pt idx="3615">
                  <c:v>623.64</c:v>
                </c:pt>
                <c:pt idx="3616">
                  <c:v>623.80999999999995</c:v>
                </c:pt>
                <c:pt idx="3617">
                  <c:v>623.97</c:v>
                </c:pt>
                <c:pt idx="3618">
                  <c:v>624.14</c:v>
                </c:pt>
                <c:pt idx="3619">
                  <c:v>624.29999999999995</c:v>
                </c:pt>
                <c:pt idx="3620">
                  <c:v>624.47</c:v>
                </c:pt>
                <c:pt idx="3621">
                  <c:v>624.63</c:v>
                </c:pt>
                <c:pt idx="3622">
                  <c:v>624.79999999999995</c:v>
                </c:pt>
                <c:pt idx="3623">
                  <c:v>624.96</c:v>
                </c:pt>
                <c:pt idx="3624">
                  <c:v>625.13</c:v>
                </c:pt>
                <c:pt idx="3625">
                  <c:v>625.29999999999995</c:v>
                </c:pt>
                <c:pt idx="3626">
                  <c:v>625.46</c:v>
                </c:pt>
                <c:pt idx="3627">
                  <c:v>625.63</c:v>
                </c:pt>
                <c:pt idx="3628">
                  <c:v>625.79</c:v>
                </c:pt>
                <c:pt idx="3629">
                  <c:v>625.96</c:v>
                </c:pt>
                <c:pt idx="3630">
                  <c:v>626.12</c:v>
                </c:pt>
                <c:pt idx="3631">
                  <c:v>626.29</c:v>
                </c:pt>
                <c:pt idx="3632">
                  <c:v>626.46</c:v>
                </c:pt>
                <c:pt idx="3633">
                  <c:v>626.62</c:v>
                </c:pt>
                <c:pt idx="3634">
                  <c:v>626.79</c:v>
                </c:pt>
                <c:pt idx="3635">
                  <c:v>626.95000000000005</c:v>
                </c:pt>
                <c:pt idx="3636">
                  <c:v>627.12</c:v>
                </c:pt>
                <c:pt idx="3637">
                  <c:v>627.28</c:v>
                </c:pt>
                <c:pt idx="3638">
                  <c:v>627.45000000000005</c:v>
                </c:pt>
                <c:pt idx="3639">
                  <c:v>627.61</c:v>
                </c:pt>
                <c:pt idx="3640">
                  <c:v>627.78</c:v>
                </c:pt>
                <c:pt idx="3641">
                  <c:v>627.95000000000005</c:v>
                </c:pt>
                <c:pt idx="3642">
                  <c:v>628.11</c:v>
                </c:pt>
                <c:pt idx="3643">
                  <c:v>628.28</c:v>
                </c:pt>
                <c:pt idx="3644">
                  <c:v>628.44000000000005</c:v>
                </c:pt>
                <c:pt idx="3645">
                  <c:v>628.61</c:v>
                </c:pt>
                <c:pt idx="3646">
                  <c:v>628.77</c:v>
                </c:pt>
                <c:pt idx="3647">
                  <c:v>628.94000000000005</c:v>
                </c:pt>
                <c:pt idx="3648">
                  <c:v>629.11</c:v>
                </c:pt>
                <c:pt idx="3649">
                  <c:v>629.27</c:v>
                </c:pt>
                <c:pt idx="3650">
                  <c:v>629.44000000000005</c:v>
                </c:pt>
                <c:pt idx="3651">
                  <c:v>629.6</c:v>
                </c:pt>
                <c:pt idx="3652">
                  <c:v>629.77</c:v>
                </c:pt>
                <c:pt idx="3653">
                  <c:v>629.92999999999995</c:v>
                </c:pt>
                <c:pt idx="3654">
                  <c:v>630.1</c:v>
                </c:pt>
                <c:pt idx="3655">
                  <c:v>630.26</c:v>
                </c:pt>
                <c:pt idx="3656">
                  <c:v>630.42999999999995</c:v>
                </c:pt>
                <c:pt idx="3657">
                  <c:v>630.6</c:v>
                </c:pt>
                <c:pt idx="3658">
                  <c:v>630.76</c:v>
                </c:pt>
                <c:pt idx="3659">
                  <c:v>630.92999999999995</c:v>
                </c:pt>
                <c:pt idx="3660">
                  <c:v>631.09</c:v>
                </c:pt>
                <c:pt idx="3661">
                  <c:v>631.26</c:v>
                </c:pt>
                <c:pt idx="3662">
                  <c:v>631.41999999999996</c:v>
                </c:pt>
                <c:pt idx="3663">
                  <c:v>631.59</c:v>
                </c:pt>
                <c:pt idx="3664">
                  <c:v>631.76</c:v>
                </c:pt>
                <c:pt idx="3665">
                  <c:v>631.91999999999996</c:v>
                </c:pt>
                <c:pt idx="3666">
                  <c:v>632.09</c:v>
                </c:pt>
                <c:pt idx="3667">
                  <c:v>632.25</c:v>
                </c:pt>
                <c:pt idx="3668">
                  <c:v>632.41999999999996</c:v>
                </c:pt>
                <c:pt idx="3669">
                  <c:v>632.58000000000004</c:v>
                </c:pt>
                <c:pt idx="3670">
                  <c:v>632.75</c:v>
                </c:pt>
                <c:pt idx="3671">
                  <c:v>632.91</c:v>
                </c:pt>
                <c:pt idx="3672">
                  <c:v>633.08000000000004</c:v>
                </c:pt>
                <c:pt idx="3673">
                  <c:v>633.24</c:v>
                </c:pt>
                <c:pt idx="3674">
                  <c:v>633.41</c:v>
                </c:pt>
                <c:pt idx="3675">
                  <c:v>633.57000000000005</c:v>
                </c:pt>
                <c:pt idx="3676">
                  <c:v>633.74</c:v>
                </c:pt>
                <c:pt idx="3677">
                  <c:v>633.91</c:v>
                </c:pt>
                <c:pt idx="3678">
                  <c:v>634.07000000000005</c:v>
                </c:pt>
                <c:pt idx="3679">
                  <c:v>634.24</c:v>
                </c:pt>
                <c:pt idx="3680">
                  <c:v>634.4</c:v>
                </c:pt>
                <c:pt idx="3681">
                  <c:v>634.57000000000005</c:v>
                </c:pt>
                <c:pt idx="3682">
                  <c:v>634.73</c:v>
                </c:pt>
                <c:pt idx="3683">
                  <c:v>634.9</c:v>
                </c:pt>
                <c:pt idx="3684">
                  <c:v>635.05999999999995</c:v>
                </c:pt>
                <c:pt idx="3685">
                  <c:v>635.23</c:v>
                </c:pt>
                <c:pt idx="3686">
                  <c:v>635.39</c:v>
                </c:pt>
                <c:pt idx="3687">
                  <c:v>635.55999999999995</c:v>
                </c:pt>
                <c:pt idx="3688">
                  <c:v>635.73</c:v>
                </c:pt>
                <c:pt idx="3689">
                  <c:v>635.89</c:v>
                </c:pt>
                <c:pt idx="3690">
                  <c:v>636.05999999999995</c:v>
                </c:pt>
                <c:pt idx="3691">
                  <c:v>636.22</c:v>
                </c:pt>
                <c:pt idx="3692">
                  <c:v>636.39</c:v>
                </c:pt>
                <c:pt idx="3693">
                  <c:v>636.54999999999995</c:v>
                </c:pt>
                <c:pt idx="3694">
                  <c:v>636.72</c:v>
                </c:pt>
                <c:pt idx="3695">
                  <c:v>636.88</c:v>
                </c:pt>
                <c:pt idx="3696">
                  <c:v>637.04999999999995</c:v>
                </c:pt>
                <c:pt idx="3697">
                  <c:v>637.21</c:v>
                </c:pt>
                <c:pt idx="3698">
                  <c:v>637.38</c:v>
                </c:pt>
                <c:pt idx="3699">
                  <c:v>637.54999999999995</c:v>
                </c:pt>
                <c:pt idx="3700">
                  <c:v>637.71</c:v>
                </c:pt>
                <c:pt idx="3701">
                  <c:v>637.88</c:v>
                </c:pt>
                <c:pt idx="3702">
                  <c:v>638.04</c:v>
                </c:pt>
                <c:pt idx="3703">
                  <c:v>638.21</c:v>
                </c:pt>
                <c:pt idx="3704">
                  <c:v>638.37</c:v>
                </c:pt>
                <c:pt idx="3705">
                  <c:v>638.54</c:v>
                </c:pt>
                <c:pt idx="3706">
                  <c:v>638.71</c:v>
                </c:pt>
                <c:pt idx="3707">
                  <c:v>638.87</c:v>
                </c:pt>
                <c:pt idx="3708">
                  <c:v>639.04</c:v>
                </c:pt>
                <c:pt idx="3709">
                  <c:v>639.20000000000005</c:v>
                </c:pt>
                <c:pt idx="3710">
                  <c:v>639.37</c:v>
                </c:pt>
                <c:pt idx="3711">
                  <c:v>639.53</c:v>
                </c:pt>
                <c:pt idx="3712">
                  <c:v>639.70000000000005</c:v>
                </c:pt>
                <c:pt idx="3713">
                  <c:v>639.86</c:v>
                </c:pt>
                <c:pt idx="3714">
                  <c:v>640.03</c:v>
                </c:pt>
                <c:pt idx="3715">
                  <c:v>640.20000000000005</c:v>
                </c:pt>
                <c:pt idx="3716">
                  <c:v>640.36</c:v>
                </c:pt>
                <c:pt idx="3717">
                  <c:v>640.53</c:v>
                </c:pt>
                <c:pt idx="3718">
                  <c:v>640.69000000000005</c:v>
                </c:pt>
                <c:pt idx="3719">
                  <c:v>640.86</c:v>
                </c:pt>
                <c:pt idx="3720">
                  <c:v>641.02</c:v>
                </c:pt>
                <c:pt idx="3721">
                  <c:v>641.19000000000005</c:v>
                </c:pt>
                <c:pt idx="3722">
                  <c:v>641.35</c:v>
                </c:pt>
                <c:pt idx="3723">
                  <c:v>641.52</c:v>
                </c:pt>
                <c:pt idx="3724">
                  <c:v>641.69000000000005</c:v>
                </c:pt>
                <c:pt idx="3725">
                  <c:v>641.85</c:v>
                </c:pt>
                <c:pt idx="3726">
                  <c:v>642.02</c:v>
                </c:pt>
                <c:pt idx="3727">
                  <c:v>642.17999999999995</c:v>
                </c:pt>
                <c:pt idx="3728">
                  <c:v>642.35</c:v>
                </c:pt>
                <c:pt idx="3729">
                  <c:v>642.51</c:v>
                </c:pt>
                <c:pt idx="3730">
                  <c:v>642.67999999999995</c:v>
                </c:pt>
                <c:pt idx="3731">
                  <c:v>642.84</c:v>
                </c:pt>
                <c:pt idx="3732">
                  <c:v>643.01</c:v>
                </c:pt>
                <c:pt idx="3733">
                  <c:v>643.16999999999996</c:v>
                </c:pt>
                <c:pt idx="3734">
                  <c:v>643.34</c:v>
                </c:pt>
                <c:pt idx="3735">
                  <c:v>643.5</c:v>
                </c:pt>
                <c:pt idx="3736">
                  <c:v>643.66999999999996</c:v>
                </c:pt>
                <c:pt idx="3737">
                  <c:v>643.84</c:v>
                </c:pt>
                <c:pt idx="3738">
                  <c:v>644</c:v>
                </c:pt>
                <c:pt idx="3739">
                  <c:v>644.16999999999996</c:v>
                </c:pt>
                <c:pt idx="3740">
                  <c:v>644.33000000000004</c:v>
                </c:pt>
                <c:pt idx="3741">
                  <c:v>644.5</c:v>
                </c:pt>
                <c:pt idx="3742">
                  <c:v>644.66</c:v>
                </c:pt>
                <c:pt idx="3743">
                  <c:v>644.83000000000004</c:v>
                </c:pt>
                <c:pt idx="3744">
                  <c:v>644.99</c:v>
                </c:pt>
                <c:pt idx="3745">
                  <c:v>645.16</c:v>
                </c:pt>
                <c:pt idx="3746">
                  <c:v>645.32000000000005</c:v>
                </c:pt>
                <c:pt idx="3747">
                  <c:v>645.49</c:v>
                </c:pt>
                <c:pt idx="3748">
                  <c:v>645.65</c:v>
                </c:pt>
                <c:pt idx="3749">
                  <c:v>645.82000000000005</c:v>
                </c:pt>
                <c:pt idx="3750">
                  <c:v>645.98</c:v>
                </c:pt>
                <c:pt idx="3751">
                  <c:v>646.15</c:v>
                </c:pt>
                <c:pt idx="3752">
                  <c:v>646.32000000000005</c:v>
                </c:pt>
                <c:pt idx="3753">
                  <c:v>646.48</c:v>
                </c:pt>
                <c:pt idx="3754">
                  <c:v>646.65</c:v>
                </c:pt>
                <c:pt idx="3755">
                  <c:v>646.80999999999995</c:v>
                </c:pt>
                <c:pt idx="3756">
                  <c:v>646.98</c:v>
                </c:pt>
                <c:pt idx="3757">
                  <c:v>647.15</c:v>
                </c:pt>
                <c:pt idx="3758">
                  <c:v>647.30999999999995</c:v>
                </c:pt>
                <c:pt idx="3759">
                  <c:v>647.48</c:v>
                </c:pt>
                <c:pt idx="3760">
                  <c:v>647.64</c:v>
                </c:pt>
                <c:pt idx="3761">
                  <c:v>647.80999999999995</c:v>
                </c:pt>
                <c:pt idx="3762">
                  <c:v>647.98</c:v>
                </c:pt>
                <c:pt idx="3763">
                  <c:v>648.14</c:v>
                </c:pt>
                <c:pt idx="3764">
                  <c:v>648.30999999999995</c:v>
                </c:pt>
                <c:pt idx="3765">
                  <c:v>648.48</c:v>
                </c:pt>
                <c:pt idx="3766">
                  <c:v>648.64</c:v>
                </c:pt>
                <c:pt idx="3767">
                  <c:v>648.80999999999995</c:v>
                </c:pt>
                <c:pt idx="3768">
                  <c:v>648.98</c:v>
                </c:pt>
                <c:pt idx="3769">
                  <c:v>649.14</c:v>
                </c:pt>
                <c:pt idx="3770">
                  <c:v>649.30999999999995</c:v>
                </c:pt>
                <c:pt idx="3771">
                  <c:v>649.48</c:v>
                </c:pt>
                <c:pt idx="3772">
                  <c:v>649.64</c:v>
                </c:pt>
                <c:pt idx="3773">
                  <c:v>649.80999999999995</c:v>
                </c:pt>
                <c:pt idx="3774">
                  <c:v>649.97</c:v>
                </c:pt>
                <c:pt idx="3775">
                  <c:v>650.14</c:v>
                </c:pt>
                <c:pt idx="3776">
                  <c:v>650.30999999999995</c:v>
                </c:pt>
                <c:pt idx="3777">
                  <c:v>650.47</c:v>
                </c:pt>
                <c:pt idx="3778">
                  <c:v>650.64</c:v>
                </c:pt>
                <c:pt idx="3779">
                  <c:v>650.80999999999995</c:v>
                </c:pt>
                <c:pt idx="3780">
                  <c:v>650.98</c:v>
                </c:pt>
                <c:pt idx="3781">
                  <c:v>651.14</c:v>
                </c:pt>
                <c:pt idx="3782">
                  <c:v>651.30999999999995</c:v>
                </c:pt>
                <c:pt idx="3783">
                  <c:v>651.48</c:v>
                </c:pt>
                <c:pt idx="3784">
                  <c:v>651.64</c:v>
                </c:pt>
                <c:pt idx="3785">
                  <c:v>651.80999999999995</c:v>
                </c:pt>
                <c:pt idx="3786">
                  <c:v>651.98</c:v>
                </c:pt>
                <c:pt idx="3787">
                  <c:v>652.15</c:v>
                </c:pt>
                <c:pt idx="3788">
                  <c:v>652.30999999999995</c:v>
                </c:pt>
                <c:pt idx="3789">
                  <c:v>652.48</c:v>
                </c:pt>
                <c:pt idx="3790">
                  <c:v>652.65</c:v>
                </c:pt>
                <c:pt idx="3791">
                  <c:v>652.80999999999995</c:v>
                </c:pt>
                <c:pt idx="3792">
                  <c:v>652.98</c:v>
                </c:pt>
                <c:pt idx="3793">
                  <c:v>653.15</c:v>
                </c:pt>
                <c:pt idx="3794">
                  <c:v>653.32000000000005</c:v>
                </c:pt>
                <c:pt idx="3795">
                  <c:v>653.48</c:v>
                </c:pt>
                <c:pt idx="3796">
                  <c:v>653.65</c:v>
                </c:pt>
                <c:pt idx="3797">
                  <c:v>653.82000000000005</c:v>
                </c:pt>
                <c:pt idx="3798">
                  <c:v>653.99</c:v>
                </c:pt>
                <c:pt idx="3799">
                  <c:v>654.15</c:v>
                </c:pt>
                <c:pt idx="3800">
                  <c:v>654.32000000000005</c:v>
                </c:pt>
                <c:pt idx="3801">
                  <c:v>654.49</c:v>
                </c:pt>
                <c:pt idx="3802">
                  <c:v>654.65</c:v>
                </c:pt>
                <c:pt idx="3803">
                  <c:v>654.82000000000005</c:v>
                </c:pt>
                <c:pt idx="3804">
                  <c:v>654.99</c:v>
                </c:pt>
                <c:pt idx="3805">
                  <c:v>655.16</c:v>
                </c:pt>
                <c:pt idx="3806">
                  <c:v>655.32000000000005</c:v>
                </c:pt>
                <c:pt idx="3807">
                  <c:v>655.49</c:v>
                </c:pt>
                <c:pt idx="3808">
                  <c:v>655.66</c:v>
                </c:pt>
                <c:pt idx="3809">
                  <c:v>655.82</c:v>
                </c:pt>
                <c:pt idx="3810">
                  <c:v>655.99</c:v>
                </c:pt>
                <c:pt idx="3811">
                  <c:v>656.16</c:v>
                </c:pt>
                <c:pt idx="3812">
                  <c:v>656.32</c:v>
                </c:pt>
                <c:pt idx="3813">
                  <c:v>656.49</c:v>
                </c:pt>
                <c:pt idx="3814">
                  <c:v>656.66</c:v>
                </c:pt>
                <c:pt idx="3815">
                  <c:v>656.83</c:v>
                </c:pt>
                <c:pt idx="3816">
                  <c:v>656.99</c:v>
                </c:pt>
                <c:pt idx="3817">
                  <c:v>657.16</c:v>
                </c:pt>
                <c:pt idx="3818">
                  <c:v>657.33</c:v>
                </c:pt>
                <c:pt idx="3819">
                  <c:v>657.49</c:v>
                </c:pt>
                <c:pt idx="3820">
                  <c:v>657.66</c:v>
                </c:pt>
                <c:pt idx="3821">
                  <c:v>657.83</c:v>
                </c:pt>
                <c:pt idx="3822">
                  <c:v>658</c:v>
                </c:pt>
                <c:pt idx="3823">
                  <c:v>658.16</c:v>
                </c:pt>
                <c:pt idx="3824">
                  <c:v>658.33</c:v>
                </c:pt>
                <c:pt idx="3825">
                  <c:v>658.5</c:v>
                </c:pt>
                <c:pt idx="3826">
                  <c:v>658.66</c:v>
                </c:pt>
                <c:pt idx="3827">
                  <c:v>658.83</c:v>
                </c:pt>
                <c:pt idx="3828">
                  <c:v>659</c:v>
                </c:pt>
                <c:pt idx="3829">
                  <c:v>659.17</c:v>
                </c:pt>
                <c:pt idx="3830">
                  <c:v>659.33</c:v>
                </c:pt>
                <c:pt idx="3831">
                  <c:v>659.5</c:v>
                </c:pt>
                <c:pt idx="3832">
                  <c:v>659.67</c:v>
                </c:pt>
                <c:pt idx="3833">
                  <c:v>659.84</c:v>
                </c:pt>
                <c:pt idx="3834">
                  <c:v>660</c:v>
                </c:pt>
                <c:pt idx="3835">
                  <c:v>660.17</c:v>
                </c:pt>
                <c:pt idx="3836">
                  <c:v>660.34</c:v>
                </c:pt>
                <c:pt idx="3837">
                  <c:v>660.5</c:v>
                </c:pt>
                <c:pt idx="3838">
                  <c:v>660.67</c:v>
                </c:pt>
                <c:pt idx="3839">
                  <c:v>660.84</c:v>
                </c:pt>
                <c:pt idx="3840">
                  <c:v>661.01</c:v>
                </c:pt>
                <c:pt idx="3841">
                  <c:v>661.17</c:v>
                </c:pt>
                <c:pt idx="3842">
                  <c:v>661.34</c:v>
                </c:pt>
                <c:pt idx="3843">
                  <c:v>661.51</c:v>
                </c:pt>
                <c:pt idx="3844">
                  <c:v>661.68</c:v>
                </c:pt>
                <c:pt idx="3845">
                  <c:v>661.84</c:v>
                </c:pt>
                <c:pt idx="3846">
                  <c:v>662.01</c:v>
                </c:pt>
                <c:pt idx="3847">
                  <c:v>662.18</c:v>
                </c:pt>
                <c:pt idx="3848">
                  <c:v>662.35</c:v>
                </c:pt>
                <c:pt idx="3849">
                  <c:v>662.51</c:v>
                </c:pt>
                <c:pt idx="3850">
                  <c:v>662.68</c:v>
                </c:pt>
                <c:pt idx="3851">
                  <c:v>662.85</c:v>
                </c:pt>
                <c:pt idx="3852">
                  <c:v>663.01</c:v>
                </c:pt>
                <c:pt idx="3853">
                  <c:v>663.18</c:v>
                </c:pt>
                <c:pt idx="3854">
                  <c:v>663.35</c:v>
                </c:pt>
                <c:pt idx="3855">
                  <c:v>663.52</c:v>
                </c:pt>
                <c:pt idx="3856">
                  <c:v>663.68</c:v>
                </c:pt>
                <c:pt idx="3857">
                  <c:v>663.85</c:v>
                </c:pt>
                <c:pt idx="3858">
                  <c:v>664.02</c:v>
                </c:pt>
                <c:pt idx="3859">
                  <c:v>664.19</c:v>
                </c:pt>
                <c:pt idx="3860">
                  <c:v>664.35</c:v>
                </c:pt>
                <c:pt idx="3861">
                  <c:v>664.52</c:v>
                </c:pt>
                <c:pt idx="3862">
                  <c:v>664.69</c:v>
                </c:pt>
                <c:pt idx="3863">
                  <c:v>664.86</c:v>
                </c:pt>
                <c:pt idx="3864">
                  <c:v>665.03</c:v>
                </c:pt>
                <c:pt idx="3865">
                  <c:v>665.19</c:v>
                </c:pt>
                <c:pt idx="3866">
                  <c:v>665.36</c:v>
                </c:pt>
                <c:pt idx="3867">
                  <c:v>665.53</c:v>
                </c:pt>
                <c:pt idx="3868">
                  <c:v>665.69</c:v>
                </c:pt>
                <c:pt idx="3869">
                  <c:v>665.86</c:v>
                </c:pt>
                <c:pt idx="3870">
                  <c:v>666.03</c:v>
                </c:pt>
                <c:pt idx="3871">
                  <c:v>666.2</c:v>
                </c:pt>
                <c:pt idx="3872">
                  <c:v>666.36</c:v>
                </c:pt>
                <c:pt idx="3873">
                  <c:v>666.53</c:v>
                </c:pt>
                <c:pt idx="3874">
                  <c:v>666.7</c:v>
                </c:pt>
                <c:pt idx="3875">
                  <c:v>666.87</c:v>
                </c:pt>
                <c:pt idx="3876">
                  <c:v>667.03</c:v>
                </c:pt>
                <c:pt idx="3877">
                  <c:v>667.2</c:v>
                </c:pt>
                <c:pt idx="3878">
                  <c:v>667.37</c:v>
                </c:pt>
                <c:pt idx="3879">
                  <c:v>667.54</c:v>
                </c:pt>
                <c:pt idx="3880">
                  <c:v>667.7</c:v>
                </c:pt>
                <c:pt idx="3881">
                  <c:v>667.87</c:v>
                </c:pt>
                <c:pt idx="3882">
                  <c:v>668.04</c:v>
                </c:pt>
                <c:pt idx="3883">
                  <c:v>668.2</c:v>
                </c:pt>
                <c:pt idx="3884">
                  <c:v>668.37</c:v>
                </c:pt>
                <c:pt idx="3885">
                  <c:v>668.54</c:v>
                </c:pt>
                <c:pt idx="3886">
                  <c:v>668.71</c:v>
                </c:pt>
                <c:pt idx="3887">
                  <c:v>668.87</c:v>
                </c:pt>
                <c:pt idx="3888">
                  <c:v>669.04</c:v>
                </c:pt>
                <c:pt idx="3889">
                  <c:v>669.21</c:v>
                </c:pt>
                <c:pt idx="3890">
                  <c:v>669.38</c:v>
                </c:pt>
                <c:pt idx="3891">
                  <c:v>669.54</c:v>
                </c:pt>
                <c:pt idx="3892">
                  <c:v>669.71</c:v>
                </c:pt>
                <c:pt idx="3893">
                  <c:v>669.88</c:v>
                </c:pt>
                <c:pt idx="3894">
                  <c:v>670.05</c:v>
                </c:pt>
                <c:pt idx="3895">
                  <c:v>670.21</c:v>
                </c:pt>
                <c:pt idx="3896">
                  <c:v>670.38</c:v>
                </c:pt>
                <c:pt idx="3897">
                  <c:v>670.55</c:v>
                </c:pt>
                <c:pt idx="3898">
                  <c:v>670.71</c:v>
                </c:pt>
                <c:pt idx="3899">
                  <c:v>670.88</c:v>
                </c:pt>
                <c:pt idx="3900">
                  <c:v>671.05</c:v>
                </c:pt>
                <c:pt idx="3901">
                  <c:v>671.22</c:v>
                </c:pt>
                <c:pt idx="3902">
                  <c:v>671.38</c:v>
                </c:pt>
                <c:pt idx="3903">
                  <c:v>671.55</c:v>
                </c:pt>
                <c:pt idx="3904">
                  <c:v>671.72</c:v>
                </c:pt>
                <c:pt idx="3905">
                  <c:v>671.89</c:v>
                </c:pt>
                <c:pt idx="3906">
                  <c:v>672.05</c:v>
                </c:pt>
                <c:pt idx="3907">
                  <c:v>672.22</c:v>
                </c:pt>
                <c:pt idx="3908">
                  <c:v>672.39</c:v>
                </c:pt>
                <c:pt idx="3909">
                  <c:v>672.55</c:v>
                </c:pt>
                <c:pt idx="3910">
                  <c:v>672.72</c:v>
                </c:pt>
                <c:pt idx="3911">
                  <c:v>672.89</c:v>
                </c:pt>
                <c:pt idx="3912">
                  <c:v>673.06</c:v>
                </c:pt>
                <c:pt idx="3913">
                  <c:v>673.22</c:v>
                </c:pt>
                <c:pt idx="3914">
                  <c:v>673.39</c:v>
                </c:pt>
                <c:pt idx="3915">
                  <c:v>673.56</c:v>
                </c:pt>
                <c:pt idx="3916">
                  <c:v>673.73</c:v>
                </c:pt>
                <c:pt idx="3917">
                  <c:v>673.89</c:v>
                </c:pt>
                <c:pt idx="3918">
                  <c:v>674.06</c:v>
                </c:pt>
                <c:pt idx="3919">
                  <c:v>674.23</c:v>
                </c:pt>
                <c:pt idx="3920">
                  <c:v>674.4</c:v>
                </c:pt>
                <c:pt idx="3921">
                  <c:v>674.56</c:v>
                </c:pt>
                <c:pt idx="3922">
                  <c:v>674.73</c:v>
                </c:pt>
                <c:pt idx="3923">
                  <c:v>674.9</c:v>
                </c:pt>
                <c:pt idx="3924">
                  <c:v>675.07</c:v>
                </c:pt>
                <c:pt idx="3925">
                  <c:v>675.23</c:v>
                </c:pt>
                <c:pt idx="3926">
                  <c:v>675.4</c:v>
                </c:pt>
                <c:pt idx="3927">
                  <c:v>675.57</c:v>
                </c:pt>
                <c:pt idx="3928">
                  <c:v>675.73</c:v>
                </c:pt>
                <c:pt idx="3929">
                  <c:v>675.9</c:v>
                </c:pt>
                <c:pt idx="3930">
                  <c:v>676.07</c:v>
                </c:pt>
                <c:pt idx="3931">
                  <c:v>676.24</c:v>
                </c:pt>
                <c:pt idx="3932">
                  <c:v>676.41</c:v>
                </c:pt>
                <c:pt idx="3933">
                  <c:v>676.57</c:v>
                </c:pt>
                <c:pt idx="3934">
                  <c:v>676.74</c:v>
                </c:pt>
                <c:pt idx="3935">
                  <c:v>676.91</c:v>
                </c:pt>
                <c:pt idx="3936">
                  <c:v>677.07</c:v>
                </c:pt>
                <c:pt idx="3937">
                  <c:v>677.24</c:v>
                </c:pt>
                <c:pt idx="3938">
                  <c:v>677.41</c:v>
                </c:pt>
                <c:pt idx="3939">
                  <c:v>677.58</c:v>
                </c:pt>
                <c:pt idx="3940">
                  <c:v>677.74</c:v>
                </c:pt>
                <c:pt idx="3941">
                  <c:v>677.91</c:v>
                </c:pt>
                <c:pt idx="3942">
                  <c:v>678.08</c:v>
                </c:pt>
                <c:pt idx="3943">
                  <c:v>678.24</c:v>
                </c:pt>
                <c:pt idx="3944">
                  <c:v>678.41</c:v>
                </c:pt>
                <c:pt idx="3945">
                  <c:v>678.58</c:v>
                </c:pt>
                <c:pt idx="3946">
                  <c:v>678.75</c:v>
                </c:pt>
                <c:pt idx="3947">
                  <c:v>678.91</c:v>
                </c:pt>
                <c:pt idx="3948">
                  <c:v>679.08</c:v>
                </c:pt>
                <c:pt idx="3949">
                  <c:v>679.25</c:v>
                </c:pt>
                <c:pt idx="3950">
                  <c:v>679.41</c:v>
                </c:pt>
                <c:pt idx="3951">
                  <c:v>679.58</c:v>
                </c:pt>
                <c:pt idx="3952">
                  <c:v>679.75</c:v>
                </c:pt>
                <c:pt idx="3953">
                  <c:v>679.92</c:v>
                </c:pt>
                <c:pt idx="3954">
                  <c:v>680.08</c:v>
                </c:pt>
                <c:pt idx="3955">
                  <c:v>680.25</c:v>
                </c:pt>
                <c:pt idx="3956">
                  <c:v>680.42</c:v>
                </c:pt>
                <c:pt idx="3957">
                  <c:v>680.58</c:v>
                </c:pt>
                <c:pt idx="3958">
                  <c:v>680.75</c:v>
                </c:pt>
                <c:pt idx="3959">
                  <c:v>680.92</c:v>
                </c:pt>
                <c:pt idx="3960">
                  <c:v>681.09</c:v>
                </c:pt>
                <c:pt idx="3961">
                  <c:v>681.25</c:v>
                </c:pt>
                <c:pt idx="3962">
                  <c:v>681.42</c:v>
                </c:pt>
                <c:pt idx="3963">
                  <c:v>681.59</c:v>
                </c:pt>
                <c:pt idx="3964">
                  <c:v>681.76</c:v>
                </c:pt>
                <c:pt idx="3965">
                  <c:v>681.92</c:v>
                </c:pt>
                <c:pt idx="3966">
                  <c:v>682.09</c:v>
                </c:pt>
                <c:pt idx="3967">
                  <c:v>682.26</c:v>
                </c:pt>
                <c:pt idx="3968">
                  <c:v>682.42</c:v>
                </c:pt>
                <c:pt idx="3969">
                  <c:v>682.59</c:v>
                </c:pt>
                <c:pt idx="3970">
                  <c:v>682.76</c:v>
                </c:pt>
                <c:pt idx="3971">
                  <c:v>682.92</c:v>
                </c:pt>
                <c:pt idx="3972">
                  <c:v>683.09</c:v>
                </c:pt>
                <c:pt idx="3973">
                  <c:v>683.26</c:v>
                </c:pt>
                <c:pt idx="3974">
                  <c:v>683.43</c:v>
                </c:pt>
                <c:pt idx="3975">
                  <c:v>683.59</c:v>
                </c:pt>
                <c:pt idx="3976">
                  <c:v>683.76</c:v>
                </c:pt>
                <c:pt idx="3977">
                  <c:v>683.93</c:v>
                </c:pt>
                <c:pt idx="3978">
                  <c:v>684.1</c:v>
                </c:pt>
                <c:pt idx="3979">
                  <c:v>684.26</c:v>
                </c:pt>
                <c:pt idx="3980">
                  <c:v>684.43</c:v>
                </c:pt>
                <c:pt idx="3981">
                  <c:v>684.6</c:v>
                </c:pt>
                <c:pt idx="3982">
                  <c:v>684.76</c:v>
                </c:pt>
                <c:pt idx="3983">
                  <c:v>684.93</c:v>
                </c:pt>
                <c:pt idx="3984">
                  <c:v>685.1</c:v>
                </c:pt>
                <c:pt idx="3985">
                  <c:v>685.27</c:v>
                </c:pt>
                <c:pt idx="3986">
                  <c:v>685.43</c:v>
                </c:pt>
                <c:pt idx="3987">
                  <c:v>685.6</c:v>
                </c:pt>
                <c:pt idx="3988">
                  <c:v>685.77</c:v>
                </c:pt>
                <c:pt idx="3989">
                  <c:v>685.93</c:v>
                </c:pt>
                <c:pt idx="3990">
                  <c:v>686.1</c:v>
                </c:pt>
                <c:pt idx="3991">
                  <c:v>686.27</c:v>
                </c:pt>
                <c:pt idx="3992">
                  <c:v>686.44</c:v>
                </c:pt>
                <c:pt idx="3993">
                  <c:v>686.6</c:v>
                </c:pt>
                <c:pt idx="3994">
                  <c:v>686.77</c:v>
                </c:pt>
                <c:pt idx="3995">
                  <c:v>686.94</c:v>
                </c:pt>
                <c:pt idx="3996">
                  <c:v>687.1</c:v>
                </c:pt>
                <c:pt idx="3997">
                  <c:v>687.27</c:v>
                </c:pt>
                <c:pt idx="3998">
                  <c:v>687.44</c:v>
                </c:pt>
                <c:pt idx="3999">
                  <c:v>687.6</c:v>
                </c:pt>
                <c:pt idx="4000">
                  <c:v>687.77</c:v>
                </c:pt>
                <c:pt idx="4001">
                  <c:v>687.94</c:v>
                </c:pt>
                <c:pt idx="4002">
                  <c:v>688.11</c:v>
                </c:pt>
                <c:pt idx="4003">
                  <c:v>688.27</c:v>
                </c:pt>
                <c:pt idx="4004">
                  <c:v>688.44</c:v>
                </c:pt>
                <c:pt idx="4005">
                  <c:v>688.61</c:v>
                </c:pt>
                <c:pt idx="4006">
                  <c:v>688.77</c:v>
                </c:pt>
                <c:pt idx="4007">
                  <c:v>688.94</c:v>
                </c:pt>
                <c:pt idx="4008">
                  <c:v>689.11</c:v>
                </c:pt>
                <c:pt idx="4009">
                  <c:v>689.28</c:v>
                </c:pt>
                <c:pt idx="4010">
                  <c:v>689.44</c:v>
                </c:pt>
                <c:pt idx="4011">
                  <c:v>689.61</c:v>
                </c:pt>
                <c:pt idx="4012">
                  <c:v>689.78</c:v>
                </c:pt>
                <c:pt idx="4013">
                  <c:v>689.95</c:v>
                </c:pt>
                <c:pt idx="4014">
                  <c:v>690.11</c:v>
                </c:pt>
                <c:pt idx="4015">
                  <c:v>690.28</c:v>
                </c:pt>
                <c:pt idx="4016">
                  <c:v>690.45</c:v>
                </c:pt>
                <c:pt idx="4017">
                  <c:v>690.61</c:v>
                </c:pt>
                <c:pt idx="4018">
                  <c:v>690.78</c:v>
                </c:pt>
                <c:pt idx="4019">
                  <c:v>690.95</c:v>
                </c:pt>
                <c:pt idx="4020">
                  <c:v>691.12</c:v>
                </c:pt>
                <c:pt idx="4021">
                  <c:v>691.28</c:v>
                </c:pt>
                <c:pt idx="4022">
                  <c:v>691.45</c:v>
                </c:pt>
                <c:pt idx="4023">
                  <c:v>691.62</c:v>
                </c:pt>
                <c:pt idx="4024">
                  <c:v>691.78</c:v>
                </c:pt>
                <c:pt idx="4025">
                  <c:v>691.95</c:v>
                </c:pt>
                <c:pt idx="4026">
                  <c:v>692.12</c:v>
                </c:pt>
                <c:pt idx="4027">
                  <c:v>692.28</c:v>
                </c:pt>
                <c:pt idx="4028">
                  <c:v>692.45</c:v>
                </c:pt>
                <c:pt idx="4029">
                  <c:v>692.62</c:v>
                </c:pt>
                <c:pt idx="4030">
                  <c:v>692.79</c:v>
                </c:pt>
                <c:pt idx="4031">
                  <c:v>692.95</c:v>
                </c:pt>
                <c:pt idx="4032">
                  <c:v>693.12</c:v>
                </c:pt>
                <c:pt idx="4033">
                  <c:v>693.29</c:v>
                </c:pt>
                <c:pt idx="4034">
                  <c:v>693.45</c:v>
                </c:pt>
                <c:pt idx="4035">
                  <c:v>693.62</c:v>
                </c:pt>
                <c:pt idx="4036">
                  <c:v>693.79</c:v>
                </c:pt>
                <c:pt idx="4037">
                  <c:v>693.96</c:v>
                </c:pt>
                <c:pt idx="4038">
                  <c:v>694.12</c:v>
                </c:pt>
                <c:pt idx="4039">
                  <c:v>694.29</c:v>
                </c:pt>
                <c:pt idx="4040">
                  <c:v>694.46</c:v>
                </c:pt>
                <c:pt idx="4041">
                  <c:v>694.62</c:v>
                </c:pt>
                <c:pt idx="4042">
                  <c:v>694.79</c:v>
                </c:pt>
                <c:pt idx="4043">
                  <c:v>694.96</c:v>
                </c:pt>
                <c:pt idx="4044">
                  <c:v>695.13</c:v>
                </c:pt>
                <c:pt idx="4045">
                  <c:v>695.29</c:v>
                </c:pt>
                <c:pt idx="4046">
                  <c:v>695.46</c:v>
                </c:pt>
                <c:pt idx="4047">
                  <c:v>695.63</c:v>
                </c:pt>
                <c:pt idx="4048">
                  <c:v>695.8</c:v>
                </c:pt>
                <c:pt idx="4049">
                  <c:v>695.96</c:v>
                </c:pt>
                <c:pt idx="4050">
                  <c:v>696.13</c:v>
                </c:pt>
                <c:pt idx="4051">
                  <c:v>696.3</c:v>
                </c:pt>
                <c:pt idx="4052">
                  <c:v>696.46</c:v>
                </c:pt>
                <c:pt idx="4053">
                  <c:v>696.63</c:v>
                </c:pt>
                <c:pt idx="4054">
                  <c:v>696.8</c:v>
                </c:pt>
                <c:pt idx="4055">
                  <c:v>696.97</c:v>
                </c:pt>
                <c:pt idx="4056">
                  <c:v>697.13</c:v>
                </c:pt>
                <c:pt idx="4057">
                  <c:v>697.3</c:v>
                </c:pt>
                <c:pt idx="4058">
                  <c:v>697.47</c:v>
                </c:pt>
                <c:pt idx="4059">
                  <c:v>697.64</c:v>
                </c:pt>
                <c:pt idx="4060">
                  <c:v>697.8</c:v>
                </c:pt>
                <c:pt idx="4061">
                  <c:v>697.97</c:v>
                </c:pt>
                <c:pt idx="4062">
                  <c:v>698.14</c:v>
                </c:pt>
                <c:pt idx="4063">
                  <c:v>698.3</c:v>
                </c:pt>
                <c:pt idx="4064">
                  <c:v>698.47</c:v>
                </c:pt>
                <c:pt idx="4065">
                  <c:v>698.64</c:v>
                </c:pt>
                <c:pt idx="4066">
                  <c:v>698.81</c:v>
                </c:pt>
                <c:pt idx="4067">
                  <c:v>698.97</c:v>
                </c:pt>
                <c:pt idx="4068">
                  <c:v>699.14</c:v>
                </c:pt>
                <c:pt idx="4069">
                  <c:v>699.31</c:v>
                </c:pt>
                <c:pt idx="4070">
                  <c:v>699.48</c:v>
                </c:pt>
                <c:pt idx="4071">
                  <c:v>699.64</c:v>
                </c:pt>
                <c:pt idx="4072">
                  <c:v>699.81</c:v>
                </c:pt>
                <c:pt idx="4073">
                  <c:v>699.98</c:v>
                </c:pt>
                <c:pt idx="4074">
                  <c:v>700.15</c:v>
                </c:pt>
                <c:pt idx="4075">
                  <c:v>700.31</c:v>
                </c:pt>
                <c:pt idx="4076">
                  <c:v>700.48</c:v>
                </c:pt>
                <c:pt idx="4077">
                  <c:v>700.65</c:v>
                </c:pt>
                <c:pt idx="4078">
                  <c:v>700.81</c:v>
                </c:pt>
                <c:pt idx="4079">
                  <c:v>700.98</c:v>
                </c:pt>
                <c:pt idx="4080">
                  <c:v>701.15</c:v>
                </c:pt>
                <c:pt idx="4081">
                  <c:v>701.31</c:v>
                </c:pt>
                <c:pt idx="4082">
                  <c:v>701.48</c:v>
                </c:pt>
                <c:pt idx="4083">
                  <c:v>701.65</c:v>
                </c:pt>
                <c:pt idx="4084">
                  <c:v>701.82</c:v>
                </c:pt>
                <c:pt idx="4085">
                  <c:v>701.98</c:v>
                </c:pt>
                <c:pt idx="4086">
                  <c:v>702.15</c:v>
                </c:pt>
                <c:pt idx="4087">
                  <c:v>702.32</c:v>
                </c:pt>
                <c:pt idx="4088">
                  <c:v>702.48</c:v>
                </c:pt>
                <c:pt idx="4089">
                  <c:v>702.65</c:v>
                </c:pt>
                <c:pt idx="4090">
                  <c:v>702.82</c:v>
                </c:pt>
                <c:pt idx="4091">
                  <c:v>702.98</c:v>
                </c:pt>
                <c:pt idx="4092">
                  <c:v>703.15</c:v>
                </c:pt>
                <c:pt idx="4093">
                  <c:v>703.32</c:v>
                </c:pt>
                <c:pt idx="4094">
                  <c:v>703.49</c:v>
                </c:pt>
                <c:pt idx="4095">
                  <c:v>703.65</c:v>
                </c:pt>
                <c:pt idx="4096">
                  <c:v>703.82</c:v>
                </c:pt>
                <c:pt idx="4097">
                  <c:v>703.99</c:v>
                </c:pt>
                <c:pt idx="4098">
                  <c:v>704.15</c:v>
                </c:pt>
                <c:pt idx="4099">
                  <c:v>704.32</c:v>
                </c:pt>
                <c:pt idx="4100">
                  <c:v>704.49</c:v>
                </c:pt>
                <c:pt idx="4101">
                  <c:v>704.65</c:v>
                </c:pt>
                <c:pt idx="4102">
                  <c:v>704.82</c:v>
                </c:pt>
                <c:pt idx="4103">
                  <c:v>704.99</c:v>
                </c:pt>
                <c:pt idx="4104">
                  <c:v>705.15</c:v>
                </c:pt>
                <c:pt idx="4105">
                  <c:v>705.32</c:v>
                </c:pt>
                <c:pt idx="4106">
                  <c:v>705.49</c:v>
                </c:pt>
                <c:pt idx="4107">
                  <c:v>705.66</c:v>
                </c:pt>
                <c:pt idx="4108">
                  <c:v>705.82</c:v>
                </c:pt>
                <c:pt idx="4109">
                  <c:v>705.99</c:v>
                </c:pt>
                <c:pt idx="4110">
                  <c:v>706.16</c:v>
                </c:pt>
                <c:pt idx="4111">
                  <c:v>706.32</c:v>
                </c:pt>
                <c:pt idx="4112">
                  <c:v>706.49</c:v>
                </c:pt>
                <c:pt idx="4113">
                  <c:v>706.66</c:v>
                </c:pt>
                <c:pt idx="4114">
                  <c:v>706.82</c:v>
                </c:pt>
                <c:pt idx="4115">
                  <c:v>706.99</c:v>
                </c:pt>
                <c:pt idx="4116">
                  <c:v>707.16</c:v>
                </c:pt>
                <c:pt idx="4117">
                  <c:v>707.33</c:v>
                </c:pt>
                <c:pt idx="4118">
                  <c:v>707.49</c:v>
                </c:pt>
                <c:pt idx="4119">
                  <c:v>707.66</c:v>
                </c:pt>
                <c:pt idx="4120">
                  <c:v>707.83</c:v>
                </c:pt>
                <c:pt idx="4121">
                  <c:v>707.99</c:v>
                </c:pt>
                <c:pt idx="4122">
                  <c:v>708.16</c:v>
                </c:pt>
                <c:pt idx="4123">
                  <c:v>708.33</c:v>
                </c:pt>
                <c:pt idx="4124">
                  <c:v>708.49</c:v>
                </c:pt>
                <c:pt idx="4125">
                  <c:v>708.66</c:v>
                </c:pt>
                <c:pt idx="4126">
                  <c:v>708.83</c:v>
                </c:pt>
                <c:pt idx="4127">
                  <c:v>708.99</c:v>
                </c:pt>
                <c:pt idx="4128">
                  <c:v>709.16</c:v>
                </c:pt>
                <c:pt idx="4129">
                  <c:v>709.33</c:v>
                </c:pt>
                <c:pt idx="4130">
                  <c:v>709.5</c:v>
                </c:pt>
                <c:pt idx="4131">
                  <c:v>709.66</c:v>
                </c:pt>
                <c:pt idx="4132">
                  <c:v>709.83</c:v>
                </c:pt>
                <c:pt idx="4133">
                  <c:v>710</c:v>
                </c:pt>
                <c:pt idx="4134">
                  <c:v>710.16</c:v>
                </c:pt>
                <c:pt idx="4135">
                  <c:v>710.33</c:v>
                </c:pt>
                <c:pt idx="4136">
                  <c:v>710.5</c:v>
                </c:pt>
                <c:pt idx="4137">
                  <c:v>710.66</c:v>
                </c:pt>
                <c:pt idx="4138">
                  <c:v>710.83</c:v>
                </c:pt>
                <c:pt idx="4139">
                  <c:v>711</c:v>
                </c:pt>
                <c:pt idx="4140">
                  <c:v>711.16</c:v>
                </c:pt>
                <c:pt idx="4141">
                  <c:v>711.33</c:v>
                </c:pt>
                <c:pt idx="4142">
                  <c:v>711.5</c:v>
                </c:pt>
                <c:pt idx="4143">
                  <c:v>711.66</c:v>
                </c:pt>
                <c:pt idx="4144">
                  <c:v>711.83</c:v>
                </c:pt>
                <c:pt idx="4145">
                  <c:v>712</c:v>
                </c:pt>
                <c:pt idx="4146">
                  <c:v>712.16</c:v>
                </c:pt>
                <c:pt idx="4147">
                  <c:v>712.33</c:v>
                </c:pt>
                <c:pt idx="4148">
                  <c:v>712.5</c:v>
                </c:pt>
                <c:pt idx="4149">
                  <c:v>712.66</c:v>
                </c:pt>
                <c:pt idx="4150">
                  <c:v>712.83</c:v>
                </c:pt>
                <c:pt idx="4151">
                  <c:v>713</c:v>
                </c:pt>
                <c:pt idx="4152">
                  <c:v>713.16</c:v>
                </c:pt>
                <c:pt idx="4153">
                  <c:v>713.33</c:v>
                </c:pt>
                <c:pt idx="4154">
                  <c:v>713.5</c:v>
                </c:pt>
                <c:pt idx="4155">
                  <c:v>713.66</c:v>
                </c:pt>
                <c:pt idx="4156">
                  <c:v>713.83</c:v>
                </c:pt>
                <c:pt idx="4157">
                  <c:v>714</c:v>
                </c:pt>
                <c:pt idx="4158">
                  <c:v>714.16</c:v>
                </c:pt>
                <c:pt idx="4159">
                  <c:v>714.33</c:v>
                </c:pt>
                <c:pt idx="4160">
                  <c:v>714.5</c:v>
                </c:pt>
                <c:pt idx="4161">
                  <c:v>714.66</c:v>
                </c:pt>
                <c:pt idx="4162">
                  <c:v>714.83</c:v>
                </c:pt>
                <c:pt idx="4163">
                  <c:v>715</c:v>
                </c:pt>
                <c:pt idx="4164">
                  <c:v>715.16</c:v>
                </c:pt>
                <c:pt idx="4165">
                  <c:v>715.33</c:v>
                </c:pt>
                <c:pt idx="4166">
                  <c:v>715.5</c:v>
                </c:pt>
                <c:pt idx="4167">
                  <c:v>715.66</c:v>
                </c:pt>
                <c:pt idx="4168">
                  <c:v>715.83</c:v>
                </c:pt>
                <c:pt idx="4169">
                  <c:v>716</c:v>
                </c:pt>
                <c:pt idx="4170">
                  <c:v>716.17</c:v>
                </c:pt>
                <c:pt idx="4171">
                  <c:v>716.33</c:v>
                </c:pt>
                <c:pt idx="4172">
                  <c:v>716.5</c:v>
                </c:pt>
                <c:pt idx="4173">
                  <c:v>716.67</c:v>
                </c:pt>
                <c:pt idx="4174">
                  <c:v>716.83</c:v>
                </c:pt>
                <c:pt idx="4175">
                  <c:v>717</c:v>
                </c:pt>
                <c:pt idx="4176">
                  <c:v>717.17</c:v>
                </c:pt>
                <c:pt idx="4177">
                  <c:v>717.33</c:v>
                </c:pt>
                <c:pt idx="4178">
                  <c:v>717.5</c:v>
                </c:pt>
                <c:pt idx="4179">
                  <c:v>717.67</c:v>
                </c:pt>
                <c:pt idx="4180">
                  <c:v>717.83</c:v>
                </c:pt>
                <c:pt idx="4181">
                  <c:v>718</c:v>
                </c:pt>
                <c:pt idx="4182">
                  <c:v>718.17</c:v>
                </c:pt>
                <c:pt idx="4183">
                  <c:v>718.33</c:v>
                </c:pt>
                <c:pt idx="4184">
                  <c:v>718.5</c:v>
                </c:pt>
                <c:pt idx="4185">
                  <c:v>718.67</c:v>
                </c:pt>
                <c:pt idx="4186">
                  <c:v>718.83</c:v>
                </c:pt>
                <c:pt idx="4187">
                  <c:v>719</c:v>
                </c:pt>
                <c:pt idx="4188">
                  <c:v>719.17</c:v>
                </c:pt>
                <c:pt idx="4189">
                  <c:v>719.33</c:v>
                </c:pt>
                <c:pt idx="4190">
                  <c:v>719.5</c:v>
                </c:pt>
                <c:pt idx="4191">
                  <c:v>719.67</c:v>
                </c:pt>
                <c:pt idx="4192">
                  <c:v>719.83</c:v>
                </c:pt>
                <c:pt idx="4193">
                  <c:v>720</c:v>
                </c:pt>
                <c:pt idx="4194">
                  <c:v>720.17</c:v>
                </c:pt>
                <c:pt idx="4195">
                  <c:v>720.34</c:v>
                </c:pt>
                <c:pt idx="4196">
                  <c:v>720.5</c:v>
                </c:pt>
                <c:pt idx="4197">
                  <c:v>720.67</c:v>
                </c:pt>
                <c:pt idx="4198">
                  <c:v>720.84</c:v>
                </c:pt>
                <c:pt idx="4199">
                  <c:v>721</c:v>
                </c:pt>
                <c:pt idx="4200">
                  <c:v>721.17</c:v>
                </c:pt>
                <c:pt idx="4201">
                  <c:v>721.34</c:v>
                </c:pt>
                <c:pt idx="4202">
                  <c:v>721.5</c:v>
                </c:pt>
                <c:pt idx="4203">
                  <c:v>721.67</c:v>
                </c:pt>
                <c:pt idx="4204">
                  <c:v>721.84</c:v>
                </c:pt>
                <c:pt idx="4205">
                  <c:v>722</c:v>
                </c:pt>
                <c:pt idx="4206">
                  <c:v>722.17</c:v>
                </c:pt>
                <c:pt idx="4207">
                  <c:v>722.34</c:v>
                </c:pt>
                <c:pt idx="4208">
                  <c:v>722.5</c:v>
                </c:pt>
                <c:pt idx="4209">
                  <c:v>722.67</c:v>
                </c:pt>
                <c:pt idx="4210">
                  <c:v>722.84</c:v>
                </c:pt>
                <c:pt idx="4211">
                  <c:v>723</c:v>
                </c:pt>
                <c:pt idx="4212">
                  <c:v>723.17</c:v>
                </c:pt>
                <c:pt idx="4213">
                  <c:v>723.34</c:v>
                </c:pt>
                <c:pt idx="4214">
                  <c:v>723.5</c:v>
                </c:pt>
                <c:pt idx="4215">
                  <c:v>723.67</c:v>
                </c:pt>
                <c:pt idx="4216">
                  <c:v>723.84</c:v>
                </c:pt>
                <c:pt idx="4217">
                  <c:v>724</c:v>
                </c:pt>
                <c:pt idx="4218">
                  <c:v>724.17</c:v>
                </c:pt>
                <c:pt idx="4219">
                  <c:v>724.34</c:v>
                </c:pt>
                <c:pt idx="4220">
                  <c:v>724.51</c:v>
                </c:pt>
                <c:pt idx="4221">
                  <c:v>724.67</c:v>
                </c:pt>
                <c:pt idx="4222">
                  <c:v>724.84</c:v>
                </c:pt>
                <c:pt idx="4223">
                  <c:v>725.01</c:v>
                </c:pt>
                <c:pt idx="4224">
                  <c:v>725.17</c:v>
                </c:pt>
                <c:pt idx="4225">
                  <c:v>725.34</c:v>
                </c:pt>
                <c:pt idx="4226">
                  <c:v>725.51</c:v>
                </c:pt>
                <c:pt idx="4227">
                  <c:v>725.68</c:v>
                </c:pt>
                <c:pt idx="4228">
                  <c:v>725.84</c:v>
                </c:pt>
                <c:pt idx="4229">
                  <c:v>726.01</c:v>
                </c:pt>
                <c:pt idx="4230">
                  <c:v>726.18</c:v>
                </c:pt>
                <c:pt idx="4231">
                  <c:v>726.34</c:v>
                </c:pt>
                <c:pt idx="4232">
                  <c:v>726.51</c:v>
                </c:pt>
                <c:pt idx="4233">
                  <c:v>726.68</c:v>
                </c:pt>
                <c:pt idx="4234">
                  <c:v>726.85</c:v>
                </c:pt>
                <c:pt idx="4235">
                  <c:v>727.01</c:v>
                </c:pt>
                <c:pt idx="4236">
                  <c:v>727.18</c:v>
                </c:pt>
                <c:pt idx="4237">
                  <c:v>727.35</c:v>
                </c:pt>
                <c:pt idx="4238">
                  <c:v>727.51</c:v>
                </c:pt>
                <c:pt idx="4239">
                  <c:v>727.68</c:v>
                </c:pt>
                <c:pt idx="4240">
                  <c:v>727.85</c:v>
                </c:pt>
                <c:pt idx="4241">
                  <c:v>728.01</c:v>
                </c:pt>
                <c:pt idx="4242">
                  <c:v>728.18</c:v>
                </c:pt>
                <c:pt idx="4243">
                  <c:v>728.35</c:v>
                </c:pt>
                <c:pt idx="4244">
                  <c:v>728.52</c:v>
                </c:pt>
                <c:pt idx="4245">
                  <c:v>728.68</c:v>
                </c:pt>
                <c:pt idx="4246">
                  <c:v>728.85</c:v>
                </c:pt>
                <c:pt idx="4247">
                  <c:v>729.02</c:v>
                </c:pt>
                <c:pt idx="4248">
                  <c:v>729.18</c:v>
                </c:pt>
                <c:pt idx="4249">
                  <c:v>729.35</c:v>
                </c:pt>
                <c:pt idx="4250">
                  <c:v>729.52</c:v>
                </c:pt>
                <c:pt idx="4251">
                  <c:v>729.68</c:v>
                </c:pt>
                <c:pt idx="4252">
                  <c:v>729.85</c:v>
                </c:pt>
                <c:pt idx="4253">
                  <c:v>730.02</c:v>
                </c:pt>
                <c:pt idx="4254">
                  <c:v>730.18</c:v>
                </c:pt>
                <c:pt idx="4255">
                  <c:v>730.35</c:v>
                </c:pt>
                <c:pt idx="4256">
                  <c:v>730.52</c:v>
                </c:pt>
                <c:pt idx="4257">
                  <c:v>730.69</c:v>
                </c:pt>
                <c:pt idx="4258">
                  <c:v>730.85</c:v>
                </c:pt>
                <c:pt idx="4259">
                  <c:v>731.02</c:v>
                </c:pt>
                <c:pt idx="4260">
                  <c:v>731.19</c:v>
                </c:pt>
                <c:pt idx="4261">
                  <c:v>731.35</c:v>
                </c:pt>
                <c:pt idx="4262">
                  <c:v>731.52</c:v>
                </c:pt>
                <c:pt idx="4263">
                  <c:v>731.69</c:v>
                </c:pt>
                <c:pt idx="4264">
                  <c:v>731.86</c:v>
                </c:pt>
                <c:pt idx="4265">
                  <c:v>732.02</c:v>
                </c:pt>
                <c:pt idx="4266">
                  <c:v>732.19</c:v>
                </c:pt>
                <c:pt idx="4267">
                  <c:v>732.36</c:v>
                </c:pt>
                <c:pt idx="4268">
                  <c:v>732.52</c:v>
                </c:pt>
                <c:pt idx="4269">
                  <c:v>732.69</c:v>
                </c:pt>
                <c:pt idx="4270">
                  <c:v>732.86</c:v>
                </c:pt>
                <c:pt idx="4271">
                  <c:v>733.03</c:v>
                </c:pt>
                <c:pt idx="4272">
                  <c:v>733.19</c:v>
                </c:pt>
                <c:pt idx="4273">
                  <c:v>733.36</c:v>
                </c:pt>
                <c:pt idx="4274">
                  <c:v>733.53</c:v>
                </c:pt>
                <c:pt idx="4275">
                  <c:v>733.69</c:v>
                </c:pt>
                <c:pt idx="4276">
                  <c:v>733.86</c:v>
                </c:pt>
                <c:pt idx="4277">
                  <c:v>734.03</c:v>
                </c:pt>
                <c:pt idx="4278">
                  <c:v>734.2</c:v>
                </c:pt>
                <c:pt idx="4279">
                  <c:v>734.36</c:v>
                </c:pt>
                <c:pt idx="4280">
                  <c:v>734.53</c:v>
                </c:pt>
                <c:pt idx="4281">
                  <c:v>734.7</c:v>
                </c:pt>
                <c:pt idx="4282">
                  <c:v>734.86</c:v>
                </c:pt>
                <c:pt idx="4283">
                  <c:v>735.03</c:v>
                </c:pt>
                <c:pt idx="4284">
                  <c:v>735.2</c:v>
                </c:pt>
                <c:pt idx="4285">
                  <c:v>735.37</c:v>
                </c:pt>
                <c:pt idx="4286">
                  <c:v>735.53</c:v>
                </c:pt>
                <c:pt idx="4287">
                  <c:v>735.7</c:v>
                </c:pt>
                <c:pt idx="4288">
                  <c:v>735.87</c:v>
                </c:pt>
                <c:pt idx="4289">
                  <c:v>736.03</c:v>
                </c:pt>
                <c:pt idx="4290">
                  <c:v>736.2</c:v>
                </c:pt>
                <c:pt idx="4291">
                  <c:v>736.37</c:v>
                </c:pt>
                <c:pt idx="4292">
                  <c:v>736.53</c:v>
                </c:pt>
                <c:pt idx="4293">
                  <c:v>736.7</c:v>
                </c:pt>
                <c:pt idx="4294">
                  <c:v>736.87</c:v>
                </c:pt>
                <c:pt idx="4295">
                  <c:v>737.03</c:v>
                </c:pt>
                <c:pt idx="4296">
                  <c:v>737.2</c:v>
                </c:pt>
                <c:pt idx="4297">
                  <c:v>737.37</c:v>
                </c:pt>
                <c:pt idx="4298">
                  <c:v>737.54</c:v>
                </c:pt>
                <c:pt idx="4299">
                  <c:v>737.7</c:v>
                </c:pt>
                <c:pt idx="4300">
                  <c:v>737.87</c:v>
                </c:pt>
                <c:pt idx="4301">
                  <c:v>738.04</c:v>
                </c:pt>
                <c:pt idx="4302">
                  <c:v>738.2</c:v>
                </c:pt>
                <c:pt idx="4303">
                  <c:v>738.37</c:v>
                </c:pt>
                <c:pt idx="4304">
                  <c:v>738.54</c:v>
                </c:pt>
                <c:pt idx="4305">
                  <c:v>738.71</c:v>
                </c:pt>
                <c:pt idx="4306">
                  <c:v>738.87</c:v>
                </c:pt>
                <c:pt idx="4307">
                  <c:v>739.04</c:v>
                </c:pt>
                <c:pt idx="4308">
                  <c:v>739.21</c:v>
                </c:pt>
                <c:pt idx="4309">
                  <c:v>739.37</c:v>
                </c:pt>
                <c:pt idx="4310">
                  <c:v>739.54</c:v>
                </c:pt>
                <c:pt idx="4311">
                  <c:v>739.71</c:v>
                </c:pt>
                <c:pt idx="4312">
                  <c:v>739.87</c:v>
                </c:pt>
                <c:pt idx="4313">
                  <c:v>740.04</c:v>
                </c:pt>
                <c:pt idx="4314">
                  <c:v>740.21</c:v>
                </c:pt>
                <c:pt idx="4315">
                  <c:v>740.38</c:v>
                </c:pt>
                <c:pt idx="4316">
                  <c:v>740.54</c:v>
                </c:pt>
                <c:pt idx="4317">
                  <c:v>740.71</c:v>
                </c:pt>
                <c:pt idx="4318">
                  <c:v>740.88</c:v>
                </c:pt>
                <c:pt idx="4319">
                  <c:v>741.04</c:v>
                </c:pt>
                <c:pt idx="4320">
                  <c:v>741.21</c:v>
                </c:pt>
                <c:pt idx="4321">
                  <c:v>741.38</c:v>
                </c:pt>
                <c:pt idx="4322">
                  <c:v>741.54</c:v>
                </c:pt>
                <c:pt idx="4323">
                  <c:v>741.71</c:v>
                </c:pt>
                <c:pt idx="4324">
                  <c:v>741.88</c:v>
                </c:pt>
                <c:pt idx="4325">
                  <c:v>742.04</c:v>
                </c:pt>
                <c:pt idx="4326">
                  <c:v>742.21</c:v>
                </c:pt>
                <c:pt idx="4327">
                  <c:v>742.38</c:v>
                </c:pt>
                <c:pt idx="4328">
                  <c:v>742.55</c:v>
                </c:pt>
                <c:pt idx="4329">
                  <c:v>742.71</c:v>
                </c:pt>
                <c:pt idx="4330">
                  <c:v>742.88</c:v>
                </c:pt>
                <c:pt idx="4331">
                  <c:v>743.05</c:v>
                </c:pt>
                <c:pt idx="4332">
                  <c:v>743.21</c:v>
                </c:pt>
                <c:pt idx="4333">
                  <c:v>743.38</c:v>
                </c:pt>
                <c:pt idx="4334">
                  <c:v>743.55</c:v>
                </c:pt>
                <c:pt idx="4335">
                  <c:v>743.71</c:v>
                </c:pt>
                <c:pt idx="4336">
                  <c:v>743.88</c:v>
                </c:pt>
                <c:pt idx="4337">
                  <c:v>744.05</c:v>
                </c:pt>
                <c:pt idx="4338">
                  <c:v>744.21</c:v>
                </c:pt>
                <c:pt idx="4339">
                  <c:v>744.38</c:v>
                </c:pt>
                <c:pt idx="4340">
                  <c:v>744.55</c:v>
                </c:pt>
                <c:pt idx="4341">
                  <c:v>744.72</c:v>
                </c:pt>
                <c:pt idx="4342">
                  <c:v>744.88</c:v>
                </c:pt>
                <c:pt idx="4343">
                  <c:v>745.05</c:v>
                </c:pt>
                <c:pt idx="4344">
                  <c:v>745.22</c:v>
                </c:pt>
                <c:pt idx="4345">
                  <c:v>745.38</c:v>
                </c:pt>
                <c:pt idx="4346">
                  <c:v>745.55</c:v>
                </c:pt>
                <c:pt idx="4347">
                  <c:v>745.72</c:v>
                </c:pt>
                <c:pt idx="4348">
                  <c:v>745.88</c:v>
                </c:pt>
                <c:pt idx="4349">
                  <c:v>746.05</c:v>
                </c:pt>
                <c:pt idx="4350">
                  <c:v>746.22</c:v>
                </c:pt>
                <c:pt idx="4351">
                  <c:v>746.39</c:v>
                </c:pt>
                <c:pt idx="4352">
                  <c:v>746.55</c:v>
                </c:pt>
                <c:pt idx="4353">
                  <c:v>746.72</c:v>
                </c:pt>
                <c:pt idx="4354">
                  <c:v>746.89</c:v>
                </c:pt>
                <c:pt idx="4355">
                  <c:v>747.05</c:v>
                </c:pt>
                <c:pt idx="4356">
                  <c:v>747.22</c:v>
                </c:pt>
                <c:pt idx="4357">
                  <c:v>747.39</c:v>
                </c:pt>
                <c:pt idx="4358">
                  <c:v>747.55</c:v>
                </c:pt>
                <c:pt idx="4359">
                  <c:v>747.72</c:v>
                </c:pt>
                <c:pt idx="4360">
                  <c:v>747.89</c:v>
                </c:pt>
                <c:pt idx="4361">
                  <c:v>748.05</c:v>
                </c:pt>
                <c:pt idx="4362">
                  <c:v>748.22</c:v>
                </c:pt>
                <c:pt idx="4363">
                  <c:v>748.39</c:v>
                </c:pt>
                <c:pt idx="4364">
                  <c:v>748.56</c:v>
                </c:pt>
                <c:pt idx="4365">
                  <c:v>748.72</c:v>
                </c:pt>
                <c:pt idx="4366">
                  <c:v>748.89</c:v>
                </c:pt>
                <c:pt idx="4367">
                  <c:v>749.06</c:v>
                </c:pt>
                <c:pt idx="4368">
                  <c:v>749.22</c:v>
                </c:pt>
                <c:pt idx="4369">
                  <c:v>749.39</c:v>
                </c:pt>
                <c:pt idx="4370">
                  <c:v>749.56</c:v>
                </c:pt>
                <c:pt idx="4371">
                  <c:v>749.73</c:v>
                </c:pt>
                <c:pt idx="4372">
                  <c:v>749.89</c:v>
                </c:pt>
                <c:pt idx="4373">
                  <c:v>750.06</c:v>
                </c:pt>
                <c:pt idx="4374">
                  <c:v>750.23</c:v>
                </c:pt>
                <c:pt idx="4375">
                  <c:v>750.4</c:v>
                </c:pt>
                <c:pt idx="4376">
                  <c:v>750.57</c:v>
                </c:pt>
                <c:pt idx="4377">
                  <c:v>750.73</c:v>
                </c:pt>
                <c:pt idx="4378">
                  <c:v>750.9</c:v>
                </c:pt>
                <c:pt idx="4379">
                  <c:v>751.07</c:v>
                </c:pt>
                <c:pt idx="4380">
                  <c:v>751.24</c:v>
                </c:pt>
                <c:pt idx="4381">
                  <c:v>751.41</c:v>
                </c:pt>
                <c:pt idx="4382">
                  <c:v>751.58</c:v>
                </c:pt>
                <c:pt idx="4383">
                  <c:v>751.74</c:v>
                </c:pt>
                <c:pt idx="4384">
                  <c:v>751.91</c:v>
                </c:pt>
                <c:pt idx="4385">
                  <c:v>752.08</c:v>
                </c:pt>
                <c:pt idx="4386">
                  <c:v>752.25</c:v>
                </c:pt>
                <c:pt idx="4387">
                  <c:v>752.42</c:v>
                </c:pt>
                <c:pt idx="4388">
                  <c:v>752.59</c:v>
                </c:pt>
                <c:pt idx="4389">
                  <c:v>752.76</c:v>
                </c:pt>
                <c:pt idx="4390">
                  <c:v>752.93</c:v>
                </c:pt>
                <c:pt idx="4391">
                  <c:v>753.1</c:v>
                </c:pt>
                <c:pt idx="4392">
                  <c:v>753.26</c:v>
                </c:pt>
                <c:pt idx="4393">
                  <c:v>753.43</c:v>
                </c:pt>
                <c:pt idx="4394">
                  <c:v>753.6</c:v>
                </c:pt>
                <c:pt idx="4395">
                  <c:v>753.77</c:v>
                </c:pt>
                <c:pt idx="4396">
                  <c:v>753.94</c:v>
                </c:pt>
                <c:pt idx="4397">
                  <c:v>754.11</c:v>
                </c:pt>
                <c:pt idx="4398">
                  <c:v>754.28</c:v>
                </c:pt>
                <c:pt idx="4399">
                  <c:v>754.45</c:v>
                </c:pt>
                <c:pt idx="4400">
                  <c:v>754.61</c:v>
                </c:pt>
                <c:pt idx="4401">
                  <c:v>754.78</c:v>
                </c:pt>
                <c:pt idx="4402">
                  <c:v>754.95</c:v>
                </c:pt>
                <c:pt idx="4403">
                  <c:v>755.12</c:v>
                </c:pt>
                <c:pt idx="4404">
                  <c:v>755.29</c:v>
                </c:pt>
                <c:pt idx="4405">
                  <c:v>755.46</c:v>
                </c:pt>
                <c:pt idx="4406">
                  <c:v>755.63</c:v>
                </c:pt>
                <c:pt idx="4407">
                  <c:v>755.8</c:v>
                </c:pt>
                <c:pt idx="4408">
                  <c:v>755.97</c:v>
                </c:pt>
                <c:pt idx="4409">
                  <c:v>756.14</c:v>
                </c:pt>
                <c:pt idx="4410">
                  <c:v>756.31</c:v>
                </c:pt>
                <c:pt idx="4411">
                  <c:v>756.47</c:v>
                </c:pt>
                <c:pt idx="4412">
                  <c:v>756.64</c:v>
                </c:pt>
                <c:pt idx="4413">
                  <c:v>756.81</c:v>
                </c:pt>
                <c:pt idx="4414">
                  <c:v>756.98</c:v>
                </c:pt>
                <c:pt idx="4415">
                  <c:v>757.15</c:v>
                </c:pt>
                <c:pt idx="4416">
                  <c:v>757.32</c:v>
                </c:pt>
                <c:pt idx="4417">
                  <c:v>757.49</c:v>
                </c:pt>
                <c:pt idx="4418">
                  <c:v>757.66</c:v>
                </c:pt>
                <c:pt idx="4419">
                  <c:v>757.83</c:v>
                </c:pt>
                <c:pt idx="4420">
                  <c:v>758</c:v>
                </c:pt>
                <c:pt idx="4421">
                  <c:v>758.17</c:v>
                </c:pt>
                <c:pt idx="4422">
                  <c:v>758.34</c:v>
                </c:pt>
                <c:pt idx="4423">
                  <c:v>758.5</c:v>
                </c:pt>
                <c:pt idx="4424">
                  <c:v>758.67</c:v>
                </c:pt>
                <c:pt idx="4425">
                  <c:v>758.84</c:v>
                </c:pt>
                <c:pt idx="4426">
                  <c:v>759.01</c:v>
                </c:pt>
                <c:pt idx="4427">
                  <c:v>759.18</c:v>
                </c:pt>
                <c:pt idx="4428">
                  <c:v>759.35</c:v>
                </c:pt>
                <c:pt idx="4429">
                  <c:v>759.52</c:v>
                </c:pt>
                <c:pt idx="4430">
                  <c:v>759.69</c:v>
                </c:pt>
                <c:pt idx="4431">
                  <c:v>759.86</c:v>
                </c:pt>
                <c:pt idx="4432">
                  <c:v>760.03</c:v>
                </c:pt>
                <c:pt idx="4433">
                  <c:v>760.2</c:v>
                </c:pt>
                <c:pt idx="4434">
                  <c:v>760.37</c:v>
                </c:pt>
                <c:pt idx="4435">
                  <c:v>760.54</c:v>
                </c:pt>
                <c:pt idx="4436">
                  <c:v>760.71</c:v>
                </c:pt>
                <c:pt idx="4437">
                  <c:v>760.88</c:v>
                </c:pt>
                <c:pt idx="4438">
                  <c:v>761.05</c:v>
                </c:pt>
                <c:pt idx="4439">
                  <c:v>761.22</c:v>
                </c:pt>
                <c:pt idx="4440">
                  <c:v>761.39</c:v>
                </c:pt>
                <c:pt idx="4441">
                  <c:v>761.56</c:v>
                </c:pt>
                <c:pt idx="4442">
                  <c:v>761.73</c:v>
                </c:pt>
                <c:pt idx="4443">
                  <c:v>761.9</c:v>
                </c:pt>
                <c:pt idx="4444">
                  <c:v>762.07</c:v>
                </c:pt>
                <c:pt idx="4445">
                  <c:v>762.24</c:v>
                </c:pt>
                <c:pt idx="4446">
                  <c:v>762.41</c:v>
                </c:pt>
                <c:pt idx="4447">
                  <c:v>762.58</c:v>
                </c:pt>
                <c:pt idx="4448">
                  <c:v>762.75</c:v>
                </c:pt>
                <c:pt idx="4449">
                  <c:v>762.92</c:v>
                </c:pt>
                <c:pt idx="4450">
                  <c:v>763.08</c:v>
                </c:pt>
                <c:pt idx="4451">
                  <c:v>763.25</c:v>
                </c:pt>
                <c:pt idx="4452">
                  <c:v>763.42</c:v>
                </c:pt>
                <c:pt idx="4453">
                  <c:v>763.59</c:v>
                </c:pt>
                <c:pt idx="4454">
                  <c:v>763.76</c:v>
                </c:pt>
                <c:pt idx="4455">
                  <c:v>763.93</c:v>
                </c:pt>
                <c:pt idx="4456">
                  <c:v>764.1</c:v>
                </c:pt>
                <c:pt idx="4457">
                  <c:v>764.27</c:v>
                </c:pt>
                <c:pt idx="4458">
                  <c:v>764.44</c:v>
                </c:pt>
                <c:pt idx="4459">
                  <c:v>764.61</c:v>
                </c:pt>
                <c:pt idx="4460">
                  <c:v>764.78</c:v>
                </c:pt>
                <c:pt idx="4461">
                  <c:v>764.95</c:v>
                </c:pt>
                <c:pt idx="4462">
                  <c:v>765.12</c:v>
                </c:pt>
                <c:pt idx="4463">
                  <c:v>765.29</c:v>
                </c:pt>
                <c:pt idx="4464">
                  <c:v>765.46</c:v>
                </c:pt>
                <c:pt idx="4465">
                  <c:v>765.63</c:v>
                </c:pt>
                <c:pt idx="4466">
                  <c:v>765.8</c:v>
                </c:pt>
                <c:pt idx="4467">
                  <c:v>765.97</c:v>
                </c:pt>
                <c:pt idx="4468">
                  <c:v>766.14</c:v>
                </c:pt>
                <c:pt idx="4469">
                  <c:v>766.31</c:v>
                </c:pt>
                <c:pt idx="4470">
                  <c:v>766.48</c:v>
                </c:pt>
                <c:pt idx="4471">
                  <c:v>766.65</c:v>
                </c:pt>
                <c:pt idx="4472">
                  <c:v>766.82</c:v>
                </c:pt>
                <c:pt idx="4473">
                  <c:v>766.99</c:v>
                </c:pt>
                <c:pt idx="4474">
                  <c:v>767.16</c:v>
                </c:pt>
                <c:pt idx="4475">
                  <c:v>767.33</c:v>
                </c:pt>
                <c:pt idx="4476">
                  <c:v>767.5</c:v>
                </c:pt>
                <c:pt idx="4477">
                  <c:v>767.67</c:v>
                </c:pt>
                <c:pt idx="4478">
                  <c:v>767.84</c:v>
                </c:pt>
                <c:pt idx="4479">
                  <c:v>768.01</c:v>
                </c:pt>
                <c:pt idx="4480">
                  <c:v>768.18</c:v>
                </c:pt>
                <c:pt idx="4481">
                  <c:v>768.35</c:v>
                </c:pt>
                <c:pt idx="4482">
                  <c:v>768.52</c:v>
                </c:pt>
                <c:pt idx="4483">
                  <c:v>768.69</c:v>
                </c:pt>
                <c:pt idx="4484">
                  <c:v>768.86</c:v>
                </c:pt>
                <c:pt idx="4485">
                  <c:v>769.03</c:v>
                </c:pt>
                <c:pt idx="4486">
                  <c:v>769.2</c:v>
                </c:pt>
                <c:pt idx="4487">
                  <c:v>769.37</c:v>
                </c:pt>
                <c:pt idx="4488">
                  <c:v>769.54</c:v>
                </c:pt>
                <c:pt idx="4489">
                  <c:v>769.71</c:v>
                </c:pt>
                <c:pt idx="4490">
                  <c:v>769.88</c:v>
                </c:pt>
                <c:pt idx="4491">
                  <c:v>770.05</c:v>
                </c:pt>
                <c:pt idx="4492">
                  <c:v>770.22</c:v>
                </c:pt>
                <c:pt idx="4493">
                  <c:v>770.39</c:v>
                </c:pt>
                <c:pt idx="4494">
                  <c:v>770.56</c:v>
                </c:pt>
                <c:pt idx="4495">
                  <c:v>770.73</c:v>
                </c:pt>
                <c:pt idx="4496">
                  <c:v>770.89</c:v>
                </c:pt>
                <c:pt idx="4497">
                  <c:v>771.06</c:v>
                </c:pt>
                <c:pt idx="4498">
                  <c:v>771.23</c:v>
                </c:pt>
                <c:pt idx="4499">
                  <c:v>771.4</c:v>
                </c:pt>
                <c:pt idx="4500">
                  <c:v>771.57</c:v>
                </c:pt>
                <c:pt idx="4501">
                  <c:v>771.74</c:v>
                </c:pt>
                <c:pt idx="4502">
                  <c:v>771.91</c:v>
                </c:pt>
                <c:pt idx="4503">
                  <c:v>772.08</c:v>
                </c:pt>
                <c:pt idx="4504">
                  <c:v>772.25</c:v>
                </c:pt>
                <c:pt idx="4505">
                  <c:v>772.42</c:v>
                </c:pt>
                <c:pt idx="4506">
                  <c:v>772.59</c:v>
                </c:pt>
                <c:pt idx="4507">
                  <c:v>772.76</c:v>
                </c:pt>
                <c:pt idx="4508">
                  <c:v>772.93</c:v>
                </c:pt>
                <c:pt idx="4509">
                  <c:v>773.1</c:v>
                </c:pt>
                <c:pt idx="4510">
                  <c:v>773.27</c:v>
                </c:pt>
                <c:pt idx="4511">
                  <c:v>773.44</c:v>
                </c:pt>
                <c:pt idx="4512">
                  <c:v>773.61</c:v>
                </c:pt>
                <c:pt idx="4513">
                  <c:v>773.78</c:v>
                </c:pt>
                <c:pt idx="4514">
                  <c:v>773.95</c:v>
                </c:pt>
                <c:pt idx="4515">
                  <c:v>774.12</c:v>
                </c:pt>
                <c:pt idx="4516">
                  <c:v>774.29</c:v>
                </c:pt>
                <c:pt idx="4517">
                  <c:v>774.46</c:v>
                </c:pt>
                <c:pt idx="4518">
                  <c:v>774.63</c:v>
                </c:pt>
                <c:pt idx="4519">
                  <c:v>774.8</c:v>
                </c:pt>
                <c:pt idx="4520">
                  <c:v>774.97</c:v>
                </c:pt>
                <c:pt idx="4521">
                  <c:v>775.14</c:v>
                </c:pt>
                <c:pt idx="4522">
                  <c:v>775.31</c:v>
                </c:pt>
                <c:pt idx="4523">
                  <c:v>775.48</c:v>
                </c:pt>
                <c:pt idx="4524">
                  <c:v>775.65</c:v>
                </c:pt>
                <c:pt idx="4525">
                  <c:v>775.82</c:v>
                </c:pt>
                <c:pt idx="4526">
                  <c:v>775.99</c:v>
                </c:pt>
                <c:pt idx="4527">
                  <c:v>776.16</c:v>
                </c:pt>
                <c:pt idx="4528">
                  <c:v>776.33</c:v>
                </c:pt>
                <c:pt idx="4529">
                  <c:v>776.5</c:v>
                </c:pt>
                <c:pt idx="4530">
                  <c:v>776.67</c:v>
                </c:pt>
                <c:pt idx="4531">
                  <c:v>776.84</c:v>
                </c:pt>
                <c:pt idx="4532">
                  <c:v>777.01</c:v>
                </c:pt>
                <c:pt idx="4533">
                  <c:v>777.18</c:v>
                </c:pt>
                <c:pt idx="4534">
                  <c:v>777.35</c:v>
                </c:pt>
                <c:pt idx="4535">
                  <c:v>777.52</c:v>
                </c:pt>
                <c:pt idx="4536">
                  <c:v>777.69</c:v>
                </c:pt>
                <c:pt idx="4537">
                  <c:v>777.85</c:v>
                </c:pt>
                <c:pt idx="4538">
                  <c:v>778.02</c:v>
                </c:pt>
                <c:pt idx="4539">
                  <c:v>778.19</c:v>
                </c:pt>
                <c:pt idx="4540">
                  <c:v>778.36</c:v>
                </c:pt>
                <c:pt idx="4541">
                  <c:v>778.53</c:v>
                </c:pt>
                <c:pt idx="4542">
                  <c:v>778.7</c:v>
                </c:pt>
                <c:pt idx="4543">
                  <c:v>778.87</c:v>
                </c:pt>
                <c:pt idx="4544">
                  <c:v>779.04</c:v>
                </c:pt>
                <c:pt idx="4545">
                  <c:v>779.21</c:v>
                </c:pt>
                <c:pt idx="4546">
                  <c:v>779.38</c:v>
                </c:pt>
                <c:pt idx="4547">
                  <c:v>779.55</c:v>
                </c:pt>
                <c:pt idx="4548">
                  <c:v>779.72</c:v>
                </c:pt>
                <c:pt idx="4549">
                  <c:v>779.89</c:v>
                </c:pt>
                <c:pt idx="4550">
                  <c:v>780.06</c:v>
                </c:pt>
                <c:pt idx="4551">
                  <c:v>780.23</c:v>
                </c:pt>
                <c:pt idx="4552">
                  <c:v>780.4</c:v>
                </c:pt>
                <c:pt idx="4553">
                  <c:v>780.57</c:v>
                </c:pt>
                <c:pt idx="4554">
                  <c:v>780.74</c:v>
                </c:pt>
                <c:pt idx="4555">
                  <c:v>780.91</c:v>
                </c:pt>
                <c:pt idx="4556">
                  <c:v>781.08</c:v>
                </c:pt>
                <c:pt idx="4557">
                  <c:v>781.25</c:v>
                </c:pt>
                <c:pt idx="4558">
                  <c:v>781.42</c:v>
                </c:pt>
                <c:pt idx="4559">
                  <c:v>781.59</c:v>
                </c:pt>
                <c:pt idx="4560">
                  <c:v>781.76</c:v>
                </c:pt>
                <c:pt idx="4561">
                  <c:v>781.93</c:v>
                </c:pt>
                <c:pt idx="4562">
                  <c:v>782.1</c:v>
                </c:pt>
                <c:pt idx="4563">
                  <c:v>782.27</c:v>
                </c:pt>
                <c:pt idx="4564">
                  <c:v>782.44</c:v>
                </c:pt>
                <c:pt idx="4565">
                  <c:v>782.61</c:v>
                </c:pt>
                <c:pt idx="4566">
                  <c:v>782.78</c:v>
                </c:pt>
                <c:pt idx="4567">
                  <c:v>782.95</c:v>
                </c:pt>
                <c:pt idx="4568">
                  <c:v>783.12</c:v>
                </c:pt>
                <c:pt idx="4569">
                  <c:v>783.29</c:v>
                </c:pt>
                <c:pt idx="4570">
                  <c:v>783.46</c:v>
                </c:pt>
                <c:pt idx="4571">
                  <c:v>783.63</c:v>
                </c:pt>
                <c:pt idx="4572">
                  <c:v>783.8</c:v>
                </c:pt>
                <c:pt idx="4573">
                  <c:v>783.97</c:v>
                </c:pt>
                <c:pt idx="4574">
                  <c:v>784.14</c:v>
                </c:pt>
                <c:pt idx="4575">
                  <c:v>784.31</c:v>
                </c:pt>
                <c:pt idx="4576">
                  <c:v>784.48</c:v>
                </c:pt>
                <c:pt idx="4577">
                  <c:v>784.65</c:v>
                </c:pt>
                <c:pt idx="4578">
                  <c:v>784.82</c:v>
                </c:pt>
                <c:pt idx="4579">
                  <c:v>784.99</c:v>
                </c:pt>
                <c:pt idx="4580">
                  <c:v>785.16</c:v>
                </c:pt>
                <c:pt idx="4581">
                  <c:v>785.34</c:v>
                </c:pt>
                <c:pt idx="4582">
                  <c:v>785.51</c:v>
                </c:pt>
                <c:pt idx="4583">
                  <c:v>785.68</c:v>
                </c:pt>
                <c:pt idx="4584">
                  <c:v>785.84</c:v>
                </c:pt>
                <c:pt idx="4585">
                  <c:v>786.01</c:v>
                </c:pt>
                <c:pt idx="4586">
                  <c:v>786.18</c:v>
                </c:pt>
                <c:pt idx="4587">
                  <c:v>786.35</c:v>
                </c:pt>
                <c:pt idx="4588">
                  <c:v>786.52</c:v>
                </c:pt>
                <c:pt idx="4589">
                  <c:v>786.69</c:v>
                </c:pt>
                <c:pt idx="4590">
                  <c:v>786.87</c:v>
                </c:pt>
                <c:pt idx="4591">
                  <c:v>787.04</c:v>
                </c:pt>
                <c:pt idx="4592">
                  <c:v>787.21</c:v>
                </c:pt>
                <c:pt idx="4593">
                  <c:v>787.38</c:v>
                </c:pt>
                <c:pt idx="4594">
                  <c:v>787.55</c:v>
                </c:pt>
                <c:pt idx="4595">
                  <c:v>787.72</c:v>
                </c:pt>
                <c:pt idx="4596">
                  <c:v>787.89</c:v>
                </c:pt>
                <c:pt idx="4597">
                  <c:v>788.06</c:v>
                </c:pt>
                <c:pt idx="4598">
                  <c:v>788.23</c:v>
                </c:pt>
                <c:pt idx="4599">
                  <c:v>788.4</c:v>
                </c:pt>
                <c:pt idx="4600">
                  <c:v>788.57</c:v>
                </c:pt>
                <c:pt idx="4601">
                  <c:v>788.74</c:v>
                </c:pt>
                <c:pt idx="4602">
                  <c:v>788.91</c:v>
                </c:pt>
                <c:pt idx="4603">
                  <c:v>789.08</c:v>
                </c:pt>
                <c:pt idx="4604">
                  <c:v>789.25</c:v>
                </c:pt>
                <c:pt idx="4605">
                  <c:v>789.42</c:v>
                </c:pt>
                <c:pt idx="4606">
                  <c:v>789.59</c:v>
                </c:pt>
                <c:pt idx="4607">
                  <c:v>789.76</c:v>
                </c:pt>
                <c:pt idx="4608">
                  <c:v>789.93</c:v>
                </c:pt>
                <c:pt idx="4609">
                  <c:v>790.1</c:v>
                </c:pt>
                <c:pt idx="4610">
                  <c:v>790.27</c:v>
                </c:pt>
                <c:pt idx="4611">
                  <c:v>790.44</c:v>
                </c:pt>
                <c:pt idx="4612">
                  <c:v>790.61</c:v>
                </c:pt>
                <c:pt idx="4613">
                  <c:v>790.78</c:v>
                </c:pt>
                <c:pt idx="4614">
                  <c:v>790.95</c:v>
                </c:pt>
                <c:pt idx="4615">
                  <c:v>791.12</c:v>
                </c:pt>
                <c:pt idx="4616">
                  <c:v>791.29</c:v>
                </c:pt>
                <c:pt idx="4617">
                  <c:v>791.46</c:v>
                </c:pt>
                <c:pt idx="4618">
                  <c:v>791.63</c:v>
                </c:pt>
                <c:pt idx="4619">
                  <c:v>791.8</c:v>
                </c:pt>
                <c:pt idx="4620">
                  <c:v>791.97</c:v>
                </c:pt>
                <c:pt idx="4621">
                  <c:v>792.14</c:v>
                </c:pt>
                <c:pt idx="4622">
                  <c:v>792.31</c:v>
                </c:pt>
                <c:pt idx="4623">
                  <c:v>792.48</c:v>
                </c:pt>
                <c:pt idx="4624">
                  <c:v>792.65</c:v>
                </c:pt>
                <c:pt idx="4625">
                  <c:v>792.82</c:v>
                </c:pt>
                <c:pt idx="4626">
                  <c:v>792.99</c:v>
                </c:pt>
                <c:pt idx="4627">
                  <c:v>793.16</c:v>
                </c:pt>
                <c:pt idx="4628">
                  <c:v>793.33</c:v>
                </c:pt>
                <c:pt idx="4629">
                  <c:v>793.5</c:v>
                </c:pt>
                <c:pt idx="4630">
                  <c:v>793.67</c:v>
                </c:pt>
                <c:pt idx="4631">
                  <c:v>793.84</c:v>
                </c:pt>
                <c:pt idx="4632">
                  <c:v>794.01</c:v>
                </c:pt>
                <c:pt idx="4633">
                  <c:v>794.18</c:v>
                </c:pt>
                <c:pt idx="4634">
                  <c:v>794.35</c:v>
                </c:pt>
                <c:pt idx="4635">
                  <c:v>794.52</c:v>
                </c:pt>
                <c:pt idx="4636">
                  <c:v>794.69</c:v>
                </c:pt>
                <c:pt idx="4637">
                  <c:v>794.86</c:v>
                </c:pt>
                <c:pt idx="4638">
                  <c:v>795.03</c:v>
                </c:pt>
                <c:pt idx="4639">
                  <c:v>795.2</c:v>
                </c:pt>
                <c:pt idx="4640">
                  <c:v>795.37</c:v>
                </c:pt>
                <c:pt idx="4641">
                  <c:v>795.54</c:v>
                </c:pt>
                <c:pt idx="4642">
                  <c:v>795.71</c:v>
                </c:pt>
                <c:pt idx="4643">
                  <c:v>795.88</c:v>
                </c:pt>
                <c:pt idx="4644">
                  <c:v>796.05</c:v>
                </c:pt>
                <c:pt idx="4645">
                  <c:v>796.22</c:v>
                </c:pt>
                <c:pt idx="4646">
                  <c:v>796.39</c:v>
                </c:pt>
                <c:pt idx="4647">
                  <c:v>796.56</c:v>
                </c:pt>
                <c:pt idx="4648">
                  <c:v>796.73</c:v>
                </c:pt>
                <c:pt idx="4649">
                  <c:v>796.9</c:v>
                </c:pt>
                <c:pt idx="4650">
                  <c:v>797.07</c:v>
                </c:pt>
                <c:pt idx="4651">
                  <c:v>797.24</c:v>
                </c:pt>
                <c:pt idx="4652">
                  <c:v>797.41</c:v>
                </c:pt>
                <c:pt idx="4653">
                  <c:v>797.58</c:v>
                </c:pt>
                <c:pt idx="4654">
                  <c:v>797.75</c:v>
                </c:pt>
                <c:pt idx="4655">
                  <c:v>797.92</c:v>
                </c:pt>
                <c:pt idx="4656">
                  <c:v>798.09</c:v>
                </c:pt>
                <c:pt idx="4657">
                  <c:v>798.26</c:v>
                </c:pt>
                <c:pt idx="4658">
                  <c:v>798.43</c:v>
                </c:pt>
                <c:pt idx="4659">
                  <c:v>798.6</c:v>
                </c:pt>
                <c:pt idx="4660">
                  <c:v>798.77</c:v>
                </c:pt>
                <c:pt idx="4661">
                  <c:v>798.94</c:v>
                </c:pt>
                <c:pt idx="4662">
                  <c:v>799.11</c:v>
                </c:pt>
                <c:pt idx="4663">
                  <c:v>799.28</c:v>
                </c:pt>
                <c:pt idx="4664">
                  <c:v>799.45</c:v>
                </c:pt>
                <c:pt idx="4665">
                  <c:v>799.62</c:v>
                </c:pt>
                <c:pt idx="4666">
                  <c:v>799.79</c:v>
                </c:pt>
                <c:pt idx="4667">
                  <c:v>799.96</c:v>
                </c:pt>
                <c:pt idx="4668">
                  <c:v>800.13</c:v>
                </c:pt>
                <c:pt idx="4669">
                  <c:v>800.3</c:v>
                </c:pt>
                <c:pt idx="4670">
                  <c:v>800.47</c:v>
                </c:pt>
                <c:pt idx="4671">
                  <c:v>800.64</c:v>
                </c:pt>
                <c:pt idx="4672">
                  <c:v>800.81</c:v>
                </c:pt>
                <c:pt idx="4673">
                  <c:v>800.98</c:v>
                </c:pt>
                <c:pt idx="4674">
                  <c:v>801.14</c:v>
                </c:pt>
                <c:pt idx="4675">
                  <c:v>801.31</c:v>
                </c:pt>
                <c:pt idx="4676">
                  <c:v>801.48</c:v>
                </c:pt>
                <c:pt idx="4677">
                  <c:v>801.65</c:v>
                </c:pt>
                <c:pt idx="4678">
                  <c:v>801.82</c:v>
                </c:pt>
                <c:pt idx="4679">
                  <c:v>801.99</c:v>
                </c:pt>
                <c:pt idx="4680">
                  <c:v>802.16</c:v>
                </c:pt>
                <c:pt idx="4681">
                  <c:v>802.33</c:v>
                </c:pt>
                <c:pt idx="4682">
                  <c:v>802.5</c:v>
                </c:pt>
                <c:pt idx="4683">
                  <c:v>802.67</c:v>
                </c:pt>
                <c:pt idx="4684">
                  <c:v>802.84</c:v>
                </c:pt>
                <c:pt idx="4685">
                  <c:v>803.01</c:v>
                </c:pt>
                <c:pt idx="4686">
                  <c:v>803.18</c:v>
                </c:pt>
                <c:pt idx="4687">
                  <c:v>803.35</c:v>
                </c:pt>
                <c:pt idx="4688">
                  <c:v>803.52</c:v>
                </c:pt>
                <c:pt idx="4689">
                  <c:v>803.69</c:v>
                </c:pt>
                <c:pt idx="4690">
                  <c:v>803.86</c:v>
                </c:pt>
                <c:pt idx="4691">
                  <c:v>804.03</c:v>
                </c:pt>
                <c:pt idx="4692">
                  <c:v>804.2</c:v>
                </c:pt>
                <c:pt idx="4693">
                  <c:v>804.37</c:v>
                </c:pt>
                <c:pt idx="4694">
                  <c:v>804.54</c:v>
                </c:pt>
                <c:pt idx="4695">
                  <c:v>804.71</c:v>
                </c:pt>
                <c:pt idx="4696">
                  <c:v>804.88</c:v>
                </c:pt>
                <c:pt idx="4697">
                  <c:v>805.05</c:v>
                </c:pt>
                <c:pt idx="4698">
                  <c:v>805.22</c:v>
                </c:pt>
                <c:pt idx="4699">
                  <c:v>805.39</c:v>
                </c:pt>
                <c:pt idx="4700">
                  <c:v>805.56</c:v>
                </c:pt>
                <c:pt idx="4701">
                  <c:v>805.73</c:v>
                </c:pt>
                <c:pt idx="4702">
                  <c:v>805.9</c:v>
                </c:pt>
                <c:pt idx="4703">
                  <c:v>806.07</c:v>
                </c:pt>
                <c:pt idx="4704">
                  <c:v>806.24</c:v>
                </c:pt>
                <c:pt idx="4705">
                  <c:v>806.41</c:v>
                </c:pt>
                <c:pt idx="4706">
                  <c:v>806.58</c:v>
                </c:pt>
                <c:pt idx="4707">
                  <c:v>806.75</c:v>
                </c:pt>
                <c:pt idx="4708">
                  <c:v>806.92</c:v>
                </c:pt>
                <c:pt idx="4709">
                  <c:v>807.09</c:v>
                </c:pt>
                <c:pt idx="4710">
                  <c:v>807.26</c:v>
                </c:pt>
                <c:pt idx="4711">
                  <c:v>807.43</c:v>
                </c:pt>
                <c:pt idx="4712">
                  <c:v>807.6</c:v>
                </c:pt>
                <c:pt idx="4713">
                  <c:v>807.77</c:v>
                </c:pt>
                <c:pt idx="4714">
                  <c:v>807.94</c:v>
                </c:pt>
                <c:pt idx="4715">
                  <c:v>808.11</c:v>
                </c:pt>
                <c:pt idx="4716">
                  <c:v>808.28</c:v>
                </c:pt>
                <c:pt idx="4717">
                  <c:v>808.45</c:v>
                </c:pt>
                <c:pt idx="4718">
                  <c:v>808.62</c:v>
                </c:pt>
                <c:pt idx="4719">
                  <c:v>808.79</c:v>
                </c:pt>
                <c:pt idx="4720">
                  <c:v>808.96</c:v>
                </c:pt>
                <c:pt idx="4721">
                  <c:v>809.13</c:v>
                </c:pt>
                <c:pt idx="4722">
                  <c:v>809.3</c:v>
                </c:pt>
                <c:pt idx="4723">
                  <c:v>809.47</c:v>
                </c:pt>
                <c:pt idx="4724">
                  <c:v>809.64</c:v>
                </c:pt>
                <c:pt idx="4725">
                  <c:v>809.81</c:v>
                </c:pt>
                <c:pt idx="4726">
                  <c:v>809.98</c:v>
                </c:pt>
                <c:pt idx="4727">
                  <c:v>810.15</c:v>
                </c:pt>
                <c:pt idx="4728">
                  <c:v>810.32</c:v>
                </c:pt>
                <c:pt idx="4729">
                  <c:v>810.49</c:v>
                </c:pt>
                <c:pt idx="4730">
                  <c:v>810.65</c:v>
                </c:pt>
                <c:pt idx="4731">
                  <c:v>810.82</c:v>
                </c:pt>
                <c:pt idx="4732">
                  <c:v>810.99</c:v>
                </c:pt>
                <c:pt idx="4733">
                  <c:v>811.16</c:v>
                </c:pt>
                <c:pt idx="4734">
                  <c:v>811.33</c:v>
                </c:pt>
                <c:pt idx="4735">
                  <c:v>811.5</c:v>
                </c:pt>
                <c:pt idx="4736">
                  <c:v>811.67</c:v>
                </c:pt>
                <c:pt idx="4737">
                  <c:v>811.84</c:v>
                </c:pt>
                <c:pt idx="4738">
                  <c:v>812.01</c:v>
                </c:pt>
                <c:pt idx="4739">
                  <c:v>812.18</c:v>
                </c:pt>
                <c:pt idx="4740">
                  <c:v>812.35</c:v>
                </c:pt>
                <c:pt idx="4741">
                  <c:v>812.52</c:v>
                </c:pt>
                <c:pt idx="4742">
                  <c:v>812.69</c:v>
                </c:pt>
                <c:pt idx="4743">
                  <c:v>812.86</c:v>
                </c:pt>
                <c:pt idx="4744">
                  <c:v>813.03</c:v>
                </c:pt>
                <c:pt idx="4745">
                  <c:v>813.2</c:v>
                </c:pt>
                <c:pt idx="4746">
                  <c:v>813.37</c:v>
                </c:pt>
                <c:pt idx="4747">
                  <c:v>813.54</c:v>
                </c:pt>
                <c:pt idx="4748">
                  <c:v>813.71</c:v>
                </c:pt>
                <c:pt idx="4749">
                  <c:v>813.88</c:v>
                </c:pt>
                <c:pt idx="4750">
                  <c:v>814.05</c:v>
                </c:pt>
                <c:pt idx="4751">
                  <c:v>814.22</c:v>
                </c:pt>
                <c:pt idx="4752">
                  <c:v>814.39</c:v>
                </c:pt>
                <c:pt idx="4753">
                  <c:v>814.56</c:v>
                </c:pt>
                <c:pt idx="4754">
                  <c:v>814.72</c:v>
                </c:pt>
                <c:pt idx="4755">
                  <c:v>814.89</c:v>
                </c:pt>
                <c:pt idx="4756">
                  <c:v>815.06</c:v>
                </c:pt>
                <c:pt idx="4757">
                  <c:v>815.23</c:v>
                </c:pt>
                <c:pt idx="4758">
                  <c:v>815.4</c:v>
                </c:pt>
                <c:pt idx="4759">
                  <c:v>815.57</c:v>
                </c:pt>
                <c:pt idx="4760">
                  <c:v>815.74</c:v>
                </c:pt>
                <c:pt idx="4761">
                  <c:v>815.91</c:v>
                </c:pt>
                <c:pt idx="4762">
                  <c:v>816.08</c:v>
                </c:pt>
                <c:pt idx="4763">
                  <c:v>816.25</c:v>
                </c:pt>
                <c:pt idx="4764">
                  <c:v>816.42</c:v>
                </c:pt>
                <c:pt idx="4765">
                  <c:v>816.59</c:v>
                </c:pt>
                <c:pt idx="4766">
                  <c:v>816.76</c:v>
                </c:pt>
                <c:pt idx="4767">
                  <c:v>816.93</c:v>
                </c:pt>
                <c:pt idx="4768">
                  <c:v>817.1</c:v>
                </c:pt>
                <c:pt idx="4769">
                  <c:v>817.27</c:v>
                </c:pt>
                <c:pt idx="4770">
                  <c:v>817.43</c:v>
                </c:pt>
                <c:pt idx="4771">
                  <c:v>817.6</c:v>
                </c:pt>
                <c:pt idx="4772">
                  <c:v>817.77</c:v>
                </c:pt>
                <c:pt idx="4773">
                  <c:v>817.94</c:v>
                </c:pt>
                <c:pt idx="4774">
                  <c:v>818.11</c:v>
                </c:pt>
                <c:pt idx="4775">
                  <c:v>818.28</c:v>
                </c:pt>
                <c:pt idx="4776">
                  <c:v>818.45</c:v>
                </c:pt>
                <c:pt idx="4777">
                  <c:v>818.62</c:v>
                </c:pt>
                <c:pt idx="4778">
                  <c:v>818.79</c:v>
                </c:pt>
                <c:pt idx="4779">
                  <c:v>818.96</c:v>
                </c:pt>
                <c:pt idx="4780">
                  <c:v>819.13</c:v>
                </c:pt>
                <c:pt idx="4781">
                  <c:v>819.3</c:v>
                </c:pt>
                <c:pt idx="4782">
                  <c:v>819.47</c:v>
                </c:pt>
                <c:pt idx="4783">
                  <c:v>819.64</c:v>
                </c:pt>
                <c:pt idx="4784">
                  <c:v>819.81</c:v>
                </c:pt>
                <c:pt idx="4785">
                  <c:v>819.98</c:v>
                </c:pt>
                <c:pt idx="4786">
                  <c:v>820.14</c:v>
                </c:pt>
                <c:pt idx="4787">
                  <c:v>820.31</c:v>
                </c:pt>
                <c:pt idx="4788">
                  <c:v>820.48</c:v>
                </c:pt>
                <c:pt idx="4789">
                  <c:v>820.65</c:v>
                </c:pt>
                <c:pt idx="4790">
                  <c:v>820.82</c:v>
                </c:pt>
                <c:pt idx="4791">
                  <c:v>820.99</c:v>
                </c:pt>
                <c:pt idx="4792">
                  <c:v>821.16</c:v>
                </c:pt>
                <c:pt idx="4793">
                  <c:v>821.33</c:v>
                </c:pt>
                <c:pt idx="4794">
                  <c:v>821.5</c:v>
                </c:pt>
                <c:pt idx="4795">
                  <c:v>821.67</c:v>
                </c:pt>
                <c:pt idx="4796">
                  <c:v>821.84</c:v>
                </c:pt>
                <c:pt idx="4797">
                  <c:v>822.01</c:v>
                </c:pt>
                <c:pt idx="4798">
                  <c:v>822.18</c:v>
                </c:pt>
                <c:pt idx="4799">
                  <c:v>822.35</c:v>
                </c:pt>
                <c:pt idx="4800">
                  <c:v>822.52</c:v>
                </c:pt>
                <c:pt idx="4801">
                  <c:v>822.69</c:v>
                </c:pt>
                <c:pt idx="4802">
                  <c:v>822.86</c:v>
                </c:pt>
                <c:pt idx="4803">
                  <c:v>823.03</c:v>
                </c:pt>
                <c:pt idx="4804">
                  <c:v>823.2</c:v>
                </c:pt>
                <c:pt idx="4805">
                  <c:v>823.37</c:v>
                </c:pt>
                <c:pt idx="4806">
                  <c:v>823.53</c:v>
                </c:pt>
                <c:pt idx="4807">
                  <c:v>823.7</c:v>
                </c:pt>
                <c:pt idx="4808">
                  <c:v>823.87</c:v>
                </c:pt>
                <c:pt idx="4809">
                  <c:v>824.04</c:v>
                </c:pt>
                <c:pt idx="4810">
                  <c:v>824.21</c:v>
                </c:pt>
                <c:pt idx="4811">
                  <c:v>824.38</c:v>
                </c:pt>
                <c:pt idx="4812">
                  <c:v>824.55</c:v>
                </c:pt>
                <c:pt idx="4813">
                  <c:v>824.72</c:v>
                </c:pt>
                <c:pt idx="4814">
                  <c:v>824.89</c:v>
                </c:pt>
                <c:pt idx="4815">
                  <c:v>825.06</c:v>
                </c:pt>
                <c:pt idx="4816">
                  <c:v>825.23</c:v>
                </c:pt>
                <c:pt idx="4817">
                  <c:v>825.4</c:v>
                </c:pt>
                <c:pt idx="4818">
                  <c:v>825.56</c:v>
                </c:pt>
                <c:pt idx="4819">
                  <c:v>825.73</c:v>
                </c:pt>
                <c:pt idx="4820">
                  <c:v>825.9</c:v>
                </c:pt>
                <c:pt idx="4821">
                  <c:v>826.07</c:v>
                </c:pt>
                <c:pt idx="4822">
                  <c:v>826.24</c:v>
                </c:pt>
                <c:pt idx="4823">
                  <c:v>826.41</c:v>
                </c:pt>
                <c:pt idx="4824">
                  <c:v>826.58</c:v>
                </c:pt>
                <c:pt idx="4825">
                  <c:v>826.75</c:v>
                </c:pt>
                <c:pt idx="4826">
                  <c:v>826.92</c:v>
                </c:pt>
                <c:pt idx="4827">
                  <c:v>827.09</c:v>
                </c:pt>
                <c:pt idx="4828">
                  <c:v>827.26</c:v>
                </c:pt>
                <c:pt idx="4829">
                  <c:v>827.42</c:v>
                </c:pt>
                <c:pt idx="4830">
                  <c:v>827.59</c:v>
                </c:pt>
                <c:pt idx="4831">
                  <c:v>827.76</c:v>
                </c:pt>
                <c:pt idx="4832">
                  <c:v>827.93</c:v>
                </c:pt>
                <c:pt idx="4833">
                  <c:v>828.1</c:v>
                </c:pt>
                <c:pt idx="4834">
                  <c:v>828.27</c:v>
                </c:pt>
                <c:pt idx="4835">
                  <c:v>828.44</c:v>
                </c:pt>
                <c:pt idx="4836">
                  <c:v>828.61</c:v>
                </c:pt>
                <c:pt idx="4837">
                  <c:v>828.78</c:v>
                </c:pt>
                <c:pt idx="4838">
                  <c:v>828.95</c:v>
                </c:pt>
                <c:pt idx="4839">
                  <c:v>829.12</c:v>
                </c:pt>
                <c:pt idx="4840">
                  <c:v>829.29</c:v>
                </c:pt>
                <c:pt idx="4841">
                  <c:v>829.46</c:v>
                </c:pt>
                <c:pt idx="4842">
                  <c:v>829.63</c:v>
                </c:pt>
                <c:pt idx="4843">
                  <c:v>829.8</c:v>
                </c:pt>
                <c:pt idx="4844">
                  <c:v>829.96</c:v>
                </c:pt>
                <c:pt idx="4845">
                  <c:v>830.13</c:v>
                </c:pt>
                <c:pt idx="4846">
                  <c:v>830.3</c:v>
                </c:pt>
                <c:pt idx="4847">
                  <c:v>830.47</c:v>
                </c:pt>
                <c:pt idx="4848">
                  <c:v>830.64</c:v>
                </c:pt>
                <c:pt idx="4849">
                  <c:v>830.81</c:v>
                </c:pt>
                <c:pt idx="4850">
                  <c:v>830.98</c:v>
                </c:pt>
                <c:pt idx="4851">
                  <c:v>831.15</c:v>
                </c:pt>
                <c:pt idx="4852">
                  <c:v>831.32</c:v>
                </c:pt>
                <c:pt idx="4853">
                  <c:v>831.48</c:v>
                </c:pt>
                <c:pt idx="4854">
                  <c:v>831.65</c:v>
                </c:pt>
                <c:pt idx="4855">
                  <c:v>831.82</c:v>
                </c:pt>
                <c:pt idx="4856">
                  <c:v>831.99</c:v>
                </c:pt>
                <c:pt idx="4857">
                  <c:v>832.16</c:v>
                </c:pt>
                <c:pt idx="4858">
                  <c:v>832.33</c:v>
                </c:pt>
                <c:pt idx="4859">
                  <c:v>832.5</c:v>
                </c:pt>
                <c:pt idx="4860">
                  <c:v>832.67</c:v>
                </c:pt>
                <c:pt idx="4861">
                  <c:v>832.84</c:v>
                </c:pt>
                <c:pt idx="4862">
                  <c:v>833</c:v>
                </c:pt>
                <c:pt idx="4863">
                  <c:v>833.17</c:v>
                </c:pt>
                <c:pt idx="4864">
                  <c:v>833.34</c:v>
                </c:pt>
                <c:pt idx="4865">
                  <c:v>833.51</c:v>
                </c:pt>
                <c:pt idx="4866">
                  <c:v>833.68</c:v>
                </c:pt>
                <c:pt idx="4867">
                  <c:v>833.85</c:v>
                </c:pt>
                <c:pt idx="4868">
                  <c:v>834.02</c:v>
                </c:pt>
                <c:pt idx="4869">
                  <c:v>834.19</c:v>
                </c:pt>
                <c:pt idx="4870">
                  <c:v>834.36</c:v>
                </c:pt>
                <c:pt idx="4871">
                  <c:v>834.52</c:v>
                </c:pt>
                <c:pt idx="4872">
                  <c:v>834.69</c:v>
                </c:pt>
                <c:pt idx="4873">
                  <c:v>834.86</c:v>
                </c:pt>
                <c:pt idx="4874">
                  <c:v>835.03</c:v>
                </c:pt>
                <c:pt idx="4875">
                  <c:v>835.2</c:v>
                </c:pt>
                <c:pt idx="4876">
                  <c:v>835.37</c:v>
                </c:pt>
                <c:pt idx="4877">
                  <c:v>835.54</c:v>
                </c:pt>
                <c:pt idx="4878">
                  <c:v>835.71</c:v>
                </c:pt>
                <c:pt idx="4879">
                  <c:v>835.88</c:v>
                </c:pt>
                <c:pt idx="4880">
                  <c:v>836.05</c:v>
                </c:pt>
                <c:pt idx="4881">
                  <c:v>836.22</c:v>
                </c:pt>
                <c:pt idx="4882">
                  <c:v>836.39</c:v>
                </c:pt>
                <c:pt idx="4883">
                  <c:v>836.56</c:v>
                </c:pt>
                <c:pt idx="4884">
                  <c:v>836.73</c:v>
                </c:pt>
                <c:pt idx="4885">
                  <c:v>836.89</c:v>
                </c:pt>
                <c:pt idx="4886">
                  <c:v>837.06</c:v>
                </c:pt>
                <c:pt idx="4887">
                  <c:v>837.23</c:v>
                </c:pt>
                <c:pt idx="4888">
                  <c:v>837.4</c:v>
                </c:pt>
                <c:pt idx="4889">
                  <c:v>837.57</c:v>
                </c:pt>
                <c:pt idx="4890">
                  <c:v>837.74</c:v>
                </c:pt>
                <c:pt idx="4891">
                  <c:v>837.91</c:v>
                </c:pt>
                <c:pt idx="4892">
                  <c:v>838.08</c:v>
                </c:pt>
                <c:pt idx="4893">
                  <c:v>838.25</c:v>
                </c:pt>
                <c:pt idx="4894">
                  <c:v>838.42</c:v>
                </c:pt>
                <c:pt idx="4895">
                  <c:v>838.59</c:v>
                </c:pt>
                <c:pt idx="4896">
                  <c:v>838.76</c:v>
                </c:pt>
                <c:pt idx="4897">
                  <c:v>838.93</c:v>
                </c:pt>
                <c:pt idx="4898">
                  <c:v>839.09</c:v>
                </c:pt>
                <c:pt idx="4899">
                  <c:v>839.26</c:v>
                </c:pt>
                <c:pt idx="4900">
                  <c:v>839.43</c:v>
                </c:pt>
                <c:pt idx="4901">
                  <c:v>839.6</c:v>
                </c:pt>
                <c:pt idx="4902">
                  <c:v>839.77</c:v>
                </c:pt>
                <c:pt idx="4903">
                  <c:v>839.94</c:v>
                </c:pt>
                <c:pt idx="4904">
                  <c:v>840.11</c:v>
                </c:pt>
                <c:pt idx="4905">
                  <c:v>840.28</c:v>
                </c:pt>
                <c:pt idx="4906">
                  <c:v>840.45</c:v>
                </c:pt>
                <c:pt idx="4907">
                  <c:v>840.61</c:v>
                </c:pt>
                <c:pt idx="4908">
                  <c:v>840.78</c:v>
                </c:pt>
                <c:pt idx="4909">
                  <c:v>840.95</c:v>
                </c:pt>
                <c:pt idx="4910">
                  <c:v>841.12</c:v>
                </c:pt>
                <c:pt idx="4911">
                  <c:v>841.29</c:v>
                </c:pt>
                <c:pt idx="4912">
                  <c:v>841.46</c:v>
                </c:pt>
                <c:pt idx="4913">
                  <c:v>841.63</c:v>
                </c:pt>
                <c:pt idx="4914">
                  <c:v>841.8</c:v>
                </c:pt>
                <c:pt idx="4915">
                  <c:v>841.97</c:v>
                </c:pt>
                <c:pt idx="4916">
                  <c:v>842.14</c:v>
                </c:pt>
                <c:pt idx="4917">
                  <c:v>842.31</c:v>
                </c:pt>
                <c:pt idx="4918">
                  <c:v>842.48</c:v>
                </c:pt>
                <c:pt idx="4919">
                  <c:v>842.64</c:v>
                </c:pt>
                <c:pt idx="4920">
                  <c:v>842.81</c:v>
                </c:pt>
                <c:pt idx="4921">
                  <c:v>842.98</c:v>
                </c:pt>
                <c:pt idx="4922">
                  <c:v>843.15</c:v>
                </c:pt>
                <c:pt idx="4923">
                  <c:v>843.32</c:v>
                </c:pt>
                <c:pt idx="4924">
                  <c:v>843.49</c:v>
                </c:pt>
                <c:pt idx="4925">
                  <c:v>843.66</c:v>
                </c:pt>
                <c:pt idx="4926">
                  <c:v>843.83</c:v>
                </c:pt>
                <c:pt idx="4927">
                  <c:v>844</c:v>
                </c:pt>
                <c:pt idx="4928">
                  <c:v>844.17</c:v>
                </c:pt>
                <c:pt idx="4929">
                  <c:v>844.34</c:v>
                </c:pt>
                <c:pt idx="4930">
                  <c:v>844.5</c:v>
                </c:pt>
                <c:pt idx="4931">
                  <c:v>844.67</c:v>
                </c:pt>
                <c:pt idx="4932">
                  <c:v>844.84</c:v>
                </c:pt>
                <c:pt idx="4933">
                  <c:v>845.01</c:v>
                </c:pt>
                <c:pt idx="4934">
                  <c:v>845.18</c:v>
                </c:pt>
                <c:pt idx="4935">
                  <c:v>845.35</c:v>
                </c:pt>
                <c:pt idx="4936">
                  <c:v>845.52</c:v>
                </c:pt>
                <c:pt idx="4937">
                  <c:v>845.69</c:v>
                </c:pt>
                <c:pt idx="4938">
                  <c:v>845.86</c:v>
                </c:pt>
                <c:pt idx="4939">
                  <c:v>846.03</c:v>
                </c:pt>
                <c:pt idx="4940">
                  <c:v>846.19</c:v>
                </c:pt>
                <c:pt idx="4941">
                  <c:v>846.36</c:v>
                </c:pt>
                <c:pt idx="4942">
                  <c:v>846.53</c:v>
                </c:pt>
                <c:pt idx="4943">
                  <c:v>846.7</c:v>
                </c:pt>
                <c:pt idx="4944">
                  <c:v>846.87</c:v>
                </c:pt>
                <c:pt idx="4945">
                  <c:v>847.04</c:v>
                </c:pt>
                <c:pt idx="4946">
                  <c:v>847.21</c:v>
                </c:pt>
                <c:pt idx="4947">
                  <c:v>847.38</c:v>
                </c:pt>
                <c:pt idx="4948">
                  <c:v>847.55</c:v>
                </c:pt>
                <c:pt idx="4949">
                  <c:v>847.72</c:v>
                </c:pt>
                <c:pt idx="4950">
                  <c:v>847.88</c:v>
                </c:pt>
                <c:pt idx="4951">
                  <c:v>848.05</c:v>
                </c:pt>
                <c:pt idx="4952">
                  <c:v>848.22</c:v>
                </c:pt>
                <c:pt idx="4953">
                  <c:v>848.39</c:v>
                </c:pt>
                <c:pt idx="4954">
                  <c:v>848.56</c:v>
                </c:pt>
                <c:pt idx="4955">
                  <c:v>848.73</c:v>
                </c:pt>
                <c:pt idx="4956">
                  <c:v>848.9</c:v>
                </c:pt>
                <c:pt idx="4957">
                  <c:v>849.07</c:v>
                </c:pt>
                <c:pt idx="4958">
                  <c:v>849.24</c:v>
                </c:pt>
                <c:pt idx="4959">
                  <c:v>849.41</c:v>
                </c:pt>
                <c:pt idx="4960">
                  <c:v>849.58</c:v>
                </c:pt>
                <c:pt idx="4961">
                  <c:v>849.75</c:v>
                </c:pt>
                <c:pt idx="4962">
                  <c:v>849.91</c:v>
                </c:pt>
                <c:pt idx="4963">
                  <c:v>850.08</c:v>
                </c:pt>
                <c:pt idx="4964">
                  <c:v>850.25</c:v>
                </c:pt>
                <c:pt idx="4965">
                  <c:v>850.42</c:v>
                </c:pt>
                <c:pt idx="4966">
                  <c:v>850.59</c:v>
                </c:pt>
                <c:pt idx="4967">
                  <c:v>850.76</c:v>
                </c:pt>
                <c:pt idx="4968">
                  <c:v>850.93</c:v>
                </c:pt>
                <c:pt idx="4969">
                  <c:v>851.1</c:v>
                </c:pt>
                <c:pt idx="4970">
                  <c:v>851.27</c:v>
                </c:pt>
                <c:pt idx="4971">
                  <c:v>851.44</c:v>
                </c:pt>
                <c:pt idx="4972">
                  <c:v>851.61</c:v>
                </c:pt>
                <c:pt idx="4973">
                  <c:v>851.78</c:v>
                </c:pt>
                <c:pt idx="4974">
                  <c:v>851.94</c:v>
                </c:pt>
                <c:pt idx="4975">
                  <c:v>852.11</c:v>
                </c:pt>
                <c:pt idx="4976">
                  <c:v>852.28</c:v>
                </c:pt>
                <c:pt idx="4977">
                  <c:v>852.45</c:v>
                </c:pt>
                <c:pt idx="4978">
                  <c:v>852.62</c:v>
                </c:pt>
                <c:pt idx="4979">
                  <c:v>852.79</c:v>
                </c:pt>
                <c:pt idx="4980">
                  <c:v>852.96</c:v>
                </c:pt>
                <c:pt idx="4981">
                  <c:v>853.13</c:v>
                </c:pt>
                <c:pt idx="4982">
                  <c:v>853.3</c:v>
                </c:pt>
                <c:pt idx="4983">
                  <c:v>853.47</c:v>
                </c:pt>
                <c:pt idx="4984">
                  <c:v>853.64</c:v>
                </c:pt>
                <c:pt idx="4985">
                  <c:v>853.81</c:v>
                </c:pt>
                <c:pt idx="4986">
                  <c:v>853.97</c:v>
                </c:pt>
                <c:pt idx="4987">
                  <c:v>854.14</c:v>
                </c:pt>
                <c:pt idx="4988">
                  <c:v>854.31</c:v>
                </c:pt>
                <c:pt idx="4989">
                  <c:v>854.48</c:v>
                </c:pt>
                <c:pt idx="4990">
                  <c:v>854.65</c:v>
                </c:pt>
                <c:pt idx="4991">
                  <c:v>854.82</c:v>
                </c:pt>
                <c:pt idx="4992">
                  <c:v>854.99</c:v>
                </c:pt>
                <c:pt idx="4993">
                  <c:v>855.16</c:v>
                </c:pt>
                <c:pt idx="4994">
                  <c:v>855.33</c:v>
                </c:pt>
                <c:pt idx="4995">
                  <c:v>855.5</c:v>
                </c:pt>
                <c:pt idx="4996">
                  <c:v>855.67</c:v>
                </c:pt>
                <c:pt idx="4997">
                  <c:v>855.84</c:v>
                </c:pt>
                <c:pt idx="4998">
                  <c:v>856.01</c:v>
                </c:pt>
                <c:pt idx="4999">
                  <c:v>856.18</c:v>
                </c:pt>
                <c:pt idx="5000">
                  <c:v>856.34</c:v>
                </c:pt>
                <c:pt idx="5001">
                  <c:v>856.51</c:v>
                </c:pt>
                <c:pt idx="5002">
                  <c:v>856.68</c:v>
                </c:pt>
                <c:pt idx="5003">
                  <c:v>856.85</c:v>
                </c:pt>
                <c:pt idx="5004">
                  <c:v>857.02</c:v>
                </c:pt>
                <c:pt idx="5005">
                  <c:v>857.19</c:v>
                </c:pt>
                <c:pt idx="5006">
                  <c:v>857.36</c:v>
                </c:pt>
                <c:pt idx="5007">
                  <c:v>857.53</c:v>
                </c:pt>
                <c:pt idx="5008">
                  <c:v>857.7</c:v>
                </c:pt>
                <c:pt idx="5009">
                  <c:v>857.87</c:v>
                </c:pt>
                <c:pt idx="5010">
                  <c:v>858.04</c:v>
                </c:pt>
                <c:pt idx="5011">
                  <c:v>858.21</c:v>
                </c:pt>
                <c:pt idx="5012">
                  <c:v>858.38</c:v>
                </c:pt>
                <c:pt idx="5013">
                  <c:v>858.55</c:v>
                </c:pt>
                <c:pt idx="5014">
                  <c:v>858.72</c:v>
                </c:pt>
                <c:pt idx="5015">
                  <c:v>858.88</c:v>
                </c:pt>
                <c:pt idx="5016">
                  <c:v>859.05</c:v>
                </c:pt>
                <c:pt idx="5017">
                  <c:v>859.22</c:v>
                </c:pt>
                <c:pt idx="5018">
                  <c:v>859.39</c:v>
                </c:pt>
                <c:pt idx="5019">
                  <c:v>859.56</c:v>
                </c:pt>
                <c:pt idx="5020">
                  <c:v>859.73</c:v>
                </c:pt>
                <c:pt idx="5021">
                  <c:v>859.9</c:v>
                </c:pt>
                <c:pt idx="5022">
                  <c:v>860.07</c:v>
                </c:pt>
                <c:pt idx="5023">
                  <c:v>860.24</c:v>
                </c:pt>
                <c:pt idx="5024">
                  <c:v>860.41</c:v>
                </c:pt>
                <c:pt idx="5025">
                  <c:v>860.58</c:v>
                </c:pt>
                <c:pt idx="5026">
                  <c:v>860.75</c:v>
                </c:pt>
                <c:pt idx="5027">
                  <c:v>860.92</c:v>
                </c:pt>
                <c:pt idx="5028">
                  <c:v>861.09</c:v>
                </c:pt>
                <c:pt idx="5029">
                  <c:v>861.26</c:v>
                </c:pt>
                <c:pt idx="5030">
                  <c:v>861.42</c:v>
                </c:pt>
                <c:pt idx="5031">
                  <c:v>861.59</c:v>
                </c:pt>
                <c:pt idx="5032">
                  <c:v>861.76</c:v>
                </c:pt>
                <c:pt idx="5033">
                  <c:v>861.93</c:v>
                </c:pt>
                <c:pt idx="5034">
                  <c:v>862.1</c:v>
                </c:pt>
                <c:pt idx="5035">
                  <c:v>862.27</c:v>
                </c:pt>
                <c:pt idx="5036">
                  <c:v>862.44</c:v>
                </c:pt>
                <c:pt idx="5037">
                  <c:v>862.61</c:v>
                </c:pt>
                <c:pt idx="5038">
                  <c:v>862.78</c:v>
                </c:pt>
                <c:pt idx="5039">
                  <c:v>862.95</c:v>
                </c:pt>
                <c:pt idx="5040">
                  <c:v>863.12</c:v>
                </c:pt>
                <c:pt idx="5041">
                  <c:v>863.29</c:v>
                </c:pt>
                <c:pt idx="5042">
                  <c:v>863.46</c:v>
                </c:pt>
                <c:pt idx="5043">
                  <c:v>863.62</c:v>
                </c:pt>
                <c:pt idx="5044">
                  <c:v>863.79</c:v>
                </c:pt>
                <c:pt idx="5045">
                  <c:v>863.96</c:v>
                </c:pt>
                <c:pt idx="5046">
                  <c:v>864.13</c:v>
                </c:pt>
                <c:pt idx="5047">
                  <c:v>864.3</c:v>
                </c:pt>
                <c:pt idx="5048">
                  <c:v>864.47</c:v>
                </c:pt>
                <c:pt idx="5049">
                  <c:v>864.64</c:v>
                </c:pt>
                <c:pt idx="5050">
                  <c:v>864.81</c:v>
                </c:pt>
                <c:pt idx="5051">
                  <c:v>864.98</c:v>
                </c:pt>
                <c:pt idx="5052">
                  <c:v>865.15</c:v>
                </c:pt>
                <c:pt idx="5053">
                  <c:v>865.32</c:v>
                </c:pt>
                <c:pt idx="5054">
                  <c:v>865.49</c:v>
                </c:pt>
                <c:pt idx="5055">
                  <c:v>865.66</c:v>
                </c:pt>
                <c:pt idx="5056">
                  <c:v>865.83</c:v>
                </c:pt>
                <c:pt idx="5057">
                  <c:v>865.99</c:v>
                </c:pt>
                <c:pt idx="5058">
                  <c:v>866.16</c:v>
                </c:pt>
                <c:pt idx="5059">
                  <c:v>866.33</c:v>
                </c:pt>
                <c:pt idx="5060">
                  <c:v>866.5</c:v>
                </c:pt>
                <c:pt idx="5061">
                  <c:v>866.67</c:v>
                </c:pt>
                <c:pt idx="5062">
                  <c:v>866.84</c:v>
                </c:pt>
                <c:pt idx="5063">
                  <c:v>867.01</c:v>
                </c:pt>
                <c:pt idx="5064">
                  <c:v>867.18</c:v>
                </c:pt>
                <c:pt idx="5065">
                  <c:v>867.35</c:v>
                </c:pt>
                <c:pt idx="5066">
                  <c:v>867.52</c:v>
                </c:pt>
                <c:pt idx="5067">
                  <c:v>867.69</c:v>
                </c:pt>
                <c:pt idx="5068">
                  <c:v>867.86</c:v>
                </c:pt>
                <c:pt idx="5069">
                  <c:v>868.03</c:v>
                </c:pt>
                <c:pt idx="5070">
                  <c:v>868.19</c:v>
                </c:pt>
                <c:pt idx="5071">
                  <c:v>868.36</c:v>
                </c:pt>
                <c:pt idx="5072">
                  <c:v>868.53</c:v>
                </c:pt>
                <c:pt idx="5073">
                  <c:v>868.7</c:v>
                </c:pt>
                <c:pt idx="5074">
                  <c:v>868.87</c:v>
                </c:pt>
                <c:pt idx="5075">
                  <c:v>869.04</c:v>
                </c:pt>
                <c:pt idx="5076">
                  <c:v>869.21</c:v>
                </c:pt>
                <c:pt idx="5077">
                  <c:v>869.38</c:v>
                </c:pt>
                <c:pt idx="5078">
                  <c:v>869.55</c:v>
                </c:pt>
                <c:pt idx="5079">
                  <c:v>869.72</c:v>
                </c:pt>
                <c:pt idx="5080">
                  <c:v>869.89</c:v>
                </c:pt>
                <c:pt idx="5081">
                  <c:v>870.06</c:v>
                </c:pt>
                <c:pt idx="5082">
                  <c:v>870.23</c:v>
                </c:pt>
                <c:pt idx="5083">
                  <c:v>870.39</c:v>
                </c:pt>
                <c:pt idx="5084">
                  <c:v>870.56</c:v>
                </c:pt>
                <c:pt idx="5085">
                  <c:v>870.73</c:v>
                </c:pt>
                <c:pt idx="5086">
                  <c:v>870.9</c:v>
                </c:pt>
                <c:pt idx="5087">
                  <c:v>871.07</c:v>
                </c:pt>
                <c:pt idx="5088">
                  <c:v>871.24</c:v>
                </c:pt>
                <c:pt idx="5089">
                  <c:v>871.41</c:v>
                </c:pt>
                <c:pt idx="5090">
                  <c:v>871.58</c:v>
                </c:pt>
                <c:pt idx="5091">
                  <c:v>871.75</c:v>
                </c:pt>
                <c:pt idx="5092">
                  <c:v>871.92</c:v>
                </c:pt>
                <c:pt idx="5093">
                  <c:v>872.09</c:v>
                </c:pt>
                <c:pt idx="5094">
                  <c:v>872.26</c:v>
                </c:pt>
                <c:pt idx="5095">
                  <c:v>872.43</c:v>
                </c:pt>
                <c:pt idx="5096">
                  <c:v>872.6</c:v>
                </c:pt>
                <c:pt idx="5097">
                  <c:v>872.77</c:v>
                </c:pt>
                <c:pt idx="5098">
                  <c:v>872.93</c:v>
                </c:pt>
                <c:pt idx="5099">
                  <c:v>873.1</c:v>
                </c:pt>
                <c:pt idx="5100">
                  <c:v>873.27</c:v>
                </c:pt>
                <c:pt idx="5101">
                  <c:v>873.44</c:v>
                </c:pt>
                <c:pt idx="5102">
                  <c:v>873.61</c:v>
                </c:pt>
                <c:pt idx="5103">
                  <c:v>873.78</c:v>
                </c:pt>
                <c:pt idx="5104">
                  <c:v>873.95</c:v>
                </c:pt>
                <c:pt idx="5105">
                  <c:v>874.12</c:v>
                </c:pt>
                <c:pt idx="5106">
                  <c:v>874.29</c:v>
                </c:pt>
                <c:pt idx="5107">
                  <c:v>874.46</c:v>
                </c:pt>
                <c:pt idx="5108">
                  <c:v>874.63</c:v>
                </c:pt>
                <c:pt idx="5109">
                  <c:v>874.8</c:v>
                </c:pt>
                <c:pt idx="5110">
                  <c:v>874.97</c:v>
                </c:pt>
                <c:pt idx="5111">
                  <c:v>875.14</c:v>
                </c:pt>
                <c:pt idx="5112">
                  <c:v>875.3</c:v>
                </c:pt>
                <c:pt idx="5113">
                  <c:v>875.47</c:v>
                </c:pt>
                <c:pt idx="5114">
                  <c:v>875.64</c:v>
                </c:pt>
                <c:pt idx="5115">
                  <c:v>875.81</c:v>
                </c:pt>
                <c:pt idx="5116">
                  <c:v>875.98</c:v>
                </c:pt>
                <c:pt idx="5117">
                  <c:v>876.15</c:v>
                </c:pt>
                <c:pt idx="5118">
                  <c:v>876.32</c:v>
                </c:pt>
                <c:pt idx="5119">
                  <c:v>876.49</c:v>
                </c:pt>
                <c:pt idx="5120">
                  <c:v>876.66</c:v>
                </c:pt>
                <c:pt idx="5121">
                  <c:v>876.83</c:v>
                </c:pt>
                <c:pt idx="5122">
                  <c:v>877</c:v>
                </c:pt>
                <c:pt idx="5123">
                  <c:v>877.17</c:v>
                </c:pt>
                <c:pt idx="5124">
                  <c:v>877.34</c:v>
                </c:pt>
                <c:pt idx="5125">
                  <c:v>877.51</c:v>
                </c:pt>
                <c:pt idx="5126">
                  <c:v>877.68</c:v>
                </c:pt>
                <c:pt idx="5127">
                  <c:v>877.85</c:v>
                </c:pt>
                <c:pt idx="5128">
                  <c:v>878.01</c:v>
                </c:pt>
                <c:pt idx="5129">
                  <c:v>878.18</c:v>
                </c:pt>
                <c:pt idx="5130">
                  <c:v>878.35</c:v>
                </c:pt>
                <c:pt idx="5131">
                  <c:v>878.52</c:v>
                </c:pt>
                <c:pt idx="5132">
                  <c:v>878.69</c:v>
                </c:pt>
                <c:pt idx="5133">
                  <c:v>878.86</c:v>
                </c:pt>
                <c:pt idx="5134">
                  <c:v>879.03</c:v>
                </c:pt>
                <c:pt idx="5135">
                  <c:v>879.2</c:v>
                </c:pt>
                <c:pt idx="5136">
                  <c:v>879.37</c:v>
                </c:pt>
                <c:pt idx="5137">
                  <c:v>879.54</c:v>
                </c:pt>
                <c:pt idx="5138">
                  <c:v>879.71</c:v>
                </c:pt>
                <c:pt idx="5139">
                  <c:v>879.88</c:v>
                </c:pt>
                <c:pt idx="5140">
                  <c:v>880.05</c:v>
                </c:pt>
                <c:pt idx="5141">
                  <c:v>880.22</c:v>
                </c:pt>
                <c:pt idx="5142">
                  <c:v>880.39</c:v>
                </c:pt>
                <c:pt idx="5143">
                  <c:v>880.56</c:v>
                </c:pt>
                <c:pt idx="5144">
                  <c:v>880.72</c:v>
                </c:pt>
                <c:pt idx="5145">
                  <c:v>880.89</c:v>
                </c:pt>
                <c:pt idx="5146">
                  <c:v>881.06</c:v>
                </c:pt>
                <c:pt idx="5147">
                  <c:v>881.23</c:v>
                </c:pt>
                <c:pt idx="5148">
                  <c:v>881.4</c:v>
                </c:pt>
                <c:pt idx="5149">
                  <c:v>881.57</c:v>
                </c:pt>
                <c:pt idx="5150">
                  <c:v>881.74</c:v>
                </c:pt>
                <c:pt idx="5151">
                  <c:v>881.91</c:v>
                </c:pt>
                <c:pt idx="5152">
                  <c:v>882.08</c:v>
                </c:pt>
                <c:pt idx="5153">
                  <c:v>882.25</c:v>
                </c:pt>
                <c:pt idx="5154">
                  <c:v>882.42</c:v>
                </c:pt>
                <c:pt idx="5155">
                  <c:v>882.59</c:v>
                </c:pt>
                <c:pt idx="5156">
                  <c:v>882.76</c:v>
                </c:pt>
                <c:pt idx="5157">
                  <c:v>882.93</c:v>
                </c:pt>
                <c:pt idx="5158">
                  <c:v>883.1</c:v>
                </c:pt>
                <c:pt idx="5159">
                  <c:v>883.27</c:v>
                </c:pt>
                <c:pt idx="5160">
                  <c:v>883.44</c:v>
                </c:pt>
                <c:pt idx="5161">
                  <c:v>883.61</c:v>
                </c:pt>
                <c:pt idx="5162">
                  <c:v>883.78</c:v>
                </c:pt>
                <c:pt idx="5163">
                  <c:v>883.95</c:v>
                </c:pt>
                <c:pt idx="5164">
                  <c:v>884.12</c:v>
                </c:pt>
                <c:pt idx="5165">
                  <c:v>884.28</c:v>
                </c:pt>
                <c:pt idx="5166">
                  <c:v>884.45</c:v>
                </c:pt>
                <c:pt idx="5167">
                  <c:v>884.62</c:v>
                </c:pt>
                <c:pt idx="5168">
                  <c:v>884.79</c:v>
                </c:pt>
                <c:pt idx="5169">
                  <c:v>884.96</c:v>
                </c:pt>
                <c:pt idx="5170">
                  <c:v>885.13</c:v>
                </c:pt>
                <c:pt idx="5171">
                  <c:v>885.3</c:v>
                </c:pt>
                <c:pt idx="5172">
                  <c:v>885.47</c:v>
                </c:pt>
                <c:pt idx="5173">
                  <c:v>885.64</c:v>
                </c:pt>
                <c:pt idx="5174">
                  <c:v>885.81</c:v>
                </c:pt>
                <c:pt idx="5175">
                  <c:v>885.98</c:v>
                </c:pt>
                <c:pt idx="5176">
                  <c:v>886.15</c:v>
                </c:pt>
                <c:pt idx="5177">
                  <c:v>886.32</c:v>
                </c:pt>
                <c:pt idx="5178">
                  <c:v>886.49</c:v>
                </c:pt>
                <c:pt idx="5179">
                  <c:v>886.66</c:v>
                </c:pt>
                <c:pt idx="5180">
                  <c:v>886.83</c:v>
                </c:pt>
                <c:pt idx="5181">
                  <c:v>887</c:v>
                </c:pt>
                <c:pt idx="5182">
                  <c:v>887.17</c:v>
                </c:pt>
                <c:pt idx="5183">
                  <c:v>887.33</c:v>
                </c:pt>
                <c:pt idx="5184">
                  <c:v>887.5</c:v>
                </c:pt>
                <c:pt idx="5185">
                  <c:v>887.67</c:v>
                </c:pt>
                <c:pt idx="5186">
                  <c:v>887.84</c:v>
                </c:pt>
                <c:pt idx="5187">
                  <c:v>888.01</c:v>
                </c:pt>
                <c:pt idx="5188">
                  <c:v>888.18</c:v>
                </c:pt>
                <c:pt idx="5189">
                  <c:v>888.35</c:v>
                </c:pt>
                <c:pt idx="5190">
                  <c:v>888.52</c:v>
                </c:pt>
                <c:pt idx="5191">
                  <c:v>888.69</c:v>
                </c:pt>
                <c:pt idx="5192">
                  <c:v>888.86</c:v>
                </c:pt>
                <c:pt idx="5193">
                  <c:v>889.03</c:v>
                </c:pt>
                <c:pt idx="5194">
                  <c:v>889.2</c:v>
                </c:pt>
                <c:pt idx="5195">
                  <c:v>889.37</c:v>
                </c:pt>
                <c:pt idx="5196">
                  <c:v>889.54</c:v>
                </c:pt>
                <c:pt idx="5197">
                  <c:v>889.71</c:v>
                </c:pt>
                <c:pt idx="5198">
                  <c:v>889.88</c:v>
                </c:pt>
                <c:pt idx="5199">
                  <c:v>890.05</c:v>
                </c:pt>
                <c:pt idx="5200">
                  <c:v>890.21</c:v>
                </c:pt>
                <c:pt idx="5201">
                  <c:v>890.38</c:v>
                </c:pt>
                <c:pt idx="5202">
                  <c:v>890.55</c:v>
                </c:pt>
                <c:pt idx="5203">
                  <c:v>890.72</c:v>
                </c:pt>
                <c:pt idx="5204">
                  <c:v>890.89</c:v>
                </c:pt>
                <c:pt idx="5205">
                  <c:v>891.06</c:v>
                </c:pt>
                <c:pt idx="5206">
                  <c:v>891.23</c:v>
                </c:pt>
                <c:pt idx="5207">
                  <c:v>891.4</c:v>
                </c:pt>
                <c:pt idx="5208">
                  <c:v>891.57</c:v>
                </c:pt>
                <c:pt idx="5209">
                  <c:v>891.74</c:v>
                </c:pt>
                <c:pt idx="5210">
                  <c:v>891.91</c:v>
                </c:pt>
                <c:pt idx="5211">
                  <c:v>892.08</c:v>
                </c:pt>
                <c:pt idx="5212">
                  <c:v>892.25</c:v>
                </c:pt>
                <c:pt idx="5213">
                  <c:v>892.42</c:v>
                </c:pt>
                <c:pt idx="5214">
                  <c:v>892.59</c:v>
                </c:pt>
                <c:pt idx="5215">
                  <c:v>892.76</c:v>
                </c:pt>
                <c:pt idx="5216">
                  <c:v>892.93</c:v>
                </c:pt>
                <c:pt idx="5217">
                  <c:v>893.1</c:v>
                </c:pt>
                <c:pt idx="5218">
                  <c:v>893.27</c:v>
                </c:pt>
                <c:pt idx="5219">
                  <c:v>893.44</c:v>
                </c:pt>
                <c:pt idx="5220">
                  <c:v>893.61</c:v>
                </c:pt>
                <c:pt idx="5221">
                  <c:v>893.78</c:v>
                </c:pt>
                <c:pt idx="5222">
                  <c:v>893.95</c:v>
                </c:pt>
                <c:pt idx="5223">
                  <c:v>894.12</c:v>
                </c:pt>
                <c:pt idx="5224">
                  <c:v>894.28</c:v>
                </c:pt>
                <c:pt idx="5225">
                  <c:v>894.45</c:v>
                </c:pt>
                <c:pt idx="5226">
                  <c:v>894.62</c:v>
                </c:pt>
                <c:pt idx="5227">
                  <c:v>894.79</c:v>
                </c:pt>
                <c:pt idx="5228">
                  <c:v>894.96</c:v>
                </c:pt>
                <c:pt idx="5229">
                  <c:v>895.13</c:v>
                </c:pt>
                <c:pt idx="5230">
                  <c:v>895.3</c:v>
                </c:pt>
                <c:pt idx="5231">
                  <c:v>895.47</c:v>
                </c:pt>
                <c:pt idx="5232">
                  <c:v>895.64</c:v>
                </c:pt>
                <c:pt idx="5233">
                  <c:v>895.81</c:v>
                </c:pt>
                <c:pt idx="5234">
                  <c:v>895.98</c:v>
                </c:pt>
                <c:pt idx="5235">
                  <c:v>896.15</c:v>
                </c:pt>
                <c:pt idx="5236">
                  <c:v>896.32</c:v>
                </c:pt>
                <c:pt idx="5237">
                  <c:v>896.49</c:v>
                </c:pt>
                <c:pt idx="5238">
                  <c:v>896.66</c:v>
                </c:pt>
                <c:pt idx="5239">
                  <c:v>896.83</c:v>
                </c:pt>
                <c:pt idx="5240">
                  <c:v>897</c:v>
                </c:pt>
                <c:pt idx="5241">
                  <c:v>897.17</c:v>
                </c:pt>
                <c:pt idx="5242">
                  <c:v>897.34</c:v>
                </c:pt>
                <c:pt idx="5243">
                  <c:v>897.51</c:v>
                </c:pt>
                <c:pt idx="5244">
                  <c:v>897.68</c:v>
                </c:pt>
                <c:pt idx="5245">
                  <c:v>897.85</c:v>
                </c:pt>
                <c:pt idx="5246">
                  <c:v>898.02</c:v>
                </c:pt>
                <c:pt idx="5247">
                  <c:v>898.19</c:v>
                </c:pt>
                <c:pt idx="5248">
                  <c:v>898.36</c:v>
                </c:pt>
                <c:pt idx="5249">
                  <c:v>898.53</c:v>
                </c:pt>
                <c:pt idx="5250">
                  <c:v>898.7</c:v>
                </c:pt>
                <c:pt idx="5251">
                  <c:v>898.87</c:v>
                </c:pt>
                <c:pt idx="5252">
                  <c:v>899.04</c:v>
                </c:pt>
                <c:pt idx="5253">
                  <c:v>899.21</c:v>
                </c:pt>
                <c:pt idx="5254">
                  <c:v>899.38</c:v>
                </c:pt>
                <c:pt idx="5255">
                  <c:v>899.55</c:v>
                </c:pt>
                <c:pt idx="5256">
                  <c:v>899.72</c:v>
                </c:pt>
                <c:pt idx="5257">
                  <c:v>899.89</c:v>
                </c:pt>
                <c:pt idx="5258">
                  <c:v>900.06</c:v>
                </c:pt>
                <c:pt idx="5259">
                  <c:v>900.23</c:v>
                </c:pt>
                <c:pt idx="5260">
                  <c:v>900.4</c:v>
                </c:pt>
                <c:pt idx="5261">
                  <c:v>900.57</c:v>
                </c:pt>
                <c:pt idx="5262">
                  <c:v>900.74</c:v>
                </c:pt>
                <c:pt idx="5263">
                  <c:v>900.91</c:v>
                </c:pt>
                <c:pt idx="5264">
                  <c:v>901.08</c:v>
                </c:pt>
                <c:pt idx="5265">
                  <c:v>901.25</c:v>
                </c:pt>
                <c:pt idx="5266">
                  <c:v>901.42</c:v>
                </c:pt>
                <c:pt idx="5267">
                  <c:v>901.59</c:v>
                </c:pt>
                <c:pt idx="5268">
                  <c:v>901.76</c:v>
                </c:pt>
                <c:pt idx="5269">
                  <c:v>901.93</c:v>
                </c:pt>
                <c:pt idx="5270">
                  <c:v>902.1</c:v>
                </c:pt>
                <c:pt idx="5271">
                  <c:v>902.27</c:v>
                </c:pt>
                <c:pt idx="5272">
                  <c:v>902.44</c:v>
                </c:pt>
                <c:pt idx="5273">
                  <c:v>902.61</c:v>
                </c:pt>
                <c:pt idx="5274">
                  <c:v>902.78</c:v>
                </c:pt>
                <c:pt idx="5275">
                  <c:v>902.95</c:v>
                </c:pt>
                <c:pt idx="5276">
                  <c:v>903.12</c:v>
                </c:pt>
                <c:pt idx="5277">
                  <c:v>903.29</c:v>
                </c:pt>
                <c:pt idx="5278">
                  <c:v>903.46</c:v>
                </c:pt>
                <c:pt idx="5279">
                  <c:v>903.63</c:v>
                </c:pt>
                <c:pt idx="5280">
                  <c:v>903.8</c:v>
                </c:pt>
                <c:pt idx="5281">
                  <c:v>903.96</c:v>
                </c:pt>
                <c:pt idx="5282">
                  <c:v>904.13</c:v>
                </c:pt>
                <c:pt idx="5283">
                  <c:v>904.3</c:v>
                </c:pt>
                <c:pt idx="5284">
                  <c:v>904.47</c:v>
                </c:pt>
                <c:pt idx="5285">
                  <c:v>904.64</c:v>
                </c:pt>
                <c:pt idx="5286">
                  <c:v>904.81</c:v>
                </c:pt>
                <c:pt idx="5287">
                  <c:v>904.98</c:v>
                </c:pt>
                <c:pt idx="5288">
                  <c:v>905.15</c:v>
                </c:pt>
                <c:pt idx="5289">
                  <c:v>905.32</c:v>
                </c:pt>
                <c:pt idx="5290">
                  <c:v>905.49</c:v>
                </c:pt>
                <c:pt idx="5291">
                  <c:v>905.66</c:v>
                </c:pt>
                <c:pt idx="5292">
                  <c:v>905.83</c:v>
                </c:pt>
                <c:pt idx="5293">
                  <c:v>906</c:v>
                </c:pt>
                <c:pt idx="5294">
                  <c:v>906.17</c:v>
                </c:pt>
                <c:pt idx="5295">
                  <c:v>906.34</c:v>
                </c:pt>
                <c:pt idx="5296">
                  <c:v>906.51</c:v>
                </c:pt>
                <c:pt idx="5297">
                  <c:v>906.68</c:v>
                </c:pt>
                <c:pt idx="5298">
                  <c:v>906.85</c:v>
                </c:pt>
                <c:pt idx="5299">
                  <c:v>907.02</c:v>
                </c:pt>
                <c:pt idx="5300">
                  <c:v>907.19</c:v>
                </c:pt>
                <c:pt idx="5301">
                  <c:v>907.36</c:v>
                </c:pt>
                <c:pt idx="5302">
                  <c:v>907.53</c:v>
                </c:pt>
                <c:pt idx="5303">
                  <c:v>907.7</c:v>
                </c:pt>
                <c:pt idx="5304">
                  <c:v>907.87</c:v>
                </c:pt>
                <c:pt idx="5305">
                  <c:v>908.04</c:v>
                </c:pt>
                <c:pt idx="5306">
                  <c:v>908.21</c:v>
                </c:pt>
                <c:pt idx="5307">
                  <c:v>908.38</c:v>
                </c:pt>
                <c:pt idx="5308">
                  <c:v>908.55</c:v>
                </c:pt>
                <c:pt idx="5309">
                  <c:v>908.72</c:v>
                </c:pt>
                <c:pt idx="5310">
                  <c:v>908.89</c:v>
                </c:pt>
                <c:pt idx="5311">
                  <c:v>909.06</c:v>
                </c:pt>
                <c:pt idx="5312">
                  <c:v>909.23</c:v>
                </c:pt>
                <c:pt idx="5313">
                  <c:v>909.4</c:v>
                </c:pt>
                <c:pt idx="5314">
                  <c:v>909.57</c:v>
                </c:pt>
                <c:pt idx="5315">
                  <c:v>909.74</c:v>
                </c:pt>
                <c:pt idx="5316">
                  <c:v>909.91</c:v>
                </c:pt>
                <c:pt idx="5317">
                  <c:v>910.08</c:v>
                </c:pt>
                <c:pt idx="5318">
                  <c:v>910.25</c:v>
                </c:pt>
                <c:pt idx="5319">
                  <c:v>910.42</c:v>
                </c:pt>
                <c:pt idx="5320">
                  <c:v>910.59</c:v>
                </c:pt>
                <c:pt idx="5321">
                  <c:v>910.76</c:v>
                </c:pt>
                <c:pt idx="5322">
                  <c:v>910.93</c:v>
                </c:pt>
                <c:pt idx="5323">
                  <c:v>911.1</c:v>
                </c:pt>
                <c:pt idx="5324">
                  <c:v>911.27</c:v>
                </c:pt>
                <c:pt idx="5325">
                  <c:v>911.44</c:v>
                </c:pt>
                <c:pt idx="5326">
                  <c:v>911.61</c:v>
                </c:pt>
                <c:pt idx="5327">
                  <c:v>911.78</c:v>
                </c:pt>
                <c:pt idx="5328">
                  <c:v>911.95</c:v>
                </c:pt>
                <c:pt idx="5329">
                  <c:v>912.12</c:v>
                </c:pt>
                <c:pt idx="5330">
                  <c:v>912.29</c:v>
                </c:pt>
                <c:pt idx="5331">
                  <c:v>912.45</c:v>
                </c:pt>
                <c:pt idx="5332">
                  <c:v>912.62</c:v>
                </c:pt>
                <c:pt idx="5333">
                  <c:v>912.79</c:v>
                </c:pt>
                <c:pt idx="5334">
                  <c:v>912.96</c:v>
                </c:pt>
                <c:pt idx="5335">
                  <c:v>913.13</c:v>
                </c:pt>
                <c:pt idx="5336">
                  <c:v>913.3</c:v>
                </c:pt>
                <c:pt idx="5337">
                  <c:v>913.47</c:v>
                </c:pt>
                <c:pt idx="5338">
                  <c:v>913.64</c:v>
                </c:pt>
                <c:pt idx="5339">
                  <c:v>913.81</c:v>
                </c:pt>
                <c:pt idx="5340">
                  <c:v>913.98</c:v>
                </c:pt>
                <c:pt idx="5341">
                  <c:v>914.15</c:v>
                </c:pt>
                <c:pt idx="5342">
                  <c:v>914.32</c:v>
                </c:pt>
                <c:pt idx="5343">
                  <c:v>914.49</c:v>
                </c:pt>
                <c:pt idx="5344">
                  <c:v>914.66</c:v>
                </c:pt>
                <c:pt idx="5345">
                  <c:v>914.83</c:v>
                </c:pt>
                <c:pt idx="5346">
                  <c:v>915</c:v>
                </c:pt>
                <c:pt idx="5347">
                  <c:v>915.17</c:v>
                </c:pt>
                <c:pt idx="5348">
                  <c:v>915.34</c:v>
                </c:pt>
                <c:pt idx="5349">
                  <c:v>915.51</c:v>
                </c:pt>
                <c:pt idx="5350">
                  <c:v>915.68</c:v>
                </c:pt>
                <c:pt idx="5351">
                  <c:v>915.85</c:v>
                </c:pt>
                <c:pt idx="5352">
                  <c:v>916.02</c:v>
                </c:pt>
                <c:pt idx="5353">
                  <c:v>916.19</c:v>
                </c:pt>
                <c:pt idx="5354">
                  <c:v>916.36</c:v>
                </c:pt>
                <c:pt idx="5355">
                  <c:v>916.53</c:v>
                </c:pt>
                <c:pt idx="5356">
                  <c:v>916.7</c:v>
                </c:pt>
                <c:pt idx="5357">
                  <c:v>916.87</c:v>
                </c:pt>
                <c:pt idx="5358">
                  <c:v>917.04</c:v>
                </c:pt>
                <c:pt idx="5359">
                  <c:v>917.21</c:v>
                </c:pt>
                <c:pt idx="5360">
                  <c:v>917.38</c:v>
                </c:pt>
                <c:pt idx="5361">
                  <c:v>917.55</c:v>
                </c:pt>
                <c:pt idx="5362">
                  <c:v>917.72</c:v>
                </c:pt>
                <c:pt idx="5363">
                  <c:v>917.89</c:v>
                </c:pt>
                <c:pt idx="5364">
                  <c:v>918.06</c:v>
                </c:pt>
                <c:pt idx="5365">
                  <c:v>918.23</c:v>
                </c:pt>
                <c:pt idx="5366">
                  <c:v>918.39</c:v>
                </c:pt>
                <c:pt idx="5367">
                  <c:v>918.56</c:v>
                </c:pt>
                <c:pt idx="5368">
                  <c:v>918.73</c:v>
                </c:pt>
                <c:pt idx="5369">
                  <c:v>918.9</c:v>
                </c:pt>
                <c:pt idx="5370">
                  <c:v>919.07</c:v>
                </c:pt>
                <c:pt idx="5371">
                  <c:v>919.24</c:v>
                </c:pt>
                <c:pt idx="5372">
                  <c:v>919.41</c:v>
                </c:pt>
                <c:pt idx="5373">
                  <c:v>919.58</c:v>
                </c:pt>
                <c:pt idx="5374">
                  <c:v>919.75</c:v>
                </c:pt>
                <c:pt idx="5375">
                  <c:v>919.92</c:v>
                </c:pt>
                <c:pt idx="5376">
                  <c:v>920.09</c:v>
                </c:pt>
                <c:pt idx="5377">
                  <c:v>920.26</c:v>
                </c:pt>
                <c:pt idx="5378">
                  <c:v>920.43</c:v>
                </c:pt>
                <c:pt idx="5379">
                  <c:v>920.6</c:v>
                </c:pt>
                <c:pt idx="5380">
                  <c:v>920.77</c:v>
                </c:pt>
                <c:pt idx="5381">
                  <c:v>920.94</c:v>
                </c:pt>
                <c:pt idx="5382">
                  <c:v>921.11</c:v>
                </c:pt>
                <c:pt idx="5383">
                  <c:v>921.28</c:v>
                </c:pt>
                <c:pt idx="5384">
                  <c:v>921.45</c:v>
                </c:pt>
                <c:pt idx="5385">
                  <c:v>921.62</c:v>
                </c:pt>
                <c:pt idx="5386">
                  <c:v>921.79</c:v>
                </c:pt>
                <c:pt idx="5387">
                  <c:v>921.96</c:v>
                </c:pt>
                <c:pt idx="5388">
                  <c:v>922.13</c:v>
                </c:pt>
                <c:pt idx="5389">
                  <c:v>922.29</c:v>
                </c:pt>
                <c:pt idx="5390">
                  <c:v>922.46</c:v>
                </c:pt>
                <c:pt idx="5391">
                  <c:v>922.63</c:v>
                </c:pt>
                <c:pt idx="5392">
                  <c:v>922.8</c:v>
                </c:pt>
                <c:pt idx="5393">
                  <c:v>922.97</c:v>
                </c:pt>
                <c:pt idx="5394">
                  <c:v>923.14</c:v>
                </c:pt>
                <c:pt idx="5395">
                  <c:v>923.31</c:v>
                </c:pt>
                <c:pt idx="5396">
                  <c:v>923.48</c:v>
                </c:pt>
                <c:pt idx="5397">
                  <c:v>923.65</c:v>
                </c:pt>
                <c:pt idx="5398">
                  <c:v>923.82</c:v>
                </c:pt>
                <c:pt idx="5399">
                  <c:v>923.99</c:v>
                </c:pt>
                <c:pt idx="5400">
                  <c:v>924.16</c:v>
                </c:pt>
                <c:pt idx="5401">
                  <c:v>924.33</c:v>
                </c:pt>
                <c:pt idx="5402">
                  <c:v>924.5</c:v>
                </c:pt>
                <c:pt idx="5403">
                  <c:v>924.67</c:v>
                </c:pt>
                <c:pt idx="5404">
                  <c:v>924.84</c:v>
                </c:pt>
                <c:pt idx="5405">
                  <c:v>925.01</c:v>
                </c:pt>
                <c:pt idx="5406">
                  <c:v>925.18</c:v>
                </c:pt>
                <c:pt idx="5407">
                  <c:v>925.35</c:v>
                </c:pt>
                <c:pt idx="5408">
                  <c:v>925.52</c:v>
                </c:pt>
                <c:pt idx="5409">
                  <c:v>925.68</c:v>
                </c:pt>
                <c:pt idx="5410">
                  <c:v>925.85</c:v>
                </c:pt>
                <c:pt idx="5411">
                  <c:v>926.02</c:v>
                </c:pt>
                <c:pt idx="5412">
                  <c:v>926.19</c:v>
                </c:pt>
                <c:pt idx="5413">
                  <c:v>926.36</c:v>
                </c:pt>
                <c:pt idx="5414">
                  <c:v>926.53</c:v>
                </c:pt>
                <c:pt idx="5415">
                  <c:v>926.7</c:v>
                </c:pt>
                <c:pt idx="5416">
                  <c:v>926.87</c:v>
                </c:pt>
                <c:pt idx="5417">
                  <c:v>927.04</c:v>
                </c:pt>
                <c:pt idx="5418">
                  <c:v>927.21</c:v>
                </c:pt>
                <c:pt idx="5419">
                  <c:v>927.38</c:v>
                </c:pt>
                <c:pt idx="5420">
                  <c:v>927.55</c:v>
                </c:pt>
                <c:pt idx="5421">
                  <c:v>927.72</c:v>
                </c:pt>
                <c:pt idx="5422">
                  <c:v>927.89</c:v>
                </c:pt>
                <c:pt idx="5423">
                  <c:v>928.06</c:v>
                </c:pt>
                <c:pt idx="5424">
                  <c:v>928.23</c:v>
                </c:pt>
                <c:pt idx="5425">
                  <c:v>928.4</c:v>
                </c:pt>
                <c:pt idx="5426">
                  <c:v>928.57</c:v>
                </c:pt>
                <c:pt idx="5427">
                  <c:v>928.73</c:v>
                </c:pt>
                <c:pt idx="5428">
                  <c:v>928.9</c:v>
                </c:pt>
                <c:pt idx="5429">
                  <c:v>929.07</c:v>
                </c:pt>
                <c:pt idx="5430">
                  <c:v>929.24</c:v>
                </c:pt>
                <c:pt idx="5431">
                  <c:v>929.41</c:v>
                </c:pt>
                <c:pt idx="5432">
                  <c:v>929.58</c:v>
                </c:pt>
                <c:pt idx="5433">
                  <c:v>929.75</c:v>
                </c:pt>
                <c:pt idx="5434">
                  <c:v>929.92</c:v>
                </c:pt>
                <c:pt idx="5435">
                  <c:v>930.09</c:v>
                </c:pt>
                <c:pt idx="5436">
                  <c:v>930.26</c:v>
                </c:pt>
                <c:pt idx="5437">
                  <c:v>930.43</c:v>
                </c:pt>
                <c:pt idx="5438">
                  <c:v>930.6</c:v>
                </c:pt>
                <c:pt idx="5439">
                  <c:v>930.77</c:v>
                </c:pt>
                <c:pt idx="5440">
                  <c:v>930.94</c:v>
                </c:pt>
                <c:pt idx="5441">
                  <c:v>931.11</c:v>
                </c:pt>
                <c:pt idx="5442">
                  <c:v>931.28</c:v>
                </c:pt>
                <c:pt idx="5443">
                  <c:v>931.45</c:v>
                </c:pt>
                <c:pt idx="5444">
                  <c:v>931.62</c:v>
                </c:pt>
                <c:pt idx="5445">
                  <c:v>931.79</c:v>
                </c:pt>
                <c:pt idx="5446">
                  <c:v>931.96</c:v>
                </c:pt>
                <c:pt idx="5447">
                  <c:v>932.13</c:v>
                </c:pt>
                <c:pt idx="5448">
                  <c:v>932.3</c:v>
                </c:pt>
                <c:pt idx="5449">
                  <c:v>932.47</c:v>
                </c:pt>
                <c:pt idx="5450">
                  <c:v>932.64</c:v>
                </c:pt>
                <c:pt idx="5451">
                  <c:v>932.81</c:v>
                </c:pt>
                <c:pt idx="5452">
                  <c:v>932.98</c:v>
                </c:pt>
                <c:pt idx="5453">
                  <c:v>933.15</c:v>
                </c:pt>
                <c:pt idx="5454">
                  <c:v>933.32</c:v>
                </c:pt>
                <c:pt idx="5455">
                  <c:v>933.49</c:v>
                </c:pt>
                <c:pt idx="5456">
                  <c:v>933.66</c:v>
                </c:pt>
                <c:pt idx="5457">
                  <c:v>933.83</c:v>
                </c:pt>
                <c:pt idx="5458">
                  <c:v>934</c:v>
                </c:pt>
                <c:pt idx="5459">
                  <c:v>934.17</c:v>
                </c:pt>
                <c:pt idx="5460">
                  <c:v>934.34</c:v>
                </c:pt>
                <c:pt idx="5461">
                  <c:v>934.51</c:v>
                </c:pt>
                <c:pt idx="5462">
                  <c:v>934.68</c:v>
                </c:pt>
                <c:pt idx="5463">
                  <c:v>934.85</c:v>
                </c:pt>
                <c:pt idx="5464">
                  <c:v>935.02</c:v>
                </c:pt>
                <c:pt idx="5465">
                  <c:v>935.19</c:v>
                </c:pt>
                <c:pt idx="5466">
                  <c:v>935.36</c:v>
                </c:pt>
                <c:pt idx="5467">
                  <c:v>935.53</c:v>
                </c:pt>
                <c:pt idx="5468">
                  <c:v>935.7</c:v>
                </c:pt>
                <c:pt idx="5469">
                  <c:v>935.87</c:v>
                </c:pt>
                <c:pt idx="5470">
                  <c:v>936.04</c:v>
                </c:pt>
                <c:pt idx="5471">
                  <c:v>936.21</c:v>
                </c:pt>
                <c:pt idx="5472">
                  <c:v>936.38</c:v>
                </c:pt>
                <c:pt idx="5473">
                  <c:v>936.55</c:v>
                </c:pt>
                <c:pt idx="5474">
                  <c:v>936.71</c:v>
                </c:pt>
                <c:pt idx="5475">
                  <c:v>936.88</c:v>
                </c:pt>
                <c:pt idx="5476">
                  <c:v>937.05</c:v>
                </c:pt>
                <c:pt idx="5477">
                  <c:v>937.22</c:v>
                </c:pt>
                <c:pt idx="5478">
                  <c:v>937.39</c:v>
                </c:pt>
                <c:pt idx="5479">
                  <c:v>937.56</c:v>
                </c:pt>
                <c:pt idx="5480">
                  <c:v>937.73</c:v>
                </c:pt>
                <c:pt idx="5481">
                  <c:v>937.9</c:v>
                </c:pt>
                <c:pt idx="5482">
                  <c:v>938.07</c:v>
                </c:pt>
                <c:pt idx="5483">
                  <c:v>938.24</c:v>
                </c:pt>
                <c:pt idx="5484">
                  <c:v>938.41</c:v>
                </c:pt>
                <c:pt idx="5485">
                  <c:v>938.58</c:v>
                </c:pt>
                <c:pt idx="5486">
                  <c:v>938.75</c:v>
                </c:pt>
                <c:pt idx="5487">
                  <c:v>938.92</c:v>
                </c:pt>
                <c:pt idx="5488">
                  <c:v>939.09</c:v>
                </c:pt>
                <c:pt idx="5489">
                  <c:v>939.26</c:v>
                </c:pt>
                <c:pt idx="5490">
                  <c:v>939.43</c:v>
                </c:pt>
                <c:pt idx="5491">
                  <c:v>939.6</c:v>
                </c:pt>
                <c:pt idx="5492">
                  <c:v>939.77</c:v>
                </c:pt>
                <c:pt idx="5493">
                  <c:v>939.94</c:v>
                </c:pt>
                <c:pt idx="5494">
                  <c:v>940.11</c:v>
                </c:pt>
                <c:pt idx="5495">
                  <c:v>940.28</c:v>
                </c:pt>
                <c:pt idx="5496">
                  <c:v>940.45</c:v>
                </c:pt>
                <c:pt idx="5497">
                  <c:v>940.62</c:v>
                </c:pt>
                <c:pt idx="5498">
                  <c:v>940.79</c:v>
                </c:pt>
                <c:pt idx="5499">
                  <c:v>940.96</c:v>
                </c:pt>
                <c:pt idx="5500">
                  <c:v>941.13</c:v>
                </c:pt>
                <c:pt idx="5501">
                  <c:v>941.3</c:v>
                </c:pt>
                <c:pt idx="5502">
                  <c:v>941.47</c:v>
                </c:pt>
                <c:pt idx="5503">
                  <c:v>941.64</c:v>
                </c:pt>
                <c:pt idx="5504">
                  <c:v>941.81</c:v>
                </c:pt>
                <c:pt idx="5505">
                  <c:v>941.98</c:v>
                </c:pt>
                <c:pt idx="5506">
                  <c:v>942.15</c:v>
                </c:pt>
                <c:pt idx="5507">
                  <c:v>942.32</c:v>
                </c:pt>
                <c:pt idx="5508">
                  <c:v>942.49</c:v>
                </c:pt>
                <c:pt idx="5509">
                  <c:v>942.66</c:v>
                </c:pt>
                <c:pt idx="5510">
                  <c:v>942.83</c:v>
                </c:pt>
                <c:pt idx="5511">
                  <c:v>943</c:v>
                </c:pt>
                <c:pt idx="5512">
                  <c:v>943.17</c:v>
                </c:pt>
                <c:pt idx="5513">
                  <c:v>943.34</c:v>
                </c:pt>
                <c:pt idx="5514">
                  <c:v>943.51</c:v>
                </c:pt>
                <c:pt idx="5515">
                  <c:v>943.68</c:v>
                </c:pt>
                <c:pt idx="5516">
                  <c:v>943.85</c:v>
                </c:pt>
                <c:pt idx="5517">
                  <c:v>944.02</c:v>
                </c:pt>
                <c:pt idx="5518">
                  <c:v>944.19</c:v>
                </c:pt>
                <c:pt idx="5519">
                  <c:v>944.36</c:v>
                </c:pt>
                <c:pt idx="5520">
                  <c:v>944.59</c:v>
                </c:pt>
                <c:pt idx="5521">
                  <c:v>944.76</c:v>
                </c:pt>
                <c:pt idx="5522">
                  <c:v>944.93</c:v>
                </c:pt>
                <c:pt idx="5523">
                  <c:v>945.1</c:v>
                </c:pt>
                <c:pt idx="5524">
                  <c:v>945.27</c:v>
                </c:pt>
                <c:pt idx="5525">
                  <c:v>945.44</c:v>
                </c:pt>
                <c:pt idx="5526">
                  <c:v>945.61</c:v>
                </c:pt>
                <c:pt idx="5527">
                  <c:v>945.77</c:v>
                </c:pt>
                <c:pt idx="5528">
                  <c:v>945.92</c:v>
                </c:pt>
                <c:pt idx="5529">
                  <c:v>946.06</c:v>
                </c:pt>
                <c:pt idx="5530">
                  <c:v>946.18</c:v>
                </c:pt>
                <c:pt idx="5531">
                  <c:v>946.3</c:v>
                </c:pt>
                <c:pt idx="5532">
                  <c:v>946.41</c:v>
                </c:pt>
                <c:pt idx="5533">
                  <c:v>946.52</c:v>
                </c:pt>
                <c:pt idx="5534">
                  <c:v>946.62</c:v>
                </c:pt>
                <c:pt idx="5535">
                  <c:v>946.72</c:v>
                </c:pt>
                <c:pt idx="5536">
                  <c:v>946.81</c:v>
                </c:pt>
                <c:pt idx="5537">
                  <c:v>946.9</c:v>
                </c:pt>
                <c:pt idx="5538">
                  <c:v>946.99</c:v>
                </c:pt>
                <c:pt idx="5539">
                  <c:v>947.08</c:v>
                </c:pt>
                <c:pt idx="5540">
                  <c:v>947.17</c:v>
                </c:pt>
                <c:pt idx="5541">
                  <c:v>947.25</c:v>
                </c:pt>
                <c:pt idx="5542">
                  <c:v>947.33</c:v>
                </c:pt>
                <c:pt idx="5543">
                  <c:v>947.41</c:v>
                </c:pt>
                <c:pt idx="5544">
                  <c:v>947.48</c:v>
                </c:pt>
                <c:pt idx="5545">
                  <c:v>947.56</c:v>
                </c:pt>
                <c:pt idx="5546">
                  <c:v>947.63</c:v>
                </c:pt>
                <c:pt idx="5547">
                  <c:v>947.7</c:v>
                </c:pt>
                <c:pt idx="5548">
                  <c:v>947.77</c:v>
                </c:pt>
                <c:pt idx="5549">
                  <c:v>947.83</c:v>
                </c:pt>
                <c:pt idx="5550">
                  <c:v>947.9</c:v>
                </c:pt>
                <c:pt idx="5551">
                  <c:v>947.96</c:v>
                </c:pt>
                <c:pt idx="5552">
                  <c:v>948.02</c:v>
                </c:pt>
                <c:pt idx="5553">
                  <c:v>948.08</c:v>
                </c:pt>
                <c:pt idx="5554">
                  <c:v>948.13</c:v>
                </c:pt>
                <c:pt idx="5555">
                  <c:v>948.18</c:v>
                </c:pt>
                <c:pt idx="5556">
                  <c:v>948.24</c:v>
                </c:pt>
                <c:pt idx="5557">
                  <c:v>948.29</c:v>
                </c:pt>
                <c:pt idx="5558">
                  <c:v>948.33</c:v>
                </c:pt>
                <c:pt idx="5559">
                  <c:v>948.38</c:v>
                </c:pt>
                <c:pt idx="5560">
                  <c:v>948.42</c:v>
                </c:pt>
                <c:pt idx="5561">
                  <c:v>948.46</c:v>
                </c:pt>
                <c:pt idx="5562">
                  <c:v>948.51</c:v>
                </c:pt>
                <c:pt idx="5563">
                  <c:v>948.55</c:v>
                </c:pt>
                <c:pt idx="5564">
                  <c:v>948.58</c:v>
                </c:pt>
                <c:pt idx="5565">
                  <c:v>948.62</c:v>
                </c:pt>
                <c:pt idx="5566">
                  <c:v>948.66</c:v>
                </c:pt>
                <c:pt idx="5567">
                  <c:v>948.69</c:v>
                </c:pt>
                <c:pt idx="5568">
                  <c:v>948.73</c:v>
                </c:pt>
                <c:pt idx="5569">
                  <c:v>948.76</c:v>
                </c:pt>
                <c:pt idx="5570">
                  <c:v>948.79</c:v>
                </c:pt>
                <c:pt idx="5571">
                  <c:v>948.82</c:v>
                </c:pt>
                <c:pt idx="5572">
                  <c:v>948.85</c:v>
                </c:pt>
                <c:pt idx="5573">
                  <c:v>948.88</c:v>
                </c:pt>
                <c:pt idx="5574">
                  <c:v>948.91</c:v>
                </c:pt>
                <c:pt idx="5575">
                  <c:v>948.93</c:v>
                </c:pt>
                <c:pt idx="5576">
                  <c:v>948.96</c:v>
                </c:pt>
                <c:pt idx="5577">
                  <c:v>948.98</c:v>
                </c:pt>
                <c:pt idx="5578">
                  <c:v>949.01</c:v>
                </c:pt>
                <c:pt idx="5579">
                  <c:v>949.03</c:v>
                </c:pt>
                <c:pt idx="5580">
                  <c:v>949.05</c:v>
                </c:pt>
                <c:pt idx="5581">
                  <c:v>949.07</c:v>
                </c:pt>
                <c:pt idx="5582">
                  <c:v>949.09</c:v>
                </c:pt>
                <c:pt idx="5583">
                  <c:v>949.11</c:v>
                </c:pt>
                <c:pt idx="5584">
                  <c:v>949.13</c:v>
                </c:pt>
                <c:pt idx="5585">
                  <c:v>949.15</c:v>
                </c:pt>
                <c:pt idx="5586">
                  <c:v>949.17</c:v>
                </c:pt>
                <c:pt idx="5587">
                  <c:v>949.18</c:v>
                </c:pt>
                <c:pt idx="5588">
                  <c:v>949.2</c:v>
                </c:pt>
                <c:pt idx="5589">
                  <c:v>949.22</c:v>
                </c:pt>
                <c:pt idx="5590">
                  <c:v>949.23</c:v>
                </c:pt>
                <c:pt idx="5591">
                  <c:v>949.25</c:v>
                </c:pt>
                <c:pt idx="5592">
                  <c:v>949.26</c:v>
                </c:pt>
                <c:pt idx="5593">
                  <c:v>949.28</c:v>
                </c:pt>
                <c:pt idx="5594">
                  <c:v>949.29</c:v>
                </c:pt>
                <c:pt idx="5595">
                  <c:v>949.3</c:v>
                </c:pt>
                <c:pt idx="5596">
                  <c:v>949.31</c:v>
                </c:pt>
                <c:pt idx="5597">
                  <c:v>949.33</c:v>
                </c:pt>
                <c:pt idx="5598">
                  <c:v>949.34</c:v>
                </c:pt>
                <c:pt idx="5599">
                  <c:v>949.35</c:v>
                </c:pt>
                <c:pt idx="5600">
                  <c:v>949.36</c:v>
                </c:pt>
                <c:pt idx="5601">
                  <c:v>949.37</c:v>
                </c:pt>
                <c:pt idx="5602">
                  <c:v>949.38</c:v>
                </c:pt>
                <c:pt idx="5603">
                  <c:v>949.39</c:v>
                </c:pt>
                <c:pt idx="5604">
                  <c:v>949.4</c:v>
                </c:pt>
                <c:pt idx="5605">
                  <c:v>949.41</c:v>
                </c:pt>
                <c:pt idx="5606">
                  <c:v>949.42</c:v>
                </c:pt>
                <c:pt idx="5607">
                  <c:v>949.42</c:v>
                </c:pt>
                <c:pt idx="5608">
                  <c:v>949.43</c:v>
                </c:pt>
                <c:pt idx="5609">
                  <c:v>949.44</c:v>
                </c:pt>
                <c:pt idx="5610">
                  <c:v>949.45</c:v>
                </c:pt>
                <c:pt idx="5611">
                  <c:v>949.46</c:v>
                </c:pt>
                <c:pt idx="5612">
                  <c:v>949.46</c:v>
                </c:pt>
                <c:pt idx="5613">
                  <c:v>949.47</c:v>
                </c:pt>
                <c:pt idx="5614">
                  <c:v>949.48</c:v>
                </c:pt>
                <c:pt idx="5615">
                  <c:v>949.48</c:v>
                </c:pt>
                <c:pt idx="5616">
                  <c:v>949.49</c:v>
                </c:pt>
                <c:pt idx="5617">
                  <c:v>949.49</c:v>
                </c:pt>
                <c:pt idx="5618">
                  <c:v>949.5</c:v>
                </c:pt>
                <c:pt idx="5619">
                  <c:v>949.5</c:v>
                </c:pt>
                <c:pt idx="5620">
                  <c:v>949.51</c:v>
                </c:pt>
                <c:pt idx="5621">
                  <c:v>949.51</c:v>
                </c:pt>
                <c:pt idx="5622">
                  <c:v>949.52</c:v>
                </c:pt>
                <c:pt idx="5623">
                  <c:v>949.52</c:v>
                </c:pt>
                <c:pt idx="5624">
                  <c:v>949.53</c:v>
                </c:pt>
                <c:pt idx="5625">
                  <c:v>949.53</c:v>
                </c:pt>
                <c:pt idx="5626">
                  <c:v>949.54</c:v>
                </c:pt>
                <c:pt idx="5627">
                  <c:v>949.54</c:v>
                </c:pt>
                <c:pt idx="5628">
                  <c:v>949.54</c:v>
                </c:pt>
                <c:pt idx="5629">
                  <c:v>949.55</c:v>
                </c:pt>
                <c:pt idx="5630">
                  <c:v>949.55</c:v>
                </c:pt>
                <c:pt idx="5631">
                  <c:v>949.55</c:v>
                </c:pt>
                <c:pt idx="5632">
                  <c:v>949.56</c:v>
                </c:pt>
                <c:pt idx="5633">
                  <c:v>949.56</c:v>
                </c:pt>
                <c:pt idx="5634">
                  <c:v>949.56</c:v>
                </c:pt>
                <c:pt idx="5635">
                  <c:v>949.57</c:v>
                </c:pt>
                <c:pt idx="5636">
                  <c:v>949.57</c:v>
                </c:pt>
                <c:pt idx="5637">
                  <c:v>949.57</c:v>
                </c:pt>
                <c:pt idx="5638">
                  <c:v>949.58</c:v>
                </c:pt>
                <c:pt idx="5639">
                  <c:v>949.58</c:v>
                </c:pt>
                <c:pt idx="5640">
                  <c:v>949.58</c:v>
                </c:pt>
                <c:pt idx="5641">
                  <c:v>949.58</c:v>
                </c:pt>
                <c:pt idx="5642">
                  <c:v>949.59</c:v>
                </c:pt>
                <c:pt idx="5643">
                  <c:v>949.59</c:v>
                </c:pt>
                <c:pt idx="5644">
                  <c:v>949.59</c:v>
                </c:pt>
                <c:pt idx="5645">
                  <c:v>949.59</c:v>
                </c:pt>
                <c:pt idx="5646">
                  <c:v>949.6</c:v>
                </c:pt>
                <c:pt idx="5647">
                  <c:v>949.6</c:v>
                </c:pt>
                <c:pt idx="5648">
                  <c:v>949.6</c:v>
                </c:pt>
                <c:pt idx="5649">
                  <c:v>949.6</c:v>
                </c:pt>
                <c:pt idx="5650">
                  <c:v>949.6</c:v>
                </c:pt>
                <c:pt idx="5651">
                  <c:v>949.61</c:v>
                </c:pt>
                <c:pt idx="5652">
                  <c:v>949.61</c:v>
                </c:pt>
                <c:pt idx="5653">
                  <c:v>949.61</c:v>
                </c:pt>
                <c:pt idx="5654">
                  <c:v>949.61</c:v>
                </c:pt>
                <c:pt idx="5655">
                  <c:v>949.61</c:v>
                </c:pt>
                <c:pt idx="5656">
                  <c:v>949.61</c:v>
                </c:pt>
                <c:pt idx="5657">
                  <c:v>949.62</c:v>
                </c:pt>
                <c:pt idx="5658">
                  <c:v>949.62</c:v>
                </c:pt>
                <c:pt idx="5659">
                  <c:v>949.62</c:v>
                </c:pt>
                <c:pt idx="5660">
                  <c:v>949.62</c:v>
                </c:pt>
                <c:pt idx="5661">
                  <c:v>949.62</c:v>
                </c:pt>
                <c:pt idx="5662">
                  <c:v>949.62</c:v>
                </c:pt>
                <c:pt idx="5663">
                  <c:v>949.62</c:v>
                </c:pt>
                <c:pt idx="5664">
                  <c:v>949.62</c:v>
                </c:pt>
                <c:pt idx="5665">
                  <c:v>949.62</c:v>
                </c:pt>
                <c:pt idx="5666">
                  <c:v>949.62</c:v>
                </c:pt>
                <c:pt idx="5667">
                  <c:v>949.62</c:v>
                </c:pt>
                <c:pt idx="5668">
                  <c:v>949.62</c:v>
                </c:pt>
                <c:pt idx="5669">
                  <c:v>949.62</c:v>
                </c:pt>
                <c:pt idx="5670">
                  <c:v>949.62</c:v>
                </c:pt>
                <c:pt idx="5671">
                  <c:v>949.62</c:v>
                </c:pt>
                <c:pt idx="5672">
                  <c:v>949.62</c:v>
                </c:pt>
                <c:pt idx="5673">
                  <c:v>949.62</c:v>
                </c:pt>
                <c:pt idx="5674">
                  <c:v>949.63</c:v>
                </c:pt>
                <c:pt idx="5675">
                  <c:v>949.63</c:v>
                </c:pt>
                <c:pt idx="5676">
                  <c:v>949.63</c:v>
                </c:pt>
                <c:pt idx="5677">
                  <c:v>949.63</c:v>
                </c:pt>
                <c:pt idx="5678">
                  <c:v>949.63</c:v>
                </c:pt>
                <c:pt idx="5679">
                  <c:v>949.63</c:v>
                </c:pt>
                <c:pt idx="5680">
                  <c:v>949.63</c:v>
                </c:pt>
                <c:pt idx="5681">
                  <c:v>949.63</c:v>
                </c:pt>
                <c:pt idx="5682">
                  <c:v>949.63</c:v>
                </c:pt>
                <c:pt idx="5683">
                  <c:v>949.63</c:v>
                </c:pt>
                <c:pt idx="5684">
                  <c:v>949.63</c:v>
                </c:pt>
                <c:pt idx="5685">
                  <c:v>949.63</c:v>
                </c:pt>
                <c:pt idx="5686">
                  <c:v>949.63</c:v>
                </c:pt>
                <c:pt idx="5687">
                  <c:v>949.63</c:v>
                </c:pt>
                <c:pt idx="5688">
                  <c:v>949.63</c:v>
                </c:pt>
                <c:pt idx="5689">
                  <c:v>949.63</c:v>
                </c:pt>
                <c:pt idx="5690">
                  <c:v>949.63</c:v>
                </c:pt>
                <c:pt idx="5691">
                  <c:v>949.63</c:v>
                </c:pt>
                <c:pt idx="5692">
                  <c:v>949.63</c:v>
                </c:pt>
                <c:pt idx="5693">
                  <c:v>949.63</c:v>
                </c:pt>
                <c:pt idx="5694">
                  <c:v>949.63</c:v>
                </c:pt>
                <c:pt idx="5695">
                  <c:v>949.63</c:v>
                </c:pt>
                <c:pt idx="5696">
                  <c:v>949.63</c:v>
                </c:pt>
                <c:pt idx="5697">
                  <c:v>949.63</c:v>
                </c:pt>
                <c:pt idx="5698">
                  <c:v>949.64</c:v>
                </c:pt>
                <c:pt idx="5699">
                  <c:v>949.64</c:v>
                </c:pt>
                <c:pt idx="5700">
                  <c:v>949.64</c:v>
                </c:pt>
                <c:pt idx="5701">
                  <c:v>949.64</c:v>
                </c:pt>
                <c:pt idx="5702">
                  <c:v>949.64</c:v>
                </c:pt>
                <c:pt idx="5703">
                  <c:v>949.64</c:v>
                </c:pt>
                <c:pt idx="5704">
                  <c:v>949.64</c:v>
                </c:pt>
                <c:pt idx="5705">
                  <c:v>949.64</c:v>
                </c:pt>
                <c:pt idx="5706">
                  <c:v>949.64</c:v>
                </c:pt>
                <c:pt idx="5707">
                  <c:v>949.64</c:v>
                </c:pt>
                <c:pt idx="5708">
                  <c:v>949.64</c:v>
                </c:pt>
                <c:pt idx="5709">
                  <c:v>949.64</c:v>
                </c:pt>
                <c:pt idx="5710">
                  <c:v>949.64</c:v>
                </c:pt>
                <c:pt idx="5711">
                  <c:v>949.64</c:v>
                </c:pt>
                <c:pt idx="5712">
                  <c:v>949.64</c:v>
                </c:pt>
                <c:pt idx="5713">
                  <c:v>949.64</c:v>
                </c:pt>
                <c:pt idx="5714">
                  <c:v>949.64</c:v>
                </c:pt>
                <c:pt idx="5715">
                  <c:v>949.64</c:v>
                </c:pt>
                <c:pt idx="5716">
                  <c:v>949.64</c:v>
                </c:pt>
                <c:pt idx="5717">
                  <c:v>949.64</c:v>
                </c:pt>
                <c:pt idx="5718">
                  <c:v>949.64</c:v>
                </c:pt>
                <c:pt idx="5719">
                  <c:v>949.64</c:v>
                </c:pt>
                <c:pt idx="5720">
                  <c:v>949.64</c:v>
                </c:pt>
                <c:pt idx="5721">
                  <c:v>949.64</c:v>
                </c:pt>
                <c:pt idx="5722">
                  <c:v>949.64</c:v>
                </c:pt>
                <c:pt idx="5723">
                  <c:v>949.64</c:v>
                </c:pt>
                <c:pt idx="5724">
                  <c:v>949.64</c:v>
                </c:pt>
                <c:pt idx="5725">
                  <c:v>949.64</c:v>
                </c:pt>
                <c:pt idx="5726">
                  <c:v>949.64</c:v>
                </c:pt>
                <c:pt idx="5727">
                  <c:v>949.64</c:v>
                </c:pt>
                <c:pt idx="5728">
                  <c:v>949.64</c:v>
                </c:pt>
                <c:pt idx="5729">
                  <c:v>949.64</c:v>
                </c:pt>
                <c:pt idx="5730">
                  <c:v>949.64</c:v>
                </c:pt>
                <c:pt idx="5731">
                  <c:v>949.64</c:v>
                </c:pt>
                <c:pt idx="5732">
                  <c:v>949.64</c:v>
                </c:pt>
                <c:pt idx="5733">
                  <c:v>949.64</c:v>
                </c:pt>
                <c:pt idx="5734">
                  <c:v>949.64</c:v>
                </c:pt>
                <c:pt idx="5735">
                  <c:v>949.64</c:v>
                </c:pt>
                <c:pt idx="5736">
                  <c:v>949.64</c:v>
                </c:pt>
                <c:pt idx="5737">
                  <c:v>949.64</c:v>
                </c:pt>
                <c:pt idx="5738">
                  <c:v>949.64</c:v>
                </c:pt>
                <c:pt idx="5739">
                  <c:v>949.65</c:v>
                </c:pt>
                <c:pt idx="5740">
                  <c:v>949.65</c:v>
                </c:pt>
                <c:pt idx="5741">
                  <c:v>949.65</c:v>
                </c:pt>
                <c:pt idx="5742">
                  <c:v>949.65</c:v>
                </c:pt>
                <c:pt idx="5743">
                  <c:v>949.65</c:v>
                </c:pt>
                <c:pt idx="5744">
                  <c:v>949.65</c:v>
                </c:pt>
                <c:pt idx="5745">
                  <c:v>949.65</c:v>
                </c:pt>
                <c:pt idx="5746">
                  <c:v>949.65</c:v>
                </c:pt>
                <c:pt idx="5747">
                  <c:v>949.65</c:v>
                </c:pt>
                <c:pt idx="5748">
                  <c:v>949.65</c:v>
                </c:pt>
                <c:pt idx="5749">
                  <c:v>949.65</c:v>
                </c:pt>
                <c:pt idx="5750">
                  <c:v>949.65</c:v>
                </c:pt>
                <c:pt idx="5751">
                  <c:v>949.65</c:v>
                </c:pt>
                <c:pt idx="5752">
                  <c:v>949.65</c:v>
                </c:pt>
                <c:pt idx="5753">
                  <c:v>949.65</c:v>
                </c:pt>
                <c:pt idx="5754">
                  <c:v>949.65</c:v>
                </c:pt>
                <c:pt idx="5755">
                  <c:v>949.65</c:v>
                </c:pt>
                <c:pt idx="5756">
                  <c:v>949.65</c:v>
                </c:pt>
                <c:pt idx="5757">
                  <c:v>949.65</c:v>
                </c:pt>
                <c:pt idx="5758">
                  <c:v>949.65</c:v>
                </c:pt>
                <c:pt idx="5759">
                  <c:v>949.65</c:v>
                </c:pt>
                <c:pt idx="5760">
                  <c:v>949.65</c:v>
                </c:pt>
                <c:pt idx="5761">
                  <c:v>949.65</c:v>
                </c:pt>
                <c:pt idx="5762">
                  <c:v>949.65</c:v>
                </c:pt>
                <c:pt idx="5763">
                  <c:v>949.65</c:v>
                </c:pt>
                <c:pt idx="5764">
                  <c:v>949.65</c:v>
                </c:pt>
                <c:pt idx="5765">
                  <c:v>949.65</c:v>
                </c:pt>
                <c:pt idx="5766">
                  <c:v>949.65</c:v>
                </c:pt>
                <c:pt idx="5767">
                  <c:v>949.65</c:v>
                </c:pt>
                <c:pt idx="5768">
                  <c:v>949.65</c:v>
                </c:pt>
                <c:pt idx="5769">
                  <c:v>949.65</c:v>
                </c:pt>
                <c:pt idx="5770">
                  <c:v>949.65</c:v>
                </c:pt>
                <c:pt idx="5771">
                  <c:v>949.65</c:v>
                </c:pt>
                <c:pt idx="5772">
                  <c:v>949.65</c:v>
                </c:pt>
                <c:pt idx="5773">
                  <c:v>949.65</c:v>
                </c:pt>
                <c:pt idx="5774">
                  <c:v>949.65</c:v>
                </c:pt>
                <c:pt idx="5775">
                  <c:v>949.65</c:v>
                </c:pt>
                <c:pt idx="5776">
                  <c:v>949.65</c:v>
                </c:pt>
                <c:pt idx="5777">
                  <c:v>949.65</c:v>
                </c:pt>
                <c:pt idx="5778">
                  <c:v>949.65</c:v>
                </c:pt>
                <c:pt idx="5779">
                  <c:v>949.65</c:v>
                </c:pt>
                <c:pt idx="5780">
                  <c:v>949.65</c:v>
                </c:pt>
                <c:pt idx="5781">
                  <c:v>949.65</c:v>
                </c:pt>
                <c:pt idx="5782">
                  <c:v>949.65</c:v>
                </c:pt>
                <c:pt idx="5783">
                  <c:v>949.65</c:v>
                </c:pt>
                <c:pt idx="5784">
                  <c:v>949.65</c:v>
                </c:pt>
                <c:pt idx="5785">
                  <c:v>949.65</c:v>
                </c:pt>
                <c:pt idx="5786">
                  <c:v>949.65</c:v>
                </c:pt>
                <c:pt idx="5787">
                  <c:v>949.65</c:v>
                </c:pt>
                <c:pt idx="5788">
                  <c:v>949.65</c:v>
                </c:pt>
                <c:pt idx="5789">
                  <c:v>949.65</c:v>
                </c:pt>
                <c:pt idx="5790">
                  <c:v>949.65</c:v>
                </c:pt>
                <c:pt idx="5791">
                  <c:v>949.65</c:v>
                </c:pt>
                <c:pt idx="5792">
                  <c:v>949.65</c:v>
                </c:pt>
                <c:pt idx="5793">
                  <c:v>949.65</c:v>
                </c:pt>
                <c:pt idx="5794">
                  <c:v>949.65</c:v>
                </c:pt>
                <c:pt idx="5795">
                  <c:v>949.65</c:v>
                </c:pt>
                <c:pt idx="5796">
                  <c:v>949.65</c:v>
                </c:pt>
                <c:pt idx="5797">
                  <c:v>949.65</c:v>
                </c:pt>
                <c:pt idx="5798">
                  <c:v>949.65</c:v>
                </c:pt>
                <c:pt idx="5799">
                  <c:v>949.65</c:v>
                </c:pt>
                <c:pt idx="5800">
                  <c:v>949.65</c:v>
                </c:pt>
                <c:pt idx="5801">
                  <c:v>949.65</c:v>
                </c:pt>
                <c:pt idx="5802">
                  <c:v>949.66</c:v>
                </c:pt>
                <c:pt idx="5803">
                  <c:v>949.66</c:v>
                </c:pt>
                <c:pt idx="5804">
                  <c:v>949.66</c:v>
                </c:pt>
                <c:pt idx="5805">
                  <c:v>949.66</c:v>
                </c:pt>
                <c:pt idx="5806">
                  <c:v>949.66</c:v>
                </c:pt>
                <c:pt idx="5807">
                  <c:v>949.66</c:v>
                </c:pt>
                <c:pt idx="5808">
                  <c:v>949.66</c:v>
                </c:pt>
                <c:pt idx="5809">
                  <c:v>949.66</c:v>
                </c:pt>
                <c:pt idx="5810">
                  <c:v>949.66</c:v>
                </c:pt>
                <c:pt idx="5811">
                  <c:v>949.66</c:v>
                </c:pt>
                <c:pt idx="5812">
                  <c:v>949.66</c:v>
                </c:pt>
                <c:pt idx="5813">
                  <c:v>949.66</c:v>
                </c:pt>
                <c:pt idx="5814">
                  <c:v>949.66</c:v>
                </c:pt>
                <c:pt idx="5815">
                  <c:v>949.66</c:v>
                </c:pt>
                <c:pt idx="5816">
                  <c:v>949.66</c:v>
                </c:pt>
                <c:pt idx="5817">
                  <c:v>949.66</c:v>
                </c:pt>
                <c:pt idx="5818">
                  <c:v>949.66</c:v>
                </c:pt>
                <c:pt idx="5819">
                  <c:v>949.66</c:v>
                </c:pt>
                <c:pt idx="5820">
                  <c:v>949.66</c:v>
                </c:pt>
                <c:pt idx="5821">
                  <c:v>949.66</c:v>
                </c:pt>
                <c:pt idx="5822">
                  <c:v>949.66</c:v>
                </c:pt>
                <c:pt idx="5823">
                  <c:v>949.66</c:v>
                </c:pt>
                <c:pt idx="5824">
                  <c:v>949.66</c:v>
                </c:pt>
                <c:pt idx="5825">
                  <c:v>949.66</c:v>
                </c:pt>
                <c:pt idx="5826">
                  <c:v>949.66</c:v>
                </c:pt>
                <c:pt idx="5827">
                  <c:v>949.66</c:v>
                </c:pt>
                <c:pt idx="5828">
                  <c:v>949.66</c:v>
                </c:pt>
                <c:pt idx="5829">
                  <c:v>949.66</c:v>
                </c:pt>
                <c:pt idx="5830">
                  <c:v>949.66</c:v>
                </c:pt>
                <c:pt idx="5831">
                  <c:v>949.66</c:v>
                </c:pt>
                <c:pt idx="5832">
                  <c:v>949.66</c:v>
                </c:pt>
                <c:pt idx="5833">
                  <c:v>949.66</c:v>
                </c:pt>
                <c:pt idx="5834">
                  <c:v>949.66</c:v>
                </c:pt>
                <c:pt idx="5835">
                  <c:v>949.66</c:v>
                </c:pt>
                <c:pt idx="5836">
                  <c:v>949.66</c:v>
                </c:pt>
                <c:pt idx="5837">
                  <c:v>949.66</c:v>
                </c:pt>
                <c:pt idx="5838">
                  <c:v>949.66</c:v>
                </c:pt>
                <c:pt idx="5839">
                  <c:v>949.66</c:v>
                </c:pt>
                <c:pt idx="5840">
                  <c:v>949.66</c:v>
                </c:pt>
                <c:pt idx="5841">
                  <c:v>949.66</c:v>
                </c:pt>
                <c:pt idx="5842">
                  <c:v>949.66</c:v>
                </c:pt>
                <c:pt idx="5843">
                  <c:v>949.66</c:v>
                </c:pt>
                <c:pt idx="5844">
                  <c:v>949.66</c:v>
                </c:pt>
                <c:pt idx="5845">
                  <c:v>949.66</c:v>
                </c:pt>
                <c:pt idx="5846">
                  <c:v>949.66</c:v>
                </c:pt>
                <c:pt idx="5847">
                  <c:v>949.66</c:v>
                </c:pt>
                <c:pt idx="5848">
                  <c:v>949.66</c:v>
                </c:pt>
                <c:pt idx="5849">
                  <c:v>949.66</c:v>
                </c:pt>
                <c:pt idx="5850">
                  <c:v>949.66</c:v>
                </c:pt>
                <c:pt idx="5851">
                  <c:v>949.66</c:v>
                </c:pt>
                <c:pt idx="5852">
                  <c:v>949.66</c:v>
                </c:pt>
                <c:pt idx="5853">
                  <c:v>949.66</c:v>
                </c:pt>
                <c:pt idx="5854">
                  <c:v>949.66</c:v>
                </c:pt>
                <c:pt idx="5855">
                  <c:v>949.66</c:v>
                </c:pt>
                <c:pt idx="5856">
                  <c:v>949.66</c:v>
                </c:pt>
                <c:pt idx="5857">
                  <c:v>949.66</c:v>
                </c:pt>
                <c:pt idx="5858">
                  <c:v>949.66</c:v>
                </c:pt>
                <c:pt idx="5859">
                  <c:v>949.67</c:v>
                </c:pt>
                <c:pt idx="5860">
                  <c:v>949.67</c:v>
                </c:pt>
                <c:pt idx="5861">
                  <c:v>949.67</c:v>
                </c:pt>
                <c:pt idx="5862">
                  <c:v>949.67</c:v>
                </c:pt>
                <c:pt idx="5863">
                  <c:v>949.67</c:v>
                </c:pt>
                <c:pt idx="5864">
                  <c:v>949.67</c:v>
                </c:pt>
                <c:pt idx="5865">
                  <c:v>949.67</c:v>
                </c:pt>
                <c:pt idx="5866">
                  <c:v>949.66</c:v>
                </c:pt>
                <c:pt idx="5867">
                  <c:v>949.66</c:v>
                </c:pt>
                <c:pt idx="5868">
                  <c:v>949.66</c:v>
                </c:pt>
                <c:pt idx="5869">
                  <c:v>949.66</c:v>
                </c:pt>
                <c:pt idx="5870">
                  <c:v>949.66</c:v>
                </c:pt>
                <c:pt idx="5871">
                  <c:v>949.66</c:v>
                </c:pt>
                <c:pt idx="5872">
                  <c:v>949.66</c:v>
                </c:pt>
                <c:pt idx="5873">
                  <c:v>949.66</c:v>
                </c:pt>
                <c:pt idx="5874">
                  <c:v>949.67</c:v>
                </c:pt>
                <c:pt idx="5875">
                  <c:v>949.67</c:v>
                </c:pt>
                <c:pt idx="5876">
                  <c:v>949.67</c:v>
                </c:pt>
                <c:pt idx="5877">
                  <c:v>949.67</c:v>
                </c:pt>
                <c:pt idx="5878">
                  <c:v>949.67</c:v>
                </c:pt>
                <c:pt idx="5879">
                  <c:v>949.67</c:v>
                </c:pt>
                <c:pt idx="5880">
                  <c:v>949.67</c:v>
                </c:pt>
                <c:pt idx="5881">
                  <c:v>949.67</c:v>
                </c:pt>
                <c:pt idx="5882">
                  <c:v>949.67</c:v>
                </c:pt>
                <c:pt idx="5883">
                  <c:v>949.67</c:v>
                </c:pt>
                <c:pt idx="5884">
                  <c:v>949.67</c:v>
                </c:pt>
                <c:pt idx="5885">
                  <c:v>949.67</c:v>
                </c:pt>
                <c:pt idx="5886">
                  <c:v>949.67</c:v>
                </c:pt>
                <c:pt idx="5887">
                  <c:v>949.67</c:v>
                </c:pt>
                <c:pt idx="5888">
                  <c:v>949.67</c:v>
                </c:pt>
                <c:pt idx="5889">
                  <c:v>949.67</c:v>
                </c:pt>
                <c:pt idx="5890">
                  <c:v>949.66</c:v>
                </c:pt>
                <c:pt idx="5891">
                  <c:v>949.66</c:v>
                </c:pt>
                <c:pt idx="5892">
                  <c:v>949.66</c:v>
                </c:pt>
                <c:pt idx="5893">
                  <c:v>949.66</c:v>
                </c:pt>
                <c:pt idx="5894">
                  <c:v>949.67</c:v>
                </c:pt>
                <c:pt idx="5895">
                  <c:v>949.67</c:v>
                </c:pt>
                <c:pt idx="5896">
                  <c:v>949.67</c:v>
                </c:pt>
                <c:pt idx="5897">
                  <c:v>949.67</c:v>
                </c:pt>
                <c:pt idx="5898">
                  <c:v>949.67</c:v>
                </c:pt>
                <c:pt idx="5899">
                  <c:v>949.67</c:v>
                </c:pt>
                <c:pt idx="5900">
                  <c:v>949.67</c:v>
                </c:pt>
                <c:pt idx="5901">
                  <c:v>949.67</c:v>
                </c:pt>
                <c:pt idx="5902">
                  <c:v>949.67</c:v>
                </c:pt>
                <c:pt idx="5903">
                  <c:v>949.67</c:v>
                </c:pt>
                <c:pt idx="5904">
                  <c:v>949.67</c:v>
                </c:pt>
                <c:pt idx="5905">
                  <c:v>949.67</c:v>
                </c:pt>
                <c:pt idx="5906">
                  <c:v>949.67</c:v>
                </c:pt>
                <c:pt idx="5907">
                  <c:v>949.67</c:v>
                </c:pt>
                <c:pt idx="5908">
                  <c:v>949.67</c:v>
                </c:pt>
                <c:pt idx="5909">
                  <c:v>949.67</c:v>
                </c:pt>
                <c:pt idx="5910">
                  <c:v>949.67</c:v>
                </c:pt>
                <c:pt idx="5911">
                  <c:v>949.67</c:v>
                </c:pt>
                <c:pt idx="5912">
                  <c:v>949.67</c:v>
                </c:pt>
                <c:pt idx="5913">
                  <c:v>949.67</c:v>
                </c:pt>
                <c:pt idx="5914">
                  <c:v>949.67</c:v>
                </c:pt>
                <c:pt idx="5915">
                  <c:v>949.67</c:v>
                </c:pt>
                <c:pt idx="5916">
                  <c:v>949.67</c:v>
                </c:pt>
                <c:pt idx="5917">
                  <c:v>949.67</c:v>
                </c:pt>
                <c:pt idx="5918">
                  <c:v>949.67</c:v>
                </c:pt>
                <c:pt idx="5919">
                  <c:v>949.67</c:v>
                </c:pt>
                <c:pt idx="5920">
                  <c:v>949.67</c:v>
                </c:pt>
                <c:pt idx="5921">
                  <c:v>949.67</c:v>
                </c:pt>
                <c:pt idx="5922">
                  <c:v>949.67</c:v>
                </c:pt>
                <c:pt idx="5923">
                  <c:v>949.67</c:v>
                </c:pt>
                <c:pt idx="5924">
                  <c:v>949.67</c:v>
                </c:pt>
                <c:pt idx="5925">
                  <c:v>949.67</c:v>
                </c:pt>
                <c:pt idx="5926">
                  <c:v>949.67</c:v>
                </c:pt>
                <c:pt idx="5927">
                  <c:v>949.67</c:v>
                </c:pt>
                <c:pt idx="5928">
                  <c:v>949.67</c:v>
                </c:pt>
                <c:pt idx="5929">
                  <c:v>949.67</c:v>
                </c:pt>
                <c:pt idx="5930">
                  <c:v>949.67</c:v>
                </c:pt>
                <c:pt idx="5931">
                  <c:v>949.67</c:v>
                </c:pt>
                <c:pt idx="5932">
                  <c:v>949.67</c:v>
                </c:pt>
                <c:pt idx="5933">
                  <c:v>949.67</c:v>
                </c:pt>
                <c:pt idx="5934">
                  <c:v>949.67</c:v>
                </c:pt>
                <c:pt idx="5935">
                  <c:v>949.67</c:v>
                </c:pt>
                <c:pt idx="5936">
                  <c:v>949.67</c:v>
                </c:pt>
                <c:pt idx="5937">
                  <c:v>949.67</c:v>
                </c:pt>
                <c:pt idx="5938">
                  <c:v>949.67</c:v>
                </c:pt>
                <c:pt idx="5939">
                  <c:v>949.67</c:v>
                </c:pt>
                <c:pt idx="5940">
                  <c:v>949.67</c:v>
                </c:pt>
                <c:pt idx="5941">
                  <c:v>949.67</c:v>
                </c:pt>
                <c:pt idx="5942">
                  <c:v>949.67</c:v>
                </c:pt>
                <c:pt idx="5943">
                  <c:v>949.67</c:v>
                </c:pt>
                <c:pt idx="5944">
                  <c:v>949.67</c:v>
                </c:pt>
                <c:pt idx="5945">
                  <c:v>949.67</c:v>
                </c:pt>
                <c:pt idx="5946">
                  <c:v>949.67</c:v>
                </c:pt>
                <c:pt idx="5947">
                  <c:v>949.67</c:v>
                </c:pt>
                <c:pt idx="5948">
                  <c:v>949.67</c:v>
                </c:pt>
                <c:pt idx="5949">
                  <c:v>949.67</c:v>
                </c:pt>
                <c:pt idx="5950">
                  <c:v>949.67</c:v>
                </c:pt>
                <c:pt idx="5951">
                  <c:v>949.67</c:v>
                </c:pt>
                <c:pt idx="5952">
                  <c:v>949.67</c:v>
                </c:pt>
                <c:pt idx="5953">
                  <c:v>949.67</c:v>
                </c:pt>
                <c:pt idx="5954">
                  <c:v>949.67</c:v>
                </c:pt>
                <c:pt idx="5955">
                  <c:v>949.67</c:v>
                </c:pt>
                <c:pt idx="5956">
                  <c:v>949.67</c:v>
                </c:pt>
                <c:pt idx="5957">
                  <c:v>949.67</c:v>
                </c:pt>
                <c:pt idx="5958">
                  <c:v>949.67</c:v>
                </c:pt>
                <c:pt idx="5959">
                  <c:v>949.67</c:v>
                </c:pt>
                <c:pt idx="5960">
                  <c:v>949.67</c:v>
                </c:pt>
                <c:pt idx="5961">
                  <c:v>949.67</c:v>
                </c:pt>
                <c:pt idx="5962">
                  <c:v>949.67</c:v>
                </c:pt>
                <c:pt idx="5963">
                  <c:v>949.67</c:v>
                </c:pt>
                <c:pt idx="5964">
                  <c:v>949.67</c:v>
                </c:pt>
                <c:pt idx="5965">
                  <c:v>949.67</c:v>
                </c:pt>
                <c:pt idx="5966">
                  <c:v>949.67</c:v>
                </c:pt>
                <c:pt idx="5967">
                  <c:v>949.67</c:v>
                </c:pt>
                <c:pt idx="5968">
                  <c:v>949.67</c:v>
                </c:pt>
                <c:pt idx="5969">
                  <c:v>949.67</c:v>
                </c:pt>
                <c:pt idx="5970">
                  <c:v>949.67</c:v>
                </c:pt>
                <c:pt idx="5971">
                  <c:v>949.67</c:v>
                </c:pt>
                <c:pt idx="5972">
                  <c:v>949.67</c:v>
                </c:pt>
                <c:pt idx="5973">
                  <c:v>949.67</c:v>
                </c:pt>
                <c:pt idx="5974">
                  <c:v>949.67</c:v>
                </c:pt>
                <c:pt idx="5975">
                  <c:v>949.67</c:v>
                </c:pt>
                <c:pt idx="5976">
                  <c:v>949.67</c:v>
                </c:pt>
                <c:pt idx="5977">
                  <c:v>949.67</c:v>
                </c:pt>
                <c:pt idx="5978">
                  <c:v>949.67</c:v>
                </c:pt>
                <c:pt idx="5979">
                  <c:v>949.67</c:v>
                </c:pt>
                <c:pt idx="5980">
                  <c:v>949.67</c:v>
                </c:pt>
                <c:pt idx="5981">
                  <c:v>949.67</c:v>
                </c:pt>
                <c:pt idx="5982">
                  <c:v>949.67</c:v>
                </c:pt>
                <c:pt idx="5983">
                  <c:v>949.67</c:v>
                </c:pt>
                <c:pt idx="5984">
                  <c:v>949.67</c:v>
                </c:pt>
                <c:pt idx="5985">
                  <c:v>949.67</c:v>
                </c:pt>
                <c:pt idx="5986">
                  <c:v>949.67</c:v>
                </c:pt>
                <c:pt idx="5987">
                  <c:v>949.67</c:v>
                </c:pt>
                <c:pt idx="5988">
                  <c:v>949.67</c:v>
                </c:pt>
                <c:pt idx="5989">
                  <c:v>949.67</c:v>
                </c:pt>
                <c:pt idx="5990">
                  <c:v>949.67</c:v>
                </c:pt>
                <c:pt idx="5991">
                  <c:v>949.67</c:v>
                </c:pt>
                <c:pt idx="5992">
                  <c:v>949.67</c:v>
                </c:pt>
                <c:pt idx="5993">
                  <c:v>949.67</c:v>
                </c:pt>
                <c:pt idx="5994">
                  <c:v>949.67</c:v>
                </c:pt>
                <c:pt idx="5995">
                  <c:v>949.68</c:v>
                </c:pt>
                <c:pt idx="5996">
                  <c:v>949.68</c:v>
                </c:pt>
                <c:pt idx="5997">
                  <c:v>949.68</c:v>
                </c:pt>
                <c:pt idx="5998">
                  <c:v>949.67</c:v>
                </c:pt>
                <c:pt idx="5999">
                  <c:v>949.67</c:v>
                </c:pt>
                <c:pt idx="6000">
                  <c:v>949.67</c:v>
                </c:pt>
                <c:pt idx="6001">
                  <c:v>949.67</c:v>
                </c:pt>
                <c:pt idx="6002">
                  <c:v>949.67</c:v>
                </c:pt>
                <c:pt idx="6003">
                  <c:v>949.67</c:v>
                </c:pt>
                <c:pt idx="6004">
                  <c:v>949.67</c:v>
                </c:pt>
                <c:pt idx="6005">
                  <c:v>949.67</c:v>
                </c:pt>
                <c:pt idx="6006">
                  <c:v>949.67</c:v>
                </c:pt>
                <c:pt idx="6007">
                  <c:v>949.67</c:v>
                </c:pt>
                <c:pt idx="6008">
                  <c:v>949.67</c:v>
                </c:pt>
                <c:pt idx="6009">
                  <c:v>949.67</c:v>
                </c:pt>
                <c:pt idx="6010">
                  <c:v>949.67</c:v>
                </c:pt>
                <c:pt idx="6011">
                  <c:v>949.67</c:v>
                </c:pt>
                <c:pt idx="6012">
                  <c:v>949.67</c:v>
                </c:pt>
                <c:pt idx="6013">
                  <c:v>949.67</c:v>
                </c:pt>
                <c:pt idx="6014">
                  <c:v>949.67</c:v>
                </c:pt>
                <c:pt idx="6015">
                  <c:v>949.67</c:v>
                </c:pt>
                <c:pt idx="6016">
                  <c:v>949.67</c:v>
                </c:pt>
                <c:pt idx="6017">
                  <c:v>949.67</c:v>
                </c:pt>
                <c:pt idx="6018">
                  <c:v>949.67</c:v>
                </c:pt>
                <c:pt idx="6019">
                  <c:v>949.67</c:v>
                </c:pt>
                <c:pt idx="6020">
                  <c:v>949.67</c:v>
                </c:pt>
                <c:pt idx="6021">
                  <c:v>949.67</c:v>
                </c:pt>
                <c:pt idx="6022">
                  <c:v>949.67</c:v>
                </c:pt>
                <c:pt idx="6023">
                  <c:v>949.67</c:v>
                </c:pt>
                <c:pt idx="6024">
                  <c:v>949.67</c:v>
                </c:pt>
                <c:pt idx="6025">
                  <c:v>949.67</c:v>
                </c:pt>
                <c:pt idx="6026">
                  <c:v>949.67</c:v>
                </c:pt>
                <c:pt idx="6027">
                  <c:v>949.67</c:v>
                </c:pt>
                <c:pt idx="6028">
                  <c:v>949.67</c:v>
                </c:pt>
                <c:pt idx="6029">
                  <c:v>949.67</c:v>
                </c:pt>
                <c:pt idx="6030">
                  <c:v>949.67</c:v>
                </c:pt>
                <c:pt idx="6031">
                  <c:v>949.67</c:v>
                </c:pt>
                <c:pt idx="6032">
                  <c:v>949.67</c:v>
                </c:pt>
                <c:pt idx="6033">
                  <c:v>949.67</c:v>
                </c:pt>
                <c:pt idx="6034">
                  <c:v>949.67</c:v>
                </c:pt>
                <c:pt idx="6035">
                  <c:v>949.67</c:v>
                </c:pt>
                <c:pt idx="6036">
                  <c:v>949.67</c:v>
                </c:pt>
                <c:pt idx="6037">
                  <c:v>949.67</c:v>
                </c:pt>
                <c:pt idx="6038">
                  <c:v>949.67</c:v>
                </c:pt>
                <c:pt idx="6039">
                  <c:v>949.67</c:v>
                </c:pt>
                <c:pt idx="6040">
                  <c:v>949.67</c:v>
                </c:pt>
                <c:pt idx="6041">
                  <c:v>949.67</c:v>
                </c:pt>
                <c:pt idx="6042">
                  <c:v>949.67</c:v>
                </c:pt>
                <c:pt idx="6043">
                  <c:v>949.67</c:v>
                </c:pt>
                <c:pt idx="6044">
                  <c:v>949.67</c:v>
                </c:pt>
                <c:pt idx="6045">
                  <c:v>949.67</c:v>
                </c:pt>
                <c:pt idx="6046">
                  <c:v>949.67</c:v>
                </c:pt>
                <c:pt idx="6047">
                  <c:v>949.67</c:v>
                </c:pt>
                <c:pt idx="6048">
                  <c:v>949.67</c:v>
                </c:pt>
                <c:pt idx="6049">
                  <c:v>949.67</c:v>
                </c:pt>
                <c:pt idx="6050">
                  <c:v>949.67</c:v>
                </c:pt>
                <c:pt idx="6051">
                  <c:v>949.67</c:v>
                </c:pt>
                <c:pt idx="6052">
                  <c:v>949.67</c:v>
                </c:pt>
                <c:pt idx="6053">
                  <c:v>949.67</c:v>
                </c:pt>
                <c:pt idx="6054">
                  <c:v>949.67</c:v>
                </c:pt>
                <c:pt idx="6055">
                  <c:v>949.67</c:v>
                </c:pt>
                <c:pt idx="6056">
                  <c:v>949.67</c:v>
                </c:pt>
                <c:pt idx="6057">
                  <c:v>949.67</c:v>
                </c:pt>
                <c:pt idx="6058">
                  <c:v>949.67</c:v>
                </c:pt>
                <c:pt idx="6059">
                  <c:v>949.67</c:v>
                </c:pt>
                <c:pt idx="6060">
                  <c:v>949.67</c:v>
                </c:pt>
                <c:pt idx="6061">
                  <c:v>949.67</c:v>
                </c:pt>
                <c:pt idx="6062">
                  <c:v>949.67</c:v>
                </c:pt>
                <c:pt idx="6063">
                  <c:v>949.67</c:v>
                </c:pt>
                <c:pt idx="6064">
                  <c:v>949.67</c:v>
                </c:pt>
                <c:pt idx="6065">
                  <c:v>949.67</c:v>
                </c:pt>
                <c:pt idx="6066">
                  <c:v>949.67</c:v>
                </c:pt>
                <c:pt idx="6067">
                  <c:v>949.67</c:v>
                </c:pt>
                <c:pt idx="6068">
                  <c:v>949.67</c:v>
                </c:pt>
                <c:pt idx="6069">
                  <c:v>949.67</c:v>
                </c:pt>
                <c:pt idx="6070">
                  <c:v>949.67</c:v>
                </c:pt>
                <c:pt idx="6071">
                  <c:v>949.67</c:v>
                </c:pt>
                <c:pt idx="6072">
                  <c:v>949.67</c:v>
                </c:pt>
                <c:pt idx="6073">
                  <c:v>949.67</c:v>
                </c:pt>
                <c:pt idx="6074">
                  <c:v>949.67</c:v>
                </c:pt>
                <c:pt idx="6075">
                  <c:v>949.67</c:v>
                </c:pt>
                <c:pt idx="6076">
                  <c:v>949.67</c:v>
                </c:pt>
                <c:pt idx="6077">
                  <c:v>949.67</c:v>
                </c:pt>
                <c:pt idx="6078">
                  <c:v>949.67</c:v>
                </c:pt>
                <c:pt idx="6079">
                  <c:v>949.67</c:v>
                </c:pt>
                <c:pt idx="6080">
                  <c:v>949.67</c:v>
                </c:pt>
                <c:pt idx="6081">
                  <c:v>949.67</c:v>
                </c:pt>
                <c:pt idx="6082">
                  <c:v>949.67</c:v>
                </c:pt>
                <c:pt idx="6083">
                  <c:v>949.67</c:v>
                </c:pt>
                <c:pt idx="6084">
                  <c:v>949.67</c:v>
                </c:pt>
                <c:pt idx="6085">
                  <c:v>949.67</c:v>
                </c:pt>
                <c:pt idx="6086">
                  <c:v>949.67</c:v>
                </c:pt>
                <c:pt idx="6087">
                  <c:v>949.67</c:v>
                </c:pt>
                <c:pt idx="6088">
                  <c:v>949.67</c:v>
                </c:pt>
                <c:pt idx="6089">
                  <c:v>949.67</c:v>
                </c:pt>
                <c:pt idx="6090">
                  <c:v>949.66</c:v>
                </c:pt>
                <c:pt idx="6091">
                  <c:v>949.66</c:v>
                </c:pt>
                <c:pt idx="6092">
                  <c:v>949.66</c:v>
                </c:pt>
                <c:pt idx="6093">
                  <c:v>949.66</c:v>
                </c:pt>
                <c:pt idx="6094">
                  <c:v>949.66</c:v>
                </c:pt>
                <c:pt idx="6095">
                  <c:v>949.66</c:v>
                </c:pt>
                <c:pt idx="6096">
                  <c:v>949.66</c:v>
                </c:pt>
                <c:pt idx="6097">
                  <c:v>949.66</c:v>
                </c:pt>
                <c:pt idx="6098">
                  <c:v>949.66</c:v>
                </c:pt>
                <c:pt idx="6099">
                  <c:v>949.66</c:v>
                </c:pt>
                <c:pt idx="6100">
                  <c:v>949.66</c:v>
                </c:pt>
                <c:pt idx="6101">
                  <c:v>949.66</c:v>
                </c:pt>
                <c:pt idx="6102">
                  <c:v>949.66</c:v>
                </c:pt>
                <c:pt idx="6103">
                  <c:v>949.66</c:v>
                </c:pt>
                <c:pt idx="6104">
                  <c:v>949.66</c:v>
                </c:pt>
                <c:pt idx="6105">
                  <c:v>949.66</c:v>
                </c:pt>
                <c:pt idx="6106">
                  <c:v>949.66</c:v>
                </c:pt>
                <c:pt idx="6107">
                  <c:v>949.66</c:v>
                </c:pt>
                <c:pt idx="6108">
                  <c:v>949.66</c:v>
                </c:pt>
                <c:pt idx="6109">
                  <c:v>949.66</c:v>
                </c:pt>
                <c:pt idx="6110">
                  <c:v>949.66</c:v>
                </c:pt>
                <c:pt idx="6111">
                  <c:v>949.66</c:v>
                </c:pt>
                <c:pt idx="6112">
                  <c:v>949.66</c:v>
                </c:pt>
                <c:pt idx="6113">
                  <c:v>949.66</c:v>
                </c:pt>
                <c:pt idx="6114">
                  <c:v>949.66</c:v>
                </c:pt>
                <c:pt idx="6115">
                  <c:v>949.66</c:v>
                </c:pt>
                <c:pt idx="6116">
                  <c:v>949.66</c:v>
                </c:pt>
                <c:pt idx="6117">
                  <c:v>949.66</c:v>
                </c:pt>
                <c:pt idx="6118">
                  <c:v>949.66</c:v>
                </c:pt>
                <c:pt idx="6119">
                  <c:v>949.66</c:v>
                </c:pt>
                <c:pt idx="6120">
                  <c:v>949.66</c:v>
                </c:pt>
                <c:pt idx="6121">
                  <c:v>949.66</c:v>
                </c:pt>
                <c:pt idx="6122">
                  <c:v>949.66</c:v>
                </c:pt>
                <c:pt idx="6123">
                  <c:v>949.66</c:v>
                </c:pt>
                <c:pt idx="6124">
                  <c:v>949.66</c:v>
                </c:pt>
                <c:pt idx="6125">
                  <c:v>949.66</c:v>
                </c:pt>
                <c:pt idx="6126">
                  <c:v>949.66</c:v>
                </c:pt>
                <c:pt idx="6127">
                  <c:v>949.66</c:v>
                </c:pt>
                <c:pt idx="6128">
                  <c:v>949.66</c:v>
                </c:pt>
                <c:pt idx="6129">
                  <c:v>949.66</c:v>
                </c:pt>
                <c:pt idx="6130">
                  <c:v>949.66</c:v>
                </c:pt>
                <c:pt idx="6131">
                  <c:v>949.66</c:v>
                </c:pt>
                <c:pt idx="6132">
                  <c:v>949.66</c:v>
                </c:pt>
                <c:pt idx="6133">
                  <c:v>949.66</c:v>
                </c:pt>
                <c:pt idx="6134">
                  <c:v>949.66</c:v>
                </c:pt>
                <c:pt idx="6135">
                  <c:v>949.66</c:v>
                </c:pt>
                <c:pt idx="6136">
                  <c:v>949.66</c:v>
                </c:pt>
                <c:pt idx="6137">
                  <c:v>949.66</c:v>
                </c:pt>
                <c:pt idx="6138">
                  <c:v>949.66</c:v>
                </c:pt>
                <c:pt idx="6139">
                  <c:v>949.66</c:v>
                </c:pt>
                <c:pt idx="6140">
                  <c:v>949.66</c:v>
                </c:pt>
                <c:pt idx="6141">
                  <c:v>949.66</c:v>
                </c:pt>
                <c:pt idx="6142">
                  <c:v>949.66</c:v>
                </c:pt>
                <c:pt idx="6143">
                  <c:v>949.66</c:v>
                </c:pt>
                <c:pt idx="6144">
                  <c:v>949.66</c:v>
                </c:pt>
                <c:pt idx="6145">
                  <c:v>949.66</c:v>
                </c:pt>
                <c:pt idx="6146">
                  <c:v>949.66</c:v>
                </c:pt>
                <c:pt idx="6147">
                  <c:v>949.66</c:v>
                </c:pt>
                <c:pt idx="6148">
                  <c:v>949.66</c:v>
                </c:pt>
                <c:pt idx="6149">
                  <c:v>949.66</c:v>
                </c:pt>
                <c:pt idx="6150">
                  <c:v>949.66</c:v>
                </c:pt>
                <c:pt idx="6151">
                  <c:v>949.66</c:v>
                </c:pt>
                <c:pt idx="6152">
                  <c:v>949.66</c:v>
                </c:pt>
                <c:pt idx="6153">
                  <c:v>949.66</c:v>
                </c:pt>
                <c:pt idx="6154">
                  <c:v>949.66</c:v>
                </c:pt>
                <c:pt idx="6155">
                  <c:v>949.66</c:v>
                </c:pt>
                <c:pt idx="6156">
                  <c:v>949.66</c:v>
                </c:pt>
                <c:pt idx="6157">
                  <c:v>949.66</c:v>
                </c:pt>
                <c:pt idx="6158">
                  <c:v>949.66</c:v>
                </c:pt>
                <c:pt idx="6159">
                  <c:v>949.66</c:v>
                </c:pt>
                <c:pt idx="6160">
                  <c:v>949.66</c:v>
                </c:pt>
                <c:pt idx="6161">
                  <c:v>949.66</c:v>
                </c:pt>
                <c:pt idx="6162">
                  <c:v>949.66</c:v>
                </c:pt>
                <c:pt idx="6163">
                  <c:v>949.66</c:v>
                </c:pt>
                <c:pt idx="6164">
                  <c:v>949.66</c:v>
                </c:pt>
                <c:pt idx="6165">
                  <c:v>949.66</c:v>
                </c:pt>
                <c:pt idx="6166">
                  <c:v>949.66</c:v>
                </c:pt>
                <c:pt idx="6167">
                  <c:v>949.66</c:v>
                </c:pt>
                <c:pt idx="6168">
                  <c:v>949.66</c:v>
                </c:pt>
                <c:pt idx="6169">
                  <c:v>949.66</c:v>
                </c:pt>
                <c:pt idx="6170">
                  <c:v>949.66</c:v>
                </c:pt>
                <c:pt idx="6171">
                  <c:v>949.66</c:v>
                </c:pt>
                <c:pt idx="6172">
                  <c:v>949.66</c:v>
                </c:pt>
                <c:pt idx="6173">
                  <c:v>949.66</c:v>
                </c:pt>
                <c:pt idx="6174">
                  <c:v>949.66</c:v>
                </c:pt>
                <c:pt idx="6175">
                  <c:v>949.66</c:v>
                </c:pt>
                <c:pt idx="6176">
                  <c:v>949.66</c:v>
                </c:pt>
                <c:pt idx="6177">
                  <c:v>949.66</c:v>
                </c:pt>
                <c:pt idx="6178">
                  <c:v>949.66</c:v>
                </c:pt>
                <c:pt idx="6179">
                  <c:v>949.66</c:v>
                </c:pt>
                <c:pt idx="6180">
                  <c:v>949.66</c:v>
                </c:pt>
                <c:pt idx="6181">
                  <c:v>949.66</c:v>
                </c:pt>
                <c:pt idx="6182">
                  <c:v>949.66</c:v>
                </c:pt>
                <c:pt idx="6183">
                  <c:v>949.66</c:v>
                </c:pt>
                <c:pt idx="6184">
                  <c:v>949.66</c:v>
                </c:pt>
                <c:pt idx="6185">
                  <c:v>949.66</c:v>
                </c:pt>
                <c:pt idx="6186">
                  <c:v>949.66</c:v>
                </c:pt>
                <c:pt idx="6187">
                  <c:v>949.66</c:v>
                </c:pt>
                <c:pt idx="6188">
                  <c:v>949.66</c:v>
                </c:pt>
                <c:pt idx="6189">
                  <c:v>949.66</c:v>
                </c:pt>
                <c:pt idx="6190">
                  <c:v>949.66</c:v>
                </c:pt>
                <c:pt idx="6191">
                  <c:v>949.66</c:v>
                </c:pt>
                <c:pt idx="6192">
                  <c:v>949.66</c:v>
                </c:pt>
                <c:pt idx="6193">
                  <c:v>949.66</c:v>
                </c:pt>
                <c:pt idx="6194">
                  <c:v>949.66</c:v>
                </c:pt>
                <c:pt idx="6195">
                  <c:v>949.66</c:v>
                </c:pt>
                <c:pt idx="6196">
                  <c:v>949.66</c:v>
                </c:pt>
                <c:pt idx="6197">
                  <c:v>949.66</c:v>
                </c:pt>
                <c:pt idx="6198">
                  <c:v>949.66</c:v>
                </c:pt>
                <c:pt idx="6199">
                  <c:v>949.66</c:v>
                </c:pt>
                <c:pt idx="6200">
                  <c:v>949.66</c:v>
                </c:pt>
                <c:pt idx="6201">
                  <c:v>949.66</c:v>
                </c:pt>
                <c:pt idx="6202">
                  <c:v>949.66</c:v>
                </c:pt>
                <c:pt idx="6203">
                  <c:v>949.66</c:v>
                </c:pt>
                <c:pt idx="6204">
                  <c:v>949.66</c:v>
                </c:pt>
                <c:pt idx="6205">
                  <c:v>949.66</c:v>
                </c:pt>
                <c:pt idx="6206">
                  <c:v>949.66</c:v>
                </c:pt>
                <c:pt idx="6207">
                  <c:v>949.66</c:v>
                </c:pt>
                <c:pt idx="6208">
                  <c:v>949.66</c:v>
                </c:pt>
                <c:pt idx="6209">
                  <c:v>949.66</c:v>
                </c:pt>
                <c:pt idx="6210">
                  <c:v>949.66</c:v>
                </c:pt>
                <c:pt idx="6211">
                  <c:v>949.66</c:v>
                </c:pt>
                <c:pt idx="6212">
                  <c:v>949.66</c:v>
                </c:pt>
                <c:pt idx="6213">
                  <c:v>949.66</c:v>
                </c:pt>
                <c:pt idx="6214">
                  <c:v>949.66</c:v>
                </c:pt>
                <c:pt idx="6215">
                  <c:v>949.66</c:v>
                </c:pt>
                <c:pt idx="6216">
                  <c:v>949.66</c:v>
                </c:pt>
                <c:pt idx="6217">
                  <c:v>949.66</c:v>
                </c:pt>
                <c:pt idx="6218">
                  <c:v>949.66</c:v>
                </c:pt>
                <c:pt idx="6219">
                  <c:v>949.66</c:v>
                </c:pt>
                <c:pt idx="6220">
                  <c:v>949.66</c:v>
                </c:pt>
                <c:pt idx="6221">
                  <c:v>949.66</c:v>
                </c:pt>
                <c:pt idx="6222">
                  <c:v>949.66</c:v>
                </c:pt>
                <c:pt idx="6223">
                  <c:v>949.66</c:v>
                </c:pt>
                <c:pt idx="6224">
                  <c:v>949.66</c:v>
                </c:pt>
                <c:pt idx="6225">
                  <c:v>949.66</c:v>
                </c:pt>
                <c:pt idx="6226">
                  <c:v>949.66</c:v>
                </c:pt>
                <c:pt idx="6227">
                  <c:v>949.66</c:v>
                </c:pt>
                <c:pt idx="6228">
                  <c:v>949.66</c:v>
                </c:pt>
                <c:pt idx="6229">
                  <c:v>949.66</c:v>
                </c:pt>
                <c:pt idx="6230">
                  <c:v>949.66</c:v>
                </c:pt>
                <c:pt idx="6231">
                  <c:v>949.66</c:v>
                </c:pt>
                <c:pt idx="6232">
                  <c:v>949.66</c:v>
                </c:pt>
                <c:pt idx="6233">
                  <c:v>949.66</c:v>
                </c:pt>
                <c:pt idx="6234">
                  <c:v>949.66</c:v>
                </c:pt>
                <c:pt idx="6235">
                  <c:v>949.66</c:v>
                </c:pt>
                <c:pt idx="6236">
                  <c:v>949.66</c:v>
                </c:pt>
                <c:pt idx="6237">
                  <c:v>949.66</c:v>
                </c:pt>
                <c:pt idx="6238">
                  <c:v>949.66</c:v>
                </c:pt>
                <c:pt idx="6239">
                  <c:v>949.66</c:v>
                </c:pt>
                <c:pt idx="6240">
                  <c:v>949.66</c:v>
                </c:pt>
                <c:pt idx="6241">
                  <c:v>949.66</c:v>
                </c:pt>
                <c:pt idx="6242">
                  <c:v>949.66</c:v>
                </c:pt>
                <c:pt idx="6243">
                  <c:v>949.66</c:v>
                </c:pt>
                <c:pt idx="6244">
                  <c:v>949.66</c:v>
                </c:pt>
                <c:pt idx="6245">
                  <c:v>949.66</c:v>
                </c:pt>
                <c:pt idx="6246">
                  <c:v>949.66</c:v>
                </c:pt>
                <c:pt idx="6247">
                  <c:v>949.66</c:v>
                </c:pt>
                <c:pt idx="6248">
                  <c:v>949.66</c:v>
                </c:pt>
                <c:pt idx="6249">
                  <c:v>949.66</c:v>
                </c:pt>
                <c:pt idx="6250">
                  <c:v>949.66</c:v>
                </c:pt>
                <c:pt idx="6251">
                  <c:v>949.66</c:v>
                </c:pt>
                <c:pt idx="6252">
                  <c:v>949.66</c:v>
                </c:pt>
                <c:pt idx="6253">
                  <c:v>949.66</c:v>
                </c:pt>
                <c:pt idx="6254">
                  <c:v>949.66</c:v>
                </c:pt>
                <c:pt idx="6255">
                  <c:v>949.66</c:v>
                </c:pt>
                <c:pt idx="6256">
                  <c:v>949.66</c:v>
                </c:pt>
                <c:pt idx="6257">
                  <c:v>949.66</c:v>
                </c:pt>
                <c:pt idx="6258">
                  <c:v>949.66</c:v>
                </c:pt>
                <c:pt idx="6259">
                  <c:v>949.66</c:v>
                </c:pt>
                <c:pt idx="6260">
                  <c:v>949.66</c:v>
                </c:pt>
                <c:pt idx="6261">
                  <c:v>949.66</c:v>
                </c:pt>
                <c:pt idx="6262">
                  <c:v>949.66</c:v>
                </c:pt>
                <c:pt idx="6263">
                  <c:v>949.66</c:v>
                </c:pt>
                <c:pt idx="6264">
                  <c:v>949.66</c:v>
                </c:pt>
                <c:pt idx="6265">
                  <c:v>949.66</c:v>
                </c:pt>
                <c:pt idx="6266">
                  <c:v>949.67</c:v>
                </c:pt>
                <c:pt idx="6267">
                  <c:v>949.67</c:v>
                </c:pt>
                <c:pt idx="6268">
                  <c:v>949.66</c:v>
                </c:pt>
                <c:pt idx="6269">
                  <c:v>949.66</c:v>
                </c:pt>
                <c:pt idx="6270">
                  <c:v>949.66</c:v>
                </c:pt>
                <c:pt idx="6271">
                  <c:v>949.66</c:v>
                </c:pt>
                <c:pt idx="6272">
                  <c:v>949.67</c:v>
                </c:pt>
                <c:pt idx="6273">
                  <c:v>949.67</c:v>
                </c:pt>
                <c:pt idx="6274">
                  <c:v>949.67</c:v>
                </c:pt>
                <c:pt idx="6275">
                  <c:v>949.67</c:v>
                </c:pt>
                <c:pt idx="6276">
                  <c:v>949.67</c:v>
                </c:pt>
                <c:pt idx="6277">
                  <c:v>949.67</c:v>
                </c:pt>
                <c:pt idx="6278">
                  <c:v>949.67</c:v>
                </c:pt>
                <c:pt idx="6279">
                  <c:v>949.67</c:v>
                </c:pt>
                <c:pt idx="6280">
                  <c:v>949.67</c:v>
                </c:pt>
                <c:pt idx="6281">
                  <c:v>949.67</c:v>
                </c:pt>
                <c:pt idx="6282">
                  <c:v>949.67</c:v>
                </c:pt>
                <c:pt idx="6283">
                  <c:v>949.67</c:v>
                </c:pt>
                <c:pt idx="6284">
                  <c:v>949.67</c:v>
                </c:pt>
                <c:pt idx="6285">
                  <c:v>949.67</c:v>
                </c:pt>
                <c:pt idx="6286">
                  <c:v>949.67</c:v>
                </c:pt>
                <c:pt idx="6287">
                  <c:v>949.67</c:v>
                </c:pt>
                <c:pt idx="6288">
                  <c:v>949.67</c:v>
                </c:pt>
                <c:pt idx="6289">
                  <c:v>949.67</c:v>
                </c:pt>
                <c:pt idx="6290">
                  <c:v>949.67</c:v>
                </c:pt>
                <c:pt idx="6291">
                  <c:v>949.67</c:v>
                </c:pt>
                <c:pt idx="6292">
                  <c:v>949.67</c:v>
                </c:pt>
                <c:pt idx="6293">
                  <c:v>949.67</c:v>
                </c:pt>
                <c:pt idx="6294">
                  <c:v>949.67</c:v>
                </c:pt>
                <c:pt idx="6295">
                  <c:v>949.67</c:v>
                </c:pt>
                <c:pt idx="6296">
                  <c:v>949.67</c:v>
                </c:pt>
                <c:pt idx="6297">
                  <c:v>949.67</c:v>
                </c:pt>
                <c:pt idx="6298">
                  <c:v>949.67</c:v>
                </c:pt>
                <c:pt idx="6299">
                  <c:v>949.67</c:v>
                </c:pt>
                <c:pt idx="6300">
                  <c:v>949.67</c:v>
                </c:pt>
                <c:pt idx="6301">
                  <c:v>949.67</c:v>
                </c:pt>
                <c:pt idx="6302">
                  <c:v>949.67</c:v>
                </c:pt>
                <c:pt idx="6303">
                  <c:v>949.67</c:v>
                </c:pt>
                <c:pt idx="6304">
                  <c:v>949.67</c:v>
                </c:pt>
                <c:pt idx="6305">
                  <c:v>949.67</c:v>
                </c:pt>
                <c:pt idx="6306">
                  <c:v>949.67</c:v>
                </c:pt>
                <c:pt idx="6307">
                  <c:v>949.67</c:v>
                </c:pt>
                <c:pt idx="6308">
                  <c:v>949.67</c:v>
                </c:pt>
                <c:pt idx="6309">
                  <c:v>949.67</c:v>
                </c:pt>
                <c:pt idx="6310">
                  <c:v>949.67</c:v>
                </c:pt>
                <c:pt idx="6311">
                  <c:v>949.67</c:v>
                </c:pt>
                <c:pt idx="6312">
                  <c:v>949.67</c:v>
                </c:pt>
                <c:pt idx="6313">
                  <c:v>949.67</c:v>
                </c:pt>
                <c:pt idx="6314">
                  <c:v>949.67</c:v>
                </c:pt>
                <c:pt idx="6315">
                  <c:v>949.67</c:v>
                </c:pt>
                <c:pt idx="6316">
                  <c:v>949.67</c:v>
                </c:pt>
                <c:pt idx="6317">
                  <c:v>949.67</c:v>
                </c:pt>
                <c:pt idx="6318">
                  <c:v>949.67</c:v>
                </c:pt>
                <c:pt idx="6319">
                  <c:v>949.67</c:v>
                </c:pt>
                <c:pt idx="6320">
                  <c:v>949.67</c:v>
                </c:pt>
                <c:pt idx="6321">
                  <c:v>949.67</c:v>
                </c:pt>
                <c:pt idx="6322">
                  <c:v>949.67</c:v>
                </c:pt>
                <c:pt idx="6323">
                  <c:v>949.67</c:v>
                </c:pt>
                <c:pt idx="6324">
                  <c:v>949.67</c:v>
                </c:pt>
                <c:pt idx="6325">
                  <c:v>949.67</c:v>
                </c:pt>
                <c:pt idx="6326">
                  <c:v>949.67</c:v>
                </c:pt>
                <c:pt idx="6327">
                  <c:v>949.67</c:v>
                </c:pt>
                <c:pt idx="6328">
                  <c:v>949.67</c:v>
                </c:pt>
                <c:pt idx="6329">
                  <c:v>949.67</c:v>
                </c:pt>
                <c:pt idx="6330">
                  <c:v>949.67</c:v>
                </c:pt>
                <c:pt idx="6331">
                  <c:v>949.67</c:v>
                </c:pt>
                <c:pt idx="6332">
                  <c:v>949.67</c:v>
                </c:pt>
                <c:pt idx="6333">
                  <c:v>949.67</c:v>
                </c:pt>
                <c:pt idx="6334">
                  <c:v>949.67</c:v>
                </c:pt>
                <c:pt idx="6335">
                  <c:v>949.67</c:v>
                </c:pt>
                <c:pt idx="6336">
                  <c:v>949.67</c:v>
                </c:pt>
                <c:pt idx="6337">
                  <c:v>949.67</c:v>
                </c:pt>
                <c:pt idx="6338">
                  <c:v>949.67</c:v>
                </c:pt>
                <c:pt idx="6339">
                  <c:v>949.67</c:v>
                </c:pt>
                <c:pt idx="6340">
                  <c:v>949.67</c:v>
                </c:pt>
                <c:pt idx="6341">
                  <c:v>949.67</c:v>
                </c:pt>
                <c:pt idx="6342">
                  <c:v>949.67</c:v>
                </c:pt>
                <c:pt idx="6343">
                  <c:v>949.67</c:v>
                </c:pt>
                <c:pt idx="6344">
                  <c:v>949.67</c:v>
                </c:pt>
                <c:pt idx="6345">
                  <c:v>949.67</c:v>
                </c:pt>
                <c:pt idx="6346">
                  <c:v>949.67</c:v>
                </c:pt>
                <c:pt idx="6347">
                  <c:v>949.67</c:v>
                </c:pt>
                <c:pt idx="6348">
                  <c:v>949.67</c:v>
                </c:pt>
                <c:pt idx="6349">
                  <c:v>949.67</c:v>
                </c:pt>
                <c:pt idx="6350">
                  <c:v>949.67</c:v>
                </c:pt>
                <c:pt idx="6351">
                  <c:v>949.67</c:v>
                </c:pt>
                <c:pt idx="6352">
                  <c:v>949.67</c:v>
                </c:pt>
                <c:pt idx="6353">
                  <c:v>949.67</c:v>
                </c:pt>
                <c:pt idx="6354">
                  <c:v>949.67</c:v>
                </c:pt>
                <c:pt idx="6355">
                  <c:v>949.67</c:v>
                </c:pt>
                <c:pt idx="6356">
                  <c:v>949.67</c:v>
                </c:pt>
                <c:pt idx="6357">
                  <c:v>949.67</c:v>
                </c:pt>
                <c:pt idx="6358">
                  <c:v>949.67</c:v>
                </c:pt>
                <c:pt idx="6359">
                  <c:v>949.67</c:v>
                </c:pt>
                <c:pt idx="6360">
                  <c:v>949.67</c:v>
                </c:pt>
                <c:pt idx="6361">
                  <c:v>949.67</c:v>
                </c:pt>
                <c:pt idx="6362">
                  <c:v>949.67</c:v>
                </c:pt>
                <c:pt idx="6363">
                  <c:v>949.67</c:v>
                </c:pt>
                <c:pt idx="6364">
                  <c:v>949.67</c:v>
                </c:pt>
                <c:pt idx="6365">
                  <c:v>949.67</c:v>
                </c:pt>
                <c:pt idx="6366">
                  <c:v>949.67</c:v>
                </c:pt>
                <c:pt idx="6367">
                  <c:v>949.67</c:v>
                </c:pt>
                <c:pt idx="6368">
                  <c:v>949.67</c:v>
                </c:pt>
                <c:pt idx="6369">
                  <c:v>949.67</c:v>
                </c:pt>
                <c:pt idx="6370">
                  <c:v>949.67</c:v>
                </c:pt>
                <c:pt idx="6371">
                  <c:v>949.67</c:v>
                </c:pt>
                <c:pt idx="6372">
                  <c:v>949.67</c:v>
                </c:pt>
                <c:pt idx="6373">
                  <c:v>949.67</c:v>
                </c:pt>
                <c:pt idx="6374">
                  <c:v>949.67</c:v>
                </c:pt>
                <c:pt idx="6375">
                  <c:v>949.67</c:v>
                </c:pt>
                <c:pt idx="6376">
                  <c:v>949.67</c:v>
                </c:pt>
                <c:pt idx="6377">
                  <c:v>949.67</c:v>
                </c:pt>
                <c:pt idx="6378">
                  <c:v>949.67</c:v>
                </c:pt>
                <c:pt idx="6379">
                  <c:v>949.67</c:v>
                </c:pt>
                <c:pt idx="6380">
                  <c:v>949.67</c:v>
                </c:pt>
                <c:pt idx="6381">
                  <c:v>949.67</c:v>
                </c:pt>
                <c:pt idx="6382">
                  <c:v>949.67</c:v>
                </c:pt>
                <c:pt idx="6383">
                  <c:v>949.67</c:v>
                </c:pt>
                <c:pt idx="6384">
                  <c:v>949.67</c:v>
                </c:pt>
                <c:pt idx="6385">
                  <c:v>949.67</c:v>
                </c:pt>
                <c:pt idx="6386">
                  <c:v>949.67</c:v>
                </c:pt>
                <c:pt idx="6387">
                  <c:v>949.67</c:v>
                </c:pt>
                <c:pt idx="6388">
                  <c:v>949.67</c:v>
                </c:pt>
                <c:pt idx="6389">
                  <c:v>949.67</c:v>
                </c:pt>
                <c:pt idx="6390">
                  <c:v>949.67</c:v>
                </c:pt>
                <c:pt idx="6391">
                  <c:v>949.67</c:v>
                </c:pt>
                <c:pt idx="6392">
                  <c:v>949.68</c:v>
                </c:pt>
                <c:pt idx="6393">
                  <c:v>949.68</c:v>
                </c:pt>
                <c:pt idx="6394">
                  <c:v>949.68</c:v>
                </c:pt>
                <c:pt idx="6395">
                  <c:v>949.68</c:v>
                </c:pt>
                <c:pt idx="6396">
                  <c:v>949.68</c:v>
                </c:pt>
                <c:pt idx="6397">
                  <c:v>949.68</c:v>
                </c:pt>
                <c:pt idx="6398">
                  <c:v>949.68</c:v>
                </c:pt>
                <c:pt idx="6399">
                  <c:v>949.68</c:v>
                </c:pt>
                <c:pt idx="6400">
                  <c:v>949.68</c:v>
                </c:pt>
                <c:pt idx="6401">
                  <c:v>949.68</c:v>
                </c:pt>
                <c:pt idx="6402">
                  <c:v>949.68</c:v>
                </c:pt>
                <c:pt idx="6403">
                  <c:v>949.68</c:v>
                </c:pt>
                <c:pt idx="6404">
                  <c:v>949.68</c:v>
                </c:pt>
                <c:pt idx="6405">
                  <c:v>949.68</c:v>
                </c:pt>
                <c:pt idx="6406">
                  <c:v>949.68</c:v>
                </c:pt>
                <c:pt idx="6407">
                  <c:v>949.68</c:v>
                </c:pt>
                <c:pt idx="6408">
                  <c:v>949.68</c:v>
                </c:pt>
                <c:pt idx="6409">
                  <c:v>949.68</c:v>
                </c:pt>
                <c:pt idx="6410">
                  <c:v>949.68</c:v>
                </c:pt>
                <c:pt idx="6411">
                  <c:v>949.68</c:v>
                </c:pt>
                <c:pt idx="6412">
                  <c:v>949.68</c:v>
                </c:pt>
                <c:pt idx="6413">
                  <c:v>949.68</c:v>
                </c:pt>
                <c:pt idx="6414">
                  <c:v>949.68</c:v>
                </c:pt>
                <c:pt idx="6415">
                  <c:v>949.68</c:v>
                </c:pt>
                <c:pt idx="6416">
                  <c:v>949.68</c:v>
                </c:pt>
                <c:pt idx="6417">
                  <c:v>949.68</c:v>
                </c:pt>
                <c:pt idx="6418">
                  <c:v>949.68</c:v>
                </c:pt>
                <c:pt idx="6419">
                  <c:v>949.68</c:v>
                </c:pt>
              </c:numCache>
            </c:numRef>
          </c:xVal>
          <c:yVal>
            <c:numRef>
              <c:f>'weight (%)'!$B$3:$B$6422</c:f>
              <c:numCache>
                <c:formatCode>General</c:formatCode>
                <c:ptCount val="6420"/>
                <c:pt idx="0">
                  <c:v>99.681799999999996</c:v>
                </c:pt>
                <c:pt idx="1">
                  <c:v>99.673569999999998</c:v>
                </c:pt>
                <c:pt idx="2">
                  <c:v>99.66534</c:v>
                </c:pt>
                <c:pt idx="3">
                  <c:v>99.659850000000006</c:v>
                </c:pt>
                <c:pt idx="4">
                  <c:v>99.651629999999997</c:v>
                </c:pt>
                <c:pt idx="5">
                  <c:v>99.640649999999994</c:v>
                </c:pt>
                <c:pt idx="6">
                  <c:v>99.629679999999993</c:v>
                </c:pt>
                <c:pt idx="7">
                  <c:v>99.615960000000001</c:v>
                </c:pt>
                <c:pt idx="8">
                  <c:v>99.599509999999995</c:v>
                </c:pt>
                <c:pt idx="9">
                  <c:v>99.599509999999995</c:v>
                </c:pt>
                <c:pt idx="10">
                  <c:v>99.591279999999998</c:v>
                </c:pt>
                <c:pt idx="11">
                  <c:v>99.596760000000003</c:v>
                </c:pt>
                <c:pt idx="12">
                  <c:v>99.57208</c:v>
                </c:pt>
                <c:pt idx="13">
                  <c:v>99.566590000000005</c:v>
                </c:pt>
                <c:pt idx="14">
                  <c:v>99.558359999999993</c:v>
                </c:pt>
                <c:pt idx="15">
                  <c:v>99.547389999999993</c:v>
                </c:pt>
                <c:pt idx="16">
                  <c:v>99.533670000000001</c:v>
                </c:pt>
                <c:pt idx="17">
                  <c:v>99.525440000000003</c:v>
                </c:pt>
                <c:pt idx="18">
                  <c:v>99.5227</c:v>
                </c:pt>
                <c:pt idx="19">
                  <c:v>99.51173</c:v>
                </c:pt>
                <c:pt idx="20">
                  <c:v>99.500749999999996</c:v>
                </c:pt>
                <c:pt idx="21">
                  <c:v>99.492530000000002</c:v>
                </c:pt>
                <c:pt idx="22">
                  <c:v>99.487039999999993</c:v>
                </c:pt>
                <c:pt idx="23">
                  <c:v>99.473320000000001</c:v>
                </c:pt>
                <c:pt idx="24">
                  <c:v>99.462350000000001</c:v>
                </c:pt>
                <c:pt idx="25">
                  <c:v>99.456860000000006</c:v>
                </c:pt>
                <c:pt idx="26">
                  <c:v>99.44041</c:v>
                </c:pt>
                <c:pt idx="27">
                  <c:v>99.432180000000002</c:v>
                </c:pt>
                <c:pt idx="28">
                  <c:v>99.426689999999994</c:v>
                </c:pt>
                <c:pt idx="29">
                  <c:v>99.393770000000004</c:v>
                </c:pt>
                <c:pt idx="30">
                  <c:v>99.407489999999996</c:v>
                </c:pt>
                <c:pt idx="31">
                  <c:v>99.399259999999998</c:v>
                </c:pt>
                <c:pt idx="32">
                  <c:v>99.391030000000001</c:v>
                </c:pt>
                <c:pt idx="33">
                  <c:v>99.382800000000003</c:v>
                </c:pt>
                <c:pt idx="34">
                  <c:v>99.371830000000003</c:v>
                </c:pt>
                <c:pt idx="35">
                  <c:v>99.363600000000005</c:v>
                </c:pt>
                <c:pt idx="36">
                  <c:v>99.352630000000005</c:v>
                </c:pt>
                <c:pt idx="37">
                  <c:v>99.338909999999998</c:v>
                </c:pt>
                <c:pt idx="38">
                  <c:v>99.322450000000003</c:v>
                </c:pt>
                <c:pt idx="39">
                  <c:v>99.311480000000003</c:v>
                </c:pt>
                <c:pt idx="40">
                  <c:v>99.303250000000006</c:v>
                </c:pt>
                <c:pt idx="41">
                  <c:v>99.292280000000005</c:v>
                </c:pt>
                <c:pt idx="42">
                  <c:v>99.281310000000005</c:v>
                </c:pt>
                <c:pt idx="43">
                  <c:v>99.270330000000001</c:v>
                </c:pt>
                <c:pt idx="44">
                  <c:v>99.264849999999996</c:v>
                </c:pt>
                <c:pt idx="45">
                  <c:v>99.251130000000003</c:v>
                </c:pt>
                <c:pt idx="46">
                  <c:v>99.240160000000003</c:v>
                </c:pt>
                <c:pt idx="47">
                  <c:v>99.231930000000006</c:v>
                </c:pt>
                <c:pt idx="48">
                  <c:v>99.220960000000005</c:v>
                </c:pt>
                <c:pt idx="49">
                  <c:v>99.212729999999993</c:v>
                </c:pt>
                <c:pt idx="50">
                  <c:v>99.204499999999996</c:v>
                </c:pt>
                <c:pt idx="51">
                  <c:v>99.193529999999996</c:v>
                </c:pt>
                <c:pt idx="52">
                  <c:v>99.185299999999998</c:v>
                </c:pt>
                <c:pt idx="53">
                  <c:v>99.171580000000006</c:v>
                </c:pt>
                <c:pt idx="54">
                  <c:v>99.160610000000005</c:v>
                </c:pt>
                <c:pt idx="55">
                  <c:v>99.149640000000005</c:v>
                </c:pt>
                <c:pt idx="56">
                  <c:v>99.135919999999999</c:v>
                </c:pt>
                <c:pt idx="57">
                  <c:v>99.122209999999995</c:v>
                </c:pt>
                <c:pt idx="58">
                  <c:v>99.111230000000006</c:v>
                </c:pt>
                <c:pt idx="59">
                  <c:v>99.100260000000006</c:v>
                </c:pt>
                <c:pt idx="60">
                  <c:v>99.089290000000005</c:v>
                </c:pt>
                <c:pt idx="61">
                  <c:v>99.081059999999994</c:v>
                </c:pt>
                <c:pt idx="62">
                  <c:v>99.072829999999996</c:v>
                </c:pt>
                <c:pt idx="63">
                  <c:v>99.053629999999998</c:v>
                </c:pt>
                <c:pt idx="64">
                  <c:v>99.045400000000001</c:v>
                </c:pt>
                <c:pt idx="65">
                  <c:v>99.03443</c:v>
                </c:pt>
                <c:pt idx="66">
                  <c:v>99.026200000000003</c:v>
                </c:pt>
                <c:pt idx="67">
                  <c:v>99.006990000000002</c:v>
                </c:pt>
                <c:pt idx="68">
                  <c:v>98.996020000000001</c:v>
                </c:pt>
                <c:pt idx="69">
                  <c:v>98.982309999999998</c:v>
                </c:pt>
                <c:pt idx="70">
                  <c:v>98.974080000000001</c:v>
                </c:pt>
                <c:pt idx="71">
                  <c:v>98.965850000000003</c:v>
                </c:pt>
                <c:pt idx="72">
                  <c:v>98.949389999999994</c:v>
                </c:pt>
                <c:pt idx="73">
                  <c:v>98.946650000000005</c:v>
                </c:pt>
                <c:pt idx="74">
                  <c:v>98.927440000000004</c:v>
                </c:pt>
                <c:pt idx="75">
                  <c:v>98.913730000000001</c:v>
                </c:pt>
                <c:pt idx="76">
                  <c:v>98.897270000000006</c:v>
                </c:pt>
                <c:pt idx="77">
                  <c:v>98.889039999999994</c:v>
                </c:pt>
                <c:pt idx="78">
                  <c:v>98.880809999999997</c:v>
                </c:pt>
                <c:pt idx="79">
                  <c:v>98.867099999999994</c:v>
                </c:pt>
                <c:pt idx="80">
                  <c:v>98.842410000000001</c:v>
                </c:pt>
                <c:pt idx="81">
                  <c:v>98.828689999999995</c:v>
                </c:pt>
                <c:pt idx="82">
                  <c:v>98.820459999999997</c:v>
                </c:pt>
                <c:pt idx="83">
                  <c:v>98.809489999999997</c:v>
                </c:pt>
                <c:pt idx="84">
                  <c:v>98.795779999999993</c:v>
                </c:pt>
                <c:pt idx="85">
                  <c:v>98.782060000000001</c:v>
                </c:pt>
                <c:pt idx="86">
                  <c:v>98.768339999999995</c:v>
                </c:pt>
                <c:pt idx="87">
                  <c:v>98.754630000000006</c:v>
                </c:pt>
                <c:pt idx="88">
                  <c:v>98.74091</c:v>
                </c:pt>
                <c:pt idx="89">
                  <c:v>98.724450000000004</c:v>
                </c:pt>
                <c:pt idx="90">
                  <c:v>98.713480000000004</c:v>
                </c:pt>
                <c:pt idx="91">
                  <c:v>98.705250000000007</c:v>
                </c:pt>
                <c:pt idx="92">
                  <c:v>98.691540000000003</c:v>
                </c:pt>
                <c:pt idx="93">
                  <c:v>98.680570000000003</c:v>
                </c:pt>
                <c:pt idx="94">
                  <c:v>98.669589999999999</c:v>
                </c:pt>
                <c:pt idx="95">
                  <c:v>98.650390000000002</c:v>
                </c:pt>
                <c:pt idx="96">
                  <c:v>98.633930000000007</c:v>
                </c:pt>
                <c:pt idx="97">
                  <c:v>98.620220000000003</c:v>
                </c:pt>
                <c:pt idx="98">
                  <c:v>98.606499999999997</c:v>
                </c:pt>
                <c:pt idx="99">
                  <c:v>98.587299999999999</c:v>
                </c:pt>
                <c:pt idx="100">
                  <c:v>98.570840000000004</c:v>
                </c:pt>
                <c:pt idx="101">
                  <c:v>98.565349999999995</c:v>
                </c:pt>
                <c:pt idx="102">
                  <c:v>98.548900000000003</c:v>
                </c:pt>
                <c:pt idx="103">
                  <c:v>98.529690000000002</c:v>
                </c:pt>
                <c:pt idx="104">
                  <c:v>98.521460000000005</c:v>
                </c:pt>
                <c:pt idx="105">
                  <c:v>98.502260000000007</c:v>
                </c:pt>
                <c:pt idx="106">
                  <c:v>98.491290000000006</c:v>
                </c:pt>
                <c:pt idx="107">
                  <c:v>98.472089999999994</c:v>
                </c:pt>
                <c:pt idx="108">
                  <c:v>98.4666</c:v>
                </c:pt>
                <c:pt idx="109">
                  <c:v>98.450140000000005</c:v>
                </c:pt>
                <c:pt idx="110">
                  <c:v>98.425460000000001</c:v>
                </c:pt>
                <c:pt idx="111">
                  <c:v>98.403509999999997</c:v>
                </c:pt>
                <c:pt idx="112">
                  <c:v>98.398020000000002</c:v>
                </c:pt>
                <c:pt idx="113">
                  <c:v>98.387050000000002</c:v>
                </c:pt>
                <c:pt idx="114">
                  <c:v>98.376080000000002</c:v>
                </c:pt>
                <c:pt idx="115">
                  <c:v>98.356880000000004</c:v>
                </c:pt>
                <c:pt idx="116">
                  <c:v>98.332189999999997</c:v>
                </c:pt>
                <c:pt idx="117">
                  <c:v>98.315730000000002</c:v>
                </c:pt>
                <c:pt idx="118">
                  <c:v>98.296530000000004</c:v>
                </c:pt>
                <c:pt idx="119">
                  <c:v>98.280069999999995</c:v>
                </c:pt>
                <c:pt idx="120">
                  <c:v>98.266360000000006</c:v>
                </c:pt>
                <c:pt idx="121">
                  <c:v>98.255380000000002</c:v>
                </c:pt>
                <c:pt idx="122">
                  <c:v>98.244410000000002</c:v>
                </c:pt>
                <c:pt idx="123">
                  <c:v>98.227950000000007</c:v>
                </c:pt>
                <c:pt idx="124">
                  <c:v>98.211489999999998</c:v>
                </c:pt>
                <c:pt idx="125">
                  <c:v>98.195030000000003</c:v>
                </c:pt>
                <c:pt idx="126">
                  <c:v>98.178579999999997</c:v>
                </c:pt>
                <c:pt idx="127">
                  <c:v>98.162120000000002</c:v>
                </c:pt>
                <c:pt idx="128">
                  <c:v>98.148399999999995</c:v>
                </c:pt>
                <c:pt idx="129">
                  <c:v>98.129199999999997</c:v>
                </c:pt>
                <c:pt idx="130">
                  <c:v>98.115480000000005</c:v>
                </c:pt>
                <c:pt idx="131">
                  <c:v>98.096279999999993</c:v>
                </c:pt>
                <c:pt idx="132">
                  <c:v>98.071600000000004</c:v>
                </c:pt>
                <c:pt idx="133">
                  <c:v>98.052390000000003</c:v>
                </c:pt>
                <c:pt idx="134">
                  <c:v>98.035929999999993</c:v>
                </c:pt>
                <c:pt idx="135">
                  <c:v>98.016729999999995</c:v>
                </c:pt>
                <c:pt idx="136">
                  <c:v>97.994789999999995</c:v>
                </c:pt>
                <c:pt idx="137">
                  <c:v>97.975589999999997</c:v>
                </c:pt>
                <c:pt idx="138">
                  <c:v>97.956379999999996</c:v>
                </c:pt>
                <c:pt idx="139">
                  <c:v>97.92895</c:v>
                </c:pt>
                <c:pt idx="140">
                  <c:v>97.912490000000005</c:v>
                </c:pt>
                <c:pt idx="141">
                  <c:v>97.901520000000005</c:v>
                </c:pt>
                <c:pt idx="142">
                  <c:v>97.882320000000007</c:v>
                </c:pt>
                <c:pt idx="143">
                  <c:v>97.863119999999995</c:v>
                </c:pt>
                <c:pt idx="144">
                  <c:v>97.849400000000003</c:v>
                </c:pt>
                <c:pt idx="145">
                  <c:v>97.832939999999994</c:v>
                </c:pt>
                <c:pt idx="146">
                  <c:v>97.811000000000007</c:v>
                </c:pt>
                <c:pt idx="147">
                  <c:v>97.794539999999998</c:v>
                </c:pt>
                <c:pt idx="148">
                  <c:v>97.772599999999997</c:v>
                </c:pt>
                <c:pt idx="149">
                  <c:v>97.753389999999996</c:v>
                </c:pt>
                <c:pt idx="150">
                  <c:v>97.736940000000004</c:v>
                </c:pt>
                <c:pt idx="151">
                  <c:v>97.723219999999998</c:v>
                </c:pt>
                <c:pt idx="152">
                  <c:v>97.70402</c:v>
                </c:pt>
                <c:pt idx="153">
                  <c:v>97.676590000000004</c:v>
                </c:pt>
                <c:pt idx="154">
                  <c:v>97.660129999999995</c:v>
                </c:pt>
                <c:pt idx="155">
                  <c:v>97.64367</c:v>
                </c:pt>
                <c:pt idx="156">
                  <c:v>97.613500000000002</c:v>
                </c:pt>
                <c:pt idx="157">
                  <c:v>97.591549999999998</c:v>
                </c:pt>
                <c:pt idx="158">
                  <c:v>97.577839999999995</c:v>
                </c:pt>
                <c:pt idx="159">
                  <c:v>97.555890000000005</c:v>
                </c:pt>
                <c:pt idx="160">
                  <c:v>97.533950000000004</c:v>
                </c:pt>
                <c:pt idx="161">
                  <c:v>97.514740000000003</c:v>
                </c:pt>
                <c:pt idx="162">
                  <c:v>97.495540000000005</c:v>
                </c:pt>
                <c:pt idx="163">
                  <c:v>97.481830000000002</c:v>
                </c:pt>
                <c:pt idx="164">
                  <c:v>97.454400000000007</c:v>
                </c:pt>
                <c:pt idx="165">
                  <c:v>97.426959999999994</c:v>
                </c:pt>
                <c:pt idx="166">
                  <c:v>97.402280000000005</c:v>
                </c:pt>
                <c:pt idx="167">
                  <c:v>97.385819999999995</c:v>
                </c:pt>
                <c:pt idx="168">
                  <c:v>97.363870000000006</c:v>
                </c:pt>
                <c:pt idx="169">
                  <c:v>97.328209999999999</c:v>
                </c:pt>
                <c:pt idx="170">
                  <c:v>97.309010000000001</c:v>
                </c:pt>
                <c:pt idx="171">
                  <c:v>97.29804</c:v>
                </c:pt>
                <c:pt idx="172">
                  <c:v>97.281580000000005</c:v>
                </c:pt>
                <c:pt idx="173">
                  <c:v>97.251410000000007</c:v>
                </c:pt>
                <c:pt idx="174">
                  <c:v>97.22672</c:v>
                </c:pt>
                <c:pt idx="175">
                  <c:v>97.212999999999994</c:v>
                </c:pt>
                <c:pt idx="176">
                  <c:v>97.193799999999996</c:v>
                </c:pt>
                <c:pt idx="177">
                  <c:v>97.169110000000003</c:v>
                </c:pt>
                <c:pt idx="178">
                  <c:v>97.144419999999997</c:v>
                </c:pt>
                <c:pt idx="179">
                  <c:v>97.119739999999993</c:v>
                </c:pt>
                <c:pt idx="180">
                  <c:v>97.100530000000006</c:v>
                </c:pt>
                <c:pt idx="181">
                  <c:v>97.08408</c:v>
                </c:pt>
                <c:pt idx="182">
                  <c:v>97.053899999999999</c:v>
                </c:pt>
                <c:pt idx="183">
                  <c:v>97.029210000000006</c:v>
                </c:pt>
                <c:pt idx="184">
                  <c:v>97.018240000000006</c:v>
                </c:pt>
                <c:pt idx="185">
                  <c:v>96.996300000000005</c:v>
                </c:pt>
                <c:pt idx="186">
                  <c:v>96.966120000000004</c:v>
                </c:pt>
                <c:pt idx="187">
                  <c:v>96.944180000000003</c:v>
                </c:pt>
                <c:pt idx="188">
                  <c:v>96.922229999999999</c:v>
                </c:pt>
                <c:pt idx="189">
                  <c:v>96.908519999999996</c:v>
                </c:pt>
                <c:pt idx="190">
                  <c:v>96.870109999999997</c:v>
                </c:pt>
                <c:pt idx="191">
                  <c:v>96.853660000000005</c:v>
                </c:pt>
                <c:pt idx="192">
                  <c:v>96.828969999999998</c:v>
                </c:pt>
                <c:pt idx="193">
                  <c:v>96.815250000000006</c:v>
                </c:pt>
                <c:pt idx="194">
                  <c:v>96.787819999999996</c:v>
                </c:pt>
                <c:pt idx="195">
                  <c:v>96.760390000000001</c:v>
                </c:pt>
                <c:pt idx="196">
                  <c:v>96.735699999999994</c:v>
                </c:pt>
                <c:pt idx="197">
                  <c:v>96.721990000000005</c:v>
                </c:pt>
                <c:pt idx="198">
                  <c:v>96.697299999999998</c:v>
                </c:pt>
                <c:pt idx="199">
                  <c:v>96.672610000000006</c:v>
                </c:pt>
                <c:pt idx="200">
                  <c:v>96.645179999999996</c:v>
                </c:pt>
                <c:pt idx="201">
                  <c:v>96.623230000000007</c:v>
                </c:pt>
                <c:pt idx="202">
                  <c:v>96.601290000000006</c:v>
                </c:pt>
                <c:pt idx="203">
                  <c:v>96.573859999999996</c:v>
                </c:pt>
                <c:pt idx="204">
                  <c:v>96.549170000000004</c:v>
                </c:pt>
                <c:pt idx="205">
                  <c:v>96.519000000000005</c:v>
                </c:pt>
                <c:pt idx="206">
                  <c:v>96.497050000000002</c:v>
                </c:pt>
                <c:pt idx="207">
                  <c:v>96.466880000000003</c:v>
                </c:pt>
                <c:pt idx="208">
                  <c:v>96.444929999999999</c:v>
                </c:pt>
                <c:pt idx="209">
                  <c:v>96.428470000000004</c:v>
                </c:pt>
                <c:pt idx="210">
                  <c:v>96.401039999999995</c:v>
                </c:pt>
                <c:pt idx="211">
                  <c:v>96.38458</c:v>
                </c:pt>
                <c:pt idx="212">
                  <c:v>96.359899999999996</c:v>
                </c:pt>
                <c:pt idx="213">
                  <c:v>96.329719999999995</c:v>
                </c:pt>
                <c:pt idx="214">
                  <c:v>96.307779999999994</c:v>
                </c:pt>
                <c:pt idx="215">
                  <c:v>96.280349999999999</c:v>
                </c:pt>
                <c:pt idx="216">
                  <c:v>96.255660000000006</c:v>
                </c:pt>
                <c:pt idx="217">
                  <c:v>96.233710000000002</c:v>
                </c:pt>
                <c:pt idx="218">
                  <c:v>96.22</c:v>
                </c:pt>
                <c:pt idx="219">
                  <c:v>96.178849999999997</c:v>
                </c:pt>
                <c:pt idx="220">
                  <c:v>96.156909999999996</c:v>
                </c:pt>
                <c:pt idx="221">
                  <c:v>96.126729999999995</c:v>
                </c:pt>
                <c:pt idx="222">
                  <c:v>96.104789999999994</c:v>
                </c:pt>
                <c:pt idx="223">
                  <c:v>96.077359999999999</c:v>
                </c:pt>
                <c:pt idx="224">
                  <c:v>96.044439999999994</c:v>
                </c:pt>
                <c:pt idx="225">
                  <c:v>96.022490000000005</c:v>
                </c:pt>
                <c:pt idx="226">
                  <c:v>96.003290000000007</c:v>
                </c:pt>
                <c:pt idx="227">
                  <c:v>95.986829999999998</c:v>
                </c:pt>
                <c:pt idx="228">
                  <c:v>95.959400000000002</c:v>
                </c:pt>
                <c:pt idx="229">
                  <c:v>95.929230000000004</c:v>
                </c:pt>
                <c:pt idx="230">
                  <c:v>95.904539999999997</c:v>
                </c:pt>
                <c:pt idx="231">
                  <c:v>95.882589999999993</c:v>
                </c:pt>
                <c:pt idx="232">
                  <c:v>95.855159999999998</c:v>
                </c:pt>
                <c:pt idx="233">
                  <c:v>95.816760000000002</c:v>
                </c:pt>
                <c:pt idx="234">
                  <c:v>95.797560000000004</c:v>
                </c:pt>
                <c:pt idx="235">
                  <c:v>95.770129999999995</c:v>
                </c:pt>
                <c:pt idx="236">
                  <c:v>95.750929999999997</c:v>
                </c:pt>
                <c:pt idx="237">
                  <c:v>95.731719999999996</c:v>
                </c:pt>
                <c:pt idx="238">
                  <c:v>95.698809999999995</c:v>
                </c:pt>
                <c:pt idx="239">
                  <c:v>95.676860000000005</c:v>
                </c:pt>
                <c:pt idx="240">
                  <c:v>95.652169999999998</c:v>
                </c:pt>
                <c:pt idx="241">
                  <c:v>95.619259999999997</c:v>
                </c:pt>
                <c:pt idx="242">
                  <c:v>95.594570000000004</c:v>
                </c:pt>
                <c:pt idx="243">
                  <c:v>95.569879999999998</c:v>
                </c:pt>
                <c:pt idx="244">
                  <c:v>95.539709999999999</c:v>
                </c:pt>
                <c:pt idx="245">
                  <c:v>95.517759999999996</c:v>
                </c:pt>
                <c:pt idx="246">
                  <c:v>95.49033</c:v>
                </c:pt>
                <c:pt idx="247">
                  <c:v>95.471130000000002</c:v>
                </c:pt>
                <c:pt idx="248">
                  <c:v>95.440950000000001</c:v>
                </c:pt>
                <c:pt idx="249">
                  <c:v>95.421750000000003</c:v>
                </c:pt>
                <c:pt idx="250">
                  <c:v>95.397059999999996</c:v>
                </c:pt>
                <c:pt idx="251">
                  <c:v>95.372380000000007</c:v>
                </c:pt>
                <c:pt idx="252">
                  <c:v>95.34769</c:v>
                </c:pt>
                <c:pt idx="253">
                  <c:v>95.325739999999996</c:v>
                </c:pt>
                <c:pt idx="254">
                  <c:v>95.295569999999998</c:v>
                </c:pt>
                <c:pt idx="255">
                  <c:v>95.270880000000005</c:v>
                </c:pt>
                <c:pt idx="256">
                  <c:v>95.248940000000005</c:v>
                </c:pt>
                <c:pt idx="257">
                  <c:v>95.226990000000001</c:v>
                </c:pt>
                <c:pt idx="258">
                  <c:v>95.196820000000002</c:v>
                </c:pt>
                <c:pt idx="259">
                  <c:v>95.177620000000005</c:v>
                </c:pt>
                <c:pt idx="260">
                  <c:v>95.147440000000003</c:v>
                </c:pt>
                <c:pt idx="261">
                  <c:v>95.122749999999996</c:v>
                </c:pt>
                <c:pt idx="262">
                  <c:v>95.100809999999996</c:v>
                </c:pt>
                <c:pt idx="263">
                  <c:v>95.065150000000003</c:v>
                </c:pt>
                <c:pt idx="264">
                  <c:v>95.032229999999998</c:v>
                </c:pt>
                <c:pt idx="265">
                  <c:v>95.018519999999995</c:v>
                </c:pt>
                <c:pt idx="266">
                  <c:v>94.996570000000006</c:v>
                </c:pt>
                <c:pt idx="267">
                  <c:v>94.971879999999999</c:v>
                </c:pt>
                <c:pt idx="268">
                  <c:v>94.938969999999998</c:v>
                </c:pt>
                <c:pt idx="269">
                  <c:v>94.911529999999999</c:v>
                </c:pt>
                <c:pt idx="270">
                  <c:v>94.892330000000001</c:v>
                </c:pt>
                <c:pt idx="271">
                  <c:v>94.864900000000006</c:v>
                </c:pt>
                <c:pt idx="272">
                  <c:v>94.840209999999999</c:v>
                </c:pt>
                <c:pt idx="273">
                  <c:v>94.812780000000004</c:v>
                </c:pt>
                <c:pt idx="274">
                  <c:v>94.790840000000003</c:v>
                </c:pt>
                <c:pt idx="275">
                  <c:v>94.766149999999996</c:v>
                </c:pt>
                <c:pt idx="276">
                  <c:v>94.744209999999995</c:v>
                </c:pt>
                <c:pt idx="277">
                  <c:v>94.719520000000003</c:v>
                </c:pt>
                <c:pt idx="278">
                  <c:v>94.697569999999999</c:v>
                </c:pt>
                <c:pt idx="279">
                  <c:v>94.675629999999998</c:v>
                </c:pt>
                <c:pt idx="280">
                  <c:v>94.637219999999999</c:v>
                </c:pt>
                <c:pt idx="281">
                  <c:v>94.623509999999996</c:v>
                </c:pt>
                <c:pt idx="282">
                  <c:v>94.604309999999998</c:v>
                </c:pt>
                <c:pt idx="283">
                  <c:v>94.579620000000006</c:v>
                </c:pt>
                <c:pt idx="284">
                  <c:v>94.557670000000002</c:v>
                </c:pt>
                <c:pt idx="285">
                  <c:v>94.530240000000006</c:v>
                </c:pt>
                <c:pt idx="286">
                  <c:v>94.511039999999994</c:v>
                </c:pt>
                <c:pt idx="287">
                  <c:v>94.491839999999996</c:v>
                </c:pt>
                <c:pt idx="288">
                  <c:v>94.469890000000007</c:v>
                </c:pt>
                <c:pt idx="289">
                  <c:v>94.450689999999994</c:v>
                </c:pt>
                <c:pt idx="290">
                  <c:v>94.428749999999994</c:v>
                </c:pt>
                <c:pt idx="291">
                  <c:v>94.404060000000001</c:v>
                </c:pt>
                <c:pt idx="292">
                  <c:v>94.376630000000006</c:v>
                </c:pt>
                <c:pt idx="293">
                  <c:v>94.349199999999996</c:v>
                </c:pt>
                <c:pt idx="294">
                  <c:v>94.340969999999999</c:v>
                </c:pt>
                <c:pt idx="295">
                  <c:v>94.316280000000006</c:v>
                </c:pt>
                <c:pt idx="296">
                  <c:v>94.291589999999999</c:v>
                </c:pt>
                <c:pt idx="297">
                  <c:v>94.269649999999999</c:v>
                </c:pt>
                <c:pt idx="298">
                  <c:v>94.255930000000006</c:v>
                </c:pt>
                <c:pt idx="299">
                  <c:v>94.228499999999997</c:v>
                </c:pt>
                <c:pt idx="300">
                  <c:v>94.206559999999996</c:v>
                </c:pt>
                <c:pt idx="301">
                  <c:v>94.184610000000006</c:v>
                </c:pt>
                <c:pt idx="302">
                  <c:v>94.168149999999997</c:v>
                </c:pt>
                <c:pt idx="303">
                  <c:v>94.146209999999996</c:v>
                </c:pt>
                <c:pt idx="304">
                  <c:v>94.118780000000001</c:v>
                </c:pt>
                <c:pt idx="305">
                  <c:v>94.096829999999997</c:v>
                </c:pt>
                <c:pt idx="306">
                  <c:v>94.077629999999999</c:v>
                </c:pt>
                <c:pt idx="307">
                  <c:v>94.063910000000007</c:v>
                </c:pt>
                <c:pt idx="308">
                  <c:v>94.033739999999995</c:v>
                </c:pt>
                <c:pt idx="309">
                  <c:v>94.011799999999994</c:v>
                </c:pt>
                <c:pt idx="310">
                  <c:v>94.000820000000004</c:v>
                </c:pt>
                <c:pt idx="311">
                  <c:v>93.967910000000003</c:v>
                </c:pt>
                <c:pt idx="312">
                  <c:v>93.940470000000005</c:v>
                </c:pt>
                <c:pt idx="313">
                  <c:v>93.924019999999999</c:v>
                </c:pt>
                <c:pt idx="314">
                  <c:v>93.915790000000001</c:v>
                </c:pt>
                <c:pt idx="315">
                  <c:v>93.899330000000006</c:v>
                </c:pt>
                <c:pt idx="316">
                  <c:v>93.880129999999994</c:v>
                </c:pt>
                <c:pt idx="317">
                  <c:v>93.866410000000002</c:v>
                </c:pt>
                <c:pt idx="318">
                  <c:v>93.852699999999999</c:v>
                </c:pt>
                <c:pt idx="319">
                  <c:v>93.830749999999995</c:v>
                </c:pt>
                <c:pt idx="320">
                  <c:v>93.817030000000003</c:v>
                </c:pt>
                <c:pt idx="321">
                  <c:v>93.806060000000002</c:v>
                </c:pt>
                <c:pt idx="322">
                  <c:v>93.786860000000004</c:v>
                </c:pt>
                <c:pt idx="323">
                  <c:v>93.767660000000006</c:v>
                </c:pt>
                <c:pt idx="324">
                  <c:v>93.748459999999994</c:v>
                </c:pt>
                <c:pt idx="325">
                  <c:v>93.731999999999999</c:v>
                </c:pt>
                <c:pt idx="326">
                  <c:v>93.721029999999999</c:v>
                </c:pt>
                <c:pt idx="327">
                  <c:v>93.696340000000006</c:v>
                </c:pt>
                <c:pt idx="328">
                  <c:v>93.67165</c:v>
                </c:pt>
                <c:pt idx="329">
                  <c:v>93.663420000000002</c:v>
                </c:pt>
                <c:pt idx="330">
                  <c:v>93.652450000000002</c:v>
                </c:pt>
                <c:pt idx="331">
                  <c:v>93.638729999999995</c:v>
                </c:pt>
                <c:pt idx="332">
                  <c:v>93.619529999999997</c:v>
                </c:pt>
                <c:pt idx="333">
                  <c:v>93.597589999999997</c:v>
                </c:pt>
                <c:pt idx="334">
                  <c:v>93.583870000000005</c:v>
                </c:pt>
                <c:pt idx="335">
                  <c:v>93.567409999999995</c:v>
                </c:pt>
                <c:pt idx="336">
                  <c:v>93.556439999999995</c:v>
                </c:pt>
                <c:pt idx="337">
                  <c:v>93.545469999999995</c:v>
                </c:pt>
                <c:pt idx="338">
                  <c:v>93.526269999999997</c:v>
                </c:pt>
                <c:pt idx="339">
                  <c:v>93.509810000000002</c:v>
                </c:pt>
                <c:pt idx="340">
                  <c:v>93.493350000000007</c:v>
                </c:pt>
                <c:pt idx="341">
                  <c:v>93.482380000000006</c:v>
                </c:pt>
                <c:pt idx="342">
                  <c:v>93.476889999999997</c:v>
                </c:pt>
                <c:pt idx="343">
                  <c:v>93.463170000000005</c:v>
                </c:pt>
                <c:pt idx="344">
                  <c:v>93.452200000000005</c:v>
                </c:pt>
                <c:pt idx="345">
                  <c:v>93.433000000000007</c:v>
                </c:pt>
                <c:pt idx="346">
                  <c:v>93.419280000000001</c:v>
                </c:pt>
                <c:pt idx="347">
                  <c:v>93.402829999999994</c:v>
                </c:pt>
                <c:pt idx="348">
                  <c:v>93.391850000000005</c:v>
                </c:pt>
                <c:pt idx="349">
                  <c:v>93.380880000000005</c:v>
                </c:pt>
                <c:pt idx="350">
                  <c:v>93.369910000000004</c:v>
                </c:pt>
                <c:pt idx="351">
                  <c:v>93.353449999999995</c:v>
                </c:pt>
                <c:pt idx="352">
                  <c:v>93.345219999999998</c:v>
                </c:pt>
                <c:pt idx="353">
                  <c:v>93.331500000000005</c:v>
                </c:pt>
                <c:pt idx="354">
                  <c:v>93.323279999999997</c:v>
                </c:pt>
                <c:pt idx="355">
                  <c:v>93.309560000000005</c:v>
                </c:pt>
                <c:pt idx="356">
                  <c:v>93.290360000000007</c:v>
                </c:pt>
                <c:pt idx="357">
                  <c:v>93.279390000000006</c:v>
                </c:pt>
                <c:pt idx="358">
                  <c:v>93.271159999999995</c:v>
                </c:pt>
                <c:pt idx="359">
                  <c:v>93.262929999999997</c:v>
                </c:pt>
                <c:pt idx="360">
                  <c:v>93.249210000000005</c:v>
                </c:pt>
                <c:pt idx="361">
                  <c:v>93.235500000000002</c:v>
                </c:pt>
                <c:pt idx="362">
                  <c:v>93.227270000000004</c:v>
                </c:pt>
                <c:pt idx="363">
                  <c:v>93.210809999999995</c:v>
                </c:pt>
                <c:pt idx="364">
                  <c:v>93.202579999999998</c:v>
                </c:pt>
                <c:pt idx="365">
                  <c:v>93.188860000000005</c:v>
                </c:pt>
                <c:pt idx="366">
                  <c:v>93.18338</c:v>
                </c:pt>
                <c:pt idx="367">
                  <c:v>93.175150000000002</c:v>
                </c:pt>
                <c:pt idx="368">
                  <c:v>93.166920000000005</c:v>
                </c:pt>
                <c:pt idx="369">
                  <c:v>93.155950000000004</c:v>
                </c:pt>
                <c:pt idx="370">
                  <c:v>93.147720000000007</c:v>
                </c:pt>
                <c:pt idx="371">
                  <c:v>93.136740000000003</c:v>
                </c:pt>
                <c:pt idx="372">
                  <c:v>93.125770000000003</c:v>
                </c:pt>
                <c:pt idx="373">
                  <c:v>93.117540000000005</c:v>
                </c:pt>
                <c:pt idx="374">
                  <c:v>93.11206</c:v>
                </c:pt>
                <c:pt idx="375">
                  <c:v>93.101079999999996</c:v>
                </c:pt>
                <c:pt idx="376">
                  <c:v>93.087370000000007</c:v>
                </c:pt>
                <c:pt idx="377">
                  <c:v>93.076400000000007</c:v>
                </c:pt>
                <c:pt idx="378">
                  <c:v>93.065420000000003</c:v>
                </c:pt>
                <c:pt idx="379">
                  <c:v>93.057190000000006</c:v>
                </c:pt>
                <c:pt idx="380">
                  <c:v>93.046220000000005</c:v>
                </c:pt>
                <c:pt idx="381">
                  <c:v>93.037989999999994</c:v>
                </c:pt>
                <c:pt idx="382">
                  <c:v>93.027019999999993</c:v>
                </c:pt>
                <c:pt idx="383">
                  <c:v>93.018789999999996</c:v>
                </c:pt>
                <c:pt idx="384">
                  <c:v>93.013300000000001</c:v>
                </c:pt>
                <c:pt idx="385">
                  <c:v>93.002330000000001</c:v>
                </c:pt>
                <c:pt idx="386">
                  <c:v>92.994100000000003</c:v>
                </c:pt>
                <c:pt idx="387">
                  <c:v>92.988619999999997</c:v>
                </c:pt>
                <c:pt idx="388">
                  <c:v>92.983130000000003</c:v>
                </c:pt>
                <c:pt idx="389">
                  <c:v>92.977639999999994</c:v>
                </c:pt>
                <c:pt idx="390">
                  <c:v>92.969409999999996</c:v>
                </c:pt>
                <c:pt idx="391">
                  <c:v>92.961190000000002</c:v>
                </c:pt>
                <c:pt idx="392">
                  <c:v>92.952960000000004</c:v>
                </c:pt>
                <c:pt idx="393">
                  <c:v>92.944730000000007</c:v>
                </c:pt>
                <c:pt idx="394">
                  <c:v>92.936499999999995</c:v>
                </c:pt>
                <c:pt idx="395">
                  <c:v>92.928269999999998</c:v>
                </c:pt>
                <c:pt idx="396">
                  <c:v>92.92004</c:v>
                </c:pt>
                <c:pt idx="397">
                  <c:v>92.914550000000006</c:v>
                </c:pt>
                <c:pt idx="398">
                  <c:v>92.906319999999994</c:v>
                </c:pt>
                <c:pt idx="399">
                  <c:v>92.900840000000002</c:v>
                </c:pt>
                <c:pt idx="400">
                  <c:v>92.892610000000005</c:v>
                </c:pt>
                <c:pt idx="401">
                  <c:v>92.884379999999993</c:v>
                </c:pt>
                <c:pt idx="402">
                  <c:v>92.878889999999998</c:v>
                </c:pt>
                <c:pt idx="403">
                  <c:v>92.873410000000007</c:v>
                </c:pt>
                <c:pt idx="404">
                  <c:v>92.865179999999995</c:v>
                </c:pt>
                <c:pt idx="405">
                  <c:v>92.859690000000001</c:v>
                </c:pt>
                <c:pt idx="406">
                  <c:v>92.856949999999998</c:v>
                </c:pt>
                <c:pt idx="407">
                  <c:v>92.851460000000003</c:v>
                </c:pt>
                <c:pt idx="408">
                  <c:v>92.845969999999994</c:v>
                </c:pt>
                <c:pt idx="409">
                  <c:v>92.840490000000003</c:v>
                </c:pt>
                <c:pt idx="410">
                  <c:v>92.832260000000005</c:v>
                </c:pt>
                <c:pt idx="411">
                  <c:v>92.824029999999993</c:v>
                </c:pt>
                <c:pt idx="412">
                  <c:v>92.815799999999996</c:v>
                </c:pt>
                <c:pt idx="413">
                  <c:v>92.807569999999998</c:v>
                </c:pt>
                <c:pt idx="414">
                  <c:v>92.802080000000004</c:v>
                </c:pt>
                <c:pt idx="415">
                  <c:v>92.793859999999995</c:v>
                </c:pt>
                <c:pt idx="416">
                  <c:v>92.78837</c:v>
                </c:pt>
                <c:pt idx="417">
                  <c:v>92.782880000000006</c:v>
                </c:pt>
                <c:pt idx="418">
                  <c:v>92.7774</c:v>
                </c:pt>
                <c:pt idx="419">
                  <c:v>92.769170000000003</c:v>
                </c:pt>
                <c:pt idx="420">
                  <c:v>92.763679999999994</c:v>
                </c:pt>
                <c:pt idx="421">
                  <c:v>92.758200000000002</c:v>
                </c:pt>
                <c:pt idx="422">
                  <c:v>92.752709999999993</c:v>
                </c:pt>
                <c:pt idx="423">
                  <c:v>92.749970000000005</c:v>
                </c:pt>
                <c:pt idx="424">
                  <c:v>92.747219999999999</c:v>
                </c:pt>
                <c:pt idx="425">
                  <c:v>92.741739999999993</c:v>
                </c:pt>
                <c:pt idx="426">
                  <c:v>92.738990000000001</c:v>
                </c:pt>
                <c:pt idx="427">
                  <c:v>92.736249999999998</c:v>
                </c:pt>
                <c:pt idx="428">
                  <c:v>92.733509999999995</c:v>
                </c:pt>
                <c:pt idx="429">
                  <c:v>92.728020000000001</c:v>
                </c:pt>
                <c:pt idx="430">
                  <c:v>92.725279999999998</c:v>
                </c:pt>
                <c:pt idx="431">
                  <c:v>92.719790000000003</c:v>
                </c:pt>
                <c:pt idx="432">
                  <c:v>92.714309999999998</c:v>
                </c:pt>
                <c:pt idx="433">
                  <c:v>92.711560000000006</c:v>
                </c:pt>
                <c:pt idx="434">
                  <c:v>92.70608</c:v>
                </c:pt>
                <c:pt idx="435">
                  <c:v>92.700590000000005</c:v>
                </c:pt>
                <c:pt idx="436">
                  <c:v>92.695099999999996</c:v>
                </c:pt>
                <c:pt idx="437">
                  <c:v>92.689620000000005</c:v>
                </c:pt>
                <c:pt idx="438">
                  <c:v>92.684129999999996</c:v>
                </c:pt>
                <c:pt idx="439">
                  <c:v>92.678640000000001</c:v>
                </c:pt>
                <c:pt idx="440">
                  <c:v>92.675899999999999</c:v>
                </c:pt>
                <c:pt idx="441">
                  <c:v>92.670419999999993</c:v>
                </c:pt>
                <c:pt idx="442">
                  <c:v>92.664929999999998</c:v>
                </c:pt>
                <c:pt idx="443">
                  <c:v>92.659440000000004</c:v>
                </c:pt>
                <c:pt idx="444">
                  <c:v>92.656700000000001</c:v>
                </c:pt>
                <c:pt idx="445">
                  <c:v>92.651210000000006</c:v>
                </c:pt>
                <c:pt idx="446">
                  <c:v>92.64573</c:v>
                </c:pt>
                <c:pt idx="447">
                  <c:v>92.640240000000006</c:v>
                </c:pt>
                <c:pt idx="448">
                  <c:v>92.637500000000003</c:v>
                </c:pt>
                <c:pt idx="449">
                  <c:v>92.632009999999994</c:v>
                </c:pt>
                <c:pt idx="450">
                  <c:v>92.626530000000002</c:v>
                </c:pt>
                <c:pt idx="451">
                  <c:v>92.621039999999994</c:v>
                </c:pt>
                <c:pt idx="452">
                  <c:v>92.615549999999999</c:v>
                </c:pt>
                <c:pt idx="453">
                  <c:v>92.612809999999996</c:v>
                </c:pt>
                <c:pt idx="454">
                  <c:v>92.607320000000001</c:v>
                </c:pt>
                <c:pt idx="455">
                  <c:v>92.601839999999996</c:v>
                </c:pt>
                <c:pt idx="456">
                  <c:v>92.596350000000001</c:v>
                </c:pt>
                <c:pt idx="457">
                  <c:v>92.593609999999998</c:v>
                </c:pt>
                <c:pt idx="458">
                  <c:v>92.585380000000001</c:v>
                </c:pt>
                <c:pt idx="459">
                  <c:v>92.577150000000003</c:v>
                </c:pt>
                <c:pt idx="460">
                  <c:v>92.571659999999994</c:v>
                </c:pt>
                <c:pt idx="461">
                  <c:v>92.568920000000006</c:v>
                </c:pt>
                <c:pt idx="462">
                  <c:v>92.563429999999997</c:v>
                </c:pt>
                <c:pt idx="463">
                  <c:v>92.557950000000005</c:v>
                </c:pt>
                <c:pt idx="464">
                  <c:v>92.555210000000002</c:v>
                </c:pt>
                <c:pt idx="465">
                  <c:v>92.552459999999996</c:v>
                </c:pt>
                <c:pt idx="466">
                  <c:v>92.549719999999994</c:v>
                </c:pt>
                <c:pt idx="467">
                  <c:v>92.544229999999999</c:v>
                </c:pt>
                <c:pt idx="468">
                  <c:v>92.541489999999996</c:v>
                </c:pt>
                <c:pt idx="469">
                  <c:v>92.538749999999993</c:v>
                </c:pt>
                <c:pt idx="470">
                  <c:v>92.536000000000001</c:v>
                </c:pt>
                <c:pt idx="471">
                  <c:v>92.533259999999999</c:v>
                </c:pt>
                <c:pt idx="472">
                  <c:v>92.530519999999996</c:v>
                </c:pt>
                <c:pt idx="473">
                  <c:v>92.527770000000004</c:v>
                </c:pt>
                <c:pt idx="474">
                  <c:v>92.525030000000001</c:v>
                </c:pt>
                <c:pt idx="475">
                  <c:v>92.519540000000006</c:v>
                </c:pt>
                <c:pt idx="476">
                  <c:v>92.519540000000006</c:v>
                </c:pt>
                <c:pt idx="477">
                  <c:v>92.514060000000001</c:v>
                </c:pt>
                <c:pt idx="478">
                  <c:v>92.514060000000001</c:v>
                </c:pt>
                <c:pt idx="479">
                  <c:v>92.508570000000006</c:v>
                </c:pt>
                <c:pt idx="480">
                  <c:v>92.505830000000003</c:v>
                </c:pt>
                <c:pt idx="481">
                  <c:v>92.500339999999994</c:v>
                </c:pt>
                <c:pt idx="482">
                  <c:v>92.497600000000006</c:v>
                </c:pt>
                <c:pt idx="483">
                  <c:v>92.492109999999997</c:v>
                </c:pt>
                <c:pt idx="484">
                  <c:v>92.486630000000005</c:v>
                </c:pt>
                <c:pt idx="485">
                  <c:v>92.486630000000005</c:v>
                </c:pt>
                <c:pt idx="486">
                  <c:v>92.481139999999996</c:v>
                </c:pt>
                <c:pt idx="487">
                  <c:v>92.478399999999993</c:v>
                </c:pt>
                <c:pt idx="488">
                  <c:v>92.475650000000002</c:v>
                </c:pt>
                <c:pt idx="489">
                  <c:v>92.470169999999996</c:v>
                </c:pt>
                <c:pt idx="490">
                  <c:v>92.467429999999993</c:v>
                </c:pt>
                <c:pt idx="491">
                  <c:v>92.464680000000001</c:v>
                </c:pt>
                <c:pt idx="492">
                  <c:v>92.461939999999998</c:v>
                </c:pt>
                <c:pt idx="493">
                  <c:v>92.459199999999996</c:v>
                </c:pt>
                <c:pt idx="494">
                  <c:v>92.453710000000001</c:v>
                </c:pt>
                <c:pt idx="495">
                  <c:v>92.448220000000006</c:v>
                </c:pt>
                <c:pt idx="496">
                  <c:v>92.442740000000001</c:v>
                </c:pt>
                <c:pt idx="497">
                  <c:v>92.439989999999995</c:v>
                </c:pt>
                <c:pt idx="498">
                  <c:v>92.434510000000003</c:v>
                </c:pt>
                <c:pt idx="499">
                  <c:v>92.43177</c:v>
                </c:pt>
                <c:pt idx="500">
                  <c:v>92.429019999999994</c:v>
                </c:pt>
                <c:pt idx="501">
                  <c:v>92.429019999999994</c:v>
                </c:pt>
                <c:pt idx="502">
                  <c:v>92.426280000000006</c:v>
                </c:pt>
                <c:pt idx="503">
                  <c:v>92.423540000000003</c:v>
                </c:pt>
                <c:pt idx="504">
                  <c:v>92.420789999999997</c:v>
                </c:pt>
                <c:pt idx="505">
                  <c:v>92.418049999999994</c:v>
                </c:pt>
                <c:pt idx="506">
                  <c:v>92.418049999999994</c:v>
                </c:pt>
                <c:pt idx="507">
                  <c:v>92.415310000000005</c:v>
                </c:pt>
                <c:pt idx="508">
                  <c:v>92.412559999999999</c:v>
                </c:pt>
                <c:pt idx="509">
                  <c:v>92.409819999999996</c:v>
                </c:pt>
                <c:pt idx="510">
                  <c:v>92.407079999999993</c:v>
                </c:pt>
                <c:pt idx="511">
                  <c:v>92.404330000000002</c:v>
                </c:pt>
                <c:pt idx="512">
                  <c:v>92.401589999999999</c:v>
                </c:pt>
                <c:pt idx="513">
                  <c:v>92.398849999999996</c:v>
                </c:pt>
                <c:pt idx="514">
                  <c:v>92.396100000000004</c:v>
                </c:pt>
                <c:pt idx="515">
                  <c:v>92.393360000000001</c:v>
                </c:pt>
                <c:pt idx="516">
                  <c:v>92.390619999999998</c:v>
                </c:pt>
                <c:pt idx="517">
                  <c:v>92.385130000000004</c:v>
                </c:pt>
                <c:pt idx="518">
                  <c:v>92.382390000000001</c:v>
                </c:pt>
                <c:pt idx="519">
                  <c:v>92.379649999999998</c:v>
                </c:pt>
                <c:pt idx="520">
                  <c:v>92.376900000000006</c:v>
                </c:pt>
                <c:pt idx="521">
                  <c:v>92.376900000000006</c:v>
                </c:pt>
                <c:pt idx="522">
                  <c:v>92.374160000000003</c:v>
                </c:pt>
                <c:pt idx="523">
                  <c:v>92.371420000000001</c:v>
                </c:pt>
                <c:pt idx="524">
                  <c:v>92.368669999999995</c:v>
                </c:pt>
                <c:pt idx="525">
                  <c:v>92.365930000000006</c:v>
                </c:pt>
                <c:pt idx="526">
                  <c:v>92.363190000000003</c:v>
                </c:pt>
                <c:pt idx="527">
                  <c:v>92.363190000000003</c:v>
                </c:pt>
                <c:pt idx="528">
                  <c:v>92.360439999999997</c:v>
                </c:pt>
                <c:pt idx="529">
                  <c:v>92.357699999999994</c:v>
                </c:pt>
                <c:pt idx="530">
                  <c:v>92.357699999999994</c:v>
                </c:pt>
                <c:pt idx="531">
                  <c:v>92.354960000000005</c:v>
                </c:pt>
                <c:pt idx="532">
                  <c:v>92.352220000000003</c:v>
                </c:pt>
                <c:pt idx="533">
                  <c:v>92.349469999999997</c:v>
                </c:pt>
                <c:pt idx="534">
                  <c:v>92.349469999999997</c:v>
                </c:pt>
                <c:pt idx="535">
                  <c:v>92.343990000000005</c:v>
                </c:pt>
                <c:pt idx="536">
                  <c:v>92.343990000000005</c:v>
                </c:pt>
                <c:pt idx="537">
                  <c:v>92.341239999999999</c:v>
                </c:pt>
                <c:pt idx="538">
                  <c:v>92.338499999999996</c:v>
                </c:pt>
                <c:pt idx="539">
                  <c:v>92.335759999999993</c:v>
                </c:pt>
                <c:pt idx="540">
                  <c:v>92.333010000000002</c:v>
                </c:pt>
                <c:pt idx="541">
                  <c:v>92.327529999999996</c:v>
                </c:pt>
                <c:pt idx="542">
                  <c:v>92.324780000000004</c:v>
                </c:pt>
                <c:pt idx="543">
                  <c:v>92.322040000000001</c:v>
                </c:pt>
                <c:pt idx="544">
                  <c:v>92.319299999999998</c:v>
                </c:pt>
                <c:pt idx="545">
                  <c:v>92.316550000000007</c:v>
                </c:pt>
                <c:pt idx="546">
                  <c:v>92.313810000000004</c:v>
                </c:pt>
                <c:pt idx="547">
                  <c:v>92.313810000000004</c:v>
                </c:pt>
                <c:pt idx="548">
                  <c:v>92.311070000000001</c:v>
                </c:pt>
                <c:pt idx="549">
                  <c:v>92.308329999999998</c:v>
                </c:pt>
                <c:pt idx="550">
                  <c:v>92.305580000000006</c:v>
                </c:pt>
                <c:pt idx="551">
                  <c:v>92.305580000000006</c:v>
                </c:pt>
                <c:pt idx="552">
                  <c:v>92.302840000000003</c:v>
                </c:pt>
                <c:pt idx="553">
                  <c:v>92.3001</c:v>
                </c:pt>
                <c:pt idx="554">
                  <c:v>92.3001</c:v>
                </c:pt>
                <c:pt idx="555">
                  <c:v>92.3001</c:v>
                </c:pt>
                <c:pt idx="556">
                  <c:v>92.297349999999994</c:v>
                </c:pt>
                <c:pt idx="557">
                  <c:v>92.297349999999994</c:v>
                </c:pt>
                <c:pt idx="558">
                  <c:v>92.294610000000006</c:v>
                </c:pt>
                <c:pt idx="559">
                  <c:v>92.294610000000006</c:v>
                </c:pt>
                <c:pt idx="560">
                  <c:v>92.291870000000003</c:v>
                </c:pt>
                <c:pt idx="561">
                  <c:v>92.289119999999997</c:v>
                </c:pt>
                <c:pt idx="562">
                  <c:v>92.289119999999997</c:v>
                </c:pt>
                <c:pt idx="563">
                  <c:v>92.286379999999994</c:v>
                </c:pt>
                <c:pt idx="564">
                  <c:v>92.286379999999994</c:v>
                </c:pt>
                <c:pt idx="565">
                  <c:v>92.286379999999994</c:v>
                </c:pt>
                <c:pt idx="566">
                  <c:v>92.283640000000005</c:v>
                </c:pt>
                <c:pt idx="567">
                  <c:v>92.283640000000005</c:v>
                </c:pt>
                <c:pt idx="568">
                  <c:v>92.280889999999999</c:v>
                </c:pt>
                <c:pt idx="569">
                  <c:v>92.278149999999997</c:v>
                </c:pt>
                <c:pt idx="570">
                  <c:v>92.275409999999994</c:v>
                </c:pt>
                <c:pt idx="571">
                  <c:v>92.272660000000002</c:v>
                </c:pt>
                <c:pt idx="572">
                  <c:v>92.272660000000002</c:v>
                </c:pt>
                <c:pt idx="573">
                  <c:v>92.269919999999999</c:v>
                </c:pt>
                <c:pt idx="574">
                  <c:v>92.267179999999996</c:v>
                </c:pt>
                <c:pt idx="575">
                  <c:v>92.264439999999993</c:v>
                </c:pt>
                <c:pt idx="576">
                  <c:v>92.264439999999993</c:v>
                </c:pt>
                <c:pt idx="577">
                  <c:v>92.261690000000002</c:v>
                </c:pt>
                <c:pt idx="578">
                  <c:v>92.258949999999999</c:v>
                </c:pt>
                <c:pt idx="579">
                  <c:v>92.256209999999996</c:v>
                </c:pt>
                <c:pt idx="580">
                  <c:v>92.253460000000004</c:v>
                </c:pt>
                <c:pt idx="581">
                  <c:v>92.253460000000004</c:v>
                </c:pt>
                <c:pt idx="582">
                  <c:v>92.250720000000001</c:v>
                </c:pt>
                <c:pt idx="583">
                  <c:v>92.247979999999998</c:v>
                </c:pt>
                <c:pt idx="584">
                  <c:v>92.247979999999998</c:v>
                </c:pt>
                <c:pt idx="585">
                  <c:v>92.245230000000006</c:v>
                </c:pt>
                <c:pt idx="586">
                  <c:v>92.245230000000006</c:v>
                </c:pt>
                <c:pt idx="587">
                  <c:v>92.242490000000004</c:v>
                </c:pt>
                <c:pt idx="588">
                  <c:v>92.239750000000001</c:v>
                </c:pt>
                <c:pt idx="589">
                  <c:v>92.236999999999995</c:v>
                </c:pt>
                <c:pt idx="590">
                  <c:v>92.236999999999995</c:v>
                </c:pt>
                <c:pt idx="591">
                  <c:v>92.234260000000006</c:v>
                </c:pt>
                <c:pt idx="592">
                  <c:v>92.234260000000006</c:v>
                </c:pt>
                <c:pt idx="593">
                  <c:v>92.231520000000003</c:v>
                </c:pt>
                <c:pt idx="594">
                  <c:v>92.231520000000003</c:v>
                </c:pt>
                <c:pt idx="595">
                  <c:v>92.22878</c:v>
                </c:pt>
                <c:pt idx="596">
                  <c:v>92.226029999999994</c:v>
                </c:pt>
                <c:pt idx="597">
                  <c:v>92.223290000000006</c:v>
                </c:pt>
                <c:pt idx="598">
                  <c:v>92.223290000000006</c:v>
                </c:pt>
                <c:pt idx="599">
                  <c:v>92.220550000000003</c:v>
                </c:pt>
                <c:pt idx="600">
                  <c:v>92.217799999999997</c:v>
                </c:pt>
                <c:pt idx="601">
                  <c:v>92.217799999999997</c:v>
                </c:pt>
                <c:pt idx="602">
                  <c:v>92.215059999999994</c:v>
                </c:pt>
                <c:pt idx="603">
                  <c:v>92.212320000000005</c:v>
                </c:pt>
                <c:pt idx="604">
                  <c:v>92.209569999999999</c:v>
                </c:pt>
                <c:pt idx="605">
                  <c:v>92.209569999999999</c:v>
                </c:pt>
                <c:pt idx="606">
                  <c:v>92.206829999999997</c:v>
                </c:pt>
                <c:pt idx="607">
                  <c:v>92.204089999999994</c:v>
                </c:pt>
                <c:pt idx="608">
                  <c:v>92.201340000000002</c:v>
                </c:pt>
                <c:pt idx="609">
                  <c:v>92.198599999999999</c:v>
                </c:pt>
                <c:pt idx="610">
                  <c:v>92.195859999999996</c:v>
                </c:pt>
                <c:pt idx="611">
                  <c:v>92.195859999999996</c:v>
                </c:pt>
                <c:pt idx="612">
                  <c:v>92.193110000000004</c:v>
                </c:pt>
                <c:pt idx="613">
                  <c:v>92.193110000000004</c:v>
                </c:pt>
                <c:pt idx="614">
                  <c:v>92.193110000000004</c:v>
                </c:pt>
                <c:pt idx="615">
                  <c:v>92.190370000000001</c:v>
                </c:pt>
                <c:pt idx="616">
                  <c:v>92.187629999999999</c:v>
                </c:pt>
                <c:pt idx="617">
                  <c:v>92.184889999999996</c:v>
                </c:pt>
                <c:pt idx="618">
                  <c:v>92.184889999999996</c:v>
                </c:pt>
                <c:pt idx="619">
                  <c:v>92.182140000000004</c:v>
                </c:pt>
                <c:pt idx="620">
                  <c:v>92.182140000000004</c:v>
                </c:pt>
                <c:pt idx="621">
                  <c:v>92.182140000000004</c:v>
                </c:pt>
                <c:pt idx="622">
                  <c:v>92.179400000000001</c:v>
                </c:pt>
                <c:pt idx="623">
                  <c:v>92.179400000000001</c:v>
                </c:pt>
                <c:pt idx="624">
                  <c:v>92.179400000000001</c:v>
                </c:pt>
                <c:pt idx="625">
                  <c:v>92.173910000000006</c:v>
                </c:pt>
                <c:pt idx="626">
                  <c:v>92.173910000000006</c:v>
                </c:pt>
                <c:pt idx="627">
                  <c:v>92.171170000000004</c:v>
                </c:pt>
                <c:pt idx="628">
                  <c:v>92.168430000000001</c:v>
                </c:pt>
                <c:pt idx="629">
                  <c:v>92.168430000000001</c:v>
                </c:pt>
                <c:pt idx="630">
                  <c:v>92.168430000000001</c:v>
                </c:pt>
                <c:pt idx="631">
                  <c:v>92.168430000000001</c:v>
                </c:pt>
                <c:pt idx="632">
                  <c:v>92.165679999999995</c:v>
                </c:pt>
                <c:pt idx="633">
                  <c:v>92.165679999999995</c:v>
                </c:pt>
                <c:pt idx="634">
                  <c:v>92.162940000000006</c:v>
                </c:pt>
                <c:pt idx="635">
                  <c:v>92.162940000000006</c:v>
                </c:pt>
                <c:pt idx="636">
                  <c:v>92.160200000000003</c:v>
                </c:pt>
                <c:pt idx="637">
                  <c:v>92.160200000000003</c:v>
                </c:pt>
                <c:pt idx="638">
                  <c:v>92.160200000000003</c:v>
                </c:pt>
                <c:pt idx="639">
                  <c:v>92.157449999999997</c:v>
                </c:pt>
                <c:pt idx="640">
                  <c:v>92.157449999999997</c:v>
                </c:pt>
                <c:pt idx="641">
                  <c:v>92.157449999999997</c:v>
                </c:pt>
                <c:pt idx="642">
                  <c:v>92.154709999999994</c:v>
                </c:pt>
                <c:pt idx="643">
                  <c:v>92.151970000000006</c:v>
                </c:pt>
                <c:pt idx="644">
                  <c:v>92.149230000000003</c:v>
                </c:pt>
                <c:pt idx="645">
                  <c:v>92.149230000000003</c:v>
                </c:pt>
                <c:pt idx="646">
                  <c:v>92.146479999999997</c:v>
                </c:pt>
                <c:pt idx="647">
                  <c:v>92.143739999999994</c:v>
                </c:pt>
                <c:pt idx="648">
                  <c:v>92.143739999999994</c:v>
                </c:pt>
                <c:pt idx="649">
                  <c:v>92.141000000000005</c:v>
                </c:pt>
                <c:pt idx="650">
                  <c:v>92.138249999999999</c:v>
                </c:pt>
                <c:pt idx="651">
                  <c:v>92.135509999999996</c:v>
                </c:pt>
                <c:pt idx="652">
                  <c:v>92.132769999999994</c:v>
                </c:pt>
                <c:pt idx="653">
                  <c:v>92.132769999999994</c:v>
                </c:pt>
                <c:pt idx="654">
                  <c:v>92.130020000000002</c:v>
                </c:pt>
                <c:pt idx="655">
                  <c:v>92.130020000000002</c:v>
                </c:pt>
                <c:pt idx="656">
                  <c:v>92.130020000000002</c:v>
                </c:pt>
                <c:pt idx="657">
                  <c:v>92.127279999999999</c:v>
                </c:pt>
                <c:pt idx="658">
                  <c:v>92.124539999999996</c:v>
                </c:pt>
                <c:pt idx="659">
                  <c:v>92.124539999999996</c:v>
                </c:pt>
                <c:pt idx="660">
                  <c:v>92.124539999999996</c:v>
                </c:pt>
                <c:pt idx="661">
                  <c:v>92.121790000000004</c:v>
                </c:pt>
                <c:pt idx="662">
                  <c:v>92.121790000000004</c:v>
                </c:pt>
                <c:pt idx="663">
                  <c:v>92.121790000000004</c:v>
                </c:pt>
                <c:pt idx="664">
                  <c:v>92.121790000000004</c:v>
                </c:pt>
                <c:pt idx="665">
                  <c:v>92.121790000000004</c:v>
                </c:pt>
                <c:pt idx="666">
                  <c:v>92.121790000000004</c:v>
                </c:pt>
                <c:pt idx="667">
                  <c:v>92.121790000000004</c:v>
                </c:pt>
                <c:pt idx="668">
                  <c:v>92.121790000000004</c:v>
                </c:pt>
                <c:pt idx="669">
                  <c:v>92.119050000000001</c:v>
                </c:pt>
                <c:pt idx="670">
                  <c:v>92.116309999999999</c:v>
                </c:pt>
                <c:pt idx="671">
                  <c:v>92.116309999999999</c:v>
                </c:pt>
                <c:pt idx="672">
                  <c:v>92.116309999999999</c:v>
                </c:pt>
                <c:pt idx="673">
                  <c:v>92.116309999999999</c:v>
                </c:pt>
                <c:pt idx="674">
                  <c:v>92.113560000000007</c:v>
                </c:pt>
                <c:pt idx="675">
                  <c:v>92.113560000000007</c:v>
                </c:pt>
                <c:pt idx="676">
                  <c:v>92.110820000000004</c:v>
                </c:pt>
                <c:pt idx="677">
                  <c:v>92.110820000000004</c:v>
                </c:pt>
                <c:pt idx="678">
                  <c:v>92.108080000000001</c:v>
                </c:pt>
                <c:pt idx="679">
                  <c:v>92.105339999999998</c:v>
                </c:pt>
                <c:pt idx="680">
                  <c:v>92.102590000000006</c:v>
                </c:pt>
                <c:pt idx="681">
                  <c:v>92.102590000000006</c:v>
                </c:pt>
                <c:pt idx="682">
                  <c:v>92.102590000000006</c:v>
                </c:pt>
                <c:pt idx="683">
                  <c:v>92.099850000000004</c:v>
                </c:pt>
                <c:pt idx="684">
                  <c:v>92.097110000000001</c:v>
                </c:pt>
                <c:pt idx="685">
                  <c:v>92.097110000000001</c:v>
                </c:pt>
                <c:pt idx="686">
                  <c:v>92.094359999999995</c:v>
                </c:pt>
                <c:pt idx="687">
                  <c:v>92.091620000000006</c:v>
                </c:pt>
                <c:pt idx="688">
                  <c:v>92.091620000000006</c:v>
                </c:pt>
                <c:pt idx="689">
                  <c:v>92.088880000000003</c:v>
                </c:pt>
                <c:pt idx="690">
                  <c:v>92.088880000000003</c:v>
                </c:pt>
                <c:pt idx="691">
                  <c:v>92.086129999999997</c:v>
                </c:pt>
                <c:pt idx="692">
                  <c:v>92.086129999999997</c:v>
                </c:pt>
                <c:pt idx="693">
                  <c:v>92.086129999999997</c:v>
                </c:pt>
                <c:pt idx="694">
                  <c:v>92.083389999999994</c:v>
                </c:pt>
                <c:pt idx="695">
                  <c:v>92.083389999999994</c:v>
                </c:pt>
                <c:pt idx="696">
                  <c:v>92.080650000000006</c:v>
                </c:pt>
                <c:pt idx="697">
                  <c:v>92.080650000000006</c:v>
                </c:pt>
                <c:pt idx="698">
                  <c:v>92.080650000000006</c:v>
                </c:pt>
                <c:pt idx="699">
                  <c:v>92.080650000000006</c:v>
                </c:pt>
                <c:pt idx="700">
                  <c:v>92.080650000000006</c:v>
                </c:pt>
                <c:pt idx="701">
                  <c:v>92.0779</c:v>
                </c:pt>
                <c:pt idx="702">
                  <c:v>92.0779</c:v>
                </c:pt>
                <c:pt idx="703">
                  <c:v>92.075159999999997</c:v>
                </c:pt>
                <c:pt idx="704">
                  <c:v>92.075159999999997</c:v>
                </c:pt>
                <c:pt idx="705">
                  <c:v>92.072419999999994</c:v>
                </c:pt>
                <c:pt idx="706">
                  <c:v>92.072419999999994</c:v>
                </c:pt>
                <c:pt idx="707">
                  <c:v>92.069670000000002</c:v>
                </c:pt>
                <c:pt idx="708">
                  <c:v>92.069670000000002</c:v>
                </c:pt>
                <c:pt idx="709">
                  <c:v>92.066929999999999</c:v>
                </c:pt>
                <c:pt idx="710">
                  <c:v>92.066929999999999</c:v>
                </c:pt>
                <c:pt idx="711">
                  <c:v>92.066929999999999</c:v>
                </c:pt>
                <c:pt idx="712">
                  <c:v>92.066929999999999</c:v>
                </c:pt>
                <c:pt idx="713">
                  <c:v>92.066929999999999</c:v>
                </c:pt>
                <c:pt idx="714">
                  <c:v>92.066929999999999</c:v>
                </c:pt>
                <c:pt idx="715">
                  <c:v>92.064189999999996</c:v>
                </c:pt>
                <c:pt idx="716">
                  <c:v>92.064189999999996</c:v>
                </c:pt>
                <c:pt idx="717">
                  <c:v>92.061449999999994</c:v>
                </c:pt>
                <c:pt idx="718">
                  <c:v>92.061449999999994</c:v>
                </c:pt>
                <c:pt idx="719">
                  <c:v>92.058700000000002</c:v>
                </c:pt>
                <c:pt idx="720">
                  <c:v>92.058700000000002</c:v>
                </c:pt>
                <c:pt idx="721">
                  <c:v>92.055959999999999</c:v>
                </c:pt>
                <c:pt idx="722">
                  <c:v>92.055959999999999</c:v>
                </c:pt>
                <c:pt idx="723">
                  <c:v>92.050470000000004</c:v>
                </c:pt>
                <c:pt idx="724">
                  <c:v>92.050470000000004</c:v>
                </c:pt>
                <c:pt idx="725">
                  <c:v>92.047730000000001</c:v>
                </c:pt>
                <c:pt idx="726">
                  <c:v>92.044989999999999</c:v>
                </c:pt>
                <c:pt idx="727">
                  <c:v>92.044989999999999</c:v>
                </c:pt>
                <c:pt idx="728">
                  <c:v>92.042240000000007</c:v>
                </c:pt>
                <c:pt idx="729">
                  <c:v>92.042240000000007</c:v>
                </c:pt>
                <c:pt idx="730">
                  <c:v>92.039500000000004</c:v>
                </c:pt>
                <c:pt idx="731">
                  <c:v>92.036760000000001</c:v>
                </c:pt>
                <c:pt idx="732">
                  <c:v>92.036760000000001</c:v>
                </c:pt>
                <c:pt idx="733">
                  <c:v>92.034009999999995</c:v>
                </c:pt>
                <c:pt idx="734">
                  <c:v>92.034009999999995</c:v>
                </c:pt>
                <c:pt idx="735">
                  <c:v>92.034009999999995</c:v>
                </c:pt>
                <c:pt idx="736">
                  <c:v>92.031270000000006</c:v>
                </c:pt>
                <c:pt idx="737">
                  <c:v>92.031270000000006</c:v>
                </c:pt>
                <c:pt idx="738">
                  <c:v>92.031270000000006</c:v>
                </c:pt>
                <c:pt idx="739">
                  <c:v>92.031270000000006</c:v>
                </c:pt>
                <c:pt idx="740">
                  <c:v>92.028530000000003</c:v>
                </c:pt>
                <c:pt idx="741">
                  <c:v>92.025790000000001</c:v>
                </c:pt>
                <c:pt idx="742">
                  <c:v>92.025790000000001</c:v>
                </c:pt>
                <c:pt idx="743">
                  <c:v>92.025790000000001</c:v>
                </c:pt>
                <c:pt idx="744">
                  <c:v>92.025790000000001</c:v>
                </c:pt>
                <c:pt idx="745">
                  <c:v>92.023039999999995</c:v>
                </c:pt>
                <c:pt idx="746">
                  <c:v>92.023039999999995</c:v>
                </c:pt>
                <c:pt idx="747">
                  <c:v>92.020300000000006</c:v>
                </c:pt>
                <c:pt idx="748">
                  <c:v>92.020300000000006</c:v>
                </c:pt>
                <c:pt idx="749">
                  <c:v>92.017560000000003</c:v>
                </c:pt>
                <c:pt idx="750">
                  <c:v>92.017560000000003</c:v>
                </c:pt>
                <c:pt idx="751">
                  <c:v>92.017560000000003</c:v>
                </c:pt>
                <c:pt idx="752">
                  <c:v>92.017560000000003</c:v>
                </c:pt>
                <c:pt idx="753">
                  <c:v>92.017560000000003</c:v>
                </c:pt>
                <c:pt idx="754">
                  <c:v>92.017560000000003</c:v>
                </c:pt>
                <c:pt idx="755">
                  <c:v>92.017560000000003</c:v>
                </c:pt>
                <c:pt idx="756">
                  <c:v>92.014809999999997</c:v>
                </c:pt>
                <c:pt idx="757">
                  <c:v>92.012069999999994</c:v>
                </c:pt>
                <c:pt idx="758">
                  <c:v>92.012069999999994</c:v>
                </c:pt>
                <c:pt idx="759">
                  <c:v>92.012069999999994</c:v>
                </c:pt>
                <c:pt idx="760">
                  <c:v>92.012069999999994</c:v>
                </c:pt>
                <c:pt idx="761">
                  <c:v>92.009330000000006</c:v>
                </c:pt>
                <c:pt idx="762">
                  <c:v>92.009330000000006</c:v>
                </c:pt>
                <c:pt idx="763">
                  <c:v>92.00658</c:v>
                </c:pt>
                <c:pt idx="764">
                  <c:v>92.003839999999997</c:v>
                </c:pt>
                <c:pt idx="765">
                  <c:v>92.003839999999997</c:v>
                </c:pt>
                <c:pt idx="766">
                  <c:v>92.003839999999997</c:v>
                </c:pt>
                <c:pt idx="767">
                  <c:v>92.001099999999994</c:v>
                </c:pt>
                <c:pt idx="768">
                  <c:v>92.001099999999994</c:v>
                </c:pt>
                <c:pt idx="769">
                  <c:v>92.003839999999997</c:v>
                </c:pt>
                <c:pt idx="770">
                  <c:v>92.003839999999997</c:v>
                </c:pt>
                <c:pt idx="771">
                  <c:v>92.001099999999994</c:v>
                </c:pt>
                <c:pt idx="772">
                  <c:v>92.001099999999994</c:v>
                </c:pt>
                <c:pt idx="773">
                  <c:v>92.001099999999994</c:v>
                </c:pt>
                <c:pt idx="774">
                  <c:v>92.001099999999994</c:v>
                </c:pt>
                <c:pt idx="775">
                  <c:v>92.001099999999994</c:v>
                </c:pt>
                <c:pt idx="776">
                  <c:v>92.001099999999994</c:v>
                </c:pt>
                <c:pt idx="777">
                  <c:v>91.998350000000002</c:v>
                </c:pt>
                <c:pt idx="778">
                  <c:v>91.998350000000002</c:v>
                </c:pt>
                <c:pt idx="779">
                  <c:v>91.995609999999999</c:v>
                </c:pt>
                <c:pt idx="780">
                  <c:v>91.995609999999999</c:v>
                </c:pt>
                <c:pt idx="781">
                  <c:v>91.992869999999996</c:v>
                </c:pt>
                <c:pt idx="782">
                  <c:v>91.990120000000005</c:v>
                </c:pt>
                <c:pt idx="783">
                  <c:v>91.990120000000005</c:v>
                </c:pt>
                <c:pt idx="784">
                  <c:v>91.987380000000002</c:v>
                </c:pt>
                <c:pt idx="785">
                  <c:v>91.987380000000002</c:v>
                </c:pt>
                <c:pt idx="786">
                  <c:v>91.984639999999999</c:v>
                </c:pt>
                <c:pt idx="787">
                  <c:v>91.981899999999996</c:v>
                </c:pt>
                <c:pt idx="788">
                  <c:v>91.981899999999996</c:v>
                </c:pt>
                <c:pt idx="789">
                  <c:v>91.979150000000004</c:v>
                </c:pt>
                <c:pt idx="790">
                  <c:v>91.979150000000004</c:v>
                </c:pt>
                <c:pt idx="791">
                  <c:v>91.979150000000004</c:v>
                </c:pt>
                <c:pt idx="792">
                  <c:v>91.979150000000004</c:v>
                </c:pt>
                <c:pt idx="793">
                  <c:v>91.976410000000001</c:v>
                </c:pt>
                <c:pt idx="794">
                  <c:v>91.976410000000001</c:v>
                </c:pt>
                <c:pt idx="795">
                  <c:v>91.976410000000001</c:v>
                </c:pt>
                <c:pt idx="796">
                  <c:v>91.976410000000001</c:v>
                </c:pt>
                <c:pt idx="797">
                  <c:v>91.973669999999998</c:v>
                </c:pt>
                <c:pt idx="798">
                  <c:v>91.973669999999998</c:v>
                </c:pt>
                <c:pt idx="799">
                  <c:v>91.970920000000007</c:v>
                </c:pt>
                <c:pt idx="800">
                  <c:v>91.970920000000007</c:v>
                </c:pt>
                <c:pt idx="801">
                  <c:v>91.970920000000007</c:v>
                </c:pt>
                <c:pt idx="802">
                  <c:v>91.970920000000007</c:v>
                </c:pt>
                <c:pt idx="803">
                  <c:v>91.968180000000004</c:v>
                </c:pt>
                <c:pt idx="804">
                  <c:v>91.968180000000004</c:v>
                </c:pt>
                <c:pt idx="805">
                  <c:v>91.968180000000004</c:v>
                </c:pt>
                <c:pt idx="806">
                  <c:v>91.965440000000001</c:v>
                </c:pt>
                <c:pt idx="807">
                  <c:v>91.965440000000001</c:v>
                </c:pt>
                <c:pt idx="808">
                  <c:v>91.965440000000001</c:v>
                </c:pt>
                <c:pt idx="809">
                  <c:v>91.965440000000001</c:v>
                </c:pt>
                <c:pt idx="810">
                  <c:v>91.965440000000001</c:v>
                </c:pt>
                <c:pt idx="811">
                  <c:v>91.965440000000001</c:v>
                </c:pt>
                <c:pt idx="812">
                  <c:v>91.965440000000001</c:v>
                </c:pt>
                <c:pt idx="813">
                  <c:v>91.965440000000001</c:v>
                </c:pt>
                <c:pt idx="814">
                  <c:v>91.965440000000001</c:v>
                </c:pt>
                <c:pt idx="815">
                  <c:v>91.962689999999995</c:v>
                </c:pt>
                <c:pt idx="816">
                  <c:v>91.962689999999995</c:v>
                </c:pt>
                <c:pt idx="817">
                  <c:v>91.962689999999995</c:v>
                </c:pt>
                <c:pt idx="818">
                  <c:v>91.959950000000006</c:v>
                </c:pt>
                <c:pt idx="819">
                  <c:v>91.959950000000006</c:v>
                </c:pt>
                <c:pt idx="820">
                  <c:v>91.959950000000006</c:v>
                </c:pt>
                <c:pt idx="821">
                  <c:v>91.957210000000003</c:v>
                </c:pt>
                <c:pt idx="822">
                  <c:v>91.957210000000003</c:v>
                </c:pt>
                <c:pt idx="823">
                  <c:v>91.957210000000003</c:v>
                </c:pt>
                <c:pt idx="824">
                  <c:v>91.954459999999997</c:v>
                </c:pt>
                <c:pt idx="825">
                  <c:v>91.951719999999995</c:v>
                </c:pt>
                <c:pt idx="826">
                  <c:v>91.948980000000006</c:v>
                </c:pt>
                <c:pt idx="827">
                  <c:v>91.948980000000006</c:v>
                </c:pt>
                <c:pt idx="828">
                  <c:v>91.946240000000003</c:v>
                </c:pt>
                <c:pt idx="829">
                  <c:v>91.946240000000003</c:v>
                </c:pt>
                <c:pt idx="830">
                  <c:v>91.946240000000003</c:v>
                </c:pt>
                <c:pt idx="831">
                  <c:v>91.946240000000003</c:v>
                </c:pt>
                <c:pt idx="832">
                  <c:v>91.943489999999997</c:v>
                </c:pt>
                <c:pt idx="833">
                  <c:v>91.943489999999997</c:v>
                </c:pt>
                <c:pt idx="834">
                  <c:v>91.943489999999997</c:v>
                </c:pt>
                <c:pt idx="835">
                  <c:v>91.940749999999994</c:v>
                </c:pt>
                <c:pt idx="836">
                  <c:v>91.940749999999994</c:v>
                </c:pt>
                <c:pt idx="837">
                  <c:v>91.940749999999994</c:v>
                </c:pt>
                <c:pt idx="838">
                  <c:v>91.940749999999994</c:v>
                </c:pt>
                <c:pt idx="839">
                  <c:v>91.940749999999994</c:v>
                </c:pt>
                <c:pt idx="840">
                  <c:v>91.938010000000006</c:v>
                </c:pt>
                <c:pt idx="841">
                  <c:v>91.938010000000006</c:v>
                </c:pt>
                <c:pt idx="842">
                  <c:v>91.938010000000006</c:v>
                </c:pt>
                <c:pt idx="843">
                  <c:v>91.93526</c:v>
                </c:pt>
                <c:pt idx="844">
                  <c:v>91.93526</c:v>
                </c:pt>
                <c:pt idx="845">
                  <c:v>91.93526</c:v>
                </c:pt>
                <c:pt idx="846">
                  <c:v>91.932519999999997</c:v>
                </c:pt>
                <c:pt idx="847">
                  <c:v>91.932519999999997</c:v>
                </c:pt>
                <c:pt idx="848">
                  <c:v>91.932519999999997</c:v>
                </c:pt>
                <c:pt idx="849">
                  <c:v>91.932519999999997</c:v>
                </c:pt>
                <c:pt idx="850">
                  <c:v>91.929779999999994</c:v>
                </c:pt>
                <c:pt idx="851">
                  <c:v>91.929779999999994</c:v>
                </c:pt>
                <c:pt idx="852">
                  <c:v>91.927030000000002</c:v>
                </c:pt>
                <c:pt idx="853">
                  <c:v>91.927030000000002</c:v>
                </c:pt>
                <c:pt idx="854">
                  <c:v>91.927030000000002</c:v>
                </c:pt>
                <c:pt idx="855">
                  <c:v>91.924289999999999</c:v>
                </c:pt>
                <c:pt idx="856">
                  <c:v>91.924289999999999</c:v>
                </c:pt>
                <c:pt idx="857">
                  <c:v>91.924289999999999</c:v>
                </c:pt>
                <c:pt idx="858">
                  <c:v>91.924289999999999</c:v>
                </c:pt>
                <c:pt idx="859">
                  <c:v>91.924289999999999</c:v>
                </c:pt>
                <c:pt idx="860">
                  <c:v>91.924289999999999</c:v>
                </c:pt>
                <c:pt idx="861">
                  <c:v>91.921549999999996</c:v>
                </c:pt>
                <c:pt idx="862">
                  <c:v>91.921549999999996</c:v>
                </c:pt>
                <c:pt idx="863">
                  <c:v>91.921549999999996</c:v>
                </c:pt>
                <c:pt idx="864">
                  <c:v>91.921549999999996</c:v>
                </c:pt>
                <c:pt idx="865">
                  <c:v>91.921549999999996</c:v>
                </c:pt>
                <c:pt idx="866">
                  <c:v>91.918800000000005</c:v>
                </c:pt>
                <c:pt idx="867">
                  <c:v>91.918800000000005</c:v>
                </c:pt>
                <c:pt idx="868">
                  <c:v>91.916060000000002</c:v>
                </c:pt>
                <c:pt idx="869">
                  <c:v>91.913319999999999</c:v>
                </c:pt>
                <c:pt idx="870">
                  <c:v>91.913319999999999</c:v>
                </c:pt>
                <c:pt idx="871">
                  <c:v>91.910570000000007</c:v>
                </c:pt>
                <c:pt idx="872">
                  <c:v>91.910570000000007</c:v>
                </c:pt>
                <c:pt idx="873">
                  <c:v>91.907830000000004</c:v>
                </c:pt>
                <c:pt idx="874">
                  <c:v>91.907830000000004</c:v>
                </c:pt>
                <c:pt idx="875">
                  <c:v>91.905090000000001</c:v>
                </c:pt>
                <c:pt idx="876">
                  <c:v>91.905090000000001</c:v>
                </c:pt>
                <c:pt idx="877">
                  <c:v>91.902349999999998</c:v>
                </c:pt>
                <c:pt idx="878">
                  <c:v>91.899600000000007</c:v>
                </c:pt>
                <c:pt idx="879">
                  <c:v>91.899600000000007</c:v>
                </c:pt>
                <c:pt idx="880">
                  <c:v>91.899600000000007</c:v>
                </c:pt>
                <c:pt idx="881">
                  <c:v>91.896860000000004</c:v>
                </c:pt>
                <c:pt idx="882">
                  <c:v>91.894120000000001</c:v>
                </c:pt>
                <c:pt idx="883">
                  <c:v>91.894120000000001</c:v>
                </c:pt>
                <c:pt idx="884">
                  <c:v>91.894120000000001</c:v>
                </c:pt>
                <c:pt idx="885">
                  <c:v>91.891369999999995</c:v>
                </c:pt>
                <c:pt idx="886">
                  <c:v>91.891369999999995</c:v>
                </c:pt>
                <c:pt idx="887">
                  <c:v>91.891369999999995</c:v>
                </c:pt>
                <c:pt idx="888">
                  <c:v>91.891369999999995</c:v>
                </c:pt>
                <c:pt idx="889">
                  <c:v>91.888630000000006</c:v>
                </c:pt>
                <c:pt idx="890">
                  <c:v>91.888630000000006</c:v>
                </c:pt>
                <c:pt idx="891">
                  <c:v>91.888630000000006</c:v>
                </c:pt>
                <c:pt idx="892">
                  <c:v>91.885890000000003</c:v>
                </c:pt>
                <c:pt idx="893">
                  <c:v>91.885890000000003</c:v>
                </c:pt>
                <c:pt idx="894">
                  <c:v>91.885890000000003</c:v>
                </c:pt>
                <c:pt idx="895">
                  <c:v>91.885890000000003</c:v>
                </c:pt>
                <c:pt idx="896">
                  <c:v>91.883139999999997</c:v>
                </c:pt>
                <c:pt idx="897">
                  <c:v>91.883139999999997</c:v>
                </c:pt>
                <c:pt idx="898">
                  <c:v>91.883139999999997</c:v>
                </c:pt>
                <c:pt idx="899">
                  <c:v>91.883139999999997</c:v>
                </c:pt>
                <c:pt idx="900">
                  <c:v>91.883139999999997</c:v>
                </c:pt>
                <c:pt idx="901">
                  <c:v>91.883139999999997</c:v>
                </c:pt>
                <c:pt idx="902">
                  <c:v>91.883139999999997</c:v>
                </c:pt>
                <c:pt idx="903">
                  <c:v>91.883139999999997</c:v>
                </c:pt>
                <c:pt idx="904">
                  <c:v>91.883139999999997</c:v>
                </c:pt>
                <c:pt idx="905">
                  <c:v>91.883139999999997</c:v>
                </c:pt>
                <c:pt idx="906">
                  <c:v>91.883139999999997</c:v>
                </c:pt>
                <c:pt idx="907">
                  <c:v>91.880399999999995</c:v>
                </c:pt>
                <c:pt idx="908">
                  <c:v>91.880399999999995</c:v>
                </c:pt>
                <c:pt idx="909">
                  <c:v>91.877660000000006</c:v>
                </c:pt>
                <c:pt idx="910">
                  <c:v>91.877660000000006</c:v>
                </c:pt>
                <c:pt idx="911">
                  <c:v>91.87491</c:v>
                </c:pt>
                <c:pt idx="912">
                  <c:v>91.872169999999997</c:v>
                </c:pt>
                <c:pt idx="913">
                  <c:v>91.872169999999997</c:v>
                </c:pt>
                <c:pt idx="914">
                  <c:v>91.872169999999997</c:v>
                </c:pt>
                <c:pt idx="915">
                  <c:v>91.869429999999994</c:v>
                </c:pt>
                <c:pt idx="916">
                  <c:v>91.869429999999994</c:v>
                </c:pt>
                <c:pt idx="917">
                  <c:v>91.869429999999994</c:v>
                </c:pt>
                <c:pt idx="918">
                  <c:v>91.869429999999994</c:v>
                </c:pt>
                <c:pt idx="919">
                  <c:v>91.866680000000002</c:v>
                </c:pt>
                <c:pt idx="920">
                  <c:v>91.866680000000002</c:v>
                </c:pt>
                <c:pt idx="921">
                  <c:v>91.866680000000002</c:v>
                </c:pt>
                <c:pt idx="922">
                  <c:v>91.866680000000002</c:v>
                </c:pt>
                <c:pt idx="923">
                  <c:v>91.866680000000002</c:v>
                </c:pt>
                <c:pt idx="924">
                  <c:v>91.866680000000002</c:v>
                </c:pt>
                <c:pt idx="925">
                  <c:v>91.863939999999999</c:v>
                </c:pt>
                <c:pt idx="926">
                  <c:v>91.863939999999999</c:v>
                </c:pt>
                <c:pt idx="927">
                  <c:v>91.861199999999997</c:v>
                </c:pt>
                <c:pt idx="928">
                  <c:v>91.861199999999997</c:v>
                </c:pt>
                <c:pt idx="929">
                  <c:v>91.858459999999994</c:v>
                </c:pt>
                <c:pt idx="930">
                  <c:v>91.855710000000002</c:v>
                </c:pt>
                <c:pt idx="931">
                  <c:v>91.855710000000002</c:v>
                </c:pt>
                <c:pt idx="932">
                  <c:v>91.855710000000002</c:v>
                </c:pt>
                <c:pt idx="933">
                  <c:v>91.852969999999999</c:v>
                </c:pt>
                <c:pt idx="934">
                  <c:v>91.852969999999999</c:v>
                </c:pt>
                <c:pt idx="935">
                  <c:v>91.852969999999999</c:v>
                </c:pt>
                <c:pt idx="936">
                  <c:v>91.852969999999999</c:v>
                </c:pt>
                <c:pt idx="937">
                  <c:v>91.852969999999999</c:v>
                </c:pt>
                <c:pt idx="938">
                  <c:v>91.852969999999999</c:v>
                </c:pt>
                <c:pt idx="939">
                  <c:v>91.852969999999999</c:v>
                </c:pt>
                <c:pt idx="940">
                  <c:v>91.852969999999999</c:v>
                </c:pt>
                <c:pt idx="941">
                  <c:v>91.852969999999999</c:v>
                </c:pt>
                <c:pt idx="942">
                  <c:v>91.852969999999999</c:v>
                </c:pt>
                <c:pt idx="943">
                  <c:v>91.852969999999999</c:v>
                </c:pt>
                <c:pt idx="944">
                  <c:v>91.852969999999999</c:v>
                </c:pt>
                <c:pt idx="945">
                  <c:v>91.852969999999999</c:v>
                </c:pt>
                <c:pt idx="946">
                  <c:v>91.852969999999999</c:v>
                </c:pt>
                <c:pt idx="947">
                  <c:v>91.852969999999999</c:v>
                </c:pt>
                <c:pt idx="948">
                  <c:v>91.850229999999996</c:v>
                </c:pt>
                <c:pt idx="949">
                  <c:v>91.850229999999996</c:v>
                </c:pt>
                <c:pt idx="950">
                  <c:v>91.850229999999996</c:v>
                </c:pt>
                <c:pt idx="951">
                  <c:v>91.850229999999996</c:v>
                </c:pt>
                <c:pt idx="952">
                  <c:v>91.847480000000004</c:v>
                </c:pt>
                <c:pt idx="953">
                  <c:v>91.844740000000002</c:v>
                </c:pt>
                <c:pt idx="954">
                  <c:v>91.844740000000002</c:v>
                </c:pt>
                <c:pt idx="955">
                  <c:v>91.844740000000002</c:v>
                </c:pt>
                <c:pt idx="956">
                  <c:v>91.841999999999999</c:v>
                </c:pt>
                <c:pt idx="957">
                  <c:v>91.841999999999999</c:v>
                </c:pt>
                <c:pt idx="958">
                  <c:v>91.841999999999999</c:v>
                </c:pt>
                <c:pt idx="959">
                  <c:v>91.841999999999999</c:v>
                </c:pt>
                <c:pt idx="960">
                  <c:v>91.839250000000007</c:v>
                </c:pt>
                <c:pt idx="961">
                  <c:v>91.836510000000004</c:v>
                </c:pt>
                <c:pt idx="962">
                  <c:v>91.836510000000004</c:v>
                </c:pt>
                <c:pt idx="963">
                  <c:v>91.833770000000001</c:v>
                </c:pt>
                <c:pt idx="964">
                  <c:v>91.833770000000001</c:v>
                </c:pt>
                <c:pt idx="965">
                  <c:v>91.831019999999995</c:v>
                </c:pt>
                <c:pt idx="966">
                  <c:v>91.831019999999995</c:v>
                </c:pt>
                <c:pt idx="967">
                  <c:v>91.831019999999995</c:v>
                </c:pt>
                <c:pt idx="968">
                  <c:v>91.831019999999995</c:v>
                </c:pt>
                <c:pt idx="969">
                  <c:v>91.828280000000007</c:v>
                </c:pt>
                <c:pt idx="970">
                  <c:v>91.825540000000004</c:v>
                </c:pt>
                <c:pt idx="971">
                  <c:v>91.825540000000004</c:v>
                </c:pt>
                <c:pt idx="972">
                  <c:v>91.822800000000001</c:v>
                </c:pt>
                <c:pt idx="973">
                  <c:v>91.825540000000004</c:v>
                </c:pt>
                <c:pt idx="974">
                  <c:v>91.825540000000004</c:v>
                </c:pt>
                <c:pt idx="975">
                  <c:v>91.822800000000001</c:v>
                </c:pt>
                <c:pt idx="976">
                  <c:v>91.822800000000001</c:v>
                </c:pt>
                <c:pt idx="977">
                  <c:v>91.825540000000004</c:v>
                </c:pt>
                <c:pt idx="978">
                  <c:v>91.822800000000001</c:v>
                </c:pt>
                <c:pt idx="979">
                  <c:v>91.822800000000001</c:v>
                </c:pt>
                <c:pt idx="980">
                  <c:v>91.822800000000001</c:v>
                </c:pt>
                <c:pt idx="981">
                  <c:v>91.822800000000001</c:v>
                </c:pt>
                <c:pt idx="982">
                  <c:v>91.822800000000001</c:v>
                </c:pt>
                <c:pt idx="983">
                  <c:v>91.820049999999995</c:v>
                </c:pt>
                <c:pt idx="984">
                  <c:v>91.820049999999995</c:v>
                </c:pt>
                <c:pt idx="985">
                  <c:v>91.820049999999995</c:v>
                </c:pt>
                <c:pt idx="986">
                  <c:v>91.817310000000006</c:v>
                </c:pt>
                <c:pt idx="987">
                  <c:v>91.814570000000003</c:v>
                </c:pt>
                <c:pt idx="988">
                  <c:v>91.814570000000003</c:v>
                </c:pt>
                <c:pt idx="989">
                  <c:v>91.811819999999997</c:v>
                </c:pt>
                <c:pt idx="990">
                  <c:v>91.811819999999997</c:v>
                </c:pt>
                <c:pt idx="991">
                  <c:v>91.811819999999997</c:v>
                </c:pt>
                <c:pt idx="992">
                  <c:v>91.809079999999994</c:v>
                </c:pt>
                <c:pt idx="993">
                  <c:v>91.809079999999994</c:v>
                </c:pt>
                <c:pt idx="994">
                  <c:v>91.809079999999994</c:v>
                </c:pt>
                <c:pt idx="995">
                  <c:v>91.806340000000006</c:v>
                </c:pt>
                <c:pt idx="996">
                  <c:v>91.806340000000006</c:v>
                </c:pt>
                <c:pt idx="997">
                  <c:v>91.80359</c:v>
                </c:pt>
                <c:pt idx="998">
                  <c:v>91.80359</c:v>
                </c:pt>
                <c:pt idx="999">
                  <c:v>91.80359</c:v>
                </c:pt>
                <c:pt idx="1000">
                  <c:v>91.80359</c:v>
                </c:pt>
                <c:pt idx="1001">
                  <c:v>91.80359</c:v>
                </c:pt>
                <c:pt idx="1002">
                  <c:v>91.80359</c:v>
                </c:pt>
                <c:pt idx="1003">
                  <c:v>91.800849999999997</c:v>
                </c:pt>
                <c:pt idx="1004">
                  <c:v>91.800849999999997</c:v>
                </c:pt>
                <c:pt idx="1005">
                  <c:v>91.798109999999994</c:v>
                </c:pt>
                <c:pt idx="1006">
                  <c:v>91.798109999999994</c:v>
                </c:pt>
                <c:pt idx="1007">
                  <c:v>91.798109999999994</c:v>
                </c:pt>
                <c:pt idx="1008">
                  <c:v>91.798109999999994</c:v>
                </c:pt>
                <c:pt idx="1009">
                  <c:v>91.795360000000002</c:v>
                </c:pt>
                <c:pt idx="1010">
                  <c:v>91.795360000000002</c:v>
                </c:pt>
                <c:pt idx="1011">
                  <c:v>91.795360000000002</c:v>
                </c:pt>
                <c:pt idx="1012">
                  <c:v>91.795360000000002</c:v>
                </c:pt>
                <c:pt idx="1013">
                  <c:v>91.792619999999999</c:v>
                </c:pt>
                <c:pt idx="1014">
                  <c:v>91.792619999999999</c:v>
                </c:pt>
                <c:pt idx="1015">
                  <c:v>91.789879999999997</c:v>
                </c:pt>
                <c:pt idx="1016">
                  <c:v>91.789879999999997</c:v>
                </c:pt>
                <c:pt idx="1017">
                  <c:v>91.789879999999997</c:v>
                </c:pt>
                <c:pt idx="1018">
                  <c:v>91.787130000000005</c:v>
                </c:pt>
                <c:pt idx="1019">
                  <c:v>91.784390000000002</c:v>
                </c:pt>
                <c:pt idx="1020">
                  <c:v>91.784390000000002</c:v>
                </c:pt>
                <c:pt idx="1021">
                  <c:v>91.781649999999999</c:v>
                </c:pt>
                <c:pt idx="1022">
                  <c:v>91.781649999999999</c:v>
                </c:pt>
                <c:pt idx="1023">
                  <c:v>91.778909999999996</c:v>
                </c:pt>
                <c:pt idx="1024">
                  <c:v>91.778909999999996</c:v>
                </c:pt>
                <c:pt idx="1025">
                  <c:v>91.778909999999996</c:v>
                </c:pt>
                <c:pt idx="1026">
                  <c:v>91.778909999999996</c:v>
                </c:pt>
                <c:pt idx="1027">
                  <c:v>91.778909999999996</c:v>
                </c:pt>
                <c:pt idx="1028">
                  <c:v>91.778909999999996</c:v>
                </c:pt>
                <c:pt idx="1029">
                  <c:v>91.778909999999996</c:v>
                </c:pt>
                <c:pt idx="1030">
                  <c:v>91.778909999999996</c:v>
                </c:pt>
                <c:pt idx="1031">
                  <c:v>91.778909999999996</c:v>
                </c:pt>
                <c:pt idx="1032">
                  <c:v>91.778909999999996</c:v>
                </c:pt>
                <c:pt idx="1033">
                  <c:v>91.778909999999996</c:v>
                </c:pt>
                <c:pt idx="1034">
                  <c:v>91.778909999999996</c:v>
                </c:pt>
                <c:pt idx="1035">
                  <c:v>91.778909999999996</c:v>
                </c:pt>
                <c:pt idx="1036">
                  <c:v>91.778909999999996</c:v>
                </c:pt>
                <c:pt idx="1037">
                  <c:v>91.778909999999996</c:v>
                </c:pt>
                <c:pt idx="1038">
                  <c:v>91.778909999999996</c:v>
                </c:pt>
                <c:pt idx="1039">
                  <c:v>91.776160000000004</c:v>
                </c:pt>
                <c:pt idx="1040">
                  <c:v>91.776160000000004</c:v>
                </c:pt>
                <c:pt idx="1041">
                  <c:v>91.773420000000002</c:v>
                </c:pt>
                <c:pt idx="1042">
                  <c:v>91.773420000000002</c:v>
                </c:pt>
                <c:pt idx="1043">
                  <c:v>91.770679999999999</c:v>
                </c:pt>
                <c:pt idx="1044">
                  <c:v>91.770679999999999</c:v>
                </c:pt>
                <c:pt idx="1045">
                  <c:v>91.767930000000007</c:v>
                </c:pt>
                <c:pt idx="1046">
                  <c:v>91.767930000000007</c:v>
                </c:pt>
                <c:pt idx="1047">
                  <c:v>91.767930000000007</c:v>
                </c:pt>
                <c:pt idx="1048">
                  <c:v>91.765190000000004</c:v>
                </c:pt>
                <c:pt idx="1049">
                  <c:v>91.765190000000004</c:v>
                </c:pt>
                <c:pt idx="1050">
                  <c:v>91.762450000000001</c:v>
                </c:pt>
                <c:pt idx="1051">
                  <c:v>91.765190000000004</c:v>
                </c:pt>
                <c:pt idx="1052">
                  <c:v>91.765190000000004</c:v>
                </c:pt>
                <c:pt idx="1053">
                  <c:v>91.765190000000004</c:v>
                </c:pt>
                <c:pt idx="1054">
                  <c:v>91.762450000000001</c:v>
                </c:pt>
                <c:pt idx="1055">
                  <c:v>91.759699999999995</c:v>
                </c:pt>
                <c:pt idx="1056">
                  <c:v>91.759699999999995</c:v>
                </c:pt>
                <c:pt idx="1057">
                  <c:v>91.759699999999995</c:v>
                </c:pt>
                <c:pt idx="1058">
                  <c:v>91.756960000000007</c:v>
                </c:pt>
                <c:pt idx="1059">
                  <c:v>91.756960000000007</c:v>
                </c:pt>
                <c:pt idx="1060">
                  <c:v>91.756960000000007</c:v>
                </c:pt>
                <c:pt idx="1061">
                  <c:v>91.754220000000004</c:v>
                </c:pt>
                <c:pt idx="1062">
                  <c:v>91.754220000000004</c:v>
                </c:pt>
                <c:pt idx="1063">
                  <c:v>91.751469999999998</c:v>
                </c:pt>
                <c:pt idx="1064">
                  <c:v>91.751469999999998</c:v>
                </c:pt>
                <c:pt idx="1065">
                  <c:v>91.748729999999995</c:v>
                </c:pt>
                <c:pt idx="1066">
                  <c:v>91.748729999999995</c:v>
                </c:pt>
                <c:pt idx="1067">
                  <c:v>91.745990000000006</c:v>
                </c:pt>
                <c:pt idx="1068">
                  <c:v>91.745990000000006</c:v>
                </c:pt>
                <c:pt idx="1069">
                  <c:v>91.745990000000006</c:v>
                </c:pt>
                <c:pt idx="1070">
                  <c:v>91.745990000000006</c:v>
                </c:pt>
                <c:pt idx="1071">
                  <c:v>91.745990000000006</c:v>
                </c:pt>
                <c:pt idx="1072">
                  <c:v>91.745990000000006</c:v>
                </c:pt>
                <c:pt idx="1073">
                  <c:v>91.745990000000006</c:v>
                </c:pt>
                <c:pt idx="1074">
                  <c:v>91.745990000000006</c:v>
                </c:pt>
                <c:pt idx="1075">
                  <c:v>91.745990000000006</c:v>
                </c:pt>
                <c:pt idx="1076">
                  <c:v>91.745990000000006</c:v>
                </c:pt>
                <c:pt idx="1077">
                  <c:v>91.745990000000006</c:v>
                </c:pt>
                <c:pt idx="1078">
                  <c:v>91.745990000000006</c:v>
                </c:pt>
                <c:pt idx="1079">
                  <c:v>91.743250000000003</c:v>
                </c:pt>
                <c:pt idx="1080">
                  <c:v>91.743250000000003</c:v>
                </c:pt>
                <c:pt idx="1081">
                  <c:v>91.743250000000003</c:v>
                </c:pt>
                <c:pt idx="1082">
                  <c:v>91.740499999999997</c:v>
                </c:pt>
                <c:pt idx="1083">
                  <c:v>91.740499999999997</c:v>
                </c:pt>
                <c:pt idx="1084">
                  <c:v>91.737759999999994</c:v>
                </c:pt>
                <c:pt idx="1085">
                  <c:v>91.737759999999994</c:v>
                </c:pt>
                <c:pt idx="1086">
                  <c:v>91.735020000000006</c:v>
                </c:pt>
                <c:pt idx="1087">
                  <c:v>91.735020000000006</c:v>
                </c:pt>
                <c:pt idx="1088">
                  <c:v>91.73227</c:v>
                </c:pt>
                <c:pt idx="1089">
                  <c:v>91.73227</c:v>
                </c:pt>
                <c:pt idx="1090">
                  <c:v>91.73227</c:v>
                </c:pt>
                <c:pt idx="1091">
                  <c:v>91.73227</c:v>
                </c:pt>
                <c:pt idx="1092">
                  <c:v>91.729529999999997</c:v>
                </c:pt>
                <c:pt idx="1093">
                  <c:v>91.729529999999997</c:v>
                </c:pt>
                <c:pt idx="1094">
                  <c:v>91.729529999999997</c:v>
                </c:pt>
                <c:pt idx="1095">
                  <c:v>91.726789999999994</c:v>
                </c:pt>
                <c:pt idx="1096">
                  <c:v>91.724040000000002</c:v>
                </c:pt>
                <c:pt idx="1097">
                  <c:v>91.724040000000002</c:v>
                </c:pt>
                <c:pt idx="1098">
                  <c:v>91.724040000000002</c:v>
                </c:pt>
                <c:pt idx="1099">
                  <c:v>91.721299999999999</c:v>
                </c:pt>
                <c:pt idx="1100">
                  <c:v>91.721299999999999</c:v>
                </c:pt>
                <c:pt idx="1101">
                  <c:v>91.721299999999999</c:v>
                </c:pt>
                <c:pt idx="1102">
                  <c:v>91.718559999999997</c:v>
                </c:pt>
                <c:pt idx="1103">
                  <c:v>91.718559999999997</c:v>
                </c:pt>
                <c:pt idx="1104">
                  <c:v>91.718559999999997</c:v>
                </c:pt>
                <c:pt idx="1105">
                  <c:v>91.718559999999997</c:v>
                </c:pt>
                <c:pt idx="1106">
                  <c:v>91.718559999999997</c:v>
                </c:pt>
                <c:pt idx="1107">
                  <c:v>91.715810000000005</c:v>
                </c:pt>
                <c:pt idx="1108">
                  <c:v>91.715810000000005</c:v>
                </c:pt>
                <c:pt idx="1109">
                  <c:v>91.715810000000005</c:v>
                </c:pt>
                <c:pt idx="1110">
                  <c:v>91.713070000000002</c:v>
                </c:pt>
                <c:pt idx="1111">
                  <c:v>91.713070000000002</c:v>
                </c:pt>
                <c:pt idx="1112">
                  <c:v>91.710329999999999</c:v>
                </c:pt>
                <c:pt idx="1113">
                  <c:v>91.713070000000002</c:v>
                </c:pt>
                <c:pt idx="1114">
                  <c:v>91.713070000000002</c:v>
                </c:pt>
                <c:pt idx="1115">
                  <c:v>91.710329999999999</c:v>
                </c:pt>
                <c:pt idx="1116">
                  <c:v>91.710329999999999</c:v>
                </c:pt>
                <c:pt idx="1117">
                  <c:v>91.710329999999999</c:v>
                </c:pt>
                <c:pt idx="1118">
                  <c:v>91.707579999999993</c:v>
                </c:pt>
                <c:pt idx="1119">
                  <c:v>91.707579999999993</c:v>
                </c:pt>
                <c:pt idx="1120">
                  <c:v>91.707579999999993</c:v>
                </c:pt>
                <c:pt idx="1121">
                  <c:v>91.707579999999993</c:v>
                </c:pt>
                <c:pt idx="1122">
                  <c:v>91.707579999999993</c:v>
                </c:pt>
                <c:pt idx="1123">
                  <c:v>91.704840000000004</c:v>
                </c:pt>
                <c:pt idx="1124">
                  <c:v>91.704840000000004</c:v>
                </c:pt>
                <c:pt idx="1125">
                  <c:v>91.704840000000004</c:v>
                </c:pt>
                <c:pt idx="1126">
                  <c:v>91.704840000000004</c:v>
                </c:pt>
                <c:pt idx="1127">
                  <c:v>91.704840000000004</c:v>
                </c:pt>
                <c:pt idx="1128">
                  <c:v>91.704840000000004</c:v>
                </c:pt>
                <c:pt idx="1129">
                  <c:v>91.702100000000002</c:v>
                </c:pt>
                <c:pt idx="1130">
                  <c:v>91.702100000000002</c:v>
                </c:pt>
                <c:pt idx="1131">
                  <c:v>91.702100000000002</c:v>
                </c:pt>
                <c:pt idx="1132">
                  <c:v>91.702100000000002</c:v>
                </c:pt>
                <c:pt idx="1133">
                  <c:v>91.702100000000002</c:v>
                </c:pt>
                <c:pt idx="1134">
                  <c:v>91.699359999999999</c:v>
                </c:pt>
                <c:pt idx="1135">
                  <c:v>91.699359999999999</c:v>
                </c:pt>
                <c:pt idx="1136">
                  <c:v>91.696610000000007</c:v>
                </c:pt>
                <c:pt idx="1137">
                  <c:v>91.699359999999999</c:v>
                </c:pt>
                <c:pt idx="1138">
                  <c:v>91.696610000000007</c:v>
                </c:pt>
                <c:pt idx="1139">
                  <c:v>91.696610000000007</c:v>
                </c:pt>
                <c:pt idx="1140">
                  <c:v>91.693870000000004</c:v>
                </c:pt>
                <c:pt idx="1141">
                  <c:v>91.691130000000001</c:v>
                </c:pt>
                <c:pt idx="1142">
                  <c:v>91.691130000000001</c:v>
                </c:pt>
                <c:pt idx="1143">
                  <c:v>91.688379999999995</c:v>
                </c:pt>
                <c:pt idx="1144">
                  <c:v>91.688379999999995</c:v>
                </c:pt>
                <c:pt idx="1145">
                  <c:v>91.688379999999995</c:v>
                </c:pt>
                <c:pt idx="1146">
                  <c:v>91.685640000000006</c:v>
                </c:pt>
                <c:pt idx="1147">
                  <c:v>91.685640000000006</c:v>
                </c:pt>
                <c:pt idx="1148">
                  <c:v>91.685640000000006</c:v>
                </c:pt>
                <c:pt idx="1149">
                  <c:v>91.685640000000006</c:v>
                </c:pt>
                <c:pt idx="1150">
                  <c:v>91.685640000000006</c:v>
                </c:pt>
                <c:pt idx="1151">
                  <c:v>91.682900000000004</c:v>
                </c:pt>
                <c:pt idx="1152">
                  <c:v>91.682900000000004</c:v>
                </c:pt>
                <c:pt idx="1153">
                  <c:v>91.680149999999998</c:v>
                </c:pt>
                <c:pt idx="1154">
                  <c:v>91.682900000000004</c:v>
                </c:pt>
                <c:pt idx="1155">
                  <c:v>91.680149999999998</c:v>
                </c:pt>
                <c:pt idx="1156">
                  <c:v>91.680149999999998</c:v>
                </c:pt>
                <c:pt idx="1157">
                  <c:v>91.677409999999995</c:v>
                </c:pt>
                <c:pt idx="1158">
                  <c:v>91.677409999999995</c:v>
                </c:pt>
                <c:pt idx="1159">
                  <c:v>91.677409999999995</c:v>
                </c:pt>
                <c:pt idx="1160">
                  <c:v>91.674670000000006</c:v>
                </c:pt>
                <c:pt idx="1161">
                  <c:v>91.674670000000006</c:v>
                </c:pt>
                <c:pt idx="1162">
                  <c:v>91.67192</c:v>
                </c:pt>
                <c:pt idx="1163">
                  <c:v>91.669179999999997</c:v>
                </c:pt>
                <c:pt idx="1164">
                  <c:v>91.669179999999997</c:v>
                </c:pt>
                <c:pt idx="1165">
                  <c:v>91.669179999999997</c:v>
                </c:pt>
                <c:pt idx="1166">
                  <c:v>91.666439999999994</c:v>
                </c:pt>
                <c:pt idx="1167">
                  <c:v>91.666439999999994</c:v>
                </c:pt>
                <c:pt idx="1168">
                  <c:v>91.666439999999994</c:v>
                </c:pt>
                <c:pt idx="1169">
                  <c:v>91.663690000000003</c:v>
                </c:pt>
                <c:pt idx="1170">
                  <c:v>91.663690000000003</c:v>
                </c:pt>
                <c:pt idx="1171">
                  <c:v>91.66095</c:v>
                </c:pt>
                <c:pt idx="1172">
                  <c:v>91.66095</c:v>
                </c:pt>
                <c:pt idx="1173">
                  <c:v>91.658209999999997</c:v>
                </c:pt>
                <c:pt idx="1174">
                  <c:v>91.658209999999997</c:v>
                </c:pt>
                <c:pt idx="1175">
                  <c:v>91.658209999999997</c:v>
                </c:pt>
                <c:pt idx="1176">
                  <c:v>91.658209999999997</c:v>
                </c:pt>
                <c:pt idx="1177">
                  <c:v>91.658209999999997</c:v>
                </c:pt>
                <c:pt idx="1178">
                  <c:v>91.658209999999997</c:v>
                </c:pt>
                <c:pt idx="1179">
                  <c:v>91.658209999999997</c:v>
                </c:pt>
                <c:pt idx="1180">
                  <c:v>91.658209999999997</c:v>
                </c:pt>
                <c:pt idx="1181">
                  <c:v>91.658209999999997</c:v>
                </c:pt>
                <c:pt idx="1182">
                  <c:v>91.658209999999997</c:v>
                </c:pt>
                <c:pt idx="1183">
                  <c:v>91.655469999999994</c:v>
                </c:pt>
                <c:pt idx="1184">
                  <c:v>91.655469999999994</c:v>
                </c:pt>
                <c:pt idx="1185">
                  <c:v>91.655469999999994</c:v>
                </c:pt>
                <c:pt idx="1186">
                  <c:v>91.652720000000002</c:v>
                </c:pt>
                <c:pt idx="1187">
                  <c:v>91.652720000000002</c:v>
                </c:pt>
                <c:pt idx="1188">
                  <c:v>91.649979999999999</c:v>
                </c:pt>
                <c:pt idx="1189">
                  <c:v>91.647239999999996</c:v>
                </c:pt>
                <c:pt idx="1190">
                  <c:v>91.647239999999996</c:v>
                </c:pt>
                <c:pt idx="1191">
                  <c:v>91.647239999999996</c:v>
                </c:pt>
                <c:pt idx="1192">
                  <c:v>91.644490000000005</c:v>
                </c:pt>
                <c:pt idx="1193">
                  <c:v>91.644490000000005</c:v>
                </c:pt>
                <c:pt idx="1194">
                  <c:v>91.641750000000002</c:v>
                </c:pt>
                <c:pt idx="1195">
                  <c:v>91.641750000000002</c:v>
                </c:pt>
                <c:pt idx="1196">
                  <c:v>91.641750000000002</c:v>
                </c:pt>
                <c:pt idx="1197">
                  <c:v>91.641750000000002</c:v>
                </c:pt>
                <c:pt idx="1198">
                  <c:v>91.639009999999999</c:v>
                </c:pt>
                <c:pt idx="1199">
                  <c:v>91.639009999999999</c:v>
                </c:pt>
                <c:pt idx="1200">
                  <c:v>91.639009999999999</c:v>
                </c:pt>
                <c:pt idx="1201">
                  <c:v>91.639009999999999</c:v>
                </c:pt>
                <c:pt idx="1202">
                  <c:v>91.636259999999993</c:v>
                </c:pt>
                <c:pt idx="1203">
                  <c:v>91.636259999999993</c:v>
                </c:pt>
                <c:pt idx="1204">
                  <c:v>91.636259999999993</c:v>
                </c:pt>
                <c:pt idx="1205">
                  <c:v>91.633520000000004</c:v>
                </c:pt>
                <c:pt idx="1206">
                  <c:v>91.633520000000004</c:v>
                </c:pt>
                <c:pt idx="1207">
                  <c:v>91.633520000000004</c:v>
                </c:pt>
                <c:pt idx="1208">
                  <c:v>91.633520000000004</c:v>
                </c:pt>
                <c:pt idx="1209">
                  <c:v>91.630780000000001</c:v>
                </c:pt>
                <c:pt idx="1210">
                  <c:v>91.630780000000001</c:v>
                </c:pt>
                <c:pt idx="1211">
                  <c:v>91.630780000000001</c:v>
                </c:pt>
                <c:pt idx="1212">
                  <c:v>91.630780000000001</c:v>
                </c:pt>
                <c:pt idx="1213">
                  <c:v>91.630780000000001</c:v>
                </c:pt>
                <c:pt idx="1214">
                  <c:v>91.630780000000001</c:v>
                </c:pt>
                <c:pt idx="1215">
                  <c:v>91.630780000000001</c:v>
                </c:pt>
                <c:pt idx="1216">
                  <c:v>91.628029999999995</c:v>
                </c:pt>
                <c:pt idx="1217">
                  <c:v>91.628029999999995</c:v>
                </c:pt>
                <c:pt idx="1218">
                  <c:v>91.625290000000007</c:v>
                </c:pt>
                <c:pt idx="1219">
                  <c:v>91.625290000000007</c:v>
                </c:pt>
                <c:pt idx="1220">
                  <c:v>91.622550000000004</c:v>
                </c:pt>
                <c:pt idx="1221">
                  <c:v>91.622550000000004</c:v>
                </c:pt>
                <c:pt idx="1222">
                  <c:v>91.622550000000004</c:v>
                </c:pt>
                <c:pt idx="1223">
                  <c:v>91.619810000000001</c:v>
                </c:pt>
                <c:pt idx="1224">
                  <c:v>91.619810000000001</c:v>
                </c:pt>
                <c:pt idx="1225">
                  <c:v>91.617059999999995</c:v>
                </c:pt>
                <c:pt idx="1226">
                  <c:v>91.617059999999995</c:v>
                </c:pt>
                <c:pt idx="1227">
                  <c:v>91.614320000000006</c:v>
                </c:pt>
                <c:pt idx="1228">
                  <c:v>91.614320000000006</c:v>
                </c:pt>
                <c:pt idx="1229">
                  <c:v>91.614320000000006</c:v>
                </c:pt>
                <c:pt idx="1230">
                  <c:v>91.611580000000004</c:v>
                </c:pt>
                <c:pt idx="1231">
                  <c:v>91.611580000000004</c:v>
                </c:pt>
                <c:pt idx="1232">
                  <c:v>91.611580000000004</c:v>
                </c:pt>
                <c:pt idx="1233">
                  <c:v>91.611580000000004</c:v>
                </c:pt>
                <c:pt idx="1234">
                  <c:v>91.608829999999998</c:v>
                </c:pt>
                <c:pt idx="1235">
                  <c:v>91.608829999999998</c:v>
                </c:pt>
                <c:pt idx="1236">
                  <c:v>91.608829999999998</c:v>
                </c:pt>
                <c:pt idx="1237">
                  <c:v>91.606089999999995</c:v>
                </c:pt>
                <c:pt idx="1238">
                  <c:v>91.606089999999995</c:v>
                </c:pt>
                <c:pt idx="1239">
                  <c:v>91.606089999999995</c:v>
                </c:pt>
                <c:pt idx="1240">
                  <c:v>91.606089999999995</c:v>
                </c:pt>
                <c:pt idx="1241">
                  <c:v>91.606089999999995</c:v>
                </c:pt>
                <c:pt idx="1242">
                  <c:v>91.606089999999995</c:v>
                </c:pt>
                <c:pt idx="1243">
                  <c:v>91.606089999999995</c:v>
                </c:pt>
                <c:pt idx="1244">
                  <c:v>91.606089999999995</c:v>
                </c:pt>
                <c:pt idx="1245">
                  <c:v>91.606089999999995</c:v>
                </c:pt>
                <c:pt idx="1246">
                  <c:v>91.606089999999995</c:v>
                </c:pt>
                <c:pt idx="1247">
                  <c:v>91.603350000000006</c:v>
                </c:pt>
                <c:pt idx="1248">
                  <c:v>91.606089999999995</c:v>
                </c:pt>
                <c:pt idx="1249">
                  <c:v>91.606089999999995</c:v>
                </c:pt>
                <c:pt idx="1250">
                  <c:v>91.606089999999995</c:v>
                </c:pt>
                <c:pt idx="1251">
                  <c:v>91.606089999999995</c:v>
                </c:pt>
                <c:pt idx="1252">
                  <c:v>91.603350000000006</c:v>
                </c:pt>
                <c:pt idx="1253">
                  <c:v>91.603350000000006</c:v>
                </c:pt>
                <c:pt idx="1254">
                  <c:v>91.603350000000006</c:v>
                </c:pt>
                <c:pt idx="1255">
                  <c:v>91.603350000000006</c:v>
                </c:pt>
                <c:pt idx="1256">
                  <c:v>91.603350000000006</c:v>
                </c:pt>
                <c:pt idx="1257">
                  <c:v>91.603350000000006</c:v>
                </c:pt>
                <c:pt idx="1258">
                  <c:v>91.603350000000006</c:v>
                </c:pt>
                <c:pt idx="1259">
                  <c:v>91.603350000000006</c:v>
                </c:pt>
                <c:pt idx="1260">
                  <c:v>91.6006</c:v>
                </c:pt>
                <c:pt idx="1261">
                  <c:v>91.6006</c:v>
                </c:pt>
                <c:pt idx="1262">
                  <c:v>91.6006</c:v>
                </c:pt>
                <c:pt idx="1263">
                  <c:v>91.597859999999997</c:v>
                </c:pt>
                <c:pt idx="1264">
                  <c:v>91.595119999999994</c:v>
                </c:pt>
                <c:pt idx="1265">
                  <c:v>91.595119999999994</c:v>
                </c:pt>
                <c:pt idx="1266">
                  <c:v>91.592370000000003</c:v>
                </c:pt>
                <c:pt idx="1267">
                  <c:v>91.592370000000003</c:v>
                </c:pt>
                <c:pt idx="1268">
                  <c:v>91.58963</c:v>
                </c:pt>
                <c:pt idx="1269">
                  <c:v>91.586889999999997</c:v>
                </c:pt>
                <c:pt idx="1270">
                  <c:v>91.584140000000005</c:v>
                </c:pt>
                <c:pt idx="1271">
                  <c:v>91.584140000000005</c:v>
                </c:pt>
                <c:pt idx="1272">
                  <c:v>91.581400000000002</c:v>
                </c:pt>
                <c:pt idx="1273">
                  <c:v>91.578659999999999</c:v>
                </c:pt>
                <c:pt idx="1274">
                  <c:v>91.575919999999996</c:v>
                </c:pt>
                <c:pt idx="1275">
                  <c:v>91.575919999999996</c:v>
                </c:pt>
                <c:pt idx="1276">
                  <c:v>91.575919999999996</c:v>
                </c:pt>
                <c:pt idx="1277">
                  <c:v>91.573170000000005</c:v>
                </c:pt>
                <c:pt idx="1278">
                  <c:v>91.570430000000002</c:v>
                </c:pt>
                <c:pt idx="1279">
                  <c:v>91.570430000000002</c:v>
                </c:pt>
                <c:pt idx="1280">
                  <c:v>91.570430000000002</c:v>
                </c:pt>
                <c:pt idx="1281">
                  <c:v>91.567689999999999</c:v>
                </c:pt>
                <c:pt idx="1282">
                  <c:v>91.567689999999999</c:v>
                </c:pt>
                <c:pt idx="1283">
                  <c:v>91.567689999999999</c:v>
                </c:pt>
                <c:pt idx="1284">
                  <c:v>91.564940000000007</c:v>
                </c:pt>
                <c:pt idx="1285">
                  <c:v>91.564940000000007</c:v>
                </c:pt>
                <c:pt idx="1286">
                  <c:v>91.562200000000004</c:v>
                </c:pt>
                <c:pt idx="1287">
                  <c:v>91.562200000000004</c:v>
                </c:pt>
                <c:pt idx="1288">
                  <c:v>91.559460000000001</c:v>
                </c:pt>
                <c:pt idx="1289">
                  <c:v>91.559460000000001</c:v>
                </c:pt>
                <c:pt idx="1290">
                  <c:v>91.559460000000001</c:v>
                </c:pt>
                <c:pt idx="1291">
                  <c:v>91.556709999999995</c:v>
                </c:pt>
                <c:pt idx="1292">
                  <c:v>91.556709999999995</c:v>
                </c:pt>
                <c:pt idx="1293">
                  <c:v>91.553970000000007</c:v>
                </c:pt>
                <c:pt idx="1294">
                  <c:v>91.553970000000007</c:v>
                </c:pt>
                <c:pt idx="1295">
                  <c:v>91.551230000000004</c:v>
                </c:pt>
                <c:pt idx="1296">
                  <c:v>91.551230000000004</c:v>
                </c:pt>
                <c:pt idx="1297">
                  <c:v>91.548479999999998</c:v>
                </c:pt>
                <c:pt idx="1298">
                  <c:v>91.548479999999998</c:v>
                </c:pt>
                <c:pt idx="1299">
                  <c:v>91.548479999999998</c:v>
                </c:pt>
                <c:pt idx="1300">
                  <c:v>91.548479999999998</c:v>
                </c:pt>
                <c:pt idx="1301">
                  <c:v>91.548479999999998</c:v>
                </c:pt>
                <c:pt idx="1302">
                  <c:v>91.545739999999995</c:v>
                </c:pt>
                <c:pt idx="1303">
                  <c:v>91.545739999999995</c:v>
                </c:pt>
                <c:pt idx="1304">
                  <c:v>91.543000000000006</c:v>
                </c:pt>
                <c:pt idx="1305">
                  <c:v>91.543000000000006</c:v>
                </c:pt>
                <c:pt idx="1306">
                  <c:v>91.543000000000006</c:v>
                </c:pt>
                <c:pt idx="1307">
                  <c:v>91.540260000000004</c:v>
                </c:pt>
                <c:pt idx="1308">
                  <c:v>91.540260000000004</c:v>
                </c:pt>
                <c:pt idx="1309">
                  <c:v>91.537509999999997</c:v>
                </c:pt>
                <c:pt idx="1310">
                  <c:v>91.537509999999997</c:v>
                </c:pt>
                <c:pt idx="1311">
                  <c:v>91.537509999999997</c:v>
                </c:pt>
                <c:pt idx="1312">
                  <c:v>91.537509999999997</c:v>
                </c:pt>
                <c:pt idx="1313">
                  <c:v>91.537509999999997</c:v>
                </c:pt>
                <c:pt idx="1314">
                  <c:v>91.537509999999997</c:v>
                </c:pt>
                <c:pt idx="1315">
                  <c:v>91.537509999999997</c:v>
                </c:pt>
                <c:pt idx="1316">
                  <c:v>91.537509999999997</c:v>
                </c:pt>
                <c:pt idx="1317">
                  <c:v>91.534769999999995</c:v>
                </c:pt>
                <c:pt idx="1318">
                  <c:v>91.534769999999995</c:v>
                </c:pt>
                <c:pt idx="1319">
                  <c:v>91.534769999999995</c:v>
                </c:pt>
                <c:pt idx="1320">
                  <c:v>91.534769999999995</c:v>
                </c:pt>
                <c:pt idx="1321">
                  <c:v>91.534769999999995</c:v>
                </c:pt>
                <c:pt idx="1322">
                  <c:v>91.534769999999995</c:v>
                </c:pt>
                <c:pt idx="1323">
                  <c:v>91.534769999999995</c:v>
                </c:pt>
                <c:pt idx="1324">
                  <c:v>91.532030000000006</c:v>
                </c:pt>
                <c:pt idx="1325">
                  <c:v>91.532030000000006</c:v>
                </c:pt>
                <c:pt idx="1326">
                  <c:v>91.532030000000006</c:v>
                </c:pt>
                <c:pt idx="1327">
                  <c:v>91.532030000000006</c:v>
                </c:pt>
                <c:pt idx="1328">
                  <c:v>91.52928</c:v>
                </c:pt>
                <c:pt idx="1329">
                  <c:v>91.52928</c:v>
                </c:pt>
                <c:pt idx="1330">
                  <c:v>91.52928</c:v>
                </c:pt>
                <c:pt idx="1331">
                  <c:v>91.52928</c:v>
                </c:pt>
                <c:pt idx="1332">
                  <c:v>91.52928</c:v>
                </c:pt>
                <c:pt idx="1333">
                  <c:v>91.526539999999997</c:v>
                </c:pt>
                <c:pt idx="1334">
                  <c:v>91.526539999999997</c:v>
                </c:pt>
                <c:pt idx="1335">
                  <c:v>91.523799999999994</c:v>
                </c:pt>
                <c:pt idx="1336">
                  <c:v>91.521050000000002</c:v>
                </c:pt>
                <c:pt idx="1337">
                  <c:v>91.521050000000002</c:v>
                </c:pt>
                <c:pt idx="1338">
                  <c:v>91.521050000000002</c:v>
                </c:pt>
                <c:pt idx="1339">
                  <c:v>91.521050000000002</c:v>
                </c:pt>
                <c:pt idx="1340">
                  <c:v>91.51831</c:v>
                </c:pt>
                <c:pt idx="1341">
                  <c:v>91.51831</c:v>
                </c:pt>
                <c:pt idx="1342">
                  <c:v>91.51831</c:v>
                </c:pt>
                <c:pt idx="1343">
                  <c:v>91.515569999999997</c:v>
                </c:pt>
                <c:pt idx="1344">
                  <c:v>91.515569999999997</c:v>
                </c:pt>
                <c:pt idx="1345">
                  <c:v>91.515569999999997</c:v>
                </c:pt>
                <c:pt idx="1346">
                  <c:v>91.512820000000005</c:v>
                </c:pt>
                <c:pt idx="1347">
                  <c:v>91.512820000000005</c:v>
                </c:pt>
                <c:pt idx="1348">
                  <c:v>91.510080000000002</c:v>
                </c:pt>
                <c:pt idx="1349">
                  <c:v>91.510080000000002</c:v>
                </c:pt>
                <c:pt idx="1350">
                  <c:v>91.510080000000002</c:v>
                </c:pt>
                <c:pt idx="1351">
                  <c:v>91.507339999999999</c:v>
                </c:pt>
                <c:pt idx="1352">
                  <c:v>91.507339999999999</c:v>
                </c:pt>
                <c:pt idx="1353">
                  <c:v>91.507339999999999</c:v>
                </c:pt>
                <c:pt idx="1354">
                  <c:v>91.504589999999993</c:v>
                </c:pt>
                <c:pt idx="1355">
                  <c:v>91.501850000000005</c:v>
                </c:pt>
                <c:pt idx="1356">
                  <c:v>91.499110000000002</c:v>
                </c:pt>
                <c:pt idx="1357">
                  <c:v>91.501850000000005</c:v>
                </c:pt>
                <c:pt idx="1358">
                  <c:v>91.499110000000002</c:v>
                </c:pt>
                <c:pt idx="1359">
                  <c:v>91.499110000000002</c:v>
                </c:pt>
                <c:pt idx="1360">
                  <c:v>91.496369999999999</c:v>
                </c:pt>
                <c:pt idx="1361">
                  <c:v>91.496369999999999</c:v>
                </c:pt>
                <c:pt idx="1362">
                  <c:v>91.493620000000007</c:v>
                </c:pt>
                <c:pt idx="1363">
                  <c:v>91.493620000000007</c:v>
                </c:pt>
                <c:pt idx="1364">
                  <c:v>91.490880000000004</c:v>
                </c:pt>
                <c:pt idx="1365">
                  <c:v>91.488140000000001</c:v>
                </c:pt>
                <c:pt idx="1366">
                  <c:v>91.488140000000001</c:v>
                </c:pt>
                <c:pt idx="1367">
                  <c:v>91.488140000000001</c:v>
                </c:pt>
                <c:pt idx="1368">
                  <c:v>91.485389999999995</c:v>
                </c:pt>
                <c:pt idx="1369">
                  <c:v>91.485389999999995</c:v>
                </c:pt>
                <c:pt idx="1370">
                  <c:v>91.482650000000007</c:v>
                </c:pt>
                <c:pt idx="1371">
                  <c:v>91.482650000000007</c:v>
                </c:pt>
                <c:pt idx="1372">
                  <c:v>91.479910000000004</c:v>
                </c:pt>
                <c:pt idx="1373">
                  <c:v>91.479910000000004</c:v>
                </c:pt>
                <c:pt idx="1374">
                  <c:v>91.477159999999998</c:v>
                </c:pt>
                <c:pt idx="1375">
                  <c:v>91.477159999999998</c:v>
                </c:pt>
                <c:pt idx="1376">
                  <c:v>91.477159999999998</c:v>
                </c:pt>
                <c:pt idx="1377">
                  <c:v>91.477159999999998</c:v>
                </c:pt>
                <c:pt idx="1378">
                  <c:v>91.474419999999995</c:v>
                </c:pt>
                <c:pt idx="1379">
                  <c:v>91.477159999999998</c:v>
                </c:pt>
                <c:pt idx="1380">
                  <c:v>91.474419999999995</c:v>
                </c:pt>
                <c:pt idx="1381">
                  <c:v>91.474419999999995</c:v>
                </c:pt>
                <c:pt idx="1382">
                  <c:v>91.474419999999995</c:v>
                </c:pt>
                <c:pt idx="1383">
                  <c:v>91.471680000000006</c:v>
                </c:pt>
                <c:pt idx="1384">
                  <c:v>91.46893</c:v>
                </c:pt>
                <c:pt idx="1385">
                  <c:v>91.46893</c:v>
                </c:pt>
                <c:pt idx="1386">
                  <c:v>91.46893</c:v>
                </c:pt>
                <c:pt idx="1387">
                  <c:v>91.46893</c:v>
                </c:pt>
                <c:pt idx="1388">
                  <c:v>91.466189999999997</c:v>
                </c:pt>
                <c:pt idx="1389">
                  <c:v>91.466189999999997</c:v>
                </c:pt>
                <c:pt idx="1390">
                  <c:v>91.463449999999995</c:v>
                </c:pt>
                <c:pt idx="1391">
                  <c:v>91.463449999999995</c:v>
                </c:pt>
                <c:pt idx="1392">
                  <c:v>91.460700000000003</c:v>
                </c:pt>
                <c:pt idx="1393">
                  <c:v>91.460700000000003</c:v>
                </c:pt>
                <c:pt idx="1394">
                  <c:v>91.460700000000003</c:v>
                </c:pt>
                <c:pt idx="1395">
                  <c:v>91.45796</c:v>
                </c:pt>
                <c:pt idx="1396">
                  <c:v>91.45796</c:v>
                </c:pt>
                <c:pt idx="1397">
                  <c:v>91.45796</c:v>
                </c:pt>
                <c:pt idx="1398">
                  <c:v>91.45796</c:v>
                </c:pt>
                <c:pt idx="1399">
                  <c:v>91.45796</c:v>
                </c:pt>
                <c:pt idx="1400">
                  <c:v>91.455219999999997</c:v>
                </c:pt>
                <c:pt idx="1401">
                  <c:v>91.455219999999997</c:v>
                </c:pt>
                <c:pt idx="1402">
                  <c:v>91.455219999999997</c:v>
                </c:pt>
                <c:pt idx="1403">
                  <c:v>91.455219999999997</c:v>
                </c:pt>
                <c:pt idx="1404">
                  <c:v>91.452479999999994</c:v>
                </c:pt>
                <c:pt idx="1405">
                  <c:v>91.452479999999994</c:v>
                </c:pt>
                <c:pt idx="1406">
                  <c:v>91.452479999999994</c:v>
                </c:pt>
                <c:pt idx="1407">
                  <c:v>91.449730000000002</c:v>
                </c:pt>
                <c:pt idx="1408">
                  <c:v>91.449730000000002</c:v>
                </c:pt>
                <c:pt idx="1409">
                  <c:v>91.449730000000002</c:v>
                </c:pt>
                <c:pt idx="1410">
                  <c:v>91.44699</c:v>
                </c:pt>
                <c:pt idx="1411">
                  <c:v>91.44699</c:v>
                </c:pt>
                <c:pt idx="1412">
                  <c:v>91.444249999999997</c:v>
                </c:pt>
                <c:pt idx="1413">
                  <c:v>91.444249999999997</c:v>
                </c:pt>
                <c:pt idx="1414">
                  <c:v>91.444249999999997</c:v>
                </c:pt>
                <c:pt idx="1415">
                  <c:v>91.444249999999997</c:v>
                </c:pt>
                <c:pt idx="1416">
                  <c:v>91.441500000000005</c:v>
                </c:pt>
                <c:pt idx="1417">
                  <c:v>91.438760000000002</c:v>
                </c:pt>
                <c:pt idx="1418">
                  <c:v>91.438760000000002</c:v>
                </c:pt>
                <c:pt idx="1419">
                  <c:v>91.436019999999999</c:v>
                </c:pt>
                <c:pt idx="1420">
                  <c:v>91.433269999999993</c:v>
                </c:pt>
                <c:pt idx="1421">
                  <c:v>91.433269999999993</c:v>
                </c:pt>
                <c:pt idx="1422">
                  <c:v>91.433269999999993</c:v>
                </c:pt>
                <c:pt idx="1423">
                  <c:v>91.433269999999993</c:v>
                </c:pt>
                <c:pt idx="1424">
                  <c:v>91.430530000000005</c:v>
                </c:pt>
                <c:pt idx="1425">
                  <c:v>91.430530000000005</c:v>
                </c:pt>
                <c:pt idx="1426">
                  <c:v>91.427790000000002</c:v>
                </c:pt>
                <c:pt idx="1427">
                  <c:v>91.427790000000002</c:v>
                </c:pt>
                <c:pt idx="1428">
                  <c:v>91.425039999999996</c:v>
                </c:pt>
                <c:pt idx="1429">
                  <c:v>91.422300000000007</c:v>
                </c:pt>
                <c:pt idx="1430">
                  <c:v>91.422300000000007</c:v>
                </c:pt>
                <c:pt idx="1431">
                  <c:v>91.422300000000007</c:v>
                </c:pt>
                <c:pt idx="1432">
                  <c:v>91.419560000000004</c:v>
                </c:pt>
                <c:pt idx="1433">
                  <c:v>91.419560000000004</c:v>
                </c:pt>
                <c:pt idx="1434">
                  <c:v>91.419560000000004</c:v>
                </c:pt>
                <c:pt idx="1435">
                  <c:v>91.419560000000004</c:v>
                </c:pt>
                <c:pt idx="1436">
                  <c:v>91.416820000000001</c:v>
                </c:pt>
                <c:pt idx="1437">
                  <c:v>91.416820000000001</c:v>
                </c:pt>
                <c:pt idx="1438">
                  <c:v>91.416820000000001</c:v>
                </c:pt>
                <c:pt idx="1439">
                  <c:v>91.416820000000001</c:v>
                </c:pt>
                <c:pt idx="1440">
                  <c:v>91.416820000000001</c:v>
                </c:pt>
                <c:pt idx="1441">
                  <c:v>91.416820000000001</c:v>
                </c:pt>
                <c:pt idx="1442">
                  <c:v>91.416820000000001</c:v>
                </c:pt>
                <c:pt idx="1443">
                  <c:v>91.416820000000001</c:v>
                </c:pt>
                <c:pt idx="1444">
                  <c:v>91.414069999999995</c:v>
                </c:pt>
                <c:pt idx="1445">
                  <c:v>91.414069999999995</c:v>
                </c:pt>
                <c:pt idx="1446">
                  <c:v>91.411330000000007</c:v>
                </c:pt>
                <c:pt idx="1447">
                  <c:v>91.411330000000007</c:v>
                </c:pt>
                <c:pt idx="1448">
                  <c:v>91.408590000000004</c:v>
                </c:pt>
                <c:pt idx="1449">
                  <c:v>91.408590000000004</c:v>
                </c:pt>
                <c:pt idx="1450">
                  <c:v>91.408590000000004</c:v>
                </c:pt>
                <c:pt idx="1451">
                  <c:v>91.405839999999998</c:v>
                </c:pt>
                <c:pt idx="1452">
                  <c:v>91.403099999999995</c:v>
                </c:pt>
                <c:pt idx="1453">
                  <c:v>91.403099999999995</c:v>
                </c:pt>
                <c:pt idx="1454">
                  <c:v>91.403099999999995</c:v>
                </c:pt>
                <c:pt idx="1455">
                  <c:v>91.400360000000006</c:v>
                </c:pt>
                <c:pt idx="1456">
                  <c:v>91.39761</c:v>
                </c:pt>
                <c:pt idx="1457">
                  <c:v>91.39761</c:v>
                </c:pt>
                <c:pt idx="1458">
                  <c:v>91.39761</c:v>
                </c:pt>
                <c:pt idx="1459">
                  <c:v>91.39761</c:v>
                </c:pt>
                <c:pt idx="1460">
                  <c:v>91.394869999999997</c:v>
                </c:pt>
                <c:pt idx="1461">
                  <c:v>91.392129999999995</c:v>
                </c:pt>
                <c:pt idx="1462">
                  <c:v>91.392129999999995</c:v>
                </c:pt>
                <c:pt idx="1463">
                  <c:v>91.392129999999995</c:v>
                </c:pt>
                <c:pt idx="1464">
                  <c:v>91.389380000000003</c:v>
                </c:pt>
                <c:pt idx="1465">
                  <c:v>91.38664</c:v>
                </c:pt>
                <c:pt idx="1466">
                  <c:v>91.389380000000003</c:v>
                </c:pt>
                <c:pt idx="1467">
                  <c:v>91.38664</c:v>
                </c:pt>
                <c:pt idx="1468">
                  <c:v>91.38664</c:v>
                </c:pt>
                <c:pt idx="1469">
                  <c:v>91.38664</c:v>
                </c:pt>
                <c:pt idx="1470">
                  <c:v>91.38664</c:v>
                </c:pt>
                <c:pt idx="1471">
                  <c:v>91.38664</c:v>
                </c:pt>
                <c:pt idx="1472">
                  <c:v>91.383899999999997</c:v>
                </c:pt>
                <c:pt idx="1473">
                  <c:v>91.383899999999997</c:v>
                </c:pt>
                <c:pt idx="1474">
                  <c:v>91.383899999999997</c:v>
                </c:pt>
                <c:pt idx="1475">
                  <c:v>91.383899999999997</c:v>
                </c:pt>
                <c:pt idx="1476">
                  <c:v>91.381150000000005</c:v>
                </c:pt>
                <c:pt idx="1477">
                  <c:v>91.383899999999997</c:v>
                </c:pt>
                <c:pt idx="1478">
                  <c:v>91.381150000000005</c:v>
                </c:pt>
                <c:pt idx="1479">
                  <c:v>91.381150000000005</c:v>
                </c:pt>
                <c:pt idx="1480">
                  <c:v>91.381150000000005</c:v>
                </c:pt>
                <c:pt idx="1481">
                  <c:v>91.378410000000002</c:v>
                </c:pt>
                <c:pt idx="1482">
                  <c:v>91.378410000000002</c:v>
                </c:pt>
                <c:pt idx="1483">
                  <c:v>91.378410000000002</c:v>
                </c:pt>
                <c:pt idx="1484">
                  <c:v>91.37567</c:v>
                </c:pt>
                <c:pt idx="1485">
                  <c:v>91.37567</c:v>
                </c:pt>
                <c:pt idx="1486">
                  <c:v>91.37567</c:v>
                </c:pt>
                <c:pt idx="1487">
                  <c:v>91.372929999999997</c:v>
                </c:pt>
                <c:pt idx="1488">
                  <c:v>91.372929999999997</c:v>
                </c:pt>
                <c:pt idx="1489">
                  <c:v>91.372929999999997</c:v>
                </c:pt>
                <c:pt idx="1490">
                  <c:v>91.370180000000005</c:v>
                </c:pt>
                <c:pt idx="1491">
                  <c:v>91.367440000000002</c:v>
                </c:pt>
                <c:pt idx="1492">
                  <c:v>91.367440000000002</c:v>
                </c:pt>
                <c:pt idx="1493">
                  <c:v>91.367440000000002</c:v>
                </c:pt>
                <c:pt idx="1494">
                  <c:v>91.364699999999999</c:v>
                </c:pt>
                <c:pt idx="1495">
                  <c:v>91.361949999999993</c:v>
                </c:pt>
                <c:pt idx="1496">
                  <c:v>91.359210000000004</c:v>
                </c:pt>
                <c:pt idx="1497">
                  <c:v>91.359210000000004</c:v>
                </c:pt>
                <c:pt idx="1498">
                  <c:v>91.359210000000004</c:v>
                </c:pt>
                <c:pt idx="1499">
                  <c:v>91.356470000000002</c:v>
                </c:pt>
                <c:pt idx="1500">
                  <c:v>91.353719999999996</c:v>
                </c:pt>
                <c:pt idx="1501">
                  <c:v>91.353719999999996</c:v>
                </c:pt>
                <c:pt idx="1502">
                  <c:v>91.350980000000007</c:v>
                </c:pt>
                <c:pt idx="1503">
                  <c:v>91.350980000000007</c:v>
                </c:pt>
                <c:pt idx="1504">
                  <c:v>91.348240000000004</c:v>
                </c:pt>
                <c:pt idx="1505">
                  <c:v>91.348240000000004</c:v>
                </c:pt>
                <c:pt idx="1506">
                  <c:v>91.345489999999998</c:v>
                </c:pt>
                <c:pt idx="1507">
                  <c:v>91.345489999999998</c:v>
                </c:pt>
                <c:pt idx="1508">
                  <c:v>91.342749999999995</c:v>
                </c:pt>
                <c:pt idx="1509">
                  <c:v>91.342749999999995</c:v>
                </c:pt>
                <c:pt idx="1510">
                  <c:v>91.342749999999995</c:v>
                </c:pt>
                <c:pt idx="1511">
                  <c:v>91.340010000000007</c:v>
                </c:pt>
                <c:pt idx="1512">
                  <c:v>91.337270000000004</c:v>
                </c:pt>
                <c:pt idx="1513">
                  <c:v>91.337270000000004</c:v>
                </c:pt>
                <c:pt idx="1514">
                  <c:v>91.337270000000004</c:v>
                </c:pt>
                <c:pt idx="1515">
                  <c:v>91.334519999999998</c:v>
                </c:pt>
                <c:pt idx="1516">
                  <c:v>91.331779999999995</c:v>
                </c:pt>
                <c:pt idx="1517">
                  <c:v>91.331779999999995</c:v>
                </c:pt>
                <c:pt idx="1518">
                  <c:v>91.331779999999995</c:v>
                </c:pt>
                <c:pt idx="1519">
                  <c:v>91.329040000000006</c:v>
                </c:pt>
                <c:pt idx="1520">
                  <c:v>91.329040000000006</c:v>
                </c:pt>
                <c:pt idx="1521">
                  <c:v>91.329040000000006</c:v>
                </c:pt>
                <c:pt idx="1522">
                  <c:v>91.32629</c:v>
                </c:pt>
                <c:pt idx="1523">
                  <c:v>91.32629</c:v>
                </c:pt>
                <c:pt idx="1524">
                  <c:v>91.323549999999997</c:v>
                </c:pt>
                <c:pt idx="1525">
                  <c:v>91.323549999999997</c:v>
                </c:pt>
                <c:pt idx="1526">
                  <c:v>91.323549999999997</c:v>
                </c:pt>
                <c:pt idx="1527">
                  <c:v>91.320809999999994</c:v>
                </c:pt>
                <c:pt idx="1528">
                  <c:v>91.323549999999997</c:v>
                </c:pt>
                <c:pt idx="1529">
                  <c:v>91.323549999999997</c:v>
                </c:pt>
                <c:pt idx="1530">
                  <c:v>91.320809999999994</c:v>
                </c:pt>
                <c:pt idx="1531">
                  <c:v>91.318060000000003</c:v>
                </c:pt>
                <c:pt idx="1532">
                  <c:v>91.318060000000003</c:v>
                </c:pt>
                <c:pt idx="1533">
                  <c:v>91.31532</c:v>
                </c:pt>
                <c:pt idx="1534">
                  <c:v>91.31532</c:v>
                </c:pt>
                <c:pt idx="1535">
                  <c:v>91.312579999999997</c:v>
                </c:pt>
                <c:pt idx="1536">
                  <c:v>91.312579999999997</c:v>
                </c:pt>
                <c:pt idx="1537">
                  <c:v>91.312579999999997</c:v>
                </c:pt>
                <c:pt idx="1538">
                  <c:v>91.309830000000005</c:v>
                </c:pt>
                <c:pt idx="1539">
                  <c:v>91.309830000000005</c:v>
                </c:pt>
                <c:pt idx="1540">
                  <c:v>91.309830000000005</c:v>
                </c:pt>
                <c:pt idx="1541">
                  <c:v>91.309830000000005</c:v>
                </c:pt>
                <c:pt idx="1542">
                  <c:v>91.307090000000002</c:v>
                </c:pt>
                <c:pt idx="1543">
                  <c:v>91.307090000000002</c:v>
                </c:pt>
                <c:pt idx="1544">
                  <c:v>91.307090000000002</c:v>
                </c:pt>
                <c:pt idx="1545">
                  <c:v>91.307090000000002</c:v>
                </c:pt>
                <c:pt idx="1546">
                  <c:v>91.307090000000002</c:v>
                </c:pt>
                <c:pt idx="1547">
                  <c:v>91.304349999999999</c:v>
                </c:pt>
                <c:pt idx="1548">
                  <c:v>91.304349999999999</c:v>
                </c:pt>
                <c:pt idx="1549">
                  <c:v>91.304349999999999</c:v>
                </c:pt>
                <c:pt idx="1550">
                  <c:v>91.301599999999993</c:v>
                </c:pt>
                <c:pt idx="1551">
                  <c:v>91.298860000000005</c:v>
                </c:pt>
                <c:pt idx="1552">
                  <c:v>91.298860000000005</c:v>
                </c:pt>
                <c:pt idx="1553">
                  <c:v>91.298860000000005</c:v>
                </c:pt>
                <c:pt idx="1554">
                  <c:v>91.296120000000002</c:v>
                </c:pt>
                <c:pt idx="1555">
                  <c:v>91.293379999999999</c:v>
                </c:pt>
                <c:pt idx="1556">
                  <c:v>91.293379999999999</c:v>
                </c:pt>
                <c:pt idx="1557">
                  <c:v>91.290629999999993</c:v>
                </c:pt>
                <c:pt idx="1558">
                  <c:v>91.290629999999993</c:v>
                </c:pt>
                <c:pt idx="1559">
                  <c:v>91.287890000000004</c:v>
                </c:pt>
                <c:pt idx="1560">
                  <c:v>91.287890000000004</c:v>
                </c:pt>
                <c:pt idx="1561">
                  <c:v>91.290629999999993</c:v>
                </c:pt>
                <c:pt idx="1562">
                  <c:v>91.287890000000004</c:v>
                </c:pt>
                <c:pt idx="1563">
                  <c:v>91.287890000000004</c:v>
                </c:pt>
                <c:pt idx="1564">
                  <c:v>91.287890000000004</c:v>
                </c:pt>
                <c:pt idx="1565">
                  <c:v>91.287890000000004</c:v>
                </c:pt>
                <c:pt idx="1566">
                  <c:v>91.285150000000002</c:v>
                </c:pt>
                <c:pt idx="1567">
                  <c:v>91.285150000000002</c:v>
                </c:pt>
                <c:pt idx="1568">
                  <c:v>91.285150000000002</c:v>
                </c:pt>
                <c:pt idx="1569">
                  <c:v>91.285150000000002</c:v>
                </c:pt>
                <c:pt idx="1570">
                  <c:v>91.282399999999996</c:v>
                </c:pt>
                <c:pt idx="1571">
                  <c:v>91.282399999999996</c:v>
                </c:pt>
                <c:pt idx="1572">
                  <c:v>91.282399999999996</c:v>
                </c:pt>
                <c:pt idx="1573">
                  <c:v>91.279660000000007</c:v>
                </c:pt>
                <c:pt idx="1574">
                  <c:v>91.276920000000004</c:v>
                </c:pt>
                <c:pt idx="1575">
                  <c:v>91.276920000000004</c:v>
                </c:pt>
                <c:pt idx="1576">
                  <c:v>91.274169999999998</c:v>
                </c:pt>
                <c:pt idx="1577">
                  <c:v>91.271429999999995</c:v>
                </c:pt>
                <c:pt idx="1578">
                  <c:v>91.268690000000007</c:v>
                </c:pt>
                <c:pt idx="1579">
                  <c:v>91.265940000000001</c:v>
                </c:pt>
                <c:pt idx="1580">
                  <c:v>91.268690000000007</c:v>
                </c:pt>
                <c:pt idx="1581">
                  <c:v>91.265940000000001</c:v>
                </c:pt>
                <c:pt idx="1582">
                  <c:v>91.260459999999995</c:v>
                </c:pt>
                <c:pt idx="1583">
                  <c:v>91.260459999999995</c:v>
                </c:pt>
                <c:pt idx="1584">
                  <c:v>91.257710000000003</c:v>
                </c:pt>
                <c:pt idx="1585">
                  <c:v>91.257710000000003</c:v>
                </c:pt>
                <c:pt idx="1586">
                  <c:v>91.25497</c:v>
                </c:pt>
                <c:pt idx="1587">
                  <c:v>91.252229999999997</c:v>
                </c:pt>
                <c:pt idx="1588">
                  <c:v>91.252229999999997</c:v>
                </c:pt>
                <c:pt idx="1589">
                  <c:v>91.249489999999994</c:v>
                </c:pt>
                <c:pt idx="1590">
                  <c:v>91.246740000000003</c:v>
                </c:pt>
                <c:pt idx="1591">
                  <c:v>91.246740000000003</c:v>
                </c:pt>
                <c:pt idx="1592">
                  <c:v>91.246740000000003</c:v>
                </c:pt>
                <c:pt idx="1593">
                  <c:v>91.244</c:v>
                </c:pt>
                <c:pt idx="1594">
                  <c:v>91.241259999999997</c:v>
                </c:pt>
                <c:pt idx="1595">
                  <c:v>91.241259999999997</c:v>
                </c:pt>
                <c:pt idx="1596">
                  <c:v>91.241259999999997</c:v>
                </c:pt>
                <c:pt idx="1597">
                  <c:v>91.238510000000005</c:v>
                </c:pt>
                <c:pt idx="1598">
                  <c:v>91.238510000000005</c:v>
                </c:pt>
                <c:pt idx="1599">
                  <c:v>91.238510000000005</c:v>
                </c:pt>
                <c:pt idx="1600">
                  <c:v>91.238510000000005</c:v>
                </c:pt>
                <c:pt idx="1601">
                  <c:v>91.235770000000002</c:v>
                </c:pt>
                <c:pt idx="1602">
                  <c:v>91.233029999999999</c:v>
                </c:pt>
                <c:pt idx="1603">
                  <c:v>91.233029999999999</c:v>
                </c:pt>
                <c:pt idx="1604">
                  <c:v>91.233029999999999</c:v>
                </c:pt>
                <c:pt idx="1605">
                  <c:v>91.233029999999999</c:v>
                </c:pt>
                <c:pt idx="1606">
                  <c:v>91.230279999999993</c:v>
                </c:pt>
                <c:pt idx="1607">
                  <c:v>91.230279999999993</c:v>
                </c:pt>
                <c:pt idx="1608">
                  <c:v>91.230279999999993</c:v>
                </c:pt>
                <c:pt idx="1609">
                  <c:v>91.227540000000005</c:v>
                </c:pt>
                <c:pt idx="1610">
                  <c:v>91.227540000000005</c:v>
                </c:pt>
                <c:pt idx="1611">
                  <c:v>91.227540000000005</c:v>
                </c:pt>
                <c:pt idx="1612">
                  <c:v>91.227540000000005</c:v>
                </c:pt>
                <c:pt idx="1613">
                  <c:v>91.224800000000002</c:v>
                </c:pt>
                <c:pt idx="1614">
                  <c:v>91.222049999999996</c:v>
                </c:pt>
                <c:pt idx="1615">
                  <c:v>91.222049999999996</c:v>
                </c:pt>
                <c:pt idx="1616">
                  <c:v>91.219309999999993</c:v>
                </c:pt>
                <c:pt idx="1617">
                  <c:v>91.216570000000004</c:v>
                </c:pt>
                <c:pt idx="1618">
                  <c:v>91.213830000000002</c:v>
                </c:pt>
                <c:pt idx="1619">
                  <c:v>91.213830000000002</c:v>
                </c:pt>
                <c:pt idx="1620">
                  <c:v>91.213830000000002</c:v>
                </c:pt>
                <c:pt idx="1621">
                  <c:v>91.211079999999995</c:v>
                </c:pt>
                <c:pt idx="1622">
                  <c:v>91.208340000000007</c:v>
                </c:pt>
                <c:pt idx="1623">
                  <c:v>91.208340000000007</c:v>
                </c:pt>
                <c:pt idx="1624">
                  <c:v>91.208340000000007</c:v>
                </c:pt>
                <c:pt idx="1625">
                  <c:v>91.205600000000004</c:v>
                </c:pt>
                <c:pt idx="1626">
                  <c:v>91.205600000000004</c:v>
                </c:pt>
                <c:pt idx="1627">
                  <c:v>91.205600000000004</c:v>
                </c:pt>
                <c:pt idx="1628">
                  <c:v>91.205600000000004</c:v>
                </c:pt>
                <c:pt idx="1629">
                  <c:v>91.205600000000004</c:v>
                </c:pt>
                <c:pt idx="1630">
                  <c:v>91.205600000000004</c:v>
                </c:pt>
                <c:pt idx="1631">
                  <c:v>91.202849999999998</c:v>
                </c:pt>
                <c:pt idx="1632">
                  <c:v>91.202849999999998</c:v>
                </c:pt>
                <c:pt idx="1633">
                  <c:v>91.202849999999998</c:v>
                </c:pt>
                <c:pt idx="1634">
                  <c:v>91.202849999999998</c:v>
                </c:pt>
                <c:pt idx="1635">
                  <c:v>91.202849999999998</c:v>
                </c:pt>
                <c:pt idx="1636">
                  <c:v>91.200109999999995</c:v>
                </c:pt>
                <c:pt idx="1637">
                  <c:v>91.197370000000006</c:v>
                </c:pt>
                <c:pt idx="1638">
                  <c:v>91.19462</c:v>
                </c:pt>
                <c:pt idx="1639">
                  <c:v>91.19462</c:v>
                </c:pt>
                <c:pt idx="1640">
                  <c:v>91.19462</c:v>
                </c:pt>
                <c:pt idx="1641">
                  <c:v>91.191879999999998</c:v>
                </c:pt>
                <c:pt idx="1642">
                  <c:v>91.191879999999998</c:v>
                </c:pt>
                <c:pt idx="1643">
                  <c:v>91.189139999999995</c:v>
                </c:pt>
                <c:pt idx="1644">
                  <c:v>91.189139999999995</c:v>
                </c:pt>
                <c:pt idx="1645">
                  <c:v>91.186390000000003</c:v>
                </c:pt>
                <c:pt idx="1646">
                  <c:v>91.18365</c:v>
                </c:pt>
                <c:pt idx="1647">
                  <c:v>91.18365</c:v>
                </c:pt>
                <c:pt idx="1648">
                  <c:v>91.180909999999997</c:v>
                </c:pt>
                <c:pt idx="1649">
                  <c:v>91.180909999999997</c:v>
                </c:pt>
                <c:pt idx="1650">
                  <c:v>91.180909999999997</c:v>
                </c:pt>
                <c:pt idx="1651">
                  <c:v>91.178160000000005</c:v>
                </c:pt>
                <c:pt idx="1652">
                  <c:v>91.178160000000005</c:v>
                </c:pt>
                <c:pt idx="1653">
                  <c:v>91.178160000000005</c:v>
                </c:pt>
                <c:pt idx="1654">
                  <c:v>91.175420000000003</c:v>
                </c:pt>
                <c:pt idx="1655">
                  <c:v>91.175420000000003</c:v>
                </c:pt>
                <c:pt idx="1656">
                  <c:v>91.175420000000003</c:v>
                </c:pt>
                <c:pt idx="1657">
                  <c:v>91.17268</c:v>
                </c:pt>
                <c:pt idx="1658">
                  <c:v>91.169939999999997</c:v>
                </c:pt>
                <c:pt idx="1659">
                  <c:v>91.169939999999997</c:v>
                </c:pt>
                <c:pt idx="1660">
                  <c:v>91.169939999999997</c:v>
                </c:pt>
                <c:pt idx="1661">
                  <c:v>91.167190000000005</c:v>
                </c:pt>
                <c:pt idx="1662">
                  <c:v>91.164450000000002</c:v>
                </c:pt>
                <c:pt idx="1663">
                  <c:v>91.164450000000002</c:v>
                </c:pt>
                <c:pt idx="1664">
                  <c:v>91.161709999999999</c:v>
                </c:pt>
                <c:pt idx="1665">
                  <c:v>91.161709999999999</c:v>
                </c:pt>
                <c:pt idx="1666">
                  <c:v>91.158959999999993</c:v>
                </c:pt>
                <c:pt idx="1667">
                  <c:v>91.158959999999993</c:v>
                </c:pt>
                <c:pt idx="1668">
                  <c:v>91.156220000000005</c:v>
                </c:pt>
                <c:pt idx="1669">
                  <c:v>91.153480000000002</c:v>
                </c:pt>
                <c:pt idx="1670">
                  <c:v>91.153480000000002</c:v>
                </c:pt>
                <c:pt idx="1671">
                  <c:v>91.153480000000002</c:v>
                </c:pt>
                <c:pt idx="1672">
                  <c:v>91.150729999999996</c:v>
                </c:pt>
                <c:pt idx="1673">
                  <c:v>91.150729999999996</c:v>
                </c:pt>
                <c:pt idx="1674">
                  <c:v>91.147989999999993</c:v>
                </c:pt>
                <c:pt idx="1675">
                  <c:v>91.147989999999993</c:v>
                </c:pt>
                <c:pt idx="1676">
                  <c:v>91.145250000000004</c:v>
                </c:pt>
                <c:pt idx="1677">
                  <c:v>91.142499999999998</c:v>
                </c:pt>
                <c:pt idx="1678">
                  <c:v>91.142499999999998</c:v>
                </c:pt>
                <c:pt idx="1679">
                  <c:v>91.139759999999995</c:v>
                </c:pt>
                <c:pt idx="1680">
                  <c:v>91.139759999999995</c:v>
                </c:pt>
                <c:pt idx="1681">
                  <c:v>91.137020000000007</c:v>
                </c:pt>
                <c:pt idx="1682">
                  <c:v>91.137020000000007</c:v>
                </c:pt>
                <c:pt idx="1683">
                  <c:v>91.137020000000007</c:v>
                </c:pt>
                <c:pt idx="1684">
                  <c:v>91.131529999999998</c:v>
                </c:pt>
                <c:pt idx="1685">
                  <c:v>91.131529999999998</c:v>
                </c:pt>
                <c:pt idx="1686">
                  <c:v>91.131529999999998</c:v>
                </c:pt>
                <c:pt idx="1687">
                  <c:v>91.131529999999998</c:v>
                </c:pt>
                <c:pt idx="1688">
                  <c:v>91.128789999999995</c:v>
                </c:pt>
                <c:pt idx="1689">
                  <c:v>91.126050000000006</c:v>
                </c:pt>
                <c:pt idx="1690">
                  <c:v>91.126050000000006</c:v>
                </c:pt>
                <c:pt idx="1691">
                  <c:v>91.126050000000006</c:v>
                </c:pt>
                <c:pt idx="1692">
                  <c:v>91.1233</c:v>
                </c:pt>
                <c:pt idx="1693">
                  <c:v>91.120559999999998</c:v>
                </c:pt>
                <c:pt idx="1694">
                  <c:v>91.120559999999998</c:v>
                </c:pt>
                <c:pt idx="1695">
                  <c:v>91.117819999999995</c:v>
                </c:pt>
                <c:pt idx="1696">
                  <c:v>91.117819999999995</c:v>
                </c:pt>
                <c:pt idx="1697">
                  <c:v>91.115070000000003</c:v>
                </c:pt>
                <c:pt idx="1698">
                  <c:v>91.115070000000003</c:v>
                </c:pt>
                <c:pt idx="1699">
                  <c:v>91.115070000000003</c:v>
                </c:pt>
                <c:pt idx="1700">
                  <c:v>91.11233</c:v>
                </c:pt>
                <c:pt idx="1701">
                  <c:v>91.11233</c:v>
                </c:pt>
                <c:pt idx="1702">
                  <c:v>91.11233</c:v>
                </c:pt>
                <c:pt idx="1703">
                  <c:v>91.109589999999997</c:v>
                </c:pt>
                <c:pt idx="1704">
                  <c:v>91.109589999999997</c:v>
                </c:pt>
                <c:pt idx="1705">
                  <c:v>91.106840000000005</c:v>
                </c:pt>
                <c:pt idx="1706">
                  <c:v>91.106840000000005</c:v>
                </c:pt>
                <c:pt idx="1707">
                  <c:v>91.104100000000003</c:v>
                </c:pt>
                <c:pt idx="1708">
                  <c:v>91.10136</c:v>
                </c:pt>
                <c:pt idx="1709">
                  <c:v>91.10136</c:v>
                </c:pt>
                <c:pt idx="1710">
                  <c:v>91.098609999999994</c:v>
                </c:pt>
                <c:pt idx="1711">
                  <c:v>91.095870000000005</c:v>
                </c:pt>
                <c:pt idx="1712">
                  <c:v>91.095870000000005</c:v>
                </c:pt>
                <c:pt idx="1713">
                  <c:v>91.093130000000002</c:v>
                </c:pt>
                <c:pt idx="1714">
                  <c:v>91.093130000000002</c:v>
                </c:pt>
                <c:pt idx="1715">
                  <c:v>91.093130000000002</c:v>
                </c:pt>
                <c:pt idx="1716">
                  <c:v>91.090389999999999</c:v>
                </c:pt>
                <c:pt idx="1717">
                  <c:v>91.090389999999999</c:v>
                </c:pt>
                <c:pt idx="1718">
                  <c:v>91.090389999999999</c:v>
                </c:pt>
                <c:pt idx="1719">
                  <c:v>91.090389999999999</c:v>
                </c:pt>
                <c:pt idx="1720">
                  <c:v>91.087639999999993</c:v>
                </c:pt>
                <c:pt idx="1721">
                  <c:v>91.090389999999999</c:v>
                </c:pt>
                <c:pt idx="1722">
                  <c:v>91.090389999999999</c:v>
                </c:pt>
                <c:pt idx="1723">
                  <c:v>91.090389999999999</c:v>
                </c:pt>
                <c:pt idx="1724">
                  <c:v>91.087639999999993</c:v>
                </c:pt>
                <c:pt idx="1725">
                  <c:v>91.087639999999993</c:v>
                </c:pt>
                <c:pt idx="1726">
                  <c:v>91.087639999999993</c:v>
                </c:pt>
                <c:pt idx="1727">
                  <c:v>91.084900000000005</c:v>
                </c:pt>
                <c:pt idx="1728">
                  <c:v>91.084900000000005</c:v>
                </c:pt>
                <c:pt idx="1729">
                  <c:v>91.084900000000005</c:v>
                </c:pt>
                <c:pt idx="1730">
                  <c:v>91.084900000000005</c:v>
                </c:pt>
                <c:pt idx="1731">
                  <c:v>91.082160000000002</c:v>
                </c:pt>
                <c:pt idx="1732">
                  <c:v>91.079409999999996</c:v>
                </c:pt>
                <c:pt idx="1733">
                  <c:v>91.079409999999996</c:v>
                </c:pt>
                <c:pt idx="1734">
                  <c:v>91.079409999999996</c:v>
                </c:pt>
                <c:pt idx="1735">
                  <c:v>91.076669999999993</c:v>
                </c:pt>
                <c:pt idx="1736">
                  <c:v>91.076669999999993</c:v>
                </c:pt>
                <c:pt idx="1737">
                  <c:v>91.073930000000004</c:v>
                </c:pt>
                <c:pt idx="1738">
                  <c:v>91.071179999999998</c:v>
                </c:pt>
                <c:pt idx="1739">
                  <c:v>91.068439999999995</c:v>
                </c:pt>
                <c:pt idx="1740">
                  <c:v>91.068439999999995</c:v>
                </c:pt>
                <c:pt idx="1741">
                  <c:v>91.068439999999995</c:v>
                </c:pt>
                <c:pt idx="1742">
                  <c:v>91.065700000000007</c:v>
                </c:pt>
                <c:pt idx="1743">
                  <c:v>91.062950000000001</c:v>
                </c:pt>
                <c:pt idx="1744">
                  <c:v>91.062950000000001</c:v>
                </c:pt>
                <c:pt idx="1745">
                  <c:v>91.060209999999998</c:v>
                </c:pt>
                <c:pt idx="1746">
                  <c:v>91.057469999999995</c:v>
                </c:pt>
                <c:pt idx="1747">
                  <c:v>91.054730000000006</c:v>
                </c:pt>
                <c:pt idx="1748">
                  <c:v>91.054730000000006</c:v>
                </c:pt>
                <c:pt idx="1749">
                  <c:v>91.054730000000006</c:v>
                </c:pt>
                <c:pt idx="1750">
                  <c:v>91.05198</c:v>
                </c:pt>
                <c:pt idx="1751">
                  <c:v>91.049239999999998</c:v>
                </c:pt>
                <c:pt idx="1752">
                  <c:v>91.049239999999998</c:v>
                </c:pt>
                <c:pt idx="1753">
                  <c:v>91.046499999999995</c:v>
                </c:pt>
                <c:pt idx="1754">
                  <c:v>91.043750000000003</c:v>
                </c:pt>
                <c:pt idx="1755">
                  <c:v>91.043750000000003</c:v>
                </c:pt>
                <c:pt idx="1756">
                  <c:v>91.043750000000003</c:v>
                </c:pt>
                <c:pt idx="1757">
                  <c:v>91.043750000000003</c:v>
                </c:pt>
                <c:pt idx="1758">
                  <c:v>91.04101</c:v>
                </c:pt>
                <c:pt idx="1759">
                  <c:v>91.038269999999997</c:v>
                </c:pt>
                <c:pt idx="1760">
                  <c:v>91.038269999999997</c:v>
                </c:pt>
                <c:pt idx="1761">
                  <c:v>91.035520000000005</c:v>
                </c:pt>
                <c:pt idx="1762">
                  <c:v>91.032780000000002</c:v>
                </c:pt>
                <c:pt idx="1763">
                  <c:v>91.032780000000002</c:v>
                </c:pt>
                <c:pt idx="1764">
                  <c:v>91.032780000000002</c:v>
                </c:pt>
                <c:pt idx="1765">
                  <c:v>91.03004</c:v>
                </c:pt>
                <c:pt idx="1766">
                  <c:v>91.03004</c:v>
                </c:pt>
                <c:pt idx="1767">
                  <c:v>91.027289999999994</c:v>
                </c:pt>
                <c:pt idx="1768">
                  <c:v>91.027289999999994</c:v>
                </c:pt>
                <c:pt idx="1769">
                  <c:v>91.024550000000005</c:v>
                </c:pt>
                <c:pt idx="1770">
                  <c:v>91.021810000000002</c:v>
                </c:pt>
                <c:pt idx="1771">
                  <c:v>91.024550000000005</c:v>
                </c:pt>
                <c:pt idx="1772">
                  <c:v>91.021810000000002</c:v>
                </c:pt>
                <c:pt idx="1773">
                  <c:v>91.021810000000002</c:v>
                </c:pt>
                <c:pt idx="1774">
                  <c:v>91.021810000000002</c:v>
                </c:pt>
                <c:pt idx="1775">
                  <c:v>91.021810000000002</c:v>
                </c:pt>
                <c:pt idx="1776">
                  <c:v>91.019059999999996</c:v>
                </c:pt>
                <c:pt idx="1777">
                  <c:v>91.016319999999993</c:v>
                </c:pt>
                <c:pt idx="1778">
                  <c:v>91.013580000000005</c:v>
                </c:pt>
                <c:pt idx="1779">
                  <c:v>91.013580000000005</c:v>
                </c:pt>
                <c:pt idx="1780">
                  <c:v>91.013580000000005</c:v>
                </c:pt>
                <c:pt idx="1781">
                  <c:v>91.010840000000002</c:v>
                </c:pt>
                <c:pt idx="1782">
                  <c:v>91.008089999999996</c:v>
                </c:pt>
                <c:pt idx="1783">
                  <c:v>91.005350000000007</c:v>
                </c:pt>
                <c:pt idx="1784">
                  <c:v>91.002610000000004</c:v>
                </c:pt>
                <c:pt idx="1785">
                  <c:v>90.999859999999998</c:v>
                </c:pt>
                <c:pt idx="1786">
                  <c:v>90.997119999999995</c:v>
                </c:pt>
                <c:pt idx="1787">
                  <c:v>90.997119999999995</c:v>
                </c:pt>
                <c:pt idx="1788">
                  <c:v>90.994380000000007</c:v>
                </c:pt>
                <c:pt idx="1789">
                  <c:v>90.991630000000001</c:v>
                </c:pt>
                <c:pt idx="1790">
                  <c:v>90.991630000000001</c:v>
                </c:pt>
                <c:pt idx="1791">
                  <c:v>90.991630000000001</c:v>
                </c:pt>
                <c:pt idx="1792">
                  <c:v>90.988889999999998</c:v>
                </c:pt>
                <c:pt idx="1793">
                  <c:v>90.986149999999995</c:v>
                </c:pt>
                <c:pt idx="1794">
                  <c:v>90.986149999999995</c:v>
                </c:pt>
                <c:pt idx="1795">
                  <c:v>90.983400000000003</c:v>
                </c:pt>
                <c:pt idx="1796">
                  <c:v>90.983400000000003</c:v>
                </c:pt>
                <c:pt idx="1797">
                  <c:v>90.98066</c:v>
                </c:pt>
                <c:pt idx="1798">
                  <c:v>90.977919999999997</c:v>
                </c:pt>
                <c:pt idx="1799">
                  <c:v>90.977919999999997</c:v>
                </c:pt>
                <c:pt idx="1800">
                  <c:v>90.975170000000006</c:v>
                </c:pt>
                <c:pt idx="1801">
                  <c:v>90.975170000000006</c:v>
                </c:pt>
                <c:pt idx="1802">
                  <c:v>90.972430000000003</c:v>
                </c:pt>
                <c:pt idx="1803">
                  <c:v>90.96969</c:v>
                </c:pt>
                <c:pt idx="1804">
                  <c:v>90.966949999999997</c:v>
                </c:pt>
                <c:pt idx="1805">
                  <c:v>90.964200000000005</c:v>
                </c:pt>
                <c:pt idx="1806">
                  <c:v>90.964200000000005</c:v>
                </c:pt>
                <c:pt idx="1807">
                  <c:v>90.961460000000002</c:v>
                </c:pt>
                <c:pt idx="1808">
                  <c:v>90.961460000000002</c:v>
                </c:pt>
                <c:pt idx="1809">
                  <c:v>90.95872</c:v>
                </c:pt>
                <c:pt idx="1810">
                  <c:v>90.95872</c:v>
                </c:pt>
                <c:pt idx="1811">
                  <c:v>90.955969999999994</c:v>
                </c:pt>
                <c:pt idx="1812">
                  <c:v>90.953230000000005</c:v>
                </c:pt>
                <c:pt idx="1813">
                  <c:v>90.950490000000002</c:v>
                </c:pt>
                <c:pt idx="1814">
                  <c:v>90.950490000000002</c:v>
                </c:pt>
                <c:pt idx="1815">
                  <c:v>90.947739999999996</c:v>
                </c:pt>
                <c:pt idx="1816">
                  <c:v>90.947739999999996</c:v>
                </c:pt>
                <c:pt idx="1817">
                  <c:v>90.947739999999996</c:v>
                </c:pt>
                <c:pt idx="1818">
                  <c:v>90.944999999999993</c:v>
                </c:pt>
                <c:pt idx="1819">
                  <c:v>90.942260000000005</c:v>
                </c:pt>
                <c:pt idx="1820">
                  <c:v>90.939509999999999</c:v>
                </c:pt>
                <c:pt idx="1821">
                  <c:v>90.936769999999996</c:v>
                </c:pt>
                <c:pt idx="1822">
                  <c:v>90.934030000000007</c:v>
                </c:pt>
                <c:pt idx="1823">
                  <c:v>90.934030000000007</c:v>
                </c:pt>
                <c:pt idx="1824">
                  <c:v>90.931290000000004</c:v>
                </c:pt>
                <c:pt idx="1825">
                  <c:v>90.928539999999998</c:v>
                </c:pt>
                <c:pt idx="1826">
                  <c:v>90.925799999999995</c:v>
                </c:pt>
                <c:pt idx="1827">
                  <c:v>90.925799999999995</c:v>
                </c:pt>
                <c:pt idx="1828">
                  <c:v>90.920310000000001</c:v>
                </c:pt>
                <c:pt idx="1829">
                  <c:v>90.920310000000001</c:v>
                </c:pt>
                <c:pt idx="1830">
                  <c:v>90.917569999999998</c:v>
                </c:pt>
                <c:pt idx="1831">
                  <c:v>90.914829999999995</c:v>
                </c:pt>
                <c:pt idx="1832">
                  <c:v>90.914829999999995</c:v>
                </c:pt>
                <c:pt idx="1833">
                  <c:v>90.912080000000003</c:v>
                </c:pt>
                <c:pt idx="1834">
                  <c:v>90.90934</c:v>
                </c:pt>
                <c:pt idx="1835">
                  <c:v>90.90934</c:v>
                </c:pt>
                <c:pt idx="1836">
                  <c:v>90.906599999999997</c:v>
                </c:pt>
                <c:pt idx="1837">
                  <c:v>90.906599999999997</c:v>
                </c:pt>
                <c:pt idx="1838">
                  <c:v>90.903850000000006</c:v>
                </c:pt>
                <c:pt idx="1839">
                  <c:v>90.901110000000003</c:v>
                </c:pt>
                <c:pt idx="1840">
                  <c:v>90.901110000000003</c:v>
                </c:pt>
                <c:pt idx="1841">
                  <c:v>90.901110000000003</c:v>
                </c:pt>
                <c:pt idx="1842">
                  <c:v>90.89837</c:v>
                </c:pt>
                <c:pt idx="1843">
                  <c:v>90.895619999999994</c:v>
                </c:pt>
                <c:pt idx="1844">
                  <c:v>90.895619999999994</c:v>
                </c:pt>
                <c:pt idx="1845">
                  <c:v>90.895619999999994</c:v>
                </c:pt>
                <c:pt idx="1846">
                  <c:v>90.892880000000005</c:v>
                </c:pt>
                <c:pt idx="1847">
                  <c:v>90.892880000000005</c:v>
                </c:pt>
                <c:pt idx="1848">
                  <c:v>90.890140000000002</c:v>
                </c:pt>
                <c:pt idx="1849">
                  <c:v>90.8874</c:v>
                </c:pt>
                <c:pt idx="1850">
                  <c:v>90.884649999999993</c:v>
                </c:pt>
                <c:pt idx="1851">
                  <c:v>90.884649999999993</c:v>
                </c:pt>
                <c:pt idx="1852">
                  <c:v>90.881910000000005</c:v>
                </c:pt>
                <c:pt idx="1853">
                  <c:v>90.879170000000002</c:v>
                </c:pt>
                <c:pt idx="1854">
                  <c:v>90.876419999999996</c:v>
                </c:pt>
                <c:pt idx="1855">
                  <c:v>90.873679999999993</c:v>
                </c:pt>
                <c:pt idx="1856">
                  <c:v>90.873679999999993</c:v>
                </c:pt>
                <c:pt idx="1857">
                  <c:v>90.870940000000004</c:v>
                </c:pt>
                <c:pt idx="1858">
                  <c:v>90.868189999999998</c:v>
                </c:pt>
                <c:pt idx="1859">
                  <c:v>90.868189999999998</c:v>
                </c:pt>
                <c:pt idx="1860">
                  <c:v>90.865449999999996</c:v>
                </c:pt>
                <c:pt idx="1861">
                  <c:v>90.862710000000007</c:v>
                </c:pt>
                <c:pt idx="1862">
                  <c:v>90.862710000000007</c:v>
                </c:pt>
                <c:pt idx="1863">
                  <c:v>90.859960000000001</c:v>
                </c:pt>
                <c:pt idx="1864">
                  <c:v>90.859960000000001</c:v>
                </c:pt>
                <c:pt idx="1865">
                  <c:v>90.859960000000001</c:v>
                </c:pt>
                <c:pt idx="1866">
                  <c:v>90.857219999999998</c:v>
                </c:pt>
                <c:pt idx="1867">
                  <c:v>90.854479999999995</c:v>
                </c:pt>
                <c:pt idx="1868">
                  <c:v>90.854479999999995</c:v>
                </c:pt>
                <c:pt idx="1869">
                  <c:v>90.851740000000007</c:v>
                </c:pt>
                <c:pt idx="1870">
                  <c:v>90.848990000000001</c:v>
                </c:pt>
                <c:pt idx="1871">
                  <c:v>90.848990000000001</c:v>
                </c:pt>
                <c:pt idx="1872">
                  <c:v>90.846249999999998</c:v>
                </c:pt>
                <c:pt idx="1873">
                  <c:v>90.846249999999998</c:v>
                </c:pt>
                <c:pt idx="1874">
                  <c:v>90.843509999999995</c:v>
                </c:pt>
                <c:pt idx="1875">
                  <c:v>90.843509999999995</c:v>
                </c:pt>
                <c:pt idx="1876">
                  <c:v>90.840760000000003</c:v>
                </c:pt>
                <c:pt idx="1877">
                  <c:v>90.83802</c:v>
                </c:pt>
                <c:pt idx="1878">
                  <c:v>90.83802</c:v>
                </c:pt>
                <c:pt idx="1879">
                  <c:v>90.835279999999997</c:v>
                </c:pt>
                <c:pt idx="1880">
                  <c:v>90.835279999999997</c:v>
                </c:pt>
                <c:pt idx="1881">
                  <c:v>90.832530000000006</c:v>
                </c:pt>
                <c:pt idx="1882">
                  <c:v>90.832530000000006</c:v>
                </c:pt>
                <c:pt idx="1883">
                  <c:v>90.829790000000003</c:v>
                </c:pt>
                <c:pt idx="1884">
                  <c:v>90.82705</c:v>
                </c:pt>
                <c:pt idx="1885">
                  <c:v>90.82705</c:v>
                </c:pt>
                <c:pt idx="1886">
                  <c:v>90.824299999999994</c:v>
                </c:pt>
                <c:pt idx="1887">
                  <c:v>90.824299999999994</c:v>
                </c:pt>
                <c:pt idx="1888">
                  <c:v>90.821560000000005</c:v>
                </c:pt>
                <c:pt idx="1889">
                  <c:v>90.818820000000002</c:v>
                </c:pt>
                <c:pt idx="1890">
                  <c:v>90.816069999999996</c:v>
                </c:pt>
                <c:pt idx="1891">
                  <c:v>90.816069999999996</c:v>
                </c:pt>
                <c:pt idx="1892">
                  <c:v>90.813329999999993</c:v>
                </c:pt>
                <c:pt idx="1893">
                  <c:v>90.813329999999993</c:v>
                </c:pt>
                <c:pt idx="1894">
                  <c:v>90.810590000000005</c:v>
                </c:pt>
                <c:pt idx="1895">
                  <c:v>90.810590000000005</c:v>
                </c:pt>
                <c:pt idx="1896">
                  <c:v>90.810590000000005</c:v>
                </c:pt>
                <c:pt idx="1897">
                  <c:v>90.807850000000002</c:v>
                </c:pt>
                <c:pt idx="1898">
                  <c:v>90.807850000000002</c:v>
                </c:pt>
                <c:pt idx="1899">
                  <c:v>90.805099999999996</c:v>
                </c:pt>
                <c:pt idx="1900">
                  <c:v>90.805099999999996</c:v>
                </c:pt>
                <c:pt idx="1901">
                  <c:v>90.802359999999993</c:v>
                </c:pt>
                <c:pt idx="1902">
                  <c:v>90.799620000000004</c:v>
                </c:pt>
                <c:pt idx="1903">
                  <c:v>90.799620000000004</c:v>
                </c:pt>
                <c:pt idx="1904">
                  <c:v>90.799620000000004</c:v>
                </c:pt>
                <c:pt idx="1905">
                  <c:v>90.796869999999998</c:v>
                </c:pt>
                <c:pt idx="1906">
                  <c:v>90.794129999999996</c:v>
                </c:pt>
                <c:pt idx="1907">
                  <c:v>90.794129999999996</c:v>
                </c:pt>
                <c:pt idx="1908">
                  <c:v>90.791390000000007</c:v>
                </c:pt>
                <c:pt idx="1909">
                  <c:v>90.788640000000001</c:v>
                </c:pt>
                <c:pt idx="1910">
                  <c:v>90.785899999999998</c:v>
                </c:pt>
                <c:pt idx="1911">
                  <c:v>90.785899999999998</c:v>
                </c:pt>
                <c:pt idx="1912">
                  <c:v>90.785899999999998</c:v>
                </c:pt>
                <c:pt idx="1913">
                  <c:v>90.783159999999995</c:v>
                </c:pt>
                <c:pt idx="1914">
                  <c:v>90.783159999999995</c:v>
                </c:pt>
                <c:pt idx="1915">
                  <c:v>90.780410000000003</c:v>
                </c:pt>
                <c:pt idx="1916">
                  <c:v>90.780410000000003</c:v>
                </c:pt>
                <c:pt idx="1917">
                  <c:v>90.780410000000003</c:v>
                </c:pt>
                <c:pt idx="1918">
                  <c:v>90.777670000000001</c:v>
                </c:pt>
                <c:pt idx="1919">
                  <c:v>90.777670000000001</c:v>
                </c:pt>
                <c:pt idx="1920">
                  <c:v>90.777670000000001</c:v>
                </c:pt>
                <c:pt idx="1921">
                  <c:v>90.777670000000001</c:v>
                </c:pt>
                <c:pt idx="1922">
                  <c:v>90.774929999999998</c:v>
                </c:pt>
                <c:pt idx="1923">
                  <c:v>90.774929999999998</c:v>
                </c:pt>
                <c:pt idx="1924">
                  <c:v>90.772180000000006</c:v>
                </c:pt>
                <c:pt idx="1925">
                  <c:v>90.772180000000006</c:v>
                </c:pt>
                <c:pt idx="1926">
                  <c:v>90.772180000000006</c:v>
                </c:pt>
                <c:pt idx="1927">
                  <c:v>90.769440000000003</c:v>
                </c:pt>
                <c:pt idx="1928">
                  <c:v>90.769440000000003</c:v>
                </c:pt>
                <c:pt idx="1929">
                  <c:v>90.7667</c:v>
                </c:pt>
                <c:pt idx="1930">
                  <c:v>90.7667</c:v>
                </c:pt>
                <c:pt idx="1931">
                  <c:v>90.763959999999997</c:v>
                </c:pt>
                <c:pt idx="1932">
                  <c:v>90.761210000000005</c:v>
                </c:pt>
                <c:pt idx="1933">
                  <c:v>90.761210000000005</c:v>
                </c:pt>
                <c:pt idx="1934">
                  <c:v>90.758470000000003</c:v>
                </c:pt>
                <c:pt idx="1935">
                  <c:v>90.75573</c:v>
                </c:pt>
                <c:pt idx="1936">
                  <c:v>90.75573</c:v>
                </c:pt>
                <c:pt idx="1937">
                  <c:v>90.752979999999994</c:v>
                </c:pt>
                <c:pt idx="1938">
                  <c:v>90.750240000000005</c:v>
                </c:pt>
                <c:pt idx="1939">
                  <c:v>90.750240000000005</c:v>
                </c:pt>
                <c:pt idx="1940">
                  <c:v>90.747500000000002</c:v>
                </c:pt>
                <c:pt idx="1941">
                  <c:v>90.744749999999996</c:v>
                </c:pt>
                <c:pt idx="1942">
                  <c:v>90.742009999999993</c:v>
                </c:pt>
                <c:pt idx="1943">
                  <c:v>90.739270000000005</c:v>
                </c:pt>
                <c:pt idx="1944">
                  <c:v>90.739270000000005</c:v>
                </c:pt>
                <c:pt idx="1945">
                  <c:v>90.736519999999999</c:v>
                </c:pt>
                <c:pt idx="1946">
                  <c:v>90.736519999999999</c:v>
                </c:pt>
                <c:pt idx="1947">
                  <c:v>90.733779999999996</c:v>
                </c:pt>
                <c:pt idx="1948">
                  <c:v>90.731039999999993</c:v>
                </c:pt>
                <c:pt idx="1949">
                  <c:v>90.728300000000004</c:v>
                </c:pt>
                <c:pt idx="1950">
                  <c:v>90.725549999999998</c:v>
                </c:pt>
                <c:pt idx="1951">
                  <c:v>90.725549999999998</c:v>
                </c:pt>
                <c:pt idx="1952">
                  <c:v>90.722809999999996</c:v>
                </c:pt>
                <c:pt idx="1953">
                  <c:v>90.722809999999996</c:v>
                </c:pt>
                <c:pt idx="1954">
                  <c:v>90.720070000000007</c:v>
                </c:pt>
                <c:pt idx="1955">
                  <c:v>90.720070000000007</c:v>
                </c:pt>
                <c:pt idx="1956">
                  <c:v>90.717320000000001</c:v>
                </c:pt>
                <c:pt idx="1957">
                  <c:v>90.717320000000001</c:v>
                </c:pt>
                <c:pt idx="1958">
                  <c:v>90.717320000000001</c:v>
                </c:pt>
                <c:pt idx="1959">
                  <c:v>90.714579999999998</c:v>
                </c:pt>
                <c:pt idx="1960">
                  <c:v>90.714579999999998</c:v>
                </c:pt>
                <c:pt idx="1961">
                  <c:v>90.711839999999995</c:v>
                </c:pt>
                <c:pt idx="1962">
                  <c:v>90.711839999999995</c:v>
                </c:pt>
                <c:pt idx="1963">
                  <c:v>90.709090000000003</c:v>
                </c:pt>
                <c:pt idx="1964">
                  <c:v>90.709090000000003</c:v>
                </c:pt>
                <c:pt idx="1965">
                  <c:v>90.709090000000003</c:v>
                </c:pt>
                <c:pt idx="1966">
                  <c:v>90.70635</c:v>
                </c:pt>
                <c:pt idx="1967">
                  <c:v>90.703609999999998</c:v>
                </c:pt>
                <c:pt idx="1968">
                  <c:v>90.703609999999998</c:v>
                </c:pt>
                <c:pt idx="1969">
                  <c:v>90.700860000000006</c:v>
                </c:pt>
                <c:pt idx="1970">
                  <c:v>90.700860000000006</c:v>
                </c:pt>
                <c:pt idx="1971">
                  <c:v>90.698120000000003</c:v>
                </c:pt>
                <c:pt idx="1972">
                  <c:v>90.69538</c:v>
                </c:pt>
                <c:pt idx="1973">
                  <c:v>90.69538</c:v>
                </c:pt>
                <c:pt idx="1974">
                  <c:v>90.692629999999994</c:v>
                </c:pt>
                <c:pt idx="1975">
                  <c:v>90.689890000000005</c:v>
                </c:pt>
                <c:pt idx="1976">
                  <c:v>90.687150000000003</c:v>
                </c:pt>
                <c:pt idx="1977">
                  <c:v>90.687150000000003</c:v>
                </c:pt>
                <c:pt idx="1978">
                  <c:v>90.68441</c:v>
                </c:pt>
                <c:pt idx="1979">
                  <c:v>90.68441</c:v>
                </c:pt>
                <c:pt idx="1980">
                  <c:v>90.68441</c:v>
                </c:pt>
                <c:pt idx="1981">
                  <c:v>90.68441</c:v>
                </c:pt>
                <c:pt idx="1982">
                  <c:v>90.681659999999994</c:v>
                </c:pt>
                <c:pt idx="1983">
                  <c:v>90.681659999999994</c:v>
                </c:pt>
                <c:pt idx="1984">
                  <c:v>90.678920000000005</c:v>
                </c:pt>
                <c:pt idx="1985">
                  <c:v>90.676180000000002</c:v>
                </c:pt>
                <c:pt idx="1986">
                  <c:v>90.676180000000002</c:v>
                </c:pt>
                <c:pt idx="1987">
                  <c:v>90.676180000000002</c:v>
                </c:pt>
                <c:pt idx="1988">
                  <c:v>90.673429999999996</c:v>
                </c:pt>
                <c:pt idx="1989">
                  <c:v>90.673429999999996</c:v>
                </c:pt>
                <c:pt idx="1990">
                  <c:v>90.670689999999993</c:v>
                </c:pt>
                <c:pt idx="1991">
                  <c:v>90.670689999999993</c:v>
                </c:pt>
                <c:pt idx="1992">
                  <c:v>90.670689999999993</c:v>
                </c:pt>
                <c:pt idx="1993">
                  <c:v>90.667950000000005</c:v>
                </c:pt>
                <c:pt idx="1994">
                  <c:v>90.667950000000005</c:v>
                </c:pt>
                <c:pt idx="1995">
                  <c:v>90.665199999999999</c:v>
                </c:pt>
                <c:pt idx="1996">
                  <c:v>90.665199999999999</c:v>
                </c:pt>
                <c:pt idx="1997">
                  <c:v>90.665199999999999</c:v>
                </c:pt>
                <c:pt idx="1998">
                  <c:v>90.662459999999996</c:v>
                </c:pt>
                <c:pt idx="1999">
                  <c:v>90.659719999999993</c:v>
                </c:pt>
                <c:pt idx="2000">
                  <c:v>90.659719999999993</c:v>
                </c:pt>
                <c:pt idx="2001">
                  <c:v>90.659719999999993</c:v>
                </c:pt>
                <c:pt idx="2002">
                  <c:v>90.656970000000001</c:v>
                </c:pt>
                <c:pt idx="2003">
                  <c:v>90.656970000000001</c:v>
                </c:pt>
                <c:pt idx="2004">
                  <c:v>90.654229999999998</c:v>
                </c:pt>
                <c:pt idx="2005">
                  <c:v>90.651489999999995</c:v>
                </c:pt>
                <c:pt idx="2006">
                  <c:v>90.648750000000007</c:v>
                </c:pt>
                <c:pt idx="2007">
                  <c:v>90.648750000000007</c:v>
                </c:pt>
                <c:pt idx="2008">
                  <c:v>90.646000000000001</c:v>
                </c:pt>
                <c:pt idx="2009">
                  <c:v>90.646000000000001</c:v>
                </c:pt>
                <c:pt idx="2010">
                  <c:v>90.643259999999998</c:v>
                </c:pt>
                <c:pt idx="2011">
                  <c:v>90.643259999999998</c:v>
                </c:pt>
                <c:pt idx="2012">
                  <c:v>90.640519999999995</c:v>
                </c:pt>
                <c:pt idx="2013">
                  <c:v>90.640519999999995</c:v>
                </c:pt>
                <c:pt idx="2014">
                  <c:v>90.640519999999995</c:v>
                </c:pt>
                <c:pt idx="2015">
                  <c:v>90.637770000000003</c:v>
                </c:pt>
                <c:pt idx="2016">
                  <c:v>90.63503</c:v>
                </c:pt>
                <c:pt idx="2017">
                  <c:v>90.63503</c:v>
                </c:pt>
                <c:pt idx="2018">
                  <c:v>90.63503</c:v>
                </c:pt>
                <c:pt idx="2019">
                  <c:v>90.632289999999998</c:v>
                </c:pt>
                <c:pt idx="2020">
                  <c:v>90.632289999999998</c:v>
                </c:pt>
                <c:pt idx="2021">
                  <c:v>90.632289999999998</c:v>
                </c:pt>
                <c:pt idx="2022">
                  <c:v>90.629540000000006</c:v>
                </c:pt>
                <c:pt idx="2023">
                  <c:v>90.626800000000003</c:v>
                </c:pt>
                <c:pt idx="2024">
                  <c:v>90.626800000000003</c:v>
                </c:pt>
                <c:pt idx="2025">
                  <c:v>90.62406</c:v>
                </c:pt>
                <c:pt idx="2026">
                  <c:v>90.62406</c:v>
                </c:pt>
                <c:pt idx="2027">
                  <c:v>90.62406</c:v>
                </c:pt>
                <c:pt idx="2028">
                  <c:v>90.621309999999994</c:v>
                </c:pt>
                <c:pt idx="2029">
                  <c:v>90.621309999999994</c:v>
                </c:pt>
                <c:pt idx="2030">
                  <c:v>90.621309999999994</c:v>
                </c:pt>
                <c:pt idx="2031">
                  <c:v>90.618570000000005</c:v>
                </c:pt>
                <c:pt idx="2032">
                  <c:v>90.615830000000003</c:v>
                </c:pt>
                <c:pt idx="2033">
                  <c:v>90.615830000000003</c:v>
                </c:pt>
                <c:pt idx="2034">
                  <c:v>90.615830000000003</c:v>
                </c:pt>
                <c:pt idx="2035">
                  <c:v>90.615830000000003</c:v>
                </c:pt>
                <c:pt idx="2036">
                  <c:v>90.613079999999997</c:v>
                </c:pt>
                <c:pt idx="2037">
                  <c:v>90.610339999999994</c:v>
                </c:pt>
                <c:pt idx="2038">
                  <c:v>90.610339999999994</c:v>
                </c:pt>
                <c:pt idx="2039">
                  <c:v>90.607600000000005</c:v>
                </c:pt>
                <c:pt idx="2040">
                  <c:v>90.607600000000005</c:v>
                </c:pt>
                <c:pt idx="2041">
                  <c:v>90.604860000000002</c:v>
                </c:pt>
                <c:pt idx="2042">
                  <c:v>90.604860000000002</c:v>
                </c:pt>
                <c:pt idx="2043">
                  <c:v>90.604860000000002</c:v>
                </c:pt>
                <c:pt idx="2044">
                  <c:v>90.602109999999996</c:v>
                </c:pt>
                <c:pt idx="2045">
                  <c:v>90.602109999999996</c:v>
                </c:pt>
                <c:pt idx="2046">
                  <c:v>90.599369999999993</c:v>
                </c:pt>
                <c:pt idx="2047">
                  <c:v>90.599369999999993</c:v>
                </c:pt>
                <c:pt idx="2048">
                  <c:v>90.596630000000005</c:v>
                </c:pt>
                <c:pt idx="2049">
                  <c:v>90.593879999999999</c:v>
                </c:pt>
                <c:pt idx="2050">
                  <c:v>90.593879999999999</c:v>
                </c:pt>
                <c:pt idx="2051">
                  <c:v>90.591139999999996</c:v>
                </c:pt>
                <c:pt idx="2052">
                  <c:v>90.591139999999996</c:v>
                </c:pt>
                <c:pt idx="2053">
                  <c:v>90.591139999999996</c:v>
                </c:pt>
                <c:pt idx="2054">
                  <c:v>90.588399999999993</c:v>
                </c:pt>
                <c:pt idx="2055">
                  <c:v>90.585650000000001</c:v>
                </c:pt>
                <c:pt idx="2056">
                  <c:v>90.582909999999998</c:v>
                </c:pt>
                <c:pt idx="2057">
                  <c:v>90.582909999999998</c:v>
                </c:pt>
                <c:pt idx="2058">
                  <c:v>90.580169999999995</c:v>
                </c:pt>
                <c:pt idx="2059">
                  <c:v>90.577420000000004</c:v>
                </c:pt>
                <c:pt idx="2060">
                  <c:v>90.577420000000004</c:v>
                </c:pt>
                <c:pt idx="2061">
                  <c:v>90.574680000000001</c:v>
                </c:pt>
                <c:pt idx="2062">
                  <c:v>90.574680000000001</c:v>
                </c:pt>
                <c:pt idx="2063">
                  <c:v>90.571939999999998</c:v>
                </c:pt>
                <c:pt idx="2064">
                  <c:v>90.569190000000006</c:v>
                </c:pt>
                <c:pt idx="2065">
                  <c:v>90.569190000000006</c:v>
                </c:pt>
                <c:pt idx="2066">
                  <c:v>90.566450000000003</c:v>
                </c:pt>
                <c:pt idx="2067">
                  <c:v>90.56371</c:v>
                </c:pt>
                <c:pt idx="2068">
                  <c:v>90.56371</c:v>
                </c:pt>
                <c:pt idx="2069">
                  <c:v>90.560969999999998</c:v>
                </c:pt>
                <c:pt idx="2070">
                  <c:v>90.560969999999998</c:v>
                </c:pt>
                <c:pt idx="2071">
                  <c:v>90.560969999999998</c:v>
                </c:pt>
                <c:pt idx="2072">
                  <c:v>90.558220000000006</c:v>
                </c:pt>
                <c:pt idx="2073">
                  <c:v>90.558220000000006</c:v>
                </c:pt>
                <c:pt idx="2074">
                  <c:v>90.558220000000006</c:v>
                </c:pt>
                <c:pt idx="2075">
                  <c:v>90.555480000000003</c:v>
                </c:pt>
                <c:pt idx="2076">
                  <c:v>90.555480000000003</c:v>
                </c:pt>
                <c:pt idx="2077">
                  <c:v>90.555480000000003</c:v>
                </c:pt>
                <c:pt idx="2078">
                  <c:v>90.55274</c:v>
                </c:pt>
                <c:pt idx="2079">
                  <c:v>90.55274</c:v>
                </c:pt>
                <c:pt idx="2080">
                  <c:v>90.549989999999994</c:v>
                </c:pt>
                <c:pt idx="2081">
                  <c:v>90.549989999999994</c:v>
                </c:pt>
                <c:pt idx="2082">
                  <c:v>90.547250000000005</c:v>
                </c:pt>
                <c:pt idx="2083">
                  <c:v>90.547250000000005</c:v>
                </c:pt>
                <c:pt idx="2084">
                  <c:v>90.544510000000002</c:v>
                </c:pt>
                <c:pt idx="2085">
                  <c:v>90.541759999999996</c:v>
                </c:pt>
                <c:pt idx="2086">
                  <c:v>90.539019999999994</c:v>
                </c:pt>
                <c:pt idx="2087">
                  <c:v>90.539019999999994</c:v>
                </c:pt>
                <c:pt idx="2088">
                  <c:v>90.536280000000005</c:v>
                </c:pt>
                <c:pt idx="2089">
                  <c:v>90.533529999999999</c:v>
                </c:pt>
                <c:pt idx="2090">
                  <c:v>90.533529999999999</c:v>
                </c:pt>
                <c:pt idx="2091">
                  <c:v>90.530789999999996</c:v>
                </c:pt>
                <c:pt idx="2092">
                  <c:v>90.530789999999996</c:v>
                </c:pt>
                <c:pt idx="2093">
                  <c:v>90.530789999999996</c:v>
                </c:pt>
                <c:pt idx="2094">
                  <c:v>90.528049999999993</c:v>
                </c:pt>
                <c:pt idx="2095">
                  <c:v>90.528049999999993</c:v>
                </c:pt>
                <c:pt idx="2096">
                  <c:v>90.525310000000005</c:v>
                </c:pt>
                <c:pt idx="2097">
                  <c:v>90.525310000000005</c:v>
                </c:pt>
                <c:pt idx="2098">
                  <c:v>90.525310000000005</c:v>
                </c:pt>
                <c:pt idx="2099">
                  <c:v>90.522559999999999</c:v>
                </c:pt>
                <c:pt idx="2100">
                  <c:v>90.522559999999999</c:v>
                </c:pt>
                <c:pt idx="2101">
                  <c:v>90.522559999999999</c:v>
                </c:pt>
                <c:pt idx="2102">
                  <c:v>90.522559999999999</c:v>
                </c:pt>
                <c:pt idx="2103">
                  <c:v>90.519819999999996</c:v>
                </c:pt>
                <c:pt idx="2104">
                  <c:v>90.517080000000007</c:v>
                </c:pt>
                <c:pt idx="2105">
                  <c:v>90.517080000000007</c:v>
                </c:pt>
                <c:pt idx="2106">
                  <c:v>90.514330000000001</c:v>
                </c:pt>
                <c:pt idx="2107">
                  <c:v>90.514330000000001</c:v>
                </c:pt>
                <c:pt idx="2108">
                  <c:v>90.514330000000001</c:v>
                </c:pt>
                <c:pt idx="2109">
                  <c:v>90.514330000000001</c:v>
                </c:pt>
                <c:pt idx="2110">
                  <c:v>90.511589999999998</c:v>
                </c:pt>
                <c:pt idx="2111">
                  <c:v>90.511589999999998</c:v>
                </c:pt>
                <c:pt idx="2112">
                  <c:v>90.508849999999995</c:v>
                </c:pt>
                <c:pt idx="2113">
                  <c:v>90.506100000000004</c:v>
                </c:pt>
                <c:pt idx="2114">
                  <c:v>90.506100000000004</c:v>
                </c:pt>
                <c:pt idx="2115">
                  <c:v>90.503360000000001</c:v>
                </c:pt>
                <c:pt idx="2116">
                  <c:v>90.503360000000001</c:v>
                </c:pt>
                <c:pt idx="2117">
                  <c:v>90.500619999999998</c:v>
                </c:pt>
                <c:pt idx="2118">
                  <c:v>90.497870000000006</c:v>
                </c:pt>
                <c:pt idx="2119">
                  <c:v>90.495130000000003</c:v>
                </c:pt>
                <c:pt idx="2120">
                  <c:v>90.49239</c:v>
                </c:pt>
                <c:pt idx="2121">
                  <c:v>90.49239</c:v>
                </c:pt>
                <c:pt idx="2122">
                  <c:v>90.489639999999994</c:v>
                </c:pt>
                <c:pt idx="2123">
                  <c:v>90.486900000000006</c:v>
                </c:pt>
                <c:pt idx="2124">
                  <c:v>90.484160000000003</c:v>
                </c:pt>
                <c:pt idx="2125">
                  <c:v>90.484160000000003</c:v>
                </c:pt>
                <c:pt idx="2126">
                  <c:v>90.484160000000003</c:v>
                </c:pt>
                <c:pt idx="2127">
                  <c:v>90.478669999999994</c:v>
                </c:pt>
                <c:pt idx="2128">
                  <c:v>90.478669999999994</c:v>
                </c:pt>
                <c:pt idx="2129">
                  <c:v>90.475930000000005</c:v>
                </c:pt>
                <c:pt idx="2130">
                  <c:v>90.475930000000005</c:v>
                </c:pt>
                <c:pt idx="2131">
                  <c:v>90.475930000000005</c:v>
                </c:pt>
                <c:pt idx="2132">
                  <c:v>90.475930000000005</c:v>
                </c:pt>
                <c:pt idx="2133">
                  <c:v>90.475930000000005</c:v>
                </c:pt>
                <c:pt idx="2134">
                  <c:v>90.475930000000005</c:v>
                </c:pt>
                <c:pt idx="2135">
                  <c:v>90.475930000000005</c:v>
                </c:pt>
                <c:pt idx="2136">
                  <c:v>90.475930000000005</c:v>
                </c:pt>
                <c:pt idx="2137">
                  <c:v>90.473190000000002</c:v>
                </c:pt>
                <c:pt idx="2138">
                  <c:v>90.473190000000002</c:v>
                </c:pt>
                <c:pt idx="2139">
                  <c:v>90.473190000000002</c:v>
                </c:pt>
                <c:pt idx="2140">
                  <c:v>90.473190000000002</c:v>
                </c:pt>
                <c:pt idx="2141">
                  <c:v>90.473190000000002</c:v>
                </c:pt>
                <c:pt idx="2142">
                  <c:v>90.470439999999996</c:v>
                </c:pt>
                <c:pt idx="2143">
                  <c:v>90.470439999999996</c:v>
                </c:pt>
                <c:pt idx="2144">
                  <c:v>90.470439999999996</c:v>
                </c:pt>
                <c:pt idx="2145">
                  <c:v>90.467699999999994</c:v>
                </c:pt>
                <c:pt idx="2146">
                  <c:v>90.464960000000005</c:v>
                </c:pt>
                <c:pt idx="2147">
                  <c:v>90.464960000000005</c:v>
                </c:pt>
                <c:pt idx="2148">
                  <c:v>90.462209999999999</c:v>
                </c:pt>
                <c:pt idx="2149">
                  <c:v>90.462209999999999</c:v>
                </c:pt>
                <c:pt idx="2150">
                  <c:v>90.462209999999999</c:v>
                </c:pt>
                <c:pt idx="2151">
                  <c:v>90.459469999999996</c:v>
                </c:pt>
                <c:pt idx="2152">
                  <c:v>90.459469999999996</c:v>
                </c:pt>
                <c:pt idx="2153">
                  <c:v>90.456729999999993</c:v>
                </c:pt>
                <c:pt idx="2154">
                  <c:v>90.456729999999993</c:v>
                </c:pt>
                <c:pt idx="2155">
                  <c:v>90.453980000000001</c:v>
                </c:pt>
                <c:pt idx="2156">
                  <c:v>90.451239999999999</c:v>
                </c:pt>
                <c:pt idx="2157">
                  <c:v>90.448499999999996</c:v>
                </c:pt>
                <c:pt idx="2158">
                  <c:v>90.448499999999996</c:v>
                </c:pt>
                <c:pt idx="2159">
                  <c:v>90.445760000000007</c:v>
                </c:pt>
                <c:pt idx="2160">
                  <c:v>90.445760000000007</c:v>
                </c:pt>
                <c:pt idx="2161">
                  <c:v>90.443010000000001</c:v>
                </c:pt>
                <c:pt idx="2162">
                  <c:v>90.440269999999998</c:v>
                </c:pt>
                <c:pt idx="2163">
                  <c:v>90.437529999999995</c:v>
                </c:pt>
                <c:pt idx="2164">
                  <c:v>90.437529999999995</c:v>
                </c:pt>
                <c:pt idx="2165">
                  <c:v>90.434780000000003</c:v>
                </c:pt>
                <c:pt idx="2166">
                  <c:v>90.432040000000001</c:v>
                </c:pt>
                <c:pt idx="2167">
                  <c:v>90.432040000000001</c:v>
                </c:pt>
                <c:pt idx="2168">
                  <c:v>90.432040000000001</c:v>
                </c:pt>
                <c:pt idx="2169">
                  <c:v>90.432040000000001</c:v>
                </c:pt>
                <c:pt idx="2170">
                  <c:v>90.429299999999998</c:v>
                </c:pt>
                <c:pt idx="2171">
                  <c:v>90.429299999999998</c:v>
                </c:pt>
                <c:pt idx="2172">
                  <c:v>90.426550000000006</c:v>
                </c:pt>
                <c:pt idx="2173">
                  <c:v>90.423810000000003</c:v>
                </c:pt>
                <c:pt idx="2174">
                  <c:v>90.423810000000003</c:v>
                </c:pt>
                <c:pt idx="2175">
                  <c:v>90.42107</c:v>
                </c:pt>
                <c:pt idx="2176">
                  <c:v>90.42107</c:v>
                </c:pt>
                <c:pt idx="2177">
                  <c:v>90.418319999999994</c:v>
                </c:pt>
                <c:pt idx="2178">
                  <c:v>90.418319999999994</c:v>
                </c:pt>
                <c:pt idx="2179">
                  <c:v>90.418319999999994</c:v>
                </c:pt>
                <c:pt idx="2180">
                  <c:v>90.415580000000006</c:v>
                </c:pt>
                <c:pt idx="2181">
                  <c:v>90.415580000000006</c:v>
                </c:pt>
                <c:pt idx="2182">
                  <c:v>90.412840000000003</c:v>
                </c:pt>
                <c:pt idx="2183">
                  <c:v>90.412840000000003</c:v>
                </c:pt>
                <c:pt idx="2184">
                  <c:v>90.410089999999997</c:v>
                </c:pt>
                <c:pt idx="2185">
                  <c:v>90.410089999999997</c:v>
                </c:pt>
                <c:pt idx="2186">
                  <c:v>90.407349999999994</c:v>
                </c:pt>
                <c:pt idx="2187">
                  <c:v>90.404610000000005</c:v>
                </c:pt>
                <c:pt idx="2188">
                  <c:v>90.404610000000005</c:v>
                </c:pt>
                <c:pt idx="2189">
                  <c:v>90.401870000000002</c:v>
                </c:pt>
                <c:pt idx="2190">
                  <c:v>90.401870000000002</c:v>
                </c:pt>
                <c:pt idx="2191">
                  <c:v>90.399119999999996</c:v>
                </c:pt>
                <c:pt idx="2192">
                  <c:v>90.396379999999994</c:v>
                </c:pt>
                <c:pt idx="2193">
                  <c:v>90.396379999999994</c:v>
                </c:pt>
                <c:pt idx="2194">
                  <c:v>90.393640000000005</c:v>
                </c:pt>
                <c:pt idx="2195">
                  <c:v>90.390889999999999</c:v>
                </c:pt>
                <c:pt idx="2196">
                  <c:v>90.390889999999999</c:v>
                </c:pt>
                <c:pt idx="2197">
                  <c:v>90.390889999999999</c:v>
                </c:pt>
                <c:pt idx="2198">
                  <c:v>90.388149999999996</c:v>
                </c:pt>
                <c:pt idx="2199">
                  <c:v>90.388149999999996</c:v>
                </c:pt>
                <c:pt idx="2200">
                  <c:v>90.385409999999993</c:v>
                </c:pt>
                <c:pt idx="2201">
                  <c:v>90.382660000000001</c:v>
                </c:pt>
                <c:pt idx="2202">
                  <c:v>90.382660000000001</c:v>
                </c:pt>
                <c:pt idx="2203">
                  <c:v>90.379919999999998</c:v>
                </c:pt>
                <c:pt idx="2204">
                  <c:v>90.379919999999998</c:v>
                </c:pt>
                <c:pt idx="2205">
                  <c:v>90.377179999999996</c:v>
                </c:pt>
                <c:pt idx="2206">
                  <c:v>90.377179999999996</c:v>
                </c:pt>
                <c:pt idx="2207">
                  <c:v>90.377179999999996</c:v>
                </c:pt>
                <c:pt idx="2208">
                  <c:v>90.374430000000004</c:v>
                </c:pt>
                <c:pt idx="2209">
                  <c:v>90.374430000000004</c:v>
                </c:pt>
                <c:pt idx="2210">
                  <c:v>90.371690000000001</c:v>
                </c:pt>
                <c:pt idx="2211">
                  <c:v>90.371690000000001</c:v>
                </c:pt>
                <c:pt idx="2212">
                  <c:v>90.371690000000001</c:v>
                </c:pt>
                <c:pt idx="2213">
                  <c:v>90.368949999999998</c:v>
                </c:pt>
                <c:pt idx="2214">
                  <c:v>90.366200000000006</c:v>
                </c:pt>
                <c:pt idx="2215">
                  <c:v>90.366200000000006</c:v>
                </c:pt>
                <c:pt idx="2216">
                  <c:v>90.360720000000001</c:v>
                </c:pt>
                <c:pt idx="2217">
                  <c:v>90.360720000000001</c:v>
                </c:pt>
                <c:pt idx="2218">
                  <c:v>90.357979999999998</c:v>
                </c:pt>
                <c:pt idx="2219">
                  <c:v>90.357979999999998</c:v>
                </c:pt>
                <c:pt idx="2220">
                  <c:v>90.355230000000006</c:v>
                </c:pt>
                <c:pt idx="2221">
                  <c:v>90.355230000000006</c:v>
                </c:pt>
                <c:pt idx="2222">
                  <c:v>90.352490000000003</c:v>
                </c:pt>
                <c:pt idx="2223">
                  <c:v>90.34975</c:v>
                </c:pt>
                <c:pt idx="2224">
                  <c:v>90.346999999999994</c:v>
                </c:pt>
                <c:pt idx="2225">
                  <c:v>90.346999999999994</c:v>
                </c:pt>
                <c:pt idx="2226">
                  <c:v>90.344260000000006</c:v>
                </c:pt>
                <c:pt idx="2227">
                  <c:v>90.344260000000006</c:v>
                </c:pt>
                <c:pt idx="2228">
                  <c:v>90.341520000000003</c:v>
                </c:pt>
                <c:pt idx="2229">
                  <c:v>90.338769999999997</c:v>
                </c:pt>
                <c:pt idx="2230">
                  <c:v>90.336029999999994</c:v>
                </c:pt>
                <c:pt idx="2231">
                  <c:v>90.336029999999994</c:v>
                </c:pt>
                <c:pt idx="2232">
                  <c:v>90.333290000000005</c:v>
                </c:pt>
                <c:pt idx="2233">
                  <c:v>90.330539999999999</c:v>
                </c:pt>
                <c:pt idx="2234">
                  <c:v>90.327799999999996</c:v>
                </c:pt>
                <c:pt idx="2235">
                  <c:v>90.327799999999996</c:v>
                </c:pt>
                <c:pt idx="2236">
                  <c:v>90.327799999999996</c:v>
                </c:pt>
                <c:pt idx="2237">
                  <c:v>90.325059999999993</c:v>
                </c:pt>
                <c:pt idx="2238">
                  <c:v>90.325059999999993</c:v>
                </c:pt>
                <c:pt idx="2239">
                  <c:v>90.325059999999993</c:v>
                </c:pt>
                <c:pt idx="2240">
                  <c:v>90.322320000000005</c:v>
                </c:pt>
                <c:pt idx="2241">
                  <c:v>90.319569999999999</c:v>
                </c:pt>
                <c:pt idx="2242">
                  <c:v>90.319569999999999</c:v>
                </c:pt>
                <c:pt idx="2243">
                  <c:v>90.319569999999999</c:v>
                </c:pt>
                <c:pt idx="2244">
                  <c:v>90.316829999999996</c:v>
                </c:pt>
                <c:pt idx="2245">
                  <c:v>90.316829999999996</c:v>
                </c:pt>
                <c:pt idx="2246">
                  <c:v>90.316829999999996</c:v>
                </c:pt>
                <c:pt idx="2247">
                  <c:v>90.314089999999993</c:v>
                </c:pt>
                <c:pt idx="2248">
                  <c:v>90.314089999999993</c:v>
                </c:pt>
                <c:pt idx="2249">
                  <c:v>90.311340000000001</c:v>
                </c:pt>
                <c:pt idx="2250">
                  <c:v>90.311340000000001</c:v>
                </c:pt>
                <c:pt idx="2251">
                  <c:v>90.308599999999998</c:v>
                </c:pt>
                <c:pt idx="2252">
                  <c:v>90.308599999999998</c:v>
                </c:pt>
                <c:pt idx="2253">
                  <c:v>90.308599999999998</c:v>
                </c:pt>
                <c:pt idx="2254">
                  <c:v>90.305859999999996</c:v>
                </c:pt>
                <c:pt idx="2255">
                  <c:v>90.305859999999996</c:v>
                </c:pt>
                <c:pt idx="2256">
                  <c:v>90.303110000000004</c:v>
                </c:pt>
                <c:pt idx="2257">
                  <c:v>90.303110000000004</c:v>
                </c:pt>
                <c:pt idx="2258">
                  <c:v>90.300370000000001</c:v>
                </c:pt>
                <c:pt idx="2259">
                  <c:v>90.297629999999998</c:v>
                </c:pt>
                <c:pt idx="2260">
                  <c:v>90.294880000000006</c:v>
                </c:pt>
                <c:pt idx="2261">
                  <c:v>90.294880000000006</c:v>
                </c:pt>
                <c:pt idx="2262">
                  <c:v>90.292140000000003</c:v>
                </c:pt>
                <c:pt idx="2263">
                  <c:v>90.289400000000001</c:v>
                </c:pt>
                <c:pt idx="2264">
                  <c:v>90.286649999999995</c:v>
                </c:pt>
                <c:pt idx="2265">
                  <c:v>90.286649999999995</c:v>
                </c:pt>
                <c:pt idx="2266">
                  <c:v>90.283910000000006</c:v>
                </c:pt>
                <c:pt idx="2267">
                  <c:v>90.281170000000003</c:v>
                </c:pt>
                <c:pt idx="2268">
                  <c:v>90.27843</c:v>
                </c:pt>
                <c:pt idx="2269">
                  <c:v>90.275679999999994</c:v>
                </c:pt>
                <c:pt idx="2270">
                  <c:v>90.275679999999994</c:v>
                </c:pt>
                <c:pt idx="2271">
                  <c:v>90.272940000000006</c:v>
                </c:pt>
                <c:pt idx="2272">
                  <c:v>90.272940000000006</c:v>
                </c:pt>
                <c:pt idx="2273">
                  <c:v>90.272940000000006</c:v>
                </c:pt>
                <c:pt idx="2274">
                  <c:v>90.275679999999994</c:v>
                </c:pt>
                <c:pt idx="2275">
                  <c:v>90.272940000000006</c:v>
                </c:pt>
                <c:pt idx="2276">
                  <c:v>90.272940000000006</c:v>
                </c:pt>
                <c:pt idx="2277">
                  <c:v>90.275679999999994</c:v>
                </c:pt>
                <c:pt idx="2278">
                  <c:v>90.275679999999994</c:v>
                </c:pt>
                <c:pt idx="2279">
                  <c:v>90.27843</c:v>
                </c:pt>
                <c:pt idx="2280">
                  <c:v>90.311340000000001</c:v>
                </c:pt>
                <c:pt idx="2281">
                  <c:v>89.669460000000001</c:v>
                </c:pt>
                <c:pt idx="2282">
                  <c:v>89.683170000000004</c:v>
                </c:pt>
                <c:pt idx="2283">
                  <c:v>89.663970000000006</c:v>
                </c:pt>
                <c:pt idx="2284">
                  <c:v>89.677679999999995</c:v>
                </c:pt>
                <c:pt idx="2285">
                  <c:v>89.672200000000004</c:v>
                </c:pt>
                <c:pt idx="2286">
                  <c:v>89.666709999999995</c:v>
                </c:pt>
                <c:pt idx="2287">
                  <c:v>89.663970000000006</c:v>
                </c:pt>
                <c:pt idx="2288">
                  <c:v>89.661230000000003</c:v>
                </c:pt>
                <c:pt idx="2289">
                  <c:v>89.658479999999997</c:v>
                </c:pt>
                <c:pt idx="2290">
                  <c:v>89.658479999999997</c:v>
                </c:pt>
                <c:pt idx="2291">
                  <c:v>89.658479999999997</c:v>
                </c:pt>
                <c:pt idx="2292">
                  <c:v>89.655739999999994</c:v>
                </c:pt>
                <c:pt idx="2293">
                  <c:v>89.655739999999994</c:v>
                </c:pt>
                <c:pt idx="2294">
                  <c:v>89.653000000000006</c:v>
                </c:pt>
                <c:pt idx="2295">
                  <c:v>89.653000000000006</c:v>
                </c:pt>
                <c:pt idx="2296">
                  <c:v>89.653000000000006</c:v>
                </c:pt>
                <c:pt idx="2297">
                  <c:v>89.65025</c:v>
                </c:pt>
                <c:pt idx="2298">
                  <c:v>89.65025</c:v>
                </c:pt>
                <c:pt idx="2299">
                  <c:v>89.647509999999997</c:v>
                </c:pt>
                <c:pt idx="2300">
                  <c:v>89.647509999999997</c:v>
                </c:pt>
                <c:pt idx="2301">
                  <c:v>89.644769999999994</c:v>
                </c:pt>
                <c:pt idx="2302">
                  <c:v>89.644769999999994</c:v>
                </c:pt>
                <c:pt idx="2303">
                  <c:v>89.642020000000002</c:v>
                </c:pt>
                <c:pt idx="2304">
                  <c:v>89.639279999999999</c:v>
                </c:pt>
                <c:pt idx="2305">
                  <c:v>89.636539999999997</c:v>
                </c:pt>
                <c:pt idx="2306">
                  <c:v>89.636539999999997</c:v>
                </c:pt>
                <c:pt idx="2307">
                  <c:v>89.631050000000002</c:v>
                </c:pt>
                <c:pt idx="2308">
                  <c:v>89.628309999999999</c:v>
                </c:pt>
                <c:pt idx="2309">
                  <c:v>89.625569999999996</c:v>
                </c:pt>
                <c:pt idx="2310">
                  <c:v>89.625569999999996</c:v>
                </c:pt>
                <c:pt idx="2311">
                  <c:v>89.620080000000002</c:v>
                </c:pt>
                <c:pt idx="2312">
                  <c:v>89.622820000000004</c:v>
                </c:pt>
                <c:pt idx="2313">
                  <c:v>89.617339999999999</c:v>
                </c:pt>
                <c:pt idx="2314">
                  <c:v>89.617339999999999</c:v>
                </c:pt>
                <c:pt idx="2315">
                  <c:v>89.614590000000007</c:v>
                </c:pt>
                <c:pt idx="2316">
                  <c:v>89.614590000000007</c:v>
                </c:pt>
                <c:pt idx="2317">
                  <c:v>89.611850000000004</c:v>
                </c:pt>
                <c:pt idx="2318">
                  <c:v>89.609110000000001</c:v>
                </c:pt>
                <c:pt idx="2319">
                  <c:v>89.609110000000001</c:v>
                </c:pt>
                <c:pt idx="2320">
                  <c:v>89.609110000000001</c:v>
                </c:pt>
                <c:pt idx="2321">
                  <c:v>89.606359999999995</c:v>
                </c:pt>
                <c:pt idx="2322">
                  <c:v>89.603620000000006</c:v>
                </c:pt>
                <c:pt idx="2323">
                  <c:v>89.603620000000006</c:v>
                </c:pt>
                <c:pt idx="2324">
                  <c:v>89.600880000000004</c:v>
                </c:pt>
                <c:pt idx="2325">
                  <c:v>89.598129999999998</c:v>
                </c:pt>
                <c:pt idx="2326">
                  <c:v>89.598129999999998</c:v>
                </c:pt>
                <c:pt idx="2327">
                  <c:v>89.595389999999995</c:v>
                </c:pt>
                <c:pt idx="2328">
                  <c:v>89.592650000000006</c:v>
                </c:pt>
                <c:pt idx="2329">
                  <c:v>89.589910000000003</c:v>
                </c:pt>
                <c:pt idx="2330">
                  <c:v>89.589910000000003</c:v>
                </c:pt>
                <c:pt idx="2331">
                  <c:v>89.587159999999997</c:v>
                </c:pt>
                <c:pt idx="2332">
                  <c:v>89.584419999999994</c:v>
                </c:pt>
                <c:pt idx="2333">
                  <c:v>89.584419999999994</c:v>
                </c:pt>
                <c:pt idx="2334">
                  <c:v>89.581680000000006</c:v>
                </c:pt>
                <c:pt idx="2335">
                  <c:v>89.57893</c:v>
                </c:pt>
                <c:pt idx="2336">
                  <c:v>89.576189999999997</c:v>
                </c:pt>
                <c:pt idx="2337">
                  <c:v>89.573449999999994</c:v>
                </c:pt>
                <c:pt idx="2338">
                  <c:v>89.573449999999994</c:v>
                </c:pt>
                <c:pt idx="2339">
                  <c:v>89.570700000000002</c:v>
                </c:pt>
                <c:pt idx="2340">
                  <c:v>89.567959999999999</c:v>
                </c:pt>
                <c:pt idx="2341">
                  <c:v>89.565219999999997</c:v>
                </c:pt>
                <c:pt idx="2342">
                  <c:v>89.565219999999997</c:v>
                </c:pt>
                <c:pt idx="2343">
                  <c:v>89.562470000000005</c:v>
                </c:pt>
                <c:pt idx="2344">
                  <c:v>89.562470000000005</c:v>
                </c:pt>
                <c:pt idx="2345">
                  <c:v>89.559730000000002</c:v>
                </c:pt>
                <c:pt idx="2346">
                  <c:v>89.559730000000002</c:v>
                </c:pt>
                <c:pt idx="2347">
                  <c:v>89.556989999999999</c:v>
                </c:pt>
                <c:pt idx="2348">
                  <c:v>89.556989999999999</c:v>
                </c:pt>
                <c:pt idx="2349">
                  <c:v>89.556989999999999</c:v>
                </c:pt>
                <c:pt idx="2350">
                  <c:v>89.554239999999993</c:v>
                </c:pt>
                <c:pt idx="2351">
                  <c:v>89.554239999999993</c:v>
                </c:pt>
                <c:pt idx="2352">
                  <c:v>89.551500000000004</c:v>
                </c:pt>
                <c:pt idx="2353">
                  <c:v>89.551500000000004</c:v>
                </c:pt>
                <c:pt idx="2354">
                  <c:v>89.548760000000001</c:v>
                </c:pt>
                <c:pt idx="2355">
                  <c:v>89.546019999999999</c:v>
                </c:pt>
                <c:pt idx="2356">
                  <c:v>89.543270000000007</c:v>
                </c:pt>
                <c:pt idx="2357">
                  <c:v>89.537790000000001</c:v>
                </c:pt>
                <c:pt idx="2358">
                  <c:v>89.537790000000001</c:v>
                </c:pt>
                <c:pt idx="2359">
                  <c:v>89.535039999999995</c:v>
                </c:pt>
                <c:pt idx="2360">
                  <c:v>89.529560000000004</c:v>
                </c:pt>
                <c:pt idx="2361">
                  <c:v>89.529560000000004</c:v>
                </c:pt>
                <c:pt idx="2362">
                  <c:v>89.529560000000004</c:v>
                </c:pt>
                <c:pt idx="2363">
                  <c:v>89.526809999999998</c:v>
                </c:pt>
                <c:pt idx="2364">
                  <c:v>89.524069999999995</c:v>
                </c:pt>
                <c:pt idx="2365">
                  <c:v>89.524069999999995</c:v>
                </c:pt>
                <c:pt idx="2366">
                  <c:v>89.524069999999995</c:v>
                </c:pt>
                <c:pt idx="2367">
                  <c:v>89.524069999999995</c:v>
                </c:pt>
                <c:pt idx="2368">
                  <c:v>89.521330000000006</c:v>
                </c:pt>
                <c:pt idx="2369">
                  <c:v>89.521330000000006</c:v>
                </c:pt>
                <c:pt idx="2370">
                  <c:v>89.521330000000006</c:v>
                </c:pt>
                <c:pt idx="2371">
                  <c:v>89.51858</c:v>
                </c:pt>
                <c:pt idx="2372">
                  <c:v>89.51858</c:v>
                </c:pt>
                <c:pt idx="2373">
                  <c:v>89.515839999999997</c:v>
                </c:pt>
                <c:pt idx="2374">
                  <c:v>89.515839999999997</c:v>
                </c:pt>
                <c:pt idx="2375">
                  <c:v>89.513099999999994</c:v>
                </c:pt>
                <c:pt idx="2376">
                  <c:v>89.513099999999994</c:v>
                </c:pt>
                <c:pt idx="2377">
                  <c:v>89.510360000000006</c:v>
                </c:pt>
                <c:pt idx="2378">
                  <c:v>89.50761</c:v>
                </c:pt>
                <c:pt idx="2379">
                  <c:v>89.50761</c:v>
                </c:pt>
                <c:pt idx="2380">
                  <c:v>89.504869999999997</c:v>
                </c:pt>
                <c:pt idx="2381">
                  <c:v>89.502129999999994</c:v>
                </c:pt>
                <c:pt idx="2382">
                  <c:v>89.499380000000002</c:v>
                </c:pt>
                <c:pt idx="2383">
                  <c:v>89.499380000000002</c:v>
                </c:pt>
                <c:pt idx="2384">
                  <c:v>89.496639999999999</c:v>
                </c:pt>
                <c:pt idx="2385">
                  <c:v>89.496639999999999</c:v>
                </c:pt>
                <c:pt idx="2386">
                  <c:v>89.493899999999996</c:v>
                </c:pt>
                <c:pt idx="2387">
                  <c:v>89.491150000000005</c:v>
                </c:pt>
                <c:pt idx="2388">
                  <c:v>89.491150000000005</c:v>
                </c:pt>
                <c:pt idx="2389">
                  <c:v>89.491150000000005</c:v>
                </c:pt>
                <c:pt idx="2390">
                  <c:v>89.491150000000005</c:v>
                </c:pt>
                <c:pt idx="2391">
                  <c:v>89.488410000000002</c:v>
                </c:pt>
                <c:pt idx="2392">
                  <c:v>89.488410000000002</c:v>
                </c:pt>
                <c:pt idx="2393">
                  <c:v>89.485669999999999</c:v>
                </c:pt>
                <c:pt idx="2394">
                  <c:v>89.482919999999993</c:v>
                </c:pt>
                <c:pt idx="2395">
                  <c:v>89.482919999999993</c:v>
                </c:pt>
                <c:pt idx="2396">
                  <c:v>89.480180000000004</c:v>
                </c:pt>
                <c:pt idx="2397">
                  <c:v>89.477440000000001</c:v>
                </c:pt>
                <c:pt idx="2398">
                  <c:v>89.477440000000001</c:v>
                </c:pt>
                <c:pt idx="2399">
                  <c:v>89.474689999999995</c:v>
                </c:pt>
                <c:pt idx="2400">
                  <c:v>89.471950000000007</c:v>
                </c:pt>
                <c:pt idx="2401">
                  <c:v>89.466470000000001</c:v>
                </c:pt>
                <c:pt idx="2402">
                  <c:v>89.466470000000001</c:v>
                </c:pt>
                <c:pt idx="2403">
                  <c:v>89.463719999999995</c:v>
                </c:pt>
                <c:pt idx="2404">
                  <c:v>89.460980000000006</c:v>
                </c:pt>
                <c:pt idx="2405">
                  <c:v>89.460980000000006</c:v>
                </c:pt>
                <c:pt idx="2406">
                  <c:v>89.458240000000004</c:v>
                </c:pt>
                <c:pt idx="2407">
                  <c:v>89.455489999999998</c:v>
                </c:pt>
                <c:pt idx="2408">
                  <c:v>89.455489999999998</c:v>
                </c:pt>
                <c:pt idx="2409">
                  <c:v>89.452749999999995</c:v>
                </c:pt>
                <c:pt idx="2410">
                  <c:v>89.452749999999995</c:v>
                </c:pt>
                <c:pt idx="2411">
                  <c:v>89.450010000000006</c:v>
                </c:pt>
                <c:pt idx="2412">
                  <c:v>89.450010000000006</c:v>
                </c:pt>
                <c:pt idx="2413">
                  <c:v>89.44726</c:v>
                </c:pt>
                <c:pt idx="2414">
                  <c:v>89.444519999999997</c:v>
                </c:pt>
                <c:pt idx="2415">
                  <c:v>89.441779999999994</c:v>
                </c:pt>
                <c:pt idx="2416">
                  <c:v>89.439030000000002</c:v>
                </c:pt>
                <c:pt idx="2417">
                  <c:v>89.43629</c:v>
                </c:pt>
                <c:pt idx="2418">
                  <c:v>89.43629</c:v>
                </c:pt>
                <c:pt idx="2419">
                  <c:v>89.433549999999997</c:v>
                </c:pt>
                <c:pt idx="2420">
                  <c:v>89.430809999999994</c:v>
                </c:pt>
                <c:pt idx="2421">
                  <c:v>89.428060000000002</c:v>
                </c:pt>
                <c:pt idx="2422">
                  <c:v>89.428060000000002</c:v>
                </c:pt>
                <c:pt idx="2423">
                  <c:v>89.425319999999999</c:v>
                </c:pt>
                <c:pt idx="2424">
                  <c:v>89.422579999999996</c:v>
                </c:pt>
                <c:pt idx="2425">
                  <c:v>89.419830000000005</c:v>
                </c:pt>
                <c:pt idx="2426">
                  <c:v>89.417090000000002</c:v>
                </c:pt>
                <c:pt idx="2427">
                  <c:v>89.417090000000002</c:v>
                </c:pt>
                <c:pt idx="2428">
                  <c:v>89.414349999999999</c:v>
                </c:pt>
                <c:pt idx="2429">
                  <c:v>89.411600000000007</c:v>
                </c:pt>
                <c:pt idx="2430">
                  <c:v>89.411600000000007</c:v>
                </c:pt>
                <c:pt idx="2431">
                  <c:v>89.408860000000004</c:v>
                </c:pt>
                <c:pt idx="2432">
                  <c:v>89.408860000000004</c:v>
                </c:pt>
                <c:pt idx="2433">
                  <c:v>89.406120000000001</c:v>
                </c:pt>
                <c:pt idx="2434">
                  <c:v>89.403369999999995</c:v>
                </c:pt>
                <c:pt idx="2435">
                  <c:v>89.403369999999995</c:v>
                </c:pt>
                <c:pt idx="2436">
                  <c:v>89.400630000000007</c:v>
                </c:pt>
                <c:pt idx="2437">
                  <c:v>89.400630000000007</c:v>
                </c:pt>
                <c:pt idx="2438">
                  <c:v>89.397890000000004</c:v>
                </c:pt>
                <c:pt idx="2439">
                  <c:v>89.395139999999998</c:v>
                </c:pt>
                <c:pt idx="2440">
                  <c:v>89.395139999999998</c:v>
                </c:pt>
                <c:pt idx="2441">
                  <c:v>89.392399999999995</c:v>
                </c:pt>
                <c:pt idx="2442">
                  <c:v>89.389660000000006</c:v>
                </c:pt>
                <c:pt idx="2443">
                  <c:v>89.389660000000006</c:v>
                </c:pt>
                <c:pt idx="2444">
                  <c:v>89.386920000000003</c:v>
                </c:pt>
                <c:pt idx="2445">
                  <c:v>89.384169999999997</c:v>
                </c:pt>
                <c:pt idx="2446">
                  <c:v>89.381429999999995</c:v>
                </c:pt>
                <c:pt idx="2447">
                  <c:v>89.378690000000006</c:v>
                </c:pt>
                <c:pt idx="2448">
                  <c:v>89.378690000000006</c:v>
                </c:pt>
                <c:pt idx="2449">
                  <c:v>89.37594</c:v>
                </c:pt>
                <c:pt idx="2450">
                  <c:v>89.373199999999997</c:v>
                </c:pt>
                <c:pt idx="2451">
                  <c:v>89.373199999999997</c:v>
                </c:pt>
                <c:pt idx="2452">
                  <c:v>89.370459999999994</c:v>
                </c:pt>
                <c:pt idx="2453">
                  <c:v>89.367710000000002</c:v>
                </c:pt>
                <c:pt idx="2454">
                  <c:v>89.36497</c:v>
                </c:pt>
                <c:pt idx="2455">
                  <c:v>89.36497</c:v>
                </c:pt>
                <c:pt idx="2456">
                  <c:v>89.362229999999997</c:v>
                </c:pt>
                <c:pt idx="2457">
                  <c:v>89.359480000000005</c:v>
                </c:pt>
                <c:pt idx="2458">
                  <c:v>89.356740000000002</c:v>
                </c:pt>
                <c:pt idx="2459">
                  <c:v>89.356740000000002</c:v>
                </c:pt>
                <c:pt idx="2460">
                  <c:v>89.356740000000002</c:v>
                </c:pt>
                <c:pt idx="2461">
                  <c:v>89.353999999999999</c:v>
                </c:pt>
                <c:pt idx="2462">
                  <c:v>89.348510000000005</c:v>
                </c:pt>
                <c:pt idx="2463">
                  <c:v>89.345770000000002</c:v>
                </c:pt>
                <c:pt idx="2464">
                  <c:v>89.345770000000002</c:v>
                </c:pt>
                <c:pt idx="2465">
                  <c:v>89.343029999999999</c:v>
                </c:pt>
                <c:pt idx="2466">
                  <c:v>89.340280000000007</c:v>
                </c:pt>
                <c:pt idx="2467">
                  <c:v>89.337540000000004</c:v>
                </c:pt>
                <c:pt idx="2468">
                  <c:v>89.334800000000001</c:v>
                </c:pt>
                <c:pt idx="2469">
                  <c:v>89.332049999999995</c:v>
                </c:pt>
                <c:pt idx="2470">
                  <c:v>89.329310000000007</c:v>
                </c:pt>
                <c:pt idx="2471">
                  <c:v>89.326570000000004</c:v>
                </c:pt>
                <c:pt idx="2472">
                  <c:v>89.321079999999995</c:v>
                </c:pt>
                <c:pt idx="2473">
                  <c:v>89.321079999999995</c:v>
                </c:pt>
                <c:pt idx="2474">
                  <c:v>89.321079999999995</c:v>
                </c:pt>
                <c:pt idx="2475">
                  <c:v>89.318340000000006</c:v>
                </c:pt>
                <c:pt idx="2476">
                  <c:v>89.31559</c:v>
                </c:pt>
                <c:pt idx="2477">
                  <c:v>89.312849999999997</c:v>
                </c:pt>
                <c:pt idx="2478">
                  <c:v>89.312849999999997</c:v>
                </c:pt>
                <c:pt idx="2479">
                  <c:v>89.310109999999995</c:v>
                </c:pt>
                <c:pt idx="2480">
                  <c:v>89.307370000000006</c:v>
                </c:pt>
                <c:pt idx="2481">
                  <c:v>89.307370000000006</c:v>
                </c:pt>
                <c:pt idx="2482">
                  <c:v>89.30462</c:v>
                </c:pt>
                <c:pt idx="2483">
                  <c:v>89.30462</c:v>
                </c:pt>
                <c:pt idx="2484">
                  <c:v>89.299139999999994</c:v>
                </c:pt>
                <c:pt idx="2485">
                  <c:v>89.296390000000002</c:v>
                </c:pt>
                <c:pt idx="2486">
                  <c:v>89.29365</c:v>
                </c:pt>
                <c:pt idx="2487">
                  <c:v>89.290909999999997</c:v>
                </c:pt>
                <c:pt idx="2488">
                  <c:v>89.285420000000002</c:v>
                </c:pt>
                <c:pt idx="2489">
                  <c:v>89.282679999999999</c:v>
                </c:pt>
                <c:pt idx="2490">
                  <c:v>89.279929999999993</c:v>
                </c:pt>
                <c:pt idx="2491">
                  <c:v>89.277190000000004</c:v>
                </c:pt>
                <c:pt idx="2492">
                  <c:v>89.277190000000004</c:v>
                </c:pt>
                <c:pt idx="2493">
                  <c:v>89.274450000000002</c:v>
                </c:pt>
                <c:pt idx="2494">
                  <c:v>89.271699999999996</c:v>
                </c:pt>
                <c:pt idx="2495">
                  <c:v>89.268960000000007</c:v>
                </c:pt>
                <c:pt idx="2496">
                  <c:v>89.266220000000004</c:v>
                </c:pt>
                <c:pt idx="2497">
                  <c:v>89.266220000000004</c:v>
                </c:pt>
                <c:pt idx="2498">
                  <c:v>89.263480000000001</c:v>
                </c:pt>
                <c:pt idx="2499">
                  <c:v>89.260729999999995</c:v>
                </c:pt>
                <c:pt idx="2500">
                  <c:v>89.257990000000007</c:v>
                </c:pt>
                <c:pt idx="2501">
                  <c:v>89.255250000000004</c:v>
                </c:pt>
                <c:pt idx="2502">
                  <c:v>89.252499999999998</c:v>
                </c:pt>
                <c:pt idx="2503">
                  <c:v>89.249759999999995</c:v>
                </c:pt>
                <c:pt idx="2504">
                  <c:v>89.247020000000006</c:v>
                </c:pt>
                <c:pt idx="2505">
                  <c:v>89.24427</c:v>
                </c:pt>
                <c:pt idx="2506">
                  <c:v>89.238789999999995</c:v>
                </c:pt>
                <c:pt idx="2507">
                  <c:v>89.238789999999995</c:v>
                </c:pt>
                <c:pt idx="2508">
                  <c:v>89.236040000000003</c:v>
                </c:pt>
                <c:pt idx="2509">
                  <c:v>89.2333</c:v>
                </c:pt>
                <c:pt idx="2510">
                  <c:v>89.230559999999997</c:v>
                </c:pt>
                <c:pt idx="2511">
                  <c:v>89.227819999999994</c:v>
                </c:pt>
                <c:pt idx="2512">
                  <c:v>89.225070000000002</c:v>
                </c:pt>
                <c:pt idx="2513">
                  <c:v>89.222329999999999</c:v>
                </c:pt>
                <c:pt idx="2514">
                  <c:v>89.219589999999997</c:v>
                </c:pt>
                <c:pt idx="2515">
                  <c:v>89.216840000000005</c:v>
                </c:pt>
                <c:pt idx="2516">
                  <c:v>89.214100000000002</c:v>
                </c:pt>
                <c:pt idx="2517">
                  <c:v>89.214100000000002</c:v>
                </c:pt>
                <c:pt idx="2518">
                  <c:v>89.208609999999993</c:v>
                </c:pt>
                <c:pt idx="2519">
                  <c:v>89.205870000000004</c:v>
                </c:pt>
                <c:pt idx="2520">
                  <c:v>89.205870000000004</c:v>
                </c:pt>
                <c:pt idx="2521">
                  <c:v>89.203130000000002</c:v>
                </c:pt>
                <c:pt idx="2522">
                  <c:v>89.200379999999996</c:v>
                </c:pt>
                <c:pt idx="2523">
                  <c:v>89.197640000000007</c:v>
                </c:pt>
                <c:pt idx="2524">
                  <c:v>89.194900000000004</c:v>
                </c:pt>
                <c:pt idx="2525">
                  <c:v>89.192149999999998</c:v>
                </c:pt>
                <c:pt idx="2526">
                  <c:v>89.189409999999995</c:v>
                </c:pt>
                <c:pt idx="2527">
                  <c:v>89.186670000000007</c:v>
                </c:pt>
                <c:pt idx="2528">
                  <c:v>89.183930000000004</c:v>
                </c:pt>
                <c:pt idx="2529">
                  <c:v>89.181179999999998</c:v>
                </c:pt>
                <c:pt idx="2530">
                  <c:v>89.178439999999995</c:v>
                </c:pt>
                <c:pt idx="2531">
                  <c:v>89.175700000000006</c:v>
                </c:pt>
                <c:pt idx="2532">
                  <c:v>89.17295</c:v>
                </c:pt>
                <c:pt idx="2533">
                  <c:v>89.17295</c:v>
                </c:pt>
                <c:pt idx="2534">
                  <c:v>89.170209999999997</c:v>
                </c:pt>
                <c:pt idx="2535">
                  <c:v>89.167469999999994</c:v>
                </c:pt>
                <c:pt idx="2536">
                  <c:v>89.16198</c:v>
                </c:pt>
                <c:pt idx="2537">
                  <c:v>89.16198</c:v>
                </c:pt>
                <c:pt idx="2538">
                  <c:v>89.159239999999997</c:v>
                </c:pt>
                <c:pt idx="2539">
                  <c:v>89.156490000000005</c:v>
                </c:pt>
                <c:pt idx="2540">
                  <c:v>89.156490000000005</c:v>
                </c:pt>
                <c:pt idx="2541">
                  <c:v>89.153750000000002</c:v>
                </c:pt>
                <c:pt idx="2542">
                  <c:v>89.148259999999993</c:v>
                </c:pt>
                <c:pt idx="2543">
                  <c:v>89.145520000000005</c:v>
                </c:pt>
                <c:pt idx="2544">
                  <c:v>89.145520000000005</c:v>
                </c:pt>
                <c:pt idx="2545">
                  <c:v>89.137289999999993</c:v>
                </c:pt>
                <c:pt idx="2546">
                  <c:v>89.137289999999993</c:v>
                </c:pt>
                <c:pt idx="2547">
                  <c:v>89.134550000000004</c:v>
                </c:pt>
                <c:pt idx="2548">
                  <c:v>89.129059999999996</c:v>
                </c:pt>
                <c:pt idx="2549">
                  <c:v>89.126320000000007</c:v>
                </c:pt>
                <c:pt idx="2550">
                  <c:v>89.123580000000004</c:v>
                </c:pt>
                <c:pt idx="2551">
                  <c:v>89.120829999999998</c:v>
                </c:pt>
                <c:pt idx="2552">
                  <c:v>89.118089999999995</c:v>
                </c:pt>
                <c:pt idx="2553">
                  <c:v>89.1126</c:v>
                </c:pt>
                <c:pt idx="2554">
                  <c:v>89.1126</c:v>
                </c:pt>
                <c:pt idx="2555">
                  <c:v>89.109859999999998</c:v>
                </c:pt>
                <c:pt idx="2556">
                  <c:v>89.107119999999995</c:v>
                </c:pt>
                <c:pt idx="2557">
                  <c:v>89.104380000000006</c:v>
                </c:pt>
                <c:pt idx="2558">
                  <c:v>89.10163</c:v>
                </c:pt>
                <c:pt idx="2559">
                  <c:v>89.098889999999997</c:v>
                </c:pt>
                <c:pt idx="2560">
                  <c:v>89.096149999999994</c:v>
                </c:pt>
                <c:pt idx="2561">
                  <c:v>89.093400000000003</c:v>
                </c:pt>
                <c:pt idx="2562">
                  <c:v>89.09066</c:v>
                </c:pt>
                <c:pt idx="2563">
                  <c:v>89.087919999999997</c:v>
                </c:pt>
                <c:pt idx="2564">
                  <c:v>89.085170000000005</c:v>
                </c:pt>
                <c:pt idx="2565">
                  <c:v>89.079689999999999</c:v>
                </c:pt>
                <c:pt idx="2566">
                  <c:v>89.076939999999993</c:v>
                </c:pt>
                <c:pt idx="2567">
                  <c:v>89.076939999999993</c:v>
                </c:pt>
                <c:pt idx="2568">
                  <c:v>89.071460000000002</c:v>
                </c:pt>
                <c:pt idx="2569">
                  <c:v>89.071460000000002</c:v>
                </c:pt>
                <c:pt idx="2570">
                  <c:v>89.068709999999996</c:v>
                </c:pt>
                <c:pt idx="2571">
                  <c:v>89.065969999999993</c:v>
                </c:pt>
                <c:pt idx="2572">
                  <c:v>89.063230000000004</c:v>
                </c:pt>
                <c:pt idx="2573">
                  <c:v>89.060490000000001</c:v>
                </c:pt>
                <c:pt idx="2574">
                  <c:v>89.057739999999995</c:v>
                </c:pt>
                <c:pt idx="2575">
                  <c:v>89.057739999999995</c:v>
                </c:pt>
                <c:pt idx="2576">
                  <c:v>89.055000000000007</c:v>
                </c:pt>
                <c:pt idx="2577">
                  <c:v>89.052260000000004</c:v>
                </c:pt>
                <c:pt idx="2578">
                  <c:v>89.049509999999998</c:v>
                </c:pt>
                <c:pt idx="2579">
                  <c:v>89.049509999999998</c:v>
                </c:pt>
                <c:pt idx="2580">
                  <c:v>89.046769999999995</c:v>
                </c:pt>
                <c:pt idx="2581">
                  <c:v>89.04128</c:v>
                </c:pt>
                <c:pt idx="2582">
                  <c:v>89.038539999999998</c:v>
                </c:pt>
                <c:pt idx="2583">
                  <c:v>89.038539999999998</c:v>
                </c:pt>
                <c:pt idx="2584">
                  <c:v>89.033050000000003</c:v>
                </c:pt>
                <c:pt idx="2585">
                  <c:v>89.03031</c:v>
                </c:pt>
                <c:pt idx="2586">
                  <c:v>89.027569999999997</c:v>
                </c:pt>
                <c:pt idx="2587">
                  <c:v>89.024829999999994</c:v>
                </c:pt>
                <c:pt idx="2588">
                  <c:v>89.022080000000003</c:v>
                </c:pt>
                <c:pt idx="2589">
                  <c:v>89.016599999999997</c:v>
                </c:pt>
                <c:pt idx="2590">
                  <c:v>89.016599999999997</c:v>
                </c:pt>
                <c:pt idx="2591">
                  <c:v>89.013850000000005</c:v>
                </c:pt>
                <c:pt idx="2592">
                  <c:v>89.011110000000002</c:v>
                </c:pt>
                <c:pt idx="2593">
                  <c:v>89.005619999999993</c:v>
                </c:pt>
                <c:pt idx="2594">
                  <c:v>89.002880000000005</c:v>
                </c:pt>
                <c:pt idx="2595">
                  <c:v>89.000140000000002</c:v>
                </c:pt>
                <c:pt idx="2596">
                  <c:v>88.997389999999996</c:v>
                </c:pt>
                <c:pt idx="2597">
                  <c:v>88.997389999999996</c:v>
                </c:pt>
                <c:pt idx="2598">
                  <c:v>88.991910000000004</c:v>
                </c:pt>
                <c:pt idx="2599">
                  <c:v>88.989159999999998</c:v>
                </c:pt>
                <c:pt idx="2600">
                  <c:v>88.986419999999995</c:v>
                </c:pt>
                <c:pt idx="2601">
                  <c:v>88.983680000000007</c:v>
                </c:pt>
                <c:pt idx="2602">
                  <c:v>88.978189999999998</c:v>
                </c:pt>
                <c:pt idx="2603">
                  <c:v>88.975449999999995</c:v>
                </c:pt>
                <c:pt idx="2604">
                  <c:v>88.972710000000006</c:v>
                </c:pt>
                <c:pt idx="2605">
                  <c:v>88.967219999999998</c:v>
                </c:pt>
                <c:pt idx="2606">
                  <c:v>88.964479999999995</c:v>
                </c:pt>
                <c:pt idx="2607">
                  <c:v>88.961730000000003</c:v>
                </c:pt>
                <c:pt idx="2608">
                  <c:v>88.95899</c:v>
                </c:pt>
                <c:pt idx="2609">
                  <c:v>88.956249999999997</c:v>
                </c:pt>
                <c:pt idx="2610">
                  <c:v>88.953500000000005</c:v>
                </c:pt>
                <c:pt idx="2611">
                  <c:v>88.950760000000002</c:v>
                </c:pt>
                <c:pt idx="2612">
                  <c:v>88.950760000000002</c:v>
                </c:pt>
                <c:pt idx="2613">
                  <c:v>88.94802</c:v>
                </c:pt>
                <c:pt idx="2614">
                  <c:v>88.945269999999994</c:v>
                </c:pt>
                <c:pt idx="2615">
                  <c:v>88.942530000000005</c:v>
                </c:pt>
                <c:pt idx="2616">
                  <c:v>88.939790000000002</c:v>
                </c:pt>
                <c:pt idx="2617">
                  <c:v>88.937049999999999</c:v>
                </c:pt>
                <c:pt idx="2618">
                  <c:v>88.934299999999993</c:v>
                </c:pt>
                <c:pt idx="2619">
                  <c:v>88.931560000000005</c:v>
                </c:pt>
                <c:pt idx="2620">
                  <c:v>88.928820000000002</c:v>
                </c:pt>
                <c:pt idx="2621">
                  <c:v>88.923330000000007</c:v>
                </c:pt>
                <c:pt idx="2622">
                  <c:v>88.920590000000004</c:v>
                </c:pt>
                <c:pt idx="2623">
                  <c:v>88.917839999999998</c:v>
                </c:pt>
                <c:pt idx="2624">
                  <c:v>88.912360000000007</c:v>
                </c:pt>
                <c:pt idx="2625">
                  <c:v>88.906869999999998</c:v>
                </c:pt>
                <c:pt idx="2626">
                  <c:v>88.906869999999998</c:v>
                </c:pt>
                <c:pt idx="2627">
                  <c:v>88.901390000000006</c:v>
                </c:pt>
                <c:pt idx="2628">
                  <c:v>88.89864</c:v>
                </c:pt>
                <c:pt idx="2629">
                  <c:v>88.893159999999995</c:v>
                </c:pt>
                <c:pt idx="2630">
                  <c:v>88.88767</c:v>
                </c:pt>
                <c:pt idx="2631">
                  <c:v>88.884929999999997</c:v>
                </c:pt>
                <c:pt idx="2632">
                  <c:v>88.882180000000005</c:v>
                </c:pt>
                <c:pt idx="2633">
                  <c:v>88.8767</c:v>
                </c:pt>
                <c:pt idx="2634">
                  <c:v>88.873949999999994</c:v>
                </c:pt>
                <c:pt idx="2635">
                  <c:v>88.868470000000002</c:v>
                </c:pt>
                <c:pt idx="2636">
                  <c:v>88.865719999999996</c:v>
                </c:pt>
                <c:pt idx="2637">
                  <c:v>88.862979999999993</c:v>
                </c:pt>
                <c:pt idx="2638">
                  <c:v>88.857500000000002</c:v>
                </c:pt>
                <c:pt idx="2639">
                  <c:v>88.854749999999996</c:v>
                </c:pt>
                <c:pt idx="2640">
                  <c:v>88.852010000000007</c:v>
                </c:pt>
                <c:pt idx="2641">
                  <c:v>88.852010000000007</c:v>
                </c:pt>
                <c:pt idx="2642">
                  <c:v>88.846519999999998</c:v>
                </c:pt>
                <c:pt idx="2643">
                  <c:v>88.846519999999998</c:v>
                </c:pt>
                <c:pt idx="2644">
                  <c:v>88.843779999999995</c:v>
                </c:pt>
                <c:pt idx="2645">
                  <c:v>88.841040000000007</c:v>
                </c:pt>
                <c:pt idx="2646">
                  <c:v>88.838290000000001</c:v>
                </c:pt>
                <c:pt idx="2647">
                  <c:v>88.835549999999998</c:v>
                </c:pt>
                <c:pt idx="2648">
                  <c:v>88.832809999999995</c:v>
                </c:pt>
                <c:pt idx="2649">
                  <c:v>88.830060000000003</c:v>
                </c:pt>
                <c:pt idx="2650">
                  <c:v>88.82732</c:v>
                </c:pt>
                <c:pt idx="2651">
                  <c:v>88.824579999999997</c:v>
                </c:pt>
                <c:pt idx="2652">
                  <c:v>88.81635</c:v>
                </c:pt>
                <c:pt idx="2653">
                  <c:v>88.813609999999997</c:v>
                </c:pt>
                <c:pt idx="2654">
                  <c:v>88.80538</c:v>
                </c:pt>
                <c:pt idx="2655">
                  <c:v>88.799890000000005</c:v>
                </c:pt>
                <c:pt idx="2656">
                  <c:v>88.794399999999996</c:v>
                </c:pt>
                <c:pt idx="2657">
                  <c:v>88.791659999999993</c:v>
                </c:pt>
                <c:pt idx="2658">
                  <c:v>88.788920000000005</c:v>
                </c:pt>
                <c:pt idx="2659">
                  <c:v>88.783429999999996</c:v>
                </c:pt>
                <c:pt idx="2660">
                  <c:v>88.780690000000007</c:v>
                </c:pt>
                <c:pt idx="2661">
                  <c:v>88.777950000000004</c:v>
                </c:pt>
                <c:pt idx="2662">
                  <c:v>88.777950000000004</c:v>
                </c:pt>
                <c:pt idx="2663">
                  <c:v>88.775199999999998</c:v>
                </c:pt>
                <c:pt idx="2664">
                  <c:v>88.772459999999995</c:v>
                </c:pt>
                <c:pt idx="2665">
                  <c:v>88.769720000000007</c:v>
                </c:pt>
                <c:pt idx="2666">
                  <c:v>88.766970000000001</c:v>
                </c:pt>
                <c:pt idx="2667">
                  <c:v>88.761489999999995</c:v>
                </c:pt>
                <c:pt idx="2668">
                  <c:v>88.761489999999995</c:v>
                </c:pt>
                <c:pt idx="2669">
                  <c:v>88.758740000000003</c:v>
                </c:pt>
                <c:pt idx="2670">
                  <c:v>88.756</c:v>
                </c:pt>
                <c:pt idx="2671">
                  <c:v>88.753259999999997</c:v>
                </c:pt>
                <c:pt idx="2672">
                  <c:v>88.74503</c:v>
                </c:pt>
                <c:pt idx="2673">
                  <c:v>88.742289999999997</c:v>
                </c:pt>
                <c:pt idx="2674">
                  <c:v>88.736800000000002</c:v>
                </c:pt>
                <c:pt idx="2675">
                  <c:v>88.734059999999999</c:v>
                </c:pt>
                <c:pt idx="2676">
                  <c:v>88.728570000000005</c:v>
                </c:pt>
                <c:pt idx="2677">
                  <c:v>88.725830000000002</c:v>
                </c:pt>
                <c:pt idx="2678">
                  <c:v>88.720339999999993</c:v>
                </c:pt>
                <c:pt idx="2679">
                  <c:v>88.717600000000004</c:v>
                </c:pt>
                <c:pt idx="2680">
                  <c:v>88.714849999999998</c:v>
                </c:pt>
                <c:pt idx="2681">
                  <c:v>88.709370000000007</c:v>
                </c:pt>
                <c:pt idx="2682">
                  <c:v>88.706620000000001</c:v>
                </c:pt>
                <c:pt idx="2683">
                  <c:v>88.703879999999998</c:v>
                </c:pt>
                <c:pt idx="2684">
                  <c:v>88.701139999999995</c:v>
                </c:pt>
                <c:pt idx="2685">
                  <c:v>88.695650000000001</c:v>
                </c:pt>
                <c:pt idx="2686">
                  <c:v>88.690169999999995</c:v>
                </c:pt>
                <c:pt idx="2687">
                  <c:v>88.690169999999995</c:v>
                </c:pt>
                <c:pt idx="2688">
                  <c:v>88.68468</c:v>
                </c:pt>
                <c:pt idx="2689">
                  <c:v>88.679190000000006</c:v>
                </c:pt>
                <c:pt idx="2690">
                  <c:v>88.67371</c:v>
                </c:pt>
                <c:pt idx="2691">
                  <c:v>88.670959999999994</c:v>
                </c:pt>
                <c:pt idx="2692">
                  <c:v>88.668220000000005</c:v>
                </c:pt>
                <c:pt idx="2693">
                  <c:v>88.662729999999996</c:v>
                </c:pt>
                <c:pt idx="2694">
                  <c:v>88.659989999999993</c:v>
                </c:pt>
                <c:pt idx="2695">
                  <c:v>88.657250000000005</c:v>
                </c:pt>
                <c:pt idx="2696">
                  <c:v>88.651759999999996</c:v>
                </c:pt>
                <c:pt idx="2697">
                  <c:v>88.649019999999993</c:v>
                </c:pt>
                <c:pt idx="2698">
                  <c:v>88.649019999999993</c:v>
                </c:pt>
                <c:pt idx="2699">
                  <c:v>88.643529999999998</c:v>
                </c:pt>
                <c:pt idx="2700">
                  <c:v>88.638050000000007</c:v>
                </c:pt>
                <c:pt idx="2701">
                  <c:v>88.635300000000001</c:v>
                </c:pt>
                <c:pt idx="2702">
                  <c:v>88.632559999999998</c:v>
                </c:pt>
                <c:pt idx="2703">
                  <c:v>88.629819999999995</c:v>
                </c:pt>
                <c:pt idx="2704">
                  <c:v>88.62433</c:v>
                </c:pt>
                <c:pt idx="2705">
                  <c:v>88.621589999999998</c:v>
                </c:pt>
                <c:pt idx="2706">
                  <c:v>88.616100000000003</c:v>
                </c:pt>
                <c:pt idx="2707">
                  <c:v>88.610619999999997</c:v>
                </c:pt>
                <c:pt idx="2708">
                  <c:v>88.605130000000003</c:v>
                </c:pt>
                <c:pt idx="2709">
                  <c:v>88.60239</c:v>
                </c:pt>
                <c:pt idx="2710">
                  <c:v>88.596900000000005</c:v>
                </c:pt>
                <c:pt idx="2711">
                  <c:v>88.594160000000002</c:v>
                </c:pt>
                <c:pt idx="2712">
                  <c:v>88.588669999999993</c:v>
                </c:pt>
                <c:pt idx="2713">
                  <c:v>88.585930000000005</c:v>
                </c:pt>
                <c:pt idx="2714">
                  <c:v>88.583179999999999</c:v>
                </c:pt>
                <c:pt idx="2715">
                  <c:v>88.580439999999996</c:v>
                </c:pt>
                <c:pt idx="2716">
                  <c:v>88.572209999999998</c:v>
                </c:pt>
                <c:pt idx="2717">
                  <c:v>88.569469999999995</c:v>
                </c:pt>
                <c:pt idx="2718">
                  <c:v>88.561239999999998</c:v>
                </c:pt>
                <c:pt idx="2719">
                  <c:v>88.561239999999998</c:v>
                </c:pt>
                <c:pt idx="2720">
                  <c:v>88.555750000000003</c:v>
                </c:pt>
                <c:pt idx="2721">
                  <c:v>88.55301</c:v>
                </c:pt>
                <c:pt idx="2722">
                  <c:v>88.544780000000003</c:v>
                </c:pt>
                <c:pt idx="2723">
                  <c:v>88.54204</c:v>
                </c:pt>
                <c:pt idx="2724">
                  <c:v>88.54204</c:v>
                </c:pt>
                <c:pt idx="2725">
                  <c:v>88.536550000000005</c:v>
                </c:pt>
                <c:pt idx="2726">
                  <c:v>88.528319999999994</c:v>
                </c:pt>
                <c:pt idx="2727">
                  <c:v>88.525580000000005</c:v>
                </c:pt>
                <c:pt idx="2728">
                  <c:v>88.520089999999996</c:v>
                </c:pt>
                <c:pt idx="2729">
                  <c:v>88.514610000000005</c:v>
                </c:pt>
                <c:pt idx="2730">
                  <c:v>88.511859999999999</c:v>
                </c:pt>
                <c:pt idx="2731">
                  <c:v>88.506379999999993</c:v>
                </c:pt>
                <c:pt idx="2732">
                  <c:v>88.503630000000001</c:v>
                </c:pt>
                <c:pt idx="2733">
                  <c:v>88.500889999999998</c:v>
                </c:pt>
                <c:pt idx="2734">
                  <c:v>88.495410000000007</c:v>
                </c:pt>
                <c:pt idx="2735">
                  <c:v>88.492660000000001</c:v>
                </c:pt>
                <c:pt idx="2736">
                  <c:v>88.489919999999998</c:v>
                </c:pt>
                <c:pt idx="2737">
                  <c:v>88.48169</c:v>
                </c:pt>
                <c:pt idx="2738">
                  <c:v>88.476200000000006</c:v>
                </c:pt>
                <c:pt idx="2739">
                  <c:v>88.473460000000003</c:v>
                </c:pt>
                <c:pt idx="2740">
                  <c:v>88.467969999999994</c:v>
                </c:pt>
                <c:pt idx="2741">
                  <c:v>88.465230000000005</c:v>
                </c:pt>
                <c:pt idx="2742">
                  <c:v>88.462490000000003</c:v>
                </c:pt>
                <c:pt idx="2743">
                  <c:v>88.456999999999994</c:v>
                </c:pt>
                <c:pt idx="2744">
                  <c:v>88.451520000000002</c:v>
                </c:pt>
                <c:pt idx="2745">
                  <c:v>88.448769999999996</c:v>
                </c:pt>
                <c:pt idx="2746">
                  <c:v>88.446029999999993</c:v>
                </c:pt>
                <c:pt idx="2747">
                  <c:v>88.440539999999999</c:v>
                </c:pt>
                <c:pt idx="2748">
                  <c:v>88.437799999999996</c:v>
                </c:pt>
                <c:pt idx="2749">
                  <c:v>88.429569999999998</c:v>
                </c:pt>
                <c:pt idx="2750">
                  <c:v>88.424080000000004</c:v>
                </c:pt>
                <c:pt idx="2751">
                  <c:v>88.421340000000001</c:v>
                </c:pt>
                <c:pt idx="2752">
                  <c:v>88.418599999999998</c:v>
                </c:pt>
                <c:pt idx="2753">
                  <c:v>88.41037</c:v>
                </c:pt>
                <c:pt idx="2754">
                  <c:v>88.402140000000003</c:v>
                </c:pt>
                <c:pt idx="2755">
                  <c:v>88.402140000000003</c:v>
                </c:pt>
                <c:pt idx="2756">
                  <c:v>88.396649999999994</c:v>
                </c:pt>
                <c:pt idx="2757">
                  <c:v>88.388419999999996</c:v>
                </c:pt>
                <c:pt idx="2758">
                  <c:v>88.385679999999994</c:v>
                </c:pt>
                <c:pt idx="2759">
                  <c:v>88.380189999999999</c:v>
                </c:pt>
                <c:pt idx="2760">
                  <c:v>88.377449999999996</c:v>
                </c:pt>
                <c:pt idx="2761">
                  <c:v>88.371970000000005</c:v>
                </c:pt>
                <c:pt idx="2762">
                  <c:v>88.366479999999996</c:v>
                </c:pt>
                <c:pt idx="2763">
                  <c:v>88.363740000000007</c:v>
                </c:pt>
                <c:pt idx="2764">
                  <c:v>88.358249999999998</c:v>
                </c:pt>
                <c:pt idx="2765">
                  <c:v>88.352760000000004</c:v>
                </c:pt>
                <c:pt idx="2766">
                  <c:v>88.350020000000001</c:v>
                </c:pt>
                <c:pt idx="2767">
                  <c:v>88.344530000000006</c:v>
                </c:pt>
                <c:pt idx="2768">
                  <c:v>88.33905</c:v>
                </c:pt>
                <c:pt idx="2769">
                  <c:v>88.333560000000006</c:v>
                </c:pt>
                <c:pt idx="2770">
                  <c:v>88.32808</c:v>
                </c:pt>
                <c:pt idx="2771">
                  <c:v>88.322590000000005</c:v>
                </c:pt>
                <c:pt idx="2772">
                  <c:v>88.319850000000002</c:v>
                </c:pt>
                <c:pt idx="2773">
                  <c:v>88.314359999999994</c:v>
                </c:pt>
                <c:pt idx="2774">
                  <c:v>88.311620000000005</c:v>
                </c:pt>
                <c:pt idx="2775">
                  <c:v>88.308869999999999</c:v>
                </c:pt>
                <c:pt idx="2776">
                  <c:v>88.303389999999993</c:v>
                </c:pt>
                <c:pt idx="2777">
                  <c:v>88.300640000000001</c:v>
                </c:pt>
                <c:pt idx="2778">
                  <c:v>88.295159999999996</c:v>
                </c:pt>
                <c:pt idx="2779">
                  <c:v>88.292420000000007</c:v>
                </c:pt>
                <c:pt idx="2780">
                  <c:v>88.284189999999995</c:v>
                </c:pt>
                <c:pt idx="2781">
                  <c:v>88.281440000000003</c:v>
                </c:pt>
                <c:pt idx="2782">
                  <c:v>88.275959999999998</c:v>
                </c:pt>
                <c:pt idx="2783">
                  <c:v>88.270470000000003</c:v>
                </c:pt>
                <c:pt idx="2784">
                  <c:v>88.26773</c:v>
                </c:pt>
                <c:pt idx="2785">
                  <c:v>88.264979999999994</c:v>
                </c:pt>
                <c:pt idx="2786">
                  <c:v>88.259500000000003</c:v>
                </c:pt>
                <c:pt idx="2787">
                  <c:v>88.256749999999997</c:v>
                </c:pt>
                <c:pt idx="2788">
                  <c:v>88.251270000000005</c:v>
                </c:pt>
                <c:pt idx="2789">
                  <c:v>88.248530000000002</c:v>
                </c:pt>
                <c:pt idx="2790">
                  <c:v>88.245779999999996</c:v>
                </c:pt>
                <c:pt idx="2791">
                  <c:v>88.240300000000005</c:v>
                </c:pt>
                <c:pt idx="2792">
                  <c:v>88.232069999999993</c:v>
                </c:pt>
                <c:pt idx="2793">
                  <c:v>88.226579999999998</c:v>
                </c:pt>
                <c:pt idx="2794">
                  <c:v>88.223839999999996</c:v>
                </c:pt>
                <c:pt idx="2795">
                  <c:v>88.218350000000001</c:v>
                </c:pt>
                <c:pt idx="2796">
                  <c:v>88.210120000000003</c:v>
                </c:pt>
                <c:pt idx="2797">
                  <c:v>88.204639999999998</c:v>
                </c:pt>
                <c:pt idx="2798">
                  <c:v>88.201890000000006</c:v>
                </c:pt>
                <c:pt idx="2799">
                  <c:v>88.19641</c:v>
                </c:pt>
                <c:pt idx="2800">
                  <c:v>88.190920000000006</c:v>
                </c:pt>
                <c:pt idx="2801">
                  <c:v>88.185429999999997</c:v>
                </c:pt>
                <c:pt idx="2802">
                  <c:v>88.182689999999994</c:v>
                </c:pt>
                <c:pt idx="2803">
                  <c:v>88.177199999999999</c:v>
                </c:pt>
                <c:pt idx="2804">
                  <c:v>88.171719999999993</c:v>
                </c:pt>
                <c:pt idx="2805">
                  <c:v>88.168980000000005</c:v>
                </c:pt>
                <c:pt idx="2806">
                  <c:v>88.163489999999996</c:v>
                </c:pt>
                <c:pt idx="2807">
                  <c:v>88.160749999999993</c:v>
                </c:pt>
                <c:pt idx="2808">
                  <c:v>88.155259999999998</c:v>
                </c:pt>
                <c:pt idx="2809">
                  <c:v>88.152519999999996</c:v>
                </c:pt>
                <c:pt idx="2810">
                  <c:v>88.149770000000004</c:v>
                </c:pt>
                <c:pt idx="2811">
                  <c:v>88.147030000000001</c:v>
                </c:pt>
                <c:pt idx="2812">
                  <c:v>88.144289999999998</c:v>
                </c:pt>
                <c:pt idx="2813">
                  <c:v>88.138800000000003</c:v>
                </c:pt>
                <c:pt idx="2814">
                  <c:v>88.133319999999998</c:v>
                </c:pt>
                <c:pt idx="2815">
                  <c:v>88.127830000000003</c:v>
                </c:pt>
                <c:pt idx="2816">
                  <c:v>88.119600000000005</c:v>
                </c:pt>
                <c:pt idx="2817">
                  <c:v>88.116860000000003</c:v>
                </c:pt>
                <c:pt idx="2818">
                  <c:v>88.108630000000005</c:v>
                </c:pt>
                <c:pt idx="2819">
                  <c:v>88.103139999999996</c:v>
                </c:pt>
                <c:pt idx="2820">
                  <c:v>88.100399999999993</c:v>
                </c:pt>
                <c:pt idx="2821">
                  <c:v>88.094909999999999</c:v>
                </c:pt>
                <c:pt idx="2822">
                  <c:v>88.086680000000001</c:v>
                </c:pt>
                <c:pt idx="2823">
                  <c:v>88.081199999999995</c:v>
                </c:pt>
                <c:pt idx="2824">
                  <c:v>88.075710000000001</c:v>
                </c:pt>
                <c:pt idx="2825">
                  <c:v>88.070220000000006</c:v>
                </c:pt>
                <c:pt idx="2826">
                  <c:v>88.061989999999994</c:v>
                </c:pt>
                <c:pt idx="2827">
                  <c:v>88.059250000000006</c:v>
                </c:pt>
                <c:pt idx="2828">
                  <c:v>88.056510000000003</c:v>
                </c:pt>
                <c:pt idx="2829">
                  <c:v>88.051019999999994</c:v>
                </c:pt>
                <c:pt idx="2830">
                  <c:v>88.045540000000003</c:v>
                </c:pt>
                <c:pt idx="2831">
                  <c:v>88.042789999999997</c:v>
                </c:pt>
                <c:pt idx="2832">
                  <c:v>88.037310000000005</c:v>
                </c:pt>
                <c:pt idx="2833">
                  <c:v>88.031819999999996</c:v>
                </c:pt>
                <c:pt idx="2834">
                  <c:v>88.026330000000002</c:v>
                </c:pt>
                <c:pt idx="2835">
                  <c:v>88.020849999999996</c:v>
                </c:pt>
                <c:pt idx="2836">
                  <c:v>88.015360000000001</c:v>
                </c:pt>
                <c:pt idx="2837">
                  <c:v>88.009879999999995</c:v>
                </c:pt>
                <c:pt idx="2838">
                  <c:v>88.001649999999998</c:v>
                </c:pt>
                <c:pt idx="2839">
                  <c:v>87.998900000000006</c:v>
                </c:pt>
                <c:pt idx="2840">
                  <c:v>87.99342</c:v>
                </c:pt>
                <c:pt idx="2841">
                  <c:v>87.987930000000006</c:v>
                </c:pt>
                <c:pt idx="2842">
                  <c:v>87.982439999999997</c:v>
                </c:pt>
                <c:pt idx="2843">
                  <c:v>87.976960000000005</c:v>
                </c:pt>
                <c:pt idx="2844">
                  <c:v>87.974209999999999</c:v>
                </c:pt>
                <c:pt idx="2845">
                  <c:v>87.965990000000005</c:v>
                </c:pt>
                <c:pt idx="2846">
                  <c:v>87.960499999999996</c:v>
                </c:pt>
                <c:pt idx="2847">
                  <c:v>87.955010000000001</c:v>
                </c:pt>
                <c:pt idx="2848">
                  <c:v>87.946780000000004</c:v>
                </c:pt>
                <c:pt idx="2849">
                  <c:v>87.941299999999998</c:v>
                </c:pt>
                <c:pt idx="2850">
                  <c:v>87.935810000000004</c:v>
                </c:pt>
                <c:pt idx="2851">
                  <c:v>87.927580000000006</c:v>
                </c:pt>
                <c:pt idx="2852">
                  <c:v>87.9221</c:v>
                </c:pt>
                <c:pt idx="2853">
                  <c:v>87.916610000000006</c:v>
                </c:pt>
                <c:pt idx="2854">
                  <c:v>87.911119999999997</c:v>
                </c:pt>
                <c:pt idx="2855">
                  <c:v>87.905640000000005</c:v>
                </c:pt>
                <c:pt idx="2856">
                  <c:v>87.900149999999996</c:v>
                </c:pt>
                <c:pt idx="2857">
                  <c:v>87.891919999999999</c:v>
                </c:pt>
                <c:pt idx="2858">
                  <c:v>87.886439999999993</c:v>
                </c:pt>
                <c:pt idx="2859">
                  <c:v>87.878209999999996</c:v>
                </c:pt>
                <c:pt idx="2860">
                  <c:v>87.875460000000004</c:v>
                </c:pt>
                <c:pt idx="2861">
                  <c:v>87.867230000000006</c:v>
                </c:pt>
                <c:pt idx="2862">
                  <c:v>87.861750000000001</c:v>
                </c:pt>
                <c:pt idx="2863">
                  <c:v>87.856260000000006</c:v>
                </c:pt>
                <c:pt idx="2864">
                  <c:v>87.850769999999997</c:v>
                </c:pt>
                <c:pt idx="2865">
                  <c:v>87.839799999999997</c:v>
                </c:pt>
                <c:pt idx="2866">
                  <c:v>87.837059999999994</c:v>
                </c:pt>
                <c:pt idx="2867">
                  <c:v>87.828829999999996</c:v>
                </c:pt>
                <c:pt idx="2868">
                  <c:v>87.823340000000002</c:v>
                </c:pt>
                <c:pt idx="2869">
                  <c:v>87.817859999999996</c:v>
                </c:pt>
                <c:pt idx="2870">
                  <c:v>87.815110000000004</c:v>
                </c:pt>
                <c:pt idx="2871">
                  <c:v>87.809629999999999</c:v>
                </c:pt>
                <c:pt idx="2872">
                  <c:v>87.801400000000001</c:v>
                </c:pt>
                <c:pt idx="2873">
                  <c:v>87.798659999999998</c:v>
                </c:pt>
                <c:pt idx="2874">
                  <c:v>87.793170000000003</c:v>
                </c:pt>
                <c:pt idx="2875">
                  <c:v>87.790430000000001</c:v>
                </c:pt>
                <c:pt idx="2876">
                  <c:v>87.782200000000003</c:v>
                </c:pt>
                <c:pt idx="2877">
                  <c:v>87.779449999999997</c:v>
                </c:pt>
                <c:pt idx="2878">
                  <c:v>87.773970000000006</c:v>
                </c:pt>
                <c:pt idx="2879">
                  <c:v>87.768479999999997</c:v>
                </c:pt>
                <c:pt idx="2880">
                  <c:v>87.763000000000005</c:v>
                </c:pt>
                <c:pt idx="2881">
                  <c:v>87.760249999999999</c:v>
                </c:pt>
                <c:pt idx="2882">
                  <c:v>87.754769999999994</c:v>
                </c:pt>
                <c:pt idx="2883">
                  <c:v>87.749279999999999</c:v>
                </c:pt>
                <c:pt idx="2884">
                  <c:v>87.743790000000004</c:v>
                </c:pt>
                <c:pt idx="2885">
                  <c:v>87.738309999999998</c:v>
                </c:pt>
                <c:pt idx="2886">
                  <c:v>87.730080000000001</c:v>
                </c:pt>
                <c:pt idx="2887">
                  <c:v>87.721850000000003</c:v>
                </c:pt>
                <c:pt idx="2888">
                  <c:v>87.713620000000006</c:v>
                </c:pt>
                <c:pt idx="2889">
                  <c:v>87.710880000000003</c:v>
                </c:pt>
                <c:pt idx="2890">
                  <c:v>87.705389999999994</c:v>
                </c:pt>
                <c:pt idx="2891">
                  <c:v>87.6999</c:v>
                </c:pt>
                <c:pt idx="2892">
                  <c:v>87.694419999999994</c:v>
                </c:pt>
                <c:pt idx="2893">
                  <c:v>87.691670000000002</c:v>
                </c:pt>
                <c:pt idx="2894">
                  <c:v>87.686189999999996</c:v>
                </c:pt>
                <c:pt idx="2895">
                  <c:v>87.683449999999993</c:v>
                </c:pt>
                <c:pt idx="2896">
                  <c:v>87.677959999999999</c:v>
                </c:pt>
                <c:pt idx="2897">
                  <c:v>87.672470000000004</c:v>
                </c:pt>
                <c:pt idx="2898">
                  <c:v>87.669730000000001</c:v>
                </c:pt>
                <c:pt idx="2899">
                  <c:v>87.661500000000004</c:v>
                </c:pt>
                <c:pt idx="2900">
                  <c:v>87.656009999999995</c:v>
                </c:pt>
                <c:pt idx="2901">
                  <c:v>87.647779999999997</c:v>
                </c:pt>
                <c:pt idx="2902">
                  <c:v>87.639560000000003</c:v>
                </c:pt>
                <c:pt idx="2903">
                  <c:v>87.631330000000005</c:v>
                </c:pt>
                <c:pt idx="2904">
                  <c:v>87.628579999999999</c:v>
                </c:pt>
                <c:pt idx="2905">
                  <c:v>87.620350000000002</c:v>
                </c:pt>
                <c:pt idx="2906">
                  <c:v>87.614869999999996</c:v>
                </c:pt>
                <c:pt idx="2907">
                  <c:v>87.609380000000002</c:v>
                </c:pt>
                <c:pt idx="2908">
                  <c:v>87.603899999999996</c:v>
                </c:pt>
                <c:pt idx="2909">
                  <c:v>87.595669999999998</c:v>
                </c:pt>
                <c:pt idx="2910">
                  <c:v>87.590180000000004</c:v>
                </c:pt>
                <c:pt idx="2911">
                  <c:v>87.581950000000006</c:v>
                </c:pt>
                <c:pt idx="2912">
                  <c:v>87.576459999999997</c:v>
                </c:pt>
                <c:pt idx="2913">
                  <c:v>87.56823</c:v>
                </c:pt>
                <c:pt idx="2914">
                  <c:v>87.562749999999994</c:v>
                </c:pt>
                <c:pt idx="2915">
                  <c:v>87.554519999999997</c:v>
                </c:pt>
                <c:pt idx="2916">
                  <c:v>87.551779999999994</c:v>
                </c:pt>
                <c:pt idx="2917">
                  <c:v>87.546289999999999</c:v>
                </c:pt>
                <c:pt idx="2918">
                  <c:v>87.540800000000004</c:v>
                </c:pt>
                <c:pt idx="2919">
                  <c:v>87.538060000000002</c:v>
                </c:pt>
                <c:pt idx="2920">
                  <c:v>87.532570000000007</c:v>
                </c:pt>
                <c:pt idx="2921">
                  <c:v>87.521600000000007</c:v>
                </c:pt>
                <c:pt idx="2922">
                  <c:v>87.513369999999995</c:v>
                </c:pt>
                <c:pt idx="2923">
                  <c:v>87.510630000000006</c:v>
                </c:pt>
                <c:pt idx="2924">
                  <c:v>87.505139999999997</c:v>
                </c:pt>
                <c:pt idx="2925">
                  <c:v>87.49691</c:v>
                </c:pt>
                <c:pt idx="2926">
                  <c:v>87.491429999999994</c:v>
                </c:pt>
                <c:pt idx="2927">
                  <c:v>87.488680000000002</c:v>
                </c:pt>
                <c:pt idx="2928">
                  <c:v>87.480459999999994</c:v>
                </c:pt>
                <c:pt idx="2929">
                  <c:v>87.472229999999996</c:v>
                </c:pt>
                <c:pt idx="2930">
                  <c:v>87.466740000000001</c:v>
                </c:pt>
                <c:pt idx="2931">
                  <c:v>87.461250000000007</c:v>
                </c:pt>
                <c:pt idx="2932">
                  <c:v>87.455770000000001</c:v>
                </c:pt>
                <c:pt idx="2933">
                  <c:v>87.450280000000006</c:v>
                </c:pt>
                <c:pt idx="2934">
                  <c:v>87.444789999999998</c:v>
                </c:pt>
                <c:pt idx="2935">
                  <c:v>87.439310000000006</c:v>
                </c:pt>
                <c:pt idx="2936">
                  <c:v>87.431079999999994</c:v>
                </c:pt>
                <c:pt idx="2937">
                  <c:v>87.42559</c:v>
                </c:pt>
                <c:pt idx="2938">
                  <c:v>87.417360000000002</c:v>
                </c:pt>
                <c:pt idx="2939">
                  <c:v>87.409130000000005</c:v>
                </c:pt>
                <c:pt idx="2940">
                  <c:v>87.403649999999999</c:v>
                </c:pt>
                <c:pt idx="2941">
                  <c:v>87.398160000000004</c:v>
                </c:pt>
                <c:pt idx="2942">
                  <c:v>87.389930000000007</c:v>
                </c:pt>
                <c:pt idx="2943">
                  <c:v>87.381699999999995</c:v>
                </c:pt>
                <c:pt idx="2944">
                  <c:v>87.373469999999998</c:v>
                </c:pt>
                <c:pt idx="2945">
                  <c:v>87.367990000000006</c:v>
                </c:pt>
                <c:pt idx="2946">
                  <c:v>87.362499999999997</c:v>
                </c:pt>
                <c:pt idx="2947">
                  <c:v>87.357020000000006</c:v>
                </c:pt>
                <c:pt idx="2948">
                  <c:v>87.351529999999997</c:v>
                </c:pt>
                <c:pt idx="2949">
                  <c:v>87.348789999999994</c:v>
                </c:pt>
                <c:pt idx="2950">
                  <c:v>87.340559999999996</c:v>
                </c:pt>
                <c:pt idx="2951">
                  <c:v>87.335070000000002</c:v>
                </c:pt>
                <c:pt idx="2952">
                  <c:v>87.324100000000001</c:v>
                </c:pt>
                <c:pt idx="2953">
                  <c:v>87.315870000000004</c:v>
                </c:pt>
                <c:pt idx="2954">
                  <c:v>87.304900000000004</c:v>
                </c:pt>
                <c:pt idx="2955">
                  <c:v>87.299409999999995</c:v>
                </c:pt>
                <c:pt idx="2956">
                  <c:v>87.291179999999997</c:v>
                </c:pt>
                <c:pt idx="2957">
                  <c:v>87.288439999999994</c:v>
                </c:pt>
                <c:pt idx="2958">
                  <c:v>87.28295</c:v>
                </c:pt>
                <c:pt idx="2959">
                  <c:v>87.280209999999997</c:v>
                </c:pt>
                <c:pt idx="2960">
                  <c:v>87.271979999999999</c:v>
                </c:pt>
                <c:pt idx="2961">
                  <c:v>87.266490000000005</c:v>
                </c:pt>
                <c:pt idx="2962">
                  <c:v>87.258260000000007</c:v>
                </c:pt>
                <c:pt idx="2963">
                  <c:v>87.252780000000001</c:v>
                </c:pt>
                <c:pt idx="2964">
                  <c:v>87.247290000000007</c:v>
                </c:pt>
                <c:pt idx="2965">
                  <c:v>87.241799999999998</c:v>
                </c:pt>
                <c:pt idx="2966">
                  <c:v>87.236320000000006</c:v>
                </c:pt>
                <c:pt idx="2967">
                  <c:v>87.228089999999995</c:v>
                </c:pt>
                <c:pt idx="2968">
                  <c:v>87.219859999999997</c:v>
                </c:pt>
                <c:pt idx="2969">
                  <c:v>87.214370000000002</c:v>
                </c:pt>
                <c:pt idx="2970">
                  <c:v>87.203400000000002</c:v>
                </c:pt>
                <c:pt idx="2971">
                  <c:v>87.195170000000005</c:v>
                </c:pt>
                <c:pt idx="2972">
                  <c:v>87.189689999999999</c:v>
                </c:pt>
                <c:pt idx="2973">
                  <c:v>87.184200000000004</c:v>
                </c:pt>
                <c:pt idx="2974">
                  <c:v>87.181460000000001</c:v>
                </c:pt>
                <c:pt idx="2975">
                  <c:v>87.178709999999995</c:v>
                </c:pt>
                <c:pt idx="2976">
                  <c:v>87.170479999999998</c:v>
                </c:pt>
                <c:pt idx="2977">
                  <c:v>87.165000000000006</c:v>
                </c:pt>
                <c:pt idx="2978">
                  <c:v>87.154030000000006</c:v>
                </c:pt>
                <c:pt idx="2979">
                  <c:v>87.143050000000002</c:v>
                </c:pt>
                <c:pt idx="2980">
                  <c:v>87.137569999999997</c:v>
                </c:pt>
                <c:pt idx="2981">
                  <c:v>87.129339999999999</c:v>
                </c:pt>
                <c:pt idx="2982">
                  <c:v>87.123850000000004</c:v>
                </c:pt>
                <c:pt idx="2983">
                  <c:v>87.112880000000004</c:v>
                </c:pt>
                <c:pt idx="2984">
                  <c:v>87.107389999999995</c:v>
                </c:pt>
                <c:pt idx="2985">
                  <c:v>87.099159999999998</c:v>
                </c:pt>
                <c:pt idx="2986">
                  <c:v>87.093680000000006</c:v>
                </c:pt>
                <c:pt idx="2987">
                  <c:v>87.088189999999997</c:v>
                </c:pt>
                <c:pt idx="2988">
                  <c:v>87.082700000000003</c:v>
                </c:pt>
                <c:pt idx="2989">
                  <c:v>87.077219999999997</c:v>
                </c:pt>
                <c:pt idx="2990">
                  <c:v>87.068989999999999</c:v>
                </c:pt>
                <c:pt idx="2991">
                  <c:v>87.058019999999999</c:v>
                </c:pt>
                <c:pt idx="2992">
                  <c:v>87.052530000000004</c:v>
                </c:pt>
                <c:pt idx="2993">
                  <c:v>87.044300000000007</c:v>
                </c:pt>
                <c:pt idx="2994">
                  <c:v>87.041560000000004</c:v>
                </c:pt>
                <c:pt idx="2995">
                  <c:v>87.033330000000007</c:v>
                </c:pt>
                <c:pt idx="2996">
                  <c:v>87.027839999999998</c:v>
                </c:pt>
                <c:pt idx="2997">
                  <c:v>87.016869999999997</c:v>
                </c:pt>
                <c:pt idx="2998">
                  <c:v>87.011380000000003</c:v>
                </c:pt>
                <c:pt idx="2999">
                  <c:v>87.005899999999997</c:v>
                </c:pt>
                <c:pt idx="3000">
                  <c:v>87.000410000000002</c:v>
                </c:pt>
                <c:pt idx="3001">
                  <c:v>86.994929999999997</c:v>
                </c:pt>
                <c:pt idx="3002">
                  <c:v>86.989440000000002</c:v>
                </c:pt>
                <c:pt idx="3003">
                  <c:v>86.981210000000004</c:v>
                </c:pt>
                <c:pt idx="3004">
                  <c:v>86.970240000000004</c:v>
                </c:pt>
                <c:pt idx="3005">
                  <c:v>86.970240000000004</c:v>
                </c:pt>
                <c:pt idx="3006">
                  <c:v>86.95926</c:v>
                </c:pt>
                <c:pt idx="3007">
                  <c:v>86.953779999999995</c:v>
                </c:pt>
                <c:pt idx="3008">
                  <c:v>86.945549999999997</c:v>
                </c:pt>
                <c:pt idx="3009">
                  <c:v>86.93732</c:v>
                </c:pt>
                <c:pt idx="3010">
                  <c:v>86.931830000000005</c:v>
                </c:pt>
                <c:pt idx="3011">
                  <c:v>86.923599999999993</c:v>
                </c:pt>
                <c:pt idx="3012">
                  <c:v>86.915379999999999</c:v>
                </c:pt>
                <c:pt idx="3013">
                  <c:v>86.907150000000001</c:v>
                </c:pt>
                <c:pt idx="3014">
                  <c:v>86.904399999999995</c:v>
                </c:pt>
                <c:pt idx="3015">
                  <c:v>86.896169999999998</c:v>
                </c:pt>
                <c:pt idx="3016">
                  <c:v>86.885199999999998</c:v>
                </c:pt>
                <c:pt idx="3017">
                  <c:v>86.87697</c:v>
                </c:pt>
                <c:pt idx="3018">
                  <c:v>86.866</c:v>
                </c:pt>
                <c:pt idx="3019">
                  <c:v>86.860510000000005</c:v>
                </c:pt>
                <c:pt idx="3020">
                  <c:v>86.852279999999993</c:v>
                </c:pt>
                <c:pt idx="3021">
                  <c:v>86.846800000000002</c:v>
                </c:pt>
                <c:pt idx="3022">
                  <c:v>86.841309999999993</c:v>
                </c:pt>
                <c:pt idx="3023">
                  <c:v>86.833079999999995</c:v>
                </c:pt>
                <c:pt idx="3024">
                  <c:v>86.827600000000004</c:v>
                </c:pt>
                <c:pt idx="3025">
                  <c:v>86.81662</c:v>
                </c:pt>
                <c:pt idx="3026">
                  <c:v>86.811139999999995</c:v>
                </c:pt>
                <c:pt idx="3027">
                  <c:v>86.800160000000005</c:v>
                </c:pt>
                <c:pt idx="3028">
                  <c:v>86.791939999999997</c:v>
                </c:pt>
                <c:pt idx="3029">
                  <c:v>86.786450000000002</c:v>
                </c:pt>
                <c:pt idx="3030">
                  <c:v>86.775480000000002</c:v>
                </c:pt>
                <c:pt idx="3031">
                  <c:v>86.772729999999996</c:v>
                </c:pt>
                <c:pt idx="3032">
                  <c:v>86.764499999999998</c:v>
                </c:pt>
                <c:pt idx="3033">
                  <c:v>86.756270000000001</c:v>
                </c:pt>
                <c:pt idx="3034">
                  <c:v>86.748050000000006</c:v>
                </c:pt>
                <c:pt idx="3035">
                  <c:v>86.742559999999997</c:v>
                </c:pt>
                <c:pt idx="3036">
                  <c:v>86.73433</c:v>
                </c:pt>
                <c:pt idx="3037">
                  <c:v>86.728840000000005</c:v>
                </c:pt>
                <c:pt idx="3038">
                  <c:v>86.717870000000005</c:v>
                </c:pt>
                <c:pt idx="3039">
                  <c:v>86.712389999999999</c:v>
                </c:pt>
                <c:pt idx="3040">
                  <c:v>86.706900000000005</c:v>
                </c:pt>
                <c:pt idx="3041">
                  <c:v>86.698670000000007</c:v>
                </c:pt>
                <c:pt idx="3042">
                  <c:v>86.690439999999995</c:v>
                </c:pt>
                <c:pt idx="3043">
                  <c:v>86.684950000000001</c:v>
                </c:pt>
                <c:pt idx="3044">
                  <c:v>86.679469999999995</c:v>
                </c:pt>
                <c:pt idx="3045">
                  <c:v>86.67398</c:v>
                </c:pt>
                <c:pt idx="3046">
                  <c:v>86.665750000000003</c:v>
                </c:pt>
                <c:pt idx="3047">
                  <c:v>86.657520000000005</c:v>
                </c:pt>
                <c:pt idx="3048">
                  <c:v>86.649289999999993</c:v>
                </c:pt>
                <c:pt idx="3049">
                  <c:v>86.643810000000002</c:v>
                </c:pt>
                <c:pt idx="3050">
                  <c:v>86.635580000000004</c:v>
                </c:pt>
                <c:pt idx="3051">
                  <c:v>86.630089999999996</c:v>
                </c:pt>
                <c:pt idx="3052">
                  <c:v>86.619119999999995</c:v>
                </c:pt>
                <c:pt idx="3053">
                  <c:v>86.610889999999998</c:v>
                </c:pt>
                <c:pt idx="3054">
                  <c:v>86.60266</c:v>
                </c:pt>
                <c:pt idx="3055">
                  <c:v>86.594430000000003</c:v>
                </c:pt>
                <c:pt idx="3056">
                  <c:v>86.583460000000002</c:v>
                </c:pt>
                <c:pt idx="3057">
                  <c:v>86.575230000000005</c:v>
                </c:pt>
                <c:pt idx="3058">
                  <c:v>86.564260000000004</c:v>
                </c:pt>
                <c:pt idx="3059">
                  <c:v>86.556030000000007</c:v>
                </c:pt>
                <c:pt idx="3060">
                  <c:v>86.547799999999995</c:v>
                </c:pt>
                <c:pt idx="3061">
                  <c:v>86.539569999999998</c:v>
                </c:pt>
                <c:pt idx="3062">
                  <c:v>86.53134</c:v>
                </c:pt>
                <c:pt idx="3063">
                  <c:v>86.525850000000005</c:v>
                </c:pt>
                <c:pt idx="3064">
                  <c:v>86.52037</c:v>
                </c:pt>
                <c:pt idx="3065">
                  <c:v>86.514880000000005</c:v>
                </c:pt>
                <c:pt idx="3066">
                  <c:v>86.509399999999999</c:v>
                </c:pt>
                <c:pt idx="3067">
                  <c:v>86.498419999999996</c:v>
                </c:pt>
                <c:pt idx="3068">
                  <c:v>86.487449999999995</c:v>
                </c:pt>
                <c:pt idx="3069">
                  <c:v>86.476479999999995</c:v>
                </c:pt>
                <c:pt idx="3070">
                  <c:v>86.47099</c:v>
                </c:pt>
                <c:pt idx="3071">
                  <c:v>86.46002</c:v>
                </c:pt>
                <c:pt idx="3072">
                  <c:v>86.451790000000003</c:v>
                </c:pt>
                <c:pt idx="3073">
                  <c:v>86.443560000000005</c:v>
                </c:pt>
                <c:pt idx="3074">
                  <c:v>86.438069999999996</c:v>
                </c:pt>
                <c:pt idx="3075">
                  <c:v>86.429850000000002</c:v>
                </c:pt>
                <c:pt idx="3076">
                  <c:v>86.427099999999996</c:v>
                </c:pt>
                <c:pt idx="3077">
                  <c:v>86.418869999999998</c:v>
                </c:pt>
                <c:pt idx="3078">
                  <c:v>86.413390000000007</c:v>
                </c:pt>
                <c:pt idx="3079">
                  <c:v>86.410640000000001</c:v>
                </c:pt>
                <c:pt idx="3080">
                  <c:v>86.405159999999995</c:v>
                </c:pt>
                <c:pt idx="3081">
                  <c:v>86.396929999999998</c:v>
                </c:pt>
                <c:pt idx="3082">
                  <c:v>86.3887</c:v>
                </c:pt>
                <c:pt idx="3083">
                  <c:v>86.380470000000003</c:v>
                </c:pt>
                <c:pt idx="3084">
                  <c:v>86.372240000000005</c:v>
                </c:pt>
                <c:pt idx="3085">
                  <c:v>86.361270000000005</c:v>
                </c:pt>
                <c:pt idx="3086">
                  <c:v>86.355779999999996</c:v>
                </c:pt>
                <c:pt idx="3087">
                  <c:v>86.350290000000001</c:v>
                </c:pt>
                <c:pt idx="3088">
                  <c:v>86.342070000000007</c:v>
                </c:pt>
                <c:pt idx="3089">
                  <c:v>86.333839999999995</c:v>
                </c:pt>
                <c:pt idx="3090">
                  <c:v>86.325609999999998</c:v>
                </c:pt>
                <c:pt idx="3091">
                  <c:v>86.314629999999994</c:v>
                </c:pt>
                <c:pt idx="3092">
                  <c:v>86.30641</c:v>
                </c:pt>
                <c:pt idx="3093">
                  <c:v>86.298180000000002</c:v>
                </c:pt>
                <c:pt idx="3094">
                  <c:v>86.287199999999999</c:v>
                </c:pt>
                <c:pt idx="3095">
                  <c:v>86.273489999999995</c:v>
                </c:pt>
                <c:pt idx="3096">
                  <c:v>86.268000000000001</c:v>
                </c:pt>
                <c:pt idx="3097">
                  <c:v>86.259770000000003</c:v>
                </c:pt>
                <c:pt idx="3098">
                  <c:v>86.254289999999997</c:v>
                </c:pt>
                <c:pt idx="3099">
                  <c:v>86.24606</c:v>
                </c:pt>
                <c:pt idx="3100">
                  <c:v>86.240570000000005</c:v>
                </c:pt>
                <c:pt idx="3101">
                  <c:v>86.226860000000002</c:v>
                </c:pt>
                <c:pt idx="3102">
                  <c:v>86.218630000000005</c:v>
                </c:pt>
                <c:pt idx="3103">
                  <c:v>86.207650000000001</c:v>
                </c:pt>
                <c:pt idx="3104">
                  <c:v>86.202169999999995</c:v>
                </c:pt>
                <c:pt idx="3105">
                  <c:v>86.193939999999998</c:v>
                </c:pt>
                <c:pt idx="3106">
                  <c:v>86.182969999999997</c:v>
                </c:pt>
                <c:pt idx="3107">
                  <c:v>86.171989999999994</c:v>
                </c:pt>
                <c:pt idx="3108">
                  <c:v>86.163759999999996</c:v>
                </c:pt>
                <c:pt idx="3109">
                  <c:v>86.155529999999999</c:v>
                </c:pt>
                <c:pt idx="3110">
                  <c:v>86.152789999999996</c:v>
                </c:pt>
                <c:pt idx="3111">
                  <c:v>86.147300000000001</c:v>
                </c:pt>
                <c:pt idx="3112">
                  <c:v>86.136330000000001</c:v>
                </c:pt>
                <c:pt idx="3113">
                  <c:v>86.125360000000001</c:v>
                </c:pt>
                <c:pt idx="3114">
                  <c:v>86.111639999999994</c:v>
                </c:pt>
                <c:pt idx="3115">
                  <c:v>86.10342</c:v>
                </c:pt>
                <c:pt idx="3116">
                  <c:v>86.097930000000005</c:v>
                </c:pt>
                <c:pt idx="3117">
                  <c:v>86.092439999999996</c:v>
                </c:pt>
                <c:pt idx="3118">
                  <c:v>86.086960000000005</c:v>
                </c:pt>
                <c:pt idx="3119">
                  <c:v>86.081469999999996</c:v>
                </c:pt>
                <c:pt idx="3120">
                  <c:v>86.070499999999996</c:v>
                </c:pt>
                <c:pt idx="3121">
                  <c:v>86.062269999999998</c:v>
                </c:pt>
                <c:pt idx="3122">
                  <c:v>86.056780000000003</c:v>
                </c:pt>
                <c:pt idx="3123">
                  <c:v>86.051299999999998</c:v>
                </c:pt>
                <c:pt idx="3124">
                  <c:v>86.04307</c:v>
                </c:pt>
                <c:pt idx="3125">
                  <c:v>86.032089999999997</c:v>
                </c:pt>
                <c:pt idx="3126">
                  <c:v>86.021119999999996</c:v>
                </c:pt>
                <c:pt idx="3127">
                  <c:v>86.010149999999996</c:v>
                </c:pt>
                <c:pt idx="3128">
                  <c:v>85.999179999999996</c:v>
                </c:pt>
                <c:pt idx="3129">
                  <c:v>85.990949999999998</c:v>
                </c:pt>
                <c:pt idx="3130">
                  <c:v>85.985460000000003</c:v>
                </c:pt>
                <c:pt idx="3131">
                  <c:v>85.974490000000003</c:v>
                </c:pt>
                <c:pt idx="3132">
                  <c:v>85.960769999999997</c:v>
                </c:pt>
                <c:pt idx="3133">
                  <c:v>85.952539999999999</c:v>
                </c:pt>
                <c:pt idx="3134">
                  <c:v>85.944310000000002</c:v>
                </c:pt>
                <c:pt idx="3135">
                  <c:v>85.936089999999993</c:v>
                </c:pt>
                <c:pt idx="3136">
                  <c:v>85.927859999999995</c:v>
                </c:pt>
                <c:pt idx="3137">
                  <c:v>85.919629999999998</c:v>
                </c:pt>
                <c:pt idx="3138">
                  <c:v>85.9114</c:v>
                </c:pt>
                <c:pt idx="3139">
                  <c:v>85.908649999999994</c:v>
                </c:pt>
                <c:pt idx="3140">
                  <c:v>85.90043</c:v>
                </c:pt>
                <c:pt idx="3141">
                  <c:v>85.897679999999994</c:v>
                </c:pt>
                <c:pt idx="3142">
                  <c:v>85.889449999999997</c:v>
                </c:pt>
                <c:pt idx="3143">
                  <c:v>85.878479999999996</c:v>
                </c:pt>
                <c:pt idx="3144">
                  <c:v>85.864760000000004</c:v>
                </c:pt>
                <c:pt idx="3145">
                  <c:v>85.856539999999995</c:v>
                </c:pt>
                <c:pt idx="3146">
                  <c:v>85.845560000000006</c:v>
                </c:pt>
                <c:pt idx="3147">
                  <c:v>85.834590000000006</c:v>
                </c:pt>
                <c:pt idx="3148">
                  <c:v>85.826359999999994</c:v>
                </c:pt>
                <c:pt idx="3149">
                  <c:v>85.818129999999996</c:v>
                </c:pt>
                <c:pt idx="3150">
                  <c:v>85.812650000000005</c:v>
                </c:pt>
                <c:pt idx="3151">
                  <c:v>85.804419999999993</c:v>
                </c:pt>
                <c:pt idx="3152">
                  <c:v>85.796189999999996</c:v>
                </c:pt>
                <c:pt idx="3153">
                  <c:v>85.785210000000006</c:v>
                </c:pt>
                <c:pt idx="3154">
                  <c:v>85.776989999999998</c:v>
                </c:pt>
                <c:pt idx="3155">
                  <c:v>85.76876</c:v>
                </c:pt>
                <c:pt idx="3156">
                  <c:v>85.752300000000005</c:v>
                </c:pt>
                <c:pt idx="3157">
                  <c:v>85.741320000000002</c:v>
                </c:pt>
                <c:pt idx="3158">
                  <c:v>85.727609999999999</c:v>
                </c:pt>
                <c:pt idx="3159">
                  <c:v>85.722120000000004</c:v>
                </c:pt>
                <c:pt idx="3160">
                  <c:v>85.713890000000006</c:v>
                </c:pt>
                <c:pt idx="3161">
                  <c:v>85.702920000000006</c:v>
                </c:pt>
                <c:pt idx="3162">
                  <c:v>85.691950000000006</c:v>
                </c:pt>
                <c:pt idx="3163">
                  <c:v>85.683719999999994</c:v>
                </c:pt>
                <c:pt idx="3164">
                  <c:v>85.680980000000005</c:v>
                </c:pt>
                <c:pt idx="3165">
                  <c:v>85.67</c:v>
                </c:pt>
                <c:pt idx="3166">
                  <c:v>85.667259999999999</c:v>
                </c:pt>
                <c:pt idx="3167">
                  <c:v>85.656289999999998</c:v>
                </c:pt>
                <c:pt idx="3168">
                  <c:v>85.648060000000001</c:v>
                </c:pt>
                <c:pt idx="3169">
                  <c:v>85.639830000000003</c:v>
                </c:pt>
                <c:pt idx="3170">
                  <c:v>85.634339999999995</c:v>
                </c:pt>
                <c:pt idx="3171">
                  <c:v>85.626109999999997</c:v>
                </c:pt>
                <c:pt idx="3172">
                  <c:v>85.620630000000006</c:v>
                </c:pt>
                <c:pt idx="3173">
                  <c:v>85.609660000000005</c:v>
                </c:pt>
                <c:pt idx="3174">
                  <c:v>85.601429999999993</c:v>
                </c:pt>
                <c:pt idx="3175">
                  <c:v>85.587710000000001</c:v>
                </c:pt>
                <c:pt idx="3176">
                  <c:v>85.582220000000007</c:v>
                </c:pt>
                <c:pt idx="3177">
                  <c:v>85.568510000000003</c:v>
                </c:pt>
                <c:pt idx="3178">
                  <c:v>85.560280000000006</c:v>
                </c:pt>
                <c:pt idx="3179">
                  <c:v>85.554789999999997</c:v>
                </c:pt>
                <c:pt idx="3180">
                  <c:v>85.538330000000002</c:v>
                </c:pt>
                <c:pt idx="3181">
                  <c:v>85.530109999999993</c:v>
                </c:pt>
                <c:pt idx="3182">
                  <c:v>85.519130000000004</c:v>
                </c:pt>
                <c:pt idx="3183">
                  <c:v>85.510900000000007</c:v>
                </c:pt>
                <c:pt idx="3184">
                  <c:v>85.502669999999995</c:v>
                </c:pt>
                <c:pt idx="3185">
                  <c:v>85.494450000000001</c:v>
                </c:pt>
                <c:pt idx="3186">
                  <c:v>85.480729999999994</c:v>
                </c:pt>
                <c:pt idx="3187">
                  <c:v>85.472499999999997</c:v>
                </c:pt>
                <c:pt idx="3188">
                  <c:v>85.461529999999996</c:v>
                </c:pt>
                <c:pt idx="3189">
                  <c:v>85.450559999999996</c:v>
                </c:pt>
                <c:pt idx="3190">
                  <c:v>85.445070000000001</c:v>
                </c:pt>
                <c:pt idx="3191">
                  <c:v>85.439580000000007</c:v>
                </c:pt>
                <c:pt idx="3192">
                  <c:v>85.428610000000006</c:v>
                </c:pt>
                <c:pt idx="3193">
                  <c:v>85.420379999999994</c:v>
                </c:pt>
                <c:pt idx="3194">
                  <c:v>85.409409999999994</c:v>
                </c:pt>
                <c:pt idx="3195">
                  <c:v>85.401179999999997</c:v>
                </c:pt>
                <c:pt idx="3196">
                  <c:v>85.390209999999996</c:v>
                </c:pt>
                <c:pt idx="3197">
                  <c:v>85.381979999999999</c:v>
                </c:pt>
                <c:pt idx="3198">
                  <c:v>85.373750000000001</c:v>
                </c:pt>
                <c:pt idx="3199">
                  <c:v>85.362780000000001</c:v>
                </c:pt>
                <c:pt idx="3200">
                  <c:v>85.351799999999997</c:v>
                </c:pt>
                <c:pt idx="3201">
                  <c:v>85.340829999999997</c:v>
                </c:pt>
                <c:pt idx="3202">
                  <c:v>85.329859999999996</c:v>
                </c:pt>
                <c:pt idx="3203">
                  <c:v>85.318889999999996</c:v>
                </c:pt>
                <c:pt idx="3204">
                  <c:v>85.310659999999999</c:v>
                </c:pt>
                <c:pt idx="3205">
                  <c:v>85.302430000000001</c:v>
                </c:pt>
                <c:pt idx="3206">
                  <c:v>85.296940000000006</c:v>
                </c:pt>
                <c:pt idx="3207">
                  <c:v>85.285970000000006</c:v>
                </c:pt>
                <c:pt idx="3208">
                  <c:v>85.275000000000006</c:v>
                </c:pt>
                <c:pt idx="3209">
                  <c:v>85.266769999999994</c:v>
                </c:pt>
                <c:pt idx="3210">
                  <c:v>85.264020000000002</c:v>
                </c:pt>
                <c:pt idx="3211">
                  <c:v>85.253050000000002</c:v>
                </c:pt>
                <c:pt idx="3212">
                  <c:v>85.244820000000004</c:v>
                </c:pt>
                <c:pt idx="3213">
                  <c:v>85.233850000000004</c:v>
                </c:pt>
                <c:pt idx="3214">
                  <c:v>85.222880000000004</c:v>
                </c:pt>
                <c:pt idx="3215">
                  <c:v>85.209159999999997</c:v>
                </c:pt>
                <c:pt idx="3216">
                  <c:v>85.195449999999994</c:v>
                </c:pt>
                <c:pt idx="3217">
                  <c:v>85.187219999999996</c:v>
                </c:pt>
                <c:pt idx="3218">
                  <c:v>85.178989999999999</c:v>
                </c:pt>
                <c:pt idx="3219">
                  <c:v>85.170760000000001</c:v>
                </c:pt>
                <c:pt idx="3220">
                  <c:v>85.159790000000001</c:v>
                </c:pt>
                <c:pt idx="3221">
                  <c:v>85.148809999999997</c:v>
                </c:pt>
                <c:pt idx="3222">
                  <c:v>85.137839999999997</c:v>
                </c:pt>
                <c:pt idx="3223">
                  <c:v>85.126869999999997</c:v>
                </c:pt>
                <c:pt idx="3224">
                  <c:v>85.118639999999999</c:v>
                </c:pt>
                <c:pt idx="3225">
                  <c:v>85.113150000000005</c:v>
                </c:pt>
                <c:pt idx="3226">
                  <c:v>85.102180000000004</c:v>
                </c:pt>
                <c:pt idx="3227">
                  <c:v>85.091210000000004</c:v>
                </c:pt>
                <c:pt idx="3228">
                  <c:v>85.082980000000006</c:v>
                </c:pt>
                <c:pt idx="3229">
                  <c:v>85.077489999999997</c:v>
                </c:pt>
                <c:pt idx="3230">
                  <c:v>85.072010000000006</c:v>
                </c:pt>
                <c:pt idx="3231">
                  <c:v>85.05829</c:v>
                </c:pt>
                <c:pt idx="3232">
                  <c:v>85.044579999999996</c:v>
                </c:pt>
                <c:pt idx="3233">
                  <c:v>85.033600000000007</c:v>
                </c:pt>
                <c:pt idx="3234">
                  <c:v>85.022630000000007</c:v>
                </c:pt>
                <c:pt idx="3235">
                  <c:v>85.011660000000006</c:v>
                </c:pt>
                <c:pt idx="3236">
                  <c:v>85.000690000000006</c:v>
                </c:pt>
                <c:pt idx="3237">
                  <c:v>84.992459999999994</c:v>
                </c:pt>
                <c:pt idx="3238">
                  <c:v>84.984229999999997</c:v>
                </c:pt>
                <c:pt idx="3239">
                  <c:v>84.970510000000004</c:v>
                </c:pt>
                <c:pt idx="3240">
                  <c:v>84.962280000000007</c:v>
                </c:pt>
                <c:pt idx="3241">
                  <c:v>84.951310000000007</c:v>
                </c:pt>
                <c:pt idx="3242">
                  <c:v>84.948570000000004</c:v>
                </c:pt>
                <c:pt idx="3243">
                  <c:v>84.940340000000006</c:v>
                </c:pt>
                <c:pt idx="3244">
                  <c:v>84.929360000000003</c:v>
                </c:pt>
                <c:pt idx="3245">
                  <c:v>84.918390000000002</c:v>
                </c:pt>
                <c:pt idx="3246">
                  <c:v>84.904679999999999</c:v>
                </c:pt>
                <c:pt idx="3247">
                  <c:v>84.899190000000004</c:v>
                </c:pt>
                <c:pt idx="3248">
                  <c:v>84.888220000000004</c:v>
                </c:pt>
                <c:pt idx="3249">
                  <c:v>84.874499999999998</c:v>
                </c:pt>
                <c:pt idx="3250">
                  <c:v>84.863529999999997</c:v>
                </c:pt>
                <c:pt idx="3251">
                  <c:v>84.8553</c:v>
                </c:pt>
                <c:pt idx="3252">
                  <c:v>84.847070000000002</c:v>
                </c:pt>
                <c:pt idx="3253">
                  <c:v>84.838840000000005</c:v>
                </c:pt>
                <c:pt idx="3254">
                  <c:v>84.827870000000004</c:v>
                </c:pt>
                <c:pt idx="3255">
                  <c:v>84.814149999999998</c:v>
                </c:pt>
                <c:pt idx="3256">
                  <c:v>84.805930000000004</c:v>
                </c:pt>
                <c:pt idx="3257">
                  <c:v>84.797700000000006</c:v>
                </c:pt>
                <c:pt idx="3258">
                  <c:v>84.789469999999994</c:v>
                </c:pt>
                <c:pt idx="3259">
                  <c:v>84.781239999999997</c:v>
                </c:pt>
                <c:pt idx="3260">
                  <c:v>84.770259999999993</c:v>
                </c:pt>
                <c:pt idx="3261">
                  <c:v>84.759289999999993</c:v>
                </c:pt>
                <c:pt idx="3262">
                  <c:v>84.748320000000007</c:v>
                </c:pt>
                <c:pt idx="3263">
                  <c:v>84.740089999999995</c:v>
                </c:pt>
                <c:pt idx="3264">
                  <c:v>84.731859999999998</c:v>
                </c:pt>
                <c:pt idx="3265">
                  <c:v>84.720889999999997</c:v>
                </c:pt>
                <c:pt idx="3266">
                  <c:v>84.707170000000005</c:v>
                </c:pt>
                <c:pt idx="3267">
                  <c:v>84.698939999999993</c:v>
                </c:pt>
                <c:pt idx="3268">
                  <c:v>84.685230000000004</c:v>
                </c:pt>
                <c:pt idx="3269">
                  <c:v>84.679739999999995</c:v>
                </c:pt>
                <c:pt idx="3270">
                  <c:v>84.668769999999995</c:v>
                </c:pt>
                <c:pt idx="3271">
                  <c:v>84.660539999999997</c:v>
                </c:pt>
                <c:pt idx="3272">
                  <c:v>84.649569999999997</c:v>
                </c:pt>
                <c:pt idx="3273">
                  <c:v>84.64134</c:v>
                </c:pt>
                <c:pt idx="3274">
                  <c:v>84.627619999999993</c:v>
                </c:pt>
                <c:pt idx="3275">
                  <c:v>84.619389999999996</c:v>
                </c:pt>
                <c:pt idx="3276">
                  <c:v>84.608419999999995</c:v>
                </c:pt>
                <c:pt idx="3277">
                  <c:v>84.597449999999995</c:v>
                </c:pt>
                <c:pt idx="3278">
                  <c:v>84.586479999999995</c:v>
                </c:pt>
                <c:pt idx="3279">
                  <c:v>84.575500000000005</c:v>
                </c:pt>
                <c:pt idx="3280">
                  <c:v>84.564530000000005</c:v>
                </c:pt>
                <c:pt idx="3281">
                  <c:v>84.553560000000004</c:v>
                </c:pt>
                <c:pt idx="3282">
                  <c:v>84.545330000000007</c:v>
                </c:pt>
                <c:pt idx="3283">
                  <c:v>84.534360000000007</c:v>
                </c:pt>
                <c:pt idx="3284">
                  <c:v>84.52064</c:v>
                </c:pt>
                <c:pt idx="3285">
                  <c:v>84.50967</c:v>
                </c:pt>
                <c:pt idx="3286">
                  <c:v>84.498699999999999</c:v>
                </c:pt>
                <c:pt idx="3287">
                  <c:v>84.487719999999996</c:v>
                </c:pt>
                <c:pt idx="3288">
                  <c:v>84.476749999999996</c:v>
                </c:pt>
                <c:pt idx="3289">
                  <c:v>84.468519999999998</c:v>
                </c:pt>
                <c:pt idx="3290">
                  <c:v>84.460290000000001</c:v>
                </c:pt>
                <c:pt idx="3291">
                  <c:v>84.44932</c:v>
                </c:pt>
                <c:pt idx="3292">
                  <c:v>84.43835</c:v>
                </c:pt>
                <c:pt idx="3293">
                  <c:v>84.424629999999993</c:v>
                </c:pt>
                <c:pt idx="3294">
                  <c:v>84.419150000000002</c:v>
                </c:pt>
                <c:pt idx="3295">
                  <c:v>84.408169999999998</c:v>
                </c:pt>
                <c:pt idx="3296">
                  <c:v>84.386229999999998</c:v>
                </c:pt>
                <c:pt idx="3297">
                  <c:v>84.375259999999997</c:v>
                </c:pt>
                <c:pt idx="3298">
                  <c:v>84.364279999999994</c:v>
                </c:pt>
                <c:pt idx="3299">
                  <c:v>84.347830000000002</c:v>
                </c:pt>
                <c:pt idx="3300">
                  <c:v>84.339600000000004</c:v>
                </c:pt>
                <c:pt idx="3301">
                  <c:v>84.328620000000001</c:v>
                </c:pt>
                <c:pt idx="3302">
                  <c:v>84.320400000000006</c:v>
                </c:pt>
                <c:pt idx="3303">
                  <c:v>84.303939999999997</c:v>
                </c:pt>
                <c:pt idx="3304">
                  <c:v>84.29571</c:v>
                </c:pt>
                <c:pt idx="3305">
                  <c:v>84.284729999999996</c:v>
                </c:pt>
                <c:pt idx="3306">
                  <c:v>84.281989999999993</c:v>
                </c:pt>
                <c:pt idx="3307">
                  <c:v>84.271019999999993</c:v>
                </c:pt>
                <c:pt idx="3308">
                  <c:v>84.262789999999995</c:v>
                </c:pt>
                <c:pt idx="3309">
                  <c:v>84.251819999999995</c:v>
                </c:pt>
                <c:pt idx="3310">
                  <c:v>84.240840000000006</c:v>
                </c:pt>
                <c:pt idx="3311">
                  <c:v>84.229870000000005</c:v>
                </c:pt>
                <c:pt idx="3312">
                  <c:v>84.218900000000005</c:v>
                </c:pt>
                <c:pt idx="3313">
                  <c:v>84.207930000000005</c:v>
                </c:pt>
                <c:pt idx="3314">
                  <c:v>84.199700000000007</c:v>
                </c:pt>
                <c:pt idx="3315">
                  <c:v>84.188730000000007</c:v>
                </c:pt>
                <c:pt idx="3316">
                  <c:v>84.180499999999995</c:v>
                </c:pt>
                <c:pt idx="3317">
                  <c:v>84.166780000000003</c:v>
                </c:pt>
                <c:pt idx="3318">
                  <c:v>84.158550000000005</c:v>
                </c:pt>
                <c:pt idx="3319">
                  <c:v>84.139349999999993</c:v>
                </c:pt>
                <c:pt idx="3320">
                  <c:v>84.133859999999999</c:v>
                </c:pt>
                <c:pt idx="3321">
                  <c:v>84.125630000000001</c:v>
                </c:pt>
                <c:pt idx="3322">
                  <c:v>84.10369</c:v>
                </c:pt>
                <c:pt idx="3323">
                  <c:v>84.095460000000003</c:v>
                </c:pt>
                <c:pt idx="3324">
                  <c:v>84.081739999999996</c:v>
                </c:pt>
                <c:pt idx="3325">
                  <c:v>84.078999999999994</c:v>
                </c:pt>
                <c:pt idx="3326">
                  <c:v>84.068029999999993</c:v>
                </c:pt>
                <c:pt idx="3327">
                  <c:v>84.054310000000001</c:v>
                </c:pt>
                <c:pt idx="3328">
                  <c:v>84.040599999999998</c:v>
                </c:pt>
                <c:pt idx="3329">
                  <c:v>84.03237</c:v>
                </c:pt>
                <c:pt idx="3330">
                  <c:v>84.0214</c:v>
                </c:pt>
                <c:pt idx="3331">
                  <c:v>84.015910000000005</c:v>
                </c:pt>
                <c:pt idx="3332">
                  <c:v>84.002189999999999</c:v>
                </c:pt>
                <c:pt idx="3333">
                  <c:v>83.991219999999998</c:v>
                </c:pt>
                <c:pt idx="3334">
                  <c:v>83.980249999999998</c:v>
                </c:pt>
                <c:pt idx="3335">
                  <c:v>83.972020000000001</c:v>
                </c:pt>
                <c:pt idx="3336">
                  <c:v>83.96105</c:v>
                </c:pt>
                <c:pt idx="3337">
                  <c:v>83.95008</c:v>
                </c:pt>
                <c:pt idx="3338">
                  <c:v>83.939099999999996</c:v>
                </c:pt>
                <c:pt idx="3339">
                  <c:v>83.930869999999999</c:v>
                </c:pt>
                <c:pt idx="3340">
                  <c:v>83.917159999999996</c:v>
                </c:pt>
                <c:pt idx="3341">
                  <c:v>83.903440000000003</c:v>
                </c:pt>
                <c:pt idx="3342">
                  <c:v>83.895210000000006</c:v>
                </c:pt>
                <c:pt idx="3343">
                  <c:v>83.886979999999994</c:v>
                </c:pt>
                <c:pt idx="3344">
                  <c:v>83.878749999999997</c:v>
                </c:pt>
                <c:pt idx="3345">
                  <c:v>83.867779999999996</c:v>
                </c:pt>
                <c:pt idx="3346">
                  <c:v>83.856809999999996</c:v>
                </c:pt>
                <c:pt idx="3347">
                  <c:v>83.845839999999995</c:v>
                </c:pt>
                <c:pt idx="3348">
                  <c:v>83.834860000000006</c:v>
                </c:pt>
                <c:pt idx="3349">
                  <c:v>83.826639999999998</c:v>
                </c:pt>
                <c:pt idx="3350">
                  <c:v>83.81841</c:v>
                </c:pt>
                <c:pt idx="3351">
                  <c:v>83.804689999999994</c:v>
                </c:pt>
                <c:pt idx="3352">
                  <c:v>83.790980000000005</c:v>
                </c:pt>
                <c:pt idx="3353">
                  <c:v>83.777259999999998</c:v>
                </c:pt>
                <c:pt idx="3354">
                  <c:v>83.760800000000003</c:v>
                </c:pt>
                <c:pt idx="3355">
                  <c:v>83.752570000000006</c:v>
                </c:pt>
                <c:pt idx="3356">
                  <c:v>83.741600000000005</c:v>
                </c:pt>
                <c:pt idx="3357">
                  <c:v>83.727879999999999</c:v>
                </c:pt>
                <c:pt idx="3358">
                  <c:v>83.716909999999999</c:v>
                </c:pt>
                <c:pt idx="3359">
                  <c:v>83.708680000000001</c:v>
                </c:pt>
                <c:pt idx="3360">
                  <c:v>83.694969999999998</c:v>
                </c:pt>
                <c:pt idx="3361">
                  <c:v>83.68674</c:v>
                </c:pt>
                <c:pt idx="3362">
                  <c:v>83.675759999999997</c:v>
                </c:pt>
                <c:pt idx="3363">
                  <c:v>83.662049999999994</c:v>
                </c:pt>
                <c:pt idx="3364">
                  <c:v>83.648330000000001</c:v>
                </c:pt>
                <c:pt idx="3365">
                  <c:v>83.634619999999998</c:v>
                </c:pt>
                <c:pt idx="3366">
                  <c:v>83.618160000000003</c:v>
                </c:pt>
                <c:pt idx="3367">
                  <c:v>83.607190000000003</c:v>
                </c:pt>
                <c:pt idx="3368">
                  <c:v>83.596209999999999</c:v>
                </c:pt>
                <c:pt idx="3369">
                  <c:v>83.582499999999996</c:v>
                </c:pt>
                <c:pt idx="3370">
                  <c:v>83.571529999999996</c:v>
                </c:pt>
                <c:pt idx="3371">
                  <c:v>83.560550000000006</c:v>
                </c:pt>
                <c:pt idx="3372">
                  <c:v>83.552319999999995</c:v>
                </c:pt>
                <c:pt idx="3373">
                  <c:v>83.541349999999994</c:v>
                </c:pt>
                <c:pt idx="3374">
                  <c:v>83.533119999999997</c:v>
                </c:pt>
                <c:pt idx="3375">
                  <c:v>83.524889999999999</c:v>
                </c:pt>
                <c:pt idx="3376">
                  <c:v>83.516660000000002</c:v>
                </c:pt>
                <c:pt idx="3377">
                  <c:v>83.505690000000001</c:v>
                </c:pt>
                <c:pt idx="3378">
                  <c:v>83.486490000000003</c:v>
                </c:pt>
                <c:pt idx="3379">
                  <c:v>83.475520000000003</c:v>
                </c:pt>
                <c:pt idx="3380">
                  <c:v>83.467290000000006</c:v>
                </c:pt>
                <c:pt idx="3381">
                  <c:v>83.450829999999996</c:v>
                </c:pt>
                <c:pt idx="3382">
                  <c:v>83.439859999999996</c:v>
                </c:pt>
                <c:pt idx="3383">
                  <c:v>83.431629999999998</c:v>
                </c:pt>
                <c:pt idx="3384">
                  <c:v>83.420659999999998</c:v>
                </c:pt>
                <c:pt idx="3385">
                  <c:v>83.404200000000003</c:v>
                </c:pt>
                <c:pt idx="3386">
                  <c:v>83.393219999999999</c:v>
                </c:pt>
                <c:pt idx="3387">
                  <c:v>83.379509999999996</c:v>
                </c:pt>
                <c:pt idx="3388">
                  <c:v>83.368539999999996</c:v>
                </c:pt>
                <c:pt idx="3389">
                  <c:v>83.357560000000007</c:v>
                </c:pt>
                <c:pt idx="3390">
                  <c:v>83.354820000000004</c:v>
                </c:pt>
                <c:pt idx="3391">
                  <c:v>83.346590000000006</c:v>
                </c:pt>
                <c:pt idx="3392">
                  <c:v>83.332880000000003</c:v>
                </c:pt>
                <c:pt idx="3393">
                  <c:v>83.319159999999997</c:v>
                </c:pt>
                <c:pt idx="3394">
                  <c:v>83.305449999999993</c:v>
                </c:pt>
                <c:pt idx="3395">
                  <c:v>83.291730000000001</c:v>
                </c:pt>
                <c:pt idx="3396">
                  <c:v>83.280760000000001</c:v>
                </c:pt>
                <c:pt idx="3397">
                  <c:v>83.272530000000003</c:v>
                </c:pt>
                <c:pt idx="3398">
                  <c:v>83.264300000000006</c:v>
                </c:pt>
                <c:pt idx="3399">
                  <c:v>83.253330000000005</c:v>
                </c:pt>
                <c:pt idx="3400">
                  <c:v>83.239609999999999</c:v>
                </c:pt>
                <c:pt idx="3401">
                  <c:v>83.223150000000004</c:v>
                </c:pt>
                <c:pt idx="3402">
                  <c:v>83.214920000000006</c:v>
                </c:pt>
                <c:pt idx="3403">
                  <c:v>83.206689999999995</c:v>
                </c:pt>
                <c:pt idx="3404">
                  <c:v>83.192980000000006</c:v>
                </c:pt>
                <c:pt idx="3405">
                  <c:v>83.176519999999996</c:v>
                </c:pt>
                <c:pt idx="3406">
                  <c:v>83.165549999999996</c:v>
                </c:pt>
                <c:pt idx="3407">
                  <c:v>83.160060000000001</c:v>
                </c:pt>
                <c:pt idx="3408">
                  <c:v>83.146339999999995</c:v>
                </c:pt>
                <c:pt idx="3409">
                  <c:v>83.129890000000003</c:v>
                </c:pt>
                <c:pt idx="3410">
                  <c:v>83.11891</c:v>
                </c:pt>
                <c:pt idx="3411">
                  <c:v>83.107939999999999</c:v>
                </c:pt>
                <c:pt idx="3412">
                  <c:v>83.099710000000002</c:v>
                </c:pt>
                <c:pt idx="3413">
                  <c:v>83.091480000000004</c:v>
                </c:pt>
                <c:pt idx="3414">
                  <c:v>83.080510000000004</c:v>
                </c:pt>
                <c:pt idx="3415">
                  <c:v>83.064049999999995</c:v>
                </c:pt>
                <c:pt idx="3416">
                  <c:v>83.055819999999997</c:v>
                </c:pt>
                <c:pt idx="3417">
                  <c:v>83.04759</c:v>
                </c:pt>
                <c:pt idx="3418">
                  <c:v>83.036619999999999</c:v>
                </c:pt>
                <c:pt idx="3419">
                  <c:v>83.022900000000007</c:v>
                </c:pt>
                <c:pt idx="3420">
                  <c:v>83.011930000000007</c:v>
                </c:pt>
                <c:pt idx="3421">
                  <c:v>83.000960000000006</c:v>
                </c:pt>
                <c:pt idx="3422">
                  <c:v>82.995469999999997</c:v>
                </c:pt>
                <c:pt idx="3423">
                  <c:v>82.979020000000006</c:v>
                </c:pt>
                <c:pt idx="3424">
                  <c:v>82.968040000000002</c:v>
                </c:pt>
                <c:pt idx="3425">
                  <c:v>82.957070000000002</c:v>
                </c:pt>
                <c:pt idx="3426">
                  <c:v>82.948840000000004</c:v>
                </c:pt>
                <c:pt idx="3427">
                  <c:v>82.940610000000007</c:v>
                </c:pt>
                <c:pt idx="3428">
                  <c:v>82.924149999999997</c:v>
                </c:pt>
                <c:pt idx="3429">
                  <c:v>82.913179999999997</c:v>
                </c:pt>
                <c:pt idx="3430">
                  <c:v>82.907690000000002</c:v>
                </c:pt>
                <c:pt idx="3431">
                  <c:v>82.891239999999996</c:v>
                </c:pt>
                <c:pt idx="3432">
                  <c:v>82.877520000000004</c:v>
                </c:pt>
                <c:pt idx="3433">
                  <c:v>82.861059999999995</c:v>
                </c:pt>
                <c:pt idx="3434">
                  <c:v>82.855580000000003</c:v>
                </c:pt>
                <c:pt idx="3435">
                  <c:v>82.847350000000006</c:v>
                </c:pt>
                <c:pt idx="3436">
                  <c:v>82.830889999999997</c:v>
                </c:pt>
                <c:pt idx="3437">
                  <c:v>82.822659999999999</c:v>
                </c:pt>
                <c:pt idx="3438">
                  <c:v>82.808940000000007</c:v>
                </c:pt>
                <c:pt idx="3439">
                  <c:v>82.797970000000007</c:v>
                </c:pt>
                <c:pt idx="3440">
                  <c:v>82.778769999999994</c:v>
                </c:pt>
                <c:pt idx="3441">
                  <c:v>82.770539999999997</c:v>
                </c:pt>
                <c:pt idx="3442">
                  <c:v>82.762309999999999</c:v>
                </c:pt>
                <c:pt idx="3443">
                  <c:v>82.748589999999993</c:v>
                </c:pt>
                <c:pt idx="3444">
                  <c:v>82.740359999999995</c:v>
                </c:pt>
                <c:pt idx="3445">
                  <c:v>82.723910000000004</c:v>
                </c:pt>
                <c:pt idx="3446">
                  <c:v>82.710189999999997</c:v>
                </c:pt>
                <c:pt idx="3447">
                  <c:v>82.699219999999997</c:v>
                </c:pt>
                <c:pt idx="3448">
                  <c:v>82.682760000000002</c:v>
                </c:pt>
                <c:pt idx="3449">
                  <c:v>82.671790000000001</c:v>
                </c:pt>
                <c:pt idx="3450">
                  <c:v>82.660809999999998</c:v>
                </c:pt>
                <c:pt idx="3451">
                  <c:v>82.652590000000004</c:v>
                </c:pt>
                <c:pt idx="3452">
                  <c:v>82.636129999999994</c:v>
                </c:pt>
                <c:pt idx="3453">
                  <c:v>82.622410000000002</c:v>
                </c:pt>
                <c:pt idx="3454">
                  <c:v>82.608699999999999</c:v>
                </c:pt>
                <c:pt idx="3455">
                  <c:v>82.597719999999995</c:v>
                </c:pt>
                <c:pt idx="3456">
                  <c:v>82.589489999999998</c:v>
                </c:pt>
                <c:pt idx="3457">
                  <c:v>82.578519999999997</c:v>
                </c:pt>
                <c:pt idx="3458">
                  <c:v>82.564809999999994</c:v>
                </c:pt>
                <c:pt idx="3459">
                  <c:v>82.553830000000005</c:v>
                </c:pt>
                <c:pt idx="3460">
                  <c:v>82.537369999999996</c:v>
                </c:pt>
                <c:pt idx="3461">
                  <c:v>82.526399999999995</c:v>
                </c:pt>
                <c:pt idx="3462">
                  <c:v>82.515429999999995</c:v>
                </c:pt>
                <c:pt idx="3463">
                  <c:v>82.507199999999997</c:v>
                </c:pt>
                <c:pt idx="3464">
                  <c:v>82.488</c:v>
                </c:pt>
                <c:pt idx="3465">
                  <c:v>82.474279999999993</c:v>
                </c:pt>
                <c:pt idx="3466">
                  <c:v>82.460570000000004</c:v>
                </c:pt>
                <c:pt idx="3467">
                  <c:v>82.446849999999998</c:v>
                </c:pt>
                <c:pt idx="3468">
                  <c:v>82.435879999999997</c:v>
                </c:pt>
                <c:pt idx="3469">
                  <c:v>82.42765</c:v>
                </c:pt>
                <c:pt idx="3470">
                  <c:v>82.405709999999999</c:v>
                </c:pt>
                <c:pt idx="3471">
                  <c:v>82.394729999999996</c:v>
                </c:pt>
                <c:pt idx="3472">
                  <c:v>82.381020000000007</c:v>
                </c:pt>
                <c:pt idx="3473">
                  <c:v>82.375529999999998</c:v>
                </c:pt>
                <c:pt idx="3474">
                  <c:v>82.370050000000006</c:v>
                </c:pt>
                <c:pt idx="3475">
                  <c:v>82.353589999999997</c:v>
                </c:pt>
                <c:pt idx="3476">
                  <c:v>82.342609999999993</c:v>
                </c:pt>
                <c:pt idx="3477">
                  <c:v>82.331639999999993</c:v>
                </c:pt>
                <c:pt idx="3478">
                  <c:v>82.320670000000007</c:v>
                </c:pt>
                <c:pt idx="3479">
                  <c:v>82.301469999999995</c:v>
                </c:pt>
                <c:pt idx="3480">
                  <c:v>82.293239999999997</c:v>
                </c:pt>
                <c:pt idx="3481">
                  <c:v>82.28501</c:v>
                </c:pt>
                <c:pt idx="3482">
                  <c:v>82.271289999999993</c:v>
                </c:pt>
                <c:pt idx="3483">
                  <c:v>82.263059999999996</c:v>
                </c:pt>
                <c:pt idx="3484">
                  <c:v>82.246610000000004</c:v>
                </c:pt>
                <c:pt idx="3485">
                  <c:v>82.232889999999998</c:v>
                </c:pt>
                <c:pt idx="3486">
                  <c:v>82.221919999999997</c:v>
                </c:pt>
                <c:pt idx="3487">
                  <c:v>82.208200000000005</c:v>
                </c:pt>
                <c:pt idx="3488">
                  <c:v>82.191739999999996</c:v>
                </c:pt>
                <c:pt idx="3489">
                  <c:v>82.188999999999993</c:v>
                </c:pt>
                <c:pt idx="3490">
                  <c:v>82.178030000000007</c:v>
                </c:pt>
                <c:pt idx="3491">
                  <c:v>82.167060000000006</c:v>
                </c:pt>
                <c:pt idx="3492">
                  <c:v>82.150599999999997</c:v>
                </c:pt>
                <c:pt idx="3493">
                  <c:v>82.14237</c:v>
                </c:pt>
                <c:pt idx="3494">
                  <c:v>82.128649999999993</c:v>
                </c:pt>
                <c:pt idx="3495">
                  <c:v>82.112189999999998</c:v>
                </c:pt>
                <c:pt idx="3496">
                  <c:v>82.103960000000001</c:v>
                </c:pt>
                <c:pt idx="3497">
                  <c:v>82.084760000000003</c:v>
                </c:pt>
                <c:pt idx="3498">
                  <c:v>82.08202</c:v>
                </c:pt>
                <c:pt idx="3499">
                  <c:v>82.065560000000005</c:v>
                </c:pt>
                <c:pt idx="3500">
                  <c:v>82.054590000000005</c:v>
                </c:pt>
                <c:pt idx="3501">
                  <c:v>82.040869999999998</c:v>
                </c:pt>
                <c:pt idx="3502">
                  <c:v>82.032640000000001</c:v>
                </c:pt>
                <c:pt idx="3503">
                  <c:v>82.018929999999997</c:v>
                </c:pt>
                <c:pt idx="3504">
                  <c:v>82.005210000000005</c:v>
                </c:pt>
                <c:pt idx="3505">
                  <c:v>81.991500000000002</c:v>
                </c:pt>
                <c:pt idx="3506">
                  <c:v>81.980519999999999</c:v>
                </c:pt>
                <c:pt idx="3507">
                  <c:v>81.972290000000001</c:v>
                </c:pt>
                <c:pt idx="3508">
                  <c:v>81.961320000000001</c:v>
                </c:pt>
                <c:pt idx="3509">
                  <c:v>81.953090000000003</c:v>
                </c:pt>
                <c:pt idx="3510">
                  <c:v>81.93938</c:v>
                </c:pt>
                <c:pt idx="3511">
                  <c:v>81.925659999999993</c:v>
                </c:pt>
                <c:pt idx="3512">
                  <c:v>81.911950000000004</c:v>
                </c:pt>
                <c:pt idx="3513">
                  <c:v>81.900970000000001</c:v>
                </c:pt>
                <c:pt idx="3514">
                  <c:v>81.892740000000003</c:v>
                </c:pt>
                <c:pt idx="3515">
                  <c:v>81.876289999999997</c:v>
                </c:pt>
                <c:pt idx="3516">
                  <c:v>81.859830000000002</c:v>
                </c:pt>
                <c:pt idx="3517">
                  <c:v>81.851600000000005</c:v>
                </c:pt>
                <c:pt idx="3518">
                  <c:v>81.829650000000001</c:v>
                </c:pt>
                <c:pt idx="3519">
                  <c:v>81.818680000000001</c:v>
                </c:pt>
                <c:pt idx="3520">
                  <c:v>81.80771</c:v>
                </c:pt>
                <c:pt idx="3521">
                  <c:v>81.799480000000003</c:v>
                </c:pt>
                <c:pt idx="3522">
                  <c:v>81.783019999999993</c:v>
                </c:pt>
                <c:pt idx="3523">
                  <c:v>81.772049999999993</c:v>
                </c:pt>
                <c:pt idx="3524">
                  <c:v>81.763819999999996</c:v>
                </c:pt>
                <c:pt idx="3525">
                  <c:v>81.755589999999998</c:v>
                </c:pt>
                <c:pt idx="3526">
                  <c:v>81.744619999999998</c:v>
                </c:pt>
                <c:pt idx="3527">
                  <c:v>81.728160000000003</c:v>
                </c:pt>
                <c:pt idx="3528">
                  <c:v>81.708960000000005</c:v>
                </c:pt>
                <c:pt idx="3529">
                  <c:v>81.697980000000001</c:v>
                </c:pt>
                <c:pt idx="3530">
                  <c:v>81.692499999999995</c:v>
                </c:pt>
                <c:pt idx="3531">
                  <c:v>81.67604</c:v>
                </c:pt>
                <c:pt idx="3532">
                  <c:v>81.667810000000003</c:v>
                </c:pt>
                <c:pt idx="3533">
                  <c:v>81.659580000000005</c:v>
                </c:pt>
                <c:pt idx="3534">
                  <c:v>81.640379999999993</c:v>
                </c:pt>
                <c:pt idx="3535">
                  <c:v>81.623919999999998</c:v>
                </c:pt>
                <c:pt idx="3536">
                  <c:v>81.615690000000001</c:v>
                </c:pt>
                <c:pt idx="3537">
                  <c:v>81.601979999999998</c:v>
                </c:pt>
                <c:pt idx="3538">
                  <c:v>81.588260000000005</c:v>
                </c:pt>
                <c:pt idx="3539">
                  <c:v>81.571799999999996</c:v>
                </c:pt>
                <c:pt idx="3540">
                  <c:v>81.560829999999996</c:v>
                </c:pt>
                <c:pt idx="3541">
                  <c:v>81.549859999999995</c:v>
                </c:pt>
                <c:pt idx="3542">
                  <c:v>81.5334</c:v>
                </c:pt>
                <c:pt idx="3543">
                  <c:v>81.519679999999994</c:v>
                </c:pt>
                <c:pt idx="3544">
                  <c:v>81.511449999999996</c:v>
                </c:pt>
                <c:pt idx="3545">
                  <c:v>81.503219999999999</c:v>
                </c:pt>
                <c:pt idx="3546">
                  <c:v>81.492249999999999</c:v>
                </c:pt>
                <c:pt idx="3547">
                  <c:v>81.475790000000003</c:v>
                </c:pt>
                <c:pt idx="3548">
                  <c:v>81.467560000000006</c:v>
                </c:pt>
                <c:pt idx="3549">
                  <c:v>81.451099999999997</c:v>
                </c:pt>
                <c:pt idx="3550">
                  <c:v>81.442869999999999</c:v>
                </c:pt>
                <c:pt idx="3551">
                  <c:v>81.426419999999993</c:v>
                </c:pt>
                <c:pt idx="3552">
                  <c:v>81.412700000000001</c:v>
                </c:pt>
                <c:pt idx="3553">
                  <c:v>81.396240000000006</c:v>
                </c:pt>
                <c:pt idx="3554">
                  <c:v>81.388009999999994</c:v>
                </c:pt>
                <c:pt idx="3555">
                  <c:v>81.374300000000005</c:v>
                </c:pt>
                <c:pt idx="3556">
                  <c:v>81.360579999999999</c:v>
                </c:pt>
                <c:pt idx="3557">
                  <c:v>81.349609999999998</c:v>
                </c:pt>
                <c:pt idx="3558">
                  <c:v>81.338639999999998</c:v>
                </c:pt>
                <c:pt idx="3559">
                  <c:v>81.322180000000003</c:v>
                </c:pt>
                <c:pt idx="3560">
                  <c:v>81.311210000000003</c:v>
                </c:pt>
                <c:pt idx="3561">
                  <c:v>81.297489999999996</c:v>
                </c:pt>
                <c:pt idx="3562">
                  <c:v>81.283770000000004</c:v>
                </c:pt>
                <c:pt idx="3563">
                  <c:v>81.272800000000004</c:v>
                </c:pt>
                <c:pt idx="3564">
                  <c:v>81.264570000000006</c:v>
                </c:pt>
                <c:pt idx="3565">
                  <c:v>81.253600000000006</c:v>
                </c:pt>
                <c:pt idx="3566">
                  <c:v>81.239879999999999</c:v>
                </c:pt>
                <c:pt idx="3567">
                  <c:v>81.223429999999993</c:v>
                </c:pt>
                <c:pt idx="3568">
                  <c:v>81.215199999999996</c:v>
                </c:pt>
                <c:pt idx="3569">
                  <c:v>81.201480000000004</c:v>
                </c:pt>
                <c:pt idx="3570">
                  <c:v>81.18777</c:v>
                </c:pt>
                <c:pt idx="3571">
                  <c:v>81.174049999999994</c:v>
                </c:pt>
                <c:pt idx="3572">
                  <c:v>81.165819999999997</c:v>
                </c:pt>
                <c:pt idx="3573">
                  <c:v>81.154849999999996</c:v>
                </c:pt>
                <c:pt idx="3574">
                  <c:v>81.135649999999998</c:v>
                </c:pt>
                <c:pt idx="3575">
                  <c:v>81.124669999999995</c:v>
                </c:pt>
                <c:pt idx="3576">
                  <c:v>81.113699999999994</c:v>
                </c:pt>
                <c:pt idx="3577">
                  <c:v>81.102729999999994</c:v>
                </c:pt>
                <c:pt idx="3578">
                  <c:v>81.086269999999999</c:v>
                </c:pt>
                <c:pt idx="3579">
                  <c:v>81.080780000000004</c:v>
                </c:pt>
                <c:pt idx="3580">
                  <c:v>81.064329999999998</c:v>
                </c:pt>
                <c:pt idx="3581">
                  <c:v>81.050610000000006</c:v>
                </c:pt>
                <c:pt idx="3582">
                  <c:v>81.034149999999997</c:v>
                </c:pt>
                <c:pt idx="3583">
                  <c:v>81.023179999999996</c:v>
                </c:pt>
                <c:pt idx="3584">
                  <c:v>81.012209999999996</c:v>
                </c:pt>
                <c:pt idx="3585">
                  <c:v>81.003979999999999</c:v>
                </c:pt>
                <c:pt idx="3586">
                  <c:v>80.990260000000006</c:v>
                </c:pt>
                <c:pt idx="3587">
                  <c:v>80.979290000000006</c:v>
                </c:pt>
                <c:pt idx="3588">
                  <c:v>80.971059999999994</c:v>
                </c:pt>
                <c:pt idx="3589">
                  <c:v>80.954599999999999</c:v>
                </c:pt>
                <c:pt idx="3590">
                  <c:v>80.943629999999999</c:v>
                </c:pt>
                <c:pt idx="3591">
                  <c:v>80.927170000000004</c:v>
                </c:pt>
                <c:pt idx="3592">
                  <c:v>80.910709999999995</c:v>
                </c:pt>
                <c:pt idx="3593">
                  <c:v>80.905230000000003</c:v>
                </c:pt>
                <c:pt idx="3594">
                  <c:v>80.891509999999997</c:v>
                </c:pt>
                <c:pt idx="3595">
                  <c:v>80.880539999999996</c:v>
                </c:pt>
                <c:pt idx="3596">
                  <c:v>80.866820000000004</c:v>
                </c:pt>
                <c:pt idx="3597">
                  <c:v>80.853110000000001</c:v>
                </c:pt>
                <c:pt idx="3598">
                  <c:v>80.836650000000006</c:v>
                </c:pt>
                <c:pt idx="3599">
                  <c:v>80.822929999999999</c:v>
                </c:pt>
                <c:pt idx="3600">
                  <c:v>80.814700000000002</c:v>
                </c:pt>
                <c:pt idx="3601">
                  <c:v>80.800989999999999</c:v>
                </c:pt>
                <c:pt idx="3602">
                  <c:v>80.781790000000001</c:v>
                </c:pt>
                <c:pt idx="3603">
                  <c:v>80.770809999999997</c:v>
                </c:pt>
                <c:pt idx="3604">
                  <c:v>80.76258</c:v>
                </c:pt>
                <c:pt idx="3605">
                  <c:v>80.751609999999999</c:v>
                </c:pt>
                <c:pt idx="3606">
                  <c:v>80.740639999999999</c:v>
                </c:pt>
                <c:pt idx="3607">
                  <c:v>80.715950000000007</c:v>
                </c:pt>
                <c:pt idx="3608">
                  <c:v>80.707719999999995</c:v>
                </c:pt>
                <c:pt idx="3609">
                  <c:v>80.696749999999994</c:v>
                </c:pt>
                <c:pt idx="3610">
                  <c:v>80.69126</c:v>
                </c:pt>
                <c:pt idx="3611">
                  <c:v>80.666579999999996</c:v>
                </c:pt>
                <c:pt idx="3612">
                  <c:v>80.652860000000004</c:v>
                </c:pt>
                <c:pt idx="3613">
                  <c:v>80.650120000000001</c:v>
                </c:pt>
                <c:pt idx="3614">
                  <c:v>80.61994</c:v>
                </c:pt>
                <c:pt idx="3615">
                  <c:v>80.606229999999996</c:v>
                </c:pt>
                <c:pt idx="3616">
                  <c:v>80.600740000000002</c:v>
                </c:pt>
                <c:pt idx="3617">
                  <c:v>80.595249999999993</c:v>
                </c:pt>
                <c:pt idx="3618">
                  <c:v>80.578800000000001</c:v>
                </c:pt>
                <c:pt idx="3619">
                  <c:v>80.55959</c:v>
                </c:pt>
                <c:pt idx="3620">
                  <c:v>80.545879999999997</c:v>
                </c:pt>
                <c:pt idx="3621">
                  <c:v>80.534909999999996</c:v>
                </c:pt>
                <c:pt idx="3622">
                  <c:v>80.526679999999999</c:v>
                </c:pt>
                <c:pt idx="3623">
                  <c:v>80.510220000000004</c:v>
                </c:pt>
                <c:pt idx="3624">
                  <c:v>80.499250000000004</c:v>
                </c:pt>
                <c:pt idx="3625">
                  <c:v>80.491020000000006</c:v>
                </c:pt>
                <c:pt idx="3626">
                  <c:v>80.474559999999997</c:v>
                </c:pt>
                <c:pt idx="3627">
                  <c:v>80.460840000000005</c:v>
                </c:pt>
                <c:pt idx="3628">
                  <c:v>80.449870000000004</c:v>
                </c:pt>
                <c:pt idx="3629">
                  <c:v>80.441640000000007</c:v>
                </c:pt>
                <c:pt idx="3630">
                  <c:v>80.425179999999997</c:v>
                </c:pt>
                <c:pt idx="3631">
                  <c:v>80.41695</c:v>
                </c:pt>
                <c:pt idx="3632">
                  <c:v>80.40598</c:v>
                </c:pt>
                <c:pt idx="3633">
                  <c:v>80.395009999999999</c:v>
                </c:pt>
                <c:pt idx="3634">
                  <c:v>80.381290000000007</c:v>
                </c:pt>
                <c:pt idx="3635">
                  <c:v>80.373059999999995</c:v>
                </c:pt>
                <c:pt idx="3636">
                  <c:v>80.359350000000006</c:v>
                </c:pt>
                <c:pt idx="3637">
                  <c:v>80.351119999999995</c:v>
                </c:pt>
                <c:pt idx="3638">
                  <c:v>80.337400000000002</c:v>
                </c:pt>
                <c:pt idx="3639">
                  <c:v>80.320939999999993</c:v>
                </c:pt>
                <c:pt idx="3640">
                  <c:v>80.309970000000007</c:v>
                </c:pt>
                <c:pt idx="3641">
                  <c:v>80.301739999999995</c:v>
                </c:pt>
                <c:pt idx="3642">
                  <c:v>80.282539999999997</c:v>
                </c:pt>
                <c:pt idx="3643">
                  <c:v>80.263339999999999</c:v>
                </c:pt>
                <c:pt idx="3644">
                  <c:v>80.252369999999999</c:v>
                </c:pt>
                <c:pt idx="3645">
                  <c:v>80.241389999999996</c:v>
                </c:pt>
                <c:pt idx="3646">
                  <c:v>80.233159999999998</c:v>
                </c:pt>
                <c:pt idx="3647">
                  <c:v>80.216710000000006</c:v>
                </c:pt>
                <c:pt idx="3648">
                  <c:v>80.20299</c:v>
                </c:pt>
                <c:pt idx="3649">
                  <c:v>80.192019999999999</c:v>
                </c:pt>
                <c:pt idx="3650">
                  <c:v>80.181049999999999</c:v>
                </c:pt>
                <c:pt idx="3651">
                  <c:v>80.167330000000007</c:v>
                </c:pt>
                <c:pt idx="3652">
                  <c:v>80.148129999999995</c:v>
                </c:pt>
                <c:pt idx="3653">
                  <c:v>80.137159999999994</c:v>
                </c:pt>
                <c:pt idx="3654">
                  <c:v>80.120699999999999</c:v>
                </c:pt>
                <c:pt idx="3655">
                  <c:v>80.109719999999996</c:v>
                </c:pt>
                <c:pt idx="3656">
                  <c:v>80.101489999999998</c:v>
                </c:pt>
                <c:pt idx="3657">
                  <c:v>80.087779999999995</c:v>
                </c:pt>
                <c:pt idx="3658">
                  <c:v>80.07132</c:v>
                </c:pt>
                <c:pt idx="3659">
                  <c:v>80.054860000000005</c:v>
                </c:pt>
                <c:pt idx="3660">
                  <c:v>80.041150000000002</c:v>
                </c:pt>
                <c:pt idx="3661">
                  <c:v>80.024690000000007</c:v>
                </c:pt>
                <c:pt idx="3662">
                  <c:v>80.013720000000006</c:v>
                </c:pt>
                <c:pt idx="3663">
                  <c:v>80.002740000000003</c:v>
                </c:pt>
                <c:pt idx="3664">
                  <c:v>79.997259999999997</c:v>
                </c:pt>
                <c:pt idx="3665">
                  <c:v>79.983540000000005</c:v>
                </c:pt>
                <c:pt idx="3666">
                  <c:v>79.972570000000005</c:v>
                </c:pt>
                <c:pt idx="3667">
                  <c:v>79.958849999999998</c:v>
                </c:pt>
                <c:pt idx="3668">
                  <c:v>79.947879999999998</c:v>
                </c:pt>
                <c:pt idx="3669">
                  <c:v>79.934169999999995</c:v>
                </c:pt>
                <c:pt idx="3670">
                  <c:v>79.920450000000002</c:v>
                </c:pt>
                <c:pt idx="3671">
                  <c:v>79.901250000000005</c:v>
                </c:pt>
                <c:pt idx="3672">
                  <c:v>79.887529999999998</c:v>
                </c:pt>
                <c:pt idx="3673">
                  <c:v>79.879300000000001</c:v>
                </c:pt>
                <c:pt idx="3674">
                  <c:v>79.86833</c:v>
                </c:pt>
                <c:pt idx="3675">
                  <c:v>79.85736</c:v>
                </c:pt>
                <c:pt idx="3676">
                  <c:v>79.849130000000002</c:v>
                </c:pt>
                <c:pt idx="3677">
                  <c:v>79.835409999999996</c:v>
                </c:pt>
                <c:pt idx="3678">
                  <c:v>79.821700000000007</c:v>
                </c:pt>
                <c:pt idx="3679">
                  <c:v>79.799750000000003</c:v>
                </c:pt>
                <c:pt idx="3680">
                  <c:v>79.78604</c:v>
                </c:pt>
                <c:pt idx="3681">
                  <c:v>79.780550000000005</c:v>
                </c:pt>
                <c:pt idx="3682">
                  <c:v>79.769580000000005</c:v>
                </c:pt>
                <c:pt idx="3683">
                  <c:v>79.753119999999996</c:v>
                </c:pt>
                <c:pt idx="3684">
                  <c:v>79.739400000000003</c:v>
                </c:pt>
                <c:pt idx="3685">
                  <c:v>79.733919999999998</c:v>
                </c:pt>
                <c:pt idx="3686">
                  <c:v>79.720200000000006</c:v>
                </c:pt>
                <c:pt idx="3687">
                  <c:v>79.709230000000005</c:v>
                </c:pt>
                <c:pt idx="3688">
                  <c:v>79.695520000000002</c:v>
                </c:pt>
                <c:pt idx="3689">
                  <c:v>79.681799999999996</c:v>
                </c:pt>
                <c:pt idx="3690">
                  <c:v>79.668080000000003</c:v>
                </c:pt>
                <c:pt idx="3691">
                  <c:v>79.657110000000003</c:v>
                </c:pt>
                <c:pt idx="3692">
                  <c:v>79.6434</c:v>
                </c:pt>
                <c:pt idx="3693">
                  <c:v>79.637910000000005</c:v>
                </c:pt>
                <c:pt idx="3694">
                  <c:v>79.624189999999999</c:v>
                </c:pt>
                <c:pt idx="3695">
                  <c:v>79.607740000000007</c:v>
                </c:pt>
                <c:pt idx="3696">
                  <c:v>79.59402</c:v>
                </c:pt>
                <c:pt idx="3697">
                  <c:v>79.58305</c:v>
                </c:pt>
                <c:pt idx="3698">
                  <c:v>79.57208</c:v>
                </c:pt>
                <c:pt idx="3699">
                  <c:v>79.555620000000005</c:v>
                </c:pt>
                <c:pt idx="3700">
                  <c:v>79.544640000000001</c:v>
                </c:pt>
                <c:pt idx="3701">
                  <c:v>79.530929999999998</c:v>
                </c:pt>
                <c:pt idx="3702">
                  <c:v>79.519959999999998</c:v>
                </c:pt>
                <c:pt idx="3703">
                  <c:v>79.508979999999994</c:v>
                </c:pt>
                <c:pt idx="3704">
                  <c:v>79.498009999999994</c:v>
                </c:pt>
                <c:pt idx="3705">
                  <c:v>79.487039999999993</c:v>
                </c:pt>
                <c:pt idx="3706">
                  <c:v>79.478809999999996</c:v>
                </c:pt>
                <c:pt idx="3707">
                  <c:v>79.459609999999998</c:v>
                </c:pt>
                <c:pt idx="3708">
                  <c:v>79.443150000000003</c:v>
                </c:pt>
                <c:pt idx="3709">
                  <c:v>79.432180000000002</c:v>
                </c:pt>
                <c:pt idx="3710">
                  <c:v>79.418459999999996</c:v>
                </c:pt>
                <c:pt idx="3711">
                  <c:v>79.410229999999999</c:v>
                </c:pt>
                <c:pt idx="3712">
                  <c:v>79.396519999999995</c:v>
                </c:pt>
                <c:pt idx="3713">
                  <c:v>79.385540000000006</c:v>
                </c:pt>
                <c:pt idx="3714">
                  <c:v>79.363600000000005</c:v>
                </c:pt>
                <c:pt idx="3715">
                  <c:v>79.352630000000005</c:v>
                </c:pt>
                <c:pt idx="3716">
                  <c:v>79.338909999999998</c:v>
                </c:pt>
                <c:pt idx="3717">
                  <c:v>79.327939999999998</c:v>
                </c:pt>
                <c:pt idx="3718">
                  <c:v>79.316969999999998</c:v>
                </c:pt>
                <c:pt idx="3719">
                  <c:v>79.297759999999997</c:v>
                </c:pt>
                <c:pt idx="3720">
                  <c:v>79.286789999999996</c:v>
                </c:pt>
                <c:pt idx="3721">
                  <c:v>79.275819999999996</c:v>
                </c:pt>
                <c:pt idx="3722">
                  <c:v>79.264849999999996</c:v>
                </c:pt>
                <c:pt idx="3723">
                  <c:v>79.245649999999998</c:v>
                </c:pt>
                <c:pt idx="3724">
                  <c:v>79.23742</c:v>
                </c:pt>
                <c:pt idx="3725">
                  <c:v>79.226439999999997</c:v>
                </c:pt>
                <c:pt idx="3726">
                  <c:v>79.212729999999993</c:v>
                </c:pt>
                <c:pt idx="3727">
                  <c:v>79.193529999999996</c:v>
                </c:pt>
                <c:pt idx="3728">
                  <c:v>79.185299999999998</c:v>
                </c:pt>
                <c:pt idx="3729">
                  <c:v>79.171580000000006</c:v>
                </c:pt>
                <c:pt idx="3730">
                  <c:v>79.155119999999997</c:v>
                </c:pt>
                <c:pt idx="3731">
                  <c:v>79.144149999999996</c:v>
                </c:pt>
                <c:pt idx="3732">
                  <c:v>79.135919999999999</c:v>
                </c:pt>
                <c:pt idx="3733">
                  <c:v>79.113979999999998</c:v>
                </c:pt>
                <c:pt idx="3734">
                  <c:v>79.100260000000006</c:v>
                </c:pt>
                <c:pt idx="3735">
                  <c:v>79.086550000000003</c:v>
                </c:pt>
                <c:pt idx="3736">
                  <c:v>79.078320000000005</c:v>
                </c:pt>
                <c:pt idx="3737">
                  <c:v>79.067340000000002</c:v>
                </c:pt>
                <c:pt idx="3738">
                  <c:v>79.050880000000006</c:v>
                </c:pt>
                <c:pt idx="3739">
                  <c:v>79.037170000000003</c:v>
                </c:pt>
                <c:pt idx="3740">
                  <c:v>79.026200000000003</c:v>
                </c:pt>
                <c:pt idx="3741">
                  <c:v>79.015219999999999</c:v>
                </c:pt>
                <c:pt idx="3742">
                  <c:v>79.004249999999999</c:v>
                </c:pt>
                <c:pt idx="3743">
                  <c:v>78.990539999999996</c:v>
                </c:pt>
                <c:pt idx="3744">
                  <c:v>78.979560000000006</c:v>
                </c:pt>
                <c:pt idx="3745">
                  <c:v>78.968590000000006</c:v>
                </c:pt>
                <c:pt idx="3746">
                  <c:v>78.946650000000005</c:v>
                </c:pt>
                <c:pt idx="3747">
                  <c:v>78.932929999999999</c:v>
                </c:pt>
                <c:pt idx="3748">
                  <c:v>78.927440000000004</c:v>
                </c:pt>
                <c:pt idx="3749">
                  <c:v>78.916470000000004</c:v>
                </c:pt>
                <c:pt idx="3750">
                  <c:v>78.902760000000001</c:v>
                </c:pt>
                <c:pt idx="3751">
                  <c:v>78.889039999999994</c:v>
                </c:pt>
                <c:pt idx="3752">
                  <c:v>78.875330000000005</c:v>
                </c:pt>
                <c:pt idx="3753">
                  <c:v>78.861609999999999</c:v>
                </c:pt>
                <c:pt idx="3754">
                  <c:v>78.850639999999999</c:v>
                </c:pt>
                <c:pt idx="3755">
                  <c:v>78.842410000000001</c:v>
                </c:pt>
                <c:pt idx="3756">
                  <c:v>78.823210000000003</c:v>
                </c:pt>
                <c:pt idx="3757">
                  <c:v>78.81223</c:v>
                </c:pt>
                <c:pt idx="3758">
                  <c:v>78.798519999999996</c:v>
                </c:pt>
                <c:pt idx="3759">
                  <c:v>78.784800000000004</c:v>
                </c:pt>
                <c:pt idx="3760">
                  <c:v>78.776570000000007</c:v>
                </c:pt>
                <c:pt idx="3761">
                  <c:v>78.762860000000003</c:v>
                </c:pt>
                <c:pt idx="3762">
                  <c:v>78.754630000000006</c:v>
                </c:pt>
                <c:pt idx="3763">
                  <c:v>78.743660000000006</c:v>
                </c:pt>
                <c:pt idx="3764">
                  <c:v>78.732680000000002</c:v>
                </c:pt>
                <c:pt idx="3765">
                  <c:v>78.710740000000001</c:v>
                </c:pt>
                <c:pt idx="3766">
                  <c:v>78.694280000000006</c:v>
                </c:pt>
                <c:pt idx="3767">
                  <c:v>78.683310000000006</c:v>
                </c:pt>
                <c:pt idx="3768">
                  <c:v>78.672340000000005</c:v>
                </c:pt>
                <c:pt idx="3769">
                  <c:v>78.655879999999996</c:v>
                </c:pt>
                <c:pt idx="3770">
                  <c:v>78.644900000000007</c:v>
                </c:pt>
                <c:pt idx="3771">
                  <c:v>78.631190000000004</c:v>
                </c:pt>
                <c:pt idx="3772">
                  <c:v>78.614729999999994</c:v>
                </c:pt>
                <c:pt idx="3773">
                  <c:v>78.601010000000002</c:v>
                </c:pt>
                <c:pt idx="3774">
                  <c:v>78.592789999999994</c:v>
                </c:pt>
                <c:pt idx="3775">
                  <c:v>78.581810000000004</c:v>
                </c:pt>
                <c:pt idx="3776">
                  <c:v>78.568100000000001</c:v>
                </c:pt>
                <c:pt idx="3777">
                  <c:v>78.557130000000001</c:v>
                </c:pt>
                <c:pt idx="3778">
                  <c:v>78.543409999999994</c:v>
                </c:pt>
                <c:pt idx="3779">
                  <c:v>78.532439999999994</c:v>
                </c:pt>
                <c:pt idx="3780">
                  <c:v>78.515979999999999</c:v>
                </c:pt>
                <c:pt idx="3781">
                  <c:v>78.496780000000001</c:v>
                </c:pt>
                <c:pt idx="3782">
                  <c:v>78.480320000000006</c:v>
                </c:pt>
                <c:pt idx="3783">
                  <c:v>78.4666</c:v>
                </c:pt>
                <c:pt idx="3784">
                  <c:v>78.455629999999999</c:v>
                </c:pt>
                <c:pt idx="3785">
                  <c:v>78.450140000000005</c:v>
                </c:pt>
                <c:pt idx="3786">
                  <c:v>78.433689999999999</c:v>
                </c:pt>
                <c:pt idx="3787">
                  <c:v>78.414479999999998</c:v>
                </c:pt>
                <c:pt idx="3788">
                  <c:v>78.39528</c:v>
                </c:pt>
                <c:pt idx="3789">
                  <c:v>78.384309999999999</c:v>
                </c:pt>
                <c:pt idx="3790">
                  <c:v>78.376080000000002</c:v>
                </c:pt>
                <c:pt idx="3791">
                  <c:v>78.365110000000001</c:v>
                </c:pt>
                <c:pt idx="3792">
                  <c:v>78.354140000000001</c:v>
                </c:pt>
                <c:pt idx="3793">
                  <c:v>78.337680000000006</c:v>
                </c:pt>
                <c:pt idx="3794">
                  <c:v>78.318470000000005</c:v>
                </c:pt>
                <c:pt idx="3795">
                  <c:v>78.307500000000005</c:v>
                </c:pt>
                <c:pt idx="3796">
                  <c:v>78.296530000000004</c:v>
                </c:pt>
                <c:pt idx="3797">
                  <c:v>78.282809999999998</c:v>
                </c:pt>
                <c:pt idx="3798">
                  <c:v>78.274590000000003</c:v>
                </c:pt>
                <c:pt idx="3799">
                  <c:v>78.26361</c:v>
                </c:pt>
                <c:pt idx="3800">
                  <c:v>78.247150000000005</c:v>
                </c:pt>
                <c:pt idx="3801">
                  <c:v>78.236180000000004</c:v>
                </c:pt>
                <c:pt idx="3802">
                  <c:v>78.219719999999995</c:v>
                </c:pt>
                <c:pt idx="3803">
                  <c:v>78.206010000000006</c:v>
                </c:pt>
                <c:pt idx="3804">
                  <c:v>78.19229</c:v>
                </c:pt>
                <c:pt idx="3805">
                  <c:v>78.181319999999999</c:v>
                </c:pt>
                <c:pt idx="3806">
                  <c:v>78.173090000000002</c:v>
                </c:pt>
                <c:pt idx="3807">
                  <c:v>78.156630000000007</c:v>
                </c:pt>
                <c:pt idx="3808">
                  <c:v>78.145660000000007</c:v>
                </c:pt>
                <c:pt idx="3809">
                  <c:v>78.129199999999997</c:v>
                </c:pt>
                <c:pt idx="3810">
                  <c:v>78.118229999999997</c:v>
                </c:pt>
                <c:pt idx="3811">
                  <c:v>78.11</c:v>
                </c:pt>
                <c:pt idx="3812">
                  <c:v>78.099029999999999</c:v>
                </c:pt>
                <c:pt idx="3813">
                  <c:v>78.082570000000004</c:v>
                </c:pt>
                <c:pt idx="3814">
                  <c:v>78.071600000000004</c:v>
                </c:pt>
                <c:pt idx="3815">
                  <c:v>78.052390000000003</c:v>
                </c:pt>
                <c:pt idx="3816">
                  <c:v>78.035929999999993</c:v>
                </c:pt>
                <c:pt idx="3817">
                  <c:v>78.024959999999993</c:v>
                </c:pt>
                <c:pt idx="3818">
                  <c:v>78.019480000000001</c:v>
                </c:pt>
                <c:pt idx="3819">
                  <c:v>78.005759999999995</c:v>
                </c:pt>
                <c:pt idx="3820">
                  <c:v>77.983819999999994</c:v>
                </c:pt>
                <c:pt idx="3821">
                  <c:v>77.972840000000005</c:v>
                </c:pt>
                <c:pt idx="3822">
                  <c:v>77.961870000000005</c:v>
                </c:pt>
                <c:pt idx="3823">
                  <c:v>77.948160000000001</c:v>
                </c:pt>
                <c:pt idx="3824">
                  <c:v>77.939930000000004</c:v>
                </c:pt>
                <c:pt idx="3825">
                  <c:v>77.92895</c:v>
                </c:pt>
                <c:pt idx="3826">
                  <c:v>77.915239999999997</c:v>
                </c:pt>
                <c:pt idx="3827">
                  <c:v>77.90701</c:v>
                </c:pt>
                <c:pt idx="3828">
                  <c:v>77.890550000000005</c:v>
                </c:pt>
                <c:pt idx="3829">
                  <c:v>77.871350000000007</c:v>
                </c:pt>
                <c:pt idx="3830">
                  <c:v>77.85763</c:v>
                </c:pt>
                <c:pt idx="3831">
                  <c:v>77.849400000000003</c:v>
                </c:pt>
                <c:pt idx="3832">
                  <c:v>77.838430000000002</c:v>
                </c:pt>
                <c:pt idx="3833">
                  <c:v>77.819230000000005</c:v>
                </c:pt>
                <c:pt idx="3834">
                  <c:v>77.805509999999998</c:v>
                </c:pt>
                <c:pt idx="3835">
                  <c:v>77.797280000000001</c:v>
                </c:pt>
                <c:pt idx="3836">
                  <c:v>77.783569999999997</c:v>
                </c:pt>
                <c:pt idx="3837">
                  <c:v>77.767110000000002</c:v>
                </c:pt>
                <c:pt idx="3838">
                  <c:v>77.750649999999993</c:v>
                </c:pt>
                <c:pt idx="3839">
                  <c:v>77.734189999999998</c:v>
                </c:pt>
                <c:pt idx="3840">
                  <c:v>77.723219999999998</c:v>
                </c:pt>
                <c:pt idx="3841">
                  <c:v>77.71499</c:v>
                </c:pt>
                <c:pt idx="3842">
                  <c:v>77.701279999999997</c:v>
                </c:pt>
                <c:pt idx="3843">
                  <c:v>77.690299999999993</c:v>
                </c:pt>
                <c:pt idx="3844">
                  <c:v>77.679329999999993</c:v>
                </c:pt>
                <c:pt idx="3845">
                  <c:v>77.668360000000007</c:v>
                </c:pt>
                <c:pt idx="3846">
                  <c:v>77.651899999999998</c:v>
                </c:pt>
                <c:pt idx="3847">
                  <c:v>77.635440000000003</c:v>
                </c:pt>
                <c:pt idx="3848">
                  <c:v>77.621729999999999</c:v>
                </c:pt>
                <c:pt idx="3849">
                  <c:v>77.608009999999993</c:v>
                </c:pt>
                <c:pt idx="3850">
                  <c:v>77.597040000000007</c:v>
                </c:pt>
                <c:pt idx="3851">
                  <c:v>77.580579999999998</c:v>
                </c:pt>
                <c:pt idx="3852">
                  <c:v>77.566860000000005</c:v>
                </c:pt>
                <c:pt idx="3853">
                  <c:v>77.555890000000005</c:v>
                </c:pt>
                <c:pt idx="3854">
                  <c:v>77.544920000000005</c:v>
                </c:pt>
                <c:pt idx="3855">
                  <c:v>77.533950000000004</c:v>
                </c:pt>
                <c:pt idx="3856">
                  <c:v>77.520229999999998</c:v>
                </c:pt>
                <c:pt idx="3857">
                  <c:v>77.506510000000006</c:v>
                </c:pt>
                <c:pt idx="3858">
                  <c:v>77.498289999999997</c:v>
                </c:pt>
                <c:pt idx="3859">
                  <c:v>77.484570000000005</c:v>
                </c:pt>
                <c:pt idx="3860">
                  <c:v>77.470849999999999</c:v>
                </c:pt>
                <c:pt idx="3861">
                  <c:v>77.459879999999998</c:v>
                </c:pt>
                <c:pt idx="3862">
                  <c:v>77.451650000000001</c:v>
                </c:pt>
                <c:pt idx="3863">
                  <c:v>77.435190000000006</c:v>
                </c:pt>
                <c:pt idx="3864">
                  <c:v>77.424220000000005</c:v>
                </c:pt>
                <c:pt idx="3865">
                  <c:v>77.407759999999996</c:v>
                </c:pt>
                <c:pt idx="3866">
                  <c:v>77.391300000000001</c:v>
                </c:pt>
                <c:pt idx="3867">
                  <c:v>77.377589999999998</c:v>
                </c:pt>
                <c:pt idx="3868">
                  <c:v>77.36936</c:v>
                </c:pt>
                <c:pt idx="3869">
                  <c:v>77.35839</c:v>
                </c:pt>
                <c:pt idx="3870">
                  <c:v>77.344669999999994</c:v>
                </c:pt>
                <c:pt idx="3871">
                  <c:v>77.336439999999996</c:v>
                </c:pt>
                <c:pt idx="3872">
                  <c:v>77.319980000000001</c:v>
                </c:pt>
                <c:pt idx="3873">
                  <c:v>77.303520000000006</c:v>
                </c:pt>
                <c:pt idx="3874">
                  <c:v>77.289810000000003</c:v>
                </c:pt>
                <c:pt idx="3875">
                  <c:v>77.278840000000002</c:v>
                </c:pt>
                <c:pt idx="3876">
                  <c:v>77.265119999999996</c:v>
                </c:pt>
                <c:pt idx="3877">
                  <c:v>77.245919999999998</c:v>
                </c:pt>
                <c:pt idx="3878">
                  <c:v>77.237690000000001</c:v>
                </c:pt>
                <c:pt idx="3879">
                  <c:v>77.223969999999994</c:v>
                </c:pt>
                <c:pt idx="3880">
                  <c:v>77.21575</c:v>
                </c:pt>
                <c:pt idx="3881">
                  <c:v>77.204769999999996</c:v>
                </c:pt>
                <c:pt idx="3882">
                  <c:v>77.188310000000001</c:v>
                </c:pt>
                <c:pt idx="3883">
                  <c:v>77.171859999999995</c:v>
                </c:pt>
                <c:pt idx="3884">
                  <c:v>77.160880000000006</c:v>
                </c:pt>
                <c:pt idx="3885">
                  <c:v>77.152649999999994</c:v>
                </c:pt>
                <c:pt idx="3886">
                  <c:v>77.138940000000005</c:v>
                </c:pt>
                <c:pt idx="3887">
                  <c:v>77.125219999999999</c:v>
                </c:pt>
                <c:pt idx="3888">
                  <c:v>77.114249999999998</c:v>
                </c:pt>
                <c:pt idx="3889">
                  <c:v>77.100530000000006</c:v>
                </c:pt>
                <c:pt idx="3890">
                  <c:v>77.086820000000003</c:v>
                </c:pt>
                <c:pt idx="3891">
                  <c:v>77.073099999999997</c:v>
                </c:pt>
                <c:pt idx="3892">
                  <c:v>77.056650000000005</c:v>
                </c:pt>
                <c:pt idx="3893">
                  <c:v>77.042929999999998</c:v>
                </c:pt>
                <c:pt idx="3894">
                  <c:v>77.031959999999998</c:v>
                </c:pt>
                <c:pt idx="3895">
                  <c:v>77.018240000000006</c:v>
                </c:pt>
                <c:pt idx="3896">
                  <c:v>77.007270000000005</c:v>
                </c:pt>
                <c:pt idx="3897">
                  <c:v>76.990809999999996</c:v>
                </c:pt>
                <c:pt idx="3898">
                  <c:v>76.977099999999993</c:v>
                </c:pt>
                <c:pt idx="3899">
                  <c:v>76.966120000000004</c:v>
                </c:pt>
                <c:pt idx="3900">
                  <c:v>76.955150000000003</c:v>
                </c:pt>
                <c:pt idx="3901">
                  <c:v>76.941429999999997</c:v>
                </c:pt>
                <c:pt idx="3902">
                  <c:v>76.927719999999994</c:v>
                </c:pt>
                <c:pt idx="3903">
                  <c:v>76.914000000000001</c:v>
                </c:pt>
                <c:pt idx="3904">
                  <c:v>76.903030000000001</c:v>
                </c:pt>
                <c:pt idx="3905">
                  <c:v>76.889319999999998</c:v>
                </c:pt>
                <c:pt idx="3906">
                  <c:v>76.875600000000006</c:v>
                </c:pt>
                <c:pt idx="3907">
                  <c:v>76.864630000000005</c:v>
                </c:pt>
                <c:pt idx="3908">
                  <c:v>76.848169999999996</c:v>
                </c:pt>
                <c:pt idx="3909">
                  <c:v>76.834450000000004</c:v>
                </c:pt>
                <c:pt idx="3910">
                  <c:v>76.823480000000004</c:v>
                </c:pt>
                <c:pt idx="3911">
                  <c:v>76.812510000000003</c:v>
                </c:pt>
                <c:pt idx="3912">
                  <c:v>76.804280000000006</c:v>
                </c:pt>
                <c:pt idx="3913">
                  <c:v>76.793310000000005</c:v>
                </c:pt>
                <c:pt idx="3914">
                  <c:v>76.779589999999999</c:v>
                </c:pt>
                <c:pt idx="3915">
                  <c:v>76.774109999999993</c:v>
                </c:pt>
                <c:pt idx="3916">
                  <c:v>76.749420000000001</c:v>
                </c:pt>
                <c:pt idx="3917">
                  <c:v>76.730220000000003</c:v>
                </c:pt>
                <c:pt idx="3918">
                  <c:v>76.716499999999996</c:v>
                </c:pt>
                <c:pt idx="3919">
                  <c:v>76.705529999999996</c:v>
                </c:pt>
                <c:pt idx="3920">
                  <c:v>76.689070000000001</c:v>
                </c:pt>
                <c:pt idx="3921">
                  <c:v>76.675349999999995</c:v>
                </c:pt>
                <c:pt idx="3922">
                  <c:v>76.667119999999997</c:v>
                </c:pt>
                <c:pt idx="3923">
                  <c:v>76.650670000000005</c:v>
                </c:pt>
                <c:pt idx="3924">
                  <c:v>76.631460000000004</c:v>
                </c:pt>
                <c:pt idx="3925">
                  <c:v>76.617750000000001</c:v>
                </c:pt>
                <c:pt idx="3926">
                  <c:v>76.614999999999995</c:v>
                </c:pt>
                <c:pt idx="3927">
                  <c:v>76.601290000000006</c:v>
                </c:pt>
                <c:pt idx="3928">
                  <c:v>76.590320000000006</c:v>
                </c:pt>
                <c:pt idx="3929">
                  <c:v>76.579340000000002</c:v>
                </c:pt>
                <c:pt idx="3930">
                  <c:v>76.562889999999996</c:v>
                </c:pt>
                <c:pt idx="3931">
                  <c:v>76.546430000000001</c:v>
                </c:pt>
                <c:pt idx="3932">
                  <c:v>76.529970000000006</c:v>
                </c:pt>
                <c:pt idx="3933">
                  <c:v>76.519000000000005</c:v>
                </c:pt>
                <c:pt idx="3934">
                  <c:v>76.502539999999996</c:v>
                </c:pt>
                <c:pt idx="3935">
                  <c:v>76.491560000000007</c:v>
                </c:pt>
                <c:pt idx="3936">
                  <c:v>76.480590000000007</c:v>
                </c:pt>
                <c:pt idx="3937">
                  <c:v>76.469620000000006</c:v>
                </c:pt>
                <c:pt idx="3938">
                  <c:v>76.4559</c:v>
                </c:pt>
                <c:pt idx="3939">
                  <c:v>76.444929999999999</c:v>
                </c:pt>
                <c:pt idx="3940">
                  <c:v>76.431219999999996</c:v>
                </c:pt>
                <c:pt idx="3941">
                  <c:v>76.420240000000007</c:v>
                </c:pt>
                <c:pt idx="3942">
                  <c:v>76.406530000000004</c:v>
                </c:pt>
                <c:pt idx="3943">
                  <c:v>76.395560000000003</c:v>
                </c:pt>
                <c:pt idx="3944">
                  <c:v>76.38458</c:v>
                </c:pt>
                <c:pt idx="3945">
                  <c:v>76.370869999999996</c:v>
                </c:pt>
                <c:pt idx="3946">
                  <c:v>76.354410000000001</c:v>
                </c:pt>
                <c:pt idx="3947">
                  <c:v>76.329719999999995</c:v>
                </c:pt>
                <c:pt idx="3948">
                  <c:v>76.321489999999997</c:v>
                </c:pt>
                <c:pt idx="3949">
                  <c:v>76.31326</c:v>
                </c:pt>
                <c:pt idx="3950">
                  <c:v>76.291319999999999</c:v>
                </c:pt>
                <c:pt idx="3951">
                  <c:v>76.269369999999995</c:v>
                </c:pt>
                <c:pt idx="3952">
                  <c:v>76.255660000000006</c:v>
                </c:pt>
                <c:pt idx="3953">
                  <c:v>76.244690000000006</c:v>
                </c:pt>
                <c:pt idx="3954">
                  <c:v>76.233710000000002</c:v>
                </c:pt>
                <c:pt idx="3955">
                  <c:v>76.22</c:v>
                </c:pt>
                <c:pt idx="3956">
                  <c:v>76.200800000000001</c:v>
                </c:pt>
                <c:pt idx="3957">
                  <c:v>76.187079999999995</c:v>
                </c:pt>
                <c:pt idx="3958">
                  <c:v>76.176109999999994</c:v>
                </c:pt>
                <c:pt idx="3959">
                  <c:v>76.167879999999997</c:v>
                </c:pt>
                <c:pt idx="3960">
                  <c:v>76.156909999999996</c:v>
                </c:pt>
                <c:pt idx="3961">
                  <c:v>76.137699999999995</c:v>
                </c:pt>
                <c:pt idx="3962">
                  <c:v>76.123990000000006</c:v>
                </c:pt>
                <c:pt idx="3963">
                  <c:v>76.11027</c:v>
                </c:pt>
                <c:pt idx="3964">
                  <c:v>76.096559999999997</c:v>
                </c:pt>
                <c:pt idx="3965">
                  <c:v>76.088329999999999</c:v>
                </c:pt>
                <c:pt idx="3966">
                  <c:v>76.069130000000001</c:v>
                </c:pt>
                <c:pt idx="3967">
                  <c:v>76.04992</c:v>
                </c:pt>
                <c:pt idx="3968">
                  <c:v>76.030720000000002</c:v>
                </c:pt>
                <c:pt idx="3969">
                  <c:v>76.019750000000002</c:v>
                </c:pt>
                <c:pt idx="3970">
                  <c:v>76.011520000000004</c:v>
                </c:pt>
                <c:pt idx="3971">
                  <c:v>75.992320000000007</c:v>
                </c:pt>
                <c:pt idx="3972">
                  <c:v>75.973119999999994</c:v>
                </c:pt>
                <c:pt idx="3973">
                  <c:v>75.964889999999997</c:v>
                </c:pt>
                <c:pt idx="3974">
                  <c:v>75.953919999999997</c:v>
                </c:pt>
                <c:pt idx="3975">
                  <c:v>75.940200000000004</c:v>
                </c:pt>
                <c:pt idx="3976">
                  <c:v>75.926479999999998</c:v>
                </c:pt>
                <c:pt idx="3977">
                  <c:v>75.910030000000006</c:v>
                </c:pt>
                <c:pt idx="3978">
                  <c:v>75.899050000000003</c:v>
                </c:pt>
                <c:pt idx="3979">
                  <c:v>75.879850000000005</c:v>
                </c:pt>
                <c:pt idx="3980">
                  <c:v>75.866140000000001</c:v>
                </c:pt>
                <c:pt idx="3981">
                  <c:v>75.852419999999995</c:v>
                </c:pt>
                <c:pt idx="3982">
                  <c:v>75.841449999999995</c:v>
                </c:pt>
                <c:pt idx="3983">
                  <c:v>75.830479999999994</c:v>
                </c:pt>
                <c:pt idx="3984">
                  <c:v>75.819500000000005</c:v>
                </c:pt>
                <c:pt idx="3985">
                  <c:v>75.797560000000004</c:v>
                </c:pt>
                <c:pt idx="3986">
                  <c:v>75.786590000000004</c:v>
                </c:pt>
                <c:pt idx="3987">
                  <c:v>75.770129999999995</c:v>
                </c:pt>
                <c:pt idx="3988">
                  <c:v>75.750929999999997</c:v>
                </c:pt>
                <c:pt idx="3989">
                  <c:v>75.728980000000007</c:v>
                </c:pt>
                <c:pt idx="3990">
                  <c:v>75.715270000000004</c:v>
                </c:pt>
                <c:pt idx="3991">
                  <c:v>75.707040000000006</c:v>
                </c:pt>
                <c:pt idx="3992">
                  <c:v>75.690579999999997</c:v>
                </c:pt>
                <c:pt idx="3993">
                  <c:v>75.671379999999999</c:v>
                </c:pt>
                <c:pt idx="3994">
                  <c:v>75.660399999999996</c:v>
                </c:pt>
                <c:pt idx="3995">
                  <c:v>75.646690000000007</c:v>
                </c:pt>
                <c:pt idx="3996">
                  <c:v>75.627489999999995</c:v>
                </c:pt>
                <c:pt idx="3997">
                  <c:v>75.608279999999993</c:v>
                </c:pt>
                <c:pt idx="3998">
                  <c:v>75.580849999999998</c:v>
                </c:pt>
                <c:pt idx="3999">
                  <c:v>75.575370000000007</c:v>
                </c:pt>
                <c:pt idx="4000">
                  <c:v>75.567139999999995</c:v>
                </c:pt>
                <c:pt idx="4001">
                  <c:v>75.553420000000003</c:v>
                </c:pt>
                <c:pt idx="4002">
                  <c:v>75.534220000000005</c:v>
                </c:pt>
                <c:pt idx="4003">
                  <c:v>75.515020000000007</c:v>
                </c:pt>
                <c:pt idx="4004">
                  <c:v>75.498559999999998</c:v>
                </c:pt>
                <c:pt idx="4005">
                  <c:v>75.484840000000005</c:v>
                </c:pt>
                <c:pt idx="4006">
                  <c:v>75.471130000000002</c:v>
                </c:pt>
                <c:pt idx="4007">
                  <c:v>75.457409999999996</c:v>
                </c:pt>
                <c:pt idx="4008">
                  <c:v>75.443700000000007</c:v>
                </c:pt>
                <c:pt idx="4009">
                  <c:v>75.424499999999995</c:v>
                </c:pt>
                <c:pt idx="4010">
                  <c:v>75.410780000000003</c:v>
                </c:pt>
                <c:pt idx="4011">
                  <c:v>75.399810000000002</c:v>
                </c:pt>
                <c:pt idx="4012">
                  <c:v>75.386089999999996</c:v>
                </c:pt>
                <c:pt idx="4013">
                  <c:v>75.372380000000007</c:v>
                </c:pt>
                <c:pt idx="4014">
                  <c:v>75.355919999999998</c:v>
                </c:pt>
                <c:pt idx="4015">
                  <c:v>75.344949999999997</c:v>
                </c:pt>
                <c:pt idx="4016">
                  <c:v>75.325739999999996</c:v>
                </c:pt>
                <c:pt idx="4017">
                  <c:v>75.303799999999995</c:v>
                </c:pt>
                <c:pt idx="4018">
                  <c:v>75.28734</c:v>
                </c:pt>
                <c:pt idx="4019">
                  <c:v>75.281850000000006</c:v>
                </c:pt>
                <c:pt idx="4020">
                  <c:v>75.273629999999997</c:v>
                </c:pt>
                <c:pt idx="4021">
                  <c:v>75.254419999999996</c:v>
                </c:pt>
                <c:pt idx="4022">
                  <c:v>75.224249999999998</c:v>
                </c:pt>
                <c:pt idx="4023">
                  <c:v>75.20505</c:v>
                </c:pt>
                <c:pt idx="4024">
                  <c:v>75.185850000000002</c:v>
                </c:pt>
                <c:pt idx="4025">
                  <c:v>75.169390000000007</c:v>
                </c:pt>
                <c:pt idx="4026">
                  <c:v>75.152929999999998</c:v>
                </c:pt>
                <c:pt idx="4027">
                  <c:v>75.139210000000006</c:v>
                </c:pt>
                <c:pt idx="4028">
                  <c:v>75.130979999999994</c:v>
                </c:pt>
                <c:pt idx="4029">
                  <c:v>75.111779999999996</c:v>
                </c:pt>
                <c:pt idx="4030">
                  <c:v>75.089839999999995</c:v>
                </c:pt>
                <c:pt idx="4031">
                  <c:v>75.070639999999997</c:v>
                </c:pt>
                <c:pt idx="4032">
                  <c:v>75.059659999999994</c:v>
                </c:pt>
                <c:pt idx="4033">
                  <c:v>75.045950000000005</c:v>
                </c:pt>
                <c:pt idx="4034">
                  <c:v>75.024000000000001</c:v>
                </c:pt>
                <c:pt idx="4035">
                  <c:v>75.010289999999998</c:v>
                </c:pt>
                <c:pt idx="4036">
                  <c:v>74.996570000000006</c:v>
                </c:pt>
                <c:pt idx="4037">
                  <c:v>74.980109999999996</c:v>
                </c:pt>
                <c:pt idx="4038">
                  <c:v>74.955420000000004</c:v>
                </c:pt>
                <c:pt idx="4039">
                  <c:v>74.938969999999998</c:v>
                </c:pt>
                <c:pt idx="4040">
                  <c:v>74.922510000000003</c:v>
                </c:pt>
                <c:pt idx="4041">
                  <c:v>74.911529999999999</c:v>
                </c:pt>
                <c:pt idx="4042">
                  <c:v>74.895079999999993</c:v>
                </c:pt>
                <c:pt idx="4043">
                  <c:v>74.873130000000003</c:v>
                </c:pt>
                <c:pt idx="4044">
                  <c:v>74.864900000000006</c:v>
                </c:pt>
                <c:pt idx="4045">
                  <c:v>74.851190000000003</c:v>
                </c:pt>
                <c:pt idx="4046">
                  <c:v>74.829239999999999</c:v>
                </c:pt>
                <c:pt idx="4047">
                  <c:v>74.810040000000001</c:v>
                </c:pt>
                <c:pt idx="4048">
                  <c:v>74.790840000000003</c:v>
                </c:pt>
                <c:pt idx="4049">
                  <c:v>74.760660000000001</c:v>
                </c:pt>
                <c:pt idx="4050">
                  <c:v>74.741460000000004</c:v>
                </c:pt>
                <c:pt idx="4051">
                  <c:v>74.722260000000006</c:v>
                </c:pt>
                <c:pt idx="4052">
                  <c:v>74.705799999999996</c:v>
                </c:pt>
                <c:pt idx="4053">
                  <c:v>74.697569999999999</c:v>
                </c:pt>
                <c:pt idx="4054">
                  <c:v>74.683859999999996</c:v>
                </c:pt>
                <c:pt idx="4055">
                  <c:v>74.659170000000003</c:v>
                </c:pt>
                <c:pt idx="4056">
                  <c:v>74.645449999999997</c:v>
                </c:pt>
                <c:pt idx="4057">
                  <c:v>74.626249999999999</c:v>
                </c:pt>
                <c:pt idx="4058">
                  <c:v>74.604309999999998</c:v>
                </c:pt>
                <c:pt idx="4059">
                  <c:v>74.582359999999994</c:v>
                </c:pt>
                <c:pt idx="4060">
                  <c:v>74.568650000000005</c:v>
                </c:pt>
                <c:pt idx="4061">
                  <c:v>74.560419999999993</c:v>
                </c:pt>
                <c:pt idx="4062">
                  <c:v>74.538470000000004</c:v>
                </c:pt>
                <c:pt idx="4063">
                  <c:v>74.522009999999995</c:v>
                </c:pt>
                <c:pt idx="4064">
                  <c:v>74.502809999999997</c:v>
                </c:pt>
                <c:pt idx="4065">
                  <c:v>74.486350000000002</c:v>
                </c:pt>
                <c:pt idx="4066">
                  <c:v>74.461669999999998</c:v>
                </c:pt>
                <c:pt idx="4067">
                  <c:v>74.442459999999997</c:v>
                </c:pt>
                <c:pt idx="4068">
                  <c:v>74.417779999999993</c:v>
                </c:pt>
                <c:pt idx="4069">
                  <c:v>74.401319999999998</c:v>
                </c:pt>
                <c:pt idx="4070">
                  <c:v>74.379369999999994</c:v>
                </c:pt>
                <c:pt idx="4071">
                  <c:v>74.365660000000005</c:v>
                </c:pt>
                <c:pt idx="4072">
                  <c:v>74.346450000000004</c:v>
                </c:pt>
                <c:pt idx="4073">
                  <c:v>74.324510000000004</c:v>
                </c:pt>
                <c:pt idx="4074">
                  <c:v>74.308049999999994</c:v>
                </c:pt>
                <c:pt idx="4075">
                  <c:v>74.288849999999996</c:v>
                </c:pt>
                <c:pt idx="4076">
                  <c:v>74.269649999999999</c:v>
                </c:pt>
                <c:pt idx="4077">
                  <c:v>74.250450000000001</c:v>
                </c:pt>
                <c:pt idx="4078">
                  <c:v>74.239469999999997</c:v>
                </c:pt>
                <c:pt idx="4079">
                  <c:v>74.220269999999999</c:v>
                </c:pt>
                <c:pt idx="4080">
                  <c:v>74.192840000000004</c:v>
                </c:pt>
                <c:pt idx="4081">
                  <c:v>74.179119999999998</c:v>
                </c:pt>
                <c:pt idx="4082">
                  <c:v>74.157179999999997</c:v>
                </c:pt>
                <c:pt idx="4083">
                  <c:v>74.132490000000004</c:v>
                </c:pt>
                <c:pt idx="4084">
                  <c:v>74.110550000000003</c:v>
                </c:pt>
                <c:pt idx="4085">
                  <c:v>74.0886</c:v>
                </c:pt>
                <c:pt idx="4086">
                  <c:v>74.077629999999999</c:v>
                </c:pt>
                <c:pt idx="4087">
                  <c:v>74.050200000000004</c:v>
                </c:pt>
                <c:pt idx="4088">
                  <c:v>74.031000000000006</c:v>
                </c:pt>
                <c:pt idx="4089">
                  <c:v>74.009050000000002</c:v>
                </c:pt>
                <c:pt idx="4090">
                  <c:v>73.981620000000007</c:v>
                </c:pt>
                <c:pt idx="4091">
                  <c:v>73.967910000000003</c:v>
                </c:pt>
                <c:pt idx="4092">
                  <c:v>73.948700000000002</c:v>
                </c:pt>
                <c:pt idx="4093">
                  <c:v>73.937730000000002</c:v>
                </c:pt>
                <c:pt idx="4094">
                  <c:v>73.910300000000007</c:v>
                </c:pt>
                <c:pt idx="4095">
                  <c:v>73.888360000000006</c:v>
                </c:pt>
                <c:pt idx="4096">
                  <c:v>73.871899999999997</c:v>
                </c:pt>
                <c:pt idx="4097">
                  <c:v>73.849950000000007</c:v>
                </c:pt>
                <c:pt idx="4098">
                  <c:v>73.828010000000006</c:v>
                </c:pt>
                <c:pt idx="4099">
                  <c:v>73.806060000000002</c:v>
                </c:pt>
                <c:pt idx="4100">
                  <c:v>73.789599999999993</c:v>
                </c:pt>
                <c:pt idx="4101">
                  <c:v>73.773139999999998</c:v>
                </c:pt>
                <c:pt idx="4102">
                  <c:v>73.745710000000003</c:v>
                </c:pt>
                <c:pt idx="4103">
                  <c:v>73.726510000000005</c:v>
                </c:pt>
                <c:pt idx="4104">
                  <c:v>73.704570000000004</c:v>
                </c:pt>
                <c:pt idx="4105">
                  <c:v>73.679879999999997</c:v>
                </c:pt>
                <c:pt idx="4106">
                  <c:v>73.655190000000005</c:v>
                </c:pt>
                <c:pt idx="4107">
                  <c:v>73.633250000000004</c:v>
                </c:pt>
                <c:pt idx="4108">
                  <c:v>73.619529999999997</c:v>
                </c:pt>
                <c:pt idx="4109">
                  <c:v>73.592100000000002</c:v>
                </c:pt>
                <c:pt idx="4110">
                  <c:v>73.561930000000004</c:v>
                </c:pt>
                <c:pt idx="4111">
                  <c:v>73.534490000000005</c:v>
                </c:pt>
                <c:pt idx="4112">
                  <c:v>73.518039999999999</c:v>
                </c:pt>
                <c:pt idx="4113">
                  <c:v>73.490600000000001</c:v>
                </c:pt>
                <c:pt idx="4114">
                  <c:v>73.471400000000003</c:v>
                </c:pt>
                <c:pt idx="4115">
                  <c:v>73.449460000000002</c:v>
                </c:pt>
                <c:pt idx="4116">
                  <c:v>73.424769999999995</c:v>
                </c:pt>
                <c:pt idx="4117">
                  <c:v>73.402829999999994</c:v>
                </c:pt>
                <c:pt idx="4118">
                  <c:v>73.383619999999993</c:v>
                </c:pt>
                <c:pt idx="4119">
                  <c:v>73.358940000000004</c:v>
                </c:pt>
                <c:pt idx="4120">
                  <c:v>73.33699</c:v>
                </c:pt>
                <c:pt idx="4121">
                  <c:v>73.315049999999999</c:v>
                </c:pt>
                <c:pt idx="4122">
                  <c:v>73.290360000000007</c:v>
                </c:pt>
                <c:pt idx="4123">
                  <c:v>73.271159999999995</c:v>
                </c:pt>
                <c:pt idx="4124">
                  <c:v>73.243729999999999</c:v>
                </c:pt>
                <c:pt idx="4125">
                  <c:v>73.227270000000004</c:v>
                </c:pt>
                <c:pt idx="4126">
                  <c:v>73.20532</c:v>
                </c:pt>
                <c:pt idx="4127">
                  <c:v>73.169659999999993</c:v>
                </c:pt>
                <c:pt idx="4128">
                  <c:v>73.150459999999995</c:v>
                </c:pt>
                <c:pt idx="4129">
                  <c:v>73.120289999999997</c:v>
                </c:pt>
                <c:pt idx="4130">
                  <c:v>73.087370000000007</c:v>
                </c:pt>
                <c:pt idx="4131">
                  <c:v>73.059939999999997</c:v>
                </c:pt>
                <c:pt idx="4132">
                  <c:v>73.043480000000002</c:v>
                </c:pt>
                <c:pt idx="4133">
                  <c:v>73.021529999999998</c:v>
                </c:pt>
                <c:pt idx="4134">
                  <c:v>72.99136</c:v>
                </c:pt>
                <c:pt idx="4135">
                  <c:v>72.963930000000005</c:v>
                </c:pt>
                <c:pt idx="4136">
                  <c:v>72.936499999999995</c:v>
                </c:pt>
                <c:pt idx="4137">
                  <c:v>72.92004</c:v>
                </c:pt>
                <c:pt idx="4138">
                  <c:v>72.892610000000005</c:v>
                </c:pt>
                <c:pt idx="4139">
                  <c:v>72.859690000000001</c:v>
                </c:pt>
                <c:pt idx="4140">
                  <c:v>72.83775</c:v>
                </c:pt>
                <c:pt idx="4141">
                  <c:v>72.813059999999993</c:v>
                </c:pt>
                <c:pt idx="4142">
                  <c:v>72.791110000000003</c:v>
                </c:pt>
                <c:pt idx="4143">
                  <c:v>72.763679999999994</c:v>
                </c:pt>
                <c:pt idx="4144">
                  <c:v>72.728020000000001</c:v>
                </c:pt>
                <c:pt idx="4145">
                  <c:v>72.711560000000006</c:v>
                </c:pt>
                <c:pt idx="4146">
                  <c:v>72.689620000000005</c:v>
                </c:pt>
                <c:pt idx="4147">
                  <c:v>72.656700000000001</c:v>
                </c:pt>
                <c:pt idx="4148">
                  <c:v>72.623779999999996</c:v>
                </c:pt>
                <c:pt idx="4149">
                  <c:v>72.599090000000004</c:v>
                </c:pt>
                <c:pt idx="4150">
                  <c:v>72.57441</c:v>
                </c:pt>
                <c:pt idx="4151">
                  <c:v>72.538749999999993</c:v>
                </c:pt>
                <c:pt idx="4152">
                  <c:v>72.511319999999998</c:v>
                </c:pt>
                <c:pt idx="4153">
                  <c:v>72.489369999999994</c:v>
                </c:pt>
                <c:pt idx="4154">
                  <c:v>72.467429999999993</c:v>
                </c:pt>
                <c:pt idx="4155">
                  <c:v>72.437250000000006</c:v>
                </c:pt>
                <c:pt idx="4156">
                  <c:v>72.404330000000002</c:v>
                </c:pt>
                <c:pt idx="4157">
                  <c:v>72.371420000000001</c:v>
                </c:pt>
                <c:pt idx="4158">
                  <c:v>72.349469999999997</c:v>
                </c:pt>
                <c:pt idx="4159">
                  <c:v>72.319299999999998</c:v>
                </c:pt>
                <c:pt idx="4160">
                  <c:v>72.278149999999997</c:v>
                </c:pt>
                <c:pt idx="4161">
                  <c:v>72.264439999999993</c:v>
                </c:pt>
                <c:pt idx="4162">
                  <c:v>72.247979999999998</c:v>
                </c:pt>
                <c:pt idx="4163">
                  <c:v>72.206829999999997</c:v>
                </c:pt>
                <c:pt idx="4164">
                  <c:v>72.173910000000006</c:v>
                </c:pt>
                <c:pt idx="4165">
                  <c:v>72.168430000000001</c:v>
                </c:pt>
                <c:pt idx="4166">
                  <c:v>72.138249999999999</c:v>
                </c:pt>
                <c:pt idx="4167">
                  <c:v>72.105339999999998</c:v>
                </c:pt>
                <c:pt idx="4168">
                  <c:v>72.064189999999996</c:v>
                </c:pt>
                <c:pt idx="4169">
                  <c:v>72.050470000000004</c:v>
                </c:pt>
                <c:pt idx="4170">
                  <c:v>72.025790000000001</c:v>
                </c:pt>
                <c:pt idx="4171">
                  <c:v>71.976410000000001</c:v>
                </c:pt>
                <c:pt idx="4172">
                  <c:v>71.959950000000006</c:v>
                </c:pt>
                <c:pt idx="4173">
                  <c:v>71.924289999999999</c:v>
                </c:pt>
                <c:pt idx="4174">
                  <c:v>71.905090000000001</c:v>
                </c:pt>
                <c:pt idx="4175">
                  <c:v>71.872169999999997</c:v>
                </c:pt>
                <c:pt idx="4176">
                  <c:v>71.847480000000004</c:v>
                </c:pt>
                <c:pt idx="4177">
                  <c:v>71.817310000000006</c:v>
                </c:pt>
                <c:pt idx="4178">
                  <c:v>71.792619999999999</c:v>
                </c:pt>
                <c:pt idx="4179">
                  <c:v>71.754220000000004</c:v>
                </c:pt>
                <c:pt idx="4180">
                  <c:v>71.710329999999999</c:v>
                </c:pt>
                <c:pt idx="4181">
                  <c:v>71.702100000000002</c:v>
                </c:pt>
                <c:pt idx="4182">
                  <c:v>71.682900000000004</c:v>
                </c:pt>
                <c:pt idx="4183">
                  <c:v>71.639009999999999</c:v>
                </c:pt>
                <c:pt idx="4184">
                  <c:v>71.608829999999998</c:v>
                </c:pt>
                <c:pt idx="4185">
                  <c:v>71.586889999999997</c:v>
                </c:pt>
                <c:pt idx="4186">
                  <c:v>71.570430000000002</c:v>
                </c:pt>
                <c:pt idx="4187">
                  <c:v>71.51831</c:v>
                </c:pt>
                <c:pt idx="4188">
                  <c:v>71.490880000000004</c:v>
                </c:pt>
                <c:pt idx="4189">
                  <c:v>71.466189999999997</c:v>
                </c:pt>
                <c:pt idx="4190">
                  <c:v>71.449730000000002</c:v>
                </c:pt>
                <c:pt idx="4191">
                  <c:v>71.419560000000004</c:v>
                </c:pt>
                <c:pt idx="4192">
                  <c:v>71.37567</c:v>
                </c:pt>
                <c:pt idx="4193">
                  <c:v>71.350980000000007</c:v>
                </c:pt>
                <c:pt idx="4194">
                  <c:v>71.334519999999998</c:v>
                </c:pt>
                <c:pt idx="4195">
                  <c:v>71.301599999999993</c:v>
                </c:pt>
                <c:pt idx="4196">
                  <c:v>71.276920000000004</c:v>
                </c:pt>
                <c:pt idx="4197">
                  <c:v>71.246740000000003</c:v>
                </c:pt>
                <c:pt idx="4198">
                  <c:v>71.222049999999996</c:v>
                </c:pt>
                <c:pt idx="4199">
                  <c:v>71.186390000000003</c:v>
                </c:pt>
                <c:pt idx="4200">
                  <c:v>71.150729999999996</c:v>
                </c:pt>
                <c:pt idx="4201">
                  <c:v>71.128789999999995</c:v>
                </c:pt>
                <c:pt idx="4202">
                  <c:v>71.098609999999994</c:v>
                </c:pt>
                <c:pt idx="4203">
                  <c:v>71.068439999999995</c:v>
                </c:pt>
                <c:pt idx="4204">
                  <c:v>71.035520000000005</c:v>
                </c:pt>
                <c:pt idx="4205">
                  <c:v>71.016319999999993</c:v>
                </c:pt>
                <c:pt idx="4206">
                  <c:v>70.975170000000006</c:v>
                </c:pt>
                <c:pt idx="4207">
                  <c:v>70.947739999999996</c:v>
                </c:pt>
                <c:pt idx="4208">
                  <c:v>70.923060000000007</c:v>
                </c:pt>
                <c:pt idx="4209">
                  <c:v>70.90934</c:v>
                </c:pt>
                <c:pt idx="4210">
                  <c:v>70.881910000000005</c:v>
                </c:pt>
                <c:pt idx="4211">
                  <c:v>70.846249999999998</c:v>
                </c:pt>
                <c:pt idx="4212">
                  <c:v>70.802359999999993</c:v>
                </c:pt>
                <c:pt idx="4213">
                  <c:v>70.780410000000003</c:v>
                </c:pt>
                <c:pt idx="4214">
                  <c:v>70.752979999999994</c:v>
                </c:pt>
                <c:pt idx="4215">
                  <c:v>70.717320000000001</c:v>
                </c:pt>
                <c:pt idx="4216">
                  <c:v>70.689890000000005</c:v>
                </c:pt>
                <c:pt idx="4217">
                  <c:v>70.670689999999993</c:v>
                </c:pt>
                <c:pt idx="4218">
                  <c:v>70.63503</c:v>
                </c:pt>
                <c:pt idx="4219">
                  <c:v>70.604860000000002</c:v>
                </c:pt>
                <c:pt idx="4220">
                  <c:v>70.569190000000006</c:v>
                </c:pt>
                <c:pt idx="4221">
                  <c:v>70.547250000000005</c:v>
                </c:pt>
                <c:pt idx="4222">
                  <c:v>70.528049999999993</c:v>
                </c:pt>
                <c:pt idx="4223">
                  <c:v>70.484160000000003</c:v>
                </c:pt>
                <c:pt idx="4224">
                  <c:v>70.453980000000001</c:v>
                </c:pt>
                <c:pt idx="4225">
                  <c:v>70.437529999999995</c:v>
                </c:pt>
                <c:pt idx="4226">
                  <c:v>70.407349999999994</c:v>
                </c:pt>
                <c:pt idx="4227">
                  <c:v>70.379919999999998</c:v>
                </c:pt>
                <c:pt idx="4228">
                  <c:v>70.338769999999997</c:v>
                </c:pt>
                <c:pt idx="4229">
                  <c:v>70.319569999999999</c:v>
                </c:pt>
                <c:pt idx="4230">
                  <c:v>70.294880000000006</c:v>
                </c:pt>
                <c:pt idx="4231">
                  <c:v>70.253739999999993</c:v>
                </c:pt>
                <c:pt idx="4232">
                  <c:v>70.229050000000001</c:v>
                </c:pt>
                <c:pt idx="4233">
                  <c:v>70.196129999999997</c:v>
                </c:pt>
                <c:pt idx="4234">
                  <c:v>70.174189999999996</c:v>
                </c:pt>
                <c:pt idx="4235">
                  <c:v>70.133039999999994</c:v>
                </c:pt>
                <c:pt idx="4236">
                  <c:v>70.091890000000006</c:v>
                </c:pt>
                <c:pt idx="4237">
                  <c:v>70.080920000000006</c:v>
                </c:pt>
                <c:pt idx="4238">
                  <c:v>70.048000000000002</c:v>
                </c:pt>
                <c:pt idx="4239">
                  <c:v>70.017830000000004</c:v>
                </c:pt>
                <c:pt idx="4240">
                  <c:v>69.984909999999999</c:v>
                </c:pt>
                <c:pt idx="4241">
                  <c:v>69.957480000000004</c:v>
                </c:pt>
                <c:pt idx="4242">
                  <c:v>69.932789999999997</c:v>
                </c:pt>
                <c:pt idx="4243">
                  <c:v>69.902619999999999</c:v>
                </c:pt>
                <c:pt idx="4244">
                  <c:v>69.864220000000003</c:v>
                </c:pt>
                <c:pt idx="4245">
                  <c:v>69.834040000000002</c:v>
                </c:pt>
                <c:pt idx="4246">
                  <c:v>69.814840000000004</c:v>
                </c:pt>
                <c:pt idx="4247">
                  <c:v>69.787409999999994</c:v>
                </c:pt>
                <c:pt idx="4248">
                  <c:v>69.746260000000007</c:v>
                </c:pt>
                <c:pt idx="4249">
                  <c:v>69.72157</c:v>
                </c:pt>
                <c:pt idx="4250">
                  <c:v>69.696889999999996</c:v>
                </c:pt>
                <c:pt idx="4251">
                  <c:v>69.658479999999997</c:v>
                </c:pt>
                <c:pt idx="4252">
                  <c:v>69.620080000000002</c:v>
                </c:pt>
                <c:pt idx="4253">
                  <c:v>69.589910000000003</c:v>
                </c:pt>
                <c:pt idx="4254">
                  <c:v>69.562470000000005</c:v>
                </c:pt>
                <c:pt idx="4255">
                  <c:v>69.524069999999995</c:v>
                </c:pt>
                <c:pt idx="4256">
                  <c:v>69.50761</c:v>
                </c:pt>
                <c:pt idx="4257">
                  <c:v>69.477440000000001</c:v>
                </c:pt>
                <c:pt idx="4258">
                  <c:v>69.439030000000002</c:v>
                </c:pt>
                <c:pt idx="4259">
                  <c:v>69.408860000000004</c:v>
                </c:pt>
                <c:pt idx="4260">
                  <c:v>69.373199999999997</c:v>
                </c:pt>
                <c:pt idx="4261">
                  <c:v>69.353999999999999</c:v>
                </c:pt>
                <c:pt idx="4262">
                  <c:v>69.329310000000007</c:v>
                </c:pt>
                <c:pt idx="4263">
                  <c:v>69.290909999999997</c:v>
                </c:pt>
                <c:pt idx="4264">
                  <c:v>69.260729999999995</c:v>
                </c:pt>
                <c:pt idx="4265">
                  <c:v>69.225070000000002</c:v>
                </c:pt>
                <c:pt idx="4266">
                  <c:v>69.189409999999995</c:v>
                </c:pt>
                <c:pt idx="4267">
                  <c:v>69.164720000000003</c:v>
                </c:pt>
                <c:pt idx="4268">
                  <c:v>69.129059999999996</c:v>
                </c:pt>
                <c:pt idx="4269">
                  <c:v>69.096149999999994</c:v>
                </c:pt>
                <c:pt idx="4270">
                  <c:v>69.068709999999996</c:v>
                </c:pt>
                <c:pt idx="4271">
                  <c:v>69.027569999999997</c:v>
                </c:pt>
                <c:pt idx="4272">
                  <c:v>68.994649999999993</c:v>
                </c:pt>
                <c:pt idx="4273">
                  <c:v>68.964479999999995</c:v>
                </c:pt>
                <c:pt idx="4274">
                  <c:v>68.931560000000005</c:v>
                </c:pt>
                <c:pt idx="4275">
                  <c:v>68.893159999999995</c:v>
                </c:pt>
                <c:pt idx="4276">
                  <c:v>68.865719999999996</c:v>
                </c:pt>
                <c:pt idx="4277">
                  <c:v>68.830060000000003</c:v>
                </c:pt>
                <c:pt idx="4278">
                  <c:v>68.810860000000005</c:v>
                </c:pt>
                <c:pt idx="4279">
                  <c:v>68.772459999999995</c:v>
                </c:pt>
                <c:pt idx="4280">
                  <c:v>68.728570000000005</c:v>
                </c:pt>
                <c:pt idx="4281">
                  <c:v>68.695650000000001</c:v>
                </c:pt>
                <c:pt idx="4282">
                  <c:v>68.668220000000005</c:v>
                </c:pt>
                <c:pt idx="4283">
                  <c:v>68.638050000000007</c:v>
                </c:pt>
                <c:pt idx="4284">
                  <c:v>68.591409999999996</c:v>
                </c:pt>
                <c:pt idx="4285">
                  <c:v>68.561239999999998</c:v>
                </c:pt>
                <c:pt idx="4286">
                  <c:v>68.533810000000003</c:v>
                </c:pt>
                <c:pt idx="4287">
                  <c:v>68.492660000000001</c:v>
                </c:pt>
                <c:pt idx="4288">
                  <c:v>68.462490000000003</c:v>
                </c:pt>
                <c:pt idx="4289">
                  <c:v>68.424080000000004</c:v>
                </c:pt>
                <c:pt idx="4290">
                  <c:v>68.41037</c:v>
                </c:pt>
                <c:pt idx="4291">
                  <c:v>68.374709999999993</c:v>
                </c:pt>
                <c:pt idx="4292">
                  <c:v>68.319850000000002</c:v>
                </c:pt>
                <c:pt idx="4293">
                  <c:v>68.281440000000003</c:v>
                </c:pt>
                <c:pt idx="4294">
                  <c:v>68.26773</c:v>
                </c:pt>
                <c:pt idx="4295">
                  <c:v>68.232069999999993</c:v>
                </c:pt>
                <c:pt idx="4296">
                  <c:v>68.193659999999994</c:v>
                </c:pt>
                <c:pt idx="4297">
                  <c:v>68.155259999999998</c:v>
                </c:pt>
                <c:pt idx="4298">
                  <c:v>68.116860000000003</c:v>
                </c:pt>
                <c:pt idx="4299">
                  <c:v>68.081199999999995</c:v>
                </c:pt>
                <c:pt idx="4300">
                  <c:v>68.045540000000003</c:v>
                </c:pt>
                <c:pt idx="4301">
                  <c:v>68.012619999999998</c:v>
                </c:pt>
                <c:pt idx="4302">
                  <c:v>67.971469999999997</c:v>
                </c:pt>
                <c:pt idx="4303">
                  <c:v>67.938550000000006</c:v>
                </c:pt>
                <c:pt idx="4304">
                  <c:v>67.894660000000002</c:v>
                </c:pt>
                <c:pt idx="4305">
                  <c:v>67.853520000000003</c:v>
                </c:pt>
                <c:pt idx="4306">
                  <c:v>67.831569999999999</c:v>
                </c:pt>
                <c:pt idx="4307">
                  <c:v>67.784940000000006</c:v>
                </c:pt>
                <c:pt idx="4308">
                  <c:v>67.754769999999994</c:v>
                </c:pt>
                <c:pt idx="4309">
                  <c:v>67.713620000000006</c:v>
                </c:pt>
                <c:pt idx="4310">
                  <c:v>67.688929999999999</c:v>
                </c:pt>
                <c:pt idx="4311">
                  <c:v>67.650530000000003</c:v>
                </c:pt>
                <c:pt idx="4312">
                  <c:v>67.606639999999999</c:v>
                </c:pt>
                <c:pt idx="4313">
                  <c:v>67.573719999999994</c:v>
                </c:pt>
                <c:pt idx="4314">
                  <c:v>67.535319999999999</c:v>
                </c:pt>
                <c:pt idx="4315">
                  <c:v>67.502399999999994</c:v>
                </c:pt>
                <c:pt idx="4316">
                  <c:v>67.458510000000004</c:v>
                </c:pt>
                <c:pt idx="4317">
                  <c:v>67.431079999999994</c:v>
                </c:pt>
                <c:pt idx="4318">
                  <c:v>67.392679999999999</c:v>
                </c:pt>
                <c:pt idx="4319">
                  <c:v>67.343299999999999</c:v>
                </c:pt>
                <c:pt idx="4320">
                  <c:v>67.321359999999999</c:v>
                </c:pt>
                <c:pt idx="4321">
                  <c:v>67.277469999999994</c:v>
                </c:pt>
                <c:pt idx="4322">
                  <c:v>67.244550000000004</c:v>
                </c:pt>
                <c:pt idx="4323">
                  <c:v>67.197919999999996</c:v>
                </c:pt>
                <c:pt idx="4324">
                  <c:v>67.16225</c:v>
                </c:pt>
                <c:pt idx="4325">
                  <c:v>67.134820000000005</c:v>
                </c:pt>
                <c:pt idx="4326">
                  <c:v>67.096419999999995</c:v>
                </c:pt>
                <c:pt idx="4327">
                  <c:v>67.044300000000007</c:v>
                </c:pt>
                <c:pt idx="4328">
                  <c:v>67.00864</c:v>
                </c:pt>
                <c:pt idx="4329">
                  <c:v>66.975719999999995</c:v>
                </c:pt>
                <c:pt idx="4330">
                  <c:v>66.945549999999997</c:v>
                </c:pt>
                <c:pt idx="4331">
                  <c:v>66.896169999999998</c:v>
                </c:pt>
                <c:pt idx="4332">
                  <c:v>66.855029999999999</c:v>
                </c:pt>
                <c:pt idx="4333">
                  <c:v>66.827600000000004</c:v>
                </c:pt>
                <c:pt idx="4334">
                  <c:v>66.780959999999993</c:v>
                </c:pt>
                <c:pt idx="4335">
                  <c:v>66.753529999999998</c:v>
                </c:pt>
                <c:pt idx="4336">
                  <c:v>66.706900000000005</c:v>
                </c:pt>
                <c:pt idx="4337">
                  <c:v>66.676720000000003</c:v>
                </c:pt>
                <c:pt idx="4338">
                  <c:v>66.635580000000004</c:v>
                </c:pt>
                <c:pt idx="4339">
                  <c:v>66.60266</c:v>
                </c:pt>
                <c:pt idx="4340">
                  <c:v>66.561509999999998</c:v>
                </c:pt>
                <c:pt idx="4341">
                  <c:v>66.52037</c:v>
                </c:pt>
                <c:pt idx="4342">
                  <c:v>66.487449999999995</c:v>
                </c:pt>
                <c:pt idx="4343">
                  <c:v>66.438069999999996</c:v>
                </c:pt>
                <c:pt idx="4344">
                  <c:v>66.3887</c:v>
                </c:pt>
                <c:pt idx="4345">
                  <c:v>66.366749999999996</c:v>
                </c:pt>
                <c:pt idx="4346">
                  <c:v>66.325609999999998</c:v>
                </c:pt>
                <c:pt idx="4347">
                  <c:v>66.300920000000005</c:v>
                </c:pt>
                <c:pt idx="4348">
                  <c:v>66.251540000000006</c:v>
                </c:pt>
                <c:pt idx="4349">
                  <c:v>66.215879999999999</c:v>
                </c:pt>
                <c:pt idx="4350">
                  <c:v>66.17474</c:v>
                </c:pt>
                <c:pt idx="4351">
                  <c:v>66.136330000000001</c:v>
                </c:pt>
                <c:pt idx="4352">
                  <c:v>66.108900000000006</c:v>
                </c:pt>
                <c:pt idx="4353">
                  <c:v>66.062269999999998</c:v>
                </c:pt>
                <c:pt idx="4354">
                  <c:v>66.023870000000002</c:v>
                </c:pt>
                <c:pt idx="4355">
                  <c:v>65.988200000000006</c:v>
                </c:pt>
                <c:pt idx="4356">
                  <c:v>65.944310000000002</c:v>
                </c:pt>
                <c:pt idx="4357">
                  <c:v>65.905910000000006</c:v>
                </c:pt>
                <c:pt idx="4358">
                  <c:v>65.870249999999999</c:v>
                </c:pt>
                <c:pt idx="4359">
                  <c:v>65.820880000000002</c:v>
                </c:pt>
                <c:pt idx="4360">
                  <c:v>65.782470000000004</c:v>
                </c:pt>
                <c:pt idx="4361">
                  <c:v>65.744069999999994</c:v>
                </c:pt>
                <c:pt idx="4362">
                  <c:v>65.700180000000003</c:v>
                </c:pt>
                <c:pt idx="4363">
                  <c:v>65.650800000000004</c:v>
                </c:pt>
                <c:pt idx="4364">
                  <c:v>65.620630000000006</c:v>
                </c:pt>
                <c:pt idx="4365">
                  <c:v>65.584969999999998</c:v>
                </c:pt>
                <c:pt idx="4366">
                  <c:v>65.546559999999999</c:v>
                </c:pt>
                <c:pt idx="4367">
                  <c:v>65.497190000000003</c:v>
                </c:pt>
                <c:pt idx="4368">
                  <c:v>65.469759999999994</c:v>
                </c:pt>
                <c:pt idx="4369">
                  <c:v>65.434100000000001</c:v>
                </c:pt>
                <c:pt idx="4370">
                  <c:v>65.387460000000004</c:v>
                </c:pt>
                <c:pt idx="4371">
                  <c:v>65.354550000000003</c:v>
                </c:pt>
                <c:pt idx="4372">
                  <c:v>65.321629999999999</c:v>
                </c:pt>
                <c:pt idx="4373">
                  <c:v>65.266769999999994</c:v>
                </c:pt>
                <c:pt idx="4374">
                  <c:v>65.222880000000004</c:v>
                </c:pt>
                <c:pt idx="4375">
                  <c:v>65.181730000000002</c:v>
                </c:pt>
                <c:pt idx="4376">
                  <c:v>65.14058</c:v>
                </c:pt>
                <c:pt idx="4377">
                  <c:v>65.113150000000005</c:v>
                </c:pt>
                <c:pt idx="4378">
                  <c:v>65.066519999999997</c:v>
                </c:pt>
                <c:pt idx="4379">
                  <c:v>65.033600000000007</c:v>
                </c:pt>
                <c:pt idx="4380">
                  <c:v>65.006169999999997</c:v>
                </c:pt>
                <c:pt idx="4381">
                  <c:v>64.970510000000004</c:v>
                </c:pt>
                <c:pt idx="4382">
                  <c:v>64.918390000000002</c:v>
                </c:pt>
                <c:pt idx="4383">
                  <c:v>64.882729999999995</c:v>
                </c:pt>
                <c:pt idx="4384">
                  <c:v>64.841589999999997</c:v>
                </c:pt>
                <c:pt idx="4385">
                  <c:v>64.814149999999998</c:v>
                </c:pt>
                <c:pt idx="4386">
                  <c:v>64.770259999999993</c:v>
                </c:pt>
                <c:pt idx="4387">
                  <c:v>64.742829999999998</c:v>
                </c:pt>
                <c:pt idx="4388">
                  <c:v>64.707170000000005</c:v>
                </c:pt>
                <c:pt idx="4389">
                  <c:v>64.660539999999997</c:v>
                </c:pt>
                <c:pt idx="4390">
                  <c:v>64.600189999999998</c:v>
                </c:pt>
                <c:pt idx="4391">
                  <c:v>64.589219999999997</c:v>
                </c:pt>
                <c:pt idx="4392">
                  <c:v>64.550820000000002</c:v>
                </c:pt>
                <c:pt idx="4393">
                  <c:v>64.501440000000002</c:v>
                </c:pt>
                <c:pt idx="4394">
                  <c:v>64.471270000000004</c:v>
                </c:pt>
                <c:pt idx="4395">
                  <c:v>64.443830000000005</c:v>
                </c:pt>
                <c:pt idx="4396">
                  <c:v>64.399950000000004</c:v>
                </c:pt>
                <c:pt idx="4397">
                  <c:v>64.353309999999993</c:v>
                </c:pt>
                <c:pt idx="4398">
                  <c:v>64.323139999999995</c:v>
                </c:pt>
                <c:pt idx="4399">
                  <c:v>64.292959999999994</c:v>
                </c:pt>
                <c:pt idx="4400">
                  <c:v>64.23536</c:v>
                </c:pt>
                <c:pt idx="4401">
                  <c:v>64.185980000000001</c:v>
                </c:pt>
                <c:pt idx="4402">
                  <c:v>64.166780000000003</c:v>
                </c:pt>
                <c:pt idx="4403">
                  <c:v>64.122889999999998</c:v>
                </c:pt>
                <c:pt idx="4404">
                  <c:v>64.095460000000003</c:v>
                </c:pt>
                <c:pt idx="4405">
                  <c:v>64.043340000000001</c:v>
                </c:pt>
                <c:pt idx="4406">
                  <c:v>64.007679999999993</c:v>
                </c:pt>
                <c:pt idx="4407">
                  <c:v>63.974760000000003</c:v>
                </c:pt>
                <c:pt idx="4408">
                  <c:v>63.930869999999999</c:v>
                </c:pt>
                <c:pt idx="4409">
                  <c:v>63.892470000000003</c:v>
                </c:pt>
                <c:pt idx="4410">
                  <c:v>63.862299999999998</c:v>
                </c:pt>
                <c:pt idx="4411">
                  <c:v>63.821150000000003</c:v>
                </c:pt>
                <c:pt idx="4412">
                  <c:v>63.78</c:v>
                </c:pt>
                <c:pt idx="4413">
                  <c:v>63.749830000000003</c:v>
                </c:pt>
                <c:pt idx="4414">
                  <c:v>63.719650000000001</c:v>
                </c:pt>
                <c:pt idx="4415">
                  <c:v>63.673020000000001</c:v>
                </c:pt>
                <c:pt idx="4416">
                  <c:v>63.631869999999999</c:v>
                </c:pt>
                <c:pt idx="4417">
                  <c:v>63.598959999999998</c:v>
                </c:pt>
                <c:pt idx="4418">
                  <c:v>63.566040000000001</c:v>
                </c:pt>
                <c:pt idx="4419">
                  <c:v>63.522150000000003</c:v>
                </c:pt>
                <c:pt idx="4420">
                  <c:v>63.486490000000003</c:v>
                </c:pt>
                <c:pt idx="4421">
                  <c:v>63.459060000000001</c:v>
                </c:pt>
                <c:pt idx="4422">
                  <c:v>63.412430000000001</c:v>
                </c:pt>
                <c:pt idx="4423">
                  <c:v>63.365789999999997</c:v>
                </c:pt>
                <c:pt idx="4424">
                  <c:v>63.34111</c:v>
                </c:pt>
                <c:pt idx="4425">
                  <c:v>63.310929999999999</c:v>
                </c:pt>
                <c:pt idx="4426">
                  <c:v>63.278010000000002</c:v>
                </c:pt>
                <c:pt idx="4427">
                  <c:v>63.234119999999997</c:v>
                </c:pt>
                <c:pt idx="4428">
                  <c:v>63.198459999999997</c:v>
                </c:pt>
                <c:pt idx="4429">
                  <c:v>63.165550000000003</c:v>
                </c:pt>
                <c:pt idx="4430">
                  <c:v>63.124400000000001</c:v>
                </c:pt>
                <c:pt idx="4431">
                  <c:v>63.099710000000002</c:v>
                </c:pt>
                <c:pt idx="4432">
                  <c:v>63.061309999999999</c:v>
                </c:pt>
                <c:pt idx="4433">
                  <c:v>63.017420000000001</c:v>
                </c:pt>
                <c:pt idx="4434">
                  <c:v>62.981760000000001</c:v>
                </c:pt>
                <c:pt idx="4435">
                  <c:v>62.954329999999999</c:v>
                </c:pt>
                <c:pt idx="4436">
                  <c:v>62.926900000000003</c:v>
                </c:pt>
                <c:pt idx="4437">
                  <c:v>62.88026</c:v>
                </c:pt>
                <c:pt idx="4438">
                  <c:v>62.828139999999998</c:v>
                </c:pt>
                <c:pt idx="4439">
                  <c:v>62.800710000000002</c:v>
                </c:pt>
                <c:pt idx="4440">
                  <c:v>62.770539999999997</c:v>
                </c:pt>
                <c:pt idx="4441">
                  <c:v>62.729390000000002</c:v>
                </c:pt>
                <c:pt idx="4442">
                  <c:v>62.690989999999999</c:v>
                </c:pt>
                <c:pt idx="4443">
                  <c:v>62.658070000000002</c:v>
                </c:pt>
                <c:pt idx="4444">
                  <c:v>62.622410000000002</c:v>
                </c:pt>
                <c:pt idx="4445">
                  <c:v>62.58126</c:v>
                </c:pt>
                <c:pt idx="4446">
                  <c:v>62.556579999999997</c:v>
                </c:pt>
                <c:pt idx="4447">
                  <c:v>62.520919999999997</c:v>
                </c:pt>
                <c:pt idx="4448">
                  <c:v>62.471539999999997</c:v>
                </c:pt>
                <c:pt idx="4449">
                  <c:v>62.444110000000002</c:v>
                </c:pt>
                <c:pt idx="4450">
                  <c:v>62.413930000000001</c:v>
                </c:pt>
                <c:pt idx="4451">
                  <c:v>62.378270000000001</c:v>
                </c:pt>
                <c:pt idx="4452">
                  <c:v>62.337130000000002</c:v>
                </c:pt>
                <c:pt idx="4453">
                  <c:v>62.298720000000003</c:v>
                </c:pt>
                <c:pt idx="4454">
                  <c:v>62.263060000000003</c:v>
                </c:pt>
                <c:pt idx="4455">
                  <c:v>62.227400000000003</c:v>
                </c:pt>
                <c:pt idx="4456">
                  <c:v>62.17803</c:v>
                </c:pt>
                <c:pt idx="4457">
                  <c:v>62.15334</c:v>
                </c:pt>
                <c:pt idx="4458">
                  <c:v>62.123170000000002</c:v>
                </c:pt>
                <c:pt idx="4459">
                  <c:v>62.087510000000002</c:v>
                </c:pt>
                <c:pt idx="4460">
                  <c:v>62.054589999999997</c:v>
                </c:pt>
                <c:pt idx="4461">
                  <c:v>62.016179999999999</c:v>
                </c:pt>
                <c:pt idx="4462">
                  <c:v>61.98601</c:v>
                </c:pt>
                <c:pt idx="4463">
                  <c:v>61.953090000000003</c:v>
                </c:pt>
                <c:pt idx="4464">
                  <c:v>61.898229999999998</c:v>
                </c:pt>
                <c:pt idx="4465">
                  <c:v>61.884520000000002</c:v>
                </c:pt>
                <c:pt idx="4466">
                  <c:v>61.846110000000003</c:v>
                </c:pt>
                <c:pt idx="4467">
                  <c:v>61.79674</c:v>
                </c:pt>
                <c:pt idx="4468">
                  <c:v>61.766559999999998</c:v>
                </c:pt>
                <c:pt idx="4469">
                  <c:v>61.752850000000002</c:v>
                </c:pt>
                <c:pt idx="4470">
                  <c:v>61.714440000000003</c:v>
                </c:pt>
                <c:pt idx="4471">
                  <c:v>61.67604</c:v>
                </c:pt>
                <c:pt idx="4472">
                  <c:v>61.623919999999998</c:v>
                </c:pt>
                <c:pt idx="4473">
                  <c:v>61.59375</c:v>
                </c:pt>
                <c:pt idx="4474">
                  <c:v>61.540149999999997</c:v>
                </c:pt>
                <c:pt idx="4475">
                  <c:v>61.5182</c:v>
                </c:pt>
                <c:pt idx="4476">
                  <c:v>61.493519999999997</c:v>
                </c:pt>
                <c:pt idx="4477">
                  <c:v>61.413969999999999</c:v>
                </c:pt>
                <c:pt idx="4478">
                  <c:v>61.474319999999999</c:v>
                </c:pt>
                <c:pt idx="4479">
                  <c:v>61.378309999999999</c:v>
                </c:pt>
                <c:pt idx="4480">
                  <c:v>61.342649999999999</c:v>
                </c:pt>
                <c:pt idx="4481">
                  <c:v>61.307000000000002</c:v>
                </c:pt>
                <c:pt idx="4482">
                  <c:v>61.276820000000001</c:v>
                </c:pt>
                <c:pt idx="4483">
                  <c:v>61.246650000000002</c:v>
                </c:pt>
                <c:pt idx="4484">
                  <c:v>61.205509999999997</c:v>
                </c:pt>
                <c:pt idx="4485">
                  <c:v>61.180819999999997</c:v>
                </c:pt>
                <c:pt idx="4486">
                  <c:v>61.139679999999998</c:v>
                </c:pt>
                <c:pt idx="4487">
                  <c:v>61.106760000000001</c:v>
                </c:pt>
                <c:pt idx="4488">
                  <c:v>61.071100000000001</c:v>
                </c:pt>
                <c:pt idx="4489">
                  <c:v>61.035449999999997</c:v>
                </c:pt>
                <c:pt idx="4490">
                  <c:v>61.00253</c:v>
                </c:pt>
                <c:pt idx="4491">
                  <c:v>60.964129999999997</c:v>
                </c:pt>
                <c:pt idx="4492">
                  <c:v>60.942189999999997</c:v>
                </c:pt>
                <c:pt idx="4493">
                  <c:v>60.909269999999999</c:v>
                </c:pt>
                <c:pt idx="4494">
                  <c:v>60.870869999999996</c:v>
                </c:pt>
                <c:pt idx="4495">
                  <c:v>60.829729999999998</c:v>
                </c:pt>
                <c:pt idx="4496">
                  <c:v>60.802300000000002</c:v>
                </c:pt>
                <c:pt idx="4497">
                  <c:v>60.777610000000003</c:v>
                </c:pt>
                <c:pt idx="4498">
                  <c:v>60.73921</c:v>
                </c:pt>
                <c:pt idx="4499">
                  <c:v>60.709040000000002</c:v>
                </c:pt>
                <c:pt idx="4500">
                  <c:v>60.659660000000002</c:v>
                </c:pt>
                <c:pt idx="4501">
                  <c:v>60.634979999999999</c:v>
                </c:pt>
                <c:pt idx="4502">
                  <c:v>60.599319999999999</c:v>
                </c:pt>
                <c:pt idx="4503">
                  <c:v>60.566400000000002</c:v>
                </c:pt>
                <c:pt idx="4504">
                  <c:v>60.53349</c:v>
                </c:pt>
                <c:pt idx="4505">
                  <c:v>60.503320000000002</c:v>
                </c:pt>
                <c:pt idx="4506">
                  <c:v>60.464910000000003</c:v>
                </c:pt>
                <c:pt idx="4507">
                  <c:v>60.432000000000002</c:v>
                </c:pt>
                <c:pt idx="4508">
                  <c:v>60.40457</c:v>
                </c:pt>
                <c:pt idx="4509">
                  <c:v>60.366169999999997</c:v>
                </c:pt>
                <c:pt idx="4510">
                  <c:v>60.327770000000001</c:v>
                </c:pt>
                <c:pt idx="4511">
                  <c:v>60.311309999999999</c:v>
                </c:pt>
                <c:pt idx="4512">
                  <c:v>60.261940000000003</c:v>
                </c:pt>
                <c:pt idx="4513">
                  <c:v>60.239989999999999</c:v>
                </c:pt>
                <c:pt idx="4514">
                  <c:v>60.204329999999999</c:v>
                </c:pt>
                <c:pt idx="4515">
                  <c:v>60.154960000000003</c:v>
                </c:pt>
                <c:pt idx="4516">
                  <c:v>60.130279999999999</c:v>
                </c:pt>
                <c:pt idx="4517">
                  <c:v>60.102849999999997</c:v>
                </c:pt>
                <c:pt idx="4518">
                  <c:v>60.061700000000002</c:v>
                </c:pt>
                <c:pt idx="4519">
                  <c:v>60.034269999999999</c:v>
                </c:pt>
                <c:pt idx="4520">
                  <c:v>60.001359999999998</c:v>
                </c:pt>
                <c:pt idx="4521">
                  <c:v>59.960209999999996</c:v>
                </c:pt>
                <c:pt idx="4522">
                  <c:v>59.924550000000004</c:v>
                </c:pt>
                <c:pt idx="4523">
                  <c:v>59.908099999999997</c:v>
                </c:pt>
                <c:pt idx="4524">
                  <c:v>59.866950000000003</c:v>
                </c:pt>
                <c:pt idx="4525">
                  <c:v>59.825809999999997</c:v>
                </c:pt>
                <c:pt idx="4526">
                  <c:v>59.79289</c:v>
                </c:pt>
                <c:pt idx="4527">
                  <c:v>59.749009999999998</c:v>
                </c:pt>
                <c:pt idx="4528">
                  <c:v>59.735289999999999</c:v>
                </c:pt>
                <c:pt idx="4529">
                  <c:v>59.696890000000003</c:v>
                </c:pt>
                <c:pt idx="4530">
                  <c:v>59.65849</c:v>
                </c:pt>
                <c:pt idx="4531">
                  <c:v>59.620089999999998</c:v>
                </c:pt>
                <c:pt idx="4532">
                  <c:v>59.598140000000001</c:v>
                </c:pt>
                <c:pt idx="4533">
                  <c:v>59.56523</c:v>
                </c:pt>
                <c:pt idx="4534">
                  <c:v>59.521340000000002</c:v>
                </c:pt>
                <c:pt idx="4535">
                  <c:v>59.491169999999997</c:v>
                </c:pt>
                <c:pt idx="4536">
                  <c:v>59.471969999999999</c:v>
                </c:pt>
                <c:pt idx="4537">
                  <c:v>59.43083</c:v>
                </c:pt>
                <c:pt idx="4538">
                  <c:v>59.406140000000001</c:v>
                </c:pt>
                <c:pt idx="4539">
                  <c:v>59.381450000000001</c:v>
                </c:pt>
                <c:pt idx="4540">
                  <c:v>59.343049999999998</c:v>
                </c:pt>
                <c:pt idx="4541">
                  <c:v>59.31288</c:v>
                </c:pt>
                <c:pt idx="4542">
                  <c:v>59.27722</c:v>
                </c:pt>
                <c:pt idx="4543">
                  <c:v>59.249789999999997</c:v>
                </c:pt>
                <c:pt idx="4544">
                  <c:v>59.225110000000001</c:v>
                </c:pt>
                <c:pt idx="4545">
                  <c:v>59.194929999999999</c:v>
                </c:pt>
                <c:pt idx="4546">
                  <c:v>59.170250000000003</c:v>
                </c:pt>
                <c:pt idx="4547">
                  <c:v>59.101669999999999</c:v>
                </c:pt>
                <c:pt idx="4548">
                  <c:v>59.137329999999999</c:v>
                </c:pt>
                <c:pt idx="4549">
                  <c:v>59.093440000000001</c:v>
                </c:pt>
                <c:pt idx="4550">
                  <c:v>59.052300000000002</c:v>
                </c:pt>
                <c:pt idx="4551">
                  <c:v>59.02487</c:v>
                </c:pt>
                <c:pt idx="4552">
                  <c:v>58.98921</c:v>
                </c:pt>
                <c:pt idx="4553">
                  <c:v>58.94258</c:v>
                </c:pt>
                <c:pt idx="4554">
                  <c:v>58.923380000000002</c:v>
                </c:pt>
                <c:pt idx="4555">
                  <c:v>58.895949999999999</c:v>
                </c:pt>
                <c:pt idx="4556">
                  <c:v>58.874009999999998</c:v>
                </c:pt>
                <c:pt idx="4557">
                  <c:v>58.841090000000001</c:v>
                </c:pt>
                <c:pt idx="4558">
                  <c:v>58.821890000000003</c:v>
                </c:pt>
                <c:pt idx="4559">
                  <c:v>58.786230000000003</c:v>
                </c:pt>
                <c:pt idx="4560">
                  <c:v>58.758809999999997</c:v>
                </c:pt>
                <c:pt idx="4561">
                  <c:v>58.723149999999997</c:v>
                </c:pt>
                <c:pt idx="4562">
                  <c:v>58.687489999999997</c:v>
                </c:pt>
                <c:pt idx="4563">
                  <c:v>58.673769999999998</c:v>
                </c:pt>
                <c:pt idx="4564">
                  <c:v>58.65457</c:v>
                </c:pt>
                <c:pt idx="4565">
                  <c:v>58.621659999999999</c:v>
                </c:pt>
                <c:pt idx="4566">
                  <c:v>58.594230000000003</c:v>
                </c:pt>
                <c:pt idx="4567">
                  <c:v>58.569540000000003</c:v>
                </c:pt>
                <c:pt idx="4568">
                  <c:v>58.539369999999998</c:v>
                </c:pt>
                <c:pt idx="4569">
                  <c:v>58.52017</c:v>
                </c:pt>
                <c:pt idx="4570">
                  <c:v>58.495480000000001</c:v>
                </c:pt>
                <c:pt idx="4571">
                  <c:v>58.457079999999998</c:v>
                </c:pt>
                <c:pt idx="4572">
                  <c:v>58.435139999999997</c:v>
                </c:pt>
                <c:pt idx="4573">
                  <c:v>58.426909999999999</c:v>
                </c:pt>
                <c:pt idx="4574">
                  <c:v>58.396740000000001</c:v>
                </c:pt>
                <c:pt idx="4575">
                  <c:v>58.358339999999998</c:v>
                </c:pt>
                <c:pt idx="4576">
                  <c:v>58.33914</c:v>
                </c:pt>
                <c:pt idx="4577">
                  <c:v>58.314450000000001</c:v>
                </c:pt>
                <c:pt idx="4578">
                  <c:v>58.289760000000001</c:v>
                </c:pt>
                <c:pt idx="4579">
                  <c:v>58.259590000000003</c:v>
                </c:pt>
                <c:pt idx="4580">
                  <c:v>58.248620000000003</c:v>
                </c:pt>
                <c:pt idx="4581">
                  <c:v>58.223930000000003</c:v>
                </c:pt>
                <c:pt idx="4582">
                  <c:v>58.193759999999997</c:v>
                </c:pt>
                <c:pt idx="4583">
                  <c:v>58.163589999999999</c:v>
                </c:pt>
                <c:pt idx="4584">
                  <c:v>58.144390000000001</c:v>
                </c:pt>
                <c:pt idx="4585">
                  <c:v>58.127929999999999</c:v>
                </c:pt>
                <c:pt idx="4586">
                  <c:v>58.095010000000002</c:v>
                </c:pt>
                <c:pt idx="4587">
                  <c:v>58.06758</c:v>
                </c:pt>
                <c:pt idx="4588">
                  <c:v>58.051130000000001</c:v>
                </c:pt>
                <c:pt idx="4589">
                  <c:v>58.026440000000001</c:v>
                </c:pt>
                <c:pt idx="4590">
                  <c:v>58.001750000000001</c:v>
                </c:pt>
                <c:pt idx="4591">
                  <c:v>57.979810000000001</c:v>
                </c:pt>
                <c:pt idx="4592">
                  <c:v>57.95787</c:v>
                </c:pt>
                <c:pt idx="4593">
                  <c:v>57.935920000000003</c:v>
                </c:pt>
                <c:pt idx="4594">
                  <c:v>57.913980000000002</c:v>
                </c:pt>
                <c:pt idx="4595">
                  <c:v>57.889290000000003</c:v>
                </c:pt>
                <c:pt idx="4596">
                  <c:v>57.870089999999998</c:v>
                </c:pt>
                <c:pt idx="4597">
                  <c:v>57.848149999999997</c:v>
                </c:pt>
                <c:pt idx="4598">
                  <c:v>57.828949999999999</c:v>
                </c:pt>
                <c:pt idx="4599">
                  <c:v>57.809750000000001</c:v>
                </c:pt>
                <c:pt idx="4600">
                  <c:v>57.796030000000002</c:v>
                </c:pt>
                <c:pt idx="4601">
                  <c:v>57.776829999999997</c:v>
                </c:pt>
                <c:pt idx="4602">
                  <c:v>57.75215</c:v>
                </c:pt>
                <c:pt idx="4603">
                  <c:v>57.738430000000001</c:v>
                </c:pt>
                <c:pt idx="4604">
                  <c:v>57.724719999999998</c:v>
                </c:pt>
                <c:pt idx="4605">
                  <c:v>57.702770000000001</c:v>
                </c:pt>
                <c:pt idx="4606">
                  <c:v>57.686320000000002</c:v>
                </c:pt>
                <c:pt idx="4607">
                  <c:v>57.664369999999998</c:v>
                </c:pt>
                <c:pt idx="4608">
                  <c:v>57.653399999999998</c:v>
                </c:pt>
                <c:pt idx="4609">
                  <c:v>57.625970000000002</c:v>
                </c:pt>
                <c:pt idx="4610">
                  <c:v>57.604030000000002</c:v>
                </c:pt>
                <c:pt idx="4611">
                  <c:v>57.587569999999999</c:v>
                </c:pt>
                <c:pt idx="4612">
                  <c:v>57.573860000000003</c:v>
                </c:pt>
                <c:pt idx="4613">
                  <c:v>57.560139999999997</c:v>
                </c:pt>
                <c:pt idx="4614">
                  <c:v>57.535449999999997</c:v>
                </c:pt>
                <c:pt idx="4615">
                  <c:v>57.518999999999998</c:v>
                </c:pt>
                <c:pt idx="4616">
                  <c:v>57.497050000000002</c:v>
                </c:pt>
                <c:pt idx="4617">
                  <c:v>57.461390000000002</c:v>
                </c:pt>
                <c:pt idx="4618">
                  <c:v>57.450420000000001</c:v>
                </c:pt>
                <c:pt idx="4619">
                  <c:v>57.442189999999997</c:v>
                </c:pt>
                <c:pt idx="4620">
                  <c:v>57.420250000000003</c:v>
                </c:pt>
                <c:pt idx="4621">
                  <c:v>57.40654</c:v>
                </c:pt>
                <c:pt idx="4622">
                  <c:v>57.390079999999998</c:v>
                </c:pt>
                <c:pt idx="4623">
                  <c:v>57.37088</c:v>
                </c:pt>
                <c:pt idx="4624">
                  <c:v>57.348930000000003</c:v>
                </c:pt>
                <c:pt idx="4625">
                  <c:v>57.332479999999997</c:v>
                </c:pt>
                <c:pt idx="4626">
                  <c:v>57.316020000000002</c:v>
                </c:pt>
                <c:pt idx="4627">
                  <c:v>57.29956</c:v>
                </c:pt>
                <c:pt idx="4628">
                  <c:v>57.283099999999997</c:v>
                </c:pt>
                <c:pt idx="4629">
                  <c:v>57.2639</c:v>
                </c:pt>
                <c:pt idx="4630">
                  <c:v>57.250190000000003</c:v>
                </c:pt>
                <c:pt idx="4631">
                  <c:v>57.230989999999998</c:v>
                </c:pt>
                <c:pt idx="4632">
                  <c:v>57.209040000000002</c:v>
                </c:pt>
                <c:pt idx="4633">
                  <c:v>57.189839999999997</c:v>
                </c:pt>
                <c:pt idx="4634">
                  <c:v>57.181609999999999</c:v>
                </c:pt>
                <c:pt idx="4635">
                  <c:v>57.170639999999999</c:v>
                </c:pt>
                <c:pt idx="4636">
                  <c:v>57.151440000000001</c:v>
                </c:pt>
                <c:pt idx="4637">
                  <c:v>57.137729999999998</c:v>
                </c:pt>
                <c:pt idx="4638">
                  <c:v>57.1295</c:v>
                </c:pt>
                <c:pt idx="4639">
                  <c:v>57.11853</c:v>
                </c:pt>
                <c:pt idx="4640">
                  <c:v>57.102069999999998</c:v>
                </c:pt>
                <c:pt idx="4641">
                  <c:v>57.088349999999998</c:v>
                </c:pt>
                <c:pt idx="4642">
                  <c:v>57.074640000000002</c:v>
                </c:pt>
                <c:pt idx="4643">
                  <c:v>57.063670000000002</c:v>
                </c:pt>
                <c:pt idx="4644">
                  <c:v>57.04721</c:v>
                </c:pt>
                <c:pt idx="4645">
                  <c:v>57.033499999999997</c:v>
                </c:pt>
                <c:pt idx="4646">
                  <c:v>57.014299999999999</c:v>
                </c:pt>
                <c:pt idx="4647">
                  <c:v>56.997839999999997</c:v>
                </c:pt>
                <c:pt idx="4648">
                  <c:v>56.973149999999997</c:v>
                </c:pt>
                <c:pt idx="4649">
                  <c:v>56.970410000000001</c:v>
                </c:pt>
                <c:pt idx="4650">
                  <c:v>56.962179999999996</c:v>
                </c:pt>
                <c:pt idx="4651">
                  <c:v>56.948459999999997</c:v>
                </c:pt>
                <c:pt idx="4652">
                  <c:v>56.929259999999999</c:v>
                </c:pt>
                <c:pt idx="4653">
                  <c:v>56.918289999999999</c:v>
                </c:pt>
                <c:pt idx="4654">
                  <c:v>56.901829999999997</c:v>
                </c:pt>
                <c:pt idx="4655">
                  <c:v>56.882629999999999</c:v>
                </c:pt>
                <c:pt idx="4656">
                  <c:v>56.868920000000003</c:v>
                </c:pt>
                <c:pt idx="4657">
                  <c:v>56.863430000000001</c:v>
                </c:pt>
                <c:pt idx="4658">
                  <c:v>56.849719999999998</c:v>
                </c:pt>
                <c:pt idx="4659">
                  <c:v>56.833260000000003</c:v>
                </c:pt>
                <c:pt idx="4660">
                  <c:v>56.81955</c:v>
                </c:pt>
                <c:pt idx="4661">
                  <c:v>56.808570000000003</c:v>
                </c:pt>
                <c:pt idx="4662">
                  <c:v>56.79486</c:v>
                </c:pt>
                <c:pt idx="4663">
                  <c:v>56.781149999999997</c:v>
                </c:pt>
                <c:pt idx="4664">
                  <c:v>56.7592</c:v>
                </c:pt>
                <c:pt idx="4665">
                  <c:v>56.753720000000001</c:v>
                </c:pt>
                <c:pt idx="4666">
                  <c:v>56.745489999999997</c:v>
                </c:pt>
                <c:pt idx="4667">
                  <c:v>56.737259999999999</c:v>
                </c:pt>
                <c:pt idx="4668">
                  <c:v>56.729030000000002</c:v>
                </c:pt>
                <c:pt idx="4669">
                  <c:v>56.712569999999999</c:v>
                </c:pt>
                <c:pt idx="4670">
                  <c:v>56.701599999999999</c:v>
                </c:pt>
                <c:pt idx="4671">
                  <c:v>56.696109999999997</c:v>
                </c:pt>
                <c:pt idx="4672">
                  <c:v>56.679659999999998</c:v>
                </c:pt>
                <c:pt idx="4673">
                  <c:v>56.665939999999999</c:v>
                </c:pt>
                <c:pt idx="4674">
                  <c:v>56.654969999999999</c:v>
                </c:pt>
                <c:pt idx="4675">
                  <c:v>56.638509999999997</c:v>
                </c:pt>
                <c:pt idx="4676">
                  <c:v>56.6248</c:v>
                </c:pt>
                <c:pt idx="4677">
                  <c:v>56.61383</c:v>
                </c:pt>
                <c:pt idx="4678">
                  <c:v>56.605600000000003</c:v>
                </c:pt>
                <c:pt idx="4679">
                  <c:v>56.597369999999998</c:v>
                </c:pt>
                <c:pt idx="4680">
                  <c:v>56.58914</c:v>
                </c:pt>
                <c:pt idx="4681">
                  <c:v>56.575429999999997</c:v>
                </c:pt>
                <c:pt idx="4682">
                  <c:v>56.561709999999998</c:v>
                </c:pt>
                <c:pt idx="4683">
                  <c:v>56.548000000000002</c:v>
                </c:pt>
                <c:pt idx="4684">
                  <c:v>56.534280000000003</c:v>
                </c:pt>
                <c:pt idx="4685">
                  <c:v>56.523310000000002</c:v>
                </c:pt>
                <c:pt idx="4686">
                  <c:v>56.50685</c:v>
                </c:pt>
                <c:pt idx="4687">
                  <c:v>56.498620000000003</c:v>
                </c:pt>
                <c:pt idx="4688">
                  <c:v>56.490389999999998</c:v>
                </c:pt>
                <c:pt idx="4689">
                  <c:v>56.479419999999998</c:v>
                </c:pt>
                <c:pt idx="4690">
                  <c:v>56.468449999999997</c:v>
                </c:pt>
                <c:pt idx="4691">
                  <c:v>56.454740000000001</c:v>
                </c:pt>
                <c:pt idx="4692">
                  <c:v>56.446510000000004</c:v>
                </c:pt>
                <c:pt idx="4693">
                  <c:v>56.432789999999997</c:v>
                </c:pt>
                <c:pt idx="4694">
                  <c:v>56.421819999999997</c:v>
                </c:pt>
                <c:pt idx="4695">
                  <c:v>56.410850000000003</c:v>
                </c:pt>
                <c:pt idx="4696">
                  <c:v>56.399880000000003</c:v>
                </c:pt>
                <c:pt idx="4697">
                  <c:v>56.388910000000003</c:v>
                </c:pt>
                <c:pt idx="4698">
                  <c:v>56.375190000000003</c:v>
                </c:pt>
                <c:pt idx="4699">
                  <c:v>56.366959999999999</c:v>
                </c:pt>
                <c:pt idx="4700">
                  <c:v>56.355989999999998</c:v>
                </c:pt>
                <c:pt idx="4701">
                  <c:v>56.350499999999997</c:v>
                </c:pt>
                <c:pt idx="4702">
                  <c:v>56.331299999999999</c:v>
                </c:pt>
                <c:pt idx="4703">
                  <c:v>56.31485</c:v>
                </c:pt>
                <c:pt idx="4704">
                  <c:v>56.306620000000002</c:v>
                </c:pt>
                <c:pt idx="4705">
                  <c:v>56.295650000000002</c:v>
                </c:pt>
                <c:pt idx="4706">
                  <c:v>56.27919</c:v>
                </c:pt>
                <c:pt idx="4707">
                  <c:v>56.268219999999999</c:v>
                </c:pt>
                <c:pt idx="4708">
                  <c:v>56.257240000000003</c:v>
                </c:pt>
                <c:pt idx="4709">
                  <c:v>56.249020000000002</c:v>
                </c:pt>
                <c:pt idx="4710">
                  <c:v>56.240789999999997</c:v>
                </c:pt>
                <c:pt idx="4711">
                  <c:v>56.227069999999998</c:v>
                </c:pt>
                <c:pt idx="4712">
                  <c:v>56.216099999999997</c:v>
                </c:pt>
                <c:pt idx="4713">
                  <c:v>56.20787</c:v>
                </c:pt>
                <c:pt idx="4714">
                  <c:v>56.191409999999998</c:v>
                </c:pt>
                <c:pt idx="4715">
                  <c:v>56.180439999999997</c:v>
                </c:pt>
                <c:pt idx="4716">
                  <c:v>56.169469999999997</c:v>
                </c:pt>
                <c:pt idx="4717">
                  <c:v>56.155760000000001</c:v>
                </c:pt>
                <c:pt idx="4718">
                  <c:v>56.139299999999999</c:v>
                </c:pt>
                <c:pt idx="4719">
                  <c:v>56.128329999999998</c:v>
                </c:pt>
                <c:pt idx="4720">
                  <c:v>56.117350000000002</c:v>
                </c:pt>
                <c:pt idx="4721">
                  <c:v>56.10913</c:v>
                </c:pt>
                <c:pt idx="4722">
                  <c:v>56.100900000000003</c:v>
                </c:pt>
                <c:pt idx="4723">
                  <c:v>56.089919999999999</c:v>
                </c:pt>
                <c:pt idx="4724">
                  <c:v>56.078949999999999</c:v>
                </c:pt>
                <c:pt idx="4725">
                  <c:v>56.0625</c:v>
                </c:pt>
                <c:pt idx="4726">
                  <c:v>56.051519999999996</c:v>
                </c:pt>
                <c:pt idx="4727">
                  <c:v>56.046039999999998</c:v>
                </c:pt>
                <c:pt idx="4728">
                  <c:v>56.029580000000003</c:v>
                </c:pt>
                <c:pt idx="4729">
                  <c:v>56.01587</c:v>
                </c:pt>
                <c:pt idx="4730">
                  <c:v>55.996659999999999</c:v>
                </c:pt>
                <c:pt idx="4731">
                  <c:v>55.988439999999997</c:v>
                </c:pt>
                <c:pt idx="4732">
                  <c:v>55.977460000000001</c:v>
                </c:pt>
                <c:pt idx="4733">
                  <c:v>55.969239999999999</c:v>
                </c:pt>
                <c:pt idx="4734">
                  <c:v>55.958260000000003</c:v>
                </c:pt>
                <c:pt idx="4735">
                  <c:v>55.952779999999997</c:v>
                </c:pt>
                <c:pt idx="4736">
                  <c:v>55.939059999999998</c:v>
                </c:pt>
                <c:pt idx="4737">
                  <c:v>55.922609999999999</c:v>
                </c:pt>
                <c:pt idx="4738">
                  <c:v>55.911630000000002</c:v>
                </c:pt>
                <c:pt idx="4739">
                  <c:v>55.897919999999999</c:v>
                </c:pt>
                <c:pt idx="4740">
                  <c:v>55.892429999999997</c:v>
                </c:pt>
                <c:pt idx="4741">
                  <c:v>55.878720000000001</c:v>
                </c:pt>
                <c:pt idx="4742">
                  <c:v>55.867750000000001</c:v>
                </c:pt>
                <c:pt idx="4743">
                  <c:v>55.859520000000003</c:v>
                </c:pt>
                <c:pt idx="4744">
                  <c:v>55.848550000000003</c:v>
                </c:pt>
                <c:pt idx="4745">
                  <c:v>55.832090000000001</c:v>
                </c:pt>
                <c:pt idx="4746">
                  <c:v>55.818370000000002</c:v>
                </c:pt>
                <c:pt idx="4747">
                  <c:v>55.810139999999997</c:v>
                </c:pt>
                <c:pt idx="4748">
                  <c:v>55.801920000000003</c:v>
                </c:pt>
                <c:pt idx="4749">
                  <c:v>55.793689999999998</c:v>
                </c:pt>
                <c:pt idx="4750">
                  <c:v>55.777230000000003</c:v>
                </c:pt>
                <c:pt idx="4751">
                  <c:v>55.768999999999998</c:v>
                </c:pt>
                <c:pt idx="4752">
                  <c:v>55.752540000000003</c:v>
                </c:pt>
                <c:pt idx="4753">
                  <c:v>55.73883</c:v>
                </c:pt>
                <c:pt idx="4754">
                  <c:v>55.730600000000003</c:v>
                </c:pt>
                <c:pt idx="4755">
                  <c:v>55.719630000000002</c:v>
                </c:pt>
                <c:pt idx="4756">
                  <c:v>55.708660000000002</c:v>
                </c:pt>
                <c:pt idx="4757">
                  <c:v>55.697679999999998</c:v>
                </c:pt>
                <c:pt idx="4758">
                  <c:v>55.689459999999997</c:v>
                </c:pt>
                <c:pt idx="4759">
                  <c:v>55.681229999999999</c:v>
                </c:pt>
                <c:pt idx="4760">
                  <c:v>55.66751</c:v>
                </c:pt>
                <c:pt idx="4761">
                  <c:v>55.653799999999997</c:v>
                </c:pt>
                <c:pt idx="4762">
                  <c:v>55.640079999999998</c:v>
                </c:pt>
                <c:pt idx="4763">
                  <c:v>55.63185</c:v>
                </c:pt>
                <c:pt idx="4764">
                  <c:v>55.612650000000002</c:v>
                </c:pt>
                <c:pt idx="4765">
                  <c:v>55.601680000000002</c:v>
                </c:pt>
                <c:pt idx="4766">
                  <c:v>55.590710000000001</c:v>
                </c:pt>
                <c:pt idx="4767">
                  <c:v>55.576990000000002</c:v>
                </c:pt>
                <c:pt idx="4768">
                  <c:v>55.566020000000002</c:v>
                </c:pt>
                <c:pt idx="4769">
                  <c:v>55.557789999999997</c:v>
                </c:pt>
                <c:pt idx="4770">
                  <c:v>55.549570000000003</c:v>
                </c:pt>
                <c:pt idx="4771">
                  <c:v>55.538589999999999</c:v>
                </c:pt>
                <c:pt idx="4772">
                  <c:v>55.52214</c:v>
                </c:pt>
                <c:pt idx="4773">
                  <c:v>55.513910000000003</c:v>
                </c:pt>
                <c:pt idx="4774">
                  <c:v>55.500190000000003</c:v>
                </c:pt>
                <c:pt idx="4775">
                  <c:v>55.491959999999999</c:v>
                </c:pt>
                <c:pt idx="4776">
                  <c:v>55.470019999999998</c:v>
                </c:pt>
                <c:pt idx="4777">
                  <c:v>55.453560000000003</c:v>
                </c:pt>
                <c:pt idx="4778">
                  <c:v>55.445329999999998</c:v>
                </c:pt>
                <c:pt idx="4779">
                  <c:v>55.437100000000001</c:v>
                </c:pt>
                <c:pt idx="4780">
                  <c:v>55.428879999999999</c:v>
                </c:pt>
                <c:pt idx="4781">
                  <c:v>55.417900000000003</c:v>
                </c:pt>
                <c:pt idx="4782">
                  <c:v>55.40419</c:v>
                </c:pt>
                <c:pt idx="4783">
                  <c:v>55.393219999999999</c:v>
                </c:pt>
                <c:pt idx="4784">
                  <c:v>55.376759999999997</c:v>
                </c:pt>
                <c:pt idx="4785">
                  <c:v>55.36853</c:v>
                </c:pt>
                <c:pt idx="4786">
                  <c:v>55.357559999999999</c:v>
                </c:pt>
                <c:pt idx="4787">
                  <c:v>55.346589999999999</c:v>
                </c:pt>
                <c:pt idx="4788">
                  <c:v>55.335619999999999</c:v>
                </c:pt>
                <c:pt idx="4789">
                  <c:v>55.321899999999999</c:v>
                </c:pt>
                <c:pt idx="4790">
                  <c:v>55.313670000000002</c:v>
                </c:pt>
                <c:pt idx="4791">
                  <c:v>55.305439999999997</c:v>
                </c:pt>
                <c:pt idx="4792">
                  <c:v>55.294469999999997</c:v>
                </c:pt>
                <c:pt idx="4793">
                  <c:v>55.283499999999997</c:v>
                </c:pt>
                <c:pt idx="4794">
                  <c:v>55.272530000000003</c:v>
                </c:pt>
                <c:pt idx="4795">
                  <c:v>55.258809999999997</c:v>
                </c:pt>
                <c:pt idx="4796">
                  <c:v>55.245100000000001</c:v>
                </c:pt>
                <c:pt idx="4797">
                  <c:v>55.228639999999999</c:v>
                </c:pt>
                <c:pt idx="4798">
                  <c:v>55.217669999999998</c:v>
                </c:pt>
                <c:pt idx="4799">
                  <c:v>55.209440000000001</c:v>
                </c:pt>
                <c:pt idx="4800">
                  <c:v>55.192979999999999</c:v>
                </c:pt>
                <c:pt idx="4801">
                  <c:v>55.184750000000001</c:v>
                </c:pt>
                <c:pt idx="4802">
                  <c:v>55.17653</c:v>
                </c:pt>
                <c:pt idx="4803">
                  <c:v>55.165550000000003</c:v>
                </c:pt>
                <c:pt idx="4804">
                  <c:v>55.15184</c:v>
                </c:pt>
                <c:pt idx="4805">
                  <c:v>55.143610000000002</c:v>
                </c:pt>
                <c:pt idx="4806">
                  <c:v>55.129899999999999</c:v>
                </c:pt>
                <c:pt idx="4807">
                  <c:v>55.11618</c:v>
                </c:pt>
                <c:pt idx="4808">
                  <c:v>55.102469999999997</c:v>
                </c:pt>
                <c:pt idx="4809">
                  <c:v>55.09149</c:v>
                </c:pt>
                <c:pt idx="4810">
                  <c:v>55.077779999999997</c:v>
                </c:pt>
                <c:pt idx="4811">
                  <c:v>55.06955</c:v>
                </c:pt>
                <c:pt idx="4812">
                  <c:v>55.064070000000001</c:v>
                </c:pt>
                <c:pt idx="4813">
                  <c:v>55.055840000000003</c:v>
                </c:pt>
                <c:pt idx="4814">
                  <c:v>55.047609999999999</c:v>
                </c:pt>
                <c:pt idx="4815">
                  <c:v>55.03389</c:v>
                </c:pt>
                <c:pt idx="4816">
                  <c:v>55.017440000000001</c:v>
                </c:pt>
                <c:pt idx="4817">
                  <c:v>55.003720000000001</c:v>
                </c:pt>
                <c:pt idx="4818">
                  <c:v>54.990009999999998</c:v>
                </c:pt>
                <c:pt idx="4819">
                  <c:v>54.979030000000002</c:v>
                </c:pt>
                <c:pt idx="4820">
                  <c:v>54.968060000000001</c:v>
                </c:pt>
                <c:pt idx="4821">
                  <c:v>54.959829999999997</c:v>
                </c:pt>
                <c:pt idx="4822">
                  <c:v>54.954349999999998</c:v>
                </c:pt>
                <c:pt idx="4823">
                  <c:v>54.946120000000001</c:v>
                </c:pt>
                <c:pt idx="4824">
                  <c:v>54.93515</c:v>
                </c:pt>
                <c:pt idx="4825">
                  <c:v>54.918689999999998</c:v>
                </c:pt>
                <c:pt idx="4826">
                  <c:v>54.904969999999999</c:v>
                </c:pt>
                <c:pt idx="4827">
                  <c:v>54.896749999999997</c:v>
                </c:pt>
                <c:pt idx="4828">
                  <c:v>54.883029999999998</c:v>
                </c:pt>
                <c:pt idx="4829">
                  <c:v>54.866570000000003</c:v>
                </c:pt>
                <c:pt idx="4830">
                  <c:v>54.855600000000003</c:v>
                </c:pt>
                <c:pt idx="4831">
                  <c:v>54.847369999999998</c:v>
                </c:pt>
                <c:pt idx="4832">
                  <c:v>54.836399999999998</c:v>
                </c:pt>
                <c:pt idx="4833">
                  <c:v>54.82817</c:v>
                </c:pt>
                <c:pt idx="4834">
                  <c:v>54.811709999999998</c:v>
                </c:pt>
                <c:pt idx="4835">
                  <c:v>54.798000000000002</c:v>
                </c:pt>
                <c:pt idx="4836">
                  <c:v>54.787030000000001</c:v>
                </c:pt>
                <c:pt idx="4837">
                  <c:v>54.78154</c:v>
                </c:pt>
                <c:pt idx="4838">
                  <c:v>54.770569999999999</c:v>
                </c:pt>
                <c:pt idx="4839">
                  <c:v>54.762340000000002</c:v>
                </c:pt>
                <c:pt idx="4840">
                  <c:v>54.751370000000001</c:v>
                </c:pt>
                <c:pt idx="4841">
                  <c:v>54.743139999999997</c:v>
                </c:pt>
                <c:pt idx="4842">
                  <c:v>54.729430000000001</c:v>
                </c:pt>
                <c:pt idx="4843">
                  <c:v>54.718449999999997</c:v>
                </c:pt>
                <c:pt idx="4844">
                  <c:v>54.704740000000001</c:v>
                </c:pt>
                <c:pt idx="4845">
                  <c:v>54.688279999999999</c:v>
                </c:pt>
                <c:pt idx="4846">
                  <c:v>54.6828</c:v>
                </c:pt>
                <c:pt idx="4847">
                  <c:v>54.669080000000001</c:v>
                </c:pt>
                <c:pt idx="4848">
                  <c:v>54.655369999999998</c:v>
                </c:pt>
                <c:pt idx="4849">
                  <c:v>54.638910000000003</c:v>
                </c:pt>
                <c:pt idx="4850">
                  <c:v>54.630679999999998</c:v>
                </c:pt>
                <c:pt idx="4851">
                  <c:v>54.616970000000002</c:v>
                </c:pt>
                <c:pt idx="4852">
                  <c:v>54.60051</c:v>
                </c:pt>
                <c:pt idx="4853">
                  <c:v>54.58954</c:v>
                </c:pt>
                <c:pt idx="4854">
                  <c:v>54.57582</c:v>
                </c:pt>
                <c:pt idx="4855">
                  <c:v>54.573079999999997</c:v>
                </c:pt>
                <c:pt idx="4856">
                  <c:v>54.56485</c:v>
                </c:pt>
                <c:pt idx="4857">
                  <c:v>54.556620000000002</c:v>
                </c:pt>
                <c:pt idx="4858">
                  <c:v>54.542909999999999</c:v>
                </c:pt>
                <c:pt idx="4859">
                  <c:v>54.531930000000003</c:v>
                </c:pt>
                <c:pt idx="4860">
                  <c:v>54.518219999999999</c:v>
                </c:pt>
                <c:pt idx="4861">
                  <c:v>54.501759999999997</c:v>
                </c:pt>
                <c:pt idx="4862">
                  <c:v>54.485300000000002</c:v>
                </c:pt>
                <c:pt idx="4863">
                  <c:v>54.474330000000002</c:v>
                </c:pt>
                <c:pt idx="4864">
                  <c:v>54.460619999999999</c:v>
                </c:pt>
                <c:pt idx="4865">
                  <c:v>54.446899999999999</c:v>
                </c:pt>
                <c:pt idx="4866">
                  <c:v>54.435929999999999</c:v>
                </c:pt>
                <c:pt idx="4867">
                  <c:v>54.427700000000002</c:v>
                </c:pt>
                <c:pt idx="4868">
                  <c:v>54.416730000000001</c:v>
                </c:pt>
                <c:pt idx="4869">
                  <c:v>54.405760000000001</c:v>
                </c:pt>
                <c:pt idx="4870">
                  <c:v>54.39479</c:v>
                </c:pt>
                <c:pt idx="4871">
                  <c:v>54.386560000000003</c:v>
                </c:pt>
                <c:pt idx="4872">
                  <c:v>54.378329999999998</c:v>
                </c:pt>
                <c:pt idx="4873">
                  <c:v>54.367359999999998</c:v>
                </c:pt>
                <c:pt idx="4874">
                  <c:v>54.353639999999999</c:v>
                </c:pt>
                <c:pt idx="4875">
                  <c:v>54.334440000000001</c:v>
                </c:pt>
                <c:pt idx="4876">
                  <c:v>54.320729999999998</c:v>
                </c:pt>
                <c:pt idx="4877">
                  <c:v>54.309759999999997</c:v>
                </c:pt>
                <c:pt idx="4878">
                  <c:v>54.30153</c:v>
                </c:pt>
                <c:pt idx="4879">
                  <c:v>54.28781</c:v>
                </c:pt>
                <c:pt idx="4880">
                  <c:v>54.271360000000001</c:v>
                </c:pt>
                <c:pt idx="4881">
                  <c:v>54.263129999999997</c:v>
                </c:pt>
                <c:pt idx="4882">
                  <c:v>54.246670000000002</c:v>
                </c:pt>
                <c:pt idx="4883">
                  <c:v>54.235700000000001</c:v>
                </c:pt>
                <c:pt idx="4884">
                  <c:v>54.221980000000002</c:v>
                </c:pt>
                <c:pt idx="4885">
                  <c:v>54.213749999999997</c:v>
                </c:pt>
                <c:pt idx="4886">
                  <c:v>54.20552</c:v>
                </c:pt>
                <c:pt idx="4887">
                  <c:v>54.189070000000001</c:v>
                </c:pt>
                <c:pt idx="4888">
                  <c:v>54.175350000000002</c:v>
                </c:pt>
                <c:pt idx="4889">
                  <c:v>54.167119999999997</c:v>
                </c:pt>
                <c:pt idx="4890">
                  <c:v>54.156149999999997</c:v>
                </c:pt>
                <c:pt idx="4891">
                  <c:v>54.147919999999999</c:v>
                </c:pt>
                <c:pt idx="4892">
                  <c:v>54.139690000000002</c:v>
                </c:pt>
                <c:pt idx="4893">
                  <c:v>54.125979999999998</c:v>
                </c:pt>
                <c:pt idx="4894">
                  <c:v>54.117750000000001</c:v>
                </c:pt>
                <c:pt idx="4895">
                  <c:v>54.109520000000003</c:v>
                </c:pt>
                <c:pt idx="4896">
                  <c:v>54.101289999999999</c:v>
                </c:pt>
                <c:pt idx="4897">
                  <c:v>54.090319999999998</c:v>
                </c:pt>
                <c:pt idx="4898">
                  <c:v>54.076610000000002</c:v>
                </c:pt>
                <c:pt idx="4899">
                  <c:v>54.062890000000003</c:v>
                </c:pt>
                <c:pt idx="4900">
                  <c:v>54.057409999999997</c:v>
                </c:pt>
                <c:pt idx="4901">
                  <c:v>54.043689999999998</c:v>
                </c:pt>
                <c:pt idx="4902">
                  <c:v>54.021749999999997</c:v>
                </c:pt>
                <c:pt idx="4903">
                  <c:v>54.008029999999998</c:v>
                </c:pt>
                <c:pt idx="4904">
                  <c:v>53.9998</c:v>
                </c:pt>
                <c:pt idx="4905">
                  <c:v>53.991579999999999</c:v>
                </c:pt>
                <c:pt idx="4906">
                  <c:v>53.983350000000002</c:v>
                </c:pt>
                <c:pt idx="4907">
                  <c:v>53.972369999999998</c:v>
                </c:pt>
                <c:pt idx="4908">
                  <c:v>53.95317</c:v>
                </c:pt>
                <c:pt idx="4909">
                  <c:v>53.939459999999997</c:v>
                </c:pt>
                <c:pt idx="4910">
                  <c:v>53.933970000000002</c:v>
                </c:pt>
                <c:pt idx="4911">
                  <c:v>53.925739999999998</c:v>
                </c:pt>
                <c:pt idx="4912">
                  <c:v>53.917520000000003</c:v>
                </c:pt>
                <c:pt idx="4913">
                  <c:v>53.895569999999999</c:v>
                </c:pt>
                <c:pt idx="4914">
                  <c:v>53.87912</c:v>
                </c:pt>
                <c:pt idx="4915">
                  <c:v>53.873629999999999</c:v>
                </c:pt>
                <c:pt idx="4916">
                  <c:v>53.859909999999999</c:v>
                </c:pt>
                <c:pt idx="4917">
                  <c:v>53.848939999999999</c:v>
                </c:pt>
                <c:pt idx="4918">
                  <c:v>53.837969999999999</c:v>
                </c:pt>
                <c:pt idx="4919">
                  <c:v>53.829740000000001</c:v>
                </c:pt>
                <c:pt idx="4920">
                  <c:v>53.818770000000001</c:v>
                </c:pt>
                <c:pt idx="4921">
                  <c:v>53.805059999999997</c:v>
                </c:pt>
                <c:pt idx="4922">
                  <c:v>53.794080000000001</c:v>
                </c:pt>
                <c:pt idx="4923">
                  <c:v>53.780369999999998</c:v>
                </c:pt>
                <c:pt idx="4924">
                  <c:v>53.766649999999998</c:v>
                </c:pt>
                <c:pt idx="4925">
                  <c:v>53.755679999999998</c:v>
                </c:pt>
                <c:pt idx="4926">
                  <c:v>53.747450000000001</c:v>
                </c:pt>
                <c:pt idx="4927">
                  <c:v>53.739229999999999</c:v>
                </c:pt>
                <c:pt idx="4928">
                  <c:v>53.728250000000003</c:v>
                </c:pt>
                <c:pt idx="4929">
                  <c:v>53.717280000000002</c:v>
                </c:pt>
                <c:pt idx="4930">
                  <c:v>53.703569999999999</c:v>
                </c:pt>
                <c:pt idx="4931">
                  <c:v>53.684370000000001</c:v>
                </c:pt>
                <c:pt idx="4932">
                  <c:v>53.673389999999998</c:v>
                </c:pt>
                <c:pt idx="4933">
                  <c:v>53.662419999999997</c:v>
                </c:pt>
                <c:pt idx="4934">
                  <c:v>53.656939999999999</c:v>
                </c:pt>
                <c:pt idx="4935">
                  <c:v>53.637740000000001</c:v>
                </c:pt>
                <c:pt idx="4936">
                  <c:v>53.624020000000002</c:v>
                </c:pt>
                <c:pt idx="4937">
                  <c:v>53.610309999999998</c:v>
                </c:pt>
                <c:pt idx="4938">
                  <c:v>53.602080000000001</c:v>
                </c:pt>
                <c:pt idx="4939">
                  <c:v>53.593850000000003</c:v>
                </c:pt>
                <c:pt idx="4940">
                  <c:v>53.577390000000001</c:v>
                </c:pt>
                <c:pt idx="4941">
                  <c:v>53.566420000000001</c:v>
                </c:pt>
                <c:pt idx="4942">
                  <c:v>53.552709999999998</c:v>
                </c:pt>
                <c:pt idx="4943">
                  <c:v>53.538989999999998</c:v>
                </c:pt>
                <c:pt idx="4944">
                  <c:v>53.528019999999998</c:v>
                </c:pt>
                <c:pt idx="4945">
                  <c:v>53.511560000000003</c:v>
                </c:pt>
                <c:pt idx="4946">
                  <c:v>53.503329999999998</c:v>
                </c:pt>
                <c:pt idx="4947">
                  <c:v>53.495100000000001</c:v>
                </c:pt>
                <c:pt idx="4948">
                  <c:v>53.481389999999998</c:v>
                </c:pt>
                <c:pt idx="4949">
                  <c:v>53.467669999999998</c:v>
                </c:pt>
                <c:pt idx="4950">
                  <c:v>53.453960000000002</c:v>
                </c:pt>
                <c:pt idx="4951">
                  <c:v>53.445729999999998</c:v>
                </c:pt>
                <c:pt idx="4952">
                  <c:v>53.4375</c:v>
                </c:pt>
                <c:pt idx="4953">
                  <c:v>53.421039999999998</c:v>
                </c:pt>
                <c:pt idx="4954">
                  <c:v>53.410069999999997</c:v>
                </c:pt>
                <c:pt idx="4955">
                  <c:v>53.396360000000001</c:v>
                </c:pt>
                <c:pt idx="4956">
                  <c:v>53.385390000000001</c:v>
                </c:pt>
                <c:pt idx="4957">
                  <c:v>53.377160000000003</c:v>
                </c:pt>
                <c:pt idx="4958">
                  <c:v>53.366190000000003</c:v>
                </c:pt>
                <c:pt idx="4959">
                  <c:v>53.357959999999999</c:v>
                </c:pt>
                <c:pt idx="4960">
                  <c:v>53.341500000000003</c:v>
                </c:pt>
                <c:pt idx="4961">
                  <c:v>53.333269999999999</c:v>
                </c:pt>
                <c:pt idx="4962">
                  <c:v>53.319560000000003</c:v>
                </c:pt>
                <c:pt idx="4963">
                  <c:v>53.305840000000003</c:v>
                </c:pt>
                <c:pt idx="4964">
                  <c:v>53.29213</c:v>
                </c:pt>
                <c:pt idx="4965">
                  <c:v>53.278410000000001</c:v>
                </c:pt>
                <c:pt idx="4966">
                  <c:v>53.267440000000001</c:v>
                </c:pt>
                <c:pt idx="4967">
                  <c:v>53.25647</c:v>
                </c:pt>
                <c:pt idx="4968">
                  <c:v>53.242750000000001</c:v>
                </c:pt>
                <c:pt idx="4969">
                  <c:v>53.231780000000001</c:v>
                </c:pt>
                <c:pt idx="4970">
                  <c:v>53.22081</c:v>
                </c:pt>
                <c:pt idx="4971">
                  <c:v>53.20984</c:v>
                </c:pt>
                <c:pt idx="4972">
                  <c:v>53.193379999999998</c:v>
                </c:pt>
                <c:pt idx="4973">
                  <c:v>53.18515</c:v>
                </c:pt>
                <c:pt idx="4974">
                  <c:v>53.17418</c:v>
                </c:pt>
                <c:pt idx="4975">
                  <c:v>53.154980000000002</c:v>
                </c:pt>
                <c:pt idx="4976">
                  <c:v>53.13852</c:v>
                </c:pt>
                <c:pt idx="4977">
                  <c:v>53.133040000000001</c:v>
                </c:pt>
                <c:pt idx="4978">
                  <c:v>53.127549999999999</c:v>
                </c:pt>
                <c:pt idx="4979">
                  <c:v>53.122059999999998</c:v>
                </c:pt>
                <c:pt idx="4980">
                  <c:v>53.111089999999997</c:v>
                </c:pt>
                <c:pt idx="4981">
                  <c:v>53.100119999999997</c:v>
                </c:pt>
                <c:pt idx="4982">
                  <c:v>53.089149999999997</c:v>
                </c:pt>
                <c:pt idx="4983">
                  <c:v>53.075429999999997</c:v>
                </c:pt>
                <c:pt idx="4984">
                  <c:v>53.061720000000001</c:v>
                </c:pt>
                <c:pt idx="4985">
                  <c:v>53.053489999999996</c:v>
                </c:pt>
                <c:pt idx="4986">
                  <c:v>53.045259999999999</c:v>
                </c:pt>
                <c:pt idx="4987">
                  <c:v>53.028799999999997</c:v>
                </c:pt>
                <c:pt idx="4988">
                  <c:v>53.015090000000001</c:v>
                </c:pt>
                <c:pt idx="4989">
                  <c:v>53.006860000000003</c:v>
                </c:pt>
                <c:pt idx="4990">
                  <c:v>52.995890000000003</c:v>
                </c:pt>
                <c:pt idx="4991">
                  <c:v>52.965719999999997</c:v>
                </c:pt>
                <c:pt idx="4992">
                  <c:v>52.962969999999999</c:v>
                </c:pt>
                <c:pt idx="4993">
                  <c:v>52.951999999999998</c:v>
                </c:pt>
                <c:pt idx="4994">
                  <c:v>52.94652</c:v>
                </c:pt>
                <c:pt idx="4995">
                  <c:v>52.935540000000003</c:v>
                </c:pt>
                <c:pt idx="4996">
                  <c:v>52.930059999999997</c:v>
                </c:pt>
                <c:pt idx="4997">
                  <c:v>52.916339999999998</c:v>
                </c:pt>
                <c:pt idx="4998">
                  <c:v>52.902630000000002</c:v>
                </c:pt>
                <c:pt idx="4999">
                  <c:v>52.883429999999997</c:v>
                </c:pt>
                <c:pt idx="5000">
                  <c:v>52.8752</c:v>
                </c:pt>
                <c:pt idx="5001">
                  <c:v>52.869709999999998</c:v>
                </c:pt>
                <c:pt idx="5002">
                  <c:v>52.853259999999999</c:v>
                </c:pt>
                <c:pt idx="5003">
                  <c:v>52.83954</c:v>
                </c:pt>
                <c:pt idx="5004">
                  <c:v>52.828569999999999</c:v>
                </c:pt>
                <c:pt idx="5005">
                  <c:v>52.823079999999997</c:v>
                </c:pt>
                <c:pt idx="5006">
                  <c:v>52.812109999999997</c:v>
                </c:pt>
                <c:pt idx="5007">
                  <c:v>52.803879999999999</c:v>
                </c:pt>
                <c:pt idx="5008">
                  <c:v>52.787419999999997</c:v>
                </c:pt>
                <c:pt idx="5009">
                  <c:v>52.779200000000003</c:v>
                </c:pt>
                <c:pt idx="5010">
                  <c:v>52.768219999999999</c:v>
                </c:pt>
                <c:pt idx="5011">
                  <c:v>52.76</c:v>
                </c:pt>
                <c:pt idx="5012">
                  <c:v>52.743540000000003</c:v>
                </c:pt>
                <c:pt idx="5013">
                  <c:v>52.735309999999998</c:v>
                </c:pt>
                <c:pt idx="5014">
                  <c:v>52.721589999999999</c:v>
                </c:pt>
                <c:pt idx="5015">
                  <c:v>52.707880000000003</c:v>
                </c:pt>
                <c:pt idx="5016">
                  <c:v>52.694159999999997</c:v>
                </c:pt>
                <c:pt idx="5017">
                  <c:v>52.683190000000003</c:v>
                </c:pt>
                <c:pt idx="5018">
                  <c:v>52.674959999999999</c:v>
                </c:pt>
                <c:pt idx="5019">
                  <c:v>52.661250000000003</c:v>
                </c:pt>
                <c:pt idx="5020">
                  <c:v>52.650280000000002</c:v>
                </c:pt>
                <c:pt idx="5021">
                  <c:v>52.639310000000002</c:v>
                </c:pt>
                <c:pt idx="5022">
                  <c:v>52.625590000000003</c:v>
                </c:pt>
                <c:pt idx="5023">
                  <c:v>52.60913</c:v>
                </c:pt>
                <c:pt idx="5024">
                  <c:v>52.59816</c:v>
                </c:pt>
                <c:pt idx="5025">
                  <c:v>52.58719</c:v>
                </c:pt>
                <c:pt idx="5026">
                  <c:v>52.567990000000002</c:v>
                </c:pt>
                <c:pt idx="5027">
                  <c:v>52.55153</c:v>
                </c:pt>
                <c:pt idx="5028">
                  <c:v>52.543300000000002</c:v>
                </c:pt>
                <c:pt idx="5029">
                  <c:v>52.535069999999997</c:v>
                </c:pt>
                <c:pt idx="5030">
                  <c:v>52.518619999999999</c:v>
                </c:pt>
                <c:pt idx="5031">
                  <c:v>52.502160000000003</c:v>
                </c:pt>
                <c:pt idx="5032">
                  <c:v>52.493929999999999</c:v>
                </c:pt>
                <c:pt idx="5033">
                  <c:v>52.480220000000003</c:v>
                </c:pt>
                <c:pt idx="5034">
                  <c:v>52.469239999999999</c:v>
                </c:pt>
                <c:pt idx="5035">
                  <c:v>52.458269999999999</c:v>
                </c:pt>
                <c:pt idx="5036">
                  <c:v>52.447299999999998</c:v>
                </c:pt>
                <c:pt idx="5037">
                  <c:v>52.436329999999998</c:v>
                </c:pt>
                <c:pt idx="5038">
                  <c:v>52.425359999999998</c:v>
                </c:pt>
                <c:pt idx="5039">
                  <c:v>52.41713</c:v>
                </c:pt>
                <c:pt idx="5040">
                  <c:v>52.403410000000001</c:v>
                </c:pt>
                <c:pt idx="5041">
                  <c:v>52.392440000000001</c:v>
                </c:pt>
                <c:pt idx="5042">
                  <c:v>52.378729999999997</c:v>
                </c:pt>
                <c:pt idx="5043">
                  <c:v>52.365009999999998</c:v>
                </c:pt>
                <c:pt idx="5044">
                  <c:v>52.348550000000003</c:v>
                </c:pt>
                <c:pt idx="5045">
                  <c:v>52.343069999999997</c:v>
                </c:pt>
                <c:pt idx="5046">
                  <c:v>52.326610000000002</c:v>
                </c:pt>
                <c:pt idx="5047">
                  <c:v>52.315640000000002</c:v>
                </c:pt>
                <c:pt idx="5048">
                  <c:v>52.307409999999997</c:v>
                </c:pt>
                <c:pt idx="5049">
                  <c:v>52.293700000000001</c:v>
                </c:pt>
                <c:pt idx="5050">
                  <c:v>52.285469999999997</c:v>
                </c:pt>
                <c:pt idx="5051">
                  <c:v>52.274500000000003</c:v>
                </c:pt>
                <c:pt idx="5052">
                  <c:v>52.260779999999997</c:v>
                </c:pt>
                <c:pt idx="5053">
                  <c:v>52.249809999999997</c:v>
                </c:pt>
                <c:pt idx="5054">
                  <c:v>52.233350000000002</c:v>
                </c:pt>
                <c:pt idx="5055">
                  <c:v>52.216889999999999</c:v>
                </c:pt>
                <c:pt idx="5056">
                  <c:v>52.203180000000003</c:v>
                </c:pt>
                <c:pt idx="5057">
                  <c:v>52.197690000000001</c:v>
                </c:pt>
                <c:pt idx="5058">
                  <c:v>52.186720000000001</c:v>
                </c:pt>
                <c:pt idx="5059">
                  <c:v>52.173009999999998</c:v>
                </c:pt>
                <c:pt idx="5060">
                  <c:v>52.162030000000001</c:v>
                </c:pt>
                <c:pt idx="5061">
                  <c:v>52.151060000000001</c:v>
                </c:pt>
                <c:pt idx="5062">
                  <c:v>52.137349999999998</c:v>
                </c:pt>
                <c:pt idx="5063">
                  <c:v>52.126379999999997</c:v>
                </c:pt>
                <c:pt idx="5064">
                  <c:v>52.115400000000001</c:v>
                </c:pt>
                <c:pt idx="5065">
                  <c:v>52.104430000000001</c:v>
                </c:pt>
                <c:pt idx="5066">
                  <c:v>52.087980000000002</c:v>
                </c:pt>
                <c:pt idx="5067">
                  <c:v>52.07152</c:v>
                </c:pt>
                <c:pt idx="5068">
                  <c:v>52.068770000000001</c:v>
                </c:pt>
                <c:pt idx="5069">
                  <c:v>52.063290000000002</c:v>
                </c:pt>
                <c:pt idx="5070">
                  <c:v>52.066029999999998</c:v>
                </c:pt>
                <c:pt idx="5071">
                  <c:v>52.041350000000001</c:v>
                </c:pt>
                <c:pt idx="5072">
                  <c:v>52.027630000000002</c:v>
                </c:pt>
                <c:pt idx="5073">
                  <c:v>52.01117</c:v>
                </c:pt>
                <c:pt idx="5074">
                  <c:v>51.997459999999997</c:v>
                </c:pt>
                <c:pt idx="5075">
                  <c:v>51.983739999999997</c:v>
                </c:pt>
                <c:pt idx="5076">
                  <c:v>51.970030000000001</c:v>
                </c:pt>
                <c:pt idx="5077">
                  <c:v>51.950830000000003</c:v>
                </c:pt>
                <c:pt idx="5078">
                  <c:v>51.939860000000003</c:v>
                </c:pt>
                <c:pt idx="5079">
                  <c:v>51.931629999999998</c:v>
                </c:pt>
                <c:pt idx="5080">
                  <c:v>51.923400000000001</c:v>
                </c:pt>
                <c:pt idx="5081">
                  <c:v>51.912430000000001</c:v>
                </c:pt>
                <c:pt idx="5082">
                  <c:v>51.904200000000003</c:v>
                </c:pt>
                <c:pt idx="5083">
                  <c:v>51.890479999999997</c:v>
                </c:pt>
                <c:pt idx="5084">
                  <c:v>51.879510000000003</c:v>
                </c:pt>
                <c:pt idx="5085">
                  <c:v>51.868540000000003</c:v>
                </c:pt>
                <c:pt idx="5086">
                  <c:v>51.852080000000001</c:v>
                </c:pt>
                <c:pt idx="5087">
                  <c:v>51.835619999999999</c:v>
                </c:pt>
                <c:pt idx="5088">
                  <c:v>51.81917</c:v>
                </c:pt>
                <c:pt idx="5089">
                  <c:v>51.80545</c:v>
                </c:pt>
                <c:pt idx="5090">
                  <c:v>51.80545</c:v>
                </c:pt>
                <c:pt idx="5091">
                  <c:v>51.799970000000002</c:v>
                </c:pt>
                <c:pt idx="5092">
                  <c:v>51.775280000000002</c:v>
                </c:pt>
                <c:pt idx="5093">
                  <c:v>51.76979</c:v>
                </c:pt>
                <c:pt idx="5094">
                  <c:v>51.756079999999997</c:v>
                </c:pt>
                <c:pt idx="5095">
                  <c:v>51.750590000000003</c:v>
                </c:pt>
                <c:pt idx="5096">
                  <c:v>51.734139999999996</c:v>
                </c:pt>
                <c:pt idx="5097">
                  <c:v>51.720419999999997</c:v>
                </c:pt>
                <c:pt idx="5098">
                  <c:v>51.709449999999997</c:v>
                </c:pt>
                <c:pt idx="5099">
                  <c:v>51.695729999999998</c:v>
                </c:pt>
                <c:pt idx="5100">
                  <c:v>51.684759999999997</c:v>
                </c:pt>
                <c:pt idx="5101">
                  <c:v>51.673789999999997</c:v>
                </c:pt>
                <c:pt idx="5102">
                  <c:v>51.665559999999999</c:v>
                </c:pt>
                <c:pt idx="5103">
                  <c:v>51.651850000000003</c:v>
                </c:pt>
                <c:pt idx="5104">
                  <c:v>51.638129999999997</c:v>
                </c:pt>
                <c:pt idx="5105">
                  <c:v>51.629899999999999</c:v>
                </c:pt>
                <c:pt idx="5106">
                  <c:v>51.624420000000001</c:v>
                </c:pt>
                <c:pt idx="5107">
                  <c:v>51.61345</c:v>
                </c:pt>
                <c:pt idx="5108">
                  <c:v>51.594250000000002</c:v>
                </c:pt>
                <c:pt idx="5109">
                  <c:v>51.57779</c:v>
                </c:pt>
                <c:pt idx="5110">
                  <c:v>51.56682</c:v>
                </c:pt>
                <c:pt idx="5111">
                  <c:v>51.555840000000003</c:v>
                </c:pt>
                <c:pt idx="5112">
                  <c:v>51.547620000000002</c:v>
                </c:pt>
                <c:pt idx="5113">
                  <c:v>51.536639999999998</c:v>
                </c:pt>
                <c:pt idx="5114">
                  <c:v>51.522930000000002</c:v>
                </c:pt>
                <c:pt idx="5115">
                  <c:v>51.514699999999998</c:v>
                </c:pt>
                <c:pt idx="5116">
                  <c:v>51.500990000000002</c:v>
                </c:pt>
                <c:pt idx="5117">
                  <c:v>51.490009999999998</c:v>
                </c:pt>
                <c:pt idx="5118">
                  <c:v>51.476300000000002</c:v>
                </c:pt>
                <c:pt idx="5119">
                  <c:v>51.465330000000002</c:v>
                </c:pt>
                <c:pt idx="5120">
                  <c:v>51.446129999999997</c:v>
                </c:pt>
                <c:pt idx="5121">
                  <c:v>51.432409999999997</c:v>
                </c:pt>
                <c:pt idx="5122">
                  <c:v>51.426929999999999</c:v>
                </c:pt>
                <c:pt idx="5123">
                  <c:v>51.413209999999999</c:v>
                </c:pt>
                <c:pt idx="5124">
                  <c:v>51.404980000000002</c:v>
                </c:pt>
                <c:pt idx="5125">
                  <c:v>51.394010000000002</c:v>
                </c:pt>
                <c:pt idx="5126">
                  <c:v>51.380299999999998</c:v>
                </c:pt>
                <c:pt idx="5127">
                  <c:v>51.363840000000003</c:v>
                </c:pt>
                <c:pt idx="5128">
                  <c:v>51.350119999999997</c:v>
                </c:pt>
                <c:pt idx="5129">
                  <c:v>51.344639999999998</c:v>
                </c:pt>
                <c:pt idx="5130">
                  <c:v>51.330919999999999</c:v>
                </c:pt>
                <c:pt idx="5131">
                  <c:v>51.31447</c:v>
                </c:pt>
                <c:pt idx="5132">
                  <c:v>51.306240000000003</c:v>
                </c:pt>
                <c:pt idx="5133">
                  <c:v>51.295270000000002</c:v>
                </c:pt>
                <c:pt idx="5134">
                  <c:v>51.287039999999998</c:v>
                </c:pt>
                <c:pt idx="5135">
                  <c:v>51.281550000000003</c:v>
                </c:pt>
                <c:pt idx="5136">
                  <c:v>51.270580000000002</c:v>
                </c:pt>
                <c:pt idx="5137">
                  <c:v>51.256860000000003</c:v>
                </c:pt>
                <c:pt idx="5138">
                  <c:v>51.24315</c:v>
                </c:pt>
                <c:pt idx="5139">
                  <c:v>51.229430000000001</c:v>
                </c:pt>
                <c:pt idx="5140">
                  <c:v>51.215719999999997</c:v>
                </c:pt>
                <c:pt idx="5141">
                  <c:v>51.204749999999997</c:v>
                </c:pt>
                <c:pt idx="5142">
                  <c:v>51.193779999999997</c:v>
                </c:pt>
                <c:pt idx="5143">
                  <c:v>51.1828</c:v>
                </c:pt>
                <c:pt idx="5144">
                  <c:v>51.169089999999997</c:v>
                </c:pt>
                <c:pt idx="5145">
                  <c:v>51.152630000000002</c:v>
                </c:pt>
                <c:pt idx="5146">
                  <c:v>51.141660000000002</c:v>
                </c:pt>
                <c:pt idx="5147">
                  <c:v>51.133429999999997</c:v>
                </c:pt>
                <c:pt idx="5148">
                  <c:v>51.122459999999997</c:v>
                </c:pt>
                <c:pt idx="5149">
                  <c:v>51.111490000000003</c:v>
                </c:pt>
                <c:pt idx="5150">
                  <c:v>51.095030000000001</c:v>
                </c:pt>
                <c:pt idx="5151">
                  <c:v>51.081319999999998</c:v>
                </c:pt>
                <c:pt idx="5152">
                  <c:v>51.067599999999999</c:v>
                </c:pt>
                <c:pt idx="5153">
                  <c:v>51.056629999999998</c:v>
                </c:pt>
                <c:pt idx="5154">
                  <c:v>51.040170000000003</c:v>
                </c:pt>
                <c:pt idx="5155">
                  <c:v>51.023710000000001</c:v>
                </c:pt>
                <c:pt idx="5156">
                  <c:v>51.018230000000003</c:v>
                </c:pt>
                <c:pt idx="5157">
                  <c:v>51.007260000000002</c:v>
                </c:pt>
                <c:pt idx="5158">
                  <c:v>50.996290000000002</c:v>
                </c:pt>
                <c:pt idx="5159">
                  <c:v>50.985309999999998</c:v>
                </c:pt>
                <c:pt idx="5160">
                  <c:v>50.977080000000001</c:v>
                </c:pt>
                <c:pt idx="5161">
                  <c:v>50.960630000000002</c:v>
                </c:pt>
                <c:pt idx="5162">
                  <c:v>50.94417</c:v>
                </c:pt>
                <c:pt idx="5163">
                  <c:v>50.935940000000002</c:v>
                </c:pt>
                <c:pt idx="5164">
                  <c:v>50.927709999999998</c:v>
                </c:pt>
                <c:pt idx="5165">
                  <c:v>50.91948</c:v>
                </c:pt>
                <c:pt idx="5166">
                  <c:v>50.90851</c:v>
                </c:pt>
                <c:pt idx="5167">
                  <c:v>50.897539999999999</c:v>
                </c:pt>
                <c:pt idx="5168">
                  <c:v>50.88382</c:v>
                </c:pt>
                <c:pt idx="5169">
                  <c:v>50.861879999999999</c:v>
                </c:pt>
                <c:pt idx="5170">
                  <c:v>50.853650000000002</c:v>
                </c:pt>
                <c:pt idx="5171">
                  <c:v>50.839939999999999</c:v>
                </c:pt>
                <c:pt idx="5172">
                  <c:v>50.826219999999999</c:v>
                </c:pt>
                <c:pt idx="5173">
                  <c:v>50.80977</c:v>
                </c:pt>
                <c:pt idx="5174">
                  <c:v>50.801540000000003</c:v>
                </c:pt>
                <c:pt idx="5175">
                  <c:v>50.785080000000001</c:v>
                </c:pt>
                <c:pt idx="5176">
                  <c:v>50.779589999999999</c:v>
                </c:pt>
                <c:pt idx="5177">
                  <c:v>50.771360000000001</c:v>
                </c:pt>
                <c:pt idx="5178">
                  <c:v>50.760390000000001</c:v>
                </c:pt>
                <c:pt idx="5179">
                  <c:v>50.749420000000001</c:v>
                </c:pt>
                <c:pt idx="5180">
                  <c:v>50.72748</c:v>
                </c:pt>
                <c:pt idx="5181">
                  <c:v>50.711019999999998</c:v>
                </c:pt>
                <c:pt idx="5182">
                  <c:v>50.697299999999998</c:v>
                </c:pt>
                <c:pt idx="5183">
                  <c:v>50.69182</c:v>
                </c:pt>
                <c:pt idx="5184">
                  <c:v>50.683590000000002</c:v>
                </c:pt>
                <c:pt idx="5185">
                  <c:v>50.672620000000002</c:v>
                </c:pt>
                <c:pt idx="5186">
                  <c:v>50.65616</c:v>
                </c:pt>
                <c:pt idx="5187">
                  <c:v>50.645189999999999</c:v>
                </c:pt>
                <c:pt idx="5188">
                  <c:v>50.63147</c:v>
                </c:pt>
                <c:pt idx="5189">
                  <c:v>50.6205</c:v>
                </c:pt>
                <c:pt idx="5190">
                  <c:v>50.612270000000002</c:v>
                </c:pt>
                <c:pt idx="5191">
                  <c:v>50.604039999999998</c:v>
                </c:pt>
                <c:pt idx="5192">
                  <c:v>50.590330000000002</c:v>
                </c:pt>
                <c:pt idx="5193">
                  <c:v>50.573869999999999</c:v>
                </c:pt>
                <c:pt idx="5194">
                  <c:v>50.565640000000002</c:v>
                </c:pt>
                <c:pt idx="5195">
                  <c:v>50.557409999999997</c:v>
                </c:pt>
                <c:pt idx="5196">
                  <c:v>50.540959999999998</c:v>
                </c:pt>
                <c:pt idx="5197">
                  <c:v>50.52176</c:v>
                </c:pt>
                <c:pt idx="5198">
                  <c:v>50.510779999999997</c:v>
                </c:pt>
                <c:pt idx="5199">
                  <c:v>50.502560000000003</c:v>
                </c:pt>
                <c:pt idx="5200">
                  <c:v>50.491579999999999</c:v>
                </c:pt>
                <c:pt idx="5201">
                  <c:v>50.477870000000003</c:v>
                </c:pt>
                <c:pt idx="5202">
                  <c:v>50.466900000000003</c:v>
                </c:pt>
                <c:pt idx="5203">
                  <c:v>50.458669999999998</c:v>
                </c:pt>
                <c:pt idx="5204">
                  <c:v>50.447699999999998</c:v>
                </c:pt>
                <c:pt idx="5205">
                  <c:v>50.43947</c:v>
                </c:pt>
                <c:pt idx="5206">
                  <c:v>50.425750000000001</c:v>
                </c:pt>
                <c:pt idx="5207">
                  <c:v>50.41478</c:v>
                </c:pt>
                <c:pt idx="5208">
                  <c:v>50.395580000000002</c:v>
                </c:pt>
                <c:pt idx="5209">
                  <c:v>50.384610000000002</c:v>
                </c:pt>
                <c:pt idx="5210">
                  <c:v>50.36815</c:v>
                </c:pt>
                <c:pt idx="5211">
                  <c:v>50.362670000000001</c:v>
                </c:pt>
                <c:pt idx="5212">
                  <c:v>50.348950000000002</c:v>
                </c:pt>
                <c:pt idx="5213">
                  <c:v>50.337980000000002</c:v>
                </c:pt>
                <c:pt idx="5214">
                  <c:v>50.327010000000001</c:v>
                </c:pt>
                <c:pt idx="5215">
                  <c:v>50.316040000000001</c:v>
                </c:pt>
                <c:pt idx="5216">
                  <c:v>50.302320000000002</c:v>
                </c:pt>
                <c:pt idx="5217">
                  <c:v>50.288609999999998</c:v>
                </c:pt>
                <c:pt idx="5218">
                  <c:v>50.272150000000003</c:v>
                </c:pt>
                <c:pt idx="5219">
                  <c:v>50.255690000000001</c:v>
                </c:pt>
                <c:pt idx="5220">
                  <c:v>50.241979999999998</c:v>
                </c:pt>
                <c:pt idx="5221">
                  <c:v>50.239229999999999</c:v>
                </c:pt>
                <c:pt idx="5222">
                  <c:v>50.228259999999999</c:v>
                </c:pt>
                <c:pt idx="5223">
                  <c:v>50.209060000000001</c:v>
                </c:pt>
                <c:pt idx="5224">
                  <c:v>50.195349999999998</c:v>
                </c:pt>
                <c:pt idx="5225">
                  <c:v>50.18712</c:v>
                </c:pt>
                <c:pt idx="5226">
                  <c:v>50.17615</c:v>
                </c:pt>
                <c:pt idx="5227">
                  <c:v>50.162430000000001</c:v>
                </c:pt>
                <c:pt idx="5228">
                  <c:v>50.15146</c:v>
                </c:pt>
                <c:pt idx="5229">
                  <c:v>50.137740000000001</c:v>
                </c:pt>
                <c:pt idx="5230">
                  <c:v>50.129519999999999</c:v>
                </c:pt>
                <c:pt idx="5231">
                  <c:v>50.121290000000002</c:v>
                </c:pt>
                <c:pt idx="5232">
                  <c:v>50.113059999999997</c:v>
                </c:pt>
                <c:pt idx="5233">
                  <c:v>50.099339999999998</c:v>
                </c:pt>
                <c:pt idx="5234">
                  <c:v>50.088369999999998</c:v>
                </c:pt>
                <c:pt idx="5235">
                  <c:v>50.071910000000003</c:v>
                </c:pt>
                <c:pt idx="5236">
                  <c:v>50.058199999999999</c:v>
                </c:pt>
                <c:pt idx="5237">
                  <c:v>50.049970000000002</c:v>
                </c:pt>
                <c:pt idx="5238">
                  <c:v>50.036259999999999</c:v>
                </c:pt>
                <c:pt idx="5239">
                  <c:v>50.019799999999996</c:v>
                </c:pt>
                <c:pt idx="5240">
                  <c:v>50.011569999999999</c:v>
                </c:pt>
                <c:pt idx="5241">
                  <c:v>50.000599999999999</c:v>
                </c:pt>
                <c:pt idx="5242">
                  <c:v>49.986879999999999</c:v>
                </c:pt>
                <c:pt idx="5243">
                  <c:v>49.978650000000002</c:v>
                </c:pt>
                <c:pt idx="5244">
                  <c:v>49.967680000000001</c:v>
                </c:pt>
                <c:pt idx="5245">
                  <c:v>49.959449999999997</c:v>
                </c:pt>
                <c:pt idx="5246">
                  <c:v>49.945740000000001</c:v>
                </c:pt>
                <c:pt idx="5247">
                  <c:v>49.93477</c:v>
                </c:pt>
                <c:pt idx="5248">
                  <c:v>49.921050000000001</c:v>
                </c:pt>
                <c:pt idx="5249">
                  <c:v>49.904589999999999</c:v>
                </c:pt>
                <c:pt idx="5250">
                  <c:v>49.896369999999997</c:v>
                </c:pt>
                <c:pt idx="5251">
                  <c:v>49.890880000000003</c:v>
                </c:pt>
                <c:pt idx="5252">
                  <c:v>49.879910000000002</c:v>
                </c:pt>
                <c:pt idx="5253">
                  <c:v>49.868940000000002</c:v>
                </c:pt>
                <c:pt idx="5254">
                  <c:v>49.85248</c:v>
                </c:pt>
                <c:pt idx="5255">
                  <c:v>49.844250000000002</c:v>
                </c:pt>
                <c:pt idx="5256">
                  <c:v>49.830539999999999</c:v>
                </c:pt>
                <c:pt idx="5257">
                  <c:v>49.81682</c:v>
                </c:pt>
                <c:pt idx="5258">
                  <c:v>49.797620000000002</c:v>
                </c:pt>
                <c:pt idx="5259">
                  <c:v>49.789389999999997</c:v>
                </c:pt>
                <c:pt idx="5260">
                  <c:v>49.778419999999997</c:v>
                </c:pt>
                <c:pt idx="5261">
                  <c:v>49.764699999999998</c:v>
                </c:pt>
                <c:pt idx="5262">
                  <c:v>49.750990000000002</c:v>
                </c:pt>
                <c:pt idx="5263">
                  <c:v>49.734529999999999</c:v>
                </c:pt>
                <c:pt idx="5264">
                  <c:v>49.723559999999999</c:v>
                </c:pt>
                <c:pt idx="5265">
                  <c:v>49.709850000000003</c:v>
                </c:pt>
                <c:pt idx="5266">
                  <c:v>49.704360000000001</c:v>
                </c:pt>
                <c:pt idx="5267">
                  <c:v>49.698869999999999</c:v>
                </c:pt>
                <c:pt idx="5268">
                  <c:v>49.687899999999999</c:v>
                </c:pt>
                <c:pt idx="5269">
                  <c:v>49.674190000000003</c:v>
                </c:pt>
                <c:pt idx="5270">
                  <c:v>49.663220000000003</c:v>
                </c:pt>
                <c:pt idx="5271">
                  <c:v>49.649500000000003</c:v>
                </c:pt>
                <c:pt idx="5272">
                  <c:v>49.638530000000003</c:v>
                </c:pt>
                <c:pt idx="5273">
                  <c:v>49.622070000000001</c:v>
                </c:pt>
                <c:pt idx="5274">
                  <c:v>49.608359999999998</c:v>
                </c:pt>
                <c:pt idx="5275">
                  <c:v>49.597389999999997</c:v>
                </c:pt>
                <c:pt idx="5276">
                  <c:v>49.583669999999998</c:v>
                </c:pt>
                <c:pt idx="5277">
                  <c:v>49.572699999999998</c:v>
                </c:pt>
                <c:pt idx="5278">
                  <c:v>49.567210000000003</c:v>
                </c:pt>
                <c:pt idx="5279">
                  <c:v>49.5535</c:v>
                </c:pt>
                <c:pt idx="5280">
                  <c:v>49.53978</c:v>
                </c:pt>
                <c:pt idx="5281">
                  <c:v>49.52881</c:v>
                </c:pt>
                <c:pt idx="5282">
                  <c:v>49.515099999999997</c:v>
                </c:pt>
                <c:pt idx="5283">
                  <c:v>49.509610000000002</c:v>
                </c:pt>
                <c:pt idx="5284">
                  <c:v>49.498640000000002</c:v>
                </c:pt>
                <c:pt idx="5285">
                  <c:v>49.487670000000001</c:v>
                </c:pt>
                <c:pt idx="5286">
                  <c:v>49.471209999999999</c:v>
                </c:pt>
                <c:pt idx="5287">
                  <c:v>49.460239999999999</c:v>
                </c:pt>
                <c:pt idx="5288">
                  <c:v>49.44652</c:v>
                </c:pt>
                <c:pt idx="5289">
                  <c:v>49.438299999999998</c:v>
                </c:pt>
                <c:pt idx="5290">
                  <c:v>49.427320000000002</c:v>
                </c:pt>
                <c:pt idx="5291">
                  <c:v>49.413609999999998</c:v>
                </c:pt>
                <c:pt idx="5292">
                  <c:v>49.399889999999999</c:v>
                </c:pt>
                <c:pt idx="5293">
                  <c:v>49.386180000000003</c:v>
                </c:pt>
                <c:pt idx="5294">
                  <c:v>49.377949999999998</c:v>
                </c:pt>
                <c:pt idx="5295">
                  <c:v>49.369720000000001</c:v>
                </c:pt>
                <c:pt idx="5296">
                  <c:v>49.361490000000003</c:v>
                </c:pt>
                <c:pt idx="5297">
                  <c:v>49.345039999999997</c:v>
                </c:pt>
                <c:pt idx="5298">
                  <c:v>49.331319999999998</c:v>
                </c:pt>
                <c:pt idx="5299">
                  <c:v>49.317610000000002</c:v>
                </c:pt>
                <c:pt idx="5300">
                  <c:v>49.31212</c:v>
                </c:pt>
                <c:pt idx="5301">
                  <c:v>49.30115</c:v>
                </c:pt>
                <c:pt idx="5302">
                  <c:v>49.287430000000001</c:v>
                </c:pt>
                <c:pt idx="5303">
                  <c:v>49.273719999999997</c:v>
                </c:pt>
                <c:pt idx="5304">
                  <c:v>49.26</c:v>
                </c:pt>
                <c:pt idx="5305">
                  <c:v>49.243549999999999</c:v>
                </c:pt>
                <c:pt idx="5306">
                  <c:v>49.2408</c:v>
                </c:pt>
                <c:pt idx="5307">
                  <c:v>49.22983</c:v>
                </c:pt>
                <c:pt idx="5308">
                  <c:v>49.224350000000001</c:v>
                </c:pt>
                <c:pt idx="5309">
                  <c:v>49.207889999999999</c:v>
                </c:pt>
                <c:pt idx="5310">
                  <c:v>49.19417</c:v>
                </c:pt>
                <c:pt idx="5311">
                  <c:v>49.177720000000001</c:v>
                </c:pt>
                <c:pt idx="5312">
                  <c:v>49.166739999999997</c:v>
                </c:pt>
                <c:pt idx="5313">
                  <c:v>49.158520000000003</c:v>
                </c:pt>
                <c:pt idx="5314">
                  <c:v>49.144799999999996</c:v>
                </c:pt>
                <c:pt idx="5315">
                  <c:v>49.133830000000003</c:v>
                </c:pt>
                <c:pt idx="5316">
                  <c:v>49.120109999999997</c:v>
                </c:pt>
                <c:pt idx="5317">
                  <c:v>49.111890000000002</c:v>
                </c:pt>
                <c:pt idx="5318">
                  <c:v>49.09543</c:v>
                </c:pt>
                <c:pt idx="5319">
                  <c:v>49.078969999999998</c:v>
                </c:pt>
                <c:pt idx="5320">
                  <c:v>49.067999999999998</c:v>
                </c:pt>
                <c:pt idx="5321">
                  <c:v>49.05977</c:v>
                </c:pt>
                <c:pt idx="5322">
                  <c:v>49.043309999999998</c:v>
                </c:pt>
                <c:pt idx="5323">
                  <c:v>49.032339999999998</c:v>
                </c:pt>
                <c:pt idx="5324">
                  <c:v>49.026850000000003</c:v>
                </c:pt>
                <c:pt idx="5325">
                  <c:v>49.015880000000003</c:v>
                </c:pt>
                <c:pt idx="5326">
                  <c:v>49.00217</c:v>
                </c:pt>
                <c:pt idx="5327">
                  <c:v>48.98845</c:v>
                </c:pt>
                <c:pt idx="5328">
                  <c:v>48.969250000000002</c:v>
                </c:pt>
                <c:pt idx="5329">
                  <c:v>48.955539999999999</c:v>
                </c:pt>
                <c:pt idx="5330">
                  <c:v>48.947310000000002</c:v>
                </c:pt>
                <c:pt idx="5331">
                  <c:v>48.939079999999997</c:v>
                </c:pt>
                <c:pt idx="5332">
                  <c:v>48.928109999999997</c:v>
                </c:pt>
                <c:pt idx="5333">
                  <c:v>48.911650000000002</c:v>
                </c:pt>
                <c:pt idx="5334">
                  <c:v>48.897939999999998</c:v>
                </c:pt>
                <c:pt idx="5335">
                  <c:v>48.895189999999999</c:v>
                </c:pt>
                <c:pt idx="5336">
                  <c:v>48.886960000000002</c:v>
                </c:pt>
                <c:pt idx="5337">
                  <c:v>48.875990000000002</c:v>
                </c:pt>
                <c:pt idx="5338">
                  <c:v>48.862279999999998</c:v>
                </c:pt>
                <c:pt idx="5339">
                  <c:v>48.854050000000001</c:v>
                </c:pt>
                <c:pt idx="5340">
                  <c:v>48.837589999999999</c:v>
                </c:pt>
                <c:pt idx="5341">
                  <c:v>48.823880000000003</c:v>
                </c:pt>
                <c:pt idx="5342">
                  <c:v>48.810160000000003</c:v>
                </c:pt>
                <c:pt idx="5343">
                  <c:v>48.799190000000003</c:v>
                </c:pt>
                <c:pt idx="5344">
                  <c:v>48.790959999999998</c:v>
                </c:pt>
                <c:pt idx="5345">
                  <c:v>48.782730000000001</c:v>
                </c:pt>
                <c:pt idx="5346">
                  <c:v>48.769019999999998</c:v>
                </c:pt>
                <c:pt idx="5347">
                  <c:v>48.758049999999997</c:v>
                </c:pt>
                <c:pt idx="5348">
                  <c:v>48.744329999999998</c:v>
                </c:pt>
                <c:pt idx="5349">
                  <c:v>48.730620000000002</c:v>
                </c:pt>
                <c:pt idx="5350">
                  <c:v>48.716900000000003</c:v>
                </c:pt>
                <c:pt idx="5351">
                  <c:v>48.705930000000002</c:v>
                </c:pt>
                <c:pt idx="5352">
                  <c:v>48.697699999999998</c:v>
                </c:pt>
                <c:pt idx="5353">
                  <c:v>48.683990000000001</c:v>
                </c:pt>
                <c:pt idx="5354">
                  <c:v>48.675759999999997</c:v>
                </c:pt>
                <c:pt idx="5355">
                  <c:v>48.664790000000004</c:v>
                </c:pt>
                <c:pt idx="5356">
                  <c:v>48.65381</c:v>
                </c:pt>
                <c:pt idx="5357">
                  <c:v>48.645589999999999</c:v>
                </c:pt>
                <c:pt idx="5358">
                  <c:v>48.631869999999999</c:v>
                </c:pt>
                <c:pt idx="5359">
                  <c:v>48.615409999999997</c:v>
                </c:pt>
                <c:pt idx="5360">
                  <c:v>48.609929999999999</c:v>
                </c:pt>
                <c:pt idx="5361">
                  <c:v>48.593470000000003</c:v>
                </c:pt>
                <c:pt idx="5362">
                  <c:v>48.582500000000003</c:v>
                </c:pt>
                <c:pt idx="5363">
                  <c:v>48.566040000000001</c:v>
                </c:pt>
                <c:pt idx="5364">
                  <c:v>48.557810000000003</c:v>
                </c:pt>
                <c:pt idx="5365">
                  <c:v>48.546840000000003</c:v>
                </c:pt>
                <c:pt idx="5366">
                  <c:v>48.533119999999997</c:v>
                </c:pt>
                <c:pt idx="5367">
                  <c:v>48.519410000000001</c:v>
                </c:pt>
                <c:pt idx="5368">
                  <c:v>48.505699999999997</c:v>
                </c:pt>
                <c:pt idx="5369">
                  <c:v>48.49747</c:v>
                </c:pt>
                <c:pt idx="5370">
                  <c:v>48.483750000000001</c:v>
                </c:pt>
                <c:pt idx="5371">
                  <c:v>48.478270000000002</c:v>
                </c:pt>
                <c:pt idx="5372">
                  <c:v>48.464550000000003</c:v>
                </c:pt>
                <c:pt idx="5373">
                  <c:v>48.453580000000002</c:v>
                </c:pt>
                <c:pt idx="5374">
                  <c:v>48.439860000000003</c:v>
                </c:pt>
                <c:pt idx="5375">
                  <c:v>48.428890000000003</c:v>
                </c:pt>
                <c:pt idx="5376">
                  <c:v>48.417920000000002</c:v>
                </c:pt>
                <c:pt idx="5377">
                  <c:v>48.406950000000002</c:v>
                </c:pt>
                <c:pt idx="5378">
                  <c:v>48.393230000000003</c:v>
                </c:pt>
                <c:pt idx="5379">
                  <c:v>48.382260000000002</c:v>
                </c:pt>
                <c:pt idx="5380">
                  <c:v>48.371290000000002</c:v>
                </c:pt>
                <c:pt idx="5381">
                  <c:v>48.363059999999997</c:v>
                </c:pt>
                <c:pt idx="5382">
                  <c:v>48.35483</c:v>
                </c:pt>
                <c:pt idx="5383">
                  <c:v>48.343859999999999</c:v>
                </c:pt>
                <c:pt idx="5384">
                  <c:v>48.332889999999999</c:v>
                </c:pt>
                <c:pt idx="5385">
                  <c:v>48.319180000000003</c:v>
                </c:pt>
                <c:pt idx="5386">
                  <c:v>48.308199999999999</c:v>
                </c:pt>
                <c:pt idx="5387">
                  <c:v>48.294490000000003</c:v>
                </c:pt>
                <c:pt idx="5388">
                  <c:v>48.278030000000001</c:v>
                </c:pt>
                <c:pt idx="5389">
                  <c:v>48.269799999999996</c:v>
                </c:pt>
                <c:pt idx="5390">
                  <c:v>48.258830000000003</c:v>
                </c:pt>
                <c:pt idx="5391">
                  <c:v>48.239629999999998</c:v>
                </c:pt>
                <c:pt idx="5392">
                  <c:v>48.231400000000001</c:v>
                </c:pt>
                <c:pt idx="5393">
                  <c:v>48.225920000000002</c:v>
                </c:pt>
                <c:pt idx="5394">
                  <c:v>48.214939999999999</c:v>
                </c:pt>
                <c:pt idx="5395">
                  <c:v>48.201230000000002</c:v>
                </c:pt>
                <c:pt idx="5396">
                  <c:v>48.187510000000003</c:v>
                </c:pt>
                <c:pt idx="5397">
                  <c:v>48.176540000000003</c:v>
                </c:pt>
                <c:pt idx="5398">
                  <c:v>48.168309999999998</c:v>
                </c:pt>
                <c:pt idx="5399">
                  <c:v>48.154600000000002</c:v>
                </c:pt>
                <c:pt idx="5400">
                  <c:v>48.143630000000002</c:v>
                </c:pt>
                <c:pt idx="5401">
                  <c:v>48.129910000000002</c:v>
                </c:pt>
                <c:pt idx="5402">
                  <c:v>48.121679999999998</c:v>
                </c:pt>
                <c:pt idx="5403">
                  <c:v>48.110709999999997</c:v>
                </c:pt>
                <c:pt idx="5404">
                  <c:v>48.099739999999997</c:v>
                </c:pt>
                <c:pt idx="5405">
                  <c:v>48.083280000000002</c:v>
                </c:pt>
                <c:pt idx="5406">
                  <c:v>48.066830000000003</c:v>
                </c:pt>
                <c:pt idx="5407">
                  <c:v>48.053109999999997</c:v>
                </c:pt>
                <c:pt idx="5408">
                  <c:v>48.047620000000002</c:v>
                </c:pt>
                <c:pt idx="5409">
                  <c:v>48.039400000000001</c:v>
                </c:pt>
                <c:pt idx="5410">
                  <c:v>48.028419999999997</c:v>
                </c:pt>
                <c:pt idx="5411">
                  <c:v>48.011969999999998</c:v>
                </c:pt>
                <c:pt idx="5412">
                  <c:v>47.998249999999999</c:v>
                </c:pt>
                <c:pt idx="5413">
                  <c:v>47.990020000000001</c:v>
                </c:pt>
                <c:pt idx="5414">
                  <c:v>47.979050000000001</c:v>
                </c:pt>
                <c:pt idx="5415">
                  <c:v>47.973570000000002</c:v>
                </c:pt>
                <c:pt idx="5416">
                  <c:v>47.965339999999998</c:v>
                </c:pt>
                <c:pt idx="5417">
                  <c:v>47.959850000000003</c:v>
                </c:pt>
                <c:pt idx="5418">
                  <c:v>47.940649999999998</c:v>
                </c:pt>
                <c:pt idx="5419">
                  <c:v>47.924190000000003</c:v>
                </c:pt>
                <c:pt idx="5420">
                  <c:v>47.902250000000002</c:v>
                </c:pt>
                <c:pt idx="5421">
                  <c:v>47.899509999999999</c:v>
                </c:pt>
                <c:pt idx="5422">
                  <c:v>47.891280000000002</c:v>
                </c:pt>
                <c:pt idx="5423">
                  <c:v>47.883049999999997</c:v>
                </c:pt>
                <c:pt idx="5424">
                  <c:v>47.87482</c:v>
                </c:pt>
                <c:pt idx="5425">
                  <c:v>47.858359999999998</c:v>
                </c:pt>
                <c:pt idx="5426">
                  <c:v>47.844650000000001</c:v>
                </c:pt>
                <c:pt idx="5427">
                  <c:v>47.828189999999999</c:v>
                </c:pt>
                <c:pt idx="5428">
                  <c:v>47.819960000000002</c:v>
                </c:pt>
                <c:pt idx="5429">
                  <c:v>47.811729999999997</c:v>
                </c:pt>
                <c:pt idx="5430">
                  <c:v>47.798020000000001</c:v>
                </c:pt>
                <c:pt idx="5431">
                  <c:v>47.787050000000001</c:v>
                </c:pt>
                <c:pt idx="5432">
                  <c:v>47.776069999999997</c:v>
                </c:pt>
                <c:pt idx="5433">
                  <c:v>47.76784</c:v>
                </c:pt>
                <c:pt idx="5434">
                  <c:v>47.756869999999999</c:v>
                </c:pt>
                <c:pt idx="5435">
                  <c:v>47.74042</c:v>
                </c:pt>
                <c:pt idx="5436">
                  <c:v>47.732190000000003</c:v>
                </c:pt>
                <c:pt idx="5437">
                  <c:v>47.718470000000003</c:v>
                </c:pt>
                <c:pt idx="5438">
                  <c:v>47.707500000000003</c:v>
                </c:pt>
                <c:pt idx="5439">
                  <c:v>47.69379</c:v>
                </c:pt>
                <c:pt idx="5440">
                  <c:v>47.691040000000001</c:v>
                </c:pt>
                <c:pt idx="5441">
                  <c:v>47.674579999999999</c:v>
                </c:pt>
                <c:pt idx="5442">
                  <c:v>47.666359999999997</c:v>
                </c:pt>
                <c:pt idx="5443">
                  <c:v>47.652639999999998</c:v>
                </c:pt>
                <c:pt idx="5444">
                  <c:v>47.64716</c:v>
                </c:pt>
                <c:pt idx="5445">
                  <c:v>47.630699999999997</c:v>
                </c:pt>
                <c:pt idx="5446">
                  <c:v>47.619729999999997</c:v>
                </c:pt>
                <c:pt idx="5447">
                  <c:v>47.611499999999999</c:v>
                </c:pt>
                <c:pt idx="5448">
                  <c:v>47.603270000000002</c:v>
                </c:pt>
                <c:pt idx="5449">
                  <c:v>47.589550000000003</c:v>
                </c:pt>
                <c:pt idx="5450">
                  <c:v>47.578580000000002</c:v>
                </c:pt>
                <c:pt idx="5451">
                  <c:v>47.559379999999997</c:v>
                </c:pt>
                <c:pt idx="5452">
                  <c:v>47.548409999999997</c:v>
                </c:pt>
                <c:pt idx="5453">
                  <c:v>47.531950000000002</c:v>
                </c:pt>
                <c:pt idx="5454">
                  <c:v>47.518239999999999</c:v>
                </c:pt>
                <c:pt idx="5455">
                  <c:v>47.512749999999997</c:v>
                </c:pt>
                <c:pt idx="5456">
                  <c:v>47.507269999999998</c:v>
                </c:pt>
                <c:pt idx="5457">
                  <c:v>47.496290000000002</c:v>
                </c:pt>
                <c:pt idx="5458">
                  <c:v>47.482579999999999</c:v>
                </c:pt>
                <c:pt idx="5459">
                  <c:v>47.468859999999999</c:v>
                </c:pt>
                <c:pt idx="5460">
                  <c:v>47.460639999999998</c:v>
                </c:pt>
                <c:pt idx="5461">
                  <c:v>47.449660000000002</c:v>
                </c:pt>
                <c:pt idx="5462">
                  <c:v>47.433210000000003</c:v>
                </c:pt>
                <c:pt idx="5463">
                  <c:v>47.422229999999999</c:v>
                </c:pt>
                <c:pt idx="5464">
                  <c:v>47.411259999999999</c:v>
                </c:pt>
                <c:pt idx="5465">
                  <c:v>47.400289999999998</c:v>
                </c:pt>
                <c:pt idx="5466">
                  <c:v>47.383830000000003</c:v>
                </c:pt>
                <c:pt idx="5467">
                  <c:v>47.372860000000003</c:v>
                </c:pt>
                <c:pt idx="5468">
                  <c:v>47.35915</c:v>
                </c:pt>
                <c:pt idx="5469">
                  <c:v>47.348170000000003</c:v>
                </c:pt>
                <c:pt idx="5470">
                  <c:v>47.337200000000003</c:v>
                </c:pt>
                <c:pt idx="5471">
                  <c:v>47.328969999999998</c:v>
                </c:pt>
                <c:pt idx="5472">
                  <c:v>47.32349</c:v>
                </c:pt>
                <c:pt idx="5473">
                  <c:v>47.30977</c:v>
                </c:pt>
                <c:pt idx="5474">
                  <c:v>47.296059999999997</c:v>
                </c:pt>
                <c:pt idx="5475">
                  <c:v>47.276859999999999</c:v>
                </c:pt>
                <c:pt idx="5476">
                  <c:v>47.268630000000002</c:v>
                </c:pt>
                <c:pt idx="5477">
                  <c:v>47.254910000000002</c:v>
                </c:pt>
                <c:pt idx="5478">
                  <c:v>47.243940000000002</c:v>
                </c:pt>
                <c:pt idx="5479">
                  <c:v>47.232970000000002</c:v>
                </c:pt>
                <c:pt idx="5480">
                  <c:v>47.222000000000001</c:v>
                </c:pt>
                <c:pt idx="5481">
                  <c:v>47.211030000000001</c:v>
                </c:pt>
                <c:pt idx="5482">
                  <c:v>47.200060000000001</c:v>
                </c:pt>
                <c:pt idx="5483">
                  <c:v>47.186340000000001</c:v>
                </c:pt>
                <c:pt idx="5484">
                  <c:v>47.175370000000001</c:v>
                </c:pt>
                <c:pt idx="5485">
                  <c:v>47.164400000000001</c:v>
                </c:pt>
                <c:pt idx="5486">
                  <c:v>47.15343</c:v>
                </c:pt>
                <c:pt idx="5487">
                  <c:v>47.145200000000003</c:v>
                </c:pt>
                <c:pt idx="5488">
                  <c:v>47.134230000000002</c:v>
                </c:pt>
                <c:pt idx="5489">
                  <c:v>47.120510000000003</c:v>
                </c:pt>
                <c:pt idx="5490">
                  <c:v>47.109540000000003</c:v>
                </c:pt>
                <c:pt idx="5491">
                  <c:v>47.095820000000003</c:v>
                </c:pt>
                <c:pt idx="5492">
                  <c:v>47.087600000000002</c:v>
                </c:pt>
                <c:pt idx="5493">
                  <c:v>47.076619999999998</c:v>
                </c:pt>
                <c:pt idx="5494">
                  <c:v>47.065649999999998</c:v>
                </c:pt>
                <c:pt idx="5495">
                  <c:v>47.054679999999998</c:v>
                </c:pt>
                <c:pt idx="5496">
                  <c:v>47.043709999999997</c:v>
                </c:pt>
                <c:pt idx="5497">
                  <c:v>47.03548</c:v>
                </c:pt>
                <c:pt idx="5498">
                  <c:v>47.019019999999998</c:v>
                </c:pt>
                <c:pt idx="5499">
                  <c:v>47.005310000000001</c:v>
                </c:pt>
                <c:pt idx="5500">
                  <c:v>46.994340000000001</c:v>
                </c:pt>
                <c:pt idx="5501">
                  <c:v>46.983359999999998</c:v>
                </c:pt>
                <c:pt idx="5502">
                  <c:v>46.972389999999997</c:v>
                </c:pt>
                <c:pt idx="5503">
                  <c:v>46.958680000000001</c:v>
                </c:pt>
                <c:pt idx="5504">
                  <c:v>46.942219999999999</c:v>
                </c:pt>
                <c:pt idx="5505">
                  <c:v>46.931249999999999</c:v>
                </c:pt>
                <c:pt idx="5506">
                  <c:v>46.920279999999998</c:v>
                </c:pt>
                <c:pt idx="5507">
                  <c:v>46.914790000000004</c:v>
                </c:pt>
                <c:pt idx="5508">
                  <c:v>46.906559999999999</c:v>
                </c:pt>
                <c:pt idx="5509">
                  <c:v>46.892850000000003</c:v>
                </c:pt>
                <c:pt idx="5510">
                  <c:v>46.881869999999999</c:v>
                </c:pt>
                <c:pt idx="5511">
                  <c:v>46.873649999999998</c:v>
                </c:pt>
                <c:pt idx="5512">
                  <c:v>46.859929999999999</c:v>
                </c:pt>
                <c:pt idx="5513">
                  <c:v>46.846220000000002</c:v>
                </c:pt>
                <c:pt idx="5514">
                  <c:v>46.837989999999998</c:v>
                </c:pt>
                <c:pt idx="5515">
                  <c:v>46.82976</c:v>
                </c:pt>
                <c:pt idx="5516">
                  <c:v>46.81879</c:v>
                </c:pt>
                <c:pt idx="5517">
                  <c:v>46.802329999999998</c:v>
                </c:pt>
                <c:pt idx="5518">
                  <c:v>46.785870000000003</c:v>
                </c:pt>
                <c:pt idx="5519">
                  <c:v>46.777639999999998</c:v>
                </c:pt>
                <c:pt idx="5520">
                  <c:v>46.766669999999998</c:v>
                </c:pt>
                <c:pt idx="5521">
                  <c:v>46.75844</c:v>
                </c:pt>
                <c:pt idx="5522">
                  <c:v>46.741990000000001</c:v>
                </c:pt>
                <c:pt idx="5523">
                  <c:v>46.728270000000002</c:v>
                </c:pt>
                <c:pt idx="5524">
                  <c:v>46.714559999999999</c:v>
                </c:pt>
                <c:pt idx="5525">
                  <c:v>46.700839999999999</c:v>
                </c:pt>
                <c:pt idx="5526">
                  <c:v>46.692610000000002</c:v>
                </c:pt>
                <c:pt idx="5527">
                  <c:v>46.684379999999997</c:v>
                </c:pt>
                <c:pt idx="5528">
                  <c:v>46.67615</c:v>
                </c:pt>
                <c:pt idx="5529">
                  <c:v>46.665179999999999</c:v>
                </c:pt>
                <c:pt idx="5530">
                  <c:v>46.654209999999999</c:v>
                </c:pt>
                <c:pt idx="5531">
                  <c:v>46.645980000000002</c:v>
                </c:pt>
                <c:pt idx="5532">
                  <c:v>46.635010000000001</c:v>
                </c:pt>
                <c:pt idx="5533">
                  <c:v>46.624040000000001</c:v>
                </c:pt>
                <c:pt idx="5534">
                  <c:v>46.610320000000002</c:v>
                </c:pt>
                <c:pt idx="5535">
                  <c:v>46.604840000000003</c:v>
                </c:pt>
                <c:pt idx="5536">
                  <c:v>46.591119999999997</c:v>
                </c:pt>
                <c:pt idx="5537">
                  <c:v>46.580150000000003</c:v>
                </c:pt>
                <c:pt idx="5538">
                  <c:v>46.563690000000001</c:v>
                </c:pt>
                <c:pt idx="5539">
                  <c:v>46.549979999999998</c:v>
                </c:pt>
                <c:pt idx="5540">
                  <c:v>46.54175</c:v>
                </c:pt>
                <c:pt idx="5541">
                  <c:v>46.53078</c:v>
                </c:pt>
                <c:pt idx="5542">
                  <c:v>46.51981</c:v>
                </c:pt>
                <c:pt idx="5543">
                  <c:v>46.508839999999999</c:v>
                </c:pt>
                <c:pt idx="5544">
                  <c:v>46.49512</c:v>
                </c:pt>
                <c:pt idx="5545">
                  <c:v>46.481409999999997</c:v>
                </c:pt>
                <c:pt idx="5546">
                  <c:v>46.47043</c:v>
                </c:pt>
                <c:pt idx="5547">
                  <c:v>46.464950000000002</c:v>
                </c:pt>
                <c:pt idx="5548">
                  <c:v>46.453980000000001</c:v>
                </c:pt>
                <c:pt idx="5549">
                  <c:v>46.445749999999997</c:v>
                </c:pt>
                <c:pt idx="5550">
                  <c:v>46.434780000000003</c:v>
                </c:pt>
                <c:pt idx="5551">
                  <c:v>46.426549999999999</c:v>
                </c:pt>
                <c:pt idx="5552">
                  <c:v>46.415579999999999</c:v>
                </c:pt>
                <c:pt idx="5553">
                  <c:v>46.401859999999999</c:v>
                </c:pt>
                <c:pt idx="5554">
                  <c:v>46.385399999999997</c:v>
                </c:pt>
                <c:pt idx="5555">
                  <c:v>46.37717</c:v>
                </c:pt>
                <c:pt idx="5556">
                  <c:v>46.371690000000001</c:v>
                </c:pt>
                <c:pt idx="5557">
                  <c:v>46.363460000000003</c:v>
                </c:pt>
                <c:pt idx="5558">
                  <c:v>46.347000000000001</c:v>
                </c:pt>
                <c:pt idx="5559">
                  <c:v>46.336030000000001</c:v>
                </c:pt>
                <c:pt idx="5560">
                  <c:v>46.325060000000001</c:v>
                </c:pt>
                <c:pt idx="5561">
                  <c:v>46.31409</c:v>
                </c:pt>
                <c:pt idx="5562">
                  <c:v>46.300370000000001</c:v>
                </c:pt>
                <c:pt idx="5563">
                  <c:v>46.286659999999998</c:v>
                </c:pt>
                <c:pt idx="5564">
                  <c:v>46.281170000000003</c:v>
                </c:pt>
                <c:pt idx="5565">
                  <c:v>46.270200000000003</c:v>
                </c:pt>
                <c:pt idx="5566">
                  <c:v>46.259230000000002</c:v>
                </c:pt>
                <c:pt idx="5567">
                  <c:v>46.245510000000003</c:v>
                </c:pt>
                <c:pt idx="5568">
                  <c:v>46.237279999999998</c:v>
                </c:pt>
                <c:pt idx="5569">
                  <c:v>46.226309999999998</c:v>
                </c:pt>
                <c:pt idx="5570">
                  <c:v>46.212600000000002</c:v>
                </c:pt>
                <c:pt idx="5571">
                  <c:v>46.198880000000003</c:v>
                </c:pt>
                <c:pt idx="5572">
                  <c:v>46.190649999999998</c:v>
                </c:pt>
                <c:pt idx="5573">
                  <c:v>46.182429999999997</c:v>
                </c:pt>
                <c:pt idx="5574">
                  <c:v>46.17145</c:v>
                </c:pt>
                <c:pt idx="5575">
                  <c:v>46.163220000000003</c:v>
                </c:pt>
                <c:pt idx="5576">
                  <c:v>46.155000000000001</c:v>
                </c:pt>
                <c:pt idx="5577">
                  <c:v>46.144019999999998</c:v>
                </c:pt>
                <c:pt idx="5578">
                  <c:v>46.130310000000001</c:v>
                </c:pt>
                <c:pt idx="5579">
                  <c:v>46.122079999999997</c:v>
                </c:pt>
                <c:pt idx="5580">
                  <c:v>46.113849999999999</c:v>
                </c:pt>
                <c:pt idx="5581">
                  <c:v>46.102879999999999</c:v>
                </c:pt>
                <c:pt idx="5582">
                  <c:v>46.089170000000003</c:v>
                </c:pt>
                <c:pt idx="5583">
                  <c:v>46.078189999999999</c:v>
                </c:pt>
                <c:pt idx="5584">
                  <c:v>46.064480000000003</c:v>
                </c:pt>
                <c:pt idx="5585">
                  <c:v>46.06174</c:v>
                </c:pt>
                <c:pt idx="5586">
                  <c:v>46.042540000000002</c:v>
                </c:pt>
                <c:pt idx="5587">
                  <c:v>46.023330000000001</c:v>
                </c:pt>
                <c:pt idx="5588">
                  <c:v>46.004130000000004</c:v>
                </c:pt>
                <c:pt idx="5589">
                  <c:v>46.004130000000004</c:v>
                </c:pt>
                <c:pt idx="5590">
                  <c:v>45.998649999999998</c:v>
                </c:pt>
                <c:pt idx="5591">
                  <c:v>45.995910000000002</c:v>
                </c:pt>
                <c:pt idx="5592">
                  <c:v>45.984929999999999</c:v>
                </c:pt>
                <c:pt idx="5593">
                  <c:v>45.976700000000001</c:v>
                </c:pt>
                <c:pt idx="5594">
                  <c:v>45.962989999999998</c:v>
                </c:pt>
                <c:pt idx="5595">
                  <c:v>45.952019999999997</c:v>
                </c:pt>
                <c:pt idx="5596">
                  <c:v>45.935560000000002</c:v>
                </c:pt>
                <c:pt idx="5597">
                  <c:v>45.927329999999998</c:v>
                </c:pt>
                <c:pt idx="5598">
                  <c:v>45.916359999999997</c:v>
                </c:pt>
                <c:pt idx="5599">
                  <c:v>45.905389999999997</c:v>
                </c:pt>
                <c:pt idx="5600">
                  <c:v>45.894419999999997</c:v>
                </c:pt>
                <c:pt idx="5601">
                  <c:v>45.880699999999997</c:v>
                </c:pt>
                <c:pt idx="5602">
                  <c:v>45.869729999999997</c:v>
                </c:pt>
                <c:pt idx="5603">
                  <c:v>45.856020000000001</c:v>
                </c:pt>
                <c:pt idx="5604">
                  <c:v>45.845039999999997</c:v>
                </c:pt>
                <c:pt idx="5605">
                  <c:v>45.834069999999997</c:v>
                </c:pt>
                <c:pt idx="5606">
                  <c:v>45.823099999999997</c:v>
                </c:pt>
                <c:pt idx="5607">
                  <c:v>45.817610000000002</c:v>
                </c:pt>
                <c:pt idx="5608">
                  <c:v>45.80939</c:v>
                </c:pt>
                <c:pt idx="5609">
                  <c:v>45.803899999999999</c:v>
                </c:pt>
                <c:pt idx="5610">
                  <c:v>45.790179999999999</c:v>
                </c:pt>
                <c:pt idx="5611">
                  <c:v>45.768239999999999</c:v>
                </c:pt>
                <c:pt idx="5612">
                  <c:v>45.757269999999998</c:v>
                </c:pt>
                <c:pt idx="5613">
                  <c:v>45.749040000000001</c:v>
                </c:pt>
                <c:pt idx="5614">
                  <c:v>45.746299999999998</c:v>
                </c:pt>
                <c:pt idx="5615">
                  <c:v>45.740810000000003</c:v>
                </c:pt>
                <c:pt idx="5616">
                  <c:v>45.724350000000001</c:v>
                </c:pt>
                <c:pt idx="5617">
                  <c:v>45.713380000000001</c:v>
                </c:pt>
                <c:pt idx="5618">
                  <c:v>45.705150000000003</c:v>
                </c:pt>
                <c:pt idx="5619">
                  <c:v>45.694180000000003</c:v>
                </c:pt>
                <c:pt idx="5620">
                  <c:v>45.69144</c:v>
                </c:pt>
                <c:pt idx="5621">
                  <c:v>45.677720000000001</c:v>
                </c:pt>
                <c:pt idx="5622">
                  <c:v>45.66675</c:v>
                </c:pt>
                <c:pt idx="5623">
                  <c:v>45.653039999999997</c:v>
                </c:pt>
                <c:pt idx="5624">
                  <c:v>45.642069999999997</c:v>
                </c:pt>
                <c:pt idx="5625">
                  <c:v>45.633839999999999</c:v>
                </c:pt>
                <c:pt idx="5626">
                  <c:v>45.628349999999998</c:v>
                </c:pt>
                <c:pt idx="5627">
                  <c:v>45.614640000000001</c:v>
                </c:pt>
                <c:pt idx="5628">
                  <c:v>45.60915</c:v>
                </c:pt>
                <c:pt idx="5629">
                  <c:v>45.595440000000004</c:v>
                </c:pt>
                <c:pt idx="5630">
                  <c:v>45.58446</c:v>
                </c:pt>
                <c:pt idx="5631">
                  <c:v>45.570749999999997</c:v>
                </c:pt>
                <c:pt idx="5632">
                  <c:v>45.557029999999997</c:v>
                </c:pt>
                <c:pt idx="5633">
                  <c:v>45.540579999999999</c:v>
                </c:pt>
                <c:pt idx="5634">
                  <c:v>45.532350000000001</c:v>
                </c:pt>
                <c:pt idx="5635">
                  <c:v>45.521380000000001</c:v>
                </c:pt>
                <c:pt idx="5636">
                  <c:v>45.510399999999997</c:v>
                </c:pt>
                <c:pt idx="5637">
                  <c:v>45.502180000000003</c:v>
                </c:pt>
                <c:pt idx="5638">
                  <c:v>45.493949999999998</c:v>
                </c:pt>
                <c:pt idx="5639">
                  <c:v>45.482979999999998</c:v>
                </c:pt>
                <c:pt idx="5640">
                  <c:v>45.469259999999998</c:v>
                </c:pt>
                <c:pt idx="5641">
                  <c:v>45.458289999999998</c:v>
                </c:pt>
                <c:pt idx="5642">
                  <c:v>45.452800000000003</c:v>
                </c:pt>
                <c:pt idx="5643">
                  <c:v>45.444569999999999</c:v>
                </c:pt>
                <c:pt idx="5644">
                  <c:v>45.436349999999997</c:v>
                </c:pt>
                <c:pt idx="5645">
                  <c:v>45.425370000000001</c:v>
                </c:pt>
                <c:pt idx="5646">
                  <c:v>45.414400000000001</c:v>
                </c:pt>
                <c:pt idx="5647">
                  <c:v>45.406170000000003</c:v>
                </c:pt>
                <c:pt idx="5648">
                  <c:v>45.39246</c:v>
                </c:pt>
                <c:pt idx="5649">
                  <c:v>45.381489999999999</c:v>
                </c:pt>
                <c:pt idx="5650">
                  <c:v>45.370519999999999</c:v>
                </c:pt>
                <c:pt idx="5651">
                  <c:v>45.362290000000002</c:v>
                </c:pt>
                <c:pt idx="5652">
                  <c:v>45.351309999999998</c:v>
                </c:pt>
                <c:pt idx="5653">
                  <c:v>45.343089999999997</c:v>
                </c:pt>
                <c:pt idx="5654">
                  <c:v>45.33211</c:v>
                </c:pt>
                <c:pt idx="5655">
                  <c:v>45.323889999999999</c:v>
                </c:pt>
                <c:pt idx="5656">
                  <c:v>45.318399999999997</c:v>
                </c:pt>
                <c:pt idx="5657">
                  <c:v>45.304679999999998</c:v>
                </c:pt>
                <c:pt idx="5658">
                  <c:v>45.296460000000003</c:v>
                </c:pt>
                <c:pt idx="5659">
                  <c:v>45.28548</c:v>
                </c:pt>
                <c:pt idx="5660">
                  <c:v>45.274509999999999</c:v>
                </c:pt>
                <c:pt idx="5661">
                  <c:v>45.263539999999999</c:v>
                </c:pt>
                <c:pt idx="5662">
                  <c:v>45.244340000000001</c:v>
                </c:pt>
                <c:pt idx="5663">
                  <c:v>45.230629999999998</c:v>
                </c:pt>
                <c:pt idx="5664">
                  <c:v>45.219650000000001</c:v>
                </c:pt>
                <c:pt idx="5665">
                  <c:v>45.208680000000001</c:v>
                </c:pt>
                <c:pt idx="5666">
                  <c:v>45.197710000000001</c:v>
                </c:pt>
                <c:pt idx="5667">
                  <c:v>45.189480000000003</c:v>
                </c:pt>
                <c:pt idx="5668">
                  <c:v>45.183999999999997</c:v>
                </c:pt>
                <c:pt idx="5669">
                  <c:v>45.17577</c:v>
                </c:pt>
                <c:pt idx="5670">
                  <c:v>45.164790000000004</c:v>
                </c:pt>
                <c:pt idx="5671">
                  <c:v>45.15108</c:v>
                </c:pt>
                <c:pt idx="5672">
                  <c:v>45.137369999999997</c:v>
                </c:pt>
                <c:pt idx="5673">
                  <c:v>45.126390000000001</c:v>
                </c:pt>
                <c:pt idx="5674">
                  <c:v>45.120910000000002</c:v>
                </c:pt>
                <c:pt idx="5675">
                  <c:v>45.112679999999997</c:v>
                </c:pt>
                <c:pt idx="5676">
                  <c:v>45.107190000000003</c:v>
                </c:pt>
                <c:pt idx="5677">
                  <c:v>45.096220000000002</c:v>
                </c:pt>
                <c:pt idx="5678">
                  <c:v>45.087989999999998</c:v>
                </c:pt>
                <c:pt idx="5679">
                  <c:v>45.077019999999997</c:v>
                </c:pt>
                <c:pt idx="5680">
                  <c:v>45.066049999999997</c:v>
                </c:pt>
                <c:pt idx="5681">
                  <c:v>45.05782</c:v>
                </c:pt>
                <c:pt idx="5682">
                  <c:v>45.049590000000002</c:v>
                </c:pt>
                <c:pt idx="5683">
                  <c:v>45.041359999999997</c:v>
                </c:pt>
                <c:pt idx="5684">
                  <c:v>45.03313</c:v>
                </c:pt>
                <c:pt idx="5685">
                  <c:v>45.02216</c:v>
                </c:pt>
                <c:pt idx="5686">
                  <c:v>45.016680000000001</c:v>
                </c:pt>
                <c:pt idx="5687">
                  <c:v>45.005699999999997</c:v>
                </c:pt>
                <c:pt idx="5688">
                  <c:v>44.991990000000001</c:v>
                </c:pt>
                <c:pt idx="5689">
                  <c:v>44.981020000000001</c:v>
                </c:pt>
                <c:pt idx="5690">
                  <c:v>44.970050000000001</c:v>
                </c:pt>
                <c:pt idx="5691">
                  <c:v>44.961820000000003</c:v>
                </c:pt>
                <c:pt idx="5692">
                  <c:v>44.948099999999997</c:v>
                </c:pt>
                <c:pt idx="5693">
                  <c:v>44.939869999999999</c:v>
                </c:pt>
                <c:pt idx="5694">
                  <c:v>44.926160000000003</c:v>
                </c:pt>
                <c:pt idx="5695">
                  <c:v>44.92342</c:v>
                </c:pt>
                <c:pt idx="5696">
                  <c:v>44.912439999999997</c:v>
                </c:pt>
                <c:pt idx="5697">
                  <c:v>44.904220000000002</c:v>
                </c:pt>
                <c:pt idx="5698">
                  <c:v>44.895989999999998</c:v>
                </c:pt>
                <c:pt idx="5699">
                  <c:v>44.885010000000001</c:v>
                </c:pt>
                <c:pt idx="5700">
                  <c:v>44.879530000000003</c:v>
                </c:pt>
                <c:pt idx="5701">
                  <c:v>44.865810000000003</c:v>
                </c:pt>
                <c:pt idx="5702">
                  <c:v>44.8521</c:v>
                </c:pt>
                <c:pt idx="5703">
                  <c:v>44.838380000000001</c:v>
                </c:pt>
                <c:pt idx="5704">
                  <c:v>44.832900000000002</c:v>
                </c:pt>
                <c:pt idx="5705">
                  <c:v>44.824669999999998</c:v>
                </c:pt>
                <c:pt idx="5706">
                  <c:v>44.813699999999997</c:v>
                </c:pt>
                <c:pt idx="5707">
                  <c:v>44.799979999999998</c:v>
                </c:pt>
                <c:pt idx="5708">
                  <c:v>44.79175</c:v>
                </c:pt>
                <c:pt idx="5709">
                  <c:v>44.778039999999997</c:v>
                </c:pt>
                <c:pt idx="5710">
                  <c:v>44.767069999999997</c:v>
                </c:pt>
                <c:pt idx="5711">
                  <c:v>44.761580000000002</c:v>
                </c:pt>
                <c:pt idx="5712">
                  <c:v>44.753349999999998</c:v>
                </c:pt>
                <c:pt idx="5713">
                  <c:v>44.74512</c:v>
                </c:pt>
                <c:pt idx="5714">
                  <c:v>44.736899999999999</c:v>
                </c:pt>
                <c:pt idx="5715">
                  <c:v>44.728670000000001</c:v>
                </c:pt>
                <c:pt idx="5716">
                  <c:v>44.720440000000004</c:v>
                </c:pt>
                <c:pt idx="5717">
                  <c:v>44.709470000000003</c:v>
                </c:pt>
                <c:pt idx="5718">
                  <c:v>44.703980000000001</c:v>
                </c:pt>
                <c:pt idx="5719">
                  <c:v>44.693010000000001</c:v>
                </c:pt>
                <c:pt idx="5720">
                  <c:v>44.682040000000001</c:v>
                </c:pt>
                <c:pt idx="5721">
                  <c:v>44.673810000000003</c:v>
                </c:pt>
                <c:pt idx="5722">
                  <c:v>44.660089999999997</c:v>
                </c:pt>
                <c:pt idx="5723">
                  <c:v>44.654609999999998</c:v>
                </c:pt>
                <c:pt idx="5724">
                  <c:v>44.643639999999998</c:v>
                </c:pt>
                <c:pt idx="5725">
                  <c:v>44.632660000000001</c:v>
                </c:pt>
                <c:pt idx="5726">
                  <c:v>44.616210000000002</c:v>
                </c:pt>
                <c:pt idx="5727">
                  <c:v>44.607979999999998</c:v>
                </c:pt>
                <c:pt idx="5728">
                  <c:v>44.59975</c:v>
                </c:pt>
                <c:pt idx="5729">
                  <c:v>44.591520000000003</c:v>
                </c:pt>
                <c:pt idx="5730">
                  <c:v>44.583289999999998</c:v>
                </c:pt>
                <c:pt idx="5731">
                  <c:v>44.572319999999998</c:v>
                </c:pt>
                <c:pt idx="5732">
                  <c:v>44.561349999999997</c:v>
                </c:pt>
                <c:pt idx="5733">
                  <c:v>44.550379999999997</c:v>
                </c:pt>
                <c:pt idx="5734">
                  <c:v>44.539400000000001</c:v>
                </c:pt>
                <c:pt idx="5735">
                  <c:v>44.533920000000002</c:v>
                </c:pt>
                <c:pt idx="5736">
                  <c:v>44.522950000000002</c:v>
                </c:pt>
                <c:pt idx="5737">
                  <c:v>44.509230000000002</c:v>
                </c:pt>
                <c:pt idx="5738">
                  <c:v>44.498260000000002</c:v>
                </c:pt>
                <c:pt idx="5739">
                  <c:v>44.487290000000002</c:v>
                </c:pt>
                <c:pt idx="5740">
                  <c:v>44.476320000000001</c:v>
                </c:pt>
                <c:pt idx="5741">
                  <c:v>44.468089999999997</c:v>
                </c:pt>
                <c:pt idx="5742">
                  <c:v>44.454369999999997</c:v>
                </c:pt>
                <c:pt idx="5743">
                  <c:v>44.44614</c:v>
                </c:pt>
                <c:pt idx="5744">
                  <c:v>44.437919999999998</c:v>
                </c:pt>
                <c:pt idx="5745">
                  <c:v>44.426940000000002</c:v>
                </c:pt>
                <c:pt idx="5746">
                  <c:v>44.418709999999997</c:v>
                </c:pt>
                <c:pt idx="5747">
                  <c:v>44.413229999999999</c:v>
                </c:pt>
                <c:pt idx="5748">
                  <c:v>44.405000000000001</c:v>
                </c:pt>
                <c:pt idx="5749">
                  <c:v>44.399509999999999</c:v>
                </c:pt>
                <c:pt idx="5750">
                  <c:v>44.391289999999998</c:v>
                </c:pt>
                <c:pt idx="5751">
                  <c:v>44.377569999999999</c:v>
                </c:pt>
                <c:pt idx="5752">
                  <c:v>44.374830000000003</c:v>
                </c:pt>
                <c:pt idx="5753">
                  <c:v>44.363860000000003</c:v>
                </c:pt>
                <c:pt idx="5754">
                  <c:v>44.355629999999998</c:v>
                </c:pt>
                <c:pt idx="5755">
                  <c:v>44.339170000000003</c:v>
                </c:pt>
                <c:pt idx="5756">
                  <c:v>44.328200000000002</c:v>
                </c:pt>
                <c:pt idx="5757">
                  <c:v>44.319969999999998</c:v>
                </c:pt>
                <c:pt idx="5758">
                  <c:v>44.31174</c:v>
                </c:pt>
                <c:pt idx="5759">
                  <c:v>44.30077</c:v>
                </c:pt>
                <c:pt idx="5760">
                  <c:v>44.287050000000001</c:v>
                </c:pt>
                <c:pt idx="5761">
                  <c:v>44.273339999999997</c:v>
                </c:pt>
                <c:pt idx="5762">
                  <c:v>44.26511</c:v>
                </c:pt>
                <c:pt idx="5763">
                  <c:v>44.25414</c:v>
                </c:pt>
                <c:pt idx="5764">
                  <c:v>44.248649999999998</c:v>
                </c:pt>
                <c:pt idx="5765">
                  <c:v>44.24042</c:v>
                </c:pt>
                <c:pt idx="5766">
                  <c:v>44.232190000000003</c:v>
                </c:pt>
                <c:pt idx="5767">
                  <c:v>44.226709999999997</c:v>
                </c:pt>
                <c:pt idx="5768">
                  <c:v>44.21848</c:v>
                </c:pt>
                <c:pt idx="5769">
                  <c:v>44.207509999999999</c:v>
                </c:pt>
                <c:pt idx="5770">
                  <c:v>44.19379</c:v>
                </c:pt>
                <c:pt idx="5771">
                  <c:v>44.185560000000002</c:v>
                </c:pt>
                <c:pt idx="5772">
                  <c:v>44.174590000000002</c:v>
                </c:pt>
                <c:pt idx="5773">
                  <c:v>44.169110000000003</c:v>
                </c:pt>
                <c:pt idx="5774">
                  <c:v>44.163620000000002</c:v>
                </c:pt>
                <c:pt idx="5775">
                  <c:v>44.155389999999997</c:v>
                </c:pt>
                <c:pt idx="5776">
                  <c:v>44.14716</c:v>
                </c:pt>
                <c:pt idx="5777">
                  <c:v>44.130710000000001</c:v>
                </c:pt>
                <c:pt idx="5778">
                  <c:v>44.125219999999999</c:v>
                </c:pt>
                <c:pt idx="5779">
                  <c:v>44.111510000000003</c:v>
                </c:pt>
                <c:pt idx="5780">
                  <c:v>44.100529999999999</c:v>
                </c:pt>
                <c:pt idx="5781">
                  <c:v>44.081330000000001</c:v>
                </c:pt>
                <c:pt idx="5782">
                  <c:v>44.073099999999997</c:v>
                </c:pt>
                <c:pt idx="5783">
                  <c:v>44.064880000000002</c:v>
                </c:pt>
                <c:pt idx="5784">
                  <c:v>44.056649999999998</c:v>
                </c:pt>
                <c:pt idx="5785">
                  <c:v>44.053899999999999</c:v>
                </c:pt>
                <c:pt idx="5786">
                  <c:v>44.042929999999998</c:v>
                </c:pt>
                <c:pt idx="5787">
                  <c:v>44.034700000000001</c:v>
                </c:pt>
                <c:pt idx="5788">
                  <c:v>44.020989999999998</c:v>
                </c:pt>
                <c:pt idx="5789">
                  <c:v>44.01276</c:v>
                </c:pt>
                <c:pt idx="5790">
                  <c:v>44.004530000000003</c:v>
                </c:pt>
                <c:pt idx="5791">
                  <c:v>43.996299999999998</c:v>
                </c:pt>
                <c:pt idx="5792">
                  <c:v>43.98807</c:v>
                </c:pt>
                <c:pt idx="5793">
                  <c:v>43.982590000000002</c:v>
                </c:pt>
                <c:pt idx="5794">
                  <c:v>43.971620000000001</c:v>
                </c:pt>
                <c:pt idx="5795">
                  <c:v>43.960639999999998</c:v>
                </c:pt>
                <c:pt idx="5796">
                  <c:v>43.949669999999998</c:v>
                </c:pt>
                <c:pt idx="5797">
                  <c:v>43.935960000000001</c:v>
                </c:pt>
                <c:pt idx="5798">
                  <c:v>43.924990000000001</c:v>
                </c:pt>
                <c:pt idx="5799">
                  <c:v>43.914009999999998</c:v>
                </c:pt>
                <c:pt idx="5800">
                  <c:v>43.903039999999997</c:v>
                </c:pt>
                <c:pt idx="5801">
                  <c:v>43.897559999999999</c:v>
                </c:pt>
                <c:pt idx="5802">
                  <c:v>43.889330000000001</c:v>
                </c:pt>
                <c:pt idx="5803">
                  <c:v>43.881100000000004</c:v>
                </c:pt>
                <c:pt idx="5804">
                  <c:v>43.870130000000003</c:v>
                </c:pt>
                <c:pt idx="5805">
                  <c:v>43.859160000000003</c:v>
                </c:pt>
                <c:pt idx="5806">
                  <c:v>43.853670000000001</c:v>
                </c:pt>
                <c:pt idx="5807">
                  <c:v>43.845440000000004</c:v>
                </c:pt>
                <c:pt idx="5808">
                  <c:v>43.834470000000003</c:v>
                </c:pt>
                <c:pt idx="5809">
                  <c:v>43.828980000000001</c:v>
                </c:pt>
                <c:pt idx="5810">
                  <c:v>43.815269999999998</c:v>
                </c:pt>
                <c:pt idx="5811">
                  <c:v>43.809780000000003</c:v>
                </c:pt>
                <c:pt idx="5812">
                  <c:v>43.801549999999999</c:v>
                </c:pt>
                <c:pt idx="5813">
                  <c:v>43.787840000000003</c:v>
                </c:pt>
                <c:pt idx="5814">
                  <c:v>43.768639999999998</c:v>
                </c:pt>
                <c:pt idx="5815">
                  <c:v>43.763150000000003</c:v>
                </c:pt>
                <c:pt idx="5816">
                  <c:v>43.752180000000003</c:v>
                </c:pt>
                <c:pt idx="5817">
                  <c:v>43.743949999999998</c:v>
                </c:pt>
                <c:pt idx="5818">
                  <c:v>43.735720000000001</c:v>
                </c:pt>
                <c:pt idx="5819">
                  <c:v>43.730240000000002</c:v>
                </c:pt>
                <c:pt idx="5820">
                  <c:v>43.719270000000002</c:v>
                </c:pt>
                <c:pt idx="5821">
                  <c:v>43.711039999999997</c:v>
                </c:pt>
                <c:pt idx="5822">
                  <c:v>43.702809999999999</c:v>
                </c:pt>
                <c:pt idx="5823">
                  <c:v>43.697319999999998</c:v>
                </c:pt>
                <c:pt idx="5824">
                  <c:v>43.691839999999999</c:v>
                </c:pt>
                <c:pt idx="5825">
                  <c:v>43.686349999999997</c:v>
                </c:pt>
                <c:pt idx="5826">
                  <c:v>43.669890000000002</c:v>
                </c:pt>
                <c:pt idx="5827">
                  <c:v>43.658920000000002</c:v>
                </c:pt>
                <c:pt idx="5828">
                  <c:v>43.645209999999999</c:v>
                </c:pt>
                <c:pt idx="5829">
                  <c:v>43.631489999999999</c:v>
                </c:pt>
                <c:pt idx="5830">
                  <c:v>43.620519999999999</c:v>
                </c:pt>
                <c:pt idx="5831">
                  <c:v>43.609549999999999</c:v>
                </c:pt>
                <c:pt idx="5832">
                  <c:v>43.604059999999997</c:v>
                </c:pt>
                <c:pt idx="5833">
                  <c:v>43.590350000000001</c:v>
                </c:pt>
                <c:pt idx="5834">
                  <c:v>43.584859999999999</c:v>
                </c:pt>
                <c:pt idx="5835">
                  <c:v>43.568399999999997</c:v>
                </c:pt>
                <c:pt idx="5836">
                  <c:v>43.560169999999999</c:v>
                </c:pt>
                <c:pt idx="5837">
                  <c:v>43.551949999999998</c:v>
                </c:pt>
                <c:pt idx="5838">
                  <c:v>43.54372</c:v>
                </c:pt>
                <c:pt idx="5839">
                  <c:v>43.535490000000003</c:v>
                </c:pt>
                <c:pt idx="5840">
                  <c:v>43.527259999999998</c:v>
                </c:pt>
                <c:pt idx="5841">
                  <c:v>43.521769999999997</c:v>
                </c:pt>
                <c:pt idx="5842">
                  <c:v>43.516289999999998</c:v>
                </c:pt>
                <c:pt idx="5843">
                  <c:v>43.505319999999998</c:v>
                </c:pt>
                <c:pt idx="5844">
                  <c:v>43.49709</c:v>
                </c:pt>
                <c:pt idx="5845">
                  <c:v>43.491599999999998</c:v>
                </c:pt>
                <c:pt idx="5846">
                  <c:v>43.483370000000001</c:v>
                </c:pt>
                <c:pt idx="5847">
                  <c:v>43.4724</c:v>
                </c:pt>
                <c:pt idx="5848">
                  <c:v>43.464170000000003</c:v>
                </c:pt>
                <c:pt idx="5849">
                  <c:v>43.453200000000002</c:v>
                </c:pt>
                <c:pt idx="5850">
                  <c:v>43.444969999999998</c:v>
                </c:pt>
                <c:pt idx="5851">
                  <c:v>43.433999999999997</c:v>
                </c:pt>
                <c:pt idx="5852">
                  <c:v>43.423029999999997</c:v>
                </c:pt>
                <c:pt idx="5853">
                  <c:v>43.4148</c:v>
                </c:pt>
                <c:pt idx="5854">
                  <c:v>43.403829999999999</c:v>
                </c:pt>
                <c:pt idx="5855">
                  <c:v>43.395600000000002</c:v>
                </c:pt>
                <c:pt idx="5856">
                  <c:v>43.387369999999997</c:v>
                </c:pt>
                <c:pt idx="5857">
                  <c:v>43.376399999999997</c:v>
                </c:pt>
                <c:pt idx="5858">
                  <c:v>43.365430000000003</c:v>
                </c:pt>
                <c:pt idx="5859">
                  <c:v>43.357199999999999</c:v>
                </c:pt>
                <c:pt idx="5860">
                  <c:v>43.346229999999998</c:v>
                </c:pt>
                <c:pt idx="5861">
                  <c:v>43.335250000000002</c:v>
                </c:pt>
                <c:pt idx="5862">
                  <c:v>43.327019999999997</c:v>
                </c:pt>
                <c:pt idx="5863">
                  <c:v>43.321539999999999</c:v>
                </c:pt>
                <c:pt idx="5864">
                  <c:v>43.313310000000001</c:v>
                </c:pt>
                <c:pt idx="5865">
                  <c:v>43.30782</c:v>
                </c:pt>
                <c:pt idx="5866">
                  <c:v>43.305079999999997</c:v>
                </c:pt>
                <c:pt idx="5867">
                  <c:v>43.296849999999999</c:v>
                </c:pt>
                <c:pt idx="5868">
                  <c:v>43.288620000000002</c:v>
                </c:pt>
                <c:pt idx="5869">
                  <c:v>43.283140000000003</c:v>
                </c:pt>
                <c:pt idx="5870">
                  <c:v>43.274909999999998</c:v>
                </c:pt>
                <c:pt idx="5871">
                  <c:v>43.263939999999998</c:v>
                </c:pt>
                <c:pt idx="5872">
                  <c:v>43.250219999999999</c:v>
                </c:pt>
                <c:pt idx="5873">
                  <c:v>43.241990000000001</c:v>
                </c:pt>
                <c:pt idx="5874">
                  <c:v>43.228279999999998</c:v>
                </c:pt>
                <c:pt idx="5875">
                  <c:v>43.220050000000001</c:v>
                </c:pt>
                <c:pt idx="5876">
                  <c:v>43.206339999999997</c:v>
                </c:pt>
                <c:pt idx="5877">
                  <c:v>43.195360000000001</c:v>
                </c:pt>
                <c:pt idx="5878">
                  <c:v>43.18439</c:v>
                </c:pt>
                <c:pt idx="5879">
                  <c:v>43.176160000000003</c:v>
                </c:pt>
                <c:pt idx="5880">
                  <c:v>43.165190000000003</c:v>
                </c:pt>
                <c:pt idx="5881">
                  <c:v>43.156959999999998</c:v>
                </c:pt>
                <c:pt idx="5882">
                  <c:v>43.145989999999998</c:v>
                </c:pt>
                <c:pt idx="5883">
                  <c:v>43.13776</c:v>
                </c:pt>
                <c:pt idx="5884">
                  <c:v>43.129530000000003</c:v>
                </c:pt>
                <c:pt idx="5885">
                  <c:v>43.121299999999998</c:v>
                </c:pt>
                <c:pt idx="5886">
                  <c:v>43.113079999999997</c:v>
                </c:pt>
                <c:pt idx="5887">
                  <c:v>43.107590000000002</c:v>
                </c:pt>
                <c:pt idx="5888">
                  <c:v>43.099359999999997</c:v>
                </c:pt>
                <c:pt idx="5889">
                  <c:v>43.09113</c:v>
                </c:pt>
                <c:pt idx="5890">
                  <c:v>43.082900000000002</c:v>
                </c:pt>
                <c:pt idx="5891">
                  <c:v>43.071930000000002</c:v>
                </c:pt>
                <c:pt idx="5892">
                  <c:v>43.060960000000001</c:v>
                </c:pt>
                <c:pt idx="5893">
                  <c:v>43.049990000000001</c:v>
                </c:pt>
                <c:pt idx="5894">
                  <c:v>43.039020000000001</c:v>
                </c:pt>
                <c:pt idx="5895">
                  <c:v>43.030790000000003</c:v>
                </c:pt>
                <c:pt idx="5896">
                  <c:v>43.022559999999999</c:v>
                </c:pt>
                <c:pt idx="5897">
                  <c:v>43.017069999999997</c:v>
                </c:pt>
                <c:pt idx="5898">
                  <c:v>43.008839999999999</c:v>
                </c:pt>
                <c:pt idx="5899">
                  <c:v>43.000610000000002</c:v>
                </c:pt>
                <c:pt idx="5900">
                  <c:v>42.99239</c:v>
                </c:pt>
                <c:pt idx="5901">
                  <c:v>42.978670000000001</c:v>
                </c:pt>
                <c:pt idx="5902">
                  <c:v>42.967700000000001</c:v>
                </c:pt>
                <c:pt idx="5903">
                  <c:v>42.95673</c:v>
                </c:pt>
                <c:pt idx="5904">
                  <c:v>42.948500000000003</c:v>
                </c:pt>
                <c:pt idx="5905">
                  <c:v>42.937530000000002</c:v>
                </c:pt>
                <c:pt idx="5906">
                  <c:v>42.934780000000003</c:v>
                </c:pt>
                <c:pt idx="5907">
                  <c:v>42.923810000000003</c:v>
                </c:pt>
                <c:pt idx="5908">
                  <c:v>42.918329999999997</c:v>
                </c:pt>
                <c:pt idx="5909">
                  <c:v>42.9101</c:v>
                </c:pt>
                <c:pt idx="5910">
                  <c:v>42.901870000000002</c:v>
                </c:pt>
                <c:pt idx="5911">
                  <c:v>42.890900000000002</c:v>
                </c:pt>
                <c:pt idx="5912">
                  <c:v>42.882669999999997</c:v>
                </c:pt>
                <c:pt idx="5913">
                  <c:v>42.871699999999997</c:v>
                </c:pt>
                <c:pt idx="5914">
                  <c:v>42.866210000000002</c:v>
                </c:pt>
                <c:pt idx="5915">
                  <c:v>42.855240000000002</c:v>
                </c:pt>
                <c:pt idx="5916">
                  <c:v>42.847009999999997</c:v>
                </c:pt>
                <c:pt idx="5917">
                  <c:v>42.836039999999997</c:v>
                </c:pt>
                <c:pt idx="5918">
                  <c:v>42.830550000000002</c:v>
                </c:pt>
                <c:pt idx="5919">
                  <c:v>42.822319999999998</c:v>
                </c:pt>
                <c:pt idx="5920">
                  <c:v>42.811349999999997</c:v>
                </c:pt>
                <c:pt idx="5921">
                  <c:v>42.800379999999997</c:v>
                </c:pt>
                <c:pt idx="5922">
                  <c:v>42.786670000000001</c:v>
                </c:pt>
                <c:pt idx="5923">
                  <c:v>42.781179999999999</c:v>
                </c:pt>
                <c:pt idx="5924">
                  <c:v>42.770209999999999</c:v>
                </c:pt>
                <c:pt idx="5925">
                  <c:v>42.764719999999997</c:v>
                </c:pt>
                <c:pt idx="5926">
                  <c:v>42.753749999999997</c:v>
                </c:pt>
                <c:pt idx="5927">
                  <c:v>42.742780000000003</c:v>
                </c:pt>
                <c:pt idx="5928">
                  <c:v>42.731810000000003</c:v>
                </c:pt>
                <c:pt idx="5929">
                  <c:v>42.720829999999999</c:v>
                </c:pt>
                <c:pt idx="5930">
                  <c:v>42.712609999999998</c:v>
                </c:pt>
                <c:pt idx="5931">
                  <c:v>42.70438</c:v>
                </c:pt>
                <c:pt idx="5932">
                  <c:v>42.696150000000003</c:v>
                </c:pt>
                <c:pt idx="5933">
                  <c:v>42.687919999999998</c:v>
                </c:pt>
                <c:pt idx="5934">
                  <c:v>42.676949999999998</c:v>
                </c:pt>
                <c:pt idx="5935">
                  <c:v>42.66872</c:v>
                </c:pt>
                <c:pt idx="5936">
                  <c:v>42.663229999999999</c:v>
                </c:pt>
                <c:pt idx="5937">
                  <c:v>42.652259999999998</c:v>
                </c:pt>
                <c:pt idx="5938">
                  <c:v>42.649520000000003</c:v>
                </c:pt>
                <c:pt idx="5939">
                  <c:v>42.638550000000002</c:v>
                </c:pt>
                <c:pt idx="5940">
                  <c:v>42.630319999999998</c:v>
                </c:pt>
                <c:pt idx="5941">
                  <c:v>42.624830000000003</c:v>
                </c:pt>
                <c:pt idx="5942">
                  <c:v>42.613860000000003</c:v>
                </c:pt>
                <c:pt idx="5943">
                  <c:v>42.605629999999998</c:v>
                </c:pt>
                <c:pt idx="5944">
                  <c:v>42.5974</c:v>
                </c:pt>
                <c:pt idx="5945">
                  <c:v>42.589170000000003</c:v>
                </c:pt>
                <c:pt idx="5946">
                  <c:v>42.57546</c:v>
                </c:pt>
                <c:pt idx="5947">
                  <c:v>42.56174</c:v>
                </c:pt>
                <c:pt idx="5948">
                  <c:v>42.55077</c:v>
                </c:pt>
                <c:pt idx="5949">
                  <c:v>42.5398</c:v>
                </c:pt>
                <c:pt idx="5950">
                  <c:v>42.534320000000001</c:v>
                </c:pt>
                <c:pt idx="5951">
                  <c:v>42.528829999999999</c:v>
                </c:pt>
                <c:pt idx="5952">
                  <c:v>42.520600000000002</c:v>
                </c:pt>
                <c:pt idx="5953">
                  <c:v>42.517859999999999</c:v>
                </c:pt>
                <c:pt idx="5954">
                  <c:v>42.501399999999997</c:v>
                </c:pt>
                <c:pt idx="5955">
                  <c:v>42.490430000000003</c:v>
                </c:pt>
                <c:pt idx="5956">
                  <c:v>42.484940000000002</c:v>
                </c:pt>
                <c:pt idx="5957">
                  <c:v>42.476709999999997</c:v>
                </c:pt>
                <c:pt idx="5958">
                  <c:v>42.46848</c:v>
                </c:pt>
                <c:pt idx="5959">
                  <c:v>42.457509999999999</c:v>
                </c:pt>
                <c:pt idx="5960">
                  <c:v>42.452030000000001</c:v>
                </c:pt>
                <c:pt idx="5961">
                  <c:v>42.443800000000003</c:v>
                </c:pt>
                <c:pt idx="5962">
                  <c:v>42.432830000000003</c:v>
                </c:pt>
                <c:pt idx="5963">
                  <c:v>42.427340000000001</c:v>
                </c:pt>
                <c:pt idx="5964">
                  <c:v>42.413629999999998</c:v>
                </c:pt>
                <c:pt idx="5965">
                  <c:v>42.4054</c:v>
                </c:pt>
                <c:pt idx="5966">
                  <c:v>42.399909999999998</c:v>
                </c:pt>
                <c:pt idx="5967">
                  <c:v>42.391680000000001</c:v>
                </c:pt>
                <c:pt idx="5968">
                  <c:v>42.380710000000001</c:v>
                </c:pt>
                <c:pt idx="5969">
                  <c:v>42.372480000000003</c:v>
                </c:pt>
                <c:pt idx="5970">
                  <c:v>42.361510000000003</c:v>
                </c:pt>
                <c:pt idx="5971">
                  <c:v>42.350540000000002</c:v>
                </c:pt>
                <c:pt idx="5972">
                  <c:v>42.345050000000001</c:v>
                </c:pt>
                <c:pt idx="5973">
                  <c:v>42.328589999999998</c:v>
                </c:pt>
                <c:pt idx="5974">
                  <c:v>42.320369999999997</c:v>
                </c:pt>
                <c:pt idx="5975">
                  <c:v>42.30939</c:v>
                </c:pt>
                <c:pt idx="5976">
                  <c:v>42.301169999999999</c:v>
                </c:pt>
                <c:pt idx="5977">
                  <c:v>42.290190000000003</c:v>
                </c:pt>
                <c:pt idx="5978">
                  <c:v>42.281959999999998</c:v>
                </c:pt>
                <c:pt idx="5979">
                  <c:v>42.276479999999999</c:v>
                </c:pt>
                <c:pt idx="5980">
                  <c:v>42.268250000000002</c:v>
                </c:pt>
                <c:pt idx="5981">
                  <c:v>42.260019999999997</c:v>
                </c:pt>
                <c:pt idx="5982">
                  <c:v>42.254539999999999</c:v>
                </c:pt>
                <c:pt idx="5983">
                  <c:v>42.246310000000001</c:v>
                </c:pt>
                <c:pt idx="5984">
                  <c:v>42.235329999999998</c:v>
                </c:pt>
                <c:pt idx="5985">
                  <c:v>42.227110000000003</c:v>
                </c:pt>
                <c:pt idx="5986">
                  <c:v>42.218879999999999</c:v>
                </c:pt>
                <c:pt idx="5987">
                  <c:v>42.205159999999999</c:v>
                </c:pt>
                <c:pt idx="5988">
                  <c:v>42.199680000000001</c:v>
                </c:pt>
                <c:pt idx="5989">
                  <c:v>42.191450000000003</c:v>
                </c:pt>
                <c:pt idx="5990">
                  <c:v>42.183219999999999</c:v>
                </c:pt>
                <c:pt idx="5991">
                  <c:v>42.172249999999998</c:v>
                </c:pt>
                <c:pt idx="5992">
                  <c:v>42.166759999999996</c:v>
                </c:pt>
                <c:pt idx="5993">
                  <c:v>42.158529999999999</c:v>
                </c:pt>
                <c:pt idx="5994">
                  <c:v>42.15305</c:v>
                </c:pt>
                <c:pt idx="5995">
                  <c:v>42.139330000000001</c:v>
                </c:pt>
                <c:pt idx="5996">
                  <c:v>42.128360000000001</c:v>
                </c:pt>
                <c:pt idx="5997">
                  <c:v>42.11739</c:v>
                </c:pt>
                <c:pt idx="5998">
                  <c:v>42.10642</c:v>
                </c:pt>
                <c:pt idx="5999">
                  <c:v>42.095440000000004</c:v>
                </c:pt>
                <c:pt idx="6000">
                  <c:v>42.084470000000003</c:v>
                </c:pt>
                <c:pt idx="6001">
                  <c:v>42.078989999999997</c:v>
                </c:pt>
                <c:pt idx="6002">
                  <c:v>42.073500000000003</c:v>
                </c:pt>
                <c:pt idx="6003">
                  <c:v>42.051560000000002</c:v>
                </c:pt>
                <c:pt idx="6004">
                  <c:v>42.051560000000002</c:v>
                </c:pt>
                <c:pt idx="6005">
                  <c:v>42.04607</c:v>
                </c:pt>
                <c:pt idx="6006">
                  <c:v>42.037840000000003</c:v>
                </c:pt>
                <c:pt idx="6007">
                  <c:v>42.029609999999998</c:v>
                </c:pt>
                <c:pt idx="6008">
                  <c:v>42.021389999999997</c:v>
                </c:pt>
                <c:pt idx="6009">
                  <c:v>42.007669999999997</c:v>
                </c:pt>
                <c:pt idx="6010">
                  <c:v>41.99944</c:v>
                </c:pt>
                <c:pt idx="6011">
                  <c:v>41.993960000000001</c:v>
                </c:pt>
                <c:pt idx="6012">
                  <c:v>41.985729999999997</c:v>
                </c:pt>
                <c:pt idx="6013">
                  <c:v>41.977499999999999</c:v>
                </c:pt>
                <c:pt idx="6014">
                  <c:v>41.966529999999999</c:v>
                </c:pt>
                <c:pt idx="6015">
                  <c:v>41.958300000000001</c:v>
                </c:pt>
                <c:pt idx="6016">
                  <c:v>41.950069999999997</c:v>
                </c:pt>
                <c:pt idx="6017">
                  <c:v>41.941839999999999</c:v>
                </c:pt>
                <c:pt idx="6018">
                  <c:v>41.930869999999999</c:v>
                </c:pt>
                <c:pt idx="6019">
                  <c:v>41.917149999999999</c:v>
                </c:pt>
                <c:pt idx="6020">
                  <c:v>41.908920000000002</c:v>
                </c:pt>
                <c:pt idx="6021">
                  <c:v>41.903440000000003</c:v>
                </c:pt>
                <c:pt idx="6022">
                  <c:v>41.897950000000002</c:v>
                </c:pt>
                <c:pt idx="6023">
                  <c:v>41.886980000000001</c:v>
                </c:pt>
                <c:pt idx="6024">
                  <c:v>41.878749999999997</c:v>
                </c:pt>
                <c:pt idx="6025">
                  <c:v>41.86504</c:v>
                </c:pt>
                <c:pt idx="6026">
                  <c:v>41.856810000000003</c:v>
                </c:pt>
                <c:pt idx="6027">
                  <c:v>41.845840000000003</c:v>
                </c:pt>
                <c:pt idx="6028">
                  <c:v>41.840350000000001</c:v>
                </c:pt>
                <c:pt idx="6029">
                  <c:v>41.832120000000003</c:v>
                </c:pt>
                <c:pt idx="6030">
                  <c:v>41.82938</c:v>
                </c:pt>
                <c:pt idx="6031">
                  <c:v>41.81841</c:v>
                </c:pt>
                <c:pt idx="6032">
                  <c:v>41.810180000000003</c:v>
                </c:pt>
                <c:pt idx="6033">
                  <c:v>41.801949999999998</c:v>
                </c:pt>
                <c:pt idx="6034">
                  <c:v>41.790979999999998</c:v>
                </c:pt>
                <c:pt idx="6035">
                  <c:v>41.78275</c:v>
                </c:pt>
                <c:pt idx="6036">
                  <c:v>41.77178</c:v>
                </c:pt>
                <c:pt idx="6037">
                  <c:v>41.763550000000002</c:v>
                </c:pt>
                <c:pt idx="6038">
                  <c:v>41.755319999999998</c:v>
                </c:pt>
                <c:pt idx="6039">
                  <c:v>41.74709</c:v>
                </c:pt>
                <c:pt idx="6040">
                  <c:v>41.73612</c:v>
                </c:pt>
                <c:pt idx="6041">
                  <c:v>41.725149999999999</c:v>
                </c:pt>
                <c:pt idx="6042">
                  <c:v>41.719659999999998</c:v>
                </c:pt>
                <c:pt idx="6043">
                  <c:v>41.71143</c:v>
                </c:pt>
                <c:pt idx="6044">
                  <c:v>41.703200000000002</c:v>
                </c:pt>
                <c:pt idx="6045">
                  <c:v>41.694980000000001</c:v>
                </c:pt>
                <c:pt idx="6046">
                  <c:v>41.686750000000004</c:v>
                </c:pt>
                <c:pt idx="6047">
                  <c:v>41.678519999999999</c:v>
                </c:pt>
                <c:pt idx="6048">
                  <c:v>41.673029999999997</c:v>
                </c:pt>
                <c:pt idx="6049">
                  <c:v>41.662059999999997</c:v>
                </c:pt>
                <c:pt idx="6050">
                  <c:v>41.653829999999999</c:v>
                </c:pt>
                <c:pt idx="6051">
                  <c:v>41.642859999999999</c:v>
                </c:pt>
                <c:pt idx="6052">
                  <c:v>41.637369999999997</c:v>
                </c:pt>
                <c:pt idx="6053">
                  <c:v>41.62914</c:v>
                </c:pt>
                <c:pt idx="6054">
                  <c:v>41.623660000000001</c:v>
                </c:pt>
                <c:pt idx="6055">
                  <c:v>41.607199999999999</c:v>
                </c:pt>
                <c:pt idx="6056">
                  <c:v>41.596229999999998</c:v>
                </c:pt>
                <c:pt idx="6057">
                  <c:v>41.590739999999997</c:v>
                </c:pt>
                <c:pt idx="6058">
                  <c:v>41.579770000000003</c:v>
                </c:pt>
                <c:pt idx="6059">
                  <c:v>41.568800000000003</c:v>
                </c:pt>
                <c:pt idx="6060">
                  <c:v>41.563310000000001</c:v>
                </c:pt>
                <c:pt idx="6061">
                  <c:v>41.55509</c:v>
                </c:pt>
                <c:pt idx="6062">
                  <c:v>41.544110000000003</c:v>
                </c:pt>
                <c:pt idx="6063">
                  <c:v>41.538629999999998</c:v>
                </c:pt>
                <c:pt idx="6064">
                  <c:v>41.527659999999997</c:v>
                </c:pt>
                <c:pt idx="6065">
                  <c:v>41.51943</c:v>
                </c:pt>
                <c:pt idx="6066">
                  <c:v>41.513939999999998</c:v>
                </c:pt>
                <c:pt idx="6067">
                  <c:v>41.505710000000001</c:v>
                </c:pt>
                <c:pt idx="6068">
                  <c:v>41.497480000000003</c:v>
                </c:pt>
                <c:pt idx="6069">
                  <c:v>41.489249999999998</c:v>
                </c:pt>
                <c:pt idx="6070">
                  <c:v>41.481029999999997</c:v>
                </c:pt>
                <c:pt idx="6071">
                  <c:v>41.470050000000001</c:v>
                </c:pt>
                <c:pt idx="6072">
                  <c:v>41.45908</c:v>
                </c:pt>
                <c:pt idx="6073">
                  <c:v>41.450850000000003</c:v>
                </c:pt>
                <c:pt idx="6074">
                  <c:v>41.442619999999998</c:v>
                </c:pt>
                <c:pt idx="6075">
                  <c:v>41.431649999999998</c:v>
                </c:pt>
                <c:pt idx="6076">
                  <c:v>41.426169999999999</c:v>
                </c:pt>
                <c:pt idx="6077">
                  <c:v>41.417940000000002</c:v>
                </c:pt>
                <c:pt idx="6078">
                  <c:v>41.406970000000001</c:v>
                </c:pt>
                <c:pt idx="6079">
                  <c:v>41.401479999999999</c:v>
                </c:pt>
                <c:pt idx="6080">
                  <c:v>41.393250000000002</c:v>
                </c:pt>
                <c:pt idx="6081">
                  <c:v>41.385019999999997</c:v>
                </c:pt>
                <c:pt idx="6082">
                  <c:v>41.379539999999999</c:v>
                </c:pt>
                <c:pt idx="6083">
                  <c:v>41.365819999999999</c:v>
                </c:pt>
                <c:pt idx="6084">
                  <c:v>41.360340000000001</c:v>
                </c:pt>
                <c:pt idx="6085">
                  <c:v>41.352110000000003</c:v>
                </c:pt>
                <c:pt idx="6086">
                  <c:v>41.346620000000001</c:v>
                </c:pt>
                <c:pt idx="6087">
                  <c:v>41.335650000000001</c:v>
                </c:pt>
                <c:pt idx="6088">
                  <c:v>41.324680000000001</c:v>
                </c:pt>
                <c:pt idx="6089">
                  <c:v>41.316450000000003</c:v>
                </c:pt>
                <c:pt idx="6090">
                  <c:v>41.310960000000001</c:v>
                </c:pt>
                <c:pt idx="6091">
                  <c:v>41.302729999999997</c:v>
                </c:pt>
                <c:pt idx="6092">
                  <c:v>41.289020000000001</c:v>
                </c:pt>
                <c:pt idx="6093">
                  <c:v>41.280790000000003</c:v>
                </c:pt>
                <c:pt idx="6094">
                  <c:v>41.275309999999998</c:v>
                </c:pt>
                <c:pt idx="6095">
                  <c:v>41.272559999999999</c:v>
                </c:pt>
                <c:pt idx="6096">
                  <c:v>41.258850000000002</c:v>
                </c:pt>
                <c:pt idx="6097">
                  <c:v>41.250619999999998</c:v>
                </c:pt>
                <c:pt idx="6098">
                  <c:v>41.245130000000003</c:v>
                </c:pt>
                <c:pt idx="6099">
                  <c:v>41.23142</c:v>
                </c:pt>
                <c:pt idx="6100">
                  <c:v>41.225929999999998</c:v>
                </c:pt>
                <c:pt idx="6101">
                  <c:v>41.22045</c:v>
                </c:pt>
                <c:pt idx="6102">
                  <c:v>41.217700000000001</c:v>
                </c:pt>
                <c:pt idx="6103">
                  <c:v>41.209470000000003</c:v>
                </c:pt>
                <c:pt idx="6104">
                  <c:v>41.201250000000002</c:v>
                </c:pt>
                <c:pt idx="6105">
                  <c:v>41.18479</c:v>
                </c:pt>
                <c:pt idx="6106">
                  <c:v>41.17107</c:v>
                </c:pt>
                <c:pt idx="6107">
                  <c:v>41.1601</c:v>
                </c:pt>
                <c:pt idx="6108">
                  <c:v>41.154620000000001</c:v>
                </c:pt>
                <c:pt idx="6109">
                  <c:v>41.143639999999998</c:v>
                </c:pt>
                <c:pt idx="6110">
                  <c:v>41.138159999999999</c:v>
                </c:pt>
                <c:pt idx="6111">
                  <c:v>41.132669999999997</c:v>
                </c:pt>
                <c:pt idx="6112">
                  <c:v>41.118960000000001</c:v>
                </c:pt>
                <c:pt idx="6113">
                  <c:v>41.11347</c:v>
                </c:pt>
                <c:pt idx="6114">
                  <c:v>41.107990000000001</c:v>
                </c:pt>
                <c:pt idx="6115">
                  <c:v>41.099760000000003</c:v>
                </c:pt>
                <c:pt idx="6116">
                  <c:v>41.094270000000002</c:v>
                </c:pt>
                <c:pt idx="6117">
                  <c:v>41.083300000000001</c:v>
                </c:pt>
                <c:pt idx="6118">
                  <c:v>41.075069999999997</c:v>
                </c:pt>
                <c:pt idx="6119">
                  <c:v>41.066839999999999</c:v>
                </c:pt>
                <c:pt idx="6120">
                  <c:v>41.061360000000001</c:v>
                </c:pt>
                <c:pt idx="6121">
                  <c:v>41.050379999999997</c:v>
                </c:pt>
                <c:pt idx="6122">
                  <c:v>41.039409999999997</c:v>
                </c:pt>
                <c:pt idx="6123">
                  <c:v>41.028440000000003</c:v>
                </c:pt>
                <c:pt idx="6124">
                  <c:v>41.017470000000003</c:v>
                </c:pt>
                <c:pt idx="6125">
                  <c:v>41.009239999999998</c:v>
                </c:pt>
                <c:pt idx="6126">
                  <c:v>41.003749999999997</c:v>
                </c:pt>
                <c:pt idx="6127">
                  <c:v>40.995530000000002</c:v>
                </c:pt>
                <c:pt idx="6128">
                  <c:v>40.99004</c:v>
                </c:pt>
                <c:pt idx="6129">
                  <c:v>40.987299999999998</c:v>
                </c:pt>
                <c:pt idx="6130">
                  <c:v>40.97907</c:v>
                </c:pt>
                <c:pt idx="6131">
                  <c:v>40.9681</c:v>
                </c:pt>
                <c:pt idx="6132">
                  <c:v>40.962609999999998</c:v>
                </c:pt>
                <c:pt idx="6133">
                  <c:v>40.948900000000002</c:v>
                </c:pt>
                <c:pt idx="6134">
                  <c:v>40.94341</c:v>
                </c:pt>
                <c:pt idx="6135">
                  <c:v>40.93244</c:v>
                </c:pt>
                <c:pt idx="6136">
                  <c:v>40.91872</c:v>
                </c:pt>
                <c:pt idx="6137">
                  <c:v>40.910490000000003</c:v>
                </c:pt>
                <c:pt idx="6138">
                  <c:v>40.89678</c:v>
                </c:pt>
                <c:pt idx="6139">
                  <c:v>40.883069999999996</c:v>
                </c:pt>
                <c:pt idx="6140">
                  <c:v>40.877580000000002</c:v>
                </c:pt>
                <c:pt idx="6141">
                  <c:v>40.87209</c:v>
                </c:pt>
                <c:pt idx="6142">
                  <c:v>40.866610000000001</c:v>
                </c:pt>
                <c:pt idx="6143">
                  <c:v>40.858379999999997</c:v>
                </c:pt>
                <c:pt idx="6144">
                  <c:v>40.847410000000004</c:v>
                </c:pt>
                <c:pt idx="6145">
                  <c:v>40.839179999999999</c:v>
                </c:pt>
                <c:pt idx="6146">
                  <c:v>40.833689999999997</c:v>
                </c:pt>
                <c:pt idx="6147">
                  <c:v>40.82546</c:v>
                </c:pt>
                <c:pt idx="6148">
                  <c:v>40.817230000000002</c:v>
                </c:pt>
                <c:pt idx="6149">
                  <c:v>40.809010000000001</c:v>
                </c:pt>
                <c:pt idx="6150">
                  <c:v>40.800780000000003</c:v>
                </c:pt>
                <c:pt idx="6151">
                  <c:v>40.795290000000001</c:v>
                </c:pt>
                <c:pt idx="6152">
                  <c:v>40.787059999999997</c:v>
                </c:pt>
                <c:pt idx="6153">
                  <c:v>40.778829999999999</c:v>
                </c:pt>
                <c:pt idx="6154">
                  <c:v>40.767859999999999</c:v>
                </c:pt>
                <c:pt idx="6155">
                  <c:v>40.759630000000001</c:v>
                </c:pt>
                <c:pt idx="6156">
                  <c:v>40.751399999999997</c:v>
                </c:pt>
                <c:pt idx="6157">
                  <c:v>40.737690000000001</c:v>
                </c:pt>
                <c:pt idx="6158">
                  <c:v>40.72672</c:v>
                </c:pt>
                <c:pt idx="6159">
                  <c:v>40.71575</c:v>
                </c:pt>
                <c:pt idx="6160">
                  <c:v>40.707520000000002</c:v>
                </c:pt>
                <c:pt idx="6161">
                  <c:v>40.704770000000003</c:v>
                </c:pt>
                <c:pt idx="6162">
                  <c:v>40.699289999999998</c:v>
                </c:pt>
                <c:pt idx="6163">
                  <c:v>40.693800000000003</c:v>
                </c:pt>
                <c:pt idx="6164">
                  <c:v>40.685569999999998</c:v>
                </c:pt>
                <c:pt idx="6165">
                  <c:v>40.671860000000002</c:v>
                </c:pt>
                <c:pt idx="6166">
                  <c:v>40.663629999999998</c:v>
                </c:pt>
                <c:pt idx="6167">
                  <c:v>40.6554</c:v>
                </c:pt>
                <c:pt idx="6168">
                  <c:v>40.64443</c:v>
                </c:pt>
                <c:pt idx="6169">
                  <c:v>40.638939999999998</c:v>
                </c:pt>
                <c:pt idx="6170">
                  <c:v>40.630710000000001</c:v>
                </c:pt>
                <c:pt idx="6171">
                  <c:v>40.625230000000002</c:v>
                </c:pt>
                <c:pt idx="6172">
                  <c:v>40.616999999999997</c:v>
                </c:pt>
                <c:pt idx="6173">
                  <c:v>40.606029999999997</c:v>
                </c:pt>
                <c:pt idx="6174">
                  <c:v>40.597799999999999</c:v>
                </c:pt>
                <c:pt idx="6175">
                  <c:v>40.589570000000002</c:v>
                </c:pt>
                <c:pt idx="6176">
                  <c:v>40.578600000000002</c:v>
                </c:pt>
                <c:pt idx="6177">
                  <c:v>40.570369999999997</c:v>
                </c:pt>
                <c:pt idx="6178">
                  <c:v>40.562139999999999</c:v>
                </c:pt>
                <c:pt idx="6179">
                  <c:v>40.553910000000002</c:v>
                </c:pt>
                <c:pt idx="6180">
                  <c:v>40.542940000000002</c:v>
                </c:pt>
                <c:pt idx="6181">
                  <c:v>40.53745</c:v>
                </c:pt>
                <c:pt idx="6182">
                  <c:v>40.529229999999998</c:v>
                </c:pt>
                <c:pt idx="6183">
                  <c:v>40.521000000000001</c:v>
                </c:pt>
                <c:pt idx="6184">
                  <c:v>40.51003</c:v>
                </c:pt>
                <c:pt idx="6185">
                  <c:v>40.501800000000003</c:v>
                </c:pt>
                <c:pt idx="6186">
                  <c:v>40.496310000000001</c:v>
                </c:pt>
                <c:pt idx="6187">
                  <c:v>40.485340000000001</c:v>
                </c:pt>
                <c:pt idx="6188">
                  <c:v>40.47437</c:v>
                </c:pt>
                <c:pt idx="6189">
                  <c:v>40.4634</c:v>
                </c:pt>
                <c:pt idx="6190">
                  <c:v>40.452419999999996</c:v>
                </c:pt>
                <c:pt idx="6191">
                  <c:v>40.452419999999996</c:v>
                </c:pt>
                <c:pt idx="6192">
                  <c:v>40.43871</c:v>
                </c:pt>
                <c:pt idx="6193">
                  <c:v>40.433219999999999</c:v>
                </c:pt>
                <c:pt idx="6194">
                  <c:v>40.430480000000003</c:v>
                </c:pt>
                <c:pt idx="6195">
                  <c:v>40.419510000000002</c:v>
                </c:pt>
                <c:pt idx="6196">
                  <c:v>40.414020000000001</c:v>
                </c:pt>
                <c:pt idx="6197">
                  <c:v>40.408540000000002</c:v>
                </c:pt>
                <c:pt idx="6198">
                  <c:v>40.397559999999999</c:v>
                </c:pt>
                <c:pt idx="6199">
                  <c:v>40.389339999999997</c:v>
                </c:pt>
                <c:pt idx="6200">
                  <c:v>40.38111</c:v>
                </c:pt>
                <c:pt idx="6201">
                  <c:v>40.372880000000002</c:v>
                </c:pt>
                <c:pt idx="6202">
                  <c:v>40.364649999999997</c:v>
                </c:pt>
                <c:pt idx="6203">
                  <c:v>40.359160000000003</c:v>
                </c:pt>
                <c:pt idx="6204">
                  <c:v>40.350929999999998</c:v>
                </c:pt>
                <c:pt idx="6205">
                  <c:v>40.342709999999997</c:v>
                </c:pt>
                <c:pt idx="6206">
                  <c:v>40.33173</c:v>
                </c:pt>
                <c:pt idx="6207">
                  <c:v>40.323509999999999</c:v>
                </c:pt>
                <c:pt idx="6208">
                  <c:v>40.315280000000001</c:v>
                </c:pt>
                <c:pt idx="6209">
                  <c:v>40.307049999999997</c:v>
                </c:pt>
                <c:pt idx="6210">
                  <c:v>40.298819999999999</c:v>
                </c:pt>
                <c:pt idx="6211">
                  <c:v>40.290590000000002</c:v>
                </c:pt>
                <c:pt idx="6212">
                  <c:v>40.279620000000001</c:v>
                </c:pt>
                <c:pt idx="6213">
                  <c:v>40.271389999999997</c:v>
                </c:pt>
                <c:pt idx="6214">
                  <c:v>40.263159999999999</c:v>
                </c:pt>
                <c:pt idx="6215">
                  <c:v>40.254930000000002</c:v>
                </c:pt>
                <c:pt idx="6216">
                  <c:v>40.243960000000001</c:v>
                </c:pt>
                <c:pt idx="6217">
                  <c:v>40.232990000000001</c:v>
                </c:pt>
                <c:pt idx="6218">
                  <c:v>40.224760000000003</c:v>
                </c:pt>
                <c:pt idx="6219">
                  <c:v>40.219270000000002</c:v>
                </c:pt>
                <c:pt idx="6220">
                  <c:v>40.211039999999997</c:v>
                </c:pt>
                <c:pt idx="6221">
                  <c:v>40.205559999999998</c:v>
                </c:pt>
                <c:pt idx="6222">
                  <c:v>40.197330000000001</c:v>
                </c:pt>
                <c:pt idx="6223">
                  <c:v>40.186360000000001</c:v>
                </c:pt>
                <c:pt idx="6224">
                  <c:v>40.178130000000003</c:v>
                </c:pt>
                <c:pt idx="6225">
                  <c:v>40.167160000000003</c:v>
                </c:pt>
                <c:pt idx="6226">
                  <c:v>40.158929999999998</c:v>
                </c:pt>
                <c:pt idx="6227">
                  <c:v>40.153440000000003</c:v>
                </c:pt>
                <c:pt idx="6228">
                  <c:v>40.147959999999998</c:v>
                </c:pt>
                <c:pt idx="6229">
                  <c:v>40.136989999999997</c:v>
                </c:pt>
                <c:pt idx="6230">
                  <c:v>40.12876</c:v>
                </c:pt>
                <c:pt idx="6231">
                  <c:v>40.117780000000003</c:v>
                </c:pt>
                <c:pt idx="6232">
                  <c:v>40.109560000000002</c:v>
                </c:pt>
                <c:pt idx="6233">
                  <c:v>40.10407</c:v>
                </c:pt>
                <c:pt idx="6234">
                  <c:v>40.098579999999998</c:v>
                </c:pt>
                <c:pt idx="6235">
                  <c:v>40.090359999999997</c:v>
                </c:pt>
                <c:pt idx="6236">
                  <c:v>40.082129999999999</c:v>
                </c:pt>
                <c:pt idx="6237">
                  <c:v>40.076639999999998</c:v>
                </c:pt>
                <c:pt idx="6238">
                  <c:v>40.073900000000002</c:v>
                </c:pt>
                <c:pt idx="6239">
                  <c:v>40.062930000000001</c:v>
                </c:pt>
                <c:pt idx="6240">
                  <c:v>40.05744</c:v>
                </c:pt>
                <c:pt idx="6241">
                  <c:v>40.049210000000002</c:v>
                </c:pt>
                <c:pt idx="6242">
                  <c:v>40.043729999999996</c:v>
                </c:pt>
                <c:pt idx="6243">
                  <c:v>40.035499999999999</c:v>
                </c:pt>
                <c:pt idx="6244">
                  <c:v>40.02178</c:v>
                </c:pt>
                <c:pt idx="6245">
                  <c:v>40.005319999999998</c:v>
                </c:pt>
                <c:pt idx="6246">
                  <c:v>39.999839999999999</c:v>
                </c:pt>
                <c:pt idx="6247">
                  <c:v>39.991610000000001</c:v>
                </c:pt>
                <c:pt idx="6248">
                  <c:v>39.983379999999997</c:v>
                </c:pt>
                <c:pt idx="6249">
                  <c:v>39.975149999999999</c:v>
                </c:pt>
                <c:pt idx="6250">
                  <c:v>39.969670000000001</c:v>
                </c:pt>
                <c:pt idx="6251">
                  <c:v>39.958689999999997</c:v>
                </c:pt>
                <c:pt idx="6252">
                  <c:v>39.950470000000003</c:v>
                </c:pt>
                <c:pt idx="6253">
                  <c:v>39.944980000000001</c:v>
                </c:pt>
                <c:pt idx="6254">
                  <c:v>39.931260000000002</c:v>
                </c:pt>
                <c:pt idx="6255">
                  <c:v>39.925780000000003</c:v>
                </c:pt>
                <c:pt idx="6256">
                  <c:v>39.92304</c:v>
                </c:pt>
                <c:pt idx="6257">
                  <c:v>39.914810000000003</c:v>
                </c:pt>
                <c:pt idx="6258">
                  <c:v>39.912059999999997</c:v>
                </c:pt>
                <c:pt idx="6259">
                  <c:v>39.901090000000003</c:v>
                </c:pt>
                <c:pt idx="6260">
                  <c:v>39.892859999999999</c:v>
                </c:pt>
                <c:pt idx="6261">
                  <c:v>39.879150000000003</c:v>
                </c:pt>
                <c:pt idx="6262">
                  <c:v>39.87641</c:v>
                </c:pt>
                <c:pt idx="6263">
                  <c:v>39.868180000000002</c:v>
                </c:pt>
                <c:pt idx="6264">
                  <c:v>39.857210000000002</c:v>
                </c:pt>
                <c:pt idx="6265">
                  <c:v>39.846229999999998</c:v>
                </c:pt>
                <c:pt idx="6266">
                  <c:v>39.838000000000001</c:v>
                </c:pt>
                <c:pt idx="6267">
                  <c:v>39.82978</c:v>
                </c:pt>
                <c:pt idx="6268">
                  <c:v>39.81606</c:v>
                </c:pt>
                <c:pt idx="6269">
                  <c:v>39.813319999999997</c:v>
                </c:pt>
                <c:pt idx="6270">
                  <c:v>39.80509</c:v>
                </c:pt>
                <c:pt idx="6271">
                  <c:v>39.794119999999999</c:v>
                </c:pt>
                <c:pt idx="6272">
                  <c:v>39.785890000000002</c:v>
                </c:pt>
                <c:pt idx="6273">
                  <c:v>39.774920000000002</c:v>
                </c:pt>
                <c:pt idx="6274">
                  <c:v>39.76943</c:v>
                </c:pt>
                <c:pt idx="6275">
                  <c:v>39.763950000000001</c:v>
                </c:pt>
                <c:pt idx="6276">
                  <c:v>39.752969999999998</c:v>
                </c:pt>
                <c:pt idx="6277">
                  <c:v>39.747489999999999</c:v>
                </c:pt>
                <c:pt idx="6278">
                  <c:v>39.736519999999999</c:v>
                </c:pt>
                <c:pt idx="6279">
                  <c:v>39.728290000000001</c:v>
                </c:pt>
                <c:pt idx="6280">
                  <c:v>39.714570000000002</c:v>
                </c:pt>
                <c:pt idx="6281">
                  <c:v>39.706339999999997</c:v>
                </c:pt>
                <c:pt idx="6282">
                  <c:v>39.698120000000003</c:v>
                </c:pt>
                <c:pt idx="6283">
                  <c:v>39.689889999999998</c:v>
                </c:pt>
                <c:pt idx="6284">
                  <c:v>39.684399999999997</c:v>
                </c:pt>
                <c:pt idx="6285">
                  <c:v>39.676169999999999</c:v>
                </c:pt>
                <c:pt idx="6286">
                  <c:v>39.665199999999999</c:v>
                </c:pt>
                <c:pt idx="6287">
                  <c:v>39.659709999999997</c:v>
                </c:pt>
                <c:pt idx="6288">
                  <c:v>39.654229999999998</c:v>
                </c:pt>
                <c:pt idx="6289">
                  <c:v>39.646000000000001</c:v>
                </c:pt>
                <c:pt idx="6290">
                  <c:v>39.63503</c:v>
                </c:pt>
                <c:pt idx="6291">
                  <c:v>39.632280000000002</c:v>
                </c:pt>
                <c:pt idx="6292">
                  <c:v>39.626800000000003</c:v>
                </c:pt>
                <c:pt idx="6293">
                  <c:v>39.62406</c:v>
                </c:pt>
                <c:pt idx="6294">
                  <c:v>39.615830000000003</c:v>
                </c:pt>
                <c:pt idx="6295">
                  <c:v>39.607599999999998</c:v>
                </c:pt>
                <c:pt idx="6296">
                  <c:v>39.602110000000003</c:v>
                </c:pt>
                <c:pt idx="6297">
                  <c:v>39.596629999999998</c:v>
                </c:pt>
                <c:pt idx="6298">
                  <c:v>39.585650000000001</c:v>
                </c:pt>
                <c:pt idx="6299">
                  <c:v>39.574680000000001</c:v>
                </c:pt>
                <c:pt idx="6300">
                  <c:v>39.569200000000002</c:v>
                </c:pt>
                <c:pt idx="6301">
                  <c:v>39.558230000000002</c:v>
                </c:pt>
                <c:pt idx="6302">
                  <c:v>39.549999999999997</c:v>
                </c:pt>
                <c:pt idx="6303">
                  <c:v>39.539020000000001</c:v>
                </c:pt>
                <c:pt idx="6304">
                  <c:v>39.533540000000002</c:v>
                </c:pt>
                <c:pt idx="6305">
                  <c:v>39.522570000000002</c:v>
                </c:pt>
                <c:pt idx="6306">
                  <c:v>39.519820000000003</c:v>
                </c:pt>
                <c:pt idx="6307">
                  <c:v>39.511600000000001</c:v>
                </c:pt>
                <c:pt idx="6308">
                  <c:v>39.500619999999998</c:v>
                </c:pt>
                <c:pt idx="6309">
                  <c:v>39.49239</c:v>
                </c:pt>
                <c:pt idx="6310">
                  <c:v>39.478679999999997</c:v>
                </c:pt>
                <c:pt idx="6311">
                  <c:v>39.47045</c:v>
                </c:pt>
                <c:pt idx="6312">
                  <c:v>39.462220000000002</c:v>
                </c:pt>
                <c:pt idx="6313">
                  <c:v>39.456740000000003</c:v>
                </c:pt>
                <c:pt idx="6314">
                  <c:v>39.451250000000002</c:v>
                </c:pt>
                <c:pt idx="6315">
                  <c:v>39.443019999999997</c:v>
                </c:pt>
                <c:pt idx="6316">
                  <c:v>39.43479</c:v>
                </c:pt>
                <c:pt idx="6317">
                  <c:v>39.426560000000002</c:v>
                </c:pt>
                <c:pt idx="6318">
                  <c:v>39.421080000000003</c:v>
                </c:pt>
                <c:pt idx="6319">
                  <c:v>39.410110000000003</c:v>
                </c:pt>
                <c:pt idx="6320">
                  <c:v>39.404620000000001</c:v>
                </c:pt>
                <c:pt idx="6321">
                  <c:v>39.396389999999997</c:v>
                </c:pt>
                <c:pt idx="6322">
                  <c:v>39.388159999999999</c:v>
                </c:pt>
                <c:pt idx="6323">
                  <c:v>39.374450000000003</c:v>
                </c:pt>
                <c:pt idx="6324">
                  <c:v>39.368960000000001</c:v>
                </c:pt>
                <c:pt idx="6325">
                  <c:v>39.363480000000003</c:v>
                </c:pt>
                <c:pt idx="6326">
                  <c:v>39.352499999999999</c:v>
                </c:pt>
                <c:pt idx="6327">
                  <c:v>39.347020000000001</c:v>
                </c:pt>
                <c:pt idx="6328">
                  <c:v>39.33605</c:v>
                </c:pt>
                <c:pt idx="6329">
                  <c:v>39.327820000000003</c:v>
                </c:pt>
                <c:pt idx="6330">
                  <c:v>39.316850000000002</c:v>
                </c:pt>
                <c:pt idx="6331">
                  <c:v>39.308619999999998</c:v>
                </c:pt>
                <c:pt idx="6332">
                  <c:v>39.297649999999997</c:v>
                </c:pt>
                <c:pt idx="6333">
                  <c:v>39.292160000000003</c:v>
                </c:pt>
                <c:pt idx="6334">
                  <c:v>39.281190000000002</c:v>
                </c:pt>
                <c:pt idx="6335">
                  <c:v>39.278449999999999</c:v>
                </c:pt>
                <c:pt idx="6336">
                  <c:v>39.270220000000002</c:v>
                </c:pt>
                <c:pt idx="6337">
                  <c:v>39.259239999999998</c:v>
                </c:pt>
                <c:pt idx="6338">
                  <c:v>39.25376</c:v>
                </c:pt>
                <c:pt idx="6339">
                  <c:v>39.242789999999999</c:v>
                </c:pt>
                <c:pt idx="6340">
                  <c:v>39.24004</c:v>
                </c:pt>
                <c:pt idx="6341">
                  <c:v>39.231819999999999</c:v>
                </c:pt>
                <c:pt idx="6342">
                  <c:v>39.223590000000002</c:v>
                </c:pt>
                <c:pt idx="6343">
                  <c:v>39.2181</c:v>
                </c:pt>
                <c:pt idx="6344">
                  <c:v>39.212609999999998</c:v>
                </c:pt>
                <c:pt idx="6345">
                  <c:v>39.207129999999999</c:v>
                </c:pt>
                <c:pt idx="6346">
                  <c:v>39.201639999999998</c:v>
                </c:pt>
                <c:pt idx="6347">
                  <c:v>39.19341</c:v>
                </c:pt>
                <c:pt idx="6348">
                  <c:v>39.185189999999999</c:v>
                </c:pt>
                <c:pt idx="6349">
                  <c:v>39.174210000000002</c:v>
                </c:pt>
                <c:pt idx="6350">
                  <c:v>39.163240000000002</c:v>
                </c:pt>
                <c:pt idx="6351">
                  <c:v>39.157760000000003</c:v>
                </c:pt>
                <c:pt idx="6352">
                  <c:v>39.149529999999999</c:v>
                </c:pt>
                <c:pt idx="6353">
                  <c:v>39.138559999999998</c:v>
                </c:pt>
                <c:pt idx="6354">
                  <c:v>39.133069999999996</c:v>
                </c:pt>
                <c:pt idx="6355">
                  <c:v>39.119349999999997</c:v>
                </c:pt>
                <c:pt idx="6356">
                  <c:v>39.113869999999999</c:v>
                </c:pt>
                <c:pt idx="6357">
                  <c:v>39.100149999999999</c:v>
                </c:pt>
                <c:pt idx="6358">
                  <c:v>39.091929999999998</c:v>
                </c:pt>
                <c:pt idx="6359">
                  <c:v>39.0837</c:v>
                </c:pt>
                <c:pt idx="6360">
                  <c:v>39.086440000000003</c:v>
                </c:pt>
                <c:pt idx="6361">
                  <c:v>39.072719999999997</c:v>
                </c:pt>
                <c:pt idx="6362">
                  <c:v>39.061750000000004</c:v>
                </c:pt>
                <c:pt idx="6363">
                  <c:v>39.050780000000003</c:v>
                </c:pt>
                <c:pt idx="6364">
                  <c:v>39.045299999999997</c:v>
                </c:pt>
                <c:pt idx="6365">
                  <c:v>39.03707</c:v>
                </c:pt>
                <c:pt idx="6366">
                  <c:v>39.026090000000003</c:v>
                </c:pt>
                <c:pt idx="6367">
                  <c:v>39.015120000000003</c:v>
                </c:pt>
                <c:pt idx="6368">
                  <c:v>39.01238</c:v>
                </c:pt>
                <c:pt idx="6369">
                  <c:v>38.995919999999998</c:v>
                </c:pt>
                <c:pt idx="6370">
                  <c:v>38.99044</c:v>
                </c:pt>
                <c:pt idx="6371">
                  <c:v>38.979460000000003</c:v>
                </c:pt>
                <c:pt idx="6372">
                  <c:v>38.971240000000002</c:v>
                </c:pt>
                <c:pt idx="6373">
                  <c:v>38.968490000000003</c:v>
                </c:pt>
                <c:pt idx="6374">
                  <c:v>38.960259999999998</c:v>
                </c:pt>
                <c:pt idx="6375">
                  <c:v>38.952039999999997</c:v>
                </c:pt>
                <c:pt idx="6376">
                  <c:v>38.949289999999998</c:v>
                </c:pt>
                <c:pt idx="6377">
                  <c:v>38.94106</c:v>
                </c:pt>
                <c:pt idx="6378">
                  <c:v>38.932830000000003</c:v>
                </c:pt>
                <c:pt idx="6379">
                  <c:v>38.924610000000001</c:v>
                </c:pt>
                <c:pt idx="6380">
                  <c:v>38.913629999999998</c:v>
                </c:pt>
                <c:pt idx="6381">
                  <c:v>38.905410000000003</c:v>
                </c:pt>
                <c:pt idx="6382">
                  <c:v>38.89443</c:v>
                </c:pt>
                <c:pt idx="6383">
                  <c:v>38.883459999999999</c:v>
                </c:pt>
                <c:pt idx="6384">
                  <c:v>38.880719999999997</c:v>
                </c:pt>
                <c:pt idx="6385">
                  <c:v>38.872489999999999</c:v>
                </c:pt>
                <c:pt idx="6386">
                  <c:v>38.866999999999997</c:v>
                </c:pt>
                <c:pt idx="6387">
                  <c:v>38.861519999999999</c:v>
                </c:pt>
                <c:pt idx="6388">
                  <c:v>38.853290000000001</c:v>
                </c:pt>
                <c:pt idx="6389">
                  <c:v>38.845059999999997</c:v>
                </c:pt>
                <c:pt idx="6390">
                  <c:v>38.834090000000003</c:v>
                </c:pt>
                <c:pt idx="6391">
                  <c:v>38.828600000000002</c:v>
                </c:pt>
                <c:pt idx="6392">
                  <c:v>38.825859999999999</c:v>
                </c:pt>
                <c:pt idx="6393">
                  <c:v>38.817630000000001</c:v>
                </c:pt>
                <c:pt idx="6394">
                  <c:v>38.806660000000001</c:v>
                </c:pt>
                <c:pt idx="6395">
                  <c:v>38.798430000000003</c:v>
                </c:pt>
                <c:pt idx="6396">
                  <c:v>38.787460000000003</c:v>
                </c:pt>
                <c:pt idx="6397">
                  <c:v>38.781970000000001</c:v>
                </c:pt>
                <c:pt idx="6398">
                  <c:v>38.776490000000003</c:v>
                </c:pt>
                <c:pt idx="6399">
                  <c:v>38.771000000000001</c:v>
                </c:pt>
                <c:pt idx="6400">
                  <c:v>38.762770000000003</c:v>
                </c:pt>
                <c:pt idx="6401">
                  <c:v>38.76003</c:v>
                </c:pt>
                <c:pt idx="6402">
                  <c:v>38.751800000000003</c:v>
                </c:pt>
                <c:pt idx="6403">
                  <c:v>38.743569999999998</c:v>
                </c:pt>
                <c:pt idx="6404">
                  <c:v>38.735340000000001</c:v>
                </c:pt>
                <c:pt idx="6405">
                  <c:v>38.72437</c:v>
                </c:pt>
                <c:pt idx="6406">
                  <c:v>38.710659999999997</c:v>
                </c:pt>
                <c:pt idx="6407">
                  <c:v>38.70243</c:v>
                </c:pt>
                <c:pt idx="6408">
                  <c:v>38.696939999999998</c:v>
                </c:pt>
                <c:pt idx="6409">
                  <c:v>38.685969999999998</c:v>
                </c:pt>
                <c:pt idx="6410">
                  <c:v>38.685969999999998</c:v>
                </c:pt>
                <c:pt idx="6411">
                  <c:v>38.674999999999997</c:v>
                </c:pt>
                <c:pt idx="6412">
                  <c:v>38.66677</c:v>
                </c:pt>
                <c:pt idx="6413">
                  <c:v>38.661279999999998</c:v>
                </c:pt>
                <c:pt idx="6414">
                  <c:v>38.655799999999999</c:v>
                </c:pt>
                <c:pt idx="6415">
                  <c:v>38.647570000000002</c:v>
                </c:pt>
                <c:pt idx="6416">
                  <c:v>38.64208</c:v>
                </c:pt>
                <c:pt idx="6417">
                  <c:v>38.628369999999997</c:v>
                </c:pt>
                <c:pt idx="6418">
                  <c:v>38.617400000000004</c:v>
                </c:pt>
                <c:pt idx="6419">
                  <c:v>38.611910000000002</c:v>
                </c:pt>
              </c:numCache>
            </c:numRef>
          </c:yVal>
          <c:smooth val="1"/>
          <c:extLst>
            <c:ext xmlns:c16="http://schemas.microsoft.com/office/drawing/2014/chart" uri="{C3380CC4-5D6E-409C-BE32-E72D297353CC}">
              <c16:uniqueId val="{00000000-9BB8-4DF3-B9D0-668C5B7E11CE}"/>
            </c:ext>
          </c:extLst>
        </c:ser>
        <c:ser>
          <c:idx val="1"/>
          <c:order val="1"/>
          <c:tx>
            <c:v>sample 2</c:v>
          </c:tx>
          <c:spPr>
            <a:ln w="15875" cap="rnd">
              <a:solidFill>
                <a:schemeClr val="accent2"/>
              </a:solidFill>
              <a:round/>
            </a:ln>
            <a:effectLst/>
          </c:spPr>
          <c:marker>
            <c:symbol val="none"/>
          </c:marker>
          <c:xVal>
            <c:numRef>
              <c:f>'weight (%)'!$D$3:$D$6422</c:f>
              <c:numCache>
                <c:formatCode>General</c:formatCode>
                <c:ptCount val="6420"/>
                <c:pt idx="0">
                  <c:v>29.65</c:v>
                </c:pt>
                <c:pt idx="1">
                  <c:v>29.65</c:v>
                </c:pt>
                <c:pt idx="2">
                  <c:v>29.65</c:v>
                </c:pt>
                <c:pt idx="3">
                  <c:v>29.65</c:v>
                </c:pt>
                <c:pt idx="4">
                  <c:v>29.65</c:v>
                </c:pt>
                <c:pt idx="5">
                  <c:v>29.65</c:v>
                </c:pt>
                <c:pt idx="6">
                  <c:v>29.65</c:v>
                </c:pt>
                <c:pt idx="7">
                  <c:v>29.65</c:v>
                </c:pt>
                <c:pt idx="8">
                  <c:v>29.65</c:v>
                </c:pt>
                <c:pt idx="9">
                  <c:v>29.66</c:v>
                </c:pt>
                <c:pt idx="10">
                  <c:v>29.66</c:v>
                </c:pt>
                <c:pt idx="11">
                  <c:v>29.66</c:v>
                </c:pt>
                <c:pt idx="12">
                  <c:v>29.66</c:v>
                </c:pt>
                <c:pt idx="13">
                  <c:v>29.67</c:v>
                </c:pt>
                <c:pt idx="14">
                  <c:v>29.67</c:v>
                </c:pt>
                <c:pt idx="15">
                  <c:v>29.68</c:v>
                </c:pt>
                <c:pt idx="16">
                  <c:v>29.69</c:v>
                </c:pt>
                <c:pt idx="17">
                  <c:v>29.7</c:v>
                </c:pt>
                <c:pt idx="18">
                  <c:v>29.71</c:v>
                </c:pt>
                <c:pt idx="19">
                  <c:v>29.72</c:v>
                </c:pt>
                <c:pt idx="20">
                  <c:v>29.74</c:v>
                </c:pt>
                <c:pt idx="21">
                  <c:v>29.76</c:v>
                </c:pt>
                <c:pt idx="22">
                  <c:v>29.78</c:v>
                </c:pt>
                <c:pt idx="23">
                  <c:v>29.8</c:v>
                </c:pt>
                <c:pt idx="24">
                  <c:v>29.82</c:v>
                </c:pt>
                <c:pt idx="25">
                  <c:v>29.85</c:v>
                </c:pt>
                <c:pt idx="26">
                  <c:v>29.88</c:v>
                </c:pt>
                <c:pt idx="27">
                  <c:v>29.91</c:v>
                </c:pt>
                <c:pt idx="28">
                  <c:v>29.94</c:v>
                </c:pt>
                <c:pt idx="29">
                  <c:v>29.98</c:v>
                </c:pt>
                <c:pt idx="30">
                  <c:v>30.01</c:v>
                </c:pt>
                <c:pt idx="31">
                  <c:v>30.05</c:v>
                </c:pt>
                <c:pt idx="32">
                  <c:v>30.09</c:v>
                </c:pt>
                <c:pt idx="33">
                  <c:v>30.14</c:v>
                </c:pt>
                <c:pt idx="34">
                  <c:v>30.18</c:v>
                </c:pt>
                <c:pt idx="35">
                  <c:v>30.23</c:v>
                </c:pt>
                <c:pt idx="36">
                  <c:v>30.27</c:v>
                </c:pt>
                <c:pt idx="37">
                  <c:v>30.32</c:v>
                </c:pt>
                <c:pt idx="38">
                  <c:v>30.37</c:v>
                </c:pt>
                <c:pt idx="39">
                  <c:v>30.43</c:v>
                </c:pt>
                <c:pt idx="40">
                  <c:v>30.48</c:v>
                </c:pt>
                <c:pt idx="41">
                  <c:v>30.54</c:v>
                </c:pt>
                <c:pt idx="42">
                  <c:v>30.59</c:v>
                </c:pt>
                <c:pt idx="43">
                  <c:v>30.65</c:v>
                </c:pt>
                <c:pt idx="44">
                  <c:v>30.71</c:v>
                </c:pt>
                <c:pt idx="45">
                  <c:v>30.77</c:v>
                </c:pt>
                <c:pt idx="46">
                  <c:v>30.83</c:v>
                </c:pt>
                <c:pt idx="47">
                  <c:v>30.9</c:v>
                </c:pt>
                <c:pt idx="48">
                  <c:v>30.96</c:v>
                </c:pt>
                <c:pt idx="49">
                  <c:v>31.03</c:v>
                </c:pt>
                <c:pt idx="50">
                  <c:v>31.1</c:v>
                </c:pt>
                <c:pt idx="51">
                  <c:v>31.17</c:v>
                </c:pt>
                <c:pt idx="52">
                  <c:v>31.24</c:v>
                </c:pt>
                <c:pt idx="53">
                  <c:v>31.31</c:v>
                </c:pt>
                <c:pt idx="54">
                  <c:v>31.38</c:v>
                </c:pt>
                <c:pt idx="55">
                  <c:v>31.46</c:v>
                </c:pt>
                <c:pt idx="56">
                  <c:v>31.53</c:v>
                </c:pt>
                <c:pt idx="57">
                  <c:v>31.61</c:v>
                </c:pt>
                <c:pt idx="58">
                  <c:v>31.69</c:v>
                </c:pt>
                <c:pt idx="59">
                  <c:v>31.77</c:v>
                </c:pt>
                <c:pt idx="60">
                  <c:v>31.85</c:v>
                </c:pt>
                <c:pt idx="61">
                  <c:v>31.93</c:v>
                </c:pt>
                <c:pt idx="62">
                  <c:v>32.01</c:v>
                </c:pt>
                <c:pt idx="63">
                  <c:v>32.090000000000003</c:v>
                </c:pt>
                <c:pt idx="64">
                  <c:v>32.18</c:v>
                </c:pt>
                <c:pt idx="65">
                  <c:v>32.26</c:v>
                </c:pt>
                <c:pt idx="66">
                  <c:v>32.35</c:v>
                </c:pt>
                <c:pt idx="67">
                  <c:v>32.44</c:v>
                </c:pt>
                <c:pt idx="68">
                  <c:v>32.53</c:v>
                </c:pt>
                <c:pt idx="69">
                  <c:v>32.619999999999997</c:v>
                </c:pt>
                <c:pt idx="70">
                  <c:v>32.71</c:v>
                </c:pt>
                <c:pt idx="71">
                  <c:v>32.799999999999997</c:v>
                </c:pt>
                <c:pt idx="72">
                  <c:v>32.89</c:v>
                </c:pt>
                <c:pt idx="73">
                  <c:v>32.99</c:v>
                </c:pt>
                <c:pt idx="74">
                  <c:v>33.08</c:v>
                </c:pt>
                <c:pt idx="75">
                  <c:v>33.18</c:v>
                </c:pt>
                <c:pt idx="76">
                  <c:v>33.28</c:v>
                </c:pt>
                <c:pt idx="77">
                  <c:v>33.369999999999997</c:v>
                </c:pt>
                <c:pt idx="78">
                  <c:v>33.47</c:v>
                </c:pt>
                <c:pt idx="79">
                  <c:v>33.57</c:v>
                </c:pt>
                <c:pt idx="80">
                  <c:v>33.67</c:v>
                </c:pt>
                <c:pt idx="81">
                  <c:v>33.770000000000003</c:v>
                </c:pt>
                <c:pt idx="82">
                  <c:v>33.880000000000003</c:v>
                </c:pt>
                <c:pt idx="83">
                  <c:v>33.979999999999997</c:v>
                </c:pt>
                <c:pt idx="84">
                  <c:v>34.08</c:v>
                </c:pt>
                <c:pt idx="85">
                  <c:v>34.19</c:v>
                </c:pt>
                <c:pt idx="86">
                  <c:v>34.29</c:v>
                </c:pt>
                <c:pt idx="87">
                  <c:v>34.4</c:v>
                </c:pt>
                <c:pt idx="88">
                  <c:v>34.51</c:v>
                </c:pt>
                <c:pt idx="89">
                  <c:v>34.619999999999997</c:v>
                </c:pt>
                <c:pt idx="90">
                  <c:v>34.72</c:v>
                </c:pt>
                <c:pt idx="91">
                  <c:v>34.83</c:v>
                </c:pt>
                <c:pt idx="92">
                  <c:v>34.94</c:v>
                </c:pt>
                <c:pt idx="93">
                  <c:v>35.06</c:v>
                </c:pt>
                <c:pt idx="94">
                  <c:v>35.17</c:v>
                </c:pt>
                <c:pt idx="95">
                  <c:v>35.28</c:v>
                </c:pt>
                <c:pt idx="96">
                  <c:v>35.39</c:v>
                </c:pt>
                <c:pt idx="97">
                  <c:v>35.51</c:v>
                </c:pt>
                <c:pt idx="98">
                  <c:v>35.619999999999997</c:v>
                </c:pt>
                <c:pt idx="99">
                  <c:v>35.74</c:v>
                </c:pt>
                <c:pt idx="100">
                  <c:v>35.85</c:v>
                </c:pt>
                <c:pt idx="101">
                  <c:v>35.97</c:v>
                </c:pt>
                <c:pt idx="102">
                  <c:v>36.090000000000003</c:v>
                </c:pt>
                <c:pt idx="103">
                  <c:v>36.21</c:v>
                </c:pt>
                <c:pt idx="104">
                  <c:v>36.33</c:v>
                </c:pt>
                <c:pt idx="105">
                  <c:v>36.450000000000003</c:v>
                </c:pt>
                <c:pt idx="106">
                  <c:v>36.57</c:v>
                </c:pt>
                <c:pt idx="107">
                  <c:v>36.69</c:v>
                </c:pt>
                <c:pt idx="108">
                  <c:v>36.81</c:v>
                </c:pt>
                <c:pt idx="109">
                  <c:v>36.93</c:v>
                </c:pt>
                <c:pt idx="110">
                  <c:v>37.049999999999997</c:v>
                </c:pt>
                <c:pt idx="111">
                  <c:v>37.18</c:v>
                </c:pt>
                <c:pt idx="112">
                  <c:v>37.299999999999997</c:v>
                </c:pt>
                <c:pt idx="113">
                  <c:v>37.42</c:v>
                </c:pt>
                <c:pt idx="114">
                  <c:v>37.549999999999997</c:v>
                </c:pt>
                <c:pt idx="115">
                  <c:v>37.67</c:v>
                </c:pt>
                <c:pt idx="116">
                  <c:v>37.799999999999997</c:v>
                </c:pt>
                <c:pt idx="117">
                  <c:v>37.93</c:v>
                </c:pt>
                <c:pt idx="118">
                  <c:v>38.049999999999997</c:v>
                </c:pt>
                <c:pt idx="119">
                  <c:v>38.18</c:v>
                </c:pt>
                <c:pt idx="120">
                  <c:v>38.31</c:v>
                </c:pt>
                <c:pt idx="121">
                  <c:v>38.44</c:v>
                </c:pt>
                <c:pt idx="122">
                  <c:v>38.57</c:v>
                </c:pt>
                <c:pt idx="123">
                  <c:v>38.700000000000003</c:v>
                </c:pt>
                <c:pt idx="124">
                  <c:v>38.83</c:v>
                </c:pt>
                <c:pt idx="125">
                  <c:v>38.96</c:v>
                </c:pt>
                <c:pt idx="126">
                  <c:v>39.090000000000003</c:v>
                </c:pt>
                <c:pt idx="127">
                  <c:v>39.22</c:v>
                </c:pt>
                <c:pt idx="128">
                  <c:v>39.35</c:v>
                </c:pt>
                <c:pt idx="129">
                  <c:v>39.49</c:v>
                </c:pt>
                <c:pt idx="130">
                  <c:v>39.619999999999997</c:v>
                </c:pt>
                <c:pt idx="131">
                  <c:v>39.75</c:v>
                </c:pt>
                <c:pt idx="132">
                  <c:v>39.89</c:v>
                </c:pt>
                <c:pt idx="133">
                  <c:v>40.020000000000003</c:v>
                </c:pt>
                <c:pt idx="134">
                  <c:v>40.159999999999997</c:v>
                </c:pt>
                <c:pt idx="135">
                  <c:v>40.29</c:v>
                </c:pt>
                <c:pt idx="136">
                  <c:v>40.43</c:v>
                </c:pt>
                <c:pt idx="137">
                  <c:v>40.56</c:v>
                </c:pt>
                <c:pt idx="138">
                  <c:v>40.700000000000003</c:v>
                </c:pt>
                <c:pt idx="139">
                  <c:v>40.840000000000003</c:v>
                </c:pt>
                <c:pt idx="140">
                  <c:v>40.98</c:v>
                </c:pt>
                <c:pt idx="141">
                  <c:v>41.11</c:v>
                </c:pt>
                <c:pt idx="142">
                  <c:v>41.25</c:v>
                </c:pt>
                <c:pt idx="143">
                  <c:v>41.39</c:v>
                </c:pt>
                <c:pt idx="144">
                  <c:v>41.53</c:v>
                </c:pt>
                <c:pt idx="145">
                  <c:v>41.67</c:v>
                </c:pt>
                <c:pt idx="146">
                  <c:v>41.81</c:v>
                </c:pt>
                <c:pt idx="147">
                  <c:v>41.95</c:v>
                </c:pt>
                <c:pt idx="148">
                  <c:v>42.09</c:v>
                </c:pt>
                <c:pt idx="149">
                  <c:v>42.23</c:v>
                </c:pt>
                <c:pt idx="150">
                  <c:v>42.37</c:v>
                </c:pt>
                <c:pt idx="151">
                  <c:v>42.52</c:v>
                </c:pt>
                <c:pt idx="152">
                  <c:v>42.66</c:v>
                </c:pt>
                <c:pt idx="153">
                  <c:v>42.8</c:v>
                </c:pt>
                <c:pt idx="154">
                  <c:v>42.94</c:v>
                </c:pt>
                <c:pt idx="155">
                  <c:v>43.09</c:v>
                </c:pt>
                <c:pt idx="156">
                  <c:v>43.23</c:v>
                </c:pt>
                <c:pt idx="157">
                  <c:v>43.37</c:v>
                </c:pt>
                <c:pt idx="158">
                  <c:v>43.52</c:v>
                </c:pt>
                <c:pt idx="159">
                  <c:v>43.66</c:v>
                </c:pt>
                <c:pt idx="160">
                  <c:v>43.81</c:v>
                </c:pt>
                <c:pt idx="161">
                  <c:v>43.95</c:v>
                </c:pt>
                <c:pt idx="162">
                  <c:v>44.1</c:v>
                </c:pt>
                <c:pt idx="163">
                  <c:v>44.24</c:v>
                </c:pt>
                <c:pt idx="164">
                  <c:v>44.39</c:v>
                </c:pt>
                <c:pt idx="165">
                  <c:v>44.53</c:v>
                </c:pt>
                <c:pt idx="166">
                  <c:v>44.68</c:v>
                </c:pt>
                <c:pt idx="167">
                  <c:v>44.83</c:v>
                </c:pt>
                <c:pt idx="168">
                  <c:v>44.97</c:v>
                </c:pt>
                <c:pt idx="169">
                  <c:v>45.12</c:v>
                </c:pt>
                <c:pt idx="170">
                  <c:v>45.27</c:v>
                </c:pt>
                <c:pt idx="171">
                  <c:v>45.42</c:v>
                </c:pt>
                <c:pt idx="172">
                  <c:v>45.56</c:v>
                </c:pt>
                <c:pt idx="173">
                  <c:v>45.71</c:v>
                </c:pt>
                <c:pt idx="174">
                  <c:v>45.86</c:v>
                </c:pt>
                <c:pt idx="175">
                  <c:v>46.01</c:v>
                </c:pt>
                <c:pt idx="176">
                  <c:v>46.16</c:v>
                </c:pt>
                <c:pt idx="177">
                  <c:v>46.31</c:v>
                </c:pt>
                <c:pt idx="178">
                  <c:v>46.46</c:v>
                </c:pt>
                <c:pt idx="179">
                  <c:v>46.61</c:v>
                </c:pt>
                <c:pt idx="180">
                  <c:v>46.76</c:v>
                </c:pt>
                <c:pt idx="181">
                  <c:v>46.91</c:v>
                </c:pt>
                <c:pt idx="182">
                  <c:v>47.06</c:v>
                </c:pt>
                <c:pt idx="183">
                  <c:v>47.21</c:v>
                </c:pt>
                <c:pt idx="184">
                  <c:v>47.36</c:v>
                </c:pt>
                <c:pt idx="185">
                  <c:v>47.51</c:v>
                </c:pt>
                <c:pt idx="186">
                  <c:v>47.66</c:v>
                </c:pt>
                <c:pt idx="187">
                  <c:v>47.82</c:v>
                </c:pt>
                <c:pt idx="188">
                  <c:v>47.97</c:v>
                </c:pt>
                <c:pt idx="189">
                  <c:v>48.12</c:v>
                </c:pt>
                <c:pt idx="190">
                  <c:v>48.27</c:v>
                </c:pt>
                <c:pt idx="191">
                  <c:v>48.42</c:v>
                </c:pt>
                <c:pt idx="192">
                  <c:v>48.58</c:v>
                </c:pt>
                <c:pt idx="193">
                  <c:v>48.73</c:v>
                </c:pt>
                <c:pt idx="194">
                  <c:v>48.88</c:v>
                </c:pt>
                <c:pt idx="195">
                  <c:v>49.04</c:v>
                </c:pt>
                <c:pt idx="196">
                  <c:v>49.19</c:v>
                </c:pt>
                <c:pt idx="197">
                  <c:v>49.34</c:v>
                </c:pt>
                <c:pt idx="198">
                  <c:v>49.5</c:v>
                </c:pt>
                <c:pt idx="199">
                  <c:v>49.65</c:v>
                </c:pt>
                <c:pt idx="200">
                  <c:v>49.81</c:v>
                </c:pt>
                <c:pt idx="201">
                  <c:v>49.96</c:v>
                </c:pt>
                <c:pt idx="202">
                  <c:v>50.11</c:v>
                </c:pt>
                <c:pt idx="203">
                  <c:v>50.27</c:v>
                </c:pt>
                <c:pt idx="204">
                  <c:v>50.42</c:v>
                </c:pt>
                <c:pt idx="205">
                  <c:v>50.58</c:v>
                </c:pt>
                <c:pt idx="206">
                  <c:v>50.73</c:v>
                </c:pt>
                <c:pt idx="207">
                  <c:v>50.89</c:v>
                </c:pt>
                <c:pt idx="208">
                  <c:v>51.05</c:v>
                </c:pt>
                <c:pt idx="209">
                  <c:v>51.2</c:v>
                </c:pt>
                <c:pt idx="210">
                  <c:v>51.36</c:v>
                </c:pt>
                <c:pt idx="211">
                  <c:v>51.51</c:v>
                </c:pt>
                <c:pt idx="212">
                  <c:v>51.67</c:v>
                </c:pt>
                <c:pt idx="213">
                  <c:v>51.83</c:v>
                </c:pt>
                <c:pt idx="214">
                  <c:v>51.98</c:v>
                </c:pt>
                <c:pt idx="215">
                  <c:v>52.14</c:v>
                </c:pt>
                <c:pt idx="216">
                  <c:v>52.3</c:v>
                </c:pt>
                <c:pt idx="217">
                  <c:v>52.45</c:v>
                </c:pt>
                <c:pt idx="218">
                  <c:v>52.61</c:v>
                </c:pt>
                <c:pt idx="219">
                  <c:v>52.77</c:v>
                </c:pt>
                <c:pt idx="220">
                  <c:v>52.92</c:v>
                </c:pt>
                <c:pt idx="221">
                  <c:v>53.08</c:v>
                </c:pt>
                <c:pt idx="222">
                  <c:v>53.24</c:v>
                </c:pt>
                <c:pt idx="223">
                  <c:v>53.4</c:v>
                </c:pt>
                <c:pt idx="224">
                  <c:v>53.56</c:v>
                </c:pt>
                <c:pt idx="225">
                  <c:v>53.71</c:v>
                </c:pt>
                <c:pt idx="226">
                  <c:v>53.87</c:v>
                </c:pt>
                <c:pt idx="227">
                  <c:v>54.03</c:v>
                </c:pt>
                <c:pt idx="228">
                  <c:v>54.19</c:v>
                </c:pt>
                <c:pt idx="229">
                  <c:v>54.35</c:v>
                </c:pt>
                <c:pt idx="230">
                  <c:v>54.51</c:v>
                </c:pt>
                <c:pt idx="231">
                  <c:v>54.66</c:v>
                </c:pt>
                <c:pt idx="232">
                  <c:v>54.82</c:v>
                </c:pt>
                <c:pt idx="233">
                  <c:v>54.98</c:v>
                </c:pt>
                <c:pt idx="234">
                  <c:v>55.14</c:v>
                </c:pt>
                <c:pt idx="235">
                  <c:v>55.3</c:v>
                </c:pt>
                <c:pt idx="236">
                  <c:v>55.46</c:v>
                </c:pt>
                <c:pt idx="237">
                  <c:v>55.62</c:v>
                </c:pt>
                <c:pt idx="238">
                  <c:v>55.78</c:v>
                </c:pt>
                <c:pt idx="239">
                  <c:v>55.94</c:v>
                </c:pt>
                <c:pt idx="240">
                  <c:v>56.1</c:v>
                </c:pt>
                <c:pt idx="241">
                  <c:v>56.26</c:v>
                </c:pt>
                <c:pt idx="242">
                  <c:v>56.42</c:v>
                </c:pt>
                <c:pt idx="243">
                  <c:v>56.58</c:v>
                </c:pt>
                <c:pt idx="244">
                  <c:v>56.74</c:v>
                </c:pt>
                <c:pt idx="245">
                  <c:v>56.9</c:v>
                </c:pt>
                <c:pt idx="246">
                  <c:v>57.06</c:v>
                </c:pt>
                <c:pt idx="247">
                  <c:v>57.22</c:v>
                </c:pt>
                <c:pt idx="248">
                  <c:v>57.38</c:v>
                </c:pt>
                <c:pt idx="249">
                  <c:v>57.54</c:v>
                </c:pt>
                <c:pt idx="250">
                  <c:v>57.7</c:v>
                </c:pt>
                <c:pt idx="251">
                  <c:v>57.86</c:v>
                </c:pt>
                <c:pt idx="252">
                  <c:v>58.03</c:v>
                </c:pt>
                <c:pt idx="253">
                  <c:v>58.19</c:v>
                </c:pt>
                <c:pt idx="254">
                  <c:v>58.35</c:v>
                </c:pt>
                <c:pt idx="255">
                  <c:v>58.51</c:v>
                </c:pt>
                <c:pt idx="256">
                  <c:v>58.67</c:v>
                </c:pt>
                <c:pt idx="257">
                  <c:v>58.83</c:v>
                </c:pt>
                <c:pt idx="258">
                  <c:v>58.99</c:v>
                </c:pt>
                <c:pt idx="259">
                  <c:v>59.16</c:v>
                </c:pt>
                <c:pt idx="260">
                  <c:v>59.32</c:v>
                </c:pt>
                <c:pt idx="261">
                  <c:v>59.48</c:v>
                </c:pt>
                <c:pt idx="262">
                  <c:v>59.64</c:v>
                </c:pt>
                <c:pt idx="263">
                  <c:v>59.8</c:v>
                </c:pt>
                <c:pt idx="264">
                  <c:v>59.97</c:v>
                </c:pt>
                <c:pt idx="265">
                  <c:v>60.13</c:v>
                </c:pt>
                <c:pt idx="266">
                  <c:v>60.29</c:v>
                </c:pt>
                <c:pt idx="267">
                  <c:v>60.45</c:v>
                </c:pt>
                <c:pt idx="268">
                  <c:v>60.61</c:v>
                </c:pt>
                <c:pt idx="269">
                  <c:v>60.78</c:v>
                </c:pt>
                <c:pt idx="270">
                  <c:v>60.94</c:v>
                </c:pt>
                <c:pt idx="271">
                  <c:v>61.1</c:v>
                </c:pt>
                <c:pt idx="272">
                  <c:v>61.27</c:v>
                </c:pt>
                <c:pt idx="273">
                  <c:v>61.43</c:v>
                </c:pt>
                <c:pt idx="274">
                  <c:v>61.59</c:v>
                </c:pt>
                <c:pt idx="275">
                  <c:v>61.75</c:v>
                </c:pt>
                <c:pt idx="276">
                  <c:v>61.92</c:v>
                </c:pt>
                <c:pt idx="277">
                  <c:v>62.08</c:v>
                </c:pt>
                <c:pt idx="278">
                  <c:v>62.24</c:v>
                </c:pt>
                <c:pt idx="279">
                  <c:v>62.41</c:v>
                </c:pt>
                <c:pt idx="280">
                  <c:v>62.57</c:v>
                </c:pt>
                <c:pt idx="281">
                  <c:v>62.73</c:v>
                </c:pt>
                <c:pt idx="282">
                  <c:v>62.9</c:v>
                </c:pt>
                <c:pt idx="283">
                  <c:v>63.06</c:v>
                </c:pt>
                <c:pt idx="284">
                  <c:v>63.22</c:v>
                </c:pt>
                <c:pt idx="285">
                  <c:v>63.39</c:v>
                </c:pt>
                <c:pt idx="286">
                  <c:v>63.55</c:v>
                </c:pt>
                <c:pt idx="287">
                  <c:v>63.71</c:v>
                </c:pt>
                <c:pt idx="288">
                  <c:v>63.88</c:v>
                </c:pt>
                <c:pt idx="289">
                  <c:v>64.040000000000006</c:v>
                </c:pt>
                <c:pt idx="290">
                  <c:v>64.209999999999994</c:v>
                </c:pt>
                <c:pt idx="291">
                  <c:v>64.37</c:v>
                </c:pt>
                <c:pt idx="292">
                  <c:v>64.53</c:v>
                </c:pt>
                <c:pt idx="293">
                  <c:v>64.7</c:v>
                </c:pt>
                <c:pt idx="294">
                  <c:v>64.86</c:v>
                </c:pt>
                <c:pt idx="295">
                  <c:v>65.03</c:v>
                </c:pt>
                <c:pt idx="296">
                  <c:v>65.19</c:v>
                </c:pt>
                <c:pt idx="297">
                  <c:v>65.36</c:v>
                </c:pt>
                <c:pt idx="298">
                  <c:v>65.52</c:v>
                </c:pt>
                <c:pt idx="299">
                  <c:v>65.69</c:v>
                </c:pt>
                <c:pt idx="300">
                  <c:v>65.849999999999994</c:v>
                </c:pt>
                <c:pt idx="301">
                  <c:v>66.010000000000005</c:v>
                </c:pt>
                <c:pt idx="302">
                  <c:v>66.180000000000007</c:v>
                </c:pt>
                <c:pt idx="303">
                  <c:v>66.34</c:v>
                </c:pt>
                <c:pt idx="304">
                  <c:v>66.510000000000005</c:v>
                </c:pt>
                <c:pt idx="305">
                  <c:v>66.67</c:v>
                </c:pt>
                <c:pt idx="306">
                  <c:v>66.84</c:v>
                </c:pt>
                <c:pt idx="307">
                  <c:v>67</c:v>
                </c:pt>
                <c:pt idx="308">
                  <c:v>67.17</c:v>
                </c:pt>
                <c:pt idx="309">
                  <c:v>67.33</c:v>
                </c:pt>
                <c:pt idx="310">
                  <c:v>67.5</c:v>
                </c:pt>
                <c:pt idx="311">
                  <c:v>67.66</c:v>
                </c:pt>
                <c:pt idx="312">
                  <c:v>67.83</c:v>
                </c:pt>
                <c:pt idx="313">
                  <c:v>68</c:v>
                </c:pt>
                <c:pt idx="314">
                  <c:v>68.16</c:v>
                </c:pt>
                <c:pt idx="315">
                  <c:v>68.33</c:v>
                </c:pt>
                <c:pt idx="316">
                  <c:v>68.489999999999995</c:v>
                </c:pt>
                <c:pt idx="317">
                  <c:v>68.66</c:v>
                </c:pt>
                <c:pt idx="318">
                  <c:v>68.819999999999993</c:v>
                </c:pt>
                <c:pt idx="319">
                  <c:v>68.989999999999995</c:v>
                </c:pt>
                <c:pt idx="320">
                  <c:v>69.150000000000006</c:v>
                </c:pt>
                <c:pt idx="321">
                  <c:v>69.319999999999993</c:v>
                </c:pt>
                <c:pt idx="322">
                  <c:v>69.48</c:v>
                </c:pt>
                <c:pt idx="323">
                  <c:v>69.650000000000006</c:v>
                </c:pt>
                <c:pt idx="324">
                  <c:v>69.819999999999993</c:v>
                </c:pt>
                <c:pt idx="325">
                  <c:v>69.98</c:v>
                </c:pt>
                <c:pt idx="326">
                  <c:v>70.150000000000006</c:v>
                </c:pt>
                <c:pt idx="327">
                  <c:v>70.31</c:v>
                </c:pt>
                <c:pt idx="328">
                  <c:v>70.48</c:v>
                </c:pt>
                <c:pt idx="329">
                  <c:v>70.650000000000006</c:v>
                </c:pt>
                <c:pt idx="330">
                  <c:v>70.81</c:v>
                </c:pt>
                <c:pt idx="331">
                  <c:v>70.98</c:v>
                </c:pt>
                <c:pt idx="332">
                  <c:v>71.14</c:v>
                </c:pt>
                <c:pt idx="333">
                  <c:v>71.31</c:v>
                </c:pt>
                <c:pt idx="334">
                  <c:v>71.48</c:v>
                </c:pt>
                <c:pt idx="335">
                  <c:v>71.64</c:v>
                </c:pt>
                <c:pt idx="336">
                  <c:v>71.81</c:v>
                </c:pt>
                <c:pt idx="337">
                  <c:v>71.98</c:v>
                </c:pt>
                <c:pt idx="338">
                  <c:v>72.14</c:v>
                </c:pt>
                <c:pt idx="339">
                  <c:v>72.31</c:v>
                </c:pt>
                <c:pt idx="340">
                  <c:v>72.48</c:v>
                </c:pt>
                <c:pt idx="341">
                  <c:v>72.64</c:v>
                </c:pt>
                <c:pt idx="342">
                  <c:v>72.81</c:v>
                </c:pt>
                <c:pt idx="343">
                  <c:v>72.98</c:v>
                </c:pt>
                <c:pt idx="344">
                  <c:v>73.14</c:v>
                </c:pt>
                <c:pt idx="345">
                  <c:v>73.31</c:v>
                </c:pt>
                <c:pt idx="346">
                  <c:v>73.48</c:v>
                </c:pt>
                <c:pt idx="347">
                  <c:v>73.64</c:v>
                </c:pt>
                <c:pt idx="348">
                  <c:v>73.81</c:v>
                </c:pt>
                <c:pt idx="349">
                  <c:v>73.98</c:v>
                </c:pt>
                <c:pt idx="350">
                  <c:v>74.14</c:v>
                </c:pt>
                <c:pt idx="351">
                  <c:v>74.31</c:v>
                </c:pt>
                <c:pt idx="352">
                  <c:v>74.48</c:v>
                </c:pt>
                <c:pt idx="353">
                  <c:v>74.64</c:v>
                </c:pt>
                <c:pt idx="354">
                  <c:v>74.81</c:v>
                </c:pt>
                <c:pt idx="355">
                  <c:v>74.98</c:v>
                </c:pt>
                <c:pt idx="356">
                  <c:v>75.150000000000006</c:v>
                </c:pt>
                <c:pt idx="357">
                  <c:v>75.31</c:v>
                </c:pt>
                <c:pt idx="358">
                  <c:v>75.48</c:v>
                </c:pt>
                <c:pt idx="359">
                  <c:v>75.650000000000006</c:v>
                </c:pt>
                <c:pt idx="360">
                  <c:v>75.81</c:v>
                </c:pt>
                <c:pt idx="361">
                  <c:v>75.98</c:v>
                </c:pt>
                <c:pt idx="362">
                  <c:v>76.150000000000006</c:v>
                </c:pt>
                <c:pt idx="363">
                  <c:v>76.319999999999993</c:v>
                </c:pt>
                <c:pt idx="364">
                  <c:v>76.489999999999995</c:v>
                </c:pt>
                <c:pt idx="365">
                  <c:v>76.650000000000006</c:v>
                </c:pt>
                <c:pt idx="366">
                  <c:v>76.819999999999993</c:v>
                </c:pt>
                <c:pt idx="367">
                  <c:v>76.989999999999995</c:v>
                </c:pt>
                <c:pt idx="368">
                  <c:v>77.16</c:v>
                </c:pt>
                <c:pt idx="369">
                  <c:v>77.33</c:v>
                </c:pt>
                <c:pt idx="370">
                  <c:v>77.489999999999995</c:v>
                </c:pt>
                <c:pt idx="371">
                  <c:v>77.66</c:v>
                </c:pt>
                <c:pt idx="372">
                  <c:v>77.83</c:v>
                </c:pt>
                <c:pt idx="373">
                  <c:v>78</c:v>
                </c:pt>
                <c:pt idx="374">
                  <c:v>78.17</c:v>
                </c:pt>
                <c:pt idx="375">
                  <c:v>78.33</c:v>
                </c:pt>
                <c:pt idx="376">
                  <c:v>78.5</c:v>
                </c:pt>
                <c:pt idx="377">
                  <c:v>78.67</c:v>
                </c:pt>
                <c:pt idx="378">
                  <c:v>78.84</c:v>
                </c:pt>
                <c:pt idx="379">
                  <c:v>79.010000000000005</c:v>
                </c:pt>
                <c:pt idx="380">
                  <c:v>79.180000000000007</c:v>
                </c:pt>
                <c:pt idx="381">
                  <c:v>79.34</c:v>
                </c:pt>
                <c:pt idx="382">
                  <c:v>79.510000000000005</c:v>
                </c:pt>
                <c:pt idx="383">
                  <c:v>79.680000000000007</c:v>
                </c:pt>
                <c:pt idx="384">
                  <c:v>79.849999999999994</c:v>
                </c:pt>
                <c:pt idx="385">
                  <c:v>80.02</c:v>
                </c:pt>
                <c:pt idx="386">
                  <c:v>80.19</c:v>
                </c:pt>
                <c:pt idx="387">
                  <c:v>80.36</c:v>
                </c:pt>
                <c:pt idx="388">
                  <c:v>80.52</c:v>
                </c:pt>
                <c:pt idx="389">
                  <c:v>80.69</c:v>
                </c:pt>
                <c:pt idx="390">
                  <c:v>80.86</c:v>
                </c:pt>
                <c:pt idx="391">
                  <c:v>81.03</c:v>
                </c:pt>
                <c:pt idx="392">
                  <c:v>81.2</c:v>
                </c:pt>
                <c:pt idx="393">
                  <c:v>81.37</c:v>
                </c:pt>
                <c:pt idx="394">
                  <c:v>81.540000000000006</c:v>
                </c:pt>
                <c:pt idx="395">
                  <c:v>81.709999999999994</c:v>
                </c:pt>
                <c:pt idx="396">
                  <c:v>81.88</c:v>
                </c:pt>
                <c:pt idx="397">
                  <c:v>82.05</c:v>
                </c:pt>
                <c:pt idx="398">
                  <c:v>82.21</c:v>
                </c:pt>
                <c:pt idx="399">
                  <c:v>82.38</c:v>
                </c:pt>
                <c:pt idx="400">
                  <c:v>82.55</c:v>
                </c:pt>
                <c:pt idx="401">
                  <c:v>82.72</c:v>
                </c:pt>
                <c:pt idx="402">
                  <c:v>82.89</c:v>
                </c:pt>
                <c:pt idx="403">
                  <c:v>83.06</c:v>
                </c:pt>
                <c:pt idx="404">
                  <c:v>83.23</c:v>
                </c:pt>
                <c:pt idx="405">
                  <c:v>83.4</c:v>
                </c:pt>
                <c:pt idx="406">
                  <c:v>83.57</c:v>
                </c:pt>
                <c:pt idx="407">
                  <c:v>83.74</c:v>
                </c:pt>
                <c:pt idx="408">
                  <c:v>83.91</c:v>
                </c:pt>
                <c:pt idx="409">
                  <c:v>84.08</c:v>
                </c:pt>
                <c:pt idx="410">
                  <c:v>84.25</c:v>
                </c:pt>
                <c:pt idx="411">
                  <c:v>84.42</c:v>
                </c:pt>
                <c:pt idx="412">
                  <c:v>84.59</c:v>
                </c:pt>
                <c:pt idx="413">
                  <c:v>84.76</c:v>
                </c:pt>
                <c:pt idx="414">
                  <c:v>84.93</c:v>
                </c:pt>
                <c:pt idx="415">
                  <c:v>85.1</c:v>
                </c:pt>
                <c:pt idx="416">
                  <c:v>85.27</c:v>
                </c:pt>
                <c:pt idx="417">
                  <c:v>85.43</c:v>
                </c:pt>
                <c:pt idx="418">
                  <c:v>85.6</c:v>
                </c:pt>
                <c:pt idx="419">
                  <c:v>85.77</c:v>
                </c:pt>
                <c:pt idx="420">
                  <c:v>85.94</c:v>
                </c:pt>
                <c:pt idx="421">
                  <c:v>86.11</c:v>
                </c:pt>
                <c:pt idx="422">
                  <c:v>86.28</c:v>
                </c:pt>
                <c:pt idx="423">
                  <c:v>86.45</c:v>
                </c:pt>
                <c:pt idx="424">
                  <c:v>86.62</c:v>
                </c:pt>
                <c:pt idx="425">
                  <c:v>86.79</c:v>
                </c:pt>
                <c:pt idx="426">
                  <c:v>86.96</c:v>
                </c:pt>
                <c:pt idx="427">
                  <c:v>87.13</c:v>
                </c:pt>
                <c:pt idx="428">
                  <c:v>87.3</c:v>
                </c:pt>
                <c:pt idx="429">
                  <c:v>87.47</c:v>
                </c:pt>
                <c:pt idx="430">
                  <c:v>87.64</c:v>
                </c:pt>
                <c:pt idx="431">
                  <c:v>87.81</c:v>
                </c:pt>
                <c:pt idx="432">
                  <c:v>87.99</c:v>
                </c:pt>
                <c:pt idx="433">
                  <c:v>88.16</c:v>
                </c:pt>
                <c:pt idx="434">
                  <c:v>88.33</c:v>
                </c:pt>
                <c:pt idx="435">
                  <c:v>88.5</c:v>
                </c:pt>
                <c:pt idx="436">
                  <c:v>88.67</c:v>
                </c:pt>
                <c:pt idx="437">
                  <c:v>88.84</c:v>
                </c:pt>
                <c:pt idx="438">
                  <c:v>89.01</c:v>
                </c:pt>
                <c:pt idx="439">
                  <c:v>89.18</c:v>
                </c:pt>
                <c:pt idx="440">
                  <c:v>89.35</c:v>
                </c:pt>
                <c:pt idx="441">
                  <c:v>89.52</c:v>
                </c:pt>
                <c:pt idx="442">
                  <c:v>89.69</c:v>
                </c:pt>
                <c:pt idx="443">
                  <c:v>89.86</c:v>
                </c:pt>
                <c:pt idx="444">
                  <c:v>90.03</c:v>
                </c:pt>
                <c:pt idx="445">
                  <c:v>90.2</c:v>
                </c:pt>
                <c:pt idx="446">
                  <c:v>90.37</c:v>
                </c:pt>
                <c:pt idx="447">
                  <c:v>90.54</c:v>
                </c:pt>
                <c:pt idx="448">
                  <c:v>90.71</c:v>
                </c:pt>
                <c:pt idx="449">
                  <c:v>90.88</c:v>
                </c:pt>
                <c:pt idx="450">
                  <c:v>91.05</c:v>
                </c:pt>
                <c:pt idx="451">
                  <c:v>91.22</c:v>
                </c:pt>
                <c:pt idx="452">
                  <c:v>91.39</c:v>
                </c:pt>
                <c:pt idx="453">
                  <c:v>91.57</c:v>
                </c:pt>
                <c:pt idx="454">
                  <c:v>91.74</c:v>
                </c:pt>
                <c:pt idx="455">
                  <c:v>91.91</c:v>
                </c:pt>
                <c:pt idx="456">
                  <c:v>92.08</c:v>
                </c:pt>
                <c:pt idx="457">
                  <c:v>92.25</c:v>
                </c:pt>
                <c:pt idx="458">
                  <c:v>92.42</c:v>
                </c:pt>
                <c:pt idx="459">
                  <c:v>92.59</c:v>
                </c:pt>
                <c:pt idx="460">
                  <c:v>92.76</c:v>
                </c:pt>
                <c:pt idx="461">
                  <c:v>92.93</c:v>
                </c:pt>
                <c:pt idx="462">
                  <c:v>93.1</c:v>
                </c:pt>
                <c:pt idx="463">
                  <c:v>93.27</c:v>
                </c:pt>
                <c:pt idx="464">
                  <c:v>93.44</c:v>
                </c:pt>
                <c:pt idx="465">
                  <c:v>93.62</c:v>
                </c:pt>
                <c:pt idx="466">
                  <c:v>93.79</c:v>
                </c:pt>
                <c:pt idx="467">
                  <c:v>93.96</c:v>
                </c:pt>
                <c:pt idx="468">
                  <c:v>94.13</c:v>
                </c:pt>
                <c:pt idx="469">
                  <c:v>94.3</c:v>
                </c:pt>
                <c:pt idx="470">
                  <c:v>94.47</c:v>
                </c:pt>
                <c:pt idx="471">
                  <c:v>94.64</c:v>
                </c:pt>
                <c:pt idx="472">
                  <c:v>94.81</c:v>
                </c:pt>
                <c:pt idx="473">
                  <c:v>94.98</c:v>
                </c:pt>
                <c:pt idx="474">
                  <c:v>95.16</c:v>
                </c:pt>
                <c:pt idx="475">
                  <c:v>95.33</c:v>
                </c:pt>
                <c:pt idx="476">
                  <c:v>95.5</c:v>
                </c:pt>
                <c:pt idx="477">
                  <c:v>95.67</c:v>
                </c:pt>
                <c:pt idx="478">
                  <c:v>95.84</c:v>
                </c:pt>
                <c:pt idx="479">
                  <c:v>96.01</c:v>
                </c:pt>
                <c:pt idx="480">
                  <c:v>96.18</c:v>
                </c:pt>
                <c:pt idx="481">
                  <c:v>96.35</c:v>
                </c:pt>
                <c:pt idx="482">
                  <c:v>96.53</c:v>
                </c:pt>
                <c:pt idx="483">
                  <c:v>96.7</c:v>
                </c:pt>
                <c:pt idx="484">
                  <c:v>96.87</c:v>
                </c:pt>
                <c:pt idx="485">
                  <c:v>97.04</c:v>
                </c:pt>
                <c:pt idx="486">
                  <c:v>97.21</c:v>
                </c:pt>
                <c:pt idx="487">
                  <c:v>97.38</c:v>
                </c:pt>
                <c:pt idx="488">
                  <c:v>97.55</c:v>
                </c:pt>
                <c:pt idx="489">
                  <c:v>97.72</c:v>
                </c:pt>
                <c:pt idx="490">
                  <c:v>97.9</c:v>
                </c:pt>
                <c:pt idx="491">
                  <c:v>98.07</c:v>
                </c:pt>
                <c:pt idx="492">
                  <c:v>98.24</c:v>
                </c:pt>
                <c:pt idx="493">
                  <c:v>98.41</c:v>
                </c:pt>
                <c:pt idx="494">
                  <c:v>98.58</c:v>
                </c:pt>
                <c:pt idx="495">
                  <c:v>98.75</c:v>
                </c:pt>
                <c:pt idx="496">
                  <c:v>98.93</c:v>
                </c:pt>
                <c:pt idx="497">
                  <c:v>99.1</c:v>
                </c:pt>
                <c:pt idx="498">
                  <c:v>99.27</c:v>
                </c:pt>
                <c:pt idx="499">
                  <c:v>99.44</c:v>
                </c:pt>
                <c:pt idx="500">
                  <c:v>99.61</c:v>
                </c:pt>
                <c:pt idx="501">
                  <c:v>99.78</c:v>
                </c:pt>
                <c:pt idx="502">
                  <c:v>99.95</c:v>
                </c:pt>
                <c:pt idx="503">
                  <c:v>100.13</c:v>
                </c:pt>
                <c:pt idx="504">
                  <c:v>100.3</c:v>
                </c:pt>
                <c:pt idx="505">
                  <c:v>100.47</c:v>
                </c:pt>
                <c:pt idx="506">
                  <c:v>100.64</c:v>
                </c:pt>
                <c:pt idx="507">
                  <c:v>100.81</c:v>
                </c:pt>
                <c:pt idx="508">
                  <c:v>100.98</c:v>
                </c:pt>
                <c:pt idx="509">
                  <c:v>101.15</c:v>
                </c:pt>
                <c:pt idx="510">
                  <c:v>101.33</c:v>
                </c:pt>
                <c:pt idx="511">
                  <c:v>101.5</c:v>
                </c:pt>
                <c:pt idx="512">
                  <c:v>101.67</c:v>
                </c:pt>
                <c:pt idx="513">
                  <c:v>101.84</c:v>
                </c:pt>
                <c:pt idx="514">
                  <c:v>102.01</c:v>
                </c:pt>
                <c:pt idx="515">
                  <c:v>102.18</c:v>
                </c:pt>
                <c:pt idx="516">
                  <c:v>102.36</c:v>
                </c:pt>
                <c:pt idx="517">
                  <c:v>102.53</c:v>
                </c:pt>
                <c:pt idx="518">
                  <c:v>102.7</c:v>
                </c:pt>
                <c:pt idx="519">
                  <c:v>102.87</c:v>
                </c:pt>
                <c:pt idx="520">
                  <c:v>103.04</c:v>
                </c:pt>
                <c:pt idx="521">
                  <c:v>103.21</c:v>
                </c:pt>
                <c:pt idx="522">
                  <c:v>103.39</c:v>
                </c:pt>
                <c:pt idx="523">
                  <c:v>103.56</c:v>
                </c:pt>
                <c:pt idx="524">
                  <c:v>103.73</c:v>
                </c:pt>
                <c:pt idx="525">
                  <c:v>103.9</c:v>
                </c:pt>
                <c:pt idx="526">
                  <c:v>104.07</c:v>
                </c:pt>
                <c:pt idx="527">
                  <c:v>104.25</c:v>
                </c:pt>
                <c:pt idx="528">
                  <c:v>104.42</c:v>
                </c:pt>
                <c:pt idx="529">
                  <c:v>104.59</c:v>
                </c:pt>
                <c:pt idx="530">
                  <c:v>104.76</c:v>
                </c:pt>
                <c:pt idx="531">
                  <c:v>104.93</c:v>
                </c:pt>
                <c:pt idx="532">
                  <c:v>105.1</c:v>
                </c:pt>
                <c:pt idx="533">
                  <c:v>105.28</c:v>
                </c:pt>
                <c:pt idx="534">
                  <c:v>105.45</c:v>
                </c:pt>
                <c:pt idx="535">
                  <c:v>105.62</c:v>
                </c:pt>
                <c:pt idx="536">
                  <c:v>105.79</c:v>
                </c:pt>
                <c:pt idx="537">
                  <c:v>105.96</c:v>
                </c:pt>
                <c:pt idx="538">
                  <c:v>106.14</c:v>
                </c:pt>
                <c:pt idx="539">
                  <c:v>106.31</c:v>
                </c:pt>
                <c:pt idx="540">
                  <c:v>106.48</c:v>
                </c:pt>
                <c:pt idx="541">
                  <c:v>106.65</c:v>
                </c:pt>
                <c:pt idx="542">
                  <c:v>106.82</c:v>
                </c:pt>
                <c:pt idx="543">
                  <c:v>106.99</c:v>
                </c:pt>
                <c:pt idx="544">
                  <c:v>107.17</c:v>
                </c:pt>
                <c:pt idx="545">
                  <c:v>107.34</c:v>
                </c:pt>
                <c:pt idx="546">
                  <c:v>107.51</c:v>
                </c:pt>
                <c:pt idx="547">
                  <c:v>107.68</c:v>
                </c:pt>
                <c:pt idx="548">
                  <c:v>107.85</c:v>
                </c:pt>
                <c:pt idx="549">
                  <c:v>108.03</c:v>
                </c:pt>
                <c:pt idx="550">
                  <c:v>108.2</c:v>
                </c:pt>
                <c:pt idx="551">
                  <c:v>108.37</c:v>
                </c:pt>
                <c:pt idx="552">
                  <c:v>108.54</c:v>
                </c:pt>
                <c:pt idx="553">
                  <c:v>108.72</c:v>
                </c:pt>
                <c:pt idx="554">
                  <c:v>108.89</c:v>
                </c:pt>
                <c:pt idx="555">
                  <c:v>109.06</c:v>
                </c:pt>
                <c:pt idx="556">
                  <c:v>109.23</c:v>
                </c:pt>
                <c:pt idx="557">
                  <c:v>109.4</c:v>
                </c:pt>
                <c:pt idx="558">
                  <c:v>109.58</c:v>
                </c:pt>
                <c:pt idx="559">
                  <c:v>109.75</c:v>
                </c:pt>
                <c:pt idx="560">
                  <c:v>109.92</c:v>
                </c:pt>
                <c:pt idx="561">
                  <c:v>110.09</c:v>
                </c:pt>
                <c:pt idx="562">
                  <c:v>110.26</c:v>
                </c:pt>
                <c:pt idx="563">
                  <c:v>110.44</c:v>
                </c:pt>
                <c:pt idx="564">
                  <c:v>110.61</c:v>
                </c:pt>
                <c:pt idx="565">
                  <c:v>110.78</c:v>
                </c:pt>
                <c:pt idx="566">
                  <c:v>110.95</c:v>
                </c:pt>
                <c:pt idx="567">
                  <c:v>111.13</c:v>
                </c:pt>
                <c:pt idx="568">
                  <c:v>111.3</c:v>
                </c:pt>
                <c:pt idx="569">
                  <c:v>111.47</c:v>
                </c:pt>
                <c:pt idx="570">
                  <c:v>111.64</c:v>
                </c:pt>
                <c:pt idx="571">
                  <c:v>111.81</c:v>
                </c:pt>
                <c:pt idx="572">
                  <c:v>111.99</c:v>
                </c:pt>
                <c:pt idx="573">
                  <c:v>112.16</c:v>
                </c:pt>
                <c:pt idx="574">
                  <c:v>112.33</c:v>
                </c:pt>
                <c:pt idx="575">
                  <c:v>112.5</c:v>
                </c:pt>
                <c:pt idx="576">
                  <c:v>112.68</c:v>
                </c:pt>
                <c:pt idx="577">
                  <c:v>112.85</c:v>
                </c:pt>
                <c:pt idx="578">
                  <c:v>113.02</c:v>
                </c:pt>
                <c:pt idx="579">
                  <c:v>113.19</c:v>
                </c:pt>
                <c:pt idx="580">
                  <c:v>113.37</c:v>
                </c:pt>
                <c:pt idx="581">
                  <c:v>113.54</c:v>
                </c:pt>
                <c:pt idx="582">
                  <c:v>113.71</c:v>
                </c:pt>
                <c:pt idx="583">
                  <c:v>113.88</c:v>
                </c:pt>
                <c:pt idx="584">
                  <c:v>114.05</c:v>
                </c:pt>
                <c:pt idx="585">
                  <c:v>114.23</c:v>
                </c:pt>
                <c:pt idx="586">
                  <c:v>114.4</c:v>
                </c:pt>
                <c:pt idx="587">
                  <c:v>114.57</c:v>
                </c:pt>
                <c:pt idx="588">
                  <c:v>114.74</c:v>
                </c:pt>
                <c:pt idx="589">
                  <c:v>114.92</c:v>
                </c:pt>
                <c:pt idx="590">
                  <c:v>115.09</c:v>
                </c:pt>
                <c:pt idx="591">
                  <c:v>115.26</c:v>
                </c:pt>
                <c:pt idx="592">
                  <c:v>115.43</c:v>
                </c:pt>
                <c:pt idx="593">
                  <c:v>115.61</c:v>
                </c:pt>
                <c:pt idx="594">
                  <c:v>115.78</c:v>
                </c:pt>
                <c:pt idx="595">
                  <c:v>115.95</c:v>
                </c:pt>
                <c:pt idx="596">
                  <c:v>116.12</c:v>
                </c:pt>
                <c:pt idx="597">
                  <c:v>116.3</c:v>
                </c:pt>
                <c:pt idx="598">
                  <c:v>116.47</c:v>
                </c:pt>
                <c:pt idx="599">
                  <c:v>116.64</c:v>
                </c:pt>
                <c:pt idx="600">
                  <c:v>116.81</c:v>
                </c:pt>
                <c:pt idx="601">
                  <c:v>116.99</c:v>
                </c:pt>
                <c:pt idx="602">
                  <c:v>117.16</c:v>
                </c:pt>
                <c:pt idx="603">
                  <c:v>117.33</c:v>
                </c:pt>
                <c:pt idx="604">
                  <c:v>117.5</c:v>
                </c:pt>
                <c:pt idx="605">
                  <c:v>117.68</c:v>
                </c:pt>
                <c:pt idx="606">
                  <c:v>117.85</c:v>
                </c:pt>
                <c:pt idx="607">
                  <c:v>118.02</c:v>
                </c:pt>
                <c:pt idx="608">
                  <c:v>118.2</c:v>
                </c:pt>
                <c:pt idx="609">
                  <c:v>118.37</c:v>
                </c:pt>
                <c:pt idx="610">
                  <c:v>118.54</c:v>
                </c:pt>
                <c:pt idx="611">
                  <c:v>118.71</c:v>
                </c:pt>
                <c:pt idx="612">
                  <c:v>118.89</c:v>
                </c:pt>
                <c:pt idx="613">
                  <c:v>119.06</c:v>
                </c:pt>
                <c:pt idx="614">
                  <c:v>119.23</c:v>
                </c:pt>
                <c:pt idx="615">
                  <c:v>119.4</c:v>
                </c:pt>
                <c:pt idx="616">
                  <c:v>119.58</c:v>
                </c:pt>
                <c:pt idx="617">
                  <c:v>119.75</c:v>
                </c:pt>
                <c:pt idx="618">
                  <c:v>119.92</c:v>
                </c:pt>
                <c:pt idx="619">
                  <c:v>120.1</c:v>
                </c:pt>
                <c:pt idx="620">
                  <c:v>120.27</c:v>
                </c:pt>
                <c:pt idx="621">
                  <c:v>120.44</c:v>
                </c:pt>
                <c:pt idx="622">
                  <c:v>120.61</c:v>
                </c:pt>
                <c:pt idx="623">
                  <c:v>120.79</c:v>
                </c:pt>
                <c:pt idx="624">
                  <c:v>120.96</c:v>
                </c:pt>
                <c:pt idx="625">
                  <c:v>121.13</c:v>
                </c:pt>
                <c:pt idx="626">
                  <c:v>121.31</c:v>
                </c:pt>
                <c:pt idx="627">
                  <c:v>121.48</c:v>
                </c:pt>
                <c:pt idx="628">
                  <c:v>121.65</c:v>
                </c:pt>
                <c:pt idx="629">
                  <c:v>121.82</c:v>
                </c:pt>
                <c:pt idx="630">
                  <c:v>122</c:v>
                </c:pt>
                <c:pt idx="631">
                  <c:v>122.17</c:v>
                </c:pt>
                <c:pt idx="632">
                  <c:v>122.34</c:v>
                </c:pt>
                <c:pt idx="633">
                  <c:v>122.51</c:v>
                </c:pt>
                <c:pt idx="634">
                  <c:v>122.69</c:v>
                </c:pt>
                <c:pt idx="635">
                  <c:v>122.86</c:v>
                </c:pt>
                <c:pt idx="636">
                  <c:v>123.03</c:v>
                </c:pt>
                <c:pt idx="637">
                  <c:v>123.21</c:v>
                </c:pt>
                <c:pt idx="638">
                  <c:v>123.38</c:v>
                </c:pt>
                <c:pt idx="639">
                  <c:v>123.55</c:v>
                </c:pt>
                <c:pt idx="640">
                  <c:v>123.72</c:v>
                </c:pt>
                <c:pt idx="641">
                  <c:v>123.9</c:v>
                </c:pt>
                <c:pt idx="642">
                  <c:v>124.07</c:v>
                </c:pt>
                <c:pt idx="643">
                  <c:v>124.24</c:v>
                </c:pt>
                <c:pt idx="644">
                  <c:v>124.41</c:v>
                </c:pt>
                <c:pt idx="645">
                  <c:v>124.59</c:v>
                </c:pt>
                <c:pt idx="646">
                  <c:v>124.76</c:v>
                </c:pt>
                <c:pt idx="647">
                  <c:v>124.93</c:v>
                </c:pt>
                <c:pt idx="648">
                  <c:v>125.1</c:v>
                </c:pt>
                <c:pt idx="649">
                  <c:v>125.28</c:v>
                </c:pt>
                <c:pt idx="650">
                  <c:v>125.45</c:v>
                </c:pt>
                <c:pt idx="651">
                  <c:v>125.62</c:v>
                </c:pt>
                <c:pt idx="652">
                  <c:v>125.8</c:v>
                </c:pt>
                <c:pt idx="653">
                  <c:v>125.97</c:v>
                </c:pt>
                <c:pt idx="654">
                  <c:v>126.14</c:v>
                </c:pt>
                <c:pt idx="655">
                  <c:v>126.31</c:v>
                </c:pt>
                <c:pt idx="656">
                  <c:v>126.49</c:v>
                </c:pt>
                <c:pt idx="657">
                  <c:v>126.66</c:v>
                </c:pt>
                <c:pt idx="658">
                  <c:v>126.83</c:v>
                </c:pt>
                <c:pt idx="659">
                  <c:v>127</c:v>
                </c:pt>
                <c:pt idx="660">
                  <c:v>127.18</c:v>
                </c:pt>
                <c:pt idx="661">
                  <c:v>127.35</c:v>
                </c:pt>
                <c:pt idx="662">
                  <c:v>127.52</c:v>
                </c:pt>
                <c:pt idx="663">
                  <c:v>127.69</c:v>
                </c:pt>
                <c:pt idx="664">
                  <c:v>127.87</c:v>
                </c:pt>
                <c:pt idx="665">
                  <c:v>128.04</c:v>
                </c:pt>
                <c:pt idx="666">
                  <c:v>128.21</c:v>
                </c:pt>
                <c:pt idx="667">
                  <c:v>128.38999999999999</c:v>
                </c:pt>
                <c:pt idx="668">
                  <c:v>128.56</c:v>
                </c:pt>
                <c:pt idx="669">
                  <c:v>128.72999999999999</c:v>
                </c:pt>
                <c:pt idx="670">
                  <c:v>128.9</c:v>
                </c:pt>
                <c:pt idx="671">
                  <c:v>129.08000000000001</c:v>
                </c:pt>
                <c:pt idx="672">
                  <c:v>129.25</c:v>
                </c:pt>
                <c:pt idx="673">
                  <c:v>129.41999999999999</c:v>
                </c:pt>
                <c:pt idx="674">
                  <c:v>129.6</c:v>
                </c:pt>
                <c:pt idx="675">
                  <c:v>129.77000000000001</c:v>
                </c:pt>
                <c:pt idx="676">
                  <c:v>129.94</c:v>
                </c:pt>
                <c:pt idx="677">
                  <c:v>130.11000000000001</c:v>
                </c:pt>
                <c:pt idx="678">
                  <c:v>130.29</c:v>
                </c:pt>
                <c:pt idx="679">
                  <c:v>130.46</c:v>
                </c:pt>
                <c:pt idx="680">
                  <c:v>130.63</c:v>
                </c:pt>
                <c:pt idx="681">
                  <c:v>130.81</c:v>
                </c:pt>
                <c:pt idx="682">
                  <c:v>130.97999999999999</c:v>
                </c:pt>
                <c:pt idx="683">
                  <c:v>131.15</c:v>
                </c:pt>
                <c:pt idx="684">
                  <c:v>131.32</c:v>
                </c:pt>
                <c:pt idx="685">
                  <c:v>131.5</c:v>
                </c:pt>
                <c:pt idx="686">
                  <c:v>131.66999999999999</c:v>
                </c:pt>
                <c:pt idx="687">
                  <c:v>131.84</c:v>
                </c:pt>
                <c:pt idx="688">
                  <c:v>132.02000000000001</c:v>
                </c:pt>
                <c:pt idx="689">
                  <c:v>132.19</c:v>
                </c:pt>
                <c:pt idx="690">
                  <c:v>132.36000000000001</c:v>
                </c:pt>
                <c:pt idx="691">
                  <c:v>132.54</c:v>
                </c:pt>
                <c:pt idx="692">
                  <c:v>132.71</c:v>
                </c:pt>
                <c:pt idx="693">
                  <c:v>132.88</c:v>
                </c:pt>
                <c:pt idx="694">
                  <c:v>133.05000000000001</c:v>
                </c:pt>
                <c:pt idx="695">
                  <c:v>133.22999999999999</c:v>
                </c:pt>
                <c:pt idx="696">
                  <c:v>133.4</c:v>
                </c:pt>
                <c:pt idx="697">
                  <c:v>133.57</c:v>
                </c:pt>
                <c:pt idx="698">
                  <c:v>133.75</c:v>
                </c:pt>
                <c:pt idx="699">
                  <c:v>133.91999999999999</c:v>
                </c:pt>
                <c:pt idx="700">
                  <c:v>134.09</c:v>
                </c:pt>
                <c:pt idx="701">
                  <c:v>134.26</c:v>
                </c:pt>
                <c:pt idx="702">
                  <c:v>134.44</c:v>
                </c:pt>
                <c:pt idx="703">
                  <c:v>134.61000000000001</c:v>
                </c:pt>
                <c:pt idx="704">
                  <c:v>134.78</c:v>
                </c:pt>
                <c:pt idx="705">
                  <c:v>134.96</c:v>
                </c:pt>
                <c:pt idx="706">
                  <c:v>135.13</c:v>
                </c:pt>
                <c:pt idx="707">
                  <c:v>135.30000000000001</c:v>
                </c:pt>
                <c:pt idx="708">
                  <c:v>135.47999999999999</c:v>
                </c:pt>
                <c:pt idx="709">
                  <c:v>135.65</c:v>
                </c:pt>
                <c:pt idx="710">
                  <c:v>135.82</c:v>
                </c:pt>
                <c:pt idx="711">
                  <c:v>135.99</c:v>
                </c:pt>
                <c:pt idx="712">
                  <c:v>136.16999999999999</c:v>
                </c:pt>
                <c:pt idx="713">
                  <c:v>136.34</c:v>
                </c:pt>
                <c:pt idx="714">
                  <c:v>136.51</c:v>
                </c:pt>
                <c:pt idx="715">
                  <c:v>136.69</c:v>
                </c:pt>
                <c:pt idx="716">
                  <c:v>136.86000000000001</c:v>
                </c:pt>
                <c:pt idx="717">
                  <c:v>137.03</c:v>
                </c:pt>
                <c:pt idx="718">
                  <c:v>137.21</c:v>
                </c:pt>
                <c:pt idx="719">
                  <c:v>137.37</c:v>
                </c:pt>
                <c:pt idx="720">
                  <c:v>137.54</c:v>
                </c:pt>
                <c:pt idx="721">
                  <c:v>137.71</c:v>
                </c:pt>
                <c:pt idx="722">
                  <c:v>137.87</c:v>
                </c:pt>
                <c:pt idx="723">
                  <c:v>138.03</c:v>
                </c:pt>
                <c:pt idx="724">
                  <c:v>138.19999999999999</c:v>
                </c:pt>
                <c:pt idx="725">
                  <c:v>138.37</c:v>
                </c:pt>
                <c:pt idx="726">
                  <c:v>138.54</c:v>
                </c:pt>
                <c:pt idx="727">
                  <c:v>138.71</c:v>
                </c:pt>
                <c:pt idx="728">
                  <c:v>138.88</c:v>
                </c:pt>
                <c:pt idx="729">
                  <c:v>139.06</c:v>
                </c:pt>
                <c:pt idx="730">
                  <c:v>139.22999999999999</c:v>
                </c:pt>
                <c:pt idx="731">
                  <c:v>139.4</c:v>
                </c:pt>
                <c:pt idx="732">
                  <c:v>139.58000000000001</c:v>
                </c:pt>
                <c:pt idx="733">
                  <c:v>139.75</c:v>
                </c:pt>
                <c:pt idx="734">
                  <c:v>139.93</c:v>
                </c:pt>
                <c:pt idx="735">
                  <c:v>140.1</c:v>
                </c:pt>
                <c:pt idx="736">
                  <c:v>140.27000000000001</c:v>
                </c:pt>
                <c:pt idx="737">
                  <c:v>140.44999999999999</c:v>
                </c:pt>
                <c:pt idx="738">
                  <c:v>140.62</c:v>
                </c:pt>
                <c:pt idx="739">
                  <c:v>140.80000000000001</c:v>
                </c:pt>
                <c:pt idx="740">
                  <c:v>140.97</c:v>
                </c:pt>
                <c:pt idx="741">
                  <c:v>141.13999999999999</c:v>
                </c:pt>
                <c:pt idx="742">
                  <c:v>141.32</c:v>
                </c:pt>
                <c:pt idx="743">
                  <c:v>141.49</c:v>
                </c:pt>
                <c:pt idx="744">
                  <c:v>141.66999999999999</c:v>
                </c:pt>
                <c:pt idx="745">
                  <c:v>141.84</c:v>
                </c:pt>
                <c:pt idx="746">
                  <c:v>142.02000000000001</c:v>
                </c:pt>
                <c:pt idx="747">
                  <c:v>142.19</c:v>
                </c:pt>
                <c:pt idx="748">
                  <c:v>142.37</c:v>
                </c:pt>
                <c:pt idx="749">
                  <c:v>142.54</c:v>
                </c:pt>
                <c:pt idx="750">
                  <c:v>142.72</c:v>
                </c:pt>
                <c:pt idx="751">
                  <c:v>142.9</c:v>
                </c:pt>
                <c:pt idx="752">
                  <c:v>143.07</c:v>
                </c:pt>
                <c:pt idx="753">
                  <c:v>143.25</c:v>
                </c:pt>
                <c:pt idx="754">
                  <c:v>143.41999999999999</c:v>
                </c:pt>
                <c:pt idx="755">
                  <c:v>143.6</c:v>
                </c:pt>
                <c:pt idx="756">
                  <c:v>143.78</c:v>
                </c:pt>
                <c:pt idx="757">
                  <c:v>143.94999999999999</c:v>
                </c:pt>
                <c:pt idx="758">
                  <c:v>144.13</c:v>
                </c:pt>
                <c:pt idx="759">
                  <c:v>144.31</c:v>
                </c:pt>
                <c:pt idx="760">
                  <c:v>144.47999999999999</c:v>
                </c:pt>
                <c:pt idx="761">
                  <c:v>144.66</c:v>
                </c:pt>
                <c:pt idx="762">
                  <c:v>144.84</c:v>
                </c:pt>
                <c:pt idx="763">
                  <c:v>145.01</c:v>
                </c:pt>
                <c:pt idx="764">
                  <c:v>145.19</c:v>
                </c:pt>
                <c:pt idx="765">
                  <c:v>145.37</c:v>
                </c:pt>
                <c:pt idx="766">
                  <c:v>145.55000000000001</c:v>
                </c:pt>
                <c:pt idx="767">
                  <c:v>145.72</c:v>
                </c:pt>
                <c:pt idx="768">
                  <c:v>145.9</c:v>
                </c:pt>
                <c:pt idx="769">
                  <c:v>146.08000000000001</c:v>
                </c:pt>
                <c:pt idx="770">
                  <c:v>146.25</c:v>
                </c:pt>
                <c:pt idx="771">
                  <c:v>146.43</c:v>
                </c:pt>
                <c:pt idx="772">
                  <c:v>146.61000000000001</c:v>
                </c:pt>
                <c:pt idx="773">
                  <c:v>146.79</c:v>
                </c:pt>
                <c:pt idx="774">
                  <c:v>146.96</c:v>
                </c:pt>
                <c:pt idx="775">
                  <c:v>147.13999999999999</c:v>
                </c:pt>
                <c:pt idx="776">
                  <c:v>147.32</c:v>
                </c:pt>
                <c:pt idx="777">
                  <c:v>147.49</c:v>
                </c:pt>
                <c:pt idx="778">
                  <c:v>147.66999999999999</c:v>
                </c:pt>
                <c:pt idx="779">
                  <c:v>147.85</c:v>
                </c:pt>
                <c:pt idx="780">
                  <c:v>148.03</c:v>
                </c:pt>
                <c:pt idx="781">
                  <c:v>148.19999999999999</c:v>
                </c:pt>
                <c:pt idx="782">
                  <c:v>148.38</c:v>
                </c:pt>
                <c:pt idx="783">
                  <c:v>148.56</c:v>
                </c:pt>
                <c:pt idx="784">
                  <c:v>148.74</c:v>
                </c:pt>
                <c:pt idx="785">
                  <c:v>148.91</c:v>
                </c:pt>
                <c:pt idx="786">
                  <c:v>149.09</c:v>
                </c:pt>
                <c:pt idx="787">
                  <c:v>149.27000000000001</c:v>
                </c:pt>
                <c:pt idx="788">
                  <c:v>149.44999999999999</c:v>
                </c:pt>
                <c:pt idx="789">
                  <c:v>149.62</c:v>
                </c:pt>
                <c:pt idx="790">
                  <c:v>149.80000000000001</c:v>
                </c:pt>
                <c:pt idx="791">
                  <c:v>149.97999999999999</c:v>
                </c:pt>
                <c:pt idx="792">
                  <c:v>150.15</c:v>
                </c:pt>
                <c:pt idx="793">
                  <c:v>150.33000000000001</c:v>
                </c:pt>
                <c:pt idx="794">
                  <c:v>150.51</c:v>
                </c:pt>
                <c:pt idx="795">
                  <c:v>150.69</c:v>
                </c:pt>
                <c:pt idx="796">
                  <c:v>150.86000000000001</c:v>
                </c:pt>
                <c:pt idx="797">
                  <c:v>151.04</c:v>
                </c:pt>
                <c:pt idx="798">
                  <c:v>151.22</c:v>
                </c:pt>
                <c:pt idx="799">
                  <c:v>151.38999999999999</c:v>
                </c:pt>
                <c:pt idx="800">
                  <c:v>151.57</c:v>
                </c:pt>
                <c:pt idx="801">
                  <c:v>151.75</c:v>
                </c:pt>
                <c:pt idx="802">
                  <c:v>151.93</c:v>
                </c:pt>
                <c:pt idx="803">
                  <c:v>152.1</c:v>
                </c:pt>
                <c:pt idx="804">
                  <c:v>152.28</c:v>
                </c:pt>
                <c:pt idx="805">
                  <c:v>152.46</c:v>
                </c:pt>
                <c:pt idx="806">
                  <c:v>152.63</c:v>
                </c:pt>
                <c:pt idx="807">
                  <c:v>152.81</c:v>
                </c:pt>
                <c:pt idx="808">
                  <c:v>152.99</c:v>
                </c:pt>
                <c:pt idx="809">
                  <c:v>153.16</c:v>
                </c:pt>
                <c:pt idx="810">
                  <c:v>153.34</c:v>
                </c:pt>
                <c:pt idx="811">
                  <c:v>153.52000000000001</c:v>
                </c:pt>
                <c:pt idx="812">
                  <c:v>153.69</c:v>
                </c:pt>
                <c:pt idx="813">
                  <c:v>153.87</c:v>
                </c:pt>
                <c:pt idx="814">
                  <c:v>154.05000000000001</c:v>
                </c:pt>
                <c:pt idx="815">
                  <c:v>154.22</c:v>
                </c:pt>
                <c:pt idx="816">
                  <c:v>154.4</c:v>
                </c:pt>
                <c:pt idx="817">
                  <c:v>154.58000000000001</c:v>
                </c:pt>
                <c:pt idx="818">
                  <c:v>154.75</c:v>
                </c:pt>
                <c:pt idx="819">
                  <c:v>154.93</c:v>
                </c:pt>
                <c:pt idx="820">
                  <c:v>155.1</c:v>
                </c:pt>
                <c:pt idx="821">
                  <c:v>155.28</c:v>
                </c:pt>
                <c:pt idx="822">
                  <c:v>155.46</c:v>
                </c:pt>
                <c:pt idx="823">
                  <c:v>155.63</c:v>
                </c:pt>
                <c:pt idx="824">
                  <c:v>155.81</c:v>
                </c:pt>
                <c:pt idx="825">
                  <c:v>155.97999999999999</c:v>
                </c:pt>
                <c:pt idx="826">
                  <c:v>156.16</c:v>
                </c:pt>
                <c:pt idx="827">
                  <c:v>156.34</c:v>
                </c:pt>
                <c:pt idx="828">
                  <c:v>156.51</c:v>
                </c:pt>
                <c:pt idx="829">
                  <c:v>156.69</c:v>
                </c:pt>
                <c:pt idx="830">
                  <c:v>156.86000000000001</c:v>
                </c:pt>
                <c:pt idx="831">
                  <c:v>157.04</c:v>
                </c:pt>
                <c:pt idx="832">
                  <c:v>157.21</c:v>
                </c:pt>
                <c:pt idx="833">
                  <c:v>157.38999999999999</c:v>
                </c:pt>
                <c:pt idx="834">
                  <c:v>157.57</c:v>
                </c:pt>
                <c:pt idx="835">
                  <c:v>157.74</c:v>
                </c:pt>
                <c:pt idx="836">
                  <c:v>157.91999999999999</c:v>
                </c:pt>
                <c:pt idx="837">
                  <c:v>158.09</c:v>
                </c:pt>
                <c:pt idx="838">
                  <c:v>158.27000000000001</c:v>
                </c:pt>
                <c:pt idx="839">
                  <c:v>158.44</c:v>
                </c:pt>
                <c:pt idx="840">
                  <c:v>158.62</c:v>
                </c:pt>
                <c:pt idx="841">
                  <c:v>158.79</c:v>
                </c:pt>
                <c:pt idx="842">
                  <c:v>158.97</c:v>
                </c:pt>
                <c:pt idx="843">
                  <c:v>159.13999999999999</c:v>
                </c:pt>
                <c:pt idx="844">
                  <c:v>159.32</c:v>
                </c:pt>
                <c:pt idx="845">
                  <c:v>159.49</c:v>
                </c:pt>
                <c:pt idx="846">
                  <c:v>159.66999999999999</c:v>
                </c:pt>
                <c:pt idx="847">
                  <c:v>159.84</c:v>
                </c:pt>
                <c:pt idx="848">
                  <c:v>160.02000000000001</c:v>
                </c:pt>
                <c:pt idx="849">
                  <c:v>160.19</c:v>
                </c:pt>
                <c:pt idx="850">
                  <c:v>160.37</c:v>
                </c:pt>
                <c:pt idx="851">
                  <c:v>160.54</c:v>
                </c:pt>
                <c:pt idx="852">
                  <c:v>160.72</c:v>
                </c:pt>
                <c:pt idx="853">
                  <c:v>160.88999999999999</c:v>
                </c:pt>
                <c:pt idx="854">
                  <c:v>161.07</c:v>
                </c:pt>
                <c:pt idx="855">
                  <c:v>161.24</c:v>
                </c:pt>
                <c:pt idx="856">
                  <c:v>161.41999999999999</c:v>
                </c:pt>
                <c:pt idx="857">
                  <c:v>161.59</c:v>
                </c:pt>
                <c:pt idx="858">
                  <c:v>161.77000000000001</c:v>
                </c:pt>
                <c:pt idx="859">
                  <c:v>161.94</c:v>
                </c:pt>
                <c:pt idx="860">
                  <c:v>162.11000000000001</c:v>
                </c:pt>
                <c:pt idx="861">
                  <c:v>162.29</c:v>
                </c:pt>
                <c:pt idx="862">
                  <c:v>162.46</c:v>
                </c:pt>
                <c:pt idx="863">
                  <c:v>162.63999999999999</c:v>
                </c:pt>
                <c:pt idx="864">
                  <c:v>162.81</c:v>
                </c:pt>
                <c:pt idx="865">
                  <c:v>162.99</c:v>
                </c:pt>
                <c:pt idx="866">
                  <c:v>163.16</c:v>
                </c:pt>
                <c:pt idx="867">
                  <c:v>163.33000000000001</c:v>
                </c:pt>
                <c:pt idx="868">
                  <c:v>163.51</c:v>
                </c:pt>
                <c:pt idx="869">
                  <c:v>163.68</c:v>
                </c:pt>
                <c:pt idx="870">
                  <c:v>163.86</c:v>
                </c:pt>
                <c:pt idx="871">
                  <c:v>164.03</c:v>
                </c:pt>
                <c:pt idx="872">
                  <c:v>164.2</c:v>
                </c:pt>
                <c:pt idx="873">
                  <c:v>164.38</c:v>
                </c:pt>
                <c:pt idx="874">
                  <c:v>164.55</c:v>
                </c:pt>
                <c:pt idx="875">
                  <c:v>164.72</c:v>
                </c:pt>
                <c:pt idx="876">
                  <c:v>164.9</c:v>
                </c:pt>
                <c:pt idx="877">
                  <c:v>165.07</c:v>
                </c:pt>
                <c:pt idx="878">
                  <c:v>165.24</c:v>
                </c:pt>
                <c:pt idx="879">
                  <c:v>165.42</c:v>
                </c:pt>
                <c:pt idx="880">
                  <c:v>165.59</c:v>
                </c:pt>
                <c:pt idx="881">
                  <c:v>165.76</c:v>
                </c:pt>
                <c:pt idx="882">
                  <c:v>165.94</c:v>
                </c:pt>
                <c:pt idx="883">
                  <c:v>166.11</c:v>
                </c:pt>
                <c:pt idx="884">
                  <c:v>166.28</c:v>
                </c:pt>
                <c:pt idx="885">
                  <c:v>166.46</c:v>
                </c:pt>
                <c:pt idx="886">
                  <c:v>166.63</c:v>
                </c:pt>
                <c:pt idx="887">
                  <c:v>166.8</c:v>
                </c:pt>
                <c:pt idx="888">
                  <c:v>166.98</c:v>
                </c:pt>
                <c:pt idx="889">
                  <c:v>167.15</c:v>
                </c:pt>
                <c:pt idx="890">
                  <c:v>167.32</c:v>
                </c:pt>
                <c:pt idx="891">
                  <c:v>167.5</c:v>
                </c:pt>
                <c:pt idx="892">
                  <c:v>167.67</c:v>
                </c:pt>
                <c:pt idx="893">
                  <c:v>167.84</c:v>
                </c:pt>
                <c:pt idx="894">
                  <c:v>168.01</c:v>
                </c:pt>
                <c:pt idx="895">
                  <c:v>168.19</c:v>
                </c:pt>
                <c:pt idx="896">
                  <c:v>168.36</c:v>
                </c:pt>
                <c:pt idx="897">
                  <c:v>168.53</c:v>
                </c:pt>
                <c:pt idx="898">
                  <c:v>168.7</c:v>
                </c:pt>
                <c:pt idx="899">
                  <c:v>168.88</c:v>
                </c:pt>
                <c:pt idx="900">
                  <c:v>169.05</c:v>
                </c:pt>
                <c:pt idx="901">
                  <c:v>169.22</c:v>
                </c:pt>
                <c:pt idx="902">
                  <c:v>169.39</c:v>
                </c:pt>
                <c:pt idx="903">
                  <c:v>169.57</c:v>
                </c:pt>
                <c:pt idx="904">
                  <c:v>169.74</c:v>
                </c:pt>
                <c:pt idx="905">
                  <c:v>169.91</c:v>
                </c:pt>
                <c:pt idx="906">
                  <c:v>170.08</c:v>
                </c:pt>
                <c:pt idx="907">
                  <c:v>170.25</c:v>
                </c:pt>
                <c:pt idx="908">
                  <c:v>170.43</c:v>
                </c:pt>
                <c:pt idx="909">
                  <c:v>170.6</c:v>
                </c:pt>
                <c:pt idx="910">
                  <c:v>170.77</c:v>
                </c:pt>
                <c:pt idx="911">
                  <c:v>170.94</c:v>
                </c:pt>
                <c:pt idx="912">
                  <c:v>171.12</c:v>
                </c:pt>
                <c:pt idx="913">
                  <c:v>171.29</c:v>
                </c:pt>
                <c:pt idx="914">
                  <c:v>171.46</c:v>
                </c:pt>
                <c:pt idx="915">
                  <c:v>171.63</c:v>
                </c:pt>
                <c:pt idx="916">
                  <c:v>171.8</c:v>
                </c:pt>
                <c:pt idx="917">
                  <c:v>171.97</c:v>
                </c:pt>
                <c:pt idx="918">
                  <c:v>172.15</c:v>
                </c:pt>
                <c:pt idx="919">
                  <c:v>172.32</c:v>
                </c:pt>
                <c:pt idx="920">
                  <c:v>172.49</c:v>
                </c:pt>
                <c:pt idx="921">
                  <c:v>172.66</c:v>
                </c:pt>
                <c:pt idx="922">
                  <c:v>172.83</c:v>
                </c:pt>
                <c:pt idx="923">
                  <c:v>173.01</c:v>
                </c:pt>
                <c:pt idx="924">
                  <c:v>173.18</c:v>
                </c:pt>
                <c:pt idx="925">
                  <c:v>173.35</c:v>
                </c:pt>
                <c:pt idx="926">
                  <c:v>173.52</c:v>
                </c:pt>
                <c:pt idx="927">
                  <c:v>173.69</c:v>
                </c:pt>
                <c:pt idx="928">
                  <c:v>173.86</c:v>
                </c:pt>
                <c:pt idx="929">
                  <c:v>174.04</c:v>
                </c:pt>
                <c:pt idx="930">
                  <c:v>174.21</c:v>
                </c:pt>
                <c:pt idx="931">
                  <c:v>174.38</c:v>
                </c:pt>
                <c:pt idx="932">
                  <c:v>174.55</c:v>
                </c:pt>
                <c:pt idx="933">
                  <c:v>174.72</c:v>
                </c:pt>
                <c:pt idx="934">
                  <c:v>174.89</c:v>
                </c:pt>
                <c:pt idx="935">
                  <c:v>175.06</c:v>
                </c:pt>
                <c:pt idx="936">
                  <c:v>175.24</c:v>
                </c:pt>
                <c:pt idx="937">
                  <c:v>175.41</c:v>
                </c:pt>
                <c:pt idx="938">
                  <c:v>175.58</c:v>
                </c:pt>
                <c:pt idx="939">
                  <c:v>175.75</c:v>
                </c:pt>
                <c:pt idx="940">
                  <c:v>175.92</c:v>
                </c:pt>
                <c:pt idx="941">
                  <c:v>176.09</c:v>
                </c:pt>
                <c:pt idx="942">
                  <c:v>176.26</c:v>
                </c:pt>
                <c:pt idx="943">
                  <c:v>176.43</c:v>
                </c:pt>
                <c:pt idx="944">
                  <c:v>176.6</c:v>
                </c:pt>
                <c:pt idx="945">
                  <c:v>176.78</c:v>
                </c:pt>
                <c:pt idx="946">
                  <c:v>176.95</c:v>
                </c:pt>
                <c:pt idx="947">
                  <c:v>177.12</c:v>
                </c:pt>
                <c:pt idx="948">
                  <c:v>177.29</c:v>
                </c:pt>
                <c:pt idx="949">
                  <c:v>177.46</c:v>
                </c:pt>
                <c:pt idx="950">
                  <c:v>177.63</c:v>
                </c:pt>
                <c:pt idx="951">
                  <c:v>177.8</c:v>
                </c:pt>
                <c:pt idx="952">
                  <c:v>177.97</c:v>
                </c:pt>
                <c:pt idx="953">
                  <c:v>178.15</c:v>
                </c:pt>
                <c:pt idx="954">
                  <c:v>178.32</c:v>
                </c:pt>
                <c:pt idx="955">
                  <c:v>178.49</c:v>
                </c:pt>
                <c:pt idx="956">
                  <c:v>178.66</c:v>
                </c:pt>
                <c:pt idx="957">
                  <c:v>178.83</c:v>
                </c:pt>
                <c:pt idx="958">
                  <c:v>179</c:v>
                </c:pt>
                <c:pt idx="959">
                  <c:v>179.17</c:v>
                </c:pt>
                <c:pt idx="960">
                  <c:v>179.34</c:v>
                </c:pt>
                <c:pt idx="961">
                  <c:v>179.51</c:v>
                </c:pt>
                <c:pt idx="962">
                  <c:v>179.68</c:v>
                </c:pt>
                <c:pt idx="963">
                  <c:v>179.85</c:v>
                </c:pt>
                <c:pt idx="964">
                  <c:v>180.02</c:v>
                </c:pt>
                <c:pt idx="965">
                  <c:v>180.19</c:v>
                </c:pt>
                <c:pt idx="966">
                  <c:v>180.37</c:v>
                </c:pt>
                <c:pt idx="967">
                  <c:v>180.54</c:v>
                </c:pt>
                <c:pt idx="968">
                  <c:v>180.71</c:v>
                </c:pt>
                <c:pt idx="969">
                  <c:v>180.88</c:v>
                </c:pt>
                <c:pt idx="970">
                  <c:v>181.05</c:v>
                </c:pt>
                <c:pt idx="971">
                  <c:v>181.22</c:v>
                </c:pt>
                <c:pt idx="972">
                  <c:v>181.39</c:v>
                </c:pt>
                <c:pt idx="973">
                  <c:v>181.56</c:v>
                </c:pt>
                <c:pt idx="974">
                  <c:v>181.73</c:v>
                </c:pt>
                <c:pt idx="975">
                  <c:v>181.9</c:v>
                </c:pt>
                <c:pt idx="976">
                  <c:v>182.07</c:v>
                </c:pt>
                <c:pt idx="977">
                  <c:v>182.24</c:v>
                </c:pt>
                <c:pt idx="978">
                  <c:v>182.41</c:v>
                </c:pt>
                <c:pt idx="979">
                  <c:v>182.58</c:v>
                </c:pt>
                <c:pt idx="980">
                  <c:v>182.75</c:v>
                </c:pt>
                <c:pt idx="981">
                  <c:v>182.92</c:v>
                </c:pt>
                <c:pt idx="982">
                  <c:v>183.09</c:v>
                </c:pt>
                <c:pt idx="983">
                  <c:v>183.26</c:v>
                </c:pt>
                <c:pt idx="984">
                  <c:v>183.43</c:v>
                </c:pt>
                <c:pt idx="985">
                  <c:v>183.6</c:v>
                </c:pt>
                <c:pt idx="986">
                  <c:v>183.78</c:v>
                </c:pt>
                <c:pt idx="987">
                  <c:v>183.95</c:v>
                </c:pt>
                <c:pt idx="988">
                  <c:v>184.12</c:v>
                </c:pt>
                <c:pt idx="989">
                  <c:v>184.29</c:v>
                </c:pt>
                <c:pt idx="990">
                  <c:v>184.46</c:v>
                </c:pt>
                <c:pt idx="991">
                  <c:v>184.63</c:v>
                </c:pt>
                <c:pt idx="992">
                  <c:v>184.8</c:v>
                </c:pt>
                <c:pt idx="993">
                  <c:v>184.97</c:v>
                </c:pt>
                <c:pt idx="994">
                  <c:v>185.14</c:v>
                </c:pt>
                <c:pt idx="995">
                  <c:v>185.31</c:v>
                </c:pt>
                <c:pt idx="996">
                  <c:v>185.48</c:v>
                </c:pt>
                <c:pt idx="997">
                  <c:v>185.65</c:v>
                </c:pt>
                <c:pt idx="998">
                  <c:v>185.82</c:v>
                </c:pt>
                <c:pt idx="999">
                  <c:v>185.99</c:v>
                </c:pt>
                <c:pt idx="1000">
                  <c:v>186.16</c:v>
                </c:pt>
                <c:pt idx="1001">
                  <c:v>186.33</c:v>
                </c:pt>
                <c:pt idx="1002">
                  <c:v>186.5</c:v>
                </c:pt>
                <c:pt idx="1003">
                  <c:v>186.67</c:v>
                </c:pt>
                <c:pt idx="1004">
                  <c:v>186.84</c:v>
                </c:pt>
                <c:pt idx="1005">
                  <c:v>187.01</c:v>
                </c:pt>
                <c:pt idx="1006">
                  <c:v>187.18</c:v>
                </c:pt>
                <c:pt idx="1007">
                  <c:v>187.35</c:v>
                </c:pt>
                <c:pt idx="1008">
                  <c:v>187.52</c:v>
                </c:pt>
                <c:pt idx="1009">
                  <c:v>187.69</c:v>
                </c:pt>
                <c:pt idx="1010">
                  <c:v>187.86</c:v>
                </c:pt>
                <c:pt idx="1011">
                  <c:v>188.03</c:v>
                </c:pt>
                <c:pt idx="1012">
                  <c:v>188.2</c:v>
                </c:pt>
                <c:pt idx="1013">
                  <c:v>188.37</c:v>
                </c:pt>
                <c:pt idx="1014">
                  <c:v>188.54</c:v>
                </c:pt>
                <c:pt idx="1015">
                  <c:v>188.71</c:v>
                </c:pt>
                <c:pt idx="1016">
                  <c:v>188.88</c:v>
                </c:pt>
                <c:pt idx="1017">
                  <c:v>189.05</c:v>
                </c:pt>
                <c:pt idx="1018">
                  <c:v>189.22</c:v>
                </c:pt>
                <c:pt idx="1019">
                  <c:v>189.39</c:v>
                </c:pt>
                <c:pt idx="1020">
                  <c:v>189.56</c:v>
                </c:pt>
                <c:pt idx="1021">
                  <c:v>189.72</c:v>
                </c:pt>
                <c:pt idx="1022">
                  <c:v>189.89</c:v>
                </c:pt>
                <c:pt idx="1023">
                  <c:v>190.06</c:v>
                </c:pt>
                <c:pt idx="1024">
                  <c:v>190.23</c:v>
                </c:pt>
                <c:pt idx="1025">
                  <c:v>190.4</c:v>
                </c:pt>
                <c:pt idx="1026">
                  <c:v>190.57</c:v>
                </c:pt>
                <c:pt idx="1027">
                  <c:v>190.74</c:v>
                </c:pt>
                <c:pt idx="1028">
                  <c:v>190.91</c:v>
                </c:pt>
                <c:pt idx="1029">
                  <c:v>191.08</c:v>
                </c:pt>
                <c:pt idx="1030">
                  <c:v>191.25</c:v>
                </c:pt>
                <c:pt idx="1031">
                  <c:v>191.42</c:v>
                </c:pt>
                <c:pt idx="1032">
                  <c:v>191.59</c:v>
                </c:pt>
                <c:pt idx="1033">
                  <c:v>191.76</c:v>
                </c:pt>
                <c:pt idx="1034">
                  <c:v>191.93</c:v>
                </c:pt>
                <c:pt idx="1035">
                  <c:v>192.1</c:v>
                </c:pt>
                <c:pt idx="1036">
                  <c:v>192.27</c:v>
                </c:pt>
                <c:pt idx="1037">
                  <c:v>192.44</c:v>
                </c:pt>
                <c:pt idx="1038">
                  <c:v>192.61</c:v>
                </c:pt>
                <c:pt idx="1039">
                  <c:v>192.78</c:v>
                </c:pt>
                <c:pt idx="1040">
                  <c:v>192.95</c:v>
                </c:pt>
                <c:pt idx="1041">
                  <c:v>193.12</c:v>
                </c:pt>
                <c:pt idx="1042">
                  <c:v>193.29</c:v>
                </c:pt>
                <c:pt idx="1043">
                  <c:v>193.46</c:v>
                </c:pt>
                <c:pt idx="1044">
                  <c:v>193.63</c:v>
                </c:pt>
                <c:pt idx="1045">
                  <c:v>193.8</c:v>
                </c:pt>
                <c:pt idx="1046">
                  <c:v>193.97</c:v>
                </c:pt>
                <c:pt idx="1047">
                  <c:v>194.14</c:v>
                </c:pt>
                <c:pt idx="1048">
                  <c:v>194.31</c:v>
                </c:pt>
                <c:pt idx="1049">
                  <c:v>194.48</c:v>
                </c:pt>
                <c:pt idx="1050">
                  <c:v>194.65</c:v>
                </c:pt>
                <c:pt idx="1051">
                  <c:v>194.82</c:v>
                </c:pt>
                <c:pt idx="1052">
                  <c:v>194.99</c:v>
                </c:pt>
                <c:pt idx="1053">
                  <c:v>195.15</c:v>
                </c:pt>
                <c:pt idx="1054">
                  <c:v>195.32</c:v>
                </c:pt>
                <c:pt idx="1055">
                  <c:v>195.49</c:v>
                </c:pt>
                <c:pt idx="1056">
                  <c:v>195.66</c:v>
                </c:pt>
                <c:pt idx="1057">
                  <c:v>195.83</c:v>
                </c:pt>
                <c:pt idx="1058">
                  <c:v>196</c:v>
                </c:pt>
                <c:pt idx="1059">
                  <c:v>196.17</c:v>
                </c:pt>
                <c:pt idx="1060">
                  <c:v>196.34</c:v>
                </c:pt>
                <c:pt idx="1061">
                  <c:v>196.51</c:v>
                </c:pt>
                <c:pt idx="1062">
                  <c:v>196.68</c:v>
                </c:pt>
                <c:pt idx="1063">
                  <c:v>196.85</c:v>
                </c:pt>
                <c:pt idx="1064">
                  <c:v>197.02</c:v>
                </c:pt>
                <c:pt idx="1065">
                  <c:v>197.19</c:v>
                </c:pt>
                <c:pt idx="1066">
                  <c:v>197.36</c:v>
                </c:pt>
                <c:pt idx="1067">
                  <c:v>197.53</c:v>
                </c:pt>
                <c:pt idx="1068">
                  <c:v>197.7</c:v>
                </c:pt>
                <c:pt idx="1069">
                  <c:v>197.87</c:v>
                </c:pt>
                <c:pt idx="1070">
                  <c:v>198.04</c:v>
                </c:pt>
                <c:pt idx="1071">
                  <c:v>198.21</c:v>
                </c:pt>
                <c:pt idx="1072">
                  <c:v>198.37</c:v>
                </c:pt>
                <c:pt idx="1073">
                  <c:v>198.54</c:v>
                </c:pt>
                <c:pt idx="1074">
                  <c:v>198.71</c:v>
                </c:pt>
                <c:pt idx="1075">
                  <c:v>198.88</c:v>
                </c:pt>
                <c:pt idx="1076">
                  <c:v>199.05</c:v>
                </c:pt>
                <c:pt idx="1077">
                  <c:v>199.22</c:v>
                </c:pt>
                <c:pt idx="1078">
                  <c:v>199.39</c:v>
                </c:pt>
                <c:pt idx="1079">
                  <c:v>199.56</c:v>
                </c:pt>
                <c:pt idx="1080">
                  <c:v>199.73</c:v>
                </c:pt>
                <c:pt idx="1081">
                  <c:v>199.9</c:v>
                </c:pt>
                <c:pt idx="1082">
                  <c:v>200.07</c:v>
                </c:pt>
                <c:pt idx="1083">
                  <c:v>200.24</c:v>
                </c:pt>
                <c:pt idx="1084">
                  <c:v>200.41</c:v>
                </c:pt>
                <c:pt idx="1085">
                  <c:v>200.58</c:v>
                </c:pt>
                <c:pt idx="1086">
                  <c:v>200.75</c:v>
                </c:pt>
                <c:pt idx="1087">
                  <c:v>200.92</c:v>
                </c:pt>
                <c:pt idx="1088">
                  <c:v>201.09</c:v>
                </c:pt>
                <c:pt idx="1089">
                  <c:v>201.26</c:v>
                </c:pt>
                <c:pt idx="1090">
                  <c:v>201.43</c:v>
                </c:pt>
                <c:pt idx="1091">
                  <c:v>201.59</c:v>
                </c:pt>
                <c:pt idx="1092">
                  <c:v>201.76</c:v>
                </c:pt>
                <c:pt idx="1093">
                  <c:v>201.93</c:v>
                </c:pt>
                <c:pt idx="1094">
                  <c:v>202.1</c:v>
                </c:pt>
                <c:pt idx="1095">
                  <c:v>202.27</c:v>
                </c:pt>
                <c:pt idx="1096">
                  <c:v>202.44</c:v>
                </c:pt>
                <c:pt idx="1097">
                  <c:v>202.61</c:v>
                </c:pt>
                <c:pt idx="1098">
                  <c:v>202.78</c:v>
                </c:pt>
                <c:pt idx="1099">
                  <c:v>202.95</c:v>
                </c:pt>
                <c:pt idx="1100">
                  <c:v>203.12</c:v>
                </c:pt>
                <c:pt idx="1101">
                  <c:v>203.29</c:v>
                </c:pt>
                <c:pt idx="1102">
                  <c:v>203.46</c:v>
                </c:pt>
                <c:pt idx="1103">
                  <c:v>203.63</c:v>
                </c:pt>
                <c:pt idx="1104">
                  <c:v>203.8</c:v>
                </c:pt>
                <c:pt idx="1105">
                  <c:v>203.96</c:v>
                </c:pt>
                <c:pt idx="1106">
                  <c:v>204.13</c:v>
                </c:pt>
                <c:pt idx="1107">
                  <c:v>204.3</c:v>
                </c:pt>
                <c:pt idx="1108">
                  <c:v>204.47</c:v>
                </c:pt>
                <c:pt idx="1109">
                  <c:v>204.64</c:v>
                </c:pt>
                <c:pt idx="1110">
                  <c:v>204.81</c:v>
                </c:pt>
                <c:pt idx="1111">
                  <c:v>204.98</c:v>
                </c:pt>
                <c:pt idx="1112">
                  <c:v>205.15</c:v>
                </c:pt>
                <c:pt idx="1113">
                  <c:v>205.32</c:v>
                </c:pt>
                <c:pt idx="1114">
                  <c:v>205.49</c:v>
                </c:pt>
                <c:pt idx="1115">
                  <c:v>205.66</c:v>
                </c:pt>
                <c:pt idx="1116">
                  <c:v>205.83</c:v>
                </c:pt>
                <c:pt idx="1117">
                  <c:v>206</c:v>
                </c:pt>
                <c:pt idx="1118">
                  <c:v>206.17</c:v>
                </c:pt>
                <c:pt idx="1119">
                  <c:v>206.34</c:v>
                </c:pt>
                <c:pt idx="1120">
                  <c:v>206.51</c:v>
                </c:pt>
                <c:pt idx="1121">
                  <c:v>206.67</c:v>
                </c:pt>
                <c:pt idx="1122">
                  <c:v>206.84</c:v>
                </c:pt>
                <c:pt idx="1123">
                  <c:v>207.01</c:v>
                </c:pt>
                <c:pt idx="1124">
                  <c:v>207.18</c:v>
                </c:pt>
                <c:pt idx="1125">
                  <c:v>207.35</c:v>
                </c:pt>
                <c:pt idx="1126">
                  <c:v>207.52</c:v>
                </c:pt>
                <c:pt idx="1127">
                  <c:v>207.69</c:v>
                </c:pt>
                <c:pt idx="1128">
                  <c:v>207.86</c:v>
                </c:pt>
                <c:pt idx="1129">
                  <c:v>208.03</c:v>
                </c:pt>
                <c:pt idx="1130">
                  <c:v>208.2</c:v>
                </c:pt>
                <c:pt idx="1131">
                  <c:v>208.37</c:v>
                </c:pt>
                <c:pt idx="1132">
                  <c:v>208.54</c:v>
                </c:pt>
                <c:pt idx="1133">
                  <c:v>208.71</c:v>
                </c:pt>
                <c:pt idx="1134">
                  <c:v>208.88</c:v>
                </c:pt>
                <c:pt idx="1135">
                  <c:v>209.05</c:v>
                </c:pt>
                <c:pt idx="1136">
                  <c:v>209.21</c:v>
                </c:pt>
                <c:pt idx="1137">
                  <c:v>209.38</c:v>
                </c:pt>
                <c:pt idx="1138">
                  <c:v>209.55</c:v>
                </c:pt>
                <c:pt idx="1139">
                  <c:v>209.72</c:v>
                </c:pt>
                <c:pt idx="1140">
                  <c:v>209.89</c:v>
                </c:pt>
                <c:pt idx="1141">
                  <c:v>210.06</c:v>
                </c:pt>
                <c:pt idx="1142">
                  <c:v>210.23</c:v>
                </c:pt>
                <c:pt idx="1143">
                  <c:v>210.4</c:v>
                </c:pt>
                <c:pt idx="1144">
                  <c:v>210.57</c:v>
                </c:pt>
                <c:pt idx="1145">
                  <c:v>210.74</c:v>
                </c:pt>
                <c:pt idx="1146">
                  <c:v>210.9</c:v>
                </c:pt>
                <c:pt idx="1147">
                  <c:v>211.07</c:v>
                </c:pt>
                <c:pt idx="1148">
                  <c:v>211.24</c:v>
                </c:pt>
                <c:pt idx="1149">
                  <c:v>211.41</c:v>
                </c:pt>
                <c:pt idx="1150">
                  <c:v>211.58</c:v>
                </c:pt>
                <c:pt idx="1151">
                  <c:v>211.75</c:v>
                </c:pt>
                <c:pt idx="1152">
                  <c:v>211.92</c:v>
                </c:pt>
                <c:pt idx="1153">
                  <c:v>212.09</c:v>
                </c:pt>
                <c:pt idx="1154">
                  <c:v>212.26</c:v>
                </c:pt>
                <c:pt idx="1155">
                  <c:v>212.43</c:v>
                </c:pt>
                <c:pt idx="1156">
                  <c:v>212.6</c:v>
                </c:pt>
                <c:pt idx="1157">
                  <c:v>212.77</c:v>
                </c:pt>
                <c:pt idx="1158">
                  <c:v>212.94</c:v>
                </c:pt>
                <c:pt idx="1159">
                  <c:v>213.11</c:v>
                </c:pt>
                <c:pt idx="1160">
                  <c:v>213.27</c:v>
                </c:pt>
                <c:pt idx="1161">
                  <c:v>213.44</c:v>
                </c:pt>
                <c:pt idx="1162">
                  <c:v>213.61</c:v>
                </c:pt>
                <c:pt idx="1163">
                  <c:v>213.78</c:v>
                </c:pt>
                <c:pt idx="1164">
                  <c:v>213.95</c:v>
                </c:pt>
                <c:pt idx="1165">
                  <c:v>214.12</c:v>
                </c:pt>
                <c:pt idx="1166">
                  <c:v>214.29</c:v>
                </c:pt>
                <c:pt idx="1167">
                  <c:v>214.46</c:v>
                </c:pt>
                <c:pt idx="1168">
                  <c:v>214.63</c:v>
                </c:pt>
                <c:pt idx="1169">
                  <c:v>214.8</c:v>
                </c:pt>
                <c:pt idx="1170">
                  <c:v>214.97</c:v>
                </c:pt>
                <c:pt idx="1171">
                  <c:v>215.14</c:v>
                </c:pt>
                <c:pt idx="1172">
                  <c:v>215.3</c:v>
                </c:pt>
                <c:pt idx="1173">
                  <c:v>215.47</c:v>
                </c:pt>
                <c:pt idx="1174">
                  <c:v>215.64</c:v>
                </c:pt>
                <c:pt idx="1175">
                  <c:v>215.81</c:v>
                </c:pt>
                <c:pt idx="1176">
                  <c:v>215.98</c:v>
                </c:pt>
                <c:pt idx="1177">
                  <c:v>216.15</c:v>
                </c:pt>
                <c:pt idx="1178">
                  <c:v>216.32</c:v>
                </c:pt>
                <c:pt idx="1179">
                  <c:v>216.49</c:v>
                </c:pt>
                <c:pt idx="1180">
                  <c:v>216.66</c:v>
                </c:pt>
                <c:pt idx="1181">
                  <c:v>216.83</c:v>
                </c:pt>
                <c:pt idx="1182">
                  <c:v>217</c:v>
                </c:pt>
                <c:pt idx="1183">
                  <c:v>217.17</c:v>
                </c:pt>
                <c:pt idx="1184">
                  <c:v>217.33</c:v>
                </c:pt>
                <c:pt idx="1185">
                  <c:v>217.5</c:v>
                </c:pt>
                <c:pt idx="1186">
                  <c:v>217.67</c:v>
                </c:pt>
                <c:pt idx="1187">
                  <c:v>217.84</c:v>
                </c:pt>
                <c:pt idx="1188">
                  <c:v>218.01</c:v>
                </c:pt>
                <c:pt idx="1189">
                  <c:v>218.18</c:v>
                </c:pt>
                <c:pt idx="1190">
                  <c:v>218.35</c:v>
                </c:pt>
                <c:pt idx="1191">
                  <c:v>218.52</c:v>
                </c:pt>
                <c:pt idx="1192">
                  <c:v>218.69</c:v>
                </c:pt>
                <c:pt idx="1193">
                  <c:v>218.86</c:v>
                </c:pt>
                <c:pt idx="1194">
                  <c:v>219.03</c:v>
                </c:pt>
                <c:pt idx="1195">
                  <c:v>219.19</c:v>
                </c:pt>
                <c:pt idx="1196">
                  <c:v>219.36</c:v>
                </c:pt>
                <c:pt idx="1197">
                  <c:v>219.53</c:v>
                </c:pt>
                <c:pt idx="1198">
                  <c:v>219.7</c:v>
                </c:pt>
                <c:pt idx="1199">
                  <c:v>219.87</c:v>
                </c:pt>
                <c:pt idx="1200">
                  <c:v>220.04</c:v>
                </c:pt>
                <c:pt idx="1201">
                  <c:v>220.21</c:v>
                </c:pt>
                <c:pt idx="1202">
                  <c:v>220.38</c:v>
                </c:pt>
                <c:pt idx="1203">
                  <c:v>220.55</c:v>
                </c:pt>
                <c:pt idx="1204">
                  <c:v>220.72</c:v>
                </c:pt>
                <c:pt idx="1205">
                  <c:v>220.89</c:v>
                </c:pt>
                <c:pt idx="1206">
                  <c:v>221.05</c:v>
                </c:pt>
                <c:pt idx="1207">
                  <c:v>221.22</c:v>
                </c:pt>
                <c:pt idx="1208">
                  <c:v>221.39</c:v>
                </c:pt>
                <c:pt idx="1209">
                  <c:v>221.56</c:v>
                </c:pt>
                <c:pt idx="1210">
                  <c:v>221.73</c:v>
                </c:pt>
                <c:pt idx="1211">
                  <c:v>221.9</c:v>
                </c:pt>
                <c:pt idx="1212">
                  <c:v>222.07</c:v>
                </c:pt>
                <c:pt idx="1213">
                  <c:v>222.24</c:v>
                </c:pt>
                <c:pt idx="1214">
                  <c:v>222.41</c:v>
                </c:pt>
                <c:pt idx="1215">
                  <c:v>222.58</c:v>
                </c:pt>
                <c:pt idx="1216">
                  <c:v>222.75</c:v>
                </c:pt>
                <c:pt idx="1217">
                  <c:v>222.91</c:v>
                </c:pt>
                <c:pt idx="1218">
                  <c:v>223.08</c:v>
                </c:pt>
                <c:pt idx="1219">
                  <c:v>223.25</c:v>
                </c:pt>
                <c:pt idx="1220">
                  <c:v>223.42</c:v>
                </c:pt>
                <c:pt idx="1221">
                  <c:v>223.59</c:v>
                </c:pt>
                <c:pt idx="1222">
                  <c:v>223.76</c:v>
                </c:pt>
                <c:pt idx="1223">
                  <c:v>223.93</c:v>
                </c:pt>
                <c:pt idx="1224">
                  <c:v>224.1</c:v>
                </c:pt>
                <c:pt idx="1225">
                  <c:v>224.27</c:v>
                </c:pt>
                <c:pt idx="1226">
                  <c:v>224.44</c:v>
                </c:pt>
                <c:pt idx="1227">
                  <c:v>224.6</c:v>
                </c:pt>
                <c:pt idx="1228">
                  <c:v>224.77</c:v>
                </c:pt>
                <c:pt idx="1229">
                  <c:v>224.94</c:v>
                </c:pt>
                <c:pt idx="1230">
                  <c:v>225.11</c:v>
                </c:pt>
                <c:pt idx="1231">
                  <c:v>225.28</c:v>
                </c:pt>
                <c:pt idx="1232">
                  <c:v>225.45</c:v>
                </c:pt>
                <c:pt idx="1233">
                  <c:v>225.62</c:v>
                </c:pt>
                <c:pt idx="1234">
                  <c:v>225.79</c:v>
                </c:pt>
                <c:pt idx="1235">
                  <c:v>225.96</c:v>
                </c:pt>
                <c:pt idx="1236">
                  <c:v>226.13</c:v>
                </c:pt>
                <c:pt idx="1237">
                  <c:v>226.3</c:v>
                </c:pt>
                <c:pt idx="1238">
                  <c:v>226.46</c:v>
                </c:pt>
                <c:pt idx="1239">
                  <c:v>226.63</c:v>
                </c:pt>
                <c:pt idx="1240">
                  <c:v>226.8</c:v>
                </c:pt>
                <c:pt idx="1241">
                  <c:v>226.97</c:v>
                </c:pt>
                <c:pt idx="1242">
                  <c:v>227.14</c:v>
                </c:pt>
                <c:pt idx="1243">
                  <c:v>227.31</c:v>
                </c:pt>
                <c:pt idx="1244">
                  <c:v>227.48</c:v>
                </c:pt>
                <c:pt idx="1245">
                  <c:v>227.65</c:v>
                </c:pt>
                <c:pt idx="1246">
                  <c:v>227.82</c:v>
                </c:pt>
                <c:pt idx="1247">
                  <c:v>227.99</c:v>
                </c:pt>
                <c:pt idx="1248">
                  <c:v>228.15</c:v>
                </c:pt>
                <c:pt idx="1249">
                  <c:v>228.32</c:v>
                </c:pt>
                <c:pt idx="1250">
                  <c:v>228.49</c:v>
                </c:pt>
                <c:pt idx="1251">
                  <c:v>228.66</c:v>
                </c:pt>
                <c:pt idx="1252">
                  <c:v>228.83</c:v>
                </c:pt>
                <c:pt idx="1253">
                  <c:v>229</c:v>
                </c:pt>
                <c:pt idx="1254">
                  <c:v>229.17</c:v>
                </c:pt>
                <c:pt idx="1255">
                  <c:v>229.34</c:v>
                </c:pt>
                <c:pt idx="1256">
                  <c:v>229.51</c:v>
                </c:pt>
                <c:pt idx="1257">
                  <c:v>229.68</c:v>
                </c:pt>
                <c:pt idx="1258">
                  <c:v>229.84</c:v>
                </c:pt>
                <c:pt idx="1259">
                  <c:v>230.01</c:v>
                </c:pt>
                <c:pt idx="1260">
                  <c:v>230.18</c:v>
                </c:pt>
                <c:pt idx="1261">
                  <c:v>230.35</c:v>
                </c:pt>
                <c:pt idx="1262">
                  <c:v>230.52</c:v>
                </c:pt>
                <c:pt idx="1263">
                  <c:v>230.69</c:v>
                </c:pt>
                <c:pt idx="1264">
                  <c:v>230.86</c:v>
                </c:pt>
                <c:pt idx="1265">
                  <c:v>231.03</c:v>
                </c:pt>
                <c:pt idx="1266">
                  <c:v>231.2</c:v>
                </c:pt>
                <c:pt idx="1267">
                  <c:v>231.37</c:v>
                </c:pt>
                <c:pt idx="1268">
                  <c:v>231.53</c:v>
                </c:pt>
                <c:pt idx="1269">
                  <c:v>231.7</c:v>
                </c:pt>
                <c:pt idx="1270">
                  <c:v>231.87</c:v>
                </c:pt>
                <c:pt idx="1271">
                  <c:v>232.04</c:v>
                </c:pt>
                <c:pt idx="1272">
                  <c:v>232.21</c:v>
                </c:pt>
                <c:pt idx="1273">
                  <c:v>232.38</c:v>
                </c:pt>
                <c:pt idx="1274">
                  <c:v>232.55</c:v>
                </c:pt>
                <c:pt idx="1275">
                  <c:v>232.72</c:v>
                </c:pt>
                <c:pt idx="1276">
                  <c:v>232.89</c:v>
                </c:pt>
                <c:pt idx="1277">
                  <c:v>233.06</c:v>
                </c:pt>
                <c:pt idx="1278">
                  <c:v>233.23</c:v>
                </c:pt>
                <c:pt idx="1279">
                  <c:v>233.4</c:v>
                </c:pt>
                <c:pt idx="1280">
                  <c:v>233.56</c:v>
                </c:pt>
                <c:pt idx="1281">
                  <c:v>233.73</c:v>
                </c:pt>
                <c:pt idx="1282">
                  <c:v>233.9</c:v>
                </c:pt>
                <c:pt idx="1283">
                  <c:v>234.07</c:v>
                </c:pt>
                <c:pt idx="1284">
                  <c:v>234.24</c:v>
                </c:pt>
                <c:pt idx="1285">
                  <c:v>234.41</c:v>
                </c:pt>
                <c:pt idx="1286">
                  <c:v>234.58</c:v>
                </c:pt>
                <c:pt idx="1287">
                  <c:v>234.75</c:v>
                </c:pt>
                <c:pt idx="1288">
                  <c:v>234.92</c:v>
                </c:pt>
                <c:pt idx="1289">
                  <c:v>235.09</c:v>
                </c:pt>
                <c:pt idx="1290">
                  <c:v>235.25</c:v>
                </c:pt>
                <c:pt idx="1291">
                  <c:v>235.42</c:v>
                </c:pt>
                <c:pt idx="1292">
                  <c:v>235.59</c:v>
                </c:pt>
                <c:pt idx="1293">
                  <c:v>235.76</c:v>
                </c:pt>
                <c:pt idx="1294">
                  <c:v>235.93</c:v>
                </c:pt>
                <c:pt idx="1295">
                  <c:v>236.1</c:v>
                </c:pt>
                <c:pt idx="1296">
                  <c:v>236.27</c:v>
                </c:pt>
                <c:pt idx="1297">
                  <c:v>236.44</c:v>
                </c:pt>
                <c:pt idx="1298">
                  <c:v>236.61</c:v>
                </c:pt>
                <c:pt idx="1299">
                  <c:v>236.78</c:v>
                </c:pt>
                <c:pt idx="1300">
                  <c:v>236.95</c:v>
                </c:pt>
                <c:pt idx="1301">
                  <c:v>237.12</c:v>
                </c:pt>
                <c:pt idx="1302">
                  <c:v>237.28</c:v>
                </c:pt>
                <c:pt idx="1303">
                  <c:v>237.45</c:v>
                </c:pt>
                <c:pt idx="1304">
                  <c:v>237.62</c:v>
                </c:pt>
                <c:pt idx="1305">
                  <c:v>237.79</c:v>
                </c:pt>
                <c:pt idx="1306">
                  <c:v>237.96</c:v>
                </c:pt>
                <c:pt idx="1307">
                  <c:v>238.13</c:v>
                </c:pt>
                <c:pt idx="1308">
                  <c:v>238.3</c:v>
                </c:pt>
                <c:pt idx="1309">
                  <c:v>238.47</c:v>
                </c:pt>
                <c:pt idx="1310">
                  <c:v>238.64</c:v>
                </c:pt>
                <c:pt idx="1311">
                  <c:v>238.81</c:v>
                </c:pt>
                <c:pt idx="1312">
                  <c:v>238.97</c:v>
                </c:pt>
                <c:pt idx="1313">
                  <c:v>239.14</c:v>
                </c:pt>
                <c:pt idx="1314">
                  <c:v>239.31</c:v>
                </c:pt>
                <c:pt idx="1315">
                  <c:v>239.48</c:v>
                </c:pt>
                <c:pt idx="1316">
                  <c:v>239.65</c:v>
                </c:pt>
                <c:pt idx="1317">
                  <c:v>239.82</c:v>
                </c:pt>
                <c:pt idx="1318">
                  <c:v>239.99</c:v>
                </c:pt>
                <c:pt idx="1319">
                  <c:v>240.16</c:v>
                </c:pt>
                <c:pt idx="1320">
                  <c:v>240.33</c:v>
                </c:pt>
                <c:pt idx="1321">
                  <c:v>240.5</c:v>
                </c:pt>
                <c:pt idx="1322">
                  <c:v>240.66</c:v>
                </c:pt>
                <c:pt idx="1323">
                  <c:v>240.83</c:v>
                </c:pt>
                <c:pt idx="1324">
                  <c:v>241</c:v>
                </c:pt>
                <c:pt idx="1325">
                  <c:v>241.17</c:v>
                </c:pt>
                <c:pt idx="1326">
                  <c:v>241.34</c:v>
                </c:pt>
                <c:pt idx="1327">
                  <c:v>241.51</c:v>
                </c:pt>
                <c:pt idx="1328">
                  <c:v>241.68</c:v>
                </c:pt>
                <c:pt idx="1329">
                  <c:v>241.85</c:v>
                </c:pt>
                <c:pt idx="1330">
                  <c:v>242.02</c:v>
                </c:pt>
                <c:pt idx="1331">
                  <c:v>242.19</c:v>
                </c:pt>
                <c:pt idx="1332">
                  <c:v>242.35</c:v>
                </c:pt>
                <c:pt idx="1333">
                  <c:v>242.52</c:v>
                </c:pt>
                <c:pt idx="1334">
                  <c:v>242.69</c:v>
                </c:pt>
                <c:pt idx="1335">
                  <c:v>242.86</c:v>
                </c:pt>
                <c:pt idx="1336">
                  <c:v>243.03</c:v>
                </c:pt>
                <c:pt idx="1337">
                  <c:v>243.2</c:v>
                </c:pt>
                <c:pt idx="1338">
                  <c:v>243.37</c:v>
                </c:pt>
                <c:pt idx="1339">
                  <c:v>243.54</c:v>
                </c:pt>
                <c:pt idx="1340">
                  <c:v>243.7</c:v>
                </c:pt>
                <c:pt idx="1341">
                  <c:v>243.87</c:v>
                </c:pt>
                <c:pt idx="1342">
                  <c:v>244.04</c:v>
                </c:pt>
                <c:pt idx="1343">
                  <c:v>244.21</c:v>
                </c:pt>
                <c:pt idx="1344">
                  <c:v>244.38</c:v>
                </c:pt>
                <c:pt idx="1345">
                  <c:v>244.55</c:v>
                </c:pt>
                <c:pt idx="1346">
                  <c:v>244.72</c:v>
                </c:pt>
                <c:pt idx="1347">
                  <c:v>244.89</c:v>
                </c:pt>
                <c:pt idx="1348">
                  <c:v>245.06</c:v>
                </c:pt>
                <c:pt idx="1349">
                  <c:v>245.22</c:v>
                </c:pt>
                <c:pt idx="1350">
                  <c:v>245.39</c:v>
                </c:pt>
                <c:pt idx="1351">
                  <c:v>245.56</c:v>
                </c:pt>
                <c:pt idx="1352">
                  <c:v>245.73</c:v>
                </c:pt>
                <c:pt idx="1353">
                  <c:v>245.9</c:v>
                </c:pt>
                <c:pt idx="1354">
                  <c:v>246.07</c:v>
                </c:pt>
                <c:pt idx="1355">
                  <c:v>246.24</c:v>
                </c:pt>
                <c:pt idx="1356">
                  <c:v>246.41</c:v>
                </c:pt>
                <c:pt idx="1357">
                  <c:v>246.58</c:v>
                </c:pt>
                <c:pt idx="1358">
                  <c:v>246.74</c:v>
                </c:pt>
                <c:pt idx="1359">
                  <c:v>246.91</c:v>
                </c:pt>
                <c:pt idx="1360">
                  <c:v>247.08</c:v>
                </c:pt>
                <c:pt idx="1361">
                  <c:v>247.25</c:v>
                </c:pt>
                <c:pt idx="1362">
                  <c:v>247.42</c:v>
                </c:pt>
                <c:pt idx="1363">
                  <c:v>247.59</c:v>
                </c:pt>
                <c:pt idx="1364">
                  <c:v>247.76</c:v>
                </c:pt>
                <c:pt idx="1365">
                  <c:v>247.93</c:v>
                </c:pt>
                <c:pt idx="1366">
                  <c:v>248.1</c:v>
                </c:pt>
                <c:pt idx="1367">
                  <c:v>248.26</c:v>
                </c:pt>
                <c:pt idx="1368">
                  <c:v>248.43</c:v>
                </c:pt>
                <c:pt idx="1369">
                  <c:v>248.6</c:v>
                </c:pt>
                <c:pt idx="1370">
                  <c:v>248.77</c:v>
                </c:pt>
                <c:pt idx="1371">
                  <c:v>248.94</c:v>
                </c:pt>
                <c:pt idx="1372">
                  <c:v>249.11</c:v>
                </c:pt>
                <c:pt idx="1373">
                  <c:v>249.28</c:v>
                </c:pt>
                <c:pt idx="1374">
                  <c:v>249.45</c:v>
                </c:pt>
                <c:pt idx="1375">
                  <c:v>249.61</c:v>
                </c:pt>
                <c:pt idx="1376">
                  <c:v>249.78</c:v>
                </c:pt>
                <c:pt idx="1377">
                  <c:v>249.95</c:v>
                </c:pt>
                <c:pt idx="1378">
                  <c:v>250.12</c:v>
                </c:pt>
                <c:pt idx="1379">
                  <c:v>250.29</c:v>
                </c:pt>
                <c:pt idx="1380">
                  <c:v>250.46</c:v>
                </c:pt>
                <c:pt idx="1381">
                  <c:v>250.63</c:v>
                </c:pt>
                <c:pt idx="1382">
                  <c:v>250.8</c:v>
                </c:pt>
                <c:pt idx="1383">
                  <c:v>250.97</c:v>
                </c:pt>
                <c:pt idx="1384">
                  <c:v>251.13</c:v>
                </c:pt>
                <c:pt idx="1385">
                  <c:v>251.3</c:v>
                </c:pt>
                <c:pt idx="1386">
                  <c:v>251.47</c:v>
                </c:pt>
                <c:pt idx="1387">
                  <c:v>251.64</c:v>
                </c:pt>
                <c:pt idx="1388">
                  <c:v>251.81</c:v>
                </c:pt>
                <c:pt idx="1389">
                  <c:v>251.98</c:v>
                </c:pt>
                <c:pt idx="1390">
                  <c:v>252.15</c:v>
                </c:pt>
                <c:pt idx="1391">
                  <c:v>252.32</c:v>
                </c:pt>
                <c:pt idx="1392">
                  <c:v>252.48</c:v>
                </c:pt>
                <c:pt idx="1393">
                  <c:v>252.65</c:v>
                </c:pt>
                <c:pt idx="1394">
                  <c:v>252.82</c:v>
                </c:pt>
                <c:pt idx="1395">
                  <c:v>252.99</c:v>
                </c:pt>
                <c:pt idx="1396">
                  <c:v>253.16</c:v>
                </c:pt>
                <c:pt idx="1397">
                  <c:v>253.33</c:v>
                </c:pt>
                <c:pt idx="1398">
                  <c:v>253.5</c:v>
                </c:pt>
                <c:pt idx="1399">
                  <c:v>253.67</c:v>
                </c:pt>
                <c:pt idx="1400">
                  <c:v>253.83</c:v>
                </c:pt>
                <c:pt idx="1401">
                  <c:v>254</c:v>
                </c:pt>
                <c:pt idx="1402">
                  <c:v>254.17</c:v>
                </c:pt>
                <c:pt idx="1403">
                  <c:v>254.34</c:v>
                </c:pt>
                <c:pt idx="1404">
                  <c:v>254.51</c:v>
                </c:pt>
                <c:pt idx="1405">
                  <c:v>254.68</c:v>
                </c:pt>
                <c:pt idx="1406">
                  <c:v>254.85</c:v>
                </c:pt>
                <c:pt idx="1407">
                  <c:v>255.02</c:v>
                </c:pt>
                <c:pt idx="1408">
                  <c:v>255.19</c:v>
                </c:pt>
                <c:pt idx="1409">
                  <c:v>255.35</c:v>
                </c:pt>
                <c:pt idx="1410">
                  <c:v>255.52</c:v>
                </c:pt>
                <c:pt idx="1411">
                  <c:v>255.69</c:v>
                </c:pt>
                <c:pt idx="1412">
                  <c:v>255.86</c:v>
                </c:pt>
                <c:pt idx="1413">
                  <c:v>256.02999999999997</c:v>
                </c:pt>
                <c:pt idx="1414">
                  <c:v>256.2</c:v>
                </c:pt>
                <c:pt idx="1415">
                  <c:v>256.37</c:v>
                </c:pt>
                <c:pt idx="1416">
                  <c:v>256.54000000000002</c:v>
                </c:pt>
                <c:pt idx="1417">
                  <c:v>256.7</c:v>
                </c:pt>
                <c:pt idx="1418">
                  <c:v>256.87</c:v>
                </c:pt>
                <c:pt idx="1419">
                  <c:v>257.04000000000002</c:v>
                </c:pt>
                <c:pt idx="1420">
                  <c:v>257.20999999999998</c:v>
                </c:pt>
                <c:pt idx="1421">
                  <c:v>257.38</c:v>
                </c:pt>
                <c:pt idx="1422">
                  <c:v>257.55</c:v>
                </c:pt>
                <c:pt idx="1423">
                  <c:v>257.72000000000003</c:v>
                </c:pt>
                <c:pt idx="1424">
                  <c:v>257.89</c:v>
                </c:pt>
                <c:pt idx="1425">
                  <c:v>258.05</c:v>
                </c:pt>
                <c:pt idx="1426">
                  <c:v>258.22000000000003</c:v>
                </c:pt>
                <c:pt idx="1427">
                  <c:v>258.39</c:v>
                </c:pt>
                <c:pt idx="1428">
                  <c:v>258.56</c:v>
                </c:pt>
                <c:pt idx="1429">
                  <c:v>258.73</c:v>
                </c:pt>
                <c:pt idx="1430">
                  <c:v>258.89999999999998</c:v>
                </c:pt>
                <c:pt idx="1431">
                  <c:v>259.07</c:v>
                </c:pt>
                <c:pt idx="1432">
                  <c:v>259.24</c:v>
                </c:pt>
                <c:pt idx="1433">
                  <c:v>259.39999999999998</c:v>
                </c:pt>
                <c:pt idx="1434">
                  <c:v>259.57</c:v>
                </c:pt>
                <c:pt idx="1435">
                  <c:v>259.74</c:v>
                </c:pt>
                <c:pt idx="1436">
                  <c:v>259.91000000000003</c:v>
                </c:pt>
                <c:pt idx="1437">
                  <c:v>260.08</c:v>
                </c:pt>
                <c:pt idx="1438">
                  <c:v>260.25</c:v>
                </c:pt>
                <c:pt idx="1439">
                  <c:v>260.42</c:v>
                </c:pt>
                <c:pt idx="1440">
                  <c:v>260.58999999999997</c:v>
                </c:pt>
                <c:pt idx="1441">
                  <c:v>260.75</c:v>
                </c:pt>
                <c:pt idx="1442">
                  <c:v>260.92</c:v>
                </c:pt>
                <c:pt idx="1443">
                  <c:v>261.08999999999997</c:v>
                </c:pt>
                <c:pt idx="1444">
                  <c:v>261.26</c:v>
                </c:pt>
                <c:pt idx="1445">
                  <c:v>261.43</c:v>
                </c:pt>
                <c:pt idx="1446">
                  <c:v>261.60000000000002</c:v>
                </c:pt>
                <c:pt idx="1447">
                  <c:v>261.77</c:v>
                </c:pt>
                <c:pt idx="1448">
                  <c:v>261.94</c:v>
                </c:pt>
                <c:pt idx="1449">
                  <c:v>262.10000000000002</c:v>
                </c:pt>
                <c:pt idx="1450">
                  <c:v>262.27</c:v>
                </c:pt>
                <c:pt idx="1451">
                  <c:v>262.44</c:v>
                </c:pt>
                <c:pt idx="1452">
                  <c:v>262.61</c:v>
                </c:pt>
                <c:pt idx="1453">
                  <c:v>262.77999999999997</c:v>
                </c:pt>
                <c:pt idx="1454">
                  <c:v>262.95</c:v>
                </c:pt>
                <c:pt idx="1455">
                  <c:v>263.12</c:v>
                </c:pt>
                <c:pt idx="1456">
                  <c:v>263.29000000000002</c:v>
                </c:pt>
                <c:pt idx="1457">
                  <c:v>263.45</c:v>
                </c:pt>
                <c:pt idx="1458">
                  <c:v>263.62</c:v>
                </c:pt>
                <c:pt idx="1459">
                  <c:v>263.79000000000002</c:v>
                </c:pt>
                <c:pt idx="1460">
                  <c:v>263.95999999999998</c:v>
                </c:pt>
                <c:pt idx="1461">
                  <c:v>264.13</c:v>
                </c:pt>
                <c:pt idx="1462">
                  <c:v>264.3</c:v>
                </c:pt>
                <c:pt idx="1463">
                  <c:v>264.47000000000003</c:v>
                </c:pt>
                <c:pt idx="1464">
                  <c:v>264.63</c:v>
                </c:pt>
                <c:pt idx="1465">
                  <c:v>264.8</c:v>
                </c:pt>
                <c:pt idx="1466">
                  <c:v>264.97000000000003</c:v>
                </c:pt>
                <c:pt idx="1467">
                  <c:v>265.14</c:v>
                </c:pt>
                <c:pt idx="1468">
                  <c:v>265.31</c:v>
                </c:pt>
                <c:pt idx="1469">
                  <c:v>265.48</c:v>
                </c:pt>
                <c:pt idx="1470">
                  <c:v>265.64999999999998</c:v>
                </c:pt>
                <c:pt idx="1471">
                  <c:v>265.81</c:v>
                </c:pt>
                <c:pt idx="1472">
                  <c:v>265.98</c:v>
                </c:pt>
                <c:pt idx="1473">
                  <c:v>266.14999999999998</c:v>
                </c:pt>
                <c:pt idx="1474">
                  <c:v>266.32</c:v>
                </c:pt>
                <c:pt idx="1475">
                  <c:v>266.49</c:v>
                </c:pt>
                <c:pt idx="1476">
                  <c:v>266.66000000000003</c:v>
                </c:pt>
                <c:pt idx="1477">
                  <c:v>266.83</c:v>
                </c:pt>
                <c:pt idx="1478">
                  <c:v>267</c:v>
                </c:pt>
                <c:pt idx="1479">
                  <c:v>267.16000000000003</c:v>
                </c:pt>
                <c:pt idx="1480">
                  <c:v>267.33</c:v>
                </c:pt>
                <c:pt idx="1481">
                  <c:v>267.5</c:v>
                </c:pt>
                <c:pt idx="1482">
                  <c:v>267.67</c:v>
                </c:pt>
                <c:pt idx="1483">
                  <c:v>267.83999999999997</c:v>
                </c:pt>
                <c:pt idx="1484">
                  <c:v>268.01</c:v>
                </c:pt>
                <c:pt idx="1485">
                  <c:v>268.18</c:v>
                </c:pt>
                <c:pt idx="1486">
                  <c:v>268.35000000000002</c:v>
                </c:pt>
                <c:pt idx="1487">
                  <c:v>268.52</c:v>
                </c:pt>
                <c:pt idx="1488">
                  <c:v>268.68</c:v>
                </c:pt>
                <c:pt idx="1489">
                  <c:v>268.85000000000002</c:v>
                </c:pt>
                <c:pt idx="1490">
                  <c:v>269.02</c:v>
                </c:pt>
                <c:pt idx="1491">
                  <c:v>269.19</c:v>
                </c:pt>
                <c:pt idx="1492">
                  <c:v>269.36</c:v>
                </c:pt>
                <c:pt idx="1493">
                  <c:v>269.52999999999997</c:v>
                </c:pt>
                <c:pt idx="1494">
                  <c:v>269.7</c:v>
                </c:pt>
                <c:pt idx="1495">
                  <c:v>269.86</c:v>
                </c:pt>
                <c:pt idx="1496">
                  <c:v>270.02999999999997</c:v>
                </c:pt>
                <c:pt idx="1497">
                  <c:v>270.2</c:v>
                </c:pt>
                <c:pt idx="1498">
                  <c:v>270.37</c:v>
                </c:pt>
                <c:pt idx="1499">
                  <c:v>270.54000000000002</c:v>
                </c:pt>
                <c:pt idx="1500">
                  <c:v>270.70999999999998</c:v>
                </c:pt>
                <c:pt idx="1501">
                  <c:v>270.88</c:v>
                </c:pt>
                <c:pt idx="1502">
                  <c:v>271.05</c:v>
                </c:pt>
                <c:pt idx="1503">
                  <c:v>271.20999999999998</c:v>
                </c:pt>
                <c:pt idx="1504">
                  <c:v>271.38</c:v>
                </c:pt>
                <c:pt idx="1505">
                  <c:v>271.55</c:v>
                </c:pt>
                <c:pt idx="1506">
                  <c:v>271.72000000000003</c:v>
                </c:pt>
                <c:pt idx="1507">
                  <c:v>271.89</c:v>
                </c:pt>
                <c:pt idx="1508">
                  <c:v>272.06</c:v>
                </c:pt>
                <c:pt idx="1509">
                  <c:v>272.23</c:v>
                </c:pt>
                <c:pt idx="1510">
                  <c:v>272.39</c:v>
                </c:pt>
                <c:pt idx="1511">
                  <c:v>272.56</c:v>
                </c:pt>
                <c:pt idx="1512">
                  <c:v>272.73</c:v>
                </c:pt>
                <c:pt idx="1513">
                  <c:v>272.89999999999998</c:v>
                </c:pt>
                <c:pt idx="1514">
                  <c:v>273.07</c:v>
                </c:pt>
                <c:pt idx="1515">
                  <c:v>273.24</c:v>
                </c:pt>
                <c:pt idx="1516">
                  <c:v>273.41000000000003</c:v>
                </c:pt>
                <c:pt idx="1517">
                  <c:v>273.57</c:v>
                </c:pt>
                <c:pt idx="1518">
                  <c:v>273.74</c:v>
                </c:pt>
                <c:pt idx="1519">
                  <c:v>273.91000000000003</c:v>
                </c:pt>
                <c:pt idx="1520">
                  <c:v>274.08</c:v>
                </c:pt>
                <c:pt idx="1521">
                  <c:v>274.25</c:v>
                </c:pt>
                <c:pt idx="1522">
                  <c:v>274.42</c:v>
                </c:pt>
                <c:pt idx="1523">
                  <c:v>274.58999999999997</c:v>
                </c:pt>
                <c:pt idx="1524">
                  <c:v>274.75</c:v>
                </c:pt>
                <c:pt idx="1525">
                  <c:v>274.92</c:v>
                </c:pt>
                <c:pt idx="1526">
                  <c:v>275.08999999999997</c:v>
                </c:pt>
                <c:pt idx="1527">
                  <c:v>275.26</c:v>
                </c:pt>
                <c:pt idx="1528">
                  <c:v>275.43</c:v>
                </c:pt>
                <c:pt idx="1529">
                  <c:v>275.60000000000002</c:v>
                </c:pt>
                <c:pt idx="1530">
                  <c:v>275.77</c:v>
                </c:pt>
                <c:pt idx="1531">
                  <c:v>275.93</c:v>
                </c:pt>
                <c:pt idx="1532">
                  <c:v>276.10000000000002</c:v>
                </c:pt>
                <c:pt idx="1533">
                  <c:v>276.27</c:v>
                </c:pt>
                <c:pt idx="1534">
                  <c:v>276.44</c:v>
                </c:pt>
                <c:pt idx="1535">
                  <c:v>276.61</c:v>
                </c:pt>
                <c:pt idx="1536">
                  <c:v>276.77999999999997</c:v>
                </c:pt>
                <c:pt idx="1537">
                  <c:v>276.95</c:v>
                </c:pt>
                <c:pt idx="1538">
                  <c:v>277.12</c:v>
                </c:pt>
                <c:pt idx="1539">
                  <c:v>277.27999999999997</c:v>
                </c:pt>
                <c:pt idx="1540">
                  <c:v>277.45</c:v>
                </c:pt>
                <c:pt idx="1541">
                  <c:v>277.62</c:v>
                </c:pt>
                <c:pt idx="1542">
                  <c:v>277.79000000000002</c:v>
                </c:pt>
                <c:pt idx="1543">
                  <c:v>277.95999999999998</c:v>
                </c:pt>
                <c:pt idx="1544">
                  <c:v>278.13</c:v>
                </c:pt>
                <c:pt idx="1545">
                  <c:v>278.3</c:v>
                </c:pt>
                <c:pt idx="1546">
                  <c:v>278.45999999999998</c:v>
                </c:pt>
                <c:pt idx="1547">
                  <c:v>278.63</c:v>
                </c:pt>
                <c:pt idx="1548">
                  <c:v>278.8</c:v>
                </c:pt>
                <c:pt idx="1549">
                  <c:v>278.97000000000003</c:v>
                </c:pt>
                <c:pt idx="1550">
                  <c:v>279.14</c:v>
                </c:pt>
                <c:pt idx="1551">
                  <c:v>279.31</c:v>
                </c:pt>
                <c:pt idx="1552">
                  <c:v>279.48</c:v>
                </c:pt>
                <c:pt idx="1553">
                  <c:v>279.64</c:v>
                </c:pt>
                <c:pt idx="1554">
                  <c:v>279.81</c:v>
                </c:pt>
                <c:pt idx="1555">
                  <c:v>279.98</c:v>
                </c:pt>
                <c:pt idx="1556">
                  <c:v>280.14999999999998</c:v>
                </c:pt>
                <c:pt idx="1557">
                  <c:v>280.32</c:v>
                </c:pt>
                <c:pt idx="1558">
                  <c:v>280.49</c:v>
                </c:pt>
                <c:pt idx="1559">
                  <c:v>280.66000000000003</c:v>
                </c:pt>
                <c:pt idx="1560">
                  <c:v>280.83</c:v>
                </c:pt>
                <c:pt idx="1561">
                  <c:v>280.99</c:v>
                </c:pt>
                <c:pt idx="1562">
                  <c:v>281.16000000000003</c:v>
                </c:pt>
                <c:pt idx="1563">
                  <c:v>281.33</c:v>
                </c:pt>
                <c:pt idx="1564">
                  <c:v>281.5</c:v>
                </c:pt>
                <c:pt idx="1565">
                  <c:v>281.67</c:v>
                </c:pt>
                <c:pt idx="1566">
                  <c:v>281.83999999999997</c:v>
                </c:pt>
                <c:pt idx="1567">
                  <c:v>282.01</c:v>
                </c:pt>
                <c:pt idx="1568">
                  <c:v>282.18</c:v>
                </c:pt>
                <c:pt idx="1569">
                  <c:v>282.33999999999997</c:v>
                </c:pt>
                <c:pt idx="1570">
                  <c:v>282.51</c:v>
                </c:pt>
                <c:pt idx="1571">
                  <c:v>282.68</c:v>
                </c:pt>
                <c:pt idx="1572">
                  <c:v>282.85000000000002</c:v>
                </c:pt>
                <c:pt idx="1573">
                  <c:v>283.02</c:v>
                </c:pt>
                <c:pt idx="1574">
                  <c:v>283.19</c:v>
                </c:pt>
                <c:pt idx="1575">
                  <c:v>283.36</c:v>
                </c:pt>
                <c:pt idx="1576">
                  <c:v>283.52</c:v>
                </c:pt>
                <c:pt idx="1577">
                  <c:v>283.69</c:v>
                </c:pt>
                <c:pt idx="1578">
                  <c:v>283.86</c:v>
                </c:pt>
                <c:pt idx="1579">
                  <c:v>284.02999999999997</c:v>
                </c:pt>
                <c:pt idx="1580">
                  <c:v>284.2</c:v>
                </c:pt>
                <c:pt idx="1581">
                  <c:v>284.37</c:v>
                </c:pt>
                <c:pt idx="1582">
                  <c:v>284.54000000000002</c:v>
                </c:pt>
                <c:pt idx="1583">
                  <c:v>284.7</c:v>
                </c:pt>
                <c:pt idx="1584">
                  <c:v>284.87</c:v>
                </c:pt>
                <c:pt idx="1585">
                  <c:v>285.04000000000002</c:v>
                </c:pt>
                <c:pt idx="1586">
                  <c:v>285.20999999999998</c:v>
                </c:pt>
                <c:pt idx="1587">
                  <c:v>285.38</c:v>
                </c:pt>
                <c:pt idx="1588">
                  <c:v>285.55</c:v>
                </c:pt>
                <c:pt idx="1589">
                  <c:v>285.72000000000003</c:v>
                </c:pt>
                <c:pt idx="1590">
                  <c:v>285.88</c:v>
                </c:pt>
                <c:pt idx="1591">
                  <c:v>286.05</c:v>
                </c:pt>
                <c:pt idx="1592">
                  <c:v>286.22000000000003</c:v>
                </c:pt>
                <c:pt idx="1593">
                  <c:v>286.39</c:v>
                </c:pt>
                <c:pt idx="1594">
                  <c:v>286.56</c:v>
                </c:pt>
                <c:pt idx="1595">
                  <c:v>286.73</c:v>
                </c:pt>
                <c:pt idx="1596">
                  <c:v>286.89999999999998</c:v>
                </c:pt>
                <c:pt idx="1597">
                  <c:v>287.06</c:v>
                </c:pt>
                <c:pt idx="1598">
                  <c:v>287.23</c:v>
                </c:pt>
                <c:pt idx="1599">
                  <c:v>287.39999999999998</c:v>
                </c:pt>
                <c:pt idx="1600">
                  <c:v>287.57</c:v>
                </c:pt>
                <c:pt idx="1601">
                  <c:v>287.74</c:v>
                </c:pt>
                <c:pt idx="1602">
                  <c:v>287.91000000000003</c:v>
                </c:pt>
                <c:pt idx="1603">
                  <c:v>288.08</c:v>
                </c:pt>
                <c:pt idx="1604">
                  <c:v>288.24</c:v>
                </c:pt>
                <c:pt idx="1605">
                  <c:v>288.41000000000003</c:v>
                </c:pt>
                <c:pt idx="1606">
                  <c:v>288.58</c:v>
                </c:pt>
                <c:pt idx="1607">
                  <c:v>288.75</c:v>
                </c:pt>
                <c:pt idx="1608">
                  <c:v>288.92</c:v>
                </c:pt>
                <c:pt idx="1609">
                  <c:v>289.08999999999997</c:v>
                </c:pt>
                <c:pt idx="1610">
                  <c:v>289.26</c:v>
                </c:pt>
                <c:pt idx="1611">
                  <c:v>289.43</c:v>
                </c:pt>
                <c:pt idx="1612">
                  <c:v>289.58999999999997</c:v>
                </c:pt>
                <c:pt idx="1613">
                  <c:v>289.76</c:v>
                </c:pt>
                <c:pt idx="1614">
                  <c:v>289.93</c:v>
                </c:pt>
                <c:pt idx="1615">
                  <c:v>290.10000000000002</c:v>
                </c:pt>
                <c:pt idx="1616">
                  <c:v>290.27</c:v>
                </c:pt>
                <c:pt idx="1617">
                  <c:v>290.44</c:v>
                </c:pt>
                <c:pt idx="1618">
                  <c:v>290.61</c:v>
                </c:pt>
                <c:pt idx="1619">
                  <c:v>290.77</c:v>
                </c:pt>
                <c:pt idx="1620">
                  <c:v>290.94</c:v>
                </c:pt>
                <c:pt idx="1621">
                  <c:v>291.11</c:v>
                </c:pt>
                <c:pt idx="1622">
                  <c:v>291.27999999999997</c:v>
                </c:pt>
                <c:pt idx="1623">
                  <c:v>291.45</c:v>
                </c:pt>
                <c:pt idx="1624">
                  <c:v>291.62</c:v>
                </c:pt>
                <c:pt idx="1625">
                  <c:v>291.79000000000002</c:v>
                </c:pt>
                <c:pt idx="1626">
                  <c:v>291.95</c:v>
                </c:pt>
                <c:pt idx="1627">
                  <c:v>292.12</c:v>
                </c:pt>
                <c:pt idx="1628">
                  <c:v>292.29000000000002</c:v>
                </c:pt>
                <c:pt idx="1629">
                  <c:v>292.45999999999998</c:v>
                </c:pt>
                <c:pt idx="1630">
                  <c:v>292.63</c:v>
                </c:pt>
                <c:pt idx="1631">
                  <c:v>292.8</c:v>
                </c:pt>
                <c:pt idx="1632">
                  <c:v>292.97000000000003</c:v>
                </c:pt>
                <c:pt idx="1633">
                  <c:v>293.13</c:v>
                </c:pt>
                <c:pt idx="1634">
                  <c:v>293.3</c:v>
                </c:pt>
                <c:pt idx="1635">
                  <c:v>293.47000000000003</c:v>
                </c:pt>
                <c:pt idx="1636">
                  <c:v>293.64</c:v>
                </c:pt>
                <c:pt idx="1637">
                  <c:v>293.81</c:v>
                </c:pt>
                <c:pt idx="1638">
                  <c:v>293.98</c:v>
                </c:pt>
                <c:pt idx="1639">
                  <c:v>294.14999999999998</c:v>
                </c:pt>
                <c:pt idx="1640">
                  <c:v>294.31</c:v>
                </c:pt>
                <c:pt idx="1641">
                  <c:v>294.48</c:v>
                </c:pt>
                <c:pt idx="1642">
                  <c:v>294.64999999999998</c:v>
                </c:pt>
                <c:pt idx="1643">
                  <c:v>294.82</c:v>
                </c:pt>
                <c:pt idx="1644">
                  <c:v>294.99</c:v>
                </c:pt>
                <c:pt idx="1645">
                  <c:v>295.16000000000003</c:v>
                </c:pt>
                <c:pt idx="1646">
                  <c:v>295.32</c:v>
                </c:pt>
                <c:pt idx="1647">
                  <c:v>295.49</c:v>
                </c:pt>
                <c:pt idx="1648">
                  <c:v>295.66000000000003</c:v>
                </c:pt>
                <c:pt idx="1649">
                  <c:v>295.83</c:v>
                </c:pt>
                <c:pt idx="1650">
                  <c:v>296</c:v>
                </c:pt>
                <c:pt idx="1651">
                  <c:v>296.17</c:v>
                </c:pt>
                <c:pt idx="1652">
                  <c:v>296.33</c:v>
                </c:pt>
                <c:pt idx="1653">
                  <c:v>296.5</c:v>
                </c:pt>
                <c:pt idx="1654">
                  <c:v>296.67</c:v>
                </c:pt>
                <c:pt idx="1655">
                  <c:v>296.83999999999997</c:v>
                </c:pt>
                <c:pt idx="1656">
                  <c:v>297.01</c:v>
                </c:pt>
                <c:pt idx="1657">
                  <c:v>297.18</c:v>
                </c:pt>
                <c:pt idx="1658">
                  <c:v>297.33999999999997</c:v>
                </c:pt>
                <c:pt idx="1659">
                  <c:v>297.51</c:v>
                </c:pt>
                <c:pt idx="1660">
                  <c:v>297.68</c:v>
                </c:pt>
                <c:pt idx="1661">
                  <c:v>297.85000000000002</c:v>
                </c:pt>
                <c:pt idx="1662">
                  <c:v>298.02</c:v>
                </c:pt>
                <c:pt idx="1663">
                  <c:v>298.19</c:v>
                </c:pt>
                <c:pt idx="1664">
                  <c:v>298.35000000000002</c:v>
                </c:pt>
                <c:pt idx="1665">
                  <c:v>298.52</c:v>
                </c:pt>
                <c:pt idx="1666">
                  <c:v>298.69</c:v>
                </c:pt>
                <c:pt idx="1667">
                  <c:v>298.86</c:v>
                </c:pt>
                <c:pt idx="1668">
                  <c:v>299.02999999999997</c:v>
                </c:pt>
                <c:pt idx="1669">
                  <c:v>299.2</c:v>
                </c:pt>
                <c:pt idx="1670">
                  <c:v>299.37</c:v>
                </c:pt>
                <c:pt idx="1671">
                  <c:v>299.52999999999997</c:v>
                </c:pt>
                <c:pt idx="1672">
                  <c:v>299.7</c:v>
                </c:pt>
                <c:pt idx="1673">
                  <c:v>299.87</c:v>
                </c:pt>
                <c:pt idx="1674">
                  <c:v>300.04000000000002</c:v>
                </c:pt>
                <c:pt idx="1675">
                  <c:v>300.20999999999998</c:v>
                </c:pt>
                <c:pt idx="1676">
                  <c:v>300.38</c:v>
                </c:pt>
                <c:pt idx="1677">
                  <c:v>300.55</c:v>
                </c:pt>
                <c:pt idx="1678">
                  <c:v>300.70999999999998</c:v>
                </c:pt>
                <c:pt idx="1679">
                  <c:v>300.88</c:v>
                </c:pt>
                <c:pt idx="1680">
                  <c:v>301.05</c:v>
                </c:pt>
                <c:pt idx="1681">
                  <c:v>301.22000000000003</c:v>
                </c:pt>
                <c:pt idx="1682">
                  <c:v>301.39</c:v>
                </c:pt>
                <c:pt idx="1683">
                  <c:v>301.56</c:v>
                </c:pt>
                <c:pt idx="1684">
                  <c:v>301.72000000000003</c:v>
                </c:pt>
                <c:pt idx="1685">
                  <c:v>301.89</c:v>
                </c:pt>
                <c:pt idx="1686">
                  <c:v>302.06</c:v>
                </c:pt>
                <c:pt idx="1687">
                  <c:v>302.23</c:v>
                </c:pt>
                <c:pt idx="1688">
                  <c:v>302.39999999999998</c:v>
                </c:pt>
                <c:pt idx="1689">
                  <c:v>302.57</c:v>
                </c:pt>
                <c:pt idx="1690">
                  <c:v>302.74</c:v>
                </c:pt>
                <c:pt idx="1691">
                  <c:v>302.89999999999998</c:v>
                </c:pt>
                <c:pt idx="1692">
                  <c:v>303.07</c:v>
                </c:pt>
                <c:pt idx="1693">
                  <c:v>303.24</c:v>
                </c:pt>
                <c:pt idx="1694">
                  <c:v>303.41000000000003</c:v>
                </c:pt>
                <c:pt idx="1695">
                  <c:v>303.58</c:v>
                </c:pt>
                <c:pt idx="1696">
                  <c:v>303.75</c:v>
                </c:pt>
                <c:pt idx="1697">
                  <c:v>303.92</c:v>
                </c:pt>
                <c:pt idx="1698">
                  <c:v>304.08</c:v>
                </c:pt>
                <c:pt idx="1699">
                  <c:v>304.25</c:v>
                </c:pt>
                <c:pt idx="1700">
                  <c:v>304.42</c:v>
                </c:pt>
                <c:pt idx="1701">
                  <c:v>304.58999999999997</c:v>
                </c:pt>
                <c:pt idx="1702">
                  <c:v>304.76</c:v>
                </c:pt>
                <c:pt idx="1703">
                  <c:v>304.93</c:v>
                </c:pt>
                <c:pt idx="1704">
                  <c:v>305.10000000000002</c:v>
                </c:pt>
                <c:pt idx="1705">
                  <c:v>305.26</c:v>
                </c:pt>
                <c:pt idx="1706">
                  <c:v>305.43</c:v>
                </c:pt>
                <c:pt idx="1707">
                  <c:v>305.60000000000002</c:v>
                </c:pt>
                <c:pt idx="1708">
                  <c:v>305.77</c:v>
                </c:pt>
                <c:pt idx="1709">
                  <c:v>305.94</c:v>
                </c:pt>
                <c:pt idx="1710">
                  <c:v>306.11</c:v>
                </c:pt>
                <c:pt idx="1711">
                  <c:v>306.27</c:v>
                </c:pt>
                <c:pt idx="1712">
                  <c:v>306.44</c:v>
                </c:pt>
                <c:pt idx="1713">
                  <c:v>306.61</c:v>
                </c:pt>
                <c:pt idx="1714">
                  <c:v>306.77999999999997</c:v>
                </c:pt>
                <c:pt idx="1715">
                  <c:v>306.95</c:v>
                </c:pt>
                <c:pt idx="1716">
                  <c:v>307.12</c:v>
                </c:pt>
                <c:pt idx="1717">
                  <c:v>307.29000000000002</c:v>
                </c:pt>
                <c:pt idx="1718">
                  <c:v>307.45999999999998</c:v>
                </c:pt>
                <c:pt idx="1719">
                  <c:v>307.62</c:v>
                </c:pt>
                <c:pt idx="1720">
                  <c:v>307.79000000000002</c:v>
                </c:pt>
                <c:pt idx="1721">
                  <c:v>307.95999999999998</c:v>
                </c:pt>
                <c:pt idx="1722">
                  <c:v>308.13</c:v>
                </c:pt>
                <c:pt idx="1723">
                  <c:v>308.3</c:v>
                </c:pt>
                <c:pt idx="1724">
                  <c:v>308.47000000000003</c:v>
                </c:pt>
                <c:pt idx="1725">
                  <c:v>308.63</c:v>
                </c:pt>
                <c:pt idx="1726">
                  <c:v>308.8</c:v>
                </c:pt>
                <c:pt idx="1727">
                  <c:v>308.97000000000003</c:v>
                </c:pt>
                <c:pt idx="1728">
                  <c:v>309.14</c:v>
                </c:pt>
                <c:pt idx="1729">
                  <c:v>309.31</c:v>
                </c:pt>
                <c:pt idx="1730">
                  <c:v>309.48</c:v>
                </c:pt>
                <c:pt idx="1731">
                  <c:v>309.64999999999998</c:v>
                </c:pt>
                <c:pt idx="1732">
                  <c:v>309.82</c:v>
                </c:pt>
                <c:pt idx="1733">
                  <c:v>309.98</c:v>
                </c:pt>
                <c:pt idx="1734">
                  <c:v>310.14999999999998</c:v>
                </c:pt>
                <c:pt idx="1735">
                  <c:v>310.32</c:v>
                </c:pt>
                <c:pt idx="1736">
                  <c:v>310.49</c:v>
                </c:pt>
                <c:pt idx="1737">
                  <c:v>310.66000000000003</c:v>
                </c:pt>
                <c:pt idx="1738">
                  <c:v>310.83</c:v>
                </c:pt>
                <c:pt idx="1739">
                  <c:v>311</c:v>
                </c:pt>
                <c:pt idx="1740">
                  <c:v>311.16000000000003</c:v>
                </c:pt>
                <c:pt idx="1741">
                  <c:v>311.33</c:v>
                </c:pt>
                <c:pt idx="1742">
                  <c:v>311.5</c:v>
                </c:pt>
                <c:pt idx="1743">
                  <c:v>311.67</c:v>
                </c:pt>
                <c:pt idx="1744">
                  <c:v>311.83999999999997</c:v>
                </c:pt>
                <c:pt idx="1745">
                  <c:v>312.01</c:v>
                </c:pt>
                <c:pt idx="1746">
                  <c:v>312.18</c:v>
                </c:pt>
                <c:pt idx="1747">
                  <c:v>312.35000000000002</c:v>
                </c:pt>
                <c:pt idx="1748">
                  <c:v>312.51</c:v>
                </c:pt>
                <c:pt idx="1749">
                  <c:v>312.68</c:v>
                </c:pt>
                <c:pt idx="1750">
                  <c:v>312.85000000000002</c:v>
                </c:pt>
                <c:pt idx="1751">
                  <c:v>313.02</c:v>
                </c:pt>
                <c:pt idx="1752">
                  <c:v>313.19</c:v>
                </c:pt>
                <c:pt idx="1753">
                  <c:v>313.36</c:v>
                </c:pt>
                <c:pt idx="1754">
                  <c:v>313.52999999999997</c:v>
                </c:pt>
                <c:pt idx="1755">
                  <c:v>313.69</c:v>
                </c:pt>
                <c:pt idx="1756">
                  <c:v>313.86</c:v>
                </c:pt>
                <c:pt idx="1757">
                  <c:v>314.02999999999997</c:v>
                </c:pt>
                <c:pt idx="1758">
                  <c:v>314.2</c:v>
                </c:pt>
                <c:pt idx="1759">
                  <c:v>314.37</c:v>
                </c:pt>
                <c:pt idx="1760">
                  <c:v>314.54000000000002</c:v>
                </c:pt>
                <c:pt idx="1761">
                  <c:v>314.70999999999998</c:v>
                </c:pt>
                <c:pt idx="1762">
                  <c:v>314.87</c:v>
                </c:pt>
                <c:pt idx="1763">
                  <c:v>315.04000000000002</c:v>
                </c:pt>
                <c:pt idx="1764">
                  <c:v>315.20999999999998</c:v>
                </c:pt>
                <c:pt idx="1765">
                  <c:v>315.38</c:v>
                </c:pt>
                <c:pt idx="1766">
                  <c:v>315.55</c:v>
                </c:pt>
                <c:pt idx="1767">
                  <c:v>315.72000000000003</c:v>
                </c:pt>
                <c:pt idx="1768">
                  <c:v>315.89</c:v>
                </c:pt>
                <c:pt idx="1769">
                  <c:v>316.05</c:v>
                </c:pt>
                <c:pt idx="1770">
                  <c:v>316.22000000000003</c:v>
                </c:pt>
                <c:pt idx="1771">
                  <c:v>316.39</c:v>
                </c:pt>
                <c:pt idx="1772">
                  <c:v>316.56</c:v>
                </c:pt>
                <c:pt idx="1773">
                  <c:v>316.73</c:v>
                </c:pt>
                <c:pt idx="1774">
                  <c:v>316.89999999999998</c:v>
                </c:pt>
                <c:pt idx="1775">
                  <c:v>317.07</c:v>
                </c:pt>
                <c:pt idx="1776">
                  <c:v>317.24</c:v>
                </c:pt>
                <c:pt idx="1777">
                  <c:v>317.39999999999998</c:v>
                </c:pt>
                <c:pt idx="1778">
                  <c:v>317.57</c:v>
                </c:pt>
                <c:pt idx="1779">
                  <c:v>317.74</c:v>
                </c:pt>
                <c:pt idx="1780">
                  <c:v>317.91000000000003</c:v>
                </c:pt>
                <c:pt idx="1781">
                  <c:v>318.08</c:v>
                </c:pt>
                <c:pt idx="1782">
                  <c:v>318.25</c:v>
                </c:pt>
                <c:pt idx="1783">
                  <c:v>318.42</c:v>
                </c:pt>
                <c:pt idx="1784">
                  <c:v>318.58</c:v>
                </c:pt>
                <c:pt idx="1785">
                  <c:v>318.75</c:v>
                </c:pt>
                <c:pt idx="1786">
                  <c:v>318.92</c:v>
                </c:pt>
                <c:pt idx="1787">
                  <c:v>319.08999999999997</c:v>
                </c:pt>
                <c:pt idx="1788">
                  <c:v>319.26</c:v>
                </c:pt>
                <c:pt idx="1789">
                  <c:v>319.43</c:v>
                </c:pt>
                <c:pt idx="1790">
                  <c:v>319.60000000000002</c:v>
                </c:pt>
                <c:pt idx="1791">
                  <c:v>319.76</c:v>
                </c:pt>
                <c:pt idx="1792">
                  <c:v>319.93</c:v>
                </c:pt>
                <c:pt idx="1793">
                  <c:v>320.10000000000002</c:v>
                </c:pt>
                <c:pt idx="1794">
                  <c:v>320.27</c:v>
                </c:pt>
                <c:pt idx="1795">
                  <c:v>320.44</c:v>
                </c:pt>
                <c:pt idx="1796">
                  <c:v>320.61</c:v>
                </c:pt>
                <c:pt idx="1797">
                  <c:v>320.77999999999997</c:v>
                </c:pt>
                <c:pt idx="1798">
                  <c:v>320.95</c:v>
                </c:pt>
                <c:pt idx="1799">
                  <c:v>321.11</c:v>
                </c:pt>
                <c:pt idx="1800">
                  <c:v>321.27999999999997</c:v>
                </c:pt>
                <c:pt idx="1801">
                  <c:v>321.45</c:v>
                </c:pt>
                <c:pt idx="1802">
                  <c:v>321.62</c:v>
                </c:pt>
                <c:pt idx="1803">
                  <c:v>321.79000000000002</c:v>
                </c:pt>
                <c:pt idx="1804">
                  <c:v>321.95999999999998</c:v>
                </c:pt>
                <c:pt idx="1805">
                  <c:v>322.13</c:v>
                </c:pt>
                <c:pt idx="1806">
                  <c:v>322.29000000000002</c:v>
                </c:pt>
                <c:pt idx="1807">
                  <c:v>322.45999999999998</c:v>
                </c:pt>
                <c:pt idx="1808">
                  <c:v>322.63</c:v>
                </c:pt>
                <c:pt idx="1809">
                  <c:v>322.8</c:v>
                </c:pt>
                <c:pt idx="1810">
                  <c:v>322.97000000000003</c:v>
                </c:pt>
                <c:pt idx="1811">
                  <c:v>323.14</c:v>
                </c:pt>
                <c:pt idx="1812">
                  <c:v>323.31</c:v>
                </c:pt>
                <c:pt idx="1813">
                  <c:v>323.48</c:v>
                </c:pt>
                <c:pt idx="1814">
                  <c:v>323.64</c:v>
                </c:pt>
                <c:pt idx="1815">
                  <c:v>323.81</c:v>
                </c:pt>
                <c:pt idx="1816">
                  <c:v>323.98</c:v>
                </c:pt>
                <c:pt idx="1817">
                  <c:v>324.14999999999998</c:v>
                </c:pt>
                <c:pt idx="1818">
                  <c:v>324.32</c:v>
                </c:pt>
                <c:pt idx="1819">
                  <c:v>324.49</c:v>
                </c:pt>
                <c:pt idx="1820">
                  <c:v>324.66000000000003</c:v>
                </c:pt>
                <c:pt idx="1821">
                  <c:v>324.83</c:v>
                </c:pt>
                <c:pt idx="1822">
                  <c:v>324.99</c:v>
                </c:pt>
                <c:pt idx="1823">
                  <c:v>325.16000000000003</c:v>
                </c:pt>
                <c:pt idx="1824">
                  <c:v>325.33</c:v>
                </c:pt>
                <c:pt idx="1825">
                  <c:v>325.5</c:v>
                </c:pt>
                <c:pt idx="1826">
                  <c:v>325.67</c:v>
                </c:pt>
                <c:pt idx="1827">
                  <c:v>325.83999999999997</c:v>
                </c:pt>
                <c:pt idx="1828">
                  <c:v>326.01</c:v>
                </c:pt>
                <c:pt idx="1829">
                  <c:v>326.17</c:v>
                </c:pt>
                <c:pt idx="1830">
                  <c:v>326.33999999999997</c:v>
                </c:pt>
                <c:pt idx="1831">
                  <c:v>326.51</c:v>
                </c:pt>
                <c:pt idx="1832">
                  <c:v>326.68</c:v>
                </c:pt>
                <c:pt idx="1833">
                  <c:v>326.85000000000002</c:v>
                </c:pt>
                <c:pt idx="1834">
                  <c:v>327.02</c:v>
                </c:pt>
                <c:pt idx="1835">
                  <c:v>327.19</c:v>
                </c:pt>
                <c:pt idx="1836">
                  <c:v>327.36</c:v>
                </c:pt>
                <c:pt idx="1837">
                  <c:v>327.52</c:v>
                </c:pt>
                <c:pt idx="1838">
                  <c:v>327.69</c:v>
                </c:pt>
                <c:pt idx="1839">
                  <c:v>327.86</c:v>
                </c:pt>
                <c:pt idx="1840">
                  <c:v>328.03</c:v>
                </c:pt>
                <c:pt idx="1841">
                  <c:v>328.2</c:v>
                </c:pt>
                <c:pt idx="1842">
                  <c:v>328.37</c:v>
                </c:pt>
                <c:pt idx="1843">
                  <c:v>328.54</c:v>
                </c:pt>
                <c:pt idx="1844">
                  <c:v>328.71</c:v>
                </c:pt>
                <c:pt idx="1845">
                  <c:v>328.87</c:v>
                </c:pt>
                <c:pt idx="1846">
                  <c:v>329.04</c:v>
                </c:pt>
                <c:pt idx="1847">
                  <c:v>329.21</c:v>
                </c:pt>
                <c:pt idx="1848">
                  <c:v>329.38</c:v>
                </c:pt>
                <c:pt idx="1849">
                  <c:v>329.55</c:v>
                </c:pt>
                <c:pt idx="1850">
                  <c:v>329.72</c:v>
                </c:pt>
                <c:pt idx="1851">
                  <c:v>329.88</c:v>
                </c:pt>
                <c:pt idx="1852">
                  <c:v>330.05</c:v>
                </c:pt>
                <c:pt idx="1853">
                  <c:v>330.22</c:v>
                </c:pt>
                <c:pt idx="1854">
                  <c:v>330.39</c:v>
                </c:pt>
                <c:pt idx="1855">
                  <c:v>330.56</c:v>
                </c:pt>
                <c:pt idx="1856">
                  <c:v>330.73</c:v>
                </c:pt>
                <c:pt idx="1857">
                  <c:v>330.9</c:v>
                </c:pt>
                <c:pt idx="1858">
                  <c:v>331.07</c:v>
                </c:pt>
                <c:pt idx="1859">
                  <c:v>331.23</c:v>
                </c:pt>
                <c:pt idx="1860">
                  <c:v>331.4</c:v>
                </c:pt>
                <c:pt idx="1861">
                  <c:v>331.57</c:v>
                </c:pt>
                <c:pt idx="1862">
                  <c:v>331.74</c:v>
                </c:pt>
                <c:pt idx="1863">
                  <c:v>331.91</c:v>
                </c:pt>
                <c:pt idx="1864">
                  <c:v>332.08</c:v>
                </c:pt>
                <c:pt idx="1865">
                  <c:v>332.25</c:v>
                </c:pt>
                <c:pt idx="1866">
                  <c:v>332.41</c:v>
                </c:pt>
                <c:pt idx="1867">
                  <c:v>332.58</c:v>
                </c:pt>
                <c:pt idx="1868">
                  <c:v>332.75</c:v>
                </c:pt>
                <c:pt idx="1869">
                  <c:v>332.92</c:v>
                </c:pt>
                <c:pt idx="1870">
                  <c:v>333.09</c:v>
                </c:pt>
                <c:pt idx="1871">
                  <c:v>333.26</c:v>
                </c:pt>
                <c:pt idx="1872">
                  <c:v>333.43</c:v>
                </c:pt>
                <c:pt idx="1873">
                  <c:v>333.6</c:v>
                </c:pt>
                <c:pt idx="1874">
                  <c:v>333.77</c:v>
                </c:pt>
                <c:pt idx="1875">
                  <c:v>333.93</c:v>
                </c:pt>
                <c:pt idx="1876">
                  <c:v>334.1</c:v>
                </c:pt>
                <c:pt idx="1877">
                  <c:v>334.27</c:v>
                </c:pt>
                <c:pt idx="1878">
                  <c:v>334.44</c:v>
                </c:pt>
                <c:pt idx="1879">
                  <c:v>334.61</c:v>
                </c:pt>
                <c:pt idx="1880">
                  <c:v>334.78</c:v>
                </c:pt>
                <c:pt idx="1881">
                  <c:v>334.95</c:v>
                </c:pt>
                <c:pt idx="1882">
                  <c:v>335.11</c:v>
                </c:pt>
                <c:pt idx="1883">
                  <c:v>335.28</c:v>
                </c:pt>
                <c:pt idx="1884">
                  <c:v>335.45</c:v>
                </c:pt>
                <c:pt idx="1885">
                  <c:v>335.62</c:v>
                </c:pt>
                <c:pt idx="1886">
                  <c:v>335.79</c:v>
                </c:pt>
                <c:pt idx="1887">
                  <c:v>335.95</c:v>
                </c:pt>
                <c:pt idx="1888">
                  <c:v>336.12</c:v>
                </c:pt>
                <c:pt idx="1889">
                  <c:v>336.29</c:v>
                </c:pt>
                <c:pt idx="1890">
                  <c:v>336.46</c:v>
                </c:pt>
                <c:pt idx="1891">
                  <c:v>336.63</c:v>
                </c:pt>
                <c:pt idx="1892">
                  <c:v>336.8</c:v>
                </c:pt>
                <c:pt idx="1893">
                  <c:v>336.96</c:v>
                </c:pt>
                <c:pt idx="1894">
                  <c:v>337.13</c:v>
                </c:pt>
                <c:pt idx="1895">
                  <c:v>337.3</c:v>
                </c:pt>
                <c:pt idx="1896">
                  <c:v>337.47</c:v>
                </c:pt>
                <c:pt idx="1897">
                  <c:v>337.64</c:v>
                </c:pt>
                <c:pt idx="1898">
                  <c:v>337.8</c:v>
                </c:pt>
                <c:pt idx="1899">
                  <c:v>337.97</c:v>
                </c:pt>
                <c:pt idx="1900">
                  <c:v>338.14</c:v>
                </c:pt>
                <c:pt idx="1901">
                  <c:v>338.31</c:v>
                </c:pt>
                <c:pt idx="1902">
                  <c:v>338.48</c:v>
                </c:pt>
                <c:pt idx="1903">
                  <c:v>338.65</c:v>
                </c:pt>
                <c:pt idx="1904">
                  <c:v>338.81</c:v>
                </c:pt>
                <c:pt idx="1905">
                  <c:v>338.98</c:v>
                </c:pt>
                <c:pt idx="1906">
                  <c:v>339.15</c:v>
                </c:pt>
                <c:pt idx="1907">
                  <c:v>339.32</c:v>
                </c:pt>
                <c:pt idx="1908">
                  <c:v>339.49</c:v>
                </c:pt>
                <c:pt idx="1909">
                  <c:v>339.65</c:v>
                </c:pt>
                <c:pt idx="1910">
                  <c:v>339.82</c:v>
                </c:pt>
                <c:pt idx="1911">
                  <c:v>339.99</c:v>
                </c:pt>
                <c:pt idx="1912">
                  <c:v>340.16</c:v>
                </c:pt>
                <c:pt idx="1913">
                  <c:v>340.32</c:v>
                </c:pt>
                <c:pt idx="1914">
                  <c:v>340.49</c:v>
                </c:pt>
                <c:pt idx="1915">
                  <c:v>340.66</c:v>
                </c:pt>
                <c:pt idx="1916">
                  <c:v>340.83</c:v>
                </c:pt>
                <c:pt idx="1917">
                  <c:v>340.99</c:v>
                </c:pt>
                <c:pt idx="1918">
                  <c:v>341.16</c:v>
                </c:pt>
                <c:pt idx="1919">
                  <c:v>341.33</c:v>
                </c:pt>
                <c:pt idx="1920">
                  <c:v>341.5</c:v>
                </c:pt>
                <c:pt idx="1921">
                  <c:v>341.67</c:v>
                </c:pt>
                <c:pt idx="1922">
                  <c:v>341.83</c:v>
                </c:pt>
                <c:pt idx="1923">
                  <c:v>342</c:v>
                </c:pt>
                <c:pt idx="1924">
                  <c:v>342.17</c:v>
                </c:pt>
                <c:pt idx="1925">
                  <c:v>342.34</c:v>
                </c:pt>
                <c:pt idx="1926">
                  <c:v>342.5</c:v>
                </c:pt>
                <c:pt idx="1927">
                  <c:v>342.67</c:v>
                </c:pt>
                <c:pt idx="1928">
                  <c:v>342.84</c:v>
                </c:pt>
                <c:pt idx="1929">
                  <c:v>343.01</c:v>
                </c:pt>
                <c:pt idx="1930">
                  <c:v>343.17</c:v>
                </c:pt>
                <c:pt idx="1931">
                  <c:v>343.34</c:v>
                </c:pt>
                <c:pt idx="1932">
                  <c:v>343.51</c:v>
                </c:pt>
                <c:pt idx="1933">
                  <c:v>343.68</c:v>
                </c:pt>
                <c:pt idx="1934">
                  <c:v>343.85</c:v>
                </c:pt>
                <c:pt idx="1935">
                  <c:v>344.01</c:v>
                </c:pt>
                <c:pt idx="1936">
                  <c:v>344.18</c:v>
                </c:pt>
                <c:pt idx="1937">
                  <c:v>344.35</c:v>
                </c:pt>
                <c:pt idx="1938">
                  <c:v>344.51</c:v>
                </c:pt>
                <c:pt idx="1939">
                  <c:v>344.68</c:v>
                </c:pt>
                <c:pt idx="1940">
                  <c:v>344.85</c:v>
                </c:pt>
                <c:pt idx="1941">
                  <c:v>345.02</c:v>
                </c:pt>
                <c:pt idx="1942">
                  <c:v>345.18</c:v>
                </c:pt>
                <c:pt idx="1943">
                  <c:v>345.35</c:v>
                </c:pt>
                <c:pt idx="1944">
                  <c:v>345.52</c:v>
                </c:pt>
                <c:pt idx="1945">
                  <c:v>345.69</c:v>
                </c:pt>
                <c:pt idx="1946">
                  <c:v>345.86</c:v>
                </c:pt>
                <c:pt idx="1947">
                  <c:v>346.02</c:v>
                </c:pt>
                <c:pt idx="1948">
                  <c:v>346.19</c:v>
                </c:pt>
                <c:pt idx="1949">
                  <c:v>346.36</c:v>
                </c:pt>
                <c:pt idx="1950">
                  <c:v>346.53</c:v>
                </c:pt>
                <c:pt idx="1951">
                  <c:v>346.69</c:v>
                </c:pt>
                <c:pt idx="1952">
                  <c:v>346.86</c:v>
                </c:pt>
                <c:pt idx="1953">
                  <c:v>347.03</c:v>
                </c:pt>
                <c:pt idx="1954">
                  <c:v>347.2</c:v>
                </c:pt>
                <c:pt idx="1955">
                  <c:v>347.36</c:v>
                </c:pt>
                <c:pt idx="1956">
                  <c:v>347.53</c:v>
                </c:pt>
                <c:pt idx="1957">
                  <c:v>347.7</c:v>
                </c:pt>
                <c:pt idx="1958">
                  <c:v>347.87</c:v>
                </c:pt>
                <c:pt idx="1959">
                  <c:v>348.03</c:v>
                </c:pt>
                <c:pt idx="1960">
                  <c:v>348.2</c:v>
                </c:pt>
                <c:pt idx="1961">
                  <c:v>348.37</c:v>
                </c:pt>
                <c:pt idx="1962">
                  <c:v>348.53</c:v>
                </c:pt>
                <c:pt idx="1963">
                  <c:v>348.7</c:v>
                </c:pt>
                <c:pt idx="1964">
                  <c:v>348.87</c:v>
                </c:pt>
                <c:pt idx="1965">
                  <c:v>349.04</c:v>
                </c:pt>
                <c:pt idx="1966">
                  <c:v>349.2</c:v>
                </c:pt>
                <c:pt idx="1967">
                  <c:v>349.37</c:v>
                </c:pt>
                <c:pt idx="1968">
                  <c:v>349.54</c:v>
                </c:pt>
                <c:pt idx="1969">
                  <c:v>349.71</c:v>
                </c:pt>
                <c:pt idx="1970">
                  <c:v>349.87</c:v>
                </c:pt>
                <c:pt idx="1971">
                  <c:v>350.04</c:v>
                </c:pt>
                <c:pt idx="1972">
                  <c:v>350.21</c:v>
                </c:pt>
                <c:pt idx="1973">
                  <c:v>350.38</c:v>
                </c:pt>
                <c:pt idx="1974">
                  <c:v>350.54</c:v>
                </c:pt>
                <c:pt idx="1975">
                  <c:v>350.71</c:v>
                </c:pt>
                <c:pt idx="1976">
                  <c:v>350.88</c:v>
                </c:pt>
                <c:pt idx="1977">
                  <c:v>351.05</c:v>
                </c:pt>
                <c:pt idx="1978">
                  <c:v>351.21</c:v>
                </c:pt>
                <c:pt idx="1979">
                  <c:v>351.38</c:v>
                </c:pt>
                <c:pt idx="1980">
                  <c:v>351.55</c:v>
                </c:pt>
                <c:pt idx="1981">
                  <c:v>351.72</c:v>
                </c:pt>
                <c:pt idx="1982">
                  <c:v>351.88</c:v>
                </c:pt>
                <c:pt idx="1983">
                  <c:v>352.05</c:v>
                </c:pt>
                <c:pt idx="1984">
                  <c:v>352.22</c:v>
                </c:pt>
                <c:pt idx="1985">
                  <c:v>352.39</c:v>
                </c:pt>
                <c:pt idx="1986">
                  <c:v>352.55</c:v>
                </c:pt>
                <c:pt idx="1987">
                  <c:v>352.72</c:v>
                </c:pt>
                <c:pt idx="1988">
                  <c:v>352.89</c:v>
                </c:pt>
                <c:pt idx="1989">
                  <c:v>353.06</c:v>
                </c:pt>
                <c:pt idx="1990">
                  <c:v>353.22</c:v>
                </c:pt>
                <c:pt idx="1991">
                  <c:v>353.39</c:v>
                </c:pt>
                <c:pt idx="1992">
                  <c:v>353.56</c:v>
                </c:pt>
                <c:pt idx="1993">
                  <c:v>353.73</c:v>
                </c:pt>
                <c:pt idx="1994">
                  <c:v>353.89</c:v>
                </c:pt>
                <c:pt idx="1995">
                  <c:v>354.06</c:v>
                </c:pt>
                <c:pt idx="1996">
                  <c:v>354.23</c:v>
                </c:pt>
                <c:pt idx="1997">
                  <c:v>354.4</c:v>
                </c:pt>
                <c:pt idx="1998">
                  <c:v>354.56</c:v>
                </c:pt>
                <c:pt idx="1999">
                  <c:v>354.73</c:v>
                </c:pt>
                <c:pt idx="2000">
                  <c:v>354.9</c:v>
                </c:pt>
                <c:pt idx="2001">
                  <c:v>355.07</c:v>
                </c:pt>
                <c:pt idx="2002">
                  <c:v>355.23</c:v>
                </c:pt>
                <c:pt idx="2003">
                  <c:v>355.4</c:v>
                </c:pt>
                <c:pt idx="2004">
                  <c:v>355.57</c:v>
                </c:pt>
                <c:pt idx="2005">
                  <c:v>355.74</c:v>
                </c:pt>
                <c:pt idx="2006">
                  <c:v>355.9</c:v>
                </c:pt>
                <c:pt idx="2007">
                  <c:v>356.07</c:v>
                </c:pt>
                <c:pt idx="2008">
                  <c:v>356.24</c:v>
                </c:pt>
                <c:pt idx="2009">
                  <c:v>356.41</c:v>
                </c:pt>
                <c:pt idx="2010">
                  <c:v>356.58</c:v>
                </c:pt>
                <c:pt idx="2011">
                  <c:v>356.74</c:v>
                </c:pt>
                <c:pt idx="2012">
                  <c:v>356.91</c:v>
                </c:pt>
                <c:pt idx="2013">
                  <c:v>357.08</c:v>
                </c:pt>
                <c:pt idx="2014">
                  <c:v>357.25</c:v>
                </c:pt>
                <c:pt idx="2015">
                  <c:v>357.41</c:v>
                </c:pt>
                <c:pt idx="2016">
                  <c:v>357.58</c:v>
                </c:pt>
                <c:pt idx="2017">
                  <c:v>357.75</c:v>
                </c:pt>
                <c:pt idx="2018">
                  <c:v>357.92</c:v>
                </c:pt>
                <c:pt idx="2019">
                  <c:v>358.08</c:v>
                </c:pt>
                <c:pt idx="2020">
                  <c:v>358.25</c:v>
                </c:pt>
                <c:pt idx="2021">
                  <c:v>358.42</c:v>
                </c:pt>
                <c:pt idx="2022">
                  <c:v>358.59</c:v>
                </c:pt>
                <c:pt idx="2023">
                  <c:v>358.75</c:v>
                </c:pt>
                <c:pt idx="2024">
                  <c:v>358.92</c:v>
                </c:pt>
                <c:pt idx="2025">
                  <c:v>359.09</c:v>
                </c:pt>
                <c:pt idx="2026">
                  <c:v>359.26</c:v>
                </c:pt>
                <c:pt idx="2027">
                  <c:v>359.43</c:v>
                </c:pt>
                <c:pt idx="2028">
                  <c:v>359.59</c:v>
                </c:pt>
                <c:pt idx="2029">
                  <c:v>359.76</c:v>
                </c:pt>
                <c:pt idx="2030">
                  <c:v>359.93</c:v>
                </c:pt>
                <c:pt idx="2031">
                  <c:v>360.1</c:v>
                </c:pt>
                <c:pt idx="2032">
                  <c:v>360.26</c:v>
                </c:pt>
                <c:pt idx="2033">
                  <c:v>360.43</c:v>
                </c:pt>
                <c:pt idx="2034">
                  <c:v>360.6</c:v>
                </c:pt>
                <c:pt idx="2035">
                  <c:v>360.77</c:v>
                </c:pt>
                <c:pt idx="2036">
                  <c:v>360.93</c:v>
                </c:pt>
                <c:pt idx="2037">
                  <c:v>361.1</c:v>
                </c:pt>
                <c:pt idx="2038">
                  <c:v>361.27</c:v>
                </c:pt>
                <c:pt idx="2039">
                  <c:v>361.44</c:v>
                </c:pt>
                <c:pt idx="2040">
                  <c:v>361.61</c:v>
                </c:pt>
                <c:pt idx="2041">
                  <c:v>361.77</c:v>
                </c:pt>
                <c:pt idx="2042">
                  <c:v>361.94</c:v>
                </c:pt>
                <c:pt idx="2043">
                  <c:v>362.11</c:v>
                </c:pt>
                <c:pt idx="2044">
                  <c:v>362.28</c:v>
                </c:pt>
                <c:pt idx="2045">
                  <c:v>362.44</c:v>
                </c:pt>
                <c:pt idx="2046">
                  <c:v>362.61</c:v>
                </c:pt>
                <c:pt idx="2047">
                  <c:v>362.78</c:v>
                </c:pt>
                <c:pt idx="2048">
                  <c:v>362.95</c:v>
                </c:pt>
                <c:pt idx="2049">
                  <c:v>363.11</c:v>
                </c:pt>
                <c:pt idx="2050">
                  <c:v>363.28</c:v>
                </c:pt>
                <c:pt idx="2051">
                  <c:v>363.45</c:v>
                </c:pt>
                <c:pt idx="2052">
                  <c:v>363.62</c:v>
                </c:pt>
                <c:pt idx="2053">
                  <c:v>363.78</c:v>
                </c:pt>
                <c:pt idx="2054">
                  <c:v>363.95</c:v>
                </c:pt>
                <c:pt idx="2055">
                  <c:v>364.12</c:v>
                </c:pt>
                <c:pt idx="2056">
                  <c:v>364.29</c:v>
                </c:pt>
                <c:pt idx="2057">
                  <c:v>364.46</c:v>
                </c:pt>
                <c:pt idx="2058">
                  <c:v>364.62</c:v>
                </c:pt>
                <c:pt idx="2059">
                  <c:v>364.79</c:v>
                </c:pt>
                <c:pt idx="2060">
                  <c:v>364.96</c:v>
                </c:pt>
                <c:pt idx="2061">
                  <c:v>365.13</c:v>
                </c:pt>
                <c:pt idx="2062">
                  <c:v>365.3</c:v>
                </c:pt>
                <c:pt idx="2063">
                  <c:v>365.46</c:v>
                </c:pt>
                <c:pt idx="2064">
                  <c:v>365.63</c:v>
                </c:pt>
                <c:pt idx="2065">
                  <c:v>365.8</c:v>
                </c:pt>
                <c:pt idx="2066">
                  <c:v>365.97</c:v>
                </c:pt>
                <c:pt idx="2067">
                  <c:v>366.14</c:v>
                </c:pt>
                <c:pt idx="2068">
                  <c:v>366.3</c:v>
                </c:pt>
                <c:pt idx="2069">
                  <c:v>366.47</c:v>
                </c:pt>
                <c:pt idx="2070">
                  <c:v>366.64</c:v>
                </c:pt>
                <c:pt idx="2071">
                  <c:v>366.81</c:v>
                </c:pt>
                <c:pt idx="2072">
                  <c:v>366.98</c:v>
                </c:pt>
                <c:pt idx="2073">
                  <c:v>367.14</c:v>
                </c:pt>
                <c:pt idx="2074">
                  <c:v>367.31</c:v>
                </c:pt>
                <c:pt idx="2075">
                  <c:v>367.48</c:v>
                </c:pt>
                <c:pt idx="2076">
                  <c:v>367.65</c:v>
                </c:pt>
                <c:pt idx="2077">
                  <c:v>367.82</c:v>
                </c:pt>
                <c:pt idx="2078">
                  <c:v>367.98</c:v>
                </c:pt>
                <c:pt idx="2079">
                  <c:v>368.15</c:v>
                </c:pt>
                <c:pt idx="2080">
                  <c:v>368.32</c:v>
                </c:pt>
                <c:pt idx="2081">
                  <c:v>368.49</c:v>
                </c:pt>
                <c:pt idx="2082">
                  <c:v>368.66</c:v>
                </c:pt>
                <c:pt idx="2083">
                  <c:v>368.82</c:v>
                </c:pt>
                <c:pt idx="2084">
                  <c:v>368.99</c:v>
                </c:pt>
                <c:pt idx="2085">
                  <c:v>369.16</c:v>
                </c:pt>
                <c:pt idx="2086">
                  <c:v>369.33</c:v>
                </c:pt>
                <c:pt idx="2087">
                  <c:v>369.5</c:v>
                </c:pt>
                <c:pt idx="2088">
                  <c:v>369.66</c:v>
                </c:pt>
                <c:pt idx="2089">
                  <c:v>369.83</c:v>
                </c:pt>
                <c:pt idx="2090">
                  <c:v>370</c:v>
                </c:pt>
                <c:pt idx="2091">
                  <c:v>370.17</c:v>
                </c:pt>
                <c:pt idx="2092">
                  <c:v>370.33</c:v>
                </c:pt>
                <c:pt idx="2093">
                  <c:v>370.5</c:v>
                </c:pt>
                <c:pt idx="2094">
                  <c:v>370.67</c:v>
                </c:pt>
                <c:pt idx="2095">
                  <c:v>370.84</c:v>
                </c:pt>
                <c:pt idx="2096">
                  <c:v>371.01</c:v>
                </c:pt>
                <c:pt idx="2097">
                  <c:v>371.17</c:v>
                </c:pt>
                <c:pt idx="2098">
                  <c:v>371.34</c:v>
                </c:pt>
                <c:pt idx="2099">
                  <c:v>371.51</c:v>
                </c:pt>
                <c:pt idx="2100">
                  <c:v>371.68</c:v>
                </c:pt>
                <c:pt idx="2101">
                  <c:v>371.85</c:v>
                </c:pt>
                <c:pt idx="2102">
                  <c:v>372.01</c:v>
                </c:pt>
                <c:pt idx="2103">
                  <c:v>372.18</c:v>
                </c:pt>
                <c:pt idx="2104">
                  <c:v>372.35</c:v>
                </c:pt>
                <c:pt idx="2105">
                  <c:v>372.52</c:v>
                </c:pt>
                <c:pt idx="2106">
                  <c:v>372.69</c:v>
                </c:pt>
                <c:pt idx="2107">
                  <c:v>372.85</c:v>
                </c:pt>
                <c:pt idx="2108">
                  <c:v>373.02</c:v>
                </c:pt>
                <c:pt idx="2109">
                  <c:v>373.19</c:v>
                </c:pt>
                <c:pt idx="2110">
                  <c:v>373.36</c:v>
                </c:pt>
                <c:pt idx="2111">
                  <c:v>373.53</c:v>
                </c:pt>
                <c:pt idx="2112">
                  <c:v>373.69</c:v>
                </c:pt>
                <c:pt idx="2113">
                  <c:v>373.86</c:v>
                </c:pt>
                <c:pt idx="2114">
                  <c:v>374.03</c:v>
                </c:pt>
                <c:pt idx="2115">
                  <c:v>374.2</c:v>
                </c:pt>
                <c:pt idx="2116">
                  <c:v>374.37</c:v>
                </c:pt>
                <c:pt idx="2117">
                  <c:v>374.53</c:v>
                </c:pt>
                <c:pt idx="2118">
                  <c:v>374.7</c:v>
                </c:pt>
                <c:pt idx="2119">
                  <c:v>374.87</c:v>
                </c:pt>
                <c:pt idx="2120">
                  <c:v>375.04</c:v>
                </c:pt>
                <c:pt idx="2121">
                  <c:v>375.21</c:v>
                </c:pt>
                <c:pt idx="2122">
                  <c:v>375.37</c:v>
                </c:pt>
                <c:pt idx="2123">
                  <c:v>375.54</c:v>
                </c:pt>
                <c:pt idx="2124">
                  <c:v>375.71</c:v>
                </c:pt>
                <c:pt idx="2125">
                  <c:v>375.88</c:v>
                </c:pt>
                <c:pt idx="2126">
                  <c:v>376.05</c:v>
                </c:pt>
                <c:pt idx="2127">
                  <c:v>376.21</c:v>
                </c:pt>
                <c:pt idx="2128">
                  <c:v>376.38</c:v>
                </c:pt>
                <c:pt idx="2129">
                  <c:v>376.55</c:v>
                </c:pt>
                <c:pt idx="2130">
                  <c:v>376.72</c:v>
                </c:pt>
                <c:pt idx="2131">
                  <c:v>376.89</c:v>
                </c:pt>
                <c:pt idx="2132">
                  <c:v>377.05</c:v>
                </c:pt>
                <c:pt idx="2133">
                  <c:v>377.22</c:v>
                </c:pt>
                <c:pt idx="2134">
                  <c:v>377.39</c:v>
                </c:pt>
                <c:pt idx="2135">
                  <c:v>377.56</c:v>
                </c:pt>
                <c:pt idx="2136">
                  <c:v>377.73</c:v>
                </c:pt>
                <c:pt idx="2137">
                  <c:v>377.9</c:v>
                </c:pt>
                <c:pt idx="2138">
                  <c:v>378.06</c:v>
                </c:pt>
                <c:pt idx="2139">
                  <c:v>378.23</c:v>
                </c:pt>
                <c:pt idx="2140">
                  <c:v>378.4</c:v>
                </c:pt>
                <c:pt idx="2141">
                  <c:v>378.57</c:v>
                </c:pt>
                <c:pt idx="2142">
                  <c:v>378.74</c:v>
                </c:pt>
                <c:pt idx="2143">
                  <c:v>378.9</c:v>
                </c:pt>
                <c:pt idx="2144">
                  <c:v>379.07</c:v>
                </c:pt>
                <c:pt idx="2145">
                  <c:v>379.24</c:v>
                </c:pt>
                <c:pt idx="2146">
                  <c:v>379.41</c:v>
                </c:pt>
                <c:pt idx="2147">
                  <c:v>379.58</c:v>
                </c:pt>
                <c:pt idx="2148">
                  <c:v>379.74</c:v>
                </c:pt>
                <c:pt idx="2149">
                  <c:v>379.91</c:v>
                </c:pt>
                <c:pt idx="2150">
                  <c:v>380.08</c:v>
                </c:pt>
                <c:pt idx="2151">
                  <c:v>380.25</c:v>
                </c:pt>
                <c:pt idx="2152">
                  <c:v>380.42</c:v>
                </c:pt>
                <c:pt idx="2153">
                  <c:v>380.59</c:v>
                </c:pt>
                <c:pt idx="2154">
                  <c:v>380.75</c:v>
                </c:pt>
                <c:pt idx="2155">
                  <c:v>380.92</c:v>
                </c:pt>
                <c:pt idx="2156">
                  <c:v>381.09</c:v>
                </c:pt>
                <c:pt idx="2157">
                  <c:v>381.26</c:v>
                </c:pt>
                <c:pt idx="2158">
                  <c:v>381.43</c:v>
                </c:pt>
                <c:pt idx="2159">
                  <c:v>381.59</c:v>
                </c:pt>
                <c:pt idx="2160">
                  <c:v>381.76</c:v>
                </c:pt>
                <c:pt idx="2161">
                  <c:v>381.93</c:v>
                </c:pt>
                <c:pt idx="2162">
                  <c:v>382.1</c:v>
                </c:pt>
                <c:pt idx="2163">
                  <c:v>382.27</c:v>
                </c:pt>
                <c:pt idx="2164">
                  <c:v>382.44</c:v>
                </c:pt>
                <c:pt idx="2165">
                  <c:v>382.6</c:v>
                </c:pt>
                <c:pt idx="2166">
                  <c:v>382.77</c:v>
                </c:pt>
                <c:pt idx="2167">
                  <c:v>382.94</c:v>
                </c:pt>
                <c:pt idx="2168">
                  <c:v>383.11</c:v>
                </c:pt>
                <c:pt idx="2169">
                  <c:v>383.28</c:v>
                </c:pt>
                <c:pt idx="2170">
                  <c:v>383.44</c:v>
                </c:pt>
                <c:pt idx="2171">
                  <c:v>383.61</c:v>
                </c:pt>
                <c:pt idx="2172">
                  <c:v>383.78</c:v>
                </c:pt>
                <c:pt idx="2173">
                  <c:v>383.95</c:v>
                </c:pt>
                <c:pt idx="2174">
                  <c:v>384.12</c:v>
                </c:pt>
                <c:pt idx="2175">
                  <c:v>384.28</c:v>
                </c:pt>
                <c:pt idx="2176">
                  <c:v>384.45</c:v>
                </c:pt>
                <c:pt idx="2177">
                  <c:v>384.62</c:v>
                </c:pt>
                <c:pt idx="2178">
                  <c:v>384.79</c:v>
                </c:pt>
                <c:pt idx="2179">
                  <c:v>384.96</c:v>
                </c:pt>
                <c:pt idx="2180">
                  <c:v>385.12</c:v>
                </c:pt>
                <c:pt idx="2181">
                  <c:v>385.29</c:v>
                </c:pt>
                <c:pt idx="2182">
                  <c:v>385.46</c:v>
                </c:pt>
                <c:pt idx="2183">
                  <c:v>385.63</c:v>
                </c:pt>
                <c:pt idx="2184">
                  <c:v>385.8</c:v>
                </c:pt>
                <c:pt idx="2185">
                  <c:v>385.96</c:v>
                </c:pt>
                <c:pt idx="2186">
                  <c:v>386.13</c:v>
                </c:pt>
                <c:pt idx="2187">
                  <c:v>386.3</c:v>
                </c:pt>
                <c:pt idx="2188">
                  <c:v>386.47</c:v>
                </c:pt>
                <c:pt idx="2189">
                  <c:v>386.63</c:v>
                </c:pt>
                <c:pt idx="2190">
                  <c:v>386.8</c:v>
                </c:pt>
                <c:pt idx="2191">
                  <c:v>386.97</c:v>
                </c:pt>
                <c:pt idx="2192">
                  <c:v>387.14</c:v>
                </c:pt>
                <c:pt idx="2193">
                  <c:v>387.31</c:v>
                </c:pt>
                <c:pt idx="2194">
                  <c:v>387.47</c:v>
                </c:pt>
                <c:pt idx="2195">
                  <c:v>387.64</c:v>
                </c:pt>
                <c:pt idx="2196">
                  <c:v>387.81</c:v>
                </c:pt>
                <c:pt idx="2197">
                  <c:v>387.98</c:v>
                </c:pt>
                <c:pt idx="2198">
                  <c:v>388.14</c:v>
                </c:pt>
                <c:pt idx="2199">
                  <c:v>388.31</c:v>
                </c:pt>
                <c:pt idx="2200">
                  <c:v>388.48</c:v>
                </c:pt>
                <c:pt idx="2201">
                  <c:v>388.65</c:v>
                </c:pt>
                <c:pt idx="2202">
                  <c:v>388.81</c:v>
                </c:pt>
                <c:pt idx="2203">
                  <c:v>388.98</c:v>
                </c:pt>
                <c:pt idx="2204">
                  <c:v>389.15</c:v>
                </c:pt>
                <c:pt idx="2205">
                  <c:v>389.31</c:v>
                </c:pt>
                <c:pt idx="2206">
                  <c:v>389.48</c:v>
                </c:pt>
                <c:pt idx="2207">
                  <c:v>389.65</c:v>
                </c:pt>
                <c:pt idx="2208">
                  <c:v>389.82</c:v>
                </c:pt>
                <c:pt idx="2209">
                  <c:v>389.98</c:v>
                </c:pt>
                <c:pt idx="2210">
                  <c:v>390.15</c:v>
                </c:pt>
                <c:pt idx="2211">
                  <c:v>390.32</c:v>
                </c:pt>
                <c:pt idx="2212">
                  <c:v>390.49</c:v>
                </c:pt>
                <c:pt idx="2213">
                  <c:v>390.65</c:v>
                </c:pt>
                <c:pt idx="2214">
                  <c:v>390.82</c:v>
                </c:pt>
                <c:pt idx="2215">
                  <c:v>390.99</c:v>
                </c:pt>
                <c:pt idx="2216">
                  <c:v>391.15</c:v>
                </c:pt>
                <c:pt idx="2217">
                  <c:v>391.32</c:v>
                </c:pt>
                <c:pt idx="2218">
                  <c:v>391.49</c:v>
                </c:pt>
                <c:pt idx="2219">
                  <c:v>391.66</c:v>
                </c:pt>
                <c:pt idx="2220">
                  <c:v>391.82</c:v>
                </c:pt>
                <c:pt idx="2221">
                  <c:v>391.99</c:v>
                </c:pt>
                <c:pt idx="2222">
                  <c:v>392.16</c:v>
                </c:pt>
                <c:pt idx="2223">
                  <c:v>392.33</c:v>
                </c:pt>
                <c:pt idx="2224">
                  <c:v>392.49</c:v>
                </c:pt>
                <c:pt idx="2225">
                  <c:v>392.66</c:v>
                </c:pt>
                <c:pt idx="2226">
                  <c:v>392.83</c:v>
                </c:pt>
                <c:pt idx="2227">
                  <c:v>393</c:v>
                </c:pt>
                <c:pt idx="2228">
                  <c:v>393.17</c:v>
                </c:pt>
                <c:pt idx="2229">
                  <c:v>393.33</c:v>
                </c:pt>
                <c:pt idx="2230">
                  <c:v>393.5</c:v>
                </c:pt>
                <c:pt idx="2231">
                  <c:v>393.67</c:v>
                </c:pt>
                <c:pt idx="2232">
                  <c:v>393.84</c:v>
                </c:pt>
                <c:pt idx="2233">
                  <c:v>394</c:v>
                </c:pt>
                <c:pt idx="2234">
                  <c:v>394.17</c:v>
                </c:pt>
                <c:pt idx="2235">
                  <c:v>394.34</c:v>
                </c:pt>
                <c:pt idx="2236">
                  <c:v>394.51</c:v>
                </c:pt>
                <c:pt idx="2237">
                  <c:v>394.67</c:v>
                </c:pt>
                <c:pt idx="2238">
                  <c:v>394.84</c:v>
                </c:pt>
                <c:pt idx="2239">
                  <c:v>395.01</c:v>
                </c:pt>
                <c:pt idx="2240">
                  <c:v>395.17</c:v>
                </c:pt>
                <c:pt idx="2241">
                  <c:v>395.34</c:v>
                </c:pt>
                <c:pt idx="2242">
                  <c:v>395.51</c:v>
                </c:pt>
                <c:pt idx="2243">
                  <c:v>395.68</c:v>
                </c:pt>
                <c:pt idx="2244">
                  <c:v>395.84</c:v>
                </c:pt>
                <c:pt idx="2245">
                  <c:v>396.01</c:v>
                </c:pt>
                <c:pt idx="2246">
                  <c:v>396.18</c:v>
                </c:pt>
                <c:pt idx="2247">
                  <c:v>396.35</c:v>
                </c:pt>
                <c:pt idx="2248">
                  <c:v>396.51</c:v>
                </c:pt>
                <c:pt idx="2249">
                  <c:v>396.68</c:v>
                </c:pt>
                <c:pt idx="2250">
                  <c:v>396.85</c:v>
                </c:pt>
                <c:pt idx="2251">
                  <c:v>397.01</c:v>
                </c:pt>
                <c:pt idx="2252">
                  <c:v>397.18</c:v>
                </c:pt>
                <c:pt idx="2253">
                  <c:v>397.35</c:v>
                </c:pt>
                <c:pt idx="2254">
                  <c:v>397.52</c:v>
                </c:pt>
                <c:pt idx="2255">
                  <c:v>397.68</c:v>
                </c:pt>
                <c:pt idx="2256">
                  <c:v>397.85</c:v>
                </c:pt>
                <c:pt idx="2257">
                  <c:v>398.02</c:v>
                </c:pt>
                <c:pt idx="2258">
                  <c:v>398.19</c:v>
                </c:pt>
                <c:pt idx="2259">
                  <c:v>398.35</c:v>
                </c:pt>
                <c:pt idx="2260">
                  <c:v>398.52</c:v>
                </c:pt>
                <c:pt idx="2261">
                  <c:v>398.69</c:v>
                </c:pt>
                <c:pt idx="2262">
                  <c:v>398.85</c:v>
                </c:pt>
                <c:pt idx="2263">
                  <c:v>399.02</c:v>
                </c:pt>
                <c:pt idx="2264">
                  <c:v>399.19</c:v>
                </c:pt>
                <c:pt idx="2265">
                  <c:v>399.36</c:v>
                </c:pt>
                <c:pt idx="2266">
                  <c:v>399.52</c:v>
                </c:pt>
                <c:pt idx="2267">
                  <c:v>399.69</c:v>
                </c:pt>
                <c:pt idx="2268">
                  <c:v>399.86</c:v>
                </c:pt>
                <c:pt idx="2269">
                  <c:v>400.03</c:v>
                </c:pt>
                <c:pt idx="2270">
                  <c:v>400.19</c:v>
                </c:pt>
                <c:pt idx="2271">
                  <c:v>400.36</c:v>
                </c:pt>
                <c:pt idx="2272">
                  <c:v>400.53</c:v>
                </c:pt>
                <c:pt idx="2273">
                  <c:v>400.69</c:v>
                </c:pt>
                <c:pt idx="2274">
                  <c:v>400.86</c:v>
                </c:pt>
                <c:pt idx="2275">
                  <c:v>401.03</c:v>
                </c:pt>
                <c:pt idx="2276">
                  <c:v>401.2</c:v>
                </c:pt>
                <c:pt idx="2277">
                  <c:v>401.36</c:v>
                </c:pt>
                <c:pt idx="2278">
                  <c:v>401.53</c:v>
                </c:pt>
                <c:pt idx="2279">
                  <c:v>401.7</c:v>
                </c:pt>
                <c:pt idx="2280">
                  <c:v>401.86</c:v>
                </c:pt>
                <c:pt idx="2281">
                  <c:v>402.03</c:v>
                </c:pt>
                <c:pt idx="2282">
                  <c:v>402.2</c:v>
                </c:pt>
                <c:pt idx="2283">
                  <c:v>402.37</c:v>
                </c:pt>
                <c:pt idx="2284">
                  <c:v>402.53</c:v>
                </c:pt>
                <c:pt idx="2285">
                  <c:v>402.7</c:v>
                </c:pt>
                <c:pt idx="2286">
                  <c:v>402.87</c:v>
                </c:pt>
                <c:pt idx="2287">
                  <c:v>403.03</c:v>
                </c:pt>
                <c:pt idx="2288">
                  <c:v>403.2</c:v>
                </c:pt>
                <c:pt idx="2289">
                  <c:v>403.37</c:v>
                </c:pt>
                <c:pt idx="2290">
                  <c:v>403.54</c:v>
                </c:pt>
                <c:pt idx="2291">
                  <c:v>403.7</c:v>
                </c:pt>
                <c:pt idx="2292">
                  <c:v>403.87</c:v>
                </c:pt>
                <c:pt idx="2293">
                  <c:v>404.04</c:v>
                </c:pt>
                <c:pt idx="2294">
                  <c:v>404.2</c:v>
                </c:pt>
                <c:pt idx="2295">
                  <c:v>404.37</c:v>
                </c:pt>
                <c:pt idx="2296">
                  <c:v>404.54</c:v>
                </c:pt>
                <c:pt idx="2297">
                  <c:v>404.7</c:v>
                </c:pt>
                <c:pt idx="2298">
                  <c:v>404.87</c:v>
                </c:pt>
                <c:pt idx="2299">
                  <c:v>405.04</c:v>
                </c:pt>
                <c:pt idx="2300">
                  <c:v>405.2</c:v>
                </c:pt>
                <c:pt idx="2301">
                  <c:v>405.37</c:v>
                </c:pt>
                <c:pt idx="2302">
                  <c:v>405.54</c:v>
                </c:pt>
                <c:pt idx="2303">
                  <c:v>405.71</c:v>
                </c:pt>
                <c:pt idx="2304">
                  <c:v>405.87</c:v>
                </c:pt>
                <c:pt idx="2305">
                  <c:v>406.04</c:v>
                </c:pt>
                <c:pt idx="2306">
                  <c:v>406.21</c:v>
                </c:pt>
                <c:pt idx="2307">
                  <c:v>406.37</c:v>
                </c:pt>
                <c:pt idx="2308">
                  <c:v>406.54</c:v>
                </c:pt>
                <c:pt idx="2309">
                  <c:v>406.71</c:v>
                </c:pt>
                <c:pt idx="2310">
                  <c:v>406.87</c:v>
                </c:pt>
                <c:pt idx="2311">
                  <c:v>407.04</c:v>
                </c:pt>
                <c:pt idx="2312">
                  <c:v>407.21</c:v>
                </c:pt>
                <c:pt idx="2313">
                  <c:v>407.37</c:v>
                </c:pt>
                <c:pt idx="2314">
                  <c:v>407.54</c:v>
                </c:pt>
                <c:pt idx="2315">
                  <c:v>407.71</c:v>
                </c:pt>
                <c:pt idx="2316">
                  <c:v>407.88</c:v>
                </c:pt>
                <c:pt idx="2317">
                  <c:v>408.04</c:v>
                </c:pt>
                <c:pt idx="2318">
                  <c:v>408.21</c:v>
                </c:pt>
                <c:pt idx="2319">
                  <c:v>408.38</c:v>
                </c:pt>
                <c:pt idx="2320">
                  <c:v>408.54</c:v>
                </c:pt>
                <c:pt idx="2321">
                  <c:v>408.71</c:v>
                </c:pt>
                <c:pt idx="2322">
                  <c:v>408.88</c:v>
                </c:pt>
                <c:pt idx="2323">
                  <c:v>409.04</c:v>
                </c:pt>
                <c:pt idx="2324">
                  <c:v>409.21</c:v>
                </c:pt>
                <c:pt idx="2325">
                  <c:v>409.38</c:v>
                </c:pt>
                <c:pt idx="2326">
                  <c:v>409.54</c:v>
                </c:pt>
                <c:pt idx="2327">
                  <c:v>409.71</c:v>
                </c:pt>
                <c:pt idx="2328">
                  <c:v>409.88</c:v>
                </c:pt>
                <c:pt idx="2329">
                  <c:v>410.04</c:v>
                </c:pt>
                <c:pt idx="2330">
                  <c:v>410.21</c:v>
                </c:pt>
                <c:pt idx="2331">
                  <c:v>410.38</c:v>
                </c:pt>
                <c:pt idx="2332">
                  <c:v>410.54</c:v>
                </c:pt>
                <c:pt idx="2333">
                  <c:v>410.71</c:v>
                </c:pt>
                <c:pt idx="2334">
                  <c:v>410.88</c:v>
                </c:pt>
                <c:pt idx="2335">
                  <c:v>411.04</c:v>
                </c:pt>
                <c:pt idx="2336">
                  <c:v>411.21</c:v>
                </c:pt>
                <c:pt idx="2337">
                  <c:v>411.38</c:v>
                </c:pt>
                <c:pt idx="2338">
                  <c:v>411.54</c:v>
                </c:pt>
                <c:pt idx="2339">
                  <c:v>411.71</c:v>
                </c:pt>
                <c:pt idx="2340">
                  <c:v>411.88</c:v>
                </c:pt>
                <c:pt idx="2341">
                  <c:v>412.04</c:v>
                </c:pt>
                <c:pt idx="2342">
                  <c:v>412.21</c:v>
                </c:pt>
                <c:pt idx="2343">
                  <c:v>412.37</c:v>
                </c:pt>
                <c:pt idx="2344">
                  <c:v>412.54</c:v>
                </c:pt>
                <c:pt idx="2345">
                  <c:v>412.71</c:v>
                </c:pt>
                <c:pt idx="2346">
                  <c:v>412.87</c:v>
                </c:pt>
                <c:pt idx="2347">
                  <c:v>413.04</c:v>
                </c:pt>
                <c:pt idx="2348">
                  <c:v>413.21</c:v>
                </c:pt>
                <c:pt idx="2349">
                  <c:v>413.37</c:v>
                </c:pt>
                <c:pt idx="2350">
                  <c:v>413.54</c:v>
                </c:pt>
                <c:pt idx="2351">
                  <c:v>413.7</c:v>
                </c:pt>
                <c:pt idx="2352">
                  <c:v>413.87</c:v>
                </c:pt>
                <c:pt idx="2353">
                  <c:v>414.04</c:v>
                </c:pt>
                <c:pt idx="2354">
                  <c:v>414.2</c:v>
                </c:pt>
                <c:pt idx="2355">
                  <c:v>414.37</c:v>
                </c:pt>
                <c:pt idx="2356">
                  <c:v>414.54</c:v>
                </c:pt>
                <c:pt idx="2357">
                  <c:v>414.7</c:v>
                </c:pt>
                <c:pt idx="2358">
                  <c:v>414.87</c:v>
                </c:pt>
                <c:pt idx="2359">
                  <c:v>415.04</c:v>
                </c:pt>
                <c:pt idx="2360">
                  <c:v>415.2</c:v>
                </c:pt>
                <c:pt idx="2361">
                  <c:v>415.37</c:v>
                </c:pt>
                <c:pt idx="2362">
                  <c:v>415.54</c:v>
                </c:pt>
                <c:pt idx="2363">
                  <c:v>415.7</c:v>
                </c:pt>
                <c:pt idx="2364">
                  <c:v>415.87</c:v>
                </c:pt>
                <c:pt idx="2365">
                  <c:v>416.04</c:v>
                </c:pt>
                <c:pt idx="2366">
                  <c:v>416.2</c:v>
                </c:pt>
                <c:pt idx="2367">
                  <c:v>416.37</c:v>
                </c:pt>
                <c:pt idx="2368">
                  <c:v>416.54</c:v>
                </c:pt>
                <c:pt idx="2369">
                  <c:v>416.7</c:v>
                </c:pt>
                <c:pt idx="2370">
                  <c:v>416.87</c:v>
                </c:pt>
                <c:pt idx="2371">
                  <c:v>417.04</c:v>
                </c:pt>
                <c:pt idx="2372">
                  <c:v>417.2</c:v>
                </c:pt>
                <c:pt idx="2373">
                  <c:v>417.37</c:v>
                </c:pt>
                <c:pt idx="2374">
                  <c:v>417.54</c:v>
                </c:pt>
                <c:pt idx="2375">
                  <c:v>417.7</c:v>
                </c:pt>
                <c:pt idx="2376">
                  <c:v>417.87</c:v>
                </c:pt>
                <c:pt idx="2377">
                  <c:v>418.04</c:v>
                </c:pt>
                <c:pt idx="2378">
                  <c:v>418.2</c:v>
                </c:pt>
                <c:pt idx="2379">
                  <c:v>418.37</c:v>
                </c:pt>
                <c:pt idx="2380">
                  <c:v>418.54</c:v>
                </c:pt>
                <c:pt idx="2381">
                  <c:v>418.7</c:v>
                </c:pt>
                <c:pt idx="2382">
                  <c:v>418.87</c:v>
                </c:pt>
                <c:pt idx="2383">
                  <c:v>419.04</c:v>
                </c:pt>
                <c:pt idx="2384">
                  <c:v>419.2</c:v>
                </c:pt>
                <c:pt idx="2385">
                  <c:v>419.37</c:v>
                </c:pt>
                <c:pt idx="2386">
                  <c:v>419.54</c:v>
                </c:pt>
                <c:pt idx="2387">
                  <c:v>419.7</c:v>
                </c:pt>
                <c:pt idx="2388">
                  <c:v>419.87</c:v>
                </c:pt>
                <c:pt idx="2389">
                  <c:v>420.03</c:v>
                </c:pt>
                <c:pt idx="2390">
                  <c:v>420.2</c:v>
                </c:pt>
                <c:pt idx="2391">
                  <c:v>420.36</c:v>
                </c:pt>
                <c:pt idx="2392">
                  <c:v>420.53</c:v>
                </c:pt>
                <c:pt idx="2393">
                  <c:v>420.69</c:v>
                </c:pt>
                <c:pt idx="2394">
                  <c:v>420.86</c:v>
                </c:pt>
                <c:pt idx="2395">
                  <c:v>421.02</c:v>
                </c:pt>
                <c:pt idx="2396">
                  <c:v>421.19</c:v>
                </c:pt>
                <c:pt idx="2397">
                  <c:v>421.35</c:v>
                </c:pt>
                <c:pt idx="2398">
                  <c:v>421.52</c:v>
                </c:pt>
                <c:pt idx="2399">
                  <c:v>421.68</c:v>
                </c:pt>
                <c:pt idx="2400">
                  <c:v>421.85</c:v>
                </c:pt>
                <c:pt idx="2401">
                  <c:v>422.01</c:v>
                </c:pt>
                <c:pt idx="2402">
                  <c:v>422.18</c:v>
                </c:pt>
                <c:pt idx="2403">
                  <c:v>422.34</c:v>
                </c:pt>
                <c:pt idx="2404">
                  <c:v>422.51</c:v>
                </c:pt>
                <c:pt idx="2405">
                  <c:v>422.67</c:v>
                </c:pt>
                <c:pt idx="2406">
                  <c:v>422.84</c:v>
                </c:pt>
                <c:pt idx="2407">
                  <c:v>423</c:v>
                </c:pt>
                <c:pt idx="2408">
                  <c:v>423.17</c:v>
                </c:pt>
                <c:pt idx="2409">
                  <c:v>423.33</c:v>
                </c:pt>
                <c:pt idx="2410">
                  <c:v>423.5</c:v>
                </c:pt>
                <c:pt idx="2411">
                  <c:v>423.66</c:v>
                </c:pt>
                <c:pt idx="2412">
                  <c:v>423.83</c:v>
                </c:pt>
                <c:pt idx="2413">
                  <c:v>424</c:v>
                </c:pt>
                <c:pt idx="2414">
                  <c:v>424.16</c:v>
                </c:pt>
                <c:pt idx="2415">
                  <c:v>424.33</c:v>
                </c:pt>
                <c:pt idx="2416">
                  <c:v>424.49</c:v>
                </c:pt>
                <c:pt idx="2417">
                  <c:v>424.66</c:v>
                </c:pt>
                <c:pt idx="2418">
                  <c:v>424.82</c:v>
                </c:pt>
                <c:pt idx="2419">
                  <c:v>424.99</c:v>
                </c:pt>
                <c:pt idx="2420">
                  <c:v>425.15</c:v>
                </c:pt>
                <c:pt idx="2421">
                  <c:v>425.32</c:v>
                </c:pt>
                <c:pt idx="2422">
                  <c:v>425.49</c:v>
                </c:pt>
                <c:pt idx="2423">
                  <c:v>425.65</c:v>
                </c:pt>
                <c:pt idx="2424">
                  <c:v>425.82</c:v>
                </c:pt>
                <c:pt idx="2425">
                  <c:v>425.98</c:v>
                </c:pt>
                <c:pt idx="2426">
                  <c:v>426.15</c:v>
                </c:pt>
                <c:pt idx="2427">
                  <c:v>426.31</c:v>
                </c:pt>
                <c:pt idx="2428">
                  <c:v>426.48</c:v>
                </c:pt>
                <c:pt idx="2429">
                  <c:v>426.65</c:v>
                </c:pt>
                <c:pt idx="2430">
                  <c:v>426.81</c:v>
                </c:pt>
                <c:pt idx="2431">
                  <c:v>426.98</c:v>
                </c:pt>
                <c:pt idx="2432">
                  <c:v>427.14</c:v>
                </c:pt>
                <c:pt idx="2433">
                  <c:v>427.31</c:v>
                </c:pt>
                <c:pt idx="2434">
                  <c:v>427.48</c:v>
                </c:pt>
                <c:pt idx="2435">
                  <c:v>427.64</c:v>
                </c:pt>
                <c:pt idx="2436">
                  <c:v>427.81</c:v>
                </c:pt>
                <c:pt idx="2437">
                  <c:v>427.97</c:v>
                </c:pt>
                <c:pt idx="2438">
                  <c:v>428.14</c:v>
                </c:pt>
                <c:pt idx="2439">
                  <c:v>428.31</c:v>
                </c:pt>
                <c:pt idx="2440">
                  <c:v>428.47</c:v>
                </c:pt>
                <c:pt idx="2441">
                  <c:v>428.64</c:v>
                </c:pt>
                <c:pt idx="2442">
                  <c:v>428.8</c:v>
                </c:pt>
                <c:pt idx="2443">
                  <c:v>428.97</c:v>
                </c:pt>
                <c:pt idx="2444">
                  <c:v>429.13</c:v>
                </c:pt>
                <c:pt idx="2445">
                  <c:v>429.3</c:v>
                </c:pt>
                <c:pt idx="2446">
                  <c:v>429.46</c:v>
                </c:pt>
                <c:pt idx="2447">
                  <c:v>429.63</c:v>
                </c:pt>
                <c:pt idx="2448">
                  <c:v>429.8</c:v>
                </c:pt>
                <c:pt idx="2449">
                  <c:v>429.96</c:v>
                </c:pt>
                <c:pt idx="2450">
                  <c:v>430.13</c:v>
                </c:pt>
                <c:pt idx="2451">
                  <c:v>430.29</c:v>
                </c:pt>
                <c:pt idx="2452">
                  <c:v>430.46</c:v>
                </c:pt>
                <c:pt idx="2453">
                  <c:v>430.63</c:v>
                </c:pt>
                <c:pt idx="2454">
                  <c:v>430.79</c:v>
                </c:pt>
                <c:pt idx="2455">
                  <c:v>430.96</c:v>
                </c:pt>
                <c:pt idx="2456">
                  <c:v>431.12</c:v>
                </c:pt>
                <c:pt idx="2457">
                  <c:v>431.29</c:v>
                </c:pt>
                <c:pt idx="2458">
                  <c:v>431.45</c:v>
                </c:pt>
                <c:pt idx="2459">
                  <c:v>431.62</c:v>
                </c:pt>
                <c:pt idx="2460">
                  <c:v>431.78</c:v>
                </c:pt>
                <c:pt idx="2461">
                  <c:v>431.95</c:v>
                </c:pt>
                <c:pt idx="2462">
                  <c:v>432.12</c:v>
                </c:pt>
                <c:pt idx="2463">
                  <c:v>432.28</c:v>
                </c:pt>
                <c:pt idx="2464">
                  <c:v>432.45</c:v>
                </c:pt>
                <c:pt idx="2465">
                  <c:v>432.61</c:v>
                </c:pt>
                <c:pt idx="2466">
                  <c:v>432.78</c:v>
                </c:pt>
                <c:pt idx="2467">
                  <c:v>432.94</c:v>
                </c:pt>
                <c:pt idx="2468">
                  <c:v>433.11</c:v>
                </c:pt>
                <c:pt idx="2469">
                  <c:v>433.28</c:v>
                </c:pt>
                <c:pt idx="2470">
                  <c:v>433.44</c:v>
                </c:pt>
                <c:pt idx="2471">
                  <c:v>433.61</c:v>
                </c:pt>
                <c:pt idx="2472">
                  <c:v>433.77</c:v>
                </c:pt>
                <c:pt idx="2473">
                  <c:v>433.94</c:v>
                </c:pt>
                <c:pt idx="2474">
                  <c:v>434.1</c:v>
                </c:pt>
                <c:pt idx="2475">
                  <c:v>434.27</c:v>
                </c:pt>
                <c:pt idx="2476">
                  <c:v>434.43</c:v>
                </c:pt>
                <c:pt idx="2477">
                  <c:v>434.6</c:v>
                </c:pt>
                <c:pt idx="2478">
                  <c:v>434.77</c:v>
                </c:pt>
                <c:pt idx="2479">
                  <c:v>434.93</c:v>
                </c:pt>
                <c:pt idx="2480">
                  <c:v>435.1</c:v>
                </c:pt>
                <c:pt idx="2481">
                  <c:v>435.26</c:v>
                </c:pt>
                <c:pt idx="2482">
                  <c:v>435.43</c:v>
                </c:pt>
                <c:pt idx="2483">
                  <c:v>435.59</c:v>
                </c:pt>
                <c:pt idx="2484">
                  <c:v>435.76</c:v>
                </c:pt>
                <c:pt idx="2485">
                  <c:v>435.92</c:v>
                </c:pt>
                <c:pt idx="2486">
                  <c:v>436.09</c:v>
                </c:pt>
                <c:pt idx="2487">
                  <c:v>436.25</c:v>
                </c:pt>
                <c:pt idx="2488">
                  <c:v>436.42</c:v>
                </c:pt>
                <c:pt idx="2489">
                  <c:v>436.59</c:v>
                </c:pt>
                <c:pt idx="2490">
                  <c:v>436.75</c:v>
                </c:pt>
                <c:pt idx="2491">
                  <c:v>436.92</c:v>
                </c:pt>
                <c:pt idx="2492">
                  <c:v>437.08</c:v>
                </c:pt>
                <c:pt idx="2493">
                  <c:v>437.25</c:v>
                </c:pt>
                <c:pt idx="2494">
                  <c:v>437.41</c:v>
                </c:pt>
                <c:pt idx="2495">
                  <c:v>437.58</c:v>
                </c:pt>
                <c:pt idx="2496">
                  <c:v>437.74</c:v>
                </c:pt>
                <c:pt idx="2497">
                  <c:v>437.91</c:v>
                </c:pt>
                <c:pt idx="2498">
                  <c:v>438.08</c:v>
                </c:pt>
                <c:pt idx="2499">
                  <c:v>438.24</c:v>
                </c:pt>
                <c:pt idx="2500">
                  <c:v>438.41</c:v>
                </c:pt>
                <c:pt idx="2501">
                  <c:v>438.57</c:v>
                </c:pt>
                <c:pt idx="2502">
                  <c:v>438.74</c:v>
                </c:pt>
                <c:pt idx="2503">
                  <c:v>438.9</c:v>
                </c:pt>
                <c:pt idx="2504">
                  <c:v>439.07</c:v>
                </c:pt>
                <c:pt idx="2505">
                  <c:v>439.23</c:v>
                </c:pt>
                <c:pt idx="2506">
                  <c:v>439.4</c:v>
                </c:pt>
                <c:pt idx="2507">
                  <c:v>439.57</c:v>
                </c:pt>
                <c:pt idx="2508">
                  <c:v>439.73</c:v>
                </c:pt>
                <c:pt idx="2509">
                  <c:v>439.9</c:v>
                </c:pt>
                <c:pt idx="2510">
                  <c:v>440.06</c:v>
                </c:pt>
                <c:pt idx="2511">
                  <c:v>440.23</c:v>
                </c:pt>
                <c:pt idx="2512">
                  <c:v>440.39</c:v>
                </c:pt>
                <c:pt idx="2513">
                  <c:v>440.56</c:v>
                </c:pt>
                <c:pt idx="2514">
                  <c:v>440.73</c:v>
                </c:pt>
                <c:pt idx="2515">
                  <c:v>440.89</c:v>
                </c:pt>
                <c:pt idx="2516">
                  <c:v>441.06</c:v>
                </c:pt>
                <c:pt idx="2517">
                  <c:v>441.22</c:v>
                </c:pt>
                <c:pt idx="2518">
                  <c:v>441.39</c:v>
                </c:pt>
                <c:pt idx="2519">
                  <c:v>441.55</c:v>
                </c:pt>
                <c:pt idx="2520">
                  <c:v>441.72</c:v>
                </c:pt>
                <c:pt idx="2521">
                  <c:v>441.88</c:v>
                </c:pt>
                <c:pt idx="2522">
                  <c:v>442.05</c:v>
                </c:pt>
                <c:pt idx="2523">
                  <c:v>442.21</c:v>
                </c:pt>
                <c:pt idx="2524">
                  <c:v>442.38</c:v>
                </c:pt>
                <c:pt idx="2525">
                  <c:v>442.54</c:v>
                </c:pt>
                <c:pt idx="2526">
                  <c:v>442.71</c:v>
                </c:pt>
                <c:pt idx="2527">
                  <c:v>442.87</c:v>
                </c:pt>
                <c:pt idx="2528">
                  <c:v>443.04</c:v>
                </c:pt>
                <c:pt idx="2529">
                  <c:v>443.2</c:v>
                </c:pt>
                <c:pt idx="2530">
                  <c:v>443.37</c:v>
                </c:pt>
                <c:pt idx="2531">
                  <c:v>443.53</c:v>
                </c:pt>
                <c:pt idx="2532">
                  <c:v>443.7</c:v>
                </c:pt>
                <c:pt idx="2533">
                  <c:v>443.86</c:v>
                </c:pt>
                <c:pt idx="2534">
                  <c:v>444.03</c:v>
                </c:pt>
                <c:pt idx="2535">
                  <c:v>444.19</c:v>
                </c:pt>
                <c:pt idx="2536">
                  <c:v>444.36</c:v>
                </c:pt>
                <c:pt idx="2537">
                  <c:v>444.53</c:v>
                </c:pt>
                <c:pt idx="2538">
                  <c:v>444.69</c:v>
                </c:pt>
                <c:pt idx="2539">
                  <c:v>444.86</c:v>
                </c:pt>
                <c:pt idx="2540">
                  <c:v>445.02</c:v>
                </c:pt>
                <c:pt idx="2541">
                  <c:v>445.19</c:v>
                </c:pt>
                <c:pt idx="2542">
                  <c:v>445.35</c:v>
                </c:pt>
                <c:pt idx="2543">
                  <c:v>445.52</c:v>
                </c:pt>
                <c:pt idx="2544">
                  <c:v>445.68</c:v>
                </c:pt>
                <c:pt idx="2545">
                  <c:v>445.85</c:v>
                </c:pt>
                <c:pt idx="2546">
                  <c:v>446.02</c:v>
                </c:pt>
                <c:pt idx="2547">
                  <c:v>446.18</c:v>
                </c:pt>
                <c:pt idx="2548">
                  <c:v>446.35</c:v>
                </c:pt>
                <c:pt idx="2549">
                  <c:v>446.51</c:v>
                </c:pt>
                <c:pt idx="2550">
                  <c:v>446.68</c:v>
                </c:pt>
                <c:pt idx="2551">
                  <c:v>446.85</c:v>
                </c:pt>
                <c:pt idx="2552">
                  <c:v>447.01</c:v>
                </c:pt>
                <c:pt idx="2553">
                  <c:v>447.18</c:v>
                </c:pt>
                <c:pt idx="2554">
                  <c:v>447.34</c:v>
                </c:pt>
                <c:pt idx="2555">
                  <c:v>447.51</c:v>
                </c:pt>
                <c:pt idx="2556">
                  <c:v>447.68</c:v>
                </c:pt>
                <c:pt idx="2557">
                  <c:v>447.84</c:v>
                </c:pt>
                <c:pt idx="2558">
                  <c:v>448.01</c:v>
                </c:pt>
                <c:pt idx="2559">
                  <c:v>448.17</c:v>
                </c:pt>
                <c:pt idx="2560">
                  <c:v>448.34</c:v>
                </c:pt>
                <c:pt idx="2561">
                  <c:v>448.5</c:v>
                </c:pt>
                <c:pt idx="2562">
                  <c:v>448.67</c:v>
                </c:pt>
                <c:pt idx="2563">
                  <c:v>448.84</c:v>
                </c:pt>
                <c:pt idx="2564">
                  <c:v>449</c:v>
                </c:pt>
                <c:pt idx="2565">
                  <c:v>449.17</c:v>
                </c:pt>
                <c:pt idx="2566">
                  <c:v>449.33</c:v>
                </c:pt>
                <c:pt idx="2567">
                  <c:v>449.5</c:v>
                </c:pt>
                <c:pt idx="2568">
                  <c:v>449.67</c:v>
                </c:pt>
                <c:pt idx="2569">
                  <c:v>449.83</c:v>
                </c:pt>
                <c:pt idx="2570">
                  <c:v>450</c:v>
                </c:pt>
                <c:pt idx="2571">
                  <c:v>450.17</c:v>
                </c:pt>
                <c:pt idx="2572">
                  <c:v>450.33</c:v>
                </c:pt>
                <c:pt idx="2573">
                  <c:v>450.5</c:v>
                </c:pt>
                <c:pt idx="2574">
                  <c:v>450.67</c:v>
                </c:pt>
                <c:pt idx="2575">
                  <c:v>450.83</c:v>
                </c:pt>
                <c:pt idx="2576">
                  <c:v>451</c:v>
                </c:pt>
                <c:pt idx="2577">
                  <c:v>451.17</c:v>
                </c:pt>
                <c:pt idx="2578">
                  <c:v>451.33</c:v>
                </c:pt>
                <c:pt idx="2579">
                  <c:v>451.5</c:v>
                </c:pt>
                <c:pt idx="2580">
                  <c:v>451.67</c:v>
                </c:pt>
                <c:pt idx="2581">
                  <c:v>451.83</c:v>
                </c:pt>
                <c:pt idx="2582">
                  <c:v>452</c:v>
                </c:pt>
                <c:pt idx="2583">
                  <c:v>452.17</c:v>
                </c:pt>
                <c:pt idx="2584">
                  <c:v>452.33</c:v>
                </c:pt>
                <c:pt idx="2585">
                  <c:v>452.5</c:v>
                </c:pt>
                <c:pt idx="2586">
                  <c:v>452.66</c:v>
                </c:pt>
                <c:pt idx="2587">
                  <c:v>452.83</c:v>
                </c:pt>
                <c:pt idx="2588">
                  <c:v>453</c:v>
                </c:pt>
                <c:pt idx="2589">
                  <c:v>453.16</c:v>
                </c:pt>
                <c:pt idx="2590">
                  <c:v>453.33</c:v>
                </c:pt>
                <c:pt idx="2591">
                  <c:v>453.5</c:v>
                </c:pt>
                <c:pt idx="2592">
                  <c:v>453.66</c:v>
                </c:pt>
                <c:pt idx="2593">
                  <c:v>453.83</c:v>
                </c:pt>
                <c:pt idx="2594">
                  <c:v>453.99</c:v>
                </c:pt>
                <c:pt idx="2595">
                  <c:v>454.16</c:v>
                </c:pt>
                <c:pt idx="2596">
                  <c:v>454.33</c:v>
                </c:pt>
                <c:pt idx="2597">
                  <c:v>454.49</c:v>
                </c:pt>
                <c:pt idx="2598">
                  <c:v>454.66</c:v>
                </c:pt>
                <c:pt idx="2599">
                  <c:v>454.82</c:v>
                </c:pt>
                <c:pt idx="2600">
                  <c:v>454.99</c:v>
                </c:pt>
                <c:pt idx="2601">
                  <c:v>455.16</c:v>
                </c:pt>
                <c:pt idx="2602">
                  <c:v>455.32</c:v>
                </c:pt>
                <c:pt idx="2603">
                  <c:v>455.49</c:v>
                </c:pt>
                <c:pt idx="2604">
                  <c:v>455.66</c:v>
                </c:pt>
                <c:pt idx="2605">
                  <c:v>455.82</c:v>
                </c:pt>
                <c:pt idx="2606">
                  <c:v>455.99</c:v>
                </c:pt>
                <c:pt idx="2607">
                  <c:v>456.15</c:v>
                </c:pt>
                <c:pt idx="2608">
                  <c:v>456.32</c:v>
                </c:pt>
                <c:pt idx="2609">
                  <c:v>456.48</c:v>
                </c:pt>
                <c:pt idx="2610">
                  <c:v>456.65</c:v>
                </c:pt>
                <c:pt idx="2611">
                  <c:v>456.82</c:v>
                </c:pt>
                <c:pt idx="2612">
                  <c:v>456.98</c:v>
                </c:pt>
                <c:pt idx="2613">
                  <c:v>457.15</c:v>
                </c:pt>
                <c:pt idx="2614">
                  <c:v>457.31</c:v>
                </c:pt>
                <c:pt idx="2615">
                  <c:v>457.48</c:v>
                </c:pt>
                <c:pt idx="2616">
                  <c:v>457.65</c:v>
                </c:pt>
                <c:pt idx="2617">
                  <c:v>457.81</c:v>
                </c:pt>
                <c:pt idx="2618">
                  <c:v>457.98</c:v>
                </c:pt>
                <c:pt idx="2619">
                  <c:v>458.14</c:v>
                </c:pt>
                <c:pt idx="2620">
                  <c:v>458.31</c:v>
                </c:pt>
                <c:pt idx="2621">
                  <c:v>458.48</c:v>
                </c:pt>
                <c:pt idx="2622">
                  <c:v>458.64</c:v>
                </c:pt>
                <c:pt idx="2623">
                  <c:v>458.81</c:v>
                </c:pt>
                <c:pt idx="2624">
                  <c:v>458.97</c:v>
                </c:pt>
                <c:pt idx="2625">
                  <c:v>459.14</c:v>
                </c:pt>
                <c:pt idx="2626">
                  <c:v>459.31</c:v>
                </c:pt>
                <c:pt idx="2627">
                  <c:v>459.47</c:v>
                </c:pt>
                <c:pt idx="2628">
                  <c:v>459.64</c:v>
                </c:pt>
                <c:pt idx="2629">
                  <c:v>459.8</c:v>
                </c:pt>
                <c:pt idx="2630">
                  <c:v>459.97</c:v>
                </c:pt>
                <c:pt idx="2631">
                  <c:v>460.13</c:v>
                </c:pt>
                <c:pt idx="2632">
                  <c:v>460.3</c:v>
                </c:pt>
                <c:pt idx="2633">
                  <c:v>460.46</c:v>
                </c:pt>
                <c:pt idx="2634">
                  <c:v>460.63</c:v>
                </c:pt>
                <c:pt idx="2635">
                  <c:v>460.8</c:v>
                </c:pt>
                <c:pt idx="2636">
                  <c:v>460.96</c:v>
                </c:pt>
                <c:pt idx="2637">
                  <c:v>461.13</c:v>
                </c:pt>
                <c:pt idx="2638">
                  <c:v>461.29</c:v>
                </c:pt>
                <c:pt idx="2639">
                  <c:v>461.46</c:v>
                </c:pt>
                <c:pt idx="2640">
                  <c:v>461.63</c:v>
                </c:pt>
                <c:pt idx="2641">
                  <c:v>461.79</c:v>
                </c:pt>
                <c:pt idx="2642">
                  <c:v>461.96</c:v>
                </c:pt>
                <c:pt idx="2643">
                  <c:v>462.12</c:v>
                </c:pt>
                <c:pt idx="2644">
                  <c:v>462.29</c:v>
                </c:pt>
                <c:pt idx="2645">
                  <c:v>462.45</c:v>
                </c:pt>
                <c:pt idx="2646">
                  <c:v>462.62</c:v>
                </c:pt>
                <c:pt idx="2647">
                  <c:v>462.78</c:v>
                </c:pt>
                <c:pt idx="2648">
                  <c:v>462.95</c:v>
                </c:pt>
                <c:pt idx="2649">
                  <c:v>463.11</c:v>
                </c:pt>
                <c:pt idx="2650">
                  <c:v>463.28</c:v>
                </c:pt>
                <c:pt idx="2651">
                  <c:v>463.44</c:v>
                </c:pt>
                <c:pt idx="2652">
                  <c:v>463.61</c:v>
                </c:pt>
                <c:pt idx="2653">
                  <c:v>463.77</c:v>
                </c:pt>
                <c:pt idx="2654">
                  <c:v>463.94</c:v>
                </c:pt>
                <c:pt idx="2655">
                  <c:v>464.1</c:v>
                </c:pt>
                <c:pt idx="2656">
                  <c:v>464.27</c:v>
                </c:pt>
                <c:pt idx="2657">
                  <c:v>464.43</c:v>
                </c:pt>
                <c:pt idx="2658">
                  <c:v>464.6</c:v>
                </c:pt>
                <c:pt idx="2659">
                  <c:v>464.76</c:v>
                </c:pt>
                <c:pt idx="2660">
                  <c:v>464.93</c:v>
                </c:pt>
                <c:pt idx="2661">
                  <c:v>465.09</c:v>
                </c:pt>
                <c:pt idx="2662">
                  <c:v>465.25</c:v>
                </c:pt>
                <c:pt idx="2663">
                  <c:v>465.42</c:v>
                </c:pt>
                <c:pt idx="2664">
                  <c:v>465.58</c:v>
                </c:pt>
                <c:pt idx="2665">
                  <c:v>465.75</c:v>
                </c:pt>
                <c:pt idx="2666">
                  <c:v>465.91</c:v>
                </c:pt>
                <c:pt idx="2667">
                  <c:v>466.08</c:v>
                </c:pt>
                <c:pt idx="2668">
                  <c:v>466.24</c:v>
                </c:pt>
                <c:pt idx="2669">
                  <c:v>466.41</c:v>
                </c:pt>
                <c:pt idx="2670">
                  <c:v>466.57</c:v>
                </c:pt>
                <c:pt idx="2671">
                  <c:v>466.74</c:v>
                </c:pt>
                <c:pt idx="2672">
                  <c:v>466.9</c:v>
                </c:pt>
                <c:pt idx="2673">
                  <c:v>467.06</c:v>
                </c:pt>
                <c:pt idx="2674">
                  <c:v>467.23</c:v>
                </c:pt>
                <c:pt idx="2675">
                  <c:v>467.39</c:v>
                </c:pt>
                <c:pt idx="2676">
                  <c:v>467.56</c:v>
                </c:pt>
                <c:pt idx="2677">
                  <c:v>467.72</c:v>
                </c:pt>
                <c:pt idx="2678">
                  <c:v>467.89</c:v>
                </c:pt>
                <c:pt idx="2679">
                  <c:v>468.05</c:v>
                </c:pt>
                <c:pt idx="2680">
                  <c:v>468.22</c:v>
                </c:pt>
                <c:pt idx="2681">
                  <c:v>468.38</c:v>
                </c:pt>
                <c:pt idx="2682">
                  <c:v>468.55</c:v>
                </c:pt>
                <c:pt idx="2683">
                  <c:v>468.71</c:v>
                </c:pt>
                <c:pt idx="2684">
                  <c:v>468.88</c:v>
                </c:pt>
                <c:pt idx="2685">
                  <c:v>469.04</c:v>
                </c:pt>
                <c:pt idx="2686">
                  <c:v>469.21</c:v>
                </c:pt>
                <c:pt idx="2687">
                  <c:v>469.37</c:v>
                </c:pt>
                <c:pt idx="2688">
                  <c:v>469.54</c:v>
                </c:pt>
                <c:pt idx="2689">
                  <c:v>469.7</c:v>
                </c:pt>
                <c:pt idx="2690">
                  <c:v>469.87</c:v>
                </c:pt>
                <c:pt idx="2691">
                  <c:v>470.03</c:v>
                </c:pt>
                <c:pt idx="2692">
                  <c:v>470.2</c:v>
                </c:pt>
                <c:pt idx="2693">
                  <c:v>470.36</c:v>
                </c:pt>
                <c:pt idx="2694">
                  <c:v>470.53</c:v>
                </c:pt>
                <c:pt idx="2695">
                  <c:v>470.69</c:v>
                </c:pt>
                <c:pt idx="2696">
                  <c:v>470.86</c:v>
                </c:pt>
                <c:pt idx="2697">
                  <c:v>471.02</c:v>
                </c:pt>
                <c:pt idx="2698">
                  <c:v>471.19</c:v>
                </c:pt>
                <c:pt idx="2699">
                  <c:v>471.35</c:v>
                </c:pt>
                <c:pt idx="2700">
                  <c:v>471.52</c:v>
                </c:pt>
                <c:pt idx="2701">
                  <c:v>471.68</c:v>
                </c:pt>
                <c:pt idx="2702">
                  <c:v>471.85</c:v>
                </c:pt>
                <c:pt idx="2703">
                  <c:v>472.01</c:v>
                </c:pt>
                <c:pt idx="2704">
                  <c:v>472.18</c:v>
                </c:pt>
                <c:pt idx="2705">
                  <c:v>472.34</c:v>
                </c:pt>
                <c:pt idx="2706">
                  <c:v>472.51</c:v>
                </c:pt>
                <c:pt idx="2707">
                  <c:v>472.67</c:v>
                </c:pt>
                <c:pt idx="2708">
                  <c:v>472.84</c:v>
                </c:pt>
                <c:pt idx="2709">
                  <c:v>473</c:v>
                </c:pt>
                <c:pt idx="2710">
                  <c:v>473.17</c:v>
                </c:pt>
                <c:pt idx="2711">
                  <c:v>473.33</c:v>
                </c:pt>
                <c:pt idx="2712">
                  <c:v>473.49</c:v>
                </c:pt>
                <c:pt idx="2713">
                  <c:v>473.66</c:v>
                </c:pt>
                <c:pt idx="2714">
                  <c:v>473.82</c:v>
                </c:pt>
                <c:pt idx="2715">
                  <c:v>473.99</c:v>
                </c:pt>
                <c:pt idx="2716">
                  <c:v>474.15</c:v>
                </c:pt>
                <c:pt idx="2717">
                  <c:v>474.32</c:v>
                </c:pt>
                <c:pt idx="2718">
                  <c:v>474.48</c:v>
                </c:pt>
                <c:pt idx="2719">
                  <c:v>474.65</c:v>
                </c:pt>
                <c:pt idx="2720">
                  <c:v>474.82</c:v>
                </c:pt>
                <c:pt idx="2721">
                  <c:v>474.98</c:v>
                </c:pt>
                <c:pt idx="2722">
                  <c:v>475.15</c:v>
                </c:pt>
                <c:pt idx="2723">
                  <c:v>475.31</c:v>
                </c:pt>
                <c:pt idx="2724">
                  <c:v>475.48</c:v>
                </c:pt>
                <c:pt idx="2725">
                  <c:v>475.64</c:v>
                </c:pt>
                <c:pt idx="2726">
                  <c:v>475.81</c:v>
                </c:pt>
                <c:pt idx="2727">
                  <c:v>475.97</c:v>
                </c:pt>
                <c:pt idx="2728">
                  <c:v>476.14</c:v>
                </c:pt>
                <c:pt idx="2729">
                  <c:v>476.3</c:v>
                </c:pt>
                <c:pt idx="2730">
                  <c:v>476.47</c:v>
                </c:pt>
                <c:pt idx="2731">
                  <c:v>476.63</c:v>
                </c:pt>
                <c:pt idx="2732">
                  <c:v>476.8</c:v>
                </c:pt>
                <c:pt idx="2733">
                  <c:v>476.96</c:v>
                </c:pt>
                <c:pt idx="2734">
                  <c:v>477.13</c:v>
                </c:pt>
                <c:pt idx="2735">
                  <c:v>477.29</c:v>
                </c:pt>
                <c:pt idx="2736">
                  <c:v>477.46</c:v>
                </c:pt>
                <c:pt idx="2737">
                  <c:v>477.62</c:v>
                </c:pt>
                <c:pt idx="2738">
                  <c:v>477.79</c:v>
                </c:pt>
                <c:pt idx="2739">
                  <c:v>477.95</c:v>
                </c:pt>
                <c:pt idx="2740">
                  <c:v>478.12</c:v>
                </c:pt>
                <c:pt idx="2741">
                  <c:v>478.28</c:v>
                </c:pt>
                <c:pt idx="2742">
                  <c:v>478.45</c:v>
                </c:pt>
                <c:pt idx="2743">
                  <c:v>478.61</c:v>
                </c:pt>
                <c:pt idx="2744">
                  <c:v>478.78</c:v>
                </c:pt>
                <c:pt idx="2745">
                  <c:v>478.94</c:v>
                </c:pt>
                <c:pt idx="2746">
                  <c:v>479.11</c:v>
                </c:pt>
                <c:pt idx="2747">
                  <c:v>479.28</c:v>
                </c:pt>
                <c:pt idx="2748">
                  <c:v>479.44</c:v>
                </c:pt>
                <c:pt idx="2749">
                  <c:v>479.61</c:v>
                </c:pt>
                <c:pt idx="2750">
                  <c:v>479.77</c:v>
                </c:pt>
                <c:pt idx="2751">
                  <c:v>479.94</c:v>
                </c:pt>
                <c:pt idx="2752">
                  <c:v>480.1</c:v>
                </c:pt>
                <c:pt idx="2753">
                  <c:v>480.27</c:v>
                </c:pt>
                <c:pt idx="2754">
                  <c:v>480.43</c:v>
                </c:pt>
                <c:pt idx="2755">
                  <c:v>480.6</c:v>
                </c:pt>
                <c:pt idx="2756">
                  <c:v>480.76</c:v>
                </c:pt>
                <c:pt idx="2757">
                  <c:v>480.93</c:v>
                </c:pt>
                <c:pt idx="2758">
                  <c:v>481.09</c:v>
                </c:pt>
                <c:pt idx="2759">
                  <c:v>481.26</c:v>
                </c:pt>
                <c:pt idx="2760">
                  <c:v>481.42</c:v>
                </c:pt>
                <c:pt idx="2761">
                  <c:v>481.59</c:v>
                </c:pt>
                <c:pt idx="2762">
                  <c:v>481.76</c:v>
                </c:pt>
                <c:pt idx="2763">
                  <c:v>481.92</c:v>
                </c:pt>
                <c:pt idx="2764">
                  <c:v>482.09</c:v>
                </c:pt>
                <c:pt idx="2765">
                  <c:v>482.25</c:v>
                </c:pt>
                <c:pt idx="2766">
                  <c:v>482.42</c:v>
                </c:pt>
                <c:pt idx="2767">
                  <c:v>482.58</c:v>
                </c:pt>
                <c:pt idx="2768">
                  <c:v>482.75</c:v>
                </c:pt>
                <c:pt idx="2769">
                  <c:v>482.91</c:v>
                </c:pt>
                <c:pt idx="2770">
                  <c:v>483.08</c:v>
                </c:pt>
                <c:pt idx="2771">
                  <c:v>483.24</c:v>
                </c:pt>
                <c:pt idx="2772">
                  <c:v>483.41</c:v>
                </c:pt>
                <c:pt idx="2773">
                  <c:v>483.57</c:v>
                </c:pt>
                <c:pt idx="2774">
                  <c:v>483.74</c:v>
                </c:pt>
                <c:pt idx="2775">
                  <c:v>483.91</c:v>
                </c:pt>
                <c:pt idx="2776">
                  <c:v>484.07</c:v>
                </c:pt>
                <c:pt idx="2777">
                  <c:v>484.24</c:v>
                </c:pt>
                <c:pt idx="2778">
                  <c:v>484.4</c:v>
                </c:pt>
                <c:pt idx="2779">
                  <c:v>484.57</c:v>
                </c:pt>
                <c:pt idx="2780">
                  <c:v>484.73</c:v>
                </c:pt>
                <c:pt idx="2781">
                  <c:v>484.9</c:v>
                </c:pt>
                <c:pt idx="2782">
                  <c:v>485.06</c:v>
                </c:pt>
                <c:pt idx="2783">
                  <c:v>485.23</c:v>
                </c:pt>
                <c:pt idx="2784">
                  <c:v>485.39</c:v>
                </c:pt>
                <c:pt idx="2785">
                  <c:v>485.56</c:v>
                </c:pt>
                <c:pt idx="2786">
                  <c:v>485.72</c:v>
                </c:pt>
                <c:pt idx="2787">
                  <c:v>485.89</c:v>
                </c:pt>
                <c:pt idx="2788">
                  <c:v>486.06</c:v>
                </c:pt>
                <c:pt idx="2789">
                  <c:v>486.22</c:v>
                </c:pt>
                <c:pt idx="2790">
                  <c:v>486.39</c:v>
                </c:pt>
                <c:pt idx="2791">
                  <c:v>486.55</c:v>
                </c:pt>
                <c:pt idx="2792">
                  <c:v>486.72</c:v>
                </c:pt>
                <c:pt idx="2793">
                  <c:v>486.88</c:v>
                </c:pt>
                <c:pt idx="2794">
                  <c:v>487.05</c:v>
                </c:pt>
                <c:pt idx="2795">
                  <c:v>487.21</c:v>
                </c:pt>
                <c:pt idx="2796">
                  <c:v>487.38</c:v>
                </c:pt>
                <c:pt idx="2797">
                  <c:v>487.54</c:v>
                </c:pt>
                <c:pt idx="2798">
                  <c:v>487.71</c:v>
                </c:pt>
                <c:pt idx="2799">
                  <c:v>487.87</c:v>
                </c:pt>
                <c:pt idx="2800">
                  <c:v>488.04</c:v>
                </c:pt>
                <c:pt idx="2801">
                  <c:v>488.2</c:v>
                </c:pt>
                <c:pt idx="2802">
                  <c:v>488.37</c:v>
                </c:pt>
                <c:pt idx="2803">
                  <c:v>488.54</c:v>
                </c:pt>
                <c:pt idx="2804">
                  <c:v>488.7</c:v>
                </c:pt>
                <c:pt idx="2805">
                  <c:v>488.87</c:v>
                </c:pt>
                <c:pt idx="2806">
                  <c:v>489.03</c:v>
                </c:pt>
                <c:pt idx="2807">
                  <c:v>489.2</c:v>
                </c:pt>
                <c:pt idx="2808">
                  <c:v>489.36</c:v>
                </c:pt>
                <c:pt idx="2809">
                  <c:v>489.53</c:v>
                </c:pt>
                <c:pt idx="2810">
                  <c:v>489.69</c:v>
                </c:pt>
                <c:pt idx="2811">
                  <c:v>489.86</c:v>
                </c:pt>
                <c:pt idx="2812">
                  <c:v>490.02</c:v>
                </c:pt>
                <c:pt idx="2813">
                  <c:v>490.19</c:v>
                </c:pt>
                <c:pt idx="2814">
                  <c:v>490.35</c:v>
                </c:pt>
                <c:pt idx="2815">
                  <c:v>490.52</c:v>
                </c:pt>
                <c:pt idx="2816">
                  <c:v>490.68</c:v>
                </c:pt>
                <c:pt idx="2817">
                  <c:v>490.85</c:v>
                </c:pt>
                <c:pt idx="2818">
                  <c:v>491.02</c:v>
                </c:pt>
                <c:pt idx="2819">
                  <c:v>491.18</c:v>
                </c:pt>
                <c:pt idx="2820">
                  <c:v>491.35</c:v>
                </c:pt>
                <c:pt idx="2821">
                  <c:v>491.51</c:v>
                </c:pt>
                <c:pt idx="2822">
                  <c:v>491.68</c:v>
                </c:pt>
                <c:pt idx="2823">
                  <c:v>491.84</c:v>
                </c:pt>
                <c:pt idx="2824">
                  <c:v>492.01</c:v>
                </c:pt>
                <c:pt idx="2825">
                  <c:v>492.17</c:v>
                </c:pt>
                <c:pt idx="2826">
                  <c:v>492.34</c:v>
                </c:pt>
                <c:pt idx="2827">
                  <c:v>492.5</c:v>
                </c:pt>
                <c:pt idx="2828">
                  <c:v>492.67</c:v>
                </c:pt>
                <c:pt idx="2829">
                  <c:v>492.83</c:v>
                </c:pt>
                <c:pt idx="2830">
                  <c:v>493</c:v>
                </c:pt>
                <c:pt idx="2831">
                  <c:v>493.17</c:v>
                </c:pt>
                <c:pt idx="2832">
                  <c:v>493.33</c:v>
                </c:pt>
                <c:pt idx="2833">
                  <c:v>493.5</c:v>
                </c:pt>
                <c:pt idx="2834">
                  <c:v>493.66</c:v>
                </c:pt>
                <c:pt idx="2835">
                  <c:v>493.83</c:v>
                </c:pt>
                <c:pt idx="2836">
                  <c:v>493.99</c:v>
                </c:pt>
                <c:pt idx="2837">
                  <c:v>494.16</c:v>
                </c:pt>
                <c:pt idx="2838">
                  <c:v>494.32</c:v>
                </c:pt>
                <c:pt idx="2839">
                  <c:v>494.49</c:v>
                </c:pt>
                <c:pt idx="2840">
                  <c:v>494.65</c:v>
                </c:pt>
                <c:pt idx="2841">
                  <c:v>494.82</c:v>
                </c:pt>
                <c:pt idx="2842">
                  <c:v>494.98</c:v>
                </c:pt>
                <c:pt idx="2843">
                  <c:v>495.15</c:v>
                </c:pt>
                <c:pt idx="2844">
                  <c:v>495.31</c:v>
                </c:pt>
                <c:pt idx="2845">
                  <c:v>495.48</c:v>
                </c:pt>
                <c:pt idx="2846">
                  <c:v>495.64</c:v>
                </c:pt>
                <c:pt idx="2847">
                  <c:v>495.81</c:v>
                </c:pt>
                <c:pt idx="2848">
                  <c:v>495.98</c:v>
                </c:pt>
                <c:pt idx="2849">
                  <c:v>496.14</c:v>
                </c:pt>
                <c:pt idx="2850">
                  <c:v>496.31</c:v>
                </c:pt>
                <c:pt idx="2851">
                  <c:v>496.47</c:v>
                </c:pt>
                <c:pt idx="2852">
                  <c:v>496.64</c:v>
                </c:pt>
                <c:pt idx="2853">
                  <c:v>496.8</c:v>
                </c:pt>
                <c:pt idx="2854">
                  <c:v>496.97</c:v>
                </c:pt>
                <c:pt idx="2855">
                  <c:v>497.13</c:v>
                </c:pt>
                <c:pt idx="2856">
                  <c:v>497.3</c:v>
                </c:pt>
                <c:pt idx="2857">
                  <c:v>497.46</c:v>
                </c:pt>
                <c:pt idx="2858">
                  <c:v>497.63</c:v>
                </c:pt>
                <c:pt idx="2859">
                  <c:v>497.8</c:v>
                </c:pt>
                <c:pt idx="2860">
                  <c:v>497.96</c:v>
                </c:pt>
                <c:pt idx="2861">
                  <c:v>498.13</c:v>
                </c:pt>
                <c:pt idx="2862">
                  <c:v>498.29</c:v>
                </c:pt>
                <c:pt idx="2863">
                  <c:v>498.46</c:v>
                </c:pt>
                <c:pt idx="2864">
                  <c:v>498.62</c:v>
                </c:pt>
                <c:pt idx="2865">
                  <c:v>498.79</c:v>
                </c:pt>
                <c:pt idx="2866">
                  <c:v>498.95</c:v>
                </c:pt>
                <c:pt idx="2867">
                  <c:v>499.12</c:v>
                </c:pt>
                <c:pt idx="2868">
                  <c:v>499.28</c:v>
                </c:pt>
                <c:pt idx="2869">
                  <c:v>499.45</c:v>
                </c:pt>
                <c:pt idx="2870">
                  <c:v>499.61</c:v>
                </c:pt>
                <c:pt idx="2871">
                  <c:v>499.78</c:v>
                </c:pt>
                <c:pt idx="2872">
                  <c:v>499.95</c:v>
                </c:pt>
                <c:pt idx="2873">
                  <c:v>500.11</c:v>
                </c:pt>
                <c:pt idx="2874">
                  <c:v>500.28</c:v>
                </c:pt>
                <c:pt idx="2875">
                  <c:v>500.44</c:v>
                </c:pt>
                <c:pt idx="2876">
                  <c:v>500.61</c:v>
                </c:pt>
                <c:pt idx="2877">
                  <c:v>500.77</c:v>
                </c:pt>
                <c:pt idx="2878">
                  <c:v>500.94</c:v>
                </c:pt>
                <c:pt idx="2879">
                  <c:v>501.1</c:v>
                </c:pt>
                <c:pt idx="2880">
                  <c:v>501.27</c:v>
                </c:pt>
                <c:pt idx="2881">
                  <c:v>501.43</c:v>
                </c:pt>
                <c:pt idx="2882">
                  <c:v>501.6</c:v>
                </c:pt>
                <c:pt idx="2883">
                  <c:v>501.77</c:v>
                </c:pt>
                <c:pt idx="2884">
                  <c:v>501.93</c:v>
                </c:pt>
                <c:pt idx="2885">
                  <c:v>502.1</c:v>
                </c:pt>
                <c:pt idx="2886">
                  <c:v>502.26</c:v>
                </c:pt>
                <c:pt idx="2887">
                  <c:v>502.43</c:v>
                </c:pt>
                <c:pt idx="2888">
                  <c:v>502.59</c:v>
                </c:pt>
                <c:pt idx="2889">
                  <c:v>502.76</c:v>
                </c:pt>
                <c:pt idx="2890">
                  <c:v>502.92</c:v>
                </c:pt>
                <c:pt idx="2891">
                  <c:v>503.09</c:v>
                </c:pt>
                <c:pt idx="2892">
                  <c:v>503.26</c:v>
                </c:pt>
                <c:pt idx="2893">
                  <c:v>503.42</c:v>
                </c:pt>
                <c:pt idx="2894">
                  <c:v>503.59</c:v>
                </c:pt>
                <c:pt idx="2895">
                  <c:v>503.75</c:v>
                </c:pt>
                <c:pt idx="2896">
                  <c:v>503.92</c:v>
                </c:pt>
                <c:pt idx="2897">
                  <c:v>504.08</c:v>
                </c:pt>
                <c:pt idx="2898">
                  <c:v>504.25</c:v>
                </c:pt>
                <c:pt idx="2899">
                  <c:v>504.42</c:v>
                </c:pt>
                <c:pt idx="2900">
                  <c:v>504.58</c:v>
                </c:pt>
                <c:pt idx="2901">
                  <c:v>504.75</c:v>
                </c:pt>
                <c:pt idx="2902">
                  <c:v>504.91</c:v>
                </c:pt>
                <c:pt idx="2903">
                  <c:v>505.08</c:v>
                </c:pt>
                <c:pt idx="2904">
                  <c:v>505.24</c:v>
                </c:pt>
                <c:pt idx="2905">
                  <c:v>505.41</c:v>
                </c:pt>
                <c:pt idx="2906">
                  <c:v>505.57</c:v>
                </c:pt>
                <c:pt idx="2907">
                  <c:v>505.74</c:v>
                </c:pt>
                <c:pt idx="2908">
                  <c:v>505.91</c:v>
                </c:pt>
                <c:pt idx="2909">
                  <c:v>506.07</c:v>
                </c:pt>
                <c:pt idx="2910">
                  <c:v>506.24</c:v>
                </c:pt>
                <c:pt idx="2911">
                  <c:v>506.4</c:v>
                </c:pt>
                <c:pt idx="2912">
                  <c:v>506.57</c:v>
                </c:pt>
                <c:pt idx="2913">
                  <c:v>506.73</c:v>
                </c:pt>
                <c:pt idx="2914">
                  <c:v>506.9</c:v>
                </c:pt>
                <c:pt idx="2915">
                  <c:v>507.07</c:v>
                </c:pt>
                <c:pt idx="2916">
                  <c:v>507.23</c:v>
                </c:pt>
                <c:pt idx="2917">
                  <c:v>507.4</c:v>
                </c:pt>
                <c:pt idx="2918">
                  <c:v>507.56</c:v>
                </c:pt>
                <c:pt idx="2919">
                  <c:v>507.73</c:v>
                </c:pt>
                <c:pt idx="2920">
                  <c:v>507.89</c:v>
                </c:pt>
                <c:pt idx="2921">
                  <c:v>508.06</c:v>
                </c:pt>
                <c:pt idx="2922">
                  <c:v>508.22</c:v>
                </c:pt>
                <c:pt idx="2923">
                  <c:v>508.39</c:v>
                </c:pt>
                <c:pt idx="2924">
                  <c:v>508.55</c:v>
                </c:pt>
                <c:pt idx="2925">
                  <c:v>508.72</c:v>
                </c:pt>
                <c:pt idx="2926">
                  <c:v>508.89</c:v>
                </c:pt>
                <c:pt idx="2927">
                  <c:v>509.05</c:v>
                </c:pt>
                <c:pt idx="2928">
                  <c:v>509.22</c:v>
                </c:pt>
                <c:pt idx="2929">
                  <c:v>509.38</c:v>
                </c:pt>
                <c:pt idx="2930">
                  <c:v>509.55</c:v>
                </c:pt>
                <c:pt idx="2931">
                  <c:v>509.71</c:v>
                </c:pt>
                <c:pt idx="2932">
                  <c:v>509.88</c:v>
                </c:pt>
                <c:pt idx="2933">
                  <c:v>510.05</c:v>
                </c:pt>
                <c:pt idx="2934">
                  <c:v>510.21</c:v>
                </c:pt>
                <c:pt idx="2935">
                  <c:v>510.38</c:v>
                </c:pt>
                <c:pt idx="2936">
                  <c:v>510.54</c:v>
                </c:pt>
                <c:pt idx="2937">
                  <c:v>510.71</c:v>
                </c:pt>
                <c:pt idx="2938">
                  <c:v>510.87</c:v>
                </c:pt>
                <c:pt idx="2939">
                  <c:v>511.04</c:v>
                </c:pt>
                <c:pt idx="2940">
                  <c:v>511.21</c:v>
                </c:pt>
                <c:pt idx="2941">
                  <c:v>511.37</c:v>
                </c:pt>
                <c:pt idx="2942">
                  <c:v>511.54</c:v>
                </c:pt>
                <c:pt idx="2943">
                  <c:v>511.7</c:v>
                </c:pt>
                <c:pt idx="2944">
                  <c:v>511.87</c:v>
                </c:pt>
                <c:pt idx="2945">
                  <c:v>512.03</c:v>
                </c:pt>
                <c:pt idx="2946">
                  <c:v>512.20000000000005</c:v>
                </c:pt>
                <c:pt idx="2947">
                  <c:v>512.37</c:v>
                </c:pt>
                <c:pt idx="2948">
                  <c:v>512.53</c:v>
                </c:pt>
                <c:pt idx="2949">
                  <c:v>512.70000000000005</c:v>
                </c:pt>
                <c:pt idx="2950">
                  <c:v>512.86</c:v>
                </c:pt>
                <c:pt idx="2951">
                  <c:v>513.03</c:v>
                </c:pt>
                <c:pt idx="2952">
                  <c:v>513.20000000000005</c:v>
                </c:pt>
                <c:pt idx="2953">
                  <c:v>513.36</c:v>
                </c:pt>
                <c:pt idx="2954">
                  <c:v>513.53</c:v>
                </c:pt>
                <c:pt idx="2955">
                  <c:v>513.69000000000005</c:v>
                </c:pt>
                <c:pt idx="2956">
                  <c:v>513.86</c:v>
                </c:pt>
                <c:pt idx="2957">
                  <c:v>514.02</c:v>
                </c:pt>
                <c:pt idx="2958">
                  <c:v>514.19000000000005</c:v>
                </c:pt>
                <c:pt idx="2959">
                  <c:v>514.36</c:v>
                </c:pt>
                <c:pt idx="2960">
                  <c:v>514.52</c:v>
                </c:pt>
                <c:pt idx="2961">
                  <c:v>514.69000000000005</c:v>
                </c:pt>
                <c:pt idx="2962">
                  <c:v>514.85</c:v>
                </c:pt>
                <c:pt idx="2963">
                  <c:v>515.02</c:v>
                </c:pt>
                <c:pt idx="2964">
                  <c:v>515.17999999999995</c:v>
                </c:pt>
                <c:pt idx="2965">
                  <c:v>515.35</c:v>
                </c:pt>
                <c:pt idx="2966">
                  <c:v>515.52</c:v>
                </c:pt>
                <c:pt idx="2967">
                  <c:v>515.67999999999995</c:v>
                </c:pt>
                <c:pt idx="2968">
                  <c:v>515.85</c:v>
                </c:pt>
                <c:pt idx="2969">
                  <c:v>516.01</c:v>
                </c:pt>
                <c:pt idx="2970">
                  <c:v>516.17999999999995</c:v>
                </c:pt>
                <c:pt idx="2971">
                  <c:v>516.34</c:v>
                </c:pt>
                <c:pt idx="2972">
                  <c:v>516.51</c:v>
                </c:pt>
                <c:pt idx="2973">
                  <c:v>516.67999999999995</c:v>
                </c:pt>
                <c:pt idx="2974">
                  <c:v>516.84</c:v>
                </c:pt>
                <c:pt idx="2975">
                  <c:v>517.01</c:v>
                </c:pt>
                <c:pt idx="2976">
                  <c:v>517.16999999999996</c:v>
                </c:pt>
                <c:pt idx="2977">
                  <c:v>517.34</c:v>
                </c:pt>
                <c:pt idx="2978">
                  <c:v>517.5</c:v>
                </c:pt>
                <c:pt idx="2979">
                  <c:v>517.66999999999996</c:v>
                </c:pt>
                <c:pt idx="2980">
                  <c:v>517.83000000000004</c:v>
                </c:pt>
                <c:pt idx="2981">
                  <c:v>518</c:v>
                </c:pt>
                <c:pt idx="2982">
                  <c:v>518.16999999999996</c:v>
                </c:pt>
                <c:pt idx="2983">
                  <c:v>518.33000000000004</c:v>
                </c:pt>
                <c:pt idx="2984">
                  <c:v>518.5</c:v>
                </c:pt>
                <c:pt idx="2985">
                  <c:v>518.66</c:v>
                </c:pt>
                <c:pt idx="2986">
                  <c:v>518.83000000000004</c:v>
                </c:pt>
                <c:pt idx="2987">
                  <c:v>518.99</c:v>
                </c:pt>
                <c:pt idx="2988">
                  <c:v>519.16</c:v>
                </c:pt>
                <c:pt idx="2989">
                  <c:v>519.33000000000004</c:v>
                </c:pt>
                <c:pt idx="2990">
                  <c:v>519.49</c:v>
                </c:pt>
                <c:pt idx="2991">
                  <c:v>519.66</c:v>
                </c:pt>
                <c:pt idx="2992">
                  <c:v>519.82000000000005</c:v>
                </c:pt>
                <c:pt idx="2993">
                  <c:v>519.99</c:v>
                </c:pt>
                <c:pt idx="2994">
                  <c:v>520.15</c:v>
                </c:pt>
                <c:pt idx="2995">
                  <c:v>520.32000000000005</c:v>
                </c:pt>
                <c:pt idx="2996">
                  <c:v>520.49</c:v>
                </c:pt>
                <c:pt idx="2997">
                  <c:v>520.65</c:v>
                </c:pt>
                <c:pt idx="2998">
                  <c:v>520.82000000000005</c:v>
                </c:pt>
                <c:pt idx="2999">
                  <c:v>520.98</c:v>
                </c:pt>
                <c:pt idx="3000">
                  <c:v>521.15</c:v>
                </c:pt>
                <c:pt idx="3001">
                  <c:v>521.30999999999995</c:v>
                </c:pt>
                <c:pt idx="3002">
                  <c:v>521.48</c:v>
                </c:pt>
                <c:pt idx="3003">
                  <c:v>521.65</c:v>
                </c:pt>
                <c:pt idx="3004">
                  <c:v>521.80999999999995</c:v>
                </c:pt>
                <c:pt idx="3005">
                  <c:v>521.98</c:v>
                </c:pt>
                <c:pt idx="3006">
                  <c:v>522.14</c:v>
                </c:pt>
                <c:pt idx="3007">
                  <c:v>522.30999999999995</c:v>
                </c:pt>
                <c:pt idx="3008">
                  <c:v>522.47</c:v>
                </c:pt>
                <c:pt idx="3009">
                  <c:v>522.64</c:v>
                </c:pt>
                <c:pt idx="3010">
                  <c:v>522.80999999999995</c:v>
                </c:pt>
                <c:pt idx="3011">
                  <c:v>522.97</c:v>
                </c:pt>
                <c:pt idx="3012">
                  <c:v>523.14</c:v>
                </c:pt>
                <c:pt idx="3013">
                  <c:v>523.29999999999995</c:v>
                </c:pt>
                <c:pt idx="3014">
                  <c:v>523.47</c:v>
                </c:pt>
                <c:pt idx="3015">
                  <c:v>523.63</c:v>
                </c:pt>
                <c:pt idx="3016">
                  <c:v>523.79999999999995</c:v>
                </c:pt>
                <c:pt idx="3017">
                  <c:v>523.97</c:v>
                </c:pt>
                <c:pt idx="3018">
                  <c:v>524.13</c:v>
                </c:pt>
                <c:pt idx="3019">
                  <c:v>524.29999999999995</c:v>
                </c:pt>
                <c:pt idx="3020">
                  <c:v>524.46</c:v>
                </c:pt>
                <c:pt idx="3021">
                  <c:v>524.63</c:v>
                </c:pt>
                <c:pt idx="3022">
                  <c:v>524.79</c:v>
                </c:pt>
                <c:pt idx="3023">
                  <c:v>524.96</c:v>
                </c:pt>
                <c:pt idx="3024">
                  <c:v>525.13</c:v>
                </c:pt>
                <c:pt idx="3025">
                  <c:v>525.29</c:v>
                </c:pt>
                <c:pt idx="3026">
                  <c:v>525.46</c:v>
                </c:pt>
                <c:pt idx="3027">
                  <c:v>525.62</c:v>
                </c:pt>
                <c:pt idx="3028">
                  <c:v>525.79</c:v>
                </c:pt>
                <c:pt idx="3029">
                  <c:v>525.96</c:v>
                </c:pt>
                <c:pt idx="3030">
                  <c:v>526.12</c:v>
                </c:pt>
                <c:pt idx="3031">
                  <c:v>526.29</c:v>
                </c:pt>
                <c:pt idx="3032">
                  <c:v>526.45000000000005</c:v>
                </c:pt>
                <c:pt idx="3033">
                  <c:v>526.62</c:v>
                </c:pt>
                <c:pt idx="3034">
                  <c:v>526.78</c:v>
                </c:pt>
                <c:pt idx="3035">
                  <c:v>526.95000000000005</c:v>
                </c:pt>
                <c:pt idx="3036">
                  <c:v>527.11</c:v>
                </c:pt>
                <c:pt idx="3037">
                  <c:v>527.28</c:v>
                </c:pt>
                <c:pt idx="3038">
                  <c:v>527.45000000000005</c:v>
                </c:pt>
                <c:pt idx="3039">
                  <c:v>527.61</c:v>
                </c:pt>
                <c:pt idx="3040">
                  <c:v>527.78</c:v>
                </c:pt>
                <c:pt idx="3041">
                  <c:v>527.94000000000005</c:v>
                </c:pt>
                <c:pt idx="3042">
                  <c:v>528.11</c:v>
                </c:pt>
                <c:pt idx="3043">
                  <c:v>528.27</c:v>
                </c:pt>
                <c:pt idx="3044">
                  <c:v>528.44000000000005</c:v>
                </c:pt>
                <c:pt idx="3045">
                  <c:v>528.61</c:v>
                </c:pt>
                <c:pt idx="3046">
                  <c:v>528.77</c:v>
                </c:pt>
                <c:pt idx="3047">
                  <c:v>528.94000000000005</c:v>
                </c:pt>
                <c:pt idx="3048">
                  <c:v>529.1</c:v>
                </c:pt>
                <c:pt idx="3049">
                  <c:v>529.27</c:v>
                </c:pt>
                <c:pt idx="3050">
                  <c:v>529.42999999999995</c:v>
                </c:pt>
                <c:pt idx="3051">
                  <c:v>529.6</c:v>
                </c:pt>
                <c:pt idx="3052">
                  <c:v>529.77</c:v>
                </c:pt>
                <c:pt idx="3053">
                  <c:v>529.92999999999995</c:v>
                </c:pt>
                <c:pt idx="3054">
                  <c:v>530.1</c:v>
                </c:pt>
                <c:pt idx="3055">
                  <c:v>530.26</c:v>
                </c:pt>
                <c:pt idx="3056">
                  <c:v>530.42999999999995</c:v>
                </c:pt>
                <c:pt idx="3057">
                  <c:v>530.59</c:v>
                </c:pt>
                <c:pt idx="3058">
                  <c:v>530.76</c:v>
                </c:pt>
                <c:pt idx="3059">
                  <c:v>530.92999999999995</c:v>
                </c:pt>
                <c:pt idx="3060">
                  <c:v>531.09</c:v>
                </c:pt>
                <c:pt idx="3061">
                  <c:v>531.26</c:v>
                </c:pt>
                <c:pt idx="3062">
                  <c:v>531.41999999999996</c:v>
                </c:pt>
                <c:pt idx="3063">
                  <c:v>531.59</c:v>
                </c:pt>
                <c:pt idx="3064">
                  <c:v>531.75</c:v>
                </c:pt>
                <c:pt idx="3065">
                  <c:v>531.91999999999996</c:v>
                </c:pt>
                <c:pt idx="3066">
                  <c:v>532.09</c:v>
                </c:pt>
                <c:pt idx="3067">
                  <c:v>532.25</c:v>
                </c:pt>
                <c:pt idx="3068">
                  <c:v>532.41999999999996</c:v>
                </c:pt>
                <c:pt idx="3069">
                  <c:v>532.58000000000004</c:v>
                </c:pt>
                <c:pt idx="3070">
                  <c:v>532.75</c:v>
                </c:pt>
                <c:pt idx="3071">
                  <c:v>532.91</c:v>
                </c:pt>
                <c:pt idx="3072">
                  <c:v>533.08000000000004</c:v>
                </c:pt>
                <c:pt idx="3073">
                  <c:v>533.25</c:v>
                </c:pt>
                <c:pt idx="3074">
                  <c:v>533.41</c:v>
                </c:pt>
                <c:pt idx="3075">
                  <c:v>533.58000000000004</c:v>
                </c:pt>
                <c:pt idx="3076">
                  <c:v>533.74</c:v>
                </c:pt>
                <c:pt idx="3077">
                  <c:v>533.91</c:v>
                </c:pt>
                <c:pt idx="3078">
                  <c:v>534.08000000000004</c:v>
                </c:pt>
                <c:pt idx="3079">
                  <c:v>534.24</c:v>
                </c:pt>
                <c:pt idx="3080">
                  <c:v>534.41</c:v>
                </c:pt>
                <c:pt idx="3081">
                  <c:v>534.57000000000005</c:v>
                </c:pt>
                <c:pt idx="3082">
                  <c:v>534.74</c:v>
                </c:pt>
                <c:pt idx="3083">
                  <c:v>534.9</c:v>
                </c:pt>
                <c:pt idx="3084">
                  <c:v>535.07000000000005</c:v>
                </c:pt>
                <c:pt idx="3085">
                  <c:v>535.24</c:v>
                </c:pt>
                <c:pt idx="3086">
                  <c:v>535.4</c:v>
                </c:pt>
                <c:pt idx="3087">
                  <c:v>535.57000000000005</c:v>
                </c:pt>
                <c:pt idx="3088">
                  <c:v>535.73</c:v>
                </c:pt>
                <c:pt idx="3089">
                  <c:v>535.9</c:v>
                </c:pt>
                <c:pt idx="3090">
                  <c:v>536.05999999999995</c:v>
                </c:pt>
                <c:pt idx="3091">
                  <c:v>536.23</c:v>
                </c:pt>
                <c:pt idx="3092">
                  <c:v>536.39</c:v>
                </c:pt>
                <c:pt idx="3093">
                  <c:v>536.55999999999995</c:v>
                </c:pt>
                <c:pt idx="3094">
                  <c:v>536.72</c:v>
                </c:pt>
                <c:pt idx="3095">
                  <c:v>536.89</c:v>
                </c:pt>
                <c:pt idx="3096">
                  <c:v>537.05999999999995</c:v>
                </c:pt>
                <c:pt idx="3097">
                  <c:v>537.22</c:v>
                </c:pt>
                <c:pt idx="3098">
                  <c:v>537.39</c:v>
                </c:pt>
                <c:pt idx="3099">
                  <c:v>537.54999999999995</c:v>
                </c:pt>
                <c:pt idx="3100">
                  <c:v>537.72</c:v>
                </c:pt>
                <c:pt idx="3101">
                  <c:v>537.88</c:v>
                </c:pt>
                <c:pt idx="3102">
                  <c:v>538.04999999999995</c:v>
                </c:pt>
                <c:pt idx="3103">
                  <c:v>538.22</c:v>
                </c:pt>
                <c:pt idx="3104">
                  <c:v>538.38</c:v>
                </c:pt>
                <c:pt idx="3105">
                  <c:v>538.54999999999995</c:v>
                </c:pt>
                <c:pt idx="3106">
                  <c:v>538.71</c:v>
                </c:pt>
                <c:pt idx="3107">
                  <c:v>538.88</c:v>
                </c:pt>
                <c:pt idx="3108">
                  <c:v>539.04</c:v>
                </c:pt>
                <c:pt idx="3109">
                  <c:v>539.21</c:v>
                </c:pt>
                <c:pt idx="3110">
                  <c:v>539.37</c:v>
                </c:pt>
                <c:pt idx="3111">
                  <c:v>539.54</c:v>
                </c:pt>
                <c:pt idx="3112">
                  <c:v>539.71</c:v>
                </c:pt>
                <c:pt idx="3113">
                  <c:v>539.87</c:v>
                </c:pt>
                <c:pt idx="3114">
                  <c:v>540.04</c:v>
                </c:pt>
                <c:pt idx="3115">
                  <c:v>540.20000000000005</c:v>
                </c:pt>
                <c:pt idx="3116">
                  <c:v>540.37</c:v>
                </c:pt>
                <c:pt idx="3117">
                  <c:v>540.53</c:v>
                </c:pt>
                <c:pt idx="3118">
                  <c:v>540.70000000000005</c:v>
                </c:pt>
                <c:pt idx="3119">
                  <c:v>540.86</c:v>
                </c:pt>
                <c:pt idx="3120">
                  <c:v>541.03</c:v>
                </c:pt>
                <c:pt idx="3121">
                  <c:v>541.20000000000005</c:v>
                </c:pt>
                <c:pt idx="3122">
                  <c:v>541.36</c:v>
                </c:pt>
                <c:pt idx="3123">
                  <c:v>541.53</c:v>
                </c:pt>
                <c:pt idx="3124">
                  <c:v>541.69000000000005</c:v>
                </c:pt>
                <c:pt idx="3125">
                  <c:v>541.86</c:v>
                </c:pt>
                <c:pt idx="3126">
                  <c:v>542.02</c:v>
                </c:pt>
                <c:pt idx="3127">
                  <c:v>542.19000000000005</c:v>
                </c:pt>
                <c:pt idx="3128">
                  <c:v>542.36</c:v>
                </c:pt>
                <c:pt idx="3129">
                  <c:v>542.52</c:v>
                </c:pt>
                <c:pt idx="3130">
                  <c:v>542.69000000000005</c:v>
                </c:pt>
                <c:pt idx="3131">
                  <c:v>542.85</c:v>
                </c:pt>
                <c:pt idx="3132">
                  <c:v>543.02</c:v>
                </c:pt>
                <c:pt idx="3133">
                  <c:v>543.17999999999995</c:v>
                </c:pt>
                <c:pt idx="3134">
                  <c:v>543.35</c:v>
                </c:pt>
                <c:pt idx="3135">
                  <c:v>543.51</c:v>
                </c:pt>
                <c:pt idx="3136">
                  <c:v>543.67999999999995</c:v>
                </c:pt>
                <c:pt idx="3137">
                  <c:v>543.85</c:v>
                </c:pt>
                <c:pt idx="3138">
                  <c:v>544.01</c:v>
                </c:pt>
                <c:pt idx="3139">
                  <c:v>544.17999999999995</c:v>
                </c:pt>
                <c:pt idx="3140">
                  <c:v>544.34</c:v>
                </c:pt>
                <c:pt idx="3141">
                  <c:v>544.51</c:v>
                </c:pt>
                <c:pt idx="3142">
                  <c:v>544.67999999999995</c:v>
                </c:pt>
                <c:pt idx="3143">
                  <c:v>544.84</c:v>
                </c:pt>
                <c:pt idx="3144">
                  <c:v>545.01</c:v>
                </c:pt>
                <c:pt idx="3145">
                  <c:v>545.17999999999995</c:v>
                </c:pt>
                <c:pt idx="3146">
                  <c:v>545.34</c:v>
                </c:pt>
                <c:pt idx="3147">
                  <c:v>545.51</c:v>
                </c:pt>
                <c:pt idx="3148">
                  <c:v>545.66999999999996</c:v>
                </c:pt>
                <c:pt idx="3149">
                  <c:v>545.84</c:v>
                </c:pt>
                <c:pt idx="3150">
                  <c:v>546.01</c:v>
                </c:pt>
                <c:pt idx="3151">
                  <c:v>546.16999999999996</c:v>
                </c:pt>
                <c:pt idx="3152">
                  <c:v>546.34</c:v>
                </c:pt>
                <c:pt idx="3153">
                  <c:v>546.51</c:v>
                </c:pt>
                <c:pt idx="3154">
                  <c:v>546.66999999999996</c:v>
                </c:pt>
                <c:pt idx="3155">
                  <c:v>546.84</c:v>
                </c:pt>
                <c:pt idx="3156">
                  <c:v>547.01</c:v>
                </c:pt>
                <c:pt idx="3157">
                  <c:v>547.16999999999996</c:v>
                </c:pt>
                <c:pt idx="3158">
                  <c:v>547.34</c:v>
                </c:pt>
                <c:pt idx="3159">
                  <c:v>547.51</c:v>
                </c:pt>
                <c:pt idx="3160">
                  <c:v>547.66999999999996</c:v>
                </c:pt>
                <c:pt idx="3161">
                  <c:v>547.84</c:v>
                </c:pt>
                <c:pt idx="3162">
                  <c:v>548.01</c:v>
                </c:pt>
                <c:pt idx="3163">
                  <c:v>548.16999999999996</c:v>
                </c:pt>
                <c:pt idx="3164">
                  <c:v>548.34</c:v>
                </c:pt>
                <c:pt idx="3165">
                  <c:v>548.51</c:v>
                </c:pt>
                <c:pt idx="3166">
                  <c:v>548.66999999999996</c:v>
                </c:pt>
                <c:pt idx="3167">
                  <c:v>548.84</c:v>
                </c:pt>
                <c:pt idx="3168">
                  <c:v>549.01</c:v>
                </c:pt>
                <c:pt idx="3169">
                  <c:v>549.16999999999996</c:v>
                </c:pt>
                <c:pt idx="3170">
                  <c:v>549.34</c:v>
                </c:pt>
                <c:pt idx="3171">
                  <c:v>549.51</c:v>
                </c:pt>
                <c:pt idx="3172">
                  <c:v>549.66999999999996</c:v>
                </c:pt>
                <c:pt idx="3173">
                  <c:v>549.84</c:v>
                </c:pt>
                <c:pt idx="3174">
                  <c:v>550.01</c:v>
                </c:pt>
                <c:pt idx="3175">
                  <c:v>550.16999999999996</c:v>
                </c:pt>
                <c:pt idx="3176">
                  <c:v>550.34</c:v>
                </c:pt>
                <c:pt idx="3177">
                  <c:v>550.51</c:v>
                </c:pt>
                <c:pt idx="3178">
                  <c:v>550.66999999999996</c:v>
                </c:pt>
                <c:pt idx="3179">
                  <c:v>550.84</c:v>
                </c:pt>
                <c:pt idx="3180">
                  <c:v>551.01</c:v>
                </c:pt>
                <c:pt idx="3181">
                  <c:v>551.16999999999996</c:v>
                </c:pt>
                <c:pt idx="3182">
                  <c:v>551.34</c:v>
                </c:pt>
                <c:pt idx="3183">
                  <c:v>551.51</c:v>
                </c:pt>
                <c:pt idx="3184">
                  <c:v>551.66999999999996</c:v>
                </c:pt>
                <c:pt idx="3185">
                  <c:v>551.84</c:v>
                </c:pt>
                <c:pt idx="3186">
                  <c:v>552.01</c:v>
                </c:pt>
                <c:pt idx="3187">
                  <c:v>552.17999999999995</c:v>
                </c:pt>
                <c:pt idx="3188">
                  <c:v>552.34</c:v>
                </c:pt>
                <c:pt idx="3189">
                  <c:v>552.51</c:v>
                </c:pt>
                <c:pt idx="3190">
                  <c:v>552.67999999999995</c:v>
                </c:pt>
                <c:pt idx="3191">
                  <c:v>552.84</c:v>
                </c:pt>
                <c:pt idx="3192">
                  <c:v>553.01</c:v>
                </c:pt>
                <c:pt idx="3193">
                  <c:v>553.17999999999995</c:v>
                </c:pt>
                <c:pt idx="3194">
                  <c:v>553.34</c:v>
                </c:pt>
                <c:pt idx="3195">
                  <c:v>553.51</c:v>
                </c:pt>
                <c:pt idx="3196">
                  <c:v>553.67999999999995</c:v>
                </c:pt>
                <c:pt idx="3197">
                  <c:v>553.85</c:v>
                </c:pt>
                <c:pt idx="3198">
                  <c:v>554.01</c:v>
                </c:pt>
                <c:pt idx="3199">
                  <c:v>554.17999999999995</c:v>
                </c:pt>
                <c:pt idx="3200">
                  <c:v>554.35</c:v>
                </c:pt>
                <c:pt idx="3201">
                  <c:v>554.51</c:v>
                </c:pt>
                <c:pt idx="3202">
                  <c:v>554.67999999999995</c:v>
                </c:pt>
                <c:pt idx="3203">
                  <c:v>554.85</c:v>
                </c:pt>
                <c:pt idx="3204">
                  <c:v>555.01</c:v>
                </c:pt>
                <c:pt idx="3205">
                  <c:v>555.17999999999995</c:v>
                </c:pt>
                <c:pt idx="3206">
                  <c:v>555.35</c:v>
                </c:pt>
                <c:pt idx="3207">
                  <c:v>555.52</c:v>
                </c:pt>
                <c:pt idx="3208">
                  <c:v>555.67999999999995</c:v>
                </c:pt>
                <c:pt idx="3209">
                  <c:v>555.85</c:v>
                </c:pt>
                <c:pt idx="3210">
                  <c:v>556.02</c:v>
                </c:pt>
                <c:pt idx="3211">
                  <c:v>556.17999999999995</c:v>
                </c:pt>
                <c:pt idx="3212">
                  <c:v>556.35</c:v>
                </c:pt>
                <c:pt idx="3213">
                  <c:v>556.52</c:v>
                </c:pt>
                <c:pt idx="3214">
                  <c:v>556.67999999999995</c:v>
                </c:pt>
                <c:pt idx="3215">
                  <c:v>556.85</c:v>
                </c:pt>
                <c:pt idx="3216">
                  <c:v>557.02</c:v>
                </c:pt>
                <c:pt idx="3217">
                  <c:v>557.17999999999995</c:v>
                </c:pt>
                <c:pt idx="3218">
                  <c:v>557.35</c:v>
                </c:pt>
                <c:pt idx="3219">
                  <c:v>557.52</c:v>
                </c:pt>
                <c:pt idx="3220">
                  <c:v>557.69000000000005</c:v>
                </c:pt>
                <c:pt idx="3221">
                  <c:v>557.85</c:v>
                </c:pt>
                <c:pt idx="3222">
                  <c:v>558.02</c:v>
                </c:pt>
                <c:pt idx="3223">
                  <c:v>558.19000000000005</c:v>
                </c:pt>
                <c:pt idx="3224">
                  <c:v>558.35</c:v>
                </c:pt>
                <c:pt idx="3225">
                  <c:v>558.52</c:v>
                </c:pt>
                <c:pt idx="3226">
                  <c:v>558.69000000000005</c:v>
                </c:pt>
                <c:pt idx="3227">
                  <c:v>558.86</c:v>
                </c:pt>
                <c:pt idx="3228">
                  <c:v>559.02</c:v>
                </c:pt>
                <c:pt idx="3229">
                  <c:v>559.19000000000005</c:v>
                </c:pt>
                <c:pt idx="3230">
                  <c:v>559.36</c:v>
                </c:pt>
                <c:pt idx="3231">
                  <c:v>559.52</c:v>
                </c:pt>
                <c:pt idx="3232">
                  <c:v>559.69000000000005</c:v>
                </c:pt>
                <c:pt idx="3233">
                  <c:v>559.86</c:v>
                </c:pt>
                <c:pt idx="3234">
                  <c:v>560.02</c:v>
                </c:pt>
                <c:pt idx="3235">
                  <c:v>560.19000000000005</c:v>
                </c:pt>
                <c:pt idx="3236">
                  <c:v>560.36</c:v>
                </c:pt>
                <c:pt idx="3237">
                  <c:v>560.53</c:v>
                </c:pt>
                <c:pt idx="3238">
                  <c:v>560.69000000000005</c:v>
                </c:pt>
                <c:pt idx="3239">
                  <c:v>560.86</c:v>
                </c:pt>
                <c:pt idx="3240">
                  <c:v>561.03</c:v>
                </c:pt>
                <c:pt idx="3241">
                  <c:v>561.19000000000005</c:v>
                </c:pt>
                <c:pt idx="3242">
                  <c:v>561.36</c:v>
                </c:pt>
                <c:pt idx="3243">
                  <c:v>561.53</c:v>
                </c:pt>
                <c:pt idx="3244">
                  <c:v>561.69000000000005</c:v>
                </c:pt>
                <c:pt idx="3245">
                  <c:v>561.86</c:v>
                </c:pt>
                <c:pt idx="3246">
                  <c:v>562.03</c:v>
                </c:pt>
                <c:pt idx="3247">
                  <c:v>562.19000000000005</c:v>
                </c:pt>
                <c:pt idx="3248">
                  <c:v>562.36</c:v>
                </c:pt>
                <c:pt idx="3249">
                  <c:v>562.53</c:v>
                </c:pt>
                <c:pt idx="3250">
                  <c:v>562.69000000000005</c:v>
                </c:pt>
                <c:pt idx="3251">
                  <c:v>562.86</c:v>
                </c:pt>
                <c:pt idx="3252">
                  <c:v>563.03</c:v>
                </c:pt>
                <c:pt idx="3253">
                  <c:v>563.20000000000005</c:v>
                </c:pt>
                <c:pt idx="3254">
                  <c:v>563.36</c:v>
                </c:pt>
                <c:pt idx="3255">
                  <c:v>563.53</c:v>
                </c:pt>
                <c:pt idx="3256">
                  <c:v>563.70000000000005</c:v>
                </c:pt>
                <c:pt idx="3257">
                  <c:v>563.86</c:v>
                </c:pt>
                <c:pt idx="3258">
                  <c:v>564.03</c:v>
                </c:pt>
                <c:pt idx="3259">
                  <c:v>564.20000000000005</c:v>
                </c:pt>
                <c:pt idx="3260">
                  <c:v>564.36</c:v>
                </c:pt>
                <c:pt idx="3261">
                  <c:v>564.53</c:v>
                </c:pt>
                <c:pt idx="3262">
                  <c:v>564.70000000000005</c:v>
                </c:pt>
                <c:pt idx="3263">
                  <c:v>564.86</c:v>
                </c:pt>
                <c:pt idx="3264">
                  <c:v>565.03</c:v>
                </c:pt>
                <c:pt idx="3265">
                  <c:v>565.20000000000005</c:v>
                </c:pt>
                <c:pt idx="3266">
                  <c:v>565.36</c:v>
                </c:pt>
                <c:pt idx="3267">
                  <c:v>565.53</c:v>
                </c:pt>
                <c:pt idx="3268">
                  <c:v>565.70000000000005</c:v>
                </c:pt>
                <c:pt idx="3269">
                  <c:v>565.86</c:v>
                </c:pt>
                <c:pt idx="3270">
                  <c:v>566.03</c:v>
                </c:pt>
                <c:pt idx="3271">
                  <c:v>566.20000000000005</c:v>
                </c:pt>
                <c:pt idx="3272">
                  <c:v>566.37</c:v>
                </c:pt>
                <c:pt idx="3273">
                  <c:v>566.53</c:v>
                </c:pt>
                <c:pt idx="3274">
                  <c:v>566.70000000000005</c:v>
                </c:pt>
                <c:pt idx="3275">
                  <c:v>566.87</c:v>
                </c:pt>
                <c:pt idx="3276">
                  <c:v>567.03</c:v>
                </c:pt>
                <c:pt idx="3277">
                  <c:v>567.20000000000005</c:v>
                </c:pt>
                <c:pt idx="3278">
                  <c:v>567.37</c:v>
                </c:pt>
                <c:pt idx="3279">
                  <c:v>567.53</c:v>
                </c:pt>
                <c:pt idx="3280">
                  <c:v>567.70000000000005</c:v>
                </c:pt>
                <c:pt idx="3281">
                  <c:v>567.87</c:v>
                </c:pt>
                <c:pt idx="3282">
                  <c:v>568.03</c:v>
                </c:pt>
                <c:pt idx="3283">
                  <c:v>568.20000000000005</c:v>
                </c:pt>
                <c:pt idx="3284">
                  <c:v>568.37</c:v>
                </c:pt>
                <c:pt idx="3285">
                  <c:v>568.53</c:v>
                </c:pt>
                <c:pt idx="3286">
                  <c:v>568.70000000000005</c:v>
                </c:pt>
                <c:pt idx="3287">
                  <c:v>568.87</c:v>
                </c:pt>
                <c:pt idx="3288">
                  <c:v>569.03</c:v>
                </c:pt>
                <c:pt idx="3289">
                  <c:v>569.20000000000005</c:v>
                </c:pt>
                <c:pt idx="3290">
                  <c:v>569.37</c:v>
                </c:pt>
                <c:pt idx="3291">
                  <c:v>569.53</c:v>
                </c:pt>
                <c:pt idx="3292">
                  <c:v>569.70000000000005</c:v>
                </c:pt>
                <c:pt idx="3293">
                  <c:v>569.87</c:v>
                </c:pt>
                <c:pt idx="3294">
                  <c:v>570.03</c:v>
                </c:pt>
                <c:pt idx="3295">
                  <c:v>570.20000000000005</c:v>
                </c:pt>
                <c:pt idx="3296">
                  <c:v>570.37</c:v>
                </c:pt>
                <c:pt idx="3297">
                  <c:v>570.54</c:v>
                </c:pt>
                <c:pt idx="3298">
                  <c:v>570.70000000000005</c:v>
                </c:pt>
                <c:pt idx="3299">
                  <c:v>570.87</c:v>
                </c:pt>
                <c:pt idx="3300">
                  <c:v>571.04</c:v>
                </c:pt>
                <c:pt idx="3301">
                  <c:v>571.20000000000005</c:v>
                </c:pt>
                <c:pt idx="3302">
                  <c:v>571.37</c:v>
                </c:pt>
                <c:pt idx="3303">
                  <c:v>571.54</c:v>
                </c:pt>
                <c:pt idx="3304">
                  <c:v>571.70000000000005</c:v>
                </c:pt>
                <c:pt idx="3305">
                  <c:v>571.87</c:v>
                </c:pt>
                <c:pt idx="3306">
                  <c:v>572.04</c:v>
                </c:pt>
                <c:pt idx="3307">
                  <c:v>572.20000000000005</c:v>
                </c:pt>
                <c:pt idx="3308">
                  <c:v>572.37</c:v>
                </c:pt>
                <c:pt idx="3309">
                  <c:v>572.54</c:v>
                </c:pt>
                <c:pt idx="3310">
                  <c:v>572.70000000000005</c:v>
                </c:pt>
                <c:pt idx="3311">
                  <c:v>572.87</c:v>
                </c:pt>
                <c:pt idx="3312">
                  <c:v>573.04</c:v>
                </c:pt>
                <c:pt idx="3313">
                  <c:v>573.20000000000005</c:v>
                </c:pt>
                <c:pt idx="3314">
                  <c:v>573.37</c:v>
                </c:pt>
                <c:pt idx="3315">
                  <c:v>573.54</c:v>
                </c:pt>
                <c:pt idx="3316">
                  <c:v>573.70000000000005</c:v>
                </c:pt>
                <c:pt idx="3317">
                  <c:v>573.87</c:v>
                </c:pt>
                <c:pt idx="3318">
                  <c:v>574.04</c:v>
                </c:pt>
                <c:pt idx="3319">
                  <c:v>574.20000000000005</c:v>
                </c:pt>
                <c:pt idx="3320">
                  <c:v>574.37</c:v>
                </c:pt>
                <c:pt idx="3321">
                  <c:v>574.54</c:v>
                </c:pt>
                <c:pt idx="3322">
                  <c:v>574.70000000000005</c:v>
                </c:pt>
                <c:pt idx="3323">
                  <c:v>574.87</c:v>
                </c:pt>
                <c:pt idx="3324">
                  <c:v>575.04</c:v>
                </c:pt>
                <c:pt idx="3325">
                  <c:v>575.20000000000005</c:v>
                </c:pt>
                <c:pt idx="3326">
                  <c:v>575.37</c:v>
                </c:pt>
                <c:pt idx="3327">
                  <c:v>575.54</c:v>
                </c:pt>
                <c:pt idx="3328">
                  <c:v>575.70000000000005</c:v>
                </c:pt>
                <c:pt idx="3329">
                  <c:v>575.87</c:v>
                </c:pt>
                <c:pt idx="3330">
                  <c:v>576.04</c:v>
                </c:pt>
                <c:pt idx="3331">
                  <c:v>576.20000000000005</c:v>
                </c:pt>
                <c:pt idx="3332">
                  <c:v>576.37</c:v>
                </c:pt>
                <c:pt idx="3333">
                  <c:v>576.54</c:v>
                </c:pt>
                <c:pt idx="3334">
                  <c:v>576.70000000000005</c:v>
                </c:pt>
                <c:pt idx="3335">
                  <c:v>576.87</c:v>
                </c:pt>
                <c:pt idx="3336">
                  <c:v>577.04</c:v>
                </c:pt>
                <c:pt idx="3337">
                  <c:v>577.20000000000005</c:v>
                </c:pt>
                <c:pt idx="3338">
                  <c:v>577.37</c:v>
                </c:pt>
                <c:pt idx="3339">
                  <c:v>577.54</c:v>
                </c:pt>
                <c:pt idx="3340">
                  <c:v>577.70000000000005</c:v>
                </c:pt>
                <c:pt idx="3341">
                  <c:v>577.87</c:v>
                </c:pt>
                <c:pt idx="3342">
                  <c:v>578.04</c:v>
                </c:pt>
                <c:pt idx="3343">
                  <c:v>578.20000000000005</c:v>
                </c:pt>
                <c:pt idx="3344">
                  <c:v>578.37</c:v>
                </c:pt>
                <c:pt idx="3345">
                  <c:v>578.53</c:v>
                </c:pt>
                <c:pt idx="3346">
                  <c:v>578.70000000000005</c:v>
                </c:pt>
                <c:pt idx="3347">
                  <c:v>578.87</c:v>
                </c:pt>
                <c:pt idx="3348">
                  <c:v>579.03</c:v>
                </c:pt>
                <c:pt idx="3349">
                  <c:v>579.20000000000005</c:v>
                </c:pt>
                <c:pt idx="3350">
                  <c:v>579.37</c:v>
                </c:pt>
                <c:pt idx="3351">
                  <c:v>579.53</c:v>
                </c:pt>
                <c:pt idx="3352">
                  <c:v>579.70000000000005</c:v>
                </c:pt>
                <c:pt idx="3353">
                  <c:v>579.87</c:v>
                </c:pt>
                <c:pt idx="3354">
                  <c:v>580.03</c:v>
                </c:pt>
                <c:pt idx="3355">
                  <c:v>580.20000000000005</c:v>
                </c:pt>
                <c:pt idx="3356">
                  <c:v>580.37</c:v>
                </c:pt>
                <c:pt idx="3357">
                  <c:v>580.53</c:v>
                </c:pt>
                <c:pt idx="3358">
                  <c:v>580.70000000000005</c:v>
                </c:pt>
                <c:pt idx="3359">
                  <c:v>580.87</c:v>
                </c:pt>
                <c:pt idx="3360">
                  <c:v>581.03</c:v>
                </c:pt>
                <c:pt idx="3361">
                  <c:v>581.20000000000005</c:v>
                </c:pt>
                <c:pt idx="3362">
                  <c:v>581.37</c:v>
                </c:pt>
                <c:pt idx="3363">
                  <c:v>581.53</c:v>
                </c:pt>
                <c:pt idx="3364">
                  <c:v>581.70000000000005</c:v>
                </c:pt>
                <c:pt idx="3365">
                  <c:v>581.86</c:v>
                </c:pt>
                <c:pt idx="3366">
                  <c:v>582.03</c:v>
                </c:pt>
                <c:pt idx="3367">
                  <c:v>582.20000000000005</c:v>
                </c:pt>
                <c:pt idx="3368">
                  <c:v>582.36</c:v>
                </c:pt>
                <c:pt idx="3369">
                  <c:v>582.53</c:v>
                </c:pt>
                <c:pt idx="3370">
                  <c:v>582.70000000000005</c:v>
                </c:pt>
                <c:pt idx="3371">
                  <c:v>582.86</c:v>
                </c:pt>
                <c:pt idx="3372">
                  <c:v>583.03</c:v>
                </c:pt>
                <c:pt idx="3373">
                  <c:v>583.19000000000005</c:v>
                </c:pt>
                <c:pt idx="3374">
                  <c:v>583.36</c:v>
                </c:pt>
                <c:pt idx="3375">
                  <c:v>583.53</c:v>
                </c:pt>
                <c:pt idx="3376">
                  <c:v>583.69000000000005</c:v>
                </c:pt>
                <c:pt idx="3377">
                  <c:v>583.86</c:v>
                </c:pt>
                <c:pt idx="3378">
                  <c:v>584.03</c:v>
                </c:pt>
                <c:pt idx="3379">
                  <c:v>584.19000000000005</c:v>
                </c:pt>
                <c:pt idx="3380">
                  <c:v>584.36</c:v>
                </c:pt>
                <c:pt idx="3381">
                  <c:v>584.53</c:v>
                </c:pt>
                <c:pt idx="3382">
                  <c:v>584.69000000000005</c:v>
                </c:pt>
                <c:pt idx="3383">
                  <c:v>584.86</c:v>
                </c:pt>
                <c:pt idx="3384">
                  <c:v>585.02</c:v>
                </c:pt>
                <c:pt idx="3385">
                  <c:v>585.19000000000005</c:v>
                </c:pt>
                <c:pt idx="3386">
                  <c:v>585.36</c:v>
                </c:pt>
                <c:pt idx="3387">
                  <c:v>585.52</c:v>
                </c:pt>
                <c:pt idx="3388">
                  <c:v>585.69000000000005</c:v>
                </c:pt>
                <c:pt idx="3389">
                  <c:v>585.86</c:v>
                </c:pt>
                <c:pt idx="3390">
                  <c:v>586.02</c:v>
                </c:pt>
                <c:pt idx="3391">
                  <c:v>586.19000000000005</c:v>
                </c:pt>
                <c:pt idx="3392">
                  <c:v>586.36</c:v>
                </c:pt>
                <c:pt idx="3393">
                  <c:v>586.52</c:v>
                </c:pt>
                <c:pt idx="3394">
                  <c:v>586.69000000000005</c:v>
                </c:pt>
                <c:pt idx="3395">
                  <c:v>586.85</c:v>
                </c:pt>
                <c:pt idx="3396">
                  <c:v>587.02</c:v>
                </c:pt>
                <c:pt idx="3397">
                  <c:v>587.19000000000005</c:v>
                </c:pt>
                <c:pt idx="3398">
                  <c:v>587.35</c:v>
                </c:pt>
                <c:pt idx="3399">
                  <c:v>587.52</c:v>
                </c:pt>
                <c:pt idx="3400">
                  <c:v>587.69000000000005</c:v>
                </c:pt>
                <c:pt idx="3401">
                  <c:v>587.85</c:v>
                </c:pt>
                <c:pt idx="3402">
                  <c:v>588.02</c:v>
                </c:pt>
                <c:pt idx="3403">
                  <c:v>588.19000000000005</c:v>
                </c:pt>
                <c:pt idx="3404">
                  <c:v>588.35</c:v>
                </c:pt>
                <c:pt idx="3405">
                  <c:v>588.52</c:v>
                </c:pt>
                <c:pt idx="3406">
                  <c:v>588.69000000000005</c:v>
                </c:pt>
                <c:pt idx="3407">
                  <c:v>588.85</c:v>
                </c:pt>
                <c:pt idx="3408">
                  <c:v>589.02</c:v>
                </c:pt>
                <c:pt idx="3409">
                  <c:v>589.17999999999995</c:v>
                </c:pt>
                <c:pt idx="3410">
                  <c:v>589.35</c:v>
                </c:pt>
                <c:pt idx="3411">
                  <c:v>589.52</c:v>
                </c:pt>
                <c:pt idx="3412">
                  <c:v>589.67999999999995</c:v>
                </c:pt>
                <c:pt idx="3413">
                  <c:v>589.85</c:v>
                </c:pt>
                <c:pt idx="3414">
                  <c:v>590.01</c:v>
                </c:pt>
                <c:pt idx="3415">
                  <c:v>590.17999999999995</c:v>
                </c:pt>
                <c:pt idx="3416">
                  <c:v>590.34</c:v>
                </c:pt>
                <c:pt idx="3417">
                  <c:v>590.51</c:v>
                </c:pt>
                <c:pt idx="3418">
                  <c:v>590.66999999999996</c:v>
                </c:pt>
                <c:pt idx="3419">
                  <c:v>590.84</c:v>
                </c:pt>
                <c:pt idx="3420">
                  <c:v>591.01</c:v>
                </c:pt>
                <c:pt idx="3421">
                  <c:v>591.17999999999995</c:v>
                </c:pt>
                <c:pt idx="3422">
                  <c:v>591.35</c:v>
                </c:pt>
                <c:pt idx="3423">
                  <c:v>591.52</c:v>
                </c:pt>
                <c:pt idx="3424">
                  <c:v>591.69000000000005</c:v>
                </c:pt>
                <c:pt idx="3425">
                  <c:v>591.86</c:v>
                </c:pt>
                <c:pt idx="3426">
                  <c:v>592.03</c:v>
                </c:pt>
                <c:pt idx="3427">
                  <c:v>592.19000000000005</c:v>
                </c:pt>
                <c:pt idx="3428">
                  <c:v>592.36</c:v>
                </c:pt>
                <c:pt idx="3429">
                  <c:v>592.53</c:v>
                </c:pt>
                <c:pt idx="3430">
                  <c:v>592.70000000000005</c:v>
                </c:pt>
                <c:pt idx="3431">
                  <c:v>592.87</c:v>
                </c:pt>
                <c:pt idx="3432">
                  <c:v>593.04</c:v>
                </c:pt>
                <c:pt idx="3433">
                  <c:v>593.20000000000005</c:v>
                </c:pt>
                <c:pt idx="3434">
                  <c:v>593.37</c:v>
                </c:pt>
                <c:pt idx="3435">
                  <c:v>593.54</c:v>
                </c:pt>
                <c:pt idx="3436">
                  <c:v>593.71</c:v>
                </c:pt>
                <c:pt idx="3437">
                  <c:v>593.88</c:v>
                </c:pt>
                <c:pt idx="3438">
                  <c:v>594.04</c:v>
                </c:pt>
                <c:pt idx="3439">
                  <c:v>594.21</c:v>
                </c:pt>
                <c:pt idx="3440">
                  <c:v>594.38</c:v>
                </c:pt>
                <c:pt idx="3441">
                  <c:v>594.54999999999995</c:v>
                </c:pt>
                <c:pt idx="3442">
                  <c:v>594.71</c:v>
                </c:pt>
                <c:pt idx="3443">
                  <c:v>594.88</c:v>
                </c:pt>
                <c:pt idx="3444">
                  <c:v>595.04999999999995</c:v>
                </c:pt>
                <c:pt idx="3445">
                  <c:v>595.22</c:v>
                </c:pt>
                <c:pt idx="3446">
                  <c:v>595.38</c:v>
                </c:pt>
                <c:pt idx="3447">
                  <c:v>595.54999999999995</c:v>
                </c:pt>
                <c:pt idx="3448">
                  <c:v>595.72</c:v>
                </c:pt>
                <c:pt idx="3449">
                  <c:v>595.89</c:v>
                </c:pt>
                <c:pt idx="3450">
                  <c:v>596.04999999999995</c:v>
                </c:pt>
                <c:pt idx="3451">
                  <c:v>596.22</c:v>
                </c:pt>
                <c:pt idx="3452">
                  <c:v>596.39</c:v>
                </c:pt>
                <c:pt idx="3453">
                  <c:v>596.54999999999995</c:v>
                </c:pt>
                <c:pt idx="3454">
                  <c:v>596.72</c:v>
                </c:pt>
                <c:pt idx="3455">
                  <c:v>596.89</c:v>
                </c:pt>
                <c:pt idx="3456">
                  <c:v>597.05999999999995</c:v>
                </c:pt>
                <c:pt idx="3457">
                  <c:v>597.22</c:v>
                </c:pt>
                <c:pt idx="3458">
                  <c:v>597.39</c:v>
                </c:pt>
                <c:pt idx="3459">
                  <c:v>597.55999999999995</c:v>
                </c:pt>
                <c:pt idx="3460">
                  <c:v>597.72</c:v>
                </c:pt>
                <c:pt idx="3461">
                  <c:v>597.89</c:v>
                </c:pt>
                <c:pt idx="3462">
                  <c:v>598.05999999999995</c:v>
                </c:pt>
                <c:pt idx="3463">
                  <c:v>598.23</c:v>
                </c:pt>
                <c:pt idx="3464">
                  <c:v>598.39</c:v>
                </c:pt>
                <c:pt idx="3465">
                  <c:v>598.55999999999995</c:v>
                </c:pt>
                <c:pt idx="3466">
                  <c:v>598.73</c:v>
                </c:pt>
                <c:pt idx="3467">
                  <c:v>598.89</c:v>
                </c:pt>
                <c:pt idx="3468">
                  <c:v>599.05999999999995</c:v>
                </c:pt>
                <c:pt idx="3469">
                  <c:v>599.22</c:v>
                </c:pt>
                <c:pt idx="3470">
                  <c:v>599.39</c:v>
                </c:pt>
                <c:pt idx="3471">
                  <c:v>599.55999999999995</c:v>
                </c:pt>
                <c:pt idx="3472">
                  <c:v>599.72</c:v>
                </c:pt>
                <c:pt idx="3473">
                  <c:v>599.89</c:v>
                </c:pt>
                <c:pt idx="3474">
                  <c:v>600.05999999999995</c:v>
                </c:pt>
                <c:pt idx="3475">
                  <c:v>600.22</c:v>
                </c:pt>
                <c:pt idx="3476">
                  <c:v>600.39</c:v>
                </c:pt>
                <c:pt idx="3477">
                  <c:v>600.55999999999995</c:v>
                </c:pt>
                <c:pt idx="3478">
                  <c:v>600.72</c:v>
                </c:pt>
                <c:pt idx="3479">
                  <c:v>600.89</c:v>
                </c:pt>
                <c:pt idx="3480">
                  <c:v>601.05999999999995</c:v>
                </c:pt>
                <c:pt idx="3481">
                  <c:v>601.23</c:v>
                </c:pt>
                <c:pt idx="3482">
                  <c:v>601.39</c:v>
                </c:pt>
                <c:pt idx="3483">
                  <c:v>601.55999999999995</c:v>
                </c:pt>
                <c:pt idx="3484">
                  <c:v>601.72</c:v>
                </c:pt>
                <c:pt idx="3485">
                  <c:v>601.89</c:v>
                </c:pt>
                <c:pt idx="3486">
                  <c:v>602.05999999999995</c:v>
                </c:pt>
                <c:pt idx="3487">
                  <c:v>602.22</c:v>
                </c:pt>
                <c:pt idx="3488">
                  <c:v>602.39</c:v>
                </c:pt>
                <c:pt idx="3489">
                  <c:v>602.55999999999995</c:v>
                </c:pt>
                <c:pt idx="3490">
                  <c:v>602.72</c:v>
                </c:pt>
                <c:pt idx="3491">
                  <c:v>602.89</c:v>
                </c:pt>
                <c:pt idx="3492">
                  <c:v>603.05999999999995</c:v>
                </c:pt>
                <c:pt idx="3493">
                  <c:v>603.22</c:v>
                </c:pt>
                <c:pt idx="3494">
                  <c:v>603.39</c:v>
                </c:pt>
                <c:pt idx="3495">
                  <c:v>603.55999999999995</c:v>
                </c:pt>
                <c:pt idx="3496">
                  <c:v>603.72</c:v>
                </c:pt>
                <c:pt idx="3497">
                  <c:v>603.89</c:v>
                </c:pt>
                <c:pt idx="3498">
                  <c:v>604.05999999999995</c:v>
                </c:pt>
                <c:pt idx="3499">
                  <c:v>604.22</c:v>
                </c:pt>
                <c:pt idx="3500">
                  <c:v>604.39</c:v>
                </c:pt>
                <c:pt idx="3501">
                  <c:v>604.54999999999995</c:v>
                </c:pt>
                <c:pt idx="3502">
                  <c:v>604.72</c:v>
                </c:pt>
                <c:pt idx="3503">
                  <c:v>604.89</c:v>
                </c:pt>
                <c:pt idx="3504">
                  <c:v>605.04999999999995</c:v>
                </c:pt>
                <c:pt idx="3505">
                  <c:v>605.22</c:v>
                </c:pt>
                <c:pt idx="3506">
                  <c:v>605.39</c:v>
                </c:pt>
                <c:pt idx="3507">
                  <c:v>605.54999999999995</c:v>
                </c:pt>
                <c:pt idx="3508">
                  <c:v>605.72</c:v>
                </c:pt>
                <c:pt idx="3509">
                  <c:v>605.88</c:v>
                </c:pt>
                <c:pt idx="3510">
                  <c:v>606.04999999999995</c:v>
                </c:pt>
                <c:pt idx="3511">
                  <c:v>606.22</c:v>
                </c:pt>
                <c:pt idx="3512">
                  <c:v>606.38</c:v>
                </c:pt>
                <c:pt idx="3513">
                  <c:v>606.54999999999995</c:v>
                </c:pt>
                <c:pt idx="3514">
                  <c:v>606.71</c:v>
                </c:pt>
                <c:pt idx="3515">
                  <c:v>606.88</c:v>
                </c:pt>
                <c:pt idx="3516">
                  <c:v>607.04999999999995</c:v>
                </c:pt>
                <c:pt idx="3517">
                  <c:v>607.21</c:v>
                </c:pt>
                <c:pt idx="3518">
                  <c:v>607.38</c:v>
                </c:pt>
                <c:pt idx="3519">
                  <c:v>607.54999999999995</c:v>
                </c:pt>
                <c:pt idx="3520">
                  <c:v>607.71</c:v>
                </c:pt>
                <c:pt idx="3521">
                  <c:v>607.88</c:v>
                </c:pt>
                <c:pt idx="3522">
                  <c:v>608.04</c:v>
                </c:pt>
                <c:pt idx="3523">
                  <c:v>608.21</c:v>
                </c:pt>
                <c:pt idx="3524">
                  <c:v>608.38</c:v>
                </c:pt>
                <c:pt idx="3525">
                  <c:v>608.54</c:v>
                </c:pt>
                <c:pt idx="3526">
                  <c:v>608.71</c:v>
                </c:pt>
                <c:pt idx="3527">
                  <c:v>608.87</c:v>
                </c:pt>
                <c:pt idx="3528">
                  <c:v>609.04</c:v>
                </c:pt>
                <c:pt idx="3529">
                  <c:v>609.21</c:v>
                </c:pt>
                <c:pt idx="3530">
                  <c:v>609.37</c:v>
                </c:pt>
                <c:pt idx="3531">
                  <c:v>609.54</c:v>
                </c:pt>
                <c:pt idx="3532">
                  <c:v>609.71</c:v>
                </c:pt>
                <c:pt idx="3533">
                  <c:v>609.87</c:v>
                </c:pt>
                <c:pt idx="3534">
                  <c:v>610.04</c:v>
                </c:pt>
                <c:pt idx="3535">
                  <c:v>610.20000000000005</c:v>
                </c:pt>
                <c:pt idx="3536">
                  <c:v>610.37</c:v>
                </c:pt>
                <c:pt idx="3537">
                  <c:v>610.54</c:v>
                </c:pt>
                <c:pt idx="3538">
                  <c:v>610.70000000000005</c:v>
                </c:pt>
                <c:pt idx="3539">
                  <c:v>610.87</c:v>
                </c:pt>
                <c:pt idx="3540">
                  <c:v>611.03</c:v>
                </c:pt>
                <c:pt idx="3541">
                  <c:v>611.20000000000005</c:v>
                </c:pt>
                <c:pt idx="3542">
                  <c:v>611.37</c:v>
                </c:pt>
                <c:pt idx="3543">
                  <c:v>611.53</c:v>
                </c:pt>
                <c:pt idx="3544">
                  <c:v>611.70000000000005</c:v>
                </c:pt>
                <c:pt idx="3545">
                  <c:v>611.87</c:v>
                </c:pt>
                <c:pt idx="3546">
                  <c:v>612.03</c:v>
                </c:pt>
                <c:pt idx="3547">
                  <c:v>612.20000000000005</c:v>
                </c:pt>
                <c:pt idx="3548">
                  <c:v>612.36</c:v>
                </c:pt>
                <c:pt idx="3549">
                  <c:v>612.53</c:v>
                </c:pt>
                <c:pt idx="3550">
                  <c:v>612.70000000000005</c:v>
                </c:pt>
                <c:pt idx="3551">
                  <c:v>612.86</c:v>
                </c:pt>
                <c:pt idx="3552">
                  <c:v>613.03</c:v>
                </c:pt>
                <c:pt idx="3553">
                  <c:v>613.19000000000005</c:v>
                </c:pt>
                <c:pt idx="3554">
                  <c:v>613.36</c:v>
                </c:pt>
                <c:pt idx="3555">
                  <c:v>613.53</c:v>
                </c:pt>
                <c:pt idx="3556">
                  <c:v>613.69000000000005</c:v>
                </c:pt>
                <c:pt idx="3557">
                  <c:v>613.86</c:v>
                </c:pt>
                <c:pt idx="3558">
                  <c:v>614.03</c:v>
                </c:pt>
                <c:pt idx="3559">
                  <c:v>614.19000000000005</c:v>
                </c:pt>
                <c:pt idx="3560">
                  <c:v>614.36</c:v>
                </c:pt>
                <c:pt idx="3561">
                  <c:v>614.52</c:v>
                </c:pt>
                <c:pt idx="3562">
                  <c:v>614.69000000000005</c:v>
                </c:pt>
                <c:pt idx="3563">
                  <c:v>614.86</c:v>
                </c:pt>
                <c:pt idx="3564">
                  <c:v>615.02</c:v>
                </c:pt>
                <c:pt idx="3565">
                  <c:v>615.19000000000005</c:v>
                </c:pt>
                <c:pt idx="3566">
                  <c:v>615.35</c:v>
                </c:pt>
                <c:pt idx="3567">
                  <c:v>615.52</c:v>
                </c:pt>
                <c:pt idx="3568">
                  <c:v>615.69000000000005</c:v>
                </c:pt>
                <c:pt idx="3569">
                  <c:v>615.85</c:v>
                </c:pt>
                <c:pt idx="3570">
                  <c:v>616.02</c:v>
                </c:pt>
                <c:pt idx="3571">
                  <c:v>616.17999999999995</c:v>
                </c:pt>
                <c:pt idx="3572">
                  <c:v>616.35</c:v>
                </c:pt>
                <c:pt idx="3573">
                  <c:v>616.51</c:v>
                </c:pt>
                <c:pt idx="3574">
                  <c:v>616.67999999999995</c:v>
                </c:pt>
                <c:pt idx="3575">
                  <c:v>616.85</c:v>
                </c:pt>
                <c:pt idx="3576">
                  <c:v>617.01</c:v>
                </c:pt>
                <c:pt idx="3577">
                  <c:v>617.17999999999995</c:v>
                </c:pt>
                <c:pt idx="3578">
                  <c:v>617.34</c:v>
                </c:pt>
                <c:pt idx="3579">
                  <c:v>617.51</c:v>
                </c:pt>
                <c:pt idx="3580">
                  <c:v>617.67999999999995</c:v>
                </c:pt>
                <c:pt idx="3581">
                  <c:v>617.84</c:v>
                </c:pt>
                <c:pt idx="3582">
                  <c:v>618.01</c:v>
                </c:pt>
                <c:pt idx="3583">
                  <c:v>618.16999999999996</c:v>
                </c:pt>
                <c:pt idx="3584">
                  <c:v>618.34</c:v>
                </c:pt>
                <c:pt idx="3585">
                  <c:v>618.51</c:v>
                </c:pt>
                <c:pt idx="3586">
                  <c:v>618.66999999999996</c:v>
                </c:pt>
                <c:pt idx="3587">
                  <c:v>618.84</c:v>
                </c:pt>
                <c:pt idx="3588">
                  <c:v>619</c:v>
                </c:pt>
                <c:pt idx="3589">
                  <c:v>619.16999999999996</c:v>
                </c:pt>
                <c:pt idx="3590">
                  <c:v>619.33000000000004</c:v>
                </c:pt>
                <c:pt idx="3591">
                  <c:v>619.5</c:v>
                </c:pt>
                <c:pt idx="3592">
                  <c:v>619.66999999999996</c:v>
                </c:pt>
                <c:pt idx="3593">
                  <c:v>619.83000000000004</c:v>
                </c:pt>
                <c:pt idx="3594">
                  <c:v>620</c:v>
                </c:pt>
                <c:pt idx="3595">
                  <c:v>620.16</c:v>
                </c:pt>
                <c:pt idx="3596">
                  <c:v>620.33000000000004</c:v>
                </c:pt>
                <c:pt idx="3597">
                  <c:v>620.49</c:v>
                </c:pt>
                <c:pt idx="3598">
                  <c:v>620.66</c:v>
                </c:pt>
                <c:pt idx="3599">
                  <c:v>620.83000000000004</c:v>
                </c:pt>
                <c:pt idx="3600">
                  <c:v>620.99</c:v>
                </c:pt>
                <c:pt idx="3601">
                  <c:v>621.16</c:v>
                </c:pt>
                <c:pt idx="3602">
                  <c:v>621.32000000000005</c:v>
                </c:pt>
                <c:pt idx="3603">
                  <c:v>621.49</c:v>
                </c:pt>
                <c:pt idx="3604">
                  <c:v>621.66</c:v>
                </c:pt>
                <c:pt idx="3605">
                  <c:v>621.82000000000005</c:v>
                </c:pt>
                <c:pt idx="3606">
                  <c:v>621.99</c:v>
                </c:pt>
                <c:pt idx="3607">
                  <c:v>622.15</c:v>
                </c:pt>
                <c:pt idx="3608">
                  <c:v>622.32000000000005</c:v>
                </c:pt>
                <c:pt idx="3609">
                  <c:v>622.48</c:v>
                </c:pt>
                <c:pt idx="3610">
                  <c:v>622.65</c:v>
                </c:pt>
                <c:pt idx="3611">
                  <c:v>622.80999999999995</c:v>
                </c:pt>
                <c:pt idx="3612">
                  <c:v>622.98</c:v>
                </c:pt>
                <c:pt idx="3613">
                  <c:v>623.15</c:v>
                </c:pt>
                <c:pt idx="3614">
                  <c:v>623.30999999999995</c:v>
                </c:pt>
                <c:pt idx="3615">
                  <c:v>623.48</c:v>
                </c:pt>
                <c:pt idx="3616">
                  <c:v>623.64</c:v>
                </c:pt>
                <c:pt idx="3617">
                  <c:v>623.80999999999995</c:v>
                </c:pt>
                <c:pt idx="3618">
                  <c:v>623.98</c:v>
                </c:pt>
                <c:pt idx="3619">
                  <c:v>624.14</c:v>
                </c:pt>
                <c:pt idx="3620">
                  <c:v>624.30999999999995</c:v>
                </c:pt>
                <c:pt idx="3621">
                  <c:v>624.47</c:v>
                </c:pt>
                <c:pt idx="3622">
                  <c:v>624.64</c:v>
                </c:pt>
                <c:pt idx="3623">
                  <c:v>624.79999999999995</c:v>
                </c:pt>
                <c:pt idx="3624">
                  <c:v>624.97</c:v>
                </c:pt>
                <c:pt idx="3625">
                  <c:v>625.14</c:v>
                </c:pt>
                <c:pt idx="3626">
                  <c:v>625.29999999999995</c:v>
                </c:pt>
                <c:pt idx="3627">
                  <c:v>625.47</c:v>
                </c:pt>
                <c:pt idx="3628">
                  <c:v>625.63</c:v>
                </c:pt>
                <c:pt idx="3629">
                  <c:v>625.79999999999995</c:v>
                </c:pt>
                <c:pt idx="3630">
                  <c:v>625.96</c:v>
                </c:pt>
                <c:pt idx="3631">
                  <c:v>626.13</c:v>
                </c:pt>
                <c:pt idx="3632">
                  <c:v>626.29999999999995</c:v>
                </c:pt>
                <c:pt idx="3633">
                  <c:v>626.46</c:v>
                </c:pt>
                <c:pt idx="3634">
                  <c:v>626.63</c:v>
                </c:pt>
                <c:pt idx="3635">
                  <c:v>626.79</c:v>
                </c:pt>
                <c:pt idx="3636">
                  <c:v>626.96</c:v>
                </c:pt>
                <c:pt idx="3637">
                  <c:v>627.12</c:v>
                </c:pt>
                <c:pt idx="3638">
                  <c:v>627.29</c:v>
                </c:pt>
                <c:pt idx="3639">
                  <c:v>627.46</c:v>
                </c:pt>
                <c:pt idx="3640">
                  <c:v>627.62</c:v>
                </c:pt>
                <c:pt idx="3641">
                  <c:v>627.79</c:v>
                </c:pt>
                <c:pt idx="3642">
                  <c:v>627.95000000000005</c:v>
                </c:pt>
                <c:pt idx="3643">
                  <c:v>628.12</c:v>
                </c:pt>
                <c:pt idx="3644">
                  <c:v>628.28</c:v>
                </c:pt>
                <c:pt idx="3645">
                  <c:v>628.45000000000005</c:v>
                </c:pt>
                <c:pt idx="3646">
                  <c:v>628.62</c:v>
                </c:pt>
                <c:pt idx="3647">
                  <c:v>628.78</c:v>
                </c:pt>
                <c:pt idx="3648">
                  <c:v>628.95000000000005</c:v>
                </c:pt>
                <c:pt idx="3649">
                  <c:v>629.11</c:v>
                </c:pt>
                <c:pt idx="3650">
                  <c:v>629.28</c:v>
                </c:pt>
                <c:pt idx="3651">
                  <c:v>629.44000000000005</c:v>
                </c:pt>
                <c:pt idx="3652">
                  <c:v>629.61</c:v>
                </c:pt>
                <c:pt idx="3653">
                  <c:v>629.78</c:v>
                </c:pt>
                <c:pt idx="3654">
                  <c:v>629.94000000000005</c:v>
                </c:pt>
                <c:pt idx="3655">
                  <c:v>630.11</c:v>
                </c:pt>
                <c:pt idx="3656">
                  <c:v>630.27</c:v>
                </c:pt>
                <c:pt idx="3657">
                  <c:v>630.44000000000005</c:v>
                </c:pt>
                <c:pt idx="3658">
                  <c:v>630.6</c:v>
                </c:pt>
                <c:pt idx="3659">
                  <c:v>630.77</c:v>
                </c:pt>
                <c:pt idx="3660">
                  <c:v>630.94000000000005</c:v>
                </c:pt>
                <c:pt idx="3661">
                  <c:v>631.1</c:v>
                </c:pt>
                <c:pt idx="3662">
                  <c:v>631.27</c:v>
                </c:pt>
                <c:pt idx="3663">
                  <c:v>631.42999999999995</c:v>
                </c:pt>
                <c:pt idx="3664">
                  <c:v>631.6</c:v>
                </c:pt>
                <c:pt idx="3665">
                  <c:v>631.76</c:v>
                </c:pt>
                <c:pt idx="3666">
                  <c:v>631.92999999999995</c:v>
                </c:pt>
                <c:pt idx="3667">
                  <c:v>632.09</c:v>
                </c:pt>
                <c:pt idx="3668">
                  <c:v>632.26</c:v>
                </c:pt>
                <c:pt idx="3669">
                  <c:v>632.42999999999995</c:v>
                </c:pt>
                <c:pt idx="3670">
                  <c:v>632.59</c:v>
                </c:pt>
                <c:pt idx="3671">
                  <c:v>632.76</c:v>
                </c:pt>
                <c:pt idx="3672">
                  <c:v>632.91999999999996</c:v>
                </c:pt>
                <c:pt idx="3673">
                  <c:v>633.09</c:v>
                </c:pt>
                <c:pt idx="3674">
                  <c:v>633.25</c:v>
                </c:pt>
                <c:pt idx="3675">
                  <c:v>633.41999999999996</c:v>
                </c:pt>
                <c:pt idx="3676">
                  <c:v>633.59</c:v>
                </c:pt>
                <c:pt idx="3677">
                  <c:v>633.75</c:v>
                </c:pt>
                <c:pt idx="3678">
                  <c:v>633.91999999999996</c:v>
                </c:pt>
                <c:pt idx="3679">
                  <c:v>634.08000000000004</c:v>
                </c:pt>
                <c:pt idx="3680">
                  <c:v>634.25</c:v>
                </c:pt>
                <c:pt idx="3681">
                  <c:v>634.41</c:v>
                </c:pt>
                <c:pt idx="3682">
                  <c:v>634.58000000000004</c:v>
                </c:pt>
                <c:pt idx="3683">
                  <c:v>634.74</c:v>
                </c:pt>
                <c:pt idx="3684">
                  <c:v>634.91</c:v>
                </c:pt>
                <c:pt idx="3685">
                  <c:v>635.08000000000004</c:v>
                </c:pt>
                <c:pt idx="3686">
                  <c:v>635.24</c:v>
                </c:pt>
                <c:pt idx="3687">
                  <c:v>635.41</c:v>
                </c:pt>
                <c:pt idx="3688">
                  <c:v>635.57000000000005</c:v>
                </c:pt>
                <c:pt idx="3689">
                  <c:v>635.74</c:v>
                </c:pt>
                <c:pt idx="3690">
                  <c:v>635.9</c:v>
                </c:pt>
                <c:pt idx="3691">
                  <c:v>636.07000000000005</c:v>
                </c:pt>
                <c:pt idx="3692">
                  <c:v>636.24</c:v>
                </c:pt>
                <c:pt idx="3693">
                  <c:v>636.4</c:v>
                </c:pt>
                <c:pt idx="3694">
                  <c:v>636.57000000000005</c:v>
                </c:pt>
                <c:pt idx="3695">
                  <c:v>636.73</c:v>
                </c:pt>
                <c:pt idx="3696">
                  <c:v>636.9</c:v>
                </c:pt>
                <c:pt idx="3697">
                  <c:v>637.05999999999995</c:v>
                </c:pt>
                <c:pt idx="3698">
                  <c:v>637.23</c:v>
                </c:pt>
                <c:pt idx="3699">
                  <c:v>637.39</c:v>
                </c:pt>
                <c:pt idx="3700">
                  <c:v>637.55999999999995</c:v>
                </c:pt>
                <c:pt idx="3701">
                  <c:v>637.73</c:v>
                </c:pt>
                <c:pt idx="3702">
                  <c:v>637.89</c:v>
                </c:pt>
                <c:pt idx="3703">
                  <c:v>638.05999999999995</c:v>
                </c:pt>
                <c:pt idx="3704">
                  <c:v>638.22</c:v>
                </c:pt>
                <c:pt idx="3705">
                  <c:v>638.39</c:v>
                </c:pt>
                <c:pt idx="3706">
                  <c:v>638.54999999999995</c:v>
                </c:pt>
                <c:pt idx="3707">
                  <c:v>638.72</c:v>
                </c:pt>
                <c:pt idx="3708">
                  <c:v>638.88</c:v>
                </c:pt>
                <c:pt idx="3709">
                  <c:v>639.04999999999995</c:v>
                </c:pt>
                <c:pt idx="3710">
                  <c:v>639.21</c:v>
                </c:pt>
                <c:pt idx="3711">
                  <c:v>639.38</c:v>
                </c:pt>
                <c:pt idx="3712">
                  <c:v>639.54</c:v>
                </c:pt>
                <c:pt idx="3713">
                  <c:v>639.71</c:v>
                </c:pt>
                <c:pt idx="3714">
                  <c:v>639.87</c:v>
                </c:pt>
                <c:pt idx="3715">
                  <c:v>640.04</c:v>
                </c:pt>
                <c:pt idx="3716">
                  <c:v>640.21</c:v>
                </c:pt>
                <c:pt idx="3717">
                  <c:v>640.37</c:v>
                </c:pt>
                <c:pt idx="3718">
                  <c:v>640.54</c:v>
                </c:pt>
                <c:pt idx="3719">
                  <c:v>640.70000000000005</c:v>
                </c:pt>
                <c:pt idx="3720">
                  <c:v>640.87</c:v>
                </c:pt>
                <c:pt idx="3721">
                  <c:v>641.03</c:v>
                </c:pt>
                <c:pt idx="3722">
                  <c:v>641.20000000000005</c:v>
                </c:pt>
                <c:pt idx="3723">
                  <c:v>641.36</c:v>
                </c:pt>
                <c:pt idx="3724">
                  <c:v>641.53</c:v>
                </c:pt>
                <c:pt idx="3725">
                  <c:v>641.69000000000005</c:v>
                </c:pt>
                <c:pt idx="3726">
                  <c:v>641.86</c:v>
                </c:pt>
                <c:pt idx="3727">
                  <c:v>642.02</c:v>
                </c:pt>
                <c:pt idx="3728">
                  <c:v>642.19000000000005</c:v>
                </c:pt>
                <c:pt idx="3729">
                  <c:v>642.35</c:v>
                </c:pt>
                <c:pt idx="3730">
                  <c:v>642.52</c:v>
                </c:pt>
                <c:pt idx="3731">
                  <c:v>642.67999999999995</c:v>
                </c:pt>
                <c:pt idx="3732">
                  <c:v>642.85</c:v>
                </c:pt>
                <c:pt idx="3733">
                  <c:v>643.02</c:v>
                </c:pt>
                <c:pt idx="3734">
                  <c:v>643.17999999999995</c:v>
                </c:pt>
                <c:pt idx="3735">
                  <c:v>643.35</c:v>
                </c:pt>
                <c:pt idx="3736">
                  <c:v>643.51</c:v>
                </c:pt>
                <c:pt idx="3737">
                  <c:v>643.67999999999995</c:v>
                </c:pt>
                <c:pt idx="3738">
                  <c:v>643.84</c:v>
                </c:pt>
                <c:pt idx="3739">
                  <c:v>644.01</c:v>
                </c:pt>
                <c:pt idx="3740">
                  <c:v>644.16999999999996</c:v>
                </c:pt>
                <c:pt idx="3741">
                  <c:v>644.34</c:v>
                </c:pt>
                <c:pt idx="3742">
                  <c:v>644.5</c:v>
                </c:pt>
                <c:pt idx="3743">
                  <c:v>644.66999999999996</c:v>
                </c:pt>
                <c:pt idx="3744">
                  <c:v>644.83000000000004</c:v>
                </c:pt>
                <c:pt idx="3745">
                  <c:v>645</c:v>
                </c:pt>
                <c:pt idx="3746">
                  <c:v>645.16999999999996</c:v>
                </c:pt>
                <c:pt idx="3747">
                  <c:v>645.33000000000004</c:v>
                </c:pt>
                <c:pt idx="3748">
                  <c:v>645.5</c:v>
                </c:pt>
                <c:pt idx="3749">
                  <c:v>645.66</c:v>
                </c:pt>
                <c:pt idx="3750">
                  <c:v>645.83000000000004</c:v>
                </c:pt>
                <c:pt idx="3751">
                  <c:v>645.99</c:v>
                </c:pt>
                <c:pt idx="3752">
                  <c:v>646.16</c:v>
                </c:pt>
                <c:pt idx="3753">
                  <c:v>646.32000000000005</c:v>
                </c:pt>
                <c:pt idx="3754">
                  <c:v>646.49</c:v>
                </c:pt>
                <c:pt idx="3755">
                  <c:v>646.65</c:v>
                </c:pt>
                <c:pt idx="3756">
                  <c:v>646.82000000000005</c:v>
                </c:pt>
                <c:pt idx="3757">
                  <c:v>646.98</c:v>
                </c:pt>
                <c:pt idx="3758">
                  <c:v>647.15</c:v>
                </c:pt>
                <c:pt idx="3759">
                  <c:v>647.32000000000005</c:v>
                </c:pt>
                <c:pt idx="3760">
                  <c:v>647.48</c:v>
                </c:pt>
                <c:pt idx="3761">
                  <c:v>647.65</c:v>
                </c:pt>
                <c:pt idx="3762">
                  <c:v>647.80999999999995</c:v>
                </c:pt>
                <c:pt idx="3763">
                  <c:v>647.98</c:v>
                </c:pt>
                <c:pt idx="3764">
                  <c:v>648.15</c:v>
                </c:pt>
                <c:pt idx="3765">
                  <c:v>648.30999999999995</c:v>
                </c:pt>
                <c:pt idx="3766">
                  <c:v>648.48</c:v>
                </c:pt>
                <c:pt idx="3767">
                  <c:v>648.65</c:v>
                </c:pt>
                <c:pt idx="3768">
                  <c:v>648.80999999999995</c:v>
                </c:pt>
                <c:pt idx="3769">
                  <c:v>648.98</c:v>
                </c:pt>
                <c:pt idx="3770">
                  <c:v>649.14</c:v>
                </c:pt>
                <c:pt idx="3771">
                  <c:v>649.30999999999995</c:v>
                </c:pt>
                <c:pt idx="3772">
                  <c:v>649.48</c:v>
                </c:pt>
                <c:pt idx="3773">
                  <c:v>649.64</c:v>
                </c:pt>
                <c:pt idx="3774">
                  <c:v>649.80999999999995</c:v>
                </c:pt>
                <c:pt idx="3775">
                  <c:v>649.98</c:v>
                </c:pt>
                <c:pt idx="3776">
                  <c:v>650.14</c:v>
                </c:pt>
                <c:pt idx="3777">
                  <c:v>650.30999999999995</c:v>
                </c:pt>
                <c:pt idx="3778">
                  <c:v>650.48</c:v>
                </c:pt>
                <c:pt idx="3779">
                  <c:v>650.64</c:v>
                </c:pt>
                <c:pt idx="3780">
                  <c:v>650.80999999999995</c:v>
                </c:pt>
                <c:pt idx="3781">
                  <c:v>650.98</c:v>
                </c:pt>
                <c:pt idx="3782">
                  <c:v>651.14</c:v>
                </c:pt>
                <c:pt idx="3783">
                  <c:v>651.30999999999995</c:v>
                </c:pt>
                <c:pt idx="3784">
                  <c:v>651.48</c:v>
                </c:pt>
                <c:pt idx="3785">
                  <c:v>651.64</c:v>
                </c:pt>
                <c:pt idx="3786">
                  <c:v>651.80999999999995</c:v>
                </c:pt>
                <c:pt idx="3787">
                  <c:v>651.98</c:v>
                </c:pt>
                <c:pt idx="3788">
                  <c:v>652.15</c:v>
                </c:pt>
                <c:pt idx="3789">
                  <c:v>652.30999999999995</c:v>
                </c:pt>
                <c:pt idx="3790">
                  <c:v>652.48</c:v>
                </c:pt>
                <c:pt idx="3791">
                  <c:v>652.65</c:v>
                </c:pt>
                <c:pt idx="3792">
                  <c:v>652.80999999999995</c:v>
                </c:pt>
                <c:pt idx="3793">
                  <c:v>652.98</c:v>
                </c:pt>
                <c:pt idx="3794">
                  <c:v>653.15</c:v>
                </c:pt>
                <c:pt idx="3795">
                  <c:v>653.32000000000005</c:v>
                </c:pt>
                <c:pt idx="3796">
                  <c:v>653.48</c:v>
                </c:pt>
                <c:pt idx="3797">
                  <c:v>653.65</c:v>
                </c:pt>
                <c:pt idx="3798">
                  <c:v>653.82000000000005</c:v>
                </c:pt>
                <c:pt idx="3799">
                  <c:v>653.98</c:v>
                </c:pt>
                <c:pt idx="3800">
                  <c:v>654.15</c:v>
                </c:pt>
                <c:pt idx="3801">
                  <c:v>654.32000000000005</c:v>
                </c:pt>
                <c:pt idx="3802">
                  <c:v>654.49</c:v>
                </c:pt>
                <c:pt idx="3803">
                  <c:v>654.65</c:v>
                </c:pt>
                <c:pt idx="3804">
                  <c:v>654.82000000000005</c:v>
                </c:pt>
                <c:pt idx="3805">
                  <c:v>654.99</c:v>
                </c:pt>
                <c:pt idx="3806">
                  <c:v>655.15</c:v>
                </c:pt>
                <c:pt idx="3807">
                  <c:v>655.32000000000005</c:v>
                </c:pt>
                <c:pt idx="3808">
                  <c:v>655.49</c:v>
                </c:pt>
                <c:pt idx="3809">
                  <c:v>655.66</c:v>
                </c:pt>
                <c:pt idx="3810">
                  <c:v>655.82</c:v>
                </c:pt>
                <c:pt idx="3811">
                  <c:v>655.99</c:v>
                </c:pt>
                <c:pt idx="3812">
                  <c:v>656.16</c:v>
                </c:pt>
                <c:pt idx="3813">
                  <c:v>656.32</c:v>
                </c:pt>
                <c:pt idx="3814">
                  <c:v>656.49</c:v>
                </c:pt>
                <c:pt idx="3815">
                  <c:v>656.66</c:v>
                </c:pt>
                <c:pt idx="3816">
                  <c:v>656.83</c:v>
                </c:pt>
                <c:pt idx="3817">
                  <c:v>656.99</c:v>
                </c:pt>
                <c:pt idx="3818">
                  <c:v>657.16</c:v>
                </c:pt>
                <c:pt idx="3819">
                  <c:v>657.33</c:v>
                </c:pt>
                <c:pt idx="3820">
                  <c:v>657.5</c:v>
                </c:pt>
                <c:pt idx="3821">
                  <c:v>657.66</c:v>
                </c:pt>
                <c:pt idx="3822">
                  <c:v>657.83</c:v>
                </c:pt>
                <c:pt idx="3823">
                  <c:v>658</c:v>
                </c:pt>
                <c:pt idx="3824">
                  <c:v>658.17</c:v>
                </c:pt>
                <c:pt idx="3825">
                  <c:v>658.33</c:v>
                </c:pt>
                <c:pt idx="3826">
                  <c:v>658.5</c:v>
                </c:pt>
                <c:pt idx="3827">
                  <c:v>658.67</c:v>
                </c:pt>
                <c:pt idx="3828">
                  <c:v>658.84</c:v>
                </c:pt>
                <c:pt idx="3829">
                  <c:v>659</c:v>
                </c:pt>
                <c:pt idx="3830">
                  <c:v>659.17</c:v>
                </c:pt>
                <c:pt idx="3831">
                  <c:v>659.34</c:v>
                </c:pt>
                <c:pt idx="3832">
                  <c:v>659.5</c:v>
                </c:pt>
                <c:pt idx="3833">
                  <c:v>659.67</c:v>
                </c:pt>
                <c:pt idx="3834">
                  <c:v>659.84</c:v>
                </c:pt>
                <c:pt idx="3835">
                  <c:v>660.01</c:v>
                </c:pt>
                <c:pt idx="3836">
                  <c:v>660.17</c:v>
                </c:pt>
                <c:pt idx="3837">
                  <c:v>660.34</c:v>
                </c:pt>
                <c:pt idx="3838">
                  <c:v>660.51</c:v>
                </c:pt>
                <c:pt idx="3839">
                  <c:v>660.68</c:v>
                </c:pt>
                <c:pt idx="3840">
                  <c:v>660.84</c:v>
                </c:pt>
                <c:pt idx="3841">
                  <c:v>661.01</c:v>
                </c:pt>
                <c:pt idx="3842">
                  <c:v>661.18</c:v>
                </c:pt>
                <c:pt idx="3843">
                  <c:v>661.35</c:v>
                </c:pt>
                <c:pt idx="3844">
                  <c:v>661.51</c:v>
                </c:pt>
                <c:pt idx="3845">
                  <c:v>661.68</c:v>
                </c:pt>
                <c:pt idx="3846">
                  <c:v>661.85</c:v>
                </c:pt>
                <c:pt idx="3847">
                  <c:v>662.02</c:v>
                </c:pt>
                <c:pt idx="3848">
                  <c:v>662.18</c:v>
                </c:pt>
                <c:pt idx="3849">
                  <c:v>662.35</c:v>
                </c:pt>
                <c:pt idx="3850">
                  <c:v>662.52</c:v>
                </c:pt>
                <c:pt idx="3851">
                  <c:v>662.69</c:v>
                </c:pt>
                <c:pt idx="3852">
                  <c:v>662.85</c:v>
                </c:pt>
                <c:pt idx="3853">
                  <c:v>663.02</c:v>
                </c:pt>
                <c:pt idx="3854">
                  <c:v>663.19</c:v>
                </c:pt>
                <c:pt idx="3855">
                  <c:v>663.36</c:v>
                </c:pt>
                <c:pt idx="3856">
                  <c:v>663.52</c:v>
                </c:pt>
                <c:pt idx="3857">
                  <c:v>663.69</c:v>
                </c:pt>
                <c:pt idx="3858">
                  <c:v>663.86</c:v>
                </c:pt>
                <c:pt idx="3859">
                  <c:v>664.02</c:v>
                </c:pt>
                <c:pt idx="3860">
                  <c:v>664.19</c:v>
                </c:pt>
                <c:pt idx="3861">
                  <c:v>664.36</c:v>
                </c:pt>
                <c:pt idx="3862">
                  <c:v>664.53</c:v>
                </c:pt>
                <c:pt idx="3863">
                  <c:v>664.69</c:v>
                </c:pt>
                <c:pt idx="3864">
                  <c:v>664.86</c:v>
                </c:pt>
                <c:pt idx="3865">
                  <c:v>665.03</c:v>
                </c:pt>
                <c:pt idx="3866">
                  <c:v>665.2</c:v>
                </c:pt>
                <c:pt idx="3867">
                  <c:v>665.36</c:v>
                </c:pt>
                <c:pt idx="3868">
                  <c:v>665.53</c:v>
                </c:pt>
                <c:pt idx="3869">
                  <c:v>665.7</c:v>
                </c:pt>
                <c:pt idx="3870">
                  <c:v>665.87</c:v>
                </c:pt>
                <c:pt idx="3871">
                  <c:v>666.03</c:v>
                </c:pt>
                <c:pt idx="3872">
                  <c:v>666.2</c:v>
                </c:pt>
                <c:pt idx="3873">
                  <c:v>666.37</c:v>
                </c:pt>
                <c:pt idx="3874">
                  <c:v>666.54</c:v>
                </c:pt>
                <c:pt idx="3875">
                  <c:v>666.7</c:v>
                </c:pt>
                <c:pt idx="3876">
                  <c:v>666.87</c:v>
                </c:pt>
                <c:pt idx="3877">
                  <c:v>667.04</c:v>
                </c:pt>
                <c:pt idx="3878">
                  <c:v>667.2</c:v>
                </c:pt>
                <c:pt idx="3879">
                  <c:v>667.37</c:v>
                </c:pt>
                <c:pt idx="3880">
                  <c:v>667.54</c:v>
                </c:pt>
                <c:pt idx="3881">
                  <c:v>667.71</c:v>
                </c:pt>
                <c:pt idx="3882">
                  <c:v>667.87</c:v>
                </c:pt>
                <c:pt idx="3883">
                  <c:v>668.04</c:v>
                </c:pt>
                <c:pt idx="3884">
                  <c:v>668.21</c:v>
                </c:pt>
                <c:pt idx="3885">
                  <c:v>668.38</c:v>
                </c:pt>
                <c:pt idx="3886">
                  <c:v>668.54</c:v>
                </c:pt>
                <c:pt idx="3887">
                  <c:v>668.71</c:v>
                </c:pt>
                <c:pt idx="3888">
                  <c:v>668.88</c:v>
                </c:pt>
                <c:pt idx="3889">
                  <c:v>669.05</c:v>
                </c:pt>
                <c:pt idx="3890">
                  <c:v>669.21</c:v>
                </c:pt>
                <c:pt idx="3891">
                  <c:v>669.38</c:v>
                </c:pt>
                <c:pt idx="3892">
                  <c:v>669.55</c:v>
                </c:pt>
                <c:pt idx="3893">
                  <c:v>669.72</c:v>
                </c:pt>
                <c:pt idx="3894">
                  <c:v>669.89</c:v>
                </c:pt>
                <c:pt idx="3895">
                  <c:v>670.05</c:v>
                </c:pt>
                <c:pt idx="3896">
                  <c:v>670.22</c:v>
                </c:pt>
                <c:pt idx="3897">
                  <c:v>670.39</c:v>
                </c:pt>
                <c:pt idx="3898">
                  <c:v>670.55</c:v>
                </c:pt>
                <c:pt idx="3899">
                  <c:v>670.72</c:v>
                </c:pt>
                <c:pt idx="3900">
                  <c:v>670.89</c:v>
                </c:pt>
                <c:pt idx="3901">
                  <c:v>671.06</c:v>
                </c:pt>
                <c:pt idx="3902">
                  <c:v>671.22</c:v>
                </c:pt>
                <c:pt idx="3903">
                  <c:v>671.39</c:v>
                </c:pt>
                <c:pt idx="3904">
                  <c:v>671.56</c:v>
                </c:pt>
                <c:pt idx="3905">
                  <c:v>671.73</c:v>
                </c:pt>
                <c:pt idx="3906">
                  <c:v>671.89</c:v>
                </c:pt>
                <c:pt idx="3907">
                  <c:v>672.06</c:v>
                </c:pt>
                <c:pt idx="3908">
                  <c:v>672.23</c:v>
                </c:pt>
                <c:pt idx="3909">
                  <c:v>672.4</c:v>
                </c:pt>
                <c:pt idx="3910">
                  <c:v>672.56</c:v>
                </c:pt>
                <c:pt idx="3911">
                  <c:v>672.73</c:v>
                </c:pt>
                <c:pt idx="3912">
                  <c:v>672.9</c:v>
                </c:pt>
                <c:pt idx="3913">
                  <c:v>673.07</c:v>
                </c:pt>
                <c:pt idx="3914">
                  <c:v>673.23</c:v>
                </c:pt>
                <c:pt idx="3915">
                  <c:v>673.4</c:v>
                </c:pt>
                <c:pt idx="3916">
                  <c:v>673.57</c:v>
                </c:pt>
                <c:pt idx="3917">
                  <c:v>673.74</c:v>
                </c:pt>
                <c:pt idx="3918">
                  <c:v>673.9</c:v>
                </c:pt>
                <c:pt idx="3919">
                  <c:v>674.07</c:v>
                </c:pt>
                <c:pt idx="3920">
                  <c:v>674.24</c:v>
                </c:pt>
                <c:pt idx="3921">
                  <c:v>674.41</c:v>
                </c:pt>
                <c:pt idx="3922">
                  <c:v>674.57</c:v>
                </c:pt>
                <c:pt idx="3923">
                  <c:v>674.74</c:v>
                </c:pt>
                <c:pt idx="3924">
                  <c:v>674.91</c:v>
                </c:pt>
                <c:pt idx="3925">
                  <c:v>675.08</c:v>
                </c:pt>
                <c:pt idx="3926">
                  <c:v>675.24</c:v>
                </c:pt>
                <c:pt idx="3927">
                  <c:v>675.41</c:v>
                </c:pt>
                <c:pt idx="3928">
                  <c:v>675.58</c:v>
                </c:pt>
                <c:pt idx="3929">
                  <c:v>675.75</c:v>
                </c:pt>
                <c:pt idx="3930">
                  <c:v>675.91</c:v>
                </c:pt>
                <c:pt idx="3931">
                  <c:v>676.08</c:v>
                </c:pt>
                <c:pt idx="3932">
                  <c:v>676.25</c:v>
                </c:pt>
                <c:pt idx="3933">
                  <c:v>676.41</c:v>
                </c:pt>
                <c:pt idx="3934">
                  <c:v>676.58</c:v>
                </c:pt>
                <c:pt idx="3935">
                  <c:v>676.75</c:v>
                </c:pt>
                <c:pt idx="3936">
                  <c:v>676.92</c:v>
                </c:pt>
                <c:pt idx="3937">
                  <c:v>677.08</c:v>
                </c:pt>
                <c:pt idx="3938">
                  <c:v>677.25</c:v>
                </c:pt>
                <c:pt idx="3939">
                  <c:v>677.42</c:v>
                </c:pt>
                <c:pt idx="3940">
                  <c:v>677.59</c:v>
                </c:pt>
                <c:pt idx="3941">
                  <c:v>677.75</c:v>
                </c:pt>
                <c:pt idx="3942">
                  <c:v>677.92</c:v>
                </c:pt>
                <c:pt idx="3943">
                  <c:v>678.09</c:v>
                </c:pt>
                <c:pt idx="3944">
                  <c:v>678.26</c:v>
                </c:pt>
                <c:pt idx="3945">
                  <c:v>678.42</c:v>
                </c:pt>
                <c:pt idx="3946">
                  <c:v>678.59</c:v>
                </c:pt>
                <c:pt idx="3947">
                  <c:v>678.76</c:v>
                </c:pt>
                <c:pt idx="3948">
                  <c:v>678.93</c:v>
                </c:pt>
                <c:pt idx="3949">
                  <c:v>679.09</c:v>
                </c:pt>
                <c:pt idx="3950">
                  <c:v>679.26</c:v>
                </c:pt>
                <c:pt idx="3951">
                  <c:v>679.43</c:v>
                </c:pt>
                <c:pt idx="3952">
                  <c:v>679.59</c:v>
                </c:pt>
                <c:pt idx="3953">
                  <c:v>679.76</c:v>
                </c:pt>
                <c:pt idx="3954">
                  <c:v>679.93</c:v>
                </c:pt>
                <c:pt idx="3955">
                  <c:v>680.1</c:v>
                </c:pt>
                <c:pt idx="3956">
                  <c:v>680.26</c:v>
                </c:pt>
                <c:pt idx="3957">
                  <c:v>680.43</c:v>
                </c:pt>
                <c:pt idx="3958">
                  <c:v>680.6</c:v>
                </c:pt>
                <c:pt idx="3959">
                  <c:v>680.77</c:v>
                </c:pt>
                <c:pt idx="3960">
                  <c:v>680.93</c:v>
                </c:pt>
                <c:pt idx="3961">
                  <c:v>681.1</c:v>
                </c:pt>
                <c:pt idx="3962">
                  <c:v>681.27</c:v>
                </c:pt>
                <c:pt idx="3963">
                  <c:v>681.44</c:v>
                </c:pt>
                <c:pt idx="3964">
                  <c:v>681.6</c:v>
                </c:pt>
                <c:pt idx="3965">
                  <c:v>681.77</c:v>
                </c:pt>
                <c:pt idx="3966">
                  <c:v>681.94</c:v>
                </c:pt>
                <c:pt idx="3967">
                  <c:v>682.11</c:v>
                </c:pt>
                <c:pt idx="3968">
                  <c:v>682.27</c:v>
                </c:pt>
                <c:pt idx="3969">
                  <c:v>682.44</c:v>
                </c:pt>
                <c:pt idx="3970">
                  <c:v>682.61</c:v>
                </c:pt>
                <c:pt idx="3971">
                  <c:v>682.77</c:v>
                </c:pt>
                <c:pt idx="3972">
                  <c:v>682.94</c:v>
                </c:pt>
                <c:pt idx="3973">
                  <c:v>683.11</c:v>
                </c:pt>
                <c:pt idx="3974">
                  <c:v>683.28</c:v>
                </c:pt>
                <c:pt idx="3975">
                  <c:v>683.44</c:v>
                </c:pt>
                <c:pt idx="3976">
                  <c:v>683.61</c:v>
                </c:pt>
                <c:pt idx="3977">
                  <c:v>683.78</c:v>
                </c:pt>
                <c:pt idx="3978">
                  <c:v>683.95</c:v>
                </c:pt>
                <c:pt idx="3979">
                  <c:v>684.11</c:v>
                </c:pt>
                <c:pt idx="3980">
                  <c:v>684.28</c:v>
                </c:pt>
                <c:pt idx="3981">
                  <c:v>684.45</c:v>
                </c:pt>
                <c:pt idx="3982">
                  <c:v>684.62</c:v>
                </c:pt>
                <c:pt idx="3983">
                  <c:v>684.78</c:v>
                </c:pt>
                <c:pt idx="3984">
                  <c:v>684.95</c:v>
                </c:pt>
                <c:pt idx="3985">
                  <c:v>685.12</c:v>
                </c:pt>
                <c:pt idx="3986">
                  <c:v>685.29</c:v>
                </c:pt>
                <c:pt idx="3987">
                  <c:v>685.45</c:v>
                </c:pt>
                <c:pt idx="3988">
                  <c:v>685.62</c:v>
                </c:pt>
                <c:pt idx="3989">
                  <c:v>685.79</c:v>
                </c:pt>
                <c:pt idx="3990">
                  <c:v>685.96</c:v>
                </c:pt>
                <c:pt idx="3991">
                  <c:v>686.12</c:v>
                </c:pt>
                <c:pt idx="3992">
                  <c:v>686.29</c:v>
                </c:pt>
                <c:pt idx="3993">
                  <c:v>686.46</c:v>
                </c:pt>
                <c:pt idx="3994">
                  <c:v>686.62</c:v>
                </c:pt>
                <c:pt idx="3995">
                  <c:v>686.79</c:v>
                </c:pt>
                <c:pt idx="3996">
                  <c:v>686.96</c:v>
                </c:pt>
                <c:pt idx="3997">
                  <c:v>687.13</c:v>
                </c:pt>
                <c:pt idx="3998">
                  <c:v>687.29</c:v>
                </c:pt>
                <c:pt idx="3999">
                  <c:v>687.46</c:v>
                </c:pt>
                <c:pt idx="4000">
                  <c:v>687.63</c:v>
                </c:pt>
                <c:pt idx="4001">
                  <c:v>687.79</c:v>
                </c:pt>
                <c:pt idx="4002">
                  <c:v>687.96</c:v>
                </c:pt>
                <c:pt idx="4003">
                  <c:v>688.13</c:v>
                </c:pt>
                <c:pt idx="4004">
                  <c:v>688.3</c:v>
                </c:pt>
                <c:pt idx="4005">
                  <c:v>688.46</c:v>
                </c:pt>
                <c:pt idx="4006">
                  <c:v>688.63</c:v>
                </c:pt>
                <c:pt idx="4007">
                  <c:v>688.8</c:v>
                </c:pt>
                <c:pt idx="4008">
                  <c:v>688.97</c:v>
                </c:pt>
                <c:pt idx="4009">
                  <c:v>689.13</c:v>
                </c:pt>
                <c:pt idx="4010">
                  <c:v>689.3</c:v>
                </c:pt>
                <c:pt idx="4011">
                  <c:v>689.47</c:v>
                </c:pt>
                <c:pt idx="4012">
                  <c:v>689.64</c:v>
                </c:pt>
                <c:pt idx="4013">
                  <c:v>689.8</c:v>
                </c:pt>
                <c:pt idx="4014">
                  <c:v>689.97</c:v>
                </c:pt>
                <c:pt idx="4015">
                  <c:v>690.14</c:v>
                </c:pt>
                <c:pt idx="4016">
                  <c:v>690.3</c:v>
                </c:pt>
                <c:pt idx="4017">
                  <c:v>690.47</c:v>
                </c:pt>
                <c:pt idx="4018">
                  <c:v>690.64</c:v>
                </c:pt>
                <c:pt idx="4019">
                  <c:v>690.8</c:v>
                </c:pt>
                <c:pt idx="4020">
                  <c:v>690.97</c:v>
                </c:pt>
                <c:pt idx="4021">
                  <c:v>691.14</c:v>
                </c:pt>
                <c:pt idx="4022">
                  <c:v>691.31</c:v>
                </c:pt>
                <c:pt idx="4023">
                  <c:v>691.47</c:v>
                </c:pt>
                <c:pt idx="4024">
                  <c:v>691.64</c:v>
                </c:pt>
                <c:pt idx="4025">
                  <c:v>691.81</c:v>
                </c:pt>
                <c:pt idx="4026">
                  <c:v>691.98</c:v>
                </c:pt>
                <c:pt idx="4027">
                  <c:v>692.14</c:v>
                </c:pt>
                <c:pt idx="4028">
                  <c:v>692.31</c:v>
                </c:pt>
                <c:pt idx="4029">
                  <c:v>692.48</c:v>
                </c:pt>
                <c:pt idx="4030">
                  <c:v>692.64</c:v>
                </c:pt>
                <c:pt idx="4031">
                  <c:v>692.81</c:v>
                </c:pt>
                <c:pt idx="4032">
                  <c:v>692.98</c:v>
                </c:pt>
                <c:pt idx="4033">
                  <c:v>693.15</c:v>
                </c:pt>
                <c:pt idx="4034">
                  <c:v>693.31</c:v>
                </c:pt>
                <c:pt idx="4035">
                  <c:v>693.48</c:v>
                </c:pt>
                <c:pt idx="4036">
                  <c:v>693.65</c:v>
                </c:pt>
                <c:pt idx="4037">
                  <c:v>693.82</c:v>
                </c:pt>
                <c:pt idx="4038">
                  <c:v>693.98</c:v>
                </c:pt>
                <c:pt idx="4039">
                  <c:v>694.15</c:v>
                </c:pt>
                <c:pt idx="4040">
                  <c:v>694.32</c:v>
                </c:pt>
                <c:pt idx="4041">
                  <c:v>694.49</c:v>
                </c:pt>
                <c:pt idx="4042">
                  <c:v>694.65</c:v>
                </c:pt>
                <c:pt idx="4043">
                  <c:v>694.82</c:v>
                </c:pt>
                <c:pt idx="4044">
                  <c:v>694.99</c:v>
                </c:pt>
                <c:pt idx="4045">
                  <c:v>695.15</c:v>
                </c:pt>
                <c:pt idx="4046">
                  <c:v>695.32</c:v>
                </c:pt>
                <c:pt idx="4047">
                  <c:v>695.49</c:v>
                </c:pt>
                <c:pt idx="4048">
                  <c:v>695.66</c:v>
                </c:pt>
                <c:pt idx="4049">
                  <c:v>695.82</c:v>
                </c:pt>
                <c:pt idx="4050">
                  <c:v>695.99</c:v>
                </c:pt>
                <c:pt idx="4051">
                  <c:v>696.16</c:v>
                </c:pt>
                <c:pt idx="4052">
                  <c:v>696.32</c:v>
                </c:pt>
                <c:pt idx="4053">
                  <c:v>696.49</c:v>
                </c:pt>
                <c:pt idx="4054">
                  <c:v>696.66</c:v>
                </c:pt>
                <c:pt idx="4055">
                  <c:v>696.83</c:v>
                </c:pt>
                <c:pt idx="4056">
                  <c:v>696.99</c:v>
                </c:pt>
                <c:pt idx="4057">
                  <c:v>697.16</c:v>
                </c:pt>
                <c:pt idx="4058">
                  <c:v>697.33</c:v>
                </c:pt>
                <c:pt idx="4059">
                  <c:v>697.5</c:v>
                </c:pt>
                <c:pt idx="4060">
                  <c:v>697.66</c:v>
                </c:pt>
                <c:pt idx="4061">
                  <c:v>697.83</c:v>
                </c:pt>
                <c:pt idx="4062">
                  <c:v>698</c:v>
                </c:pt>
                <c:pt idx="4063">
                  <c:v>698.17</c:v>
                </c:pt>
                <c:pt idx="4064">
                  <c:v>698.33</c:v>
                </c:pt>
                <c:pt idx="4065">
                  <c:v>698.5</c:v>
                </c:pt>
                <c:pt idx="4066">
                  <c:v>698.67</c:v>
                </c:pt>
                <c:pt idx="4067">
                  <c:v>698.83</c:v>
                </c:pt>
                <c:pt idx="4068">
                  <c:v>699</c:v>
                </c:pt>
                <c:pt idx="4069">
                  <c:v>699.17</c:v>
                </c:pt>
                <c:pt idx="4070">
                  <c:v>699.33</c:v>
                </c:pt>
                <c:pt idx="4071">
                  <c:v>699.5</c:v>
                </c:pt>
                <c:pt idx="4072">
                  <c:v>699.67</c:v>
                </c:pt>
                <c:pt idx="4073">
                  <c:v>699.83</c:v>
                </c:pt>
                <c:pt idx="4074">
                  <c:v>700</c:v>
                </c:pt>
                <c:pt idx="4075">
                  <c:v>700.17</c:v>
                </c:pt>
                <c:pt idx="4076">
                  <c:v>700.34</c:v>
                </c:pt>
                <c:pt idx="4077">
                  <c:v>700.5</c:v>
                </c:pt>
                <c:pt idx="4078">
                  <c:v>700.67</c:v>
                </c:pt>
                <c:pt idx="4079">
                  <c:v>700.84</c:v>
                </c:pt>
                <c:pt idx="4080">
                  <c:v>701</c:v>
                </c:pt>
                <c:pt idx="4081">
                  <c:v>701.17</c:v>
                </c:pt>
                <c:pt idx="4082">
                  <c:v>701.34</c:v>
                </c:pt>
                <c:pt idx="4083">
                  <c:v>701.5</c:v>
                </c:pt>
                <c:pt idx="4084">
                  <c:v>701.67</c:v>
                </c:pt>
                <c:pt idx="4085">
                  <c:v>701.84</c:v>
                </c:pt>
                <c:pt idx="4086">
                  <c:v>702</c:v>
                </c:pt>
                <c:pt idx="4087">
                  <c:v>702.17</c:v>
                </c:pt>
                <c:pt idx="4088">
                  <c:v>702.34</c:v>
                </c:pt>
                <c:pt idx="4089">
                  <c:v>702.51</c:v>
                </c:pt>
                <c:pt idx="4090">
                  <c:v>702.67</c:v>
                </c:pt>
                <c:pt idx="4091">
                  <c:v>702.84</c:v>
                </c:pt>
                <c:pt idx="4092">
                  <c:v>703.01</c:v>
                </c:pt>
                <c:pt idx="4093">
                  <c:v>703.17</c:v>
                </c:pt>
                <c:pt idx="4094">
                  <c:v>703.34</c:v>
                </c:pt>
                <c:pt idx="4095">
                  <c:v>703.51</c:v>
                </c:pt>
                <c:pt idx="4096">
                  <c:v>703.67</c:v>
                </c:pt>
                <c:pt idx="4097">
                  <c:v>703.84</c:v>
                </c:pt>
                <c:pt idx="4098">
                  <c:v>704.01</c:v>
                </c:pt>
                <c:pt idx="4099">
                  <c:v>704.17</c:v>
                </c:pt>
                <c:pt idx="4100">
                  <c:v>704.34</c:v>
                </c:pt>
                <c:pt idx="4101">
                  <c:v>704.51</c:v>
                </c:pt>
                <c:pt idx="4102">
                  <c:v>704.67</c:v>
                </c:pt>
                <c:pt idx="4103">
                  <c:v>704.84</c:v>
                </c:pt>
                <c:pt idx="4104">
                  <c:v>705.01</c:v>
                </c:pt>
                <c:pt idx="4105">
                  <c:v>705.18</c:v>
                </c:pt>
                <c:pt idx="4106">
                  <c:v>705.34</c:v>
                </c:pt>
                <c:pt idx="4107">
                  <c:v>705.51</c:v>
                </c:pt>
                <c:pt idx="4108">
                  <c:v>705.68</c:v>
                </c:pt>
                <c:pt idx="4109">
                  <c:v>705.84</c:v>
                </c:pt>
                <c:pt idx="4110">
                  <c:v>706.01</c:v>
                </c:pt>
                <c:pt idx="4111">
                  <c:v>706.18</c:v>
                </c:pt>
                <c:pt idx="4112">
                  <c:v>706.34</c:v>
                </c:pt>
                <c:pt idx="4113">
                  <c:v>706.51</c:v>
                </c:pt>
                <c:pt idx="4114">
                  <c:v>706.68</c:v>
                </c:pt>
                <c:pt idx="4115">
                  <c:v>706.84</c:v>
                </c:pt>
                <c:pt idx="4116">
                  <c:v>707.01</c:v>
                </c:pt>
                <c:pt idx="4117">
                  <c:v>707.18</c:v>
                </c:pt>
                <c:pt idx="4118">
                  <c:v>707.34</c:v>
                </c:pt>
                <c:pt idx="4119">
                  <c:v>707.51</c:v>
                </c:pt>
                <c:pt idx="4120">
                  <c:v>707.68</c:v>
                </c:pt>
                <c:pt idx="4121">
                  <c:v>707.84</c:v>
                </c:pt>
                <c:pt idx="4122">
                  <c:v>708.01</c:v>
                </c:pt>
                <c:pt idx="4123">
                  <c:v>708.18</c:v>
                </c:pt>
                <c:pt idx="4124">
                  <c:v>708.35</c:v>
                </c:pt>
                <c:pt idx="4125">
                  <c:v>708.51</c:v>
                </c:pt>
                <c:pt idx="4126">
                  <c:v>708.68</c:v>
                </c:pt>
                <c:pt idx="4127">
                  <c:v>708.85</c:v>
                </c:pt>
                <c:pt idx="4128">
                  <c:v>709.01</c:v>
                </c:pt>
                <c:pt idx="4129">
                  <c:v>709.18</c:v>
                </c:pt>
                <c:pt idx="4130">
                  <c:v>709.35</c:v>
                </c:pt>
                <c:pt idx="4131">
                  <c:v>709.51</c:v>
                </c:pt>
                <c:pt idx="4132">
                  <c:v>709.68</c:v>
                </c:pt>
                <c:pt idx="4133">
                  <c:v>709.85</c:v>
                </c:pt>
                <c:pt idx="4134">
                  <c:v>710.01</c:v>
                </c:pt>
                <c:pt idx="4135">
                  <c:v>710.18</c:v>
                </c:pt>
                <c:pt idx="4136">
                  <c:v>710.35</c:v>
                </c:pt>
                <c:pt idx="4137">
                  <c:v>710.51</c:v>
                </c:pt>
                <c:pt idx="4138">
                  <c:v>710.68</c:v>
                </c:pt>
                <c:pt idx="4139">
                  <c:v>710.85</c:v>
                </c:pt>
                <c:pt idx="4140">
                  <c:v>711.02</c:v>
                </c:pt>
                <c:pt idx="4141">
                  <c:v>711.18</c:v>
                </c:pt>
                <c:pt idx="4142">
                  <c:v>711.35</c:v>
                </c:pt>
                <c:pt idx="4143">
                  <c:v>711.52</c:v>
                </c:pt>
                <c:pt idx="4144">
                  <c:v>711.68</c:v>
                </c:pt>
                <c:pt idx="4145">
                  <c:v>711.85</c:v>
                </c:pt>
                <c:pt idx="4146">
                  <c:v>712.02</c:v>
                </c:pt>
                <c:pt idx="4147">
                  <c:v>712.19</c:v>
                </c:pt>
                <c:pt idx="4148">
                  <c:v>712.35</c:v>
                </c:pt>
                <c:pt idx="4149">
                  <c:v>712.52</c:v>
                </c:pt>
                <c:pt idx="4150">
                  <c:v>712.69</c:v>
                </c:pt>
                <c:pt idx="4151">
                  <c:v>712.85</c:v>
                </c:pt>
                <c:pt idx="4152">
                  <c:v>713.02</c:v>
                </c:pt>
                <c:pt idx="4153">
                  <c:v>713.19</c:v>
                </c:pt>
                <c:pt idx="4154">
                  <c:v>713.35</c:v>
                </c:pt>
                <c:pt idx="4155">
                  <c:v>713.52</c:v>
                </c:pt>
                <c:pt idx="4156">
                  <c:v>713.69</c:v>
                </c:pt>
                <c:pt idx="4157">
                  <c:v>713.85</c:v>
                </c:pt>
                <c:pt idx="4158">
                  <c:v>714.02</c:v>
                </c:pt>
                <c:pt idx="4159">
                  <c:v>714.19</c:v>
                </c:pt>
                <c:pt idx="4160">
                  <c:v>714.35</c:v>
                </c:pt>
                <c:pt idx="4161">
                  <c:v>714.52</c:v>
                </c:pt>
                <c:pt idx="4162">
                  <c:v>714.69</c:v>
                </c:pt>
                <c:pt idx="4163">
                  <c:v>714.86</c:v>
                </c:pt>
                <c:pt idx="4164">
                  <c:v>715.02</c:v>
                </c:pt>
                <c:pt idx="4165">
                  <c:v>715.19</c:v>
                </c:pt>
                <c:pt idx="4166">
                  <c:v>715.36</c:v>
                </c:pt>
                <c:pt idx="4167">
                  <c:v>715.52</c:v>
                </c:pt>
                <c:pt idx="4168">
                  <c:v>715.69</c:v>
                </c:pt>
                <c:pt idx="4169">
                  <c:v>715.86</c:v>
                </c:pt>
                <c:pt idx="4170">
                  <c:v>716.02</c:v>
                </c:pt>
                <c:pt idx="4171">
                  <c:v>716.19</c:v>
                </c:pt>
                <c:pt idx="4172">
                  <c:v>716.36</c:v>
                </c:pt>
                <c:pt idx="4173">
                  <c:v>716.53</c:v>
                </c:pt>
                <c:pt idx="4174">
                  <c:v>716.69</c:v>
                </c:pt>
                <c:pt idx="4175">
                  <c:v>716.86</c:v>
                </c:pt>
                <c:pt idx="4176">
                  <c:v>717.02</c:v>
                </c:pt>
                <c:pt idx="4177">
                  <c:v>717.19</c:v>
                </c:pt>
                <c:pt idx="4178">
                  <c:v>717.36</c:v>
                </c:pt>
                <c:pt idx="4179">
                  <c:v>717.53</c:v>
                </c:pt>
                <c:pt idx="4180">
                  <c:v>717.69</c:v>
                </c:pt>
                <c:pt idx="4181">
                  <c:v>717.86</c:v>
                </c:pt>
                <c:pt idx="4182">
                  <c:v>718.03</c:v>
                </c:pt>
                <c:pt idx="4183">
                  <c:v>718.19</c:v>
                </c:pt>
                <c:pt idx="4184">
                  <c:v>718.36</c:v>
                </c:pt>
                <c:pt idx="4185">
                  <c:v>718.53</c:v>
                </c:pt>
                <c:pt idx="4186">
                  <c:v>718.69</c:v>
                </c:pt>
                <c:pt idx="4187">
                  <c:v>718.86</c:v>
                </c:pt>
                <c:pt idx="4188">
                  <c:v>719.03</c:v>
                </c:pt>
                <c:pt idx="4189">
                  <c:v>719.19</c:v>
                </c:pt>
                <c:pt idx="4190">
                  <c:v>719.36</c:v>
                </c:pt>
                <c:pt idx="4191">
                  <c:v>719.53</c:v>
                </c:pt>
                <c:pt idx="4192">
                  <c:v>719.7</c:v>
                </c:pt>
                <c:pt idx="4193">
                  <c:v>719.86</c:v>
                </c:pt>
                <c:pt idx="4194">
                  <c:v>720.03</c:v>
                </c:pt>
                <c:pt idx="4195">
                  <c:v>720.19</c:v>
                </c:pt>
                <c:pt idx="4196">
                  <c:v>720.36</c:v>
                </c:pt>
                <c:pt idx="4197">
                  <c:v>720.53</c:v>
                </c:pt>
                <c:pt idx="4198">
                  <c:v>720.69</c:v>
                </c:pt>
                <c:pt idx="4199">
                  <c:v>720.86</c:v>
                </c:pt>
                <c:pt idx="4200">
                  <c:v>721.03</c:v>
                </c:pt>
                <c:pt idx="4201">
                  <c:v>721.19</c:v>
                </c:pt>
                <c:pt idx="4202">
                  <c:v>721.36</c:v>
                </c:pt>
                <c:pt idx="4203">
                  <c:v>721.53</c:v>
                </c:pt>
                <c:pt idx="4204">
                  <c:v>721.7</c:v>
                </c:pt>
                <c:pt idx="4205">
                  <c:v>721.86</c:v>
                </c:pt>
                <c:pt idx="4206">
                  <c:v>722.03</c:v>
                </c:pt>
                <c:pt idx="4207">
                  <c:v>722.19</c:v>
                </c:pt>
                <c:pt idx="4208">
                  <c:v>722.36</c:v>
                </c:pt>
                <c:pt idx="4209">
                  <c:v>722.53</c:v>
                </c:pt>
                <c:pt idx="4210">
                  <c:v>722.7</c:v>
                </c:pt>
                <c:pt idx="4211">
                  <c:v>722.86</c:v>
                </c:pt>
                <c:pt idx="4212">
                  <c:v>723.03</c:v>
                </c:pt>
                <c:pt idx="4213">
                  <c:v>723.2</c:v>
                </c:pt>
                <c:pt idx="4214">
                  <c:v>723.36</c:v>
                </c:pt>
                <c:pt idx="4215">
                  <c:v>723.53</c:v>
                </c:pt>
                <c:pt idx="4216">
                  <c:v>723.7</c:v>
                </c:pt>
                <c:pt idx="4217">
                  <c:v>723.86</c:v>
                </c:pt>
                <c:pt idx="4218">
                  <c:v>724.03</c:v>
                </c:pt>
                <c:pt idx="4219">
                  <c:v>724.19</c:v>
                </c:pt>
                <c:pt idx="4220">
                  <c:v>724.36</c:v>
                </c:pt>
                <c:pt idx="4221">
                  <c:v>724.53</c:v>
                </c:pt>
                <c:pt idx="4222">
                  <c:v>724.69</c:v>
                </c:pt>
                <c:pt idx="4223">
                  <c:v>724.86</c:v>
                </c:pt>
                <c:pt idx="4224">
                  <c:v>725.03</c:v>
                </c:pt>
                <c:pt idx="4225">
                  <c:v>725.19</c:v>
                </c:pt>
                <c:pt idx="4226">
                  <c:v>725.36</c:v>
                </c:pt>
                <c:pt idx="4227">
                  <c:v>725.53</c:v>
                </c:pt>
                <c:pt idx="4228">
                  <c:v>725.7</c:v>
                </c:pt>
                <c:pt idx="4229">
                  <c:v>725.86</c:v>
                </c:pt>
                <c:pt idx="4230">
                  <c:v>726.03</c:v>
                </c:pt>
                <c:pt idx="4231">
                  <c:v>726.2</c:v>
                </c:pt>
                <c:pt idx="4232">
                  <c:v>726.36</c:v>
                </c:pt>
                <c:pt idx="4233">
                  <c:v>726.53</c:v>
                </c:pt>
                <c:pt idx="4234">
                  <c:v>726.7</c:v>
                </c:pt>
                <c:pt idx="4235">
                  <c:v>726.86</c:v>
                </c:pt>
                <c:pt idx="4236">
                  <c:v>727.03</c:v>
                </c:pt>
                <c:pt idx="4237">
                  <c:v>727.2</c:v>
                </c:pt>
                <c:pt idx="4238">
                  <c:v>727.36</c:v>
                </c:pt>
                <c:pt idx="4239">
                  <c:v>727.53</c:v>
                </c:pt>
                <c:pt idx="4240">
                  <c:v>727.7</c:v>
                </c:pt>
                <c:pt idx="4241">
                  <c:v>727.87</c:v>
                </c:pt>
                <c:pt idx="4242">
                  <c:v>728.03</c:v>
                </c:pt>
                <c:pt idx="4243">
                  <c:v>728.2</c:v>
                </c:pt>
                <c:pt idx="4244">
                  <c:v>728.37</c:v>
                </c:pt>
                <c:pt idx="4245">
                  <c:v>728.53</c:v>
                </c:pt>
                <c:pt idx="4246">
                  <c:v>728.7</c:v>
                </c:pt>
                <c:pt idx="4247">
                  <c:v>728.87</c:v>
                </c:pt>
                <c:pt idx="4248">
                  <c:v>729.03</c:v>
                </c:pt>
                <c:pt idx="4249">
                  <c:v>729.2</c:v>
                </c:pt>
                <c:pt idx="4250">
                  <c:v>729.37</c:v>
                </c:pt>
                <c:pt idx="4251">
                  <c:v>729.53</c:v>
                </c:pt>
                <c:pt idx="4252">
                  <c:v>729.7</c:v>
                </c:pt>
                <c:pt idx="4253">
                  <c:v>729.87</c:v>
                </c:pt>
                <c:pt idx="4254">
                  <c:v>730.03</c:v>
                </c:pt>
                <c:pt idx="4255">
                  <c:v>730.2</c:v>
                </c:pt>
                <c:pt idx="4256">
                  <c:v>730.37</c:v>
                </c:pt>
                <c:pt idx="4257">
                  <c:v>730.53</c:v>
                </c:pt>
                <c:pt idx="4258">
                  <c:v>730.7</c:v>
                </c:pt>
                <c:pt idx="4259">
                  <c:v>730.87</c:v>
                </c:pt>
                <c:pt idx="4260">
                  <c:v>731.03</c:v>
                </c:pt>
                <c:pt idx="4261">
                  <c:v>731.2</c:v>
                </c:pt>
                <c:pt idx="4262">
                  <c:v>731.37</c:v>
                </c:pt>
                <c:pt idx="4263">
                  <c:v>731.53</c:v>
                </c:pt>
                <c:pt idx="4264">
                  <c:v>731.7</c:v>
                </c:pt>
                <c:pt idx="4265">
                  <c:v>731.87</c:v>
                </c:pt>
                <c:pt idx="4266">
                  <c:v>732.04</c:v>
                </c:pt>
                <c:pt idx="4267">
                  <c:v>732.2</c:v>
                </c:pt>
                <c:pt idx="4268">
                  <c:v>732.37</c:v>
                </c:pt>
                <c:pt idx="4269">
                  <c:v>732.54</c:v>
                </c:pt>
                <c:pt idx="4270">
                  <c:v>732.7</c:v>
                </c:pt>
                <c:pt idx="4271">
                  <c:v>732.87</c:v>
                </c:pt>
                <c:pt idx="4272">
                  <c:v>733.04</c:v>
                </c:pt>
                <c:pt idx="4273">
                  <c:v>733.2</c:v>
                </c:pt>
                <c:pt idx="4274">
                  <c:v>733.37</c:v>
                </c:pt>
                <c:pt idx="4275">
                  <c:v>733.54</c:v>
                </c:pt>
                <c:pt idx="4276">
                  <c:v>733.71</c:v>
                </c:pt>
                <c:pt idx="4277">
                  <c:v>733.87</c:v>
                </c:pt>
                <c:pt idx="4278">
                  <c:v>734.04</c:v>
                </c:pt>
                <c:pt idx="4279">
                  <c:v>734.21</c:v>
                </c:pt>
                <c:pt idx="4280">
                  <c:v>734.37</c:v>
                </c:pt>
                <c:pt idx="4281">
                  <c:v>734.54</c:v>
                </c:pt>
                <c:pt idx="4282">
                  <c:v>734.71</c:v>
                </c:pt>
                <c:pt idx="4283">
                  <c:v>734.87</c:v>
                </c:pt>
                <c:pt idx="4284">
                  <c:v>735.04</c:v>
                </c:pt>
                <c:pt idx="4285">
                  <c:v>735.21</c:v>
                </c:pt>
                <c:pt idx="4286">
                  <c:v>735.38</c:v>
                </c:pt>
                <c:pt idx="4287">
                  <c:v>735.54</c:v>
                </c:pt>
                <c:pt idx="4288">
                  <c:v>735.71</c:v>
                </c:pt>
                <c:pt idx="4289">
                  <c:v>735.88</c:v>
                </c:pt>
                <c:pt idx="4290">
                  <c:v>736.04</c:v>
                </c:pt>
                <c:pt idx="4291">
                  <c:v>736.21</c:v>
                </c:pt>
                <c:pt idx="4292">
                  <c:v>736.38</c:v>
                </c:pt>
                <c:pt idx="4293">
                  <c:v>736.54</c:v>
                </c:pt>
                <c:pt idx="4294">
                  <c:v>736.71</c:v>
                </c:pt>
                <c:pt idx="4295">
                  <c:v>736.88</c:v>
                </c:pt>
                <c:pt idx="4296">
                  <c:v>737.05</c:v>
                </c:pt>
                <c:pt idx="4297">
                  <c:v>737.21</c:v>
                </c:pt>
                <c:pt idx="4298">
                  <c:v>737.38</c:v>
                </c:pt>
                <c:pt idx="4299">
                  <c:v>737.55</c:v>
                </c:pt>
                <c:pt idx="4300">
                  <c:v>737.71</c:v>
                </c:pt>
                <c:pt idx="4301">
                  <c:v>737.88</c:v>
                </c:pt>
                <c:pt idx="4302">
                  <c:v>738.05</c:v>
                </c:pt>
                <c:pt idx="4303">
                  <c:v>738.22</c:v>
                </c:pt>
                <c:pt idx="4304">
                  <c:v>738.38</c:v>
                </c:pt>
                <c:pt idx="4305">
                  <c:v>738.55</c:v>
                </c:pt>
                <c:pt idx="4306">
                  <c:v>738.72</c:v>
                </c:pt>
                <c:pt idx="4307">
                  <c:v>738.88</c:v>
                </c:pt>
                <c:pt idx="4308">
                  <c:v>739.05</c:v>
                </c:pt>
                <c:pt idx="4309">
                  <c:v>739.22</c:v>
                </c:pt>
                <c:pt idx="4310">
                  <c:v>739.38</c:v>
                </c:pt>
                <c:pt idx="4311">
                  <c:v>739.55</c:v>
                </c:pt>
                <c:pt idx="4312">
                  <c:v>739.72</c:v>
                </c:pt>
                <c:pt idx="4313">
                  <c:v>739.89</c:v>
                </c:pt>
                <c:pt idx="4314">
                  <c:v>740.05</c:v>
                </c:pt>
                <c:pt idx="4315">
                  <c:v>740.22</c:v>
                </c:pt>
                <c:pt idx="4316">
                  <c:v>740.39</c:v>
                </c:pt>
                <c:pt idx="4317">
                  <c:v>740.56</c:v>
                </c:pt>
                <c:pt idx="4318">
                  <c:v>740.72</c:v>
                </c:pt>
                <c:pt idx="4319">
                  <c:v>740.89</c:v>
                </c:pt>
                <c:pt idx="4320">
                  <c:v>741.06</c:v>
                </c:pt>
                <c:pt idx="4321">
                  <c:v>741.22</c:v>
                </c:pt>
                <c:pt idx="4322">
                  <c:v>741.39</c:v>
                </c:pt>
                <c:pt idx="4323">
                  <c:v>741.56</c:v>
                </c:pt>
                <c:pt idx="4324">
                  <c:v>741.72</c:v>
                </c:pt>
                <c:pt idx="4325">
                  <c:v>741.89</c:v>
                </c:pt>
                <c:pt idx="4326">
                  <c:v>742.06</c:v>
                </c:pt>
                <c:pt idx="4327">
                  <c:v>742.22</c:v>
                </c:pt>
                <c:pt idx="4328">
                  <c:v>742.39</c:v>
                </c:pt>
                <c:pt idx="4329">
                  <c:v>742.56</c:v>
                </c:pt>
                <c:pt idx="4330">
                  <c:v>742.72</c:v>
                </c:pt>
                <c:pt idx="4331">
                  <c:v>742.89</c:v>
                </c:pt>
                <c:pt idx="4332">
                  <c:v>743.06</c:v>
                </c:pt>
                <c:pt idx="4333">
                  <c:v>743.22</c:v>
                </c:pt>
                <c:pt idx="4334">
                  <c:v>743.39</c:v>
                </c:pt>
                <c:pt idx="4335">
                  <c:v>743.56</c:v>
                </c:pt>
                <c:pt idx="4336">
                  <c:v>743.73</c:v>
                </c:pt>
                <c:pt idx="4337">
                  <c:v>743.89</c:v>
                </c:pt>
                <c:pt idx="4338">
                  <c:v>744.06</c:v>
                </c:pt>
                <c:pt idx="4339">
                  <c:v>744.23</c:v>
                </c:pt>
                <c:pt idx="4340">
                  <c:v>744.39</c:v>
                </c:pt>
                <c:pt idx="4341">
                  <c:v>744.56</c:v>
                </c:pt>
                <c:pt idx="4342">
                  <c:v>744.73</c:v>
                </c:pt>
                <c:pt idx="4343">
                  <c:v>744.89</c:v>
                </c:pt>
                <c:pt idx="4344">
                  <c:v>745.06</c:v>
                </c:pt>
                <c:pt idx="4345">
                  <c:v>745.23</c:v>
                </c:pt>
                <c:pt idx="4346">
                  <c:v>745.39</c:v>
                </c:pt>
                <c:pt idx="4347">
                  <c:v>745.56</c:v>
                </c:pt>
                <c:pt idx="4348">
                  <c:v>745.73</c:v>
                </c:pt>
                <c:pt idx="4349">
                  <c:v>745.89</c:v>
                </c:pt>
                <c:pt idx="4350">
                  <c:v>746.06</c:v>
                </c:pt>
                <c:pt idx="4351">
                  <c:v>746.23</c:v>
                </c:pt>
                <c:pt idx="4352">
                  <c:v>746.39</c:v>
                </c:pt>
                <c:pt idx="4353">
                  <c:v>746.56</c:v>
                </c:pt>
                <c:pt idx="4354">
                  <c:v>746.73</c:v>
                </c:pt>
                <c:pt idx="4355">
                  <c:v>746.89</c:v>
                </c:pt>
                <c:pt idx="4356">
                  <c:v>747.06</c:v>
                </c:pt>
                <c:pt idx="4357">
                  <c:v>747.23</c:v>
                </c:pt>
                <c:pt idx="4358">
                  <c:v>747.39</c:v>
                </c:pt>
                <c:pt idx="4359">
                  <c:v>747.56</c:v>
                </c:pt>
                <c:pt idx="4360">
                  <c:v>747.73</c:v>
                </c:pt>
                <c:pt idx="4361">
                  <c:v>747.9</c:v>
                </c:pt>
                <c:pt idx="4362">
                  <c:v>748.06</c:v>
                </c:pt>
                <c:pt idx="4363">
                  <c:v>748.23</c:v>
                </c:pt>
                <c:pt idx="4364">
                  <c:v>748.4</c:v>
                </c:pt>
                <c:pt idx="4365">
                  <c:v>748.57</c:v>
                </c:pt>
                <c:pt idx="4366">
                  <c:v>748.73</c:v>
                </c:pt>
                <c:pt idx="4367">
                  <c:v>748.9</c:v>
                </c:pt>
                <c:pt idx="4368">
                  <c:v>749.07</c:v>
                </c:pt>
                <c:pt idx="4369">
                  <c:v>749.24</c:v>
                </c:pt>
                <c:pt idx="4370">
                  <c:v>749.41</c:v>
                </c:pt>
                <c:pt idx="4371">
                  <c:v>749.58</c:v>
                </c:pt>
                <c:pt idx="4372">
                  <c:v>749.74</c:v>
                </c:pt>
                <c:pt idx="4373">
                  <c:v>749.91</c:v>
                </c:pt>
                <c:pt idx="4374">
                  <c:v>750.08</c:v>
                </c:pt>
                <c:pt idx="4375">
                  <c:v>750.25</c:v>
                </c:pt>
                <c:pt idx="4376">
                  <c:v>750.41</c:v>
                </c:pt>
                <c:pt idx="4377">
                  <c:v>750.58</c:v>
                </c:pt>
                <c:pt idx="4378">
                  <c:v>750.75</c:v>
                </c:pt>
                <c:pt idx="4379">
                  <c:v>750.92</c:v>
                </c:pt>
                <c:pt idx="4380">
                  <c:v>751.09</c:v>
                </c:pt>
                <c:pt idx="4381">
                  <c:v>751.25</c:v>
                </c:pt>
                <c:pt idx="4382">
                  <c:v>751.42</c:v>
                </c:pt>
                <c:pt idx="4383">
                  <c:v>751.59</c:v>
                </c:pt>
                <c:pt idx="4384">
                  <c:v>751.76</c:v>
                </c:pt>
                <c:pt idx="4385">
                  <c:v>751.93</c:v>
                </c:pt>
                <c:pt idx="4386">
                  <c:v>752.1</c:v>
                </c:pt>
                <c:pt idx="4387">
                  <c:v>752.27</c:v>
                </c:pt>
                <c:pt idx="4388">
                  <c:v>752.43</c:v>
                </c:pt>
                <c:pt idx="4389">
                  <c:v>752.6</c:v>
                </c:pt>
                <c:pt idx="4390">
                  <c:v>752.77</c:v>
                </c:pt>
                <c:pt idx="4391">
                  <c:v>752.94</c:v>
                </c:pt>
                <c:pt idx="4392">
                  <c:v>753.11</c:v>
                </c:pt>
                <c:pt idx="4393">
                  <c:v>753.28</c:v>
                </c:pt>
                <c:pt idx="4394">
                  <c:v>753.45</c:v>
                </c:pt>
                <c:pt idx="4395">
                  <c:v>753.61</c:v>
                </c:pt>
                <c:pt idx="4396">
                  <c:v>753.78</c:v>
                </c:pt>
                <c:pt idx="4397">
                  <c:v>753.95</c:v>
                </c:pt>
                <c:pt idx="4398">
                  <c:v>754.12</c:v>
                </c:pt>
                <c:pt idx="4399">
                  <c:v>754.29</c:v>
                </c:pt>
                <c:pt idx="4400">
                  <c:v>754.46</c:v>
                </c:pt>
                <c:pt idx="4401">
                  <c:v>754.63</c:v>
                </c:pt>
                <c:pt idx="4402">
                  <c:v>754.8</c:v>
                </c:pt>
                <c:pt idx="4403">
                  <c:v>754.97</c:v>
                </c:pt>
                <c:pt idx="4404">
                  <c:v>755.14</c:v>
                </c:pt>
                <c:pt idx="4405">
                  <c:v>755.31</c:v>
                </c:pt>
                <c:pt idx="4406">
                  <c:v>755.47</c:v>
                </c:pt>
                <c:pt idx="4407">
                  <c:v>755.64</c:v>
                </c:pt>
                <c:pt idx="4408">
                  <c:v>755.81</c:v>
                </c:pt>
                <c:pt idx="4409">
                  <c:v>755.98</c:v>
                </c:pt>
                <c:pt idx="4410">
                  <c:v>756.15</c:v>
                </c:pt>
                <c:pt idx="4411">
                  <c:v>756.32</c:v>
                </c:pt>
                <c:pt idx="4412">
                  <c:v>756.49</c:v>
                </c:pt>
                <c:pt idx="4413">
                  <c:v>756.66</c:v>
                </c:pt>
                <c:pt idx="4414">
                  <c:v>756.83</c:v>
                </c:pt>
                <c:pt idx="4415">
                  <c:v>757</c:v>
                </c:pt>
                <c:pt idx="4416">
                  <c:v>757.17</c:v>
                </c:pt>
                <c:pt idx="4417">
                  <c:v>757.34</c:v>
                </c:pt>
                <c:pt idx="4418">
                  <c:v>757.5</c:v>
                </c:pt>
                <c:pt idx="4419">
                  <c:v>757.67</c:v>
                </c:pt>
                <c:pt idx="4420">
                  <c:v>757.84</c:v>
                </c:pt>
                <c:pt idx="4421">
                  <c:v>758.01</c:v>
                </c:pt>
                <c:pt idx="4422">
                  <c:v>758.18</c:v>
                </c:pt>
                <c:pt idx="4423">
                  <c:v>758.35</c:v>
                </c:pt>
                <c:pt idx="4424">
                  <c:v>758.52</c:v>
                </c:pt>
                <c:pt idx="4425">
                  <c:v>758.69</c:v>
                </c:pt>
                <c:pt idx="4426">
                  <c:v>758.86</c:v>
                </c:pt>
                <c:pt idx="4427">
                  <c:v>759.03</c:v>
                </c:pt>
                <c:pt idx="4428">
                  <c:v>759.2</c:v>
                </c:pt>
                <c:pt idx="4429">
                  <c:v>759.37</c:v>
                </c:pt>
                <c:pt idx="4430">
                  <c:v>759.54</c:v>
                </c:pt>
                <c:pt idx="4431">
                  <c:v>759.71</c:v>
                </c:pt>
                <c:pt idx="4432">
                  <c:v>759.88</c:v>
                </c:pt>
                <c:pt idx="4433">
                  <c:v>760.05</c:v>
                </c:pt>
                <c:pt idx="4434">
                  <c:v>760.22</c:v>
                </c:pt>
                <c:pt idx="4435">
                  <c:v>760.39</c:v>
                </c:pt>
                <c:pt idx="4436">
                  <c:v>760.56</c:v>
                </c:pt>
                <c:pt idx="4437">
                  <c:v>760.72</c:v>
                </c:pt>
                <c:pt idx="4438">
                  <c:v>760.89</c:v>
                </c:pt>
                <c:pt idx="4439">
                  <c:v>761.06</c:v>
                </c:pt>
                <c:pt idx="4440">
                  <c:v>761.23</c:v>
                </c:pt>
                <c:pt idx="4441">
                  <c:v>761.4</c:v>
                </c:pt>
                <c:pt idx="4442">
                  <c:v>761.57</c:v>
                </c:pt>
                <c:pt idx="4443">
                  <c:v>761.74</c:v>
                </c:pt>
                <c:pt idx="4444">
                  <c:v>761.91</c:v>
                </c:pt>
                <c:pt idx="4445">
                  <c:v>762.08</c:v>
                </c:pt>
                <c:pt idx="4446">
                  <c:v>762.25</c:v>
                </c:pt>
                <c:pt idx="4447">
                  <c:v>762.42</c:v>
                </c:pt>
                <c:pt idx="4448">
                  <c:v>762.59</c:v>
                </c:pt>
                <c:pt idx="4449">
                  <c:v>762.76</c:v>
                </c:pt>
                <c:pt idx="4450">
                  <c:v>762.93</c:v>
                </c:pt>
                <c:pt idx="4451">
                  <c:v>763.1</c:v>
                </c:pt>
                <c:pt idx="4452">
                  <c:v>763.27</c:v>
                </c:pt>
                <c:pt idx="4453">
                  <c:v>763.44</c:v>
                </c:pt>
                <c:pt idx="4454">
                  <c:v>763.61</c:v>
                </c:pt>
                <c:pt idx="4455">
                  <c:v>763.78</c:v>
                </c:pt>
                <c:pt idx="4456">
                  <c:v>763.95</c:v>
                </c:pt>
                <c:pt idx="4457">
                  <c:v>764.12</c:v>
                </c:pt>
                <c:pt idx="4458">
                  <c:v>764.29</c:v>
                </c:pt>
                <c:pt idx="4459">
                  <c:v>764.46</c:v>
                </c:pt>
                <c:pt idx="4460">
                  <c:v>764.62</c:v>
                </c:pt>
                <c:pt idx="4461">
                  <c:v>764.79</c:v>
                </c:pt>
                <c:pt idx="4462">
                  <c:v>764.96</c:v>
                </c:pt>
                <c:pt idx="4463">
                  <c:v>765.13</c:v>
                </c:pt>
                <c:pt idx="4464">
                  <c:v>765.3</c:v>
                </c:pt>
                <c:pt idx="4465">
                  <c:v>765.47</c:v>
                </c:pt>
                <c:pt idx="4466">
                  <c:v>765.64</c:v>
                </c:pt>
                <c:pt idx="4467">
                  <c:v>765.81</c:v>
                </c:pt>
                <c:pt idx="4468">
                  <c:v>765.98</c:v>
                </c:pt>
                <c:pt idx="4469">
                  <c:v>766.15</c:v>
                </c:pt>
                <c:pt idx="4470">
                  <c:v>766.32</c:v>
                </c:pt>
                <c:pt idx="4471">
                  <c:v>766.49</c:v>
                </c:pt>
                <c:pt idx="4472">
                  <c:v>766.66</c:v>
                </c:pt>
                <c:pt idx="4473">
                  <c:v>766.83</c:v>
                </c:pt>
                <c:pt idx="4474">
                  <c:v>767</c:v>
                </c:pt>
                <c:pt idx="4475">
                  <c:v>767.17</c:v>
                </c:pt>
                <c:pt idx="4476">
                  <c:v>767.34</c:v>
                </c:pt>
                <c:pt idx="4477">
                  <c:v>767.51</c:v>
                </c:pt>
                <c:pt idx="4478">
                  <c:v>767.68</c:v>
                </c:pt>
                <c:pt idx="4479">
                  <c:v>767.85</c:v>
                </c:pt>
                <c:pt idx="4480">
                  <c:v>768.02</c:v>
                </c:pt>
                <c:pt idx="4481">
                  <c:v>768.19</c:v>
                </c:pt>
                <c:pt idx="4482">
                  <c:v>768.36</c:v>
                </c:pt>
                <c:pt idx="4483">
                  <c:v>768.53</c:v>
                </c:pt>
                <c:pt idx="4484">
                  <c:v>768.7</c:v>
                </c:pt>
                <c:pt idx="4485">
                  <c:v>768.87</c:v>
                </c:pt>
                <c:pt idx="4486">
                  <c:v>769.04</c:v>
                </c:pt>
                <c:pt idx="4487">
                  <c:v>769.21</c:v>
                </c:pt>
                <c:pt idx="4488">
                  <c:v>769.38</c:v>
                </c:pt>
                <c:pt idx="4489">
                  <c:v>769.55</c:v>
                </c:pt>
                <c:pt idx="4490">
                  <c:v>769.72</c:v>
                </c:pt>
                <c:pt idx="4491">
                  <c:v>769.89</c:v>
                </c:pt>
                <c:pt idx="4492">
                  <c:v>770.06</c:v>
                </c:pt>
                <c:pt idx="4493">
                  <c:v>770.23</c:v>
                </c:pt>
                <c:pt idx="4494">
                  <c:v>770.4</c:v>
                </c:pt>
                <c:pt idx="4495">
                  <c:v>770.57</c:v>
                </c:pt>
                <c:pt idx="4496">
                  <c:v>770.74</c:v>
                </c:pt>
                <c:pt idx="4497">
                  <c:v>770.91</c:v>
                </c:pt>
                <c:pt idx="4498">
                  <c:v>771.08</c:v>
                </c:pt>
                <c:pt idx="4499">
                  <c:v>771.25</c:v>
                </c:pt>
                <c:pt idx="4500">
                  <c:v>771.42</c:v>
                </c:pt>
                <c:pt idx="4501">
                  <c:v>771.59</c:v>
                </c:pt>
                <c:pt idx="4502">
                  <c:v>771.76</c:v>
                </c:pt>
                <c:pt idx="4503">
                  <c:v>771.93</c:v>
                </c:pt>
                <c:pt idx="4504">
                  <c:v>772.1</c:v>
                </c:pt>
                <c:pt idx="4505">
                  <c:v>772.27</c:v>
                </c:pt>
                <c:pt idx="4506">
                  <c:v>772.44</c:v>
                </c:pt>
                <c:pt idx="4507">
                  <c:v>772.61</c:v>
                </c:pt>
                <c:pt idx="4508">
                  <c:v>772.78</c:v>
                </c:pt>
                <c:pt idx="4509">
                  <c:v>772.95</c:v>
                </c:pt>
                <c:pt idx="4510">
                  <c:v>773.12</c:v>
                </c:pt>
                <c:pt idx="4511">
                  <c:v>773.29</c:v>
                </c:pt>
                <c:pt idx="4512">
                  <c:v>773.46</c:v>
                </c:pt>
                <c:pt idx="4513">
                  <c:v>773.63</c:v>
                </c:pt>
                <c:pt idx="4514">
                  <c:v>773.8</c:v>
                </c:pt>
                <c:pt idx="4515">
                  <c:v>773.97</c:v>
                </c:pt>
                <c:pt idx="4516">
                  <c:v>774.14</c:v>
                </c:pt>
                <c:pt idx="4517">
                  <c:v>774.31</c:v>
                </c:pt>
                <c:pt idx="4518">
                  <c:v>774.48</c:v>
                </c:pt>
                <c:pt idx="4519">
                  <c:v>774.65</c:v>
                </c:pt>
                <c:pt idx="4520">
                  <c:v>774.82</c:v>
                </c:pt>
                <c:pt idx="4521">
                  <c:v>774.99</c:v>
                </c:pt>
                <c:pt idx="4522">
                  <c:v>775.16</c:v>
                </c:pt>
                <c:pt idx="4523">
                  <c:v>775.33</c:v>
                </c:pt>
                <c:pt idx="4524">
                  <c:v>775.5</c:v>
                </c:pt>
                <c:pt idx="4525">
                  <c:v>775.67</c:v>
                </c:pt>
                <c:pt idx="4526">
                  <c:v>775.84</c:v>
                </c:pt>
                <c:pt idx="4527">
                  <c:v>776.01</c:v>
                </c:pt>
                <c:pt idx="4528">
                  <c:v>776.18</c:v>
                </c:pt>
                <c:pt idx="4529">
                  <c:v>776.35</c:v>
                </c:pt>
                <c:pt idx="4530">
                  <c:v>776.52</c:v>
                </c:pt>
                <c:pt idx="4531">
                  <c:v>776.69</c:v>
                </c:pt>
                <c:pt idx="4532">
                  <c:v>776.86</c:v>
                </c:pt>
                <c:pt idx="4533">
                  <c:v>777.03</c:v>
                </c:pt>
                <c:pt idx="4534">
                  <c:v>777.2</c:v>
                </c:pt>
                <c:pt idx="4535">
                  <c:v>777.37</c:v>
                </c:pt>
                <c:pt idx="4536">
                  <c:v>777.54</c:v>
                </c:pt>
                <c:pt idx="4537">
                  <c:v>777.71</c:v>
                </c:pt>
                <c:pt idx="4538">
                  <c:v>777.88</c:v>
                </c:pt>
                <c:pt idx="4539">
                  <c:v>778.05</c:v>
                </c:pt>
                <c:pt idx="4540">
                  <c:v>778.22</c:v>
                </c:pt>
                <c:pt idx="4541">
                  <c:v>778.39</c:v>
                </c:pt>
                <c:pt idx="4542">
                  <c:v>778.56</c:v>
                </c:pt>
                <c:pt idx="4543">
                  <c:v>778.73</c:v>
                </c:pt>
                <c:pt idx="4544">
                  <c:v>778.9</c:v>
                </c:pt>
                <c:pt idx="4545">
                  <c:v>779.07</c:v>
                </c:pt>
                <c:pt idx="4546">
                  <c:v>779.24</c:v>
                </c:pt>
                <c:pt idx="4547">
                  <c:v>779.41</c:v>
                </c:pt>
                <c:pt idx="4548">
                  <c:v>779.58</c:v>
                </c:pt>
                <c:pt idx="4549">
                  <c:v>779.75</c:v>
                </c:pt>
                <c:pt idx="4550">
                  <c:v>779.92</c:v>
                </c:pt>
                <c:pt idx="4551">
                  <c:v>780.09</c:v>
                </c:pt>
                <c:pt idx="4552">
                  <c:v>780.26</c:v>
                </c:pt>
                <c:pt idx="4553">
                  <c:v>780.43</c:v>
                </c:pt>
                <c:pt idx="4554">
                  <c:v>780.6</c:v>
                </c:pt>
                <c:pt idx="4555">
                  <c:v>780.77</c:v>
                </c:pt>
                <c:pt idx="4556">
                  <c:v>780.94</c:v>
                </c:pt>
                <c:pt idx="4557">
                  <c:v>781.11</c:v>
                </c:pt>
                <c:pt idx="4558">
                  <c:v>781.28</c:v>
                </c:pt>
                <c:pt idx="4559">
                  <c:v>781.45</c:v>
                </c:pt>
                <c:pt idx="4560">
                  <c:v>781.62</c:v>
                </c:pt>
                <c:pt idx="4561">
                  <c:v>781.79</c:v>
                </c:pt>
                <c:pt idx="4562">
                  <c:v>781.96</c:v>
                </c:pt>
                <c:pt idx="4563">
                  <c:v>782.13</c:v>
                </c:pt>
                <c:pt idx="4564">
                  <c:v>782.3</c:v>
                </c:pt>
                <c:pt idx="4565">
                  <c:v>782.47</c:v>
                </c:pt>
                <c:pt idx="4566">
                  <c:v>782.64</c:v>
                </c:pt>
                <c:pt idx="4567">
                  <c:v>782.81</c:v>
                </c:pt>
                <c:pt idx="4568">
                  <c:v>782.98</c:v>
                </c:pt>
                <c:pt idx="4569">
                  <c:v>783.15</c:v>
                </c:pt>
                <c:pt idx="4570">
                  <c:v>783.32</c:v>
                </c:pt>
                <c:pt idx="4571">
                  <c:v>783.49</c:v>
                </c:pt>
                <c:pt idx="4572">
                  <c:v>783.66</c:v>
                </c:pt>
                <c:pt idx="4573">
                  <c:v>783.83</c:v>
                </c:pt>
                <c:pt idx="4574">
                  <c:v>784</c:v>
                </c:pt>
                <c:pt idx="4575">
                  <c:v>784.17</c:v>
                </c:pt>
                <c:pt idx="4576">
                  <c:v>784.34</c:v>
                </c:pt>
                <c:pt idx="4577">
                  <c:v>784.51</c:v>
                </c:pt>
                <c:pt idx="4578">
                  <c:v>784.68</c:v>
                </c:pt>
                <c:pt idx="4579">
                  <c:v>784.85</c:v>
                </c:pt>
                <c:pt idx="4580">
                  <c:v>785.02</c:v>
                </c:pt>
                <c:pt idx="4581">
                  <c:v>785.19</c:v>
                </c:pt>
                <c:pt idx="4582">
                  <c:v>785.36</c:v>
                </c:pt>
                <c:pt idx="4583">
                  <c:v>785.53</c:v>
                </c:pt>
                <c:pt idx="4584">
                  <c:v>785.7</c:v>
                </c:pt>
                <c:pt idx="4585">
                  <c:v>785.87</c:v>
                </c:pt>
                <c:pt idx="4586">
                  <c:v>786.04</c:v>
                </c:pt>
                <c:pt idx="4587">
                  <c:v>786.21</c:v>
                </c:pt>
                <c:pt idx="4588">
                  <c:v>786.38</c:v>
                </c:pt>
                <c:pt idx="4589">
                  <c:v>786.55</c:v>
                </c:pt>
                <c:pt idx="4590">
                  <c:v>786.72</c:v>
                </c:pt>
                <c:pt idx="4591">
                  <c:v>786.89</c:v>
                </c:pt>
                <c:pt idx="4592">
                  <c:v>787.06</c:v>
                </c:pt>
                <c:pt idx="4593">
                  <c:v>787.23</c:v>
                </c:pt>
                <c:pt idx="4594">
                  <c:v>787.4</c:v>
                </c:pt>
                <c:pt idx="4595">
                  <c:v>787.57</c:v>
                </c:pt>
                <c:pt idx="4596">
                  <c:v>787.74</c:v>
                </c:pt>
                <c:pt idx="4597">
                  <c:v>787.91</c:v>
                </c:pt>
                <c:pt idx="4598">
                  <c:v>788.09</c:v>
                </c:pt>
                <c:pt idx="4599">
                  <c:v>788.26</c:v>
                </c:pt>
                <c:pt idx="4600">
                  <c:v>788.43</c:v>
                </c:pt>
                <c:pt idx="4601">
                  <c:v>788.6</c:v>
                </c:pt>
                <c:pt idx="4602">
                  <c:v>788.77</c:v>
                </c:pt>
                <c:pt idx="4603">
                  <c:v>788.94</c:v>
                </c:pt>
                <c:pt idx="4604">
                  <c:v>789.11</c:v>
                </c:pt>
                <c:pt idx="4605">
                  <c:v>789.28</c:v>
                </c:pt>
                <c:pt idx="4606">
                  <c:v>789.45</c:v>
                </c:pt>
                <c:pt idx="4607">
                  <c:v>789.62</c:v>
                </c:pt>
                <c:pt idx="4608">
                  <c:v>789.79</c:v>
                </c:pt>
                <c:pt idx="4609">
                  <c:v>789.96</c:v>
                </c:pt>
                <c:pt idx="4610">
                  <c:v>790.13</c:v>
                </c:pt>
                <c:pt idx="4611">
                  <c:v>790.3</c:v>
                </c:pt>
                <c:pt idx="4612">
                  <c:v>790.47</c:v>
                </c:pt>
                <c:pt idx="4613">
                  <c:v>790.64</c:v>
                </c:pt>
                <c:pt idx="4614">
                  <c:v>790.81</c:v>
                </c:pt>
                <c:pt idx="4615">
                  <c:v>790.98</c:v>
                </c:pt>
                <c:pt idx="4616">
                  <c:v>791.15</c:v>
                </c:pt>
                <c:pt idx="4617">
                  <c:v>791.32</c:v>
                </c:pt>
                <c:pt idx="4618">
                  <c:v>791.49</c:v>
                </c:pt>
                <c:pt idx="4619">
                  <c:v>791.66</c:v>
                </c:pt>
                <c:pt idx="4620">
                  <c:v>791.83</c:v>
                </c:pt>
                <c:pt idx="4621">
                  <c:v>792</c:v>
                </c:pt>
                <c:pt idx="4622">
                  <c:v>792.17</c:v>
                </c:pt>
                <c:pt idx="4623">
                  <c:v>792.34</c:v>
                </c:pt>
                <c:pt idx="4624">
                  <c:v>792.51</c:v>
                </c:pt>
                <c:pt idx="4625">
                  <c:v>792.68</c:v>
                </c:pt>
                <c:pt idx="4626">
                  <c:v>792.85</c:v>
                </c:pt>
                <c:pt idx="4627">
                  <c:v>793.02</c:v>
                </c:pt>
                <c:pt idx="4628">
                  <c:v>793.19</c:v>
                </c:pt>
                <c:pt idx="4629">
                  <c:v>793.36</c:v>
                </c:pt>
                <c:pt idx="4630">
                  <c:v>793.53</c:v>
                </c:pt>
                <c:pt idx="4631">
                  <c:v>793.7</c:v>
                </c:pt>
                <c:pt idx="4632">
                  <c:v>793.87</c:v>
                </c:pt>
                <c:pt idx="4633">
                  <c:v>794.04</c:v>
                </c:pt>
                <c:pt idx="4634">
                  <c:v>794.21</c:v>
                </c:pt>
                <c:pt idx="4635">
                  <c:v>794.38</c:v>
                </c:pt>
                <c:pt idx="4636">
                  <c:v>794.56</c:v>
                </c:pt>
                <c:pt idx="4637">
                  <c:v>794.73</c:v>
                </c:pt>
                <c:pt idx="4638">
                  <c:v>794.9</c:v>
                </c:pt>
                <c:pt idx="4639">
                  <c:v>795.07</c:v>
                </c:pt>
                <c:pt idx="4640">
                  <c:v>795.24</c:v>
                </c:pt>
                <c:pt idx="4641">
                  <c:v>795.41</c:v>
                </c:pt>
                <c:pt idx="4642">
                  <c:v>795.58</c:v>
                </c:pt>
                <c:pt idx="4643">
                  <c:v>795.75</c:v>
                </c:pt>
                <c:pt idx="4644">
                  <c:v>795.92</c:v>
                </c:pt>
                <c:pt idx="4645">
                  <c:v>796.09</c:v>
                </c:pt>
                <c:pt idx="4646">
                  <c:v>796.26</c:v>
                </c:pt>
                <c:pt idx="4647">
                  <c:v>796.43</c:v>
                </c:pt>
                <c:pt idx="4648">
                  <c:v>796.6</c:v>
                </c:pt>
                <c:pt idx="4649">
                  <c:v>796.76</c:v>
                </c:pt>
                <c:pt idx="4650">
                  <c:v>796.93</c:v>
                </c:pt>
                <c:pt idx="4651">
                  <c:v>797.1</c:v>
                </c:pt>
                <c:pt idx="4652">
                  <c:v>797.27</c:v>
                </c:pt>
                <c:pt idx="4653">
                  <c:v>797.44</c:v>
                </c:pt>
                <c:pt idx="4654">
                  <c:v>797.61</c:v>
                </c:pt>
                <c:pt idx="4655">
                  <c:v>797.78</c:v>
                </c:pt>
                <c:pt idx="4656">
                  <c:v>797.96</c:v>
                </c:pt>
                <c:pt idx="4657">
                  <c:v>798.13</c:v>
                </c:pt>
                <c:pt idx="4658">
                  <c:v>798.3</c:v>
                </c:pt>
                <c:pt idx="4659">
                  <c:v>798.47</c:v>
                </c:pt>
                <c:pt idx="4660">
                  <c:v>798.64</c:v>
                </c:pt>
                <c:pt idx="4661">
                  <c:v>798.81</c:v>
                </c:pt>
                <c:pt idx="4662">
                  <c:v>798.98</c:v>
                </c:pt>
                <c:pt idx="4663">
                  <c:v>799.15</c:v>
                </c:pt>
                <c:pt idx="4664">
                  <c:v>799.32</c:v>
                </c:pt>
                <c:pt idx="4665">
                  <c:v>799.49</c:v>
                </c:pt>
                <c:pt idx="4666">
                  <c:v>799.66</c:v>
                </c:pt>
                <c:pt idx="4667">
                  <c:v>799.83</c:v>
                </c:pt>
                <c:pt idx="4668">
                  <c:v>800</c:v>
                </c:pt>
                <c:pt idx="4669">
                  <c:v>800.17</c:v>
                </c:pt>
                <c:pt idx="4670">
                  <c:v>800.34</c:v>
                </c:pt>
                <c:pt idx="4671">
                  <c:v>800.51</c:v>
                </c:pt>
                <c:pt idx="4672">
                  <c:v>800.68</c:v>
                </c:pt>
                <c:pt idx="4673">
                  <c:v>800.85</c:v>
                </c:pt>
                <c:pt idx="4674">
                  <c:v>801.02</c:v>
                </c:pt>
                <c:pt idx="4675">
                  <c:v>801.19</c:v>
                </c:pt>
                <c:pt idx="4676">
                  <c:v>801.36</c:v>
                </c:pt>
                <c:pt idx="4677">
                  <c:v>801.53</c:v>
                </c:pt>
                <c:pt idx="4678">
                  <c:v>801.7</c:v>
                </c:pt>
                <c:pt idx="4679">
                  <c:v>801.87</c:v>
                </c:pt>
                <c:pt idx="4680">
                  <c:v>802.04</c:v>
                </c:pt>
                <c:pt idx="4681">
                  <c:v>802.21</c:v>
                </c:pt>
                <c:pt idx="4682">
                  <c:v>802.38</c:v>
                </c:pt>
                <c:pt idx="4683">
                  <c:v>802.55</c:v>
                </c:pt>
                <c:pt idx="4684">
                  <c:v>802.72</c:v>
                </c:pt>
                <c:pt idx="4685">
                  <c:v>802.89</c:v>
                </c:pt>
                <c:pt idx="4686">
                  <c:v>803.06</c:v>
                </c:pt>
                <c:pt idx="4687">
                  <c:v>803.23</c:v>
                </c:pt>
                <c:pt idx="4688">
                  <c:v>803.4</c:v>
                </c:pt>
                <c:pt idx="4689">
                  <c:v>803.57</c:v>
                </c:pt>
                <c:pt idx="4690">
                  <c:v>803.74</c:v>
                </c:pt>
                <c:pt idx="4691">
                  <c:v>803.91</c:v>
                </c:pt>
                <c:pt idx="4692">
                  <c:v>804.08</c:v>
                </c:pt>
                <c:pt idx="4693">
                  <c:v>804.25</c:v>
                </c:pt>
                <c:pt idx="4694">
                  <c:v>804.42</c:v>
                </c:pt>
                <c:pt idx="4695">
                  <c:v>804.59</c:v>
                </c:pt>
                <c:pt idx="4696">
                  <c:v>804.76</c:v>
                </c:pt>
                <c:pt idx="4697">
                  <c:v>804.93</c:v>
                </c:pt>
                <c:pt idx="4698">
                  <c:v>805.1</c:v>
                </c:pt>
                <c:pt idx="4699">
                  <c:v>805.27</c:v>
                </c:pt>
                <c:pt idx="4700">
                  <c:v>805.44</c:v>
                </c:pt>
                <c:pt idx="4701">
                  <c:v>805.61</c:v>
                </c:pt>
                <c:pt idx="4702">
                  <c:v>805.78</c:v>
                </c:pt>
                <c:pt idx="4703">
                  <c:v>805.95</c:v>
                </c:pt>
                <c:pt idx="4704">
                  <c:v>806.12</c:v>
                </c:pt>
                <c:pt idx="4705">
                  <c:v>806.29</c:v>
                </c:pt>
                <c:pt idx="4706">
                  <c:v>806.46</c:v>
                </c:pt>
                <c:pt idx="4707">
                  <c:v>806.63</c:v>
                </c:pt>
                <c:pt idx="4708">
                  <c:v>806.8</c:v>
                </c:pt>
                <c:pt idx="4709">
                  <c:v>806.97</c:v>
                </c:pt>
                <c:pt idx="4710">
                  <c:v>807.14</c:v>
                </c:pt>
                <c:pt idx="4711">
                  <c:v>807.31</c:v>
                </c:pt>
                <c:pt idx="4712">
                  <c:v>807.48</c:v>
                </c:pt>
                <c:pt idx="4713">
                  <c:v>807.65</c:v>
                </c:pt>
                <c:pt idx="4714">
                  <c:v>807.82</c:v>
                </c:pt>
                <c:pt idx="4715">
                  <c:v>807.99</c:v>
                </c:pt>
                <c:pt idx="4716">
                  <c:v>808.16</c:v>
                </c:pt>
                <c:pt idx="4717">
                  <c:v>808.33</c:v>
                </c:pt>
                <c:pt idx="4718">
                  <c:v>808.5</c:v>
                </c:pt>
                <c:pt idx="4719">
                  <c:v>808.67</c:v>
                </c:pt>
                <c:pt idx="4720">
                  <c:v>808.84</c:v>
                </c:pt>
                <c:pt idx="4721">
                  <c:v>809.01</c:v>
                </c:pt>
                <c:pt idx="4722">
                  <c:v>809.18</c:v>
                </c:pt>
                <c:pt idx="4723">
                  <c:v>809.35</c:v>
                </c:pt>
                <c:pt idx="4724">
                  <c:v>809.52</c:v>
                </c:pt>
                <c:pt idx="4725">
                  <c:v>809.69</c:v>
                </c:pt>
                <c:pt idx="4726">
                  <c:v>809.86</c:v>
                </c:pt>
                <c:pt idx="4727">
                  <c:v>810.03</c:v>
                </c:pt>
                <c:pt idx="4728">
                  <c:v>810.2</c:v>
                </c:pt>
                <c:pt idx="4729">
                  <c:v>810.37</c:v>
                </c:pt>
                <c:pt idx="4730">
                  <c:v>810.54</c:v>
                </c:pt>
                <c:pt idx="4731">
                  <c:v>810.72</c:v>
                </c:pt>
                <c:pt idx="4732">
                  <c:v>810.89</c:v>
                </c:pt>
                <c:pt idx="4733">
                  <c:v>811.06</c:v>
                </c:pt>
                <c:pt idx="4734">
                  <c:v>811.23</c:v>
                </c:pt>
                <c:pt idx="4735">
                  <c:v>811.4</c:v>
                </c:pt>
                <c:pt idx="4736">
                  <c:v>811.57</c:v>
                </c:pt>
                <c:pt idx="4737">
                  <c:v>811.74</c:v>
                </c:pt>
                <c:pt idx="4738">
                  <c:v>811.91</c:v>
                </c:pt>
                <c:pt idx="4739">
                  <c:v>812.08</c:v>
                </c:pt>
                <c:pt idx="4740">
                  <c:v>812.25</c:v>
                </c:pt>
                <c:pt idx="4741">
                  <c:v>812.42</c:v>
                </c:pt>
                <c:pt idx="4742">
                  <c:v>812.59</c:v>
                </c:pt>
                <c:pt idx="4743">
                  <c:v>812.76</c:v>
                </c:pt>
                <c:pt idx="4744">
                  <c:v>812.93</c:v>
                </c:pt>
                <c:pt idx="4745">
                  <c:v>813.1</c:v>
                </c:pt>
                <c:pt idx="4746">
                  <c:v>813.27</c:v>
                </c:pt>
                <c:pt idx="4747">
                  <c:v>813.45</c:v>
                </c:pt>
                <c:pt idx="4748">
                  <c:v>813.62</c:v>
                </c:pt>
                <c:pt idx="4749">
                  <c:v>813.79</c:v>
                </c:pt>
                <c:pt idx="4750">
                  <c:v>813.96</c:v>
                </c:pt>
                <c:pt idx="4751">
                  <c:v>814.13</c:v>
                </c:pt>
                <c:pt idx="4752">
                  <c:v>814.3</c:v>
                </c:pt>
                <c:pt idx="4753">
                  <c:v>814.47</c:v>
                </c:pt>
                <c:pt idx="4754">
                  <c:v>814.64</c:v>
                </c:pt>
                <c:pt idx="4755">
                  <c:v>814.81</c:v>
                </c:pt>
                <c:pt idx="4756">
                  <c:v>814.98</c:v>
                </c:pt>
                <c:pt idx="4757">
                  <c:v>815.15</c:v>
                </c:pt>
                <c:pt idx="4758">
                  <c:v>815.33</c:v>
                </c:pt>
                <c:pt idx="4759">
                  <c:v>815.5</c:v>
                </c:pt>
                <c:pt idx="4760">
                  <c:v>815.67</c:v>
                </c:pt>
                <c:pt idx="4761">
                  <c:v>815.84</c:v>
                </c:pt>
                <c:pt idx="4762">
                  <c:v>816.01</c:v>
                </c:pt>
                <c:pt idx="4763">
                  <c:v>816.18</c:v>
                </c:pt>
                <c:pt idx="4764">
                  <c:v>816.35</c:v>
                </c:pt>
                <c:pt idx="4765">
                  <c:v>816.52</c:v>
                </c:pt>
                <c:pt idx="4766">
                  <c:v>816.69</c:v>
                </c:pt>
                <c:pt idx="4767">
                  <c:v>816.86</c:v>
                </c:pt>
                <c:pt idx="4768">
                  <c:v>817.03</c:v>
                </c:pt>
                <c:pt idx="4769">
                  <c:v>817.21</c:v>
                </c:pt>
                <c:pt idx="4770">
                  <c:v>817.38</c:v>
                </c:pt>
                <c:pt idx="4771">
                  <c:v>817.55</c:v>
                </c:pt>
                <c:pt idx="4772">
                  <c:v>817.72</c:v>
                </c:pt>
                <c:pt idx="4773">
                  <c:v>817.89</c:v>
                </c:pt>
                <c:pt idx="4774">
                  <c:v>818.06</c:v>
                </c:pt>
                <c:pt idx="4775">
                  <c:v>818.23</c:v>
                </c:pt>
                <c:pt idx="4776">
                  <c:v>818.4</c:v>
                </c:pt>
                <c:pt idx="4777">
                  <c:v>818.57</c:v>
                </c:pt>
                <c:pt idx="4778">
                  <c:v>818.74</c:v>
                </c:pt>
                <c:pt idx="4779">
                  <c:v>818.91</c:v>
                </c:pt>
                <c:pt idx="4780">
                  <c:v>819.08</c:v>
                </c:pt>
                <c:pt idx="4781">
                  <c:v>819.26</c:v>
                </c:pt>
                <c:pt idx="4782">
                  <c:v>819.43</c:v>
                </c:pt>
                <c:pt idx="4783">
                  <c:v>819.6</c:v>
                </c:pt>
                <c:pt idx="4784">
                  <c:v>819.77</c:v>
                </c:pt>
                <c:pt idx="4785">
                  <c:v>819.94</c:v>
                </c:pt>
                <c:pt idx="4786">
                  <c:v>820.11</c:v>
                </c:pt>
                <c:pt idx="4787">
                  <c:v>820.28</c:v>
                </c:pt>
                <c:pt idx="4788">
                  <c:v>820.45</c:v>
                </c:pt>
                <c:pt idx="4789">
                  <c:v>820.62</c:v>
                </c:pt>
                <c:pt idx="4790">
                  <c:v>820.79</c:v>
                </c:pt>
                <c:pt idx="4791">
                  <c:v>820.96</c:v>
                </c:pt>
                <c:pt idx="4792">
                  <c:v>821.13</c:v>
                </c:pt>
                <c:pt idx="4793">
                  <c:v>821.31</c:v>
                </c:pt>
                <c:pt idx="4794">
                  <c:v>821.48</c:v>
                </c:pt>
                <c:pt idx="4795">
                  <c:v>821.65</c:v>
                </c:pt>
                <c:pt idx="4796">
                  <c:v>821.82</c:v>
                </c:pt>
                <c:pt idx="4797">
                  <c:v>821.99</c:v>
                </c:pt>
                <c:pt idx="4798">
                  <c:v>822.16</c:v>
                </c:pt>
                <c:pt idx="4799">
                  <c:v>822.33</c:v>
                </c:pt>
                <c:pt idx="4800">
                  <c:v>822.5</c:v>
                </c:pt>
                <c:pt idx="4801">
                  <c:v>822.67</c:v>
                </c:pt>
                <c:pt idx="4802">
                  <c:v>822.84</c:v>
                </c:pt>
                <c:pt idx="4803">
                  <c:v>823.01</c:v>
                </c:pt>
                <c:pt idx="4804">
                  <c:v>823.18</c:v>
                </c:pt>
                <c:pt idx="4805">
                  <c:v>823.35</c:v>
                </c:pt>
                <c:pt idx="4806">
                  <c:v>823.52</c:v>
                </c:pt>
                <c:pt idx="4807">
                  <c:v>823.7</c:v>
                </c:pt>
                <c:pt idx="4808">
                  <c:v>823.87</c:v>
                </c:pt>
                <c:pt idx="4809">
                  <c:v>824.04</c:v>
                </c:pt>
                <c:pt idx="4810">
                  <c:v>824.21</c:v>
                </c:pt>
                <c:pt idx="4811">
                  <c:v>824.38</c:v>
                </c:pt>
                <c:pt idx="4812">
                  <c:v>824.55</c:v>
                </c:pt>
                <c:pt idx="4813">
                  <c:v>824.72</c:v>
                </c:pt>
                <c:pt idx="4814">
                  <c:v>824.89</c:v>
                </c:pt>
                <c:pt idx="4815">
                  <c:v>825.06</c:v>
                </c:pt>
                <c:pt idx="4816">
                  <c:v>825.23</c:v>
                </c:pt>
                <c:pt idx="4817">
                  <c:v>825.4</c:v>
                </c:pt>
                <c:pt idx="4818">
                  <c:v>825.57</c:v>
                </c:pt>
                <c:pt idx="4819">
                  <c:v>825.74</c:v>
                </c:pt>
                <c:pt idx="4820">
                  <c:v>825.91</c:v>
                </c:pt>
                <c:pt idx="4821">
                  <c:v>826.08</c:v>
                </c:pt>
                <c:pt idx="4822">
                  <c:v>826.25</c:v>
                </c:pt>
                <c:pt idx="4823">
                  <c:v>826.42</c:v>
                </c:pt>
                <c:pt idx="4824">
                  <c:v>826.59</c:v>
                </c:pt>
                <c:pt idx="4825">
                  <c:v>826.76</c:v>
                </c:pt>
                <c:pt idx="4826">
                  <c:v>826.93</c:v>
                </c:pt>
                <c:pt idx="4827">
                  <c:v>827.1</c:v>
                </c:pt>
                <c:pt idx="4828">
                  <c:v>827.27</c:v>
                </c:pt>
                <c:pt idx="4829">
                  <c:v>827.44</c:v>
                </c:pt>
                <c:pt idx="4830">
                  <c:v>827.61</c:v>
                </c:pt>
                <c:pt idx="4831">
                  <c:v>827.78</c:v>
                </c:pt>
                <c:pt idx="4832">
                  <c:v>827.95</c:v>
                </c:pt>
                <c:pt idx="4833">
                  <c:v>828.13</c:v>
                </c:pt>
                <c:pt idx="4834">
                  <c:v>828.3</c:v>
                </c:pt>
                <c:pt idx="4835">
                  <c:v>828.47</c:v>
                </c:pt>
                <c:pt idx="4836">
                  <c:v>828.64</c:v>
                </c:pt>
                <c:pt idx="4837">
                  <c:v>828.81</c:v>
                </c:pt>
                <c:pt idx="4838">
                  <c:v>828.98</c:v>
                </c:pt>
                <c:pt idx="4839">
                  <c:v>829.15</c:v>
                </c:pt>
                <c:pt idx="4840">
                  <c:v>829.32</c:v>
                </c:pt>
                <c:pt idx="4841">
                  <c:v>829.49</c:v>
                </c:pt>
                <c:pt idx="4842">
                  <c:v>829.66</c:v>
                </c:pt>
                <c:pt idx="4843">
                  <c:v>829.83</c:v>
                </c:pt>
                <c:pt idx="4844">
                  <c:v>830</c:v>
                </c:pt>
                <c:pt idx="4845">
                  <c:v>830.17</c:v>
                </c:pt>
                <c:pt idx="4846">
                  <c:v>830.34</c:v>
                </c:pt>
                <c:pt idx="4847">
                  <c:v>830.51</c:v>
                </c:pt>
                <c:pt idx="4848">
                  <c:v>830.68</c:v>
                </c:pt>
                <c:pt idx="4849">
                  <c:v>830.85</c:v>
                </c:pt>
                <c:pt idx="4850">
                  <c:v>831.02</c:v>
                </c:pt>
                <c:pt idx="4851">
                  <c:v>831.19</c:v>
                </c:pt>
                <c:pt idx="4852">
                  <c:v>831.36</c:v>
                </c:pt>
                <c:pt idx="4853">
                  <c:v>831.53</c:v>
                </c:pt>
                <c:pt idx="4854">
                  <c:v>831.7</c:v>
                </c:pt>
                <c:pt idx="4855">
                  <c:v>831.87</c:v>
                </c:pt>
                <c:pt idx="4856">
                  <c:v>832.04</c:v>
                </c:pt>
                <c:pt idx="4857">
                  <c:v>832.21</c:v>
                </c:pt>
                <c:pt idx="4858">
                  <c:v>832.38</c:v>
                </c:pt>
                <c:pt idx="4859">
                  <c:v>832.55</c:v>
                </c:pt>
                <c:pt idx="4860">
                  <c:v>832.72</c:v>
                </c:pt>
                <c:pt idx="4861">
                  <c:v>832.89</c:v>
                </c:pt>
                <c:pt idx="4862">
                  <c:v>833.06</c:v>
                </c:pt>
                <c:pt idx="4863">
                  <c:v>833.23</c:v>
                </c:pt>
                <c:pt idx="4864">
                  <c:v>833.4</c:v>
                </c:pt>
                <c:pt idx="4865">
                  <c:v>833.57</c:v>
                </c:pt>
                <c:pt idx="4866">
                  <c:v>833.74</c:v>
                </c:pt>
                <c:pt idx="4867">
                  <c:v>833.91</c:v>
                </c:pt>
                <c:pt idx="4868">
                  <c:v>834.08</c:v>
                </c:pt>
                <c:pt idx="4869">
                  <c:v>834.25</c:v>
                </c:pt>
                <c:pt idx="4870">
                  <c:v>834.42</c:v>
                </c:pt>
                <c:pt idx="4871">
                  <c:v>834.59</c:v>
                </c:pt>
                <c:pt idx="4872">
                  <c:v>834.76</c:v>
                </c:pt>
                <c:pt idx="4873">
                  <c:v>834.93</c:v>
                </c:pt>
                <c:pt idx="4874">
                  <c:v>835.1</c:v>
                </c:pt>
                <c:pt idx="4875">
                  <c:v>835.27</c:v>
                </c:pt>
                <c:pt idx="4876">
                  <c:v>835.44</c:v>
                </c:pt>
                <c:pt idx="4877">
                  <c:v>835.61</c:v>
                </c:pt>
                <c:pt idx="4878">
                  <c:v>835.78</c:v>
                </c:pt>
                <c:pt idx="4879">
                  <c:v>835.95</c:v>
                </c:pt>
                <c:pt idx="4880">
                  <c:v>836.12</c:v>
                </c:pt>
                <c:pt idx="4881">
                  <c:v>836.29</c:v>
                </c:pt>
                <c:pt idx="4882">
                  <c:v>836.46</c:v>
                </c:pt>
                <c:pt idx="4883">
                  <c:v>836.63</c:v>
                </c:pt>
                <c:pt idx="4884">
                  <c:v>836.8</c:v>
                </c:pt>
                <c:pt idx="4885">
                  <c:v>836.97</c:v>
                </c:pt>
                <c:pt idx="4886">
                  <c:v>837.14</c:v>
                </c:pt>
                <c:pt idx="4887">
                  <c:v>837.31</c:v>
                </c:pt>
                <c:pt idx="4888">
                  <c:v>837.48</c:v>
                </c:pt>
                <c:pt idx="4889">
                  <c:v>837.65</c:v>
                </c:pt>
                <c:pt idx="4890">
                  <c:v>837.82</c:v>
                </c:pt>
                <c:pt idx="4891">
                  <c:v>837.99</c:v>
                </c:pt>
                <c:pt idx="4892">
                  <c:v>838.16</c:v>
                </c:pt>
                <c:pt idx="4893">
                  <c:v>838.33</c:v>
                </c:pt>
                <c:pt idx="4894">
                  <c:v>838.5</c:v>
                </c:pt>
                <c:pt idx="4895">
                  <c:v>838.67</c:v>
                </c:pt>
                <c:pt idx="4896">
                  <c:v>838.84</c:v>
                </c:pt>
                <c:pt idx="4897">
                  <c:v>839.01</c:v>
                </c:pt>
                <c:pt idx="4898">
                  <c:v>839.18</c:v>
                </c:pt>
                <c:pt idx="4899">
                  <c:v>839.35</c:v>
                </c:pt>
                <c:pt idx="4900">
                  <c:v>839.52</c:v>
                </c:pt>
                <c:pt idx="4901">
                  <c:v>839.69</c:v>
                </c:pt>
                <c:pt idx="4902">
                  <c:v>839.86</c:v>
                </c:pt>
                <c:pt idx="4903">
                  <c:v>840.03</c:v>
                </c:pt>
                <c:pt idx="4904">
                  <c:v>840.2</c:v>
                </c:pt>
                <c:pt idx="4905">
                  <c:v>840.37</c:v>
                </c:pt>
                <c:pt idx="4906">
                  <c:v>840.54</c:v>
                </c:pt>
                <c:pt idx="4907">
                  <c:v>840.71</c:v>
                </c:pt>
                <c:pt idx="4908">
                  <c:v>840.88</c:v>
                </c:pt>
                <c:pt idx="4909">
                  <c:v>841.05</c:v>
                </c:pt>
                <c:pt idx="4910">
                  <c:v>841.22</c:v>
                </c:pt>
                <c:pt idx="4911">
                  <c:v>841.39</c:v>
                </c:pt>
                <c:pt idx="4912">
                  <c:v>841.56</c:v>
                </c:pt>
                <c:pt idx="4913">
                  <c:v>841.73</c:v>
                </c:pt>
                <c:pt idx="4914">
                  <c:v>841.9</c:v>
                </c:pt>
                <c:pt idx="4915">
                  <c:v>842.07</c:v>
                </c:pt>
                <c:pt idx="4916">
                  <c:v>842.24</c:v>
                </c:pt>
                <c:pt idx="4917">
                  <c:v>842.41</c:v>
                </c:pt>
                <c:pt idx="4918">
                  <c:v>842.58</c:v>
                </c:pt>
                <c:pt idx="4919">
                  <c:v>842.75</c:v>
                </c:pt>
                <c:pt idx="4920">
                  <c:v>842.92</c:v>
                </c:pt>
                <c:pt idx="4921">
                  <c:v>843.09</c:v>
                </c:pt>
                <c:pt idx="4922">
                  <c:v>843.26</c:v>
                </c:pt>
                <c:pt idx="4923">
                  <c:v>843.43</c:v>
                </c:pt>
                <c:pt idx="4924">
                  <c:v>843.6</c:v>
                </c:pt>
                <c:pt idx="4925">
                  <c:v>843.77</c:v>
                </c:pt>
                <c:pt idx="4926">
                  <c:v>843.94</c:v>
                </c:pt>
                <c:pt idx="4927">
                  <c:v>844.11</c:v>
                </c:pt>
                <c:pt idx="4928">
                  <c:v>844.28</c:v>
                </c:pt>
                <c:pt idx="4929">
                  <c:v>844.45</c:v>
                </c:pt>
                <c:pt idx="4930">
                  <c:v>844.62</c:v>
                </c:pt>
                <c:pt idx="4931">
                  <c:v>844.79</c:v>
                </c:pt>
                <c:pt idx="4932">
                  <c:v>844.96</c:v>
                </c:pt>
                <c:pt idx="4933">
                  <c:v>845.13</c:v>
                </c:pt>
                <c:pt idx="4934">
                  <c:v>845.3</c:v>
                </c:pt>
                <c:pt idx="4935">
                  <c:v>845.47</c:v>
                </c:pt>
                <c:pt idx="4936">
                  <c:v>845.64</c:v>
                </c:pt>
                <c:pt idx="4937">
                  <c:v>845.81</c:v>
                </c:pt>
                <c:pt idx="4938">
                  <c:v>845.98</c:v>
                </c:pt>
                <c:pt idx="4939">
                  <c:v>846.15</c:v>
                </c:pt>
                <c:pt idx="4940">
                  <c:v>846.32</c:v>
                </c:pt>
                <c:pt idx="4941">
                  <c:v>846.49</c:v>
                </c:pt>
                <c:pt idx="4942">
                  <c:v>846.66</c:v>
                </c:pt>
                <c:pt idx="4943">
                  <c:v>846.83</c:v>
                </c:pt>
                <c:pt idx="4944">
                  <c:v>846.99</c:v>
                </c:pt>
                <c:pt idx="4945">
                  <c:v>847.16</c:v>
                </c:pt>
                <c:pt idx="4946">
                  <c:v>847.33</c:v>
                </c:pt>
                <c:pt idx="4947">
                  <c:v>847.5</c:v>
                </c:pt>
                <c:pt idx="4948">
                  <c:v>847.67</c:v>
                </c:pt>
                <c:pt idx="4949">
                  <c:v>847.84</c:v>
                </c:pt>
                <c:pt idx="4950">
                  <c:v>848.01</c:v>
                </c:pt>
                <c:pt idx="4951">
                  <c:v>848.18</c:v>
                </c:pt>
                <c:pt idx="4952">
                  <c:v>848.35</c:v>
                </c:pt>
                <c:pt idx="4953">
                  <c:v>848.52</c:v>
                </c:pt>
                <c:pt idx="4954">
                  <c:v>848.69</c:v>
                </c:pt>
                <c:pt idx="4955">
                  <c:v>848.86</c:v>
                </c:pt>
                <c:pt idx="4956">
                  <c:v>849.03</c:v>
                </c:pt>
                <c:pt idx="4957">
                  <c:v>849.2</c:v>
                </c:pt>
                <c:pt idx="4958">
                  <c:v>849.37</c:v>
                </c:pt>
                <c:pt idx="4959">
                  <c:v>849.54</c:v>
                </c:pt>
                <c:pt idx="4960">
                  <c:v>849.71</c:v>
                </c:pt>
                <c:pt idx="4961">
                  <c:v>849.88</c:v>
                </c:pt>
                <c:pt idx="4962">
                  <c:v>850.05</c:v>
                </c:pt>
                <c:pt idx="4963">
                  <c:v>850.22</c:v>
                </c:pt>
                <c:pt idx="4964">
                  <c:v>850.39</c:v>
                </c:pt>
                <c:pt idx="4965">
                  <c:v>850.56</c:v>
                </c:pt>
                <c:pt idx="4966">
                  <c:v>850.73</c:v>
                </c:pt>
                <c:pt idx="4967">
                  <c:v>850.9</c:v>
                </c:pt>
                <c:pt idx="4968">
                  <c:v>851.07</c:v>
                </c:pt>
                <c:pt idx="4969">
                  <c:v>851.23</c:v>
                </c:pt>
                <c:pt idx="4970">
                  <c:v>851.4</c:v>
                </c:pt>
                <c:pt idx="4971">
                  <c:v>851.57</c:v>
                </c:pt>
                <c:pt idx="4972">
                  <c:v>851.74</c:v>
                </c:pt>
                <c:pt idx="4973">
                  <c:v>851.91</c:v>
                </c:pt>
                <c:pt idx="4974">
                  <c:v>852.08</c:v>
                </c:pt>
                <c:pt idx="4975">
                  <c:v>852.25</c:v>
                </c:pt>
                <c:pt idx="4976">
                  <c:v>852.42</c:v>
                </c:pt>
                <c:pt idx="4977">
                  <c:v>852.59</c:v>
                </c:pt>
                <c:pt idx="4978">
                  <c:v>852.76</c:v>
                </c:pt>
                <c:pt idx="4979">
                  <c:v>852.93</c:v>
                </c:pt>
                <c:pt idx="4980">
                  <c:v>853.1</c:v>
                </c:pt>
                <c:pt idx="4981">
                  <c:v>853.27</c:v>
                </c:pt>
                <c:pt idx="4982">
                  <c:v>853.44</c:v>
                </c:pt>
                <c:pt idx="4983">
                  <c:v>853.61</c:v>
                </c:pt>
                <c:pt idx="4984">
                  <c:v>853.78</c:v>
                </c:pt>
                <c:pt idx="4985">
                  <c:v>853.95</c:v>
                </c:pt>
                <c:pt idx="4986">
                  <c:v>854.12</c:v>
                </c:pt>
                <c:pt idx="4987">
                  <c:v>854.29</c:v>
                </c:pt>
                <c:pt idx="4988">
                  <c:v>854.46</c:v>
                </c:pt>
                <c:pt idx="4989">
                  <c:v>854.63</c:v>
                </c:pt>
                <c:pt idx="4990">
                  <c:v>854.8</c:v>
                </c:pt>
                <c:pt idx="4991">
                  <c:v>854.97</c:v>
                </c:pt>
                <c:pt idx="4992">
                  <c:v>855.14</c:v>
                </c:pt>
                <c:pt idx="4993">
                  <c:v>855.31</c:v>
                </c:pt>
                <c:pt idx="4994">
                  <c:v>855.48</c:v>
                </c:pt>
                <c:pt idx="4995">
                  <c:v>855.65</c:v>
                </c:pt>
                <c:pt idx="4996">
                  <c:v>855.82</c:v>
                </c:pt>
                <c:pt idx="4997">
                  <c:v>855.99</c:v>
                </c:pt>
                <c:pt idx="4998">
                  <c:v>856.16</c:v>
                </c:pt>
                <c:pt idx="4999">
                  <c:v>856.33</c:v>
                </c:pt>
                <c:pt idx="5000">
                  <c:v>856.5</c:v>
                </c:pt>
                <c:pt idx="5001">
                  <c:v>856.67</c:v>
                </c:pt>
                <c:pt idx="5002">
                  <c:v>856.84</c:v>
                </c:pt>
                <c:pt idx="5003">
                  <c:v>857.01</c:v>
                </c:pt>
                <c:pt idx="5004">
                  <c:v>857.17</c:v>
                </c:pt>
                <c:pt idx="5005">
                  <c:v>857.34</c:v>
                </c:pt>
                <c:pt idx="5006">
                  <c:v>857.51</c:v>
                </c:pt>
                <c:pt idx="5007">
                  <c:v>857.68</c:v>
                </c:pt>
                <c:pt idx="5008">
                  <c:v>857.85</c:v>
                </c:pt>
                <c:pt idx="5009">
                  <c:v>858.02</c:v>
                </c:pt>
                <c:pt idx="5010">
                  <c:v>858.19</c:v>
                </c:pt>
                <c:pt idx="5011">
                  <c:v>858.36</c:v>
                </c:pt>
                <c:pt idx="5012">
                  <c:v>858.53</c:v>
                </c:pt>
                <c:pt idx="5013">
                  <c:v>858.7</c:v>
                </c:pt>
                <c:pt idx="5014">
                  <c:v>858.87</c:v>
                </c:pt>
                <c:pt idx="5015">
                  <c:v>859.04</c:v>
                </c:pt>
                <c:pt idx="5016">
                  <c:v>859.21</c:v>
                </c:pt>
                <c:pt idx="5017">
                  <c:v>859.38</c:v>
                </c:pt>
                <c:pt idx="5018">
                  <c:v>859.55</c:v>
                </c:pt>
                <c:pt idx="5019">
                  <c:v>859.72</c:v>
                </c:pt>
                <c:pt idx="5020">
                  <c:v>859.89</c:v>
                </c:pt>
                <c:pt idx="5021">
                  <c:v>860.06</c:v>
                </c:pt>
                <c:pt idx="5022">
                  <c:v>860.23</c:v>
                </c:pt>
                <c:pt idx="5023">
                  <c:v>860.4</c:v>
                </c:pt>
                <c:pt idx="5024">
                  <c:v>860.57</c:v>
                </c:pt>
                <c:pt idx="5025">
                  <c:v>860.73</c:v>
                </c:pt>
                <c:pt idx="5026">
                  <c:v>860.9</c:v>
                </c:pt>
                <c:pt idx="5027">
                  <c:v>861.07</c:v>
                </c:pt>
                <c:pt idx="5028">
                  <c:v>861.24</c:v>
                </c:pt>
                <c:pt idx="5029">
                  <c:v>861.41</c:v>
                </c:pt>
                <c:pt idx="5030">
                  <c:v>861.58</c:v>
                </c:pt>
                <c:pt idx="5031">
                  <c:v>861.75</c:v>
                </c:pt>
                <c:pt idx="5032">
                  <c:v>861.92</c:v>
                </c:pt>
                <c:pt idx="5033">
                  <c:v>862.09</c:v>
                </c:pt>
                <c:pt idx="5034">
                  <c:v>862.26</c:v>
                </c:pt>
                <c:pt idx="5035">
                  <c:v>862.43</c:v>
                </c:pt>
                <c:pt idx="5036">
                  <c:v>862.6</c:v>
                </c:pt>
                <c:pt idx="5037">
                  <c:v>862.77</c:v>
                </c:pt>
                <c:pt idx="5038">
                  <c:v>862.94</c:v>
                </c:pt>
                <c:pt idx="5039">
                  <c:v>863.11</c:v>
                </c:pt>
                <c:pt idx="5040">
                  <c:v>863.28</c:v>
                </c:pt>
                <c:pt idx="5041">
                  <c:v>863.45</c:v>
                </c:pt>
                <c:pt idx="5042">
                  <c:v>863.62</c:v>
                </c:pt>
                <c:pt idx="5043">
                  <c:v>863.79</c:v>
                </c:pt>
                <c:pt idx="5044">
                  <c:v>863.96</c:v>
                </c:pt>
                <c:pt idx="5045">
                  <c:v>864.13</c:v>
                </c:pt>
                <c:pt idx="5046">
                  <c:v>864.3</c:v>
                </c:pt>
                <c:pt idx="5047">
                  <c:v>864.47</c:v>
                </c:pt>
                <c:pt idx="5048">
                  <c:v>864.64</c:v>
                </c:pt>
                <c:pt idx="5049">
                  <c:v>864.81</c:v>
                </c:pt>
                <c:pt idx="5050">
                  <c:v>864.98</c:v>
                </c:pt>
                <c:pt idx="5051">
                  <c:v>865.15</c:v>
                </c:pt>
                <c:pt idx="5052">
                  <c:v>865.32</c:v>
                </c:pt>
                <c:pt idx="5053">
                  <c:v>865.49</c:v>
                </c:pt>
                <c:pt idx="5054">
                  <c:v>865.66</c:v>
                </c:pt>
                <c:pt idx="5055">
                  <c:v>865.83</c:v>
                </c:pt>
                <c:pt idx="5056">
                  <c:v>865.99</c:v>
                </c:pt>
                <c:pt idx="5057">
                  <c:v>866.16</c:v>
                </c:pt>
                <c:pt idx="5058">
                  <c:v>866.33</c:v>
                </c:pt>
                <c:pt idx="5059">
                  <c:v>866.5</c:v>
                </c:pt>
                <c:pt idx="5060">
                  <c:v>866.67</c:v>
                </c:pt>
                <c:pt idx="5061">
                  <c:v>866.84</c:v>
                </c:pt>
                <c:pt idx="5062">
                  <c:v>867.01</c:v>
                </c:pt>
                <c:pt idx="5063">
                  <c:v>867.18</c:v>
                </c:pt>
                <c:pt idx="5064">
                  <c:v>867.35</c:v>
                </c:pt>
                <c:pt idx="5065">
                  <c:v>867.52</c:v>
                </c:pt>
                <c:pt idx="5066">
                  <c:v>867.69</c:v>
                </c:pt>
                <c:pt idx="5067">
                  <c:v>867.86</c:v>
                </c:pt>
                <c:pt idx="5068">
                  <c:v>868.03</c:v>
                </c:pt>
                <c:pt idx="5069">
                  <c:v>868.2</c:v>
                </c:pt>
                <c:pt idx="5070">
                  <c:v>868.37</c:v>
                </c:pt>
                <c:pt idx="5071">
                  <c:v>868.54</c:v>
                </c:pt>
                <c:pt idx="5072">
                  <c:v>868.71</c:v>
                </c:pt>
                <c:pt idx="5073">
                  <c:v>868.88</c:v>
                </c:pt>
                <c:pt idx="5074">
                  <c:v>869.05</c:v>
                </c:pt>
                <c:pt idx="5075">
                  <c:v>869.22</c:v>
                </c:pt>
                <c:pt idx="5076">
                  <c:v>869.39</c:v>
                </c:pt>
                <c:pt idx="5077">
                  <c:v>869.56</c:v>
                </c:pt>
                <c:pt idx="5078">
                  <c:v>869.73</c:v>
                </c:pt>
                <c:pt idx="5079">
                  <c:v>869.9</c:v>
                </c:pt>
                <c:pt idx="5080">
                  <c:v>870.07</c:v>
                </c:pt>
                <c:pt idx="5081">
                  <c:v>870.24</c:v>
                </c:pt>
                <c:pt idx="5082">
                  <c:v>870.41</c:v>
                </c:pt>
                <c:pt idx="5083">
                  <c:v>870.58</c:v>
                </c:pt>
                <c:pt idx="5084">
                  <c:v>870.74</c:v>
                </c:pt>
                <c:pt idx="5085">
                  <c:v>870.91</c:v>
                </c:pt>
                <c:pt idx="5086">
                  <c:v>871.08</c:v>
                </c:pt>
                <c:pt idx="5087">
                  <c:v>871.25</c:v>
                </c:pt>
                <c:pt idx="5088">
                  <c:v>871.42</c:v>
                </c:pt>
                <c:pt idx="5089">
                  <c:v>871.59</c:v>
                </c:pt>
                <c:pt idx="5090">
                  <c:v>871.76</c:v>
                </c:pt>
                <c:pt idx="5091">
                  <c:v>871.93</c:v>
                </c:pt>
                <c:pt idx="5092">
                  <c:v>872.1</c:v>
                </c:pt>
                <c:pt idx="5093">
                  <c:v>872.27</c:v>
                </c:pt>
                <c:pt idx="5094">
                  <c:v>872.44</c:v>
                </c:pt>
                <c:pt idx="5095">
                  <c:v>872.61</c:v>
                </c:pt>
                <c:pt idx="5096">
                  <c:v>872.78</c:v>
                </c:pt>
                <c:pt idx="5097">
                  <c:v>872.95</c:v>
                </c:pt>
                <c:pt idx="5098">
                  <c:v>873.12</c:v>
                </c:pt>
                <c:pt idx="5099">
                  <c:v>873.29</c:v>
                </c:pt>
                <c:pt idx="5100">
                  <c:v>873.45</c:v>
                </c:pt>
                <c:pt idx="5101">
                  <c:v>873.62</c:v>
                </c:pt>
                <c:pt idx="5102">
                  <c:v>873.79</c:v>
                </c:pt>
                <c:pt idx="5103">
                  <c:v>873.96</c:v>
                </c:pt>
                <c:pt idx="5104">
                  <c:v>874.13</c:v>
                </c:pt>
                <c:pt idx="5105">
                  <c:v>874.3</c:v>
                </c:pt>
                <c:pt idx="5106">
                  <c:v>874.47</c:v>
                </c:pt>
                <c:pt idx="5107">
                  <c:v>874.64</c:v>
                </c:pt>
                <c:pt idx="5108">
                  <c:v>874.81</c:v>
                </c:pt>
                <c:pt idx="5109">
                  <c:v>874.98</c:v>
                </c:pt>
                <c:pt idx="5110">
                  <c:v>875.15</c:v>
                </c:pt>
                <c:pt idx="5111">
                  <c:v>875.32</c:v>
                </c:pt>
                <c:pt idx="5112">
                  <c:v>875.49</c:v>
                </c:pt>
                <c:pt idx="5113">
                  <c:v>875.66</c:v>
                </c:pt>
                <c:pt idx="5114">
                  <c:v>875.83</c:v>
                </c:pt>
                <c:pt idx="5115">
                  <c:v>876</c:v>
                </c:pt>
                <c:pt idx="5116">
                  <c:v>876.17</c:v>
                </c:pt>
                <c:pt idx="5117">
                  <c:v>876.34</c:v>
                </c:pt>
                <c:pt idx="5118">
                  <c:v>876.51</c:v>
                </c:pt>
                <c:pt idx="5119">
                  <c:v>876.68</c:v>
                </c:pt>
                <c:pt idx="5120">
                  <c:v>876.85</c:v>
                </c:pt>
                <c:pt idx="5121">
                  <c:v>877.02</c:v>
                </c:pt>
                <c:pt idx="5122">
                  <c:v>877.19</c:v>
                </c:pt>
                <c:pt idx="5123">
                  <c:v>877.36</c:v>
                </c:pt>
                <c:pt idx="5124">
                  <c:v>877.53</c:v>
                </c:pt>
                <c:pt idx="5125">
                  <c:v>877.7</c:v>
                </c:pt>
                <c:pt idx="5126">
                  <c:v>877.87</c:v>
                </c:pt>
                <c:pt idx="5127">
                  <c:v>878.04</c:v>
                </c:pt>
                <c:pt idx="5128">
                  <c:v>878.21</c:v>
                </c:pt>
                <c:pt idx="5129">
                  <c:v>878.38</c:v>
                </c:pt>
                <c:pt idx="5130">
                  <c:v>878.55</c:v>
                </c:pt>
                <c:pt idx="5131">
                  <c:v>878.72</c:v>
                </c:pt>
                <c:pt idx="5132">
                  <c:v>878.89</c:v>
                </c:pt>
                <c:pt idx="5133">
                  <c:v>879.06</c:v>
                </c:pt>
                <c:pt idx="5134">
                  <c:v>879.23</c:v>
                </c:pt>
                <c:pt idx="5135">
                  <c:v>879.4</c:v>
                </c:pt>
                <c:pt idx="5136">
                  <c:v>879.57</c:v>
                </c:pt>
                <c:pt idx="5137">
                  <c:v>879.74</c:v>
                </c:pt>
                <c:pt idx="5138">
                  <c:v>879.91</c:v>
                </c:pt>
                <c:pt idx="5139">
                  <c:v>880.08</c:v>
                </c:pt>
                <c:pt idx="5140">
                  <c:v>880.25</c:v>
                </c:pt>
                <c:pt idx="5141">
                  <c:v>880.42</c:v>
                </c:pt>
                <c:pt idx="5142">
                  <c:v>880.59</c:v>
                </c:pt>
                <c:pt idx="5143">
                  <c:v>880.76</c:v>
                </c:pt>
                <c:pt idx="5144">
                  <c:v>880.93</c:v>
                </c:pt>
                <c:pt idx="5145">
                  <c:v>881.1</c:v>
                </c:pt>
                <c:pt idx="5146">
                  <c:v>881.27</c:v>
                </c:pt>
                <c:pt idx="5147">
                  <c:v>881.44</c:v>
                </c:pt>
                <c:pt idx="5148">
                  <c:v>881.61</c:v>
                </c:pt>
                <c:pt idx="5149">
                  <c:v>881.78</c:v>
                </c:pt>
                <c:pt idx="5150">
                  <c:v>881.95</c:v>
                </c:pt>
                <c:pt idx="5151">
                  <c:v>882.12</c:v>
                </c:pt>
                <c:pt idx="5152">
                  <c:v>882.29</c:v>
                </c:pt>
                <c:pt idx="5153">
                  <c:v>882.46</c:v>
                </c:pt>
                <c:pt idx="5154">
                  <c:v>882.63</c:v>
                </c:pt>
                <c:pt idx="5155">
                  <c:v>882.8</c:v>
                </c:pt>
                <c:pt idx="5156">
                  <c:v>882.97</c:v>
                </c:pt>
                <c:pt idx="5157">
                  <c:v>883.14</c:v>
                </c:pt>
                <c:pt idx="5158">
                  <c:v>883.31</c:v>
                </c:pt>
                <c:pt idx="5159">
                  <c:v>883.48</c:v>
                </c:pt>
                <c:pt idx="5160">
                  <c:v>883.65</c:v>
                </c:pt>
                <c:pt idx="5161">
                  <c:v>883.82</c:v>
                </c:pt>
                <c:pt idx="5162">
                  <c:v>883.99</c:v>
                </c:pt>
                <c:pt idx="5163">
                  <c:v>884.16</c:v>
                </c:pt>
                <c:pt idx="5164">
                  <c:v>884.33</c:v>
                </c:pt>
                <c:pt idx="5165">
                  <c:v>884.5</c:v>
                </c:pt>
                <c:pt idx="5166">
                  <c:v>884.67</c:v>
                </c:pt>
                <c:pt idx="5167">
                  <c:v>884.84</c:v>
                </c:pt>
                <c:pt idx="5168">
                  <c:v>885.01</c:v>
                </c:pt>
                <c:pt idx="5169">
                  <c:v>885.18</c:v>
                </c:pt>
                <c:pt idx="5170">
                  <c:v>885.35</c:v>
                </c:pt>
                <c:pt idx="5171">
                  <c:v>885.52</c:v>
                </c:pt>
                <c:pt idx="5172">
                  <c:v>885.69</c:v>
                </c:pt>
                <c:pt idx="5173">
                  <c:v>885.86</c:v>
                </c:pt>
                <c:pt idx="5174">
                  <c:v>886.03</c:v>
                </c:pt>
                <c:pt idx="5175">
                  <c:v>886.2</c:v>
                </c:pt>
                <c:pt idx="5176">
                  <c:v>886.37</c:v>
                </c:pt>
                <c:pt idx="5177">
                  <c:v>886.54</c:v>
                </c:pt>
                <c:pt idx="5178">
                  <c:v>886.71</c:v>
                </c:pt>
                <c:pt idx="5179">
                  <c:v>886.88</c:v>
                </c:pt>
                <c:pt idx="5180">
                  <c:v>887.05</c:v>
                </c:pt>
                <c:pt idx="5181">
                  <c:v>887.22</c:v>
                </c:pt>
                <c:pt idx="5182">
                  <c:v>887.39</c:v>
                </c:pt>
                <c:pt idx="5183">
                  <c:v>887.56</c:v>
                </c:pt>
                <c:pt idx="5184">
                  <c:v>887.73</c:v>
                </c:pt>
                <c:pt idx="5185">
                  <c:v>887.9</c:v>
                </c:pt>
                <c:pt idx="5186">
                  <c:v>888.07</c:v>
                </c:pt>
                <c:pt idx="5187">
                  <c:v>888.24</c:v>
                </c:pt>
                <c:pt idx="5188">
                  <c:v>888.41</c:v>
                </c:pt>
                <c:pt idx="5189">
                  <c:v>888.58</c:v>
                </c:pt>
                <c:pt idx="5190">
                  <c:v>888.75</c:v>
                </c:pt>
                <c:pt idx="5191">
                  <c:v>888.92</c:v>
                </c:pt>
                <c:pt idx="5192">
                  <c:v>889.09</c:v>
                </c:pt>
                <c:pt idx="5193">
                  <c:v>889.26</c:v>
                </c:pt>
                <c:pt idx="5194">
                  <c:v>889.43</c:v>
                </c:pt>
                <c:pt idx="5195">
                  <c:v>889.6</c:v>
                </c:pt>
                <c:pt idx="5196">
                  <c:v>889.77</c:v>
                </c:pt>
                <c:pt idx="5197">
                  <c:v>889.94</c:v>
                </c:pt>
                <c:pt idx="5198">
                  <c:v>890.11</c:v>
                </c:pt>
                <c:pt idx="5199">
                  <c:v>890.28</c:v>
                </c:pt>
                <c:pt idx="5200">
                  <c:v>890.45</c:v>
                </c:pt>
                <c:pt idx="5201">
                  <c:v>890.62</c:v>
                </c:pt>
                <c:pt idx="5202">
                  <c:v>890.79</c:v>
                </c:pt>
                <c:pt idx="5203">
                  <c:v>890.96</c:v>
                </c:pt>
                <c:pt idx="5204">
                  <c:v>891.13</c:v>
                </c:pt>
                <c:pt idx="5205">
                  <c:v>891.3</c:v>
                </c:pt>
                <c:pt idx="5206">
                  <c:v>891.47</c:v>
                </c:pt>
                <c:pt idx="5207">
                  <c:v>891.64</c:v>
                </c:pt>
                <c:pt idx="5208">
                  <c:v>891.81</c:v>
                </c:pt>
                <c:pt idx="5209">
                  <c:v>891.98</c:v>
                </c:pt>
                <c:pt idx="5210">
                  <c:v>892.15</c:v>
                </c:pt>
                <c:pt idx="5211">
                  <c:v>892.32</c:v>
                </c:pt>
                <c:pt idx="5212">
                  <c:v>892.49</c:v>
                </c:pt>
                <c:pt idx="5213">
                  <c:v>892.66</c:v>
                </c:pt>
                <c:pt idx="5214">
                  <c:v>892.83</c:v>
                </c:pt>
                <c:pt idx="5215">
                  <c:v>893</c:v>
                </c:pt>
                <c:pt idx="5216">
                  <c:v>893.17</c:v>
                </c:pt>
                <c:pt idx="5217">
                  <c:v>893.34</c:v>
                </c:pt>
                <c:pt idx="5218">
                  <c:v>893.51</c:v>
                </c:pt>
                <c:pt idx="5219">
                  <c:v>893.68</c:v>
                </c:pt>
                <c:pt idx="5220">
                  <c:v>893.85</c:v>
                </c:pt>
                <c:pt idx="5221">
                  <c:v>894.02</c:v>
                </c:pt>
                <c:pt idx="5222">
                  <c:v>894.19</c:v>
                </c:pt>
                <c:pt idx="5223">
                  <c:v>894.36</c:v>
                </c:pt>
                <c:pt idx="5224">
                  <c:v>894.53</c:v>
                </c:pt>
                <c:pt idx="5225">
                  <c:v>894.7</c:v>
                </c:pt>
                <c:pt idx="5226">
                  <c:v>894.87</c:v>
                </c:pt>
                <c:pt idx="5227">
                  <c:v>895.03</c:v>
                </c:pt>
                <c:pt idx="5228">
                  <c:v>895.2</c:v>
                </c:pt>
                <c:pt idx="5229">
                  <c:v>895.37</c:v>
                </c:pt>
                <c:pt idx="5230">
                  <c:v>895.54</c:v>
                </c:pt>
                <c:pt idx="5231">
                  <c:v>895.71</c:v>
                </c:pt>
                <c:pt idx="5232">
                  <c:v>895.88</c:v>
                </c:pt>
                <c:pt idx="5233">
                  <c:v>896.05</c:v>
                </c:pt>
                <c:pt idx="5234">
                  <c:v>896.22</c:v>
                </c:pt>
                <c:pt idx="5235">
                  <c:v>896.39</c:v>
                </c:pt>
                <c:pt idx="5236">
                  <c:v>896.56</c:v>
                </c:pt>
                <c:pt idx="5237">
                  <c:v>896.73</c:v>
                </c:pt>
                <c:pt idx="5238">
                  <c:v>896.9</c:v>
                </c:pt>
                <c:pt idx="5239">
                  <c:v>897.07</c:v>
                </c:pt>
                <c:pt idx="5240">
                  <c:v>897.24</c:v>
                </c:pt>
                <c:pt idx="5241">
                  <c:v>897.41</c:v>
                </c:pt>
                <c:pt idx="5242">
                  <c:v>897.58</c:v>
                </c:pt>
                <c:pt idx="5243">
                  <c:v>897.75</c:v>
                </c:pt>
                <c:pt idx="5244">
                  <c:v>897.92</c:v>
                </c:pt>
                <c:pt idx="5245">
                  <c:v>898.09</c:v>
                </c:pt>
                <c:pt idx="5246">
                  <c:v>898.26</c:v>
                </c:pt>
                <c:pt idx="5247">
                  <c:v>898.43</c:v>
                </c:pt>
                <c:pt idx="5248">
                  <c:v>898.6</c:v>
                </c:pt>
                <c:pt idx="5249">
                  <c:v>898.77</c:v>
                </c:pt>
                <c:pt idx="5250">
                  <c:v>898.94</c:v>
                </c:pt>
                <c:pt idx="5251">
                  <c:v>899.11</c:v>
                </c:pt>
                <c:pt idx="5252">
                  <c:v>899.28</c:v>
                </c:pt>
                <c:pt idx="5253">
                  <c:v>899.45</c:v>
                </c:pt>
                <c:pt idx="5254">
                  <c:v>899.62</c:v>
                </c:pt>
                <c:pt idx="5255">
                  <c:v>899.79</c:v>
                </c:pt>
                <c:pt idx="5256">
                  <c:v>899.96</c:v>
                </c:pt>
                <c:pt idx="5257">
                  <c:v>900.13</c:v>
                </c:pt>
                <c:pt idx="5258">
                  <c:v>900.3</c:v>
                </c:pt>
                <c:pt idx="5259">
                  <c:v>900.47</c:v>
                </c:pt>
                <c:pt idx="5260">
                  <c:v>900.64</c:v>
                </c:pt>
                <c:pt idx="5261">
                  <c:v>900.81</c:v>
                </c:pt>
                <c:pt idx="5262">
                  <c:v>900.98</c:v>
                </c:pt>
                <c:pt idx="5263">
                  <c:v>901.15</c:v>
                </c:pt>
                <c:pt idx="5264">
                  <c:v>901.32</c:v>
                </c:pt>
                <c:pt idx="5265">
                  <c:v>901.49</c:v>
                </c:pt>
                <c:pt idx="5266">
                  <c:v>901.66</c:v>
                </c:pt>
                <c:pt idx="5267">
                  <c:v>901.83</c:v>
                </c:pt>
                <c:pt idx="5268">
                  <c:v>902</c:v>
                </c:pt>
                <c:pt idx="5269">
                  <c:v>902.17</c:v>
                </c:pt>
                <c:pt idx="5270">
                  <c:v>902.34</c:v>
                </c:pt>
                <c:pt idx="5271">
                  <c:v>902.51</c:v>
                </c:pt>
                <c:pt idx="5272">
                  <c:v>902.68</c:v>
                </c:pt>
                <c:pt idx="5273">
                  <c:v>902.85</c:v>
                </c:pt>
                <c:pt idx="5274">
                  <c:v>903.02</c:v>
                </c:pt>
                <c:pt idx="5275">
                  <c:v>903.19</c:v>
                </c:pt>
                <c:pt idx="5276">
                  <c:v>903.36</c:v>
                </c:pt>
                <c:pt idx="5277">
                  <c:v>903.53</c:v>
                </c:pt>
                <c:pt idx="5278">
                  <c:v>903.7</c:v>
                </c:pt>
                <c:pt idx="5279">
                  <c:v>903.87</c:v>
                </c:pt>
                <c:pt idx="5280">
                  <c:v>904.04</c:v>
                </c:pt>
                <c:pt idx="5281">
                  <c:v>904.21</c:v>
                </c:pt>
                <c:pt idx="5282">
                  <c:v>904.38</c:v>
                </c:pt>
                <c:pt idx="5283">
                  <c:v>904.55</c:v>
                </c:pt>
                <c:pt idx="5284">
                  <c:v>904.72</c:v>
                </c:pt>
                <c:pt idx="5285">
                  <c:v>904.89</c:v>
                </c:pt>
                <c:pt idx="5286">
                  <c:v>905.06</c:v>
                </c:pt>
                <c:pt idx="5287">
                  <c:v>905.23</c:v>
                </c:pt>
                <c:pt idx="5288">
                  <c:v>905.4</c:v>
                </c:pt>
                <c:pt idx="5289">
                  <c:v>905.57</c:v>
                </c:pt>
                <c:pt idx="5290">
                  <c:v>905.74</c:v>
                </c:pt>
                <c:pt idx="5291">
                  <c:v>905.91</c:v>
                </c:pt>
                <c:pt idx="5292">
                  <c:v>906.08</c:v>
                </c:pt>
                <c:pt idx="5293">
                  <c:v>906.25</c:v>
                </c:pt>
                <c:pt idx="5294">
                  <c:v>906.42</c:v>
                </c:pt>
                <c:pt idx="5295">
                  <c:v>906.59</c:v>
                </c:pt>
                <c:pt idx="5296">
                  <c:v>906.76</c:v>
                </c:pt>
                <c:pt idx="5297">
                  <c:v>906.93</c:v>
                </c:pt>
                <c:pt idx="5298">
                  <c:v>907.1</c:v>
                </c:pt>
                <c:pt idx="5299">
                  <c:v>907.27</c:v>
                </c:pt>
                <c:pt idx="5300">
                  <c:v>907.44</c:v>
                </c:pt>
                <c:pt idx="5301">
                  <c:v>907.61</c:v>
                </c:pt>
                <c:pt idx="5302">
                  <c:v>907.78</c:v>
                </c:pt>
                <c:pt idx="5303">
                  <c:v>907.95</c:v>
                </c:pt>
                <c:pt idx="5304">
                  <c:v>908.12</c:v>
                </c:pt>
                <c:pt idx="5305">
                  <c:v>908.29</c:v>
                </c:pt>
                <c:pt idx="5306">
                  <c:v>908.46</c:v>
                </c:pt>
                <c:pt idx="5307">
                  <c:v>908.63</c:v>
                </c:pt>
                <c:pt idx="5308">
                  <c:v>908.8</c:v>
                </c:pt>
                <c:pt idx="5309">
                  <c:v>908.97</c:v>
                </c:pt>
                <c:pt idx="5310">
                  <c:v>909.14</c:v>
                </c:pt>
                <c:pt idx="5311">
                  <c:v>909.31</c:v>
                </c:pt>
                <c:pt idx="5312">
                  <c:v>909.48</c:v>
                </c:pt>
                <c:pt idx="5313">
                  <c:v>909.65</c:v>
                </c:pt>
                <c:pt idx="5314">
                  <c:v>909.82</c:v>
                </c:pt>
                <c:pt idx="5315">
                  <c:v>909.99</c:v>
                </c:pt>
                <c:pt idx="5316">
                  <c:v>910.16</c:v>
                </c:pt>
                <c:pt idx="5317">
                  <c:v>910.33</c:v>
                </c:pt>
                <c:pt idx="5318">
                  <c:v>910.5</c:v>
                </c:pt>
                <c:pt idx="5319">
                  <c:v>910.67</c:v>
                </c:pt>
                <c:pt idx="5320">
                  <c:v>910.84</c:v>
                </c:pt>
                <c:pt idx="5321">
                  <c:v>911.01</c:v>
                </c:pt>
                <c:pt idx="5322">
                  <c:v>911.18</c:v>
                </c:pt>
                <c:pt idx="5323">
                  <c:v>911.35</c:v>
                </c:pt>
                <c:pt idx="5324">
                  <c:v>911.52</c:v>
                </c:pt>
                <c:pt idx="5325">
                  <c:v>911.69</c:v>
                </c:pt>
                <c:pt idx="5326">
                  <c:v>911.86</c:v>
                </c:pt>
                <c:pt idx="5327">
                  <c:v>912.03</c:v>
                </c:pt>
                <c:pt idx="5328">
                  <c:v>912.2</c:v>
                </c:pt>
                <c:pt idx="5329">
                  <c:v>912.37</c:v>
                </c:pt>
                <c:pt idx="5330">
                  <c:v>912.55</c:v>
                </c:pt>
                <c:pt idx="5331">
                  <c:v>912.72</c:v>
                </c:pt>
                <c:pt idx="5332">
                  <c:v>912.89</c:v>
                </c:pt>
                <c:pt idx="5333">
                  <c:v>913.06</c:v>
                </c:pt>
                <c:pt idx="5334">
                  <c:v>913.23</c:v>
                </c:pt>
                <c:pt idx="5335">
                  <c:v>913.4</c:v>
                </c:pt>
                <c:pt idx="5336">
                  <c:v>913.57</c:v>
                </c:pt>
                <c:pt idx="5337">
                  <c:v>913.74</c:v>
                </c:pt>
                <c:pt idx="5338">
                  <c:v>913.91</c:v>
                </c:pt>
                <c:pt idx="5339">
                  <c:v>914.08</c:v>
                </c:pt>
                <c:pt idx="5340">
                  <c:v>914.25</c:v>
                </c:pt>
                <c:pt idx="5341">
                  <c:v>914.42</c:v>
                </c:pt>
                <c:pt idx="5342">
                  <c:v>914.59</c:v>
                </c:pt>
                <c:pt idx="5343">
                  <c:v>914.76</c:v>
                </c:pt>
                <c:pt idx="5344">
                  <c:v>914.93</c:v>
                </c:pt>
                <c:pt idx="5345">
                  <c:v>915.1</c:v>
                </c:pt>
                <c:pt idx="5346">
                  <c:v>915.27</c:v>
                </c:pt>
                <c:pt idx="5347">
                  <c:v>915.44</c:v>
                </c:pt>
                <c:pt idx="5348">
                  <c:v>915.61</c:v>
                </c:pt>
                <c:pt idx="5349">
                  <c:v>915.78</c:v>
                </c:pt>
                <c:pt idx="5350">
                  <c:v>915.95</c:v>
                </c:pt>
                <c:pt idx="5351">
                  <c:v>916.12</c:v>
                </c:pt>
                <c:pt idx="5352">
                  <c:v>916.29</c:v>
                </c:pt>
                <c:pt idx="5353">
                  <c:v>916.46</c:v>
                </c:pt>
                <c:pt idx="5354">
                  <c:v>916.63</c:v>
                </c:pt>
                <c:pt idx="5355">
                  <c:v>916.8</c:v>
                </c:pt>
                <c:pt idx="5356">
                  <c:v>916.97</c:v>
                </c:pt>
                <c:pt idx="5357">
                  <c:v>917.14</c:v>
                </c:pt>
                <c:pt idx="5358">
                  <c:v>917.31</c:v>
                </c:pt>
                <c:pt idx="5359">
                  <c:v>917.48</c:v>
                </c:pt>
                <c:pt idx="5360">
                  <c:v>917.65</c:v>
                </c:pt>
                <c:pt idx="5361">
                  <c:v>917.82</c:v>
                </c:pt>
                <c:pt idx="5362">
                  <c:v>917.99</c:v>
                </c:pt>
                <c:pt idx="5363">
                  <c:v>918.16</c:v>
                </c:pt>
                <c:pt idx="5364">
                  <c:v>918.33</c:v>
                </c:pt>
                <c:pt idx="5365">
                  <c:v>918.5</c:v>
                </c:pt>
                <c:pt idx="5366">
                  <c:v>918.67</c:v>
                </c:pt>
                <c:pt idx="5367">
                  <c:v>918.84</c:v>
                </c:pt>
                <c:pt idx="5368">
                  <c:v>919.01</c:v>
                </c:pt>
                <c:pt idx="5369">
                  <c:v>919.18</c:v>
                </c:pt>
                <c:pt idx="5370">
                  <c:v>919.35</c:v>
                </c:pt>
                <c:pt idx="5371">
                  <c:v>919.52</c:v>
                </c:pt>
                <c:pt idx="5372">
                  <c:v>919.69</c:v>
                </c:pt>
                <c:pt idx="5373">
                  <c:v>919.86</c:v>
                </c:pt>
                <c:pt idx="5374">
                  <c:v>920.03</c:v>
                </c:pt>
                <c:pt idx="5375">
                  <c:v>920.2</c:v>
                </c:pt>
                <c:pt idx="5376">
                  <c:v>920.37</c:v>
                </c:pt>
                <c:pt idx="5377">
                  <c:v>920.54</c:v>
                </c:pt>
                <c:pt idx="5378">
                  <c:v>920.71</c:v>
                </c:pt>
                <c:pt idx="5379">
                  <c:v>920.88</c:v>
                </c:pt>
                <c:pt idx="5380">
                  <c:v>921.05</c:v>
                </c:pt>
                <c:pt idx="5381">
                  <c:v>921.22</c:v>
                </c:pt>
                <c:pt idx="5382">
                  <c:v>921.39</c:v>
                </c:pt>
                <c:pt idx="5383">
                  <c:v>921.56</c:v>
                </c:pt>
                <c:pt idx="5384">
                  <c:v>921.73</c:v>
                </c:pt>
                <c:pt idx="5385">
                  <c:v>921.9</c:v>
                </c:pt>
                <c:pt idx="5386">
                  <c:v>922.07</c:v>
                </c:pt>
                <c:pt idx="5387">
                  <c:v>922.24</c:v>
                </c:pt>
                <c:pt idx="5388">
                  <c:v>922.41</c:v>
                </c:pt>
                <c:pt idx="5389">
                  <c:v>922.58</c:v>
                </c:pt>
                <c:pt idx="5390">
                  <c:v>922.75</c:v>
                </c:pt>
                <c:pt idx="5391">
                  <c:v>922.92</c:v>
                </c:pt>
                <c:pt idx="5392">
                  <c:v>923.09</c:v>
                </c:pt>
                <c:pt idx="5393">
                  <c:v>923.26</c:v>
                </c:pt>
                <c:pt idx="5394">
                  <c:v>923.43</c:v>
                </c:pt>
                <c:pt idx="5395">
                  <c:v>923.6</c:v>
                </c:pt>
                <c:pt idx="5396">
                  <c:v>923.77</c:v>
                </c:pt>
                <c:pt idx="5397">
                  <c:v>923.94</c:v>
                </c:pt>
                <c:pt idx="5398">
                  <c:v>924.12</c:v>
                </c:pt>
                <c:pt idx="5399">
                  <c:v>924.29</c:v>
                </c:pt>
                <c:pt idx="5400">
                  <c:v>924.46</c:v>
                </c:pt>
                <c:pt idx="5401">
                  <c:v>924.63</c:v>
                </c:pt>
                <c:pt idx="5402">
                  <c:v>924.8</c:v>
                </c:pt>
                <c:pt idx="5403">
                  <c:v>924.97</c:v>
                </c:pt>
                <c:pt idx="5404">
                  <c:v>925.14</c:v>
                </c:pt>
                <c:pt idx="5405">
                  <c:v>925.31</c:v>
                </c:pt>
                <c:pt idx="5406">
                  <c:v>925.48</c:v>
                </c:pt>
                <c:pt idx="5407">
                  <c:v>925.65</c:v>
                </c:pt>
                <c:pt idx="5408">
                  <c:v>925.82</c:v>
                </c:pt>
                <c:pt idx="5409">
                  <c:v>925.99</c:v>
                </c:pt>
                <c:pt idx="5410">
                  <c:v>926.16</c:v>
                </c:pt>
                <c:pt idx="5411">
                  <c:v>926.33</c:v>
                </c:pt>
                <c:pt idx="5412">
                  <c:v>926.5</c:v>
                </c:pt>
                <c:pt idx="5413">
                  <c:v>926.67</c:v>
                </c:pt>
                <c:pt idx="5414">
                  <c:v>926.84</c:v>
                </c:pt>
                <c:pt idx="5415">
                  <c:v>927.01</c:v>
                </c:pt>
                <c:pt idx="5416">
                  <c:v>927.18</c:v>
                </c:pt>
                <c:pt idx="5417">
                  <c:v>927.35</c:v>
                </c:pt>
                <c:pt idx="5418">
                  <c:v>927.52</c:v>
                </c:pt>
                <c:pt idx="5419">
                  <c:v>927.69</c:v>
                </c:pt>
                <c:pt idx="5420">
                  <c:v>927.86</c:v>
                </c:pt>
                <c:pt idx="5421">
                  <c:v>928.03</c:v>
                </c:pt>
                <c:pt idx="5422">
                  <c:v>928.2</c:v>
                </c:pt>
                <c:pt idx="5423">
                  <c:v>928.37</c:v>
                </c:pt>
                <c:pt idx="5424">
                  <c:v>928.54</c:v>
                </c:pt>
                <c:pt idx="5425">
                  <c:v>928.71</c:v>
                </c:pt>
                <c:pt idx="5426">
                  <c:v>928.88</c:v>
                </c:pt>
                <c:pt idx="5427">
                  <c:v>929.05</c:v>
                </c:pt>
                <c:pt idx="5428">
                  <c:v>929.22</c:v>
                </c:pt>
                <c:pt idx="5429">
                  <c:v>929.39</c:v>
                </c:pt>
                <c:pt idx="5430">
                  <c:v>929.56</c:v>
                </c:pt>
                <c:pt idx="5431">
                  <c:v>929.73</c:v>
                </c:pt>
                <c:pt idx="5432">
                  <c:v>929.9</c:v>
                </c:pt>
                <c:pt idx="5433">
                  <c:v>930.07</c:v>
                </c:pt>
                <c:pt idx="5434">
                  <c:v>930.24</c:v>
                </c:pt>
                <c:pt idx="5435">
                  <c:v>930.41</c:v>
                </c:pt>
                <c:pt idx="5436">
                  <c:v>930.58</c:v>
                </c:pt>
                <c:pt idx="5437">
                  <c:v>930.75</c:v>
                </c:pt>
                <c:pt idx="5438">
                  <c:v>930.92</c:v>
                </c:pt>
                <c:pt idx="5439">
                  <c:v>931.09</c:v>
                </c:pt>
                <c:pt idx="5440">
                  <c:v>931.26</c:v>
                </c:pt>
                <c:pt idx="5441">
                  <c:v>931.43</c:v>
                </c:pt>
                <c:pt idx="5442">
                  <c:v>931.6</c:v>
                </c:pt>
                <c:pt idx="5443">
                  <c:v>931.77</c:v>
                </c:pt>
                <c:pt idx="5444">
                  <c:v>931.94</c:v>
                </c:pt>
                <c:pt idx="5445">
                  <c:v>932.11</c:v>
                </c:pt>
                <c:pt idx="5446">
                  <c:v>932.28</c:v>
                </c:pt>
                <c:pt idx="5447">
                  <c:v>932.45</c:v>
                </c:pt>
                <c:pt idx="5448">
                  <c:v>932.62</c:v>
                </c:pt>
                <c:pt idx="5449">
                  <c:v>932.79</c:v>
                </c:pt>
                <c:pt idx="5450">
                  <c:v>932.96</c:v>
                </c:pt>
                <c:pt idx="5451">
                  <c:v>933.13</c:v>
                </c:pt>
                <c:pt idx="5452">
                  <c:v>933.3</c:v>
                </c:pt>
                <c:pt idx="5453">
                  <c:v>933.47</c:v>
                </c:pt>
                <c:pt idx="5454">
                  <c:v>933.64</c:v>
                </c:pt>
                <c:pt idx="5455">
                  <c:v>933.81</c:v>
                </c:pt>
                <c:pt idx="5456">
                  <c:v>933.98</c:v>
                </c:pt>
                <c:pt idx="5457">
                  <c:v>934.15</c:v>
                </c:pt>
                <c:pt idx="5458">
                  <c:v>934.32</c:v>
                </c:pt>
                <c:pt idx="5459">
                  <c:v>934.49</c:v>
                </c:pt>
                <c:pt idx="5460">
                  <c:v>934.66</c:v>
                </c:pt>
                <c:pt idx="5461">
                  <c:v>934.83</c:v>
                </c:pt>
                <c:pt idx="5462">
                  <c:v>935</c:v>
                </c:pt>
                <c:pt idx="5463">
                  <c:v>935.17</c:v>
                </c:pt>
                <c:pt idx="5464">
                  <c:v>935.34</c:v>
                </c:pt>
                <c:pt idx="5465">
                  <c:v>935.51</c:v>
                </c:pt>
                <c:pt idx="5466">
                  <c:v>935.68</c:v>
                </c:pt>
                <c:pt idx="5467">
                  <c:v>935.85</c:v>
                </c:pt>
                <c:pt idx="5468">
                  <c:v>936.02</c:v>
                </c:pt>
                <c:pt idx="5469">
                  <c:v>936.19</c:v>
                </c:pt>
                <c:pt idx="5470">
                  <c:v>936.36</c:v>
                </c:pt>
                <c:pt idx="5471">
                  <c:v>936.53</c:v>
                </c:pt>
                <c:pt idx="5472">
                  <c:v>936.7</c:v>
                </c:pt>
                <c:pt idx="5473">
                  <c:v>936.87</c:v>
                </c:pt>
                <c:pt idx="5474">
                  <c:v>937.04</c:v>
                </c:pt>
                <c:pt idx="5475">
                  <c:v>937.21</c:v>
                </c:pt>
                <c:pt idx="5476">
                  <c:v>937.38</c:v>
                </c:pt>
                <c:pt idx="5477">
                  <c:v>937.56</c:v>
                </c:pt>
                <c:pt idx="5478">
                  <c:v>937.73</c:v>
                </c:pt>
                <c:pt idx="5479">
                  <c:v>937.9</c:v>
                </c:pt>
                <c:pt idx="5480">
                  <c:v>938.07</c:v>
                </c:pt>
                <c:pt idx="5481">
                  <c:v>938.24</c:v>
                </c:pt>
                <c:pt idx="5482">
                  <c:v>938.41</c:v>
                </c:pt>
                <c:pt idx="5483">
                  <c:v>938.58</c:v>
                </c:pt>
                <c:pt idx="5484">
                  <c:v>938.75</c:v>
                </c:pt>
                <c:pt idx="5485">
                  <c:v>938.92</c:v>
                </c:pt>
                <c:pt idx="5486">
                  <c:v>939.09</c:v>
                </c:pt>
                <c:pt idx="5487">
                  <c:v>939.26</c:v>
                </c:pt>
                <c:pt idx="5488">
                  <c:v>939.43</c:v>
                </c:pt>
                <c:pt idx="5489">
                  <c:v>939.6</c:v>
                </c:pt>
                <c:pt idx="5490">
                  <c:v>939.77</c:v>
                </c:pt>
                <c:pt idx="5491">
                  <c:v>939.94</c:v>
                </c:pt>
                <c:pt idx="5492">
                  <c:v>940.11</c:v>
                </c:pt>
                <c:pt idx="5493">
                  <c:v>940.28</c:v>
                </c:pt>
                <c:pt idx="5494">
                  <c:v>940.45</c:v>
                </c:pt>
                <c:pt idx="5495">
                  <c:v>940.62</c:v>
                </c:pt>
                <c:pt idx="5496">
                  <c:v>940.79</c:v>
                </c:pt>
                <c:pt idx="5497">
                  <c:v>940.96</c:v>
                </c:pt>
                <c:pt idx="5498">
                  <c:v>941.13</c:v>
                </c:pt>
                <c:pt idx="5499">
                  <c:v>941.3</c:v>
                </c:pt>
                <c:pt idx="5500">
                  <c:v>941.47</c:v>
                </c:pt>
                <c:pt idx="5501">
                  <c:v>941.65</c:v>
                </c:pt>
                <c:pt idx="5502">
                  <c:v>941.82</c:v>
                </c:pt>
                <c:pt idx="5503">
                  <c:v>941.99</c:v>
                </c:pt>
                <c:pt idx="5504">
                  <c:v>942.16</c:v>
                </c:pt>
                <c:pt idx="5505">
                  <c:v>942.33</c:v>
                </c:pt>
                <c:pt idx="5506">
                  <c:v>942.5</c:v>
                </c:pt>
                <c:pt idx="5507">
                  <c:v>942.67</c:v>
                </c:pt>
                <c:pt idx="5508">
                  <c:v>942.84</c:v>
                </c:pt>
                <c:pt idx="5509">
                  <c:v>943.01</c:v>
                </c:pt>
                <c:pt idx="5510">
                  <c:v>943.18</c:v>
                </c:pt>
                <c:pt idx="5511">
                  <c:v>943.35</c:v>
                </c:pt>
                <c:pt idx="5512">
                  <c:v>943.52</c:v>
                </c:pt>
                <c:pt idx="5513">
                  <c:v>943.69</c:v>
                </c:pt>
                <c:pt idx="5514">
                  <c:v>943.86</c:v>
                </c:pt>
                <c:pt idx="5515">
                  <c:v>944.03</c:v>
                </c:pt>
                <c:pt idx="5516">
                  <c:v>944.2</c:v>
                </c:pt>
                <c:pt idx="5517">
                  <c:v>944.37</c:v>
                </c:pt>
                <c:pt idx="5518">
                  <c:v>944.54</c:v>
                </c:pt>
                <c:pt idx="5519">
                  <c:v>944.71</c:v>
                </c:pt>
                <c:pt idx="5520">
                  <c:v>944.95</c:v>
                </c:pt>
                <c:pt idx="5521">
                  <c:v>945.12</c:v>
                </c:pt>
                <c:pt idx="5522">
                  <c:v>945.29</c:v>
                </c:pt>
                <c:pt idx="5523">
                  <c:v>945.46</c:v>
                </c:pt>
                <c:pt idx="5524">
                  <c:v>945.63</c:v>
                </c:pt>
                <c:pt idx="5525">
                  <c:v>945.8</c:v>
                </c:pt>
                <c:pt idx="5526">
                  <c:v>945.96</c:v>
                </c:pt>
                <c:pt idx="5527">
                  <c:v>946.12</c:v>
                </c:pt>
                <c:pt idx="5528">
                  <c:v>946.27</c:v>
                </c:pt>
                <c:pt idx="5529">
                  <c:v>946.41</c:v>
                </c:pt>
                <c:pt idx="5530">
                  <c:v>946.54</c:v>
                </c:pt>
                <c:pt idx="5531">
                  <c:v>946.66</c:v>
                </c:pt>
                <c:pt idx="5532">
                  <c:v>946.78</c:v>
                </c:pt>
                <c:pt idx="5533">
                  <c:v>946.88</c:v>
                </c:pt>
                <c:pt idx="5534">
                  <c:v>946.99</c:v>
                </c:pt>
                <c:pt idx="5535">
                  <c:v>947.08</c:v>
                </c:pt>
                <c:pt idx="5536">
                  <c:v>947.18</c:v>
                </c:pt>
                <c:pt idx="5537">
                  <c:v>947.27</c:v>
                </c:pt>
                <c:pt idx="5538">
                  <c:v>947.36</c:v>
                </c:pt>
                <c:pt idx="5539">
                  <c:v>947.45</c:v>
                </c:pt>
                <c:pt idx="5540">
                  <c:v>947.53</c:v>
                </c:pt>
                <c:pt idx="5541">
                  <c:v>947.62</c:v>
                </c:pt>
                <c:pt idx="5542">
                  <c:v>947.7</c:v>
                </c:pt>
                <c:pt idx="5543">
                  <c:v>947.78</c:v>
                </c:pt>
                <c:pt idx="5544">
                  <c:v>947.85</c:v>
                </c:pt>
                <c:pt idx="5545">
                  <c:v>947.93</c:v>
                </c:pt>
                <c:pt idx="5546">
                  <c:v>948</c:v>
                </c:pt>
                <c:pt idx="5547">
                  <c:v>948.07</c:v>
                </c:pt>
                <c:pt idx="5548">
                  <c:v>948.14</c:v>
                </c:pt>
                <c:pt idx="5549">
                  <c:v>948.2</c:v>
                </c:pt>
                <c:pt idx="5550">
                  <c:v>948.27</c:v>
                </c:pt>
                <c:pt idx="5551">
                  <c:v>948.33</c:v>
                </c:pt>
                <c:pt idx="5552">
                  <c:v>948.39</c:v>
                </c:pt>
                <c:pt idx="5553">
                  <c:v>948.44</c:v>
                </c:pt>
                <c:pt idx="5554">
                  <c:v>948.5</c:v>
                </c:pt>
                <c:pt idx="5555">
                  <c:v>948.55</c:v>
                </c:pt>
                <c:pt idx="5556">
                  <c:v>948.6</c:v>
                </c:pt>
                <c:pt idx="5557">
                  <c:v>948.65</c:v>
                </c:pt>
                <c:pt idx="5558">
                  <c:v>948.7</c:v>
                </c:pt>
                <c:pt idx="5559">
                  <c:v>948.74</c:v>
                </c:pt>
                <c:pt idx="5560">
                  <c:v>948.79</c:v>
                </c:pt>
                <c:pt idx="5561">
                  <c:v>948.83</c:v>
                </c:pt>
                <c:pt idx="5562">
                  <c:v>948.87</c:v>
                </c:pt>
                <c:pt idx="5563">
                  <c:v>948.91</c:v>
                </c:pt>
                <c:pt idx="5564">
                  <c:v>948.95</c:v>
                </c:pt>
                <c:pt idx="5565">
                  <c:v>948.99</c:v>
                </c:pt>
                <c:pt idx="5566">
                  <c:v>949.02</c:v>
                </c:pt>
                <c:pt idx="5567">
                  <c:v>949.06</c:v>
                </c:pt>
                <c:pt idx="5568">
                  <c:v>949.09</c:v>
                </c:pt>
                <c:pt idx="5569">
                  <c:v>949.12</c:v>
                </c:pt>
                <c:pt idx="5570">
                  <c:v>949.15</c:v>
                </c:pt>
                <c:pt idx="5571">
                  <c:v>949.18</c:v>
                </c:pt>
                <c:pt idx="5572">
                  <c:v>949.21</c:v>
                </c:pt>
                <c:pt idx="5573">
                  <c:v>949.24</c:v>
                </c:pt>
                <c:pt idx="5574">
                  <c:v>949.27</c:v>
                </c:pt>
                <c:pt idx="5575">
                  <c:v>949.29</c:v>
                </c:pt>
                <c:pt idx="5576">
                  <c:v>949.32</c:v>
                </c:pt>
                <c:pt idx="5577">
                  <c:v>949.34</c:v>
                </c:pt>
                <c:pt idx="5578">
                  <c:v>949.36</c:v>
                </c:pt>
                <c:pt idx="5579">
                  <c:v>949.39</c:v>
                </c:pt>
                <c:pt idx="5580">
                  <c:v>949.41</c:v>
                </c:pt>
                <c:pt idx="5581">
                  <c:v>949.43</c:v>
                </c:pt>
                <c:pt idx="5582">
                  <c:v>949.45</c:v>
                </c:pt>
                <c:pt idx="5583">
                  <c:v>949.47</c:v>
                </c:pt>
                <c:pt idx="5584">
                  <c:v>949.49</c:v>
                </c:pt>
                <c:pt idx="5585">
                  <c:v>949.5</c:v>
                </c:pt>
                <c:pt idx="5586">
                  <c:v>949.52</c:v>
                </c:pt>
                <c:pt idx="5587">
                  <c:v>949.54</c:v>
                </c:pt>
                <c:pt idx="5588">
                  <c:v>949.55</c:v>
                </c:pt>
                <c:pt idx="5589">
                  <c:v>949.57</c:v>
                </c:pt>
                <c:pt idx="5590">
                  <c:v>949.58</c:v>
                </c:pt>
                <c:pt idx="5591">
                  <c:v>949.6</c:v>
                </c:pt>
                <c:pt idx="5592">
                  <c:v>949.61</c:v>
                </c:pt>
                <c:pt idx="5593">
                  <c:v>949.62</c:v>
                </c:pt>
                <c:pt idx="5594">
                  <c:v>949.63</c:v>
                </c:pt>
                <c:pt idx="5595">
                  <c:v>949.65</c:v>
                </c:pt>
                <c:pt idx="5596">
                  <c:v>949.66</c:v>
                </c:pt>
                <c:pt idx="5597">
                  <c:v>949.67</c:v>
                </c:pt>
                <c:pt idx="5598">
                  <c:v>949.68</c:v>
                </c:pt>
                <c:pt idx="5599">
                  <c:v>949.69</c:v>
                </c:pt>
                <c:pt idx="5600">
                  <c:v>949.7</c:v>
                </c:pt>
                <c:pt idx="5601">
                  <c:v>949.71</c:v>
                </c:pt>
                <c:pt idx="5602">
                  <c:v>949.72</c:v>
                </c:pt>
                <c:pt idx="5603">
                  <c:v>949.73</c:v>
                </c:pt>
                <c:pt idx="5604">
                  <c:v>949.74</c:v>
                </c:pt>
                <c:pt idx="5605">
                  <c:v>949.75</c:v>
                </c:pt>
                <c:pt idx="5606">
                  <c:v>949.75</c:v>
                </c:pt>
                <c:pt idx="5607">
                  <c:v>949.76</c:v>
                </c:pt>
                <c:pt idx="5608">
                  <c:v>949.77</c:v>
                </c:pt>
                <c:pt idx="5609">
                  <c:v>949.78</c:v>
                </c:pt>
                <c:pt idx="5610">
                  <c:v>949.78</c:v>
                </c:pt>
                <c:pt idx="5611">
                  <c:v>949.79</c:v>
                </c:pt>
                <c:pt idx="5612">
                  <c:v>949.8</c:v>
                </c:pt>
                <c:pt idx="5613">
                  <c:v>949.8</c:v>
                </c:pt>
                <c:pt idx="5614">
                  <c:v>949.81</c:v>
                </c:pt>
                <c:pt idx="5615">
                  <c:v>949.81</c:v>
                </c:pt>
                <c:pt idx="5616">
                  <c:v>949.82</c:v>
                </c:pt>
                <c:pt idx="5617">
                  <c:v>949.82</c:v>
                </c:pt>
                <c:pt idx="5618">
                  <c:v>949.83</c:v>
                </c:pt>
                <c:pt idx="5619">
                  <c:v>949.83</c:v>
                </c:pt>
                <c:pt idx="5620">
                  <c:v>949.84</c:v>
                </c:pt>
                <c:pt idx="5621">
                  <c:v>949.84</c:v>
                </c:pt>
                <c:pt idx="5622">
                  <c:v>949.85</c:v>
                </c:pt>
                <c:pt idx="5623">
                  <c:v>949.85</c:v>
                </c:pt>
                <c:pt idx="5624">
                  <c:v>949.85</c:v>
                </c:pt>
                <c:pt idx="5625">
                  <c:v>949.86</c:v>
                </c:pt>
                <c:pt idx="5626">
                  <c:v>949.86</c:v>
                </c:pt>
                <c:pt idx="5627">
                  <c:v>949.87</c:v>
                </c:pt>
                <c:pt idx="5628">
                  <c:v>949.87</c:v>
                </c:pt>
                <c:pt idx="5629">
                  <c:v>949.87</c:v>
                </c:pt>
                <c:pt idx="5630">
                  <c:v>949.88</c:v>
                </c:pt>
                <c:pt idx="5631">
                  <c:v>949.88</c:v>
                </c:pt>
                <c:pt idx="5632">
                  <c:v>949.88</c:v>
                </c:pt>
                <c:pt idx="5633">
                  <c:v>949.89</c:v>
                </c:pt>
                <c:pt idx="5634">
                  <c:v>949.89</c:v>
                </c:pt>
                <c:pt idx="5635">
                  <c:v>949.89</c:v>
                </c:pt>
                <c:pt idx="5636">
                  <c:v>949.89</c:v>
                </c:pt>
                <c:pt idx="5637">
                  <c:v>949.89</c:v>
                </c:pt>
                <c:pt idx="5638">
                  <c:v>949.9</c:v>
                </c:pt>
                <c:pt idx="5639">
                  <c:v>949.9</c:v>
                </c:pt>
                <c:pt idx="5640">
                  <c:v>949.9</c:v>
                </c:pt>
                <c:pt idx="5641">
                  <c:v>949.9</c:v>
                </c:pt>
                <c:pt idx="5642">
                  <c:v>949.9</c:v>
                </c:pt>
                <c:pt idx="5643">
                  <c:v>949.91</c:v>
                </c:pt>
                <c:pt idx="5644">
                  <c:v>949.91</c:v>
                </c:pt>
                <c:pt idx="5645">
                  <c:v>949.91</c:v>
                </c:pt>
                <c:pt idx="5646">
                  <c:v>949.91</c:v>
                </c:pt>
                <c:pt idx="5647">
                  <c:v>949.91</c:v>
                </c:pt>
                <c:pt idx="5648">
                  <c:v>949.91</c:v>
                </c:pt>
                <c:pt idx="5649">
                  <c:v>949.92</c:v>
                </c:pt>
                <c:pt idx="5650">
                  <c:v>949.92</c:v>
                </c:pt>
                <c:pt idx="5651">
                  <c:v>949.92</c:v>
                </c:pt>
                <c:pt idx="5652">
                  <c:v>949.92</c:v>
                </c:pt>
                <c:pt idx="5653">
                  <c:v>949.92</c:v>
                </c:pt>
                <c:pt idx="5654">
                  <c:v>949.92</c:v>
                </c:pt>
                <c:pt idx="5655">
                  <c:v>949.92</c:v>
                </c:pt>
                <c:pt idx="5656">
                  <c:v>949.92</c:v>
                </c:pt>
                <c:pt idx="5657">
                  <c:v>949.92</c:v>
                </c:pt>
                <c:pt idx="5658">
                  <c:v>949.92</c:v>
                </c:pt>
                <c:pt idx="5659">
                  <c:v>949.93</c:v>
                </c:pt>
                <c:pt idx="5660">
                  <c:v>949.93</c:v>
                </c:pt>
                <c:pt idx="5661">
                  <c:v>949.93</c:v>
                </c:pt>
                <c:pt idx="5662">
                  <c:v>949.93</c:v>
                </c:pt>
                <c:pt idx="5663">
                  <c:v>949.93</c:v>
                </c:pt>
                <c:pt idx="5664">
                  <c:v>949.93</c:v>
                </c:pt>
                <c:pt idx="5665">
                  <c:v>949.93</c:v>
                </c:pt>
                <c:pt idx="5666">
                  <c:v>949.93</c:v>
                </c:pt>
                <c:pt idx="5667">
                  <c:v>949.94</c:v>
                </c:pt>
                <c:pt idx="5668">
                  <c:v>949.94</c:v>
                </c:pt>
                <c:pt idx="5669">
                  <c:v>949.94</c:v>
                </c:pt>
                <c:pt idx="5670">
                  <c:v>949.94</c:v>
                </c:pt>
                <c:pt idx="5671">
                  <c:v>949.94</c:v>
                </c:pt>
                <c:pt idx="5672">
                  <c:v>949.94</c:v>
                </c:pt>
                <c:pt idx="5673">
                  <c:v>949.94</c:v>
                </c:pt>
                <c:pt idx="5674">
                  <c:v>949.94</c:v>
                </c:pt>
                <c:pt idx="5675">
                  <c:v>949.94</c:v>
                </c:pt>
                <c:pt idx="5676">
                  <c:v>949.94</c:v>
                </c:pt>
                <c:pt idx="5677">
                  <c:v>949.94</c:v>
                </c:pt>
                <c:pt idx="5678">
                  <c:v>949.94</c:v>
                </c:pt>
                <c:pt idx="5679">
                  <c:v>949.94</c:v>
                </c:pt>
                <c:pt idx="5680">
                  <c:v>949.94</c:v>
                </c:pt>
                <c:pt idx="5681">
                  <c:v>949.94</c:v>
                </c:pt>
                <c:pt idx="5682">
                  <c:v>949.94</c:v>
                </c:pt>
                <c:pt idx="5683">
                  <c:v>949.94</c:v>
                </c:pt>
                <c:pt idx="5684">
                  <c:v>949.94</c:v>
                </c:pt>
                <c:pt idx="5685">
                  <c:v>949.94</c:v>
                </c:pt>
                <c:pt idx="5686">
                  <c:v>949.94</c:v>
                </c:pt>
                <c:pt idx="5687">
                  <c:v>949.94</c:v>
                </c:pt>
                <c:pt idx="5688">
                  <c:v>949.94</c:v>
                </c:pt>
                <c:pt idx="5689">
                  <c:v>949.94</c:v>
                </c:pt>
                <c:pt idx="5690">
                  <c:v>949.94</c:v>
                </c:pt>
                <c:pt idx="5691">
                  <c:v>949.94</c:v>
                </c:pt>
                <c:pt idx="5692">
                  <c:v>949.94</c:v>
                </c:pt>
                <c:pt idx="5693">
                  <c:v>949.94</c:v>
                </c:pt>
                <c:pt idx="5694">
                  <c:v>949.94</c:v>
                </c:pt>
                <c:pt idx="5695">
                  <c:v>949.94</c:v>
                </c:pt>
                <c:pt idx="5696">
                  <c:v>949.95</c:v>
                </c:pt>
                <c:pt idx="5697">
                  <c:v>949.95</c:v>
                </c:pt>
                <c:pt idx="5698">
                  <c:v>949.95</c:v>
                </c:pt>
                <c:pt idx="5699">
                  <c:v>949.95</c:v>
                </c:pt>
                <c:pt idx="5700">
                  <c:v>949.95</c:v>
                </c:pt>
                <c:pt idx="5701">
                  <c:v>949.95</c:v>
                </c:pt>
                <c:pt idx="5702">
                  <c:v>949.95</c:v>
                </c:pt>
                <c:pt idx="5703">
                  <c:v>949.95</c:v>
                </c:pt>
                <c:pt idx="5704">
                  <c:v>949.95</c:v>
                </c:pt>
                <c:pt idx="5705">
                  <c:v>949.95</c:v>
                </c:pt>
                <c:pt idx="5706">
                  <c:v>949.95</c:v>
                </c:pt>
                <c:pt idx="5707">
                  <c:v>949.95</c:v>
                </c:pt>
                <c:pt idx="5708">
                  <c:v>949.95</c:v>
                </c:pt>
                <c:pt idx="5709">
                  <c:v>949.95</c:v>
                </c:pt>
                <c:pt idx="5710">
                  <c:v>949.95</c:v>
                </c:pt>
                <c:pt idx="5711">
                  <c:v>949.95</c:v>
                </c:pt>
                <c:pt idx="5712">
                  <c:v>949.95</c:v>
                </c:pt>
                <c:pt idx="5713">
                  <c:v>949.95</c:v>
                </c:pt>
                <c:pt idx="5714">
                  <c:v>949.95</c:v>
                </c:pt>
                <c:pt idx="5715">
                  <c:v>949.95</c:v>
                </c:pt>
                <c:pt idx="5716">
                  <c:v>949.95</c:v>
                </c:pt>
                <c:pt idx="5717">
                  <c:v>949.95</c:v>
                </c:pt>
                <c:pt idx="5718">
                  <c:v>949.95</c:v>
                </c:pt>
                <c:pt idx="5719">
                  <c:v>949.95</c:v>
                </c:pt>
                <c:pt idx="5720">
                  <c:v>949.95</c:v>
                </c:pt>
                <c:pt idx="5721">
                  <c:v>949.95</c:v>
                </c:pt>
                <c:pt idx="5722">
                  <c:v>949.95</c:v>
                </c:pt>
                <c:pt idx="5723">
                  <c:v>949.95</c:v>
                </c:pt>
                <c:pt idx="5724">
                  <c:v>949.95</c:v>
                </c:pt>
                <c:pt idx="5725">
                  <c:v>949.95</c:v>
                </c:pt>
                <c:pt idx="5726">
                  <c:v>949.95</c:v>
                </c:pt>
                <c:pt idx="5727">
                  <c:v>949.95</c:v>
                </c:pt>
                <c:pt idx="5728">
                  <c:v>949.94</c:v>
                </c:pt>
                <c:pt idx="5729">
                  <c:v>949.94</c:v>
                </c:pt>
                <c:pt idx="5730">
                  <c:v>949.94</c:v>
                </c:pt>
                <c:pt idx="5731">
                  <c:v>949.94</c:v>
                </c:pt>
                <c:pt idx="5732">
                  <c:v>949.94</c:v>
                </c:pt>
                <c:pt idx="5733">
                  <c:v>949.94</c:v>
                </c:pt>
                <c:pt idx="5734">
                  <c:v>949.94</c:v>
                </c:pt>
                <c:pt idx="5735">
                  <c:v>949.94</c:v>
                </c:pt>
                <c:pt idx="5736">
                  <c:v>949.94</c:v>
                </c:pt>
                <c:pt idx="5737">
                  <c:v>949.94</c:v>
                </c:pt>
                <c:pt idx="5738">
                  <c:v>949.94</c:v>
                </c:pt>
                <c:pt idx="5739">
                  <c:v>949.94</c:v>
                </c:pt>
                <c:pt idx="5740">
                  <c:v>949.94</c:v>
                </c:pt>
                <c:pt idx="5741">
                  <c:v>949.94</c:v>
                </c:pt>
                <c:pt idx="5742">
                  <c:v>949.94</c:v>
                </c:pt>
                <c:pt idx="5743">
                  <c:v>949.94</c:v>
                </c:pt>
                <c:pt idx="5744">
                  <c:v>949.94</c:v>
                </c:pt>
                <c:pt idx="5745">
                  <c:v>949.94</c:v>
                </c:pt>
                <c:pt idx="5746">
                  <c:v>949.94</c:v>
                </c:pt>
                <c:pt idx="5747">
                  <c:v>949.94</c:v>
                </c:pt>
                <c:pt idx="5748">
                  <c:v>949.94</c:v>
                </c:pt>
                <c:pt idx="5749">
                  <c:v>949.94</c:v>
                </c:pt>
                <c:pt idx="5750">
                  <c:v>949.94</c:v>
                </c:pt>
                <c:pt idx="5751">
                  <c:v>949.94</c:v>
                </c:pt>
                <c:pt idx="5752">
                  <c:v>949.94</c:v>
                </c:pt>
                <c:pt idx="5753">
                  <c:v>949.94</c:v>
                </c:pt>
                <c:pt idx="5754">
                  <c:v>949.94</c:v>
                </c:pt>
                <c:pt idx="5755">
                  <c:v>949.94</c:v>
                </c:pt>
                <c:pt idx="5756">
                  <c:v>949.94</c:v>
                </c:pt>
                <c:pt idx="5757">
                  <c:v>949.94</c:v>
                </c:pt>
                <c:pt idx="5758">
                  <c:v>949.94</c:v>
                </c:pt>
                <c:pt idx="5759">
                  <c:v>949.94</c:v>
                </c:pt>
                <c:pt idx="5760">
                  <c:v>949.94</c:v>
                </c:pt>
                <c:pt idx="5761">
                  <c:v>949.94</c:v>
                </c:pt>
                <c:pt idx="5762">
                  <c:v>949.94</c:v>
                </c:pt>
                <c:pt idx="5763">
                  <c:v>949.94</c:v>
                </c:pt>
                <c:pt idx="5764">
                  <c:v>949.94</c:v>
                </c:pt>
                <c:pt idx="5765">
                  <c:v>949.94</c:v>
                </c:pt>
                <c:pt idx="5766">
                  <c:v>949.94</c:v>
                </c:pt>
                <c:pt idx="5767">
                  <c:v>949.94</c:v>
                </c:pt>
                <c:pt idx="5768">
                  <c:v>949.94</c:v>
                </c:pt>
                <c:pt idx="5769">
                  <c:v>949.94</c:v>
                </c:pt>
                <c:pt idx="5770">
                  <c:v>949.94</c:v>
                </c:pt>
                <c:pt idx="5771">
                  <c:v>949.94</c:v>
                </c:pt>
                <c:pt idx="5772">
                  <c:v>949.94</c:v>
                </c:pt>
                <c:pt idx="5773">
                  <c:v>949.94</c:v>
                </c:pt>
                <c:pt idx="5774">
                  <c:v>949.94</c:v>
                </c:pt>
                <c:pt idx="5775">
                  <c:v>949.94</c:v>
                </c:pt>
                <c:pt idx="5776">
                  <c:v>949.94</c:v>
                </c:pt>
                <c:pt idx="5777">
                  <c:v>949.94</c:v>
                </c:pt>
                <c:pt idx="5778">
                  <c:v>949.94</c:v>
                </c:pt>
                <c:pt idx="5779">
                  <c:v>949.94</c:v>
                </c:pt>
                <c:pt idx="5780">
                  <c:v>949.94</c:v>
                </c:pt>
                <c:pt idx="5781">
                  <c:v>949.94</c:v>
                </c:pt>
                <c:pt idx="5782">
                  <c:v>949.94</c:v>
                </c:pt>
                <c:pt idx="5783">
                  <c:v>949.94</c:v>
                </c:pt>
                <c:pt idx="5784">
                  <c:v>949.94</c:v>
                </c:pt>
                <c:pt idx="5785">
                  <c:v>949.94</c:v>
                </c:pt>
                <c:pt idx="5786">
                  <c:v>949.94</c:v>
                </c:pt>
                <c:pt idx="5787">
                  <c:v>949.94</c:v>
                </c:pt>
                <c:pt idx="5788">
                  <c:v>949.94</c:v>
                </c:pt>
                <c:pt idx="5789">
                  <c:v>949.94</c:v>
                </c:pt>
                <c:pt idx="5790">
                  <c:v>949.94</c:v>
                </c:pt>
                <c:pt idx="5791">
                  <c:v>949.94</c:v>
                </c:pt>
                <c:pt idx="5792">
                  <c:v>949.94</c:v>
                </c:pt>
                <c:pt idx="5793">
                  <c:v>949.94</c:v>
                </c:pt>
                <c:pt idx="5794">
                  <c:v>949.94</c:v>
                </c:pt>
                <c:pt idx="5795">
                  <c:v>949.94</c:v>
                </c:pt>
                <c:pt idx="5796">
                  <c:v>949.94</c:v>
                </c:pt>
                <c:pt idx="5797">
                  <c:v>949.94</c:v>
                </c:pt>
                <c:pt idx="5798">
                  <c:v>949.94</c:v>
                </c:pt>
                <c:pt idx="5799">
                  <c:v>949.94</c:v>
                </c:pt>
                <c:pt idx="5800">
                  <c:v>949.94</c:v>
                </c:pt>
                <c:pt idx="5801">
                  <c:v>949.94</c:v>
                </c:pt>
                <c:pt idx="5802">
                  <c:v>949.94</c:v>
                </c:pt>
                <c:pt idx="5803">
                  <c:v>949.94</c:v>
                </c:pt>
                <c:pt idx="5804">
                  <c:v>949.94</c:v>
                </c:pt>
                <c:pt idx="5805">
                  <c:v>949.94</c:v>
                </c:pt>
                <c:pt idx="5806">
                  <c:v>949.94</c:v>
                </c:pt>
                <c:pt idx="5807">
                  <c:v>949.94</c:v>
                </c:pt>
                <c:pt idx="5808">
                  <c:v>949.94</c:v>
                </c:pt>
                <c:pt idx="5809">
                  <c:v>949.94</c:v>
                </c:pt>
                <c:pt idx="5810">
                  <c:v>949.94</c:v>
                </c:pt>
                <c:pt idx="5811">
                  <c:v>949.94</c:v>
                </c:pt>
                <c:pt idx="5812">
                  <c:v>949.94</c:v>
                </c:pt>
                <c:pt idx="5813">
                  <c:v>949.94</c:v>
                </c:pt>
                <c:pt idx="5814">
                  <c:v>949.94</c:v>
                </c:pt>
                <c:pt idx="5815">
                  <c:v>949.94</c:v>
                </c:pt>
                <c:pt idx="5816">
                  <c:v>949.94</c:v>
                </c:pt>
                <c:pt idx="5817">
                  <c:v>949.94</c:v>
                </c:pt>
                <c:pt idx="5818">
                  <c:v>949.94</c:v>
                </c:pt>
                <c:pt idx="5819">
                  <c:v>949.94</c:v>
                </c:pt>
                <c:pt idx="5820">
                  <c:v>949.94</c:v>
                </c:pt>
                <c:pt idx="5821">
                  <c:v>949.94</c:v>
                </c:pt>
                <c:pt idx="5822">
                  <c:v>949.94</c:v>
                </c:pt>
                <c:pt idx="5823">
                  <c:v>949.94</c:v>
                </c:pt>
                <c:pt idx="5824">
                  <c:v>949.94</c:v>
                </c:pt>
                <c:pt idx="5825">
                  <c:v>949.93</c:v>
                </c:pt>
                <c:pt idx="5826">
                  <c:v>949.93</c:v>
                </c:pt>
                <c:pt idx="5827">
                  <c:v>949.93</c:v>
                </c:pt>
                <c:pt idx="5828">
                  <c:v>949.93</c:v>
                </c:pt>
                <c:pt idx="5829">
                  <c:v>949.93</c:v>
                </c:pt>
                <c:pt idx="5830">
                  <c:v>949.93</c:v>
                </c:pt>
                <c:pt idx="5831">
                  <c:v>949.93</c:v>
                </c:pt>
                <c:pt idx="5832">
                  <c:v>949.93</c:v>
                </c:pt>
                <c:pt idx="5833">
                  <c:v>949.93</c:v>
                </c:pt>
                <c:pt idx="5834">
                  <c:v>949.93</c:v>
                </c:pt>
                <c:pt idx="5835">
                  <c:v>949.93</c:v>
                </c:pt>
                <c:pt idx="5836">
                  <c:v>949.93</c:v>
                </c:pt>
                <c:pt idx="5837">
                  <c:v>949.93</c:v>
                </c:pt>
                <c:pt idx="5838">
                  <c:v>949.93</c:v>
                </c:pt>
                <c:pt idx="5839">
                  <c:v>949.93</c:v>
                </c:pt>
                <c:pt idx="5840">
                  <c:v>949.93</c:v>
                </c:pt>
                <c:pt idx="5841">
                  <c:v>949.93</c:v>
                </c:pt>
                <c:pt idx="5842">
                  <c:v>949.93</c:v>
                </c:pt>
                <c:pt idx="5843">
                  <c:v>949.93</c:v>
                </c:pt>
                <c:pt idx="5844">
                  <c:v>949.93</c:v>
                </c:pt>
                <c:pt idx="5845">
                  <c:v>949.93</c:v>
                </c:pt>
                <c:pt idx="5846">
                  <c:v>949.93</c:v>
                </c:pt>
                <c:pt idx="5847">
                  <c:v>949.93</c:v>
                </c:pt>
                <c:pt idx="5848">
                  <c:v>949.93</c:v>
                </c:pt>
                <c:pt idx="5849">
                  <c:v>949.93</c:v>
                </c:pt>
                <c:pt idx="5850">
                  <c:v>949.93</c:v>
                </c:pt>
                <c:pt idx="5851">
                  <c:v>949.93</c:v>
                </c:pt>
                <c:pt idx="5852">
                  <c:v>949.93</c:v>
                </c:pt>
                <c:pt idx="5853">
                  <c:v>949.93</c:v>
                </c:pt>
                <c:pt idx="5854">
                  <c:v>949.93</c:v>
                </c:pt>
                <c:pt idx="5855">
                  <c:v>949.93</c:v>
                </c:pt>
                <c:pt idx="5856">
                  <c:v>949.93</c:v>
                </c:pt>
                <c:pt idx="5857">
                  <c:v>949.93</c:v>
                </c:pt>
                <c:pt idx="5858">
                  <c:v>949.93</c:v>
                </c:pt>
                <c:pt idx="5859">
                  <c:v>949.93</c:v>
                </c:pt>
                <c:pt idx="5860">
                  <c:v>949.93</c:v>
                </c:pt>
                <c:pt idx="5861">
                  <c:v>949.93</c:v>
                </c:pt>
                <c:pt idx="5862">
                  <c:v>949.93</c:v>
                </c:pt>
                <c:pt idx="5863">
                  <c:v>949.93</c:v>
                </c:pt>
                <c:pt idx="5864">
                  <c:v>949.93</c:v>
                </c:pt>
                <c:pt idx="5865">
                  <c:v>949.93</c:v>
                </c:pt>
                <c:pt idx="5866">
                  <c:v>949.93</c:v>
                </c:pt>
                <c:pt idx="5867">
                  <c:v>949.93</c:v>
                </c:pt>
                <c:pt idx="5868">
                  <c:v>949.93</c:v>
                </c:pt>
                <c:pt idx="5869">
                  <c:v>949.93</c:v>
                </c:pt>
                <c:pt idx="5870">
                  <c:v>949.93</c:v>
                </c:pt>
                <c:pt idx="5871">
                  <c:v>949.93</c:v>
                </c:pt>
                <c:pt idx="5872">
                  <c:v>949.93</c:v>
                </c:pt>
                <c:pt idx="5873">
                  <c:v>949.93</c:v>
                </c:pt>
                <c:pt idx="5874">
                  <c:v>949.93</c:v>
                </c:pt>
                <c:pt idx="5875">
                  <c:v>949.93</c:v>
                </c:pt>
                <c:pt idx="5876">
                  <c:v>949.93</c:v>
                </c:pt>
                <c:pt idx="5877">
                  <c:v>949.93</c:v>
                </c:pt>
                <c:pt idx="5878">
                  <c:v>949.93</c:v>
                </c:pt>
                <c:pt idx="5879">
                  <c:v>949.93</c:v>
                </c:pt>
                <c:pt idx="5880">
                  <c:v>949.93</c:v>
                </c:pt>
                <c:pt idx="5881">
                  <c:v>949.93</c:v>
                </c:pt>
                <c:pt idx="5882">
                  <c:v>949.93</c:v>
                </c:pt>
                <c:pt idx="5883">
                  <c:v>949.93</c:v>
                </c:pt>
                <c:pt idx="5884">
                  <c:v>949.93</c:v>
                </c:pt>
                <c:pt idx="5885">
                  <c:v>949.93</c:v>
                </c:pt>
                <c:pt idx="5886">
                  <c:v>949.93</c:v>
                </c:pt>
                <c:pt idx="5887">
                  <c:v>949.93</c:v>
                </c:pt>
                <c:pt idx="5888">
                  <c:v>949.93</c:v>
                </c:pt>
                <c:pt idx="5889">
                  <c:v>949.93</c:v>
                </c:pt>
                <c:pt idx="5890">
                  <c:v>949.93</c:v>
                </c:pt>
                <c:pt idx="5891">
                  <c:v>949.93</c:v>
                </c:pt>
                <c:pt idx="5892">
                  <c:v>949.93</c:v>
                </c:pt>
                <c:pt idx="5893">
                  <c:v>949.93</c:v>
                </c:pt>
                <c:pt idx="5894">
                  <c:v>949.93</c:v>
                </c:pt>
                <c:pt idx="5895">
                  <c:v>949.93</c:v>
                </c:pt>
                <c:pt idx="5896">
                  <c:v>949.93</c:v>
                </c:pt>
                <c:pt idx="5897">
                  <c:v>949.93</c:v>
                </c:pt>
                <c:pt idx="5898">
                  <c:v>949.93</c:v>
                </c:pt>
                <c:pt idx="5899">
                  <c:v>949.93</c:v>
                </c:pt>
                <c:pt idx="5900">
                  <c:v>949.93</c:v>
                </c:pt>
                <c:pt idx="5901">
                  <c:v>949.93</c:v>
                </c:pt>
                <c:pt idx="5902">
                  <c:v>949.93</c:v>
                </c:pt>
                <c:pt idx="5903">
                  <c:v>949.93</c:v>
                </c:pt>
                <c:pt idx="5904">
                  <c:v>949.93</c:v>
                </c:pt>
                <c:pt idx="5905">
                  <c:v>949.93</c:v>
                </c:pt>
                <c:pt idx="5906">
                  <c:v>949.93</c:v>
                </c:pt>
                <c:pt idx="5907">
                  <c:v>949.93</c:v>
                </c:pt>
                <c:pt idx="5908">
                  <c:v>949.93</c:v>
                </c:pt>
                <c:pt idx="5909">
                  <c:v>949.93</c:v>
                </c:pt>
                <c:pt idx="5910">
                  <c:v>949.93</c:v>
                </c:pt>
                <c:pt idx="5911">
                  <c:v>949.93</c:v>
                </c:pt>
                <c:pt idx="5912">
                  <c:v>949.93</c:v>
                </c:pt>
                <c:pt idx="5913">
                  <c:v>949.93</c:v>
                </c:pt>
                <c:pt idx="5914">
                  <c:v>949.92</c:v>
                </c:pt>
                <c:pt idx="5915">
                  <c:v>949.92</c:v>
                </c:pt>
                <c:pt idx="5916">
                  <c:v>949.92</c:v>
                </c:pt>
                <c:pt idx="5917">
                  <c:v>949.92</c:v>
                </c:pt>
                <c:pt idx="5918">
                  <c:v>949.92</c:v>
                </c:pt>
                <c:pt idx="5919">
                  <c:v>949.92</c:v>
                </c:pt>
                <c:pt idx="5920">
                  <c:v>949.92</c:v>
                </c:pt>
                <c:pt idx="5921">
                  <c:v>949.92</c:v>
                </c:pt>
                <c:pt idx="5922">
                  <c:v>949.92</c:v>
                </c:pt>
                <c:pt idx="5923">
                  <c:v>949.92</c:v>
                </c:pt>
                <c:pt idx="5924">
                  <c:v>949.92</c:v>
                </c:pt>
                <c:pt idx="5925">
                  <c:v>949.92</c:v>
                </c:pt>
                <c:pt idx="5926">
                  <c:v>949.92</c:v>
                </c:pt>
                <c:pt idx="5927">
                  <c:v>949.92</c:v>
                </c:pt>
                <c:pt idx="5928">
                  <c:v>949.92</c:v>
                </c:pt>
                <c:pt idx="5929">
                  <c:v>949.92</c:v>
                </c:pt>
                <c:pt idx="5930">
                  <c:v>949.92</c:v>
                </c:pt>
                <c:pt idx="5931">
                  <c:v>949.92</c:v>
                </c:pt>
                <c:pt idx="5932">
                  <c:v>949.92</c:v>
                </c:pt>
                <c:pt idx="5933">
                  <c:v>949.92</c:v>
                </c:pt>
                <c:pt idx="5934">
                  <c:v>949.92</c:v>
                </c:pt>
                <c:pt idx="5935">
                  <c:v>949.92</c:v>
                </c:pt>
                <c:pt idx="5936">
                  <c:v>949.92</c:v>
                </c:pt>
                <c:pt idx="5937">
                  <c:v>949.92</c:v>
                </c:pt>
                <c:pt idx="5938">
                  <c:v>949.92</c:v>
                </c:pt>
                <c:pt idx="5939">
                  <c:v>949.92</c:v>
                </c:pt>
                <c:pt idx="5940">
                  <c:v>949.92</c:v>
                </c:pt>
                <c:pt idx="5941">
                  <c:v>949.92</c:v>
                </c:pt>
                <c:pt idx="5942">
                  <c:v>949.92</c:v>
                </c:pt>
                <c:pt idx="5943">
                  <c:v>949.92</c:v>
                </c:pt>
                <c:pt idx="5944">
                  <c:v>949.92</c:v>
                </c:pt>
                <c:pt idx="5945">
                  <c:v>949.92</c:v>
                </c:pt>
                <c:pt idx="5946">
                  <c:v>949.92</c:v>
                </c:pt>
                <c:pt idx="5947">
                  <c:v>949.92</c:v>
                </c:pt>
                <c:pt idx="5948">
                  <c:v>949.92</c:v>
                </c:pt>
                <c:pt idx="5949">
                  <c:v>949.92</c:v>
                </c:pt>
                <c:pt idx="5950">
                  <c:v>949.92</c:v>
                </c:pt>
                <c:pt idx="5951">
                  <c:v>949.92</c:v>
                </c:pt>
                <c:pt idx="5952">
                  <c:v>949.92</c:v>
                </c:pt>
                <c:pt idx="5953">
                  <c:v>949.92</c:v>
                </c:pt>
                <c:pt idx="5954">
                  <c:v>949.92</c:v>
                </c:pt>
                <c:pt idx="5955">
                  <c:v>949.92</c:v>
                </c:pt>
                <c:pt idx="5956">
                  <c:v>949.92</c:v>
                </c:pt>
                <c:pt idx="5957">
                  <c:v>949.92</c:v>
                </c:pt>
                <c:pt idx="5958">
                  <c:v>949.92</c:v>
                </c:pt>
                <c:pt idx="5959">
                  <c:v>949.92</c:v>
                </c:pt>
                <c:pt idx="5960">
                  <c:v>949.92</c:v>
                </c:pt>
                <c:pt idx="5961">
                  <c:v>949.92</c:v>
                </c:pt>
                <c:pt idx="5962">
                  <c:v>949.92</c:v>
                </c:pt>
                <c:pt idx="5963">
                  <c:v>949.92</c:v>
                </c:pt>
                <c:pt idx="5964">
                  <c:v>949.92</c:v>
                </c:pt>
                <c:pt idx="5965">
                  <c:v>949.92</c:v>
                </c:pt>
                <c:pt idx="5966">
                  <c:v>949.92</c:v>
                </c:pt>
                <c:pt idx="5967">
                  <c:v>949.92</c:v>
                </c:pt>
                <c:pt idx="5968">
                  <c:v>949.92</c:v>
                </c:pt>
                <c:pt idx="5969">
                  <c:v>949.92</c:v>
                </c:pt>
                <c:pt idx="5970">
                  <c:v>949.92</c:v>
                </c:pt>
                <c:pt idx="5971">
                  <c:v>949.92</c:v>
                </c:pt>
                <c:pt idx="5972">
                  <c:v>949.92</c:v>
                </c:pt>
                <c:pt idx="5973">
                  <c:v>949.92</c:v>
                </c:pt>
                <c:pt idx="5974">
                  <c:v>949.92</c:v>
                </c:pt>
                <c:pt idx="5975">
                  <c:v>949.92</c:v>
                </c:pt>
                <c:pt idx="5976">
                  <c:v>949.92</c:v>
                </c:pt>
                <c:pt idx="5977">
                  <c:v>949.92</c:v>
                </c:pt>
                <c:pt idx="5978">
                  <c:v>949.92</c:v>
                </c:pt>
                <c:pt idx="5979">
                  <c:v>949.92</c:v>
                </c:pt>
                <c:pt idx="5980">
                  <c:v>949.92</c:v>
                </c:pt>
                <c:pt idx="5981">
                  <c:v>949.92</c:v>
                </c:pt>
                <c:pt idx="5982">
                  <c:v>949.92</c:v>
                </c:pt>
                <c:pt idx="5983">
                  <c:v>949.92</c:v>
                </c:pt>
                <c:pt idx="5984">
                  <c:v>949.92</c:v>
                </c:pt>
                <c:pt idx="5985">
                  <c:v>949.92</c:v>
                </c:pt>
                <c:pt idx="5986">
                  <c:v>949.92</c:v>
                </c:pt>
                <c:pt idx="5987">
                  <c:v>949.92</c:v>
                </c:pt>
                <c:pt idx="5988">
                  <c:v>949.92</c:v>
                </c:pt>
                <c:pt idx="5989">
                  <c:v>949.92</c:v>
                </c:pt>
                <c:pt idx="5990">
                  <c:v>949.92</c:v>
                </c:pt>
                <c:pt idx="5991">
                  <c:v>949.92</c:v>
                </c:pt>
                <c:pt idx="5992">
                  <c:v>949.92</c:v>
                </c:pt>
                <c:pt idx="5993">
                  <c:v>949.92</c:v>
                </c:pt>
                <c:pt idx="5994">
                  <c:v>949.92</c:v>
                </c:pt>
                <c:pt idx="5995">
                  <c:v>949.91</c:v>
                </c:pt>
                <c:pt idx="5996">
                  <c:v>949.91</c:v>
                </c:pt>
                <c:pt idx="5997">
                  <c:v>949.92</c:v>
                </c:pt>
                <c:pt idx="5998">
                  <c:v>949.92</c:v>
                </c:pt>
                <c:pt idx="5999">
                  <c:v>949.92</c:v>
                </c:pt>
                <c:pt idx="6000">
                  <c:v>949.92</c:v>
                </c:pt>
                <c:pt idx="6001">
                  <c:v>949.92</c:v>
                </c:pt>
                <c:pt idx="6002">
                  <c:v>949.92</c:v>
                </c:pt>
                <c:pt idx="6003">
                  <c:v>949.92</c:v>
                </c:pt>
                <c:pt idx="6004">
                  <c:v>949.92</c:v>
                </c:pt>
                <c:pt idx="6005">
                  <c:v>949.92</c:v>
                </c:pt>
                <c:pt idx="6006">
                  <c:v>949.92</c:v>
                </c:pt>
                <c:pt idx="6007">
                  <c:v>949.92</c:v>
                </c:pt>
                <c:pt idx="6008">
                  <c:v>949.92</c:v>
                </c:pt>
                <c:pt idx="6009">
                  <c:v>949.92</c:v>
                </c:pt>
                <c:pt idx="6010">
                  <c:v>949.92</c:v>
                </c:pt>
                <c:pt idx="6011">
                  <c:v>949.92</c:v>
                </c:pt>
                <c:pt idx="6012">
                  <c:v>949.92</c:v>
                </c:pt>
                <c:pt idx="6013">
                  <c:v>949.92</c:v>
                </c:pt>
                <c:pt idx="6014">
                  <c:v>949.92</c:v>
                </c:pt>
                <c:pt idx="6015">
                  <c:v>949.92</c:v>
                </c:pt>
                <c:pt idx="6016">
                  <c:v>949.92</c:v>
                </c:pt>
                <c:pt idx="6017">
                  <c:v>949.92</c:v>
                </c:pt>
                <c:pt idx="6018">
                  <c:v>949.92</c:v>
                </c:pt>
                <c:pt idx="6019">
                  <c:v>949.92</c:v>
                </c:pt>
                <c:pt idx="6020">
                  <c:v>949.92</c:v>
                </c:pt>
                <c:pt idx="6021">
                  <c:v>949.92</c:v>
                </c:pt>
                <c:pt idx="6022">
                  <c:v>949.92</c:v>
                </c:pt>
                <c:pt idx="6023">
                  <c:v>949.92</c:v>
                </c:pt>
                <c:pt idx="6024">
                  <c:v>949.92</c:v>
                </c:pt>
                <c:pt idx="6025">
                  <c:v>949.92</c:v>
                </c:pt>
                <c:pt idx="6026">
                  <c:v>949.92</c:v>
                </c:pt>
                <c:pt idx="6027">
                  <c:v>949.92</c:v>
                </c:pt>
                <c:pt idx="6028">
                  <c:v>949.92</c:v>
                </c:pt>
                <c:pt idx="6029">
                  <c:v>949.92</c:v>
                </c:pt>
                <c:pt idx="6030">
                  <c:v>949.92</c:v>
                </c:pt>
                <c:pt idx="6031">
                  <c:v>949.92</c:v>
                </c:pt>
                <c:pt idx="6032">
                  <c:v>949.92</c:v>
                </c:pt>
                <c:pt idx="6033">
                  <c:v>949.92</c:v>
                </c:pt>
                <c:pt idx="6034">
                  <c:v>949.92</c:v>
                </c:pt>
                <c:pt idx="6035">
                  <c:v>949.92</c:v>
                </c:pt>
                <c:pt idx="6036">
                  <c:v>949.92</c:v>
                </c:pt>
                <c:pt idx="6037">
                  <c:v>949.91</c:v>
                </c:pt>
                <c:pt idx="6038">
                  <c:v>949.91</c:v>
                </c:pt>
                <c:pt idx="6039">
                  <c:v>949.91</c:v>
                </c:pt>
                <c:pt idx="6040">
                  <c:v>949.91</c:v>
                </c:pt>
                <c:pt idx="6041">
                  <c:v>949.91</c:v>
                </c:pt>
                <c:pt idx="6042">
                  <c:v>949.91</c:v>
                </c:pt>
                <c:pt idx="6043">
                  <c:v>949.91</c:v>
                </c:pt>
                <c:pt idx="6044">
                  <c:v>949.91</c:v>
                </c:pt>
                <c:pt idx="6045">
                  <c:v>949.91</c:v>
                </c:pt>
                <c:pt idx="6046">
                  <c:v>949.91</c:v>
                </c:pt>
                <c:pt idx="6047">
                  <c:v>949.91</c:v>
                </c:pt>
                <c:pt idx="6048">
                  <c:v>949.91</c:v>
                </c:pt>
                <c:pt idx="6049">
                  <c:v>949.91</c:v>
                </c:pt>
                <c:pt idx="6050">
                  <c:v>949.91</c:v>
                </c:pt>
                <c:pt idx="6051">
                  <c:v>949.91</c:v>
                </c:pt>
                <c:pt idx="6052">
                  <c:v>949.91</c:v>
                </c:pt>
                <c:pt idx="6053">
                  <c:v>949.91</c:v>
                </c:pt>
                <c:pt idx="6054">
                  <c:v>949.91</c:v>
                </c:pt>
                <c:pt idx="6055">
                  <c:v>949.91</c:v>
                </c:pt>
                <c:pt idx="6056">
                  <c:v>949.91</c:v>
                </c:pt>
                <c:pt idx="6057">
                  <c:v>949.91</c:v>
                </c:pt>
                <c:pt idx="6058">
                  <c:v>949.91</c:v>
                </c:pt>
                <c:pt idx="6059">
                  <c:v>949.91</c:v>
                </c:pt>
                <c:pt idx="6060">
                  <c:v>949.91</c:v>
                </c:pt>
                <c:pt idx="6061">
                  <c:v>949.91</c:v>
                </c:pt>
                <c:pt idx="6062">
                  <c:v>949.91</c:v>
                </c:pt>
                <c:pt idx="6063">
                  <c:v>949.91</c:v>
                </c:pt>
                <c:pt idx="6064">
                  <c:v>949.91</c:v>
                </c:pt>
                <c:pt idx="6065">
                  <c:v>949.91</c:v>
                </c:pt>
                <c:pt idx="6066">
                  <c:v>949.91</c:v>
                </c:pt>
                <c:pt idx="6067">
                  <c:v>949.91</c:v>
                </c:pt>
                <c:pt idx="6068">
                  <c:v>949.91</c:v>
                </c:pt>
                <c:pt idx="6069">
                  <c:v>949.91</c:v>
                </c:pt>
                <c:pt idx="6070">
                  <c:v>949.91</c:v>
                </c:pt>
                <c:pt idx="6071">
                  <c:v>949.91</c:v>
                </c:pt>
                <c:pt idx="6072">
                  <c:v>949.91</c:v>
                </c:pt>
                <c:pt idx="6073">
                  <c:v>949.91</c:v>
                </c:pt>
                <c:pt idx="6074">
                  <c:v>949.91</c:v>
                </c:pt>
                <c:pt idx="6075">
                  <c:v>949.91</c:v>
                </c:pt>
                <c:pt idx="6076">
                  <c:v>949.91</c:v>
                </c:pt>
                <c:pt idx="6077">
                  <c:v>949.91</c:v>
                </c:pt>
                <c:pt idx="6078">
                  <c:v>949.91</c:v>
                </c:pt>
                <c:pt idx="6079">
                  <c:v>949.91</c:v>
                </c:pt>
                <c:pt idx="6080">
                  <c:v>949.91</c:v>
                </c:pt>
                <c:pt idx="6081">
                  <c:v>949.91</c:v>
                </c:pt>
                <c:pt idx="6082">
                  <c:v>949.91</c:v>
                </c:pt>
                <c:pt idx="6083">
                  <c:v>949.91</c:v>
                </c:pt>
                <c:pt idx="6084">
                  <c:v>949.91</c:v>
                </c:pt>
                <c:pt idx="6085">
                  <c:v>949.91</c:v>
                </c:pt>
                <c:pt idx="6086">
                  <c:v>949.91</c:v>
                </c:pt>
                <c:pt idx="6087">
                  <c:v>949.91</c:v>
                </c:pt>
                <c:pt idx="6088">
                  <c:v>949.91</c:v>
                </c:pt>
                <c:pt idx="6089">
                  <c:v>949.91</c:v>
                </c:pt>
                <c:pt idx="6090">
                  <c:v>949.91</c:v>
                </c:pt>
                <c:pt idx="6091">
                  <c:v>949.91</c:v>
                </c:pt>
                <c:pt idx="6092">
                  <c:v>949.91</c:v>
                </c:pt>
                <c:pt idx="6093">
                  <c:v>949.91</c:v>
                </c:pt>
                <c:pt idx="6094">
                  <c:v>949.91</c:v>
                </c:pt>
                <c:pt idx="6095">
                  <c:v>949.91</c:v>
                </c:pt>
                <c:pt idx="6096">
                  <c:v>949.91</c:v>
                </c:pt>
                <c:pt idx="6097">
                  <c:v>949.91</c:v>
                </c:pt>
                <c:pt idx="6098">
                  <c:v>949.91</c:v>
                </c:pt>
                <c:pt idx="6099">
                  <c:v>949.91</c:v>
                </c:pt>
                <c:pt idx="6100">
                  <c:v>949.91</c:v>
                </c:pt>
                <c:pt idx="6101">
                  <c:v>949.91</c:v>
                </c:pt>
                <c:pt idx="6102">
                  <c:v>949.91</c:v>
                </c:pt>
                <c:pt idx="6103">
                  <c:v>949.91</c:v>
                </c:pt>
                <c:pt idx="6104">
                  <c:v>949.91</c:v>
                </c:pt>
                <c:pt idx="6105">
                  <c:v>949.91</c:v>
                </c:pt>
                <c:pt idx="6106">
                  <c:v>949.91</c:v>
                </c:pt>
                <c:pt idx="6107">
                  <c:v>949.91</c:v>
                </c:pt>
                <c:pt idx="6108">
                  <c:v>949.91</c:v>
                </c:pt>
                <c:pt idx="6109">
                  <c:v>949.91</c:v>
                </c:pt>
                <c:pt idx="6110">
                  <c:v>949.91</c:v>
                </c:pt>
                <c:pt idx="6111">
                  <c:v>949.91</c:v>
                </c:pt>
                <c:pt idx="6112">
                  <c:v>949.91</c:v>
                </c:pt>
                <c:pt idx="6113">
                  <c:v>949.91</c:v>
                </c:pt>
                <c:pt idx="6114">
                  <c:v>949.91</c:v>
                </c:pt>
                <c:pt idx="6115">
                  <c:v>949.91</c:v>
                </c:pt>
                <c:pt idx="6116">
                  <c:v>949.91</c:v>
                </c:pt>
                <c:pt idx="6117">
                  <c:v>949.91</c:v>
                </c:pt>
                <c:pt idx="6118">
                  <c:v>949.91</c:v>
                </c:pt>
                <c:pt idx="6119">
                  <c:v>949.91</c:v>
                </c:pt>
                <c:pt idx="6120">
                  <c:v>949.91</c:v>
                </c:pt>
                <c:pt idx="6121">
                  <c:v>949.91</c:v>
                </c:pt>
                <c:pt idx="6122">
                  <c:v>949.91</c:v>
                </c:pt>
                <c:pt idx="6123">
                  <c:v>949.91</c:v>
                </c:pt>
                <c:pt idx="6124">
                  <c:v>949.91</c:v>
                </c:pt>
                <c:pt idx="6125">
                  <c:v>949.91</c:v>
                </c:pt>
                <c:pt idx="6126">
                  <c:v>949.91</c:v>
                </c:pt>
                <c:pt idx="6127">
                  <c:v>949.91</c:v>
                </c:pt>
                <c:pt idx="6128">
                  <c:v>949.91</c:v>
                </c:pt>
                <c:pt idx="6129">
                  <c:v>949.91</c:v>
                </c:pt>
                <c:pt idx="6130">
                  <c:v>949.91</c:v>
                </c:pt>
                <c:pt idx="6131">
                  <c:v>949.91</c:v>
                </c:pt>
                <c:pt idx="6132">
                  <c:v>949.9</c:v>
                </c:pt>
                <c:pt idx="6133">
                  <c:v>949.91</c:v>
                </c:pt>
                <c:pt idx="6134">
                  <c:v>949.91</c:v>
                </c:pt>
                <c:pt idx="6135">
                  <c:v>949.91</c:v>
                </c:pt>
                <c:pt idx="6136">
                  <c:v>949.91</c:v>
                </c:pt>
                <c:pt idx="6137">
                  <c:v>949.91</c:v>
                </c:pt>
                <c:pt idx="6138">
                  <c:v>949.91</c:v>
                </c:pt>
                <c:pt idx="6139">
                  <c:v>949.91</c:v>
                </c:pt>
                <c:pt idx="6140">
                  <c:v>949.91</c:v>
                </c:pt>
                <c:pt idx="6141">
                  <c:v>949.91</c:v>
                </c:pt>
                <c:pt idx="6142">
                  <c:v>949.91</c:v>
                </c:pt>
                <c:pt idx="6143">
                  <c:v>949.91</c:v>
                </c:pt>
                <c:pt idx="6144">
                  <c:v>949.91</c:v>
                </c:pt>
                <c:pt idx="6145">
                  <c:v>949.91</c:v>
                </c:pt>
                <c:pt idx="6146">
                  <c:v>949.91</c:v>
                </c:pt>
                <c:pt idx="6147">
                  <c:v>949.91</c:v>
                </c:pt>
                <c:pt idx="6148">
                  <c:v>949.91</c:v>
                </c:pt>
                <c:pt idx="6149">
                  <c:v>949.91</c:v>
                </c:pt>
                <c:pt idx="6150">
                  <c:v>949.91</c:v>
                </c:pt>
                <c:pt idx="6151">
                  <c:v>949.91</c:v>
                </c:pt>
                <c:pt idx="6152">
                  <c:v>949.91</c:v>
                </c:pt>
                <c:pt idx="6153">
                  <c:v>949.91</c:v>
                </c:pt>
                <c:pt idx="6154">
                  <c:v>949.91</c:v>
                </c:pt>
                <c:pt idx="6155">
                  <c:v>949.91</c:v>
                </c:pt>
                <c:pt idx="6156">
                  <c:v>949.91</c:v>
                </c:pt>
                <c:pt idx="6157">
                  <c:v>949.91</c:v>
                </c:pt>
                <c:pt idx="6158">
                  <c:v>949.91</c:v>
                </c:pt>
                <c:pt idx="6159">
                  <c:v>949.91</c:v>
                </c:pt>
                <c:pt idx="6160">
                  <c:v>949.91</c:v>
                </c:pt>
                <c:pt idx="6161">
                  <c:v>949.91</c:v>
                </c:pt>
                <c:pt idx="6162">
                  <c:v>949.91</c:v>
                </c:pt>
                <c:pt idx="6163">
                  <c:v>949.91</c:v>
                </c:pt>
                <c:pt idx="6164">
                  <c:v>949.91</c:v>
                </c:pt>
                <c:pt idx="6165">
                  <c:v>949.91</c:v>
                </c:pt>
                <c:pt idx="6166">
                  <c:v>949.91</c:v>
                </c:pt>
                <c:pt idx="6167">
                  <c:v>949.91</c:v>
                </c:pt>
                <c:pt idx="6168">
                  <c:v>949.91</c:v>
                </c:pt>
                <c:pt idx="6169">
                  <c:v>949.91</c:v>
                </c:pt>
                <c:pt idx="6170">
                  <c:v>949.91</c:v>
                </c:pt>
                <c:pt idx="6171">
                  <c:v>949.91</c:v>
                </c:pt>
                <c:pt idx="6172">
                  <c:v>949.91</c:v>
                </c:pt>
                <c:pt idx="6173">
                  <c:v>949.91</c:v>
                </c:pt>
                <c:pt idx="6174">
                  <c:v>949.91</c:v>
                </c:pt>
                <c:pt idx="6175">
                  <c:v>949.91</c:v>
                </c:pt>
                <c:pt idx="6176">
                  <c:v>949.91</c:v>
                </c:pt>
                <c:pt idx="6177">
                  <c:v>949.91</c:v>
                </c:pt>
                <c:pt idx="6178">
                  <c:v>949.91</c:v>
                </c:pt>
                <c:pt idx="6179">
                  <c:v>949.91</c:v>
                </c:pt>
                <c:pt idx="6180">
                  <c:v>949.91</c:v>
                </c:pt>
                <c:pt idx="6181">
                  <c:v>949.91</c:v>
                </c:pt>
                <c:pt idx="6182">
                  <c:v>949.91</c:v>
                </c:pt>
                <c:pt idx="6183">
                  <c:v>949.91</c:v>
                </c:pt>
                <c:pt idx="6184">
                  <c:v>949.91</c:v>
                </c:pt>
                <c:pt idx="6185">
                  <c:v>949.91</c:v>
                </c:pt>
                <c:pt idx="6186">
                  <c:v>949.91</c:v>
                </c:pt>
                <c:pt idx="6187">
                  <c:v>949.91</c:v>
                </c:pt>
                <c:pt idx="6188">
                  <c:v>949.91</c:v>
                </c:pt>
                <c:pt idx="6189">
                  <c:v>949.91</c:v>
                </c:pt>
                <c:pt idx="6190">
                  <c:v>949.91</c:v>
                </c:pt>
                <c:pt idx="6191">
                  <c:v>949.91</c:v>
                </c:pt>
                <c:pt idx="6192">
                  <c:v>949.91</c:v>
                </c:pt>
                <c:pt idx="6193">
                  <c:v>949.91</c:v>
                </c:pt>
                <c:pt idx="6194">
                  <c:v>949.9</c:v>
                </c:pt>
                <c:pt idx="6195">
                  <c:v>949.9</c:v>
                </c:pt>
                <c:pt idx="6196">
                  <c:v>949.9</c:v>
                </c:pt>
                <c:pt idx="6197">
                  <c:v>949.9</c:v>
                </c:pt>
                <c:pt idx="6198">
                  <c:v>949.9</c:v>
                </c:pt>
                <c:pt idx="6199">
                  <c:v>949.91</c:v>
                </c:pt>
                <c:pt idx="6200">
                  <c:v>949.91</c:v>
                </c:pt>
                <c:pt idx="6201">
                  <c:v>949.91</c:v>
                </c:pt>
                <c:pt idx="6202">
                  <c:v>949.91</c:v>
                </c:pt>
                <c:pt idx="6203">
                  <c:v>949.91</c:v>
                </c:pt>
                <c:pt idx="6204">
                  <c:v>949.91</c:v>
                </c:pt>
                <c:pt idx="6205">
                  <c:v>949.91</c:v>
                </c:pt>
                <c:pt idx="6206">
                  <c:v>949.91</c:v>
                </c:pt>
                <c:pt idx="6207">
                  <c:v>949.91</c:v>
                </c:pt>
                <c:pt idx="6208">
                  <c:v>949.9</c:v>
                </c:pt>
                <c:pt idx="6209">
                  <c:v>949.9</c:v>
                </c:pt>
                <c:pt idx="6210">
                  <c:v>949.91</c:v>
                </c:pt>
                <c:pt idx="6211">
                  <c:v>949.91</c:v>
                </c:pt>
                <c:pt idx="6212">
                  <c:v>949.91</c:v>
                </c:pt>
                <c:pt idx="6213">
                  <c:v>949.91</c:v>
                </c:pt>
                <c:pt idx="6214">
                  <c:v>949.91</c:v>
                </c:pt>
                <c:pt idx="6215">
                  <c:v>949.91</c:v>
                </c:pt>
                <c:pt idx="6216">
                  <c:v>949.91</c:v>
                </c:pt>
                <c:pt idx="6217">
                  <c:v>949.91</c:v>
                </c:pt>
                <c:pt idx="6218">
                  <c:v>949.91</c:v>
                </c:pt>
                <c:pt idx="6219">
                  <c:v>949.91</c:v>
                </c:pt>
                <c:pt idx="6220">
                  <c:v>949.91</c:v>
                </c:pt>
                <c:pt idx="6221">
                  <c:v>949.91</c:v>
                </c:pt>
                <c:pt idx="6222">
                  <c:v>949.91</c:v>
                </c:pt>
                <c:pt idx="6223">
                  <c:v>949.91</c:v>
                </c:pt>
                <c:pt idx="6224">
                  <c:v>949.91</c:v>
                </c:pt>
                <c:pt idx="6225">
                  <c:v>949.91</c:v>
                </c:pt>
                <c:pt idx="6226">
                  <c:v>949.91</c:v>
                </c:pt>
                <c:pt idx="6227">
                  <c:v>949.91</c:v>
                </c:pt>
                <c:pt idx="6228">
                  <c:v>949.91</c:v>
                </c:pt>
                <c:pt idx="6229">
                  <c:v>949.91</c:v>
                </c:pt>
                <c:pt idx="6230">
                  <c:v>949.9</c:v>
                </c:pt>
                <c:pt idx="6231">
                  <c:v>949.9</c:v>
                </c:pt>
                <c:pt idx="6232">
                  <c:v>949.9</c:v>
                </c:pt>
                <c:pt idx="6233">
                  <c:v>949.9</c:v>
                </c:pt>
                <c:pt idx="6234">
                  <c:v>949.9</c:v>
                </c:pt>
                <c:pt idx="6235">
                  <c:v>949.9</c:v>
                </c:pt>
                <c:pt idx="6236">
                  <c:v>949.9</c:v>
                </c:pt>
                <c:pt idx="6237">
                  <c:v>949.9</c:v>
                </c:pt>
                <c:pt idx="6238">
                  <c:v>949.9</c:v>
                </c:pt>
                <c:pt idx="6239">
                  <c:v>949.9</c:v>
                </c:pt>
                <c:pt idx="6240">
                  <c:v>949.9</c:v>
                </c:pt>
                <c:pt idx="6241">
                  <c:v>949.91</c:v>
                </c:pt>
                <c:pt idx="6242">
                  <c:v>949.91</c:v>
                </c:pt>
                <c:pt idx="6243">
                  <c:v>949.91</c:v>
                </c:pt>
                <c:pt idx="6244">
                  <c:v>949.91</c:v>
                </c:pt>
                <c:pt idx="6245">
                  <c:v>949.91</c:v>
                </c:pt>
                <c:pt idx="6246">
                  <c:v>949.91</c:v>
                </c:pt>
                <c:pt idx="6247">
                  <c:v>949.9</c:v>
                </c:pt>
                <c:pt idx="6248">
                  <c:v>949.9</c:v>
                </c:pt>
                <c:pt idx="6249">
                  <c:v>949.9</c:v>
                </c:pt>
                <c:pt idx="6250">
                  <c:v>949.9</c:v>
                </c:pt>
                <c:pt idx="6251">
                  <c:v>949.9</c:v>
                </c:pt>
                <c:pt idx="6252">
                  <c:v>949.9</c:v>
                </c:pt>
                <c:pt idx="6253">
                  <c:v>949.9</c:v>
                </c:pt>
                <c:pt idx="6254">
                  <c:v>949.9</c:v>
                </c:pt>
                <c:pt idx="6255">
                  <c:v>949.9</c:v>
                </c:pt>
                <c:pt idx="6256">
                  <c:v>949.9</c:v>
                </c:pt>
                <c:pt idx="6257">
                  <c:v>949.9</c:v>
                </c:pt>
                <c:pt idx="6258">
                  <c:v>949.9</c:v>
                </c:pt>
                <c:pt idx="6259">
                  <c:v>949.9</c:v>
                </c:pt>
                <c:pt idx="6260">
                  <c:v>949.9</c:v>
                </c:pt>
                <c:pt idx="6261">
                  <c:v>949.9</c:v>
                </c:pt>
                <c:pt idx="6262">
                  <c:v>949.9</c:v>
                </c:pt>
                <c:pt idx="6263">
                  <c:v>949.9</c:v>
                </c:pt>
                <c:pt idx="6264">
                  <c:v>949.9</c:v>
                </c:pt>
                <c:pt idx="6265">
                  <c:v>949.9</c:v>
                </c:pt>
                <c:pt idx="6266">
                  <c:v>949.9</c:v>
                </c:pt>
                <c:pt idx="6267">
                  <c:v>949.9</c:v>
                </c:pt>
                <c:pt idx="6268">
                  <c:v>949.9</c:v>
                </c:pt>
                <c:pt idx="6269">
                  <c:v>949.9</c:v>
                </c:pt>
                <c:pt idx="6270">
                  <c:v>949.9</c:v>
                </c:pt>
                <c:pt idx="6271">
                  <c:v>949.9</c:v>
                </c:pt>
                <c:pt idx="6272">
                  <c:v>949.9</c:v>
                </c:pt>
                <c:pt idx="6273">
                  <c:v>949.9</c:v>
                </c:pt>
                <c:pt idx="6274">
                  <c:v>949.9</c:v>
                </c:pt>
                <c:pt idx="6275">
                  <c:v>949.9</c:v>
                </c:pt>
                <c:pt idx="6276">
                  <c:v>949.9</c:v>
                </c:pt>
                <c:pt idx="6277">
                  <c:v>949.9</c:v>
                </c:pt>
                <c:pt idx="6278">
                  <c:v>949.9</c:v>
                </c:pt>
                <c:pt idx="6279">
                  <c:v>949.9</c:v>
                </c:pt>
                <c:pt idx="6280">
                  <c:v>949.9</c:v>
                </c:pt>
                <c:pt idx="6281">
                  <c:v>949.9</c:v>
                </c:pt>
                <c:pt idx="6282">
                  <c:v>949.9</c:v>
                </c:pt>
                <c:pt idx="6283">
                  <c:v>949.9</c:v>
                </c:pt>
                <c:pt idx="6284">
                  <c:v>949.9</c:v>
                </c:pt>
                <c:pt idx="6285">
                  <c:v>949.9</c:v>
                </c:pt>
                <c:pt idx="6286">
                  <c:v>949.9</c:v>
                </c:pt>
                <c:pt idx="6287">
                  <c:v>949.9</c:v>
                </c:pt>
                <c:pt idx="6288">
                  <c:v>949.9</c:v>
                </c:pt>
                <c:pt idx="6289">
                  <c:v>949.9</c:v>
                </c:pt>
                <c:pt idx="6290">
                  <c:v>949.9</c:v>
                </c:pt>
                <c:pt idx="6291">
                  <c:v>949.9</c:v>
                </c:pt>
                <c:pt idx="6292">
                  <c:v>949.9</c:v>
                </c:pt>
                <c:pt idx="6293">
                  <c:v>949.9</c:v>
                </c:pt>
                <c:pt idx="6294">
                  <c:v>949.9</c:v>
                </c:pt>
                <c:pt idx="6295">
                  <c:v>949.9</c:v>
                </c:pt>
                <c:pt idx="6296">
                  <c:v>949.9</c:v>
                </c:pt>
                <c:pt idx="6297">
                  <c:v>949.9</c:v>
                </c:pt>
                <c:pt idx="6298">
                  <c:v>949.9</c:v>
                </c:pt>
                <c:pt idx="6299">
                  <c:v>949.9</c:v>
                </c:pt>
                <c:pt idx="6300">
                  <c:v>949.9</c:v>
                </c:pt>
                <c:pt idx="6301">
                  <c:v>949.9</c:v>
                </c:pt>
                <c:pt idx="6302">
                  <c:v>949.9</c:v>
                </c:pt>
                <c:pt idx="6303">
                  <c:v>949.9</c:v>
                </c:pt>
                <c:pt idx="6304">
                  <c:v>949.9</c:v>
                </c:pt>
                <c:pt idx="6305">
                  <c:v>949.9</c:v>
                </c:pt>
                <c:pt idx="6306">
                  <c:v>949.9</c:v>
                </c:pt>
                <c:pt idx="6307">
                  <c:v>949.9</c:v>
                </c:pt>
                <c:pt idx="6308">
                  <c:v>949.9</c:v>
                </c:pt>
                <c:pt idx="6309">
                  <c:v>949.9</c:v>
                </c:pt>
                <c:pt idx="6310">
                  <c:v>949.9</c:v>
                </c:pt>
                <c:pt idx="6311">
                  <c:v>949.9</c:v>
                </c:pt>
                <c:pt idx="6312">
                  <c:v>949.9</c:v>
                </c:pt>
                <c:pt idx="6313">
                  <c:v>949.9</c:v>
                </c:pt>
                <c:pt idx="6314">
                  <c:v>949.9</c:v>
                </c:pt>
                <c:pt idx="6315">
                  <c:v>949.9</c:v>
                </c:pt>
                <c:pt idx="6316">
                  <c:v>949.9</c:v>
                </c:pt>
                <c:pt idx="6317">
                  <c:v>949.89</c:v>
                </c:pt>
                <c:pt idx="6318">
                  <c:v>949.89</c:v>
                </c:pt>
                <c:pt idx="6319">
                  <c:v>949.89</c:v>
                </c:pt>
                <c:pt idx="6320">
                  <c:v>949.89</c:v>
                </c:pt>
                <c:pt idx="6321">
                  <c:v>949.89</c:v>
                </c:pt>
                <c:pt idx="6322">
                  <c:v>949.9</c:v>
                </c:pt>
                <c:pt idx="6323">
                  <c:v>949.9</c:v>
                </c:pt>
                <c:pt idx="6324">
                  <c:v>949.9</c:v>
                </c:pt>
                <c:pt idx="6325">
                  <c:v>949.9</c:v>
                </c:pt>
                <c:pt idx="6326">
                  <c:v>949.9</c:v>
                </c:pt>
                <c:pt idx="6327">
                  <c:v>949.9</c:v>
                </c:pt>
                <c:pt idx="6328">
                  <c:v>949.9</c:v>
                </c:pt>
                <c:pt idx="6329">
                  <c:v>949.9</c:v>
                </c:pt>
                <c:pt idx="6330">
                  <c:v>949.9</c:v>
                </c:pt>
                <c:pt idx="6331">
                  <c:v>949.9</c:v>
                </c:pt>
                <c:pt idx="6332">
                  <c:v>949.89</c:v>
                </c:pt>
                <c:pt idx="6333">
                  <c:v>949.89</c:v>
                </c:pt>
                <c:pt idx="6334">
                  <c:v>949.89</c:v>
                </c:pt>
                <c:pt idx="6335">
                  <c:v>949.9</c:v>
                </c:pt>
                <c:pt idx="6336">
                  <c:v>949.9</c:v>
                </c:pt>
                <c:pt idx="6337">
                  <c:v>949.9</c:v>
                </c:pt>
                <c:pt idx="6338">
                  <c:v>949.9</c:v>
                </c:pt>
                <c:pt idx="6339">
                  <c:v>949.9</c:v>
                </c:pt>
                <c:pt idx="6340">
                  <c:v>949.9</c:v>
                </c:pt>
                <c:pt idx="6341">
                  <c:v>949.9</c:v>
                </c:pt>
                <c:pt idx="6342">
                  <c:v>949.9</c:v>
                </c:pt>
                <c:pt idx="6343">
                  <c:v>949.9</c:v>
                </c:pt>
                <c:pt idx="6344">
                  <c:v>949.9</c:v>
                </c:pt>
                <c:pt idx="6345">
                  <c:v>949.9</c:v>
                </c:pt>
                <c:pt idx="6346">
                  <c:v>949.9</c:v>
                </c:pt>
                <c:pt idx="6347">
                  <c:v>949.89</c:v>
                </c:pt>
                <c:pt idx="6348">
                  <c:v>949.89</c:v>
                </c:pt>
                <c:pt idx="6349">
                  <c:v>949.89</c:v>
                </c:pt>
                <c:pt idx="6350">
                  <c:v>949.89</c:v>
                </c:pt>
                <c:pt idx="6351">
                  <c:v>949.89</c:v>
                </c:pt>
                <c:pt idx="6352">
                  <c:v>949.89</c:v>
                </c:pt>
                <c:pt idx="6353">
                  <c:v>949.89</c:v>
                </c:pt>
                <c:pt idx="6354">
                  <c:v>949.89</c:v>
                </c:pt>
                <c:pt idx="6355">
                  <c:v>949.89</c:v>
                </c:pt>
                <c:pt idx="6356">
                  <c:v>949.89</c:v>
                </c:pt>
                <c:pt idx="6357">
                  <c:v>949.89</c:v>
                </c:pt>
                <c:pt idx="6358">
                  <c:v>949.89</c:v>
                </c:pt>
                <c:pt idx="6359">
                  <c:v>949.89</c:v>
                </c:pt>
                <c:pt idx="6360">
                  <c:v>949.89</c:v>
                </c:pt>
                <c:pt idx="6361">
                  <c:v>949.89</c:v>
                </c:pt>
                <c:pt idx="6362">
                  <c:v>949.89</c:v>
                </c:pt>
                <c:pt idx="6363">
                  <c:v>949.89</c:v>
                </c:pt>
                <c:pt idx="6364">
                  <c:v>949.89</c:v>
                </c:pt>
                <c:pt idx="6365">
                  <c:v>949.89</c:v>
                </c:pt>
                <c:pt idx="6366">
                  <c:v>949.89</c:v>
                </c:pt>
                <c:pt idx="6367">
                  <c:v>949.89</c:v>
                </c:pt>
                <c:pt idx="6368">
                  <c:v>949.89</c:v>
                </c:pt>
                <c:pt idx="6369">
                  <c:v>949.89</c:v>
                </c:pt>
                <c:pt idx="6370">
                  <c:v>949.89</c:v>
                </c:pt>
                <c:pt idx="6371">
                  <c:v>949.89</c:v>
                </c:pt>
                <c:pt idx="6372">
                  <c:v>949.89</c:v>
                </c:pt>
                <c:pt idx="6373">
                  <c:v>949.89</c:v>
                </c:pt>
                <c:pt idx="6374">
                  <c:v>949.89</c:v>
                </c:pt>
                <c:pt idx="6375">
                  <c:v>949.89</c:v>
                </c:pt>
                <c:pt idx="6376">
                  <c:v>949.89</c:v>
                </c:pt>
                <c:pt idx="6377">
                  <c:v>949.89</c:v>
                </c:pt>
                <c:pt idx="6378">
                  <c:v>949.89</c:v>
                </c:pt>
                <c:pt idx="6379">
                  <c:v>949.89</c:v>
                </c:pt>
                <c:pt idx="6380">
                  <c:v>949.89</c:v>
                </c:pt>
                <c:pt idx="6381">
                  <c:v>949.89</c:v>
                </c:pt>
                <c:pt idx="6382">
                  <c:v>949.89</c:v>
                </c:pt>
                <c:pt idx="6383">
                  <c:v>949.89</c:v>
                </c:pt>
                <c:pt idx="6384">
                  <c:v>949.89</c:v>
                </c:pt>
                <c:pt idx="6385">
                  <c:v>949.89</c:v>
                </c:pt>
                <c:pt idx="6386">
                  <c:v>949.89</c:v>
                </c:pt>
                <c:pt idx="6387">
                  <c:v>949.89</c:v>
                </c:pt>
                <c:pt idx="6388">
                  <c:v>949.89</c:v>
                </c:pt>
                <c:pt idx="6389">
                  <c:v>949.89</c:v>
                </c:pt>
                <c:pt idx="6390">
                  <c:v>949.9</c:v>
                </c:pt>
                <c:pt idx="6391">
                  <c:v>949.9</c:v>
                </c:pt>
                <c:pt idx="6392">
                  <c:v>949.9</c:v>
                </c:pt>
                <c:pt idx="6393">
                  <c:v>949.9</c:v>
                </c:pt>
                <c:pt idx="6394">
                  <c:v>949.9</c:v>
                </c:pt>
                <c:pt idx="6395">
                  <c:v>949.9</c:v>
                </c:pt>
                <c:pt idx="6396">
                  <c:v>949.9</c:v>
                </c:pt>
                <c:pt idx="6397">
                  <c:v>949.9</c:v>
                </c:pt>
                <c:pt idx="6398">
                  <c:v>949.9</c:v>
                </c:pt>
                <c:pt idx="6399">
                  <c:v>949.9</c:v>
                </c:pt>
                <c:pt idx="6400">
                  <c:v>949.9</c:v>
                </c:pt>
                <c:pt idx="6401">
                  <c:v>949.9</c:v>
                </c:pt>
                <c:pt idx="6402">
                  <c:v>949.9</c:v>
                </c:pt>
                <c:pt idx="6403">
                  <c:v>949.9</c:v>
                </c:pt>
                <c:pt idx="6404">
                  <c:v>949.9</c:v>
                </c:pt>
                <c:pt idx="6405">
                  <c:v>949.89</c:v>
                </c:pt>
                <c:pt idx="6406">
                  <c:v>949.89</c:v>
                </c:pt>
                <c:pt idx="6407">
                  <c:v>949.89</c:v>
                </c:pt>
                <c:pt idx="6408">
                  <c:v>949.89</c:v>
                </c:pt>
                <c:pt idx="6409">
                  <c:v>949.89</c:v>
                </c:pt>
                <c:pt idx="6410">
                  <c:v>949.89</c:v>
                </c:pt>
                <c:pt idx="6411">
                  <c:v>949.89</c:v>
                </c:pt>
                <c:pt idx="6412">
                  <c:v>949.89</c:v>
                </c:pt>
                <c:pt idx="6413">
                  <c:v>949.89</c:v>
                </c:pt>
                <c:pt idx="6414">
                  <c:v>949.89</c:v>
                </c:pt>
                <c:pt idx="6415">
                  <c:v>949.89</c:v>
                </c:pt>
                <c:pt idx="6416">
                  <c:v>949.89</c:v>
                </c:pt>
                <c:pt idx="6417">
                  <c:v>949.89</c:v>
                </c:pt>
                <c:pt idx="6418">
                  <c:v>949.89</c:v>
                </c:pt>
                <c:pt idx="6419">
                  <c:v>949.89</c:v>
                </c:pt>
              </c:numCache>
            </c:numRef>
          </c:xVal>
          <c:yVal>
            <c:numRef>
              <c:f>'weight (%)'!$E$3:$E$6422</c:f>
              <c:numCache>
                <c:formatCode>General</c:formatCode>
                <c:ptCount val="6420"/>
                <c:pt idx="0">
                  <c:v>99.898330000000001</c:v>
                </c:pt>
                <c:pt idx="1">
                  <c:v>99.899439999999998</c:v>
                </c:pt>
                <c:pt idx="2">
                  <c:v>99.897229999999993</c:v>
                </c:pt>
                <c:pt idx="3">
                  <c:v>99.895020000000002</c:v>
                </c:pt>
                <c:pt idx="4">
                  <c:v>99.895020000000002</c:v>
                </c:pt>
                <c:pt idx="5">
                  <c:v>99.888390000000001</c:v>
                </c:pt>
                <c:pt idx="6">
                  <c:v>99.883970000000005</c:v>
                </c:pt>
                <c:pt idx="7">
                  <c:v>99.879549999999995</c:v>
                </c:pt>
                <c:pt idx="8">
                  <c:v>99.872919999999993</c:v>
                </c:pt>
                <c:pt idx="9">
                  <c:v>99.869600000000005</c:v>
                </c:pt>
                <c:pt idx="10">
                  <c:v>99.864080000000001</c:v>
                </c:pt>
                <c:pt idx="11">
                  <c:v>99.860759999999999</c:v>
                </c:pt>
                <c:pt idx="12">
                  <c:v>99.856340000000003</c:v>
                </c:pt>
                <c:pt idx="13">
                  <c:v>99.853030000000004</c:v>
                </c:pt>
                <c:pt idx="14">
                  <c:v>99.847499999999997</c:v>
                </c:pt>
                <c:pt idx="15">
                  <c:v>99.84308</c:v>
                </c:pt>
                <c:pt idx="16">
                  <c:v>99.839770000000001</c:v>
                </c:pt>
                <c:pt idx="17">
                  <c:v>99.836449999999999</c:v>
                </c:pt>
                <c:pt idx="18">
                  <c:v>99.83314</c:v>
                </c:pt>
                <c:pt idx="19">
                  <c:v>99.827610000000007</c:v>
                </c:pt>
                <c:pt idx="20">
                  <c:v>99.822090000000003</c:v>
                </c:pt>
                <c:pt idx="21">
                  <c:v>99.817670000000007</c:v>
                </c:pt>
                <c:pt idx="22">
                  <c:v>99.812139999999999</c:v>
                </c:pt>
                <c:pt idx="23">
                  <c:v>99.809929999999994</c:v>
                </c:pt>
                <c:pt idx="24">
                  <c:v>99.805509999999998</c:v>
                </c:pt>
                <c:pt idx="25">
                  <c:v>99.802189999999996</c:v>
                </c:pt>
                <c:pt idx="26">
                  <c:v>99.795559999999995</c:v>
                </c:pt>
                <c:pt idx="27">
                  <c:v>99.793350000000004</c:v>
                </c:pt>
                <c:pt idx="28">
                  <c:v>99.788929999999993</c:v>
                </c:pt>
                <c:pt idx="29">
                  <c:v>99.785619999999994</c:v>
                </c:pt>
                <c:pt idx="30">
                  <c:v>99.778989999999993</c:v>
                </c:pt>
                <c:pt idx="31">
                  <c:v>99.77346</c:v>
                </c:pt>
                <c:pt idx="32">
                  <c:v>99.770150000000001</c:v>
                </c:pt>
                <c:pt idx="33">
                  <c:v>99.766829999999999</c:v>
                </c:pt>
                <c:pt idx="34">
                  <c:v>99.762410000000003</c:v>
                </c:pt>
                <c:pt idx="35">
                  <c:v>99.756889999999999</c:v>
                </c:pt>
                <c:pt idx="36">
                  <c:v>99.752470000000002</c:v>
                </c:pt>
                <c:pt idx="37">
                  <c:v>99.74915</c:v>
                </c:pt>
                <c:pt idx="38">
                  <c:v>99.743629999999996</c:v>
                </c:pt>
                <c:pt idx="39">
                  <c:v>99.741420000000005</c:v>
                </c:pt>
                <c:pt idx="40">
                  <c:v>99.735889999999998</c:v>
                </c:pt>
                <c:pt idx="41">
                  <c:v>99.732579999999999</c:v>
                </c:pt>
                <c:pt idx="42">
                  <c:v>99.727050000000006</c:v>
                </c:pt>
                <c:pt idx="43">
                  <c:v>99.721530000000001</c:v>
                </c:pt>
                <c:pt idx="44">
                  <c:v>99.715999999999994</c:v>
                </c:pt>
                <c:pt idx="45">
                  <c:v>99.709370000000007</c:v>
                </c:pt>
                <c:pt idx="46">
                  <c:v>99.707160000000002</c:v>
                </c:pt>
                <c:pt idx="47">
                  <c:v>99.694999999999993</c:v>
                </c:pt>
                <c:pt idx="48">
                  <c:v>99.690579999999997</c:v>
                </c:pt>
                <c:pt idx="49">
                  <c:v>99.687269999999998</c:v>
                </c:pt>
                <c:pt idx="50">
                  <c:v>99.681740000000005</c:v>
                </c:pt>
                <c:pt idx="51">
                  <c:v>99.678430000000006</c:v>
                </c:pt>
                <c:pt idx="52">
                  <c:v>99.674009999999996</c:v>
                </c:pt>
                <c:pt idx="53">
                  <c:v>99.669589999999999</c:v>
                </c:pt>
                <c:pt idx="54">
                  <c:v>99.664060000000006</c:v>
                </c:pt>
                <c:pt idx="55">
                  <c:v>99.658540000000002</c:v>
                </c:pt>
                <c:pt idx="56">
                  <c:v>99.651910000000001</c:v>
                </c:pt>
                <c:pt idx="57">
                  <c:v>99.644170000000003</c:v>
                </c:pt>
                <c:pt idx="58">
                  <c:v>99.637540000000001</c:v>
                </c:pt>
                <c:pt idx="59">
                  <c:v>99.63091</c:v>
                </c:pt>
                <c:pt idx="60">
                  <c:v>99.625389999999996</c:v>
                </c:pt>
                <c:pt idx="61">
                  <c:v>99.622069999999994</c:v>
                </c:pt>
                <c:pt idx="62">
                  <c:v>99.615440000000007</c:v>
                </c:pt>
                <c:pt idx="63">
                  <c:v>99.609909999999999</c:v>
                </c:pt>
                <c:pt idx="64">
                  <c:v>99.605490000000003</c:v>
                </c:pt>
                <c:pt idx="65">
                  <c:v>99.601070000000007</c:v>
                </c:pt>
                <c:pt idx="66">
                  <c:v>99.594440000000006</c:v>
                </c:pt>
                <c:pt idx="67">
                  <c:v>99.586709999999997</c:v>
                </c:pt>
                <c:pt idx="68">
                  <c:v>99.58229</c:v>
                </c:pt>
                <c:pt idx="69">
                  <c:v>99.576759999999993</c:v>
                </c:pt>
                <c:pt idx="70">
                  <c:v>99.571240000000003</c:v>
                </c:pt>
                <c:pt idx="71">
                  <c:v>99.565709999999996</c:v>
                </c:pt>
                <c:pt idx="72">
                  <c:v>99.559079999999994</c:v>
                </c:pt>
                <c:pt idx="73">
                  <c:v>99.553560000000004</c:v>
                </c:pt>
                <c:pt idx="74">
                  <c:v>99.549139999999994</c:v>
                </c:pt>
                <c:pt idx="75">
                  <c:v>99.542509999999993</c:v>
                </c:pt>
                <c:pt idx="76">
                  <c:v>99.53698</c:v>
                </c:pt>
                <c:pt idx="77">
                  <c:v>99.533670000000001</c:v>
                </c:pt>
                <c:pt idx="78">
                  <c:v>99.525930000000002</c:v>
                </c:pt>
                <c:pt idx="79">
                  <c:v>99.517089999999996</c:v>
                </c:pt>
                <c:pt idx="80">
                  <c:v>99.51267</c:v>
                </c:pt>
                <c:pt idx="81">
                  <c:v>99.508250000000004</c:v>
                </c:pt>
                <c:pt idx="82">
                  <c:v>99.501620000000003</c:v>
                </c:pt>
                <c:pt idx="83">
                  <c:v>99.494990000000001</c:v>
                </c:pt>
                <c:pt idx="84">
                  <c:v>99.490570000000005</c:v>
                </c:pt>
                <c:pt idx="85">
                  <c:v>99.485039999999998</c:v>
                </c:pt>
                <c:pt idx="86">
                  <c:v>99.477310000000003</c:v>
                </c:pt>
                <c:pt idx="87">
                  <c:v>99.469570000000004</c:v>
                </c:pt>
                <c:pt idx="88">
                  <c:v>99.46405</c:v>
                </c:pt>
                <c:pt idx="89">
                  <c:v>99.458519999999993</c:v>
                </c:pt>
                <c:pt idx="90">
                  <c:v>99.450789999999998</c:v>
                </c:pt>
                <c:pt idx="91">
                  <c:v>99.443049999999999</c:v>
                </c:pt>
                <c:pt idx="92">
                  <c:v>99.435320000000004</c:v>
                </c:pt>
                <c:pt idx="93">
                  <c:v>99.427580000000006</c:v>
                </c:pt>
                <c:pt idx="94">
                  <c:v>99.420950000000005</c:v>
                </c:pt>
                <c:pt idx="95">
                  <c:v>99.415419999999997</c:v>
                </c:pt>
                <c:pt idx="96">
                  <c:v>99.408789999999996</c:v>
                </c:pt>
                <c:pt idx="97">
                  <c:v>99.401060000000001</c:v>
                </c:pt>
                <c:pt idx="98">
                  <c:v>99.395529999999994</c:v>
                </c:pt>
                <c:pt idx="99">
                  <c:v>99.384479999999996</c:v>
                </c:pt>
                <c:pt idx="100">
                  <c:v>99.375640000000004</c:v>
                </c:pt>
                <c:pt idx="101">
                  <c:v>99.37012</c:v>
                </c:pt>
                <c:pt idx="102">
                  <c:v>99.362380000000002</c:v>
                </c:pt>
                <c:pt idx="103">
                  <c:v>99.356859999999998</c:v>
                </c:pt>
                <c:pt idx="104">
                  <c:v>99.349119999999999</c:v>
                </c:pt>
                <c:pt idx="105">
                  <c:v>99.342489999999998</c:v>
                </c:pt>
                <c:pt idx="106">
                  <c:v>99.333650000000006</c:v>
                </c:pt>
                <c:pt idx="107">
                  <c:v>99.327020000000005</c:v>
                </c:pt>
                <c:pt idx="108">
                  <c:v>99.319280000000006</c:v>
                </c:pt>
                <c:pt idx="109">
                  <c:v>99.313760000000002</c:v>
                </c:pt>
                <c:pt idx="110">
                  <c:v>99.306020000000004</c:v>
                </c:pt>
                <c:pt idx="111">
                  <c:v>99.297179999999997</c:v>
                </c:pt>
                <c:pt idx="112">
                  <c:v>99.289450000000002</c:v>
                </c:pt>
                <c:pt idx="113">
                  <c:v>99.281710000000004</c:v>
                </c:pt>
                <c:pt idx="114">
                  <c:v>99.275080000000003</c:v>
                </c:pt>
                <c:pt idx="115">
                  <c:v>99.266239999999996</c:v>
                </c:pt>
                <c:pt idx="116">
                  <c:v>99.258510000000001</c:v>
                </c:pt>
                <c:pt idx="117">
                  <c:v>99.249669999999995</c:v>
                </c:pt>
                <c:pt idx="118">
                  <c:v>99.240830000000003</c:v>
                </c:pt>
                <c:pt idx="119">
                  <c:v>99.230879999999999</c:v>
                </c:pt>
                <c:pt idx="120">
                  <c:v>99.226460000000003</c:v>
                </c:pt>
                <c:pt idx="121">
                  <c:v>99.218720000000005</c:v>
                </c:pt>
                <c:pt idx="122">
                  <c:v>99.208780000000004</c:v>
                </c:pt>
                <c:pt idx="123">
                  <c:v>99.204359999999994</c:v>
                </c:pt>
                <c:pt idx="124">
                  <c:v>99.195520000000002</c:v>
                </c:pt>
                <c:pt idx="125">
                  <c:v>99.188890000000001</c:v>
                </c:pt>
                <c:pt idx="126">
                  <c:v>99.180049999999994</c:v>
                </c:pt>
                <c:pt idx="127">
                  <c:v>99.168999999999997</c:v>
                </c:pt>
                <c:pt idx="128">
                  <c:v>99.161259999999999</c:v>
                </c:pt>
                <c:pt idx="129">
                  <c:v>99.156840000000003</c:v>
                </c:pt>
                <c:pt idx="130">
                  <c:v>99.144689999999997</c:v>
                </c:pt>
                <c:pt idx="131">
                  <c:v>99.136949999999999</c:v>
                </c:pt>
                <c:pt idx="132">
                  <c:v>99.130319999999998</c:v>
                </c:pt>
                <c:pt idx="133">
                  <c:v>99.118160000000003</c:v>
                </c:pt>
                <c:pt idx="134">
                  <c:v>99.111530000000002</c:v>
                </c:pt>
                <c:pt idx="135">
                  <c:v>99.102689999999996</c:v>
                </c:pt>
                <c:pt idx="136">
                  <c:v>99.092749999999995</c:v>
                </c:pt>
                <c:pt idx="137">
                  <c:v>99.081699999999998</c:v>
                </c:pt>
                <c:pt idx="138">
                  <c:v>99.07396</c:v>
                </c:pt>
                <c:pt idx="139">
                  <c:v>99.067329999999998</c:v>
                </c:pt>
                <c:pt idx="140">
                  <c:v>99.057389999999998</c:v>
                </c:pt>
                <c:pt idx="141">
                  <c:v>99.047439999999995</c:v>
                </c:pt>
                <c:pt idx="142">
                  <c:v>99.038600000000002</c:v>
                </c:pt>
                <c:pt idx="143">
                  <c:v>99.033069999999995</c:v>
                </c:pt>
                <c:pt idx="144">
                  <c:v>99.024230000000003</c:v>
                </c:pt>
                <c:pt idx="145">
                  <c:v>99.012079999999997</c:v>
                </c:pt>
                <c:pt idx="146">
                  <c:v>98.999920000000003</c:v>
                </c:pt>
                <c:pt idx="147">
                  <c:v>98.994399999999999</c:v>
                </c:pt>
                <c:pt idx="148">
                  <c:v>98.986660000000001</c:v>
                </c:pt>
                <c:pt idx="149">
                  <c:v>98.973399999999998</c:v>
                </c:pt>
                <c:pt idx="150">
                  <c:v>98.960139999999996</c:v>
                </c:pt>
                <c:pt idx="151">
                  <c:v>98.956829999999997</c:v>
                </c:pt>
                <c:pt idx="152">
                  <c:v>98.943560000000005</c:v>
                </c:pt>
                <c:pt idx="153">
                  <c:v>98.932509999999994</c:v>
                </c:pt>
                <c:pt idx="154">
                  <c:v>98.922569999999993</c:v>
                </c:pt>
                <c:pt idx="155">
                  <c:v>98.913730000000001</c:v>
                </c:pt>
                <c:pt idx="156">
                  <c:v>98.905990000000003</c:v>
                </c:pt>
                <c:pt idx="157">
                  <c:v>98.896050000000002</c:v>
                </c:pt>
                <c:pt idx="158">
                  <c:v>98.88279</c:v>
                </c:pt>
                <c:pt idx="159">
                  <c:v>98.872839999999997</c:v>
                </c:pt>
                <c:pt idx="160">
                  <c:v>98.861789999999999</c:v>
                </c:pt>
                <c:pt idx="161">
                  <c:v>98.851839999999996</c:v>
                </c:pt>
                <c:pt idx="162">
                  <c:v>98.838579999999993</c:v>
                </c:pt>
                <c:pt idx="163">
                  <c:v>98.829740000000001</c:v>
                </c:pt>
                <c:pt idx="164">
                  <c:v>98.822010000000006</c:v>
                </c:pt>
                <c:pt idx="165">
                  <c:v>98.808750000000003</c:v>
                </c:pt>
                <c:pt idx="166">
                  <c:v>98.796589999999995</c:v>
                </c:pt>
                <c:pt idx="167">
                  <c:v>98.783330000000007</c:v>
                </c:pt>
                <c:pt idx="168">
                  <c:v>98.775599999999997</c:v>
                </c:pt>
                <c:pt idx="169">
                  <c:v>98.76455</c:v>
                </c:pt>
                <c:pt idx="170">
                  <c:v>98.753489999999999</c:v>
                </c:pt>
                <c:pt idx="171">
                  <c:v>98.742440000000002</c:v>
                </c:pt>
                <c:pt idx="172">
                  <c:v>98.730289999999997</c:v>
                </c:pt>
                <c:pt idx="173">
                  <c:v>98.720339999999993</c:v>
                </c:pt>
                <c:pt idx="174">
                  <c:v>98.712609999999998</c:v>
                </c:pt>
                <c:pt idx="175">
                  <c:v>98.697140000000005</c:v>
                </c:pt>
                <c:pt idx="176">
                  <c:v>98.686089999999993</c:v>
                </c:pt>
                <c:pt idx="177">
                  <c:v>98.677250000000001</c:v>
                </c:pt>
                <c:pt idx="178">
                  <c:v>98.666200000000003</c:v>
                </c:pt>
                <c:pt idx="179">
                  <c:v>98.655140000000003</c:v>
                </c:pt>
                <c:pt idx="180">
                  <c:v>98.644090000000006</c:v>
                </c:pt>
                <c:pt idx="181">
                  <c:v>98.630830000000003</c:v>
                </c:pt>
                <c:pt idx="182">
                  <c:v>98.617570000000001</c:v>
                </c:pt>
                <c:pt idx="183">
                  <c:v>98.604309999999998</c:v>
                </c:pt>
                <c:pt idx="184">
                  <c:v>98.598789999999994</c:v>
                </c:pt>
                <c:pt idx="185">
                  <c:v>98.581109999999995</c:v>
                </c:pt>
                <c:pt idx="186">
                  <c:v>98.575580000000002</c:v>
                </c:pt>
                <c:pt idx="187">
                  <c:v>98.561210000000003</c:v>
                </c:pt>
                <c:pt idx="188">
                  <c:v>98.550160000000005</c:v>
                </c:pt>
                <c:pt idx="189">
                  <c:v>98.53801</c:v>
                </c:pt>
                <c:pt idx="190">
                  <c:v>98.526960000000003</c:v>
                </c:pt>
                <c:pt idx="191">
                  <c:v>98.514799999999994</c:v>
                </c:pt>
                <c:pt idx="192">
                  <c:v>98.496020000000001</c:v>
                </c:pt>
                <c:pt idx="193">
                  <c:v>98.490489999999994</c:v>
                </c:pt>
                <c:pt idx="194">
                  <c:v>98.475020000000001</c:v>
                </c:pt>
                <c:pt idx="195">
                  <c:v>98.465069999999997</c:v>
                </c:pt>
                <c:pt idx="196">
                  <c:v>98.455129999999997</c:v>
                </c:pt>
                <c:pt idx="197">
                  <c:v>98.438550000000006</c:v>
                </c:pt>
                <c:pt idx="198">
                  <c:v>98.427499999999995</c:v>
                </c:pt>
                <c:pt idx="199">
                  <c:v>98.414240000000007</c:v>
                </c:pt>
                <c:pt idx="200">
                  <c:v>98.400980000000004</c:v>
                </c:pt>
                <c:pt idx="201">
                  <c:v>98.388829999999999</c:v>
                </c:pt>
                <c:pt idx="202">
                  <c:v>98.373350000000002</c:v>
                </c:pt>
                <c:pt idx="203">
                  <c:v>98.364509999999996</c:v>
                </c:pt>
                <c:pt idx="204">
                  <c:v>98.351249999999993</c:v>
                </c:pt>
                <c:pt idx="205">
                  <c:v>98.340199999999996</c:v>
                </c:pt>
                <c:pt idx="206">
                  <c:v>98.326939999999993</c:v>
                </c:pt>
                <c:pt idx="207">
                  <c:v>98.314790000000002</c:v>
                </c:pt>
                <c:pt idx="208">
                  <c:v>98.300420000000003</c:v>
                </c:pt>
                <c:pt idx="209">
                  <c:v>98.284949999999995</c:v>
                </c:pt>
                <c:pt idx="210">
                  <c:v>98.270579999999995</c:v>
                </c:pt>
                <c:pt idx="211">
                  <c:v>98.259529999999998</c:v>
                </c:pt>
                <c:pt idx="212">
                  <c:v>98.242959999999997</c:v>
                </c:pt>
                <c:pt idx="213">
                  <c:v>98.229699999999994</c:v>
                </c:pt>
                <c:pt idx="214">
                  <c:v>98.219750000000005</c:v>
                </c:pt>
                <c:pt idx="215">
                  <c:v>98.208699999999993</c:v>
                </c:pt>
                <c:pt idx="216">
                  <c:v>98.19323</c:v>
                </c:pt>
                <c:pt idx="217">
                  <c:v>98.17886</c:v>
                </c:pt>
                <c:pt idx="218">
                  <c:v>98.166709999999995</c:v>
                </c:pt>
                <c:pt idx="219">
                  <c:v>98.152339999999995</c:v>
                </c:pt>
                <c:pt idx="220">
                  <c:v>98.139080000000007</c:v>
                </c:pt>
                <c:pt idx="221">
                  <c:v>98.124719999999996</c:v>
                </c:pt>
                <c:pt idx="222">
                  <c:v>98.109250000000003</c:v>
                </c:pt>
                <c:pt idx="223">
                  <c:v>98.098200000000006</c:v>
                </c:pt>
                <c:pt idx="224">
                  <c:v>98.080510000000004</c:v>
                </c:pt>
                <c:pt idx="225">
                  <c:v>98.070570000000004</c:v>
                </c:pt>
                <c:pt idx="226">
                  <c:v>98.053989999999999</c:v>
                </c:pt>
                <c:pt idx="227">
                  <c:v>98.037419999999997</c:v>
                </c:pt>
                <c:pt idx="228">
                  <c:v>98.024159999999995</c:v>
                </c:pt>
                <c:pt idx="229">
                  <c:v>98.009789999999995</c:v>
                </c:pt>
                <c:pt idx="230">
                  <c:v>97.999849999999995</c:v>
                </c:pt>
                <c:pt idx="231">
                  <c:v>97.985479999999995</c:v>
                </c:pt>
                <c:pt idx="232">
                  <c:v>97.970010000000002</c:v>
                </c:pt>
                <c:pt idx="233">
                  <c:v>97.952330000000003</c:v>
                </c:pt>
                <c:pt idx="234">
                  <c:v>97.94238</c:v>
                </c:pt>
                <c:pt idx="235">
                  <c:v>97.929119999999998</c:v>
                </c:pt>
                <c:pt idx="236">
                  <c:v>97.912549999999996</c:v>
                </c:pt>
                <c:pt idx="237">
                  <c:v>97.900390000000002</c:v>
                </c:pt>
                <c:pt idx="238">
                  <c:v>97.884919999999994</c:v>
                </c:pt>
                <c:pt idx="239">
                  <c:v>97.874970000000005</c:v>
                </c:pt>
                <c:pt idx="240">
                  <c:v>97.856189999999998</c:v>
                </c:pt>
                <c:pt idx="241">
                  <c:v>97.842929999999996</c:v>
                </c:pt>
                <c:pt idx="242">
                  <c:v>97.828559999999996</c:v>
                </c:pt>
                <c:pt idx="243">
                  <c:v>97.811989999999994</c:v>
                </c:pt>
                <c:pt idx="244">
                  <c:v>97.79983</c:v>
                </c:pt>
                <c:pt idx="245">
                  <c:v>97.787670000000006</c:v>
                </c:pt>
                <c:pt idx="246">
                  <c:v>97.772199999999998</c:v>
                </c:pt>
                <c:pt idx="247">
                  <c:v>97.757840000000002</c:v>
                </c:pt>
                <c:pt idx="248">
                  <c:v>97.744579999999999</c:v>
                </c:pt>
                <c:pt idx="249">
                  <c:v>97.725790000000003</c:v>
                </c:pt>
                <c:pt idx="250">
                  <c:v>97.709220000000002</c:v>
                </c:pt>
                <c:pt idx="251">
                  <c:v>97.694850000000002</c:v>
                </c:pt>
                <c:pt idx="252">
                  <c:v>97.686009999999996</c:v>
                </c:pt>
                <c:pt idx="253">
                  <c:v>97.671639999999996</c:v>
                </c:pt>
                <c:pt idx="254">
                  <c:v>97.651750000000007</c:v>
                </c:pt>
                <c:pt idx="255">
                  <c:v>97.636279999999999</c:v>
                </c:pt>
                <c:pt idx="256">
                  <c:v>97.626339999999999</c:v>
                </c:pt>
                <c:pt idx="257">
                  <c:v>97.610860000000002</c:v>
                </c:pt>
                <c:pt idx="258">
                  <c:v>97.592079999999996</c:v>
                </c:pt>
                <c:pt idx="259">
                  <c:v>97.578819999999993</c:v>
                </c:pt>
                <c:pt idx="260">
                  <c:v>97.564449999999994</c:v>
                </c:pt>
                <c:pt idx="261">
                  <c:v>97.551190000000005</c:v>
                </c:pt>
                <c:pt idx="262">
                  <c:v>97.535719999999998</c:v>
                </c:pt>
                <c:pt idx="263">
                  <c:v>97.514719999999997</c:v>
                </c:pt>
                <c:pt idx="264">
                  <c:v>97.501459999999994</c:v>
                </c:pt>
                <c:pt idx="265">
                  <c:v>97.488200000000006</c:v>
                </c:pt>
                <c:pt idx="266">
                  <c:v>97.472729999999999</c:v>
                </c:pt>
                <c:pt idx="267">
                  <c:v>97.459469999999996</c:v>
                </c:pt>
                <c:pt idx="268">
                  <c:v>97.44511</c:v>
                </c:pt>
                <c:pt idx="269">
                  <c:v>97.432950000000005</c:v>
                </c:pt>
                <c:pt idx="270">
                  <c:v>97.414159999999995</c:v>
                </c:pt>
                <c:pt idx="271">
                  <c:v>97.399799999999999</c:v>
                </c:pt>
                <c:pt idx="272">
                  <c:v>97.38212</c:v>
                </c:pt>
                <c:pt idx="273">
                  <c:v>97.366650000000007</c:v>
                </c:pt>
                <c:pt idx="274">
                  <c:v>97.36112</c:v>
                </c:pt>
                <c:pt idx="275">
                  <c:v>97.341229999999996</c:v>
                </c:pt>
                <c:pt idx="276">
                  <c:v>97.32244</c:v>
                </c:pt>
                <c:pt idx="277">
                  <c:v>97.303659999999994</c:v>
                </c:pt>
                <c:pt idx="278">
                  <c:v>97.290400000000005</c:v>
                </c:pt>
                <c:pt idx="279">
                  <c:v>97.279349999999994</c:v>
                </c:pt>
                <c:pt idx="280">
                  <c:v>97.266090000000005</c:v>
                </c:pt>
                <c:pt idx="281">
                  <c:v>97.248410000000007</c:v>
                </c:pt>
                <c:pt idx="282">
                  <c:v>97.232939999999999</c:v>
                </c:pt>
                <c:pt idx="283">
                  <c:v>97.219669999999994</c:v>
                </c:pt>
                <c:pt idx="284">
                  <c:v>97.205309999999997</c:v>
                </c:pt>
                <c:pt idx="285">
                  <c:v>97.189840000000004</c:v>
                </c:pt>
                <c:pt idx="286">
                  <c:v>97.167739999999995</c:v>
                </c:pt>
                <c:pt idx="287">
                  <c:v>97.15558</c:v>
                </c:pt>
                <c:pt idx="288">
                  <c:v>97.144530000000003</c:v>
                </c:pt>
                <c:pt idx="289">
                  <c:v>97.127949999999998</c:v>
                </c:pt>
                <c:pt idx="290">
                  <c:v>97.111379999999997</c:v>
                </c:pt>
                <c:pt idx="291">
                  <c:v>97.095910000000003</c:v>
                </c:pt>
                <c:pt idx="292">
                  <c:v>97.081540000000004</c:v>
                </c:pt>
                <c:pt idx="293">
                  <c:v>97.068280000000001</c:v>
                </c:pt>
                <c:pt idx="294">
                  <c:v>97.050600000000003</c:v>
                </c:pt>
                <c:pt idx="295">
                  <c:v>97.040660000000003</c:v>
                </c:pt>
                <c:pt idx="296">
                  <c:v>97.019660000000002</c:v>
                </c:pt>
                <c:pt idx="297">
                  <c:v>97.010819999999995</c:v>
                </c:pt>
                <c:pt idx="298">
                  <c:v>96.993139999999997</c:v>
                </c:pt>
                <c:pt idx="299">
                  <c:v>96.978769999999997</c:v>
                </c:pt>
                <c:pt idx="300">
                  <c:v>96.961089999999999</c:v>
                </c:pt>
                <c:pt idx="301">
                  <c:v>96.948939999999993</c:v>
                </c:pt>
                <c:pt idx="302">
                  <c:v>96.932360000000003</c:v>
                </c:pt>
                <c:pt idx="303">
                  <c:v>96.915779999999998</c:v>
                </c:pt>
                <c:pt idx="304">
                  <c:v>96.901420000000002</c:v>
                </c:pt>
                <c:pt idx="305">
                  <c:v>96.890370000000004</c:v>
                </c:pt>
                <c:pt idx="306">
                  <c:v>96.881529999999998</c:v>
                </c:pt>
                <c:pt idx="307">
                  <c:v>96.860529999999997</c:v>
                </c:pt>
                <c:pt idx="308">
                  <c:v>96.847269999999995</c:v>
                </c:pt>
                <c:pt idx="309">
                  <c:v>96.834010000000006</c:v>
                </c:pt>
                <c:pt idx="310">
                  <c:v>96.819640000000007</c:v>
                </c:pt>
                <c:pt idx="311">
                  <c:v>96.80086</c:v>
                </c:pt>
                <c:pt idx="312">
                  <c:v>96.785390000000007</c:v>
                </c:pt>
                <c:pt idx="313">
                  <c:v>96.775440000000003</c:v>
                </c:pt>
                <c:pt idx="314">
                  <c:v>96.758870000000002</c:v>
                </c:pt>
                <c:pt idx="315">
                  <c:v>96.744500000000002</c:v>
                </c:pt>
                <c:pt idx="316">
                  <c:v>96.727919999999997</c:v>
                </c:pt>
                <c:pt idx="317">
                  <c:v>96.713560000000001</c:v>
                </c:pt>
                <c:pt idx="318">
                  <c:v>96.699190000000002</c:v>
                </c:pt>
                <c:pt idx="319">
                  <c:v>96.685929999999999</c:v>
                </c:pt>
                <c:pt idx="320">
                  <c:v>96.672669999999997</c:v>
                </c:pt>
                <c:pt idx="321">
                  <c:v>96.654989999999998</c:v>
                </c:pt>
                <c:pt idx="322">
                  <c:v>96.643940000000001</c:v>
                </c:pt>
                <c:pt idx="323">
                  <c:v>96.630679999999998</c:v>
                </c:pt>
                <c:pt idx="324">
                  <c:v>96.615210000000005</c:v>
                </c:pt>
                <c:pt idx="325">
                  <c:v>96.601950000000002</c:v>
                </c:pt>
                <c:pt idx="326">
                  <c:v>96.583160000000007</c:v>
                </c:pt>
                <c:pt idx="327">
                  <c:v>96.578739999999996</c:v>
                </c:pt>
                <c:pt idx="328">
                  <c:v>96.561059999999998</c:v>
                </c:pt>
                <c:pt idx="329">
                  <c:v>96.545590000000004</c:v>
                </c:pt>
                <c:pt idx="330">
                  <c:v>96.530119999999997</c:v>
                </c:pt>
                <c:pt idx="331">
                  <c:v>96.522379999999998</c:v>
                </c:pt>
                <c:pt idx="332">
                  <c:v>96.509119999999996</c:v>
                </c:pt>
                <c:pt idx="333">
                  <c:v>96.493650000000002</c:v>
                </c:pt>
                <c:pt idx="334">
                  <c:v>96.48039</c:v>
                </c:pt>
                <c:pt idx="335">
                  <c:v>96.464920000000006</c:v>
                </c:pt>
                <c:pt idx="336">
                  <c:v>96.460499999999996</c:v>
                </c:pt>
                <c:pt idx="337">
                  <c:v>96.445030000000003</c:v>
                </c:pt>
                <c:pt idx="338">
                  <c:v>96.43177</c:v>
                </c:pt>
                <c:pt idx="339">
                  <c:v>96.418509999999998</c:v>
                </c:pt>
                <c:pt idx="340">
                  <c:v>96.410769999999999</c:v>
                </c:pt>
                <c:pt idx="341">
                  <c:v>96.398619999999994</c:v>
                </c:pt>
                <c:pt idx="342">
                  <c:v>96.383150000000001</c:v>
                </c:pt>
                <c:pt idx="343">
                  <c:v>96.367670000000004</c:v>
                </c:pt>
                <c:pt idx="344">
                  <c:v>96.356620000000007</c:v>
                </c:pt>
                <c:pt idx="345">
                  <c:v>96.346680000000006</c:v>
                </c:pt>
                <c:pt idx="346">
                  <c:v>96.333420000000004</c:v>
                </c:pt>
                <c:pt idx="347">
                  <c:v>96.320160000000001</c:v>
                </c:pt>
                <c:pt idx="348">
                  <c:v>96.309110000000004</c:v>
                </c:pt>
                <c:pt idx="349">
                  <c:v>96.294740000000004</c:v>
                </c:pt>
                <c:pt idx="350">
                  <c:v>96.28922</c:v>
                </c:pt>
                <c:pt idx="351">
                  <c:v>96.277060000000006</c:v>
                </c:pt>
                <c:pt idx="352">
                  <c:v>96.266009999999994</c:v>
                </c:pt>
                <c:pt idx="353">
                  <c:v>96.258269999999996</c:v>
                </c:pt>
                <c:pt idx="354">
                  <c:v>96.245009999999994</c:v>
                </c:pt>
                <c:pt idx="355">
                  <c:v>96.230649999999997</c:v>
                </c:pt>
                <c:pt idx="356">
                  <c:v>96.2196</c:v>
                </c:pt>
                <c:pt idx="357">
                  <c:v>96.208550000000002</c:v>
                </c:pt>
                <c:pt idx="358">
                  <c:v>96.199709999999996</c:v>
                </c:pt>
                <c:pt idx="359">
                  <c:v>96.187550000000002</c:v>
                </c:pt>
                <c:pt idx="360">
                  <c:v>96.174289999999999</c:v>
                </c:pt>
                <c:pt idx="361">
                  <c:v>96.162130000000005</c:v>
                </c:pt>
                <c:pt idx="362">
                  <c:v>96.154399999999995</c:v>
                </c:pt>
                <c:pt idx="363">
                  <c:v>96.144450000000006</c:v>
                </c:pt>
                <c:pt idx="364">
                  <c:v>96.133399999999995</c:v>
                </c:pt>
                <c:pt idx="365">
                  <c:v>96.123459999999994</c:v>
                </c:pt>
                <c:pt idx="366">
                  <c:v>96.114620000000002</c:v>
                </c:pt>
                <c:pt idx="367">
                  <c:v>96.105779999999996</c:v>
                </c:pt>
                <c:pt idx="368">
                  <c:v>96.096940000000004</c:v>
                </c:pt>
                <c:pt idx="369">
                  <c:v>96.08699</c:v>
                </c:pt>
                <c:pt idx="370">
                  <c:v>96.075940000000003</c:v>
                </c:pt>
                <c:pt idx="371">
                  <c:v>96.064890000000005</c:v>
                </c:pt>
                <c:pt idx="372">
                  <c:v>96.056049999999999</c:v>
                </c:pt>
                <c:pt idx="373">
                  <c:v>96.049419999999998</c:v>
                </c:pt>
                <c:pt idx="374">
                  <c:v>96.040580000000006</c:v>
                </c:pt>
                <c:pt idx="375">
                  <c:v>96.036159999999995</c:v>
                </c:pt>
                <c:pt idx="376">
                  <c:v>96.024000000000001</c:v>
                </c:pt>
                <c:pt idx="377">
                  <c:v>96.015159999999995</c:v>
                </c:pt>
                <c:pt idx="378">
                  <c:v>96.007429999999999</c:v>
                </c:pt>
                <c:pt idx="379">
                  <c:v>95.999690000000001</c:v>
                </c:pt>
                <c:pt idx="380">
                  <c:v>95.989750000000001</c:v>
                </c:pt>
                <c:pt idx="381">
                  <c:v>95.980900000000005</c:v>
                </c:pt>
                <c:pt idx="382">
                  <c:v>95.970960000000005</c:v>
                </c:pt>
                <c:pt idx="383">
                  <c:v>95.963220000000007</c:v>
                </c:pt>
                <c:pt idx="384">
                  <c:v>95.953280000000007</c:v>
                </c:pt>
                <c:pt idx="385">
                  <c:v>95.945539999999994</c:v>
                </c:pt>
                <c:pt idx="386">
                  <c:v>95.935599999999994</c:v>
                </c:pt>
                <c:pt idx="387">
                  <c:v>95.930070000000001</c:v>
                </c:pt>
                <c:pt idx="388">
                  <c:v>95.921229999999994</c:v>
                </c:pt>
                <c:pt idx="389">
                  <c:v>95.913499999999999</c:v>
                </c:pt>
                <c:pt idx="390">
                  <c:v>95.904660000000007</c:v>
                </c:pt>
                <c:pt idx="391">
                  <c:v>95.898030000000006</c:v>
                </c:pt>
                <c:pt idx="392">
                  <c:v>95.891390000000001</c:v>
                </c:pt>
                <c:pt idx="393">
                  <c:v>95.879239999999996</c:v>
                </c:pt>
                <c:pt idx="394">
                  <c:v>95.871499999999997</c:v>
                </c:pt>
                <c:pt idx="395">
                  <c:v>95.867080000000001</c:v>
                </c:pt>
                <c:pt idx="396">
                  <c:v>95.861559999999997</c:v>
                </c:pt>
                <c:pt idx="397">
                  <c:v>95.851609999999994</c:v>
                </c:pt>
                <c:pt idx="398">
                  <c:v>95.843879999999999</c:v>
                </c:pt>
                <c:pt idx="399">
                  <c:v>95.838350000000005</c:v>
                </c:pt>
                <c:pt idx="400">
                  <c:v>95.830619999999996</c:v>
                </c:pt>
                <c:pt idx="401">
                  <c:v>95.823989999999995</c:v>
                </c:pt>
                <c:pt idx="402">
                  <c:v>95.815150000000003</c:v>
                </c:pt>
                <c:pt idx="403">
                  <c:v>95.809619999999995</c:v>
                </c:pt>
                <c:pt idx="404">
                  <c:v>95.805199999999999</c:v>
                </c:pt>
                <c:pt idx="405">
                  <c:v>95.798569999999998</c:v>
                </c:pt>
                <c:pt idx="406">
                  <c:v>95.789730000000006</c:v>
                </c:pt>
                <c:pt idx="407">
                  <c:v>95.784199999999998</c:v>
                </c:pt>
                <c:pt idx="408">
                  <c:v>95.778679999999994</c:v>
                </c:pt>
                <c:pt idx="409">
                  <c:v>95.770939999999996</c:v>
                </c:pt>
                <c:pt idx="410">
                  <c:v>95.76652</c:v>
                </c:pt>
                <c:pt idx="411">
                  <c:v>95.760999999999996</c:v>
                </c:pt>
                <c:pt idx="412">
                  <c:v>95.755470000000003</c:v>
                </c:pt>
                <c:pt idx="413">
                  <c:v>95.747739999999993</c:v>
                </c:pt>
                <c:pt idx="414">
                  <c:v>95.74221</c:v>
                </c:pt>
                <c:pt idx="415">
                  <c:v>95.736689999999996</c:v>
                </c:pt>
                <c:pt idx="416">
                  <c:v>95.733369999999994</c:v>
                </c:pt>
                <c:pt idx="417">
                  <c:v>95.727850000000004</c:v>
                </c:pt>
                <c:pt idx="418">
                  <c:v>95.720110000000005</c:v>
                </c:pt>
                <c:pt idx="419">
                  <c:v>95.713480000000004</c:v>
                </c:pt>
                <c:pt idx="420">
                  <c:v>95.709059999999994</c:v>
                </c:pt>
                <c:pt idx="421">
                  <c:v>95.704639999999998</c:v>
                </c:pt>
                <c:pt idx="422">
                  <c:v>95.696899999999999</c:v>
                </c:pt>
                <c:pt idx="423">
                  <c:v>95.689170000000004</c:v>
                </c:pt>
                <c:pt idx="424">
                  <c:v>95.684749999999994</c:v>
                </c:pt>
                <c:pt idx="425">
                  <c:v>95.681430000000006</c:v>
                </c:pt>
                <c:pt idx="426">
                  <c:v>95.675910000000002</c:v>
                </c:pt>
                <c:pt idx="427">
                  <c:v>95.668170000000003</c:v>
                </c:pt>
                <c:pt idx="428">
                  <c:v>95.662649999999999</c:v>
                </c:pt>
                <c:pt idx="429">
                  <c:v>95.659329999999997</c:v>
                </c:pt>
                <c:pt idx="430">
                  <c:v>95.656019999999998</c:v>
                </c:pt>
                <c:pt idx="431">
                  <c:v>95.649389999999997</c:v>
                </c:pt>
                <c:pt idx="432">
                  <c:v>95.646069999999995</c:v>
                </c:pt>
                <c:pt idx="433">
                  <c:v>95.642759999999996</c:v>
                </c:pt>
                <c:pt idx="434">
                  <c:v>95.640550000000005</c:v>
                </c:pt>
                <c:pt idx="435">
                  <c:v>95.633920000000003</c:v>
                </c:pt>
                <c:pt idx="436">
                  <c:v>95.628389999999996</c:v>
                </c:pt>
                <c:pt idx="437">
                  <c:v>95.62397</c:v>
                </c:pt>
                <c:pt idx="438">
                  <c:v>95.620660000000001</c:v>
                </c:pt>
                <c:pt idx="439">
                  <c:v>95.61403</c:v>
                </c:pt>
                <c:pt idx="440">
                  <c:v>95.608500000000006</c:v>
                </c:pt>
                <c:pt idx="441">
                  <c:v>95.602969999999999</c:v>
                </c:pt>
                <c:pt idx="442">
                  <c:v>95.598550000000003</c:v>
                </c:pt>
                <c:pt idx="443">
                  <c:v>95.595240000000004</c:v>
                </c:pt>
                <c:pt idx="444">
                  <c:v>95.591920000000002</c:v>
                </c:pt>
                <c:pt idx="445">
                  <c:v>95.587500000000006</c:v>
                </c:pt>
                <c:pt idx="446">
                  <c:v>95.583079999999995</c:v>
                </c:pt>
                <c:pt idx="447">
                  <c:v>95.578659999999999</c:v>
                </c:pt>
                <c:pt idx="448">
                  <c:v>95.574240000000003</c:v>
                </c:pt>
                <c:pt idx="449">
                  <c:v>95.568719999999999</c:v>
                </c:pt>
                <c:pt idx="450">
                  <c:v>95.564300000000003</c:v>
                </c:pt>
                <c:pt idx="451">
                  <c:v>95.559880000000007</c:v>
                </c:pt>
                <c:pt idx="452">
                  <c:v>95.554349999999999</c:v>
                </c:pt>
                <c:pt idx="453">
                  <c:v>95.548829999999995</c:v>
                </c:pt>
                <c:pt idx="454">
                  <c:v>95.544409999999999</c:v>
                </c:pt>
                <c:pt idx="455">
                  <c:v>95.541089999999997</c:v>
                </c:pt>
                <c:pt idx="456">
                  <c:v>95.537779999999998</c:v>
                </c:pt>
                <c:pt idx="457">
                  <c:v>95.533360000000002</c:v>
                </c:pt>
                <c:pt idx="458">
                  <c:v>95.53004</c:v>
                </c:pt>
                <c:pt idx="459">
                  <c:v>95.525620000000004</c:v>
                </c:pt>
                <c:pt idx="460">
                  <c:v>95.522310000000004</c:v>
                </c:pt>
                <c:pt idx="461">
                  <c:v>95.518990000000002</c:v>
                </c:pt>
                <c:pt idx="462">
                  <c:v>95.515680000000003</c:v>
                </c:pt>
                <c:pt idx="463">
                  <c:v>95.511259999999993</c:v>
                </c:pt>
                <c:pt idx="464">
                  <c:v>95.507940000000005</c:v>
                </c:pt>
                <c:pt idx="465">
                  <c:v>95.503519999999995</c:v>
                </c:pt>
                <c:pt idx="466">
                  <c:v>95.499099999999999</c:v>
                </c:pt>
                <c:pt idx="467">
                  <c:v>95.495779999999996</c:v>
                </c:pt>
                <c:pt idx="468">
                  <c:v>95.493570000000005</c:v>
                </c:pt>
                <c:pt idx="469">
                  <c:v>95.49136</c:v>
                </c:pt>
                <c:pt idx="470">
                  <c:v>95.488050000000001</c:v>
                </c:pt>
                <c:pt idx="471">
                  <c:v>95.484729999999999</c:v>
                </c:pt>
                <c:pt idx="472">
                  <c:v>95.48142</c:v>
                </c:pt>
                <c:pt idx="473">
                  <c:v>95.475890000000007</c:v>
                </c:pt>
                <c:pt idx="474">
                  <c:v>95.472579999999994</c:v>
                </c:pt>
                <c:pt idx="475">
                  <c:v>95.468159999999997</c:v>
                </c:pt>
                <c:pt idx="476">
                  <c:v>95.464839999999995</c:v>
                </c:pt>
                <c:pt idx="477">
                  <c:v>95.462630000000004</c:v>
                </c:pt>
                <c:pt idx="478">
                  <c:v>95.458209999999994</c:v>
                </c:pt>
                <c:pt idx="479">
                  <c:v>95.456000000000003</c:v>
                </c:pt>
                <c:pt idx="480">
                  <c:v>95.451580000000007</c:v>
                </c:pt>
                <c:pt idx="481">
                  <c:v>95.449370000000002</c:v>
                </c:pt>
                <c:pt idx="482">
                  <c:v>95.444950000000006</c:v>
                </c:pt>
                <c:pt idx="483">
                  <c:v>95.442740000000001</c:v>
                </c:pt>
                <c:pt idx="484">
                  <c:v>95.438320000000004</c:v>
                </c:pt>
                <c:pt idx="485">
                  <c:v>95.433899999999994</c:v>
                </c:pt>
                <c:pt idx="486">
                  <c:v>95.431690000000003</c:v>
                </c:pt>
                <c:pt idx="487">
                  <c:v>95.428380000000004</c:v>
                </c:pt>
                <c:pt idx="488">
                  <c:v>95.423959999999994</c:v>
                </c:pt>
                <c:pt idx="489">
                  <c:v>95.420640000000006</c:v>
                </c:pt>
                <c:pt idx="490">
                  <c:v>95.418430000000001</c:v>
                </c:pt>
                <c:pt idx="491">
                  <c:v>95.415109999999999</c:v>
                </c:pt>
                <c:pt idx="492">
                  <c:v>95.411799999999999</c:v>
                </c:pt>
                <c:pt idx="493">
                  <c:v>95.410690000000002</c:v>
                </c:pt>
                <c:pt idx="494">
                  <c:v>95.407380000000003</c:v>
                </c:pt>
                <c:pt idx="495">
                  <c:v>95.405169999999998</c:v>
                </c:pt>
                <c:pt idx="496">
                  <c:v>95.402959999999993</c:v>
                </c:pt>
                <c:pt idx="497">
                  <c:v>95.399640000000005</c:v>
                </c:pt>
                <c:pt idx="498">
                  <c:v>95.396330000000006</c:v>
                </c:pt>
                <c:pt idx="499">
                  <c:v>95.393010000000004</c:v>
                </c:pt>
                <c:pt idx="500">
                  <c:v>95.390799999999999</c:v>
                </c:pt>
                <c:pt idx="501">
                  <c:v>95.38749</c:v>
                </c:pt>
                <c:pt idx="502">
                  <c:v>95.384169999999997</c:v>
                </c:pt>
                <c:pt idx="503">
                  <c:v>95.384169999999997</c:v>
                </c:pt>
                <c:pt idx="504">
                  <c:v>95.379750000000001</c:v>
                </c:pt>
                <c:pt idx="505">
                  <c:v>95.375330000000005</c:v>
                </c:pt>
                <c:pt idx="506">
                  <c:v>95.374229999999997</c:v>
                </c:pt>
                <c:pt idx="507">
                  <c:v>95.370909999999995</c:v>
                </c:pt>
                <c:pt idx="508">
                  <c:v>95.368700000000004</c:v>
                </c:pt>
                <c:pt idx="509">
                  <c:v>95.364279999999994</c:v>
                </c:pt>
                <c:pt idx="510">
                  <c:v>95.362070000000003</c:v>
                </c:pt>
                <c:pt idx="511">
                  <c:v>95.359859999999998</c:v>
                </c:pt>
                <c:pt idx="512">
                  <c:v>95.357650000000007</c:v>
                </c:pt>
                <c:pt idx="513">
                  <c:v>95.355440000000002</c:v>
                </c:pt>
                <c:pt idx="514">
                  <c:v>95.354339999999993</c:v>
                </c:pt>
                <c:pt idx="515">
                  <c:v>95.351020000000005</c:v>
                </c:pt>
                <c:pt idx="516">
                  <c:v>95.34881</c:v>
                </c:pt>
                <c:pt idx="517">
                  <c:v>95.345500000000001</c:v>
                </c:pt>
                <c:pt idx="518">
                  <c:v>95.343289999999996</c:v>
                </c:pt>
                <c:pt idx="519">
                  <c:v>95.341080000000005</c:v>
                </c:pt>
                <c:pt idx="520">
                  <c:v>95.337760000000003</c:v>
                </c:pt>
                <c:pt idx="521">
                  <c:v>95.335549999999998</c:v>
                </c:pt>
                <c:pt idx="522">
                  <c:v>95.333340000000007</c:v>
                </c:pt>
                <c:pt idx="523">
                  <c:v>95.331130000000002</c:v>
                </c:pt>
                <c:pt idx="524">
                  <c:v>95.328919999999997</c:v>
                </c:pt>
                <c:pt idx="525">
                  <c:v>95.326710000000006</c:v>
                </c:pt>
                <c:pt idx="526">
                  <c:v>95.3245</c:v>
                </c:pt>
                <c:pt idx="527">
                  <c:v>95.322289999999995</c:v>
                </c:pt>
                <c:pt idx="528">
                  <c:v>95.321190000000001</c:v>
                </c:pt>
                <c:pt idx="529">
                  <c:v>95.317869999999999</c:v>
                </c:pt>
                <c:pt idx="530">
                  <c:v>95.315659999999994</c:v>
                </c:pt>
                <c:pt idx="531">
                  <c:v>95.314549999999997</c:v>
                </c:pt>
                <c:pt idx="532">
                  <c:v>95.312340000000006</c:v>
                </c:pt>
                <c:pt idx="533">
                  <c:v>95.311239999999998</c:v>
                </c:pt>
                <c:pt idx="534">
                  <c:v>95.307919999999996</c:v>
                </c:pt>
                <c:pt idx="535">
                  <c:v>95.306820000000002</c:v>
                </c:pt>
                <c:pt idx="536">
                  <c:v>95.304609999999997</c:v>
                </c:pt>
                <c:pt idx="537">
                  <c:v>95.302400000000006</c:v>
                </c:pt>
                <c:pt idx="538">
                  <c:v>95.297979999999995</c:v>
                </c:pt>
                <c:pt idx="539">
                  <c:v>95.294659999999993</c:v>
                </c:pt>
                <c:pt idx="540">
                  <c:v>95.291349999999994</c:v>
                </c:pt>
                <c:pt idx="541">
                  <c:v>95.289140000000003</c:v>
                </c:pt>
                <c:pt idx="542">
                  <c:v>95.286929999999998</c:v>
                </c:pt>
                <c:pt idx="543">
                  <c:v>95.284719999999993</c:v>
                </c:pt>
                <c:pt idx="544">
                  <c:v>95.283609999999996</c:v>
                </c:pt>
                <c:pt idx="545">
                  <c:v>95.282510000000002</c:v>
                </c:pt>
                <c:pt idx="546">
                  <c:v>95.280299999999997</c:v>
                </c:pt>
                <c:pt idx="547">
                  <c:v>95.278090000000006</c:v>
                </c:pt>
                <c:pt idx="548">
                  <c:v>95.275880000000001</c:v>
                </c:pt>
                <c:pt idx="549">
                  <c:v>95.274770000000004</c:v>
                </c:pt>
                <c:pt idx="550">
                  <c:v>95.271460000000005</c:v>
                </c:pt>
                <c:pt idx="551">
                  <c:v>95.268140000000002</c:v>
                </c:pt>
                <c:pt idx="552">
                  <c:v>95.267039999999994</c:v>
                </c:pt>
                <c:pt idx="553">
                  <c:v>95.263720000000006</c:v>
                </c:pt>
                <c:pt idx="554">
                  <c:v>95.261510000000001</c:v>
                </c:pt>
                <c:pt idx="555">
                  <c:v>95.259299999999996</c:v>
                </c:pt>
                <c:pt idx="556">
                  <c:v>95.258200000000002</c:v>
                </c:pt>
                <c:pt idx="557">
                  <c:v>95.255989999999997</c:v>
                </c:pt>
                <c:pt idx="558">
                  <c:v>95.253780000000006</c:v>
                </c:pt>
                <c:pt idx="559">
                  <c:v>95.251570000000001</c:v>
                </c:pt>
                <c:pt idx="560">
                  <c:v>95.249359999999996</c:v>
                </c:pt>
                <c:pt idx="561">
                  <c:v>95.248249999999999</c:v>
                </c:pt>
                <c:pt idx="562">
                  <c:v>95.246039999999994</c:v>
                </c:pt>
                <c:pt idx="563">
                  <c:v>95.24494</c:v>
                </c:pt>
                <c:pt idx="564">
                  <c:v>95.243830000000003</c:v>
                </c:pt>
                <c:pt idx="565">
                  <c:v>95.241619999999998</c:v>
                </c:pt>
                <c:pt idx="566">
                  <c:v>95.239410000000007</c:v>
                </c:pt>
                <c:pt idx="567">
                  <c:v>95.238309999999998</c:v>
                </c:pt>
                <c:pt idx="568">
                  <c:v>95.237200000000001</c:v>
                </c:pt>
                <c:pt idx="569">
                  <c:v>95.234989999999996</c:v>
                </c:pt>
                <c:pt idx="570">
                  <c:v>95.232780000000005</c:v>
                </c:pt>
                <c:pt idx="571">
                  <c:v>95.23057</c:v>
                </c:pt>
                <c:pt idx="572">
                  <c:v>95.228359999999995</c:v>
                </c:pt>
                <c:pt idx="573">
                  <c:v>95.227260000000001</c:v>
                </c:pt>
                <c:pt idx="574">
                  <c:v>95.223939999999999</c:v>
                </c:pt>
                <c:pt idx="575">
                  <c:v>95.222830000000002</c:v>
                </c:pt>
                <c:pt idx="576">
                  <c:v>95.220619999999997</c:v>
                </c:pt>
                <c:pt idx="577">
                  <c:v>95.218410000000006</c:v>
                </c:pt>
                <c:pt idx="578">
                  <c:v>95.216200000000001</c:v>
                </c:pt>
                <c:pt idx="579">
                  <c:v>95.213989999999995</c:v>
                </c:pt>
                <c:pt idx="580">
                  <c:v>95.212890000000002</c:v>
                </c:pt>
                <c:pt idx="581">
                  <c:v>95.210679999999996</c:v>
                </c:pt>
                <c:pt idx="582">
                  <c:v>95.209569999999999</c:v>
                </c:pt>
                <c:pt idx="583">
                  <c:v>95.208470000000005</c:v>
                </c:pt>
                <c:pt idx="584">
                  <c:v>95.207359999999994</c:v>
                </c:pt>
                <c:pt idx="585">
                  <c:v>95.205150000000003</c:v>
                </c:pt>
                <c:pt idx="586">
                  <c:v>95.204049999999995</c:v>
                </c:pt>
                <c:pt idx="587">
                  <c:v>95.201840000000004</c:v>
                </c:pt>
                <c:pt idx="588">
                  <c:v>95.200729999999993</c:v>
                </c:pt>
                <c:pt idx="589">
                  <c:v>95.198520000000002</c:v>
                </c:pt>
                <c:pt idx="590">
                  <c:v>95.196309999999997</c:v>
                </c:pt>
                <c:pt idx="591">
                  <c:v>95.194100000000006</c:v>
                </c:pt>
                <c:pt idx="592">
                  <c:v>95.191890000000001</c:v>
                </c:pt>
                <c:pt idx="593">
                  <c:v>95.190790000000007</c:v>
                </c:pt>
                <c:pt idx="594">
                  <c:v>95.189679999999996</c:v>
                </c:pt>
                <c:pt idx="595">
                  <c:v>95.188580000000002</c:v>
                </c:pt>
                <c:pt idx="596">
                  <c:v>95.186369999999997</c:v>
                </c:pt>
                <c:pt idx="597">
                  <c:v>95.18526</c:v>
                </c:pt>
                <c:pt idx="598">
                  <c:v>95.184160000000006</c:v>
                </c:pt>
                <c:pt idx="599">
                  <c:v>95.181950000000001</c:v>
                </c:pt>
                <c:pt idx="600">
                  <c:v>95.180840000000003</c:v>
                </c:pt>
                <c:pt idx="601">
                  <c:v>95.179739999999995</c:v>
                </c:pt>
                <c:pt idx="602">
                  <c:v>95.177530000000004</c:v>
                </c:pt>
                <c:pt idx="603">
                  <c:v>95.176419999999993</c:v>
                </c:pt>
                <c:pt idx="604">
                  <c:v>95.175319999999999</c:v>
                </c:pt>
                <c:pt idx="605">
                  <c:v>95.174210000000002</c:v>
                </c:pt>
                <c:pt idx="606">
                  <c:v>95.171999999999997</c:v>
                </c:pt>
                <c:pt idx="607">
                  <c:v>95.170900000000003</c:v>
                </c:pt>
                <c:pt idx="608">
                  <c:v>95.169790000000006</c:v>
                </c:pt>
                <c:pt idx="609">
                  <c:v>95.168689999999998</c:v>
                </c:pt>
                <c:pt idx="610">
                  <c:v>95.168689999999998</c:v>
                </c:pt>
                <c:pt idx="611">
                  <c:v>95.166480000000007</c:v>
                </c:pt>
                <c:pt idx="612">
                  <c:v>95.165369999999996</c:v>
                </c:pt>
                <c:pt idx="613">
                  <c:v>95.163160000000005</c:v>
                </c:pt>
                <c:pt idx="614">
                  <c:v>95.162059999999997</c:v>
                </c:pt>
                <c:pt idx="615">
                  <c:v>95.163160000000005</c:v>
                </c:pt>
                <c:pt idx="616">
                  <c:v>95.159850000000006</c:v>
                </c:pt>
                <c:pt idx="617">
                  <c:v>95.157640000000001</c:v>
                </c:pt>
                <c:pt idx="618">
                  <c:v>95.155429999999996</c:v>
                </c:pt>
                <c:pt idx="619">
                  <c:v>95.153220000000005</c:v>
                </c:pt>
                <c:pt idx="620">
                  <c:v>95.151009999999999</c:v>
                </c:pt>
                <c:pt idx="621">
                  <c:v>95.151009999999999</c:v>
                </c:pt>
                <c:pt idx="622">
                  <c:v>95.148799999999994</c:v>
                </c:pt>
                <c:pt idx="623">
                  <c:v>95.147689999999997</c:v>
                </c:pt>
                <c:pt idx="624">
                  <c:v>95.145480000000006</c:v>
                </c:pt>
                <c:pt idx="625">
                  <c:v>95.144379999999998</c:v>
                </c:pt>
                <c:pt idx="626">
                  <c:v>95.142169999999993</c:v>
                </c:pt>
                <c:pt idx="627">
                  <c:v>95.141059999999996</c:v>
                </c:pt>
                <c:pt idx="628">
                  <c:v>95.139960000000002</c:v>
                </c:pt>
                <c:pt idx="629">
                  <c:v>95.138850000000005</c:v>
                </c:pt>
                <c:pt idx="630">
                  <c:v>95.13664</c:v>
                </c:pt>
                <c:pt idx="631">
                  <c:v>95.135540000000006</c:v>
                </c:pt>
                <c:pt idx="632">
                  <c:v>95.133330000000001</c:v>
                </c:pt>
                <c:pt idx="633">
                  <c:v>95.131119999999996</c:v>
                </c:pt>
                <c:pt idx="634">
                  <c:v>95.130009999999999</c:v>
                </c:pt>
                <c:pt idx="635">
                  <c:v>95.127799999999993</c:v>
                </c:pt>
                <c:pt idx="636">
                  <c:v>95.124480000000005</c:v>
                </c:pt>
                <c:pt idx="637">
                  <c:v>95.123379999999997</c:v>
                </c:pt>
                <c:pt idx="638">
                  <c:v>95.121170000000006</c:v>
                </c:pt>
                <c:pt idx="639">
                  <c:v>95.120059999999995</c:v>
                </c:pt>
                <c:pt idx="640">
                  <c:v>95.118960000000001</c:v>
                </c:pt>
                <c:pt idx="641">
                  <c:v>95.117850000000004</c:v>
                </c:pt>
                <c:pt idx="642">
                  <c:v>95.116749999999996</c:v>
                </c:pt>
                <c:pt idx="643">
                  <c:v>95.115639999999999</c:v>
                </c:pt>
                <c:pt idx="644">
                  <c:v>95.113429999999994</c:v>
                </c:pt>
                <c:pt idx="645">
                  <c:v>95.113429999999994</c:v>
                </c:pt>
                <c:pt idx="646">
                  <c:v>95.11233</c:v>
                </c:pt>
                <c:pt idx="647">
                  <c:v>95.111220000000003</c:v>
                </c:pt>
                <c:pt idx="648">
                  <c:v>95.110119999999995</c:v>
                </c:pt>
                <c:pt idx="649">
                  <c:v>95.109009999999998</c:v>
                </c:pt>
                <c:pt idx="650">
                  <c:v>95.107910000000004</c:v>
                </c:pt>
                <c:pt idx="651">
                  <c:v>95.105699999999999</c:v>
                </c:pt>
                <c:pt idx="652">
                  <c:v>95.105699999999999</c:v>
                </c:pt>
                <c:pt idx="653">
                  <c:v>95.104590000000002</c:v>
                </c:pt>
                <c:pt idx="654">
                  <c:v>95.103489999999994</c:v>
                </c:pt>
                <c:pt idx="655">
                  <c:v>95.102379999999997</c:v>
                </c:pt>
                <c:pt idx="656">
                  <c:v>95.101280000000003</c:v>
                </c:pt>
                <c:pt idx="657">
                  <c:v>95.100170000000006</c:v>
                </c:pt>
                <c:pt idx="658">
                  <c:v>95.099069999999998</c:v>
                </c:pt>
                <c:pt idx="659">
                  <c:v>95.09796</c:v>
                </c:pt>
                <c:pt idx="660">
                  <c:v>95.096860000000007</c:v>
                </c:pt>
                <c:pt idx="661">
                  <c:v>95.095749999999995</c:v>
                </c:pt>
                <c:pt idx="662">
                  <c:v>95.094650000000001</c:v>
                </c:pt>
                <c:pt idx="663">
                  <c:v>95.093540000000004</c:v>
                </c:pt>
                <c:pt idx="664">
                  <c:v>95.092439999999996</c:v>
                </c:pt>
                <c:pt idx="665">
                  <c:v>95.091329999999999</c:v>
                </c:pt>
                <c:pt idx="666">
                  <c:v>95.090230000000005</c:v>
                </c:pt>
                <c:pt idx="667">
                  <c:v>95.08802</c:v>
                </c:pt>
                <c:pt idx="668">
                  <c:v>95.086910000000003</c:v>
                </c:pt>
                <c:pt idx="669">
                  <c:v>95.084699999999998</c:v>
                </c:pt>
                <c:pt idx="670">
                  <c:v>95.084699999999998</c:v>
                </c:pt>
                <c:pt idx="671">
                  <c:v>95.083600000000004</c:v>
                </c:pt>
                <c:pt idx="672">
                  <c:v>95.082490000000007</c:v>
                </c:pt>
                <c:pt idx="673">
                  <c:v>95.081389999999999</c:v>
                </c:pt>
                <c:pt idx="674">
                  <c:v>95.081389999999999</c:v>
                </c:pt>
                <c:pt idx="675">
                  <c:v>95.078069999999997</c:v>
                </c:pt>
                <c:pt idx="676">
                  <c:v>95.076970000000003</c:v>
                </c:pt>
                <c:pt idx="677">
                  <c:v>95.076970000000003</c:v>
                </c:pt>
                <c:pt idx="678">
                  <c:v>95.075860000000006</c:v>
                </c:pt>
                <c:pt idx="679">
                  <c:v>95.074759999999998</c:v>
                </c:pt>
                <c:pt idx="680">
                  <c:v>95.073650000000001</c:v>
                </c:pt>
                <c:pt idx="681">
                  <c:v>95.071439999999996</c:v>
                </c:pt>
                <c:pt idx="682">
                  <c:v>95.070340000000002</c:v>
                </c:pt>
                <c:pt idx="683">
                  <c:v>95.068129999999996</c:v>
                </c:pt>
                <c:pt idx="684">
                  <c:v>95.069230000000005</c:v>
                </c:pt>
                <c:pt idx="685">
                  <c:v>95.068129999999996</c:v>
                </c:pt>
                <c:pt idx="686">
                  <c:v>95.065920000000006</c:v>
                </c:pt>
                <c:pt idx="687">
                  <c:v>95.064809999999994</c:v>
                </c:pt>
                <c:pt idx="688">
                  <c:v>95.062600000000003</c:v>
                </c:pt>
                <c:pt idx="689">
                  <c:v>95.061499999999995</c:v>
                </c:pt>
                <c:pt idx="690">
                  <c:v>95.060389999999998</c:v>
                </c:pt>
                <c:pt idx="691">
                  <c:v>95.060389999999998</c:v>
                </c:pt>
                <c:pt idx="692">
                  <c:v>95.059290000000004</c:v>
                </c:pt>
                <c:pt idx="693">
                  <c:v>95.058179999999993</c:v>
                </c:pt>
                <c:pt idx="694">
                  <c:v>95.057079999999999</c:v>
                </c:pt>
                <c:pt idx="695">
                  <c:v>95.055970000000002</c:v>
                </c:pt>
                <c:pt idx="696">
                  <c:v>95.055970000000002</c:v>
                </c:pt>
                <c:pt idx="697">
                  <c:v>95.054869999999994</c:v>
                </c:pt>
                <c:pt idx="698">
                  <c:v>95.054869999999994</c:v>
                </c:pt>
                <c:pt idx="699">
                  <c:v>95.053759999999997</c:v>
                </c:pt>
                <c:pt idx="700">
                  <c:v>95.052660000000003</c:v>
                </c:pt>
                <c:pt idx="701">
                  <c:v>95.051550000000006</c:v>
                </c:pt>
                <c:pt idx="702">
                  <c:v>95.050449999999998</c:v>
                </c:pt>
                <c:pt idx="703">
                  <c:v>95.049340000000001</c:v>
                </c:pt>
                <c:pt idx="704">
                  <c:v>95.049340000000001</c:v>
                </c:pt>
                <c:pt idx="705">
                  <c:v>95.048240000000007</c:v>
                </c:pt>
                <c:pt idx="706">
                  <c:v>95.046030000000002</c:v>
                </c:pt>
                <c:pt idx="707">
                  <c:v>95.043819999999997</c:v>
                </c:pt>
                <c:pt idx="708">
                  <c:v>95.04271</c:v>
                </c:pt>
                <c:pt idx="709">
                  <c:v>95.040499999999994</c:v>
                </c:pt>
                <c:pt idx="710">
                  <c:v>95.039400000000001</c:v>
                </c:pt>
                <c:pt idx="711">
                  <c:v>95.038290000000003</c:v>
                </c:pt>
                <c:pt idx="712">
                  <c:v>95.037189999999995</c:v>
                </c:pt>
                <c:pt idx="713">
                  <c:v>95.036079999999998</c:v>
                </c:pt>
                <c:pt idx="714">
                  <c:v>95.036079999999998</c:v>
                </c:pt>
                <c:pt idx="715">
                  <c:v>95.034980000000004</c:v>
                </c:pt>
                <c:pt idx="716">
                  <c:v>95.033869999999993</c:v>
                </c:pt>
                <c:pt idx="717">
                  <c:v>95.033869999999993</c:v>
                </c:pt>
                <c:pt idx="718">
                  <c:v>95.033869999999993</c:v>
                </c:pt>
                <c:pt idx="719">
                  <c:v>95.032759999999996</c:v>
                </c:pt>
                <c:pt idx="720">
                  <c:v>95.031660000000002</c:v>
                </c:pt>
                <c:pt idx="721">
                  <c:v>95.031660000000002</c:v>
                </c:pt>
                <c:pt idx="722">
                  <c:v>95.031660000000002</c:v>
                </c:pt>
                <c:pt idx="723">
                  <c:v>95.030550000000005</c:v>
                </c:pt>
                <c:pt idx="724">
                  <c:v>95.030550000000005</c:v>
                </c:pt>
                <c:pt idx="725">
                  <c:v>95.029449999999997</c:v>
                </c:pt>
                <c:pt idx="726">
                  <c:v>95.02834</c:v>
                </c:pt>
                <c:pt idx="727">
                  <c:v>95.027240000000006</c:v>
                </c:pt>
                <c:pt idx="728">
                  <c:v>95.026129999999995</c:v>
                </c:pt>
                <c:pt idx="729">
                  <c:v>95.023920000000004</c:v>
                </c:pt>
                <c:pt idx="730">
                  <c:v>95.022819999999996</c:v>
                </c:pt>
                <c:pt idx="731">
                  <c:v>95.021709999999999</c:v>
                </c:pt>
                <c:pt idx="732">
                  <c:v>95.021709999999999</c:v>
                </c:pt>
                <c:pt idx="733">
                  <c:v>95.019499999999994</c:v>
                </c:pt>
                <c:pt idx="734">
                  <c:v>95.0184</c:v>
                </c:pt>
                <c:pt idx="735">
                  <c:v>95.017290000000003</c:v>
                </c:pt>
                <c:pt idx="736">
                  <c:v>95.017290000000003</c:v>
                </c:pt>
                <c:pt idx="737">
                  <c:v>95.016189999999995</c:v>
                </c:pt>
                <c:pt idx="738">
                  <c:v>95.015079999999998</c:v>
                </c:pt>
                <c:pt idx="739">
                  <c:v>95.013980000000004</c:v>
                </c:pt>
                <c:pt idx="740">
                  <c:v>95.013980000000004</c:v>
                </c:pt>
                <c:pt idx="741">
                  <c:v>95.012870000000007</c:v>
                </c:pt>
                <c:pt idx="742">
                  <c:v>95.011769999999999</c:v>
                </c:pt>
                <c:pt idx="743">
                  <c:v>95.010660000000001</c:v>
                </c:pt>
                <c:pt idx="744">
                  <c:v>95.009559999999993</c:v>
                </c:pt>
                <c:pt idx="745">
                  <c:v>95.009559999999993</c:v>
                </c:pt>
                <c:pt idx="746">
                  <c:v>95.008449999999996</c:v>
                </c:pt>
                <c:pt idx="747">
                  <c:v>95.007350000000002</c:v>
                </c:pt>
                <c:pt idx="748">
                  <c:v>95.005139999999997</c:v>
                </c:pt>
                <c:pt idx="749">
                  <c:v>95.005139999999997</c:v>
                </c:pt>
                <c:pt idx="750">
                  <c:v>95.00403</c:v>
                </c:pt>
                <c:pt idx="751">
                  <c:v>95.00403</c:v>
                </c:pt>
                <c:pt idx="752">
                  <c:v>95.002930000000006</c:v>
                </c:pt>
                <c:pt idx="753">
                  <c:v>95.001819999999995</c:v>
                </c:pt>
                <c:pt idx="754">
                  <c:v>95.000720000000001</c:v>
                </c:pt>
                <c:pt idx="755">
                  <c:v>95.000720000000001</c:v>
                </c:pt>
                <c:pt idx="756">
                  <c:v>94.999610000000004</c:v>
                </c:pt>
                <c:pt idx="757">
                  <c:v>94.998509999999996</c:v>
                </c:pt>
                <c:pt idx="758">
                  <c:v>94.997399999999999</c:v>
                </c:pt>
                <c:pt idx="759">
                  <c:v>94.997399999999999</c:v>
                </c:pt>
                <c:pt idx="760">
                  <c:v>94.996300000000005</c:v>
                </c:pt>
                <c:pt idx="761">
                  <c:v>94.995189999999994</c:v>
                </c:pt>
                <c:pt idx="762">
                  <c:v>94.99409</c:v>
                </c:pt>
                <c:pt idx="763">
                  <c:v>94.992980000000003</c:v>
                </c:pt>
                <c:pt idx="764">
                  <c:v>94.991879999999995</c:v>
                </c:pt>
                <c:pt idx="765">
                  <c:v>94.991879999999995</c:v>
                </c:pt>
                <c:pt idx="766">
                  <c:v>94.991879999999995</c:v>
                </c:pt>
                <c:pt idx="767">
                  <c:v>94.990769999999998</c:v>
                </c:pt>
                <c:pt idx="768">
                  <c:v>94.989670000000004</c:v>
                </c:pt>
                <c:pt idx="769">
                  <c:v>94.988560000000007</c:v>
                </c:pt>
                <c:pt idx="770">
                  <c:v>94.988560000000007</c:v>
                </c:pt>
                <c:pt idx="771">
                  <c:v>94.987459999999999</c:v>
                </c:pt>
                <c:pt idx="772">
                  <c:v>94.986350000000002</c:v>
                </c:pt>
                <c:pt idx="773">
                  <c:v>94.986350000000002</c:v>
                </c:pt>
                <c:pt idx="774">
                  <c:v>94.985249999999994</c:v>
                </c:pt>
                <c:pt idx="775">
                  <c:v>94.984139999999996</c:v>
                </c:pt>
                <c:pt idx="776">
                  <c:v>94.983040000000003</c:v>
                </c:pt>
                <c:pt idx="777">
                  <c:v>94.981930000000006</c:v>
                </c:pt>
                <c:pt idx="778">
                  <c:v>94.980829999999997</c:v>
                </c:pt>
                <c:pt idx="779">
                  <c:v>94.97972</c:v>
                </c:pt>
                <c:pt idx="780">
                  <c:v>94.97972</c:v>
                </c:pt>
                <c:pt idx="781">
                  <c:v>94.978620000000006</c:v>
                </c:pt>
                <c:pt idx="782">
                  <c:v>94.977509999999995</c:v>
                </c:pt>
                <c:pt idx="783">
                  <c:v>94.976410000000001</c:v>
                </c:pt>
                <c:pt idx="784">
                  <c:v>94.975300000000004</c:v>
                </c:pt>
                <c:pt idx="785">
                  <c:v>94.975300000000004</c:v>
                </c:pt>
                <c:pt idx="786">
                  <c:v>94.974199999999996</c:v>
                </c:pt>
                <c:pt idx="787">
                  <c:v>94.973089999999999</c:v>
                </c:pt>
                <c:pt idx="788">
                  <c:v>94.971990000000005</c:v>
                </c:pt>
                <c:pt idx="789">
                  <c:v>94.971990000000005</c:v>
                </c:pt>
                <c:pt idx="790">
                  <c:v>94.970879999999994</c:v>
                </c:pt>
                <c:pt idx="791">
                  <c:v>94.970879999999994</c:v>
                </c:pt>
                <c:pt idx="792">
                  <c:v>94.970879999999994</c:v>
                </c:pt>
                <c:pt idx="793">
                  <c:v>94.96978</c:v>
                </c:pt>
                <c:pt idx="794">
                  <c:v>94.968670000000003</c:v>
                </c:pt>
                <c:pt idx="795">
                  <c:v>94.967569999999995</c:v>
                </c:pt>
                <c:pt idx="796">
                  <c:v>94.966459999999998</c:v>
                </c:pt>
                <c:pt idx="797">
                  <c:v>94.966459999999998</c:v>
                </c:pt>
                <c:pt idx="798">
                  <c:v>94.966459999999998</c:v>
                </c:pt>
                <c:pt idx="799">
                  <c:v>94.965360000000004</c:v>
                </c:pt>
                <c:pt idx="800">
                  <c:v>94.964250000000007</c:v>
                </c:pt>
                <c:pt idx="801">
                  <c:v>94.963149999999999</c:v>
                </c:pt>
                <c:pt idx="802">
                  <c:v>94.960939999999994</c:v>
                </c:pt>
                <c:pt idx="803">
                  <c:v>94.959829999999997</c:v>
                </c:pt>
                <c:pt idx="804">
                  <c:v>94.958730000000003</c:v>
                </c:pt>
                <c:pt idx="805">
                  <c:v>94.956519999999998</c:v>
                </c:pt>
                <c:pt idx="806">
                  <c:v>94.955410000000001</c:v>
                </c:pt>
                <c:pt idx="807">
                  <c:v>94.955410000000001</c:v>
                </c:pt>
                <c:pt idx="808">
                  <c:v>94.955410000000001</c:v>
                </c:pt>
                <c:pt idx="809">
                  <c:v>94.953199999999995</c:v>
                </c:pt>
                <c:pt idx="810">
                  <c:v>94.953199999999995</c:v>
                </c:pt>
                <c:pt idx="811">
                  <c:v>94.950990000000004</c:v>
                </c:pt>
                <c:pt idx="812">
                  <c:v>94.950990000000004</c:v>
                </c:pt>
                <c:pt idx="813">
                  <c:v>94.950990000000004</c:v>
                </c:pt>
                <c:pt idx="814">
                  <c:v>94.950990000000004</c:v>
                </c:pt>
                <c:pt idx="815">
                  <c:v>94.949889999999996</c:v>
                </c:pt>
                <c:pt idx="816">
                  <c:v>94.948779999999999</c:v>
                </c:pt>
                <c:pt idx="817">
                  <c:v>94.948779999999999</c:v>
                </c:pt>
                <c:pt idx="818">
                  <c:v>94.947680000000005</c:v>
                </c:pt>
                <c:pt idx="819">
                  <c:v>94.946569999999994</c:v>
                </c:pt>
                <c:pt idx="820">
                  <c:v>94.946569999999994</c:v>
                </c:pt>
                <c:pt idx="821">
                  <c:v>94.94547</c:v>
                </c:pt>
                <c:pt idx="822">
                  <c:v>94.94547</c:v>
                </c:pt>
                <c:pt idx="823">
                  <c:v>94.944360000000003</c:v>
                </c:pt>
                <c:pt idx="824">
                  <c:v>94.944360000000003</c:v>
                </c:pt>
                <c:pt idx="825">
                  <c:v>94.943259999999995</c:v>
                </c:pt>
                <c:pt idx="826">
                  <c:v>94.942149999999998</c:v>
                </c:pt>
                <c:pt idx="827">
                  <c:v>94.942149999999998</c:v>
                </c:pt>
                <c:pt idx="828">
                  <c:v>94.942149999999998</c:v>
                </c:pt>
                <c:pt idx="829">
                  <c:v>94.941050000000004</c:v>
                </c:pt>
                <c:pt idx="830">
                  <c:v>94.941050000000004</c:v>
                </c:pt>
                <c:pt idx="831">
                  <c:v>94.939940000000007</c:v>
                </c:pt>
                <c:pt idx="832">
                  <c:v>94.938839999999999</c:v>
                </c:pt>
                <c:pt idx="833">
                  <c:v>94.937730000000002</c:v>
                </c:pt>
                <c:pt idx="834">
                  <c:v>94.936620000000005</c:v>
                </c:pt>
                <c:pt idx="835">
                  <c:v>94.936620000000005</c:v>
                </c:pt>
                <c:pt idx="836">
                  <c:v>94.935519999999997</c:v>
                </c:pt>
                <c:pt idx="837">
                  <c:v>94.93441</c:v>
                </c:pt>
                <c:pt idx="838">
                  <c:v>94.933310000000006</c:v>
                </c:pt>
                <c:pt idx="839">
                  <c:v>94.933310000000006</c:v>
                </c:pt>
                <c:pt idx="840">
                  <c:v>94.932199999999995</c:v>
                </c:pt>
                <c:pt idx="841">
                  <c:v>94.931100000000001</c:v>
                </c:pt>
                <c:pt idx="842">
                  <c:v>94.929990000000004</c:v>
                </c:pt>
                <c:pt idx="843">
                  <c:v>94.928889999999996</c:v>
                </c:pt>
                <c:pt idx="844">
                  <c:v>94.927779999999998</c:v>
                </c:pt>
                <c:pt idx="845">
                  <c:v>94.926680000000005</c:v>
                </c:pt>
                <c:pt idx="846">
                  <c:v>94.926680000000005</c:v>
                </c:pt>
                <c:pt idx="847">
                  <c:v>94.925569999999993</c:v>
                </c:pt>
                <c:pt idx="848">
                  <c:v>94.924469999999999</c:v>
                </c:pt>
                <c:pt idx="849">
                  <c:v>94.924469999999999</c:v>
                </c:pt>
                <c:pt idx="850">
                  <c:v>94.923360000000002</c:v>
                </c:pt>
                <c:pt idx="851">
                  <c:v>94.922259999999994</c:v>
                </c:pt>
                <c:pt idx="852">
                  <c:v>94.921149999999997</c:v>
                </c:pt>
                <c:pt idx="853">
                  <c:v>94.921149999999997</c:v>
                </c:pt>
                <c:pt idx="854">
                  <c:v>94.920050000000003</c:v>
                </c:pt>
                <c:pt idx="855">
                  <c:v>94.920050000000003</c:v>
                </c:pt>
                <c:pt idx="856">
                  <c:v>94.918940000000006</c:v>
                </c:pt>
                <c:pt idx="857">
                  <c:v>94.918940000000006</c:v>
                </c:pt>
                <c:pt idx="858">
                  <c:v>94.916730000000001</c:v>
                </c:pt>
                <c:pt idx="859">
                  <c:v>94.916730000000001</c:v>
                </c:pt>
                <c:pt idx="860">
                  <c:v>94.915629999999993</c:v>
                </c:pt>
                <c:pt idx="861">
                  <c:v>94.915629999999993</c:v>
                </c:pt>
                <c:pt idx="862">
                  <c:v>94.915629999999993</c:v>
                </c:pt>
                <c:pt idx="863">
                  <c:v>94.915629999999993</c:v>
                </c:pt>
                <c:pt idx="864">
                  <c:v>94.914519999999996</c:v>
                </c:pt>
                <c:pt idx="865">
                  <c:v>94.914519999999996</c:v>
                </c:pt>
                <c:pt idx="866">
                  <c:v>94.913420000000002</c:v>
                </c:pt>
                <c:pt idx="867">
                  <c:v>94.913420000000002</c:v>
                </c:pt>
                <c:pt idx="868">
                  <c:v>94.912310000000005</c:v>
                </c:pt>
                <c:pt idx="869">
                  <c:v>94.912310000000005</c:v>
                </c:pt>
                <c:pt idx="870">
                  <c:v>94.911209999999997</c:v>
                </c:pt>
                <c:pt idx="871">
                  <c:v>94.911209999999997</c:v>
                </c:pt>
                <c:pt idx="872">
                  <c:v>94.9101</c:v>
                </c:pt>
                <c:pt idx="873">
                  <c:v>94.909000000000006</c:v>
                </c:pt>
                <c:pt idx="874">
                  <c:v>94.907889999999995</c:v>
                </c:pt>
                <c:pt idx="875">
                  <c:v>94.906790000000001</c:v>
                </c:pt>
                <c:pt idx="876">
                  <c:v>94.906790000000001</c:v>
                </c:pt>
                <c:pt idx="877">
                  <c:v>94.905680000000004</c:v>
                </c:pt>
                <c:pt idx="878">
                  <c:v>94.905680000000004</c:v>
                </c:pt>
                <c:pt idx="879">
                  <c:v>94.905680000000004</c:v>
                </c:pt>
                <c:pt idx="880">
                  <c:v>94.904579999999996</c:v>
                </c:pt>
                <c:pt idx="881">
                  <c:v>94.904579999999996</c:v>
                </c:pt>
                <c:pt idx="882">
                  <c:v>94.904579999999996</c:v>
                </c:pt>
                <c:pt idx="883">
                  <c:v>94.903469999999999</c:v>
                </c:pt>
                <c:pt idx="884">
                  <c:v>94.903469999999999</c:v>
                </c:pt>
                <c:pt idx="885">
                  <c:v>94.903469999999999</c:v>
                </c:pt>
                <c:pt idx="886">
                  <c:v>94.902370000000005</c:v>
                </c:pt>
                <c:pt idx="887">
                  <c:v>94.901259999999994</c:v>
                </c:pt>
                <c:pt idx="888">
                  <c:v>94.901259999999994</c:v>
                </c:pt>
                <c:pt idx="889">
                  <c:v>94.90016</c:v>
                </c:pt>
                <c:pt idx="890">
                  <c:v>94.899050000000003</c:v>
                </c:pt>
                <c:pt idx="891">
                  <c:v>94.897949999999994</c:v>
                </c:pt>
                <c:pt idx="892">
                  <c:v>94.896839999999997</c:v>
                </c:pt>
                <c:pt idx="893">
                  <c:v>94.896839999999997</c:v>
                </c:pt>
                <c:pt idx="894">
                  <c:v>94.895740000000004</c:v>
                </c:pt>
                <c:pt idx="895">
                  <c:v>94.894630000000006</c:v>
                </c:pt>
                <c:pt idx="896">
                  <c:v>94.894630000000006</c:v>
                </c:pt>
                <c:pt idx="897">
                  <c:v>94.894630000000006</c:v>
                </c:pt>
                <c:pt idx="898">
                  <c:v>94.893529999999998</c:v>
                </c:pt>
                <c:pt idx="899">
                  <c:v>94.892420000000001</c:v>
                </c:pt>
                <c:pt idx="900">
                  <c:v>94.891319999999993</c:v>
                </c:pt>
                <c:pt idx="901">
                  <c:v>94.891319999999993</c:v>
                </c:pt>
                <c:pt idx="902">
                  <c:v>94.890209999999996</c:v>
                </c:pt>
                <c:pt idx="903">
                  <c:v>94.890209999999996</c:v>
                </c:pt>
                <c:pt idx="904">
                  <c:v>94.889110000000002</c:v>
                </c:pt>
                <c:pt idx="905">
                  <c:v>94.888000000000005</c:v>
                </c:pt>
                <c:pt idx="906">
                  <c:v>94.888000000000005</c:v>
                </c:pt>
                <c:pt idx="907">
                  <c:v>94.886899999999997</c:v>
                </c:pt>
                <c:pt idx="908">
                  <c:v>94.88579</c:v>
                </c:pt>
                <c:pt idx="909">
                  <c:v>94.88579</c:v>
                </c:pt>
                <c:pt idx="910">
                  <c:v>94.884690000000006</c:v>
                </c:pt>
                <c:pt idx="911">
                  <c:v>94.883579999999995</c:v>
                </c:pt>
                <c:pt idx="912">
                  <c:v>94.882480000000001</c:v>
                </c:pt>
                <c:pt idx="913">
                  <c:v>94.882480000000001</c:v>
                </c:pt>
                <c:pt idx="914">
                  <c:v>94.881370000000004</c:v>
                </c:pt>
                <c:pt idx="915">
                  <c:v>94.880269999999996</c:v>
                </c:pt>
                <c:pt idx="916">
                  <c:v>94.880269999999996</c:v>
                </c:pt>
                <c:pt idx="917">
                  <c:v>94.880269999999996</c:v>
                </c:pt>
                <c:pt idx="918">
                  <c:v>94.879159999999999</c:v>
                </c:pt>
                <c:pt idx="919">
                  <c:v>94.879159999999999</c:v>
                </c:pt>
                <c:pt idx="920">
                  <c:v>94.879159999999999</c:v>
                </c:pt>
                <c:pt idx="921">
                  <c:v>94.878060000000005</c:v>
                </c:pt>
                <c:pt idx="922">
                  <c:v>94.878060000000005</c:v>
                </c:pt>
                <c:pt idx="923">
                  <c:v>94.876949999999994</c:v>
                </c:pt>
                <c:pt idx="924">
                  <c:v>94.876949999999994</c:v>
                </c:pt>
                <c:pt idx="925">
                  <c:v>94.876949999999994</c:v>
                </c:pt>
                <c:pt idx="926">
                  <c:v>94.87585</c:v>
                </c:pt>
                <c:pt idx="927">
                  <c:v>94.87585</c:v>
                </c:pt>
                <c:pt idx="928">
                  <c:v>94.874740000000003</c:v>
                </c:pt>
                <c:pt idx="929">
                  <c:v>94.873639999999995</c:v>
                </c:pt>
                <c:pt idx="930">
                  <c:v>94.872529999999998</c:v>
                </c:pt>
                <c:pt idx="931">
                  <c:v>94.873639999999995</c:v>
                </c:pt>
                <c:pt idx="932">
                  <c:v>94.872529999999998</c:v>
                </c:pt>
                <c:pt idx="933">
                  <c:v>94.872529999999998</c:v>
                </c:pt>
                <c:pt idx="934">
                  <c:v>94.872529999999998</c:v>
                </c:pt>
                <c:pt idx="935">
                  <c:v>94.871430000000004</c:v>
                </c:pt>
                <c:pt idx="936">
                  <c:v>94.871430000000004</c:v>
                </c:pt>
                <c:pt idx="937">
                  <c:v>94.870320000000007</c:v>
                </c:pt>
                <c:pt idx="938">
                  <c:v>94.869219999999999</c:v>
                </c:pt>
                <c:pt idx="939">
                  <c:v>94.869219999999999</c:v>
                </c:pt>
                <c:pt idx="940">
                  <c:v>94.868110000000001</c:v>
                </c:pt>
                <c:pt idx="941">
                  <c:v>94.868110000000001</c:v>
                </c:pt>
                <c:pt idx="942">
                  <c:v>94.867009999999993</c:v>
                </c:pt>
                <c:pt idx="943">
                  <c:v>94.867009999999993</c:v>
                </c:pt>
                <c:pt idx="944">
                  <c:v>94.865899999999996</c:v>
                </c:pt>
                <c:pt idx="945">
                  <c:v>94.864800000000002</c:v>
                </c:pt>
                <c:pt idx="946">
                  <c:v>94.863690000000005</c:v>
                </c:pt>
                <c:pt idx="947">
                  <c:v>94.863690000000005</c:v>
                </c:pt>
                <c:pt idx="948">
                  <c:v>94.862589999999997</c:v>
                </c:pt>
                <c:pt idx="949">
                  <c:v>94.862589999999997</c:v>
                </c:pt>
                <c:pt idx="950">
                  <c:v>94.86148</c:v>
                </c:pt>
                <c:pt idx="951">
                  <c:v>94.860380000000006</c:v>
                </c:pt>
                <c:pt idx="952">
                  <c:v>94.859269999999995</c:v>
                </c:pt>
                <c:pt idx="953">
                  <c:v>94.859269999999995</c:v>
                </c:pt>
                <c:pt idx="954">
                  <c:v>94.858170000000001</c:v>
                </c:pt>
                <c:pt idx="955">
                  <c:v>94.858170000000001</c:v>
                </c:pt>
                <c:pt idx="956">
                  <c:v>94.857060000000004</c:v>
                </c:pt>
                <c:pt idx="957">
                  <c:v>94.857060000000004</c:v>
                </c:pt>
                <c:pt idx="958">
                  <c:v>94.855959999999996</c:v>
                </c:pt>
                <c:pt idx="959">
                  <c:v>94.855959999999996</c:v>
                </c:pt>
                <c:pt idx="960">
                  <c:v>94.854849999999999</c:v>
                </c:pt>
                <c:pt idx="961">
                  <c:v>94.853750000000005</c:v>
                </c:pt>
                <c:pt idx="962">
                  <c:v>94.853750000000005</c:v>
                </c:pt>
                <c:pt idx="963">
                  <c:v>94.852639999999994</c:v>
                </c:pt>
                <c:pt idx="964">
                  <c:v>94.85154</c:v>
                </c:pt>
                <c:pt idx="965">
                  <c:v>94.850430000000003</c:v>
                </c:pt>
                <c:pt idx="966">
                  <c:v>94.850430000000003</c:v>
                </c:pt>
                <c:pt idx="967">
                  <c:v>94.849329999999995</c:v>
                </c:pt>
                <c:pt idx="968">
                  <c:v>94.848219999999998</c:v>
                </c:pt>
                <c:pt idx="969">
                  <c:v>94.848219999999998</c:v>
                </c:pt>
                <c:pt idx="970">
                  <c:v>94.847120000000004</c:v>
                </c:pt>
                <c:pt idx="971">
                  <c:v>94.846010000000007</c:v>
                </c:pt>
                <c:pt idx="972">
                  <c:v>94.844909999999999</c:v>
                </c:pt>
                <c:pt idx="973">
                  <c:v>94.843800000000002</c:v>
                </c:pt>
                <c:pt idx="974">
                  <c:v>94.842699999999994</c:v>
                </c:pt>
                <c:pt idx="975">
                  <c:v>94.842699999999994</c:v>
                </c:pt>
                <c:pt idx="976">
                  <c:v>94.841589999999997</c:v>
                </c:pt>
                <c:pt idx="977">
                  <c:v>94.841589999999997</c:v>
                </c:pt>
                <c:pt idx="978">
                  <c:v>94.840479999999999</c:v>
                </c:pt>
                <c:pt idx="979">
                  <c:v>94.840479999999999</c:v>
                </c:pt>
                <c:pt idx="980">
                  <c:v>94.839380000000006</c:v>
                </c:pt>
                <c:pt idx="981">
                  <c:v>94.838269999999994</c:v>
                </c:pt>
                <c:pt idx="982">
                  <c:v>94.83717</c:v>
                </c:pt>
                <c:pt idx="983">
                  <c:v>94.83717</c:v>
                </c:pt>
                <c:pt idx="984">
                  <c:v>94.83717</c:v>
                </c:pt>
                <c:pt idx="985">
                  <c:v>94.836060000000003</c:v>
                </c:pt>
                <c:pt idx="986">
                  <c:v>94.834959999999995</c:v>
                </c:pt>
                <c:pt idx="987">
                  <c:v>94.833849999999998</c:v>
                </c:pt>
                <c:pt idx="988">
                  <c:v>94.833849999999998</c:v>
                </c:pt>
                <c:pt idx="989">
                  <c:v>94.833849999999998</c:v>
                </c:pt>
                <c:pt idx="990">
                  <c:v>94.832750000000004</c:v>
                </c:pt>
                <c:pt idx="991">
                  <c:v>94.832750000000004</c:v>
                </c:pt>
                <c:pt idx="992">
                  <c:v>94.831639999999993</c:v>
                </c:pt>
                <c:pt idx="993">
                  <c:v>94.831639999999993</c:v>
                </c:pt>
                <c:pt idx="994">
                  <c:v>94.831639999999993</c:v>
                </c:pt>
                <c:pt idx="995">
                  <c:v>94.830539999999999</c:v>
                </c:pt>
                <c:pt idx="996">
                  <c:v>94.830539999999999</c:v>
                </c:pt>
                <c:pt idx="997">
                  <c:v>94.830539999999999</c:v>
                </c:pt>
                <c:pt idx="998">
                  <c:v>94.829430000000002</c:v>
                </c:pt>
                <c:pt idx="999">
                  <c:v>94.829430000000002</c:v>
                </c:pt>
                <c:pt idx="1000">
                  <c:v>94.828329999999994</c:v>
                </c:pt>
                <c:pt idx="1001">
                  <c:v>94.828329999999994</c:v>
                </c:pt>
                <c:pt idx="1002">
                  <c:v>94.827219999999997</c:v>
                </c:pt>
                <c:pt idx="1003">
                  <c:v>94.827219999999997</c:v>
                </c:pt>
                <c:pt idx="1004">
                  <c:v>94.826120000000003</c:v>
                </c:pt>
                <c:pt idx="1005">
                  <c:v>94.826120000000003</c:v>
                </c:pt>
                <c:pt idx="1006">
                  <c:v>94.826120000000003</c:v>
                </c:pt>
                <c:pt idx="1007">
                  <c:v>94.825010000000006</c:v>
                </c:pt>
                <c:pt idx="1008">
                  <c:v>94.823909999999998</c:v>
                </c:pt>
                <c:pt idx="1009">
                  <c:v>94.823909999999998</c:v>
                </c:pt>
                <c:pt idx="1010">
                  <c:v>94.822800000000001</c:v>
                </c:pt>
                <c:pt idx="1011">
                  <c:v>94.821700000000007</c:v>
                </c:pt>
                <c:pt idx="1012">
                  <c:v>94.820589999999996</c:v>
                </c:pt>
                <c:pt idx="1013">
                  <c:v>94.820589999999996</c:v>
                </c:pt>
                <c:pt idx="1014">
                  <c:v>94.819490000000002</c:v>
                </c:pt>
                <c:pt idx="1015">
                  <c:v>94.818380000000005</c:v>
                </c:pt>
                <c:pt idx="1016">
                  <c:v>94.818380000000005</c:v>
                </c:pt>
                <c:pt idx="1017">
                  <c:v>94.817279999999997</c:v>
                </c:pt>
                <c:pt idx="1018">
                  <c:v>94.817279999999997</c:v>
                </c:pt>
                <c:pt idx="1019">
                  <c:v>94.81617</c:v>
                </c:pt>
                <c:pt idx="1020">
                  <c:v>94.81617</c:v>
                </c:pt>
                <c:pt idx="1021">
                  <c:v>94.815070000000006</c:v>
                </c:pt>
                <c:pt idx="1022">
                  <c:v>94.815070000000006</c:v>
                </c:pt>
                <c:pt idx="1023">
                  <c:v>94.813959999999994</c:v>
                </c:pt>
                <c:pt idx="1024">
                  <c:v>94.812860000000001</c:v>
                </c:pt>
                <c:pt idx="1025">
                  <c:v>94.812860000000001</c:v>
                </c:pt>
                <c:pt idx="1026">
                  <c:v>94.811750000000004</c:v>
                </c:pt>
                <c:pt idx="1027">
                  <c:v>94.811750000000004</c:v>
                </c:pt>
                <c:pt idx="1028">
                  <c:v>94.810649999999995</c:v>
                </c:pt>
                <c:pt idx="1029">
                  <c:v>94.810649999999995</c:v>
                </c:pt>
                <c:pt idx="1030">
                  <c:v>94.809539999999998</c:v>
                </c:pt>
                <c:pt idx="1031">
                  <c:v>94.808440000000004</c:v>
                </c:pt>
                <c:pt idx="1032">
                  <c:v>94.807329999999993</c:v>
                </c:pt>
                <c:pt idx="1033">
                  <c:v>94.807329999999993</c:v>
                </c:pt>
                <c:pt idx="1034">
                  <c:v>94.806229999999999</c:v>
                </c:pt>
                <c:pt idx="1035">
                  <c:v>94.806229999999999</c:v>
                </c:pt>
                <c:pt idx="1036">
                  <c:v>94.805120000000002</c:v>
                </c:pt>
                <c:pt idx="1037">
                  <c:v>94.805120000000002</c:v>
                </c:pt>
                <c:pt idx="1038">
                  <c:v>94.805120000000002</c:v>
                </c:pt>
                <c:pt idx="1039">
                  <c:v>94.804019999999994</c:v>
                </c:pt>
                <c:pt idx="1040">
                  <c:v>94.802909999999997</c:v>
                </c:pt>
                <c:pt idx="1041">
                  <c:v>94.802909999999997</c:v>
                </c:pt>
                <c:pt idx="1042">
                  <c:v>94.801810000000003</c:v>
                </c:pt>
                <c:pt idx="1043">
                  <c:v>94.801810000000003</c:v>
                </c:pt>
                <c:pt idx="1044">
                  <c:v>94.800700000000006</c:v>
                </c:pt>
                <c:pt idx="1045">
                  <c:v>94.799599999999998</c:v>
                </c:pt>
                <c:pt idx="1046">
                  <c:v>94.799599999999998</c:v>
                </c:pt>
                <c:pt idx="1047">
                  <c:v>94.798490000000001</c:v>
                </c:pt>
                <c:pt idx="1048">
                  <c:v>94.797389999999993</c:v>
                </c:pt>
                <c:pt idx="1049">
                  <c:v>94.796279999999996</c:v>
                </c:pt>
                <c:pt idx="1050">
                  <c:v>94.796279999999996</c:v>
                </c:pt>
                <c:pt idx="1051">
                  <c:v>94.795180000000002</c:v>
                </c:pt>
                <c:pt idx="1052">
                  <c:v>94.795180000000002</c:v>
                </c:pt>
                <c:pt idx="1053">
                  <c:v>94.794070000000005</c:v>
                </c:pt>
                <c:pt idx="1054">
                  <c:v>94.794070000000005</c:v>
                </c:pt>
                <c:pt idx="1055">
                  <c:v>94.792969999999997</c:v>
                </c:pt>
                <c:pt idx="1056">
                  <c:v>94.792969999999997</c:v>
                </c:pt>
                <c:pt idx="1057">
                  <c:v>94.79186</c:v>
                </c:pt>
                <c:pt idx="1058">
                  <c:v>94.79186</c:v>
                </c:pt>
                <c:pt idx="1059">
                  <c:v>94.79186</c:v>
                </c:pt>
                <c:pt idx="1060">
                  <c:v>94.79186</c:v>
                </c:pt>
                <c:pt idx="1061">
                  <c:v>94.790760000000006</c:v>
                </c:pt>
                <c:pt idx="1062">
                  <c:v>94.790760000000006</c:v>
                </c:pt>
                <c:pt idx="1063">
                  <c:v>94.789649999999995</c:v>
                </c:pt>
                <c:pt idx="1064">
                  <c:v>94.788550000000001</c:v>
                </c:pt>
                <c:pt idx="1065">
                  <c:v>94.787440000000004</c:v>
                </c:pt>
                <c:pt idx="1066">
                  <c:v>94.787440000000004</c:v>
                </c:pt>
                <c:pt idx="1067">
                  <c:v>94.786339999999996</c:v>
                </c:pt>
                <c:pt idx="1068">
                  <c:v>94.785229999999999</c:v>
                </c:pt>
                <c:pt idx="1069">
                  <c:v>94.784130000000005</c:v>
                </c:pt>
                <c:pt idx="1070">
                  <c:v>94.783019999999993</c:v>
                </c:pt>
                <c:pt idx="1071">
                  <c:v>94.783019999999993</c:v>
                </c:pt>
                <c:pt idx="1072">
                  <c:v>94.78192</c:v>
                </c:pt>
                <c:pt idx="1073">
                  <c:v>94.780810000000002</c:v>
                </c:pt>
                <c:pt idx="1074">
                  <c:v>94.779709999999994</c:v>
                </c:pt>
                <c:pt idx="1075">
                  <c:v>94.779709999999994</c:v>
                </c:pt>
                <c:pt idx="1076">
                  <c:v>94.779709999999994</c:v>
                </c:pt>
                <c:pt idx="1077">
                  <c:v>94.778599999999997</c:v>
                </c:pt>
                <c:pt idx="1078">
                  <c:v>94.777500000000003</c:v>
                </c:pt>
                <c:pt idx="1079">
                  <c:v>94.777500000000003</c:v>
                </c:pt>
                <c:pt idx="1080">
                  <c:v>94.777500000000003</c:v>
                </c:pt>
                <c:pt idx="1081">
                  <c:v>94.777500000000003</c:v>
                </c:pt>
                <c:pt idx="1082">
                  <c:v>94.776390000000006</c:v>
                </c:pt>
                <c:pt idx="1083">
                  <c:v>94.775289999999998</c:v>
                </c:pt>
                <c:pt idx="1084">
                  <c:v>94.775289999999998</c:v>
                </c:pt>
                <c:pt idx="1085">
                  <c:v>94.774180000000001</c:v>
                </c:pt>
                <c:pt idx="1086">
                  <c:v>94.774180000000001</c:v>
                </c:pt>
                <c:pt idx="1087">
                  <c:v>94.773079999999993</c:v>
                </c:pt>
                <c:pt idx="1088">
                  <c:v>94.773079999999993</c:v>
                </c:pt>
                <c:pt idx="1089">
                  <c:v>94.771969999999996</c:v>
                </c:pt>
                <c:pt idx="1090">
                  <c:v>94.770870000000002</c:v>
                </c:pt>
                <c:pt idx="1091">
                  <c:v>94.770870000000002</c:v>
                </c:pt>
                <c:pt idx="1092">
                  <c:v>94.769760000000005</c:v>
                </c:pt>
                <c:pt idx="1093">
                  <c:v>94.768659999999997</c:v>
                </c:pt>
                <c:pt idx="1094">
                  <c:v>94.76755</c:v>
                </c:pt>
                <c:pt idx="1095">
                  <c:v>94.766450000000006</c:v>
                </c:pt>
                <c:pt idx="1096">
                  <c:v>94.766450000000006</c:v>
                </c:pt>
                <c:pt idx="1097">
                  <c:v>94.765339999999995</c:v>
                </c:pt>
                <c:pt idx="1098">
                  <c:v>94.765339999999995</c:v>
                </c:pt>
                <c:pt idx="1099">
                  <c:v>94.764240000000001</c:v>
                </c:pt>
                <c:pt idx="1100">
                  <c:v>94.763130000000004</c:v>
                </c:pt>
                <c:pt idx="1101">
                  <c:v>94.763130000000004</c:v>
                </c:pt>
                <c:pt idx="1102">
                  <c:v>94.763130000000004</c:v>
                </c:pt>
                <c:pt idx="1103">
                  <c:v>94.762029999999996</c:v>
                </c:pt>
                <c:pt idx="1104">
                  <c:v>94.760919999999999</c:v>
                </c:pt>
                <c:pt idx="1105">
                  <c:v>94.760919999999999</c:v>
                </c:pt>
                <c:pt idx="1106">
                  <c:v>94.760919999999999</c:v>
                </c:pt>
                <c:pt idx="1107">
                  <c:v>94.759820000000005</c:v>
                </c:pt>
                <c:pt idx="1108">
                  <c:v>94.758709999999994</c:v>
                </c:pt>
                <c:pt idx="1109">
                  <c:v>94.758709999999994</c:v>
                </c:pt>
                <c:pt idx="1110">
                  <c:v>94.75761</c:v>
                </c:pt>
                <c:pt idx="1111">
                  <c:v>94.756500000000003</c:v>
                </c:pt>
                <c:pt idx="1112">
                  <c:v>94.755399999999995</c:v>
                </c:pt>
                <c:pt idx="1113">
                  <c:v>94.754289999999997</c:v>
                </c:pt>
                <c:pt idx="1114">
                  <c:v>94.754289999999997</c:v>
                </c:pt>
                <c:pt idx="1115">
                  <c:v>94.754289999999997</c:v>
                </c:pt>
                <c:pt idx="1116">
                  <c:v>94.753190000000004</c:v>
                </c:pt>
                <c:pt idx="1117">
                  <c:v>94.752080000000007</c:v>
                </c:pt>
                <c:pt idx="1118">
                  <c:v>94.752080000000007</c:v>
                </c:pt>
                <c:pt idx="1119">
                  <c:v>94.752080000000007</c:v>
                </c:pt>
                <c:pt idx="1120">
                  <c:v>94.750979999999998</c:v>
                </c:pt>
                <c:pt idx="1121">
                  <c:v>94.750979999999998</c:v>
                </c:pt>
                <c:pt idx="1122">
                  <c:v>94.749870000000001</c:v>
                </c:pt>
                <c:pt idx="1123">
                  <c:v>94.749870000000001</c:v>
                </c:pt>
                <c:pt idx="1124">
                  <c:v>94.748769999999993</c:v>
                </c:pt>
                <c:pt idx="1125">
                  <c:v>94.748769999999993</c:v>
                </c:pt>
                <c:pt idx="1126">
                  <c:v>94.747659999999996</c:v>
                </c:pt>
                <c:pt idx="1127">
                  <c:v>94.745450000000005</c:v>
                </c:pt>
                <c:pt idx="1128">
                  <c:v>94.744339999999994</c:v>
                </c:pt>
                <c:pt idx="1129">
                  <c:v>94.744339999999994</c:v>
                </c:pt>
                <c:pt idx="1130">
                  <c:v>94.74324</c:v>
                </c:pt>
                <c:pt idx="1131">
                  <c:v>94.74324</c:v>
                </c:pt>
                <c:pt idx="1132">
                  <c:v>94.742130000000003</c:v>
                </c:pt>
                <c:pt idx="1133">
                  <c:v>94.742130000000003</c:v>
                </c:pt>
                <c:pt idx="1134">
                  <c:v>94.741029999999995</c:v>
                </c:pt>
                <c:pt idx="1135">
                  <c:v>94.739919999999998</c:v>
                </c:pt>
                <c:pt idx="1136">
                  <c:v>94.738820000000004</c:v>
                </c:pt>
                <c:pt idx="1137">
                  <c:v>94.738820000000004</c:v>
                </c:pt>
                <c:pt idx="1138">
                  <c:v>94.737710000000007</c:v>
                </c:pt>
                <c:pt idx="1139">
                  <c:v>94.736609999999999</c:v>
                </c:pt>
                <c:pt idx="1140">
                  <c:v>94.736609999999999</c:v>
                </c:pt>
                <c:pt idx="1141">
                  <c:v>94.735500000000002</c:v>
                </c:pt>
                <c:pt idx="1142">
                  <c:v>94.734399999999994</c:v>
                </c:pt>
                <c:pt idx="1143">
                  <c:v>94.733289999999997</c:v>
                </c:pt>
                <c:pt idx="1144">
                  <c:v>94.732190000000003</c:v>
                </c:pt>
                <c:pt idx="1145">
                  <c:v>94.729979999999998</c:v>
                </c:pt>
                <c:pt idx="1146">
                  <c:v>94.729979999999998</c:v>
                </c:pt>
                <c:pt idx="1147">
                  <c:v>94.728870000000001</c:v>
                </c:pt>
                <c:pt idx="1148">
                  <c:v>94.728870000000001</c:v>
                </c:pt>
                <c:pt idx="1149">
                  <c:v>94.727770000000007</c:v>
                </c:pt>
                <c:pt idx="1150">
                  <c:v>94.726659999999995</c:v>
                </c:pt>
                <c:pt idx="1151">
                  <c:v>94.726659999999995</c:v>
                </c:pt>
                <c:pt idx="1152">
                  <c:v>94.725560000000002</c:v>
                </c:pt>
                <c:pt idx="1153">
                  <c:v>94.724450000000004</c:v>
                </c:pt>
                <c:pt idx="1154">
                  <c:v>94.724450000000004</c:v>
                </c:pt>
                <c:pt idx="1155">
                  <c:v>94.723349999999996</c:v>
                </c:pt>
                <c:pt idx="1156">
                  <c:v>94.723349999999996</c:v>
                </c:pt>
                <c:pt idx="1157">
                  <c:v>94.722239999999999</c:v>
                </c:pt>
                <c:pt idx="1158">
                  <c:v>94.721140000000005</c:v>
                </c:pt>
                <c:pt idx="1159">
                  <c:v>94.720029999999994</c:v>
                </c:pt>
                <c:pt idx="1160">
                  <c:v>94.71893</c:v>
                </c:pt>
                <c:pt idx="1161">
                  <c:v>94.717820000000003</c:v>
                </c:pt>
                <c:pt idx="1162">
                  <c:v>94.716719999999995</c:v>
                </c:pt>
                <c:pt idx="1163">
                  <c:v>94.715609999999998</c:v>
                </c:pt>
                <c:pt idx="1164">
                  <c:v>94.714510000000004</c:v>
                </c:pt>
                <c:pt idx="1165">
                  <c:v>94.714510000000004</c:v>
                </c:pt>
                <c:pt idx="1166">
                  <c:v>94.713399999999993</c:v>
                </c:pt>
                <c:pt idx="1167">
                  <c:v>94.712299999999999</c:v>
                </c:pt>
                <c:pt idx="1168">
                  <c:v>94.712299999999999</c:v>
                </c:pt>
                <c:pt idx="1169">
                  <c:v>94.711190000000002</c:v>
                </c:pt>
                <c:pt idx="1170">
                  <c:v>94.711190000000002</c:v>
                </c:pt>
                <c:pt idx="1171">
                  <c:v>94.710089999999994</c:v>
                </c:pt>
                <c:pt idx="1172">
                  <c:v>94.708979999999997</c:v>
                </c:pt>
                <c:pt idx="1173">
                  <c:v>94.708979999999997</c:v>
                </c:pt>
                <c:pt idx="1174">
                  <c:v>94.707880000000003</c:v>
                </c:pt>
                <c:pt idx="1175">
                  <c:v>94.706770000000006</c:v>
                </c:pt>
                <c:pt idx="1176">
                  <c:v>94.706770000000006</c:v>
                </c:pt>
                <c:pt idx="1177">
                  <c:v>94.705669999999998</c:v>
                </c:pt>
                <c:pt idx="1178">
                  <c:v>94.704560000000001</c:v>
                </c:pt>
                <c:pt idx="1179">
                  <c:v>94.703460000000007</c:v>
                </c:pt>
                <c:pt idx="1180">
                  <c:v>94.702349999999996</c:v>
                </c:pt>
                <c:pt idx="1181">
                  <c:v>94.701250000000002</c:v>
                </c:pt>
                <c:pt idx="1182">
                  <c:v>94.701250000000002</c:v>
                </c:pt>
                <c:pt idx="1183">
                  <c:v>94.700140000000005</c:v>
                </c:pt>
                <c:pt idx="1184">
                  <c:v>94.699039999999997</c:v>
                </c:pt>
                <c:pt idx="1185">
                  <c:v>94.699039999999997</c:v>
                </c:pt>
                <c:pt idx="1186">
                  <c:v>94.697929999999999</c:v>
                </c:pt>
                <c:pt idx="1187">
                  <c:v>94.697929999999999</c:v>
                </c:pt>
                <c:pt idx="1188">
                  <c:v>94.696830000000006</c:v>
                </c:pt>
                <c:pt idx="1189">
                  <c:v>94.696830000000006</c:v>
                </c:pt>
                <c:pt idx="1190">
                  <c:v>94.695719999999994</c:v>
                </c:pt>
                <c:pt idx="1191">
                  <c:v>94.695719999999994</c:v>
                </c:pt>
                <c:pt idx="1192">
                  <c:v>94.69462</c:v>
                </c:pt>
                <c:pt idx="1193">
                  <c:v>94.693510000000003</c:v>
                </c:pt>
                <c:pt idx="1194">
                  <c:v>94.693510000000003</c:v>
                </c:pt>
                <c:pt idx="1195">
                  <c:v>94.692409999999995</c:v>
                </c:pt>
                <c:pt idx="1196">
                  <c:v>94.691299999999998</c:v>
                </c:pt>
                <c:pt idx="1197">
                  <c:v>94.690200000000004</c:v>
                </c:pt>
                <c:pt idx="1198">
                  <c:v>94.689089999999993</c:v>
                </c:pt>
                <c:pt idx="1199">
                  <c:v>94.689089999999993</c:v>
                </c:pt>
                <c:pt idx="1200">
                  <c:v>94.687989999999999</c:v>
                </c:pt>
                <c:pt idx="1201">
                  <c:v>94.686880000000002</c:v>
                </c:pt>
                <c:pt idx="1202">
                  <c:v>94.685779999999994</c:v>
                </c:pt>
                <c:pt idx="1203">
                  <c:v>94.684669999999997</c:v>
                </c:pt>
                <c:pt idx="1204">
                  <c:v>94.683570000000003</c:v>
                </c:pt>
                <c:pt idx="1205">
                  <c:v>94.683570000000003</c:v>
                </c:pt>
                <c:pt idx="1206">
                  <c:v>94.682460000000006</c:v>
                </c:pt>
                <c:pt idx="1207">
                  <c:v>94.681359999999998</c:v>
                </c:pt>
                <c:pt idx="1208">
                  <c:v>94.680250000000001</c:v>
                </c:pt>
                <c:pt idx="1209">
                  <c:v>94.680250000000001</c:v>
                </c:pt>
                <c:pt idx="1210">
                  <c:v>94.679150000000007</c:v>
                </c:pt>
                <c:pt idx="1211">
                  <c:v>94.678039999999996</c:v>
                </c:pt>
                <c:pt idx="1212">
                  <c:v>94.678039999999996</c:v>
                </c:pt>
                <c:pt idx="1213">
                  <c:v>94.676940000000002</c:v>
                </c:pt>
                <c:pt idx="1214">
                  <c:v>94.675830000000005</c:v>
                </c:pt>
                <c:pt idx="1215">
                  <c:v>94.674729999999997</c:v>
                </c:pt>
                <c:pt idx="1216">
                  <c:v>94.674729999999997</c:v>
                </c:pt>
                <c:pt idx="1217">
                  <c:v>94.67362</c:v>
                </c:pt>
                <c:pt idx="1218">
                  <c:v>94.672520000000006</c:v>
                </c:pt>
                <c:pt idx="1219">
                  <c:v>94.671409999999995</c:v>
                </c:pt>
                <c:pt idx="1220">
                  <c:v>94.670310000000001</c:v>
                </c:pt>
                <c:pt idx="1221">
                  <c:v>94.670310000000001</c:v>
                </c:pt>
                <c:pt idx="1222">
                  <c:v>94.669200000000004</c:v>
                </c:pt>
                <c:pt idx="1223">
                  <c:v>94.668099999999995</c:v>
                </c:pt>
                <c:pt idx="1224">
                  <c:v>94.666989999999998</c:v>
                </c:pt>
                <c:pt idx="1225">
                  <c:v>94.665890000000005</c:v>
                </c:pt>
                <c:pt idx="1226">
                  <c:v>94.665890000000005</c:v>
                </c:pt>
                <c:pt idx="1227">
                  <c:v>94.663679999999999</c:v>
                </c:pt>
                <c:pt idx="1228">
                  <c:v>94.662570000000002</c:v>
                </c:pt>
                <c:pt idx="1229">
                  <c:v>94.662570000000002</c:v>
                </c:pt>
                <c:pt idx="1230">
                  <c:v>94.661469999999994</c:v>
                </c:pt>
                <c:pt idx="1231">
                  <c:v>94.659260000000003</c:v>
                </c:pt>
                <c:pt idx="1232">
                  <c:v>94.659260000000003</c:v>
                </c:pt>
                <c:pt idx="1233">
                  <c:v>94.658150000000006</c:v>
                </c:pt>
                <c:pt idx="1234">
                  <c:v>94.655940000000001</c:v>
                </c:pt>
                <c:pt idx="1235">
                  <c:v>94.655940000000001</c:v>
                </c:pt>
                <c:pt idx="1236">
                  <c:v>94.653729999999996</c:v>
                </c:pt>
                <c:pt idx="1237">
                  <c:v>94.653729999999996</c:v>
                </c:pt>
                <c:pt idx="1238">
                  <c:v>94.652630000000002</c:v>
                </c:pt>
                <c:pt idx="1239">
                  <c:v>94.651520000000005</c:v>
                </c:pt>
                <c:pt idx="1240">
                  <c:v>94.651520000000005</c:v>
                </c:pt>
                <c:pt idx="1241">
                  <c:v>94.650409999999994</c:v>
                </c:pt>
                <c:pt idx="1242">
                  <c:v>94.64931</c:v>
                </c:pt>
                <c:pt idx="1243">
                  <c:v>94.648200000000003</c:v>
                </c:pt>
                <c:pt idx="1244">
                  <c:v>94.647099999999995</c:v>
                </c:pt>
                <c:pt idx="1245">
                  <c:v>94.647099999999995</c:v>
                </c:pt>
                <c:pt idx="1246">
                  <c:v>94.645989999999998</c:v>
                </c:pt>
                <c:pt idx="1247">
                  <c:v>94.644890000000004</c:v>
                </c:pt>
                <c:pt idx="1248">
                  <c:v>94.642679999999999</c:v>
                </c:pt>
                <c:pt idx="1249">
                  <c:v>94.642679999999999</c:v>
                </c:pt>
                <c:pt idx="1250">
                  <c:v>94.641570000000002</c:v>
                </c:pt>
                <c:pt idx="1251">
                  <c:v>94.640469999999993</c:v>
                </c:pt>
                <c:pt idx="1252">
                  <c:v>94.639359999999996</c:v>
                </c:pt>
                <c:pt idx="1253">
                  <c:v>94.638260000000002</c:v>
                </c:pt>
                <c:pt idx="1254">
                  <c:v>94.637150000000005</c:v>
                </c:pt>
                <c:pt idx="1255">
                  <c:v>94.636049999999997</c:v>
                </c:pt>
                <c:pt idx="1256">
                  <c:v>94.63494</c:v>
                </c:pt>
                <c:pt idx="1257">
                  <c:v>94.633840000000006</c:v>
                </c:pt>
                <c:pt idx="1258">
                  <c:v>94.632729999999995</c:v>
                </c:pt>
                <c:pt idx="1259">
                  <c:v>94.631630000000001</c:v>
                </c:pt>
                <c:pt idx="1260">
                  <c:v>94.630520000000004</c:v>
                </c:pt>
                <c:pt idx="1261">
                  <c:v>94.629419999999996</c:v>
                </c:pt>
                <c:pt idx="1262">
                  <c:v>94.628309999999999</c:v>
                </c:pt>
                <c:pt idx="1263">
                  <c:v>94.627210000000005</c:v>
                </c:pt>
                <c:pt idx="1264">
                  <c:v>94.626099999999994</c:v>
                </c:pt>
                <c:pt idx="1265">
                  <c:v>94.625</c:v>
                </c:pt>
                <c:pt idx="1266">
                  <c:v>94.623890000000003</c:v>
                </c:pt>
                <c:pt idx="1267">
                  <c:v>94.622789999999995</c:v>
                </c:pt>
                <c:pt idx="1268">
                  <c:v>94.621679999999998</c:v>
                </c:pt>
                <c:pt idx="1269">
                  <c:v>94.620580000000004</c:v>
                </c:pt>
                <c:pt idx="1270">
                  <c:v>94.619470000000007</c:v>
                </c:pt>
                <c:pt idx="1271">
                  <c:v>94.618369999999999</c:v>
                </c:pt>
                <c:pt idx="1272">
                  <c:v>94.617260000000002</c:v>
                </c:pt>
                <c:pt idx="1273">
                  <c:v>94.616159999999994</c:v>
                </c:pt>
                <c:pt idx="1274">
                  <c:v>94.615049999999997</c:v>
                </c:pt>
                <c:pt idx="1275">
                  <c:v>94.613950000000003</c:v>
                </c:pt>
                <c:pt idx="1276">
                  <c:v>94.612840000000006</c:v>
                </c:pt>
                <c:pt idx="1277">
                  <c:v>94.611739999999998</c:v>
                </c:pt>
                <c:pt idx="1278">
                  <c:v>94.611739999999998</c:v>
                </c:pt>
                <c:pt idx="1279">
                  <c:v>94.61063</c:v>
                </c:pt>
                <c:pt idx="1280">
                  <c:v>94.609530000000007</c:v>
                </c:pt>
                <c:pt idx="1281">
                  <c:v>94.608419999999995</c:v>
                </c:pt>
                <c:pt idx="1282">
                  <c:v>94.607320000000001</c:v>
                </c:pt>
                <c:pt idx="1283">
                  <c:v>94.606210000000004</c:v>
                </c:pt>
                <c:pt idx="1284">
                  <c:v>94.605109999999996</c:v>
                </c:pt>
                <c:pt idx="1285">
                  <c:v>94.603999999999999</c:v>
                </c:pt>
                <c:pt idx="1286">
                  <c:v>94.602900000000005</c:v>
                </c:pt>
                <c:pt idx="1287">
                  <c:v>94.60069</c:v>
                </c:pt>
                <c:pt idx="1288">
                  <c:v>94.60069</c:v>
                </c:pt>
                <c:pt idx="1289">
                  <c:v>94.60069</c:v>
                </c:pt>
                <c:pt idx="1290">
                  <c:v>94.599580000000003</c:v>
                </c:pt>
                <c:pt idx="1291">
                  <c:v>94.598479999999995</c:v>
                </c:pt>
                <c:pt idx="1292">
                  <c:v>94.597369999999998</c:v>
                </c:pt>
                <c:pt idx="1293">
                  <c:v>94.597369999999998</c:v>
                </c:pt>
                <c:pt idx="1294">
                  <c:v>94.596270000000004</c:v>
                </c:pt>
                <c:pt idx="1295">
                  <c:v>94.595160000000007</c:v>
                </c:pt>
                <c:pt idx="1296">
                  <c:v>94.594059999999999</c:v>
                </c:pt>
                <c:pt idx="1297">
                  <c:v>94.594059999999999</c:v>
                </c:pt>
                <c:pt idx="1298">
                  <c:v>94.592950000000002</c:v>
                </c:pt>
                <c:pt idx="1299">
                  <c:v>94.591849999999994</c:v>
                </c:pt>
                <c:pt idx="1300">
                  <c:v>94.589640000000003</c:v>
                </c:pt>
                <c:pt idx="1301">
                  <c:v>94.588530000000006</c:v>
                </c:pt>
                <c:pt idx="1302">
                  <c:v>94.587429999999998</c:v>
                </c:pt>
                <c:pt idx="1303">
                  <c:v>94.586320000000001</c:v>
                </c:pt>
                <c:pt idx="1304">
                  <c:v>94.585220000000007</c:v>
                </c:pt>
                <c:pt idx="1305">
                  <c:v>94.584109999999995</c:v>
                </c:pt>
                <c:pt idx="1306">
                  <c:v>94.583010000000002</c:v>
                </c:pt>
                <c:pt idx="1307">
                  <c:v>94.581900000000005</c:v>
                </c:pt>
                <c:pt idx="1308">
                  <c:v>94.580799999999996</c:v>
                </c:pt>
                <c:pt idx="1309">
                  <c:v>94.579689999999999</c:v>
                </c:pt>
                <c:pt idx="1310">
                  <c:v>94.578590000000005</c:v>
                </c:pt>
                <c:pt idx="1311">
                  <c:v>94.577479999999994</c:v>
                </c:pt>
                <c:pt idx="1312">
                  <c:v>94.57638</c:v>
                </c:pt>
                <c:pt idx="1313">
                  <c:v>94.575270000000003</c:v>
                </c:pt>
                <c:pt idx="1314">
                  <c:v>94.573059999999998</c:v>
                </c:pt>
                <c:pt idx="1315">
                  <c:v>94.571960000000004</c:v>
                </c:pt>
                <c:pt idx="1316">
                  <c:v>94.570849999999993</c:v>
                </c:pt>
                <c:pt idx="1317">
                  <c:v>94.569749999999999</c:v>
                </c:pt>
                <c:pt idx="1318">
                  <c:v>94.568640000000002</c:v>
                </c:pt>
                <c:pt idx="1319">
                  <c:v>94.566429999999997</c:v>
                </c:pt>
                <c:pt idx="1320">
                  <c:v>94.565330000000003</c:v>
                </c:pt>
                <c:pt idx="1321">
                  <c:v>94.564220000000006</c:v>
                </c:pt>
                <c:pt idx="1322">
                  <c:v>94.563119999999998</c:v>
                </c:pt>
                <c:pt idx="1323">
                  <c:v>94.560910000000007</c:v>
                </c:pt>
                <c:pt idx="1324">
                  <c:v>94.559799999999996</c:v>
                </c:pt>
                <c:pt idx="1325">
                  <c:v>94.558700000000002</c:v>
                </c:pt>
                <c:pt idx="1326">
                  <c:v>94.557590000000005</c:v>
                </c:pt>
                <c:pt idx="1327">
                  <c:v>94.556489999999997</c:v>
                </c:pt>
                <c:pt idx="1328">
                  <c:v>94.55538</c:v>
                </c:pt>
                <c:pt idx="1329">
                  <c:v>94.554270000000002</c:v>
                </c:pt>
                <c:pt idx="1330">
                  <c:v>94.553169999999994</c:v>
                </c:pt>
                <c:pt idx="1331">
                  <c:v>94.552059999999997</c:v>
                </c:pt>
                <c:pt idx="1332">
                  <c:v>94.550960000000003</c:v>
                </c:pt>
                <c:pt idx="1333">
                  <c:v>94.550960000000003</c:v>
                </c:pt>
                <c:pt idx="1334">
                  <c:v>94.548749999999998</c:v>
                </c:pt>
                <c:pt idx="1335">
                  <c:v>94.547640000000001</c:v>
                </c:pt>
                <c:pt idx="1336">
                  <c:v>94.545429999999996</c:v>
                </c:pt>
                <c:pt idx="1337">
                  <c:v>94.543220000000005</c:v>
                </c:pt>
                <c:pt idx="1338">
                  <c:v>94.539910000000006</c:v>
                </c:pt>
                <c:pt idx="1339">
                  <c:v>94.538799999999995</c:v>
                </c:pt>
                <c:pt idx="1340">
                  <c:v>94.537700000000001</c:v>
                </c:pt>
                <c:pt idx="1341">
                  <c:v>94.536590000000004</c:v>
                </c:pt>
                <c:pt idx="1342">
                  <c:v>94.535489999999996</c:v>
                </c:pt>
                <c:pt idx="1343">
                  <c:v>94.534379999999999</c:v>
                </c:pt>
                <c:pt idx="1344">
                  <c:v>94.533280000000005</c:v>
                </c:pt>
                <c:pt idx="1345">
                  <c:v>94.532169999999994</c:v>
                </c:pt>
                <c:pt idx="1346">
                  <c:v>94.532169999999994</c:v>
                </c:pt>
                <c:pt idx="1347">
                  <c:v>94.53107</c:v>
                </c:pt>
                <c:pt idx="1348">
                  <c:v>94.529960000000003</c:v>
                </c:pt>
                <c:pt idx="1349">
                  <c:v>94.528859999999995</c:v>
                </c:pt>
                <c:pt idx="1350">
                  <c:v>94.528859999999995</c:v>
                </c:pt>
                <c:pt idx="1351">
                  <c:v>94.527749999999997</c:v>
                </c:pt>
                <c:pt idx="1352">
                  <c:v>94.526650000000004</c:v>
                </c:pt>
                <c:pt idx="1353">
                  <c:v>94.524439999999998</c:v>
                </c:pt>
                <c:pt idx="1354">
                  <c:v>94.524439999999998</c:v>
                </c:pt>
                <c:pt idx="1355">
                  <c:v>94.523330000000001</c:v>
                </c:pt>
                <c:pt idx="1356">
                  <c:v>94.522229999999993</c:v>
                </c:pt>
                <c:pt idx="1357">
                  <c:v>94.521119999999996</c:v>
                </c:pt>
                <c:pt idx="1358">
                  <c:v>94.520020000000002</c:v>
                </c:pt>
                <c:pt idx="1359">
                  <c:v>94.520020000000002</c:v>
                </c:pt>
                <c:pt idx="1360">
                  <c:v>94.517809999999997</c:v>
                </c:pt>
                <c:pt idx="1361">
                  <c:v>94.515600000000006</c:v>
                </c:pt>
                <c:pt idx="1362">
                  <c:v>94.514489999999995</c:v>
                </c:pt>
                <c:pt idx="1363">
                  <c:v>94.512280000000004</c:v>
                </c:pt>
                <c:pt idx="1364">
                  <c:v>94.512280000000004</c:v>
                </c:pt>
                <c:pt idx="1365">
                  <c:v>94.511179999999996</c:v>
                </c:pt>
                <c:pt idx="1366">
                  <c:v>94.510069999999999</c:v>
                </c:pt>
                <c:pt idx="1367">
                  <c:v>94.508970000000005</c:v>
                </c:pt>
                <c:pt idx="1368">
                  <c:v>94.50676</c:v>
                </c:pt>
                <c:pt idx="1369">
                  <c:v>94.505650000000003</c:v>
                </c:pt>
                <c:pt idx="1370">
                  <c:v>94.504549999999995</c:v>
                </c:pt>
                <c:pt idx="1371">
                  <c:v>94.504549999999995</c:v>
                </c:pt>
                <c:pt idx="1372">
                  <c:v>94.503439999999998</c:v>
                </c:pt>
                <c:pt idx="1373">
                  <c:v>94.502340000000004</c:v>
                </c:pt>
                <c:pt idx="1374">
                  <c:v>94.500129999999999</c:v>
                </c:pt>
                <c:pt idx="1375">
                  <c:v>94.499020000000002</c:v>
                </c:pt>
                <c:pt idx="1376">
                  <c:v>94.496809999999996</c:v>
                </c:pt>
                <c:pt idx="1377">
                  <c:v>94.494600000000005</c:v>
                </c:pt>
                <c:pt idx="1378">
                  <c:v>94.493499999999997</c:v>
                </c:pt>
                <c:pt idx="1379">
                  <c:v>94.491290000000006</c:v>
                </c:pt>
                <c:pt idx="1380">
                  <c:v>94.490179999999995</c:v>
                </c:pt>
                <c:pt idx="1381">
                  <c:v>94.487970000000004</c:v>
                </c:pt>
                <c:pt idx="1382">
                  <c:v>94.486869999999996</c:v>
                </c:pt>
                <c:pt idx="1383">
                  <c:v>94.485759999999999</c:v>
                </c:pt>
                <c:pt idx="1384">
                  <c:v>94.484660000000005</c:v>
                </c:pt>
                <c:pt idx="1385">
                  <c:v>94.483549999999994</c:v>
                </c:pt>
                <c:pt idx="1386">
                  <c:v>94.48245</c:v>
                </c:pt>
                <c:pt idx="1387">
                  <c:v>94.481340000000003</c:v>
                </c:pt>
                <c:pt idx="1388">
                  <c:v>94.480239999999995</c:v>
                </c:pt>
                <c:pt idx="1389">
                  <c:v>94.478030000000004</c:v>
                </c:pt>
                <c:pt idx="1390">
                  <c:v>94.476920000000007</c:v>
                </c:pt>
                <c:pt idx="1391">
                  <c:v>94.474710000000002</c:v>
                </c:pt>
                <c:pt idx="1392">
                  <c:v>94.473609999999994</c:v>
                </c:pt>
                <c:pt idx="1393">
                  <c:v>94.472499999999997</c:v>
                </c:pt>
                <c:pt idx="1394">
                  <c:v>94.471400000000003</c:v>
                </c:pt>
                <c:pt idx="1395">
                  <c:v>94.470290000000006</c:v>
                </c:pt>
                <c:pt idx="1396">
                  <c:v>94.46808</c:v>
                </c:pt>
                <c:pt idx="1397">
                  <c:v>94.466980000000007</c:v>
                </c:pt>
                <c:pt idx="1398">
                  <c:v>94.465869999999995</c:v>
                </c:pt>
                <c:pt idx="1399">
                  <c:v>94.464770000000001</c:v>
                </c:pt>
                <c:pt idx="1400">
                  <c:v>94.463660000000004</c:v>
                </c:pt>
                <c:pt idx="1401">
                  <c:v>94.460340000000002</c:v>
                </c:pt>
                <c:pt idx="1402">
                  <c:v>94.458129999999997</c:v>
                </c:pt>
                <c:pt idx="1403">
                  <c:v>94.455920000000006</c:v>
                </c:pt>
                <c:pt idx="1404">
                  <c:v>94.455920000000006</c:v>
                </c:pt>
                <c:pt idx="1405">
                  <c:v>94.453710000000001</c:v>
                </c:pt>
                <c:pt idx="1406">
                  <c:v>94.452610000000007</c:v>
                </c:pt>
                <c:pt idx="1407">
                  <c:v>94.452610000000007</c:v>
                </c:pt>
                <c:pt idx="1408">
                  <c:v>94.451499999999996</c:v>
                </c:pt>
                <c:pt idx="1409">
                  <c:v>94.449290000000005</c:v>
                </c:pt>
                <c:pt idx="1410">
                  <c:v>94.448189999999997</c:v>
                </c:pt>
                <c:pt idx="1411">
                  <c:v>94.448189999999997</c:v>
                </c:pt>
                <c:pt idx="1412">
                  <c:v>94.44708</c:v>
                </c:pt>
                <c:pt idx="1413">
                  <c:v>94.444869999999995</c:v>
                </c:pt>
                <c:pt idx="1414">
                  <c:v>94.443770000000001</c:v>
                </c:pt>
                <c:pt idx="1415">
                  <c:v>94.442660000000004</c:v>
                </c:pt>
                <c:pt idx="1416">
                  <c:v>94.441559999999996</c:v>
                </c:pt>
                <c:pt idx="1417">
                  <c:v>94.440449999999998</c:v>
                </c:pt>
                <c:pt idx="1418">
                  <c:v>94.438239999999993</c:v>
                </c:pt>
                <c:pt idx="1419">
                  <c:v>94.437139999999999</c:v>
                </c:pt>
                <c:pt idx="1420">
                  <c:v>94.436030000000002</c:v>
                </c:pt>
                <c:pt idx="1421">
                  <c:v>94.434929999999994</c:v>
                </c:pt>
                <c:pt idx="1422">
                  <c:v>94.433819999999997</c:v>
                </c:pt>
                <c:pt idx="1423">
                  <c:v>94.431610000000006</c:v>
                </c:pt>
                <c:pt idx="1424">
                  <c:v>94.430509999999998</c:v>
                </c:pt>
                <c:pt idx="1425">
                  <c:v>94.429400000000001</c:v>
                </c:pt>
                <c:pt idx="1426">
                  <c:v>94.427189999999996</c:v>
                </c:pt>
                <c:pt idx="1427">
                  <c:v>94.424980000000005</c:v>
                </c:pt>
                <c:pt idx="1428">
                  <c:v>94.423879999999997</c:v>
                </c:pt>
                <c:pt idx="1429">
                  <c:v>94.421670000000006</c:v>
                </c:pt>
                <c:pt idx="1430">
                  <c:v>94.420559999999995</c:v>
                </c:pt>
                <c:pt idx="1431">
                  <c:v>94.418350000000004</c:v>
                </c:pt>
                <c:pt idx="1432">
                  <c:v>94.417249999999996</c:v>
                </c:pt>
                <c:pt idx="1433">
                  <c:v>94.416139999999999</c:v>
                </c:pt>
                <c:pt idx="1434">
                  <c:v>94.415040000000005</c:v>
                </c:pt>
                <c:pt idx="1435">
                  <c:v>94.413929999999993</c:v>
                </c:pt>
                <c:pt idx="1436">
                  <c:v>94.411720000000003</c:v>
                </c:pt>
                <c:pt idx="1437">
                  <c:v>94.410619999999994</c:v>
                </c:pt>
                <c:pt idx="1438">
                  <c:v>94.409509999999997</c:v>
                </c:pt>
                <c:pt idx="1439">
                  <c:v>94.408410000000003</c:v>
                </c:pt>
                <c:pt idx="1440">
                  <c:v>94.406199999999998</c:v>
                </c:pt>
                <c:pt idx="1441">
                  <c:v>94.405090000000001</c:v>
                </c:pt>
                <c:pt idx="1442">
                  <c:v>94.403989999999993</c:v>
                </c:pt>
                <c:pt idx="1443">
                  <c:v>94.402879999999996</c:v>
                </c:pt>
                <c:pt idx="1444">
                  <c:v>94.401780000000002</c:v>
                </c:pt>
                <c:pt idx="1445">
                  <c:v>94.400670000000005</c:v>
                </c:pt>
                <c:pt idx="1446">
                  <c:v>94.39846</c:v>
                </c:pt>
                <c:pt idx="1447">
                  <c:v>94.397360000000006</c:v>
                </c:pt>
                <c:pt idx="1448">
                  <c:v>94.395150000000001</c:v>
                </c:pt>
                <c:pt idx="1449">
                  <c:v>94.394040000000004</c:v>
                </c:pt>
                <c:pt idx="1450">
                  <c:v>94.391829999999999</c:v>
                </c:pt>
                <c:pt idx="1451">
                  <c:v>94.389619999999994</c:v>
                </c:pt>
                <c:pt idx="1452">
                  <c:v>94.387410000000003</c:v>
                </c:pt>
                <c:pt idx="1453">
                  <c:v>94.386309999999995</c:v>
                </c:pt>
                <c:pt idx="1454">
                  <c:v>94.384100000000004</c:v>
                </c:pt>
                <c:pt idx="1455">
                  <c:v>94.381889999999999</c:v>
                </c:pt>
                <c:pt idx="1456">
                  <c:v>94.379679999999993</c:v>
                </c:pt>
                <c:pt idx="1457">
                  <c:v>94.378569999999996</c:v>
                </c:pt>
                <c:pt idx="1458">
                  <c:v>94.376360000000005</c:v>
                </c:pt>
                <c:pt idx="1459">
                  <c:v>94.375259999999997</c:v>
                </c:pt>
                <c:pt idx="1460">
                  <c:v>94.37415</c:v>
                </c:pt>
                <c:pt idx="1461">
                  <c:v>94.371939999999995</c:v>
                </c:pt>
                <c:pt idx="1462">
                  <c:v>94.370840000000001</c:v>
                </c:pt>
                <c:pt idx="1463">
                  <c:v>94.369730000000004</c:v>
                </c:pt>
                <c:pt idx="1464">
                  <c:v>94.368629999999996</c:v>
                </c:pt>
                <c:pt idx="1465">
                  <c:v>94.367519999999999</c:v>
                </c:pt>
                <c:pt idx="1466">
                  <c:v>94.365309999999994</c:v>
                </c:pt>
                <c:pt idx="1467">
                  <c:v>94.364199999999997</c:v>
                </c:pt>
                <c:pt idx="1468">
                  <c:v>94.361990000000006</c:v>
                </c:pt>
                <c:pt idx="1469">
                  <c:v>94.360889999999998</c:v>
                </c:pt>
                <c:pt idx="1470">
                  <c:v>94.358680000000007</c:v>
                </c:pt>
                <c:pt idx="1471">
                  <c:v>94.357569999999996</c:v>
                </c:pt>
                <c:pt idx="1472">
                  <c:v>94.355360000000005</c:v>
                </c:pt>
                <c:pt idx="1473">
                  <c:v>94.355360000000005</c:v>
                </c:pt>
                <c:pt idx="1474">
                  <c:v>94.352050000000006</c:v>
                </c:pt>
                <c:pt idx="1475">
                  <c:v>94.34984</c:v>
                </c:pt>
                <c:pt idx="1476">
                  <c:v>94.347629999999995</c:v>
                </c:pt>
                <c:pt idx="1477">
                  <c:v>94.346519999999998</c:v>
                </c:pt>
                <c:pt idx="1478">
                  <c:v>94.345420000000004</c:v>
                </c:pt>
                <c:pt idx="1479">
                  <c:v>94.343209999999999</c:v>
                </c:pt>
                <c:pt idx="1480">
                  <c:v>94.342100000000002</c:v>
                </c:pt>
                <c:pt idx="1481">
                  <c:v>94.340999999999994</c:v>
                </c:pt>
                <c:pt idx="1482">
                  <c:v>94.338790000000003</c:v>
                </c:pt>
                <c:pt idx="1483">
                  <c:v>94.337680000000006</c:v>
                </c:pt>
                <c:pt idx="1484">
                  <c:v>94.336579999999998</c:v>
                </c:pt>
                <c:pt idx="1485">
                  <c:v>94.334370000000007</c:v>
                </c:pt>
                <c:pt idx="1486">
                  <c:v>94.333259999999996</c:v>
                </c:pt>
                <c:pt idx="1487">
                  <c:v>94.331050000000005</c:v>
                </c:pt>
                <c:pt idx="1488">
                  <c:v>94.329949999999997</c:v>
                </c:pt>
                <c:pt idx="1489">
                  <c:v>94.327740000000006</c:v>
                </c:pt>
                <c:pt idx="1490">
                  <c:v>94.325530000000001</c:v>
                </c:pt>
                <c:pt idx="1491">
                  <c:v>94.324420000000003</c:v>
                </c:pt>
                <c:pt idx="1492">
                  <c:v>94.323319999999995</c:v>
                </c:pt>
                <c:pt idx="1493">
                  <c:v>94.322209999999998</c:v>
                </c:pt>
                <c:pt idx="1494">
                  <c:v>94.321110000000004</c:v>
                </c:pt>
                <c:pt idx="1495">
                  <c:v>94.32</c:v>
                </c:pt>
                <c:pt idx="1496">
                  <c:v>94.317790000000002</c:v>
                </c:pt>
                <c:pt idx="1497">
                  <c:v>94.315579999999997</c:v>
                </c:pt>
                <c:pt idx="1498">
                  <c:v>94.314480000000003</c:v>
                </c:pt>
                <c:pt idx="1499">
                  <c:v>94.312269999999998</c:v>
                </c:pt>
                <c:pt idx="1500">
                  <c:v>94.311160000000001</c:v>
                </c:pt>
                <c:pt idx="1501">
                  <c:v>94.308949999999996</c:v>
                </c:pt>
                <c:pt idx="1502">
                  <c:v>94.306740000000005</c:v>
                </c:pt>
                <c:pt idx="1503">
                  <c:v>94.30453</c:v>
                </c:pt>
                <c:pt idx="1504">
                  <c:v>94.30453</c:v>
                </c:pt>
                <c:pt idx="1505">
                  <c:v>94.302319999999995</c:v>
                </c:pt>
                <c:pt idx="1506">
                  <c:v>94.301220000000001</c:v>
                </c:pt>
                <c:pt idx="1507">
                  <c:v>94.300110000000004</c:v>
                </c:pt>
                <c:pt idx="1508">
                  <c:v>94.299009999999996</c:v>
                </c:pt>
                <c:pt idx="1509">
                  <c:v>94.297899999999998</c:v>
                </c:pt>
                <c:pt idx="1510">
                  <c:v>94.295689999999993</c:v>
                </c:pt>
                <c:pt idx="1511">
                  <c:v>94.293480000000002</c:v>
                </c:pt>
                <c:pt idx="1512">
                  <c:v>94.291269999999997</c:v>
                </c:pt>
                <c:pt idx="1513">
                  <c:v>94.289060000000006</c:v>
                </c:pt>
                <c:pt idx="1514">
                  <c:v>94.286850000000001</c:v>
                </c:pt>
                <c:pt idx="1515">
                  <c:v>94.284639999999996</c:v>
                </c:pt>
                <c:pt idx="1516">
                  <c:v>94.281329999999997</c:v>
                </c:pt>
                <c:pt idx="1517">
                  <c:v>94.28022</c:v>
                </c:pt>
                <c:pt idx="1518">
                  <c:v>94.279120000000006</c:v>
                </c:pt>
                <c:pt idx="1519">
                  <c:v>94.276910000000001</c:v>
                </c:pt>
                <c:pt idx="1520">
                  <c:v>94.274699999999996</c:v>
                </c:pt>
                <c:pt idx="1521">
                  <c:v>94.273589999999999</c:v>
                </c:pt>
                <c:pt idx="1522">
                  <c:v>94.272490000000005</c:v>
                </c:pt>
                <c:pt idx="1523">
                  <c:v>94.27028</c:v>
                </c:pt>
                <c:pt idx="1524">
                  <c:v>94.27028</c:v>
                </c:pt>
                <c:pt idx="1525">
                  <c:v>94.269170000000003</c:v>
                </c:pt>
                <c:pt idx="1526">
                  <c:v>94.268060000000006</c:v>
                </c:pt>
                <c:pt idx="1527">
                  <c:v>94.266959999999997</c:v>
                </c:pt>
                <c:pt idx="1528">
                  <c:v>94.26585</c:v>
                </c:pt>
                <c:pt idx="1529">
                  <c:v>94.264750000000006</c:v>
                </c:pt>
                <c:pt idx="1530">
                  <c:v>94.262540000000001</c:v>
                </c:pt>
                <c:pt idx="1531">
                  <c:v>94.262540000000001</c:v>
                </c:pt>
                <c:pt idx="1532">
                  <c:v>94.260329999999996</c:v>
                </c:pt>
                <c:pt idx="1533">
                  <c:v>94.258120000000005</c:v>
                </c:pt>
                <c:pt idx="1534">
                  <c:v>94.254800000000003</c:v>
                </c:pt>
                <c:pt idx="1535">
                  <c:v>94.252589999999998</c:v>
                </c:pt>
                <c:pt idx="1536">
                  <c:v>94.250380000000007</c:v>
                </c:pt>
                <c:pt idx="1537">
                  <c:v>94.247069999999994</c:v>
                </c:pt>
                <c:pt idx="1538">
                  <c:v>94.245959999999997</c:v>
                </c:pt>
                <c:pt idx="1539">
                  <c:v>94.243750000000006</c:v>
                </c:pt>
                <c:pt idx="1540">
                  <c:v>94.242649999999998</c:v>
                </c:pt>
                <c:pt idx="1541">
                  <c:v>94.240440000000007</c:v>
                </c:pt>
                <c:pt idx="1542">
                  <c:v>94.239329999999995</c:v>
                </c:pt>
                <c:pt idx="1543">
                  <c:v>94.238230000000001</c:v>
                </c:pt>
                <c:pt idx="1544">
                  <c:v>94.236019999999996</c:v>
                </c:pt>
                <c:pt idx="1545">
                  <c:v>94.233810000000005</c:v>
                </c:pt>
                <c:pt idx="1546">
                  <c:v>94.233810000000005</c:v>
                </c:pt>
                <c:pt idx="1547">
                  <c:v>94.230490000000003</c:v>
                </c:pt>
                <c:pt idx="1548">
                  <c:v>94.229389999999995</c:v>
                </c:pt>
                <c:pt idx="1549">
                  <c:v>94.228279999999998</c:v>
                </c:pt>
                <c:pt idx="1550">
                  <c:v>94.226070000000007</c:v>
                </c:pt>
                <c:pt idx="1551">
                  <c:v>94.224969999999999</c:v>
                </c:pt>
                <c:pt idx="1552">
                  <c:v>94.223860000000002</c:v>
                </c:pt>
                <c:pt idx="1553">
                  <c:v>94.221649999999997</c:v>
                </c:pt>
                <c:pt idx="1554">
                  <c:v>94.220550000000003</c:v>
                </c:pt>
                <c:pt idx="1555">
                  <c:v>94.220550000000003</c:v>
                </c:pt>
                <c:pt idx="1556">
                  <c:v>94.217230000000001</c:v>
                </c:pt>
                <c:pt idx="1557">
                  <c:v>94.215019999999996</c:v>
                </c:pt>
                <c:pt idx="1558">
                  <c:v>94.213920000000002</c:v>
                </c:pt>
                <c:pt idx="1559">
                  <c:v>94.211709999999997</c:v>
                </c:pt>
                <c:pt idx="1560">
                  <c:v>94.208389999999994</c:v>
                </c:pt>
                <c:pt idx="1561">
                  <c:v>94.206180000000003</c:v>
                </c:pt>
                <c:pt idx="1562">
                  <c:v>94.203969999999998</c:v>
                </c:pt>
                <c:pt idx="1563">
                  <c:v>94.202870000000004</c:v>
                </c:pt>
                <c:pt idx="1564">
                  <c:v>94.201759999999993</c:v>
                </c:pt>
                <c:pt idx="1565">
                  <c:v>94.199550000000002</c:v>
                </c:pt>
                <c:pt idx="1566">
                  <c:v>94.198449999999994</c:v>
                </c:pt>
                <c:pt idx="1567">
                  <c:v>94.197339999999997</c:v>
                </c:pt>
                <c:pt idx="1568">
                  <c:v>94.196240000000003</c:v>
                </c:pt>
                <c:pt idx="1569">
                  <c:v>94.194029999999998</c:v>
                </c:pt>
                <c:pt idx="1570">
                  <c:v>94.192920000000001</c:v>
                </c:pt>
                <c:pt idx="1571">
                  <c:v>94.191820000000007</c:v>
                </c:pt>
                <c:pt idx="1572">
                  <c:v>94.189610000000002</c:v>
                </c:pt>
                <c:pt idx="1573">
                  <c:v>94.188500000000005</c:v>
                </c:pt>
                <c:pt idx="1574">
                  <c:v>94.18629</c:v>
                </c:pt>
                <c:pt idx="1575">
                  <c:v>94.184079999999994</c:v>
                </c:pt>
                <c:pt idx="1576">
                  <c:v>94.182980000000001</c:v>
                </c:pt>
                <c:pt idx="1577">
                  <c:v>94.180769999999995</c:v>
                </c:pt>
                <c:pt idx="1578">
                  <c:v>94.177449999999993</c:v>
                </c:pt>
                <c:pt idx="1579">
                  <c:v>94.176349999999999</c:v>
                </c:pt>
                <c:pt idx="1580">
                  <c:v>94.174139999999994</c:v>
                </c:pt>
                <c:pt idx="1581">
                  <c:v>94.17192</c:v>
                </c:pt>
                <c:pt idx="1582">
                  <c:v>94.170820000000006</c:v>
                </c:pt>
                <c:pt idx="1583">
                  <c:v>94.168610000000001</c:v>
                </c:pt>
                <c:pt idx="1584">
                  <c:v>94.167500000000004</c:v>
                </c:pt>
                <c:pt idx="1585">
                  <c:v>94.166399999999996</c:v>
                </c:pt>
                <c:pt idx="1586">
                  <c:v>94.164190000000005</c:v>
                </c:pt>
                <c:pt idx="1587">
                  <c:v>94.163079999999994</c:v>
                </c:pt>
                <c:pt idx="1588">
                  <c:v>94.159769999999995</c:v>
                </c:pt>
                <c:pt idx="1589">
                  <c:v>94.158659999999998</c:v>
                </c:pt>
                <c:pt idx="1590">
                  <c:v>94.155349999999999</c:v>
                </c:pt>
                <c:pt idx="1591">
                  <c:v>94.153139999999993</c:v>
                </c:pt>
                <c:pt idx="1592">
                  <c:v>94.150930000000002</c:v>
                </c:pt>
                <c:pt idx="1593">
                  <c:v>94.148719999999997</c:v>
                </c:pt>
                <c:pt idx="1594">
                  <c:v>94.14761</c:v>
                </c:pt>
                <c:pt idx="1595">
                  <c:v>94.145399999999995</c:v>
                </c:pt>
                <c:pt idx="1596">
                  <c:v>94.144300000000001</c:v>
                </c:pt>
                <c:pt idx="1597">
                  <c:v>94.143190000000004</c:v>
                </c:pt>
                <c:pt idx="1598">
                  <c:v>94.142089999999996</c:v>
                </c:pt>
                <c:pt idx="1599">
                  <c:v>94.139880000000005</c:v>
                </c:pt>
                <c:pt idx="1600">
                  <c:v>94.138769999999994</c:v>
                </c:pt>
                <c:pt idx="1601">
                  <c:v>94.13767</c:v>
                </c:pt>
                <c:pt idx="1602">
                  <c:v>94.135459999999995</c:v>
                </c:pt>
                <c:pt idx="1603">
                  <c:v>94.134349999999998</c:v>
                </c:pt>
                <c:pt idx="1604">
                  <c:v>94.132140000000007</c:v>
                </c:pt>
                <c:pt idx="1605">
                  <c:v>94.131039999999999</c:v>
                </c:pt>
                <c:pt idx="1606">
                  <c:v>94.128829999999994</c:v>
                </c:pt>
                <c:pt idx="1607">
                  <c:v>94.125510000000006</c:v>
                </c:pt>
                <c:pt idx="1608">
                  <c:v>94.1233</c:v>
                </c:pt>
                <c:pt idx="1609">
                  <c:v>94.121089999999995</c:v>
                </c:pt>
                <c:pt idx="1610">
                  <c:v>94.118880000000004</c:v>
                </c:pt>
                <c:pt idx="1611">
                  <c:v>94.116669999999999</c:v>
                </c:pt>
                <c:pt idx="1612">
                  <c:v>94.114459999999994</c:v>
                </c:pt>
                <c:pt idx="1613">
                  <c:v>94.11336</c:v>
                </c:pt>
                <c:pt idx="1614">
                  <c:v>94.112250000000003</c:v>
                </c:pt>
                <c:pt idx="1615">
                  <c:v>94.111149999999995</c:v>
                </c:pt>
                <c:pt idx="1616">
                  <c:v>94.108940000000004</c:v>
                </c:pt>
                <c:pt idx="1617">
                  <c:v>94.107830000000007</c:v>
                </c:pt>
                <c:pt idx="1618">
                  <c:v>94.105620000000002</c:v>
                </c:pt>
                <c:pt idx="1619">
                  <c:v>94.104519999999994</c:v>
                </c:pt>
                <c:pt idx="1620">
                  <c:v>94.102310000000003</c:v>
                </c:pt>
                <c:pt idx="1621">
                  <c:v>94.100099999999998</c:v>
                </c:pt>
                <c:pt idx="1622">
                  <c:v>94.097890000000007</c:v>
                </c:pt>
                <c:pt idx="1623">
                  <c:v>94.095680000000002</c:v>
                </c:pt>
                <c:pt idx="1624">
                  <c:v>94.093469999999996</c:v>
                </c:pt>
                <c:pt idx="1625">
                  <c:v>94.091260000000005</c:v>
                </c:pt>
                <c:pt idx="1626">
                  <c:v>94.090149999999994</c:v>
                </c:pt>
                <c:pt idx="1627">
                  <c:v>94.08905</c:v>
                </c:pt>
                <c:pt idx="1628">
                  <c:v>94.086839999999995</c:v>
                </c:pt>
                <c:pt idx="1629">
                  <c:v>94.085729999999998</c:v>
                </c:pt>
                <c:pt idx="1630">
                  <c:v>94.083519999999993</c:v>
                </c:pt>
                <c:pt idx="1631">
                  <c:v>94.081310000000002</c:v>
                </c:pt>
                <c:pt idx="1632">
                  <c:v>94.080209999999994</c:v>
                </c:pt>
                <c:pt idx="1633">
                  <c:v>94.07799</c:v>
                </c:pt>
                <c:pt idx="1634">
                  <c:v>94.075779999999995</c:v>
                </c:pt>
                <c:pt idx="1635">
                  <c:v>94.073570000000004</c:v>
                </c:pt>
                <c:pt idx="1636">
                  <c:v>94.072469999999996</c:v>
                </c:pt>
                <c:pt idx="1637">
                  <c:v>94.070260000000005</c:v>
                </c:pt>
                <c:pt idx="1638">
                  <c:v>94.068049999999999</c:v>
                </c:pt>
                <c:pt idx="1639">
                  <c:v>94.064729999999997</c:v>
                </c:pt>
                <c:pt idx="1640">
                  <c:v>94.063630000000003</c:v>
                </c:pt>
                <c:pt idx="1641">
                  <c:v>94.062520000000006</c:v>
                </c:pt>
                <c:pt idx="1642">
                  <c:v>94.060310000000001</c:v>
                </c:pt>
                <c:pt idx="1643">
                  <c:v>94.059209999999993</c:v>
                </c:pt>
                <c:pt idx="1644">
                  <c:v>94.057000000000002</c:v>
                </c:pt>
                <c:pt idx="1645">
                  <c:v>94.055890000000005</c:v>
                </c:pt>
                <c:pt idx="1646">
                  <c:v>94.054789999999997</c:v>
                </c:pt>
                <c:pt idx="1647">
                  <c:v>94.052580000000006</c:v>
                </c:pt>
                <c:pt idx="1648">
                  <c:v>94.051469999999995</c:v>
                </c:pt>
                <c:pt idx="1649">
                  <c:v>94.049260000000004</c:v>
                </c:pt>
                <c:pt idx="1650">
                  <c:v>94.047049999999999</c:v>
                </c:pt>
                <c:pt idx="1651">
                  <c:v>94.044839999999994</c:v>
                </c:pt>
                <c:pt idx="1652">
                  <c:v>94.042630000000003</c:v>
                </c:pt>
                <c:pt idx="1653">
                  <c:v>94.040419999999997</c:v>
                </c:pt>
                <c:pt idx="1654">
                  <c:v>94.039320000000004</c:v>
                </c:pt>
                <c:pt idx="1655">
                  <c:v>94.036000000000001</c:v>
                </c:pt>
                <c:pt idx="1656">
                  <c:v>94.033789999999996</c:v>
                </c:pt>
                <c:pt idx="1657">
                  <c:v>94.031580000000005</c:v>
                </c:pt>
                <c:pt idx="1658">
                  <c:v>94.030479999999997</c:v>
                </c:pt>
                <c:pt idx="1659">
                  <c:v>94.028270000000006</c:v>
                </c:pt>
                <c:pt idx="1660">
                  <c:v>94.026060000000001</c:v>
                </c:pt>
                <c:pt idx="1661">
                  <c:v>94.024950000000004</c:v>
                </c:pt>
                <c:pt idx="1662">
                  <c:v>94.023849999999996</c:v>
                </c:pt>
                <c:pt idx="1663">
                  <c:v>94.021640000000005</c:v>
                </c:pt>
                <c:pt idx="1664">
                  <c:v>94.020529999999994</c:v>
                </c:pt>
                <c:pt idx="1665">
                  <c:v>94.01943</c:v>
                </c:pt>
                <c:pt idx="1666">
                  <c:v>94.017219999999995</c:v>
                </c:pt>
                <c:pt idx="1667">
                  <c:v>94.015010000000004</c:v>
                </c:pt>
                <c:pt idx="1668">
                  <c:v>94.013900000000007</c:v>
                </c:pt>
                <c:pt idx="1669">
                  <c:v>94.011690000000002</c:v>
                </c:pt>
                <c:pt idx="1670">
                  <c:v>94.009479999999996</c:v>
                </c:pt>
                <c:pt idx="1671">
                  <c:v>94.006169999999997</c:v>
                </c:pt>
                <c:pt idx="1672">
                  <c:v>94.00506</c:v>
                </c:pt>
                <c:pt idx="1673">
                  <c:v>94.002849999999995</c:v>
                </c:pt>
                <c:pt idx="1674">
                  <c:v>94.000640000000004</c:v>
                </c:pt>
                <c:pt idx="1675">
                  <c:v>93.997330000000005</c:v>
                </c:pt>
                <c:pt idx="1676">
                  <c:v>93.99512</c:v>
                </c:pt>
                <c:pt idx="1677">
                  <c:v>93.992909999999995</c:v>
                </c:pt>
                <c:pt idx="1678">
                  <c:v>93.990700000000004</c:v>
                </c:pt>
                <c:pt idx="1679">
                  <c:v>93.988489999999999</c:v>
                </c:pt>
                <c:pt idx="1680">
                  <c:v>93.986279999999994</c:v>
                </c:pt>
                <c:pt idx="1681">
                  <c:v>93.985169999999997</c:v>
                </c:pt>
                <c:pt idx="1682">
                  <c:v>93.982960000000006</c:v>
                </c:pt>
                <c:pt idx="1683">
                  <c:v>93.981849999999994</c:v>
                </c:pt>
                <c:pt idx="1684">
                  <c:v>93.979640000000003</c:v>
                </c:pt>
                <c:pt idx="1685">
                  <c:v>93.978539999999995</c:v>
                </c:pt>
                <c:pt idx="1686">
                  <c:v>93.978539999999995</c:v>
                </c:pt>
                <c:pt idx="1687">
                  <c:v>93.976330000000004</c:v>
                </c:pt>
                <c:pt idx="1688">
                  <c:v>93.974119999999999</c:v>
                </c:pt>
                <c:pt idx="1689">
                  <c:v>93.971909999999994</c:v>
                </c:pt>
                <c:pt idx="1690">
                  <c:v>93.970799999999997</c:v>
                </c:pt>
                <c:pt idx="1691">
                  <c:v>93.968590000000006</c:v>
                </c:pt>
                <c:pt idx="1692">
                  <c:v>93.965280000000007</c:v>
                </c:pt>
                <c:pt idx="1693">
                  <c:v>93.961960000000005</c:v>
                </c:pt>
                <c:pt idx="1694">
                  <c:v>93.958650000000006</c:v>
                </c:pt>
                <c:pt idx="1695">
                  <c:v>93.956440000000001</c:v>
                </c:pt>
                <c:pt idx="1696">
                  <c:v>93.954229999999995</c:v>
                </c:pt>
                <c:pt idx="1697">
                  <c:v>93.952020000000005</c:v>
                </c:pt>
                <c:pt idx="1698">
                  <c:v>93.949809999999999</c:v>
                </c:pt>
                <c:pt idx="1699">
                  <c:v>93.948700000000002</c:v>
                </c:pt>
                <c:pt idx="1700">
                  <c:v>93.946489999999997</c:v>
                </c:pt>
                <c:pt idx="1701">
                  <c:v>93.944280000000006</c:v>
                </c:pt>
                <c:pt idx="1702">
                  <c:v>93.943179999999998</c:v>
                </c:pt>
                <c:pt idx="1703">
                  <c:v>93.940969999999993</c:v>
                </c:pt>
                <c:pt idx="1704">
                  <c:v>93.938760000000002</c:v>
                </c:pt>
                <c:pt idx="1705">
                  <c:v>93.938760000000002</c:v>
                </c:pt>
                <c:pt idx="1706">
                  <c:v>93.936549999999997</c:v>
                </c:pt>
                <c:pt idx="1707">
                  <c:v>93.934340000000006</c:v>
                </c:pt>
                <c:pt idx="1708">
                  <c:v>93.933229999999995</c:v>
                </c:pt>
                <c:pt idx="1709">
                  <c:v>93.932130000000001</c:v>
                </c:pt>
                <c:pt idx="1710">
                  <c:v>93.931020000000004</c:v>
                </c:pt>
                <c:pt idx="1711">
                  <c:v>93.929919999999996</c:v>
                </c:pt>
                <c:pt idx="1712">
                  <c:v>93.928809999999999</c:v>
                </c:pt>
                <c:pt idx="1713">
                  <c:v>93.926599999999993</c:v>
                </c:pt>
                <c:pt idx="1714">
                  <c:v>93.9255</c:v>
                </c:pt>
                <c:pt idx="1715">
                  <c:v>93.923289999999994</c:v>
                </c:pt>
                <c:pt idx="1716">
                  <c:v>93.921080000000003</c:v>
                </c:pt>
                <c:pt idx="1717">
                  <c:v>93.919970000000006</c:v>
                </c:pt>
                <c:pt idx="1718">
                  <c:v>93.917760000000001</c:v>
                </c:pt>
                <c:pt idx="1719">
                  <c:v>93.915549999999996</c:v>
                </c:pt>
                <c:pt idx="1720">
                  <c:v>93.913340000000005</c:v>
                </c:pt>
                <c:pt idx="1721">
                  <c:v>93.91113</c:v>
                </c:pt>
                <c:pt idx="1722">
                  <c:v>93.908919999999995</c:v>
                </c:pt>
                <c:pt idx="1723">
                  <c:v>93.906710000000004</c:v>
                </c:pt>
                <c:pt idx="1724">
                  <c:v>93.903400000000005</c:v>
                </c:pt>
                <c:pt idx="1725">
                  <c:v>93.902289999999994</c:v>
                </c:pt>
                <c:pt idx="1726">
                  <c:v>93.900080000000003</c:v>
                </c:pt>
                <c:pt idx="1727">
                  <c:v>93.897869999999998</c:v>
                </c:pt>
                <c:pt idx="1728">
                  <c:v>93.895660000000007</c:v>
                </c:pt>
                <c:pt idx="1729">
                  <c:v>93.893450000000001</c:v>
                </c:pt>
                <c:pt idx="1730">
                  <c:v>93.892349999999993</c:v>
                </c:pt>
                <c:pt idx="1731">
                  <c:v>93.890140000000002</c:v>
                </c:pt>
                <c:pt idx="1732">
                  <c:v>93.889030000000005</c:v>
                </c:pt>
                <c:pt idx="1733">
                  <c:v>93.887929999999997</c:v>
                </c:pt>
                <c:pt idx="1734">
                  <c:v>93.88682</c:v>
                </c:pt>
                <c:pt idx="1735">
                  <c:v>93.885710000000003</c:v>
                </c:pt>
                <c:pt idx="1736">
                  <c:v>93.883499999999998</c:v>
                </c:pt>
                <c:pt idx="1737">
                  <c:v>93.882400000000004</c:v>
                </c:pt>
                <c:pt idx="1738">
                  <c:v>93.881290000000007</c:v>
                </c:pt>
                <c:pt idx="1739">
                  <c:v>93.879080000000002</c:v>
                </c:pt>
                <c:pt idx="1740">
                  <c:v>93.876869999999997</c:v>
                </c:pt>
                <c:pt idx="1741">
                  <c:v>93.875770000000003</c:v>
                </c:pt>
                <c:pt idx="1742">
                  <c:v>93.873559999999998</c:v>
                </c:pt>
                <c:pt idx="1743">
                  <c:v>93.871350000000007</c:v>
                </c:pt>
                <c:pt idx="1744">
                  <c:v>93.869140000000002</c:v>
                </c:pt>
                <c:pt idx="1745">
                  <c:v>93.868030000000005</c:v>
                </c:pt>
                <c:pt idx="1746">
                  <c:v>93.865819999999999</c:v>
                </c:pt>
                <c:pt idx="1747">
                  <c:v>93.863609999999994</c:v>
                </c:pt>
                <c:pt idx="1748">
                  <c:v>93.861400000000003</c:v>
                </c:pt>
                <c:pt idx="1749">
                  <c:v>93.860299999999995</c:v>
                </c:pt>
                <c:pt idx="1750">
                  <c:v>93.858090000000004</c:v>
                </c:pt>
                <c:pt idx="1751">
                  <c:v>93.855879999999999</c:v>
                </c:pt>
                <c:pt idx="1752">
                  <c:v>93.853669999999994</c:v>
                </c:pt>
                <c:pt idx="1753">
                  <c:v>93.852559999999997</c:v>
                </c:pt>
                <c:pt idx="1754">
                  <c:v>93.851460000000003</c:v>
                </c:pt>
                <c:pt idx="1755">
                  <c:v>93.850350000000006</c:v>
                </c:pt>
                <c:pt idx="1756">
                  <c:v>93.848140000000001</c:v>
                </c:pt>
                <c:pt idx="1757">
                  <c:v>93.845929999999996</c:v>
                </c:pt>
                <c:pt idx="1758">
                  <c:v>93.844830000000002</c:v>
                </c:pt>
                <c:pt idx="1759">
                  <c:v>93.842619999999997</c:v>
                </c:pt>
                <c:pt idx="1760">
                  <c:v>93.840410000000006</c:v>
                </c:pt>
                <c:pt idx="1761">
                  <c:v>93.837090000000003</c:v>
                </c:pt>
                <c:pt idx="1762">
                  <c:v>93.835989999999995</c:v>
                </c:pt>
                <c:pt idx="1763">
                  <c:v>93.832669999999993</c:v>
                </c:pt>
                <c:pt idx="1764">
                  <c:v>93.830460000000002</c:v>
                </c:pt>
                <c:pt idx="1765">
                  <c:v>93.829359999999994</c:v>
                </c:pt>
                <c:pt idx="1766">
                  <c:v>93.828249999999997</c:v>
                </c:pt>
                <c:pt idx="1767">
                  <c:v>93.826040000000006</c:v>
                </c:pt>
                <c:pt idx="1768">
                  <c:v>93.824939999999998</c:v>
                </c:pt>
                <c:pt idx="1769">
                  <c:v>93.822730000000007</c:v>
                </c:pt>
                <c:pt idx="1770">
                  <c:v>93.821619999999996</c:v>
                </c:pt>
                <c:pt idx="1771">
                  <c:v>93.819410000000005</c:v>
                </c:pt>
                <c:pt idx="1772">
                  <c:v>93.8172</c:v>
                </c:pt>
                <c:pt idx="1773">
                  <c:v>93.814989999999995</c:v>
                </c:pt>
                <c:pt idx="1774">
                  <c:v>93.813890000000001</c:v>
                </c:pt>
                <c:pt idx="1775">
                  <c:v>93.811679999999996</c:v>
                </c:pt>
                <c:pt idx="1776">
                  <c:v>93.810569999999998</c:v>
                </c:pt>
                <c:pt idx="1777">
                  <c:v>93.808359999999993</c:v>
                </c:pt>
                <c:pt idx="1778">
                  <c:v>93.805049999999994</c:v>
                </c:pt>
                <c:pt idx="1779">
                  <c:v>93.803939999999997</c:v>
                </c:pt>
                <c:pt idx="1780">
                  <c:v>93.802840000000003</c:v>
                </c:pt>
                <c:pt idx="1781">
                  <c:v>93.800629999999998</c:v>
                </c:pt>
                <c:pt idx="1782">
                  <c:v>93.799520000000001</c:v>
                </c:pt>
                <c:pt idx="1783">
                  <c:v>93.798419999999993</c:v>
                </c:pt>
                <c:pt idx="1784">
                  <c:v>93.796210000000002</c:v>
                </c:pt>
                <c:pt idx="1785">
                  <c:v>93.795100000000005</c:v>
                </c:pt>
                <c:pt idx="1786">
                  <c:v>93.793999999999997</c:v>
                </c:pt>
                <c:pt idx="1787">
                  <c:v>93.79289</c:v>
                </c:pt>
                <c:pt idx="1788">
                  <c:v>93.791780000000003</c:v>
                </c:pt>
                <c:pt idx="1789">
                  <c:v>93.789569999999998</c:v>
                </c:pt>
                <c:pt idx="1790">
                  <c:v>93.787360000000007</c:v>
                </c:pt>
                <c:pt idx="1791">
                  <c:v>93.785150000000002</c:v>
                </c:pt>
                <c:pt idx="1792">
                  <c:v>93.784049999999993</c:v>
                </c:pt>
                <c:pt idx="1793">
                  <c:v>93.780730000000005</c:v>
                </c:pt>
                <c:pt idx="1794">
                  <c:v>93.777420000000006</c:v>
                </c:pt>
                <c:pt idx="1795">
                  <c:v>93.775210000000001</c:v>
                </c:pt>
                <c:pt idx="1796">
                  <c:v>93.772999999999996</c:v>
                </c:pt>
                <c:pt idx="1797">
                  <c:v>93.771889999999999</c:v>
                </c:pt>
                <c:pt idx="1798">
                  <c:v>93.76858</c:v>
                </c:pt>
                <c:pt idx="1799">
                  <c:v>93.767470000000003</c:v>
                </c:pt>
                <c:pt idx="1800">
                  <c:v>93.766369999999995</c:v>
                </c:pt>
                <c:pt idx="1801">
                  <c:v>93.764160000000004</c:v>
                </c:pt>
                <c:pt idx="1802">
                  <c:v>93.763050000000007</c:v>
                </c:pt>
                <c:pt idx="1803">
                  <c:v>93.760840000000002</c:v>
                </c:pt>
                <c:pt idx="1804">
                  <c:v>93.758629999999997</c:v>
                </c:pt>
                <c:pt idx="1805">
                  <c:v>93.757530000000003</c:v>
                </c:pt>
                <c:pt idx="1806">
                  <c:v>93.755319999999998</c:v>
                </c:pt>
                <c:pt idx="1807">
                  <c:v>93.753110000000007</c:v>
                </c:pt>
                <c:pt idx="1808">
                  <c:v>93.750900000000001</c:v>
                </c:pt>
                <c:pt idx="1809">
                  <c:v>93.748689999999996</c:v>
                </c:pt>
                <c:pt idx="1810">
                  <c:v>93.746480000000005</c:v>
                </c:pt>
                <c:pt idx="1811">
                  <c:v>93.74427</c:v>
                </c:pt>
                <c:pt idx="1812">
                  <c:v>93.742059999999995</c:v>
                </c:pt>
                <c:pt idx="1813">
                  <c:v>93.740949999999998</c:v>
                </c:pt>
                <c:pt idx="1814">
                  <c:v>93.739850000000004</c:v>
                </c:pt>
                <c:pt idx="1815">
                  <c:v>93.738740000000007</c:v>
                </c:pt>
                <c:pt idx="1816">
                  <c:v>93.736530000000002</c:v>
                </c:pt>
                <c:pt idx="1817">
                  <c:v>93.735429999999994</c:v>
                </c:pt>
                <c:pt idx="1818">
                  <c:v>93.733220000000003</c:v>
                </c:pt>
                <c:pt idx="1819">
                  <c:v>93.732110000000006</c:v>
                </c:pt>
                <c:pt idx="1820">
                  <c:v>93.729900000000001</c:v>
                </c:pt>
                <c:pt idx="1821">
                  <c:v>93.728800000000007</c:v>
                </c:pt>
                <c:pt idx="1822">
                  <c:v>93.725480000000005</c:v>
                </c:pt>
                <c:pt idx="1823">
                  <c:v>93.723269999999999</c:v>
                </c:pt>
                <c:pt idx="1824">
                  <c:v>93.721059999999994</c:v>
                </c:pt>
                <c:pt idx="1825">
                  <c:v>93.718850000000003</c:v>
                </c:pt>
                <c:pt idx="1826">
                  <c:v>93.717749999999995</c:v>
                </c:pt>
                <c:pt idx="1827">
                  <c:v>93.714429999999993</c:v>
                </c:pt>
                <c:pt idx="1828">
                  <c:v>93.713329999999999</c:v>
                </c:pt>
                <c:pt idx="1829">
                  <c:v>93.711119999999994</c:v>
                </c:pt>
                <c:pt idx="1830">
                  <c:v>93.708910000000003</c:v>
                </c:pt>
                <c:pt idx="1831">
                  <c:v>93.706699999999998</c:v>
                </c:pt>
                <c:pt idx="1832">
                  <c:v>93.705590000000001</c:v>
                </c:pt>
                <c:pt idx="1833">
                  <c:v>93.704490000000007</c:v>
                </c:pt>
                <c:pt idx="1834">
                  <c:v>93.702280000000002</c:v>
                </c:pt>
                <c:pt idx="1835">
                  <c:v>93.701170000000005</c:v>
                </c:pt>
                <c:pt idx="1836">
                  <c:v>93.69896</c:v>
                </c:pt>
                <c:pt idx="1837">
                  <c:v>93.697860000000006</c:v>
                </c:pt>
                <c:pt idx="1838">
                  <c:v>93.695639999999997</c:v>
                </c:pt>
                <c:pt idx="1839">
                  <c:v>93.693430000000006</c:v>
                </c:pt>
                <c:pt idx="1840">
                  <c:v>93.691220000000001</c:v>
                </c:pt>
                <c:pt idx="1841">
                  <c:v>93.690119999999993</c:v>
                </c:pt>
                <c:pt idx="1842">
                  <c:v>93.687910000000002</c:v>
                </c:pt>
                <c:pt idx="1843">
                  <c:v>93.68459</c:v>
                </c:pt>
                <c:pt idx="1844">
                  <c:v>93.682379999999995</c:v>
                </c:pt>
                <c:pt idx="1845">
                  <c:v>93.681280000000001</c:v>
                </c:pt>
                <c:pt idx="1846">
                  <c:v>93.680170000000004</c:v>
                </c:pt>
                <c:pt idx="1847">
                  <c:v>93.677959999999999</c:v>
                </c:pt>
                <c:pt idx="1848">
                  <c:v>93.676860000000005</c:v>
                </c:pt>
                <c:pt idx="1849">
                  <c:v>93.675749999999994</c:v>
                </c:pt>
                <c:pt idx="1850">
                  <c:v>93.67465</c:v>
                </c:pt>
                <c:pt idx="1851">
                  <c:v>93.673540000000003</c:v>
                </c:pt>
                <c:pt idx="1852">
                  <c:v>93.672439999999995</c:v>
                </c:pt>
                <c:pt idx="1853">
                  <c:v>93.670230000000004</c:v>
                </c:pt>
                <c:pt idx="1854">
                  <c:v>93.670230000000004</c:v>
                </c:pt>
                <c:pt idx="1855">
                  <c:v>93.665809999999993</c:v>
                </c:pt>
                <c:pt idx="1856">
                  <c:v>93.665809999999993</c:v>
                </c:pt>
                <c:pt idx="1857">
                  <c:v>93.664699999999996</c:v>
                </c:pt>
                <c:pt idx="1858">
                  <c:v>93.662490000000005</c:v>
                </c:pt>
                <c:pt idx="1859">
                  <c:v>93.66028</c:v>
                </c:pt>
                <c:pt idx="1860">
                  <c:v>93.659180000000006</c:v>
                </c:pt>
                <c:pt idx="1861">
                  <c:v>93.656970000000001</c:v>
                </c:pt>
                <c:pt idx="1862">
                  <c:v>93.654759999999996</c:v>
                </c:pt>
                <c:pt idx="1863">
                  <c:v>93.652550000000005</c:v>
                </c:pt>
                <c:pt idx="1864">
                  <c:v>93.651439999999994</c:v>
                </c:pt>
                <c:pt idx="1865">
                  <c:v>93.649230000000003</c:v>
                </c:pt>
                <c:pt idx="1866">
                  <c:v>93.647019999999998</c:v>
                </c:pt>
                <c:pt idx="1867">
                  <c:v>93.645920000000004</c:v>
                </c:pt>
                <c:pt idx="1868">
                  <c:v>93.642600000000002</c:v>
                </c:pt>
                <c:pt idx="1869">
                  <c:v>93.642600000000002</c:v>
                </c:pt>
                <c:pt idx="1870">
                  <c:v>93.640389999999996</c:v>
                </c:pt>
                <c:pt idx="1871">
                  <c:v>93.638180000000006</c:v>
                </c:pt>
                <c:pt idx="1872">
                  <c:v>93.637079999999997</c:v>
                </c:pt>
                <c:pt idx="1873">
                  <c:v>93.634870000000006</c:v>
                </c:pt>
                <c:pt idx="1874">
                  <c:v>93.631550000000004</c:v>
                </c:pt>
                <c:pt idx="1875">
                  <c:v>93.630449999999996</c:v>
                </c:pt>
                <c:pt idx="1876">
                  <c:v>93.628240000000005</c:v>
                </c:pt>
                <c:pt idx="1877">
                  <c:v>93.627129999999994</c:v>
                </c:pt>
                <c:pt idx="1878">
                  <c:v>93.624920000000003</c:v>
                </c:pt>
                <c:pt idx="1879">
                  <c:v>93.623819999999995</c:v>
                </c:pt>
                <c:pt idx="1880">
                  <c:v>93.621610000000004</c:v>
                </c:pt>
                <c:pt idx="1881">
                  <c:v>93.620500000000007</c:v>
                </c:pt>
                <c:pt idx="1882">
                  <c:v>93.618290000000002</c:v>
                </c:pt>
                <c:pt idx="1883">
                  <c:v>93.617189999999994</c:v>
                </c:pt>
                <c:pt idx="1884">
                  <c:v>93.613870000000006</c:v>
                </c:pt>
                <c:pt idx="1885">
                  <c:v>93.612769999999998</c:v>
                </c:pt>
                <c:pt idx="1886">
                  <c:v>93.610560000000007</c:v>
                </c:pt>
                <c:pt idx="1887">
                  <c:v>93.608350000000002</c:v>
                </c:pt>
                <c:pt idx="1888">
                  <c:v>93.606139999999996</c:v>
                </c:pt>
                <c:pt idx="1889">
                  <c:v>93.603930000000005</c:v>
                </c:pt>
                <c:pt idx="1890">
                  <c:v>93.602819999999994</c:v>
                </c:pt>
                <c:pt idx="1891">
                  <c:v>93.600610000000003</c:v>
                </c:pt>
                <c:pt idx="1892">
                  <c:v>93.598399999999998</c:v>
                </c:pt>
                <c:pt idx="1893">
                  <c:v>93.596190000000007</c:v>
                </c:pt>
                <c:pt idx="1894">
                  <c:v>93.595079999999996</c:v>
                </c:pt>
                <c:pt idx="1895">
                  <c:v>93.593980000000002</c:v>
                </c:pt>
                <c:pt idx="1896">
                  <c:v>93.591769999999997</c:v>
                </c:pt>
                <c:pt idx="1897">
                  <c:v>93.589560000000006</c:v>
                </c:pt>
                <c:pt idx="1898">
                  <c:v>93.587350000000001</c:v>
                </c:pt>
                <c:pt idx="1899">
                  <c:v>93.586240000000004</c:v>
                </c:pt>
                <c:pt idx="1900">
                  <c:v>93.585139999999996</c:v>
                </c:pt>
                <c:pt idx="1901">
                  <c:v>93.584029999999998</c:v>
                </c:pt>
                <c:pt idx="1902">
                  <c:v>93.581819999999993</c:v>
                </c:pt>
                <c:pt idx="1903">
                  <c:v>93.580719999999999</c:v>
                </c:pt>
                <c:pt idx="1904">
                  <c:v>93.579610000000002</c:v>
                </c:pt>
                <c:pt idx="1905">
                  <c:v>93.578509999999994</c:v>
                </c:pt>
                <c:pt idx="1906">
                  <c:v>93.577399999999997</c:v>
                </c:pt>
                <c:pt idx="1907">
                  <c:v>93.572980000000001</c:v>
                </c:pt>
                <c:pt idx="1908">
                  <c:v>93.570769999999996</c:v>
                </c:pt>
                <c:pt idx="1909">
                  <c:v>93.570769999999996</c:v>
                </c:pt>
                <c:pt idx="1910">
                  <c:v>93.569670000000002</c:v>
                </c:pt>
                <c:pt idx="1911">
                  <c:v>93.568560000000005</c:v>
                </c:pt>
                <c:pt idx="1912">
                  <c:v>93.56635</c:v>
                </c:pt>
                <c:pt idx="1913">
                  <c:v>93.564139999999995</c:v>
                </c:pt>
                <c:pt idx="1914">
                  <c:v>93.561930000000004</c:v>
                </c:pt>
                <c:pt idx="1915">
                  <c:v>93.561930000000004</c:v>
                </c:pt>
                <c:pt idx="1916">
                  <c:v>93.559719999999999</c:v>
                </c:pt>
                <c:pt idx="1917">
                  <c:v>93.557509999999994</c:v>
                </c:pt>
                <c:pt idx="1918">
                  <c:v>93.554199999999994</c:v>
                </c:pt>
                <c:pt idx="1919">
                  <c:v>93.550880000000006</c:v>
                </c:pt>
                <c:pt idx="1920">
                  <c:v>93.549779999999998</c:v>
                </c:pt>
                <c:pt idx="1921">
                  <c:v>93.547569999999993</c:v>
                </c:pt>
                <c:pt idx="1922">
                  <c:v>93.546459999999996</c:v>
                </c:pt>
                <c:pt idx="1923">
                  <c:v>93.544250000000005</c:v>
                </c:pt>
                <c:pt idx="1924">
                  <c:v>93.54204</c:v>
                </c:pt>
                <c:pt idx="1925">
                  <c:v>93.540940000000006</c:v>
                </c:pt>
                <c:pt idx="1926">
                  <c:v>93.539829999999995</c:v>
                </c:pt>
                <c:pt idx="1927">
                  <c:v>93.537620000000004</c:v>
                </c:pt>
                <c:pt idx="1928">
                  <c:v>93.536519999999996</c:v>
                </c:pt>
                <c:pt idx="1929">
                  <c:v>93.534310000000005</c:v>
                </c:pt>
                <c:pt idx="1930">
                  <c:v>93.533199999999994</c:v>
                </c:pt>
                <c:pt idx="1931">
                  <c:v>93.530990000000003</c:v>
                </c:pt>
                <c:pt idx="1932">
                  <c:v>93.528779999999998</c:v>
                </c:pt>
                <c:pt idx="1933">
                  <c:v>93.526570000000007</c:v>
                </c:pt>
                <c:pt idx="1934">
                  <c:v>93.524360000000001</c:v>
                </c:pt>
                <c:pt idx="1935">
                  <c:v>93.521050000000002</c:v>
                </c:pt>
                <c:pt idx="1936">
                  <c:v>93.519940000000005</c:v>
                </c:pt>
                <c:pt idx="1937">
                  <c:v>93.51773</c:v>
                </c:pt>
                <c:pt idx="1938">
                  <c:v>93.514420000000001</c:v>
                </c:pt>
                <c:pt idx="1939">
                  <c:v>93.512209999999996</c:v>
                </c:pt>
                <c:pt idx="1940">
                  <c:v>93.51</c:v>
                </c:pt>
                <c:pt idx="1941">
                  <c:v>93.508889999999994</c:v>
                </c:pt>
                <c:pt idx="1942">
                  <c:v>93.50779</c:v>
                </c:pt>
                <c:pt idx="1943">
                  <c:v>93.506680000000003</c:v>
                </c:pt>
                <c:pt idx="1944">
                  <c:v>93.505579999999995</c:v>
                </c:pt>
                <c:pt idx="1945">
                  <c:v>93.503360000000001</c:v>
                </c:pt>
                <c:pt idx="1946">
                  <c:v>93.502260000000007</c:v>
                </c:pt>
                <c:pt idx="1947">
                  <c:v>93.501149999999996</c:v>
                </c:pt>
                <c:pt idx="1948">
                  <c:v>93.500050000000002</c:v>
                </c:pt>
                <c:pt idx="1949">
                  <c:v>93.497839999999997</c:v>
                </c:pt>
                <c:pt idx="1950">
                  <c:v>93.494519999999994</c:v>
                </c:pt>
                <c:pt idx="1951">
                  <c:v>93.492310000000003</c:v>
                </c:pt>
                <c:pt idx="1952">
                  <c:v>93.490099999999998</c:v>
                </c:pt>
                <c:pt idx="1953">
                  <c:v>93.489000000000004</c:v>
                </c:pt>
                <c:pt idx="1954">
                  <c:v>93.486789999999999</c:v>
                </c:pt>
                <c:pt idx="1955">
                  <c:v>93.484579999999994</c:v>
                </c:pt>
                <c:pt idx="1956">
                  <c:v>93.483469999999997</c:v>
                </c:pt>
                <c:pt idx="1957">
                  <c:v>93.482370000000003</c:v>
                </c:pt>
                <c:pt idx="1958">
                  <c:v>93.481260000000006</c:v>
                </c:pt>
                <c:pt idx="1959">
                  <c:v>93.480159999999998</c:v>
                </c:pt>
                <c:pt idx="1960">
                  <c:v>93.477950000000007</c:v>
                </c:pt>
                <c:pt idx="1961">
                  <c:v>93.476839999999996</c:v>
                </c:pt>
                <c:pt idx="1962">
                  <c:v>93.474630000000005</c:v>
                </c:pt>
                <c:pt idx="1963">
                  <c:v>93.473529999999997</c:v>
                </c:pt>
                <c:pt idx="1964">
                  <c:v>93.471320000000006</c:v>
                </c:pt>
                <c:pt idx="1965">
                  <c:v>93.469110000000001</c:v>
                </c:pt>
                <c:pt idx="1966">
                  <c:v>93.468000000000004</c:v>
                </c:pt>
                <c:pt idx="1967">
                  <c:v>93.466899999999995</c:v>
                </c:pt>
                <c:pt idx="1968">
                  <c:v>93.464690000000004</c:v>
                </c:pt>
                <c:pt idx="1969">
                  <c:v>93.462479999999999</c:v>
                </c:pt>
                <c:pt idx="1970">
                  <c:v>93.461370000000002</c:v>
                </c:pt>
                <c:pt idx="1971">
                  <c:v>93.459159999999997</c:v>
                </c:pt>
                <c:pt idx="1972">
                  <c:v>93.458060000000003</c:v>
                </c:pt>
                <c:pt idx="1973">
                  <c:v>93.455849999999998</c:v>
                </c:pt>
                <c:pt idx="1974">
                  <c:v>93.453639999999993</c:v>
                </c:pt>
                <c:pt idx="1975">
                  <c:v>93.452529999999996</c:v>
                </c:pt>
                <c:pt idx="1976">
                  <c:v>93.451430000000002</c:v>
                </c:pt>
                <c:pt idx="1977">
                  <c:v>93.449219999999997</c:v>
                </c:pt>
                <c:pt idx="1978">
                  <c:v>93.44811</c:v>
                </c:pt>
                <c:pt idx="1979">
                  <c:v>93.445899999999995</c:v>
                </c:pt>
                <c:pt idx="1980">
                  <c:v>93.444800000000001</c:v>
                </c:pt>
                <c:pt idx="1981">
                  <c:v>93.442589999999996</c:v>
                </c:pt>
                <c:pt idx="1982">
                  <c:v>93.441479999999999</c:v>
                </c:pt>
                <c:pt idx="1983">
                  <c:v>93.439269999999993</c:v>
                </c:pt>
                <c:pt idx="1984">
                  <c:v>93.437060000000002</c:v>
                </c:pt>
                <c:pt idx="1985">
                  <c:v>93.435959999999994</c:v>
                </c:pt>
                <c:pt idx="1986">
                  <c:v>93.433750000000003</c:v>
                </c:pt>
                <c:pt idx="1987">
                  <c:v>93.431539999999998</c:v>
                </c:pt>
                <c:pt idx="1988">
                  <c:v>93.430430000000001</c:v>
                </c:pt>
                <c:pt idx="1989">
                  <c:v>93.428219999999996</c:v>
                </c:pt>
                <c:pt idx="1990">
                  <c:v>93.424909999999997</c:v>
                </c:pt>
                <c:pt idx="1991">
                  <c:v>93.422700000000006</c:v>
                </c:pt>
                <c:pt idx="1992">
                  <c:v>93.420490000000001</c:v>
                </c:pt>
                <c:pt idx="1993">
                  <c:v>93.420490000000001</c:v>
                </c:pt>
                <c:pt idx="1994">
                  <c:v>93.417169999999999</c:v>
                </c:pt>
                <c:pt idx="1995">
                  <c:v>93.416070000000005</c:v>
                </c:pt>
                <c:pt idx="1996">
                  <c:v>93.41386</c:v>
                </c:pt>
                <c:pt idx="1997">
                  <c:v>93.411649999999995</c:v>
                </c:pt>
                <c:pt idx="1998">
                  <c:v>93.411649999999995</c:v>
                </c:pt>
                <c:pt idx="1999">
                  <c:v>93.410539999999997</c:v>
                </c:pt>
                <c:pt idx="2000">
                  <c:v>93.408330000000007</c:v>
                </c:pt>
                <c:pt idx="2001">
                  <c:v>93.406120000000001</c:v>
                </c:pt>
                <c:pt idx="2002">
                  <c:v>93.403909999999996</c:v>
                </c:pt>
                <c:pt idx="2003">
                  <c:v>93.402799999999999</c:v>
                </c:pt>
                <c:pt idx="2004">
                  <c:v>93.401700000000005</c:v>
                </c:pt>
                <c:pt idx="2005">
                  <c:v>93.400589999999994</c:v>
                </c:pt>
                <c:pt idx="2006">
                  <c:v>93.398380000000003</c:v>
                </c:pt>
                <c:pt idx="2007">
                  <c:v>93.396169999999998</c:v>
                </c:pt>
                <c:pt idx="2008">
                  <c:v>93.396169999999998</c:v>
                </c:pt>
                <c:pt idx="2009">
                  <c:v>93.393960000000007</c:v>
                </c:pt>
                <c:pt idx="2010">
                  <c:v>93.392859999999999</c:v>
                </c:pt>
                <c:pt idx="2011">
                  <c:v>93.391750000000002</c:v>
                </c:pt>
                <c:pt idx="2012">
                  <c:v>93.390649999999994</c:v>
                </c:pt>
                <c:pt idx="2013">
                  <c:v>93.389539999999997</c:v>
                </c:pt>
                <c:pt idx="2014">
                  <c:v>93.388440000000003</c:v>
                </c:pt>
                <c:pt idx="2015">
                  <c:v>93.386229999999998</c:v>
                </c:pt>
                <c:pt idx="2016">
                  <c:v>93.385120000000001</c:v>
                </c:pt>
                <c:pt idx="2017">
                  <c:v>93.382909999999995</c:v>
                </c:pt>
                <c:pt idx="2018">
                  <c:v>93.380700000000004</c:v>
                </c:pt>
                <c:pt idx="2019">
                  <c:v>93.378489999999999</c:v>
                </c:pt>
                <c:pt idx="2020">
                  <c:v>93.376279999999994</c:v>
                </c:pt>
                <c:pt idx="2021">
                  <c:v>93.374070000000003</c:v>
                </c:pt>
                <c:pt idx="2022">
                  <c:v>93.372969999999995</c:v>
                </c:pt>
                <c:pt idx="2023">
                  <c:v>93.370760000000004</c:v>
                </c:pt>
                <c:pt idx="2024">
                  <c:v>93.367440000000002</c:v>
                </c:pt>
                <c:pt idx="2025">
                  <c:v>93.365229999999997</c:v>
                </c:pt>
                <c:pt idx="2026">
                  <c:v>93.364130000000003</c:v>
                </c:pt>
                <c:pt idx="2027">
                  <c:v>93.360810000000001</c:v>
                </c:pt>
                <c:pt idx="2028">
                  <c:v>93.357500000000002</c:v>
                </c:pt>
                <c:pt idx="2029">
                  <c:v>93.355289999999997</c:v>
                </c:pt>
                <c:pt idx="2030">
                  <c:v>93.353080000000006</c:v>
                </c:pt>
                <c:pt idx="2031">
                  <c:v>93.35087</c:v>
                </c:pt>
                <c:pt idx="2032">
                  <c:v>93.349760000000003</c:v>
                </c:pt>
                <c:pt idx="2033">
                  <c:v>93.346450000000004</c:v>
                </c:pt>
                <c:pt idx="2034">
                  <c:v>93.344239999999999</c:v>
                </c:pt>
                <c:pt idx="2035">
                  <c:v>93.343130000000002</c:v>
                </c:pt>
                <c:pt idx="2036">
                  <c:v>93.342029999999994</c:v>
                </c:pt>
                <c:pt idx="2037">
                  <c:v>93.342029999999994</c:v>
                </c:pt>
                <c:pt idx="2038">
                  <c:v>93.339820000000003</c:v>
                </c:pt>
                <c:pt idx="2039">
                  <c:v>93.338710000000006</c:v>
                </c:pt>
                <c:pt idx="2040">
                  <c:v>93.336500000000001</c:v>
                </c:pt>
                <c:pt idx="2041">
                  <c:v>93.336500000000001</c:v>
                </c:pt>
                <c:pt idx="2042">
                  <c:v>93.335400000000007</c:v>
                </c:pt>
                <c:pt idx="2043">
                  <c:v>93.333190000000002</c:v>
                </c:pt>
                <c:pt idx="2044">
                  <c:v>93.32987</c:v>
                </c:pt>
                <c:pt idx="2045">
                  <c:v>93.327659999999995</c:v>
                </c:pt>
                <c:pt idx="2046">
                  <c:v>93.325450000000004</c:v>
                </c:pt>
                <c:pt idx="2047">
                  <c:v>93.323239999999998</c:v>
                </c:pt>
                <c:pt idx="2048">
                  <c:v>93.322140000000005</c:v>
                </c:pt>
                <c:pt idx="2049">
                  <c:v>93.319929999999999</c:v>
                </c:pt>
                <c:pt idx="2050">
                  <c:v>93.318820000000002</c:v>
                </c:pt>
                <c:pt idx="2051">
                  <c:v>93.316609999999997</c:v>
                </c:pt>
                <c:pt idx="2052">
                  <c:v>93.315510000000003</c:v>
                </c:pt>
                <c:pt idx="2053">
                  <c:v>93.314400000000006</c:v>
                </c:pt>
                <c:pt idx="2054">
                  <c:v>93.313289999999995</c:v>
                </c:pt>
                <c:pt idx="2055">
                  <c:v>93.312190000000001</c:v>
                </c:pt>
                <c:pt idx="2056">
                  <c:v>93.309979999999996</c:v>
                </c:pt>
                <c:pt idx="2057">
                  <c:v>93.308869999999999</c:v>
                </c:pt>
                <c:pt idx="2058">
                  <c:v>93.307770000000005</c:v>
                </c:pt>
                <c:pt idx="2059">
                  <c:v>93.306659999999994</c:v>
                </c:pt>
                <c:pt idx="2060">
                  <c:v>93.30556</c:v>
                </c:pt>
                <c:pt idx="2061">
                  <c:v>93.304450000000003</c:v>
                </c:pt>
                <c:pt idx="2062">
                  <c:v>93.302239999999998</c:v>
                </c:pt>
                <c:pt idx="2063">
                  <c:v>93.300030000000007</c:v>
                </c:pt>
                <c:pt idx="2064">
                  <c:v>93.297820000000002</c:v>
                </c:pt>
                <c:pt idx="2065">
                  <c:v>93.296719999999993</c:v>
                </c:pt>
                <c:pt idx="2066">
                  <c:v>93.294510000000002</c:v>
                </c:pt>
                <c:pt idx="2067">
                  <c:v>93.292299999999997</c:v>
                </c:pt>
                <c:pt idx="2068">
                  <c:v>93.29119</c:v>
                </c:pt>
                <c:pt idx="2069">
                  <c:v>93.288979999999995</c:v>
                </c:pt>
                <c:pt idx="2070">
                  <c:v>93.287880000000001</c:v>
                </c:pt>
                <c:pt idx="2071">
                  <c:v>93.286770000000004</c:v>
                </c:pt>
                <c:pt idx="2072">
                  <c:v>93.284559999999999</c:v>
                </c:pt>
                <c:pt idx="2073">
                  <c:v>93.283460000000005</c:v>
                </c:pt>
                <c:pt idx="2074">
                  <c:v>93.282349999999994</c:v>
                </c:pt>
                <c:pt idx="2075">
                  <c:v>93.280140000000003</c:v>
                </c:pt>
                <c:pt idx="2076">
                  <c:v>93.279039999999995</c:v>
                </c:pt>
                <c:pt idx="2077">
                  <c:v>93.276830000000004</c:v>
                </c:pt>
                <c:pt idx="2078">
                  <c:v>93.275720000000007</c:v>
                </c:pt>
                <c:pt idx="2079">
                  <c:v>93.274619999999999</c:v>
                </c:pt>
                <c:pt idx="2080">
                  <c:v>93.272409999999994</c:v>
                </c:pt>
                <c:pt idx="2081">
                  <c:v>93.269090000000006</c:v>
                </c:pt>
                <c:pt idx="2082">
                  <c:v>93.267989999999998</c:v>
                </c:pt>
                <c:pt idx="2083">
                  <c:v>93.26688</c:v>
                </c:pt>
                <c:pt idx="2084">
                  <c:v>93.265780000000007</c:v>
                </c:pt>
                <c:pt idx="2085">
                  <c:v>93.263570000000001</c:v>
                </c:pt>
                <c:pt idx="2086">
                  <c:v>93.262460000000004</c:v>
                </c:pt>
                <c:pt idx="2087">
                  <c:v>93.260249999999999</c:v>
                </c:pt>
                <c:pt idx="2088">
                  <c:v>93.258039999999994</c:v>
                </c:pt>
                <c:pt idx="2089">
                  <c:v>93.25694</c:v>
                </c:pt>
                <c:pt idx="2090">
                  <c:v>93.254729999999995</c:v>
                </c:pt>
                <c:pt idx="2091">
                  <c:v>93.252520000000004</c:v>
                </c:pt>
                <c:pt idx="2092">
                  <c:v>93.250309999999999</c:v>
                </c:pt>
                <c:pt idx="2093">
                  <c:v>93.248099999999994</c:v>
                </c:pt>
                <c:pt idx="2094">
                  <c:v>93.246989999999997</c:v>
                </c:pt>
                <c:pt idx="2095">
                  <c:v>93.244780000000006</c:v>
                </c:pt>
                <c:pt idx="2096">
                  <c:v>93.243679999999998</c:v>
                </c:pt>
                <c:pt idx="2097">
                  <c:v>93.242570000000001</c:v>
                </c:pt>
                <c:pt idx="2098">
                  <c:v>93.240359999999995</c:v>
                </c:pt>
                <c:pt idx="2099">
                  <c:v>93.239260000000002</c:v>
                </c:pt>
                <c:pt idx="2100">
                  <c:v>93.238150000000005</c:v>
                </c:pt>
                <c:pt idx="2101">
                  <c:v>93.235939999999999</c:v>
                </c:pt>
                <c:pt idx="2102">
                  <c:v>93.233729999999994</c:v>
                </c:pt>
                <c:pt idx="2103">
                  <c:v>93.23263</c:v>
                </c:pt>
                <c:pt idx="2104">
                  <c:v>93.231520000000003</c:v>
                </c:pt>
                <c:pt idx="2105">
                  <c:v>93.228210000000004</c:v>
                </c:pt>
                <c:pt idx="2106">
                  <c:v>93.227099999999993</c:v>
                </c:pt>
                <c:pt idx="2107">
                  <c:v>93.225999999999999</c:v>
                </c:pt>
                <c:pt idx="2108">
                  <c:v>93.224890000000002</c:v>
                </c:pt>
                <c:pt idx="2109">
                  <c:v>93.222679999999997</c:v>
                </c:pt>
                <c:pt idx="2110">
                  <c:v>93.221580000000003</c:v>
                </c:pt>
                <c:pt idx="2111">
                  <c:v>93.219369999999998</c:v>
                </c:pt>
                <c:pt idx="2112">
                  <c:v>93.219369999999998</c:v>
                </c:pt>
                <c:pt idx="2113">
                  <c:v>93.216049999999996</c:v>
                </c:pt>
                <c:pt idx="2114">
                  <c:v>93.212729999999993</c:v>
                </c:pt>
                <c:pt idx="2115">
                  <c:v>93.21163</c:v>
                </c:pt>
                <c:pt idx="2116">
                  <c:v>93.209419999999994</c:v>
                </c:pt>
                <c:pt idx="2117">
                  <c:v>93.207210000000003</c:v>
                </c:pt>
                <c:pt idx="2118">
                  <c:v>93.206100000000006</c:v>
                </c:pt>
                <c:pt idx="2119">
                  <c:v>93.203890000000001</c:v>
                </c:pt>
                <c:pt idx="2120">
                  <c:v>93.202789999999993</c:v>
                </c:pt>
                <c:pt idx="2121">
                  <c:v>93.201679999999996</c:v>
                </c:pt>
                <c:pt idx="2122">
                  <c:v>93.200580000000002</c:v>
                </c:pt>
                <c:pt idx="2123">
                  <c:v>93.199470000000005</c:v>
                </c:pt>
                <c:pt idx="2124">
                  <c:v>93.198369999999997</c:v>
                </c:pt>
                <c:pt idx="2125">
                  <c:v>93.19726</c:v>
                </c:pt>
                <c:pt idx="2126">
                  <c:v>93.196160000000006</c:v>
                </c:pt>
                <c:pt idx="2127">
                  <c:v>93.195049999999995</c:v>
                </c:pt>
                <c:pt idx="2128">
                  <c:v>93.193950000000001</c:v>
                </c:pt>
                <c:pt idx="2129">
                  <c:v>93.192840000000004</c:v>
                </c:pt>
                <c:pt idx="2130">
                  <c:v>93.190629999999999</c:v>
                </c:pt>
                <c:pt idx="2131">
                  <c:v>93.189530000000005</c:v>
                </c:pt>
                <c:pt idx="2132">
                  <c:v>93.18732</c:v>
                </c:pt>
                <c:pt idx="2133">
                  <c:v>93.185109999999995</c:v>
                </c:pt>
                <c:pt idx="2134">
                  <c:v>93.182900000000004</c:v>
                </c:pt>
                <c:pt idx="2135">
                  <c:v>93.181790000000007</c:v>
                </c:pt>
                <c:pt idx="2136">
                  <c:v>93.180689999999998</c:v>
                </c:pt>
                <c:pt idx="2137">
                  <c:v>93.178479999999993</c:v>
                </c:pt>
                <c:pt idx="2138">
                  <c:v>93.177369999999996</c:v>
                </c:pt>
                <c:pt idx="2139">
                  <c:v>93.176270000000002</c:v>
                </c:pt>
                <c:pt idx="2140">
                  <c:v>93.175160000000005</c:v>
                </c:pt>
                <c:pt idx="2141">
                  <c:v>93.174059999999997</c:v>
                </c:pt>
                <c:pt idx="2142">
                  <c:v>93.17295</c:v>
                </c:pt>
                <c:pt idx="2143">
                  <c:v>93.170739999999995</c:v>
                </c:pt>
                <c:pt idx="2144">
                  <c:v>93.168530000000004</c:v>
                </c:pt>
                <c:pt idx="2145">
                  <c:v>93.166319999999999</c:v>
                </c:pt>
                <c:pt idx="2146">
                  <c:v>93.165220000000005</c:v>
                </c:pt>
                <c:pt idx="2147">
                  <c:v>93.164109999999994</c:v>
                </c:pt>
                <c:pt idx="2148">
                  <c:v>93.160799999999995</c:v>
                </c:pt>
                <c:pt idx="2149">
                  <c:v>93.158590000000004</c:v>
                </c:pt>
                <c:pt idx="2150">
                  <c:v>93.157480000000007</c:v>
                </c:pt>
                <c:pt idx="2151">
                  <c:v>93.155270000000002</c:v>
                </c:pt>
                <c:pt idx="2152">
                  <c:v>93.154169999999993</c:v>
                </c:pt>
                <c:pt idx="2153">
                  <c:v>93.150850000000005</c:v>
                </c:pt>
                <c:pt idx="2154">
                  <c:v>93.149749999999997</c:v>
                </c:pt>
                <c:pt idx="2155">
                  <c:v>93.146429999999995</c:v>
                </c:pt>
                <c:pt idx="2156">
                  <c:v>93.145330000000001</c:v>
                </c:pt>
                <c:pt idx="2157">
                  <c:v>93.144220000000004</c:v>
                </c:pt>
                <c:pt idx="2158">
                  <c:v>93.144220000000004</c:v>
                </c:pt>
                <c:pt idx="2159">
                  <c:v>93.142009999999999</c:v>
                </c:pt>
                <c:pt idx="2160">
                  <c:v>93.1387</c:v>
                </c:pt>
                <c:pt idx="2161">
                  <c:v>93.139799999999994</c:v>
                </c:pt>
                <c:pt idx="2162">
                  <c:v>93.137590000000003</c:v>
                </c:pt>
                <c:pt idx="2163">
                  <c:v>93.136489999999995</c:v>
                </c:pt>
                <c:pt idx="2164">
                  <c:v>93.134280000000004</c:v>
                </c:pt>
                <c:pt idx="2165">
                  <c:v>93.133170000000007</c:v>
                </c:pt>
                <c:pt idx="2166">
                  <c:v>93.130960000000002</c:v>
                </c:pt>
                <c:pt idx="2167">
                  <c:v>93.129859999999994</c:v>
                </c:pt>
                <c:pt idx="2168">
                  <c:v>93.129859999999994</c:v>
                </c:pt>
                <c:pt idx="2169">
                  <c:v>93.127650000000003</c:v>
                </c:pt>
                <c:pt idx="2170">
                  <c:v>93.126540000000006</c:v>
                </c:pt>
                <c:pt idx="2171">
                  <c:v>93.125439999999998</c:v>
                </c:pt>
                <c:pt idx="2172">
                  <c:v>93.125439999999998</c:v>
                </c:pt>
                <c:pt idx="2173">
                  <c:v>93.123230000000007</c:v>
                </c:pt>
                <c:pt idx="2174">
                  <c:v>93.122119999999995</c:v>
                </c:pt>
                <c:pt idx="2175">
                  <c:v>93.121009999999998</c:v>
                </c:pt>
                <c:pt idx="2176">
                  <c:v>93.119910000000004</c:v>
                </c:pt>
                <c:pt idx="2177">
                  <c:v>93.117699999999999</c:v>
                </c:pt>
                <c:pt idx="2178">
                  <c:v>93.116590000000002</c:v>
                </c:pt>
                <c:pt idx="2179">
                  <c:v>93.115489999999994</c:v>
                </c:pt>
                <c:pt idx="2180">
                  <c:v>93.114379999999997</c:v>
                </c:pt>
                <c:pt idx="2181">
                  <c:v>93.112170000000006</c:v>
                </c:pt>
                <c:pt idx="2182">
                  <c:v>93.111069999999998</c:v>
                </c:pt>
                <c:pt idx="2183">
                  <c:v>93.108860000000007</c:v>
                </c:pt>
                <c:pt idx="2184">
                  <c:v>93.107749999999996</c:v>
                </c:pt>
                <c:pt idx="2185">
                  <c:v>93.106650000000002</c:v>
                </c:pt>
                <c:pt idx="2186">
                  <c:v>93.104439999999997</c:v>
                </c:pt>
                <c:pt idx="2187">
                  <c:v>93.10333</c:v>
                </c:pt>
                <c:pt idx="2188">
                  <c:v>93.101119999999995</c:v>
                </c:pt>
                <c:pt idx="2189">
                  <c:v>93.100020000000001</c:v>
                </c:pt>
                <c:pt idx="2190">
                  <c:v>93.098910000000004</c:v>
                </c:pt>
                <c:pt idx="2191">
                  <c:v>93.096699999999998</c:v>
                </c:pt>
                <c:pt idx="2192">
                  <c:v>93.094489999999993</c:v>
                </c:pt>
                <c:pt idx="2193">
                  <c:v>93.093389999999999</c:v>
                </c:pt>
                <c:pt idx="2194">
                  <c:v>93.091179999999994</c:v>
                </c:pt>
                <c:pt idx="2195">
                  <c:v>93.088970000000003</c:v>
                </c:pt>
                <c:pt idx="2196">
                  <c:v>93.087860000000006</c:v>
                </c:pt>
                <c:pt idx="2197">
                  <c:v>93.085650000000001</c:v>
                </c:pt>
                <c:pt idx="2198">
                  <c:v>93.083439999999996</c:v>
                </c:pt>
                <c:pt idx="2199">
                  <c:v>93.082340000000002</c:v>
                </c:pt>
                <c:pt idx="2200">
                  <c:v>93.080129999999997</c:v>
                </c:pt>
                <c:pt idx="2201">
                  <c:v>93.07902</c:v>
                </c:pt>
                <c:pt idx="2202">
                  <c:v>93.076809999999995</c:v>
                </c:pt>
                <c:pt idx="2203">
                  <c:v>93.074600000000004</c:v>
                </c:pt>
                <c:pt idx="2204">
                  <c:v>93.072389999999999</c:v>
                </c:pt>
                <c:pt idx="2205">
                  <c:v>93.071290000000005</c:v>
                </c:pt>
                <c:pt idx="2206">
                  <c:v>93.06908</c:v>
                </c:pt>
                <c:pt idx="2207">
                  <c:v>93.066869999999994</c:v>
                </c:pt>
                <c:pt idx="2208">
                  <c:v>93.064660000000003</c:v>
                </c:pt>
                <c:pt idx="2209">
                  <c:v>93.063550000000006</c:v>
                </c:pt>
                <c:pt idx="2210">
                  <c:v>93.061340000000001</c:v>
                </c:pt>
                <c:pt idx="2211">
                  <c:v>93.060239999999993</c:v>
                </c:pt>
                <c:pt idx="2212">
                  <c:v>93.058030000000002</c:v>
                </c:pt>
                <c:pt idx="2213">
                  <c:v>93.056920000000005</c:v>
                </c:pt>
                <c:pt idx="2214">
                  <c:v>93.055819999999997</c:v>
                </c:pt>
                <c:pt idx="2215">
                  <c:v>93.05471</c:v>
                </c:pt>
                <c:pt idx="2216">
                  <c:v>93.052499999999995</c:v>
                </c:pt>
                <c:pt idx="2217">
                  <c:v>93.051400000000001</c:v>
                </c:pt>
                <c:pt idx="2218">
                  <c:v>93.050290000000004</c:v>
                </c:pt>
                <c:pt idx="2219">
                  <c:v>93.049189999999996</c:v>
                </c:pt>
                <c:pt idx="2220">
                  <c:v>93.048079999999999</c:v>
                </c:pt>
                <c:pt idx="2221">
                  <c:v>93.04477</c:v>
                </c:pt>
                <c:pt idx="2222">
                  <c:v>93.043660000000003</c:v>
                </c:pt>
                <c:pt idx="2223">
                  <c:v>93.041449999999998</c:v>
                </c:pt>
                <c:pt idx="2224">
                  <c:v>93.040350000000004</c:v>
                </c:pt>
                <c:pt idx="2225">
                  <c:v>93.038139999999999</c:v>
                </c:pt>
                <c:pt idx="2226">
                  <c:v>93.035929999999993</c:v>
                </c:pt>
                <c:pt idx="2227">
                  <c:v>93.033720000000002</c:v>
                </c:pt>
                <c:pt idx="2228">
                  <c:v>93.033720000000002</c:v>
                </c:pt>
                <c:pt idx="2229">
                  <c:v>93.0304</c:v>
                </c:pt>
                <c:pt idx="2230">
                  <c:v>93.029300000000006</c:v>
                </c:pt>
                <c:pt idx="2231">
                  <c:v>93.027079999999998</c:v>
                </c:pt>
                <c:pt idx="2232">
                  <c:v>93.025980000000004</c:v>
                </c:pt>
                <c:pt idx="2233">
                  <c:v>93.024870000000007</c:v>
                </c:pt>
                <c:pt idx="2234">
                  <c:v>93.022660000000002</c:v>
                </c:pt>
                <c:pt idx="2235">
                  <c:v>93.019350000000003</c:v>
                </c:pt>
                <c:pt idx="2236">
                  <c:v>93.019350000000003</c:v>
                </c:pt>
                <c:pt idx="2237">
                  <c:v>93.017139999999998</c:v>
                </c:pt>
                <c:pt idx="2238">
                  <c:v>93.017139999999998</c:v>
                </c:pt>
                <c:pt idx="2239">
                  <c:v>93.016030000000001</c:v>
                </c:pt>
                <c:pt idx="2240">
                  <c:v>93.014930000000007</c:v>
                </c:pt>
                <c:pt idx="2241">
                  <c:v>93.013819999999996</c:v>
                </c:pt>
                <c:pt idx="2242">
                  <c:v>93.011610000000005</c:v>
                </c:pt>
                <c:pt idx="2243">
                  <c:v>93.010509999999996</c:v>
                </c:pt>
                <c:pt idx="2244">
                  <c:v>93.009399999999999</c:v>
                </c:pt>
                <c:pt idx="2245">
                  <c:v>93.008300000000006</c:v>
                </c:pt>
                <c:pt idx="2246">
                  <c:v>93.007189999999994</c:v>
                </c:pt>
                <c:pt idx="2247">
                  <c:v>93.00609</c:v>
                </c:pt>
                <c:pt idx="2248">
                  <c:v>93.004980000000003</c:v>
                </c:pt>
                <c:pt idx="2249">
                  <c:v>93.002769999999998</c:v>
                </c:pt>
                <c:pt idx="2250">
                  <c:v>93.001670000000004</c:v>
                </c:pt>
                <c:pt idx="2251">
                  <c:v>93.000559999999993</c:v>
                </c:pt>
                <c:pt idx="2252">
                  <c:v>92.998350000000002</c:v>
                </c:pt>
                <c:pt idx="2253">
                  <c:v>92.998350000000002</c:v>
                </c:pt>
                <c:pt idx="2254">
                  <c:v>92.997249999999994</c:v>
                </c:pt>
                <c:pt idx="2255">
                  <c:v>92.996139999999997</c:v>
                </c:pt>
                <c:pt idx="2256">
                  <c:v>92.993930000000006</c:v>
                </c:pt>
                <c:pt idx="2257">
                  <c:v>92.991720000000001</c:v>
                </c:pt>
                <c:pt idx="2258">
                  <c:v>92.987300000000005</c:v>
                </c:pt>
                <c:pt idx="2259">
                  <c:v>92.987300000000005</c:v>
                </c:pt>
                <c:pt idx="2260">
                  <c:v>92.986199999999997</c:v>
                </c:pt>
                <c:pt idx="2261">
                  <c:v>92.98509</c:v>
                </c:pt>
                <c:pt idx="2262">
                  <c:v>92.981780000000001</c:v>
                </c:pt>
                <c:pt idx="2263">
                  <c:v>92.980670000000003</c:v>
                </c:pt>
                <c:pt idx="2264">
                  <c:v>92.980670000000003</c:v>
                </c:pt>
                <c:pt idx="2265">
                  <c:v>92.976249999999993</c:v>
                </c:pt>
                <c:pt idx="2266">
                  <c:v>92.972939999999994</c:v>
                </c:pt>
                <c:pt idx="2267">
                  <c:v>92.971829999999997</c:v>
                </c:pt>
                <c:pt idx="2268">
                  <c:v>92.969620000000006</c:v>
                </c:pt>
                <c:pt idx="2269">
                  <c:v>92.967410000000001</c:v>
                </c:pt>
                <c:pt idx="2270">
                  <c:v>92.966309999999993</c:v>
                </c:pt>
                <c:pt idx="2271">
                  <c:v>92.964100000000002</c:v>
                </c:pt>
                <c:pt idx="2272">
                  <c:v>92.962990000000005</c:v>
                </c:pt>
                <c:pt idx="2273">
                  <c:v>92.961889999999997</c:v>
                </c:pt>
                <c:pt idx="2274">
                  <c:v>92.96078</c:v>
                </c:pt>
                <c:pt idx="2275">
                  <c:v>92.959680000000006</c:v>
                </c:pt>
                <c:pt idx="2276">
                  <c:v>92.958569999999995</c:v>
                </c:pt>
                <c:pt idx="2277">
                  <c:v>92.957470000000001</c:v>
                </c:pt>
                <c:pt idx="2278">
                  <c:v>92.956360000000004</c:v>
                </c:pt>
                <c:pt idx="2279">
                  <c:v>92.955259999999996</c:v>
                </c:pt>
                <c:pt idx="2280">
                  <c:v>92.953050000000005</c:v>
                </c:pt>
                <c:pt idx="2281">
                  <c:v>92.951939999999993</c:v>
                </c:pt>
                <c:pt idx="2282">
                  <c:v>92.949730000000002</c:v>
                </c:pt>
                <c:pt idx="2283">
                  <c:v>92.947519999999997</c:v>
                </c:pt>
                <c:pt idx="2284">
                  <c:v>92.945310000000006</c:v>
                </c:pt>
                <c:pt idx="2285">
                  <c:v>92.943100000000001</c:v>
                </c:pt>
                <c:pt idx="2286">
                  <c:v>92.941999999999993</c:v>
                </c:pt>
                <c:pt idx="2287">
                  <c:v>92.939790000000002</c:v>
                </c:pt>
                <c:pt idx="2288">
                  <c:v>92.938680000000005</c:v>
                </c:pt>
                <c:pt idx="2289">
                  <c:v>92.937579999999997</c:v>
                </c:pt>
                <c:pt idx="2290">
                  <c:v>92.935370000000006</c:v>
                </c:pt>
                <c:pt idx="2291">
                  <c:v>92.934259999999995</c:v>
                </c:pt>
                <c:pt idx="2292">
                  <c:v>92.932050000000004</c:v>
                </c:pt>
                <c:pt idx="2293">
                  <c:v>92.930940000000007</c:v>
                </c:pt>
                <c:pt idx="2294">
                  <c:v>92.928730000000002</c:v>
                </c:pt>
                <c:pt idx="2295">
                  <c:v>92.927629999999994</c:v>
                </c:pt>
                <c:pt idx="2296">
                  <c:v>92.925420000000003</c:v>
                </c:pt>
                <c:pt idx="2297">
                  <c:v>92.924310000000006</c:v>
                </c:pt>
                <c:pt idx="2298">
                  <c:v>92.923209999999997</c:v>
                </c:pt>
                <c:pt idx="2299">
                  <c:v>92.9221</c:v>
                </c:pt>
                <c:pt idx="2300">
                  <c:v>92.921000000000006</c:v>
                </c:pt>
                <c:pt idx="2301">
                  <c:v>92.919889999999995</c:v>
                </c:pt>
                <c:pt idx="2302">
                  <c:v>92.918790000000001</c:v>
                </c:pt>
                <c:pt idx="2303">
                  <c:v>92.917680000000004</c:v>
                </c:pt>
                <c:pt idx="2304">
                  <c:v>92.916579999999996</c:v>
                </c:pt>
                <c:pt idx="2305">
                  <c:v>92.915469999999999</c:v>
                </c:pt>
                <c:pt idx="2306">
                  <c:v>92.913259999999994</c:v>
                </c:pt>
                <c:pt idx="2307">
                  <c:v>92.911050000000003</c:v>
                </c:pt>
                <c:pt idx="2308">
                  <c:v>92.909949999999995</c:v>
                </c:pt>
                <c:pt idx="2309">
                  <c:v>92.907740000000004</c:v>
                </c:pt>
                <c:pt idx="2310">
                  <c:v>92.906630000000007</c:v>
                </c:pt>
                <c:pt idx="2311">
                  <c:v>92.904420000000002</c:v>
                </c:pt>
                <c:pt idx="2312">
                  <c:v>92.902209999999997</c:v>
                </c:pt>
                <c:pt idx="2313">
                  <c:v>92.9</c:v>
                </c:pt>
                <c:pt idx="2314">
                  <c:v>92.898899999999998</c:v>
                </c:pt>
                <c:pt idx="2315">
                  <c:v>92.897790000000001</c:v>
                </c:pt>
                <c:pt idx="2316">
                  <c:v>92.896690000000007</c:v>
                </c:pt>
                <c:pt idx="2317">
                  <c:v>92.894480000000001</c:v>
                </c:pt>
                <c:pt idx="2318">
                  <c:v>92.893370000000004</c:v>
                </c:pt>
                <c:pt idx="2319">
                  <c:v>92.892269999999996</c:v>
                </c:pt>
                <c:pt idx="2320">
                  <c:v>92.890060000000005</c:v>
                </c:pt>
                <c:pt idx="2321">
                  <c:v>92.888949999999994</c:v>
                </c:pt>
                <c:pt idx="2322">
                  <c:v>92.888949999999994</c:v>
                </c:pt>
                <c:pt idx="2323">
                  <c:v>92.886740000000003</c:v>
                </c:pt>
                <c:pt idx="2324">
                  <c:v>92.884529999999998</c:v>
                </c:pt>
                <c:pt idx="2325">
                  <c:v>92.883430000000004</c:v>
                </c:pt>
                <c:pt idx="2326">
                  <c:v>92.881219999999999</c:v>
                </c:pt>
                <c:pt idx="2327">
                  <c:v>92.880110000000002</c:v>
                </c:pt>
                <c:pt idx="2328">
                  <c:v>92.879009999999994</c:v>
                </c:pt>
                <c:pt idx="2329">
                  <c:v>92.877899999999997</c:v>
                </c:pt>
                <c:pt idx="2330">
                  <c:v>92.875690000000006</c:v>
                </c:pt>
                <c:pt idx="2331">
                  <c:v>92.874589999999998</c:v>
                </c:pt>
                <c:pt idx="2332">
                  <c:v>92.873480000000001</c:v>
                </c:pt>
                <c:pt idx="2333">
                  <c:v>92.872380000000007</c:v>
                </c:pt>
                <c:pt idx="2334">
                  <c:v>92.871269999999996</c:v>
                </c:pt>
                <c:pt idx="2335">
                  <c:v>92.869060000000005</c:v>
                </c:pt>
                <c:pt idx="2336">
                  <c:v>92.867959999999997</c:v>
                </c:pt>
                <c:pt idx="2337">
                  <c:v>92.865750000000006</c:v>
                </c:pt>
                <c:pt idx="2338">
                  <c:v>92.86354</c:v>
                </c:pt>
                <c:pt idx="2339">
                  <c:v>92.861329999999995</c:v>
                </c:pt>
                <c:pt idx="2340">
                  <c:v>92.859120000000004</c:v>
                </c:pt>
                <c:pt idx="2341">
                  <c:v>92.856909999999999</c:v>
                </c:pt>
                <c:pt idx="2342">
                  <c:v>92.854699999999994</c:v>
                </c:pt>
                <c:pt idx="2343">
                  <c:v>92.852490000000003</c:v>
                </c:pt>
                <c:pt idx="2344">
                  <c:v>92.851380000000006</c:v>
                </c:pt>
                <c:pt idx="2345">
                  <c:v>92.850279999999998</c:v>
                </c:pt>
                <c:pt idx="2346">
                  <c:v>92.849170000000001</c:v>
                </c:pt>
                <c:pt idx="2347">
                  <c:v>92.848070000000007</c:v>
                </c:pt>
                <c:pt idx="2348">
                  <c:v>92.845860000000002</c:v>
                </c:pt>
                <c:pt idx="2349">
                  <c:v>92.844750000000005</c:v>
                </c:pt>
                <c:pt idx="2350">
                  <c:v>92.843649999999997</c:v>
                </c:pt>
                <c:pt idx="2351">
                  <c:v>92.841440000000006</c:v>
                </c:pt>
                <c:pt idx="2352">
                  <c:v>92.839230000000001</c:v>
                </c:pt>
                <c:pt idx="2353">
                  <c:v>92.838120000000004</c:v>
                </c:pt>
                <c:pt idx="2354">
                  <c:v>92.837019999999995</c:v>
                </c:pt>
                <c:pt idx="2355">
                  <c:v>92.834800000000001</c:v>
                </c:pt>
                <c:pt idx="2356">
                  <c:v>92.833699999999993</c:v>
                </c:pt>
                <c:pt idx="2357">
                  <c:v>92.832589999999996</c:v>
                </c:pt>
                <c:pt idx="2358">
                  <c:v>92.830380000000005</c:v>
                </c:pt>
                <c:pt idx="2359">
                  <c:v>92.829279999999997</c:v>
                </c:pt>
                <c:pt idx="2360">
                  <c:v>92.82817</c:v>
                </c:pt>
                <c:pt idx="2361">
                  <c:v>92.825959999999995</c:v>
                </c:pt>
                <c:pt idx="2362">
                  <c:v>92.823750000000004</c:v>
                </c:pt>
                <c:pt idx="2363">
                  <c:v>92.821539999999999</c:v>
                </c:pt>
                <c:pt idx="2364">
                  <c:v>92.819329999999994</c:v>
                </c:pt>
                <c:pt idx="2365">
                  <c:v>92.817120000000003</c:v>
                </c:pt>
                <c:pt idx="2366">
                  <c:v>92.816019999999995</c:v>
                </c:pt>
                <c:pt idx="2367">
                  <c:v>92.813810000000004</c:v>
                </c:pt>
                <c:pt idx="2368">
                  <c:v>92.812700000000007</c:v>
                </c:pt>
                <c:pt idx="2369">
                  <c:v>92.811599999999999</c:v>
                </c:pt>
                <c:pt idx="2370">
                  <c:v>92.810490000000001</c:v>
                </c:pt>
                <c:pt idx="2371">
                  <c:v>92.809389999999993</c:v>
                </c:pt>
                <c:pt idx="2372">
                  <c:v>92.807180000000002</c:v>
                </c:pt>
                <c:pt idx="2373">
                  <c:v>92.806070000000005</c:v>
                </c:pt>
                <c:pt idx="2374">
                  <c:v>92.804969999999997</c:v>
                </c:pt>
                <c:pt idx="2375">
                  <c:v>92.80386</c:v>
                </c:pt>
                <c:pt idx="2376">
                  <c:v>92.802760000000006</c:v>
                </c:pt>
                <c:pt idx="2377">
                  <c:v>92.799440000000004</c:v>
                </c:pt>
                <c:pt idx="2378">
                  <c:v>92.797229999999999</c:v>
                </c:pt>
                <c:pt idx="2379">
                  <c:v>92.795019999999994</c:v>
                </c:pt>
                <c:pt idx="2380">
                  <c:v>92.792810000000003</c:v>
                </c:pt>
                <c:pt idx="2381">
                  <c:v>92.790599999999998</c:v>
                </c:pt>
                <c:pt idx="2382">
                  <c:v>92.786180000000002</c:v>
                </c:pt>
                <c:pt idx="2383">
                  <c:v>92.790599999999998</c:v>
                </c:pt>
                <c:pt idx="2384">
                  <c:v>90.460040000000006</c:v>
                </c:pt>
                <c:pt idx="2385">
                  <c:v>88.870959999999997</c:v>
                </c:pt>
                <c:pt idx="2386">
                  <c:v>88.857699999999994</c:v>
                </c:pt>
                <c:pt idx="2387">
                  <c:v>88.861019999999996</c:v>
                </c:pt>
                <c:pt idx="2388">
                  <c:v>88.862120000000004</c:v>
                </c:pt>
                <c:pt idx="2389">
                  <c:v>88.859909999999999</c:v>
                </c:pt>
                <c:pt idx="2390">
                  <c:v>88.8566</c:v>
                </c:pt>
                <c:pt idx="2391">
                  <c:v>88.8566</c:v>
                </c:pt>
                <c:pt idx="2392">
                  <c:v>88.854389999999995</c:v>
                </c:pt>
                <c:pt idx="2393">
                  <c:v>88.853279999999998</c:v>
                </c:pt>
                <c:pt idx="2394">
                  <c:v>88.851070000000007</c:v>
                </c:pt>
                <c:pt idx="2395">
                  <c:v>88.847759999999994</c:v>
                </c:pt>
                <c:pt idx="2396">
                  <c:v>88.846649999999997</c:v>
                </c:pt>
                <c:pt idx="2397">
                  <c:v>88.844440000000006</c:v>
                </c:pt>
                <c:pt idx="2398">
                  <c:v>88.843339999999998</c:v>
                </c:pt>
                <c:pt idx="2399">
                  <c:v>88.841130000000007</c:v>
                </c:pt>
                <c:pt idx="2400">
                  <c:v>88.838920000000002</c:v>
                </c:pt>
                <c:pt idx="2401">
                  <c:v>88.836709999999997</c:v>
                </c:pt>
                <c:pt idx="2402">
                  <c:v>88.835599999999999</c:v>
                </c:pt>
                <c:pt idx="2403">
                  <c:v>88.834500000000006</c:v>
                </c:pt>
                <c:pt idx="2404">
                  <c:v>88.833389999999994</c:v>
                </c:pt>
                <c:pt idx="2405">
                  <c:v>88.83229</c:v>
                </c:pt>
                <c:pt idx="2406">
                  <c:v>88.830079999999995</c:v>
                </c:pt>
                <c:pt idx="2407">
                  <c:v>88.828969999999998</c:v>
                </c:pt>
                <c:pt idx="2408">
                  <c:v>88.827870000000004</c:v>
                </c:pt>
                <c:pt idx="2409">
                  <c:v>88.825659999999999</c:v>
                </c:pt>
                <c:pt idx="2410">
                  <c:v>88.824550000000002</c:v>
                </c:pt>
                <c:pt idx="2411">
                  <c:v>88.822339999999997</c:v>
                </c:pt>
                <c:pt idx="2412">
                  <c:v>88.822339999999997</c:v>
                </c:pt>
                <c:pt idx="2413">
                  <c:v>88.820130000000006</c:v>
                </c:pt>
                <c:pt idx="2414">
                  <c:v>88.819019999999995</c:v>
                </c:pt>
                <c:pt idx="2415">
                  <c:v>88.815709999999996</c:v>
                </c:pt>
                <c:pt idx="2416">
                  <c:v>88.814599999999999</c:v>
                </c:pt>
                <c:pt idx="2417">
                  <c:v>88.813500000000005</c:v>
                </c:pt>
                <c:pt idx="2418">
                  <c:v>88.812389999999994</c:v>
                </c:pt>
                <c:pt idx="2419">
                  <c:v>88.810180000000003</c:v>
                </c:pt>
                <c:pt idx="2420">
                  <c:v>88.807969999999997</c:v>
                </c:pt>
                <c:pt idx="2421">
                  <c:v>88.806870000000004</c:v>
                </c:pt>
                <c:pt idx="2422">
                  <c:v>88.804659999999998</c:v>
                </c:pt>
                <c:pt idx="2423">
                  <c:v>88.803550000000001</c:v>
                </c:pt>
                <c:pt idx="2424">
                  <c:v>88.801339999999996</c:v>
                </c:pt>
                <c:pt idx="2425">
                  <c:v>88.799130000000005</c:v>
                </c:pt>
                <c:pt idx="2426">
                  <c:v>88.798029999999997</c:v>
                </c:pt>
                <c:pt idx="2427">
                  <c:v>88.795820000000006</c:v>
                </c:pt>
                <c:pt idx="2428">
                  <c:v>88.794709999999995</c:v>
                </c:pt>
                <c:pt idx="2429">
                  <c:v>88.793610000000001</c:v>
                </c:pt>
                <c:pt idx="2430">
                  <c:v>88.792500000000004</c:v>
                </c:pt>
                <c:pt idx="2431">
                  <c:v>88.791399999999996</c:v>
                </c:pt>
                <c:pt idx="2432">
                  <c:v>88.790289999999999</c:v>
                </c:pt>
                <c:pt idx="2433">
                  <c:v>88.789190000000005</c:v>
                </c:pt>
                <c:pt idx="2434">
                  <c:v>88.788079999999994</c:v>
                </c:pt>
                <c:pt idx="2435">
                  <c:v>88.789190000000005</c:v>
                </c:pt>
                <c:pt idx="2436">
                  <c:v>88.752719999999997</c:v>
                </c:pt>
                <c:pt idx="2437">
                  <c:v>88.726200000000006</c:v>
                </c:pt>
                <c:pt idx="2438">
                  <c:v>88.722880000000004</c:v>
                </c:pt>
                <c:pt idx="2439">
                  <c:v>88.722880000000004</c:v>
                </c:pt>
                <c:pt idx="2440">
                  <c:v>88.720669999999998</c:v>
                </c:pt>
                <c:pt idx="2441">
                  <c:v>88.718459999999993</c:v>
                </c:pt>
                <c:pt idx="2442">
                  <c:v>88.716250000000002</c:v>
                </c:pt>
                <c:pt idx="2443">
                  <c:v>88.714039999999997</c:v>
                </c:pt>
                <c:pt idx="2444">
                  <c:v>88.711830000000006</c:v>
                </c:pt>
                <c:pt idx="2445">
                  <c:v>88.709620000000001</c:v>
                </c:pt>
                <c:pt idx="2446">
                  <c:v>88.708519999999993</c:v>
                </c:pt>
                <c:pt idx="2447">
                  <c:v>88.706310000000002</c:v>
                </c:pt>
                <c:pt idx="2448">
                  <c:v>88.705200000000005</c:v>
                </c:pt>
                <c:pt idx="2449">
                  <c:v>88.70299</c:v>
                </c:pt>
                <c:pt idx="2450">
                  <c:v>88.701890000000006</c:v>
                </c:pt>
                <c:pt idx="2451">
                  <c:v>88.700779999999995</c:v>
                </c:pt>
                <c:pt idx="2452">
                  <c:v>88.698570000000004</c:v>
                </c:pt>
                <c:pt idx="2453">
                  <c:v>88.696359999999999</c:v>
                </c:pt>
                <c:pt idx="2454">
                  <c:v>88.694149999999993</c:v>
                </c:pt>
                <c:pt idx="2455">
                  <c:v>88.691940000000002</c:v>
                </c:pt>
                <c:pt idx="2456">
                  <c:v>88.690839999999994</c:v>
                </c:pt>
                <c:pt idx="2457">
                  <c:v>88.688630000000003</c:v>
                </c:pt>
                <c:pt idx="2458">
                  <c:v>88.686419999999998</c:v>
                </c:pt>
                <c:pt idx="2459">
                  <c:v>88.685310000000001</c:v>
                </c:pt>
                <c:pt idx="2460">
                  <c:v>88.683099999999996</c:v>
                </c:pt>
                <c:pt idx="2461">
                  <c:v>88.682000000000002</c:v>
                </c:pt>
                <c:pt idx="2462">
                  <c:v>88.679789999999997</c:v>
                </c:pt>
                <c:pt idx="2463">
                  <c:v>88.677580000000006</c:v>
                </c:pt>
                <c:pt idx="2464">
                  <c:v>88.675370000000001</c:v>
                </c:pt>
                <c:pt idx="2465">
                  <c:v>88.673159999999996</c:v>
                </c:pt>
                <c:pt idx="2466">
                  <c:v>88.673159999999996</c:v>
                </c:pt>
                <c:pt idx="2467">
                  <c:v>88.674260000000004</c:v>
                </c:pt>
                <c:pt idx="2468">
                  <c:v>88.635589999999993</c:v>
                </c:pt>
                <c:pt idx="2469">
                  <c:v>88.607960000000006</c:v>
                </c:pt>
                <c:pt idx="2470">
                  <c:v>88.601330000000004</c:v>
                </c:pt>
                <c:pt idx="2471">
                  <c:v>88.596909999999994</c:v>
                </c:pt>
                <c:pt idx="2472">
                  <c:v>88.593590000000006</c:v>
                </c:pt>
                <c:pt idx="2473">
                  <c:v>88.593590000000006</c:v>
                </c:pt>
                <c:pt idx="2474">
                  <c:v>88.591380000000001</c:v>
                </c:pt>
                <c:pt idx="2475">
                  <c:v>88.589169999999996</c:v>
                </c:pt>
                <c:pt idx="2476">
                  <c:v>88.588070000000002</c:v>
                </c:pt>
                <c:pt idx="2477">
                  <c:v>88.58475</c:v>
                </c:pt>
                <c:pt idx="2478">
                  <c:v>88.581440000000001</c:v>
                </c:pt>
                <c:pt idx="2479">
                  <c:v>88.581440000000001</c:v>
                </c:pt>
                <c:pt idx="2480">
                  <c:v>88.580330000000004</c:v>
                </c:pt>
                <c:pt idx="2481">
                  <c:v>88.578119999999998</c:v>
                </c:pt>
                <c:pt idx="2482">
                  <c:v>88.574809999999999</c:v>
                </c:pt>
                <c:pt idx="2483">
                  <c:v>88.562650000000005</c:v>
                </c:pt>
                <c:pt idx="2484">
                  <c:v>88.549390000000002</c:v>
                </c:pt>
                <c:pt idx="2485">
                  <c:v>88.547179999999997</c:v>
                </c:pt>
                <c:pt idx="2486">
                  <c:v>88.543869999999998</c:v>
                </c:pt>
                <c:pt idx="2487">
                  <c:v>88.541659999999993</c:v>
                </c:pt>
                <c:pt idx="2488">
                  <c:v>88.538340000000005</c:v>
                </c:pt>
                <c:pt idx="2489">
                  <c:v>88.537229999999994</c:v>
                </c:pt>
                <c:pt idx="2490">
                  <c:v>88.533919999999995</c:v>
                </c:pt>
                <c:pt idx="2491">
                  <c:v>88.530600000000007</c:v>
                </c:pt>
                <c:pt idx="2492">
                  <c:v>88.527289999999994</c:v>
                </c:pt>
                <c:pt idx="2493">
                  <c:v>88.523970000000006</c:v>
                </c:pt>
                <c:pt idx="2494">
                  <c:v>88.520660000000007</c:v>
                </c:pt>
                <c:pt idx="2495">
                  <c:v>88.518450000000001</c:v>
                </c:pt>
                <c:pt idx="2496">
                  <c:v>88.517340000000004</c:v>
                </c:pt>
                <c:pt idx="2497">
                  <c:v>88.515129999999999</c:v>
                </c:pt>
                <c:pt idx="2498">
                  <c:v>88.514030000000005</c:v>
                </c:pt>
                <c:pt idx="2499">
                  <c:v>88.512919999999994</c:v>
                </c:pt>
                <c:pt idx="2500">
                  <c:v>88.510710000000003</c:v>
                </c:pt>
                <c:pt idx="2501">
                  <c:v>88.508499999999998</c:v>
                </c:pt>
                <c:pt idx="2502">
                  <c:v>88.507400000000004</c:v>
                </c:pt>
                <c:pt idx="2503">
                  <c:v>88.505189999999999</c:v>
                </c:pt>
                <c:pt idx="2504">
                  <c:v>88.501869999999997</c:v>
                </c:pt>
                <c:pt idx="2505">
                  <c:v>88.499660000000006</c:v>
                </c:pt>
                <c:pt idx="2506">
                  <c:v>88.496350000000007</c:v>
                </c:pt>
                <c:pt idx="2507">
                  <c:v>88.494140000000002</c:v>
                </c:pt>
                <c:pt idx="2508">
                  <c:v>88.491929999999996</c:v>
                </c:pt>
                <c:pt idx="2509">
                  <c:v>88.489720000000005</c:v>
                </c:pt>
                <c:pt idx="2510">
                  <c:v>88.488609999999994</c:v>
                </c:pt>
                <c:pt idx="2511">
                  <c:v>88.488609999999994</c:v>
                </c:pt>
                <c:pt idx="2512">
                  <c:v>88.485299999999995</c:v>
                </c:pt>
                <c:pt idx="2513">
                  <c:v>88.481979999999993</c:v>
                </c:pt>
                <c:pt idx="2514">
                  <c:v>87.948239999999998</c:v>
                </c:pt>
                <c:pt idx="2515">
                  <c:v>85.276210000000006</c:v>
                </c:pt>
                <c:pt idx="2516">
                  <c:v>85.257419999999996</c:v>
                </c:pt>
                <c:pt idx="2517">
                  <c:v>85.248580000000004</c:v>
                </c:pt>
                <c:pt idx="2518">
                  <c:v>85.254109999999997</c:v>
                </c:pt>
                <c:pt idx="2519">
                  <c:v>85.246369999999999</c:v>
                </c:pt>
                <c:pt idx="2520">
                  <c:v>85.247479999999996</c:v>
                </c:pt>
                <c:pt idx="2521">
                  <c:v>85.245270000000005</c:v>
                </c:pt>
                <c:pt idx="2522">
                  <c:v>85.245270000000005</c:v>
                </c:pt>
                <c:pt idx="2523">
                  <c:v>85.24306</c:v>
                </c:pt>
                <c:pt idx="2524">
                  <c:v>85.241950000000003</c:v>
                </c:pt>
                <c:pt idx="2525">
                  <c:v>85.239739999999998</c:v>
                </c:pt>
                <c:pt idx="2526">
                  <c:v>85.237530000000007</c:v>
                </c:pt>
                <c:pt idx="2527">
                  <c:v>85.234219999999993</c:v>
                </c:pt>
                <c:pt idx="2528">
                  <c:v>85.232010000000002</c:v>
                </c:pt>
                <c:pt idx="2529">
                  <c:v>85.230900000000005</c:v>
                </c:pt>
                <c:pt idx="2530">
                  <c:v>85.22869</c:v>
                </c:pt>
                <c:pt idx="2531">
                  <c:v>85.226479999999995</c:v>
                </c:pt>
                <c:pt idx="2532">
                  <c:v>85.225380000000001</c:v>
                </c:pt>
                <c:pt idx="2533">
                  <c:v>85.224270000000004</c:v>
                </c:pt>
                <c:pt idx="2534">
                  <c:v>85.223169999999996</c:v>
                </c:pt>
                <c:pt idx="2535">
                  <c:v>85.220960000000005</c:v>
                </c:pt>
                <c:pt idx="2536">
                  <c:v>85.219849999999994</c:v>
                </c:pt>
                <c:pt idx="2537">
                  <c:v>85.21875</c:v>
                </c:pt>
                <c:pt idx="2538">
                  <c:v>85.217640000000003</c:v>
                </c:pt>
                <c:pt idx="2539">
                  <c:v>85.215429999999998</c:v>
                </c:pt>
                <c:pt idx="2540">
                  <c:v>85.213220000000007</c:v>
                </c:pt>
                <c:pt idx="2541">
                  <c:v>85.211010000000002</c:v>
                </c:pt>
                <c:pt idx="2542">
                  <c:v>85.208799999999997</c:v>
                </c:pt>
                <c:pt idx="2543">
                  <c:v>85.207700000000003</c:v>
                </c:pt>
                <c:pt idx="2544">
                  <c:v>85.205489999999998</c:v>
                </c:pt>
                <c:pt idx="2545">
                  <c:v>85.203280000000007</c:v>
                </c:pt>
                <c:pt idx="2546">
                  <c:v>85.201070000000001</c:v>
                </c:pt>
                <c:pt idx="2547">
                  <c:v>85.199960000000004</c:v>
                </c:pt>
                <c:pt idx="2548">
                  <c:v>85.195539999999994</c:v>
                </c:pt>
                <c:pt idx="2549">
                  <c:v>85.190010000000001</c:v>
                </c:pt>
                <c:pt idx="2550">
                  <c:v>85.18338</c:v>
                </c:pt>
                <c:pt idx="2551">
                  <c:v>85.177859999999995</c:v>
                </c:pt>
                <c:pt idx="2552">
                  <c:v>85.173439999999999</c:v>
                </c:pt>
                <c:pt idx="2553">
                  <c:v>85.171229999999994</c:v>
                </c:pt>
                <c:pt idx="2554">
                  <c:v>85.171229999999994</c:v>
                </c:pt>
                <c:pt idx="2555">
                  <c:v>85.166809999999998</c:v>
                </c:pt>
                <c:pt idx="2556">
                  <c:v>85.162390000000002</c:v>
                </c:pt>
                <c:pt idx="2557">
                  <c:v>85.154650000000004</c:v>
                </c:pt>
                <c:pt idx="2558">
                  <c:v>85.145809999999997</c:v>
                </c:pt>
                <c:pt idx="2559">
                  <c:v>85.141390000000001</c:v>
                </c:pt>
                <c:pt idx="2560">
                  <c:v>85.132549999999995</c:v>
                </c:pt>
                <c:pt idx="2561">
                  <c:v>85.130340000000004</c:v>
                </c:pt>
                <c:pt idx="2562">
                  <c:v>85.128129999999999</c:v>
                </c:pt>
                <c:pt idx="2563">
                  <c:v>85.125919999999994</c:v>
                </c:pt>
                <c:pt idx="2564">
                  <c:v>85.127030000000005</c:v>
                </c:pt>
                <c:pt idx="2565">
                  <c:v>85.125919999999994</c:v>
                </c:pt>
                <c:pt idx="2566">
                  <c:v>85.123710000000003</c:v>
                </c:pt>
                <c:pt idx="2567">
                  <c:v>85.121499999999997</c:v>
                </c:pt>
                <c:pt idx="2568">
                  <c:v>85.119290000000007</c:v>
                </c:pt>
                <c:pt idx="2569">
                  <c:v>85.117080000000001</c:v>
                </c:pt>
                <c:pt idx="2570">
                  <c:v>85.114869999999996</c:v>
                </c:pt>
                <c:pt idx="2571">
                  <c:v>85.112660000000005</c:v>
                </c:pt>
                <c:pt idx="2572">
                  <c:v>85.111559999999997</c:v>
                </c:pt>
                <c:pt idx="2573">
                  <c:v>85.11045</c:v>
                </c:pt>
                <c:pt idx="2574">
                  <c:v>85.108239999999995</c:v>
                </c:pt>
                <c:pt idx="2575">
                  <c:v>85.107140000000001</c:v>
                </c:pt>
                <c:pt idx="2576">
                  <c:v>85.104929999999996</c:v>
                </c:pt>
                <c:pt idx="2577">
                  <c:v>85.10051</c:v>
                </c:pt>
                <c:pt idx="2578">
                  <c:v>85.098290000000006</c:v>
                </c:pt>
                <c:pt idx="2579">
                  <c:v>85.094980000000007</c:v>
                </c:pt>
                <c:pt idx="2580">
                  <c:v>85.092770000000002</c:v>
                </c:pt>
                <c:pt idx="2581">
                  <c:v>85.089449999999999</c:v>
                </c:pt>
                <c:pt idx="2582">
                  <c:v>85.088350000000005</c:v>
                </c:pt>
                <c:pt idx="2583">
                  <c:v>85.087239999999994</c:v>
                </c:pt>
                <c:pt idx="2584">
                  <c:v>85.08614</c:v>
                </c:pt>
                <c:pt idx="2585">
                  <c:v>85.083929999999995</c:v>
                </c:pt>
                <c:pt idx="2586">
                  <c:v>85.082819999999998</c:v>
                </c:pt>
                <c:pt idx="2587">
                  <c:v>85.080609999999993</c:v>
                </c:pt>
                <c:pt idx="2588">
                  <c:v>85.078400000000002</c:v>
                </c:pt>
                <c:pt idx="2589">
                  <c:v>85.076189999999997</c:v>
                </c:pt>
                <c:pt idx="2590">
                  <c:v>85.073980000000006</c:v>
                </c:pt>
                <c:pt idx="2591">
                  <c:v>85.071770000000001</c:v>
                </c:pt>
                <c:pt idx="2592">
                  <c:v>85.069559999999996</c:v>
                </c:pt>
                <c:pt idx="2593">
                  <c:v>85.067350000000005</c:v>
                </c:pt>
                <c:pt idx="2594">
                  <c:v>85.066249999999997</c:v>
                </c:pt>
                <c:pt idx="2595">
                  <c:v>85.06514</c:v>
                </c:pt>
                <c:pt idx="2596">
                  <c:v>85.064040000000006</c:v>
                </c:pt>
                <c:pt idx="2597">
                  <c:v>85.06183</c:v>
                </c:pt>
                <c:pt idx="2598">
                  <c:v>85.060720000000003</c:v>
                </c:pt>
                <c:pt idx="2599">
                  <c:v>85.059619999999995</c:v>
                </c:pt>
                <c:pt idx="2600">
                  <c:v>85.058509999999998</c:v>
                </c:pt>
                <c:pt idx="2601">
                  <c:v>85.057410000000004</c:v>
                </c:pt>
                <c:pt idx="2602">
                  <c:v>85.055199999999999</c:v>
                </c:pt>
                <c:pt idx="2603">
                  <c:v>85.051879999999997</c:v>
                </c:pt>
                <c:pt idx="2604">
                  <c:v>85.049670000000006</c:v>
                </c:pt>
                <c:pt idx="2605">
                  <c:v>85.048569999999998</c:v>
                </c:pt>
                <c:pt idx="2606">
                  <c:v>85.045249999999996</c:v>
                </c:pt>
                <c:pt idx="2607">
                  <c:v>85.044150000000002</c:v>
                </c:pt>
                <c:pt idx="2608">
                  <c:v>85.041939999999997</c:v>
                </c:pt>
                <c:pt idx="2609">
                  <c:v>85.04083</c:v>
                </c:pt>
                <c:pt idx="2610">
                  <c:v>85.038619999999995</c:v>
                </c:pt>
                <c:pt idx="2611">
                  <c:v>85.036410000000004</c:v>
                </c:pt>
                <c:pt idx="2612">
                  <c:v>85.034199999999998</c:v>
                </c:pt>
                <c:pt idx="2613">
                  <c:v>85.030889999999999</c:v>
                </c:pt>
                <c:pt idx="2614">
                  <c:v>85.028679999999994</c:v>
                </c:pt>
                <c:pt idx="2615">
                  <c:v>85.024259999999998</c:v>
                </c:pt>
                <c:pt idx="2616">
                  <c:v>85.022049999999993</c:v>
                </c:pt>
                <c:pt idx="2617">
                  <c:v>85.019840000000002</c:v>
                </c:pt>
                <c:pt idx="2618">
                  <c:v>85.018730000000005</c:v>
                </c:pt>
                <c:pt idx="2619">
                  <c:v>85.01652</c:v>
                </c:pt>
                <c:pt idx="2620">
                  <c:v>85.013210000000001</c:v>
                </c:pt>
                <c:pt idx="2621">
                  <c:v>85.012100000000004</c:v>
                </c:pt>
                <c:pt idx="2622">
                  <c:v>85.010999999999996</c:v>
                </c:pt>
                <c:pt idx="2623">
                  <c:v>85.008790000000005</c:v>
                </c:pt>
                <c:pt idx="2624">
                  <c:v>85.007679999999993</c:v>
                </c:pt>
                <c:pt idx="2625">
                  <c:v>85.005470000000003</c:v>
                </c:pt>
                <c:pt idx="2626">
                  <c:v>85.004360000000005</c:v>
                </c:pt>
                <c:pt idx="2627">
                  <c:v>85.00215</c:v>
                </c:pt>
                <c:pt idx="2628">
                  <c:v>84.999939999999995</c:v>
                </c:pt>
                <c:pt idx="2629">
                  <c:v>84.995519999999999</c:v>
                </c:pt>
                <c:pt idx="2630">
                  <c:v>84.994420000000005</c:v>
                </c:pt>
                <c:pt idx="2631">
                  <c:v>84.99221</c:v>
                </c:pt>
                <c:pt idx="2632">
                  <c:v>84.99</c:v>
                </c:pt>
                <c:pt idx="2633">
                  <c:v>84.987790000000004</c:v>
                </c:pt>
                <c:pt idx="2634">
                  <c:v>84.987790000000004</c:v>
                </c:pt>
                <c:pt idx="2635">
                  <c:v>84.984470000000002</c:v>
                </c:pt>
                <c:pt idx="2636">
                  <c:v>84.978949999999998</c:v>
                </c:pt>
                <c:pt idx="2637">
                  <c:v>84.974530000000001</c:v>
                </c:pt>
                <c:pt idx="2638">
                  <c:v>84.970110000000005</c:v>
                </c:pt>
                <c:pt idx="2639">
                  <c:v>84.9679</c:v>
                </c:pt>
                <c:pt idx="2640">
                  <c:v>84.965689999999995</c:v>
                </c:pt>
                <c:pt idx="2641">
                  <c:v>84.963480000000004</c:v>
                </c:pt>
                <c:pt idx="2642">
                  <c:v>84.961269999999999</c:v>
                </c:pt>
                <c:pt idx="2643">
                  <c:v>84.957949999999997</c:v>
                </c:pt>
                <c:pt idx="2644">
                  <c:v>84.956850000000003</c:v>
                </c:pt>
                <c:pt idx="2645">
                  <c:v>84.954639999999998</c:v>
                </c:pt>
                <c:pt idx="2646">
                  <c:v>84.951319999999996</c:v>
                </c:pt>
                <c:pt idx="2647">
                  <c:v>84.949110000000005</c:v>
                </c:pt>
                <c:pt idx="2648">
                  <c:v>84.944689999999994</c:v>
                </c:pt>
                <c:pt idx="2649">
                  <c:v>84.940269999999998</c:v>
                </c:pt>
                <c:pt idx="2650">
                  <c:v>84.938059999999993</c:v>
                </c:pt>
                <c:pt idx="2651">
                  <c:v>84.935850000000002</c:v>
                </c:pt>
                <c:pt idx="2652">
                  <c:v>84.933639999999997</c:v>
                </c:pt>
                <c:pt idx="2653">
                  <c:v>84.931430000000006</c:v>
                </c:pt>
                <c:pt idx="2654">
                  <c:v>84.929220000000001</c:v>
                </c:pt>
                <c:pt idx="2655">
                  <c:v>84.927009999999996</c:v>
                </c:pt>
                <c:pt idx="2656">
                  <c:v>84.924800000000005</c:v>
                </c:pt>
                <c:pt idx="2657">
                  <c:v>84.92259</c:v>
                </c:pt>
                <c:pt idx="2658">
                  <c:v>84.920379999999994</c:v>
                </c:pt>
                <c:pt idx="2659">
                  <c:v>84.918170000000003</c:v>
                </c:pt>
                <c:pt idx="2660">
                  <c:v>84.915959999999998</c:v>
                </c:pt>
                <c:pt idx="2661">
                  <c:v>84.913749999999993</c:v>
                </c:pt>
                <c:pt idx="2662">
                  <c:v>84.912649999999999</c:v>
                </c:pt>
                <c:pt idx="2663">
                  <c:v>84.909329999999997</c:v>
                </c:pt>
                <c:pt idx="2664">
                  <c:v>84.90822</c:v>
                </c:pt>
                <c:pt idx="2665">
                  <c:v>84.906009999999995</c:v>
                </c:pt>
                <c:pt idx="2666">
                  <c:v>84.903800000000004</c:v>
                </c:pt>
                <c:pt idx="2667">
                  <c:v>84.901589999999999</c:v>
                </c:pt>
                <c:pt idx="2668">
                  <c:v>84.900490000000005</c:v>
                </c:pt>
                <c:pt idx="2669">
                  <c:v>84.899379999999994</c:v>
                </c:pt>
                <c:pt idx="2670">
                  <c:v>84.897170000000003</c:v>
                </c:pt>
                <c:pt idx="2671">
                  <c:v>84.894959999999998</c:v>
                </c:pt>
                <c:pt idx="2672">
                  <c:v>84.892750000000007</c:v>
                </c:pt>
                <c:pt idx="2673">
                  <c:v>84.890540000000001</c:v>
                </c:pt>
                <c:pt idx="2674">
                  <c:v>84.888329999999996</c:v>
                </c:pt>
                <c:pt idx="2675">
                  <c:v>84.885019999999997</c:v>
                </c:pt>
                <c:pt idx="2676">
                  <c:v>84.881699999999995</c:v>
                </c:pt>
                <c:pt idx="2677">
                  <c:v>84.879490000000004</c:v>
                </c:pt>
                <c:pt idx="2678">
                  <c:v>84.877279999999999</c:v>
                </c:pt>
                <c:pt idx="2679">
                  <c:v>84.876180000000005</c:v>
                </c:pt>
                <c:pt idx="2680">
                  <c:v>84.87397</c:v>
                </c:pt>
                <c:pt idx="2681">
                  <c:v>84.871759999999995</c:v>
                </c:pt>
                <c:pt idx="2682">
                  <c:v>84.870649999999998</c:v>
                </c:pt>
                <c:pt idx="2683">
                  <c:v>84.868440000000007</c:v>
                </c:pt>
                <c:pt idx="2684">
                  <c:v>84.866230000000002</c:v>
                </c:pt>
                <c:pt idx="2685">
                  <c:v>84.864019999999996</c:v>
                </c:pt>
                <c:pt idx="2686">
                  <c:v>84.861810000000006</c:v>
                </c:pt>
                <c:pt idx="2687">
                  <c:v>84.860709999999997</c:v>
                </c:pt>
                <c:pt idx="2688">
                  <c:v>84.858500000000006</c:v>
                </c:pt>
                <c:pt idx="2689">
                  <c:v>84.855180000000004</c:v>
                </c:pt>
                <c:pt idx="2690">
                  <c:v>84.851870000000005</c:v>
                </c:pt>
                <c:pt idx="2691">
                  <c:v>84.84966</c:v>
                </c:pt>
                <c:pt idx="2692">
                  <c:v>84.847449999999995</c:v>
                </c:pt>
                <c:pt idx="2693">
                  <c:v>84.844130000000007</c:v>
                </c:pt>
                <c:pt idx="2694">
                  <c:v>84.841920000000002</c:v>
                </c:pt>
                <c:pt idx="2695">
                  <c:v>84.839709999999997</c:v>
                </c:pt>
                <c:pt idx="2696">
                  <c:v>84.837500000000006</c:v>
                </c:pt>
                <c:pt idx="2697">
                  <c:v>84.835290000000001</c:v>
                </c:pt>
                <c:pt idx="2698">
                  <c:v>84.831980000000001</c:v>
                </c:pt>
                <c:pt idx="2699">
                  <c:v>84.829769999999996</c:v>
                </c:pt>
                <c:pt idx="2700">
                  <c:v>84.828659999999999</c:v>
                </c:pt>
                <c:pt idx="2701">
                  <c:v>84.82535</c:v>
                </c:pt>
                <c:pt idx="2702">
                  <c:v>84.823139999999995</c:v>
                </c:pt>
                <c:pt idx="2703">
                  <c:v>84.820930000000004</c:v>
                </c:pt>
                <c:pt idx="2704">
                  <c:v>84.817610000000002</c:v>
                </c:pt>
                <c:pt idx="2705">
                  <c:v>84.814300000000003</c:v>
                </c:pt>
                <c:pt idx="2706">
                  <c:v>84.810980000000001</c:v>
                </c:pt>
                <c:pt idx="2707">
                  <c:v>84.808769999999996</c:v>
                </c:pt>
                <c:pt idx="2708">
                  <c:v>84.805449999999993</c:v>
                </c:pt>
                <c:pt idx="2709">
                  <c:v>84.803240000000002</c:v>
                </c:pt>
                <c:pt idx="2710">
                  <c:v>84.801029999999997</c:v>
                </c:pt>
                <c:pt idx="2711">
                  <c:v>84.798820000000006</c:v>
                </c:pt>
                <c:pt idx="2712">
                  <c:v>84.797719999999998</c:v>
                </c:pt>
                <c:pt idx="2713">
                  <c:v>84.795509999999993</c:v>
                </c:pt>
                <c:pt idx="2714">
                  <c:v>84.793300000000002</c:v>
                </c:pt>
                <c:pt idx="2715">
                  <c:v>84.791089999999997</c:v>
                </c:pt>
                <c:pt idx="2716">
                  <c:v>84.787769999999995</c:v>
                </c:pt>
                <c:pt idx="2717">
                  <c:v>84.785560000000004</c:v>
                </c:pt>
                <c:pt idx="2718">
                  <c:v>84.783349999999999</c:v>
                </c:pt>
                <c:pt idx="2719">
                  <c:v>84.78004</c:v>
                </c:pt>
                <c:pt idx="2720">
                  <c:v>84.777829999999994</c:v>
                </c:pt>
                <c:pt idx="2721">
                  <c:v>84.775620000000004</c:v>
                </c:pt>
                <c:pt idx="2722">
                  <c:v>84.772300000000001</c:v>
                </c:pt>
                <c:pt idx="2723">
                  <c:v>84.770089999999996</c:v>
                </c:pt>
                <c:pt idx="2724">
                  <c:v>84.768990000000002</c:v>
                </c:pt>
                <c:pt idx="2725">
                  <c:v>84.76567</c:v>
                </c:pt>
                <c:pt idx="2726">
                  <c:v>84.764570000000006</c:v>
                </c:pt>
                <c:pt idx="2727">
                  <c:v>84.763459999999995</c:v>
                </c:pt>
                <c:pt idx="2728">
                  <c:v>84.761250000000004</c:v>
                </c:pt>
                <c:pt idx="2729">
                  <c:v>84.759039999999999</c:v>
                </c:pt>
                <c:pt idx="2730">
                  <c:v>84.757940000000005</c:v>
                </c:pt>
                <c:pt idx="2731">
                  <c:v>84.75573</c:v>
                </c:pt>
                <c:pt idx="2732">
                  <c:v>84.753519999999995</c:v>
                </c:pt>
                <c:pt idx="2733">
                  <c:v>84.750200000000007</c:v>
                </c:pt>
                <c:pt idx="2734">
                  <c:v>84.747990000000001</c:v>
                </c:pt>
                <c:pt idx="2735">
                  <c:v>84.744680000000002</c:v>
                </c:pt>
                <c:pt idx="2736">
                  <c:v>84.743570000000005</c:v>
                </c:pt>
                <c:pt idx="2737">
                  <c:v>84.74136</c:v>
                </c:pt>
                <c:pt idx="2738">
                  <c:v>84.739149999999995</c:v>
                </c:pt>
                <c:pt idx="2739">
                  <c:v>84.735839999999996</c:v>
                </c:pt>
                <c:pt idx="2740">
                  <c:v>84.734729999999999</c:v>
                </c:pt>
                <c:pt idx="2741">
                  <c:v>84.732519999999994</c:v>
                </c:pt>
                <c:pt idx="2742">
                  <c:v>84.730310000000003</c:v>
                </c:pt>
                <c:pt idx="2743">
                  <c:v>84.728099999999998</c:v>
                </c:pt>
                <c:pt idx="2744">
                  <c:v>84.725890000000007</c:v>
                </c:pt>
                <c:pt idx="2745">
                  <c:v>84.723680000000002</c:v>
                </c:pt>
                <c:pt idx="2746">
                  <c:v>84.721469999999997</c:v>
                </c:pt>
                <c:pt idx="2747">
                  <c:v>84.719260000000006</c:v>
                </c:pt>
                <c:pt idx="2748">
                  <c:v>84.715940000000003</c:v>
                </c:pt>
                <c:pt idx="2749">
                  <c:v>84.713729999999998</c:v>
                </c:pt>
                <c:pt idx="2750">
                  <c:v>84.711519999999993</c:v>
                </c:pt>
                <c:pt idx="2751">
                  <c:v>84.709310000000002</c:v>
                </c:pt>
                <c:pt idx="2752">
                  <c:v>84.708209999999994</c:v>
                </c:pt>
                <c:pt idx="2753">
                  <c:v>84.706000000000003</c:v>
                </c:pt>
                <c:pt idx="2754">
                  <c:v>84.704890000000006</c:v>
                </c:pt>
                <c:pt idx="2755">
                  <c:v>84.702680000000001</c:v>
                </c:pt>
                <c:pt idx="2756">
                  <c:v>84.700469999999996</c:v>
                </c:pt>
                <c:pt idx="2757">
                  <c:v>84.698260000000005</c:v>
                </c:pt>
                <c:pt idx="2758">
                  <c:v>84.69605</c:v>
                </c:pt>
                <c:pt idx="2759">
                  <c:v>84.693839999999994</c:v>
                </c:pt>
                <c:pt idx="2760">
                  <c:v>84.689419999999998</c:v>
                </c:pt>
                <c:pt idx="2761">
                  <c:v>84.687209999999993</c:v>
                </c:pt>
                <c:pt idx="2762">
                  <c:v>84.685000000000002</c:v>
                </c:pt>
                <c:pt idx="2763">
                  <c:v>84.681690000000003</c:v>
                </c:pt>
                <c:pt idx="2764">
                  <c:v>84.679479999999998</c:v>
                </c:pt>
                <c:pt idx="2765">
                  <c:v>84.677269999999993</c:v>
                </c:pt>
                <c:pt idx="2766">
                  <c:v>84.675060000000002</c:v>
                </c:pt>
                <c:pt idx="2767">
                  <c:v>84.672849999999997</c:v>
                </c:pt>
                <c:pt idx="2768">
                  <c:v>84.670640000000006</c:v>
                </c:pt>
                <c:pt idx="2769">
                  <c:v>84.667320000000004</c:v>
                </c:pt>
                <c:pt idx="2770">
                  <c:v>84.665109999999999</c:v>
                </c:pt>
                <c:pt idx="2771">
                  <c:v>84.662899999999993</c:v>
                </c:pt>
                <c:pt idx="2772">
                  <c:v>84.659589999999994</c:v>
                </c:pt>
                <c:pt idx="2773">
                  <c:v>84.657380000000003</c:v>
                </c:pt>
                <c:pt idx="2774">
                  <c:v>84.655169999999998</c:v>
                </c:pt>
                <c:pt idx="2775">
                  <c:v>84.651849999999996</c:v>
                </c:pt>
                <c:pt idx="2776">
                  <c:v>84.649640000000005</c:v>
                </c:pt>
                <c:pt idx="2777">
                  <c:v>84.648539999999997</c:v>
                </c:pt>
                <c:pt idx="2778">
                  <c:v>84.646330000000006</c:v>
                </c:pt>
                <c:pt idx="2779">
                  <c:v>84.644120000000001</c:v>
                </c:pt>
                <c:pt idx="2780">
                  <c:v>84.640799999999999</c:v>
                </c:pt>
                <c:pt idx="2781">
                  <c:v>84.638589999999994</c:v>
                </c:pt>
                <c:pt idx="2782">
                  <c:v>84.635279999999995</c:v>
                </c:pt>
                <c:pt idx="2783">
                  <c:v>84.634169999999997</c:v>
                </c:pt>
                <c:pt idx="2784">
                  <c:v>84.630859999999998</c:v>
                </c:pt>
                <c:pt idx="2785">
                  <c:v>84.627539999999996</c:v>
                </c:pt>
                <c:pt idx="2786">
                  <c:v>84.626440000000002</c:v>
                </c:pt>
                <c:pt idx="2787">
                  <c:v>84.62312</c:v>
                </c:pt>
                <c:pt idx="2788">
                  <c:v>84.620909999999995</c:v>
                </c:pt>
                <c:pt idx="2789">
                  <c:v>84.617590000000007</c:v>
                </c:pt>
                <c:pt idx="2790">
                  <c:v>84.615380000000002</c:v>
                </c:pt>
                <c:pt idx="2791">
                  <c:v>84.614279999999994</c:v>
                </c:pt>
                <c:pt idx="2792">
                  <c:v>84.610960000000006</c:v>
                </c:pt>
                <c:pt idx="2793">
                  <c:v>84.607650000000007</c:v>
                </c:pt>
                <c:pt idx="2794">
                  <c:v>84.605440000000002</c:v>
                </c:pt>
                <c:pt idx="2795">
                  <c:v>84.602119999999999</c:v>
                </c:pt>
                <c:pt idx="2796">
                  <c:v>84.59881</c:v>
                </c:pt>
                <c:pt idx="2797">
                  <c:v>84.595489999999998</c:v>
                </c:pt>
                <c:pt idx="2798">
                  <c:v>84.592179999999999</c:v>
                </c:pt>
                <c:pt idx="2799">
                  <c:v>84.589969999999994</c:v>
                </c:pt>
                <c:pt idx="2800">
                  <c:v>84.587760000000003</c:v>
                </c:pt>
                <c:pt idx="2801">
                  <c:v>84.585549999999998</c:v>
                </c:pt>
                <c:pt idx="2802">
                  <c:v>84.583340000000007</c:v>
                </c:pt>
                <c:pt idx="2803">
                  <c:v>84.581130000000002</c:v>
                </c:pt>
                <c:pt idx="2804">
                  <c:v>84.577809999999999</c:v>
                </c:pt>
                <c:pt idx="2805">
                  <c:v>84.575599999999994</c:v>
                </c:pt>
                <c:pt idx="2806">
                  <c:v>84.573390000000003</c:v>
                </c:pt>
                <c:pt idx="2807">
                  <c:v>84.571179999999998</c:v>
                </c:pt>
                <c:pt idx="2808">
                  <c:v>84.567869999999999</c:v>
                </c:pt>
                <c:pt idx="2809">
                  <c:v>84.564549999999997</c:v>
                </c:pt>
                <c:pt idx="2810">
                  <c:v>84.561239999999998</c:v>
                </c:pt>
                <c:pt idx="2811">
                  <c:v>84.559030000000007</c:v>
                </c:pt>
                <c:pt idx="2812">
                  <c:v>84.556820000000002</c:v>
                </c:pt>
                <c:pt idx="2813">
                  <c:v>84.5535</c:v>
                </c:pt>
                <c:pt idx="2814">
                  <c:v>84.551289999999995</c:v>
                </c:pt>
                <c:pt idx="2815">
                  <c:v>84.549080000000004</c:v>
                </c:pt>
                <c:pt idx="2816">
                  <c:v>84.546869999999998</c:v>
                </c:pt>
                <c:pt idx="2817">
                  <c:v>84.544659999999993</c:v>
                </c:pt>
                <c:pt idx="2818">
                  <c:v>84.542450000000002</c:v>
                </c:pt>
                <c:pt idx="2819">
                  <c:v>84.541349999999994</c:v>
                </c:pt>
                <c:pt idx="2820">
                  <c:v>84.539140000000003</c:v>
                </c:pt>
                <c:pt idx="2821">
                  <c:v>84.538030000000006</c:v>
                </c:pt>
                <c:pt idx="2822">
                  <c:v>84.535820000000001</c:v>
                </c:pt>
                <c:pt idx="2823">
                  <c:v>84.532510000000002</c:v>
                </c:pt>
                <c:pt idx="2824">
                  <c:v>84.530299999999997</c:v>
                </c:pt>
                <c:pt idx="2825">
                  <c:v>84.52919</c:v>
                </c:pt>
                <c:pt idx="2826">
                  <c:v>84.525869999999998</c:v>
                </c:pt>
                <c:pt idx="2827">
                  <c:v>84.522559999999999</c:v>
                </c:pt>
                <c:pt idx="2828">
                  <c:v>84.520349999999993</c:v>
                </c:pt>
                <c:pt idx="2829">
                  <c:v>84.519239999999996</c:v>
                </c:pt>
                <c:pt idx="2830">
                  <c:v>84.511510000000001</c:v>
                </c:pt>
                <c:pt idx="2831">
                  <c:v>84.510400000000004</c:v>
                </c:pt>
                <c:pt idx="2832">
                  <c:v>84.509299999999996</c:v>
                </c:pt>
                <c:pt idx="2833">
                  <c:v>83.549000000000007</c:v>
                </c:pt>
                <c:pt idx="2834">
                  <c:v>83.43629</c:v>
                </c:pt>
                <c:pt idx="2835">
                  <c:v>83.432969999999997</c:v>
                </c:pt>
                <c:pt idx="2836">
                  <c:v>83.431870000000004</c:v>
                </c:pt>
                <c:pt idx="2837">
                  <c:v>83.423029999999997</c:v>
                </c:pt>
                <c:pt idx="2838">
                  <c:v>83.418610000000001</c:v>
                </c:pt>
                <c:pt idx="2839">
                  <c:v>83.419709999999995</c:v>
                </c:pt>
                <c:pt idx="2840">
                  <c:v>83.417500000000004</c:v>
                </c:pt>
                <c:pt idx="2841">
                  <c:v>83.417500000000004</c:v>
                </c:pt>
                <c:pt idx="2842">
                  <c:v>83.415289999999999</c:v>
                </c:pt>
                <c:pt idx="2843">
                  <c:v>83.414190000000005</c:v>
                </c:pt>
                <c:pt idx="2844">
                  <c:v>83.41198</c:v>
                </c:pt>
                <c:pt idx="2845">
                  <c:v>83.410870000000003</c:v>
                </c:pt>
                <c:pt idx="2846">
                  <c:v>83.407560000000004</c:v>
                </c:pt>
                <c:pt idx="2847">
                  <c:v>83.404240000000001</c:v>
                </c:pt>
                <c:pt idx="2848">
                  <c:v>83.400930000000002</c:v>
                </c:pt>
                <c:pt idx="2849">
                  <c:v>83.39761</c:v>
                </c:pt>
                <c:pt idx="2850">
                  <c:v>83.395399999999995</c:v>
                </c:pt>
                <c:pt idx="2851">
                  <c:v>83.393190000000004</c:v>
                </c:pt>
                <c:pt idx="2852">
                  <c:v>83.390979999999999</c:v>
                </c:pt>
                <c:pt idx="2853">
                  <c:v>83.38767</c:v>
                </c:pt>
                <c:pt idx="2854">
                  <c:v>83.385459999999995</c:v>
                </c:pt>
                <c:pt idx="2855">
                  <c:v>83.383250000000004</c:v>
                </c:pt>
                <c:pt idx="2856">
                  <c:v>83.379930000000002</c:v>
                </c:pt>
                <c:pt idx="2857">
                  <c:v>83.377719999999997</c:v>
                </c:pt>
                <c:pt idx="2858">
                  <c:v>83.375510000000006</c:v>
                </c:pt>
                <c:pt idx="2859">
                  <c:v>83.374399999999994</c:v>
                </c:pt>
                <c:pt idx="2860">
                  <c:v>83.371089999999995</c:v>
                </c:pt>
                <c:pt idx="2861">
                  <c:v>83.369979999999998</c:v>
                </c:pt>
                <c:pt idx="2862">
                  <c:v>83.366669999999999</c:v>
                </c:pt>
                <c:pt idx="2863">
                  <c:v>83.362250000000003</c:v>
                </c:pt>
                <c:pt idx="2864">
                  <c:v>83.360039999999998</c:v>
                </c:pt>
                <c:pt idx="2865">
                  <c:v>83.355620000000002</c:v>
                </c:pt>
                <c:pt idx="2866">
                  <c:v>83.353409999999997</c:v>
                </c:pt>
                <c:pt idx="2867">
                  <c:v>83.351200000000006</c:v>
                </c:pt>
                <c:pt idx="2868">
                  <c:v>83.346779999999995</c:v>
                </c:pt>
                <c:pt idx="2869">
                  <c:v>83.344570000000004</c:v>
                </c:pt>
                <c:pt idx="2870">
                  <c:v>83.342359999999999</c:v>
                </c:pt>
                <c:pt idx="2871">
                  <c:v>83.339039999999997</c:v>
                </c:pt>
                <c:pt idx="2872">
                  <c:v>83.336830000000006</c:v>
                </c:pt>
                <c:pt idx="2873">
                  <c:v>83.333519999999993</c:v>
                </c:pt>
                <c:pt idx="2874">
                  <c:v>83.330200000000005</c:v>
                </c:pt>
                <c:pt idx="2875">
                  <c:v>83.32799</c:v>
                </c:pt>
                <c:pt idx="2876">
                  <c:v>83.326890000000006</c:v>
                </c:pt>
                <c:pt idx="2877">
                  <c:v>83.323570000000004</c:v>
                </c:pt>
                <c:pt idx="2878">
                  <c:v>83.320260000000005</c:v>
                </c:pt>
                <c:pt idx="2879">
                  <c:v>83.319149999999993</c:v>
                </c:pt>
                <c:pt idx="2880">
                  <c:v>83.316940000000002</c:v>
                </c:pt>
                <c:pt idx="2881">
                  <c:v>83.313630000000003</c:v>
                </c:pt>
                <c:pt idx="2882">
                  <c:v>83.311419999999998</c:v>
                </c:pt>
                <c:pt idx="2883">
                  <c:v>83.310310000000001</c:v>
                </c:pt>
                <c:pt idx="2884">
                  <c:v>83.308099999999996</c:v>
                </c:pt>
                <c:pt idx="2885">
                  <c:v>83.304789999999997</c:v>
                </c:pt>
                <c:pt idx="2886">
                  <c:v>83.301469999999995</c:v>
                </c:pt>
                <c:pt idx="2887">
                  <c:v>83.299260000000004</c:v>
                </c:pt>
                <c:pt idx="2888">
                  <c:v>83.295950000000005</c:v>
                </c:pt>
                <c:pt idx="2889">
                  <c:v>83.29374</c:v>
                </c:pt>
                <c:pt idx="2890">
                  <c:v>83.290419999999997</c:v>
                </c:pt>
                <c:pt idx="2891">
                  <c:v>83.284890000000004</c:v>
                </c:pt>
                <c:pt idx="2892">
                  <c:v>83.281580000000005</c:v>
                </c:pt>
                <c:pt idx="2893">
                  <c:v>83.278260000000003</c:v>
                </c:pt>
                <c:pt idx="2894">
                  <c:v>83.273840000000007</c:v>
                </c:pt>
                <c:pt idx="2895">
                  <c:v>83.272739999999999</c:v>
                </c:pt>
                <c:pt idx="2896">
                  <c:v>83.269419999999997</c:v>
                </c:pt>
                <c:pt idx="2897">
                  <c:v>83.266109999999998</c:v>
                </c:pt>
                <c:pt idx="2898">
                  <c:v>83.263900000000007</c:v>
                </c:pt>
                <c:pt idx="2899">
                  <c:v>83.260580000000004</c:v>
                </c:pt>
                <c:pt idx="2900">
                  <c:v>83.257270000000005</c:v>
                </c:pt>
                <c:pt idx="2901">
                  <c:v>83.25506</c:v>
                </c:pt>
                <c:pt idx="2902">
                  <c:v>83.253950000000003</c:v>
                </c:pt>
                <c:pt idx="2903">
                  <c:v>83.250640000000004</c:v>
                </c:pt>
                <c:pt idx="2904">
                  <c:v>83.246219999999994</c:v>
                </c:pt>
                <c:pt idx="2905">
                  <c:v>83.245109999999997</c:v>
                </c:pt>
                <c:pt idx="2906">
                  <c:v>83.241799999999998</c:v>
                </c:pt>
                <c:pt idx="2907">
                  <c:v>83.239590000000007</c:v>
                </c:pt>
                <c:pt idx="2908">
                  <c:v>83.239590000000007</c:v>
                </c:pt>
                <c:pt idx="2909">
                  <c:v>83.234059999999999</c:v>
                </c:pt>
                <c:pt idx="2910">
                  <c:v>83.23075</c:v>
                </c:pt>
                <c:pt idx="2911">
                  <c:v>83.228539999999995</c:v>
                </c:pt>
                <c:pt idx="2912">
                  <c:v>83.224119999999999</c:v>
                </c:pt>
                <c:pt idx="2913">
                  <c:v>83.220799999999997</c:v>
                </c:pt>
                <c:pt idx="2914">
                  <c:v>83.217489999999998</c:v>
                </c:pt>
                <c:pt idx="2915">
                  <c:v>83.214169999999996</c:v>
                </c:pt>
                <c:pt idx="2916">
                  <c:v>83.213070000000002</c:v>
                </c:pt>
                <c:pt idx="2917">
                  <c:v>83.20975</c:v>
                </c:pt>
                <c:pt idx="2918">
                  <c:v>83.206440000000001</c:v>
                </c:pt>
                <c:pt idx="2919">
                  <c:v>83.204229999999995</c:v>
                </c:pt>
                <c:pt idx="2920">
                  <c:v>83.202020000000005</c:v>
                </c:pt>
                <c:pt idx="2921">
                  <c:v>83.199809999999999</c:v>
                </c:pt>
                <c:pt idx="2922">
                  <c:v>83.197599999999994</c:v>
                </c:pt>
                <c:pt idx="2923">
                  <c:v>83.195390000000003</c:v>
                </c:pt>
                <c:pt idx="2924">
                  <c:v>83.190969999999993</c:v>
                </c:pt>
                <c:pt idx="2925">
                  <c:v>83.188749999999999</c:v>
                </c:pt>
                <c:pt idx="2926">
                  <c:v>83.184330000000003</c:v>
                </c:pt>
                <c:pt idx="2927">
                  <c:v>83.183229999999995</c:v>
                </c:pt>
                <c:pt idx="2928">
                  <c:v>83.181020000000004</c:v>
                </c:pt>
                <c:pt idx="2929">
                  <c:v>83.178809999999999</c:v>
                </c:pt>
                <c:pt idx="2930">
                  <c:v>83.176599999999993</c:v>
                </c:pt>
                <c:pt idx="2931">
                  <c:v>83.173280000000005</c:v>
                </c:pt>
                <c:pt idx="2932">
                  <c:v>83.17107</c:v>
                </c:pt>
                <c:pt idx="2933">
                  <c:v>83.167760000000001</c:v>
                </c:pt>
                <c:pt idx="2934">
                  <c:v>83.164439999999999</c:v>
                </c:pt>
                <c:pt idx="2935">
                  <c:v>83.16113</c:v>
                </c:pt>
                <c:pt idx="2936">
                  <c:v>83.156710000000004</c:v>
                </c:pt>
                <c:pt idx="2937">
                  <c:v>83.154499999999999</c:v>
                </c:pt>
                <c:pt idx="2938">
                  <c:v>83.152289999999994</c:v>
                </c:pt>
                <c:pt idx="2939">
                  <c:v>83.148970000000006</c:v>
                </c:pt>
                <c:pt idx="2940">
                  <c:v>83.147869999999998</c:v>
                </c:pt>
                <c:pt idx="2941">
                  <c:v>83.144549999999995</c:v>
                </c:pt>
                <c:pt idx="2942">
                  <c:v>83.141239999999996</c:v>
                </c:pt>
                <c:pt idx="2943">
                  <c:v>83.139030000000005</c:v>
                </c:pt>
                <c:pt idx="2944">
                  <c:v>83.135710000000003</c:v>
                </c:pt>
                <c:pt idx="2945">
                  <c:v>83.132400000000004</c:v>
                </c:pt>
                <c:pt idx="2946">
                  <c:v>83.130189999999999</c:v>
                </c:pt>
                <c:pt idx="2947">
                  <c:v>83.126869999999997</c:v>
                </c:pt>
                <c:pt idx="2948">
                  <c:v>83.125770000000003</c:v>
                </c:pt>
                <c:pt idx="2949">
                  <c:v>83.121350000000007</c:v>
                </c:pt>
                <c:pt idx="2950">
                  <c:v>83.119140000000002</c:v>
                </c:pt>
                <c:pt idx="2951">
                  <c:v>83.116929999999996</c:v>
                </c:pt>
                <c:pt idx="2952">
                  <c:v>83.113609999999994</c:v>
                </c:pt>
                <c:pt idx="2953">
                  <c:v>83.110299999999995</c:v>
                </c:pt>
                <c:pt idx="2954">
                  <c:v>83.104770000000002</c:v>
                </c:pt>
                <c:pt idx="2955">
                  <c:v>83.101460000000003</c:v>
                </c:pt>
                <c:pt idx="2956">
                  <c:v>83.097040000000007</c:v>
                </c:pt>
                <c:pt idx="2957">
                  <c:v>83.092609999999993</c:v>
                </c:pt>
                <c:pt idx="2958">
                  <c:v>83.09151</c:v>
                </c:pt>
                <c:pt idx="2959">
                  <c:v>83.088189999999997</c:v>
                </c:pt>
                <c:pt idx="2960">
                  <c:v>83.084879999999998</c:v>
                </c:pt>
                <c:pt idx="2961">
                  <c:v>83.082669999999993</c:v>
                </c:pt>
                <c:pt idx="2962">
                  <c:v>83.080460000000002</c:v>
                </c:pt>
                <c:pt idx="2963">
                  <c:v>83.078249999999997</c:v>
                </c:pt>
                <c:pt idx="2964">
                  <c:v>83.076040000000006</c:v>
                </c:pt>
                <c:pt idx="2965">
                  <c:v>83.074929999999995</c:v>
                </c:pt>
                <c:pt idx="2966">
                  <c:v>83.070509999999999</c:v>
                </c:pt>
                <c:pt idx="2967">
                  <c:v>83.0672</c:v>
                </c:pt>
                <c:pt idx="2968">
                  <c:v>83.064989999999995</c:v>
                </c:pt>
                <c:pt idx="2969">
                  <c:v>83.061670000000007</c:v>
                </c:pt>
                <c:pt idx="2970">
                  <c:v>83.058359999999993</c:v>
                </c:pt>
                <c:pt idx="2971">
                  <c:v>83.058359999999993</c:v>
                </c:pt>
                <c:pt idx="2972">
                  <c:v>83.055040000000005</c:v>
                </c:pt>
                <c:pt idx="2973">
                  <c:v>83.051730000000006</c:v>
                </c:pt>
                <c:pt idx="2974">
                  <c:v>83.048410000000004</c:v>
                </c:pt>
                <c:pt idx="2975">
                  <c:v>83.046199999999999</c:v>
                </c:pt>
                <c:pt idx="2976">
                  <c:v>83.04289</c:v>
                </c:pt>
                <c:pt idx="2977">
                  <c:v>83.041780000000003</c:v>
                </c:pt>
                <c:pt idx="2978">
                  <c:v>83.038470000000004</c:v>
                </c:pt>
                <c:pt idx="2979">
                  <c:v>83.035150000000002</c:v>
                </c:pt>
                <c:pt idx="2980">
                  <c:v>83.032939999999996</c:v>
                </c:pt>
                <c:pt idx="2981">
                  <c:v>83.02852</c:v>
                </c:pt>
                <c:pt idx="2982">
                  <c:v>83.024100000000004</c:v>
                </c:pt>
                <c:pt idx="2983">
                  <c:v>83.020790000000005</c:v>
                </c:pt>
                <c:pt idx="2984">
                  <c:v>83.017470000000003</c:v>
                </c:pt>
                <c:pt idx="2985">
                  <c:v>83.011949999999999</c:v>
                </c:pt>
                <c:pt idx="2986">
                  <c:v>83.009739999999994</c:v>
                </c:pt>
                <c:pt idx="2987">
                  <c:v>83.006420000000006</c:v>
                </c:pt>
                <c:pt idx="2988">
                  <c:v>83.003110000000007</c:v>
                </c:pt>
                <c:pt idx="2989">
                  <c:v>83.000900000000001</c:v>
                </c:pt>
                <c:pt idx="2990">
                  <c:v>82.996470000000002</c:v>
                </c:pt>
                <c:pt idx="2991">
                  <c:v>82.993160000000003</c:v>
                </c:pt>
                <c:pt idx="2992">
                  <c:v>82.988740000000007</c:v>
                </c:pt>
                <c:pt idx="2993">
                  <c:v>82.985420000000005</c:v>
                </c:pt>
                <c:pt idx="2994">
                  <c:v>82.984319999999997</c:v>
                </c:pt>
                <c:pt idx="2995">
                  <c:v>82.980999999999995</c:v>
                </c:pt>
                <c:pt idx="2996">
                  <c:v>82.979900000000001</c:v>
                </c:pt>
                <c:pt idx="2997">
                  <c:v>82.975480000000005</c:v>
                </c:pt>
                <c:pt idx="2998">
                  <c:v>82.972160000000002</c:v>
                </c:pt>
                <c:pt idx="2999">
                  <c:v>82.969949999999997</c:v>
                </c:pt>
                <c:pt idx="3000">
                  <c:v>82.964429999999993</c:v>
                </c:pt>
                <c:pt idx="3001">
                  <c:v>82.962220000000002</c:v>
                </c:pt>
                <c:pt idx="3002">
                  <c:v>82.957800000000006</c:v>
                </c:pt>
                <c:pt idx="3003">
                  <c:v>82.954480000000004</c:v>
                </c:pt>
                <c:pt idx="3004">
                  <c:v>82.950059999999993</c:v>
                </c:pt>
                <c:pt idx="3005">
                  <c:v>82.946749999999994</c:v>
                </c:pt>
                <c:pt idx="3006">
                  <c:v>82.944540000000003</c:v>
                </c:pt>
                <c:pt idx="3007">
                  <c:v>82.941220000000001</c:v>
                </c:pt>
                <c:pt idx="3008">
                  <c:v>82.937910000000002</c:v>
                </c:pt>
                <c:pt idx="3009">
                  <c:v>82.933490000000006</c:v>
                </c:pt>
                <c:pt idx="3010">
                  <c:v>82.931280000000001</c:v>
                </c:pt>
                <c:pt idx="3011">
                  <c:v>82.926860000000005</c:v>
                </c:pt>
                <c:pt idx="3012">
                  <c:v>82.92465</c:v>
                </c:pt>
                <c:pt idx="3013">
                  <c:v>82.922439999999995</c:v>
                </c:pt>
                <c:pt idx="3014">
                  <c:v>82.919120000000007</c:v>
                </c:pt>
                <c:pt idx="3015">
                  <c:v>82.915809999999993</c:v>
                </c:pt>
                <c:pt idx="3016">
                  <c:v>82.912490000000005</c:v>
                </c:pt>
                <c:pt idx="3017">
                  <c:v>82.909180000000006</c:v>
                </c:pt>
                <c:pt idx="3018">
                  <c:v>82.905860000000004</c:v>
                </c:pt>
                <c:pt idx="3019">
                  <c:v>82.902540000000002</c:v>
                </c:pt>
                <c:pt idx="3020">
                  <c:v>82.898120000000006</c:v>
                </c:pt>
                <c:pt idx="3021">
                  <c:v>82.893699999999995</c:v>
                </c:pt>
                <c:pt idx="3022">
                  <c:v>82.890389999999996</c:v>
                </c:pt>
                <c:pt idx="3023">
                  <c:v>82.887069999999994</c:v>
                </c:pt>
                <c:pt idx="3024">
                  <c:v>82.884860000000003</c:v>
                </c:pt>
                <c:pt idx="3025">
                  <c:v>82.880439999999993</c:v>
                </c:pt>
                <c:pt idx="3026">
                  <c:v>82.879339999999999</c:v>
                </c:pt>
                <c:pt idx="3027">
                  <c:v>82.876019999999997</c:v>
                </c:pt>
                <c:pt idx="3028">
                  <c:v>82.874920000000003</c:v>
                </c:pt>
                <c:pt idx="3029">
                  <c:v>82.873810000000006</c:v>
                </c:pt>
                <c:pt idx="3030">
                  <c:v>82.872709999999998</c:v>
                </c:pt>
                <c:pt idx="3031">
                  <c:v>82.871600000000001</c:v>
                </c:pt>
                <c:pt idx="3032">
                  <c:v>82.869389999999996</c:v>
                </c:pt>
                <c:pt idx="3033">
                  <c:v>82.869389999999996</c:v>
                </c:pt>
                <c:pt idx="3034">
                  <c:v>82.868290000000002</c:v>
                </c:pt>
                <c:pt idx="3035">
                  <c:v>82.866079999999997</c:v>
                </c:pt>
                <c:pt idx="3036">
                  <c:v>82.862759999999994</c:v>
                </c:pt>
                <c:pt idx="3037">
                  <c:v>82.859449999999995</c:v>
                </c:pt>
                <c:pt idx="3038">
                  <c:v>82.855029999999999</c:v>
                </c:pt>
                <c:pt idx="3039">
                  <c:v>82.850610000000003</c:v>
                </c:pt>
                <c:pt idx="3040">
                  <c:v>82.846190000000007</c:v>
                </c:pt>
                <c:pt idx="3041">
                  <c:v>82.841769999999997</c:v>
                </c:pt>
                <c:pt idx="3042">
                  <c:v>82.84066</c:v>
                </c:pt>
                <c:pt idx="3043">
                  <c:v>82.837350000000001</c:v>
                </c:pt>
                <c:pt idx="3044">
                  <c:v>82.834029999999998</c:v>
                </c:pt>
                <c:pt idx="3045">
                  <c:v>82.831819999999993</c:v>
                </c:pt>
                <c:pt idx="3046">
                  <c:v>82.828509999999994</c:v>
                </c:pt>
                <c:pt idx="3047">
                  <c:v>82.824089999999998</c:v>
                </c:pt>
                <c:pt idx="3048">
                  <c:v>82.821879999999993</c:v>
                </c:pt>
                <c:pt idx="3049">
                  <c:v>82.81635</c:v>
                </c:pt>
                <c:pt idx="3050">
                  <c:v>82.813040000000001</c:v>
                </c:pt>
                <c:pt idx="3051">
                  <c:v>82.806399999999996</c:v>
                </c:pt>
                <c:pt idx="3052">
                  <c:v>82.804190000000006</c:v>
                </c:pt>
                <c:pt idx="3053">
                  <c:v>82.80198</c:v>
                </c:pt>
                <c:pt idx="3054">
                  <c:v>82.798670000000001</c:v>
                </c:pt>
                <c:pt idx="3055">
                  <c:v>82.799769999999995</c:v>
                </c:pt>
                <c:pt idx="3056">
                  <c:v>82.795349999999999</c:v>
                </c:pt>
                <c:pt idx="3057">
                  <c:v>82.79204</c:v>
                </c:pt>
                <c:pt idx="3058">
                  <c:v>82.787620000000004</c:v>
                </c:pt>
                <c:pt idx="3059">
                  <c:v>82.784300000000002</c:v>
                </c:pt>
                <c:pt idx="3060">
                  <c:v>82.780990000000003</c:v>
                </c:pt>
                <c:pt idx="3061">
                  <c:v>82.779880000000006</c:v>
                </c:pt>
                <c:pt idx="3062">
                  <c:v>82.773250000000004</c:v>
                </c:pt>
                <c:pt idx="3063">
                  <c:v>82.768829999999994</c:v>
                </c:pt>
                <c:pt idx="3064">
                  <c:v>82.765519999999995</c:v>
                </c:pt>
                <c:pt idx="3065">
                  <c:v>82.759990000000002</c:v>
                </c:pt>
                <c:pt idx="3066">
                  <c:v>82.755570000000006</c:v>
                </c:pt>
                <c:pt idx="3067">
                  <c:v>82.751149999999996</c:v>
                </c:pt>
                <c:pt idx="3068">
                  <c:v>82.748940000000005</c:v>
                </c:pt>
                <c:pt idx="3069">
                  <c:v>82.744519999999994</c:v>
                </c:pt>
                <c:pt idx="3070">
                  <c:v>82.742310000000003</c:v>
                </c:pt>
                <c:pt idx="3071">
                  <c:v>82.737889999999993</c:v>
                </c:pt>
                <c:pt idx="3072">
                  <c:v>82.734579999999994</c:v>
                </c:pt>
                <c:pt idx="3073">
                  <c:v>82.732370000000003</c:v>
                </c:pt>
                <c:pt idx="3074">
                  <c:v>82.727950000000007</c:v>
                </c:pt>
                <c:pt idx="3075">
                  <c:v>82.725740000000002</c:v>
                </c:pt>
                <c:pt idx="3076">
                  <c:v>82.72242</c:v>
                </c:pt>
                <c:pt idx="3077">
                  <c:v>82.718000000000004</c:v>
                </c:pt>
                <c:pt idx="3078">
                  <c:v>82.715789999999998</c:v>
                </c:pt>
                <c:pt idx="3079">
                  <c:v>82.710260000000005</c:v>
                </c:pt>
                <c:pt idx="3080">
                  <c:v>82.706950000000006</c:v>
                </c:pt>
                <c:pt idx="3081">
                  <c:v>82.702529999999996</c:v>
                </c:pt>
                <c:pt idx="3082">
                  <c:v>82.699209999999994</c:v>
                </c:pt>
                <c:pt idx="3083">
                  <c:v>82.695899999999995</c:v>
                </c:pt>
                <c:pt idx="3084">
                  <c:v>82.692580000000007</c:v>
                </c:pt>
                <c:pt idx="3085">
                  <c:v>82.688159999999996</c:v>
                </c:pt>
                <c:pt idx="3086">
                  <c:v>82.685950000000005</c:v>
                </c:pt>
                <c:pt idx="3087">
                  <c:v>82.681529999999995</c:v>
                </c:pt>
                <c:pt idx="3088">
                  <c:v>82.676010000000005</c:v>
                </c:pt>
                <c:pt idx="3089">
                  <c:v>82.6738</c:v>
                </c:pt>
                <c:pt idx="3090">
                  <c:v>82.669380000000004</c:v>
                </c:pt>
                <c:pt idx="3091">
                  <c:v>82.667169999999999</c:v>
                </c:pt>
                <c:pt idx="3092">
                  <c:v>82.662750000000003</c:v>
                </c:pt>
                <c:pt idx="3093">
                  <c:v>82.657219999999995</c:v>
                </c:pt>
                <c:pt idx="3094">
                  <c:v>82.652799999999999</c:v>
                </c:pt>
                <c:pt idx="3095">
                  <c:v>82.648380000000003</c:v>
                </c:pt>
                <c:pt idx="3096">
                  <c:v>82.646169999999998</c:v>
                </c:pt>
                <c:pt idx="3097">
                  <c:v>82.642859999999999</c:v>
                </c:pt>
                <c:pt idx="3098">
                  <c:v>82.640649999999994</c:v>
                </c:pt>
                <c:pt idx="3099">
                  <c:v>82.636229999999998</c:v>
                </c:pt>
                <c:pt idx="3100">
                  <c:v>82.632909999999995</c:v>
                </c:pt>
                <c:pt idx="3101">
                  <c:v>82.629599999999996</c:v>
                </c:pt>
                <c:pt idx="3102">
                  <c:v>82.62518</c:v>
                </c:pt>
                <c:pt idx="3103">
                  <c:v>82.620760000000004</c:v>
                </c:pt>
                <c:pt idx="3104">
                  <c:v>82.616330000000005</c:v>
                </c:pt>
                <c:pt idx="3105">
                  <c:v>82.610810000000001</c:v>
                </c:pt>
                <c:pt idx="3106">
                  <c:v>82.608599999999996</c:v>
                </c:pt>
                <c:pt idx="3107">
                  <c:v>82.606390000000005</c:v>
                </c:pt>
                <c:pt idx="3108">
                  <c:v>82.605279999999993</c:v>
                </c:pt>
                <c:pt idx="3109">
                  <c:v>82.603070000000002</c:v>
                </c:pt>
                <c:pt idx="3110">
                  <c:v>82.598650000000006</c:v>
                </c:pt>
                <c:pt idx="3111">
                  <c:v>82.593130000000002</c:v>
                </c:pt>
                <c:pt idx="3112">
                  <c:v>82.58981</c:v>
                </c:pt>
                <c:pt idx="3113">
                  <c:v>82.585390000000004</c:v>
                </c:pt>
                <c:pt idx="3114">
                  <c:v>82.582080000000005</c:v>
                </c:pt>
                <c:pt idx="3115">
                  <c:v>82.578760000000003</c:v>
                </c:pt>
                <c:pt idx="3116">
                  <c:v>82.575450000000004</c:v>
                </c:pt>
                <c:pt idx="3117">
                  <c:v>82.571029999999993</c:v>
                </c:pt>
                <c:pt idx="3118">
                  <c:v>82.567710000000005</c:v>
                </c:pt>
                <c:pt idx="3119">
                  <c:v>82.563289999999995</c:v>
                </c:pt>
                <c:pt idx="3120">
                  <c:v>82.558869999999999</c:v>
                </c:pt>
                <c:pt idx="3121">
                  <c:v>82.55556</c:v>
                </c:pt>
                <c:pt idx="3122">
                  <c:v>82.553349999999995</c:v>
                </c:pt>
                <c:pt idx="3123">
                  <c:v>82.552239999999998</c:v>
                </c:pt>
                <c:pt idx="3124">
                  <c:v>82.548929999999999</c:v>
                </c:pt>
                <c:pt idx="3125">
                  <c:v>82.544510000000002</c:v>
                </c:pt>
                <c:pt idx="3126">
                  <c:v>82.540090000000006</c:v>
                </c:pt>
                <c:pt idx="3127">
                  <c:v>82.532349999999994</c:v>
                </c:pt>
                <c:pt idx="3128">
                  <c:v>82.525720000000007</c:v>
                </c:pt>
                <c:pt idx="3129">
                  <c:v>82.522409999999994</c:v>
                </c:pt>
                <c:pt idx="3130">
                  <c:v>82.520189999999999</c:v>
                </c:pt>
                <c:pt idx="3131">
                  <c:v>82.51688</c:v>
                </c:pt>
                <c:pt idx="3132">
                  <c:v>82.512460000000004</c:v>
                </c:pt>
                <c:pt idx="3133">
                  <c:v>82.505830000000003</c:v>
                </c:pt>
                <c:pt idx="3134">
                  <c:v>82.501410000000007</c:v>
                </c:pt>
                <c:pt idx="3135">
                  <c:v>82.496989999999997</c:v>
                </c:pt>
                <c:pt idx="3136">
                  <c:v>82.492570000000001</c:v>
                </c:pt>
                <c:pt idx="3137">
                  <c:v>82.488150000000005</c:v>
                </c:pt>
                <c:pt idx="3138">
                  <c:v>82.484830000000002</c:v>
                </c:pt>
                <c:pt idx="3139">
                  <c:v>82.481520000000003</c:v>
                </c:pt>
                <c:pt idx="3140">
                  <c:v>82.478200000000001</c:v>
                </c:pt>
                <c:pt idx="3141">
                  <c:v>82.475989999999996</c:v>
                </c:pt>
                <c:pt idx="3142">
                  <c:v>82.474890000000002</c:v>
                </c:pt>
                <c:pt idx="3143">
                  <c:v>82.47157</c:v>
                </c:pt>
                <c:pt idx="3144">
                  <c:v>82.466049999999996</c:v>
                </c:pt>
                <c:pt idx="3145">
                  <c:v>82.46163</c:v>
                </c:pt>
                <c:pt idx="3146">
                  <c:v>82.457210000000003</c:v>
                </c:pt>
                <c:pt idx="3147">
                  <c:v>82.450580000000002</c:v>
                </c:pt>
                <c:pt idx="3148">
                  <c:v>82.44726</c:v>
                </c:pt>
                <c:pt idx="3149">
                  <c:v>82.443950000000001</c:v>
                </c:pt>
                <c:pt idx="3150">
                  <c:v>82.439530000000005</c:v>
                </c:pt>
                <c:pt idx="3151">
                  <c:v>82.435109999999995</c:v>
                </c:pt>
                <c:pt idx="3152">
                  <c:v>82.430689999999998</c:v>
                </c:pt>
                <c:pt idx="3153">
                  <c:v>82.427369999999996</c:v>
                </c:pt>
                <c:pt idx="3154">
                  <c:v>82.424049999999994</c:v>
                </c:pt>
                <c:pt idx="3155">
                  <c:v>82.418530000000004</c:v>
                </c:pt>
                <c:pt idx="3156">
                  <c:v>82.414109999999994</c:v>
                </c:pt>
                <c:pt idx="3157">
                  <c:v>82.409689999999998</c:v>
                </c:pt>
                <c:pt idx="3158">
                  <c:v>82.405270000000002</c:v>
                </c:pt>
                <c:pt idx="3159">
                  <c:v>82.401949999999999</c:v>
                </c:pt>
                <c:pt idx="3160">
                  <c:v>82.39864</c:v>
                </c:pt>
                <c:pt idx="3161">
                  <c:v>82.395319999999998</c:v>
                </c:pt>
                <c:pt idx="3162">
                  <c:v>82.390900000000002</c:v>
                </c:pt>
                <c:pt idx="3163">
                  <c:v>82.387590000000003</c:v>
                </c:pt>
                <c:pt idx="3164">
                  <c:v>82.384270000000001</c:v>
                </c:pt>
                <c:pt idx="3165">
                  <c:v>82.380960000000002</c:v>
                </c:pt>
                <c:pt idx="3166">
                  <c:v>82.37433</c:v>
                </c:pt>
                <c:pt idx="3167">
                  <c:v>82.367699999999999</c:v>
                </c:pt>
                <c:pt idx="3168">
                  <c:v>82.362170000000006</c:v>
                </c:pt>
                <c:pt idx="3169">
                  <c:v>82.359960000000001</c:v>
                </c:pt>
                <c:pt idx="3170">
                  <c:v>82.357749999999996</c:v>
                </c:pt>
                <c:pt idx="3171">
                  <c:v>82.354439999999997</c:v>
                </c:pt>
                <c:pt idx="3172">
                  <c:v>82.350020000000001</c:v>
                </c:pt>
                <c:pt idx="3173">
                  <c:v>82.345600000000005</c:v>
                </c:pt>
                <c:pt idx="3174">
                  <c:v>82.341179999999994</c:v>
                </c:pt>
                <c:pt idx="3175">
                  <c:v>82.337860000000006</c:v>
                </c:pt>
                <c:pt idx="3176">
                  <c:v>82.334549999999993</c:v>
                </c:pt>
                <c:pt idx="3177">
                  <c:v>82.332340000000002</c:v>
                </c:pt>
                <c:pt idx="3178">
                  <c:v>82.327910000000003</c:v>
                </c:pt>
                <c:pt idx="3179">
                  <c:v>82.322389999999999</c:v>
                </c:pt>
                <c:pt idx="3180">
                  <c:v>82.316860000000005</c:v>
                </c:pt>
                <c:pt idx="3181">
                  <c:v>82.313550000000006</c:v>
                </c:pt>
                <c:pt idx="3182">
                  <c:v>82.306920000000005</c:v>
                </c:pt>
                <c:pt idx="3183">
                  <c:v>82.30471</c:v>
                </c:pt>
                <c:pt idx="3184">
                  <c:v>82.300290000000004</c:v>
                </c:pt>
                <c:pt idx="3185">
                  <c:v>82.294759999999997</c:v>
                </c:pt>
                <c:pt idx="3186">
                  <c:v>82.289240000000007</c:v>
                </c:pt>
                <c:pt idx="3187">
                  <c:v>82.282610000000005</c:v>
                </c:pt>
                <c:pt idx="3188">
                  <c:v>82.2804</c:v>
                </c:pt>
                <c:pt idx="3189">
                  <c:v>82.278189999999995</c:v>
                </c:pt>
                <c:pt idx="3190">
                  <c:v>82.274870000000007</c:v>
                </c:pt>
                <c:pt idx="3191">
                  <c:v>82.270449999999997</c:v>
                </c:pt>
                <c:pt idx="3192">
                  <c:v>82.266030000000001</c:v>
                </c:pt>
                <c:pt idx="3193">
                  <c:v>82.260509999999996</c:v>
                </c:pt>
                <c:pt idx="3194">
                  <c:v>82.25609</c:v>
                </c:pt>
                <c:pt idx="3195">
                  <c:v>82.251670000000004</c:v>
                </c:pt>
                <c:pt idx="3196">
                  <c:v>82.247249999999994</c:v>
                </c:pt>
                <c:pt idx="3197">
                  <c:v>82.242829999999998</c:v>
                </c:pt>
                <c:pt idx="3198">
                  <c:v>82.239509999999996</c:v>
                </c:pt>
                <c:pt idx="3199">
                  <c:v>82.23509</c:v>
                </c:pt>
                <c:pt idx="3200">
                  <c:v>82.232879999999994</c:v>
                </c:pt>
                <c:pt idx="3201">
                  <c:v>82.229560000000006</c:v>
                </c:pt>
                <c:pt idx="3202">
                  <c:v>82.225139999999996</c:v>
                </c:pt>
                <c:pt idx="3203">
                  <c:v>82.22072</c:v>
                </c:pt>
                <c:pt idx="3204">
                  <c:v>82.215199999999996</c:v>
                </c:pt>
                <c:pt idx="3205">
                  <c:v>82.21078</c:v>
                </c:pt>
                <c:pt idx="3206">
                  <c:v>82.206360000000004</c:v>
                </c:pt>
                <c:pt idx="3207">
                  <c:v>82.203040000000001</c:v>
                </c:pt>
                <c:pt idx="3208">
                  <c:v>82.199730000000002</c:v>
                </c:pt>
                <c:pt idx="3209">
                  <c:v>82.195310000000006</c:v>
                </c:pt>
                <c:pt idx="3210">
                  <c:v>82.190889999999996</c:v>
                </c:pt>
                <c:pt idx="3211">
                  <c:v>82.18647</c:v>
                </c:pt>
                <c:pt idx="3212">
                  <c:v>82.179839999999999</c:v>
                </c:pt>
                <c:pt idx="3213">
                  <c:v>82.1721</c:v>
                </c:pt>
                <c:pt idx="3214">
                  <c:v>82.169889999999995</c:v>
                </c:pt>
                <c:pt idx="3215">
                  <c:v>82.165469999999999</c:v>
                </c:pt>
                <c:pt idx="3216">
                  <c:v>82.161050000000003</c:v>
                </c:pt>
                <c:pt idx="3217">
                  <c:v>82.155529999999999</c:v>
                </c:pt>
                <c:pt idx="3218">
                  <c:v>82.152209999999997</c:v>
                </c:pt>
                <c:pt idx="3219">
                  <c:v>82.147790000000001</c:v>
                </c:pt>
                <c:pt idx="3220">
                  <c:v>82.141159999999999</c:v>
                </c:pt>
                <c:pt idx="3221">
                  <c:v>82.136740000000003</c:v>
                </c:pt>
                <c:pt idx="3222">
                  <c:v>82.131209999999996</c:v>
                </c:pt>
                <c:pt idx="3223">
                  <c:v>82.129000000000005</c:v>
                </c:pt>
                <c:pt idx="3224">
                  <c:v>82.125690000000006</c:v>
                </c:pt>
                <c:pt idx="3225">
                  <c:v>82.122370000000004</c:v>
                </c:pt>
                <c:pt idx="3226">
                  <c:v>82.120159999999998</c:v>
                </c:pt>
                <c:pt idx="3227">
                  <c:v>82.115740000000002</c:v>
                </c:pt>
                <c:pt idx="3228">
                  <c:v>82.112430000000003</c:v>
                </c:pt>
                <c:pt idx="3229">
                  <c:v>82.106899999999996</c:v>
                </c:pt>
                <c:pt idx="3230">
                  <c:v>82.10248</c:v>
                </c:pt>
                <c:pt idx="3231">
                  <c:v>82.098060000000004</c:v>
                </c:pt>
                <c:pt idx="3232">
                  <c:v>82.093639999999994</c:v>
                </c:pt>
                <c:pt idx="3233">
                  <c:v>82.088120000000004</c:v>
                </c:pt>
                <c:pt idx="3234">
                  <c:v>82.084800000000001</c:v>
                </c:pt>
                <c:pt idx="3235">
                  <c:v>82.081490000000002</c:v>
                </c:pt>
                <c:pt idx="3236">
                  <c:v>82.074860000000001</c:v>
                </c:pt>
                <c:pt idx="3237">
                  <c:v>82.067120000000003</c:v>
                </c:pt>
                <c:pt idx="3238">
                  <c:v>82.062700000000007</c:v>
                </c:pt>
                <c:pt idx="3239">
                  <c:v>82.060490000000001</c:v>
                </c:pt>
                <c:pt idx="3240">
                  <c:v>82.05386</c:v>
                </c:pt>
                <c:pt idx="3241">
                  <c:v>82.051649999999995</c:v>
                </c:pt>
                <c:pt idx="3242">
                  <c:v>82.046130000000005</c:v>
                </c:pt>
                <c:pt idx="3243">
                  <c:v>82.039490000000001</c:v>
                </c:pt>
                <c:pt idx="3244">
                  <c:v>82.033969999999997</c:v>
                </c:pt>
                <c:pt idx="3245">
                  <c:v>82.031760000000006</c:v>
                </c:pt>
                <c:pt idx="3246">
                  <c:v>82.027339999999995</c:v>
                </c:pt>
                <c:pt idx="3247">
                  <c:v>82.022919999999999</c:v>
                </c:pt>
                <c:pt idx="3248">
                  <c:v>82.018500000000003</c:v>
                </c:pt>
                <c:pt idx="3249">
                  <c:v>82.012969999999996</c:v>
                </c:pt>
                <c:pt idx="3250">
                  <c:v>82.00855</c:v>
                </c:pt>
                <c:pt idx="3251">
                  <c:v>82.005240000000001</c:v>
                </c:pt>
                <c:pt idx="3252">
                  <c:v>81.996399999999994</c:v>
                </c:pt>
                <c:pt idx="3253">
                  <c:v>81.993080000000006</c:v>
                </c:pt>
                <c:pt idx="3254">
                  <c:v>81.987560000000002</c:v>
                </c:pt>
                <c:pt idx="3255">
                  <c:v>81.985349999999997</c:v>
                </c:pt>
                <c:pt idx="3256">
                  <c:v>81.980930000000001</c:v>
                </c:pt>
                <c:pt idx="3257">
                  <c:v>81.975399999999993</c:v>
                </c:pt>
                <c:pt idx="3258">
                  <c:v>81.970979999999997</c:v>
                </c:pt>
                <c:pt idx="3259">
                  <c:v>81.965459999999993</c:v>
                </c:pt>
                <c:pt idx="3260">
                  <c:v>81.961039999999997</c:v>
                </c:pt>
                <c:pt idx="3261">
                  <c:v>81.955510000000004</c:v>
                </c:pt>
                <c:pt idx="3262">
                  <c:v>81.952200000000005</c:v>
                </c:pt>
                <c:pt idx="3263">
                  <c:v>81.948880000000003</c:v>
                </c:pt>
                <c:pt idx="3264">
                  <c:v>81.94556</c:v>
                </c:pt>
                <c:pt idx="3265">
                  <c:v>81.941140000000004</c:v>
                </c:pt>
                <c:pt idx="3266">
                  <c:v>81.937830000000005</c:v>
                </c:pt>
                <c:pt idx="3267">
                  <c:v>81.933409999999995</c:v>
                </c:pt>
                <c:pt idx="3268">
                  <c:v>81.927880000000002</c:v>
                </c:pt>
                <c:pt idx="3269">
                  <c:v>81.922359999999998</c:v>
                </c:pt>
                <c:pt idx="3270">
                  <c:v>81.920150000000007</c:v>
                </c:pt>
                <c:pt idx="3271">
                  <c:v>81.915729999999996</c:v>
                </c:pt>
                <c:pt idx="3272">
                  <c:v>81.907989999999998</c:v>
                </c:pt>
                <c:pt idx="3273">
                  <c:v>81.901359999999997</c:v>
                </c:pt>
                <c:pt idx="3274">
                  <c:v>81.898049999999998</c:v>
                </c:pt>
                <c:pt idx="3275">
                  <c:v>81.894729999999996</c:v>
                </c:pt>
                <c:pt idx="3276">
                  <c:v>81.890309999999999</c:v>
                </c:pt>
                <c:pt idx="3277">
                  <c:v>81.885890000000003</c:v>
                </c:pt>
                <c:pt idx="3278">
                  <c:v>81.881469999999993</c:v>
                </c:pt>
                <c:pt idx="3279">
                  <c:v>81.877049999999997</c:v>
                </c:pt>
                <c:pt idx="3280">
                  <c:v>81.871530000000007</c:v>
                </c:pt>
                <c:pt idx="3281">
                  <c:v>81.867109999999997</c:v>
                </c:pt>
                <c:pt idx="3282">
                  <c:v>81.862690000000001</c:v>
                </c:pt>
                <c:pt idx="3283">
                  <c:v>81.854950000000002</c:v>
                </c:pt>
                <c:pt idx="3284">
                  <c:v>81.849419999999995</c:v>
                </c:pt>
                <c:pt idx="3285">
                  <c:v>81.843900000000005</c:v>
                </c:pt>
                <c:pt idx="3286">
                  <c:v>81.84169</c:v>
                </c:pt>
                <c:pt idx="3287">
                  <c:v>81.838369999999998</c:v>
                </c:pt>
                <c:pt idx="3288">
                  <c:v>81.831739999999996</c:v>
                </c:pt>
                <c:pt idx="3289">
                  <c:v>81.826220000000006</c:v>
                </c:pt>
                <c:pt idx="3290">
                  <c:v>81.821799999999996</c:v>
                </c:pt>
                <c:pt idx="3291">
                  <c:v>81.81738</c:v>
                </c:pt>
                <c:pt idx="3292">
                  <c:v>81.810749999999999</c:v>
                </c:pt>
                <c:pt idx="3293">
                  <c:v>81.805220000000006</c:v>
                </c:pt>
                <c:pt idx="3294">
                  <c:v>81.801910000000007</c:v>
                </c:pt>
                <c:pt idx="3295">
                  <c:v>81.796379999999999</c:v>
                </c:pt>
                <c:pt idx="3296">
                  <c:v>81.791960000000003</c:v>
                </c:pt>
                <c:pt idx="3297">
                  <c:v>81.787540000000007</c:v>
                </c:pt>
                <c:pt idx="3298">
                  <c:v>81.783119999999997</c:v>
                </c:pt>
                <c:pt idx="3299">
                  <c:v>81.777600000000007</c:v>
                </c:pt>
                <c:pt idx="3300">
                  <c:v>81.769859999999994</c:v>
                </c:pt>
                <c:pt idx="3301">
                  <c:v>81.763229999999993</c:v>
                </c:pt>
                <c:pt idx="3302">
                  <c:v>81.759919999999994</c:v>
                </c:pt>
                <c:pt idx="3303">
                  <c:v>81.755489999999995</c:v>
                </c:pt>
                <c:pt idx="3304">
                  <c:v>81.748859999999993</c:v>
                </c:pt>
                <c:pt idx="3305">
                  <c:v>81.744439999999997</c:v>
                </c:pt>
                <c:pt idx="3306">
                  <c:v>81.738919999999993</c:v>
                </c:pt>
                <c:pt idx="3307">
                  <c:v>81.735600000000005</c:v>
                </c:pt>
                <c:pt idx="3308">
                  <c:v>81.731179999999995</c:v>
                </c:pt>
                <c:pt idx="3309">
                  <c:v>81.728970000000004</c:v>
                </c:pt>
                <c:pt idx="3310">
                  <c:v>81.72345</c:v>
                </c:pt>
                <c:pt idx="3311">
                  <c:v>81.721239999999995</c:v>
                </c:pt>
                <c:pt idx="3312">
                  <c:v>81.712400000000002</c:v>
                </c:pt>
                <c:pt idx="3313">
                  <c:v>81.706869999999995</c:v>
                </c:pt>
                <c:pt idx="3314">
                  <c:v>81.702449999999999</c:v>
                </c:pt>
                <c:pt idx="3315">
                  <c:v>81.696929999999995</c:v>
                </c:pt>
                <c:pt idx="3316">
                  <c:v>81.692509999999999</c:v>
                </c:pt>
                <c:pt idx="3317">
                  <c:v>81.685879999999997</c:v>
                </c:pt>
                <c:pt idx="3318">
                  <c:v>81.681460000000001</c:v>
                </c:pt>
                <c:pt idx="3319">
                  <c:v>81.675929999999994</c:v>
                </c:pt>
                <c:pt idx="3320">
                  <c:v>81.671509999999998</c:v>
                </c:pt>
                <c:pt idx="3321">
                  <c:v>81.667090000000002</c:v>
                </c:pt>
                <c:pt idx="3322">
                  <c:v>81.663780000000003</c:v>
                </c:pt>
                <c:pt idx="3323">
                  <c:v>81.659350000000003</c:v>
                </c:pt>
                <c:pt idx="3324">
                  <c:v>81.652720000000002</c:v>
                </c:pt>
                <c:pt idx="3325">
                  <c:v>81.648300000000006</c:v>
                </c:pt>
                <c:pt idx="3326">
                  <c:v>81.643879999999996</c:v>
                </c:pt>
                <c:pt idx="3327">
                  <c:v>81.637249999999995</c:v>
                </c:pt>
                <c:pt idx="3328">
                  <c:v>81.631730000000005</c:v>
                </c:pt>
                <c:pt idx="3329">
                  <c:v>81.627309999999994</c:v>
                </c:pt>
                <c:pt idx="3330">
                  <c:v>81.621780000000001</c:v>
                </c:pt>
                <c:pt idx="3331">
                  <c:v>81.618470000000002</c:v>
                </c:pt>
                <c:pt idx="3332">
                  <c:v>81.610730000000004</c:v>
                </c:pt>
                <c:pt idx="3333">
                  <c:v>81.606309999999993</c:v>
                </c:pt>
                <c:pt idx="3334">
                  <c:v>81.601889999999997</c:v>
                </c:pt>
                <c:pt idx="3335">
                  <c:v>81.597470000000001</c:v>
                </c:pt>
                <c:pt idx="3336">
                  <c:v>81.591949999999997</c:v>
                </c:pt>
                <c:pt idx="3337">
                  <c:v>81.585319999999996</c:v>
                </c:pt>
                <c:pt idx="3338">
                  <c:v>81.5809</c:v>
                </c:pt>
                <c:pt idx="3339">
                  <c:v>81.574269999999999</c:v>
                </c:pt>
                <c:pt idx="3340">
                  <c:v>81.570949999999996</c:v>
                </c:pt>
                <c:pt idx="3341">
                  <c:v>81.56653</c:v>
                </c:pt>
                <c:pt idx="3342">
                  <c:v>81.563209999999998</c:v>
                </c:pt>
                <c:pt idx="3343">
                  <c:v>81.557689999999994</c:v>
                </c:pt>
                <c:pt idx="3344">
                  <c:v>81.551060000000007</c:v>
                </c:pt>
                <c:pt idx="3345">
                  <c:v>81.547740000000005</c:v>
                </c:pt>
                <c:pt idx="3346">
                  <c:v>81.54222</c:v>
                </c:pt>
                <c:pt idx="3347">
                  <c:v>81.536689999999993</c:v>
                </c:pt>
                <c:pt idx="3348">
                  <c:v>81.532269999999997</c:v>
                </c:pt>
                <c:pt idx="3349">
                  <c:v>81.525639999999996</c:v>
                </c:pt>
                <c:pt idx="3350">
                  <c:v>81.517910000000001</c:v>
                </c:pt>
                <c:pt idx="3351">
                  <c:v>81.513490000000004</c:v>
                </c:pt>
                <c:pt idx="3352">
                  <c:v>81.510170000000002</c:v>
                </c:pt>
                <c:pt idx="3353">
                  <c:v>81.499120000000005</c:v>
                </c:pt>
                <c:pt idx="3354">
                  <c:v>81.495810000000006</c:v>
                </c:pt>
                <c:pt idx="3355">
                  <c:v>81.494699999999995</c:v>
                </c:pt>
                <c:pt idx="3356">
                  <c:v>81.489180000000005</c:v>
                </c:pt>
                <c:pt idx="3357">
                  <c:v>81.484759999999994</c:v>
                </c:pt>
                <c:pt idx="3358">
                  <c:v>81.480339999999998</c:v>
                </c:pt>
                <c:pt idx="3359">
                  <c:v>81.4726</c:v>
                </c:pt>
                <c:pt idx="3360">
                  <c:v>81.469279999999998</c:v>
                </c:pt>
                <c:pt idx="3361">
                  <c:v>81.463759999999994</c:v>
                </c:pt>
                <c:pt idx="3362">
                  <c:v>81.457130000000006</c:v>
                </c:pt>
                <c:pt idx="3363">
                  <c:v>81.452709999999996</c:v>
                </c:pt>
                <c:pt idx="3364">
                  <c:v>81.44829</c:v>
                </c:pt>
                <c:pt idx="3365">
                  <c:v>81.443870000000004</c:v>
                </c:pt>
                <c:pt idx="3366">
                  <c:v>81.440550000000002</c:v>
                </c:pt>
                <c:pt idx="3367">
                  <c:v>81.435029999999998</c:v>
                </c:pt>
                <c:pt idx="3368">
                  <c:v>81.429500000000004</c:v>
                </c:pt>
                <c:pt idx="3369">
                  <c:v>81.42398</c:v>
                </c:pt>
                <c:pt idx="3370">
                  <c:v>81.419560000000004</c:v>
                </c:pt>
                <c:pt idx="3371">
                  <c:v>81.414029999999997</c:v>
                </c:pt>
                <c:pt idx="3372">
                  <c:v>81.408510000000007</c:v>
                </c:pt>
                <c:pt idx="3373">
                  <c:v>81.402979999999999</c:v>
                </c:pt>
                <c:pt idx="3374">
                  <c:v>81.396349999999998</c:v>
                </c:pt>
                <c:pt idx="3375">
                  <c:v>81.393039999999999</c:v>
                </c:pt>
                <c:pt idx="3376">
                  <c:v>81.390829999999994</c:v>
                </c:pt>
                <c:pt idx="3377">
                  <c:v>81.383089999999996</c:v>
                </c:pt>
                <c:pt idx="3378">
                  <c:v>81.375349999999997</c:v>
                </c:pt>
                <c:pt idx="3379">
                  <c:v>81.370930000000001</c:v>
                </c:pt>
                <c:pt idx="3380">
                  <c:v>81.365409999999997</c:v>
                </c:pt>
                <c:pt idx="3381">
                  <c:v>81.358779999999996</c:v>
                </c:pt>
                <c:pt idx="3382">
                  <c:v>81.352149999999995</c:v>
                </c:pt>
                <c:pt idx="3383">
                  <c:v>81.345519999999993</c:v>
                </c:pt>
                <c:pt idx="3384">
                  <c:v>81.342200000000005</c:v>
                </c:pt>
                <c:pt idx="3385">
                  <c:v>81.336680000000001</c:v>
                </c:pt>
                <c:pt idx="3386">
                  <c:v>81.332260000000005</c:v>
                </c:pt>
                <c:pt idx="3387">
                  <c:v>81.327839999999995</c:v>
                </c:pt>
                <c:pt idx="3388">
                  <c:v>81.323419999999999</c:v>
                </c:pt>
                <c:pt idx="3389">
                  <c:v>81.317890000000006</c:v>
                </c:pt>
                <c:pt idx="3390">
                  <c:v>81.311260000000004</c:v>
                </c:pt>
                <c:pt idx="3391">
                  <c:v>81.30574</c:v>
                </c:pt>
                <c:pt idx="3392">
                  <c:v>81.300210000000007</c:v>
                </c:pt>
                <c:pt idx="3393">
                  <c:v>81.296899999999994</c:v>
                </c:pt>
                <c:pt idx="3394">
                  <c:v>81.292479999999998</c:v>
                </c:pt>
                <c:pt idx="3395">
                  <c:v>81.286950000000004</c:v>
                </c:pt>
                <c:pt idx="3396">
                  <c:v>81.28143</c:v>
                </c:pt>
                <c:pt idx="3397">
                  <c:v>81.273690000000002</c:v>
                </c:pt>
                <c:pt idx="3398">
                  <c:v>81.267060000000001</c:v>
                </c:pt>
                <c:pt idx="3399">
                  <c:v>81.263739999999999</c:v>
                </c:pt>
                <c:pt idx="3400">
                  <c:v>81.258219999999994</c:v>
                </c:pt>
                <c:pt idx="3401">
                  <c:v>81.253799999999998</c:v>
                </c:pt>
                <c:pt idx="3402">
                  <c:v>81.24606</c:v>
                </c:pt>
                <c:pt idx="3403">
                  <c:v>81.241640000000004</c:v>
                </c:pt>
                <c:pt idx="3404">
                  <c:v>81.235010000000003</c:v>
                </c:pt>
                <c:pt idx="3405">
                  <c:v>81.231700000000004</c:v>
                </c:pt>
                <c:pt idx="3406">
                  <c:v>81.227279999999993</c:v>
                </c:pt>
                <c:pt idx="3407">
                  <c:v>81.225070000000002</c:v>
                </c:pt>
                <c:pt idx="3408">
                  <c:v>81.214020000000005</c:v>
                </c:pt>
                <c:pt idx="3409">
                  <c:v>81.209599999999995</c:v>
                </c:pt>
                <c:pt idx="3410">
                  <c:v>81.204070000000002</c:v>
                </c:pt>
                <c:pt idx="3411">
                  <c:v>81.201859999999996</c:v>
                </c:pt>
                <c:pt idx="3412">
                  <c:v>81.194130000000001</c:v>
                </c:pt>
                <c:pt idx="3413">
                  <c:v>81.114559999999997</c:v>
                </c:pt>
                <c:pt idx="3414">
                  <c:v>81.124510000000001</c:v>
                </c:pt>
                <c:pt idx="3415">
                  <c:v>81.222859999999997</c:v>
                </c:pt>
                <c:pt idx="3416">
                  <c:v>81.227279999999993</c:v>
                </c:pt>
                <c:pt idx="3417">
                  <c:v>81.22175</c:v>
                </c:pt>
                <c:pt idx="3418">
                  <c:v>81.216229999999996</c:v>
                </c:pt>
                <c:pt idx="3419">
                  <c:v>81.210700000000003</c:v>
                </c:pt>
                <c:pt idx="3420">
                  <c:v>81.206280000000007</c:v>
                </c:pt>
                <c:pt idx="3421">
                  <c:v>81.201859999999996</c:v>
                </c:pt>
                <c:pt idx="3422">
                  <c:v>81.195229999999995</c:v>
                </c:pt>
                <c:pt idx="3423">
                  <c:v>81.189710000000005</c:v>
                </c:pt>
                <c:pt idx="3424">
                  <c:v>81.180859999999996</c:v>
                </c:pt>
                <c:pt idx="3425">
                  <c:v>81.175340000000006</c:v>
                </c:pt>
                <c:pt idx="3426">
                  <c:v>81.174229999999994</c:v>
                </c:pt>
                <c:pt idx="3427">
                  <c:v>81.167599999999993</c:v>
                </c:pt>
                <c:pt idx="3428">
                  <c:v>81.163179999999997</c:v>
                </c:pt>
                <c:pt idx="3429">
                  <c:v>81.156549999999996</c:v>
                </c:pt>
                <c:pt idx="3430">
                  <c:v>81.151030000000006</c:v>
                </c:pt>
                <c:pt idx="3431">
                  <c:v>81.147710000000004</c:v>
                </c:pt>
                <c:pt idx="3432">
                  <c:v>81.143289999999993</c:v>
                </c:pt>
                <c:pt idx="3433">
                  <c:v>81.137770000000003</c:v>
                </c:pt>
                <c:pt idx="3434">
                  <c:v>81.133349999999993</c:v>
                </c:pt>
                <c:pt idx="3435">
                  <c:v>81.126720000000006</c:v>
                </c:pt>
                <c:pt idx="3436">
                  <c:v>81.120090000000005</c:v>
                </c:pt>
                <c:pt idx="3437">
                  <c:v>81.113460000000003</c:v>
                </c:pt>
                <c:pt idx="3438">
                  <c:v>81.107929999999996</c:v>
                </c:pt>
                <c:pt idx="3439">
                  <c:v>81.102410000000006</c:v>
                </c:pt>
                <c:pt idx="3440">
                  <c:v>81.102410000000006</c:v>
                </c:pt>
                <c:pt idx="3441">
                  <c:v>81.091359999999995</c:v>
                </c:pt>
                <c:pt idx="3442">
                  <c:v>81.086929999999995</c:v>
                </c:pt>
                <c:pt idx="3443">
                  <c:v>81.084720000000004</c:v>
                </c:pt>
                <c:pt idx="3444">
                  <c:v>81.0792</c:v>
                </c:pt>
                <c:pt idx="3445">
                  <c:v>81.072569999999999</c:v>
                </c:pt>
                <c:pt idx="3446">
                  <c:v>81.071460000000002</c:v>
                </c:pt>
                <c:pt idx="3447">
                  <c:v>81.063730000000007</c:v>
                </c:pt>
                <c:pt idx="3448">
                  <c:v>81.05489</c:v>
                </c:pt>
                <c:pt idx="3449">
                  <c:v>81.050470000000004</c:v>
                </c:pt>
                <c:pt idx="3450">
                  <c:v>81.043840000000003</c:v>
                </c:pt>
                <c:pt idx="3451">
                  <c:v>81.036100000000005</c:v>
                </c:pt>
                <c:pt idx="3452">
                  <c:v>81.03058</c:v>
                </c:pt>
                <c:pt idx="3453">
                  <c:v>81.025049999999993</c:v>
                </c:pt>
                <c:pt idx="3454">
                  <c:v>81.021739999999994</c:v>
                </c:pt>
                <c:pt idx="3455">
                  <c:v>81.015110000000007</c:v>
                </c:pt>
                <c:pt idx="3456">
                  <c:v>81.00958</c:v>
                </c:pt>
                <c:pt idx="3457">
                  <c:v>81.004059999999996</c:v>
                </c:pt>
                <c:pt idx="3458">
                  <c:v>80.999639999999999</c:v>
                </c:pt>
                <c:pt idx="3459">
                  <c:v>80.994110000000006</c:v>
                </c:pt>
                <c:pt idx="3460">
                  <c:v>80.98527</c:v>
                </c:pt>
                <c:pt idx="3461">
                  <c:v>80.983059999999995</c:v>
                </c:pt>
                <c:pt idx="3462">
                  <c:v>80.978639999999999</c:v>
                </c:pt>
                <c:pt idx="3463">
                  <c:v>80.9709</c:v>
                </c:pt>
                <c:pt idx="3464">
                  <c:v>80.967590000000001</c:v>
                </c:pt>
                <c:pt idx="3465">
                  <c:v>80.963170000000005</c:v>
                </c:pt>
                <c:pt idx="3466">
                  <c:v>80.956540000000004</c:v>
                </c:pt>
                <c:pt idx="3467">
                  <c:v>80.948800000000006</c:v>
                </c:pt>
                <c:pt idx="3468">
                  <c:v>80.941069999999996</c:v>
                </c:pt>
                <c:pt idx="3469">
                  <c:v>80.935540000000003</c:v>
                </c:pt>
                <c:pt idx="3470">
                  <c:v>80.932230000000004</c:v>
                </c:pt>
                <c:pt idx="3471">
                  <c:v>80.927809999999994</c:v>
                </c:pt>
                <c:pt idx="3472">
                  <c:v>80.918970000000002</c:v>
                </c:pt>
                <c:pt idx="3473">
                  <c:v>80.914550000000006</c:v>
                </c:pt>
                <c:pt idx="3474">
                  <c:v>80.910129999999995</c:v>
                </c:pt>
                <c:pt idx="3475">
                  <c:v>80.903499999999994</c:v>
                </c:pt>
                <c:pt idx="3476">
                  <c:v>80.899079999999998</c:v>
                </c:pt>
                <c:pt idx="3477">
                  <c:v>80.892439999999993</c:v>
                </c:pt>
                <c:pt idx="3478">
                  <c:v>80.885810000000006</c:v>
                </c:pt>
                <c:pt idx="3479">
                  <c:v>80.880290000000002</c:v>
                </c:pt>
                <c:pt idx="3480">
                  <c:v>80.872550000000004</c:v>
                </c:pt>
                <c:pt idx="3481">
                  <c:v>80.863709999999998</c:v>
                </c:pt>
                <c:pt idx="3482">
                  <c:v>80.860399999999998</c:v>
                </c:pt>
                <c:pt idx="3483">
                  <c:v>80.857079999999996</c:v>
                </c:pt>
                <c:pt idx="3484">
                  <c:v>80.85266</c:v>
                </c:pt>
                <c:pt idx="3485">
                  <c:v>80.847139999999996</c:v>
                </c:pt>
                <c:pt idx="3486">
                  <c:v>80.839399999999998</c:v>
                </c:pt>
                <c:pt idx="3487">
                  <c:v>80.833879999999994</c:v>
                </c:pt>
                <c:pt idx="3488">
                  <c:v>80.829459999999997</c:v>
                </c:pt>
                <c:pt idx="3489">
                  <c:v>80.825040000000001</c:v>
                </c:pt>
                <c:pt idx="3490">
                  <c:v>80.81841</c:v>
                </c:pt>
                <c:pt idx="3491">
                  <c:v>80.813990000000004</c:v>
                </c:pt>
                <c:pt idx="3492">
                  <c:v>80.809569999999994</c:v>
                </c:pt>
                <c:pt idx="3493">
                  <c:v>80.802940000000007</c:v>
                </c:pt>
                <c:pt idx="3494">
                  <c:v>80.795199999999994</c:v>
                </c:pt>
                <c:pt idx="3495">
                  <c:v>80.789670000000001</c:v>
                </c:pt>
                <c:pt idx="3496">
                  <c:v>80.785250000000005</c:v>
                </c:pt>
                <c:pt idx="3497">
                  <c:v>80.781940000000006</c:v>
                </c:pt>
                <c:pt idx="3498">
                  <c:v>80.774199999999993</c:v>
                </c:pt>
                <c:pt idx="3499">
                  <c:v>80.767570000000006</c:v>
                </c:pt>
                <c:pt idx="3500">
                  <c:v>80.763149999999996</c:v>
                </c:pt>
                <c:pt idx="3501">
                  <c:v>80.756519999999995</c:v>
                </c:pt>
                <c:pt idx="3502">
                  <c:v>80.74879</c:v>
                </c:pt>
                <c:pt idx="3503">
                  <c:v>80.744370000000004</c:v>
                </c:pt>
                <c:pt idx="3504">
                  <c:v>80.738839999999996</c:v>
                </c:pt>
                <c:pt idx="3505">
                  <c:v>80.731110000000001</c:v>
                </c:pt>
                <c:pt idx="3506">
                  <c:v>80.727789999999999</c:v>
                </c:pt>
                <c:pt idx="3507">
                  <c:v>80.723370000000003</c:v>
                </c:pt>
                <c:pt idx="3508">
                  <c:v>80.716740000000001</c:v>
                </c:pt>
                <c:pt idx="3509">
                  <c:v>80.71011</c:v>
                </c:pt>
                <c:pt idx="3510">
                  <c:v>80.704580000000007</c:v>
                </c:pt>
                <c:pt idx="3511">
                  <c:v>80.700159999999997</c:v>
                </c:pt>
                <c:pt idx="3512">
                  <c:v>80.693529999999996</c:v>
                </c:pt>
                <c:pt idx="3513">
                  <c:v>80.686899999999994</c:v>
                </c:pt>
                <c:pt idx="3514">
                  <c:v>80.681380000000004</c:v>
                </c:pt>
                <c:pt idx="3515">
                  <c:v>80.675849999999997</c:v>
                </c:pt>
                <c:pt idx="3516">
                  <c:v>80.668120000000002</c:v>
                </c:pt>
                <c:pt idx="3517">
                  <c:v>80.661490000000001</c:v>
                </c:pt>
                <c:pt idx="3518">
                  <c:v>80.657070000000004</c:v>
                </c:pt>
                <c:pt idx="3519">
                  <c:v>80.653750000000002</c:v>
                </c:pt>
                <c:pt idx="3520">
                  <c:v>80.647120000000001</c:v>
                </c:pt>
                <c:pt idx="3521">
                  <c:v>80.641599999999997</c:v>
                </c:pt>
                <c:pt idx="3522">
                  <c:v>80.637180000000001</c:v>
                </c:pt>
                <c:pt idx="3523">
                  <c:v>80.630549999999999</c:v>
                </c:pt>
                <c:pt idx="3524">
                  <c:v>80.626130000000003</c:v>
                </c:pt>
                <c:pt idx="3525">
                  <c:v>80.619500000000002</c:v>
                </c:pt>
                <c:pt idx="3526">
                  <c:v>80.612870000000001</c:v>
                </c:pt>
                <c:pt idx="3527">
                  <c:v>80.609549999999999</c:v>
                </c:pt>
                <c:pt idx="3528">
                  <c:v>80.604020000000006</c:v>
                </c:pt>
                <c:pt idx="3529">
                  <c:v>80.597390000000004</c:v>
                </c:pt>
                <c:pt idx="3530">
                  <c:v>80.590760000000003</c:v>
                </c:pt>
                <c:pt idx="3531">
                  <c:v>80.586340000000007</c:v>
                </c:pt>
                <c:pt idx="3532">
                  <c:v>80.580820000000003</c:v>
                </c:pt>
                <c:pt idx="3533">
                  <c:v>80.574190000000002</c:v>
                </c:pt>
                <c:pt idx="3534">
                  <c:v>80.570869999999999</c:v>
                </c:pt>
                <c:pt idx="3535">
                  <c:v>80.562029999999993</c:v>
                </c:pt>
                <c:pt idx="3536">
                  <c:v>80.554299999999998</c:v>
                </c:pt>
                <c:pt idx="3537">
                  <c:v>80.548770000000005</c:v>
                </c:pt>
                <c:pt idx="3538">
                  <c:v>80.544349999999994</c:v>
                </c:pt>
                <c:pt idx="3539">
                  <c:v>80.537719999999993</c:v>
                </c:pt>
                <c:pt idx="3540">
                  <c:v>80.532200000000003</c:v>
                </c:pt>
                <c:pt idx="3541">
                  <c:v>80.524460000000005</c:v>
                </c:pt>
                <c:pt idx="3542">
                  <c:v>80.515619999999998</c:v>
                </c:pt>
                <c:pt idx="3543">
                  <c:v>80.511200000000002</c:v>
                </c:pt>
                <c:pt idx="3544">
                  <c:v>80.505669999999995</c:v>
                </c:pt>
                <c:pt idx="3545">
                  <c:v>80.500150000000005</c:v>
                </c:pt>
                <c:pt idx="3546">
                  <c:v>80.495729999999995</c:v>
                </c:pt>
                <c:pt idx="3547">
                  <c:v>80.489099999999993</c:v>
                </c:pt>
                <c:pt idx="3548">
                  <c:v>80.480260000000001</c:v>
                </c:pt>
                <c:pt idx="3549">
                  <c:v>80.475840000000005</c:v>
                </c:pt>
                <c:pt idx="3550">
                  <c:v>80.471419999999995</c:v>
                </c:pt>
                <c:pt idx="3551">
                  <c:v>80.465890000000002</c:v>
                </c:pt>
                <c:pt idx="3552">
                  <c:v>80.461470000000006</c:v>
                </c:pt>
                <c:pt idx="3553">
                  <c:v>80.453739999999996</c:v>
                </c:pt>
                <c:pt idx="3554">
                  <c:v>80.447109999999995</c:v>
                </c:pt>
                <c:pt idx="3555">
                  <c:v>80.441580000000002</c:v>
                </c:pt>
                <c:pt idx="3556">
                  <c:v>80.437160000000006</c:v>
                </c:pt>
                <c:pt idx="3557">
                  <c:v>80.430530000000005</c:v>
                </c:pt>
                <c:pt idx="3558">
                  <c:v>80.42501</c:v>
                </c:pt>
                <c:pt idx="3559">
                  <c:v>80.417270000000002</c:v>
                </c:pt>
                <c:pt idx="3560">
                  <c:v>80.409530000000004</c:v>
                </c:pt>
                <c:pt idx="3561">
                  <c:v>80.407319999999999</c:v>
                </c:pt>
                <c:pt idx="3562">
                  <c:v>80.400689999999997</c:v>
                </c:pt>
                <c:pt idx="3563">
                  <c:v>80.394059999999996</c:v>
                </c:pt>
                <c:pt idx="3564">
                  <c:v>80.38964</c:v>
                </c:pt>
                <c:pt idx="3565">
                  <c:v>80.385220000000004</c:v>
                </c:pt>
                <c:pt idx="3566">
                  <c:v>80.376379999999997</c:v>
                </c:pt>
                <c:pt idx="3567">
                  <c:v>80.370859999999993</c:v>
                </c:pt>
                <c:pt idx="3568">
                  <c:v>80.36533</c:v>
                </c:pt>
                <c:pt idx="3569">
                  <c:v>80.359809999999996</c:v>
                </c:pt>
                <c:pt idx="3570">
                  <c:v>80.35539</c:v>
                </c:pt>
                <c:pt idx="3571">
                  <c:v>80.346549999999993</c:v>
                </c:pt>
                <c:pt idx="3572">
                  <c:v>80.342129999999997</c:v>
                </c:pt>
                <c:pt idx="3573">
                  <c:v>80.337710000000001</c:v>
                </c:pt>
                <c:pt idx="3574">
                  <c:v>80.33108</c:v>
                </c:pt>
                <c:pt idx="3575">
                  <c:v>80.322230000000005</c:v>
                </c:pt>
                <c:pt idx="3576">
                  <c:v>80.318920000000006</c:v>
                </c:pt>
                <c:pt idx="3577">
                  <c:v>80.314499999999995</c:v>
                </c:pt>
                <c:pt idx="3578">
                  <c:v>80.306759999999997</c:v>
                </c:pt>
                <c:pt idx="3579">
                  <c:v>80.303449999999998</c:v>
                </c:pt>
                <c:pt idx="3580">
                  <c:v>80.299030000000002</c:v>
                </c:pt>
                <c:pt idx="3581">
                  <c:v>80.291290000000004</c:v>
                </c:pt>
                <c:pt idx="3582">
                  <c:v>80.283559999999994</c:v>
                </c:pt>
                <c:pt idx="3583">
                  <c:v>80.279139999999998</c:v>
                </c:pt>
                <c:pt idx="3584">
                  <c:v>80.274720000000002</c:v>
                </c:pt>
                <c:pt idx="3585">
                  <c:v>80.266980000000004</c:v>
                </c:pt>
                <c:pt idx="3586">
                  <c:v>80.26146</c:v>
                </c:pt>
                <c:pt idx="3587">
                  <c:v>80.258139999999997</c:v>
                </c:pt>
                <c:pt idx="3588">
                  <c:v>80.251509999999996</c:v>
                </c:pt>
                <c:pt idx="3589">
                  <c:v>80.243780000000001</c:v>
                </c:pt>
                <c:pt idx="3590">
                  <c:v>80.236040000000003</c:v>
                </c:pt>
                <c:pt idx="3591">
                  <c:v>80.229410000000001</c:v>
                </c:pt>
                <c:pt idx="3592">
                  <c:v>80.227199999999996</c:v>
                </c:pt>
                <c:pt idx="3593">
                  <c:v>80.220569999999995</c:v>
                </c:pt>
                <c:pt idx="3594">
                  <c:v>80.213939999999994</c:v>
                </c:pt>
                <c:pt idx="3595">
                  <c:v>80.208410000000001</c:v>
                </c:pt>
                <c:pt idx="3596">
                  <c:v>80.203990000000005</c:v>
                </c:pt>
                <c:pt idx="3597">
                  <c:v>80.19847</c:v>
                </c:pt>
                <c:pt idx="3598">
                  <c:v>80.190730000000002</c:v>
                </c:pt>
                <c:pt idx="3599">
                  <c:v>80.185209999999998</c:v>
                </c:pt>
                <c:pt idx="3600">
                  <c:v>80.179680000000005</c:v>
                </c:pt>
                <c:pt idx="3601">
                  <c:v>80.173050000000003</c:v>
                </c:pt>
                <c:pt idx="3602">
                  <c:v>80.165319999999994</c:v>
                </c:pt>
                <c:pt idx="3603">
                  <c:v>80.157579999999996</c:v>
                </c:pt>
                <c:pt idx="3604">
                  <c:v>80.154269999999997</c:v>
                </c:pt>
                <c:pt idx="3605">
                  <c:v>80.147639999999996</c:v>
                </c:pt>
                <c:pt idx="3606">
                  <c:v>80.142110000000002</c:v>
                </c:pt>
                <c:pt idx="3607">
                  <c:v>80.139899999999997</c:v>
                </c:pt>
                <c:pt idx="3608">
                  <c:v>80.133269999999996</c:v>
                </c:pt>
                <c:pt idx="3609">
                  <c:v>80.125529999999998</c:v>
                </c:pt>
                <c:pt idx="3610">
                  <c:v>80.120009999999994</c:v>
                </c:pt>
                <c:pt idx="3611">
                  <c:v>80.11448</c:v>
                </c:pt>
                <c:pt idx="3612">
                  <c:v>80.107849999999999</c:v>
                </c:pt>
                <c:pt idx="3613">
                  <c:v>80.102329999999995</c:v>
                </c:pt>
                <c:pt idx="3614">
                  <c:v>80.095699999999994</c:v>
                </c:pt>
                <c:pt idx="3615">
                  <c:v>80.089070000000007</c:v>
                </c:pt>
                <c:pt idx="3616">
                  <c:v>80.082440000000005</c:v>
                </c:pt>
                <c:pt idx="3617">
                  <c:v>80.074700000000007</c:v>
                </c:pt>
                <c:pt idx="3618">
                  <c:v>80.069180000000003</c:v>
                </c:pt>
                <c:pt idx="3619">
                  <c:v>80.061440000000005</c:v>
                </c:pt>
                <c:pt idx="3620">
                  <c:v>80.054810000000003</c:v>
                </c:pt>
                <c:pt idx="3621">
                  <c:v>80.048180000000002</c:v>
                </c:pt>
                <c:pt idx="3622">
                  <c:v>80.042659999999998</c:v>
                </c:pt>
                <c:pt idx="3623">
                  <c:v>80.039339999999996</c:v>
                </c:pt>
                <c:pt idx="3624">
                  <c:v>80.031599999999997</c:v>
                </c:pt>
                <c:pt idx="3625">
                  <c:v>80.023870000000002</c:v>
                </c:pt>
                <c:pt idx="3626">
                  <c:v>80.02055</c:v>
                </c:pt>
                <c:pt idx="3627">
                  <c:v>80.017240000000001</c:v>
                </c:pt>
                <c:pt idx="3628">
                  <c:v>80.01061</c:v>
                </c:pt>
                <c:pt idx="3629">
                  <c:v>80.006190000000004</c:v>
                </c:pt>
                <c:pt idx="3630">
                  <c:v>79.999560000000002</c:v>
                </c:pt>
                <c:pt idx="3631">
                  <c:v>79.991820000000004</c:v>
                </c:pt>
                <c:pt idx="3632">
                  <c:v>79.9863</c:v>
                </c:pt>
                <c:pt idx="3633">
                  <c:v>79.979669999999999</c:v>
                </c:pt>
                <c:pt idx="3634">
                  <c:v>79.973039999999997</c:v>
                </c:pt>
                <c:pt idx="3635">
                  <c:v>79.967510000000004</c:v>
                </c:pt>
                <c:pt idx="3636">
                  <c:v>79.959779999999995</c:v>
                </c:pt>
                <c:pt idx="3637">
                  <c:v>79.955359999999999</c:v>
                </c:pt>
                <c:pt idx="3638">
                  <c:v>79.953149999999994</c:v>
                </c:pt>
                <c:pt idx="3639">
                  <c:v>79.945409999999995</c:v>
                </c:pt>
                <c:pt idx="3640">
                  <c:v>79.937669999999997</c:v>
                </c:pt>
                <c:pt idx="3641">
                  <c:v>79.932149999999993</c:v>
                </c:pt>
                <c:pt idx="3642">
                  <c:v>79.928830000000005</c:v>
                </c:pt>
                <c:pt idx="3643">
                  <c:v>79.922200000000004</c:v>
                </c:pt>
                <c:pt idx="3644">
                  <c:v>79.914469999999994</c:v>
                </c:pt>
                <c:pt idx="3645">
                  <c:v>79.911150000000006</c:v>
                </c:pt>
                <c:pt idx="3646">
                  <c:v>79.904520000000005</c:v>
                </c:pt>
                <c:pt idx="3647">
                  <c:v>79.895679999999999</c:v>
                </c:pt>
                <c:pt idx="3648">
                  <c:v>79.890159999999995</c:v>
                </c:pt>
                <c:pt idx="3649">
                  <c:v>79.886840000000007</c:v>
                </c:pt>
                <c:pt idx="3650">
                  <c:v>79.882419999999996</c:v>
                </c:pt>
                <c:pt idx="3651">
                  <c:v>79.875789999999995</c:v>
                </c:pt>
                <c:pt idx="3652">
                  <c:v>79.86806</c:v>
                </c:pt>
                <c:pt idx="3653">
                  <c:v>79.861429999999999</c:v>
                </c:pt>
                <c:pt idx="3654">
                  <c:v>79.852590000000006</c:v>
                </c:pt>
                <c:pt idx="3655">
                  <c:v>79.847059999999999</c:v>
                </c:pt>
                <c:pt idx="3656">
                  <c:v>79.841530000000006</c:v>
                </c:pt>
                <c:pt idx="3657">
                  <c:v>79.838220000000007</c:v>
                </c:pt>
                <c:pt idx="3658">
                  <c:v>79.832689999999999</c:v>
                </c:pt>
                <c:pt idx="3659">
                  <c:v>79.823849999999993</c:v>
                </c:pt>
                <c:pt idx="3660">
                  <c:v>79.817220000000006</c:v>
                </c:pt>
                <c:pt idx="3661">
                  <c:v>79.811700000000002</c:v>
                </c:pt>
                <c:pt idx="3662">
                  <c:v>79.806169999999995</c:v>
                </c:pt>
                <c:pt idx="3663">
                  <c:v>79.801749999999998</c:v>
                </c:pt>
                <c:pt idx="3664">
                  <c:v>79.796229999999994</c:v>
                </c:pt>
                <c:pt idx="3665">
                  <c:v>79.788489999999996</c:v>
                </c:pt>
                <c:pt idx="3666">
                  <c:v>79.779650000000004</c:v>
                </c:pt>
                <c:pt idx="3667">
                  <c:v>79.77413</c:v>
                </c:pt>
                <c:pt idx="3668">
                  <c:v>79.767499999999998</c:v>
                </c:pt>
                <c:pt idx="3669">
                  <c:v>79.761970000000005</c:v>
                </c:pt>
                <c:pt idx="3670">
                  <c:v>79.757549999999995</c:v>
                </c:pt>
                <c:pt idx="3671">
                  <c:v>79.752030000000005</c:v>
                </c:pt>
                <c:pt idx="3672">
                  <c:v>79.746499999999997</c:v>
                </c:pt>
                <c:pt idx="3673">
                  <c:v>79.739869999999996</c:v>
                </c:pt>
                <c:pt idx="3674">
                  <c:v>79.732129999999998</c:v>
                </c:pt>
                <c:pt idx="3675">
                  <c:v>79.727710000000002</c:v>
                </c:pt>
                <c:pt idx="3676">
                  <c:v>79.724400000000003</c:v>
                </c:pt>
                <c:pt idx="3677">
                  <c:v>79.718869999999995</c:v>
                </c:pt>
                <c:pt idx="3678">
                  <c:v>79.71114</c:v>
                </c:pt>
                <c:pt idx="3679">
                  <c:v>79.705609999999993</c:v>
                </c:pt>
                <c:pt idx="3680">
                  <c:v>79.700090000000003</c:v>
                </c:pt>
                <c:pt idx="3681">
                  <c:v>79.694559999999996</c:v>
                </c:pt>
                <c:pt idx="3682">
                  <c:v>79.69014</c:v>
                </c:pt>
                <c:pt idx="3683">
                  <c:v>79.684619999999995</c:v>
                </c:pt>
                <c:pt idx="3684">
                  <c:v>79.677989999999994</c:v>
                </c:pt>
                <c:pt idx="3685">
                  <c:v>79.669150000000002</c:v>
                </c:pt>
                <c:pt idx="3686">
                  <c:v>79.662520000000001</c:v>
                </c:pt>
                <c:pt idx="3687">
                  <c:v>79.656989999999993</c:v>
                </c:pt>
                <c:pt idx="3688">
                  <c:v>79.648150000000001</c:v>
                </c:pt>
                <c:pt idx="3689">
                  <c:v>79.642619999999994</c:v>
                </c:pt>
                <c:pt idx="3690">
                  <c:v>79.633780000000002</c:v>
                </c:pt>
                <c:pt idx="3691">
                  <c:v>79.628259999999997</c:v>
                </c:pt>
                <c:pt idx="3692">
                  <c:v>79.620519999999999</c:v>
                </c:pt>
                <c:pt idx="3693">
                  <c:v>79.614999999999995</c:v>
                </c:pt>
                <c:pt idx="3694">
                  <c:v>79.610579999999999</c:v>
                </c:pt>
                <c:pt idx="3695">
                  <c:v>79.607259999999997</c:v>
                </c:pt>
                <c:pt idx="3696">
                  <c:v>79.600629999999995</c:v>
                </c:pt>
                <c:pt idx="3697">
                  <c:v>79.593999999999994</c:v>
                </c:pt>
                <c:pt idx="3698">
                  <c:v>79.587370000000007</c:v>
                </c:pt>
                <c:pt idx="3699">
                  <c:v>79.581850000000003</c:v>
                </c:pt>
                <c:pt idx="3700">
                  <c:v>79.577430000000007</c:v>
                </c:pt>
                <c:pt idx="3701">
                  <c:v>79.571899999999999</c:v>
                </c:pt>
                <c:pt idx="3702">
                  <c:v>79.564170000000004</c:v>
                </c:pt>
                <c:pt idx="3703">
                  <c:v>79.558639999999997</c:v>
                </c:pt>
                <c:pt idx="3704">
                  <c:v>79.550899999999999</c:v>
                </c:pt>
                <c:pt idx="3705">
                  <c:v>79.543170000000003</c:v>
                </c:pt>
                <c:pt idx="3706">
                  <c:v>79.539850000000001</c:v>
                </c:pt>
                <c:pt idx="3707">
                  <c:v>79.536540000000002</c:v>
                </c:pt>
                <c:pt idx="3708">
                  <c:v>79.532120000000006</c:v>
                </c:pt>
                <c:pt idx="3709">
                  <c:v>79.524379999999994</c:v>
                </c:pt>
                <c:pt idx="3710">
                  <c:v>79.514439999999993</c:v>
                </c:pt>
                <c:pt idx="3711">
                  <c:v>79.510019999999997</c:v>
                </c:pt>
                <c:pt idx="3712">
                  <c:v>79.504490000000004</c:v>
                </c:pt>
                <c:pt idx="3713">
                  <c:v>79.496759999999995</c:v>
                </c:pt>
                <c:pt idx="3714">
                  <c:v>79.490129999999994</c:v>
                </c:pt>
                <c:pt idx="3715">
                  <c:v>79.483500000000006</c:v>
                </c:pt>
                <c:pt idx="3716">
                  <c:v>79.477969999999999</c:v>
                </c:pt>
                <c:pt idx="3717">
                  <c:v>79.473550000000003</c:v>
                </c:pt>
                <c:pt idx="3718">
                  <c:v>79.465819999999994</c:v>
                </c:pt>
                <c:pt idx="3719">
                  <c:v>79.459180000000003</c:v>
                </c:pt>
                <c:pt idx="3720">
                  <c:v>79.455870000000004</c:v>
                </c:pt>
                <c:pt idx="3721">
                  <c:v>79.448130000000006</c:v>
                </c:pt>
                <c:pt idx="3722">
                  <c:v>79.441500000000005</c:v>
                </c:pt>
                <c:pt idx="3723">
                  <c:v>79.434870000000004</c:v>
                </c:pt>
                <c:pt idx="3724">
                  <c:v>79.427139999999994</c:v>
                </c:pt>
                <c:pt idx="3725">
                  <c:v>79.422719999999998</c:v>
                </c:pt>
                <c:pt idx="3726">
                  <c:v>79.419399999999996</c:v>
                </c:pt>
                <c:pt idx="3727">
                  <c:v>79.412769999999995</c:v>
                </c:pt>
                <c:pt idx="3728">
                  <c:v>79.40504</c:v>
                </c:pt>
                <c:pt idx="3729">
                  <c:v>79.399510000000006</c:v>
                </c:pt>
                <c:pt idx="3730">
                  <c:v>79.395089999999996</c:v>
                </c:pt>
                <c:pt idx="3731">
                  <c:v>79.386250000000004</c:v>
                </c:pt>
                <c:pt idx="3732">
                  <c:v>79.382940000000005</c:v>
                </c:pt>
                <c:pt idx="3733">
                  <c:v>79.378519999999995</c:v>
                </c:pt>
                <c:pt idx="3734">
                  <c:v>79.368570000000005</c:v>
                </c:pt>
                <c:pt idx="3735">
                  <c:v>79.359729999999999</c:v>
                </c:pt>
                <c:pt idx="3736">
                  <c:v>79.354200000000006</c:v>
                </c:pt>
                <c:pt idx="3737">
                  <c:v>79.347570000000005</c:v>
                </c:pt>
                <c:pt idx="3738">
                  <c:v>79.34205</c:v>
                </c:pt>
                <c:pt idx="3739">
                  <c:v>79.335419999999999</c:v>
                </c:pt>
                <c:pt idx="3740">
                  <c:v>79.331000000000003</c:v>
                </c:pt>
                <c:pt idx="3741">
                  <c:v>79.325469999999996</c:v>
                </c:pt>
                <c:pt idx="3742">
                  <c:v>79.317740000000001</c:v>
                </c:pt>
                <c:pt idx="3743">
                  <c:v>79.312209999999993</c:v>
                </c:pt>
                <c:pt idx="3744">
                  <c:v>79.307789999999997</c:v>
                </c:pt>
                <c:pt idx="3745">
                  <c:v>79.301159999999996</c:v>
                </c:pt>
                <c:pt idx="3746">
                  <c:v>79.294529999999995</c:v>
                </c:pt>
                <c:pt idx="3747">
                  <c:v>79.289010000000005</c:v>
                </c:pt>
                <c:pt idx="3748">
                  <c:v>79.282380000000003</c:v>
                </c:pt>
                <c:pt idx="3749">
                  <c:v>79.275750000000002</c:v>
                </c:pt>
                <c:pt idx="3750">
                  <c:v>79.269109999999998</c:v>
                </c:pt>
                <c:pt idx="3751">
                  <c:v>79.263589999999994</c:v>
                </c:pt>
                <c:pt idx="3752">
                  <c:v>79.260270000000006</c:v>
                </c:pt>
                <c:pt idx="3753">
                  <c:v>79.251429999999999</c:v>
                </c:pt>
                <c:pt idx="3754">
                  <c:v>79.243700000000004</c:v>
                </c:pt>
                <c:pt idx="3755">
                  <c:v>79.238169999999997</c:v>
                </c:pt>
                <c:pt idx="3756">
                  <c:v>79.231539999999995</c:v>
                </c:pt>
                <c:pt idx="3757">
                  <c:v>79.22381</c:v>
                </c:pt>
                <c:pt idx="3758">
                  <c:v>79.216070000000002</c:v>
                </c:pt>
                <c:pt idx="3759">
                  <c:v>79.209440000000001</c:v>
                </c:pt>
                <c:pt idx="3760">
                  <c:v>79.206130000000002</c:v>
                </c:pt>
                <c:pt idx="3761">
                  <c:v>79.1995</c:v>
                </c:pt>
                <c:pt idx="3762">
                  <c:v>79.191760000000002</c:v>
                </c:pt>
                <c:pt idx="3763">
                  <c:v>79.184030000000007</c:v>
                </c:pt>
                <c:pt idx="3764">
                  <c:v>79.180710000000005</c:v>
                </c:pt>
                <c:pt idx="3765">
                  <c:v>79.177390000000003</c:v>
                </c:pt>
                <c:pt idx="3766">
                  <c:v>79.170760000000001</c:v>
                </c:pt>
                <c:pt idx="3767">
                  <c:v>79.165239999999997</c:v>
                </c:pt>
                <c:pt idx="3768">
                  <c:v>79.160820000000001</c:v>
                </c:pt>
                <c:pt idx="3769">
                  <c:v>79.150869999999998</c:v>
                </c:pt>
                <c:pt idx="3770">
                  <c:v>79.13982</c:v>
                </c:pt>
                <c:pt idx="3771">
                  <c:v>79.134299999999996</c:v>
                </c:pt>
                <c:pt idx="3772">
                  <c:v>79.132090000000005</c:v>
                </c:pt>
                <c:pt idx="3773">
                  <c:v>79.125460000000004</c:v>
                </c:pt>
                <c:pt idx="3774">
                  <c:v>79.119929999999997</c:v>
                </c:pt>
                <c:pt idx="3775">
                  <c:v>79.114410000000007</c:v>
                </c:pt>
                <c:pt idx="3776">
                  <c:v>79.106669999999994</c:v>
                </c:pt>
                <c:pt idx="3777">
                  <c:v>79.098939999999999</c:v>
                </c:pt>
                <c:pt idx="3778">
                  <c:v>79.087890000000002</c:v>
                </c:pt>
                <c:pt idx="3779">
                  <c:v>79.081249999999997</c:v>
                </c:pt>
                <c:pt idx="3780">
                  <c:v>79.079040000000006</c:v>
                </c:pt>
                <c:pt idx="3781">
                  <c:v>79.076830000000001</c:v>
                </c:pt>
                <c:pt idx="3782">
                  <c:v>79.069100000000006</c:v>
                </c:pt>
                <c:pt idx="3783">
                  <c:v>79.062470000000005</c:v>
                </c:pt>
                <c:pt idx="3784">
                  <c:v>79.056939999999997</c:v>
                </c:pt>
                <c:pt idx="3785">
                  <c:v>79.046999999999997</c:v>
                </c:pt>
                <c:pt idx="3786">
                  <c:v>79.038160000000005</c:v>
                </c:pt>
                <c:pt idx="3787">
                  <c:v>79.032629999999997</c:v>
                </c:pt>
                <c:pt idx="3788">
                  <c:v>79.029319999999998</c:v>
                </c:pt>
                <c:pt idx="3789">
                  <c:v>79.02158</c:v>
                </c:pt>
                <c:pt idx="3790">
                  <c:v>79.014949999999999</c:v>
                </c:pt>
                <c:pt idx="3791">
                  <c:v>79.012739999999994</c:v>
                </c:pt>
                <c:pt idx="3792">
                  <c:v>79.009429999999995</c:v>
                </c:pt>
                <c:pt idx="3793">
                  <c:v>79.001689999999996</c:v>
                </c:pt>
                <c:pt idx="3794">
                  <c:v>78.991749999999996</c:v>
                </c:pt>
                <c:pt idx="3795">
                  <c:v>78.984009999999998</c:v>
                </c:pt>
                <c:pt idx="3796">
                  <c:v>78.981800000000007</c:v>
                </c:pt>
                <c:pt idx="3797">
                  <c:v>78.97627</c:v>
                </c:pt>
                <c:pt idx="3798">
                  <c:v>78.965220000000002</c:v>
                </c:pt>
                <c:pt idx="3799">
                  <c:v>78.958590000000001</c:v>
                </c:pt>
                <c:pt idx="3800">
                  <c:v>78.957490000000007</c:v>
                </c:pt>
                <c:pt idx="3801">
                  <c:v>78.948650000000001</c:v>
                </c:pt>
                <c:pt idx="3802">
                  <c:v>78.935389999999998</c:v>
                </c:pt>
                <c:pt idx="3803">
                  <c:v>78.930970000000002</c:v>
                </c:pt>
                <c:pt idx="3804">
                  <c:v>78.92765</c:v>
                </c:pt>
                <c:pt idx="3805">
                  <c:v>78.922129999999996</c:v>
                </c:pt>
                <c:pt idx="3806">
                  <c:v>78.911079999999998</c:v>
                </c:pt>
                <c:pt idx="3807">
                  <c:v>78.904449999999997</c:v>
                </c:pt>
                <c:pt idx="3808">
                  <c:v>78.898920000000004</c:v>
                </c:pt>
                <c:pt idx="3809">
                  <c:v>78.894499999999994</c:v>
                </c:pt>
                <c:pt idx="3810">
                  <c:v>78.88897</c:v>
                </c:pt>
                <c:pt idx="3811">
                  <c:v>78.882339999999999</c:v>
                </c:pt>
                <c:pt idx="3812">
                  <c:v>78.875709999999998</c:v>
                </c:pt>
                <c:pt idx="3813">
                  <c:v>78.871290000000002</c:v>
                </c:pt>
                <c:pt idx="3814">
                  <c:v>78.861350000000002</c:v>
                </c:pt>
                <c:pt idx="3815">
                  <c:v>78.853610000000003</c:v>
                </c:pt>
                <c:pt idx="3816">
                  <c:v>78.846980000000002</c:v>
                </c:pt>
                <c:pt idx="3817">
                  <c:v>78.841459999999998</c:v>
                </c:pt>
                <c:pt idx="3818">
                  <c:v>78.835930000000005</c:v>
                </c:pt>
                <c:pt idx="3819">
                  <c:v>78.828199999999995</c:v>
                </c:pt>
                <c:pt idx="3820">
                  <c:v>78.825990000000004</c:v>
                </c:pt>
                <c:pt idx="3821">
                  <c:v>78.818250000000006</c:v>
                </c:pt>
                <c:pt idx="3822">
                  <c:v>78.807199999999995</c:v>
                </c:pt>
                <c:pt idx="3823">
                  <c:v>78.801680000000005</c:v>
                </c:pt>
                <c:pt idx="3824">
                  <c:v>78.797259999999994</c:v>
                </c:pt>
                <c:pt idx="3825">
                  <c:v>78.789519999999996</c:v>
                </c:pt>
                <c:pt idx="3826">
                  <c:v>78.780680000000004</c:v>
                </c:pt>
                <c:pt idx="3827">
                  <c:v>78.776259999999994</c:v>
                </c:pt>
                <c:pt idx="3828">
                  <c:v>78.77073</c:v>
                </c:pt>
                <c:pt idx="3829">
                  <c:v>78.764099999999999</c:v>
                </c:pt>
                <c:pt idx="3830">
                  <c:v>78.756370000000004</c:v>
                </c:pt>
                <c:pt idx="3831">
                  <c:v>78.747529999999998</c:v>
                </c:pt>
                <c:pt idx="3832">
                  <c:v>78.743110000000001</c:v>
                </c:pt>
                <c:pt idx="3833">
                  <c:v>78.737579999999994</c:v>
                </c:pt>
                <c:pt idx="3834">
                  <c:v>78.729849999999999</c:v>
                </c:pt>
                <c:pt idx="3835">
                  <c:v>78.722110000000001</c:v>
                </c:pt>
                <c:pt idx="3836">
                  <c:v>78.717690000000005</c:v>
                </c:pt>
                <c:pt idx="3837">
                  <c:v>78.709959999999995</c:v>
                </c:pt>
                <c:pt idx="3838">
                  <c:v>78.701120000000003</c:v>
                </c:pt>
                <c:pt idx="3839">
                  <c:v>78.696690000000004</c:v>
                </c:pt>
                <c:pt idx="3840">
                  <c:v>78.69117</c:v>
                </c:pt>
                <c:pt idx="3841">
                  <c:v>78.685640000000006</c:v>
                </c:pt>
                <c:pt idx="3842">
                  <c:v>78.679010000000005</c:v>
                </c:pt>
                <c:pt idx="3843">
                  <c:v>78.671279999999996</c:v>
                </c:pt>
                <c:pt idx="3844">
                  <c:v>78.665750000000003</c:v>
                </c:pt>
                <c:pt idx="3845">
                  <c:v>78.658019999999993</c:v>
                </c:pt>
                <c:pt idx="3846">
                  <c:v>78.651390000000006</c:v>
                </c:pt>
                <c:pt idx="3847">
                  <c:v>78.644760000000005</c:v>
                </c:pt>
                <c:pt idx="3848">
                  <c:v>78.637020000000007</c:v>
                </c:pt>
                <c:pt idx="3849">
                  <c:v>78.632599999999996</c:v>
                </c:pt>
                <c:pt idx="3850">
                  <c:v>78.625969999999995</c:v>
                </c:pt>
                <c:pt idx="3851">
                  <c:v>78.617130000000003</c:v>
                </c:pt>
                <c:pt idx="3852">
                  <c:v>78.614919999999998</c:v>
                </c:pt>
                <c:pt idx="3853">
                  <c:v>78.609399999999994</c:v>
                </c:pt>
                <c:pt idx="3854">
                  <c:v>78.599450000000004</c:v>
                </c:pt>
                <c:pt idx="3855">
                  <c:v>78.595029999999994</c:v>
                </c:pt>
                <c:pt idx="3856">
                  <c:v>78.589500000000001</c:v>
                </c:pt>
                <c:pt idx="3857">
                  <c:v>78.58287</c:v>
                </c:pt>
                <c:pt idx="3858">
                  <c:v>78.576239999999999</c:v>
                </c:pt>
                <c:pt idx="3859">
                  <c:v>78.570719999999994</c:v>
                </c:pt>
                <c:pt idx="3860">
                  <c:v>78.567400000000006</c:v>
                </c:pt>
                <c:pt idx="3861">
                  <c:v>78.55856</c:v>
                </c:pt>
                <c:pt idx="3862">
                  <c:v>78.551929999999999</c:v>
                </c:pt>
                <c:pt idx="3863">
                  <c:v>78.541989999999998</c:v>
                </c:pt>
                <c:pt idx="3864">
                  <c:v>78.535359999999997</c:v>
                </c:pt>
                <c:pt idx="3865">
                  <c:v>78.527619999999999</c:v>
                </c:pt>
                <c:pt idx="3866">
                  <c:v>78.519890000000004</c:v>
                </c:pt>
                <c:pt idx="3867">
                  <c:v>78.511049999999997</c:v>
                </c:pt>
                <c:pt idx="3868">
                  <c:v>78.505520000000004</c:v>
                </c:pt>
                <c:pt idx="3869">
                  <c:v>78.502200000000002</c:v>
                </c:pt>
                <c:pt idx="3870">
                  <c:v>78.494470000000007</c:v>
                </c:pt>
                <c:pt idx="3871">
                  <c:v>78.486729999999994</c:v>
                </c:pt>
                <c:pt idx="3872">
                  <c:v>78.481210000000004</c:v>
                </c:pt>
                <c:pt idx="3873">
                  <c:v>78.476789999999994</c:v>
                </c:pt>
                <c:pt idx="3874">
                  <c:v>78.467950000000002</c:v>
                </c:pt>
                <c:pt idx="3875">
                  <c:v>78.463530000000006</c:v>
                </c:pt>
                <c:pt idx="3876">
                  <c:v>78.454689999999999</c:v>
                </c:pt>
                <c:pt idx="3877">
                  <c:v>78.444739999999996</c:v>
                </c:pt>
                <c:pt idx="3878">
                  <c:v>78.439220000000006</c:v>
                </c:pt>
                <c:pt idx="3879">
                  <c:v>78.434799999999996</c:v>
                </c:pt>
                <c:pt idx="3880">
                  <c:v>78.432590000000005</c:v>
                </c:pt>
                <c:pt idx="3881">
                  <c:v>78.422640000000001</c:v>
                </c:pt>
                <c:pt idx="3882">
                  <c:v>78.413799999999995</c:v>
                </c:pt>
                <c:pt idx="3883">
                  <c:v>78.407169999999994</c:v>
                </c:pt>
                <c:pt idx="3884">
                  <c:v>78.40164</c:v>
                </c:pt>
                <c:pt idx="3885">
                  <c:v>78.396119999999996</c:v>
                </c:pt>
                <c:pt idx="3886">
                  <c:v>78.388379999999998</c:v>
                </c:pt>
                <c:pt idx="3887">
                  <c:v>78.379540000000006</c:v>
                </c:pt>
                <c:pt idx="3888">
                  <c:v>78.375119999999995</c:v>
                </c:pt>
                <c:pt idx="3889">
                  <c:v>78.366280000000003</c:v>
                </c:pt>
                <c:pt idx="3890">
                  <c:v>78.359650000000002</c:v>
                </c:pt>
                <c:pt idx="3891">
                  <c:v>78.355230000000006</c:v>
                </c:pt>
                <c:pt idx="3892">
                  <c:v>78.350809999999996</c:v>
                </c:pt>
                <c:pt idx="3893">
                  <c:v>78.344179999999994</c:v>
                </c:pt>
                <c:pt idx="3894">
                  <c:v>78.335340000000002</c:v>
                </c:pt>
                <c:pt idx="3895">
                  <c:v>78.329819999999998</c:v>
                </c:pt>
                <c:pt idx="3896">
                  <c:v>78.323189999999997</c:v>
                </c:pt>
                <c:pt idx="3897">
                  <c:v>78.314340000000001</c:v>
                </c:pt>
                <c:pt idx="3898">
                  <c:v>78.30771</c:v>
                </c:pt>
                <c:pt idx="3899">
                  <c:v>78.299980000000005</c:v>
                </c:pt>
                <c:pt idx="3900">
                  <c:v>78.294449999999998</c:v>
                </c:pt>
                <c:pt idx="3901">
                  <c:v>78.287819999999996</c:v>
                </c:pt>
                <c:pt idx="3902">
                  <c:v>78.282300000000006</c:v>
                </c:pt>
                <c:pt idx="3903">
                  <c:v>78.276769999999999</c:v>
                </c:pt>
                <c:pt idx="3904">
                  <c:v>78.269040000000004</c:v>
                </c:pt>
                <c:pt idx="3905">
                  <c:v>78.262410000000003</c:v>
                </c:pt>
                <c:pt idx="3906">
                  <c:v>78.254670000000004</c:v>
                </c:pt>
                <c:pt idx="3907">
                  <c:v>78.248040000000003</c:v>
                </c:pt>
                <c:pt idx="3908">
                  <c:v>78.239199999999997</c:v>
                </c:pt>
                <c:pt idx="3909">
                  <c:v>78.232569999999996</c:v>
                </c:pt>
                <c:pt idx="3910">
                  <c:v>78.225939999999994</c:v>
                </c:pt>
                <c:pt idx="3911">
                  <c:v>78.221519999999998</c:v>
                </c:pt>
                <c:pt idx="3912">
                  <c:v>78.217100000000002</c:v>
                </c:pt>
                <c:pt idx="3913">
                  <c:v>78.208259999999996</c:v>
                </c:pt>
                <c:pt idx="3914">
                  <c:v>78.199420000000003</c:v>
                </c:pt>
                <c:pt idx="3915">
                  <c:v>78.191680000000005</c:v>
                </c:pt>
                <c:pt idx="3916">
                  <c:v>78.186160000000001</c:v>
                </c:pt>
                <c:pt idx="3917">
                  <c:v>78.180629999999994</c:v>
                </c:pt>
                <c:pt idx="3918">
                  <c:v>78.171790000000001</c:v>
                </c:pt>
                <c:pt idx="3919">
                  <c:v>78.166269999999997</c:v>
                </c:pt>
                <c:pt idx="3920">
                  <c:v>78.160740000000004</c:v>
                </c:pt>
                <c:pt idx="3921">
                  <c:v>78.156319999999994</c:v>
                </c:pt>
                <c:pt idx="3922">
                  <c:v>78.146379999999994</c:v>
                </c:pt>
                <c:pt idx="3923">
                  <c:v>78.138639999999995</c:v>
                </c:pt>
                <c:pt idx="3924">
                  <c:v>78.135329999999996</c:v>
                </c:pt>
                <c:pt idx="3925">
                  <c:v>78.13091</c:v>
                </c:pt>
                <c:pt idx="3926">
                  <c:v>78.124269999999996</c:v>
                </c:pt>
                <c:pt idx="3927">
                  <c:v>78.115430000000003</c:v>
                </c:pt>
                <c:pt idx="3928">
                  <c:v>78.112120000000004</c:v>
                </c:pt>
                <c:pt idx="3929">
                  <c:v>78.106589999999997</c:v>
                </c:pt>
                <c:pt idx="3930">
                  <c:v>78.096649999999997</c:v>
                </c:pt>
                <c:pt idx="3931">
                  <c:v>78.085599999999999</c:v>
                </c:pt>
                <c:pt idx="3932">
                  <c:v>78.080070000000006</c:v>
                </c:pt>
                <c:pt idx="3933">
                  <c:v>78.074550000000002</c:v>
                </c:pt>
                <c:pt idx="3934">
                  <c:v>78.066810000000004</c:v>
                </c:pt>
                <c:pt idx="3935">
                  <c:v>78.057969999999997</c:v>
                </c:pt>
                <c:pt idx="3936">
                  <c:v>78.052449999999993</c:v>
                </c:pt>
                <c:pt idx="3937">
                  <c:v>78.04692</c:v>
                </c:pt>
                <c:pt idx="3938">
                  <c:v>78.040289999999999</c:v>
                </c:pt>
                <c:pt idx="3939">
                  <c:v>78.031450000000007</c:v>
                </c:pt>
                <c:pt idx="3940">
                  <c:v>78.025919999999999</c:v>
                </c:pt>
                <c:pt idx="3941">
                  <c:v>78.019289999999998</c:v>
                </c:pt>
                <c:pt idx="3942">
                  <c:v>78.008240000000001</c:v>
                </c:pt>
                <c:pt idx="3943">
                  <c:v>78.002719999999997</c:v>
                </c:pt>
                <c:pt idx="3944">
                  <c:v>77.997190000000003</c:v>
                </c:pt>
                <c:pt idx="3945">
                  <c:v>77.992769999999993</c:v>
                </c:pt>
                <c:pt idx="3946">
                  <c:v>77.986140000000006</c:v>
                </c:pt>
                <c:pt idx="3947">
                  <c:v>77.9773</c:v>
                </c:pt>
                <c:pt idx="3948">
                  <c:v>77.972880000000004</c:v>
                </c:pt>
                <c:pt idx="3949">
                  <c:v>77.966250000000002</c:v>
                </c:pt>
                <c:pt idx="3950">
                  <c:v>77.957409999999996</c:v>
                </c:pt>
                <c:pt idx="3951">
                  <c:v>77.949680000000001</c:v>
                </c:pt>
                <c:pt idx="3952">
                  <c:v>77.943049999999999</c:v>
                </c:pt>
                <c:pt idx="3953">
                  <c:v>77.936409999999995</c:v>
                </c:pt>
                <c:pt idx="3954">
                  <c:v>77.929779999999994</c:v>
                </c:pt>
                <c:pt idx="3955">
                  <c:v>77.922049999999999</c:v>
                </c:pt>
                <c:pt idx="3956">
                  <c:v>77.915419999999997</c:v>
                </c:pt>
                <c:pt idx="3957">
                  <c:v>77.911000000000001</c:v>
                </c:pt>
                <c:pt idx="3958">
                  <c:v>77.905469999999994</c:v>
                </c:pt>
                <c:pt idx="3959">
                  <c:v>77.897739999999999</c:v>
                </c:pt>
                <c:pt idx="3960">
                  <c:v>77.891109999999998</c:v>
                </c:pt>
                <c:pt idx="3961">
                  <c:v>77.885580000000004</c:v>
                </c:pt>
                <c:pt idx="3962">
                  <c:v>77.88006</c:v>
                </c:pt>
                <c:pt idx="3963">
                  <c:v>77.872320000000002</c:v>
                </c:pt>
                <c:pt idx="3964">
                  <c:v>77.866799999999998</c:v>
                </c:pt>
                <c:pt idx="3965">
                  <c:v>77.862380000000002</c:v>
                </c:pt>
                <c:pt idx="3966">
                  <c:v>77.857960000000006</c:v>
                </c:pt>
                <c:pt idx="3967">
                  <c:v>77.849119999999999</c:v>
                </c:pt>
                <c:pt idx="3968">
                  <c:v>77.840270000000004</c:v>
                </c:pt>
                <c:pt idx="3969">
                  <c:v>77.832539999999995</c:v>
                </c:pt>
                <c:pt idx="3970">
                  <c:v>77.827010000000001</c:v>
                </c:pt>
                <c:pt idx="3971">
                  <c:v>77.821489999999997</c:v>
                </c:pt>
                <c:pt idx="3972">
                  <c:v>77.811539999999994</c:v>
                </c:pt>
                <c:pt idx="3973">
                  <c:v>77.802700000000002</c:v>
                </c:pt>
                <c:pt idx="3974">
                  <c:v>77.799390000000002</c:v>
                </c:pt>
                <c:pt idx="3975">
                  <c:v>77.793859999999995</c:v>
                </c:pt>
                <c:pt idx="3976">
                  <c:v>77.781710000000004</c:v>
                </c:pt>
                <c:pt idx="3977">
                  <c:v>77.776179999999997</c:v>
                </c:pt>
                <c:pt idx="3978">
                  <c:v>77.77176</c:v>
                </c:pt>
                <c:pt idx="3979">
                  <c:v>77.764030000000005</c:v>
                </c:pt>
                <c:pt idx="3980">
                  <c:v>77.755189999999999</c:v>
                </c:pt>
                <c:pt idx="3981">
                  <c:v>77.748559999999998</c:v>
                </c:pt>
                <c:pt idx="3982">
                  <c:v>77.740819999999999</c:v>
                </c:pt>
                <c:pt idx="3983">
                  <c:v>77.734189999999998</c:v>
                </c:pt>
                <c:pt idx="3984">
                  <c:v>77.725350000000006</c:v>
                </c:pt>
                <c:pt idx="3985">
                  <c:v>77.717609999999993</c:v>
                </c:pt>
                <c:pt idx="3986">
                  <c:v>77.713189999999997</c:v>
                </c:pt>
                <c:pt idx="3987">
                  <c:v>77.708770000000001</c:v>
                </c:pt>
                <c:pt idx="3988">
                  <c:v>77.70214</c:v>
                </c:pt>
                <c:pt idx="3989">
                  <c:v>77.6922</c:v>
                </c:pt>
                <c:pt idx="3990">
                  <c:v>77.684460000000001</c:v>
                </c:pt>
                <c:pt idx="3991">
                  <c:v>77.681150000000002</c:v>
                </c:pt>
                <c:pt idx="3992">
                  <c:v>77.674520000000001</c:v>
                </c:pt>
                <c:pt idx="3993">
                  <c:v>77.665679999999995</c:v>
                </c:pt>
                <c:pt idx="3994">
                  <c:v>77.659049999999993</c:v>
                </c:pt>
                <c:pt idx="3995">
                  <c:v>77.65352</c:v>
                </c:pt>
                <c:pt idx="3996">
                  <c:v>77.642470000000003</c:v>
                </c:pt>
                <c:pt idx="3997">
                  <c:v>77.635840000000002</c:v>
                </c:pt>
                <c:pt idx="3998">
                  <c:v>77.628100000000003</c:v>
                </c:pt>
                <c:pt idx="3999">
                  <c:v>77.622579999999999</c:v>
                </c:pt>
                <c:pt idx="4000">
                  <c:v>77.614840000000001</c:v>
                </c:pt>
                <c:pt idx="4001">
                  <c:v>77.607110000000006</c:v>
                </c:pt>
                <c:pt idx="4002">
                  <c:v>77.598269999999999</c:v>
                </c:pt>
                <c:pt idx="4003">
                  <c:v>77.591639999999998</c:v>
                </c:pt>
                <c:pt idx="4004">
                  <c:v>77.587220000000002</c:v>
                </c:pt>
                <c:pt idx="4005">
                  <c:v>77.581689999999995</c:v>
                </c:pt>
                <c:pt idx="4006">
                  <c:v>77.571749999999994</c:v>
                </c:pt>
                <c:pt idx="4007">
                  <c:v>77.565119999999993</c:v>
                </c:pt>
                <c:pt idx="4008">
                  <c:v>77.560699999999997</c:v>
                </c:pt>
                <c:pt idx="4009">
                  <c:v>77.550749999999994</c:v>
                </c:pt>
                <c:pt idx="4010">
                  <c:v>77.544120000000007</c:v>
                </c:pt>
                <c:pt idx="4011">
                  <c:v>77.53528</c:v>
                </c:pt>
                <c:pt idx="4012">
                  <c:v>77.528649999999999</c:v>
                </c:pt>
                <c:pt idx="4013">
                  <c:v>77.525329999999997</c:v>
                </c:pt>
                <c:pt idx="4014">
                  <c:v>77.518699999999995</c:v>
                </c:pt>
                <c:pt idx="4015">
                  <c:v>77.507649999999998</c:v>
                </c:pt>
                <c:pt idx="4016">
                  <c:v>77.496600000000001</c:v>
                </c:pt>
                <c:pt idx="4017">
                  <c:v>77.491079999999997</c:v>
                </c:pt>
                <c:pt idx="4018">
                  <c:v>77.486660000000001</c:v>
                </c:pt>
                <c:pt idx="4019">
                  <c:v>77.478920000000002</c:v>
                </c:pt>
                <c:pt idx="4020">
                  <c:v>77.472290000000001</c:v>
                </c:pt>
                <c:pt idx="4021">
                  <c:v>77.46566</c:v>
                </c:pt>
                <c:pt idx="4022">
                  <c:v>77.459029999999998</c:v>
                </c:pt>
                <c:pt idx="4023">
                  <c:v>77.447980000000001</c:v>
                </c:pt>
                <c:pt idx="4024">
                  <c:v>77.438029999999998</c:v>
                </c:pt>
                <c:pt idx="4025">
                  <c:v>77.430300000000003</c:v>
                </c:pt>
                <c:pt idx="4026">
                  <c:v>77.421459999999996</c:v>
                </c:pt>
                <c:pt idx="4027">
                  <c:v>77.414829999999995</c:v>
                </c:pt>
                <c:pt idx="4028">
                  <c:v>77.407089999999997</c:v>
                </c:pt>
                <c:pt idx="4029">
                  <c:v>77.396039999999999</c:v>
                </c:pt>
                <c:pt idx="4030">
                  <c:v>77.388310000000004</c:v>
                </c:pt>
                <c:pt idx="4031">
                  <c:v>77.379469999999998</c:v>
                </c:pt>
                <c:pt idx="4032">
                  <c:v>77.371729999999999</c:v>
                </c:pt>
                <c:pt idx="4033">
                  <c:v>77.364000000000004</c:v>
                </c:pt>
                <c:pt idx="4034">
                  <c:v>77.351839999999996</c:v>
                </c:pt>
                <c:pt idx="4035">
                  <c:v>77.343000000000004</c:v>
                </c:pt>
                <c:pt idx="4036">
                  <c:v>77.336370000000002</c:v>
                </c:pt>
                <c:pt idx="4037">
                  <c:v>77.328630000000004</c:v>
                </c:pt>
                <c:pt idx="4038">
                  <c:v>77.320899999999995</c:v>
                </c:pt>
                <c:pt idx="4039">
                  <c:v>77.310950000000005</c:v>
                </c:pt>
                <c:pt idx="4040">
                  <c:v>77.301010000000005</c:v>
                </c:pt>
                <c:pt idx="4041">
                  <c:v>77.294380000000004</c:v>
                </c:pt>
                <c:pt idx="4042">
                  <c:v>77.286640000000006</c:v>
                </c:pt>
                <c:pt idx="4043">
                  <c:v>77.276700000000005</c:v>
                </c:pt>
                <c:pt idx="4044">
                  <c:v>77.265640000000005</c:v>
                </c:pt>
                <c:pt idx="4045">
                  <c:v>77.260120000000001</c:v>
                </c:pt>
                <c:pt idx="4046">
                  <c:v>77.251279999999994</c:v>
                </c:pt>
                <c:pt idx="4047">
                  <c:v>77.242440000000002</c:v>
                </c:pt>
                <c:pt idx="4048">
                  <c:v>77.234700000000004</c:v>
                </c:pt>
                <c:pt idx="4049">
                  <c:v>77.225859999999997</c:v>
                </c:pt>
                <c:pt idx="4050">
                  <c:v>77.217020000000005</c:v>
                </c:pt>
                <c:pt idx="4051">
                  <c:v>77.209289999999996</c:v>
                </c:pt>
                <c:pt idx="4052">
                  <c:v>77.202659999999995</c:v>
                </c:pt>
                <c:pt idx="4053">
                  <c:v>77.193820000000002</c:v>
                </c:pt>
                <c:pt idx="4054">
                  <c:v>77.186080000000004</c:v>
                </c:pt>
                <c:pt idx="4055">
                  <c:v>77.178349999999995</c:v>
                </c:pt>
                <c:pt idx="4056">
                  <c:v>77.167289999999994</c:v>
                </c:pt>
                <c:pt idx="4057">
                  <c:v>77.155140000000003</c:v>
                </c:pt>
                <c:pt idx="4058">
                  <c:v>77.144090000000006</c:v>
                </c:pt>
                <c:pt idx="4059">
                  <c:v>77.136349999999993</c:v>
                </c:pt>
                <c:pt idx="4060">
                  <c:v>77.127510000000001</c:v>
                </c:pt>
                <c:pt idx="4061">
                  <c:v>77.119780000000006</c:v>
                </c:pt>
                <c:pt idx="4062">
                  <c:v>77.107619999999997</c:v>
                </c:pt>
                <c:pt idx="4063">
                  <c:v>77.09657</c:v>
                </c:pt>
                <c:pt idx="4064">
                  <c:v>77.087729999999993</c:v>
                </c:pt>
                <c:pt idx="4065">
                  <c:v>77.076679999999996</c:v>
                </c:pt>
                <c:pt idx="4066">
                  <c:v>77.066730000000007</c:v>
                </c:pt>
                <c:pt idx="4067">
                  <c:v>77.056790000000007</c:v>
                </c:pt>
                <c:pt idx="4068">
                  <c:v>77.046840000000003</c:v>
                </c:pt>
                <c:pt idx="4069">
                  <c:v>77.036900000000003</c:v>
                </c:pt>
                <c:pt idx="4070">
                  <c:v>77.028059999999996</c:v>
                </c:pt>
                <c:pt idx="4071">
                  <c:v>77.019220000000004</c:v>
                </c:pt>
                <c:pt idx="4072">
                  <c:v>77.008170000000007</c:v>
                </c:pt>
                <c:pt idx="4073">
                  <c:v>76.996009999999998</c:v>
                </c:pt>
                <c:pt idx="4074">
                  <c:v>76.987170000000006</c:v>
                </c:pt>
                <c:pt idx="4075">
                  <c:v>76.975009999999997</c:v>
                </c:pt>
                <c:pt idx="4076">
                  <c:v>76.965069999999997</c:v>
                </c:pt>
                <c:pt idx="4077">
                  <c:v>76.952910000000003</c:v>
                </c:pt>
                <c:pt idx="4078">
                  <c:v>76.941860000000005</c:v>
                </c:pt>
                <c:pt idx="4079">
                  <c:v>76.931920000000005</c:v>
                </c:pt>
                <c:pt idx="4080">
                  <c:v>76.920869999999994</c:v>
                </c:pt>
                <c:pt idx="4081">
                  <c:v>76.909819999999996</c:v>
                </c:pt>
                <c:pt idx="4082">
                  <c:v>76.896559999999994</c:v>
                </c:pt>
                <c:pt idx="4083">
                  <c:v>76.886610000000005</c:v>
                </c:pt>
                <c:pt idx="4084">
                  <c:v>76.879980000000003</c:v>
                </c:pt>
                <c:pt idx="4085">
                  <c:v>76.863399999999999</c:v>
                </c:pt>
                <c:pt idx="4086">
                  <c:v>76.853459999999998</c:v>
                </c:pt>
                <c:pt idx="4087">
                  <c:v>76.844620000000006</c:v>
                </c:pt>
                <c:pt idx="4088">
                  <c:v>76.834670000000003</c:v>
                </c:pt>
                <c:pt idx="4089">
                  <c:v>76.826939999999993</c:v>
                </c:pt>
                <c:pt idx="4090">
                  <c:v>76.81147</c:v>
                </c:pt>
                <c:pt idx="4091">
                  <c:v>76.802629999999994</c:v>
                </c:pt>
                <c:pt idx="4092">
                  <c:v>76.790469999999999</c:v>
                </c:pt>
                <c:pt idx="4093">
                  <c:v>76.777209999999997</c:v>
                </c:pt>
                <c:pt idx="4094">
                  <c:v>76.769469999999998</c:v>
                </c:pt>
                <c:pt idx="4095">
                  <c:v>76.755110000000002</c:v>
                </c:pt>
                <c:pt idx="4096">
                  <c:v>76.744060000000005</c:v>
                </c:pt>
                <c:pt idx="4097">
                  <c:v>76.736320000000006</c:v>
                </c:pt>
                <c:pt idx="4098">
                  <c:v>76.721959999999996</c:v>
                </c:pt>
                <c:pt idx="4099">
                  <c:v>76.709800000000001</c:v>
                </c:pt>
                <c:pt idx="4100">
                  <c:v>76.699860000000001</c:v>
                </c:pt>
                <c:pt idx="4101">
                  <c:v>76.688800000000001</c:v>
                </c:pt>
                <c:pt idx="4102">
                  <c:v>76.677750000000003</c:v>
                </c:pt>
                <c:pt idx="4103">
                  <c:v>76.665599999999998</c:v>
                </c:pt>
                <c:pt idx="4104">
                  <c:v>76.65455</c:v>
                </c:pt>
                <c:pt idx="4105">
                  <c:v>76.639080000000007</c:v>
                </c:pt>
                <c:pt idx="4106">
                  <c:v>76.628029999999995</c:v>
                </c:pt>
                <c:pt idx="4107">
                  <c:v>76.613659999999996</c:v>
                </c:pt>
                <c:pt idx="4108">
                  <c:v>76.601510000000005</c:v>
                </c:pt>
                <c:pt idx="4109">
                  <c:v>76.589349999999996</c:v>
                </c:pt>
                <c:pt idx="4110">
                  <c:v>76.578299999999999</c:v>
                </c:pt>
                <c:pt idx="4111">
                  <c:v>76.565039999999996</c:v>
                </c:pt>
                <c:pt idx="4112">
                  <c:v>76.553989999999999</c:v>
                </c:pt>
                <c:pt idx="4113">
                  <c:v>76.546250000000001</c:v>
                </c:pt>
                <c:pt idx="4114">
                  <c:v>76.531890000000004</c:v>
                </c:pt>
                <c:pt idx="4115">
                  <c:v>76.517520000000005</c:v>
                </c:pt>
                <c:pt idx="4116">
                  <c:v>76.504260000000002</c:v>
                </c:pt>
                <c:pt idx="4117">
                  <c:v>76.489890000000003</c:v>
                </c:pt>
                <c:pt idx="4118">
                  <c:v>76.473320000000001</c:v>
                </c:pt>
                <c:pt idx="4119">
                  <c:v>76.462270000000004</c:v>
                </c:pt>
                <c:pt idx="4120">
                  <c:v>76.453429999999997</c:v>
                </c:pt>
                <c:pt idx="4121">
                  <c:v>76.433539999999994</c:v>
                </c:pt>
                <c:pt idx="4122">
                  <c:v>76.423590000000004</c:v>
                </c:pt>
                <c:pt idx="4123">
                  <c:v>76.410330000000002</c:v>
                </c:pt>
                <c:pt idx="4124">
                  <c:v>76.398169999999993</c:v>
                </c:pt>
                <c:pt idx="4125">
                  <c:v>76.383809999999997</c:v>
                </c:pt>
                <c:pt idx="4126">
                  <c:v>76.368340000000003</c:v>
                </c:pt>
                <c:pt idx="4127">
                  <c:v>76.355080000000001</c:v>
                </c:pt>
                <c:pt idx="4128">
                  <c:v>76.340710000000001</c:v>
                </c:pt>
                <c:pt idx="4129">
                  <c:v>76.329660000000004</c:v>
                </c:pt>
                <c:pt idx="4130">
                  <c:v>76.320819999999998</c:v>
                </c:pt>
                <c:pt idx="4131">
                  <c:v>76.306449999999998</c:v>
                </c:pt>
                <c:pt idx="4132">
                  <c:v>76.293189999999996</c:v>
                </c:pt>
                <c:pt idx="4133">
                  <c:v>76.282139999999998</c:v>
                </c:pt>
                <c:pt idx="4134">
                  <c:v>76.265569999999997</c:v>
                </c:pt>
                <c:pt idx="4135">
                  <c:v>76.247889999999998</c:v>
                </c:pt>
                <c:pt idx="4136">
                  <c:v>76.24015</c:v>
                </c:pt>
                <c:pt idx="4137">
                  <c:v>76.226889999999997</c:v>
                </c:pt>
                <c:pt idx="4138">
                  <c:v>76.211420000000004</c:v>
                </c:pt>
                <c:pt idx="4139">
                  <c:v>76.195949999999996</c:v>
                </c:pt>
                <c:pt idx="4140">
                  <c:v>76.184899999999999</c:v>
                </c:pt>
                <c:pt idx="4141">
                  <c:v>76.168319999999994</c:v>
                </c:pt>
                <c:pt idx="4142">
                  <c:v>76.155060000000006</c:v>
                </c:pt>
                <c:pt idx="4143">
                  <c:v>76.136279999999999</c:v>
                </c:pt>
                <c:pt idx="4144">
                  <c:v>76.124120000000005</c:v>
                </c:pt>
                <c:pt idx="4145">
                  <c:v>76.114170000000001</c:v>
                </c:pt>
                <c:pt idx="4146">
                  <c:v>76.100909999999999</c:v>
                </c:pt>
                <c:pt idx="4147">
                  <c:v>76.08323</c:v>
                </c:pt>
                <c:pt idx="4148">
                  <c:v>76.071079999999995</c:v>
                </c:pt>
                <c:pt idx="4149">
                  <c:v>76.054500000000004</c:v>
                </c:pt>
                <c:pt idx="4150">
                  <c:v>76.037930000000003</c:v>
                </c:pt>
                <c:pt idx="4151">
                  <c:v>76.021349999999998</c:v>
                </c:pt>
                <c:pt idx="4152">
                  <c:v>76.009190000000004</c:v>
                </c:pt>
                <c:pt idx="4153">
                  <c:v>75.994829999999993</c:v>
                </c:pt>
                <c:pt idx="4154">
                  <c:v>75.980459999999994</c:v>
                </c:pt>
                <c:pt idx="4155">
                  <c:v>75.962779999999995</c:v>
                </c:pt>
                <c:pt idx="4156">
                  <c:v>75.945099999999996</c:v>
                </c:pt>
                <c:pt idx="4157">
                  <c:v>75.930729999999997</c:v>
                </c:pt>
                <c:pt idx="4158">
                  <c:v>75.910839999999993</c:v>
                </c:pt>
                <c:pt idx="4159">
                  <c:v>75.898690000000002</c:v>
                </c:pt>
                <c:pt idx="4160">
                  <c:v>75.885429999999999</c:v>
                </c:pt>
                <c:pt idx="4161">
                  <c:v>75.869960000000006</c:v>
                </c:pt>
                <c:pt idx="4162">
                  <c:v>75.851169999999996</c:v>
                </c:pt>
                <c:pt idx="4163">
                  <c:v>75.837909999999994</c:v>
                </c:pt>
                <c:pt idx="4164">
                  <c:v>75.823539999999994</c:v>
                </c:pt>
                <c:pt idx="4165">
                  <c:v>75.808070000000001</c:v>
                </c:pt>
                <c:pt idx="4166">
                  <c:v>75.795919999999995</c:v>
                </c:pt>
                <c:pt idx="4167">
                  <c:v>75.776030000000006</c:v>
                </c:pt>
                <c:pt idx="4168">
                  <c:v>75.761660000000006</c:v>
                </c:pt>
                <c:pt idx="4169">
                  <c:v>75.747299999999996</c:v>
                </c:pt>
                <c:pt idx="4170">
                  <c:v>75.735140000000001</c:v>
                </c:pt>
                <c:pt idx="4171">
                  <c:v>75.711929999999995</c:v>
                </c:pt>
                <c:pt idx="4172">
                  <c:v>75.696460000000002</c:v>
                </c:pt>
                <c:pt idx="4173">
                  <c:v>75.680989999999994</c:v>
                </c:pt>
                <c:pt idx="4174">
                  <c:v>75.667730000000006</c:v>
                </c:pt>
                <c:pt idx="4175">
                  <c:v>75.648949999999999</c:v>
                </c:pt>
                <c:pt idx="4176">
                  <c:v>75.63458</c:v>
                </c:pt>
                <c:pt idx="4177">
                  <c:v>75.617999999999995</c:v>
                </c:pt>
                <c:pt idx="4178">
                  <c:v>75.603639999999999</c:v>
                </c:pt>
                <c:pt idx="4179">
                  <c:v>75.580430000000007</c:v>
                </c:pt>
                <c:pt idx="4180">
                  <c:v>75.566069999999996</c:v>
                </c:pt>
                <c:pt idx="4181">
                  <c:v>75.549490000000006</c:v>
                </c:pt>
                <c:pt idx="4182">
                  <c:v>75.531809999999993</c:v>
                </c:pt>
                <c:pt idx="4183">
                  <c:v>75.513019999999997</c:v>
                </c:pt>
                <c:pt idx="4184">
                  <c:v>75.495339999999999</c:v>
                </c:pt>
                <c:pt idx="4185">
                  <c:v>75.483189999999993</c:v>
                </c:pt>
                <c:pt idx="4186">
                  <c:v>75.464399999999998</c:v>
                </c:pt>
                <c:pt idx="4187">
                  <c:v>75.447819999999993</c:v>
                </c:pt>
                <c:pt idx="4188">
                  <c:v>75.431250000000006</c:v>
                </c:pt>
                <c:pt idx="4189">
                  <c:v>75.422409999999999</c:v>
                </c:pt>
                <c:pt idx="4190">
                  <c:v>75.402519999999996</c:v>
                </c:pt>
                <c:pt idx="4191">
                  <c:v>75.38373</c:v>
                </c:pt>
                <c:pt idx="4192">
                  <c:v>75.366050000000001</c:v>
                </c:pt>
                <c:pt idx="4193">
                  <c:v>75.347260000000006</c:v>
                </c:pt>
                <c:pt idx="4194">
                  <c:v>75.329580000000007</c:v>
                </c:pt>
                <c:pt idx="4195">
                  <c:v>75.308589999999995</c:v>
                </c:pt>
                <c:pt idx="4196">
                  <c:v>75.295330000000007</c:v>
                </c:pt>
                <c:pt idx="4197">
                  <c:v>75.279859999999999</c:v>
                </c:pt>
                <c:pt idx="4198">
                  <c:v>75.258859999999999</c:v>
                </c:pt>
                <c:pt idx="4199">
                  <c:v>75.244489999999999</c:v>
                </c:pt>
                <c:pt idx="4200">
                  <c:v>75.220179999999999</c:v>
                </c:pt>
                <c:pt idx="4201">
                  <c:v>75.212450000000004</c:v>
                </c:pt>
                <c:pt idx="4202">
                  <c:v>75.190349999999995</c:v>
                </c:pt>
                <c:pt idx="4203">
                  <c:v>75.169349999999994</c:v>
                </c:pt>
                <c:pt idx="4204">
                  <c:v>75.151669999999996</c:v>
                </c:pt>
                <c:pt idx="4205">
                  <c:v>75.130669999999995</c:v>
                </c:pt>
                <c:pt idx="4206">
                  <c:v>75.121830000000003</c:v>
                </c:pt>
                <c:pt idx="4207">
                  <c:v>75.093100000000007</c:v>
                </c:pt>
                <c:pt idx="4208">
                  <c:v>75.079840000000004</c:v>
                </c:pt>
                <c:pt idx="4209">
                  <c:v>75.058840000000004</c:v>
                </c:pt>
                <c:pt idx="4210">
                  <c:v>75.042270000000002</c:v>
                </c:pt>
                <c:pt idx="4211">
                  <c:v>75.024590000000003</c:v>
                </c:pt>
                <c:pt idx="4212">
                  <c:v>75.002489999999995</c:v>
                </c:pt>
                <c:pt idx="4213">
                  <c:v>74.989230000000006</c:v>
                </c:pt>
                <c:pt idx="4214">
                  <c:v>74.964910000000003</c:v>
                </c:pt>
                <c:pt idx="4215">
                  <c:v>74.946129999999997</c:v>
                </c:pt>
                <c:pt idx="4216">
                  <c:v>74.925129999999996</c:v>
                </c:pt>
                <c:pt idx="4217">
                  <c:v>74.908559999999994</c:v>
                </c:pt>
                <c:pt idx="4218">
                  <c:v>74.890879999999996</c:v>
                </c:pt>
                <c:pt idx="4219">
                  <c:v>74.87209</c:v>
                </c:pt>
                <c:pt idx="4220">
                  <c:v>74.84778</c:v>
                </c:pt>
                <c:pt idx="4221">
                  <c:v>74.832310000000007</c:v>
                </c:pt>
                <c:pt idx="4222">
                  <c:v>74.813519999999997</c:v>
                </c:pt>
                <c:pt idx="4223">
                  <c:v>74.789209999999997</c:v>
                </c:pt>
                <c:pt idx="4224">
                  <c:v>74.764899999999997</c:v>
                </c:pt>
                <c:pt idx="4225">
                  <c:v>74.751639999999995</c:v>
                </c:pt>
                <c:pt idx="4226">
                  <c:v>74.737269999999995</c:v>
                </c:pt>
                <c:pt idx="4227">
                  <c:v>74.718490000000003</c:v>
                </c:pt>
                <c:pt idx="4228">
                  <c:v>74.695279999999997</c:v>
                </c:pt>
                <c:pt idx="4229">
                  <c:v>74.674279999999996</c:v>
                </c:pt>
                <c:pt idx="4230">
                  <c:v>74.656599999999997</c:v>
                </c:pt>
                <c:pt idx="4231">
                  <c:v>74.63561</c:v>
                </c:pt>
                <c:pt idx="4232">
                  <c:v>74.612399999999994</c:v>
                </c:pt>
                <c:pt idx="4233">
                  <c:v>74.590299999999999</c:v>
                </c:pt>
                <c:pt idx="4234">
                  <c:v>74.582560000000001</c:v>
                </c:pt>
                <c:pt idx="4235">
                  <c:v>74.556039999999996</c:v>
                </c:pt>
                <c:pt idx="4236">
                  <c:v>74.52731</c:v>
                </c:pt>
                <c:pt idx="4237">
                  <c:v>74.507419999999996</c:v>
                </c:pt>
                <c:pt idx="4238">
                  <c:v>74.493049999999997</c:v>
                </c:pt>
                <c:pt idx="4239">
                  <c:v>74.470950000000002</c:v>
                </c:pt>
                <c:pt idx="4240">
                  <c:v>74.451059999999998</c:v>
                </c:pt>
                <c:pt idx="4241">
                  <c:v>74.427859999999995</c:v>
                </c:pt>
                <c:pt idx="4242">
                  <c:v>74.411280000000005</c:v>
                </c:pt>
                <c:pt idx="4243">
                  <c:v>74.386970000000005</c:v>
                </c:pt>
                <c:pt idx="4244">
                  <c:v>74.367080000000001</c:v>
                </c:pt>
                <c:pt idx="4245">
                  <c:v>74.346080000000001</c:v>
                </c:pt>
                <c:pt idx="4246">
                  <c:v>74.320670000000007</c:v>
                </c:pt>
                <c:pt idx="4247">
                  <c:v>74.308509999999998</c:v>
                </c:pt>
                <c:pt idx="4248">
                  <c:v>74.27646</c:v>
                </c:pt>
                <c:pt idx="4249">
                  <c:v>74.257679999999993</c:v>
                </c:pt>
                <c:pt idx="4250">
                  <c:v>74.236680000000007</c:v>
                </c:pt>
                <c:pt idx="4251">
                  <c:v>74.216790000000003</c:v>
                </c:pt>
                <c:pt idx="4252">
                  <c:v>74.193579999999997</c:v>
                </c:pt>
                <c:pt idx="4253">
                  <c:v>74.173689999999993</c:v>
                </c:pt>
                <c:pt idx="4254">
                  <c:v>74.153800000000004</c:v>
                </c:pt>
                <c:pt idx="4255">
                  <c:v>74.137230000000002</c:v>
                </c:pt>
                <c:pt idx="4256">
                  <c:v>74.112909999999999</c:v>
                </c:pt>
                <c:pt idx="4257">
                  <c:v>74.086389999999994</c:v>
                </c:pt>
                <c:pt idx="4258">
                  <c:v>74.068709999999996</c:v>
                </c:pt>
                <c:pt idx="4259">
                  <c:v>74.042190000000005</c:v>
                </c:pt>
                <c:pt idx="4260">
                  <c:v>74.021199999999993</c:v>
                </c:pt>
                <c:pt idx="4261">
                  <c:v>73.996880000000004</c:v>
                </c:pt>
                <c:pt idx="4262">
                  <c:v>73.968149999999994</c:v>
                </c:pt>
                <c:pt idx="4263">
                  <c:v>73.956000000000003</c:v>
                </c:pt>
                <c:pt idx="4264">
                  <c:v>73.929479999999998</c:v>
                </c:pt>
                <c:pt idx="4265">
                  <c:v>73.904060000000001</c:v>
                </c:pt>
                <c:pt idx="4266">
                  <c:v>73.879750000000001</c:v>
                </c:pt>
                <c:pt idx="4267">
                  <c:v>73.867590000000007</c:v>
                </c:pt>
                <c:pt idx="4268">
                  <c:v>73.842179999999999</c:v>
                </c:pt>
                <c:pt idx="4269">
                  <c:v>73.812340000000006</c:v>
                </c:pt>
                <c:pt idx="4270">
                  <c:v>73.788030000000006</c:v>
                </c:pt>
                <c:pt idx="4271">
                  <c:v>73.769239999999996</c:v>
                </c:pt>
                <c:pt idx="4272">
                  <c:v>73.743830000000003</c:v>
                </c:pt>
                <c:pt idx="4273">
                  <c:v>73.71951</c:v>
                </c:pt>
                <c:pt idx="4274">
                  <c:v>73.6952</c:v>
                </c:pt>
                <c:pt idx="4275">
                  <c:v>73.675309999999996</c:v>
                </c:pt>
                <c:pt idx="4276">
                  <c:v>73.659840000000003</c:v>
                </c:pt>
                <c:pt idx="4277">
                  <c:v>73.628900000000002</c:v>
                </c:pt>
                <c:pt idx="4278">
                  <c:v>73.602379999999997</c:v>
                </c:pt>
                <c:pt idx="4279">
                  <c:v>73.578069999999997</c:v>
                </c:pt>
                <c:pt idx="4280">
                  <c:v>73.562600000000003</c:v>
                </c:pt>
                <c:pt idx="4281">
                  <c:v>73.536069999999995</c:v>
                </c:pt>
                <c:pt idx="4282">
                  <c:v>73.500709999999998</c:v>
                </c:pt>
                <c:pt idx="4283">
                  <c:v>73.483029999999999</c:v>
                </c:pt>
                <c:pt idx="4284">
                  <c:v>73.45872</c:v>
                </c:pt>
                <c:pt idx="4285">
                  <c:v>73.441040000000001</c:v>
                </c:pt>
                <c:pt idx="4286">
                  <c:v>73.408990000000003</c:v>
                </c:pt>
                <c:pt idx="4287">
                  <c:v>73.390209999999996</c:v>
                </c:pt>
                <c:pt idx="4288">
                  <c:v>73.367000000000004</c:v>
                </c:pt>
                <c:pt idx="4289">
                  <c:v>73.343789999999998</c:v>
                </c:pt>
                <c:pt idx="4290">
                  <c:v>73.312849999999997</c:v>
                </c:pt>
                <c:pt idx="4291">
                  <c:v>73.287440000000004</c:v>
                </c:pt>
                <c:pt idx="4292">
                  <c:v>73.271969999999996</c:v>
                </c:pt>
                <c:pt idx="4293">
                  <c:v>73.249859999999998</c:v>
                </c:pt>
                <c:pt idx="4294">
                  <c:v>73.20787</c:v>
                </c:pt>
                <c:pt idx="4295">
                  <c:v>73.185770000000005</c:v>
                </c:pt>
                <c:pt idx="4296">
                  <c:v>73.165880000000001</c:v>
                </c:pt>
                <c:pt idx="4297">
                  <c:v>73.137150000000005</c:v>
                </c:pt>
                <c:pt idx="4298">
                  <c:v>73.108419999999995</c:v>
                </c:pt>
                <c:pt idx="4299">
                  <c:v>73.084109999999995</c:v>
                </c:pt>
                <c:pt idx="4300">
                  <c:v>73.059790000000007</c:v>
                </c:pt>
                <c:pt idx="4301">
                  <c:v>73.039900000000003</c:v>
                </c:pt>
                <c:pt idx="4302">
                  <c:v>73.011170000000007</c:v>
                </c:pt>
                <c:pt idx="4303">
                  <c:v>72.982439999999997</c:v>
                </c:pt>
                <c:pt idx="4304">
                  <c:v>72.961439999999996</c:v>
                </c:pt>
                <c:pt idx="4305">
                  <c:v>72.940449999999998</c:v>
                </c:pt>
                <c:pt idx="4306">
                  <c:v>72.911720000000003</c:v>
                </c:pt>
                <c:pt idx="4307">
                  <c:v>72.880780000000001</c:v>
                </c:pt>
                <c:pt idx="4308">
                  <c:v>72.857569999999996</c:v>
                </c:pt>
                <c:pt idx="4309">
                  <c:v>72.837680000000006</c:v>
                </c:pt>
                <c:pt idx="4310">
                  <c:v>72.802319999999995</c:v>
                </c:pt>
                <c:pt idx="4311">
                  <c:v>72.78022</c:v>
                </c:pt>
                <c:pt idx="4312">
                  <c:v>72.750380000000007</c:v>
                </c:pt>
                <c:pt idx="4313">
                  <c:v>72.727170000000001</c:v>
                </c:pt>
                <c:pt idx="4314">
                  <c:v>72.697339999999997</c:v>
                </c:pt>
                <c:pt idx="4315">
                  <c:v>72.665289999999999</c:v>
                </c:pt>
                <c:pt idx="4316">
                  <c:v>72.643190000000004</c:v>
                </c:pt>
                <c:pt idx="4317">
                  <c:v>72.619979999999998</c:v>
                </c:pt>
                <c:pt idx="4318">
                  <c:v>72.593459999999993</c:v>
                </c:pt>
                <c:pt idx="4319">
                  <c:v>72.555890000000005</c:v>
                </c:pt>
                <c:pt idx="4320">
                  <c:v>72.532679999999999</c:v>
                </c:pt>
                <c:pt idx="4321">
                  <c:v>72.512789999999995</c:v>
                </c:pt>
                <c:pt idx="4322">
                  <c:v>72.482950000000002</c:v>
                </c:pt>
                <c:pt idx="4323">
                  <c:v>72.452010000000001</c:v>
                </c:pt>
                <c:pt idx="4324">
                  <c:v>72.425489999999996</c:v>
                </c:pt>
                <c:pt idx="4325">
                  <c:v>72.401179999999997</c:v>
                </c:pt>
                <c:pt idx="4326">
                  <c:v>72.370239999999995</c:v>
                </c:pt>
                <c:pt idx="4327">
                  <c:v>72.338189999999997</c:v>
                </c:pt>
                <c:pt idx="4328">
                  <c:v>72.312780000000004</c:v>
                </c:pt>
                <c:pt idx="4329">
                  <c:v>72.289569999999998</c:v>
                </c:pt>
                <c:pt idx="4330">
                  <c:v>72.25752</c:v>
                </c:pt>
                <c:pt idx="4331">
                  <c:v>72.224369999999993</c:v>
                </c:pt>
                <c:pt idx="4332">
                  <c:v>72.198949999999996</c:v>
                </c:pt>
                <c:pt idx="4333">
                  <c:v>72.171329999999998</c:v>
                </c:pt>
                <c:pt idx="4334">
                  <c:v>72.149230000000003</c:v>
                </c:pt>
                <c:pt idx="4335">
                  <c:v>72.118290000000002</c:v>
                </c:pt>
                <c:pt idx="4336">
                  <c:v>72.085130000000007</c:v>
                </c:pt>
                <c:pt idx="4337">
                  <c:v>72.064139999999995</c:v>
                </c:pt>
                <c:pt idx="4338">
                  <c:v>72.034300000000002</c:v>
                </c:pt>
                <c:pt idx="4339">
                  <c:v>71.997829999999993</c:v>
                </c:pt>
                <c:pt idx="4340">
                  <c:v>71.968000000000004</c:v>
                </c:pt>
                <c:pt idx="4341">
                  <c:v>71.944789999999998</c:v>
                </c:pt>
                <c:pt idx="4342">
                  <c:v>71.917159999999996</c:v>
                </c:pt>
                <c:pt idx="4343">
                  <c:v>71.881799999999998</c:v>
                </c:pt>
                <c:pt idx="4344">
                  <c:v>71.853070000000002</c:v>
                </c:pt>
                <c:pt idx="4345">
                  <c:v>71.817710000000005</c:v>
                </c:pt>
                <c:pt idx="4346">
                  <c:v>71.795609999999996</c:v>
                </c:pt>
                <c:pt idx="4347">
                  <c:v>71.769090000000006</c:v>
                </c:pt>
                <c:pt idx="4348">
                  <c:v>71.735939999999999</c:v>
                </c:pt>
                <c:pt idx="4349">
                  <c:v>71.703890000000001</c:v>
                </c:pt>
                <c:pt idx="4350">
                  <c:v>71.681790000000007</c:v>
                </c:pt>
                <c:pt idx="4351">
                  <c:v>71.646429999999995</c:v>
                </c:pt>
                <c:pt idx="4352">
                  <c:v>71.609960000000001</c:v>
                </c:pt>
                <c:pt idx="4353">
                  <c:v>71.582329999999999</c:v>
                </c:pt>
                <c:pt idx="4354">
                  <c:v>71.551389999999998</c:v>
                </c:pt>
                <c:pt idx="4355">
                  <c:v>71.524870000000007</c:v>
                </c:pt>
                <c:pt idx="4356">
                  <c:v>71.492819999999995</c:v>
                </c:pt>
                <c:pt idx="4357">
                  <c:v>71.464089999999999</c:v>
                </c:pt>
                <c:pt idx="4358">
                  <c:v>71.437569999999994</c:v>
                </c:pt>
                <c:pt idx="4359">
                  <c:v>71.408839999999998</c:v>
                </c:pt>
                <c:pt idx="4360">
                  <c:v>71.369060000000005</c:v>
                </c:pt>
                <c:pt idx="4361">
                  <c:v>71.33811</c:v>
                </c:pt>
                <c:pt idx="4362">
                  <c:v>71.310490000000001</c:v>
                </c:pt>
                <c:pt idx="4363">
                  <c:v>71.272919999999999</c:v>
                </c:pt>
                <c:pt idx="4364">
                  <c:v>71.24418</c:v>
                </c:pt>
                <c:pt idx="4365">
                  <c:v>71.20993</c:v>
                </c:pt>
                <c:pt idx="4366">
                  <c:v>71.181200000000004</c:v>
                </c:pt>
                <c:pt idx="4367">
                  <c:v>71.148039999999995</c:v>
                </c:pt>
                <c:pt idx="4368">
                  <c:v>71.117099999999994</c:v>
                </c:pt>
                <c:pt idx="4369">
                  <c:v>71.086160000000007</c:v>
                </c:pt>
                <c:pt idx="4370">
                  <c:v>71.061850000000007</c:v>
                </c:pt>
                <c:pt idx="4371">
                  <c:v>71.030910000000006</c:v>
                </c:pt>
                <c:pt idx="4372">
                  <c:v>70.995549999999994</c:v>
                </c:pt>
                <c:pt idx="4373">
                  <c:v>70.957970000000003</c:v>
                </c:pt>
                <c:pt idx="4374">
                  <c:v>70.927030000000002</c:v>
                </c:pt>
                <c:pt idx="4375">
                  <c:v>70.899410000000003</c:v>
                </c:pt>
                <c:pt idx="4376">
                  <c:v>70.862939999999995</c:v>
                </c:pt>
                <c:pt idx="4377">
                  <c:v>70.836420000000004</c:v>
                </c:pt>
                <c:pt idx="4378">
                  <c:v>70.801060000000007</c:v>
                </c:pt>
                <c:pt idx="4379">
                  <c:v>70.77122</c:v>
                </c:pt>
                <c:pt idx="4380">
                  <c:v>70.733649999999997</c:v>
                </c:pt>
                <c:pt idx="4381">
                  <c:v>70.706019999999995</c:v>
                </c:pt>
                <c:pt idx="4382">
                  <c:v>70.672870000000003</c:v>
                </c:pt>
                <c:pt idx="4383">
                  <c:v>70.63861</c:v>
                </c:pt>
                <c:pt idx="4384">
                  <c:v>70.609880000000004</c:v>
                </c:pt>
                <c:pt idx="4385">
                  <c:v>70.568989999999999</c:v>
                </c:pt>
                <c:pt idx="4386">
                  <c:v>70.540260000000004</c:v>
                </c:pt>
                <c:pt idx="4387">
                  <c:v>70.510429999999999</c:v>
                </c:pt>
                <c:pt idx="4388">
                  <c:v>70.473960000000005</c:v>
                </c:pt>
                <c:pt idx="4389">
                  <c:v>70.439700000000002</c:v>
                </c:pt>
                <c:pt idx="4390">
                  <c:v>70.408760000000001</c:v>
                </c:pt>
                <c:pt idx="4391">
                  <c:v>70.380030000000005</c:v>
                </c:pt>
                <c:pt idx="4392">
                  <c:v>70.33914</c:v>
                </c:pt>
                <c:pt idx="4393">
                  <c:v>70.301569999999998</c:v>
                </c:pt>
                <c:pt idx="4394">
                  <c:v>70.276150000000001</c:v>
                </c:pt>
                <c:pt idx="4395">
                  <c:v>70.238579999999999</c:v>
                </c:pt>
                <c:pt idx="4396">
                  <c:v>70.208749999999995</c:v>
                </c:pt>
                <c:pt idx="4397">
                  <c:v>70.167860000000005</c:v>
                </c:pt>
                <c:pt idx="4398">
                  <c:v>70.139129999999994</c:v>
                </c:pt>
                <c:pt idx="4399">
                  <c:v>70.101550000000003</c:v>
                </c:pt>
                <c:pt idx="4400">
                  <c:v>70.069509999999994</c:v>
                </c:pt>
                <c:pt idx="4401">
                  <c:v>70.029730000000001</c:v>
                </c:pt>
                <c:pt idx="4402">
                  <c:v>69.991050000000001</c:v>
                </c:pt>
                <c:pt idx="4403">
                  <c:v>69.965630000000004</c:v>
                </c:pt>
                <c:pt idx="4404">
                  <c:v>69.930269999999993</c:v>
                </c:pt>
                <c:pt idx="4405">
                  <c:v>69.891589999999994</c:v>
                </c:pt>
                <c:pt idx="4406">
                  <c:v>69.857339999999994</c:v>
                </c:pt>
                <c:pt idx="4407">
                  <c:v>69.826400000000007</c:v>
                </c:pt>
                <c:pt idx="4408">
                  <c:v>69.795450000000002</c:v>
                </c:pt>
                <c:pt idx="4409">
                  <c:v>69.753460000000004</c:v>
                </c:pt>
                <c:pt idx="4410">
                  <c:v>69.714780000000005</c:v>
                </c:pt>
                <c:pt idx="4411">
                  <c:v>69.684950000000001</c:v>
                </c:pt>
                <c:pt idx="4412">
                  <c:v>69.646270000000001</c:v>
                </c:pt>
                <c:pt idx="4413">
                  <c:v>69.610910000000004</c:v>
                </c:pt>
                <c:pt idx="4414">
                  <c:v>69.575550000000007</c:v>
                </c:pt>
                <c:pt idx="4415">
                  <c:v>69.540189999999996</c:v>
                </c:pt>
                <c:pt idx="4416">
                  <c:v>69.509240000000005</c:v>
                </c:pt>
                <c:pt idx="4417">
                  <c:v>69.471670000000003</c:v>
                </c:pt>
                <c:pt idx="4418">
                  <c:v>69.428569999999993</c:v>
                </c:pt>
                <c:pt idx="4419">
                  <c:v>69.393209999999996</c:v>
                </c:pt>
                <c:pt idx="4420">
                  <c:v>69.36448</c:v>
                </c:pt>
                <c:pt idx="4421">
                  <c:v>69.325800000000001</c:v>
                </c:pt>
                <c:pt idx="4422">
                  <c:v>69.28492</c:v>
                </c:pt>
                <c:pt idx="4423">
                  <c:v>69.247349999999997</c:v>
                </c:pt>
                <c:pt idx="4424">
                  <c:v>69.215299999999999</c:v>
                </c:pt>
                <c:pt idx="4425">
                  <c:v>69.184359999999998</c:v>
                </c:pt>
                <c:pt idx="4426">
                  <c:v>69.139049999999997</c:v>
                </c:pt>
                <c:pt idx="4427">
                  <c:v>69.106999999999999</c:v>
                </c:pt>
                <c:pt idx="4428">
                  <c:v>69.069429999999997</c:v>
                </c:pt>
                <c:pt idx="4429">
                  <c:v>69.038489999999996</c:v>
                </c:pt>
                <c:pt idx="4430">
                  <c:v>68.993179999999995</c:v>
                </c:pt>
                <c:pt idx="4431">
                  <c:v>68.958920000000006</c:v>
                </c:pt>
                <c:pt idx="4432">
                  <c:v>68.923559999999995</c:v>
                </c:pt>
                <c:pt idx="4433">
                  <c:v>68.884889999999999</c:v>
                </c:pt>
                <c:pt idx="4434">
                  <c:v>68.843999999999994</c:v>
                </c:pt>
                <c:pt idx="4435">
                  <c:v>68.806430000000006</c:v>
                </c:pt>
                <c:pt idx="4436">
                  <c:v>68.771069999999995</c:v>
                </c:pt>
                <c:pt idx="4437">
                  <c:v>68.732389999999995</c:v>
                </c:pt>
                <c:pt idx="4438">
                  <c:v>68.695920000000001</c:v>
                </c:pt>
                <c:pt idx="4439">
                  <c:v>68.656139999999994</c:v>
                </c:pt>
                <c:pt idx="4440">
                  <c:v>68.619669999999999</c:v>
                </c:pt>
                <c:pt idx="4441">
                  <c:v>68.582099999999997</c:v>
                </c:pt>
                <c:pt idx="4442">
                  <c:v>68.541210000000007</c:v>
                </c:pt>
                <c:pt idx="4443">
                  <c:v>68.49812</c:v>
                </c:pt>
                <c:pt idx="4444">
                  <c:v>68.46275</c:v>
                </c:pt>
                <c:pt idx="4445">
                  <c:v>68.424080000000004</c:v>
                </c:pt>
                <c:pt idx="4446">
                  <c:v>68.386510000000001</c:v>
                </c:pt>
                <c:pt idx="4447">
                  <c:v>68.34451</c:v>
                </c:pt>
                <c:pt idx="4448">
                  <c:v>68.316890000000001</c:v>
                </c:pt>
                <c:pt idx="4449">
                  <c:v>68.277100000000004</c:v>
                </c:pt>
                <c:pt idx="4450">
                  <c:v>68.234009999999998</c:v>
                </c:pt>
                <c:pt idx="4451">
                  <c:v>68.196439999999996</c:v>
                </c:pt>
                <c:pt idx="4452">
                  <c:v>68.159970000000001</c:v>
                </c:pt>
                <c:pt idx="4453">
                  <c:v>68.123500000000007</c:v>
                </c:pt>
                <c:pt idx="4454">
                  <c:v>68.080399999999997</c:v>
                </c:pt>
                <c:pt idx="4455">
                  <c:v>68.036199999999994</c:v>
                </c:pt>
                <c:pt idx="4456">
                  <c:v>68.001940000000005</c:v>
                </c:pt>
                <c:pt idx="4457">
                  <c:v>67.966579999999993</c:v>
                </c:pt>
                <c:pt idx="4458">
                  <c:v>67.925700000000006</c:v>
                </c:pt>
                <c:pt idx="4459">
                  <c:v>67.879279999999994</c:v>
                </c:pt>
                <c:pt idx="4460">
                  <c:v>67.847239999999999</c:v>
                </c:pt>
                <c:pt idx="4461">
                  <c:v>67.811869999999999</c:v>
                </c:pt>
                <c:pt idx="4462">
                  <c:v>67.772090000000006</c:v>
                </c:pt>
                <c:pt idx="4463">
                  <c:v>67.723470000000006</c:v>
                </c:pt>
                <c:pt idx="4464">
                  <c:v>67.686999999999998</c:v>
                </c:pt>
                <c:pt idx="4465">
                  <c:v>67.647220000000004</c:v>
                </c:pt>
                <c:pt idx="4466">
                  <c:v>67.609650000000002</c:v>
                </c:pt>
                <c:pt idx="4467">
                  <c:v>67.565449999999998</c:v>
                </c:pt>
                <c:pt idx="4468">
                  <c:v>67.526769999999999</c:v>
                </c:pt>
                <c:pt idx="4469">
                  <c:v>67.490300000000005</c:v>
                </c:pt>
                <c:pt idx="4470">
                  <c:v>67.452730000000003</c:v>
                </c:pt>
                <c:pt idx="4471">
                  <c:v>67.403000000000006</c:v>
                </c:pt>
                <c:pt idx="4472">
                  <c:v>67.366540000000001</c:v>
                </c:pt>
                <c:pt idx="4473">
                  <c:v>67.322329999999994</c:v>
                </c:pt>
                <c:pt idx="4474">
                  <c:v>67.283659999999998</c:v>
                </c:pt>
                <c:pt idx="4475">
                  <c:v>67.238349999999997</c:v>
                </c:pt>
                <c:pt idx="4476">
                  <c:v>67.199669999999998</c:v>
                </c:pt>
                <c:pt idx="4477">
                  <c:v>67.162099999999995</c:v>
                </c:pt>
                <c:pt idx="4478">
                  <c:v>67.125630000000001</c:v>
                </c:pt>
                <c:pt idx="4479">
                  <c:v>67.080330000000004</c:v>
                </c:pt>
                <c:pt idx="4480">
                  <c:v>67.037229999999994</c:v>
                </c:pt>
                <c:pt idx="4481">
                  <c:v>66.999660000000006</c:v>
                </c:pt>
                <c:pt idx="4482">
                  <c:v>66.959879999999998</c:v>
                </c:pt>
                <c:pt idx="4483">
                  <c:v>66.914569999999998</c:v>
                </c:pt>
                <c:pt idx="4484">
                  <c:v>66.880309999999994</c:v>
                </c:pt>
                <c:pt idx="4485">
                  <c:v>66.836110000000005</c:v>
                </c:pt>
                <c:pt idx="4486">
                  <c:v>66.796329999999998</c:v>
                </c:pt>
                <c:pt idx="4487">
                  <c:v>66.755439999999993</c:v>
                </c:pt>
                <c:pt idx="4488">
                  <c:v>66.713449999999995</c:v>
                </c:pt>
                <c:pt idx="4489">
                  <c:v>66.672560000000004</c:v>
                </c:pt>
                <c:pt idx="4490">
                  <c:v>66.632779999999997</c:v>
                </c:pt>
                <c:pt idx="4491">
                  <c:v>66.593000000000004</c:v>
                </c:pt>
                <c:pt idx="4492">
                  <c:v>66.546580000000006</c:v>
                </c:pt>
                <c:pt idx="4493">
                  <c:v>66.509010000000004</c:v>
                </c:pt>
                <c:pt idx="4494">
                  <c:v>66.465909999999994</c:v>
                </c:pt>
                <c:pt idx="4495">
                  <c:v>66.427239999999998</c:v>
                </c:pt>
                <c:pt idx="4496">
                  <c:v>66.385249999999999</c:v>
                </c:pt>
                <c:pt idx="4497">
                  <c:v>66.348780000000005</c:v>
                </c:pt>
                <c:pt idx="4498">
                  <c:v>66.304580000000001</c:v>
                </c:pt>
                <c:pt idx="4499">
                  <c:v>66.259270000000001</c:v>
                </c:pt>
                <c:pt idx="4500">
                  <c:v>66.216170000000005</c:v>
                </c:pt>
                <c:pt idx="4501">
                  <c:v>66.175280000000001</c:v>
                </c:pt>
                <c:pt idx="4502">
                  <c:v>66.131079999999997</c:v>
                </c:pt>
                <c:pt idx="4503">
                  <c:v>66.089089999999999</c:v>
                </c:pt>
                <c:pt idx="4504">
                  <c:v>66.049310000000006</c:v>
                </c:pt>
                <c:pt idx="4505">
                  <c:v>66.009529999999998</c:v>
                </c:pt>
                <c:pt idx="4506">
                  <c:v>65.969740000000002</c:v>
                </c:pt>
                <c:pt idx="4507">
                  <c:v>65.927750000000003</c:v>
                </c:pt>
                <c:pt idx="4508">
                  <c:v>65.88355</c:v>
                </c:pt>
                <c:pt idx="4509">
                  <c:v>65.841560000000001</c:v>
                </c:pt>
                <c:pt idx="4510">
                  <c:v>65.800669999999997</c:v>
                </c:pt>
                <c:pt idx="4511">
                  <c:v>65.761989999999997</c:v>
                </c:pt>
                <c:pt idx="4512">
                  <c:v>65.722210000000004</c:v>
                </c:pt>
                <c:pt idx="4513">
                  <c:v>65.673590000000004</c:v>
                </c:pt>
                <c:pt idx="4514">
                  <c:v>65.630489999999995</c:v>
                </c:pt>
                <c:pt idx="4515">
                  <c:v>65.591809999999995</c:v>
                </c:pt>
                <c:pt idx="4516">
                  <c:v>65.554239999999993</c:v>
                </c:pt>
                <c:pt idx="4517">
                  <c:v>65.506720000000001</c:v>
                </c:pt>
                <c:pt idx="4518">
                  <c:v>65.464730000000003</c:v>
                </c:pt>
                <c:pt idx="4519">
                  <c:v>65.424949999999995</c:v>
                </c:pt>
                <c:pt idx="4520">
                  <c:v>65.380750000000006</c:v>
                </c:pt>
                <c:pt idx="4521">
                  <c:v>65.345389999999995</c:v>
                </c:pt>
                <c:pt idx="4522">
                  <c:v>65.296760000000006</c:v>
                </c:pt>
                <c:pt idx="4523">
                  <c:v>65.258089999999996</c:v>
                </c:pt>
                <c:pt idx="4524">
                  <c:v>65.21499</c:v>
                </c:pt>
                <c:pt idx="4525">
                  <c:v>65.171890000000005</c:v>
                </c:pt>
                <c:pt idx="4526">
                  <c:v>65.128789999999995</c:v>
                </c:pt>
                <c:pt idx="4527">
                  <c:v>65.082380000000001</c:v>
                </c:pt>
                <c:pt idx="4528">
                  <c:v>65.043710000000004</c:v>
                </c:pt>
                <c:pt idx="4529">
                  <c:v>65.000609999999995</c:v>
                </c:pt>
                <c:pt idx="4530">
                  <c:v>64.956410000000005</c:v>
                </c:pt>
                <c:pt idx="4531">
                  <c:v>64.917730000000006</c:v>
                </c:pt>
                <c:pt idx="4532">
                  <c:v>64.867999999999995</c:v>
                </c:pt>
                <c:pt idx="4533">
                  <c:v>64.830430000000007</c:v>
                </c:pt>
                <c:pt idx="4534">
                  <c:v>64.780699999999996</c:v>
                </c:pt>
                <c:pt idx="4535">
                  <c:v>64.742019999999997</c:v>
                </c:pt>
                <c:pt idx="4536">
                  <c:v>64.700029999999998</c:v>
                </c:pt>
                <c:pt idx="4537">
                  <c:v>64.661360000000002</c:v>
                </c:pt>
                <c:pt idx="4538">
                  <c:v>64.612729999999999</c:v>
                </c:pt>
                <c:pt idx="4539">
                  <c:v>64.572950000000006</c:v>
                </c:pt>
                <c:pt idx="4540">
                  <c:v>64.537589999999994</c:v>
                </c:pt>
                <c:pt idx="4541">
                  <c:v>64.493390000000005</c:v>
                </c:pt>
                <c:pt idx="4542">
                  <c:v>64.444760000000002</c:v>
                </c:pt>
                <c:pt idx="4543">
                  <c:v>64.398349999999994</c:v>
                </c:pt>
                <c:pt idx="4544">
                  <c:v>64.360780000000005</c:v>
                </c:pt>
                <c:pt idx="4545">
                  <c:v>64.318790000000007</c:v>
                </c:pt>
                <c:pt idx="4546">
                  <c:v>64.275689999999997</c:v>
                </c:pt>
                <c:pt idx="4547">
                  <c:v>64.231489999999994</c:v>
                </c:pt>
                <c:pt idx="4548">
                  <c:v>64.19171</c:v>
                </c:pt>
                <c:pt idx="4549">
                  <c:v>64.145290000000003</c:v>
                </c:pt>
                <c:pt idx="4550">
                  <c:v>64.102199999999996</c:v>
                </c:pt>
                <c:pt idx="4551">
                  <c:v>64.057990000000004</c:v>
                </c:pt>
                <c:pt idx="4552">
                  <c:v>64.016000000000005</c:v>
                </c:pt>
                <c:pt idx="4553">
                  <c:v>63.978430000000003</c:v>
                </c:pt>
                <c:pt idx="4554">
                  <c:v>63.939749999999997</c:v>
                </c:pt>
                <c:pt idx="4555">
                  <c:v>63.893340000000002</c:v>
                </c:pt>
                <c:pt idx="4556">
                  <c:v>63.84693</c:v>
                </c:pt>
                <c:pt idx="4557">
                  <c:v>63.808250000000001</c:v>
                </c:pt>
                <c:pt idx="4558">
                  <c:v>63.764049999999997</c:v>
                </c:pt>
                <c:pt idx="4559">
                  <c:v>63.726480000000002</c:v>
                </c:pt>
                <c:pt idx="4560">
                  <c:v>63.678959999999996</c:v>
                </c:pt>
                <c:pt idx="4561">
                  <c:v>63.638069999999999</c:v>
                </c:pt>
                <c:pt idx="4562">
                  <c:v>63.589449999999999</c:v>
                </c:pt>
                <c:pt idx="4563">
                  <c:v>63.548560000000002</c:v>
                </c:pt>
                <c:pt idx="4564">
                  <c:v>63.522039999999997</c:v>
                </c:pt>
                <c:pt idx="4565">
                  <c:v>63.469000000000001</c:v>
                </c:pt>
                <c:pt idx="4566">
                  <c:v>63.433639999999997</c:v>
                </c:pt>
                <c:pt idx="4567">
                  <c:v>63.389429999999997</c:v>
                </c:pt>
                <c:pt idx="4568">
                  <c:v>63.348550000000003</c:v>
                </c:pt>
                <c:pt idx="4569">
                  <c:v>63.30545</c:v>
                </c:pt>
                <c:pt idx="4570">
                  <c:v>63.267879999999998</c:v>
                </c:pt>
                <c:pt idx="4571">
                  <c:v>63.219250000000002</c:v>
                </c:pt>
                <c:pt idx="4572">
                  <c:v>63.18168</c:v>
                </c:pt>
                <c:pt idx="4573">
                  <c:v>63.135269999999998</c:v>
                </c:pt>
                <c:pt idx="4574">
                  <c:v>63.09328</c:v>
                </c:pt>
                <c:pt idx="4575">
                  <c:v>63.049079999999996</c:v>
                </c:pt>
                <c:pt idx="4576">
                  <c:v>63.007080000000002</c:v>
                </c:pt>
                <c:pt idx="4577">
                  <c:v>62.972830000000002</c:v>
                </c:pt>
                <c:pt idx="4578">
                  <c:v>62.93083</c:v>
                </c:pt>
                <c:pt idx="4579">
                  <c:v>62.884419999999999</c:v>
                </c:pt>
                <c:pt idx="4580">
                  <c:v>62.839109999999998</c:v>
                </c:pt>
                <c:pt idx="4581">
                  <c:v>62.79712</c:v>
                </c:pt>
                <c:pt idx="4582">
                  <c:v>62.767290000000003</c:v>
                </c:pt>
                <c:pt idx="4583">
                  <c:v>62.720869999999998</c:v>
                </c:pt>
                <c:pt idx="4584">
                  <c:v>62.678879999999999</c:v>
                </c:pt>
                <c:pt idx="4585">
                  <c:v>62.636890000000001</c:v>
                </c:pt>
                <c:pt idx="4586">
                  <c:v>62.601529999999997</c:v>
                </c:pt>
                <c:pt idx="4587">
                  <c:v>62.557319999999997</c:v>
                </c:pt>
                <c:pt idx="4588">
                  <c:v>62.509810000000002</c:v>
                </c:pt>
                <c:pt idx="4589">
                  <c:v>62.468919999999997</c:v>
                </c:pt>
                <c:pt idx="4590">
                  <c:v>62.42803</c:v>
                </c:pt>
                <c:pt idx="4591">
                  <c:v>62.39378</c:v>
                </c:pt>
                <c:pt idx="4592">
                  <c:v>62.345149999999997</c:v>
                </c:pt>
                <c:pt idx="4593">
                  <c:v>62.298740000000002</c:v>
                </c:pt>
                <c:pt idx="4594">
                  <c:v>62.260060000000003</c:v>
                </c:pt>
                <c:pt idx="4595">
                  <c:v>62.22139</c:v>
                </c:pt>
                <c:pt idx="4596">
                  <c:v>62.181609999999999</c:v>
                </c:pt>
                <c:pt idx="4597">
                  <c:v>62.136299999999999</c:v>
                </c:pt>
                <c:pt idx="4598">
                  <c:v>62.097619999999999</c:v>
                </c:pt>
                <c:pt idx="4599">
                  <c:v>62.052309999999999</c:v>
                </c:pt>
                <c:pt idx="4600">
                  <c:v>62.01585</c:v>
                </c:pt>
                <c:pt idx="4601">
                  <c:v>61.972749999999998</c:v>
                </c:pt>
                <c:pt idx="4602">
                  <c:v>61.932969999999997</c:v>
                </c:pt>
                <c:pt idx="4603">
                  <c:v>61.890970000000003</c:v>
                </c:pt>
                <c:pt idx="4604">
                  <c:v>61.853400000000001</c:v>
                </c:pt>
                <c:pt idx="4605">
                  <c:v>61.810310000000001</c:v>
                </c:pt>
                <c:pt idx="4606">
                  <c:v>61.772730000000003</c:v>
                </c:pt>
                <c:pt idx="4607">
                  <c:v>61.730739999999997</c:v>
                </c:pt>
                <c:pt idx="4608">
                  <c:v>61.685429999999997</c:v>
                </c:pt>
                <c:pt idx="4609">
                  <c:v>61.647860000000001</c:v>
                </c:pt>
                <c:pt idx="4610">
                  <c:v>61.602550000000001</c:v>
                </c:pt>
                <c:pt idx="4611">
                  <c:v>61.563879999999997</c:v>
                </c:pt>
                <c:pt idx="4612">
                  <c:v>61.516359999999999</c:v>
                </c:pt>
                <c:pt idx="4613">
                  <c:v>61.477679999999999</c:v>
                </c:pt>
                <c:pt idx="4614">
                  <c:v>61.432380000000002</c:v>
                </c:pt>
                <c:pt idx="4615">
                  <c:v>61.391489999999997</c:v>
                </c:pt>
                <c:pt idx="4616">
                  <c:v>61.346179999999997</c:v>
                </c:pt>
                <c:pt idx="4617">
                  <c:v>61.315240000000003</c:v>
                </c:pt>
                <c:pt idx="4618">
                  <c:v>61.275460000000002</c:v>
                </c:pt>
                <c:pt idx="4619">
                  <c:v>61.231259999999999</c:v>
                </c:pt>
                <c:pt idx="4620">
                  <c:v>61.187049999999999</c:v>
                </c:pt>
                <c:pt idx="4621">
                  <c:v>61.146169999999998</c:v>
                </c:pt>
                <c:pt idx="4622">
                  <c:v>61.106380000000001</c:v>
                </c:pt>
                <c:pt idx="4623">
                  <c:v>61.0655</c:v>
                </c:pt>
                <c:pt idx="4624">
                  <c:v>61.024610000000003</c:v>
                </c:pt>
                <c:pt idx="4625">
                  <c:v>60.980409999999999</c:v>
                </c:pt>
                <c:pt idx="4626">
                  <c:v>60.937309999999997</c:v>
                </c:pt>
                <c:pt idx="4627">
                  <c:v>60.898629999999997</c:v>
                </c:pt>
                <c:pt idx="4628">
                  <c:v>60.857750000000003</c:v>
                </c:pt>
                <c:pt idx="4629">
                  <c:v>60.813540000000003</c:v>
                </c:pt>
                <c:pt idx="4630">
                  <c:v>60.770449999999997</c:v>
                </c:pt>
                <c:pt idx="4631">
                  <c:v>60.732869999999998</c:v>
                </c:pt>
                <c:pt idx="4632">
                  <c:v>60.686459999999997</c:v>
                </c:pt>
                <c:pt idx="4633">
                  <c:v>60.641150000000003</c:v>
                </c:pt>
                <c:pt idx="4634">
                  <c:v>60.606900000000003</c:v>
                </c:pt>
                <c:pt idx="4635">
                  <c:v>60.568219999999997</c:v>
                </c:pt>
                <c:pt idx="4636">
                  <c:v>60.520699999999998</c:v>
                </c:pt>
                <c:pt idx="4637">
                  <c:v>60.476500000000001</c:v>
                </c:pt>
                <c:pt idx="4638">
                  <c:v>60.44003</c:v>
                </c:pt>
                <c:pt idx="4639">
                  <c:v>60.401359999999997</c:v>
                </c:pt>
                <c:pt idx="4640">
                  <c:v>60.356050000000003</c:v>
                </c:pt>
                <c:pt idx="4641">
                  <c:v>60.317369999999997</c:v>
                </c:pt>
                <c:pt idx="4642">
                  <c:v>60.268749999999997</c:v>
                </c:pt>
                <c:pt idx="4643">
                  <c:v>60.232280000000003</c:v>
                </c:pt>
                <c:pt idx="4644">
                  <c:v>60.19361</c:v>
                </c:pt>
                <c:pt idx="4645">
                  <c:v>60.1494</c:v>
                </c:pt>
                <c:pt idx="4646">
                  <c:v>60.112940000000002</c:v>
                </c:pt>
                <c:pt idx="4647">
                  <c:v>60.07094</c:v>
                </c:pt>
                <c:pt idx="4648">
                  <c:v>60.027850000000001</c:v>
                </c:pt>
                <c:pt idx="4649">
                  <c:v>59.990279999999998</c:v>
                </c:pt>
                <c:pt idx="4650">
                  <c:v>59.944969999999998</c:v>
                </c:pt>
                <c:pt idx="4651">
                  <c:v>59.905189999999997</c:v>
                </c:pt>
                <c:pt idx="4652">
                  <c:v>59.862090000000002</c:v>
                </c:pt>
                <c:pt idx="4653">
                  <c:v>59.823410000000003</c:v>
                </c:pt>
                <c:pt idx="4654">
                  <c:v>59.778100000000002</c:v>
                </c:pt>
                <c:pt idx="4655">
                  <c:v>59.747160000000001</c:v>
                </c:pt>
                <c:pt idx="4656">
                  <c:v>59.705170000000003</c:v>
                </c:pt>
                <c:pt idx="4657">
                  <c:v>59.656550000000003</c:v>
                </c:pt>
                <c:pt idx="4658">
                  <c:v>59.620080000000002</c:v>
                </c:pt>
                <c:pt idx="4659">
                  <c:v>59.575879999999998</c:v>
                </c:pt>
                <c:pt idx="4660">
                  <c:v>59.541620000000002</c:v>
                </c:pt>
                <c:pt idx="4661">
                  <c:v>59.499630000000003</c:v>
                </c:pt>
                <c:pt idx="4662">
                  <c:v>59.459850000000003</c:v>
                </c:pt>
                <c:pt idx="4663">
                  <c:v>59.41675</c:v>
                </c:pt>
                <c:pt idx="4664">
                  <c:v>59.382489999999997</c:v>
                </c:pt>
                <c:pt idx="4665">
                  <c:v>59.33719</c:v>
                </c:pt>
                <c:pt idx="4666">
                  <c:v>59.300719999999998</c:v>
                </c:pt>
                <c:pt idx="4667">
                  <c:v>59.263150000000003</c:v>
                </c:pt>
                <c:pt idx="4668">
                  <c:v>59.222259999999999</c:v>
                </c:pt>
                <c:pt idx="4669">
                  <c:v>59.181370000000001</c:v>
                </c:pt>
                <c:pt idx="4670">
                  <c:v>59.143799999999999</c:v>
                </c:pt>
                <c:pt idx="4671">
                  <c:v>59.104019999999998</c:v>
                </c:pt>
                <c:pt idx="4672">
                  <c:v>59.058709999999998</c:v>
                </c:pt>
                <c:pt idx="4673">
                  <c:v>59.025559999999999</c:v>
                </c:pt>
                <c:pt idx="4674">
                  <c:v>58.980249999999998</c:v>
                </c:pt>
                <c:pt idx="4675">
                  <c:v>58.949309999999997</c:v>
                </c:pt>
                <c:pt idx="4676">
                  <c:v>58.907319999999999</c:v>
                </c:pt>
                <c:pt idx="4677">
                  <c:v>58.864220000000003</c:v>
                </c:pt>
                <c:pt idx="4678">
                  <c:v>58.828859999999999</c:v>
                </c:pt>
                <c:pt idx="4679">
                  <c:v>58.787970000000001</c:v>
                </c:pt>
                <c:pt idx="4680">
                  <c:v>58.754820000000002</c:v>
                </c:pt>
                <c:pt idx="4681">
                  <c:v>58.709510000000002</c:v>
                </c:pt>
                <c:pt idx="4682">
                  <c:v>58.675260000000002</c:v>
                </c:pt>
                <c:pt idx="4683">
                  <c:v>58.637680000000003</c:v>
                </c:pt>
                <c:pt idx="4684">
                  <c:v>58.59901</c:v>
                </c:pt>
                <c:pt idx="4685">
                  <c:v>58.555909999999997</c:v>
                </c:pt>
                <c:pt idx="4686">
                  <c:v>58.513919999999999</c:v>
                </c:pt>
                <c:pt idx="4687">
                  <c:v>58.481870000000001</c:v>
                </c:pt>
                <c:pt idx="4688">
                  <c:v>58.438769999999998</c:v>
                </c:pt>
                <c:pt idx="4689">
                  <c:v>58.407829999999997</c:v>
                </c:pt>
                <c:pt idx="4690">
                  <c:v>58.370260000000002</c:v>
                </c:pt>
                <c:pt idx="4691">
                  <c:v>58.33379</c:v>
                </c:pt>
                <c:pt idx="4692">
                  <c:v>58.297330000000002</c:v>
                </c:pt>
                <c:pt idx="4693">
                  <c:v>58.258650000000003</c:v>
                </c:pt>
                <c:pt idx="4694">
                  <c:v>58.218870000000003</c:v>
                </c:pt>
                <c:pt idx="4695">
                  <c:v>58.186819999999997</c:v>
                </c:pt>
                <c:pt idx="4696">
                  <c:v>58.148139999999998</c:v>
                </c:pt>
                <c:pt idx="4697">
                  <c:v>58.108359999999998</c:v>
                </c:pt>
                <c:pt idx="4698">
                  <c:v>58.073</c:v>
                </c:pt>
                <c:pt idx="4699">
                  <c:v>58.04316</c:v>
                </c:pt>
                <c:pt idx="4700">
                  <c:v>58.00338</c:v>
                </c:pt>
                <c:pt idx="4701">
                  <c:v>57.971330000000002</c:v>
                </c:pt>
                <c:pt idx="4702">
                  <c:v>57.934869999999997</c:v>
                </c:pt>
                <c:pt idx="4703">
                  <c:v>57.906140000000001</c:v>
                </c:pt>
                <c:pt idx="4704">
                  <c:v>57.868560000000002</c:v>
                </c:pt>
                <c:pt idx="4705">
                  <c:v>57.834310000000002</c:v>
                </c:pt>
                <c:pt idx="4706">
                  <c:v>57.805579999999999</c:v>
                </c:pt>
                <c:pt idx="4707">
                  <c:v>57.774630000000002</c:v>
                </c:pt>
                <c:pt idx="4708">
                  <c:v>57.740380000000002</c:v>
                </c:pt>
                <c:pt idx="4709">
                  <c:v>57.701700000000002</c:v>
                </c:pt>
                <c:pt idx="4710">
                  <c:v>57.668550000000003</c:v>
                </c:pt>
                <c:pt idx="4711">
                  <c:v>57.643129999999999</c:v>
                </c:pt>
                <c:pt idx="4712">
                  <c:v>57.60998</c:v>
                </c:pt>
                <c:pt idx="4713">
                  <c:v>57.576830000000001</c:v>
                </c:pt>
                <c:pt idx="4714">
                  <c:v>57.544780000000003</c:v>
                </c:pt>
                <c:pt idx="4715">
                  <c:v>57.514949999999999</c:v>
                </c:pt>
                <c:pt idx="4716">
                  <c:v>57.484000000000002</c:v>
                </c:pt>
                <c:pt idx="4717">
                  <c:v>57.450850000000003</c:v>
                </c:pt>
                <c:pt idx="4718">
                  <c:v>57.425440000000002</c:v>
                </c:pt>
                <c:pt idx="4719">
                  <c:v>57.395600000000002</c:v>
                </c:pt>
                <c:pt idx="4720">
                  <c:v>57.363549999999996</c:v>
                </c:pt>
                <c:pt idx="4721">
                  <c:v>57.338140000000003</c:v>
                </c:pt>
                <c:pt idx="4722">
                  <c:v>57.303879999999999</c:v>
                </c:pt>
                <c:pt idx="4723">
                  <c:v>57.277360000000002</c:v>
                </c:pt>
                <c:pt idx="4724">
                  <c:v>57.247520000000002</c:v>
                </c:pt>
                <c:pt idx="4725">
                  <c:v>57.222110000000001</c:v>
                </c:pt>
                <c:pt idx="4726">
                  <c:v>57.194479999999999</c:v>
                </c:pt>
                <c:pt idx="4727">
                  <c:v>57.165750000000003</c:v>
                </c:pt>
                <c:pt idx="4728">
                  <c:v>57.139229999999998</c:v>
                </c:pt>
                <c:pt idx="4729">
                  <c:v>57.104970000000002</c:v>
                </c:pt>
                <c:pt idx="4730">
                  <c:v>57.08287</c:v>
                </c:pt>
                <c:pt idx="4731">
                  <c:v>57.051929999999999</c:v>
                </c:pt>
                <c:pt idx="4732">
                  <c:v>57.02872</c:v>
                </c:pt>
                <c:pt idx="4733">
                  <c:v>57.001089999999998</c:v>
                </c:pt>
                <c:pt idx="4734">
                  <c:v>56.97457</c:v>
                </c:pt>
                <c:pt idx="4735">
                  <c:v>56.948050000000002</c:v>
                </c:pt>
                <c:pt idx="4736">
                  <c:v>56.922629999999998</c:v>
                </c:pt>
                <c:pt idx="4737">
                  <c:v>56.898319999999998</c:v>
                </c:pt>
                <c:pt idx="4738">
                  <c:v>56.868490000000001</c:v>
                </c:pt>
                <c:pt idx="4739">
                  <c:v>56.839759999999998</c:v>
                </c:pt>
                <c:pt idx="4740">
                  <c:v>56.813229999999997</c:v>
                </c:pt>
                <c:pt idx="4741">
                  <c:v>56.786709999999999</c:v>
                </c:pt>
                <c:pt idx="4742">
                  <c:v>56.7624</c:v>
                </c:pt>
                <c:pt idx="4743">
                  <c:v>56.733669999999996</c:v>
                </c:pt>
                <c:pt idx="4744">
                  <c:v>56.712670000000003</c:v>
                </c:pt>
                <c:pt idx="4745">
                  <c:v>56.68947</c:v>
                </c:pt>
                <c:pt idx="4746">
                  <c:v>56.661839999999998</c:v>
                </c:pt>
                <c:pt idx="4747">
                  <c:v>56.63532</c:v>
                </c:pt>
                <c:pt idx="4748">
                  <c:v>56.614319999999999</c:v>
                </c:pt>
                <c:pt idx="4749">
                  <c:v>56.587800000000001</c:v>
                </c:pt>
                <c:pt idx="4750">
                  <c:v>56.562390000000001</c:v>
                </c:pt>
                <c:pt idx="4751">
                  <c:v>56.539180000000002</c:v>
                </c:pt>
                <c:pt idx="4752">
                  <c:v>56.512659999999997</c:v>
                </c:pt>
                <c:pt idx="4753">
                  <c:v>56.490560000000002</c:v>
                </c:pt>
                <c:pt idx="4754">
                  <c:v>56.469560000000001</c:v>
                </c:pt>
                <c:pt idx="4755">
                  <c:v>56.446350000000002</c:v>
                </c:pt>
                <c:pt idx="4756">
                  <c:v>56.422040000000003</c:v>
                </c:pt>
                <c:pt idx="4757">
                  <c:v>56.397730000000003</c:v>
                </c:pt>
                <c:pt idx="4758">
                  <c:v>56.370109999999997</c:v>
                </c:pt>
                <c:pt idx="4759">
                  <c:v>56.353529999999999</c:v>
                </c:pt>
                <c:pt idx="4760">
                  <c:v>56.332529999999998</c:v>
                </c:pt>
                <c:pt idx="4761">
                  <c:v>56.315959999999997</c:v>
                </c:pt>
                <c:pt idx="4762">
                  <c:v>56.291649999999997</c:v>
                </c:pt>
                <c:pt idx="4763">
                  <c:v>56.267339999999997</c:v>
                </c:pt>
                <c:pt idx="4764">
                  <c:v>56.251860000000001</c:v>
                </c:pt>
                <c:pt idx="4765">
                  <c:v>56.22645</c:v>
                </c:pt>
                <c:pt idx="4766">
                  <c:v>56.205449999999999</c:v>
                </c:pt>
                <c:pt idx="4767">
                  <c:v>56.184460000000001</c:v>
                </c:pt>
                <c:pt idx="4768">
                  <c:v>56.167879999999997</c:v>
                </c:pt>
                <c:pt idx="4769">
                  <c:v>56.155720000000002</c:v>
                </c:pt>
                <c:pt idx="4770">
                  <c:v>56.131410000000002</c:v>
                </c:pt>
                <c:pt idx="4771">
                  <c:v>56.103789999999996</c:v>
                </c:pt>
                <c:pt idx="4772">
                  <c:v>56.086109999999998</c:v>
                </c:pt>
                <c:pt idx="4773">
                  <c:v>56.072850000000003</c:v>
                </c:pt>
                <c:pt idx="4774">
                  <c:v>56.051850000000002</c:v>
                </c:pt>
                <c:pt idx="4775">
                  <c:v>56.036380000000001</c:v>
                </c:pt>
                <c:pt idx="4776">
                  <c:v>56.017589999999998</c:v>
                </c:pt>
                <c:pt idx="4777">
                  <c:v>55.99991</c:v>
                </c:pt>
                <c:pt idx="4778">
                  <c:v>55.98997</c:v>
                </c:pt>
                <c:pt idx="4779">
                  <c:v>55.971179999999997</c:v>
                </c:pt>
                <c:pt idx="4780">
                  <c:v>55.953499999999998</c:v>
                </c:pt>
                <c:pt idx="4781">
                  <c:v>55.93582</c:v>
                </c:pt>
                <c:pt idx="4782">
                  <c:v>55.920349999999999</c:v>
                </c:pt>
                <c:pt idx="4783">
                  <c:v>55.900460000000002</c:v>
                </c:pt>
                <c:pt idx="4784">
                  <c:v>55.8872</c:v>
                </c:pt>
                <c:pt idx="4785">
                  <c:v>55.870620000000002</c:v>
                </c:pt>
                <c:pt idx="4786">
                  <c:v>55.859569999999998</c:v>
                </c:pt>
                <c:pt idx="4787">
                  <c:v>55.835259999999998</c:v>
                </c:pt>
                <c:pt idx="4788">
                  <c:v>55.820889999999999</c:v>
                </c:pt>
                <c:pt idx="4789">
                  <c:v>55.801000000000002</c:v>
                </c:pt>
                <c:pt idx="4790">
                  <c:v>55.801000000000002</c:v>
                </c:pt>
                <c:pt idx="4791">
                  <c:v>55.777790000000003</c:v>
                </c:pt>
                <c:pt idx="4792">
                  <c:v>55.761220000000002</c:v>
                </c:pt>
                <c:pt idx="4793">
                  <c:v>55.745750000000001</c:v>
                </c:pt>
                <c:pt idx="4794">
                  <c:v>55.728070000000002</c:v>
                </c:pt>
                <c:pt idx="4795">
                  <c:v>55.712600000000002</c:v>
                </c:pt>
                <c:pt idx="4796">
                  <c:v>55.697130000000001</c:v>
                </c:pt>
                <c:pt idx="4797">
                  <c:v>55.683869999999999</c:v>
                </c:pt>
                <c:pt idx="4798">
                  <c:v>55.669499999999999</c:v>
                </c:pt>
                <c:pt idx="4799">
                  <c:v>55.658450000000002</c:v>
                </c:pt>
                <c:pt idx="4800">
                  <c:v>55.637450000000001</c:v>
                </c:pt>
                <c:pt idx="4801">
                  <c:v>55.623089999999998</c:v>
                </c:pt>
                <c:pt idx="4802">
                  <c:v>55.60651</c:v>
                </c:pt>
                <c:pt idx="4803">
                  <c:v>55.593249999999998</c:v>
                </c:pt>
                <c:pt idx="4804">
                  <c:v>55.574460000000002</c:v>
                </c:pt>
                <c:pt idx="4805">
                  <c:v>55.563409999999998</c:v>
                </c:pt>
                <c:pt idx="4806">
                  <c:v>55.551259999999999</c:v>
                </c:pt>
                <c:pt idx="4807">
                  <c:v>55.534680000000002</c:v>
                </c:pt>
                <c:pt idx="4808">
                  <c:v>55.520319999999998</c:v>
                </c:pt>
                <c:pt idx="4809">
                  <c:v>55.507060000000003</c:v>
                </c:pt>
                <c:pt idx="4810">
                  <c:v>55.491579999999999</c:v>
                </c:pt>
                <c:pt idx="4811">
                  <c:v>55.478319999999997</c:v>
                </c:pt>
                <c:pt idx="4812">
                  <c:v>55.46396</c:v>
                </c:pt>
                <c:pt idx="4813">
                  <c:v>55.449590000000001</c:v>
                </c:pt>
                <c:pt idx="4814">
                  <c:v>55.435229999999997</c:v>
                </c:pt>
                <c:pt idx="4815">
                  <c:v>55.423070000000003</c:v>
                </c:pt>
                <c:pt idx="4816">
                  <c:v>55.408709999999999</c:v>
                </c:pt>
                <c:pt idx="4817">
                  <c:v>55.39434</c:v>
                </c:pt>
                <c:pt idx="4818">
                  <c:v>55.381079999999997</c:v>
                </c:pt>
                <c:pt idx="4819">
                  <c:v>55.3645</c:v>
                </c:pt>
                <c:pt idx="4820">
                  <c:v>55.354559999999999</c:v>
                </c:pt>
                <c:pt idx="4821">
                  <c:v>55.337980000000002</c:v>
                </c:pt>
                <c:pt idx="4822">
                  <c:v>55.325830000000003</c:v>
                </c:pt>
                <c:pt idx="4823">
                  <c:v>55.311459999999997</c:v>
                </c:pt>
                <c:pt idx="4824">
                  <c:v>55.295990000000003</c:v>
                </c:pt>
                <c:pt idx="4825">
                  <c:v>55.287149999999997</c:v>
                </c:pt>
                <c:pt idx="4826">
                  <c:v>55.274990000000003</c:v>
                </c:pt>
                <c:pt idx="4827">
                  <c:v>55.259520000000002</c:v>
                </c:pt>
                <c:pt idx="4828">
                  <c:v>55.246259999999999</c:v>
                </c:pt>
                <c:pt idx="4829">
                  <c:v>55.229689999999998</c:v>
                </c:pt>
                <c:pt idx="4830">
                  <c:v>55.218640000000001</c:v>
                </c:pt>
                <c:pt idx="4831">
                  <c:v>55.202060000000003</c:v>
                </c:pt>
                <c:pt idx="4832">
                  <c:v>55.191009999999999</c:v>
                </c:pt>
                <c:pt idx="4833">
                  <c:v>55.175539999999998</c:v>
                </c:pt>
                <c:pt idx="4834">
                  <c:v>55.1678</c:v>
                </c:pt>
                <c:pt idx="4835">
                  <c:v>55.154539999999997</c:v>
                </c:pt>
                <c:pt idx="4836">
                  <c:v>55.14349</c:v>
                </c:pt>
                <c:pt idx="4837">
                  <c:v>55.129130000000004</c:v>
                </c:pt>
                <c:pt idx="4838">
                  <c:v>55.115870000000001</c:v>
                </c:pt>
                <c:pt idx="4839">
                  <c:v>55.109229999999997</c:v>
                </c:pt>
                <c:pt idx="4840">
                  <c:v>55.093760000000003</c:v>
                </c:pt>
                <c:pt idx="4841">
                  <c:v>55.076079999999997</c:v>
                </c:pt>
                <c:pt idx="4842">
                  <c:v>55.071660000000001</c:v>
                </c:pt>
                <c:pt idx="4843">
                  <c:v>55.05509</c:v>
                </c:pt>
                <c:pt idx="4844">
                  <c:v>55.044040000000003</c:v>
                </c:pt>
                <c:pt idx="4845">
                  <c:v>55.03078</c:v>
                </c:pt>
                <c:pt idx="4846">
                  <c:v>55.018619999999999</c:v>
                </c:pt>
                <c:pt idx="4847">
                  <c:v>55.008670000000002</c:v>
                </c:pt>
                <c:pt idx="4848">
                  <c:v>54.993200000000002</c:v>
                </c:pt>
                <c:pt idx="4849">
                  <c:v>54.983260000000001</c:v>
                </c:pt>
                <c:pt idx="4850">
                  <c:v>54.968890000000002</c:v>
                </c:pt>
                <c:pt idx="4851">
                  <c:v>54.960050000000003</c:v>
                </c:pt>
                <c:pt idx="4852">
                  <c:v>54.948999999999998</c:v>
                </c:pt>
                <c:pt idx="4853">
                  <c:v>54.937950000000001</c:v>
                </c:pt>
                <c:pt idx="4854">
                  <c:v>54.923589999999997</c:v>
                </c:pt>
                <c:pt idx="4855">
                  <c:v>54.910319999999999</c:v>
                </c:pt>
                <c:pt idx="4856">
                  <c:v>54.901479999999999</c:v>
                </c:pt>
                <c:pt idx="4857">
                  <c:v>54.890430000000002</c:v>
                </c:pt>
                <c:pt idx="4858">
                  <c:v>54.876069999999999</c:v>
                </c:pt>
                <c:pt idx="4859">
                  <c:v>54.863909999999997</c:v>
                </c:pt>
                <c:pt idx="4860">
                  <c:v>54.859490000000001</c:v>
                </c:pt>
                <c:pt idx="4861">
                  <c:v>54.848439999999997</c:v>
                </c:pt>
                <c:pt idx="4862">
                  <c:v>54.836289999999998</c:v>
                </c:pt>
                <c:pt idx="4863">
                  <c:v>54.827449999999999</c:v>
                </c:pt>
                <c:pt idx="4864">
                  <c:v>54.813079999999999</c:v>
                </c:pt>
                <c:pt idx="4865">
                  <c:v>54.805340000000001</c:v>
                </c:pt>
                <c:pt idx="4866">
                  <c:v>54.793190000000003</c:v>
                </c:pt>
                <c:pt idx="4867">
                  <c:v>54.781030000000001</c:v>
                </c:pt>
                <c:pt idx="4868">
                  <c:v>54.771090000000001</c:v>
                </c:pt>
                <c:pt idx="4869">
                  <c:v>54.761139999999997</c:v>
                </c:pt>
                <c:pt idx="4870">
                  <c:v>54.751199999999997</c:v>
                </c:pt>
                <c:pt idx="4871">
                  <c:v>54.744570000000003</c:v>
                </c:pt>
                <c:pt idx="4872">
                  <c:v>54.730200000000004</c:v>
                </c:pt>
                <c:pt idx="4873">
                  <c:v>54.718040000000002</c:v>
                </c:pt>
                <c:pt idx="4874">
                  <c:v>54.705889999999997</c:v>
                </c:pt>
                <c:pt idx="4875">
                  <c:v>54.699260000000002</c:v>
                </c:pt>
                <c:pt idx="4876">
                  <c:v>54.688209999999998</c:v>
                </c:pt>
                <c:pt idx="4877">
                  <c:v>54.677160000000001</c:v>
                </c:pt>
                <c:pt idx="4878">
                  <c:v>54.670529999999999</c:v>
                </c:pt>
                <c:pt idx="4879">
                  <c:v>54.659480000000002</c:v>
                </c:pt>
                <c:pt idx="4880">
                  <c:v>54.64622</c:v>
                </c:pt>
                <c:pt idx="4881">
                  <c:v>54.63738</c:v>
                </c:pt>
                <c:pt idx="4882">
                  <c:v>54.63185</c:v>
                </c:pt>
                <c:pt idx="4883">
                  <c:v>54.624110000000002</c:v>
                </c:pt>
                <c:pt idx="4884">
                  <c:v>54.611960000000003</c:v>
                </c:pt>
                <c:pt idx="4885">
                  <c:v>54.599800000000002</c:v>
                </c:pt>
                <c:pt idx="4886">
                  <c:v>54.593170000000001</c:v>
                </c:pt>
                <c:pt idx="4887">
                  <c:v>54.587649999999996</c:v>
                </c:pt>
                <c:pt idx="4888">
                  <c:v>54.581020000000002</c:v>
                </c:pt>
                <c:pt idx="4889">
                  <c:v>54.571069999999999</c:v>
                </c:pt>
                <c:pt idx="4890">
                  <c:v>54.56223</c:v>
                </c:pt>
                <c:pt idx="4891">
                  <c:v>54.55339</c:v>
                </c:pt>
                <c:pt idx="4892">
                  <c:v>54.546759999999999</c:v>
                </c:pt>
                <c:pt idx="4893">
                  <c:v>54.53792</c:v>
                </c:pt>
                <c:pt idx="4894">
                  <c:v>54.527970000000003</c:v>
                </c:pt>
                <c:pt idx="4895">
                  <c:v>54.520240000000001</c:v>
                </c:pt>
                <c:pt idx="4896">
                  <c:v>54.515819999999998</c:v>
                </c:pt>
                <c:pt idx="4897">
                  <c:v>54.50808</c:v>
                </c:pt>
                <c:pt idx="4898">
                  <c:v>54.500349999999997</c:v>
                </c:pt>
                <c:pt idx="4899">
                  <c:v>54.488190000000003</c:v>
                </c:pt>
                <c:pt idx="4900">
                  <c:v>54.480460000000001</c:v>
                </c:pt>
                <c:pt idx="4901">
                  <c:v>54.47383</c:v>
                </c:pt>
                <c:pt idx="4902">
                  <c:v>54.466090000000001</c:v>
                </c:pt>
                <c:pt idx="4903">
                  <c:v>54.460569999999997</c:v>
                </c:pt>
                <c:pt idx="4904">
                  <c:v>54.457250000000002</c:v>
                </c:pt>
                <c:pt idx="4905">
                  <c:v>54.450620000000001</c:v>
                </c:pt>
                <c:pt idx="4906">
                  <c:v>54.439570000000003</c:v>
                </c:pt>
                <c:pt idx="4907">
                  <c:v>54.431829999999998</c:v>
                </c:pt>
                <c:pt idx="4908">
                  <c:v>54.427410000000002</c:v>
                </c:pt>
                <c:pt idx="4909">
                  <c:v>54.420780000000001</c:v>
                </c:pt>
                <c:pt idx="4910">
                  <c:v>54.414149999999999</c:v>
                </c:pt>
                <c:pt idx="4911">
                  <c:v>54.407519999999998</c:v>
                </c:pt>
                <c:pt idx="4912">
                  <c:v>54.403100000000002</c:v>
                </c:pt>
                <c:pt idx="4913">
                  <c:v>54.39537</c:v>
                </c:pt>
                <c:pt idx="4914">
                  <c:v>54.38653</c:v>
                </c:pt>
                <c:pt idx="4915">
                  <c:v>54.378790000000002</c:v>
                </c:pt>
                <c:pt idx="4916">
                  <c:v>54.373269999999998</c:v>
                </c:pt>
                <c:pt idx="4917">
                  <c:v>54.36553</c:v>
                </c:pt>
                <c:pt idx="4918">
                  <c:v>54.360010000000003</c:v>
                </c:pt>
                <c:pt idx="4919">
                  <c:v>54.354480000000002</c:v>
                </c:pt>
                <c:pt idx="4920">
                  <c:v>54.351170000000003</c:v>
                </c:pt>
                <c:pt idx="4921">
                  <c:v>54.345640000000003</c:v>
                </c:pt>
                <c:pt idx="4922">
                  <c:v>54.340110000000003</c:v>
                </c:pt>
                <c:pt idx="4923">
                  <c:v>54.332380000000001</c:v>
                </c:pt>
                <c:pt idx="4924">
                  <c:v>54.325749999999999</c:v>
                </c:pt>
                <c:pt idx="4925">
                  <c:v>54.320219999999999</c:v>
                </c:pt>
                <c:pt idx="4926">
                  <c:v>54.315800000000003</c:v>
                </c:pt>
                <c:pt idx="4927">
                  <c:v>54.31138</c:v>
                </c:pt>
                <c:pt idx="4928">
                  <c:v>54.304749999999999</c:v>
                </c:pt>
                <c:pt idx="4929">
                  <c:v>54.300330000000002</c:v>
                </c:pt>
                <c:pt idx="4930">
                  <c:v>54.294809999999998</c:v>
                </c:pt>
                <c:pt idx="4931">
                  <c:v>54.288179999999997</c:v>
                </c:pt>
                <c:pt idx="4932">
                  <c:v>54.281550000000003</c:v>
                </c:pt>
                <c:pt idx="4933">
                  <c:v>54.276020000000003</c:v>
                </c:pt>
                <c:pt idx="4934">
                  <c:v>54.271599999999999</c:v>
                </c:pt>
                <c:pt idx="4935">
                  <c:v>54.264969999999998</c:v>
                </c:pt>
                <c:pt idx="4936">
                  <c:v>54.260550000000002</c:v>
                </c:pt>
                <c:pt idx="4937">
                  <c:v>54.256129999999999</c:v>
                </c:pt>
                <c:pt idx="4938">
                  <c:v>54.253920000000001</c:v>
                </c:pt>
                <c:pt idx="4939">
                  <c:v>54.24729</c:v>
                </c:pt>
                <c:pt idx="4940">
                  <c:v>54.243969999999997</c:v>
                </c:pt>
                <c:pt idx="4941">
                  <c:v>54.237340000000003</c:v>
                </c:pt>
                <c:pt idx="4942">
                  <c:v>54.231819999999999</c:v>
                </c:pt>
                <c:pt idx="4943">
                  <c:v>54.226289999999999</c:v>
                </c:pt>
                <c:pt idx="4944">
                  <c:v>54.220770000000002</c:v>
                </c:pt>
                <c:pt idx="4945">
                  <c:v>54.218559999999997</c:v>
                </c:pt>
                <c:pt idx="4946">
                  <c:v>54.213030000000003</c:v>
                </c:pt>
                <c:pt idx="4947">
                  <c:v>54.20861</c:v>
                </c:pt>
                <c:pt idx="4948">
                  <c:v>54.201979999999999</c:v>
                </c:pt>
                <c:pt idx="4949">
                  <c:v>54.199770000000001</c:v>
                </c:pt>
                <c:pt idx="4950">
                  <c:v>54.195349999999998</c:v>
                </c:pt>
                <c:pt idx="4951">
                  <c:v>54.185409999999997</c:v>
                </c:pt>
                <c:pt idx="4952">
                  <c:v>54.180990000000001</c:v>
                </c:pt>
                <c:pt idx="4953">
                  <c:v>54.178780000000003</c:v>
                </c:pt>
                <c:pt idx="4954">
                  <c:v>54.172150000000002</c:v>
                </c:pt>
                <c:pt idx="4955">
                  <c:v>54.164409999999997</c:v>
                </c:pt>
                <c:pt idx="4956">
                  <c:v>54.157780000000002</c:v>
                </c:pt>
                <c:pt idx="4957">
                  <c:v>54.153359999999999</c:v>
                </c:pt>
                <c:pt idx="4958">
                  <c:v>54.148940000000003</c:v>
                </c:pt>
                <c:pt idx="4959">
                  <c:v>54.14452</c:v>
                </c:pt>
                <c:pt idx="4960">
                  <c:v>54.137889999999999</c:v>
                </c:pt>
                <c:pt idx="4961">
                  <c:v>54.131259999999997</c:v>
                </c:pt>
                <c:pt idx="4962">
                  <c:v>54.124630000000003</c:v>
                </c:pt>
                <c:pt idx="4963">
                  <c:v>54.12021</c:v>
                </c:pt>
                <c:pt idx="4964">
                  <c:v>54.115789999999997</c:v>
                </c:pt>
                <c:pt idx="4965">
                  <c:v>54.110259999999997</c:v>
                </c:pt>
                <c:pt idx="4966">
                  <c:v>54.10474</c:v>
                </c:pt>
                <c:pt idx="4967">
                  <c:v>54.099209999999999</c:v>
                </c:pt>
                <c:pt idx="4968">
                  <c:v>54.0959</c:v>
                </c:pt>
                <c:pt idx="4969">
                  <c:v>54.09037</c:v>
                </c:pt>
                <c:pt idx="4970">
                  <c:v>54.085949999999997</c:v>
                </c:pt>
                <c:pt idx="4971">
                  <c:v>54.081530000000001</c:v>
                </c:pt>
                <c:pt idx="4972">
                  <c:v>54.077109999999998</c:v>
                </c:pt>
                <c:pt idx="4973">
                  <c:v>54.072690000000001</c:v>
                </c:pt>
                <c:pt idx="4974">
                  <c:v>54.069380000000002</c:v>
                </c:pt>
                <c:pt idx="4975">
                  <c:v>54.063850000000002</c:v>
                </c:pt>
                <c:pt idx="4976">
                  <c:v>54.057220000000001</c:v>
                </c:pt>
                <c:pt idx="4977">
                  <c:v>54.051690000000001</c:v>
                </c:pt>
                <c:pt idx="4978">
                  <c:v>54.047269999999997</c:v>
                </c:pt>
                <c:pt idx="4979">
                  <c:v>54.040640000000003</c:v>
                </c:pt>
                <c:pt idx="4980">
                  <c:v>54.03622</c:v>
                </c:pt>
                <c:pt idx="4981">
                  <c:v>54.029589999999999</c:v>
                </c:pt>
                <c:pt idx="4982">
                  <c:v>54.025170000000003</c:v>
                </c:pt>
                <c:pt idx="4983">
                  <c:v>54.02075</c:v>
                </c:pt>
                <c:pt idx="4984">
                  <c:v>54.015230000000003</c:v>
                </c:pt>
                <c:pt idx="4985">
                  <c:v>54.009700000000002</c:v>
                </c:pt>
                <c:pt idx="4986">
                  <c:v>54.007489999999997</c:v>
                </c:pt>
                <c:pt idx="4987">
                  <c:v>54.00197</c:v>
                </c:pt>
                <c:pt idx="4988">
                  <c:v>53.994230000000002</c:v>
                </c:pt>
                <c:pt idx="4989">
                  <c:v>53.989809999999999</c:v>
                </c:pt>
                <c:pt idx="4990">
                  <c:v>53.985390000000002</c:v>
                </c:pt>
                <c:pt idx="4991">
                  <c:v>53.978760000000001</c:v>
                </c:pt>
                <c:pt idx="4992">
                  <c:v>53.975450000000002</c:v>
                </c:pt>
                <c:pt idx="4993">
                  <c:v>53.968820000000001</c:v>
                </c:pt>
                <c:pt idx="4994">
                  <c:v>53.963290000000001</c:v>
                </c:pt>
                <c:pt idx="4995">
                  <c:v>53.95776</c:v>
                </c:pt>
                <c:pt idx="4996">
                  <c:v>53.950029999999998</c:v>
                </c:pt>
                <c:pt idx="4997">
                  <c:v>53.946710000000003</c:v>
                </c:pt>
                <c:pt idx="4998">
                  <c:v>53.94229</c:v>
                </c:pt>
                <c:pt idx="4999">
                  <c:v>53.934559999999998</c:v>
                </c:pt>
                <c:pt idx="5000">
                  <c:v>53.926819999999999</c:v>
                </c:pt>
                <c:pt idx="5001">
                  <c:v>53.921300000000002</c:v>
                </c:pt>
                <c:pt idx="5002">
                  <c:v>53.916879999999999</c:v>
                </c:pt>
                <c:pt idx="5003">
                  <c:v>53.913559999999997</c:v>
                </c:pt>
                <c:pt idx="5004">
                  <c:v>53.910249999999998</c:v>
                </c:pt>
                <c:pt idx="5005">
                  <c:v>53.903619999999997</c:v>
                </c:pt>
                <c:pt idx="5006">
                  <c:v>53.898090000000003</c:v>
                </c:pt>
                <c:pt idx="5007">
                  <c:v>53.890360000000001</c:v>
                </c:pt>
                <c:pt idx="5008">
                  <c:v>53.884830000000001</c:v>
                </c:pt>
                <c:pt idx="5009">
                  <c:v>53.880409999999998</c:v>
                </c:pt>
                <c:pt idx="5010">
                  <c:v>53.873779999999996</c:v>
                </c:pt>
                <c:pt idx="5011">
                  <c:v>53.866039999999998</c:v>
                </c:pt>
                <c:pt idx="5012">
                  <c:v>53.861620000000002</c:v>
                </c:pt>
                <c:pt idx="5013">
                  <c:v>53.856099999999998</c:v>
                </c:pt>
                <c:pt idx="5014">
                  <c:v>53.849469999999997</c:v>
                </c:pt>
                <c:pt idx="5015">
                  <c:v>53.845050000000001</c:v>
                </c:pt>
                <c:pt idx="5016">
                  <c:v>53.841729999999998</c:v>
                </c:pt>
                <c:pt idx="5017">
                  <c:v>53.832889999999999</c:v>
                </c:pt>
                <c:pt idx="5018">
                  <c:v>53.82958</c:v>
                </c:pt>
                <c:pt idx="5019">
                  <c:v>53.826259999999998</c:v>
                </c:pt>
                <c:pt idx="5020">
                  <c:v>53.818530000000003</c:v>
                </c:pt>
                <c:pt idx="5021">
                  <c:v>53.813000000000002</c:v>
                </c:pt>
                <c:pt idx="5022">
                  <c:v>53.808579999999999</c:v>
                </c:pt>
                <c:pt idx="5023">
                  <c:v>53.804160000000003</c:v>
                </c:pt>
                <c:pt idx="5024">
                  <c:v>53.796430000000001</c:v>
                </c:pt>
                <c:pt idx="5025">
                  <c:v>53.792009999999998</c:v>
                </c:pt>
                <c:pt idx="5026">
                  <c:v>53.787590000000002</c:v>
                </c:pt>
                <c:pt idx="5027">
                  <c:v>53.783169999999998</c:v>
                </c:pt>
                <c:pt idx="5028">
                  <c:v>53.777639999999998</c:v>
                </c:pt>
                <c:pt idx="5029">
                  <c:v>53.773220000000002</c:v>
                </c:pt>
                <c:pt idx="5030">
                  <c:v>53.7699</c:v>
                </c:pt>
                <c:pt idx="5031">
                  <c:v>53.766590000000001</c:v>
                </c:pt>
                <c:pt idx="5032">
                  <c:v>53.761060000000001</c:v>
                </c:pt>
                <c:pt idx="5033">
                  <c:v>53.754429999999999</c:v>
                </c:pt>
                <c:pt idx="5034">
                  <c:v>53.748910000000002</c:v>
                </c:pt>
                <c:pt idx="5035">
                  <c:v>53.743380000000002</c:v>
                </c:pt>
                <c:pt idx="5036">
                  <c:v>53.73565</c:v>
                </c:pt>
                <c:pt idx="5037">
                  <c:v>53.729019999999998</c:v>
                </c:pt>
                <c:pt idx="5038">
                  <c:v>53.72681</c:v>
                </c:pt>
                <c:pt idx="5039">
                  <c:v>53.723489999999998</c:v>
                </c:pt>
                <c:pt idx="5040">
                  <c:v>53.717970000000001</c:v>
                </c:pt>
                <c:pt idx="5041">
                  <c:v>53.709130000000002</c:v>
                </c:pt>
                <c:pt idx="5042">
                  <c:v>53.703600000000002</c:v>
                </c:pt>
                <c:pt idx="5043">
                  <c:v>53.699179999999998</c:v>
                </c:pt>
                <c:pt idx="5044">
                  <c:v>53.694760000000002</c:v>
                </c:pt>
                <c:pt idx="5045">
                  <c:v>53.688130000000001</c:v>
                </c:pt>
                <c:pt idx="5046">
                  <c:v>53.679290000000002</c:v>
                </c:pt>
                <c:pt idx="5047">
                  <c:v>53.674869999999999</c:v>
                </c:pt>
                <c:pt idx="5048">
                  <c:v>53.671550000000003</c:v>
                </c:pt>
                <c:pt idx="5049">
                  <c:v>53.66713</c:v>
                </c:pt>
                <c:pt idx="5050">
                  <c:v>53.663820000000001</c:v>
                </c:pt>
                <c:pt idx="5051">
                  <c:v>53.659399999999998</c:v>
                </c:pt>
                <c:pt idx="5052">
                  <c:v>53.654980000000002</c:v>
                </c:pt>
                <c:pt idx="5053">
                  <c:v>53.648350000000001</c:v>
                </c:pt>
                <c:pt idx="5054">
                  <c:v>53.640610000000002</c:v>
                </c:pt>
                <c:pt idx="5055">
                  <c:v>53.633980000000001</c:v>
                </c:pt>
                <c:pt idx="5056">
                  <c:v>53.630670000000002</c:v>
                </c:pt>
                <c:pt idx="5057">
                  <c:v>53.626249999999999</c:v>
                </c:pt>
                <c:pt idx="5058">
                  <c:v>53.619619999999998</c:v>
                </c:pt>
                <c:pt idx="5059">
                  <c:v>53.614089999999997</c:v>
                </c:pt>
                <c:pt idx="5060">
                  <c:v>53.60857</c:v>
                </c:pt>
                <c:pt idx="5061">
                  <c:v>53.60304</c:v>
                </c:pt>
                <c:pt idx="5062">
                  <c:v>53.597520000000003</c:v>
                </c:pt>
                <c:pt idx="5063">
                  <c:v>53.591990000000003</c:v>
                </c:pt>
                <c:pt idx="5064">
                  <c:v>53.587569999999999</c:v>
                </c:pt>
                <c:pt idx="5065">
                  <c:v>53.583150000000003</c:v>
                </c:pt>
                <c:pt idx="5066">
                  <c:v>53.577620000000003</c:v>
                </c:pt>
                <c:pt idx="5067">
                  <c:v>53.5732</c:v>
                </c:pt>
                <c:pt idx="5068">
                  <c:v>53.569890000000001</c:v>
                </c:pt>
                <c:pt idx="5069">
                  <c:v>53.564360000000001</c:v>
                </c:pt>
                <c:pt idx="5070">
                  <c:v>53.556629999999998</c:v>
                </c:pt>
                <c:pt idx="5071">
                  <c:v>53.552210000000002</c:v>
                </c:pt>
                <c:pt idx="5072">
                  <c:v>53.546680000000002</c:v>
                </c:pt>
                <c:pt idx="5073">
                  <c:v>53.540050000000001</c:v>
                </c:pt>
                <c:pt idx="5074">
                  <c:v>53.532319999999999</c:v>
                </c:pt>
                <c:pt idx="5075">
                  <c:v>53.527900000000002</c:v>
                </c:pt>
                <c:pt idx="5076">
                  <c:v>53.523479999999999</c:v>
                </c:pt>
                <c:pt idx="5077">
                  <c:v>53.516849999999998</c:v>
                </c:pt>
                <c:pt idx="5078">
                  <c:v>53.511319999999998</c:v>
                </c:pt>
                <c:pt idx="5079">
                  <c:v>53.505800000000001</c:v>
                </c:pt>
                <c:pt idx="5080">
                  <c:v>53.50027</c:v>
                </c:pt>
                <c:pt idx="5081">
                  <c:v>53.495849999999997</c:v>
                </c:pt>
                <c:pt idx="5082">
                  <c:v>53.49033</c:v>
                </c:pt>
                <c:pt idx="5083">
                  <c:v>53.487009999999998</c:v>
                </c:pt>
                <c:pt idx="5084">
                  <c:v>53.481479999999998</c:v>
                </c:pt>
                <c:pt idx="5085">
                  <c:v>53.475960000000001</c:v>
                </c:pt>
                <c:pt idx="5086">
                  <c:v>53.469329999999999</c:v>
                </c:pt>
                <c:pt idx="5087">
                  <c:v>53.462699999999998</c:v>
                </c:pt>
                <c:pt idx="5088">
                  <c:v>53.457169999999998</c:v>
                </c:pt>
                <c:pt idx="5089">
                  <c:v>53.453859999999999</c:v>
                </c:pt>
                <c:pt idx="5090">
                  <c:v>53.450539999999997</c:v>
                </c:pt>
                <c:pt idx="5091">
                  <c:v>53.440600000000003</c:v>
                </c:pt>
                <c:pt idx="5092">
                  <c:v>53.435070000000003</c:v>
                </c:pt>
                <c:pt idx="5093">
                  <c:v>53.43065</c:v>
                </c:pt>
                <c:pt idx="5094">
                  <c:v>53.428440000000002</c:v>
                </c:pt>
                <c:pt idx="5095">
                  <c:v>53.422919999999998</c:v>
                </c:pt>
                <c:pt idx="5096">
                  <c:v>53.417389999999997</c:v>
                </c:pt>
                <c:pt idx="5097">
                  <c:v>53.410760000000003</c:v>
                </c:pt>
                <c:pt idx="5098">
                  <c:v>53.405239999999999</c:v>
                </c:pt>
                <c:pt idx="5099">
                  <c:v>53.400820000000003</c:v>
                </c:pt>
                <c:pt idx="5100">
                  <c:v>53.393079999999998</c:v>
                </c:pt>
                <c:pt idx="5101">
                  <c:v>53.385339999999999</c:v>
                </c:pt>
                <c:pt idx="5102">
                  <c:v>53.38203</c:v>
                </c:pt>
                <c:pt idx="5103">
                  <c:v>53.3765</c:v>
                </c:pt>
                <c:pt idx="5104">
                  <c:v>53.370980000000003</c:v>
                </c:pt>
                <c:pt idx="5105">
                  <c:v>53.364350000000002</c:v>
                </c:pt>
                <c:pt idx="5106">
                  <c:v>53.359929999999999</c:v>
                </c:pt>
                <c:pt idx="5107">
                  <c:v>53.355510000000002</c:v>
                </c:pt>
                <c:pt idx="5108">
                  <c:v>53.348880000000001</c:v>
                </c:pt>
                <c:pt idx="5109">
                  <c:v>53.341140000000003</c:v>
                </c:pt>
                <c:pt idx="5110">
                  <c:v>53.335619999999999</c:v>
                </c:pt>
                <c:pt idx="5111">
                  <c:v>53.333410000000001</c:v>
                </c:pt>
                <c:pt idx="5112">
                  <c:v>53.32788</c:v>
                </c:pt>
                <c:pt idx="5113">
                  <c:v>53.320149999999998</c:v>
                </c:pt>
                <c:pt idx="5114">
                  <c:v>53.313519999999997</c:v>
                </c:pt>
                <c:pt idx="5115">
                  <c:v>53.309100000000001</c:v>
                </c:pt>
                <c:pt idx="5116">
                  <c:v>53.305779999999999</c:v>
                </c:pt>
                <c:pt idx="5117">
                  <c:v>53.298050000000003</c:v>
                </c:pt>
                <c:pt idx="5118">
                  <c:v>53.291409999999999</c:v>
                </c:pt>
                <c:pt idx="5119">
                  <c:v>53.285890000000002</c:v>
                </c:pt>
                <c:pt idx="5120">
                  <c:v>53.281469999999999</c:v>
                </c:pt>
                <c:pt idx="5121">
                  <c:v>53.279260000000001</c:v>
                </c:pt>
                <c:pt idx="5122">
                  <c:v>53.27373</c:v>
                </c:pt>
                <c:pt idx="5123">
                  <c:v>53.268210000000003</c:v>
                </c:pt>
                <c:pt idx="5124">
                  <c:v>53.261580000000002</c:v>
                </c:pt>
                <c:pt idx="5125">
                  <c:v>53.256050000000002</c:v>
                </c:pt>
                <c:pt idx="5126">
                  <c:v>53.249420000000001</c:v>
                </c:pt>
                <c:pt idx="5127">
                  <c:v>53.243899999999996</c:v>
                </c:pt>
                <c:pt idx="5128">
                  <c:v>53.238370000000003</c:v>
                </c:pt>
                <c:pt idx="5129">
                  <c:v>53.232849999999999</c:v>
                </c:pt>
                <c:pt idx="5130">
                  <c:v>53.227319999999999</c:v>
                </c:pt>
                <c:pt idx="5131">
                  <c:v>53.22401</c:v>
                </c:pt>
                <c:pt idx="5132">
                  <c:v>53.21848</c:v>
                </c:pt>
                <c:pt idx="5133">
                  <c:v>53.215170000000001</c:v>
                </c:pt>
                <c:pt idx="5134">
                  <c:v>53.210749999999997</c:v>
                </c:pt>
                <c:pt idx="5135">
                  <c:v>53.204120000000003</c:v>
                </c:pt>
                <c:pt idx="5136">
                  <c:v>53.197479999999999</c:v>
                </c:pt>
                <c:pt idx="5137">
                  <c:v>53.191960000000002</c:v>
                </c:pt>
                <c:pt idx="5138">
                  <c:v>53.186430000000001</c:v>
                </c:pt>
                <c:pt idx="5139">
                  <c:v>53.177590000000002</c:v>
                </c:pt>
                <c:pt idx="5140">
                  <c:v>53.173169999999999</c:v>
                </c:pt>
                <c:pt idx="5141">
                  <c:v>53.167650000000002</c:v>
                </c:pt>
                <c:pt idx="5142">
                  <c:v>53.162120000000002</c:v>
                </c:pt>
                <c:pt idx="5143">
                  <c:v>53.156599999999997</c:v>
                </c:pt>
                <c:pt idx="5144">
                  <c:v>53.151069999999997</c:v>
                </c:pt>
                <c:pt idx="5145">
                  <c:v>53.14555</c:v>
                </c:pt>
                <c:pt idx="5146">
                  <c:v>53.137810000000002</c:v>
                </c:pt>
                <c:pt idx="5147">
                  <c:v>53.131180000000001</c:v>
                </c:pt>
                <c:pt idx="5148">
                  <c:v>53.125660000000003</c:v>
                </c:pt>
                <c:pt idx="5149">
                  <c:v>53.12124</c:v>
                </c:pt>
                <c:pt idx="5150">
                  <c:v>53.116819999999997</c:v>
                </c:pt>
                <c:pt idx="5151">
                  <c:v>53.112400000000001</c:v>
                </c:pt>
                <c:pt idx="5152">
                  <c:v>53.110190000000003</c:v>
                </c:pt>
                <c:pt idx="5153">
                  <c:v>53.103549999999998</c:v>
                </c:pt>
                <c:pt idx="5154">
                  <c:v>53.098030000000001</c:v>
                </c:pt>
                <c:pt idx="5155">
                  <c:v>53.093609999999998</c:v>
                </c:pt>
                <c:pt idx="5156">
                  <c:v>53.088079999999998</c:v>
                </c:pt>
                <c:pt idx="5157">
                  <c:v>53.081449999999997</c:v>
                </c:pt>
                <c:pt idx="5158">
                  <c:v>53.07593</c:v>
                </c:pt>
                <c:pt idx="5159">
                  <c:v>53.071510000000004</c:v>
                </c:pt>
                <c:pt idx="5160">
                  <c:v>53.065980000000003</c:v>
                </c:pt>
                <c:pt idx="5161">
                  <c:v>53.060459999999999</c:v>
                </c:pt>
                <c:pt idx="5162">
                  <c:v>53.056040000000003</c:v>
                </c:pt>
                <c:pt idx="5163">
                  <c:v>53.049410000000002</c:v>
                </c:pt>
                <c:pt idx="5164">
                  <c:v>53.043880000000001</c:v>
                </c:pt>
                <c:pt idx="5165">
                  <c:v>53.038359999999997</c:v>
                </c:pt>
                <c:pt idx="5166">
                  <c:v>53.031730000000003</c:v>
                </c:pt>
                <c:pt idx="5167">
                  <c:v>53.025100000000002</c:v>
                </c:pt>
                <c:pt idx="5168">
                  <c:v>53.018470000000001</c:v>
                </c:pt>
                <c:pt idx="5169">
                  <c:v>53.011839999999999</c:v>
                </c:pt>
                <c:pt idx="5170">
                  <c:v>53.00741</c:v>
                </c:pt>
                <c:pt idx="5171">
                  <c:v>53.001890000000003</c:v>
                </c:pt>
                <c:pt idx="5172">
                  <c:v>52.998570000000001</c:v>
                </c:pt>
                <c:pt idx="5173">
                  <c:v>52.993049999999997</c:v>
                </c:pt>
                <c:pt idx="5174">
                  <c:v>52.985309999999998</c:v>
                </c:pt>
                <c:pt idx="5175">
                  <c:v>52.977580000000003</c:v>
                </c:pt>
                <c:pt idx="5176">
                  <c:v>52.972050000000003</c:v>
                </c:pt>
                <c:pt idx="5177">
                  <c:v>52.966529999999999</c:v>
                </c:pt>
                <c:pt idx="5178">
                  <c:v>52.962110000000003</c:v>
                </c:pt>
                <c:pt idx="5179">
                  <c:v>52.957689999999999</c:v>
                </c:pt>
                <c:pt idx="5180">
                  <c:v>52.951059999999998</c:v>
                </c:pt>
                <c:pt idx="5181">
                  <c:v>52.945529999999998</c:v>
                </c:pt>
                <c:pt idx="5182">
                  <c:v>52.938899999999997</c:v>
                </c:pt>
                <c:pt idx="5183">
                  <c:v>52.932270000000003</c:v>
                </c:pt>
                <c:pt idx="5184">
                  <c:v>52.926749999999998</c:v>
                </c:pt>
                <c:pt idx="5185">
                  <c:v>52.922330000000002</c:v>
                </c:pt>
                <c:pt idx="5186">
                  <c:v>52.914589999999997</c:v>
                </c:pt>
                <c:pt idx="5187">
                  <c:v>52.911270000000002</c:v>
                </c:pt>
                <c:pt idx="5188">
                  <c:v>52.906849999999999</c:v>
                </c:pt>
                <c:pt idx="5189">
                  <c:v>52.899120000000003</c:v>
                </c:pt>
                <c:pt idx="5190">
                  <c:v>52.892490000000002</c:v>
                </c:pt>
                <c:pt idx="5191">
                  <c:v>52.885860000000001</c:v>
                </c:pt>
                <c:pt idx="5192">
                  <c:v>52.87923</c:v>
                </c:pt>
                <c:pt idx="5193">
                  <c:v>52.873699999999999</c:v>
                </c:pt>
                <c:pt idx="5194">
                  <c:v>52.868180000000002</c:v>
                </c:pt>
                <c:pt idx="5195">
                  <c:v>52.862650000000002</c:v>
                </c:pt>
                <c:pt idx="5196">
                  <c:v>52.858229999999999</c:v>
                </c:pt>
                <c:pt idx="5197">
                  <c:v>52.852710000000002</c:v>
                </c:pt>
                <c:pt idx="5198">
                  <c:v>52.844970000000004</c:v>
                </c:pt>
                <c:pt idx="5199">
                  <c:v>52.84055</c:v>
                </c:pt>
                <c:pt idx="5200">
                  <c:v>52.837240000000001</c:v>
                </c:pt>
                <c:pt idx="5201">
                  <c:v>52.833919999999999</c:v>
                </c:pt>
                <c:pt idx="5202">
                  <c:v>52.826189999999997</c:v>
                </c:pt>
                <c:pt idx="5203">
                  <c:v>52.818449999999999</c:v>
                </c:pt>
                <c:pt idx="5204">
                  <c:v>52.814030000000002</c:v>
                </c:pt>
                <c:pt idx="5205">
                  <c:v>52.81071</c:v>
                </c:pt>
                <c:pt idx="5206">
                  <c:v>52.805190000000003</c:v>
                </c:pt>
                <c:pt idx="5207">
                  <c:v>52.80077</c:v>
                </c:pt>
                <c:pt idx="5208">
                  <c:v>52.796349999999997</c:v>
                </c:pt>
                <c:pt idx="5209">
                  <c:v>52.791930000000001</c:v>
                </c:pt>
                <c:pt idx="5210">
                  <c:v>52.7864</c:v>
                </c:pt>
                <c:pt idx="5211">
                  <c:v>52.779769999999999</c:v>
                </c:pt>
                <c:pt idx="5212">
                  <c:v>52.774250000000002</c:v>
                </c:pt>
                <c:pt idx="5213">
                  <c:v>52.773139999999998</c:v>
                </c:pt>
                <c:pt idx="5214">
                  <c:v>52.765410000000003</c:v>
                </c:pt>
                <c:pt idx="5215">
                  <c:v>52.755459999999999</c:v>
                </c:pt>
                <c:pt idx="5216">
                  <c:v>52.749940000000002</c:v>
                </c:pt>
                <c:pt idx="5217">
                  <c:v>52.745519999999999</c:v>
                </c:pt>
                <c:pt idx="5218">
                  <c:v>52.741100000000003</c:v>
                </c:pt>
                <c:pt idx="5219">
                  <c:v>52.734470000000002</c:v>
                </c:pt>
                <c:pt idx="5220">
                  <c:v>52.728940000000001</c:v>
                </c:pt>
                <c:pt idx="5221">
                  <c:v>52.724519999999998</c:v>
                </c:pt>
                <c:pt idx="5222">
                  <c:v>52.718989999999998</c:v>
                </c:pt>
                <c:pt idx="5223">
                  <c:v>52.714570000000002</c:v>
                </c:pt>
                <c:pt idx="5224">
                  <c:v>52.707940000000001</c:v>
                </c:pt>
                <c:pt idx="5225">
                  <c:v>52.702419999999996</c:v>
                </c:pt>
                <c:pt idx="5226">
                  <c:v>52.700209999999998</c:v>
                </c:pt>
                <c:pt idx="5227">
                  <c:v>52.696890000000003</c:v>
                </c:pt>
                <c:pt idx="5228">
                  <c:v>52.689160000000001</c:v>
                </c:pt>
                <c:pt idx="5229">
                  <c:v>52.680320000000002</c:v>
                </c:pt>
                <c:pt idx="5230">
                  <c:v>52.673690000000001</c:v>
                </c:pt>
                <c:pt idx="5231">
                  <c:v>52.670369999999998</c:v>
                </c:pt>
                <c:pt idx="5232">
                  <c:v>52.664850000000001</c:v>
                </c:pt>
                <c:pt idx="5233">
                  <c:v>52.657110000000003</c:v>
                </c:pt>
                <c:pt idx="5234">
                  <c:v>52.651589999999999</c:v>
                </c:pt>
                <c:pt idx="5235">
                  <c:v>52.647170000000003</c:v>
                </c:pt>
                <c:pt idx="5236">
                  <c:v>52.639429999999997</c:v>
                </c:pt>
                <c:pt idx="5237">
                  <c:v>52.63391</c:v>
                </c:pt>
                <c:pt idx="5238">
                  <c:v>52.62838</c:v>
                </c:pt>
                <c:pt idx="5239">
                  <c:v>52.62285</c:v>
                </c:pt>
                <c:pt idx="5240">
                  <c:v>52.617330000000003</c:v>
                </c:pt>
                <c:pt idx="5241">
                  <c:v>52.612909999999999</c:v>
                </c:pt>
                <c:pt idx="5242">
                  <c:v>52.608490000000003</c:v>
                </c:pt>
                <c:pt idx="5243">
                  <c:v>52.600749999999998</c:v>
                </c:pt>
                <c:pt idx="5244">
                  <c:v>52.594119999999997</c:v>
                </c:pt>
                <c:pt idx="5245">
                  <c:v>52.5886</c:v>
                </c:pt>
                <c:pt idx="5246">
                  <c:v>52.581969999999998</c:v>
                </c:pt>
                <c:pt idx="5247">
                  <c:v>52.575339999999997</c:v>
                </c:pt>
                <c:pt idx="5248">
                  <c:v>52.569809999999997</c:v>
                </c:pt>
                <c:pt idx="5249">
                  <c:v>52.565390000000001</c:v>
                </c:pt>
                <c:pt idx="5250">
                  <c:v>52.557659999999998</c:v>
                </c:pt>
                <c:pt idx="5251">
                  <c:v>52.551029999999997</c:v>
                </c:pt>
                <c:pt idx="5252">
                  <c:v>52.547710000000002</c:v>
                </c:pt>
                <c:pt idx="5253">
                  <c:v>52.543289999999999</c:v>
                </c:pt>
                <c:pt idx="5254">
                  <c:v>52.537770000000002</c:v>
                </c:pt>
                <c:pt idx="5255">
                  <c:v>52.528919999999999</c:v>
                </c:pt>
                <c:pt idx="5256">
                  <c:v>52.521189999999997</c:v>
                </c:pt>
                <c:pt idx="5257">
                  <c:v>52.516770000000001</c:v>
                </c:pt>
                <c:pt idx="5258">
                  <c:v>52.512349999999998</c:v>
                </c:pt>
                <c:pt idx="5259">
                  <c:v>52.503509999999999</c:v>
                </c:pt>
                <c:pt idx="5260">
                  <c:v>52.497979999999998</c:v>
                </c:pt>
                <c:pt idx="5261">
                  <c:v>52.494669999999999</c:v>
                </c:pt>
                <c:pt idx="5262">
                  <c:v>52.489139999999999</c:v>
                </c:pt>
                <c:pt idx="5263">
                  <c:v>52.484720000000003</c:v>
                </c:pt>
                <c:pt idx="5264">
                  <c:v>52.478090000000002</c:v>
                </c:pt>
                <c:pt idx="5265">
                  <c:v>52.470359999999999</c:v>
                </c:pt>
                <c:pt idx="5266">
                  <c:v>52.463729999999998</c:v>
                </c:pt>
                <c:pt idx="5267">
                  <c:v>52.459310000000002</c:v>
                </c:pt>
                <c:pt idx="5268">
                  <c:v>52.452680000000001</c:v>
                </c:pt>
                <c:pt idx="5269">
                  <c:v>52.447150000000001</c:v>
                </c:pt>
                <c:pt idx="5270">
                  <c:v>52.443840000000002</c:v>
                </c:pt>
                <c:pt idx="5271">
                  <c:v>52.438310000000001</c:v>
                </c:pt>
                <c:pt idx="5272">
                  <c:v>52.430570000000003</c:v>
                </c:pt>
                <c:pt idx="5273">
                  <c:v>52.42615</c:v>
                </c:pt>
                <c:pt idx="5274">
                  <c:v>52.419519999999999</c:v>
                </c:pt>
                <c:pt idx="5275">
                  <c:v>52.414000000000001</c:v>
                </c:pt>
                <c:pt idx="5276">
                  <c:v>52.406260000000003</c:v>
                </c:pt>
                <c:pt idx="5277">
                  <c:v>52.398530000000001</c:v>
                </c:pt>
                <c:pt idx="5278">
                  <c:v>52.393000000000001</c:v>
                </c:pt>
                <c:pt idx="5279">
                  <c:v>52.386369999999999</c:v>
                </c:pt>
                <c:pt idx="5280">
                  <c:v>52.381950000000003</c:v>
                </c:pt>
                <c:pt idx="5281">
                  <c:v>52.374220000000001</c:v>
                </c:pt>
                <c:pt idx="5282">
                  <c:v>52.368690000000001</c:v>
                </c:pt>
                <c:pt idx="5283">
                  <c:v>52.363169999999997</c:v>
                </c:pt>
                <c:pt idx="5284">
                  <c:v>52.358750000000001</c:v>
                </c:pt>
                <c:pt idx="5285">
                  <c:v>52.354329999999997</c:v>
                </c:pt>
                <c:pt idx="5286">
                  <c:v>52.349910000000001</c:v>
                </c:pt>
                <c:pt idx="5287">
                  <c:v>52.342170000000003</c:v>
                </c:pt>
                <c:pt idx="5288">
                  <c:v>52.335540000000002</c:v>
                </c:pt>
                <c:pt idx="5289">
                  <c:v>52.331119999999999</c:v>
                </c:pt>
                <c:pt idx="5290">
                  <c:v>52.32338</c:v>
                </c:pt>
                <c:pt idx="5291">
                  <c:v>52.317860000000003</c:v>
                </c:pt>
                <c:pt idx="5292">
                  <c:v>52.315649999999998</c:v>
                </c:pt>
                <c:pt idx="5293">
                  <c:v>52.30791</c:v>
                </c:pt>
                <c:pt idx="5294">
                  <c:v>52.300179999999997</c:v>
                </c:pt>
                <c:pt idx="5295">
                  <c:v>52.294649999999997</c:v>
                </c:pt>
                <c:pt idx="5296">
                  <c:v>52.28913</c:v>
                </c:pt>
                <c:pt idx="5297">
                  <c:v>52.2836</c:v>
                </c:pt>
                <c:pt idx="5298">
                  <c:v>52.278080000000003</c:v>
                </c:pt>
                <c:pt idx="5299">
                  <c:v>52.27366</c:v>
                </c:pt>
                <c:pt idx="5300">
                  <c:v>52.269240000000003</c:v>
                </c:pt>
                <c:pt idx="5301">
                  <c:v>52.265920000000001</c:v>
                </c:pt>
                <c:pt idx="5302">
                  <c:v>52.260399999999997</c:v>
                </c:pt>
                <c:pt idx="5303">
                  <c:v>52.253770000000003</c:v>
                </c:pt>
                <c:pt idx="5304">
                  <c:v>52.243819999999999</c:v>
                </c:pt>
                <c:pt idx="5305">
                  <c:v>52.239400000000003</c:v>
                </c:pt>
                <c:pt idx="5306">
                  <c:v>52.23498</c:v>
                </c:pt>
                <c:pt idx="5307">
                  <c:v>52.227240000000002</c:v>
                </c:pt>
                <c:pt idx="5308">
                  <c:v>52.220610000000001</c:v>
                </c:pt>
                <c:pt idx="5309">
                  <c:v>52.215089999999996</c:v>
                </c:pt>
                <c:pt idx="5310">
                  <c:v>52.209560000000003</c:v>
                </c:pt>
                <c:pt idx="5311">
                  <c:v>52.202930000000002</c:v>
                </c:pt>
                <c:pt idx="5312">
                  <c:v>52.196300000000001</c:v>
                </c:pt>
                <c:pt idx="5313">
                  <c:v>52.190779999999997</c:v>
                </c:pt>
                <c:pt idx="5314">
                  <c:v>52.183039999999998</c:v>
                </c:pt>
                <c:pt idx="5315">
                  <c:v>52.179729999999999</c:v>
                </c:pt>
                <c:pt idx="5316">
                  <c:v>52.176409999999997</c:v>
                </c:pt>
                <c:pt idx="5317">
                  <c:v>52.166469999999997</c:v>
                </c:pt>
                <c:pt idx="5318">
                  <c:v>52.162050000000001</c:v>
                </c:pt>
                <c:pt idx="5319">
                  <c:v>52.155419999999999</c:v>
                </c:pt>
                <c:pt idx="5320">
                  <c:v>52.151000000000003</c:v>
                </c:pt>
                <c:pt idx="5321">
                  <c:v>52.145470000000003</c:v>
                </c:pt>
                <c:pt idx="5322">
                  <c:v>52.139940000000003</c:v>
                </c:pt>
                <c:pt idx="5323">
                  <c:v>52.13552</c:v>
                </c:pt>
                <c:pt idx="5324">
                  <c:v>52.127789999999997</c:v>
                </c:pt>
                <c:pt idx="5325">
                  <c:v>52.123370000000001</c:v>
                </c:pt>
                <c:pt idx="5326">
                  <c:v>52.118949999999998</c:v>
                </c:pt>
                <c:pt idx="5327">
                  <c:v>52.113419999999998</c:v>
                </c:pt>
                <c:pt idx="5328">
                  <c:v>52.106789999999997</c:v>
                </c:pt>
                <c:pt idx="5329">
                  <c:v>52.10127</c:v>
                </c:pt>
                <c:pt idx="5330">
                  <c:v>52.095739999999999</c:v>
                </c:pt>
                <c:pt idx="5331">
                  <c:v>52.089109999999998</c:v>
                </c:pt>
                <c:pt idx="5332">
                  <c:v>52.085799999999999</c:v>
                </c:pt>
                <c:pt idx="5333">
                  <c:v>52.080269999999999</c:v>
                </c:pt>
                <c:pt idx="5334">
                  <c:v>52.074750000000002</c:v>
                </c:pt>
                <c:pt idx="5335">
                  <c:v>52.06812</c:v>
                </c:pt>
                <c:pt idx="5336">
                  <c:v>52.058169999999997</c:v>
                </c:pt>
                <c:pt idx="5337">
                  <c:v>52.052639999999997</c:v>
                </c:pt>
                <c:pt idx="5338">
                  <c:v>52.043799999999997</c:v>
                </c:pt>
                <c:pt idx="5339">
                  <c:v>52.036070000000002</c:v>
                </c:pt>
                <c:pt idx="5340">
                  <c:v>52.03275</c:v>
                </c:pt>
                <c:pt idx="5341">
                  <c:v>52.030540000000002</c:v>
                </c:pt>
                <c:pt idx="5342">
                  <c:v>52.021700000000003</c:v>
                </c:pt>
                <c:pt idx="5343">
                  <c:v>52.016179999999999</c:v>
                </c:pt>
                <c:pt idx="5344">
                  <c:v>52.012860000000003</c:v>
                </c:pt>
                <c:pt idx="5345">
                  <c:v>52.007339999999999</c:v>
                </c:pt>
                <c:pt idx="5346">
                  <c:v>51.999600000000001</c:v>
                </c:pt>
                <c:pt idx="5347">
                  <c:v>51.990760000000002</c:v>
                </c:pt>
                <c:pt idx="5348">
                  <c:v>51.983029999999999</c:v>
                </c:pt>
                <c:pt idx="5349">
                  <c:v>51.978610000000003</c:v>
                </c:pt>
                <c:pt idx="5350">
                  <c:v>51.975290000000001</c:v>
                </c:pt>
                <c:pt idx="5351">
                  <c:v>51.969769999999997</c:v>
                </c:pt>
                <c:pt idx="5352">
                  <c:v>51.962029999999999</c:v>
                </c:pt>
                <c:pt idx="5353">
                  <c:v>51.95429</c:v>
                </c:pt>
                <c:pt idx="5354">
                  <c:v>51.949869999999997</c:v>
                </c:pt>
                <c:pt idx="5355">
                  <c:v>51.94435</c:v>
                </c:pt>
                <c:pt idx="5356">
                  <c:v>51.935510000000001</c:v>
                </c:pt>
                <c:pt idx="5357">
                  <c:v>51.92998</c:v>
                </c:pt>
                <c:pt idx="5358">
                  <c:v>51.924460000000003</c:v>
                </c:pt>
                <c:pt idx="5359">
                  <c:v>51.921140000000001</c:v>
                </c:pt>
                <c:pt idx="5360">
                  <c:v>51.916719999999998</c:v>
                </c:pt>
                <c:pt idx="5361">
                  <c:v>51.908990000000003</c:v>
                </c:pt>
                <c:pt idx="5362">
                  <c:v>51.902360000000002</c:v>
                </c:pt>
                <c:pt idx="5363">
                  <c:v>51.893520000000002</c:v>
                </c:pt>
                <c:pt idx="5364">
                  <c:v>51.889099999999999</c:v>
                </c:pt>
                <c:pt idx="5365">
                  <c:v>51.883569999999999</c:v>
                </c:pt>
                <c:pt idx="5366">
                  <c:v>51.879150000000003</c:v>
                </c:pt>
                <c:pt idx="5367">
                  <c:v>51.871420000000001</c:v>
                </c:pt>
                <c:pt idx="5368">
                  <c:v>51.866999999999997</c:v>
                </c:pt>
                <c:pt idx="5369">
                  <c:v>51.86036</c:v>
                </c:pt>
                <c:pt idx="5370">
                  <c:v>51.849310000000003</c:v>
                </c:pt>
                <c:pt idx="5371">
                  <c:v>51.842680000000001</c:v>
                </c:pt>
                <c:pt idx="5372">
                  <c:v>51.839370000000002</c:v>
                </c:pt>
                <c:pt idx="5373">
                  <c:v>51.833840000000002</c:v>
                </c:pt>
                <c:pt idx="5374">
                  <c:v>51.829419999999999</c:v>
                </c:pt>
                <c:pt idx="5375">
                  <c:v>51.822789999999998</c:v>
                </c:pt>
                <c:pt idx="5376">
                  <c:v>51.817270000000001</c:v>
                </c:pt>
                <c:pt idx="5377">
                  <c:v>51.812849999999997</c:v>
                </c:pt>
                <c:pt idx="5378">
                  <c:v>51.808430000000001</c:v>
                </c:pt>
                <c:pt idx="5379">
                  <c:v>51.799590000000002</c:v>
                </c:pt>
                <c:pt idx="5380">
                  <c:v>51.794060000000002</c:v>
                </c:pt>
                <c:pt idx="5381">
                  <c:v>51.788539999999998</c:v>
                </c:pt>
                <c:pt idx="5382">
                  <c:v>51.780799999999999</c:v>
                </c:pt>
                <c:pt idx="5383">
                  <c:v>51.773069999999997</c:v>
                </c:pt>
                <c:pt idx="5384">
                  <c:v>51.765329999999999</c:v>
                </c:pt>
                <c:pt idx="5385">
                  <c:v>51.760910000000003</c:v>
                </c:pt>
                <c:pt idx="5386">
                  <c:v>51.75759</c:v>
                </c:pt>
                <c:pt idx="5387">
                  <c:v>51.750959999999999</c:v>
                </c:pt>
                <c:pt idx="5388">
                  <c:v>51.743229999999997</c:v>
                </c:pt>
                <c:pt idx="5389">
                  <c:v>51.737699999999997</c:v>
                </c:pt>
                <c:pt idx="5390">
                  <c:v>51.731070000000003</c:v>
                </c:pt>
                <c:pt idx="5391">
                  <c:v>51.725549999999998</c:v>
                </c:pt>
                <c:pt idx="5392">
                  <c:v>51.718919999999997</c:v>
                </c:pt>
                <c:pt idx="5393">
                  <c:v>51.712290000000003</c:v>
                </c:pt>
                <c:pt idx="5394">
                  <c:v>51.70787</c:v>
                </c:pt>
                <c:pt idx="5395">
                  <c:v>51.70234</c:v>
                </c:pt>
                <c:pt idx="5396">
                  <c:v>51.695709999999998</c:v>
                </c:pt>
                <c:pt idx="5397">
                  <c:v>51.686869999999999</c:v>
                </c:pt>
                <c:pt idx="5398">
                  <c:v>51.67803</c:v>
                </c:pt>
                <c:pt idx="5399">
                  <c:v>51.671399999999998</c:v>
                </c:pt>
                <c:pt idx="5400">
                  <c:v>51.666980000000002</c:v>
                </c:pt>
                <c:pt idx="5401">
                  <c:v>51.662559999999999</c:v>
                </c:pt>
                <c:pt idx="5402">
                  <c:v>51.659239999999997</c:v>
                </c:pt>
                <c:pt idx="5403">
                  <c:v>51.652610000000003</c:v>
                </c:pt>
                <c:pt idx="5404">
                  <c:v>51.64819</c:v>
                </c:pt>
                <c:pt idx="5405">
                  <c:v>51.643770000000004</c:v>
                </c:pt>
                <c:pt idx="5406">
                  <c:v>51.637140000000002</c:v>
                </c:pt>
                <c:pt idx="5407">
                  <c:v>51.627200000000002</c:v>
                </c:pt>
                <c:pt idx="5408">
                  <c:v>51.621670000000002</c:v>
                </c:pt>
                <c:pt idx="5409">
                  <c:v>51.618360000000003</c:v>
                </c:pt>
                <c:pt idx="5410">
                  <c:v>51.607309999999998</c:v>
                </c:pt>
                <c:pt idx="5411">
                  <c:v>51.600679999999997</c:v>
                </c:pt>
                <c:pt idx="5412">
                  <c:v>51.592939999999999</c:v>
                </c:pt>
                <c:pt idx="5413">
                  <c:v>51.587420000000002</c:v>
                </c:pt>
                <c:pt idx="5414">
                  <c:v>51.585209999999996</c:v>
                </c:pt>
                <c:pt idx="5415">
                  <c:v>51.577469999999998</c:v>
                </c:pt>
                <c:pt idx="5416">
                  <c:v>51.567520000000002</c:v>
                </c:pt>
                <c:pt idx="5417">
                  <c:v>51.563099999999999</c:v>
                </c:pt>
                <c:pt idx="5418">
                  <c:v>51.558680000000003</c:v>
                </c:pt>
                <c:pt idx="5419">
                  <c:v>51.553159999999998</c:v>
                </c:pt>
                <c:pt idx="5420">
                  <c:v>51.54542</c:v>
                </c:pt>
                <c:pt idx="5421">
                  <c:v>51.540999999999997</c:v>
                </c:pt>
                <c:pt idx="5422">
                  <c:v>51.536580000000001</c:v>
                </c:pt>
                <c:pt idx="5423">
                  <c:v>51.529949999999999</c:v>
                </c:pt>
                <c:pt idx="5424">
                  <c:v>51.524430000000002</c:v>
                </c:pt>
                <c:pt idx="5425">
                  <c:v>51.515590000000003</c:v>
                </c:pt>
                <c:pt idx="5426">
                  <c:v>51.51117</c:v>
                </c:pt>
                <c:pt idx="5427">
                  <c:v>51.504539999999999</c:v>
                </c:pt>
                <c:pt idx="5428">
                  <c:v>51.4968</c:v>
                </c:pt>
                <c:pt idx="5429">
                  <c:v>51.491280000000003</c:v>
                </c:pt>
                <c:pt idx="5430">
                  <c:v>51.484650000000002</c:v>
                </c:pt>
                <c:pt idx="5431">
                  <c:v>51.479120000000002</c:v>
                </c:pt>
                <c:pt idx="5432">
                  <c:v>51.471380000000003</c:v>
                </c:pt>
                <c:pt idx="5433">
                  <c:v>51.464750000000002</c:v>
                </c:pt>
                <c:pt idx="5434">
                  <c:v>51.462539999999997</c:v>
                </c:pt>
                <c:pt idx="5435">
                  <c:v>51.455910000000003</c:v>
                </c:pt>
                <c:pt idx="5436">
                  <c:v>51.452599999999997</c:v>
                </c:pt>
                <c:pt idx="5437">
                  <c:v>51.445970000000003</c:v>
                </c:pt>
                <c:pt idx="5438">
                  <c:v>51.438229999999997</c:v>
                </c:pt>
                <c:pt idx="5439">
                  <c:v>51.429389999999998</c:v>
                </c:pt>
                <c:pt idx="5440">
                  <c:v>51.424970000000002</c:v>
                </c:pt>
                <c:pt idx="5441">
                  <c:v>51.421660000000003</c:v>
                </c:pt>
                <c:pt idx="5442">
                  <c:v>51.41724</c:v>
                </c:pt>
                <c:pt idx="5443">
                  <c:v>51.406190000000002</c:v>
                </c:pt>
                <c:pt idx="5444">
                  <c:v>51.397350000000003</c:v>
                </c:pt>
                <c:pt idx="5445">
                  <c:v>51.39293</c:v>
                </c:pt>
                <c:pt idx="5446">
                  <c:v>51.3874</c:v>
                </c:pt>
                <c:pt idx="5447">
                  <c:v>51.379660000000001</c:v>
                </c:pt>
                <c:pt idx="5448">
                  <c:v>51.371929999999999</c:v>
                </c:pt>
                <c:pt idx="5449">
                  <c:v>51.366399999999999</c:v>
                </c:pt>
                <c:pt idx="5450">
                  <c:v>51.361980000000003</c:v>
                </c:pt>
                <c:pt idx="5451">
                  <c:v>51.355350000000001</c:v>
                </c:pt>
                <c:pt idx="5452">
                  <c:v>51.350929999999998</c:v>
                </c:pt>
                <c:pt idx="5453">
                  <c:v>51.345410000000001</c:v>
                </c:pt>
                <c:pt idx="5454">
                  <c:v>51.340989999999998</c:v>
                </c:pt>
                <c:pt idx="5455">
                  <c:v>51.334359999999997</c:v>
                </c:pt>
                <c:pt idx="5456">
                  <c:v>51.329940000000001</c:v>
                </c:pt>
                <c:pt idx="5457">
                  <c:v>51.321100000000001</c:v>
                </c:pt>
                <c:pt idx="5458">
                  <c:v>51.31447</c:v>
                </c:pt>
                <c:pt idx="5459">
                  <c:v>51.307839999999999</c:v>
                </c:pt>
                <c:pt idx="5460">
                  <c:v>51.302309999999999</c:v>
                </c:pt>
                <c:pt idx="5461">
                  <c:v>51.296790000000001</c:v>
                </c:pt>
                <c:pt idx="5462">
                  <c:v>51.291260000000001</c:v>
                </c:pt>
                <c:pt idx="5463">
                  <c:v>51.282420000000002</c:v>
                </c:pt>
                <c:pt idx="5464">
                  <c:v>51.276890000000002</c:v>
                </c:pt>
                <c:pt idx="5465">
                  <c:v>51.27026</c:v>
                </c:pt>
                <c:pt idx="5466">
                  <c:v>51.264740000000003</c:v>
                </c:pt>
                <c:pt idx="5467">
                  <c:v>51.258110000000002</c:v>
                </c:pt>
                <c:pt idx="5468">
                  <c:v>51.25479</c:v>
                </c:pt>
                <c:pt idx="5469">
                  <c:v>51.248159999999999</c:v>
                </c:pt>
                <c:pt idx="5470">
                  <c:v>51.240430000000003</c:v>
                </c:pt>
                <c:pt idx="5471">
                  <c:v>51.232689999999998</c:v>
                </c:pt>
                <c:pt idx="5472">
                  <c:v>51.228270000000002</c:v>
                </c:pt>
                <c:pt idx="5473">
                  <c:v>51.227170000000001</c:v>
                </c:pt>
                <c:pt idx="5474">
                  <c:v>51.22054</c:v>
                </c:pt>
                <c:pt idx="5475">
                  <c:v>51.212800000000001</c:v>
                </c:pt>
                <c:pt idx="5476">
                  <c:v>51.205069999999999</c:v>
                </c:pt>
                <c:pt idx="5477">
                  <c:v>51.195120000000003</c:v>
                </c:pt>
                <c:pt idx="5478">
                  <c:v>51.191800000000001</c:v>
                </c:pt>
                <c:pt idx="5479">
                  <c:v>51.186279999999996</c:v>
                </c:pt>
                <c:pt idx="5480">
                  <c:v>51.177439999999997</c:v>
                </c:pt>
                <c:pt idx="5481">
                  <c:v>51.168599999999998</c:v>
                </c:pt>
                <c:pt idx="5482">
                  <c:v>51.163069999999998</c:v>
                </c:pt>
                <c:pt idx="5483">
                  <c:v>51.159759999999999</c:v>
                </c:pt>
                <c:pt idx="5484">
                  <c:v>51.15202</c:v>
                </c:pt>
                <c:pt idx="5485">
                  <c:v>51.143180000000001</c:v>
                </c:pt>
                <c:pt idx="5486">
                  <c:v>51.137659999999997</c:v>
                </c:pt>
                <c:pt idx="5487">
                  <c:v>51.131030000000003</c:v>
                </c:pt>
                <c:pt idx="5488">
                  <c:v>51.124400000000001</c:v>
                </c:pt>
                <c:pt idx="5489">
                  <c:v>51.116660000000003</c:v>
                </c:pt>
                <c:pt idx="5490">
                  <c:v>51.110030000000002</c:v>
                </c:pt>
                <c:pt idx="5491">
                  <c:v>51.104509999999998</c:v>
                </c:pt>
                <c:pt idx="5492">
                  <c:v>51.101190000000003</c:v>
                </c:pt>
                <c:pt idx="5493">
                  <c:v>51.093449999999997</c:v>
                </c:pt>
                <c:pt idx="5494">
                  <c:v>51.086820000000003</c:v>
                </c:pt>
                <c:pt idx="5495">
                  <c:v>51.074669999999998</c:v>
                </c:pt>
                <c:pt idx="5496">
                  <c:v>51.073560000000001</c:v>
                </c:pt>
                <c:pt idx="5497">
                  <c:v>51.071350000000002</c:v>
                </c:pt>
                <c:pt idx="5498">
                  <c:v>51.06362</c:v>
                </c:pt>
                <c:pt idx="5499">
                  <c:v>51.054780000000001</c:v>
                </c:pt>
                <c:pt idx="5500">
                  <c:v>51.047040000000003</c:v>
                </c:pt>
                <c:pt idx="5501">
                  <c:v>51.042619999999999</c:v>
                </c:pt>
                <c:pt idx="5502">
                  <c:v>51.037100000000002</c:v>
                </c:pt>
                <c:pt idx="5503">
                  <c:v>51.029359999999997</c:v>
                </c:pt>
                <c:pt idx="5504">
                  <c:v>51.024940000000001</c:v>
                </c:pt>
                <c:pt idx="5505">
                  <c:v>51.020519999999998</c:v>
                </c:pt>
                <c:pt idx="5506">
                  <c:v>51.015000000000001</c:v>
                </c:pt>
                <c:pt idx="5507">
                  <c:v>51.007260000000002</c:v>
                </c:pt>
                <c:pt idx="5508">
                  <c:v>50.999519999999997</c:v>
                </c:pt>
                <c:pt idx="5509">
                  <c:v>50.995100000000001</c:v>
                </c:pt>
                <c:pt idx="5510">
                  <c:v>50.991790000000002</c:v>
                </c:pt>
                <c:pt idx="5511">
                  <c:v>50.984050000000003</c:v>
                </c:pt>
                <c:pt idx="5512">
                  <c:v>50.975209999999997</c:v>
                </c:pt>
                <c:pt idx="5513">
                  <c:v>50.966369999999998</c:v>
                </c:pt>
                <c:pt idx="5514">
                  <c:v>50.960850000000001</c:v>
                </c:pt>
                <c:pt idx="5515">
                  <c:v>50.956429999999997</c:v>
                </c:pt>
                <c:pt idx="5516">
                  <c:v>50.949800000000003</c:v>
                </c:pt>
                <c:pt idx="5517">
                  <c:v>50.938749999999999</c:v>
                </c:pt>
                <c:pt idx="5518">
                  <c:v>50.934330000000003</c:v>
                </c:pt>
                <c:pt idx="5519">
                  <c:v>50.927700000000002</c:v>
                </c:pt>
                <c:pt idx="5520">
                  <c:v>50.916649999999997</c:v>
                </c:pt>
                <c:pt idx="5521">
                  <c:v>50.913330000000002</c:v>
                </c:pt>
                <c:pt idx="5522">
                  <c:v>50.907809999999998</c:v>
                </c:pt>
                <c:pt idx="5523">
                  <c:v>50.90117</c:v>
                </c:pt>
                <c:pt idx="5524">
                  <c:v>50.894539999999999</c:v>
                </c:pt>
                <c:pt idx="5525">
                  <c:v>50.8857</c:v>
                </c:pt>
                <c:pt idx="5526">
                  <c:v>50.880180000000003</c:v>
                </c:pt>
                <c:pt idx="5527">
                  <c:v>50.874650000000003</c:v>
                </c:pt>
                <c:pt idx="5528">
                  <c:v>50.869129999999998</c:v>
                </c:pt>
                <c:pt idx="5529">
                  <c:v>50.863599999999998</c:v>
                </c:pt>
                <c:pt idx="5530">
                  <c:v>50.858080000000001</c:v>
                </c:pt>
                <c:pt idx="5531">
                  <c:v>50.85145</c:v>
                </c:pt>
                <c:pt idx="5532">
                  <c:v>50.847029999999997</c:v>
                </c:pt>
                <c:pt idx="5533">
                  <c:v>50.842610000000001</c:v>
                </c:pt>
                <c:pt idx="5534">
                  <c:v>50.830449999999999</c:v>
                </c:pt>
                <c:pt idx="5535">
                  <c:v>50.826030000000003</c:v>
                </c:pt>
                <c:pt idx="5536">
                  <c:v>50.822719999999997</c:v>
                </c:pt>
                <c:pt idx="5537">
                  <c:v>50.818300000000001</c:v>
                </c:pt>
                <c:pt idx="5538">
                  <c:v>50.808349999999997</c:v>
                </c:pt>
                <c:pt idx="5539">
                  <c:v>50.805030000000002</c:v>
                </c:pt>
                <c:pt idx="5540">
                  <c:v>50.799509999999998</c:v>
                </c:pt>
                <c:pt idx="5541">
                  <c:v>50.79177</c:v>
                </c:pt>
                <c:pt idx="5542">
                  <c:v>50.786250000000003</c:v>
                </c:pt>
                <c:pt idx="5543">
                  <c:v>50.777410000000003</c:v>
                </c:pt>
                <c:pt idx="5544">
                  <c:v>50.76746</c:v>
                </c:pt>
                <c:pt idx="5545">
                  <c:v>50.761940000000003</c:v>
                </c:pt>
                <c:pt idx="5546">
                  <c:v>50.759729999999998</c:v>
                </c:pt>
                <c:pt idx="5547">
                  <c:v>50.754199999999997</c:v>
                </c:pt>
                <c:pt idx="5548">
                  <c:v>50.746470000000002</c:v>
                </c:pt>
                <c:pt idx="5549">
                  <c:v>50.740940000000002</c:v>
                </c:pt>
                <c:pt idx="5550">
                  <c:v>50.734310000000001</c:v>
                </c:pt>
                <c:pt idx="5551">
                  <c:v>50.729889999999997</c:v>
                </c:pt>
                <c:pt idx="5552">
                  <c:v>50.72437</c:v>
                </c:pt>
                <c:pt idx="5553">
                  <c:v>50.715519999999998</c:v>
                </c:pt>
                <c:pt idx="5554">
                  <c:v>50.706679999999999</c:v>
                </c:pt>
                <c:pt idx="5555">
                  <c:v>50.702260000000003</c:v>
                </c:pt>
                <c:pt idx="5556">
                  <c:v>50.696739999999998</c:v>
                </c:pt>
                <c:pt idx="5557">
                  <c:v>50.691209999999998</c:v>
                </c:pt>
                <c:pt idx="5558">
                  <c:v>50.683480000000003</c:v>
                </c:pt>
                <c:pt idx="5559">
                  <c:v>50.675739999999998</c:v>
                </c:pt>
                <c:pt idx="5560">
                  <c:v>50.669110000000003</c:v>
                </c:pt>
                <c:pt idx="5561">
                  <c:v>50.66469</c:v>
                </c:pt>
                <c:pt idx="5562">
                  <c:v>50.659170000000003</c:v>
                </c:pt>
                <c:pt idx="5563">
                  <c:v>50.653640000000003</c:v>
                </c:pt>
                <c:pt idx="5564">
                  <c:v>50.648119999999999</c:v>
                </c:pt>
                <c:pt idx="5565">
                  <c:v>50.642589999999998</c:v>
                </c:pt>
                <c:pt idx="5566">
                  <c:v>50.638170000000002</c:v>
                </c:pt>
                <c:pt idx="5567">
                  <c:v>50.63044</c:v>
                </c:pt>
                <c:pt idx="5568">
                  <c:v>50.622700000000002</c:v>
                </c:pt>
                <c:pt idx="5569">
                  <c:v>50.617170000000002</c:v>
                </c:pt>
                <c:pt idx="5570">
                  <c:v>50.611649999999997</c:v>
                </c:pt>
                <c:pt idx="5571">
                  <c:v>50.606119999999997</c:v>
                </c:pt>
                <c:pt idx="5572">
                  <c:v>50.6006</c:v>
                </c:pt>
                <c:pt idx="5573">
                  <c:v>50.596179999999997</c:v>
                </c:pt>
                <c:pt idx="5574">
                  <c:v>50.589550000000003</c:v>
                </c:pt>
                <c:pt idx="5575">
                  <c:v>50.582920000000001</c:v>
                </c:pt>
                <c:pt idx="5576">
                  <c:v>50.577390000000001</c:v>
                </c:pt>
                <c:pt idx="5577">
                  <c:v>50.571869999999997</c:v>
                </c:pt>
                <c:pt idx="5578">
                  <c:v>50.566339999999997</c:v>
                </c:pt>
                <c:pt idx="5579">
                  <c:v>50.561920000000001</c:v>
                </c:pt>
                <c:pt idx="5580">
                  <c:v>50.555289999999999</c:v>
                </c:pt>
                <c:pt idx="5581">
                  <c:v>50.548659999999998</c:v>
                </c:pt>
                <c:pt idx="5582">
                  <c:v>50.542029999999997</c:v>
                </c:pt>
                <c:pt idx="5583">
                  <c:v>50.537610000000001</c:v>
                </c:pt>
                <c:pt idx="5584">
                  <c:v>50.529879999999999</c:v>
                </c:pt>
                <c:pt idx="5585">
                  <c:v>50.52214</c:v>
                </c:pt>
                <c:pt idx="5586">
                  <c:v>50.51661</c:v>
                </c:pt>
                <c:pt idx="5587">
                  <c:v>50.511090000000003</c:v>
                </c:pt>
                <c:pt idx="5588">
                  <c:v>50.50667</c:v>
                </c:pt>
                <c:pt idx="5589">
                  <c:v>50.500039999999998</c:v>
                </c:pt>
                <c:pt idx="5590">
                  <c:v>50.493409999999997</c:v>
                </c:pt>
                <c:pt idx="5591">
                  <c:v>50.488990000000001</c:v>
                </c:pt>
                <c:pt idx="5592">
                  <c:v>50.481250000000003</c:v>
                </c:pt>
                <c:pt idx="5593">
                  <c:v>50.472410000000004</c:v>
                </c:pt>
                <c:pt idx="5594">
                  <c:v>50.466889999999999</c:v>
                </c:pt>
                <c:pt idx="5595">
                  <c:v>50.462470000000003</c:v>
                </c:pt>
                <c:pt idx="5596">
                  <c:v>50.459150000000001</c:v>
                </c:pt>
                <c:pt idx="5597">
                  <c:v>50.453629999999997</c:v>
                </c:pt>
                <c:pt idx="5598">
                  <c:v>50.447000000000003</c:v>
                </c:pt>
                <c:pt idx="5599">
                  <c:v>50.440370000000001</c:v>
                </c:pt>
                <c:pt idx="5600">
                  <c:v>50.435949999999998</c:v>
                </c:pt>
                <c:pt idx="5601">
                  <c:v>50.430419999999998</c:v>
                </c:pt>
                <c:pt idx="5602">
                  <c:v>50.424889999999998</c:v>
                </c:pt>
                <c:pt idx="5603">
                  <c:v>50.418259999999997</c:v>
                </c:pt>
                <c:pt idx="5604">
                  <c:v>50.414949999999997</c:v>
                </c:pt>
                <c:pt idx="5605">
                  <c:v>50.409419999999997</c:v>
                </c:pt>
                <c:pt idx="5606">
                  <c:v>50.402790000000003</c:v>
                </c:pt>
                <c:pt idx="5607">
                  <c:v>50.397269999999999</c:v>
                </c:pt>
                <c:pt idx="5608">
                  <c:v>50.391739999999999</c:v>
                </c:pt>
                <c:pt idx="5609">
                  <c:v>50.384010000000004</c:v>
                </c:pt>
                <c:pt idx="5610">
                  <c:v>50.377380000000002</c:v>
                </c:pt>
                <c:pt idx="5611">
                  <c:v>50.37406</c:v>
                </c:pt>
                <c:pt idx="5612">
                  <c:v>50.367429999999999</c:v>
                </c:pt>
                <c:pt idx="5613">
                  <c:v>50.361910000000002</c:v>
                </c:pt>
                <c:pt idx="5614">
                  <c:v>50.356380000000001</c:v>
                </c:pt>
                <c:pt idx="5615">
                  <c:v>50.348649999999999</c:v>
                </c:pt>
                <c:pt idx="5616">
                  <c:v>50.342019999999998</c:v>
                </c:pt>
                <c:pt idx="5617">
                  <c:v>50.337600000000002</c:v>
                </c:pt>
                <c:pt idx="5618">
                  <c:v>50.333170000000003</c:v>
                </c:pt>
                <c:pt idx="5619">
                  <c:v>50.328749999999999</c:v>
                </c:pt>
                <c:pt idx="5620">
                  <c:v>50.32544</c:v>
                </c:pt>
                <c:pt idx="5621">
                  <c:v>50.317700000000002</c:v>
                </c:pt>
                <c:pt idx="5622">
                  <c:v>50.30997</c:v>
                </c:pt>
                <c:pt idx="5623">
                  <c:v>50.305549999999997</c:v>
                </c:pt>
                <c:pt idx="5624">
                  <c:v>50.298920000000003</c:v>
                </c:pt>
                <c:pt idx="5625">
                  <c:v>50.293390000000002</c:v>
                </c:pt>
                <c:pt idx="5626">
                  <c:v>50.286760000000001</c:v>
                </c:pt>
                <c:pt idx="5627">
                  <c:v>50.281239999999997</c:v>
                </c:pt>
                <c:pt idx="5628">
                  <c:v>50.275709999999997</c:v>
                </c:pt>
                <c:pt idx="5629">
                  <c:v>50.269080000000002</c:v>
                </c:pt>
                <c:pt idx="5630">
                  <c:v>50.265770000000003</c:v>
                </c:pt>
                <c:pt idx="5631">
                  <c:v>50.259140000000002</c:v>
                </c:pt>
                <c:pt idx="5632">
                  <c:v>50.252510000000001</c:v>
                </c:pt>
                <c:pt idx="5633">
                  <c:v>50.244770000000003</c:v>
                </c:pt>
                <c:pt idx="5634">
                  <c:v>50.240349999999999</c:v>
                </c:pt>
                <c:pt idx="5635">
                  <c:v>50.233719999999998</c:v>
                </c:pt>
                <c:pt idx="5636">
                  <c:v>50.227089999999997</c:v>
                </c:pt>
                <c:pt idx="5637">
                  <c:v>50.221559999999997</c:v>
                </c:pt>
                <c:pt idx="5638">
                  <c:v>50.219349999999999</c:v>
                </c:pt>
                <c:pt idx="5639">
                  <c:v>50.213830000000002</c:v>
                </c:pt>
                <c:pt idx="5640">
                  <c:v>50.208300000000001</c:v>
                </c:pt>
                <c:pt idx="5641">
                  <c:v>50.203879999999998</c:v>
                </c:pt>
                <c:pt idx="5642">
                  <c:v>50.198360000000001</c:v>
                </c:pt>
                <c:pt idx="5643">
                  <c:v>50.19173</c:v>
                </c:pt>
                <c:pt idx="5644">
                  <c:v>50.183990000000001</c:v>
                </c:pt>
                <c:pt idx="5645">
                  <c:v>50.179569999999998</c:v>
                </c:pt>
                <c:pt idx="5646">
                  <c:v>50.176259999999999</c:v>
                </c:pt>
                <c:pt idx="5647">
                  <c:v>50.169629999999998</c:v>
                </c:pt>
                <c:pt idx="5648">
                  <c:v>50.164099999999998</c:v>
                </c:pt>
                <c:pt idx="5649">
                  <c:v>50.158580000000001</c:v>
                </c:pt>
                <c:pt idx="5650">
                  <c:v>50.156370000000003</c:v>
                </c:pt>
                <c:pt idx="5651">
                  <c:v>50.151949999999999</c:v>
                </c:pt>
                <c:pt idx="5652">
                  <c:v>50.144210000000001</c:v>
                </c:pt>
                <c:pt idx="5653">
                  <c:v>50.135370000000002</c:v>
                </c:pt>
                <c:pt idx="5654">
                  <c:v>50.130949999999999</c:v>
                </c:pt>
                <c:pt idx="5655">
                  <c:v>50.126530000000002</c:v>
                </c:pt>
                <c:pt idx="5656">
                  <c:v>50.117690000000003</c:v>
                </c:pt>
                <c:pt idx="5657">
                  <c:v>50.111060000000002</c:v>
                </c:pt>
                <c:pt idx="5658">
                  <c:v>50.106639999999999</c:v>
                </c:pt>
                <c:pt idx="5659">
                  <c:v>50.101109999999998</c:v>
                </c:pt>
                <c:pt idx="5660">
                  <c:v>50.092269999999999</c:v>
                </c:pt>
                <c:pt idx="5661">
                  <c:v>50.086750000000002</c:v>
                </c:pt>
                <c:pt idx="5662">
                  <c:v>50.082329999999999</c:v>
                </c:pt>
                <c:pt idx="5663">
                  <c:v>50.079009999999997</c:v>
                </c:pt>
                <c:pt idx="5664">
                  <c:v>50.072380000000003</c:v>
                </c:pt>
                <c:pt idx="5665">
                  <c:v>50.065750000000001</c:v>
                </c:pt>
                <c:pt idx="5666">
                  <c:v>50.063540000000003</c:v>
                </c:pt>
                <c:pt idx="5667">
                  <c:v>50.05912</c:v>
                </c:pt>
                <c:pt idx="5668">
                  <c:v>50.04918</c:v>
                </c:pt>
                <c:pt idx="5669">
                  <c:v>50.044750000000001</c:v>
                </c:pt>
                <c:pt idx="5670">
                  <c:v>50.037019999999998</c:v>
                </c:pt>
                <c:pt idx="5671">
                  <c:v>50.031489999999998</c:v>
                </c:pt>
                <c:pt idx="5672">
                  <c:v>50.025970000000001</c:v>
                </c:pt>
                <c:pt idx="5673">
                  <c:v>50.021549999999998</c:v>
                </c:pt>
                <c:pt idx="5674">
                  <c:v>50.014919999999996</c:v>
                </c:pt>
                <c:pt idx="5675">
                  <c:v>50.007179999999998</c:v>
                </c:pt>
                <c:pt idx="5676">
                  <c:v>50.001660000000001</c:v>
                </c:pt>
                <c:pt idx="5677">
                  <c:v>49.997239999999998</c:v>
                </c:pt>
                <c:pt idx="5678">
                  <c:v>49.993920000000003</c:v>
                </c:pt>
                <c:pt idx="5679">
                  <c:v>49.988399999999999</c:v>
                </c:pt>
                <c:pt idx="5680">
                  <c:v>49.983980000000003</c:v>
                </c:pt>
                <c:pt idx="5681">
                  <c:v>49.978450000000002</c:v>
                </c:pt>
                <c:pt idx="5682">
                  <c:v>49.972929999999998</c:v>
                </c:pt>
                <c:pt idx="5683">
                  <c:v>49.967399999999998</c:v>
                </c:pt>
                <c:pt idx="5684">
                  <c:v>49.964089999999999</c:v>
                </c:pt>
                <c:pt idx="5685">
                  <c:v>49.955249999999999</c:v>
                </c:pt>
                <c:pt idx="5686">
                  <c:v>49.948610000000002</c:v>
                </c:pt>
                <c:pt idx="5687">
                  <c:v>49.941980000000001</c:v>
                </c:pt>
                <c:pt idx="5688">
                  <c:v>49.93535</c:v>
                </c:pt>
                <c:pt idx="5689">
                  <c:v>49.930929999999996</c:v>
                </c:pt>
                <c:pt idx="5690">
                  <c:v>49.927619999999997</c:v>
                </c:pt>
                <c:pt idx="5691">
                  <c:v>49.924300000000002</c:v>
                </c:pt>
                <c:pt idx="5692">
                  <c:v>49.917670000000001</c:v>
                </c:pt>
                <c:pt idx="5693">
                  <c:v>49.909939999999999</c:v>
                </c:pt>
                <c:pt idx="5694">
                  <c:v>49.902200000000001</c:v>
                </c:pt>
                <c:pt idx="5695">
                  <c:v>49.895569999999999</c:v>
                </c:pt>
                <c:pt idx="5696">
                  <c:v>49.89226</c:v>
                </c:pt>
                <c:pt idx="5697">
                  <c:v>49.884520000000002</c:v>
                </c:pt>
                <c:pt idx="5698">
                  <c:v>49.880099999999999</c:v>
                </c:pt>
                <c:pt idx="5699">
                  <c:v>49.87679</c:v>
                </c:pt>
                <c:pt idx="5700">
                  <c:v>49.874580000000002</c:v>
                </c:pt>
                <c:pt idx="5701">
                  <c:v>49.865740000000002</c:v>
                </c:pt>
                <c:pt idx="5702">
                  <c:v>49.860210000000002</c:v>
                </c:pt>
                <c:pt idx="5703">
                  <c:v>49.852469999999997</c:v>
                </c:pt>
                <c:pt idx="5704">
                  <c:v>49.845840000000003</c:v>
                </c:pt>
                <c:pt idx="5705">
                  <c:v>49.840319999999998</c:v>
                </c:pt>
                <c:pt idx="5706">
                  <c:v>49.835900000000002</c:v>
                </c:pt>
                <c:pt idx="5707">
                  <c:v>49.831479999999999</c:v>
                </c:pt>
                <c:pt idx="5708">
                  <c:v>49.828159999999997</c:v>
                </c:pt>
                <c:pt idx="5709">
                  <c:v>49.824849999999998</c:v>
                </c:pt>
                <c:pt idx="5710">
                  <c:v>49.819319999999998</c:v>
                </c:pt>
                <c:pt idx="5711">
                  <c:v>49.813800000000001</c:v>
                </c:pt>
                <c:pt idx="5712">
                  <c:v>49.807169999999999</c:v>
                </c:pt>
                <c:pt idx="5713">
                  <c:v>49.802750000000003</c:v>
                </c:pt>
                <c:pt idx="5714">
                  <c:v>49.797220000000003</c:v>
                </c:pt>
                <c:pt idx="5715">
                  <c:v>49.795009999999998</c:v>
                </c:pt>
                <c:pt idx="5716">
                  <c:v>49.790590000000002</c:v>
                </c:pt>
                <c:pt idx="5717">
                  <c:v>49.785069999999997</c:v>
                </c:pt>
                <c:pt idx="5718">
                  <c:v>49.779539999999997</c:v>
                </c:pt>
                <c:pt idx="5719">
                  <c:v>49.772910000000003</c:v>
                </c:pt>
                <c:pt idx="5720">
                  <c:v>49.767389999999999</c:v>
                </c:pt>
                <c:pt idx="5721">
                  <c:v>49.760750000000002</c:v>
                </c:pt>
                <c:pt idx="5722">
                  <c:v>49.753019999999999</c:v>
                </c:pt>
                <c:pt idx="5723">
                  <c:v>49.748600000000003</c:v>
                </c:pt>
                <c:pt idx="5724">
                  <c:v>49.743070000000003</c:v>
                </c:pt>
                <c:pt idx="5725">
                  <c:v>49.737549999999999</c:v>
                </c:pt>
                <c:pt idx="5726">
                  <c:v>49.733130000000003</c:v>
                </c:pt>
                <c:pt idx="5727">
                  <c:v>49.726500000000001</c:v>
                </c:pt>
                <c:pt idx="5728">
                  <c:v>49.722079999999998</c:v>
                </c:pt>
                <c:pt idx="5729">
                  <c:v>49.717660000000002</c:v>
                </c:pt>
                <c:pt idx="5730">
                  <c:v>49.711030000000001</c:v>
                </c:pt>
                <c:pt idx="5731">
                  <c:v>49.705500000000001</c:v>
                </c:pt>
                <c:pt idx="5732">
                  <c:v>49.698869999999999</c:v>
                </c:pt>
                <c:pt idx="5733">
                  <c:v>49.692239999999998</c:v>
                </c:pt>
                <c:pt idx="5734">
                  <c:v>49.688929999999999</c:v>
                </c:pt>
                <c:pt idx="5735">
                  <c:v>49.685609999999997</c:v>
                </c:pt>
                <c:pt idx="5736">
                  <c:v>49.677880000000002</c:v>
                </c:pt>
                <c:pt idx="5737">
                  <c:v>49.67456</c:v>
                </c:pt>
                <c:pt idx="5738">
                  <c:v>49.669040000000003</c:v>
                </c:pt>
                <c:pt idx="5739">
                  <c:v>49.661299999999997</c:v>
                </c:pt>
                <c:pt idx="5740">
                  <c:v>49.654670000000003</c:v>
                </c:pt>
                <c:pt idx="5741">
                  <c:v>49.649140000000003</c:v>
                </c:pt>
                <c:pt idx="5742">
                  <c:v>49.64472</c:v>
                </c:pt>
                <c:pt idx="5743">
                  <c:v>49.639200000000002</c:v>
                </c:pt>
                <c:pt idx="5744">
                  <c:v>49.633670000000002</c:v>
                </c:pt>
                <c:pt idx="5745">
                  <c:v>49.628149999999998</c:v>
                </c:pt>
                <c:pt idx="5746">
                  <c:v>49.622619999999998</c:v>
                </c:pt>
                <c:pt idx="5747">
                  <c:v>49.619309999999999</c:v>
                </c:pt>
                <c:pt idx="5748">
                  <c:v>49.614890000000003</c:v>
                </c:pt>
                <c:pt idx="5749">
                  <c:v>49.610469999999999</c:v>
                </c:pt>
                <c:pt idx="5750">
                  <c:v>49.600520000000003</c:v>
                </c:pt>
                <c:pt idx="5751">
                  <c:v>49.593890000000002</c:v>
                </c:pt>
                <c:pt idx="5752">
                  <c:v>49.587260000000001</c:v>
                </c:pt>
                <c:pt idx="5753">
                  <c:v>49.582839999999997</c:v>
                </c:pt>
                <c:pt idx="5754">
                  <c:v>49.57732</c:v>
                </c:pt>
                <c:pt idx="5755">
                  <c:v>49.572899999999997</c:v>
                </c:pt>
                <c:pt idx="5756">
                  <c:v>49.567369999999997</c:v>
                </c:pt>
                <c:pt idx="5757">
                  <c:v>49.562950000000001</c:v>
                </c:pt>
                <c:pt idx="5758">
                  <c:v>49.55742</c:v>
                </c:pt>
                <c:pt idx="5759">
                  <c:v>49.552999999999997</c:v>
                </c:pt>
                <c:pt idx="5760">
                  <c:v>49.546370000000003</c:v>
                </c:pt>
                <c:pt idx="5761">
                  <c:v>49.540849999999999</c:v>
                </c:pt>
                <c:pt idx="5762">
                  <c:v>49.535319999999999</c:v>
                </c:pt>
                <c:pt idx="5763">
                  <c:v>49.530900000000003</c:v>
                </c:pt>
                <c:pt idx="5764">
                  <c:v>49.525379999999998</c:v>
                </c:pt>
                <c:pt idx="5765">
                  <c:v>49.520960000000002</c:v>
                </c:pt>
                <c:pt idx="5766">
                  <c:v>49.516539999999999</c:v>
                </c:pt>
                <c:pt idx="5767">
                  <c:v>49.512120000000003</c:v>
                </c:pt>
                <c:pt idx="5768">
                  <c:v>49.5077</c:v>
                </c:pt>
                <c:pt idx="5769">
                  <c:v>49.499960000000002</c:v>
                </c:pt>
                <c:pt idx="5770">
                  <c:v>49.49333</c:v>
                </c:pt>
                <c:pt idx="5771">
                  <c:v>49.490020000000001</c:v>
                </c:pt>
                <c:pt idx="5772">
                  <c:v>49.484490000000001</c:v>
                </c:pt>
                <c:pt idx="5773">
                  <c:v>49.478969999999997</c:v>
                </c:pt>
                <c:pt idx="5774">
                  <c:v>49.471229999999998</c:v>
                </c:pt>
                <c:pt idx="5775">
                  <c:v>49.466810000000002</c:v>
                </c:pt>
                <c:pt idx="5776">
                  <c:v>49.462389999999999</c:v>
                </c:pt>
                <c:pt idx="5777">
                  <c:v>49.454650000000001</c:v>
                </c:pt>
                <c:pt idx="5778">
                  <c:v>49.451340000000002</c:v>
                </c:pt>
                <c:pt idx="5779">
                  <c:v>49.446919999999999</c:v>
                </c:pt>
                <c:pt idx="5780">
                  <c:v>49.441389999999998</c:v>
                </c:pt>
                <c:pt idx="5781">
                  <c:v>49.435870000000001</c:v>
                </c:pt>
                <c:pt idx="5782">
                  <c:v>49.430340000000001</c:v>
                </c:pt>
                <c:pt idx="5783">
                  <c:v>49.424819999999997</c:v>
                </c:pt>
                <c:pt idx="5784">
                  <c:v>49.419289999999997</c:v>
                </c:pt>
                <c:pt idx="5785">
                  <c:v>49.41377</c:v>
                </c:pt>
                <c:pt idx="5786">
                  <c:v>49.409350000000003</c:v>
                </c:pt>
                <c:pt idx="5787">
                  <c:v>49.403820000000003</c:v>
                </c:pt>
                <c:pt idx="5788">
                  <c:v>49.398299999999999</c:v>
                </c:pt>
                <c:pt idx="5789">
                  <c:v>49.391669999999998</c:v>
                </c:pt>
                <c:pt idx="5790">
                  <c:v>49.385039999999996</c:v>
                </c:pt>
                <c:pt idx="5791">
                  <c:v>49.38062</c:v>
                </c:pt>
                <c:pt idx="5792">
                  <c:v>49.37509</c:v>
                </c:pt>
                <c:pt idx="5793">
                  <c:v>49.36956</c:v>
                </c:pt>
                <c:pt idx="5794">
                  <c:v>49.364040000000003</c:v>
                </c:pt>
                <c:pt idx="5795">
                  <c:v>49.358510000000003</c:v>
                </c:pt>
                <c:pt idx="5796">
                  <c:v>49.354089999999999</c:v>
                </c:pt>
                <c:pt idx="5797">
                  <c:v>49.348570000000002</c:v>
                </c:pt>
                <c:pt idx="5798">
                  <c:v>49.344149999999999</c:v>
                </c:pt>
                <c:pt idx="5799">
                  <c:v>49.340829999999997</c:v>
                </c:pt>
                <c:pt idx="5800">
                  <c:v>49.33531</c:v>
                </c:pt>
                <c:pt idx="5801">
                  <c:v>49.327570000000001</c:v>
                </c:pt>
                <c:pt idx="5802">
                  <c:v>49.319839999999999</c:v>
                </c:pt>
                <c:pt idx="5803">
                  <c:v>49.316519999999997</c:v>
                </c:pt>
                <c:pt idx="5804">
                  <c:v>49.303260000000002</c:v>
                </c:pt>
                <c:pt idx="5805">
                  <c:v>49.301049999999996</c:v>
                </c:pt>
                <c:pt idx="5806">
                  <c:v>49.303260000000002</c:v>
                </c:pt>
                <c:pt idx="5807">
                  <c:v>49.29663</c:v>
                </c:pt>
                <c:pt idx="5808">
                  <c:v>49.283369999999998</c:v>
                </c:pt>
                <c:pt idx="5809">
                  <c:v>49.280050000000003</c:v>
                </c:pt>
                <c:pt idx="5810">
                  <c:v>49.27563</c:v>
                </c:pt>
                <c:pt idx="5811">
                  <c:v>49.271210000000004</c:v>
                </c:pt>
                <c:pt idx="5812">
                  <c:v>49.263480000000001</c:v>
                </c:pt>
                <c:pt idx="5813">
                  <c:v>49.259059999999998</c:v>
                </c:pt>
                <c:pt idx="5814">
                  <c:v>49.253529999999998</c:v>
                </c:pt>
                <c:pt idx="5815">
                  <c:v>49.250219999999999</c:v>
                </c:pt>
                <c:pt idx="5816">
                  <c:v>49.246899999999997</c:v>
                </c:pt>
                <c:pt idx="5817">
                  <c:v>49.241379999999999</c:v>
                </c:pt>
                <c:pt idx="5818">
                  <c:v>49.235849999999999</c:v>
                </c:pt>
                <c:pt idx="5819">
                  <c:v>49.230330000000002</c:v>
                </c:pt>
                <c:pt idx="5820">
                  <c:v>49.225909999999999</c:v>
                </c:pt>
                <c:pt idx="5821">
                  <c:v>49.221490000000003</c:v>
                </c:pt>
                <c:pt idx="5822">
                  <c:v>49.214860000000002</c:v>
                </c:pt>
                <c:pt idx="5823">
                  <c:v>49.210439999999998</c:v>
                </c:pt>
                <c:pt idx="5824">
                  <c:v>49.204909999999998</c:v>
                </c:pt>
                <c:pt idx="5825">
                  <c:v>49.2027</c:v>
                </c:pt>
                <c:pt idx="5826">
                  <c:v>49.196069999999999</c:v>
                </c:pt>
                <c:pt idx="5827">
                  <c:v>49.190550000000002</c:v>
                </c:pt>
                <c:pt idx="5828">
                  <c:v>49.185020000000002</c:v>
                </c:pt>
                <c:pt idx="5829">
                  <c:v>49.181699999999999</c:v>
                </c:pt>
                <c:pt idx="5830">
                  <c:v>49.176180000000002</c:v>
                </c:pt>
                <c:pt idx="5831">
                  <c:v>49.171759999999999</c:v>
                </c:pt>
                <c:pt idx="5832">
                  <c:v>49.166229999999999</c:v>
                </c:pt>
                <c:pt idx="5833">
                  <c:v>49.159599999999998</c:v>
                </c:pt>
                <c:pt idx="5834">
                  <c:v>49.15408</c:v>
                </c:pt>
                <c:pt idx="5835">
                  <c:v>49.150759999999998</c:v>
                </c:pt>
                <c:pt idx="5836">
                  <c:v>49.143030000000003</c:v>
                </c:pt>
                <c:pt idx="5837">
                  <c:v>49.135289999999998</c:v>
                </c:pt>
                <c:pt idx="5838">
                  <c:v>49.130870000000002</c:v>
                </c:pt>
                <c:pt idx="5839">
                  <c:v>49.125349999999997</c:v>
                </c:pt>
                <c:pt idx="5840">
                  <c:v>49.118720000000003</c:v>
                </c:pt>
                <c:pt idx="5841">
                  <c:v>49.113190000000003</c:v>
                </c:pt>
                <c:pt idx="5842">
                  <c:v>49.10877</c:v>
                </c:pt>
                <c:pt idx="5843">
                  <c:v>49.104349999999997</c:v>
                </c:pt>
                <c:pt idx="5844">
                  <c:v>49.097720000000002</c:v>
                </c:pt>
                <c:pt idx="5845">
                  <c:v>49.091090000000001</c:v>
                </c:pt>
                <c:pt idx="5846">
                  <c:v>49.086669999999998</c:v>
                </c:pt>
                <c:pt idx="5847">
                  <c:v>49.082250000000002</c:v>
                </c:pt>
                <c:pt idx="5848">
                  <c:v>49.075620000000001</c:v>
                </c:pt>
                <c:pt idx="5849">
                  <c:v>49.071199999999997</c:v>
                </c:pt>
                <c:pt idx="5850">
                  <c:v>49.065669999999997</c:v>
                </c:pt>
                <c:pt idx="5851">
                  <c:v>49.06015</c:v>
                </c:pt>
                <c:pt idx="5852">
                  <c:v>49.055729999999997</c:v>
                </c:pt>
                <c:pt idx="5853">
                  <c:v>49.051310000000001</c:v>
                </c:pt>
                <c:pt idx="5854">
                  <c:v>49.045780000000001</c:v>
                </c:pt>
                <c:pt idx="5855">
                  <c:v>49.039149999999999</c:v>
                </c:pt>
                <c:pt idx="5856">
                  <c:v>49.03584</c:v>
                </c:pt>
                <c:pt idx="5857">
                  <c:v>49.032519999999998</c:v>
                </c:pt>
                <c:pt idx="5858">
                  <c:v>49.027000000000001</c:v>
                </c:pt>
                <c:pt idx="5859">
                  <c:v>49.021470000000001</c:v>
                </c:pt>
                <c:pt idx="5860">
                  <c:v>49.015949999999997</c:v>
                </c:pt>
                <c:pt idx="5861">
                  <c:v>49.012630000000001</c:v>
                </c:pt>
                <c:pt idx="5862">
                  <c:v>49.007109999999997</c:v>
                </c:pt>
                <c:pt idx="5863">
                  <c:v>49.001579999999997</c:v>
                </c:pt>
                <c:pt idx="5864">
                  <c:v>48.996049999999997</c:v>
                </c:pt>
                <c:pt idx="5865">
                  <c:v>48.991630000000001</c:v>
                </c:pt>
                <c:pt idx="5866">
                  <c:v>48.986109999999996</c:v>
                </c:pt>
                <c:pt idx="5867">
                  <c:v>48.980580000000003</c:v>
                </c:pt>
                <c:pt idx="5868">
                  <c:v>48.975059999999999</c:v>
                </c:pt>
                <c:pt idx="5869">
                  <c:v>48.970640000000003</c:v>
                </c:pt>
                <c:pt idx="5870">
                  <c:v>48.967320000000001</c:v>
                </c:pt>
                <c:pt idx="5871">
                  <c:v>48.959589999999999</c:v>
                </c:pt>
                <c:pt idx="5872">
                  <c:v>48.952959999999997</c:v>
                </c:pt>
                <c:pt idx="5873">
                  <c:v>48.9176</c:v>
                </c:pt>
                <c:pt idx="5874">
                  <c:v>48.899909999999998</c:v>
                </c:pt>
                <c:pt idx="5875">
                  <c:v>48.915390000000002</c:v>
                </c:pt>
                <c:pt idx="5876">
                  <c:v>48.919809999999998</c:v>
                </c:pt>
                <c:pt idx="5877">
                  <c:v>48.92754</c:v>
                </c:pt>
                <c:pt idx="5878">
                  <c:v>48.922020000000003</c:v>
                </c:pt>
                <c:pt idx="5879">
                  <c:v>48.916490000000003</c:v>
                </c:pt>
                <c:pt idx="5880">
                  <c:v>48.910969999999999</c:v>
                </c:pt>
                <c:pt idx="5881">
                  <c:v>48.905439999999999</c:v>
                </c:pt>
                <c:pt idx="5882">
                  <c:v>48.899909999999998</c:v>
                </c:pt>
                <c:pt idx="5883">
                  <c:v>48.896599999999999</c:v>
                </c:pt>
                <c:pt idx="5884">
                  <c:v>48.892180000000003</c:v>
                </c:pt>
                <c:pt idx="5885">
                  <c:v>48.886650000000003</c:v>
                </c:pt>
                <c:pt idx="5886">
                  <c:v>48.881129999999999</c:v>
                </c:pt>
                <c:pt idx="5887">
                  <c:v>48.874499999999998</c:v>
                </c:pt>
                <c:pt idx="5888">
                  <c:v>48.868969999999997</c:v>
                </c:pt>
                <c:pt idx="5889">
                  <c:v>48.862340000000003</c:v>
                </c:pt>
                <c:pt idx="5890">
                  <c:v>48.85792</c:v>
                </c:pt>
                <c:pt idx="5891">
                  <c:v>48.854610000000001</c:v>
                </c:pt>
                <c:pt idx="5892">
                  <c:v>48.853499999999997</c:v>
                </c:pt>
                <c:pt idx="5893">
                  <c:v>48.84798</c:v>
                </c:pt>
                <c:pt idx="5894">
                  <c:v>48.841349999999998</c:v>
                </c:pt>
                <c:pt idx="5895">
                  <c:v>48.835819999999998</c:v>
                </c:pt>
                <c:pt idx="5896">
                  <c:v>48.831400000000002</c:v>
                </c:pt>
                <c:pt idx="5897">
                  <c:v>48.825879999999998</c:v>
                </c:pt>
                <c:pt idx="5898">
                  <c:v>48.821460000000002</c:v>
                </c:pt>
                <c:pt idx="5899">
                  <c:v>48.815930000000002</c:v>
                </c:pt>
                <c:pt idx="5900">
                  <c:v>48.8093</c:v>
                </c:pt>
                <c:pt idx="5901">
                  <c:v>48.805979999999998</c:v>
                </c:pt>
                <c:pt idx="5902">
                  <c:v>48.801560000000002</c:v>
                </c:pt>
                <c:pt idx="5903">
                  <c:v>48.796039999999998</c:v>
                </c:pt>
                <c:pt idx="5904">
                  <c:v>48.7883</c:v>
                </c:pt>
                <c:pt idx="5905">
                  <c:v>48.782780000000002</c:v>
                </c:pt>
                <c:pt idx="5906">
                  <c:v>48.777250000000002</c:v>
                </c:pt>
                <c:pt idx="5907">
                  <c:v>48.773940000000003</c:v>
                </c:pt>
                <c:pt idx="5908">
                  <c:v>48.767310000000002</c:v>
                </c:pt>
                <c:pt idx="5909">
                  <c:v>48.761780000000002</c:v>
                </c:pt>
                <c:pt idx="5910">
                  <c:v>48.758470000000003</c:v>
                </c:pt>
                <c:pt idx="5911">
                  <c:v>48.754049999999999</c:v>
                </c:pt>
                <c:pt idx="5912">
                  <c:v>48.748519999999999</c:v>
                </c:pt>
                <c:pt idx="5913">
                  <c:v>48.746310000000001</c:v>
                </c:pt>
                <c:pt idx="5914">
                  <c:v>48.73968</c:v>
                </c:pt>
                <c:pt idx="5915">
                  <c:v>48.734160000000003</c:v>
                </c:pt>
                <c:pt idx="5916">
                  <c:v>48.726419999999997</c:v>
                </c:pt>
                <c:pt idx="5917">
                  <c:v>48.723109999999998</c:v>
                </c:pt>
                <c:pt idx="5918">
                  <c:v>48.718690000000002</c:v>
                </c:pt>
                <c:pt idx="5919">
                  <c:v>48.713160000000002</c:v>
                </c:pt>
                <c:pt idx="5920">
                  <c:v>48.707630000000002</c:v>
                </c:pt>
                <c:pt idx="5921">
                  <c:v>48.702109999999998</c:v>
                </c:pt>
                <c:pt idx="5922">
                  <c:v>48.698790000000002</c:v>
                </c:pt>
                <c:pt idx="5923">
                  <c:v>48.692160000000001</c:v>
                </c:pt>
                <c:pt idx="5924">
                  <c:v>48.68553</c:v>
                </c:pt>
                <c:pt idx="5925">
                  <c:v>48.680010000000003</c:v>
                </c:pt>
                <c:pt idx="5926">
                  <c:v>48.67559</c:v>
                </c:pt>
                <c:pt idx="5927">
                  <c:v>48.670059999999999</c:v>
                </c:pt>
                <c:pt idx="5928">
                  <c:v>48.664540000000002</c:v>
                </c:pt>
                <c:pt idx="5929">
                  <c:v>48.660119999999999</c:v>
                </c:pt>
                <c:pt idx="5930">
                  <c:v>48.654589999999999</c:v>
                </c:pt>
                <c:pt idx="5931">
                  <c:v>48.649070000000002</c:v>
                </c:pt>
                <c:pt idx="5932">
                  <c:v>48.643540000000002</c:v>
                </c:pt>
                <c:pt idx="5933">
                  <c:v>48.640230000000003</c:v>
                </c:pt>
                <c:pt idx="5934">
                  <c:v>48.634700000000002</c:v>
                </c:pt>
                <c:pt idx="5935">
                  <c:v>48.631390000000003</c:v>
                </c:pt>
                <c:pt idx="5936">
                  <c:v>48.62697</c:v>
                </c:pt>
                <c:pt idx="5937">
                  <c:v>48.624760000000002</c:v>
                </c:pt>
                <c:pt idx="5938">
                  <c:v>48.619230000000002</c:v>
                </c:pt>
                <c:pt idx="5939">
                  <c:v>48.613700000000001</c:v>
                </c:pt>
                <c:pt idx="5940">
                  <c:v>48.60707</c:v>
                </c:pt>
                <c:pt idx="5941">
                  <c:v>48.600439999999999</c:v>
                </c:pt>
                <c:pt idx="5942">
                  <c:v>48.59713</c:v>
                </c:pt>
                <c:pt idx="5943">
                  <c:v>48.592709999999997</c:v>
                </c:pt>
                <c:pt idx="5944">
                  <c:v>48.587179999999996</c:v>
                </c:pt>
                <c:pt idx="5945">
                  <c:v>48.581659999999999</c:v>
                </c:pt>
                <c:pt idx="5946">
                  <c:v>48.577240000000003</c:v>
                </c:pt>
                <c:pt idx="5947">
                  <c:v>48.570610000000002</c:v>
                </c:pt>
                <c:pt idx="5948">
                  <c:v>48.565080000000002</c:v>
                </c:pt>
                <c:pt idx="5949">
                  <c:v>48.560659999999999</c:v>
                </c:pt>
                <c:pt idx="5950">
                  <c:v>48.556240000000003</c:v>
                </c:pt>
                <c:pt idx="5951">
                  <c:v>48.550719999999998</c:v>
                </c:pt>
                <c:pt idx="5952">
                  <c:v>48.546300000000002</c:v>
                </c:pt>
                <c:pt idx="5953">
                  <c:v>48.541879999999999</c:v>
                </c:pt>
                <c:pt idx="5954">
                  <c:v>48.537460000000003</c:v>
                </c:pt>
                <c:pt idx="5955">
                  <c:v>48.53304</c:v>
                </c:pt>
                <c:pt idx="5956">
                  <c:v>48.527509999999999</c:v>
                </c:pt>
                <c:pt idx="5957">
                  <c:v>48.521990000000002</c:v>
                </c:pt>
                <c:pt idx="5958">
                  <c:v>48.517560000000003</c:v>
                </c:pt>
                <c:pt idx="5959">
                  <c:v>48.512039999999999</c:v>
                </c:pt>
                <c:pt idx="5960">
                  <c:v>48.507620000000003</c:v>
                </c:pt>
                <c:pt idx="5961">
                  <c:v>48.500990000000002</c:v>
                </c:pt>
                <c:pt idx="5962">
                  <c:v>48.495460000000001</c:v>
                </c:pt>
                <c:pt idx="5963">
                  <c:v>48.489939999999997</c:v>
                </c:pt>
                <c:pt idx="5964">
                  <c:v>48.484409999999997</c:v>
                </c:pt>
                <c:pt idx="5965">
                  <c:v>48.47889</c:v>
                </c:pt>
                <c:pt idx="5966">
                  <c:v>48.47336</c:v>
                </c:pt>
                <c:pt idx="5967">
                  <c:v>48.468940000000003</c:v>
                </c:pt>
                <c:pt idx="5968">
                  <c:v>48.46452</c:v>
                </c:pt>
                <c:pt idx="5969">
                  <c:v>48.459000000000003</c:v>
                </c:pt>
                <c:pt idx="5970">
                  <c:v>48.453470000000003</c:v>
                </c:pt>
                <c:pt idx="5971">
                  <c:v>48.447949999999999</c:v>
                </c:pt>
                <c:pt idx="5972">
                  <c:v>48.443530000000003</c:v>
                </c:pt>
                <c:pt idx="5973">
                  <c:v>48.438000000000002</c:v>
                </c:pt>
                <c:pt idx="5974">
                  <c:v>48.433579999999999</c:v>
                </c:pt>
                <c:pt idx="5975">
                  <c:v>48.429160000000003</c:v>
                </c:pt>
                <c:pt idx="5976">
                  <c:v>48.425849999999997</c:v>
                </c:pt>
                <c:pt idx="5977">
                  <c:v>48.420319999999997</c:v>
                </c:pt>
                <c:pt idx="5978">
                  <c:v>48.412579999999998</c:v>
                </c:pt>
                <c:pt idx="5979">
                  <c:v>48.405949999999997</c:v>
                </c:pt>
                <c:pt idx="5980">
                  <c:v>48.401530000000001</c:v>
                </c:pt>
                <c:pt idx="5981">
                  <c:v>48.398220000000002</c:v>
                </c:pt>
                <c:pt idx="5982">
                  <c:v>48.3949</c:v>
                </c:pt>
                <c:pt idx="5983">
                  <c:v>48.387169999999998</c:v>
                </c:pt>
                <c:pt idx="5984">
                  <c:v>48.380540000000003</c:v>
                </c:pt>
                <c:pt idx="5985">
                  <c:v>48.377220000000001</c:v>
                </c:pt>
                <c:pt idx="5986">
                  <c:v>48.373910000000002</c:v>
                </c:pt>
                <c:pt idx="5987">
                  <c:v>48.363959999999999</c:v>
                </c:pt>
                <c:pt idx="5988">
                  <c:v>48.357329999999997</c:v>
                </c:pt>
                <c:pt idx="5989">
                  <c:v>48.352910000000001</c:v>
                </c:pt>
                <c:pt idx="5990">
                  <c:v>48.352910000000001</c:v>
                </c:pt>
                <c:pt idx="5991">
                  <c:v>48.357329999999997</c:v>
                </c:pt>
                <c:pt idx="5992">
                  <c:v>48.341859999999997</c:v>
                </c:pt>
                <c:pt idx="5993">
                  <c:v>48.33634</c:v>
                </c:pt>
                <c:pt idx="5994">
                  <c:v>48.331919999999997</c:v>
                </c:pt>
                <c:pt idx="5995">
                  <c:v>48.328600000000002</c:v>
                </c:pt>
                <c:pt idx="5996">
                  <c:v>48.323070000000001</c:v>
                </c:pt>
                <c:pt idx="5997">
                  <c:v>48.315339999999999</c:v>
                </c:pt>
                <c:pt idx="5998">
                  <c:v>48.309809999999999</c:v>
                </c:pt>
                <c:pt idx="5999">
                  <c:v>48.3065</c:v>
                </c:pt>
                <c:pt idx="6000">
                  <c:v>48.303179999999998</c:v>
                </c:pt>
                <c:pt idx="6001">
                  <c:v>48.294339999999998</c:v>
                </c:pt>
                <c:pt idx="6002">
                  <c:v>48.293239999999997</c:v>
                </c:pt>
                <c:pt idx="6003">
                  <c:v>48.289920000000002</c:v>
                </c:pt>
                <c:pt idx="6004">
                  <c:v>48.283290000000001</c:v>
                </c:pt>
                <c:pt idx="6005">
                  <c:v>48.27666</c:v>
                </c:pt>
                <c:pt idx="6006">
                  <c:v>48.26782</c:v>
                </c:pt>
                <c:pt idx="6007">
                  <c:v>48.255670000000002</c:v>
                </c:pt>
                <c:pt idx="6008">
                  <c:v>48.253459999999997</c:v>
                </c:pt>
                <c:pt idx="6009">
                  <c:v>48.256770000000003</c:v>
                </c:pt>
                <c:pt idx="6010">
                  <c:v>48.25235</c:v>
                </c:pt>
                <c:pt idx="6011">
                  <c:v>48.246830000000003</c:v>
                </c:pt>
                <c:pt idx="6012">
                  <c:v>48.24241</c:v>
                </c:pt>
                <c:pt idx="6013">
                  <c:v>48.237990000000003</c:v>
                </c:pt>
                <c:pt idx="6014">
                  <c:v>48.230249999999998</c:v>
                </c:pt>
                <c:pt idx="6015">
                  <c:v>48.225830000000002</c:v>
                </c:pt>
                <c:pt idx="6016">
                  <c:v>48.22251</c:v>
                </c:pt>
                <c:pt idx="6017">
                  <c:v>48.218089999999997</c:v>
                </c:pt>
                <c:pt idx="6018">
                  <c:v>48.21367</c:v>
                </c:pt>
                <c:pt idx="6019">
                  <c:v>48.209249999999997</c:v>
                </c:pt>
                <c:pt idx="6020">
                  <c:v>48.205939999999998</c:v>
                </c:pt>
                <c:pt idx="6021">
                  <c:v>48.200409999999998</c:v>
                </c:pt>
                <c:pt idx="6022">
                  <c:v>48.195990000000002</c:v>
                </c:pt>
                <c:pt idx="6023">
                  <c:v>48.190469999999998</c:v>
                </c:pt>
                <c:pt idx="6024">
                  <c:v>48.184939999999997</c:v>
                </c:pt>
                <c:pt idx="6025">
                  <c:v>48.17942</c:v>
                </c:pt>
                <c:pt idx="6026">
                  <c:v>48.176099999999998</c:v>
                </c:pt>
                <c:pt idx="6027">
                  <c:v>48.174999999999997</c:v>
                </c:pt>
                <c:pt idx="6028">
                  <c:v>48.170580000000001</c:v>
                </c:pt>
                <c:pt idx="6029">
                  <c:v>48.159529999999997</c:v>
                </c:pt>
                <c:pt idx="6030">
                  <c:v>48.15842</c:v>
                </c:pt>
                <c:pt idx="6031">
                  <c:v>48.155110000000001</c:v>
                </c:pt>
                <c:pt idx="6032">
                  <c:v>48.14958</c:v>
                </c:pt>
                <c:pt idx="6033">
                  <c:v>48.141849999999998</c:v>
                </c:pt>
                <c:pt idx="6034">
                  <c:v>48.141849999999998</c:v>
                </c:pt>
                <c:pt idx="6035">
                  <c:v>48.128579999999999</c:v>
                </c:pt>
                <c:pt idx="6036">
                  <c:v>48.11974</c:v>
                </c:pt>
                <c:pt idx="6037">
                  <c:v>48.118639999999999</c:v>
                </c:pt>
                <c:pt idx="6038">
                  <c:v>48.116430000000001</c:v>
                </c:pt>
                <c:pt idx="6039">
                  <c:v>48.113109999999999</c:v>
                </c:pt>
                <c:pt idx="6040">
                  <c:v>48.1098</c:v>
                </c:pt>
                <c:pt idx="6041">
                  <c:v>48.100960000000001</c:v>
                </c:pt>
                <c:pt idx="6042">
                  <c:v>48.094329999999999</c:v>
                </c:pt>
                <c:pt idx="6043">
                  <c:v>48.089910000000003</c:v>
                </c:pt>
                <c:pt idx="6044">
                  <c:v>48.084380000000003</c:v>
                </c:pt>
                <c:pt idx="6045">
                  <c:v>48.081069999999997</c:v>
                </c:pt>
                <c:pt idx="6046">
                  <c:v>48.076650000000001</c:v>
                </c:pt>
                <c:pt idx="6047">
                  <c:v>48.072229999999998</c:v>
                </c:pt>
                <c:pt idx="6048">
                  <c:v>48.067810000000001</c:v>
                </c:pt>
                <c:pt idx="6049">
                  <c:v>48.063389999999998</c:v>
                </c:pt>
                <c:pt idx="6050">
                  <c:v>48.058970000000002</c:v>
                </c:pt>
                <c:pt idx="6051">
                  <c:v>48.053440000000002</c:v>
                </c:pt>
                <c:pt idx="6052">
                  <c:v>48.046810000000001</c:v>
                </c:pt>
                <c:pt idx="6053">
                  <c:v>48.04128</c:v>
                </c:pt>
                <c:pt idx="6054">
                  <c:v>48.036859999999997</c:v>
                </c:pt>
                <c:pt idx="6055">
                  <c:v>48.032440000000001</c:v>
                </c:pt>
                <c:pt idx="6056">
                  <c:v>48.026919999999997</c:v>
                </c:pt>
                <c:pt idx="6057">
                  <c:v>48.022500000000001</c:v>
                </c:pt>
                <c:pt idx="6058">
                  <c:v>48.016970000000001</c:v>
                </c:pt>
                <c:pt idx="6059">
                  <c:v>48.011450000000004</c:v>
                </c:pt>
                <c:pt idx="6060">
                  <c:v>48.00703</c:v>
                </c:pt>
                <c:pt idx="6061">
                  <c:v>48.003709999999998</c:v>
                </c:pt>
                <c:pt idx="6062">
                  <c:v>47.997079999999997</c:v>
                </c:pt>
                <c:pt idx="6063">
                  <c:v>47.99156</c:v>
                </c:pt>
                <c:pt idx="6064">
                  <c:v>47.987139999999997</c:v>
                </c:pt>
                <c:pt idx="6065">
                  <c:v>47.981610000000003</c:v>
                </c:pt>
                <c:pt idx="6066">
                  <c:v>47.978299999999997</c:v>
                </c:pt>
                <c:pt idx="6067">
                  <c:v>47.974980000000002</c:v>
                </c:pt>
                <c:pt idx="6068">
                  <c:v>47.971670000000003</c:v>
                </c:pt>
                <c:pt idx="6069">
                  <c:v>47.96725</c:v>
                </c:pt>
                <c:pt idx="6070">
                  <c:v>47.963929999999998</c:v>
                </c:pt>
                <c:pt idx="6071">
                  <c:v>47.958410000000001</c:v>
                </c:pt>
                <c:pt idx="6072">
                  <c:v>47.953989999999997</c:v>
                </c:pt>
                <c:pt idx="6073">
                  <c:v>47.949570000000001</c:v>
                </c:pt>
                <c:pt idx="6074">
                  <c:v>47.945140000000002</c:v>
                </c:pt>
                <c:pt idx="6075">
                  <c:v>47.940719999999999</c:v>
                </c:pt>
                <c:pt idx="6076">
                  <c:v>47.934089999999998</c:v>
                </c:pt>
                <c:pt idx="6077">
                  <c:v>47.926360000000003</c:v>
                </c:pt>
                <c:pt idx="6078">
                  <c:v>47.921939999999999</c:v>
                </c:pt>
                <c:pt idx="6079">
                  <c:v>47.918619999999997</c:v>
                </c:pt>
                <c:pt idx="6080">
                  <c:v>47.914200000000001</c:v>
                </c:pt>
                <c:pt idx="6081">
                  <c:v>47.905360000000002</c:v>
                </c:pt>
                <c:pt idx="6082">
                  <c:v>47.899839999999998</c:v>
                </c:pt>
                <c:pt idx="6083">
                  <c:v>47.895420000000001</c:v>
                </c:pt>
                <c:pt idx="6084">
                  <c:v>47.892099999999999</c:v>
                </c:pt>
                <c:pt idx="6085">
                  <c:v>47.887680000000003</c:v>
                </c:pt>
                <c:pt idx="6086">
                  <c:v>47.881050000000002</c:v>
                </c:pt>
                <c:pt idx="6087">
                  <c:v>47.874420000000001</c:v>
                </c:pt>
                <c:pt idx="6088">
                  <c:v>47.868899999999996</c:v>
                </c:pt>
                <c:pt idx="6089">
                  <c:v>47.863370000000003</c:v>
                </c:pt>
                <c:pt idx="6090">
                  <c:v>47.860059999999997</c:v>
                </c:pt>
                <c:pt idx="6091">
                  <c:v>47.855640000000001</c:v>
                </c:pt>
                <c:pt idx="6092">
                  <c:v>47.851219999999998</c:v>
                </c:pt>
                <c:pt idx="6093">
                  <c:v>47.846789999999999</c:v>
                </c:pt>
                <c:pt idx="6094">
                  <c:v>47.842370000000003</c:v>
                </c:pt>
                <c:pt idx="6095">
                  <c:v>47.836849999999998</c:v>
                </c:pt>
                <c:pt idx="6096">
                  <c:v>47.832430000000002</c:v>
                </c:pt>
                <c:pt idx="6097">
                  <c:v>47.82911</c:v>
                </c:pt>
                <c:pt idx="6098">
                  <c:v>47.824689999999997</c:v>
                </c:pt>
                <c:pt idx="6099">
                  <c:v>47.821379999999998</c:v>
                </c:pt>
                <c:pt idx="6100">
                  <c:v>47.815849999999998</c:v>
                </c:pt>
                <c:pt idx="6101">
                  <c:v>47.811430000000001</c:v>
                </c:pt>
                <c:pt idx="6102">
                  <c:v>47.8048</c:v>
                </c:pt>
                <c:pt idx="6103">
                  <c:v>47.797069999999998</c:v>
                </c:pt>
                <c:pt idx="6104">
                  <c:v>47.790439999999997</c:v>
                </c:pt>
                <c:pt idx="6105">
                  <c:v>47.787120000000002</c:v>
                </c:pt>
                <c:pt idx="6106">
                  <c:v>47.782699999999998</c:v>
                </c:pt>
                <c:pt idx="6107">
                  <c:v>47.777180000000001</c:v>
                </c:pt>
                <c:pt idx="6108">
                  <c:v>47.771650000000001</c:v>
                </c:pt>
                <c:pt idx="6109">
                  <c:v>47.767229999999998</c:v>
                </c:pt>
                <c:pt idx="6110">
                  <c:v>47.763919999999999</c:v>
                </c:pt>
                <c:pt idx="6111">
                  <c:v>47.760599999999997</c:v>
                </c:pt>
                <c:pt idx="6112">
                  <c:v>47.756180000000001</c:v>
                </c:pt>
                <c:pt idx="6113">
                  <c:v>47.75065</c:v>
                </c:pt>
                <c:pt idx="6114">
                  <c:v>47.745130000000003</c:v>
                </c:pt>
                <c:pt idx="6115">
                  <c:v>47.741810000000001</c:v>
                </c:pt>
                <c:pt idx="6116">
                  <c:v>47.736289999999997</c:v>
                </c:pt>
                <c:pt idx="6117">
                  <c:v>47.730759999999997</c:v>
                </c:pt>
                <c:pt idx="6118">
                  <c:v>47.727449999999997</c:v>
                </c:pt>
                <c:pt idx="6119">
                  <c:v>47.721919999999997</c:v>
                </c:pt>
                <c:pt idx="6120">
                  <c:v>47.717500000000001</c:v>
                </c:pt>
                <c:pt idx="6121">
                  <c:v>47.713079999999998</c:v>
                </c:pt>
                <c:pt idx="6122">
                  <c:v>47.708660000000002</c:v>
                </c:pt>
                <c:pt idx="6123">
                  <c:v>47.703139999999998</c:v>
                </c:pt>
                <c:pt idx="6124">
                  <c:v>47.697609999999997</c:v>
                </c:pt>
                <c:pt idx="6125">
                  <c:v>47.690980000000003</c:v>
                </c:pt>
                <c:pt idx="6126">
                  <c:v>47.687669999999997</c:v>
                </c:pt>
                <c:pt idx="6127">
                  <c:v>47.683250000000001</c:v>
                </c:pt>
                <c:pt idx="6128">
                  <c:v>47.675510000000003</c:v>
                </c:pt>
                <c:pt idx="6129">
                  <c:v>47.668880000000001</c:v>
                </c:pt>
                <c:pt idx="6130">
                  <c:v>47.665570000000002</c:v>
                </c:pt>
                <c:pt idx="6131">
                  <c:v>47.661149999999999</c:v>
                </c:pt>
                <c:pt idx="6132">
                  <c:v>47.655619999999999</c:v>
                </c:pt>
                <c:pt idx="6133">
                  <c:v>47.651200000000003</c:v>
                </c:pt>
                <c:pt idx="6134">
                  <c:v>47.645670000000003</c:v>
                </c:pt>
                <c:pt idx="6135">
                  <c:v>47.641249999999999</c:v>
                </c:pt>
                <c:pt idx="6136">
                  <c:v>47.636830000000003</c:v>
                </c:pt>
                <c:pt idx="6137">
                  <c:v>47.633519999999997</c:v>
                </c:pt>
                <c:pt idx="6138">
                  <c:v>47.629100000000001</c:v>
                </c:pt>
                <c:pt idx="6139">
                  <c:v>47.623570000000001</c:v>
                </c:pt>
                <c:pt idx="6140">
                  <c:v>47.61694</c:v>
                </c:pt>
                <c:pt idx="6141">
                  <c:v>47.610309999999998</c:v>
                </c:pt>
                <c:pt idx="6142">
                  <c:v>47.606999999999999</c:v>
                </c:pt>
                <c:pt idx="6143">
                  <c:v>47.604790000000001</c:v>
                </c:pt>
                <c:pt idx="6144">
                  <c:v>47.600369999999998</c:v>
                </c:pt>
                <c:pt idx="6145">
                  <c:v>47.59816</c:v>
                </c:pt>
                <c:pt idx="6146">
                  <c:v>47.590420000000002</c:v>
                </c:pt>
                <c:pt idx="6147">
                  <c:v>47.587110000000003</c:v>
                </c:pt>
                <c:pt idx="6148">
                  <c:v>47.580480000000001</c:v>
                </c:pt>
                <c:pt idx="6149">
                  <c:v>47.577159999999999</c:v>
                </c:pt>
                <c:pt idx="6150">
                  <c:v>47.570529999999998</c:v>
                </c:pt>
                <c:pt idx="6151">
                  <c:v>47.567219999999999</c:v>
                </c:pt>
                <c:pt idx="6152">
                  <c:v>47.560580000000002</c:v>
                </c:pt>
                <c:pt idx="6153">
                  <c:v>47.557270000000003</c:v>
                </c:pt>
                <c:pt idx="6154">
                  <c:v>47.552849999999999</c:v>
                </c:pt>
                <c:pt idx="6155">
                  <c:v>47.547319999999999</c:v>
                </c:pt>
                <c:pt idx="6156">
                  <c:v>47.541800000000002</c:v>
                </c:pt>
                <c:pt idx="6157">
                  <c:v>47.537379999999999</c:v>
                </c:pt>
                <c:pt idx="6158">
                  <c:v>47.535170000000001</c:v>
                </c:pt>
                <c:pt idx="6159">
                  <c:v>47.530749999999998</c:v>
                </c:pt>
                <c:pt idx="6160">
                  <c:v>47.526330000000002</c:v>
                </c:pt>
                <c:pt idx="6161">
                  <c:v>47.520800000000001</c:v>
                </c:pt>
                <c:pt idx="6162">
                  <c:v>47.515279999999997</c:v>
                </c:pt>
                <c:pt idx="6163">
                  <c:v>47.510860000000001</c:v>
                </c:pt>
                <c:pt idx="6164">
                  <c:v>47.50423</c:v>
                </c:pt>
                <c:pt idx="6165">
                  <c:v>47.499809999999997</c:v>
                </c:pt>
                <c:pt idx="6166">
                  <c:v>47.49539</c:v>
                </c:pt>
                <c:pt idx="6167">
                  <c:v>47.490969999999997</c:v>
                </c:pt>
                <c:pt idx="6168">
                  <c:v>47.486550000000001</c:v>
                </c:pt>
                <c:pt idx="6169">
                  <c:v>47.483229999999999</c:v>
                </c:pt>
                <c:pt idx="6170">
                  <c:v>47.478810000000003</c:v>
                </c:pt>
                <c:pt idx="6171">
                  <c:v>47.475499999999997</c:v>
                </c:pt>
                <c:pt idx="6172">
                  <c:v>47.469970000000004</c:v>
                </c:pt>
                <c:pt idx="6173">
                  <c:v>47.464440000000003</c:v>
                </c:pt>
                <c:pt idx="6174">
                  <c:v>47.46002</c:v>
                </c:pt>
                <c:pt idx="6175">
                  <c:v>47.456710000000001</c:v>
                </c:pt>
                <c:pt idx="6176">
                  <c:v>47.452289999999998</c:v>
                </c:pt>
                <c:pt idx="6177">
                  <c:v>47.446759999999998</c:v>
                </c:pt>
                <c:pt idx="6178">
                  <c:v>47.441240000000001</c:v>
                </c:pt>
                <c:pt idx="6179">
                  <c:v>47.436819999999997</c:v>
                </c:pt>
                <c:pt idx="6180">
                  <c:v>47.434609999999999</c:v>
                </c:pt>
                <c:pt idx="6181">
                  <c:v>47.429079999999999</c:v>
                </c:pt>
                <c:pt idx="6182">
                  <c:v>47.423560000000002</c:v>
                </c:pt>
                <c:pt idx="6183">
                  <c:v>47.418030000000002</c:v>
                </c:pt>
                <c:pt idx="6184">
                  <c:v>47.412509999999997</c:v>
                </c:pt>
                <c:pt idx="6185">
                  <c:v>47.409190000000002</c:v>
                </c:pt>
                <c:pt idx="6186">
                  <c:v>47.402560000000001</c:v>
                </c:pt>
                <c:pt idx="6187">
                  <c:v>47.399250000000002</c:v>
                </c:pt>
                <c:pt idx="6188">
                  <c:v>47.394829999999999</c:v>
                </c:pt>
                <c:pt idx="6189">
                  <c:v>47.390410000000003</c:v>
                </c:pt>
                <c:pt idx="6190">
                  <c:v>47.384880000000003</c:v>
                </c:pt>
                <c:pt idx="6191">
                  <c:v>47.379359999999998</c:v>
                </c:pt>
                <c:pt idx="6192">
                  <c:v>47.374940000000002</c:v>
                </c:pt>
                <c:pt idx="6193">
                  <c:v>47.369410000000002</c:v>
                </c:pt>
                <c:pt idx="6194">
                  <c:v>47.364989999999999</c:v>
                </c:pt>
                <c:pt idx="6195">
                  <c:v>47.360570000000003</c:v>
                </c:pt>
                <c:pt idx="6196">
                  <c:v>47.355040000000002</c:v>
                </c:pt>
                <c:pt idx="6197">
                  <c:v>47.350619999999999</c:v>
                </c:pt>
                <c:pt idx="6198">
                  <c:v>47.345100000000002</c:v>
                </c:pt>
                <c:pt idx="6199">
                  <c:v>47.34178</c:v>
                </c:pt>
                <c:pt idx="6200">
                  <c:v>47.336260000000003</c:v>
                </c:pt>
                <c:pt idx="6201">
                  <c:v>47.33184</c:v>
                </c:pt>
                <c:pt idx="6202">
                  <c:v>47.327419999999996</c:v>
                </c:pt>
                <c:pt idx="6203">
                  <c:v>47.323</c:v>
                </c:pt>
                <c:pt idx="6204">
                  <c:v>47.316369999999999</c:v>
                </c:pt>
                <c:pt idx="6205">
                  <c:v>47.313049999999997</c:v>
                </c:pt>
                <c:pt idx="6206">
                  <c:v>47.309739999999998</c:v>
                </c:pt>
                <c:pt idx="6207">
                  <c:v>47.306420000000003</c:v>
                </c:pt>
                <c:pt idx="6208">
                  <c:v>47.302</c:v>
                </c:pt>
                <c:pt idx="6209">
                  <c:v>47.297580000000004</c:v>
                </c:pt>
                <c:pt idx="6210">
                  <c:v>47.292059999999999</c:v>
                </c:pt>
                <c:pt idx="6211">
                  <c:v>47.287640000000003</c:v>
                </c:pt>
                <c:pt idx="6212">
                  <c:v>47.281010000000002</c:v>
                </c:pt>
                <c:pt idx="6213">
                  <c:v>47.273269999999997</c:v>
                </c:pt>
                <c:pt idx="6214">
                  <c:v>47.26885</c:v>
                </c:pt>
                <c:pt idx="6215">
                  <c:v>47.266640000000002</c:v>
                </c:pt>
                <c:pt idx="6216">
                  <c:v>47.262219999999999</c:v>
                </c:pt>
                <c:pt idx="6217">
                  <c:v>47.254480000000001</c:v>
                </c:pt>
                <c:pt idx="6218">
                  <c:v>47.250059999999998</c:v>
                </c:pt>
                <c:pt idx="6219">
                  <c:v>47.245640000000002</c:v>
                </c:pt>
                <c:pt idx="6220">
                  <c:v>47.244540000000001</c:v>
                </c:pt>
                <c:pt idx="6221">
                  <c:v>47.240119999999997</c:v>
                </c:pt>
                <c:pt idx="6222">
                  <c:v>47.235700000000001</c:v>
                </c:pt>
                <c:pt idx="6223">
                  <c:v>47.230170000000001</c:v>
                </c:pt>
                <c:pt idx="6224">
                  <c:v>47.224649999999997</c:v>
                </c:pt>
                <c:pt idx="6225">
                  <c:v>47.218020000000003</c:v>
                </c:pt>
                <c:pt idx="6226">
                  <c:v>47.212490000000003</c:v>
                </c:pt>
                <c:pt idx="6227">
                  <c:v>47.208069999999999</c:v>
                </c:pt>
                <c:pt idx="6228">
                  <c:v>47.203650000000003</c:v>
                </c:pt>
                <c:pt idx="6229">
                  <c:v>47.198129999999999</c:v>
                </c:pt>
                <c:pt idx="6230">
                  <c:v>47.192599999999999</c:v>
                </c:pt>
                <c:pt idx="6231">
                  <c:v>47.188180000000003</c:v>
                </c:pt>
                <c:pt idx="6232">
                  <c:v>47.183759999999999</c:v>
                </c:pt>
                <c:pt idx="6233">
                  <c:v>47.179340000000003</c:v>
                </c:pt>
                <c:pt idx="6234">
                  <c:v>47.176020000000001</c:v>
                </c:pt>
                <c:pt idx="6235">
                  <c:v>47.170499999999997</c:v>
                </c:pt>
                <c:pt idx="6236">
                  <c:v>47.166080000000001</c:v>
                </c:pt>
                <c:pt idx="6237">
                  <c:v>47.160550000000001</c:v>
                </c:pt>
                <c:pt idx="6238">
                  <c:v>47.156129999999997</c:v>
                </c:pt>
                <c:pt idx="6239">
                  <c:v>47.151710000000001</c:v>
                </c:pt>
                <c:pt idx="6240">
                  <c:v>47.148400000000002</c:v>
                </c:pt>
                <c:pt idx="6241">
                  <c:v>47.143979999999999</c:v>
                </c:pt>
                <c:pt idx="6242">
                  <c:v>47.139560000000003</c:v>
                </c:pt>
                <c:pt idx="6243">
                  <c:v>47.134030000000003</c:v>
                </c:pt>
                <c:pt idx="6244">
                  <c:v>47.130719999999997</c:v>
                </c:pt>
                <c:pt idx="6245">
                  <c:v>47.126300000000001</c:v>
                </c:pt>
                <c:pt idx="6246">
                  <c:v>47.121879999999997</c:v>
                </c:pt>
                <c:pt idx="6247">
                  <c:v>47.117460000000001</c:v>
                </c:pt>
                <c:pt idx="6248">
                  <c:v>47.111930000000001</c:v>
                </c:pt>
                <c:pt idx="6249">
                  <c:v>47.107509999999998</c:v>
                </c:pt>
                <c:pt idx="6250">
                  <c:v>47.104199999999999</c:v>
                </c:pt>
                <c:pt idx="6251">
                  <c:v>47.100879999999997</c:v>
                </c:pt>
                <c:pt idx="6252">
                  <c:v>47.09646</c:v>
                </c:pt>
                <c:pt idx="6253">
                  <c:v>47.089829999999999</c:v>
                </c:pt>
                <c:pt idx="6254">
                  <c:v>47.084299999999999</c:v>
                </c:pt>
                <c:pt idx="6255">
                  <c:v>47.079880000000003</c:v>
                </c:pt>
                <c:pt idx="6256">
                  <c:v>47.074359999999999</c:v>
                </c:pt>
                <c:pt idx="6257">
                  <c:v>47.067729999999997</c:v>
                </c:pt>
                <c:pt idx="6258">
                  <c:v>47.065519999999999</c:v>
                </c:pt>
                <c:pt idx="6259">
                  <c:v>47.062199999999997</c:v>
                </c:pt>
                <c:pt idx="6260">
                  <c:v>47.05668</c:v>
                </c:pt>
                <c:pt idx="6261">
                  <c:v>47.050049999999999</c:v>
                </c:pt>
                <c:pt idx="6262">
                  <c:v>47.044519999999999</c:v>
                </c:pt>
                <c:pt idx="6263">
                  <c:v>47.040100000000002</c:v>
                </c:pt>
                <c:pt idx="6264">
                  <c:v>47.037889999999997</c:v>
                </c:pt>
                <c:pt idx="6265">
                  <c:v>47.033470000000001</c:v>
                </c:pt>
                <c:pt idx="6266">
                  <c:v>47.030160000000002</c:v>
                </c:pt>
                <c:pt idx="6267">
                  <c:v>47.025739999999999</c:v>
                </c:pt>
                <c:pt idx="6268">
                  <c:v>47.022419999999997</c:v>
                </c:pt>
                <c:pt idx="6269">
                  <c:v>47.0169</c:v>
                </c:pt>
                <c:pt idx="6270">
                  <c:v>47.011369999999999</c:v>
                </c:pt>
                <c:pt idx="6271">
                  <c:v>47.004739999999998</c:v>
                </c:pt>
                <c:pt idx="6272">
                  <c:v>47.001429999999999</c:v>
                </c:pt>
                <c:pt idx="6273">
                  <c:v>46.995899999999999</c:v>
                </c:pt>
                <c:pt idx="6274">
                  <c:v>46.991480000000003</c:v>
                </c:pt>
                <c:pt idx="6275">
                  <c:v>46.98706</c:v>
                </c:pt>
                <c:pt idx="6276">
                  <c:v>46.982640000000004</c:v>
                </c:pt>
                <c:pt idx="6277">
                  <c:v>46.977110000000003</c:v>
                </c:pt>
                <c:pt idx="6278">
                  <c:v>46.97269</c:v>
                </c:pt>
                <c:pt idx="6279">
                  <c:v>46.969380000000001</c:v>
                </c:pt>
                <c:pt idx="6280">
                  <c:v>46.96275</c:v>
                </c:pt>
                <c:pt idx="6281">
                  <c:v>46.959429999999998</c:v>
                </c:pt>
                <c:pt idx="6282">
                  <c:v>46.955010000000001</c:v>
                </c:pt>
                <c:pt idx="6283">
                  <c:v>46.951700000000002</c:v>
                </c:pt>
                <c:pt idx="6284">
                  <c:v>46.94838</c:v>
                </c:pt>
                <c:pt idx="6285">
                  <c:v>46.943959999999997</c:v>
                </c:pt>
                <c:pt idx="6286">
                  <c:v>46.940649999999998</c:v>
                </c:pt>
                <c:pt idx="6287">
                  <c:v>46.935119999999998</c:v>
                </c:pt>
                <c:pt idx="6288">
                  <c:v>46.929600000000001</c:v>
                </c:pt>
                <c:pt idx="6289">
                  <c:v>46.921860000000002</c:v>
                </c:pt>
                <c:pt idx="6290">
                  <c:v>46.917439999999999</c:v>
                </c:pt>
                <c:pt idx="6291">
                  <c:v>46.91413</c:v>
                </c:pt>
                <c:pt idx="6292">
                  <c:v>46.910809999999998</c:v>
                </c:pt>
                <c:pt idx="6293">
                  <c:v>46.906390000000002</c:v>
                </c:pt>
                <c:pt idx="6294">
                  <c:v>46.900869999999998</c:v>
                </c:pt>
                <c:pt idx="6295">
                  <c:v>46.89423</c:v>
                </c:pt>
                <c:pt idx="6296">
                  <c:v>46.889809999999997</c:v>
                </c:pt>
                <c:pt idx="6297">
                  <c:v>46.886499999999998</c:v>
                </c:pt>
                <c:pt idx="6298">
                  <c:v>46.880969999999998</c:v>
                </c:pt>
                <c:pt idx="6299">
                  <c:v>46.875450000000001</c:v>
                </c:pt>
                <c:pt idx="6300">
                  <c:v>46.86992</c:v>
                </c:pt>
                <c:pt idx="6301">
                  <c:v>46.866610000000001</c:v>
                </c:pt>
                <c:pt idx="6302">
                  <c:v>46.85998</c:v>
                </c:pt>
                <c:pt idx="6303">
                  <c:v>46.85445</c:v>
                </c:pt>
                <c:pt idx="6304">
                  <c:v>46.850029999999997</c:v>
                </c:pt>
                <c:pt idx="6305">
                  <c:v>46.84451</c:v>
                </c:pt>
                <c:pt idx="6306">
                  <c:v>46.841189999999997</c:v>
                </c:pt>
                <c:pt idx="6307">
                  <c:v>46.834560000000003</c:v>
                </c:pt>
                <c:pt idx="6308">
                  <c:v>46.832349999999998</c:v>
                </c:pt>
                <c:pt idx="6309">
                  <c:v>46.827930000000002</c:v>
                </c:pt>
                <c:pt idx="6310">
                  <c:v>46.817990000000002</c:v>
                </c:pt>
                <c:pt idx="6311">
                  <c:v>46.827930000000002</c:v>
                </c:pt>
                <c:pt idx="6312">
                  <c:v>46.819090000000003</c:v>
                </c:pt>
                <c:pt idx="6313">
                  <c:v>46.813569999999999</c:v>
                </c:pt>
                <c:pt idx="6314">
                  <c:v>46.802520000000001</c:v>
                </c:pt>
                <c:pt idx="6315">
                  <c:v>46.801409999999997</c:v>
                </c:pt>
                <c:pt idx="6316">
                  <c:v>46.794780000000003</c:v>
                </c:pt>
                <c:pt idx="6317">
                  <c:v>46.792569999999998</c:v>
                </c:pt>
                <c:pt idx="6318">
                  <c:v>46.789250000000003</c:v>
                </c:pt>
                <c:pt idx="6319">
                  <c:v>46.787039999999998</c:v>
                </c:pt>
                <c:pt idx="6320">
                  <c:v>46.779310000000002</c:v>
                </c:pt>
                <c:pt idx="6321">
                  <c:v>46.772680000000001</c:v>
                </c:pt>
                <c:pt idx="6322">
                  <c:v>46.773780000000002</c:v>
                </c:pt>
                <c:pt idx="6323">
                  <c:v>46.773780000000002</c:v>
                </c:pt>
                <c:pt idx="6324">
                  <c:v>46.764940000000003</c:v>
                </c:pt>
                <c:pt idx="6325">
                  <c:v>46.764940000000003</c:v>
                </c:pt>
                <c:pt idx="6326">
                  <c:v>46.757210000000001</c:v>
                </c:pt>
                <c:pt idx="6327">
                  <c:v>46.76052</c:v>
                </c:pt>
                <c:pt idx="6328">
                  <c:v>46.750579999999999</c:v>
                </c:pt>
                <c:pt idx="6329">
                  <c:v>46.738419999999998</c:v>
                </c:pt>
                <c:pt idx="6330">
                  <c:v>46.724060000000001</c:v>
                </c:pt>
                <c:pt idx="6331">
                  <c:v>46.728479999999998</c:v>
                </c:pt>
                <c:pt idx="6332">
                  <c:v>46.731789999999997</c:v>
                </c:pt>
                <c:pt idx="6333">
                  <c:v>46.734000000000002</c:v>
                </c:pt>
                <c:pt idx="6334">
                  <c:v>46.721850000000003</c:v>
                </c:pt>
                <c:pt idx="6335">
                  <c:v>46.714109999999998</c:v>
                </c:pt>
                <c:pt idx="6336">
                  <c:v>46.705269999999999</c:v>
                </c:pt>
                <c:pt idx="6337">
                  <c:v>46.707479999999997</c:v>
                </c:pt>
                <c:pt idx="6338">
                  <c:v>46.704160000000002</c:v>
                </c:pt>
                <c:pt idx="6339">
                  <c:v>46.698639999999997</c:v>
                </c:pt>
                <c:pt idx="6340">
                  <c:v>46.693109999999997</c:v>
                </c:pt>
                <c:pt idx="6341">
                  <c:v>46.688690000000001</c:v>
                </c:pt>
                <c:pt idx="6342">
                  <c:v>46.684269999999998</c:v>
                </c:pt>
                <c:pt idx="6343">
                  <c:v>46.679850000000002</c:v>
                </c:pt>
                <c:pt idx="6344">
                  <c:v>46.675429999999999</c:v>
                </c:pt>
                <c:pt idx="6345">
                  <c:v>46.669910000000002</c:v>
                </c:pt>
                <c:pt idx="6346">
                  <c:v>46.665489999999998</c:v>
                </c:pt>
                <c:pt idx="6347">
                  <c:v>46.661070000000002</c:v>
                </c:pt>
                <c:pt idx="6348">
                  <c:v>46.656649999999999</c:v>
                </c:pt>
                <c:pt idx="6349">
                  <c:v>46.652230000000003</c:v>
                </c:pt>
                <c:pt idx="6350">
                  <c:v>46.646700000000003</c:v>
                </c:pt>
                <c:pt idx="6351">
                  <c:v>46.641179999999999</c:v>
                </c:pt>
                <c:pt idx="6352">
                  <c:v>46.637860000000003</c:v>
                </c:pt>
                <c:pt idx="6353">
                  <c:v>46.632339999999999</c:v>
                </c:pt>
                <c:pt idx="6354">
                  <c:v>46.627920000000003</c:v>
                </c:pt>
                <c:pt idx="6355">
                  <c:v>46.6235</c:v>
                </c:pt>
                <c:pt idx="6356">
                  <c:v>46.622390000000003</c:v>
                </c:pt>
                <c:pt idx="6357">
                  <c:v>46.616869999999999</c:v>
                </c:pt>
                <c:pt idx="6358">
                  <c:v>46.611339999999998</c:v>
                </c:pt>
                <c:pt idx="6359">
                  <c:v>46.605809999999998</c:v>
                </c:pt>
                <c:pt idx="6360">
                  <c:v>46.601390000000002</c:v>
                </c:pt>
                <c:pt idx="6361">
                  <c:v>46.595869999999998</c:v>
                </c:pt>
                <c:pt idx="6362">
                  <c:v>46.591450000000002</c:v>
                </c:pt>
                <c:pt idx="6363">
                  <c:v>46.587029999999999</c:v>
                </c:pt>
                <c:pt idx="6364">
                  <c:v>46.582610000000003</c:v>
                </c:pt>
                <c:pt idx="6365">
                  <c:v>46.578189999999999</c:v>
                </c:pt>
                <c:pt idx="6366">
                  <c:v>46.571559999999998</c:v>
                </c:pt>
                <c:pt idx="6367">
                  <c:v>46.567140000000002</c:v>
                </c:pt>
                <c:pt idx="6368">
                  <c:v>46.562719999999999</c:v>
                </c:pt>
                <c:pt idx="6369">
                  <c:v>46.557189999999999</c:v>
                </c:pt>
                <c:pt idx="6370">
                  <c:v>46.552770000000002</c:v>
                </c:pt>
                <c:pt idx="6371">
                  <c:v>46.548349999999999</c:v>
                </c:pt>
                <c:pt idx="6372">
                  <c:v>46.54504</c:v>
                </c:pt>
                <c:pt idx="6373">
                  <c:v>46.540619999999997</c:v>
                </c:pt>
                <c:pt idx="6374">
                  <c:v>46.537300000000002</c:v>
                </c:pt>
                <c:pt idx="6375">
                  <c:v>46.52957</c:v>
                </c:pt>
                <c:pt idx="6376">
                  <c:v>46.525149999999996</c:v>
                </c:pt>
                <c:pt idx="6377">
                  <c:v>46.52073</c:v>
                </c:pt>
                <c:pt idx="6378">
                  <c:v>46.516309999999997</c:v>
                </c:pt>
                <c:pt idx="6379">
                  <c:v>46.511879999999998</c:v>
                </c:pt>
                <c:pt idx="6380">
                  <c:v>46.508569999999999</c:v>
                </c:pt>
                <c:pt idx="6381">
                  <c:v>46.505249999999997</c:v>
                </c:pt>
                <c:pt idx="6382">
                  <c:v>46.49973</c:v>
                </c:pt>
                <c:pt idx="6383">
                  <c:v>46.494199999999999</c:v>
                </c:pt>
                <c:pt idx="6384">
                  <c:v>46.488680000000002</c:v>
                </c:pt>
                <c:pt idx="6385">
                  <c:v>46.48536</c:v>
                </c:pt>
                <c:pt idx="6386">
                  <c:v>46.482050000000001</c:v>
                </c:pt>
                <c:pt idx="6387">
                  <c:v>46.478729999999999</c:v>
                </c:pt>
                <c:pt idx="6388">
                  <c:v>46.474310000000003</c:v>
                </c:pt>
                <c:pt idx="6389">
                  <c:v>46.470999999999997</c:v>
                </c:pt>
                <c:pt idx="6390">
                  <c:v>46.467680000000001</c:v>
                </c:pt>
                <c:pt idx="6391">
                  <c:v>46.463259999999998</c:v>
                </c:pt>
                <c:pt idx="6392">
                  <c:v>46.456629999999997</c:v>
                </c:pt>
                <c:pt idx="6393">
                  <c:v>46.45111</c:v>
                </c:pt>
                <c:pt idx="6394">
                  <c:v>46.44558</c:v>
                </c:pt>
                <c:pt idx="6395">
                  <c:v>46.441160000000004</c:v>
                </c:pt>
                <c:pt idx="6396">
                  <c:v>46.43674</c:v>
                </c:pt>
                <c:pt idx="6397">
                  <c:v>46.433430000000001</c:v>
                </c:pt>
                <c:pt idx="6398">
                  <c:v>46.430109999999999</c:v>
                </c:pt>
                <c:pt idx="6399">
                  <c:v>46.4268</c:v>
                </c:pt>
                <c:pt idx="6400">
                  <c:v>46.42127</c:v>
                </c:pt>
                <c:pt idx="6401">
                  <c:v>46.41574</c:v>
                </c:pt>
                <c:pt idx="6402">
                  <c:v>46.410220000000002</c:v>
                </c:pt>
                <c:pt idx="6403">
                  <c:v>46.405799999999999</c:v>
                </c:pt>
                <c:pt idx="6404">
                  <c:v>46.402479999999997</c:v>
                </c:pt>
                <c:pt idx="6405">
                  <c:v>46.400269999999999</c:v>
                </c:pt>
                <c:pt idx="6406">
                  <c:v>46.398060000000001</c:v>
                </c:pt>
                <c:pt idx="6407">
                  <c:v>46.392539999999997</c:v>
                </c:pt>
                <c:pt idx="6408">
                  <c:v>46.385910000000003</c:v>
                </c:pt>
                <c:pt idx="6409">
                  <c:v>46.38259</c:v>
                </c:pt>
                <c:pt idx="6410">
                  <c:v>46.378169999999997</c:v>
                </c:pt>
                <c:pt idx="6411">
                  <c:v>46.373750000000001</c:v>
                </c:pt>
                <c:pt idx="6412">
                  <c:v>46.369329999999998</c:v>
                </c:pt>
                <c:pt idx="6413">
                  <c:v>46.364910000000002</c:v>
                </c:pt>
                <c:pt idx="6414">
                  <c:v>46.360489999999999</c:v>
                </c:pt>
                <c:pt idx="6415">
                  <c:v>46.35718</c:v>
                </c:pt>
                <c:pt idx="6416">
                  <c:v>46.352760000000004</c:v>
                </c:pt>
                <c:pt idx="6417">
                  <c:v>46.350549999999998</c:v>
                </c:pt>
                <c:pt idx="6418">
                  <c:v>46.343919999999997</c:v>
                </c:pt>
                <c:pt idx="6419">
                  <c:v>46.337290000000003</c:v>
                </c:pt>
              </c:numCache>
            </c:numRef>
          </c:yVal>
          <c:smooth val="1"/>
          <c:extLst>
            <c:ext xmlns:c16="http://schemas.microsoft.com/office/drawing/2014/chart" uri="{C3380CC4-5D6E-409C-BE32-E72D297353CC}">
              <c16:uniqueId val="{00000001-9BB8-4DF3-B9D0-668C5B7E11CE}"/>
            </c:ext>
          </c:extLst>
        </c:ser>
        <c:ser>
          <c:idx val="2"/>
          <c:order val="2"/>
          <c:tx>
            <c:v>sample 3 </c:v>
          </c:tx>
          <c:spPr>
            <a:ln w="15875" cap="rnd">
              <a:solidFill>
                <a:schemeClr val="accent3"/>
              </a:solidFill>
              <a:round/>
            </a:ln>
            <a:effectLst/>
          </c:spPr>
          <c:marker>
            <c:symbol val="none"/>
          </c:marker>
          <c:xVal>
            <c:numRef>
              <c:f>'weight (%)'!$G$3:$G$6422</c:f>
              <c:numCache>
                <c:formatCode>General</c:formatCode>
                <c:ptCount val="6420"/>
                <c:pt idx="0">
                  <c:v>29.77</c:v>
                </c:pt>
                <c:pt idx="1">
                  <c:v>29.77</c:v>
                </c:pt>
                <c:pt idx="2">
                  <c:v>29.77</c:v>
                </c:pt>
                <c:pt idx="3">
                  <c:v>29.77</c:v>
                </c:pt>
                <c:pt idx="4">
                  <c:v>29.77</c:v>
                </c:pt>
                <c:pt idx="5">
                  <c:v>29.77</c:v>
                </c:pt>
                <c:pt idx="6">
                  <c:v>29.77</c:v>
                </c:pt>
                <c:pt idx="7">
                  <c:v>29.77</c:v>
                </c:pt>
                <c:pt idx="8">
                  <c:v>29.77</c:v>
                </c:pt>
                <c:pt idx="9">
                  <c:v>29.77</c:v>
                </c:pt>
                <c:pt idx="10">
                  <c:v>29.77</c:v>
                </c:pt>
                <c:pt idx="11">
                  <c:v>29.77</c:v>
                </c:pt>
                <c:pt idx="12">
                  <c:v>29.77</c:v>
                </c:pt>
                <c:pt idx="13">
                  <c:v>29.78</c:v>
                </c:pt>
                <c:pt idx="14">
                  <c:v>29.78</c:v>
                </c:pt>
                <c:pt idx="15">
                  <c:v>29.78</c:v>
                </c:pt>
                <c:pt idx="16">
                  <c:v>29.79</c:v>
                </c:pt>
                <c:pt idx="17">
                  <c:v>29.8</c:v>
                </c:pt>
                <c:pt idx="18">
                  <c:v>29.81</c:v>
                </c:pt>
                <c:pt idx="19">
                  <c:v>29.82</c:v>
                </c:pt>
                <c:pt idx="20">
                  <c:v>29.84</c:v>
                </c:pt>
                <c:pt idx="21">
                  <c:v>29.85</c:v>
                </c:pt>
                <c:pt idx="22">
                  <c:v>29.87</c:v>
                </c:pt>
                <c:pt idx="23">
                  <c:v>29.89</c:v>
                </c:pt>
                <c:pt idx="24">
                  <c:v>29.91</c:v>
                </c:pt>
                <c:pt idx="25">
                  <c:v>29.94</c:v>
                </c:pt>
                <c:pt idx="26">
                  <c:v>29.96</c:v>
                </c:pt>
                <c:pt idx="27">
                  <c:v>29.99</c:v>
                </c:pt>
                <c:pt idx="28">
                  <c:v>30.02</c:v>
                </c:pt>
                <c:pt idx="29">
                  <c:v>30.06</c:v>
                </c:pt>
                <c:pt idx="30">
                  <c:v>30.09</c:v>
                </c:pt>
                <c:pt idx="31">
                  <c:v>30.13</c:v>
                </c:pt>
                <c:pt idx="32">
                  <c:v>30.17</c:v>
                </c:pt>
                <c:pt idx="33">
                  <c:v>30.21</c:v>
                </c:pt>
                <c:pt idx="34">
                  <c:v>30.25</c:v>
                </c:pt>
                <c:pt idx="35">
                  <c:v>30.3</c:v>
                </c:pt>
                <c:pt idx="36">
                  <c:v>30.34</c:v>
                </c:pt>
                <c:pt idx="37">
                  <c:v>30.39</c:v>
                </c:pt>
                <c:pt idx="38">
                  <c:v>30.44</c:v>
                </c:pt>
                <c:pt idx="39">
                  <c:v>30.49</c:v>
                </c:pt>
                <c:pt idx="40">
                  <c:v>30.54</c:v>
                </c:pt>
                <c:pt idx="41">
                  <c:v>30.6</c:v>
                </c:pt>
                <c:pt idx="42">
                  <c:v>30.65</c:v>
                </c:pt>
                <c:pt idx="43">
                  <c:v>30.71</c:v>
                </c:pt>
                <c:pt idx="44">
                  <c:v>30.77</c:v>
                </c:pt>
                <c:pt idx="45">
                  <c:v>30.83</c:v>
                </c:pt>
                <c:pt idx="46">
                  <c:v>30.89</c:v>
                </c:pt>
                <c:pt idx="47">
                  <c:v>30.95</c:v>
                </c:pt>
                <c:pt idx="48">
                  <c:v>31.01</c:v>
                </c:pt>
                <c:pt idx="49">
                  <c:v>31.08</c:v>
                </c:pt>
                <c:pt idx="50">
                  <c:v>31.15</c:v>
                </c:pt>
                <c:pt idx="51">
                  <c:v>31.21</c:v>
                </c:pt>
                <c:pt idx="52">
                  <c:v>31.28</c:v>
                </c:pt>
                <c:pt idx="53">
                  <c:v>31.35</c:v>
                </c:pt>
                <c:pt idx="54">
                  <c:v>31.43</c:v>
                </c:pt>
                <c:pt idx="55">
                  <c:v>31.5</c:v>
                </c:pt>
                <c:pt idx="56">
                  <c:v>31.57</c:v>
                </c:pt>
                <c:pt idx="57">
                  <c:v>31.65</c:v>
                </c:pt>
                <c:pt idx="58">
                  <c:v>31.73</c:v>
                </c:pt>
                <c:pt idx="59">
                  <c:v>31.8</c:v>
                </c:pt>
                <c:pt idx="60">
                  <c:v>31.88</c:v>
                </c:pt>
                <c:pt idx="61">
                  <c:v>31.96</c:v>
                </c:pt>
                <c:pt idx="62">
                  <c:v>32.04</c:v>
                </c:pt>
                <c:pt idx="63">
                  <c:v>32.130000000000003</c:v>
                </c:pt>
                <c:pt idx="64">
                  <c:v>32.21</c:v>
                </c:pt>
                <c:pt idx="65">
                  <c:v>32.29</c:v>
                </c:pt>
                <c:pt idx="66">
                  <c:v>32.380000000000003</c:v>
                </c:pt>
                <c:pt idx="67">
                  <c:v>32.47</c:v>
                </c:pt>
                <c:pt idx="68">
                  <c:v>32.549999999999997</c:v>
                </c:pt>
                <c:pt idx="69">
                  <c:v>32.64</c:v>
                </c:pt>
                <c:pt idx="70">
                  <c:v>32.729999999999997</c:v>
                </c:pt>
                <c:pt idx="71">
                  <c:v>32.82</c:v>
                </c:pt>
                <c:pt idx="72">
                  <c:v>32.92</c:v>
                </c:pt>
                <c:pt idx="73">
                  <c:v>33.01</c:v>
                </c:pt>
                <c:pt idx="74">
                  <c:v>33.1</c:v>
                </c:pt>
                <c:pt idx="75">
                  <c:v>33.200000000000003</c:v>
                </c:pt>
                <c:pt idx="76">
                  <c:v>33.29</c:v>
                </c:pt>
                <c:pt idx="77">
                  <c:v>33.39</c:v>
                </c:pt>
                <c:pt idx="78">
                  <c:v>33.49</c:v>
                </c:pt>
                <c:pt idx="79">
                  <c:v>33.590000000000003</c:v>
                </c:pt>
                <c:pt idx="80">
                  <c:v>33.69</c:v>
                </c:pt>
                <c:pt idx="81">
                  <c:v>33.79</c:v>
                </c:pt>
                <c:pt idx="82">
                  <c:v>33.89</c:v>
                </c:pt>
                <c:pt idx="83">
                  <c:v>33.99</c:v>
                </c:pt>
                <c:pt idx="84">
                  <c:v>34.090000000000003</c:v>
                </c:pt>
                <c:pt idx="85">
                  <c:v>34.200000000000003</c:v>
                </c:pt>
                <c:pt idx="86">
                  <c:v>34.299999999999997</c:v>
                </c:pt>
                <c:pt idx="87">
                  <c:v>34.409999999999997</c:v>
                </c:pt>
                <c:pt idx="88">
                  <c:v>34.520000000000003</c:v>
                </c:pt>
                <c:pt idx="89">
                  <c:v>34.619999999999997</c:v>
                </c:pt>
                <c:pt idx="90">
                  <c:v>34.729999999999997</c:v>
                </c:pt>
                <c:pt idx="91">
                  <c:v>34.840000000000003</c:v>
                </c:pt>
                <c:pt idx="92">
                  <c:v>34.950000000000003</c:v>
                </c:pt>
                <c:pt idx="93">
                  <c:v>35.06</c:v>
                </c:pt>
                <c:pt idx="94">
                  <c:v>35.17</c:v>
                </c:pt>
                <c:pt idx="95">
                  <c:v>35.28</c:v>
                </c:pt>
                <c:pt idx="96">
                  <c:v>35.39</c:v>
                </c:pt>
                <c:pt idx="97">
                  <c:v>35.51</c:v>
                </c:pt>
                <c:pt idx="98">
                  <c:v>35.619999999999997</c:v>
                </c:pt>
                <c:pt idx="99">
                  <c:v>35.74</c:v>
                </c:pt>
                <c:pt idx="100">
                  <c:v>35.85</c:v>
                </c:pt>
                <c:pt idx="101">
                  <c:v>35.97</c:v>
                </c:pt>
                <c:pt idx="102">
                  <c:v>36.090000000000003</c:v>
                </c:pt>
                <c:pt idx="103">
                  <c:v>36.200000000000003</c:v>
                </c:pt>
                <c:pt idx="104">
                  <c:v>36.32</c:v>
                </c:pt>
                <c:pt idx="105">
                  <c:v>36.44</c:v>
                </c:pt>
                <c:pt idx="106">
                  <c:v>36.56</c:v>
                </c:pt>
                <c:pt idx="107">
                  <c:v>36.68</c:v>
                </c:pt>
                <c:pt idx="108">
                  <c:v>36.799999999999997</c:v>
                </c:pt>
                <c:pt idx="109">
                  <c:v>36.92</c:v>
                </c:pt>
                <c:pt idx="110">
                  <c:v>37.049999999999997</c:v>
                </c:pt>
                <c:pt idx="111">
                  <c:v>37.17</c:v>
                </c:pt>
                <c:pt idx="112">
                  <c:v>37.29</c:v>
                </c:pt>
                <c:pt idx="113">
                  <c:v>37.409999999999997</c:v>
                </c:pt>
                <c:pt idx="114">
                  <c:v>37.54</c:v>
                </c:pt>
                <c:pt idx="115">
                  <c:v>37.659999999999997</c:v>
                </c:pt>
                <c:pt idx="116">
                  <c:v>37.79</c:v>
                </c:pt>
                <c:pt idx="117">
                  <c:v>37.92</c:v>
                </c:pt>
                <c:pt idx="118">
                  <c:v>38.04</c:v>
                </c:pt>
                <c:pt idx="119">
                  <c:v>38.17</c:v>
                </c:pt>
                <c:pt idx="120">
                  <c:v>38.299999999999997</c:v>
                </c:pt>
                <c:pt idx="121">
                  <c:v>38.43</c:v>
                </c:pt>
                <c:pt idx="122">
                  <c:v>38.56</c:v>
                </c:pt>
                <c:pt idx="123">
                  <c:v>38.68</c:v>
                </c:pt>
                <c:pt idx="124">
                  <c:v>38.81</c:v>
                </c:pt>
                <c:pt idx="125">
                  <c:v>38.950000000000003</c:v>
                </c:pt>
                <c:pt idx="126">
                  <c:v>39.08</c:v>
                </c:pt>
                <c:pt idx="127">
                  <c:v>39.21</c:v>
                </c:pt>
                <c:pt idx="128">
                  <c:v>39.340000000000003</c:v>
                </c:pt>
                <c:pt idx="129">
                  <c:v>39.47</c:v>
                </c:pt>
                <c:pt idx="130">
                  <c:v>39.6</c:v>
                </c:pt>
                <c:pt idx="131">
                  <c:v>39.74</c:v>
                </c:pt>
                <c:pt idx="132">
                  <c:v>39.869999999999997</c:v>
                </c:pt>
                <c:pt idx="133">
                  <c:v>40.01</c:v>
                </c:pt>
                <c:pt idx="134">
                  <c:v>40.14</c:v>
                </c:pt>
                <c:pt idx="135">
                  <c:v>40.28</c:v>
                </c:pt>
                <c:pt idx="136">
                  <c:v>40.409999999999997</c:v>
                </c:pt>
                <c:pt idx="137">
                  <c:v>40.549999999999997</c:v>
                </c:pt>
                <c:pt idx="138">
                  <c:v>40.68</c:v>
                </c:pt>
                <c:pt idx="139">
                  <c:v>40.82</c:v>
                </c:pt>
                <c:pt idx="140">
                  <c:v>40.96</c:v>
                </c:pt>
                <c:pt idx="141">
                  <c:v>41.1</c:v>
                </c:pt>
                <c:pt idx="142">
                  <c:v>41.24</c:v>
                </c:pt>
                <c:pt idx="143">
                  <c:v>41.37</c:v>
                </c:pt>
                <c:pt idx="144">
                  <c:v>41.51</c:v>
                </c:pt>
                <c:pt idx="145">
                  <c:v>41.65</c:v>
                </c:pt>
                <c:pt idx="146">
                  <c:v>41.79</c:v>
                </c:pt>
                <c:pt idx="147">
                  <c:v>41.93</c:v>
                </c:pt>
                <c:pt idx="148">
                  <c:v>42.07</c:v>
                </c:pt>
                <c:pt idx="149">
                  <c:v>42.21</c:v>
                </c:pt>
                <c:pt idx="150">
                  <c:v>42.35</c:v>
                </c:pt>
                <c:pt idx="151">
                  <c:v>42.5</c:v>
                </c:pt>
                <c:pt idx="152">
                  <c:v>42.64</c:v>
                </c:pt>
                <c:pt idx="153">
                  <c:v>42.78</c:v>
                </c:pt>
                <c:pt idx="154">
                  <c:v>42.92</c:v>
                </c:pt>
                <c:pt idx="155">
                  <c:v>43.07</c:v>
                </c:pt>
                <c:pt idx="156">
                  <c:v>43.21</c:v>
                </c:pt>
                <c:pt idx="157">
                  <c:v>43.35</c:v>
                </c:pt>
                <c:pt idx="158">
                  <c:v>43.5</c:v>
                </c:pt>
                <c:pt idx="159">
                  <c:v>43.64</c:v>
                </c:pt>
                <c:pt idx="160">
                  <c:v>43.79</c:v>
                </c:pt>
                <c:pt idx="161">
                  <c:v>43.93</c:v>
                </c:pt>
                <c:pt idx="162">
                  <c:v>44.08</c:v>
                </c:pt>
                <c:pt idx="163">
                  <c:v>44.22</c:v>
                </c:pt>
                <c:pt idx="164">
                  <c:v>44.37</c:v>
                </c:pt>
                <c:pt idx="165">
                  <c:v>44.52</c:v>
                </c:pt>
                <c:pt idx="166">
                  <c:v>44.66</c:v>
                </c:pt>
                <c:pt idx="167">
                  <c:v>44.81</c:v>
                </c:pt>
                <c:pt idx="168">
                  <c:v>44.96</c:v>
                </c:pt>
                <c:pt idx="169">
                  <c:v>45.1</c:v>
                </c:pt>
                <c:pt idx="170">
                  <c:v>45.25</c:v>
                </c:pt>
                <c:pt idx="171">
                  <c:v>45.4</c:v>
                </c:pt>
                <c:pt idx="172">
                  <c:v>45.55</c:v>
                </c:pt>
                <c:pt idx="173">
                  <c:v>45.7</c:v>
                </c:pt>
                <c:pt idx="174">
                  <c:v>45.84</c:v>
                </c:pt>
                <c:pt idx="175">
                  <c:v>45.99</c:v>
                </c:pt>
                <c:pt idx="176">
                  <c:v>46.14</c:v>
                </c:pt>
                <c:pt idx="177">
                  <c:v>46.29</c:v>
                </c:pt>
                <c:pt idx="178">
                  <c:v>46.44</c:v>
                </c:pt>
                <c:pt idx="179">
                  <c:v>46.59</c:v>
                </c:pt>
                <c:pt idx="180">
                  <c:v>46.74</c:v>
                </c:pt>
                <c:pt idx="181">
                  <c:v>46.89</c:v>
                </c:pt>
                <c:pt idx="182">
                  <c:v>47.04</c:v>
                </c:pt>
                <c:pt idx="183">
                  <c:v>47.2</c:v>
                </c:pt>
                <c:pt idx="184">
                  <c:v>47.35</c:v>
                </c:pt>
                <c:pt idx="185">
                  <c:v>47.5</c:v>
                </c:pt>
                <c:pt idx="186">
                  <c:v>47.65</c:v>
                </c:pt>
                <c:pt idx="187">
                  <c:v>47.8</c:v>
                </c:pt>
                <c:pt idx="188">
                  <c:v>47.95</c:v>
                </c:pt>
                <c:pt idx="189">
                  <c:v>48.11</c:v>
                </c:pt>
                <c:pt idx="190">
                  <c:v>48.26</c:v>
                </c:pt>
                <c:pt idx="191">
                  <c:v>48.41</c:v>
                </c:pt>
                <c:pt idx="192">
                  <c:v>48.56</c:v>
                </c:pt>
                <c:pt idx="193">
                  <c:v>48.72</c:v>
                </c:pt>
                <c:pt idx="194">
                  <c:v>48.87</c:v>
                </c:pt>
                <c:pt idx="195">
                  <c:v>49.03</c:v>
                </c:pt>
                <c:pt idx="196">
                  <c:v>49.18</c:v>
                </c:pt>
                <c:pt idx="197">
                  <c:v>49.33</c:v>
                </c:pt>
                <c:pt idx="198">
                  <c:v>49.49</c:v>
                </c:pt>
                <c:pt idx="199">
                  <c:v>49.64</c:v>
                </c:pt>
                <c:pt idx="200">
                  <c:v>49.8</c:v>
                </c:pt>
                <c:pt idx="201">
                  <c:v>49.95</c:v>
                </c:pt>
                <c:pt idx="202">
                  <c:v>50.11</c:v>
                </c:pt>
                <c:pt idx="203">
                  <c:v>50.26</c:v>
                </c:pt>
                <c:pt idx="204">
                  <c:v>50.42</c:v>
                </c:pt>
                <c:pt idx="205">
                  <c:v>50.57</c:v>
                </c:pt>
                <c:pt idx="206">
                  <c:v>50.73</c:v>
                </c:pt>
                <c:pt idx="207">
                  <c:v>50.88</c:v>
                </c:pt>
                <c:pt idx="208">
                  <c:v>51.04</c:v>
                </c:pt>
                <c:pt idx="209">
                  <c:v>51.2</c:v>
                </c:pt>
                <c:pt idx="210">
                  <c:v>51.35</c:v>
                </c:pt>
                <c:pt idx="211">
                  <c:v>51.51</c:v>
                </c:pt>
                <c:pt idx="212">
                  <c:v>51.67</c:v>
                </c:pt>
                <c:pt idx="213">
                  <c:v>51.82</c:v>
                </c:pt>
                <c:pt idx="214">
                  <c:v>51.98</c:v>
                </c:pt>
                <c:pt idx="215">
                  <c:v>52.14</c:v>
                </c:pt>
                <c:pt idx="216">
                  <c:v>52.29</c:v>
                </c:pt>
                <c:pt idx="217">
                  <c:v>52.45</c:v>
                </c:pt>
                <c:pt idx="218">
                  <c:v>52.61</c:v>
                </c:pt>
                <c:pt idx="219">
                  <c:v>52.77</c:v>
                </c:pt>
                <c:pt idx="220">
                  <c:v>52.93</c:v>
                </c:pt>
                <c:pt idx="221">
                  <c:v>53.08</c:v>
                </c:pt>
                <c:pt idx="222">
                  <c:v>53.24</c:v>
                </c:pt>
                <c:pt idx="223">
                  <c:v>53.4</c:v>
                </c:pt>
                <c:pt idx="224">
                  <c:v>53.56</c:v>
                </c:pt>
                <c:pt idx="225">
                  <c:v>53.72</c:v>
                </c:pt>
                <c:pt idx="226">
                  <c:v>53.88</c:v>
                </c:pt>
                <c:pt idx="227">
                  <c:v>54.03</c:v>
                </c:pt>
                <c:pt idx="228">
                  <c:v>54.19</c:v>
                </c:pt>
                <c:pt idx="229">
                  <c:v>54.35</c:v>
                </c:pt>
                <c:pt idx="230">
                  <c:v>54.51</c:v>
                </c:pt>
                <c:pt idx="231">
                  <c:v>54.67</c:v>
                </c:pt>
                <c:pt idx="232">
                  <c:v>54.83</c:v>
                </c:pt>
                <c:pt idx="233">
                  <c:v>54.99</c:v>
                </c:pt>
                <c:pt idx="234">
                  <c:v>55.15</c:v>
                </c:pt>
                <c:pt idx="235">
                  <c:v>55.31</c:v>
                </c:pt>
                <c:pt idx="236">
                  <c:v>55.47</c:v>
                </c:pt>
                <c:pt idx="237">
                  <c:v>55.63</c:v>
                </c:pt>
                <c:pt idx="238">
                  <c:v>55.79</c:v>
                </c:pt>
                <c:pt idx="239">
                  <c:v>55.95</c:v>
                </c:pt>
                <c:pt idx="240">
                  <c:v>56.11</c:v>
                </c:pt>
                <c:pt idx="241">
                  <c:v>56.27</c:v>
                </c:pt>
                <c:pt idx="242">
                  <c:v>56.43</c:v>
                </c:pt>
                <c:pt idx="243">
                  <c:v>56.6</c:v>
                </c:pt>
                <c:pt idx="244">
                  <c:v>56.76</c:v>
                </c:pt>
                <c:pt idx="245">
                  <c:v>56.92</c:v>
                </c:pt>
                <c:pt idx="246">
                  <c:v>57.08</c:v>
                </c:pt>
                <c:pt idx="247">
                  <c:v>57.24</c:v>
                </c:pt>
                <c:pt idx="248">
                  <c:v>57.4</c:v>
                </c:pt>
                <c:pt idx="249">
                  <c:v>57.56</c:v>
                </c:pt>
                <c:pt idx="250">
                  <c:v>57.72</c:v>
                </c:pt>
                <c:pt idx="251">
                  <c:v>57.89</c:v>
                </c:pt>
                <c:pt idx="252">
                  <c:v>58.05</c:v>
                </c:pt>
                <c:pt idx="253">
                  <c:v>58.21</c:v>
                </c:pt>
                <c:pt idx="254">
                  <c:v>58.37</c:v>
                </c:pt>
                <c:pt idx="255">
                  <c:v>58.53</c:v>
                </c:pt>
                <c:pt idx="256">
                  <c:v>58.7</c:v>
                </c:pt>
                <c:pt idx="257">
                  <c:v>58.86</c:v>
                </c:pt>
                <c:pt idx="258">
                  <c:v>59.02</c:v>
                </c:pt>
                <c:pt idx="259">
                  <c:v>59.18</c:v>
                </c:pt>
                <c:pt idx="260">
                  <c:v>59.35</c:v>
                </c:pt>
                <c:pt idx="261">
                  <c:v>59.51</c:v>
                </c:pt>
                <c:pt idx="262">
                  <c:v>59.67</c:v>
                </c:pt>
                <c:pt idx="263">
                  <c:v>59.83</c:v>
                </c:pt>
                <c:pt idx="264">
                  <c:v>60</c:v>
                </c:pt>
                <c:pt idx="265">
                  <c:v>60.16</c:v>
                </c:pt>
                <c:pt idx="266">
                  <c:v>60.32</c:v>
                </c:pt>
                <c:pt idx="267">
                  <c:v>60.49</c:v>
                </c:pt>
                <c:pt idx="268">
                  <c:v>60.65</c:v>
                </c:pt>
                <c:pt idx="269">
                  <c:v>60.81</c:v>
                </c:pt>
                <c:pt idx="270">
                  <c:v>60.98</c:v>
                </c:pt>
                <c:pt idx="271">
                  <c:v>61.14</c:v>
                </c:pt>
                <c:pt idx="272">
                  <c:v>61.3</c:v>
                </c:pt>
                <c:pt idx="273">
                  <c:v>61.47</c:v>
                </c:pt>
                <c:pt idx="274">
                  <c:v>61.63</c:v>
                </c:pt>
                <c:pt idx="275">
                  <c:v>61.79</c:v>
                </c:pt>
                <c:pt idx="276">
                  <c:v>61.96</c:v>
                </c:pt>
                <c:pt idx="277">
                  <c:v>62.12</c:v>
                </c:pt>
                <c:pt idx="278">
                  <c:v>62.29</c:v>
                </c:pt>
                <c:pt idx="279">
                  <c:v>62.45</c:v>
                </c:pt>
                <c:pt idx="280">
                  <c:v>62.61</c:v>
                </c:pt>
                <c:pt idx="281">
                  <c:v>62.78</c:v>
                </c:pt>
                <c:pt idx="282">
                  <c:v>62.94</c:v>
                </c:pt>
                <c:pt idx="283">
                  <c:v>63.11</c:v>
                </c:pt>
                <c:pt idx="284">
                  <c:v>63.27</c:v>
                </c:pt>
                <c:pt idx="285">
                  <c:v>63.44</c:v>
                </c:pt>
                <c:pt idx="286">
                  <c:v>63.6</c:v>
                </c:pt>
                <c:pt idx="287">
                  <c:v>63.77</c:v>
                </c:pt>
                <c:pt idx="288">
                  <c:v>63.93</c:v>
                </c:pt>
                <c:pt idx="289">
                  <c:v>64.099999999999994</c:v>
                </c:pt>
                <c:pt idx="290">
                  <c:v>64.260000000000005</c:v>
                </c:pt>
                <c:pt idx="291">
                  <c:v>64.42</c:v>
                </c:pt>
                <c:pt idx="292">
                  <c:v>64.59</c:v>
                </c:pt>
                <c:pt idx="293">
                  <c:v>64.75</c:v>
                </c:pt>
                <c:pt idx="294">
                  <c:v>64.92</c:v>
                </c:pt>
                <c:pt idx="295">
                  <c:v>65.09</c:v>
                </c:pt>
                <c:pt idx="296">
                  <c:v>65.25</c:v>
                </c:pt>
                <c:pt idx="297">
                  <c:v>65.42</c:v>
                </c:pt>
                <c:pt idx="298">
                  <c:v>65.58</c:v>
                </c:pt>
                <c:pt idx="299">
                  <c:v>65.75</c:v>
                </c:pt>
                <c:pt idx="300">
                  <c:v>65.91</c:v>
                </c:pt>
                <c:pt idx="301">
                  <c:v>66.08</c:v>
                </c:pt>
                <c:pt idx="302">
                  <c:v>66.239999999999995</c:v>
                </c:pt>
                <c:pt idx="303">
                  <c:v>66.41</c:v>
                </c:pt>
                <c:pt idx="304">
                  <c:v>66.58</c:v>
                </c:pt>
                <c:pt idx="305">
                  <c:v>66.739999999999995</c:v>
                </c:pt>
                <c:pt idx="306">
                  <c:v>66.91</c:v>
                </c:pt>
                <c:pt idx="307">
                  <c:v>67.069999999999993</c:v>
                </c:pt>
                <c:pt idx="308">
                  <c:v>67.239999999999995</c:v>
                </c:pt>
                <c:pt idx="309">
                  <c:v>67.400000000000006</c:v>
                </c:pt>
                <c:pt idx="310">
                  <c:v>67.569999999999993</c:v>
                </c:pt>
                <c:pt idx="311">
                  <c:v>67.739999999999995</c:v>
                </c:pt>
                <c:pt idx="312">
                  <c:v>67.900000000000006</c:v>
                </c:pt>
                <c:pt idx="313">
                  <c:v>68.069999999999993</c:v>
                </c:pt>
                <c:pt idx="314">
                  <c:v>68.239999999999995</c:v>
                </c:pt>
                <c:pt idx="315">
                  <c:v>68.400000000000006</c:v>
                </c:pt>
                <c:pt idx="316">
                  <c:v>68.569999999999993</c:v>
                </c:pt>
                <c:pt idx="317">
                  <c:v>68.73</c:v>
                </c:pt>
                <c:pt idx="318">
                  <c:v>68.900000000000006</c:v>
                </c:pt>
                <c:pt idx="319">
                  <c:v>69.069999999999993</c:v>
                </c:pt>
                <c:pt idx="320">
                  <c:v>69.23</c:v>
                </c:pt>
                <c:pt idx="321">
                  <c:v>69.400000000000006</c:v>
                </c:pt>
                <c:pt idx="322">
                  <c:v>69.569999999999993</c:v>
                </c:pt>
                <c:pt idx="323">
                  <c:v>69.73</c:v>
                </c:pt>
                <c:pt idx="324">
                  <c:v>69.900000000000006</c:v>
                </c:pt>
                <c:pt idx="325">
                  <c:v>70.069999999999993</c:v>
                </c:pt>
                <c:pt idx="326">
                  <c:v>70.23</c:v>
                </c:pt>
                <c:pt idx="327">
                  <c:v>70.400000000000006</c:v>
                </c:pt>
                <c:pt idx="328">
                  <c:v>70.569999999999993</c:v>
                </c:pt>
                <c:pt idx="329">
                  <c:v>70.73</c:v>
                </c:pt>
                <c:pt idx="330">
                  <c:v>70.900000000000006</c:v>
                </c:pt>
                <c:pt idx="331">
                  <c:v>71.069999999999993</c:v>
                </c:pt>
                <c:pt idx="332">
                  <c:v>71.239999999999995</c:v>
                </c:pt>
                <c:pt idx="333">
                  <c:v>71.400000000000006</c:v>
                </c:pt>
                <c:pt idx="334">
                  <c:v>71.569999999999993</c:v>
                </c:pt>
                <c:pt idx="335">
                  <c:v>71.739999999999995</c:v>
                </c:pt>
                <c:pt idx="336">
                  <c:v>71.900000000000006</c:v>
                </c:pt>
                <c:pt idx="337">
                  <c:v>72.069999999999993</c:v>
                </c:pt>
                <c:pt idx="338">
                  <c:v>72.239999999999995</c:v>
                </c:pt>
                <c:pt idx="339">
                  <c:v>72.41</c:v>
                </c:pt>
                <c:pt idx="340">
                  <c:v>72.569999999999993</c:v>
                </c:pt>
                <c:pt idx="341">
                  <c:v>72.739999999999995</c:v>
                </c:pt>
                <c:pt idx="342">
                  <c:v>72.91</c:v>
                </c:pt>
                <c:pt idx="343">
                  <c:v>73.069999999999993</c:v>
                </c:pt>
                <c:pt idx="344">
                  <c:v>73.239999999999995</c:v>
                </c:pt>
                <c:pt idx="345">
                  <c:v>73.41</c:v>
                </c:pt>
                <c:pt idx="346">
                  <c:v>73.58</c:v>
                </c:pt>
                <c:pt idx="347">
                  <c:v>73.739999999999995</c:v>
                </c:pt>
                <c:pt idx="348">
                  <c:v>73.91</c:v>
                </c:pt>
                <c:pt idx="349">
                  <c:v>74.08</c:v>
                </c:pt>
                <c:pt idx="350">
                  <c:v>74.25</c:v>
                </c:pt>
                <c:pt idx="351">
                  <c:v>74.42</c:v>
                </c:pt>
                <c:pt idx="352">
                  <c:v>74.58</c:v>
                </c:pt>
                <c:pt idx="353">
                  <c:v>74.75</c:v>
                </c:pt>
                <c:pt idx="354">
                  <c:v>74.92</c:v>
                </c:pt>
                <c:pt idx="355">
                  <c:v>75.09</c:v>
                </c:pt>
                <c:pt idx="356">
                  <c:v>75.25</c:v>
                </c:pt>
                <c:pt idx="357">
                  <c:v>75.42</c:v>
                </c:pt>
                <c:pt idx="358">
                  <c:v>75.59</c:v>
                </c:pt>
                <c:pt idx="359">
                  <c:v>75.760000000000005</c:v>
                </c:pt>
                <c:pt idx="360">
                  <c:v>75.930000000000007</c:v>
                </c:pt>
                <c:pt idx="361">
                  <c:v>76.09</c:v>
                </c:pt>
                <c:pt idx="362">
                  <c:v>76.260000000000005</c:v>
                </c:pt>
                <c:pt idx="363">
                  <c:v>76.430000000000007</c:v>
                </c:pt>
                <c:pt idx="364">
                  <c:v>76.599999999999994</c:v>
                </c:pt>
                <c:pt idx="365">
                  <c:v>76.77</c:v>
                </c:pt>
                <c:pt idx="366">
                  <c:v>76.930000000000007</c:v>
                </c:pt>
                <c:pt idx="367">
                  <c:v>77.099999999999994</c:v>
                </c:pt>
                <c:pt idx="368">
                  <c:v>77.27</c:v>
                </c:pt>
                <c:pt idx="369">
                  <c:v>77.44</c:v>
                </c:pt>
                <c:pt idx="370">
                  <c:v>77.61</c:v>
                </c:pt>
                <c:pt idx="371">
                  <c:v>77.78</c:v>
                </c:pt>
                <c:pt idx="372">
                  <c:v>77.94</c:v>
                </c:pt>
                <c:pt idx="373">
                  <c:v>78.11</c:v>
                </c:pt>
                <c:pt idx="374">
                  <c:v>78.28</c:v>
                </c:pt>
                <c:pt idx="375">
                  <c:v>78.45</c:v>
                </c:pt>
                <c:pt idx="376">
                  <c:v>78.62</c:v>
                </c:pt>
                <c:pt idx="377">
                  <c:v>78.790000000000006</c:v>
                </c:pt>
                <c:pt idx="378">
                  <c:v>78.95</c:v>
                </c:pt>
                <c:pt idx="379">
                  <c:v>79.12</c:v>
                </c:pt>
                <c:pt idx="380">
                  <c:v>79.290000000000006</c:v>
                </c:pt>
                <c:pt idx="381">
                  <c:v>79.459999999999994</c:v>
                </c:pt>
                <c:pt idx="382">
                  <c:v>79.63</c:v>
                </c:pt>
                <c:pt idx="383">
                  <c:v>79.8</c:v>
                </c:pt>
                <c:pt idx="384">
                  <c:v>79.959999999999994</c:v>
                </c:pt>
                <c:pt idx="385">
                  <c:v>80.13</c:v>
                </c:pt>
                <c:pt idx="386">
                  <c:v>80.3</c:v>
                </c:pt>
                <c:pt idx="387">
                  <c:v>80.47</c:v>
                </c:pt>
                <c:pt idx="388">
                  <c:v>80.64</c:v>
                </c:pt>
                <c:pt idx="389">
                  <c:v>80.81</c:v>
                </c:pt>
                <c:pt idx="390">
                  <c:v>80.98</c:v>
                </c:pt>
                <c:pt idx="391">
                  <c:v>81.150000000000006</c:v>
                </c:pt>
                <c:pt idx="392">
                  <c:v>81.31</c:v>
                </c:pt>
                <c:pt idx="393">
                  <c:v>81.48</c:v>
                </c:pt>
                <c:pt idx="394">
                  <c:v>81.650000000000006</c:v>
                </c:pt>
                <c:pt idx="395">
                  <c:v>81.819999999999993</c:v>
                </c:pt>
                <c:pt idx="396">
                  <c:v>81.99</c:v>
                </c:pt>
                <c:pt idx="397">
                  <c:v>82.16</c:v>
                </c:pt>
                <c:pt idx="398">
                  <c:v>82.33</c:v>
                </c:pt>
                <c:pt idx="399">
                  <c:v>82.5</c:v>
                </c:pt>
                <c:pt idx="400">
                  <c:v>82.66</c:v>
                </c:pt>
                <c:pt idx="401">
                  <c:v>82.83</c:v>
                </c:pt>
                <c:pt idx="402">
                  <c:v>83</c:v>
                </c:pt>
                <c:pt idx="403">
                  <c:v>83.17</c:v>
                </c:pt>
                <c:pt idx="404">
                  <c:v>83.34</c:v>
                </c:pt>
                <c:pt idx="405">
                  <c:v>83.51</c:v>
                </c:pt>
                <c:pt idx="406">
                  <c:v>83.68</c:v>
                </c:pt>
                <c:pt idx="407">
                  <c:v>83.85</c:v>
                </c:pt>
                <c:pt idx="408">
                  <c:v>84.02</c:v>
                </c:pt>
                <c:pt idx="409">
                  <c:v>84.18</c:v>
                </c:pt>
                <c:pt idx="410">
                  <c:v>84.35</c:v>
                </c:pt>
                <c:pt idx="411">
                  <c:v>84.52</c:v>
                </c:pt>
                <c:pt idx="412">
                  <c:v>84.69</c:v>
                </c:pt>
                <c:pt idx="413">
                  <c:v>84.86</c:v>
                </c:pt>
                <c:pt idx="414">
                  <c:v>85.03</c:v>
                </c:pt>
                <c:pt idx="415">
                  <c:v>85.2</c:v>
                </c:pt>
                <c:pt idx="416">
                  <c:v>85.37</c:v>
                </c:pt>
                <c:pt idx="417">
                  <c:v>85.54</c:v>
                </c:pt>
                <c:pt idx="418">
                  <c:v>85.71</c:v>
                </c:pt>
                <c:pt idx="419">
                  <c:v>85.88</c:v>
                </c:pt>
                <c:pt idx="420">
                  <c:v>86.04</c:v>
                </c:pt>
                <c:pt idx="421">
                  <c:v>86.21</c:v>
                </c:pt>
                <c:pt idx="422">
                  <c:v>86.38</c:v>
                </c:pt>
                <c:pt idx="423">
                  <c:v>86.55</c:v>
                </c:pt>
                <c:pt idx="424">
                  <c:v>86.72</c:v>
                </c:pt>
                <c:pt idx="425">
                  <c:v>86.89</c:v>
                </c:pt>
                <c:pt idx="426">
                  <c:v>87.06</c:v>
                </c:pt>
                <c:pt idx="427">
                  <c:v>87.23</c:v>
                </c:pt>
                <c:pt idx="428">
                  <c:v>87.4</c:v>
                </c:pt>
                <c:pt idx="429">
                  <c:v>87.57</c:v>
                </c:pt>
                <c:pt idx="430">
                  <c:v>87.74</c:v>
                </c:pt>
                <c:pt idx="431">
                  <c:v>87.91</c:v>
                </c:pt>
                <c:pt idx="432">
                  <c:v>88.07</c:v>
                </c:pt>
                <c:pt idx="433">
                  <c:v>88.24</c:v>
                </c:pt>
                <c:pt idx="434">
                  <c:v>88.41</c:v>
                </c:pt>
                <c:pt idx="435">
                  <c:v>88.58</c:v>
                </c:pt>
                <c:pt idx="436">
                  <c:v>88.75</c:v>
                </c:pt>
                <c:pt idx="437">
                  <c:v>88.92</c:v>
                </c:pt>
                <c:pt idx="438">
                  <c:v>89.09</c:v>
                </c:pt>
                <c:pt idx="439">
                  <c:v>89.26</c:v>
                </c:pt>
                <c:pt idx="440">
                  <c:v>89.43</c:v>
                </c:pt>
                <c:pt idx="441">
                  <c:v>89.6</c:v>
                </c:pt>
                <c:pt idx="442">
                  <c:v>89.77</c:v>
                </c:pt>
                <c:pt idx="443">
                  <c:v>89.94</c:v>
                </c:pt>
                <c:pt idx="444">
                  <c:v>90.11</c:v>
                </c:pt>
                <c:pt idx="445">
                  <c:v>90.28</c:v>
                </c:pt>
                <c:pt idx="446">
                  <c:v>90.45</c:v>
                </c:pt>
                <c:pt idx="447">
                  <c:v>90.62</c:v>
                </c:pt>
                <c:pt idx="448">
                  <c:v>90.79</c:v>
                </c:pt>
                <c:pt idx="449">
                  <c:v>90.96</c:v>
                </c:pt>
                <c:pt idx="450">
                  <c:v>91.13</c:v>
                </c:pt>
                <c:pt idx="451">
                  <c:v>91.3</c:v>
                </c:pt>
                <c:pt idx="452">
                  <c:v>91.47</c:v>
                </c:pt>
                <c:pt idx="453">
                  <c:v>91.63</c:v>
                </c:pt>
                <c:pt idx="454">
                  <c:v>91.8</c:v>
                </c:pt>
                <c:pt idx="455">
                  <c:v>91.97</c:v>
                </c:pt>
                <c:pt idx="456">
                  <c:v>92.14</c:v>
                </c:pt>
                <c:pt idx="457">
                  <c:v>92.31</c:v>
                </c:pt>
                <c:pt idx="458">
                  <c:v>92.48</c:v>
                </c:pt>
                <c:pt idx="459">
                  <c:v>92.65</c:v>
                </c:pt>
                <c:pt idx="460">
                  <c:v>92.82</c:v>
                </c:pt>
                <c:pt idx="461">
                  <c:v>92.99</c:v>
                </c:pt>
                <c:pt idx="462">
                  <c:v>93.16</c:v>
                </c:pt>
                <c:pt idx="463">
                  <c:v>93.33</c:v>
                </c:pt>
                <c:pt idx="464">
                  <c:v>93.5</c:v>
                </c:pt>
                <c:pt idx="465">
                  <c:v>93.67</c:v>
                </c:pt>
                <c:pt idx="466">
                  <c:v>93.84</c:v>
                </c:pt>
                <c:pt idx="467">
                  <c:v>94.01</c:v>
                </c:pt>
                <c:pt idx="468">
                  <c:v>94.18</c:v>
                </c:pt>
                <c:pt idx="469">
                  <c:v>94.35</c:v>
                </c:pt>
                <c:pt idx="470">
                  <c:v>94.52</c:v>
                </c:pt>
                <c:pt idx="471">
                  <c:v>94.69</c:v>
                </c:pt>
                <c:pt idx="472">
                  <c:v>94.86</c:v>
                </c:pt>
                <c:pt idx="473">
                  <c:v>95.03</c:v>
                </c:pt>
                <c:pt idx="474">
                  <c:v>95.2</c:v>
                </c:pt>
                <c:pt idx="475">
                  <c:v>95.37</c:v>
                </c:pt>
                <c:pt idx="476">
                  <c:v>95.54</c:v>
                </c:pt>
                <c:pt idx="477">
                  <c:v>95.71</c:v>
                </c:pt>
                <c:pt idx="478">
                  <c:v>95.88</c:v>
                </c:pt>
                <c:pt idx="479">
                  <c:v>96.05</c:v>
                </c:pt>
                <c:pt idx="480">
                  <c:v>96.22</c:v>
                </c:pt>
                <c:pt idx="481">
                  <c:v>96.39</c:v>
                </c:pt>
                <c:pt idx="482">
                  <c:v>96.56</c:v>
                </c:pt>
                <c:pt idx="483">
                  <c:v>96.73</c:v>
                </c:pt>
                <c:pt idx="484">
                  <c:v>96.9</c:v>
                </c:pt>
                <c:pt idx="485">
                  <c:v>97.07</c:v>
                </c:pt>
                <c:pt idx="486">
                  <c:v>97.24</c:v>
                </c:pt>
                <c:pt idx="487">
                  <c:v>97.41</c:v>
                </c:pt>
                <c:pt idx="488">
                  <c:v>97.58</c:v>
                </c:pt>
                <c:pt idx="489">
                  <c:v>97.75</c:v>
                </c:pt>
                <c:pt idx="490">
                  <c:v>97.92</c:v>
                </c:pt>
                <c:pt idx="491">
                  <c:v>98.09</c:v>
                </c:pt>
                <c:pt idx="492">
                  <c:v>98.26</c:v>
                </c:pt>
                <c:pt idx="493">
                  <c:v>98.43</c:v>
                </c:pt>
                <c:pt idx="494">
                  <c:v>98.6</c:v>
                </c:pt>
                <c:pt idx="495">
                  <c:v>98.77</c:v>
                </c:pt>
                <c:pt idx="496">
                  <c:v>98.94</c:v>
                </c:pt>
                <c:pt idx="497">
                  <c:v>99.11</c:v>
                </c:pt>
                <c:pt idx="498">
                  <c:v>99.28</c:v>
                </c:pt>
                <c:pt idx="499">
                  <c:v>99.45</c:v>
                </c:pt>
                <c:pt idx="500">
                  <c:v>99.62</c:v>
                </c:pt>
                <c:pt idx="501">
                  <c:v>99.79</c:v>
                </c:pt>
                <c:pt idx="502">
                  <c:v>99.96</c:v>
                </c:pt>
                <c:pt idx="503">
                  <c:v>100.13</c:v>
                </c:pt>
                <c:pt idx="504">
                  <c:v>100.3</c:v>
                </c:pt>
                <c:pt idx="505">
                  <c:v>100.47</c:v>
                </c:pt>
                <c:pt idx="506">
                  <c:v>100.64</c:v>
                </c:pt>
                <c:pt idx="507">
                  <c:v>100.81</c:v>
                </c:pt>
                <c:pt idx="508">
                  <c:v>100.98</c:v>
                </c:pt>
                <c:pt idx="509">
                  <c:v>101.15</c:v>
                </c:pt>
                <c:pt idx="510">
                  <c:v>101.32</c:v>
                </c:pt>
                <c:pt idx="511">
                  <c:v>101.49</c:v>
                </c:pt>
                <c:pt idx="512">
                  <c:v>101.66</c:v>
                </c:pt>
                <c:pt idx="513">
                  <c:v>101.84</c:v>
                </c:pt>
                <c:pt idx="514">
                  <c:v>102.01</c:v>
                </c:pt>
                <c:pt idx="515">
                  <c:v>102.18</c:v>
                </c:pt>
                <c:pt idx="516">
                  <c:v>102.35</c:v>
                </c:pt>
                <c:pt idx="517">
                  <c:v>102.52</c:v>
                </c:pt>
                <c:pt idx="518">
                  <c:v>102.69</c:v>
                </c:pt>
                <c:pt idx="519">
                  <c:v>102.86</c:v>
                </c:pt>
                <c:pt idx="520">
                  <c:v>103.03</c:v>
                </c:pt>
                <c:pt idx="521">
                  <c:v>103.2</c:v>
                </c:pt>
                <c:pt idx="522">
                  <c:v>103.37</c:v>
                </c:pt>
                <c:pt idx="523">
                  <c:v>103.54</c:v>
                </c:pt>
                <c:pt idx="524">
                  <c:v>103.71</c:v>
                </c:pt>
                <c:pt idx="525">
                  <c:v>103.88</c:v>
                </c:pt>
                <c:pt idx="526">
                  <c:v>104.05</c:v>
                </c:pt>
                <c:pt idx="527">
                  <c:v>104.22</c:v>
                </c:pt>
                <c:pt idx="528">
                  <c:v>104.39</c:v>
                </c:pt>
                <c:pt idx="529">
                  <c:v>104.56</c:v>
                </c:pt>
                <c:pt idx="530">
                  <c:v>104.73</c:v>
                </c:pt>
                <c:pt idx="531">
                  <c:v>104.9</c:v>
                </c:pt>
                <c:pt idx="532">
                  <c:v>105.07</c:v>
                </c:pt>
                <c:pt idx="533">
                  <c:v>105.24</c:v>
                </c:pt>
                <c:pt idx="534">
                  <c:v>105.41</c:v>
                </c:pt>
                <c:pt idx="535">
                  <c:v>105.58</c:v>
                </c:pt>
                <c:pt idx="536">
                  <c:v>105.76</c:v>
                </c:pt>
                <c:pt idx="537">
                  <c:v>105.93</c:v>
                </c:pt>
                <c:pt idx="538">
                  <c:v>106.1</c:v>
                </c:pt>
                <c:pt idx="539">
                  <c:v>106.27</c:v>
                </c:pt>
                <c:pt idx="540">
                  <c:v>106.44</c:v>
                </c:pt>
                <c:pt idx="541">
                  <c:v>106.61</c:v>
                </c:pt>
                <c:pt idx="542">
                  <c:v>106.78</c:v>
                </c:pt>
                <c:pt idx="543">
                  <c:v>106.95</c:v>
                </c:pt>
                <c:pt idx="544">
                  <c:v>107.12</c:v>
                </c:pt>
                <c:pt idx="545">
                  <c:v>107.29</c:v>
                </c:pt>
                <c:pt idx="546">
                  <c:v>107.46</c:v>
                </c:pt>
                <c:pt idx="547">
                  <c:v>107.63</c:v>
                </c:pt>
                <c:pt idx="548">
                  <c:v>107.8</c:v>
                </c:pt>
                <c:pt idx="549">
                  <c:v>107.97</c:v>
                </c:pt>
                <c:pt idx="550">
                  <c:v>108.15</c:v>
                </c:pt>
                <c:pt idx="551">
                  <c:v>108.32</c:v>
                </c:pt>
                <c:pt idx="552">
                  <c:v>108.49</c:v>
                </c:pt>
                <c:pt idx="553">
                  <c:v>108.66</c:v>
                </c:pt>
                <c:pt idx="554">
                  <c:v>108.83</c:v>
                </c:pt>
                <c:pt idx="555">
                  <c:v>109</c:v>
                </c:pt>
                <c:pt idx="556">
                  <c:v>109.17</c:v>
                </c:pt>
                <c:pt idx="557">
                  <c:v>109.34</c:v>
                </c:pt>
                <c:pt idx="558">
                  <c:v>109.51</c:v>
                </c:pt>
                <c:pt idx="559">
                  <c:v>109.68</c:v>
                </c:pt>
                <c:pt idx="560">
                  <c:v>109.85</c:v>
                </c:pt>
                <c:pt idx="561">
                  <c:v>110.03</c:v>
                </c:pt>
                <c:pt idx="562">
                  <c:v>110.2</c:v>
                </c:pt>
                <c:pt idx="563">
                  <c:v>110.37</c:v>
                </c:pt>
                <c:pt idx="564">
                  <c:v>110.54</c:v>
                </c:pt>
                <c:pt idx="565">
                  <c:v>110.71</c:v>
                </c:pt>
                <c:pt idx="566">
                  <c:v>110.88</c:v>
                </c:pt>
                <c:pt idx="567">
                  <c:v>111.05</c:v>
                </c:pt>
                <c:pt idx="568">
                  <c:v>111.22</c:v>
                </c:pt>
                <c:pt idx="569">
                  <c:v>111.39</c:v>
                </c:pt>
                <c:pt idx="570">
                  <c:v>111.56</c:v>
                </c:pt>
                <c:pt idx="571">
                  <c:v>111.74</c:v>
                </c:pt>
                <c:pt idx="572">
                  <c:v>111.91</c:v>
                </c:pt>
                <c:pt idx="573">
                  <c:v>112.08</c:v>
                </c:pt>
                <c:pt idx="574">
                  <c:v>112.25</c:v>
                </c:pt>
                <c:pt idx="575">
                  <c:v>112.42</c:v>
                </c:pt>
                <c:pt idx="576">
                  <c:v>112.59</c:v>
                </c:pt>
                <c:pt idx="577">
                  <c:v>112.76</c:v>
                </c:pt>
                <c:pt idx="578">
                  <c:v>112.93</c:v>
                </c:pt>
                <c:pt idx="579">
                  <c:v>113.11</c:v>
                </c:pt>
                <c:pt idx="580">
                  <c:v>113.28</c:v>
                </c:pt>
                <c:pt idx="581">
                  <c:v>113.45</c:v>
                </c:pt>
                <c:pt idx="582">
                  <c:v>113.62</c:v>
                </c:pt>
                <c:pt idx="583">
                  <c:v>113.79</c:v>
                </c:pt>
                <c:pt idx="584">
                  <c:v>113.96</c:v>
                </c:pt>
                <c:pt idx="585">
                  <c:v>114.13</c:v>
                </c:pt>
                <c:pt idx="586">
                  <c:v>114.3</c:v>
                </c:pt>
                <c:pt idx="587">
                  <c:v>114.48</c:v>
                </c:pt>
                <c:pt idx="588">
                  <c:v>114.65</c:v>
                </c:pt>
                <c:pt idx="589">
                  <c:v>114.82</c:v>
                </c:pt>
                <c:pt idx="590">
                  <c:v>114.99</c:v>
                </c:pt>
                <c:pt idx="591">
                  <c:v>115.16</c:v>
                </c:pt>
                <c:pt idx="592">
                  <c:v>115.33</c:v>
                </c:pt>
                <c:pt idx="593">
                  <c:v>115.5</c:v>
                </c:pt>
                <c:pt idx="594">
                  <c:v>115.67</c:v>
                </c:pt>
                <c:pt idx="595">
                  <c:v>115.85</c:v>
                </c:pt>
                <c:pt idx="596">
                  <c:v>116.02</c:v>
                </c:pt>
                <c:pt idx="597">
                  <c:v>116.19</c:v>
                </c:pt>
                <c:pt idx="598">
                  <c:v>116.36</c:v>
                </c:pt>
                <c:pt idx="599">
                  <c:v>116.53</c:v>
                </c:pt>
                <c:pt idx="600">
                  <c:v>116.7</c:v>
                </c:pt>
                <c:pt idx="601">
                  <c:v>116.87</c:v>
                </c:pt>
                <c:pt idx="602">
                  <c:v>117.05</c:v>
                </c:pt>
                <c:pt idx="603">
                  <c:v>117.22</c:v>
                </c:pt>
                <c:pt idx="604">
                  <c:v>117.39</c:v>
                </c:pt>
                <c:pt idx="605">
                  <c:v>117.56</c:v>
                </c:pt>
                <c:pt idx="606">
                  <c:v>117.73</c:v>
                </c:pt>
                <c:pt idx="607">
                  <c:v>117.9</c:v>
                </c:pt>
                <c:pt idx="608">
                  <c:v>118.08</c:v>
                </c:pt>
                <c:pt idx="609">
                  <c:v>118.25</c:v>
                </c:pt>
                <c:pt idx="610">
                  <c:v>118.42</c:v>
                </c:pt>
                <c:pt idx="611">
                  <c:v>118.59</c:v>
                </c:pt>
                <c:pt idx="612">
                  <c:v>118.76</c:v>
                </c:pt>
                <c:pt idx="613">
                  <c:v>118.94</c:v>
                </c:pt>
                <c:pt idx="614">
                  <c:v>119.11</c:v>
                </c:pt>
                <c:pt idx="615">
                  <c:v>119.28</c:v>
                </c:pt>
                <c:pt idx="616">
                  <c:v>119.45</c:v>
                </c:pt>
                <c:pt idx="617">
                  <c:v>119.62</c:v>
                </c:pt>
                <c:pt idx="618">
                  <c:v>119.79</c:v>
                </c:pt>
                <c:pt idx="619">
                  <c:v>119.97</c:v>
                </c:pt>
                <c:pt idx="620">
                  <c:v>120.14</c:v>
                </c:pt>
                <c:pt idx="621">
                  <c:v>120.31</c:v>
                </c:pt>
                <c:pt idx="622">
                  <c:v>120.48</c:v>
                </c:pt>
                <c:pt idx="623">
                  <c:v>120.65</c:v>
                </c:pt>
                <c:pt idx="624">
                  <c:v>120.82</c:v>
                </c:pt>
                <c:pt idx="625">
                  <c:v>121</c:v>
                </c:pt>
                <c:pt idx="626">
                  <c:v>121.17</c:v>
                </c:pt>
                <c:pt idx="627">
                  <c:v>121.34</c:v>
                </c:pt>
                <c:pt idx="628">
                  <c:v>121.51</c:v>
                </c:pt>
                <c:pt idx="629">
                  <c:v>121.68</c:v>
                </c:pt>
                <c:pt idx="630">
                  <c:v>121.85</c:v>
                </c:pt>
                <c:pt idx="631">
                  <c:v>122.03</c:v>
                </c:pt>
                <c:pt idx="632">
                  <c:v>122.2</c:v>
                </c:pt>
                <c:pt idx="633">
                  <c:v>122.37</c:v>
                </c:pt>
                <c:pt idx="634">
                  <c:v>122.54</c:v>
                </c:pt>
                <c:pt idx="635">
                  <c:v>122.71</c:v>
                </c:pt>
                <c:pt idx="636">
                  <c:v>122.89</c:v>
                </c:pt>
                <c:pt idx="637">
                  <c:v>123.06</c:v>
                </c:pt>
                <c:pt idx="638">
                  <c:v>123.23</c:v>
                </c:pt>
                <c:pt idx="639">
                  <c:v>123.4</c:v>
                </c:pt>
                <c:pt idx="640">
                  <c:v>123.57</c:v>
                </c:pt>
                <c:pt idx="641">
                  <c:v>123.75</c:v>
                </c:pt>
                <c:pt idx="642">
                  <c:v>123.92</c:v>
                </c:pt>
                <c:pt idx="643">
                  <c:v>124.09</c:v>
                </c:pt>
                <c:pt idx="644">
                  <c:v>124.26</c:v>
                </c:pt>
                <c:pt idx="645">
                  <c:v>124.43</c:v>
                </c:pt>
                <c:pt idx="646">
                  <c:v>124.6</c:v>
                </c:pt>
                <c:pt idx="647">
                  <c:v>124.78</c:v>
                </c:pt>
                <c:pt idx="648">
                  <c:v>124.95</c:v>
                </c:pt>
                <c:pt idx="649">
                  <c:v>125.12</c:v>
                </c:pt>
                <c:pt idx="650">
                  <c:v>125.29</c:v>
                </c:pt>
                <c:pt idx="651">
                  <c:v>125.46</c:v>
                </c:pt>
                <c:pt idx="652">
                  <c:v>125.64</c:v>
                </c:pt>
                <c:pt idx="653">
                  <c:v>125.81</c:v>
                </c:pt>
                <c:pt idx="654">
                  <c:v>125.98</c:v>
                </c:pt>
                <c:pt idx="655">
                  <c:v>126.15</c:v>
                </c:pt>
                <c:pt idx="656">
                  <c:v>126.32</c:v>
                </c:pt>
                <c:pt idx="657">
                  <c:v>126.5</c:v>
                </c:pt>
                <c:pt idx="658">
                  <c:v>126.67</c:v>
                </c:pt>
                <c:pt idx="659">
                  <c:v>126.84</c:v>
                </c:pt>
                <c:pt idx="660">
                  <c:v>127.01</c:v>
                </c:pt>
                <c:pt idx="661">
                  <c:v>127.18</c:v>
                </c:pt>
                <c:pt idx="662">
                  <c:v>127.36</c:v>
                </c:pt>
                <c:pt idx="663">
                  <c:v>127.53</c:v>
                </c:pt>
                <c:pt idx="664">
                  <c:v>127.7</c:v>
                </c:pt>
                <c:pt idx="665">
                  <c:v>127.87</c:v>
                </c:pt>
                <c:pt idx="666">
                  <c:v>128.05000000000001</c:v>
                </c:pt>
                <c:pt idx="667">
                  <c:v>128.22</c:v>
                </c:pt>
                <c:pt idx="668">
                  <c:v>128.38999999999999</c:v>
                </c:pt>
                <c:pt idx="669">
                  <c:v>128.56</c:v>
                </c:pt>
                <c:pt idx="670">
                  <c:v>128.72999999999999</c:v>
                </c:pt>
                <c:pt idx="671">
                  <c:v>128.91</c:v>
                </c:pt>
                <c:pt idx="672">
                  <c:v>129.08000000000001</c:v>
                </c:pt>
                <c:pt idx="673">
                  <c:v>129.25</c:v>
                </c:pt>
                <c:pt idx="674">
                  <c:v>129.41999999999999</c:v>
                </c:pt>
                <c:pt idx="675">
                  <c:v>129.59</c:v>
                </c:pt>
                <c:pt idx="676">
                  <c:v>129.77000000000001</c:v>
                </c:pt>
                <c:pt idx="677">
                  <c:v>129.94</c:v>
                </c:pt>
                <c:pt idx="678">
                  <c:v>130.11000000000001</c:v>
                </c:pt>
                <c:pt idx="679">
                  <c:v>130.28</c:v>
                </c:pt>
                <c:pt idx="680">
                  <c:v>130.46</c:v>
                </c:pt>
                <c:pt idx="681">
                  <c:v>130.63</c:v>
                </c:pt>
                <c:pt idx="682">
                  <c:v>130.80000000000001</c:v>
                </c:pt>
                <c:pt idx="683">
                  <c:v>130.97</c:v>
                </c:pt>
                <c:pt idx="684">
                  <c:v>131.13999999999999</c:v>
                </c:pt>
                <c:pt idx="685">
                  <c:v>131.32</c:v>
                </c:pt>
                <c:pt idx="686">
                  <c:v>131.49</c:v>
                </c:pt>
                <c:pt idx="687">
                  <c:v>131.66</c:v>
                </c:pt>
                <c:pt idx="688">
                  <c:v>131.83000000000001</c:v>
                </c:pt>
                <c:pt idx="689">
                  <c:v>132.01</c:v>
                </c:pt>
                <c:pt idx="690">
                  <c:v>132.18</c:v>
                </c:pt>
                <c:pt idx="691">
                  <c:v>132.35</c:v>
                </c:pt>
                <c:pt idx="692">
                  <c:v>132.52000000000001</c:v>
                </c:pt>
                <c:pt idx="693">
                  <c:v>132.69999999999999</c:v>
                </c:pt>
                <c:pt idx="694">
                  <c:v>132.87</c:v>
                </c:pt>
                <c:pt idx="695">
                  <c:v>133.04</c:v>
                </c:pt>
                <c:pt idx="696">
                  <c:v>133.21</c:v>
                </c:pt>
                <c:pt idx="697">
                  <c:v>133.38</c:v>
                </c:pt>
                <c:pt idx="698">
                  <c:v>133.56</c:v>
                </c:pt>
                <c:pt idx="699">
                  <c:v>133.72999999999999</c:v>
                </c:pt>
                <c:pt idx="700">
                  <c:v>133.9</c:v>
                </c:pt>
                <c:pt idx="701">
                  <c:v>134.07</c:v>
                </c:pt>
                <c:pt idx="702">
                  <c:v>134.25</c:v>
                </c:pt>
                <c:pt idx="703">
                  <c:v>134.41999999999999</c:v>
                </c:pt>
                <c:pt idx="704">
                  <c:v>134.59</c:v>
                </c:pt>
                <c:pt idx="705">
                  <c:v>134.76</c:v>
                </c:pt>
                <c:pt idx="706">
                  <c:v>134.94</c:v>
                </c:pt>
                <c:pt idx="707">
                  <c:v>135.11000000000001</c:v>
                </c:pt>
                <c:pt idx="708">
                  <c:v>135.28</c:v>
                </c:pt>
                <c:pt idx="709">
                  <c:v>135.44999999999999</c:v>
                </c:pt>
                <c:pt idx="710">
                  <c:v>135.63</c:v>
                </c:pt>
                <c:pt idx="711">
                  <c:v>135.80000000000001</c:v>
                </c:pt>
                <c:pt idx="712">
                  <c:v>135.97</c:v>
                </c:pt>
                <c:pt idx="713">
                  <c:v>136.13999999999999</c:v>
                </c:pt>
                <c:pt idx="714">
                  <c:v>136.32</c:v>
                </c:pt>
                <c:pt idx="715">
                  <c:v>136.49</c:v>
                </c:pt>
                <c:pt idx="716">
                  <c:v>136.66</c:v>
                </c:pt>
                <c:pt idx="717">
                  <c:v>136.83000000000001</c:v>
                </c:pt>
                <c:pt idx="718">
                  <c:v>137.01</c:v>
                </c:pt>
                <c:pt idx="719">
                  <c:v>137.18</c:v>
                </c:pt>
                <c:pt idx="720">
                  <c:v>137.35</c:v>
                </c:pt>
                <c:pt idx="721">
                  <c:v>137.51</c:v>
                </c:pt>
                <c:pt idx="722">
                  <c:v>137.68</c:v>
                </c:pt>
                <c:pt idx="723">
                  <c:v>137.84</c:v>
                </c:pt>
                <c:pt idx="724">
                  <c:v>138</c:v>
                </c:pt>
                <c:pt idx="725">
                  <c:v>138.16999999999999</c:v>
                </c:pt>
                <c:pt idx="726">
                  <c:v>138.34</c:v>
                </c:pt>
                <c:pt idx="727">
                  <c:v>138.5</c:v>
                </c:pt>
                <c:pt idx="728">
                  <c:v>138.68</c:v>
                </c:pt>
                <c:pt idx="729">
                  <c:v>138.85</c:v>
                </c:pt>
                <c:pt idx="730">
                  <c:v>139.02000000000001</c:v>
                </c:pt>
                <c:pt idx="731">
                  <c:v>139.19</c:v>
                </c:pt>
                <c:pt idx="732">
                  <c:v>139.37</c:v>
                </c:pt>
                <c:pt idx="733">
                  <c:v>139.54</c:v>
                </c:pt>
                <c:pt idx="734">
                  <c:v>139.72</c:v>
                </c:pt>
                <c:pt idx="735">
                  <c:v>139.88999999999999</c:v>
                </c:pt>
                <c:pt idx="736">
                  <c:v>140.06</c:v>
                </c:pt>
                <c:pt idx="737">
                  <c:v>140.24</c:v>
                </c:pt>
                <c:pt idx="738">
                  <c:v>140.41</c:v>
                </c:pt>
                <c:pt idx="739">
                  <c:v>140.58000000000001</c:v>
                </c:pt>
                <c:pt idx="740">
                  <c:v>140.76</c:v>
                </c:pt>
                <c:pt idx="741">
                  <c:v>140.93</c:v>
                </c:pt>
                <c:pt idx="742">
                  <c:v>141.1</c:v>
                </c:pt>
                <c:pt idx="743">
                  <c:v>141.28</c:v>
                </c:pt>
                <c:pt idx="744">
                  <c:v>141.44999999999999</c:v>
                </c:pt>
                <c:pt idx="745">
                  <c:v>141.63</c:v>
                </c:pt>
                <c:pt idx="746">
                  <c:v>141.80000000000001</c:v>
                </c:pt>
                <c:pt idx="747">
                  <c:v>141.97999999999999</c:v>
                </c:pt>
                <c:pt idx="748">
                  <c:v>142.15</c:v>
                </c:pt>
                <c:pt idx="749">
                  <c:v>142.32</c:v>
                </c:pt>
                <c:pt idx="750">
                  <c:v>142.5</c:v>
                </c:pt>
                <c:pt idx="751">
                  <c:v>142.66999999999999</c:v>
                </c:pt>
                <c:pt idx="752">
                  <c:v>142.85</c:v>
                </c:pt>
                <c:pt idx="753">
                  <c:v>143.03</c:v>
                </c:pt>
                <c:pt idx="754">
                  <c:v>143.19999999999999</c:v>
                </c:pt>
                <c:pt idx="755">
                  <c:v>143.38</c:v>
                </c:pt>
                <c:pt idx="756">
                  <c:v>143.55000000000001</c:v>
                </c:pt>
                <c:pt idx="757">
                  <c:v>143.72999999999999</c:v>
                </c:pt>
                <c:pt idx="758">
                  <c:v>143.9</c:v>
                </c:pt>
                <c:pt idx="759">
                  <c:v>144.08000000000001</c:v>
                </c:pt>
                <c:pt idx="760">
                  <c:v>144.26</c:v>
                </c:pt>
                <c:pt idx="761">
                  <c:v>144.43</c:v>
                </c:pt>
                <c:pt idx="762">
                  <c:v>144.61000000000001</c:v>
                </c:pt>
                <c:pt idx="763">
                  <c:v>144.79</c:v>
                </c:pt>
                <c:pt idx="764">
                  <c:v>144.96</c:v>
                </c:pt>
                <c:pt idx="765">
                  <c:v>145.13999999999999</c:v>
                </c:pt>
                <c:pt idx="766">
                  <c:v>145.32</c:v>
                </c:pt>
                <c:pt idx="767">
                  <c:v>145.49</c:v>
                </c:pt>
                <c:pt idx="768">
                  <c:v>145.66999999999999</c:v>
                </c:pt>
                <c:pt idx="769">
                  <c:v>145.85</c:v>
                </c:pt>
                <c:pt idx="770">
                  <c:v>146.02000000000001</c:v>
                </c:pt>
                <c:pt idx="771">
                  <c:v>146.19999999999999</c:v>
                </c:pt>
                <c:pt idx="772">
                  <c:v>146.38</c:v>
                </c:pt>
                <c:pt idx="773">
                  <c:v>146.55000000000001</c:v>
                </c:pt>
                <c:pt idx="774">
                  <c:v>146.72999999999999</c:v>
                </c:pt>
                <c:pt idx="775">
                  <c:v>146.91</c:v>
                </c:pt>
                <c:pt idx="776">
                  <c:v>147.08000000000001</c:v>
                </c:pt>
                <c:pt idx="777">
                  <c:v>147.26</c:v>
                </c:pt>
                <c:pt idx="778">
                  <c:v>147.44</c:v>
                </c:pt>
                <c:pt idx="779">
                  <c:v>147.61000000000001</c:v>
                </c:pt>
                <c:pt idx="780">
                  <c:v>147.79</c:v>
                </c:pt>
                <c:pt idx="781">
                  <c:v>147.97</c:v>
                </c:pt>
                <c:pt idx="782">
                  <c:v>148.13999999999999</c:v>
                </c:pt>
                <c:pt idx="783">
                  <c:v>148.32</c:v>
                </c:pt>
                <c:pt idx="784">
                  <c:v>148.5</c:v>
                </c:pt>
                <c:pt idx="785">
                  <c:v>148.66999999999999</c:v>
                </c:pt>
                <c:pt idx="786">
                  <c:v>148.85</c:v>
                </c:pt>
                <c:pt idx="787">
                  <c:v>149.03</c:v>
                </c:pt>
                <c:pt idx="788">
                  <c:v>149.19999999999999</c:v>
                </c:pt>
                <c:pt idx="789">
                  <c:v>149.38</c:v>
                </c:pt>
                <c:pt idx="790">
                  <c:v>149.56</c:v>
                </c:pt>
                <c:pt idx="791">
                  <c:v>149.74</c:v>
                </c:pt>
                <c:pt idx="792">
                  <c:v>149.91</c:v>
                </c:pt>
                <c:pt idx="793">
                  <c:v>150.09</c:v>
                </c:pt>
                <c:pt idx="794">
                  <c:v>150.27000000000001</c:v>
                </c:pt>
                <c:pt idx="795">
                  <c:v>150.44</c:v>
                </c:pt>
                <c:pt idx="796">
                  <c:v>150.62</c:v>
                </c:pt>
                <c:pt idx="797">
                  <c:v>150.80000000000001</c:v>
                </c:pt>
                <c:pt idx="798">
                  <c:v>150.97</c:v>
                </c:pt>
                <c:pt idx="799">
                  <c:v>151.15</c:v>
                </c:pt>
                <c:pt idx="800">
                  <c:v>151.33000000000001</c:v>
                </c:pt>
                <c:pt idx="801">
                  <c:v>151.5</c:v>
                </c:pt>
                <c:pt idx="802">
                  <c:v>151.68</c:v>
                </c:pt>
                <c:pt idx="803">
                  <c:v>151.86000000000001</c:v>
                </c:pt>
                <c:pt idx="804">
                  <c:v>152.03</c:v>
                </c:pt>
                <c:pt idx="805">
                  <c:v>152.21</c:v>
                </c:pt>
                <c:pt idx="806">
                  <c:v>152.38999999999999</c:v>
                </c:pt>
                <c:pt idx="807">
                  <c:v>152.56</c:v>
                </c:pt>
                <c:pt idx="808">
                  <c:v>152.74</c:v>
                </c:pt>
                <c:pt idx="809">
                  <c:v>152.91999999999999</c:v>
                </c:pt>
                <c:pt idx="810">
                  <c:v>153.09</c:v>
                </c:pt>
                <c:pt idx="811">
                  <c:v>153.27000000000001</c:v>
                </c:pt>
                <c:pt idx="812">
                  <c:v>153.44</c:v>
                </c:pt>
                <c:pt idx="813">
                  <c:v>153.62</c:v>
                </c:pt>
                <c:pt idx="814">
                  <c:v>153.80000000000001</c:v>
                </c:pt>
                <c:pt idx="815">
                  <c:v>153.97</c:v>
                </c:pt>
                <c:pt idx="816">
                  <c:v>154.15</c:v>
                </c:pt>
                <c:pt idx="817">
                  <c:v>154.32</c:v>
                </c:pt>
                <c:pt idx="818">
                  <c:v>154.5</c:v>
                </c:pt>
                <c:pt idx="819">
                  <c:v>154.68</c:v>
                </c:pt>
                <c:pt idx="820">
                  <c:v>154.85</c:v>
                </c:pt>
                <c:pt idx="821">
                  <c:v>155.03</c:v>
                </c:pt>
                <c:pt idx="822">
                  <c:v>155.19999999999999</c:v>
                </c:pt>
                <c:pt idx="823">
                  <c:v>155.38</c:v>
                </c:pt>
                <c:pt idx="824">
                  <c:v>155.56</c:v>
                </c:pt>
                <c:pt idx="825">
                  <c:v>155.72999999999999</c:v>
                </c:pt>
                <c:pt idx="826">
                  <c:v>155.91</c:v>
                </c:pt>
                <c:pt idx="827">
                  <c:v>156.08000000000001</c:v>
                </c:pt>
                <c:pt idx="828">
                  <c:v>156.26</c:v>
                </c:pt>
                <c:pt idx="829">
                  <c:v>156.43</c:v>
                </c:pt>
                <c:pt idx="830">
                  <c:v>156.61000000000001</c:v>
                </c:pt>
                <c:pt idx="831">
                  <c:v>156.78</c:v>
                </c:pt>
                <c:pt idx="832">
                  <c:v>156.96</c:v>
                </c:pt>
                <c:pt idx="833">
                  <c:v>157.13999999999999</c:v>
                </c:pt>
                <c:pt idx="834">
                  <c:v>157.31</c:v>
                </c:pt>
                <c:pt idx="835">
                  <c:v>157.49</c:v>
                </c:pt>
                <c:pt idx="836">
                  <c:v>157.66</c:v>
                </c:pt>
                <c:pt idx="837">
                  <c:v>157.84</c:v>
                </c:pt>
                <c:pt idx="838">
                  <c:v>158.01</c:v>
                </c:pt>
                <c:pt idx="839">
                  <c:v>158.19</c:v>
                </c:pt>
                <c:pt idx="840">
                  <c:v>158.36000000000001</c:v>
                </c:pt>
                <c:pt idx="841">
                  <c:v>158.54</c:v>
                </c:pt>
                <c:pt idx="842">
                  <c:v>158.71</c:v>
                </c:pt>
                <c:pt idx="843">
                  <c:v>158.88999999999999</c:v>
                </c:pt>
                <c:pt idx="844">
                  <c:v>159.06</c:v>
                </c:pt>
                <c:pt idx="845">
                  <c:v>159.24</c:v>
                </c:pt>
                <c:pt idx="846">
                  <c:v>159.41</c:v>
                </c:pt>
                <c:pt idx="847">
                  <c:v>159.59</c:v>
                </c:pt>
                <c:pt idx="848">
                  <c:v>159.76</c:v>
                </c:pt>
                <c:pt idx="849">
                  <c:v>159.94</c:v>
                </c:pt>
                <c:pt idx="850">
                  <c:v>160.11000000000001</c:v>
                </c:pt>
                <c:pt idx="851">
                  <c:v>160.29</c:v>
                </c:pt>
                <c:pt idx="852">
                  <c:v>160.46</c:v>
                </c:pt>
                <c:pt idx="853">
                  <c:v>160.63</c:v>
                </c:pt>
                <c:pt idx="854">
                  <c:v>160.81</c:v>
                </c:pt>
                <c:pt idx="855">
                  <c:v>160.97999999999999</c:v>
                </c:pt>
                <c:pt idx="856">
                  <c:v>161.16</c:v>
                </c:pt>
                <c:pt idx="857">
                  <c:v>161.33000000000001</c:v>
                </c:pt>
                <c:pt idx="858">
                  <c:v>161.51</c:v>
                </c:pt>
                <c:pt idx="859">
                  <c:v>161.68</c:v>
                </c:pt>
                <c:pt idx="860">
                  <c:v>161.85</c:v>
                </c:pt>
                <c:pt idx="861">
                  <c:v>162.03</c:v>
                </c:pt>
                <c:pt idx="862">
                  <c:v>162.19999999999999</c:v>
                </c:pt>
                <c:pt idx="863">
                  <c:v>162.37</c:v>
                </c:pt>
                <c:pt idx="864">
                  <c:v>162.55000000000001</c:v>
                </c:pt>
                <c:pt idx="865">
                  <c:v>162.72</c:v>
                </c:pt>
                <c:pt idx="866">
                  <c:v>162.9</c:v>
                </c:pt>
                <c:pt idx="867">
                  <c:v>163.07</c:v>
                </c:pt>
                <c:pt idx="868">
                  <c:v>163.24</c:v>
                </c:pt>
                <c:pt idx="869">
                  <c:v>163.41999999999999</c:v>
                </c:pt>
                <c:pt idx="870">
                  <c:v>163.59</c:v>
                </c:pt>
                <c:pt idx="871">
                  <c:v>163.76</c:v>
                </c:pt>
                <c:pt idx="872">
                  <c:v>163.94</c:v>
                </c:pt>
                <c:pt idx="873">
                  <c:v>164.11</c:v>
                </c:pt>
                <c:pt idx="874">
                  <c:v>164.28</c:v>
                </c:pt>
                <c:pt idx="875">
                  <c:v>164.46</c:v>
                </c:pt>
                <c:pt idx="876">
                  <c:v>164.63</c:v>
                </c:pt>
                <c:pt idx="877">
                  <c:v>164.8</c:v>
                </c:pt>
                <c:pt idx="878">
                  <c:v>164.98</c:v>
                </c:pt>
                <c:pt idx="879">
                  <c:v>165.15</c:v>
                </c:pt>
                <c:pt idx="880">
                  <c:v>165.32</c:v>
                </c:pt>
                <c:pt idx="881">
                  <c:v>165.5</c:v>
                </c:pt>
                <c:pt idx="882">
                  <c:v>165.67</c:v>
                </c:pt>
                <c:pt idx="883">
                  <c:v>165.84</c:v>
                </c:pt>
                <c:pt idx="884">
                  <c:v>166.01</c:v>
                </c:pt>
                <c:pt idx="885">
                  <c:v>166.19</c:v>
                </c:pt>
                <c:pt idx="886">
                  <c:v>166.36</c:v>
                </c:pt>
                <c:pt idx="887">
                  <c:v>166.53</c:v>
                </c:pt>
                <c:pt idx="888">
                  <c:v>166.71</c:v>
                </c:pt>
                <c:pt idx="889">
                  <c:v>166.88</c:v>
                </c:pt>
                <c:pt idx="890">
                  <c:v>167.05</c:v>
                </c:pt>
                <c:pt idx="891">
                  <c:v>167.22</c:v>
                </c:pt>
                <c:pt idx="892">
                  <c:v>167.4</c:v>
                </c:pt>
                <c:pt idx="893">
                  <c:v>167.57</c:v>
                </c:pt>
                <c:pt idx="894">
                  <c:v>167.74</c:v>
                </c:pt>
                <c:pt idx="895">
                  <c:v>167.91</c:v>
                </c:pt>
                <c:pt idx="896">
                  <c:v>168.09</c:v>
                </c:pt>
                <c:pt idx="897">
                  <c:v>168.26</c:v>
                </c:pt>
                <c:pt idx="898">
                  <c:v>168.43</c:v>
                </c:pt>
                <c:pt idx="899">
                  <c:v>168.6</c:v>
                </c:pt>
                <c:pt idx="900">
                  <c:v>168.77</c:v>
                </c:pt>
                <c:pt idx="901">
                  <c:v>168.95</c:v>
                </c:pt>
                <c:pt idx="902">
                  <c:v>169.12</c:v>
                </c:pt>
                <c:pt idx="903">
                  <c:v>169.29</c:v>
                </c:pt>
                <c:pt idx="904">
                  <c:v>169.46</c:v>
                </c:pt>
                <c:pt idx="905">
                  <c:v>169.64</c:v>
                </c:pt>
                <c:pt idx="906">
                  <c:v>169.81</c:v>
                </c:pt>
                <c:pt idx="907">
                  <c:v>169.98</c:v>
                </c:pt>
                <c:pt idx="908">
                  <c:v>170.15</c:v>
                </c:pt>
                <c:pt idx="909">
                  <c:v>170.32</c:v>
                </c:pt>
                <c:pt idx="910">
                  <c:v>170.5</c:v>
                </c:pt>
                <c:pt idx="911">
                  <c:v>170.67</c:v>
                </c:pt>
                <c:pt idx="912">
                  <c:v>170.84</c:v>
                </c:pt>
                <c:pt idx="913">
                  <c:v>171.01</c:v>
                </c:pt>
                <c:pt idx="914">
                  <c:v>171.18</c:v>
                </c:pt>
                <c:pt idx="915">
                  <c:v>171.35</c:v>
                </c:pt>
                <c:pt idx="916">
                  <c:v>171.53</c:v>
                </c:pt>
                <c:pt idx="917">
                  <c:v>171.7</c:v>
                </c:pt>
                <c:pt idx="918">
                  <c:v>171.87</c:v>
                </c:pt>
                <c:pt idx="919">
                  <c:v>172.04</c:v>
                </c:pt>
                <c:pt idx="920">
                  <c:v>172.21</c:v>
                </c:pt>
                <c:pt idx="921">
                  <c:v>172.38</c:v>
                </c:pt>
                <c:pt idx="922">
                  <c:v>172.56</c:v>
                </c:pt>
                <c:pt idx="923">
                  <c:v>172.73</c:v>
                </c:pt>
                <c:pt idx="924">
                  <c:v>172.9</c:v>
                </c:pt>
                <c:pt idx="925">
                  <c:v>173.07</c:v>
                </c:pt>
                <c:pt idx="926">
                  <c:v>173.24</c:v>
                </c:pt>
                <c:pt idx="927">
                  <c:v>173.41</c:v>
                </c:pt>
                <c:pt idx="928">
                  <c:v>173.58</c:v>
                </c:pt>
                <c:pt idx="929">
                  <c:v>173.75</c:v>
                </c:pt>
                <c:pt idx="930">
                  <c:v>173.93</c:v>
                </c:pt>
                <c:pt idx="931">
                  <c:v>174.1</c:v>
                </c:pt>
                <c:pt idx="932">
                  <c:v>174.27</c:v>
                </c:pt>
                <c:pt idx="933">
                  <c:v>174.44</c:v>
                </c:pt>
                <c:pt idx="934">
                  <c:v>174.61</c:v>
                </c:pt>
                <c:pt idx="935">
                  <c:v>174.78</c:v>
                </c:pt>
                <c:pt idx="936">
                  <c:v>174.95</c:v>
                </c:pt>
                <c:pt idx="937">
                  <c:v>175.13</c:v>
                </c:pt>
                <c:pt idx="938">
                  <c:v>175.3</c:v>
                </c:pt>
                <c:pt idx="939">
                  <c:v>175.47</c:v>
                </c:pt>
                <c:pt idx="940">
                  <c:v>175.64</c:v>
                </c:pt>
                <c:pt idx="941">
                  <c:v>175.81</c:v>
                </c:pt>
                <c:pt idx="942">
                  <c:v>175.98</c:v>
                </c:pt>
                <c:pt idx="943">
                  <c:v>176.15</c:v>
                </c:pt>
                <c:pt idx="944">
                  <c:v>176.32</c:v>
                </c:pt>
                <c:pt idx="945">
                  <c:v>176.49</c:v>
                </c:pt>
                <c:pt idx="946">
                  <c:v>176.67</c:v>
                </c:pt>
                <c:pt idx="947">
                  <c:v>176.84</c:v>
                </c:pt>
                <c:pt idx="948">
                  <c:v>177.01</c:v>
                </c:pt>
                <c:pt idx="949">
                  <c:v>177.18</c:v>
                </c:pt>
                <c:pt idx="950">
                  <c:v>177.35</c:v>
                </c:pt>
                <c:pt idx="951">
                  <c:v>177.52</c:v>
                </c:pt>
                <c:pt idx="952">
                  <c:v>177.69</c:v>
                </c:pt>
                <c:pt idx="953">
                  <c:v>177.86</c:v>
                </c:pt>
                <c:pt idx="954">
                  <c:v>178.03</c:v>
                </c:pt>
                <c:pt idx="955">
                  <c:v>178.2</c:v>
                </c:pt>
                <c:pt idx="956">
                  <c:v>178.37</c:v>
                </c:pt>
                <c:pt idx="957">
                  <c:v>178.54</c:v>
                </c:pt>
                <c:pt idx="958">
                  <c:v>178.71</c:v>
                </c:pt>
                <c:pt idx="959">
                  <c:v>178.89</c:v>
                </c:pt>
                <c:pt idx="960">
                  <c:v>179.06</c:v>
                </c:pt>
                <c:pt idx="961">
                  <c:v>179.23</c:v>
                </c:pt>
                <c:pt idx="962">
                  <c:v>179.4</c:v>
                </c:pt>
                <c:pt idx="963">
                  <c:v>179.57</c:v>
                </c:pt>
                <c:pt idx="964">
                  <c:v>179.74</c:v>
                </c:pt>
                <c:pt idx="965">
                  <c:v>179.91</c:v>
                </c:pt>
                <c:pt idx="966">
                  <c:v>180.08</c:v>
                </c:pt>
                <c:pt idx="967">
                  <c:v>180.25</c:v>
                </c:pt>
                <c:pt idx="968">
                  <c:v>180.42</c:v>
                </c:pt>
                <c:pt idx="969">
                  <c:v>180.59</c:v>
                </c:pt>
                <c:pt idx="970">
                  <c:v>180.76</c:v>
                </c:pt>
                <c:pt idx="971">
                  <c:v>180.93</c:v>
                </c:pt>
                <c:pt idx="972">
                  <c:v>181.1</c:v>
                </c:pt>
                <c:pt idx="973">
                  <c:v>181.27</c:v>
                </c:pt>
                <c:pt idx="974">
                  <c:v>181.44</c:v>
                </c:pt>
                <c:pt idx="975">
                  <c:v>181.61</c:v>
                </c:pt>
                <c:pt idx="976">
                  <c:v>181.78</c:v>
                </c:pt>
                <c:pt idx="977">
                  <c:v>181.95</c:v>
                </c:pt>
                <c:pt idx="978">
                  <c:v>182.12</c:v>
                </c:pt>
                <c:pt idx="979">
                  <c:v>182.29</c:v>
                </c:pt>
                <c:pt idx="980">
                  <c:v>182.46</c:v>
                </c:pt>
                <c:pt idx="981">
                  <c:v>182.63</c:v>
                </c:pt>
                <c:pt idx="982">
                  <c:v>182.81</c:v>
                </c:pt>
                <c:pt idx="983">
                  <c:v>182.98</c:v>
                </c:pt>
                <c:pt idx="984">
                  <c:v>183.15</c:v>
                </c:pt>
                <c:pt idx="985">
                  <c:v>183.32</c:v>
                </c:pt>
                <c:pt idx="986">
                  <c:v>183.49</c:v>
                </c:pt>
                <c:pt idx="987">
                  <c:v>183.66</c:v>
                </c:pt>
                <c:pt idx="988">
                  <c:v>183.83</c:v>
                </c:pt>
                <c:pt idx="989">
                  <c:v>184</c:v>
                </c:pt>
                <c:pt idx="990">
                  <c:v>184.17</c:v>
                </c:pt>
                <c:pt idx="991">
                  <c:v>184.34</c:v>
                </c:pt>
                <c:pt idx="992">
                  <c:v>184.51</c:v>
                </c:pt>
                <c:pt idx="993">
                  <c:v>184.68</c:v>
                </c:pt>
                <c:pt idx="994">
                  <c:v>184.85</c:v>
                </c:pt>
                <c:pt idx="995">
                  <c:v>185.02</c:v>
                </c:pt>
                <c:pt idx="996">
                  <c:v>185.19</c:v>
                </c:pt>
                <c:pt idx="997">
                  <c:v>185.36</c:v>
                </c:pt>
                <c:pt idx="998">
                  <c:v>185.53</c:v>
                </c:pt>
                <c:pt idx="999">
                  <c:v>185.7</c:v>
                </c:pt>
                <c:pt idx="1000">
                  <c:v>185.87</c:v>
                </c:pt>
                <c:pt idx="1001">
                  <c:v>186.04</c:v>
                </c:pt>
                <c:pt idx="1002">
                  <c:v>186.21</c:v>
                </c:pt>
                <c:pt idx="1003">
                  <c:v>186.38</c:v>
                </c:pt>
                <c:pt idx="1004">
                  <c:v>186.55</c:v>
                </c:pt>
                <c:pt idx="1005">
                  <c:v>186.72</c:v>
                </c:pt>
                <c:pt idx="1006">
                  <c:v>186.89</c:v>
                </c:pt>
                <c:pt idx="1007">
                  <c:v>187.05</c:v>
                </c:pt>
                <c:pt idx="1008">
                  <c:v>187.22</c:v>
                </c:pt>
                <c:pt idx="1009">
                  <c:v>187.39</c:v>
                </c:pt>
                <c:pt idx="1010">
                  <c:v>187.56</c:v>
                </c:pt>
                <c:pt idx="1011">
                  <c:v>187.73</c:v>
                </c:pt>
                <c:pt idx="1012">
                  <c:v>187.9</c:v>
                </c:pt>
                <c:pt idx="1013">
                  <c:v>188.07</c:v>
                </c:pt>
                <c:pt idx="1014">
                  <c:v>188.24</c:v>
                </c:pt>
                <c:pt idx="1015">
                  <c:v>188.41</c:v>
                </c:pt>
                <c:pt idx="1016">
                  <c:v>188.58</c:v>
                </c:pt>
                <c:pt idx="1017">
                  <c:v>188.75</c:v>
                </c:pt>
                <c:pt idx="1018">
                  <c:v>188.92</c:v>
                </c:pt>
                <c:pt idx="1019">
                  <c:v>189.09</c:v>
                </c:pt>
                <c:pt idx="1020">
                  <c:v>189.26</c:v>
                </c:pt>
                <c:pt idx="1021">
                  <c:v>189.43</c:v>
                </c:pt>
                <c:pt idx="1022">
                  <c:v>189.6</c:v>
                </c:pt>
                <c:pt idx="1023">
                  <c:v>189.77</c:v>
                </c:pt>
                <c:pt idx="1024">
                  <c:v>189.94</c:v>
                </c:pt>
                <c:pt idx="1025">
                  <c:v>190.11</c:v>
                </c:pt>
                <c:pt idx="1026">
                  <c:v>190.28</c:v>
                </c:pt>
                <c:pt idx="1027">
                  <c:v>190.45</c:v>
                </c:pt>
                <c:pt idx="1028">
                  <c:v>190.62</c:v>
                </c:pt>
                <c:pt idx="1029">
                  <c:v>190.79</c:v>
                </c:pt>
                <c:pt idx="1030">
                  <c:v>190.96</c:v>
                </c:pt>
                <c:pt idx="1031">
                  <c:v>191.13</c:v>
                </c:pt>
                <c:pt idx="1032">
                  <c:v>191.3</c:v>
                </c:pt>
                <c:pt idx="1033">
                  <c:v>191.47</c:v>
                </c:pt>
                <c:pt idx="1034">
                  <c:v>191.63</c:v>
                </c:pt>
                <c:pt idx="1035">
                  <c:v>191.8</c:v>
                </c:pt>
                <c:pt idx="1036">
                  <c:v>191.97</c:v>
                </c:pt>
                <c:pt idx="1037">
                  <c:v>192.14</c:v>
                </c:pt>
                <c:pt idx="1038">
                  <c:v>192.31</c:v>
                </c:pt>
                <c:pt idx="1039">
                  <c:v>192.48</c:v>
                </c:pt>
                <c:pt idx="1040">
                  <c:v>192.65</c:v>
                </c:pt>
                <c:pt idx="1041">
                  <c:v>192.82</c:v>
                </c:pt>
                <c:pt idx="1042">
                  <c:v>192.99</c:v>
                </c:pt>
                <c:pt idx="1043">
                  <c:v>193.16</c:v>
                </c:pt>
                <c:pt idx="1044">
                  <c:v>193.33</c:v>
                </c:pt>
                <c:pt idx="1045">
                  <c:v>193.5</c:v>
                </c:pt>
                <c:pt idx="1046">
                  <c:v>193.67</c:v>
                </c:pt>
                <c:pt idx="1047">
                  <c:v>193.84</c:v>
                </c:pt>
                <c:pt idx="1048">
                  <c:v>194.01</c:v>
                </c:pt>
                <c:pt idx="1049">
                  <c:v>194.18</c:v>
                </c:pt>
                <c:pt idx="1050">
                  <c:v>194.35</c:v>
                </c:pt>
                <c:pt idx="1051">
                  <c:v>194.52</c:v>
                </c:pt>
                <c:pt idx="1052">
                  <c:v>194.69</c:v>
                </c:pt>
                <c:pt idx="1053">
                  <c:v>194.86</c:v>
                </c:pt>
                <c:pt idx="1054">
                  <c:v>195.03</c:v>
                </c:pt>
                <c:pt idx="1055">
                  <c:v>195.2</c:v>
                </c:pt>
                <c:pt idx="1056">
                  <c:v>195.36</c:v>
                </c:pt>
                <c:pt idx="1057">
                  <c:v>195.53</c:v>
                </c:pt>
                <c:pt idx="1058">
                  <c:v>195.7</c:v>
                </c:pt>
                <c:pt idx="1059">
                  <c:v>195.87</c:v>
                </c:pt>
                <c:pt idx="1060">
                  <c:v>196.04</c:v>
                </c:pt>
                <c:pt idx="1061">
                  <c:v>196.21</c:v>
                </c:pt>
                <c:pt idx="1062">
                  <c:v>196.38</c:v>
                </c:pt>
                <c:pt idx="1063">
                  <c:v>196.55</c:v>
                </c:pt>
                <c:pt idx="1064">
                  <c:v>196.72</c:v>
                </c:pt>
                <c:pt idx="1065">
                  <c:v>196.89</c:v>
                </c:pt>
                <c:pt idx="1066">
                  <c:v>197.06</c:v>
                </c:pt>
                <c:pt idx="1067">
                  <c:v>197.23</c:v>
                </c:pt>
                <c:pt idx="1068">
                  <c:v>197.4</c:v>
                </c:pt>
                <c:pt idx="1069">
                  <c:v>197.57</c:v>
                </c:pt>
                <c:pt idx="1070">
                  <c:v>197.74</c:v>
                </c:pt>
                <c:pt idx="1071">
                  <c:v>197.9</c:v>
                </c:pt>
                <c:pt idx="1072">
                  <c:v>198.07</c:v>
                </c:pt>
                <c:pt idx="1073">
                  <c:v>198.24</c:v>
                </c:pt>
                <c:pt idx="1074">
                  <c:v>198.41</c:v>
                </c:pt>
                <c:pt idx="1075">
                  <c:v>198.58</c:v>
                </c:pt>
                <c:pt idx="1076">
                  <c:v>198.75</c:v>
                </c:pt>
                <c:pt idx="1077">
                  <c:v>198.92</c:v>
                </c:pt>
                <c:pt idx="1078">
                  <c:v>199.09</c:v>
                </c:pt>
                <c:pt idx="1079">
                  <c:v>199.26</c:v>
                </c:pt>
                <c:pt idx="1080">
                  <c:v>199.43</c:v>
                </c:pt>
                <c:pt idx="1081">
                  <c:v>199.6</c:v>
                </c:pt>
                <c:pt idx="1082">
                  <c:v>199.77</c:v>
                </c:pt>
                <c:pt idx="1083">
                  <c:v>199.94</c:v>
                </c:pt>
                <c:pt idx="1084">
                  <c:v>200.11</c:v>
                </c:pt>
                <c:pt idx="1085">
                  <c:v>200.27</c:v>
                </c:pt>
                <c:pt idx="1086">
                  <c:v>200.44</c:v>
                </c:pt>
                <c:pt idx="1087">
                  <c:v>200.61</c:v>
                </c:pt>
                <c:pt idx="1088">
                  <c:v>200.78</c:v>
                </c:pt>
                <c:pt idx="1089">
                  <c:v>200.95</c:v>
                </c:pt>
                <c:pt idx="1090">
                  <c:v>201.12</c:v>
                </c:pt>
                <c:pt idx="1091">
                  <c:v>201.29</c:v>
                </c:pt>
                <c:pt idx="1092">
                  <c:v>201.46</c:v>
                </c:pt>
                <c:pt idx="1093">
                  <c:v>201.63</c:v>
                </c:pt>
                <c:pt idx="1094">
                  <c:v>201.8</c:v>
                </c:pt>
                <c:pt idx="1095">
                  <c:v>201.97</c:v>
                </c:pt>
                <c:pt idx="1096">
                  <c:v>202.14</c:v>
                </c:pt>
                <c:pt idx="1097">
                  <c:v>202.3</c:v>
                </c:pt>
                <c:pt idx="1098">
                  <c:v>202.47</c:v>
                </c:pt>
                <c:pt idx="1099">
                  <c:v>202.64</c:v>
                </c:pt>
                <c:pt idx="1100">
                  <c:v>202.81</c:v>
                </c:pt>
                <c:pt idx="1101">
                  <c:v>202.98</c:v>
                </c:pt>
                <c:pt idx="1102">
                  <c:v>203.15</c:v>
                </c:pt>
                <c:pt idx="1103">
                  <c:v>203.32</c:v>
                </c:pt>
                <c:pt idx="1104">
                  <c:v>203.49</c:v>
                </c:pt>
                <c:pt idx="1105">
                  <c:v>203.66</c:v>
                </c:pt>
                <c:pt idx="1106">
                  <c:v>203.83</c:v>
                </c:pt>
                <c:pt idx="1107">
                  <c:v>204</c:v>
                </c:pt>
                <c:pt idx="1108">
                  <c:v>204.17</c:v>
                </c:pt>
                <c:pt idx="1109">
                  <c:v>204.33</c:v>
                </c:pt>
                <c:pt idx="1110">
                  <c:v>204.5</c:v>
                </c:pt>
                <c:pt idx="1111">
                  <c:v>204.67</c:v>
                </c:pt>
                <c:pt idx="1112">
                  <c:v>204.84</c:v>
                </c:pt>
                <c:pt idx="1113">
                  <c:v>205.01</c:v>
                </c:pt>
                <c:pt idx="1114">
                  <c:v>205.18</c:v>
                </c:pt>
                <c:pt idx="1115">
                  <c:v>205.35</c:v>
                </c:pt>
                <c:pt idx="1116">
                  <c:v>205.52</c:v>
                </c:pt>
                <c:pt idx="1117">
                  <c:v>205.69</c:v>
                </c:pt>
                <c:pt idx="1118">
                  <c:v>205.86</c:v>
                </c:pt>
                <c:pt idx="1119">
                  <c:v>206.03</c:v>
                </c:pt>
                <c:pt idx="1120">
                  <c:v>206.2</c:v>
                </c:pt>
                <c:pt idx="1121">
                  <c:v>206.37</c:v>
                </c:pt>
                <c:pt idx="1122">
                  <c:v>206.53</c:v>
                </c:pt>
                <c:pt idx="1123">
                  <c:v>206.7</c:v>
                </c:pt>
                <c:pt idx="1124">
                  <c:v>206.87</c:v>
                </c:pt>
                <c:pt idx="1125">
                  <c:v>207.04</c:v>
                </c:pt>
                <c:pt idx="1126">
                  <c:v>207.21</c:v>
                </c:pt>
                <c:pt idx="1127">
                  <c:v>207.38</c:v>
                </c:pt>
                <c:pt idx="1128">
                  <c:v>207.55</c:v>
                </c:pt>
                <c:pt idx="1129">
                  <c:v>207.72</c:v>
                </c:pt>
                <c:pt idx="1130">
                  <c:v>207.89</c:v>
                </c:pt>
                <c:pt idx="1131">
                  <c:v>208.06</c:v>
                </c:pt>
                <c:pt idx="1132">
                  <c:v>208.23</c:v>
                </c:pt>
                <c:pt idx="1133">
                  <c:v>208.4</c:v>
                </c:pt>
                <c:pt idx="1134">
                  <c:v>208.56</c:v>
                </c:pt>
                <c:pt idx="1135">
                  <c:v>208.73</c:v>
                </c:pt>
                <c:pt idx="1136">
                  <c:v>208.9</c:v>
                </c:pt>
                <c:pt idx="1137">
                  <c:v>209.07</c:v>
                </c:pt>
                <c:pt idx="1138">
                  <c:v>209.24</c:v>
                </c:pt>
                <c:pt idx="1139">
                  <c:v>209.41</c:v>
                </c:pt>
                <c:pt idx="1140">
                  <c:v>209.58</c:v>
                </c:pt>
                <c:pt idx="1141">
                  <c:v>209.75</c:v>
                </c:pt>
                <c:pt idx="1142">
                  <c:v>209.92</c:v>
                </c:pt>
                <c:pt idx="1143">
                  <c:v>210.09</c:v>
                </c:pt>
                <c:pt idx="1144">
                  <c:v>210.25</c:v>
                </c:pt>
                <c:pt idx="1145">
                  <c:v>210.42</c:v>
                </c:pt>
                <c:pt idx="1146">
                  <c:v>210.59</c:v>
                </c:pt>
                <c:pt idx="1147">
                  <c:v>210.76</c:v>
                </c:pt>
                <c:pt idx="1148">
                  <c:v>210.93</c:v>
                </c:pt>
                <c:pt idx="1149">
                  <c:v>211.1</c:v>
                </c:pt>
                <c:pt idx="1150">
                  <c:v>211.27</c:v>
                </c:pt>
                <c:pt idx="1151">
                  <c:v>211.44</c:v>
                </c:pt>
                <c:pt idx="1152">
                  <c:v>211.61</c:v>
                </c:pt>
                <c:pt idx="1153">
                  <c:v>211.78</c:v>
                </c:pt>
                <c:pt idx="1154">
                  <c:v>211.95</c:v>
                </c:pt>
                <c:pt idx="1155">
                  <c:v>212.11</c:v>
                </c:pt>
                <c:pt idx="1156">
                  <c:v>212.28</c:v>
                </c:pt>
                <c:pt idx="1157">
                  <c:v>212.45</c:v>
                </c:pt>
                <c:pt idx="1158">
                  <c:v>212.62</c:v>
                </c:pt>
                <c:pt idx="1159">
                  <c:v>212.79</c:v>
                </c:pt>
                <c:pt idx="1160">
                  <c:v>212.96</c:v>
                </c:pt>
                <c:pt idx="1161">
                  <c:v>213.13</c:v>
                </c:pt>
                <c:pt idx="1162">
                  <c:v>213.3</c:v>
                </c:pt>
                <c:pt idx="1163">
                  <c:v>213.47</c:v>
                </c:pt>
                <c:pt idx="1164">
                  <c:v>213.64</c:v>
                </c:pt>
                <c:pt idx="1165">
                  <c:v>213.81</c:v>
                </c:pt>
                <c:pt idx="1166">
                  <c:v>213.98</c:v>
                </c:pt>
                <c:pt idx="1167">
                  <c:v>214.15</c:v>
                </c:pt>
                <c:pt idx="1168">
                  <c:v>214.31</c:v>
                </c:pt>
                <c:pt idx="1169">
                  <c:v>214.48</c:v>
                </c:pt>
                <c:pt idx="1170">
                  <c:v>214.65</c:v>
                </c:pt>
                <c:pt idx="1171">
                  <c:v>214.82</c:v>
                </c:pt>
                <c:pt idx="1172">
                  <c:v>214.99</c:v>
                </c:pt>
                <c:pt idx="1173">
                  <c:v>215.16</c:v>
                </c:pt>
                <c:pt idx="1174">
                  <c:v>215.33</c:v>
                </c:pt>
                <c:pt idx="1175">
                  <c:v>215.5</c:v>
                </c:pt>
                <c:pt idx="1176">
                  <c:v>215.67</c:v>
                </c:pt>
                <c:pt idx="1177">
                  <c:v>215.84</c:v>
                </c:pt>
                <c:pt idx="1178">
                  <c:v>216.01</c:v>
                </c:pt>
                <c:pt idx="1179">
                  <c:v>216.18</c:v>
                </c:pt>
                <c:pt idx="1180">
                  <c:v>216.34</c:v>
                </c:pt>
                <c:pt idx="1181">
                  <c:v>216.51</c:v>
                </c:pt>
                <c:pt idx="1182">
                  <c:v>216.68</c:v>
                </c:pt>
                <c:pt idx="1183">
                  <c:v>216.85</c:v>
                </c:pt>
                <c:pt idx="1184">
                  <c:v>217.02</c:v>
                </c:pt>
                <c:pt idx="1185">
                  <c:v>217.19</c:v>
                </c:pt>
                <c:pt idx="1186">
                  <c:v>217.36</c:v>
                </c:pt>
                <c:pt idx="1187">
                  <c:v>217.53</c:v>
                </c:pt>
                <c:pt idx="1188">
                  <c:v>217.7</c:v>
                </c:pt>
                <c:pt idx="1189">
                  <c:v>217.87</c:v>
                </c:pt>
                <c:pt idx="1190">
                  <c:v>218.03</c:v>
                </c:pt>
                <c:pt idx="1191">
                  <c:v>218.2</c:v>
                </c:pt>
                <c:pt idx="1192">
                  <c:v>218.37</c:v>
                </c:pt>
                <c:pt idx="1193">
                  <c:v>218.54</c:v>
                </c:pt>
                <c:pt idx="1194">
                  <c:v>218.71</c:v>
                </c:pt>
                <c:pt idx="1195">
                  <c:v>218.88</c:v>
                </c:pt>
                <c:pt idx="1196">
                  <c:v>219.05</c:v>
                </c:pt>
                <c:pt idx="1197">
                  <c:v>219.22</c:v>
                </c:pt>
                <c:pt idx="1198">
                  <c:v>219.39</c:v>
                </c:pt>
                <c:pt idx="1199">
                  <c:v>219.56</c:v>
                </c:pt>
                <c:pt idx="1200">
                  <c:v>219.73</c:v>
                </c:pt>
                <c:pt idx="1201">
                  <c:v>219.89</c:v>
                </c:pt>
                <c:pt idx="1202">
                  <c:v>220.06</c:v>
                </c:pt>
                <c:pt idx="1203">
                  <c:v>220.23</c:v>
                </c:pt>
                <c:pt idx="1204">
                  <c:v>220.4</c:v>
                </c:pt>
                <c:pt idx="1205">
                  <c:v>220.57</c:v>
                </c:pt>
                <c:pt idx="1206">
                  <c:v>220.74</c:v>
                </c:pt>
                <c:pt idx="1207">
                  <c:v>220.91</c:v>
                </c:pt>
                <c:pt idx="1208">
                  <c:v>221.08</c:v>
                </c:pt>
                <c:pt idx="1209">
                  <c:v>221.25</c:v>
                </c:pt>
                <c:pt idx="1210">
                  <c:v>221.42</c:v>
                </c:pt>
                <c:pt idx="1211">
                  <c:v>221.58</c:v>
                </c:pt>
                <c:pt idx="1212">
                  <c:v>221.75</c:v>
                </c:pt>
                <c:pt idx="1213">
                  <c:v>221.92</c:v>
                </c:pt>
                <c:pt idx="1214">
                  <c:v>222.09</c:v>
                </c:pt>
                <c:pt idx="1215">
                  <c:v>222.26</c:v>
                </c:pt>
                <c:pt idx="1216">
                  <c:v>222.43</c:v>
                </c:pt>
                <c:pt idx="1217">
                  <c:v>222.6</c:v>
                </c:pt>
                <c:pt idx="1218">
                  <c:v>222.77</c:v>
                </c:pt>
                <c:pt idx="1219">
                  <c:v>222.94</c:v>
                </c:pt>
                <c:pt idx="1220">
                  <c:v>223.1</c:v>
                </c:pt>
                <c:pt idx="1221">
                  <c:v>223.27</c:v>
                </c:pt>
                <c:pt idx="1222">
                  <c:v>223.44</c:v>
                </c:pt>
                <c:pt idx="1223">
                  <c:v>223.61</c:v>
                </c:pt>
                <c:pt idx="1224">
                  <c:v>223.78</c:v>
                </c:pt>
                <c:pt idx="1225">
                  <c:v>223.95</c:v>
                </c:pt>
                <c:pt idx="1226">
                  <c:v>224.12</c:v>
                </c:pt>
                <c:pt idx="1227">
                  <c:v>224.29</c:v>
                </c:pt>
                <c:pt idx="1228">
                  <c:v>224.46</c:v>
                </c:pt>
                <c:pt idx="1229">
                  <c:v>224.63</c:v>
                </c:pt>
                <c:pt idx="1230">
                  <c:v>224.79</c:v>
                </c:pt>
                <c:pt idx="1231">
                  <c:v>224.96</c:v>
                </c:pt>
                <c:pt idx="1232">
                  <c:v>225.13</c:v>
                </c:pt>
                <c:pt idx="1233">
                  <c:v>225.3</c:v>
                </c:pt>
                <c:pt idx="1234">
                  <c:v>225.47</c:v>
                </c:pt>
                <c:pt idx="1235">
                  <c:v>225.64</c:v>
                </c:pt>
                <c:pt idx="1236">
                  <c:v>225.81</c:v>
                </c:pt>
                <c:pt idx="1237">
                  <c:v>225.98</c:v>
                </c:pt>
                <c:pt idx="1238">
                  <c:v>226.15</c:v>
                </c:pt>
                <c:pt idx="1239">
                  <c:v>226.31</c:v>
                </c:pt>
                <c:pt idx="1240">
                  <c:v>226.48</c:v>
                </c:pt>
                <c:pt idx="1241">
                  <c:v>226.65</c:v>
                </c:pt>
                <c:pt idx="1242">
                  <c:v>226.82</c:v>
                </c:pt>
                <c:pt idx="1243">
                  <c:v>226.99</c:v>
                </c:pt>
                <c:pt idx="1244">
                  <c:v>227.16</c:v>
                </c:pt>
                <c:pt idx="1245">
                  <c:v>227.33</c:v>
                </c:pt>
                <c:pt idx="1246">
                  <c:v>227.5</c:v>
                </c:pt>
                <c:pt idx="1247">
                  <c:v>227.67</c:v>
                </c:pt>
                <c:pt idx="1248">
                  <c:v>227.83</c:v>
                </c:pt>
                <c:pt idx="1249">
                  <c:v>228</c:v>
                </c:pt>
                <c:pt idx="1250">
                  <c:v>228.17</c:v>
                </c:pt>
                <c:pt idx="1251">
                  <c:v>228.34</c:v>
                </c:pt>
                <c:pt idx="1252">
                  <c:v>228.51</c:v>
                </c:pt>
                <c:pt idx="1253">
                  <c:v>228.68</c:v>
                </c:pt>
                <c:pt idx="1254">
                  <c:v>228.85</c:v>
                </c:pt>
                <c:pt idx="1255">
                  <c:v>229.02</c:v>
                </c:pt>
                <c:pt idx="1256">
                  <c:v>229.19</c:v>
                </c:pt>
                <c:pt idx="1257">
                  <c:v>229.36</c:v>
                </c:pt>
                <c:pt idx="1258">
                  <c:v>229.52</c:v>
                </c:pt>
                <c:pt idx="1259">
                  <c:v>229.69</c:v>
                </c:pt>
                <c:pt idx="1260">
                  <c:v>229.86</c:v>
                </c:pt>
                <c:pt idx="1261">
                  <c:v>230.03</c:v>
                </c:pt>
                <c:pt idx="1262">
                  <c:v>230.2</c:v>
                </c:pt>
                <c:pt idx="1263">
                  <c:v>230.37</c:v>
                </c:pt>
                <c:pt idx="1264">
                  <c:v>230.54</c:v>
                </c:pt>
                <c:pt idx="1265">
                  <c:v>230.71</c:v>
                </c:pt>
                <c:pt idx="1266">
                  <c:v>230.88</c:v>
                </c:pt>
                <c:pt idx="1267">
                  <c:v>231.04</c:v>
                </c:pt>
                <c:pt idx="1268">
                  <c:v>231.21</c:v>
                </c:pt>
                <c:pt idx="1269">
                  <c:v>231.38</c:v>
                </c:pt>
                <c:pt idx="1270">
                  <c:v>231.55</c:v>
                </c:pt>
                <c:pt idx="1271">
                  <c:v>231.72</c:v>
                </c:pt>
                <c:pt idx="1272">
                  <c:v>231.89</c:v>
                </c:pt>
                <c:pt idx="1273">
                  <c:v>232.06</c:v>
                </c:pt>
                <c:pt idx="1274">
                  <c:v>232.23</c:v>
                </c:pt>
                <c:pt idx="1275">
                  <c:v>232.4</c:v>
                </c:pt>
                <c:pt idx="1276">
                  <c:v>232.56</c:v>
                </c:pt>
                <c:pt idx="1277">
                  <c:v>232.73</c:v>
                </c:pt>
                <c:pt idx="1278">
                  <c:v>232.9</c:v>
                </c:pt>
                <c:pt idx="1279">
                  <c:v>233.07</c:v>
                </c:pt>
                <c:pt idx="1280">
                  <c:v>233.24</c:v>
                </c:pt>
                <c:pt idx="1281">
                  <c:v>233.41</c:v>
                </c:pt>
                <c:pt idx="1282">
                  <c:v>233.58</c:v>
                </c:pt>
                <c:pt idx="1283">
                  <c:v>233.75</c:v>
                </c:pt>
                <c:pt idx="1284">
                  <c:v>233.91</c:v>
                </c:pt>
                <c:pt idx="1285">
                  <c:v>234.08</c:v>
                </c:pt>
                <c:pt idx="1286">
                  <c:v>234.25</c:v>
                </c:pt>
                <c:pt idx="1287">
                  <c:v>234.42</c:v>
                </c:pt>
                <c:pt idx="1288">
                  <c:v>234.59</c:v>
                </c:pt>
                <c:pt idx="1289">
                  <c:v>234.76</c:v>
                </c:pt>
                <c:pt idx="1290">
                  <c:v>234.93</c:v>
                </c:pt>
                <c:pt idx="1291">
                  <c:v>235.1</c:v>
                </c:pt>
                <c:pt idx="1292">
                  <c:v>235.27</c:v>
                </c:pt>
                <c:pt idx="1293">
                  <c:v>235.43</c:v>
                </c:pt>
                <c:pt idx="1294">
                  <c:v>235.6</c:v>
                </c:pt>
                <c:pt idx="1295">
                  <c:v>235.77</c:v>
                </c:pt>
                <c:pt idx="1296">
                  <c:v>235.94</c:v>
                </c:pt>
                <c:pt idx="1297">
                  <c:v>236.11</c:v>
                </c:pt>
                <c:pt idx="1298">
                  <c:v>236.28</c:v>
                </c:pt>
                <c:pt idx="1299">
                  <c:v>236.45</c:v>
                </c:pt>
                <c:pt idx="1300">
                  <c:v>236.62</c:v>
                </c:pt>
                <c:pt idx="1301">
                  <c:v>236.79</c:v>
                </c:pt>
                <c:pt idx="1302">
                  <c:v>236.95</c:v>
                </c:pt>
                <c:pt idx="1303">
                  <c:v>237.12</c:v>
                </c:pt>
                <c:pt idx="1304">
                  <c:v>237.29</c:v>
                </c:pt>
                <c:pt idx="1305">
                  <c:v>237.46</c:v>
                </c:pt>
                <c:pt idx="1306">
                  <c:v>237.63</c:v>
                </c:pt>
                <c:pt idx="1307">
                  <c:v>237.8</c:v>
                </c:pt>
                <c:pt idx="1308">
                  <c:v>237.97</c:v>
                </c:pt>
                <c:pt idx="1309">
                  <c:v>238.14</c:v>
                </c:pt>
                <c:pt idx="1310">
                  <c:v>238.3</c:v>
                </c:pt>
                <c:pt idx="1311">
                  <c:v>238.47</c:v>
                </c:pt>
                <c:pt idx="1312">
                  <c:v>238.64</c:v>
                </c:pt>
                <c:pt idx="1313">
                  <c:v>238.81</c:v>
                </c:pt>
                <c:pt idx="1314">
                  <c:v>238.98</c:v>
                </c:pt>
                <c:pt idx="1315">
                  <c:v>239.15</c:v>
                </c:pt>
                <c:pt idx="1316">
                  <c:v>239.32</c:v>
                </c:pt>
                <c:pt idx="1317">
                  <c:v>239.49</c:v>
                </c:pt>
                <c:pt idx="1318">
                  <c:v>239.66</c:v>
                </c:pt>
                <c:pt idx="1319">
                  <c:v>239.82</c:v>
                </c:pt>
                <c:pt idx="1320">
                  <c:v>239.99</c:v>
                </c:pt>
                <c:pt idx="1321">
                  <c:v>240.16</c:v>
                </c:pt>
                <c:pt idx="1322">
                  <c:v>240.33</c:v>
                </c:pt>
                <c:pt idx="1323">
                  <c:v>240.5</c:v>
                </c:pt>
                <c:pt idx="1324">
                  <c:v>240.67</c:v>
                </c:pt>
                <c:pt idx="1325">
                  <c:v>240.84</c:v>
                </c:pt>
                <c:pt idx="1326">
                  <c:v>241.01</c:v>
                </c:pt>
                <c:pt idx="1327">
                  <c:v>241.17</c:v>
                </c:pt>
                <c:pt idx="1328">
                  <c:v>241.34</c:v>
                </c:pt>
                <c:pt idx="1329">
                  <c:v>241.51</c:v>
                </c:pt>
                <c:pt idx="1330">
                  <c:v>241.68</c:v>
                </c:pt>
                <c:pt idx="1331">
                  <c:v>241.85</c:v>
                </c:pt>
                <c:pt idx="1332">
                  <c:v>242.02</c:v>
                </c:pt>
                <c:pt idx="1333">
                  <c:v>242.19</c:v>
                </c:pt>
                <c:pt idx="1334">
                  <c:v>242.36</c:v>
                </c:pt>
                <c:pt idx="1335">
                  <c:v>242.52</c:v>
                </c:pt>
                <c:pt idx="1336">
                  <c:v>242.69</c:v>
                </c:pt>
                <c:pt idx="1337">
                  <c:v>242.86</c:v>
                </c:pt>
                <c:pt idx="1338">
                  <c:v>243.03</c:v>
                </c:pt>
                <c:pt idx="1339">
                  <c:v>243.2</c:v>
                </c:pt>
                <c:pt idx="1340">
                  <c:v>243.37</c:v>
                </c:pt>
                <c:pt idx="1341">
                  <c:v>243.54</c:v>
                </c:pt>
                <c:pt idx="1342">
                  <c:v>243.71</c:v>
                </c:pt>
                <c:pt idx="1343">
                  <c:v>243.87</c:v>
                </c:pt>
                <c:pt idx="1344">
                  <c:v>244.04</c:v>
                </c:pt>
                <c:pt idx="1345">
                  <c:v>244.21</c:v>
                </c:pt>
                <c:pt idx="1346">
                  <c:v>244.38</c:v>
                </c:pt>
                <c:pt idx="1347">
                  <c:v>244.55</c:v>
                </c:pt>
                <c:pt idx="1348">
                  <c:v>244.72</c:v>
                </c:pt>
                <c:pt idx="1349">
                  <c:v>244.89</c:v>
                </c:pt>
                <c:pt idx="1350">
                  <c:v>245.06</c:v>
                </c:pt>
                <c:pt idx="1351">
                  <c:v>245.22</c:v>
                </c:pt>
                <c:pt idx="1352">
                  <c:v>245.39</c:v>
                </c:pt>
                <c:pt idx="1353">
                  <c:v>245.56</c:v>
                </c:pt>
                <c:pt idx="1354">
                  <c:v>245.73</c:v>
                </c:pt>
                <c:pt idx="1355">
                  <c:v>245.9</c:v>
                </c:pt>
                <c:pt idx="1356">
                  <c:v>246.07</c:v>
                </c:pt>
                <c:pt idx="1357">
                  <c:v>246.24</c:v>
                </c:pt>
                <c:pt idx="1358">
                  <c:v>246.4</c:v>
                </c:pt>
                <c:pt idx="1359">
                  <c:v>246.57</c:v>
                </c:pt>
                <c:pt idx="1360">
                  <c:v>246.74</c:v>
                </c:pt>
                <c:pt idx="1361">
                  <c:v>246.91</c:v>
                </c:pt>
                <c:pt idx="1362">
                  <c:v>247.08</c:v>
                </c:pt>
                <c:pt idx="1363">
                  <c:v>247.25</c:v>
                </c:pt>
                <c:pt idx="1364">
                  <c:v>247.42</c:v>
                </c:pt>
                <c:pt idx="1365">
                  <c:v>247.59</c:v>
                </c:pt>
                <c:pt idx="1366">
                  <c:v>247.75</c:v>
                </c:pt>
                <c:pt idx="1367">
                  <c:v>247.92</c:v>
                </c:pt>
                <c:pt idx="1368">
                  <c:v>248.09</c:v>
                </c:pt>
                <c:pt idx="1369">
                  <c:v>248.26</c:v>
                </c:pt>
                <c:pt idx="1370">
                  <c:v>248.43</c:v>
                </c:pt>
                <c:pt idx="1371">
                  <c:v>248.6</c:v>
                </c:pt>
                <c:pt idx="1372">
                  <c:v>248.77</c:v>
                </c:pt>
                <c:pt idx="1373">
                  <c:v>248.93</c:v>
                </c:pt>
                <c:pt idx="1374">
                  <c:v>249.1</c:v>
                </c:pt>
                <c:pt idx="1375">
                  <c:v>249.27</c:v>
                </c:pt>
                <c:pt idx="1376">
                  <c:v>249.44</c:v>
                </c:pt>
                <c:pt idx="1377">
                  <c:v>249.61</c:v>
                </c:pt>
                <c:pt idx="1378">
                  <c:v>249.78</c:v>
                </c:pt>
                <c:pt idx="1379">
                  <c:v>249.95</c:v>
                </c:pt>
                <c:pt idx="1380">
                  <c:v>250.11</c:v>
                </c:pt>
                <c:pt idx="1381">
                  <c:v>250.28</c:v>
                </c:pt>
                <c:pt idx="1382">
                  <c:v>250.45</c:v>
                </c:pt>
                <c:pt idx="1383">
                  <c:v>250.62</c:v>
                </c:pt>
                <c:pt idx="1384">
                  <c:v>250.79</c:v>
                </c:pt>
                <c:pt idx="1385">
                  <c:v>250.96</c:v>
                </c:pt>
                <c:pt idx="1386">
                  <c:v>251.13</c:v>
                </c:pt>
                <c:pt idx="1387">
                  <c:v>251.3</c:v>
                </c:pt>
                <c:pt idx="1388">
                  <c:v>251.46</c:v>
                </c:pt>
                <c:pt idx="1389">
                  <c:v>251.63</c:v>
                </c:pt>
                <c:pt idx="1390">
                  <c:v>251.8</c:v>
                </c:pt>
                <c:pt idx="1391">
                  <c:v>251.97</c:v>
                </c:pt>
                <c:pt idx="1392">
                  <c:v>252.14</c:v>
                </c:pt>
                <c:pt idx="1393">
                  <c:v>252.31</c:v>
                </c:pt>
                <c:pt idx="1394">
                  <c:v>252.48</c:v>
                </c:pt>
                <c:pt idx="1395">
                  <c:v>252.64</c:v>
                </c:pt>
                <c:pt idx="1396">
                  <c:v>252.81</c:v>
                </c:pt>
                <c:pt idx="1397">
                  <c:v>252.98</c:v>
                </c:pt>
                <c:pt idx="1398">
                  <c:v>253.15</c:v>
                </c:pt>
                <c:pt idx="1399">
                  <c:v>253.32</c:v>
                </c:pt>
                <c:pt idx="1400">
                  <c:v>253.49</c:v>
                </c:pt>
                <c:pt idx="1401">
                  <c:v>253.66</c:v>
                </c:pt>
                <c:pt idx="1402">
                  <c:v>253.82</c:v>
                </c:pt>
                <c:pt idx="1403">
                  <c:v>253.99</c:v>
                </c:pt>
                <c:pt idx="1404">
                  <c:v>254.16</c:v>
                </c:pt>
                <c:pt idx="1405">
                  <c:v>254.33</c:v>
                </c:pt>
                <c:pt idx="1406">
                  <c:v>254.5</c:v>
                </c:pt>
                <c:pt idx="1407">
                  <c:v>254.67</c:v>
                </c:pt>
                <c:pt idx="1408">
                  <c:v>254.84</c:v>
                </c:pt>
                <c:pt idx="1409">
                  <c:v>255.01</c:v>
                </c:pt>
                <c:pt idx="1410">
                  <c:v>255.17</c:v>
                </c:pt>
                <c:pt idx="1411">
                  <c:v>255.34</c:v>
                </c:pt>
                <c:pt idx="1412">
                  <c:v>255.51</c:v>
                </c:pt>
                <c:pt idx="1413">
                  <c:v>255.68</c:v>
                </c:pt>
                <c:pt idx="1414">
                  <c:v>255.85</c:v>
                </c:pt>
                <c:pt idx="1415">
                  <c:v>256.02</c:v>
                </c:pt>
                <c:pt idx="1416">
                  <c:v>256.19</c:v>
                </c:pt>
                <c:pt idx="1417">
                  <c:v>256.35000000000002</c:v>
                </c:pt>
                <c:pt idx="1418">
                  <c:v>256.52</c:v>
                </c:pt>
                <c:pt idx="1419">
                  <c:v>256.69</c:v>
                </c:pt>
                <c:pt idx="1420">
                  <c:v>256.86</c:v>
                </c:pt>
                <c:pt idx="1421">
                  <c:v>257.02999999999997</c:v>
                </c:pt>
                <c:pt idx="1422">
                  <c:v>257.2</c:v>
                </c:pt>
                <c:pt idx="1423">
                  <c:v>257.37</c:v>
                </c:pt>
                <c:pt idx="1424">
                  <c:v>257.52999999999997</c:v>
                </c:pt>
                <c:pt idx="1425">
                  <c:v>257.7</c:v>
                </c:pt>
                <c:pt idx="1426">
                  <c:v>257.87</c:v>
                </c:pt>
                <c:pt idx="1427">
                  <c:v>258.04000000000002</c:v>
                </c:pt>
                <c:pt idx="1428">
                  <c:v>258.20999999999998</c:v>
                </c:pt>
                <c:pt idx="1429">
                  <c:v>258.38</c:v>
                </c:pt>
                <c:pt idx="1430">
                  <c:v>258.55</c:v>
                </c:pt>
                <c:pt idx="1431">
                  <c:v>258.70999999999998</c:v>
                </c:pt>
                <c:pt idx="1432">
                  <c:v>258.88</c:v>
                </c:pt>
                <c:pt idx="1433">
                  <c:v>259.05</c:v>
                </c:pt>
                <c:pt idx="1434">
                  <c:v>259.22000000000003</c:v>
                </c:pt>
                <c:pt idx="1435">
                  <c:v>259.39</c:v>
                </c:pt>
                <c:pt idx="1436">
                  <c:v>259.56</c:v>
                </c:pt>
                <c:pt idx="1437">
                  <c:v>259.73</c:v>
                </c:pt>
                <c:pt idx="1438">
                  <c:v>259.89</c:v>
                </c:pt>
                <c:pt idx="1439">
                  <c:v>260.06</c:v>
                </c:pt>
                <c:pt idx="1440">
                  <c:v>260.23</c:v>
                </c:pt>
                <c:pt idx="1441">
                  <c:v>260.39999999999998</c:v>
                </c:pt>
                <c:pt idx="1442">
                  <c:v>260.57</c:v>
                </c:pt>
                <c:pt idx="1443">
                  <c:v>260.74</c:v>
                </c:pt>
                <c:pt idx="1444">
                  <c:v>260.91000000000003</c:v>
                </c:pt>
                <c:pt idx="1445">
                  <c:v>261.07</c:v>
                </c:pt>
                <c:pt idx="1446">
                  <c:v>261.24</c:v>
                </c:pt>
                <c:pt idx="1447">
                  <c:v>261.41000000000003</c:v>
                </c:pt>
                <c:pt idx="1448">
                  <c:v>261.58</c:v>
                </c:pt>
                <c:pt idx="1449">
                  <c:v>261.75</c:v>
                </c:pt>
                <c:pt idx="1450">
                  <c:v>261.92</c:v>
                </c:pt>
                <c:pt idx="1451">
                  <c:v>262.08999999999997</c:v>
                </c:pt>
                <c:pt idx="1452">
                  <c:v>262.25</c:v>
                </c:pt>
                <c:pt idx="1453">
                  <c:v>262.42</c:v>
                </c:pt>
                <c:pt idx="1454">
                  <c:v>262.58999999999997</c:v>
                </c:pt>
                <c:pt idx="1455">
                  <c:v>262.76</c:v>
                </c:pt>
                <c:pt idx="1456">
                  <c:v>262.93</c:v>
                </c:pt>
                <c:pt idx="1457">
                  <c:v>263.10000000000002</c:v>
                </c:pt>
                <c:pt idx="1458">
                  <c:v>263.27</c:v>
                </c:pt>
                <c:pt idx="1459">
                  <c:v>263.44</c:v>
                </c:pt>
                <c:pt idx="1460">
                  <c:v>263.60000000000002</c:v>
                </c:pt>
                <c:pt idx="1461">
                  <c:v>263.77</c:v>
                </c:pt>
                <c:pt idx="1462">
                  <c:v>263.94</c:v>
                </c:pt>
                <c:pt idx="1463">
                  <c:v>264.11</c:v>
                </c:pt>
                <c:pt idx="1464">
                  <c:v>264.27999999999997</c:v>
                </c:pt>
                <c:pt idx="1465">
                  <c:v>264.45</c:v>
                </c:pt>
                <c:pt idx="1466">
                  <c:v>264.62</c:v>
                </c:pt>
                <c:pt idx="1467">
                  <c:v>264.77999999999997</c:v>
                </c:pt>
                <c:pt idx="1468">
                  <c:v>264.95</c:v>
                </c:pt>
                <c:pt idx="1469">
                  <c:v>265.12</c:v>
                </c:pt>
                <c:pt idx="1470">
                  <c:v>265.29000000000002</c:v>
                </c:pt>
                <c:pt idx="1471">
                  <c:v>265.45999999999998</c:v>
                </c:pt>
                <c:pt idx="1472">
                  <c:v>265.63</c:v>
                </c:pt>
                <c:pt idx="1473">
                  <c:v>265.8</c:v>
                </c:pt>
                <c:pt idx="1474">
                  <c:v>265.95999999999998</c:v>
                </c:pt>
                <c:pt idx="1475">
                  <c:v>266.13</c:v>
                </c:pt>
                <c:pt idx="1476">
                  <c:v>266.3</c:v>
                </c:pt>
                <c:pt idx="1477">
                  <c:v>266.47000000000003</c:v>
                </c:pt>
                <c:pt idx="1478">
                  <c:v>266.64</c:v>
                </c:pt>
                <c:pt idx="1479">
                  <c:v>266.81</c:v>
                </c:pt>
                <c:pt idx="1480">
                  <c:v>266.98</c:v>
                </c:pt>
                <c:pt idx="1481">
                  <c:v>267.14</c:v>
                </c:pt>
                <c:pt idx="1482">
                  <c:v>267.31</c:v>
                </c:pt>
                <c:pt idx="1483">
                  <c:v>267.48</c:v>
                </c:pt>
                <c:pt idx="1484">
                  <c:v>267.64999999999998</c:v>
                </c:pt>
                <c:pt idx="1485">
                  <c:v>267.82</c:v>
                </c:pt>
                <c:pt idx="1486">
                  <c:v>267.99</c:v>
                </c:pt>
                <c:pt idx="1487">
                  <c:v>268.14999999999998</c:v>
                </c:pt>
                <c:pt idx="1488">
                  <c:v>268.32</c:v>
                </c:pt>
                <c:pt idx="1489">
                  <c:v>268.49</c:v>
                </c:pt>
                <c:pt idx="1490">
                  <c:v>268.66000000000003</c:v>
                </c:pt>
                <c:pt idx="1491">
                  <c:v>268.83</c:v>
                </c:pt>
                <c:pt idx="1492">
                  <c:v>269</c:v>
                </c:pt>
                <c:pt idx="1493">
                  <c:v>269.17</c:v>
                </c:pt>
                <c:pt idx="1494">
                  <c:v>269.33</c:v>
                </c:pt>
                <c:pt idx="1495">
                  <c:v>269.5</c:v>
                </c:pt>
                <c:pt idx="1496">
                  <c:v>269.67</c:v>
                </c:pt>
                <c:pt idx="1497">
                  <c:v>269.83999999999997</c:v>
                </c:pt>
                <c:pt idx="1498">
                  <c:v>270.01</c:v>
                </c:pt>
                <c:pt idx="1499">
                  <c:v>270.18</c:v>
                </c:pt>
                <c:pt idx="1500">
                  <c:v>270.33999999999997</c:v>
                </c:pt>
                <c:pt idx="1501">
                  <c:v>270.51</c:v>
                </c:pt>
                <c:pt idx="1502">
                  <c:v>270.68</c:v>
                </c:pt>
                <c:pt idx="1503">
                  <c:v>270.85000000000002</c:v>
                </c:pt>
                <c:pt idx="1504">
                  <c:v>271.02</c:v>
                </c:pt>
                <c:pt idx="1505">
                  <c:v>271.19</c:v>
                </c:pt>
                <c:pt idx="1506">
                  <c:v>271.36</c:v>
                </c:pt>
                <c:pt idx="1507">
                  <c:v>271.52</c:v>
                </c:pt>
                <c:pt idx="1508">
                  <c:v>271.69</c:v>
                </c:pt>
                <c:pt idx="1509">
                  <c:v>271.86</c:v>
                </c:pt>
                <c:pt idx="1510">
                  <c:v>272.02999999999997</c:v>
                </c:pt>
                <c:pt idx="1511">
                  <c:v>272.2</c:v>
                </c:pt>
                <c:pt idx="1512">
                  <c:v>272.37</c:v>
                </c:pt>
                <c:pt idx="1513">
                  <c:v>272.52999999999997</c:v>
                </c:pt>
                <c:pt idx="1514">
                  <c:v>272.7</c:v>
                </c:pt>
                <c:pt idx="1515">
                  <c:v>272.87</c:v>
                </c:pt>
                <c:pt idx="1516">
                  <c:v>273.04000000000002</c:v>
                </c:pt>
                <c:pt idx="1517">
                  <c:v>273.20999999999998</c:v>
                </c:pt>
                <c:pt idx="1518">
                  <c:v>273.38</c:v>
                </c:pt>
                <c:pt idx="1519">
                  <c:v>273.54000000000002</c:v>
                </c:pt>
                <c:pt idx="1520">
                  <c:v>273.70999999999998</c:v>
                </c:pt>
                <c:pt idx="1521">
                  <c:v>273.88</c:v>
                </c:pt>
                <c:pt idx="1522">
                  <c:v>274.05</c:v>
                </c:pt>
                <c:pt idx="1523">
                  <c:v>274.22000000000003</c:v>
                </c:pt>
                <c:pt idx="1524">
                  <c:v>274.39</c:v>
                </c:pt>
                <c:pt idx="1525">
                  <c:v>274.56</c:v>
                </c:pt>
                <c:pt idx="1526">
                  <c:v>274.72000000000003</c:v>
                </c:pt>
                <c:pt idx="1527">
                  <c:v>274.89</c:v>
                </c:pt>
                <c:pt idx="1528">
                  <c:v>275.06</c:v>
                </c:pt>
                <c:pt idx="1529">
                  <c:v>275.23</c:v>
                </c:pt>
                <c:pt idx="1530">
                  <c:v>275.39999999999998</c:v>
                </c:pt>
                <c:pt idx="1531">
                  <c:v>275.57</c:v>
                </c:pt>
                <c:pt idx="1532">
                  <c:v>275.73</c:v>
                </c:pt>
                <c:pt idx="1533">
                  <c:v>275.89999999999998</c:v>
                </c:pt>
                <c:pt idx="1534">
                  <c:v>276.07</c:v>
                </c:pt>
                <c:pt idx="1535">
                  <c:v>276.24</c:v>
                </c:pt>
                <c:pt idx="1536">
                  <c:v>276.41000000000003</c:v>
                </c:pt>
                <c:pt idx="1537">
                  <c:v>276.58</c:v>
                </c:pt>
                <c:pt idx="1538">
                  <c:v>276.74</c:v>
                </c:pt>
                <c:pt idx="1539">
                  <c:v>276.91000000000003</c:v>
                </c:pt>
                <c:pt idx="1540">
                  <c:v>277.08</c:v>
                </c:pt>
                <c:pt idx="1541">
                  <c:v>277.25</c:v>
                </c:pt>
                <c:pt idx="1542">
                  <c:v>277.42</c:v>
                </c:pt>
                <c:pt idx="1543">
                  <c:v>277.58999999999997</c:v>
                </c:pt>
                <c:pt idx="1544">
                  <c:v>277.76</c:v>
                </c:pt>
                <c:pt idx="1545">
                  <c:v>277.92</c:v>
                </c:pt>
                <c:pt idx="1546">
                  <c:v>278.08999999999997</c:v>
                </c:pt>
                <c:pt idx="1547">
                  <c:v>278.26</c:v>
                </c:pt>
                <c:pt idx="1548">
                  <c:v>278.43</c:v>
                </c:pt>
                <c:pt idx="1549">
                  <c:v>278.60000000000002</c:v>
                </c:pt>
                <c:pt idx="1550">
                  <c:v>278.77</c:v>
                </c:pt>
                <c:pt idx="1551">
                  <c:v>278.93</c:v>
                </c:pt>
                <c:pt idx="1552">
                  <c:v>279.10000000000002</c:v>
                </c:pt>
                <c:pt idx="1553">
                  <c:v>279.27</c:v>
                </c:pt>
                <c:pt idx="1554">
                  <c:v>279.44</c:v>
                </c:pt>
                <c:pt idx="1555">
                  <c:v>279.61</c:v>
                </c:pt>
                <c:pt idx="1556">
                  <c:v>279.77999999999997</c:v>
                </c:pt>
                <c:pt idx="1557">
                  <c:v>279.95</c:v>
                </c:pt>
                <c:pt idx="1558">
                  <c:v>280.11</c:v>
                </c:pt>
                <c:pt idx="1559">
                  <c:v>280.27999999999997</c:v>
                </c:pt>
                <c:pt idx="1560">
                  <c:v>280.45</c:v>
                </c:pt>
                <c:pt idx="1561">
                  <c:v>280.62</c:v>
                </c:pt>
                <c:pt idx="1562">
                  <c:v>280.79000000000002</c:v>
                </c:pt>
                <c:pt idx="1563">
                  <c:v>280.95</c:v>
                </c:pt>
                <c:pt idx="1564">
                  <c:v>281.12</c:v>
                </c:pt>
                <c:pt idx="1565">
                  <c:v>281.29000000000002</c:v>
                </c:pt>
                <c:pt idx="1566">
                  <c:v>281.45999999999998</c:v>
                </c:pt>
                <c:pt idx="1567">
                  <c:v>281.63</c:v>
                </c:pt>
                <c:pt idx="1568">
                  <c:v>281.8</c:v>
                </c:pt>
                <c:pt idx="1569">
                  <c:v>281.97000000000003</c:v>
                </c:pt>
                <c:pt idx="1570">
                  <c:v>282.13</c:v>
                </c:pt>
                <c:pt idx="1571">
                  <c:v>282.3</c:v>
                </c:pt>
                <c:pt idx="1572">
                  <c:v>282.47000000000003</c:v>
                </c:pt>
                <c:pt idx="1573">
                  <c:v>282.64</c:v>
                </c:pt>
                <c:pt idx="1574">
                  <c:v>282.81</c:v>
                </c:pt>
                <c:pt idx="1575">
                  <c:v>282.98</c:v>
                </c:pt>
                <c:pt idx="1576">
                  <c:v>283.14</c:v>
                </c:pt>
                <c:pt idx="1577">
                  <c:v>283.31</c:v>
                </c:pt>
                <c:pt idx="1578">
                  <c:v>283.48</c:v>
                </c:pt>
                <c:pt idx="1579">
                  <c:v>283.64999999999998</c:v>
                </c:pt>
                <c:pt idx="1580">
                  <c:v>283.82</c:v>
                </c:pt>
                <c:pt idx="1581">
                  <c:v>283.99</c:v>
                </c:pt>
                <c:pt idx="1582">
                  <c:v>284.14999999999998</c:v>
                </c:pt>
                <c:pt idx="1583">
                  <c:v>284.32</c:v>
                </c:pt>
                <c:pt idx="1584">
                  <c:v>284.49</c:v>
                </c:pt>
                <c:pt idx="1585">
                  <c:v>284.66000000000003</c:v>
                </c:pt>
                <c:pt idx="1586">
                  <c:v>284.83</c:v>
                </c:pt>
                <c:pt idx="1587">
                  <c:v>285</c:v>
                </c:pt>
                <c:pt idx="1588">
                  <c:v>285.17</c:v>
                </c:pt>
                <c:pt idx="1589">
                  <c:v>285.33</c:v>
                </c:pt>
                <c:pt idx="1590">
                  <c:v>285.5</c:v>
                </c:pt>
                <c:pt idx="1591">
                  <c:v>285.67</c:v>
                </c:pt>
                <c:pt idx="1592">
                  <c:v>285.83999999999997</c:v>
                </c:pt>
                <c:pt idx="1593">
                  <c:v>286.01</c:v>
                </c:pt>
                <c:pt idx="1594">
                  <c:v>286.18</c:v>
                </c:pt>
                <c:pt idx="1595">
                  <c:v>286.33999999999997</c:v>
                </c:pt>
                <c:pt idx="1596">
                  <c:v>286.51</c:v>
                </c:pt>
                <c:pt idx="1597">
                  <c:v>286.68</c:v>
                </c:pt>
                <c:pt idx="1598">
                  <c:v>286.85000000000002</c:v>
                </c:pt>
                <c:pt idx="1599">
                  <c:v>287.02</c:v>
                </c:pt>
                <c:pt idx="1600">
                  <c:v>287.18</c:v>
                </c:pt>
                <c:pt idx="1601">
                  <c:v>287.35000000000002</c:v>
                </c:pt>
                <c:pt idx="1602">
                  <c:v>287.52</c:v>
                </c:pt>
                <c:pt idx="1603">
                  <c:v>287.69</c:v>
                </c:pt>
                <c:pt idx="1604">
                  <c:v>287.86</c:v>
                </c:pt>
                <c:pt idx="1605">
                  <c:v>288.02999999999997</c:v>
                </c:pt>
                <c:pt idx="1606">
                  <c:v>288.2</c:v>
                </c:pt>
                <c:pt idx="1607">
                  <c:v>288.36</c:v>
                </c:pt>
                <c:pt idx="1608">
                  <c:v>288.52999999999997</c:v>
                </c:pt>
                <c:pt idx="1609">
                  <c:v>288.7</c:v>
                </c:pt>
                <c:pt idx="1610">
                  <c:v>288.87</c:v>
                </c:pt>
                <c:pt idx="1611">
                  <c:v>289.04000000000002</c:v>
                </c:pt>
                <c:pt idx="1612">
                  <c:v>289.20999999999998</c:v>
                </c:pt>
                <c:pt idx="1613">
                  <c:v>289.37</c:v>
                </c:pt>
                <c:pt idx="1614">
                  <c:v>289.54000000000002</c:v>
                </c:pt>
                <c:pt idx="1615">
                  <c:v>289.70999999999998</c:v>
                </c:pt>
                <c:pt idx="1616">
                  <c:v>289.88</c:v>
                </c:pt>
                <c:pt idx="1617">
                  <c:v>290.05</c:v>
                </c:pt>
                <c:pt idx="1618">
                  <c:v>290.22000000000003</c:v>
                </c:pt>
                <c:pt idx="1619">
                  <c:v>290.38</c:v>
                </c:pt>
                <c:pt idx="1620">
                  <c:v>290.55</c:v>
                </c:pt>
                <c:pt idx="1621">
                  <c:v>290.72000000000003</c:v>
                </c:pt>
                <c:pt idx="1622">
                  <c:v>290.89</c:v>
                </c:pt>
                <c:pt idx="1623">
                  <c:v>291.06</c:v>
                </c:pt>
                <c:pt idx="1624">
                  <c:v>291.23</c:v>
                </c:pt>
                <c:pt idx="1625">
                  <c:v>291.39</c:v>
                </c:pt>
                <c:pt idx="1626">
                  <c:v>291.56</c:v>
                </c:pt>
                <c:pt idx="1627">
                  <c:v>291.73</c:v>
                </c:pt>
                <c:pt idx="1628">
                  <c:v>291.89999999999998</c:v>
                </c:pt>
                <c:pt idx="1629">
                  <c:v>292.07</c:v>
                </c:pt>
                <c:pt idx="1630">
                  <c:v>292.24</c:v>
                </c:pt>
                <c:pt idx="1631">
                  <c:v>292.39999999999998</c:v>
                </c:pt>
                <c:pt idx="1632">
                  <c:v>292.57</c:v>
                </c:pt>
                <c:pt idx="1633">
                  <c:v>292.74</c:v>
                </c:pt>
                <c:pt idx="1634">
                  <c:v>292.91000000000003</c:v>
                </c:pt>
                <c:pt idx="1635">
                  <c:v>293.08</c:v>
                </c:pt>
                <c:pt idx="1636">
                  <c:v>293.25</c:v>
                </c:pt>
                <c:pt idx="1637">
                  <c:v>293.41000000000003</c:v>
                </c:pt>
                <c:pt idx="1638">
                  <c:v>293.58</c:v>
                </c:pt>
                <c:pt idx="1639">
                  <c:v>293.75</c:v>
                </c:pt>
                <c:pt idx="1640">
                  <c:v>293.92</c:v>
                </c:pt>
                <c:pt idx="1641">
                  <c:v>294.08999999999997</c:v>
                </c:pt>
                <c:pt idx="1642">
                  <c:v>294.26</c:v>
                </c:pt>
                <c:pt idx="1643">
                  <c:v>294.43</c:v>
                </c:pt>
                <c:pt idx="1644">
                  <c:v>294.58999999999997</c:v>
                </c:pt>
                <c:pt idx="1645">
                  <c:v>294.76</c:v>
                </c:pt>
                <c:pt idx="1646">
                  <c:v>294.93</c:v>
                </c:pt>
                <c:pt idx="1647">
                  <c:v>295.10000000000002</c:v>
                </c:pt>
                <c:pt idx="1648">
                  <c:v>295.27</c:v>
                </c:pt>
                <c:pt idx="1649">
                  <c:v>295.44</c:v>
                </c:pt>
                <c:pt idx="1650">
                  <c:v>295.60000000000002</c:v>
                </c:pt>
                <c:pt idx="1651">
                  <c:v>295.77</c:v>
                </c:pt>
                <c:pt idx="1652">
                  <c:v>295.94</c:v>
                </c:pt>
                <c:pt idx="1653">
                  <c:v>296.11</c:v>
                </c:pt>
                <c:pt idx="1654">
                  <c:v>296.27999999999997</c:v>
                </c:pt>
                <c:pt idx="1655">
                  <c:v>296.45</c:v>
                </c:pt>
                <c:pt idx="1656">
                  <c:v>296.61</c:v>
                </c:pt>
                <c:pt idx="1657">
                  <c:v>296.77999999999997</c:v>
                </c:pt>
                <c:pt idx="1658">
                  <c:v>296.95</c:v>
                </c:pt>
                <c:pt idx="1659">
                  <c:v>297.12</c:v>
                </c:pt>
                <c:pt idx="1660">
                  <c:v>297.29000000000002</c:v>
                </c:pt>
                <c:pt idx="1661">
                  <c:v>297.45999999999998</c:v>
                </c:pt>
                <c:pt idx="1662">
                  <c:v>297.63</c:v>
                </c:pt>
                <c:pt idx="1663">
                  <c:v>297.79000000000002</c:v>
                </c:pt>
                <c:pt idx="1664">
                  <c:v>297.95999999999998</c:v>
                </c:pt>
                <c:pt idx="1665">
                  <c:v>298.13</c:v>
                </c:pt>
                <c:pt idx="1666">
                  <c:v>298.3</c:v>
                </c:pt>
                <c:pt idx="1667">
                  <c:v>298.47000000000003</c:v>
                </c:pt>
                <c:pt idx="1668">
                  <c:v>298.64</c:v>
                </c:pt>
                <c:pt idx="1669">
                  <c:v>298.81</c:v>
                </c:pt>
                <c:pt idx="1670">
                  <c:v>298.97000000000003</c:v>
                </c:pt>
                <c:pt idx="1671">
                  <c:v>299.14</c:v>
                </c:pt>
                <c:pt idx="1672">
                  <c:v>299.31</c:v>
                </c:pt>
                <c:pt idx="1673">
                  <c:v>299.48</c:v>
                </c:pt>
                <c:pt idx="1674">
                  <c:v>299.64999999999998</c:v>
                </c:pt>
                <c:pt idx="1675">
                  <c:v>299.82</c:v>
                </c:pt>
                <c:pt idx="1676">
                  <c:v>299.99</c:v>
                </c:pt>
                <c:pt idx="1677">
                  <c:v>300.14999999999998</c:v>
                </c:pt>
                <c:pt idx="1678">
                  <c:v>300.32</c:v>
                </c:pt>
                <c:pt idx="1679">
                  <c:v>300.49</c:v>
                </c:pt>
                <c:pt idx="1680">
                  <c:v>300.66000000000003</c:v>
                </c:pt>
                <c:pt idx="1681">
                  <c:v>300.83</c:v>
                </c:pt>
                <c:pt idx="1682">
                  <c:v>301</c:v>
                </c:pt>
                <c:pt idx="1683">
                  <c:v>301.17</c:v>
                </c:pt>
                <c:pt idx="1684">
                  <c:v>301.33</c:v>
                </c:pt>
                <c:pt idx="1685">
                  <c:v>301.5</c:v>
                </c:pt>
                <c:pt idx="1686">
                  <c:v>301.67</c:v>
                </c:pt>
                <c:pt idx="1687">
                  <c:v>301.83999999999997</c:v>
                </c:pt>
                <c:pt idx="1688">
                  <c:v>302.01</c:v>
                </c:pt>
                <c:pt idx="1689">
                  <c:v>302.18</c:v>
                </c:pt>
                <c:pt idx="1690">
                  <c:v>302.33999999999997</c:v>
                </c:pt>
                <c:pt idx="1691">
                  <c:v>302.51</c:v>
                </c:pt>
                <c:pt idx="1692">
                  <c:v>302.68</c:v>
                </c:pt>
                <c:pt idx="1693">
                  <c:v>302.85000000000002</c:v>
                </c:pt>
                <c:pt idx="1694">
                  <c:v>303.02</c:v>
                </c:pt>
                <c:pt idx="1695">
                  <c:v>303.19</c:v>
                </c:pt>
                <c:pt idx="1696">
                  <c:v>303.35000000000002</c:v>
                </c:pt>
                <c:pt idx="1697">
                  <c:v>303.52</c:v>
                </c:pt>
                <c:pt idx="1698">
                  <c:v>303.69</c:v>
                </c:pt>
                <c:pt idx="1699">
                  <c:v>303.86</c:v>
                </c:pt>
                <c:pt idx="1700">
                  <c:v>304.02999999999997</c:v>
                </c:pt>
                <c:pt idx="1701">
                  <c:v>304.2</c:v>
                </c:pt>
                <c:pt idx="1702">
                  <c:v>304.37</c:v>
                </c:pt>
                <c:pt idx="1703">
                  <c:v>304.54000000000002</c:v>
                </c:pt>
                <c:pt idx="1704">
                  <c:v>304.7</c:v>
                </c:pt>
                <c:pt idx="1705">
                  <c:v>304.87</c:v>
                </c:pt>
                <c:pt idx="1706">
                  <c:v>305.04000000000002</c:v>
                </c:pt>
                <c:pt idx="1707">
                  <c:v>305.20999999999998</c:v>
                </c:pt>
                <c:pt idx="1708">
                  <c:v>305.38</c:v>
                </c:pt>
                <c:pt idx="1709">
                  <c:v>305.55</c:v>
                </c:pt>
                <c:pt idx="1710">
                  <c:v>305.72000000000003</c:v>
                </c:pt>
                <c:pt idx="1711">
                  <c:v>305.88</c:v>
                </c:pt>
                <c:pt idx="1712">
                  <c:v>306.05</c:v>
                </c:pt>
                <c:pt idx="1713">
                  <c:v>306.22000000000003</c:v>
                </c:pt>
                <c:pt idx="1714">
                  <c:v>306.39</c:v>
                </c:pt>
                <c:pt idx="1715">
                  <c:v>306.56</c:v>
                </c:pt>
                <c:pt idx="1716">
                  <c:v>306.73</c:v>
                </c:pt>
                <c:pt idx="1717">
                  <c:v>306.89999999999998</c:v>
                </c:pt>
                <c:pt idx="1718">
                  <c:v>307.07</c:v>
                </c:pt>
                <c:pt idx="1719">
                  <c:v>307.23</c:v>
                </c:pt>
                <c:pt idx="1720">
                  <c:v>307.39999999999998</c:v>
                </c:pt>
                <c:pt idx="1721">
                  <c:v>307.57</c:v>
                </c:pt>
                <c:pt idx="1722">
                  <c:v>307.74</c:v>
                </c:pt>
                <c:pt idx="1723">
                  <c:v>307.91000000000003</c:v>
                </c:pt>
                <c:pt idx="1724">
                  <c:v>308.08</c:v>
                </c:pt>
                <c:pt idx="1725">
                  <c:v>308.24</c:v>
                </c:pt>
                <c:pt idx="1726">
                  <c:v>308.41000000000003</c:v>
                </c:pt>
                <c:pt idx="1727">
                  <c:v>308.58</c:v>
                </c:pt>
                <c:pt idx="1728">
                  <c:v>308.75</c:v>
                </c:pt>
                <c:pt idx="1729">
                  <c:v>308.92</c:v>
                </c:pt>
                <c:pt idx="1730">
                  <c:v>309.08999999999997</c:v>
                </c:pt>
                <c:pt idx="1731">
                  <c:v>309.26</c:v>
                </c:pt>
                <c:pt idx="1732">
                  <c:v>309.42</c:v>
                </c:pt>
                <c:pt idx="1733">
                  <c:v>309.58999999999997</c:v>
                </c:pt>
                <c:pt idx="1734">
                  <c:v>309.76</c:v>
                </c:pt>
                <c:pt idx="1735">
                  <c:v>309.93</c:v>
                </c:pt>
                <c:pt idx="1736">
                  <c:v>310.10000000000002</c:v>
                </c:pt>
                <c:pt idx="1737">
                  <c:v>310.27</c:v>
                </c:pt>
                <c:pt idx="1738">
                  <c:v>310.44</c:v>
                </c:pt>
                <c:pt idx="1739">
                  <c:v>310.61</c:v>
                </c:pt>
                <c:pt idx="1740">
                  <c:v>310.77</c:v>
                </c:pt>
                <c:pt idx="1741">
                  <c:v>310.94</c:v>
                </c:pt>
                <c:pt idx="1742">
                  <c:v>311.11</c:v>
                </c:pt>
                <c:pt idx="1743">
                  <c:v>311.27999999999997</c:v>
                </c:pt>
                <c:pt idx="1744">
                  <c:v>311.45</c:v>
                </c:pt>
                <c:pt idx="1745">
                  <c:v>311.62</c:v>
                </c:pt>
                <c:pt idx="1746">
                  <c:v>311.77999999999997</c:v>
                </c:pt>
                <c:pt idx="1747">
                  <c:v>311.95</c:v>
                </c:pt>
                <c:pt idx="1748">
                  <c:v>312.12</c:v>
                </c:pt>
                <c:pt idx="1749">
                  <c:v>312.29000000000002</c:v>
                </c:pt>
                <c:pt idx="1750">
                  <c:v>312.45999999999998</c:v>
                </c:pt>
                <c:pt idx="1751">
                  <c:v>312.63</c:v>
                </c:pt>
                <c:pt idx="1752">
                  <c:v>312.79000000000002</c:v>
                </c:pt>
                <c:pt idx="1753">
                  <c:v>312.95999999999998</c:v>
                </c:pt>
                <c:pt idx="1754">
                  <c:v>313.13</c:v>
                </c:pt>
                <c:pt idx="1755">
                  <c:v>313.3</c:v>
                </c:pt>
                <c:pt idx="1756">
                  <c:v>313.47000000000003</c:v>
                </c:pt>
                <c:pt idx="1757">
                  <c:v>313.64</c:v>
                </c:pt>
                <c:pt idx="1758">
                  <c:v>313.81</c:v>
                </c:pt>
                <c:pt idx="1759">
                  <c:v>313.97000000000003</c:v>
                </c:pt>
                <c:pt idx="1760">
                  <c:v>314.14</c:v>
                </c:pt>
                <c:pt idx="1761">
                  <c:v>314.31</c:v>
                </c:pt>
                <c:pt idx="1762">
                  <c:v>314.48</c:v>
                </c:pt>
                <c:pt idx="1763">
                  <c:v>314.64999999999998</c:v>
                </c:pt>
                <c:pt idx="1764">
                  <c:v>314.82</c:v>
                </c:pt>
                <c:pt idx="1765">
                  <c:v>314.99</c:v>
                </c:pt>
                <c:pt idx="1766">
                  <c:v>315.14999999999998</c:v>
                </c:pt>
                <c:pt idx="1767">
                  <c:v>315.32</c:v>
                </c:pt>
                <c:pt idx="1768">
                  <c:v>315.49</c:v>
                </c:pt>
                <c:pt idx="1769">
                  <c:v>315.66000000000003</c:v>
                </c:pt>
                <c:pt idx="1770">
                  <c:v>315.83</c:v>
                </c:pt>
                <c:pt idx="1771">
                  <c:v>316</c:v>
                </c:pt>
                <c:pt idx="1772">
                  <c:v>316.17</c:v>
                </c:pt>
                <c:pt idx="1773">
                  <c:v>316.33</c:v>
                </c:pt>
                <c:pt idx="1774">
                  <c:v>316.5</c:v>
                </c:pt>
                <c:pt idx="1775">
                  <c:v>316.67</c:v>
                </c:pt>
                <c:pt idx="1776">
                  <c:v>316.83999999999997</c:v>
                </c:pt>
                <c:pt idx="1777">
                  <c:v>317.01</c:v>
                </c:pt>
                <c:pt idx="1778">
                  <c:v>317.18</c:v>
                </c:pt>
                <c:pt idx="1779">
                  <c:v>317.35000000000002</c:v>
                </c:pt>
                <c:pt idx="1780">
                  <c:v>317.51</c:v>
                </c:pt>
                <c:pt idx="1781">
                  <c:v>317.68</c:v>
                </c:pt>
                <c:pt idx="1782">
                  <c:v>317.85000000000002</c:v>
                </c:pt>
                <c:pt idx="1783">
                  <c:v>318.02</c:v>
                </c:pt>
                <c:pt idx="1784">
                  <c:v>318.19</c:v>
                </c:pt>
                <c:pt idx="1785">
                  <c:v>318.36</c:v>
                </c:pt>
                <c:pt idx="1786">
                  <c:v>318.52999999999997</c:v>
                </c:pt>
                <c:pt idx="1787">
                  <c:v>318.7</c:v>
                </c:pt>
                <c:pt idx="1788">
                  <c:v>318.86</c:v>
                </c:pt>
                <c:pt idx="1789">
                  <c:v>319.02999999999997</c:v>
                </c:pt>
                <c:pt idx="1790">
                  <c:v>319.2</c:v>
                </c:pt>
                <c:pt idx="1791">
                  <c:v>319.37</c:v>
                </c:pt>
                <c:pt idx="1792">
                  <c:v>319.54000000000002</c:v>
                </c:pt>
                <c:pt idx="1793">
                  <c:v>319.70999999999998</c:v>
                </c:pt>
                <c:pt idx="1794">
                  <c:v>319.88</c:v>
                </c:pt>
                <c:pt idx="1795">
                  <c:v>320.04000000000002</c:v>
                </c:pt>
                <c:pt idx="1796">
                  <c:v>320.20999999999998</c:v>
                </c:pt>
                <c:pt idx="1797">
                  <c:v>320.38</c:v>
                </c:pt>
                <c:pt idx="1798">
                  <c:v>320.55</c:v>
                </c:pt>
                <c:pt idx="1799">
                  <c:v>320.72000000000003</c:v>
                </c:pt>
                <c:pt idx="1800">
                  <c:v>320.89</c:v>
                </c:pt>
                <c:pt idx="1801">
                  <c:v>321.06</c:v>
                </c:pt>
                <c:pt idx="1802">
                  <c:v>321.22000000000003</c:v>
                </c:pt>
                <c:pt idx="1803">
                  <c:v>321.39</c:v>
                </c:pt>
                <c:pt idx="1804">
                  <c:v>321.56</c:v>
                </c:pt>
                <c:pt idx="1805">
                  <c:v>321.73</c:v>
                </c:pt>
                <c:pt idx="1806">
                  <c:v>321.89999999999998</c:v>
                </c:pt>
                <c:pt idx="1807">
                  <c:v>322.07</c:v>
                </c:pt>
                <c:pt idx="1808">
                  <c:v>322.24</c:v>
                </c:pt>
                <c:pt idx="1809">
                  <c:v>322.39999999999998</c:v>
                </c:pt>
                <c:pt idx="1810">
                  <c:v>322.57</c:v>
                </c:pt>
                <c:pt idx="1811">
                  <c:v>322.74</c:v>
                </c:pt>
                <c:pt idx="1812">
                  <c:v>322.91000000000003</c:v>
                </c:pt>
                <c:pt idx="1813">
                  <c:v>323.08</c:v>
                </c:pt>
                <c:pt idx="1814">
                  <c:v>323.25</c:v>
                </c:pt>
                <c:pt idx="1815">
                  <c:v>323.42</c:v>
                </c:pt>
                <c:pt idx="1816">
                  <c:v>323.58999999999997</c:v>
                </c:pt>
                <c:pt idx="1817">
                  <c:v>323.75</c:v>
                </c:pt>
                <c:pt idx="1818">
                  <c:v>323.92</c:v>
                </c:pt>
                <c:pt idx="1819">
                  <c:v>324.08999999999997</c:v>
                </c:pt>
                <c:pt idx="1820">
                  <c:v>324.26</c:v>
                </c:pt>
                <c:pt idx="1821">
                  <c:v>324.43</c:v>
                </c:pt>
                <c:pt idx="1822">
                  <c:v>324.60000000000002</c:v>
                </c:pt>
                <c:pt idx="1823">
                  <c:v>324.77</c:v>
                </c:pt>
                <c:pt idx="1824">
                  <c:v>324.93</c:v>
                </c:pt>
                <c:pt idx="1825">
                  <c:v>325.10000000000002</c:v>
                </c:pt>
                <c:pt idx="1826">
                  <c:v>325.27</c:v>
                </c:pt>
                <c:pt idx="1827">
                  <c:v>325.44</c:v>
                </c:pt>
                <c:pt idx="1828">
                  <c:v>325.61</c:v>
                </c:pt>
                <c:pt idx="1829">
                  <c:v>325.77999999999997</c:v>
                </c:pt>
                <c:pt idx="1830">
                  <c:v>325.95</c:v>
                </c:pt>
                <c:pt idx="1831">
                  <c:v>326.12</c:v>
                </c:pt>
                <c:pt idx="1832">
                  <c:v>326.27999999999997</c:v>
                </c:pt>
                <c:pt idx="1833">
                  <c:v>326.45</c:v>
                </c:pt>
                <c:pt idx="1834">
                  <c:v>326.62</c:v>
                </c:pt>
                <c:pt idx="1835">
                  <c:v>326.79000000000002</c:v>
                </c:pt>
                <c:pt idx="1836">
                  <c:v>326.95999999999998</c:v>
                </c:pt>
                <c:pt idx="1837">
                  <c:v>327.13</c:v>
                </c:pt>
                <c:pt idx="1838">
                  <c:v>327.29000000000002</c:v>
                </c:pt>
                <c:pt idx="1839">
                  <c:v>327.45999999999998</c:v>
                </c:pt>
                <c:pt idx="1840">
                  <c:v>327.63</c:v>
                </c:pt>
                <c:pt idx="1841">
                  <c:v>327.8</c:v>
                </c:pt>
                <c:pt idx="1842">
                  <c:v>327.97</c:v>
                </c:pt>
                <c:pt idx="1843">
                  <c:v>328.14</c:v>
                </c:pt>
                <c:pt idx="1844">
                  <c:v>328.3</c:v>
                </c:pt>
                <c:pt idx="1845">
                  <c:v>328.47</c:v>
                </c:pt>
                <c:pt idx="1846">
                  <c:v>328.64</c:v>
                </c:pt>
                <c:pt idx="1847">
                  <c:v>328.81</c:v>
                </c:pt>
                <c:pt idx="1848">
                  <c:v>328.98</c:v>
                </c:pt>
                <c:pt idx="1849">
                  <c:v>329.15</c:v>
                </c:pt>
                <c:pt idx="1850">
                  <c:v>329.31</c:v>
                </c:pt>
                <c:pt idx="1851">
                  <c:v>329.48</c:v>
                </c:pt>
                <c:pt idx="1852">
                  <c:v>329.65</c:v>
                </c:pt>
                <c:pt idx="1853">
                  <c:v>329.82</c:v>
                </c:pt>
                <c:pt idx="1854">
                  <c:v>329.99</c:v>
                </c:pt>
                <c:pt idx="1855">
                  <c:v>330.16</c:v>
                </c:pt>
                <c:pt idx="1856">
                  <c:v>330.33</c:v>
                </c:pt>
                <c:pt idx="1857">
                  <c:v>330.5</c:v>
                </c:pt>
                <c:pt idx="1858">
                  <c:v>330.66</c:v>
                </c:pt>
                <c:pt idx="1859">
                  <c:v>330.83</c:v>
                </c:pt>
                <c:pt idx="1860">
                  <c:v>331</c:v>
                </c:pt>
                <c:pt idx="1861">
                  <c:v>331.17</c:v>
                </c:pt>
                <c:pt idx="1862">
                  <c:v>331.34</c:v>
                </c:pt>
                <c:pt idx="1863">
                  <c:v>331.51</c:v>
                </c:pt>
                <c:pt idx="1864">
                  <c:v>331.68</c:v>
                </c:pt>
                <c:pt idx="1865">
                  <c:v>331.84</c:v>
                </c:pt>
                <c:pt idx="1866">
                  <c:v>332.01</c:v>
                </c:pt>
                <c:pt idx="1867">
                  <c:v>332.18</c:v>
                </c:pt>
                <c:pt idx="1868">
                  <c:v>332.35</c:v>
                </c:pt>
                <c:pt idx="1869">
                  <c:v>332.52</c:v>
                </c:pt>
                <c:pt idx="1870">
                  <c:v>332.69</c:v>
                </c:pt>
                <c:pt idx="1871">
                  <c:v>332.85</c:v>
                </c:pt>
                <c:pt idx="1872">
                  <c:v>333.02</c:v>
                </c:pt>
                <c:pt idx="1873">
                  <c:v>333.19</c:v>
                </c:pt>
                <c:pt idx="1874">
                  <c:v>333.36</c:v>
                </c:pt>
                <c:pt idx="1875">
                  <c:v>333.53</c:v>
                </c:pt>
                <c:pt idx="1876">
                  <c:v>333.7</c:v>
                </c:pt>
                <c:pt idx="1877">
                  <c:v>333.86</c:v>
                </c:pt>
                <c:pt idx="1878">
                  <c:v>334.03</c:v>
                </c:pt>
                <c:pt idx="1879">
                  <c:v>334.2</c:v>
                </c:pt>
                <c:pt idx="1880">
                  <c:v>334.37</c:v>
                </c:pt>
                <c:pt idx="1881">
                  <c:v>334.54</c:v>
                </c:pt>
                <c:pt idx="1882">
                  <c:v>334.71</c:v>
                </c:pt>
                <c:pt idx="1883">
                  <c:v>334.87</c:v>
                </c:pt>
                <c:pt idx="1884">
                  <c:v>335.04</c:v>
                </c:pt>
                <c:pt idx="1885">
                  <c:v>335.21</c:v>
                </c:pt>
                <c:pt idx="1886">
                  <c:v>335.38</c:v>
                </c:pt>
                <c:pt idx="1887">
                  <c:v>335.55</c:v>
                </c:pt>
                <c:pt idx="1888">
                  <c:v>335.71</c:v>
                </c:pt>
                <c:pt idx="1889">
                  <c:v>335.88</c:v>
                </c:pt>
                <c:pt idx="1890">
                  <c:v>336.05</c:v>
                </c:pt>
                <c:pt idx="1891">
                  <c:v>336.22</c:v>
                </c:pt>
                <c:pt idx="1892">
                  <c:v>336.39</c:v>
                </c:pt>
                <c:pt idx="1893">
                  <c:v>336.55</c:v>
                </c:pt>
                <c:pt idx="1894">
                  <c:v>336.72</c:v>
                </c:pt>
                <c:pt idx="1895">
                  <c:v>336.89</c:v>
                </c:pt>
                <c:pt idx="1896">
                  <c:v>337.06</c:v>
                </c:pt>
                <c:pt idx="1897">
                  <c:v>337.23</c:v>
                </c:pt>
                <c:pt idx="1898">
                  <c:v>337.39</c:v>
                </c:pt>
                <c:pt idx="1899">
                  <c:v>337.56</c:v>
                </c:pt>
                <c:pt idx="1900">
                  <c:v>337.73</c:v>
                </c:pt>
                <c:pt idx="1901">
                  <c:v>337.9</c:v>
                </c:pt>
                <c:pt idx="1902">
                  <c:v>338.07</c:v>
                </c:pt>
                <c:pt idx="1903">
                  <c:v>338.23</c:v>
                </c:pt>
                <c:pt idx="1904">
                  <c:v>338.4</c:v>
                </c:pt>
                <c:pt idx="1905">
                  <c:v>338.57</c:v>
                </c:pt>
                <c:pt idx="1906">
                  <c:v>338.74</c:v>
                </c:pt>
                <c:pt idx="1907">
                  <c:v>338.9</c:v>
                </c:pt>
                <c:pt idx="1908">
                  <c:v>339.07</c:v>
                </c:pt>
                <c:pt idx="1909">
                  <c:v>339.24</c:v>
                </c:pt>
                <c:pt idx="1910">
                  <c:v>339.41</c:v>
                </c:pt>
                <c:pt idx="1911">
                  <c:v>339.57</c:v>
                </c:pt>
                <c:pt idx="1912">
                  <c:v>339.74</c:v>
                </c:pt>
                <c:pt idx="1913">
                  <c:v>339.91</c:v>
                </c:pt>
                <c:pt idx="1914">
                  <c:v>340.08</c:v>
                </c:pt>
                <c:pt idx="1915">
                  <c:v>340.24</c:v>
                </c:pt>
                <c:pt idx="1916">
                  <c:v>340.41</c:v>
                </c:pt>
                <c:pt idx="1917">
                  <c:v>340.58</c:v>
                </c:pt>
                <c:pt idx="1918">
                  <c:v>340.75</c:v>
                </c:pt>
                <c:pt idx="1919">
                  <c:v>340.91</c:v>
                </c:pt>
                <c:pt idx="1920">
                  <c:v>341.08</c:v>
                </c:pt>
                <c:pt idx="1921">
                  <c:v>341.25</c:v>
                </c:pt>
                <c:pt idx="1922">
                  <c:v>341.42</c:v>
                </c:pt>
                <c:pt idx="1923">
                  <c:v>341.58</c:v>
                </c:pt>
                <c:pt idx="1924">
                  <c:v>341.75</c:v>
                </c:pt>
                <c:pt idx="1925">
                  <c:v>341.92</c:v>
                </c:pt>
                <c:pt idx="1926">
                  <c:v>342.09</c:v>
                </c:pt>
                <c:pt idx="1927">
                  <c:v>342.25</c:v>
                </c:pt>
                <c:pt idx="1928">
                  <c:v>342.42</c:v>
                </c:pt>
                <c:pt idx="1929">
                  <c:v>342.59</c:v>
                </c:pt>
                <c:pt idx="1930">
                  <c:v>342.76</c:v>
                </c:pt>
                <c:pt idx="1931">
                  <c:v>342.92</c:v>
                </c:pt>
                <c:pt idx="1932">
                  <c:v>343.09</c:v>
                </c:pt>
                <c:pt idx="1933">
                  <c:v>343.26</c:v>
                </c:pt>
                <c:pt idx="1934">
                  <c:v>343.43</c:v>
                </c:pt>
                <c:pt idx="1935">
                  <c:v>343.59</c:v>
                </c:pt>
                <c:pt idx="1936">
                  <c:v>343.76</c:v>
                </c:pt>
                <c:pt idx="1937">
                  <c:v>343.93</c:v>
                </c:pt>
                <c:pt idx="1938">
                  <c:v>344.1</c:v>
                </c:pt>
                <c:pt idx="1939">
                  <c:v>344.26</c:v>
                </c:pt>
                <c:pt idx="1940">
                  <c:v>344.43</c:v>
                </c:pt>
                <c:pt idx="1941">
                  <c:v>344.6</c:v>
                </c:pt>
                <c:pt idx="1942">
                  <c:v>344.77</c:v>
                </c:pt>
                <c:pt idx="1943">
                  <c:v>344.93</c:v>
                </c:pt>
                <c:pt idx="1944">
                  <c:v>345.1</c:v>
                </c:pt>
                <c:pt idx="1945">
                  <c:v>345.27</c:v>
                </c:pt>
                <c:pt idx="1946">
                  <c:v>345.44</c:v>
                </c:pt>
                <c:pt idx="1947">
                  <c:v>345.6</c:v>
                </c:pt>
                <c:pt idx="1948">
                  <c:v>345.77</c:v>
                </c:pt>
                <c:pt idx="1949">
                  <c:v>345.94</c:v>
                </c:pt>
                <c:pt idx="1950">
                  <c:v>346.1</c:v>
                </c:pt>
                <c:pt idx="1951">
                  <c:v>346.27</c:v>
                </c:pt>
                <c:pt idx="1952">
                  <c:v>346.44</c:v>
                </c:pt>
                <c:pt idx="1953">
                  <c:v>346.61</c:v>
                </c:pt>
                <c:pt idx="1954">
                  <c:v>346.77</c:v>
                </c:pt>
                <c:pt idx="1955">
                  <c:v>346.94</c:v>
                </c:pt>
                <c:pt idx="1956">
                  <c:v>347.11</c:v>
                </c:pt>
                <c:pt idx="1957">
                  <c:v>347.28</c:v>
                </c:pt>
                <c:pt idx="1958">
                  <c:v>347.44</c:v>
                </c:pt>
                <c:pt idx="1959">
                  <c:v>347.61</c:v>
                </c:pt>
                <c:pt idx="1960">
                  <c:v>347.78</c:v>
                </c:pt>
                <c:pt idx="1961">
                  <c:v>347.94</c:v>
                </c:pt>
                <c:pt idx="1962">
                  <c:v>348.11</c:v>
                </c:pt>
                <c:pt idx="1963">
                  <c:v>348.28</c:v>
                </c:pt>
                <c:pt idx="1964">
                  <c:v>348.45</c:v>
                </c:pt>
                <c:pt idx="1965">
                  <c:v>348.61</c:v>
                </c:pt>
                <c:pt idx="1966">
                  <c:v>348.78</c:v>
                </c:pt>
                <c:pt idx="1967">
                  <c:v>348.95</c:v>
                </c:pt>
                <c:pt idx="1968">
                  <c:v>349.12</c:v>
                </c:pt>
                <c:pt idx="1969">
                  <c:v>349.28</c:v>
                </c:pt>
                <c:pt idx="1970">
                  <c:v>349.45</c:v>
                </c:pt>
                <c:pt idx="1971">
                  <c:v>349.62</c:v>
                </c:pt>
                <c:pt idx="1972">
                  <c:v>349.78</c:v>
                </c:pt>
                <c:pt idx="1973">
                  <c:v>349.95</c:v>
                </c:pt>
                <c:pt idx="1974">
                  <c:v>350.12</c:v>
                </c:pt>
                <c:pt idx="1975">
                  <c:v>350.29</c:v>
                </c:pt>
                <c:pt idx="1976">
                  <c:v>350.45</c:v>
                </c:pt>
                <c:pt idx="1977">
                  <c:v>350.62</c:v>
                </c:pt>
                <c:pt idx="1978">
                  <c:v>350.79</c:v>
                </c:pt>
                <c:pt idx="1979">
                  <c:v>350.96</c:v>
                </c:pt>
                <c:pt idx="1980">
                  <c:v>351.12</c:v>
                </c:pt>
                <c:pt idx="1981">
                  <c:v>351.29</c:v>
                </c:pt>
                <c:pt idx="1982">
                  <c:v>351.46</c:v>
                </c:pt>
                <c:pt idx="1983">
                  <c:v>351.63</c:v>
                </c:pt>
                <c:pt idx="1984">
                  <c:v>351.79</c:v>
                </c:pt>
                <c:pt idx="1985">
                  <c:v>351.96</c:v>
                </c:pt>
                <c:pt idx="1986">
                  <c:v>352.13</c:v>
                </c:pt>
                <c:pt idx="1987">
                  <c:v>352.29</c:v>
                </c:pt>
                <c:pt idx="1988">
                  <c:v>352.46</c:v>
                </c:pt>
                <c:pt idx="1989">
                  <c:v>352.63</c:v>
                </c:pt>
                <c:pt idx="1990">
                  <c:v>352.8</c:v>
                </c:pt>
                <c:pt idx="1991">
                  <c:v>352.96</c:v>
                </c:pt>
                <c:pt idx="1992">
                  <c:v>353.13</c:v>
                </c:pt>
                <c:pt idx="1993">
                  <c:v>353.3</c:v>
                </c:pt>
                <c:pt idx="1994">
                  <c:v>353.47</c:v>
                </c:pt>
                <c:pt idx="1995">
                  <c:v>353.63</c:v>
                </c:pt>
                <c:pt idx="1996">
                  <c:v>353.8</c:v>
                </c:pt>
                <c:pt idx="1997">
                  <c:v>353.97</c:v>
                </c:pt>
                <c:pt idx="1998">
                  <c:v>354.14</c:v>
                </c:pt>
                <c:pt idx="1999">
                  <c:v>354.3</c:v>
                </c:pt>
                <c:pt idx="2000">
                  <c:v>354.47</c:v>
                </c:pt>
                <c:pt idx="2001">
                  <c:v>354.64</c:v>
                </c:pt>
                <c:pt idx="2002">
                  <c:v>354.81</c:v>
                </c:pt>
                <c:pt idx="2003">
                  <c:v>354.97</c:v>
                </c:pt>
                <c:pt idx="2004">
                  <c:v>355.14</c:v>
                </c:pt>
                <c:pt idx="2005">
                  <c:v>355.31</c:v>
                </c:pt>
                <c:pt idx="2006">
                  <c:v>355.48</c:v>
                </c:pt>
                <c:pt idx="2007">
                  <c:v>355.64</c:v>
                </c:pt>
                <c:pt idx="2008">
                  <c:v>355.81</c:v>
                </c:pt>
                <c:pt idx="2009">
                  <c:v>355.98</c:v>
                </c:pt>
                <c:pt idx="2010">
                  <c:v>356.15</c:v>
                </c:pt>
                <c:pt idx="2011">
                  <c:v>356.31</c:v>
                </c:pt>
                <c:pt idx="2012">
                  <c:v>356.48</c:v>
                </c:pt>
                <c:pt idx="2013">
                  <c:v>356.65</c:v>
                </c:pt>
                <c:pt idx="2014">
                  <c:v>356.81</c:v>
                </c:pt>
                <c:pt idx="2015">
                  <c:v>356.98</c:v>
                </c:pt>
                <c:pt idx="2016">
                  <c:v>357.15</c:v>
                </c:pt>
                <c:pt idx="2017">
                  <c:v>357.32</c:v>
                </c:pt>
                <c:pt idx="2018">
                  <c:v>357.48</c:v>
                </c:pt>
                <c:pt idx="2019">
                  <c:v>357.65</c:v>
                </c:pt>
                <c:pt idx="2020">
                  <c:v>357.82</c:v>
                </c:pt>
                <c:pt idx="2021">
                  <c:v>357.99</c:v>
                </c:pt>
                <c:pt idx="2022">
                  <c:v>358.15</c:v>
                </c:pt>
                <c:pt idx="2023">
                  <c:v>358.32</c:v>
                </c:pt>
                <c:pt idx="2024">
                  <c:v>358.49</c:v>
                </c:pt>
                <c:pt idx="2025">
                  <c:v>358.66</c:v>
                </c:pt>
                <c:pt idx="2026">
                  <c:v>358.82</c:v>
                </c:pt>
                <c:pt idx="2027">
                  <c:v>358.99</c:v>
                </c:pt>
                <c:pt idx="2028">
                  <c:v>359.16</c:v>
                </c:pt>
                <c:pt idx="2029">
                  <c:v>359.33</c:v>
                </c:pt>
                <c:pt idx="2030">
                  <c:v>359.49</c:v>
                </c:pt>
                <c:pt idx="2031">
                  <c:v>359.66</c:v>
                </c:pt>
                <c:pt idx="2032">
                  <c:v>359.83</c:v>
                </c:pt>
                <c:pt idx="2033">
                  <c:v>360</c:v>
                </c:pt>
                <c:pt idx="2034">
                  <c:v>360.16</c:v>
                </c:pt>
                <c:pt idx="2035">
                  <c:v>360.33</c:v>
                </c:pt>
                <c:pt idx="2036">
                  <c:v>360.5</c:v>
                </c:pt>
                <c:pt idx="2037">
                  <c:v>360.67</c:v>
                </c:pt>
                <c:pt idx="2038">
                  <c:v>360.83</c:v>
                </c:pt>
                <c:pt idx="2039">
                  <c:v>361</c:v>
                </c:pt>
                <c:pt idx="2040">
                  <c:v>361.17</c:v>
                </c:pt>
                <c:pt idx="2041">
                  <c:v>361.34</c:v>
                </c:pt>
                <c:pt idx="2042">
                  <c:v>361.5</c:v>
                </c:pt>
                <c:pt idx="2043">
                  <c:v>361.67</c:v>
                </c:pt>
                <c:pt idx="2044">
                  <c:v>361.84</c:v>
                </c:pt>
                <c:pt idx="2045">
                  <c:v>362.01</c:v>
                </c:pt>
                <c:pt idx="2046">
                  <c:v>362.17</c:v>
                </c:pt>
                <c:pt idx="2047">
                  <c:v>362.34</c:v>
                </c:pt>
                <c:pt idx="2048">
                  <c:v>362.51</c:v>
                </c:pt>
                <c:pt idx="2049">
                  <c:v>362.68</c:v>
                </c:pt>
                <c:pt idx="2050">
                  <c:v>362.85</c:v>
                </c:pt>
                <c:pt idx="2051">
                  <c:v>363.01</c:v>
                </c:pt>
                <c:pt idx="2052">
                  <c:v>363.18</c:v>
                </c:pt>
                <c:pt idx="2053">
                  <c:v>363.35</c:v>
                </c:pt>
                <c:pt idx="2054">
                  <c:v>363.52</c:v>
                </c:pt>
                <c:pt idx="2055">
                  <c:v>363.69</c:v>
                </c:pt>
                <c:pt idx="2056">
                  <c:v>363.85</c:v>
                </c:pt>
                <c:pt idx="2057">
                  <c:v>364.02</c:v>
                </c:pt>
                <c:pt idx="2058">
                  <c:v>364.19</c:v>
                </c:pt>
                <c:pt idx="2059">
                  <c:v>364.36</c:v>
                </c:pt>
                <c:pt idx="2060">
                  <c:v>364.52</c:v>
                </c:pt>
                <c:pt idx="2061">
                  <c:v>364.69</c:v>
                </c:pt>
                <c:pt idx="2062">
                  <c:v>364.86</c:v>
                </c:pt>
                <c:pt idx="2063">
                  <c:v>365.03</c:v>
                </c:pt>
                <c:pt idx="2064">
                  <c:v>365.19</c:v>
                </c:pt>
                <c:pt idx="2065">
                  <c:v>365.36</c:v>
                </c:pt>
                <c:pt idx="2066">
                  <c:v>365.53</c:v>
                </c:pt>
                <c:pt idx="2067">
                  <c:v>365.7</c:v>
                </c:pt>
                <c:pt idx="2068">
                  <c:v>365.87</c:v>
                </c:pt>
                <c:pt idx="2069">
                  <c:v>366.03</c:v>
                </c:pt>
                <c:pt idx="2070">
                  <c:v>366.2</c:v>
                </c:pt>
                <c:pt idx="2071">
                  <c:v>366.37</c:v>
                </c:pt>
                <c:pt idx="2072">
                  <c:v>366.54</c:v>
                </c:pt>
                <c:pt idx="2073">
                  <c:v>366.7</c:v>
                </c:pt>
                <c:pt idx="2074">
                  <c:v>366.87</c:v>
                </c:pt>
                <c:pt idx="2075">
                  <c:v>367.04</c:v>
                </c:pt>
                <c:pt idx="2076">
                  <c:v>367.21</c:v>
                </c:pt>
                <c:pt idx="2077">
                  <c:v>367.37</c:v>
                </c:pt>
                <c:pt idx="2078">
                  <c:v>367.54</c:v>
                </c:pt>
                <c:pt idx="2079">
                  <c:v>367.71</c:v>
                </c:pt>
                <c:pt idx="2080">
                  <c:v>367.88</c:v>
                </c:pt>
                <c:pt idx="2081">
                  <c:v>368.05</c:v>
                </c:pt>
                <c:pt idx="2082">
                  <c:v>368.21</c:v>
                </c:pt>
                <c:pt idx="2083">
                  <c:v>368.38</c:v>
                </c:pt>
                <c:pt idx="2084">
                  <c:v>368.55</c:v>
                </c:pt>
                <c:pt idx="2085">
                  <c:v>368.72</c:v>
                </c:pt>
                <c:pt idx="2086">
                  <c:v>368.88</c:v>
                </c:pt>
                <c:pt idx="2087">
                  <c:v>369.05</c:v>
                </c:pt>
                <c:pt idx="2088">
                  <c:v>369.22</c:v>
                </c:pt>
                <c:pt idx="2089">
                  <c:v>369.39</c:v>
                </c:pt>
                <c:pt idx="2090">
                  <c:v>369.56</c:v>
                </c:pt>
                <c:pt idx="2091">
                  <c:v>369.72</c:v>
                </c:pt>
                <c:pt idx="2092">
                  <c:v>369.89</c:v>
                </c:pt>
                <c:pt idx="2093">
                  <c:v>370.06</c:v>
                </c:pt>
                <c:pt idx="2094">
                  <c:v>370.23</c:v>
                </c:pt>
                <c:pt idx="2095">
                  <c:v>370.39</c:v>
                </c:pt>
                <c:pt idx="2096">
                  <c:v>370.56</c:v>
                </c:pt>
                <c:pt idx="2097">
                  <c:v>370.73</c:v>
                </c:pt>
                <c:pt idx="2098">
                  <c:v>370.9</c:v>
                </c:pt>
                <c:pt idx="2099">
                  <c:v>371.07</c:v>
                </c:pt>
                <c:pt idx="2100">
                  <c:v>371.23</c:v>
                </c:pt>
                <c:pt idx="2101">
                  <c:v>371.4</c:v>
                </c:pt>
                <c:pt idx="2102">
                  <c:v>371.57</c:v>
                </c:pt>
                <c:pt idx="2103">
                  <c:v>371.74</c:v>
                </c:pt>
                <c:pt idx="2104">
                  <c:v>371.9</c:v>
                </c:pt>
                <c:pt idx="2105">
                  <c:v>372.07</c:v>
                </c:pt>
                <c:pt idx="2106">
                  <c:v>372.24</c:v>
                </c:pt>
                <c:pt idx="2107">
                  <c:v>372.41</c:v>
                </c:pt>
                <c:pt idx="2108">
                  <c:v>372.57</c:v>
                </c:pt>
                <c:pt idx="2109">
                  <c:v>372.74</c:v>
                </c:pt>
                <c:pt idx="2110">
                  <c:v>372.91</c:v>
                </c:pt>
                <c:pt idx="2111">
                  <c:v>373.08</c:v>
                </c:pt>
                <c:pt idx="2112">
                  <c:v>373.24</c:v>
                </c:pt>
                <c:pt idx="2113">
                  <c:v>373.41</c:v>
                </c:pt>
                <c:pt idx="2114">
                  <c:v>373.58</c:v>
                </c:pt>
                <c:pt idx="2115">
                  <c:v>373.75</c:v>
                </c:pt>
                <c:pt idx="2116">
                  <c:v>373.92</c:v>
                </c:pt>
                <c:pt idx="2117">
                  <c:v>374.08</c:v>
                </c:pt>
                <c:pt idx="2118">
                  <c:v>374.25</c:v>
                </c:pt>
                <c:pt idx="2119">
                  <c:v>374.42</c:v>
                </c:pt>
                <c:pt idx="2120">
                  <c:v>374.59</c:v>
                </c:pt>
                <c:pt idx="2121">
                  <c:v>374.75</c:v>
                </c:pt>
                <c:pt idx="2122">
                  <c:v>374.92</c:v>
                </c:pt>
                <c:pt idx="2123">
                  <c:v>375.09</c:v>
                </c:pt>
                <c:pt idx="2124">
                  <c:v>375.26</c:v>
                </c:pt>
                <c:pt idx="2125">
                  <c:v>375.43</c:v>
                </c:pt>
                <c:pt idx="2126">
                  <c:v>375.59</c:v>
                </c:pt>
                <c:pt idx="2127">
                  <c:v>375.76</c:v>
                </c:pt>
                <c:pt idx="2128">
                  <c:v>375.93</c:v>
                </c:pt>
                <c:pt idx="2129">
                  <c:v>376.1</c:v>
                </c:pt>
                <c:pt idx="2130">
                  <c:v>376.26</c:v>
                </c:pt>
                <c:pt idx="2131">
                  <c:v>376.43</c:v>
                </c:pt>
                <c:pt idx="2132">
                  <c:v>376.6</c:v>
                </c:pt>
                <c:pt idx="2133">
                  <c:v>376.77</c:v>
                </c:pt>
                <c:pt idx="2134">
                  <c:v>376.94</c:v>
                </c:pt>
                <c:pt idx="2135">
                  <c:v>377.1</c:v>
                </c:pt>
                <c:pt idx="2136">
                  <c:v>377.27</c:v>
                </c:pt>
                <c:pt idx="2137">
                  <c:v>377.44</c:v>
                </c:pt>
                <c:pt idx="2138">
                  <c:v>377.61</c:v>
                </c:pt>
                <c:pt idx="2139">
                  <c:v>377.77</c:v>
                </c:pt>
                <c:pt idx="2140">
                  <c:v>377.94</c:v>
                </c:pt>
                <c:pt idx="2141">
                  <c:v>378.11</c:v>
                </c:pt>
                <c:pt idx="2142">
                  <c:v>378.28</c:v>
                </c:pt>
                <c:pt idx="2143">
                  <c:v>378.45</c:v>
                </c:pt>
                <c:pt idx="2144">
                  <c:v>378.61</c:v>
                </c:pt>
                <c:pt idx="2145">
                  <c:v>378.78</c:v>
                </c:pt>
                <c:pt idx="2146">
                  <c:v>378.95</c:v>
                </c:pt>
                <c:pt idx="2147">
                  <c:v>379.12</c:v>
                </c:pt>
                <c:pt idx="2148">
                  <c:v>379.28</c:v>
                </c:pt>
                <c:pt idx="2149">
                  <c:v>379.45</c:v>
                </c:pt>
                <c:pt idx="2150">
                  <c:v>379.62</c:v>
                </c:pt>
                <c:pt idx="2151">
                  <c:v>379.79</c:v>
                </c:pt>
                <c:pt idx="2152">
                  <c:v>379.96</c:v>
                </c:pt>
                <c:pt idx="2153">
                  <c:v>380.12</c:v>
                </c:pt>
                <c:pt idx="2154">
                  <c:v>380.29</c:v>
                </c:pt>
                <c:pt idx="2155">
                  <c:v>380.46</c:v>
                </c:pt>
                <c:pt idx="2156">
                  <c:v>380.63</c:v>
                </c:pt>
                <c:pt idx="2157">
                  <c:v>380.79</c:v>
                </c:pt>
                <c:pt idx="2158">
                  <c:v>380.96</c:v>
                </c:pt>
                <c:pt idx="2159">
                  <c:v>381.13</c:v>
                </c:pt>
                <c:pt idx="2160">
                  <c:v>381.3</c:v>
                </c:pt>
                <c:pt idx="2161">
                  <c:v>381.47</c:v>
                </c:pt>
                <c:pt idx="2162">
                  <c:v>381.63</c:v>
                </c:pt>
                <c:pt idx="2163">
                  <c:v>381.8</c:v>
                </c:pt>
                <c:pt idx="2164">
                  <c:v>381.97</c:v>
                </c:pt>
                <c:pt idx="2165">
                  <c:v>382.14</c:v>
                </c:pt>
                <c:pt idx="2166">
                  <c:v>382.3</c:v>
                </c:pt>
                <c:pt idx="2167">
                  <c:v>382.47</c:v>
                </c:pt>
                <c:pt idx="2168">
                  <c:v>382.64</c:v>
                </c:pt>
                <c:pt idx="2169">
                  <c:v>382.81</c:v>
                </c:pt>
                <c:pt idx="2170">
                  <c:v>382.97</c:v>
                </c:pt>
                <c:pt idx="2171">
                  <c:v>383.14</c:v>
                </c:pt>
                <c:pt idx="2172">
                  <c:v>383.31</c:v>
                </c:pt>
                <c:pt idx="2173">
                  <c:v>383.48</c:v>
                </c:pt>
                <c:pt idx="2174">
                  <c:v>383.65</c:v>
                </c:pt>
                <c:pt idx="2175">
                  <c:v>383.81</c:v>
                </c:pt>
                <c:pt idx="2176">
                  <c:v>383.98</c:v>
                </c:pt>
                <c:pt idx="2177">
                  <c:v>384.15</c:v>
                </c:pt>
                <c:pt idx="2178">
                  <c:v>384.32</c:v>
                </c:pt>
                <c:pt idx="2179">
                  <c:v>384.48</c:v>
                </c:pt>
                <c:pt idx="2180">
                  <c:v>384.65</c:v>
                </c:pt>
                <c:pt idx="2181">
                  <c:v>384.82</c:v>
                </c:pt>
                <c:pt idx="2182">
                  <c:v>384.99</c:v>
                </c:pt>
                <c:pt idx="2183">
                  <c:v>385.16</c:v>
                </c:pt>
                <c:pt idx="2184">
                  <c:v>385.32</c:v>
                </c:pt>
                <c:pt idx="2185">
                  <c:v>385.49</c:v>
                </c:pt>
                <c:pt idx="2186">
                  <c:v>385.66</c:v>
                </c:pt>
                <c:pt idx="2187">
                  <c:v>385.83</c:v>
                </c:pt>
                <c:pt idx="2188">
                  <c:v>385.99</c:v>
                </c:pt>
                <c:pt idx="2189">
                  <c:v>386.16</c:v>
                </c:pt>
                <c:pt idx="2190">
                  <c:v>386.33</c:v>
                </c:pt>
                <c:pt idx="2191">
                  <c:v>386.5</c:v>
                </c:pt>
                <c:pt idx="2192">
                  <c:v>386.66</c:v>
                </c:pt>
                <c:pt idx="2193">
                  <c:v>386.83</c:v>
                </c:pt>
                <c:pt idx="2194">
                  <c:v>387</c:v>
                </c:pt>
                <c:pt idx="2195">
                  <c:v>387.17</c:v>
                </c:pt>
                <c:pt idx="2196">
                  <c:v>387.33</c:v>
                </c:pt>
                <c:pt idx="2197">
                  <c:v>387.5</c:v>
                </c:pt>
                <c:pt idx="2198">
                  <c:v>387.67</c:v>
                </c:pt>
                <c:pt idx="2199">
                  <c:v>387.84</c:v>
                </c:pt>
                <c:pt idx="2200">
                  <c:v>388</c:v>
                </c:pt>
                <c:pt idx="2201">
                  <c:v>388.17</c:v>
                </c:pt>
                <c:pt idx="2202">
                  <c:v>388.34</c:v>
                </c:pt>
                <c:pt idx="2203">
                  <c:v>388.51</c:v>
                </c:pt>
                <c:pt idx="2204">
                  <c:v>388.67</c:v>
                </c:pt>
                <c:pt idx="2205">
                  <c:v>388.84</c:v>
                </c:pt>
                <c:pt idx="2206">
                  <c:v>389.01</c:v>
                </c:pt>
                <c:pt idx="2207">
                  <c:v>389.18</c:v>
                </c:pt>
                <c:pt idx="2208">
                  <c:v>389.34</c:v>
                </c:pt>
                <c:pt idx="2209">
                  <c:v>389.51</c:v>
                </c:pt>
                <c:pt idx="2210">
                  <c:v>389.68</c:v>
                </c:pt>
                <c:pt idx="2211">
                  <c:v>389.85</c:v>
                </c:pt>
                <c:pt idx="2212">
                  <c:v>390.01</c:v>
                </c:pt>
                <c:pt idx="2213">
                  <c:v>390.18</c:v>
                </c:pt>
                <c:pt idx="2214">
                  <c:v>390.35</c:v>
                </c:pt>
                <c:pt idx="2215">
                  <c:v>390.52</c:v>
                </c:pt>
                <c:pt idx="2216">
                  <c:v>390.68</c:v>
                </c:pt>
                <c:pt idx="2217">
                  <c:v>390.85</c:v>
                </c:pt>
                <c:pt idx="2218">
                  <c:v>391.02</c:v>
                </c:pt>
                <c:pt idx="2219">
                  <c:v>391.18</c:v>
                </c:pt>
                <c:pt idx="2220">
                  <c:v>391.35</c:v>
                </c:pt>
                <c:pt idx="2221">
                  <c:v>391.52</c:v>
                </c:pt>
                <c:pt idx="2222">
                  <c:v>391.69</c:v>
                </c:pt>
                <c:pt idx="2223">
                  <c:v>391.86</c:v>
                </c:pt>
                <c:pt idx="2224">
                  <c:v>392.02</c:v>
                </c:pt>
                <c:pt idx="2225">
                  <c:v>392.19</c:v>
                </c:pt>
                <c:pt idx="2226">
                  <c:v>392.36</c:v>
                </c:pt>
                <c:pt idx="2227">
                  <c:v>392.52</c:v>
                </c:pt>
                <c:pt idx="2228">
                  <c:v>392.69</c:v>
                </c:pt>
                <c:pt idx="2229">
                  <c:v>392.86</c:v>
                </c:pt>
                <c:pt idx="2230">
                  <c:v>393.03</c:v>
                </c:pt>
                <c:pt idx="2231">
                  <c:v>393.19</c:v>
                </c:pt>
                <c:pt idx="2232">
                  <c:v>393.36</c:v>
                </c:pt>
                <c:pt idx="2233">
                  <c:v>393.53</c:v>
                </c:pt>
                <c:pt idx="2234">
                  <c:v>393.7</c:v>
                </c:pt>
                <c:pt idx="2235">
                  <c:v>393.86</c:v>
                </c:pt>
                <c:pt idx="2236">
                  <c:v>394.03</c:v>
                </c:pt>
                <c:pt idx="2237">
                  <c:v>394.2</c:v>
                </c:pt>
                <c:pt idx="2238">
                  <c:v>394.36</c:v>
                </c:pt>
                <c:pt idx="2239">
                  <c:v>394.53</c:v>
                </c:pt>
                <c:pt idx="2240">
                  <c:v>394.7</c:v>
                </c:pt>
                <c:pt idx="2241">
                  <c:v>394.87</c:v>
                </c:pt>
                <c:pt idx="2242">
                  <c:v>395.03</c:v>
                </c:pt>
                <c:pt idx="2243">
                  <c:v>395.2</c:v>
                </c:pt>
                <c:pt idx="2244">
                  <c:v>395.37</c:v>
                </c:pt>
                <c:pt idx="2245">
                  <c:v>395.54</c:v>
                </c:pt>
                <c:pt idx="2246">
                  <c:v>395.7</c:v>
                </c:pt>
                <c:pt idx="2247">
                  <c:v>395.87</c:v>
                </c:pt>
                <c:pt idx="2248">
                  <c:v>396.04</c:v>
                </c:pt>
                <c:pt idx="2249">
                  <c:v>396.21</c:v>
                </c:pt>
                <c:pt idx="2250">
                  <c:v>396.37</c:v>
                </c:pt>
                <c:pt idx="2251">
                  <c:v>396.54</c:v>
                </c:pt>
                <c:pt idx="2252">
                  <c:v>396.71</c:v>
                </c:pt>
                <c:pt idx="2253">
                  <c:v>396.87</c:v>
                </c:pt>
                <c:pt idx="2254">
                  <c:v>397.04</c:v>
                </c:pt>
                <c:pt idx="2255">
                  <c:v>397.21</c:v>
                </c:pt>
                <c:pt idx="2256">
                  <c:v>397.38</c:v>
                </c:pt>
                <c:pt idx="2257">
                  <c:v>397.54</c:v>
                </c:pt>
                <c:pt idx="2258">
                  <c:v>397.71</c:v>
                </c:pt>
                <c:pt idx="2259">
                  <c:v>397.88</c:v>
                </c:pt>
                <c:pt idx="2260">
                  <c:v>398.04</c:v>
                </c:pt>
                <c:pt idx="2261">
                  <c:v>398.21</c:v>
                </c:pt>
                <c:pt idx="2262">
                  <c:v>398.38</c:v>
                </c:pt>
                <c:pt idx="2263">
                  <c:v>398.55</c:v>
                </c:pt>
                <c:pt idx="2264">
                  <c:v>398.71</c:v>
                </c:pt>
                <c:pt idx="2265">
                  <c:v>398.88</c:v>
                </c:pt>
                <c:pt idx="2266">
                  <c:v>399.05</c:v>
                </c:pt>
                <c:pt idx="2267">
                  <c:v>399.21</c:v>
                </c:pt>
                <c:pt idx="2268">
                  <c:v>399.38</c:v>
                </c:pt>
                <c:pt idx="2269">
                  <c:v>399.55</c:v>
                </c:pt>
                <c:pt idx="2270">
                  <c:v>399.72</c:v>
                </c:pt>
                <c:pt idx="2271">
                  <c:v>399.88</c:v>
                </c:pt>
                <c:pt idx="2272">
                  <c:v>400.05</c:v>
                </c:pt>
                <c:pt idx="2273">
                  <c:v>400.22</c:v>
                </c:pt>
                <c:pt idx="2274">
                  <c:v>400.38</c:v>
                </c:pt>
                <c:pt idx="2275">
                  <c:v>400.55</c:v>
                </c:pt>
                <c:pt idx="2276">
                  <c:v>400.72</c:v>
                </c:pt>
                <c:pt idx="2277">
                  <c:v>400.89</c:v>
                </c:pt>
                <c:pt idx="2278">
                  <c:v>401.05</c:v>
                </c:pt>
                <c:pt idx="2279">
                  <c:v>401.22</c:v>
                </c:pt>
                <c:pt idx="2280">
                  <c:v>401.39</c:v>
                </c:pt>
                <c:pt idx="2281">
                  <c:v>401.55</c:v>
                </c:pt>
                <c:pt idx="2282">
                  <c:v>401.72</c:v>
                </c:pt>
                <c:pt idx="2283">
                  <c:v>401.89</c:v>
                </c:pt>
                <c:pt idx="2284">
                  <c:v>402.05</c:v>
                </c:pt>
                <c:pt idx="2285">
                  <c:v>402.22</c:v>
                </c:pt>
                <c:pt idx="2286">
                  <c:v>402.39</c:v>
                </c:pt>
                <c:pt idx="2287">
                  <c:v>402.55</c:v>
                </c:pt>
                <c:pt idx="2288">
                  <c:v>402.72</c:v>
                </c:pt>
                <c:pt idx="2289">
                  <c:v>402.89</c:v>
                </c:pt>
                <c:pt idx="2290">
                  <c:v>403.06</c:v>
                </c:pt>
                <c:pt idx="2291">
                  <c:v>403.22</c:v>
                </c:pt>
                <c:pt idx="2292">
                  <c:v>403.39</c:v>
                </c:pt>
                <c:pt idx="2293">
                  <c:v>403.56</c:v>
                </c:pt>
                <c:pt idx="2294">
                  <c:v>403.72</c:v>
                </c:pt>
                <c:pt idx="2295">
                  <c:v>403.89</c:v>
                </c:pt>
                <c:pt idx="2296">
                  <c:v>404.06</c:v>
                </c:pt>
                <c:pt idx="2297">
                  <c:v>404.22</c:v>
                </c:pt>
                <c:pt idx="2298">
                  <c:v>404.39</c:v>
                </c:pt>
                <c:pt idx="2299">
                  <c:v>404.56</c:v>
                </c:pt>
                <c:pt idx="2300">
                  <c:v>404.72</c:v>
                </c:pt>
                <c:pt idx="2301">
                  <c:v>404.89</c:v>
                </c:pt>
                <c:pt idx="2302">
                  <c:v>405.06</c:v>
                </c:pt>
                <c:pt idx="2303">
                  <c:v>405.22</c:v>
                </c:pt>
                <c:pt idx="2304">
                  <c:v>405.39</c:v>
                </c:pt>
                <c:pt idx="2305">
                  <c:v>405.56</c:v>
                </c:pt>
                <c:pt idx="2306">
                  <c:v>405.72</c:v>
                </c:pt>
                <c:pt idx="2307">
                  <c:v>405.89</c:v>
                </c:pt>
                <c:pt idx="2308">
                  <c:v>406.06</c:v>
                </c:pt>
                <c:pt idx="2309">
                  <c:v>406.22</c:v>
                </c:pt>
                <c:pt idx="2310">
                  <c:v>406.39</c:v>
                </c:pt>
                <c:pt idx="2311">
                  <c:v>406.56</c:v>
                </c:pt>
                <c:pt idx="2312">
                  <c:v>406.72</c:v>
                </c:pt>
                <c:pt idx="2313">
                  <c:v>406.89</c:v>
                </c:pt>
                <c:pt idx="2314">
                  <c:v>407.06</c:v>
                </c:pt>
                <c:pt idx="2315">
                  <c:v>407.22</c:v>
                </c:pt>
                <c:pt idx="2316">
                  <c:v>407.39</c:v>
                </c:pt>
                <c:pt idx="2317">
                  <c:v>407.56</c:v>
                </c:pt>
                <c:pt idx="2318">
                  <c:v>407.72</c:v>
                </c:pt>
                <c:pt idx="2319">
                  <c:v>407.89</c:v>
                </c:pt>
                <c:pt idx="2320">
                  <c:v>408.06</c:v>
                </c:pt>
                <c:pt idx="2321">
                  <c:v>408.22</c:v>
                </c:pt>
                <c:pt idx="2322">
                  <c:v>408.39</c:v>
                </c:pt>
                <c:pt idx="2323">
                  <c:v>408.56</c:v>
                </c:pt>
                <c:pt idx="2324">
                  <c:v>408.72</c:v>
                </c:pt>
                <c:pt idx="2325">
                  <c:v>408.89</c:v>
                </c:pt>
                <c:pt idx="2326">
                  <c:v>409.06</c:v>
                </c:pt>
                <c:pt idx="2327">
                  <c:v>409.22</c:v>
                </c:pt>
                <c:pt idx="2328">
                  <c:v>409.39</c:v>
                </c:pt>
                <c:pt idx="2329">
                  <c:v>409.55</c:v>
                </c:pt>
                <c:pt idx="2330">
                  <c:v>409.72</c:v>
                </c:pt>
                <c:pt idx="2331">
                  <c:v>409.89</c:v>
                </c:pt>
                <c:pt idx="2332">
                  <c:v>410.05</c:v>
                </c:pt>
                <c:pt idx="2333">
                  <c:v>410.22</c:v>
                </c:pt>
                <c:pt idx="2334">
                  <c:v>410.39</c:v>
                </c:pt>
                <c:pt idx="2335">
                  <c:v>410.55</c:v>
                </c:pt>
                <c:pt idx="2336">
                  <c:v>410.72</c:v>
                </c:pt>
                <c:pt idx="2337">
                  <c:v>410.89</c:v>
                </c:pt>
                <c:pt idx="2338">
                  <c:v>411.05</c:v>
                </c:pt>
                <c:pt idx="2339">
                  <c:v>411.22</c:v>
                </c:pt>
                <c:pt idx="2340">
                  <c:v>411.39</c:v>
                </c:pt>
                <c:pt idx="2341">
                  <c:v>411.55</c:v>
                </c:pt>
                <c:pt idx="2342">
                  <c:v>411.72</c:v>
                </c:pt>
                <c:pt idx="2343">
                  <c:v>411.89</c:v>
                </c:pt>
                <c:pt idx="2344">
                  <c:v>412.05</c:v>
                </c:pt>
                <c:pt idx="2345">
                  <c:v>412.22</c:v>
                </c:pt>
                <c:pt idx="2346">
                  <c:v>412.38</c:v>
                </c:pt>
                <c:pt idx="2347">
                  <c:v>412.55</c:v>
                </c:pt>
                <c:pt idx="2348">
                  <c:v>412.72</c:v>
                </c:pt>
                <c:pt idx="2349">
                  <c:v>412.88</c:v>
                </c:pt>
                <c:pt idx="2350">
                  <c:v>413.05</c:v>
                </c:pt>
                <c:pt idx="2351">
                  <c:v>413.22</c:v>
                </c:pt>
                <c:pt idx="2352">
                  <c:v>413.38</c:v>
                </c:pt>
                <c:pt idx="2353">
                  <c:v>413.55</c:v>
                </c:pt>
                <c:pt idx="2354">
                  <c:v>413.72</c:v>
                </c:pt>
                <c:pt idx="2355">
                  <c:v>413.88</c:v>
                </c:pt>
                <c:pt idx="2356">
                  <c:v>414.05</c:v>
                </c:pt>
                <c:pt idx="2357">
                  <c:v>414.21</c:v>
                </c:pt>
                <c:pt idx="2358">
                  <c:v>414.38</c:v>
                </c:pt>
                <c:pt idx="2359">
                  <c:v>414.55</c:v>
                </c:pt>
                <c:pt idx="2360">
                  <c:v>414.71</c:v>
                </c:pt>
                <c:pt idx="2361">
                  <c:v>414.88</c:v>
                </c:pt>
                <c:pt idx="2362">
                  <c:v>415.05</c:v>
                </c:pt>
                <c:pt idx="2363">
                  <c:v>415.21</c:v>
                </c:pt>
                <c:pt idx="2364">
                  <c:v>415.38</c:v>
                </c:pt>
                <c:pt idx="2365">
                  <c:v>415.54</c:v>
                </c:pt>
                <c:pt idx="2366">
                  <c:v>415.71</c:v>
                </c:pt>
                <c:pt idx="2367">
                  <c:v>415.88</c:v>
                </c:pt>
                <c:pt idx="2368">
                  <c:v>416.04</c:v>
                </c:pt>
                <c:pt idx="2369">
                  <c:v>416.21</c:v>
                </c:pt>
                <c:pt idx="2370">
                  <c:v>416.38</c:v>
                </c:pt>
                <c:pt idx="2371">
                  <c:v>416.54</c:v>
                </c:pt>
                <c:pt idx="2372">
                  <c:v>416.71</c:v>
                </c:pt>
                <c:pt idx="2373">
                  <c:v>416.87</c:v>
                </c:pt>
                <c:pt idx="2374">
                  <c:v>417.04</c:v>
                </c:pt>
                <c:pt idx="2375">
                  <c:v>417.21</c:v>
                </c:pt>
                <c:pt idx="2376">
                  <c:v>417.37</c:v>
                </c:pt>
                <c:pt idx="2377">
                  <c:v>417.54</c:v>
                </c:pt>
                <c:pt idx="2378">
                  <c:v>417.7</c:v>
                </c:pt>
                <c:pt idx="2379">
                  <c:v>417.87</c:v>
                </c:pt>
                <c:pt idx="2380">
                  <c:v>418.04</c:v>
                </c:pt>
                <c:pt idx="2381">
                  <c:v>418.2</c:v>
                </c:pt>
                <c:pt idx="2382">
                  <c:v>418.37</c:v>
                </c:pt>
                <c:pt idx="2383">
                  <c:v>418.53</c:v>
                </c:pt>
                <c:pt idx="2384">
                  <c:v>418.7</c:v>
                </c:pt>
                <c:pt idx="2385">
                  <c:v>418.87</c:v>
                </c:pt>
                <c:pt idx="2386">
                  <c:v>419.03</c:v>
                </c:pt>
                <c:pt idx="2387">
                  <c:v>419.2</c:v>
                </c:pt>
                <c:pt idx="2388">
                  <c:v>419.37</c:v>
                </c:pt>
                <c:pt idx="2389">
                  <c:v>419.53</c:v>
                </c:pt>
                <c:pt idx="2390">
                  <c:v>419.7</c:v>
                </c:pt>
                <c:pt idx="2391">
                  <c:v>419.86</c:v>
                </c:pt>
                <c:pt idx="2392">
                  <c:v>420.03</c:v>
                </c:pt>
                <c:pt idx="2393">
                  <c:v>420.2</c:v>
                </c:pt>
                <c:pt idx="2394">
                  <c:v>420.36</c:v>
                </c:pt>
                <c:pt idx="2395">
                  <c:v>420.53</c:v>
                </c:pt>
                <c:pt idx="2396">
                  <c:v>420.69</c:v>
                </c:pt>
                <c:pt idx="2397">
                  <c:v>420.86</c:v>
                </c:pt>
                <c:pt idx="2398">
                  <c:v>421.03</c:v>
                </c:pt>
                <c:pt idx="2399">
                  <c:v>421.19</c:v>
                </c:pt>
                <c:pt idx="2400">
                  <c:v>421.36</c:v>
                </c:pt>
                <c:pt idx="2401">
                  <c:v>421.52</c:v>
                </c:pt>
                <c:pt idx="2402">
                  <c:v>421.69</c:v>
                </c:pt>
                <c:pt idx="2403">
                  <c:v>421.86</c:v>
                </c:pt>
                <c:pt idx="2404">
                  <c:v>422.02</c:v>
                </c:pt>
                <c:pt idx="2405">
                  <c:v>422.19</c:v>
                </c:pt>
                <c:pt idx="2406">
                  <c:v>422.35</c:v>
                </c:pt>
                <c:pt idx="2407">
                  <c:v>422.52</c:v>
                </c:pt>
                <c:pt idx="2408">
                  <c:v>422.69</c:v>
                </c:pt>
                <c:pt idx="2409">
                  <c:v>422.85</c:v>
                </c:pt>
                <c:pt idx="2410">
                  <c:v>423.02</c:v>
                </c:pt>
                <c:pt idx="2411">
                  <c:v>423.18</c:v>
                </c:pt>
                <c:pt idx="2412">
                  <c:v>423.35</c:v>
                </c:pt>
                <c:pt idx="2413">
                  <c:v>423.52</c:v>
                </c:pt>
                <c:pt idx="2414">
                  <c:v>423.68</c:v>
                </c:pt>
                <c:pt idx="2415">
                  <c:v>423.85</c:v>
                </c:pt>
                <c:pt idx="2416">
                  <c:v>424.01</c:v>
                </c:pt>
                <c:pt idx="2417">
                  <c:v>424.18</c:v>
                </c:pt>
                <c:pt idx="2418">
                  <c:v>424.35</c:v>
                </c:pt>
                <c:pt idx="2419">
                  <c:v>424.51</c:v>
                </c:pt>
                <c:pt idx="2420">
                  <c:v>424.68</c:v>
                </c:pt>
                <c:pt idx="2421">
                  <c:v>424.84</c:v>
                </c:pt>
                <c:pt idx="2422">
                  <c:v>425.01</c:v>
                </c:pt>
                <c:pt idx="2423">
                  <c:v>425.17</c:v>
                </c:pt>
                <c:pt idx="2424">
                  <c:v>425.34</c:v>
                </c:pt>
                <c:pt idx="2425">
                  <c:v>425.51</c:v>
                </c:pt>
                <c:pt idx="2426">
                  <c:v>425.67</c:v>
                </c:pt>
                <c:pt idx="2427">
                  <c:v>425.84</c:v>
                </c:pt>
                <c:pt idx="2428">
                  <c:v>426</c:v>
                </c:pt>
                <c:pt idx="2429">
                  <c:v>426.17</c:v>
                </c:pt>
                <c:pt idx="2430">
                  <c:v>426.33</c:v>
                </c:pt>
                <c:pt idx="2431">
                  <c:v>426.5</c:v>
                </c:pt>
                <c:pt idx="2432">
                  <c:v>426.66</c:v>
                </c:pt>
                <c:pt idx="2433">
                  <c:v>426.83</c:v>
                </c:pt>
                <c:pt idx="2434">
                  <c:v>427</c:v>
                </c:pt>
                <c:pt idx="2435">
                  <c:v>427.16</c:v>
                </c:pt>
                <c:pt idx="2436">
                  <c:v>427.33</c:v>
                </c:pt>
                <c:pt idx="2437">
                  <c:v>427.49</c:v>
                </c:pt>
                <c:pt idx="2438">
                  <c:v>427.66</c:v>
                </c:pt>
                <c:pt idx="2439">
                  <c:v>427.82</c:v>
                </c:pt>
                <c:pt idx="2440">
                  <c:v>427.99</c:v>
                </c:pt>
                <c:pt idx="2441">
                  <c:v>428.16</c:v>
                </c:pt>
                <c:pt idx="2442">
                  <c:v>428.32</c:v>
                </c:pt>
                <c:pt idx="2443">
                  <c:v>428.49</c:v>
                </c:pt>
                <c:pt idx="2444">
                  <c:v>428.65</c:v>
                </c:pt>
                <c:pt idx="2445">
                  <c:v>428.82</c:v>
                </c:pt>
                <c:pt idx="2446">
                  <c:v>428.98</c:v>
                </c:pt>
                <c:pt idx="2447">
                  <c:v>429.15</c:v>
                </c:pt>
                <c:pt idx="2448">
                  <c:v>429.31</c:v>
                </c:pt>
                <c:pt idx="2449">
                  <c:v>429.48</c:v>
                </c:pt>
                <c:pt idx="2450">
                  <c:v>429.64</c:v>
                </c:pt>
                <c:pt idx="2451">
                  <c:v>429.81</c:v>
                </c:pt>
                <c:pt idx="2452">
                  <c:v>429.97</c:v>
                </c:pt>
                <c:pt idx="2453">
                  <c:v>430.14</c:v>
                </c:pt>
                <c:pt idx="2454">
                  <c:v>430.31</c:v>
                </c:pt>
                <c:pt idx="2455">
                  <c:v>430.47</c:v>
                </c:pt>
                <c:pt idx="2456">
                  <c:v>430.64</c:v>
                </c:pt>
                <c:pt idx="2457">
                  <c:v>430.8</c:v>
                </c:pt>
                <c:pt idx="2458">
                  <c:v>430.97</c:v>
                </c:pt>
                <c:pt idx="2459">
                  <c:v>431.13</c:v>
                </c:pt>
                <c:pt idx="2460">
                  <c:v>431.3</c:v>
                </c:pt>
                <c:pt idx="2461">
                  <c:v>431.46</c:v>
                </c:pt>
                <c:pt idx="2462">
                  <c:v>431.63</c:v>
                </c:pt>
                <c:pt idx="2463">
                  <c:v>431.8</c:v>
                </c:pt>
                <c:pt idx="2464">
                  <c:v>431.96</c:v>
                </c:pt>
                <c:pt idx="2465">
                  <c:v>432.13</c:v>
                </c:pt>
                <c:pt idx="2466">
                  <c:v>432.29</c:v>
                </c:pt>
                <c:pt idx="2467">
                  <c:v>432.46</c:v>
                </c:pt>
                <c:pt idx="2468">
                  <c:v>432.62</c:v>
                </c:pt>
                <c:pt idx="2469">
                  <c:v>432.79</c:v>
                </c:pt>
                <c:pt idx="2470">
                  <c:v>432.96</c:v>
                </c:pt>
                <c:pt idx="2471">
                  <c:v>433.12</c:v>
                </c:pt>
                <c:pt idx="2472">
                  <c:v>433.29</c:v>
                </c:pt>
                <c:pt idx="2473">
                  <c:v>433.45</c:v>
                </c:pt>
                <c:pt idx="2474">
                  <c:v>433.62</c:v>
                </c:pt>
                <c:pt idx="2475">
                  <c:v>433.78</c:v>
                </c:pt>
                <c:pt idx="2476">
                  <c:v>433.95</c:v>
                </c:pt>
                <c:pt idx="2477">
                  <c:v>434.12</c:v>
                </c:pt>
                <c:pt idx="2478">
                  <c:v>434.28</c:v>
                </c:pt>
                <c:pt idx="2479">
                  <c:v>434.45</c:v>
                </c:pt>
                <c:pt idx="2480">
                  <c:v>434.61</c:v>
                </c:pt>
                <c:pt idx="2481">
                  <c:v>434.78</c:v>
                </c:pt>
                <c:pt idx="2482">
                  <c:v>434.94</c:v>
                </c:pt>
                <c:pt idx="2483">
                  <c:v>435.11</c:v>
                </c:pt>
                <c:pt idx="2484">
                  <c:v>435.27</c:v>
                </c:pt>
                <c:pt idx="2485">
                  <c:v>435.44</c:v>
                </c:pt>
                <c:pt idx="2486">
                  <c:v>435.6</c:v>
                </c:pt>
                <c:pt idx="2487">
                  <c:v>435.77</c:v>
                </c:pt>
                <c:pt idx="2488">
                  <c:v>435.93</c:v>
                </c:pt>
                <c:pt idx="2489">
                  <c:v>436.1</c:v>
                </c:pt>
                <c:pt idx="2490">
                  <c:v>436.27</c:v>
                </c:pt>
                <c:pt idx="2491">
                  <c:v>436.43</c:v>
                </c:pt>
                <c:pt idx="2492">
                  <c:v>436.6</c:v>
                </c:pt>
                <c:pt idx="2493">
                  <c:v>436.76</c:v>
                </c:pt>
                <c:pt idx="2494">
                  <c:v>436.93</c:v>
                </c:pt>
                <c:pt idx="2495">
                  <c:v>437.1</c:v>
                </c:pt>
                <c:pt idx="2496">
                  <c:v>437.26</c:v>
                </c:pt>
                <c:pt idx="2497">
                  <c:v>437.43</c:v>
                </c:pt>
                <c:pt idx="2498">
                  <c:v>437.59</c:v>
                </c:pt>
                <c:pt idx="2499">
                  <c:v>437.76</c:v>
                </c:pt>
                <c:pt idx="2500">
                  <c:v>437.92</c:v>
                </c:pt>
                <c:pt idx="2501">
                  <c:v>438.09</c:v>
                </c:pt>
                <c:pt idx="2502">
                  <c:v>438.25</c:v>
                </c:pt>
                <c:pt idx="2503">
                  <c:v>438.42</c:v>
                </c:pt>
                <c:pt idx="2504">
                  <c:v>438.58</c:v>
                </c:pt>
                <c:pt idx="2505">
                  <c:v>438.75</c:v>
                </c:pt>
                <c:pt idx="2506">
                  <c:v>438.92</c:v>
                </c:pt>
                <c:pt idx="2507">
                  <c:v>439.08</c:v>
                </c:pt>
                <c:pt idx="2508">
                  <c:v>439.25</c:v>
                </c:pt>
                <c:pt idx="2509">
                  <c:v>439.41</c:v>
                </c:pt>
                <c:pt idx="2510">
                  <c:v>439.58</c:v>
                </c:pt>
                <c:pt idx="2511">
                  <c:v>439.74</c:v>
                </c:pt>
                <c:pt idx="2512">
                  <c:v>439.91</c:v>
                </c:pt>
                <c:pt idx="2513">
                  <c:v>440.08</c:v>
                </c:pt>
                <c:pt idx="2514">
                  <c:v>440.24</c:v>
                </c:pt>
                <c:pt idx="2515">
                  <c:v>440.41</c:v>
                </c:pt>
                <c:pt idx="2516">
                  <c:v>440.57</c:v>
                </c:pt>
                <c:pt idx="2517">
                  <c:v>440.74</c:v>
                </c:pt>
                <c:pt idx="2518">
                  <c:v>440.9</c:v>
                </c:pt>
                <c:pt idx="2519">
                  <c:v>441.07</c:v>
                </c:pt>
                <c:pt idx="2520">
                  <c:v>441.24</c:v>
                </c:pt>
                <c:pt idx="2521">
                  <c:v>441.4</c:v>
                </c:pt>
                <c:pt idx="2522">
                  <c:v>441.57</c:v>
                </c:pt>
                <c:pt idx="2523">
                  <c:v>441.73</c:v>
                </c:pt>
                <c:pt idx="2524">
                  <c:v>441.9</c:v>
                </c:pt>
                <c:pt idx="2525">
                  <c:v>442.07</c:v>
                </c:pt>
                <c:pt idx="2526">
                  <c:v>442.23</c:v>
                </c:pt>
                <c:pt idx="2527">
                  <c:v>442.4</c:v>
                </c:pt>
                <c:pt idx="2528">
                  <c:v>442.57</c:v>
                </c:pt>
                <c:pt idx="2529">
                  <c:v>442.73</c:v>
                </c:pt>
                <c:pt idx="2530">
                  <c:v>442.9</c:v>
                </c:pt>
                <c:pt idx="2531">
                  <c:v>443.06</c:v>
                </c:pt>
                <c:pt idx="2532">
                  <c:v>443.23</c:v>
                </c:pt>
                <c:pt idx="2533">
                  <c:v>443.4</c:v>
                </c:pt>
                <c:pt idx="2534">
                  <c:v>443.56</c:v>
                </c:pt>
                <c:pt idx="2535">
                  <c:v>443.73</c:v>
                </c:pt>
                <c:pt idx="2536">
                  <c:v>443.89</c:v>
                </c:pt>
                <c:pt idx="2537">
                  <c:v>444.06</c:v>
                </c:pt>
                <c:pt idx="2538">
                  <c:v>444.23</c:v>
                </c:pt>
                <c:pt idx="2539">
                  <c:v>444.39</c:v>
                </c:pt>
                <c:pt idx="2540">
                  <c:v>444.56</c:v>
                </c:pt>
                <c:pt idx="2541">
                  <c:v>444.72</c:v>
                </c:pt>
                <c:pt idx="2542">
                  <c:v>444.89</c:v>
                </c:pt>
                <c:pt idx="2543">
                  <c:v>445.05</c:v>
                </c:pt>
                <c:pt idx="2544">
                  <c:v>445.22</c:v>
                </c:pt>
                <c:pt idx="2545">
                  <c:v>445.39</c:v>
                </c:pt>
                <c:pt idx="2546">
                  <c:v>445.55</c:v>
                </c:pt>
                <c:pt idx="2547">
                  <c:v>445.72</c:v>
                </c:pt>
                <c:pt idx="2548">
                  <c:v>445.88</c:v>
                </c:pt>
                <c:pt idx="2549">
                  <c:v>446.05</c:v>
                </c:pt>
                <c:pt idx="2550">
                  <c:v>446.22</c:v>
                </c:pt>
                <c:pt idx="2551">
                  <c:v>446.38</c:v>
                </c:pt>
                <c:pt idx="2552">
                  <c:v>446.55</c:v>
                </c:pt>
                <c:pt idx="2553">
                  <c:v>446.72</c:v>
                </c:pt>
                <c:pt idx="2554">
                  <c:v>446.88</c:v>
                </c:pt>
                <c:pt idx="2555">
                  <c:v>447.05</c:v>
                </c:pt>
                <c:pt idx="2556">
                  <c:v>447.21</c:v>
                </c:pt>
                <c:pt idx="2557">
                  <c:v>447.38</c:v>
                </c:pt>
                <c:pt idx="2558">
                  <c:v>447.55</c:v>
                </c:pt>
                <c:pt idx="2559">
                  <c:v>447.71</c:v>
                </c:pt>
                <c:pt idx="2560">
                  <c:v>447.88</c:v>
                </c:pt>
                <c:pt idx="2561">
                  <c:v>448.05</c:v>
                </c:pt>
                <c:pt idx="2562">
                  <c:v>448.21</c:v>
                </c:pt>
                <c:pt idx="2563">
                  <c:v>448.38</c:v>
                </c:pt>
                <c:pt idx="2564">
                  <c:v>448.55</c:v>
                </c:pt>
                <c:pt idx="2565">
                  <c:v>448.71</c:v>
                </c:pt>
                <c:pt idx="2566">
                  <c:v>448.88</c:v>
                </c:pt>
                <c:pt idx="2567">
                  <c:v>449.05</c:v>
                </c:pt>
                <c:pt idx="2568">
                  <c:v>449.21</c:v>
                </c:pt>
                <c:pt idx="2569">
                  <c:v>449.38</c:v>
                </c:pt>
                <c:pt idx="2570">
                  <c:v>449.55</c:v>
                </c:pt>
                <c:pt idx="2571">
                  <c:v>449.71</c:v>
                </c:pt>
                <c:pt idx="2572">
                  <c:v>449.88</c:v>
                </c:pt>
                <c:pt idx="2573">
                  <c:v>450.04</c:v>
                </c:pt>
                <c:pt idx="2574">
                  <c:v>450.21</c:v>
                </c:pt>
                <c:pt idx="2575">
                  <c:v>450.38</c:v>
                </c:pt>
                <c:pt idx="2576">
                  <c:v>450.54</c:v>
                </c:pt>
                <c:pt idx="2577">
                  <c:v>450.71</c:v>
                </c:pt>
                <c:pt idx="2578">
                  <c:v>450.87</c:v>
                </c:pt>
                <c:pt idx="2579">
                  <c:v>451.04</c:v>
                </c:pt>
                <c:pt idx="2580">
                  <c:v>451.2</c:v>
                </c:pt>
                <c:pt idx="2581">
                  <c:v>451.37</c:v>
                </c:pt>
                <c:pt idx="2582">
                  <c:v>451.54</c:v>
                </c:pt>
                <c:pt idx="2583">
                  <c:v>451.7</c:v>
                </c:pt>
                <c:pt idx="2584">
                  <c:v>451.87</c:v>
                </c:pt>
                <c:pt idx="2585">
                  <c:v>452.03</c:v>
                </c:pt>
                <c:pt idx="2586">
                  <c:v>452.2</c:v>
                </c:pt>
                <c:pt idx="2587">
                  <c:v>452.36</c:v>
                </c:pt>
                <c:pt idx="2588">
                  <c:v>452.53</c:v>
                </c:pt>
                <c:pt idx="2589">
                  <c:v>452.69</c:v>
                </c:pt>
                <c:pt idx="2590">
                  <c:v>452.86</c:v>
                </c:pt>
                <c:pt idx="2591">
                  <c:v>453.02</c:v>
                </c:pt>
                <c:pt idx="2592">
                  <c:v>453.19</c:v>
                </c:pt>
                <c:pt idx="2593">
                  <c:v>453.35</c:v>
                </c:pt>
                <c:pt idx="2594">
                  <c:v>453.52</c:v>
                </c:pt>
                <c:pt idx="2595">
                  <c:v>453.69</c:v>
                </c:pt>
                <c:pt idx="2596">
                  <c:v>453.85</c:v>
                </c:pt>
                <c:pt idx="2597">
                  <c:v>454.02</c:v>
                </c:pt>
                <c:pt idx="2598">
                  <c:v>454.18</c:v>
                </c:pt>
                <c:pt idx="2599">
                  <c:v>454.35</c:v>
                </c:pt>
                <c:pt idx="2600">
                  <c:v>454.51</c:v>
                </c:pt>
                <c:pt idx="2601">
                  <c:v>454.68</c:v>
                </c:pt>
                <c:pt idx="2602">
                  <c:v>454.84</c:v>
                </c:pt>
                <c:pt idx="2603">
                  <c:v>455.01</c:v>
                </c:pt>
                <c:pt idx="2604">
                  <c:v>455.18</c:v>
                </c:pt>
                <c:pt idx="2605">
                  <c:v>455.34</c:v>
                </c:pt>
                <c:pt idx="2606">
                  <c:v>455.51</c:v>
                </c:pt>
                <c:pt idx="2607">
                  <c:v>455.67</c:v>
                </c:pt>
                <c:pt idx="2608">
                  <c:v>455.84</c:v>
                </c:pt>
                <c:pt idx="2609">
                  <c:v>456</c:v>
                </c:pt>
                <c:pt idx="2610">
                  <c:v>456.17</c:v>
                </c:pt>
                <c:pt idx="2611">
                  <c:v>456.33</c:v>
                </c:pt>
                <c:pt idx="2612">
                  <c:v>456.5</c:v>
                </c:pt>
                <c:pt idx="2613">
                  <c:v>456.67</c:v>
                </c:pt>
                <c:pt idx="2614">
                  <c:v>456.83</c:v>
                </c:pt>
                <c:pt idx="2615">
                  <c:v>457</c:v>
                </c:pt>
                <c:pt idx="2616">
                  <c:v>457.16</c:v>
                </c:pt>
                <c:pt idx="2617">
                  <c:v>457.33</c:v>
                </c:pt>
                <c:pt idx="2618">
                  <c:v>457.49</c:v>
                </c:pt>
                <c:pt idx="2619">
                  <c:v>457.66</c:v>
                </c:pt>
                <c:pt idx="2620">
                  <c:v>457.82</c:v>
                </c:pt>
                <c:pt idx="2621">
                  <c:v>457.99</c:v>
                </c:pt>
                <c:pt idx="2622">
                  <c:v>458.15</c:v>
                </c:pt>
                <c:pt idx="2623">
                  <c:v>458.32</c:v>
                </c:pt>
                <c:pt idx="2624">
                  <c:v>458.48</c:v>
                </c:pt>
                <c:pt idx="2625">
                  <c:v>458.65</c:v>
                </c:pt>
                <c:pt idx="2626">
                  <c:v>458.82</c:v>
                </c:pt>
                <c:pt idx="2627">
                  <c:v>458.98</c:v>
                </c:pt>
                <c:pt idx="2628">
                  <c:v>459.15</c:v>
                </c:pt>
                <c:pt idx="2629">
                  <c:v>459.31</c:v>
                </c:pt>
                <c:pt idx="2630">
                  <c:v>459.48</c:v>
                </c:pt>
                <c:pt idx="2631">
                  <c:v>459.64</c:v>
                </c:pt>
                <c:pt idx="2632">
                  <c:v>459.81</c:v>
                </c:pt>
                <c:pt idx="2633">
                  <c:v>459.97</c:v>
                </c:pt>
                <c:pt idx="2634">
                  <c:v>460.14</c:v>
                </c:pt>
                <c:pt idx="2635">
                  <c:v>460.3</c:v>
                </c:pt>
                <c:pt idx="2636">
                  <c:v>460.47</c:v>
                </c:pt>
                <c:pt idx="2637">
                  <c:v>460.64</c:v>
                </c:pt>
                <c:pt idx="2638">
                  <c:v>460.8</c:v>
                </c:pt>
                <c:pt idx="2639">
                  <c:v>460.97</c:v>
                </c:pt>
                <c:pt idx="2640">
                  <c:v>461.13</c:v>
                </c:pt>
                <c:pt idx="2641">
                  <c:v>461.3</c:v>
                </c:pt>
                <c:pt idx="2642">
                  <c:v>461.46</c:v>
                </c:pt>
                <c:pt idx="2643">
                  <c:v>461.63</c:v>
                </c:pt>
                <c:pt idx="2644">
                  <c:v>461.79</c:v>
                </c:pt>
                <c:pt idx="2645">
                  <c:v>461.96</c:v>
                </c:pt>
                <c:pt idx="2646">
                  <c:v>462.12</c:v>
                </c:pt>
                <c:pt idx="2647">
                  <c:v>462.29</c:v>
                </c:pt>
                <c:pt idx="2648">
                  <c:v>462.45</c:v>
                </c:pt>
                <c:pt idx="2649">
                  <c:v>462.62</c:v>
                </c:pt>
                <c:pt idx="2650">
                  <c:v>462.79</c:v>
                </c:pt>
                <c:pt idx="2651">
                  <c:v>462.95</c:v>
                </c:pt>
                <c:pt idx="2652">
                  <c:v>463.12</c:v>
                </c:pt>
                <c:pt idx="2653">
                  <c:v>463.28</c:v>
                </c:pt>
                <c:pt idx="2654">
                  <c:v>463.45</c:v>
                </c:pt>
                <c:pt idx="2655">
                  <c:v>463.61</c:v>
                </c:pt>
                <c:pt idx="2656">
                  <c:v>463.78</c:v>
                </c:pt>
                <c:pt idx="2657">
                  <c:v>463.94</c:v>
                </c:pt>
                <c:pt idx="2658">
                  <c:v>464.11</c:v>
                </c:pt>
                <c:pt idx="2659">
                  <c:v>464.28</c:v>
                </c:pt>
                <c:pt idx="2660">
                  <c:v>464.44</c:v>
                </c:pt>
                <c:pt idx="2661">
                  <c:v>464.61</c:v>
                </c:pt>
                <c:pt idx="2662">
                  <c:v>464.77</c:v>
                </c:pt>
                <c:pt idx="2663">
                  <c:v>464.94</c:v>
                </c:pt>
                <c:pt idx="2664">
                  <c:v>465.1</c:v>
                </c:pt>
                <c:pt idx="2665">
                  <c:v>465.27</c:v>
                </c:pt>
                <c:pt idx="2666">
                  <c:v>465.43</c:v>
                </c:pt>
                <c:pt idx="2667">
                  <c:v>465.6</c:v>
                </c:pt>
                <c:pt idx="2668">
                  <c:v>465.76</c:v>
                </c:pt>
                <c:pt idx="2669">
                  <c:v>465.93</c:v>
                </c:pt>
                <c:pt idx="2670">
                  <c:v>466.09</c:v>
                </c:pt>
                <c:pt idx="2671">
                  <c:v>466.26</c:v>
                </c:pt>
                <c:pt idx="2672">
                  <c:v>466.42</c:v>
                </c:pt>
                <c:pt idx="2673">
                  <c:v>466.59</c:v>
                </c:pt>
                <c:pt idx="2674">
                  <c:v>466.75</c:v>
                </c:pt>
                <c:pt idx="2675">
                  <c:v>466.92</c:v>
                </c:pt>
                <c:pt idx="2676">
                  <c:v>467.09</c:v>
                </c:pt>
                <c:pt idx="2677">
                  <c:v>467.25</c:v>
                </c:pt>
                <c:pt idx="2678">
                  <c:v>467.42</c:v>
                </c:pt>
                <c:pt idx="2679">
                  <c:v>467.58</c:v>
                </c:pt>
                <c:pt idx="2680">
                  <c:v>467.75</c:v>
                </c:pt>
                <c:pt idx="2681">
                  <c:v>467.91</c:v>
                </c:pt>
                <c:pt idx="2682">
                  <c:v>468.08</c:v>
                </c:pt>
                <c:pt idx="2683">
                  <c:v>468.24</c:v>
                </c:pt>
                <c:pt idx="2684">
                  <c:v>468.41</c:v>
                </c:pt>
                <c:pt idx="2685">
                  <c:v>468.58</c:v>
                </c:pt>
                <c:pt idx="2686">
                  <c:v>468.74</c:v>
                </c:pt>
                <c:pt idx="2687">
                  <c:v>468.91</c:v>
                </c:pt>
                <c:pt idx="2688">
                  <c:v>469.07</c:v>
                </c:pt>
                <c:pt idx="2689">
                  <c:v>469.24</c:v>
                </c:pt>
                <c:pt idx="2690">
                  <c:v>469.4</c:v>
                </c:pt>
                <c:pt idx="2691">
                  <c:v>469.57</c:v>
                </c:pt>
                <c:pt idx="2692">
                  <c:v>469.73</c:v>
                </c:pt>
                <c:pt idx="2693">
                  <c:v>469.9</c:v>
                </c:pt>
                <c:pt idx="2694">
                  <c:v>470.06</c:v>
                </c:pt>
                <c:pt idx="2695">
                  <c:v>470.23</c:v>
                </c:pt>
                <c:pt idx="2696">
                  <c:v>470.4</c:v>
                </c:pt>
                <c:pt idx="2697">
                  <c:v>470.56</c:v>
                </c:pt>
                <c:pt idx="2698">
                  <c:v>470.73</c:v>
                </c:pt>
                <c:pt idx="2699">
                  <c:v>470.89</c:v>
                </c:pt>
                <c:pt idx="2700">
                  <c:v>471.06</c:v>
                </c:pt>
                <c:pt idx="2701">
                  <c:v>471.22</c:v>
                </c:pt>
                <c:pt idx="2702">
                  <c:v>471.39</c:v>
                </c:pt>
                <c:pt idx="2703">
                  <c:v>471.55</c:v>
                </c:pt>
                <c:pt idx="2704">
                  <c:v>471.72</c:v>
                </c:pt>
                <c:pt idx="2705">
                  <c:v>471.88</c:v>
                </c:pt>
                <c:pt idx="2706">
                  <c:v>472.05</c:v>
                </c:pt>
                <c:pt idx="2707">
                  <c:v>472.21</c:v>
                </c:pt>
                <c:pt idx="2708">
                  <c:v>472.38</c:v>
                </c:pt>
                <c:pt idx="2709">
                  <c:v>472.54</c:v>
                </c:pt>
                <c:pt idx="2710">
                  <c:v>472.71</c:v>
                </c:pt>
                <c:pt idx="2711">
                  <c:v>472.88</c:v>
                </c:pt>
                <c:pt idx="2712">
                  <c:v>473.04</c:v>
                </c:pt>
                <c:pt idx="2713">
                  <c:v>473.21</c:v>
                </c:pt>
                <c:pt idx="2714">
                  <c:v>473.37</c:v>
                </c:pt>
                <c:pt idx="2715">
                  <c:v>473.54</c:v>
                </c:pt>
                <c:pt idx="2716">
                  <c:v>473.7</c:v>
                </c:pt>
                <c:pt idx="2717">
                  <c:v>473.87</c:v>
                </c:pt>
                <c:pt idx="2718">
                  <c:v>474.03</c:v>
                </c:pt>
                <c:pt idx="2719">
                  <c:v>474.2</c:v>
                </c:pt>
                <c:pt idx="2720">
                  <c:v>474.36</c:v>
                </c:pt>
                <c:pt idx="2721">
                  <c:v>474.53</c:v>
                </c:pt>
                <c:pt idx="2722">
                  <c:v>474.69</c:v>
                </c:pt>
                <c:pt idx="2723">
                  <c:v>474.86</c:v>
                </c:pt>
                <c:pt idx="2724">
                  <c:v>475.02</c:v>
                </c:pt>
                <c:pt idx="2725">
                  <c:v>475.19</c:v>
                </c:pt>
                <c:pt idx="2726">
                  <c:v>475.35</c:v>
                </c:pt>
                <c:pt idx="2727">
                  <c:v>475.52</c:v>
                </c:pt>
                <c:pt idx="2728">
                  <c:v>475.69</c:v>
                </c:pt>
                <c:pt idx="2729">
                  <c:v>475.85</c:v>
                </c:pt>
                <c:pt idx="2730">
                  <c:v>476.02</c:v>
                </c:pt>
                <c:pt idx="2731">
                  <c:v>476.18</c:v>
                </c:pt>
                <c:pt idx="2732">
                  <c:v>476.35</c:v>
                </c:pt>
                <c:pt idx="2733">
                  <c:v>476.51</c:v>
                </c:pt>
                <c:pt idx="2734">
                  <c:v>476.68</c:v>
                </c:pt>
                <c:pt idx="2735">
                  <c:v>476.84</c:v>
                </c:pt>
                <c:pt idx="2736">
                  <c:v>477.01</c:v>
                </c:pt>
                <c:pt idx="2737">
                  <c:v>477.17</c:v>
                </c:pt>
                <c:pt idx="2738">
                  <c:v>477.34</c:v>
                </c:pt>
                <c:pt idx="2739">
                  <c:v>477.5</c:v>
                </c:pt>
                <c:pt idx="2740">
                  <c:v>477.67</c:v>
                </c:pt>
                <c:pt idx="2741">
                  <c:v>477.83</c:v>
                </c:pt>
                <c:pt idx="2742">
                  <c:v>478</c:v>
                </c:pt>
                <c:pt idx="2743">
                  <c:v>478.17</c:v>
                </c:pt>
                <c:pt idx="2744">
                  <c:v>478.33</c:v>
                </c:pt>
                <c:pt idx="2745">
                  <c:v>478.5</c:v>
                </c:pt>
                <c:pt idx="2746">
                  <c:v>478.66</c:v>
                </c:pt>
                <c:pt idx="2747">
                  <c:v>478.83</c:v>
                </c:pt>
                <c:pt idx="2748">
                  <c:v>478.99</c:v>
                </c:pt>
                <c:pt idx="2749">
                  <c:v>479.16</c:v>
                </c:pt>
                <c:pt idx="2750">
                  <c:v>479.32</c:v>
                </c:pt>
                <c:pt idx="2751">
                  <c:v>479.49</c:v>
                </c:pt>
                <c:pt idx="2752">
                  <c:v>479.65</c:v>
                </c:pt>
                <c:pt idx="2753">
                  <c:v>479.82</c:v>
                </c:pt>
                <c:pt idx="2754">
                  <c:v>479.98</c:v>
                </c:pt>
                <c:pt idx="2755">
                  <c:v>480.15</c:v>
                </c:pt>
                <c:pt idx="2756">
                  <c:v>480.31</c:v>
                </c:pt>
                <c:pt idx="2757">
                  <c:v>480.48</c:v>
                </c:pt>
                <c:pt idx="2758">
                  <c:v>480.64</c:v>
                </c:pt>
                <c:pt idx="2759">
                  <c:v>480.81</c:v>
                </c:pt>
                <c:pt idx="2760">
                  <c:v>480.97</c:v>
                </c:pt>
                <c:pt idx="2761">
                  <c:v>481.14</c:v>
                </c:pt>
                <c:pt idx="2762">
                  <c:v>481.31</c:v>
                </c:pt>
                <c:pt idx="2763">
                  <c:v>481.47</c:v>
                </c:pt>
                <c:pt idx="2764">
                  <c:v>481.64</c:v>
                </c:pt>
                <c:pt idx="2765">
                  <c:v>481.8</c:v>
                </c:pt>
                <c:pt idx="2766">
                  <c:v>481.97</c:v>
                </c:pt>
                <c:pt idx="2767">
                  <c:v>482.13</c:v>
                </c:pt>
                <c:pt idx="2768">
                  <c:v>482.3</c:v>
                </c:pt>
                <c:pt idx="2769">
                  <c:v>482.46</c:v>
                </c:pt>
                <c:pt idx="2770">
                  <c:v>482.63</c:v>
                </c:pt>
                <c:pt idx="2771">
                  <c:v>482.79</c:v>
                </c:pt>
                <c:pt idx="2772">
                  <c:v>482.96</c:v>
                </c:pt>
                <c:pt idx="2773">
                  <c:v>483.12</c:v>
                </c:pt>
                <c:pt idx="2774">
                  <c:v>483.29</c:v>
                </c:pt>
                <c:pt idx="2775">
                  <c:v>483.45</c:v>
                </c:pt>
                <c:pt idx="2776">
                  <c:v>483.62</c:v>
                </c:pt>
                <c:pt idx="2777">
                  <c:v>483.78</c:v>
                </c:pt>
                <c:pt idx="2778">
                  <c:v>483.95</c:v>
                </c:pt>
                <c:pt idx="2779">
                  <c:v>484.11</c:v>
                </c:pt>
                <c:pt idx="2780">
                  <c:v>484.28</c:v>
                </c:pt>
                <c:pt idx="2781">
                  <c:v>484.45</c:v>
                </c:pt>
                <c:pt idx="2782">
                  <c:v>484.61</c:v>
                </c:pt>
                <c:pt idx="2783">
                  <c:v>484.78</c:v>
                </c:pt>
                <c:pt idx="2784">
                  <c:v>484.94</c:v>
                </c:pt>
                <c:pt idx="2785">
                  <c:v>485.11</c:v>
                </c:pt>
                <c:pt idx="2786">
                  <c:v>485.27</c:v>
                </c:pt>
                <c:pt idx="2787">
                  <c:v>485.44</c:v>
                </c:pt>
                <c:pt idx="2788">
                  <c:v>485.6</c:v>
                </c:pt>
                <c:pt idx="2789">
                  <c:v>485.77</c:v>
                </c:pt>
                <c:pt idx="2790">
                  <c:v>485.94</c:v>
                </c:pt>
                <c:pt idx="2791">
                  <c:v>486.1</c:v>
                </c:pt>
                <c:pt idx="2792">
                  <c:v>486.27</c:v>
                </c:pt>
                <c:pt idx="2793">
                  <c:v>486.43</c:v>
                </c:pt>
                <c:pt idx="2794">
                  <c:v>486.6</c:v>
                </c:pt>
                <c:pt idx="2795">
                  <c:v>486.76</c:v>
                </c:pt>
                <c:pt idx="2796">
                  <c:v>486.93</c:v>
                </c:pt>
                <c:pt idx="2797">
                  <c:v>487.09</c:v>
                </c:pt>
                <c:pt idx="2798">
                  <c:v>487.26</c:v>
                </c:pt>
                <c:pt idx="2799">
                  <c:v>487.42</c:v>
                </c:pt>
                <c:pt idx="2800">
                  <c:v>487.59</c:v>
                </c:pt>
                <c:pt idx="2801">
                  <c:v>487.75</c:v>
                </c:pt>
                <c:pt idx="2802">
                  <c:v>487.92</c:v>
                </c:pt>
                <c:pt idx="2803">
                  <c:v>488.09</c:v>
                </c:pt>
                <c:pt idx="2804">
                  <c:v>488.25</c:v>
                </c:pt>
                <c:pt idx="2805">
                  <c:v>488.42</c:v>
                </c:pt>
                <c:pt idx="2806">
                  <c:v>488.58</c:v>
                </c:pt>
                <c:pt idx="2807">
                  <c:v>488.75</c:v>
                </c:pt>
                <c:pt idx="2808">
                  <c:v>488.92</c:v>
                </c:pt>
                <c:pt idx="2809">
                  <c:v>489.08</c:v>
                </c:pt>
                <c:pt idx="2810">
                  <c:v>489.25</c:v>
                </c:pt>
                <c:pt idx="2811">
                  <c:v>489.42</c:v>
                </c:pt>
                <c:pt idx="2812">
                  <c:v>489.58</c:v>
                </c:pt>
                <c:pt idx="2813">
                  <c:v>489.75</c:v>
                </c:pt>
                <c:pt idx="2814">
                  <c:v>489.91</c:v>
                </c:pt>
                <c:pt idx="2815">
                  <c:v>490.08</c:v>
                </c:pt>
                <c:pt idx="2816">
                  <c:v>490.24</c:v>
                </c:pt>
                <c:pt idx="2817">
                  <c:v>490.41</c:v>
                </c:pt>
                <c:pt idx="2818">
                  <c:v>490.57</c:v>
                </c:pt>
                <c:pt idx="2819">
                  <c:v>490.74</c:v>
                </c:pt>
                <c:pt idx="2820">
                  <c:v>490.91</c:v>
                </c:pt>
                <c:pt idx="2821">
                  <c:v>491.07</c:v>
                </c:pt>
                <c:pt idx="2822">
                  <c:v>491.24</c:v>
                </c:pt>
                <c:pt idx="2823">
                  <c:v>491.4</c:v>
                </c:pt>
                <c:pt idx="2824">
                  <c:v>491.57</c:v>
                </c:pt>
                <c:pt idx="2825">
                  <c:v>491.74</c:v>
                </c:pt>
                <c:pt idx="2826">
                  <c:v>491.9</c:v>
                </c:pt>
                <c:pt idx="2827">
                  <c:v>492.07</c:v>
                </c:pt>
                <c:pt idx="2828">
                  <c:v>492.23</c:v>
                </c:pt>
                <c:pt idx="2829">
                  <c:v>492.4</c:v>
                </c:pt>
                <c:pt idx="2830">
                  <c:v>492.56</c:v>
                </c:pt>
                <c:pt idx="2831">
                  <c:v>492.73</c:v>
                </c:pt>
                <c:pt idx="2832">
                  <c:v>492.89</c:v>
                </c:pt>
                <c:pt idx="2833">
                  <c:v>493.06</c:v>
                </c:pt>
                <c:pt idx="2834">
                  <c:v>493.23</c:v>
                </c:pt>
                <c:pt idx="2835">
                  <c:v>493.39</c:v>
                </c:pt>
                <c:pt idx="2836">
                  <c:v>493.56</c:v>
                </c:pt>
                <c:pt idx="2837">
                  <c:v>493.72</c:v>
                </c:pt>
                <c:pt idx="2838">
                  <c:v>493.89</c:v>
                </c:pt>
                <c:pt idx="2839">
                  <c:v>494.05</c:v>
                </c:pt>
                <c:pt idx="2840">
                  <c:v>494.22</c:v>
                </c:pt>
                <c:pt idx="2841">
                  <c:v>494.38</c:v>
                </c:pt>
                <c:pt idx="2842">
                  <c:v>494.55</c:v>
                </c:pt>
                <c:pt idx="2843">
                  <c:v>494.72</c:v>
                </c:pt>
                <c:pt idx="2844">
                  <c:v>494.88</c:v>
                </c:pt>
                <c:pt idx="2845">
                  <c:v>495.05</c:v>
                </c:pt>
                <c:pt idx="2846">
                  <c:v>495.21</c:v>
                </c:pt>
                <c:pt idx="2847">
                  <c:v>495.38</c:v>
                </c:pt>
                <c:pt idx="2848">
                  <c:v>495.55</c:v>
                </c:pt>
                <c:pt idx="2849">
                  <c:v>495.71</c:v>
                </c:pt>
                <c:pt idx="2850">
                  <c:v>495.88</c:v>
                </c:pt>
                <c:pt idx="2851">
                  <c:v>496.04</c:v>
                </c:pt>
                <c:pt idx="2852">
                  <c:v>496.21</c:v>
                </c:pt>
                <c:pt idx="2853">
                  <c:v>496.38</c:v>
                </c:pt>
                <c:pt idx="2854">
                  <c:v>496.54</c:v>
                </c:pt>
                <c:pt idx="2855">
                  <c:v>496.71</c:v>
                </c:pt>
                <c:pt idx="2856">
                  <c:v>496.87</c:v>
                </c:pt>
                <c:pt idx="2857">
                  <c:v>497.04</c:v>
                </c:pt>
                <c:pt idx="2858">
                  <c:v>497.21</c:v>
                </c:pt>
                <c:pt idx="2859">
                  <c:v>497.37</c:v>
                </c:pt>
                <c:pt idx="2860">
                  <c:v>497.54</c:v>
                </c:pt>
                <c:pt idx="2861">
                  <c:v>497.7</c:v>
                </c:pt>
                <c:pt idx="2862">
                  <c:v>497.87</c:v>
                </c:pt>
                <c:pt idx="2863">
                  <c:v>498.03</c:v>
                </c:pt>
                <c:pt idx="2864">
                  <c:v>498.2</c:v>
                </c:pt>
                <c:pt idx="2865">
                  <c:v>498.37</c:v>
                </c:pt>
                <c:pt idx="2866">
                  <c:v>498.53</c:v>
                </c:pt>
                <c:pt idx="2867">
                  <c:v>498.7</c:v>
                </c:pt>
                <c:pt idx="2868">
                  <c:v>498.86</c:v>
                </c:pt>
                <c:pt idx="2869">
                  <c:v>499.03</c:v>
                </c:pt>
                <c:pt idx="2870">
                  <c:v>499.19</c:v>
                </c:pt>
                <c:pt idx="2871">
                  <c:v>499.36</c:v>
                </c:pt>
                <c:pt idx="2872">
                  <c:v>499.52</c:v>
                </c:pt>
                <c:pt idx="2873">
                  <c:v>499.69</c:v>
                </c:pt>
                <c:pt idx="2874">
                  <c:v>499.86</c:v>
                </c:pt>
                <c:pt idx="2875">
                  <c:v>500.02</c:v>
                </c:pt>
                <c:pt idx="2876">
                  <c:v>500.19</c:v>
                </c:pt>
                <c:pt idx="2877">
                  <c:v>500.35</c:v>
                </c:pt>
                <c:pt idx="2878">
                  <c:v>500.52</c:v>
                </c:pt>
                <c:pt idx="2879">
                  <c:v>500.69</c:v>
                </c:pt>
                <c:pt idx="2880">
                  <c:v>500.85</c:v>
                </c:pt>
                <c:pt idx="2881">
                  <c:v>501.02</c:v>
                </c:pt>
                <c:pt idx="2882">
                  <c:v>501.18</c:v>
                </c:pt>
                <c:pt idx="2883">
                  <c:v>501.35</c:v>
                </c:pt>
                <c:pt idx="2884">
                  <c:v>501.51</c:v>
                </c:pt>
                <c:pt idx="2885">
                  <c:v>501.68</c:v>
                </c:pt>
                <c:pt idx="2886">
                  <c:v>501.85</c:v>
                </c:pt>
                <c:pt idx="2887">
                  <c:v>502.01</c:v>
                </c:pt>
                <c:pt idx="2888">
                  <c:v>502.18</c:v>
                </c:pt>
                <c:pt idx="2889">
                  <c:v>502.34</c:v>
                </c:pt>
                <c:pt idx="2890">
                  <c:v>502.51</c:v>
                </c:pt>
                <c:pt idx="2891">
                  <c:v>502.67</c:v>
                </c:pt>
                <c:pt idx="2892">
                  <c:v>502.84</c:v>
                </c:pt>
                <c:pt idx="2893">
                  <c:v>503</c:v>
                </c:pt>
                <c:pt idx="2894">
                  <c:v>503.17</c:v>
                </c:pt>
                <c:pt idx="2895">
                  <c:v>503.34</c:v>
                </c:pt>
                <c:pt idx="2896">
                  <c:v>503.5</c:v>
                </c:pt>
                <c:pt idx="2897">
                  <c:v>503.67</c:v>
                </c:pt>
                <c:pt idx="2898">
                  <c:v>503.83</c:v>
                </c:pt>
                <c:pt idx="2899">
                  <c:v>504</c:v>
                </c:pt>
                <c:pt idx="2900">
                  <c:v>504.16</c:v>
                </c:pt>
                <c:pt idx="2901">
                  <c:v>504.33</c:v>
                </c:pt>
                <c:pt idx="2902">
                  <c:v>504.49</c:v>
                </c:pt>
                <c:pt idx="2903">
                  <c:v>504.66</c:v>
                </c:pt>
                <c:pt idx="2904">
                  <c:v>504.82</c:v>
                </c:pt>
                <c:pt idx="2905">
                  <c:v>504.99</c:v>
                </c:pt>
                <c:pt idx="2906">
                  <c:v>505.15</c:v>
                </c:pt>
                <c:pt idx="2907">
                  <c:v>505.32</c:v>
                </c:pt>
                <c:pt idx="2908">
                  <c:v>505.48</c:v>
                </c:pt>
                <c:pt idx="2909">
                  <c:v>505.65</c:v>
                </c:pt>
                <c:pt idx="2910">
                  <c:v>505.81</c:v>
                </c:pt>
                <c:pt idx="2911">
                  <c:v>505.98</c:v>
                </c:pt>
                <c:pt idx="2912">
                  <c:v>506.14</c:v>
                </c:pt>
                <c:pt idx="2913">
                  <c:v>506.31</c:v>
                </c:pt>
                <c:pt idx="2914">
                  <c:v>506.47</c:v>
                </c:pt>
                <c:pt idx="2915">
                  <c:v>506.64</c:v>
                </c:pt>
                <c:pt idx="2916">
                  <c:v>506.81</c:v>
                </c:pt>
                <c:pt idx="2917">
                  <c:v>506.97</c:v>
                </c:pt>
                <c:pt idx="2918">
                  <c:v>507.14</c:v>
                </c:pt>
                <c:pt idx="2919">
                  <c:v>507.3</c:v>
                </c:pt>
                <c:pt idx="2920">
                  <c:v>507.47</c:v>
                </c:pt>
                <c:pt idx="2921">
                  <c:v>507.63</c:v>
                </c:pt>
                <c:pt idx="2922">
                  <c:v>507.8</c:v>
                </c:pt>
                <c:pt idx="2923">
                  <c:v>507.96</c:v>
                </c:pt>
                <c:pt idx="2924">
                  <c:v>508.13</c:v>
                </c:pt>
                <c:pt idx="2925">
                  <c:v>508.3</c:v>
                </c:pt>
                <c:pt idx="2926">
                  <c:v>508.46</c:v>
                </c:pt>
                <c:pt idx="2927">
                  <c:v>508.63</c:v>
                </c:pt>
                <c:pt idx="2928">
                  <c:v>508.79</c:v>
                </c:pt>
                <c:pt idx="2929">
                  <c:v>508.96</c:v>
                </c:pt>
                <c:pt idx="2930">
                  <c:v>509.12</c:v>
                </c:pt>
                <c:pt idx="2931">
                  <c:v>509.29</c:v>
                </c:pt>
                <c:pt idx="2932">
                  <c:v>509.46</c:v>
                </c:pt>
                <c:pt idx="2933">
                  <c:v>509.62</c:v>
                </c:pt>
                <c:pt idx="2934">
                  <c:v>509.79</c:v>
                </c:pt>
                <c:pt idx="2935">
                  <c:v>509.95</c:v>
                </c:pt>
                <c:pt idx="2936">
                  <c:v>510.12</c:v>
                </c:pt>
                <c:pt idx="2937">
                  <c:v>510.28</c:v>
                </c:pt>
                <c:pt idx="2938">
                  <c:v>510.45</c:v>
                </c:pt>
                <c:pt idx="2939">
                  <c:v>510.62</c:v>
                </c:pt>
                <c:pt idx="2940">
                  <c:v>510.78</c:v>
                </c:pt>
                <c:pt idx="2941">
                  <c:v>510.95</c:v>
                </c:pt>
                <c:pt idx="2942">
                  <c:v>511.12</c:v>
                </c:pt>
                <c:pt idx="2943">
                  <c:v>511.28</c:v>
                </c:pt>
                <c:pt idx="2944">
                  <c:v>511.45</c:v>
                </c:pt>
                <c:pt idx="2945">
                  <c:v>511.61</c:v>
                </c:pt>
                <c:pt idx="2946">
                  <c:v>511.78</c:v>
                </c:pt>
                <c:pt idx="2947">
                  <c:v>511.95</c:v>
                </c:pt>
                <c:pt idx="2948">
                  <c:v>512.11</c:v>
                </c:pt>
                <c:pt idx="2949">
                  <c:v>512.28</c:v>
                </c:pt>
                <c:pt idx="2950">
                  <c:v>512.45000000000005</c:v>
                </c:pt>
                <c:pt idx="2951">
                  <c:v>512.61</c:v>
                </c:pt>
                <c:pt idx="2952">
                  <c:v>512.78</c:v>
                </c:pt>
                <c:pt idx="2953">
                  <c:v>512.94000000000005</c:v>
                </c:pt>
                <c:pt idx="2954">
                  <c:v>513.11</c:v>
                </c:pt>
                <c:pt idx="2955">
                  <c:v>513.28</c:v>
                </c:pt>
                <c:pt idx="2956">
                  <c:v>513.44000000000005</c:v>
                </c:pt>
                <c:pt idx="2957">
                  <c:v>513.61</c:v>
                </c:pt>
                <c:pt idx="2958">
                  <c:v>513.77</c:v>
                </c:pt>
                <c:pt idx="2959">
                  <c:v>513.94000000000005</c:v>
                </c:pt>
                <c:pt idx="2960">
                  <c:v>514.11</c:v>
                </c:pt>
                <c:pt idx="2961">
                  <c:v>514.27</c:v>
                </c:pt>
                <c:pt idx="2962">
                  <c:v>514.44000000000005</c:v>
                </c:pt>
                <c:pt idx="2963">
                  <c:v>514.6</c:v>
                </c:pt>
                <c:pt idx="2964">
                  <c:v>514.77</c:v>
                </c:pt>
                <c:pt idx="2965">
                  <c:v>514.92999999999995</c:v>
                </c:pt>
                <c:pt idx="2966">
                  <c:v>515.1</c:v>
                </c:pt>
                <c:pt idx="2967">
                  <c:v>515.27</c:v>
                </c:pt>
                <c:pt idx="2968">
                  <c:v>515.42999999999995</c:v>
                </c:pt>
                <c:pt idx="2969">
                  <c:v>515.6</c:v>
                </c:pt>
                <c:pt idx="2970">
                  <c:v>515.76</c:v>
                </c:pt>
                <c:pt idx="2971">
                  <c:v>515.92999999999995</c:v>
                </c:pt>
                <c:pt idx="2972">
                  <c:v>516.09</c:v>
                </c:pt>
                <c:pt idx="2973">
                  <c:v>516.26</c:v>
                </c:pt>
                <c:pt idx="2974">
                  <c:v>516.42999999999995</c:v>
                </c:pt>
                <c:pt idx="2975">
                  <c:v>516.59</c:v>
                </c:pt>
                <c:pt idx="2976">
                  <c:v>516.76</c:v>
                </c:pt>
                <c:pt idx="2977">
                  <c:v>516.91999999999996</c:v>
                </c:pt>
                <c:pt idx="2978">
                  <c:v>517.09</c:v>
                </c:pt>
                <c:pt idx="2979">
                  <c:v>517.26</c:v>
                </c:pt>
                <c:pt idx="2980">
                  <c:v>517.41999999999996</c:v>
                </c:pt>
                <c:pt idx="2981">
                  <c:v>517.59</c:v>
                </c:pt>
                <c:pt idx="2982">
                  <c:v>517.75</c:v>
                </c:pt>
                <c:pt idx="2983">
                  <c:v>517.91999999999996</c:v>
                </c:pt>
                <c:pt idx="2984">
                  <c:v>518.09</c:v>
                </c:pt>
                <c:pt idx="2985">
                  <c:v>518.25</c:v>
                </c:pt>
                <c:pt idx="2986">
                  <c:v>518.41999999999996</c:v>
                </c:pt>
                <c:pt idx="2987">
                  <c:v>518.58000000000004</c:v>
                </c:pt>
                <c:pt idx="2988">
                  <c:v>518.75</c:v>
                </c:pt>
                <c:pt idx="2989">
                  <c:v>518.91</c:v>
                </c:pt>
                <c:pt idx="2990">
                  <c:v>519.08000000000004</c:v>
                </c:pt>
                <c:pt idx="2991">
                  <c:v>519.25</c:v>
                </c:pt>
                <c:pt idx="2992">
                  <c:v>519.41</c:v>
                </c:pt>
                <c:pt idx="2993">
                  <c:v>519.58000000000004</c:v>
                </c:pt>
                <c:pt idx="2994">
                  <c:v>519.74</c:v>
                </c:pt>
                <c:pt idx="2995">
                  <c:v>519.91</c:v>
                </c:pt>
                <c:pt idx="2996">
                  <c:v>520.08000000000004</c:v>
                </c:pt>
                <c:pt idx="2997">
                  <c:v>520.24</c:v>
                </c:pt>
                <c:pt idx="2998">
                  <c:v>520.41</c:v>
                </c:pt>
                <c:pt idx="2999">
                  <c:v>520.57000000000005</c:v>
                </c:pt>
                <c:pt idx="3000">
                  <c:v>520.74</c:v>
                </c:pt>
                <c:pt idx="3001">
                  <c:v>520.91</c:v>
                </c:pt>
                <c:pt idx="3002">
                  <c:v>521.07000000000005</c:v>
                </c:pt>
                <c:pt idx="3003">
                  <c:v>521.24</c:v>
                </c:pt>
                <c:pt idx="3004">
                  <c:v>521.4</c:v>
                </c:pt>
                <c:pt idx="3005">
                  <c:v>521.57000000000005</c:v>
                </c:pt>
                <c:pt idx="3006">
                  <c:v>521.74</c:v>
                </c:pt>
                <c:pt idx="3007">
                  <c:v>521.9</c:v>
                </c:pt>
                <c:pt idx="3008">
                  <c:v>522.07000000000005</c:v>
                </c:pt>
                <c:pt idx="3009">
                  <c:v>522.23</c:v>
                </c:pt>
                <c:pt idx="3010">
                  <c:v>522.4</c:v>
                </c:pt>
                <c:pt idx="3011">
                  <c:v>522.55999999999995</c:v>
                </c:pt>
                <c:pt idx="3012">
                  <c:v>522.73</c:v>
                </c:pt>
                <c:pt idx="3013">
                  <c:v>522.9</c:v>
                </c:pt>
                <c:pt idx="3014">
                  <c:v>523.05999999999995</c:v>
                </c:pt>
                <c:pt idx="3015">
                  <c:v>523.23</c:v>
                </c:pt>
                <c:pt idx="3016">
                  <c:v>523.39</c:v>
                </c:pt>
                <c:pt idx="3017">
                  <c:v>523.55999999999995</c:v>
                </c:pt>
                <c:pt idx="3018">
                  <c:v>523.73</c:v>
                </c:pt>
                <c:pt idx="3019">
                  <c:v>523.89</c:v>
                </c:pt>
                <c:pt idx="3020">
                  <c:v>524.05999999999995</c:v>
                </c:pt>
                <c:pt idx="3021">
                  <c:v>524.22</c:v>
                </c:pt>
                <c:pt idx="3022">
                  <c:v>524.39</c:v>
                </c:pt>
                <c:pt idx="3023">
                  <c:v>524.54999999999995</c:v>
                </c:pt>
                <c:pt idx="3024">
                  <c:v>524.72</c:v>
                </c:pt>
                <c:pt idx="3025">
                  <c:v>524.89</c:v>
                </c:pt>
                <c:pt idx="3026">
                  <c:v>525.04999999999995</c:v>
                </c:pt>
                <c:pt idx="3027">
                  <c:v>525.22</c:v>
                </c:pt>
                <c:pt idx="3028">
                  <c:v>525.38</c:v>
                </c:pt>
                <c:pt idx="3029">
                  <c:v>525.54999999999995</c:v>
                </c:pt>
                <c:pt idx="3030">
                  <c:v>525.72</c:v>
                </c:pt>
                <c:pt idx="3031">
                  <c:v>525.88</c:v>
                </c:pt>
                <c:pt idx="3032">
                  <c:v>526.04999999999995</c:v>
                </c:pt>
                <c:pt idx="3033">
                  <c:v>526.21</c:v>
                </c:pt>
                <c:pt idx="3034">
                  <c:v>526.38</c:v>
                </c:pt>
                <c:pt idx="3035">
                  <c:v>526.54999999999995</c:v>
                </c:pt>
                <c:pt idx="3036">
                  <c:v>526.71</c:v>
                </c:pt>
                <c:pt idx="3037">
                  <c:v>526.88</c:v>
                </c:pt>
                <c:pt idx="3038">
                  <c:v>527.04</c:v>
                </c:pt>
                <c:pt idx="3039">
                  <c:v>527.21</c:v>
                </c:pt>
                <c:pt idx="3040">
                  <c:v>527.37</c:v>
                </c:pt>
                <c:pt idx="3041">
                  <c:v>527.54</c:v>
                </c:pt>
                <c:pt idx="3042">
                  <c:v>527.71</c:v>
                </c:pt>
                <c:pt idx="3043">
                  <c:v>527.87</c:v>
                </c:pt>
                <c:pt idx="3044">
                  <c:v>528.04</c:v>
                </c:pt>
                <c:pt idx="3045">
                  <c:v>528.20000000000005</c:v>
                </c:pt>
                <c:pt idx="3046">
                  <c:v>528.37</c:v>
                </c:pt>
                <c:pt idx="3047">
                  <c:v>528.54</c:v>
                </c:pt>
                <c:pt idx="3048">
                  <c:v>528.70000000000005</c:v>
                </c:pt>
                <c:pt idx="3049">
                  <c:v>528.87</c:v>
                </c:pt>
                <c:pt idx="3050">
                  <c:v>529.04</c:v>
                </c:pt>
                <c:pt idx="3051">
                  <c:v>529.20000000000005</c:v>
                </c:pt>
                <c:pt idx="3052">
                  <c:v>529.37</c:v>
                </c:pt>
                <c:pt idx="3053">
                  <c:v>529.53</c:v>
                </c:pt>
                <c:pt idx="3054">
                  <c:v>529.70000000000005</c:v>
                </c:pt>
                <c:pt idx="3055">
                  <c:v>529.87</c:v>
                </c:pt>
                <c:pt idx="3056">
                  <c:v>530.03</c:v>
                </c:pt>
                <c:pt idx="3057">
                  <c:v>530.20000000000005</c:v>
                </c:pt>
                <c:pt idx="3058">
                  <c:v>530.37</c:v>
                </c:pt>
                <c:pt idx="3059">
                  <c:v>530.53</c:v>
                </c:pt>
                <c:pt idx="3060">
                  <c:v>530.70000000000005</c:v>
                </c:pt>
                <c:pt idx="3061">
                  <c:v>530.86</c:v>
                </c:pt>
                <c:pt idx="3062">
                  <c:v>531.03</c:v>
                </c:pt>
                <c:pt idx="3063">
                  <c:v>531.20000000000005</c:v>
                </c:pt>
                <c:pt idx="3064">
                  <c:v>531.36</c:v>
                </c:pt>
                <c:pt idx="3065">
                  <c:v>531.53</c:v>
                </c:pt>
                <c:pt idx="3066">
                  <c:v>531.70000000000005</c:v>
                </c:pt>
                <c:pt idx="3067">
                  <c:v>531.86</c:v>
                </c:pt>
                <c:pt idx="3068">
                  <c:v>532.03</c:v>
                </c:pt>
                <c:pt idx="3069">
                  <c:v>532.19000000000005</c:v>
                </c:pt>
                <c:pt idx="3070">
                  <c:v>532.36</c:v>
                </c:pt>
                <c:pt idx="3071">
                  <c:v>532.53</c:v>
                </c:pt>
                <c:pt idx="3072">
                  <c:v>532.69000000000005</c:v>
                </c:pt>
                <c:pt idx="3073">
                  <c:v>532.86</c:v>
                </c:pt>
                <c:pt idx="3074">
                  <c:v>533.02</c:v>
                </c:pt>
                <c:pt idx="3075">
                  <c:v>533.19000000000005</c:v>
                </c:pt>
                <c:pt idx="3076">
                  <c:v>533.36</c:v>
                </c:pt>
                <c:pt idx="3077">
                  <c:v>533.52</c:v>
                </c:pt>
                <c:pt idx="3078">
                  <c:v>533.69000000000005</c:v>
                </c:pt>
                <c:pt idx="3079">
                  <c:v>533.85</c:v>
                </c:pt>
                <c:pt idx="3080">
                  <c:v>534.02</c:v>
                </c:pt>
                <c:pt idx="3081">
                  <c:v>534.19000000000005</c:v>
                </c:pt>
                <c:pt idx="3082">
                  <c:v>534.35</c:v>
                </c:pt>
                <c:pt idx="3083">
                  <c:v>534.52</c:v>
                </c:pt>
                <c:pt idx="3084">
                  <c:v>534.67999999999995</c:v>
                </c:pt>
                <c:pt idx="3085">
                  <c:v>534.85</c:v>
                </c:pt>
                <c:pt idx="3086">
                  <c:v>535.02</c:v>
                </c:pt>
                <c:pt idx="3087">
                  <c:v>535.17999999999995</c:v>
                </c:pt>
                <c:pt idx="3088">
                  <c:v>535.35</c:v>
                </c:pt>
                <c:pt idx="3089">
                  <c:v>535.51</c:v>
                </c:pt>
                <c:pt idx="3090">
                  <c:v>535.67999999999995</c:v>
                </c:pt>
                <c:pt idx="3091">
                  <c:v>535.85</c:v>
                </c:pt>
                <c:pt idx="3092">
                  <c:v>536.01</c:v>
                </c:pt>
                <c:pt idx="3093">
                  <c:v>536.17999999999995</c:v>
                </c:pt>
                <c:pt idx="3094">
                  <c:v>536.34</c:v>
                </c:pt>
                <c:pt idx="3095">
                  <c:v>536.51</c:v>
                </c:pt>
                <c:pt idx="3096">
                  <c:v>536.67999999999995</c:v>
                </c:pt>
                <c:pt idx="3097">
                  <c:v>536.84</c:v>
                </c:pt>
                <c:pt idx="3098">
                  <c:v>537.01</c:v>
                </c:pt>
                <c:pt idx="3099">
                  <c:v>537.16999999999996</c:v>
                </c:pt>
                <c:pt idx="3100">
                  <c:v>537.34</c:v>
                </c:pt>
                <c:pt idx="3101">
                  <c:v>537.5</c:v>
                </c:pt>
                <c:pt idx="3102">
                  <c:v>537.66999999999996</c:v>
                </c:pt>
                <c:pt idx="3103">
                  <c:v>537.84</c:v>
                </c:pt>
                <c:pt idx="3104">
                  <c:v>538</c:v>
                </c:pt>
                <c:pt idx="3105">
                  <c:v>538.16999999999996</c:v>
                </c:pt>
                <c:pt idx="3106">
                  <c:v>538.33000000000004</c:v>
                </c:pt>
                <c:pt idx="3107">
                  <c:v>538.5</c:v>
                </c:pt>
                <c:pt idx="3108">
                  <c:v>538.66999999999996</c:v>
                </c:pt>
                <c:pt idx="3109">
                  <c:v>538.83000000000004</c:v>
                </c:pt>
                <c:pt idx="3110">
                  <c:v>539</c:v>
                </c:pt>
                <c:pt idx="3111">
                  <c:v>539.16</c:v>
                </c:pt>
                <c:pt idx="3112">
                  <c:v>539.33000000000004</c:v>
                </c:pt>
                <c:pt idx="3113">
                  <c:v>539.5</c:v>
                </c:pt>
                <c:pt idx="3114">
                  <c:v>539.66</c:v>
                </c:pt>
                <c:pt idx="3115">
                  <c:v>539.83000000000004</c:v>
                </c:pt>
                <c:pt idx="3116">
                  <c:v>539.99</c:v>
                </c:pt>
                <c:pt idx="3117">
                  <c:v>540.16</c:v>
                </c:pt>
                <c:pt idx="3118">
                  <c:v>540.33000000000004</c:v>
                </c:pt>
                <c:pt idx="3119">
                  <c:v>540.49</c:v>
                </c:pt>
                <c:pt idx="3120">
                  <c:v>540.66</c:v>
                </c:pt>
                <c:pt idx="3121">
                  <c:v>540.82000000000005</c:v>
                </c:pt>
                <c:pt idx="3122">
                  <c:v>540.99</c:v>
                </c:pt>
                <c:pt idx="3123">
                  <c:v>541.16</c:v>
                </c:pt>
                <c:pt idx="3124">
                  <c:v>541.32000000000005</c:v>
                </c:pt>
                <c:pt idx="3125">
                  <c:v>541.49</c:v>
                </c:pt>
                <c:pt idx="3126">
                  <c:v>541.65</c:v>
                </c:pt>
                <c:pt idx="3127">
                  <c:v>541.82000000000005</c:v>
                </c:pt>
                <c:pt idx="3128">
                  <c:v>541.98</c:v>
                </c:pt>
                <c:pt idx="3129">
                  <c:v>542.15</c:v>
                </c:pt>
                <c:pt idx="3130">
                  <c:v>542.30999999999995</c:v>
                </c:pt>
                <c:pt idx="3131">
                  <c:v>542.48</c:v>
                </c:pt>
                <c:pt idx="3132">
                  <c:v>542.65</c:v>
                </c:pt>
                <c:pt idx="3133">
                  <c:v>542.80999999999995</c:v>
                </c:pt>
                <c:pt idx="3134">
                  <c:v>542.98</c:v>
                </c:pt>
                <c:pt idx="3135">
                  <c:v>543.15</c:v>
                </c:pt>
                <c:pt idx="3136">
                  <c:v>543.30999999999995</c:v>
                </c:pt>
                <c:pt idx="3137">
                  <c:v>543.48</c:v>
                </c:pt>
                <c:pt idx="3138">
                  <c:v>543.64</c:v>
                </c:pt>
                <c:pt idx="3139">
                  <c:v>543.80999999999995</c:v>
                </c:pt>
                <c:pt idx="3140">
                  <c:v>543.98</c:v>
                </c:pt>
                <c:pt idx="3141">
                  <c:v>544.14</c:v>
                </c:pt>
                <c:pt idx="3142">
                  <c:v>544.30999999999995</c:v>
                </c:pt>
                <c:pt idx="3143">
                  <c:v>544.48</c:v>
                </c:pt>
                <c:pt idx="3144">
                  <c:v>544.64</c:v>
                </c:pt>
                <c:pt idx="3145">
                  <c:v>544.80999999999995</c:v>
                </c:pt>
                <c:pt idx="3146">
                  <c:v>544.97</c:v>
                </c:pt>
                <c:pt idx="3147">
                  <c:v>545.14</c:v>
                </c:pt>
                <c:pt idx="3148">
                  <c:v>545.30999999999995</c:v>
                </c:pt>
                <c:pt idx="3149">
                  <c:v>545.47</c:v>
                </c:pt>
                <c:pt idx="3150">
                  <c:v>545.64</c:v>
                </c:pt>
                <c:pt idx="3151">
                  <c:v>545.80999999999995</c:v>
                </c:pt>
                <c:pt idx="3152">
                  <c:v>545.97</c:v>
                </c:pt>
                <c:pt idx="3153">
                  <c:v>546.14</c:v>
                </c:pt>
                <c:pt idx="3154">
                  <c:v>546.29999999999995</c:v>
                </c:pt>
                <c:pt idx="3155">
                  <c:v>546.47</c:v>
                </c:pt>
                <c:pt idx="3156">
                  <c:v>546.64</c:v>
                </c:pt>
                <c:pt idx="3157">
                  <c:v>546.79999999999995</c:v>
                </c:pt>
                <c:pt idx="3158">
                  <c:v>546.97</c:v>
                </c:pt>
                <c:pt idx="3159">
                  <c:v>547.14</c:v>
                </c:pt>
                <c:pt idx="3160">
                  <c:v>547.29999999999995</c:v>
                </c:pt>
                <c:pt idx="3161">
                  <c:v>547.47</c:v>
                </c:pt>
                <c:pt idx="3162">
                  <c:v>547.63</c:v>
                </c:pt>
                <c:pt idx="3163">
                  <c:v>547.79999999999995</c:v>
                </c:pt>
                <c:pt idx="3164">
                  <c:v>547.97</c:v>
                </c:pt>
                <c:pt idx="3165">
                  <c:v>548.13</c:v>
                </c:pt>
                <c:pt idx="3166">
                  <c:v>548.29999999999995</c:v>
                </c:pt>
                <c:pt idx="3167">
                  <c:v>548.47</c:v>
                </c:pt>
                <c:pt idx="3168">
                  <c:v>548.63</c:v>
                </c:pt>
                <c:pt idx="3169">
                  <c:v>548.79999999999995</c:v>
                </c:pt>
                <c:pt idx="3170">
                  <c:v>548.97</c:v>
                </c:pt>
                <c:pt idx="3171">
                  <c:v>549.14</c:v>
                </c:pt>
                <c:pt idx="3172">
                  <c:v>549.29999999999995</c:v>
                </c:pt>
                <c:pt idx="3173">
                  <c:v>549.47</c:v>
                </c:pt>
                <c:pt idx="3174">
                  <c:v>549.63</c:v>
                </c:pt>
                <c:pt idx="3175">
                  <c:v>549.79999999999995</c:v>
                </c:pt>
                <c:pt idx="3176">
                  <c:v>549.97</c:v>
                </c:pt>
                <c:pt idx="3177">
                  <c:v>550.14</c:v>
                </c:pt>
                <c:pt idx="3178">
                  <c:v>550.29999999999995</c:v>
                </c:pt>
                <c:pt idx="3179">
                  <c:v>550.47</c:v>
                </c:pt>
                <c:pt idx="3180">
                  <c:v>550.64</c:v>
                </c:pt>
                <c:pt idx="3181">
                  <c:v>550.79999999999995</c:v>
                </c:pt>
                <c:pt idx="3182">
                  <c:v>550.97</c:v>
                </c:pt>
                <c:pt idx="3183">
                  <c:v>551.13</c:v>
                </c:pt>
                <c:pt idx="3184">
                  <c:v>551.29999999999995</c:v>
                </c:pt>
                <c:pt idx="3185">
                  <c:v>551.47</c:v>
                </c:pt>
                <c:pt idx="3186">
                  <c:v>551.64</c:v>
                </c:pt>
                <c:pt idx="3187">
                  <c:v>551.79999999999995</c:v>
                </c:pt>
                <c:pt idx="3188">
                  <c:v>551.97</c:v>
                </c:pt>
                <c:pt idx="3189">
                  <c:v>552.14</c:v>
                </c:pt>
                <c:pt idx="3190">
                  <c:v>552.29999999999995</c:v>
                </c:pt>
                <c:pt idx="3191">
                  <c:v>552.47</c:v>
                </c:pt>
                <c:pt idx="3192">
                  <c:v>552.64</c:v>
                </c:pt>
                <c:pt idx="3193">
                  <c:v>552.79999999999995</c:v>
                </c:pt>
                <c:pt idx="3194">
                  <c:v>552.97</c:v>
                </c:pt>
                <c:pt idx="3195">
                  <c:v>553.14</c:v>
                </c:pt>
                <c:pt idx="3196">
                  <c:v>553.29999999999995</c:v>
                </c:pt>
                <c:pt idx="3197">
                  <c:v>553.47</c:v>
                </c:pt>
                <c:pt idx="3198">
                  <c:v>553.64</c:v>
                </c:pt>
                <c:pt idx="3199">
                  <c:v>553.80999999999995</c:v>
                </c:pt>
                <c:pt idx="3200">
                  <c:v>553.97</c:v>
                </c:pt>
                <c:pt idx="3201">
                  <c:v>554.14</c:v>
                </c:pt>
                <c:pt idx="3202">
                  <c:v>554.30999999999995</c:v>
                </c:pt>
                <c:pt idx="3203">
                  <c:v>554.47</c:v>
                </c:pt>
                <c:pt idx="3204">
                  <c:v>554.64</c:v>
                </c:pt>
                <c:pt idx="3205">
                  <c:v>554.80999999999995</c:v>
                </c:pt>
                <c:pt idx="3206">
                  <c:v>554.97</c:v>
                </c:pt>
                <c:pt idx="3207">
                  <c:v>555.14</c:v>
                </c:pt>
                <c:pt idx="3208">
                  <c:v>555.30999999999995</c:v>
                </c:pt>
                <c:pt idx="3209">
                  <c:v>555.48</c:v>
                </c:pt>
                <c:pt idx="3210">
                  <c:v>555.64</c:v>
                </c:pt>
                <c:pt idx="3211">
                  <c:v>555.80999999999995</c:v>
                </c:pt>
                <c:pt idx="3212">
                  <c:v>555.98</c:v>
                </c:pt>
                <c:pt idx="3213">
                  <c:v>556.14</c:v>
                </c:pt>
                <c:pt idx="3214">
                  <c:v>556.30999999999995</c:v>
                </c:pt>
                <c:pt idx="3215">
                  <c:v>556.48</c:v>
                </c:pt>
                <c:pt idx="3216">
                  <c:v>556.64</c:v>
                </c:pt>
                <c:pt idx="3217">
                  <c:v>556.80999999999995</c:v>
                </c:pt>
                <c:pt idx="3218">
                  <c:v>556.98</c:v>
                </c:pt>
                <c:pt idx="3219">
                  <c:v>557.14</c:v>
                </c:pt>
                <c:pt idx="3220">
                  <c:v>557.30999999999995</c:v>
                </c:pt>
                <c:pt idx="3221">
                  <c:v>557.48</c:v>
                </c:pt>
                <c:pt idx="3222">
                  <c:v>557.64</c:v>
                </c:pt>
                <c:pt idx="3223">
                  <c:v>557.80999999999995</c:v>
                </c:pt>
                <c:pt idx="3224">
                  <c:v>557.98</c:v>
                </c:pt>
                <c:pt idx="3225">
                  <c:v>558.15</c:v>
                </c:pt>
                <c:pt idx="3226">
                  <c:v>558.30999999999995</c:v>
                </c:pt>
                <c:pt idx="3227">
                  <c:v>558.48</c:v>
                </c:pt>
                <c:pt idx="3228">
                  <c:v>558.65</c:v>
                </c:pt>
                <c:pt idx="3229">
                  <c:v>558.82000000000005</c:v>
                </c:pt>
                <c:pt idx="3230">
                  <c:v>558.98</c:v>
                </c:pt>
                <c:pt idx="3231">
                  <c:v>559.15</c:v>
                </c:pt>
                <c:pt idx="3232">
                  <c:v>559.32000000000005</c:v>
                </c:pt>
                <c:pt idx="3233">
                  <c:v>559.48</c:v>
                </c:pt>
                <c:pt idx="3234">
                  <c:v>559.65</c:v>
                </c:pt>
                <c:pt idx="3235">
                  <c:v>559.82000000000005</c:v>
                </c:pt>
                <c:pt idx="3236">
                  <c:v>559.98</c:v>
                </c:pt>
                <c:pt idx="3237">
                  <c:v>560.15</c:v>
                </c:pt>
                <c:pt idx="3238">
                  <c:v>560.32000000000005</c:v>
                </c:pt>
                <c:pt idx="3239">
                  <c:v>560.48</c:v>
                </c:pt>
                <c:pt idx="3240">
                  <c:v>560.65</c:v>
                </c:pt>
                <c:pt idx="3241">
                  <c:v>560.82000000000005</c:v>
                </c:pt>
                <c:pt idx="3242">
                  <c:v>560.99</c:v>
                </c:pt>
                <c:pt idx="3243">
                  <c:v>561.15</c:v>
                </c:pt>
                <c:pt idx="3244">
                  <c:v>561.32000000000005</c:v>
                </c:pt>
                <c:pt idx="3245">
                  <c:v>561.49</c:v>
                </c:pt>
                <c:pt idx="3246">
                  <c:v>561.65</c:v>
                </c:pt>
                <c:pt idx="3247">
                  <c:v>561.82000000000005</c:v>
                </c:pt>
                <c:pt idx="3248">
                  <c:v>561.99</c:v>
                </c:pt>
                <c:pt idx="3249">
                  <c:v>562.16</c:v>
                </c:pt>
                <c:pt idx="3250">
                  <c:v>562.33000000000004</c:v>
                </c:pt>
                <c:pt idx="3251">
                  <c:v>562.49</c:v>
                </c:pt>
                <c:pt idx="3252">
                  <c:v>562.66</c:v>
                </c:pt>
                <c:pt idx="3253">
                  <c:v>562.83000000000004</c:v>
                </c:pt>
                <c:pt idx="3254">
                  <c:v>563</c:v>
                </c:pt>
                <c:pt idx="3255">
                  <c:v>563.16</c:v>
                </c:pt>
                <c:pt idx="3256">
                  <c:v>563.33000000000004</c:v>
                </c:pt>
                <c:pt idx="3257">
                  <c:v>563.5</c:v>
                </c:pt>
                <c:pt idx="3258">
                  <c:v>563.66999999999996</c:v>
                </c:pt>
                <c:pt idx="3259">
                  <c:v>563.83000000000004</c:v>
                </c:pt>
                <c:pt idx="3260">
                  <c:v>564</c:v>
                </c:pt>
                <c:pt idx="3261">
                  <c:v>564.16999999999996</c:v>
                </c:pt>
                <c:pt idx="3262">
                  <c:v>564.34</c:v>
                </c:pt>
                <c:pt idx="3263">
                  <c:v>564.51</c:v>
                </c:pt>
                <c:pt idx="3264">
                  <c:v>564.66999999999996</c:v>
                </c:pt>
                <c:pt idx="3265">
                  <c:v>564.84</c:v>
                </c:pt>
                <c:pt idx="3266">
                  <c:v>565.01</c:v>
                </c:pt>
                <c:pt idx="3267">
                  <c:v>565.17999999999995</c:v>
                </c:pt>
                <c:pt idx="3268">
                  <c:v>565.34</c:v>
                </c:pt>
                <c:pt idx="3269">
                  <c:v>565.51</c:v>
                </c:pt>
                <c:pt idx="3270">
                  <c:v>565.67999999999995</c:v>
                </c:pt>
                <c:pt idx="3271">
                  <c:v>565.84</c:v>
                </c:pt>
                <c:pt idx="3272">
                  <c:v>566.01</c:v>
                </c:pt>
                <c:pt idx="3273">
                  <c:v>566.17999999999995</c:v>
                </c:pt>
                <c:pt idx="3274">
                  <c:v>566.35</c:v>
                </c:pt>
                <c:pt idx="3275">
                  <c:v>566.51</c:v>
                </c:pt>
                <c:pt idx="3276">
                  <c:v>566.67999999999995</c:v>
                </c:pt>
                <c:pt idx="3277">
                  <c:v>566.85</c:v>
                </c:pt>
                <c:pt idx="3278">
                  <c:v>567.02</c:v>
                </c:pt>
                <c:pt idx="3279">
                  <c:v>567.17999999999995</c:v>
                </c:pt>
                <c:pt idx="3280">
                  <c:v>567.35</c:v>
                </c:pt>
                <c:pt idx="3281">
                  <c:v>567.52</c:v>
                </c:pt>
                <c:pt idx="3282">
                  <c:v>567.67999999999995</c:v>
                </c:pt>
                <c:pt idx="3283">
                  <c:v>567.85</c:v>
                </c:pt>
                <c:pt idx="3284">
                  <c:v>568.02</c:v>
                </c:pt>
                <c:pt idx="3285">
                  <c:v>568.17999999999995</c:v>
                </c:pt>
                <c:pt idx="3286">
                  <c:v>568.35</c:v>
                </c:pt>
                <c:pt idx="3287">
                  <c:v>568.52</c:v>
                </c:pt>
                <c:pt idx="3288">
                  <c:v>568.67999999999995</c:v>
                </c:pt>
                <c:pt idx="3289">
                  <c:v>568.85</c:v>
                </c:pt>
                <c:pt idx="3290">
                  <c:v>569.02</c:v>
                </c:pt>
                <c:pt idx="3291">
                  <c:v>569.17999999999995</c:v>
                </c:pt>
                <c:pt idx="3292">
                  <c:v>569.35</c:v>
                </c:pt>
                <c:pt idx="3293">
                  <c:v>569.52</c:v>
                </c:pt>
                <c:pt idx="3294">
                  <c:v>569.67999999999995</c:v>
                </c:pt>
                <c:pt idx="3295">
                  <c:v>569.85</c:v>
                </c:pt>
                <c:pt idx="3296">
                  <c:v>570.02</c:v>
                </c:pt>
                <c:pt idx="3297">
                  <c:v>570.19000000000005</c:v>
                </c:pt>
                <c:pt idx="3298">
                  <c:v>570.35</c:v>
                </c:pt>
                <c:pt idx="3299">
                  <c:v>570.52</c:v>
                </c:pt>
                <c:pt idx="3300">
                  <c:v>570.69000000000005</c:v>
                </c:pt>
                <c:pt idx="3301">
                  <c:v>570.85</c:v>
                </c:pt>
                <c:pt idx="3302">
                  <c:v>571.02</c:v>
                </c:pt>
                <c:pt idx="3303">
                  <c:v>571.19000000000005</c:v>
                </c:pt>
                <c:pt idx="3304">
                  <c:v>571.35</c:v>
                </c:pt>
                <c:pt idx="3305">
                  <c:v>571.52</c:v>
                </c:pt>
                <c:pt idx="3306">
                  <c:v>571.69000000000005</c:v>
                </c:pt>
                <c:pt idx="3307">
                  <c:v>571.85</c:v>
                </c:pt>
                <c:pt idx="3308">
                  <c:v>572.02</c:v>
                </c:pt>
                <c:pt idx="3309">
                  <c:v>572.19000000000005</c:v>
                </c:pt>
                <c:pt idx="3310">
                  <c:v>572.36</c:v>
                </c:pt>
                <c:pt idx="3311">
                  <c:v>572.52</c:v>
                </c:pt>
                <c:pt idx="3312">
                  <c:v>572.69000000000005</c:v>
                </c:pt>
                <c:pt idx="3313">
                  <c:v>572.86</c:v>
                </c:pt>
                <c:pt idx="3314">
                  <c:v>573.02</c:v>
                </c:pt>
                <c:pt idx="3315">
                  <c:v>573.19000000000005</c:v>
                </c:pt>
                <c:pt idx="3316">
                  <c:v>573.36</c:v>
                </c:pt>
                <c:pt idx="3317">
                  <c:v>573.53</c:v>
                </c:pt>
                <c:pt idx="3318">
                  <c:v>573.69000000000005</c:v>
                </c:pt>
                <c:pt idx="3319">
                  <c:v>573.86</c:v>
                </c:pt>
                <c:pt idx="3320">
                  <c:v>574.03</c:v>
                </c:pt>
                <c:pt idx="3321">
                  <c:v>574.19000000000005</c:v>
                </c:pt>
                <c:pt idx="3322">
                  <c:v>574.36</c:v>
                </c:pt>
                <c:pt idx="3323">
                  <c:v>574.53</c:v>
                </c:pt>
                <c:pt idx="3324">
                  <c:v>574.70000000000005</c:v>
                </c:pt>
                <c:pt idx="3325">
                  <c:v>574.86</c:v>
                </c:pt>
                <c:pt idx="3326">
                  <c:v>575.03</c:v>
                </c:pt>
                <c:pt idx="3327">
                  <c:v>575.20000000000005</c:v>
                </c:pt>
                <c:pt idx="3328">
                  <c:v>575.37</c:v>
                </c:pt>
                <c:pt idx="3329">
                  <c:v>575.53</c:v>
                </c:pt>
                <c:pt idx="3330">
                  <c:v>575.70000000000005</c:v>
                </c:pt>
                <c:pt idx="3331">
                  <c:v>575.87</c:v>
                </c:pt>
                <c:pt idx="3332">
                  <c:v>576.03</c:v>
                </c:pt>
                <c:pt idx="3333">
                  <c:v>576.20000000000005</c:v>
                </c:pt>
                <c:pt idx="3334">
                  <c:v>576.37</c:v>
                </c:pt>
                <c:pt idx="3335">
                  <c:v>576.53</c:v>
                </c:pt>
                <c:pt idx="3336">
                  <c:v>576.70000000000005</c:v>
                </c:pt>
                <c:pt idx="3337">
                  <c:v>576.87</c:v>
                </c:pt>
                <c:pt idx="3338">
                  <c:v>577.03</c:v>
                </c:pt>
                <c:pt idx="3339">
                  <c:v>577.20000000000005</c:v>
                </c:pt>
                <c:pt idx="3340">
                  <c:v>577.37</c:v>
                </c:pt>
                <c:pt idx="3341">
                  <c:v>577.54</c:v>
                </c:pt>
                <c:pt idx="3342">
                  <c:v>577.70000000000005</c:v>
                </c:pt>
                <c:pt idx="3343">
                  <c:v>577.87</c:v>
                </c:pt>
                <c:pt idx="3344">
                  <c:v>578.04</c:v>
                </c:pt>
                <c:pt idx="3345">
                  <c:v>578.20000000000005</c:v>
                </c:pt>
                <c:pt idx="3346">
                  <c:v>578.37</c:v>
                </c:pt>
                <c:pt idx="3347">
                  <c:v>578.54</c:v>
                </c:pt>
                <c:pt idx="3348">
                  <c:v>578.70000000000005</c:v>
                </c:pt>
                <c:pt idx="3349">
                  <c:v>578.87</c:v>
                </c:pt>
                <c:pt idx="3350">
                  <c:v>579.04</c:v>
                </c:pt>
                <c:pt idx="3351">
                  <c:v>579.20000000000005</c:v>
                </c:pt>
                <c:pt idx="3352">
                  <c:v>579.37</c:v>
                </c:pt>
                <c:pt idx="3353">
                  <c:v>579.54</c:v>
                </c:pt>
                <c:pt idx="3354">
                  <c:v>579.71</c:v>
                </c:pt>
                <c:pt idx="3355">
                  <c:v>579.87</c:v>
                </c:pt>
                <c:pt idx="3356">
                  <c:v>580.04</c:v>
                </c:pt>
                <c:pt idx="3357">
                  <c:v>580.21</c:v>
                </c:pt>
                <c:pt idx="3358">
                  <c:v>580.37</c:v>
                </c:pt>
                <c:pt idx="3359">
                  <c:v>580.54</c:v>
                </c:pt>
                <c:pt idx="3360">
                  <c:v>580.71</c:v>
                </c:pt>
                <c:pt idx="3361">
                  <c:v>580.87</c:v>
                </c:pt>
                <c:pt idx="3362">
                  <c:v>581.04</c:v>
                </c:pt>
                <c:pt idx="3363">
                  <c:v>581.21</c:v>
                </c:pt>
                <c:pt idx="3364">
                  <c:v>581.37</c:v>
                </c:pt>
                <c:pt idx="3365">
                  <c:v>581.54</c:v>
                </c:pt>
                <c:pt idx="3366">
                  <c:v>581.71</c:v>
                </c:pt>
                <c:pt idx="3367">
                  <c:v>581.88</c:v>
                </c:pt>
                <c:pt idx="3368">
                  <c:v>582.04</c:v>
                </c:pt>
                <c:pt idx="3369">
                  <c:v>582.21</c:v>
                </c:pt>
                <c:pt idx="3370">
                  <c:v>582.38</c:v>
                </c:pt>
                <c:pt idx="3371">
                  <c:v>582.54</c:v>
                </c:pt>
                <c:pt idx="3372">
                  <c:v>582.71</c:v>
                </c:pt>
                <c:pt idx="3373">
                  <c:v>582.88</c:v>
                </c:pt>
                <c:pt idx="3374">
                  <c:v>583.04999999999995</c:v>
                </c:pt>
                <c:pt idx="3375">
                  <c:v>583.21</c:v>
                </c:pt>
                <c:pt idx="3376">
                  <c:v>583.38</c:v>
                </c:pt>
                <c:pt idx="3377">
                  <c:v>583.54999999999995</c:v>
                </c:pt>
                <c:pt idx="3378">
                  <c:v>583.71</c:v>
                </c:pt>
                <c:pt idx="3379">
                  <c:v>583.88</c:v>
                </c:pt>
                <c:pt idx="3380">
                  <c:v>584.04999999999995</c:v>
                </c:pt>
                <c:pt idx="3381">
                  <c:v>584.21</c:v>
                </c:pt>
                <c:pt idx="3382">
                  <c:v>584.38</c:v>
                </c:pt>
                <c:pt idx="3383">
                  <c:v>584.54999999999995</c:v>
                </c:pt>
                <c:pt idx="3384">
                  <c:v>584.72</c:v>
                </c:pt>
                <c:pt idx="3385">
                  <c:v>584.88</c:v>
                </c:pt>
                <c:pt idx="3386">
                  <c:v>585.04999999999995</c:v>
                </c:pt>
                <c:pt idx="3387">
                  <c:v>585.22</c:v>
                </c:pt>
                <c:pt idx="3388">
                  <c:v>585.39</c:v>
                </c:pt>
                <c:pt idx="3389">
                  <c:v>585.54999999999995</c:v>
                </c:pt>
                <c:pt idx="3390">
                  <c:v>585.72</c:v>
                </c:pt>
                <c:pt idx="3391">
                  <c:v>585.89</c:v>
                </c:pt>
                <c:pt idx="3392">
                  <c:v>586.04999999999995</c:v>
                </c:pt>
                <c:pt idx="3393">
                  <c:v>586.22</c:v>
                </c:pt>
                <c:pt idx="3394">
                  <c:v>586.39</c:v>
                </c:pt>
                <c:pt idx="3395">
                  <c:v>586.54999999999995</c:v>
                </c:pt>
                <c:pt idx="3396">
                  <c:v>586.72</c:v>
                </c:pt>
                <c:pt idx="3397">
                  <c:v>586.89</c:v>
                </c:pt>
                <c:pt idx="3398">
                  <c:v>587.04999999999995</c:v>
                </c:pt>
                <c:pt idx="3399">
                  <c:v>587.22</c:v>
                </c:pt>
                <c:pt idx="3400">
                  <c:v>587.39</c:v>
                </c:pt>
                <c:pt idx="3401">
                  <c:v>587.54999999999995</c:v>
                </c:pt>
                <c:pt idx="3402">
                  <c:v>587.72</c:v>
                </c:pt>
                <c:pt idx="3403">
                  <c:v>587.89</c:v>
                </c:pt>
                <c:pt idx="3404">
                  <c:v>588.05999999999995</c:v>
                </c:pt>
                <c:pt idx="3405">
                  <c:v>588.22</c:v>
                </c:pt>
                <c:pt idx="3406">
                  <c:v>588.39</c:v>
                </c:pt>
                <c:pt idx="3407">
                  <c:v>588.55999999999995</c:v>
                </c:pt>
                <c:pt idx="3408">
                  <c:v>588.72</c:v>
                </c:pt>
                <c:pt idx="3409">
                  <c:v>588.89</c:v>
                </c:pt>
                <c:pt idx="3410">
                  <c:v>589.05999999999995</c:v>
                </c:pt>
                <c:pt idx="3411">
                  <c:v>589.22</c:v>
                </c:pt>
                <c:pt idx="3412">
                  <c:v>589.39</c:v>
                </c:pt>
                <c:pt idx="3413">
                  <c:v>589.55999999999995</c:v>
                </c:pt>
                <c:pt idx="3414">
                  <c:v>589.72</c:v>
                </c:pt>
                <c:pt idx="3415">
                  <c:v>589.89</c:v>
                </c:pt>
                <c:pt idx="3416">
                  <c:v>590.05999999999995</c:v>
                </c:pt>
                <c:pt idx="3417">
                  <c:v>590.22</c:v>
                </c:pt>
                <c:pt idx="3418">
                  <c:v>590.39</c:v>
                </c:pt>
                <c:pt idx="3419">
                  <c:v>590.55999999999995</c:v>
                </c:pt>
                <c:pt idx="3420">
                  <c:v>590.72</c:v>
                </c:pt>
                <c:pt idx="3421">
                  <c:v>590.89</c:v>
                </c:pt>
                <c:pt idx="3422">
                  <c:v>591.05999999999995</c:v>
                </c:pt>
                <c:pt idx="3423">
                  <c:v>591.22</c:v>
                </c:pt>
                <c:pt idx="3424">
                  <c:v>591.39</c:v>
                </c:pt>
                <c:pt idx="3425">
                  <c:v>591.55999999999995</c:v>
                </c:pt>
                <c:pt idx="3426">
                  <c:v>591.72</c:v>
                </c:pt>
                <c:pt idx="3427">
                  <c:v>591.89</c:v>
                </c:pt>
                <c:pt idx="3428">
                  <c:v>592.05999999999995</c:v>
                </c:pt>
                <c:pt idx="3429">
                  <c:v>592.22</c:v>
                </c:pt>
                <c:pt idx="3430">
                  <c:v>592.39</c:v>
                </c:pt>
                <c:pt idx="3431">
                  <c:v>592.55999999999995</c:v>
                </c:pt>
                <c:pt idx="3432">
                  <c:v>592.72</c:v>
                </c:pt>
                <c:pt idx="3433">
                  <c:v>592.89</c:v>
                </c:pt>
                <c:pt idx="3434">
                  <c:v>593.05999999999995</c:v>
                </c:pt>
                <c:pt idx="3435">
                  <c:v>593.22</c:v>
                </c:pt>
                <c:pt idx="3436">
                  <c:v>593.39</c:v>
                </c:pt>
                <c:pt idx="3437">
                  <c:v>593.55999999999995</c:v>
                </c:pt>
                <c:pt idx="3438">
                  <c:v>593.72</c:v>
                </c:pt>
                <c:pt idx="3439">
                  <c:v>593.89</c:v>
                </c:pt>
                <c:pt idx="3440">
                  <c:v>594.05999999999995</c:v>
                </c:pt>
                <c:pt idx="3441">
                  <c:v>594.22</c:v>
                </c:pt>
                <c:pt idx="3442">
                  <c:v>594.39</c:v>
                </c:pt>
                <c:pt idx="3443">
                  <c:v>594.55999999999995</c:v>
                </c:pt>
                <c:pt idx="3444">
                  <c:v>594.72</c:v>
                </c:pt>
                <c:pt idx="3445">
                  <c:v>594.89</c:v>
                </c:pt>
                <c:pt idx="3446">
                  <c:v>595.04999999999995</c:v>
                </c:pt>
                <c:pt idx="3447">
                  <c:v>595.22</c:v>
                </c:pt>
                <c:pt idx="3448">
                  <c:v>595.39</c:v>
                </c:pt>
                <c:pt idx="3449">
                  <c:v>595.54999999999995</c:v>
                </c:pt>
                <c:pt idx="3450">
                  <c:v>595.72</c:v>
                </c:pt>
                <c:pt idx="3451">
                  <c:v>595.89</c:v>
                </c:pt>
                <c:pt idx="3452">
                  <c:v>596.04999999999995</c:v>
                </c:pt>
                <c:pt idx="3453">
                  <c:v>596.22</c:v>
                </c:pt>
                <c:pt idx="3454">
                  <c:v>596.39</c:v>
                </c:pt>
                <c:pt idx="3455">
                  <c:v>596.54999999999995</c:v>
                </c:pt>
                <c:pt idx="3456">
                  <c:v>596.72</c:v>
                </c:pt>
                <c:pt idx="3457">
                  <c:v>596.89</c:v>
                </c:pt>
                <c:pt idx="3458">
                  <c:v>597.04999999999995</c:v>
                </c:pt>
                <c:pt idx="3459">
                  <c:v>597.22</c:v>
                </c:pt>
                <c:pt idx="3460">
                  <c:v>597.39</c:v>
                </c:pt>
                <c:pt idx="3461">
                  <c:v>597.54999999999995</c:v>
                </c:pt>
                <c:pt idx="3462">
                  <c:v>597.72</c:v>
                </c:pt>
                <c:pt idx="3463">
                  <c:v>597.88</c:v>
                </c:pt>
                <c:pt idx="3464">
                  <c:v>598.04999999999995</c:v>
                </c:pt>
                <c:pt idx="3465">
                  <c:v>598.22</c:v>
                </c:pt>
                <c:pt idx="3466">
                  <c:v>598.38</c:v>
                </c:pt>
                <c:pt idx="3467">
                  <c:v>598.54999999999995</c:v>
                </c:pt>
                <c:pt idx="3468">
                  <c:v>598.71</c:v>
                </c:pt>
                <c:pt idx="3469">
                  <c:v>598.88</c:v>
                </c:pt>
                <c:pt idx="3470">
                  <c:v>599.04999999999995</c:v>
                </c:pt>
                <c:pt idx="3471">
                  <c:v>599.21</c:v>
                </c:pt>
                <c:pt idx="3472">
                  <c:v>599.38</c:v>
                </c:pt>
                <c:pt idx="3473">
                  <c:v>599.54</c:v>
                </c:pt>
                <c:pt idx="3474">
                  <c:v>599.71</c:v>
                </c:pt>
                <c:pt idx="3475">
                  <c:v>599.88</c:v>
                </c:pt>
                <c:pt idx="3476">
                  <c:v>600.04</c:v>
                </c:pt>
                <c:pt idx="3477">
                  <c:v>600.21</c:v>
                </c:pt>
                <c:pt idx="3478">
                  <c:v>600.38</c:v>
                </c:pt>
                <c:pt idx="3479">
                  <c:v>600.54</c:v>
                </c:pt>
                <c:pt idx="3480">
                  <c:v>600.71</c:v>
                </c:pt>
                <c:pt idx="3481">
                  <c:v>600.88</c:v>
                </c:pt>
                <c:pt idx="3482">
                  <c:v>601.04</c:v>
                </c:pt>
                <c:pt idx="3483">
                  <c:v>601.21</c:v>
                </c:pt>
                <c:pt idx="3484">
                  <c:v>601.38</c:v>
                </c:pt>
                <c:pt idx="3485">
                  <c:v>601.54</c:v>
                </c:pt>
                <c:pt idx="3486">
                  <c:v>601.71</c:v>
                </c:pt>
                <c:pt idx="3487">
                  <c:v>601.87</c:v>
                </c:pt>
                <c:pt idx="3488">
                  <c:v>602.04</c:v>
                </c:pt>
                <c:pt idx="3489">
                  <c:v>602.21</c:v>
                </c:pt>
                <c:pt idx="3490">
                  <c:v>602.37</c:v>
                </c:pt>
                <c:pt idx="3491">
                  <c:v>602.54</c:v>
                </c:pt>
                <c:pt idx="3492">
                  <c:v>602.71</c:v>
                </c:pt>
                <c:pt idx="3493">
                  <c:v>602.87</c:v>
                </c:pt>
                <c:pt idx="3494">
                  <c:v>603.04</c:v>
                </c:pt>
                <c:pt idx="3495">
                  <c:v>603.21</c:v>
                </c:pt>
                <c:pt idx="3496">
                  <c:v>603.37</c:v>
                </c:pt>
                <c:pt idx="3497">
                  <c:v>603.54</c:v>
                </c:pt>
                <c:pt idx="3498">
                  <c:v>603.70000000000005</c:v>
                </c:pt>
                <c:pt idx="3499">
                  <c:v>603.87</c:v>
                </c:pt>
                <c:pt idx="3500">
                  <c:v>604.04</c:v>
                </c:pt>
                <c:pt idx="3501">
                  <c:v>604.20000000000005</c:v>
                </c:pt>
                <c:pt idx="3502">
                  <c:v>604.37</c:v>
                </c:pt>
                <c:pt idx="3503">
                  <c:v>604.54</c:v>
                </c:pt>
                <c:pt idx="3504">
                  <c:v>604.70000000000005</c:v>
                </c:pt>
                <c:pt idx="3505">
                  <c:v>604.87</c:v>
                </c:pt>
                <c:pt idx="3506">
                  <c:v>605.03</c:v>
                </c:pt>
                <c:pt idx="3507">
                  <c:v>605.20000000000005</c:v>
                </c:pt>
                <c:pt idx="3508">
                  <c:v>605.37</c:v>
                </c:pt>
                <c:pt idx="3509">
                  <c:v>605.53</c:v>
                </c:pt>
                <c:pt idx="3510">
                  <c:v>605.70000000000005</c:v>
                </c:pt>
                <c:pt idx="3511">
                  <c:v>605.86</c:v>
                </c:pt>
                <c:pt idx="3512">
                  <c:v>606.03</c:v>
                </c:pt>
                <c:pt idx="3513">
                  <c:v>606.20000000000005</c:v>
                </c:pt>
                <c:pt idx="3514">
                  <c:v>606.36</c:v>
                </c:pt>
                <c:pt idx="3515">
                  <c:v>606.53</c:v>
                </c:pt>
                <c:pt idx="3516">
                  <c:v>606.70000000000005</c:v>
                </c:pt>
                <c:pt idx="3517">
                  <c:v>606.86</c:v>
                </c:pt>
                <c:pt idx="3518">
                  <c:v>607.03</c:v>
                </c:pt>
                <c:pt idx="3519">
                  <c:v>607.19000000000005</c:v>
                </c:pt>
                <c:pt idx="3520">
                  <c:v>607.36</c:v>
                </c:pt>
                <c:pt idx="3521">
                  <c:v>607.53</c:v>
                </c:pt>
                <c:pt idx="3522">
                  <c:v>607.69000000000005</c:v>
                </c:pt>
                <c:pt idx="3523">
                  <c:v>607.86</c:v>
                </c:pt>
                <c:pt idx="3524">
                  <c:v>608.02</c:v>
                </c:pt>
                <c:pt idx="3525">
                  <c:v>608.19000000000005</c:v>
                </c:pt>
                <c:pt idx="3526">
                  <c:v>608.36</c:v>
                </c:pt>
                <c:pt idx="3527">
                  <c:v>608.52</c:v>
                </c:pt>
                <c:pt idx="3528">
                  <c:v>608.69000000000005</c:v>
                </c:pt>
                <c:pt idx="3529">
                  <c:v>608.86</c:v>
                </c:pt>
                <c:pt idx="3530">
                  <c:v>609.02</c:v>
                </c:pt>
                <c:pt idx="3531">
                  <c:v>609.19000000000005</c:v>
                </c:pt>
                <c:pt idx="3532">
                  <c:v>609.35</c:v>
                </c:pt>
                <c:pt idx="3533">
                  <c:v>609.52</c:v>
                </c:pt>
                <c:pt idx="3534">
                  <c:v>609.67999999999995</c:v>
                </c:pt>
                <c:pt idx="3535">
                  <c:v>609.85</c:v>
                </c:pt>
                <c:pt idx="3536">
                  <c:v>610.02</c:v>
                </c:pt>
                <c:pt idx="3537">
                  <c:v>610.17999999999995</c:v>
                </c:pt>
                <c:pt idx="3538">
                  <c:v>610.35</c:v>
                </c:pt>
                <c:pt idx="3539">
                  <c:v>610.52</c:v>
                </c:pt>
                <c:pt idx="3540">
                  <c:v>610.67999999999995</c:v>
                </c:pt>
                <c:pt idx="3541">
                  <c:v>610.85</c:v>
                </c:pt>
                <c:pt idx="3542">
                  <c:v>611.01</c:v>
                </c:pt>
                <c:pt idx="3543">
                  <c:v>611.17999999999995</c:v>
                </c:pt>
                <c:pt idx="3544">
                  <c:v>611.35</c:v>
                </c:pt>
                <c:pt idx="3545">
                  <c:v>611.51</c:v>
                </c:pt>
                <c:pt idx="3546">
                  <c:v>611.67999999999995</c:v>
                </c:pt>
                <c:pt idx="3547">
                  <c:v>611.84</c:v>
                </c:pt>
                <c:pt idx="3548">
                  <c:v>612.01</c:v>
                </c:pt>
                <c:pt idx="3549">
                  <c:v>612.17999999999995</c:v>
                </c:pt>
                <c:pt idx="3550">
                  <c:v>612.34</c:v>
                </c:pt>
                <c:pt idx="3551">
                  <c:v>612.51</c:v>
                </c:pt>
                <c:pt idx="3552">
                  <c:v>612.66999999999996</c:v>
                </c:pt>
                <c:pt idx="3553">
                  <c:v>612.84</c:v>
                </c:pt>
                <c:pt idx="3554">
                  <c:v>613</c:v>
                </c:pt>
                <c:pt idx="3555">
                  <c:v>613.16999999999996</c:v>
                </c:pt>
                <c:pt idx="3556">
                  <c:v>613.34</c:v>
                </c:pt>
                <c:pt idx="3557">
                  <c:v>613.5</c:v>
                </c:pt>
                <c:pt idx="3558">
                  <c:v>613.66999999999996</c:v>
                </c:pt>
                <c:pt idx="3559">
                  <c:v>613.83000000000004</c:v>
                </c:pt>
                <c:pt idx="3560">
                  <c:v>614</c:v>
                </c:pt>
                <c:pt idx="3561">
                  <c:v>614.16999999999996</c:v>
                </c:pt>
                <c:pt idx="3562">
                  <c:v>614.33000000000004</c:v>
                </c:pt>
                <c:pt idx="3563">
                  <c:v>614.5</c:v>
                </c:pt>
                <c:pt idx="3564">
                  <c:v>614.66</c:v>
                </c:pt>
                <c:pt idx="3565">
                  <c:v>614.83000000000004</c:v>
                </c:pt>
                <c:pt idx="3566">
                  <c:v>614.99</c:v>
                </c:pt>
                <c:pt idx="3567">
                  <c:v>615.16</c:v>
                </c:pt>
                <c:pt idx="3568">
                  <c:v>615.33000000000004</c:v>
                </c:pt>
                <c:pt idx="3569">
                  <c:v>615.49</c:v>
                </c:pt>
                <c:pt idx="3570">
                  <c:v>615.66</c:v>
                </c:pt>
                <c:pt idx="3571">
                  <c:v>615.82000000000005</c:v>
                </c:pt>
                <c:pt idx="3572">
                  <c:v>615.99</c:v>
                </c:pt>
                <c:pt idx="3573">
                  <c:v>616.16</c:v>
                </c:pt>
                <c:pt idx="3574">
                  <c:v>616.32000000000005</c:v>
                </c:pt>
                <c:pt idx="3575">
                  <c:v>616.49</c:v>
                </c:pt>
                <c:pt idx="3576">
                  <c:v>616.65</c:v>
                </c:pt>
                <c:pt idx="3577">
                  <c:v>616.82000000000005</c:v>
                </c:pt>
                <c:pt idx="3578">
                  <c:v>616.98</c:v>
                </c:pt>
                <c:pt idx="3579">
                  <c:v>617.15</c:v>
                </c:pt>
                <c:pt idx="3580">
                  <c:v>617.30999999999995</c:v>
                </c:pt>
                <c:pt idx="3581">
                  <c:v>617.48</c:v>
                </c:pt>
                <c:pt idx="3582">
                  <c:v>617.65</c:v>
                </c:pt>
                <c:pt idx="3583">
                  <c:v>617.80999999999995</c:v>
                </c:pt>
                <c:pt idx="3584">
                  <c:v>617.98</c:v>
                </c:pt>
                <c:pt idx="3585">
                  <c:v>618.14</c:v>
                </c:pt>
                <c:pt idx="3586">
                  <c:v>618.30999999999995</c:v>
                </c:pt>
                <c:pt idx="3587">
                  <c:v>618.47</c:v>
                </c:pt>
                <c:pt idx="3588">
                  <c:v>618.64</c:v>
                </c:pt>
                <c:pt idx="3589">
                  <c:v>618.80999999999995</c:v>
                </c:pt>
                <c:pt idx="3590">
                  <c:v>618.97</c:v>
                </c:pt>
                <c:pt idx="3591">
                  <c:v>619.14</c:v>
                </c:pt>
                <c:pt idx="3592">
                  <c:v>619.29999999999995</c:v>
                </c:pt>
                <c:pt idx="3593">
                  <c:v>619.47</c:v>
                </c:pt>
                <c:pt idx="3594">
                  <c:v>619.63</c:v>
                </c:pt>
                <c:pt idx="3595">
                  <c:v>619.79999999999995</c:v>
                </c:pt>
                <c:pt idx="3596">
                  <c:v>619.97</c:v>
                </c:pt>
                <c:pt idx="3597">
                  <c:v>620.13</c:v>
                </c:pt>
                <c:pt idx="3598">
                  <c:v>620.29999999999995</c:v>
                </c:pt>
                <c:pt idx="3599">
                  <c:v>620.46</c:v>
                </c:pt>
                <c:pt idx="3600">
                  <c:v>620.63</c:v>
                </c:pt>
                <c:pt idx="3601">
                  <c:v>620.79</c:v>
                </c:pt>
                <c:pt idx="3602">
                  <c:v>620.96</c:v>
                </c:pt>
                <c:pt idx="3603">
                  <c:v>621.13</c:v>
                </c:pt>
                <c:pt idx="3604">
                  <c:v>621.29</c:v>
                </c:pt>
                <c:pt idx="3605">
                  <c:v>621.46</c:v>
                </c:pt>
                <c:pt idx="3606">
                  <c:v>621.62</c:v>
                </c:pt>
                <c:pt idx="3607">
                  <c:v>621.79</c:v>
                </c:pt>
                <c:pt idx="3608">
                  <c:v>621.95000000000005</c:v>
                </c:pt>
                <c:pt idx="3609">
                  <c:v>622.12</c:v>
                </c:pt>
                <c:pt idx="3610">
                  <c:v>622.28</c:v>
                </c:pt>
                <c:pt idx="3611">
                  <c:v>622.45000000000005</c:v>
                </c:pt>
                <c:pt idx="3612">
                  <c:v>622.62</c:v>
                </c:pt>
                <c:pt idx="3613">
                  <c:v>622.78</c:v>
                </c:pt>
                <c:pt idx="3614">
                  <c:v>622.95000000000005</c:v>
                </c:pt>
                <c:pt idx="3615">
                  <c:v>623.11</c:v>
                </c:pt>
                <c:pt idx="3616">
                  <c:v>623.28</c:v>
                </c:pt>
                <c:pt idx="3617">
                  <c:v>623.44000000000005</c:v>
                </c:pt>
                <c:pt idx="3618">
                  <c:v>623.61</c:v>
                </c:pt>
                <c:pt idx="3619">
                  <c:v>623.78</c:v>
                </c:pt>
                <c:pt idx="3620">
                  <c:v>623.94000000000005</c:v>
                </c:pt>
                <c:pt idx="3621">
                  <c:v>624.11</c:v>
                </c:pt>
                <c:pt idx="3622">
                  <c:v>624.27</c:v>
                </c:pt>
                <c:pt idx="3623">
                  <c:v>624.44000000000005</c:v>
                </c:pt>
                <c:pt idx="3624">
                  <c:v>624.6</c:v>
                </c:pt>
                <c:pt idx="3625">
                  <c:v>624.77</c:v>
                </c:pt>
                <c:pt idx="3626">
                  <c:v>624.94000000000005</c:v>
                </c:pt>
                <c:pt idx="3627">
                  <c:v>625.1</c:v>
                </c:pt>
                <c:pt idx="3628">
                  <c:v>625.27</c:v>
                </c:pt>
                <c:pt idx="3629">
                  <c:v>625.42999999999995</c:v>
                </c:pt>
                <c:pt idx="3630">
                  <c:v>625.6</c:v>
                </c:pt>
                <c:pt idx="3631">
                  <c:v>625.76</c:v>
                </c:pt>
                <c:pt idx="3632">
                  <c:v>625.92999999999995</c:v>
                </c:pt>
                <c:pt idx="3633">
                  <c:v>626.09</c:v>
                </c:pt>
                <c:pt idx="3634">
                  <c:v>626.26</c:v>
                </c:pt>
                <c:pt idx="3635">
                  <c:v>626.42999999999995</c:v>
                </c:pt>
                <c:pt idx="3636">
                  <c:v>626.59</c:v>
                </c:pt>
                <c:pt idx="3637">
                  <c:v>626.76</c:v>
                </c:pt>
                <c:pt idx="3638">
                  <c:v>626.91999999999996</c:v>
                </c:pt>
                <c:pt idx="3639">
                  <c:v>627.09</c:v>
                </c:pt>
                <c:pt idx="3640">
                  <c:v>627.25</c:v>
                </c:pt>
                <c:pt idx="3641">
                  <c:v>627.41999999999996</c:v>
                </c:pt>
                <c:pt idx="3642">
                  <c:v>627.59</c:v>
                </c:pt>
                <c:pt idx="3643">
                  <c:v>627.75</c:v>
                </c:pt>
                <c:pt idx="3644">
                  <c:v>627.91999999999996</c:v>
                </c:pt>
                <c:pt idx="3645">
                  <c:v>628.08000000000004</c:v>
                </c:pt>
                <c:pt idx="3646">
                  <c:v>628.25</c:v>
                </c:pt>
                <c:pt idx="3647">
                  <c:v>628.41</c:v>
                </c:pt>
                <c:pt idx="3648">
                  <c:v>628.58000000000004</c:v>
                </c:pt>
                <c:pt idx="3649">
                  <c:v>628.74</c:v>
                </c:pt>
                <c:pt idx="3650">
                  <c:v>628.91</c:v>
                </c:pt>
                <c:pt idx="3651">
                  <c:v>629.08000000000004</c:v>
                </c:pt>
                <c:pt idx="3652">
                  <c:v>629.24</c:v>
                </c:pt>
                <c:pt idx="3653">
                  <c:v>629.41</c:v>
                </c:pt>
                <c:pt idx="3654">
                  <c:v>629.57000000000005</c:v>
                </c:pt>
                <c:pt idx="3655">
                  <c:v>629.74</c:v>
                </c:pt>
                <c:pt idx="3656">
                  <c:v>629.9</c:v>
                </c:pt>
                <c:pt idx="3657">
                  <c:v>630.07000000000005</c:v>
                </c:pt>
                <c:pt idx="3658">
                  <c:v>630.23</c:v>
                </c:pt>
                <c:pt idx="3659">
                  <c:v>630.4</c:v>
                </c:pt>
                <c:pt idx="3660">
                  <c:v>630.55999999999995</c:v>
                </c:pt>
                <c:pt idx="3661">
                  <c:v>630.73</c:v>
                </c:pt>
                <c:pt idx="3662">
                  <c:v>630.9</c:v>
                </c:pt>
                <c:pt idx="3663">
                  <c:v>631.05999999999995</c:v>
                </c:pt>
                <c:pt idx="3664">
                  <c:v>631.23</c:v>
                </c:pt>
                <c:pt idx="3665">
                  <c:v>631.39</c:v>
                </c:pt>
                <c:pt idx="3666">
                  <c:v>631.55999999999995</c:v>
                </c:pt>
                <c:pt idx="3667">
                  <c:v>631.72</c:v>
                </c:pt>
                <c:pt idx="3668">
                  <c:v>631.89</c:v>
                </c:pt>
                <c:pt idx="3669">
                  <c:v>632.04999999999995</c:v>
                </c:pt>
                <c:pt idx="3670">
                  <c:v>632.22</c:v>
                </c:pt>
                <c:pt idx="3671">
                  <c:v>632.39</c:v>
                </c:pt>
                <c:pt idx="3672">
                  <c:v>632.54999999999995</c:v>
                </c:pt>
                <c:pt idx="3673">
                  <c:v>632.72</c:v>
                </c:pt>
                <c:pt idx="3674">
                  <c:v>632.88</c:v>
                </c:pt>
                <c:pt idx="3675">
                  <c:v>633.04999999999995</c:v>
                </c:pt>
                <c:pt idx="3676">
                  <c:v>633.21</c:v>
                </c:pt>
                <c:pt idx="3677">
                  <c:v>633.38</c:v>
                </c:pt>
                <c:pt idx="3678">
                  <c:v>633.54</c:v>
                </c:pt>
                <c:pt idx="3679">
                  <c:v>633.71</c:v>
                </c:pt>
                <c:pt idx="3680">
                  <c:v>633.87</c:v>
                </c:pt>
                <c:pt idx="3681">
                  <c:v>634.04</c:v>
                </c:pt>
                <c:pt idx="3682">
                  <c:v>634.20000000000005</c:v>
                </c:pt>
                <c:pt idx="3683">
                  <c:v>634.37</c:v>
                </c:pt>
                <c:pt idx="3684">
                  <c:v>634.53</c:v>
                </c:pt>
                <c:pt idx="3685">
                  <c:v>634.70000000000005</c:v>
                </c:pt>
                <c:pt idx="3686">
                  <c:v>634.87</c:v>
                </c:pt>
                <c:pt idx="3687">
                  <c:v>635.03</c:v>
                </c:pt>
                <c:pt idx="3688">
                  <c:v>635.20000000000005</c:v>
                </c:pt>
                <c:pt idx="3689">
                  <c:v>635.36</c:v>
                </c:pt>
                <c:pt idx="3690">
                  <c:v>635.53</c:v>
                </c:pt>
                <c:pt idx="3691">
                  <c:v>635.69000000000005</c:v>
                </c:pt>
                <c:pt idx="3692">
                  <c:v>635.86</c:v>
                </c:pt>
                <c:pt idx="3693">
                  <c:v>636.03</c:v>
                </c:pt>
                <c:pt idx="3694">
                  <c:v>636.19000000000005</c:v>
                </c:pt>
                <c:pt idx="3695">
                  <c:v>636.36</c:v>
                </c:pt>
                <c:pt idx="3696">
                  <c:v>636.52</c:v>
                </c:pt>
                <c:pt idx="3697">
                  <c:v>636.69000000000005</c:v>
                </c:pt>
                <c:pt idx="3698">
                  <c:v>636.85</c:v>
                </c:pt>
                <c:pt idx="3699">
                  <c:v>637.02</c:v>
                </c:pt>
                <c:pt idx="3700">
                  <c:v>637.19000000000005</c:v>
                </c:pt>
                <c:pt idx="3701">
                  <c:v>637.35</c:v>
                </c:pt>
                <c:pt idx="3702">
                  <c:v>637.52</c:v>
                </c:pt>
                <c:pt idx="3703">
                  <c:v>637.67999999999995</c:v>
                </c:pt>
                <c:pt idx="3704">
                  <c:v>637.85</c:v>
                </c:pt>
                <c:pt idx="3705">
                  <c:v>638.01</c:v>
                </c:pt>
                <c:pt idx="3706">
                  <c:v>638.17999999999995</c:v>
                </c:pt>
                <c:pt idx="3707">
                  <c:v>638.34</c:v>
                </c:pt>
                <c:pt idx="3708">
                  <c:v>638.51</c:v>
                </c:pt>
                <c:pt idx="3709">
                  <c:v>638.66999999999996</c:v>
                </c:pt>
                <c:pt idx="3710">
                  <c:v>638.84</c:v>
                </c:pt>
                <c:pt idx="3711">
                  <c:v>639</c:v>
                </c:pt>
                <c:pt idx="3712">
                  <c:v>639.16999999999996</c:v>
                </c:pt>
                <c:pt idx="3713">
                  <c:v>639.34</c:v>
                </c:pt>
                <c:pt idx="3714">
                  <c:v>639.5</c:v>
                </c:pt>
                <c:pt idx="3715">
                  <c:v>639.66999999999996</c:v>
                </c:pt>
                <c:pt idx="3716">
                  <c:v>639.83000000000004</c:v>
                </c:pt>
                <c:pt idx="3717">
                  <c:v>640</c:v>
                </c:pt>
                <c:pt idx="3718">
                  <c:v>640.16</c:v>
                </c:pt>
                <c:pt idx="3719">
                  <c:v>640.33000000000004</c:v>
                </c:pt>
                <c:pt idx="3720">
                  <c:v>640.49</c:v>
                </c:pt>
                <c:pt idx="3721">
                  <c:v>640.66</c:v>
                </c:pt>
                <c:pt idx="3722">
                  <c:v>640.82000000000005</c:v>
                </c:pt>
                <c:pt idx="3723">
                  <c:v>640.99</c:v>
                </c:pt>
                <c:pt idx="3724">
                  <c:v>641.16</c:v>
                </c:pt>
                <c:pt idx="3725">
                  <c:v>641.32000000000005</c:v>
                </c:pt>
                <c:pt idx="3726">
                  <c:v>641.49</c:v>
                </c:pt>
                <c:pt idx="3727">
                  <c:v>641.65</c:v>
                </c:pt>
                <c:pt idx="3728">
                  <c:v>641.82000000000005</c:v>
                </c:pt>
                <c:pt idx="3729">
                  <c:v>641.98</c:v>
                </c:pt>
                <c:pt idx="3730">
                  <c:v>642.15</c:v>
                </c:pt>
                <c:pt idx="3731">
                  <c:v>642.30999999999995</c:v>
                </c:pt>
                <c:pt idx="3732">
                  <c:v>642.48</c:v>
                </c:pt>
                <c:pt idx="3733">
                  <c:v>642.64</c:v>
                </c:pt>
                <c:pt idx="3734">
                  <c:v>642.80999999999995</c:v>
                </c:pt>
                <c:pt idx="3735">
                  <c:v>642.97</c:v>
                </c:pt>
                <c:pt idx="3736">
                  <c:v>643.14</c:v>
                </c:pt>
                <c:pt idx="3737">
                  <c:v>643.29999999999995</c:v>
                </c:pt>
                <c:pt idx="3738">
                  <c:v>643.47</c:v>
                </c:pt>
                <c:pt idx="3739">
                  <c:v>643.64</c:v>
                </c:pt>
                <c:pt idx="3740">
                  <c:v>643.79999999999995</c:v>
                </c:pt>
                <c:pt idx="3741">
                  <c:v>643.97</c:v>
                </c:pt>
                <c:pt idx="3742">
                  <c:v>644.13</c:v>
                </c:pt>
                <c:pt idx="3743">
                  <c:v>644.29999999999995</c:v>
                </c:pt>
                <c:pt idx="3744">
                  <c:v>644.46</c:v>
                </c:pt>
                <c:pt idx="3745">
                  <c:v>644.63</c:v>
                </c:pt>
                <c:pt idx="3746">
                  <c:v>644.79</c:v>
                </c:pt>
                <c:pt idx="3747">
                  <c:v>644.96</c:v>
                </c:pt>
                <c:pt idx="3748">
                  <c:v>645.12</c:v>
                </c:pt>
                <c:pt idx="3749">
                  <c:v>645.29</c:v>
                </c:pt>
                <c:pt idx="3750">
                  <c:v>645.45000000000005</c:v>
                </c:pt>
                <c:pt idx="3751">
                  <c:v>645.62</c:v>
                </c:pt>
                <c:pt idx="3752">
                  <c:v>645.78</c:v>
                </c:pt>
                <c:pt idx="3753">
                  <c:v>645.95000000000005</c:v>
                </c:pt>
                <c:pt idx="3754">
                  <c:v>646.11</c:v>
                </c:pt>
                <c:pt idx="3755">
                  <c:v>646.28</c:v>
                </c:pt>
                <c:pt idx="3756">
                  <c:v>646.45000000000005</c:v>
                </c:pt>
                <c:pt idx="3757">
                  <c:v>646.61</c:v>
                </c:pt>
                <c:pt idx="3758">
                  <c:v>646.78</c:v>
                </c:pt>
                <c:pt idx="3759">
                  <c:v>646.94000000000005</c:v>
                </c:pt>
                <c:pt idx="3760">
                  <c:v>647.11</c:v>
                </c:pt>
                <c:pt idx="3761">
                  <c:v>647.28</c:v>
                </c:pt>
                <c:pt idx="3762">
                  <c:v>647.44000000000005</c:v>
                </c:pt>
                <c:pt idx="3763">
                  <c:v>647.61</c:v>
                </c:pt>
                <c:pt idx="3764">
                  <c:v>647.77</c:v>
                </c:pt>
                <c:pt idx="3765">
                  <c:v>647.94000000000005</c:v>
                </c:pt>
                <c:pt idx="3766">
                  <c:v>648.11</c:v>
                </c:pt>
                <c:pt idx="3767">
                  <c:v>648.27</c:v>
                </c:pt>
                <c:pt idx="3768">
                  <c:v>648.44000000000005</c:v>
                </c:pt>
                <c:pt idx="3769">
                  <c:v>648.6</c:v>
                </c:pt>
                <c:pt idx="3770">
                  <c:v>648.77</c:v>
                </c:pt>
                <c:pt idx="3771">
                  <c:v>648.94000000000005</c:v>
                </c:pt>
                <c:pt idx="3772">
                  <c:v>649.1</c:v>
                </c:pt>
                <c:pt idx="3773">
                  <c:v>649.27</c:v>
                </c:pt>
                <c:pt idx="3774">
                  <c:v>649.44000000000005</c:v>
                </c:pt>
                <c:pt idx="3775">
                  <c:v>649.61</c:v>
                </c:pt>
                <c:pt idx="3776">
                  <c:v>649.77</c:v>
                </c:pt>
                <c:pt idx="3777">
                  <c:v>649.94000000000005</c:v>
                </c:pt>
                <c:pt idx="3778">
                  <c:v>650.11</c:v>
                </c:pt>
                <c:pt idx="3779">
                  <c:v>650.27</c:v>
                </c:pt>
                <c:pt idx="3780">
                  <c:v>650.44000000000005</c:v>
                </c:pt>
                <c:pt idx="3781">
                  <c:v>650.61</c:v>
                </c:pt>
                <c:pt idx="3782">
                  <c:v>650.77</c:v>
                </c:pt>
                <c:pt idx="3783">
                  <c:v>650.94000000000005</c:v>
                </c:pt>
                <c:pt idx="3784">
                  <c:v>651.11</c:v>
                </c:pt>
                <c:pt idx="3785">
                  <c:v>651.27</c:v>
                </c:pt>
                <c:pt idx="3786">
                  <c:v>651.44000000000005</c:v>
                </c:pt>
                <c:pt idx="3787">
                  <c:v>651.61</c:v>
                </c:pt>
                <c:pt idx="3788">
                  <c:v>651.78</c:v>
                </c:pt>
                <c:pt idx="3789">
                  <c:v>651.94000000000005</c:v>
                </c:pt>
                <c:pt idx="3790">
                  <c:v>652.11</c:v>
                </c:pt>
                <c:pt idx="3791">
                  <c:v>652.28</c:v>
                </c:pt>
                <c:pt idx="3792">
                  <c:v>652.44000000000005</c:v>
                </c:pt>
                <c:pt idx="3793">
                  <c:v>652.61</c:v>
                </c:pt>
                <c:pt idx="3794">
                  <c:v>652.78</c:v>
                </c:pt>
                <c:pt idx="3795">
                  <c:v>652.95000000000005</c:v>
                </c:pt>
                <c:pt idx="3796">
                  <c:v>653.11</c:v>
                </c:pt>
                <c:pt idx="3797">
                  <c:v>653.28</c:v>
                </c:pt>
                <c:pt idx="3798">
                  <c:v>653.45000000000005</c:v>
                </c:pt>
                <c:pt idx="3799">
                  <c:v>653.61</c:v>
                </c:pt>
                <c:pt idx="3800">
                  <c:v>653.78</c:v>
                </c:pt>
                <c:pt idx="3801">
                  <c:v>653.95000000000005</c:v>
                </c:pt>
                <c:pt idx="3802">
                  <c:v>654.12</c:v>
                </c:pt>
                <c:pt idx="3803">
                  <c:v>654.28</c:v>
                </c:pt>
                <c:pt idx="3804">
                  <c:v>654.45000000000005</c:v>
                </c:pt>
                <c:pt idx="3805">
                  <c:v>654.62</c:v>
                </c:pt>
                <c:pt idx="3806">
                  <c:v>654.79</c:v>
                </c:pt>
                <c:pt idx="3807">
                  <c:v>654.95000000000005</c:v>
                </c:pt>
                <c:pt idx="3808">
                  <c:v>655.12</c:v>
                </c:pt>
                <c:pt idx="3809">
                  <c:v>655.29</c:v>
                </c:pt>
                <c:pt idx="3810">
                  <c:v>655.46</c:v>
                </c:pt>
                <c:pt idx="3811">
                  <c:v>655.62</c:v>
                </c:pt>
                <c:pt idx="3812">
                  <c:v>655.79</c:v>
                </c:pt>
                <c:pt idx="3813">
                  <c:v>655.96</c:v>
                </c:pt>
                <c:pt idx="3814">
                  <c:v>656.13</c:v>
                </c:pt>
                <c:pt idx="3815">
                  <c:v>656.29</c:v>
                </c:pt>
                <c:pt idx="3816">
                  <c:v>656.46</c:v>
                </c:pt>
                <c:pt idx="3817">
                  <c:v>656.63</c:v>
                </c:pt>
                <c:pt idx="3818">
                  <c:v>656.79</c:v>
                </c:pt>
                <c:pt idx="3819">
                  <c:v>656.96</c:v>
                </c:pt>
                <c:pt idx="3820">
                  <c:v>657.13</c:v>
                </c:pt>
                <c:pt idx="3821">
                  <c:v>657.3</c:v>
                </c:pt>
                <c:pt idx="3822">
                  <c:v>657.46</c:v>
                </c:pt>
                <c:pt idx="3823">
                  <c:v>657.63</c:v>
                </c:pt>
                <c:pt idx="3824">
                  <c:v>657.8</c:v>
                </c:pt>
                <c:pt idx="3825">
                  <c:v>657.97</c:v>
                </c:pt>
                <c:pt idx="3826">
                  <c:v>658.13</c:v>
                </c:pt>
                <c:pt idx="3827">
                  <c:v>658.3</c:v>
                </c:pt>
                <c:pt idx="3828">
                  <c:v>658.47</c:v>
                </c:pt>
                <c:pt idx="3829">
                  <c:v>658.64</c:v>
                </c:pt>
                <c:pt idx="3830">
                  <c:v>658.8</c:v>
                </c:pt>
                <c:pt idx="3831">
                  <c:v>658.97</c:v>
                </c:pt>
                <c:pt idx="3832">
                  <c:v>659.14</c:v>
                </c:pt>
                <c:pt idx="3833">
                  <c:v>659.31</c:v>
                </c:pt>
                <c:pt idx="3834">
                  <c:v>659.47</c:v>
                </c:pt>
                <c:pt idx="3835">
                  <c:v>659.64</c:v>
                </c:pt>
                <c:pt idx="3836">
                  <c:v>659.81</c:v>
                </c:pt>
                <c:pt idx="3837">
                  <c:v>659.98</c:v>
                </c:pt>
                <c:pt idx="3838">
                  <c:v>660.14</c:v>
                </c:pt>
                <c:pt idx="3839">
                  <c:v>660.31</c:v>
                </c:pt>
                <c:pt idx="3840">
                  <c:v>660.48</c:v>
                </c:pt>
                <c:pt idx="3841">
                  <c:v>660.65</c:v>
                </c:pt>
                <c:pt idx="3842">
                  <c:v>660.81</c:v>
                </c:pt>
                <c:pt idx="3843">
                  <c:v>660.98</c:v>
                </c:pt>
                <c:pt idx="3844">
                  <c:v>661.15</c:v>
                </c:pt>
                <c:pt idx="3845">
                  <c:v>661.31</c:v>
                </c:pt>
                <c:pt idx="3846">
                  <c:v>661.48</c:v>
                </c:pt>
                <c:pt idx="3847">
                  <c:v>661.65</c:v>
                </c:pt>
                <c:pt idx="3848">
                  <c:v>661.82</c:v>
                </c:pt>
                <c:pt idx="3849">
                  <c:v>661.98</c:v>
                </c:pt>
                <c:pt idx="3850">
                  <c:v>662.15</c:v>
                </c:pt>
                <c:pt idx="3851">
                  <c:v>662.32</c:v>
                </c:pt>
                <c:pt idx="3852">
                  <c:v>662.49</c:v>
                </c:pt>
                <c:pt idx="3853">
                  <c:v>662.65</c:v>
                </c:pt>
                <c:pt idx="3854">
                  <c:v>662.82</c:v>
                </c:pt>
                <c:pt idx="3855">
                  <c:v>662.99</c:v>
                </c:pt>
                <c:pt idx="3856">
                  <c:v>663.16</c:v>
                </c:pt>
                <c:pt idx="3857">
                  <c:v>663.32</c:v>
                </c:pt>
                <c:pt idx="3858">
                  <c:v>663.49</c:v>
                </c:pt>
                <c:pt idx="3859">
                  <c:v>663.66</c:v>
                </c:pt>
                <c:pt idx="3860">
                  <c:v>663.83</c:v>
                </c:pt>
                <c:pt idx="3861">
                  <c:v>663.99</c:v>
                </c:pt>
                <c:pt idx="3862">
                  <c:v>664.16</c:v>
                </c:pt>
                <c:pt idx="3863">
                  <c:v>664.33</c:v>
                </c:pt>
                <c:pt idx="3864">
                  <c:v>664.5</c:v>
                </c:pt>
                <c:pt idx="3865">
                  <c:v>664.66</c:v>
                </c:pt>
                <c:pt idx="3866">
                  <c:v>664.83</c:v>
                </c:pt>
                <c:pt idx="3867">
                  <c:v>665</c:v>
                </c:pt>
                <c:pt idx="3868">
                  <c:v>665.17</c:v>
                </c:pt>
                <c:pt idx="3869">
                  <c:v>665.33</c:v>
                </c:pt>
                <c:pt idx="3870">
                  <c:v>665.5</c:v>
                </c:pt>
                <c:pt idx="3871">
                  <c:v>665.67</c:v>
                </c:pt>
                <c:pt idx="3872">
                  <c:v>665.83</c:v>
                </c:pt>
                <c:pt idx="3873">
                  <c:v>666</c:v>
                </c:pt>
                <c:pt idx="3874">
                  <c:v>666.17</c:v>
                </c:pt>
                <c:pt idx="3875">
                  <c:v>666.34</c:v>
                </c:pt>
                <c:pt idx="3876">
                  <c:v>666.5</c:v>
                </c:pt>
                <c:pt idx="3877">
                  <c:v>666.67</c:v>
                </c:pt>
                <c:pt idx="3878">
                  <c:v>666.84</c:v>
                </c:pt>
                <c:pt idx="3879">
                  <c:v>667.01</c:v>
                </c:pt>
                <c:pt idx="3880">
                  <c:v>667.17</c:v>
                </c:pt>
                <c:pt idx="3881">
                  <c:v>667.34</c:v>
                </c:pt>
                <c:pt idx="3882">
                  <c:v>667.51</c:v>
                </c:pt>
                <c:pt idx="3883">
                  <c:v>667.68</c:v>
                </c:pt>
                <c:pt idx="3884">
                  <c:v>667.84</c:v>
                </c:pt>
                <c:pt idx="3885">
                  <c:v>668.01</c:v>
                </c:pt>
                <c:pt idx="3886">
                  <c:v>668.18</c:v>
                </c:pt>
                <c:pt idx="3887">
                  <c:v>668.35</c:v>
                </c:pt>
                <c:pt idx="3888">
                  <c:v>668.51</c:v>
                </c:pt>
                <c:pt idx="3889">
                  <c:v>668.68</c:v>
                </c:pt>
                <c:pt idx="3890">
                  <c:v>668.85</c:v>
                </c:pt>
                <c:pt idx="3891">
                  <c:v>669.02</c:v>
                </c:pt>
                <c:pt idx="3892">
                  <c:v>669.18</c:v>
                </c:pt>
                <c:pt idx="3893">
                  <c:v>669.35</c:v>
                </c:pt>
                <c:pt idx="3894">
                  <c:v>669.52</c:v>
                </c:pt>
                <c:pt idx="3895">
                  <c:v>669.69</c:v>
                </c:pt>
                <c:pt idx="3896">
                  <c:v>669.85</c:v>
                </c:pt>
                <c:pt idx="3897">
                  <c:v>670.02</c:v>
                </c:pt>
                <c:pt idx="3898">
                  <c:v>670.19</c:v>
                </c:pt>
                <c:pt idx="3899">
                  <c:v>670.35</c:v>
                </c:pt>
                <c:pt idx="3900">
                  <c:v>670.52</c:v>
                </c:pt>
                <c:pt idx="3901">
                  <c:v>670.69</c:v>
                </c:pt>
                <c:pt idx="3902">
                  <c:v>670.86</c:v>
                </c:pt>
                <c:pt idx="3903">
                  <c:v>671.02</c:v>
                </c:pt>
                <c:pt idx="3904">
                  <c:v>671.19</c:v>
                </c:pt>
                <c:pt idx="3905">
                  <c:v>671.36</c:v>
                </c:pt>
                <c:pt idx="3906">
                  <c:v>671.52</c:v>
                </c:pt>
                <c:pt idx="3907">
                  <c:v>671.69</c:v>
                </c:pt>
                <c:pt idx="3908">
                  <c:v>671.86</c:v>
                </c:pt>
                <c:pt idx="3909">
                  <c:v>672.03</c:v>
                </c:pt>
                <c:pt idx="3910">
                  <c:v>672.19</c:v>
                </c:pt>
                <c:pt idx="3911">
                  <c:v>672.36</c:v>
                </c:pt>
                <c:pt idx="3912">
                  <c:v>672.53</c:v>
                </c:pt>
                <c:pt idx="3913">
                  <c:v>672.7</c:v>
                </c:pt>
                <c:pt idx="3914">
                  <c:v>672.87</c:v>
                </c:pt>
                <c:pt idx="3915">
                  <c:v>673.03</c:v>
                </c:pt>
                <c:pt idx="3916">
                  <c:v>673.2</c:v>
                </c:pt>
                <c:pt idx="3917">
                  <c:v>673.37</c:v>
                </c:pt>
                <c:pt idx="3918">
                  <c:v>673.53</c:v>
                </c:pt>
                <c:pt idx="3919">
                  <c:v>673.7</c:v>
                </c:pt>
                <c:pt idx="3920">
                  <c:v>673.87</c:v>
                </c:pt>
                <c:pt idx="3921">
                  <c:v>674.04</c:v>
                </c:pt>
                <c:pt idx="3922">
                  <c:v>674.2</c:v>
                </c:pt>
                <c:pt idx="3923">
                  <c:v>674.37</c:v>
                </c:pt>
                <c:pt idx="3924">
                  <c:v>674.54</c:v>
                </c:pt>
                <c:pt idx="3925">
                  <c:v>674.71</c:v>
                </c:pt>
                <c:pt idx="3926">
                  <c:v>674.87</c:v>
                </c:pt>
                <c:pt idx="3927">
                  <c:v>675.04</c:v>
                </c:pt>
                <c:pt idx="3928">
                  <c:v>675.21</c:v>
                </c:pt>
                <c:pt idx="3929">
                  <c:v>675.37</c:v>
                </c:pt>
                <c:pt idx="3930">
                  <c:v>675.54</c:v>
                </c:pt>
                <c:pt idx="3931">
                  <c:v>675.71</c:v>
                </c:pt>
                <c:pt idx="3932">
                  <c:v>675.88</c:v>
                </c:pt>
                <c:pt idx="3933">
                  <c:v>676.04</c:v>
                </c:pt>
                <c:pt idx="3934">
                  <c:v>676.21</c:v>
                </c:pt>
                <c:pt idx="3935">
                  <c:v>676.38</c:v>
                </c:pt>
                <c:pt idx="3936">
                  <c:v>676.54</c:v>
                </c:pt>
                <c:pt idx="3937">
                  <c:v>676.71</c:v>
                </c:pt>
                <c:pt idx="3938">
                  <c:v>676.88</c:v>
                </c:pt>
                <c:pt idx="3939">
                  <c:v>677.05</c:v>
                </c:pt>
                <c:pt idx="3940">
                  <c:v>677.21</c:v>
                </c:pt>
                <c:pt idx="3941">
                  <c:v>677.38</c:v>
                </c:pt>
                <c:pt idx="3942">
                  <c:v>677.55</c:v>
                </c:pt>
                <c:pt idx="3943">
                  <c:v>677.71</c:v>
                </c:pt>
                <c:pt idx="3944">
                  <c:v>677.88</c:v>
                </c:pt>
                <c:pt idx="3945">
                  <c:v>678.05</c:v>
                </c:pt>
                <c:pt idx="3946">
                  <c:v>678.21</c:v>
                </c:pt>
                <c:pt idx="3947">
                  <c:v>678.38</c:v>
                </c:pt>
                <c:pt idx="3948">
                  <c:v>678.55</c:v>
                </c:pt>
                <c:pt idx="3949">
                  <c:v>678.72</c:v>
                </c:pt>
                <c:pt idx="3950">
                  <c:v>678.88</c:v>
                </c:pt>
                <c:pt idx="3951">
                  <c:v>679.05</c:v>
                </c:pt>
                <c:pt idx="3952">
                  <c:v>679.22</c:v>
                </c:pt>
                <c:pt idx="3953">
                  <c:v>679.39</c:v>
                </c:pt>
                <c:pt idx="3954">
                  <c:v>679.55</c:v>
                </c:pt>
                <c:pt idx="3955">
                  <c:v>679.72</c:v>
                </c:pt>
                <c:pt idx="3956">
                  <c:v>679.89</c:v>
                </c:pt>
                <c:pt idx="3957">
                  <c:v>680.05</c:v>
                </c:pt>
                <c:pt idx="3958">
                  <c:v>680.22</c:v>
                </c:pt>
                <c:pt idx="3959">
                  <c:v>680.39</c:v>
                </c:pt>
                <c:pt idx="3960">
                  <c:v>680.56</c:v>
                </c:pt>
                <c:pt idx="3961">
                  <c:v>680.72</c:v>
                </c:pt>
                <c:pt idx="3962">
                  <c:v>680.89</c:v>
                </c:pt>
                <c:pt idx="3963">
                  <c:v>681.06</c:v>
                </c:pt>
                <c:pt idx="3964">
                  <c:v>681.22</c:v>
                </c:pt>
                <c:pt idx="3965">
                  <c:v>681.39</c:v>
                </c:pt>
                <c:pt idx="3966">
                  <c:v>681.56</c:v>
                </c:pt>
                <c:pt idx="3967">
                  <c:v>681.72</c:v>
                </c:pt>
                <c:pt idx="3968">
                  <c:v>681.89</c:v>
                </c:pt>
                <c:pt idx="3969">
                  <c:v>682.06</c:v>
                </c:pt>
                <c:pt idx="3970">
                  <c:v>682.23</c:v>
                </c:pt>
                <c:pt idx="3971">
                  <c:v>682.39</c:v>
                </c:pt>
                <c:pt idx="3972">
                  <c:v>682.56</c:v>
                </c:pt>
                <c:pt idx="3973">
                  <c:v>682.73</c:v>
                </c:pt>
                <c:pt idx="3974">
                  <c:v>682.89</c:v>
                </c:pt>
                <c:pt idx="3975">
                  <c:v>683.06</c:v>
                </c:pt>
                <c:pt idx="3976">
                  <c:v>683.23</c:v>
                </c:pt>
                <c:pt idx="3977">
                  <c:v>683.39</c:v>
                </c:pt>
                <c:pt idx="3978">
                  <c:v>683.56</c:v>
                </c:pt>
                <c:pt idx="3979">
                  <c:v>683.73</c:v>
                </c:pt>
                <c:pt idx="3980">
                  <c:v>683.9</c:v>
                </c:pt>
                <c:pt idx="3981">
                  <c:v>684.06</c:v>
                </c:pt>
                <c:pt idx="3982">
                  <c:v>684.23</c:v>
                </c:pt>
                <c:pt idx="3983">
                  <c:v>684.4</c:v>
                </c:pt>
                <c:pt idx="3984">
                  <c:v>684.56</c:v>
                </c:pt>
                <c:pt idx="3985">
                  <c:v>684.73</c:v>
                </c:pt>
                <c:pt idx="3986">
                  <c:v>684.9</c:v>
                </c:pt>
                <c:pt idx="3987">
                  <c:v>685.06</c:v>
                </c:pt>
                <c:pt idx="3988">
                  <c:v>685.23</c:v>
                </c:pt>
                <c:pt idx="3989">
                  <c:v>685.4</c:v>
                </c:pt>
                <c:pt idx="3990">
                  <c:v>685.56</c:v>
                </c:pt>
                <c:pt idx="3991">
                  <c:v>685.73</c:v>
                </c:pt>
                <c:pt idx="3992">
                  <c:v>685.9</c:v>
                </c:pt>
                <c:pt idx="3993">
                  <c:v>686.07</c:v>
                </c:pt>
                <c:pt idx="3994">
                  <c:v>686.23</c:v>
                </c:pt>
                <c:pt idx="3995">
                  <c:v>686.4</c:v>
                </c:pt>
                <c:pt idx="3996">
                  <c:v>686.57</c:v>
                </c:pt>
                <c:pt idx="3997">
                  <c:v>686.73</c:v>
                </c:pt>
                <c:pt idx="3998">
                  <c:v>686.9</c:v>
                </c:pt>
                <c:pt idx="3999">
                  <c:v>687.07</c:v>
                </c:pt>
                <c:pt idx="4000">
                  <c:v>687.23</c:v>
                </c:pt>
                <c:pt idx="4001">
                  <c:v>687.4</c:v>
                </c:pt>
                <c:pt idx="4002">
                  <c:v>687.57</c:v>
                </c:pt>
                <c:pt idx="4003">
                  <c:v>687.74</c:v>
                </c:pt>
                <c:pt idx="4004">
                  <c:v>687.9</c:v>
                </c:pt>
                <c:pt idx="4005">
                  <c:v>688.07</c:v>
                </c:pt>
                <c:pt idx="4006">
                  <c:v>688.24</c:v>
                </c:pt>
                <c:pt idx="4007">
                  <c:v>688.4</c:v>
                </c:pt>
                <c:pt idx="4008">
                  <c:v>688.57</c:v>
                </c:pt>
                <c:pt idx="4009">
                  <c:v>688.74</c:v>
                </c:pt>
                <c:pt idx="4010">
                  <c:v>688.91</c:v>
                </c:pt>
                <c:pt idx="4011">
                  <c:v>689.07</c:v>
                </c:pt>
                <c:pt idx="4012">
                  <c:v>689.24</c:v>
                </c:pt>
                <c:pt idx="4013">
                  <c:v>689.41</c:v>
                </c:pt>
                <c:pt idx="4014">
                  <c:v>689.57</c:v>
                </c:pt>
                <c:pt idx="4015">
                  <c:v>689.74</c:v>
                </c:pt>
                <c:pt idx="4016">
                  <c:v>689.91</c:v>
                </c:pt>
                <c:pt idx="4017">
                  <c:v>690.08</c:v>
                </c:pt>
                <c:pt idx="4018">
                  <c:v>690.24</c:v>
                </c:pt>
                <c:pt idx="4019">
                  <c:v>690.41</c:v>
                </c:pt>
                <c:pt idx="4020">
                  <c:v>690.58</c:v>
                </c:pt>
                <c:pt idx="4021">
                  <c:v>690.74</c:v>
                </c:pt>
                <c:pt idx="4022">
                  <c:v>690.91</c:v>
                </c:pt>
                <c:pt idx="4023">
                  <c:v>691.08</c:v>
                </c:pt>
                <c:pt idx="4024">
                  <c:v>691.24</c:v>
                </c:pt>
                <c:pt idx="4025">
                  <c:v>691.41</c:v>
                </c:pt>
                <c:pt idx="4026">
                  <c:v>691.58</c:v>
                </c:pt>
                <c:pt idx="4027">
                  <c:v>691.74</c:v>
                </c:pt>
                <c:pt idx="4028">
                  <c:v>691.91</c:v>
                </c:pt>
                <c:pt idx="4029">
                  <c:v>692.08</c:v>
                </c:pt>
                <c:pt idx="4030">
                  <c:v>692.24</c:v>
                </c:pt>
                <c:pt idx="4031">
                  <c:v>692.41</c:v>
                </c:pt>
                <c:pt idx="4032">
                  <c:v>692.58</c:v>
                </c:pt>
                <c:pt idx="4033">
                  <c:v>692.75</c:v>
                </c:pt>
                <c:pt idx="4034">
                  <c:v>692.91</c:v>
                </c:pt>
                <c:pt idx="4035">
                  <c:v>693.08</c:v>
                </c:pt>
                <c:pt idx="4036">
                  <c:v>693.25</c:v>
                </c:pt>
                <c:pt idx="4037">
                  <c:v>693.41</c:v>
                </c:pt>
                <c:pt idx="4038">
                  <c:v>693.58</c:v>
                </c:pt>
                <c:pt idx="4039">
                  <c:v>693.75</c:v>
                </c:pt>
                <c:pt idx="4040">
                  <c:v>693.91</c:v>
                </c:pt>
                <c:pt idx="4041">
                  <c:v>694.08</c:v>
                </c:pt>
                <c:pt idx="4042">
                  <c:v>694.25</c:v>
                </c:pt>
                <c:pt idx="4043">
                  <c:v>694.42</c:v>
                </c:pt>
                <c:pt idx="4044">
                  <c:v>694.58</c:v>
                </c:pt>
                <c:pt idx="4045">
                  <c:v>694.75</c:v>
                </c:pt>
                <c:pt idx="4046">
                  <c:v>694.92</c:v>
                </c:pt>
                <c:pt idx="4047">
                  <c:v>695.08</c:v>
                </c:pt>
                <c:pt idx="4048">
                  <c:v>695.25</c:v>
                </c:pt>
                <c:pt idx="4049">
                  <c:v>695.42</c:v>
                </c:pt>
                <c:pt idx="4050">
                  <c:v>695.58</c:v>
                </c:pt>
                <c:pt idx="4051">
                  <c:v>695.75</c:v>
                </c:pt>
                <c:pt idx="4052">
                  <c:v>695.92</c:v>
                </c:pt>
                <c:pt idx="4053">
                  <c:v>696.08</c:v>
                </c:pt>
                <c:pt idx="4054">
                  <c:v>696.25</c:v>
                </c:pt>
                <c:pt idx="4055">
                  <c:v>696.42</c:v>
                </c:pt>
                <c:pt idx="4056">
                  <c:v>696.59</c:v>
                </c:pt>
                <c:pt idx="4057">
                  <c:v>696.75</c:v>
                </c:pt>
                <c:pt idx="4058">
                  <c:v>696.92</c:v>
                </c:pt>
                <c:pt idx="4059">
                  <c:v>697.09</c:v>
                </c:pt>
                <c:pt idx="4060">
                  <c:v>697.25</c:v>
                </c:pt>
                <c:pt idx="4061">
                  <c:v>697.42</c:v>
                </c:pt>
                <c:pt idx="4062">
                  <c:v>697.59</c:v>
                </c:pt>
                <c:pt idx="4063">
                  <c:v>697.75</c:v>
                </c:pt>
                <c:pt idx="4064">
                  <c:v>697.92</c:v>
                </c:pt>
                <c:pt idx="4065">
                  <c:v>698.09</c:v>
                </c:pt>
                <c:pt idx="4066">
                  <c:v>698.26</c:v>
                </c:pt>
                <c:pt idx="4067">
                  <c:v>698.42</c:v>
                </c:pt>
                <c:pt idx="4068">
                  <c:v>698.59</c:v>
                </c:pt>
                <c:pt idx="4069">
                  <c:v>698.76</c:v>
                </c:pt>
                <c:pt idx="4070">
                  <c:v>698.92</c:v>
                </c:pt>
                <c:pt idx="4071">
                  <c:v>699.09</c:v>
                </c:pt>
                <c:pt idx="4072">
                  <c:v>699.26</c:v>
                </c:pt>
                <c:pt idx="4073">
                  <c:v>699.42</c:v>
                </c:pt>
                <c:pt idx="4074">
                  <c:v>699.59</c:v>
                </c:pt>
                <c:pt idx="4075">
                  <c:v>699.76</c:v>
                </c:pt>
                <c:pt idx="4076">
                  <c:v>699.92</c:v>
                </c:pt>
                <c:pt idx="4077">
                  <c:v>700.09</c:v>
                </c:pt>
                <c:pt idx="4078">
                  <c:v>700.26</c:v>
                </c:pt>
                <c:pt idx="4079">
                  <c:v>700.42</c:v>
                </c:pt>
                <c:pt idx="4080">
                  <c:v>700.59</c:v>
                </c:pt>
                <c:pt idx="4081">
                  <c:v>700.76</c:v>
                </c:pt>
                <c:pt idx="4082">
                  <c:v>700.92</c:v>
                </c:pt>
                <c:pt idx="4083">
                  <c:v>701.09</c:v>
                </c:pt>
                <c:pt idx="4084">
                  <c:v>701.26</c:v>
                </c:pt>
                <c:pt idx="4085">
                  <c:v>701.42</c:v>
                </c:pt>
                <c:pt idx="4086">
                  <c:v>701.59</c:v>
                </c:pt>
                <c:pt idx="4087">
                  <c:v>701.76</c:v>
                </c:pt>
                <c:pt idx="4088">
                  <c:v>701.93</c:v>
                </c:pt>
                <c:pt idx="4089">
                  <c:v>702.09</c:v>
                </c:pt>
                <c:pt idx="4090">
                  <c:v>702.26</c:v>
                </c:pt>
                <c:pt idx="4091">
                  <c:v>702.43</c:v>
                </c:pt>
                <c:pt idx="4092">
                  <c:v>702.59</c:v>
                </c:pt>
                <c:pt idx="4093">
                  <c:v>702.76</c:v>
                </c:pt>
                <c:pt idx="4094">
                  <c:v>702.93</c:v>
                </c:pt>
                <c:pt idx="4095">
                  <c:v>703.09</c:v>
                </c:pt>
                <c:pt idx="4096">
                  <c:v>703.26</c:v>
                </c:pt>
                <c:pt idx="4097">
                  <c:v>703.43</c:v>
                </c:pt>
                <c:pt idx="4098">
                  <c:v>703.59</c:v>
                </c:pt>
                <c:pt idx="4099">
                  <c:v>703.76</c:v>
                </c:pt>
                <c:pt idx="4100">
                  <c:v>703.93</c:v>
                </c:pt>
                <c:pt idx="4101">
                  <c:v>704.09</c:v>
                </c:pt>
                <c:pt idx="4102">
                  <c:v>704.26</c:v>
                </c:pt>
                <c:pt idx="4103">
                  <c:v>704.43</c:v>
                </c:pt>
                <c:pt idx="4104">
                  <c:v>704.59</c:v>
                </c:pt>
                <c:pt idx="4105">
                  <c:v>704.76</c:v>
                </c:pt>
                <c:pt idx="4106">
                  <c:v>704.93</c:v>
                </c:pt>
                <c:pt idx="4107">
                  <c:v>705.1</c:v>
                </c:pt>
                <c:pt idx="4108">
                  <c:v>705.26</c:v>
                </c:pt>
                <c:pt idx="4109">
                  <c:v>705.43</c:v>
                </c:pt>
                <c:pt idx="4110">
                  <c:v>705.6</c:v>
                </c:pt>
                <c:pt idx="4111">
                  <c:v>705.76</c:v>
                </c:pt>
                <c:pt idx="4112">
                  <c:v>705.93</c:v>
                </c:pt>
                <c:pt idx="4113">
                  <c:v>706.1</c:v>
                </c:pt>
                <c:pt idx="4114">
                  <c:v>706.26</c:v>
                </c:pt>
                <c:pt idx="4115">
                  <c:v>706.43</c:v>
                </c:pt>
                <c:pt idx="4116">
                  <c:v>706.6</c:v>
                </c:pt>
                <c:pt idx="4117">
                  <c:v>706.76</c:v>
                </c:pt>
                <c:pt idx="4118">
                  <c:v>706.93</c:v>
                </c:pt>
                <c:pt idx="4119">
                  <c:v>707.1</c:v>
                </c:pt>
                <c:pt idx="4120">
                  <c:v>707.26</c:v>
                </c:pt>
                <c:pt idx="4121">
                  <c:v>707.43</c:v>
                </c:pt>
                <c:pt idx="4122">
                  <c:v>707.6</c:v>
                </c:pt>
                <c:pt idx="4123">
                  <c:v>707.77</c:v>
                </c:pt>
                <c:pt idx="4124">
                  <c:v>707.93</c:v>
                </c:pt>
                <c:pt idx="4125">
                  <c:v>708.1</c:v>
                </c:pt>
                <c:pt idx="4126">
                  <c:v>708.27</c:v>
                </c:pt>
                <c:pt idx="4127">
                  <c:v>708.43</c:v>
                </c:pt>
                <c:pt idx="4128">
                  <c:v>708.6</c:v>
                </c:pt>
                <c:pt idx="4129">
                  <c:v>708.77</c:v>
                </c:pt>
                <c:pt idx="4130">
                  <c:v>708.93</c:v>
                </c:pt>
                <c:pt idx="4131">
                  <c:v>709.1</c:v>
                </c:pt>
                <c:pt idx="4132">
                  <c:v>709.27</c:v>
                </c:pt>
                <c:pt idx="4133">
                  <c:v>709.43</c:v>
                </c:pt>
                <c:pt idx="4134">
                  <c:v>709.6</c:v>
                </c:pt>
                <c:pt idx="4135">
                  <c:v>709.77</c:v>
                </c:pt>
                <c:pt idx="4136">
                  <c:v>709.93</c:v>
                </c:pt>
                <c:pt idx="4137">
                  <c:v>710.1</c:v>
                </c:pt>
                <c:pt idx="4138">
                  <c:v>710.27</c:v>
                </c:pt>
                <c:pt idx="4139">
                  <c:v>710.43</c:v>
                </c:pt>
                <c:pt idx="4140">
                  <c:v>710.6</c:v>
                </c:pt>
                <c:pt idx="4141">
                  <c:v>710.77</c:v>
                </c:pt>
                <c:pt idx="4142">
                  <c:v>710.93</c:v>
                </c:pt>
                <c:pt idx="4143">
                  <c:v>711.1</c:v>
                </c:pt>
                <c:pt idx="4144">
                  <c:v>711.27</c:v>
                </c:pt>
                <c:pt idx="4145">
                  <c:v>711.44</c:v>
                </c:pt>
                <c:pt idx="4146">
                  <c:v>711.6</c:v>
                </c:pt>
                <c:pt idx="4147">
                  <c:v>711.77</c:v>
                </c:pt>
                <c:pt idx="4148">
                  <c:v>711.94</c:v>
                </c:pt>
                <c:pt idx="4149">
                  <c:v>712.1</c:v>
                </c:pt>
                <c:pt idx="4150">
                  <c:v>712.27</c:v>
                </c:pt>
                <c:pt idx="4151">
                  <c:v>712.44</c:v>
                </c:pt>
                <c:pt idx="4152">
                  <c:v>712.6</c:v>
                </c:pt>
                <c:pt idx="4153">
                  <c:v>712.77</c:v>
                </c:pt>
                <c:pt idx="4154">
                  <c:v>712.94</c:v>
                </c:pt>
                <c:pt idx="4155">
                  <c:v>713.1</c:v>
                </c:pt>
                <c:pt idx="4156">
                  <c:v>713.27</c:v>
                </c:pt>
                <c:pt idx="4157">
                  <c:v>713.44</c:v>
                </c:pt>
                <c:pt idx="4158">
                  <c:v>713.6</c:v>
                </c:pt>
                <c:pt idx="4159">
                  <c:v>713.77</c:v>
                </c:pt>
                <c:pt idx="4160">
                  <c:v>713.93</c:v>
                </c:pt>
                <c:pt idx="4161">
                  <c:v>714.1</c:v>
                </c:pt>
                <c:pt idx="4162">
                  <c:v>714.26</c:v>
                </c:pt>
                <c:pt idx="4163">
                  <c:v>714.43</c:v>
                </c:pt>
                <c:pt idx="4164">
                  <c:v>714.59</c:v>
                </c:pt>
                <c:pt idx="4165">
                  <c:v>714.76</c:v>
                </c:pt>
                <c:pt idx="4166">
                  <c:v>714.92</c:v>
                </c:pt>
                <c:pt idx="4167">
                  <c:v>715.09</c:v>
                </c:pt>
                <c:pt idx="4168">
                  <c:v>715.26</c:v>
                </c:pt>
                <c:pt idx="4169">
                  <c:v>715.42</c:v>
                </c:pt>
                <c:pt idx="4170">
                  <c:v>715.59</c:v>
                </c:pt>
                <c:pt idx="4171">
                  <c:v>715.75</c:v>
                </c:pt>
                <c:pt idx="4172">
                  <c:v>715.92</c:v>
                </c:pt>
                <c:pt idx="4173">
                  <c:v>716.09</c:v>
                </c:pt>
                <c:pt idx="4174">
                  <c:v>716.25</c:v>
                </c:pt>
                <c:pt idx="4175">
                  <c:v>716.42</c:v>
                </c:pt>
                <c:pt idx="4176">
                  <c:v>716.59</c:v>
                </c:pt>
                <c:pt idx="4177">
                  <c:v>716.75</c:v>
                </c:pt>
                <c:pt idx="4178">
                  <c:v>716.92</c:v>
                </c:pt>
                <c:pt idx="4179">
                  <c:v>717.09</c:v>
                </c:pt>
                <c:pt idx="4180">
                  <c:v>717.25</c:v>
                </c:pt>
                <c:pt idx="4181">
                  <c:v>717.42</c:v>
                </c:pt>
                <c:pt idx="4182">
                  <c:v>717.59</c:v>
                </c:pt>
                <c:pt idx="4183">
                  <c:v>717.75</c:v>
                </c:pt>
                <c:pt idx="4184">
                  <c:v>717.92</c:v>
                </c:pt>
                <c:pt idx="4185">
                  <c:v>718.09</c:v>
                </c:pt>
                <c:pt idx="4186">
                  <c:v>718.26</c:v>
                </c:pt>
                <c:pt idx="4187">
                  <c:v>718.42</c:v>
                </c:pt>
                <c:pt idx="4188">
                  <c:v>718.59</c:v>
                </c:pt>
                <c:pt idx="4189">
                  <c:v>718.76</c:v>
                </c:pt>
                <c:pt idx="4190">
                  <c:v>718.92</c:v>
                </c:pt>
                <c:pt idx="4191">
                  <c:v>719.09</c:v>
                </c:pt>
                <c:pt idx="4192">
                  <c:v>719.26</c:v>
                </c:pt>
                <c:pt idx="4193">
                  <c:v>719.42</c:v>
                </c:pt>
                <c:pt idx="4194">
                  <c:v>719.59</c:v>
                </c:pt>
                <c:pt idx="4195">
                  <c:v>719.76</c:v>
                </c:pt>
                <c:pt idx="4196">
                  <c:v>719.92</c:v>
                </c:pt>
                <c:pt idx="4197">
                  <c:v>720.09</c:v>
                </c:pt>
                <c:pt idx="4198">
                  <c:v>720.26</c:v>
                </c:pt>
                <c:pt idx="4199">
                  <c:v>720.42</c:v>
                </c:pt>
                <c:pt idx="4200">
                  <c:v>720.59</c:v>
                </c:pt>
                <c:pt idx="4201">
                  <c:v>720.76</c:v>
                </c:pt>
                <c:pt idx="4202">
                  <c:v>720.92</c:v>
                </c:pt>
                <c:pt idx="4203">
                  <c:v>721.09</c:v>
                </c:pt>
                <c:pt idx="4204">
                  <c:v>721.26</c:v>
                </c:pt>
                <c:pt idx="4205">
                  <c:v>721.42</c:v>
                </c:pt>
                <c:pt idx="4206">
                  <c:v>721.59</c:v>
                </c:pt>
                <c:pt idx="4207">
                  <c:v>721.76</c:v>
                </c:pt>
                <c:pt idx="4208">
                  <c:v>721.93</c:v>
                </c:pt>
                <c:pt idx="4209">
                  <c:v>722.09</c:v>
                </c:pt>
                <c:pt idx="4210">
                  <c:v>722.26</c:v>
                </c:pt>
                <c:pt idx="4211">
                  <c:v>722.43</c:v>
                </c:pt>
                <c:pt idx="4212">
                  <c:v>722.6</c:v>
                </c:pt>
                <c:pt idx="4213">
                  <c:v>722.76</c:v>
                </c:pt>
                <c:pt idx="4214">
                  <c:v>722.93</c:v>
                </c:pt>
                <c:pt idx="4215">
                  <c:v>723.1</c:v>
                </c:pt>
                <c:pt idx="4216">
                  <c:v>723.26</c:v>
                </c:pt>
                <c:pt idx="4217">
                  <c:v>723.43</c:v>
                </c:pt>
                <c:pt idx="4218">
                  <c:v>723.6</c:v>
                </c:pt>
                <c:pt idx="4219">
                  <c:v>723.77</c:v>
                </c:pt>
                <c:pt idx="4220">
                  <c:v>723.93</c:v>
                </c:pt>
                <c:pt idx="4221">
                  <c:v>724.1</c:v>
                </c:pt>
                <c:pt idx="4222">
                  <c:v>724.27</c:v>
                </c:pt>
                <c:pt idx="4223">
                  <c:v>724.43</c:v>
                </c:pt>
                <c:pt idx="4224">
                  <c:v>724.6</c:v>
                </c:pt>
                <c:pt idx="4225">
                  <c:v>724.77</c:v>
                </c:pt>
                <c:pt idx="4226">
                  <c:v>724.94</c:v>
                </c:pt>
                <c:pt idx="4227">
                  <c:v>725.1</c:v>
                </c:pt>
                <c:pt idx="4228">
                  <c:v>725.27</c:v>
                </c:pt>
                <c:pt idx="4229">
                  <c:v>725.44</c:v>
                </c:pt>
                <c:pt idx="4230">
                  <c:v>725.6</c:v>
                </c:pt>
                <c:pt idx="4231">
                  <c:v>725.77</c:v>
                </c:pt>
                <c:pt idx="4232">
                  <c:v>725.94</c:v>
                </c:pt>
                <c:pt idx="4233">
                  <c:v>726.1</c:v>
                </c:pt>
                <c:pt idx="4234">
                  <c:v>726.27</c:v>
                </c:pt>
                <c:pt idx="4235">
                  <c:v>726.44</c:v>
                </c:pt>
                <c:pt idx="4236">
                  <c:v>726.61</c:v>
                </c:pt>
                <c:pt idx="4237">
                  <c:v>726.77</c:v>
                </c:pt>
                <c:pt idx="4238">
                  <c:v>726.94</c:v>
                </c:pt>
                <c:pt idx="4239">
                  <c:v>727.11</c:v>
                </c:pt>
                <c:pt idx="4240">
                  <c:v>727.27</c:v>
                </c:pt>
                <c:pt idx="4241">
                  <c:v>727.44</c:v>
                </c:pt>
                <c:pt idx="4242">
                  <c:v>727.61</c:v>
                </c:pt>
                <c:pt idx="4243">
                  <c:v>727.77</c:v>
                </c:pt>
                <c:pt idx="4244">
                  <c:v>727.94</c:v>
                </c:pt>
                <c:pt idx="4245">
                  <c:v>728.11</c:v>
                </c:pt>
                <c:pt idx="4246">
                  <c:v>728.28</c:v>
                </c:pt>
                <c:pt idx="4247">
                  <c:v>728.44</c:v>
                </c:pt>
                <c:pt idx="4248">
                  <c:v>728.61</c:v>
                </c:pt>
                <c:pt idx="4249">
                  <c:v>728.78</c:v>
                </c:pt>
                <c:pt idx="4250">
                  <c:v>728.94</c:v>
                </c:pt>
                <c:pt idx="4251">
                  <c:v>729.11</c:v>
                </c:pt>
                <c:pt idx="4252">
                  <c:v>729.28</c:v>
                </c:pt>
                <c:pt idx="4253">
                  <c:v>729.44</c:v>
                </c:pt>
                <c:pt idx="4254">
                  <c:v>729.61</c:v>
                </c:pt>
                <c:pt idx="4255">
                  <c:v>729.78</c:v>
                </c:pt>
                <c:pt idx="4256">
                  <c:v>729.94</c:v>
                </c:pt>
                <c:pt idx="4257">
                  <c:v>730.11</c:v>
                </c:pt>
                <c:pt idx="4258">
                  <c:v>730.28</c:v>
                </c:pt>
                <c:pt idx="4259">
                  <c:v>730.44</c:v>
                </c:pt>
                <c:pt idx="4260">
                  <c:v>730.61</c:v>
                </c:pt>
                <c:pt idx="4261">
                  <c:v>730.78</c:v>
                </c:pt>
                <c:pt idx="4262">
                  <c:v>730.94</c:v>
                </c:pt>
                <c:pt idx="4263">
                  <c:v>731.11</c:v>
                </c:pt>
                <c:pt idx="4264">
                  <c:v>731.28</c:v>
                </c:pt>
                <c:pt idx="4265">
                  <c:v>731.45</c:v>
                </c:pt>
                <c:pt idx="4266">
                  <c:v>731.61</c:v>
                </c:pt>
                <c:pt idx="4267">
                  <c:v>731.78</c:v>
                </c:pt>
                <c:pt idx="4268">
                  <c:v>731.95</c:v>
                </c:pt>
                <c:pt idx="4269">
                  <c:v>732.11</c:v>
                </c:pt>
                <c:pt idx="4270">
                  <c:v>732.28</c:v>
                </c:pt>
                <c:pt idx="4271">
                  <c:v>732.45</c:v>
                </c:pt>
                <c:pt idx="4272">
                  <c:v>732.61</c:v>
                </c:pt>
                <c:pt idx="4273">
                  <c:v>732.78</c:v>
                </c:pt>
                <c:pt idx="4274">
                  <c:v>732.95</c:v>
                </c:pt>
                <c:pt idx="4275">
                  <c:v>733.11</c:v>
                </c:pt>
                <c:pt idx="4276">
                  <c:v>733.28</c:v>
                </c:pt>
                <c:pt idx="4277">
                  <c:v>733.45</c:v>
                </c:pt>
                <c:pt idx="4278">
                  <c:v>733.61</c:v>
                </c:pt>
                <c:pt idx="4279">
                  <c:v>733.78</c:v>
                </c:pt>
                <c:pt idx="4280">
                  <c:v>733.95</c:v>
                </c:pt>
                <c:pt idx="4281">
                  <c:v>734.12</c:v>
                </c:pt>
                <c:pt idx="4282">
                  <c:v>734.28</c:v>
                </c:pt>
                <c:pt idx="4283">
                  <c:v>734.45</c:v>
                </c:pt>
                <c:pt idx="4284">
                  <c:v>734.62</c:v>
                </c:pt>
                <c:pt idx="4285">
                  <c:v>734.78</c:v>
                </c:pt>
                <c:pt idx="4286">
                  <c:v>734.95</c:v>
                </c:pt>
                <c:pt idx="4287">
                  <c:v>735.12</c:v>
                </c:pt>
                <c:pt idx="4288">
                  <c:v>735.28</c:v>
                </c:pt>
                <c:pt idx="4289">
                  <c:v>735.45</c:v>
                </c:pt>
                <c:pt idx="4290">
                  <c:v>735.62</c:v>
                </c:pt>
                <c:pt idx="4291">
                  <c:v>735.78</c:v>
                </c:pt>
                <c:pt idx="4292">
                  <c:v>735.95</c:v>
                </c:pt>
                <c:pt idx="4293">
                  <c:v>736.12</c:v>
                </c:pt>
                <c:pt idx="4294">
                  <c:v>736.28</c:v>
                </c:pt>
                <c:pt idx="4295">
                  <c:v>736.45</c:v>
                </c:pt>
                <c:pt idx="4296">
                  <c:v>736.62</c:v>
                </c:pt>
                <c:pt idx="4297">
                  <c:v>736.79</c:v>
                </c:pt>
                <c:pt idx="4298">
                  <c:v>736.95</c:v>
                </c:pt>
                <c:pt idx="4299">
                  <c:v>737.12</c:v>
                </c:pt>
                <c:pt idx="4300">
                  <c:v>737.29</c:v>
                </c:pt>
                <c:pt idx="4301">
                  <c:v>737.45</c:v>
                </c:pt>
                <c:pt idx="4302">
                  <c:v>737.62</c:v>
                </c:pt>
                <c:pt idx="4303">
                  <c:v>737.79</c:v>
                </c:pt>
                <c:pt idx="4304">
                  <c:v>737.95</c:v>
                </c:pt>
                <c:pt idx="4305">
                  <c:v>738.12</c:v>
                </c:pt>
                <c:pt idx="4306">
                  <c:v>738.29</c:v>
                </c:pt>
                <c:pt idx="4307">
                  <c:v>738.45</c:v>
                </c:pt>
                <c:pt idx="4308">
                  <c:v>738.62</c:v>
                </c:pt>
                <c:pt idx="4309">
                  <c:v>738.79</c:v>
                </c:pt>
                <c:pt idx="4310">
                  <c:v>738.95</c:v>
                </c:pt>
                <c:pt idx="4311">
                  <c:v>739.12</c:v>
                </c:pt>
                <c:pt idx="4312">
                  <c:v>739.29</c:v>
                </c:pt>
                <c:pt idx="4313">
                  <c:v>739.46</c:v>
                </c:pt>
                <c:pt idx="4314">
                  <c:v>739.62</c:v>
                </c:pt>
                <c:pt idx="4315">
                  <c:v>739.79</c:v>
                </c:pt>
                <c:pt idx="4316">
                  <c:v>739.96</c:v>
                </c:pt>
                <c:pt idx="4317">
                  <c:v>740.12</c:v>
                </c:pt>
                <c:pt idx="4318">
                  <c:v>740.29</c:v>
                </c:pt>
                <c:pt idx="4319">
                  <c:v>740.46</c:v>
                </c:pt>
                <c:pt idx="4320">
                  <c:v>740.62</c:v>
                </c:pt>
                <c:pt idx="4321">
                  <c:v>740.79</c:v>
                </c:pt>
                <c:pt idx="4322">
                  <c:v>740.96</c:v>
                </c:pt>
                <c:pt idx="4323">
                  <c:v>741.12</c:v>
                </c:pt>
                <c:pt idx="4324">
                  <c:v>741.29</c:v>
                </c:pt>
                <c:pt idx="4325">
                  <c:v>741.46</c:v>
                </c:pt>
                <c:pt idx="4326">
                  <c:v>741.62</c:v>
                </c:pt>
                <c:pt idx="4327">
                  <c:v>741.79</c:v>
                </c:pt>
                <c:pt idx="4328">
                  <c:v>741.96</c:v>
                </c:pt>
                <c:pt idx="4329">
                  <c:v>742.13</c:v>
                </c:pt>
                <c:pt idx="4330">
                  <c:v>742.29</c:v>
                </c:pt>
                <c:pt idx="4331">
                  <c:v>742.46</c:v>
                </c:pt>
                <c:pt idx="4332">
                  <c:v>742.63</c:v>
                </c:pt>
                <c:pt idx="4333">
                  <c:v>742.79</c:v>
                </c:pt>
                <c:pt idx="4334">
                  <c:v>742.96</c:v>
                </c:pt>
                <c:pt idx="4335">
                  <c:v>743.13</c:v>
                </c:pt>
                <c:pt idx="4336">
                  <c:v>743.3</c:v>
                </c:pt>
                <c:pt idx="4337">
                  <c:v>743.46</c:v>
                </c:pt>
                <c:pt idx="4338">
                  <c:v>743.63</c:v>
                </c:pt>
                <c:pt idx="4339">
                  <c:v>743.8</c:v>
                </c:pt>
                <c:pt idx="4340">
                  <c:v>743.96</c:v>
                </c:pt>
                <c:pt idx="4341">
                  <c:v>744.13</c:v>
                </c:pt>
                <c:pt idx="4342">
                  <c:v>744.3</c:v>
                </c:pt>
                <c:pt idx="4343">
                  <c:v>744.47</c:v>
                </c:pt>
                <c:pt idx="4344">
                  <c:v>744.63</c:v>
                </c:pt>
                <c:pt idx="4345">
                  <c:v>744.8</c:v>
                </c:pt>
                <c:pt idx="4346">
                  <c:v>744.97</c:v>
                </c:pt>
                <c:pt idx="4347">
                  <c:v>745.13</c:v>
                </c:pt>
                <c:pt idx="4348">
                  <c:v>745.3</c:v>
                </c:pt>
                <c:pt idx="4349">
                  <c:v>745.47</c:v>
                </c:pt>
                <c:pt idx="4350">
                  <c:v>745.63</c:v>
                </c:pt>
                <c:pt idx="4351">
                  <c:v>745.8</c:v>
                </c:pt>
                <c:pt idx="4352">
                  <c:v>745.97</c:v>
                </c:pt>
                <c:pt idx="4353">
                  <c:v>746.13</c:v>
                </c:pt>
                <c:pt idx="4354">
                  <c:v>746.3</c:v>
                </c:pt>
                <c:pt idx="4355">
                  <c:v>746.47</c:v>
                </c:pt>
                <c:pt idx="4356">
                  <c:v>746.64</c:v>
                </c:pt>
                <c:pt idx="4357">
                  <c:v>746.8</c:v>
                </c:pt>
                <c:pt idx="4358">
                  <c:v>746.97</c:v>
                </c:pt>
                <c:pt idx="4359">
                  <c:v>747.14</c:v>
                </c:pt>
                <c:pt idx="4360">
                  <c:v>747.3</c:v>
                </c:pt>
                <c:pt idx="4361">
                  <c:v>747.47</c:v>
                </c:pt>
                <c:pt idx="4362">
                  <c:v>747.64</c:v>
                </c:pt>
                <c:pt idx="4363">
                  <c:v>747.8</c:v>
                </c:pt>
                <c:pt idx="4364">
                  <c:v>747.97</c:v>
                </c:pt>
                <c:pt idx="4365">
                  <c:v>748.14</c:v>
                </c:pt>
                <c:pt idx="4366">
                  <c:v>748.31</c:v>
                </c:pt>
                <c:pt idx="4367">
                  <c:v>748.47</c:v>
                </c:pt>
                <c:pt idx="4368">
                  <c:v>748.64</c:v>
                </c:pt>
                <c:pt idx="4369">
                  <c:v>748.81</c:v>
                </c:pt>
                <c:pt idx="4370">
                  <c:v>748.98</c:v>
                </c:pt>
                <c:pt idx="4371">
                  <c:v>749.14</c:v>
                </c:pt>
                <c:pt idx="4372">
                  <c:v>749.31</c:v>
                </c:pt>
                <c:pt idx="4373">
                  <c:v>749.48</c:v>
                </c:pt>
                <c:pt idx="4374">
                  <c:v>749.65</c:v>
                </c:pt>
                <c:pt idx="4375">
                  <c:v>749.82</c:v>
                </c:pt>
                <c:pt idx="4376">
                  <c:v>749.99</c:v>
                </c:pt>
                <c:pt idx="4377">
                  <c:v>750.15</c:v>
                </c:pt>
                <c:pt idx="4378">
                  <c:v>750.32</c:v>
                </c:pt>
                <c:pt idx="4379">
                  <c:v>750.49</c:v>
                </c:pt>
                <c:pt idx="4380">
                  <c:v>750.66</c:v>
                </c:pt>
                <c:pt idx="4381">
                  <c:v>750.83</c:v>
                </c:pt>
                <c:pt idx="4382">
                  <c:v>751</c:v>
                </c:pt>
                <c:pt idx="4383">
                  <c:v>751.16</c:v>
                </c:pt>
                <c:pt idx="4384">
                  <c:v>751.33</c:v>
                </c:pt>
                <c:pt idx="4385">
                  <c:v>751.5</c:v>
                </c:pt>
                <c:pt idx="4386">
                  <c:v>751.67</c:v>
                </c:pt>
                <c:pt idx="4387">
                  <c:v>751.84</c:v>
                </c:pt>
                <c:pt idx="4388">
                  <c:v>752.01</c:v>
                </c:pt>
                <c:pt idx="4389">
                  <c:v>752.17</c:v>
                </c:pt>
                <c:pt idx="4390">
                  <c:v>752.34</c:v>
                </c:pt>
                <c:pt idx="4391">
                  <c:v>752.51</c:v>
                </c:pt>
                <c:pt idx="4392">
                  <c:v>752.68</c:v>
                </c:pt>
                <c:pt idx="4393">
                  <c:v>752.85</c:v>
                </c:pt>
                <c:pt idx="4394">
                  <c:v>753.02</c:v>
                </c:pt>
                <c:pt idx="4395">
                  <c:v>753.19</c:v>
                </c:pt>
                <c:pt idx="4396">
                  <c:v>753.36</c:v>
                </c:pt>
                <c:pt idx="4397">
                  <c:v>753.53</c:v>
                </c:pt>
                <c:pt idx="4398">
                  <c:v>753.69</c:v>
                </c:pt>
                <c:pt idx="4399">
                  <c:v>753.86</c:v>
                </c:pt>
                <c:pt idx="4400">
                  <c:v>754.03</c:v>
                </c:pt>
                <c:pt idx="4401">
                  <c:v>754.2</c:v>
                </c:pt>
                <c:pt idx="4402">
                  <c:v>754.37</c:v>
                </c:pt>
                <c:pt idx="4403">
                  <c:v>754.54</c:v>
                </c:pt>
                <c:pt idx="4404">
                  <c:v>754.71</c:v>
                </c:pt>
                <c:pt idx="4405">
                  <c:v>754.88</c:v>
                </c:pt>
                <c:pt idx="4406">
                  <c:v>755.05</c:v>
                </c:pt>
                <c:pt idx="4407">
                  <c:v>755.22</c:v>
                </c:pt>
                <c:pt idx="4408">
                  <c:v>755.39</c:v>
                </c:pt>
                <c:pt idx="4409">
                  <c:v>755.56</c:v>
                </c:pt>
                <c:pt idx="4410">
                  <c:v>755.72</c:v>
                </c:pt>
                <c:pt idx="4411">
                  <c:v>755.89</c:v>
                </c:pt>
                <c:pt idx="4412">
                  <c:v>756.06</c:v>
                </c:pt>
                <c:pt idx="4413">
                  <c:v>756.23</c:v>
                </c:pt>
                <c:pt idx="4414">
                  <c:v>756.4</c:v>
                </c:pt>
                <c:pt idx="4415">
                  <c:v>756.57</c:v>
                </c:pt>
                <c:pt idx="4416">
                  <c:v>756.74</c:v>
                </c:pt>
                <c:pt idx="4417">
                  <c:v>756.91</c:v>
                </c:pt>
                <c:pt idx="4418">
                  <c:v>757.08</c:v>
                </c:pt>
                <c:pt idx="4419">
                  <c:v>757.25</c:v>
                </c:pt>
                <c:pt idx="4420">
                  <c:v>757.42</c:v>
                </c:pt>
                <c:pt idx="4421">
                  <c:v>757.59</c:v>
                </c:pt>
                <c:pt idx="4422">
                  <c:v>757.76</c:v>
                </c:pt>
                <c:pt idx="4423">
                  <c:v>757.93</c:v>
                </c:pt>
                <c:pt idx="4424">
                  <c:v>758.1</c:v>
                </c:pt>
                <c:pt idx="4425">
                  <c:v>758.27</c:v>
                </c:pt>
                <c:pt idx="4426">
                  <c:v>758.44</c:v>
                </c:pt>
                <c:pt idx="4427">
                  <c:v>758.61</c:v>
                </c:pt>
                <c:pt idx="4428">
                  <c:v>758.77</c:v>
                </c:pt>
                <c:pt idx="4429">
                  <c:v>758.94</c:v>
                </c:pt>
                <c:pt idx="4430">
                  <c:v>759.11</c:v>
                </c:pt>
                <c:pt idx="4431">
                  <c:v>759.28</c:v>
                </c:pt>
                <c:pt idx="4432">
                  <c:v>759.45</c:v>
                </c:pt>
                <c:pt idx="4433">
                  <c:v>759.62</c:v>
                </c:pt>
                <c:pt idx="4434">
                  <c:v>759.79</c:v>
                </c:pt>
                <c:pt idx="4435">
                  <c:v>759.96</c:v>
                </c:pt>
                <c:pt idx="4436">
                  <c:v>760.13</c:v>
                </c:pt>
                <c:pt idx="4437">
                  <c:v>760.3</c:v>
                </c:pt>
                <c:pt idx="4438">
                  <c:v>760.47</c:v>
                </c:pt>
                <c:pt idx="4439">
                  <c:v>760.64</c:v>
                </c:pt>
                <c:pt idx="4440">
                  <c:v>760.81</c:v>
                </c:pt>
                <c:pt idx="4441">
                  <c:v>760.98</c:v>
                </c:pt>
                <c:pt idx="4442">
                  <c:v>761.15</c:v>
                </c:pt>
                <c:pt idx="4443">
                  <c:v>761.32</c:v>
                </c:pt>
                <c:pt idx="4444">
                  <c:v>761.49</c:v>
                </c:pt>
                <c:pt idx="4445">
                  <c:v>761.66</c:v>
                </c:pt>
                <c:pt idx="4446">
                  <c:v>761.83</c:v>
                </c:pt>
                <c:pt idx="4447">
                  <c:v>762</c:v>
                </c:pt>
                <c:pt idx="4448">
                  <c:v>762.17</c:v>
                </c:pt>
                <c:pt idx="4449">
                  <c:v>762.34</c:v>
                </c:pt>
                <c:pt idx="4450">
                  <c:v>762.51</c:v>
                </c:pt>
                <c:pt idx="4451">
                  <c:v>762.68</c:v>
                </c:pt>
                <c:pt idx="4452">
                  <c:v>762.85</c:v>
                </c:pt>
                <c:pt idx="4453">
                  <c:v>763.02</c:v>
                </c:pt>
                <c:pt idx="4454">
                  <c:v>763.19</c:v>
                </c:pt>
                <c:pt idx="4455">
                  <c:v>763.36</c:v>
                </c:pt>
                <c:pt idx="4456">
                  <c:v>763.53</c:v>
                </c:pt>
                <c:pt idx="4457">
                  <c:v>763.7</c:v>
                </c:pt>
                <c:pt idx="4458">
                  <c:v>763.87</c:v>
                </c:pt>
                <c:pt idx="4459">
                  <c:v>764.04</c:v>
                </c:pt>
                <c:pt idx="4460">
                  <c:v>764.21</c:v>
                </c:pt>
                <c:pt idx="4461">
                  <c:v>764.38</c:v>
                </c:pt>
                <c:pt idx="4462">
                  <c:v>764.55</c:v>
                </c:pt>
                <c:pt idx="4463">
                  <c:v>764.72</c:v>
                </c:pt>
                <c:pt idx="4464">
                  <c:v>764.89</c:v>
                </c:pt>
                <c:pt idx="4465">
                  <c:v>765.06</c:v>
                </c:pt>
                <c:pt idx="4466">
                  <c:v>765.23</c:v>
                </c:pt>
                <c:pt idx="4467">
                  <c:v>765.4</c:v>
                </c:pt>
                <c:pt idx="4468">
                  <c:v>765.57</c:v>
                </c:pt>
                <c:pt idx="4469">
                  <c:v>765.74</c:v>
                </c:pt>
                <c:pt idx="4470">
                  <c:v>765.91</c:v>
                </c:pt>
                <c:pt idx="4471">
                  <c:v>766.08</c:v>
                </c:pt>
                <c:pt idx="4472">
                  <c:v>766.25</c:v>
                </c:pt>
                <c:pt idx="4473">
                  <c:v>766.42</c:v>
                </c:pt>
                <c:pt idx="4474">
                  <c:v>766.59</c:v>
                </c:pt>
                <c:pt idx="4475">
                  <c:v>766.76</c:v>
                </c:pt>
                <c:pt idx="4476">
                  <c:v>766.93</c:v>
                </c:pt>
                <c:pt idx="4477">
                  <c:v>767.1</c:v>
                </c:pt>
                <c:pt idx="4478">
                  <c:v>767.27</c:v>
                </c:pt>
                <c:pt idx="4479">
                  <c:v>767.44</c:v>
                </c:pt>
                <c:pt idx="4480">
                  <c:v>767.61</c:v>
                </c:pt>
                <c:pt idx="4481">
                  <c:v>767.79</c:v>
                </c:pt>
                <c:pt idx="4482">
                  <c:v>767.96</c:v>
                </c:pt>
                <c:pt idx="4483">
                  <c:v>768.13</c:v>
                </c:pt>
                <c:pt idx="4484">
                  <c:v>768.3</c:v>
                </c:pt>
                <c:pt idx="4485">
                  <c:v>768.47</c:v>
                </c:pt>
                <c:pt idx="4486">
                  <c:v>768.64</c:v>
                </c:pt>
                <c:pt idx="4487">
                  <c:v>768.81</c:v>
                </c:pt>
                <c:pt idx="4488">
                  <c:v>768.98</c:v>
                </c:pt>
                <c:pt idx="4489">
                  <c:v>769.15</c:v>
                </c:pt>
                <c:pt idx="4490">
                  <c:v>769.32</c:v>
                </c:pt>
                <c:pt idx="4491">
                  <c:v>769.49</c:v>
                </c:pt>
                <c:pt idx="4492">
                  <c:v>769.66</c:v>
                </c:pt>
                <c:pt idx="4493">
                  <c:v>769.83</c:v>
                </c:pt>
                <c:pt idx="4494">
                  <c:v>770</c:v>
                </c:pt>
                <c:pt idx="4495">
                  <c:v>770.17</c:v>
                </c:pt>
                <c:pt idx="4496">
                  <c:v>770.34</c:v>
                </c:pt>
                <c:pt idx="4497">
                  <c:v>770.51</c:v>
                </c:pt>
                <c:pt idx="4498">
                  <c:v>770.68</c:v>
                </c:pt>
                <c:pt idx="4499">
                  <c:v>770.85</c:v>
                </c:pt>
                <c:pt idx="4500">
                  <c:v>771.02</c:v>
                </c:pt>
                <c:pt idx="4501">
                  <c:v>771.19</c:v>
                </c:pt>
                <c:pt idx="4502">
                  <c:v>771.36</c:v>
                </c:pt>
                <c:pt idx="4503">
                  <c:v>771.53</c:v>
                </c:pt>
                <c:pt idx="4504">
                  <c:v>771.7</c:v>
                </c:pt>
                <c:pt idx="4505">
                  <c:v>771.87</c:v>
                </c:pt>
                <c:pt idx="4506">
                  <c:v>772.04</c:v>
                </c:pt>
                <c:pt idx="4507">
                  <c:v>772.21</c:v>
                </c:pt>
                <c:pt idx="4508">
                  <c:v>772.38</c:v>
                </c:pt>
                <c:pt idx="4509">
                  <c:v>772.55</c:v>
                </c:pt>
                <c:pt idx="4510">
                  <c:v>772.72</c:v>
                </c:pt>
                <c:pt idx="4511">
                  <c:v>772.89</c:v>
                </c:pt>
                <c:pt idx="4512">
                  <c:v>773.06</c:v>
                </c:pt>
                <c:pt idx="4513">
                  <c:v>773.23</c:v>
                </c:pt>
                <c:pt idx="4514">
                  <c:v>773.4</c:v>
                </c:pt>
                <c:pt idx="4515">
                  <c:v>773.57</c:v>
                </c:pt>
                <c:pt idx="4516">
                  <c:v>773.74</c:v>
                </c:pt>
                <c:pt idx="4517">
                  <c:v>773.91</c:v>
                </c:pt>
                <c:pt idx="4518">
                  <c:v>774.08</c:v>
                </c:pt>
                <c:pt idx="4519">
                  <c:v>774.25</c:v>
                </c:pt>
                <c:pt idx="4520">
                  <c:v>774.42</c:v>
                </c:pt>
                <c:pt idx="4521">
                  <c:v>774.6</c:v>
                </c:pt>
                <c:pt idx="4522">
                  <c:v>774.77</c:v>
                </c:pt>
                <c:pt idx="4523">
                  <c:v>774.94</c:v>
                </c:pt>
                <c:pt idx="4524">
                  <c:v>775.11</c:v>
                </c:pt>
                <c:pt idx="4525">
                  <c:v>775.28</c:v>
                </c:pt>
                <c:pt idx="4526">
                  <c:v>775.45</c:v>
                </c:pt>
                <c:pt idx="4527">
                  <c:v>775.62</c:v>
                </c:pt>
                <c:pt idx="4528">
                  <c:v>775.79</c:v>
                </c:pt>
                <c:pt idx="4529">
                  <c:v>775.96</c:v>
                </c:pt>
                <c:pt idx="4530">
                  <c:v>776.13</c:v>
                </c:pt>
                <c:pt idx="4531">
                  <c:v>776.3</c:v>
                </c:pt>
                <c:pt idx="4532">
                  <c:v>776.47</c:v>
                </c:pt>
                <c:pt idx="4533">
                  <c:v>776.64</c:v>
                </c:pt>
                <c:pt idx="4534">
                  <c:v>776.81</c:v>
                </c:pt>
                <c:pt idx="4535">
                  <c:v>776.98</c:v>
                </c:pt>
                <c:pt idx="4536">
                  <c:v>777.15</c:v>
                </c:pt>
                <c:pt idx="4537">
                  <c:v>777.32</c:v>
                </c:pt>
                <c:pt idx="4538">
                  <c:v>777.49</c:v>
                </c:pt>
                <c:pt idx="4539">
                  <c:v>777.66</c:v>
                </c:pt>
                <c:pt idx="4540">
                  <c:v>777.83</c:v>
                </c:pt>
                <c:pt idx="4541">
                  <c:v>778</c:v>
                </c:pt>
                <c:pt idx="4542">
                  <c:v>778.17</c:v>
                </c:pt>
                <c:pt idx="4543">
                  <c:v>778.34</c:v>
                </c:pt>
                <c:pt idx="4544">
                  <c:v>778.51</c:v>
                </c:pt>
                <c:pt idx="4545">
                  <c:v>778.68</c:v>
                </c:pt>
                <c:pt idx="4546">
                  <c:v>778.85</c:v>
                </c:pt>
                <c:pt idx="4547">
                  <c:v>779.02</c:v>
                </c:pt>
                <c:pt idx="4548">
                  <c:v>779.19</c:v>
                </c:pt>
                <c:pt idx="4549">
                  <c:v>779.36</c:v>
                </c:pt>
                <c:pt idx="4550">
                  <c:v>779.53</c:v>
                </c:pt>
                <c:pt idx="4551">
                  <c:v>779.7</c:v>
                </c:pt>
                <c:pt idx="4552">
                  <c:v>779.87</c:v>
                </c:pt>
                <c:pt idx="4553">
                  <c:v>780.04</c:v>
                </c:pt>
                <c:pt idx="4554">
                  <c:v>780.21</c:v>
                </c:pt>
                <c:pt idx="4555">
                  <c:v>780.38</c:v>
                </c:pt>
                <c:pt idx="4556">
                  <c:v>780.55</c:v>
                </c:pt>
                <c:pt idx="4557">
                  <c:v>780.73</c:v>
                </c:pt>
                <c:pt idx="4558">
                  <c:v>780.9</c:v>
                </c:pt>
                <c:pt idx="4559">
                  <c:v>781.07</c:v>
                </c:pt>
                <c:pt idx="4560">
                  <c:v>781.24</c:v>
                </c:pt>
                <c:pt idx="4561">
                  <c:v>781.41</c:v>
                </c:pt>
                <c:pt idx="4562">
                  <c:v>781.58</c:v>
                </c:pt>
                <c:pt idx="4563">
                  <c:v>781.75</c:v>
                </c:pt>
                <c:pt idx="4564">
                  <c:v>781.92</c:v>
                </c:pt>
                <c:pt idx="4565">
                  <c:v>782.09</c:v>
                </c:pt>
                <c:pt idx="4566">
                  <c:v>782.26</c:v>
                </c:pt>
                <c:pt idx="4567">
                  <c:v>782.43</c:v>
                </c:pt>
                <c:pt idx="4568">
                  <c:v>782.6</c:v>
                </c:pt>
                <c:pt idx="4569">
                  <c:v>782.77</c:v>
                </c:pt>
                <c:pt idx="4570">
                  <c:v>782.94</c:v>
                </c:pt>
                <c:pt idx="4571">
                  <c:v>783.11</c:v>
                </c:pt>
                <c:pt idx="4572">
                  <c:v>783.28</c:v>
                </c:pt>
                <c:pt idx="4573">
                  <c:v>783.45</c:v>
                </c:pt>
                <c:pt idx="4574">
                  <c:v>783.62</c:v>
                </c:pt>
                <c:pt idx="4575">
                  <c:v>783.79</c:v>
                </c:pt>
                <c:pt idx="4576">
                  <c:v>783.97</c:v>
                </c:pt>
                <c:pt idx="4577">
                  <c:v>784.14</c:v>
                </c:pt>
                <c:pt idx="4578">
                  <c:v>784.31</c:v>
                </c:pt>
                <c:pt idx="4579">
                  <c:v>784.48</c:v>
                </c:pt>
                <c:pt idx="4580">
                  <c:v>784.65</c:v>
                </c:pt>
                <c:pt idx="4581">
                  <c:v>784.82</c:v>
                </c:pt>
                <c:pt idx="4582">
                  <c:v>784.99</c:v>
                </c:pt>
                <c:pt idx="4583">
                  <c:v>785.16</c:v>
                </c:pt>
                <c:pt idx="4584">
                  <c:v>785.33</c:v>
                </c:pt>
                <c:pt idx="4585">
                  <c:v>785.5</c:v>
                </c:pt>
                <c:pt idx="4586">
                  <c:v>785.67</c:v>
                </c:pt>
                <c:pt idx="4587">
                  <c:v>785.84</c:v>
                </c:pt>
                <c:pt idx="4588">
                  <c:v>786.01</c:v>
                </c:pt>
                <c:pt idx="4589">
                  <c:v>786.18</c:v>
                </c:pt>
                <c:pt idx="4590">
                  <c:v>786.35</c:v>
                </c:pt>
                <c:pt idx="4591">
                  <c:v>786.52</c:v>
                </c:pt>
                <c:pt idx="4592">
                  <c:v>786.69</c:v>
                </c:pt>
                <c:pt idx="4593">
                  <c:v>786.86</c:v>
                </c:pt>
                <c:pt idx="4594">
                  <c:v>787.03</c:v>
                </c:pt>
                <c:pt idx="4595">
                  <c:v>787.2</c:v>
                </c:pt>
                <c:pt idx="4596">
                  <c:v>787.37</c:v>
                </c:pt>
                <c:pt idx="4597">
                  <c:v>787.54</c:v>
                </c:pt>
                <c:pt idx="4598">
                  <c:v>787.71</c:v>
                </c:pt>
                <c:pt idx="4599">
                  <c:v>787.89</c:v>
                </c:pt>
                <c:pt idx="4600">
                  <c:v>788.06</c:v>
                </c:pt>
                <c:pt idx="4601">
                  <c:v>788.23</c:v>
                </c:pt>
                <c:pt idx="4602">
                  <c:v>788.4</c:v>
                </c:pt>
                <c:pt idx="4603">
                  <c:v>788.57</c:v>
                </c:pt>
                <c:pt idx="4604">
                  <c:v>788.74</c:v>
                </c:pt>
                <c:pt idx="4605">
                  <c:v>788.91</c:v>
                </c:pt>
                <c:pt idx="4606">
                  <c:v>789.08</c:v>
                </c:pt>
                <c:pt idx="4607">
                  <c:v>789.25</c:v>
                </c:pt>
                <c:pt idx="4608">
                  <c:v>789.42</c:v>
                </c:pt>
                <c:pt idx="4609">
                  <c:v>789.59</c:v>
                </c:pt>
                <c:pt idx="4610">
                  <c:v>789.76</c:v>
                </c:pt>
                <c:pt idx="4611">
                  <c:v>789.93</c:v>
                </c:pt>
                <c:pt idx="4612">
                  <c:v>790.1</c:v>
                </c:pt>
                <c:pt idx="4613">
                  <c:v>790.27</c:v>
                </c:pt>
                <c:pt idx="4614">
                  <c:v>790.44</c:v>
                </c:pt>
                <c:pt idx="4615">
                  <c:v>790.61</c:v>
                </c:pt>
                <c:pt idx="4616">
                  <c:v>790.78</c:v>
                </c:pt>
                <c:pt idx="4617">
                  <c:v>790.95</c:v>
                </c:pt>
                <c:pt idx="4618">
                  <c:v>791.12</c:v>
                </c:pt>
                <c:pt idx="4619">
                  <c:v>791.29</c:v>
                </c:pt>
                <c:pt idx="4620">
                  <c:v>791.46</c:v>
                </c:pt>
                <c:pt idx="4621">
                  <c:v>791.63</c:v>
                </c:pt>
                <c:pt idx="4622">
                  <c:v>791.8</c:v>
                </c:pt>
                <c:pt idx="4623">
                  <c:v>791.98</c:v>
                </c:pt>
                <c:pt idx="4624">
                  <c:v>792.15</c:v>
                </c:pt>
                <c:pt idx="4625">
                  <c:v>792.32</c:v>
                </c:pt>
                <c:pt idx="4626">
                  <c:v>792.49</c:v>
                </c:pt>
                <c:pt idx="4627">
                  <c:v>792.66</c:v>
                </c:pt>
                <c:pt idx="4628">
                  <c:v>792.83</c:v>
                </c:pt>
                <c:pt idx="4629">
                  <c:v>793</c:v>
                </c:pt>
                <c:pt idx="4630">
                  <c:v>793.17</c:v>
                </c:pt>
                <c:pt idx="4631">
                  <c:v>793.34</c:v>
                </c:pt>
                <c:pt idx="4632">
                  <c:v>793.51</c:v>
                </c:pt>
                <c:pt idx="4633">
                  <c:v>793.68</c:v>
                </c:pt>
                <c:pt idx="4634">
                  <c:v>793.85</c:v>
                </c:pt>
                <c:pt idx="4635">
                  <c:v>794.02</c:v>
                </c:pt>
                <c:pt idx="4636">
                  <c:v>794.19</c:v>
                </c:pt>
                <c:pt idx="4637">
                  <c:v>794.36</c:v>
                </c:pt>
                <c:pt idx="4638">
                  <c:v>794.53</c:v>
                </c:pt>
                <c:pt idx="4639">
                  <c:v>794.7</c:v>
                </c:pt>
                <c:pt idx="4640">
                  <c:v>794.87</c:v>
                </c:pt>
                <c:pt idx="4641">
                  <c:v>795.04</c:v>
                </c:pt>
                <c:pt idx="4642">
                  <c:v>795.22</c:v>
                </c:pt>
                <c:pt idx="4643">
                  <c:v>795.39</c:v>
                </c:pt>
                <c:pt idx="4644">
                  <c:v>795.56</c:v>
                </c:pt>
                <c:pt idx="4645">
                  <c:v>795.73</c:v>
                </c:pt>
                <c:pt idx="4646">
                  <c:v>795.9</c:v>
                </c:pt>
                <c:pt idx="4647">
                  <c:v>796.07</c:v>
                </c:pt>
                <c:pt idx="4648">
                  <c:v>796.24</c:v>
                </c:pt>
                <c:pt idx="4649">
                  <c:v>796.41</c:v>
                </c:pt>
                <c:pt idx="4650">
                  <c:v>796.58</c:v>
                </c:pt>
                <c:pt idx="4651">
                  <c:v>796.75</c:v>
                </c:pt>
                <c:pt idx="4652">
                  <c:v>796.92</c:v>
                </c:pt>
                <c:pt idx="4653">
                  <c:v>797.09</c:v>
                </c:pt>
                <c:pt idx="4654">
                  <c:v>797.26</c:v>
                </c:pt>
                <c:pt idx="4655">
                  <c:v>797.43</c:v>
                </c:pt>
                <c:pt idx="4656">
                  <c:v>797.6</c:v>
                </c:pt>
                <c:pt idx="4657">
                  <c:v>797.77</c:v>
                </c:pt>
                <c:pt idx="4658">
                  <c:v>797.94</c:v>
                </c:pt>
                <c:pt idx="4659">
                  <c:v>798.11</c:v>
                </c:pt>
                <c:pt idx="4660">
                  <c:v>798.28</c:v>
                </c:pt>
                <c:pt idx="4661">
                  <c:v>798.45</c:v>
                </c:pt>
                <c:pt idx="4662">
                  <c:v>798.62</c:v>
                </c:pt>
                <c:pt idx="4663">
                  <c:v>798.79</c:v>
                </c:pt>
                <c:pt idx="4664">
                  <c:v>798.96</c:v>
                </c:pt>
                <c:pt idx="4665">
                  <c:v>799.13</c:v>
                </c:pt>
                <c:pt idx="4666">
                  <c:v>799.3</c:v>
                </c:pt>
                <c:pt idx="4667">
                  <c:v>799.47</c:v>
                </c:pt>
                <c:pt idx="4668">
                  <c:v>799.64</c:v>
                </c:pt>
                <c:pt idx="4669">
                  <c:v>799.81</c:v>
                </c:pt>
                <c:pt idx="4670">
                  <c:v>799.98</c:v>
                </c:pt>
                <c:pt idx="4671">
                  <c:v>800.15</c:v>
                </c:pt>
                <c:pt idx="4672">
                  <c:v>800.32</c:v>
                </c:pt>
                <c:pt idx="4673">
                  <c:v>800.49</c:v>
                </c:pt>
                <c:pt idx="4674">
                  <c:v>800.66</c:v>
                </c:pt>
                <c:pt idx="4675">
                  <c:v>800.83</c:v>
                </c:pt>
                <c:pt idx="4676">
                  <c:v>801</c:v>
                </c:pt>
                <c:pt idx="4677">
                  <c:v>801.17</c:v>
                </c:pt>
                <c:pt idx="4678">
                  <c:v>801.34</c:v>
                </c:pt>
                <c:pt idx="4679">
                  <c:v>801.51</c:v>
                </c:pt>
                <c:pt idx="4680">
                  <c:v>801.68</c:v>
                </c:pt>
                <c:pt idx="4681">
                  <c:v>801.85</c:v>
                </c:pt>
                <c:pt idx="4682">
                  <c:v>802.02</c:v>
                </c:pt>
                <c:pt idx="4683">
                  <c:v>802.19</c:v>
                </c:pt>
                <c:pt idx="4684">
                  <c:v>802.36</c:v>
                </c:pt>
                <c:pt idx="4685">
                  <c:v>802.53</c:v>
                </c:pt>
                <c:pt idx="4686">
                  <c:v>802.7</c:v>
                </c:pt>
                <c:pt idx="4687">
                  <c:v>802.87</c:v>
                </c:pt>
                <c:pt idx="4688">
                  <c:v>803.04</c:v>
                </c:pt>
                <c:pt idx="4689">
                  <c:v>803.21</c:v>
                </c:pt>
                <c:pt idx="4690">
                  <c:v>803.38</c:v>
                </c:pt>
                <c:pt idx="4691">
                  <c:v>803.55</c:v>
                </c:pt>
                <c:pt idx="4692">
                  <c:v>803.72</c:v>
                </c:pt>
                <c:pt idx="4693">
                  <c:v>803.89</c:v>
                </c:pt>
                <c:pt idx="4694">
                  <c:v>804.06</c:v>
                </c:pt>
                <c:pt idx="4695">
                  <c:v>804.23</c:v>
                </c:pt>
                <c:pt idx="4696">
                  <c:v>804.4</c:v>
                </c:pt>
                <c:pt idx="4697">
                  <c:v>804.57</c:v>
                </c:pt>
                <c:pt idx="4698">
                  <c:v>804.74</c:v>
                </c:pt>
                <c:pt idx="4699">
                  <c:v>804.91</c:v>
                </c:pt>
                <c:pt idx="4700">
                  <c:v>805.08</c:v>
                </c:pt>
                <c:pt idx="4701">
                  <c:v>805.25</c:v>
                </c:pt>
                <c:pt idx="4702">
                  <c:v>805.42</c:v>
                </c:pt>
                <c:pt idx="4703">
                  <c:v>805.59</c:v>
                </c:pt>
                <c:pt idx="4704">
                  <c:v>805.76</c:v>
                </c:pt>
                <c:pt idx="4705">
                  <c:v>805.93</c:v>
                </c:pt>
                <c:pt idx="4706">
                  <c:v>806.1</c:v>
                </c:pt>
                <c:pt idx="4707">
                  <c:v>806.27</c:v>
                </c:pt>
                <c:pt idx="4708">
                  <c:v>806.44</c:v>
                </c:pt>
                <c:pt idx="4709">
                  <c:v>806.61</c:v>
                </c:pt>
                <c:pt idx="4710">
                  <c:v>806.78</c:v>
                </c:pt>
                <c:pt idx="4711">
                  <c:v>806.95</c:v>
                </c:pt>
                <c:pt idx="4712">
                  <c:v>807.12</c:v>
                </c:pt>
                <c:pt idx="4713">
                  <c:v>807.29</c:v>
                </c:pt>
                <c:pt idx="4714">
                  <c:v>807.46</c:v>
                </c:pt>
                <c:pt idx="4715">
                  <c:v>807.63</c:v>
                </c:pt>
                <c:pt idx="4716">
                  <c:v>807.8</c:v>
                </c:pt>
                <c:pt idx="4717">
                  <c:v>807.97</c:v>
                </c:pt>
                <c:pt idx="4718">
                  <c:v>808.14</c:v>
                </c:pt>
                <c:pt idx="4719">
                  <c:v>808.31</c:v>
                </c:pt>
                <c:pt idx="4720">
                  <c:v>808.48</c:v>
                </c:pt>
                <c:pt idx="4721">
                  <c:v>808.65</c:v>
                </c:pt>
                <c:pt idx="4722">
                  <c:v>808.82</c:v>
                </c:pt>
                <c:pt idx="4723">
                  <c:v>808.99</c:v>
                </c:pt>
                <c:pt idx="4724">
                  <c:v>809.16</c:v>
                </c:pt>
                <c:pt idx="4725">
                  <c:v>809.33</c:v>
                </c:pt>
                <c:pt idx="4726">
                  <c:v>809.5</c:v>
                </c:pt>
                <c:pt idx="4727">
                  <c:v>809.67</c:v>
                </c:pt>
                <c:pt idx="4728">
                  <c:v>809.84</c:v>
                </c:pt>
                <c:pt idx="4729">
                  <c:v>810.01</c:v>
                </c:pt>
                <c:pt idx="4730">
                  <c:v>810.18</c:v>
                </c:pt>
                <c:pt idx="4731">
                  <c:v>810.35</c:v>
                </c:pt>
                <c:pt idx="4732">
                  <c:v>810.52</c:v>
                </c:pt>
                <c:pt idx="4733">
                  <c:v>810.69</c:v>
                </c:pt>
                <c:pt idx="4734">
                  <c:v>810.86</c:v>
                </c:pt>
                <c:pt idx="4735">
                  <c:v>811.03</c:v>
                </c:pt>
                <c:pt idx="4736">
                  <c:v>811.2</c:v>
                </c:pt>
                <c:pt idx="4737">
                  <c:v>811.37</c:v>
                </c:pt>
                <c:pt idx="4738">
                  <c:v>811.54</c:v>
                </c:pt>
                <c:pt idx="4739">
                  <c:v>811.71</c:v>
                </c:pt>
                <c:pt idx="4740">
                  <c:v>811.88</c:v>
                </c:pt>
                <c:pt idx="4741">
                  <c:v>812.05</c:v>
                </c:pt>
                <c:pt idx="4742">
                  <c:v>812.22</c:v>
                </c:pt>
                <c:pt idx="4743">
                  <c:v>812.38</c:v>
                </c:pt>
                <c:pt idx="4744">
                  <c:v>812.55</c:v>
                </c:pt>
                <c:pt idx="4745">
                  <c:v>812.72</c:v>
                </c:pt>
                <c:pt idx="4746">
                  <c:v>812.89</c:v>
                </c:pt>
                <c:pt idx="4747">
                  <c:v>813.06</c:v>
                </c:pt>
                <c:pt idx="4748">
                  <c:v>813.23</c:v>
                </c:pt>
                <c:pt idx="4749">
                  <c:v>813.41</c:v>
                </c:pt>
                <c:pt idx="4750">
                  <c:v>813.57</c:v>
                </c:pt>
                <c:pt idx="4751">
                  <c:v>813.74</c:v>
                </c:pt>
                <c:pt idx="4752">
                  <c:v>813.91</c:v>
                </c:pt>
                <c:pt idx="4753">
                  <c:v>814.08</c:v>
                </c:pt>
                <c:pt idx="4754">
                  <c:v>814.25</c:v>
                </c:pt>
                <c:pt idx="4755">
                  <c:v>814.42</c:v>
                </c:pt>
                <c:pt idx="4756">
                  <c:v>814.59</c:v>
                </c:pt>
                <c:pt idx="4757">
                  <c:v>814.76</c:v>
                </c:pt>
                <c:pt idx="4758">
                  <c:v>814.93</c:v>
                </c:pt>
                <c:pt idx="4759">
                  <c:v>815.1</c:v>
                </c:pt>
                <c:pt idx="4760">
                  <c:v>815.27</c:v>
                </c:pt>
                <c:pt idx="4761">
                  <c:v>815.44</c:v>
                </c:pt>
                <c:pt idx="4762">
                  <c:v>815.61</c:v>
                </c:pt>
                <c:pt idx="4763">
                  <c:v>815.78</c:v>
                </c:pt>
                <c:pt idx="4764">
                  <c:v>815.95</c:v>
                </c:pt>
                <c:pt idx="4765">
                  <c:v>816.12</c:v>
                </c:pt>
                <c:pt idx="4766">
                  <c:v>816.29</c:v>
                </c:pt>
                <c:pt idx="4767">
                  <c:v>816.46</c:v>
                </c:pt>
                <c:pt idx="4768">
                  <c:v>816.63</c:v>
                </c:pt>
                <c:pt idx="4769">
                  <c:v>816.8</c:v>
                </c:pt>
                <c:pt idx="4770">
                  <c:v>816.97</c:v>
                </c:pt>
                <c:pt idx="4771">
                  <c:v>817.14</c:v>
                </c:pt>
                <c:pt idx="4772">
                  <c:v>817.31</c:v>
                </c:pt>
                <c:pt idx="4773">
                  <c:v>817.48</c:v>
                </c:pt>
                <c:pt idx="4774">
                  <c:v>817.65</c:v>
                </c:pt>
                <c:pt idx="4775">
                  <c:v>817.82</c:v>
                </c:pt>
                <c:pt idx="4776">
                  <c:v>817.99</c:v>
                </c:pt>
                <c:pt idx="4777">
                  <c:v>818.16</c:v>
                </c:pt>
                <c:pt idx="4778">
                  <c:v>818.32</c:v>
                </c:pt>
                <c:pt idx="4779">
                  <c:v>818.49</c:v>
                </c:pt>
                <c:pt idx="4780">
                  <c:v>818.66</c:v>
                </c:pt>
                <c:pt idx="4781">
                  <c:v>818.83</c:v>
                </c:pt>
                <c:pt idx="4782">
                  <c:v>819</c:v>
                </c:pt>
                <c:pt idx="4783">
                  <c:v>819.17</c:v>
                </c:pt>
                <c:pt idx="4784">
                  <c:v>819.34</c:v>
                </c:pt>
                <c:pt idx="4785">
                  <c:v>819.51</c:v>
                </c:pt>
                <c:pt idx="4786">
                  <c:v>819.68</c:v>
                </c:pt>
                <c:pt idx="4787">
                  <c:v>819.85</c:v>
                </c:pt>
                <c:pt idx="4788">
                  <c:v>820.02</c:v>
                </c:pt>
                <c:pt idx="4789">
                  <c:v>820.19</c:v>
                </c:pt>
                <c:pt idx="4790">
                  <c:v>820.36</c:v>
                </c:pt>
                <c:pt idx="4791">
                  <c:v>820.53</c:v>
                </c:pt>
                <c:pt idx="4792">
                  <c:v>820.7</c:v>
                </c:pt>
                <c:pt idx="4793">
                  <c:v>820.87</c:v>
                </c:pt>
                <c:pt idx="4794">
                  <c:v>821.04</c:v>
                </c:pt>
                <c:pt idx="4795">
                  <c:v>821.21</c:v>
                </c:pt>
                <c:pt idx="4796">
                  <c:v>821.38</c:v>
                </c:pt>
                <c:pt idx="4797">
                  <c:v>821.55</c:v>
                </c:pt>
                <c:pt idx="4798">
                  <c:v>821.72</c:v>
                </c:pt>
                <c:pt idx="4799">
                  <c:v>821.89</c:v>
                </c:pt>
                <c:pt idx="4800">
                  <c:v>822.06</c:v>
                </c:pt>
                <c:pt idx="4801">
                  <c:v>822.23</c:v>
                </c:pt>
                <c:pt idx="4802">
                  <c:v>822.4</c:v>
                </c:pt>
                <c:pt idx="4803">
                  <c:v>822.57</c:v>
                </c:pt>
                <c:pt idx="4804">
                  <c:v>822.74</c:v>
                </c:pt>
                <c:pt idx="4805">
                  <c:v>822.9</c:v>
                </c:pt>
                <c:pt idx="4806">
                  <c:v>823.07</c:v>
                </c:pt>
                <c:pt idx="4807">
                  <c:v>823.24</c:v>
                </c:pt>
                <c:pt idx="4808">
                  <c:v>823.41</c:v>
                </c:pt>
                <c:pt idx="4809">
                  <c:v>823.58</c:v>
                </c:pt>
                <c:pt idx="4810">
                  <c:v>823.75</c:v>
                </c:pt>
                <c:pt idx="4811">
                  <c:v>823.92</c:v>
                </c:pt>
                <c:pt idx="4812">
                  <c:v>824.09</c:v>
                </c:pt>
                <c:pt idx="4813">
                  <c:v>824.26</c:v>
                </c:pt>
                <c:pt idx="4814">
                  <c:v>824.43</c:v>
                </c:pt>
                <c:pt idx="4815">
                  <c:v>824.6</c:v>
                </c:pt>
                <c:pt idx="4816">
                  <c:v>824.77</c:v>
                </c:pt>
                <c:pt idx="4817">
                  <c:v>824.94</c:v>
                </c:pt>
                <c:pt idx="4818">
                  <c:v>825.11</c:v>
                </c:pt>
                <c:pt idx="4819">
                  <c:v>825.28</c:v>
                </c:pt>
                <c:pt idx="4820">
                  <c:v>825.45</c:v>
                </c:pt>
                <c:pt idx="4821">
                  <c:v>825.62</c:v>
                </c:pt>
                <c:pt idx="4822">
                  <c:v>825.79</c:v>
                </c:pt>
                <c:pt idx="4823">
                  <c:v>825.96</c:v>
                </c:pt>
                <c:pt idx="4824">
                  <c:v>826.13</c:v>
                </c:pt>
                <c:pt idx="4825">
                  <c:v>826.3</c:v>
                </c:pt>
                <c:pt idx="4826">
                  <c:v>826.46</c:v>
                </c:pt>
                <c:pt idx="4827">
                  <c:v>826.63</c:v>
                </c:pt>
                <c:pt idx="4828">
                  <c:v>826.8</c:v>
                </c:pt>
                <c:pt idx="4829">
                  <c:v>826.97</c:v>
                </c:pt>
                <c:pt idx="4830">
                  <c:v>827.14</c:v>
                </c:pt>
                <c:pt idx="4831">
                  <c:v>827.31</c:v>
                </c:pt>
                <c:pt idx="4832">
                  <c:v>827.48</c:v>
                </c:pt>
                <c:pt idx="4833">
                  <c:v>827.65</c:v>
                </c:pt>
                <c:pt idx="4834">
                  <c:v>827.82</c:v>
                </c:pt>
                <c:pt idx="4835">
                  <c:v>827.99</c:v>
                </c:pt>
                <c:pt idx="4836">
                  <c:v>828.16</c:v>
                </c:pt>
                <c:pt idx="4837">
                  <c:v>828.33</c:v>
                </c:pt>
                <c:pt idx="4838">
                  <c:v>828.5</c:v>
                </c:pt>
                <c:pt idx="4839">
                  <c:v>828.67</c:v>
                </c:pt>
                <c:pt idx="4840">
                  <c:v>828.84</c:v>
                </c:pt>
                <c:pt idx="4841">
                  <c:v>829.01</c:v>
                </c:pt>
                <c:pt idx="4842">
                  <c:v>829.18</c:v>
                </c:pt>
                <c:pt idx="4843">
                  <c:v>829.35</c:v>
                </c:pt>
                <c:pt idx="4844">
                  <c:v>829.52</c:v>
                </c:pt>
                <c:pt idx="4845">
                  <c:v>829.69</c:v>
                </c:pt>
                <c:pt idx="4846">
                  <c:v>829.86</c:v>
                </c:pt>
                <c:pt idx="4847">
                  <c:v>830.03</c:v>
                </c:pt>
                <c:pt idx="4848">
                  <c:v>830.2</c:v>
                </c:pt>
                <c:pt idx="4849">
                  <c:v>830.36</c:v>
                </c:pt>
                <c:pt idx="4850">
                  <c:v>830.53</c:v>
                </c:pt>
                <c:pt idx="4851">
                  <c:v>830.7</c:v>
                </c:pt>
                <c:pt idx="4852">
                  <c:v>830.87</c:v>
                </c:pt>
                <c:pt idx="4853">
                  <c:v>831.04</c:v>
                </c:pt>
                <c:pt idx="4854">
                  <c:v>831.21</c:v>
                </c:pt>
                <c:pt idx="4855">
                  <c:v>831.38</c:v>
                </c:pt>
                <c:pt idx="4856">
                  <c:v>831.55</c:v>
                </c:pt>
                <c:pt idx="4857">
                  <c:v>831.72</c:v>
                </c:pt>
                <c:pt idx="4858">
                  <c:v>831.89</c:v>
                </c:pt>
                <c:pt idx="4859">
                  <c:v>832.06</c:v>
                </c:pt>
                <c:pt idx="4860">
                  <c:v>832.23</c:v>
                </c:pt>
                <c:pt idx="4861">
                  <c:v>832.4</c:v>
                </c:pt>
                <c:pt idx="4862">
                  <c:v>832.57</c:v>
                </c:pt>
                <c:pt idx="4863">
                  <c:v>832.74</c:v>
                </c:pt>
                <c:pt idx="4864">
                  <c:v>832.91</c:v>
                </c:pt>
                <c:pt idx="4865">
                  <c:v>833.08</c:v>
                </c:pt>
                <c:pt idx="4866">
                  <c:v>833.25</c:v>
                </c:pt>
                <c:pt idx="4867">
                  <c:v>833.42</c:v>
                </c:pt>
                <c:pt idx="4868">
                  <c:v>833.59</c:v>
                </c:pt>
                <c:pt idx="4869">
                  <c:v>833.76</c:v>
                </c:pt>
                <c:pt idx="4870">
                  <c:v>833.93</c:v>
                </c:pt>
                <c:pt idx="4871">
                  <c:v>834.1</c:v>
                </c:pt>
                <c:pt idx="4872">
                  <c:v>834.27</c:v>
                </c:pt>
                <c:pt idx="4873">
                  <c:v>834.43</c:v>
                </c:pt>
                <c:pt idx="4874">
                  <c:v>834.6</c:v>
                </c:pt>
                <c:pt idx="4875">
                  <c:v>834.77</c:v>
                </c:pt>
                <c:pt idx="4876">
                  <c:v>834.94</c:v>
                </c:pt>
                <c:pt idx="4877">
                  <c:v>835.11</c:v>
                </c:pt>
                <c:pt idx="4878">
                  <c:v>835.28</c:v>
                </c:pt>
                <c:pt idx="4879">
                  <c:v>835.45</c:v>
                </c:pt>
                <c:pt idx="4880">
                  <c:v>835.62</c:v>
                </c:pt>
                <c:pt idx="4881">
                  <c:v>835.79</c:v>
                </c:pt>
                <c:pt idx="4882">
                  <c:v>835.96</c:v>
                </c:pt>
                <c:pt idx="4883">
                  <c:v>836.13</c:v>
                </c:pt>
                <c:pt idx="4884">
                  <c:v>836.3</c:v>
                </c:pt>
                <c:pt idx="4885">
                  <c:v>836.47</c:v>
                </c:pt>
                <c:pt idx="4886">
                  <c:v>836.64</c:v>
                </c:pt>
                <c:pt idx="4887">
                  <c:v>836.81</c:v>
                </c:pt>
                <c:pt idx="4888">
                  <c:v>836.98</c:v>
                </c:pt>
                <c:pt idx="4889">
                  <c:v>837.15</c:v>
                </c:pt>
                <c:pt idx="4890">
                  <c:v>837.32</c:v>
                </c:pt>
                <c:pt idx="4891">
                  <c:v>837.49</c:v>
                </c:pt>
                <c:pt idx="4892">
                  <c:v>837.66</c:v>
                </c:pt>
                <c:pt idx="4893">
                  <c:v>837.83</c:v>
                </c:pt>
                <c:pt idx="4894">
                  <c:v>838</c:v>
                </c:pt>
                <c:pt idx="4895">
                  <c:v>838.17</c:v>
                </c:pt>
                <c:pt idx="4896">
                  <c:v>838.34</c:v>
                </c:pt>
                <c:pt idx="4897">
                  <c:v>838.51</c:v>
                </c:pt>
                <c:pt idx="4898">
                  <c:v>838.68</c:v>
                </c:pt>
                <c:pt idx="4899">
                  <c:v>838.85</c:v>
                </c:pt>
                <c:pt idx="4900">
                  <c:v>839.01</c:v>
                </c:pt>
                <c:pt idx="4901">
                  <c:v>839.18</c:v>
                </c:pt>
                <c:pt idx="4902">
                  <c:v>839.35</c:v>
                </c:pt>
                <c:pt idx="4903">
                  <c:v>839.52</c:v>
                </c:pt>
                <c:pt idx="4904">
                  <c:v>839.69</c:v>
                </c:pt>
                <c:pt idx="4905">
                  <c:v>839.86</c:v>
                </c:pt>
                <c:pt idx="4906">
                  <c:v>840.03</c:v>
                </c:pt>
                <c:pt idx="4907">
                  <c:v>840.2</c:v>
                </c:pt>
                <c:pt idx="4908">
                  <c:v>840.37</c:v>
                </c:pt>
                <c:pt idx="4909">
                  <c:v>840.54</c:v>
                </c:pt>
                <c:pt idx="4910">
                  <c:v>840.71</c:v>
                </c:pt>
                <c:pt idx="4911">
                  <c:v>840.88</c:v>
                </c:pt>
                <c:pt idx="4912">
                  <c:v>841.05</c:v>
                </c:pt>
                <c:pt idx="4913">
                  <c:v>841.22</c:v>
                </c:pt>
                <c:pt idx="4914">
                  <c:v>841.39</c:v>
                </c:pt>
                <c:pt idx="4915">
                  <c:v>841.56</c:v>
                </c:pt>
                <c:pt idx="4916">
                  <c:v>841.73</c:v>
                </c:pt>
                <c:pt idx="4917">
                  <c:v>841.9</c:v>
                </c:pt>
                <c:pt idx="4918">
                  <c:v>842.07</c:v>
                </c:pt>
                <c:pt idx="4919">
                  <c:v>842.24</c:v>
                </c:pt>
                <c:pt idx="4920">
                  <c:v>842.41</c:v>
                </c:pt>
                <c:pt idx="4921">
                  <c:v>842.58</c:v>
                </c:pt>
                <c:pt idx="4922">
                  <c:v>842.75</c:v>
                </c:pt>
                <c:pt idx="4923">
                  <c:v>842.92</c:v>
                </c:pt>
                <c:pt idx="4924">
                  <c:v>843.09</c:v>
                </c:pt>
                <c:pt idx="4925">
                  <c:v>843.26</c:v>
                </c:pt>
                <c:pt idx="4926">
                  <c:v>843.43</c:v>
                </c:pt>
                <c:pt idx="4927">
                  <c:v>843.6</c:v>
                </c:pt>
                <c:pt idx="4928">
                  <c:v>843.77</c:v>
                </c:pt>
                <c:pt idx="4929">
                  <c:v>843.94</c:v>
                </c:pt>
                <c:pt idx="4930">
                  <c:v>844.11</c:v>
                </c:pt>
                <c:pt idx="4931">
                  <c:v>844.28</c:v>
                </c:pt>
                <c:pt idx="4932">
                  <c:v>844.45</c:v>
                </c:pt>
                <c:pt idx="4933">
                  <c:v>844.62</c:v>
                </c:pt>
                <c:pt idx="4934">
                  <c:v>844.79</c:v>
                </c:pt>
                <c:pt idx="4935">
                  <c:v>844.96</c:v>
                </c:pt>
                <c:pt idx="4936">
                  <c:v>845.13</c:v>
                </c:pt>
                <c:pt idx="4937">
                  <c:v>845.3</c:v>
                </c:pt>
                <c:pt idx="4938">
                  <c:v>845.47</c:v>
                </c:pt>
                <c:pt idx="4939">
                  <c:v>845.64</c:v>
                </c:pt>
                <c:pt idx="4940">
                  <c:v>845.81</c:v>
                </c:pt>
                <c:pt idx="4941">
                  <c:v>845.97</c:v>
                </c:pt>
                <c:pt idx="4942">
                  <c:v>846.14</c:v>
                </c:pt>
                <c:pt idx="4943">
                  <c:v>846.31</c:v>
                </c:pt>
                <c:pt idx="4944">
                  <c:v>846.48</c:v>
                </c:pt>
                <c:pt idx="4945">
                  <c:v>846.65</c:v>
                </c:pt>
                <c:pt idx="4946">
                  <c:v>846.82</c:v>
                </c:pt>
                <c:pt idx="4947">
                  <c:v>846.99</c:v>
                </c:pt>
                <c:pt idx="4948">
                  <c:v>847.16</c:v>
                </c:pt>
                <c:pt idx="4949">
                  <c:v>847.33</c:v>
                </c:pt>
                <c:pt idx="4950">
                  <c:v>847.5</c:v>
                </c:pt>
                <c:pt idx="4951">
                  <c:v>847.67</c:v>
                </c:pt>
                <c:pt idx="4952">
                  <c:v>847.84</c:v>
                </c:pt>
                <c:pt idx="4953">
                  <c:v>848.01</c:v>
                </c:pt>
                <c:pt idx="4954">
                  <c:v>848.18</c:v>
                </c:pt>
                <c:pt idx="4955">
                  <c:v>848.35</c:v>
                </c:pt>
                <c:pt idx="4956">
                  <c:v>848.52</c:v>
                </c:pt>
                <c:pt idx="4957">
                  <c:v>848.69</c:v>
                </c:pt>
                <c:pt idx="4958">
                  <c:v>848.86</c:v>
                </c:pt>
                <c:pt idx="4959">
                  <c:v>849.03</c:v>
                </c:pt>
                <c:pt idx="4960">
                  <c:v>849.2</c:v>
                </c:pt>
                <c:pt idx="4961">
                  <c:v>849.37</c:v>
                </c:pt>
                <c:pt idx="4962">
                  <c:v>849.54</c:v>
                </c:pt>
                <c:pt idx="4963">
                  <c:v>849.71</c:v>
                </c:pt>
                <c:pt idx="4964">
                  <c:v>849.88</c:v>
                </c:pt>
                <c:pt idx="4965">
                  <c:v>850.05</c:v>
                </c:pt>
                <c:pt idx="4966">
                  <c:v>850.22</c:v>
                </c:pt>
                <c:pt idx="4967">
                  <c:v>850.39</c:v>
                </c:pt>
                <c:pt idx="4968">
                  <c:v>850.56</c:v>
                </c:pt>
                <c:pt idx="4969">
                  <c:v>850.73</c:v>
                </c:pt>
                <c:pt idx="4970">
                  <c:v>850.9</c:v>
                </c:pt>
                <c:pt idx="4971">
                  <c:v>851.07</c:v>
                </c:pt>
                <c:pt idx="4972">
                  <c:v>851.24</c:v>
                </c:pt>
                <c:pt idx="4973">
                  <c:v>851.41</c:v>
                </c:pt>
                <c:pt idx="4974">
                  <c:v>851.58</c:v>
                </c:pt>
                <c:pt idx="4975">
                  <c:v>851.74</c:v>
                </c:pt>
                <c:pt idx="4976">
                  <c:v>851.91</c:v>
                </c:pt>
                <c:pt idx="4977">
                  <c:v>852.08</c:v>
                </c:pt>
                <c:pt idx="4978">
                  <c:v>852.25</c:v>
                </c:pt>
                <c:pt idx="4979">
                  <c:v>852.42</c:v>
                </c:pt>
                <c:pt idx="4980">
                  <c:v>852.59</c:v>
                </c:pt>
                <c:pt idx="4981">
                  <c:v>852.76</c:v>
                </c:pt>
                <c:pt idx="4982">
                  <c:v>852.93</c:v>
                </c:pt>
                <c:pt idx="4983">
                  <c:v>853.1</c:v>
                </c:pt>
                <c:pt idx="4984">
                  <c:v>853.27</c:v>
                </c:pt>
                <c:pt idx="4985">
                  <c:v>853.44</c:v>
                </c:pt>
                <c:pt idx="4986">
                  <c:v>853.61</c:v>
                </c:pt>
                <c:pt idx="4987">
                  <c:v>853.78</c:v>
                </c:pt>
                <c:pt idx="4988">
                  <c:v>853.95</c:v>
                </c:pt>
                <c:pt idx="4989">
                  <c:v>854.12</c:v>
                </c:pt>
                <c:pt idx="4990">
                  <c:v>854.29</c:v>
                </c:pt>
                <c:pt idx="4991">
                  <c:v>854.46</c:v>
                </c:pt>
                <c:pt idx="4992">
                  <c:v>854.63</c:v>
                </c:pt>
                <c:pt idx="4993">
                  <c:v>854.8</c:v>
                </c:pt>
                <c:pt idx="4994">
                  <c:v>854.97</c:v>
                </c:pt>
                <c:pt idx="4995">
                  <c:v>855.14</c:v>
                </c:pt>
                <c:pt idx="4996">
                  <c:v>855.31</c:v>
                </c:pt>
                <c:pt idx="4997">
                  <c:v>855.48</c:v>
                </c:pt>
                <c:pt idx="4998">
                  <c:v>855.65</c:v>
                </c:pt>
                <c:pt idx="4999">
                  <c:v>855.82</c:v>
                </c:pt>
                <c:pt idx="5000">
                  <c:v>855.99</c:v>
                </c:pt>
                <c:pt idx="5001">
                  <c:v>856.16</c:v>
                </c:pt>
                <c:pt idx="5002">
                  <c:v>856.32</c:v>
                </c:pt>
                <c:pt idx="5003">
                  <c:v>856.49</c:v>
                </c:pt>
                <c:pt idx="5004">
                  <c:v>856.66</c:v>
                </c:pt>
                <c:pt idx="5005">
                  <c:v>856.83</c:v>
                </c:pt>
                <c:pt idx="5006">
                  <c:v>857</c:v>
                </c:pt>
                <c:pt idx="5007">
                  <c:v>857.17</c:v>
                </c:pt>
                <c:pt idx="5008">
                  <c:v>857.34</c:v>
                </c:pt>
                <c:pt idx="5009">
                  <c:v>857.51</c:v>
                </c:pt>
                <c:pt idx="5010">
                  <c:v>857.68</c:v>
                </c:pt>
                <c:pt idx="5011">
                  <c:v>857.85</c:v>
                </c:pt>
                <c:pt idx="5012">
                  <c:v>858.02</c:v>
                </c:pt>
                <c:pt idx="5013">
                  <c:v>858.19</c:v>
                </c:pt>
                <c:pt idx="5014">
                  <c:v>858.36</c:v>
                </c:pt>
                <c:pt idx="5015">
                  <c:v>858.53</c:v>
                </c:pt>
                <c:pt idx="5016">
                  <c:v>858.7</c:v>
                </c:pt>
                <c:pt idx="5017">
                  <c:v>858.87</c:v>
                </c:pt>
                <c:pt idx="5018">
                  <c:v>859.04</c:v>
                </c:pt>
                <c:pt idx="5019">
                  <c:v>859.21</c:v>
                </c:pt>
                <c:pt idx="5020">
                  <c:v>859.38</c:v>
                </c:pt>
                <c:pt idx="5021">
                  <c:v>859.55</c:v>
                </c:pt>
                <c:pt idx="5022">
                  <c:v>859.72</c:v>
                </c:pt>
                <c:pt idx="5023">
                  <c:v>859.89</c:v>
                </c:pt>
                <c:pt idx="5024">
                  <c:v>860.06</c:v>
                </c:pt>
                <c:pt idx="5025">
                  <c:v>860.23</c:v>
                </c:pt>
                <c:pt idx="5026">
                  <c:v>860.4</c:v>
                </c:pt>
                <c:pt idx="5027">
                  <c:v>860.57</c:v>
                </c:pt>
                <c:pt idx="5028">
                  <c:v>860.74</c:v>
                </c:pt>
                <c:pt idx="5029">
                  <c:v>860.9</c:v>
                </c:pt>
                <c:pt idx="5030">
                  <c:v>861.07</c:v>
                </c:pt>
                <c:pt idx="5031">
                  <c:v>861.24</c:v>
                </c:pt>
                <c:pt idx="5032">
                  <c:v>861.41</c:v>
                </c:pt>
                <c:pt idx="5033">
                  <c:v>861.58</c:v>
                </c:pt>
                <c:pt idx="5034">
                  <c:v>861.75</c:v>
                </c:pt>
                <c:pt idx="5035">
                  <c:v>861.92</c:v>
                </c:pt>
                <c:pt idx="5036">
                  <c:v>862.09</c:v>
                </c:pt>
                <c:pt idx="5037">
                  <c:v>862.26</c:v>
                </c:pt>
                <c:pt idx="5038">
                  <c:v>862.43</c:v>
                </c:pt>
                <c:pt idx="5039">
                  <c:v>862.6</c:v>
                </c:pt>
                <c:pt idx="5040">
                  <c:v>862.77</c:v>
                </c:pt>
                <c:pt idx="5041">
                  <c:v>862.94</c:v>
                </c:pt>
                <c:pt idx="5042">
                  <c:v>863.11</c:v>
                </c:pt>
                <c:pt idx="5043">
                  <c:v>863.28</c:v>
                </c:pt>
                <c:pt idx="5044">
                  <c:v>863.45</c:v>
                </c:pt>
                <c:pt idx="5045">
                  <c:v>863.62</c:v>
                </c:pt>
                <c:pt idx="5046">
                  <c:v>863.79</c:v>
                </c:pt>
                <c:pt idx="5047">
                  <c:v>863.96</c:v>
                </c:pt>
                <c:pt idx="5048">
                  <c:v>864.13</c:v>
                </c:pt>
                <c:pt idx="5049">
                  <c:v>864.3</c:v>
                </c:pt>
                <c:pt idx="5050">
                  <c:v>864.47</c:v>
                </c:pt>
                <c:pt idx="5051">
                  <c:v>864.64</c:v>
                </c:pt>
                <c:pt idx="5052">
                  <c:v>864.81</c:v>
                </c:pt>
                <c:pt idx="5053">
                  <c:v>864.98</c:v>
                </c:pt>
                <c:pt idx="5054">
                  <c:v>865.15</c:v>
                </c:pt>
                <c:pt idx="5055">
                  <c:v>865.32</c:v>
                </c:pt>
                <c:pt idx="5056">
                  <c:v>865.49</c:v>
                </c:pt>
                <c:pt idx="5057">
                  <c:v>865.66</c:v>
                </c:pt>
                <c:pt idx="5058">
                  <c:v>865.83</c:v>
                </c:pt>
                <c:pt idx="5059">
                  <c:v>866</c:v>
                </c:pt>
                <c:pt idx="5060">
                  <c:v>866.17</c:v>
                </c:pt>
                <c:pt idx="5061">
                  <c:v>866.33</c:v>
                </c:pt>
                <c:pt idx="5062">
                  <c:v>866.5</c:v>
                </c:pt>
                <c:pt idx="5063">
                  <c:v>866.67</c:v>
                </c:pt>
                <c:pt idx="5064">
                  <c:v>866.84</c:v>
                </c:pt>
                <c:pt idx="5065">
                  <c:v>867.01</c:v>
                </c:pt>
                <c:pt idx="5066">
                  <c:v>867.18</c:v>
                </c:pt>
                <c:pt idx="5067">
                  <c:v>867.35</c:v>
                </c:pt>
                <c:pt idx="5068">
                  <c:v>867.52</c:v>
                </c:pt>
                <c:pt idx="5069">
                  <c:v>867.69</c:v>
                </c:pt>
                <c:pt idx="5070">
                  <c:v>867.86</c:v>
                </c:pt>
                <c:pt idx="5071">
                  <c:v>868.03</c:v>
                </c:pt>
                <c:pt idx="5072">
                  <c:v>868.2</c:v>
                </c:pt>
                <c:pt idx="5073">
                  <c:v>868.37</c:v>
                </c:pt>
                <c:pt idx="5074">
                  <c:v>868.54</c:v>
                </c:pt>
                <c:pt idx="5075">
                  <c:v>868.71</c:v>
                </c:pt>
                <c:pt idx="5076">
                  <c:v>868.88</c:v>
                </c:pt>
                <c:pt idx="5077">
                  <c:v>869.05</c:v>
                </c:pt>
                <c:pt idx="5078">
                  <c:v>869.22</c:v>
                </c:pt>
                <c:pt idx="5079">
                  <c:v>869.39</c:v>
                </c:pt>
                <c:pt idx="5080">
                  <c:v>869.56</c:v>
                </c:pt>
                <c:pt idx="5081">
                  <c:v>869.73</c:v>
                </c:pt>
                <c:pt idx="5082">
                  <c:v>869.9</c:v>
                </c:pt>
                <c:pt idx="5083">
                  <c:v>870.07</c:v>
                </c:pt>
                <c:pt idx="5084">
                  <c:v>870.24</c:v>
                </c:pt>
                <c:pt idx="5085">
                  <c:v>870.41</c:v>
                </c:pt>
                <c:pt idx="5086">
                  <c:v>870.58</c:v>
                </c:pt>
                <c:pt idx="5087">
                  <c:v>870.75</c:v>
                </c:pt>
                <c:pt idx="5088">
                  <c:v>870.92</c:v>
                </c:pt>
                <c:pt idx="5089">
                  <c:v>871.09</c:v>
                </c:pt>
                <c:pt idx="5090">
                  <c:v>871.26</c:v>
                </c:pt>
                <c:pt idx="5091">
                  <c:v>871.43</c:v>
                </c:pt>
                <c:pt idx="5092">
                  <c:v>871.6</c:v>
                </c:pt>
                <c:pt idx="5093">
                  <c:v>871.76</c:v>
                </c:pt>
                <c:pt idx="5094">
                  <c:v>871.93</c:v>
                </c:pt>
                <c:pt idx="5095">
                  <c:v>872.1</c:v>
                </c:pt>
                <c:pt idx="5096">
                  <c:v>872.27</c:v>
                </c:pt>
                <c:pt idx="5097">
                  <c:v>872.44</c:v>
                </c:pt>
                <c:pt idx="5098">
                  <c:v>872.61</c:v>
                </c:pt>
                <c:pt idx="5099">
                  <c:v>872.78</c:v>
                </c:pt>
                <c:pt idx="5100">
                  <c:v>872.95</c:v>
                </c:pt>
                <c:pt idx="5101">
                  <c:v>873.12</c:v>
                </c:pt>
                <c:pt idx="5102">
                  <c:v>873.29</c:v>
                </c:pt>
                <c:pt idx="5103">
                  <c:v>873.46</c:v>
                </c:pt>
                <c:pt idx="5104">
                  <c:v>873.63</c:v>
                </c:pt>
                <c:pt idx="5105">
                  <c:v>873.8</c:v>
                </c:pt>
                <c:pt idx="5106">
                  <c:v>873.97</c:v>
                </c:pt>
                <c:pt idx="5107">
                  <c:v>874.14</c:v>
                </c:pt>
                <c:pt idx="5108">
                  <c:v>874.31</c:v>
                </c:pt>
                <c:pt idx="5109">
                  <c:v>874.48</c:v>
                </c:pt>
                <c:pt idx="5110">
                  <c:v>874.65</c:v>
                </c:pt>
                <c:pt idx="5111">
                  <c:v>874.82</c:v>
                </c:pt>
                <c:pt idx="5112">
                  <c:v>874.99</c:v>
                </c:pt>
                <c:pt idx="5113">
                  <c:v>875.16</c:v>
                </c:pt>
                <c:pt idx="5114">
                  <c:v>875.33</c:v>
                </c:pt>
                <c:pt idx="5115">
                  <c:v>875.5</c:v>
                </c:pt>
                <c:pt idx="5116">
                  <c:v>875.67</c:v>
                </c:pt>
                <c:pt idx="5117">
                  <c:v>875.84</c:v>
                </c:pt>
                <c:pt idx="5118">
                  <c:v>876.01</c:v>
                </c:pt>
                <c:pt idx="5119">
                  <c:v>876.18</c:v>
                </c:pt>
                <c:pt idx="5120">
                  <c:v>876.35</c:v>
                </c:pt>
                <c:pt idx="5121">
                  <c:v>876.52</c:v>
                </c:pt>
                <c:pt idx="5122">
                  <c:v>876.69</c:v>
                </c:pt>
                <c:pt idx="5123">
                  <c:v>876.86</c:v>
                </c:pt>
                <c:pt idx="5124">
                  <c:v>877.03</c:v>
                </c:pt>
                <c:pt idx="5125">
                  <c:v>877.2</c:v>
                </c:pt>
                <c:pt idx="5126">
                  <c:v>877.37</c:v>
                </c:pt>
                <c:pt idx="5127">
                  <c:v>877.54</c:v>
                </c:pt>
                <c:pt idx="5128">
                  <c:v>877.71</c:v>
                </c:pt>
                <c:pt idx="5129">
                  <c:v>877.88</c:v>
                </c:pt>
                <c:pt idx="5130">
                  <c:v>878.05</c:v>
                </c:pt>
                <c:pt idx="5131">
                  <c:v>878.22</c:v>
                </c:pt>
                <c:pt idx="5132">
                  <c:v>878.39</c:v>
                </c:pt>
                <c:pt idx="5133">
                  <c:v>878.56</c:v>
                </c:pt>
                <c:pt idx="5134">
                  <c:v>878.73</c:v>
                </c:pt>
                <c:pt idx="5135">
                  <c:v>878.9</c:v>
                </c:pt>
                <c:pt idx="5136">
                  <c:v>879.07</c:v>
                </c:pt>
                <c:pt idx="5137">
                  <c:v>879.24</c:v>
                </c:pt>
                <c:pt idx="5138">
                  <c:v>879.41</c:v>
                </c:pt>
                <c:pt idx="5139">
                  <c:v>879.58</c:v>
                </c:pt>
                <c:pt idx="5140">
                  <c:v>879.75</c:v>
                </c:pt>
                <c:pt idx="5141">
                  <c:v>879.92</c:v>
                </c:pt>
                <c:pt idx="5142">
                  <c:v>880.09</c:v>
                </c:pt>
                <c:pt idx="5143">
                  <c:v>880.26</c:v>
                </c:pt>
                <c:pt idx="5144">
                  <c:v>880.43</c:v>
                </c:pt>
                <c:pt idx="5145">
                  <c:v>880.6</c:v>
                </c:pt>
                <c:pt idx="5146">
                  <c:v>880.77</c:v>
                </c:pt>
                <c:pt idx="5147">
                  <c:v>880.94</c:v>
                </c:pt>
                <c:pt idx="5148">
                  <c:v>881.11</c:v>
                </c:pt>
                <c:pt idx="5149">
                  <c:v>881.28</c:v>
                </c:pt>
                <c:pt idx="5150">
                  <c:v>881.45</c:v>
                </c:pt>
                <c:pt idx="5151">
                  <c:v>881.62</c:v>
                </c:pt>
                <c:pt idx="5152">
                  <c:v>881.79</c:v>
                </c:pt>
                <c:pt idx="5153">
                  <c:v>881.96</c:v>
                </c:pt>
                <c:pt idx="5154">
                  <c:v>882.13</c:v>
                </c:pt>
                <c:pt idx="5155">
                  <c:v>882.3</c:v>
                </c:pt>
                <c:pt idx="5156">
                  <c:v>882.47</c:v>
                </c:pt>
                <c:pt idx="5157">
                  <c:v>882.64</c:v>
                </c:pt>
                <c:pt idx="5158">
                  <c:v>882.81</c:v>
                </c:pt>
                <c:pt idx="5159">
                  <c:v>882.98</c:v>
                </c:pt>
                <c:pt idx="5160">
                  <c:v>883.15</c:v>
                </c:pt>
                <c:pt idx="5161">
                  <c:v>883.32</c:v>
                </c:pt>
                <c:pt idx="5162">
                  <c:v>883.49</c:v>
                </c:pt>
                <c:pt idx="5163">
                  <c:v>883.66</c:v>
                </c:pt>
                <c:pt idx="5164">
                  <c:v>883.83</c:v>
                </c:pt>
                <c:pt idx="5165">
                  <c:v>884</c:v>
                </c:pt>
                <c:pt idx="5166">
                  <c:v>884.17</c:v>
                </c:pt>
                <c:pt idx="5167">
                  <c:v>884.34</c:v>
                </c:pt>
                <c:pt idx="5168">
                  <c:v>884.51</c:v>
                </c:pt>
                <c:pt idx="5169">
                  <c:v>884.68</c:v>
                </c:pt>
                <c:pt idx="5170">
                  <c:v>884.85</c:v>
                </c:pt>
                <c:pt idx="5171">
                  <c:v>885.02</c:v>
                </c:pt>
                <c:pt idx="5172">
                  <c:v>885.19</c:v>
                </c:pt>
                <c:pt idx="5173">
                  <c:v>885.36</c:v>
                </c:pt>
                <c:pt idx="5174">
                  <c:v>885.53</c:v>
                </c:pt>
                <c:pt idx="5175">
                  <c:v>885.7</c:v>
                </c:pt>
                <c:pt idx="5176">
                  <c:v>885.87</c:v>
                </c:pt>
                <c:pt idx="5177">
                  <c:v>886.04</c:v>
                </c:pt>
                <c:pt idx="5178">
                  <c:v>886.21</c:v>
                </c:pt>
                <c:pt idx="5179">
                  <c:v>886.38</c:v>
                </c:pt>
                <c:pt idx="5180">
                  <c:v>886.55</c:v>
                </c:pt>
                <c:pt idx="5181">
                  <c:v>886.72</c:v>
                </c:pt>
                <c:pt idx="5182">
                  <c:v>886.89</c:v>
                </c:pt>
                <c:pt idx="5183">
                  <c:v>887.06</c:v>
                </c:pt>
                <c:pt idx="5184">
                  <c:v>887.23</c:v>
                </c:pt>
                <c:pt idx="5185">
                  <c:v>887.4</c:v>
                </c:pt>
                <c:pt idx="5186">
                  <c:v>887.57</c:v>
                </c:pt>
                <c:pt idx="5187">
                  <c:v>887.74</c:v>
                </c:pt>
                <c:pt idx="5188">
                  <c:v>887.91</c:v>
                </c:pt>
                <c:pt idx="5189">
                  <c:v>888.08</c:v>
                </c:pt>
                <c:pt idx="5190">
                  <c:v>888.25</c:v>
                </c:pt>
                <c:pt idx="5191">
                  <c:v>888.42</c:v>
                </c:pt>
                <c:pt idx="5192">
                  <c:v>888.59</c:v>
                </c:pt>
                <c:pt idx="5193">
                  <c:v>888.76</c:v>
                </c:pt>
                <c:pt idx="5194">
                  <c:v>888.93</c:v>
                </c:pt>
                <c:pt idx="5195">
                  <c:v>889.1</c:v>
                </c:pt>
                <c:pt idx="5196">
                  <c:v>889.27</c:v>
                </c:pt>
                <c:pt idx="5197">
                  <c:v>889.44</c:v>
                </c:pt>
                <c:pt idx="5198">
                  <c:v>889.61</c:v>
                </c:pt>
                <c:pt idx="5199">
                  <c:v>889.78</c:v>
                </c:pt>
                <c:pt idx="5200">
                  <c:v>889.95</c:v>
                </c:pt>
                <c:pt idx="5201">
                  <c:v>890.12</c:v>
                </c:pt>
                <c:pt idx="5202">
                  <c:v>890.29</c:v>
                </c:pt>
                <c:pt idx="5203">
                  <c:v>890.46</c:v>
                </c:pt>
                <c:pt idx="5204">
                  <c:v>890.63</c:v>
                </c:pt>
                <c:pt idx="5205">
                  <c:v>890.8</c:v>
                </c:pt>
                <c:pt idx="5206">
                  <c:v>890.97</c:v>
                </c:pt>
                <c:pt idx="5207">
                  <c:v>891.14</c:v>
                </c:pt>
                <c:pt idx="5208">
                  <c:v>891.31</c:v>
                </c:pt>
                <c:pt idx="5209">
                  <c:v>891.48</c:v>
                </c:pt>
                <c:pt idx="5210">
                  <c:v>891.65</c:v>
                </c:pt>
                <c:pt idx="5211">
                  <c:v>891.82</c:v>
                </c:pt>
                <c:pt idx="5212">
                  <c:v>891.99</c:v>
                </c:pt>
                <c:pt idx="5213">
                  <c:v>892.16</c:v>
                </c:pt>
                <c:pt idx="5214">
                  <c:v>892.33</c:v>
                </c:pt>
                <c:pt idx="5215">
                  <c:v>892.5</c:v>
                </c:pt>
                <c:pt idx="5216">
                  <c:v>892.67</c:v>
                </c:pt>
                <c:pt idx="5217">
                  <c:v>892.84</c:v>
                </c:pt>
                <c:pt idx="5218">
                  <c:v>893.01</c:v>
                </c:pt>
                <c:pt idx="5219">
                  <c:v>893.18</c:v>
                </c:pt>
                <c:pt idx="5220">
                  <c:v>893.35</c:v>
                </c:pt>
                <c:pt idx="5221">
                  <c:v>893.52</c:v>
                </c:pt>
                <c:pt idx="5222">
                  <c:v>893.69</c:v>
                </c:pt>
                <c:pt idx="5223">
                  <c:v>893.86</c:v>
                </c:pt>
                <c:pt idx="5224">
                  <c:v>894.03</c:v>
                </c:pt>
                <c:pt idx="5225">
                  <c:v>894.2</c:v>
                </c:pt>
                <c:pt idx="5226">
                  <c:v>894.37</c:v>
                </c:pt>
                <c:pt idx="5227">
                  <c:v>894.54</c:v>
                </c:pt>
                <c:pt idx="5228">
                  <c:v>894.71</c:v>
                </c:pt>
                <c:pt idx="5229">
                  <c:v>894.88</c:v>
                </c:pt>
                <c:pt idx="5230">
                  <c:v>895.05</c:v>
                </c:pt>
                <c:pt idx="5231">
                  <c:v>895.23</c:v>
                </c:pt>
                <c:pt idx="5232">
                  <c:v>895.39</c:v>
                </c:pt>
                <c:pt idx="5233">
                  <c:v>895.56</c:v>
                </c:pt>
                <c:pt idx="5234">
                  <c:v>895.73</c:v>
                </c:pt>
                <c:pt idx="5235">
                  <c:v>895.9</c:v>
                </c:pt>
                <c:pt idx="5236">
                  <c:v>896.07</c:v>
                </c:pt>
                <c:pt idx="5237">
                  <c:v>896.25</c:v>
                </c:pt>
                <c:pt idx="5238">
                  <c:v>896.42</c:v>
                </c:pt>
                <c:pt idx="5239">
                  <c:v>896.59</c:v>
                </c:pt>
                <c:pt idx="5240">
                  <c:v>896.76</c:v>
                </c:pt>
                <c:pt idx="5241">
                  <c:v>896.93</c:v>
                </c:pt>
                <c:pt idx="5242">
                  <c:v>897.1</c:v>
                </c:pt>
                <c:pt idx="5243">
                  <c:v>897.27</c:v>
                </c:pt>
                <c:pt idx="5244">
                  <c:v>897.44</c:v>
                </c:pt>
                <c:pt idx="5245">
                  <c:v>897.61</c:v>
                </c:pt>
                <c:pt idx="5246">
                  <c:v>897.78</c:v>
                </c:pt>
                <c:pt idx="5247">
                  <c:v>897.95</c:v>
                </c:pt>
                <c:pt idx="5248">
                  <c:v>898.12</c:v>
                </c:pt>
                <c:pt idx="5249">
                  <c:v>898.29</c:v>
                </c:pt>
                <c:pt idx="5250">
                  <c:v>898.46</c:v>
                </c:pt>
                <c:pt idx="5251">
                  <c:v>898.63</c:v>
                </c:pt>
                <c:pt idx="5252">
                  <c:v>898.8</c:v>
                </c:pt>
                <c:pt idx="5253">
                  <c:v>898.97</c:v>
                </c:pt>
                <c:pt idx="5254">
                  <c:v>899.14</c:v>
                </c:pt>
                <c:pt idx="5255">
                  <c:v>899.31</c:v>
                </c:pt>
                <c:pt idx="5256">
                  <c:v>899.48</c:v>
                </c:pt>
                <c:pt idx="5257">
                  <c:v>899.65</c:v>
                </c:pt>
                <c:pt idx="5258">
                  <c:v>899.82</c:v>
                </c:pt>
                <c:pt idx="5259">
                  <c:v>899.99</c:v>
                </c:pt>
                <c:pt idx="5260">
                  <c:v>900.16</c:v>
                </c:pt>
                <c:pt idx="5261">
                  <c:v>900.33</c:v>
                </c:pt>
                <c:pt idx="5262">
                  <c:v>900.5</c:v>
                </c:pt>
                <c:pt idx="5263">
                  <c:v>900.67</c:v>
                </c:pt>
                <c:pt idx="5264">
                  <c:v>900.84</c:v>
                </c:pt>
                <c:pt idx="5265">
                  <c:v>901.01</c:v>
                </c:pt>
                <c:pt idx="5266">
                  <c:v>901.18</c:v>
                </c:pt>
                <c:pt idx="5267">
                  <c:v>901.35</c:v>
                </c:pt>
                <c:pt idx="5268">
                  <c:v>901.52</c:v>
                </c:pt>
                <c:pt idx="5269">
                  <c:v>901.69</c:v>
                </c:pt>
                <c:pt idx="5270">
                  <c:v>901.86</c:v>
                </c:pt>
                <c:pt idx="5271">
                  <c:v>902.03</c:v>
                </c:pt>
                <c:pt idx="5272">
                  <c:v>902.2</c:v>
                </c:pt>
                <c:pt idx="5273">
                  <c:v>902.37</c:v>
                </c:pt>
                <c:pt idx="5274">
                  <c:v>902.54</c:v>
                </c:pt>
                <c:pt idx="5275">
                  <c:v>902.72</c:v>
                </c:pt>
                <c:pt idx="5276">
                  <c:v>902.89</c:v>
                </c:pt>
                <c:pt idx="5277">
                  <c:v>903.06</c:v>
                </c:pt>
                <c:pt idx="5278">
                  <c:v>903.23</c:v>
                </c:pt>
                <c:pt idx="5279">
                  <c:v>903.4</c:v>
                </c:pt>
                <c:pt idx="5280">
                  <c:v>903.57</c:v>
                </c:pt>
                <c:pt idx="5281">
                  <c:v>903.74</c:v>
                </c:pt>
                <c:pt idx="5282">
                  <c:v>903.91</c:v>
                </c:pt>
                <c:pt idx="5283">
                  <c:v>904.08</c:v>
                </c:pt>
                <c:pt idx="5284">
                  <c:v>904.25</c:v>
                </c:pt>
                <c:pt idx="5285">
                  <c:v>904.42</c:v>
                </c:pt>
                <c:pt idx="5286">
                  <c:v>904.59</c:v>
                </c:pt>
                <c:pt idx="5287">
                  <c:v>904.76</c:v>
                </c:pt>
                <c:pt idx="5288">
                  <c:v>904.93</c:v>
                </c:pt>
                <c:pt idx="5289">
                  <c:v>905.1</c:v>
                </c:pt>
                <c:pt idx="5290">
                  <c:v>905.27</c:v>
                </c:pt>
                <c:pt idx="5291">
                  <c:v>905.44</c:v>
                </c:pt>
                <c:pt idx="5292">
                  <c:v>905.61</c:v>
                </c:pt>
                <c:pt idx="5293">
                  <c:v>905.78</c:v>
                </c:pt>
                <c:pt idx="5294">
                  <c:v>905.95</c:v>
                </c:pt>
                <c:pt idx="5295">
                  <c:v>906.12</c:v>
                </c:pt>
                <c:pt idx="5296">
                  <c:v>906.29</c:v>
                </c:pt>
                <c:pt idx="5297">
                  <c:v>906.46</c:v>
                </c:pt>
                <c:pt idx="5298">
                  <c:v>906.63</c:v>
                </c:pt>
                <c:pt idx="5299">
                  <c:v>906.81</c:v>
                </c:pt>
                <c:pt idx="5300">
                  <c:v>906.98</c:v>
                </c:pt>
                <c:pt idx="5301">
                  <c:v>907.15</c:v>
                </c:pt>
                <c:pt idx="5302">
                  <c:v>907.32</c:v>
                </c:pt>
                <c:pt idx="5303">
                  <c:v>907.49</c:v>
                </c:pt>
                <c:pt idx="5304">
                  <c:v>907.66</c:v>
                </c:pt>
                <c:pt idx="5305">
                  <c:v>907.83</c:v>
                </c:pt>
                <c:pt idx="5306">
                  <c:v>908</c:v>
                </c:pt>
                <c:pt idx="5307">
                  <c:v>908.17</c:v>
                </c:pt>
                <c:pt idx="5308">
                  <c:v>908.34</c:v>
                </c:pt>
                <c:pt idx="5309">
                  <c:v>908.51</c:v>
                </c:pt>
                <c:pt idx="5310">
                  <c:v>908.68</c:v>
                </c:pt>
                <c:pt idx="5311">
                  <c:v>908.85</c:v>
                </c:pt>
                <c:pt idx="5312">
                  <c:v>909.02</c:v>
                </c:pt>
                <c:pt idx="5313">
                  <c:v>909.19</c:v>
                </c:pt>
                <c:pt idx="5314">
                  <c:v>909.36</c:v>
                </c:pt>
                <c:pt idx="5315">
                  <c:v>909.53</c:v>
                </c:pt>
                <c:pt idx="5316">
                  <c:v>909.7</c:v>
                </c:pt>
                <c:pt idx="5317">
                  <c:v>909.87</c:v>
                </c:pt>
                <c:pt idx="5318">
                  <c:v>910.04</c:v>
                </c:pt>
                <c:pt idx="5319">
                  <c:v>910.21</c:v>
                </c:pt>
                <c:pt idx="5320">
                  <c:v>910.38</c:v>
                </c:pt>
                <c:pt idx="5321">
                  <c:v>910.55</c:v>
                </c:pt>
                <c:pt idx="5322">
                  <c:v>910.72</c:v>
                </c:pt>
                <c:pt idx="5323">
                  <c:v>910.89</c:v>
                </c:pt>
                <c:pt idx="5324">
                  <c:v>911.07</c:v>
                </c:pt>
                <c:pt idx="5325">
                  <c:v>911.24</c:v>
                </c:pt>
                <c:pt idx="5326">
                  <c:v>911.41</c:v>
                </c:pt>
                <c:pt idx="5327">
                  <c:v>911.58</c:v>
                </c:pt>
                <c:pt idx="5328">
                  <c:v>911.75</c:v>
                </c:pt>
                <c:pt idx="5329">
                  <c:v>911.92</c:v>
                </c:pt>
                <c:pt idx="5330">
                  <c:v>912.09</c:v>
                </c:pt>
                <c:pt idx="5331">
                  <c:v>912.26</c:v>
                </c:pt>
                <c:pt idx="5332">
                  <c:v>912.43</c:v>
                </c:pt>
                <c:pt idx="5333">
                  <c:v>912.6</c:v>
                </c:pt>
                <c:pt idx="5334">
                  <c:v>912.77</c:v>
                </c:pt>
                <c:pt idx="5335">
                  <c:v>912.94</c:v>
                </c:pt>
                <c:pt idx="5336">
                  <c:v>913.11</c:v>
                </c:pt>
                <c:pt idx="5337">
                  <c:v>913.28</c:v>
                </c:pt>
                <c:pt idx="5338">
                  <c:v>913.45</c:v>
                </c:pt>
                <c:pt idx="5339">
                  <c:v>913.62</c:v>
                </c:pt>
                <c:pt idx="5340">
                  <c:v>913.8</c:v>
                </c:pt>
                <c:pt idx="5341">
                  <c:v>913.97</c:v>
                </c:pt>
                <c:pt idx="5342">
                  <c:v>914.14</c:v>
                </c:pt>
                <c:pt idx="5343">
                  <c:v>914.31</c:v>
                </c:pt>
                <c:pt idx="5344">
                  <c:v>914.48</c:v>
                </c:pt>
                <c:pt idx="5345">
                  <c:v>914.65</c:v>
                </c:pt>
                <c:pt idx="5346">
                  <c:v>914.82</c:v>
                </c:pt>
                <c:pt idx="5347">
                  <c:v>914.99</c:v>
                </c:pt>
                <c:pt idx="5348">
                  <c:v>915.16</c:v>
                </c:pt>
                <c:pt idx="5349">
                  <c:v>915.33</c:v>
                </c:pt>
                <c:pt idx="5350">
                  <c:v>915.5</c:v>
                </c:pt>
                <c:pt idx="5351">
                  <c:v>915.67</c:v>
                </c:pt>
                <c:pt idx="5352">
                  <c:v>915.84</c:v>
                </c:pt>
                <c:pt idx="5353">
                  <c:v>916.01</c:v>
                </c:pt>
                <c:pt idx="5354">
                  <c:v>916.19</c:v>
                </c:pt>
                <c:pt idx="5355">
                  <c:v>916.36</c:v>
                </c:pt>
                <c:pt idx="5356">
                  <c:v>916.53</c:v>
                </c:pt>
                <c:pt idx="5357">
                  <c:v>916.7</c:v>
                </c:pt>
                <c:pt idx="5358">
                  <c:v>916.87</c:v>
                </c:pt>
                <c:pt idx="5359">
                  <c:v>917.04</c:v>
                </c:pt>
                <c:pt idx="5360">
                  <c:v>917.21</c:v>
                </c:pt>
                <c:pt idx="5361">
                  <c:v>917.38</c:v>
                </c:pt>
                <c:pt idx="5362">
                  <c:v>917.55</c:v>
                </c:pt>
                <c:pt idx="5363">
                  <c:v>917.72</c:v>
                </c:pt>
                <c:pt idx="5364">
                  <c:v>917.89</c:v>
                </c:pt>
                <c:pt idx="5365">
                  <c:v>918.06</c:v>
                </c:pt>
                <c:pt idx="5366">
                  <c:v>918.23</c:v>
                </c:pt>
                <c:pt idx="5367">
                  <c:v>918.4</c:v>
                </c:pt>
                <c:pt idx="5368">
                  <c:v>918.57</c:v>
                </c:pt>
                <c:pt idx="5369">
                  <c:v>918.74</c:v>
                </c:pt>
                <c:pt idx="5370">
                  <c:v>918.91</c:v>
                </c:pt>
                <c:pt idx="5371">
                  <c:v>919.08</c:v>
                </c:pt>
                <c:pt idx="5372">
                  <c:v>919.25</c:v>
                </c:pt>
                <c:pt idx="5373">
                  <c:v>919.42</c:v>
                </c:pt>
                <c:pt idx="5374">
                  <c:v>919.59</c:v>
                </c:pt>
                <c:pt idx="5375">
                  <c:v>919.77</c:v>
                </c:pt>
                <c:pt idx="5376">
                  <c:v>919.94</c:v>
                </c:pt>
                <c:pt idx="5377">
                  <c:v>920.11</c:v>
                </c:pt>
                <c:pt idx="5378">
                  <c:v>920.28</c:v>
                </c:pt>
                <c:pt idx="5379">
                  <c:v>920.45</c:v>
                </c:pt>
                <c:pt idx="5380">
                  <c:v>920.62</c:v>
                </c:pt>
                <c:pt idx="5381">
                  <c:v>920.79</c:v>
                </c:pt>
                <c:pt idx="5382">
                  <c:v>920.96</c:v>
                </c:pt>
                <c:pt idx="5383">
                  <c:v>921.13</c:v>
                </c:pt>
                <c:pt idx="5384">
                  <c:v>921.3</c:v>
                </c:pt>
                <c:pt idx="5385">
                  <c:v>921.47</c:v>
                </c:pt>
                <c:pt idx="5386">
                  <c:v>921.64</c:v>
                </c:pt>
                <c:pt idx="5387">
                  <c:v>921.81</c:v>
                </c:pt>
                <c:pt idx="5388">
                  <c:v>921.98</c:v>
                </c:pt>
                <c:pt idx="5389">
                  <c:v>922.15</c:v>
                </c:pt>
                <c:pt idx="5390">
                  <c:v>922.32</c:v>
                </c:pt>
                <c:pt idx="5391">
                  <c:v>922.49</c:v>
                </c:pt>
                <c:pt idx="5392">
                  <c:v>922.66</c:v>
                </c:pt>
                <c:pt idx="5393">
                  <c:v>922.83</c:v>
                </c:pt>
                <c:pt idx="5394">
                  <c:v>923.01</c:v>
                </c:pt>
                <c:pt idx="5395">
                  <c:v>923.18</c:v>
                </c:pt>
                <c:pt idx="5396">
                  <c:v>923.35</c:v>
                </c:pt>
                <c:pt idx="5397">
                  <c:v>923.52</c:v>
                </c:pt>
                <c:pt idx="5398">
                  <c:v>923.69</c:v>
                </c:pt>
                <c:pt idx="5399">
                  <c:v>923.86</c:v>
                </c:pt>
                <c:pt idx="5400">
                  <c:v>924.03</c:v>
                </c:pt>
                <c:pt idx="5401">
                  <c:v>924.2</c:v>
                </c:pt>
                <c:pt idx="5402">
                  <c:v>924.37</c:v>
                </c:pt>
                <c:pt idx="5403">
                  <c:v>924.54</c:v>
                </c:pt>
                <c:pt idx="5404">
                  <c:v>924.71</c:v>
                </c:pt>
                <c:pt idx="5405">
                  <c:v>924.88</c:v>
                </c:pt>
                <c:pt idx="5406">
                  <c:v>925.05</c:v>
                </c:pt>
                <c:pt idx="5407">
                  <c:v>925.22</c:v>
                </c:pt>
                <c:pt idx="5408">
                  <c:v>925.39</c:v>
                </c:pt>
                <c:pt idx="5409">
                  <c:v>925.56</c:v>
                </c:pt>
                <c:pt idx="5410">
                  <c:v>925.73</c:v>
                </c:pt>
                <c:pt idx="5411">
                  <c:v>925.9</c:v>
                </c:pt>
                <c:pt idx="5412">
                  <c:v>926.07</c:v>
                </c:pt>
                <c:pt idx="5413">
                  <c:v>926.24</c:v>
                </c:pt>
                <c:pt idx="5414">
                  <c:v>926.41</c:v>
                </c:pt>
                <c:pt idx="5415">
                  <c:v>926.58</c:v>
                </c:pt>
                <c:pt idx="5416">
                  <c:v>926.76</c:v>
                </c:pt>
                <c:pt idx="5417">
                  <c:v>926.93</c:v>
                </c:pt>
                <c:pt idx="5418">
                  <c:v>927.1</c:v>
                </c:pt>
                <c:pt idx="5419">
                  <c:v>927.27</c:v>
                </c:pt>
                <c:pt idx="5420">
                  <c:v>927.44</c:v>
                </c:pt>
                <c:pt idx="5421">
                  <c:v>927.61</c:v>
                </c:pt>
                <c:pt idx="5422">
                  <c:v>927.78</c:v>
                </c:pt>
                <c:pt idx="5423">
                  <c:v>927.95</c:v>
                </c:pt>
                <c:pt idx="5424">
                  <c:v>928.12</c:v>
                </c:pt>
                <c:pt idx="5425">
                  <c:v>928.29</c:v>
                </c:pt>
                <c:pt idx="5426">
                  <c:v>928.46</c:v>
                </c:pt>
                <c:pt idx="5427">
                  <c:v>928.63</c:v>
                </c:pt>
                <c:pt idx="5428">
                  <c:v>928.8</c:v>
                </c:pt>
                <c:pt idx="5429">
                  <c:v>928.97</c:v>
                </c:pt>
                <c:pt idx="5430">
                  <c:v>929.14</c:v>
                </c:pt>
                <c:pt idx="5431">
                  <c:v>929.31</c:v>
                </c:pt>
                <c:pt idx="5432">
                  <c:v>929.48</c:v>
                </c:pt>
                <c:pt idx="5433">
                  <c:v>929.65</c:v>
                </c:pt>
                <c:pt idx="5434">
                  <c:v>929.82</c:v>
                </c:pt>
                <c:pt idx="5435">
                  <c:v>929.99</c:v>
                </c:pt>
                <c:pt idx="5436">
                  <c:v>930.16</c:v>
                </c:pt>
                <c:pt idx="5437">
                  <c:v>930.34</c:v>
                </c:pt>
                <c:pt idx="5438">
                  <c:v>930.51</c:v>
                </c:pt>
                <c:pt idx="5439">
                  <c:v>930.68</c:v>
                </c:pt>
                <c:pt idx="5440">
                  <c:v>930.85</c:v>
                </c:pt>
                <c:pt idx="5441">
                  <c:v>931.02</c:v>
                </c:pt>
                <c:pt idx="5442">
                  <c:v>931.19</c:v>
                </c:pt>
                <c:pt idx="5443">
                  <c:v>931.36</c:v>
                </c:pt>
                <c:pt idx="5444">
                  <c:v>931.53</c:v>
                </c:pt>
                <c:pt idx="5445">
                  <c:v>931.7</c:v>
                </c:pt>
                <c:pt idx="5446">
                  <c:v>931.87</c:v>
                </c:pt>
                <c:pt idx="5447">
                  <c:v>932.04</c:v>
                </c:pt>
                <c:pt idx="5448">
                  <c:v>932.21</c:v>
                </c:pt>
                <c:pt idx="5449">
                  <c:v>932.38</c:v>
                </c:pt>
                <c:pt idx="5450">
                  <c:v>932.56</c:v>
                </c:pt>
                <c:pt idx="5451">
                  <c:v>932.73</c:v>
                </c:pt>
                <c:pt idx="5452">
                  <c:v>932.9</c:v>
                </c:pt>
                <c:pt idx="5453">
                  <c:v>933.07</c:v>
                </c:pt>
                <c:pt idx="5454">
                  <c:v>933.24</c:v>
                </c:pt>
                <c:pt idx="5455">
                  <c:v>933.41</c:v>
                </c:pt>
                <c:pt idx="5456">
                  <c:v>933.58</c:v>
                </c:pt>
                <c:pt idx="5457">
                  <c:v>933.75</c:v>
                </c:pt>
                <c:pt idx="5458">
                  <c:v>933.92</c:v>
                </c:pt>
                <c:pt idx="5459">
                  <c:v>934.09</c:v>
                </c:pt>
                <c:pt idx="5460">
                  <c:v>934.26</c:v>
                </c:pt>
                <c:pt idx="5461">
                  <c:v>934.43</c:v>
                </c:pt>
                <c:pt idx="5462">
                  <c:v>934.6</c:v>
                </c:pt>
                <c:pt idx="5463">
                  <c:v>934.78</c:v>
                </c:pt>
                <c:pt idx="5464">
                  <c:v>934.95</c:v>
                </c:pt>
                <c:pt idx="5465">
                  <c:v>935.12</c:v>
                </c:pt>
                <c:pt idx="5466">
                  <c:v>935.29</c:v>
                </c:pt>
                <c:pt idx="5467">
                  <c:v>935.46</c:v>
                </c:pt>
                <c:pt idx="5468">
                  <c:v>935.63</c:v>
                </c:pt>
                <c:pt idx="5469">
                  <c:v>935.8</c:v>
                </c:pt>
                <c:pt idx="5470">
                  <c:v>935.97</c:v>
                </c:pt>
                <c:pt idx="5471">
                  <c:v>936.14</c:v>
                </c:pt>
                <c:pt idx="5472">
                  <c:v>936.31</c:v>
                </c:pt>
                <c:pt idx="5473">
                  <c:v>936.48</c:v>
                </c:pt>
                <c:pt idx="5474">
                  <c:v>936.66</c:v>
                </c:pt>
                <c:pt idx="5475">
                  <c:v>936.83</c:v>
                </c:pt>
                <c:pt idx="5476">
                  <c:v>937</c:v>
                </c:pt>
                <c:pt idx="5477">
                  <c:v>937.17</c:v>
                </c:pt>
                <c:pt idx="5478">
                  <c:v>937.34</c:v>
                </c:pt>
                <c:pt idx="5479">
                  <c:v>937.51</c:v>
                </c:pt>
                <c:pt idx="5480">
                  <c:v>937.68</c:v>
                </c:pt>
                <c:pt idx="5481">
                  <c:v>937.85</c:v>
                </c:pt>
                <c:pt idx="5482">
                  <c:v>938.02</c:v>
                </c:pt>
                <c:pt idx="5483">
                  <c:v>938.19</c:v>
                </c:pt>
                <c:pt idx="5484">
                  <c:v>938.36</c:v>
                </c:pt>
                <c:pt idx="5485">
                  <c:v>938.53</c:v>
                </c:pt>
                <c:pt idx="5486">
                  <c:v>938.7</c:v>
                </c:pt>
                <c:pt idx="5487">
                  <c:v>938.87</c:v>
                </c:pt>
                <c:pt idx="5488">
                  <c:v>939.04</c:v>
                </c:pt>
                <c:pt idx="5489">
                  <c:v>939.21</c:v>
                </c:pt>
                <c:pt idx="5490">
                  <c:v>939.39</c:v>
                </c:pt>
                <c:pt idx="5491">
                  <c:v>939.56</c:v>
                </c:pt>
                <c:pt idx="5492">
                  <c:v>939.73</c:v>
                </c:pt>
                <c:pt idx="5493">
                  <c:v>939.9</c:v>
                </c:pt>
                <c:pt idx="5494">
                  <c:v>940.07</c:v>
                </c:pt>
                <c:pt idx="5495">
                  <c:v>940.24</c:v>
                </c:pt>
                <c:pt idx="5496">
                  <c:v>940.41</c:v>
                </c:pt>
                <c:pt idx="5497">
                  <c:v>940.58</c:v>
                </c:pt>
                <c:pt idx="5498">
                  <c:v>940.75</c:v>
                </c:pt>
                <c:pt idx="5499">
                  <c:v>940.92</c:v>
                </c:pt>
                <c:pt idx="5500">
                  <c:v>941.09</c:v>
                </c:pt>
                <c:pt idx="5501">
                  <c:v>941.26</c:v>
                </c:pt>
                <c:pt idx="5502">
                  <c:v>941.43</c:v>
                </c:pt>
                <c:pt idx="5503">
                  <c:v>941.61</c:v>
                </c:pt>
                <c:pt idx="5504">
                  <c:v>941.78</c:v>
                </c:pt>
                <c:pt idx="5505">
                  <c:v>941.95</c:v>
                </c:pt>
                <c:pt idx="5506">
                  <c:v>942.12</c:v>
                </c:pt>
                <c:pt idx="5507">
                  <c:v>942.29</c:v>
                </c:pt>
                <c:pt idx="5508">
                  <c:v>942.46</c:v>
                </c:pt>
                <c:pt idx="5509">
                  <c:v>942.63</c:v>
                </c:pt>
                <c:pt idx="5510">
                  <c:v>942.8</c:v>
                </c:pt>
                <c:pt idx="5511">
                  <c:v>942.97</c:v>
                </c:pt>
                <c:pt idx="5512">
                  <c:v>943.14</c:v>
                </c:pt>
                <c:pt idx="5513">
                  <c:v>943.31</c:v>
                </c:pt>
                <c:pt idx="5514">
                  <c:v>943.48</c:v>
                </c:pt>
                <c:pt idx="5515">
                  <c:v>943.66</c:v>
                </c:pt>
                <c:pt idx="5516">
                  <c:v>943.83</c:v>
                </c:pt>
                <c:pt idx="5517">
                  <c:v>944</c:v>
                </c:pt>
                <c:pt idx="5518">
                  <c:v>944.17</c:v>
                </c:pt>
                <c:pt idx="5519">
                  <c:v>944.34</c:v>
                </c:pt>
                <c:pt idx="5520">
                  <c:v>944.66</c:v>
                </c:pt>
                <c:pt idx="5521">
                  <c:v>944.83</c:v>
                </c:pt>
                <c:pt idx="5522">
                  <c:v>945</c:v>
                </c:pt>
                <c:pt idx="5523">
                  <c:v>945.17</c:v>
                </c:pt>
                <c:pt idx="5524">
                  <c:v>945.34</c:v>
                </c:pt>
                <c:pt idx="5525">
                  <c:v>945.51</c:v>
                </c:pt>
                <c:pt idx="5526">
                  <c:v>945.68</c:v>
                </c:pt>
                <c:pt idx="5527">
                  <c:v>945.84</c:v>
                </c:pt>
                <c:pt idx="5528">
                  <c:v>945.99</c:v>
                </c:pt>
                <c:pt idx="5529">
                  <c:v>946.13</c:v>
                </c:pt>
                <c:pt idx="5530">
                  <c:v>946.26</c:v>
                </c:pt>
                <c:pt idx="5531">
                  <c:v>946.38</c:v>
                </c:pt>
                <c:pt idx="5532">
                  <c:v>946.49</c:v>
                </c:pt>
                <c:pt idx="5533">
                  <c:v>946.6</c:v>
                </c:pt>
                <c:pt idx="5534">
                  <c:v>946.7</c:v>
                </c:pt>
                <c:pt idx="5535">
                  <c:v>946.8</c:v>
                </c:pt>
                <c:pt idx="5536">
                  <c:v>946.9</c:v>
                </c:pt>
                <c:pt idx="5537">
                  <c:v>946.99</c:v>
                </c:pt>
                <c:pt idx="5538">
                  <c:v>947.08</c:v>
                </c:pt>
                <c:pt idx="5539">
                  <c:v>947.17</c:v>
                </c:pt>
                <c:pt idx="5540">
                  <c:v>947.25</c:v>
                </c:pt>
                <c:pt idx="5541">
                  <c:v>947.34</c:v>
                </c:pt>
                <c:pt idx="5542">
                  <c:v>947.42</c:v>
                </c:pt>
                <c:pt idx="5543">
                  <c:v>947.5</c:v>
                </c:pt>
                <c:pt idx="5544">
                  <c:v>947.57</c:v>
                </c:pt>
                <c:pt idx="5545">
                  <c:v>947.65</c:v>
                </c:pt>
                <c:pt idx="5546">
                  <c:v>947.72</c:v>
                </c:pt>
                <c:pt idx="5547">
                  <c:v>947.79</c:v>
                </c:pt>
                <c:pt idx="5548">
                  <c:v>947.86</c:v>
                </c:pt>
                <c:pt idx="5549">
                  <c:v>947.93</c:v>
                </c:pt>
                <c:pt idx="5550">
                  <c:v>947.99</c:v>
                </c:pt>
                <c:pt idx="5551">
                  <c:v>948.05</c:v>
                </c:pt>
                <c:pt idx="5552">
                  <c:v>948.11</c:v>
                </c:pt>
                <c:pt idx="5553">
                  <c:v>948.17</c:v>
                </c:pt>
                <c:pt idx="5554">
                  <c:v>948.22</c:v>
                </c:pt>
                <c:pt idx="5555">
                  <c:v>948.28</c:v>
                </c:pt>
                <c:pt idx="5556">
                  <c:v>948.33</c:v>
                </c:pt>
                <c:pt idx="5557">
                  <c:v>948.38</c:v>
                </c:pt>
                <c:pt idx="5558">
                  <c:v>948.43</c:v>
                </c:pt>
                <c:pt idx="5559">
                  <c:v>948.47</c:v>
                </c:pt>
                <c:pt idx="5560">
                  <c:v>948.52</c:v>
                </c:pt>
                <c:pt idx="5561">
                  <c:v>948.56</c:v>
                </c:pt>
                <c:pt idx="5562">
                  <c:v>948.61</c:v>
                </c:pt>
                <c:pt idx="5563">
                  <c:v>948.65</c:v>
                </c:pt>
                <c:pt idx="5564">
                  <c:v>948.68</c:v>
                </c:pt>
                <c:pt idx="5565">
                  <c:v>948.72</c:v>
                </c:pt>
                <c:pt idx="5566">
                  <c:v>948.76</c:v>
                </c:pt>
                <c:pt idx="5567">
                  <c:v>948.79</c:v>
                </c:pt>
                <c:pt idx="5568">
                  <c:v>948.83</c:v>
                </c:pt>
                <c:pt idx="5569">
                  <c:v>948.86</c:v>
                </c:pt>
                <c:pt idx="5570">
                  <c:v>948.89</c:v>
                </c:pt>
                <c:pt idx="5571">
                  <c:v>948.92</c:v>
                </c:pt>
                <c:pt idx="5572">
                  <c:v>948.95</c:v>
                </c:pt>
                <c:pt idx="5573">
                  <c:v>948.98</c:v>
                </c:pt>
                <c:pt idx="5574">
                  <c:v>949.01</c:v>
                </c:pt>
                <c:pt idx="5575">
                  <c:v>949.04</c:v>
                </c:pt>
                <c:pt idx="5576">
                  <c:v>949.06</c:v>
                </c:pt>
                <c:pt idx="5577">
                  <c:v>949.09</c:v>
                </c:pt>
                <c:pt idx="5578">
                  <c:v>949.11</c:v>
                </c:pt>
                <c:pt idx="5579">
                  <c:v>949.13</c:v>
                </c:pt>
                <c:pt idx="5580">
                  <c:v>949.15</c:v>
                </c:pt>
                <c:pt idx="5581">
                  <c:v>949.18</c:v>
                </c:pt>
                <c:pt idx="5582">
                  <c:v>949.2</c:v>
                </c:pt>
                <c:pt idx="5583">
                  <c:v>949.22</c:v>
                </c:pt>
                <c:pt idx="5584">
                  <c:v>949.23</c:v>
                </c:pt>
                <c:pt idx="5585">
                  <c:v>949.25</c:v>
                </c:pt>
                <c:pt idx="5586">
                  <c:v>949.27</c:v>
                </c:pt>
                <c:pt idx="5587">
                  <c:v>949.29</c:v>
                </c:pt>
                <c:pt idx="5588">
                  <c:v>949.3</c:v>
                </c:pt>
                <c:pt idx="5589">
                  <c:v>949.32</c:v>
                </c:pt>
                <c:pt idx="5590">
                  <c:v>949.34</c:v>
                </c:pt>
                <c:pt idx="5591">
                  <c:v>949.35</c:v>
                </c:pt>
                <c:pt idx="5592">
                  <c:v>949.37</c:v>
                </c:pt>
                <c:pt idx="5593">
                  <c:v>949.38</c:v>
                </c:pt>
                <c:pt idx="5594">
                  <c:v>949.39</c:v>
                </c:pt>
                <c:pt idx="5595">
                  <c:v>949.41</c:v>
                </c:pt>
                <c:pt idx="5596">
                  <c:v>949.42</c:v>
                </c:pt>
                <c:pt idx="5597">
                  <c:v>949.43</c:v>
                </c:pt>
                <c:pt idx="5598">
                  <c:v>949.44</c:v>
                </c:pt>
                <c:pt idx="5599">
                  <c:v>949.45</c:v>
                </c:pt>
                <c:pt idx="5600">
                  <c:v>949.46</c:v>
                </c:pt>
                <c:pt idx="5601">
                  <c:v>949.47</c:v>
                </c:pt>
                <c:pt idx="5602">
                  <c:v>949.48</c:v>
                </c:pt>
                <c:pt idx="5603">
                  <c:v>949.49</c:v>
                </c:pt>
                <c:pt idx="5604">
                  <c:v>949.5</c:v>
                </c:pt>
                <c:pt idx="5605">
                  <c:v>949.51</c:v>
                </c:pt>
                <c:pt idx="5606">
                  <c:v>949.52</c:v>
                </c:pt>
                <c:pt idx="5607">
                  <c:v>949.53</c:v>
                </c:pt>
                <c:pt idx="5608">
                  <c:v>949.53</c:v>
                </c:pt>
                <c:pt idx="5609">
                  <c:v>949.54</c:v>
                </c:pt>
                <c:pt idx="5610">
                  <c:v>949.55</c:v>
                </c:pt>
                <c:pt idx="5611">
                  <c:v>949.56</c:v>
                </c:pt>
                <c:pt idx="5612">
                  <c:v>949.56</c:v>
                </c:pt>
                <c:pt idx="5613">
                  <c:v>949.57</c:v>
                </c:pt>
                <c:pt idx="5614">
                  <c:v>949.58</c:v>
                </c:pt>
                <c:pt idx="5615">
                  <c:v>949.58</c:v>
                </c:pt>
                <c:pt idx="5616">
                  <c:v>949.59</c:v>
                </c:pt>
                <c:pt idx="5617">
                  <c:v>949.59</c:v>
                </c:pt>
                <c:pt idx="5618">
                  <c:v>949.6</c:v>
                </c:pt>
                <c:pt idx="5619">
                  <c:v>949.6</c:v>
                </c:pt>
                <c:pt idx="5620">
                  <c:v>949.61</c:v>
                </c:pt>
                <c:pt idx="5621">
                  <c:v>949.61</c:v>
                </c:pt>
                <c:pt idx="5622">
                  <c:v>949.62</c:v>
                </c:pt>
                <c:pt idx="5623">
                  <c:v>949.62</c:v>
                </c:pt>
                <c:pt idx="5624">
                  <c:v>949.63</c:v>
                </c:pt>
                <c:pt idx="5625">
                  <c:v>949.63</c:v>
                </c:pt>
                <c:pt idx="5626">
                  <c:v>949.64</c:v>
                </c:pt>
                <c:pt idx="5627">
                  <c:v>949.64</c:v>
                </c:pt>
                <c:pt idx="5628">
                  <c:v>949.64</c:v>
                </c:pt>
                <c:pt idx="5629">
                  <c:v>949.65</c:v>
                </c:pt>
                <c:pt idx="5630">
                  <c:v>949.65</c:v>
                </c:pt>
                <c:pt idx="5631">
                  <c:v>949.65</c:v>
                </c:pt>
                <c:pt idx="5632">
                  <c:v>949.66</c:v>
                </c:pt>
                <c:pt idx="5633">
                  <c:v>949.66</c:v>
                </c:pt>
                <c:pt idx="5634">
                  <c:v>949.66</c:v>
                </c:pt>
                <c:pt idx="5635">
                  <c:v>949.67</c:v>
                </c:pt>
                <c:pt idx="5636">
                  <c:v>949.67</c:v>
                </c:pt>
                <c:pt idx="5637">
                  <c:v>949.67</c:v>
                </c:pt>
                <c:pt idx="5638">
                  <c:v>949.67</c:v>
                </c:pt>
                <c:pt idx="5639">
                  <c:v>949.68</c:v>
                </c:pt>
                <c:pt idx="5640">
                  <c:v>949.68</c:v>
                </c:pt>
                <c:pt idx="5641">
                  <c:v>949.68</c:v>
                </c:pt>
                <c:pt idx="5642">
                  <c:v>949.68</c:v>
                </c:pt>
                <c:pt idx="5643">
                  <c:v>949.69</c:v>
                </c:pt>
                <c:pt idx="5644">
                  <c:v>949.69</c:v>
                </c:pt>
                <c:pt idx="5645">
                  <c:v>949.69</c:v>
                </c:pt>
                <c:pt idx="5646">
                  <c:v>949.69</c:v>
                </c:pt>
                <c:pt idx="5647">
                  <c:v>949.69</c:v>
                </c:pt>
                <c:pt idx="5648">
                  <c:v>949.7</c:v>
                </c:pt>
                <c:pt idx="5649">
                  <c:v>949.7</c:v>
                </c:pt>
                <c:pt idx="5650">
                  <c:v>949.7</c:v>
                </c:pt>
                <c:pt idx="5651">
                  <c:v>949.7</c:v>
                </c:pt>
                <c:pt idx="5652">
                  <c:v>949.7</c:v>
                </c:pt>
                <c:pt idx="5653">
                  <c:v>949.7</c:v>
                </c:pt>
                <c:pt idx="5654">
                  <c:v>949.71</c:v>
                </c:pt>
                <c:pt idx="5655">
                  <c:v>949.71</c:v>
                </c:pt>
                <c:pt idx="5656">
                  <c:v>949.71</c:v>
                </c:pt>
                <c:pt idx="5657">
                  <c:v>949.71</c:v>
                </c:pt>
                <c:pt idx="5658">
                  <c:v>949.71</c:v>
                </c:pt>
                <c:pt idx="5659">
                  <c:v>949.71</c:v>
                </c:pt>
                <c:pt idx="5660">
                  <c:v>949.71</c:v>
                </c:pt>
                <c:pt idx="5661">
                  <c:v>949.71</c:v>
                </c:pt>
                <c:pt idx="5662">
                  <c:v>949.71</c:v>
                </c:pt>
                <c:pt idx="5663">
                  <c:v>949.72</c:v>
                </c:pt>
                <c:pt idx="5664">
                  <c:v>949.72</c:v>
                </c:pt>
                <c:pt idx="5665">
                  <c:v>949.72</c:v>
                </c:pt>
                <c:pt idx="5666">
                  <c:v>949.72</c:v>
                </c:pt>
                <c:pt idx="5667">
                  <c:v>949.72</c:v>
                </c:pt>
                <c:pt idx="5668">
                  <c:v>949.72</c:v>
                </c:pt>
                <c:pt idx="5669">
                  <c:v>949.72</c:v>
                </c:pt>
                <c:pt idx="5670">
                  <c:v>949.72</c:v>
                </c:pt>
                <c:pt idx="5671">
                  <c:v>949.72</c:v>
                </c:pt>
                <c:pt idx="5672">
                  <c:v>949.72</c:v>
                </c:pt>
                <c:pt idx="5673">
                  <c:v>949.72</c:v>
                </c:pt>
                <c:pt idx="5674">
                  <c:v>949.72</c:v>
                </c:pt>
                <c:pt idx="5675">
                  <c:v>949.72</c:v>
                </c:pt>
                <c:pt idx="5676">
                  <c:v>949.72</c:v>
                </c:pt>
                <c:pt idx="5677">
                  <c:v>949.72</c:v>
                </c:pt>
                <c:pt idx="5678">
                  <c:v>949.72</c:v>
                </c:pt>
                <c:pt idx="5679">
                  <c:v>949.73</c:v>
                </c:pt>
                <c:pt idx="5680">
                  <c:v>949.73</c:v>
                </c:pt>
                <c:pt idx="5681">
                  <c:v>949.73</c:v>
                </c:pt>
                <c:pt idx="5682">
                  <c:v>949.73</c:v>
                </c:pt>
                <c:pt idx="5683">
                  <c:v>949.73</c:v>
                </c:pt>
                <c:pt idx="5684">
                  <c:v>949.73</c:v>
                </c:pt>
                <c:pt idx="5685">
                  <c:v>949.73</c:v>
                </c:pt>
                <c:pt idx="5686">
                  <c:v>949.73</c:v>
                </c:pt>
                <c:pt idx="5687">
                  <c:v>949.73</c:v>
                </c:pt>
                <c:pt idx="5688">
                  <c:v>949.73</c:v>
                </c:pt>
                <c:pt idx="5689">
                  <c:v>949.73</c:v>
                </c:pt>
                <c:pt idx="5690">
                  <c:v>949.73</c:v>
                </c:pt>
                <c:pt idx="5691">
                  <c:v>949.73</c:v>
                </c:pt>
                <c:pt idx="5692">
                  <c:v>949.73</c:v>
                </c:pt>
                <c:pt idx="5693">
                  <c:v>949.73</c:v>
                </c:pt>
                <c:pt idx="5694">
                  <c:v>949.73</c:v>
                </c:pt>
                <c:pt idx="5695">
                  <c:v>949.73</c:v>
                </c:pt>
                <c:pt idx="5696">
                  <c:v>949.73</c:v>
                </c:pt>
                <c:pt idx="5697">
                  <c:v>949.73</c:v>
                </c:pt>
                <c:pt idx="5698">
                  <c:v>949.73</c:v>
                </c:pt>
                <c:pt idx="5699">
                  <c:v>949.73</c:v>
                </c:pt>
                <c:pt idx="5700">
                  <c:v>949.73</c:v>
                </c:pt>
                <c:pt idx="5701">
                  <c:v>949.73</c:v>
                </c:pt>
                <c:pt idx="5702">
                  <c:v>949.73</c:v>
                </c:pt>
                <c:pt idx="5703">
                  <c:v>949.73</c:v>
                </c:pt>
                <c:pt idx="5704">
                  <c:v>949.73</c:v>
                </c:pt>
                <c:pt idx="5705">
                  <c:v>949.73</c:v>
                </c:pt>
                <c:pt idx="5706">
                  <c:v>949.73</c:v>
                </c:pt>
                <c:pt idx="5707">
                  <c:v>949.73</c:v>
                </c:pt>
                <c:pt idx="5708">
                  <c:v>949.73</c:v>
                </c:pt>
                <c:pt idx="5709">
                  <c:v>949.73</c:v>
                </c:pt>
                <c:pt idx="5710">
                  <c:v>949.74</c:v>
                </c:pt>
                <c:pt idx="5711">
                  <c:v>949.74</c:v>
                </c:pt>
                <c:pt idx="5712">
                  <c:v>949.74</c:v>
                </c:pt>
                <c:pt idx="5713">
                  <c:v>949.74</c:v>
                </c:pt>
                <c:pt idx="5714">
                  <c:v>949.74</c:v>
                </c:pt>
                <c:pt idx="5715">
                  <c:v>949.74</c:v>
                </c:pt>
                <c:pt idx="5716">
                  <c:v>949.74</c:v>
                </c:pt>
                <c:pt idx="5717">
                  <c:v>949.74</c:v>
                </c:pt>
                <c:pt idx="5718">
                  <c:v>949.74</c:v>
                </c:pt>
                <c:pt idx="5719">
                  <c:v>949.74</c:v>
                </c:pt>
                <c:pt idx="5720">
                  <c:v>949.74</c:v>
                </c:pt>
                <c:pt idx="5721">
                  <c:v>949.74</c:v>
                </c:pt>
                <c:pt idx="5722">
                  <c:v>949.74</c:v>
                </c:pt>
                <c:pt idx="5723">
                  <c:v>949.74</c:v>
                </c:pt>
                <c:pt idx="5724">
                  <c:v>949.74</c:v>
                </c:pt>
                <c:pt idx="5725">
                  <c:v>949.74</c:v>
                </c:pt>
                <c:pt idx="5726">
                  <c:v>949.74</c:v>
                </c:pt>
                <c:pt idx="5727">
                  <c:v>949.74</c:v>
                </c:pt>
                <c:pt idx="5728">
                  <c:v>949.74</c:v>
                </c:pt>
                <c:pt idx="5729">
                  <c:v>949.74</c:v>
                </c:pt>
                <c:pt idx="5730">
                  <c:v>949.74</c:v>
                </c:pt>
                <c:pt idx="5731">
                  <c:v>949.74</c:v>
                </c:pt>
                <c:pt idx="5732">
                  <c:v>949.74</c:v>
                </c:pt>
                <c:pt idx="5733">
                  <c:v>949.74</c:v>
                </c:pt>
                <c:pt idx="5734">
                  <c:v>949.74</c:v>
                </c:pt>
                <c:pt idx="5735">
                  <c:v>949.74</c:v>
                </c:pt>
                <c:pt idx="5736">
                  <c:v>949.74</c:v>
                </c:pt>
                <c:pt idx="5737">
                  <c:v>949.74</c:v>
                </c:pt>
                <c:pt idx="5738">
                  <c:v>949.74</c:v>
                </c:pt>
                <c:pt idx="5739">
                  <c:v>949.74</c:v>
                </c:pt>
                <c:pt idx="5740">
                  <c:v>949.74</c:v>
                </c:pt>
                <c:pt idx="5741">
                  <c:v>949.74</c:v>
                </c:pt>
                <c:pt idx="5742">
                  <c:v>949.74</c:v>
                </c:pt>
                <c:pt idx="5743">
                  <c:v>949.74</c:v>
                </c:pt>
                <c:pt idx="5744">
                  <c:v>949.74</c:v>
                </c:pt>
                <c:pt idx="5745">
                  <c:v>949.74</c:v>
                </c:pt>
                <c:pt idx="5746">
                  <c:v>949.74</c:v>
                </c:pt>
                <c:pt idx="5747">
                  <c:v>949.74</c:v>
                </c:pt>
                <c:pt idx="5748">
                  <c:v>949.74</c:v>
                </c:pt>
                <c:pt idx="5749">
                  <c:v>949.74</c:v>
                </c:pt>
                <c:pt idx="5750">
                  <c:v>949.74</c:v>
                </c:pt>
                <c:pt idx="5751">
                  <c:v>949.74</c:v>
                </c:pt>
                <c:pt idx="5752">
                  <c:v>949.74</c:v>
                </c:pt>
                <c:pt idx="5753">
                  <c:v>949.74</c:v>
                </c:pt>
                <c:pt idx="5754">
                  <c:v>949.74</c:v>
                </c:pt>
                <c:pt idx="5755">
                  <c:v>949.74</c:v>
                </c:pt>
                <c:pt idx="5756">
                  <c:v>949.74</c:v>
                </c:pt>
                <c:pt idx="5757">
                  <c:v>949.74</c:v>
                </c:pt>
                <c:pt idx="5758">
                  <c:v>949.74</c:v>
                </c:pt>
                <c:pt idx="5759">
                  <c:v>949.74</c:v>
                </c:pt>
                <c:pt idx="5760">
                  <c:v>949.74</c:v>
                </c:pt>
                <c:pt idx="5761">
                  <c:v>949.74</c:v>
                </c:pt>
                <c:pt idx="5762">
                  <c:v>949.74</c:v>
                </c:pt>
                <c:pt idx="5763">
                  <c:v>949.74</c:v>
                </c:pt>
                <c:pt idx="5764">
                  <c:v>949.74</c:v>
                </c:pt>
                <c:pt idx="5765">
                  <c:v>949.74</c:v>
                </c:pt>
                <c:pt idx="5766">
                  <c:v>949.74</c:v>
                </c:pt>
                <c:pt idx="5767">
                  <c:v>949.74</c:v>
                </c:pt>
                <c:pt idx="5768">
                  <c:v>949.74</c:v>
                </c:pt>
                <c:pt idx="5769">
                  <c:v>949.74</c:v>
                </c:pt>
                <c:pt idx="5770">
                  <c:v>949.74</c:v>
                </c:pt>
                <c:pt idx="5771">
                  <c:v>949.74</c:v>
                </c:pt>
                <c:pt idx="5772">
                  <c:v>949.74</c:v>
                </c:pt>
                <c:pt idx="5773">
                  <c:v>949.74</c:v>
                </c:pt>
                <c:pt idx="5774">
                  <c:v>949.74</c:v>
                </c:pt>
                <c:pt idx="5775">
                  <c:v>949.74</c:v>
                </c:pt>
                <c:pt idx="5776">
                  <c:v>949.74</c:v>
                </c:pt>
                <c:pt idx="5777">
                  <c:v>949.74</c:v>
                </c:pt>
                <c:pt idx="5778">
                  <c:v>949.74</c:v>
                </c:pt>
                <c:pt idx="5779">
                  <c:v>949.74</c:v>
                </c:pt>
                <c:pt idx="5780">
                  <c:v>949.74</c:v>
                </c:pt>
                <c:pt idx="5781">
                  <c:v>949.74</c:v>
                </c:pt>
                <c:pt idx="5782">
                  <c:v>949.74</c:v>
                </c:pt>
                <c:pt idx="5783">
                  <c:v>949.74</c:v>
                </c:pt>
                <c:pt idx="5784">
                  <c:v>949.74</c:v>
                </c:pt>
                <c:pt idx="5785">
                  <c:v>949.74</c:v>
                </c:pt>
                <c:pt idx="5786">
                  <c:v>949.74</c:v>
                </c:pt>
                <c:pt idx="5787">
                  <c:v>949.74</c:v>
                </c:pt>
                <c:pt idx="5788">
                  <c:v>949.74</c:v>
                </c:pt>
                <c:pt idx="5789">
                  <c:v>949.74</c:v>
                </c:pt>
                <c:pt idx="5790">
                  <c:v>949.74</c:v>
                </c:pt>
                <c:pt idx="5791">
                  <c:v>949.74</c:v>
                </c:pt>
                <c:pt idx="5792">
                  <c:v>949.74</c:v>
                </c:pt>
                <c:pt idx="5793">
                  <c:v>949.74</c:v>
                </c:pt>
                <c:pt idx="5794">
                  <c:v>949.74</c:v>
                </c:pt>
                <c:pt idx="5795">
                  <c:v>949.74</c:v>
                </c:pt>
                <c:pt idx="5796">
                  <c:v>949.74</c:v>
                </c:pt>
                <c:pt idx="5797">
                  <c:v>949.74</c:v>
                </c:pt>
                <c:pt idx="5798">
                  <c:v>949.74</c:v>
                </c:pt>
                <c:pt idx="5799">
                  <c:v>949.74</c:v>
                </c:pt>
                <c:pt idx="5800">
                  <c:v>949.74</c:v>
                </c:pt>
                <c:pt idx="5801">
                  <c:v>949.74</c:v>
                </c:pt>
                <c:pt idx="5802">
                  <c:v>949.74</c:v>
                </c:pt>
                <c:pt idx="5803">
                  <c:v>949.74</c:v>
                </c:pt>
                <c:pt idx="5804">
                  <c:v>949.74</c:v>
                </c:pt>
                <c:pt idx="5805">
                  <c:v>949.74</c:v>
                </c:pt>
                <c:pt idx="5806">
                  <c:v>949.74</c:v>
                </c:pt>
                <c:pt idx="5807">
                  <c:v>949.74</c:v>
                </c:pt>
                <c:pt idx="5808">
                  <c:v>949.74</c:v>
                </c:pt>
                <c:pt idx="5809">
                  <c:v>949.74</c:v>
                </c:pt>
                <c:pt idx="5810">
                  <c:v>949.74</c:v>
                </c:pt>
                <c:pt idx="5811">
                  <c:v>949.74</c:v>
                </c:pt>
                <c:pt idx="5812">
                  <c:v>949.74</c:v>
                </c:pt>
                <c:pt idx="5813">
                  <c:v>949.74</c:v>
                </c:pt>
                <c:pt idx="5814">
                  <c:v>949.74</c:v>
                </c:pt>
                <c:pt idx="5815">
                  <c:v>949.74</c:v>
                </c:pt>
                <c:pt idx="5816">
                  <c:v>949.74</c:v>
                </c:pt>
                <c:pt idx="5817">
                  <c:v>949.74</c:v>
                </c:pt>
                <c:pt idx="5818">
                  <c:v>949.74</c:v>
                </c:pt>
                <c:pt idx="5819">
                  <c:v>949.74</c:v>
                </c:pt>
                <c:pt idx="5820">
                  <c:v>949.74</c:v>
                </c:pt>
                <c:pt idx="5821">
                  <c:v>949.74</c:v>
                </c:pt>
                <c:pt idx="5822">
                  <c:v>949.74</c:v>
                </c:pt>
                <c:pt idx="5823">
                  <c:v>949.74</c:v>
                </c:pt>
                <c:pt idx="5824">
                  <c:v>949.74</c:v>
                </c:pt>
                <c:pt idx="5825">
                  <c:v>949.74</c:v>
                </c:pt>
                <c:pt idx="5826">
                  <c:v>949.74</c:v>
                </c:pt>
                <c:pt idx="5827">
                  <c:v>949.74</c:v>
                </c:pt>
                <c:pt idx="5828">
                  <c:v>949.74</c:v>
                </c:pt>
                <c:pt idx="5829">
                  <c:v>949.74</c:v>
                </c:pt>
                <c:pt idx="5830">
                  <c:v>949.74</c:v>
                </c:pt>
                <c:pt idx="5831">
                  <c:v>949.74</c:v>
                </c:pt>
                <c:pt idx="5832">
                  <c:v>949.74</c:v>
                </c:pt>
                <c:pt idx="5833">
                  <c:v>949.74</c:v>
                </c:pt>
                <c:pt idx="5834">
                  <c:v>949.74</c:v>
                </c:pt>
                <c:pt idx="5835">
                  <c:v>949.74</c:v>
                </c:pt>
                <c:pt idx="5836">
                  <c:v>949.74</c:v>
                </c:pt>
                <c:pt idx="5837">
                  <c:v>949.74</c:v>
                </c:pt>
                <c:pt idx="5838">
                  <c:v>949.74</c:v>
                </c:pt>
                <c:pt idx="5839">
                  <c:v>949.74</c:v>
                </c:pt>
                <c:pt idx="5840">
                  <c:v>949.74</c:v>
                </c:pt>
                <c:pt idx="5841">
                  <c:v>949.74</c:v>
                </c:pt>
                <c:pt idx="5842">
                  <c:v>949.74</c:v>
                </c:pt>
                <c:pt idx="5843">
                  <c:v>949.74</c:v>
                </c:pt>
                <c:pt idx="5844">
                  <c:v>949.74</c:v>
                </c:pt>
                <c:pt idx="5845">
                  <c:v>949.74</c:v>
                </c:pt>
                <c:pt idx="5846">
                  <c:v>949.74</c:v>
                </c:pt>
                <c:pt idx="5847">
                  <c:v>949.74</c:v>
                </c:pt>
                <c:pt idx="5848">
                  <c:v>949.74</c:v>
                </c:pt>
                <c:pt idx="5849">
                  <c:v>949.74</c:v>
                </c:pt>
                <c:pt idx="5850">
                  <c:v>949.74</c:v>
                </c:pt>
                <c:pt idx="5851">
                  <c:v>949.74</c:v>
                </c:pt>
                <c:pt idx="5852">
                  <c:v>949.74</c:v>
                </c:pt>
                <c:pt idx="5853">
                  <c:v>949.74</c:v>
                </c:pt>
                <c:pt idx="5854">
                  <c:v>949.74</c:v>
                </c:pt>
                <c:pt idx="5855">
                  <c:v>949.74</c:v>
                </c:pt>
                <c:pt idx="5856">
                  <c:v>949.74</c:v>
                </c:pt>
                <c:pt idx="5857">
                  <c:v>949.74</c:v>
                </c:pt>
                <c:pt idx="5858">
                  <c:v>949.74</c:v>
                </c:pt>
                <c:pt idx="5859">
                  <c:v>949.74</c:v>
                </c:pt>
                <c:pt idx="5860">
                  <c:v>949.74</c:v>
                </c:pt>
                <c:pt idx="5861">
                  <c:v>949.74</c:v>
                </c:pt>
                <c:pt idx="5862">
                  <c:v>949.74</c:v>
                </c:pt>
                <c:pt idx="5863">
                  <c:v>949.74</c:v>
                </c:pt>
                <c:pt idx="5864">
                  <c:v>949.74</c:v>
                </c:pt>
                <c:pt idx="5865">
                  <c:v>949.74</c:v>
                </c:pt>
                <c:pt idx="5866">
                  <c:v>949.74</c:v>
                </c:pt>
                <c:pt idx="5867">
                  <c:v>949.74</c:v>
                </c:pt>
                <c:pt idx="5868">
                  <c:v>949.74</c:v>
                </c:pt>
                <c:pt idx="5869">
                  <c:v>949.74</c:v>
                </c:pt>
                <c:pt idx="5870">
                  <c:v>949.74</c:v>
                </c:pt>
                <c:pt idx="5871">
                  <c:v>949.74</c:v>
                </c:pt>
                <c:pt idx="5872">
                  <c:v>949.74</c:v>
                </c:pt>
                <c:pt idx="5873">
                  <c:v>949.74</c:v>
                </c:pt>
                <c:pt idx="5874">
                  <c:v>949.74</c:v>
                </c:pt>
                <c:pt idx="5875">
                  <c:v>949.74</c:v>
                </c:pt>
                <c:pt idx="5876">
                  <c:v>949.74</c:v>
                </c:pt>
                <c:pt idx="5877">
                  <c:v>949.74</c:v>
                </c:pt>
                <c:pt idx="5878">
                  <c:v>949.74</c:v>
                </c:pt>
                <c:pt idx="5879">
                  <c:v>949.74</c:v>
                </c:pt>
                <c:pt idx="5880">
                  <c:v>949.74</c:v>
                </c:pt>
                <c:pt idx="5881">
                  <c:v>949.74</c:v>
                </c:pt>
                <c:pt idx="5882">
                  <c:v>949.74</c:v>
                </c:pt>
                <c:pt idx="5883">
                  <c:v>949.74</c:v>
                </c:pt>
                <c:pt idx="5884">
                  <c:v>949.74</c:v>
                </c:pt>
                <c:pt idx="5885">
                  <c:v>949.74</c:v>
                </c:pt>
                <c:pt idx="5886">
                  <c:v>949.74</c:v>
                </c:pt>
                <c:pt idx="5887">
                  <c:v>949.74</c:v>
                </c:pt>
                <c:pt idx="5888">
                  <c:v>949.74</c:v>
                </c:pt>
                <c:pt idx="5889">
                  <c:v>949.74</c:v>
                </c:pt>
                <c:pt idx="5890">
                  <c:v>949.74</c:v>
                </c:pt>
                <c:pt idx="5891">
                  <c:v>949.74</c:v>
                </c:pt>
                <c:pt idx="5892">
                  <c:v>949.74</c:v>
                </c:pt>
                <c:pt idx="5893">
                  <c:v>949.74</c:v>
                </c:pt>
                <c:pt idx="5894">
                  <c:v>949.74</c:v>
                </c:pt>
                <c:pt idx="5895">
                  <c:v>949.74</c:v>
                </c:pt>
                <c:pt idx="5896">
                  <c:v>949.74</c:v>
                </c:pt>
                <c:pt idx="5897">
                  <c:v>949.74</c:v>
                </c:pt>
                <c:pt idx="5898">
                  <c:v>949.74</c:v>
                </c:pt>
                <c:pt idx="5899">
                  <c:v>949.74</c:v>
                </c:pt>
                <c:pt idx="5900">
                  <c:v>949.74</c:v>
                </c:pt>
                <c:pt idx="5901">
                  <c:v>949.74</c:v>
                </c:pt>
                <c:pt idx="5902">
                  <c:v>949.74</c:v>
                </c:pt>
                <c:pt idx="5903">
                  <c:v>949.74</c:v>
                </c:pt>
                <c:pt idx="5904">
                  <c:v>949.74</c:v>
                </c:pt>
                <c:pt idx="5905">
                  <c:v>949.74</c:v>
                </c:pt>
                <c:pt idx="5906">
                  <c:v>949.74</c:v>
                </c:pt>
                <c:pt idx="5907">
                  <c:v>949.74</c:v>
                </c:pt>
                <c:pt idx="5908">
                  <c:v>949.74</c:v>
                </c:pt>
                <c:pt idx="5909">
                  <c:v>949.74</c:v>
                </c:pt>
                <c:pt idx="5910">
                  <c:v>949.74</c:v>
                </c:pt>
                <c:pt idx="5911">
                  <c:v>949.74</c:v>
                </c:pt>
                <c:pt idx="5912">
                  <c:v>949.74</c:v>
                </c:pt>
                <c:pt idx="5913">
                  <c:v>949.74</c:v>
                </c:pt>
                <c:pt idx="5914">
                  <c:v>949.74</c:v>
                </c:pt>
                <c:pt idx="5915">
                  <c:v>949.74</c:v>
                </c:pt>
                <c:pt idx="5916">
                  <c:v>949.74</c:v>
                </c:pt>
                <c:pt idx="5917">
                  <c:v>949.74</c:v>
                </c:pt>
                <c:pt idx="5918">
                  <c:v>949.74</c:v>
                </c:pt>
                <c:pt idx="5919">
                  <c:v>949.74</c:v>
                </c:pt>
                <c:pt idx="5920">
                  <c:v>949.74</c:v>
                </c:pt>
                <c:pt idx="5921">
                  <c:v>949.74</c:v>
                </c:pt>
                <c:pt idx="5922">
                  <c:v>949.74</c:v>
                </c:pt>
                <c:pt idx="5923">
                  <c:v>949.74</c:v>
                </c:pt>
                <c:pt idx="5924">
                  <c:v>949.74</c:v>
                </c:pt>
                <c:pt idx="5925">
                  <c:v>949.74</c:v>
                </c:pt>
                <c:pt idx="5926">
                  <c:v>949.74</c:v>
                </c:pt>
                <c:pt idx="5927">
                  <c:v>949.74</c:v>
                </c:pt>
                <c:pt idx="5928">
                  <c:v>949.74</c:v>
                </c:pt>
                <c:pt idx="5929">
                  <c:v>949.74</c:v>
                </c:pt>
                <c:pt idx="5930">
                  <c:v>949.74</c:v>
                </c:pt>
                <c:pt idx="5931">
                  <c:v>949.74</c:v>
                </c:pt>
                <c:pt idx="5932">
                  <c:v>949.74</c:v>
                </c:pt>
                <c:pt idx="5933">
                  <c:v>949.74</c:v>
                </c:pt>
                <c:pt idx="5934">
                  <c:v>949.74</c:v>
                </c:pt>
                <c:pt idx="5935">
                  <c:v>949.74</c:v>
                </c:pt>
                <c:pt idx="5936">
                  <c:v>949.74</c:v>
                </c:pt>
                <c:pt idx="5937">
                  <c:v>949.74</c:v>
                </c:pt>
                <c:pt idx="5938">
                  <c:v>949.74</c:v>
                </c:pt>
                <c:pt idx="5939">
                  <c:v>949.74</c:v>
                </c:pt>
                <c:pt idx="5940">
                  <c:v>949.74</c:v>
                </c:pt>
                <c:pt idx="5941">
                  <c:v>949.74</c:v>
                </c:pt>
                <c:pt idx="5942">
                  <c:v>949.74</c:v>
                </c:pt>
                <c:pt idx="5943">
                  <c:v>949.74</c:v>
                </c:pt>
                <c:pt idx="5944">
                  <c:v>949.74</c:v>
                </c:pt>
                <c:pt idx="5945">
                  <c:v>949.74</c:v>
                </c:pt>
                <c:pt idx="5946">
                  <c:v>949.74</c:v>
                </c:pt>
                <c:pt idx="5947">
                  <c:v>949.74</c:v>
                </c:pt>
                <c:pt idx="5948">
                  <c:v>949.74</c:v>
                </c:pt>
                <c:pt idx="5949">
                  <c:v>949.74</c:v>
                </c:pt>
                <c:pt idx="5950">
                  <c:v>949.74</c:v>
                </c:pt>
                <c:pt idx="5951">
                  <c:v>949.74</c:v>
                </c:pt>
                <c:pt idx="5952">
                  <c:v>949.74</c:v>
                </c:pt>
                <c:pt idx="5953">
                  <c:v>949.74</c:v>
                </c:pt>
                <c:pt idx="5954">
                  <c:v>949.74</c:v>
                </c:pt>
                <c:pt idx="5955">
                  <c:v>949.74</c:v>
                </c:pt>
                <c:pt idx="5956">
                  <c:v>949.74</c:v>
                </c:pt>
                <c:pt idx="5957">
                  <c:v>949.74</c:v>
                </c:pt>
                <c:pt idx="5958">
                  <c:v>949.74</c:v>
                </c:pt>
                <c:pt idx="5959">
                  <c:v>949.74</c:v>
                </c:pt>
                <c:pt idx="5960">
                  <c:v>949.74</c:v>
                </c:pt>
                <c:pt idx="5961">
                  <c:v>949.74</c:v>
                </c:pt>
                <c:pt idx="5962">
                  <c:v>949.74</c:v>
                </c:pt>
                <c:pt idx="5963">
                  <c:v>949.74</c:v>
                </c:pt>
                <c:pt idx="5964">
                  <c:v>949.74</c:v>
                </c:pt>
                <c:pt idx="5965">
                  <c:v>949.74</c:v>
                </c:pt>
                <c:pt idx="5966">
                  <c:v>949.74</c:v>
                </c:pt>
                <c:pt idx="5967">
                  <c:v>949.74</c:v>
                </c:pt>
                <c:pt idx="5968">
                  <c:v>949.74</c:v>
                </c:pt>
                <c:pt idx="5969">
                  <c:v>949.74</c:v>
                </c:pt>
                <c:pt idx="5970">
                  <c:v>949.74</c:v>
                </c:pt>
                <c:pt idx="5971">
                  <c:v>949.74</c:v>
                </c:pt>
                <c:pt idx="5972">
                  <c:v>949.74</c:v>
                </c:pt>
                <c:pt idx="5973">
                  <c:v>949.74</c:v>
                </c:pt>
                <c:pt idx="5974">
                  <c:v>949.74</c:v>
                </c:pt>
                <c:pt idx="5975">
                  <c:v>949.74</c:v>
                </c:pt>
                <c:pt idx="5976">
                  <c:v>949.74</c:v>
                </c:pt>
                <c:pt idx="5977">
                  <c:v>949.74</c:v>
                </c:pt>
                <c:pt idx="5978">
                  <c:v>949.74</c:v>
                </c:pt>
                <c:pt idx="5979">
                  <c:v>949.73</c:v>
                </c:pt>
                <c:pt idx="5980">
                  <c:v>949.73</c:v>
                </c:pt>
                <c:pt idx="5981">
                  <c:v>949.73</c:v>
                </c:pt>
                <c:pt idx="5982">
                  <c:v>949.74</c:v>
                </c:pt>
                <c:pt idx="5983">
                  <c:v>949.74</c:v>
                </c:pt>
                <c:pt idx="5984">
                  <c:v>949.74</c:v>
                </c:pt>
                <c:pt idx="5985">
                  <c:v>949.74</c:v>
                </c:pt>
                <c:pt idx="5986">
                  <c:v>949.74</c:v>
                </c:pt>
                <c:pt idx="5987">
                  <c:v>949.73</c:v>
                </c:pt>
                <c:pt idx="5988">
                  <c:v>949.73</c:v>
                </c:pt>
                <c:pt idx="5989">
                  <c:v>949.73</c:v>
                </c:pt>
                <c:pt idx="5990">
                  <c:v>949.73</c:v>
                </c:pt>
                <c:pt idx="5991">
                  <c:v>949.73</c:v>
                </c:pt>
                <c:pt idx="5992">
                  <c:v>949.73</c:v>
                </c:pt>
                <c:pt idx="5993">
                  <c:v>949.73</c:v>
                </c:pt>
                <c:pt idx="5994">
                  <c:v>949.73</c:v>
                </c:pt>
                <c:pt idx="5995">
                  <c:v>949.73</c:v>
                </c:pt>
                <c:pt idx="5996">
                  <c:v>949.73</c:v>
                </c:pt>
                <c:pt idx="5997">
                  <c:v>949.73</c:v>
                </c:pt>
                <c:pt idx="5998">
                  <c:v>949.73</c:v>
                </c:pt>
                <c:pt idx="5999">
                  <c:v>949.73</c:v>
                </c:pt>
                <c:pt idx="6000">
                  <c:v>949.73</c:v>
                </c:pt>
                <c:pt idx="6001">
                  <c:v>949.74</c:v>
                </c:pt>
                <c:pt idx="6002">
                  <c:v>949.74</c:v>
                </c:pt>
                <c:pt idx="6003">
                  <c:v>949.74</c:v>
                </c:pt>
                <c:pt idx="6004">
                  <c:v>949.74</c:v>
                </c:pt>
                <c:pt idx="6005">
                  <c:v>949.74</c:v>
                </c:pt>
                <c:pt idx="6006">
                  <c:v>949.74</c:v>
                </c:pt>
                <c:pt idx="6007">
                  <c:v>949.74</c:v>
                </c:pt>
                <c:pt idx="6008">
                  <c:v>949.74</c:v>
                </c:pt>
                <c:pt idx="6009">
                  <c:v>949.74</c:v>
                </c:pt>
                <c:pt idx="6010">
                  <c:v>949.74</c:v>
                </c:pt>
                <c:pt idx="6011">
                  <c:v>949.74</c:v>
                </c:pt>
                <c:pt idx="6012">
                  <c:v>949.74</c:v>
                </c:pt>
                <c:pt idx="6013">
                  <c:v>949.74</c:v>
                </c:pt>
                <c:pt idx="6014">
                  <c:v>949.74</c:v>
                </c:pt>
                <c:pt idx="6015">
                  <c:v>949.74</c:v>
                </c:pt>
                <c:pt idx="6016">
                  <c:v>949.74</c:v>
                </c:pt>
                <c:pt idx="6017">
                  <c:v>949.74</c:v>
                </c:pt>
                <c:pt idx="6018">
                  <c:v>949.74</c:v>
                </c:pt>
                <c:pt idx="6019">
                  <c:v>949.74</c:v>
                </c:pt>
                <c:pt idx="6020">
                  <c:v>949.74</c:v>
                </c:pt>
                <c:pt idx="6021">
                  <c:v>949.74</c:v>
                </c:pt>
                <c:pt idx="6022">
                  <c:v>949.74</c:v>
                </c:pt>
                <c:pt idx="6023">
                  <c:v>949.74</c:v>
                </c:pt>
                <c:pt idx="6024">
                  <c:v>949.74</c:v>
                </c:pt>
                <c:pt idx="6025">
                  <c:v>949.73</c:v>
                </c:pt>
                <c:pt idx="6026">
                  <c:v>949.73</c:v>
                </c:pt>
                <c:pt idx="6027">
                  <c:v>949.73</c:v>
                </c:pt>
                <c:pt idx="6028">
                  <c:v>949.74</c:v>
                </c:pt>
                <c:pt idx="6029">
                  <c:v>949.74</c:v>
                </c:pt>
                <c:pt idx="6030">
                  <c:v>949.73</c:v>
                </c:pt>
                <c:pt idx="6031">
                  <c:v>949.73</c:v>
                </c:pt>
                <c:pt idx="6032">
                  <c:v>949.74</c:v>
                </c:pt>
                <c:pt idx="6033">
                  <c:v>949.74</c:v>
                </c:pt>
                <c:pt idx="6034">
                  <c:v>949.73</c:v>
                </c:pt>
                <c:pt idx="6035">
                  <c:v>949.73</c:v>
                </c:pt>
                <c:pt idx="6036">
                  <c:v>949.74</c:v>
                </c:pt>
                <c:pt idx="6037">
                  <c:v>949.74</c:v>
                </c:pt>
                <c:pt idx="6038">
                  <c:v>949.74</c:v>
                </c:pt>
                <c:pt idx="6039">
                  <c:v>949.74</c:v>
                </c:pt>
                <c:pt idx="6040">
                  <c:v>949.74</c:v>
                </c:pt>
                <c:pt idx="6041">
                  <c:v>949.74</c:v>
                </c:pt>
                <c:pt idx="6042">
                  <c:v>949.74</c:v>
                </c:pt>
                <c:pt idx="6043">
                  <c:v>949.74</c:v>
                </c:pt>
                <c:pt idx="6044">
                  <c:v>949.74</c:v>
                </c:pt>
                <c:pt idx="6045">
                  <c:v>949.74</c:v>
                </c:pt>
                <c:pt idx="6046">
                  <c:v>949.74</c:v>
                </c:pt>
                <c:pt idx="6047">
                  <c:v>949.74</c:v>
                </c:pt>
                <c:pt idx="6048">
                  <c:v>949.74</c:v>
                </c:pt>
                <c:pt idx="6049">
                  <c:v>949.74</c:v>
                </c:pt>
                <c:pt idx="6050">
                  <c:v>949.74</c:v>
                </c:pt>
                <c:pt idx="6051">
                  <c:v>949.74</c:v>
                </c:pt>
                <c:pt idx="6052">
                  <c:v>949.74</c:v>
                </c:pt>
                <c:pt idx="6053">
                  <c:v>949.74</c:v>
                </c:pt>
                <c:pt idx="6054">
                  <c:v>949.74</c:v>
                </c:pt>
                <c:pt idx="6055">
                  <c:v>949.74</c:v>
                </c:pt>
                <c:pt idx="6056">
                  <c:v>949.74</c:v>
                </c:pt>
                <c:pt idx="6057">
                  <c:v>949.74</c:v>
                </c:pt>
                <c:pt idx="6058">
                  <c:v>949.74</c:v>
                </c:pt>
                <c:pt idx="6059">
                  <c:v>949.74</c:v>
                </c:pt>
                <c:pt idx="6060">
                  <c:v>949.74</c:v>
                </c:pt>
                <c:pt idx="6061">
                  <c:v>949.74</c:v>
                </c:pt>
                <c:pt idx="6062">
                  <c:v>949.74</c:v>
                </c:pt>
                <c:pt idx="6063">
                  <c:v>949.74</c:v>
                </c:pt>
                <c:pt idx="6064">
                  <c:v>949.74</c:v>
                </c:pt>
                <c:pt idx="6065">
                  <c:v>949.74</c:v>
                </c:pt>
                <c:pt idx="6066">
                  <c:v>949.74</c:v>
                </c:pt>
                <c:pt idx="6067">
                  <c:v>949.74</c:v>
                </c:pt>
                <c:pt idx="6068">
                  <c:v>949.74</c:v>
                </c:pt>
                <c:pt idx="6069">
                  <c:v>949.74</c:v>
                </c:pt>
                <c:pt idx="6070">
                  <c:v>949.74</c:v>
                </c:pt>
                <c:pt idx="6071">
                  <c:v>949.74</c:v>
                </c:pt>
                <c:pt idx="6072">
                  <c:v>949.74</c:v>
                </c:pt>
                <c:pt idx="6073">
                  <c:v>949.74</c:v>
                </c:pt>
                <c:pt idx="6074">
                  <c:v>949.74</c:v>
                </c:pt>
                <c:pt idx="6075">
                  <c:v>949.73</c:v>
                </c:pt>
                <c:pt idx="6076">
                  <c:v>949.73</c:v>
                </c:pt>
                <c:pt idx="6077">
                  <c:v>949.73</c:v>
                </c:pt>
                <c:pt idx="6078">
                  <c:v>949.73</c:v>
                </c:pt>
                <c:pt idx="6079">
                  <c:v>949.73</c:v>
                </c:pt>
                <c:pt idx="6080">
                  <c:v>949.73</c:v>
                </c:pt>
                <c:pt idx="6081">
                  <c:v>949.73</c:v>
                </c:pt>
                <c:pt idx="6082">
                  <c:v>949.73</c:v>
                </c:pt>
                <c:pt idx="6083">
                  <c:v>949.73</c:v>
                </c:pt>
                <c:pt idx="6084">
                  <c:v>949.73</c:v>
                </c:pt>
                <c:pt idx="6085">
                  <c:v>949.73</c:v>
                </c:pt>
                <c:pt idx="6086">
                  <c:v>949.73</c:v>
                </c:pt>
                <c:pt idx="6087">
                  <c:v>949.73</c:v>
                </c:pt>
                <c:pt idx="6088">
                  <c:v>949.73</c:v>
                </c:pt>
                <c:pt idx="6089">
                  <c:v>949.73</c:v>
                </c:pt>
                <c:pt idx="6090">
                  <c:v>949.73</c:v>
                </c:pt>
                <c:pt idx="6091">
                  <c:v>949.73</c:v>
                </c:pt>
                <c:pt idx="6092">
                  <c:v>949.73</c:v>
                </c:pt>
                <c:pt idx="6093">
                  <c:v>949.73</c:v>
                </c:pt>
                <c:pt idx="6094">
                  <c:v>949.73</c:v>
                </c:pt>
                <c:pt idx="6095">
                  <c:v>949.73</c:v>
                </c:pt>
                <c:pt idx="6096">
                  <c:v>949.73</c:v>
                </c:pt>
                <c:pt idx="6097">
                  <c:v>949.73</c:v>
                </c:pt>
                <c:pt idx="6098">
                  <c:v>949.73</c:v>
                </c:pt>
                <c:pt idx="6099">
                  <c:v>949.73</c:v>
                </c:pt>
                <c:pt idx="6100">
                  <c:v>949.73</c:v>
                </c:pt>
                <c:pt idx="6101">
                  <c:v>949.73</c:v>
                </c:pt>
                <c:pt idx="6102">
                  <c:v>949.73</c:v>
                </c:pt>
                <c:pt idx="6103">
                  <c:v>949.73</c:v>
                </c:pt>
                <c:pt idx="6104">
                  <c:v>949.73</c:v>
                </c:pt>
                <c:pt idx="6105">
                  <c:v>949.73</c:v>
                </c:pt>
                <c:pt idx="6106">
                  <c:v>949.73</c:v>
                </c:pt>
                <c:pt idx="6107">
                  <c:v>949.73</c:v>
                </c:pt>
                <c:pt idx="6108">
                  <c:v>949.73</c:v>
                </c:pt>
                <c:pt idx="6109">
                  <c:v>949.73</c:v>
                </c:pt>
                <c:pt idx="6110">
                  <c:v>949.73</c:v>
                </c:pt>
                <c:pt idx="6111">
                  <c:v>949.73</c:v>
                </c:pt>
                <c:pt idx="6112">
                  <c:v>949.73</c:v>
                </c:pt>
                <c:pt idx="6113">
                  <c:v>949.73</c:v>
                </c:pt>
                <c:pt idx="6114">
                  <c:v>949.73</c:v>
                </c:pt>
                <c:pt idx="6115">
                  <c:v>949.73</c:v>
                </c:pt>
                <c:pt idx="6116">
                  <c:v>949.73</c:v>
                </c:pt>
                <c:pt idx="6117">
                  <c:v>949.73</c:v>
                </c:pt>
                <c:pt idx="6118">
                  <c:v>949.73</c:v>
                </c:pt>
                <c:pt idx="6119">
                  <c:v>949.73</c:v>
                </c:pt>
                <c:pt idx="6120">
                  <c:v>949.73</c:v>
                </c:pt>
                <c:pt idx="6121">
                  <c:v>949.73</c:v>
                </c:pt>
                <c:pt idx="6122">
                  <c:v>949.73</c:v>
                </c:pt>
                <c:pt idx="6123">
                  <c:v>949.73</c:v>
                </c:pt>
                <c:pt idx="6124">
                  <c:v>949.73</c:v>
                </c:pt>
                <c:pt idx="6125">
                  <c:v>949.73</c:v>
                </c:pt>
                <c:pt idx="6126">
                  <c:v>949.73</c:v>
                </c:pt>
                <c:pt idx="6127">
                  <c:v>949.73</c:v>
                </c:pt>
                <c:pt idx="6128">
                  <c:v>949.73</c:v>
                </c:pt>
                <c:pt idx="6129">
                  <c:v>949.73</c:v>
                </c:pt>
                <c:pt idx="6130">
                  <c:v>949.73</c:v>
                </c:pt>
                <c:pt idx="6131">
                  <c:v>949.73</c:v>
                </c:pt>
                <c:pt idx="6132">
                  <c:v>949.73</c:v>
                </c:pt>
                <c:pt idx="6133">
                  <c:v>949.73</c:v>
                </c:pt>
                <c:pt idx="6134">
                  <c:v>949.73</c:v>
                </c:pt>
                <c:pt idx="6135">
                  <c:v>949.73</c:v>
                </c:pt>
                <c:pt idx="6136">
                  <c:v>949.73</c:v>
                </c:pt>
                <c:pt idx="6137">
                  <c:v>949.73</c:v>
                </c:pt>
                <c:pt idx="6138">
                  <c:v>949.73</c:v>
                </c:pt>
                <c:pt idx="6139">
                  <c:v>949.73</c:v>
                </c:pt>
                <c:pt idx="6140">
                  <c:v>949.73</c:v>
                </c:pt>
                <c:pt idx="6141">
                  <c:v>949.73</c:v>
                </c:pt>
                <c:pt idx="6142">
                  <c:v>949.73</c:v>
                </c:pt>
                <c:pt idx="6143">
                  <c:v>949.73</c:v>
                </c:pt>
                <c:pt idx="6144">
                  <c:v>949.73</c:v>
                </c:pt>
                <c:pt idx="6145">
                  <c:v>949.73</c:v>
                </c:pt>
                <c:pt idx="6146">
                  <c:v>949.73</c:v>
                </c:pt>
                <c:pt idx="6147">
                  <c:v>949.73</c:v>
                </c:pt>
                <c:pt idx="6148">
                  <c:v>949.73</c:v>
                </c:pt>
                <c:pt idx="6149">
                  <c:v>949.73</c:v>
                </c:pt>
                <c:pt idx="6150">
                  <c:v>949.73</c:v>
                </c:pt>
                <c:pt idx="6151">
                  <c:v>949.73</c:v>
                </c:pt>
                <c:pt idx="6152">
                  <c:v>949.73</c:v>
                </c:pt>
                <c:pt idx="6153">
                  <c:v>949.73</c:v>
                </c:pt>
                <c:pt idx="6154">
                  <c:v>949.73</c:v>
                </c:pt>
                <c:pt idx="6155">
                  <c:v>949.73</c:v>
                </c:pt>
                <c:pt idx="6156">
                  <c:v>949.73</c:v>
                </c:pt>
                <c:pt idx="6157">
                  <c:v>949.73</c:v>
                </c:pt>
                <c:pt idx="6158">
                  <c:v>949.73</c:v>
                </c:pt>
                <c:pt idx="6159">
                  <c:v>949.73</c:v>
                </c:pt>
                <c:pt idx="6160">
                  <c:v>949.73</c:v>
                </c:pt>
                <c:pt idx="6161">
                  <c:v>949.73</c:v>
                </c:pt>
                <c:pt idx="6162">
                  <c:v>949.73</c:v>
                </c:pt>
                <c:pt idx="6163">
                  <c:v>949.73</c:v>
                </c:pt>
                <c:pt idx="6164">
                  <c:v>949.73</c:v>
                </c:pt>
                <c:pt idx="6165">
                  <c:v>949.73</c:v>
                </c:pt>
                <c:pt idx="6166">
                  <c:v>949.73</c:v>
                </c:pt>
                <c:pt idx="6167">
                  <c:v>949.73</c:v>
                </c:pt>
                <c:pt idx="6168">
                  <c:v>949.73</c:v>
                </c:pt>
                <c:pt idx="6169">
                  <c:v>949.73</c:v>
                </c:pt>
                <c:pt idx="6170">
                  <c:v>949.73</c:v>
                </c:pt>
                <c:pt idx="6171">
                  <c:v>949.73</c:v>
                </c:pt>
                <c:pt idx="6172">
                  <c:v>949.73</c:v>
                </c:pt>
                <c:pt idx="6173">
                  <c:v>949.73</c:v>
                </c:pt>
                <c:pt idx="6174">
                  <c:v>949.73</c:v>
                </c:pt>
                <c:pt idx="6175">
                  <c:v>949.73</c:v>
                </c:pt>
                <c:pt idx="6176">
                  <c:v>949.73</c:v>
                </c:pt>
                <c:pt idx="6177">
                  <c:v>949.73</c:v>
                </c:pt>
                <c:pt idx="6178">
                  <c:v>949.73</c:v>
                </c:pt>
                <c:pt idx="6179">
                  <c:v>949.73</c:v>
                </c:pt>
                <c:pt idx="6180">
                  <c:v>949.73</c:v>
                </c:pt>
                <c:pt idx="6181">
                  <c:v>949.73</c:v>
                </c:pt>
                <c:pt idx="6182">
                  <c:v>949.73</c:v>
                </c:pt>
                <c:pt idx="6183">
                  <c:v>949.73</c:v>
                </c:pt>
                <c:pt idx="6184">
                  <c:v>949.73</c:v>
                </c:pt>
                <c:pt idx="6185">
                  <c:v>949.73</c:v>
                </c:pt>
                <c:pt idx="6186">
                  <c:v>949.73</c:v>
                </c:pt>
                <c:pt idx="6187">
                  <c:v>949.73</c:v>
                </c:pt>
                <c:pt idx="6188">
                  <c:v>949.73</c:v>
                </c:pt>
                <c:pt idx="6189">
                  <c:v>949.73</c:v>
                </c:pt>
                <c:pt idx="6190">
                  <c:v>949.73</c:v>
                </c:pt>
                <c:pt idx="6191">
                  <c:v>949.73</c:v>
                </c:pt>
                <c:pt idx="6192">
                  <c:v>949.73</c:v>
                </c:pt>
                <c:pt idx="6193">
                  <c:v>949.73</c:v>
                </c:pt>
                <c:pt idx="6194">
                  <c:v>949.73</c:v>
                </c:pt>
                <c:pt idx="6195">
                  <c:v>949.73</c:v>
                </c:pt>
                <c:pt idx="6196">
                  <c:v>949.73</c:v>
                </c:pt>
                <c:pt idx="6197">
                  <c:v>949.73</c:v>
                </c:pt>
                <c:pt idx="6198">
                  <c:v>949.73</c:v>
                </c:pt>
                <c:pt idx="6199">
                  <c:v>949.73</c:v>
                </c:pt>
                <c:pt idx="6200">
                  <c:v>949.73</c:v>
                </c:pt>
                <c:pt idx="6201">
                  <c:v>949.73</c:v>
                </c:pt>
                <c:pt idx="6202">
                  <c:v>949.73</c:v>
                </c:pt>
                <c:pt idx="6203">
                  <c:v>949.73</c:v>
                </c:pt>
                <c:pt idx="6204">
                  <c:v>949.73</c:v>
                </c:pt>
                <c:pt idx="6205">
                  <c:v>949.73</c:v>
                </c:pt>
                <c:pt idx="6206">
                  <c:v>949.73</c:v>
                </c:pt>
                <c:pt idx="6207">
                  <c:v>949.73</c:v>
                </c:pt>
                <c:pt idx="6208">
                  <c:v>949.73</c:v>
                </c:pt>
                <c:pt idx="6209">
                  <c:v>949.73</c:v>
                </c:pt>
                <c:pt idx="6210">
                  <c:v>949.73</c:v>
                </c:pt>
                <c:pt idx="6211">
                  <c:v>949.73</c:v>
                </c:pt>
                <c:pt idx="6212">
                  <c:v>949.73</c:v>
                </c:pt>
                <c:pt idx="6213">
                  <c:v>949.73</c:v>
                </c:pt>
                <c:pt idx="6214">
                  <c:v>949.73</c:v>
                </c:pt>
                <c:pt idx="6215">
                  <c:v>949.73</c:v>
                </c:pt>
                <c:pt idx="6216">
                  <c:v>949.73</c:v>
                </c:pt>
                <c:pt idx="6217">
                  <c:v>949.73</c:v>
                </c:pt>
                <c:pt idx="6218">
                  <c:v>949.73</c:v>
                </c:pt>
                <c:pt idx="6219">
                  <c:v>949.73</c:v>
                </c:pt>
                <c:pt idx="6220">
                  <c:v>949.73</c:v>
                </c:pt>
                <c:pt idx="6221">
                  <c:v>949.73</c:v>
                </c:pt>
                <c:pt idx="6222">
                  <c:v>949.73</c:v>
                </c:pt>
                <c:pt idx="6223">
                  <c:v>949.73</c:v>
                </c:pt>
                <c:pt idx="6224">
                  <c:v>949.73</c:v>
                </c:pt>
                <c:pt idx="6225">
                  <c:v>949.73</c:v>
                </c:pt>
                <c:pt idx="6226">
                  <c:v>949.73</c:v>
                </c:pt>
                <c:pt idx="6227">
                  <c:v>949.73</c:v>
                </c:pt>
                <c:pt idx="6228">
                  <c:v>949.73</c:v>
                </c:pt>
                <c:pt idx="6229">
                  <c:v>949.73</c:v>
                </c:pt>
                <c:pt idx="6230">
                  <c:v>949.73</c:v>
                </c:pt>
                <c:pt idx="6231">
                  <c:v>949.73</c:v>
                </c:pt>
                <c:pt idx="6232">
                  <c:v>949.73</c:v>
                </c:pt>
                <c:pt idx="6233">
                  <c:v>949.73</c:v>
                </c:pt>
                <c:pt idx="6234">
                  <c:v>949.73</c:v>
                </c:pt>
                <c:pt idx="6235">
                  <c:v>949.73</c:v>
                </c:pt>
                <c:pt idx="6236">
                  <c:v>949.73</c:v>
                </c:pt>
                <c:pt idx="6237">
                  <c:v>949.73</c:v>
                </c:pt>
                <c:pt idx="6238">
                  <c:v>949.73</c:v>
                </c:pt>
                <c:pt idx="6239">
                  <c:v>949.73</c:v>
                </c:pt>
                <c:pt idx="6240">
                  <c:v>949.73</c:v>
                </c:pt>
                <c:pt idx="6241">
                  <c:v>949.73</c:v>
                </c:pt>
                <c:pt idx="6242">
                  <c:v>949.73</c:v>
                </c:pt>
                <c:pt idx="6243">
                  <c:v>949.73</c:v>
                </c:pt>
                <c:pt idx="6244">
                  <c:v>949.73</c:v>
                </c:pt>
                <c:pt idx="6245">
                  <c:v>949.73</c:v>
                </c:pt>
                <c:pt idx="6246">
                  <c:v>949.73</c:v>
                </c:pt>
                <c:pt idx="6247">
                  <c:v>949.73</c:v>
                </c:pt>
                <c:pt idx="6248">
                  <c:v>949.73</c:v>
                </c:pt>
                <c:pt idx="6249">
                  <c:v>949.73</c:v>
                </c:pt>
                <c:pt idx="6250">
                  <c:v>949.73</c:v>
                </c:pt>
                <c:pt idx="6251">
                  <c:v>949.73</c:v>
                </c:pt>
                <c:pt idx="6252">
                  <c:v>949.73</c:v>
                </c:pt>
                <c:pt idx="6253">
                  <c:v>949.73</c:v>
                </c:pt>
                <c:pt idx="6254">
                  <c:v>949.73</c:v>
                </c:pt>
                <c:pt idx="6255">
                  <c:v>949.73</c:v>
                </c:pt>
                <c:pt idx="6256">
                  <c:v>949.73</c:v>
                </c:pt>
                <c:pt idx="6257">
                  <c:v>949.73</c:v>
                </c:pt>
                <c:pt idx="6258">
                  <c:v>949.73</c:v>
                </c:pt>
                <c:pt idx="6259">
                  <c:v>949.73</c:v>
                </c:pt>
                <c:pt idx="6260">
                  <c:v>949.73</c:v>
                </c:pt>
                <c:pt idx="6261">
                  <c:v>949.73</c:v>
                </c:pt>
                <c:pt idx="6262">
                  <c:v>949.73</c:v>
                </c:pt>
                <c:pt idx="6263">
                  <c:v>949.73</c:v>
                </c:pt>
                <c:pt idx="6264">
                  <c:v>949.73</c:v>
                </c:pt>
                <c:pt idx="6265">
                  <c:v>949.73</c:v>
                </c:pt>
                <c:pt idx="6266">
                  <c:v>949.73</c:v>
                </c:pt>
                <c:pt idx="6267">
                  <c:v>949.73</c:v>
                </c:pt>
                <c:pt idx="6268">
                  <c:v>949.73</c:v>
                </c:pt>
                <c:pt idx="6269">
                  <c:v>949.73</c:v>
                </c:pt>
                <c:pt idx="6270">
                  <c:v>949.73</c:v>
                </c:pt>
                <c:pt idx="6271">
                  <c:v>949.73</c:v>
                </c:pt>
                <c:pt idx="6272">
                  <c:v>949.73</c:v>
                </c:pt>
                <c:pt idx="6273">
                  <c:v>949.73</c:v>
                </c:pt>
                <c:pt idx="6274">
                  <c:v>949.73</c:v>
                </c:pt>
                <c:pt idx="6275">
                  <c:v>949.73</c:v>
                </c:pt>
                <c:pt idx="6276">
                  <c:v>949.73</c:v>
                </c:pt>
                <c:pt idx="6277">
                  <c:v>949.73</c:v>
                </c:pt>
                <c:pt idx="6278">
                  <c:v>949.73</c:v>
                </c:pt>
                <c:pt idx="6279">
                  <c:v>949.73</c:v>
                </c:pt>
                <c:pt idx="6280">
                  <c:v>949.73</c:v>
                </c:pt>
                <c:pt idx="6281">
                  <c:v>949.73</c:v>
                </c:pt>
                <c:pt idx="6282">
                  <c:v>949.73</c:v>
                </c:pt>
                <c:pt idx="6283">
                  <c:v>949.73</c:v>
                </c:pt>
                <c:pt idx="6284">
                  <c:v>949.73</c:v>
                </c:pt>
                <c:pt idx="6285">
                  <c:v>949.73</c:v>
                </c:pt>
                <c:pt idx="6286">
                  <c:v>949.73</c:v>
                </c:pt>
                <c:pt idx="6287">
                  <c:v>949.73</c:v>
                </c:pt>
                <c:pt idx="6288">
                  <c:v>949.73</c:v>
                </c:pt>
                <c:pt idx="6289">
                  <c:v>949.73</c:v>
                </c:pt>
                <c:pt idx="6290">
                  <c:v>949.73</c:v>
                </c:pt>
                <c:pt idx="6291">
                  <c:v>949.73</c:v>
                </c:pt>
                <c:pt idx="6292">
                  <c:v>949.73</c:v>
                </c:pt>
                <c:pt idx="6293">
                  <c:v>949.73</c:v>
                </c:pt>
                <c:pt idx="6294">
                  <c:v>949.74</c:v>
                </c:pt>
                <c:pt idx="6295">
                  <c:v>949.74</c:v>
                </c:pt>
                <c:pt idx="6296">
                  <c:v>949.74</c:v>
                </c:pt>
                <c:pt idx="6297">
                  <c:v>949.74</c:v>
                </c:pt>
                <c:pt idx="6298">
                  <c:v>949.74</c:v>
                </c:pt>
                <c:pt idx="6299">
                  <c:v>949.74</c:v>
                </c:pt>
                <c:pt idx="6300">
                  <c:v>949.74</c:v>
                </c:pt>
                <c:pt idx="6301">
                  <c:v>949.74</c:v>
                </c:pt>
                <c:pt idx="6302">
                  <c:v>949.74</c:v>
                </c:pt>
                <c:pt idx="6303">
                  <c:v>949.74</c:v>
                </c:pt>
                <c:pt idx="6304">
                  <c:v>949.74</c:v>
                </c:pt>
                <c:pt idx="6305">
                  <c:v>949.74</c:v>
                </c:pt>
                <c:pt idx="6306">
                  <c:v>949.74</c:v>
                </c:pt>
                <c:pt idx="6307">
                  <c:v>949.74</c:v>
                </c:pt>
                <c:pt idx="6308">
                  <c:v>949.74</c:v>
                </c:pt>
                <c:pt idx="6309">
                  <c:v>949.73</c:v>
                </c:pt>
                <c:pt idx="6310">
                  <c:v>949.73</c:v>
                </c:pt>
                <c:pt idx="6311">
                  <c:v>949.73</c:v>
                </c:pt>
                <c:pt idx="6312">
                  <c:v>949.73</c:v>
                </c:pt>
                <c:pt idx="6313">
                  <c:v>949.73</c:v>
                </c:pt>
                <c:pt idx="6314">
                  <c:v>949.73</c:v>
                </c:pt>
                <c:pt idx="6315">
                  <c:v>949.73</c:v>
                </c:pt>
                <c:pt idx="6316">
                  <c:v>949.73</c:v>
                </c:pt>
                <c:pt idx="6317">
                  <c:v>949.73</c:v>
                </c:pt>
                <c:pt idx="6318">
                  <c:v>949.73</c:v>
                </c:pt>
                <c:pt idx="6319">
                  <c:v>949.73</c:v>
                </c:pt>
                <c:pt idx="6320">
                  <c:v>949.73</c:v>
                </c:pt>
                <c:pt idx="6321">
                  <c:v>949.73</c:v>
                </c:pt>
                <c:pt idx="6322">
                  <c:v>949.73</c:v>
                </c:pt>
                <c:pt idx="6323">
                  <c:v>949.73</c:v>
                </c:pt>
                <c:pt idx="6324">
                  <c:v>949.73</c:v>
                </c:pt>
                <c:pt idx="6325">
                  <c:v>949.73</c:v>
                </c:pt>
                <c:pt idx="6326">
                  <c:v>949.74</c:v>
                </c:pt>
                <c:pt idx="6327">
                  <c:v>949.74</c:v>
                </c:pt>
                <c:pt idx="6328">
                  <c:v>949.74</c:v>
                </c:pt>
                <c:pt idx="6329">
                  <c:v>949.74</c:v>
                </c:pt>
                <c:pt idx="6330">
                  <c:v>949.74</c:v>
                </c:pt>
                <c:pt idx="6331">
                  <c:v>949.74</c:v>
                </c:pt>
                <c:pt idx="6332">
                  <c:v>949.74</c:v>
                </c:pt>
                <c:pt idx="6333">
                  <c:v>949.74</c:v>
                </c:pt>
                <c:pt idx="6334">
                  <c:v>949.74</c:v>
                </c:pt>
                <c:pt idx="6335">
                  <c:v>949.74</c:v>
                </c:pt>
                <c:pt idx="6336">
                  <c:v>949.74</c:v>
                </c:pt>
                <c:pt idx="6337">
                  <c:v>949.74</c:v>
                </c:pt>
                <c:pt idx="6338">
                  <c:v>949.74</c:v>
                </c:pt>
                <c:pt idx="6339">
                  <c:v>949.74</c:v>
                </c:pt>
                <c:pt idx="6340">
                  <c:v>949.74</c:v>
                </c:pt>
                <c:pt idx="6341">
                  <c:v>949.74</c:v>
                </c:pt>
                <c:pt idx="6342">
                  <c:v>949.74</c:v>
                </c:pt>
                <c:pt idx="6343">
                  <c:v>949.74</c:v>
                </c:pt>
                <c:pt idx="6344">
                  <c:v>949.74</c:v>
                </c:pt>
                <c:pt idx="6345">
                  <c:v>949.74</c:v>
                </c:pt>
                <c:pt idx="6346">
                  <c:v>949.74</c:v>
                </c:pt>
                <c:pt idx="6347">
                  <c:v>949.74</c:v>
                </c:pt>
                <c:pt idx="6348">
                  <c:v>949.74</c:v>
                </c:pt>
                <c:pt idx="6349">
                  <c:v>949.74</c:v>
                </c:pt>
                <c:pt idx="6350">
                  <c:v>949.74</c:v>
                </c:pt>
                <c:pt idx="6351">
                  <c:v>949.74</c:v>
                </c:pt>
                <c:pt idx="6352">
                  <c:v>949.74</c:v>
                </c:pt>
                <c:pt idx="6353">
                  <c:v>949.74</c:v>
                </c:pt>
                <c:pt idx="6354">
                  <c:v>949.74</c:v>
                </c:pt>
                <c:pt idx="6355">
                  <c:v>949.74</c:v>
                </c:pt>
                <c:pt idx="6356">
                  <c:v>949.74</c:v>
                </c:pt>
                <c:pt idx="6357">
                  <c:v>949.74</c:v>
                </c:pt>
                <c:pt idx="6358">
                  <c:v>949.74</c:v>
                </c:pt>
                <c:pt idx="6359">
                  <c:v>949.74</c:v>
                </c:pt>
                <c:pt idx="6360">
                  <c:v>949.74</c:v>
                </c:pt>
                <c:pt idx="6361">
                  <c:v>949.74</c:v>
                </c:pt>
                <c:pt idx="6362">
                  <c:v>949.74</c:v>
                </c:pt>
                <c:pt idx="6363">
                  <c:v>949.74</c:v>
                </c:pt>
                <c:pt idx="6364">
                  <c:v>949.74</c:v>
                </c:pt>
                <c:pt idx="6365">
                  <c:v>949.74</c:v>
                </c:pt>
                <c:pt idx="6366">
                  <c:v>949.74</c:v>
                </c:pt>
                <c:pt idx="6367">
                  <c:v>949.74</c:v>
                </c:pt>
                <c:pt idx="6368">
                  <c:v>949.74</c:v>
                </c:pt>
                <c:pt idx="6369">
                  <c:v>949.74</c:v>
                </c:pt>
                <c:pt idx="6370">
                  <c:v>949.74</c:v>
                </c:pt>
                <c:pt idx="6371">
                  <c:v>949.74</c:v>
                </c:pt>
                <c:pt idx="6372">
                  <c:v>949.74</c:v>
                </c:pt>
                <c:pt idx="6373">
                  <c:v>949.74</c:v>
                </c:pt>
                <c:pt idx="6374">
                  <c:v>949.74</c:v>
                </c:pt>
                <c:pt idx="6375">
                  <c:v>949.74</c:v>
                </c:pt>
                <c:pt idx="6376">
                  <c:v>949.74</c:v>
                </c:pt>
                <c:pt idx="6377">
                  <c:v>949.74</c:v>
                </c:pt>
                <c:pt idx="6378">
                  <c:v>949.74</c:v>
                </c:pt>
                <c:pt idx="6379">
                  <c:v>949.74</c:v>
                </c:pt>
                <c:pt idx="6380">
                  <c:v>949.74</c:v>
                </c:pt>
                <c:pt idx="6381">
                  <c:v>949.74</c:v>
                </c:pt>
                <c:pt idx="6382">
                  <c:v>949.74</c:v>
                </c:pt>
                <c:pt idx="6383">
                  <c:v>949.74</c:v>
                </c:pt>
                <c:pt idx="6384">
                  <c:v>949.74</c:v>
                </c:pt>
                <c:pt idx="6385">
                  <c:v>949.74</c:v>
                </c:pt>
                <c:pt idx="6386">
                  <c:v>949.74</c:v>
                </c:pt>
                <c:pt idx="6387">
                  <c:v>949.74</c:v>
                </c:pt>
                <c:pt idx="6388">
                  <c:v>949.74</c:v>
                </c:pt>
                <c:pt idx="6389">
                  <c:v>949.74</c:v>
                </c:pt>
                <c:pt idx="6390">
                  <c:v>949.74</c:v>
                </c:pt>
                <c:pt idx="6391">
                  <c:v>949.74</c:v>
                </c:pt>
                <c:pt idx="6392">
                  <c:v>949.74</c:v>
                </c:pt>
                <c:pt idx="6393">
                  <c:v>949.74</c:v>
                </c:pt>
                <c:pt idx="6394">
                  <c:v>949.74</c:v>
                </c:pt>
                <c:pt idx="6395">
                  <c:v>949.74</c:v>
                </c:pt>
                <c:pt idx="6396">
                  <c:v>949.74</c:v>
                </c:pt>
                <c:pt idx="6397">
                  <c:v>949.74</c:v>
                </c:pt>
                <c:pt idx="6398">
                  <c:v>949.74</c:v>
                </c:pt>
                <c:pt idx="6399">
                  <c:v>949.74</c:v>
                </c:pt>
                <c:pt idx="6400">
                  <c:v>949.74</c:v>
                </c:pt>
                <c:pt idx="6401">
                  <c:v>949.74</c:v>
                </c:pt>
                <c:pt idx="6402">
                  <c:v>949.74</c:v>
                </c:pt>
                <c:pt idx="6403">
                  <c:v>949.74</c:v>
                </c:pt>
                <c:pt idx="6404">
                  <c:v>949.74</c:v>
                </c:pt>
                <c:pt idx="6405">
                  <c:v>949.74</c:v>
                </c:pt>
                <c:pt idx="6406">
                  <c:v>949.74</c:v>
                </c:pt>
                <c:pt idx="6407">
                  <c:v>949.74</c:v>
                </c:pt>
                <c:pt idx="6408">
                  <c:v>949.74</c:v>
                </c:pt>
                <c:pt idx="6409">
                  <c:v>949.74</c:v>
                </c:pt>
                <c:pt idx="6410">
                  <c:v>949.74</c:v>
                </c:pt>
                <c:pt idx="6411">
                  <c:v>949.74</c:v>
                </c:pt>
                <c:pt idx="6412">
                  <c:v>949.74</c:v>
                </c:pt>
                <c:pt idx="6413">
                  <c:v>949.74</c:v>
                </c:pt>
                <c:pt idx="6414">
                  <c:v>949.74</c:v>
                </c:pt>
                <c:pt idx="6415">
                  <c:v>949.74</c:v>
                </c:pt>
                <c:pt idx="6416">
                  <c:v>949.74</c:v>
                </c:pt>
                <c:pt idx="6417">
                  <c:v>949.74</c:v>
                </c:pt>
                <c:pt idx="6418">
                  <c:v>949.74</c:v>
                </c:pt>
                <c:pt idx="6419">
                  <c:v>949.74</c:v>
                </c:pt>
              </c:numCache>
            </c:numRef>
          </c:xVal>
          <c:yVal>
            <c:numRef>
              <c:f>'weight (%)'!$H$3:$H$6422</c:f>
              <c:numCache>
                <c:formatCode>General</c:formatCode>
                <c:ptCount val="6420"/>
                <c:pt idx="0">
                  <c:v>99.906109999999998</c:v>
                </c:pt>
                <c:pt idx="1">
                  <c:v>99.904300000000006</c:v>
                </c:pt>
                <c:pt idx="2">
                  <c:v>99.902479999999997</c:v>
                </c:pt>
                <c:pt idx="3">
                  <c:v>99.898859999999999</c:v>
                </c:pt>
                <c:pt idx="4">
                  <c:v>99.897040000000004</c:v>
                </c:pt>
                <c:pt idx="5">
                  <c:v>99.895229999999998</c:v>
                </c:pt>
                <c:pt idx="6">
                  <c:v>99.893410000000003</c:v>
                </c:pt>
                <c:pt idx="7">
                  <c:v>99.889780000000002</c:v>
                </c:pt>
                <c:pt idx="8">
                  <c:v>99.884339999999995</c:v>
                </c:pt>
                <c:pt idx="9">
                  <c:v>99.88252</c:v>
                </c:pt>
                <c:pt idx="10">
                  <c:v>99.878889999999998</c:v>
                </c:pt>
                <c:pt idx="11">
                  <c:v>99.877080000000007</c:v>
                </c:pt>
                <c:pt idx="12">
                  <c:v>99.873450000000005</c:v>
                </c:pt>
                <c:pt idx="13">
                  <c:v>99.871629999999996</c:v>
                </c:pt>
                <c:pt idx="14">
                  <c:v>99.869820000000004</c:v>
                </c:pt>
                <c:pt idx="15">
                  <c:v>99.866190000000003</c:v>
                </c:pt>
                <c:pt idx="16">
                  <c:v>99.862560000000002</c:v>
                </c:pt>
                <c:pt idx="17">
                  <c:v>99.858930000000001</c:v>
                </c:pt>
                <c:pt idx="18">
                  <c:v>99.8553</c:v>
                </c:pt>
                <c:pt idx="19">
                  <c:v>99.853489999999994</c:v>
                </c:pt>
                <c:pt idx="20">
                  <c:v>99.848039999999997</c:v>
                </c:pt>
                <c:pt idx="21">
                  <c:v>99.846230000000006</c:v>
                </c:pt>
                <c:pt idx="22">
                  <c:v>99.842600000000004</c:v>
                </c:pt>
                <c:pt idx="23">
                  <c:v>99.838970000000003</c:v>
                </c:pt>
                <c:pt idx="24">
                  <c:v>99.838970000000003</c:v>
                </c:pt>
                <c:pt idx="25">
                  <c:v>99.835340000000002</c:v>
                </c:pt>
                <c:pt idx="26">
                  <c:v>99.831710000000001</c:v>
                </c:pt>
                <c:pt idx="27">
                  <c:v>99.82808</c:v>
                </c:pt>
                <c:pt idx="28">
                  <c:v>99.826269999999994</c:v>
                </c:pt>
                <c:pt idx="29">
                  <c:v>99.822640000000007</c:v>
                </c:pt>
                <c:pt idx="30">
                  <c:v>99.820819999999998</c:v>
                </c:pt>
                <c:pt idx="31">
                  <c:v>99.815380000000005</c:v>
                </c:pt>
                <c:pt idx="32">
                  <c:v>99.811750000000004</c:v>
                </c:pt>
                <c:pt idx="33">
                  <c:v>99.808120000000002</c:v>
                </c:pt>
                <c:pt idx="34">
                  <c:v>99.802679999999995</c:v>
                </c:pt>
                <c:pt idx="35">
                  <c:v>99.80086</c:v>
                </c:pt>
                <c:pt idx="36">
                  <c:v>99.797229999999999</c:v>
                </c:pt>
                <c:pt idx="37">
                  <c:v>99.791790000000006</c:v>
                </c:pt>
                <c:pt idx="38">
                  <c:v>99.786339999999996</c:v>
                </c:pt>
                <c:pt idx="39">
                  <c:v>99.782709999999994</c:v>
                </c:pt>
                <c:pt idx="40">
                  <c:v>99.779079999999993</c:v>
                </c:pt>
                <c:pt idx="41">
                  <c:v>99.77364</c:v>
                </c:pt>
                <c:pt idx="42">
                  <c:v>99.771829999999994</c:v>
                </c:pt>
                <c:pt idx="43">
                  <c:v>99.770009999999999</c:v>
                </c:pt>
                <c:pt idx="44">
                  <c:v>99.768199999999993</c:v>
                </c:pt>
                <c:pt idx="45">
                  <c:v>99.764570000000006</c:v>
                </c:pt>
                <c:pt idx="46">
                  <c:v>99.760940000000005</c:v>
                </c:pt>
                <c:pt idx="47">
                  <c:v>99.759119999999996</c:v>
                </c:pt>
                <c:pt idx="48">
                  <c:v>99.755489999999995</c:v>
                </c:pt>
                <c:pt idx="49">
                  <c:v>99.750050000000002</c:v>
                </c:pt>
                <c:pt idx="50">
                  <c:v>99.744609999999994</c:v>
                </c:pt>
                <c:pt idx="51">
                  <c:v>99.740979999999993</c:v>
                </c:pt>
                <c:pt idx="52">
                  <c:v>99.737350000000006</c:v>
                </c:pt>
                <c:pt idx="53">
                  <c:v>99.731899999999996</c:v>
                </c:pt>
                <c:pt idx="54">
                  <c:v>99.728269999999995</c:v>
                </c:pt>
                <c:pt idx="55">
                  <c:v>99.721010000000007</c:v>
                </c:pt>
                <c:pt idx="56">
                  <c:v>99.717380000000006</c:v>
                </c:pt>
                <c:pt idx="57">
                  <c:v>99.711939999999998</c:v>
                </c:pt>
                <c:pt idx="58">
                  <c:v>99.708309999999997</c:v>
                </c:pt>
                <c:pt idx="59">
                  <c:v>99.704679999999996</c:v>
                </c:pt>
                <c:pt idx="60">
                  <c:v>99.701049999999995</c:v>
                </c:pt>
                <c:pt idx="61">
                  <c:v>99.697419999999994</c:v>
                </c:pt>
                <c:pt idx="62">
                  <c:v>99.690160000000006</c:v>
                </c:pt>
                <c:pt idx="63">
                  <c:v>99.686530000000005</c:v>
                </c:pt>
                <c:pt idx="64">
                  <c:v>99.681089999999998</c:v>
                </c:pt>
                <c:pt idx="65">
                  <c:v>99.675650000000005</c:v>
                </c:pt>
                <c:pt idx="66">
                  <c:v>99.673829999999995</c:v>
                </c:pt>
                <c:pt idx="67">
                  <c:v>99.668390000000002</c:v>
                </c:pt>
                <c:pt idx="68">
                  <c:v>99.664760000000001</c:v>
                </c:pt>
                <c:pt idx="69">
                  <c:v>99.66113</c:v>
                </c:pt>
                <c:pt idx="70">
                  <c:v>99.655680000000004</c:v>
                </c:pt>
                <c:pt idx="71">
                  <c:v>99.653869999999998</c:v>
                </c:pt>
                <c:pt idx="72">
                  <c:v>99.648430000000005</c:v>
                </c:pt>
                <c:pt idx="73">
                  <c:v>99.646609999999995</c:v>
                </c:pt>
                <c:pt idx="74">
                  <c:v>99.639349999999993</c:v>
                </c:pt>
                <c:pt idx="75">
                  <c:v>99.635720000000006</c:v>
                </c:pt>
                <c:pt idx="76">
                  <c:v>99.630279999999999</c:v>
                </c:pt>
                <c:pt idx="77">
                  <c:v>99.626649999999998</c:v>
                </c:pt>
                <c:pt idx="78">
                  <c:v>99.621210000000005</c:v>
                </c:pt>
                <c:pt idx="79">
                  <c:v>99.617580000000004</c:v>
                </c:pt>
                <c:pt idx="80">
                  <c:v>99.612129999999993</c:v>
                </c:pt>
                <c:pt idx="81">
                  <c:v>99.60669</c:v>
                </c:pt>
                <c:pt idx="82">
                  <c:v>99.599429999999998</c:v>
                </c:pt>
                <c:pt idx="83">
                  <c:v>99.597610000000003</c:v>
                </c:pt>
                <c:pt idx="84">
                  <c:v>99.584909999999994</c:v>
                </c:pt>
                <c:pt idx="85">
                  <c:v>99.584909999999994</c:v>
                </c:pt>
                <c:pt idx="86">
                  <c:v>99.579470000000001</c:v>
                </c:pt>
                <c:pt idx="87">
                  <c:v>99.575839999999999</c:v>
                </c:pt>
                <c:pt idx="88">
                  <c:v>99.572209999999998</c:v>
                </c:pt>
                <c:pt idx="89">
                  <c:v>99.566760000000002</c:v>
                </c:pt>
                <c:pt idx="90">
                  <c:v>99.561319999999995</c:v>
                </c:pt>
                <c:pt idx="91">
                  <c:v>99.554060000000007</c:v>
                </c:pt>
                <c:pt idx="92">
                  <c:v>99.550430000000006</c:v>
                </c:pt>
                <c:pt idx="93">
                  <c:v>99.544989999999999</c:v>
                </c:pt>
                <c:pt idx="94">
                  <c:v>99.537729999999996</c:v>
                </c:pt>
                <c:pt idx="95">
                  <c:v>99.530469999999994</c:v>
                </c:pt>
                <c:pt idx="96">
                  <c:v>99.526840000000007</c:v>
                </c:pt>
                <c:pt idx="97">
                  <c:v>99.5214</c:v>
                </c:pt>
                <c:pt idx="98">
                  <c:v>99.519580000000005</c:v>
                </c:pt>
                <c:pt idx="99">
                  <c:v>99.512320000000003</c:v>
                </c:pt>
                <c:pt idx="100">
                  <c:v>99.50506</c:v>
                </c:pt>
                <c:pt idx="101">
                  <c:v>99.499619999999993</c:v>
                </c:pt>
                <c:pt idx="102">
                  <c:v>99.492360000000005</c:v>
                </c:pt>
                <c:pt idx="103">
                  <c:v>99.490549999999999</c:v>
                </c:pt>
                <c:pt idx="104">
                  <c:v>99.485100000000003</c:v>
                </c:pt>
                <c:pt idx="105">
                  <c:v>99.47784</c:v>
                </c:pt>
                <c:pt idx="106">
                  <c:v>99.470590000000001</c:v>
                </c:pt>
                <c:pt idx="107">
                  <c:v>99.463329999999999</c:v>
                </c:pt>
                <c:pt idx="108">
                  <c:v>99.456069999999997</c:v>
                </c:pt>
                <c:pt idx="109">
                  <c:v>99.452439999999996</c:v>
                </c:pt>
                <c:pt idx="110">
                  <c:v>99.445179999999993</c:v>
                </c:pt>
                <c:pt idx="111">
                  <c:v>99.437920000000005</c:v>
                </c:pt>
                <c:pt idx="112">
                  <c:v>99.428849999999997</c:v>
                </c:pt>
                <c:pt idx="113">
                  <c:v>99.425219999999996</c:v>
                </c:pt>
                <c:pt idx="114">
                  <c:v>99.417959999999994</c:v>
                </c:pt>
                <c:pt idx="115">
                  <c:v>99.412509999999997</c:v>
                </c:pt>
                <c:pt idx="116">
                  <c:v>99.405259999999998</c:v>
                </c:pt>
                <c:pt idx="117">
                  <c:v>99.397999999999996</c:v>
                </c:pt>
                <c:pt idx="118">
                  <c:v>99.39255</c:v>
                </c:pt>
                <c:pt idx="119">
                  <c:v>99.387110000000007</c:v>
                </c:pt>
                <c:pt idx="120">
                  <c:v>99.383480000000006</c:v>
                </c:pt>
                <c:pt idx="121">
                  <c:v>99.376220000000004</c:v>
                </c:pt>
                <c:pt idx="122">
                  <c:v>99.367149999999995</c:v>
                </c:pt>
                <c:pt idx="123">
                  <c:v>99.359889999999993</c:v>
                </c:pt>
                <c:pt idx="124">
                  <c:v>99.352630000000005</c:v>
                </c:pt>
                <c:pt idx="125">
                  <c:v>99.347189999999998</c:v>
                </c:pt>
                <c:pt idx="126">
                  <c:v>99.341740000000001</c:v>
                </c:pt>
                <c:pt idx="127">
                  <c:v>99.336299999999994</c:v>
                </c:pt>
                <c:pt idx="128">
                  <c:v>99.330849999999998</c:v>
                </c:pt>
                <c:pt idx="129">
                  <c:v>99.323589999999996</c:v>
                </c:pt>
                <c:pt idx="130">
                  <c:v>99.316339999999997</c:v>
                </c:pt>
                <c:pt idx="131">
                  <c:v>99.307259999999999</c:v>
                </c:pt>
                <c:pt idx="132">
                  <c:v>99.301820000000006</c:v>
                </c:pt>
                <c:pt idx="133">
                  <c:v>99.296369999999996</c:v>
                </c:pt>
                <c:pt idx="134">
                  <c:v>99.292739999999995</c:v>
                </c:pt>
                <c:pt idx="135">
                  <c:v>99.283670000000001</c:v>
                </c:pt>
                <c:pt idx="136">
                  <c:v>99.274600000000007</c:v>
                </c:pt>
                <c:pt idx="137">
                  <c:v>99.265519999999995</c:v>
                </c:pt>
                <c:pt idx="138">
                  <c:v>99.261889999999994</c:v>
                </c:pt>
                <c:pt idx="139">
                  <c:v>99.256450000000001</c:v>
                </c:pt>
                <c:pt idx="140">
                  <c:v>99.249189999999999</c:v>
                </c:pt>
                <c:pt idx="141">
                  <c:v>99.240120000000005</c:v>
                </c:pt>
                <c:pt idx="142">
                  <c:v>99.229230000000001</c:v>
                </c:pt>
                <c:pt idx="143">
                  <c:v>99.221969999999999</c:v>
                </c:pt>
                <c:pt idx="144">
                  <c:v>99.214709999999997</c:v>
                </c:pt>
                <c:pt idx="145">
                  <c:v>99.211079999999995</c:v>
                </c:pt>
                <c:pt idx="146">
                  <c:v>99.19838</c:v>
                </c:pt>
                <c:pt idx="147">
                  <c:v>99.196560000000005</c:v>
                </c:pt>
                <c:pt idx="148">
                  <c:v>99.183859999999996</c:v>
                </c:pt>
                <c:pt idx="149">
                  <c:v>99.183859999999996</c:v>
                </c:pt>
                <c:pt idx="150">
                  <c:v>99.176599999999993</c:v>
                </c:pt>
                <c:pt idx="151">
                  <c:v>99.163899999999998</c:v>
                </c:pt>
                <c:pt idx="152">
                  <c:v>99.158460000000005</c:v>
                </c:pt>
                <c:pt idx="153">
                  <c:v>99.151200000000003</c:v>
                </c:pt>
                <c:pt idx="154">
                  <c:v>99.143940000000001</c:v>
                </c:pt>
                <c:pt idx="155">
                  <c:v>99.129419999999996</c:v>
                </c:pt>
                <c:pt idx="156">
                  <c:v>99.123980000000003</c:v>
                </c:pt>
                <c:pt idx="157">
                  <c:v>99.122159999999994</c:v>
                </c:pt>
                <c:pt idx="158">
                  <c:v>99.114900000000006</c:v>
                </c:pt>
                <c:pt idx="159">
                  <c:v>99.105829999999997</c:v>
                </c:pt>
                <c:pt idx="160">
                  <c:v>99.089500000000001</c:v>
                </c:pt>
                <c:pt idx="161">
                  <c:v>99.080420000000004</c:v>
                </c:pt>
                <c:pt idx="162">
                  <c:v>99.074979999999996</c:v>
                </c:pt>
                <c:pt idx="163">
                  <c:v>99.067719999999994</c:v>
                </c:pt>
                <c:pt idx="164">
                  <c:v>99.060460000000006</c:v>
                </c:pt>
                <c:pt idx="165">
                  <c:v>99.049570000000003</c:v>
                </c:pt>
                <c:pt idx="166">
                  <c:v>99.044129999999996</c:v>
                </c:pt>
                <c:pt idx="167">
                  <c:v>99.036869999999993</c:v>
                </c:pt>
                <c:pt idx="168">
                  <c:v>99.029610000000005</c:v>
                </c:pt>
                <c:pt idx="169">
                  <c:v>99.020539999999997</c:v>
                </c:pt>
                <c:pt idx="170">
                  <c:v>99.009649999999993</c:v>
                </c:pt>
                <c:pt idx="171">
                  <c:v>99.00421</c:v>
                </c:pt>
                <c:pt idx="172">
                  <c:v>98.996949999999998</c:v>
                </c:pt>
                <c:pt idx="173">
                  <c:v>98.989689999999996</c:v>
                </c:pt>
                <c:pt idx="174">
                  <c:v>98.982429999999994</c:v>
                </c:pt>
                <c:pt idx="175">
                  <c:v>98.976990000000001</c:v>
                </c:pt>
                <c:pt idx="176">
                  <c:v>98.971540000000005</c:v>
                </c:pt>
                <c:pt idx="177">
                  <c:v>98.962469999999996</c:v>
                </c:pt>
                <c:pt idx="178">
                  <c:v>98.955209999999994</c:v>
                </c:pt>
                <c:pt idx="179">
                  <c:v>98.94614</c:v>
                </c:pt>
                <c:pt idx="180">
                  <c:v>98.938879999999997</c:v>
                </c:pt>
                <c:pt idx="181">
                  <c:v>98.933430000000001</c:v>
                </c:pt>
                <c:pt idx="182">
                  <c:v>98.926169999999999</c:v>
                </c:pt>
                <c:pt idx="183">
                  <c:v>98.917100000000005</c:v>
                </c:pt>
                <c:pt idx="184">
                  <c:v>98.904399999999995</c:v>
                </c:pt>
                <c:pt idx="185">
                  <c:v>98.895319999999998</c:v>
                </c:pt>
                <c:pt idx="186">
                  <c:v>98.888069999999999</c:v>
                </c:pt>
                <c:pt idx="187">
                  <c:v>98.878990000000002</c:v>
                </c:pt>
                <c:pt idx="188">
                  <c:v>98.871729999999999</c:v>
                </c:pt>
                <c:pt idx="189">
                  <c:v>98.860839999999996</c:v>
                </c:pt>
                <c:pt idx="190">
                  <c:v>98.851770000000002</c:v>
                </c:pt>
                <c:pt idx="191">
                  <c:v>98.846329999999995</c:v>
                </c:pt>
                <c:pt idx="192">
                  <c:v>98.837249999999997</c:v>
                </c:pt>
                <c:pt idx="193">
                  <c:v>98.829989999999995</c:v>
                </c:pt>
                <c:pt idx="194">
                  <c:v>98.820920000000001</c:v>
                </c:pt>
                <c:pt idx="195">
                  <c:v>98.811850000000007</c:v>
                </c:pt>
                <c:pt idx="196">
                  <c:v>98.802769999999995</c:v>
                </c:pt>
                <c:pt idx="197">
                  <c:v>98.795519999999996</c:v>
                </c:pt>
                <c:pt idx="198">
                  <c:v>98.79007</c:v>
                </c:pt>
                <c:pt idx="199">
                  <c:v>98.779179999999997</c:v>
                </c:pt>
                <c:pt idx="200">
                  <c:v>98.771919999999994</c:v>
                </c:pt>
                <c:pt idx="201">
                  <c:v>98.764669999999995</c:v>
                </c:pt>
                <c:pt idx="202">
                  <c:v>98.755589999999998</c:v>
                </c:pt>
                <c:pt idx="203">
                  <c:v>98.746520000000004</c:v>
                </c:pt>
                <c:pt idx="204">
                  <c:v>98.737440000000007</c:v>
                </c:pt>
                <c:pt idx="205">
                  <c:v>98.728369999999998</c:v>
                </c:pt>
                <c:pt idx="206">
                  <c:v>98.721109999999996</c:v>
                </c:pt>
                <c:pt idx="207">
                  <c:v>98.712040000000002</c:v>
                </c:pt>
                <c:pt idx="208">
                  <c:v>98.70478</c:v>
                </c:pt>
                <c:pt idx="209">
                  <c:v>98.695710000000005</c:v>
                </c:pt>
                <c:pt idx="210">
                  <c:v>98.686629999999994</c:v>
                </c:pt>
                <c:pt idx="211">
                  <c:v>98.673929999999999</c:v>
                </c:pt>
                <c:pt idx="212">
                  <c:v>98.666669999999996</c:v>
                </c:pt>
                <c:pt idx="213">
                  <c:v>98.661230000000003</c:v>
                </c:pt>
                <c:pt idx="214">
                  <c:v>98.653970000000001</c:v>
                </c:pt>
                <c:pt idx="215">
                  <c:v>98.643079999999998</c:v>
                </c:pt>
                <c:pt idx="216">
                  <c:v>98.632189999999994</c:v>
                </c:pt>
                <c:pt idx="217">
                  <c:v>98.626750000000001</c:v>
                </c:pt>
                <c:pt idx="218">
                  <c:v>98.612229999999997</c:v>
                </c:pt>
                <c:pt idx="219">
                  <c:v>98.604969999999994</c:v>
                </c:pt>
                <c:pt idx="220">
                  <c:v>98.597710000000006</c:v>
                </c:pt>
                <c:pt idx="221">
                  <c:v>98.590450000000004</c:v>
                </c:pt>
                <c:pt idx="222">
                  <c:v>98.581379999999996</c:v>
                </c:pt>
                <c:pt idx="223">
                  <c:v>98.572310000000002</c:v>
                </c:pt>
                <c:pt idx="224">
                  <c:v>98.563230000000004</c:v>
                </c:pt>
                <c:pt idx="225">
                  <c:v>98.555970000000002</c:v>
                </c:pt>
                <c:pt idx="226">
                  <c:v>98.545090000000002</c:v>
                </c:pt>
                <c:pt idx="227">
                  <c:v>98.539640000000006</c:v>
                </c:pt>
                <c:pt idx="228">
                  <c:v>98.534199999999998</c:v>
                </c:pt>
                <c:pt idx="229">
                  <c:v>98.526939999999996</c:v>
                </c:pt>
                <c:pt idx="230">
                  <c:v>98.517870000000002</c:v>
                </c:pt>
                <c:pt idx="231">
                  <c:v>98.508790000000005</c:v>
                </c:pt>
                <c:pt idx="232">
                  <c:v>98.505160000000004</c:v>
                </c:pt>
                <c:pt idx="233">
                  <c:v>98.49427</c:v>
                </c:pt>
                <c:pt idx="234">
                  <c:v>98.48339</c:v>
                </c:pt>
                <c:pt idx="235">
                  <c:v>98.470680000000002</c:v>
                </c:pt>
                <c:pt idx="236">
                  <c:v>98.46705</c:v>
                </c:pt>
                <c:pt idx="237">
                  <c:v>98.463419999999999</c:v>
                </c:pt>
                <c:pt idx="238">
                  <c:v>98.45617</c:v>
                </c:pt>
                <c:pt idx="239">
                  <c:v>98.445279999999997</c:v>
                </c:pt>
                <c:pt idx="240">
                  <c:v>98.438019999999995</c:v>
                </c:pt>
                <c:pt idx="241">
                  <c:v>98.432569999999998</c:v>
                </c:pt>
                <c:pt idx="242">
                  <c:v>98.425319999999999</c:v>
                </c:pt>
                <c:pt idx="243">
                  <c:v>98.416240000000002</c:v>
                </c:pt>
                <c:pt idx="244">
                  <c:v>98.40898</c:v>
                </c:pt>
                <c:pt idx="245">
                  <c:v>98.398099999999999</c:v>
                </c:pt>
                <c:pt idx="246">
                  <c:v>98.389020000000002</c:v>
                </c:pt>
                <c:pt idx="247">
                  <c:v>98.378129999999999</c:v>
                </c:pt>
                <c:pt idx="248">
                  <c:v>98.370869999999996</c:v>
                </c:pt>
                <c:pt idx="249">
                  <c:v>98.365430000000003</c:v>
                </c:pt>
                <c:pt idx="250">
                  <c:v>98.358170000000001</c:v>
                </c:pt>
                <c:pt idx="251">
                  <c:v>98.347279999999998</c:v>
                </c:pt>
                <c:pt idx="252">
                  <c:v>98.343649999999997</c:v>
                </c:pt>
                <c:pt idx="253">
                  <c:v>98.340019999999996</c:v>
                </c:pt>
                <c:pt idx="254">
                  <c:v>98.329139999999995</c:v>
                </c:pt>
                <c:pt idx="255">
                  <c:v>98.321879999999993</c:v>
                </c:pt>
                <c:pt idx="256">
                  <c:v>98.316429999999997</c:v>
                </c:pt>
                <c:pt idx="257">
                  <c:v>98.312799999999996</c:v>
                </c:pt>
                <c:pt idx="258">
                  <c:v>98.303730000000002</c:v>
                </c:pt>
                <c:pt idx="259">
                  <c:v>98.296469999999999</c:v>
                </c:pt>
                <c:pt idx="260">
                  <c:v>98.283770000000004</c:v>
                </c:pt>
                <c:pt idx="261">
                  <c:v>98.276510000000002</c:v>
                </c:pt>
                <c:pt idx="262">
                  <c:v>98.26925</c:v>
                </c:pt>
                <c:pt idx="263">
                  <c:v>98.265619999999998</c:v>
                </c:pt>
                <c:pt idx="264">
                  <c:v>98.256550000000004</c:v>
                </c:pt>
                <c:pt idx="265">
                  <c:v>98.249290000000002</c:v>
                </c:pt>
                <c:pt idx="266">
                  <c:v>98.24203</c:v>
                </c:pt>
                <c:pt idx="267">
                  <c:v>98.236590000000007</c:v>
                </c:pt>
                <c:pt idx="268">
                  <c:v>98.229330000000004</c:v>
                </c:pt>
                <c:pt idx="269">
                  <c:v>98.223879999999994</c:v>
                </c:pt>
                <c:pt idx="270">
                  <c:v>98.216629999999995</c:v>
                </c:pt>
                <c:pt idx="271">
                  <c:v>98.209370000000007</c:v>
                </c:pt>
                <c:pt idx="272">
                  <c:v>98.203919999999997</c:v>
                </c:pt>
                <c:pt idx="273">
                  <c:v>98.196659999999994</c:v>
                </c:pt>
                <c:pt idx="274">
                  <c:v>98.189400000000006</c:v>
                </c:pt>
                <c:pt idx="275">
                  <c:v>98.182149999999993</c:v>
                </c:pt>
                <c:pt idx="276">
                  <c:v>98.178520000000006</c:v>
                </c:pt>
                <c:pt idx="277">
                  <c:v>98.169439999999994</c:v>
                </c:pt>
                <c:pt idx="278">
                  <c:v>98.164000000000001</c:v>
                </c:pt>
                <c:pt idx="279">
                  <c:v>98.156739999999999</c:v>
                </c:pt>
                <c:pt idx="280">
                  <c:v>98.153109999999998</c:v>
                </c:pt>
                <c:pt idx="281">
                  <c:v>98.147670000000005</c:v>
                </c:pt>
                <c:pt idx="282">
                  <c:v>98.138589999999994</c:v>
                </c:pt>
                <c:pt idx="283">
                  <c:v>98.134960000000007</c:v>
                </c:pt>
                <c:pt idx="284">
                  <c:v>98.127700000000004</c:v>
                </c:pt>
                <c:pt idx="285">
                  <c:v>98.122259999999997</c:v>
                </c:pt>
                <c:pt idx="286">
                  <c:v>98.113190000000003</c:v>
                </c:pt>
                <c:pt idx="287">
                  <c:v>98.107740000000007</c:v>
                </c:pt>
                <c:pt idx="288">
                  <c:v>98.1023</c:v>
                </c:pt>
                <c:pt idx="289">
                  <c:v>98.095039999999997</c:v>
                </c:pt>
                <c:pt idx="290">
                  <c:v>98.091409999999996</c:v>
                </c:pt>
                <c:pt idx="291">
                  <c:v>98.084149999999994</c:v>
                </c:pt>
                <c:pt idx="292">
                  <c:v>98.078710000000001</c:v>
                </c:pt>
                <c:pt idx="293">
                  <c:v>98.069630000000004</c:v>
                </c:pt>
                <c:pt idx="294">
                  <c:v>98.066000000000003</c:v>
                </c:pt>
                <c:pt idx="295">
                  <c:v>98.060559999999995</c:v>
                </c:pt>
                <c:pt idx="296">
                  <c:v>98.055120000000002</c:v>
                </c:pt>
                <c:pt idx="297">
                  <c:v>98.053299999999993</c:v>
                </c:pt>
                <c:pt idx="298">
                  <c:v>98.046040000000005</c:v>
                </c:pt>
                <c:pt idx="299">
                  <c:v>98.042410000000004</c:v>
                </c:pt>
                <c:pt idx="300">
                  <c:v>98.036969999999997</c:v>
                </c:pt>
                <c:pt idx="301">
                  <c:v>98.031530000000004</c:v>
                </c:pt>
                <c:pt idx="302">
                  <c:v>98.024270000000001</c:v>
                </c:pt>
                <c:pt idx="303">
                  <c:v>98.018820000000005</c:v>
                </c:pt>
                <c:pt idx="304">
                  <c:v>98.015190000000004</c:v>
                </c:pt>
                <c:pt idx="305">
                  <c:v>98.011560000000003</c:v>
                </c:pt>
                <c:pt idx="306">
                  <c:v>98.006119999999996</c:v>
                </c:pt>
                <c:pt idx="307">
                  <c:v>97.997050000000002</c:v>
                </c:pt>
                <c:pt idx="308">
                  <c:v>97.99342</c:v>
                </c:pt>
                <c:pt idx="309">
                  <c:v>97.989789999999999</c:v>
                </c:pt>
                <c:pt idx="310">
                  <c:v>97.982529999999997</c:v>
                </c:pt>
                <c:pt idx="311">
                  <c:v>97.977080000000001</c:v>
                </c:pt>
                <c:pt idx="312">
                  <c:v>97.977080000000001</c:v>
                </c:pt>
                <c:pt idx="313">
                  <c:v>97.971639999999994</c:v>
                </c:pt>
                <c:pt idx="314">
                  <c:v>97.969830000000002</c:v>
                </c:pt>
                <c:pt idx="315">
                  <c:v>97.966200000000001</c:v>
                </c:pt>
                <c:pt idx="316">
                  <c:v>97.962569999999999</c:v>
                </c:pt>
                <c:pt idx="317">
                  <c:v>97.957120000000003</c:v>
                </c:pt>
                <c:pt idx="318">
                  <c:v>97.955309999999997</c:v>
                </c:pt>
                <c:pt idx="319">
                  <c:v>97.951679999999996</c:v>
                </c:pt>
                <c:pt idx="320">
                  <c:v>97.94623</c:v>
                </c:pt>
                <c:pt idx="321">
                  <c:v>97.942599999999999</c:v>
                </c:pt>
                <c:pt idx="322">
                  <c:v>97.937160000000006</c:v>
                </c:pt>
                <c:pt idx="323">
                  <c:v>97.929900000000004</c:v>
                </c:pt>
                <c:pt idx="324">
                  <c:v>97.924459999999996</c:v>
                </c:pt>
                <c:pt idx="325">
                  <c:v>97.91901</c:v>
                </c:pt>
                <c:pt idx="326">
                  <c:v>97.915379999999999</c:v>
                </c:pt>
                <c:pt idx="327">
                  <c:v>97.911749999999998</c:v>
                </c:pt>
                <c:pt idx="328">
                  <c:v>97.909940000000006</c:v>
                </c:pt>
                <c:pt idx="329">
                  <c:v>97.906310000000005</c:v>
                </c:pt>
                <c:pt idx="330">
                  <c:v>97.900869999999998</c:v>
                </c:pt>
                <c:pt idx="331">
                  <c:v>97.899050000000003</c:v>
                </c:pt>
                <c:pt idx="332">
                  <c:v>97.893609999999995</c:v>
                </c:pt>
                <c:pt idx="333">
                  <c:v>97.888159999999999</c:v>
                </c:pt>
                <c:pt idx="334">
                  <c:v>97.884529999999998</c:v>
                </c:pt>
                <c:pt idx="335">
                  <c:v>97.882720000000006</c:v>
                </c:pt>
                <c:pt idx="336">
                  <c:v>97.879090000000005</c:v>
                </c:pt>
                <c:pt idx="337">
                  <c:v>97.877279999999999</c:v>
                </c:pt>
                <c:pt idx="338">
                  <c:v>97.873649999999998</c:v>
                </c:pt>
                <c:pt idx="339">
                  <c:v>97.873649999999998</c:v>
                </c:pt>
                <c:pt idx="340">
                  <c:v>97.870019999999997</c:v>
                </c:pt>
                <c:pt idx="341">
                  <c:v>97.864570000000001</c:v>
                </c:pt>
                <c:pt idx="342">
                  <c:v>97.859129999999993</c:v>
                </c:pt>
                <c:pt idx="343">
                  <c:v>97.853679999999997</c:v>
                </c:pt>
                <c:pt idx="344">
                  <c:v>97.850049999999996</c:v>
                </c:pt>
                <c:pt idx="345">
                  <c:v>97.844610000000003</c:v>
                </c:pt>
                <c:pt idx="346">
                  <c:v>97.840980000000002</c:v>
                </c:pt>
                <c:pt idx="347">
                  <c:v>97.839169999999996</c:v>
                </c:pt>
                <c:pt idx="348">
                  <c:v>97.835539999999995</c:v>
                </c:pt>
                <c:pt idx="349">
                  <c:v>97.830089999999998</c:v>
                </c:pt>
                <c:pt idx="350">
                  <c:v>97.826459999999997</c:v>
                </c:pt>
                <c:pt idx="351">
                  <c:v>97.822829999999996</c:v>
                </c:pt>
                <c:pt idx="352">
                  <c:v>97.817390000000003</c:v>
                </c:pt>
                <c:pt idx="353">
                  <c:v>97.813760000000002</c:v>
                </c:pt>
                <c:pt idx="354">
                  <c:v>97.810130000000001</c:v>
                </c:pt>
                <c:pt idx="355">
                  <c:v>97.8065</c:v>
                </c:pt>
                <c:pt idx="356">
                  <c:v>97.804689999999994</c:v>
                </c:pt>
                <c:pt idx="357">
                  <c:v>97.799239999999998</c:v>
                </c:pt>
                <c:pt idx="358">
                  <c:v>97.795609999999996</c:v>
                </c:pt>
                <c:pt idx="359">
                  <c:v>97.793800000000005</c:v>
                </c:pt>
                <c:pt idx="360">
                  <c:v>97.790170000000003</c:v>
                </c:pt>
                <c:pt idx="361">
                  <c:v>97.786540000000002</c:v>
                </c:pt>
                <c:pt idx="362">
                  <c:v>97.781099999999995</c:v>
                </c:pt>
                <c:pt idx="363">
                  <c:v>97.77928</c:v>
                </c:pt>
                <c:pt idx="364">
                  <c:v>97.775649999999999</c:v>
                </c:pt>
                <c:pt idx="365">
                  <c:v>97.773840000000007</c:v>
                </c:pt>
                <c:pt idx="366">
                  <c:v>97.768389999999997</c:v>
                </c:pt>
                <c:pt idx="367">
                  <c:v>97.766580000000005</c:v>
                </c:pt>
                <c:pt idx="368">
                  <c:v>97.762950000000004</c:v>
                </c:pt>
                <c:pt idx="369">
                  <c:v>97.761129999999994</c:v>
                </c:pt>
                <c:pt idx="370">
                  <c:v>97.761129999999994</c:v>
                </c:pt>
                <c:pt idx="371">
                  <c:v>97.757509999999996</c:v>
                </c:pt>
                <c:pt idx="372">
                  <c:v>97.755690000000001</c:v>
                </c:pt>
                <c:pt idx="373">
                  <c:v>97.75206</c:v>
                </c:pt>
                <c:pt idx="374">
                  <c:v>97.750249999999994</c:v>
                </c:pt>
                <c:pt idx="375">
                  <c:v>97.748429999999999</c:v>
                </c:pt>
                <c:pt idx="376">
                  <c:v>97.744799999999998</c:v>
                </c:pt>
                <c:pt idx="377">
                  <c:v>97.741169999999997</c:v>
                </c:pt>
                <c:pt idx="378">
                  <c:v>97.737539999999996</c:v>
                </c:pt>
                <c:pt idx="379">
                  <c:v>97.732100000000003</c:v>
                </c:pt>
                <c:pt idx="380">
                  <c:v>97.728470000000002</c:v>
                </c:pt>
                <c:pt idx="381">
                  <c:v>97.726659999999995</c:v>
                </c:pt>
                <c:pt idx="382">
                  <c:v>97.723029999999994</c:v>
                </c:pt>
                <c:pt idx="383">
                  <c:v>97.719399999999993</c:v>
                </c:pt>
                <c:pt idx="384">
                  <c:v>97.715770000000006</c:v>
                </c:pt>
                <c:pt idx="385">
                  <c:v>97.713949999999997</c:v>
                </c:pt>
                <c:pt idx="386">
                  <c:v>97.710319999999996</c:v>
                </c:pt>
                <c:pt idx="387">
                  <c:v>97.706689999999995</c:v>
                </c:pt>
                <c:pt idx="388">
                  <c:v>97.704880000000003</c:v>
                </c:pt>
                <c:pt idx="389">
                  <c:v>97.701250000000002</c:v>
                </c:pt>
                <c:pt idx="390">
                  <c:v>97.695809999999994</c:v>
                </c:pt>
                <c:pt idx="391">
                  <c:v>97.692179999999993</c:v>
                </c:pt>
                <c:pt idx="392">
                  <c:v>97.688550000000006</c:v>
                </c:pt>
                <c:pt idx="393">
                  <c:v>97.686729999999997</c:v>
                </c:pt>
                <c:pt idx="394">
                  <c:v>97.683099999999996</c:v>
                </c:pt>
                <c:pt idx="395">
                  <c:v>97.681290000000004</c:v>
                </c:pt>
                <c:pt idx="396">
                  <c:v>97.679469999999995</c:v>
                </c:pt>
                <c:pt idx="397">
                  <c:v>97.677660000000003</c:v>
                </c:pt>
                <c:pt idx="398">
                  <c:v>97.675839999999994</c:v>
                </c:pt>
                <c:pt idx="399">
                  <c:v>97.674030000000002</c:v>
                </c:pt>
                <c:pt idx="400">
                  <c:v>97.672210000000007</c:v>
                </c:pt>
                <c:pt idx="401">
                  <c:v>97.670400000000001</c:v>
                </c:pt>
                <c:pt idx="402">
                  <c:v>97.668580000000006</c:v>
                </c:pt>
                <c:pt idx="403">
                  <c:v>97.66677</c:v>
                </c:pt>
                <c:pt idx="404">
                  <c:v>97.664959999999994</c:v>
                </c:pt>
                <c:pt idx="405">
                  <c:v>97.661330000000007</c:v>
                </c:pt>
                <c:pt idx="406">
                  <c:v>97.659509999999997</c:v>
                </c:pt>
                <c:pt idx="407">
                  <c:v>97.655879999999996</c:v>
                </c:pt>
                <c:pt idx="408">
                  <c:v>97.654070000000004</c:v>
                </c:pt>
                <c:pt idx="409">
                  <c:v>97.650440000000003</c:v>
                </c:pt>
                <c:pt idx="410">
                  <c:v>97.646810000000002</c:v>
                </c:pt>
                <c:pt idx="411">
                  <c:v>97.644990000000007</c:v>
                </c:pt>
                <c:pt idx="412">
                  <c:v>97.641360000000006</c:v>
                </c:pt>
                <c:pt idx="413">
                  <c:v>97.63955</c:v>
                </c:pt>
                <c:pt idx="414">
                  <c:v>97.637730000000005</c:v>
                </c:pt>
                <c:pt idx="415">
                  <c:v>97.635919999999999</c:v>
                </c:pt>
                <c:pt idx="416">
                  <c:v>97.634110000000007</c:v>
                </c:pt>
                <c:pt idx="417">
                  <c:v>97.632289999999998</c:v>
                </c:pt>
                <c:pt idx="418">
                  <c:v>97.630480000000006</c:v>
                </c:pt>
                <c:pt idx="419">
                  <c:v>97.628659999999996</c:v>
                </c:pt>
                <c:pt idx="420">
                  <c:v>97.626850000000005</c:v>
                </c:pt>
                <c:pt idx="421">
                  <c:v>97.625029999999995</c:v>
                </c:pt>
                <c:pt idx="422">
                  <c:v>97.621399999999994</c:v>
                </c:pt>
                <c:pt idx="423">
                  <c:v>97.619590000000002</c:v>
                </c:pt>
                <c:pt idx="424">
                  <c:v>97.617769999999993</c:v>
                </c:pt>
                <c:pt idx="425">
                  <c:v>97.615960000000001</c:v>
                </c:pt>
                <c:pt idx="426">
                  <c:v>97.614140000000006</c:v>
                </c:pt>
                <c:pt idx="427">
                  <c:v>97.61233</c:v>
                </c:pt>
                <c:pt idx="428">
                  <c:v>97.610510000000005</c:v>
                </c:pt>
                <c:pt idx="429">
                  <c:v>97.608699999999999</c:v>
                </c:pt>
                <c:pt idx="430">
                  <c:v>97.606880000000004</c:v>
                </c:pt>
                <c:pt idx="431">
                  <c:v>97.605069999999998</c:v>
                </c:pt>
                <c:pt idx="432">
                  <c:v>97.603260000000006</c:v>
                </c:pt>
                <c:pt idx="433">
                  <c:v>97.601439999999997</c:v>
                </c:pt>
                <c:pt idx="434">
                  <c:v>97.597809999999996</c:v>
                </c:pt>
                <c:pt idx="435">
                  <c:v>97.597809999999996</c:v>
                </c:pt>
                <c:pt idx="436">
                  <c:v>97.596000000000004</c:v>
                </c:pt>
                <c:pt idx="437">
                  <c:v>97.594179999999994</c:v>
                </c:pt>
                <c:pt idx="438">
                  <c:v>97.590549999999993</c:v>
                </c:pt>
                <c:pt idx="439">
                  <c:v>97.588740000000001</c:v>
                </c:pt>
                <c:pt idx="440">
                  <c:v>97.586920000000006</c:v>
                </c:pt>
                <c:pt idx="441">
                  <c:v>97.58511</c:v>
                </c:pt>
                <c:pt idx="442">
                  <c:v>97.581479999999999</c:v>
                </c:pt>
                <c:pt idx="443">
                  <c:v>97.579660000000004</c:v>
                </c:pt>
                <c:pt idx="444">
                  <c:v>97.576030000000003</c:v>
                </c:pt>
                <c:pt idx="445">
                  <c:v>97.572410000000005</c:v>
                </c:pt>
                <c:pt idx="446">
                  <c:v>97.570589999999996</c:v>
                </c:pt>
                <c:pt idx="447">
                  <c:v>97.570589999999996</c:v>
                </c:pt>
                <c:pt idx="448">
                  <c:v>97.566959999999995</c:v>
                </c:pt>
                <c:pt idx="449">
                  <c:v>97.565150000000003</c:v>
                </c:pt>
                <c:pt idx="450">
                  <c:v>97.561520000000002</c:v>
                </c:pt>
                <c:pt idx="451">
                  <c:v>97.559700000000007</c:v>
                </c:pt>
                <c:pt idx="452">
                  <c:v>97.55789</c:v>
                </c:pt>
                <c:pt idx="453">
                  <c:v>97.556070000000005</c:v>
                </c:pt>
                <c:pt idx="454">
                  <c:v>97.554259999999999</c:v>
                </c:pt>
                <c:pt idx="455">
                  <c:v>97.554259999999999</c:v>
                </c:pt>
                <c:pt idx="456">
                  <c:v>97.552440000000004</c:v>
                </c:pt>
                <c:pt idx="457">
                  <c:v>97.550629999999998</c:v>
                </c:pt>
                <c:pt idx="458">
                  <c:v>97.548810000000003</c:v>
                </c:pt>
                <c:pt idx="459">
                  <c:v>97.546999999999997</c:v>
                </c:pt>
                <c:pt idx="460">
                  <c:v>97.546999999999997</c:v>
                </c:pt>
                <c:pt idx="461">
                  <c:v>97.545180000000002</c:v>
                </c:pt>
                <c:pt idx="462">
                  <c:v>97.545180000000002</c:v>
                </c:pt>
                <c:pt idx="463">
                  <c:v>97.541560000000004</c:v>
                </c:pt>
                <c:pt idx="464">
                  <c:v>97.539739999999995</c:v>
                </c:pt>
                <c:pt idx="465">
                  <c:v>97.539739999999995</c:v>
                </c:pt>
                <c:pt idx="466">
                  <c:v>97.536109999999994</c:v>
                </c:pt>
                <c:pt idx="467">
                  <c:v>97.534300000000002</c:v>
                </c:pt>
                <c:pt idx="468">
                  <c:v>97.532480000000007</c:v>
                </c:pt>
                <c:pt idx="469">
                  <c:v>97.530670000000001</c:v>
                </c:pt>
                <c:pt idx="470">
                  <c:v>97.528850000000006</c:v>
                </c:pt>
                <c:pt idx="471">
                  <c:v>97.52704</c:v>
                </c:pt>
                <c:pt idx="472">
                  <c:v>97.523409999999998</c:v>
                </c:pt>
                <c:pt idx="473">
                  <c:v>97.521590000000003</c:v>
                </c:pt>
                <c:pt idx="474">
                  <c:v>97.519779999999997</c:v>
                </c:pt>
                <c:pt idx="475">
                  <c:v>97.517960000000002</c:v>
                </c:pt>
                <c:pt idx="476">
                  <c:v>97.516149999999996</c:v>
                </c:pt>
                <c:pt idx="477">
                  <c:v>97.514330000000001</c:v>
                </c:pt>
                <c:pt idx="478">
                  <c:v>97.512519999999995</c:v>
                </c:pt>
                <c:pt idx="479">
                  <c:v>97.510710000000003</c:v>
                </c:pt>
                <c:pt idx="480">
                  <c:v>97.510710000000003</c:v>
                </c:pt>
                <c:pt idx="481">
                  <c:v>97.508889999999994</c:v>
                </c:pt>
                <c:pt idx="482">
                  <c:v>97.507080000000002</c:v>
                </c:pt>
                <c:pt idx="483">
                  <c:v>97.505260000000007</c:v>
                </c:pt>
                <c:pt idx="484">
                  <c:v>97.505260000000007</c:v>
                </c:pt>
                <c:pt idx="485">
                  <c:v>97.503450000000001</c:v>
                </c:pt>
                <c:pt idx="486">
                  <c:v>97.501630000000006</c:v>
                </c:pt>
                <c:pt idx="487">
                  <c:v>97.49982</c:v>
                </c:pt>
                <c:pt idx="488">
                  <c:v>97.498000000000005</c:v>
                </c:pt>
                <c:pt idx="489">
                  <c:v>97.494370000000004</c:v>
                </c:pt>
                <c:pt idx="490">
                  <c:v>97.492559999999997</c:v>
                </c:pt>
                <c:pt idx="491">
                  <c:v>97.490740000000002</c:v>
                </c:pt>
                <c:pt idx="492">
                  <c:v>97.488929999999996</c:v>
                </c:pt>
                <c:pt idx="493">
                  <c:v>97.487110000000001</c:v>
                </c:pt>
                <c:pt idx="494">
                  <c:v>97.485299999999995</c:v>
                </c:pt>
                <c:pt idx="495">
                  <c:v>97.48348</c:v>
                </c:pt>
                <c:pt idx="496">
                  <c:v>97.481669999999994</c:v>
                </c:pt>
                <c:pt idx="497">
                  <c:v>97.481669999999994</c:v>
                </c:pt>
                <c:pt idx="498">
                  <c:v>97.479860000000002</c:v>
                </c:pt>
                <c:pt idx="499">
                  <c:v>97.479860000000002</c:v>
                </c:pt>
                <c:pt idx="500">
                  <c:v>97.478039999999993</c:v>
                </c:pt>
                <c:pt idx="501">
                  <c:v>97.476230000000001</c:v>
                </c:pt>
                <c:pt idx="502">
                  <c:v>97.474410000000006</c:v>
                </c:pt>
                <c:pt idx="503">
                  <c:v>97.4726</c:v>
                </c:pt>
                <c:pt idx="504">
                  <c:v>97.470780000000005</c:v>
                </c:pt>
                <c:pt idx="505">
                  <c:v>97.468969999999999</c:v>
                </c:pt>
                <c:pt idx="506">
                  <c:v>97.468969999999999</c:v>
                </c:pt>
                <c:pt idx="507">
                  <c:v>97.467150000000004</c:v>
                </c:pt>
                <c:pt idx="508">
                  <c:v>97.463520000000003</c:v>
                </c:pt>
                <c:pt idx="509">
                  <c:v>97.463520000000003</c:v>
                </c:pt>
                <c:pt idx="510">
                  <c:v>97.461709999999997</c:v>
                </c:pt>
                <c:pt idx="511">
                  <c:v>97.459890000000001</c:v>
                </c:pt>
                <c:pt idx="512">
                  <c:v>97.45626</c:v>
                </c:pt>
                <c:pt idx="513">
                  <c:v>97.45626</c:v>
                </c:pt>
                <c:pt idx="514">
                  <c:v>97.454449999999994</c:v>
                </c:pt>
                <c:pt idx="515">
                  <c:v>97.454449999999994</c:v>
                </c:pt>
                <c:pt idx="516">
                  <c:v>97.452629999999999</c:v>
                </c:pt>
                <c:pt idx="517">
                  <c:v>97.452629999999999</c:v>
                </c:pt>
                <c:pt idx="518">
                  <c:v>97.450819999999993</c:v>
                </c:pt>
                <c:pt idx="519">
                  <c:v>97.449010000000001</c:v>
                </c:pt>
                <c:pt idx="520">
                  <c:v>97.447190000000006</c:v>
                </c:pt>
                <c:pt idx="521">
                  <c:v>97.44538</c:v>
                </c:pt>
                <c:pt idx="522">
                  <c:v>97.443560000000005</c:v>
                </c:pt>
                <c:pt idx="523">
                  <c:v>97.441749999999999</c:v>
                </c:pt>
                <c:pt idx="524">
                  <c:v>97.438119999999998</c:v>
                </c:pt>
                <c:pt idx="525">
                  <c:v>97.436300000000003</c:v>
                </c:pt>
                <c:pt idx="526">
                  <c:v>97.432670000000002</c:v>
                </c:pt>
                <c:pt idx="527">
                  <c:v>97.432670000000002</c:v>
                </c:pt>
                <c:pt idx="528">
                  <c:v>97.429040000000001</c:v>
                </c:pt>
                <c:pt idx="529">
                  <c:v>97.427229999999994</c:v>
                </c:pt>
                <c:pt idx="530">
                  <c:v>97.425409999999999</c:v>
                </c:pt>
                <c:pt idx="531">
                  <c:v>97.423599999999993</c:v>
                </c:pt>
                <c:pt idx="532">
                  <c:v>97.423599999999993</c:v>
                </c:pt>
                <c:pt idx="533">
                  <c:v>97.421779999999998</c:v>
                </c:pt>
                <c:pt idx="534">
                  <c:v>97.419970000000006</c:v>
                </c:pt>
                <c:pt idx="535">
                  <c:v>97.419970000000006</c:v>
                </c:pt>
                <c:pt idx="536">
                  <c:v>97.41816</c:v>
                </c:pt>
                <c:pt idx="537">
                  <c:v>97.416340000000005</c:v>
                </c:pt>
                <c:pt idx="538">
                  <c:v>97.414529999999999</c:v>
                </c:pt>
                <c:pt idx="539">
                  <c:v>97.412710000000004</c:v>
                </c:pt>
                <c:pt idx="540">
                  <c:v>97.412710000000004</c:v>
                </c:pt>
                <c:pt idx="541">
                  <c:v>97.410899999999998</c:v>
                </c:pt>
                <c:pt idx="542">
                  <c:v>97.410899999999998</c:v>
                </c:pt>
                <c:pt idx="543">
                  <c:v>97.409080000000003</c:v>
                </c:pt>
                <c:pt idx="544">
                  <c:v>97.407269999999997</c:v>
                </c:pt>
                <c:pt idx="545">
                  <c:v>97.407269999999997</c:v>
                </c:pt>
                <c:pt idx="546">
                  <c:v>97.405450000000002</c:v>
                </c:pt>
                <c:pt idx="547">
                  <c:v>97.403639999999996</c:v>
                </c:pt>
                <c:pt idx="548">
                  <c:v>97.401820000000001</c:v>
                </c:pt>
                <c:pt idx="549">
                  <c:v>97.401820000000001</c:v>
                </c:pt>
                <c:pt idx="550">
                  <c:v>97.401820000000001</c:v>
                </c:pt>
                <c:pt idx="551">
                  <c:v>97.400009999999995</c:v>
                </c:pt>
                <c:pt idx="552">
                  <c:v>97.400009999999995</c:v>
                </c:pt>
                <c:pt idx="553">
                  <c:v>97.39819</c:v>
                </c:pt>
                <c:pt idx="554">
                  <c:v>97.39819</c:v>
                </c:pt>
                <c:pt idx="555">
                  <c:v>97.39819</c:v>
                </c:pt>
                <c:pt idx="556">
                  <c:v>97.396379999999994</c:v>
                </c:pt>
                <c:pt idx="557">
                  <c:v>97.396379999999994</c:v>
                </c:pt>
                <c:pt idx="558">
                  <c:v>97.394559999999998</c:v>
                </c:pt>
                <c:pt idx="559">
                  <c:v>97.394559999999998</c:v>
                </c:pt>
                <c:pt idx="560">
                  <c:v>97.392750000000007</c:v>
                </c:pt>
                <c:pt idx="561">
                  <c:v>97.392750000000007</c:v>
                </c:pt>
                <c:pt idx="562">
                  <c:v>97.390929999999997</c:v>
                </c:pt>
                <c:pt idx="563">
                  <c:v>97.390929999999997</c:v>
                </c:pt>
                <c:pt idx="564">
                  <c:v>97.389120000000005</c:v>
                </c:pt>
                <c:pt idx="565">
                  <c:v>97.387309999999999</c:v>
                </c:pt>
                <c:pt idx="566">
                  <c:v>97.385490000000004</c:v>
                </c:pt>
                <c:pt idx="567">
                  <c:v>97.383679999999998</c:v>
                </c:pt>
                <c:pt idx="568">
                  <c:v>97.381860000000003</c:v>
                </c:pt>
                <c:pt idx="569">
                  <c:v>97.381860000000003</c:v>
                </c:pt>
                <c:pt idx="570">
                  <c:v>97.380049999999997</c:v>
                </c:pt>
                <c:pt idx="571">
                  <c:v>97.378230000000002</c:v>
                </c:pt>
                <c:pt idx="572">
                  <c:v>97.376419999999996</c:v>
                </c:pt>
                <c:pt idx="573">
                  <c:v>97.374600000000001</c:v>
                </c:pt>
                <c:pt idx="574">
                  <c:v>97.372789999999995</c:v>
                </c:pt>
                <c:pt idx="575">
                  <c:v>97.372789999999995</c:v>
                </c:pt>
                <c:pt idx="576">
                  <c:v>97.37097</c:v>
                </c:pt>
                <c:pt idx="577">
                  <c:v>97.37097</c:v>
                </c:pt>
                <c:pt idx="578">
                  <c:v>97.369159999999994</c:v>
                </c:pt>
                <c:pt idx="579">
                  <c:v>97.367339999999999</c:v>
                </c:pt>
                <c:pt idx="580">
                  <c:v>97.367339999999999</c:v>
                </c:pt>
                <c:pt idx="581">
                  <c:v>97.365530000000007</c:v>
                </c:pt>
                <c:pt idx="582">
                  <c:v>97.363709999999998</c:v>
                </c:pt>
                <c:pt idx="583">
                  <c:v>97.361900000000006</c:v>
                </c:pt>
                <c:pt idx="584">
                  <c:v>97.361900000000006</c:v>
                </c:pt>
                <c:pt idx="585">
                  <c:v>97.360079999999996</c:v>
                </c:pt>
                <c:pt idx="586">
                  <c:v>97.358270000000005</c:v>
                </c:pt>
                <c:pt idx="587">
                  <c:v>97.358270000000005</c:v>
                </c:pt>
                <c:pt idx="588">
                  <c:v>97.356459999999998</c:v>
                </c:pt>
                <c:pt idx="589">
                  <c:v>97.356459999999998</c:v>
                </c:pt>
                <c:pt idx="590">
                  <c:v>97.354640000000003</c:v>
                </c:pt>
                <c:pt idx="591">
                  <c:v>97.352829999999997</c:v>
                </c:pt>
                <c:pt idx="592">
                  <c:v>97.354640000000003</c:v>
                </c:pt>
                <c:pt idx="593">
                  <c:v>97.352829999999997</c:v>
                </c:pt>
                <c:pt idx="594">
                  <c:v>97.352829999999997</c:v>
                </c:pt>
                <c:pt idx="595">
                  <c:v>97.349199999999996</c:v>
                </c:pt>
                <c:pt idx="596">
                  <c:v>97.347380000000001</c:v>
                </c:pt>
                <c:pt idx="597">
                  <c:v>97.347380000000001</c:v>
                </c:pt>
                <c:pt idx="598">
                  <c:v>97.347380000000001</c:v>
                </c:pt>
                <c:pt idx="599">
                  <c:v>97.345569999999995</c:v>
                </c:pt>
                <c:pt idx="600">
                  <c:v>97.34375</c:v>
                </c:pt>
                <c:pt idx="601">
                  <c:v>97.341939999999994</c:v>
                </c:pt>
                <c:pt idx="602">
                  <c:v>97.340119999999999</c:v>
                </c:pt>
                <c:pt idx="603">
                  <c:v>97.340119999999999</c:v>
                </c:pt>
                <c:pt idx="604">
                  <c:v>97.338310000000007</c:v>
                </c:pt>
                <c:pt idx="605">
                  <c:v>97.336489999999998</c:v>
                </c:pt>
                <c:pt idx="606">
                  <c:v>97.336489999999998</c:v>
                </c:pt>
                <c:pt idx="607">
                  <c:v>97.334680000000006</c:v>
                </c:pt>
                <c:pt idx="608">
                  <c:v>97.334680000000006</c:v>
                </c:pt>
                <c:pt idx="609">
                  <c:v>97.334680000000006</c:v>
                </c:pt>
                <c:pt idx="610">
                  <c:v>97.332859999999997</c:v>
                </c:pt>
                <c:pt idx="611">
                  <c:v>97.332859999999997</c:v>
                </c:pt>
                <c:pt idx="612">
                  <c:v>97.331050000000005</c:v>
                </c:pt>
                <c:pt idx="613">
                  <c:v>97.331050000000005</c:v>
                </c:pt>
                <c:pt idx="614">
                  <c:v>97.331050000000005</c:v>
                </c:pt>
                <c:pt idx="615">
                  <c:v>97.329239999999999</c:v>
                </c:pt>
                <c:pt idx="616">
                  <c:v>97.327420000000004</c:v>
                </c:pt>
                <c:pt idx="617">
                  <c:v>97.327420000000004</c:v>
                </c:pt>
                <c:pt idx="618">
                  <c:v>97.327420000000004</c:v>
                </c:pt>
                <c:pt idx="619">
                  <c:v>97.325609999999998</c:v>
                </c:pt>
                <c:pt idx="620">
                  <c:v>97.323790000000002</c:v>
                </c:pt>
                <c:pt idx="621">
                  <c:v>97.323790000000002</c:v>
                </c:pt>
                <c:pt idx="622">
                  <c:v>97.321979999999996</c:v>
                </c:pt>
                <c:pt idx="623">
                  <c:v>97.321979999999996</c:v>
                </c:pt>
                <c:pt idx="624">
                  <c:v>97.320160000000001</c:v>
                </c:pt>
                <c:pt idx="625">
                  <c:v>97.318349999999995</c:v>
                </c:pt>
                <c:pt idx="626">
                  <c:v>97.318349999999995</c:v>
                </c:pt>
                <c:pt idx="627">
                  <c:v>97.318349999999995</c:v>
                </c:pt>
                <c:pt idx="628">
                  <c:v>97.31653</c:v>
                </c:pt>
                <c:pt idx="629">
                  <c:v>97.314719999999994</c:v>
                </c:pt>
                <c:pt idx="630">
                  <c:v>97.312899999999999</c:v>
                </c:pt>
                <c:pt idx="631">
                  <c:v>97.311089999999993</c:v>
                </c:pt>
                <c:pt idx="632">
                  <c:v>97.309269999999998</c:v>
                </c:pt>
                <c:pt idx="633">
                  <c:v>97.309269999999998</c:v>
                </c:pt>
                <c:pt idx="634">
                  <c:v>97.305639999999997</c:v>
                </c:pt>
                <c:pt idx="635">
                  <c:v>97.305639999999997</c:v>
                </c:pt>
                <c:pt idx="636">
                  <c:v>97.303830000000005</c:v>
                </c:pt>
                <c:pt idx="637">
                  <c:v>97.302009999999996</c:v>
                </c:pt>
                <c:pt idx="638">
                  <c:v>97.302009999999996</c:v>
                </c:pt>
                <c:pt idx="639">
                  <c:v>97.300200000000004</c:v>
                </c:pt>
                <c:pt idx="640">
                  <c:v>97.298389999999998</c:v>
                </c:pt>
                <c:pt idx="641">
                  <c:v>97.298389999999998</c:v>
                </c:pt>
                <c:pt idx="642">
                  <c:v>97.298389999999998</c:v>
                </c:pt>
                <c:pt idx="643">
                  <c:v>97.296570000000003</c:v>
                </c:pt>
                <c:pt idx="644">
                  <c:v>97.294759999999997</c:v>
                </c:pt>
                <c:pt idx="645">
                  <c:v>97.294759999999997</c:v>
                </c:pt>
                <c:pt idx="646">
                  <c:v>97.292940000000002</c:v>
                </c:pt>
                <c:pt idx="647">
                  <c:v>97.291129999999995</c:v>
                </c:pt>
                <c:pt idx="648">
                  <c:v>97.28931</c:v>
                </c:pt>
                <c:pt idx="649">
                  <c:v>97.28931</c:v>
                </c:pt>
                <c:pt idx="650">
                  <c:v>97.28931</c:v>
                </c:pt>
                <c:pt idx="651">
                  <c:v>97.287499999999994</c:v>
                </c:pt>
                <c:pt idx="652">
                  <c:v>97.285679999999999</c:v>
                </c:pt>
                <c:pt idx="653">
                  <c:v>97.283869999999993</c:v>
                </c:pt>
                <c:pt idx="654">
                  <c:v>97.283869999999993</c:v>
                </c:pt>
                <c:pt idx="655">
                  <c:v>97.282049999999998</c:v>
                </c:pt>
                <c:pt idx="656">
                  <c:v>97.280240000000006</c:v>
                </c:pt>
                <c:pt idx="657">
                  <c:v>97.280240000000006</c:v>
                </c:pt>
                <c:pt idx="658">
                  <c:v>97.278419999999997</c:v>
                </c:pt>
                <c:pt idx="659">
                  <c:v>97.276610000000005</c:v>
                </c:pt>
                <c:pt idx="660">
                  <c:v>97.276610000000005</c:v>
                </c:pt>
                <c:pt idx="661">
                  <c:v>97.274789999999996</c:v>
                </c:pt>
                <c:pt idx="662">
                  <c:v>97.272980000000004</c:v>
                </c:pt>
                <c:pt idx="663">
                  <c:v>97.272980000000004</c:v>
                </c:pt>
                <c:pt idx="664">
                  <c:v>97.271159999999995</c:v>
                </c:pt>
                <c:pt idx="665">
                  <c:v>97.271159999999995</c:v>
                </c:pt>
                <c:pt idx="666">
                  <c:v>97.269350000000003</c:v>
                </c:pt>
                <c:pt idx="667">
                  <c:v>97.269350000000003</c:v>
                </c:pt>
                <c:pt idx="668">
                  <c:v>97.267539999999997</c:v>
                </c:pt>
                <c:pt idx="669">
                  <c:v>97.267539999999997</c:v>
                </c:pt>
                <c:pt idx="670">
                  <c:v>97.267539999999997</c:v>
                </c:pt>
                <c:pt idx="671">
                  <c:v>97.265720000000002</c:v>
                </c:pt>
                <c:pt idx="672">
                  <c:v>97.265720000000002</c:v>
                </c:pt>
                <c:pt idx="673">
                  <c:v>97.265720000000002</c:v>
                </c:pt>
                <c:pt idx="674">
                  <c:v>97.265720000000002</c:v>
                </c:pt>
                <c:pt idx="675">
                  <c:v>97.263909999999996</c:v>
                </c:pt>
                <c:pt idx="676">
                  <c:v>97.263909999999996</c:v>
                </c:pt>
                <c:pt idx="677">
                  <c:v>97.262090000000001</c:v>
                </c:pt>
                <c:pt idx="678">
                  <c:v>97.262090000000001</c:v>
                </c:pt>
                <c:pt idx="679">
                  <c:v>97.260279999999995</c:v>
                </c:pt>
                <c:pt idx="680">
                  <c:v>97.260279999999995</c:v>
                </c:pt>
                <c:pt idx="681">
                  <c:v>97.258459999999999</c:v>
                </c:pt>
                <c:pt idx="682">
                  <c:v>97.256649999999993</c:v>
                </c:pt>
                <c:pt idx="683">
                  <c:v>97.256649999999993</c:v>
                </c:pt>
                <c:pt idx="684">
                  <c:v>97.254829999999998</c:v>
                </c:pt>
                <c:pt idx="685">
                  <c:v>97.253020000000006</c:v>
                </c:pt>
                <c:pt idx="686">
                  <c:v>97.251199999999997</c:v>
                </c:pt>
                <c:pt idx="687">
                  <c:v>97.251199999999997</c:v>
                </c:pt>
                <c:pt idx="688">
                  <c:v>97.249390000000005</c:v>
                </c:pt>
                <c:pt idx="689">
                  <c:v>97.249390000000005</c:v>
                </c:pt>
                <c:pt idx="690">
                  <c:v>97.249390000000005</c:v>
                </c:pt>
                <c:pt idx="691">
                  <c:v>97.247569999999996</c:v>
                </c:pt>
                <c:pt idx="692">
                  <c:v>97.247569999999996</c:v>
                </c:pt>
                <c:pt idx="693">
                  <c:v>97.245760000000004</c:v>
                </c:pt>
                <c:pt idx="694">
                  <c:v>97.245760000000004</c:v>
                </c:pt>
                <c:pt idx="695">
                  <c:v>97.245760000000004</c:v>
                </c:pt>
                <c:pt idx="696">
                  <c:v>97.243939999999995</c:v>
                </c:pt>
                <c:pt idx="697">
                  <c:v>97.243939999999995</c:v>
                </c:pt>
                <c:pt idx="698">
                  <c:v>97.243939999999995</c:v>
                </c:pt>
                <c:pt idx="699">
                  <c:v>97.242130000000003</c:v>
                </c:pt>
                <c:pt idx="700">
                  <c:v>97.242130000000003</c:v>
                </c:pt>
                <c:pt idx="701">
                  <c:v>97.240309999999994</c:v>
                </c:pt>
                <c:pt idx="702">
                  <c:v>97.238500000000002</c:v>
                </c:pt>
                <c:pt idx="703">
                  <c:v>97.238500000000002</c:v>
                </c:pt>
                <c:pt idx="704">
                  <c:v>97.236689999999996</c:v>
                </c:pt>
                <c:pt idx="705">
                  <c:v>97.236689999999996</c:v>
                </c:pt>
                <c:pt idx="706">
                  <c:v>97.234870000000001</c:v>
                </c:pt>
                <c:pt idx="707">
                  <c:v>97.233059999999995</c:v>
                </c:pt>
                <c:pt idx="708">
                  <c:v>97.233059999999995</c:v>
                </c:pt>
                <c:pt idx="709">
                  <c:v>97.23124</c:v>
                </c:pt>
                <c:pt idx="710">
                  <c:v>97.23124</c:v>
                </c:pt>
                <c:pt idx="711">
                  <c:v>97.229429999999994</c:v>
                </c:pt>
                <c:pt idx="712">
                  <c:v>97.229429999999994</c:v>
                </c:pt>
                <c:pt idx="713">
                  <c:v>97.227609999999999</c:v>
                </c:pt>
                <c:pt idx="714">
                  <c:v>97.227609999999999</c:v>
                </c:pt>
                <c:pt idx="715">
                  <c:v>97.225800000000007</c:v>
                </c:pt>
                <c:pt idx="716">
                  <c:v>97.223979999999997</c:v>
                </c:pt>
                <c:pt idx="717">
                  <c:v>97.223979999999997</c:v>
                </c:pt>
                <c:pt idx="718">
                  <c:v>97.222170000000006</c:v>
                </c:pt>
                <c:pt idx="719">
                  <c:v>97.222170000000006</c:v>
                </c:pt>
                <c:pt idx="720">
                  <c:v>97.222170000000006</c:v>
                </c:pt>
                <c:pt idx="721">
                  <c:v>97.222170000000006</c:v>
                </c:pt>
                <c:pt idx="722">
                  <c:v>97.222170000000006</c:v>
                </c:pt>
                <c:pt idx="723">
                  <c:v>97.222170000000006</c:v>
                </c:pt>
                <c:pt idx="724">
                  <c:v>97.220349999999996</c:v>
                </c:pt>
                <c:pt idx="725">
                  <c:v>97.220349999999996</c:v>
                </c:pt>
                <c:pt idx="726">
                  <c:v>97.220349999999996</c:v>
                </c:pt>
                <c:pt idx="727">
                  <c:v>97.220349999999996</c:v>
                </c:pt>
                <c:pt idx="728">
                  <c:v>97.220349999999996</c:v>
                </c:pt>
                <c:pt idx="729">
                  <c:v>97.220349999999996</c:v>
                </c:pt>
                <c:pt idx="730">
                  <c:v>97.220349999999996</c:v>
                </c:pt>
                <c:pt idx="731">
                  <c:v>97.220349999999996</c:v>
                </c:pt>
                <c:pt idx="732">
                  <c:v>97.218540000000004</c:v>
                </c:pt>
                <c:pt idx="733">
                  <c:v>97.216719999999995</c:v>
                </c:pt>
                <c:pt idx="734">
                  <c:v>97.216719999999995</c:v>
                </c:pt>
                <c:pt idx="735">
                  <c:v>97.214910000000003</c:v>
                </c:pt>
                <c:pt idx="736">
                  <c:v>97.213089999999994</c:v>
                </c:pt>
                <c:pt idx="737">
                  <c:v>97.213089999999994</c:v>
                </c:pt>
                <c:pt idx="738">
                  <c:v>97.211280000000002</c:v>
                </c:pt>
                <c:pt idx="739">
                  <c:v>97.211280000000002</c:v>
                </c:pt>
                <c:pt idx="740">
                  <c:v>97.209460000000007</c:v>
                </c:pt>
                <c:pt idx="741">
                  <c:v>97.209460000000007</c:v>
                </c:pt>
                <c:pt idx="742">
                  <c:v>97.207650000000001</c:v>
                </c:pt>
                <c:pt idx="743">
                  <c:v>97.205839999999995</c:v>
                </c:pt>
                <c:pt idx="744">
                  <c:v>97.205839999999995</c:v>
                </c:pt>
                <c:pt idx="745">
                  <c:v>97.20402</c:v>
                </c:pt>
                <c:pt idx="746">
                  <c:v>97.20402</c:v>
                </c:pt>
                <c:pt idx="747">
                  <c:v>97.202209999999994</c:v>
                </c:pt>
                <c:pt idx="748">
                  <c:v>97.202209999999994</c:v>
                </c:pt>
                <c:pt idx="749">
                  <c:v>97.200389999999999</c:v>
                </c:pt>
                <c:pt idx="750">
                  <c:v>97.198580000000007</c:v>
                </c:pt>
                <c:pt idx="751">
                  <c:v>97.198580000000007</c:v>
                </c:pt>
                <c:pt idx="752">
                  <c:v>97.196759999999998</c:v>
                </c:pt>
                <c:pt idx="753">
                  <c:v>97.196759999999998</c:v>
                </c:pt>
                <c:pt idx="754">
                  <c:v>97.194950000000006</c:v>
                </c:pt>
                <c:pt idx="755">
                  <c:v>97.194950000000006</c:v>
                </c:pt>
                <c:pt idx="756">
                  <c:v>97.193129999999996</c:v>
                </c:pt>
                <c:pt idx="757">
                  <c:v>97.193129999999996</c:v>
                </c:pt>
                <c:pt idx="758">
                  <c:v>97.193129999999996</c:v>
                </c:pt>
                <c:pt idx="759">
                  <c:v>97.191320000000005</c:v>
                </c:pt>
                <c:pt idx="760">
                  <c:v>97.191320000000005</c:v>
                </c:pt>
                <c:pt idx="761">
                  <c:v>97.189499999999995</c:v>
                </c:pt>
                <c:pt idx="762">
                  <c:v>97.189499999999995</c:v>
                </c:pt>
                <c:pt idx="763">
                  <c:v>97.187690000000003</c:v>
                </c:pt>
                <c:pt idx="764">
                  <c:v>97.185869999999994</c:v>
                </c:pt>
                <c:pt idx="765">
                  <c:v>97.185869999999994</c:v>
                </c:pt>
                <c:pt idx="766">
                  <c:v>97.184060000000002</c:v>
                </c:pt>
                <c:pt idx="767">
                  <c:v>97.184060000000002</c:v>
                </c:pt>
                <c:pt idx="768">
                  <c:v>97.182239999999993</c:v>
                </c:pt>
                <c:pt idx="769">
                  <c:v>97.182239999999993</c:v>
                </c:pt>
                <c:pt idx="770">
                  <c:v>97.180430000000001</c:v>
                </c:pt>
                <c:pt idx="771">
                  <c:v>97.178610000000006</c:v>
                </c:pt>
                <c:pt idx="772">
                  <c:v>97.178610000000006</c:v>
                </c:pt>
                <c:pt idx="773">
                  <c:v>97.178610000000006</c:v>
                </c:pt>
                <c:pt idx="774">
                  <c:v>97.1768</c:v>
                </c:pt>
                <c:pt idx="775">
                  <c:v>97.1768</c:v>
                </c:pt>
                <c:pt idx="776">
                  <c:v>97.1768</c:v>
                </c:pt>
                <c:pt idx="777">
                  <c:v>97.174989999999994</c:v>
                </c:pt>
                <c:pt idx="778">
                  <c:v>97.174989999999994</c:v>
                </c:pt>
                <c:pt idx="779">
                  <c:v>97.174989999999994</c:v>
                </c:pt>
                <c:pt idx="780">
                  <c:v>97.174989999999994</c:v>
                </c:pt>
                <c:pt idx="781">
                  <c:v>97.173169999999999</c:v>
                </c:pt>
                <c:pt idx="782">
                  <c:v>97.173169999999999</c:v>
                </c:pt>
                <c:pt idx="783">
                  <c:v>97.173169999999999</c:v>
                </c:pt>
                <c:pt idx="784">
                  <c:v>97.171360000000007</c:v>
                </c:pt>
                <c:pt idx="785">
                  <c:v>97.171360000000007</c:v>
                </c:pt>
                <c:pt idx="786">
                  <c:v>97.169539999999998</c:v>
                </c:pt>
                <c:pt idx="787">
                  <c:v>97.167730000000006</c:v>
                </c:pt>
                <c:pt idx="788">
                  <c:v>97.167730000000006</c:v>
                </c:pt>
                <c:pt idx="789">
                  <c:v>97.165909999999997</c:v>
                </c:pt>
                <c:pt idx="790">
                  <c:v>97.165909999999997</c:v>
                </c:pt>
                <c:pt idx="791">
                  <c:v>97.165909999999997</c:v>
                </c:pt>
                <c:pt idx="792">
                  <c:v>97.164100000000005</c:v>
                </c:pt>
                <c:pt idx="793">
                  <c:v>97.164100000000005</c:v>
                </c:pt>
                <c:pt idx="794">
                  <c:v>97.162279999999996</c:v>
                </c:pt>
                <c:pt idx="795">
                  <c:v>97.162279999999996</c:v>
                </c:pt>
                <c:pt idx="796">
                  <c:v>97.160470000000004</c:v>
                </c:pt>
                <c:pt idx="797">
                  <c:v>97.160470000000004</c:v>
                </c:pt>
                <c:pt idx="798">
                  <c:v>97.158649999999994</c:v>
                </c:pt>
                <c:pt idx="799">
                  <c:v>97.158649999999994</c:v>
                </c:pt>
                <c:pt idx="800">
                  <c:v>97.158649999999994</c:v>
                </c:pt>
                <c:pt idx="801">
                  <c:v>97.156840000000003</c:v>
                </c:pt>
                <c:pt idx="802">
                  <c:v>97.156840000000003</c:v>
                </c:pt>
                <c:pt idx="803">
                  <c:v>97.155019999999993</c:v>
                </c:pt>
                <c:pt idx="804">
                  <c:v>97.155019999999993</c:v>
                </c:pt>
                <c:pt idx="805">
                  <c:v>97.155019999999993</c:v>
                </c:pt>
                <c:pt idx="806">
                  <c:v>97.153210000000001</c:v>
                </c:pt>
                <c:pt idx="807">
                  <c:v>97.153210000000001</c:v>
                </c:pt>
                <c:pt idx="808">
                  <c:v>97.153210000000001</c:v>
                </c:pt>
                <c:pt idx="809">
                  <c:v>97.153210000000001</c:v>
                </c:pt>
                <c:pt idx="810">
                  <c:v>97.151390000000006</c:v>
                </c:pt>
                <c:pt idx="811">
                  <c:v>97.151390000000006</c:v>
                </c:pt>
                <c:pt idx="812">
                  <c:v>97.14958</c:v>
                </c:pt>
                <c:pt idx="813">
                  <c:v>97.14958</c:v>
                </c:pt>
                <c:pt idx="814">
                  <c:v>97.147760000000005</c:v>
                </c:pt>
                <c:pt idx="815">
                  <c:v>97.147760000000005</c:v>
                </c:pt>
                <c:pt idx="816">
                  <c:v>97.145949999999999</c:v>
                </c:pt>
                <c:pt idx="817">
                  <c:v>97.144139999999993</c:v>
                </c:pt>
                <c:pt idx="818">
                  <c:v>97.144139999999993</c:v>
                </c:pt>
                <c:pt idx="819">
                  <c:v>97.142319999999998</c:v>
                </c:pt>
                <c:pt idx="820">
                  <c:v>97.140510000000006</c:v>
                </c:pt>
                <c:pt idx="821">
                  <c:v>97.140510000000006</c:v>
                </c:pt>
                <c:pt idx="822">
                  <c:v>97.138689999999997</c:v>
                </c:pt>
                <c:pt idx="823">
                  <c:v>97.138689999999997</c:v>
                </c:pt>
                <c:pt idx="824">
                  <c:v>97.136880000000005</c:v>
                </c:pt>
                <c:pt idx="825">
                  <c:v>97.136880000000005</c:v>
                </c:pt>
                <c:pt idx="826">
                  <c:v>97.136880000000005</c:v>
                </c:pt>
                <c:pt idx="827">
                  <c:v>97.135059999999996</c:v>
                </c:pt>
                <c:pt idx="828">
                  <c:v>97.135059999999996</c:v>
                </c:pt>
                <c:pt idx="829">
                  <c:v>97.135059999999996</c:v>
                </c:pt>
                <c:pt idx="830">
                  <c:v>97.135059999999996</c:v>
                </c:pt>
                <c:pt idx="831">
                  <c:v>97.135059999999996</c:v>
                </c:pt>
                <c:pt idx="832">
                  <c:v>97.135059999999996</c:v>
                </c:pt>
                <c:pt idx="833">
                  <c:v>97.135059999999996</c:v>
                </c:pt>
                <c:pt idx="834">
                  <c:v>97.135059999999996</c:v>
                </c:pt>
                <c:pt idx="835">
                  <c:v>97.135059999999996</c:v>
                </c:pt>
                <c:pt idx="836">
                  <c:v>97.135059999999996</c:v>
                </c:pt>
                <c:pt idx="837">
                  <c:v>97.133250000000004</c:v>
                </c:pt>
                <c:pt idx="838">
                  <c:v>97.133250000000004</c:v>
                </c:pt>
                <c:pt idx="839">
                  <c:v>97.131429999999995</c:v>
                </c:pt>
                <c:pt idx="840">
                  <c:v>97.131429999999995</c:v>
                </c:pt>
                <c:pt idx="841">
                  <c:v>97.131429999999995</c:v>
                </c:pt>
                <c:pt idx="842">
                  <c:v>97.129620000000003</c:v>
                </c:pt>
                <c:pt idx="843">
                  <c:v>97.127799999999993</c:v>
                </c:pt>
                <c:pt idx="844">
                  <c:v>97.125990000000002</c:v>
                </c:pt>
                <c:pt idx="845">
                  <c:v>97.125990000000002</c:v>
                </c:pt>
                <c:pt idx="846">
                  <c:v>97.124170000000007</c:v>
                </c:pt>
                <c:pt idx="847">
                  <c:v>97.12236</c:v>
                </c:pt>
                <c:pt idx="848">
                  <c:v>97.12236</c:v>
                </c:pt>
                <c:pt idx="849">
                  <c:v>97.12236</c:v>
                </c:pt>
                <c:pt idx="850">
                  <c:v>97.12236</c:v>
                </c:pt>
                <c:pt idx="851">
                  <c:v>97.120540000000005</c:v>
                </c:pt>
                <c:pt idx="852">
                  <c:v>97.118729999999999</c:v>
                </c:pt>
                <c:pt idx="853">
                  <c:v>97.118729999999999</c:v>
                </c:pt>
                <c:pt idx="854">
                  <c:v>97.116910000000004</c:v>
                </c:pt>
                <c:pt idx="855">
                  <c:v>97.116910000000004</c:v>
                </c:pt>
                <c:pt idx="856">
                  <c:v>97.115099999999998</c:v>
                </c:pt>
                <c:pt idx="857">
                  <c:v>97.115099999999998</c:v>
                </c:pt>
                <c:pt idx="858">
                  <c:v>97.115099999999998</c:v>
                </c:pt>
                <c:pt idx="859">
                  <c:v>97.113290000000006</c:v>
                </c:pt>
                <c:pt idx="860">
                  <c:v>97.113290000000006</c:v>
                </c:pt>
                <c:pt idx="861">
                  <c:v>97.111469999999997</c:v>
                </c:pt>
                <c:pt idx="862">
                  <c:v>97.111469999999997</c:v>
                </c:pt>
                <c:pt idx="863">
                  <c:v>97.109660000000005</c:v>
                </c:pt>
                <c:pt idx="864">
                  <c:v>97.109660000000005</c:v>
                </c:pt>
                <c:pt idx="865">
                  <c:v>97.107839999999996</c:v>
                </c:pt>
                <c:pt idx="866">
                  <c:v>97.107839999999996</c:v>
                </c:pt>
                <c:pt idx="867">
                  <c:v>97.107839999999996</c:v>
                </c:pt>
                <c:pt idx="868">
                  <c:v>97.107839999999996</c:v>
                </c:pt>
                <c:pt idx="869">
                  <c:v>97.106030000000004</c:v>
                </c:pt>
                <c:pt idx="870">
                  <c:v>97.106030000000004</c:v>
                </c:pt>
                <c:pt idx="871">
                  <c:v>97.104209999999995</c:v>
                </c:pt>
                <c:pt idx="872">
                  <c:v>97.104209999999995</c:v>
                </c:pt>
                <c:pt idx="873">
                  <c:v>97.102400000000003</c:v>
                </c:pt>
                <c:pt idx="874">
                  <c:v>97.100579999999994</c:v>
                </c:pt>
                <c:pt idx="875">
                  <c:v>97.100579999999994</c:v>
                </c:pt>
                <c:pt idx="876">
                  <c:v>97.100579999999994</c:v>
                </c:pt>
                <c:pt idx="877">
                  <c:v>97.098770000000002</c:v>
                </c:pt>
                <c:pt idx="878">
                  <c:v>97.098770000000002</c:v>
                </c:pt>
                <c:pt idx="879">
                  <c:v>97.096950000000007</c:v>
                </c:pt>
                <c:pt idx="880">
                  <c:v>97.096950000000007</c:v>
                </c:pt>
                <c:pt idx="881">
                  <c:v>97.095140000000001</c:v>
                </c:pt>
                <c:pt idx="882">
                  <c:v>97.095140000000001</c:v>
                </c:pt>
                <c:pt idx="883">
                  <c:v>97.093320000000006</c:v>
                </c:pt>
                <c:pt idx="884">
                  <c:v>97.093320000000006</c:v>
                </c:pt>
                <c:pt idx="885">
                  <c:v>97.093320000000006</c:v>
                </c:pt>
                <c:pt idx="886">
                  <c:v>97.093320000000006</c:v>
                </c:pt>
                <c:pt idx="887">
                  <c:v>97.09151</c:v>
                </c:pt>
                <c:pt idx="888">
                  <c:v>97.09151</c:v>
                </c:pt>
                <c:pt idx="889">
                  <c:v>97.09151</c:v>
                </c:pt>
                <c:pt idx="890">
                  <c:v>97.089690000000004</c:v>
                </c:pt>
                <c:pt idx="891">
                  <c:v>97.089690000000004</c:v>
                </c:pt>
                <c:pt idx="892">
                  <c:v>97.089690000000004</c:v>
                </c:pt>
                <c:pt idx="893">
                  <c:v>97.089690000000004</c:v>
                </c:pt>
                <c:pt idx="894">
                  <c:v>97.087879999999998</c:v>
                </c:pt>
                <c:pt idx="895">
                  <c:v>97.087879999999998</c:v>
                </c:pt>
                <c:pt idx="896">
                  <c:v>97.087879999999998</c:v>
                </c:pt>
                <c:pt idx="897">
                  <c:v>97.086060000000003</c:v>
                </c:pt>
                <c:pt idx="898">
                  <c:v>97.086060000000003</c:v>
                </c:pt>
                <c:pt idx="899">
                  <c:v>97.086060000000003</c:v>
                </c:pt>
                <c:pt idx="900">
                  <c:v>97.086060000000003</c:v>
                </c:pt>
                <c:pt idx="901">
                  <c:v>97.086060000000003</c:v>
                </c:pt>
                <c:pt idx="902">
                  <c:v>97.084249999999997</c:v>
                </c:pt>
                <c:pt idx="903">
                  <c:v>97.084249999999997</c:v>
                </c:pt>
                <c:pt idx="904">
                  <c:v>97.084249999999997</c:v>
                </c:pt>
                <c:pt idx="905">
                  <c:v>97.082440000000005</c:v>
                </c:pt>
                <c:pt idx="906">
                  <c:v>97.082440000000005</c:v>
                </c:pt>
                <c:pt idx="907">
                  <c:v>97.082440000000005</c:v>
                </c:pt>
                <c:pt idx="908">
                  <c:v>97.080619999999996</c:v>
                </c:pt>
                <c:pt idx="909">
                  <c:v>97.080619999999996</c:v>
                </c:pt>
                <c:pt idx="910">
                  <c:v>97.078810000000004</c:v>
                </c:pt>
                <c:pt idx="911">
                  <c:v>97.078810000000004</c:v>
                </c:pt>
                <c:pt idx="912">
                  <c:v>97.076989999999995</c:v>
                </c:pt>
                <c:pt idx="913">
                  <c:v>97.076989999999995</c:v>
                </c:pt>
                <c:pt idx="914">
                  <c:v>97.076989999999995</c:v>
                </c:pt>
                <c:pt idx="915">
                  <c:v>97.075180000000003</c:v>
                </c:pt>
                <c:pt idx="916">
                  <c:v>97.075180000000003</c:v>
                </c:pt>
                <c:pt idx="917">
                  <c:v>97.073359999999994</c:v>
                </c:pt>
                <c:pt idx="918">
                  <c:v>97.073359999999994</c:v>
                </c:pt>
                <c:pt idx="919">
                  <c:v>97.073359999999994</c:v>
                </c:pt>
                <c:pt idx="920">
                  <c:v>97.073359999999994</c:v>
                </c:pt>
                <c:pt idx="921">
                  <c:v>97.071550000000002</c:v>
                </c:pt>
                <c:pt idx="922">
                  <c:v>97.071550000000002</c:v>
                </c:pt>
                <c:pt idx="923">
                  <c:v>97.071550000000002</c:v>
                </c:pt>
                <c:pt idx="924">
                  <c:v>97.069730000000007</c:v>
                </c:pt>
                <c:pt idx="925">
                  <c:v>97.069730000000007</c:v>
                </c:pt>
                <c:pt idx="926">
                  <c:v>97.069730000000007</c:v>
                </c:pt>
                <c:pt idx="927">
                  <c:v>97.069730000000007</c:v>
                </c:pt>
                <c:pt idx="928">
                  <c:v>97.069730000000007</c:v>
                </c:pt>
                <c:pt idx="929">
                  <c:v>97.069730000000007</c:v>
                </c:pt>
                <c:pt idx="930">
                  <c:v>97.069730000000007</c:v>
                </c:pt>
                <c:pt idx="931">
                  <c:v>97.067920000000001</c:v>
                </c:pt>
                <c:pt idx="932">
                  <c:v>97.066100000000006</c:v>
                </c:pt>
                <c:pt idx="933">
                  <c:v>97.066100000000006</c:v>
                </c:pt>
                <c:pt idx="934">
                  <c:v>97.06429</c:v>
                </c:pt>
                <c:pt idx="935">
                  <c:v>97.06429</c:v>
                </c:pt>
                <c:pt idx="936">
                  <c:v>97.06429</c:v>
                </c:pt>
                <c:pt idx="937">
                  <c:v>97.06429</c:v>
                </c:pt>
                <c:pt idx="938">
                  <c:v>97.06429</c:v>
                </c:pt>
                <c:pt idx="939">
                  <c:v>97.062470000000005</c:v>
                </c:pt>
                <c:pt idx="940">
                  <c:v>97.06429</c:v>
                </c:pt>
                <c:pt idx="941">
                  <c:v>97.062470000000005</c:v>
                </c:pt>
                <c:pt idx="942">
                  <c:v>97.062470000000005</c:v>
                </c:pt>
                <c:pt idx="943">
                  <c:v>97.060659999999999</c:v>
                </c:pt>
                <c:pt idx="944">
                  <c:v>97.060659999999999</c:v>
                </c:pt>
                <c:pt idx="945">
                  <c:v>97.060659999999999</c:v>
                </c:pt>
                <c:pt idx="946">
                  <c:v>97.060659999999999</c:v>
                </c:pt>
                <c:pt idx="947">
                  <c:v>97.058840000000004</c:v>
                </c:pt>
                <c:pt idx="948">
                  <c:v>97.058840000000004</c:v>
                </c:pt>
                <c:pt idx="949">
                  <c:v>97.058840000000004</c:v>
                </c:pt>
                <c:pt idx="950">
                  <c:v>97.057029999999997</c:v>
                </c:pt>
                <c:pt idx="951">
                  <c:v>97.057029999999997</c:v>
                </c:pt>
                <c:pt idx="952">
                  <c:v>97.055210000000002</c:v>
                </c:pt>
                <c:pt idx="953">
                  <c:v>97.055210000000002</c:v>
                </c:pt>
                <c:pt idx="954">
                  <c:v>97.055210000000002</c:v>
                </c:pt>
                <c:pt idx="955">
                  <c:v>97.053399999999996</c:v>
                </c:pt>
                <c:pt idx="956">
                  <c:v>97.053399999999996</c:v>
                </c:pt>
                <c:pt idx="957">
                  <c:v>97.053399999999996</c:v>
                </c:pt>
                <c:pt idx="958">
                  <c:v>97.053399999999996</c:v>
                </c:pt>
                <c:pt idx="959">
                  <c:v>97.051590000000004</c:v>
                </c:pt>
                <c:pt idx="960">
                  <c:v>97.051590000000004</c:v>
                </c:pt>
                <c:pt idx="961">
                  <c:v>97.051590000000004</c:v>
                </c:pt>
                <c:pt idx="962">
                  <c:v>97.051590000000004</c:v>
                </c:pt>
                <c:pt idx="963">
                  <c:v>97.051590000000004</c:v>
                </c:pt>
                <c:pt idx="964">
                  <c:v>97.051590000000004</c:v>
                </c:pt>
                <c:pt idx="965">
                  <c:v>97.049769999999995</c:v>
                </c:pt>
                <c:pt idx="966">
                  <c:v>97.049769999999995</c:v>
                </c:pt>
                <c:pt idx="967">
                  <c:v>97.049769999999995</c:v>
                </c:pt>
                <c:pt idx="968">
                  <c:v>97.047960000000003</c:v>
                </c:pt>
                <c:pt idx="969">
                  <c:v>97.047960000000003</c:v>
                </c:pt>
                <c:pt idx="970">
                  <c:v>97.046139999999994</c:v>
                </c:pt>
                <c:pt idx="971">
                  <c:v>97.044330000000002</c:v>
                </c:pt>
                <c:pt idx="972">
                  <c:v>97.044330000000002</c:v>
                </c:pt>
                <c:pt idx="973">
                  <c:v>97.042509999999993</c:v>
                </c:pt>
                <c:pt idx="974">
                  <c:v>97.040700000000001</c:v>
                </c:pt>
                <c:pt idx="975">
                  <c:v>97.040700000000001</c:v>
                </c:pt>
                <c:pt idx="976">
                  <c:v>97.040700000000001</c:v>
                </c:pt>
                <c:pt idx="977">
                  <c:v>97.038880000000006</c:v>
                </c:pt>
                <c:pt idx="978">
                  <c:v>97.038880000000006</c:v>
                </c:pt>
                <c:pt idx="979">
                  <c:v>97.03707</c:v>
                </c:pt>
                <c:pt idx="980">
                  <c:v>97.035250000000005</c:v>
                </c:pt>
                <c:pt idx="981">
                  <c:v>97.035250000000005</c:v>
                </c:pt>
                <c:pt idx="982">
                  <c:v>97.035250000000005</c:v>
                </c:pt>
                <c:pt idx="983">
                  <c:v>97.035250000000005</c:v>
                </c:pt>
                <c:pt idx="984">
                  <c:v>97.033439999999999</c:v>
                </c:pt>
                <c:pt idx="985">
                  <c:v>97.035250000000005</c:v>
                </c:pt>
                <c:pt idx="986">
                  <c:v>97.033439999999999</c:v>
                </c:pt>
                <c:pt idx="987">
                  <c:v>97.033439999999999</c:v>
                </c:pt>
                <c:pt idx="988">
                  <c:v>97.033439999999999</c:v>
                </c:pt>
                <c:pt idx="989">
                  <c:v>97.033439999999999</c:v>
                </c:pt>
                <c:pt idx="990">
                  <c:v>97.033439999999999</c:v>
                </c:pt>
                <c:pt idx="991">
                  <c:v>97.031620000000004</c:v>
                </c:pt>
                <c:pt idx="992">
                  <c:v>97.031620000000004</c:v>
                </c:pt>
                <c:pt idx="993">
                  <c:v>97.031620000000004</c:v>
                </c:pt>
                <c:pt idx="994">
                  <c:v>97.031620000000004</c:v>
                </c:pt>
                <c:pt idx="995">
                  <c:v>97.029809999999998</c:v>
                </c:pt>
                <c:pt idx="996">
                  <c:v>97.029809999999998</c:v>
                </c:pt>
                <c:pt idx="997">
                  <c:v>97.029809999999998</c:v>
                </c:pt>
                <c:pt idx="998">
                  <c:v>97.027990000000003</c:v>
                </c:pt>
                <c:pt idx="999">
                  <c:v>97.026179999999997</c:v>
                </c:pt>
                <c:pt idx="1000">
                  <c:v>97.026179999999997</c:v>
                </c:pt>
                <c:pt idx="1001">
                  <c:v>97.024360000000001</c:v>
                </c:pt>
                <c:pt idx="1002">
                  <c:v>97.024360000000001</c:v>
                </c:pt>
                <c:pt idx="1003">
                  <c:v>97.022549999999995</c:v>
                </c:pt>
                <c:pt idx="1004">
                  <c:v>97.022549999999995</c:v>
                </c:pt>
                <c:pt idx="1005">
                  <c:v>97.022549999999995</c:v>
                </c:pt>
                <c:pt idx="1006">
                  <c:v>97.022549999999995</c:v>
                </c:pt>
                <c:pt idx="1007">
                  <c:v>97.020740000000004</c:v>
                </c:pt>
                <c:pt idx="1008">
                  <c:v>97.020740000000004</c:v>
                </c:pt>
                <c:pt idx="1009">
                  <c:v>97.020740000000004</c:v>
                </c:pt>
                <c:pt idx="1010">
                  <c:v>97.020740000000004</c:v>
                </c:pt>
                <c:pt idx="1011">
                  <c:v>97.020740000000004</c:v>
                </c:pt>
                <c:pt idx="1012">
                  <c:v>97.018919999999994</c:v>
                </c:pt>
                <c:pt idx="1013">
                  <c:v>97.018919999999994</c:v>
                </c:pt>
                <c:pt idx="1014">
                  <c:v>97.018919999999994</c:v>
                </c:pt>
                <c:pt idx="1015">
                  <c:v>97.018919999999994</c:v>
                </c:pt>
                <c:pt idx="1016">
                  <c:v>97.018919999999994</c:v>
                </c:pt>
                <c:pt idx="1017">
                  <c:v>97.017110000000002</c:v>
                </c:pt>
                <c:pt idx="1018">
                  <c:v>97.017110000000002</c:v>
                </c:pt>
                <c:pt idx="1019">
                  <c:v>97.015289999999993</c:v>
                </c:pt>
                <c:pt idx="1020">
                  <c:v>97.015289999999993</c:v>
                </c:pt>
                <c:pt idx="1021">
                  <c:v>97.013480000000001</c:v>
                </c:pt>
                <c:pt idx="1022">
                  <c:v>97.013480000000001</c:v>
                </c:pt>
                <c:pt idx="1023">
                  <c:v>97.011660000000006</c:v>
                </c:pt>
                <c:pt idx="1024">
                  <c:v>97.011660000000006</c:v>
                </c:pt>
                <c:pt idx="1025">
                  <c:v>97.00985</c:v>
                </c:pt>
                <c:pt idx="1026">
                  <c:v>97.00985</c:v>
                </c:pt>
                <c:pt idx="1027">
                  <c:v>97.00985</c:v>
                </c:pt>
                <c:pt idx="1028">
                  <c:v>97.008030000000005</c:v>
                </c:pt>
                <c:pt idx="1029">
                  <c:v>97.008030000000005</c:v>
                </c:pt>
                <c:pt idx="1030">
                  <c:v>97.008030000000005</c:v>
                </c:pt>
                <c:pt idx="1031">
                  <c:v>97.008030000000005</c:v>
                </c:pt>
                <c:pt idx="1032">
                  <c:v>97.008030000000005</c:v>
                </c:pt>
                <c:pt idx="1033">
                  <c:v>97.008030000000005</c:v>
                </c:pt>
                <c:pt idx="1034">
                  <c:v>97.008030000000005</c:v>
                </c:pt>
                <c:pt idx="1035">
                  <c:v>97.008030000000005</c:v>
                </c:pt>
                <c:pt idx="1036">
                  <c:v>97.008030000000005</c:v>
                </c:pt>
                <c:pt idx="1037">
                  <c:v>97.008030000000005</c:v>
                </c:pt>
                <c:pt idx="1038">
                  <c:v>97.006219999999999</c:v>
                </c:pt>
                <c:pt idx="1039">
                  <c:v>97.006219999999999</c:v>
                </c:pt>
                <c:pt idx="1040">
                  <c:v>97.006219999999999</c:v>
                </c:pt>
                <c:pt idx="1041">
                  <c:v>97.006219999999999</c:v>
                </c:pt>
                <c:pt idx="1042">
                  <c:v>97.004400000000004</c:v>
                </c:pt>
                <c:pt idx="1043">
                  <c:v>97.004400000000004</c:v>
                </c:pt>
                <c:pt idx="1044">
                  <c:v>97.004400000000004</c:v>
                </c:pt>
                <c:pt idx="1045">
                  <c:v>97.002589999999998</c:v>
                </c:pt>
                <c:pt idx="1046">
                  <c:v>97.002589999999998</c:v>
                </c:pt>
                <c:pt idx="1047">
                  <c:v>97.000770000000003</c:v>
                </c:pt>
                <c:pt idx="1048">
                  <c:v>97.000770000000003</c:v>
                </c:pt>
                <c:pt idx="1049">
                  <c:v>97.000770000000003</c:v>
                </c:pt>
                <c:pt idx="1050">
                  <c:v>96.998959999999997</c:v>
                </c:pt>
                <c:pt idx="1051">
                  <c:v>96.998959999999997</c:v>
                </c:pt>
                <c:pt idx="1052">
                  <c:v>96.997140000000002</c:v>
                </c:pt>
                <c:pt idx="1053">
                  <c:v>96.997140000000002</c:v>
                </c:pt>
                <c:pt idx="1054">
                  <c:v>96.997140000000002</c:v>
                </c:pt>
                <c:pt idx="1055">
                  <c:v>96.997140000000002</c:v>
                </c:pt>
                <c:pt idx="1056">
                  <c:v>96.995329999999996</c:v>
                </c:pt>
                <c:pt idx="1057">
                  <c:v>96.995329999999996</c:v>
                </c:pt>
                <c:pt idx="1058">
                  <c:v>96.995329999999996</c:v>
                </c:pt>
                <c:pt idx="1059">
                  <c:v>96.995329999999996</c:v>
                </c:pt>
                <c:pt idx="1060">
                  <c:v>96.993510000000001</c:v>
                </c:pt>
                <c:pt idx="1061">
                  <c:v>96.993510000000001</c:v>
                </c:pt>
                <c:pt idx="1062">
                  <c:v>96.993510000000001</c:v>
                </c:pt>
                <c:pt idx="1063">
                  <c:v>96.993510000000001</c:v>
                </c:pt>
                <c:pt idx="1064">
                  <c:v>96.993510000000001</c:v>
                </c:pt>
                <c:pt idx="1065">
                  <c:v>96.991699999999994</c:v>
                </c:pt>
                <c:pt idx="1066">
                  <c:v>96.991699999999994</c:v>
                </c:pt>
                <c:pt idx="1067">
                  <c:v>96.991699999999994</c:v>
                </c:pt>
                <c:pt idx="1068">
                  <c:v>96.991699999999994</c:v>
                </c:pt>
                <c:pt idx="1069">
                  <c:v>96.991699999999994</c:v>
                </c:pt>
                <c:pt idx="1070">
                  <c:v>96.991699999999994</c:v>
                </c:pt>
                <c:pt idx="1071">
                  <c:v>96.989890000000003</c:v>
                </c:pt>
                <c:pt idx="1072">
                  <c:v>96.991699999999994</c:v>
                </c:pt>
                <c:pt idx="1073">
                  <c:v>96.991699999999994</c:v>
                </c:pt>
                <c:pt idx="1074">
                  <c:v>96.989890000000003</c:v>
                </c:pt>
                <c:pt idx="1075">
                  <c:v>96.989890000000003</c:v>
                </c:pt>
                <c:pt idx="1076">
                  <c:v>96.989890000000003</c:v>
                </c:pt>
                <c:pt idx="1077">
                  <c:v>96.989890000000003</c:v>
                </c:pt>
                <c:pt idx="1078">
                  <c:v>96.988069999999993</c:v>
                </c:pt>
                <c:pt idx="1079">
                  <c:v>96.986260000000001</c:v>
                </c:pt>
                <c:pt idx="1080">
                  <c:v>96.986260000000001</c:v>
                </c:pt>
                <c:pt idx="1081">
                  <c:v>96.986260000000001</c:v>
                </c:pt>
                <c:pt idx="1082">
                  <c:v>96.986260000000001</c:v>
                </c:pt>
                <c:pt idx="1083">
                  <c:v>96.984440000000006</c:v>
                </c:pt>
                <c:pt idx="1084">
                  <c:v>96.984440000000006</c:v>
                </c:pt>
                <c:pt idx="1085">
                  <c:v>96.98263</c:v>
                </c:pt>
                <c:pt idx="1086">
                  <c:v>96.98263</c:v>
                </c:pt>
                <c:pt idx="1087">
                  <c:v>96.98263</c:v>
                </c:pt>
                <c:pt idx="1088">
                  <c:v>96.98263</c:v>
                </c:pt>
                <c:pt idx="1089">
                  <c:v>96.980810000000005</c:v>
                </c:pt>
                <c:pt idx="1090">
                  <c:v>96.98263</c:v>
                </c:pt>
                <c:pt idx="1091">
                  <c:v>96.980810000000005</c:v>
                </c:pt>
                <c:pt idx="1092">
                  <c:v>96.980810000000005</c:v>
                </c:pt>
                <c:pt idx="1093">
                  <c:v>96.980810000000005</c:v>
                </c:pt>
                <c:pt idx="1094">
                  <c:v>96.980810000000005</c:v>
                </c:pt>
                <c:pt idx="1095">
                  <c:v>96.978999999999999</c:v>
                </c:pt>
                <c:pt idx="1096">
                  <c:v>96.978999999999999</c:v>
                </c:pt>
                <c:pt idx="1097">
                  <c:v>96.977180000000004</c:v>
                </c:pt>
                <c:pt idx="1098">
                  <c:v>96.975369999999998</c:v>
                </c:pt>
                <c:pt idx="1099">
                  <c:v>96.975369999999998</c:v>
                </c:pt>
                <c:pt idx="1100">
                  <c:v>96.975369999999998</c:v>
                </c:pt>
                <c:pt idx="1101">
                  <c:v>96.973550000000003</c:v>
                </c:pt>
                <c:pt idx="1102">
                  <c:v>96.971739999999997</c:v>
                </c:pt>
                <c:pt idx="1103">
                  <c:v>96.971739999999997</c:v>
                </c:pt>
                <c:pt idx="1104">
                  <c:v>96.971739999999997</c:v>
                </c:pt>
                <c:pt idx="1105">
                  <c:v>96.971739999999997</c:v>
                </c:pt>
                <c:pt idx="1106">
                  <c:v>96.971739999999997</c:v>
                </c:pt>
                <c:pt idx="1107">
                  <c:v>96.971739999999997</c:v>
                </c:pt>
                <c:pt idx="1108">
                  <c:v>96.969920000000002</c:v>
                </c:pt>
                <c:pt idx="1109">
                  <c:v>96.969920000000002</c:v>
                </c:pt>
                <c:pt idx="1110">
                  <c:v>96.969920000000002</c:v>
                </c:pt>
                <c:pt idx="1111">
                  <c:v>96.969920000000002</c:v>
                </c:pt>
                <c:pt idx="1112">
                  <c:v>96.969920000000002</c:v>
                </c:pt>
                <c:pt idx="1113">
                  <c:v>96.969920000000002</c:v>
                </c:pt>
                <c:pt idx="1114">
                  <c:v>96.971739999999997</c:v>
                </c:pt>
                <c:pt idx="1115">
                  <c:v>96.971739999999997</c:v>
                </c:pt>
                <c:pt idx="1116">
                  <c:v>96.969920000000002</c:v>
                </c:pt>
                <c:pt idx="1117">
                  <c:v>96.969920000000002</c:v>
                </c:pt>
                <c:pt idx="1118">
                  <c:v>96.969920000000002</c:v>
                </c:pt>
                <c:pt idx="1119">
                  <c:v>96.968109999999996</c:v>
                </c:pt>
                <c:pt idx="1120">
                  <c:v>96.966290000000001</c:v>
                </c:pt>
                <c:pt idx="1121">
                  <c:v>96.966290000000001</c:v>
                </c:pt>
                <c:pt idx="1122">
                  <c:v>96.964479999999995</c:v>
                </c:pt>
                <c:pt idx="1123">
                  <c:v>96.964479999999995</c:v>
                </c:pt>
                <c:pt idx="1124">
                  <c:v>96.96266</c:v>
                </c:pt>
                <c:pt idx="1125">
                  <c:v>96.960849999999994</c:v>
                </c:pt>
                <c:pt idx="1126">
                  <c:v>96.960849999999994</c:v>
                </c:pt>
                <c:pt idx="1127">
                  <c:v>96.959040000000002</c:v>
                </c:pt>
                <c:pt idx="1128">
                  <c:v>96.957220000000007</c:v>
                </c:pt>
                <c:pt idx="1129">
                  <c:v>96.957220000000007</c:v>
                </c:pt>
                <c:pt idx="1130">
                  <c:v>96.955410000000001</c:v>
                </c:pt>
                <c:pt idx="1131">
                  <c:v>96.957220000000007</c:v>
                </c:pt>
                <c:pt idx="1132">
                  <c:v>96.957220000000007</c:v>
                </c:pt>
                <c:pt idx="1133">
                  <c:v>96.957220000000007</c:v>
                </c:pt>
                <c:pt idx="1134">
                  <c:v>96.957220000000007</c:v>
                </c:pt>
                <c:pt idx="1135">
                  <c:v>96.957220000000007</c:v>
                </c:pt>
                <c:pt idx="1136">
                  <c:v>96.957220000000007</c:v>
                </c:pt>
                <c:pt idx="1137">
                  <c:v>96.957220000000007</c:v>
                </c:pt>
                <c:pt idx="1138">
                  <c:v>96.955410000000001</c:v>
                </c:pt>
                <c:pt idx="1139">
                  <c:v>96.955410000000001</c:v>
                </c:pt>
                <c:pt idx="1140">
                  <c:v>96.955410000000001</c:v>
                </c:pt>
                <c:pt idx="1141">
                  <c:v>96.955410000000001</c:v>
                </c:pt>
                <c:pt idx="1142">
                  <c:v>96.955410000000001</c:v>
                </c:pt>
                <c:pt idx="1143">
                  <c:v>96.953590000000005</c:v>
                </c:pt>
                <c:pt idx="1144">
                  <c:v>96.953590000000005</c:v>
                </c:pt>
                <c:pt idx="1145">
                  <c:v>96.951779999999999</c:v>
                </c:pt>
                <c:pt idx="1146">
                  <c:v>96.951779999999999</c:v>
                </c:pt>
                <c:pt idx="1147">
                  <c:v>96.949960000000004</c:v>
                </c:pt>
                <c:pt idx="1148">
                  <c:v>96.949960000000004</c:v>
                </c:pt>
                <c:pt idx="1149">
                  <c:v>96.949960000000004</c:v>
                </c:pt>
                <c:pt idx="1150">
                  <c:v>96.949960000000004</c:v>
                </c:pt>
                <c:pt idx="1151">
                  <c:v>96.948149999999998</c:v>
                </c:pt>
                <c:pt idx="1152">
                  <c:v>96.948149999999998</c:v>
                </c:pt>
                <c:pt idx="1153">
                  <c:v>96.948149999999998</c:v>
                </c:pt>
                <c:pt idx="1154">
                  <c:v>96.948149999999998</c:v>
                </c:pt>
                <c:pt idx="1155">
                  <c:v>96.948149999999998</c:v>
                </c:pt>
                <c:pt idx="1156">
                  <c:v>96.948149999999998</c:v>
                </c:pt>
                <c:pt idx="1157">
                  <c:v>96.948149999999998</c:v>
                </c:pt>
                <c:pt idx="1158">
                  <c:v>96.948149999999998</c:v>
                </c:pt>
                <c:pt idx="1159">
                  <c:v>96.948149999999998</c:v>
                </c:pt>
                <c:pt idx="1160">
                  <c:v>96.946330000000003</c:v>
                </c:pt>
                <c:pt idx="1161">
                  <c:v>96.948149999999998</c:v>
                </c:pt>
                <c:pt idx="1162">
                  <c:v>96.946330000000003</c:v>
                </c:pt>
                <c:pt idx="1163">
                  <c:v>96.944519999999997</c:v>
                </c:pt>
                <c:pt idx="1164">
                  <c:v>96.944519999999997</c:v>
                </c:pt>
                <c:pt idx="1165">
                  <c:v>96.944519999999997</c:v>
                </c:pt>
                <c:pt idx="1166">
                  <c:v>96.942700000000002</c:v>
                </c:pt>
                <c:pt idx="1167">
                  <c:v>96.940889999999996</c:v>
                </c:pt>
                <c:pt idx="1168">
                  <c:v>96.940889999999996</c:v>
                </c:pt>
                <c:pt idx="1169">
                  <c:v>96.939070000000001</c:v>
                </c:pt>
                <c:pt idx="1170">
                  <c:v>96.939070000000001</c:v>
                </c:pt>
                <c:pt idx="1171">
                  <c:v>96.937259999999995</c:v>
                </c:pt>
                <c:pt idx="1172">
                  <c:v>96.937259999999995</c:v>
                </c:pt>
                <c:pt idx="1173">
                  <c:v>96.937259999999995</c:v>
                </c:pt>
                <c:pt idx="1174">
                  <c:v>96.93544</c:v>
                </c:pt>
                <c:pt idx="1175">
                  <c:v>96.93544</c:v>
                </c:pt>
                <c:pt idx="1176">
                  <c:v>96.93544</c:v>
                </c:pt>
                <c:pt idx="1177">
                  <c:v>96.933629999999994</c:v>
                </c:pt>
                <c:pt idx="1178">
                  <c:v>96.933629999999994</c:v>
                </c:pt>
                <c:pt idx="1179">
                  <c:v>96.933629999999994</c:v>
                </c:pt>
                <c:pt idx="1180">
                  <c:v>96.931809999999999</c:v>
                </c:pt>
                <c:pt idx="1181">
                  <c:v>96.931809999999999</c:v>
                </c:pt>
                <c:pt idx="1182">
                  <c:v>96.931809999999999</c:v>
                </c:pt>
                <c:pt idx="1183">
                  <c:v>96.931809999999999</c:v>
                </c:pt>
                <c:pt idx="1184">
                  <c:v>96.93</c:v>
                </c:pt>
                <c:pt idx="1185">
                  <c:v>96.93</c:v>
                </c:pt>
                <c:pt idx="1186">
                  <c:v>96.928190000000001</c:v>
                </c:pt>
                <c:pt idx="1187">
                  <c:v>96.928190000000001</c:v>
                </c:pt>
                <c:pt idx="1188">
                  <c:v>96.928190000000001</c:v>
                </c:pt>
                <c:pt idx="1189">
                  <c:v>96.928190000000001</c:v>
                </c:pt>
                <c:pt idx="1190">
                  <c:v>96.926370000000006</c:v>
                </c:pt>
                <c:pt idx="1191">
                  <c:v>96.926370000000006</c:v>
                </c:pt>
                <c:pt idx="1192">
                  <c:v>96.926370000000006</c:v>
                </c:pt>
                <c:pt idx="1193">
                  <c:v>96.92456</c:v>
                </c:pt>
                <c:pt idx="1194">
                  <c:v>96.92456</c:v>
                </c:pt>
                <c:pt idx="1195">
                  <c:v>96.92456</c:v>
                </c:pt>
                <c:pt idx="1196">
                  <c:v>96.922740000000005</c:v>
                </c:pt>
                <c:pt idx="1197">
                  <c:v>96.922740000000005</c:v>
                </c:pt>
                <c:pt idx="1198">
                  <c:v>96.922740000000005</c:v>
                </c:pt>
                <c:pt idx="1199">
                  <c:v>96.922740000000005</c:v>
                </c:pt>
                <c:pt idx="1200">
                  <c:v>96.920929999999998</c:v>
                </c:pt>
                <c:pt idx="1201">
                  <c:v>96.920929999999998</c:v>
                </c:pt>
                <c:pt idx="1202">
                  <c:v>96.920929999999998</c:v>
                </c:pt>
                <c:pt idx="1203">
                  <c:v>96.920929999999998</c:v>
                </c:pt>
                <c:pt idx="1204">
                  <c:v>96.920929999999998</c:v>
                </c:pt>
                <c:pt idx="1205">
                  <c:v>96.920929999999998</c:v>
                </c:pt>
                <c:pt idx="1206">
                  <c:v>96.920929999999998</c:v>
                </c:pt>
                <c:pt idx="1207">
                  <c:v>96.919110000000003</c:v>
                </c:pt>
                <c:pt idx="1208">
                  <c:v>96.919110000000003</c:v>
                </c:pt>
                <c:pt idx="1209">
                  <c:v>96.917299999999997</c:v>
                </c:pt>
                <c:pt idx="1210">
                  <c:v>96.917299999999997</c:v>
                </c:pt>
                <c:pt idx="1211">
                  <c:v>96.917299999999997</c:v>
                </c:pt>
                <c:pt idx="1212">
                  <c:v>96.917299999999997</c:v>
                </c:pt>
                <c:pt idx="1213">
                  <c:v>96.917299999999997</c:v>
                </c:pt>
                <c:pt idx="1214">
                  <c:v>96.915480000000002</c:v>
                </c:pt>
                <c:pt idx="1215">
                  <c:v>96.913669999999996</c:v>
                </c:pt>
                <c:pt idx="1216">
                  <c:v>96.913669999999996</c:v>
                </c:pt>
                <c:pt idx="1217">
                  <c:v>96.913669999999996</c:v>
                </c:pt>
                <c:pt idx="1218">
                  <c:v>96.913669999999996</c:v>
                </c:pt>
                <c:pt idx="1219">
                  <c:v>96.911850000000001</c:v>
                </c:pt>
                <c:pt idx="1220">
                  <c:v>96.910039999999995</c:v>
                </c:pt>
                <c:pt idx="1221">
                  <c:v>96.910039999999995</c:v>
                </c:pt>
                <c:pt idx="1222">
                  <c:v>96.910039999999995</c:v>
                </c:pt>
                <c:pt idx="1223">
                  <c:v>96.910039999999995</c:v>
                </c:pt>
                <c:pt idx="1224">
                  <c:v>96.90822</c:v>
                </c:pt>
                <c:pt idx="1225">
                  <c:v>96.90822</c:v>
                </c:pt>
                <c:pt idx="1226">
                  <c:v>96.90822</c:v>
                </c:pt>
                <c:pt idx="1227">
                  <c:v>96.906409999999994</c:v>
                </c:pt>
                <c:pt idx="1228">
                  <c:v>96.906409999999994</c:v>
                </c:pt>
                <c:pt idx="1229">
                  <c:v>96.904589999999999</c:v>
                </c:pt>
                <c:pt idx="1230">
                  <c:v>96.904589999999999</c:v>
                </c:pt>
                <c:pt idx="1231">
                  <c:v>96.904589999999999</c:v>
                </c:pt>
                <c:pt idx="1232">
                  <c:v>96.904589999999999</c:v>
                </c:pt>
                <c:pt idx="1233">
                  <c:v>96.904589999999999</c:v>
                </c:pt>
                <c:pt idx="1234">
                  <c:v>96.904589999999999</c:v>
                </c:pt>
                <c:pt idx="1235">
                  <c:v>96.904589999999999</c:v>
                </c:pt>
                <c:pt idx="1236">
                  <c:v>96.904589999999999</c:v>
                </c:pt>
                <c:pt idx="1237">
                  <c:v>96.902780000000007</c:v>
                </c:pt>
                <c:pt idx="1238">
                  <c:v>96.902780000000007</c:v>
                </c:pt>
                <c:pt idx="1239">
                  <c:v>96.902780000000007</c:v>
                </c:pt>
                <c:pt idx="1240">
                  <c:v>96.902780000000007</c:v>
                </c:pt>
                <c:pt idx="1241">
                  <c:v>96.902780000000007</c:v>
                </c:pt>
                <c:pt idx="1242">
                  <c:v>96.902780000000007</c:v>
                </c:pt>
                <c:pt idx="1243">
                  <c:v>96.900970000000001</c:v>
                </c:pt>
                <c:pt idx="1244">
                  <c:v>96.900970000000001</c:v>
                </c:pt>
                <c:pt idx="1245">
                  <c:v>96.900970000000001</c:v>
                </c:pt>
                <c:pt idx="1246">
                  <c:v>96.899150000000006</c:v>
                </c:pt>
                <c:pt idx="1247">
                  <c:v>96.89734</c:v>
                </c:pt>
                <c:pt idx="1248">
                  <c:v>96.89734</c:v>
                </c:pt>
                <c:pt idx="1249">
                  <c:v>96.895520000000005</c:v>
                </c:pt>
                <c:pt idx="1250">
                  <c:v>96.895520000000005</c:v>
                </c:pt>
                <c:pt idx="1251">
                  <c:v>96.893709999999999</c:v>
                </c:pt>
                <c:pt idx="1252">
                  <c:v>96.893709999999999</c:v>
                </c:pt>
                <c:pt idx="1253">
                  <c:v>96.891890000000004</c:v>
                </c:pt>
                <c:pt idx="1254">
                  <c:v>96.890079999999998</c:v>
                </c:pt>
                <c:pt idx="1255">
                  <c:v>96.890079999999998</c:v>
                </c:pt>
                <c:pt idx="1256">
                  <c:v>96.890079999999998</c:v>
                </c:pt>
                <c:pt idx="1257">
                  <c:v>96.890079999999998</c:v>
                </c:pt>
                <c:pt idx="1258">
                  <c:v>96.890079999999998</c:v>
                </c:pt>
                <c:pt idx="1259">
                  <c:v>96.890079999999998</c:v>
                </c:pt>
                <c:pt idx="1260">
                  <c:v>96.890079999999998</c:v>
                </c:pt>
                <c:pt idx="1261">
                  <c:v>96.890079999999998</c:v>
                </c:pt>
                <c:pt idx="1262">
                  <c:v>96.890079999999998</c:v>
                </c:pt>
                <c:pt idx="1263">
                  <c:v>96.888260000000002</c:v>
                </c:pt>
                <c:pt idx="1264">
                  <c:v>96.888260000000002</c:v>
                </c:pt>
                <c:pt idx="1265">
                  <c:v>96.888260000000002</c:v>
                </c:pt>
                <c:pt idx="1266">
                  <c:v>96.888260000000002</c:v>
                </c:pt>
                <c:pt idx="1267">
                  <c:v>96.888260000000002</c:v>
                </c:pt>
                <c:pt idx="1268">
                  <c:v>96.886449999999996</c:v>
                </c:pt>
                <c:pt idx="1269">
                  <c:v>96.886449999999996</c:v>
                </c:pt>
                <c:pt idx="1270">
                  <c:v>96.886449999999996</c:v>
                </c:pt>
                <c:pt idx="1271">
                  <c:v>96.884630000000001</c:v>
                </c:pt>
                <c:pt idx="1272">
                  <c:v>96.882819999999995</c:v>
                </c:pt>
                <c:pt idx="1273">
                  <c:v>96.882819999999995</c:v>
                </c:pt>
                <c:pt idx="1274">
                  <c:v>96.882819999999995</c:v>
                </c:pt>
                <c:pt idx="1275">
                  <c:v>96.882819999999995</c:v>
                </c:pt>
                <c:pt idx="1276">
                  <c:v>96.882819999999995</c:v>
                </c:pt>
                <c:pt idx="1277">
                  <c:v>96.882819999999995</c:v>
                </c:pt>
                <c:pt idx="1278">
                  <c:v>96.882819999999995</c:v>
                </c:pt>
                <c:pt idx="1279">
                  <c:v>96.882819999999995</c:v>
                </c:pt>
                <c:pt idx="1280">
                  <c:v>96.882819999999995</c:v>
                </c:pt>
                <c:pt idx="1281">
                  <c:v>96.882819999999995</c:v>
                </c:pt>
                <c:pt idx="1282">
                  <c:v>96.882819999999995</c:v>
                </c:pt>
                <c:pt idx="1283">
                  <c:v>96.882819999999995</c:v>
                </c:pt>
                <c:pt idx="1284">
                  <c:v>96.882819999999995</c:v>
                </c:pt>
                <c:pt idx="1285">
                  <c:v>96.882819999999995</c:v>
                </c:pt>
                <c:pt idx="1286">
                  <c:v>96.881</c:v>
                </c:pt>
                <c:pt idx="1287">
                  <c:v>96.881</c:v>
                </c:pt>
                <c:pt idx="1288">
                  <c:v>96.881</c:v>
                </c:pt>
                <c:pt idx="1289">
                  <c:v>96.881</c:v>
                </c:pt>
                <c:pt idx="1290">
                  <c:v>96.881</c:v>
                </c:pt>
                <c:pt idx="1291">
                  <c:v>96.879189999999994</c:v>
                </c:pt>
                <c:pt idx="1292">
                  <c:v>96.879189999999994</c:v>
                </c:pt>
                <c:pt idx="1293">
                  <c:v>96.879189999999994</c:v>
                </c:pt>
                <c:pt idx="1294">
                  <c:v>96.877369999999999</c:v>
                </c:pt>
                <c:pt idx="1295">
                  <c:v>96.877369999999999</c:v>
                </c:pt>
                <c:pt idx="1296">
                  <c:v>96.875559999999993</c:v>
                </c:pt>
                <c:pt idx="1297">
                  <c:v>96.875559999999993</c:v>
                </c:pt>
                <c:pt idx="1298">
                  <c:v>96.875559999999993</c:v>
                </c:pt>
                <c:pt idx="1299">
                  <c:v>96.875559999999993</c:v>
                </c:pt>
                <c:pt idx="1300">
                  <c:v>96.873739999999998</c:v>
                </c:pt>
                <c:pt idx="1301">
                  <c:v>96.871930000000006</c:v>
                </c:pt>
                <c:pt idx="1302">
                  <c:v>96.871930000000006</c:v>
                </c:pt>
                <c:pt idx="1303">
                  <c:v>96.871930000000006</c:v>
                </c:pt>
                <c:pt idx="1304">
                  <c:v>96.871930000000006</c:v>
                </c:pt>
                <c:pt idx="1305">
                  <c:v>96.87012</c:v>
                </c:pt>
                <c:pt idx="1306">
                  <c:v>96.87012</c:v>
                </c:pt>
                <c:pt idx="1307">
                  <c:v>96.87012</c:v>
                </c:pt>
                <c:pt idx="1308">
                  <c:v>96.87012</c:v>
                </c:pt>
                <c:pt idx="1309">
                  <c:v>96.868300000000005</c:v>
                </c:pt>
                <c:pt idx="1310">
                  <c:v>96.868300000000005</c:v>
                </c:pt>
                <c:pt idx="1311">
                  <c:v>96.866489999999999</c:v>
                </c:pt>
                <c:pt idx="1312">
                  <c:v>96.866489999999999</c:v>
                </c:pt>
                <c:pt idx="1313">
                  <c:v>96.864670000000004</c:v>
                </c:pt>
                <c:pt idx="1314">
                  <c:v>96.864670000000004</c:v>
                </c:pt>
                <c:pt idx="1315">
                  <c:v>96.862859999999998</c:v>
                </c:pt>
                <c:pt idx="1316">
                  <c:v>96.862859999999998</c:v>
                </c:pt>
                <c:pt idx="1317">
                  <c:v>96.861040000000003</c:v>
                </c:pt>
                <c:pt idx="1318">
                  <c:v>96.861040000000003</c:v>
                </c:pt>
                <c:pt idx="1319">
                  <c:v>96.861040000000003</c:v>
                </c:pt>
                <c:pt idx="1320">
                  <c:v>96.859229999999997</c:v>
                </c:pt>
                <c:pt idx="1321">
                  <c:v>96.859229999999997</c:v>
                </c:pt>
                <c:pt idx="1322">
                  <c:v>96.861040000000003</c:v>
                </c:pt>
                <c:pt idx="1323">
                  <c:v>96.861040000000003</c:v>
                </c:pt>
                <c:pt idx="1324">
                  <c:v>96.861040000000003</c:v>
                </c:pt>
                <c:pt idx="1325">
                  <c:v>96.861040000000003</c:v>
                </c:pt>
                <c:pt idx="1326">
                  <c:v>96.859229999999997</c:v>
                </c:pt>
                <c:pt idx="1327">
                  <c:v>96.859229999999997</c:v>
                </c:pt>
                <c:pt idx="1328">
                  <c:v>96.861040000000003</c:v>
                </c:pt>
                <c:pt idx="1329">
                  <c:v>96.859229999999997</c:v>
                </c:pt>
                <c:pt idx="1330">
                  <c:v>96.859229999999997</c:v>
                </c:pt>
                <c:pt idx="1331">
                  <c:v>96.859229999999997</c:v>
                </c:pt>
                <c:pt idx="1332">
                  <c:v>96.859229999999997</c:v>
                </c:pt>
                <c:pt idx="1333">
                  <c:v>96.859229999999997</c:v>
                </c:pt>
                <c:pt idx="1334">
                  <c:v>96.855599999999995</c:v>
                </c:pt>
                <c:pt idx="1335">
                  <c:v>96.855599999999995</c:v>
                </c:pt>
                <c:pt idx="1336">
                  <c:v>96.85378</c:v>
                </c:pt>
                <c:pt idx="1337">
                  <c:v>96.85378</c:v>
                </c:pt>
                <c:pt idx="1338">
                  <c:v>96.85378</c:v>
                </c:pt>
                <c:pt idx="1339">
                  <c:v>96.851969999999994</c:v>
                </c:pt>
                <c:pt idx="1340">
                  <c:v>96.850149999999999</c:v>
                </c:pt>
                <c:pt idx="1341">
                  <c:v>96.850149999999999</c:v>
                </c:pt>
                <c:pt idx="1342">
                  <c:v>96.848339999999993</c:v>
                </c:pt>
                <c:pt idx="1343">
                  <c:v>96.848339999999993</c:v>
                </c:pt>
                <c:pt idx="1344">
                  <c:v>96.848339999999993</c:v>
                </c:pt>
                <c:pt idx="1345">
                  <c:v>96.846519999999998</c:v>
                </c:pt>
                <c:pt idx="1346">
                  <c:v>96.846519999999998</c:v>
                </c:pt>
                <c:pt idx="1347">
                  <c:v>96.846519999999998</c:v>
                </c:pt>
                <c:pt idx="1348">
                  <c:v>96.846519999999998</c:v>
                </c:pt>
                <c:pt idx="1349">
                  <c:v>96.844710000000006</c:v>
                </c:pt>
                <c:pt idx="1350">
                  <c:v>96.844710000000006</c:v>
                </c:pt>
                <c:pt idx="1351">
                  <c:v>96.842889999999997</c:v>
                </c:pt>
                <c:pt idx="1352">
                  <c:v>96.842889999999997</c:v>
                </c:pt>
                <c:pt idx="1353">
                  <c:v>96.842889999999997</c:v>
                </c:pt>
                <c:pt idx="1354">
                  <c:v>96.841080000000005</c:v>
                </c:pt>
                <c:pt idx="1355">
                  <c:v>96.841080000000005</c:v>
                </c:pt>
                <c:pt idx="1356">
                  <c:v>96.839269999999999</c:v>
                </c:pt>
                <c:pt idx="1357">
                  <c:v>96.839269999999999</c:v>
                </c:pt>
                <c:pt idx="1358">
                  <c:v>96.837450000000004</c:v>
                </c:pt>
                <c:pt idx="1359">
                  <c:v>96.835639999999998</c:v>
                </c:pt>
                <c:pt idx="1360">
                  <c:v>96.833820000000003</c:v>
                </c:pt>
                <c:pt idx="1361">
                  <c:v>96.833820000000003</c:v>
                </c:pt>
                <c:pt idx="1362">
                  <c:v>96.832009999999997</c:v>
                </c:pt>
                <c:pt idx="1363">
                  <c:v>96.832009999999997</c:v>
                </c:pt>
                <c:pt idx="1364">
                  <c:v>96.832009999999997</c:v>
                </c:pt>
                <c:pt idx="1365">
                  <c:v>96.830190000000002</c:v>
                </c:pt>
                <c:pt idx="1366">
                  <c:v>96.830190000000002</c:v>
                </c:pt>
                <c:pt idx="1367">
                  <c:v>96.830190000000002</c:v>
                </c:pt>
                <c:pt idx="1368">
                  <c:v>96.830190000000002</c:v>
                </c:pt>
                <c:pt idx="1369">
                  <c:v>96.830190000000002</c:v>
                </c:pt>
                <c:pt idx="1370">
                  <c:v>96.830190000000002</c:v>
                </c:pt>
                <c:pt idx="1371">
                  <c:v>96.830190000000002</c:v>
                </c:pt>
                <c:pt idx="1372">
                  <c:v>96.832009999999997</c:v>
                </c:pt>
                <c:pt idx="1373">
                  <c:v>96.832009999999997</c:v>
                </c:pt>
                <c:pt idx="1374">
                  <c:v>96.832009999999997</c:v>
                </c:pt>
                <c:pt idx="1375">
                  <c:v>96.832009999999997</c:v>
                </c:pt>
                <c:pt idx="1376">
                  <c:v>96.830190000000002</c:v>
                </c:pt>
                <c:pt idx="1377">
                  <c:v>96.832009999999997</c:v>
                </c:pt>
                <c:pt idx="1378">
                  <c:v>96.830190000000002</c:v>
                </c:pt>
                <c:pt idx="1379">
                  <c:v>96.830190000000002</c:v>
                </c:pt>
                <c:pt idx="1380">
                  <c:v>96.830190000000002</c:v>
                </c:pt>
                <c:pt idx="1381">
                  <c:v>96.830190000000002</c:v>
                </c:pt>
                <c:pt idx="1382">
                  <c:v>96.832009999999997</c:v>
                </c:pt>
                <c:pt idx="1383">
                  <c:v>96.832009999999997</c:v>
                </c:pt>
                <c:pt idx="1384">
                  <c:v>96.830190000000002</c:v>
                </c:pt>
                <c:pt idx="1385">
                  <c:v>96.830190000000002</c:v>
                </c:pt>
                <c:pt idx="1386">
                  <c:v>96.830190000000002</c:v>
                </c:pt>
                <c:pt idx="1387">
                  <c:v>96.830190000000002</c:v>
                </c:pt>
                <c:pt idx="1388">
                  <c:v>96.830190000000002</c:v>
                </c:pt>
                <c:pt idx="1389">
                  <c:v>96.828379999999996</c:v>
                </c:pt>
                <c:pt idx="1390">
                  <c:v>96.828379999999996</c:v>
                </c:pt>
                <c:pt idx="1391">
                  <c:v>96.828379999999996</c:v>
                </c:pt>
                <c:pt idx="1392">
                  <c:v>96.828379999999996</c:v>
                </c:pt>
                <c:pt idx="1393">
                  <c:v>96.826560000000001</c:v>
                </c:pt>
                <c:pt idx="1394">
                  <c:v>96.824749999999995</c:v>
                </c:pt>
                <c:pt idx="1395">
                  <c:v>96.824749999999995</c:v>
                </c:pt>
                <c:pt idx="1396">
                  <c:v>96.822929999999999</c:v>
                </c:pt>
                <c:pt idx="1397">
                  <c:v>96.822929999999999</c:v>
                </c:pt>
                <c:pt idx="1398">
                  <c:v>96.821119999999993</c:v>
                </c:pt>
                <c:pt idx="1399">
                  <c:v>96.821119999999993</c:v>
                </c:pt>
                <c:pt idx="1400">
                  <c:v>96.819299999999998</c:v>
                </c:pt>
                <c:pt idx="1401">
                  <c:v>96.819299999999998</c:v>
                </c:pt>
                <c:pt idx="1402">
                  <c:v>96.819299999999998</c:v>
                </c:pt>
                <c:pt idx="1403">
                  <c:v>96.817490000000006</c:v>
                </c:pt>
                <c:pt idx="1404">
                  <c:v>96.817490000000006</c:v>
                </c:pt>
                <c:pt idx="1405">
                  <c:v>96.817490000000006</c:v>
                </c:pt>
                <c:pt idx="1406">
                  <c:v>96.815669999999997</c:v>
                </c:pt>
                <c:pt idx="1407">
                  <c:v>96.815669999999997</c:v>
                </c:pt>
                <c:pt idx="1408">
                  <c:v>96.815669999999997</c:v>
                </c:pt>
                <c:pt idx="1409">
                  <c:v>96.815669999999997</c:v>
                </c:pt>
                <c:pt idx="1410">
                  <c:v>96.815669999999997</c:v>
                </c:pt>
                <c:pt idx="1411">
                  <c:v>96.815669999999997</c:v>
                </c:pt>
                <c:pt idx="1412">
                  <c:v>96.815669999999997</c:v>
                </c:pt>
                <c:pt idx="1413">
                  <c:v>96.815669999999997</c:v>
                </c:pt>
                <c:pt idx="1414">
                  <c:v>96.813860000000005</c:v>
                </c:pt>
                <c:pt idx="1415">
                  <c:v>96.813860000000005</c:v>
                </c:pt>
                <c:pt idx="1416">
                  <c:v>96.813860000000005</c:v>
                </c:pt>
                <c:pt idx="1417">
                  <c:v>96.813860000000005</c:v>
                </c:pt>
                <c:pt idx="1418">
                  <c:v>96.813860000000005</c:v>
                </c:pt>
                <c:pt idx="1419">
                  <c:v>96.813860000000005</c:v>
                </c:pt>
                <c:pt idx="1420">
                  <c:v>96.813860000000005</c:v>
                </c:pt>
                <c:pt idx="1421">
                  <c:v>96.813860000000005</c:v>
                </c:pt>
                <c:pt idx="1422">
                  <c:v>96.813860000000005</c:v>
                </c:pt>
                <c:pt idx="1423">
                  <c:v>96.812039999999996</c:v>
                </c:pt>
                <c:pt idx="1424">
                  <c:v>96.812039999999996</c:v>
                </c:pt>
                <c:pt idx="1425">
                  <c:v>96.812039999999996</c:v>
                </c:pt>
                <c:pt idx="1426">
                  <c:v>96.810230000000004</c:v>
                </c:pt>
                <c:pt idx="1427">
                  <c:v>96.808419999999998</c:v>
                </c:pt>
                <c:pt idx="1428">
                  <c:v>96.808419999999998</c:v>
                </c:pt>
                <c:pt idx="1429">
                  <c:v>96.806600000000003</c:v>
                </c:pt>
                <c:pt idx="1430">
                  <c:v>96.806600000000003</c:v>
                </c:pt>
                <c:pt idx="1431">
                  <c:v>96.804789999999997</c:v>
                </c:pt>
                <c:pt idx="1432">
                  <c:v>96.802970000000002</c:v>
                </c:pt>
                <c:pt idx="1433">
                  <c:v>96.801159999999996</c:v>
                </c:pt>
                <c:pt idx="1434">
                  <c:v>96.801159999999996</c:v>
                </c:pt>
                <c:pt idx="1435">
                  <c:v>96.801159999999996</c:v>
                </c:pt>
                <c:pt idx="1436">
                  <c:v>96.799340000000001</c:v>
                </c:pt>
                <c:pt idx="1437">
                  <c:v>96.799340000000001</c:v>
                </c:pt>
                <c:pt idx="1438">
                  <c:v>96.797529999999995</c:v>
                </c:pt>
                <c:pt idx="1439">
                  <c:v>96.797529999999995</c:v>
                </c:pt>
                <c:pt idx="1440">
                  <c:v>96.797529999999995</c:v>
                </c:pt>
                <c:pt idx="1441">
                  <c:v>96.797529999999995</c:v>
                </c:pt>
                <c:pt idx="1442">
                  <c:v>96.797529999999995</c:v>
                </c:pt>
                <c:pt idx="1443">
                  <c:v>96.79571</c:v>
                </c:pt>
                <c:pt idx="1444">
                  <c:v>96.79571</c:v>
                </c:pt>
                <c:pt idx="1445">
                  <c:v>96.79571</c:v>
                </c:pt>
                <c:pt idx="1446">
                  <c:v>96.79571</c:v>
                </c:pt>
                <c:pt idx="1447">
                  <c:v>96.793899999999994</c:v>
                </c:pt>
                <c:pt idx="1448">
                  <c:v>96.793899999999994</c:v>
                </c:pt>
                <c:pt idx="1449">
                  <c:v>96.793899999999994</c:v>
                </c:pt>
                <c:pt idx="1450">
                  <c:v>96.792079999999999</c:v>
                </c:pt>
                <c:pt idx="1451">
                  <c:v>96.792079999999999</c:v>
                </c:pt>
                <c:pt idx="1452">
                  <c:v>96.790270000000007</c:v>
                </c:pt>
                <c:pt idx="1453">
                  <c:v>96.790270000000007</c:v>
                </c:pt>
                <c:pt idx="1454">
                  <c:v>96.790270000000007</c:v>
                </c:pt>
                <c:pt idx="1455">
                  <c:v>96.788449999999997</c:v>
                </c:pt>
                <c:pt idx="1456">
                  <c:v>96.788449999999997</c:v>
                </c:pt>
                <c:pt idx="1457">
                  <c:v>96.786640000000006</c:v>
                </c:pt>
                <c:pt idx="1458">
                  <c:v>96.784819999999996</c:v>
                </c:pt>
                <c:pt idx="1459">
                  <c:v>96.784819999999996</c:v>
                </c:pt>
                <c:pt idx="1460">
                  <c:v>96.783010000000004</c:v>
                </c:pt>
                <c:pt idx="1461">
                  <c:v>96.783010000000004</c:v>
                </c:pt>
                <c:pt idx="1462">
                  <c:v>96.781189999999995</c:v>
                </c:pt>
                <c:pt idx="1463">
                  <c:v>96.781189999999995</c:v>
                </c:pt>
                <c:pt idx="1464">
                  <c:v>96.783010000000004</c:v>
                </c:pt>
                <c:pt idx="1465">
                  <c:v>96.781189999999995</c:v>
                </c:pt>
                <c:pt idx="1466">
                  <c:v>96.779380000000003</c:v>
                </c:pt>
                <c:pt idx="1467">
                  <c:v>96.775750000000002</c:v>
                </c:pt>
                <c:pt idx="1468">
                  <c:v>96.777569999999997</c:v>
                </c:pt>
                <c:pt idx="1469">
                  <c:v>96.777569999999997</c:v>
                </c:pt>
                <c:pt idx="1470">
                  <c:v>96.777569999999997</c:v>
                </c:pt>
                <c:pt idx="1471">
                  <c:v>96.777569999999997</c:v>
                </c:pt>
                <c:pt idx="1472">
                  <c:v>96.775750000000002</c:v>
                </c:pt>
                <c:pt idx="1473">
                  <c:v>96.775750000000002</c:v>
                </c:pt>
                <c:pt idx="1474">
                  <c:v>96.775750000000002</c:v>
                </c:pt>
                <c:pt idx="1475">
                  <c:v>96.775750000000002</c:v>
                </c:pt>
                <c:pt idx="1476">
                  <c:v>96.773939999999996</c:v>
                </c:pt>
                <c:pt idx="1477">
                  <c:v>96.773939999999996</c:v>
                </c:pt>
                <c:pt idx="1478">
                  <c:v>96.773939999999996</c:v>
                </c:pt>
                <c:pt idx="1479">
                  <c:v>96.773939999999996</c:v>
                </c:pt>
                <c:pt idx="1480">
                  <c:v>96.773939999999996</c:v>
                </c:pt>
                <c:pt idx="1481">
                  <c:v>96.772120000000001</c:v>
                </c:pt>
                <c:pt idx="1482">
                  <c:v>96.772120000000001</c:v>
                </c:pt>
                <c:pt idx="1483">
                  <c:v>96.772120000000001</c:v>
                </c:pt>
                <c:pt idx="1484">
                  <c:v>96.772120000000001</c:v>
                </c:pt>
                <c:pt idx="1485">
                  <c:v>96.772120000000001</c:v>
                </c:pt>
                <c:pt idx="1486">
                  <c:v>96.770309999999995</c:v>
                </c:pt>
                <c:pt idx="1487">
                  <c:v>96.770309999999995</c:v>
                </c:pt>
                <c:pt idx="1488">
                  <c:v>96.76849</c:v>
                </c:pt>
                <c:pt idx="1489">
                  <c:v>96.76849</c:v>
                </c:pt>
                <c:pt idx="1490">
                  <c:v>96.766679999999994</c:v>
                </c:pt>
                <c:pt idx="1491">
                  <c:v>96.766679999999994</c:v>
                </c:pt>
                <c:pt idx="1492">
                  <c:v>96.766679999999994</c:v>
                </c:pt>
                <c:pt idx="1493">
                  <c:v>96.766679999999994</c:v>
                </c:pt>
                <c:pt idx="1494">
                  <c:v>96.766679999999994</c:v>
                </c:pt>
                <c:pt idx="1495">
                  <c:v>96.764859999999999</c:v>
                </c:pt>
                <c:pt idx="1496">
                  <c:v>96.763050000000007</c:v>
                </c:pt>
                <c:pt idx="1497">
                  <c:v>96.763050000000007</c:v>
                </c:pt>
                <c:pt idx="1498">
                  <c:v>96.761229999999998</c:v>
                </c:pt>
                <c:pt idx="1499">
                  <c:v>96.761229999999998</c:v>
                </c:pt>
                <c:pt idx="1500">
                  <c:v>96.761229999999998</c:v>
                </c:pt>
                <c:pt idx="1501">
                  <c:v>96.761229999999998</c:v>
                </c:pt>
                <c:pt idx="1502">
                  <c:v>96.761229999999998</c:v>
                </c:pt>
                <c:pt idx="1503">
                  <c:v>96.761229999999998</c:v>
                </c:pt>
                <c:pt idx="1504">
                  <c:v>96.759420000000006</c:v>
                </c:pt>
                <c:pt idx="1505">
                  <c:v>96.759420000000006</c:v>
                </c:pt>
                <c:pt idx="1506">
                  <c:v>96.759420000000006</c:v>
                </c:pt>
                <c:pt idx="1507">
                  <c:v>96.757599999999996</c:v>
                </c:pt>
                <c:pt idx="1508">
                  <c:v>96.757599999999996</c:v>
                </c:pt>
                <c:pt idx="1509">
                  <c:v>96.755790000000005</c:v>
                </c:pt>
                <c:pt idx="1510">
                  <c:v>96.755790000000005</c:v>
                </c:pt>
                <c:pt idx="1511">
                  <c:v>96.755790000000005</c:v>
                </c:pt>
                <c:pt idx="1512">
                  <c:v>96.753969999999995</c:v>
                </c:pt>
                <c:pt idx="1513">
                  <c:v>96.753969999999995</c:v>
                </c:pt>
                <c:pt idx="1514">
                  <c:v>96.752160000000003</c:v>
                </c:pt>
                <c:pt idx="1515">
                  <c:v>96.750339999999994</c:v>
                </c:pt>
                <c:pt idx="1516">
                  <c:v>96.750339999999994</c:v>
                </c:pt>
                <c:pt idx="1517">
                  <c:v>96.750339999999994</c:v>
                </c:pt>
                <c:pt idx="1518">
                  <c:v>96.750339999999994</c:v>
                </c:pt>
                <c:pt idx="1519">
                  <c:v>96.750339999999994</c:v>
                </c:pt>
                <c:pt idx="1520">
                  <c:v>96.750339999999994</c:v>
                </c:pt>
                <c:pt idx="1521">
                  <c:v>96.748530000000002</c:v>
                </c:pt>
                <c:pt idx="1522">
                  <c:v>96.748530000000002</c:v>
                </c:pt>
                <c:pt idx="1523">
                  <c:v>96.746719999999996</c:v>
                </c:pt>
                <c:pt idx="1524">
                  <c:v>96.746719999999996</c:v>
                </c:pt>
                <c:pt idx="1525">
                  <c:v>96.746719999999996</c:v>
                </c:pt>
                <c:pt idx="1526">
                  <c:v>96.744900000000001</c:v>
                </c:pt>
                <c:pt idx="1527">
                  <c:v>96.744900000000001</c:v>
                </c:pt>
                <c:pt idx="1528">
                  <c:v>96.743089999999995</c:v>
                </c:pt>
                <c:pt idx="1529">
                  <c:v>96.743089999999995</c:v>
                </c:pt>
                <c:pt idx="1530">
                  <c:v>96.743089999999995</c:v>
                </c:pt>
                <c:pt idx="1531">
                  <c:v>96.74127</c:v>
                </c:pt>
                <c:pt idx="1532">
                  <c:v>96.739459999999994</c:v>
                </c:pt>
                <c:pt idx="1533">
                  <c:v>96.739459999999994</c:v>
                </c:pt>
                <c:pt idx="1534">
                  <c:v>96.739459999999994</c:v>
                </c:pt>
                <c:pt idx="1535">
                  <c:v>96.737639999999999</c:v>
                </c:pt>
                <c:pt idx="1536">
                  <c:v>96.737639999999999</c:v>
                </c:pt>
                <c:pt idx="1537">
                  <c:v>96.735830000000007</c:v>
                </c:pt>
                <c:pt idx="1538">
                  <c:v>96.735830000000007</c:v>
                </c:pt>
                <c:pt idx="1539">
                  <c:v>96.735830000000007</c:v>
                </c:pt>
                <c:pt idx="1540">
                  <c:v>96.734009999999998</c:v>
                </c:pt>
                <c:pt idx="1541">
                  <c:v>96.734009999999998</c:v>
                </c:pt>
                <c:pt idx="1542">
                  <c:v>96.734009999999998</c:v>
                </c:pt>
                <c:pt idx="1543">
                  <c:v>96.732200000000006</c:v>
                </c:pt>
                <c:pt idx="1544">
                  <c:v>96.732200000000006</c:v>
                </c:pt>
                <c:pt idx="1545">
                  <c:v>96.730379999999997</c:v>
                </c:pt>
                <c:pt idx="1546">
                  <c:v>96.728570000000005</c:v>
                </c:pt>
                <c:pt idx="1547">
                  <c:v>96.728570000000005</c:v>
                </c:pt>
                <c:pt idx="1548">
                  <c:v>96.728570000000005</c:v>
                </c:pt>
                <c:pt idx="1549">
                  <c:v>96.726749999999996</c:v>
                </c:pt>
                <c:pt idx="1550">
                  <c:v>96.726749999999996</c:v>
                </c:pt>
                <c:pt idx="1551">
                  <c:v>96.724940000000004</c:v>
                </c:pt>
                <c:pt idx="1552">
                  <c:v>96.723119999999994</c:v>
                </c:pt>
                <c:pt idx="1553">
                  <c:v>96.723119999999994</c:v>
                </c:pt>
                <c:pt idx="1554">
                  <c:v>96.721310000000003</c:v>
                </c:pt>
                <c:pt idx="1555">
                  <c:v>96.719489999999993</c:v>
                </c:pt>
                <c:pt idx="1556">
                  <c:v>96.719489999999993</c:v>
                </c:pt>
                <c:pt idx="1557">
                  <c:v>96.717680000000001</c:v>
                </c:pt>
                <c:pt idx="1558">
                  <c:v>96.717680000000001</c:v>
                </c:pt>
                <c:pt idx="1559">
                  <c:v>96.717680000000001</c:v>
                </c:pt>
                <c:pt idx="1560">
                  <c:v>96.715869999999995</c:v>
                </c:pt>
                <c:pt idx="1561">
                  <c:v>96.71405</c:v>
                </c:pt>
                <c:pt idx="1562">
                  <c:v>96.71405</c:v>
                </c:pt>
                <c:pt idx="1563">
                  <c:v>96.712239999999994</c:v>
                </c:pt>
                <c:pt idx="1564">
                  <c:v>96.712239999999994</c:v>
                </c:pt>
                <c:pt idx="1565">
                  <c:v>96.710419999999999</c:v>
                </c:pt>
                <c:pt idx="1566">
                  <c:v>96.710419999999999</c:v>
                </c:pt>
                <c:pt idx="1567">
                  <c:v>96.710419999999999</c:v>
                </c:pt>
                <c:pt idx="1568">
                  <c:v>96.710419999999999</c:v>
                </c:pt>
                <c:pt idx="1569">
                  <c:v>96.710419999999999</c:v>
                </c:pt>
                <c:pt idx="1570">
                  <c:v>96.712239999999994</c:v>
                </c:pt>
                <c:pt idx="1571">
                  <c:v>96.710419999999999</c:v>
                </c:pt>
                <c:pt idx="1572">
                  <c:v>96.710419999999999</c:v>
                </c:pt>
                <c:pt idx="1573">
                  <c:v>96.710419999999999</c:v>
                </c:pt>
                <c:pt idx="1574">
                  <c:v>96.710419999999999</c:v>
                </c:pt>
                <c:pt idx="1575">
                  <c:v>96.712239999999994</c:v>
                </c:pt>
                <c:pt idx="1576">
                  <c:v>96.712239999999994</c:v>
                </c:pt>
                <c:pt idx="1577">
                  <c:v>96.712239999999994</c:v>
                </c:pt>
                <c:pt idx="1578">
                  <c:v>96.710419999999999</c:v>
                </c:pt>
                <c:pt idx="1579">
                  <c:v>96.710419999999999</c:v>
                </c:pt>
                <c:pt idx="1580">
                  <c:v>96.710419999999999</c:v>
                </c:pt>
                <c:pt idx="1581">
                  <c:v>96.710419999999999</c:v>
                </c:pt>
                <c:pt idx="1582">
                  <c:v>96.708609999999993</c:v>
                </c:pt>
                <c:pt idx="1583">
                  <c:v>96.706789999999998</c:v>
                </c:pt>
                <c:pt idx="1584">
                  <c:v>96.706789999999998</c:v>
                </c:pt>
                <c:pt idx="1585">
                  <c:v>96.704980000000006</c:v>
                </c:pt>
                <c:pt idx="1586">
                  <c:v>96.703159999999997</c:v>
                </c:pt>
                <c:pt idx="1587">
                  <c:v>96.701350000000005</c:v>
                </c:pt>
                <c:pt idx="1588">
                  <c:v>96.699529999999996</c:v>
                </c:pt>
                <c:pt idx="1589">
                  <c:v>96.699529999999996</c:v>
                </c:pt>
                <c:pt idx="1590">
                  <c:v>96.697720000000004</c:v>
                </c:pt>
                <c:pt idx="1591">
                  <c:v>96.697720000000004</c:v>
                </c:pt>
                <c:pt idx="1592">
                  <c:v>96.695899999999995</c:v>
                </c:pt>
                <c:pt idx="1593">
                  <c:v>96.694090000000003</c:v>
                </c:pt>
                <c:pt idx="1594">
                  <c:v>96.694090000000003</c:v>
                </c:pt>
                <c:pt idx="1595">
                  <c:v>96.692269999999994</c:v>
                </c:pt>
                <c:pt idx="1596">
                  <c:v>96.690460000000002</c:v>
                </c:pt>
                <c:pt idx="1597">
                  <c:v>96.690460000000002</c:v>
                </c:pt>
                <c:pt idx="1598">
                  <c:v>96.690460000000002</c:v>
                </c:pt>
                <c:pt idx="1599">
                  <c:v>96.690460000000002</c:v>
                </c:pt>
                <c:pt idx="1600">
                  <c:v>96.690460000000002</c:v>
                </c:pt>
                <c:pt idx="1601">
                  <c:v>96.688640000000007</c:v>
                </c:pt>
                <c:pt idx="1602">
                  <c:v>96.688640000000007</c:v>
                </c:pt>
                <c:pt idx="1603">
                  <c:v>96.688640000000007</c:v>
                </c:pt>
                <c:pt idx="1604">
                  <c:v>96.68683</c:v>
                </c:pt>
                <c:pt idx="1605">
                  <c:v>96.68683</c:v>
                </c:pt>
                <c:pt idx="1606">
                  <c:v>96.685019999999994</c:v>
                </c:pt>
                <c:pt idx="1607">
                  <c:v>96.683199999999999</c:v>
                </c:pt>
                <c:pt idx="1608">
                  <c:v>96.683199999999999</c:v>
                </c:pt>
                <c:pt idx="1609">
                  <c:v>96.683199999999999</c:v>
                </c:pt>
                <c:pt idx="1610">
                  <c:v>96.681389999999993</c:v>
                </c:pt>
                <c:pt idx="1611">
                  <c:v>96.679569999999998</c:v>
                </c:pt>
                <c:pt idx="1612">
                  <c:v>96.679569999999998</c:v>
                </c:pt>
                <c:pt idx="1613">
                  <c:v>96.677760000000006</c:v>
                </c:pt>
                <c:pt idx="1614">
                  <c:v>96.677760000000006</c:v>
                </c:pt>
                <c:pt idx="1615">
                  <c:v>96.677760000000006</c:v>
                </c:pt>
                <c:pt idx="1616">
                  <c:v>96.675939999999997</c:v>
                </c:pt>
                <c:pt idx="1617">
                  <c:v>96.675939999999997</c:v>
                </c:pt>
                <c:pt idx="1618">
                  <c:v>96.675939999999997</c:v>
                </c:pt>
                <c:pt idx="1619">
                  <c:v>96.675939999999997</c:v>
                </c:pt>
                <c:pt idx="1620">
                  <c:v>96.675939999999997</c:v>
                </c:pt>
                <c:pt idx="1621">
                  <c:v>96.674130000000005</c:v>
                </c:pt>
                <c:pt idx="1622">
                  <c:v>96.674130000000005</c:v>
                </c:pt>
                <c:pt idx="1623">
                  <c:v>96.674130000000005</c:v>
                </c:pt>
                <c:pt idx="1624">
                  <c:v>96.674130000000005</c:v>
                </c:pt>
                <c:pt idx="1625">
                  <c:v>96.674130000000005</c:v>
                </c:pt>
                <c:pt idx="1626">
                  <c:v>96.674130000000005</c:v>
                </c:pt>
                <c:pt idx="1627">
                  <c:v>96.672309999999996</c:v>
                </c:pt>
                <c:pt idx="1628">
                  <c:v>96.672309999999996</c:v>
                </c:pt>
                <c:pt idx="1629">
                  <c:v>96.670500000000004</c:v>
                </c:pt>
                <c:pt idx="1630">
                  <c:v>96.670500000000004</c:v>
                </c:pt>
                <c:pt idx="1631">
                  <c:v>96.670500000000004</c:v>
                </c:pt>
                <c:pt idx="1632">
                  <c:v>96.668679999999995</c:v>
                </c:pt>
                <c:pt idx="1633">
                  <c:v>96.668679999999995</c:v>
                </c:pt>
                <c:pt idx="1634">
                  <c:v>96.666870000000003</c:v>
                </c:pt>
                <c:pt idx="1635">
                  <c:v>96.666870000000003</c:v>
                </c:pt>
                <c:pt idx="1636">
                  <c:v>96.666870000000003</c:v>
                </c:pt>
                <c:pt idx="1637">
                  <c:v>96.666870000000003</c:v>
                </c:pt>
                <c:pt idx="1638">
                  <c:v>96.665049999999994</c:v>
                </c:pt>
                <c:pt idx="1639">
                  <c:v>96.665049999999994</c:v>
                </c:pt>
                <c:pt idx="1640">
                  <c:v>96.663240000000002</c:v>
                </c:pt>
                <c:pt idx="1641">
                  <c:v>96.663240000000002</c:v>
                </c:pt>
                <c:pt idx="1642">
                  <c:v>96.661420000000007</c:v>
                </c:pt>
                <c:pt idx="1643">
                  <c:v>96.661420000000007</c:v>
                </c:pt>
                <c:pt idx="1644">
                  <c:v>96.661420000000007</c:v>
                </c:pt>
                <c:pt idx="1645">
                  <c:v>96.659610000000001</c:v>
                </c:pt>
                <c:pt idx="1646">
                  <c:v>96.659610000000001</c:v>
                </c:pt>
                <c:pt idx="1647">
                  <c:v>96.657790000000006</c:v>
                </c:pt>
                <c:pt idx="1648">
                  <c:v>96.657790000000006</c:v>
                </c:pt>
                <c:pt idx="1649">
                  <c:v>96.65598</c:v>
                </c:pt>
                <c:pt idx="1650">
                  <c:v>96.65598</c:v>
                </c:pt>
                <c:pt idx="1651">
                  <c:v>96.654169999999993</c:v>
                </c:pt>
                <c:pt idx="1652">
                  <c:v>96.652349999999998</c:v>
                </c:pt>
                <c:pt idx="1653">
                  <c:v>96.652349999999998</c:v>
                </c:pt>
                <c:pt idx="1654">
                  <c:v>96.652349999999998</c:v>
                </c:pt>
                <c:pt idx="1655">
                  <c:v>96.650540000000007</c:v>
                </c:pt>
                <c:pt idx="1656">
                  <c:v>96.650540000000007</c:v>
                </c:pt>
                <c:pt idx="1657">
                  <c:v>96.648719999999997</c:v>
                </c:pt>
                <c:pt idx="1658">
                  <c:v>96.646910000000005</c:v>
                </c:pt>
                <c:pt idx="1659">
                  <c:v>96.646910000000005</c:v>
                </c:pt>
                <c:pt idx="1660">
                  <c:v>96.646910000000005</c:v>
                </c:pt>
                <c:pt idx="1661">
                  <c:v>96.645089999999996</c:v>
                </c:pt>
                <c:pt idx="1662">
                  <c:v>96.645089999999996</c:v>
                </c:pt>
                <c:pt idx="1663">
                  <c:v>96.643280000000004</c:v>
                </c:pt>
                <c:pt idx="1664">
                  <c:v>96.643280000000004</c:v>
                </c:pt>
                <c:pt idx="1665">
                  <c:v>96.641459999999995</c:v>
                </c:pt>
                <c:pt idx="1666">
                  <c:v>96.641459999999995</c:v>
                </c:pt>
                <c:pt idx="1667">
                  <c:v>96.639650000000003</c:v>
                </c:pt>
                <c:pt idx="1668">
                  <c:v>96.637829999999994</c:v>
                </c:pt>
                <c:pt idx="1669">
                  <c:v>96.637829999999994</c:v>
                </c:pt>
                <c:pt idx="1670">
                  <c:v>96.636020000000002</c:v>
                </c:pt>
                <c:pt idx="1671">
                  <c:v>96.636020000000002</c:v>
                </c:pt>
                <c:pt idx="1672">
                  <c:v>96.634200000000007</c:v>
                </c:pt>
                <c:pt idx="1673">
                  <c:v>96.634200000000007</c:v>
                </c:pt>
                <c:pt idx="1674">
                  <c:v>96.632390000000001</c:v>
                </c:pt>
                <c:pt idx="1675">
                  <c:v>96.632390000000001</c:v>
                </c:pt>
                <c:pt idx="1676">
                  <c:v>96.630570000000006</c:v>
                </c:pt>
                <c:pt idx="1677">
                  <c:v>96.630570000000006</c:v>
                </c:pt>
                <c:pt idx="1678">
                  <c:v>96.62876</c:v>
                </c:pt>
                <c:pt idx="1679">
                  <c:v>96.62876</c:v>
                </c:pt>
                <c:pt idx="1680">
                  <c:v>96.626940000000005</c:v>
                </c:pt>
                <c:pt idx="1681">
                  <c:v>96.625129999999999</c:v>
                </c:pt>
                <c:pt idx="1682">
                  <c:v>96.625129999999999</c:v>
                </c:pt>
                <c:pt idx="1683">
                  <c:v>96.623320000000007</c:v>
                </c:pt>
                <c:pt idx="1684">
                  <c:v>96.621499999999997</c:v>
                </c:pt>
                <c:pt idx="1685">
                  <c:v>96.621499999999997</c:v>
                </c:pt>
                <c:pt idx="1686">
                  <c:v>96.619690000000006</c:v>
                </c:pt>
                <c:pt idx="1687">
                  <c:v>96.619690000000006</c:v>
                </c:pt>
                <c:pt idx="1688">
                  <c:v>96.619690000000006</c:v>
                </c:pt>
                <c:pt idx="1689">
                  <c:v>96.617869999999996</c:v>
                </c:pt>
                <c:pt idx="1690">
                  <c:v>96.617869999999996</c:v>
                </c:pt>
                <c:pt idx="1691">
                  <c:v>96.616060000000004</c:v>
                </c:pt>
                <c:pt idx="1692">
                  <c:v>96.614239999999995</c:v>
                </c:pt>
                <c:pt idx="1693">
                  <c:v>96.614239999999995</c:v>
                </c:pt>
                <c:pt idx="1694">
                  <c:v>96.614239999999995</c:v>
                </c:pt>
                <c:pt idx="1695">
                  <c:v>96.612430000000003</c:v>
                </c:pt>
                <c:pt idx="1696">
                  <c:v>96.612430000000003</c:v>
                </c:pt>
                <c:pt idx="1697">
                  <c:v>96.612430000000003</c:v>
                </c:pt>
                <c:pt idx="1698">
                  <c:v>96.612430000000003</c:v>
                </c:pt>
                <c:pt idx="1699">
                  <c:v>96.610609999999994</c:v>
                </c:pt>
                <c:pt idx="1700">
                  <c:v>96.610609999999994</c:v>
                </c:pt>
                <c:pt idx="1701">
                  <c:v>96.608800000000002</c:v>
                </c:pt>
                <c:pt idx="1702">
                  <c:v>96.606979999999993</c:v>
                </c:pt>
                <c:pt idx="1703">
                  <c:v>96.606979999999993</c:v>
                </c:pt>
                <c:pt idx="1704">
                  <c:v>96.606979999999993</c:v>
                </c:pt>
                <c:pt idx="1705">
                  <c:v>96.605170000000001</c:v>
                </c:pt>
                <c:pt idx="1706">
                  <c:v>96.605170000000001</c:v>
                </c:pt>
                <c:pt idx="1707">
                  <c:v>96.605170000000001</c:v>
                </c:pt>
                <c:pt idx="1708">
                  <c:v>96.603350000000006</c:v>
                </c:pt>
                <c:pt idx="1709">
                  <c:v>96.60154</c:v>
                </c:pt>
                <c:pt idx="1710">
                  <c:v>96.599720000000005</c:v>
                </c:pt>
                <c:pt idx="1711">
                  <c:v>96.599720000000005</c:v>
                </c:pt>
                <c:pt idx="1712">
                  <c:v>96.597909999999999</c:v>
                </c:pt>
                <c:pt idx="1713">
                  <c:v>96.597909999999999</c:v>
                </c:pt>
                <c:pt idx="1714">
                  <c:v>96.597909999999999</c:v>
                </c:pt>
                <c:pt idx="1715">
                  <c:v>96.596090000000004</c:v>
                </c:pt>
                <c:pt idx="1716">
                  <c:v>96.596090000000004</c:v>
                </c:pt>
                <c:pt idx="1717">
                  <c:v>96.594279999999998</c:v>
                </c:pt>
                <c:pt idx="1718">
                  <c:v>96.592470000000006</c:v>
                </c:pt>
                <c:pt idx="1719">
                  <c:v>96.592470000000006</c:v>
                </c:pt>
                <c:pt idx="1720">
                  <c:v>96.592470000000006</c:v>
                </c:pt>
                <c:pt idx="1721">
                  <c:v>96.590649999999997</c:v>
                </c:pt>
                <c:pt idx="1722">
                  <c:v>96.590649999999997</c:v>
                </c:pt>
                <c:pt idx="1723">
                  <c:v>96.588840000000005</c:v>
                </c:pt>
                <c:pt idx="1724">
                  <c:v>96.588840000000005</c:v>
                </c:pt>
                <c:pt idx="1725">
                  <c:v>96.588840000000005</c:v>
                </c:pt>
                <c:pt idx="1726">
                  <c:v>96.587019999999995</c:v>
                </c:pt>
                <c:pt idx="1727">
                  <c:v>96.585210000000004</c:v>
                </c:pt>
                <c:pt idx="1728">
                  <c:v>96.585210000000004</c:v>
                </c:pt>
                <c:pt idx="1729">
                  <c:v>96.583389999999994</c:v>
                </c:pt>
                <c:pt idx="1730">
                  <c:v>96.581580000000002</c:v>
                </c:pt>
                <c:pt idx="1731">
                  <c:v>96.581580000000002</c:v>
                </c:pt>
                <c:pt idx="1732">
                  <c:v>96.579759999999993</c:v>
                </c:pt>
                <c:pt idx="1733">
                  <c:v>96.579759999999993</c:v>
                </c:pt>
                <c:pt idx="1734">
                  <c:v>96.577950000000001</c:v>
                </c:pt>
                <c:pt idx="1735">
                  <c:v>96.576130000000006</c:v>
                </c:pt>
                <c:pt idx="1736">
                  <c:v>96.576130000000006</c:v>
                </c:pt>
                <c:pt idx="1737">
                  <c:v>96.57432</c:v>
                </c:pt>
                <c:pt idx="1738">
                  <c:v>96.57432</c:v>
                </c:pt>
                <c:pt idx="1739">
                  <c:v>96.572500000000005</c:v>
                </c:pt>
                <c:pt idx="1740">
                  <c:v>96.572500000000005</c:v>
                </c:pt>
                <c:pt idx="1741">
                  <c:v>96.572500000000005</c:v>
                </c:pt>
                <c:pt idx="1742">
                  <c:v>96.572500000000005</c:v>
                </c:pt>
                <c:pt idx="1743">
                  <c:v>96.572500000000005</c:v>
                </c:pt>
                <c:pt idx="1744">
                  <c:v>96.570689999999999</c:v>
                </c:pt>
                <c:pt idx="1745">
                  <c:v>96.570689999999999</c:v>
                </c:pt>
                <c:pt idx="1746">
                  <c:v>96.570689999999999</c:v>
                </c:pt>
                <c:pt idx="1747">
                  <c:v>96.568870000000004</c:v>
                </c:pt>
                <c:pt idx="1748">
                  <c:v>96.568870000000004</c:v>
                </c:pt>
                <c:pt idx="1749">
                  <c:v>96.568870000000004</c:v>
                </c:pt>
                <c:pt idx="1750">
                  <c:v>96.567059999999998</c:v>
                </c:pt>
                <c:pt idx="1751">
                  <c:v>96.567059999999998</c:v>
                </c:pt>
                <c:pt idx="1752">
                  <c:v>96.567059999999998</c:v>
                </c:pt>
                <c:pt idx="1753">
                  <c:v>96.567059999999998</c:v>
                </c:pt>
                <c:pt idx="1754">
                  <c:v>96.567059999999998</c:v>
                </c:pt>
                <c:pt idx="1755">
                  <c:v>96.565240000000003</c:v>
                </c:pt>
                <c:pt idx="1756">
                  <c:v>96.565240000000003</c:v>
                </c:pt>
                <c:pt idx="1757">
                  <c:v>96.563429999999997</c:v>
                </c:pt>
                <c:pt idx="1758">
                  <c:v>96.563429999999997</c:v>
                </c:pt>
                <c:pt idx="1759">
                  <c:v>96.563429999999997</c:v>
                </c:pt>
                <c:pt idx="1760">
                  <c:v>96.561620000000005</c:v>
                </c:pt>
                <c:pt idx="1761">
                  <c:v>96.559799999999996</c:v>
                </c:pt>
                <c:pt idx="1762">
                  <c:v>96.559799999999996</c:v>
                </c:pt>
                <c:pt idx="1763">
                  <c:v>96.557990000000004</c:v>
                </c:pt>
                <c:pt idx="1764">
                  <c:v>96.556169999999995</c:v>
                </c:pt>
                <c:pt idx="1765">
                  <c:v>96.554360000000003</c:v>
                </c:pt>
                <c:pt idx="1766">
                  <c:v>96.552539999999993</c:v>
                </c:pt>
                <c:pt idx="1767">
                  <c:v>96.550730000000001</c:v>
                </c:pt>
                <c:pt idx="1768">
                  <c:v>96.548910000000006</c:v>
                </c:pt>
                <c:pt idx="1769">
                  <c:v>96.5471</c:v>
                </c:pt>
                <c:pt idx="1770">
                  <c:v>96.545280000000005</c:v>
                </c:pt>
                <c:pt idx="1771">
                  <c:v>96.545280000000005</c:v>
                </c:pt>
                <c:pt idx="1772">
                  <c:v>96.543469999999999</c:v>
                </c:pt>
                <c:pt idx="1773">
                  <c:v>96.541650000000004</c:v>
                </c:pt>
                <c:pt idx="1774">
                  <c:v>96.541650000000004</c:v>
                </c:pt>
                <c:pt idx="1775">
                  <c:v>96.541650000000004</c:v>
                </c:pt>
                <c:pt idx="1776">
                  <c:v>96.541650000000004</c:v>
                </c:pt>
                <c:pt idx="1777">
                  <c:v>96.541650000000004</c:v>
                </c:pt>
                <c:pt idx="1778">
                  <c:v>96.541650000000004</c:v>
                </c:pt>
                <c:pt idx="1779">
                  <c:v>96.541650000000004</c:v>
                </c:pt>
                <c:pt idx="1780">
                  <c:v>96.539839999999998</c:v>
                </c:pt>
                <c:pt idx="1781">
                  <c:v>96.539839999999998</c:v>
                </c:pt>
                <c:pt idx="1782">
                  <c:v>96.539839999999998</c:v>
                </c:pt>
                <c:pt idx="1783">
                  <c:v>96.538020000000003</c:v>
                </c:pt>
                <c:pt idx="1784">
                  <c:v>96.538020000000003</c:v>
                </c:pt>
                <c:pt idx="1785">
                  <c:v>96.538020000000003</c:v>
                </c:pt>
                <c:pt idx="1786">
                  <c:v>96.536209999999997</c:v>
                </c:pt>
                <c:pt idx="1787">
                  <c:v>96.536209999999997</c:v>
                </c:pt>
                <c:pt idx="1788">
                  <c:v>96.534390000000002</c:v>
                </c:pt>
                <c:pt idx="1789">
                  <c:v>96.534390000000002</c:v>
                </c:pt>
                <c:pt idx="1790">
                  <c:v>96.532579999999996</c:v>
                </c:pt>
                <c:pt idx="1791">
                  <c:v>96.530770000000004</c:v>
                </c:pt>
                <c:pt idx="1792">
                  <c:v>96.530770000000004</c:v>
                </c:pt>
                <c:pt idx="1793">
                  <c:v>96.528949999999995</c:v>
                </c:pt>
                <c:pt idx="1794">
                  <c:v>96.527140000000003</c:v>
                </c:pt>
                <c:pt idx="1795">
                  <c:v>96.527140000000003</c:v>
                </c:pt>
                <c:pt idx="1796">
                  <c:v>96.525319999999994</c:v>
                </c:pt>
                <c:pt idx="1797">
                  <c:v>96.523510000000002</c:v>
                </c:pt>
                <c:pt idx="1798">
                  <c:v>96.523510000000002</c:v>
                </c:pt>
                <c:pt idx="1799">
                  <c:v>96.521690000000007</c:v>
                </c:pt>
                <c:pt idx="1800">
                  <c:v>96.519880000000001</c:v>
                </c:pt>
                <c:pt idx="1801">
                  <c:v>96.519880000000001</c:v>
                </c:pt>
                <c:pt idx="1802">
                  <c:v>96.518060000000006</c:v>
                </c:pt>
                <c:pt idx="1803">
                  <c:v>96.516249999999999</c:v>
                </c:pt>
                <c:pt idx="1804">
                  <c:v>96.516249999999999</c:v>
                </c:pt>
                <c:pt idx="1805">
                  <c:v>96.514430000000004</c:v>
                </c:pt>
                <c:pt idx="1806">
                  <c:v>96.512619999999998</c:v>
                </c:pt>
                <c:pt idx="1807">
                  <c:v>96.510800000000003</c:v>
                </c:pt>
                <c:pt idx="1808">
                  <c:v>96.510800000000003</c:v>
                </c:pt>
                <c:pt idx="1809">
                  <c:v>96.508989999999997</c:v>
                </c:pt>
                <c:pt idx="1810">
                  <c:v>96.507170000000002</c:v>
                </c:pt>
                <c:pt idx="1811">
                  <c:v>96.505359999999996</c:v>
                </c:pt>
                <c:pt idx="1812">
                  <c:v>96.505359999999996</c:v>
                </c:pt>
                <c:pt idx="1813">
                  <c:v>96.503540000000001</c:v>
                </c:pt>
                <c:pt idx="1814">
                  <c:v>96.503540000000001</c:v>
                </c:pt>
                <c:pt idx="1815">
                  <c:v>96.501729999999995</c:v>
                </c:pt>
                <c:pt idx="1816">
                  <c:v>96.499920000000003</c:v>
                </c:pt>
                <c:pt idx="1817">
                  <c:v>96.498099999999994</c:v>
                </c:pt>
                <c:pt idx="1818">
                  <c:v>96.498099999999994</c:v>
                </c:pt>
                <c:pt idx="1819">
                  <c:v>96.498099999999994</c:v>
                </c:pt>
                <c:pt idx="1820">
                  <c:v>96.496290000000002</c:v>
                </c:pt>
                <c:pt idx="1821">
                  <c:v>96.494470000000007</c:v>
                </c:pt>
                <c:pt idx="1822">
                  <c:v>96.494470000000007</c:v>
                </c:pt>
                <c:pt idx="1823">
                  <c:v>96.492660000000001</c:v>
                </c:pt>
                <c:pt idx="1824">
                  <c:v>96.490840000000006</c:v>
                </c:pt>
                <c:pt idx="1825">
                  <c:v>96.490840000000006</c:v>
                </c:pt>
                <c:pt idx="1826">
                  <c:v>96.48903</c:v>
                </c:pt>
                <c:pt idx="1827">
                  <c:v>96.48903</c:v>
                </c:pt>
                <c:pt idx="1828">
                  <c:v>96.487210000000005</c:v>
                </c:pt>
                <c:pt idx="1829">
                  <c:v>96.487210000000005</c:v>
                </c:pt>
                <c:pt idx="1830">
                  <c:v>96.485399999999998</c:v>
                </c:pt>
                <c:pt idx="1831">
                  <c:v>96.485399999999998</c:v>
                </c:pt>
                <c:pt idx="1832">
                  <c:v>96.483580000000003</c:v>
                </c:pt>
                <c:pt idx="1833">
                  <c:v>96.481769999999997</c:v>
                </c:pt>
                <c:pt idx="1834">
                  <c:v>96.481769999999997</c:v>
                </c:pt>
                <c:pt idx="1835">
                  <c:v>96.481769999999997</c:v>
                </c:pt>
                <c:pt idx="1836">
                  <c:v>96.479950000000002</c:v>
                </c:pt>
                <c:pt idx="1837">
                  <c:v>96.479950000000002</c:v>
                </c:pt>
                <c:pt idx="1838">
                  <c:v>96.478139999999996</c:v>
                </c:pt>
                <c:pt idx="1839">
                  <c:v>96.478139999999996</c:v>
                </c:pt>
                <c:pt idx="1840">
                  <c:v>96.478139999999996</c:v>
                </c:pt>
                <c:pt idx="1841">
                  <c:v>96.476320000000001</c:v>
                </c:pt>
                <c:pt idx="1842">
                  <c:v>96.476320000000001</c:v>
                </c:pt>
                <c:pt idx="1843">
                  <c:v>96.476320000000001</c:v>
                </c:pt>
                <c:pt idx="1844">
                  <c:v>96.476320000000001</c:v>
                </c:pt>
                <c:pt idx="1845">
                  <c:v>96.474509999999995</c:v>
                </c:pt>
                <c:pt idx="1846">
                  <c:v>96.474509999999995</c:v>
                </c:pt>
                <c:pt idx="1847">
                  <c:v>96.474509999999995</c:v>
                </c:pt>
                <c:pt idx="1848">
                  <c:v>96.474509999999995</c:v>
                </c:pt>
                <c:pt idx="1849">
                  <c:v>96.47269</c:v>
                </c:pt>
                <c:pt idx="1850">
                  <c:v>96.470879999999994</c:v>
                </c:pt>
                <c:pt idx="1851">
                  <c:v>96.470879999999994</c:v>
                </c:pt>
                <c:pt idx="1852">
                  <c:v>96.470879999999994</c:v>
                </c:pt>
                <c:pt idx="1853">
                  <c:v>96.469070000000002</c:v>
                </c:pt>
                <c:pt idx="1854">
                  <c:v>96.467250000000007</c:v>
                </c:pt>
                <c:pt idx="1855">
                  <c:v>96.467250000000007</c:v>
                </c:pt>
                <c:pt idx="1856">
                  <c:v>96.467250000000007</c:v>
                </c:pt>
                <c:pt idx="1857">
                  <c:v>96.465440000000001</c:v>
                </c:pt>
                <c:pt idx="1858">
                  <c:v>96.463620000000006</c:v>
                </c:pt>
                <c:pt idx="1859">
                  <c:v>96.463620000000006</c:v>
                </c:pt>
                <c:pt idx="1860">
                  <c:v>96.46181</c:v>
                </c:pt>
                <c:pt idx="1861">
                  <c:v>96.46181</c:v>
                </c:pt>
                <c:pt idx="1862">
                  <c:v>96.459990000000005</c:v>
                </c:pt>
                <c:pt idx="1863">
                  <c:v>96.458179999999999</c:v>
                </c:pt>
                <c:pt idx="1864">
                  <c:v>96.456360000000004</c:v>
                </c:pt>
                <c:pt idx="1865">
                  <c:v>96.456360000000004</c:v>
                </c:pt>
                <c:pt idx="1866">
                  <c:v>96.454549999999998</c:v>
                </c:pt>
                <c:pt idx="1867">
                  <c:v>96.452730000000003</c:v>
                </c:pt>
                <c:pt idx="1868">
                  <c:v>96.450919999999996</c:v>
                </c:pt>
                <c:pt idx="1869">
                  <c:v>96.450919999999996</c:v>
                </c:pt>
                <c:pt idx="1870">
                  <c:v>96.449100000000001</c:v>
                </c:pt>
                <c:pt idx="1871">
                  <c:v>96.447289999999995</c:v>
                </c:pt>
                <c:pt idx="1872">
                  <c:v>96.44547</c:v>
                </c:pt>
                <c:pt idx="1873">
                  <c:v>96.44547</c:v>
                </c:pt>
                <c:pt idx="1874">
                  <c:v>96.443659999999994</c:v>
                </c:pt>
                <c:pt idx="1875">
                  <c:v>96.443659999999994</c:v>
                </c:pt>
                <c:pt idx="1876">
                  <c:v>96.441850000000002</c:v>
                </c:pt>
                <c:pt idx="1877">
                  <c:v>96.440029999999993</c:v>
                </c:pt>
                <c:pt idx="1878">
                  <c:v>96.440029999999993</c:v>
                </c:pt>
                <c:pt idx="1879">
                  <c:v>96.438220000000001</c:v>
                </c:pt>
                <c:pt idx="1880">
                  <c:v>96.438220000000001</c:v>
                </c:pt>
                <c:pt idx="1881">
                  <c:v>96.436400000000006</c:v>
                </c:pt>
                <c:pt idx="1882">
                  <c:v>96.43459</c:v>
                </c:pt>
                <c:pt idx="1883">
                  <c:v>96.43459</c:v>
                </c:pt>
                <c:pt idx="1884">
                  <c:v>96.432770000000005</c:v>
                </c:pt>
                <c:pt idx="1885">
                  <c:v>96.430959999999999</c:v>
                </c:pt>
                <c:pt idx="1886">
                  <c:v>96.429140000000004</c:v>
                </c:pt>
                <c:pt idx="1887">
                  <c:v>96.429140000000004</c:v>
                </c:pt>
                <c:pt idx="1888">
                  <c:v>96.427329999999998</c:v>
                </c:pt>
                <c:pt idx="1889">
                  <c:v>96.423699999999997</c:v>
                </c:pt>
                <c:pt idx="1890">
                  <c:v>96.423699999999997</c:v>
                </c:pt>
                <c:pt idx="1891">
                  <c:v>96.421880000000002</c:v>
                </c:pt>
                <c:pt idx="1892">
                  <c:v>96.421880000000002</c:v>
                </c:pt>
                <c:pt idx="1893">
                  <c:v>96.420069999999996</c:v>
                </c:pt>
                <c:pt idx="1894">
                  <c:v>96.41825</c:v>
                </c:pt>
                <c:pt idx="1895">
                  <c:v>96.416439999999994</c:v>
                </c:pt>
                <c:pt idx="1896">
                  <c:v>96.414619999999999</c:v>
                </c:pt>
                <c:pt idx="1897">
                  <c:v>96.412809999999993</c:v>
                </c:pt>
                <c:pt idx="1898">
                  <c:v>96.412809999999993</c:v>
                </c:pt>
                <c:pt idx="1899">
                  <c:v>96.411000000000001</c:v>
                </c:pt>
                <c:pt idx="1900">
                  <c:v>96.411000000000001</c:v>
                </c:pt>
                <c:pt idx="1901">
                  <c:v>96.411000000000001</c:v>
                </c:pt>
                <c:pt idx="1902">
                  <c:v>96.409180000000006</c:v>
                </c:pt>
                <c:pt idx="1903">
                  <c:v>96.409180000000006</c:v>
                </c:pt>
                <c:pt idx="1904">
                  <c:v>96.409180000000006</c:v>
                </c:pt>
                <c:pt idx="1905">
                  <c:v>96.40737</c:v>
                </c:pt>
                <c:pt idx="1906">
                  <c:v>96.40737</c:v>
                </c:pt>
                <c:pt idx="1907">
                  <c:v>96.405550000000005</c:v>
                </c:pt>
                <c:pt idx="1908">
                  <c:v>96.405550000000005</c:v>
                </c:pt>
                <c:pt idx="1909">
                  <c:v>96.403739999999999</c:v>
                </c:pt>
                <c:pt idx="1910">
                  <c:v>96.401920000000004</c:v>
                </c:pt>
                <c:pt idx="1911">
                  <c:v>96.401920000000004</c:v>
                </c:pt>
                <c:pt idx="1912">
                  <c:v>96.400109999999998</c:v>
                </c:pt>
                <c:pt idx="1913">
                  <c:v>96.398290000000003</c:v>
                </c:pt>
                <c:pt idx="1914">
                  <c:v>96.396479999999997</c:v>
                </c:pt>
                <c:pt idx="1915">
                  <c:v>96.392849999999996</c:v>
                </c:pt>
                <c:pt idx="1916">
                  <c:v>96.391030000000001</c:v>
                </c:pt>
                <c:pt idx="1917">
                  <c:v>96.391030000000001</c:v>
                </c:pt>
                <c:pt idx="1918">
                  <c:v>96.389219999999995</c:v>
                </c:pt>
                <c:pt idx="1919">
                  <c:v>96.389219999999995</c:v>
                </c:pt>
                <c:pt idx="1920">
                  <c:v>96.3874</c:v>
                </c:pt>
                <c:pt idx="1921">
                  <c:v>96.3874</c:v>
                </c:pt>
                <c:pt idx="1922">
                  <c:v>96.385589999999993</c:v>
                </c:pt>
                <c:pt idx="1923">
                  <c:v>96.385589999999993</c:v>
                </c:pt>
                <c:pt idx="1924">
                  <c:v>96.383769999999998</c:v>
                </c:pt>
                <c:pt idx="1925">
                  <c:v>96.381960000000007</c:v>
                </c:pt>
                <c:pt idx="1926">
                  <c:v>96.381960000000007</c:v>
                </c:pt>
                <c:pt idx="1927">
                  <c:v>96.381960000000007</c:v>
                </c:pt>
                <c:pt idx="1928">
                  <c:v>96.381960000000007</c:v>
                </c:pt>
                <c:pt idx="1929">
                  <c:v>96.38015</c:v>
                </c:pt>
                <c:pt idx="1930">
                  <c:v>96.378330000000005</c:v>
                </c:pt>
                <c:pt idx="1931">
                  <c:v>96.378330000000005</c:v>
                </c:pt>
                <c:pt idx="1932">
                  <c:v>96.378330000000005</c:v>
                </c:pt>
                <c:pt idx="1933">
                  <c:v>96.376519999999999</c:v>
                </c:pt>
                <c:pt idx="1934">
                  <c:v>96.376519999999999</c:v>
                </c:pt>
                <c:pt idx="1935">
                  <c:v>96.376519999999999</c:v>
                </c:pt>
                <c:pt idx="1936">
                  <c:v>96.376519999999999</c:v>
                </c:pt>
                <c:pt idx="1937">
                  <c:v>96.376519999999999</c:v>
                </c:pt>
                <c:pt idx="1938">
                  <c:v>96.374700000000004</c:v>
                </c:pt>
                <c:pt idx="1939">
                  <c:v>96.372889999999998</c:v>
                </c:pt>
                <c:pt idx="1940">
                  <c:v>96.372889999999998</c:v>
                </c:pt>
                <c:pt idx="1941">
                  <c:v>96.372889999999998</c:v>
                </c:pt>
                <c:pt idx="1942">
                  <c:v>96.371070000000003</c:v>
                </c:pt>
                <c:pt idx="1943">
                  <c:v>96.369259999999997</c:v>
                </c:pt>
                <c:pt idx="1944">
                  <c:v>96.369259999999997</c:v>
                </c:pt>
                <c:pt idx="1945">
                  <c:v>96.367440000000002</c:v>
                </c:pt>
                <c:pt idx="1946">
                  <c:v>96.365629999999996</c:v>
                </c:pt>
                <c:pt idx="1947">
                  <c:v>96.361999999999995</c:v>
                </c:pt>
                <c:pt idx="1948">
                  <c:v>96.361999999999995</c:v>
                </c:pt>
                <c:pt idx="1949">
                  <c:v>96.36018</c:v>
                </c:pt>
                <c:pt idx="1950">
                  <c:v>96.358369999999994</c:v>
                </c:pt>
                <c:pt idx="1951">
                  <c:v>96.358369999999994</c:v>
                </c:pt>
                <c:pt idx="1952">
                  <c:v>96.356549999999999</c:v>
                </c:pt>
                <c:pt idx="1953">
                  <c:v>96.354740000000007</c:v>
                </c:pt>
                <c:pt idx="1954">
                  <c:v>96.354740000000007</c:v>
                </c:pt>
                <c:pt idx="1955">
                  <c:v>96.352919999999997</c:v>
                </c:pt>
                <c:pt idx="1956">
                  <c:v>96.352919999999997</c:v>
                </c:pt>
                <c:pt idx="1957">
                  <c:v>96.351110000000006</c:v>
                </c:pt>
                <c:pt idx="1958">
                  <c:v>96.349299999999999</c:v>
                </c:pt>
                <c:pt idx="1959">
                  <c:v>96.349299999999999</c:v>
                </c:pt>
                <c:pt idx="1960">
                  <c:v>96.349299999999999</c:v>
                </c:pt>
                <c:pt idx="1961">
                  <c:v>96.347480000000004</c:v>
                </c:pt>
                <c:pt idx="1962">
                  <c:v>96.347480000000004</c:v>
                </c:pt>
                <c:pt idx="1963">
                  <c:v>96.345669999999998</c:v>
                </c:pt>
                <c:pt idx="1964">
                  <c:v>96.343850000000003</c:v>
                </c:pt>
                <c:pt idx="1965">
                  <c:v>96.343850000000003</c:v>
                </c:pt>
                <c:pt idx="1966">
                  <c:v>96.340220000000002</c:v>
                </c:pt>
                <c:pt idx="1967">
                  <c:v>96.340220000000002</c:v>
                </c:pt>
                <c:pt idx="1968">
                  <c:v>96.338409999999996</c:v>
                </c:pt>
                <c:pt idx="1969">
                  <c:v>96.338409999999996</c:v>
                </c:pt>
                <c:pt idx="1970">
                  <c:v>96.336590000000001</c:v>
                </c:pt>
                <c:pt idx="1971">
                  <c:v>96.334779999999995</c:v>
                </c:pt>
                <c:pt idx="1972">
                  <c:v>96.334779999999995</c:v>
                </c:pt>
                <c:pt idx="1973">
                  <c:v>96.33296</c:v>
                </c:pt>
                <c:pt idx="1974">
                  <c:v>96.331149999999994</c:v>
                </c:pt>
                <c:pt idx="1975">
                  <c:v>96.329329999999999</c:v>
                </c:pt>
                <c:pt idx="1976">
                  <c:v>96.327520000000007</c:v>
                </c:pt>
                <c:pt idx="1977">
                  <c:v>96.327520000000007</c:v>
                </c:pt>
                <c:pt idx="1978">
                  <c:v>96.325699999999998</c:v>
                </c:pt>
                <c:pt idx="1979">
                  <c:v>96.323890000000006</c:v>
                </c:pt>
                <c:pt idx="1980">
                  <c:v>96.323890000000006</c:v>
                </c:pt>
                <c:pt idx="1981">
                  <c:v>96.322069999999997</c:v>
                </c:pt>
                <c:pt idx="1982">
                  <c:v>96.320260000000005</c:v>
                </c:pt>
                <c:pt idx="1983">
                  <c:v>96.318449999999999</c:v>
                </c:pt>
                <c:pt idx="1984">
                  <c:v>96.316630000000004</c:v>
                </c:pt>
                <c:pt idx="1985">
                  <c:v>96.316630000000004</c:v>
                </c:pt>
                <c:pt idx="1986">
                  <c:v>96.314819999999997</c:v>
                </c:pt>
                <c:pt idx="1987">
                  <c:v>96.313000000000002</c:v>
                </c:pt>
                <c:pt idx="1988">
                  <c:v>96.311189999999996</c:v>
                </c:pt>
                <c:pt idx="1989">
                  <c:v>96.309370000000001</c:v>
                </c:pt>
                <c:pt idx="1990">
                  <c:v>96.309370000000001</c:v>
                </c:pt>
                <c:pt idx="1991">
                  <c:v>96.309370000000001</c:v>
                </c:pt>
                <c:pt idx="1992">
                  <c:v>96.307559999999995</c:v>
                </c:pt>
                <c:pt idx="1993">
                  <c:v>96.30574</c:v>
                </c:pt>
                <c:pt idx="1994">
                  <c:v>96.30574</c:v>
                </c:pt>
                <c:pt idx="1995">
                  <c:v>96.303929999999994</c:v>
                </c:pt>
                <c:pt idx="1996">
                  <c:v>96.302109999999999</c:v>
                </c:pt>
                <c:pt idx="1997">
                  <c:v>96.302109999999999</c:v>
                </c:pt>
                <c:pt idx="1998">
                  <c:v>96.300299999999993</c:v>
                </c:pt>
                <c:pt idx="1999">
                  <c:v>96.298479999999998</c:v>
                </c:pt>
                <c:pt idx="2000">
                  <c:v>96.296670000000006</c:v>
                </c:pt>
                <c:pt idx="2001">
                  <c:v>96.294849999999997</c:v>
                </c:pt>
                <c:pt idx="2002">
                  <c:v>96.293040000000005</c:v>
                </c:pt>
                <c:pt idx="2003">
                  <c:v>96.293040000000005</c:v>
                </c:pt>
                <c:pt idx="2004">
                  <c:v>96.291219999999996</c:v>
                </c:pt>
                <c:pt idx="2005">
                  <c:v>96.289410000000004</c:v>
                </c:pt>
                <c:pt idx="2006">
                  <c:v>96.287599999999998</c:v>
                </c:pt>
                <c:pt idx="2007">
                  <c:v>96.285780000000003</c:v>
                </c:pt>
                <c:pt idx="2008">
                  <c:v>96.285780000000003</c:v>
                </c:pt>
                <c:pt idx="2009">
                  <c:v>96.283969999999997</c:v>
                </c:pt>
                <c:pt idx="2010">
                  <c:v>96.282150000000001</c:v>
                </c:pt>
                <c:pt idx="2011">
                  <c:v>96.280339999999995</c:v>
                </c:pt>
                <c:pt idx="2012">
                  <c:v>96.280339999999995</c:v>
                </c:pt>
                <c:pt idx="2013">
                  <c:v>96.27852</c:v>
                </c:pt>
                <c:pt idx="2014">
                  <c:v>96.276709999999994</c:v>
                </c:pt>
                <c:pt idx="2015">
                  <c:v>96.274889999999999</c:v>
                </c:pt>
                <c:pt idx="2016">
                  <c:v>96.273079999999993</c:v>
                </c:pt>
                <c:pt idx="2017">
                  <c:v>96.273079999999993</c:v>
                </c:pt>
                <c:pt idx="2018">
                  <c:v>96.271259999999998</c:v>
                </c:pt>
                <c:pt idx="2019">
                  <c:v>96.269450000000006</c:v>
                </c:pt>
                <c:pt idx="2020">
                  <c:v>96.269450000000006</c:v>
                </c:pt>
                <c:pt idx="2021">
                  <c:v>96.265820000000005</c:v>
                </c:pt>
                <c:pt idx="2022">
                  <c:v>96.265820000000005</c:v>
                </c:pt>
                <c:pt idx="2023">
                  <c:v>96.263999999999996</c:v>
                </c:pt>
                <c:pt idx="2024">
                  <c:v>96.262190000000004</c:v>
                </c:pt>
                <c:pt idx="2025">
                  <c:v>96.262190000000004</c:v>
                </c:pt>
                <c:pt idx="2026">
                  <c:v>96.260369999999995</c:v>
                </c:pt>
                <c:pt idx="2027">
                  <c:v>96.260369999999995</c:v>
                </c:pt>
                <c:pt idx="2028">
                  <c:v>96.258560000000003</c:v>
                </c:pt>
                <c:pt idx="2029">
                  <c:v>96.258560000000003</c:v>
                </c:pt>
                <c:pt idx="2030">
                  <c:v>96.258560000000003</c:v>
                </c:pt>
                <c:pt idx="2031">
                  <c:v>96.256749999999997</c:v>
                </c:pt>
                <c:pt idx="2032">
                  <c:v>96.256749999999997</c:v>
                </c:pt>
                <c:pt idx="2033">
                  <c:v>96.254930000000002</c:v>
                </c:pt>
                <c:pt idx="2034">
                  <c:v>96.254930000000002</c:v>
                </c:pt>
                <c:pt idx="2035">
                  <c:v>96.254930000000002</c:v>
                </c:pt>
                <c:pt idx="2036">
                  <c:v>96.253119999999996</c:v>
                </c:pt>
                <c:pt idx="2037">
                  <c:v>96.251300000000001</c:v>
                </c:pt>
                <c:pt idx="2038">
                  <c:v>96.251300000000001</c:v>
                </c:pt>
                <c:pt idx="2039">
                  <c:v>96.249489999999994</c:v>
                </c:pt>
                <c:pt idx="2040">
                  <c:v>96.247669999999999</c:v>
                </c:pt>
                <c:pt idx="2041">
                  <c:v>96.247669999999999</c:v>
                </c:pt>
                <c:pt idx="2042">
                  <c:v>96.245859999999993</c:v>
                </c:pt>
                <c:pt idx="2043">
                  <c:v>96.244039999999998</c:v>
                </c:pt>
                <c:pt idx="2044">
                  <c:v>96.242230000000006</c:v>
                </c:pt>
                <c:pt idx="2045">
                  <c:v>96.240409999999997</c:v>
                </c:pt>
                <c:pt idx="2046">
                  <c:v>96.240409999999997</c:v>
                </c:pt>
                <c:pt idx="2047">
                  <c:v>96.238600000000005</c:v>
                </c:pt>
                <c:pt idx="2048">
                  <c:v>96.236779999999996</c:v>
                </c:pt>
                <c:pt idx="2049">
                  <c:v>96.236779999999996</c:v>
                </c:pt>
                <c:pt idx="2050">
                  <c:v>96.234970000000004</c:v>
                </c:pt>
                <c:pt idx="2051">
                  <c:v>96.233149999999995</c:v>
                </c:pt>
                <c:pt idx="2052">
                  <c:v>96.233149999999995</c:v>
                </c:pt>
                <c:pt idx="2053">
                  <c:v>96.231340000000003</c:v>
                </c:pt>
                <c:pt idx="2054">
                  <c:v>96.229519999999994</c:v>
                </c:pt>
                <c:pt idx="2055">
                  <c:v>96.229519999999994</c:v>
                </c:pt>
                <c:pt idx="2056">
                  <c:v>96.227710000000002</c:v>
                </c:pt>
                <c:pt idx="2057">
                  <c:v>96.225899999999996</c:v>
                </c:pt>
                <c:pt idx="2058">
                  <c:v>96.225899999999996</c:v>
                </c:pt>
                <c:pt idx="2059">
                  <c:v>96.224080000000001</c:v>
                </c:pt>
                <c:pt idx="2060">
                  <c:v>96.224080000000001</c:v>
                </c:pt>
                <c:pt idx="2061">
                  <c:v>96.222269999999995</c:v>
                </c:pt>
                <c:pt idx="2062">
                  <c:v>96.22045</c:v>
                </c:pt>
                <c:pt idx="2063">
                  <c:v>96.218639999999994</c:v>
                </c:pt>
                <c:pt idx="2064">
                  <c:v>96.218639999999994</c:v>
                </c:pt>
                <c:pt idx="2065">
                  <c:v>96.216819999999998</c:v>
                </c:pt>
                <c:pt idx="2066">
                  <c:v>96.215010000000007</c:v>
                </c:pt>
                <c:pt idx="2067">
                  <c:v>96.215010000000007</c:v>
                </c:pt>
                <c:pt idx="2068">
                  <c:v>96.213189999999997</c:v>
                </c:pt>
                <c:pt idx="2069">
                  <c:v>96.211380000000005</c:v>
                </c:pt>
                <c:pt idx="2070">
                  <c:v>96.209559999999996</c:v>
                </c:pt>
                <c:pt idx="2071">
                  <c:v>96.207750000000004</c:v>
                </c:pt>
                <c:pt idx="2072">
                  <c:v>96.205929999999995</c:v>
                </c:pt>
                <c:pt idx="2073">
                  <c:v>96.204120000000003</c:v>
                </c:pt>
                <c:pt idx="2074">
                  <c:v>96.202299999999994</c:v>
                </c:pt>
                <c:pt idx="2075">
                  <c:v>96.200490000000002</c:v>
                </c:pt>
                <c:pt idx="2076">
                  <c:v>96.200490000000002</c:v>
                </c:pt>
                <c:pt idx="2077">
                  <c:v>96.198670000000007</c:v>
                </c:pt>
                <c:pt idx="2078">
                  <c:v>96.198670000000007</c:v>
                </c:pt>
                <c:pt idx="2079">
                  <c:v>96.196860000000001</c:v>
                </c:pt>
                <c:pt idx="2080">
                  <c:v>96.196860000000001</c:v>
                </c:pt>
                <c:pt idx="2081">
                  <c:v>96.196860000000001</c:v>
                </c:pt>
                <c:pt idx="2082">
                  <c:v>96.195049999999995</c:v>
                </c:pt>
                <c:pt idx="2083">
                  <c:v>96.19323</c:v>
                </c:pt>
                <c:pt idx="2084">
                  <c:v>96.19323</c:v>
                </c:pt>
                <c:pt idx="2085">
                  <c:v>96.19323</c:v>
                </c:pt>
                <c:pt idx="2086">
                  <c:v>96.191419999999994</c:v>
                </c:pt>
                <c:pt idx="2087">
                  <c:v>96.191419999999994</c:v>
                </c:pt>
                <c:pt idx="2088">
                  <c:v>96.189599999999999</c:v>
                </c:pt>
                <c:pt idx="2089">
                  <c:v>96.187790000000007</c:v>
                </c:pt>
                <c:pt idx="2090">
                  <c:v>96.185969999999998</c:v>
                </c:pt>
                <c:pt idx="2091">
                  <c:v>96.184160000000006</c:v>
                </c:pt>
                <c:pt idx="2092">
                  <c:v>96.182339999999996</c:v>
                </c:pt>
                <c:pt idx="2093">
                  <c:v>96.180530000000005</c:v>
                </c:pt>
                <c:pt idx="2094">
                  <c:v>96.178709999999995</c:v>
                </c:pt>
                <c:pt idx="2095">
                  <c:v>96.175079999999994</c:v>
                </c:pt>
                <c:pt idx="2096">
                  <c:v>96.173270000000002</c:v>
                </c:pt>
                <c:pt idx="2097">
                  <c:v>96.171449999999993</c:v>
                </c:pt>
                <c:pt idx="2098">
                  <c:v>96.169640000000001</c:v>
                </c:pt>
                <c:pt idx="2099">
                  <c:v>96.167820000000006</c:v>
                </c:pt>
                <c:pt idx="2100">
                  <c:v>96.16601</c:v>
                </c:pt>
                <c:pt idx="2101">
                  <c:v>96.164199999999994</c:v>
                </c:pt>
                <c:pt idx="2102">
                  <c:v>96.162379999999999</c:v>
                </c:pt>
                <c:pt idx="2103">
                  <c:v>96.162379999999999</c:v>
                </c:pt>
                <c:pt idx="2104">
                  <c:v>96.160570000000007</c:v>
                </c:pt>
                <c:pt idx="2105">
                  <c:v>96.158749999999998</c:v>
                </c:pt>
                <c:pt idx="2106">
                  <c:v>96.158749999999998</c:v>
                </c:pt>
                <c:pt idx="2107">
                  <c:v>96.156940000000006</c:v>
                </c:pt>
                <c:pt idx="2108">
                  <c:v>96.155119999999997</c:v>
                </c:pt>
                <c:pt idx="2109">
                  <c:v>96.155119999999997</c:v>
                </c:pt>
                <c:pt idx="2110">
                  <c:v>96.153310000000005</c:v>
                </c:pt>
                <c:pt idx="2111">
                  <c:v>96.153310000000005</c:v>
                </c:pt>
                <c:pt idx="2112">
                  <c:v>96.151489999999995</c:v>
                </c:pt>
                <c:pt idx="2113">
                  <c:v>96.151489999999995</c:v>
                </c:pt>
                <c:pt idx="2114">
                  <c:v>96.149680000000004</c:v>
                </c:pt>
                <c:pt idx="2115">
                  <c:v>96.149680000000004</c:v>
                </c:pt>
                <c:pt idx="2116">
                  <c:v>96.147859999999994</c:v>
                </c:pt>
                <c:pt idx="2117">
                  <c:v>96.146050000000002</c:v>
                </c:pt>
                <c:pt idx="2118">
                  <c:v>96.146050000000002</c:v>
                </c:pt>
                <c:pt idx="2119">
                  <c:v>96.144229999999993</c:v>
                </c:pt>
                <c:pt idx="2120">
                  <c:v>96.142420000000001</c:v>
                </c:pt>
                <c:pt idx="2121">
                  <c:v>96.140600000000006</c:v>
                </c:pt>
                <c:pt idx="2122">
                  <c:v>96.13879</c:v>
                </c:pt>
                <c:pt idx="2123">
                  <c:v>96.13879</c:v>
                </c:pt>
                <c:pt idx="2124">
                  <c:v>96.136970000000005</c:v>
                </c:pt>
                <c:pt idx="2125">
                  <c:v>96.133349999999993</c:v>
                </c:pt>
                <c:pt idx="2126">
                  <c:v>96.133349999999993</c:v>
                </c:pt>
                <c:pt idx="2127">
                  <c:v>96.133349999999993</c:v>
                </c:pt>
                <c:pt idx="2128">
                  <c:v>96.131529999999998</c:v>
                </c:pt>
                <c:pt idx="2129">
                  <c:v>96.129720000000006</c:v>
                </c:pt>
                <c:pt idx="2130">
                  <c:v>96.127899999999997</c:v>
                </c:pt>
                <c:pt idx="2131">
                  <c:v>96.127899999999997</c:v>
                </c:pt>
                <c:pt idx="2132">
                  <c:v>96.126090000000005</c:v>
                </c:pt>
                <c:pt idx="2133">
                  <c:v>96.126090000000005</c:v>
                </c:pt>
                <c:pt idx="2134">
                  <c:v>96.124269999999996</c:v>
                </c:pt>
                <c:pt idx="2135">
                  <c:v>96.124269999999996</c:v>
                </c:pt>
                <c:pt idx="2136">
                  <c:v>96.124269999999996</c:v>
                </c:pt>
                <c:pt idx="2137">
                  <c:v>96.122460000000004</c:v>
                </c:pt>
                <c:pt idx="2138">
                  <c:v>96.120639999999995</c:v>
                </c:pt>
                <c:pt idx="2139">
                  <c:v>96.120639999999995</c:v>
                </c:pt>
                <c:pt idx="2140">
                  <c:v>96.118830000000003</c:v>
                </c:pt>
                <c:pt idx="2141">
                  <c:v>96.117009999999993</c:v>
                </c:pt>
                <c:pt idx="2142">
                  <c:v>96.115200000000002</c:v>
                </c:pt>
                <c:pt idx="2143">
                  <c:v>96.113380000000006</c:v>
                </c:pt>
                <c:pt idx="2144">
                  <c:v>96.11157</c:v>
                </c:pt>
                <c:pt idx="2145">
                  <c:v>96.11157</c:v>
                </c:pt>
                <c:pt idx="2146">
                  <c:v>96.109750000000005</c:v>
                </c:pt>
                <c:pt idx="2147">
                  <c:v>96.107939999999999</c:v>
                </c:pt>
                <c:pt idx="2148">
                  <c:v>96.106120000000004</c:v>
                </c:pt>
                <c:pt idx="2149">
                  <c:v>96.104309999999998</c:v>
                </c:pt>
                <c:pt idx="2150">
                  <c:v>96.102500000000006</c:v>
                </c:pt>
                <c:pt idx="2151">
                  <c:v>96.100679999999997</c:v>
                </c:pt>
                <c:pt idx="2152">
                  <c:v>96.100679999999997</c:v>
                </c:pt>
                <c:pt idx="2153">
                  <c:v>96.098870000000005</c:v>
                </c:pt>
                <c:pt idx="2154">
                  <c:v>96.098870000000005</c:v>
                </c:pt>
                <c:pt idx="2155">
                  <c:v>96.097049999999996</c:v>
                </c:pt>
                <c:pt idx="2156">
                  <c:v>96.095240000000004</c:v>
                </c:pt>
                <c:pt idx="2157">
                  <c:v>96.093419999999995</c:v>
                </c:pt>
                <c:pt idx="2158">
                  <c:v>96.093419999999995</c:v>
                </c:pt>
                <c:pt idx="2159">
                  <c:v>96.091610000000003</c:v>
                </c:pt>
                <c:pt idx="2160">
                  <c:v>96.089789999999994</c:v>
                </c:pt>
                <c:pt idx="2161">
                  <c:v>96.089789999999994</c:v>
                </c:pt>
                <c:pt idx="2162">
                  <c:v>96.087980000000002</c:v>
                </c:pt>
                <c:pt idx="2163">
                  <c:v>96.087980000000002</c:v>
                </c:pt>
                <c:pt idx="2164">
                  <c:v>96.086160000000007</c:v>
                </c:pt>
                <c:pt idx="2165">
                  <c:v>96.084350000000001</c:v>
                </c:pt>
                <c:pt idx="2166">
                  <c:v>96.082530000000006</c:v>
                </c:pt>
                <c:pt idx="2167">
                  <c:v>96.080719999999999</c:v>
                </c:pt>
                <c:pt idx="2168">
                  <c:v>96.080719999999999</c:v>
                </c:pt>
                <c:pt idx="2169">
                  <c:v>96.080719999999999</c:v>
                </c:pt>
                <c:pt idx="2170">
                  <c:v>96.078900000000004</c:v>
                </c:pt>
                <c:pt idx="2171">
                  <c:v>96.077089999999998</c:v>
                </c:pt>
                <c:pt idx="2172">
                  <c:v>96.077089999999998</c:v>
                </c:pt>
                <c:pt idx="2173">
                  <c:v>96.075270000000003</c:v>
                </c:pt>
                <c:pt idx="2174">
                  <c:v>96.073459999999997</c:v>
                </c:pt>
                <c:pt idx="2175">
                  <c:v>96.071650000000005</c:v>
                </c:pt>
                <c:pt idx="2176">
                  <c:v>96.071650000000005</c:v>
                </c:pt>
                <c:pt idx="2177">
                  <c:v>96.069829999999996</c:v>
                </c:pt>
                <c:pt idx="2178">
                  <c:v>96.068020000000004</c:v>
                </c:pt>
                <c:pt idx="2179">
                  <c:v>96.066199999999995</c:v>
                </c:pt>
                <c:pt idx="2180">
                  <c:v>96.066199999999995</c:v>
                </c:pt>
                <c:pt idx="2181">
                  <c:v>96.064390000000003</c:v>
                </c:pt>
                <c:pt idx="2182">
                  <c:v>96.062569999999994</c:v>
                </c:pt>
                <c:pt idx="2183">
                  <c:v>96.060760000000002</c:v>
                </c:pt>
                <c:pt idx="2184">
                  <c:v>96.060760000000002</c:v>
                </c:pt>
                <c:pt idx="2185">
                  <c:v>96.058940000000007</c:v>
                </c:pt>
                <c:pt idx="2186">
                  <c:v>96.057130000000001</c:v>
                </c:pt>
                <c:pt idx="2187">
                  <c:v>96.055310000000006</c:v>
                </c:pt>
                <c:pt idx="2188">
                  <c:v>96.055310000000006</c:v>
                </c:pt>
                <c:pt idx="2189">
                  <c:v>96.0535</c:v>
                </c:pt>
                <c:pt idx="2190">
                  <c:v>96.051680000000005</c:v>
                </c:pt>
                <c:pt idx="2191">
                  <c:v>96.049869999999999</c:v>
                </c:pt>
                <c:pt idx="2192">
                  <c:v>96.048050000000003</c:v>
                </c:pt>
                <c:pt idx="2193">
                  <c:v>96.046239999999997</c:v>
                </c:pt>
                <c:pt idx="2194">
                  <c:v>96.044420000000002</c:v>
                </c:pt>
                <c:pt idx="2195">
                  <c:v>96.042609999999996</c:v>
                </c:pt>
                <c:pt idx="2196">
                  <c:v>96.038979999999995</c:v>
                </c:pt>
                <c:pt idx="2197">
                  <c:v>96.037170000000003</c:v>
                </c:pt>
                <c:pt idx="2198">
                  <c:v>96.035349999999994</c:v>
                </c:pt>
                <c:pt idx="2199">
                  <c:v>96.035349999999994</c:v>
                </c:pt>
                <c:pt idx="2200">
                  <c:v>96.033540000000002</c:v>
                </c:pt>
                <c:pt idx="2201">
                  <c:v>96.031720000000007</c:v>
                </c:pt>
                <c:pt idx="2202">
                  <c:v>96.031720000000007</c:v>
                </c:pt>
                <c:pt idx="2203">
                  <c:v>96.031720000000007</c:v>
                </c:pt>
                <c:pt idx="2204">
                  <c:v>96.029910000000001</c:v>
                </c:pt>
                <c:pt idx="2205">
                  <c:v>96.029910000000001</c:v>
                </c:pt>
                <c:pt idx="2206">
                  <c:v>96.029910000000001</c:v>
                </c:pt>
                <c:pt idx="2207">
                  <c:v>96.028090000000006</c:v>
                </c:pt>
                <c:pt idx="2208">
                  <c:v>96.028090000000006</c:v>
                </c:pt>
                <c:pt idx="2209">
                  <c:v>96.02628</c:v>
                </c:pt>
                <c:pt idx="2210">
                  <c:v>96.02628</c:v>
                </c:pt>
                <c:pt idx="2211">
                  <c:v>96.024460000000005</c:v>
                </c:pt>
                <c:pt idx="2212">
                  <c:v>96.024460000000005</c:v>
                </c:pt>
                <c:pt idx="2213">
                  <c:v>96.022649999999999</c:v>
                </c:pt>
                <c:pt idx="2214">
                  <c:v>96.020830000000004</c:v>
                </c:pt>
                <c:pt idx="2215">
                  <c:v>96.019019999999998</c:v>
                </c:pt>
                <c:pt idx="2216">
                  <c:v>96.017200000000003</c:v>
                </c:pt>
                <c:pt idx="2217">
                  <c:v>96.017200000000003</c:v>
                </c:pt>
                <c:pt idx="2218">
                  <c:v>96.015389999999996</c:v>
                </c:pt>
                <c:pt idx="2219">
                  <c:v>96.013570000000001</c:v>
                </c:pt>
                <c:pt idx="2220">
                  <c:v>96.011759999999995</c:v>
                </c:pt>
                <c:pt idx="2221">
                  <c:v>96.009950000000003</c:v>
                </c:pt>
                <c:pt idx="2222">
                  <c:v>96.008129999999994</c:v>
                </c:pt>
                <c:pt idx="2223">
                  <c:v>96.008129999999994</c:v>
                </c:pt>
                <c:pt idx="2224">
                  <c:v>96.006320000000002</c:v>
                </c:pt>
                <c:pt idx="2225">
                  <c:v>96.006320000000002</c:v>
                </c:pt>
                <c:pt idx="2226">
                  <c:v>96.004499999999993</c:v>
                </c:pt>
                <c:pt idx="2227">
                  <c:v>96.004499999999993</c:v>
                </c:pt>
                <c:pt idx="2228">
                  <c:v>96.002690000000001</c:v>
                </c:pt>
                <c:pt idx="2229">
                  <c:v>96.000870000000006</c:v>
                </c:pt>
                <c:pt idx="2230">
                  <c:v>95.99906</c:v>
                </c:pt>
                <c:pt idx="2231">
                  <c:v>95.99906</c:v>
                </c:pt>
                <c:pt idx="2232">
                  <c:v>95.997240000000005</c:v>
                </c:pt>
                <c:pt idx="2233">
                  <c:v>95.995429999999999</c:v>
                </c:pt>
                <c:pt idx="2234">
                  <c:v>95.993610000000004</c:v>
                </c:pt>
                <c:pt idx="2235">
                  <c:v>95.991799999999998</c:v>
                </c:pt>
                <c:pt idx="2236">
                  <c:v>95.989980000000003</c:v>
                </c:pt>
                <c:pt idx="2237">
                  <c:v>95.989980000000003</c:v>
                </c:pt>
                <c:pt idx="2238">
                  <c:v>95.988169999999997</c:v>
                </c:pt>
                <c:pt idx="2239">
                  <c:v>95.986350000000002</c:v>
                </c:pt>
                <c:pt idx="2240">
                  <c:v>95.984539999999996</c:v>
                </c:pt>
                <c:pt idx="2241">
                  <c:v>95.982730000000004</c:v>
                </c:pt>
                <c:pt idx="2242">
                  <c:v>95.980909999999994</c:v>
                </c:pt>
                <c:pt idx="2243">
                  <c:v>95.979100000000003</c:v>
                </c:pt>
                <c:pt idx="2244">
                  <c:v>95.979100000000003</c:v>
                </c:pt>
                <c:pt idx="2245">
                  <c:v>95.977279999999993</c:v>
                </c:pt>
                <c:pt idx="2246">
                  <c:v>95.975470000000001</c:v>
                </c:pt>
                <c:pt idx="2247">
                  <c:v>95.973650000000006</c:v>
                </c:pt>
                <c:pt idx="2248">
                  <c:v>95.97184</c:v>
                </c:pt>
                <c:pt idx="2249">
                  <c:v>95.970020000000005</c:v>
                </c:pt>
                <c:pt idx="2250">
                  <c:v>95.968209999999999</c:v>
                </c:pt>
                <c:pt idx="2251">
                  <c:v>95.966390000000004</c:v>
                </c:pt>
                <c:pt idx="2252">
                  <c:v>95.966390000000004</c:v>
                </c:pt>
                <c:pt idx="2253">
                  <c:v>95.964579999999998</c:v>
                </c:pt>
                <c:pt idx="2254">
                  <c:v>95.962760000000003</c:v>
                </c:pt>
                <c:pt idx="2255">
                  <c:v>95.960949999999997</c:v>
                </c:pt>
                <c:pt idx="2256">
                  <c:v>95.959130000000002</c:v>
                </c:pt>
                <c:pt idx="2257">
                  <c:v>95.957319999999996</c:v>
                </c:pt>
                <c:pt idx="2258">
                  <c:v>95.955500000000001</c:v>
                </c:pt>
                <c:pt idx="2259">
                  <c:v>95.953689999999995</c:v>
                </c:pt>
                <c:pt idx="2260">
                  <c:v>95.951880000000003</c:v>
                </c:pt>
                <c:pt idx="2261">
                  <c:v>95.950059999999993</c:v>
                </c:pt>
                <c:pt idx="2262">
                  <c:v>95.948250000000002</c:v>
                </c:pt>
                <c:pt idx="2263">
                  <c:v>95.946430000000007</c:v>
                </c:pt>
                <c:pt idx="2264">
                  <c:v>95.94462</c:v>
                </c:pt>
                <c:pt idx="2265">
                  <c:v>95.942800000000005</c:v>
                </c:pt>
                <c:pt idx="2266">
                  <c:v>95.942800000000005</c:v>
                </c:pt>
                <c:pt idx="2267">
                  <c:v>95.942800000000005</c:v>
                </c:pt>
                <c:pt idx="2268">
                  <c:v>95.940989999999999</c:v>
                </c:pt>
                <c:pt idx="2269">
                  <c:v>95.939170000000004</c:v>
                </c:pt>
                <c:pt idx="2270">
                  <c:v>95.939170000000004</c:v>
                </c:pt>
                <c:pt idx="2271">
                  <c:v>95.939170000000004</c:v>
                </c:pt>
                <c:pt idx="2272">
                  <c:v>95.939170000000004</c:v>
                </c:pt>
                <c:pt idx="2273">
                  <c:v>95.939170000000004</c:v>
                </c:pt>
                <c:pt idx="2274">
                  <c:v>95.939170000000004</c:v>
                </c:pt>
                <c:pt idx="2275">
                  <c:v>95.939170000000004</c:v>
                </c:pt>
                <c:pt idx="2276">
                  <c:v>95.937359999999998</c:v>
                </c:pt>
                <c:pt idx="2277">
                  <c:v>95.935540000000003</c:v>
                </c:pt>
                <c:pt idx="2278">
                  <c:v>95.935540000000003</c:v>
                </c:pt>
                <c:pt idx="2279">
                  <c:v>95.933729999999997</c:v>
                </c:pt>
                <c:pt idx="2280">
                  <c:v>95.931910000000002</c:v>
                </c:pt>
                <c:pt idx="2281">
                  <c:v>95.931910000000002</c:v>
                </c:pt>
                <c:pt idx="2282">
                  <c:v>95.928280000000001</c:v>
                </c:pt>
                <c:pt idx="2283">
                  <c:v>95.926469999999995</c:v>
                </c:pt>
                <c:pt idx="2284">
                  <c:v>95.92465</c:v>
                </c:pt>
                <c:pt idx="2285">
                  <c:v>95.922839999999994</c:v>
                </c:pt>
                <c:pt idx="2286">
                  <c:v>95.922839999999994</c:v>
                </c:pt>
                <c:pt idx="2287">
                  <c:v>95.921030000000002</c:v>
                </c:pt>
                <c:pt idx="2288">
                  <c:v>95.919210000000007</c:v>
                </c:pt>
                <c:pt idx="2289">
                  <c:v>95.917400000000001</c:v>
                </c:pt>
                <c:pt idx="2290">
                  <c:v>95.915580000000006</c:v>
                </c:pt>
                <c:pt idx="2291">
                  <c:v>95.915580000000006</c:v>
                </c:pt>
                <c:pt idx="2292">
                  <c:v>95.91377</c:v>
                </c:pt>
                <c:pt idx="2293">
                  <c:v>95.91377</c:v>
                </c:pt>
                <c:pt idx="2294">
                  <c:v>95.911950000000004</c:v>
                </c:pt>
                <c:pt idx="2295">
                  <c:v>95.910139999999998</c:v>
                </c:pt>
                <c:pt idx="2296">
                  <c:v>95.910139999999998</c:v>
                </c:pt>
                <c:pt idx="2297">
                  <c:v>95.908320000000003</c:v>
                </c:pt>
                <c:pt idx="2298">
                  <c:v>95.906509999999997</c:v>
                </c:pt>
                <c:pt idx="2299">
                  <c:v>95.904690000000002</c:v>
                </c:pt>
                <c:pt idx="2300">
                  <c:v>95.904690000000002</c:v>
                </c:pt>
                <c:pt idx="2301">
                  <c:v>95.902879999999996</c:v>
                </c:pt>
                <c:pt idx="2302">
                  <c:v>95.902879999999996</c:v>
                </c:pt>
                <c:pt idx="2303">
                  <c:v>95.901060000000001</c:v>
                </c:pt>
                <c:pt idx="2304">
                  <c:v>95.899249999999995</c:v>
                </c:pt>
                <c:pt idx="2305">
                  <c:v>95.89743</c:v>
                </c:pt>
                <c:pt idx="2306">
                  <c:v>95.895619999999994</c:v>
                </c:pt>
                <c:pt idx="2307">
                  <c:v>95.893799999999999</c:v>
                </c:pt>
                <c:pt idx="2308">
                  <c:v>95.891990000000007</c:v>
                </c:pt>
                <c:pt idx="2309">
                  <c:v>95.891990000000007</c:v>
                </c:pt>
                <c:pt idx="2310">
                  <c:v>95.890180000000001</c:v>
                </c:pt>
                <c:pt idx="2311">
                  <c:v>95.888360000000006</c:v>
                </c:pt>
                <c:pt idx="2312">
                  <c:v>95.884730000000005</c:v>
                </c:pt>
                <c:pt idx="2313">
                  <c:v>95.882919999999999</c:v>
                </c:pt>
                <c:pt idx="2314">
                  <c:v>95.881100000000004</c:v>
                </c:pt>
                <c:pt idx="2315">
                  <c:v>95.877470000000002</c:v>
                </c:pt>
                <c:pt idx="2316">
                  <c:v>95.875659999999996</c:v>
                </c:pt>
                <c:pt idx="2317">
                  <c:v>95.873840000000001</c:v>
                </c:pt>
                <c:pt idx="2318">
                  <c:v>95.872029999999995</c:v>
                </c:pt>
                <c:pt idx="2319">
                  <c:v>95.87021</c:v>
                </c:pt>
                <c:pt idx="2320">
                  <c:v>95.87021</c:v>
                </c:pt>
                <c:pt idx="2321">
                  <c:v>95.868399999999994</c:v>
                </c:pt>
                <c:pt idx="2322">
                  <c:v>95.866579999999999</c:v>
                </c:pt>
                <c:pt idx="2323">
                  <c:v>95.864769999999993</c:v>
                </c:pt>
                <c:pt idx="2324">
                  <c:v>95.862949999999998</c:v>
                </c:pt>
                <c:pt idx="2325">
                  <c:v>95.861140000000006</c:v>
                </c:pt>
                <c:pt idx="2326">
                  <c:v>95.85933</c:v>
                </c:pt>
                <c:pt idx="2327">
                  <c:v>95.857510000000005</c:v>
                </c:pt>
                <c:pt idx="2328">
                  <c:v>95.857510000000005</c:v>
                </c:pt>
                <c:pt idx="2329">
                  <c:v>95.855699999999999</c:v>
                </c:pt>
                <c:pt idx="2330">
                  <c:v>95.853880000000004</c:v>
                </c:pt>
                <c:pt idx="2331">
                  <c:v>95.852069999999998</c:v>
                </c:pt>
                <c:pt idx="2332">
                  <c:v>95.850250000000003</c:v>
                </c:pt>
                <c:pt idx="2333">
                  <c:v>95.846620000000001</c:v>
                </c:pt>
                <c:pt idx="2334">
                  <c:v>95.846620000000001</c:v>
                </c:pt>
                <c:pt idx="2335">
                  <c:v>95.84299</c:v>
                </c:pt>
                <c:pt idx="2336">
                  <c:v>95.84299</c:v>
                </c:pt>
                <c:pt idx="2337">
                  <c:v>95.841179999999994</c:v>
                </c:pt>
                <c:pt idx="2338">
                  <c:v>95.839359999999999</c:v>
                </c:pt>
                <c:pt idx="2339">
                  <c:v>95.837549999999993</c:v>
                </c:pt>
                <c:pt idx="2340">
                  <c:v>95.835729999999998</c:v>
                </c:pt>
                <c:pt idx="2341">
                  <c:v>95.833920000000006</c:v>
                </c:pt>
                <c:pt idx="2342">
                  <c:v>95.832099999999997</c:v>
                </c:pt>
                <c:pt idx="2343">
                  <c:v>95.830290000000005</c:v>
                </c:pt>
                <c:pt idx="2344">
                  <c:v>95.830290000000005</c:v>
                </c:pt>
                <c:pt idx="2345">
                  <c:v>95.828479999999999</c:v>
                </c:pt>
                <c:pt idx="2346">
                  <c:v>95.826660000000004</c:v>
                </c:pt>
                <c:pt idx="2347">
                  <c:v>95.824849999999998</c:v>
                </c:pt>
                <c:pt idx="2348">
                  <c:v>95.823030000000003</c:v>
                </c:pt>
                <c:pt idx="2349">
                  <c:v>95.823030000000003</c:v>
                </c:pt>
                <c:pt idx="2350">
                  <c:v>95.821219999999997</c:v>
                </c:pt>
                <c:pt idx="2351">
                  <c:v>95.819400000000002</c:v>
                </c:pt>
                <c:pt idx="2352">
                  <c:v>95.817589999999996</c:v>
                </c:pt>
                <c:pt idx="2353">
                  <c:v>95.817589999999996</c:v>
                </c:pt>
                <c:pt idx="2354">
                  <c:v>95.815770000000001</c:v>
                </c:pt>
                <c:pt idx="2355">
                  <c:v>95.813959999999994</c:v>
                </c:pt>
                <c:pt idx="2356">
                  <c:v>95.813959999999994</c:v>
                </c:pt>
                <c:pt idx="2357">
                  <c:v>95.812139999999999</c:v>
                </c:pt>
                <c:pt idx="2358">
                  <c:v>95.810329999999993</c:v>
                </c:pt>
                <c:pt idx="2359">
                  <c:v>95.808509999999998</c:v>
                </c:pt>
                <c:pt idx="2360">
                  <c:v>95.806700000000006</c:v>
                </c:pt>
                <c:pt idx="2361">
                  <c:v>95.804879999999997</c:v>
                </c:pt>
                <c:pt idx="2362">
                  <c:v>95.803070000000005</c:v>
                </c:pt>
                <c:pt idx="2363">
                  <c:v>95.799440000000004</c:v>
                </c:pt>
                <c:pt idx="2364">
                  <c:v>95.797629999999998</c:v>
                </c:pt>
                <c:pt idx="2365">
                  <c:v>95.795810000000003</c:v>
                </c:pt>
                <c:pt idx="2366">
                  <c:v>95.795810000000003</c:v>
                </c:pt>
                <c:pt idx="2367">
                  <c:v>95.793999999999997</c:v>
                </c:pt>
                <c:pt idx="2368">
                  <c:v>95.792180000000002</c:v>
                </c:pt>
                <c:pt idx="2369">
                  <c:v>95.790369999999996</c:v>
                </c:pt>
                <c:pt idx="2370">
                  <c:v>95.790369999999996</c:v>
                </c:pt>
                <c:pt idx="2371">
                  <c:v>95.788550000000001</c:v>
                </c:pt>
                <c:pt idx="2372">
                  <c:v>95.786739999999995</c:v>
                </c:pt>
                <c:pt idx="2373">
                  <c:v>95.786739999999995</c:v>
                </c:pt>
                <c:pt idx="2374">
                  <c:v>95.78492</c:v>
                </c:pt>
                <c:pt idx="2375">
                  <c:v>95.783109999999994</c:v>
                </c:pt>
                <c:pt idx="2376">
                  <c:v>95.781289999999998</c:v>
                </c:pt>
                <c:pt idx="2377">
                  <c:v>95.779480000000007</c:v>
                </c:pt>
                <c:pt idx="2378">
                  <c:v>95.777659999999997</c:v>
                </c:pt>
                <c:pt idx="2379">
                  <c:v>95.775850000000005</c:v>
                </c:pt>
                <c:pt idx="2380">
                  <c:v>95.774029999999996</c:v>
                </c:pt>
                <c:pt idx="2381">
                  <c:v>95.772220000000004</c:v>
                </c:pt>
                <c:pt idx="2382">
                  <c:v>95.768590000000003</c:v>
                </c:pt>
                <c:pt idx="2383">
                  <c:v>95.766779999999997</c:v>
                </c:pt>
                <c:pt idx="2384">
                  <c:v>95.764960000000002</c:v>
                </c:pt>
                <c:pt idx="2385">
                  <c:v>95.763149999999996</c:v>
                </c:pt>
                <c:pt idx="2386">
                  <c:v>95.763149999999996</c:v>
                </c:pt>
                <c:pt idx="2387">
                  <c:v>95.759519999999995</c:v>
                </c:pt>
                <c:pt idx="2388">
                  <c:v>95.7577</c:v>
                </c:pt>
                <c:pt idx="2389">
                  <c:v>95.7577</c:v>
                </c:pt>
                <c:pt idx="2390">
                  <c:v>95.755889999999994</c:v>
                </c:pt>
                <c:pt idx="2391">
                  <c:v>95.754069999999999</c:v>
                </c:pt>
                <c:pt idx="2392">
                  <c:v>95.752260000000007</c:v>
                </c:pt>
                <c:pt idx="2393">
                  <c:v>95.750439999999998</c:v>
                </c:pt>
                <c:pt idx="2394">
                  <c:v>95.748630000000006</c:v>
                </c:pt>
                <c:pt idx="2395">
                  <c:v>95.745000000000005</c:v>
                </c:pt>
                <c:pt idx="2396">
                  <c:v>95.743179999999995</c:v>
                </c:pt>
                <c:pt idx="2397">
                  <c:v>95.741370000000003</c:v>
                </c:pt>
                <c:pt idx="2398">
                  <c:v>95.739549999999994</c:v>
                </c:pt>
                <c:pt idx="2399">
                  <c:v>95.737740000000002</c:v>
                </c:pt>
                <c:pt idx="2400">
                  <c:v>95.735929999999996</c:v>
                </c:pt>
                <c:pt idx="2401">
                  <c:v>95.735929999999996</c:v>
                </c:pt>
                <c:pt idx="2402">
                  <c:v>95.734110000000001</c:v>
                </c:pt>
                <c:pt idx="2403">
                  <c:v>95.732299999999995</c:v>
                </c:pt>
                <c:pt idx="2404">
                  <c:v>95.732299999999995</c:v>
                </c:pt>
                <c:pt idx="2405">
                  <c:v>95.73048</c:v>
                </c:pt>
                <c:pt idx="2406">
                  <c:v>95.73048</c:v>
                </c:pt>
                <c:pt idx="2407">
                  <c:v>95.728669999999994</c:v>
                </c:pt>
                <c:pt idx="2408">
                  <c:v>95.728669999999994</c:v>
                </c:pt>
                <c:pt idx="2409">
                  <c:v>95.726849999999999</c:v>
                </c:pt>
                <c:pt idx="2410">
                  <c:v>95.725040000000007</c:v>
                </c:pt>
                <c:pt idx="2411">
                  <c:v>95.723219999999998</c:v>
                </c:pt>
                <c:pt idx="2412">
                  <c:v>95.721410000000006</c:v>
                </c:pt>
                <c:pt idx="2413">
                  <c:v>95.721410000000006</c:v>
                </c:pt>
                <c:pt idx="2414">
                  <c:v>95.717780000000005</c:v>
                </c:pt>
                <c:pt idx="2415">
                  <c:v>95.715959999999995</c:v>
                </c:pt>
                <c:pt idx="2416">
                  <c:v>95.714150000000004</c:v>
                </c:pt>
                <c:pt idx="2417">
                  <c:v>95.712329999999994</c:v>
                </c:pt>
                <c:pt idx="2418">
                  <c:v>95.710520000000002</c:v>
                </c:pt>
                <c:pt idx="2419">
                  <c:v>95.708699999999993</c:v>
                </c:pt>
                <c:pt idx="2420">
                  <c:v>95.705079999999995</c:v>
                </c:pt>
                <c:pt idx="2421">
                  <c:v>95.70326</c:v>
                </c:pt>
                <c:pt idx="2422">
                  <c:v>95.70326</c:v>
                </c:pt>
                <c:pt idx="2423">
                  <c:v>95.701449999999994</c:v>
                </c:pt>
                <c:pt idx="2424">
                  <c:v>95.699629999999999</c:v>
                </c:pt>
                <c:pt idx="2425">
                  <c:v>95.697819999999993</c:v>
                </c:pt>
                <c:pt idx="2426">
                  <c:v>95.695999999999998</c:v>
                </c:pt>
                <c:pt idx="2427">
                  <c:v>95.694190000000006</c:v>
                </c:pt>
                <c:pt idx="2428">
                  <c:v>95.692369999999997</c:v>
                </c:pt>
                <c:pt idx="2429">
                  <c:v>95.690560000000005</c:v>
                </c:pt>
                <c:pt idx="2430">
                  <c:v>95.688739999999996</c:v>
                </c:pt>
                <c:pt idx="2431">
                  <c:v>95.686930000000004</c:v>
                </c:pt>
                <c:pt idx="2432">
                  <c:v>95.685109999999995</c:v>
                </c:pt>
                <c:pt idx="2433">
                  <c:v>95.683300000000003</c:v>
                </c:pt>
                <c:pt idx="2434">
                  <c:v>95.679670000000002</c:v>
                </c:pt>
                <c:pt idx="2435">
                  <c:v>95.677850000000007</c:v>
                </c:pt>
                <c:pt idx="2436">
                  <c:v>95.67604</c:v>
                </c:pt>
                <c:pt idx="2437">
                  <c:v>95.674229999999994</c:v>
                </c:pt>
                <c:pt idx="2438">
                  <c:v>95.674229999999994</c:v>
                </c:pt>
                <c:pt idx="2439">
                  <c:v>95.672409999999999</c:v>
                </c:pt>
                <c:pt idx="2440">
                  <c:v>95.668779999999998</c:v>
                </c:pt>
                <c:pt idx="2441">
                  <c:v>95.666970000000006</c:v>
                </c:pt>
                <c:pt idx="2442">
                  <c:v>95.666970000000006</c:v>
                </c:pt>
                <c:pt idx="2443">
                  <c:v>95.665149999999997</c:v>
                </c:pt>
                <c:pt idx="2444">
                  <c:v>95.663340000000005</c:v>
                </c:pt>
                <c:pt idx="2445">
                  <c:v>95.663340000000005</c:v>
                </c:pt>
                <c:pt idx="2446">
                  <c:v>95.661519999999996</c:v>
                </c:pt>
                <c:pt idx="2447">
                  <c:v>95.659710000000004</c:v>
                </c:pt>
                <c:pt idx="2448">
                  <c:v>95.657889999999995</c:v>
                </c:pt>
                <c:pt idx="2449">
                  <c:v>95.656080000000003</c:v>
                </c:pt>
                <c:pt idx="2450">
                  <c:v>95.654259999999994</c:v>
                </c:pt>
                <c:pt idx="2451">
                  <c:v>95.652450000000002</c:v>
                </c:pt>
                <c:pt idx="2452">
                  <c:v>95.650630000000007</c:v>
                </c:pt>
                <c:pt idx="2453">
                  <c:v>95.648820000000001</c:v>
                </c:pt>
                <c:pt idx="2454">
                  <c:v>95.645189999999999</c:v>
                </c:pt>
                <c:pt idx="2455">
                  <c:v>95.643379999999993</c:v>
                </c:pt>
                <c:pt idx="2456">
                  <c:v>95.639750000000006</c:v>
                </c:pt>
                <c:pt idx="2457">
                  <c:v>95.637929999999997</c:v>
                </c:pt>
                <c:pt idx="2458">
                  <c:v>95.636120000000005</c:v>
                </c:pt>
                <c:pt idx="2459">
                  <c:v>95.636120000000005</c:v>
                </c:pt>
                <c:pt idx="2460">
                  <c:v>95.634299999999996</c:v>
                </c:pt>
                <c:pt idx="2461">
                  <c:v>95.632490000000004</c:v>
                </c:pt>
                <c:pt idx="2462">
                  <c:v>95.630669999999995</c:v>
                </c:pt>
                <c:pt idx="2463">
                  <c:v>95.628860000000003</c:v>
                </c:pt>
                <c:pt idx="2464">
                  <c:v>95.627039999999994</c:v>
                </c:pt>
                <c:pt idx="2465">
                  <c:v>95.625230000000002</c:v>
                </c:pt>
                <c:pt idx="2466">
                  <c:v>95.625230000000002</c:v>
                </c:pt>
                <c:pt idx="2467">
                  <c:v>95.623410000000007</c:v>
                </c:pt>
                <c:pt idx="2468">
                  <c:v>95.621600000000001</c:v>
                </c:pt>
                <c:pt idx="2469">
                  <c:v>95.61797</c:v>
                </c:pt>
                <c:pt idx="2470">
                  <c:v>95.616150000000005</c:v>
                </c:pt>
                <c:pt idx="2471">
                  <c:v>95.614339999999999</c:v>
                </c:pt>
                <c:pt idx="2472">
                  <c:v>95.612530000000007</c:v>
                </c:pt>
                <c:pt idx="2473">
                  <c:v>95.610709999999997</c:v>
                </c:pt>
                <c:pt idx="2474">
                  <c:v>95.610709999999997</c:v>
                </c:pt>
                <c:pt idx="2475">
                  <c:v>95.607079999999996</c:v>
                </c:pt>
                <c:pt idx="2476">
                  <c:v>95.605270000000004</c:v>
                </c:pt>
                <c:pt idx="2477">
                  <c:v>95.605270000000004</c:v>
                </c:pt>
                <c:pt idx="2478">
                  <c:v>95.603449999999995</c:v>
                </c:pt>
                <c:pt idx="2479">
                  <c:v>95.601640000000003</c:v>
                </c:pt>
                <c:pt idx="2480">
                  <c:v>95.599819999999994</c:v>
                </c:pt>
                <c:pt idx="2481">
                  <c:v>95.598010000000002</c:v>
                </c:pt>
                <c:pt idx="2482">
                  <c:v>95.596190000000007</c:v>
                </c:pt>
                <c:pt idx="2483">
                  <c:v>95.594380000000001</c:v>
                </c:pt>
                <c:pt idx="2484">
                  <c:v>95.592560000000006</c:v>
                </c:pt>
                <c:pt idx="2485">
                  <c:v>95.59075</c:v>
                </c:pt>
                <c:pt idx="2486">
                  <c:v>95.588930000000005</c:v>
                </c:pt>
                <c:pt idx="2487">
                  <c:v>95.587119999999999</c:v>
                </c:pt>
                <c:pt idx="2488">
                  <c:v>95.585300000000004</c:v>
                </c:pt>
                <c:pt idx="2489">
                  <c:v>95.583489999999998</c:v>
                </c:pt>
                <c:pt idx="2490">
                  <c:v>95.581680000000006</c:v>
                </c:pt>
                <c:pt idx="2491">
                  <c:v>95.579859999999996</c:v>
                </c:pt>
                <c:pt idx="2492">
                  <c:v>95.578050000000005</c:v>
                </c:pt>
                <c:pt idx="2493">
                  <c:v>95.574420000000003</c:v>
                </c:pt>
                <c:pt idx="2494">
                  <c:v>95.572599999999994</c:v>
                </c:pt>
                <c:pt idx="2495">
                  <c:v>95.570790000000002</c:v>
                </c:pt>
                <c:pt idx="2496">
                  <c:v>95.567160000000001</c:v>
                </c:pt>
                <c:pt idx="2497">
                  <c:v>95.565340000000006</c:v>
                </c:pt>
                <c:pt idx="2498">
                  <c:v>95.56353</c:v>
                </c:pt>
                <c:pt idx="2499">
                  <c:v>95.559899999999999</c:v>
                </c:pt>
                <c:pt idx="2500">
                  <c:v>95.558080000000004</c:v>
                </c:pt>
                <c:pt idx="2501">
                  <c:v>95.556269999999998</c:v>
                </c:pt>
                <c:pt idx="2502">
                  <c:v>95.554450000000003</c:v>
                </c:pt>
                <c:pt idx="2503">
                  <c:v>95.552639999999997</c:v>
                </c:pt>
                <c:pt idx="2504">
                  <c:v>95.549009999999996</c:v>
                </c:pt>
                <c:pt idx="2505">
                  <c:v>95.549009999999996</c:v>
                </c:pt>
                <c:pt idx="2506">
                  <c:v>95.547200000000004</c:v>
                </c:pt>
                <c:pt idx="2507">
                  <c:v>95.545379999999994</c:v>
                </c:pt>
                <c:pt idx="2508">
                  <c:v>95.543570000000003</c:v>
                </c:pt>
                <c:pt idx="2509">
                  <c:v>95.541749999999993</c:v>
                </c:pt>
                <c:pt idx="2510">
                  <c:v>95.541749999999993</c:v>
                </c:pt>
                <c:pt idx="2511">
                  <c:v>95.539940000000001</c:v>
                </c:pt>
                <c:pt idx="2512">
                  <c:v>95.538120000000006</c:v>
                </c:pt>
                <c:pt idx="2513">
                  <c:v>95.53631</c:v>
                </c:pt>
                <c:pt idx="2514">
                  <c:v>95.534490000000005</c:v>
                </c:pt>
                <c:pt idx="2515">
                  <c:v>95.532679999999999</c:v>
                </c:pt>
                <c:pt idx="2516">
                  <c:v>95.529049999999998</c:v>
                </c:pt>
                <c:pt idx="2517">
                  <c:v>95.527230000000003</c:v>
                </c:pt>
                <c:pt idx="2518">
                  <c:v>95.525419999999997</c:v>
                </c:pt>
                <c:pt idx="2519">
                  <c:v>95.521789999999996</c:v>
                </c:pt>
                <c:pt idx="2520">
                  <c:v>95.521789999999996</c:v>
                </c:pt>
                <c:pt idx="2521">
                  <c:v>95.519980000000004</c:v>
                </c:pt>
                <c:pt idx="2522">
                  <c:v>95.518159999999995</c:v>
                </c:pt>
                <c:pt idx="2523">
                  <c:v>95.516350000000003</c:v>
                </c:pt>
                <c:pt idx="2524">
                  <c:v>95.514529999999993</c:v>
                </c:pt>
                <c:pt idx="2525">
                  <c:v>95.512720000000002</c:v>
                </c:pt>
                <c:pt idx="2526">
                  <c:v>95.510900000000007</c:v>
                </c:pt>
                <c:pt idx="2527">
                  <c:v>95.50909</c:v>
                </c:pt>
                <c:pt idx="2528">
                  <c:v>95.507270000000005</c:v>
                </c:pt>
                <c:pt idx="2529">
                  <c:v>95.505459999999999</c:v>
                </c:pt>
                <c:pt idx="2530">
                  <c:v>95.501829999999998</c:v>
                </c:pt>
                <c:pt idx="2531">
                  <c:v>95.498199999999997</c:v>
                </c:pt>
                <c:pt idx="2532">
                  <c:v>95.496380000000002</c:v>
                </c:pt>
                <c:pt idx="2533">
                  <c:v>95.492760000000004</c:v>
                </c:pt>
                <c:pt idx="2534">
                  <c:v>95.490939999999995</c:v>
                </c:pt>
                <c:pt idx="2535">
                  <c:v>95.487309999999994</c:v>
                </c:pt>
                <c:pt idx="2536">
                  <c:v>95.485500000000002</c:v>
                </c:pt>
                <c:pt idx="2537">
                  <c:v>95.483680000000007</c:v>
                </c:pt>
                <c:pt idx="2538">
                  <c:v>95.481870000000001</c:v>
                </c:pt>
                <c:pt idx="2539">
                  <c:v>95.481870000000001</c:v>
                </c:pt>
                <c:pt idx="2540">
                  <c:v>95.47824</c:v>
                </c:pt>
                <c:pt idx="2541">
                  <c:v>95.476420000000005</c:v>
                </c:pt>
                <c:pt idx="2542">
                  <c:v>95.474609999999998</c:v>
                </c:pt>
                <c:pt idx="2543">
                  <c:v>95.472790000000003</c:v>
                </c:pt>
                <c:pt idx="2544">
                  <c:v>95.470979999999997</c:v>
                </c:pt>
                <c:pt idx="2545">
                  <c:v>95.469160000000002</c:v>
                </c:pt>
                <c:pt idx="2546">
                  <c:v>95.467349999999996</c:v>
                </c:pt>
                <c:pt idx="2547">
                  <c:v>95.465530000000001</c:v>
                </c:pt>
                <c:pt idx="2548">
                  <c:v>95.461910000000003</c:v>
                </c:pt>
                <c:pt idx="2549">
                  <c:v>95.461910000000003</c:v>
                </c:pt>
                <c:pt idx="2550">
                  <c:v>95.458280000000002</c:v>
                </c:pt>
                <c:pt idx="2551">
                  <c:v>95.454650000000001</c:v>
                </c:pt>
                <c:pt idx="2552">
                  <c:v>95.452830000000006</c:v>
                </c:pt>
                <c:pt idx="2553">
                  <c:v>95.449200000000005</c:v>
                </c:pt>
                <c:pt idx="2554">
                  <c:v>95.447389999999999</c:v>
                </c:pt>
                <c:pt idx="2555">
                  <c:v>95.443759999999997</c:v>
                </c:pt>
                <c:pt idx="2556">
                  <c:v>95.441940000000002</c:v>
                </c:pt>
                <c:pt idx="2557">
                  <c:v>95.440129999999996</c:v>
                </c:pt>
                <c:pt idx="2558">
                  <c:v>95.438310000000001</c:v>
                </c:pt>
                <c:pt idx="2559">
                  <c:v>95.436499999999995</c:v>
                </c:pt>
                <c:pt idx="2560">
                  <c:v>95.436499999999995</c:v>
                </c:pt>
                <c:pt idx="2561">
                  <c:v>95.43468</c:v>
                </c:pt>
                <c:pt idx="2562">
                  <c:v>95.432869999999994</c:v>
                </c:pt>
                <c:pt idx="2563">
                  <c:v>95.431060000000002</c:v>
                </c:pt>
                <c:pt idx="2564">
                  <c:v>95.427430000000001</c:v>
                </c:pt>
                <c:pt idx="2565">
                  <c:v>95.427430000000001</c:v>
                </c:pt>
                <c:pt idx="2566">
                  <c:v>95.425610000000006</c:v>
                </c:pt>
                <c:pt idx="2567">
                  <c:v>95.4238</c:v>
                </c:pt>
                <c:pt idx="2568">
                  <c:v>95.421980000000005</c:v>
                </c:pt>
                <c:pt idx="2569">
                  <c:v>95.421980000000005</c:v>
                </c:pt>
                <c:pt idx="2570">
                  <c:v>95.420169999999999</c:v>
                </c:pt>
                <c:pt idx="2571">
                  <c:v>95.416539999999998</c:v>
                </c:pt>
                <c:pt idx="2572">
                  <c:v>95.412909999999997</c:v>
                </c:pt>
                <c:pt idx="2573">
                  <c:v>95.411090000000002</c:v>
                </c:pt>
                <c:pt idx="2574">
                  <c:v>95.409279999999995</c:v>
                </c:pt>
                <c:pt idx="2575">
                  <c:v>95.40746</c:v>
                </c:pt>
                <c:pt idx="2576">
                  <c:v>95.403829999999999</c:v>
                </c:pt>
                <c:pt idx="2577">
                  <c:v>95.402019999999993</c:v>
                </c:pt>
                <c:pt idx="2578">
                  <c:v>95.398390000000006</c:v>
                </c:pt>
                <c:pt idx="2579">
                  <c:v>95.39658</c:v>
                </c:pt>
                <c:pt idx="2580">
                  <c:v>95.394760000000005</c:v>
                </c:pt>
                <c:pt idx="2581">
                  <c:v>95.392949999999999</c:v>
                </c:pt>
                <c:pt idx="2582">
                  <c:v>95.389319999999998</c:v>
                </c:pt>
                <c:pt idx="2583">
                  <c:v>95.387500000000003</c:v>
                </c:pt>
                <c:pt idx="2584">
                  <c:v>95.383870000000002</c:v>
                </c:pt>
                <c:pt idx="2585">
                  <c:v>95.380240000000001</c:v>
                </c:pt>
                <c:pt idx="2586">
                  <c:v>95.378429999999994</c:v>
                </c:pt>
                <c:pt idx="2587">
                  <c:v>95.374799999999993</c:v>
                </c:pt>
                <c:pt idx="2588">
                  <c:v>95.372979999999998</c:v>
                </c:pt>
                <c:pt idx="2589">
                  <c:v>95.371170000000006</c:v>
                </c:pt>
                <c:pt idx="2590">
                  <c:v>95.367540000000005</c:v>
                </c:pt>
                <c:pt idx="2591">
                  <c:v>95.365729999999999</c:v>
                </c:pt>
                <c:pt idx="2592">
                  <c:v>95.363910000000004</c:v>
                </c:pt>
                <c:pt idx="2593">
                  <c:v>95.362099999999998</c:v>
                </c:pt>
                <c:pt idx="2594">
                  <c:v>95.360280000000003</c:v>
                </c:pt>
                <c:pt idx="2595">
                  <c:v>95.358469999999997</c:v>
                </c:pt>
                <c:pt idx="2596">
                  <c:v>95.356650000000002</c:v>
                </c:pt>
                <c:pt idx="2597">
                  <c:v>95.354839999999996</c:v>
                </c:pt>
                <c:pt idx="2598">
                  <c:v>95.351209999999995</c:v>
                </c:pt>
                <c:pt idx="2599">
                  <c:v>95.34939</c:v>
                </c:pt>
                <c:pt idx="2600">
                  <c:v>95.347579999999994</c:v>
                </c:pt>
                <c:pt idx="2601">
                  <c:v>95.345759999999999</c:v>
                </c:pt>
                <c:pt idx="2602">
                  <c:v>95.343950000000007</c:v>
                </c:pt>
                <c:pt idx="2603">
                  <c:v>95.342129999999997</c:v>
                </c:pt>
                <c:pt idx="2604">
                  <c:v>95.338509999999999</c:v>
                </c:pt>
                <c:pt idx="2605">
                  <c:v>95.336690000000004</c:v>
                </c:pt>
                <c:pt idx="2606">
                  <c:v>95.334879999999998</c:v>
                </c:pt>
                <c:pt idx="2607">
                  <c:v>95.333060000000003</c:v>
                </c:pt>
                <c:pt idx="2608">
                  <c:v>95.331249999999997</c:v>
                </c:pt>
                <c:pt idx="2609">
                  <c:v>95.327619999999996</c:v>
                </c:pt>
                <c:pt idx="2610">
                  <c:v>95.323989999999995</c:v>
                </c:pt>
                <c:pt idx="2611">
                  <c:v>95.320359999999994</c:v>
                </c:pt>
                <c:pt idx="2612">
                  <c:v>95.318539999999999</c:v>
                </c:pt>
                <c:pt idx="2613">
                  <c:v>95.316730000000007</c:v>
                </c:pt>
                <c:pt idx="2614">
                  <c:v>95.313100000000006</c:v>
                </c:pt>
                <c:pt idx="2615">
                  <c:v>95.313100000000006</c:v>
                </c:pt>
                <c:pt idx="2616">
                  <c:v>95.309470000000005</c:v>
                </c:pt>
                <c:pt idx="2617">
                  <c:v>95.307659999999998</c:v>
                </c:pt>
                <c:pt idx="2618">
                  <c:v>95.305840000000003</c:v>
                </c:pt>
                <c:pt idx="2619">
                  <c:v>95.304029999999997</c:v>
                </c:pt>
                <c:pt idx="2620">
                  <c:v>95.300399999999996</c:v>
                </c:pt>
                <c:pt idx="2621">
                  <c:v>95.298580000000001</c:v>
                </c:pt>
                <c:pt idx="2622">
                  <c:v>95.296769999999995</c:v>
                </c:pt>
                <c:pt idx="2623">
                  <c:v>95.29495</c:v>
                </c:pt>
                <c:pt idx="2624">
                  <c:v>95.291319999999999</c:v>
                </c:pt>
                <c:pt idx="2625">
                  <c:v>95.289510000000007</c:v>
                </c:pt>
                <c:pt idx="2626">
                  <c:v>95.285880000000006</c:v>
                </c:pt>
                <c:pt idx="2627">
                  <c:v>95.282250000000005</c:v>
                </c:pt>
                <c:pt idx="2628">
                  <c:v>95.278620000000004</c:v>
                </c:pt>
                <c:pt idx="2629">
                  <c:v>95.274990000000003</c:v>
                </c:pt>
                <c:pt idx="2630">
                  <c:v>95.273179999999996</c:v>
                </c:pt>
                <c:pt idx="2631">
                  <c:v>95.269549999999995</c:v>
                </c:pt>
                <c:pt idx="2632">
                  <c:v>95.26773</c:v>
                </c:pt>
                <c:pt idx="2633">
                  <c:v>95.265919999999994</c:v>
                </c:pt>
                <c:pt idx="2634">
                  <c:v>95.264099999999999</c:v>
                </c:pt>
                <c:pt idx="2635">
                  <c:v>95.262289999999993</c:v>
                </c:pt>
                <c:pt idx="2636">
                  <c:v>95.260469999999998</c:v>
                </c:pt>
                <c:pt idx="2637">
                  <c:v>95.258660000000006</c:v>
                </c:pt>
                <c:pt idx="2638">
                  <c:v>95.255030000000005</c:v>
                </c:pt>
                <c:pt idx="2639">
                  <c:v>95.253209999999996</c:v>
                </c:pt>
                <c:pt idx="2640">
                  <c:v>95.253209999999996</c:v>
                </c:pt>
                <c:pt idx="2641">
                  <c:v>95.249579999999995</c:v>
                </c:pt>
                <c:pt idx="2642">
                  <c:v>95.247770000000003</c:v>
                </c:pt>
                <c:pt idx="2643">
                  <c:v>95.245959999999997</c:v>
                </c:pt>
                <c:pt idx="2644">
                  <c:v>95.245959999999997</c:v>
                </c:pt>
                <c:pt idx="2645">
                  <c:v>95.244140000000002</c:v>
                </c:pt>
                <c:pt idx="2646">
                  <c:v>95.242329999999995</c:v>
                </c:pt>
                <c:pt idx="2647">
                  <c:v>95.24051</c:v>
                </c:pt>
                <c:pt idx="2648">
                  <c:v>95.236879999999999</c:v>
                </c:pt>
                <c:pt idx="2649">
                  <c:v>95.236879999999999</c:v>
                </c:pt>
                <c:pt idx="2650">
                  <c:v>95.233249999999998</c:v>
                </c:pt>
                <c:pt idx="2651">
                  <c:v>95.231440000000006</c:v>
                </c:pt>
                <c:pt idx="2652">
                  <c:v>95.227810000000005</c:v>
                </c:pt>
                <c:pt idx="2653">
                  <c:v>95.224180000000004</c:v>
                </c:pt>
                <c:pt idx="2654">
                  <c:v>95.220550000000003</c:v>
                </c:pt>
                <c:pt idx="2655">
                  <c:v>95.218729999999994</c:v>
                </c:pt>
                <c:pt idx="2656">
                  <c:v>95.216920000000002</c:v>
                </c:pt>
                <c:pt idx="2657">
                  <c:v>95.215109999999996</c:v>
                </c:pt>
                <c:pt idx="2658">
                  <c:v>95.211479999999995</c:v>
                </c:pt>
                <c:pt idx="2659">
                  <c:v>95.207849999999993</c:v>
                </c:pt>
                <c:pt idx="2660">
                  <c:v>95.207849999999993</c:v>
                </c:pt>
                <c:pt idx="2661">
                  <c:v>95.204220000000007</c:v>
                </c:pt>
                <c:pt idx="2662">
                  <c:v>95.202399999999997</c:v>
                </c:pt>
                <c:pt idx="2663">
                  <c:v>95.198769999999996</c:v>
                </c:pt>
                <c:pt idx="2664">
                  <c:v>95.195139999999995</c:v>
                </c:pt>
                <c:pt idx="2665">
                  <c:v>95.191509999999994</c:v>
                </c:pt>
                <c:pt idx="2666">
                  <c:v>95.189700000000002</c:v>
                </c:pt>
                <c:pt idx="2667">
                  <c:v>95.187880000000007</c:v>
                </c:pt>
                <c:pt idx="2668">
                  <c:v>95.186070000000001</c:v>
                </c:pt>
                <c:pt idx="2669">
                  <c:v>95.184259999999995</c:v>
                </c:pt>
                <c:pt idx="2670">
                  <c:v>95.180629999999994</c:v>
                </c:pt>
                <c:pt idx="2671">
                  <c:v>95.178809999999999</c:v>
                </c:pt>
                <c:pt idx="2672">
                  <c:v>95.173370000000006</c:v>
                </c:pt>
                <c:pt idx="2673">
                  <c:v>95.169740000000004</c:v>
                </c:pt>
                <c:pt idx="2674">
                  <c:v>95.166110000000003</c:v>
                </c:pt>
                <c:pt idx="2675">
                  <c:v>95.166110000000003</c:v>
                </c:pt>
                <c:pt idx="2676">
                  <c:v>95.162480000000002</c:v>
                </c:pt>
                <c:pt idx="2677">
                  <c:v>95.158850000000001</c:v>
                </c:pt>
                <c:pt idx="2678">
                  <c:v>95.157030000000006</c:v>
                </c:pt>
                <c:pt idx="2679">
                  <c:v>95.15522</c:v>
                </c:pt>
                <c:pt idx="2680">
                  <c:v>95.153409999999994</c:v>
                </c:pt>
                <c:pt idx="2681">
                  <c:v>95.151589999999999</c:v>
                </c:pt>
                <c:pt idx="2682">
                  <c:v>95.149780000000007</c:v>
                </c:pt>
                <c:pt idx="2683">
                  <c:v>95.147959999999998</c:v>
                </c:pt>
                <c:pt idx="2684">
                  <c:v>95.146150000000006</c:v>
                </c:pt>
                <c:pt idx="2685">
                  <c:v>95.144329999999997</c:v>
                </c:pt>
                <c:pt idx="2686">
                  <c:v>95.142520000000005</c:v>
                </c:pt>
                <c:pt idx="2687">
                  <c:v>95.140699999999995</c:v>
                </c:pt>
                <c:pt idx="2688">
                  <c:v>95.138890000000004</c:v>
                </c:pt>
                <c:pt idx="2689">
                  <c:v>95.135260000000002</c:v>
                </c:pt>
                <c:pt idx="2690">
                  <c:v>95.133439999999993</c:v>
                </c:pt>
                <c:pt idx="2691">
                  <c:v>95.129810000000006</c:v>
                </c:pt>
                <c:pt idx="2692">
                  <c:v>95.128</c:v>
                </c:pt>
                <c:pt idx="2693">
                  <c:v>95.124369999999999</c:v>
                </c:pt>
                <c:pt idx="2694">
                  <c:v>95.120739999999998</c:v>
                </c:pt>
                <c:pt idx="2695">
                  <c:v>95.117109999999997</c:v>
                </c:pt>
                <c:pt idx="2696">
                  <c:v>95.113479999999996</c:v>
                </c:pt>
                <c:pt idx="2697">
                  <c:v>95.111670000000004</c:v>
                </c:pt>
                <c:pt idx="2698">
                  <c:v>95.106219999999993</c:v>
                </c:pt>
                <c:pt idx="2699">
                  <c:v>95.102590000000006</c:v>
                </c:pt>
                <c:pt idx="2700">
                  <c:v>95.10078</c:v>
                </c:pt>
                <c:pt idx="2701">
                  <c:v>95.098960000000005</c:v>
                </c:pt>
                <c:pt idx="2702">
                  <c:v>95.097149999999999</c:v>
                </c:pt>
                <c:pt idx="2703">
                  <c:v>95.093519999999998</c:v>
                </c:pt>
                <c:pt idx="2704">
                  <c:v>95.089889999999997</c:v>
                </c:pt>
                <c:pt idx="2705">
                  <c:v>95.089889999999997</c:v>
                </c:pt>
                <c:pt idx="2706">
                  <c:v>95.084450000000004</c:v>
                </c:pt>
                <c:pt idx="2707">
                  <c:v>95.082629999999995</c:v>
                </c:pt>
                <c:pt idx="2708">
                  <c:v>95.078999999999994</c:v>
                </c:pt>
                <c:pt idx="2709">
                  <c:v>95.077190000000002</c:v>
                </c:pt>
                <c:pt idx="2710">
                  <c:v>95.073560000000001</c:v>
                </c:pt>
                <c:pt idx="2711">
                  <c:v>95.069929999999999</c:v>
                </c:pt>
                <c:pt idx="2712">
                  <c:v>95.068110000000004</c:v>
                </c:pt>
                <c:pt idx="2713">
                  <c:v>95.064490000000006</c:v>
                </c:pt>
                <c:pt idx="2714">
                  <c:v>95.060860000000005</c:v>
                </c:pt>
                <c:pt idx="2715">
                  <c:v>95.057230000000004</c:v>
                </c:pt>
                <c:pt idx="2716">
                  <c:v>95.053600000000003</c:v>
                </c:pt>
                <c:pt idx="2717">
                  <c:v>95.051779999999994</c:v>
                </c:pt>
                <c:pt idx="2718">
                  <c:v>95.048150000000007</c:v>
                </c:pt>
                <c:pt idx="2719">
                  <c:v>95.046340000000001</c:v>
                </c:pt>
                <c:pt idx="2720">
                  <c:v>95.044520000000006</c:v>
                </c:pt>
                <c:pt idx="2721">
                  <c:v>95.040890000000005</c:v>
                </c:pt>
                <c:pt idx="2722">
                  <c:v>95.039079999999998</c:v>
                </c:pt>
                <c:pt idx="2723">
                  <c:v>95.035449999999997</c:v>
                </c:pt>
                <c:pt idx="2724">
                  <c:v>95.033640000000005</c:v>
                </c:pt>
                <c:pt idx="2725">
                  <c:v>95.031819999999996</c:v>
                </c:pt>
                <c:pt idx="2726">
                  <c:v>95.030010000000004</c:v>
                </c:pt>
                <c:pt idx="2727">
                  <c:v>95.026380000000003</c:v>
                </c:pt>
                <c:pt idx="2728">
                  <c:v>95.024559999999994</c:v>
                </c:pt>
                <c:pt idx="2729">
                  <c:v>95.020930000000007</c:v>
                </c:pt>
                <c:pt idx="2730">
                  <c:v>95.017300000000006</c:v>
                </c:pt>
                <c:pt idx="2731">
                  <c:v>95.01549</c:v>
                </c:pt>
                <c:pt idx="2732">
                  <c:v>95.013670000000005</c:v>
                </c:pt>
                <c:pt idx="2733">
                  <c:v>95.010040000000004</c:v>
                </c:pt>
                <c:pt idx="2734">
                  <c:v>95.008229999999998</c:v>
                </c:pt>
                <c:pt idx="2735">
                  <c:v>95.004599999999996</c:v>
                </c:pt>
                <c:pt idx="2736">
                  <c:v>95.004599999999996</c:v>
                </c:pt>
                <c:pt idx="2737">
                  <c:v>95.000969999999995</c:v>
                </c:pt>
                <c:pt idx="2738">
                  <c:v>94.999160000000003</c:v>
                </c:pt>
                <c:pt idx="2739">
                  <c:v>94.997339999999994</c:v>
                </c:pt>
                <c:pt idx="2740">
                  <c:v>94.993709999999993</c:v>
                </c:pt>
                <c:pt idx="2741">
                  <c:v>94.991900000000001</c:v>
                </c:pt>
                <c:pt idx="2742">
                  <c:v>94.990080000000006</c:v>
                </c:pt>
                <c:pt idx="2743">
                  <c:v>94.98827</c:v>
                </c:pt>
                <c:pt idx="2744">
                  <c:v>94.984639999999999</c:v>
                </c:pt>
                <c:pt idx="2745">
                  <c:v>94.981009999999998</c:v>
                </c:pt>
                <c:pt idx="2746">
                  <c:v>94.979190000000003</c:v>
                </c:pt>
                <c:pt idx="2747">
                  <c:v>94.973749999999995</c:v>
                </c:pt>
                <c:pt idx="2748">
                  <c:v>94.970119999999994</c:v>
                </c:pt>
                <c:pt idx="2749">
                  <c:v>94.964680000000001</c:v>
                </c:pt>
                <c:pt idx="2750">
                  <c:v>94.962860000000006</c:v>
                </c:pt>
                <c:pt idx="2751">
                  <c:v>94.96105</c:v>
                </c:pt>
                <c:pt idx="2752">
                  <c:v>94.957419999999999</c:v>
                </c:pt>
                <c:pt idx="2753">
                  <c:v>94.955600000000004</c:v>
                </c:pt>
                <c:pt idx="2754">
                  <c:v>94.953789999999998</c:v>
                </c:pt>
                <c:pt idx="2755">
                  <c:v>94.950159999999997</c:v>
                </c:pt>
                <c:pt idx="2756">
                  <c:v>94.948340000000002</c:v>
                </c:pt>
                <c:pt idx="2757">
                  <c:v>94.944710000000001</c:v>
                </c:pt>
                <c:pt idx="2758">
                  <c:v>94.942899999999995</c:v>
                </c:pt>
                <c:pt idx="2759">
                  <c:v>94.939269999999993</c:v>
                </c:pt>
                <c:pt idx="2760">
                  <c:v>94.93383</c:v>
                </c:pt>
                <c:pt idx="2761">
                  <c:v>94.930199999999999</c:v>
                </c:pt>
                <c:pt idx="2762">
                  <c:v>94.926569999999998</c:v>
                </c:pt>
                <c:pt idx="2763">
                  <c:v>94.924750000000003</c:v>
                </c:pt>
                <c:pt idx="2764">
                  <c:v>94.921120000000002</c:v>
                </c:pt>
                <c:pt idx="2765">
                  <c:v>94.917490000000001</c:v>
                </c:pt>
                <c:pt idx="2766">
                  <c:v>94.91386</c:v>
                </c:pt>
                <c:pt idx="2767">
                  <c:v>94.912049999999994</c:v>
                </c:pt>
                <c:pt idx="2768">
                  <c:v>94.908420000000007</c:v>
                </c:pt>
                <c:pt idx="2769">
                  <c:v>94.906610000000001</c:v>
                </c:pt>
                <c:pt idx="2770">
                  <c:v>94.902979999999999</c:v>
                </c:pt>
                <c:pt idx="2771">
                  <c:v>94.901160000000004</c:v>
                </c:pt>
                <c:pt idx="2772">
                  <c:v>94.899349999999998</c:v>
                </c:pt>
                <c:pt idx="2773">
                  <c:v>94.897530000000003</c:v>
                </c:pt>
                <c:pt idx="2774">
                  <c:v>94.893900000000002</c:v>
                </c:pt>
                <c:pt idx="2775">
                  <c:v>94.890270000000001</c:v>
                </c:pt>
                <c:pt idx="2776">
                  <c:v>94.88664</c:v>
                </c:pt>
                <c:pt idx="2777">
                  <c:v>94.884829999999994</c:v>
                </c:pt>
                <c:pt idx="2778">
                  <c:v>94.879390000000001</c:v>
                </c:pt>
                <c:pt idx="2779">
                  <c:v>94.87576</c:v>
                </c:pt>
                <c:pt idx="2780">
                  <c:v>94.872129999999999</c:v>
                </c:pt>
                <c:pt idx="2781">
                  <c:v>94.868499999999997</c:v>
                </c:pt>
                <c:pt idx="2782">
                  <c:v>94.864869999999996</c:v>
                </c:pt>
                <c:pt idx="2783">
                  <c:v>94.863050000000001</c:v>
                </c:pt>
                <c:pt idx="2784">
                  <c:v>94.861239999999995</c:v>
                </c:pt>
                <c:pt idx="2785">
                  <c:v>94.857609999999994</c:v>
                </c:pt>
                <c:pt idx="2786">
                  <c:v>94.853980000000007</c:v>
                </c:pt>
                <c:pt idx="2787">
                  <c:v>94.852159999999998</c:v>
                </c:pt>
                <c:pt idx="2788">
                  <c:v>94.850350000000006</c:v>
                </c:pt>
                <c:pt idx="2789">
                  <c:v>94.846720000000005</c:v>
                </c:pt>
                <c:pt idx="2790">
                  <c:v>94.843090000000004</c:v>
                </c:pt>
                <c:pt idx="2791">
                  <c:v>94.837649999999996</c:v>
                </c:pt>
                <c:pt idx="2792">
                  <c:v>94.834019999999995</c:v>
                </c:pt>
                <c:pt idx="2793">
                  <c:v>94.830389999999994</c:v>
                </c:pt>
                <c:pt idx="2794">
                  <c:v>94.826759999999993</c:v>
                </c:pt>
                <c:pt idx="2795">
                  <c:v>94.824939999999998</c:v>
                </c:pt>
                <c:pt idx="2796">
                  <c:v>94.821309999999997</c:v>
                </c:pt>
                <c:pt idx="2797">
                  <c:v>94.817689999999999</c:v>
                </c:pt>
                <c:pt idx="2798">
                  <c:v>94.817689999999999</c:v>
                </c:pt>
                <c:pt idx="2799">
                  <c:v>94.814059999999998</c:v>
                </c:pt>
                <c:pt idx="2800">
                  <c:v>94.812240000000003</c:v>
                </c:pt>
                <c:pt idx="2801">
                  <c:v>94.808610000000002</c:v>
                </c:pt>
                <c:pt idx="2802">
                  <c:v>94.806799999999996</c:v>
                </c:pt>
                <c:pt idx="2803">
                  <c:v>94.80498</c:v>
                </c:pt>
                <c:pt idx="2804">
                  <c:v>94.801349999999999</c:v>
                </c:pt>
                <c:pt idx="2805">
                  <c:v>94.797719999999998</c:v>
                </c:pt>
                <c:pt idx="2806">
                  <c:v>94.794089999999997</c:v>
                </c:pt>
                <c:pt idx="2807">
                  <c:v>94.792280000000005</c:v>
                </c:pt>
                <c:pt idx="2808">
                  <c:v>94.785020000000003</c:v>
                </c:pt>
                <c:pt idx="2809">
                  <c:v>94.779579999999996</c:v>
                </c:pt>
                <c:pt idx="2810">
                  <c:v>94.775949999999995</c:v>
                </c:pt>
                <c:pt idx="2811">
                  <c:v>94.770499999999998</c:v>
                </c:pt>
                <c:pt idx="2812">
                  <c:v>94.768690000000007</c:v>
                </c:pt>
                <c:pt idx="2813">
                  <c:v>94.763239999999996</c:v>
                </c:pt>
                <c:pt idx="2814">
                  <c:v>94.761430000000004</c:v>
                </c:pt>
                <c:pt idx="2815">
                  <c:v>94.759609999999995</c:v>
                </c:pt>
                <c:pt idx="2816">
                  <c:v>94.757800000000003</c:v>
                </c:pt>
                <c:pt idx="2817">
                  <c:v>94.754170000000002</c:v>
                </c:pt>
                <c:pt idx="2818">
                  <c:v>94.752359999999996</c:v>
                </c:pt>
                <c:pt idx="2819">
                  <c:v>94.750540000000001</c:v>
                </c:pt>
                <c:pt idx="2820">
                  <c:v>94.74691</c:v>
                </c:pt>
                <c:pt idx="2821">
                  <c:v>94.745099999999994</c:v>
                </c:pt>
                <c:pt idx="2822">
                  <c:v>94.743279999999999</c:v>
                </c:pt>
                <c:pt idx="2823">
                  <c:v>94.741470000000007</c:v>
                </c:pt>
                <c:pt idx="2824">
                  <c:v>94.737840000000006</c:v>
                </c:pt>
                <c:pt idx="2825">
                  <c:v>94.734210000000004</c:v>
                </c:pt>
                <c:pt idx="2826">
                  <c:v>94.732389999999995</c:v>
                </c:pt>
                <c:pt idx="2827">
                  <c:v>94.728759999999994</c:v>
                </c:pt>
                <c:pt idx="2828">
                  <c:v>94.723320000000001</c:v>
                </c:pt>
                <c:pt idx="2829">
                  <c:v>94.721509999999995</c:v>
                </c:pt>
                <c:pt idx="2830">
                  <c:v>94.716059999999999</c:v>
                </c:pt>
                <c:pt idx="2831">
                  <c:v>94.712429999999998</c:v>
                </c:pt>
                <c:pt idx="2832">
                  <c:v>94.708799999999997</c:v>
                </c:pt>
                <c:pt idx="2833">
                  <c:v>94.705169999999995</c:v>
                </c:pt>
                <c:pt idx="2834">
                  <c:v>94.701539999999994</c:v>
                </c:pt>
                <c:pt idx="2835">
                  <c:v>94.696100000000001</c:v>
                </c:pt>
                <c:pt idx="2836">
                  <c:v>94.69247</c:v>
                </c:pt>
                <c:pt idx="2837">
                  <c:v>94.690659999999994</c:v>
                </c:pt>
                <c:pt idx="2838">
                  <c:v>94.687029999999993</c:v>
                </c:pt>
                <c:pt idx="2839">
                  <c:v>94.685209999999998</c:v>
                </c:pt>
                <c:pt idx="2840">
                  <c:v>94.683400000000006</c:v>
                </c:pt>
                <c:pt idx="2841">
                  <c:v>94.679770000000005</c:v>
                </c:pt>
                <c:pt idx="2842">
                  <c:v>94.677949999999996</c:v>
                </c:pt>
                <c:pt idx="2843">
                  <c:v>94.676140000000004</c:v>
                </c:pt>
                <c:pt idx="2844">
                  <c:v>94.672510000000003</c:v>
                </c:pt>
                <c:pt idx="2845">
                  <c:v>94.670689999999993</c:v>
                </c:pt>
                <c:pt idx="2846">
                  <c:v>94.667060000000006</c:v>
                </c:pt>
                <c:pt idx="2847">
                  <c:v>94.66525</c:v>
                </c:pt>
                <c:pt idx="2848">
                  <c:v>94.661619999999999</c:v>
                </c:pt>
                <c:pt idx="2849">
                  <c:v>94.657989999999998</c:v>
                </c:pt>
                <c:pt idx="2850">
                  <c:v>94.654359999999997</c:v>
                </c:pt>
                <c:pt idx="2851">
                  <c:v>94.652550000000005</c:v>
                </c:pt>
                <c:pt idx="2852">
                  <c:v>94.648920000000004</c:v>
                </c:pt>
                <c:pt idx="2853">
                  <c:v>94.648920000000004</c:v>
                </c:pt>
                <c:pt idx="2854">
                  <c:v>94.645290000000003</c:v>
                </c:pt>
                <c:pt idx="2855">
                  <c:v>94.641660000000002</c:v>
                </c:pt>
                <c:pt idx="2856">
                  <c:v>94.639840000000007</c:v>
                </c:pt>
                <c:pt idx="2857">
                  <c:v>94.638030000000001</c:v>
                </c:pt>
                <c:pt idx="2858">
                  <c:v>94.636219999999994</c:v>
                </c:pt>
                <c:pt idx="2859">
                  <c:v>94.632589999999993</c:v>
                </c:pt>
                <c:pt idx="2860">
                  <c:v>94.630769999999998</c:v>
                </c:pt>
                <c:pt idx="2861">
                  <c:v>94.627139999999997</c:v>
                </c:pt>
                <c:pt idx="2862">
                  <c:v>94.623509999999996</c:v>
                </c:pt>
                <c:pt idx="2863">
                  <c:v>94.619879999999995</c:v>
                </c:pt>
                <c:pt idx="2864">
                  <c:v>94.614440000000002</c:v>
                </c:pt>
                <c:pt idx="2865">
                  <c:v>94.608990000000006</c:v>
                </c:pt>
                <c:pt idx="2866">
                  <c:v>94.605369999999994</c:v>
                </c:pt>
                <c:pt idx="2867">
                  <c:v>94.601740000000007</c:v>
                </c:pt>
                <c:pt idx="2868">
                  <c:v>94.598110000000005</c:v>
                </c:pt>
                <c:pt idx="2869">
                  <c:v>94.596289999999996</c:v>
                </c:pt>
                <c:pt idx="2870">
                  <c:v>94.594480000000004</c:v>
                </c:pt>
                <c:pt idx="2871">
                  <c:v>94.589029999999994</c:v>
                </c:pt>
                <c:pt idx="2872">
                  <c:v>94.583590000000001</c:v>
                </c:pt>
                <c:pt idx="2873">
                  <c:v>94.57996</c:v>
                </c:pt>
                <c:pt idx="2874">
                  <c:v>94.576329999999999</c:v>
                </c:pt>
                <c:pt idx="2875">
                  <c:v>94.572699999999998</c:v>
                </c:pt>
                <c:pt idx="2876">
                  <c:v>94.570890000000006</c:v>
                </c:pt>
                <c:pt idx="2877">
                  <c:v>94.567260000000005</c:v>
                </c:pt>
                <c:pt idx="2878">
                  <c:v>94.565439999999995</c:v>
                </c:pt>
                <c:pt idx="2879">
                  <c:v>94.561809999999994</c:v>
                </c:pt>
                <c:pt idx="2880">
                  <c:v>94.558179999999993</c:v>
                </c:pt>
                <c:pt idx="2881">
                  <c:v>94.556370000000001</c:v>
                </c:pt>
                <c:pt idx="2882">
                  <c:v>94.550920000000005</c:v>
                </c:pt>
                <c:pt idx="2883">
                  <c:v>94.549109999999999</c:v>
                </c:pt>
                <c:pt idx="2884">
                  <c:v>94.545479999999998</c:v>
                </c:pt>
                <c:pt idx="2885">
                  <c:v>94.543670000000006</c:v>
                </c:pt>
                <c:pt idx="2886">
                  <c:v>94.540040000000005</c:v>
                </c:pt>
                <c:pt idx="2887">
                  <c:v>94.536410000000004</c:v>
                </c:pt>
                <c:pt idx="2888">
                  <c:v>94.532780000000002</c:v>
                </c:pt>
                <c:pt idx="2889">
                  <c:v>94.529150000000001</c:v>
                </c:pt>
                <c:pt idx="2890">
                  <c:v>94.52552</c:v>
                </c:pt>
                <c:pt idx="2891">
                  <c:v>94.521889999999999</c:v>
                </c:pt>
                <c:pt idx="2892">
                  <c:v>94.518259999999998</c:v>
                </c:pt>
                <c:pt idx="2893">
                  <c:v>94.514629999999997</c:v>
                </c:pt>
                <c:pt idx="2894">
                  <c:v>94.510999999999996</c:v>
                </c:pt>
                <c:pt idx="2895">
                  <c:v>94.509190000000004</c:v>
                </c:pt>
                <c:pt idx="2896">
                  <c:v>94.507369999999995</c:v>
                </c:pt>
                <c:pt idx="2897">
                  <c:v>94.505560000000003</c:v>
                </c:pt>
                <c:pt idx="2898">
                  <c:v>94.503739999999993</c:v>
                </c:pt>
                <c:pt idx="2899">
                  <c:v>94.501930000000002</c:v>
                </c:pt>
                <c:pt idx="2900">
                  <c:v>94.4983</c:v>
                </c:pt>
                <c:pt idx="2901">
                  <c:v>94.4983</c:v>
                </c:pt>
                <c:pt idx="2902">
                  <c:v>94.494669999999999</c:v>
                </c:pt>
                <c:pt idx="2903">
                  <c:v>94.491039999999998</c:v>
                </c:pt>
                <c:pt idx="2904">
                  <c:v>94.485590000000002</c:v>
                </c:pt>
                <c:pt idx="2905">
                  <c:v>94.481970000000004</c:v>
                </c:pt>
                <c:pt idx="2906">
                  <c:v>94.478340000000003</c:v>
                </c:pt>
                <c:pt idx="2907">
                  <c:v>94.474710000000002</c:v>
                </c:pt>
                <c:pt idx="2908">
                  <c:v>94.472890000000007</c:v>
                </c:pt>
                <c:pt idx="2909">
                  <c:v>94.469260000000006</c:v>
                </c:pt>
                <c:pt idx="2910">
                  <c:v>94.467449999999999</c:v>
                </c:pt>
                <c:pt idx="2911">
                  <c:v>94.463819999999998</c:v>
                </c:pt>
                <c:pt idx="2912">
                  <c:v>94.460189999999997</c:v>
                </c:pt>
                <c:pt idx="2913">
                  <c:v>94.456559999999996</c:v>
                </c:pt>
                <c:pt idx="2914">
                  <c:v>94.452929999999995</c:v>
                </c:pt>
                <c:pt idx="2915">
                  <c:v>94.451120000000003</c:v>
                </c:pt>
                <c:pt idx="2916">
                  <c:v>94.447490000000002</c:v>
                </c:pt>
                <c:pt idx="2917">
                  <c:v>94.443860000000001</c:v>
                </c:pt>
                <c:pt idx="2918">
                  <c:v>94.44023</c:v>
                </c:pt>
                <c:pt idx="2919">
                  <c:v>94.436599999999999</c:v>
                </c:pt>
                <c:pt idx="2920">
                  <c:v>94.432969999999997</c:v>
                </c:pt>
                <c:pt idx="2921">
                  <c:v>94.429339999999996</c:v>
                </c:pt>
                <c:pt idx="2922">
                  <c:v>94.425709999999995</c:v>
                </c:pt>
                <c:pt idx="2923">
                  <c:v>94.420270000000002</c:v>
                </c:pt>
                <c:pt idx="2924">
                  <c:v>94.416640000000001</c:v>
                </c:pt>
                <c:pt idx="2925">
                  <c:v>94.414820000000006</c:v>
                </c:pt>
                <c:pt idx="2926">
                  <c:v>94.411190000000005</c:v>
                </c:pt>
                <c:pt idx="2927">
                  <c:v>94.409379999999999</c:v>
                </c:pt>
                <c:pt idx="2928">
                  <c:v>94.405749999999998</c:v>
                </c:pt>
                <c:pt idx="2929">
                  <c:v>94.403930000000003</c:v>
                </c:pt>
                <c:pt idx="2930">
                  <c:v>94.402119999999996</c:v>
                </c:pt>
                <c:pt idx="2931">
                  <c:v>94.398489999999995</c:v>
                </c:pt>
                <c:pt idx="2932">
                  <c:v>94.39667</c:v>
                </c:pt>
                <c:pt idx="2933">
                  <c:v>94.394859999999994</c:v>
                </c:pt>
                <c:pt idx="2934">
                  <c:v>94.391229999999993</c:v>
                </c:pt>
                <c:pt idx="2935">
                  <c:v>94.387600000000006</c:v>
                </c:pt>
                <c:pt idx="2936">
                  <c:v>94.38579</c:v>
                </c:pt>
                <c:pt idx="2937">
                  <c:v>94.380340000000004</c:v>
                </c:pt>
                <c:pt idx="2938">
                  <c:v>94.378529999999998</c:v>
                </c:pt>
                <c:pt idx="2939">
                  <c:v>94.374899999999997</c:v>
                </c:pt>
                <c:pt idx="2940">
                  <c:v>94.373080000000002</c:v>
                </c:pt>
                <c:pt idx="2941">
                  <c:v>94.369450000000001</c:v>
                </c:pt>
                <c:pt idx="2942">
                  <c:v>94.367639999999994</c:v>
                </c:pt>
                <c:pt idx="2943">
                  <c:v>94.365819999999999</c:v>
                </c:pt>
                <c:pt idx="2944">
                  <c:v>94.364009999999993</c:v>
                </c:pt>
                <c:pt idx="2945">
                  <c:v>94.360380000000006</c:v>
                </c:pt>
                <c:pt idx="2946">
                  <c:v>94.356750000000005</c:v>
                </c:pt>
                <c:pt idx="2947">
                  <c:v>94.354939999999999</c:v>
                </c:pt>
                <c:pt idx="2948">
                  <c:v>94.349490000000003</c:v>
                </c:pt>
                <c:pt idx="2949">
                  <c:v>94.347679999999997</c:v>
                </c:pt>
                <c:pt idx="2950">
                  <c:v>94.344049999999996</c:v>
                </c:pt>
                <c:pt idx="2951">
                  <c:v>94.340419999999995</c:v>
                </c:pt>
                <c:pt idx="2952">
                  <c:v>94.336789999999993</c:v>
                </c:pt>
                <c:pt idx="2953">
                  <c:v>94.333160000000007</c:v>
                </c:pt>
                <c:pt idx="2954">
                  <c:v>94.327719999999999</c:v>
                </c:pt>
                <c:pt idx="2955">
                  <c:v>94.324089999999998</c:v>
                </c:pt>
                <c:pt idx="2956">
                  <c:v>94.320459999999997</c:v>
                </c:pt>
                <c:pt idx="2957">
                  <c:v>94.316829999999996</c:v>
                </c:pt>
                <c:pt idx="2958">
                  <c:v>94.313199999999995</c:v>
                </c:pt>
                <c:pt idx="2959">
                  <c:v>94.31138</c:v>
                </c:pt>
                <c:pt idx="2960">
                  <c:v>94.307749999999999</c:v>
                </c:pt>
                <c:pt idx="2961">
                  <c:v>94.305940000000007</c:v>
                </c:pt>
                <c:pt idx="2962">
                  <c:v>94.302310000000006</c:v>
                </c:pt>
                <c:pt idx="2963">
                  <c:v>94.298680000000004</c:v>
                </c:pt>
                <c:pt idx="2964">
                  <c:v>94.295050000000003</c:v>
                </c:pt>
                <c:pt idx="2965">
                  <c:v>94.291420000000002</c:v>
                </c:pt>
                <c:pt idx="2966">
                  <c:v>94.289609999999996</c:v>
                </c:pt>
                <c:pt idx="2967">
                  <c:v>94.285979999999995</c:v>
                </c:pt>
                <c:pt idx="2968">
                  <c:v>94.28416</c:v>
                </c:pt>
                <c:pt idx="2969">
                  <c:v>94.280529999999999</c:v>
                </c:pt>
                <c:pt idx="2970">
                  <c:v>94.278720000000007</c:v>
                </c:pt>
                <c:pt idx="2971">
                  <c:v>94.275090000000006</c:v>
                </c:pt>
                <c:pt idx="2972">
                  <c:v>94.273269999999997</c:v>
                </c:pt>
                <c:pt idx="2973">
                  <c:v>94.269639999999995</c:v>
                </c:pt>
                <c:pt idx="2974">
                  <c:v>94.266019999999997</c:v>
                </c:pt>
                <c:pt idx="2975">
                  <c:v>94.264200000000002</c:v>
                </c:pt>
                <c:pt idx="2976">
                  <c:v>94.262389999999996</c:v>
                </c:pt>
                <c:pt idx="2977">
                  <c:v>94.258759999999995</c:v>
                </c:pt>
                <c:pt idx="2978">
                  <c:v>94.25694</c:v>
                </c:pt>
                <c:pt idx="2979">
                  <c:v>94.253309999999999</c:v>
                </c:pt>
                <c:pt idx="2980">
                  <c:v>94.249679999999998</c:v>
                </c:pt>
                <c:pt idx="2981">
                  <c:v>94.247870000000006</c:v>
                </c:pt>
                <c:pt idx="2982">
                  <c:v>94.240610000000004</c:v>
                </c:pt>
                <c:pt idx="2983">
                  <c:v>94.236980000000003</c:v>
                </c:pt>
                <c:pt idx="2984">
                  <c:v>94.233350000000002</c:v>
                </c:pt>
                <c:pt idx="2985">
                  <c:v>94.231539999999995</c:v>
                </c:pt>
                <c:pt idx="2986">
                  <c:v>94.231539999999995</c:v>
                </c:pt>
                <c:pt idx="2987">
                  <c:v>94.227909999999994</c:v>
                </c:pt>
                <c:pt idx="2988">
                  <c:v>94.226089999999999</c:v>
                </c:pt>
                <c:pt idx="2989">
                  <c:v>94.224279999999993</c:v>
                </c:pt>
                <c:pt idx="2990">
                  <c:v>94.220650000000006</c:v>
                </c:pt>
                <c:pt idx="2991">
                  <c:v>94.220650000000006</c:v>
                </c:pt>
                <c:pt idx="2992">
                  <c:v>94.217020000000005</c:v>
                </c:pt>
                <c:pt idx="2993">
                  <c:v>94.215199999999996</c:v>
                </c:pt>
                <c:pt idx="2994">
                  <c:v>94.213390000000004</c:v>
                </c:pt>
                <c:pt idx="2995">
                  <c:v>94.207939999999994</c:v>
                </c:pt>
                <c:pt idx="2996">
                  <c:v>94.207939999999994</c:v>
                </c:pt>
                <c:pt idx="2997">
                  <c:v>94.200689999999994</c:v>
                </c:pt>
                <c:pt idx="2998">
                  <c:v>94.198869999999999</c:v>
                </c:pt>
                <c:pt idx="2999">
                  <c:v>94.195239999999998</c:v>
                </c:pt>
                <c:pt idx="3000">
                  <c:v>94.189800000000005</c:v>
                </c:pt>
                <c:pt idx="3001">
                  <c:v>94.186170000000004</c:v>
                </c:pt>
                <c:pt idx="3002">
                  <c:v>94.180719999999994</c:v>
                </c:pt>
                <c:pt idx="3003">
                  <c:v>94.178910000000002</c:v>
                </c:pt>
                <c:pt idx="3004">
                  <c:v>94.175280000000001</c:v>
                </c:pt>
                <c:pt idx="3005">
                  <c:v>94.17165</c:v>
                </c:pt>
                <c:pt idx="3006">
                  <c:v>94.168019999999999</c:v>
                </c:pt>
                <c:pt idx="3007">
                  <c:v>94.166210000000007</c:v>
                </c:pt>
                <c:pt idx="3008">
                  <c:v>94.164389999999997</c:v>
                </c:pt>
                <c:pt idx="3009">
                  <c:v>94.162580000000005</c:v>
                </c:pt>
                <c:pt idx="3010">
                  <c:v>94.158950000000004</c:v>
                </c:pt>
                <c:pt idx="3011">
                  <c:v>94.157129999999995</c:v>
                </c:pt>
                <c:pt idx="3012">
                  <c:v>94.153499999999994</c:v>
                </c:pt>
                <c:pt idx="3013">
                  <c:v>94.149870000000007</c:v>
                </c:pt>
                <c:pt idx="3014">
                  <c:v>94.146249999999995</c:v>
                </c:pt>
                <c:pt idx="3015">
                  <c:v>94.14443</c:v>
                </c:pt>
                <c:pt idx="3016">
                  <c:v>94.138990000000007</c:v>
                </c:pt>
                <c:pt idx="3017">
                  <c:v>94.135360000000006</c:v>
                </c:pt>
                <c:pt idx="3018">
                  <c:v>94.133539999999996</c:v>
                </c:pt>
                <c:pt idx="3019">
                  <c:v>94.128100000000003</c:v>
                </c:pt>
                <c:pt idx="3020">
                  <c:v>94.124470000000002</c:v>
                </c:pt>
                <c:pt idx="3021">
                  <c:v>94.120840000000001</c:v>
                </c:pt>
                <c:pt idx="3022">
                  <c:v>94.119020000000006</c:v>
                </c:pt>
                <c:pt idx="3023">
                  <c:v>94.115399999999994</c:v>
                </c:pt>
                <c:pt idx="3024">
                  <c:v>94.113579999999999</c:v>
                </c:pt>
                <c:pt idx="3025">
                  <c:v>94.109949999999998</c:v>
                </c:pt>
                <c:pt idx="3026">
                  <c:v>94.108140000000006</c:v>
                </c:pt>
                <c:pt idx="3027">
                  <c:v>94.104510000000005</c:v>
                </c:pt>
                <c:pt idx="3028">
                  <c:v>94.100880000000004</c:v>
                </c:pt>
                <c:pt idx="3029">
                  <c:v>94.095429999999993</c:v>
                </c:pt>
                <c:pt idx="3030">
                  <c:v>94.091800000000006</c:v>
                </c:pt>
                <c:pt idx="3031">
                  <c:v>94.088170000000005</c:v>
                </c:pt>
                <c:pt idx="3032">
                  <c:v>94.086359999999999</c:v>
                </c:pt>
                <c:pt idx="3033">
                  <c:v>94.082729999999998</c:v>
                </c:pt>
                <c:pt idx="3034">
                  <c:v>94.079099999999997</c:v>
                </c:pt>
                <c:pt idx="3035">
                  <c:v>94.077290000000005</c:v>
                </c:pt>
                <c:pt idx="3036">
                  <c:v>94.075469999999996</c:v>
                </c:pt>
                <c:pt idx="3037">
                  <c:v>94.071839999999995</c:v>
                </c:pt>
                <c:pt idx="3038">
                  <c:v>94.068209999999993</c:v>
                </c:pt>
                <c:pt idx="3039">
                  <c:v>94.064580000000007</c:v>
                </c:pt>
                <c:pt idx="3040">
                  <c:v>94.060950000000005</c:v>
                </c:pt>
                <c:pt idx="3041">
                  <c:v>94.059139999999999</c:v>
                </c:pt>
                <c:pt idx="3042">
                  <c:v>94.057320000000004</c:v>
                </c:pt>
                <c:pt idx="3043">
                  <c:v>94.051879999999997</c:v>
                </c:pt>
                <c:pt idx="3044">
                  <c:v>94.048249999999996</c:v>
                </c:pt>
                <c:pt idx="3045">
                  <c:v>94.046440000000004</c:v>
                </c:pt>
                <c:pt idx="3046">
                  <c:v>94.042810000000003</c:v>
                </c:pt>
                <c:pt idx="3047">
                  <c:v>94.037360000000007</c:v>
                </c:pt>
                <c:pt idx="3048">
                  <c:v>94.033730000000006</c:v>
                </c:pt>
                <c:pt idx="3049">
                  <c:v>94.030100000000004</c:v>
                </c:pt>
                <c:pt idx="3050">
                  <c:v>94.028289999999998</c:v>
                </c:pt>
                <c:pt idx="3051">
                  <c:v>94.024659999999997</c:v>
                </c:pt>
                <c:pt idx="3052">
                  <c:v>94.022850000000005</c:v>
                </c:pt>
                <c:pt idx="3053">
                  <c:v>94.021029999999996</c:v>
                </c:pt>
                <c:pt idx="3054">
                  <c:v>94.019220000000004</c:v>
                </c:pt>
                <c:pt idx="3055">
                  <c:v>94.017399999999995</c:v>
                </c:pt>
                <c:pt idx="3056">
                  <c:v>94.013769999999994</c:v>
                </c:pt>
                <c:pt idx="3057">
                  <c:v>94.011960000000002</c:v>
                </c:pt>
                <c:pt idx="3058">
                  <c:v>94.010140000000007</c:v>
                </c:pt>
                <c:pt idx="3059">
                  <c:v>94.008330000000001</c:v>
                </c:pt>
                <c:pt idx="3060">
                  <c:v>94.006510000000006</c:v>
                </c:pt>
                <c:pt idx="3061">
                  <c:v>94.002880000000005</c:v>
                </c:pt>
                <c:pt idx="3062">
                  <c:v>93.997439999999997</c:v>
                </c:pt>
                <c:pt idx="3063">
                  <c:v>93.993809999999996</c:v>
                </c:pt>
                <c:pt idx="3064">
                  <c:v>93.992000000000004</c:v>
                </c:pt>
                <c:pt idx="3065">
                  <c:v>93.988370000000003</c:v>
                </c:pt>
                <c:pt idx="3066">
                  <c:v>93.982919999999993</c:v>
                </c:pt>
                <c:pt idx="3067">
                  <c:v>93.981110000000001</c:v>
                </c:pt>
                <c:pt idx="3068">
                  <c:v>93.979290000000006</c:v>
                </c:pt>
                <c:pt idx="3069">
                  <c:v>93.975660000000005</c:v>
                </c:pt>
                <c:pt idx="3070">
                  <c:v>93.970219999999998</c:v>
                </c:pt>
                <c:pt idx="3071">
                  <c:v>93.966589999999997</c:v>
                </c:pt>
                <c:pt idx="3072">
                  <c:v>93.962959999999995</c:v>
                </c:pt>
                <c:pt idx="3073">
                  <c:v>93.957520000000002</c:v>
                </c:pt>
                <c:pt idx="3074">
                  <c:v>93.953890000000001</c:v>
                </c:pt>
                <c:pt idx="3075">
                  <c:v>93.95026</c:v>
                </c:pt>
                <c:pt idx="3076">
                  <c:v>93.948440000000005</c:v>
                </c:pt>
                <c:pt idx="3077">
                  <c:v>93.944810000000004</c:v>
                </c:pt>
                <c:pt idx="3078">
                  <c:v>93.941180000000003</c:v>
                </c:pt>
                <c:pt idx="3079">
                  <c:v>93.937550000000002</c:v>
                </c:pt>
                <c:pt idx="3080">
                  <c:v>93.933920000000001</c:v>
                </c:pt>
                <c:pt idx="3081">
                  <c:v>93.928479999999993</c:v>
                </c:pt>
                <c:pt idx="3082">
                  <c:v>93.928479999999993</c:v>
                </c:pt>
                <c:pt idx="3083">
                  <c:v>93.92304</c:v>
                </c:pt>
                <c:pt idx="3084">
                  <c:v>93.921220000000005</c:v>
                </c:pt>
                <c:pt idx="3085">
                  <c:v>93.919409999999999</c:v>
                </c:pt>
                <c:pt idx="3086">
                  <c:v>93.913960000000003</c:v>
                </c:pt>
                <c:pt idx="3087">
                  <c:v>93.912149999999997</c:v>
                </c:pt>
                <c:pt idx="3088">
                  <c:v>93.906700000000001</c:v>
                </c:pt>
                <c:pt idx="3089">
                  <c:v>93.901259999999994</c:v>
                </c:pt>
                <c:pt idx="3090">
                  <c:v>93.895820000000001</c:v>
                </c:pt>
                <c:pt idx="3091">
                  <c:v>93.892189999999999</c:v>
                </c:pt>
                <c:pt idx="3092">
                  <c:v>93.886740000000003</c:v>
                </c:pt>
                <c:pt idx="3093">
                  <c:v>93.883110000000002</c:v>
                </c:pt>
                <c:pt idx="3094">
                  <c:v>93.881299999999996</c:v>
                </c:pt>
                <c:pt idx="3095">
                  <c:v>93.877669999999995</c:v>
                </c:pt>
                <c:pt idx="3096">
                  <c:v>93.872219999999999</c:v>
                </c:pt>
                <c:pt idx="3097">
                  <c:v>93.868600000000001</c:v>
                </c:pt>
                <c:pt idx="3098">
                  <c:v>93.863150000000005</c:v>
                </c:pt>
                <c:pt idx="3099">
                  <c:v>93.861339999999998</c:v>
                </c:pt>
                <c:pt idx="3100">
                  <c:v>93.855890000000002</c:v>
                </c:pt>
                <c:pt idx="3101">
                  <c:v>93.852260000000001</c:v>
                </c:pt>
                <c:pt idx="3102">
                  <c:v>93.846819999999994</c:v>
                </c:pt>
                <c:pt idx="3103">
                  <c:v>93.844999999999999</c:v>
                </c:pt>
                <c:pt idx="3104">
                  <c:v>93.83775</c:v>
                </c:pt>
                <c:pt idx="3105">
                  <c:v>93.832300000000004</c:v>
                </c:pt>
                <c:pt idx="3106">
                  <c:v>93.826859999999996</c:v>
                </c:pt>
                <c:pt idx="3107">
                  <c:v>93.819599999999994</c:v>
                </c:pt>
                <c:pt idx="3108">
                  <c:v>93.814149999999998</c:v>
                </c:pt>
                <c:pt idx="3109">
                  <c:v>93.810519999999997</c:v>
                </c:pt>
                <c:pt idx="3110">
                  <c:v>93.805080000000004</c:v>
                </c:pt>
                <c:pt idx="3111">
                  <c:v>93.803269999999998</c:v>
                </c:pt>
                <c:pt idx="3112">
                  <c:v>93.799639999999997</c:v>
                </c:pt>
                <c:pt idx="3113">
                  <c:v>93.796009999999995</c:v>
                </c:pt>
                <c:pt idx="3114">
                  <c:v>93.792379999999994</c:v>
                </c:pt>
                <c:pt idx="3115">
                  <c:v>93.786929999999998</c:v>
                </c:pt>
                <c:pt idx="3116">
                  <c:v>93.783299999999997</c:v>
                </c:pt>
                <c:pt idx="3117">
                  <c:v>93.777860000000004</c:v>
                </c:pt>
                <c:pt idx="3118">
                  <c:v>93.774230000000003</c:v>
                </c:pt>
                <c:pt idx="3119">
                  <c:v>93.770600000000002</c:v>
                </c:pt>
                <c:pt idx="3120">
                  <c:v>93.765159999999995</c:v>
                </c:pt>
                <c:pt idx="3121">
                  <c:v>93.759709999999998</c:v>
                </c:pt>
                <c:pt idx="3122">
                  <c:v>93.756079999999997</c:v>
                </c:pt>
                <c:pt idx="3123">
                  <c:v>93.752449999999996</c:v>
                </c:pt>
                <c:pt idx="3124">
                  <c:v>93.745199999999997</c:v>
                </c:pt>
                <c:pt idx="3125">
                  <c:v>93.741569999999996</c:v>
                </c:pt>
                <c:pt idx="3126">
                  <c:v>93.737939999999995</c:v>
                </c:pt>
                <c:pt idx="3127">
                  <c:v>93.734309999999994</c:v>
                </c:pt>
                <c:pt idx="3128">
                  <c:v>93.730680000000007</c:v>
                </c:pt>
                <c:pt idx="3129">
                  <c:v>93.727050000000006</c:v>
                </c:pt>
                <c:pt idx="3130">
                  <c:v>93.725229999999996</c:v>
                </c:pt>
                <c:pt idx="3131">
                  <c:v>93.719790000000003</c:v>
                </c:pt>
                <c:pt idx="3132">
                  <c:v>93.716160000000002</c:v>
                </c:pt>
                <c:pt idx="3133">
                  <c:v>93.712530000000001</c:v>
                </c:pt>
                <c:pt idx="3134">
                  <c:v>93.707089999999994</c:v>
                </c:pt>
                <c:pt idx="3135">
                  <c:v>93.701639999999998</c:v>
                </c:pt>
                <c:pt idx="3136">
                  <c:v>93.698009999999996</c:v>
                </c:pt>
                <c:pt idx="3137">
                  <c:v>93.692570000000003</c:v>
                </c:pt>
                <c:pt idx="3138">
                  <c:v>93.690749999999994</c:v>
                </c:pt>
                <c:pt idx="3139">
                  <c:v>93.687129999999996</c:v>
                </c:pt>
                <c:pt idx="3140">
                  <c:v>93.683499999999995</c:v>
                </c:pt>
                <c:pt idx="3141">
                  <c:v>93.679869999999994</c:v>
                </c:pt>
                <c:pt idx="3142">
                  <c:v>93.678049999999999</c:v>
                </c:pt>
                <c:pt idx="3143">
                  <c:v>93.668980000000005</c:v>
                </c:pt>
                <c:pt idx="3144">
                  <c:v>93.661720000000003</c:v>
                </c:pt>
                <c:pt idx="3145">
                  <c:v>93.65446</c:v>
                </c:pt>
                <c:pt idx="3146">
                  <c:v>93.650829999999999</c:v>
                </c:pt>
                <c:pt idx="3147">
                  <c:v>93.647199999999998</c:v>
                </c:pt>
                <c:pt idx="3148">
                  <c:v>93.639939999999996</c:v>
                </c:pt>
                <c:pt idx="3149">
                  <c:v>93.638130000000004</c:v>
                </c:pt>
                <c:pt idx="3150">
                  <c:v>93.634500000000003</c:v>
                </c:pt>
                <c:pt idx="3151">
                  <c:v>93.629050000000007</c:v>
                </c:pt>
                <c:pt idx="3152">
                  <c:v>93.625429999999994</c:v>
                </c:pt>
                <c:pt idx="3153">
                  <c:v>93.619979999999998</c:v>
                </c:pt>
                <c:pt idx="3154">
                  <c:v>93.616349999999997</c:v>
                </c:pt>
                <c:pt idx="3155">
                  <c:v>93.610910000000004</c:v>
                </c:pt>
                <c:pt idx="3156">
                  <c:v>93.603650000000002</c:v>
                </c:pt>
                <c:pt idx="3157">
                  <c:v>93.598200000000006</c:v>
                </c:pt>
                <c:pt idx="3158">
                  <c:v>93.592759999999998</c:v>
                </c:pt>
                <c:pt idx="3159">
                  <c:v>93.589129999999997</c:v>
                </c:pt>
                <c:pt idx="3160">
                  <c:v>93.583690000000004</c:v>
                </c:pt>
                <c:pt idx="3161">
                  <c:v>93.580060000000003</c:v>
                </c:pt>
                <c:pt idx="3162">
                  <c:v>93.574610000000007</c:v>
                </c:pt>
                <c:pt idx="3163">
                  <c:v>93.570980000000006</c:v>
                </c:pt>
                <c:pt idx="3164">
                  <c:v>93.563730000000007</c:v>
                </c:pt>
                <c:pt idx="3165">
                  <c:v>93.560100000000006</c:v>
                </c:pt>
                <c:pt idx="3166">
                  <c:v>93.554649999999995</c:v>
                </c:pt>
                <c:pt idx="3167">
                  <c:v>93.549210000000002</c:v>
                </c:pt>
                <c:pt idx="3168">
                  <c:v>93.543760000000006</c:v>
                </c:pt>
                <c:pt idx="3169">
                  <c:v>93.538319999999999</c:v>
                </c:pt>
                <c:pt idx="3170">
                  <c:v>93.532880000000006</c:v>
                </c:pt>
                <c:pt idx="3171">
                  <c:v>93.527429999999995</c:v>
                </c:pt>
                <c:pt idx="3172">
                  <c:v>93.521990000000002</c:v>
                </c:pt>
                <c:pt idx="3173">
                  <c:v>93.516540000000006</c:v>
                </c:pt>
                <c:pt idx="3174">
                  <c:v>93.51473</c:v>
                </c:pt>
                <c:pt idx="3175">
                  <c:v>93.507469999999998</c:v>
                </c:pt>
                <c:pt idx="3176">
                  <c:v>93.505650000000003</c:v>
                </c:pt>
                <c:pt idx="3177">
                  <c:v>93.498400000000004</c:v>
                </c:pt>
                <c:pt idx="3178">
                  <c:v>93.489320000000006</c:v>
                </c:pt>
                <c:pt idx="3179">
                  <c:v>93.485690000000005</c:v>
                </c:pt>
                <c:pt idx="3180">
                  <c:v>93.480249999999998</c:v>
                </c:pt>
                <c:pt idx="3181">
                  <c:v>93.474800000000002</c:v>
                </c:pt>
                <c:pt idx="3182">
                  <c:v>93.471180000000004</c:v>
                </c:pt>
                <c:pt idx="3183">
                  <c:v>93.467550000000003</c:v>
                </c:pt>
                <c:pt idx="3184">
                  <c:v>93.462100000000007</c:v>
                </c:pt>
                <c:pt idx="3185">
                  <c:v>93.456659999999999</c:v>
                </c:pt>
                <c:pt idx="3186">
                  <c:v>93.451210000000003</c:v>
                </c:pt>
                <c:pt idx="3187">
                  <c:v>93.445769999999996</c:v>
                </c:pt>
                <c:pt idx="3188">
                  <c:v>93.440330000000003</c:v>
                </c:pt>
                <c:pt idx="3189">
                  <c:v>93.436700000000002</c:v>
                </c:pt>
                <c:pt idx="3190">
                  <c:v>93.431250000000006</c:v>
                </c:pt>
                <c:pt idx="3191">
                  <c:v>93.427620000000005</c:v>
                </c:pt>
                <c:pt idx="3192">
                  <c:v>93.423990000000003</c:v>
                </c:pt>
                <c:pt idx="3193">
                  <c:v>93.420360000000002</c:v>
                </c:pt>
                <c:pt idx="3194">
                  <c:v>93.416730000000001</c:v>
                </c:pt>
                <c:pt idx="3195">
                  <c:v>93.4131</c:v>
                </c:pt>
                <c:pt idx="3196">
                  <c:v>93.407660000000007</c:v>
                </c:pt>
                <c:pt idx="3197">
                  <c:v>93.400400000000005</c:v>
                </c:pt>
                <c:pt idx="3198">
                  <c:v>93.394959999999998</c:v>
                </c:pt>
                <c:pt idx="3199">
                  <c:v>93.387699999999995</c:v>
                </c:pt>
                <c:pt idx="3200">
                  <c:v>93.38588</c:v>
                </c:pt>
                <c:pt idx="3201">
                  <c:v>93.378630000000001</c:v>
                </c:pt>
                <c:pt idx="3202">
                  <c:v>93.373180000000005</c:v>
                </c:pt>
                <c:pt idx="3203">
                  <c:v>93.367739999999998</c:v>
                </c:pt>
                <c:pt idx="3204">
                  <c:v>93.356849999999994</c:v>
                </c:pt>
                <c:pt idx="3205">
                  <c:v>93.351399999999998</c:v>
                </c:pt>
                <c:pt idx="3206">
                  <c:v>93.345960000000005</c:v>
                </c:pt>
                <c:pt idx="3207">
                  <c:v>93.340519999999998</c:v>
                </c:pt>
                <c:pt idx="3208">
                  <c:v>93.338700000000003</c:v>
                </c:pt>
                <c:pt idx="3209">
                  <c:v>93.335070000000002</c:v>
                </c:pt>
                <c:pt idx="3210">
                  <c:v>93.327809999999999</c:v>
                </c:pt>
                <c:pt idx="3211">
                  <c:v>93.325999999999993</c:v>
                </c:pt>
                <c:pt idx="3212">
                  <c:v>93.318740000000005</c:v>
                </c:pt>
                <c:pt idx="3213">
                  <c:v>93.315110000000004</c:v>
                </c:pt>
                <c:pt idx="3214">
                  <c:v>93.309669999999997</c:v>
                </c:pt>
                <c:pt idx="3215">
                  <c:v>93.306039999999996</c:v>
                </c:pt>
                <c:pt idx="3216">
                  <c:v>93.302409999999995</c:v>
                </c:pt>
                <c:pt idx="3217">
                  <c:v>93.295150000000007</c:v>
                </c:pt>
                <c:pt idx="3218">
                  <c:v>93.287890000000004</c:v>
                </c:pt>
                <c:pt idx="3219">
                  <c:v>93.280630000000002</c:v>
                </c:pt>
                <c:pt idx="3220">
                  <c:v>93.27337</c:v>
                </c:pt>
                <c:pt idx="3221">
                  <c:v>93.269739999999999</c:v>
                </c:pt>
                <c:pt idx="3222">
                  <c:v>93.266109999999998</c:v>
                </c:pt>
                <c:pt idx="3223">
                  <c:v>93.262479999999996</c:v>
                </c:pt>
                <c:pt idx="3224">
                  <c:v>93.257040000000003</c:v>
                </c:pt>
                <c:pt idx="3225">
                  <c:v>93.249780000000001</c:v>
                </c:pt>
                <c:pt idx="3226">
                  <c:v>93.244339999999994</c:v>
                </c:pt>
                <c:pt idx="3227">
                  <c:v>93.238889999999998</c:v>
                </c:pt>
                <c:pt idx="3228">
                  <c:v>93.233450000000005</c:v>
                </c:pt>
                <c:pt idx="3229">
                  <c:v>93.228009999999998</c:v>
                </c:pt>
                <c:pt idx="3230">
                  <c:v>93.222560000000001</c:v>
                </c:pt>
                <c:pt idx="3231">
                  <c:v>93.215299999999999</c:v>
                </c:pt>
                <c:pt idx="3232">
                  <c:v>93.209860000000006</c:v>
                </c:pt>
                <c:pt idx="3233">
                  <c:v>93.204409999999996</c:v>
                </c:pt>
                <c:pt idx="3234">
                  <c:v>93.195340000000002</c:v>
                </c:pt>
                <c:pt idx="3235">
                  <c:v>93.189899999999994</c:v>
                </c:pt>
                <c:pt idx="3236">
                  <c:v>93.184449999999998</c:v>
                </c:pt>
                <c:pt idx="3237">
                  <c:v>93.180819999999997</c:v>
                </c:pt>
                <c:pt idx="3238">
                  <c:v>93.175380000000004</c:v>
                </c:pt>
                <c:pt idx="3239">
                  <c:v>93.171750000000003</c:v>
                </c:pt>
                <c:pt idx="3240">
                  <c:v>93.168120000000002</c:v>
                </c:pt>
                <c:pt idx="3241">
                  <c:v>93.162679999999995</c:v>
                </c:pt>
                <c:pt idx="3242">
                  <c:v>93.157229999999998</c:v>
                </c:pt>
                <c:pt idx="3243">
                  <c:v>93.155420000000007</c:v>
                </c:pt>
                <c:pt idx="3244">
                  <c:v>93.149969999999996</c:v>
                </c:pt>
                <c:pt idx="3245">
                  <c:v>93.144530000000003</c:v>
                </c:pt>
                <c:pt idx="3246">
                  <c:v>93.140900000000002</c:v>
                </c:pt>
                <c:pt idx="3247">
                  <c:v>93.13364</c:v>
                </c:pt>
                <c:pt idx="3248">
                  <c:v>93.130009999999999</c:v>
                </c:pt>
                <c:pt idx="3249">
                  <c:v>93.124570000000006</c:v>
                </c:pt>
                <c:pt idx="3250">
                  <c:v>93.120940000000004</c:v>
                </c:pt>
                <c:pt idx="3251">
                  <c:v>93.113680000000002</c:v>
                </c:pt>
                <c:pt idx="3252">
                  <c:v>93.10642</c:v>
                </c:pt>
                <c:pt idx="3253">
                  <c:v>93.100980000000007</c:v>
                </c:pt>
                <c:pt idx="3254">
                  <c:v>93.093720000000005</c:v>
                </c:pt>
                <c:pt idx="3255">
                  <c:v>93.086460000000002</c:v>
                </c:pt>
                <c:pt idx="3256">
                  <c:v>93.081010000000006</c:v>
                </c:pt>
                <c:pt idx="3257">
                  <c:v>93.073759999999993</c:v>
                </c:pt>
                <c:pt idx="3258">
                  <c:v>93.070130000000006</c:v>
                </c:pt>
                <c:pt idx="3259">
                  <c:v>93.066500000000005</c:v>
                </c:pt>
                <c:pt idx="3260">
                  <c:v>93.061049999999994</c:v>
                </c:pt>
                <c:pt idx="3261">
                  <c:v>93.055610000000001</c:v>
                </c:pt>
                <c:pt idx="3262">
                  <c:v>93.050160000000005</c:v>
                </c:pt>
                <c:pt idx="3263">
                  <c:v>93.041089999999997</c:v>
                </c:pt>
                <c:pt idx="3264">
                  <c:v>93.035650000000004</c:v>
                </c:pt>
                <c:pt idx="3265">
                  <c:v>93.032020000000003</c:v>
                </c:pt>
                <c:pt idx="3266">
                  <c:v>93.026570000000007</c:v>
                </c:pt>
                <c:pt idx="3267">
                  <c:v>93.019310000000004</c:v>
                </c:pt>
                <c:pt idx="3268">
                  <c:v>93.013869999999997</c:v>
                </c:pt>
                <c:pt idx="3269">
                  <c:v>93.004800000000003</c:v>
                </c:pt>
                <c:pt idx="3270">
                  <c:v>93.001170000000002</c:v>
                </c:pt>
                <c:pt idx="3271">
                  <c:v>92.995720000000006</c:v>
                </c:pt>
                <c:pt idx="3272">
                  <c:v>92.990279999999998</c:v>
                </c:pt>
                <c:pt idx="3273">
                  <c:v>92.984830000000002</c:v>
                </c:pt>
                <c:pt idx="3274">
                  <c:v>92.981210000000004</c:v>
                </c:pt>
                <c:pt idx="3275">
                  <c:v>92.977580000000003</c:v>
                </c:pt>
                <c:pt idx="3276">
                  <c:v>92.972130000000007</c:v>
                </c:pt>
                <c:pt idx="3277">
                  <c:v>92.96669</c:v>
                </c:pt>
                <c:pt idx="3278">
                  <c:v>92.959429999999998</c:v>
                </c:pt>
                <c:pt idx="3279">
                  <c:v>92.953980000000001</c:v>
                </c:pt>
                <c:pt idx="3280">
                  <c:v>92.946730000000002</c:v>
                </c:pt>
                <c:pt idx="3281">
                  <c:v>92.93947</c:v>
                </c:pt>
                <c:pt idx="3282">
                  <c:v>92.935839999999999</c:v>
                </c:pt>
                <c:pt idx="3283">
                  <c:v>92.932209999999998</c:v>
                </c:pt>
                <c:pt idx="3284">
                  <c:v>92.926760000000002</c:v>
                </c:pt>
                <c:pt idx="3285">
                  <c:v>92.917689999999993</c:v>
                </c:pt>
                <c:pt idx="3286">
                  <c:v>92.908619999999999</c:v>
                </c:pt>
                <c:pt idx="3287">
                  <c:v>92.903170000000003</c:v>
                </c:pt>
                <c:pt idx="3288">
                  <c:v>92.894099999999995</c:v>
                </c:pt>
                <c:pt idx="3289">
                  <c:v>92.89228</c:v>
                </c:pt>
                <c:pt idx="3290">
                  <c:v>92.888660000000002</c:v>
                </c:pt>
                <c:pt idx="3291">
                  <c:v>92.883210000000005</c:v>
                </c:pt>
                <c:pt idx="3292">
                  <c:v>92.874139999999997</c:v>
                </c:pt>
                <c:pt idx="3293">
                  <c:v>92.866879999999995</c:v>
                </c:pt>
                <c:pt idx="3294">
                  <c:v>92.859620000000007</c:v>
                </c:pt>
                <c:pt idx="3295">
                  <c:v>92.854179999999999</c:v>
                </c:pt>
                <c:pt idx="3296">
                  <c:v>92.848730000000003</c:v>
                </c:pt>
                <c:pt idx="3297">
                  <c:v>92.845100000000002</c:v>
                </c:pt>
                <c:pt idx="3298">
                  <c:v>92.839659999999995</c:v>
                </c:pt>
                <c:pt idx="3299">
                  <c:v>92.832400000000007</c:v>
                </c:pt>
                <c:pt idx="3300">
                  <c:v>92.82696</c:v>
                </c:pt>
                <c:pt idx="3301">
                  <c:v>92.823329999999999</c:v>
                </c:pt>
                <c:pt idx="3302">
                  <c:v>92.814250000000001</c:v>
                </c:pt>
                <c:pt idx="3303">
                  <c:v>92.808809999999994</c:v>
                </c:pt>
                <c:pt idx="3304">
                  <c:v>92.79974</c:v>
                </c:pt>
                <c:pt idx="3305">
                  <c:v>92.796109999999999</c:v>
                </c:pt>
                <c:pt idx="3306">
                  <c:v>92.790660000000003</c:v>
                </c:pt>
                <c:pt idx="3307">
                  <c:v>92.787030000000001</c:v>
                </c:pt>
                <c:pt idx="3308">
                  <c:v>92.779769999999999</c:v>
                </c:pt>
                <c:pt idx="3309">
                  <c:v>92.774330000000006</c:v>
                </c:pt>
                <c:pt idx="3310">
                  <c:v>92.768889999999999</c:v>
                </c:pt>
                <c:pt idx="3311">
                  <c:v>92.761629999999997</c:v>
                </c:pt>
                <c:pt idx="3312">
                  <c:v>92.756180000000001</c:v>
                </c:pt>
                <c:pt idx="3313">
                  <c:v>92.747110000000006</c:v>
                </c:pt>
                <c:pt idx="3314">
                  <c:v>92.743480000000005</c:v>
                </c:pt>
                <c:pt idx="3315">
                  <c:v>92.736220000000003</c:v>
                </c:pt>
                <c:pt idx="3316">
                  <c:v>92.734409999999997</c:v>
                </c:pt>
                <c:pt idx="3317">
                  <c:v>92.732590000000002</c:v>
                </c:pt>
                <c:pt idx="3318">
                  <c:v>92.72533</c:v>
                </c:pt>
                <c:pt idx="3319">
                  <c:v>92.721699999999998</c:v>
                </c:pt>
                <c:pt idx="3320">
                  <c:v>92.712630000000004</c:v>
                </c:pt>
                <c:pt idx="3321">
                  <c:v>92.703559999999996</c:v>
                </c:pt>
                <c:pt idx="3322">
                  <c:v>92.696299999999994</c:v>
                </c:pt>
                <c:pt idx="3323">
                  <c:v>92.689040000000006</c:v>
                </c:pt>
                <c:pt idx="3324">
                  <c:v>92.683589999999995</c:v>
                </c:pt>
                <c:pt idx="3325">
                  <c:v>92.679959999999994</c:v>
                </c:pt>
                <c:pt idx="3326">
                  <c:v>92.672709999999995</c:v>
                </c:pt>
                <c:pt idx="3327">
                  <c:v>92.667259999999999</c:v>
                </c:pt>
                <c:pt idx="3328">
                  <c:v>92.661820000000006</c:v>
                </c:pt>
                <c:pt idx="3329">
                  <c:v>92.654560000000004</c:v>
                </c:pt>
                <c:pt idx="3330">
                  <c:v>92.649109999999993</c:v>
                </c:pt>
                <c:pt idx="3331">
                  <c:v>92.641859999999994</c:v>
                </c:pt>
                <c:pt idx="3332">
                  <c:v>92.634600000000006</c:v>
                </c:pt>
                <c:pt idx="3333">
                  <c:v>92.625519999999995</c:v>
                </c:pt>
                <c:pt idx="3334">
                  <c:v>92.618260000000006</c:v>
                </c:pt>
                <c:pt idx="3335">
                  <c:v>92.612819999999999</c:v>
                </c:pt>
                <c:pt idx="3336">
                  <c:v>92.609189999999998</c:v>
                </c:pt>
                <c:pt idx="3337">
                  <c:v>92.603750000000005</c:v>
                </c:pt>
                <c:pt idx="3338">
                  <c:v>92.600120000000004</c:v>
                </c:pt>
                <c:pt idx="3339">
                  <c:v>92.594669999999994</c:v>
                </c:pt>
                <c:pt idx="3340">
                  <c:v>92.591040000000007</c:v>
                </c:pt>
                <c:pt idx="3341">
                  <c:v>92.587410000000006</c:v>
                </c:pt>
                <c:pt idx="3342">
                  <c:v>92.576530000000005</c:v>
                </c:pt>
                <c:pt idx="3343">
                  <c:v>92.569270000000003</c:v>
                </c:pt>
                <c:pt idx="3344">
                  <c:v>92.562010000000001</c:v>
                </c:pt>
                <c:pt idx="3345">
                  <c:v>92.554749999999999</c:v>
                </c:pt>
                <c:pt idx="3346">
                  <c:v>92.547489999999996</c:v>
                </c:pt>
                <c:pt idx="3347">
                  <c:v>92.542050000000003</c:v>
                </c:pt>
                <c:pt idx="3348">
                  <c:v>92.536600000000007</c:v>
                </c:pt>
                <c:pt idx="3349">
                  <c:v>92.53116</c:v>
                </c:pt>
                <c:pt idx="3350">
                  <c:v>92.523899999999998</c:v>
                </c:pt>
                <c:pt idx="3351">
                  <c:v>92.516639999999995</c:v>
                </c:pt>
                <c:pt idx="3352">
                  <c:v>92.509379999999993</c:v>
                </c:pt>
                <c:pt idx="3353">
                  <c:v>92.502120000000005</c:v>
                </c:pt>
                <c:pt idx="3354">
                  <c:v>92.496679999999998</c:v>
                </c:pt>
                <c:pt idx="3355">
                  <c:v>92.487610000000004</c:v>
                </c:pt>
                <c:pt idx="3356">
                  <c:v>92.47672</c:v>
                </c:pt>
                <c:pt idx="3357">
                  <c:v>92.471270000000004</c:v>
                </c:pt>
                <c:pt idx="3358">
                  <c:v>92.467640000000003</c:v>
                </c:pt>
                <c:pt idx="3359">
                  <c:v>92.464010000000002</c:v>
                </c:pt>
                <c:pt idx="3360">
                  <c:v>92.458569999999995</c:v>
                </c:pt>
                <c:pt idx="3361">
                  <c:v>92.454939999999993</c:v>
                </c:pt>
                <c:pt idx="3362">
                  <c:v>92.4495</c:v>
                </c:pt>
                <c:pt idx="3363">
                  <c:v>92.445869999999999</c:v>
                </c:pt>
                <c:pt idx="3364">
                  <c:v>92.440420000000003</c:v>
                </c:pt>
                <c:pt idx="3365">
                  <c:v>92.433160000000001</c:v>
                </c:pt>
                <c:pt idx="3366">
                  <c:v>92.425910000000002</c:v>
                </c:pt>
                <c:pt idx="3367">
                  <c:v>92.41865</c:v>
                </c:pt>
                <c:pt idx="3368">
                  <c:v>92.416830000000004</c:v>
                </c:pt>
                <c:pt idx="3369">
                  <c:v>92.409570000000002</c:v>
                </c:pt>
                <c:pt idx="3370">
                  <c:v>92.40231</c:v>
                </c:pt>
                <c:pt idx="3371">
                  <c:v>92.396870000000007</c:v>
                </c:pt>
                <c:pt idx="3372">
                  <c:v>92.389610000000005</c:v>
                </c:pt>
                <c:pt idx="3373">
                  <c:v>92.382350000000002</c:v>
                </c:pt>
                <c:pt idx="3374">
                  <c:v>92.37509</c:v>
                </c:pt>
                <c:pt idx="3375">
                  <c:v>92.367840000000001</c:v>
                </c:pt>
                <c:pt idx="3376">
                  <c:v>92.360579999999999</c:v>
                </c:pt>
                <c:pt idx="3377">
                  <c:v>92.355130000000003</c:v>
                </c:pt>
                <c:pt idx="3378">
                  <c:v>92.349689999999995</c:v>
                </c:pt>
                <c:pt idx="3379">
                  <c:v>92.340620000000001</c:v>
                </c:pt>
                <c:pt idx="3380">
                  <c:v>92.335170000000005</c:v>
                </c:pt>
                <c:pt idx="3381">
                  <c:v>92.327910000000003</c:v>
                </c:pt>
                <c:pt idx="3382">
                  <c:v>92.322469999999996</c:v>
                </c:pt>
                <c:pt idx="3383">
                  <c:v>92.317019999999999</c:v>
                </c:pt>
                <c:pt idx="3384">
                  <c:v>92.311580000000006</c:v>
                </c:pt>
                <c:pt idx="3385">
                  <c:v>92.304320000000004</c:v>
                </c:pt>
                <c:pt idx="3386">
                  <c:v>92.298879999999997</c:v>
                </c:pt>
                <c:pt idx="3387">
                  <c:v>92.293430000000001</c:v>
                </c:pt>
                <c:pt idx="3388">
                  <c:v>92.287989999999994</c:v>
                </c:pt>
                <c:pt idx="3389">
                  <c:v>92.280730000000005</c:v>
                </c:pt>
                <c:pt idx="3390">
                  <c:v>92.275289999999998</c:v>
                </c:pt>
                <c:pt idx="3391">
                  <c:v>92.269840000000002</c:v>
                </c:pt>
                <c:pt idx="3392">
                  <c:v>92.26258</c:v>
                </c:pt>
                <c:pt idx="3393">
                  <c:v>92.255319999999998</c:v>
                </c:pt>
                <c:pt idx="3394">
                  <c:v>92.249880000000005</c:v>
                </c:pt>
                <c:pt idx="3395">
                  <c:v>92.244439999999997</c:v>
                </c:pt>
                <c:pt idx="3396">
                  <c:v>92.233549999999994</c:v>
                </c:pt>
                <c:pt idx="3397">
                  <c:v>92.228099999999998</c:v>
                </c:pt>
                <c:pt idx="3398">
                  <c:v>92.222660000000005</c:v>
                </c:pt>
                <c:pt idx="3399">
                  <c:v>92.219030000000004</c:v>
                </c:pt>
                <c:pt idx="3400">
                  <c:v>92.215400000000002</c:v>
                </c:pt>
                <c:pt idx="3401">
                  <c:v>92.206329999999994</c:v>
                </c:pt>
                <c:pt idx="3402">
                  <c:v>92.199070000000006</c:v>
                </c:pt>
                <c:pt idx="3403">
                  <c:v>92.191810000000004</c:v>
                </c:pt>
                <c:pt idx="3404">
                  <c:v>92.186369999999997</c:v>
                </c:pt>
                <c:pt idx="3405">
                  <c:v>92.18092</c:v>
                </c:pt>
                <c:pt idx="3406">
                  <c:v>92.171850000000006</c:v>
                </c:pt>
                <c:pt idx="3407">
                  <c:v>92.166399999999996</c:v>
                </c:pt>
                <c:pt idx="3408">
                  <c:v>92.159139999999994</c:v>
                </c:pt>
                <c:pt idx="3409">
                  <c:v>92.150069999999999</c:v>
                </c:pt>
                <c:pt idx="3410">
                  <c:v>92.142809999999997</c:v>
                </c:pt>
                <c:pt idx="3411">
                  <c:v>92.137370000000004</c:v>
                </c:pt>
                <c:pt idx="3412">
                  <c:v>92.131919999999994</c:v>
                </c:pt>
                <c:pt idx="3413">
                  <c:v>92.126480000000001</c:v>
                </c:pt>
                <c:pt idx="3414">
                  <c:v>92.119219999999999</c:v>
                </c:pt>
                <c:pt idx="3415">
                  <c:v>92.110150000000004</c:v>
                </c:pt>
                <c:pt idx="3416">
                  <c:v>92.102890000000002</c:v>
                </c:pt>
                <c:pt idx="3417">
                  <c:v>92.099260000000001</c:v>
                </c:pt>
                <c:pt idx="3418">
                  <c:v>92.091999999999999</c:v>
                </c:pt>
                <c:pt idx="3419">
                  <c:v>92.084739999999996</c:v>
                </c:pt>
                <c:pt idx="3420">
                  <c:v>92.079300000000003</c:v>
                </c:pt>
                <c:pt idx="3421">
                  <c:v>92.072040000000001</c:v>
                </c:pt>
                <c:pt idx="3422">
                  <c:v>92.06841</c:v>
                </c:pt>
                <c:pt idx="3423">
                  <c:v>92.064779999999999</c:v>
                </c:pt>
                <c:pt idx="3424">
                  <c:v>92.057519999999997</c:v>
                </c:pt>
                <c:pt idx="3425">
                  <c:v>92.050259999999994</c:v>
                </c:pt>
                <c:pt idx="3426">
                  <c:v>92.048450000000003</c:v>
                </c:pt>
                <c:pt idx="3427">
                  <c:v>92.04119</c:v>
                </c:pt>
                <c:pt idx="3428">
                  <c:v>92.035740000000004</c:v>
                </c:pt>
                <c:pt idx="3429">
                  <c:v>92.028490000000005</c:v>
                </c:pt>
                <c:pt idx="3430">
                  <c:v>92.023039999999995</c:v>
                </c:pt>
                <c:pt idx="3431">
                  <c:v>92.015780000000007</c:v>
                </c:pt>
                <c:pt idx="3432">
                  <c:v>92.006709999999998</c:v>
                </c:pt>
                <c:pt idx="3433">
                  <c:v>92.001270000000005</c:v>
                </c:pt>
                <c:pt idx="3434">
                  <c:v>91.990380000000002</c:v>
                </c:pt>
                <c:pt idx="3435">
                  <c:v>91.98312</c:v>
                </c:pt>
                <c:pt idx="3436">
                  <c:v>91.975859999999997</c:v>
                </c:pt>
                <c:pt idx="3437">
                  <c:v>91.966790000000003</c:v>
                </c:pt>
                <c:pt idx="3438">
                  <c:v>91.959530000000001</c:v>
                </c:pt>
                <c:pt idx="3439">
                  <c:v>91.954080000000005</c:v>
                </c:pt>
                <c:pt idx="3440">
                  <c:v>91.948639999999997</c:v>
                </c:pt>
                <c:pt idx="3441">
                  <c:v>91.943190000000001</c:v>
                </c:pt>
                <c:pt idx="3442">
                  <c:v>91.934119999999993</c:v>
                </c:pt>
                <c:pt idx="3443">
                  <c:v>91.926860000000005</c:v>
                </c:pt>
                <c:pt idx="3444">
                  <c:v>91.919600000000003</c:v>
                </c:pt>
                <c:pt idx="3445">
                  <c:v>91.914159999999995</c:v>
                </c:pt>
                <c:pt idx="3446">
                  <c:v>91.905090000000001</c:v>
                </c:pt>
                <c:pt idx="3447">
                  <c:v>91.90146</c:v>
                </c:pt>
                <c:pt idx="3448">
                  <c:v>91.894199999999998</c:v>
                </c:pt>
                <c:pt idx="3449">
                  <c:v>91.892380000000003</c:v>
                </c:pt>
                <c:pt idx="3450">
                  <c:v>91.881500000000003</c:v>
                </c:pt>
                <c:pt idx="3451">
                  <c:v>91.872420000000005</c:v>
                </c:pt>
                <c:pt idx="3452">
                  <c:v>91.863349999999997</c:v>
                </c:pt>
                <c:pt idx="3453">
                  <c:v>91.857900000000001</c:v>
                </c:pt>
                <c:pt idx="3454">
                  <c:v>91.852459999999994</c:v>
                </c:pt>
                <c:pt idx="3455">
                  <c:v>91.845200000000006</c:v>
                </c:pt>
                <c:pt idx="3456">
                  <c:v>91.837940000000003</c:v>
                </c:pt>
                <c:pt idx="3457">
                  <c:v>91.830680000000001</c:v>
                </c:pt>
                <c:pt idx="3458">
                  <c:v>91.82705</c:v>
                </c:pt>
                <c:pt idx="3459">
                  <c:v>91.819800000000001</c:v>
                </c:pt>
                <c:pt idx="3460">
                  <c:v>91.812539999999998</c:v>
                </c:pt>
                <c:pt idx="3461">
                  <c:v>91.808909999999997</c:v>
                </c:pt>
                <c:pt idx="3462">
                  <c:v>91.801649999999995</c:v>
                </c:pt>
                <c:pt idx="3463">
                  <c:v>91.794390000000007</c:v>
                </c:pt>
                <c:pt idx="3464">
                  <c:v>91.785319999999999</c:v>
                </c:pt>
                <c:pt idx="3465">
                  <c:v>91.778059999999996</c:v>
                </c:pt>
                <c:pt idx="3466">
                  <c:v>91.770799999999994</c:v>
                </c:pt>
                <c:pt idx="3467">
                  <c:v>91.761719999999997</c:v>
                </c:pt>
                <c:pt idx="3468">
                  <c:v>91.754469999999998</c:v>
                </c:pt>
                <c:pt idx="3469">
                  <c:v>91.749020000000002</c:v>
                </c:pt>
                <c:pt idx="3470">
                  <c:v>91.741759999999999</c:v>
                </c:pt>
                <c:pt idx="3471">
                  <c:v>91.734499999999997</c:v>
                </c:pt>
                <c:pt idx="3472">
                  <c:v>91.730869999999996</c:v>
                </c:pt>
                <c:pt idx="3473">
                  <c:v>91.723619999999997</c:v>
                </c:pt>
                <c:pt idx="3474">
                  <c:v>91.718170000000001</c:v>
                </c:pt>
                <c:pt idx="3475">
                  <c:v>91.716359999999995</c:v>
                </c:pt>
                <c:pt idx="3476">
                  <c:v>91.712729999999993</c:v>
                </c:pt>
                <c:pt idx="3477">
                  <c:v>91.703649999999996</c:v>
                </c:pt>
                <c:pt idx="3478">
                  <c:v>91.696399999999997</c:v>
                </c:pt>
                <c:pt idx="3479">
                  <c:v>91.689139999999995</c:v>
                </c:pt>
                <c:pt idx="3480">
                  <c:v>91.681880000000007</c:v>
                </c:pt>
                <c:pt idx="3481">
                  <c:v>91.674620000000004</c:v>
                </c:pt>
                <c:pt idx="3482">
                  <c:v>91.665549999999996</c:v>
                </c:pt>
                <c:pt idx="3483">
                  <c:v>91.658289999999994</c:v>
                </c:pt>
                <c:pt idx="3484">
                  <c:v>91.649209999999997</c:v>
                </c:pt>
                <c:pt idx="3485">
                  <c:v>91.641949999999994</c:v>
                </c:pt>
                <c:pt idx="3486">
                  <c:v>91.636510000000001</c:v>
                </c:pt>
                <c:pt idx="3487">
                  <c:v>91.625619999999998</c:v>
                </c:pt>
                <c:pt idx="3488">
                  <c:v>91.618359999999996</c:v>
                </c:pt>
                <c:pt idx="3489">
                  <c:v>91.611099999999993</c:v>
                </c:pt>
                <c:pt idx="3490">
                  <c:v>91.602029999999999</c:v>
                </c:pt>
                <c:pt idx="3491">
                  <c:v>91.594769999999997</c:v>
                </c:pt>
                <c:pt idx="3492">
                  <c:v>91.591139999999996</c:v>
                </c:pt>
                <c:pt idx="3493">
                  <c:v>91.585700000000003</c:v>
                </c:pt>
                <c:pt idx="3494">
                  <c:v>91.576620000000005</c:v>
                </c:pt>
                <c:pt idx="3495">
                  <c:v>91.569370000000006</c:v>
                </c:pt>
                <c:pt idx="3496">
                  <c:v>91.560289999999995</c:v>
                </c:pt>
                <c:pt idx="3497">
                  <c:v>91.556659999999994</c:v>
                </c:pt>
                <c:pt idx="3498">
                  <c:v>91.549400000000006</c:v>
                </c:pt>
                <c:pt idx="3499">
                  <c:v>91.543959999999998</c:v>
                </c:pt>
                <c:pt idx="3500">
                  <c:v>91.534890000000004</c:v>
                </c:pt>
                <c:pt idx="3501">
                  <c:v>91.527630000000002</c:v>
                </c:pt>
                <c:pt idx="3502">
                  <c:v>91.52037</c:v>
                </c:pt>
                <c:pt idx="3503">
                  <c:v>91.513109999999998</c:v>
                </c:pt>
                <c:pt idx="3504">
                  <c:v>91.507670000000005</c:v>
                </c:pt>
                <c:pt idx="3505">
                  <c:v>91.500410000000002</c:v>
                </c:pt>
                <c:pt idx="3506">
                  <c:v>91.496780000000001</c:v>
                </c:pt>
                <c:pt idx="3507">
                  <c:v>91.489519999999999</c:v>
                </c:pt>
                <c:pt idx="3508">
                  <c:v>91.480450000000005</c:v>
                </c:pt>
                <c:pt idx="3509">
                  <c:v>91.469560000000001</c:v>
                </c:pt>
                <c:pt idx="3510">
                  <c:v>91.46593</c:v>
                </c:pt>
                <c:pt idx="3511">
                  <c:v>91.460480000000004</c:v>
                </c:pt>
                <c:pt idx="3512">
                  <c:v>91.455039999999997</c:v>
                </c:pt>
                <c:pt idx="3513">
                  <c:v>91.445970000000003</c:v>
                </c:pt>
                <c:pt idx="3514">
                  <c:v>91.436890000000005</c:v>
                </c:pt>
                <c:pt idx="3515">
                  <c:v>91.431449999999998</c:v>
                </c:pt>
                <c:pt idx="3516">
                  <c:v>91.420559999999995</c:v>
                </c:pt>
                <c:pt idx="3517">
                  <c:v>91.413300000000007</c:v>
                </c:pt>
                <c:pt idx="3518">
                  <c:v>91.404229999999998</c:v>
                </c:pt>
                <c:pt idx="3519">
                  <c:v>91.400599999999997</c:v>
                </c:pt>
                <c:pt idx="3520">
                  <c:v>91.391530000000003</c:v>
                </c:pt>
                <c:pt idx="3521">
                  <c:v>91.386080000000007</c:v>
                </c:pt>
                <c:pt idx="3522">
                  <c:v>91.378820000000005</c:v>
                </c:pt>
                <c:pt idx="3523">
                  <c:v>91.373379999999997</c:v>
                </c:pt>
                <c:pt idx="3524">
                  <c:v>91.367930000000001</c:v>
                </c:pt>
                <c:pt idx="3525">
                  <c:v>91.360680000000002</c:v>
                </c:pt>
                <c:pt idx="3526">
                  <c:v>91.355230000000006</c:v>
                </c:pt>
                <c:pt idx="3527">
                  <c:v>91.347970000000004</c:v>
                </c:pt>
                <c:pt idx="3528">
                  <c:v>91.340710000000001</c:v>
                </c:pt>
                <c:pt idx="3529">
                  <c:v>91.331639999999993</c:v>
                </c:pt>
                <c:pt idx="3530">
                  <c:v>91.324380000000005</c:v>
                </c:pt>
                <c:pt idx="3531">
                  <c:v>91.318939999999998</c:v>
                </c:pt>
                <c:pt idx="3532">
                  <c:v>91.313490000000002</c:v>
                </c:pt>
                <c:pt idx="3533">
                  <c:v>91.308049999999994</c:v>
                </c:pt>
                <c:pt idx="3534">
                  <c:v>91.300790000000006</c:v>
                </c:pt>
                <c:pt idx="3535">
                  <c:v>91.291719999999998</c:v>
                </c:pt>
                <c:pt idx="3536">
                  <c:v>91.284459999999996</c:v>
                </c:pt>
                <c:pt idx="3537">
                  <c:v>91.277199999999993</c:v>
                </c:pt>
                <c:pt idx="3538">
                  <c:v>91.271749999999997</c:v>
                </c:pt>
                <c:pt idx="3539">
                  <c:v>91.266310000000004</c:v>
                </c:pt>
                <c:pt idx="3540">
                  <c:v>91.260869999999997</c:v>
                </c:pt>
                <c:pt idx="3541">
                  <c:v>91.253609999999995</c:v>
                </c:pt>
                <c:pt idx="3542">
                  <c:v>91.242720000000006</c:v>
                </c:pt>
                <c:pt idx="3543">
                  <c:v>91.235460000000003</c:v>
                </c:pt>
                <c:pt idx="3544">
                  <c:v>91.228200000000001</c:v>
                </c:pt>
                <c:pt idx="3545">
                  <c:v>91.219130000000007</c:v>
                </c:pt>
                <c:pt idx="3546">
                  <c:v>91.211870000000005</c:v>
                </c:pt>
                <c:pt idx="3547">
                  <c:v>91.202799999999996</c:v>
                </c:pt>
                <c:pt idx="3548">
                  <c:v>91.191909999999993</c:v>
                </c:pt>
                <c:pt idx="3549">
                  <c:v>91.184650000000005</c:v>
                </c:pt>
                <c:pt idx="3550">
                  <c:v>91.179199999999994</c:v>
                </c:pt>
                <c:pt idx="3551">
                  <c:v>91.171949999999995</c:v>
                </c:pt>
                <c:pt idx="3552">
                  <c:v>91.164689999999993</c:v>
                </c:pt>
                <c:pt idx="3553">
                  <c:v>91.159239999999997</c:v>
                </c:pt>
                <c:pt idx="3554">
                  <c:v>91.157430000000005</c:v>
                </c:pt>
                <c:pt idx="3555">
                  <c:v>91.151979999999995</c:v>
                </c:pt>
                <c:pt idx="3556">
                  <c:v>91.144729999999996</c:v>
                </c:pt>
                <c:pt idx="3557">
                  <c:v>91.133840000000006</c:v>
                </c:pt>
                <c:pt idx="3558">
                  <c:v>91.124759999999995</c:v>
                </c:pt>
                <c:pt idx="3559">
                  <c:v>91.119320000000002</c:v>
                </c:pt>
                <c:pt idx="3560">
                  <c:v>91.110249999999994</c:v>
                </c:pt>
                <c:pt idx="3561">
                  <c:v>91.097539999999995</c:v>
                </c:pt>
                <c:pt idx="3562">
                  <c:v>91.093909999999994</c:v>
                </c:pt>
                <c:pt idx="3563">
                  <c:v>91.090280000000007</c:v>
                </c:pt>
                <c:pt idx="3564">
                  <c:v>91.081209999999999</c:v>
                </c:pt>
                <c:pt idx="3565">
                  <c:v>91.070319999999995</c:v>
                </c:pt>
                <c:pt idx="3566">
                  <c:v>91.064880000000002</c:v>
                </c:pt>
                <c:pt idx="3567">
                  <c:v>91.05762</c:v>
                </c:pt>
                <c:pt idx="3568">
                  <c:v>91.050359999999998</c:v>
                </c:pt>
                <c:pt idx="3569">
                  <c:v>91.041290000000004</c:v>
                </c:pt>
                <c:pt idx="3570">
                  <c:v>91.035839999999993</c:v>
                </c:pt>
                <c:pt idx="3571">
                  <c:v>91.0304</c:v>
                </c:pt>
                <c:pt idx="3572">
                  <c:v>91.023139999999998</c:v>
                </c:pt>
                <c:pt idx="3573">
                  <c:v>91.017700000000005</c:v>
                </c:pt>
                <c:pt idx="3574">
                  <c:v>91.010440000000003</c:v>
                </c:pt>
                <c:pt idx="3575">
                  <c:v>91.004990000000006</c:v>
                </c:pt>
                <c:pt idx="3576">
                  <c:v>90.995919999999998</c:v>
                </c:pt>
                <c:pt idx="3577">
                  <c:v>90.988659999999996</c:v>
                </c:pt>
                <c:pt idx="3578">
                  <c:v>90.981399999999994</c:v>
                </c:pt>
                <c:pt idx="3579">
                  <c:v>90.974140000000006</c:v>
                </c:pt>
                <c:pt idx="3580">
                  <c:v>90.965069999999997</c:v>
                </c:pt>
                <c:pt idx="3581">
                  <c:v>90.957809999999995</c:v>
                </c:pt>
                <c:pt idx="3582">
                  <c:v>90.950550000000007</c:v>
                </c:pt>
                <c:pt idx="3583">
                  <c:v>90.94511</c:v>
                </c:pt>
                <c:pt idx="3584">
                  <c:v>90.934219999999996</c:v>
                </c:pt>
                <c:pt idx="3585">
                  <c:v>90.928780000000003</c:v>
                </c:pt>
                <c:pt idx="3586">
                  <c:v>90.921520000000001</c:v>
                </c:pt>
                <c:pt idx="3587">
                  <c:v>90.914259999999999</c:v>
                </c:pt>
                <c:pt idx="3588">
                  <c:v>90.910629999999998</c:v>
                </c:pt>
                <c:pt idx="3589">
                  <c:v>90.903369999999995</c:v>
                </c:pt>
                <c:pt idx="3590">
                  <c:v>90.899739999999994</c:v>
                </c:pt>
                <c:pt idx="3591">
                  <c:v>90.89067</c:v>
                </c:pt>
                <c:pt idx="3592">
                  <c:v>90.883409999999998</c:v>
                </c:pt>
                <c:pt idx="3593">
                  <c:v>90.87433</c:v>
                </c:pt>
                <c:pt idx="3594">
                  <c:v>90.867080000000001</c:v>
                </c:pt>
                <c:pt idx="3595">
                  <c:v>90.859819999999999</c:v>
                </c:pt>
                <c:pt idx="3596">
                  <c:v>90.850740000000002</c:v>
                </c:pt>
                <c:pt idx="3597">
                  <c:v>90.841669999999993</c:v>
                </c:pt>
                <c:pt idx="3598">
                  <c:v>90.83623</c:v>
                </c:pt>
                <c:pt idx="3599">
                  <c:v>90.832599999999999</c:v>
                </c:pt>
                <c:pt idx="3600">
                  <c:v>90.825339999999997</c:v>
                </c:pt>
                <c:pt idx="3601">
                  <c:v>90.818079999999995</c:v>
                </c:pt>
                <c:pt idx="3602">
                  <c:v>90.807190000000006</c:v>
                </c:pt>
                <c:pt idx="3603">
                  <c:v>90.796300000000002</c:v>
                </c:pt>
                <c:pt idx="3604">
                  <c:v>90.787229999999994</c:v>
                </c:pt>
                <c:pt idx="3605">
                  <c:v>90.779970000000006</c:v>
                </c:pt>
                <c:pt idx="3606">
                  <c:v>90.772710000000004</c:v>
                </c:pt>
                <c:pt idx="3607">
                  <c:v>90.765450000000001</c:v>
                </c:pt>
                <c:pt idx="3608">
                  <c:v>90.760009999999994</c:v>
                </c:pt>
                <c:pt idx="3609">
                  <c:v>90.749120000000005</c:v>
                </c:pt>
                <c:pt idx="3610">
                  <c:v>90.743679999999998</c:v>
                </c:pt>
                <c:pt idx="3611">
                  <c:v>90.740049999999997</c:v>
                </c:pt>
                <c:pt idx="3612">
                  <c:v>90.725530000000006</c:v>
                </c:pt>
                <c:pt idx="3613">
                  <c:v>90.718270000000004</c:v>
                </c:pt>
                <c:pt idx="3614">
                  <c:v>90.711010000000002</c:v>
                </c:pt>
                <c:pt idx="3615">
                  <c:v>90.711010000000002</c:v>
                </c:pt>
                <c:pt idx="3616">
                  <c:v>90.700119999999998</c:v>
                </c:pt>
                <c:pt idx="3617">
                  <c:v>90.692859999999996</c:v>
                </c:pt>
                <c:pt idx="3618">
                  <c:v>90.685609999999997</c:v>
                </c:pt>
                <c:pt idx="3619">
                  <c:v>90.671090000000007</c:v>
                </c:pt>
                <c:pt idx="3620">
                  <c:v>90.665639999999996</c:v>
                </c:pt>
                <c:pt idx="3621">
                  <c:v>90.658379999999994</c:v>
                </c:pt>
                <c:pt idx="3622">
                  <c:v>90.652940000000001</c:v>
                </c:pt>
                <c:pt idx="3623">
                  <c:v>90.643870000000007</c:v>
                </c:pt>
                <c:pt idx="3624">
                  <c:v>90.638419999999996</c:v>
                </c:pt>
                <c:pt idx="3625">
                  <c:v>90.629350000000002</c:v>
                </c:pt>
                <c:pt idx="3626">
                  <c:v>90.62209</c:v>
                </c:pt>
                <c:pt idx="3627">
                  <c:v>90.613020000000006</c:v>
                </c:pt>
                <c:pt idx="3628">
                  <c:v>90.603939999999994</c:v>
                </c:pt>
                <c:pt idx="3629">
                  <c:v>90.598500000000001</c:v>
                </c:pt>
                <c:pt idx="3630">
                  <c:v>90.589429999999993</c:v>
                </c:pt>
                <c:pt idx="3631">
                  <c:v>90.580349999999996</c:v>
                </c:pt>
                <c:pt idx="3632">
                  <c:v>90.574910000000003</c:v>
                </c:pt>
                <c:pt idx="3633">
                  <c:v>90.56765</c:v>
                </c:pt>
                <c:pt idx="3634">
                  <c:v>90.556759999999997</c:v>
                </c:pt>
                <c:pt idx="3635">
                  <c:v>90.547690000000003</c:v>
                </c:pt>
                <c:pt idx="3636">
                  <c:v>90.540430000000001</c:v>
                </c:pt>
                <c:pt idx="3637">
                  <c:v>90.534989999999993</c:v>
                </c:pt>
                <c:pt idx="3638">
                  <c:v>90.529539999999997</c:v>
                </c:pt>
                <c:pt idx="3639">
                  <c:v>90.522279999999995</c:v>
                </c:pt>
                <c:pt idx="3640">
                  <c:v>90.518649999999994</c:v>
                </c:pt>
                <c:pt idx="3641">
                  <c:v>90.511390000000006</c:v>
                </c:pt>
                <c:pt idx="3642">
                  <c:v>90.504140000000007</c:v>
                </c:pt>
                <c:pt idx="3643">
                  <c:v>90.495059999999995</c:v>
                </c:pt>
                <c:pt idx="3644">
                  <c:v>90.485990000000001</c:v>
                </c:pt>
                <c:pt idx="3645">
                  <c:v>90.478729999999999</c:v>
                </c:pt>
                <c:pt idx="3646">
                  <c:v>90.469660000000005</c:v>
                </c:pt>
                <c:pt idx="3647">
                  <c:v>90.462400000000002</c:v>
                </c:pt>
                <c:pt idx="3648">
                  <c:v>90.45514</c:v>
                </c:pt>
                <c:pt idx="3649">
                  <c:v>90.449690000000004</c:v>
                </c:pt>
                <c:pt idx="3650">
                  <c:v>90.446060000000003</c:v>
                </c:pt>
                <c:pt idx="3651">
                  <c:v>90.429730000000006</c:v>
                </c:pt>
                <c:pt idx="3652">
                  <c:v>90.422470000000004</c:v>
                </c:pt>
                <c:pt idx="3653">
                  <c:v>90.415210000000002</c:v>
                </c:pt>
                <c:pt idx="3654">
                  <c:v>90.409769999999995</c:v>
                </c:pt>
                <c:pt idx="3655">
                  <c:v>90.402510000000007</c:v>
                </c:pt>
                <c:pt idx="3656">
                  <c:v>90.398880000000005</c:v>
                </c:pt>
                <c:pt idx="3657">
                  <c:v>90.389809999999997</c:v>
                </c:pt>
                <c:pt idx="3658">
                  <c:v>90.382549999999995</c:v>
                </c:pt>
                <c:pt idx="3659">
                  <c:v>90.375290000000007</c:v>
                </c:pt>
                <c:pt idx="3660">
                  <c:v>90.364400000000003</c:v>
                </c:pt>
                <c:pt idx="3661">
                  <c:v>90.357140000000001</c:v>
                </c:pt>
                <c:pt idx="3662">
                  <c:v>90.348070000000007</c:v>
                </c:pt>
                <c:pt idx="3663">
                  <c:v>90.340810000000005</c:v>
                </c:pt>
                <c:pt idx="3664">
                  <c:v>90.333550000000002</c:v>
                </c:pt>
                <c:pt idx="3665">
                  <c:v>90.328109999999995</c:v>
                </c:pt>
                <c:pt idx="3666">
                  <c:v>90.320849999999993</c:v>
                </c:pt>
                <c:pt idx="3667">
                  <c:v>90.313590000000005</c:v>
                </c:pt>
                <c:pt idx="3668">
                  <c:v>90.304519999999997</c:v>
                </c:pt>
                <c:pt idx="3669">
                  <c:v>90.297259999999994</c:v>
                </c:pt>
                <c:pt idx="3670">
                  <c:v>90.29</c:v>
                </c:pt>
                <c:pt idx="3671">
                  <c:v>90.286370000000005</c:v>
                </c:pt>
                <c:pt idx="3672">
                  <c:v>90.279110000000003</c:v>
                </c:pt>
                <c:pt idx="3673">
                  <c:v>90.273669999999996</c:v>
                </c:pt>
                <c:pt idx="3674">
                  <c:v>90.260959999999997</c:v>
                </c:pt>
                <c:pt idx="3675">
                  <c:v>90.251890000000003</c:v>
                </c:pt>
                <c:pt idx="3676">
                  <c:v>90.242819999999995</c:v>
                </c:pt>
                <c:pt idx="3677">
                  <c:v>90.233739999999997</c:v>
                </c:pt>
                <c:pt idx="3678">
                  <c:v>90.230109999999996</c:v>
                </c:pt>
                <c:pt idx="3679">
                  <c:v>90.222859999999997</c:v>
                </c:pt>
                <c:pt idx="3680">
                  <c:v>90.211969999999994</c:v>
                </c:pt>
                <c:pt idx="3681">
                  <c:v>90.199259999999995</c:v>
                </c:pt>
                <c:pt idx="3682">
                  <c:v>90.195639999999997</c:v>
                </c:pt>
                <c:pt idx="3683">
                  <c:v>90.188379999999995</c:v>
                </c:pt>
                <c:pt idx="3684">
                  <c:v>90.181120000000007</c:v>
                </c:pt>
                <c:pt idx="3685">
                  <c:v>90.173860000000005</c:v>
                </c:pt>
                <c:pt idx="3686">
                  <c:v>90.164789999999996</c:v>
                </c:pt>
                <c:pt idx="3687">
                  <c:v>90.157529999999994</c:v>
                </c:pt>
                <c:pt idx="3688">
                  <c:v>90.150270000000006</c:v>
                </c:pt>
                <c:pt idx="3689">
                  <c:v>90.139380000000003</c:v>
                </c:pt>
                <c:pt idx="3690">
                  <c:v>90.133939999999996</c:v>
                </c:pt>
                <c:pt idx="3691">
                  <c:v>90.124859999999998</c:v>
                </c:pt>
                <c:pt idx="3692">
                  <c:v>90.117599999999996</c:v>
                </c:pt>
                <c:pt idx="3693">
                  <c:v>90.108530000000002</c:v>
                </c:pt>
                <c:pt idx="3694">
                  <c:v>90.10127</c:v>
                </c:pt>
                <c:pt idx="3695">
                  <c:v>90.095830000000007</c:v>
                </c:pt>
                <c:pt idx="3696">
                  <c:v>90.084940000000003</c:v>
                </c:pt>
                <c:pt idx="3697">
                  <c:v>90.075869999999995</c:v>
                </c:pt>
                <c:pt idx="3698">
                  <c:v>90.068610000000007</c:v>
                </c:pt>
                <c:pt idx="3699">
                  <c:v>90.059529999999995</c:v>
                </c:pt>
                <c:pt idx="3700">
                  <c:v>90.055899999999994</c:v>
                </c:pt>
                <c:pt idx="3701">
                  <c:v>90.052269999999993</c:v>
                </c:pt>
                <c:pt idx="3702">
                  <c:v>90.041390000000007</c:v>
                </c:pt>
                <c:pt idx="3703">
                  <c:v>90.032309999999995</c:v>
                </c:pt>
                <c:pt idx="3704">
                  <c:v>90.025049999999993</c:v>
                </c:pt>
                <c:pt idx="3705">
                  <c:v>90.023240000000001</c:v>
                </c:pt>
                <c:pt idx="3706">
                  <c:v>90.015979999999999</c:v>
                </c:pt>
                <c:pt idx="3707">
                  <c:v>90.008719999999997</c:v>
                </c:pt>
                <c:pt idx="3708">
                  <c:v>90.003280000000004</c:v>
                </c:pt>
                <c:pt idx="3709">
                  <c:v>89.997829999999993</c:v>
                </c:pt>
                <c:pt idx="3710">
                  <c:v>89.990570000000005</c:v>
                </c:pt>
                <c:pt idx="3711">
                  <c:v>89.981499999999997</c:v>
                </c:pt>
                <c:pt idx="3712">
                  <c:v>89.972430000000003</c:v>
                </c:pt>
                <c:pt idx="3713">
                  <c:v>89.961539999999999</c:v>
                </c:pt>
                <c:pt idx="3714">
                  <c:v>89.950649999999996</c:v>
                </c:pt>
                <c:pt idx="3715">
                  <c:v>89.941580000000002</c:v>
                </c:pt>
                <c:pt idx="3716">
                  <c:v>89.93432</c:v>
                </c:pt>
                <c:pt idx="3717">
                  <c:v>89.925240000000002</c:v>
                </c:pt>
                <c:pt idx="3718">
                  <c:v>89.917990000000003</c:v>
                </c:pt>
                <c:pt idx="3719">
                  <c:v>89.908910000000006</c:v>
                </c:pt>
                <c:pt idx="3720">
                  <c:v>89.905280000000005</c:v>
                </c:pt>
                <c:pt idx="3721">
                  <c:v>89.899839999999998</c:v>
                </c:pt>
                <c:pt idx="3722">
                  <c:v>89.890770000000003</c:v>
                </c:pt>
                <c:pt idx="3723">
                  <c:v>89.883510000000001</c:v>
                </c:pt>
                <c:pt idx="3724">
                  <c:v>89.87988</c:v>
                </c:pt>
                <c:pt idx="3725">
                  <c:v>89.870800000000003</c:v>
                </c:pt>
                <c:pt idx="3726">
                  <c:v>89.861729999999994</c:v>
                </c:pt>
                <c:pt idx="3727">
                  <c:v>89.85266</c:v>
                </c:pt>
                <c:pt idx="3728">
                  <c:v>89.845399999999998</c:v>
                </c:pt>
                <c:pt idx="3729">
                  <c:v>89.838139999999996</c:v>
                </c:pt>
                <c:pt idx="3730">
                  <c:v>89.827250000000006</c:v>
                </c:pt>
                <c:pt idx="3731">
                  <c:v>89.821809999999999</c:v>
                </c:pt>
                <c:pt idx="3732">
                  <c:v>89.814549999999997</c:v>
                </c:pt>
                <c:pt idx="3733">
                  <c:v>89.801839999999999</c:v>
                </c:pt>
                <c:pt idx="3734">
                  <c:v>89.787329999999997</c:v>
                </c:pt>
                <c:pt idx="3735">
                  <c:v>89.783699999999996</c:v>
                </c:pt>
                <c:pt idx="3736">
                  <c:v>89.780069999999995</c:v>
                </c:pt>
                <c:pt idx="3737">
                  <c:v>89.770989999999998</c:v>
                </c:pt>
                <c:pt idx="3738">
                  <c:v>89.760109999999997</c:v>
                </c:pt>
                <c:pt idx="3739">
                  <c:v>89.75103</c:v>
                </c:pt>
                <c:pt idx="3740">
                  <c:v>89.740139999999997</c:v>
                </c:pt>
                <c:pt idx="3741">
                  <c:v>89.731070000000003</c:v>
                </c:pt>
                <c:pt idx="3742">
                  <c:v>89.727440000000001</c:v>
                </c:pt>
                <c:pt idx="3743">
                  <c:v>89.718369999999993</c:v>
                </c:pt>
                <c:pt idx="3744">
                  <c:v>89.711110000000005</c:v>
                </c:pt>
                <c:pt idx="3745">
                  <c:v>89.705669999999998</c:v>
                </c:pt>
                <c:pt idx="3746">
                  <c:v>89.692959999999999</c:v>
                </c:pt>
                <c:pt idx="3747">
                  <c:v>89.685699999999997</c:v>
                </c:pt>
                <c:pt idx="3748">
                  <c:v>89.682069999999996</c:v>
                </c:pt>
                <c:pt idx="3749">
                  <c:v>89.671189999999996</c:v>
                </c:pt>
                <c:pt idx="3750">
                  <c:v>89.663929999999993</c:v>
                </c:pt>
                <c:pt idx="3751">
                  <c:v>89.658479999999997</c:v>
                </c:pt>
                <c:pt idx="3752">
                  <c:v>89.651219999999995</c:v>
                </c:pt>
                <c:pt idx="3753">
                  <c:v>89.643969999999996</c:v>
                </c:pt>
                <c:pt idx="3754">
                  <c:v>89.636709999999994</c:v>
                </c:pt>
                <c:pt idx="3755">
                  <c:v>89.627629999999996</c:v>
                </c:pt>
                <c:pt idx="3756">
                  <c:v>89.618560000000002</c:v>
                </c:pt>
                <c:pt idx="3757">
                  <c:v>89.609489999999994</c:v>
                </c:pt>
                <c:pt idx="3758">
                  <c:v>89.602230000000006</c:v>
                </c:pt>
                <c:pt idx="3759">
                  <c:v>89.593149999999994</c:v>
                </c:pt>
                <c:pt idx="3760">
                  <c:v>89.585899999999995</c:v>
                </c:pt>
                <c:pt idx="3761">
                  <c:v>89.576819999999998</c:v>
                </c:pt>
                <c:pt idx="3762">
                  <c:v>89.567750000000004</c:v>
                </c:pt>
                <c:pt idx="3763">
                  <c:v>89.562299999999993</c:v>
                </c:pt>
                <c:pt idx="3764">
                  <c:v>89.555049999999994</c:v>
                </c:pt>
                <c:pt idx="3765">
                  <c:v>89.551419999999993</c:v>
                </c:pt>
                <c:pt idx="3766">
                  <c:v>89.544160000000005</c:v>
                </c:pt>
                <c:pt idx="3767">
                  <c:v>89.536900000000003</c:v>
                </c:pt>
                <c:pt idx="3768">
                  <c:v>89.524199999999993</c:v>
                </c:pt>
                <c:pt idx="3769">
                  <c:v>89.516940000000005</c:v>
                </c:pt>
                <c:pt idx="3770">
                  <c:v>89.511489999999995</c:v>
                </c:pt>
                <c:pt idx="3771">
                  <c:v>89.502420000000001</c:v>
                </c:pt>
                <c:pt idx="3772">
                  <c:v>89.495159999999998</c:v>
                </c:pt>
                <c:pt idx="3773">
                  <c:v>89.487899999999996</c:v>
                </c:pt>
                <c:pt idx="3774">
                  <c:v>89.478830000000002</c:v>
                </c:pt>
                <c:pt idx="3775">
                  <c:v>89.47157</c:v>
                </c:pt>
                <c:pt idx="3776">
                  <c:v>89.464309999999998</c:v>
                </c:pt>
                <c:pt idx="3777">
                  <c:v>89.455240000000003</c:v>
                </c:pt>
                <c:pt idx="3778">
                  <c:v>89.446160000000006</c:v>
                </c:pt>
                <c:pt idx="3779">
                  <c:v>89.438900000000004</c:v>
                </c:pt>
                <c:pt idx="3780">
                  <c:v>89.431650000000005</c:v>
                </c:pt>
                <c:pt idx="3781">
                  <c:v>89.424390000000002</c:v>
                </c:pt>
                <c:pt idx="3782">
                  <c:v>89.418940000000006</c:v>
                </c:pt>
                <c:pt idx="3783">
                  <c:v>89.413499999999999</c:v>
                </c:pt>
                <c:pt idx="3784">
                  <c:v>89.404420000000002</c:v>
                </c:pt>
                <c:pt idx="3785">
                  <c:v>89.397170000000003</c:v>
                </c:pt>
                <c:pt idx="3786">
                  <c:v>89.388090000000005</c:v>
                </c:pt>
                <c:pt idx="3787">
                  <c:v>89.377200000000002</c:v>
                </c:pt>
                <c:pt idx="3788">
                  <c:v>89.368129999999994</c:v>
                </c:pt>
                <c:pt idx="3789">
                  <c:v>89.360870000000006</c:v>
                </c:pt>
                <c:pt idx="3790">
                  <c:v>89.349980000000002</c:v>
                </c:pt>
                <c:pt idx="3791">
                  <c:v>89.339100000000002</c:v>
                </c:pt>
                <c:pt idx="3792">
                  <c:v>89.333650000000006</c:v>
                </c:pt>
                <c:pt idx="3793">
                  <c:v>89.326390000000004</c:v>
                </c:pt>
                <c:pt idx="3794">
                  <c:v>89.319130000000001</c:v>
                </c:pt>
                <c:pt idx="3795">
                  <c:v>89.313689999999994</c:v>
                </c:pt>
                <c:pt idx="3796">
                  <c:v>89.30462</c:v>
                </c:pt>
                <c:pt idx="3797">
                  <c:v>89.297359999999998</c:v>
                </c:pt>
                <c:pt idx="3798">
                  <c:v>89.28828</c:v>
                </c:pt>
                <c:pt idx="3799">
                  <c:v>89.282839999999993</c:v>
                </c:pt>
                <c:pt idx="3800">
                  <c:v>89.275580000000005</c:v>
                </c:pt>
                <c:pt idx="3801">
                  <c:v>89.270139999999998</c:v>
                </c:pt>
                <c:pt idx="3802">
                  <c:v>89.262879999999996</c:v>
                </c:pt>
                <c:pt idx="3803">
                  <c:v>89.251990000000006</c:v>
                </c:pt>
                <c:pt idx="3804">
                  <c:v>89.239289999999997</c:v>
                </c:pt>
                <c:pt idx="3805">
                  <c:v>89.232029999999995</c:v>
                </c:pt>
                <c:pt idx="3806">
                  <c:v>89.222949999999997</c:v>
                </c:pt>
                <c:pt idx="3807">
                  <c:v>89.219319999999996</c:v>
                </c:pt>
                <c:pt idx="3808">
                  <c:v>89.213880000000003</c:v>
                </c:pt>
                <c:pt idx="3809">
                  <c:v>89.201179999999994</c:v>
                </c:pt>
                <c:pt idx="3810">
                  <c:v>89.190290000000005</c:v>
                </c:pt>
                <c:pt idx="3811">
                  <c:v>89.181219999999996</c:v>
                </c:pt>
                <c:pt idx="3812">
                  <c:v>89.172139999999999</c:v>
                </c:pt>
                <c:pt idx="3813">
                  <c:v>89.164879999999997</c:v>
                </c:pt>
                <c:pt idx="3814">
                  <c:v>89.159440000000004</c:v>
                </c:pt>
                <c:pt idx="3815">
                  <c:v>89.14855</c:v>
                </c:pt>
                <c:pt idx="3816">
                  <c:v>89.139480000000006</c:v>
                </c:pt>
                <c:pt idx="3817">
                  <c:v>89.132220000000004</c:v>
                </c:pt>
                <c:pt idx="3818">
                  <c:v>89.126779999999997</c:v>
                </c:pt>
                <c:pt idx="3819">
                  <c:v>89.119519999999994</c:v>
                </c:pt>
                <c:pt idx="3820">
                  <c:v>89.112260000000006</c:v>
                </c:pt>
                <c:pt idx="3821">
                  <c:v>89.105000000000004</c:v>
                </c:pt>
                <c:pt idx="3822">
                  <c:v>89.095929999999996</c:v>
                </c:pt>
                <c:pt idx="3823">
                  <c:v>89.088669999999993</c:v>
                </c:pt>
                <c:pt idx="3824">
                  <c:v>89.079589999999996</c:v>
                </c:pt>
                <c:pt idx="3825">
                  <c:v>89.072329999999994</c:v>
                </c:pt>
                <c:pt idx="3826">
                  <c:v>89.068700000000007</c:v>
                </c:pt>
                <c:pt idx="3827">
                  <c:v>89.061449999999994</c:v>
                </c:pt>
                <c:pt idx="3828">
                  <c:v>89.052369999999996</c:v>
                </c:pt>
                <c:pt idx="3829">
                  <c:v>89.041480000000007</c:v>
                </c:pt>
                <c:pt idx="3830">
                  <c:v>89.030600000000007</c:v>
                </c:pt>
                <c:pt idx="3831">
                  <c:v>89.026970000000006</c:v>
                </c:pt>
                <c:pt idx="3832">
                  <c:v>89.019710000000003</c:v>
                </c:pt>
                <c:pt idx="3833">
                  <c:v>89.010630000000006</c:v>
                </c:pt>
                <c:pt idx="3834">
                  <c:v>89.005189999999999</c:v>
                </c:pt>
                <c:pt idx="3835">
                  <c:v>88.994299999999996</c:v>
                </c:pt>
                <c:pt idx="3836">
                  <c:v>88.987039999999993</c:v>
                </c:pt>
                <c:pt idx="3837">
                  <c:v>88.976150000000004</c:v>
                </c:pt>
                <c:pt idx="3838">
                  <c:v>88.967079999999996</c:v>
                </c:pt>
                <c:pt idx="3839">
                  <c:v>88.959819999999993</c:v>
                </c:pt>
                <c:pt idx="3840">
                  <c:v>88.950749999999999</c:v>
                </c:pt>
                <c:pt idx="3841">
                  <c:v>88.945300000000003</c:v>
                </c:pt>
                <c:pt idx="3842">
                  <c:v>88.936229999999995</c:v>
                </c:pt>
                <c:pt idx="3843">
                  <c:v>88.927160000000001</c:v>
                </c:pt>
                <c:pt idx="3844">
                  <c:v>88.916269999999997</c:v>
                </c:pt>
                <c:pt idx="3845">
                  <c:v>88.909009999999995</c:v>
                </c:pt>
                <c:pt idx="3846">
                  <c:v>88.901750000000007</c:v>
                </c:pt>
                <c:pt idx="3847">
                  <c:v>88.89631</c:v>
                </c:pt>
                <c:pt idx="3848">
                  <c:v>88.889049999999997</c:v>
                </c:pt>
                <c:pt idx="3849">
                  <c:v>88.881789999999995</c:v>
                </c:pt>
                <c:pt idx="3850">
                  <c:v>88.870900000000006</c:v>
                </c:pt>
                <c:pt idx="3851">
                  <c:v>88.858199999999997</c:v>
                </c:pt>
                <c:pt idx="3852">
                  <c:v>88.850939999999994</c:v>
                </c:pt>
                <c:pt idx="3853">
                  <c:v>88.84187</c:v>
                </c:pt>
                <c:pt idx="3854">
                  <c:v>88.832790000000003</c:v>
                </c:pt>
                <c:pt idx="3855">
                  <c:v>88.825530000000001</c:v>
                </c:pt>
                <c:pt idx="3856">
                  <c:v>88.818280000000001</c:v>
                </c:pt>
                <c:pt idx="3857">
                  <c:v>88.811019999999999</c:v>
                </c:pt>
                <c:pt idx="3858">
                  <c:v>88.800129999999996</c:v>
                </c:pt>
                <c:pt idx="3859">
                  <c:v>88.789240000000007</c:v>
                </c:pt>
                <c:pt idx="3860">
                  <c:v>88.783799999999999</c:v>
                </c:pt>
                <c:pt idx="3861">
                  <c:v>88.776539999999997</c:v>
                </c:pt>
                <c:pt idx="3862">
                  <c:v>88.76746</c:v>
                </c:pt>
                <c:pt idx="3863">
                  <c:v>88.758390000000006</c:v>
                </c:pt>
                <c:pt idx="3864">
                  <c:v>88.751130000000003</c:v>
                </c:pt>
                <c:pt idx="3865">
                  <c:v>88.743870000000001</c:v>
                </c:pt>
                <c:pt idx="3866">
                  <c:v>88.736609999999999</c:v>
                </c:pt>
                <c:pt idx="3867">
                  <c:v>88.725729999999999</c:v>
                </c:pt>
                <c:pt idx="3868">
                  <c:v>88.718469999999996</c:v>
                </c:pt>
                <c:pt idx="3869">
                  <c:v>88.71302</c:v>
                </c:pt>
                <c:pt idx="3870">
                  <c:v>88.702129999999997</c:v>
                </c:pt>
                <c:pt idx="3871">
                  <c:v>88.691249999999997</c:v>
                </c:pt>
                <c:pt idx="3872">
                  <c:v>88.683989999999994</c:v>
                </c:pt>
                <c:pt idx="3873">
                  <c:v>88.676730000000006</c:v>
                </c:pt>
                <c:pt idx="3874">
                  <c:v>88.665840000000003</c:v>
                </c:pt>
                <c:pt idx="3875">
                  <c:v>88.656769999999995</c:v>
                </c:pt>
                <c:pt idx="3876">
                  <c:v>88.649510000000006</c:v>
                </c:pt>
                <c:pt idx="3877">
                  <c:v>88.640429999999995</c:v>
                </c:pt>
                <c:pt idx="3878">
                  <c:v>88.633179999999996</c:v>
                </c:pt>
                <c:pt idx="3879">
                  <c:v>88.624099999999999</c:v>
                </c:pt>
                <c:pt idx="3880">
                  <c:v>88.616839999999996</c:v>
                </c:pt>
                <c:pt idx="3881">
                  <c:v>88.607770000000002</c:v>
                </c:pt>
                <c:pt idx="3882">
                  <c:v>88.596879999999999</c:v>
                </c:pt>
                <c:pt idx="3883">
                  <c:v>88.587810000000005</c:v>
                </c:pt>
                <c:pt idx="3884">
                  <c:v>88.580550000000002</c:v>
                </c:pt>
                <c:pt idx="3885">
                  <c:v>88.57329</c:v>
                </c:pt>
                <c:pt idx="3886">
                  <c:v>88.562399999999997</c:v>
                </c:pt>
                <c:pt idx="3887">
                  <c:v>88.549700000000001</c:v>
                </c:pt>
                <c:pt idx="3888">
                  <c:v>88.538809999999998</c:v>
                </c:pt>
                <c:pt idx="3889">
                  <c:v>88.533370000000005</c:v>
                </c:pt>
                <c:pt idx="3890">
                  <c:v>88.526110000000003</c:v>
                </c:pt>
                <c:pt idx="3891">
                  <c:v>88.51885</c:v>
                </c:pt>
                <c:pt idx="3892">
                  <c:v>88.511589999999998</c:v>
                </c:pt>
                <c:pt idx="3893">
                  <c:v>88.500699999999995</c:v>
                </c:pt>
                <c:pt idx="3894">
                  <c:v>88.493440000000007</c:v>
                </c:pt>
                <c:pt idx="3895">
                  <c:v>88.484369999999998</c:v>
                </c:pt>
                <c:pt idx="3896">
                  <c:v>88.477109999999996</c:v>
                </c:pt>
                <c:pt idx="3897">
                  <c:v>88.462590000000006</c:v>
                </c:pt>
                <c:pt idx="3898">
                  <c:v>88.453519999999997</c:v>
                </c:pt>
                <c:pt idx="3899">
                  <c:v>88.442629999999994</c:v>
                </c:pt>
                <c:pt idx="3900">
                  <c:v>88.431740000000005</c:v>
                </c:pt>
                <c:pt idx="3901">
                  <c:v>88.422669999999997</c:v>
                </c:pt>
                <c:pt idx="3902">
                  <c:v>88.411779999999993</c:v>
                </c:pt>
                <c:pt idx="3903">
                  <c:v>88.404520000000005</c:v>
                </c:pt>
                <c:pt idx="3904">
                  <c:v>88.397260000000003</c:v>
                </c:pt>
                <c:pt idx="3905">
                  <c:v>88.386380000000003</c:v>
                </c:pt>
                <c:pt idx="3906">
                  <c:v>88.380930000000006</c:v>
                </c:pt>
                <c:pt idx="3907">
                  <c:v>88.370040000000003</c:v>
                </c:pt>
                <c:pt idx="3908">
                  <c:v>88.355530000000002</c:v>
                </c:pt>
                <c:pt idx="3909">
                  <c:v>88.346450000000004</c:v>
                </c:pt>
                <c:pt idx="3910">
                  <c:v>88.337379999999996</c:v>
                </c:pt>
                <c:pt idx="3911">
                  <c:v>88.328310000000002</c:v>
                </c:pt>
                <c:pt idx="3912">
                  <c:v>88.315600000000003</c:v>
                </c:pt>
                <c:pt idx="3913">
                  <c:v>88.302899999999994</c:v>
                </c:pt>
                <c:pt idx="3914">
                  <c:v>88.29383</c:v>
                </c:pt>
                <c:pt idx="3915">
                  <c:v>88.286569999999998</c:v>
                </c:pt>
                <c:pt idx="3916">
                  <c:v>88.279309999999995</c:v>
                </c:pt>
                <c:pt idx="3917">
                  <c:v>88.272049999999993</c:v>
                </c:pt>
                <c:pt idx="3918">
                  <c:v>88.26661</c:v>
                </c:pt>
                <c:pt idx="3919">
                  <c:v>88.25027</c:v>
                </c:pt>
                <c:pt idx="3920">
                  <c:v>88.235759999999999</c:v>
                </c:pt>
                <c:pt idx="3921">
                  <c:v>88.228499999999997</c:v>
                </c:pt>
                <c:pt idx="3922">
                  <c:v>88.221239999999995</c:v>
                </c:pt>
                <c:pt idx="3923">
                  <c:v>88.208539999999999</c:v>
                </c:pt>
                <c:pt idx="3924">
                  <c:v>88.195830000000001</c:v>
                </c:pt>
                <c:pt idx="3925">
                  <c:v>88.186760000000007</c:v>
                </c:pt>
                <c:pt idx="3926">
                  <c:v>88.177689999999998</c:v>
                </c:pt>
                <c:pt idx="3927">
                  <c:v>88.16498</c:v>
                </c:pt>
                <c:pt idx="3928">
                  <c:v>88.155910000000006</c:v>
                </c:pt>
                <c:pt idx="3929">
                  <c:v>88.148650000000004</c:v>
                </c:pt>
                <c:pt idx="3930">
                  <c:v>88.13776</c:v>
                </c:pt>
                <c:pt idx="3931">
                  <c:v>88.128690000000006</c:v>
                </c:pt>
                <c:pt idx="3932">
                  <c:v>88.117800000000003</c:v>
                </c:pt>
                <c:pt idx="3933">
                  <c:v>88.105099999999993</c:v>
                </c:pt>
                <c:pt idx="3934">
                  <c:v>88.092389999999995</c:v>
                </c:pt>
                <c:pt idx="3935">
                  <c:v>88.079689999999999</c:v>
                </c:pt>
                <c:pt idx="3936">
                  <c:v>88.074250000000006</c:v>
                </c:pt>
                <c:pt idx="3937">
                  <c:v>88.065169999999995</c:v>
                </c:pt>
                <c:pt idx="3938">
                  <c:v>88.054289999999995</c:v>
                </c:pt>
                <c:pt idx="3939">
                  <c:v>88.041579999999996</c:v>
                </c:pt>
                <c:pt idx="3940">
                  <c:v>88.027060000000006</c:v>
                </c:pt>
                <c:pt idx="3941">
                  <c:v>88.017989999999998</c:v>
                </c:pt>
                <c:pt idx="3942">
                  <c:v>88.005290000000002</c:v>
                </c:pt>
                <c:pt idx="3943">
                  <c:v>87.994399999999999</c:v>
                </c:pt>
                <c:pt idx="3944">
                  <c:v>87.985330000000005</c:v>
                </c:pt>
                <c:pt idx="3945">
                  <c:v>87.978070000000002</c:v>
                </c:pt>
                <c:pt idx="3946">
                  <c:v>87.965360000000004</c:v>
                </c:pt>
                <c:pt idx="3947">
                  <c:v>87.954480000000004</c:v>
                </c:pt>
                <c:pt idx="3948">
                  <c:v>87.941770000000005</c:v>
                </c:pt>
                <c:pt idx="3949">
                  <c:v>87.927260000000004</c:v>
                </c:pt>
                <c:pt idx="3950">
                  <c:v>87.916370000000001</c:v>
                </c:pt>
                <c:pt idx="3951">
                  <c:v>87.905479999999997</c:v>
                </c:pt>
                <c:pt idx="3952">
                  <c:v>87.896410000000003</c:v>
                </c:pt>
                <c:pt idx="3953">
                  <c:v>87.883700000000005</c:v>
                </c:pt>
                <c:pt idx="3954">
                  <c:v>87.870999999999995</c:v>
                </c:pt>
                <c:pt idx="3955">
                  <c:v>87.860110000000006</c:v>
                </c:pt>
                <c:pt idx="3956">
                  <c:v>87.843779999999995</c:v>
                </c:pt>
                <c:pt idx="3957">
                  <c:v>87.834710000000001</c:v>
                </c:pt>
                <c:pt idx="3958">
                  <c:v>87.829260000000005</c:v>
                </c:pt>
                <c:pt idx="3959">
                  <c:v>87.818370000000002</c:v>
                </c:pt>
                <c:pt idx="3960">
                  <c:v>87.80386</c:v>
                </c:pt>
                <c:pt idx="3961">
                  <c:v>87.791150000000002</c:v>
                </c:pt>
                <c:pt idx="3962">
                  <c:v>87.782079999999993</c:v>
                </c:pt>
                <c:pt idx="3963">
                  <c:v>87.771190000000004</c:v>
                </c:pt>
                <c:pt idx="3964">
                  <c:v>87.75667</c:v>
                </c:pt>
                <c:pt idx="3965">
                  <c:v>87.747600000000006</c:v>
                </c:pt>
                <c:pt idx="3966">
                  <c:v>87.731269999999995</c:v>
                </c:pt>
                <c:pt idx="3967">
                  <c:v>87.722189999999998</c:v>
                </c:pt>
                <c:pt idx="3968">
                  <c:v>87.714939999999999</c:v>
                </c:pt>
                <c:pt idx="3969">
                  <c:v>87.696789999999993</c:v>
                </c:pt>
                <c:pt idx="3970">
                  <c:v>87.685900000000004</c:v>
                </c:pt>
                <c:pt idx="3971">
                  <c:v>87.669569999999993</c:v>
                </c:pt>
                <c:pt idx="3972">
                  <c:v>87.658680000000004</c:v>
                </c:pt>
                <c:pt idx="3973">
                  <c:v>87.647790000000001</c:v>
                </c:pt>
                <c:pt idx="3974">
                  <c:v>87.629639999999995</c:v>
                </c:pt>
                <c:pt idx="3975">
                  <c:v>87.61694</c:v>
                </c:pt>
                <c:pt idx="3976">
                  <c:v>87.609679999999997</c:v>
                </c:pt>
                <c:pt idx="3977">
                  <c:v>87.595169999999996</c:v>
                </c:pt>
                <c:pt idx="3978">
                  <c:v>87.584280000000007</c:v>
                </c:pt>
                <c:pt idx="3979">
                  <c:v>87.569760000000002</c:v>
                </c:pt>
                <c:pt idx="3980">
                  <c:v>87.558869999999999</c:v>
                </c:pt>
                <c:pt idx="3981">
                  <c:v>87.546170000000004</c:v>
                </c:pt>
                <c:pt idx="3982">
                  <c:v>87.529839999999993</c:v>
                </c:pt>
                <c:pt idx="3983">
                  <c:v>87.522580000000005</c:v>
                </c:pt>
                <c:pt idx="3984">
                  <c:v>87.504429999999999</c:v>
                </c:pt>
                <c:pt idx="3985">
                  <c:v>87.493539999999996</c:v>
                </c:pt>
                <c:pt idx="3986">
                  <c:v>87.484470000000002</c:v>
                </c:pt>
                <c:pt idx="3987">
                  <c:v>87.471770000000006</c:v>
                </c:pt>
                <c:pt idx="3988">
                  <c:v>87.457250000000002</c:v>
                </c:pt>
                <c:pt idx="3989">
                  <c:v>87.444540000000003</c:v>
                </c:pt>
                <c:pt idx="3990">
                  <c:v>87.430030000000002</c:v>
                </c:pt>
                <c:pt idx="3991">
                  <c:v>87.419139999999999</c:v>
                </c:pt>
                <c:pt idx="3992">
                  <c:v>87.399180000000001</c:v>
                </c:pt>
                <c:pt idx="3993">
                  <c:v>87.388289999999998</c:v>
                </c:pt>
                <c:pt idx="3994">
                  <c:v>87.373769999999993</c:v>
                </c:pt>
                <c:pt idx="3995">
                  <c:v>87.359250000000003</c:v>
                </c:pt>
                <c:pt idx="3996">
                  <c:v>87.34111</c:v>
                </c:pt>
                <c:pt idx="3997">
                  <c:v>87.324770000000001</c:v>
                </c:pt>
                <c:pt idx="3998">
                  <c:v>87.313890000000001</c:v>
                </c:pt>
                <c:pt idx="3999">
                  <c:v>87.301180000000002</c:v>
                </c:pt>
                <c:pt idx="4000">
                  <c:v>87.290300000000002</c:v>
                </c:pt>
                <c:pt idx="4001">
                  <c:v>87.277590000000004</c:v>
                </c:pt>
                <c:pt idx="4002">
                  <c:v>87.261259999999993</c:v>
                </c:pt>
                <c:pt idx="4003">
                  <c:v>87.252189999999999</c:v>
                </c:pt>
                <c:pt idx="4004">
                  <c:v>87.235849999999999</c:v>
                </c:pt>
                <c:pt idx="4005">
                  <c:v>87.219520000000003</c:v>
                </c:pt>
                <c:pt idx="4006">
                  <c:v>87.210449999999994</c:v>
                </c:pt>
                <c:pt idx="4007">
                  <c:v>87.197749999999999</c:v>
                </c:pt>
                <c:pt idx="4008">
                  <c:v>87.183229999999995</c:v>
                </c:pt>
                <c:pt idx="4009">
                  <c:v>87.168710000000004</c:v>
                </c:pt>
                <c:pt idx="4010">
                  <c:v>87.156009999999995</c:v>
                </c:pt>
                <c:pt idx="4011">
                  <c:v>87.143299999999996</c:v>
                </c:pt>
                <c:pt idx="4012">
                  <c:v>87.12697</c:v>
                </c:pt>
                <c:pt idx="4013">
                  <c:v>87.107010000000002</c:v>
                </c:pt>
                <c:pt idx="4014">
                  <c:v>87.096119999999999</c:v>
                </c:pt>
                <c:pt idx="4015">
                  <c:v>87.085229999999996</c:v>
                </c:pt>
                <c:pt idx="4016">
                  <c:v>87.068899999999999</c:v>
                </c:pt>
                <c:pt idx="4017">
                  <c:v>87.048940000000002</c:v>
                </c:pt>
                <c:pt idx="4018">
                  <c:v>87.039869999999993</c:v>
                </c:pt>
                <c:pt idx="4019">
                  <c:v>87.023529999999994</c:v>
                </c:pt>
                <c:pt idx="4020">
                  <c:v>87.007199999999997</c:v>
                </c:pt>
                <c:pt idx="4021">
                  <c:v>86.989050000000006</c:v>
                </c:pt>
                <c:pt idx="4022">
                  <c:v>86.972719999999995</c:v>
                </c:pt>
                <c:pt idx="4023">
                  <c:v>86.96002</c:v>
                </c:pt>
                <c:pt idx="4024">
                  <c:v>86.949129999999997</c:v>
                </c:pt>
                <c:pt idx="4025">
                  <c:v>86.927350000000004</c:v>
                </c:pt>
                <c:pt idx="4026">
                  <c:v>86.916470000000004</c:v>
                </c:pt>
                <c:pt idx="4027">
                  <c:v>86.894689999999997</c:v>
                </c:pt>
                <c:pt idx="4028">
                  <c:v>86.885620000000003</c:v>
                </c:pt>
                <c:pt idx="4029">
                  <c:v>86.872910000000005</c:v>
                </c:pt>
                <c:pt idx="4030">
                  <c:v>86.854770000000002</c:v>
                </c:pt>
                <c:pt idx="4031">
                  <c:v>86.836619999999996</c:v>
                </c:pt>
                <c:pt idx="4032">
                  <c:v>86.818470000000005</c:v>
                </c:pt>
                <c:pt idx="4033">
                  <c:v>86.80395</c:v>
                </c:pt>
                <c:pt idx="4034">
                  <c:v>86.789439999999999</c:v>
                </c:pt>
                <c:pt idx="4035">
                  <c:v>86.774919999999995</c:v>
                </c:pt>
                <c:pt idx="4036">
                  <c:v>86.760400000000004</c:v>
                </c:pt>
                <c:pt idx="4037">
                  <c:v>86.742249999999999</c:v>
                </c:pt>
                <c:pt idx="4038">
                  <c:v>86.727739999999997</c:v>
                </c:pt>
                <c:pt idx="4039">
                  <c:v>86.715029999999999</c:v>
                </c:pt>
                <c:pt idx="4040">
                  <c:v>86.700519999999997</c:v>
                </c:pt>
                <c:pt idx="4041">
                  <c:v>86.686000000000007</c:v>
                </c:pt>
                <c:pt idx="4042">
                  <c:v>86.669669999999996</c:v>
                </c:pt>
                <c:pt idx="4043">
                  <c:v>86.653329999999997</c:v>
                </c:pt>
                <c:pt idx="4044">
                  <c:v>86.633369999999999</c:v>
                </c:pt>
                <c:pt idx="4045">
                  <c:v>86.620670000000004</c:v>
                </c:pt>
                <c:pt idx="4046">
                  <c:v>86.607969999999995</c:v>
                </c:pt>
                <c:pt idx="4047">
                  <c:v>86.586190000000002</c:v>
                </c:pt>
                <c:pt idx="4048">
                  <c:v>86.57893</c:v>
                </c:pt>
                <c:pt idx="4049">
                  <c:v>86.555340000000001</c:v>
                </c:pt>
                <c:pt idx="4050">
                  <c:v>86.535380000000004</c:v>
                </c:pt>
                <c:pt idx="4051">
                  <c:v>86.511790000000005</c:v>
                </c:pt>
                <c:pt idx="4052">
                  <c:v>86.499080000000006</c:v>
                </c:pt>
                <c:pt idx="4053">
                  <c:v>86.486379999999997</c:v>
                </c:pt>
                <c:pt idx="4054">
                  <c:v>86.468230000000005</c:v>
                </c:pt>
                <c:pt idx="4055">
                  <c:v>86.453720000000004</c:v>
                </c:pt>
                <c:pt idx="4056">
                  <c:v>86.4392</c:v>
                </c:pt>
                <c:pt idx="4057">
                  <c:v>86.419240000000002</c:v>
                </c:pt>
                <c:pt idx="4058">
                  <c:v>86.404719999999998</c:v>
                </c:pt>
                <c:pt idx="4059">
                  <c:v>86.388390000000001</c:v>
                </c:pt>
                <c:pt idx="4060">
                  <c:v>86.368430000000004</c:v>
                </c:pt>
                <c:pt idx="4061">
                  <c:v>86.353909999999999</c:v>
                </c:pt>
                <c:pt idx="4062">
                  <c:v>86.337580000000003</c:v>
                </c:pt>
                <c:pt idx="4063">
                  <c:v>86.324870000000004</c:v>
                </c:pt>
                <c:pt idx="4064">
                  <c:v>86.306730000000002</c:v>
                </c:pt>
                <c:pt idx="4065">
                  <c:v>86.294020000000003</c:v>
                </c:pt>
                <c:pt idx="4066">
                  <c:v>86.27225</c:v>
                </c:pt>
                <c:pt idx="4067">
                  <c:v>86.254099999999994</c:v>
                </c:pt>
                <c:pt idx="4068">
                  <c:v>86.235950000000003</c:v>
                </c:pt>
                <c:pt idx="4069">
                  <c:v>86.21781</c:v>
                </c:pt>
                <c:pt idx="4070">
                  <c:v>86.197839999999999</c:v>
                </c:pt>
                <c:pt idx="4071">
                  <c:v>86.181510000000003</c:v>
                </c:pt>
                <c:pt idx="4072">
                  <c:v>86.17062</c:v>
                </c:pt>
                <c:pt idx="4073">
                  <c:v>86.154290000000003</c:v>
                </c:pt>
                <c:pt idx="4074">
                  <c:v>86.132509999999996</c:v>
                </c:pt>
                <c:pt idx="4075">
                  <c:v>86.114369999999994</c:v>
                </c:pt>
                <c:pt idx="4076">
                  <c:v>86.092590000000001</c:v>
                </c:pt>
                <c:pt idx="4077">
                  <c:v>86.078069999999997</c:v>
                </c:pt>
                <c:pt idx="4078">
                  <c:v>86.056299999999993</c:v>
                </c:pt>
                <c:pt idx="4079">
                  <c:v>86.039959999999994</c:v>
                </c:pt>
                <c:pt idx="4080">
                  <c:v>86.023629999999997</c:v>
                </c:pt>
                <c:pt idx="4081">
                  <c:v>85.998230000000007</c:v>
                </c:pt>
                <c:pt idx="4082">
                  <c:v>85.985519999999994</c:v>
                </c:pt>
                <c:pt idx="4083">
                  <c:v>85.967380000000006</c:v>
                </c:pt>
                <c:pt idx="4084">
                  <c:v>85.951040000000006</c:v>
                </c:pt>
                <c:pt idx="4085">
                  <c:v>85.941969999999998</c:v>
                </c:pt>
                <c:pt idx="4086">
                  <c:v>85.918379999999999</c:v>
                </c:pt>
                <c:pt idx="4087">
                  <c:v>85.898420000000002</c:v>
                </c:pt>
                <c:pt idx="4088">
                  <c:v>85.880269999999996</c:v>
                </c:pt>
                <c:pt idx="4089">
                  <c:v>85.856679999999997</c:v>
                </c:pt>
                <c:pt idx="4090">
                  <c:v>85.83672</c:v>
                </c:pt>
                <c:pt idx="4091">
                  <c:v>85.822199999999995</c:v>
                </c:pt>
                <c:pt idx="4092">
                  <c:v>85.804050000000004</c:v>
                </c:pt>
                <c:pt idx="4093">
                  <c:v>85.785910000000001</c:v>
                </c:pt>
                <c:pt idx="4094">
                  <c:v>85.762309999999999</c:v>
                </c:pt>
                <c:pt idx="4095">
                  <c:v>85.749610000000004</c:v>
                </c:pt>
                <c:pt idx="4096">
                  <c:v>85.726020000000005</c:v>
                </c:pt>
                <c:pt idx="4097">
                  <c:v>85.702430000000007</c:v>
                </c:pt>
                <c:pt idx="4098">
                  <c:v>85.682469999999995</c:v>
                </c:pt>
                <c:pt idx="4099">
                  <c:v>85.666139999999999</c:v>
                </c:pt>
                <c:pt idx="4100">
                  <c:v>85.647989999999993</c:v>
                </c:pt>
                <c:pt idx="4101">
                  <c:v>85.629840000000002</c:v>
                </c:pt>
                <c:pt idx="4102">
                  <c:v>85.613510000000005</c:v>
                </c:pt>
                <c:pt idx="4103">
                  <c:v>85.593549999999993</c:v>
                </c:pt>
                <c:pt idx="4104">
                  <c:v>85.566329999999994</c:v>
                </c:pt>
                <c:pt idx="4105">
                  <c:v>85.551810000000003</c:v>
                </c:pt>
                <c:pt idx="4106">
                  <c:v>85.533659999999998</c:v>
                </c:pt>
                <c:pt idx="4107">
                  <c:v>85.508260000000007</c:v>
                </c:pt>
                <c:pt idx="4108">
                  <c:v>85.48648</c:v>
                </c:pt>
                <c:pt idx="4109">
                  <c:v>85.471959999999996</c:v>
                </c:pt>
                <c:pt idx="4110">
                  <c:v>85.453819999999993</c:v>
                </c:pt>
                <c:pt idx="4111">
                  <c:v>85.42841</c:v>
                </c:pt>
                <c:pt idx="4112">
                  <c:v>85.412080000000003</c:v>
                </c:pt>
                <c:pt idx="4113">
                  <c:v>85.403000000000006</c:v>
                </c:pt>
                <c:pt idx="4114">
                  <c:v>85.377600000000001</c:v>
                </c:pt>
                <c:pt idx="4115">
                  <c:v>85.354010000000002</c:v>
                </c:pt>
                <c:pt idx="4116">
                  <c:v>85.334040000000002</c:v>
                </c:pt>
                <c:pt idx="4117">
                  <c:v>85.317710000000005</c:v>
                </c:pt>
                <c:pt idx="4118">
                  <c:v>85.294120000000007</c:v>
                </c:pt>
                <c:pt idx="4119">
                  <c:v>85.27234</c:v>
                </c:pt>
                <c:pt idx="4120">
                  <c:v>85.259640000000005</c:v>
                </c:pt>
                <c:pt idx="4121">
                  <c:v>85.23424</c:v>
                </c:pt>
                <c:pt idx="4122">
                  <c:v>85.216089999999994</c:v>
                </c:pt>
                <c:pt idx="4123">
                  <c:v>85.197940000000003</c:v>
                </c:pt>
                <c:pt idx="4124">
                  <c:v>85.167090000000002</c:v>
                </c:pt>
                <c:pt idx="4125">
                  <c:v>85.147130000000004</c:v>
                </c:pt>
                <c:pt idx="4126">
                  <c:v>85.136240000000001</c:v>
                </c:pt>
                <c:pt idx="4127">
                  <c:v>85.110839999999996</c:v>
                </c:pt>
                <c:pt idx="4128">
                  <c:v>85.083619999999996</c:v>
                </c:pt>
                <c:pt idx="4129">
                  <c:v>85.067279999999997</c:v>
                </c:pt>
                <c:pt idx="4130">
                  <c:v>85.040059999999997</c:v>
                </c:pt>
                <c:pt idx="4131">
                  <c:v>85.025549999999996</c:v>
                </c:pt>
                <c:pt idx="4132">
                  <c:v>85.001949999999994</c:v>
                </c:pt>
                <c:pt idx="4133">
                  <c:v>84.985619999999997</c:v>
                </c:pt>
                <c:pt idx="4134">
                  <c:v>84.954769999999996</c:v>
                </c:pt>
                <c:pt idx="4135">
                  <c:v>84.934809999999999</c:v>
                </c:pt>
                <c:pt idx="4136">
                  <c:v>84.914850000000001</c:v>
                </c:pt>
                <c:pt idx="4137">
                  <c:v>84.900329999999997</c:v>
                </c:pt>
                <c:pt idx="4138">
                  <c:v>84.864040000000003</c:v>
                </c:pt>
                <c:pt idx="4139">
                  <c:v>84.849519999999998</c:v>
                </c:pt>
                <c:pt idx="4140">
                  <c:v>84.822299999999998</c:v>
                </c:pt>
                <c:pt idx="4141">
                  <c:v>84.79871</c:v>
                </c:pt>
                <c:pt idx="4142">
                  <c:v>84.775120000000001</c:v>
                </c:pt>
                <c:pt idx="4143">
                  <c:v>84.756969999999995</c:v>
                </c:pt>
                <c:pt idx="4144">
                  <c:v>84.733379999999997</c:v>
                </c:pt>
                <c:pt idx="4145">
                  <c:v>84.713419999999999</c:v>
                </c:pt>
                <c:pt idx="4146">
                  <c:v>84.691640000000007</c:v>
                </c:pt>
                <c:pt idx="4147">
                  <c:v>84.675309999999996</c:v>
                </c:pt>
                <c:pt idx="4148">
                  <c:v>84.646270000000001</c:v>
                </c:pt>
                <c:pt idx="4149">
                  <c:v>84.622680000000003</c:v>
                </c:pt>
                <c:pt idx="4150">
                  <c:v>84.602720000000005</c:v>
                </c:pt>
                <c:pt idx="4151">
                  <c:v>84.580939999999998</c:v>
                </c:pt>
                <c:pt idx="4152">
                  <c:v>84.553719999999998</c:v>
                </c:pt>
                <c:pt idx="4153">
                  <c:v>84.533760000000001</c:v>
                </c:pt>
                <c:pt idx="4154">
                  <c:v>84.517430000000004</c:v>
                </c:pt>
                <c:pt idx="4155">
                  <c:v>84.490210000000005</c:v>
                </c:pt>
                <c:pt idx="4156">
                  <c:v>84.464799999999997</c:v>
                </c:pt>
                <c:pt idx="4157">
                  <c:v>84.443029999999993</c:v>
                </c:pt>
                <c:pt idx="4158">
                  <c:v>84.419430000000006</c:v>
                </c:pt>
                <c:pt idx="4159">
                  <c:v>84.395840000000007</c:v>
                </c:pt>
                <c:pt idx="4160">
                  <c:v>84.368620000000007</c:v>
                </c:pt>
                <c:pt idx="4161">
                  <c:v>84.350480000000005</c:v>
                </c:pt>
                <c:pt idx="4162">
                  <c:v>84.326880000000003</c:v>
                </c:pt>
                <c:pt idx="4163">
                  <c:v>84.299660000000003</c:v>
                </c:pt>
                <c:pt idx="4164">
                  <c:v>84.265180000000001</c:v>
                </c:pt>
                <c:pt idx="4165">
                  <c:v>84.256110000000007</c:v>
                </c:pt>
                <c:pt idx="4166">
                  <c:v>84.218000000000004</c:v>
                </c:pt>
                <c:pt idx="4167">
                  <c:v>84.199860000000001</c:v>
                </c:pt>
                <c:pt idx="4168">
                  <c:v>84.178079999999994</c:v>
                </c:pt>
                <c:pt idx="4169">
                  <c:v>84.158119999999997</c:v>
                </c:pt>
                <c:pt idx="4170">
                  <c:v>84.129080000000002</c:v>
                </c:pt>
                <c:pt idx="4171">
                  <c:v>84.103679999999997</c:v>
                </c:pt>
                <c:pt idx="4172">
                  <c:v>84.081900000000005</c:v>
                </c:pt>
                <c:pt idx="4173">
                  <c:v>84.061940000000007</c:v>
                </c:pt>
                <c:pt idx="4174">
                  <c:v>84.036529999999999</c:v>
                </c:pt>
                <c:pt idx="4175">
                  <c:v>84.003870000000006</c:v>
                </c:pt>
                <c:pt idx="4176">
                  <c:v>83.980279999999993</c:v>
                </c:pt>
                <c:pt idx="4177">
                  <c:v>83.95487</c:v>
                </c:pt>
                <c:pt idx="4178">
                  <c:v>83.931280000000001</c:v>
                </c:pt>
                <c:pt idx="4179">
                  <c:v>83.902240000000006</c:v>
                </c:pt>
                <c:pt idx="4180">
                  <c:v>83.875020000000006</c:v>
                </c:pt>
                <c:pt idx="4181">
                  <c:v>83.849620000000002</c:v>
                </c:pt>
                <c:pt idx="4182">
                  <c:v>83.824209999999994</c:v>
                </c:pt>
                <c:pt idx="4183">
                  <c:v>83.795180000000002</c:v>
                </c:pt>
                <c:pt idx="4184">
                  <c:v>83.775210000000001</c:v>
                </c:pt>
                <c:pt idx="4185">
                  <c:v>83.747990000000001</c:v>
                </c:pt>
                <c:pt idx="4186">
                  <c:v>83.726219999999998</c:v>
                </c:pt>
                <c:pt idx="4187">
                  <c:v>83.698999999999998</c:v>
                </c:pt>
                <c:pt idx="4188">
                  <c:v>83.675409999999999</c:v>
                </c:pt>
                <c:pt idx="4189">
                  <c:v>83.65</c:v>
                </c:pt>
                <c:pt idx="4190">
                  <c:v>83.620959999999997</c:v>
                </c:pt>
                <c:pt idx="4191">
                  <c:v>83.600999999999999</c:v>
                </c:pt>
                <c:pt idx="4192">
                  <c:v>83.57741</c:v>
                </c:pt>
                <c:pt idx="4193">
                  <c:v>83.541120000000006</c:v>
                </c:pt>
                <c:pt idx="4194">
                  <c:v>83.515709999999999</c:v>
                </c:pt>
                <c:pt idx="4195">
                  <c:v>83.495750000000001</c:v>
                </c:pt>
                <c:pt idx="4196">
                  <c:v>83.472160000000002</c:v>
                </c:pt>
                <c:pt idx="4197">
                  <c:v>83.435860000000005</c:v>
                </c:pt>
                <c:pt idx="4198">
                  <c:v>83.41046</c:v>
                </c:pt>
                <c:pt idx="4199">
                  <c:v>83.386870000000002</c:v>
                </c:pt>
                <c:pt idx="4200">
                  <c:v>83.357830000000007</c:v>
                </c:pt>
                <c:pt idx="4201">
                  <c:v>83.332430000000002</c:v>
                </c:pt>
                <c:pt idx="4202">
                  <c:v>83.312470000000005</c:v>
                </c:pt>
                <c:pt idx="4203">
                  <c:v>83.276169999999993</c:v>
                </c:pt>
                <c:pt idx="4204">
                  <c:v>83.265280000000004</c:v>
                </c:pt>
                <c:pt idx="4205">
                  <c:v>83.227170000000001</c:v>
                </c:pt>
                <c:pt idx="4206">
                  <c:v>83.194509999999994</c:v>
                </c:pt>
                <c:pt idx="4207">
                  <c:v>83.161839999999998</c:v>
                </c:pt>
                <c:pt idx="4208">
                  <c:v>83.134619999999998</c:v>
                </c:pt>
                <c:pt idx="4209">
                  <c:v>83.11103</c:v>
                </c:pt>
                <c:pt idx="4210">
                  <c:v>83.091070000000002</c:v>
                </c:pt>
                <c:pt idx="4211">
                  <c:v>83.062039999999996</c:v>
                </c:pt>
                <c:pt idx="4212">
                  <c:v>83.025739999999999</c:v>
                </c:pt>
                <c:pt idx="4213">
                  <c:v>82.996709999999993</c:v>
                </c:pt>
                <c:pt idx="4214">
                  <c:v>82.973119999999994</c:v>
                </c:pt>
                <c:pt idx="4215">
                  <c:v>82.940449999999998</c:v>
                </c:pt>
                <c:pt idx="4216">
                  <c:v>82.913229999999999</c:v>
                </c:pt>
                <c:pt idx="4217">
                  <c:v>82.88964</c:v>
                </c:pt>
                <c:pt idx="4218">
                  <c:v>82.866050000000001</c:v>
                </c:pt>
                <c:pt idx="4219">
                  <c:v>82.833380000000005</c:v>
                </c:pt>
                <c:pt idx="4220">
                  <c:v>82.802530000000004</c:v>
                </c:pt>
                <c:pt idx="4221">
                  <c:v>82.77713</c:v>
                </c:pt>
                <c:pt idx="4222">
                  <c:v>82.742649999999998</c:v>
                </c:pt>
                <c:pt idx="4223">
                  <c:v>82.708169999999996</c:v>
                </c:pt>
                <c:pt idx="4224">
                  <c:v>82.693650000000005</c:v>
                </c:pt>
                <c:pt idx="4225">
                  <c:v>82.660989999999998</c:v>
                </c:pt>
                <c:pt idx="4226">
                  <c:v>82.62106</c:v>
                </c:pt>
                <c:pt idx="4227">
                  <c:v>82.599289999999996</c:v>
                </c:pt>
                <c:pt idx="4228">
                  <c:v>82.568439999999995</c:v>
                </c:pt>
                <c:pt idx="4229">
                  <c:v>82.539400000000001</c:v>
                </c:pt>
                <c:pt idx="4230">
                  <c:v>82.513999999999996</c:v>
                </c:pt>
                <c:pt idx="4231">
                  <c:v>82.475890000000007</c:v>
                </c:pt>
                <c:pt idx="4232">
                  <c:v>82.461370000000002</c:v>
                </c:pt>
                <c:pt idx="4233">
                  <c:v>82.417820000000006</c:v>
                </c:pt>
                <c:pt idx="4234">
                  <c:v>82.386970000000005</c:v>
                </c:pt>
                <c:pt idx="4235">
                  <c:v>82.357929999999996</c:v>
                </c:pt>
                <c:pt idx="4236">
                  <c:v>82.343410000000006</c:v>
                </c:pt>
                <c:pt idx="4237">
                  <c:v>82.305300000000003</c:v>
                </c:pt>
                <c:pt idx="4238">
                  <c:v>82.267200000000003</c:v>
                </c:pt>
                <c:pt idx="4239">
                  <c:v>82.247230000000002</c:v>
                </c:pt>
                <c:pt idx="4240">
                  <c:v>82.205500000000001</c:v>
                </c:pt>
                <c:pt idx="4241">
                  <c:v>82.17465</c:v>
                </c:pt>
                <c:pt idx="4242">
                  <c:v>82.140169999999998</c:v>
                </c:pt>
                <c:pt idx="4243">
                  <c:v>82.114760000000004</c:v>
                </c:pt>
                <c:pt idx="4244">
                  <c:v>82.114760000000004</c:v>
                </c:pt>
                <c:pt idx="4245">
                  <c:v>82.058499999999995</c:v>
                </c:pt>
                <c:pt idx="4246">
                  <c:v>82.024029999999996</c:v>
                </c:pt>
                <c:pt idx="4247">
                  <c:v>81.996799999999993</c:v>
                </c:pt>
                <c:pt idx="4248">
                  <c:v>81.965950000000007</c:v>
                </c:pt>
                <c:pt idx="4249">
                  <c:v>81.913330000000002</c:v>
                </c:pt>
                <c:pt idx="4250">
                  <c:v>81.898809999999997</c:v>
                </c:pt>
                <c:pt idx="4251">
                  <c:v>81.871589999999998</c:v>
                </c:pt>
                <c:pt idx="4252">
                  <c:v>81.837109999999996</c:v>
                </c:pt>
                <c:pt idx="4253">
                  <c:v>81.804450000000003</c:v>
                </c:pt>
                <c:pt idx="4254">
                  <c:v>81.773600000000002</c:v>
                </c:pt>
                <c:pt idx="4255">
                  <c:v>81.742750000000001</c:v>
                </c:pt>
                <c:pt idx="4256">
                  <c:v>81.713710000000006</c:v>
                </c:pt>
                <c:pt idx="4257">
                  <c:v>81.673789999999997</c:v>
                </c:pt>
                <c:pt idx="4258">
                  <c:v>81.644750000000002</c:v>
                </c:pt>
                <c:pt idx="4259">
                  <c:v>81.615719999999996</c:v>
                </c:pt>
                <c:pt idx="4260">
                  <c:v>81.570350000000005</c:v>
                </c:pt>
                <c:pt idx="4261">
                  <c:v>81.546760000000006</c:v>
                </c:pt>
                <c:pt idx="4262">
                  <c:v>81.505020000000002</c:v>
                </c:pt>
                <c:pt idx="4263">
                  <c:v>81.437880000000007</c:v>
                </c:pt>
                <c:pt idx="4264">
                  <c:v>81.463279999999997</c:v>
                </c:pt>
                <c:pt idx="4265">
                  <c:v>81.419730000000001</c:v>
                </c:pt>
                <c:pt idx="4266">
                  <c:v>81.392510000000001</c:v>
                </c:pt>
                <c:pt idx="4267">
                  <c:v>81.352590000000006</c:v>
                </c:pt>
                <c:pt idx="4268">
                  <c:v>81.323549999999997</c:v>
                </c:pt>
                <c:pt idx="4269">
                  <c:v>81.290890000000005</c:v>
                </c:pt>
                <c:pt idx="4270">
                  <c:v>81.247330000000005</c:v>
                </c:pt>
                <c:pt idx="4271">
                  <c:v>81.214669999999998</c:v>
                </c:pt>
                <c:pt idx="4272">
                  <c:v>81.189260000000004</c:v>
                </c:pt>
                <c:pt idx="4273">
                  <c:v>81.151150000000001</c:v>
                </c:pt>
                <c:pt idx="4274">
                  <c:v>81.109409999999997</c:v>
                </c:pt>
                <c:pt idx="4275">
                  <c:v>81.084010000000006</c:v>
                </c:pt>
                <c:pt idx="4276">
                  <c:v>81.047719999999998</c:v>
                </c:pt>
                <c:pt idx="4277">
                  <c:v>81.018680000000003</c:v>
                </c:pt>
                <c:pt idx="4278">
                  <c:v>80.982389999999995</c:v>
                </c:pt>
                <c:pt idx="4279">
                  <c:v>80.944280000000006</c:v>
                </c:pt>
                <c:pt idx="4280">
                  <c:v>80.909800000000004</c:v>
                </c:pt>
                <c:pt idx="4281">
                  <c:v>80.889840000000007</c:v>
                </c:pt>
                <c:pt idx="4282">
                  <c:v>80.842650000000006</c:v>
                </c:pt>
                <c:pt idx="4283">
                  <c:v>80.797290000000004</c:v>
                </c:pt>
                <c:pt idx="4284">
                  <c:v>80.771879999999996</c:v>
                </c:pt>
                <c:pt idx="4285">
                  <c:v>80.72833</c:v>
                </c:pt>
                <c:pt idx="4286">
                  <c:v>80.702920000000006</c:v>
                </c:pt>
                <c:pt idx="4287">
                  <c:v>80.661180000000002</c:v>
                </c:pt>
                <c:pt idx="4288">
                  <c:v>80.639409999999998</c:v>
                </c:pt>
                <c:pt idx="4289">
                  <c:v>80.604929999999996</c:v>
                </c:pt>
                <c:pt idx="4290">
                  <c:v>80.566820000000007</c:v>
                </c:pt>
                <c:pt idx="4291">
                  <c:v>80.526899999999998</c:v>
                </c:pt>
                <c:pt idx="4292">
                  <c:v>80.492419999999996</c:v>
                </c:pt>
                <c:pt idx="4293">
                  <c:v>80.457939999999994</c:v>
                </c:pt>
                <c:pt idx="4294">
                  <c:v>80.419830000000005</c:v>
                </c:pt>
                <c:pt idx="4295">
                  <c:v>80.390789999999996</c:v>
                </c:pt>
                <c:pt idx="4296">
                  <c:v>80.358130000000003</c:v>
                </c:pt>
                <c:pt idx="4297">
                  <c:v>80.325460000000007</c:v>
                </c:pt>
                <c:pt idx="4298">
                  <c:v>80.285539999999997</c:v>
                </c:pt>
                <c:pt idx="4299">
                  <c:v>80.241990000000001</c:v>
                </c:pt>
                <c:pt idx="4300">
                  <c:v>80.209320000000005</c:v>
                </c:pt>
                <c:pt idx="4301">
                  <c:v>80.174840000000003</c:v>
                </c:pt>
                <c:pt idx="4302">
                  <c:v>80.131290000000007</c:v>
                </c:pt>
                <c:pt idx="4303">
                  <c:v>80.096810000000005</c:v>
                </c:pt>
                <c:pt idx="4304">
                  <c:v>80.071399999999997</c:v>
                </c:pt>
                <c:pt idx="4305">
                  <c:v>80.016959999999997</c:v>
                </c:pt>
                <c:pt idx="4306">
                  <c:v>79.987930000000006</c:v>
                </c:pt>
                <c:pt idx="4307">
                  <c:v>79.964340000000007</c:v>
                </c:pt>
                <c:pt idx="4308">
                  <c:v>79.922600000000003</c:v>
                </c:pt>
                <c:pt idx="4309">
                  <c:v>79.888120000000001</c:v>
                </c:pt>
                <c:pt idx="4310">
                  <c:v>79.840940000000003</c:v>
                </c:pt>
                <c:pt idx="4311">
                  <c:v>79.808269999999993</c:v>
                </c:pt>
                <c:pt idx="4312">
                  <c:v>79.770160000000004</c:v>
                </c:pt>
                <c:pt idx="4313">
                  <c:v>79.732050000000001</c:v>
                </c:pt>
                <c:pt idx="4314">
                  <c:v>79.697580000000002</c:v>
                </c:pt>
                <c:pt idx="4315">
                  <c:v>79.666730000000001</c:v>
                </c:pt>
                <c:pt idx="4316">
                  <c:v>79.626800000000003</c:v>
                </c:pt>
                <c:pt idx="4317">
                  <c:v>79.585059999999999</c:v>
                </c:pt>
                <c:pt idx="4318">
                  <c:v>79.548770000000005</c:v>
                </c:pt>
                <c:pt idx="4319">
                  <c:v>79.508849999999995</c:v>
                </c:pt>
                <c:pt idx="4320">
                  <c:v>79.463480000000004</c:v>
                </c:pt>
                <c:pt idx="4321">
                  <c:v>79.438069999999996</c:v>
                </c:pt>
                <c:pt idx="4322">
                  <c:v>79.409040000000005</c:v>
                </c:pt>
                <c:pt idx="4323">
                  <c:v>79.363669999999999</c:v>
                </c:pt>
                <c:pt idx="4324">
                  <c:v>79.318299999999994</c:v>
                </c:pt>
                <c:pt idx="4325">
                  <c:v>79.278379999999999</c:v>
                </c:pt>
                <c:pt idx="4326">
                  <c:v>79.247529999999998</c:v>
                </c:pt>
                <c:pt idx="4327">
                  <c:v>79.203980000000001</c:v>
                </c:pt>
                <c:pt idx="4328">
                  <c:v>79.171310000000005</c:v>
                </c:pt>
                <c:pt idx="4329">
                  <c:v>79.144090000000006</c:v>
                </c:pt>
                <c:pt idx="4330">
                  <c:v>79.096909999999994</c:v>
                </c:pt>
                <c:pt idx="4331">
                  <c:v>79.056989999999999</c:v>
                </c:pt>
                <c:pt idx="4332">
                  <c:v>79.01343</c:v>
                </c:pt>
                <c:pt idx="4333">
                  <c:v>78.982579999999999</c:v>
                </c:pt>
                <c:pt idx="4334">
                  <c:v>78.951729999999998</c:v>
                </c:pt>
                <c:pt idx="4335">
                  <c:v>78.902739999999994</c:v>
                </c:pt>
                <c:pt idx="4336">
                  <c:v>78.868260000000006</c:v>
                </c:pt>
                <c:pt idx="4337">
                  <c:v>78.831959999999995</c:v>
                </c:pt>
                <c:pt idx="4338">
                  <c:v>78.799300000000002</c:v>
                </c:pt>
                <c:pt idx="4339">
                  <c:v>78.748490000000004</c:v>
                </c:pt>
                <c:pt idx="4340">
                  <c:v>78.708560000000006</c:v>
                </c:pt>
                <c:pt idx="4341">
                  <c:v>78.67953</c:v>
                </c:pt>
                <c:pt idx="4342">
                  <c:v>78.630529999999993</c:v>
                </c:pt>
                <c:pt idx="4343">
                  <c:v>78.586979999999997</c:v>
                </c:pt>
                <c:pt idx="4344">
                  <c:v>78.547049999999999</c:v>
                </c:pt>
                <c:pt idx="4345">
                  <c:v>78.516199999999998</c:v>
                </c:pt>
                <c:pt idx="4346">
                  <c:v>78.481719999999996</c:v>
                </c:pt>
                <c:pt idx="4347">
                  <c:v>78.432730000000006</c:v>
                </c:pt>
                <c:pt idx="4348">
                  <c:v>78.389169999999993</c:v>
                </c:pt>
                <c:pt idx="4349">
                  <c:v>78.365579999999994</c:v>
                </c:pt>
                <c:pt idx="4350">
                  <c:v>78.320220000000006</c:v>
                </c:pt>
                <c:pt idx="4351">
                  <c:v>78.273030000000006</c:v>
                </c:pt>
                <c:pt idx="4352">
                  <c:v>78.240369999999999</c:v>
                </c:pt>
                <c:pt idx="4353">
                  <c:v>78.207700000000003</c:v>
                </c:pt>
                <c:pt idx="4354">
                  <c:v>78.147819999999996</c:v>
                </c:pt>
                <c:pt idx="4355">
                  <c:v>78.11515</c:v>
                </c:pt>
                <c:pt idx="4356">
                  <c:v>78.086119999999994</c:v>
                </c:pt>
                <c:pt idx="4357">
                  <c:v>78.038939999999997</c:v>
                </c:pt>
                <c:pt idx="4358">
                  <c:v>78.00264</c:v>
                </c:pt>
                <c:pt idx="4359">
                  <c:v>77.960899999999995</c:v>
                </c:pt>
                <c:pt idx="4360">
                  <c:v>77.915539999999993</c:v>
                </c:pt>
                <c:pt idx="4361">
                  <c:v>77.877430000000004</c:v>
                </c:pt>
                <c:pt idx="4362">
                  <c:v>77.826620000000005</c:v>
                </c:pt>
                <c:pt idx="4363">
                  <c:v>77.790319999999994</c:v>
                </c:pt>
                <c:pt idx="4364">
                  <c:v>77.75403</c:v>
                </c:pt>
                <c:pt idx="4365">
                  <c:v>77.719549999999998</c:v>
                </c:pt>
                <c:pt idx="4366">
                  <c:v>77.674180000000007</c:v>
                </c:pt>
                <c:pt idx="4367">
                  <c:v>77.621549999999999</c:v>
                </c:pt>
                <c:pt idx="4368">
                  <c:v>77.592519999999993</c:v>
                </c:pt>
                <c:pt idx="4369">
                  <c:v>77.545339999999996</c:v>
                </c:pt>
                <c:pt idx="4370">
                  <c:v>77.505409999999998</c:v>
                </c:pt>
                <c:pt idx="4371">
                  <c:v>77.470929999999996</c:v>
                </c:pt>
                <c:pt idx="4372">
                  <c:v>77.427379999999999</c:v>
                </c:pt>
                <c:pt idx="4373">
                  <c:v>77.382009999999994</c:v>
                </c:pt>
                <c:pt idx="4374">
                  <c:v>77.347530000000006</c:v>
                </c:pt>
                <c:pt idx="4375">
                  <c:v>77.309430000000006</c:v>
                </c:pt>
                <c:pt idx="4376">
                  <c:v>77.267690000000002</c:v>
                </c:pt>
                <c:pt idx="4377">
                  <c:v>77.225949999999997</c:v>
                </c:pt>
                <c:pt idx="4378">
                  <c:v>77.191469999999995</c:v>
                </c:pt>
                <c:pt idx="4379">
                  <c:v>77.153360000000006</c:v>
                </c:pt>
                <c:pt idx="4380">
                  <c:v>77.109809999999996</c:v>
                </c:pt>
                <c:pt idx="4381">
                  <c:v>77.064440000000005</c:v>
                </c:pt>
                <c:pt idx="4382">
                  <c:v>77.0227</c:v>
                </c:pt>
                <c:pt idx="4383">
                  <c:v>76.986410000000006</c:v>
                </c:pt>
                <c:pt idx="4384">
                  <c:v>76.939229999999995</c:v>
                </c:pt>
                <c:pt idx="4385">
                  <c:v>76.901120000000006</c:v>
                </c:pt>
                <c:pt idx="4386">
                  <c:v>76.872079999999997</c:v>
                </c:pt>
                <c:pt idx="4387">
                  <c:v>76.823089999999993</c:v>
                </c:pt>
                <c:pt idx="4388">
                  <c:v>76.783159999999995</c:v>
                </c:pt>
                <c:pt idx="4389">
                  <c:v>76.735979999999998</c:v>
                </c:pt>
                <c:pt idx="4390">
                  <c:v>76.699690000000004</c:v>
                </c:pt>
                <c:pt idx="4391">
                  <c:v>76.663390000000007</c:v>
                </c:pt>
                <c:pt idx="4392">
                  <c:v>76.607140000000001</c:v>
                </c:pt>
                <c:pt idx="4393">
                  <c:v>76.574470000000005</c:v>
                </c:pt>
                <c:pt idx="4394">
                  <c:v>76.536360000000002</c:v>
                </c:pt>
                <c:pt idx="4395">
                  <c:v>76.494619999999998</c:v>
                </c:pt>
                <c:pt idx="4396">
                  <c:v>76.451070000000001</c:v>
                </c:pt>
                <c:pt idx="4397">
                  <c:v>76.411150000000006</c:v>
                </c:pt>
                <c:pt idx="4398">
                  <c:v>76.371219999999994</c:v>
                </c:pt>
                <c:pt idx="4399">
                  <c:v>76.333119999999994</c:v>
                </c:pt>
                <c:pt idx="4400">
                  <c:v>76.285929999999993</c:v>
                </c:pt>
                <c:pt idx="4401">
                  <c:v>76.262339999999995</c:v>
                </c:pt>
                <c:pt idx="4402">
                  <c:v>76.204269999999994</c:v>
                </c:pt>
                <c:pt idx="4403">
                  <c:v>76.164349999999999</c:v>
                </c:pt>
                <c:pt idx="4404">
                  <c:v>76.122609999999995</c:v>
                </c:pt>
                <c:pt idx="4405">
                  <c:v>76.084500000000006</c:v>
                </c:pt>
                <c:pt idx="4406">
                  <c:v>76.050020000000004</c:v>
                </c:pt>
                <c:pt idx="4407">
                  <c:v>75.995580000000004</c:v>
                </c:pt>
                <c:pt idx="4408">
                  <c:v>75.952029999999993</c:v>
                </c:pt>
                <c:pt idx="4409">
                  <c:v>75.919359999999998</c:v>
                </c:pt>
                <c:pt idx="4410">
                  <c:v>75.877619999999993</c:v>
                </c:pt>
                <c:pt idx="4411">
                  <c:v>75.832260000000005</c:v>
                </c:pt>
                <c:pt idx="4412">
                  <c:v>75.794150000000002</c:v>
                </c:pt>
                <c:pt idx="4413">
                  <c:v>75.761480000000006</c:v>
                </c:pt>
                <c:pt idx="4414">
                  <c:v>75.707040000000006</c:v>
                </c:pt>
                <c:pt idx="4415">
                  <c:v>75.672560000000004</c:v>
                </c:pt>
                <c:pt idx="4416">
                  <c:v>75.634450000000001</c:v>
                </c:pt>
                <c:pt idx="4417">
                  <c:v>75.594530000000006</c:v>
                </c:pt>
                <c:pt idx="4418">
                  <c:v>75.560050000000004</c:v>
                </c:pt>
                <c:pt idx="4419">
                  <c:v>75.509240000000005</c:v>
                </c:pt>
                <c:pt idx="4420">
                  <c:v>75.478390000000005</c:v>
                </c:pt>
                <c:pt idx="4421">
                  <c:v>75.440280000000001</c:v>
                </c:pt>
                <c:pt idx="4422">
                  <c:v>75.394909999999996</c:v>
                </c:pt>
                <c:pt idx="4423">
                  <c:v>75.354990000000001</c:v>
                </c:pt>
                <c:pt idx="4424">
                  <c:v>75.309619999999995</c:v>
                </c:pt>
                <c:pt idx="4425">
                  <c:v>75.273330000000001</c:v>
                </c:pt>
                <c:pt idx="4426">
                  <c:v>75.226150000000004</c:v>
                </c:pt>
                <c:pt idx="4427">
                  <c:v>75.18441</c:v>
                </c:pt>
                <c:pt idx="4428">
                  <c:v>75.155370000000005</c:v>
                </c:pt>
                <c:pt idx="4429">
                  <c:v>75.113630000000001</c:v>
                </c:pt>
                <c:pt idx="4430">
                  <c:v>75.070080000000004</c:v>
                </c:pt>
                <c:pt idx="4431">
                  <c:v>75.026529999999994</c:v>
                </c:pt>
                <c:pt idx="4432">
                  <c:v>74.984790000000004</c:v>
                </c:pt>
                <c:pt idx="4433">
                  <c:v>74.957570000000004</c:v>
                </c:pt>
                <c:pt idx="4434">
                  <c:v>74.908569999999997</c:v>
                </c:pt>
                <c:pt idx="4435">
                  <c:v>74.843239999999994</c:v>
                </c:pt>
                <c:pt idx="4436">
                  <c:v>74.841430000000003</c:v>
                </c:pt>
                <c:pt idx="4437">
                  <c:v>74.786990000000003</c:v>
                </c:pt>
                <c:pt idx="4438">
                  <c:v>74.752510000000001</c:v>
                </c:pt>
                <c:pt idx="4439">
                  <c:v>74.719840000000005</c:v>
                </c:pt>
                <c:pt idx="4440">
                  <c:v>74.688990000000004</c:v>
                </c:pt>
                <c:pt idx="4441">
                  <c:v>74.620040000000003</c:v>
                </c:pt>
                <c:pt idx="4442">
                  <c:v>74.590999999999994</c:v>
                </c:pt>
                <c:pt idx="4443">
                  <c:v>74.561959999999999</c:v>
                </c:pt>
                <c:pt idx="4444">
                  <c:v>74.522040000000004</c:v>
                </c:pt>
                <c:pt idx="4445">
                  <c:v>74.4803</c:v>
                </c:pt>
                <c:pt idx="4446">
                  <c:v>74.442189999999997</c:v>
                </c:pt>
                <c:pt idx="4447">
                  <c:v>74.405900000000003</c:v>
                </c:pt>
                <c:pt idx="4448">
                  <c:v>74.367789999999999</c:v>
                </c:pt>
                <c:pt idx="4449">
                  <c:v>74.322419999999994</c:v>
                </c:pt>
                <c:pt idx="4450">
                  <c:v>74.289760000000001</c:v>
                </c:pt>
                <c:pt idx="4451">
                  <c:v>74.253469999999993</c:v>
                </c:pt>
                <c:pt idx="4452">
                  <c:v>74.215360000000004</c:v>
                </c:pt>
                <c:pt idx="4453">
                  <c:v>74.182689999999994</c:v>
                </c:pt>
                <c:pt idx="4454">
                  <c:v>74.1464</c:v>
                </c:pt>
                <c:pt idx="4455">
                  <c:v>74.10284</c:v>
                </c:pt>
                <c:pt idx="4456">
                  <c:v>74.061109999999999</c:v>
                </c:pt>
                <c:pt idx="4457">
                  <c:v>74.021180000000001</c:v>
                </c:pt>
                <c:pt idx="4458">
                  <c:v>73.993960000000001</c:v>
                </c:pt>
                <c:pt idx="4459">
                  <c:v>73.944969999999998</c:v>
                </c:pt>
                <c:pt idx="4460">
                  <c:v>73.910489999999996</c:v>
                </c:pt>
                <c:pt idx="4461">
                  <c:v>73.876009999999994</c:v>
                </c:pt>
                <c:pt idx="4462">
                  <c:v>73.845160000000007</c:v>
                </c:pt>
                <c:pt idx="4463">
                  <c:v>73.810680000000005</c:v>
                </c:pt>
                <c:pt idx="4464">
                  <c:v>73.754419999999996</c:v>
                </c:pt>
                <c:pt idx="4465">
                  <c:v>73.721760000000003</c:v>
                </c:pt>
                <c:pt idx="4466">
                  <c:v>73.690910000000002</c:v>
                </c:pt>
                <c:pt idx="4467">
                  <c:v>73.652799999999999</c:v>
                </c:pt>
                <c:pt idx="4468">
                  <c:v>73.616500000000002</c:v>
                </c:pt>
                <c:pt idx="4469">
                  <c:v>73.591099999999997</c:v>
                </c:pt>
                <c:pt idx="4470">
                  <c:v>73.5548</c:v>
                </c:pt>
                <c:pt idx="4471">
                  <c:v>73.514880000000005</c:v>
                </c:pt>
                <c:pt idx="4472">
                  <c:v>73.473140000000001</c:v>
                </c:pt>
                <c:pt idx="4473">
                  <c:v>73.451369999999997</c:v>
                </c:pt>
                <c:pt idx="4474">
                  <c:v>73.413259999999994</c:v>
                </c:pt>
                <c:pt idx="4475">
                  <c:v>73.371520000000004</c:v>
                </c:pt>
                <c:pt idx="4476">
                  <c:v>73.335229999999996</c:v>
                </c:pt>
                <c:pt idx="4477">
                  <c:v>73.295299999999997</c:v>
                </c:pt>
                <c:pt idx="4478">
                  <c:v>73.257189999999994</c:v>
                </c:pt>
                <c:pt idx="4479">
                  <c:v>73.219080000000005</c:v>
                </c:pt>
                <c:pt idx="4480">
                  <c:v>73.182789999999997</c:v>
                </c:pt>
                <c:pt idx="4481">
                  <c:v>73.146500000000003</c:v>
                </c:pt>
                <c:pt idx="4482">
                  <c:v>73.106570000000005</c:v>
                </c:pt>
                <c:pt idx="4483">
                  <c:v>73.073909999999998</c:v>
                </c:pt>
                <c:pt idx="4484">
                  <c:v>73.035799999999995</c:v>
                </c:pt>
                <c:pt idx="4485">
                  <c:v>73.00676</c:v>
                </c:pt>
                <c:pt idx="4486">
                  <c:v>72.961399999999998</c:v>
                </c:pt>
                <c:pt idx="4487">
                  <c:v>72.921469999999999</c:v>
                </c:pt>
                <c:pt idx="4488">
                  <c:v>72.896069999999995</c:v>
                </c:pt>
                <c:pt idx="4489">
                  <c:v>72.854330000000004</c:v>
                </c:pt>
                <c:pt idx="4490">
                  <c:v>72.818029999999993</c:v>
                </c:pt>
                <c:pt idx="4491">
                  <c:v>72.789000000000001</c:v>
                </c:pt>
                <c:pt idx="4492">
                  <c:v>72.754519999999999</c:v>
                </c:pt>
                <c:pt idx="4493">
                  <c:v>72.718230000000005</c:v>
                </c:pt>
                <c:pt idx="4494">
                  <c:v>72.676490000000001</c:v>
                </c:pt>
                <c:pt idx="4495">
                  <c:v>72.64564</c:v>
                </c:pt>
                <c:pt idx="4496">
                  <c:v>72.616600000000005</c:v>
                </c:pt>
                <c:pt idx="4497">
                  <c:v>72.582120000000003</c:v>
                </c:pt>
                <c:pt idx="4498">
                  <c:v>72.545829999999995</c:v>
                </c:pt>
                <c:pt idx="4499">
                  <c:v>72.509529999999998</c:v>
                </c:pt>
                <c:pt idx="4500">
                  <c:v>72.471429999999998</c:v>
                </c:pt>
                <c:pt idx="4501">
                  <c:v>72.442390000000003</c:v>
                </c:pt>
                <c:pt idx="4502">
                  <c:v>72.400649999999999</c:v>
                </c:pt>
                <c:pt idx="4503">
                  <c:v>72.362539999999996</c:v>
                </c:pt>
                <c:pt idx="4504">
                  <c:v>72.322620000000001</c:v>
                </c:pt>
                <c:pt idx="4505">
                  <c:v>72.300839999999994</c:v>
                </c:pt>
                <c:pt idx="4506">
                  <c:v>72.268180000000001</c:v>
                </c:pt>
                <c:pt idx="4507">
                  <c:v>72.221000000000004</c:v>
                </c:pt>
                <c:pt idx="4508">
                  <c:v>72.197410000000005</c:v>
                </c:pt>
                <c:pt idx="4509">
                  <c:v>72.159300000000002</c:v>
                </c:pt>
                <c:pt idx="4510">
                  <c:v>72.123000000000005</c:v>
                </c:pt>
                <c:pt idx="4511">
                  <c:v>72.099410000000006</c:v>
                </c:pt>
                <c:pt idx="4512">
                  <c:v>72.064930000000004</c:v>
                </c:pt>
                <c:pt idx="4513">
                  <c:v>72.021379999999994</c:v>
                </c:pt>
                <c:pt idx="4514">
                  <c:v>71.994159999999994</c:v>
                </c:pt>
                <c:pt idx="4515">
                  <c:v>71.954239999999999</c:v>
                </c:pt>
                <c:pt idx="4516">
                  <c:v>71.928830000000005</c:v>
                </c:pt>
                <c:pt idx="4517">
                  <c:v>71.890720000000002</c:v>
                </c:pt>
                <c:pt idx="4518">
                  <c:v>71.85624</c:v>
                </c:pt>
                <c:pt idx="4519">
                  <c:v>71.812690000000003</c:v>
                </c:pt>
                <c:pt idx="4520">
                  <c:v>71.789100000000005</c:v>
                </c:pt>
                <c:pt idx="4521">
                  <c:v>71.760059999999996</c:v>
                </c:pt>
                <c:pt idx="4522">
                  <c:v>71.720140000000001</c:v>
                </c:pt>
                <c:pt idx="4523">
                  <c:v>71.687470000000005</c:v>
                </c:pt>
                <c:pt idx="4524">
                  <c:v>71.654809999999998</c:v>
                </c:pt>
                <c:pt idx="4525">
                  <c:v>71.618520000000004</c:v>
                </c:pt>
                <c:pt idx="4526">
                  <c:v>71.593109999999996</c:v>
                </c:pt>
                <c:pt idx="4527">
                  <c:v>71.553190000000001</c:v>
                </c:pt>
                <c:pt idx="4528">
                  <c:v>71.525970000000001</c:v>
                </c:pt>
                <c:pt idx="4529">
                  <c:v>71.493300000000005</c:v>
                </c:pt>
                <c:pt idx="4530">
                  <c:v>71.458820000000003</c:v>
                </c:pt>
                <c:pt idx="4531">
                  <c:v>71.426159999999996</c:v>
                </c:pt>
                <c:pt idx="4532">
                  <c:v>71.389859999999999</c:v>
                </c:pt>
                <c:pt idx="4533">
                  <c:v>71.349940000000004</c:v>
                </c:pt>
                <c:pt idx="4534">
                  <c:v>71.322720000000004</c:v>
                </c:pt>
                <c:pt idx="4535">
                  <c:v>71.297309999999996</c:v>
                </c:pt>
                <c:pt idx="4536">
                  <c:v>71.262829999999994</c:v>
                </c:pt>
                <c:pt idx="4537">
                  <c:v>71.230170000000001</c:v>
                </c:pt>
                <c:pt idx="4538">
                  <c:v>71.202950000000001</c:v>
                </c:pt>
                <c:pt idx="4539">
                  <c:v>71.1721</c:v>
                </c:pt>
                <c:pt idx="4540">
                  <c:v>71.137619999999998</c:v>
                </c:pt>
                <c:pt idx="4541">
                  <c:v>71.106769999999997</c:v>
                </c:pt>
                <c:pt idx="4542">
                  <c:v>71.079549999999998</c:v>
                </c:pt>
                <c:pt idx="4543">
                  <c:v>71.052329999999998</c:v>
                </c:pt>
                <c:pt idx="4544">
                  <c:v>71.0124</c:v>
                </c:pt>
                <c:pt idx="4545">
                  <c:v>70.988810000000001</c:v>
                </c:pt>
                <c:pt idx="4546">
                  <c:v>70.950699999999998</c:v>
                </c:pt>
                <c:pt idx="4547">
                  <c:v>70.932559999999995</c:v>
                </c:pt>
                <c:pt idx="4548">
                  <c:v>70.894450000000006</c:v>
                </c:pt>
                <c:pt idx="4549">
                  <c:v>70.863600000000005</c:v>
                </c:pt>
                <c:pt idx="4550">
                  <c:v>70.832750000000004</c:v>
                </c:pt>
                <c:pt idx="4551">
                  <c:v>70.800079999999994</c:v>
                </c:pt>
                <c:pt idx="4552">
                  <c:v>70.769229999999993</c:v>
                </c:pt>
                <c:pt idx="4553">
                  <c:v>70.740200000000002</c:v>
                </c:pt>
                <c:pt idx="4554">
                  <c:v>70.707530000000006</c:v>
                </c:pt>
                <c:pt idx="4555">
                  <c:v>70.683940000000007</c:v>
                </c:pt>
                <c:pt idx="4556">
                  <c:v>70.645830000000004</c:v>
                </c:pt>
                <c:pt idx="4557">
                  <c:v>70.62406</c:v>
                </c:pt>
                <c:pt idx="4558">
                  <c:v>70.602279999999993</c:v>
                </c:pt>
                <c:pt idx="4559">
                  <c:v>70.562359999999998</c:v>
                </c:pt>
                <c:pt idx="4560">
                  <c:v>70.533320000000003</c:v>
                </c:pt>
                <c:pt idx="4561">
                  <c:v>70.504289999999997</c:v>
                </c:pt>
                <c:pt idx="4562">
                  <c:v>70.486140000000006</c:v>
                </c:pt>
                <c:pt idx="4563">
                  <c:v>70.449849999999998</c:v>
                </c:pt>
                <c:pt idx="4564">
                  <c:v>70.418999999999997</c:v>
                </c:pt>
                <c:pt idx="4565">
                  <c:v>70.393590000000003</c:v>
                </c:pt>
                <c:pt idx="4566">
                  <c:v>70.360929999999996</c:v>
                </c:pt>
                <c:pt idx="4567">
                  <c:v>70.333709999999996</c:v>
                </c:pt>
                <c:pt idx="4568">
                  <c:v>70.306479999999993</c:v>
                </c:pt>
                <c:pt idx="4569">
                  <c:v>70.279259999999994</c:v>
                </c:pt>
                <c:pt idx="4570">
                  <c:v>70.253860000000003</c:v>
                </c:pt>
                <c:pt idx="4571">
                  <c:v>70.233900000000006</c:v>
                </c:pt>
                <c:pt idx="4572">
                  <c:v>70.203050000000005</c:v>
                </c:pt>
                <c:pt idx="4573">
                  <c:v>70.172200000000004</c:v>
                </c:pt>
                <c:pt idx="4574">
                  <c:v>70.144980000000004</c:v>
                </c:pt>
                <c:pt idx="4575">
                  <c:v>70.119569999999996</c:v>
                </c:pt>
                <c:pt idx="4576">
                  <c:v>70.095979999999997</c:v>
                </c:pt>
                <c:pt idx="4577">
                  <c:v>70.068759999999997</c:v>
                </c:pt>
                <c:pt idx="4578">
                  <c:v>70.037909999999997</c:v>
                </c:pt>
                <c:pt idx="4579">
                  <c:v>70.012500000000003</c:v>
                </c:pt>
                <c:pt idx="4580">
                  <c:v>69.987099999999998</c:v>
                </c:pt>
                <c:pt idx="4581">
                  <c:v>69.967140000000001</c:v>
                </c:pt>
                <c:pt idx="4582">
                  <c:v>69.943539999999999</c:v>
                </c:pt>
                <c:pt idx="4583">
                  <c:v>69.918139999999994</c:v>
                </c:pt>
                <c:pt idx="4584">
                  <c:v>69.889099999999999</c:v>
                </c:pt>
                <c:pt idx="4585">
                  <c:v>69.867329999999995</c:v>
                </c:pt>
                <c:pt idx="4586">
                  <c:v>69.836479999999995</c:v>
                </c:pt>
                <c:pt idx="4587">
                  <c:v>69.820139999999995</c:v>
                </c:pt>
                <c:pt idx="4588">
                  <c:v>69.783850000000001</c:v>
                </c:pt>
                <c:pt idx="4589">
                  <c:v>69.763890000000004</c:v>
                </c:pt>
                <c:pt idx="4590">
                  <c:v>69.740300000000005</c:v>
                </c:pt>
                <c:pt idx="4591">
                  <c:v>69.722149999999999</c:v>
                </c:pt>
                <c:pt idx="4592">
                  <c:v>69.698560000000001</c:v>
                </c:pt>
                <c:pt idx="4593">
                  <c:v>69.678600000000003</c:v>
                </c:pt>
                <c:pt idx="4594">
                  <c:v>69.647750000000002</c:v>
                </c:pt>
                <c:pt idx="4595">
                  <c:v>69.631420000000006</c:v>
                </c:pt>
                <c:pt idx="4596">
                  <c:v>69.611450000000005</c:v>
                </c:pt>
                <c:pt idx="4597">
                  <c:v>69.578789999999998</c:v>
                </c:pt>
                <c:pt idx="4598">
                  <c:v>69.557010000000005</c:v>
                </c:pt>
                <c:pt idx="4599">
                  <c:v>69.547939999999997</c:v>
                </c:pt>
                <c:pt idx="4600">
                  <c:v>69.526160000000004</c:v>
                </c:pt>
                <c:pt idx="4601">
                  <c:v>69.508020000000002</c:v>
                </c:pt>
                <c:pt idx="4602">
                  <c:v>69.486239999999995</c:v>
                </c:pt>
                <c:pt idx="4603">
                  <c:v>69.466279999999998</c:v>
                </c:pt>
                <c:pt idx="4604">
                  <c:v>69.442689999999999</c:v>
                </c:pt>
                <c:pt idx="4605">
                  <c:v>69.424539999999993</c:v>
                </c:pt>
                <c:pt idx="4606">
                  <c:v>69.408209999999997</c:v>
                </c:pt>
                <c:pt idx="4607">
                  <c:v>69.391869999999997</c:v>
                </c:pt>
                <c:pt idx="4608">
                  <c:v>69.368279999999999</c:v>
                </c:pt>
                <c:pt idx="4609">
                  <c:v>69.346509999999995</c:v>
                </c:pt>
                <c:pt idx="4610">
                  <c:v>69.330169999999995</c:v>
                </c:pt>
                <c:pt idx="4611">
                  <c:v>69.313839999999999</c:v>
                </c:pt>
                <c:pt idx="4612">
                  <c:v>69.288439999999994</c:v>
                </c:pt>
                <c:pt idx="4613">
                  <c:v>69.266660000000002</c:v>
                </c:pt>
                <c:pt idx="4614">
                  <c:v>69.246700000000004</c:v>
                </c:pt>
                <c:pt idx="4615">
                  <c:v>69.233999999999995</c:v>
                </c:pt>
                <c:pt idx="4616">
                  <c:v>69.214029999999994</c:v>
                </c:pt>
                <c:pt idx="4617">
                  <c:v>69.192260000000005</c:v>
                </c:pt>
                <c:pt idx="4618">
                  <c:v>69.183179999999993</c:v>
                </c:pt>
                <c:pt idx="4619">
                  <c:v>69.163219999999995</c:v>
                </c:pt>
                <c:pt idx="4620">
                  <c:v>69.145070000000004</c:v>
                </c:pt>
                <c:pt idx="4621">
                  <c:v>69.130560000000003</c:v>
                </c:pt>
                <c:pt idx="4622">
                  <c:v>69.114220000000003</c:v>
                </c:pt>
                <c:pt idx="4623">
                  <c:v>69.092449999999999</c:v>
                </c:pt>
                <c:pt idx="4624">
                  <c:v>69.072490000000002</c:v>
                </c:pt>
                <c:pt idx="4625">
                  <c:v>69.057969999999997</c:v>
                </c:pt>
                <c:pt idx="4626">
                  <c:v>69.043450000000007</c:v>
                </c:pt>
                <c:pt idx="4627">
                  <c:v>69.030749999999998</c:v>
                </c:pt>
                <c:pt idx="4628">
                  <c:v>69.012600000000006</c:v>
                </c:pt>
                <c:pt idx="4629">
                  <c:v>69.001710000000003</c:v>
                </c:pt>
                <c:pt idx="4630">
                  <c:v>68.985380000000006</c:v>
                </c:pt>
                <c:pt idx="4631">
                  <c:v>68.970860000000002</c:v>
                </c:pt>
                <c:pt idx="4632">
                  <c:v>68.954530000000005</c:v>
                </c:pt>
                <c:pt idx="4633">
                  <c:v>68.932749999999999</c:v>
                </c:pt>
                <c:pt idx="4634">
                  <c:v>68.918239999999997</c:v>
                </c:pt>
                <c:pt idx="4635">
                  <c:v>68.907349999999994</c:v>
                </c:pt>
                <c:pt idx="4636">
                  <c:v>68.889200000000002</c:v>
                </c:pt>
                <c:pt idx="4637">
                  <c:v>68.874679999999998</c:v>
                </c:pt>
                <c:pt idx="4638">
                  <c:v>68.861980000000003</c:v>
                </c:pt>
                <c:pt idx="4639">
                  <c:v>68.847459999999998</c:v>
                </c:pt>
                <c:pt idx="4640">
                  <c:v>68.829319999999996</c:v>
                </c:pt>
                <c:pt idx="4641">
                  <c:v>68.818430000000006</c:v>
                </c:pt>
                <c:pt idx="4642">
                  <c:v>68.803910000000002</c:v>
                </c:pt>
                <c:pt idx="4643">
                  <c:v>68.789389999999997</c:v>
                </c:pt>
                <c:pt idx="4644">
                  <c:v>68.773060000000001</c:v>
                </c:pt>
                <c:pt idx="4645">
                  <c:v>68.762169999999998</c:v>
                </c:pt>
                <c:pt idx="4646">
                  <c:v>68.751279999999994</c:v>
                </c:pt>
                <c:pt idx="4647">
                  <c:v>68.731319999999997</c:v>
                </c:pt>
                <c:pt idx="4648">
                  <c:v>68.716800000000006</c:v>
                </c:pt>
                <c:pt idx="4649">
                  <c:v>68.705920000000006</c:v>
                </c:pt>
                <c:pt idx="4650">
                  <c:v>68.695030000000003</c:v>
                </c:pt>
                <c:pt idx="4651">
                  <c:v>68.678700000000006</c:v>
                </c:pt>
                <c:pt idx="4652">
                  <c:v>68.662360000000007</c:v>
                </c:pt>
                <c:pt idx="4653">
                  <c:v>68.651480000000006</c:v>
                </c:pt>
                <c:pt idx="4654">
                  <c:v>68.640590000000003</c:v>
                </c:pt>
                <c:pt idx="4655">
                  <c:v>68.631510000000006</c:v>
                </c:pt>
                <c:pt idx="4656">
                  <c:v>68.613370000000003</c:v>
                </c:pt>
                <c:pt idx="4657">
                  <c:v>68.600660000000005</c:v>
                </c:pt>
                <c:pt idx="4658">
                  <c:v>68.587959999999995</c:v>
                </c:pt>
                <c:pt idx="4659">
                  <c:v>68.582520000000002</c:v>
                </c:pt>
                <c:pt idx="4660">
                  <c:v>68.567999999999998</c:v>
                </c:pt>
                <c:pt idx="4661">
                  <c:v>68.555300000000003</c:v>
                </c:pt>
                <c:pt idx="4662">
                  <c:v>68.54804</c:v>
                </c:pt>
                <c:pt idx="4663">
                  <c:v>68.537149999999997</c:v>
                </c:pt>
                <c:pt idx="4664">
                  <c:v>68.524450000000002</c:v>
                </c:pt>
                <c:pt idx="4665">
                  <c:v>68.509929999999997</c:v>
                </c:pt>
                <c:pt idx="4666">
                  <c:v>68.499039999999994</c:v>
                </c:pt>
                <c:pt idx="4667">
                  <c:v>68.493600000000001</c:v>
                </c:pt>
                <c:pt idx="4668">
                  <c:v>68.480890000000002</c:v>
                </c:pt>
                <c:pt idx="4669">
                  <c:v>68.47</c:v>
                </c:pt>
                <c:pt idx="4670">
                  <c:v>68.455489999999998</c:v>
                </c:pt>
                <c:pt idx="4671">
                  <c:v>68.440969999999993</c:v>
                </c:pt>
                <c:pt idx="4672">
                  <c:v>68.426450000000003</c:v>
                </c:pt>
                <c:pt idx="4673">
                  <c:v>68.417379999999994</c:v>
                </c:pt>
                <c:pt idx="4674">
                  <c:v>68.411929999999998</c:v>
                </c:pt>
                <c:pt idx="4675">
                  <c:v>68.399230000000003</c:v>
                </c:pt>
                <c:pt idx="4676">
                  <c:v>68.384709999999998</c:v>
                </c:pt>
                <c:pt idx="4677">
                  <c:v>68.373829999999998</c:v>
                </c:pt>
                <c:pt idx="4678">
                  <c:v>68.362939999999995</c:v>
                </c:pt>
                <c:pt idx="4679">
                  <c:v>68.348420000000004</c:v>
                </c:pt>
                <c:pt idx="4680">
                  <c:v>68.337530000000001</c:v>
                </c:pt>
                <c:pt idx="4681">
                  <c:v>68.326639999999998</c:v>
                </c:pt>
                <c:pt idx="4682">
                  <c:v>68.315759999999997</c:v>
                </c:pt>
                <c:pt idx="4683">
                  <c:v>68.299419999999998</c:v>
                </c:pt>
                <c:pt idx="4684">
                  <c:v>68.290350000000004</c:v>
                </c:pt>
                <c:pt idx="4685">
                  <c:v>68.283090000000001</c:v>
                </c:pt>
                <c:pt idx="4686">
                  <c:v>68.272199999999998</c:v>
                </c:pt>
                <c:pt idx="4687">
                  <c:v>68.261309999999995</c:v>
                </c:pt>
                <c:pt idx="4688">
                  <c:v>68.248609999999999</c:v>
                </c:pt>
                <c:pt idx="4689">
                  <c:v>68.239540000000005</c:v>
                </c:pt>
                <c:pt idx="4690">
                  <c:v>68.228650000000002</c:v>
                </c:pt>
                <c:pt idx="4691">
                  <c:v>68.219579999999993</c:v>
                </c:pt>
                <c:pt idx="4692">
                  <c:v>68.206869999999995</c:v>
                </c:pt>
                <c:pt idx="4693">
                  <c:v>68.199610000000007</c:v>
                </c:pt>
                <c:pt idx="4694">
                  <c:v>68.186909999999997</c:v>
                </c:pt>
                <c:pt idx="4695">
                  <c:v>68.174210000000002</c:v>
                </c:pt>
                <c:pt idx="4696">
                  <c:v>68.163319999999999</c:v>
                </c:pt>
                <c:pt idx="4697">
                  <c:v>68.154250000000005</c:v>
                </c:pt>
                <c:pt idx="4698">
                  <c:v>68.145169999999993</c:v>
                </c:pt>
                <c:pt idx="4699">
                  <c:v>68.132469999999998</c:v>
                </c:pt>
                <c:pt idx="4700">
                  <c:v>68.125209999999996</c:v>
                </c:pt>
                <c:pt idx="4701">
                  <c:v>68.117949999999993</c:v>
                </c:pt>
                <c:pt idx="4702">
                  <c:v>68.105249999999998</c:v>
                </c:pt>
                <c:pt idx="4703">
                  <c:v>68.097989999999996</c:v>
                </c:pt>
                <c:pt idx="4704">
                  <c:v>68.087100000000007</c:v>
                </c:pt>
                <c:pt idx="4705">
                  <c:v>68.074399999999997</c:v>
                </c:pt>
                <c:pt idx="4706">
                  <c:v>68.067139999999995</c:v>
                </c:pt>
                <c:pt idx="4707">
                  <c:v>68.058070000000001</c:v>
                </c:pt>
                <c:pt idx="4708">
                  <c:v>68.050809999999998</c:v>
                </c:pt>
                <c:pt idx="4709">
                  <c:v>68.041730000000001</c:v>
                </c:pt>
                <c:pt idx="4710">
                  <c:v>68.034480000000002</c:v>
                </c:pt>
                <c:pt idx="4711">
                  <c:v>68.025400000000005</c:v>
                </c:pt>
                <c:pt idx="4712">
                  <c:v>68.01088</c:v>
                </c:pt>
                <c:pt idx="4713">
                  <c:v>68</c:v>
                </c:pt>
                <c:pt idx="4714">
                  <c:v>67.994550000000004</c:v>
                </c:pt>
                <c:pt idx="4715">
                  <c:v>67.985479999999995</c:v>
                </c:pt>
                <c:pt idx="4716">
                  <c:v>67.981849999999994</c:v>
                </c:pt>
                <c:pt idx="4717">
                  <c:v>67.967330000000004</c:v>
                </c:pt>
                <c:pt idx="4718">
                  <c:v>67.958259999999996</c:v>
                </c:pt>
                <c:pt idx="4719">
                  <c:v>67.952809999999999</c:v>
                </c:pt>
                <c:pt idx="4720">
                  <c:v>67.943740000000005</c:v>
                </c:pt>
                <c:pt idx="4721">
                  <c:v>67.932850000000002</c:v>
                </c:pt>
                <c:pt idx="4722">
                  <c:v>67.921959999999999</c:v>
                </c:pt>
                <c:pt idx="4723">
                  <c:v>67.916520000000006</c:v>
                </c:pt>
                <c:pt idx="4724">
                  <c:v>67.907449999999997</c:v>
                </c:pt>
                <c:pt idx="4725">
                  <c:v>67.894739999999999</c:v>
                </c:pt>
                <c:pt idx="4726">
                  <c:v>67.88749</c:v>
                </c:pt>
                <c:pt idx="4727">
                  <c:v>67.883859999999999</c:v>
                </c:pt>
                <c:pt idx="4728">
                  <c:v>67.872969999999995</c:v>
                </c:pt>
                <c:pt idx="4729">
                  <c:v>67.862080000000006</c:v>
                </c:pt>
                <c:pt idx="4730">
                  <c:v>67.853009999999998</c:v>
                </c:pt>
                <c:pt idx="4731">
                  <c:v>67.847560000000001</c:v>
                </c:pt>
                <c:pt idx="4732">
                  <c:v>67.840299999999999</c:v>
                </c:pt>
                <c:pt idx="4733">
                  <c:v>67.829409999999996</c:v>
                </c:pt>
                <c:pt idx="4734">
                  <c:v>67.822159999999997</c:v>
                </c:pt>
                <c:pt idx="4735">
                  <c:v>67.818529999999996</c:v>
                </c:pt>
                <c:pt idx="4736">
                  <c:v>67.809449999999998</c:v>
                </c:pt>
                <c:pt idx="4737">
                  <c:v>67.794939999999997</c:v>
                </c:pt>
                <c:pt idx="4738">
                  <c:v>67.787679999999995</c:v>
                </c:pt>
                <c:pt idx="4739">
                  <c:v>67.780420000000007</c:v>
                </c:pt>
                <c:pt idx="4740">
                  <c:v>67.773160000000004</c:v>
                </c:pt>
                <c:pt idx="4741">
                  <c:v>67.762270000000001</c:v>
                </c:pt>
                <c:pt idx="4742">
                  <c:v>67.75864</c:v>
                </c:pt>
                <c:pt idx="4743">
                  <c:v>67.747749999999996</c:v>
                </c:pt>
                <c:pt idx="4744">
                  <c:v>67.738680000000002</c:v>
                </c:pt>
                <c:pt idx="4745">
                  <c:v>67.727789999999999</c:v>
                </c:pt>
                <c:pt idx="4746">
                  <c:v>67.722350000000006</c:v>
                </c:pt>
                <c:pt idx="4747">
                  <c:v>67.715090000000004</c:v>
                </c:pt>
                <c:pt idx="4748">
                  <c:v>67.706010000000006</c:v>
                </c:pt>
                <c:pt idx="4749">
                  <c:v>67.696939999999998</c:v>
                </c:pt>
                <c:pt idx="4750">
                  <c:v>67.689679999999996</c:v>
                </c:pt>
                <c:pt idx="4751">
                  <c:v>67.680610000000001</c:v>
                </c:pt>
                <c:pt idx="4752">
                  <c:v>67.673349999999999</c:v>
                </c:pt>
                <c:pt idx="4753">
                  <c:v>67.662459999999996</c:v>
                </c:pt>
                <c:pt idx="4754">
                  <c:v>67.653390000000002</c:v>
                </c:pt>
                <c:pt idx="4755">
                  <c:v>67.646129999999999</c:v>
                </c:pt>
                <c:pt idx="4756">
                  <c:v>67.637060000000005</c:v>
                </c:pt>
                <c:pt idx="4757">
                  <c:v>67.627979999999994</c:v>
                </c:pt>
                <c:pt idx="4758">
                  <c:v>67.620720000000006</c:v>
                </c:pt>
                <c:pt idx="4759">
                  <c:v>67.615279999999998</c:v>
                </c:pt>
                <c:pt idx="4760">
                  <c:v>67.608019999999996</c:v>
                </c:pt>
                <c:pt idx="4761">
                  <c:v>67.595320000000001</c:v>
                </c:pt>
                <c:pt idx="4762">
                  <c:v>67.588059999999999</c:v>
                </c:pt>
                <c:pt idx="4763">
                  <c:v>67.582610000000003</c:v>
                </c:pt>
                <c:pt idx="4764">
                  <c:v>67.575360000000003</c:v>
                </c:pt>
                <c:pt idx="4765">
                  <c:v>67.569909999999993</c:v>
                </c:pt>
                <c:pt idx="4766">
                  <c:v>67.560839999999999</c:v>
                </c:pt>
                <c:pt idx="4767">
                  <c:v>67.553579999999997</c:v>
                </c:pt>
                <c:pt idx="4768">
                  <c:v>67.542689999999993</c:v>
                </c:pt>
                <c:pt idx="4769">
                  <c:v>67.53725</c:v>
                </c:pt>
                <c:pt idx="4770">
                  <c:v>67.529989999999998</c:v>
                </c:pt>
                <c:pt idx="4771">
                  <c:v>67.520910000000001</c:v>
                </c:pt>
                <c:pt idx="4772">
                  <c:v>67.511840000000007</c:v>
                </c:pt>
                <c:pt idx="4773">
                  <c:v>67.502769999999998</c:v>
                </c:pt>
                <c:pt idx="4774">
                  <c:v>67.499139999999997</c:v>
                </c:pt>
                <c:pt idx="4775">
                  <c:v>67.488249999999994</c:v>
                </c:pt>
                <c:pt idx="4776">
                  <c:v>67.477360000000004</c:v>
                </c:pt>
                <c:pt idx="4777">
                  <c:v>67.471919999999997</c:v>
                </c:pt>
                <c:pt idx="4778">
                  <c:v>67.46284</c:v>
                </c:pt>
                <c:pt idx="4779">
                  <c:v>67.455590000000001</c:v>
                </c:pt>
                <c:pt idx="4780">
                  <c:v>67.444699999999997</c:v>
                </c:pt>
                <c:pt idx="4781">
                  <c:v>67.43562</c:v>
                </c:pt>
                <c:pt idx="4782">
                  <c:v>67.428370000000001</c:v>
                </c:pt>
                <c:pt idx="4783">
                  <c:v>67.422920000000005</c:v>
                </c:pt>
                <c:pt idx="4784">
                  <c:v>67.417479999999998</c:v>
                </c:pt>
                <c:pt idx="4785">
                  <c:v>67.4084</c:v>
                </c:pt>
                <c:pt idx="4786">
                  <c:v>67.401139999999998</c:v>
                </c:pt>
                <c:pt idx="4787">
                  <c:v>67.392070000000004</c:v>
                </c:pt>
                <c:pt idx="4788">
                  <c:v>67.384810000000002</c:v>
                </c:pt>
                <c:pt idx="4789">
                  <c:v>67.377549999999999</c:v>
                </c:pt>
                <c:pt idx="4790">
                  <c:v>67.370289999999997</c:v>
                </c:pt>
                <c:pt idx="4791">
                  <c:v>67.353960000000001</c:v>
                </c:pt>
                <c:pt idx="4792">
                  <c:v>67.344890000000007</c:v>
                </c:pt>
                <c:pt idx="4793">
                  <c:v>67.337630000000004</c:v>
                </c:pt>
                <c:pt idx="4794">
                  <c:v>67.335819999999998</c:v>
                </c:pt>
                <c:pt idx="4795">
                  <c:v>67.324929999999995</c:v>
                </c:pt>
                <c:pt idx="4796">
                  <c:v>67.315849999999998</c:v>
                </c:pt>
                <c:pt idx="4797">
                  <c:v>67.306780000000003</c:v>
                </c:pt>
                <c:pt idx="4798">
                  <c:v>67.299520000000001</c:v>
                </c:pt>
                <c:pt idx="4799">
                  <c:v>67.292259999999999</c:v>
                </c:pt>
                <c:pt idx="4800">
                  <c:v>67.283190000000005</c:v>
                </c:pt>
                <c:pt idx="4801">
                  <c:v>67.274119999999996</c:v>
                </c:pt>
                <c:pt idx="4802">
                  <c:v>67.265039999999999</c:v>
                </c:pt>
                <c:pt idx="4803">
                  <c:v>67.254149999999996</c:v>
                </c:pt>
                <c:pt idx="4804">
                  <c:v>67.245080000000002</c:v>
                </c:pt>
                <c:pt idx="4805">
                  <c:v>67.239639999999994</c:v>
                </c:pt>
                <c:pt idx="4806">
                  <c:v>67.234189999999998</c:v>
                </c:pt>
                <c:pt idx="4807">
                  <c:v>67.223299999999995</c:v>
                </c:pt>
                <c:pt idx="4808">
                  <c:v>67.212419999999995</c:v>
                </c:pt>
                <c:pt idx="4809">
                  <c:v>67.206969999999998</c:v>
                </c:pt>
                <c:pt idx="4810">
                  <c:v>67.201530000000005</c:v>
                </c:pt>
                <c:pt idx="4811">
                  <c:v>67.190640000000002</c:v>
                </c:pt>
                <c:pt idx="4812">
                  <c:v>67.185190000000006</c:v>
                </c:pt>
                <c:pt idx="4813">
                  <c:v>67.176119999999997</c:v>
                </c:pt>
                <c:pt idx="4814">
                  <c:v>67.170680000000004</c:v>
                </c:pt>
                <c:pt idx="4815">
                  <c:v>67.163420000000002</c:v>
                </c:pt>
                <c:pt idx="4816">
                  <c:v>67.154340000000005</c:v>
                </c:pt>
                <c:pt idx="4817">
                  <c:v>67.147090000000006</c:v>
                </c:pt>
                <c:pt idx="4818">
                  <c:v>67.138009999999994</c:v>
                </c:pt>
                <c:pt idx="4819">
                  <c:v>67.132570000000001</c:v>
                </c:pt>
                <c:pt idx="4820">
                  <c:v>67.123490000000004</c:v>
                </c:pt>
                <c:pt idx="4821">
                  <c:v>67.118049999999997</c:v>
                </c:pt>
                <c:pt idx="4822">
                  <c:v>67.108980000000003</c:v>
                </c:pt>
                <c:pt idx="4823">
                  <c:v>67.099900000000005</c:v>
                </c:pt>
                <c:pt idx="4824">
                  <c:v>67.089020000000005</c:v>
                </c:pt>
                <c:pt idx="4825">
                  <c:v>67.081760000000003</c:v>
                </c:pt>
                <c:pt idx="4826">
                  <c:v>67.0745</c:v>
                </c:pt>
                <c:pt idx="4827">
                  <c:v>67.065420000000003</c:v>
                </c:pt>
                <c:pt idx="4828">
                  <c:v>67.059979999999996</c:v>
                </c:pt>
                <c:pt idx="4829">
                  <c:v>67.049090000000007</c:v>
                </c:pt>
                <c:pt idx="4830">
                  <c:v>67.04365</c:v>
                </c:pt>
                <c:pt idx="4831">
                  <c:v>67.032759999999996</c:v>
                </c:pt>
                <c:pt idx="4832">
                  <c:v>67.027320000000003</c:v>
                </c:pt>
                <c:pt idx="4833">
                  <c:v>67.018240000000006</c:v>
                </c:pt>
                <c:pt idx="4834">
                  <c:v>67.010980000000004</c:v>
                </c:pt>
                <c:pt idx="4835">
                  <c:v>67.005539999999996</c:v>
                </c:pt>
                <c:pt idx="4836">
                  <c:v>67.000100000000003</c:v>
                </c:pt>
                <c:pt idx="4837">
                  <c:v>66.992840000000001</c:v>
                </c:pt>
                <c:pt idx="4838">
                  <c:v>66.983760000000004</c:v>
                </c:pt>
                <c:pt idx="4839">
                  <c:v>66.971059999999994</c:v>
                </c:pt>
                <c:pt idx="4840">
                  <c:v>66.963800000000006</c:v>
                </c:pt>
                <c:pt idx="4841">
                  <c:v>66.958359999999999</c:v>
                </c:pt>
                <c:pt idx="4842">
                  <c:v>66.947469999999996</c:v>
                </c:pt>
                <c:pt idx="4843">
                  <c:v>66.936580000000006</c:v>
                </c:pt>
                <c:pt idx="4844">
                  <c:v>66.927509999999998</c:v>
                </c:pt>
                <c:pt idx="4845">
                  <c:v>66.923879999999997</c:v>
                </c:pt>
                <c:pt idx="4846">
                  <c:v>66.916619999999995</c:v>
                </c:pt>
                <c:pt idx="4847">
                  <c:v>66.907550000000001</c:v>
                </c:pt>
                <c:pt idx="4848">
                  <c:v>66.902100000000004</c:v>
                </c:pt>
                <c:pt idx="4849">
                  <c:v>66.894840000000002</c:v>
                </c:pt>
                <c:pt idx="4850">
                  <c:v>66.880319999999998</c:v>
                </c:pt>
                <c:pt idx="4851">
                  <c:v>66.869439999999997</c:v>
                </c:pt>
                <c:pt idx="4852">
                  <c:v>66.858549999999994</c:v>
                </c:pt>
                <c:pt idx="4853">
                  <c:v>66.856729999999999</c:v>
                </c:pt>
                <c:pt idx="4854">
                  <c:v>66.847660000000005</c:v>
                </c:pt>
                <c:pt idx="4855">
                  <c:v>66.844030000000004</c:v>
                </c:pt>
                <c:pt idx="4856">
                  <c:v>66.838589999999996</c:v>
                </c:pt>
                <c:pt idx="4857">
                  <c:v>66.831329999999994</c:v>
                </c:pt>
                <c:pt idx="4858">
                  <c:v>66.818619999999996</c:v>
                </c:pt>
                <c:pt idx="4859">
                  <c:v>66.804109999999994</c:v>
                </c:pt>
                <c:pt idx="4860">
                  <c:v>66.802289999999999</c:v>
                </c:pt>
                <c:pt idx="4861">
                  <c:v>66.795029999999997</c:v>
                </c:pt>
                <c:pt idx="4862">
                  <c:v>66.782330000000002</c:v>
                </c:pt>
                <c:pt idx="4863">
                  <c:v>66.776889999999995</c:v>
                </c:pt>
                <c:pt idx="4864">
                  <c:v>66.771439999999998</c:v>
                </c:pt>
                <c:pt idx="4865">
                  <c:v>66.764179999999996</c:v>
                </c:pt>
                <c:pt idx="4866">
                  <c:v>66.751480000000001</c:v>
                </c:pt>
                <c:pt idx="4867">
                  <c:v>66.744219999999999</c:v>
                </c:pt>
                <c:pt idx="4868">
                  <c:v>66.738780000000006</c:v>
                </c:pt>
                <c:pt idx="4869">
                  <c:v>66.729699999999994</c:v>
                </c:pt>
                <c:pt idx="4870">
                  <c:v>66.72063</c:v>
                </c:pt>
                <c:pt idx="4871">
                  <c:v>66.709739999999996</c:v>
                </c:pt>
                <c:pt idx="4872">
                  <c:v>66.702479999999994</c:v>
                </c:pt>
                <c:pt idx="4873">
                  <c:v>66.695220000000006</c:v>
                </c:pt>
                <c:pt idx="4874">
                  <c:v>66.686149999999998</c:v>
                </c:pt>
                <c:pt idx="4875">
                  <c:v>66.680710000000005</c:v>
                </c:pt>
                <c:pt idx="4876">
                  <c:v>66.673450000000003</c:v>
                </c:pt>
                <c:pt idx="4877">
                  <c:v>66.66619</c:v>
                </c:pt>
                <c:pt idx="4878">
                  <c:v>66.655299999999997</c:v>
                </c:pt>
                <c:pt idx="4879">
                  <c:v>66.649860000000004</c:v>
                </c:pt>
                <c:pt idx="4880">
                  <c:v>66.644409999999993</c:v>
                </c:pt>
                <c:pt idx="4881">
                  <c:v>66.635339999999999</c:v>
                </c:pt>
                <c:pt idx="4882">
                  <c:v>66.622640000000004</c:v>
                </c:pt>
                <c:pt idx="4883">
                  <c:v>66.615380000000002</c:v>
                </c:pt>
                <c:pt idx="4884">
                  <c:v>66.606300000000005</c:v>
                </c:pt>
                <c:pt idx="4885">
                  <c:v>66.593599999999995</c:v>
                </c:pt>
                <c:pt idx="4886">
                  <c:v>66.586340000000007</c:v>
                </c:pt>
                <c:pt idx="4887">
                  <c:v>66.579080000000005</c:v>
                </c:pt>
                <c:pt idx="4888">
                  <c:v>66.571830000000006</c:v>
                </c:pt>
                <c:pt idx="4889">
                  <c:v>66.566379999999995</c:v>
                </c:pt>
                <c:pt idx="4890">
                  <c:v>66.557310000000001</c:v>
                </c:pt>
                <c:pt idx="4891">
                  <c:v>66.546419999999998</c:v>
                </c:pt>
                <c:pt idx="4892">
                  <c:v>66.535529999999994</c:v>
                </c:pt>
                <c:pt idx="4893">
                  <c:v>66.530090000000001</c:v>
                </c:pt>
                <c:pt idx="4894">
                  <c:v>66.522829999999999</c:v>
                </c:pt>
                <c:pt idx="4895">
                  <c:v>66.515569999999997</c:v>
                </c:pt>
                <c:pt idx="4896">
                  <c:v>66.510130000000004</c:v>
                </c:pt>
                <c:pt idx="4897">
                  <c:v>66.502870000000001</c:v>
                </c:pt>
                <c:pt idx="4898">
                  <c:v>66.497420000000005</c:v>
                </c:pt>
                <c:pt idx="4899">
                  <c:v>66.488349999999997</c:v>
                </c:pt>
                <c:pt idx="4900">
                  <c:v>66.482900000000001</c:v>
                </c:pt>
                <c:pt idx="4901">
                  <c:v>66.470200000000006</c:v>
                </c:pt>
                <c:pt idx="4902">
                  <c:v>66.462940000000003</c:v>
                </c:pt>
                <c:pt idx="4903">
                  <c:v>66.455680000000001</c:v>
                </c:pt>
                <c:pt idx="4904">
                  <c:v>66.448430000000002</c:v>
                </c:pt>
                <c:pt idx="4905">
                  <c:v>66.439350000000005</c:v>
                </c:pt>
                <c:pt idx="4906">
                  <c:v>66.430279999999996</c:v>
                </c:pt>
                <c:pt idx="4907">
                  <c:v>66.42483</c:v>
                </c:pt>
                <c:pt idx="4908">
                  <c:v>66.417580000000001</c:v>
                </c:pt>
                <c:pt idx="4909">
                  <c:v>66.406689999999998</c:v>
                </c:pt>
                <c:pt idx="4910">
                  <c:v>66.39761</c:v>
                </c:pt>
                <c:pt idx="4911">
                  <c:v>66.388540000000006</c:v>
                </c:pt>
                <c:pt idx="4912">
                  <c:v>66.377650000000003</c:v>
                </c:pt>
                <c:pt idx="4913">
                  <c:v>66.372209999999995</c:v>
                </c:pt>
                <c:pt idx="4914">
                  <c:v>66.363129999999998</c:v>
                </c:pt>
                <c:pt idx="4915">
                  <c:v>66.352249999999998</c:v>
                </c:pt>
                <c:pt idx="4916">
                  <c:v>66.343170000000001</c:v>
                </c:pt>
                <c:pt idx="4917">
                  <c:v>66.334100000000007</c:v>
                </c:pt>
                <c:pt idx="4918">
                  <c:v>66.325029999999998</c:v>
                </c:pt>
                <c:pt idx="4919">
                  <c:v>66.319580000000002</c:v>
                </c:pt>
                <c:pt idx="4920">
                  <c:v>66.31232</c:v>
                </c:pt>
                <c:pt idx="4921">
                  <c:v>66.303250000000006</c:v>
                </c:pt>
                <c:pt idx="4922">
                  <c:v>66.294179999999997</c:v>
                </c:pt>
                <c:pt idx="4923">
                  <c:v>66.2851</c:v>
                </c:pt>
                <c:pt idx="4924">
                  <c:v>66.276030000000006</c:v>
                </c:pt>
                <c:pt idx="4925">
                  <c:v>66.268770000000004</c:v>
                </c:pt>
                <c:pt idx="4926">
                  <c:v>66.263329999999996</c:v>
                </c:pt>
                <c:pt idx="4927">
                  <c:v>66.256069999999994</c:v>
                </c:pt>
                <c:pt idx="4928">
                  <c:v>66.245180000000005</c:v>
                </c:pt>
                <c:pt idx="4929">
                  <c:v>66.239729999999994</c:v>
                </c:pt>
                <c:pt idx="4930">
                  <c:v>66.232479999999995</c:v>
                </c:pt>
                <c:pt idx="4931">
                  <c:v>66.227029999999999</c:v>
                </c:pt>
                <c:pt idx="4932">
                  <c:v>66.217960000000005</c:v>
                </c:pt>
                <c:pt idx="4933">
                  <c:v>66.210700000000003</c:v>
                </c:pt>
                <c:pt idx="4934">
                  <c:v>66.203440000000001</c:v>
                </c:pt>
                <c:pt idx="4935">
                  <c:v>66.194370000000006</c:v>
                </c:pt>
                <c:pt idx="4936">
                  <c:v>66.181659999999994</c:v>
                </c:pt>
                <c:pt idx="4937">
                  <c:v>66.17259</c:v>
                </c:pt>
                <c:pt idx="4938">
                  <c:v>66.167150000000007</c:v>
                </c:pt>
                <c:pt idx="4939">
                  <c:v>66.152630000000002</c:v>
                </c:pt>
                <c:pt idx="4940">
                  <c:v>66.143550000000005</c:v>
                </c:pt>
                <c:pt idx="4941">
                  <c:v>66.138109999999998</c:v>
                </c:pt>
                <c:pt idx="4942">
                  <c:v>66.130849999999995</c:v>
                </c:pt>
                <c:pt idx="4943">
                  <c:v>66.119960000000006</c:v>
                </c:pt>
                <c:pt idx="4944">
                  <c:v>66.110889999999998</c:v>
                </c:pt>
                <c:pt idx="4945">
                  <c:v>66.107259999999997</c:v>
                </c:pt>
                <c:pt idx="4946">
                  <c:v>66.101820000000004</c:v>
                </c:pt>
                <c:pt idx="4947">
                  <c:v>66.089110000000005</c:v>
                </c:pt>
                <c:pt idx="4948">
                  <c:v>66.080039999999997</c:v>
                </c:pt>
                <c:pt idx="4949">
                  <c:v>66.072779999999995</c:v>
                </c:pt>
                <c:pt idx="4950">
                  <c:v>66.061890000000005</c:v>
                </c:pt>
                <c:pt idx="4951">
                  <c:v>66.052819999999997</c:v>
                </c:pt>
                <c:pt idx="4952">
                  <c:v>66.043750000000003</c:v>
                </c:pt>
                <c:pt idx="4953">
                  <c:v>66.038300000000007</c:v>
                </c:pt>
                <c:pt idx="4954">
                  <c:v>66.032859999999999</c:v>
                </c:pt>
                <c:pt idx="4955">
                  <c:v>66.025599999999997</c:v>
                </c:pt>
                <c:pt idx="4956">
                  <c:v>66.018339999999995</c:v>
                </c:pt>
                <c:pt idx="4957">
                  <c:v>66.007450000000006</c:v>
                </c:pt>
                <c:pt idx="4958">
                  <c:v>65.998379999999997</c:v>
                </c:pt>
                <c:pt idx="4959">
                  <c:v>65.992930000000001</c:v>
                </c:pt>
                <c:pt idx="4960">
                  <c:v>65.983860000000007</c:v>
                </c:pt>
                <c:pt idx="4961">
                  <c:v>65.976600000000005</c:v>
                </c:pt>
                <c:pt idx="4962">
                  <c:v>65.971159999999998</c:v>
                </c:pt>
                <c:pt idx="4963">
                  <c:v>65.960269999999994</c:v>
                </c:pt>
                <c:pt idx="4964">
                  <c:v>65.9512</c:v>
                </c:pt>
                <c:pt idx="4965">
                  <c:v>65.943939999999998</c:v>
                </c:pt>
                <c:pt idx="4966">
                  <c:v>65.938490000000002</c:v>
                </c:pt>
                <c:pt idx="4967">
                  <c:v>65.927610000000001</c:v>
                </c:pt>
                <c:pt idx="4968">
                  <c:v>65.920349999999999</c:v>
                </c:pt>
                <c:pt idx="4969">
                  <c:v>65.913089999999997</c:v>
                </c:pt>
                <c:pt idx="4970">
                  <c:v>65.902199999999993</c:v>
                </c:pt>
                <c:pt idx="4971">
                  <c:v>65.893129999999999</c:v>
                </c:pt>
                <c:pt idx="4972">
                  <c:v>65.885869999999997</c:v>
                </c:pt>
                <c:pt idx="4973">
                  <c:v>65.87679</c:v>
                </c:pt>
                <c:pt idx="4974">
                  <c:v>65.869529999999997</c:v>
                </c:pt>
                <c:pt idx="4975">
                  <c:v>65.862279999999998</c:v>
                </c:pt>
                <c:pt idx="4976">
                  <c:v>65.851389999999995</c:v>
                </c:pt>
                <c:pt idx="4977">
                  <c:v>65.844130000000007</c:v>
                </c:pt>
                <c:pt idx="4978">
                  <c:v>65.838679999999997</c:v>
                </c:pt>
                <c:pt idx="4979">
                  <c:v>65.827799999999996</c:v>
                </c:pt>
                <c:pt idx="4980">
                  <c:v>65.818719999999999</c:v>
                </c:pt>
                <c:pt idx="4981">
                  <c:v>65.806020000000004</c:v>
                </c:pt>
                <c:pt idx="4982">
                  <c:v>65.79513</c:v>
                </c:pt>
                <c:pt idx="4983">
                  <c:v>65.791499999999999</c:v>
                </c:pt>
                <c:pt idx="4984">
                  <c:v>65.786060000000006</c:v>
                </c:pt>
                <c:pt idx="4985">
                  <c:v>65.778800000000004</c:v>
                </c:pt>
                <c:pt idx="4986">
                  <c:v>65.771540000000002</c:v>
                </c:pt>
                <c:pt idx="4987">
                  <c:v>65.762469999999993</c:v>
                </c:pt>
                <c:pt idx="4988">
                  <c:v>65.753389999999996</c:v>
                </c:pt>
                <c:pt idx="4989">
                  <c:v>65.747950000000003</c:v>
                </c:pt>
                <c:pt idx="4990">
                  <c:v>65.738879999999995</c:v>
                </c:pt>
                <c:pt idx="4991">
                  <c:v>65.729799999999997</c:v>
                </c:pt>
                <c:pt idx="4992">
                  <c:v>65.718909999999994</c:v>
                </c:pt>
                <c:pt idx="4993">
                  <c:v>65.713470000000001</c:v>
                </c:pt>
                <c:pt idx="4994">
                  <c:v>65.704400000000007</c:v>
                </c:pt>
                <c:pt idx="4995">
                  <c:v>65.695319999999995</c:v>
                </c:pt>
                <c:pt idx="4996">
                  <c:v>65.689880000000002</c:v>
                </c:pt>
                <c:pt idx="4997">
                  <c:v>65.678989999999999</c:v>
                </c:pt>
                <c:pt idx="4998">
                  <c:v>65.673550000000006</c:v>
                </c:pt>
                <c:pt idx="4999">
                  <c:v>65.664469999999994</c:v>
                </c:pt>
                <c:pt idx="5000">
                  <c:v>65.657210000000006</c:v>
                </c:pt>
                <c:pt idx="5001">
                  <c:v>65.651769999999999</c:v>
                </c:pt>
                <c:pt idx="5002">
                  <c:v>65.640879999999996</c:v>
                </c:pt>
                <c:pt idx="5003">
                  <c:v>65.626360000000005</c:v>
                </c:pt>
                <c:pt idx="5004">
                  <c:v>65.624549999999999</c:v>
                </c:pt>
                <c:pt idx="5005">
                  <c:v>65.617289999999997</c:v>
                </c:pt>
                <c:pt idx="5006">
                  <c:v>65.608220000000003</c:v>
                </c:pt>
                <c:pt idx="5007">
                  <c:v>65.599140000000006</c:v>
                </c:pt>
                <c:pt idx="5008">
                  <c:v>65.586439999999996</c:v>
                </c:pt>
                <c:pt idx="5009">
                  <c:v>65.579179999999994</c:v>
                </c:pt>
                <c:pt idx="5010">
                  <c:v>65.573740000000001</c:v>
                </c:pt>
                <c:pt idx="5011">
                  <c:v>65.562849999999997</c:v>
                </c:pt>
                <c:pt idx="5012">
                  <c:v>65.555589999999995</c:v>
                </c:pt>
                <c:pt idx="5013">
                  <c:v>65.544700000000006</c:v>
                </c:pt>
                <c:pt idx="5014">
                  <c:v>65.541070000000005</c:v>
                </c:pt>
                <c:pt idx="5015">
                  <c:v>65.533810000000003</c:v>
                </c:pt>
                <c:pt idx="5016">
                  <c:v>65.526560000000003</c:v>
                </c:pt>
                <c:pt idx="5017">
                  <c:v>65.513850000000005</c:v>
                </c:pt>
                <c:pt idx="5018">
                  <c:v>65.506590000000003</c:v>
                </c:pt>
                <c:pt idx="5019">
                  <c:v>65.499340000000004</c:v>
                </c:pt>
                <c:pt idx="5020">
                  <c:v>65.492080000000001</c:v>
                </c:pt>
                <c:pt idx="5021">
                  <c:v>65.483000000000004</c:v>
                </c:pt>
                <c:pt idx="5022">
                  <c:v>65.470299999999995</c:v>
                </c:pt>
                <c:pt idx="5023">
                  <c:v>65.466669999999993</c:v>
                </c:pt>
                <c:pt idx="5024">
                  <c:v>65.459410000000005</c:v>
                </c:pt>
                <c:pt idx="5025">
                  <c:v>65.453969999999998</c:v>
                </c:pt>
                <c:pt idx="5026">
                  <c:v>65.443079999999995</c:v>
                </c:pt>
                <c:pt idx="5027">
                  <c:v>65.43038</c:v>
                </c:pt>
                <c:pt idx="5028">
                  <c:v>65.424930000000003</c:v>
                </c:pt>
                <c:pt idx="5029">
                  <c:v>65.417670000000001</c:v>
                </c:pt>
                <c:pt idx="5030">
                  <c:v>65.408600000000007</c:v>
                </c:pt>
                <c:pt idx="5031">
                  <c:v>65.401340000000005</c:v>
                </c:pt>
                <c:pt idx="5032">
                  <c:v>65.394080000000002</c:v>
                </c:pt>
                <c:pt idx="5033">
                  <c:v>65.38682</c:v>
                </c:pt>
                <c:pt idx="5034">
                  <c:v>65.37594</c:v>
                </c:pt>
                <c:pt idx="5035">
                  <c:v>65.368679999999998</c:v>
                </c:pt>
                <c:pt idx="5036">
                  <c:v>65.3596</c:v>
                </c:pt>
                <c:pt idx="5037">
                  <c:v>65.348709999999997</c:v>
                </c:pt>
                <c:pt idx="5038">
                  <c:v>65.341459999999998</c:v>
                </c:pt>
                <c:pt idx="5039">
                  <c:v>65.336010000000002</c:v>
                </c:pt>
                <c:pt idx="5040">
                  <c:v>65.328749999999999</c:v>
                </c:pt>
                <c:pt idx="5041">
                  <c:v>65.321489999999997</c:v>
                </c:pt>
                <c:pt idx="5042">
                  <c:v>65.316050000000004</c:v>
                </c:pt>
                <c:pt idx="5043">
                  <c:v>65.308790000000002</c:v>
                </c:pt>
                <c:pt idx="5044">
                  <c:v>65.299719999999994</c:v>
                </c:pt>
                <c:pt idx="5045">
                  <c:v>65.292460000000005</c:v>
                </c:pt>
                <c:pt idx="5046">
                  <c:v>65.283389999999997</c:v>
                </c:pt>
                <c:pt idx="5047">
                  <c:v>65.270679999999999</c:v>
                </c:pt>
                <c:pt idx="5048">
                  <c:v>65.259789999999995</c:v>
                </c:pt>
                <c:pt idx="5049">
                  <c:v>65.254350000000002</c:v>
                </c:pt>
                <c:pt idx="5050">
                  <c:v>65.24709</c:v>
                </c:pt>
                <c:pt idx="5051">
                  <c:v>65.238020000000006</c:v>
                </c:pt>
                <c:pt idx="5052">
                  <c:v>65.225309999999993</c:v>
                </c:pt>
                <c:pt idx="5053">
                  <c:v>65.216239999999999</c:v>
                </c:pt>
                <c:pt idx="5054">
                  <c:v>65.207170000000005</c:v>
                </c:pt>
                <c:pt idx="5055">
                  <c:v>65.199910000000003</c:v>
                </c:pt>
                <c:pt idx="5056">
                  <c:v>65.19265</c:v>
                </c:pt>
                <c:pt idx="5057">
                  <c:v>65.181759999999997</c:v>
                </c:pt>
                <c:pt idx="5058">
                  <c:v>65.179950000000005</c:v>
                </c:pt>
                <c:pt idx="5059">
                  <c:v>65.170869999999994</c:v>
                </c:pt>
                <c:pt idx="5060">
                  <c:v>65.163619999999995</c:v>
                </c:pt>
                <c:pt idx="5061">
                  <c:v>65.154539999999997</c:v>
                </c:pt>
                <c:pt idx="5062">
                  <c:v>65.145470000000003</c:v>
                </c:pt>
                <c:pt idx="5063">
                  <c:v>65.13458</c:v>
                </c:pt>
                <c:pt idx="5064">
                  <c:v>65.125510000000006</c:v>
                </c:pt>
                <c:pt idx="5065">
                  <c:v>65.118250000000003</c:v>
                </c:pt>
                <c:pt idx="5066">
                  <c:v>65.110990000000001</c:v>
                </c:pt>
                <c:pt idx="5067">
                  <c:v>65.101920000000007</c:v>
                </c:pt>
                <c:pt idx="5068">
                  <c:v>65.094660000000005</c:v>
                </c:pt>
                <c:pt idx="5069">
                  <c:v>65.085579999999993</c:v>
                </c:pt>
                <c:pt idx="5070">
                  <c:v>65.078320000000005</c:v>
                </c:pt>
                <c:pt idx="5071">
                  <c:v>65.067440000000005</c:v>
                </c:pt>
                <c:pt idx="5072">
                  <c:v>65.058359999999993</c:v>
                </c:pt>
                <c:pt idx="5073">
                  <c:v>65.05292</c:v>
                </c:pt>
                <c:pt idx="5074">
                  <c:v>65.045659999999998</c:v>
                </c:pt>
                <c:pt idx="5075">
                  <c:v>65.036590000000004</c:v>
                </c:pt>
                <c:pt idx="5076">
                  <c:v>65.029330000000002</c:v>
                </c:pt>
                <c:pt idx="5077">
                  <c:v>65.018439999999998</c:v>
                </c:pt>
                <c:pt idx="5078">
                  <c:v>65.011179999999996</c:v>
                </c:pt>
                <c:pt idx="5079">
                  <c:v>65.002110000000002</c:v>
                </c:pt>
                <c:pt idx="5080">
                  <c:v>64.993030000000005</c:v>
                </c:pt>
                <c:pt idx="5081">
                  <c:v>64.983959999999996</c:v>
                </c:pt>
                <c:pt idx="5082">
                  <c:v>64.974890000000002</c:v>
                </c:pt>
                <c:pt idx="5083">
                  <c:v>64.96763</c:v>
                </c:pt>
                <c:pt idx="5084">
                  <c:v>64.958550000000002</c:v>
                </c:pt>
                <c:pt idx="5085">
                  <c:v>64.954920000000001</c:v>
                </c:pt>
                <c:pt idx="5086">
                  <c:v>64.947670000000002</c:v>
                </c:pt>
                <c:pt idx="5087">
                  <c:v>64.942220000000006</c:v>
                </c:pt>
                <c:pt idx="5088">
                  <c:v>64.931330000000003</c:v>
                </c:pt>
                <c:pt idx="5089">
                  <c:v>64.927700000000002</c:v>
                </c:pt>
                <c:pt idx="5090">
                  <c:v>64.915000000000006</c:v>
                </c:pt>
                <c:pt idx="5091">
                  <c:v>64.893219999999999</c:v>
                </c:pt>
                <c:pt idx="5092">
                  <c:v>64.889589999999998</c:v>
                </c:pt>
                <c:pt idx="5093">
                  <c:v>64.891409999999993</c:v>
                </c:pt>
                <c:pt idx="5094">
                  <c:v>64.882339999999999</c:v>
                </c:pt>
                <c:pt idx="5095">
                  <c:v>64.875079999999997</c:v>
                </c:pt>
                <c:pt idx="5096">
                  <c:v>64.866</c:v>
                </c:pt>
                <c:pt idx="5097">
                  <c:v>64.856930000000006</c:v>
                </c:pt>
                <c:pt idx="5098">
                  <c:v>64.847859999999997</c:v>
                </c:pt>
                <c:pt idx="5099">
                  <c:v>64.83878</c:v>
                </c:pt>
                <c:pt idx="5100">
                  <c:v>64.835149999999999</c:v>
                </c:pt>
                <c:pt idx="5101">
                  <c:v>64.827889999999996</c:v>
                </c:pt>
                <c:pt idx="5102">
                  <c:v>64.817009999999996</c:v>
                </c:pt>
                <c:pt idx="5103">
                  <c:v>64.809749999999994</c:v>
                </c:pt>
                <c:pt idx="5104">
                  <c:v>64.804299999999998</c:v>
                </c:pt>
                <c:pt idx="5105">
                  <c:v>64.798860000000005</c:v>
                </c:pt>
                <c:pt idx="5106">
                  <c:v>64.789789999999996</c:v>
                </c:pt>
                <c:pt idx="5107">
                  <c:v>64.777079999999998</c:v>
                </c:pt>
                <c:pt idx="5108">
                  <c:v>64.768010000000004</c:v>
                </c:pt>
                <c:pt idx="5109">
                  <c:v>64.760750000000002</c:v>
                </c:pt>
                <c:pt idx="5110">
                  <c:v>64.751679999999993</c:v>
                </c:pt>
                <c:pt idx="5111">
                  <c:v>64.746229999999997</c:v>
                </c:pt>
                <c:pt idx="5112">
                  <c:v>64.738969999999995</c:v>
                </c:pt>
                <c:pt idx="5113">
                  <c:v>64.728089999999995</c:v>
                </c:pt>
                <c:pt idx="5114">
                  <c:v>64.715379999999996</c:v>
                </c:pt>
                <c:pt idx="5115">
                  <c:v>64.702680000000001</c:v>
                </c:pt>
                <c:pt idx="5116">
                  <c:v>64.697239999999994</c:v>
                </c:pt>
                <c:pt idx="5117">
                  <c:v>64.682720000000003</c:v>
                </c:pt>
                <c:pt idx="5118">
                  <c:v>64.675460000000001</c:v>
                </c:pt>
                <c:pt idx="5119">
                  <c:v>64.666390000000007</c:v>
                </c:pt>
                <c:pt idx="5120">
                  <c:v>64.664569999999998</c:v>
                </c:pt>
                <c:pt idx="5121">
                  <c:v>64.655500000000004</c:v>
                </c:pt>
                <c:pt idx="5122">
                  <c:v>64.646420000000006</c:v>
                </c:pt>
                <c:pt idx="5123">
                  <c:v>64.639169999999993</c:v>
                </c:pt>
                <c:pt idx="5124">
                  <c:v>64.631910000000005</c:v>
                </c:pt>
                <c:pt idx="5125">
                  <c:v>64.622829999999993</c:v>
                </c:pt>
                <c:pt idx="5126">
                  <c:v>64.610129999999998</c:v>
                </c:pt>
                <c:pt idx="5127">
                  <c:v>64.604690000000005</c:v>
                </c:pt>
                <c:pt idx="5128">
                  <c:v>64.595609999999994</c:v>
                </c:pt>
                <c:pt idx="5129">
                  <c:v>64.590170000000001</c:v>
                </c:pt>
                <c:pt idx="5130">
                  <c:v>64.581100000000006</c:v>
                </c:pt>
                <c:pt idx="5131">
                  <c:v>64.573840000000004</c:v>
                </c:pt>
                <c:pt idx="5132">
                  <c:v>64.564760000000007</c:v>
                </c:pt>
                <c:pt idx="5133">
                  <c:v>64.557500000000005</c:v>
                </c:pt>
                <c:pt idx="5134">
                  <c:v>64.548429999999996</c:v>
                </c:pt>
                <c:pt idx="5135">
                  <c:v>64.542990000000003</c:v>
                </c:pt>
                <c:pt idx="5136">
                  <c:v>64.533910000000006</c:v>
                </c:pt>
                <c:pt idx="5137">
                  <c:v>64.523020000000002</c:v>
                </c:pt>
                <c:pt idx="5138">
                  <c:v>64.513949999999994</c:v>
                </c:pt>
                <c:pt idx="5139">
                  <c:v>64.506690000000006</c:v>
                </c:pt>
                <c:pt idx="5140">
                  <c:v>64.493989999999997</c:v>
                </c:pt>
                <c:pt idx="5141">
                  <c:v>64.488550000000004</c:v>
                </c:pt>
                <c:pt idx="5142">
                  <c:v>64.481290000000001</c:v>
                </c:pt>
                <c:pt idx="5143">
                  <c:v>64.474029999999999</c:v>
                </c:pt>
                <c:pt idx="5144">
                  <c:v>64.468580000000003</c:v>
                </c:pt>
                <c:pt idx="5145">
                  <c:v>64.455879999999993</c:v>
                </c:pt>
                <c:pt idx="5146">
                  <c:v>64.443179999999998</c:v>
                </c:pt>
                <c:pt idx="5147">
                  <c:v>64.439549999999997</c:v>
                </c:pt>
                <c:pt idx="5148">
                  <c:v>64.432289999999995</c:v>
                </c:pt>
                <c:pt idx="5149">
                  <c:v>64.425030000000007</c:v>
                </c:pt>
                <c:pt idx="5150">
                  <c:v>64.410510000000002</c:v>
                </c:pt>
                <c:pt idx="5151">
                  <c:v>64.405069999999995</c:v>
                </c:pt>
                <c:pt idx="5152">
                  <c:v>64.396000000000001</c:v>
                </c:pt>
                <c:pt idx="5153">
                  <c:v>64.386920000000003</c:v>
                </c:pt>
                <c:pt idx="5154">
                  <c:v>64.377849999999995</c:v>
                </c:pt>
                <c:pt idx="5155">
                  <c:v>64.372399999999999</c:v>
                </c:pt>
                <c:pt idx="5156">
                  <c:v>64.359700000000004</c:v>
                </c:pt>
                <c:pt idx="5157">
                  <c:v>64.350629999999995</c:v>
                </c:pt>
                <c:pt idx="5158">
                  <c:v>64.341549999999998</c:v>
                </c:pt>
                <c:pt idx="5159">
                  <c:v>64.336110000000005</c:v>
                </c:pt>
                <c:pt idx="5160">
                  <c:v>64.327039999999997</c:v>
                </c:pt>
                <c:pt idx="5161">
                  <c:v>64.319779999999994</c:v>
                </c:pt>
                <c:pt idx="5162">
                  <c:v>64.312520000000006</c:v>
                </c:pt>
                <c:pt idx="5163">
                  <c:v>64.303449999999998</c:v>
                </c:pt>
                <c:pt idx="5164">
                  <c:v>64.299819999999997</c:v>
                </c:pt>
                <c:pt idx="5165">
                  <c:v>64.29074</c:v>
                </c:pt>
                <c:pt idx="5166">
                  <c:v>64.281670000000005</c:v>
                </c:pt>
                <c:pt idx="5167">
                  <c:v>64.272599999999997</c:v>
                </c:pt>
                <c:pt idx="5168">
                  <c:v>64.259889999999999</c:v>
                </c:pt>
                <c:pt idx="5169">
                  <c:v>64.250820000000004</c:v>
                </c:pt>
                <c:pt idx="5170">
                  <c:v>64.241749999999996</c:v>
                </c:pt>
                <c:pt idx="5171">
                  <c:v>64.239930000000001</c:v>
                </c:pt>
                <c:pt idx="5172">
                  <c:v>64.230860000000007</c:v>
                </c:pt>
                <c:pt idx="5173">
                  <c:v>64.221779999999995</c:v>
                </c:pt>
                <c:pt idx="5174">
                  <c:v>64.210899999999995</c:v>
                </c:pt>
                <c:pt idx="5175">
                  <c:v>64.205449999999999</c:v>
                </c:pt>
                <c:pt idx="5176">
                  <c:v>64.200010000000006</c:v>
                </c:pt>
                <c:pt idx="5177">
                  <c:v>64.189120000000003</c:v>
                </c:pt>
                <c:pt idx="5178">
                  <c:v>64.183679999999995</c:v>
                </c:pt>
                <c:pt idx="5179">
                  <c:v>64.174599999999998</c:v>
                </c:pt>
                <c:pt idx="5180">
                  <c:v>64.165530000000004</c:v>
                </c:pt>
                <c:pt idx="5181">
                  <c:v>64.154640000000001</c:v>
                </c:pt>
                <c:pt idx="5182">
                  <c:v>64.149199999999993</c:v>
                </c:pt>
                <c:pt idx="5183">
                  <c:v>64.138310000000004</c:v>
                </c:pt>
                <c:pt idx="5184">
                  <c:v>64.125600000000006</c:v>
                </c:pt>
                <c:pt idx="5185">
                  <c:v>64.118350000000007</c:v>
                </c:pt>
                <c:pt idx="5186">
                  <c:v>64.111090000000004</c:v>
                </c:pt>
                <c:pt idx="5187">
                  <c:v>64.102010000000007</c:v>
                </c:pt>
                <c:pt idx="5188">
                  <c:v>64.092939999999999</c:v>
                </c:pt>
                <c:pt idx="5189">
                  <c:v>64.083870000000005</c:v>
                </c:pt>
                <c:pt idx="5190">
                  <c:v>64.078419999999994</c:v>
                </c:pt>
                <c:pt idx="5191">
                  <c:v>64.06935</c:v>
                </c:pt>
                <c:pt idx="5192">
                  <c:v>64.058459999999997</c:v>
                </c:pt>
                <c:pt idx="5193">
                  <c:v>64.049390000000002</c:v>
                </c:pt>
                <c:pt idx="5194">
                  <c:v>64.040310000000005</c:v>
                </c:pt>
                <c:pt idx="5195">
                  <c:v>64.036680000000004</c:v>
                </c:pt>
                <c:pt idx="5196">
                  <c:v>64.029430000000005</c:v>
                </c:pt>
                <c:pt idx="5197">
                  <c:v>64.022170000000003</c:v>
                </c:pt>
                <c:pt idx="5198">
                  <c:v>64.011279999999999</c:v>
                </c:pt>
                <c:pt idx="5199">
                  <c:v>63.998579999999997</c:v>
                </c:pt>
                <c:pt idx="5200">
                  <c:v>63.985869999999998</c:v>
                </c:pt>
                <c:pt idx="5201">
                  <c:v>63.978610000000003</c:v>
                </c:pt>
                <c:pt idx="5202">
                  <c:v>63.974980000000002</c:v>
                </c:pt>
                <c:pt idx="5203">
                  <c:v>63.967730000000003</c:v>
                </c:pt>
                <c:pt idx="5204">
                  <c:v>63.95684</c:v>
                </c:pt>
                <c:pt idx="5205">
                  <c:v>63.949579999999997</c:v>
                </c:pt>
                <c:pt idx="5206">
                  <c:v>63.9405</c:v>
                </c:pt>
                <c:pt idx="5207">
                  <c:v>63.931429999999999</c:v>
                </c:pt>
                <c:pt idx="5208">
                  <c:v>63.924169999999997</c:v>
                </c:pt>
                <c:pt idx="5209">
                  <c:v>63.918729999999996</c:v>
                </c:pt>
                <c:pt idx="5210">
                  <c:v>63.90784</c:v>
                </c:pt>
                <c:pt idx="5211">
                  <c:v>63.896949999999997</c:v>
                </c:pt>
                <c:pt idx="5212">
                  <c:v>63.886060000000001</c:v>
                </c:pt>
                <c:pt idx="5213">
                  <c:v>63.88062</c:v>
                </c:pt>
                <c:pt idx="5214">
                  <c:v>63.873359999999998</c:v>
                </c:pt>
                <c:pt idx="5215">
                  <c:v>63.864289999999997</c:v>
                </c:pt>
                <c:pt idx="5216">
                  <c:v>63.857030000000002</c:v>
                </c:pt>
                <c:pt idx="5217">
                  <c:v>63.838880000000003</c:v>
                </c:pt>
                <c:pt idx="5218">
                  <c:v>63.829810000000002</c:v>
                </c:pt>
                <c:pt idx="5219">
                  <c:v>63.82255</c:v>
                </c:pt>
                <c:pt idx="5220">
                  <c:v>63.824359999999999</c:v>
                </c:pt>
                <c:pt idx="5221">
                  <c:v>63.818919999999999</c:v>
                </c:pt>
                <c:pt idx="5222">
                  <c:v>63.811660000000003</c:v>
                </c:pt>
                <c:pt idx="5223">
                  <c:v>63.79533</c:v>
                </c:pt>
                <c:pt idx="5224">
                  <c:v>63.788069999999998</c:v>
                </c:pt>
                <c:pt idx="5225">
                  <c:v>63.777180000000001</c:v>
                </c:pt>
                <c:pt idx="5226">
                  <c:v>63.769919999999999</c:v>
                </c:pt>
                <c:pt idx="5227">
                  <c:v>63.757219999999997</c:v>
                </c:pt>
                <c:pt idx="5228">
                  <c:v>63.753590000000003</c:v>
                </c:pt>
                <c:pt idx="5229">
                  <c:v>63.748150000000003</c:v>
                </c:pt>
                <c:pt idx="5230">
                  <c:v>63.739069999999998</c:v>
                </c:pt>
                <c:pt idx="5231">
                  <c:v>63.731810000000003</c:v>
                </c:pt>
                <c:pt idx="5232">
                  <c:v>63.720930000000003</c:v>
                </c:pt>
                <c:pt idx="5233">
                  <c:v>63.711849999999998</c:v>
                </c:pt>
                <c:pt idx="5234">
                  <c:v>63.702779999999997</c:v>
                </c:pt>
                <c:pt idx="5235">
                  <c:v>63.691890000000001</c:v>
                </c:pt>
                <c:pt idx="5236">
                  <c:v>63.686450000000001</c:v>
                </c:pt>
                <c:pt idx="5237">
                  <c:v>63.677370000000003</c:v>
                </c:pt>
                <c:pt idx="5238">
                  <c:v>63.671930000000003</c:v>
                </c:pt>
                <c:pt idx="5239">
                  <c:v>63.662860000000002</c:v>
                </c:pt>
                <c:pt idx="5240">
                  <c:v>63.6556</c:v>
                </c:pt>
                <c:pt idx="5241">
                  <c:v>63.646520000000002</c:v>
                </c:pt>
                <c:pt idx="5242">
                  <c:v>63.63926</c:v>
                </c:pt>
                <c:pt idx="5243">
                  <c:v>63.630189999999999</c:v>
                </c:pt>
                <c:pt idx="5244">
                  <c:v>63.624749999999999</c:v>
                </c:pt>
                <c:pt idx="5245">
                  <c:v>63.617489999999997</c:v>
                </c:pt>
                <c:pt idx="5246">
                  <c:v>63.61204</c:v>
                </c:pt>
                <c:pt idx="5247">
                  <c:v>63.599339999999998</c:v>
                </c:pt>
                <c:pt idx="5248">
                  <c:v>63.593899999999998</c:v>
                </c:pt>
                <c:pt idx="5249">
                  <c:v>63.583010000000002</c:v>
                </c:pt>
                <c:pt idx="5250">
                  <c:v>63.570309999999999</c:v>
                </c:pt>
                <c:pt idx="5251">
                  <c:v>63.559420000000003</c:v>
                </c:pt>
                <c:pt idx="5252">
                  <c:v>63.550339999999998</c:v>
                </c:pt>
                <c:pt idx="5253">
                  <c:v>63.541269999999997</c:v>
                </c:pt>
                <c:pt idx="5254">
                  <c:v>63.532200000000003</c:v>
                </c:pt>
                <c:pt idx="5255">
                  <c:v>63.52675</c:v>
                </c:pt>
                <c:pt idx="5256">
                  <c:v>63.52131</c:v>
                </c:pt>
                <c:pt idx="5257">
                  <c:v>63.514049999999997</c:v>
                </c:pt>
                <c:pt idx="5258">
                  <c:v>63.504980000000003</c:v>
                </c:pt>
                <c:pt idx="5259">
                  <c:v>63.495899999999999</c:v>
                </c:pt>
                <c:pt idx="5260">
                  <c:v>63.486829999999998</c:v>
                </c:pt>
                <c:pt idx="5261">
                  <c:v>63.479570000000002</c:v>
                </c:pt>
                <c:pt idx="5262">
                  <c:v>63.468679999999999</c:v>
                </c:pt>
                <c:pt idx="5263">
                  <c:v>63.461419999999997</c:v>
                </c:pt>
                <c:pt idx="5264">
                  <c:v>63.454160000000002</c:v>
                </c:pt>
                <c:pt idx="5265">
                  <c:v>63.44509</c:v>
                </c:pt>
                <c:pt idx="5266">
                  <c:v>63.436019999999999</c:v>
                </c:pt>
                <c:pt idx="5267">
                  <c:v>63.426940000000002</c:v>
                </c:pt>
                <c:pt idx="5268">
                  <c:v>63.417870000000001</c:v>
                </c:pt>
                <c:pt idx="5269">
                  <c:v>63.405169999999998</c:v>
                </c:pt>
                <c:pt idx="5270">
                  <c:v>63.396090000000001</c:v>
                </c:pt>
                <c:pt idx="5271">
                  <c:v>63.388840000000002</c:v>
                </c:pt>
                <c:pt idx="5272">
                  <c:v>63.383389999999999</c:v>
                </c:pt>
                <c:pt idx="5273">
                  <c:v>63.376130000000003</c:v>
                </c:pt>
                <c:pt idx="5274">
                  <c:v>63.368870000000001</c:v>
                </c:pt>
                <c:pt idx="5275">
                  <c:v>63.357990000000001</c:v>
                </c:pt>
                <c:pt idx="5276">
                  <c:v>63.350729999999999</c:v>
                </c:pt>
                <c:pt idx="5277">
                  <c:v>63.339840000000002</c:v>
                </c:pt>
                <c:pt idx="5278">
                  <c:v>63.330759999999998</c:v>
                </c:pt>
                <c:pt idx="5279">
                  <c:v>63.319879999999998</c:v>
                </c:pt>
                <c:pt idx="5280">
                  <c:v>63.312620000000003</c:v>
                </c:pt>
                <c:pt idx="5281">
                  <c:v>63.303539999999998</c:v>
                </c:pt>
                <c:pt idx="5282">
                  <c:v>63.296289999999999</c:v>
                </c:pt>
                <c:pt idx="5283">
                  <c:v>63.289029999999997</c:v>
                </c:pt>
                <c:pt idx="5284">
                  <c:v>63.281770000000002</c:v>
                </c:pt>
                <c:pt idx="5285">
                  <c:v>63.272689999999997</c:v>
                </c:pt>
                <c:pt idx="5286">
                  <c:v>63.265439999999998</c:v>
                </c:pt>
                <c:pt idx="5287">
                  <c:v>63.259990000000002</c:v>
                </c:pt>
                <c:pt idx="5288">
                  <c:v>63.249099999999999</c:v>
                </c:pt>
                <c:pt idx="5289">
                  <c:v>63.236400000000003</c:v>
                </c:pt>
                <c:pt idx="5290">
                  <c:v>63.22551</c:v>
                </c:pt>
                <c:pt idx="5291">
                  <c:v>63.218249999999998</c:v>
                </c:pt>
                <c:pt idx="5292">
                  <c:v>63.209180000000003</c:v>
                </c:pt>
                <c:pt idx="5293">
                  <c:v>63.201920000000001</c:v>
                </c:pt>
                <c:pt idx="5294">
                  <c:v>63.194659999999999</c:v>
                </c:pt>
                <c:pt idx="5295">
                  <c:v>63.187399999999997</c:v>
                </c:pt>
                <c:pt idx="5296">
                  <c:v>63.17651</c:v>
                </c:pt>
                <c:pt idx="5297">
                  <c:v>63.169260000000001</c:v>
                </c:pt>
                <c:pt idx="5298">
                  <c:v>63.160179999999997</c:v>
                </c:pt>
                <c:pt idx="5299">
                  <c:v>63.152920000000002</c:v>
                </c:pt>
                <c:pt idx="5300">
                  <c:v>63.147480000000002</c:v>
                </c:pt>
                <c:pt idx="5301">
                  <c:v>63.134779999999999</c:v>
                </c:pt>
                <c:pt idx="5302">
                  <c:v>63.123890000000003</c:v>
                </c:pt>
                <c:pt idx="5303">
                  <c:v>63.116630000000001</c:v>
                </c:pt>
                <c:pt idx="5304">
                  <c:v>63.109369999999998</c:v>
                </c:pt>
                <c:pt idx="5305">
                  <c:v>63.102110000000003</c:v>
                </c:pt>
                <c:pt idx="5306">
                  <c:v>63.09122</c:v>
                </c:pt>
                <c:pt idx="5307">
                  <c:v>63.082149999999999</c:v>
                </c:pt>
                <c:pt idx="5308">
                  <c:v>63.076709999999999</c:v>
                </c:pt>
                <c:pt idx="5309">
                  <c:v>63.071260000000002</c:v>
                </c:pt>
                <c:pt idx="5310">
                  <c:v>63.062190000000001</c:v>
                </c:pt>
                <c:pt idx="5311">
                  <c:v>63.051299999999998</c:v>
                </c:pt>
                <c:pt idx="5312">
                  <c:v>63.038600000000002</c:v>
                </c:pt>
                <c:pt idx="5313">
                  <c:v>63.029519999999998</c:v>
                </c:pt>
                <c:pt idx="5314">
                  <c:v>63.024079999999998</c:v>
                </c:pt>
                <c:pt idx="5315">
                  <c:v>63.013190000000002</c:v>
                </c:pt>
                <c:pt idx="5316">
                  <c:v>63.002299999999998</c:v>
                </c:pt>
                <c:pt idx="5317">
                  <c:v>62.996859999999998</c:v>
                </c:pt>
                <c:pt idx="5318">
                  <c:v>62.987789999999997</c:v>
                </c:pt>
                <c:pt idx="5319">
                  <c:v>62.975079999999998</c:v>
                </c:pt>
                <c:pt idx="5320">
                  <c:v>62.967820000000003</c:v>
                </c:pt>
                <c:pt idx="5321">
                  <c:v>62.964190000000002</c:v>
                </c:pt>
                <c:pt idx="5322">
                  <c:v>62.956940000000003</c:v>
                </c:pt>
                <c:pt idx="5323">
                  <c:v>62.947859999999999</c:v>
                </c:pt>
                <c:pt idx="5324">
                  <c:v>62.933340000000001</c:v>
                </c:pt>
                <c:pt idx="5325">
                  <c:v>62.920639999999999</c:v>
                </c:pt>
                <c:pt idx="5326">
                  <c:v>62.911569999999998</c:v>
                </c:pt>
                <c:pt idx="5327">
                  <c:v>62.906120000000001</c:v>
                </c:pt>
                <c:pt idx="5328">
                  <c:v>62.90249</c:v>
                </c:pt>
                <c:pt idx="5329">
                  <c:v>62.89705</c:v>
                </c:pt>
                <c:pt idx="5330">
                  <c:v>62.887979999999999</c:v>
                </c:pt>
                <c:pt idx="5331">
                  <c:v>62.878900000000002</c:v>
                </c:pt>
                <c:pt idx="5332">
                  <c:v>62.86439</c:v>
                </c:pt>
                <c:pt idx="5333">
                  <c:v>62.855310000000003</c:v>
                </c:pt>
                <c:pt idx="5334">
                  <c:v>62.846240000000002</c:v>
                </c:pt>
                <c:pt idx="5335">
                  <c:v>62.835349999999998</c:v>
                </c:pt>
                <c:pt idx="5336">
                  <c:v>62.826279999999997</c:v>
                </c:pt>
                <c:pt idx="5337">
                  <c:v>62.819020000000002</c:v>
                </c:pt>
                <c:pt idx="5338">
                  <c:v>62.81176</c:v>
                </c:pt>
                <c:pt idx="5339">
                  <c:v>62.797240000000002</c:v>
                </c:pt>
                <c:pt idx="5340">
                  <c:v>62.786349999999999</c:v>
                </c:pt>
                <c:pt idx="5341">
                  <c:v>62.777279999999998</c:v>
                </c:pt>
                <c:pt idx="5342">
                  <c:v>62.771839999999997</c:v>
                </c:pt>
                <c:pt idx="5343">
                  <c:v>62.76276</c:v>
                </c:pt>
                <c:pt idx="5344">
                  <c:v>62.755499999999998</c:v>
                </c:pt>
                <c:pt idx="5345">
                  <c:v>62.746429999999997</c:v>
                </c:pt>
                <c:pt idx="5346">
                  <c:v>62.737360000000002</c:v>
                </c:pt>
                <c:pt idx="5347">
                  <c:v>62.731909999999999</c:v>
                </c:pt>
                <c:pt idx="5348">
                  <c:v>62.721020000000003</c:v>
                </c:pt>
                <c:pt idx="5349">
                  <c:v>62.715580000000003</c:v>
                </c:pt>
                <c:pt idx="5350">
                  <c:v>62.708320000000001</c:v>
                </c:pt>
                <c:pt idx="5351">
                  <c:v>62.701059999999998</c:v>
                </c:pt>
                <c:pt idx="5352">
                  <c:v>62.693800000000003</c:v>
                </c:pt>
                <c:pt idx="5353">
                  <c:v>62.682920000000003</c:v>
                </c:pt>
                <c:pt idx="5354">
                  <c:v>62.672029999999999</c:v>
                </c:pt>
                <c:pt idx="5355">
                  <c:v>62.662950000000002</c:v>
                </c:pt>
                <c:pt idx="5356">
                  <c:v>62.65569</c:v>
                </c:pt>
                <c:pt idx="5357">
                  <c:v>62.646619999999999</c:v>
                </c:pt>
                <c:pt idx="5358">
                  <c:v>62.637549999999997</c:v>
                </c:pt>
                <c:pt idx="5359">
                  <c:v>62.632100000000001</c:v>
                </c:pt>
                <c:pt idx="5360">
                  <c:v>62.624839999999999</c:v>
                </c:pt>
                <c:pt idx="5361">
                  <c:v>62.615769999999998</c:v>
                </c:pt>
                <c:pt idx="5362">
                  <c:v>62.606699999999996</c:v>
                </c:pt>
                <c:pt idx="5363">
                  <c:v>62.599440000000001</c:v>
                </c:pt>
                <c:pt idx="5364">
                  <c:v>62.588549999999998</c:v>
                </c:pt>
                <c:pt idx="5365">
                  <c:v>62.581290000000003</c:v>
                </c:pt>
                <c:pt idx="5366">
                  <c:v>62.572220000000002</c:v>
                </c:pt>
                <c:pt idx="5367">
                  <c:v>62.561329999999998</c:v>
                </c:pt>
                <c:pt idx="5368">
                  <c:v>62.550440000000002</c:v>
                </c:pt>
                <c:pt idx="5369">
                  <c:v>62.545000000000002</c:v>
                </c:pt>
                <c:pt idx="5370">
                  <c:v>62.535919999999997</c:v>
                </c:pt>
                <c:pt idx="5371">
                  <c:v>62.528669999999998</c:v>
                </c:pt>
                <c:pt idx="5372">
                  <c:v>62.521410000000003</c:v>
                </c:pt>
                <c:pt idx="5373">
                  <c:v>62.512329999999999</c:v>
                </c:pt>
                <c:pt idx="5374">
                  <c:v>62.503259999999997</c:v>
                </c:pt>
                <c:pt idx="5375">
                  <c:v>62.496000000000002</c:v>
                </c:pt>
                <c:pt idx="5376">
                  <c:v>62.48874</c:v>
                </c:pt>
                <c:pt idx="5377">
                  <c:v>62.474220000000003</c:v>
                </c:pt>
                <c:pt idx="5378">
                  <c:v>62.468780000000002</c:v>
                </c:pt>
                <c:pt idx="5379">
                  <c:v>62.46152</c:v>
                </c:pt>
                <c:pt idx="5380">
                  <c:v>62.454259999999998</c:v>
                </c:pt>
                <c:pt idx="5381">
                  <c:v>62.445189999999997</c:v>
                </c:pt>
                <c:pt idx="5382">
                  <c:v>62.432490000000001</c:v>
                </c:pt>
                <c:pt idx="5383">
                  <c:v>62.42886</c:v>
                </c:pt>
                <c:pt idx="5384">
                  <c:v>62.421599999999998</c:v>
                </c:pt>
                <c:pt idx="5385">
                  <c:v>62.407080000000001</c:v>
                </c:pt>
                <c:pt idx="5386">
                  <c:v>62.396189999999997</c:v>
                </c:pt>
                <c:pt idx="5387">
                  <c:v>62.388930000000002</c:v>
                </c:pt>
                <c:pt idx="5388">
                  <c:v>62.379860000000001</c:v>
                </c:pt>
                <c:pt idx="5389">
                  <c:v>62.37079</c:v>
                </c:pt>
                <c:pt idx="5390">
                  <c:v>62.361710000000002</c:v>
                </c:pt>
                <c:pt idx="5391">
                  <c:v>62.356270000000002</c:v>
                </c:pt>
                <c:pt idx="5392">
                  <c:v>62.34901</c:v>
                </c:pt>
                <c:pt idx="5393">
                  <c:v>62.341749999999998</c:v>
                </c:pt>
                <c:pt idx="5394">
                  <c:v>62.332680000000003</c:v>
                </c:pt>
                <c:pt idx="5395">
                  <c:v>62.323599999999999</c:v>
                </c:pt>
                <c:pt idx="5396">
                  <c:v>62.318159999999999</c:v>
                </c:pt>
                <c:pt idx="5397">
                  <c:v>62.310899999999997</c:v>
                </c:pt>
                <c:pt idx="5398">
                  <c:v>62.30001</c:v>
                </c:pt>
                <c:pt idx="5399">
                  <c:v>62.287309999999998</c:v>
                </c:pt>
                <c:pt idx="5400">
                  <c:v>62.281869999999998</c:v>
                </c:pt>
                <c:pt idx="5401">
                  <c:v>62.274610000000003</c:v>
                </c:pt>
                <c:pt idx="5402">
                  <c:v>62.263719999999999</c:v>
                </c:pt>
                <c:pt idx="5403">
                  <c:v>62.252830000000003</c:v>
                </c:pt>
                <c:pt idx="5404">
                  <c:v>62.24194</c:v>
                </c:pt>
                <c:pt idx="5405">
                  <c:v>62.234679999999997</c:v>
                </c:pt>
                <c:pt idx="5406">
                  <c:v>62.225610000000003</c:v>
                </c:pt>
                <c:pt idx="5407">
                  <c:v>62.218350000000001</c:v>
                </c:pt>
                <c:pt idx="5408">
                  <c:v>62.20928</c:v>
                </c:pt>
                <c:pt idx="5409">
                  <c:v>62.196570000000001</c:v>
                </c:pt>
                <c:pt idx="5410">
                  <c:v>62.189320000000002</c:v>
                </c:pt>
                <c:pt idx="5411">
                  <c:v>62.178429999999999</c:v>
                </c:pt>
                <c:pt idx="5412">
                  <c:v>62.171169999999996</c:v>
                </c:pt>
                <c:pt idx="5413">
                  <c:v>62.162100000000002</c:v>
                </c:pt>
                <c:pt idx="5414">
                  <c:v>62.151209999999999</c:v>
                </c:pt>
                <c:pt idx="5415">
                  <c:v>62.143949999999997</c:v>
                </c:pt>
                <c:pt idx="5416">
                  <c:v>62.134869999999999</c:v>
                </c:pt>
                <c:pt idx="5417">
                  <c:v>62.12762</c:v>
                </c:pt>
                <c:pt idx="5418">
                  <c:v>62.120359999999998</c:v>
                </c:pt>
                <c:pt idx="5419">
                  <c:v>62.111280000000001</c:v>
                </c:pt>
                <c:pt idx="5420">
                  <c:v>62.102209999999999</c:v>
                </c:pt>
                <c:pt idx="5421">
                  <c:v>62.096769999999999</c:v>
                </c:pt>
                <c:pt idx="5422">
                  <c:v>62.089509999999997</c:v>
                </c:pt>
                <c:pt idx="5423">
                  <c:v>62.076799999999999</c:v>
                </c:pt>
                <c:pt idx="5424">
                  <c:v>62.067729999999997</c:v>
                </c:pt>
                <c:pt idx="5425">
                  <c:v>62.058660000000003</c:v>
                </c:pt>
                <c:pt idx="5426">
                  <c:v>62.055030000000002</c:v>
                </c:pt>
                <c:pt idx="5427">
                  <c:v>62.044139999999999</c:v>
                </c:pt>
                <c:pt idx="5428">
                  <c:v>62.031440000000003</c:v>
                </c:pt>
                <c:pt idx="5429">
                  <c:v>62.024180000000001</c:v>
                </c:pt>
                <c:pt idx="5430">
                  <c:v>62.016919999999999</c:v>
                </c:pt>
                <c:pt idx="5431">
                  <c:v>62.007849999999998</c:v>
                </c:pt>
                <c:pt idx="5432">
                  <c:v>62.004219999999997</c:v>
                </c:pt>
                <c:pt idx="5433">
                  <c:v>61.995139999999999</c:v>
                </c:pt>
                <c:pt idx="5434">
                  <c:v>61.984250000000003</c:v>
                </c:pt>
                <c:pt idx="5435">
                  <c:v>61.975180000000002</c:v>
                </c:pt>
                <c:pt idx="5436">
                  <c:v>61.96611</c:v>
                </c:pt>
                <c:pt idx="5437">
                  <c:v>61.955219999999997</c:v>
                </c:pt>
                <c:pt idx="5438">
                  <c:v>61.949779999999997</c:v>
                </c:pt>
                <c:pt idx="5439">
                  <c:v>61.942520000000002</c:v>
                </c:pt>
                <c:pt idx="5440">
                  <c:v>61.933439999999997</c:v>
                </c:pt>
                <c:pt idx="5441">
                  <c:v>61.918930000000003</c:v>
                </c:pt>
                <c:pt idx="5442">
                  <c:v>61.909849999999999</c:v>
                </c:pt>
                <c:pt idx="5443">
                  <c:v>61.904409999999999</c:v>
                </c:pt>
                <c:pt idx="5444">
                  <c:v>61.895330000000001</c:v>
                </c:pt>
                <c:pt idx="5445">
                  <c:v>61.888080000000002</c:v>
                </c:pt>
                <c:pt idx="5446">
                  <c:v>61.878999999999998</c:v>
                </c:pt>
                <c:pt idx="5447">
                  <c:v>61.869929999999997</c:v>
                </c:pt>
                <c:pt idx="5448">
                  <c:v>61.860849999999999</c:v>
                </c:pt>
                <c:pt idx="5449">
                  <c:v>61.857230000000001</c:v>
                </c:pt>
                <c:pt idx="5450">
                  <c:v>61.846339999999998</c:v>
                </c:pt>
                <c:pt idx="5451">
                  <c:v>61.837260000000001</c:v>
                </c:pt>
                <c:pt idx="5452">
                  <c:v>61.82638</c:v>
                </c:pt>
                <c:pt idx="5453">
                  <c:v>61.817300000000003</c:v>
                </c:pt>
                <c:pt idx="5454">
                  <c:v>61.811860000000003</c:v>
                </c:pt>
                <c:pt idx="5455">
                  <c:v>61.80097</c:v>
                </c:pt>
                <c:pt idx="5456">
                  <c:v>61.795529999999999</c:v>
                </c:pt>
                <c:pt idx="5457">
                  <c:v>61.786450000000002</c:v>
                </c:pt>
                <c:pt idx="5458">
                  <c:v>61.775559999999999</c:v>
                </c:pt>
                <c:pt idx="5459">
                  <c:v>61.766489999999997</c:v>
                </c:pt>
                <c:pt idx="5460">
                  <c:v>61.755600000000001</c:v>
                </c:pt>
                <c:pt idx="5461">
                  <c:v>61.74653</c:v>
                </c:pt>
                <c:pt idx="5462">
                  <c:v>61.739269999999998</c:v>
                </c:pt>
                <c:pt idx="5463">
                  <c:v>61.730200000000004</c:v>
                </c:pt>
                <c:pt idx="5464">
                  <c:v>61.71931</c:v>
                </c:pt>
                <c:pt idx="5465">
                  <c:v>61.710230000000003</c:v>
                </c:pt>
                <c:pt idx="5466">
                  <c:v>61.701160000000002</c:v>
                </c:pt>
                <c:pt idx="5467">
                  <c:v>61.693899999999999</c:v>
                </c:pt>
                <c:pt idx="5468">
                  <c:v>61.684829999999998</c:v>
                </c:pt>
                <c:pt idx="5469">
                  <c:v>61.675750000000001</c:v>
                </c:pt>
                <c:pt idx="5470">
                  <c:v>61.666679999999999</c:v>
                </c:pt>
                <c:pt idx="5471">
                  <c:v>61.659419999999997</c:v>
                </c:pt>
                <c:pt idx="5472">
                  <c:v>61.650350000000003</c:v>
                </c:pt>
                <c:pt idx="5473">
                  <c:v>61.641280000000002</c:v>
                </c:pt>
                <c:pt idx="5474">
                  <c:v>61.63402</c:v>
                </c:pt>
                <c:pt idx="5475">
                  <c:v>61.624940000000002</c:v>
                </c:pt>
                <c:pt idx="5476">
                  <c:v>61.614049999999999</c:v>
                </c:pt>
                <c:pt idx="5477">
                  <c:v>61.6068</c:v>
                </c:pt>
                <c:pt idx="5478">
                  <c:v>61.597720000000002</c:v>
                </c:pt>
                <c:pt idx="5479">
                  <c:v>61.588650000000001</c:v>
                </c:pt>
                <c:pt idx="5480">
                  <c:v>61.577759999999998</c:v>
                </c:pt>
                <c:pt idx="5481">
                  <c:v>61.565060000000003</c:v>
                </c:pt>
                <c:pt idx="5482">
                  <c:v>61.5578</c:v>
                </c:pt>
                <c:pt idx="5483">
                  <c:v>61.55236</c:v>
                </c:pt>
                <c:pt idx="5484">
                  <c:v>61.545099999999998</c:v>
                </c:pt>
                <c:pt idx="5485">
                  <c:v>61.536020000000001</c:v>
                </c:pt>
                <c:pt idx="5486">
                  <c:v>61.528759999999998</c:v>
                </c:pt>
                <c:pt idx="5487">
                  <c:v>61.517879999999998</c:v>
                </c:pt>
                <c:pt idx="5488">
                  <c:v>61.510620000000003</c:v>
                </c:pt>
                <c:pt idx="5489">
                  <c:v>61.49973</c:v>
                </c:pt>
                <c:pt idx="5490">
                  <c:v>61.492469999999997</c:v>
                </c:pt>
                <c:pt idx="5491">
                  <c:v>61.485210000000002</c:v>
                </c:pt>
                <c:pt idx="5492">
                  <c:v>61.474319999999999</c:v>
                </c:pt>
                <c:pt idx="5493">
                  <c:v>61.467059999999996</c:v>
                </c:pt>
                <c:pt idx="5494">
                  <c:v>61.456180000000003</c:v>
                </c:pt>
                <c:pt idx="5495">
                  <c:v>61.44529</c:v>
                </c:pt>
                <c:pt idx="5496">
                  <c:v>61.436210000000003</c:v>
                </c:pt>
                <c:pt idx="5497">
                  <c:v>61.427140000000001</c:v>
                </c:pt>
                <c:pt idx="5498">
                  <c:v>61.419879999999999</c:v>
                </c:pt>
                <c:pt idx="5499">
                  <c:v>61.414439999999999</c:v>
                </c:pt>
                <c:pt idx="5500">
                  <c:v>61.403550000000003</c:v>
                </c:pt>
                <c:pt idx="5501">
                  <c:v>61.394480000000001</c:v>
                </c:pt>
                <c:pt idx="5502">
                  <c:v>61.387219999999999</c:v>
                </c:pt>
                <c:pt idx="5503">
                  <c:v>61.379959999999997</c:v>
                </c:pt>
                <c:pt idx="5504">
                  <c:v>61.369070000000001</c:v>
                </c:pt>
                <c:pt idx="5505">
                  <c:v>61.358179999999997</c:v>
                </c:pt>
                <c:pt idx="5506">
                  <c:v>61.347290000000001</c:v>
                </c:pt>
                <c:pt idx="5507">
                  <c:v>61.340029999999999</c:v>
                </c:pt>
                <c:pt idx="5508">
                  <c:v>61.33278</c:v>
                </c:pt>
                <c:pt idx="5509">
                  <c:v>61.325519999999997</c:v>
                </c:pt>
                <c:pt idx="5510">
                  <c:v>61.31644</c:v>
                </c:pt>
                <c:pt idx="5511">
                  <c:v>61.30556</c:v>
                </c:pt>
                <c:pt idx="5512">
                  <c:v>61.298299999999998</c:v>
                </c:pt>
                <c:pt idx="5513">
                  <c:v>61.294670000000004</c:v>
                </c:pt>
                <c:pt idx="5514">
                  <c:v>61.285589999999999</c:v>
                </c:pt>
                <c:pt idx="5515">
                  <c:v>61.272889999999997</c:v>
                </c:pt>
                <c:pt idx="5516">
                  <c:v>61.267449999999997</c:v>
                </c:pt>
                <c:pt idx="5517">
                  <c:v>61.260190000000001</c:v>
                </c:pt>
                <c:pt idx="5518">
                  <c:v>61.247480000000003</c:v>
                </c:pt>
                <c:pt idx="5519">
                  <c:v>61.236600000000003</c:v>
                </c:pt>
                <c:pt idx="5520">
                  <c:v>61.220260000000003</c:v>
                </c:pt>
                <c:pt idx="5521">
                  <c:v>61.211190000000002</c:v>
                </c:pt>
                <c:pt idx="5522">
                  <c:v>61.202120000000001</c:v>
                </c:pt>
                <c:pt idx="5523">
                  <c:v>61.191229999999997</c:v>
                </c:pt>
                <c:pt idx="5524">
                  <c:v>61.182160000000003</c:v>
                </c:pt>
                <c:pt idx="5525">
                  <c:v>61.174900000000001</c:v>
                </c:pt>
                <c:pt idx="5526">
                  <c:v>61.167639999999999</c:v>
                </c:pt>
                <c:pt idx="5527">
                  <c:v>61.158560000000001</c:v>
                </c:pt>
                <c:pt idx="5528">
                  <c:v>61.15493</c:v>
                </c:pt>
                <c:pt idx="5529">
                  <c:v>61.14405</c:v>
                </c:pt>
                <c:pt idx="5530">
                  <c:v>61.133159999999997</c:v>
                </c:pt>
                <c:pt idx="5531">
                  <c:v>61.124090000000002</c:v>
                </c:pt>
                <c:pt idx="5532">
                  <c:v>61.115009999999998</c:v>
                </c:pt>
                <c:pt idx="5533">
                  <c:v>61.109569999999998</c:v>
                </c:pt>
                <c:pt idx="5534">
                  <c:v>61.102310000000003</c:v>
                </c:pt>
                <c:pt idx="5535">
                  <c:v>61.095050000000001</c:v>
                </c:pt>
                <c:pt idx="5536">
                  <c:v>61.085979999999999</c:v>
                </c:pt>
                <c:pt idx="5537">
                  <c:v>61.078719999999997</c:v>
                </c:pt>
                <c:pt idx="5538">
                  <c:v>61.066009999999999</c:v>
                </c:pt>
                <c:pt idx="5539">
                  <c:v>61.056939999999997</c:v>
                </c:pt>
                <c:pt idx="5540">
                  <c:v>61.047870000000003</c:v>
                </c:pt>
                <c:pt idx="5541">
                  <c:v>61.03698</c:v>
                </c:pt>
                <c:pt idx="5542">
                  <c:v>61.026090000000003</c:v>
                </c:pt>
                <c:pt idx="5543">
                  <c:v>61.017020000000002</c:v>
                </c:pt>
                <c:pt idx="5544">
                  <c:v>61.00976</c:v>
                </c:pt>
                <c:pt idx="5545">
                  <c:v>60.998869999999997</c:v>
                </c:pt>
                <c:pt idx="5546">
                  <c:v>60.989800000000002</c:v>
                </c:pt>
                <c:pt idx="5547">
                  <c:v>60.986170000000001</c:v>
                </c:pt>
                <c:pt idx="5548">
                  <c:v>60.980719999999998</c:v>
                </c:pt>
                <c:pt idx="5549">
                  <c:v>60.969839999999998</c:v>
                </c:pt>
                <c:pt idx="5550">
                  <c:v>60.962580000000003</c:v>
                </c:pt>
                <c:pt idx="5551">
                  <c:v>60.951689999999999</c:v>
                </c:pt>
                <c:pt idx="5552">
                  <c:v>60.944429999999997</c:v>
                </c:pt>
                <c:pt idx="5553">
                  <c:v>60.938989999999997</c:v>
                </c:pt>
                <c:pt idx="5554">
                  <c:v>60.92991</c:v>
                </c:pt>
                <c:pt idx="5555">
                  <c:v>60.919020000000003</c:v>
                </c:pt>
                <c:pt idx="5556">
                  <c:v>60.911760000000001</c:v>
                </c:pt>
                <c:pt idx="5557">
                  <c:v>60.906320000000001</c:v>
                </c:pt>
                <c:pt idx="5558">
                  <c:v>60.899059999999999</c:v>
                </c:pt>
                <c:pt idx="5559">
                  <c:v>60.888170000000002</c:v>
                </c:pt>
                <c:pt idx="5560">
                  <c:v>60.88091</c:v>
                </c:pt>
                <c:pt idx="5561">
                  <c:v>60.873660000000001</c:v>
                </c:pt>
                <c:pt idx="5562">
                  <c:v>60.862769999999998</c:v>
                </c:pt>
                <c:pt idx="5563">
                  <c:v>60.85369</c:v>
                </c:pt>
                <c:pt idx="5564">
                  <c:v>60.846440000000001</c:v>
                </c:pt>
                <c:pt idx="5565">
                  <c:v>60.837359999999997</c:v>
                </c:pt>
                <c:pt idx="5566">
                  <c:v>60.82647</c:v>
                </c:pt>
                <c:pt idx="5567">
                  <c:v>60.82103</c:v>
                </c:pt>
                <c:pt idx="5568">
                  <c:v>60.81559</c:v>
                </c:pt>
                <c:pt idx="5569">
                  <c:v>60.810139999999997</c:v>
                </c:pt>
                <c:pt idx="5570">
                  <c:v>60.799250000000001</c:v>
                </c:pt>
                <c:pt idx="5571">
                  <c:v>60.788359999999997</c:v>
                </c:pt>
                <c:pt idx="5572">
                  <c:v>60.781109999999998</c:v>
                </c:pt>
                <c:pt idx="5573">
                  <c:v>60.772030000000001</c:v>
                </c:pt>
                <c:pt idx="5574">
                  <c:v>60.766590000000001</c:v>
                </c:pt>
                <c:pt idx="5575">
                  <c:v>60.759329999999999</c:v>
                </c:pt>
                <c:pt idx="5576">
                  <c:v>60.752070000000003</c:v>
                </c:pt>
                <c:pt idx="5577">
                  <c:v>60.74118</c:v>
                </c:pt>
                <c:pt idx="5578">
                  <c:v>60.730289999999997</c:v>
                </c:pt>
                <c:pt idx="5579">
                  <c:v>60.723039999999997</c:v>
                </c:pt>
                <c:pt idx="5580">
                  <c:v>60.717590000000001</c:v>
                </c:pt>
                <c:pt idx="5581">
                  <c:v>60.70852</c:v>
                </c:pt>
                <c:pt idx="5582">
                  <c:v>60.699440000000003</c:v>
                </c:pt>
                <c:pt idx="5583">
                  <c:v>60.694000000000003</c:v>
                </c:pt>
                <c:pt idx="5584">
                  <c:v>60.6813</c:v>
                </c:pt>
                <c:pt idx="5585">
                  <c:v>60.666780000000003</c:v>
                </c:pt>
                <c:pt idx="5586">
                  <c:v>60.655889999999999</c:v>
                </c:pt>
                <c:pt idx="5587">
                  <c:v>60.652259999999998</c:v>
                </c:pt>
                <c:pt idx="5588">
                  <c:v>60.645000000000003</c:v>
                </c:pt>
                <c:pt idx="5589">
                  <c:v>60.635930000000002</c:v>
                </c:pt>
                <c:pt idx="5590">
                  <c:v>60.62867</c:v>
                </c:pt>
                <c:pt idx="5591">
                  <c:v>60.62323</c:v>
                </c:pt>
                <c:pt idx="5592">
                  <c:v>60.615969999999997</c:v>
                </c:pt>
                <c:pt idx="5593">
                  <c:v>60.603270000000002</c:v>
                </c:pt>
                <c:pt idx="5594">
                  <c:v>60.592379999999999</c:v>
                </c:pt>
                <c:pt idx="5595">
                  <c:v>60.583300000000001</c:v>
                </c:pt>
                <c:pt idx="5596">
                  <c:v>60.57423</c:v>
                </c:pt>
                <c:pt idx="5597">
                  <c:v>60.56879</c:v>
                </c:pt>
                <c:pt idx="5598">
                  <c:v>60.561529999999998</c:v>
                </c:pt>
                <c:pt idx="5599">
                  <c:v>60.557899999999997</c:v>
                </c:pt>
                <c:pt idx="5600">
                  <c:v>60.54701</c:v>
                </c:pt>
                <c:pt idx="5601">
                  <c:v>60.536119999999997</c:v>
                </c:pt>
                <c:pt idx="5602">
                  <c:v>60.525230000000001</c:v>
                </c:pt>
                <c:pt idx="5603">
                  <c:v>60.516159999999999</c:v>
                </c:pt>
                <c:pt idx="5604">
                  <c:v>60.507089999999998</c:v>
                </c:pt>
                <c:pt idx="5605">
                  <c:v>60.498010000000001</c:v>
                </c:pt>
                <c:pt idx="5606">
                  <c:v>60.492570000000001</c:v>
                </c:pt>
                <c:pt idx="5607">
                  <c:v>60.487119999999997</c:v>
                </c:pt>
                <c:pt idx="5608">
                  <c:v>60.481679999999997</c:v>
                </c:pt>
                <c:pt idx="5609">
                  <c:v>60.468980000000002</c:v>
                </c:pt>
                <c:pt idx="5610">
                  <c:v>60.458089999999999</c:v>
                </c:pt>
                <c:pt idx="5611">
                  <c:v>60.449019999999997</c:v>
                </c:pt>
                <c:pt idx="5612">
                  <c:v>60.443570000000001</c:v>
                </c:pt>
                <c:pt idx="5613">
                  <c:v>60.436309999999999</c:v>
                </c:pt>
                <c:pt idx="5614">
                  <c:v>60.429049999999997</c:v>
                </c:pt>
                <c:pt idx="5615">
                  <c:v>60.419980000000002</c:v>
                </c:pt>
                <c:pt idx="5616">
                  <c:v>60.41272</c:v>
                </c:pt>
                <c:pt idx="5617">
                  <c:v>60.405459999999998</c:v>
                </c:pt>
                <c:pt idx="5618">
                  <c:v>60.398200000000003</c:v>
                </c:pt>
                <c:pt idx="5619">
                  <c:v>60.3855</c:v>
                </c:pt>
                <c:pt idx="5620">
                  <c:v>60.372799999999998</c:v>
                </c:pt>
                <c:pt idx="5621">
                  <c:v>60.367350000000002</c:v>
                </c:pt>
                <c:pt idx="5622">
                  <c:v>60.36009</c:v>
                </c:pt>
                <c:pt idx="5623">
                  <c:v>60.351019999999998</c:v>
                </c:pt>
                <c:pt idx="5624">
                  <c:v>60.341949999999997</c:v>
                </c:pt>
                <c:pt idx="5625">
                  <c:v>60.33287</c:v>
                </c:pt>
                <c:pt idx="5626">
                  <c:v>60.323799999999999</c:v>
                </c:pt>
                <c:pt idx="5627">
                  <c:v>60.316540000000003</c:v>
                </c:pt>
                <c:pt idx="5628">
                  <c:v>60.309280000000001</c:v>
                </c:pt>
                <c:pt idx="5629">
                  <c:v>60.298389999999998</c:v>
                </c:pt>
                <c:pt idx="5630">
                  <c:v>60.289319999999996</c:v>
                </c:pt>
                <c:pt idx="5631">
                  <c:v>60.283880000000003</c:v>
                </c:pt>
                <c:pt idx="5632">
                  <c:v>60.276620000000001</c:v>
                </c:pt>
                <c:pt idx="5633">
                  <c:v>60.27299</c:v>
                </c:pt>
                <c:pt idx="5634">
                  <c:v>60.262099999999997</c:v>
                </c:pt>
                <c:pt idx="5635">
                  <c:v>60.254840000000002</c:v>
                </c:pt>
                <c:pt idx="5636">
                  <c:v>60.247579999999999</c:v>
                </c:pt>
                <c:pt idx="5637">
                  <c:v>60.240319999999997</c:v>
                </c:pt>
                <c:pt idx="5638">
                  <c:v>60.233069999999998</c:v>
                </c:pt>
                <c:pt idx="5639">
                  <c:v>60.223990000000001</c:v>
                </c:pt>
                <c:pt idx="5640">
                  <c:v>60.216729999999998</c:v>
                </c:pt>
                <c:pt idx="5641">
                  <c:v>60.209470000000003</c:v>
                </c:pt>
                <c:pt idx="5642">
                  <c:v>60.202219999999997</c:v>
                </c:pt>
                <c:pt idx="5643">
                  <c:v>60.191330000000001</c:v>
                </c:pt>
                <c:pt idx="5644">
                  <c:v>60.182250000000003</c:v>
                </c:pt>
                <c:pt idx="5645">
                  <c:v>60.173180000000002</c:v>
                </c:pt>
                <c:pt idx="5646">
                  <c:v>60.16592</c:v>
                </c:pt>
                <c:pt idx="5647">
                  <c:v>60.16048</c:v>
                </c:pt>
                <c:pt idx="5648">
                  <c:v>60.153219999999997</c:v>
                </c:pt>
                <c:pt idx="5649">
                  <c:v>60.145960000000002</c:v>
                </c:pt>
                <c:pt idx="5650">
                  <c:v>60.136890000000001</c:v>
                </c:pt>
                <c:pt idx="5651">
                  <c:v>60.127809999999997</c:v>
                </c:pt>
                <c:pt idx="5652">
                  <c:v>60.118740000000003</c:v>
                </c:pt>
                <c:pt idx="5653">
                  <c:v>60.11148</c:v>
                </c:pt>
                <c:pt idx="5654">
                  <c:v>60.100589999999997</c:v>
                </c:pt>
                <c:pt idx="5655">
                  <c:v>60.089700000000001</c:v>
                </c:pt>
                <c:pt idx="5656">
                  <c:v>60.08426</c:v>
                </c:pt>
                <c:pt idx="5657">
                  <c:v>60.07882</c:v>
                </c:pt>
                <c:pt idx="5658">
                  <c:v>60.071559999999998</c:v>
                </c:pt>
                <c:pt idx="5659">
                  <c:v>60.062480000000001</c:v>
                </c:pt>
                <c:pt idx="5660">
                  <c:v>60.055219999999998</c:v>
                </c:pt>
                <c:pt idx="5661">
                  <c:v>60.044339999999998</c:v>
                </c:pt>
                <c:pt idx="5662">
                  <c:v>60.038890000000002</c:v>
                </c:pt>
                <c:pt idx="5663">
                  <c:v>60.03163</c:v>
                </c:pt>
                <c:pt idx="5664">
                  <c:v>60.02619</c:v>
                </c:pt>
                <c:pt idx="5665">
                  <c:v>60.018929999999997</c:v>
                </c:pt>
                <c:pt idx="5666">
                  <c:v>60.009860000000003</c:v>
                </c:pt>
                <c:pt idx="5667">
                  <c:v>59.99897</c:v>
                </c:pt>
                <c:pt idx="5668">
                  <c:v>59.993519999999997</c:v>
                </c:pt>
                <c:pt idx="5669">
                  <c:v>59.986269999999998</c:v>
                </c:pt>
                <c:pt idx="5670">
                  <c:v>59.975380000000001</c:v>
                </c:pt>
                <c:pt idx="5671">
                  <c:v>59.966299999999997</c:v>
                </c:pt>
                <c:pt idx="5672">
                  <c:v>59.957230000000003</c:v>
                </c:pt>
                <c:pt idx="5673">
                  <c:v>59.94453</c:v>
                </c:pt>
                <c:pt idx="5674">
                  <c:v>59.939079999999997</c:v>
                </c:pt>
                <c:pt idx="5675">
                  <c:v>59.931820000000002</c:v>
                </c:pt>
                <c:pt idx="5676">
                  <c:v>59.924570000000003</c:v>
                </c:pt>
                <c:pt idx="5677">
                  <c:v>59.915489999999998</c:v>
                </c:pt>
                <c:pt idx="5678">
                  <c:v>59.908230000000003</c:v>
                </c:pt>
                <c:pt idx="5679">
                  <c:v>59.902790000000003</c:v>
                </c:pt>
                <c:pt idx="5680">
                  <c:v>59.895530000000001</c:v>
                </c:pt>
                <c:pt idx="5681">
                  <c:v>59.884639999999997</c:v>
                </c:pt>
                <c:pt idx="5682">
                  <c:v>59.877380000000002</c:v>
                </c:pt>
                <c:pt idx="5683">
                  <c:v>59.87012</c:v>
                </c:pt>
                <c:pt idx="5684">
                  <c:v>59.861049999999999</c:v>
                </c:pt>
                <c:pt idx="5685">
                  <c:v>59.851979999999998</c:v>
                </c:pt>
                <c:pt idx="5686">
                  <c:v>59.844720000000002</c:v>
                </c:pt>
                <c:pt idx="5687">
                  <c:v>59.835650000000001</c:v>
                </c:pt>
                <c:pt idx="5688">
                  <c:v>59.828389999999999</c:v>
                </c:pt>
                <c:pt idx="5689">
                  <c:v>59.821129999999997</c:v>
                </c:pt>
                <c:pt idx="5690">
                  <c:v>59.81024</c:v>
                </c:pt>
                <c:pt idx="5691">
                  <c:v>59.802979999999998</c:v>
                </c:pt>
                <c:pt idx="5692">
                  <c:v>59.795720000000003</c:v>
                </c:pt>
                <c:pt idx="5693">
                  <c:v>59.78302</c:v>
                </c:pt>
                <c:pt idx="5694">
                  <c:v>59.775759999999998</c:v>
                </c:pt>
                <c:pt idx="5695">
                  <c:v>59.768500000000003</c:v>
                </c:pt>
                <c:pt idx="5696">
                  <c:v>59.764870000000002</c:v>
                </c:pt>
                <c:pt idx="5697">
                  <c:v>59.75761</c:v>
                </c:pt>
                <c:pt idx="5698">
                  <c:v>59.750349999999997</c:v>
                </c:pt>
                <c:pt idx="5699">
                  <c:v>59.743099999999998</c:v>
                </c:pt>
                <c:pt idx="5700">
                  <c:v>59.734020000000001</c:v>
                </c:pt>
                <c:pt idx="5701">
                  <c:v>59.72495</c:v>
                </c:pt>
                <c:pt idx="5702">
                  <c:v>59.714060000000003</c:v>
                </c:pt>
                <c:pt idx="5703">
                  <c:v>59.708620000000003</c:v>
                </c:pt>
                <c:pt idx="5704">
                  <c:v>59.701360000000001</c:v>
                </c:pt>
                <c:pt idx="5705">
                  <c:v>59.692279999999997</c:v>
                </c:pt>
                <c:pt idx="5706">
                  <c:v>59.685029999999998</c:v>
                </c:pt>
                <c:pt idx="5707">
                  <c:v>59.67595</c:v>
                </c:pt>
                <c:pt idx="5708">
                  <c:v>59.666879999999999</c:v>
                </c:pt>
                <c:pt idx="5709">
                  <c:v>59.661430000000003</c:v>
                </c:pt>
                <c:pt idx="5710">
                  <c:v>59.652360000000002</c:v>
                </c:pt>
                <c:pt idx="5711">
                  <c:v>59.646920000000001</c:v>
                </c:pt>
                <c:pt idx="5712">
                  <c:v>59.639659999999999</c:v>
                </c:pt>
                <c:pt idx="5713">
                  <c:v>59.632399999999997</c:v>
                </c:pt>
                <c:pt idx="5714">
                  <c:v>59.623330000000003</c:v>
                </c:pt>
                <c:pt idx="5715">
                  <c:v>59.614249999999998</c:v>
                </c:pt>
                <c:pt idx="5716">
                  <c:v>59.606990000000003</c:v>
                </c:pt>
                <c:pt idx="5717">
                  <c:v>59.597920000000002</c:v>
                </c:pt>
                <c:pt idx="5718">
                  <c:v>59.592480000000002</c:v>
                </c:pt>
                <c:pt idx="5719">
                  <c:v>59.583399999999997</c:v>
                </c:pt>
                <c:pt idx="5720">
                  <c:v>59.577959999999997</c:v>
                </c:pt>
                <c:pt idx="5721">
                  <c:v>59.567070000000001</c:v>
                </c:pt>
                <c:pt idx="5722">
                  <c:v>59.556179999999998</c:v>
                </c:pt>
                <c:pt idx="5723">
                  <c:v>59.547110000000004</c:v>
                </c:pt>
                <c:pt idx="5724">
                  <c:v>59.539850000000001</c:v>
                </c:pt>
                <c:pt idx="5725">
                  <c:v>59.532589999999999</c:v>
                </c:pt>
                <c:pt idx="5726">
                  <c:v>59.523519999999998</c:v>
                </c:pt>
                <c:pt idx="5727">
                  <c:v>59.51444</c:v>
                </c:pt>
                <c:pt idx="5728">
                  <c:v>59.507179999999998</c:v>
                </c:pt>
                <c:pt idx="5729">
                  <c:v>59.498109999999997</c:v>
                </c:pt>
                <c:pt idx="5730">
                  <c:v>59.494480000000003</c:v>
                </c:pt>
                <c:pt idx="5731">
                  <c:v>59.485410000000002</c:v>
                </c:pt>
                <c:pt idx="5732">
                  <c:v>59.479959999999998</c:v>
                </c:pt>
                <c:pt idx="5733">
                  <c:v>59.472700000000003</c:v>
                </c:pt>
                <c:pt idx="5734">
                  <c:v>59.465449999999997</c:v>
                </c:pt>
                <c:pt idx="5735">
                  <c:v>59.46</c:v>
                </c:pt>
                <c:pt idx="5736">
                  <c:v>59.45093</c:v>
                </c:pt>
                <c:pt idx="5737">
                  <c:v>59.440040000000003</c:v>
                </c:pt>
                <c:pt idx="5738">
                  <c:v>59.42915</c:v>
                </c:pt>
                <c:pt idx="5739">
                  <c:v>59.418259999999997</c:v>
                </c:pt>
                <c:pt idx="5740">
                  <c:v>59.411000000000001</c:v>
                </c:pt>
                <c:pt idx="5741">
                  <c:v>59.40193</c:v>
                </c:pt>
                <c:pt idx="5742">
                  <c:v>59.39649</c:v>
                </c:pt>
                <c:pt idx="5743">
                  <c:v>59.389229999999998</c:v>
                </c:pt>
                <c:pt idx="5744">
                  <c:v>59.381970000000003</c:v>
                </c:pt>
                <c:pt idx="5745">
                  <c:v>59.37471</c:v>
                </c:pt>
                <c:pt idx="5746">
                  <c:v>59.365639999999999</c:v>
                </c:pt>
                <c:pt idx="5747">
                  <c:v>59.356560000000002</c:v>
                </c:pt>
                <c:pt idx="5748">
                  <c:v>59.349299999999999</c:v>
                </c:pt>
                <c:pt idx="5749">
                  <c:v>59.343859999999999</c:v>
                </c:pt>
                <c:pt idx="5750">
                  <c:v>59.336599999999997</c:v>
                </c:pt>
                <c:pt idx="5751">
                  <c:v>59.332970000000003</c:v>
                </c:pt>
                <c:pt idx="5752">
                  <c:v>59.325710000000001</c:v>
                </c:pt>
                <c:pt idx="5753">
                  <c:v>59.318460000000002</c:v>
                </c:pt>
                <c:pt idx="5754">
                  <c:v>59.311199999999999</c:v>
                </c:pt>
                <c:pt idx="5755">
                  <c:v>59.305750000000003</c:v>
                </c:pt>
                <c:pt idx="5756">
                  <c:v>59.296680000000002</c:v>
                </c:pt>
                <c:pt idx="5757">
                  <c:v>59.28942</c:v>
                </c:pt>
                <c:pt idx="5758">
                  <c:v>59.280349999999999</c:v>
                </c:pt>
                <c:pt idx="5759">
                  <c:v>59.271270000000001</c:v>
                </c:pt>
                <c:pt idx="5760">
                  <c:v>59.2622</c:v>
                </c:pt>
                <c:pt idx="5761">
                  <c:v>59.253129999999999</c:v>
                </c:pt>
                <c:pt idx="5762">
                  <c:v>59.245869999999996</c:v>
                </c:pt>
                <c:pt idx="5763">
                  <c:v>59.238610000000001</c:v>
                </c:pt>
                <c:pt idx="5764">
                  <c:v>59.231349999999999</c:v>
                </c:pt>
                <c:pt idx="5765">
                  <c:v>59.222279999999998</c:v>
                </c:pt>
                <c:pt idx="5766">
                  <c:v>59.213200000000001</c:v>
                </c:pt>
                <c:pt idx="5767">
                  <c:v>59.209569999999999</c:v>
                </c:pt>
                <c:pt idx="5768">
                  <c:v>59.200499999999998</c:v>
                </c:pt>
                <c:pt idx="5769">
                  <c:v>59.189610000000002</c:v>
                </c:pt>
                <c:pt idx="5770">
                  <c:v>59.180540000000001</c:v>
                </c:pt>
                <c:pt idx="5771">
                  <c:v>59.175089999999997</c:v>
                </c:pt>
                <c:pt idx="5772">
                  <c:v>59.167830000000002</c:v>
                </c:pt>
                <c:pt idx="5773">
                  <c:v>59.160580000000003</c:v>
                </c:pt>
                <c:pt idx="5774">
                  <c:v>59.14969</c:v>
                </c:pt>
                <c:pt idx="5775">
                  <c:v>59.138800000000003</c:v>
                </c:pt>
                <c:pt idx="5776">
                  <c:v>59.133360000000003</c:v>
                </c:pt>
                <c:pt idx="5777">
                  <c:v>59.12791</c:v>
                </c:pt>
                <c:pt idx="5778">
                  <c:v>59.120649999999998</c:v>
                </c:pt>
                <c:pt idx="5779">
                  <c:v>59.111579999999996</c:v>
                </c:pt>
                <c:pt idx="5780">
                  <c:v>59.104320000000001</c:v>
                </c:pt>
                <c:pt idx="5781">
                  <c:v>59.09525</c:v>
                </c:pt>
                <c:pt idx="5782">
                  <c:v>59.089799999999997</c:v>
                </c:pt>
                <c:pt idx="5783">
                  <c:v>59.082540000000002</c:v>
                </c:pt>
                <c:pt idx="5784">
                  <c:v>59.075279999999999</c:v>
                </c:pt>
                <c:pt idx="5785">
                  <c:v>59.06803</c:v>
                </c:pt>
                <c:pt idx="5786">
                  <c:v>59.058950000000003</c:v>
                </c:pt>
                <c:pt idx="5787">
                  <c:v>59.051690000000001</c:v>
                </c:pt>
                <c:pt idx="5788">
                  <c:v>59.042619999999999</c:v>
                </c:pt>
                <c:pt idx="5789">
                  <c:v>59.033549999999998</c:v>
                </c:pt>
                <c:pt idx="5790">
                  <c:v>59.024470000000001</c:v>
                </c:pt>
                <c:pt idx="5791">
                  <c:v>59.019030000000001</c:v>
                </c:pt>
                <c:pt idx="5792">
                  <c:v>59.011769999999999</c:v>
                </c:pt>
                <c:pt idx="5793">
                  <c:v>59.004510000000003</c:v>
                </c:pt>
                <c:pt idx="5794">
                  <c:v>58.997250000000001</c:v>
                </c:pt>
                <c:pt idx="5795">
                  <c:v>58.98818</c:v>
                </c:pt>
                <c:pt idx="5796">
                  <c:v>58.979109999999999</c:v>
                </c:pt>
                <c:pt idx="5797">
                  <c:v>58.970030000000001</c:v>
                </c:pt>
                <c:pt idx="5798">
                  <c:v>58.962769999999999</c:v>
                </c:pt>
                <c:pt idx="5799">
                  <c:v>58.953699999999998</c:v>
                </c:pt>
                <c:pt idx="5800">
                  <c:v>58.944629999999997</c:v>
                </c:pt>
                <c:pt idx="5801">
                  <c:v>58.937370000000001</c:v>
                </c:pt>
                <c:pt idx="5802">
                  <c:v>58.931919999999998</c:v>
                </c:pt>
                <c:pt idx="5803">
                  <c:v>58.921030000000002</c:v>
                </c:pt>
                <c:pt idx="5804">
                  <c:v>58.913780000000003</c:v>
                </c:pt>
                <c:pt idx="5805">
                  <c:v>58.90652</c:v>
                </c:pt>
                <c:pt idx="5806">
                  <c:v>58.899259999999998</c:v>
                </c:pt>
                <c:pt idx="5807">
                  <c:v>58.893810000000002</c:v>
                </c:pt>
                <c:pt idx="5808">
                  <c:v>58.888370000000002</c:v>
                </c:pt>
                <c:pt idx="5809">
                  <c:v>58.879300000000001</c:v>
                </c:pt>
                <c:pt idx="5810">
                  <c:v>58.870220000000003</c:v>
                </c:pt>
                <c:pt idx="5811">
                  <c:v>58.862960000000001</c:v>
                </c:pt>
                <c:pt idx="5812">
                  <c:v>58.859340000000003</c:v>
                </c:pt>
                <c:pt idx="5813">
                  <c:v>58.852080000000001</c:v>
                </c:pt>
                <c:pt idx="5814">
                  <c:v>58.844819999999999</c:v>
                </c:pt>
                <c:pt idx="5815">
                  <c:v>58.833930000000002</c:v>
                </c:pt>
                <c:pt idx="5816">
                  <c:v>58.824860000000001</c:v>
                </c:pt>
                <c:pt idx="5817">
                  <c:v>58.817599999999999</c:v>
                </c:pt>
                <c:pt idx="5818">
                  <c:v>58.810339999999997</c:v>
                </c:pt>
                <c:pt idx="5819">
                  <c:v>58.801259999999999</c:v>
                </c:pt>
                <c:pt idx="5820">
                  <c:v>58.79401</c:v>
                </c:pt>
                <c:pt idx="5821">
                  <c:v>58.786749999999998</c:v>
                </c:pt>
                <c:pt idx="5822">
                  <c:v>58.779490000000003</c:v>
                </c:pt>
                <c:pt idx="5823">
                  <c:v>58.770409999999998</c:v>
                </c:pt>
                <c:pt idx="5824">
                  <c:v>58.763159999999999</c:v>
                </c:pt>
                <c:pt idx="5825">
                  <c:v>58.759529999999998</c:v>
                </c:pt>
                <c:pt idx="5826">
                  <c:v>58.754080000000002</c:v>
                </c:pt>
                <c:pt idx="5827">
                  <c:v>58.752270000000003</c:v>
                </c:pt>
                <c:pt idx="5828">
                  <c:v>58.741379999999999</c:v>
                </c:pt>
                <c:pt idx="5829">
                  <c:v>58.734119999999997</c:v>
                </c:pt>
                <c:pt idx="5830">
                  <c:v>58.723230000000001</c:v>
                </c:pt>
                <c:pt idx="5831">
                  <c:v>58.71416</c:v>
                </c:pt>
                <c:pt idx="5832">
                  <c:v>58.706899999999997</c:v>
                </c:pt>
                <c:pt idx="5833">
                  <c:v>58.697830000000003</c:v>
                </c:pt>
                <c:pt idx="5834">
                  <c:v>58.688749999999999</c:v>
                </c:pt>
                <c:pt idx="5835">
                  <c:v>58.681489999999997</c:v>
                </c:pt>
                <c:pt idx="5836">
                  <c:v>58.674239999999998</c:v>
                </c:pt>
                <c:pt idx="5837">
                  <c:v>58.670610000000003</c:v>
                </c:pt>
                <c:pt idx="5838">
                  <c:v>58.66516</c:v>
                </c:pt>
                <c:pt idx="5839">
                  <c:v>58.670610000000003</c:v>
                </c:pt>
                <c:pt idx="5840">
                  <c:v>58.641570000000002</c:v>
                </c:pt>
                <c:pt idx="5841">
                  <c:v>58.6325</c:v>
                </c:pt>
                <c:pt idx="5842">
                  <c:v>58.619790000000002</c:v>
                </c:pt>
                <c:pt idx="5843">
                  <c:v>58.616160000000001</c:v>
                </c:pt>
                <c:pt idx="5844">
                  <c:v>58.612540000000003</c:v>
                </c:pt>
                <c:pt idx="5845">
                  <c:v>58.60528</c:v>
                </c:pt>
                <c:pt idx="5846">
                  <c:v>58.598019999999998</c:v>
                </c:pt>
                <c:pt idx="5847">
                  <c:v>58.594389999999997</c:v>
                </c:pt>
                <c:pt idx="5848">
                  <c:v>58.587130000000002</c:v>
                </c:pt>
                <c:pt idx="5849">
                  <c:v>58.578060000000001</c:v>
                </c:pt>
                <c:pt idx="5850">
                  <c:v>58.568980000000003</c:v>
                </c:pt>
                <c:pt idx="5851">
                  <c:v>58.563540000000003</c:v>
                </c:pt>
                <c:pt idx="5852">
                  <c:v>58.55809</c:v>
                </c:pt>
                <c:pt idx="5853">
                  <c:v>58.550840000000001</c:v>
                </c:pt>
                <c:pt idx="5854">
                  <c:v>58.541759999999996</c:v>
                </c:pt>
                <c:pt idx="5855">
                  <c:v>58.534500000000001</c:v>
                </c:pt>
                <c:pt idx="5856">
                  <c:v>58.527239999999999</c:v>
                </c:pt>
                <c:pt idx="5857">
                  <c:v>58.518169999999998</c:v>
                </c:pt>
                <c:pt idx="5858">
                  <c:v>58.507280000000002</c:v>
                </c:pt>
                <c:pt idx="5859">
                  <c:v>58.500019999999999</c:v>
                </c:pt>
                <c:pt idx="5860">
                  <c:v>58.492759999999997</c:v>
                </c:pt>
                <c:pt idx="5861">
                  <c:v>58.485509999999998</c:v>
                </c:pt>
                <c:pt idx="5862">
                  <c:v>58.480060000000002</c:v>
                </c:pt>
                <c:pt idx="5863">
                  <c:v>58.47099</c:v>
                </c:pt>
                <c:pt idx="5864">
                  <c:v>58.463729999999998</c:v>
                </c:pt>
                <c:pt idx="5865">
                  <c:v>58.454659999999997</c:v>
                </c:pt>
                <c:pt idx="5866">
                  <c:v>58.447400000000002</c:v>
                </c:pt>
                <c:pt idx="5867">
                  <c:v>58.441949999999999</c:v>
                </c:pt>
                <c:pt idx="5868">
                  <c:v>58.436509999999998</c:v>
                </c:pt>
                <c:pt idx="5869">
                  <c:v>58.425620000000002</c:v>
                </c:pt>
                <c:pt idx="5870">
                  <c:v>58.41292</c:v>
                </c:pt>
                <c:pt idx="5871">
                  <c:v>58.405659999999997</c:v>
                </c:pt>
                <c:pt idx="5872">
                  <c:v>58.398400000000002</c:v>
                </c:pt>
                <c:pt idx="5873">
                  <c:v>58.389330000000001</c:v>
                </c:pt>
                <c:pt idx="5874">
                  <c:v>58.383879999999998</c:v>
                </c:pt>
                <c:pt idx="5875">
                  <c:v>58.374809999999997</c:v>
                </c:pt>
                <c:pt idx="5876">
                  <c:v>58.367550000000001</c:v>
                </c:pt>
                <c:pt idx="5877">
                  <c:v>58.360289999999999</c:v>
                </c:pt>
                <c:pt idx="5878">
                  <c:v>58.356659999999998</c:v>
                </c:pt>
                <c:pt idx="5879">
                  <c:v>58.349400000000003</c:v>
                </c:pt>
                <c:pt idx="5880">
                  <c:v>58.340330000000002</c:v>
                </c:pt>
                <c:pt idx="5881">
                  <c:v>58.333069999999999</c:v>
                </c:pt>
                <c:pt idx="5882">
                  <c:v>58.322180000000003</c:v>
                </c:pt>
                <c:pt idx="5883">
                  <c:v>58.313110000000002</c:v>
                </c:pt>
                <c:pt idx="5884">
                  <c:v>58.30585</c:v>
                </c:pt>
                <c:pt idx="5885">
                  <c:v>58.302219999999998</c:v>
                </c:pt>
                <c:pt idx="5886">
                  <c:v>58.296779999999998</c:v>
                </c:pt>
                <c:pt idx="5887">
                  <c:v>58.287700000000001</c:v>
                </c:pt>
                <c:pt idx="5888">
                  <c:v>58.276820000000001</c:v>
                </c:pt>
                <c:pt idx="5889">
                  <c:v>58.267740000000003</c:v>
                </c:pt>
                <c:pt idx="5890">
                  <c:v>58.260480000000001</c:v>
                </c:pt>
                <c:pt idx="5891">
                  <c:v>58.25685</c:v>
                </c:pt>
                <c:pt idx="5892">
                  <c:v>58.249589999999998</c:v>
                </c:pt>
                <c:pt idx="5893">
                  <c:v>58.244149999999998</c:v>
                </c:pt>
                <c:pt idx="5894">
                  <c:v>58.238709999999998</c:v>
                </c:pt>
                <c:pt idx="5895">
                  <c:v>58.22963</c:v>
                </c:pt>
                <c:pt idx="5896">
                  <c:v>58.220559999999999</c:v>
                </c:pt>
                <c:pt idx="5897">
                  <c:v>58.215119999999999</c:v>
                </c:pt>
                <c:pt idx="5898">
                  <c:v>58.207859999999997</c:v>
                </c:pt>
                <c:pt idx="5899">
                  <c:v>58.200600000000001</c:v>
                </c:pt>
                <c:pt idx="5900">
                  <c:v>58.191519999999997</c:v>
                </c:pt>
                <c:pt idx="5901">
                  <c:v>58.184269999999998</c:v>
                </c:pt>
                <c:pt idx="5902">
                  <c:v>58.175190000000001</c:v>
                </c:pt>
                <c:pt idx="5903">
                  <c:v>58.171559999999999</c:v>
                </c:pt>
                <c:pt idx="5904">
                  <c:v>58.162489999999998</c:v>
                </c:pt>
                <c:pt idx="5905">
                  <c:v>58.153419999999997</c:v>
                </c:pt>
                <c:pt idx="5906">
                  <c:v>58.14434</c:v>
                </c:pt>
                <c:pt idx="5907">
                  <c:v>58.137079999999997</c:v>
                </c:pt>
                <c:pt idx="5908">
                  <c:v>58.126190000000001</c:v>
                </c:pt>
                <c:pt idx="5909">
                  <c:v>58.120750000000001</c:v>
                </c:pt>
                <c:pt idx="5910">
                  <c:v>58.115310000000001</c:v>
                </c:pt>
                <c:pt idx="5911">
                  <c:v>58.106229999999996</c:v>
                </c:pt>
                <c:pt idx="5912">
                  <c:v>58.098970000000001</c:v>
                </c:pt>
                <c:pt idx="5913">
                  <c:v>58.086269999999999</c:v>
                </c:pt>
                <c:pt idx="5914">
                  <c:v>58.079009999999997</c:v>
                </c:pt>
                <c:pt idx="5915">
                  <c:v>58.071750000000002</c:v>
                </c:pt>
                <c:pt idx="5916">
                  <c:v>58.066310000000001</c:v>
                </c:pt>
                <c:pt idx="5917">
                  <c:v>58.060870000000001</c:v>
                </c:pt>
                <c:pt idx="5918">
                  <c:v>58.049979999999998</c:v>
                </c:pt>
                <c:pt idx="5919">
                  <c:v>58.042720000000003</c:v>
                </c:pt>
                <c:pt idx="5920">
                  <c:v>58.03546</c:v>
                </c:pt>
                <c:pt idx="5921">
                  <c:v>58.028199999999998</c:v>
                </c:pt>
                <c:pt idx="5922">
                  <c:v>58.015500000000003</c:v>
                </c:pt>
                <c:pt idx="5923">
                  <c:v>58.01005</c:v>
                </c:pt>
                <c:pt idx="5924">
                  <c:v>58.002789999999997</c:v>
                </c:pt>
                <c:pt idx="5925">
                  <c:v>57.999169999999999</c:v>
                </c:pt>
                <c:pt idx="5926">
                  <c:v>57.991909999999997</c:v>
                </c:pt>
                <c:pt idx="5927">
                  <c:v>57.981020000000001</c:v>
                </c:pt>
                <c:pt idx="5928">
                  <c:v>57.973759999999999</c:v>
                </c:pt>
                <c:pt idx="5929">
                  <c:v>57.968319999999999</c:v>
                </c:pt>
                <c:pt idx="5930">
                  <c:v>57.961060000000003</c:v>
                </c:pt>
                <c:pt idx="5931">
                  <c:v>57.953800000000001</c:v>
                </c:pt>
                <c:pt idx="5932">
                  <c:v>57.946539999999999</c:v>
                </c:pt>
                <c:pt idx="5933">
                  <c:v>57.941099999999999</c:v>
                </c:pt>
                <c:pt idx="5934">
                  <c:v>57.933839999999996</c:v>
                </c:pt>
                <c:pt idx="5935">
                  <c:v>57.926580000000001</c:v>
                </c:pt>
                <c:pt idx="5936">
                  <c:v>57.921129999999998</c:v>
                </c:pt>
                <c:pt idx="5937">
                  <c:v>57.912059999999997</c:v>
                </c:pt>
                <c:pt idx="5938">
                  <c:v>57.904800000000002</c:v>
                </c:pt>
                <c:pt idx="5939">
                  <c:v>57.899360000000001</c:v>
                </c:pt>
                <c:pt idx="5940">
                  <c:v>57.89573</c:v>
                </c:pt>
                <c:pt idx="5941">
                  <c:v>57.886650000000003</c:v>
                </c:pt>
                <c:pt idx="5942">
                  <c:v>57.877580000000002</c:v>
                </c:pt>
                <c:pt idx="5943">
                  <c:v>57.866689999999998</c:v>
                </c:pt>
                <c:pt idx="5944">
                  <c:v>57.859430000000003</c:v>
                </c:pt>
                <c:pt idx="5945">
                  <c:v>57.853990000000003</c:v>
                </c:pt>
                <c:pt idx="5946">
                  <c:v>57.848550000000003</c:v>
                </c:pt>
                <c:pt idx="5947">
                  <c:v>57.839469999999999</c:v>
                </c:pt>
                <c:pt idx="5948">
                  <c:v>57.834029999999998</c:v>
                </c:pt>
                <c:pt idx="5949">
                  <c:v>57.823140000000002</c:v>
                </c:pt>
                <c:pt idx="5950">
                  <c:v>57.814070000000001</c:v>
                </c:pt>
                <c:pt idx="5951">
                  <c:v>57.803179999999998</c:v>
                </c:pt>
                <c:pt idx="5952">
                  <c:v>57.801360000000003</c:v>
                </c:pt>
                <c:pt idx="5953">
                  <c:v>57.7941</c:v>
                </c:pt>
                <c:pt idx="5954">
                  <c:v>57.78866</c:v>
                </c:pt>
                <c:pt idx="5955">
                  <c:v>57.781399999999998</c:v>
                </c:pt>
                <c:pt idx="5956">
                  <c:v>57.774140000000003</c:v>
                </c:pt>
                <c:pt idx="5957">
                  <c:v>57.765070000000001</c:v>
                </c:pt>
                <c:pt idx="5958">
                  <c:v>57.752369999999999</c:v>
                </c:pt>
                <c:pt idx="5959">
                  <c:v>57.748739999999998</c:v>
                </c:pt>
                <c:pt idx="5960">
                  <c:v>57.737850000000002</c:v>
                </c:pt>
                <c:pt idx="5961">
                  <c:v>57.732399999999998</c:v>
                </c:pt>
                <c:pt idx="5962">
                  <c:v>57.721519999999998</c:v>
                </c:pt>
                <c:pt idx="5963">
                  <c:v>57.714260000000003</c:v>
                </c:pt>
                <c:pt idx="5964">
                  <c:v>57.70881</c:v>
                </c:pt>
                <c:pt idx="5965">
                  <c:v>57.70337</c:v>
                </c:pt>
                <c:pt idx="5966">
                  <c:v>57.696109999999997</c:v>
                </c:pt>
                <c:pt idx="5967">
                  <c:v>57.688850000000002</c:v>
                </c:pt>
                <c:pt idx="5968">
                  <c:v>57.685220000000001</c:v>
                </c:pt>
                <c:pt idx="5969">
                  <c:v>57.674329999999998</c:v>
                </c:pt>
                <c:pt idx="5970">
                  <c:v>57.668889999999998</c:v>
                </c:pt>
                <c:pt idx="5971">
                  <c:v>57.658000000000001</c:v>
                </c:pt>
                <c:pt idx="5972">
                  <c:v>57.652560000000001</c:v>
                </c:pt>
                <c:pt idx="5973">
                  <c:v>57.645299999999999</c:v>
                </c:pt>
                <c:pt idx="5974">
                  <c:v>57.639850000000003</c:v>
                </c:pt>
                <c:pt idx="5975">
                  <c:v>57.634410000000003</c:v>
                </c:pt>
                <c:pt idx="5976">
                  <c:v>57.625340000000001</c:v>
                </c:pt>
                <c:pt idx="5977">
                  <c:v>57.618079999999999</c:v>
                </c:pt>
                <c:pt idx="5978">
                  <c:v>57.614449999999998</c:v>
                </c:pt>
                <c:pt idx="5979">
                  <c:v>57.607190000000003</c:v>
                </c:pt>
                <c:pt idx="5980">
                  <c:v>57.599930000000001</c:v>
                </c:pt>
                <c:pt idx="5981">
                  <c:v>57.590859999999999</c:v>
                </c:pt>
                <c:pt idx="5982">
                  <c:v>57.579970000000003</c:v>
                </c:pt>
                <c:pt idx="5983">
                  <c:v>57.570900000000002</c:v>
                </c:pt>
                <c:pt idx="5984">
                  <c:v>57.567270000000001</c:v>
                </c:pt>
                <c:pt idx="5985">
                  <c:v>57.561819999999997</c:v>
                </c:pt>
                <c:pt idx="5986">
                  <c:v>57.550930000000001</c:v>
                </c:pt>
                <c:pt idx="5987">
                  <c:v>57.540050000000001</c:v>
                </c:pt>
                <c:pt idx="5988">
                  <c:v>57.532789999999999</c:v>
                </c:pt>
                <c:pt idx="5989">
                  <c:v>57.523710000000001</c:v>
                </c:pt>
                <c:pt idx="5990">
                  <c:v>57.518270000000001</c:v>
                </c:pt>
                <c:pt idx="5991">
                  <c:v>57.511009999999999</c:v>
                </c:pt>
                <c:pt idx="5992">
                  <c:v>57.505569999999999</c:v>
                </c:pt>
                <c:pt idx="5993">
                  <c:v>57.500120000000003</c:v>
                </c:pt>
                <c:pt idx="5994">
                  <c:v>57.496490000000001</c:v>
                </c:pt>
                <c:pt idx="5995">
                  <c:v>57.48742</c:v>
                </c:pt>
                <c:pt idx="5996">
                  <c:v>57.478349999999999</c:v>
                </c:pt>
                <c:pt idx="5997">
                  <c:v>57.471089999999997</c:v>
                </c:pt>
                <c:pt idx="5998">
                  <c:v>57.467460000000003</c:v>
                </c:pt>
                <c:pt idx="5999">
                  <c:v>57.4602</c:v>
                </c:pt>
                <c:pt idx="6000">
                  <c:v>57.447499999999998</c:v>
                </c:pt>
                <c:pt idx="6001">
                  <c:v>57.440240000000003</c:v>
                </c:pt>
                <c:pt idx="6002">
                  <c:v>57.432980000000001</c:v>
                </c:pt>
                <c:pt idx="6003">
                  <c:v>57.429349999999999</c:v>
                </c:pt>
                <c:pt idx="6004">
                  <c:v>57.422089999999997</c:v>
                </c:pt>
                <c:pt idx="6005">
                  <c:v>57.414830000000002</c:v>
                </c:pt>
                <c:pt idx="6006">
                  <c:v>57.405760000000001</c:v>
                </c:pt>
                <c:pt idx="6007">
                  <c:v>57.396680000000003</c:v>
                </c:pt>
                <c:pt idx="6008">
                  <c:v>57.389429999999997</c:v>
                </c:pt>
                <c:pt idx="6009">
                  <c:v>57.382170000000002</c:v>
                </c:pt>
                <c:pt idx="6010">
                  <c:v>57.373089999999998</c:v>
                </c:pt>
                <c:pt idx="6011">
                  <c:v>57.365830000000003</c:v>
                </c:pt>
                <c:pt idx="6012">
                  <c:v>57.356760000000001</c:v>
                </c:pt>
                <c:pt idx="6013">
                  <c:v>57.35313</c:v>
                </c:pt>
                <c:pt idx="6014">
                  <c:v>57.34769</c:v>
                </c:pt>
                <c:pt idx="6015">
                  <c:v>57.340429999999998</c:v>
                </c:pt>
                <c:pt idx="6016">
                  <c:v>57.333170000000003</c:v>
                </c:pt>
                <c:pt idx="6017">
                  <c:v>57.32591</c:v>
                </c:pt>
                <c:pt idx="6018">
                  <c:v>57.318649999999998</c:v>
                </c:pt>
                <c:pt idx="6019">
                  <c:v>57.313209999999998</c:v>
                </c:pt>
                <c:pt idx="6020">
                  <c:v>57.304130000000001</c:v>
                </c:pt>
                <c:pt idx="6021">
                  <c:v>57.296880000000002</c:v>
                </c:pt>
                <c:pt idx="6022">
                  <c:v>57.291429999999998</c:v>
                </c:pt>
                <c:pt idx="6023">
                  <c:v>57.287799999999997</c:v>
                </c:pt>
                <c:pt idx="6024">
                  <c:v>57.280540000000002</c:v>
                </c:pt>
                <c:pt idx="6025">
                  <c:v>57.26784</c:v>
                </c:pt>
                <c:pt idx="6026">
                  <c:v>57.260579999999997</c:v>
                </c:pt>
                <c:pt idx="6027">
                  <c:v>57.255139999999997</c:v>
                </c:pt>
                <c:pt idx="6028">
                  <c:v>57.24606</c:v>
                </c:pt>
                <c:pt idx="6029">
                  <c:v>57.233359999999998</c:v>
                </c:pt>
                <c:pt idx="6030">
                  <c:v>57.229730000000004</c:v>
                </c:pt>
                <c:pt idx="6031">
                  <c:v>57.226100000000002</c:v>
                </c:pt>
                <c:pt idx="6032">
                  <c:v>57.217030000000001</c:v>
                </c:pt>
                <c:pt idx="6033">
                  <c:v>57.207949999999997</c:v>
                </c:pt>
                <c:pt idx="6034">
                  <c:v>57.197069999999997</c:v>
                </c:pt>
                <c:pt idx="6035">
                  <c:v>57.19162</c:v>
                </c:pt>
                <c:pt idx="6036">
                  <c:v>57.18618</c:v>
                </c:pt>
                <c:pt idx="6037">
                  <c:v>57.182549999999999</c:v>
                </c:pt>
                <c:pt idx="6038">
                  <c:v>57.177100000000003</c:v>
                </c:pt>
                <c:pt idx="6039">
                  <c:v>57.169849999999997</c:v>
                </c:pt>
                <c:pt idx="6040">
                  <c:v>57.160769999999999</c:v>
                </c:pt>
                <c:pt idx="6041">
                  <c:v>57.151699999999998</c:v>
                </c:pt>
                <c:pt idx="6042">
                  <c:v>57.146250000000002</c:v>
                </c:pt>
                <c:pt idx="6043">
                  <c:v>57.139000000000003</c:v>
                </c:pt>
                <c:pt idx="6044">
                  <c:v>57.131740000000001</c:v>
                </c:pt>
                <c:pt idx="6045">
                  <c:v>57.120849999999997</c:v>
                </c:pt>
                <c:pt idx="6046">
                  <c:v>57.115400000000001</c:v>
                </c:pt>
                <c:pt idx="6047">
                  <c:v>57.109960000000001</c:v>
                </c:pt>
                <c:pt idx="6048">
                  <c:v>57.104520000000001</c:v>
                </c:pt>
                <c:pt idx="6049">
                  <c:v>57.093629999999997</c:v>
                </c:pt>
                <c:pt idx="6050">
                  <c:v>57.08455</c:v>
                </c:pt>
                <c:pt idx="6051">
                  <c:v>57.080930000000002</c:v>
                </c:pt>
                <c:pt idx="6052">
                  <c:v>57.07367</c:v>
                </c:pt>
                <c:pt idx="6053">
                  <c:v>57.066409999999998</c:v>
                </c:pt>
                <c:pt idx="6054">
                  <c:v>57.053710000000002</c:v>
                </c:pt>
                <c:pt idx="6055">
                  <c:v>57.050080000000001</c:v>
                </c:pt>
                <c:pt idx="6056">
                  <c:v>57.042819999999999</c:v>
                </c:pt>
                <c:pt idx="6057">
                  <c:v>57.037370000000003</c:v>
                </c:pt>
                <c:pt idx="6058">
                  <c:v>57.030110000000001</c:v>
                </c:pt>
                <c:pt idx="6059">
                  <c:v>57.021039999999999</c:v>
                </c:pt>
                <c:pt idx="6060">
                  <c:v>57.013779999999997</c:v>
                </c:pt>
                <c:pt idx="6061">
                  <c:v>57.010150000000003</c:v>
                </c:pt>
                <c:pt idx="6062">
                  <c:v>57.004710000000003</c:v>
                </c:pt>
                <c:pt idx="6063">
                  <c:v>56.99926</c:v>
                </c:pt>
                <c:pt idx="6064">
                  <c:v>56.993819999999999</c:v>
                </c:pt>
                <c:pt idx="6065">
                  <c:v>56.982930000000003</c:v>
                </c:pt>
                <c:pt idx="6066">
                  <c:v>56.975670000000001</c:v>
                </c:pt>
                <c:pt idx="6067">
                  <c:v>56.9666</c:v>
                </c:pt>
                <c:pt idx="6068">
                  <c:v>56.962969999999999</c:v>
                </c:pt>
                <c:pt idx="6069">
                  <c:v>56.955710000000003</c:v>
                </c:pt>
                <c:pt idx="6070">
                  <c:v>56.948450000000001</c:v>
                </c:pt>
                <c:pt idx="6071">
                  <c:v>56.943010000000001</c:v>
                </c:pt>
                <c:pt idx="6072">
                  <c:v>56.932119999999998</c:v>
                </c:pt>
                <c:pt idx="6073">
                  <c:v>56.926679999999998</c:v>
                </c:pt>
                <c:pt idx="6074">
                  <c:v>56.915790000000001</c:v>
                </c:pt>
                <c:pt idx="6075">
                  <c:v>56.913969999999999</c:v>
                </c:pt>
                <c:pt idx="6076">
                  <c:v>56.910339999999998</c:v>
                </c:pt>
                <c:pt idx="6077">
                  <c:v>56.903080000000003</c:v>
                </c:pt>
                <c:pt idx="6078">
                  <c:v>56.895829999999997</c:v>
                </c:pt>
                <c:pt idx="6079">
                  <c:v>56.886749999999999</c:v>
                </c:pt>
                <c:pt idx="6080">
                  <c:v>56.879489999999997</c:v>
                </c:pt>
                <c:pt idx="6081">
                  <c:v>56.870420000000003</c:v>
                </c:pt>
                <c:pt idx="6082">
                  <c:v>56.866790000000002</c:v>
                </c:pt>
                <c:pt idx="6083">
                  <c:v>56.861350000000002</c:v>
                </c:pt>
                <c:pt idx="6084">
                  <c:v>56.855899999999998</c:v>
                </c:pt>
                <c:pt idx="6085">
                  <c:v>56.843200000000003</c:v>
                </c:pt>
                <c:pt idx="6086">
                  <c:v>56.835940000000001</c:v>
                </c:pt>
                <c:pt idx="6087">
                  <c:v>56.830500000000001</c:v>
                </c:pt>
                <c:pt idx="6088">
                  <c:v>56.823239999999998</c:v>
                </c:pt>
                <c:pt idx="6089">
                  <c:v>56.819609999999997</c:v>
                </c:pt>
                <c:pt idx="6090">
                  <c:v>56.80509</c:v>
                </c:pt>
                <c:pt idx="6091">
                  <c:v>56.797829999999998</c:v>
                </c:pt>
                <c:pt idx="6092">
                  <c:v>56.788760000000003</c:v>
                </c:pt>
                <c:pt idx="6093">
                  <c:v>56.781500000000001</c:v>
                </c:pt>
                <c:pt idx="6094">
                  <c:v>56.776060000000001</c:v>
                </c:pt>
                <c:pt idx="6095">
                  <c:v>56.77243</c:v>
                </c:pt>
                <c:pt idx="6096">
                  <c:v>56.768799999999999</c:v>
                </c:pt>
                <c:pt idx="6097">
                  <c:v>56.759720000000002</c:v>
                </c:pt>
                <c:pt idx="6098">
                  <c:v>56.752459999999999</c:v>
                </c:pt>
                <c:pt idx="6099">
                  <c:v>56.747019999999999</c:v>
                </c:pt>
                <c:pt idx="6100">
                  <c:v>56.739759999999997</c:v>
                </c:pt>
                <c:pt idx="6101">
                  <c:v>56.732500000000002</c:v>
                </c:pt>
                <c:pt idx="6102">
                  <c:v>56.72343</c:v>
                </c:pt>
                <c:pt idx="6103">
                  <c:v>56.716169999999998</c:v>
                </c:pt>
                <c:pt idx="6104">
                  <c:v>56.710729999999998</c:v>
                </c:pt>
                <c:pt idx="6105">
                  <c:v>56.701650000000001</c:v>
                </c:pt>
                <c:pt idx="6106">
                  <c:v>56.694389999999999</c:v>
                </c:pt>
                <c:pt idx="6107">
                  <c:v>56.685319999999997</c:v>
                </c:pt>
                <c:pt idx="6108">
                  <c:v>56.676250000000003</c:v>
                </c:pt>
                <c:pt idx="6109">
                  <c:v>56.667169999999999</c:v>
                </c:pt>
                <c:pt idx="6110">
                  <c:v>56.663539999999998</c:v>
                </c:pt>
                <c:pt idx="6111">
                  <c:v>56.659910000000004</c:v>
                </c:pt>
                <c:pt idx="6112">
                  <c:v>56.652659999999997</c:v>
                </c:pt>
                <c:pt idx="6113">
                  <c:v>56.645400000000002</c:v>
                </c:pt>
                <c:pt idx="6114">
                  <c:v>56.636319999999998</c:v>
                </c:pt>
                <c:pt idx="6115">
                  <c:v>56.629060000000003</c:v>
                </c:pt>
                <c:pt idx="6116">
                  <c:v>56.619990000000001</c:v>
                </c:pt>
                <c:pt idx="6117">
                  <c:v>56.618180000000002</c:v>
                </c:pt>
                <c:pt idx="6118">
                  <c:v>56.609099999999998</c:v>
                </c:pt>
                <c:pt idx="6119">
                  <c:v>56.603659999999998</c:v>
                </c:pt>
                <c:pt idx="6120">
                  <c:v>56.596400000000003</c:v>
                </c:pt>
                <c:pt idx="6121">
                  <c:v>56.587330000000001</c:v>
                </c:pt>
                <c:pt idx="6122">
                  <c:v>56.580069999999999</c:v>
                </c:pt>
                <c:pt idx="6123">
                  <c:v>56.572809999999997</c:v>
                </c:pt>
                <c:pt idx="6124">
                  <c:v>56.567360000000001</c:v>
                </c:pt>
                <c:pt idx="6125">
                  <c:v>56.55829</c:v>
                </c:pt>
                <c:pt idx="6126">
                  <c:v>56.551029999999997</c:v>
                </c:pt>
                <c:pt idx="6127">
                  <c:v>56.545589999999997</c:v>
                </c:pt>
                <c:pt idx="6128">
                  <c:v>56.538330000000002</c:v>
                </c:pt>
                <c:pt idx="6129">
                  <c:v>56.53107</c:v>
                </c:pt>
                <c:pt idx="6130">
                  <c:v>56.523809999999997</c:v>
                </c:pt>
                <c:pt idx="6131">
                  <c:v>56.518369999999997</c:v>
                </c:pt>
                <c:pt idx="6132">
                  <c:v>56.511110000000002</c:v>
                </c:pt>
                <c:pt idx="6133">
                  <c:v>56.505659999999999</c:v>
                </c:pt>
                <c:pt idx="6134">
                  <c:v>56.500219999999999</c:v>
                </c:pt>
                <c:pt idx="6135">
                  <c:v>56.491149999999998</c:v>
                </c:pt>
                <c:pt idx="6136">
                  <c:v>56.483890000000002</c:v>
                </c:pt>
                <c:pt idx="6137">
                  <c:v>56.472999999999999</c:v>
                </c:pt>
                <c:pt idx="6138">
                  <c:v>56.469369999999998</c:v>
                </c:pt>
                <c:pt idx="6139">
                  <c:v>56.462110000000003</c:v>
                </c:pt>
                <c:pt idx="6140">
                  <c:v>56.456670000000003</c:v>
                </c:pt>
                <c:pt idx="6141">
                  <c:v>56.447589999999998</c:v>
                </c:pt>
                <c:pt idx="6142">
                  <c:v>56.438519999999997</c:v>
                </c:pt>
                <c:pt idx="6143">
                  <c:v>56.434890000000003</c:v>
                </c:pt>
                <c:pt idx="6144">
                  <c:v>56.431260000000002</c:v>
                </c:pt>
                <c:pt idx="6145">
                  <c:v>56.427630000000001</c:v>
                </c:pt>
                <c:pt idx="6146">
                  <c:v>56.422190000000001</c:v>
                </c:pt>
                <c:pt idx="6147">
                  <c:v>56.413110000000003</c:v>
                </c:pt>
                <c:pt idx="6148">
                  <c:v>56.405859999999997</c:v>
                </c:pt>
                <c:pt idx="6149">
                  <c:v>56.39678</c:v>
                </c:pt>
                <c:pt idx="6150">
                  <c:v>56.385890000000003</c:v>
                </c:pt>
                <c:pt idx="6151">
                  <c:v>56.378639999999997</c:v>
                </c:pt>
                <c:pt idx="6152">
                  <c:v>56.373190000000001</c:v>
                </c:pt>
                <c:pt idx="6153">
                  <c:v>56.365929999999999</c:v>
                </c:pt>
                <c:pt idx="6154">
                  <c:v>56.358669999999996</c:v>
                </c:pt>
                <c:pt idx="6155">
                  <c:v>56.353230000000003</c:v>
                </c:pt>
                <c:pt idx="6156">
                  <c:v>56.345970000000001</c:v>
                </c:pt>
                <c:pt idx="6157">
                  <c:v>56.340530000000001</c:v>
                </c:pt>
                <c:pt idx="6158">
                  <c:v>56.331449999999997</c:v>
                </c:pt>
                <c:pt idx="6159">
                  <c:v>56.329639999999998</c:v>
                </c:pt>
                <c:pt idx="6160">
                  <c:v>56.318750000000001</c:v>
                </c:pt>
                <c:pt idx="6161">
                  <c:v>56.313310000000001</c:v>
                </c:pt>
                <c:pt idx="6162">
                  <c:v>56.304229999999997</c:v>
                </c:pt>
                <c:pt idx="6163">
                  <c:v>56.296970000000002</c:v>
                </c:pt>
                <c:pt idx="6164">
                  <c:v>56.2879</c:v>
                </c:pt>
                <c:pt idx="6165">
                  <c:v>56.280639999999998</c:v>
                </c:pt>
                <c:pt idx="6166">
                  <c:v>56.275199999999998</c:v>
                </c:pt>
                <c:pt idx="6167">
                  <c:v>56.271569999999997</c:v>
                </c:pt>
                <c:pt idx="6168">
                  <c:v>56.267940000000003</c:v>
                </c:pt>
                <c:pt idx="6169">
                  <c:v>56.258859999999999</c:v>
                </c:pt>
                <c:pt idx="6170">
                  <c:v>56.253419999999998</c:v>
                </c:pt>
                <c:pt idx="6171">
                  <c:v>56.246160000000003</c:v>
                </c:pt>
                <c:pt idx="6172">
                  <c:v>56.238900000000001</c:v>
                </c:pt>
                <c:pt idx="6173">
                  <c:v>56.23527</c:v>
                </c:pt>
                <c:pt idx="6174">
                  <c:v>56.222569999999997</c:v>
                </c:pt>
                <c:pt idx="6175">
                  <c:v>56.213500000000003</c:v>
                </c:pt>
                <c:pt idx="6176">
                  <c:v>56.204419999999999</c:v>
                </c:pt>
                <c:pt idx="6177">
                  <c:v>56.195349999999998</c:v>
                </c:pt>
                <c:pt idx="6178">
                  <c:v>56.189909999999998</c:v>
                </c:pt>
                <c:pt idx="6179">
                  <c:v>56.184460000000001</c:v>
                </c:pt>
                <c:pt idx="6180">
                  <c:v>56.18083</c:v>
                </c:pt>
                <c:pt idx="6181">
                  <c:v>56.173569999999998</c:v>
                </c:pt>
                <c:pt idx="6182">
                  <c:v>56.166310000000003</c:v>
                </c:pt>
                <c:pt idx="6183">
                  <c:v>56.159059999999997</c:v>
                </c:pt>
                <c:pt idx="6184">
                  <c:v>56.151800000000001</c:v>
                </c:pt>
                <c:pt idx="6185">
                  <c:v>56.144539999999999</c:v>
                </c:pt>
                <c:pt idx="6186">
                  <c:v>56.137279999999997</c:v>
                </c:pt>
                <c:pt idx="6187">
                  <c:v>56.133650000000003</c:v>
                </c:pt>
                <c:pt idx="6188">
                  <c:v>56.124580000000002</c:v>
                </c:pt>
                <c:pt idx="6189">
                  <c:v>56.117319999999999</c:v>
                </c:pt>
                <c:pt idx="6190">
                  <c:v>56.110059999999997</c:v>
                </c:pt>
                <c:pt idx="6191">
                  <c:v>56.102800000000002</c:v>
                </c:pt>
                <c:pt idx="6192">
                  <c:v>56.097360000000002</c:v>
                </c:pt>
                <c:pt idx="6193">
                  <c:v>56.0901</c:v>
                </c:pt>
                <c:pt idx="6194">
                  <c:v>56.088279999999997</c:v>
                </c:pt>
                <c:pt idx="6195">
                  <c:v>56.077390000000001</c:v>
                </c:pt>
                <c:pt idx="6196">
                  <c:v>56.070140000000002</c:v>
                </c:pt>
                <c:pt idx="6197">
                  <c:v>56.059249999999999</c:v>
                </c:pt>
                <c:pt idx="6198">
                  <c:v>56.053800000000003</c:v>
                </c:pt>
                <c:pt idx="6199">
                  <c:v>56.044730000000001</c:v>
                </c:pt>
                <c:pt idx="6200">
                  <c:v>56.039290000000001</c:v>
                </c:pt>
                <c:pt idx="6201">
                  <c:v>56.03566</c:v>
                </c:pt>
                <c:pt idx="6202">
                  <c:v>56.032029999999999</c:v>
                </c:pt>
                <c:pt idx="6203">
                  <c:v>56.022950000000002</c:v>
                </c:pt>
                <c:pt idx="6204">
                  <c:v>56.015689999999999</c:v>
                </c:pt>
                <c:pt idx="6205">
                  <c:v>56.00844</c:v>
                </c:pt>
                <c:pt idx="6206">
                  <c:v>56.001179999999998</c:v>
                </c:pt>
                <c:pt idx="6207">
                  <c:v>55.993920000000003</c:v>
                </c:pt>
                <c:pt idx="6208">
                  <c:v>55.990290000000002</c:v>
                </c:pt>
                <c:pt idx="6209">
                  <c:v>55.98122</c:v>
                </c:pt>
                <c:pt idx="6210">
                  <c:v>55.972140000000003</c:v>
                </c:pt>
                <c:pt idx="6211">
                  <c:v>55.96125</c:v>
                </c:pt>
                <c:pt idx="6212">
                  <c:v>55.95581</c:v>
                </c:pt>
                <c:pt idx="6213">
                  <c:v>55.950369999999999</c:v>
                </c:pt>
                <c:pt idx="6214">
                  <c:v>55.944920000000003</c:v>
                </c:pt>
                <c:pt idx="6215">
                  <c:v>55.939480000000003</c:v>
                </c:pt>
                <c:pt idx="6216">
                  <c:v>55.935850000000002</c:v>
                </c:pt>
                <c:pt idx="6217">
                  <c:v>55.92859</c:v>
                </c:pt>
                <c:pt idx="6218">
                  <c:v>55.923139999999997</c:v>
                </c:pt>
                <c:pt idx="6219">
                  <c:v>55.915889999999997</c:v>
                </c:pt>
                <c:pt idx="6220">
                  <c:v>55.90681</c:v>
                </c:pt>
                <c:pt idx="6221">
                  <c:v>55.90137</c:v>
                </c:pt>
                <c:pt idx="6222">
                  <c:v>55.895919999999997</c:v>
                </c:pt>
                <c:pt idx="6223">
                  <c:v>55.886850000000003</c:v>
                </c:pt>
                <c:pt idx="6224">
                  <c:v>55.87959</c:v>
                </c:pt>
                <c:pt idx="6225">
                  <c:v>55.870519999999999</c:v>
                </c:pt>
                <c:pt idx="6226">
                  <c:v>55.865070000000003</c:v>
                </c:pt>
                <c:pt idx="6227">
                  <c:v>55.857819999999997</c:v>
                </c:pt>
                <c:pt idx="6228">
                  <c:v>55.854190000000003</c:v>
                </c:pt>
                <c:pt idx="6229">
                  <c:v>55.850560000000002</c:v>
                </c:pt>
                <c:pt idx="6230">
                  <c:v>55.841479999999997</c:v>
                </c:pt>
                <c:pt idx="6231">
                  <c:v>55.834220000000002</c:v>
                </c:pt>
                <c:pt idx="6232">
                  <c:v>55.823340000000002</c:v>
                </c:pt>
                <c:pt idx="6233">
                  <c:v>55.819710000000001</c:v>
                </c:pt>
                <c:pt idx="6234">
                  <c:v>55.812449999999998</c:v>
                </c:pt>
                <c:pt idx="6235">
                  <c:v>55.805190000000003</c:v>
                </c:pt>
                <c:pt idx="6236">
                  <c:v>55.797930000000001</c:v>
                </c:pt>
                <c:pt idx="6237">
                  <c:v>55.78886</c:v>
                </c:pt>
                <c:pt idx="6238">
                  <c:v>55.781599999999997</c:v>
                </c:pt>
                <c:pt idx="6239">
                  <c:v>55.77252</c:v>
                </c:pt>
                <c:pt idx="6240">
                  <c:v>55.768889999999999</c:v>
                </c:pt>
                <c:pt idx="6241">
                  <c:v>55.76164</c:v>
                </c:pt>
                <c:pt idx="6242">
                  <c:v>55.756189999999997</c:v>
                </c:pt>
                <c:pt idx="6243">
                  <c:v>55.752560000000003</c:v>
                </c:pt>
                <c:pt idx="6244">
                  <c:v>55.747120000000002</c:v>
                </c:pt>
                <c:pt idx="6245">
                  <c:v>55.73986</c:v>
                </c:pt>
                <c:pt idx="6246">
                  <c:v>55.732599999999998</c:v>
                </c:pt>
                <c:pt idx="6247">
                  <c:v>55.728969999999997</c:v>
                </c:pt>
                <c:pt idx="6248">
                  <c:v>55.721710000000002</c:v>
                </c:pt>
                <c:pt idx="6249">
                  <c:v>55.709009999999999</c:v>
                </c:pt>
                <c:pt idx="6250">
                  <c:v>55.701749999999997</c:v>
                </c:pt>
                <c:pt idx="6251">
                  <c:v>55.696309999999997</c:v>
                </c:pt>
                <c:pt idx="6252">
                  <c:v>55.690860000000001</c:v>
                </c:pt>
                <c:pt idx="6253">
                  <c:v>55.683599999999998</c:v>
                </c:pt>
                <c:pt idx="6254">
                  <c:v>55.678159999999998</c:v>
                </c:pt>
                <c:pt idx="6255">
                  <c:v>55.670900000000003</c:v>
                </c:pt>
                <c:pt idx="6256">
                  <c:v>55.665460000000003</c:v>
                </c:pt>
                <c:pt idx="6257">
                  <c:v>55.66001</c:v>
                </c:pt>
                <c:pt idx="6258">
                  <c:v>55.650939999999999</c:v>
                </c:pt>
                <c:pt idx="6259">
                  <c:v>55.641869999999997</c:v>
                </c:pt>
                <c:pt idx="6260">
                  <c:v>55.636420000000001</c:v>
                </c:pt>
                <c:pt idx="6261">
                  <c:v>55.630980000000001</c:v>
                </c:pt>
                <c:pt idx="6262">
                  <c:v>55.625529999999998</c:v>
                </c:pt>
                <c:pt idx="6263">
                  <c:v>55.620089999999998</c:v>
                </c:pt>
                <c:pt idx="6264">
                  <c:v>55.612830000000002</c:v>
                </c:pt>
                <c:pt idx="6265">
                  <c:v>55.60557</c:v>
                </c:pt>
                <c:pt idx="6266">
                  <c:v>55.596499999999999</c:v>
                </c:pt>
                <c:pt idx="6267">
                  <c:v>55.592869999999998</c:v>
                </c:pt>
                <c:pt idx="6268">
                  <c:v>55.587420000000002</c:v>
                </c:pt>
                <c:pt idx="6269">
                  <c:v>55.580170000000003</c:v>
                </c:pt>
                <c:pt idx="6270">
                  <c:v>55.571089999999998</c:v>
                </c:pt>
                <c:pt idx="6271">
                  <c:v>55.565649999999998</c:v>
                </c:pt>
                <c:pt idx="6272">
                  <c:v>55.556570000000001</c:v>
                </c:pt>
                <c:pt idx="6273">
                  <c:v>55.551130000000001</c:v>
                </c:pt>
                <c:pt idx="6274">
                  <c:v>55.540239999999997</c:v>
                </c:pt>
                <c:pt idx="6275">
                  <c:v>55.534799999999997</c:v>
                </c:pt>
                <c:pt idx="6276">
                  <c:v>55.52572</c:v>
                </c:pt>
                <c:pt idx="6277">
                  <c:v>55.518470000000001</c:v>
                </c:pt>
                <c:pt idx="6278">
                  <c:v>55.513019999999997</c:v>
                </c:pt>
                <c:pt idx="6279">
                  <c:v>55.503950000000003</c:v>
                </c:pt>
                <c:pt idx="6280">
                  <c:v>55.4985</c:v>
                </c:pt>
                <c:pt idx="6281">
                  <c:v>55.491250000000001</c:v>
                </c:pt>
                <c:pt idx="6282">
                  <c:v>55.485799999999998</c:v>
                </c:pt>
                <c:pt idx="6283">
                  <c:v>55.478540000000002</c:v>
                </c:pt>
                <c:pt idx="6284">
                  <c:v>55.473100000000002</c:v>
                </c:pt>
                <c:pt idx="6285">
                  <c:v>55.464019999999998</c:v>
                </c:pt>
                <c:pt idx="6286">
                  <c:v>55.458579999999998</c:v>
                </c:pt>
                <c:pt idx="6287">
                  <c:v>55.451320000000003</c:v>
                </c:pt>
                <c:pt idx="6288">
                  <c:v>55.44406</c:v>
                </c:pt>
                <c:pt idx="6289">
                  <c:v>55.436799999999998</c:v>
                </c:pt>
                <c:pt idx="6290">
                  <c:v>55.429549999999999</c:v>
                </c:pt>
                <c:pt idx="6291">
                  <c:v>55.420470000000002</c:v>
                </c:pt>
                <c:pt idx="6292">
                  <c:v>55.416840000000001</c:v>
                </c:pt>
                <c:pt idx="6293">
                  <c:v>55.4114</c:v>
                </c:pt>
                <c:pt idx="6294">
                  <c:v>55.407769999999999</c:v>
                </c:pt>
                <c:pt idx="6295">
                  <c:v>55.396880000000003</c:v>
                </c:pt>
                <c:pt idx="6296">
                  <c:v>55.391440000000003</c:v>
                </c:pt>
                <c:pt idx="6297">
                  <c:v>55.380549999999999</c:v>
                </c:pt>
                <c:pt idx="6298">
                  <c:v>55.375100000000003</c:v>
                </c:pt>
                <c:pt idx="6299">
                  <c:v>55.371470000000002</c:v>
                </c:pt>
                <c:pt idx="6300">
                  <c:v>55.364220000000003</c:v>
                </c:pt>
                <c:pt idx="6301">
                  <c:v>55.35877</c:v>
                </c:pt>
                <c:pt idx="6302">
                  <c:v>55.349699999999999</c:v>
                </c:pt>
                <c:pt idx="6303">
                  <c:v>55.344250000000002</c:v>
                </c:pt>
                <c:pt idx="6304">
                  <c:v>55.335180000000001</c:v>
                </c:pt>
                <c:pt idx="6305">
                  <c:v>55.329740000000001</c:v>
                </c:pt>
                <c:pt idx="6306">
                  <c:v>55.32611</c:v>
                </c:pt>
                <c:pt idx="6307">
                  <c:v>55.318849999999998</c:v>
                </c:pt>
                <c:pt idx="6308">
                  <c:v>55.311590000000002</c:v>
                </c:pt>
                <c:pt idx="6309">
                  <c:v>55.30433</c:v>
                </c:pt>
                <c:pt idx="6310">
                  <c:v>55.29889</c:v>
                </c:pt>
                <c:pt idx="6311">
                  <c:v>55.291629999999998</c:v>
                </c:pt>
                <c:pt idx="6312">
                  <c:v>55.287999999999997</c:v>
                </c:pt>
                <c:pt idx="6313">
                  <c:v>55.280740000000002</c:v>
                </c:pt>
                <c:pt idx="6314">
                  <c:v>55.275300000000001</c:v>
                </c:pt>
                <c:pt idx="6315">
                  <c:v>55.268039999999999</c:v>
                </c:pt>
                <c:pt idx="6316">
                  <c:v>55.257150000000003</c:v>
                </c:pt>
                <c:pt idx="6317">
                  <c:v>55.2517</c:v>
                </c:pt>
                <c:pt idx="6318">
                  <c:v>55.242629999999998</c:v>
                </c:pt>
                <c:pt idx="6319">
                  <c:v>55.238999999999997</c:v>
                </c:pt>
                <c:pt idx="6320">
                  <c:v>55.231740000000002</c:v>
                </c:pt>
                <c:pt idx="6321">
                  <c:v>55.22448</c:v>
                </c:pt>
                <c:pt idx="6322">
                  <c:v>55.21904</c:v>
                </c:pt>
                <c:pt idx="6323">
                  <c:v>55.211779999999997</c:v>
                </c:pt>
                <c:pt idx="6324">
                  <c:v>55.202710000000003</c:v>
                </c:pt>
                <c:pt idx="6325">
                  <c:v>55.19726</c:v>
                </c:pt>
                <c:pt idx="6326">
                  <c:v>55.195450000000001</c:v>
                </c:pt>
                <c:pt idx="6327">
                  <c:v>55.19</c:v>
                </c:pt>
                <c:pt idx="6328">
                  <c:v>55.18638</c:v>
                </c:pt>
                <c:pt idx="6329">
                  <c:v>55.179119999999998</c:v>
                </c:pt>
                <c:pt idx="6330">
                  <c:v>55.171860000000002</c:v>
                </c:pt>
                <c:pt idx="6331">
                  <c:v>55.166409999999999</c:v>
                </c:pt>
                <c:pt idx="6332">
                  <c:v>55.160969999999999</c:v>
                </c:pt>
                <c:pt idx="6333">
                  <c:v>55.155529999999999</c:v>
                </c:pt>
                <c:pt idx="6334">
                  <c:v>55.146450000000002</c:v>
                </c:pt>
                <c:pt idx="6335">
                  <c:v>55.139189999999999</c:v>
                </c:pt>
                <c:pt idx="6336">
                  <c:v>55.131929999999997</c:v>
                </c:pt>
                <c:pt idx="6337">
                  <c:v>55.121049999999997</c:v>
                </c:pt>
                <c:pt idx="6338">
                  <c:v>55.119230000000002</c:v>
                </c:pt>
                <c:pt idx="6339">
                  <c:v>55.113790000000002</c:v>
                </c:pt>
                <c:pt idx="6340">
                  <c:v>55.11016</c:v>
                </c:pt>
                <c:pt idx="6341">
                  <c:v>55.102899999999998</c:v>
                </c:pt>
                <c:pt idx="6342">
                  <c:v>55.092010000000002</c:v>
                </c:pt>
                <c:pt idx="6343">
                  <c:v>55.08475</c:v>
                </c:pt>
                <c:pt idx="6344">
                  <c:v>55.07931</c:v>
                </c:pt>
                <c:pt idx="6345">
                  <c:v>55.077489999999997</c:v>
                </c:pt>
                <c:pt idx="6346">
                  <c:v>55.068420000000003</c:v>
                </c:pt>
                <c:pt idx="6347">
                  <c:v>55.062980000000003</c:v>
                </c:pt>
                <c:pt idx="6348">
                  <c:v>55.05753</c:v>
                </c:pt>
                <c:pt idx="6349">
                  <c:v>55.053899999999999</c:v>
                </c:pt>
                <c:pt idx="6350">
                  <c:v>55.044829999999997</c:v>
                </c:pt>
                <c:pt idx="6351">
                  <c:v>55.039380000000001</c:v>
                </c:pt>
                <c:pt idx="6352">
                  <c:v>55.032130000000002</c:v>
                </c:pt>
                <c:pt idx="6353">
                  <c:v>55.03031</c:v>
                </c:pt>
                <c:pt idx="6354">
                  <c:v>55.019419999999997</c:v>
                </c:pt>
                <c:pt idx="6355">
                  <c:v>55.013979999999997</c:v>
                </c:pt>
                <c:pt idx="6356">
                  <c:v>55.006720000000001</c:v>
                </c:pt>
                <c:pt idx="6357">
                  <c:v>55.001280000000001</c:v>
                </c:pt>
                <c:pt idx="6358">
                  <c:v>54.992199999999997</c:v>
                </c:pt>
                <c:pt idx="6359">
                  <c:v>54.986759999999997</c:v>
                </c:pt>
                <c:pt idx="6360">
                  <c:v>54.97587</c:v>
                </c:pt>
                <c:pt idx="6361">
                  <c:v>54.97043</c:v>
                </c:pt>
                <c:pt idx="6362">
                  <c:v>54.968609999999998</c:v>
                </c:pt>
                <c:pt idx="6363">
                  <c:v>54.963169999999998</c:v>
                </c:pt>
                <c:pt idx="6364">
                  <c:v>54.954090000000001</c:v>
                </c:pt>
                <c:pt idx="6365">
                  <c:v>54.943199999999997</c:v>
                </c:pt>
                <c:pt idx="6366">
                  <c:v>54.935949999999998</c:v>
                </c:pt>
                <c:pt idx="6367">
                  <c:v>54.930500000000002</c:v>
                </c:pt>
                <c:pt idx="6368">
                  <c:v>54.925060000000002</c:v>
                </c:pt>
                <c:pt idx="6369">
                  <c:v>54.9178</c:v>
                </c:pt>
                <c:pt idx="6370">
                  <c:v>54.912350000000004</c:v>
                </c:pt>
                <c:pt idx="6371">
                  <c:v>54.906910000000003</c:v>
                </c:pt>
                <c:pt idx="6372">
                  <c:v>54.89602</c:v>
                </c:pt>
                <c:pt idx="6373">
                  <c:v>54.888759999999998</c:v>
                </c:pt>
                <c:pt idx="6374">
                  <c:v>54.881500000000003</c:v>
                </c:pt>
                <c:pt idx="6375">
                  <c:v>54.874250000000004</c:v>
                </c:pt>
                <c:pt idx="6376">
                  <c:v>54.870620000000002</c:v>
                </c:pt>
                <c:pt idx="6377">
                  <c:v>54.865169999999999</c:v>
                </c:pt>
                <c:pt idx="6378">
                  <c:v>54.859729999999999</c:v>
                </c:pt>
                <c:pt idx="6379">
                  <c:v>54.854280000000003</c:v>
                </c:pt>
                <c:pt idx="6380">
                  <c:v>54.848840000000003</c:v>
                </c:pt>
                <c:pt idx="6381">
                  <c:v>54.84158</c:v>
                </c:pt>
                <c:pt idx="6382">
                  <c:v>54.834319999999998</c:v>
                </c:pt>
                <c:pt idx="6383">
                  <c:v>54.828879999999998</c:v>
                </c:pt>
                <c:pt idx="6384">
                  <c:v>54.823430000000002</c:v>
                </c:pt>
                <c:pt idx="6385">
                  <c:v>54.816180000000003</c:v>
                </c:pt>
                <c:pt idx="6386">
                  <c:v>54.812550000000002</c:v>
                </c:pt>
                <c:pt idx="6387">
                  <c:v>54.805289999999999</c:v>
                </c:pt>
                <c:pt idx="6388">
                  <c:v>54.799840000000003</c:v>
                </c:pt>
                <c:pt idx="6389">
                  <c:v>54.798029999999997</c:v>
                </c:pt>
                <c:pt idx="6390">
                  <c:v>54.790770000000002</c:v>
                </c:pt>
                <c:pt idx="6391">
                  <c:v>54.781700000000001</c:v>
                </c:pt>
                <c:pt idx="6392">
                  <c:v>54.774439999999998</c:v>
                </c:pt>
                <c:pt idx="6393">
                  <c:v>54.765360000000001</c:v>
                </c:pt>
                <c:pt idx="6394">
                  <c:v>54.76173</c:v>
                </c:pt>
                <c:pt idx="6395">
                  <c:v>54.75629</c:v>
                </c:pt>
                <c:pt idx="6396">
                  <c:v>54.752659999999999</c:v>
                </c:pt>
                <c:pt idx="6397">
                  <c:v>54.747219999999999</c:v>
                </c:pt>
                <c:pt idx="6398">
                  <c:v>54.738140000000001</c:v>
                </c:pt>
                <c:pt idx="6399">
                  <c:v>54.72907</c:v>
                </c:pt>
                <c:pt idx="6400">
                  <c:v>54.721809999999998</c:v>
                </c:pt>
                <c:pt idx="6401">
                  <c:v>54.716369999999998</c:v>
                </c:pt>
                <c:pt idx="6402">
                  <c:v>54.710920000000002</c:v>
                </c:pt>
                <c:pt idx="6403">
                  <c:v>54.70729</c:v>
                </c:pt>
                <c:pt idx="6404">
                  <c:v>54.700029999999998</c:v>
                </c:pt>
                <c:pt idx="6405">
                  <c:v>54.692779999999999</c:v>
                </c:pt>
                <c:pt idx="6406">
                  <c:v>54.685519999999997</c:v>
                </c:pt>
                <c:pt idx="6407">
                  <c:v>54.676439999999999</c:v>
                </c:pt>
                <c:pt idx="6408">
                  <c:v>54.670999999999999</c:v>
                </c:pt>
                <c:pt idx="6409">
                  <c:v>54.665559999999999</c:v>
                </c:pt>
                <c:pt idx="6410">
                  <c:v>54.658299999999997</c:v>
                </c:pt>
                <c:pt idx="6411">
                  <c:v>54.654670000000003</c:v>
                </c:pt>
                <c:pt idx="6412">
                  <c:v>54.645589999999999</c:v>
                </c:pt>
                <c:pt idx="6413">
                  <c:v>54.638330000000003</c:v>
                </c:pt>
                <c:pt idx="6414">
                  <c:v>54.627450000000003</c:v>
                </c:pt>
                <c:pt idx="6415">
                  <c:v>54.623820000000002</c:v>
                </c:pt>
                <c:pt idx="6416">
                  <c:v>54.618369999999999</c:v>
                </c:pt>
                <c:pt idx="6417">
                  <c:v>54.612929999999999</c:v>
                </c:pt>
                <c:pt idx="6418">
                  <c:v>54.607480000000002</c:v>
                </c:pt>
                <c:pt idx="6419">
                  <c:v>54.602040000000002</c:v>
                </c:pt>
              </c:numCache>
            </c:numRef>
          </c:yVal>
          <c:smooth val="1"/>
          <c:extLst>
            <c:ext xmlns:c16="http://schemas.microsoft.com/office/drawing/2014/chart" uri="{C3380CC4-5D6E-409C-BE32-E72D297353CC}">
              <c16:uniqueId val="{00000002-9BB8-4DF3-B9D0-668C5B7E11CE}"/>
            </c:ext>
          </c:extLst>
        </c:ser>
        <c:ser>
          <c:idx val="3"/>
          <c:order val="3"/>
          <c:tx>
            <c:v>sample 4</c:v>
          </c:tx>
          <c:spPr>
            <a:ln w="15875" cap="rnd">
              <a:solidFill>
                <a:schemeClr val="accent4"/>
              </a:solidFill>
              <a:round/>
            </a:ln>
            <a:effectLst/>
          </c:spPr>
          <c:marker>
            <c:symbol val="none"/>
          </c:marker>
          <c:xVal>
            <c:numRef>
              <c:f>'weight (%)'!$J$3:$J$6422</c:f>
              <c:numCache>
                <c:formatCode>General</c:formatCode>
                <c:ptCount val="6420"/>
                <c:pt idx="0">
                  <c:v>29.78</c:v>
                </c:pt>
                <c:pt idx="1">
                  <c:v>29.78</c:v>
                </c:pt>
                <c:pt idx="2">
                  <c:v>29.78</c:v>
                </c:pt>
                <c:pt idx="3">
                  <c:v>29.78</c:v>
                </c:pt>
                <c:pt idx="4">
                  <c:v>29.78</c:v>
                </c:pt>
                <c:pt idx="5">
                  <c:v>29.78</c:v>
                </c:pt>
                <c:pt idx="6">
                  <c:v>29.78</c:v>
                </c:pt>
                <c:pt idx="7">
                  <c:v>29.78</c:v>
                </c:pt>
                <c:pt idx="8">
                  <c:v>29.78</c:v>
                </c:pt>
                <c:pt idx="9">
                  <c:v>29.78</c:v>
                </c:pt>
                <c:pt idx="10">
                  <c:v>29.78</c:v>
                </c:pt>
                <c:pt idx="11">
                  <c:v>29.79</c:v>
                </c:pt>
                <c:pt idx="12">
                  <c:v>29.79</c:v>
                </c:pt>
                <c:pt idx="13">
                  <c:v>29.79</c:v>
                </c:pt>
                <c:pt idx="14">
                  <c:v>29.79</c:v>
                </c:pt>
                <c:pt idx="15">
                  <c:v>29.8</c:v>
                </c:pt>
                <c:pt idx="16">
                  <c:v>29.81</c:v>
                </c:pt>
                <c:pt idx="17">
                  <c:v>29.82</c:v>
                </c:pt>
                <c:pt idx="18">
                  <c:v>29.83</c:v>
                </c:pt>
                <c:pt idx="19">
                  <c:v>29.84</c:v>
                </c:pt>
                <c:pt idx="20">
                  <c:v>29.86</c:v>
                </c:pt>
                <c:pt idx="21">
                  <c:v>29.87</c:v>
                </c:pt>
                <c:pt idx="22">
                  <c:v>29.89</c:v>
                </c:pt>
                <c:pt idx="23">
                  <c:v>29.91</c:v>
                </c:pt>
                <c:pt idx="24">
                  <c:v>29.94</c:v>
                </c:pt>
                <c:pt idx="25">
                  <c:v>29.96</c:v>
                </c:pt>
                <c:pt idx="26">
                  <c:v>29.99</c:v>
                </c:pt>
                <c:pt idx="27">
                  <c:v>30.02</c:v>
                </c:pt>
                <c:pt idx="28">
                  <c:v>30.05</c:v>
                </c:pt>
                <c:pt idx="29">
                  <c:v>30.09</c:v>
                </c:pt>
                <c:pt idx="30">
                  <c:v>30.12</c:v>
                </c:pt>
                <c:pt idx="31">
                  <c:v>30.16</c:v>
                </c:pt>
                <c:pt idx="32">
                  <c:v>30.2</c:v>
                </c:pt>
                <c:pt idx="33">
                  <c:v>30.24</c:v>
                </c:pt>
                <c:pt idx="34">
                  <c:v>30.28</c:v>
                </c:pt>
                <c:pt idx="35">
                  <c:v>30.33</c:v>
                </c:pt>
                <c:pt idx="36">
                  <c:v>30.38</c:v>
                </c:pt>
                <c:pt idx="37">
                  <c:v>30.42</c:v>
                </c:pt>
                <c:pt idx="38">
                  <c:v>30.47</c:v>
                </c:pt>
                <c:pt idx="39">
                  <c:v>30.52</c:v>
                </c:pt>
                <c:pt idx="40">
                  <c:v>30.58</c:v>
                </c:pt>
                <c:pt idx="41">
                  <c:v>30.63</c:v>
                </c:pt>
                <c:pt idx="42">
                  <c:v>30.69</c:v>
                </c:pt>
                <c:pt idx="43">
                  <c:v>30.75</c:v>
                </c:pt>
                <c:pt idx="44">
                  <c:v>30.8</c:v>
                </c:pt>
                <c:pt idx="45">
                  <c:v>30.86</c:v>
                </c:pt>
                <c:pt idx="46">
                  <c:v>30.93</c:v>
                </c:pt>
                <c:pt idx="47">
                  <c:v>30.99</c:v>
                </c:pt>
                <c:pt idx="48">
                  <c:v>31.05</c:v>
                </c:pt>
                <c:pt idx="49">
                  <c:v>31.12</c:v>
                </c:pt>
                <c:pt idx="50">
                  <c:v>31.19</c:v>
                </c:pt>
                <c:pt idx="51">
                  <c:v>31.25</c:v>
                </c:pt>
                <c:pt idx="52">
                  <c:v>31.32</c:v>
                </c:pt>
                <c:pt idx="53">
                  <c:v>31.4</c:v>
                </c:pt>
                <c:pt idx="54">
                  <c:v>31.47</c:v>
                </c:pt>
                <c:pt idx="55">
                  <c:v>31.54</c:v>
                </c:pt>
                <c:pt idx="56">
                  <c:v>31.61</c:v>
                </c:pt>
                <c:pt idx="57">
                  <c:v>31.69</c:v>
                </c:pt>
                <c:pt idx="58">
                  <c:v>31.77</c:v>
                </c:pt>
                <c:pt idx="59">
                  <c:v>31.85</c:v>
                </c:pt>
                <c:pt idx="60">
                  <c:v>31.92</c:v>
                </c:pt>
                <c:pt idx="61">
                  <c:v>32</c:v>
                </c:pt>
                <c:pt idx="62">
                  <c:v>32.090000000000003</c:v>
                </c:pt>
                <c:pt idx="63">
                  <c:v>32.17</c:v>
                </c:pt>
                <c:pt idx="64">
                  <c:v>32.25</c:v>
                </c:pt>
                <c:pt idx="65">
                  <c:v>32.340000000000003</c:v>
                </c:pt>
                <c:pt idx="66">
                  <c:v>32.42</c:v>
                </c:pt>
                <c:pt idx="67">
                  <c:v>32.51</c:v>
                </c:pt>
                <c:pt idx="68">
                  <c:v>32.6</c:v>
                </c:pt>
                <c:pt idx="69">
                  <c:v>32.69</c:v>
                </c:pt>
                <c:pt idx="70">
                  <c:v>32.78</c:v>
                </c:pt>
                <c:pt idx="71">
                  <c:v>32.869999999999997</c:v>
                </c:pt>
                <c:pt idx="72">
                  <c:v>32.96</c:v>
                </c:pt>
                <c:pt idx="73">
                  <c:v>33.049999999999997</c:v>
                </c:pt>
                <c:pt idx="74">
                  <c:v>33.15</c:v>
                </c:pt>
                <c:pt idx="75">
                  <c:v>33.24</c:v>
                </c:pt>
                <c:pt idx="76">
                  <c:v>33.340000000000003</c:v>
                </c:pt>
                <c:pt idx="77">
                  <c:v>33.43</c:v>
                </c:pt>
                <c:pt idx="78">
                  <c:v>33.53</c:v>
                </c:pt>
                <c:pt idx="79">
                  <c:v>33.630000000000003</c:v>
                </c:pt>
                <c:pt idx="80">
                  <c:v>33.729999999999997</c:v>
                </c:pt>
                <c:pt idx="81">
                  <c:v>33.83</c:v>
                </c:pt>
                <c:pt idx="82">
                  <c:v>33.93</c:v>
                </c:pt>
                <c:pt idx="83">
                  <c:v>34.03</c:v>
                </c:pt>
                <c:pt idx="84">
                  <c:v>34.14</c:v>
                </c:pt>
                <c:pt idx="85">
                  <c:v>34.24</c:v>
                </c:pt>
                <c:pt idx="86">
                  <c:v>34.35</c:v>
                </c:pt>
                <c:pt idx="87">
                  <c:v>34.450000000000003</c:v>
                </c:pt>
                <c:pt idx="88">
                  <c:v>34.56</c:v>
                </c:pt>
                <c:pt idx="89">
                  <c:v>34.67</c:v>
                </c:pt>
                <c:pt idx="90">
                  <c:v>34.770000000000003</c:v>
                </c:pt>
                <c:pt idx="91">
                  <c:v>34.880000000000003</c:v>
                </c:pt>
                <c:pt idx="92">
                  <c:v>34.99</c:v>
                </c:pt>
                <c:pt idx="93">
                  <c:v>35.1</c:v>
                </c:pt>
                <c:pt idx="94">
                  <c:v>35.21</c:v>
                </c:pt>
                <c:pt idx="95">
                  <c:v>35.33</c:v>
                </c:pt>
                <c:pt idx="96">
                  <c:v>35.44</c:v>
                </c:pt>
                <c:pt idx="97">
                  <c:v>35.549999999999997</c:v>
                </c:pt>
                <c:pt idx="98">
                  <c:v>35.659999999999997</c:v>
                </c:pt>
                <c:pt idx="99">
                  <c:v>35.78</c:v>
                </c:pt>
                <c:pt idx="100">
                  <c:v>35.89</c:v>
                </c:pt>
                <c:pt idx="101">
                  <c:v>36.01</c:v>
                </c:pt>
                <c:pt idx="102">
                  <c:v>36.130000000000003</c:v>
                </c:pt>
                <c:pt idx="103">
                  <c:v>36.24</c:v>
                </c:pt>
                <c:pt idx="104">
                  <c:v>36.36</c:v>
                </c:pt>
                <c:pt idx="105">
                  <c:v>36.479999999999997</c:v>
                </c:pt>
                <c:pt idx="106">
                  <c:v>36.6</c:v>
                </c:pt>
                <c:pt idx="107">
                  <c:v>36.72</c:v>
                </c:pt>
                <c:pt idx="108">
                  <c:v>36.840000000000003</c:v>
                </c:pt>
                <c:pt idx="109">
                  <c:v>36.96</c:v>
                </c:pt>
                <c:pt idx="110">
                  <c:v>37.090000000000003</c:v>
                </c:pt>
                <c:pt idx="111">
                  <c:v>37.21</c:v>
                </c:pt>
                <c:pt idx="112">
                  <c:v>37.33</c:v>
                </c:pt>
                <c:pt idx="113">
                  <c:v>37.450000000000003</c:v>
                </c:pt>
                <c:pt idx="114">
                  <c:v>37.58</c:v>
                </c:pt>
                <c:pt idx="115">
                  <c:v>37.700000000000003</c:v>
                </c:pt>
                <c:pt idx="116">
                  <c:v>37.83</c:v>
                </c:pt>
                <c:pt idx="117">
                  <c:v>37.950000000000003</c:v>
                </c:pt>
                <c:pt idx="118">
                  <c:v>38.08</c:v>
                </c:pt>
                <c:pt idx="119">
                  <c:v>38.21</c:v>
                </c:pt>
                <c:pt idx="120">
                  <c:v>38.340000000000003</c:v>
                </c:pt>
                <c:pt idx="121">
                  <c:v>38.46</c:v>
                </c:pt>
                <c:pt idx="122">
                  <c:v>38.590000000000003</c:v>
                </c:pt>
                <c:pt idx="123">
                  <c:v>38.72</c:v>
                </c:pt>
                <c:pt idx="124">
                  <c:v>38.85</c:v>
                </c:pt>
                <c:pt idx="125">
                  <c:v>38.979999999999997</c:v>
                </c:pt>
                <c:pt idx="126">
                  <c:v>39.11</c:v>
                </c:pt>
                <c:pt idx="127">
                  <c:v>39.24</c:v>
                </c:pt>
                <c:pt idx="128">
                  <c:v>39.369999999999997</c:v>
                </c:pt>
                <c:pt idx="129">
                  <c:v>39.51</c:v>
                </c:pt>
                <c:pt idx="130">
                  <c:v>39.64</c:v>
                </c:pt>
                <c:pt idx="131">
                  <c:v>39.770000000000003</c:v>
                </c:pt>
                <c:pt idx="132">
                  <c:v>39.909999999999997</c:v>
                </c:pt>
                <c:pt idx="133">
                  <c:v>40.04</c:v>
                </c:pt>
                <c:pt idx="134">
                  <c:v>40.17</c:v>
                </c:pt>
                <c:pt idx="135">
                  <c:v>40.31</c:v>
                </c:pt>
                <c:pt idx="136">
                  <c:v>40.44</c:v>
                </c:pt>
                <c:pt idx="137">
                  <c:v>40.58</c:v>
                </c:pt>
                <c:pt idx="138">
                  <c:v>40.72</c:v>
                </c:pt>
                <c:pt idx="139">
                  <c:v>40.85</c:v>
                </c:pt>
                <c:pt idx="140">
                  <c:v>40.99</c:v>
                </c:pt>
                <c:pt idx="141">
                  <c:v>41.13</c:v>
                </c:pt>
                <c:pt idx="142">
                  <c:v>41.27</c:v>
                </c:pt>
                <c:pt idx="143">
                  <c:v>41.4</c:v>
                </c:pt>
                <c:pt idx="144">
                  <c:v>41.54</c:v>
                </c:pt>
                <c:pt idx="145">
                  <c:v>41.68</c:v>
                </c:pt>
                <c:pt idx="146">
                  <c:v>41.82</c:v>
                </c:pt>
                <c:pt idx="147">
                  <c:v>41.96</c:v>
                </c:pt>
                <c:pt idx="148">
                  <c:v>42.1</c:v>
                </c:pt>
                <c:pt idx="149">
                  <c:v>42.24</c:v>
                </c:pt>
                <c:pt idx="150">
                  <c:v>42.38</c:v>
                </c:pt>
                <c:pt idx="151">
                  <c:v>42.53</c:v>
                </c:pt>
                <c:pt idx="152">
                  <c:v>42.67</c:v>
                </c:pt>
                <c:pt idx="153">
                  <c:v>42.81</c:v>
                </c:pt>
                <c:pt idx="154">
                  <c:v>42.95</c:v>
                </c:pt>
                <c:pt idx="155">
                  <c:v>43.09</c:v>
                </c:pt>
                <c:pt idx="156">
                  <c:v>43.24</c:v>
                </c:pt>
                <c:pt idx="157">
                  <c:v>43.38</c:v>
                </c:pt>
                <c:pt idx="158">
                  <c:v>43.52</c:v>
                </c:pt>
                <c:pt idx="159">
                  <c:v>43.67</c:v>
                </c:pt>
                <c:pt idx="160">
                  <c:v>43.81</c:v>
                </c:pt>
                <c:pt idx="161">
                  <c:v>43.96</c:v>
                </c:pt>
                <c:pt idx="162">
                  <c:v>44.1</c:v>
                </c:pt>
                <c:pt idx="163">
                  <c:v>44.25</c:v>
                </c:pt>
                <c:pt idx="164">
                  <c:v>44.39</c:v>
                </c:pt>
                <c:pt idx="165">
                  <c:v>44.54</c:v>
                </c:pt>
                <c:pt idx="166">
                  <c:v>44.68</c:v>
                </c:pt>
                <c:pt idx="167">
                  <c:v>44.83</c:v>
                </c:pt>
                <c:pt idx="168">
                  <c:v>44.98</c:v>
                </c:pt>
                <c:pt idx="169">
                  <c:v>45.12</c:v>
                </c:pt>
                <c:pt idx="170">
                  <c:v>45.27</c:v>
                </c:pt>
                <c:pt idx="171">
                  <c:v>45.42</c:v>
                </c:pt>
                <c:pt idx="172">
                  <c:v>45.57</c:v>
                </c:pt>
                <c:pt idx="173">
                  <c:v>45.71</c:v>
                </c:pt>
                <c:pt idx="174">
                  <c:v>45.86</c:v>
                </c:pt>
                <c:pt idx="175">
                  <c:v>46.01</c:v>
                </c:pt>
                <c:pt idx="176">
                  <c:v>46.16</c:v>
                </c:pt>
                <c:pt idx="177">
                  <c:v>46.31</c:v>
                </c:pt>
                <c:pt idx="178">
                  <c:v>46.46</c:v>
                </c:pt>
                <c:pt idx="179">
                  <c:v>46.61</c:v>
                </c:pt>
                <c:pt idx="180">
                  <c:v>46.76</c:v>
                </c:pt>
                <c:pt idx="181">
                  <c:v>46.91</c:v>
                </c:pt>
                <c:pt idx="182">
                  <c:v>47.06</c:v>
                </c:pt>
                <c:pt idx="183">
                  <c:v>47.21</c:v>
                </c:pt>
                <c:pt idx="184">
                  <c:v>47.36</c:v>
                </c:pt>
                <c:pt idx="185">
                  <c:v>47.51</c:v>
                </c:pt>
                <c:pt idx="186">
                  <c:v>47.66</c:v>
                </c:pt>
                <c:pt idx="187">
                  <c:v>47.81</c:v>
                </c:pt>
                <c:pt idx="188">
                  <c:v>47.96</c:v>
                </c:pt>
                <c:pt idx="189">
                  <c:v>48.12</c:v>
                </c:pt>
                <c:pt idx="190">
                  <c:v>48.27</c:v>
                </c:pt>
                <c:pt idx="191">
                  <c:v>48.42</c:v>
                </c:pt>
                <c:pt idx="192">
                  <c:v>48.57</c:v>
                </c:pt>
                <c:pt idx="193">
                  <c:v>48.73</c:v>
                </c:pt>
                <c:pt idx="194">
                  <c:v>48.88</c:v>
                </c:pt>
                <c:pt idx="195">
                  <c:v>49.03</c:v>
                </c:pt>
                <c:pt idx="196">
                  <c:v>49.19</c:v>
                </c:pt>
                <c:pt idx="197">
                  <c:v>49.34</c:v>
                </c:pt>
                <c:pt idx="198">
                  <c:v>49.49</c:v>
                </c:pt>
                <c:pt idx="199">
                  <c:v>49.65</c:v>
                </c:pt>
                <c:pt idx="200">
                  <c:v>49.8</c:v>
                </c:pt>
                <c:pt idx="201">
                  <c:v>49.95</c:v>
                </c:pt>
                <c:pt idx="202">
                  <c:v>50.11</c:v>
                </c:pt>
                <c:pt idx="203">
                  <c:v>50.26</c:v>
                </c:pt>
                <c:pt idx="204">
                  <c:v>50.42</c:v>
                </c:pt>
                <c:pt idx="205">
                  <c:v>50.57</c:v>
                </c:pt>
                <c:pt idx="206">
                  <c:v>50.73</c:v>
                </c:pt>
                <c:pt idx="207">
                  <c:v>50.88</c:v>
                </c:pt>
                <c:pt idx="208">
                  <c:v>51.04</c:v>
                </c:pt>
                <c:pt idx="209">
                  <c:v>51.2</c:v>
                </c:pt>
                <c:pt idx="210">
                  <c:v>51.35</c:v>
                </c:pt>
                <c:pt idx="211">
                  <c:v>51.51</c:v>
                </c:pt>
                <c:pt idx="212">
                  <c:v>51.66</c:v>
                </c:pt>
                <c:pt idx="213">
                  <c:v>51.82</c:v>
                </c:pt>
                <c:pt idx="214">
                  <c:v>51.98</c:v>
                </c:pt>
                <c:pt idx="215">
                  <c:v>52.13</c:v>
                </c:pt>
                <c:pt idx="216">
                  <c:v>52.29</c:v>
                </c:pt>
                <c:pt idx="217">
                  <c:v>52.45</c:v>
                </c:pt>
                <c:pt idx="218">
                  <c:v>52.6</c:v>
                </c:pt>
                <c:pt idx="219">
                  <c:v>52.76</c:v>
                </c:pt>
                <c:pt idx="220">
                  <c:v>52.92</c:v>
                </c:pt>
                <c:pt idx="221">
                  <c:v>53.08</c:v>
                </c:pt>
                <c:pt idx="222">
                  <c:v>53.23</c:v>
                </c:pt>
                <c:pt idx="223">
                  <c:v>53.39</c:v>
                </c:pt>
                <c:pt idx="224">
                  <c:v>53.55</c:v>
                </c:pt>
                <c:pt idx="225">
                  <c:v>53.71</c:v>
                </c:pt>
                <c:pt idx="226">
                  <c:v>53.87</c:v>
                </c:pt>
                <c:pt idx="227">
                  <c:v>54.03</c:v>
                </c:pt>
                <c:pt idx="228">
                  <c:v>54.18</c:v>
                </c:pt>
                <c:pt idx="229">
                  <c:v>54.34</c:v>
                </c:pt>
                <c:pt idx="230">
                  <c:v>54.5</c:v>
                </c:pt>
                <c:pt idx="231">
                  <c:v>54.66</c:v>
                </c:pt>
                <c:pt idx="232">
                  <c:v>54.82</c:v>
                </c:pt>
                <c:pt idx="233">
                  <c:v>54.98</c:v>
                </c:pt>
                <c:pt idx="234">
                  <c:v>55.14</c:v>
                </c:pt>
                <c:pt idx="235">
                  <c:v>55.3</c:v>
                </c:pt>
                <c:pt idx="236">
                  <c:v>55.46</c:v>
                </c:pt>
                <c:pt idx="237">
                  <c:v>55.62</c:v>
                </c:pt>
                <c:pt idx="238">
                  <c:v>55.78</c:v>
                </c:pt>
                <c:pt idx="239">
                  <c:v>55.94</c:v>
                </c:pt>
                <c:pt idx="240">
                  <c:v>56.09</c:v>
                </c:pt>
                <c:pt idx="241">
                  <c:v>56.25</c:v>
                </c:pt>
                <c:pt idx="242">
                  <c:v>56.42</c:v>
                </c:pt>
                <c:pt idx="243">
                  <c:v>56.58</c:v>
                </c:pt>
                <c:pt idx="244">
                  <c:v>56.74</c:v>
                </c:pt>
                <c:pt idx="245">
                  <c:v>56.9</c:v>
                </c:pt>
                <c:pt idx="246">
                  <c:v>57.06</c:v>
                </c:pt>
                <c:pt idx="247">
                  <c:v>57.22</c:v>
                </c:pt>
                <c:pt idx="248">
                  <c:v>57.38</c:v>
                </c:pt>
                <c:pt idx="249">
                  <c:v>57.54</c:v>
                </c:pt>
                <c:pt idx="250">
                  <c:v>57.7</c:v>
                </c:pt>
                <c:pt idx="251">
                  <c:v>57.86</c:v>
                </c:pt>
                <c:pt idx="252">
                  <c:v>58.02</c:v>
                </c:pt>
                <c:pt idx="253">
                  <c:v>58.18</c:v>
                </c:pt>
                <c:pt idx="254">
                  <c:v>58.35</c:v>
                </c:pt>
                <c:pt idx="255">
                  <c:v>58.51</c:v>
                </c:pt>
                <c:pt idx="256">
                  <c:v>58.67</c:v>
                </c:pt>
                <c:pt idx="257">
                  <c:v>58.83</c:v>
                </c:pt>
                <c:pt idx="258">
                  <c:v>58.99</c:v>
                </c:pt>
                <c:pt idx="259">
                  <c:v>59.15</c:v>
                </c:pt>
                <c:pt idx="260">
                  <c:v>59.32</c:v>
                </c:pt>
                <c:pt idx="261">
                  <c:v>59.48</c:v>
                </c:pt>
                <c:pt idx="262">
                  <c:v>59.64</c:v>
                </c:pt>
                <c:pt idx="263">
                  <c:v>59.8</c:v>
                </c:pt>
                <c:pt idx="264">
                  <c:v>59.96</c:v>
                </c:pt>
                <c:pt idx="265">
                  <c:v>60.13</c:v>
                </c:pt>
                <c:pt idx="266">
                  <c:v>60.29</c:v>
                </c:pt>
                <c:pt idx="267">
                  <c:v>60.45</c:v>
                </c:pt>
                <c:pt idx="268">
                  <c:v>60.62</c:v>
                </c:pt>
                <c:pt idx="269">
                  <c:v>60.78</c:v>
                </c:pt>
                <c:pt idx="270">
                  <c:v>60.94</c:v>
                </c:pt>
                <c:pt idx="271">
                  <c:v>61.1</c:v>
                </c:pt>
                <c:pt idx="272">
                  <c:v>61.27</c:v>
                </c:pt>
                <c:pt idx="273">
                  <c:v>61.43</c:v>
                </c:pt>
                <c:pt idx="274">
                  <c:v>61.59</c:v>
                </c:pt>
                <c:pt idx="275">
                  <c:v>61.76</c:v>
                </c:pt>
                <c:pt idx="276">
                  <c:v>61.92</c:v>
                </c:pt>
                <c:pt idx="277">
                  <c:v>62.08</c:v>
                </c:pt>
                <c:pt idx="278">
                  <c:v>62.25</c:v>
                </c:pt>
                <c:pt idx="279">
                  <c:v>62.41</c:v>
                </c:pt>
                <c:pt idx="280">
                  <c:v>62.57</c:v>
                </c:pt>
                <c:pt idx="281">
                  <c:v>62.74</c:v>
                </c:pt>
                <c:pt idx="282">
                  <c:v>62.9</c:v>
                </c:pt>
                <c:pt idx="283">
                  <c:v>63.07</c:v>
                </c:pt>
                <c:pt idx="284">
                  <c:v>63.23</c:v>
                </c:pt>
                <c:pt idx="285">
                  <c:v>63.39</c:v>
                </c:pt>
                <c:pt idx="286">
                  <c:v>63.56</c:v>
                </c:pt>
                <c:pt idx="287">
                  <c:v>63.72</c:v>
                </c:pt>
                <c:pt idx="288">
                  <c:v>63.89</c:v>
                </c:pt>
                <c:pt idx="289">
                  <c:v>64.05</c:v>
                </c:pt>
                <c:pt idx="290">
                  <c:v>64.22</c:v>
                </c:pt>
                <c:pt idx="291">
                  <c:v>64.38</c:v>
                </c:pt>
                <c:pt idx="292">
                  <c:v>64.55</c:v>
                </c:pt>
                <c:pt idx="293">
                  <c:v>64.709999999999994</c:v>
                </c:pt>
                <c:pt idx="294">
                  <c:v>64.87</c:v>
                </c:pt>
                <c:pt idx="295">
                  <c:v>65.040000000000006</c:v>
                </c:pt>
                <c:pt idx="296">
                  <c:v>65.2</c:v>
                </c:pt>
                <c:pt idx="297">
                  <c:v>65.37</c:v>
                </c:pt>
                <c:pt idx="298">
                  <c:v>65.53</c:v>
                </c:pt>
                <c:pt idx="299">
                  <c:v>65.7</c:v>
                </c:pt>
                <c:pt idx="300">
                  <c:v>65.86</c:v>
                </c:pt>
                <c:pt idx="301">
                  <c:v>66.03</c:v>
                </c:pt>
                <c:pt idx="302">
                  <c:v>66.19</c:v>
                </c:pt>
                <c:pt idx="303">
                  <c:v>66.36</c:v>
                </c:pt>
                <c:pt idx="304">
                  <c:v>66.52</c:v>
                </c:pt>
                <c:pt idx="305">
                  <c:v>66.69</c:v>
                </c:pt>
                <c:pt idx="306">
                  <c:v>66.849999999999994</c:v>
                </c:pt>
                <c:pt idx="307">
                  <c:v>67.02</c:v>
                </c:pt>
                <c:pt idx="308">
                  <c:v>67.19</c:v>
                </c:pt>
                <c:pt idx="309">
                  <c:v>67.349999999999994</c:v>
                </c:pt>
                <c:pt idx="310">
                  <c:v>67.52</c:v>
                </c:pt>
                <c:pt idx="311">
                  <c:v>67.680000000000007</c:v>
                </c:pt>
                <c:pt idx="312">
                  <c:v>67.849999999999994</c:v>
                </c:pt>
                <c:pt idx="313">
                  <c:v>68.010000000000005</c:v>
                </c:pt>
                <c:pt idx="314">
                  <c:v>68.180000000000007</c:v>
                </c:pt>
                <c:pt idx="315">
                  <c:v>68.349999999999994</c:v>
                </c:pt>
                <c:pt idx="316">
                  <c:v>68.510000000000005</c:v>
                </c:pt>
                <c:pt idx="317">
                  <c:v>68.680000000000007</c:v>
                </c:pt>
                <c:pt idx="318">
                  <c:v>68.84</c:v>
                </c:pt>
                <c:pt idx="319">
                  <c:v>69.010000000000005</c:v>
                </c:pt>
                <c:pt idx="320">
                  <c:v>69.180000000000007</c:v>
                </c:pt>
                <c:pt idx="321">
                  <c:v>69.34</c:v>
                </c:pt>
                <c:pt idx="322">
                  <c:v>69.510000000000005</c:v>
                </c:pt>
                <c:pt idx="323">
                  <c:v>69.680000000000007</c:v>
                </c:pt>
                <c:pt idx="324">
                  <c:v>69.84</c:v>
                </c:pt>
                <c:pt idx="325">
                  <c:v>70.010000000000005</c:v>
                </c:pt>
                <c:pt idx="326">
                  <c:v>70.180000000000007</c:v>
                </c:pt>
                <c:pt idx="327">
                  <c:v>70.34</c:v>
                </c:pt>
                <c:pt idx="328">
                  <c:v>70.510000000000005</c:v>
                </c:pt>
                <c:pt idx="329">
                  <c:v>70.67</c:v>
                </c:pt>
                <c:pt idx="330">
                  <c:v>70.84</c:v>
                </c:pt>
                <c:pt idx="331">
                  <c:v>71.010000000000005</c:v>
                </c:pt>
                <c:pt idx="332">
                  <c:v>71.17</c:v>
                </c:pt>
                <c:pt idx="333">
                  <c:v>71.34</c:v>
                </c:pt>
                <c:pt idx="334">
                  <c:v>71.510000000000005</c:v>
                </c:pt>
                <c:pt idx="335">
                  <c:v>71.67</c:v>
                </c:pt>
                <c:pt idx="336">
                  <c:v>71.84</c:v>
                </c:pt>
                <c:pt idx="337">
                  <c:v>72.010000000000005</c:v>
                </c:pt>
                <c:pt idx="338">
                  <c:v>72.17</c:v>
                </c:pt>
                <c:pt idx="339">
                  <c:v>72.34</c:v>
                </c:pt>
                <c:pt idx="340">
                  <c:v>72.510000000000005</c:v>
                </c:pt>
                <c:pt idx="341">
                  <c:v>72.680000000000007</c:v>
                </c:pt>
                <c:pt idx="342">
                  <c:v>72.84</c:v>
                </c:pt>
                <c:pt idx="343">
                  <c:v>73.010000000000005</c:v>
                </c:pt>
                <c:pt idx="344">
                  <c:v>73.180000000000007</c:v>
                </c:pt>
                <c:pt idx="345">
                  <c:v>73.34</c:v>
                </c:pt>
                <c:pt idx="346">
                  <c:v>73.510000000000005</c:v>
                </c:pt>
                <c:pt idx="347">
                  <c:v>73.680000000000007</c:v>
                </c:pt>
                <c:pt idx="348">
                  <c:v>73.849999999999994</c:v>
                </c:pt>
                <c:pt idx="349">
                  <c:v>74.010000000000005</c:v>
                </c:pt>
                <c:pt idx="350">
                  <c:v>74.180000000000007</c:v>
                </c:pt>
                <c:pt idx="351">
                  <c:v>74.349999999999994</c:v>
                </c:pt>
                <c:pt idx="352">
                  <c:v>74.52</c:v>
                </c:pt>
                <c:pt idx="353">
                  <c:v>74.680000000000007</c:v>
                </c:pt>
                <c:pt idx="354">
                  <c:v>74.849999999999994</c:v>
                </c:pt>
                <c:pt idx="355">
                  <c:v>75.02</c:v>
                </c:pt>
                <c:pt idx="356">
                  <c:v>75.19</c:v>
                </c:pt>
                <c:pt idx="357">
                  <c:v>75.36</c:v>
                </c:pt>
                <c:pt idx="358">
                  <c:v>75.52</c:v>
                </c:pt>
                <c:pt idx="359">
                  <c:v>75.69</c:v>
                </c:pt>
                <c:pt idx="360">
                  <c:v>75.86</c:v>
                </c:pt>
                <c:pt idx="361">
                  <c:v>76.03</c:v>
                </c:pt>
                <c:pt idx="362">
                  <c:v>76.19</c:v>
                </c:pt>
                <c:pt idx="363">
                  <c:v>76.36</c:v>
                </c:pt>
                <c:pt idx="364">
                  <c:v>76.53</c:v>
                </c:pt>
                <c:pt idx="365">
                  <c:v>76.7</c:v>
                </c:pt>
                <c:pt idx="366">
                  <c:v>76.87</c:v>
                </c:pt>
                <c:pt idx="367">
                  <c:v>77.03</c:v>
                </c:pt>
                <c:pt idx="368">
                  <c:v>77.2</c:v>
                </c:pt>
                <c:pt idx="369">
                  <c:v>77.37</c:v>
                </c:pt>
                <c:pt idx="370">
                  <c:v>77.540000000000006</c:v>
                </c:pt>
                <c:pt idx="371">
                  <c:v>77.709999999999994</c:v>
                </c:pt>
                <c:pt idx="372">
                  <c:v>77.87</c:v>
                </c:pt>
                <c:pt idx="373">
                  <c:v>78.040000000000006</c:v>
                </c:pt>
                <c:pt idx="374">
                  <c:v>78.209999999999994</c:v>
                </c:pt>
                <c:pt idx="375">
                  <c:v>78.38</c:v>
                </c:pt>
                <c:pt idx="376">
                  <c:v>78.55</c:v>
                </c:pt>
                <c:pt idx="377">
                  <c:v>78.709999999999994</c:v>
                </c:pt>
                <c:pt idx="378">
                  <c:v>78.88</c:v>
                </c:pt>
                <c:pt idx="379">
                  <c:v>79.05</c:v>
                </c:pt>
                <c:pt idx="380">
                  <c:v>79.22</c:v>
                </c:pt>
                <c:pt idx="381">
                  <c:v>79.39</c:v>
                </c:pt>
                <c:pt idx="382">
                  <c:v>79.55</c:v>
                </c:pt>
                <c:pt idx="383">
                  <c:v>79.72</c:v>
                </c:pt>
                <c:pt idx="384">
                  <c:v>79.89</c:v>
                </c:pt>
                <c:pt idx="385">
                  <c:v>80.06</c:v>
                </c:pt>
                <c:pt idx="386">
                  <c:v>80.23</c:v>
                </c:pt>
                <c:pt idx="387">
                  <c:v>80.400000000000006</c:v>
                </c:pt>
                <c:pt idx="388">
                  <c:v>80.56</c:v>
                </c:pt>
                <c:pt idx="389">
                  <c:v>80.73</c:v>
                </c:pt>
                <c:pt idx="390">
                  <c:v>80.900000000000006</c:v>
                </c:pt>
                <c:pt idx="391">
                  <c:v>81.069999999999993</c:v>
                </c:pt>
                <c:pt idx="392">
                  <c:v>81.239999999999995</c:v>
                </c:pt>
                <c:pt idx="393">
                  <c:v>81.41</c:v>
                </c:pt>
                <c:pt idx="394">
                  <c:v>81.58</c:v>
                </c:pt>
                <c:pt idx="395">
                  <c:v>81.75</c:v>
                </c:pt>
                <c:pt idx="396">
                  <c:v>81.91</c:v>
                </c:pt>
                <c:pt idx="397">
                  <c:v>82.08</c:v>
                </c:pt>
                <c:pt idx="398">
                  <c:v>82.25</c:v>
                </c:pt>
                <c:pt idx="399">
                  <c:v>82.42</c:v>
                </c:pt>
                <c:pt idx="400">
                  <c:v>82.59</c:v>
                </c:pt>
                <c:pt idx="401">
                  <c:v>82.76</c:v>
                </c:pt>
                <c:pt idx="402">
                  <c:v>82.93</c:v>
                </c:pt>
                <c:pt idx="403">
                  <c:v>83.09</c:v>
                </c:pt>
                <c:pt idx="404">
                  <c:v>83.26</c:v>
                </c:pt>
                <c:pt idx="405">
                  <c:v>83.43</c:v>
                </c:pt>
                <c:pt idx="406">
                  <c:v>83.6</c:v>
                </c:pt>
                <c:pt idx="407">
                  <c:v>83.77</c:v>
                </c:pt>
                <c:pt idx="408">
                  <c:v>83.94</c:v>
                </c:pt>
                <c:pt idx="409">
                  <c:v>84.11</c:v>
                </c:pt>
                <c:pt idx="410">
                  <c:v>84.28</c:v>
                </c:pt>
                <c:pt idx="411">
                  <c:v>84.45</c:v>
                </c:pt>
                <c:pt idx="412">
                  <c:v>84.61</c:v>
                </c:pt>
                <c:pt idx="413">
                  <c:v>84.78</c:v>
                </c:pt>
                <c:pt idx="414">
                  <c:v>84.95</c:v>
                </c:pt>
                <c:pt idx="415">
                  <c:v>85.12</c:v>
                </c:pt>
                <c:pt idx="416">
                  <c:v>85.29</c:v>
                </c:pt>
                <c:pt idx="417">
                  <c:v>85.46</c:v>
                </c:pt>
                <c:pt idx="418">
                  <c:v>85.63</c:v>
                </c:pt>
                <c:pt idx="419">
                  <c:v>85.8</c:v>
                </c:pt>
                <c:pt idx="420">
                  <c:v>85.97</c:v>
                </c:pt>
                <c:pt idx="421">
                  <c:v>86.14</c:v>
                </c:pt>
                <c:pt idx="422">
                  <c:v>86.3</c:v>
                </c:pt>
                <c:pt idx="423">
                  <c:v>86.47</c:v>
                </c:pt>
                <c:pt idx="424">
                  <c:v>86.64</c:v>
                </c:pt>
                <c:pt idx="425">
                  <c:v>86.81</c:v>
                </c:pt>
                <c:pt idx="426">
                  <c:v>86.98</c:v>
                </c:pt>
                <c:pt idx="427">
                  <c:v>87.15</c:v>
                </c:pt>
                <c:pt idx="428">
                  <c:v>87.32</c:v>
                </c:pt>
                <c:pt idx="429">
                  <c:v>87.49</c:v>
                </c:pt>
                <c:pt idx="430">
                  <c:v>87.66</c:v>
                </c:pt>
                <c:pt idx="431">
                  <c:v>87.83</c:v>
                </c:pt>
                <c:pt idx="432">
                  <c:v>88</c:v>
                </c:pt>
                <c:pt idx="433">
                  <c:v>88.17</c:v>
                </c:pt>
                <c:pt idx="434">
                  <c:v>88.34</c:v>
                </c:pt>
                <c:pt idx="435">
                  <c:v>88.51</c:v>
                </c:pt>
                <c:pt idx="436">
                  <c:v>88.67</c:v>
                </c:pt>
                <c:pt idx="437">
                  <c:v>88.84</c:v>
                </c:pt>
                <c:pt idx="438">
                  <c:v>89.01</c:v>
                </c:pt>
                <c:pt idx="439">
                  <c:v>89.18</c:v>
                </c:pt>
                <c:pt idx="440">
                  <c:v>89.35</c:v>
                </c:pt>
                <c:pt idx="441">
                  <c:v>89.52</c:v>
                </c:pt>
                <c:pt idx="442">
                  <c:v>89.69</c:v>
                </c:pt>
                <c:pt idx="443">
                  <c:v>89.86</c:v>
                </c:pt>
                <c:pt idx="444">
                  <c:v>90.03</c:v>
                </c:pt>
                <c:pt idx="445">
                  <c:v>90.2</c:v>
                </c:pt>
                <c:pt idx="446">
                  <c:v>90.37</c:v>
                </c:pt>
                <c:pt idx="447">
                  <c:v>90.54</c:v>
                </c:pt>
                <c:pt idx="448">
                  <c:v>90.71</c:v>
                </c:pt>
                <c:pt idx="449">
                  <c:v>90.88</c:v>
                </c:pt>
                <c:pt idx="450">
                  <c:v>91.05</c:v>
                </c:pt>
                <c:pt idx="451">
                  <c:v>91.22</c:v>
                </c:pt>
                <c:pt idx="452">
                  <c:v>91.38</c:v>
                </c:pt>
                <c:pt idx="453">
                  <c:v>91.55</c:v>
                </c:pt>
                <c:pt idx="454">
                  <c:v>91.72</c:v>
                </c:pt>
                <c:pt idx="455">
                  <c:v>91.89</c:v>
                </c:pt>
                <c:pt idx="456">
                  <c:v>92.06</c:v>
                </c:pt>
                <c:pt idx="457">
                  <c:v>92.23</c:v>
                </c:pt>
                <c:pt idx="458">
                  <c:v>92.4</c:v>
                </c:pt>
                <c:pt idx="459">
                  <c:v>92.57</c:v>
                </c:pt>
                <c:pt idx="460">
                  <c:v>92.74</c:v>
                </c:pt>
                <c:pt idx="461">
                  <c:v>92.91</c:v>
                </c:pt>
                <c:pt idx="462">
                  <c:v>93.08</c:v>
                </c:pt>
                <c:pt idx="463">
                  <c:v>93.25</c:v>
                </c:pt>
                <c:pt idx="464">
                  <c:v>93.42</c:v>
                </c:pt>
                <c:pt idx="465">
                  <c:v>93.59</c:v>
                </c:pt>
                <c:pt idx="466">
                  <c:v>93.76</c:v>
                </c:pt>
                <c:pt idx="467">
                  <c:v>93.93</c:v>
                </c:pt>
                <c:pt idx="468">
                  <c:v>94.1</c:v>
                </c:pt>
                <c:pt idx="469">
                  <c:v>94.27</c:v>
                </c:pt>
                <c:pt idx="470">
                  <c:v>94.44</c:v>
                </c:pt>
                <c:pt idx="471">
                  <c:v>94.61</c:v>
                </c:pt>
                <c:pt idx="472">
                  <c:v>94.78</c:v>
                </c:pt>
                <c:pt idx="473">
                  <c:v>94.95</c:v>
                </c:pt>
                <c:pt idx="474">
                  <c:v>95.12</c:v>
                </c:pt>
                <c:pt idx="475">
                  <c:v>95.29</c:v>
                </c:pt>
                <c:pt idx="476">
                  <c:v>95.46</c:v>
                </c:pt>
                <c:pt idx="477">
                  <c:v>95.62</c:v>
                </c:pt>
                <c:pt idx="478">
                  <c:v>95.79</c:v>
                </c:pt>
                <c:pt idx="479">
                  <c:v>95.96</c:v>
                </c:pt>
                <c:pt idx="480">
                  <c:v>96.13</c:v>
                </c:pt>
                <c:pt idx="481">
                  <c:v>96.3</c:v>
                </c:pt>
                <c:pt idx="482">
                  <c:v>96.47</c:v>
                </c:pt>
                <c:pt idx="483">
                  <c:v>96.64</c:v>
                </c:pt>
                <c:pt idx="484">
                  <c:v>96.81</c:v>
                </c:pt>
                <c:pt idx="485">
                  <c:v>96.98</c:v>
                </c:pt>
                <c:pt idx="486">
                  <c:v>97.15</c:v>
                </c:pt>
                <c:pt idx="487">
                  <c:v>97.32</c:v>
                </c:pt>
                <c:pt idx="488">
                  <c:v>97.49</c:v>
                </c:pt>
                <c:pt idx="489">
                  <c:v>97.66</c:v>
                </c:pt>
                <c:pt idx="490">
                  <c:v>97.83</c:v>
                </c:pt>
                <c:pt idx="491">
                  <c:v>98</c:v>
                </c:pt>
                <c:pt idx="492">
                  <c:v>98.17</c:v>
                </c:pt>
                <c:pt idx="493">
                  <c:v>98.34</c:v>
                </c:pt>
                <c:pt idx="494">
                  <c:v>98.51</c:v>
                </c:pt>
                <c:pt idx="495">
                  <c:v>98.68</c:v>
                </c:pt>
                <c:pt idx="496">
                  <c:v>98.85</c:v>
                </c:pt>
                <c:pt idx="497">
                  <c:v>99.02</c:v>
                </c:pt>
                <c:pt idx="498">
                  <c:v>99.19</c:v>
                </c:pt>
                <c:pt idx="499">
                  <c:v>99.36</c:v>
                </c:pt>
                <c:pt idx="500">
                  <c:v>99.53</c:v>
                </c:pt>
                <c:pt idx="501">
                  <c:v>99.7</c:v>
                </c:pt>
                <c:pt idx="502">
                  <c:v>99.87</c:v>
                </c:pt>
                <c:pt idx="503">
                  <c:v>100.04</c:v>
                </c:pt>
                <c:pt idx="504">
                  <c:v>100.21</c:v>
                </c:pt>
                <c:pt idx="505">
                  <c:v>100.38</c:v>
                </c:pt>
                <c:pt idx="506">
                  <c:v>100.55</c:v>
                </c:pt>
                <c:pt idx="507">
                  <c:v>100.72</c:v>
                </c:pt>
                <c:pt idx="508">
                  <c:v>100.89</c:v>
                </c:pt>
                <c:pt idx="509">
                  <c:v>101.06</c:v>
                </c:pt>
                <c:pt idx="510">
                  <c:v>101.23</c:v>
                </c:pt>
                <c:pt idx="511">
                  <c:v>101.4</c:v>
                </c:pt>
                <c:pt idx="512">
                  <c:v>101.57</c:v>
                </c:pt>
                <c:pt idx="513">
                  <c:v>101.74</c:v>
                </c:pt>
                <c:pt idx="514">
                  <c:v>101.92</c:v>
                </c:pt>
                <c:pt idx="515">
                  <c:v>102.09</c:v>
                </c:pt>
                <c:pt idx="516">
                  <c:v>102.26</c:v>
                </c:pt>
                <c:pt idx="517">
                  <c:v>102.43</c:v>
                </c:pt>
                <c:pt idx="518">
                  <c:v>102.6</c:v>
                </c:pt>
                <c:pt idx="519">
                  <c:v>102.77</c:v>
                </c:pt>
                <c:pt idx="520">
                  <c:v>102.94</c:v>
                </c:pt>
                <c:pt idx="521">
                  <c:v>103.11</c:v>
                </c:pt>
                <c:pt idx="522">
                  <c:v>103.28</c:v>
                </c:pt>
                <c:pt idx="523">
                  <c:v>103.45</c:v>
                </c:pt>
                <c:pt idx="524">
                  <c:v>103.62</c:v>
                </c:pt>
                <c:pt idx="525">
                  <c:v>103.79</c:v>
                </c:pt>
                <c:pt idx="526">
                  <c:v>103.96</c:v>
                </c:pt>
                <c:pt idx="527">
                  <c:v>104.13</c:v>
                </c:pt>
                <c:pt idx="528">
                  <c:v>104.3</c:v>
                </c:pt>
                <c:pt idx="529">
                  <c:v>104.47</c:v>
                </c:pt>
                <c:pt idx="530">
                  <c:v>104.64</c:v>
                </c:pt>
                <c:pt idx="531">
                  <c:v>104.81</c:v>
                </c:pt>
                <c:pt idx="532">
                  <c:v>104.98</c:v>
                </c:pt>
                <c:pt idx="533">
                  <c:v>105.15</c:v>
                </c:pt>
                <c:pt idx="534">
                  <c:v>105.32</c:v>
                </c:pt>
                <c:pt idx="535">
                  <c:v>105.49</c:v>
                </c:pt>
                <c:pt idx="536">
                  <c:v>105.66</c:v>
                </c:pt>
                <c:pt idx="537">
                  <c:v>105.83</c:v>
                </c:pt>
                <c:pt idx="538">
                  <c:v>106</c:v>
                </c:pt>
                <c:pt idx="539">
                  <c:v>106.18</c:v>
                </c:pt>
                <c:pt idx="540">
                  <c:v>106.35</c:v>
                </c:pt>
                <c:pt idx="541">
                  <c:v>106.52</c:v>
                </c:pt>
                <c:pt idx="542">
                  <c:v>106.69</c:v>
                </c:pt>
                <c:pt idx="543">
                  <c:v>106.86</c:v>
                </c:pt>
                <c:pt idx="544">
                  <c:v>107.03</c:v>
                </c:pt>
                <c:pt idx="545">
                  <c:v>107.2</c:v>
                </c:pt>
                <c:pt idx="546">
                  <c:v>107.37</c:v>
                </c:pt>
                <c:pt idx="547">
                  <c:v>107.54</c:v>
                </c:pt>
                <c:pt idx="548">
                  <c:v>107.71</c:v>
                </c:pt>
                <c:pt idx="549">
                  <c:v>107.88</c:v>
                </c:pt>
                <c:pt idx="550">
                  <c:v>108.05</c:v>
                </c:pt>
                <c:pt idx="551">
                  <c:v>108.22</c:v>
                </c:pt>
                <c:pt idx="552">
                  <c:v>108.39</c:v>
                </c:pt>
                <c:pt idx="553">
                  <c:v>108.56</c:v>
                </c:pt>
                <c:pt idx="554">
                  <c:v>108.73</c:v>
                </c:pt>
                <c:pt idx="555">
                  <c:v>108.9</c:v>
                </c:pt>
                <c:pt idx="556">
                  <c:v>109.07</c:v>
                </c:pt>
                <c:pt idx="557">
                  <c:v>109.25</c:v>
                </c:pt>
                <c:pt idx="558">
                  <c:v>109.42</c:v>
                </c:pt>
                <c:pt idx="559">
                  <c:v>109.59</c:v>
                </c:pt>
                <c:pt idx="560">
                  <c:v>109.76</c:v>
                </c:pt>
                <c:pt idx="561">
                  <c:v>109.93</c:v>
                </c:pt>
                <c:pt idx="562">
                  <c:v>110.1</c:v>
                </c:pt>
                <c:pt idx="563">
                  <c:v>110.27</c:v>
                </c:pt>
                <c:pt idx="564">
                  <c:v>110.44</c:v>
                </c:pt>
                <c:pt idx="565">
                  <c:v>110.61</c:v>
                </c:pt>
                <c:pt idx="566">
                  <c:v>110.78</c:v>
                </c:pt>
                <c:pt idx="567">
                  <c:v>110.95</c:v>
                </c:pt>
                <c:pt idx="568">
                  <c:v>111.12</c:v>
                </c:pt>
                <c:pt idx="569">
                  <c:v>111.3</c:v>
                </c:pt>
                <c:pt idx="570">
                  <c:v>111.47</c:v>
                </c:pt>
                <c:pt idx="571">
                  <c:v>111.64</c:v>
                </c:pt>
                <c:pt idx="572">
                  <c:v>111.81</c:v>
                </c:pt>
                <c:pt idx="573">
                  <c:v>111.98</c:v>
                </c:pt>
                <c:pt idx="574">
                  <c:v>112.15</c:v>
                </c:pt>
                <c:pt idx="575">
                  <c:v>112.32</c:v>
                </c:pt>
                <c:pt idx="576">
                  <c:v>112.49</c:v>
                </c:pt>
                <c:pt idx="577">
                  <c:v>112.66</c:v>
                </c:pt>
                <c:pt idx="578">
                  <c:v>112.83</c:v>
                </c:pt>
                <c:pt idx="579">
                  <c:v>113.01</c:v>
                </c:pt>
                <c:pt idx="580">
                  <c:v>113.18</c:v>
                </c:pt>
                <c:pt idx="581">
                  <c:v>113.35</c:v>
                </c:pt>
                <c:pt idx="582">
                  <c:v>113.52</c:v>
                </c:pt>
                <c:pt idx="583">
                  <c:v>113.69</c:v>
                </c:pt>
                <c:pt idx="584">
                  <c:v>113.86</c:v>
                </c:pt>
                <c:pt idx="585">
                  <c:v>114.03</c:v>
                </c:pt>
                <c:pt idx="586">
                  <c:v>114.2</c:v>
                </c:pt>
                <c:pt idx="587">
                  <c:v>114.37</c:v>
                </c:pt>
                <c:pt idx="588">
                  <c:v>114.54</c:v>
                </c:pt>
                <c:pt idx="589">
                  <c:v>114.72</c:v>
                </c:pt>
                <c:pt idx="590">
                  <c:v>114.89</c:v>
                </c:pt>
                <c:pt idx="591">
                  <c:v>115.06</c:v>
                </c:pt>
                <c:pt idx="592">
                  <c:v>115.23</c:v>
                </c:pt>
                <c:pt idx="593">
                  <c:v>115.4</c:v>
                </c:pt>
                <c:pt idx="594">
                  <c:v>115.57</c:v>
                </c:pt>
                <c:pt idx="595">
                  <c:v>115.74</c:v>
                </c:pt>
                <c:pt idx="596">
                  <c:v>115.91</c:v>
                </c:pt>
                <c:pt idx="597">
                  <c:v>116.09</c:v>
                </c:pt>
                <c:pt idx="598">
                  <c:v>116.26</c:v>
                </c:pt>
                <c:pt idx="599">
                  <c:v>116.43</c:v>
                </c:pt>
                <c:pt idx="600">
                  <c:v>116.6</c:v>
                </c:pt>
                <c:pt idx="601">
                  <c:v>116.77</c:v>
                </c:pt>
                <c:pt idx="602">
                  <c:v>116.94</c:v>
                </c:pt>
                <c:pt idx="603">
                  <c:v>117.11</c:v>
                </c:pt>
                <c:pt idx="604">
                  <c:v>117.29</c:v>
                </c:pt>
                <c:pt idx="605">
                  <c:v>117.46</c:v>
                </c:pt>
                <c:pt idx="606">
                  <c:v>117.63</c:v>
                </c:pt>
                <c:pt idx="607">
                  <c:v>117.8</c:v>
                </c:pt>
                <c:pt idx="608">
                  <c:v>117.97</c:v>
                </c:pt>
                <c:pt idx="609">
                  <c:v>118.14</c:v>
                </c:pt>
                <c:pt idx="610">
                  <c:v>118.31</c:v>
                </c:pt>
                <c:pt idx="611">
                  <c:v>118.49</c:v>
                </c:pt>
                <c:pt idx="612">
                  <c:v>118.66</c:v>
                </c:pt>
                <c:pt idx="613">
                  <c:v>118.83</c:v>
                </c:pt>
                <c:pt idx="614">
                  <c:v>119</c:v>
                </c:pt>
                <c:pt idx="615">
                  <c:v>119.17</c:v>
                </c:pt>
                <c:pt idx="616">
                  <c:v>119.34</c:v>
                </c:pt>
                <c:pt idx="617">
                  <c:v>119.52</c:v>
                </c:pt>
                <c:pt idx="618">
                  <c:v>119.69</c:v>
                </c:pt>
                <c:pt idx="619">
                  <c:v>119.86</c:v>
                </c:pt>
                <c:pt idx="620">
                  <c:v>120.03</c:v>
                </c:pt>
                <c:pt idx="621">
                  <c:v>120.2</c:v>
                </c:pt>
                <c:pt idx="622">
                  <c:v>120.37</c:v>
                </c:pt>
                <c:pt idx="623">
                  <c:v>120.54</c:v>
                </c:pt>
                <c:pt idx="624">
                  <c:v>120.72</c:v>
                </c:pt>
                <c:pt idx="625">
                  <c:v>120.89</c:v>
                </c:pt>
                <c:pt idx="626">
                  <c:v>121.06</c:v>
                </c:pt>
                <c:pt idx="627">
                  <c:v>121.23</c:v>
                </c:pt>
                <c:pt idx="628">
                  <c:v>121.4</c:v>
                </c:pt>
                <c:pt idx="629">
                  <c:v>121.57</c:v>
                </c:pt>
                <c:pt idx="630">
                  <c:v>121.75</c:v>
                </c:pt>
                <c:pt idx="631">
                  <c:v>121.92</c:v>
                </c:pt>
                <c:pt idx="632">
                  <c:v>122.09</c:v>
                </c:pt>
                <c:pt idx="633">
                  <c:v>122.26</c:v>
                </c:pt>
                <c:pt idx="634">
                  <c:v>122.43</c:v>
                </c:pt>
                <c:pt idx="635">
                  <c:v>122.61</c:v>
                </c:pt>
                <c:pt idx="636">
                  <c:v>122.78</c:v>
                </c:pt>
                <c:pt idx="637">
                  <c:v>122.95</c:v>
                </c:pt>
                <c:pt idx="638">
                  <c:v>123.12</c:v>
                </c:pt>
                <c:pt idx="639">
                  <c:v>123.29</c:v>
                </c:pt>
                <c:pt idx="640">
                  <c:v>123.46</c:v>
                </c:pt>
                <c:pt idx="641">
                  <c:v>123.64</c:v>
                </c:pt>
                <c:pt idx="642">
                  <c:v>123.81</c:v>
                </c:pt>
                <c:pt idx="643">
                  <c:v>123.98</c:v>
                </c:pt>
                <c:pt idx="644">
                  <c:v>124.15</c:v>
                </c:pt>
                <c:pt idx="645">
                  <c:v>124.32</c:v>
                </c:pt>
                <c:pt idx="646">
                  <c:v>124.49</c:v>
                </c:pt>
                <c:pt idx="647">
                  <c:v>124.66</c:v>
                </c:pt>
                <c:pt idx="648">
                  <c:v>124.84</c:v>
                </c:pt>
                <c:pt idx="649">
                  <c:v>125.01</c:v>
                </c:pt>
                <c:pt idx="650">
                  <c:v>125.18</c:v>
                </c:pt>
                <c:pt idx="651">
                  <c:v>125.35</c:v>
                </c:pt>
                <c:pt idx="652">
                  <c:v>125.52</c:v>
                </c:pt>
                <c:pt idx="653">
                  <c:v>125.7</c:v>
                </c:pt>
                <c:pt idx="654">
                  <c:v>125.87</c:v>
                </c:pt>
                <c:pt idx="655">
                  <c:v>126.04</c:v>
                </c:pt>
                <c:pt idx="656">
                  <c:v>126.21</c:v>
                </c:pt>
                <c:pt idx="657">
                  <c:v>126.38</c:v>
                </c:pt>
                <c:pt idx="658">
                  <c:v>126.55</c:v>
                </c:pt>
                <c:pt idx="659">
                  <c:v>126.73</c:v>
                </c:pt>
                <c:pt idx="660">
                  <c:v>126.9</c:v>
                </c:pt>
                <c:pt idx="661">
                  <c:v>127.07</c:v>
                </c:pt>
                <c:pt idx="662">
                  <c:v>127.24</c:v>
                </c:pt>
                <c:pt idx="663">
                  <c:v>127.41</c:v>
                </c:pt>
                <c:pt idx="664">
                  <c:v>127.59</c:v>
                </c:pt>
                <c:pt idx="665">
                  <c:v>127.76</c:v>
                </c:pt>
                <c:pt idx="666">
                  <c:v>127.93</c:v>
                </c:pt>
                <c:pt idx="667">
                  <c:v>128.1</c:v>
                </c:pt>
                <c:pt idx="668">
                  <c:v>128.27000000000001</c:v>
                </c:pt>
                <c:pt idx="669">
                  <c:v>128.44</c:v>
                </c:pt>
                <c:pt idx="670">
                  <c:v>128.62</c:v>
                </c:pt>
                <c:pt idx="671">
                  <c:v>128.79</c:v>
                </c:pt>
                <c:pt idx="672">
                  <c:v>128.96</c:v>
                </c:pt>
                <c:pt idx="673">
                  <c:v>129.13</c:v>
                </c:pt>
                <c:pt idx="674">
                  <c:v>129.30000000000001</c:v>
                </c:pt>
                <c:pt idx="675">
                  <c:v>129.47999999999999</c:v>
                </c:pt>
                <c:pt idx="676">
                  <c:v>129.65</c:v>
                </c:pt>
                <c:pt idx="677">
                  <c:v>129.82</c:v>
                </c:pt>
                <c:pt idx="678">
                  <c:v>129.99</c:v>
                </c:pt>
                <c:pt idx="679">
                  <c:v>130.16</c:v>
                </c:pt>
                <c:pt idx="680">
                  <c:v>130.33000000000001</c:v>
                </c:pt>
                <c:pt idx="681">
                  <c:v>130.51</c:v>
                </c:pt>
                <c:pt idx="682">
                  <c:v>130.68</c:v>
                </c:pt>
                <c:pt idx="683">
                  <c:v>130.85</c:v>
                </c:pt>
                <c:pt idx="684">
                  <c:v>131.02000000000001</c:v>
                </c:pt>
                <c:pt idx="685">
                  <c:v>131.19</c:v>
                </c:pt>
                <c:pt idx="686">
                  <c:v>131.37</c:v>
                </c:pt>
                <c:pt idx="687">
                  <c:v>131.54</c:v>
                </c:pt>
                <c:pt idx="688">
                  <c:v>131.71</c:v>
                </c:pt>
                <c:pt idx="689">
                  <c:v>131.88</c:v>
                </c:pt>
                <c:pt idx="690">
                  <c:v>132.06</c:v>
                </c:pt>
                <c:pt idx="691">
                  <c:v>132.22999999999999</c:v>
                </c:pt>
                <c:pt idx="692">
                  <c:v>132.4</c:v>
                </c:pt>
                <c:pt idx="693">
                  <c:v>132.57</c:v>
                </c:pt>
                <c:pt idx="694">
                  <c:v>132.74</c:v>
                </c:pt>
                <c:pt idx="695">
                  <c:v>132.91999999999999</c:v>
                </c:pt>
                <c:pt idx="696">
                  <c:v>133.09</c:v>
                </c:pt>
                <c:pt idx="697">
                  <c:v>133.26</c:v>
                </c:pt>
                <c:pt idx="698">
                  <c:v>133.43</c:v>
                </c:pt>
                <c:pt idx="699">
                  <c:v>133.6</c:v>
                </c:pt>
                <c:pt idx="700">
                  <c:v>133.78</c:v>
                </c:pt>
                <c:pt idx="701">
                  <c:v>133.94999999999999</c:v>
                </c:pt>
                <c:pt idx="702">
                  <c:v>134.12</c:v>
                </c:pt>
                <c:pt idx="703">
                  <c:v>134.29</c:v>
                </c:pt>
                <c:pt idx="704">
                  <c:v>134.47</c:v>
                </c:pt>
                <c:pt idx="705">
                  <c:v>134.63999999999999</c:v>
                </c:pt>
                <c:pt idx="706">
                  <c:v>134.81</c:v>
                </c:pt>
                <c:pt idx="707">
                  <c:v>134.97999999999999</c:v>
                </c:pt>
                <c:pt idx="708">
                  <c:v>135.15</c:v>
                </c:pt>
                <c:pt idx="709">
                  <c:v>135.33000000000001</c:v>
                </c:pt>
                <c:pt idx="710">
                  <c:v>135.5</c:v>
                </c:pt>
                <c:pt idx="711">
                  <c:v>135.66999999999999</c:v>
                </c:pt>
                <c:pt idx="712">
                  <c:v>135.84</c:v>
                </c:pt>
                <c:pt idx="713">
                  <c:v>136.02000000000001</c:v>
                </c:pt>
                <c:pt idx="714">
                  <c:v>136.19</c:v>
                </c:pt>
                <c:pt idx="715">
                  <c:v>136.36000000000001</c:v>
                </c:pt>
                <c:pt idx="716">
                  <c:v>136.53</c:v>
                </c:pt>
                <c:pt idx="717">
                  <c:v>136.69999999999999</c:v>
                </c:pt>
                <c:pt idx="718">
                  <c:v>136.88</c:v>
                </c:pt>
                <c:pt idx="719">
                  <c:v>137.05000000000001</c:v>
                </c:pt>
                <c:pt idx="720">
                  <c:v>137.22</c:v>
                </c:pt>
                <c:pt idx="721">
                  <c:v>137.38999999999999</c:v>
                </c:pt>
                <c:pt idx="722">
                  <c:v>137.56</c:v>
                </c:pt>
                <c:pt idx="723">
                  <c:v>137.72</c:v>
                </c:pt>
                <c:pt idx="724">
                  <c:v>137.88</c:v>
                </c:pt>
                <c:pt idx="725">
                  <c:v>138.05000000000001</c:v>
                </c:pt>
                <c:pt idx="726">
                  <c:v>138.21</c:v>
                </c:pt>
                <c:pt idx="727">
                  <c:v>138.38</c:v>
                </c:pt>
                <c:pt idx="728">
                  <c:v>138.55000000000001</c:v>
                </c:pt>
                <c:pt idx="729">
                  <c:v>138.72</c:v>
                </c:pt>
                <c:pt idx="730">
                  <c:v>138.88999999999999</c:v>
                </c:pt>
                <c:pt idx="731">
                  <c:v>139.06</c:v>
                </c:pt>
                <c:pt idx="732">
                  <c:v>139.24</c:v>
                </c:pt>
                <c:pt idx="733">
                  <c:v>139.41</c:v>
                </c:pt>
                <c:pt idx="734">
                  <c:v>139.58000000000001</c:v>
                </c:pt>
                <c:pt idx="735">
                  <c:v>139.76</c:v>
                </c:pt>
                <c:pt idx="736">
                  <c:v>139.93</c:v>
                </c:pt>
                <c:pt idx="737">
                  <c:v>140.1</c:v>
                </c:pt>
                <c:pt idx="738">
                  <c:v>140.28</c:v>
                </c:pt>
                <c:pt idx="739">
                  <c:v>140.44999999999999</c:v>
                </c:pt>
                <c:pt idx="740">
                  <c:v>140.62</c:v>
                </c:pt>
                <c:pt idx="741">
                  <c:v>140.80000000000001</c:v>
                </c:pt>
                <c:pt idx="742">
                  <c:v>140.97</c:v>
                </c:pt>
                <c:pt idx="743">
                  <c:v>141.13999999999999</c:v>
                </c:pt>
                <c:pt idx="744">
                  <c:v>141.32</c:v>
                </c:pt>
                <c:pt idx="745">
                  <c:v>141.49</c:v>
                </c:pt>
                <c:pt idx="746">
                  <c:v>141.66999999999999</c:v>
                </c:pt>
                <c:pt idx="747">
                  <c:v>141.84</c:v>
                </c:pt>
                <c:pt idx="748">
                  <c:v>142.01</c:v>
                </c:pt>
                <c:pt idx="749">
                  <c:v>142.19</c:v>
                </c:pt>
                <c:pt idx="750">
                  <c:v>142.36000000000001</c:v>
                </c:pt>
                <c:pt idx="751">
                  <c:v>142.54</c:v>
                </c:pt>
                <c:pt idx="752">
                  <c:v>142.71</c:v>
                </c:pt>
                <c:pt idx="753">
                  <c:v>142.88999999999999</c:v>
                </c:pt>
                <c:pt idx="754">
                  <c:v>143.06</c:v>
                </c:pt>
                <c:pt idx="755">
                  <c:v>143.24</c:v>
                </c:pt>
                <c:pt idx="756">
                  <c:v>143.41</c:v>
                </c:pt>
                <c:pt idx="757">
                  <c:v>143.59</c:v>
                </c:pt>
                <c:pt idx="758">
                  <c:v>143.76</c:v>
                </c:pt>
                <c:pt idx="759">
                  <c:v>143.94</c:v>
                </c:pt>
                <c:pt idx="760">
                  <c:v>144.12</c:v>
                </c:pt>
                <c:pt idx="761">
                  <c:v>144.29</c:v>
                </c:pt>
                <c:pt idx="762">
                  <c:v>144.47</c:v>
                </c:pt>
                <c:pt idx="763">
                  <c:v>144.63999999999999</c:v>
                </c:pt>
                <c:pt idx="764">
                  <c:v>144.82</c:v>
                </c:pt>
                <c:pt idx="765">
                  <c:v>145</c:v>
                </c:pt>
                <c:pt idx="766">
                  <c:v>145.16999999999999</c:v>
                </c:pt>
                <c:pt idx="767">
                  <c:v>145.35</c:v>
                </c:pt>
                <c:pt idx="768">
                  <c:v>145.52000000000001</c:v>
                </c:pt>
                <c:pt idx="769">
                  <c:v>145.69999999999999</c:v>
                </c:pt>
                <c:pt idx="770">
                  <c:v>145.88</c:v>
                </c:pt>
                <c:pt idx="771">
                  <c:v>146.05000000000001</c:v>
                </c:pt>
                <c:pt idx="772">
                  <c:v>146.22999999999999</c:v>
                </c:pt>
                <c:pt idx="773">
                  <c:v>146.41</c:v>
                </c:pt>
                <c:pt idx="774">
                  <c:v>146.58000000000001</c:v>
                </c:pt>
                <c:pt idx="775">
                  <c:v>146.76</c:v>
                </c:pt>
                <c:pt idx="776">
                  <c:v>146.94</c:v>
                </c:pt>
                <c:pt idx="777">
                  <c:v>147.11000000000001</c:v>
                </c:pt>
                <c:pt idx="778">
                  <c:v>147.29</c:v>
                </c:pt>
                <c:pt idx="779">
                  <c:v>147.47</c:v>
                </c:pt>
                <c:pt idx="780">
                  <c:v>147.63999999999999</c:v>
                </c:pt>
                <c:pt idx="781">
                  <c:v>147.82</c:v>
                </c:pt>
                <c:pt idx="782">
                  <c:v>148</c:v>
                </c:pt>
                <c:pt idx="783">
                  <c:v>148.16999999999999</c:v>
                </c:pt>
                <c:pt idx="784">
                  <c:v>148.35</c:v>
                </c:pt>
                <c:pt idx="785">
                  <c:v>148.53</c:v>
                </c:pt>
                <c:pt idx="786">
                  <c:v>148.69999999999999</c:v>
                </c:pt>
                <c:pt idx="787">
                  <c:v>148.88</c:v>
                </c:pt>
                <c:pt idx="788">
                  <c:v>149.06</c:v>
                </c:pt>
                <c:pt idx="789">
                  <c:v>149.22999999999999</c:v>
                </c:pt>
                <c:pt idx="790">
                  <c:v>149.41</c:v>
                </c:pt>
                <c:pt idx="791">
                  <c:v>149.59</c:v>
                </c:pt>
                <c:pt idx="792">
                  <c:v>149.77000000000001</c:v>
                </c:pt>
                <c:pt idx="793">
                  <c:v>149.94</c:v>
                </c:pt>
                <c:pt idx="794">
                  <c:v>150.12</c:v>
                </c:pt>
                <c:pt idx="795">
                  <c:v>150.30000000000001</c:v>
                </c:pt>
                <c:pt idx="796">
                  <c:v>150.47</c:v>
                </c:pt>
                <c:pt idx="797">
                  <c:v>150.65</c:v>
                </c:pt>
                <c:pt idx="798">
                  <c:v>150.83000000000001</c:v>
                </c:pt>
                <c:pt idx="799">
                  <c:v>151</c:v>
                </c:pt>
                <c:pt idx="800">
                  <c:v>151.18</c:v>
                </c:pt>
                <c:pt idx="801">
                  <c:v>151.36000000000001</c:v>
                </c:pt>
                <c:pt idx="802">
                  <c:v>151.53</c:v>
                </c:pt>
                <c:pt idx="803">
                  <c:v>151.71</c:v>
                </c:pt>
                <c:pt idx="804">
                  <c:v>151.88</c:v>
                </c:pt>
                <c:pt idx="805">
                  <c:v>152.06</c:v>
                </c:pt>
                <c:pt idx="806">
                  <c:v>152.24</c:v>
                </c:pt>
                <c:pt idx="807">
                  <c:v>152.41</c:v>
                </c:pt>
                <c:pt idx="808">
                  <c:v>152.59</c:v>
                </c:pt>
                <c:pt idx="809">
                  <c:v>152.77000000000001</c:v>
                </c:pt>
                <c:pt idx="810">
                  <c:v>152.94</c:v>
                </c:pt>
                <c:pt idx="811">
                  <c:v>153.12</c:v>
                </c:pt>
                <c:pt idx="812">
                  <c:v>153.29</c:v>
                </c:pt>
                <c:pt idx="813">
                  <c:v>153.47</c:v>
                </c:pt>
                <c:pt idx="814">
                  <c:v>153.65</c:v>
                </c:pt>
                <c:pt idx="815">
                  <c:v>153.82</c:v>
                </c:pt>
                <c:pt idx="816">
                  <c:v>154</c:v>
                </c:pt>
                <c:pt idx="817">
                  <c:v>154.16999999999999</c:v>
                </c:pt>
                <c:pt idx="818">
                  <c:v>154.35</c:v>
                </c:pt>
                <c:pt idx="819">
                  <c:v>154.53</c:v>
                </c:pt>
                <c:pt idx="820">
                  <c:v>154.69999999999999</c:v>
                </c:pt>
                <c:pt idx="821">
                  <c:v>154.88</c:v>
                </c:pt>
                <c:pt idx="822">
                  <c:v>155.05000000000001</c:v>
                </c:pt>
                <c:pt idx="823">
                  <c:v>155.22999999999999</c:v>
                </c:pt>
                <c:pt idx="824">
                  <c:v>155.41</c:v>
                </c:pt>
                <c:pt idx="825">
                  <c:v>155.58000000000001</c:v>
                </c:pt>
                <c:pt idx="826">
                  <c:v>155.76</c:v>
                </c:pt>
                <c:pt idx="827">
                  <c:v>155.93</c:v>
                </c:pt>
                <c:pt idx="828">
                  <c:v>156.11000000000001</c:v>
                </c:pt>
                <c:pt idx="829">
                  <c:v>156.28</c:v>
                </c:pt>
                <c:pt idx="830">
                  <c:v>156.46</c:v>
                </c:pt>
                <c:pt idx="831">
                  <c:v>156.63</c:v>
                </c:pt>
                <c:pt idx="832">
                  <c:v>156.81</c:v>
                </c:pt>
                <c:pt idx="833">
                  <c:v>156.97999999999999</c:v>
                </c:pt>
                <c:pt idx="834">
                  <c:v>157.16</c:v>
                </c:pt>
                <c:pt idx="835">
                  <c:v>157.33000000000001</c:v>
                </c:pt>
                <c:pt idx="836">
                  <c:v>157.51</c:v>
                </c:pt>
                <c:pt idx="837">
                  <c:v>157.68</c:v>
                </c:pt>
                <c:pt idx="838">
                  <c:v>157.86000000000001</c:v>
                </c:pt>
                <c:pt idx="839">
                  <c:v>158.03</c:v>
                </c:pt>
                <c:pt idx="840">
                  <c:v>158.21</c:v>
                </c:pt>
                <c:pt idx="841">
                  <c:v>158.38</c:v>
                </c:pt>
                <c:pt idx="842">
                  <c:v>158.56</c:v>
                </c:pt>
                <c:pt idx="843">
                  <c:v>158.72999999999999</c:v>
                </c:pt>
                <c:pt idx="844">
                  <c:v>158.91</c:v>
                </c:pt>
                <c:pt idx="845">
                  <c:v>159.08000000000001</c:v>
                </c:pt>
                <c:pt idx="846">
                  <c:v>159.26</c:v>
                </c:pt>
                <c:pt idx="847">
                  <c:v>159.43</c:v>
                </c:pt>
                <c:pt idx="848">
                  <c:v>159.61000000000001</c:v>
                </c:pt>
                <c:pt idx="849">
                  <c:v>159.78</c:v>
                </c:pt>
                <c:pt idx="850">
                  <c:v>159.96</c:v>
                </c:pt>
                <c:pt idx="851">
                  <c:v>160.13</c:v>
                </c:pt>
                <c:pt idx="852">
                  <c:v>160.31</c:v>
                </c:pt>
                <c:pt idx="853">
                  <c:v>160.47999999999999</c:v>
                </c:pt>
                <c:pt idx="854">
                  <c:v>160.66</c:v>
                </c:pt>
                <c:pt idx="855">
                  <c:v>160.83000000000001</c:v>
                </c:pt>
                <c:pt idx="856">
                  <c:v>161</c:v>
                </c:pt>
                <c:pt idx="857">
                  <c:v>161.18</c:v>
                </c:pt>
                <c:pt idx="858">
                  <c:v>161.35</c:v>
                </c:pt>
                <c:pt idx="859">
                  <c:v>161.53</c:v>
                </c:pt>
                <c:pt idx="860">
                  <c:v>161.69999999999999</c:v>
                </c:pt>
                <c:pt idx="861">
                  <c:v>161.87</c:v>
                </c:pt>
                <c:pt idx="862">
                  <c:v>162.05000000000001</c:v>
                </c:pt>
                <c:pt idx="863">
                  <c:v>162.22</c:v>
                </c:pt>
                <c:pt idx="864">
                  <c:v>162.4</c:v>
                </c:pt>
                <c:pt idx="865">
                  <c:v>162.57</c:v>
                </c:pt>
                <c:pt idx="866">
                  <c:v>162.74</c:v>
                </c:pt>
                <c:pt idx="867">
                  <c:v>162.91999999999999</c:v>
                </c:pt>
                <c:pt idx="868">
                  <c:v>163.09</c:v>
                </c:pt>
                <c:pt idx="869">
                  <c:v>163.26</c:v>
                </c:pt>
                <c:pt idx="870">
                  <c:v>163.44</c:v>
                </c:pt>
                <c:pt idx="871">
                  <c:v>163.61000000000001</c:v>
                </c:pt>
                <c:pt idx="872">
                  <c:v>163.78</c:v>
                </c:pt>
                <c:pt idx="873">
                  <c:v>163.96</c:v>
                </c:pt>
                <c:pt idx="874">
                  <c:v>164.13</c:v>
                </c:pt>
                <c:pt idx="875">
                  <c:v>164.3</c:v>
                </c:pt>
                <c:pt idx="876">
                  <c:v>164.48</c:v>
                </c:pt>
                <c:pt idx="877">
                  <c:v>164.65</c:v>
                </c:pt>
                <c:pt idx="878">
                  <c:v>164.82</c:v>
                </c:pt>
                <c:pt idx="879">
                  <c:v>165</c:v>
                </c:pt>
                <c:pt idx="880">
                  <c:v>165.17</c:v>
                </c:pt>
                <c:pt idx="881">
                  <c:v>165.34</c:v>
                </c:pt>
                <c:pt idx="882">
                  <c:v>165.52</c:v>
                </c:pt>
                <c:pt idx="883">
                  <c:v>165.69</c:v>
                </c:pt>
                <c:pt idx="884">
                  <c:v>165.86</c:v>
                </c:pt>
                <c:pt idx="885">
                  <c:v>166.04</c:v>
                </c:pt>
                <c:pt idx="886">
                  <c:v>166.21</c:v>
                </c:pt>
                <c:pt idx="887">
                  <c:v>166.38</c:v>
                </c:pt>
                <c:pt idx="888">
                  <c:v>166.55</c:v>
                </c:pt>
                <c:pt idx="889">
                  <c:v>166.73</c:v>
                </c:pt>
                <c:pt idx="890">
                  <c:v>166.9</c:v>
                </c:pt>
                <c:pt idx="891">
                  <c:v>167.07</c:v>
                </c:pt>
                <c:pt idx="892">
                  <c:v>167.24</c:v>
                </c:pt>
                <c:pt idx="893">
                  <c:v>167.42</c:v>
                </c:pt>
                <c:pt idx="894">
                  <c:v>167.59</c:v>
                </c:pt>
                <c:pt idx="895">
                  <c:v>167.76</c:v>
                </c:pt>
                <c:pt idx="896">
                  <c:v>167.93</c:v>
                </c:pt>
                <c:pt idx="897">
                  <c:v>168.11</c:v>
                </c:pt>
                <c:pt idx="898">
                  <c:v>168.28</c:v>
                </c:pt>
                <c:pt idx="899">
                  <c:v>168.45</c:v>
                </c:pt>
                <c:pt idx="900">
                  <c:v>168.62</c:v>
                </c:pt>
                <c:pt idx="901">
                  <c:v>168.79</c:v>
                </c:pt>
                <c:pt idx="902">
                  <c:v>168.97</c:v>
                </c:pt>
                <c:pt idx="903">
                  <c:v>169.14</c:v>
                </c:pt>
                <c:pt idx="904">
                  <c:v>169.31</c:v>
                </c:pt>
                <c:pt idx="905">
                  <c:v>169.48</c:v>
                </c:pt>
                <c:pt idx="906">
                  <c:v>169.65</c:v>
                </c:pt>
                <c:pt idx="907">
                  <c:v>169.83</c:v>
                </c:pt>
                <c:pt idx="908">
                  <c:v>170</c:v>
                </c:pt>
                <c:pt idx="909">
                  <c:v>170.17</c:v>
                </c:pt>
                <c:pt idx="910">
                  <c:v>170.34</c:v>
                </c:pt>
                <c:pt idx="911">
                  <c:v>170.51</c:v>
                </c:pt>
                <c:pt idx="912">
                  <c:v>170.69</c:v>
                </c:pt>
                <c:pt idx="913">
                  <c:v>170.86</c:v>
                </c:pt>
                <c:pt idx="914">
                  <c:v>171.03</c:v>
                </c:pt>
                <c:pt idx="915">
                  <c:v>171.2</c:v>
                </c:pt>
                <c:pt idx="916">
                  <c:v>171.37</c:v>
                </c:pt>
                <c:pt idx="917">
                  <c:v>171.54</c:v>
                </c:pt>
                <c:pt idx="918">
                  <c:v>171.72</c:v>
                </c:pt>
                <c:pt idx="919">
                  <c:v>171.89</c:v>
                </c:pt>
                <c:pt idx="920">
                  <c:v>172.06</c:v>
                </c:pt>
                <c:pt idx="921">
                  <c:v>172.23</c:v>
                </c:pt>
                <c:pt idx="922">
                  <c:v>172.4</c:v>
                </c:pt>
                <c:pt idx="923">
                  <c:v>172.57</c:v>
                </c:pt>
                <c:pt idx="924">
                  <c:v>172.75</c:v>
                </c:pt>
                <c:pt idx="925">
                  <c:v>172.92</c:v>
                </c:pt>
                <c:pt idx="926">
                  <c:v>173.09</c:v>
                </c:pt>
                <c:pt idx="927">
                  <c:v>173.26</c:v>
                </c:pt>
                <c:pt idx="928">
                  <c:v>173.43</c:v>
                </c:pt>
                <c:pt idx="929">
                  <c:v>173.6</c:v>
                </c:pt>
                <c:pt idx="930">
                  <c:v>173.77</c:v>
                </c:pt>
                <c:pt idx="931">
                  <c:v>173.95</c:v>
                </c:pt>
                <c:pt idx="932">
                  <c:v>174.12</c:v>
                </c:pt>
                <c:pt idx="933">
                  <c:v>174.29</c:v>
                </c:pt>
                <c:pt idx="934">
                  <c:v>174.46</c:v>
                </c:pt>
                <c:pt idx="935">
                  <c:v>174.63</c:v>
                </c:pt>
                <c:pt idx="936">
                  <c:v>174.8</c:v>
                </c:pt>
                <c:pt idx="937">
                  <c:v>174.97</c:v>
                </c:pt>
                <c:pt idx="938">
                  <c:v>175.14</c:v>
                </c:pt>
                <c:pt idx="939">
                  <c:v>175.32</c:v>
                </c:pt>
                <c:pt idx="940">
                  <c:v>175.49</c:v>
                </c:pt>
                <c:pt idx="941">
                  <c:v>175.66</c:v>
                </c:pt>
                <c:pt idx="942">
                  <c:v>175.83</c:v>
                </c:pt>
                <c:pt idx="943">
                  <c:v>176</c:v>
                </c:pt>
                <c:pt idx="944">
                  <c:v>176.17</c:v>
                </c:pt>
                <c:pt idx="945">
                  <c:v>176.34</c:v>
                </c:pt>
                <c:pt idx="946">
                  <c:v>176.51</c:v>
                </c:pt>
                <c:pt idx="947">
                  <c:v>176.68</c:v>
                </c:pt>
                <c:pt idx="948">
                  <c:v>176.85</c:v>
                </c:pt>
                <c:pt idx="949">
                  <c:v>177.02</c:v>
                </c:pt>
                <c:pt idx="950">
                  <c:v>177.2</c:v>
                </c:pt>
                <c:pt idx="951">
                  <c:v>177.37</c:v>
                </c:pt>
                <c:pt idx="952">
                  <c:v>177.54</c:v>
                </c:pt>
                <c:pt idx="953">
                  <c:v>177.71</c:v>
                </c:pt>
                <c:pt idx="954">
                  <c:v>177.88</c:v>
                </c:pt>
                <c:pt idx="955">
                  <c:v>178.05</c:v>
                </c:pt>
                <c:pt idx="956">
                  <c:v>178.22</c:v>
                </c:pt>
                <c:pt idx="957">
                  <c:v>178.39</c:v>
                </c:pt>
                <c:pt idx="958">
                  <c:v>178.56</c:v>
                </c:pt>
                <c:pt idx="959">
                  <c:v>178.73</c:v>
                </c:pt>
                <c:pt idx="960">
                  <c:v>178.9</c:v>
                </c:pt>
                <c:pt idx="961">
                  <c:v>179.07</c:v>
                </c:pt>
                <c:pt idx="962">
                  <c:v>179.24</c:v>
                </c:pt>
                <c:pt idx="963">
                  <c:v>179.41</c:v>
                </c:pt>
                <c:pt idx="964">
                  <c:v>179.58</c:v>
                </c:pt>
                <c:pt idx="965">
                  <c:v>179.75</c:v>
                </c:pt>
                <c:pt idx="966">
                  <c:v>179.92</c:v>
                </c:pt>
                <c:pt idx="967">
                  <c:v>180.1</c:v>
                </c:pt>
                <c:pt idx="968">
                  <c:v>180.27</c:v>
                </c:pt>
                <c:pt idx="969">
                  <c:v>180.44</c:v>
                </c:pt>
                <c:pt idx="970">
                  <c:v>180.61</c:v>
                </c:pt>
                <c:pt idx="971">
                  <c:v>180.78</c:v>
                </c:pt>
                <c:pt idx="972">
                  <c:v>180.95</c:v>
                </c:pt>
                <c:pt idx="973">
                  <c:v>181.12</c:v>
                </c:pt>
                <c:pt idx="974">
                  <c:v>181.29</c:v>
                </c:pt>
                <c:pt idx="975">
                  <c:v>181.46</c:v>
                </c:pt>
                <c:pt idx="976">
                  <c:v>181.63</c:v>
                </c:pt>
                <c:pt idx="977">
                  <c:v>181.8</c:v>
                </c:pt>
                <c:pt idx="978">
                  <c:v>181.97</c:v>
                </c:pt>
                <c:pt idx="979">
                  <c:v>182.14</c:v>
                </c:pt>
                <c:pt idx="980">
                  <c:v>182.31</c:v>
                </c:pt>
                <c:pt idx="981">
                  <c:v>182.48</c:v>
                </c:pt>
                <c:pt idx="982">
                  <c:v>182.65</c:v>
                </c:pt>
                <c:pt idx="983">
                  <c:v>182.82</c:v>
                </c:pt>
                <c:pt idx="984">
                  <c:v>182.99</c:v>
                </c:pt>
                <c:pt idx="985">
                  <c:v>183.16</c:v>
                </c:pt>
                <c:pt idx="986">
                  <c:v>183.33</c:v>
                </c:pt>
                <c:pt idx="987">
                  <c:v>183.5</c:v>
                </c:pt>
                <c:pt idx="988">
                  <c:v>183.67</c:v>
                </c:pt>
                <c:pt idx="989">
                  <c:v>183.84</c:v>
                </c:pt>
                <c:pt idx="990">
                  <c:v>184.01</c:v>
                </c:pt>
                <c:pt idx="991">
                  <c:v>184.18</c:v>
                </c:pt>
                <c:pt idx="992">
                  <c:v>184.35</c:v>
                </c:pt>
                <c:pt idx="993">
                  <c:v>184.52</c:v>
                </c:pt>
                <c:pt idx="994">
                  <c:v>184.69</c:v>
                </c:pt>
                <c:pt idx="995">
                  <c:v>184.86</c:v>
                </c:pt>
                <c:pt idx="996">
                  <c:v>185.03</c:v>
                </c:pt>
                <c:pt idx="997">
                  <c:v>185.2</c:v>
                </c:pt>
                <c:pt idx="998">
                  <c:v>185.37</c:v>
                </c:pt>
                <c:pt idx="999">
                  <c:v>185.54</c:v>
                </c:pt>
                <c:pt idx="1000">
                  <c:v>185.71</c:v>
                </c:pt>
                <c:pt idx="1001">
                  <c:v>185.88</c:v>
                </c:pt>
                <c:pt idx="1002">
                  <c:v>186.05</c:v>
                </c:pt>
                <c:pt idx="1003">
                  <c:v>186.22</c:v>
                </c:pt>
                <c:pt idx="1004">
                  <c:v>186.39</c:v>
                </c:pt>
                <c:pt idx="1005">
                  <c:v>186.56</c:v>
                </c:pt>
                <c:pt idx="1006">
                  <c:v>186.73</c:v>
                </c:pt>
                <c:pt idx="1007">
                  <c:v>186.9</c:v>
                </c:pt>
                <c:pt idx="1008">
                  <c:v>187.07</c:v>
                </c:pt>
                <c:pt idx="1009">
                  <c:v>187.24</c:v>
                </c:pt>
                <c:pt idx="1010">
                  <c:v>187.41</c:v>
                </c:pt>
                <c:pt idx="1011">
                  <c:v>187.58</c:v>
                </c:pt>
                <c:pt idx="1012">
                  <c:v>187.75</c:v>
                </c:pt>
                <c:pt idx="1013">
                  <c:v>187.92</c:v>
                </c:pt>
                <c:pt idx="1014">
                  <c:v>188.09</c:v>
                </c:pt>
                <c:pt idx="1015">
                  <c:v>188.26</c:v>
                </c:pt>
                <c:pt idx="1016">
                  <c:v>188.43</c:v>
                </c:pt>
                <c:pt idx="1017">
                  <c:v>188.6</c:v>
                </c:pt>
                <c:pt idx="1018">
                  <c:v>188.77</c:v>
                </c:pt>
                <c:pt idx="1019">
                  <c:v>188.94</c:v>
                </c:pt>
                <c:pt idx="1020">
                  <c:v>189.11</c:v>
                </c:pt>
                <c:pt idx="1021">
                  <c:v>189.28</c:v>
                </c:pt>
                <c:pt idx="1022">
                  <c:v>189.45</c:v>
                </c:pt>
                <c:pt idx="1023">
                  <c:v>189.62</c:v>
                </c:pt>
                <c:pt idx="1024">
                  <c:v>189.79</c:v>
                </c:pt>
                <c:pt idx="1025">
                  <c:v>189.96</c:v>
                </c:pt>
                <c:pt idx="1026">
                  <c:v>190.13</c:v>
                </c:pt>
                <c:pt idx="1027">
                  <c:v>190.3</c:v>
                </c:pt>
                <c:pt idx="1028">
                  <c:v>190.47</c:v>
                </c:pt>
                <c:pt idx="1029">
                  <c:v>190.64</c:v>
                </c:pt>
                <c:pt idx="1030">
                  <c:v>190.81</c:v>
                </c:pt>
                <c:pt idx="1031">
                  <c:v>190.98</c:v>
                </c:pt>
                <c:pt idx="1032">
                  <c:v>191.15</c:v>
                </c:pt>
                <c:pt idx="1033">
                  <c:v>191.32</c:v>
                </c:pt>
                <c:pt idx="1034">
                  <c:v>191.49</c:v>
                </c:pt>
                <c:pt idx="1035">
                  <c:v>191.66</c:v>
                </c:pt>
                <c:pt idx="1036">
                  <c:v>191.83</c:v>
                </c:pt>
                <c:pt idx="1037">
                  <c:v>192</c:v>
                </c:pt>
                <c:pt idx="1038">
                  <c:v>192.17</c:v>
                </c:pt>
                <c:pt idx="1039">
                  <c:v>192.34</c:v>
                </c:pt>
                <c:pt idx="1040">
                  <c:v>192.51</c:v>
                </c:pt>
                <c:pt idx="1041">
                  <c:v>192.68</c:v>
                </c:pt>
                <c:pt idx="1042">
                  <c:v>192.85</c:v>
                </c:pt>
                <c:pt idx="1043">
                  <c:v>193.02</c:v>
                </c:pt>
                <c:pt idx="1044">
                  <c:v>193.18</c:v>
                </c:pt>
                <c:pt idx="1045">
                  <c:v>193.35</c:v>
                </c:pt>
                <c:pt idx="1046">
                  <c:v>193.52</c:v>
                </c:pt>
                <c:pt idx="1047">
                  <c:v>193.69</c:v>
                </c:pt>
                <c:pt idx="1048">
                  <c:v>193.86</c:v>
                </c:pt>
                <c:pt idx="1049">
                  <c:v>194.03</c:v>
                </c:pt>
                <c:pt idx="1050">
                  <c:v>194.2</c:v>
                </c:pt>
                <c:pt idx="1051">
                  <c:v>194.37</c:v>
                </c:pt>
                <c:pt idx="1052">
                  <c:v>194.54</c:v>
                </c:pt>
                <c:pt idx="1053">
                  <c:v>194.71</c:v>
                </c:pt>
                <c:pt idx="1054">
                  <c:v>194.88</c:v>
                </c:pt>
                <c:pt idx="1055">
                  <c:v>195.05</c:v>
                </c:pt>
                <c:pt idx="1056">
                  <c:v>195.22</c:v>
                </c:pt>
                <c:pt idx="1057">
                  <c:v>195.39</c:v>
                </c:pt>
                <c:pt idx="1058">
                  <c:v>195.56</c:v>
                </c:pt>
                <c:pt idx="1059">
                  <c:v>195.73</c:v>
                </c:pt>
                <c:pt idx="1060">
                  <c:v>195.9</c:v>
                </c:pt>
                <c:pt idx="1061">
                  <c:v>196.07</c:v>
                </c:pt>
                <c:pt idx="1062">
                  <c:v>196.24</c:v>
                </c:pt>
                <c:pt idx="1063">
                  <c:v>196.41</c:v>
                </c:pt>
                <c:pt idx="1064">
                  <c:v>196.57</c:v>
                </c:pt>
                <c:pt idx="1065">
                  <c:v>196.74</c:v>
                </c:pt>
                <c:pt idx="1066">
                  <c:v>196.91</c:v>
                </c:pt>
                <c:pt idx="1067">
                  <c:v>197.08</c:v>
                </c:pt>
                <c:pt idx="1068">
                  <c:v>197.25</c:v>
                </c:pt>
                <c:pt idx="1069">
                  <c:v>197.42</c:v>
                </c:pt>
                <c:pt idx="1070">
                  <c:v>197.59</c:v>
                </c:pt>
                <c:pt idx="1071">
                  <c:v>197.76</c:v>
                </c:pt>
                <c:pt idx="1072">
                  <c:v>197.93</c:v>
                </c:pt>
                <c:pt idx="1073">
                  <c:v>198.1</c:v>
                </c:pt>
                <c:pt idx="1074">
                  <c:v>198.27</c:v>
                </c:pt>
                <c:pt idx="1075">
                  <c:v>198.44</c:v>
                </c:pt>
                <c:pt idx="1076">
                  <c:v>198.61</c:v>
                </c:pt>
                <c:pt idx="1077">
                  <c:v>198.78</c:v>
                </c:pt>
                <c:pt idx="1078">
                  <c:v>198.95</c:v>
                </c:pt>
                <c:pt idx="1079">
                  <c:v>199.12</c:v>
                </c:pt>
                <c:pt idx="1080">
                  <c:v>199.29</c:v>
                </c:pt>
                <c:pt idx="1081">
                  <c:v>199.45</c:v>
                </c:pt>
                <c:pt idx="1082">
                  <c:v>199.62</c:v>
                </c:pt>
                <c:pt idx="1083">
                  <c:v>199.79</c:v>
                </c:pt>
                <c:pt idx="1084">
                  <c:v>199.96</c:v>
                </c:pt>
                <c:pt idx="1085">
                  <c:v>200.13</c:v>
                </c:pt>
                <c:pt idx="1086">
                  <c:v>200.3</c:v>
                </c:pt>
                <c:pt idx="1087">
                  <c:v>200.47</c:v>
                </c:pt>
                <c:pt idx="1088">
                  <c:v>200.64</c:v>
                </c:pt>
                <c:pt idx="1089">
                  <c:v>200.81</c:v>
                </c:pt>
                <c:pt idx="1090">
                  <c:v>200.98</c:v>
                </c:pt>
                <c:pt idx="1091">
                  <c:v>201.15</c:v>
                </c:pt>
                <c:pt idx="1092">
                  <c:v>201.32</c:v>
                </c:pt>
                <c:pt idx="1093">
                  <c:v>201.49</c:v>
                </c:pt>
                <c:pt idx="1094">
                  <c:v>201.66</c:v>
                </c:pt>
                <c:pt idx="1095">
                  <c:v>201.82</c:v>
                </c:pt>
                <c:pt idx="1096">
                  <c:v>201.99</c:v>
                </c:pt>
                <c:pt idx="1097">
                  <c:v>202.16</c:v>
                </c:pt>
                <c:pt idx="1098">
                  <c:v>202.33</c:v>
                </c:pt>
                <c:pt idx="1099">
                  <c:v>202.5</c:v>
                </c:pt>
                <c:pt idx="1100">
                  <c:v>202.67</c:v>
                </c:pt>
                <c:pt idx="1101">
                  <c:v>202.84</c:v>
                </c:pt>
                <c:pt idx="1102">
                  <c:v>203.01</c:v>
                </c:pt>
                <c:pt idx="1103">
                  <c:v>203.18</c:v>
                </c:pt>
                <c:pt idx="1104">
                  <c:v>203.35</c:v>
                </c:pt>
                <c:pt idx="1105">
                  <c:v>203.52</c:v>
                </c:pt>
                <c:pt idx="1106">
                  <c:v>203.69</c:v>
                </c:pt>
                <c:pt idx="1107">
                  <c:v>203.86</c:v>
                </c:pt>
                <c:pt idx="1108">
                  <c:v>204.03</c:v>
                </c:pt>
                <c:pt idx="1109">
                  <c:v>204.2</c:v>
                </c:pt>
                <c:pt idx="1110">
                  <c:v>204.37</c:v>
                </c:pt>
                <c:pt idx="1111">
                  <c:v>204.53</c:v>
                </c:pt>
                <c:pt idx="1112">
                  <c:v>204.7</c:v>
                </c:pt>
                <c:pt idx="1113">
                  <c:v>204.87</c:v>
                </c:pt>
                <c:pt idx="1114">
                  <c:v>205.04</c:v>
                </c:pt>
                <c:pt idx="1115">
                  <c:v>205.21</c:v>
                </c:pt>
                <c:pt idx="1116">
                  <c:v>205.38</c:v>
                </c:pt>
                <c:pt idx="1117">
                  <c:v>205.55</c:v>
                </c:pt>
                <c:pt idx="1118">
                  <c:v>205.72</c:v>
                </c:pt>
                <c:pt idx="1119">
                  <c:v>205.89</c:v>
                </c:pt>
                <c:pt idx="1120">
                  <c:v>206.06</c:v>
                </c:pt>
                <c:pt idx="1121">
                  <c:v>206.23</c:v>
                </c:pt>
                <c:pt idx="1122">
                  <c:v>206.4</c:v>
                </c:pt>
                <c:pt idx="1123">
                  <c:v>206.57</c:v>
                </c:pt>
                <c:pt idx="1124">
                  <c:v>206.74</c:v>
                </c:pt>
                <c:pt idx="1125">
                  <c:v>206.9</c:v>
                </c:pt>
                <c:pt idx="1126">
                  <c:v>207.07</c:v>
                </c:pt>
                <c:pt idx="1127">
                  <c:v>207.24</c:v>
                </c:pt>
                <c:pt idx="1128">
                  <c:v>207.41</c:v>
                </c:pt>
                <c:pt idx="1129">
                  <c:v>207.58</c:v>
                </c:pt>
                <c:pt idx="1130">
                  <c:v>207.75</c:v>
                </c:pt>
                <c:pt idx="1131">
                  <c:v>207.92</c:v>
                </c:pt>
                <c:pt idx="1132">
                  <c:v>208.09</c:v>
                </c:pt>
                <c:pt idx="1133">
                  <c:v>208.26</c:v>
                </c:pt>
                <c:pt idx="1134">
                  <c:v>208.43</c:v>
                </c:pt>
                <c:pt idx="1135">
                  <c:v>208.6</c:v>
                </c:pt>
                <c:pt idx="1136">
                  <c:v>208.77</c:v>
                </c:pt>
                <c:pt idx="1137">
                  <c:v>208.93</c:v>
                </c:pt>
                <c:pt idx="1138">
                  <c:v>209.1</c:v>
                </c:pt>
                <c:pt idx="1139">
                  <c:v>209.27</c:v>
                </c:pt>
                <c:pt idx="1140">
                  <c:v>209.44</c:v>
                </c:pt>
                <c:pt idx="1141">
                  <c:v>209.61</c:v>
                </c:pt>
                <c:pt idx="1142">
                  <c:v>209.78</c:v>
                </c:pt>
                <c:pt idx="1143">
                  <c:v>209.95</c:v>
                </c:pt>
                <c:pt idx="1144">
                  <c:v>210.12</c:v>
                </c:pt>
                <c:pt idx="1145">
                  <c:v>210.29</c:v>
                </c:pt>
                <c:pt idx="1146">
                  <c:v>210.45</c:v>
                </c:pt>
                <c:pt idx="1147">
                  <c:v>210.62</c:v>
                </c:pt>
                <c:pt idx="1148">
                  <c:v>210.79</c:v>
                </c:pt>
                <c:pt idx="1149">
                  <c:v>210.96</c:v>
                </c:pt>
                <c:pt idx="1150">
                  <c:v>211.13</c:v>
                </c:pt>
                <c:pt idx="1151">
                  <c:v>211.3</c:v>
                </c:pt>
                <c:pt idx="1152">
                  <c:v>211.47</c:v>
                </c:pt>
                <c:pt idx="1153">
                  <c:v>211.64</c:v>
                </c:pt>
                <c:pt idx="1154">
                  <c:v>211.81</c:v>
                </c:pt>
                <c:pt idx="1155">
                  <c:v>211.98</c:v>
                </c:pt>
                <c:pt idx="1156">
                  <c:v>212.15</c:v>
                </c:pt>
                <c:pt idx="1157">
                  <c:v>212.32</c:v>
                </c:pt>
                <c:pt idx="1158">
                  <c:v>212.49</c:v>
                </c:pt>
                <c:pt idx="1159">
                  <c:v>212.65</c:v>
                </c:pt>
                <c:pt idx="1160">
                  <c:v>212.82</c:v>
                </c:pt>
                <c:pt idx="1161">
                  <c:v>212.99</c:v>
                </c:pt>
                <c:pt idx="1162">
                  <c:v>213.16</c:v>
                </c:pt>
                <c:pt idx="1163">
                  <c:v>213.33</c:v>
                </c:pt>
                <c:pt idx="1164">
                  <c:v>213.5</c:v>
                </c:pt>
                <c:pt idx="1165">
                  <c:v>213.67</c:v>
                </c:pt>
                <c:pt idx="1166">
                  <c:v>213.84</c:v>
                </c:pt>
                <c:pt idx="1167">
                  <c:v>214.01</c:v>
                </c:pt>
                <c:pt idx="1168">
                  <c:v>214.18</c:v>
                </c:pt>
                <c:pt idx="1169">
                  <c:v>214.35</c:v>
                </c:pt>
                <c:pt idx="1170">
                  <c:v>214.51</c:v>
                </c:pt>
                <c:pt idx="1171">
                  <c:v>214.68</c:v>
                </c:pt>
                <c:pt idx="1172">
                  <c:v>214.85</c:v>
                </c:pt>
                <c:pt idx="1173">
                  <c:v>215.02</c:v>
                </c:pt>
                <c:pt idx="1174">
                  <c:v>215.19</c:v>
                </c:pt>
                <c:pt idx="1175">
                  <c:v>215.36</c:v>
                </c:pt>
                <c:pt idx="1176">
                  <c:v>215.53</c:v>
                </c:pt>
                <c:pt idx="1177">
                  <c:v>215.7</c:v>
                </c:pt>
                <c:pt idx="1178">
                  <c:v>215.87</c:v>
                </c:pt>
                <c:pt idx="1179">
                  <c:v>216.04</c:v>
                </c:pt>
                <c:pt idx="1180">
                  <c:v>216.2</c:v>
                </c:pt>
                <c:pt idx="1181">
                  <c:v>216.37</c:v>
                </c:pt>
                <c:pt idx="1182">
                  <c:v>216.54</c:v>
                </c:pt>
                <c:pt idx="1183">
                  <c:v>216.71</c:v>
                </c:pt>
                <c:pt idx="1184">
                  <c:v>216.88</c:v>
                </c:pt>
                <c:pt idx="1185">
                  <c:v>217.05</c:v>
                </c:pt>
                <c:pt idx="1186">
                  <c:v>217.22</c:v>
                </c:pt>
                <c:pt idx="1187">
                  <c:v>217.39</c:v>
                </c:pt>
                <c:pt idx="1188">
                  <c:v>217.56</c:v>
                </c:pt>
                <c:pt idx="1189">
                  <c:v>217.73</c:v>
                </c:pt>
                <c:pt idx="1190">
                  <c:v>217.89</c:v>
                </c:pt>
                <c:pt idx="1191">
                  <c:v>218.06</c:v>
                </c:pt>
                <c:pt idx="1192">
                  <c:v>218.23</c:v>
                </c:pt>
                <c:pt idx="1193">
                  <c:v>218.4</c:v>
                </c:pt>
                <c:pt idx="1194">
                  <c:v>218.57</c:v>
                </c:pt>
                <c:pt idx="1195">
                  <c:v>218.74</c:v>
                </c:pt>
                <c:pt idx="1196">
                  <c:v>218.91</c:v>
                </c:pt>
                <c:pt idx="1197">
                  <c:v>219.08</c:v>
                </c:pt>
                <c:pt idx="1198">
                  <c:v>219.25</c:v>
                </c:pt>
                <c:pt idx="1199">
                  <c:v>219.41</c:v>
                </c:pt>
                <c:pt idx="1200">
                  <c:v>219.58</c:v>
                </c:pt>
                <c:pt idx="1201">
                  <c:v>219.75</c:v>
                </c:pt>
                <c:pt idx="1202">
                  <c:v>219.92</c:v>
                </c:pt>
                <c:pt idx="1203">
                  <c:v>220.09</c:v>
                </c:pt>
                <c:pt idx="1204">
                  <c:v>220.26</c:v>
                </c:pt>
                <c:pt idx="1205">
                  <c:v>220.43</c:v>
                </c:pt>
                <c:pt idx="1206">
                  <c:v>220.6</c:v>
                </c:pt>
                <c:pt idx="1207">
                  <c:v>220.77</c:v>
                </c:pt>
                <c:pt idx="1208">
                  <c:v>220.94</c:v>
                </c:pt>
                <c:pt idx="1209">
                  <c:v>221.1</c:v>
                </c:pt>
                <c:pt idx="1210">
                  <c:v>221.27</c:v>
                </c:pt>
                <c:pt idx="1211">
                  <c:v>221.44</c:v>
                </c:pt>
                <c:pt idx="1212">
                  <c:v>221.61</c:v>
                </c:pt>
                <c:pt idx="1213">
                  <c:v>221.78</c:v>
                </c:pt>
                <c:pt idx="1214">
                  <c:v>221.95</c:v>
                </c:pt>
                <c:pt idx="1215">
                  <c:v>222.12</c:v>
                </c:pt>
                <c:pt idx="1216">
                  <c:v>222.29</c:v>
                </c:pt>
                <c:pt idx="1217">
                  <c:v>222.45</c:v>
                </c:pt>
                <c:pt idx="1218">
                  <c:v>222.62</c:v>
                </c:pt>
                <c:pt idx="1219">
                  <c:v>222.79</c:v>
                </c:pt>
                <c:pt idx="1220">
                  <c:v>222.96</c:v>
                </c:pt>
                <c:pt idx="1221">
                  <c:v>223.13</c:v>
                </c:pt>
                <c:pt idx="1222">
                  <c:v>223.3</c:v>
                </c:pt>
                <c:pt idx="1223">
                  <c:v>223.47</c:v>
                </c:pt>
                <c:pt idx="1224">
                  <c:v>223.64</c:v>
                </c:pt>
                <c:pt idx="1225">
                  <c:v>223.81</c:v>
                </c:pt>
                <c:pt idx="1226">
                  <c:v>223.98</c:v>
                </c:pt>
                <c:pt idx="1227">
                  <c:v>224.14</c:v>
                </c:pt>
                <c:pt idx="1228">
                  <c:v>224.31</c:v>
                </c:pt>
                <c:pt idx="1229">
                  <c:v>224.48</c:v>
                </c:pt>
                <c:pt idx="1230">
                  <c:v>224.65</c:v>
                </c:pt>
                <c:pt idx="1231">
                  <c:v>224.82</c:v>
                </c:pt>
                <c:pt idx="1232">
                  <c:v>224.99</c:v>
                </c:pt>
                <c:pt idx="1233">
                  <c:v>225.16</c:v>
                </c:pt>
                <c:pt idx="1234">
                  <c:v>225.33</c:v>
                </c:pt>
                <c:pt idx="1235">
                  <c:v>225.5</c:v>
                </c:pt>
                <c:pt idx="1236">
                  <c:v>225.66</c:v>
                </c:pt>
                <c:pt idx="1237">
                  <c:v>225.83</c:v>
                </c:pt>
                <c:pt idx="1238">
                  <c:v>226</c:v>
                </c:pt>
                <c:pt idx="1239">
                  <c:v>226.17</c:v>
                </c:pt>
                <c:pt idx="1240">
                  <c:v>226.34</c:v>
                </c:pt>
                <c:pt idx="1241">
                  <c:v>226.51</c:v>
                </c:pt>
                <c:pt idx="1242">
                  <c:v>226.68</c:v>
                </c:pt>
                <c:pt idx="1243">
                  <c:v>226.85</c:v>
                </c:pt>
                <c:pt idx="1244">
                  <c:v>227.01</c:v>
                </c:pt>
                <c:pt idx="1245">
                  <c:v>227.18</c:v>
                </c:pt>
                <c:pt idx="1246">
                  <c:v>227.35</c:v>
                </c:pt>
                <c:pt idx="1247">
                  <c:v>227.52</c:v>
                </c:pt>
                <c:pt idx="1248">
                  <c:v>227.69</c:v>
                </c:pt>
                <c:pt idx="1249">
                  <c:v>227.86</c:v>
                </c:pt>
                <c:pt idx="1250">
                  <c:v>228.03</c:v>
                </c:pt>
                <c:pt idx="1251">
                  <c:v>228.2</c:v>
                </c:pt>
                <c:pt idx="1252">
                  <c:v>228.37</c:v>
                </c:pt>
                <c:pt idx="1253">
                  <c:v>228.53</c:v>
                </c:pt>
                <c:pt idx="1254">
                  <c:v>228.7</c:v>
                </c:pt>
                <c:pt idx="1255">
                  <c:v>228.87</c:v>
                </c:pt>
                <c:pt idx="1256">
                  <c:v>229.04</c:v>
                </c:pt>
                <c:pt idx="1257">
                  <c:v>229.21</c:v>
                </c:pt>
                <c:pt idx="1258">
                  <c:v>229.38</c:v>
                </c:pt>
                <c:pt idx="1259">
                  <c:v>229.55</c:v>
                </c:pt>
                <c:pt idx="1260">
                  <c:v>229.71</c:v>
                </c:pt>
                <c:pt idx="1261">
                  <c:v>229.88</c:v>
                </c:pt>
                <c:pt idx="1262">
                  <c:v>230.05</c:v>
                </c:pt>
                <c:pt idx="1263">
                  <c:v>230.22</c:v>
                </c:pt>
                <c:pt idx="1264">
                  <c:v>230.39</c:v>
                </c:pt>
                <c:pt idx="1265">
                  <c:v>230.56</c:v>
                </c:pt>
                <c:pt idx="1266">
                  <c:v>230.73</c:v>
                </c:pt>
                <c:pt idx="1267">
                  <c:v>230.9</c:v>
                </c:pt>
                <c:pt idx="1268">
                  <c:v>231.06</c:v>
                </c:pt>
                <c:pt idx="1269">
                  <c:v>231.23</c:v>
                </c:pt>
                <c:pt idx="1270">
                  <c:v>231.4</c:v>
                </c:pt>
                <c:pt idx="1271">
                  <c:v>231.57</c:v>
                </c:pt>
                <c:pt idx="1272">
                  <c:v>231.74</c:v>
                </c:pt>
                <c:pt idx="1273">
                  <c:v>231.91</c:v>
                </c:pt>
                <c:pt idx="1274">
                  <c:v>232.08</c:v>
                </c:pt>
                <c:pt idx="1275">
                  <c:v>232.25</c:v>
                </c:pt>
                <c:pt idx="1276">
                  <c:v>232.42</c:v>
                </c:pt>
                <c:pt idx="1277">
                  <c:v>232.59</c:v>
                </c:pt>
                <c:pt idx="1278">
                  <c:v>232.75</c:v>
                </c:pt>
                <c:pt idx="1279">
                  <c:v>232.92</c:v>
                </c:pt>
                <c:pt idx="1280">
                  <c:v>233.09</c:v>
                </c:pt>
                <c:pt idx="1281">
                  <c:v>233.26</c:v>
                </c:pt>
                <c:pt idx="1282">
                  <c:v>233.43</c:v>
                </c:pt>
                <c:pt idx="1283">
                  <c:v>233.6</c:v>
                </c:pt>
                <c:pt idx="1284">
                  <c:v>233.77</c:v>
                </c:pt>
                <c:pt idx="1285">
                  <c:v>233.94</c:v>
                </c:pt>
                <c:pt idx="1286">
                  <c:v>234.11</c:v>
                </c:pt>
                <c:pt idx="1287">
                  <c:v>234.28</c:v>
                </c:pt>
                <c:pt idx="1288">
                  <c:v>234.44</c:v>
                </c:pt>
                <c:pt idx="1289">
                  <c:v>234.61</c:v>
                </c:pt>
                <c:pt idx="1290">
                  <c:v>234.78</c:v>
                </c:pt>
                <c:pt idx="1291">
                  <c:v>234.95</c:v>
                </c:pt>
                <c:pt idx="1292">
                  <c:v>235.12</c:v>
                </c:pt>
                <c:pt idx="1293">
                  <c:v>235.29</c:v>
                </c:pt>
                <c:pt idx="1294">
                  <c:v>235.46</c:v>
                </c:pt>
                <c:pt idx="1295">
                  <c:v>235.62</c:v>
                </c:pt>
                <c:pt idx="1296">
                  <c:v>235.79</c:v>
                </c:pt>
                <c:pt idx="1297">
                  <c:v>235.96</c:v>
                </c:pt>
                <c:pt idx="1298">
                  <c:v>236.13</c:v>
                </c:pt>
                <c:pt idx="1299">
                  <c:v>236.3</c:v>
                </c:pt>
                <c:pt idx="1300">
                  <c:v>236.47</c:v>
                </c:pt>
                <c:pt idx="1301">
                  <c:v>236.64</c:v>
                </c:pt>
                <c:pt idx="1302">
                  <c:v>236.81</c:v>
                </c:pt>
                <c:pt idx="1303">
                  <c:v>236.98</c:v>
                </c:pt>
                <c:pt idx="1304">
                  <c:v>237.14</c:v>
                </c:pt>
                <c:pt idx="1305">
                  <c:v>237.31</c:v>
                </c:pt>
                <c:pt idx="1306">
                  <c:v>237.48</c:v>
                </c:pt>
                <c:pt idx="1307">
                  <c:v>237.65</c:v>
                </c:pt>
                <c:pt idx="1308">
                  <c:v>237.82</c:v>
                </c:pt>
                <c:pt idx="1309">
                  <c:v>237.99</c:v>
                </c:pt>
                <c:pt idx="1310">
                  <c:v>238.16</c:v>
                </c:pt>
                <c:pt idx="1311">
                  <c:v>238.33</c:v>
                </c:pt>
                <c:pt idx="1312">
                  <c:v>238.5</c:v>
                </c:pt>
                <c:pt idx="1313">
                  <c:v>238.66</c:v>
                </c:pt>
                <c:pt idx="1314">
                  <c:v>238.83</c:v>
                </c:pt>
                <c:pt idx="1315">
                  <c:v>239</c:v>
                </c:pt>
                <c:pt idx="1316">
                  <c:v>239.17</c:v>
                </c:pt>
                <c:pt idx="1317">
                  <c:v>239.34</c:v>
                </c:pt>
                <c:pt idx="1318">
                  <c:v>239.51</c:v>
                </c:pt>
                <c:pt idx="1319">
                  <c:v>239.68</c:v>
                </c:pt>
                <c:pt idx="1320">
                  <c:v>239.85</c:v>
                </c:pt>
                <c:pt idx="1321">
                  <c:v>240.01</c:v>
                </c:pt>
                <c:pt idx="1322">
                  <c:v>240.18</c:v>
                </c:pt>
                <c:pt idx="1323">
                  <c:v>240.35</c:v>
                </c:pt>
                <c:pt idx="1324">
                  <c:v>240.52</c:v>
                </c:pt>
                <c:pt idx="1325">
                  <c:v>240.69</c:v>
                </c:pt>
                <c:pt idx="1326">
                  <c:v>240.86</c:v>
                </c:pt>
                <c:pt idx="1327">
                  <c:v>241.03</c:v>
                </c:pt>
                <c:pt idx="1328">
                  <c:v>241.19</c:v>
                </c:pt>
                <c:pt idx="1329">
                  <c:v>241.36</c:v>
                </c:pt>
                <c:pt idx="1330">
                  <c:v>241.53</c:v>
                </c:pt>
                <c:pt idx="1331">
                  <c:v>241.7</c:v>
                </c:pt>
                <c:pt idx="1332">
                  <c:v>241.87</c:v>
                </c:pt>
                <c:pt idx="1333">
                  <c:v>242.04</c:v>
                </c:pt>
                <c:pt idx="1334">
                  <c:v>242.21</c:v>
                </c:pt>
                <c:pt idx="1335">
                  <c:v>242.38</c:v>
                </c:pt>
                <c:pt idx="1336">
                  <c:v>242.54</c:v>
                </c:pt>
                <c:pt idx="1337">
                  <c:v>242.71</c:v>
                </c:pt>
                <c:pt idx="1338">
                  <c:v>242.88</c:v>
                </c:pt>
                <c:pt idx="1339">
                  <c:v>243.05</c:v>
                </c:pt>
                <c:pt idx="1340">
                  <c:v>243.22</c:v>
                </c:pt>
                <c:pt idx="1341">
                  <c:v>243.39</c:v>
                </c:pt>
                <c:pt idx="1342">
                  <c:v>243.56</c:v>
                </c:pt>
                <c:pt idx="1343">
                  <c:v>243.73</c:v>
                </c:pt>
                <c:pt idx="1344">
                  <c:v>243.89</c:v>
                </c:pt>
                <c:pt idx="1345">
                  <c:v>244.06</c:v>
                </c:pt>
                <c:pt idx="1346">
                  <c:v>244.23</c:v>
                </c:pt>
                <c:pt idx="1347">
                  <c:v>244.4</c:v>
                </c:pt>
                <c:pt idx="1348">
                  <c:v>244.57</c:v>
                </c:pt>
                <c:pt idx="1349">
                  <c:v>244.74</c:v>
                </c:pt>
                <c:pt idx="1350">
                  <c:v>244.91</c:v>
                </c:pt>
                <c:pt idx="1351">
                  <c:v>245.07</c:v>
                </c:pt>
                <c:pt idx="1352">
                  <c:v>245.24</c:v>
                </c:pt>
                <c:pt idx="1353">
                  <c:v>245.41</c:v>
                </c:pt>
                <c:pt idx="1354">
                  <c:v>245.58</c:v>
                </c:pt>
                <c:pt idx="1355">
                  <c:v>245.75</c:v>
                </c:pt>
                <c:pt idx="1356">
                  <c:v>245.92</c:v>
                </c:pt>
                <c:pt idx="1357">
                  <c:v>246.09</c:v>
                </c:pt>
                <c:pt idx="1358">
                  <c:v>246.26</c:v>
                </c:pt>
                <c:pt idx="1359">
                  <c:v>246.42</c:v>
                </c:pt>
                <c:pt idx="1360">
                  <c:v>246.59</c:v>
                </c:pt>
                <c:pt idx="1361">
                  <c:v>246.76</c:v>
                </c:pt>
                <c:pt idx="1362">
                  <c:v>246.93</c:v>
                </c:pt>
                <c:pt idx="1363">
                  <c:v>247.1</c:v>
                </c:pt>
                <c:pt idx="1364">
                  <c:v>247.27</c:v>
                </c:pt>
                <c:pt idx="1365">
                  <c:v>247.44</c:v>
                </c:pt>
                <c:pt idx="1366">
                  <c:v>247.61</c:v>
                </c:pt>
                <c:pt idx="1367">
                  <c:v>247.77</c:v>
                </c:pt>
                <c:pt idx="1368">
                  <c:v>247.94</c:v>
                </c:pt>
                <c:pt idx="1369">
                  <c:v>248.11</c:v>
                </c:pt>
                <c:pt idx="1370">
                  <c:v>248.28</c:v>
                </c:pt>
                <c:pt idx="1371">
                  <c:v>248.45</c:v>
                </c:pt>
                <c:pt idx="1372">
                  <c:v>248.62</c:v>
                </c:pt>
                <c:pt idx="1373">
                  <c:v>248.79</c:v>
                </c:pt>
                <c:pt idx="1374">
                  <c:v>248.96</c:v>
                </c:pt>
                <c:pt idx="1375">
                  <c:v>249.12</c:v>
                </c:pt>
                <c:pt idx="1376">
                  <c:v>249.29</c:v>
                </c:pt>
                <c:pt idx="1377">
                  <c:v>249.46</c:v>
                </c:pt>
                <c:pt idx="1378">
                  <c:v>249.63</c:v>
                </c:pt>
                <c:pt idx="1379">
                  <c:v>249.8</c:v>
                </c:pt>
                <c:pt idx="1380">
                  <c:v>249.97</c:v>
                </c:pt>
                <c:pt idx="1381">
                  <c:v>250.14</c:v>
                </c:pt>
                <c:pt idx="1382">
                  <c:v>250.3</c:v>
                </c:pt>
                <c:pt idx="1383">
                  <c:v>250.47</c:v>
                </c:pt>
                <c:pt idx="1384">
                  <c:v>250.64</c:v>
                </c:pt>
                <c:pt idx="1385">
                  <c:v>250.81</c:v>
                </c:pt>
                <c:pt idx="1386">
                  <c:v>250.98</c:v>
                </c:pt>
                <c:pt idx="1387">
                  <c:v>251.15</c:v>
                </c:pt>
                <c:pt idx="1388">
                  <c:v>251.32</c:v>
                </c:pt>
                <c:pt idx="1389">
                  <c:v>251.49</c:v>
                </c:pt>
                <c:pt idx="1390">
                  <c:v>251.65</c:v>
                </c:pt>
                <c:pt idx="1391">
                  <c:v>251.82</c:v>
                </c:pt>
                <c:pt idx="1392">
                  <c:v>251.99</c:v>
                </c:pt>
                <c:pt idx="1393">
                  <c:v>252.16</c:v>
                </c:pt>
                <c:pt idx="1394">
                  <c:v>252.33</c:v>
                </c:pt>
                <c:pt idx="1395">
                  <c:v>252.5</c:v>
                </c:pt>
                <c:pt idx="1396">
                  <c:v>252.67</c:v>
                </c:pt>
                <c:pt idx="1397">
                  <c:v>252.83</c:v>
                </c:pt>
                <c:pt idx="1398">
                  <c:v>253</c:v>
                </c:pt>
                <c:pt idx="1399">
                  <c:v>253.17</c:v>
                </c:pt>
                <c:pt idx="1400">
                  <c:v>253.34</c:v>
                </c:pt>
                <c:pt idx="1401">
                  <c:v>253.51</c:v>
                </c:pt>
                <c:pt idx="1402">
                  <c:v>253.68</c:v>
                </c:pt>
                <c:pt idx="1403">
                  <c:v>253.85</c:v>
                </c:pt>
                <c:pt idx="1404">
                  <c:v>254.02</c:v>
                </c:pt>
                <c:pt idx="1405">
                  <c:v>254.18</c:v>
                </c:pt>
                <c:pt idx="1406">
                  <c:v>254.35</c:v>
                </c:pt>
                <c:pt idx="1407">
                  <c:v>254.52</c:v>
                </c:pt>
                <c:pt idx="1408">
                  <c:v>254.69</c:v>
                </c:pt>
                <c:pt idx="1409">
                  <c:v>254.86</c:v>
                </c:pt>
                <c:pt idx="1410">
                  <c:v>255.03</c:v>
                </c:pt>
                <c:pt idx="1411">
                  <c:v>255.2</c:v>
                </c:pt>
                <c:pt idx="1412">
                  <c:v>255.37</c:v>
                </c:pt>
                <c:pt idx="1413">
                  <c:v>255.53</c:v>
                </c:pt>
                <c:pt idx="1414">
                  <c:v>255.7</c:v>
                </c:pt>
                <c:pt idx="1415">
                  <c:v>255.87</c:v>
                </c:pt>
                <c:pt idx="1416">
                  <c:v>256.04000000000002</c:v>
                </c:pt>
                <c:pt idx="1417">
                  <c:v>256.20999999999998</c:v>
                </c:pt>
                <c:pt idx="1418">
                  <c:v>256.38</c:v>
                </c:pt>
                <c:pt idx="1419">
                  <c:v>256.55</c:v>
                </c:pt>
                <c:pt idx="1420">
                  <c:v>256.72000000000003</c:v>
                </c:pt>
                <c:pt idx="1421">
                  <c:v>256.88</c:v>
                </c:pt>
                <c:pt idx="1422">
                  <c:v>257.05</c:v>
                </c:pt>
                <c:pt idx="1423">
                  <c:v>257.22000000000003</c:v>
                </c:pt>
                <c:pt idx="1424">
                  <c:v>257.39</c:v>
                </c:pt>
                <c:pt idx="1425">
                  <c:v>257.56</c:v>
                </c:pt>
                <c:pt idx="1426">
                  <c:v>257.73</c:v>
                </c:pt>
                <c:pt idx="1427">
                  <c:v>257.89999999999998</c:v>
                </c:pt>
                <c:pt idx="1428">
                  <c:v>258.06</c:v>
                </c:pt>
                <c:pt idx="1429">
                  <c:v>258.23</c:v>
                </c:pt>
                <c:pt idx="1430">
                  <c:v>258.39999999999998</c:v>
                </c:pt>
                <c:pt idx="1431">
                  <c:v>258.57</c:v>
                </c:pt>
                <c:pt idx="1432">
                  <c:v>258.74</c:v>
                </c:pt>
                <c:pt idx="1433">
                  <c:v>258.91000000000003</c:v>
                </c:pt>
                <c:pt idx="1434">
                  <c:v>259.08</c:v>
                </c:pt>
                <c:pt idx="1435">
                  <c:v>259.24</c:v>
                </c:pt>
                <c:pt idx="1436">
                  <c:v>259.41000000000003</c:v>
                </c:pt>
                <c:pt idx="1437">
                  <c:v>259.58</c:v>
                </c:pt>
                <c:pt idx="1438">
                  <c:v>259.75</c:v>
                </c:pt>
                <c:pt idx="1439">
                  <c:v>259.92</c:v>
                </c:pt>
                <c:pt idx="1440">
                  <c:v>260.08999999999997</c:v>
                </c:pt>
                <c:pt idx="1441">
                  <c:v>260.26</c:v>
                </c:pt>
                <c:pt idx="1442">
                  <c:v>260.42</c:v>
                </c:pt>
                <c:pt idx="1443">
                  <c:v>260.58999999999997</c:v>
                </c:pt>
                <c:pt idx="1444">
                  <c:v>260.76</c:v>
                </c:pt>
                <c:pt idx="1445">
                  <c:v>260.93</c:v>
                </c:pt>
                <c:pt idx="1446">
                  <c:v>261.10000000000002</c:v>
                </c:pt>
                <c:pt idx="1447">
                  <c:v>261.27</c:v>
                </c:pt>
                <c:pt idx="1448">
                  <c:v>261.44</c:v>
                </c:pt>
                <c:pt idx="1449">
                  <c:v>261.60000000000002</c:v>
                </c:pt>
                <c:pt idx="1450">
                  <c:v>261.77</c:v>
                </c:pt>
                <c:pt idx="1451">
                  <c:v>261.94</c:v>
                </c:pt>
                <c:pt idx="1452">
                  <c:v>262.11</c:v>
                </c:pt>
                <c:pt idx="1453">
                  <c:v>262.27999999999997</c:v>
                </c:pt>
                <c:pt idx="1454">
                  <c:v>262.45</c:v>
                </c:pt>
                <c:pt idx="1455">
                  <c:v>262.62</c:v>
                </c:pt>
                <c:pt idx="1456">
                  <c:v>262.77999999999997</c:v>
                </c:pt>
                <c:pt idx="1457">
                  <c:v>262.95</c:v>
                </c:pt>
                <c:pt idx="1458">
                  <c:v>263.12</c:v>
                </c:pt>
                <c:pt idx="1459">
                  <c:v>263.29000000000002</c:v>
                </c:pt>
                <c:pt idx="1460">
                  <c:v>263.45999999999998</c:v>
                </c:pt>
                <c:pt idx="1461">
                  <c:v>263.63</c:v>
                </c:pt>
                <c:pt idx="1462">
                  <c:v>263.8</c:v>
                </c:pt>
                <c:pt idx="1463">
                  <c:v>263.97000000000003</c:v>
                </c:pt>
                <c:pt idx="1464">
                  <c:v>264.13</c:v>
                </c:pt>
                <c:pt idx="1465">
                  <c:v>264.3</c:v>
                </c:pt>
                <c:pt idx="1466">
                  <c:v>264.47000000000003</c:v>
                </c:pt>
                <c:pt idx="1467">
                  <c:v>264.64</c:v>
                </c:pt>
                <c:pt idx="1468">
                  <c:v>264.81</c:v>
                </c:pt>
                <c:pt idx="1469">
                  <c:v>264.98</c:v>
                </c:pt>
                <c:pt idx="1470">
                  <c:v>265.14999999999998</c:v>
                </c:pt>
                <c:pt idx="1471">
                  <c:v>265.31</c:v>
                </c:pt>
                <c:pt idx="1472">
                  <c:v>265.48</c:v>
                </c:pt>
                <c:pt idx="1473">
                  <c:v>265.64999999999998</c:v>
                </c:pt>
                <c:pt idx="1474">
                  <c:v>265.82</c:v>
                </c:pt>
                <c:pt idx="1475">
                  <c:v>265.99</c:v>
                </c:pt>
                <c:pt idx="1476">
                  <c:v>266.16000000000003</c:v>
                </c:pt>
                <c:pt idx="1477">
                  <c:v>266.33</c:v>
                </c:pt>
                <c:pt idx="1478">
                  <c:v>266.5</c:v>
                </c:pt>
                <c:pt idx="1479">
                  <c:v>266.66000000000003</c:v>
                </c:pt>
                <c:pt idx="1480">
                  <c:v>266.83</c:v>
                </c:pt>
                <c:pt idx="1481">
                  <c:v>267</c:v>
                </c:pt>
                <c:pt idx="1482">
                  <c:v>267.17</c:v>
                </c:pt>
                <c:pt idx="1483">
                  <c:v>267.33999999999997</c:v>
                </c:pt>
                <c:pt idx="1484">
                  <c:v>267.51</c:v>
                </c:pt>
                <c:pt idx="1485">
                  <c:v>267.68</c:v>
                </c:pt>
                <c:pt idx="1486">
                  <c:v>267.85000000000002</c:v>
                </c:pt>
                <c:pt idx="1487">
                  <c:v>268.01</c:v>
                </c:pt>
                <c:pt idx="1488">
                  <c:v>268.18</c:v>
                </c:pt>
                <c:pt idx="1489">
                  <c:v>268.35000000000002</c:v>
                </c:pt>
                <c:pt idx="1490">
                  <c:v>268.52</c:v>
                </c:pt>
                <c:pt idx="1491">
                  <c:v>268.69</c:v>
                </c:pt>
                <c:pt idx="1492">
                  <c:v>268.86</c:v>
                </c:pt>
                <c:pt idx="1493">
                  <c:v>269.02999999999997</c:v>
                </c:pt>
                <c:pt idx="1494">
                  <c:v>269.19</c:v>
                </c:pt>
                <c:pt idx="1495">
                  <c:v>269.36</c:v>
                </c:pt>
                <c:pt idx="1496">
                  <c:v>269.52999999999997</c:v>
                </c:pt>
                <c:pt idx="1497">
                  <c:v>269.7</c:v>
                </c:pt>
                <c:pt idx="1498">
                  <c:v>269.87</c:v>
                </c:pt>
                <c:pt idx="1499">
                  <c:v>270.04000000000002</c:v>
                </c:pt>
                <c:pt idx="1500">
                  <c:v>270.2</c:v>
                </c:pt>
                <c:pt idx="1501">
                  <c:v>270.37</c:v>
                </c:pt>
                <c:pt idx="1502">
                  <c:v>270.54000000000002</c:v>
                </c:pt>
                <c:pt idx="1503">
                  <c:v>270.70999999999998</c:v>
                </c:pt>
                <c:pt idx="1504">
                  <c:v>270.88</c:v>
                </c:pt>
                <c:pt idx="1505">
                  <c:v>271.05</c:v>
                </c:pt>
                <c:pt idx="1506">
                  <c:v>271.20999999999998</c:v>
                </c:pt>
                <c:pt idx="1507">
                  <c:v>271.38</c:v>
                </c:pt>
                <c:pt idx="1508">
                  <c:v>271.55</c:v>
                </c:pt>
                <c:pt idx="1509">
                  <c:v>271.72000000000003</c:v>
                </c:pt>
                <c:pt idx="1510">
                  <c:v>271.89</c:v>
                </c:pt>
                <c:pt idx="1511">
                  <c:v>272.06</c:v>
                </c:pt>
                <c:pt idx="1512">
                  <c:v>272.23</c:v>
                </c:pt>
                <c:pt idx="1513">
                  <c:v>272.39</c:v>
                </c:pt>
                <c:pt idx="1514">
                  <c:v>272.56</c:v>
                </c:pt>
                <c:pt idx="1515">
                  <c:v>272.73</c:v>
                </c:pt>
                <c:pt idx="1516">
                  <c:v>272.89999999999998</c:v>
                </c:pt>
                <c:pt idx="1517">
                  <c:v>273.07</c:v>
                </c:pt>
                <c:pt idx="1518">
                  <c:v>273.24</c:v>
                </c:pt>
                <c:pt idx="1519">
                  <c:v>273.41000000000003</c:v>
                </c:pt>
                <c:pt idx="1520">
                  <c:v>273.57</c:v>
                </c:pt>
                <c:pt idx="1521">
                  <c:v>273.74</c:v>
                </c:pt>
                <c:pt idx="1522">
                  <c:v>273.91000000000003</c:v>
                </c:pt>
                <c:pt idx="1523">
                  <c:v>274.08</c:v>
                </c:pt>
                <c:pt idx="1524">
                  <c:v>274.25</c:v>
                </c:pt>
                <c:pt idx="1525">
                  <c:v>274.42</c:v>
                </c:pt>
                <c:pt idx="1526">
                  <c:v>274.58999999999997</c:v>
                </c:pt>
                <c:pt idx="1527">
                  <c:v>274.75</c:v>
                </c:pt>
                <c:pt idx="1528">
                  <c:v>274.92</c:v>
                </c:pt>
                <c:pt idx="1529">
                  <c:v>275.08999999999997</c:v>
                </c:pt>
                <c:pt idx="1530">
                  <c:v>275.26</c:v>
                </c:pt>
                <c:pt idx="1531">
                  <c:v>275.43</c:v>
                </c:pt>
                <c:pt idx="1532">
                  <c:v>275.60000000000002</c:v>
                </c:pt>
                <c:pt idx="1533">
                  <c:v>275.77</c:v>
                </c:pt>
                <c:pt idx="1534">
                  <c:v>275.94</c:v>
                </c:pt>
                <c:pt idx="1535">
                  <c:v>276.10000000000002</c:v>
                </c:pt>
                <c:pt idx="1536">
                  <c:v>276.27</c:v>
                </c:pt>
                <c:pt idx="1537">
                  <c:v>276.44</c:v>
                </c:pt>
                <c:pt idx="1538">
                  <c:v>276.61</c:v>
                </c:pt>
                <c:pt idx="1539">
                  <c:v>276.77999999999997</c:v>
                </c:pt>
                <c:pt idx="1540">
                  <c:v>276.95</c:v>
                </c:pt>
                <c:pt idx="1541">
                  <c:v>277.12</c:v>
                </c:pt>
                <c:pt idx="1542">
                  <c:v>277.27999999999997</c:v>
                </c:pt>
                <c:pt idx="1543">
                  <c:v>277.45</c:v>
                </c:pt>
                <c:pt idx="1544">
                  <c:v>277.62</c:v>
                </c:pt>
                <c:pt idx="1545">
                  <c:v>277.79000000000002</c:v>
                </c:pt>
                <c:pt idx="1546">
                  <c:v>277.95999999999998</c:v>
                </c:pt>
                <c:pt idx="1547">
                  <c:v>278.13</c:v>
                </c:pt>
                <c:pt idx="1548">
                  <c:v>278.29000000000002</c:v>
                </c:pt>
                <c:pt idx="1549">
                  <c:v>278.45999999999998</c:v>
                </c:pt>
                <c:pt idx="1550">
                  <c:v>278.63</c:v>
                </c:pt>
                <c:pt idx="1551">
                  <c:v>278.8</c:v>
                </c:pt>
                <c:pt idx="1552">
                  <c:v>278.97000000000003</c:v>
                </c:pt>
                <c:pt idx="1553">
                  <c:v>279.14</c:v>
                </c:pt>
                <c:pt idx="1554">
                  <c:v>279.31</c:v>
                </c:pt>
                <c:pt idx="1555">
                  <c:v>279.47000000000003</c:v>
                </c:pt>
                <c:pt idx="1556">
                  <c:v>279.64</c:v>
                </c:pt>
                <c:pt idx="1557">
                  <c:v>279.81</c:v>
                </c:pt>
                <c:pt idx="1558">
                  <c:v>279.98</c:v>
                </c:pt>
                <c:pt idx="1559">
                  <c:v>280.14999999999998</c:v>
                </c:pt>
                <c:pt idx="1560">
                  <c:v>280.32</c:v>
                </c:pt>
                <c:pt idx="1561">
                  <c:v>280.49</c:v>
                </c:pt>
                <c:pt idx="1562">
                  <c:v>280.64999999999998</c:v>
                </c:pt>
                <c:pt idx="1563">
                  <c:v>280.82</c:v>
                </c:pt>
                <c:pt idx="1564">
                  <c:v>280.99</c:v>
                </c:pt>
                <c:pt idx="1565">
                  <c:v>281.16000000000003</c:v>
                </c:pt>
                <c:pt idx="1566">
                  <c:v>281.33</c:v>
                </c:pt>
                <c:pt idx="1567">
                  <c:v>281.5</c:v>
                </c:pt>
                <c:pt idx="1568">
                  <c:v>281.66000000000003</c:v>
                </c:pt>
                <c:pt idx="1569">
                  <c:v>281.83</c:v>
                </c:pt>
                <c:pt idx="1570">
                  <c:v>282</c:v>
                </c:pt>
                <c:pt idx="1571">
                  <c:v>282.17</c:v>
                </c:pt>
                <c:pt idx="1572">
                  <c:v>282.33999999999997</c:v>
                </c:pt>
                <c:pt idx="1573">
                  <c:v>282.51</c:v>
                </c:pt>
                <c:pt idx="1574">
                  <c:v>282.68</c:v>
                </c:pt>
                <c:pt idx="1575">
                  <c:v>282.83999999999997</c:v>
                </c:pt>
                <c:pt idx="1576">
                  <c:v>283.01</c:v>
                </c:pt>
                <c:pt idx="1577">
                  <c:v>283.18</c:v>
                </c:pt>
                <c:pt idx="1578">
                  <c:v>283.35000000000002</c:v>
                </c:pt>
                <c:pt idx="1579">
                  <c:v>283.52</c:v>
                </c:pt>
                <c:pt idx="1580">
                  <c:v>283.69</c:v>
                </c:pt>
                <c:pt idx="1581">
                  <c:v>283.86</c:v>
                </c:pt>
                <c:pt idx="1582">
                  <c:v>284.02</c:v>
                </c:pt>
                <c:pt idx="1583">
                  <c:v>284.19</c:v>
                </c:pt>
                <c:pt idx="1584">
                  <c:v>284.36</c:v>
                </c:pt>
                <c:pt idx="1585">
                  <c:v>284.52999999999997</c:v>
                </c:pt>
                <c:pt idx="1586">
                  <c:v>284.7</c:v>
                </c:pt>
                <c:pt idx="1587">
                  <c:v>284.87</c:v>
                </c:pt>
                <c:pt idx="1588">
                  <c:v>285.04000000000002</c:v>
                </c:pt>
                <c:pt idx="1589">
                  <c:v>285.20999999999998</c:v>
                </c:pt>
                <c:pt idx="1590">
                  <c:v>285.37</c:v>
                </c:pt>
                <c:pt idx="1591">
                  <c:v>285.54000000000002</c:v>
                </c:pt>
                <c:pt idx="1592">
                  <c:v>285.70999999999998</c:v>
                </c:pt>
                <c:pt idx="1593">
                  <c:v>285.88</c:v>
                </c:pt>
                <c:pt idx="1594">
                  <c:v>286.05</c:v>
                </c:pt>
                <c:pt idx="1595">
                  <c:v>286.22000000000003</c:v>
                </c:pt>
                <c:pt idx="1596">
                  <c:v>286.39</c:v>
                </c:pt>
                <c:pt idx="1597">
                  <c:v>286.55</c:v>
                </c:pt>
                <c:pt idx="1598">
                  <c:v>286.72000000000003</c:v>
                </c:pt>
                <c:pt idx="1599">
                  <c:v>286.89</c:v>
                </c:pt>
                <c:pt idx="1600">
                  <c:v>287.06</c:v>
                </c:pt>
                <c:pt idx="1601">
                  <c:v>287.23</c:v>
                </c:pt>
                <c:pt idx="1602">
                  <c:v>287.39999999999998</c:v>
                </c:pt>
                <c:pt idx="1603">
                  <c:v>287.57</c:v>
                </c:pt>
                <c:pt idx="1604">
                  <c:v>287.74</c:v>
                </c:pt>
                <c:pt idx="1605">
                  <c:v>287.89999999999998</c:v>
                </c:pt>
                <c:pt idx="1606">
                  <c:v>288.07</c:v>
                </c:pt>
                <c:pt idx="1607">
                  <c:v>288.24</c:v>
                </c:pt>
                <c:pt idx="1608">
                  <c:v>288.41000000000003</c:v>
                </c:pt>
                <c:pt idx="1609">
                  <c:v>288.58</c:v>
                </c:pt>
                <c:pt idx="1610">
                  <c:v>288.75</c:v>
                </c:pt>
                <c:pt idx="1611">
                  <c:v>288.92</c:v>
                </c:pt>
                <c:pt idx="1612">
                  <c:v>289.08</c:v>
                </c:pt>
                <c:pt idx="1613">
                  <c:v>289.25</c:v>
                </c:pt>
                <c:pt idx="1614">
                  <c:v>289.42</c:v>
                </c:pt>
                <c:pt idx="1615">
                  <c:v>289.58999999999997</c:v>
                </c:pt>
                <c:pt idx="1616">
                  <c:v>289.76</c:v>
                </c:pt>
                <c:pt idx="1617">
                  <c:v>289.93</c:v>
                </c:pt>
                <c:pt idx="1618">
                  <c:v>290.10000000000002</c:v>
                </c:pt>
                <c:pt idx="1619">
                  <c:v>290.26</c:v>
                </c:pt>
                <c:pt idx="1620">
                  <c:v>290.43</c:v>
                </c:pt>
                <c:pt idx="1621">
                  <c:v>290.60000000000002</c:v>
                </c:pt>
                <c:pt idx="1622">
                  <c:v>290.77</c:v>
                </c:pt>
                <c:pt idx="1623">
                  <c:v>290.94</c:v>
                </c:pt>
                <c:pt idx="1624">
                  <c:v>291.11</c:v>
                </c:pt>
                <c:pt idx="1625">
                  <c:v>291.27999999999997</c:v>
                </c:pt>
                <c:pt idx="1626">
                  <c:v>291.44</c:v>
                </c:pt>
                <c:pt idx="1627">
                  <c:v>291.61</c:v>
                </c:pt>
                <c:pt idx="1628">
                  <c:v>291.77999999999997</c:v>
                </c:pt>
                <c:pt idx="1629">
                  <c:v>291.95</c:v>
                </c:pt>
                <c:pt idx="1630">
                  <c:v>292.12</c:v>
                </c:pt>
                <c:pt idx="1631">
                  <c:v>292.29000000000002</c:v>
                </c:pt>
                <c:pt idx="1632">
                  <c:v>292.45999999999998</c:v>
                </c:pt>
                <c:pt idx="1633">
                  <c:v>292.62</c:v>
                </c:pt>
                <c:pt idx="1634">
                  <c:v>292.79000000000002</c:v>
                </c:pt>
                <c:pt idx="1635">
                  <c:v>292.95999999999998</c:v>
                </c:pt>
                <c:pt idx="1636">
                  <c:v>293.13</c:v>
                </c:pt>
                <c:pt idx="1637">
                  <c:v>293.3</c:v>
                </c:pt>
                <c:pt idx="1638">
                  <c:v>293.47000000000003</c:v>
                </c:pt>
                <c:pt idx="1639">
                  <c:v>293.64</c:v>
                </c:pt>
                <c:pt idx="1640">
                  <c:v>293.8</c:v>
                </c:pt>
                <c:pt idx="1641">
                  <c:v>293.97000000000003</c:v>
                </c:pt>
                <c:pt idx="1642">
                  <c:v>294.14</c:v>
                </c:pt>
                <c:pt idx="1643">
                  <c:v>294.31</c:v>
                </c:pt>
                <c:pt idx="1644">
                  <c:v>294.48</c:v>
                </c:pt>
                <c:pt idx="1645">
                  <c:v>294.64999999999998</c:v>
                </c:pt>
                <c:pt idx="1646">
                  <c:v>294.81</c:v>
                </c:pt>
                <c:pt idx="1647">
                  <c:v>294.98</c:v>
                </c:pt>
                <c:pt idx="1648">
                  <c:v>295.14999999999998</c:v>
                </c:pt>
                <c:pt idx="1649">
                  <c:v>295.32</c:v>
                </c:pt>
                <c:pt idx="1650">
                  <c:v>295.49</c:v>
                </c:pt>
                <c:pt idx="1651">
                  <c:v>295.66000000000003</c:v>
                </c:pt>
                <c:pt idx="1652">
                  <c:v>295.83</c:v>
                </c:pt>
                <c:pt idx="1653">
                  <c:v>295.99</c:v>
                </c:pt>
                <c:pt idx="1654">
                  <c:v>296.16000000000003</c:v>
                </c:pt>
                <c:pt idx="1655">
                  <c:v>296.33</c:v>
                </c:pt>
                <c:pt idx="1656">
                  <c:v>296.5</c:v>
                </c:pt>
                <c:pt idx="1657">
                  <c:v>296.67</c:v>
                </c:pt>
                <c:pt idx="1658">
                  <c:v>296.83999999999997</c:v>
                </c:pt>
                <c:pt idx="1659">
                  <c:v>297.01</c:v>
                </c:pt>
                <c:pt idx="1660">
                  <c:v>297.18</c:v>
                </c:pt>
                <c:pt idx="1661">
                  <c:v>297.33999999999997</c:v>
                </c:pt>
                <c:pt idx="1662">
                  <c:v>297.51</c:v>
                </c:pt>
                <c:pt idx="1663">
                  <c:v>297.68</c:v>
                </c:pt>
                <c:pt idx="1664">
                  <c:v>297.85000000000002</c:v>
                </c:pt>
                <c:pt idx="1665">
                  <c:v>298.02</c:v>
                </c:pt>
                <c:pt idx="1666">
                  <c:v>298.19</c:v>
                </c:pt>
                <c:pt idx="1667">
                  <c:v>298.35000000000002</c:v>
                </c:pt>
                <c:pt idx="1668">
                  <c:v>298.52</c:v>
                </c:pt>
                <c:pt idx="1669">
                  <c:v>298.69</c:v>
                </c:pt>
                <c:pt idx="1670">
                  <c:v>298.86</c:v>
                </c:pt>
                <c:pt idx="1671">
                  <c:v>299.02999999999997</c:v>
                </c:pt>
                <c:pt idx="1672">
                  <c:v>299.2</c:v>
                </c:pt>
                <c:pt idx="1673">
                  <c:v>299.37</c:v>
                </c:pt>
                <c:pt idx="1674">
                  <c:v>299.52999999999997</c:v>
                </c:pt>
                <c:pt idx="1675">
                  <c:v>299.7</c:v>
                </c:pt>
                <c:pt idx="1676">
                  <c:v>299.87</c:v>
                </c:pt>
                <c:pt idx="1677">
                  <c:v>300.04000000000002</c:v>
                </c:pt>
                <c:pt idx="1678">
                  <c:v>300.20999999999998</c:v>
                </c:pt>
                <c:pt idx="1679">
                  <c:v>300.38</c:v>
                </c:pt>
                <c:pt idx="1680">
                  <c:v>300.55</c:v>
                </c:pt>
                <c:pt idx="1681">
                  <c:v>300.72000000000003</c:v>
                </c:pt>
                <c:pt idx="1682">
                  <c:v>300.88</c:v>
                </c:pt>
                <c:pt idx="1683">
                  <c:v>301.05</c:v>
                </c:pt>
                <c:pt idx="1684">
                  <c:v>301.22000000000003</c:v>
                </c:pt>
                <c:pt idx="1685">
                  <c:v>301.39</c:v>
                </c:pt>
                <c:pt idx="1686">
                  <c:v>301.56</c:v>
                </c:pt>
                <c:pt idx="1687">
                  <c:v>301.73</c:v>
                </c:pt>
                <c:pt idx="1688">
                  <c:v>301.89999999999998</c:v>
                </c:pt>
                <c:pt idx="1689">
                  <c:v>302.06</c:v>
                </c:pt>
                <c:pt idx="1690">
                  <c:v>302.23</c:v>
                </c:pt>
                <c:pt idx="1691">
                  <c:v>302.39999999999998</c:v>
                </c:pt>
                <c:pt idx="1692">
                  <c:v>302.57</c:v>
                </c:pt>
                <c:pt idx="1693">
                  <c:v>302.74</c:v>
                </c:pt>
                <c:pt idx="1694">
                  <c:v>302.91000000000003</c:v>
                </c:pt>
                <c:pt idx="1695">
                  <c:v>303.08</c:v>
                </c:pt>
                <c:pt idx="1696">
                  <c:v>303.25</c:v>
                </c:pt>
                <c:pt idx="1697">
                  <c:v>303.41000000000003</c:v>
                </c:pt>
                <c:pt idx="1698">
                  <c:v>303.58</c:v>
                </c:pt>
                <c:pt idx="1699">
                  <c:v>303.75</c:v>
                </c:pt>
                <c:pt idx="1700">
                  <c:v>303.92</c:v>
                </c:pt>
                <c:pt idx="1701">
                  <c:v>304.08999999999997</c:v>
                </c:pt>
                <c:pt idx="1702">
                  <c:v>304.26</c:v>
                </c:pt>
                <c:pt idx="1703">
                  <c:v>304.43</c:v>
                </c:pt>
                <c:pt idx="1704">
                  <c:v>304.60000000000002</c:v>
                </c:pt>
                <c:pt idx="1705">
                  <c:v>304.76</c:v>
                </c:pt>
                <c:pt idx="1706">
                  <c:v>304.93</c:v>
                </c:pt>
                <c:pt idx="1707">
                  <c:v>305.10000000000002</c:v>
                </c:pt>
                <c:pt idx="1708">
                  <c:v>305.27</c:v>
                </c:pt>
                <c:pt idx="1709">
                  <c:v>305.44</c:v>
                </c:pt>
                <c:pt idx="1710">
                  <c:v>305.61</c:v>
                </c:pt>
                <c:pt idx="1711">
                  <c:v>305.77999999999997</c:v>
                </c:pt>
                <c:pt idx="1712">
                  <c:v>305.95</c:v>
                </c:pt>
                <c:pt idx="1713">
                  <c:v>306.11</c:v>
                </c:pt>
                <c:pt idx="1714">
                  <c:v>306.27999999999997</c:v>
                </c:pt>
                <c:pt idx="1715">
                  <c:v>306.45</c:v>
                </c:pt>
                <c:pt idx="1716">
                  <c:v>306.62</c:v>
                </c:pt>
                <c:pt idx="1717">
                  <c:v>306.79000000000002</c:v>
                </c:pt>
                <c:pt idx="1718">
                  <c:v>306.95999999999998</c:v>
                </c:pt>
                <c:pt idx="1719">
                  <c:v>307.13</c:v>
                </c:pt>
                <c:pt idx="1720">
                  <c:v>307.3</c:v>
                </c:pt>
                <c:pt idx="1721">
                  <c:v>307.45999999999998</c:v>
                </c:pt>
                <c:pt idx="1722">
                  <c:v>307.63</c:v>
                </c:pt>
                <c:pt idx="1723">
                  <c:v>307.8</c:v>
                </c:pt>
                <c:pt idx="1724">
                  <c:v>307.97000000000003</c:v>
                </c:pt>
                <c:pt idx="1725">
                  <c:v>308.14</c:v>
                </c:pt>
                <c:pt idx="1726">
                  <c:v>308.31</c:v>
                </c:pt>
                <c:pt idx="1727">
                  <c:v>308.48</c:v>
                </c:pt>
                <c:pt idx="1728">
                  <c:v>308.64999999999998</c:v>
                </c:pt>
                <c:pt idx="1729">
                  <c:v>308.81</c:v>
                </c:pt>
                <c:pt idx="1730">
                  <c:v>308.98</c:v>
                </c:pt>
                <c:pt idx="1731">
                  <c:v>309.14999999999998</c:v>
                </c:pt>
                <c:pt idx="1732">
                  <c:v>309.32</c:v>
                </c:pt>
                <c:pt idx="1733">
                  <c:v>309.49</c:v>
                </c:pt>
                <c:pt idx="1734">
                  <c:v>309.66000000000003</c:v>
                </c:pt>
                <c:pt idx="1735">
                  <c:v>309.83</c:v>
                </c:pt>
                <c:pt idx="1736">
                  <c:v>309.99</c:v>
                </c:pt>
                <c:pt idx="1737">
                  <c:v>310.16000000000003</c:v>
                </c:pt>
                <c:pt idx="1738">
                  <c:v>310.33</c:v>
                </c:pt>
                <c:pt idx="1739">
                  <c:v>310.5</c:v>
                </c:pt>
                <c:pt idx="1740">
                  <c:v>310.67</c:v>
                </c:pt>
                <c:pt idx="1741">
                  <c:v>310.83999999999997</c:v>
                </c:pt>
                <c:pt idx="1742">
                  <c:v>311.01</c:v>
                </c:pt>
                <c:pt idx="1743">
                  <c:v>311.18</c:v>
                </c:pt>
                <c:pt idx="1744">
                  <c:v>311.33999999999997</c:v>
                </c:pt>
                <c:pt idx="1745">
                  <c:v>311.51</c:v>
                </c:pt>
                <c:pt idx="1746">
                  <c:v>311.68</c:v>
                </c:pt>
                <c:pt idx="1747">
                  <c:v>311.85000000000002</c:v>
                </c:pt>
                <c:pt idx="1748">
                  <c:v>312.02</c:v>
                </c:pt>
                <c:pt idx="1749">
                  <c:v>312.19</c:v>
                </c:pt>
                <c:pt idx="1750">
                  <c:v>312.36</c:v>
                </c:pt>
                <c:pt idx="1751">
                  <c:v>312.52</c:v>
                </c:pt>
                <c:pt idx="1752">
                  <c:v>312.69</c:v>
                </c:pt>
                <c:pt idx="1753">
                  <c:v>312.86</c:v>
                </c:pt>
                <c:pt idx="1754">
                  <c:v>313.02999999999997</c:v>
                </c:pt>
                <c:pt idx="1755">
                  <c:v>313.2</c:v>
                </c:pt>
                <c:pt idx="1756">
                  <c:v>313.37</c:v>
                </c:pt>
                <c:pt idx="1757">
                  <c:v>313.54000000000002</c:v>
                </c:pt>
                <c:pt idx="1758">
                  <c:v>313.70999999999998</c:v>
                </c:pt>
                <c:pt idx="1759">
                  <c:v>313.88</c:v>
                </c:pt>
                <c:pt idx="1760">
                  <c:v>314.04000000000002</c:v>
                </c:pt>
                <c:pt idx="1761">
                  <c:v>314.20999999999998</c:v>
                </c:pt>
                <c:pt idx="1762">
                  <c:v>314.38</c:v>
                </c:pt>
                <c:pt idx="1763">
                  <c:v>314.55</c:v>
                </c:pt>
                <c:pt idx="1764">
                  <c:v>314.72000000000003</c:v>
                </c:pt>
                <c:pt idx="1765">
                  <c:v>314.89</c:v>
                </c:pt>
                <c:pt idx="1766">
                  <c:v>315.06</c:v>
                </c:pt>
                <c:pt idx="1767">
                  <c:v>315.23</c:v>
                </c:pt>
                <c:pt idx="1768">
                  <c:v>315.39</c:v>
                </c:pt>
                <c:pt idx="1769">
                  <c:v>315.56</c:v>
                </c:pt>
                <c:pt idx="1770">
                  <c:v>315.73</c:v>
                </c:pt>
                <c:pt idx="1771">
                  <c:v>315.89999999999998</c:v>
                </c:pt>
                <c:pt idx="1772">
                  <c:v>316.07</c:v>
                </c:pt>
                <c:pt idx="1773">
                  <c:v>316.24</c:v>
                </c:pt>
                <c:pt idx="1774">
                  <c:v>316.41000000000003</c:v>
                </c:pt>
                <c:pt idx="1775">
                  <c:v>316.57</c:v>
                </c:pt>
                <c:pt idx="1776">
                  <c:v>316.74</c:v>
                </c:pt>
                <c:pt idx="1777">
                  <c:v>316.91000000000003</c:v>
                </c:pt>
                <c:pt idx="1778">
                  <c:v>317.08</c:v>
                </c:pt>
                <c:pt idx="1779">
                  <c:v>317.25</c:v>
                </c:pt>
                <c:pt idx="1780">
                  <c:v>317.42</c:v>
                </c:pt>
                <c:pt idx="1781">
                  <c:v>317.58999999999997</c:v>
                </c:pt>
                <c:pt idx="1782">
                  <c:v>317.76</c:v>
                </c:pt>
                <c:pt idx="1783">
                  <c:v>317.92</c:v>
                </c:pt>
                <c:pt idx="1784">
                  <c:v>318.08999999999997</c:v>
                </c:pt>
                <c:pt idx="1785">
                  <c:v>318.26</c:v>
                </c:pt>
                <c:pt idx="1786">
                  <c:v>318.43</c:v>
                </c:pt>
                <c:pt idx="1787">
                  <c:v>318.60000000000002</c:v>
                </c:pt>
                <c:pt idx="1788">
                  <c:v>318.77</c:v>
                </c:pt>
                <c:pt idx="1789">
                  <c:v>318.94</c:v>
                </c:pt>
                <c:pt idx="1790">
                  <c:v>319.11</c:v>
                </c:pt>
                <c:pt idx="1791">
                  <c:v>319.27</c:v>
                </c:pt>
                <c:pt idx="1792">
                  <c:v>319.44</c:v>
                </c:pt>
                <c:pt idx="1793">
                  <c:v>319.61</c:v>
                </c:pt>
                <c:pt idx="1794">
                  <c:v>319.77999999999997</c:v>
                </c:pt>
                <c:pt idx="1795">
                  <c:v>319.95</c:v>
                </c:pt>
                <c:pt idx="1796">
                  <c:v>320.12</c:v>
                </c:pt>
                <c:pt idx="1797">
                  <c:v>320.29000000000002</c:v>
                </c:pt>
                <c:pt idx="1798">
                  <c:v>320.45999999999998</c:v>
                </c:pt>
                <c:pt idx="1799">
                  <c:v>320.62</c:v>
                </c:pt>
                <c:pt idx="1800">
                  <c:v>320.79000000000002</c:v>
                </c:pt>
                <c:pt idx="1801">
                  <c:v>320.95999999999998</c:v>
                </c:pt>
                <c:pt idx="1802">
                  <c:v>321.13</c:v>
                </c:pt>
                <c:pt idx="1803">
                  <c:v>321.3</c:v>
                </c:pt>
                <c:pt idx="1804">
                  <c:v>321.47000000000003</c:v>
                </c:pt>
                <c:pt idx="1805">
                  <c:v>321.64</c:v>
                </c:pt>
                <c:pt idx="1806">
                  <c:v>321.81</c:v>
                </c:pt>
                <c:pt idx="1807">
                  <c:v>321.97000000000003</c:v>
                </c:pt>
                <c:pt idx="1808">
                  <c:v>322.14</c:v>
                </c:pt>
                <c:pt idx="1809">
                  <c:v>322.31</c:v>
                </c:pt>
                <c:pt idx="1810">
                  <c:v>322.48</c:v>
                </c:pt>
                <c:pt idx="1811">
                  <c:v>322.64999999999998</c:v>
                </c:pt>
                <c:pt idx="1812">
                  <c:v>322.82</c:v>
                </c:pt>
                <c:pt idx="1813">
                  <c:v>322.99</c:v>
                </c:pt>
                <c:pt idx="1814">
                  <c:v>323.16000000000003</c:v>
                </c:pt>
                <c:pt idx="1815">
                  <c:v>323.32</c:v>
                </c:pt>
                <c:pt idx="1816">
                  <c:v>323.49</c:v>
                </c:pt>
                <c:pt idx="1817">
                  <c:v>323.66000000000003</c:v>
                </c:pt>
                <c:pt idx="1818">
                  <c:v>323.83</c:v>
                </c:pt>
                <c:pt idx="1819">
                  <c:v>324</c:v>
                </c:pt>
                <c:pt idx="1820">
                  <c:v>324.17</c:v>
                </c:pt>
                <c:pt idx="1821">
                  <c:v>324.33999999999997</c:v>
                </c:pt>
                <c:pt idx="1822">
                  <c:v>324.51</c:v>
                </c:pt>
                <c:pt idx="1823">
                  <c:v>324.67</c:v>
                </c:pt>
                <c:pt idx="1824">
                  <c:v>324.83999999999997</c:v>
                </c:pt>
                <c:pt idx="1825">
                  <c:v>325.01</c:v>
                </c:pt>
                <c:pt idx="1826">
                  <c:v>325.18</c:v>
                </c:pt>
                <c:pt idx="1827">
                  <c:v>325.35000000000002</c:v>
                </c:pt>
                <c:pt idx="1828">
                  <c:v>325.52</c:v>
                </c:pt>
                <c:pt idx="1829">
                  <c:v>325.69</c:v>
                </c:pt>
                <c:pt idx="1830">
                  <c:v>325.86</c:v>
                </c:pt>
                <c:pt idx="1831">
                  <c:v>326.02999999999997</c:v>
                </c:pt>
                <c:pt idx="1832">
                  <c:v>326.19</c:v>
                </c:pt>
                <c:pt idx="1833">
                  <c:v>326.36</c:v>
                </c:pt>
                <c:pt idx="1834">
                  <c:v>326.52999999999997</c:v>
                </c:pt>
                <c:pt idx="1835">
                  <c:v>326.7</c:v>
                </c:pt>
                <c:pt idx="1836">
                  <c:v>326.87</c:v>
                </c:pt>
                <c:pt idx="1837">
                  <c:v>327.04000000000002</c:v>
                </c:pt>
                <c:pt idx="1838">
                  <c:v>327.20999999999998</c:v>
                </c:pt>
                <c:pt idx="1839">
                  <c:v>327.38</c:v>
                </c:pt>
                <c:pt idx="1840">
                  <c:v>327.55</c:v>
                </c:pt>
                <c:pt idx="1841">
                  <c:v>327.71</c:v>
                </c:pt>
                <c:pt idx="1842">
                  <c:v>327.88</c:v>
                </c:pt>
                <c:pt idx="1843">
                  <c:v>328.05</c:v>
                </c:pt>
                <c:pt idx="1844">
                  <c:v>328.22</c:v>
                </c:pt>
                <c:pt idx="1845">
                  <c:v>328.39</c:v>
                </c:pt>
                <c:pt idx="1846">
                  <c:v>328.56</c:v>
                </c:pt>
                <c:pt idx="1847">
                  <c:v>328.73</c:v>
                </c:pt>
                <c:pt idx="1848">
                  <c:v>328.9</c:v>
                </c:pt>
                <c:pt idx="1849">
                  <c:v>329.07</c:v>
                </c:pt>
                <c:pt idx="1850">
                  <c:v>329.23</c:v>
                </c:pt>
                <c:pt idx="1851">
                  <c:v>329.4</c:v>
                </c:pt>
                <c:pt idx="1852">
                  <c:v>329.57</c:v>
                </c:pt>
                <c:pt idx="1853">
                  <c:v>329.74</c:v>
                </c:pt>
                <c:pt idx="1854">
                  <c:v>329.91</c:v>
                </c:pt>
                <c:pt idx="1855">
                  <c:v>330.08</c:v>
                </c:pt>
                <c:pt idx="1856">
                  <c:v>330.25</c:v>
                </c:pt>
                <c:pt idx="1857">
                  <c:v>330.42</c:v>
                </c:pt>
                <c:pt idx="1858">
                  <c:v>330.58</c:v>
                </c:pt>
                <c:pt idx="1859">
                  <c:v>330.75</c:v>
                </c:pt>
                <c:pt idx="1860">
                  <c:v>330.92</c:v>
                </c:pt>
                <c:pt idx="1861">
                  <c:v>331.09</c:v>
                </c:pt>
                <c:pt idx="1862">
                  <c:v>331.26</c:v>
                </c:pt>
                <c:pt idx="1863">
                  <c:v>331.43</c:v>
                </c:pt>
                <c:pt idx="1864">
                  <c:v>331.6</c:v>
                </c:pt>
                <c:pt idx="1865">
                  <c:v>331.77</c:v>
                </c:pt>
                <c:pt idx="1866">
                  <c:v>331.93</c:v>
                </c:pt>
                <c:pt idx="1867">
                  <c:v>332.1</c:v>
                </c:pt>
                <c:pt idx="1868">
                  <c:v>332.27</c:v>
                </c:pt>
                <c:pt idx="1869">
                  <c:v>332.44</c:v>
                </c:pt>
                <c:pt idx="1870">
                  <c:v>332.61</c:v>
                </c:pt>
                <c:pt idx="1871">
                  <c:v>332.78</c:v>
                </c:pt>
                <c:pt idx="1872">
                  <c:v>332.95</c:v>
                </c:pt>
                <c:pt idx="1873">
                  <c:v>333.12</c:v>
                </c:pt>
                <c:pt idx="1874">
                  <c:v>333.28</c:v>
                </c:pt>
                <c:pt idx="1875">
                  <c:v>333.45</c:v>
                </c:pt>
                <c:pt idx="1876">
                  <c:v>333.62</c:v>
                </c:pt>
                <c:pt idx="1877">
                  <c:v>333.79</c:v>
                </c:pt>
                <c:pt idx="1878">
                  <c:v>333.96</c:v>
                </c:pt>
                <c:pt idx="1879">
                  <c:v>334.13</c:v>
                </c:pt>
                <c:pt idx="1880">
                  <c:v>334.3</c:v>
                </c:pt>
                <c:pt idx="1881">
                  <c:v>334.47</c:v>
                </c:pt>
                <c:pt idx="1882">
                  <c:v>334.63</c:v>
                </c:pt>
                <c:pt idx="1883">
                  <c:v>334.8</c:v>
                </c:pt>
                <c:pt idx="1884">
                  <c:v>334.97</c:v>
                </c:pt>
                <c:pt idx="1885">
                  <c:v>335.14</c:v>
                </c:pt>
                <c:pt idx="1886">
                  <c:v>335.31</c:v>
                </c:pt>
                <c:pt idx="1887">
                  <c:v>335.48</c:v>
                </c:pt>
                <c:pt idx="1888">
                  <c:v>335.65</c:v>
                </c:pt>
                <c:pt idx="1889">
                  <c:v>335.81</c:v>
                </c:pt>
                <c:pt idx="1890">
                  <c:v>335.98</c:v>
                </c:pt>
                <c:pt idx="1891">
                  <c:v>336.15</c:v>
                </c:pt>
                <c:pt idx="1892">
                  <c:v>336.32</c:v>
                </c:pt>
                <c:pt idx="1893">
                  <c:v>336.49</c:v>
                </c:pt>
                <c:pt idx="1894">
                  <c:v>336.66</c:v>
                </c:pt>
                <c:pt idx="1895">
                  <c:v>336.82</c:v>
                </c:pt>
                <c:pt idx="1896">
                  <c:v>336.99</c:v>
                </c:pt>
                <c:pt idx="1897">
                  <c:v>337.16</c:v>
                </c:pt>
                <c:pt idx="1898">
                  <c:v>337.33</c:v>
                </c:pt>
                <c:pt idx="1899">
                  <c:v>337.5</c:v>
                </c:pt>
                <c:pt idx="1900">
                  <c:v>337.66</c:v>
                </c:pt>
                <c:pt idx="1901">
                  <c:v>337.83</c:v>
                </c:pt>
                <c:pt idx="1902">
                  <c:v>338</c:v>
                </c:pt>
                <c:pt idx="1903">
                  <c:v>338.17</c:v>
                </c:pt>
                <c:pt idx="1904">
                  <c:v>338.34</c:v>
                </c:pt>
                <c:pt idx="1905">
                  <c:v>338.5</c:v>
                </c:pt>
                <c:pt idx="1906">
                  <c:v>338.67</c:v>
                </c:pt>
                <c:pt idx="1907">
                  <c:v>338.84</c:v>
                </c:pt>
                <c:pt idx="1908">
                  <c:v>339.01</c:v>
                </c:pt>
                <c:pt idx="1909">
                  <c:v>339.18</c:v>
                </c:pt>
                <c:pt idx="1910">
                  <c:v>339.35</c:v>
                </c:pt>
                <c:pt idx="1911">
                  <c:v>339.51</c:v>
                </c:pt>
                <c:pt idx="1912">
                  <c:v>339.68</c:v>
                </c:pt>
                <c:pt idx="1913">
                  <c:v>339.85</c:v>
                </c:pt>
                <c:pt idx="1914">
                  <c:v>340.02</c:v>
                </c:pt>
                <c:pt idx="1915">
                  <c:v>340.19</c:v>
                </c:pt>
                <c:pt idx="1916">
                  <c:v>340.35</c:v>
                </c:pt>
                <c:pt idx="1917">
                  <c:v>340.52</c:v>
                </c:pt>
                <c:pt idx="1918">
                  <c:v>340.69</c:v>
                </c:pt>
                <c:pt idx="1919">
                  <c:v>340.86</c:v>
                </c:pt>
                <c:pt idx="1920">
                  <c:v>341.02</c:v>
                </c:pt>
                <c:pt idx="1921">
                  <c:v>341.19</c:v>
                </c:pt>
                <c:pt idx="1922">
                  <c:v>341.36</c:v>
                </c:pt>
                <c:pt idx="1923">
                  <c:v>341.53</c:v>
                </c:pt>
                <c:pt idx="1924">
                  <c:v>341.69</c:v>
                </c:pt>
                <c:pt idx="1925">
                  <c:v>341.86</c:v>
                </c:pt>
                <c:pt idx="1926">
                  <c:v>342.03</c:v>
                </c:pt>
                <c:pt idx="1927">
                  <c:v>342.2</c:v>
                </c:pt>
                <c:pt idx="1928">
                  <c:v>342.37</c:v>
                </c:pt>
                <c:pt idx="1929">
                  <c:v>342.53</c:v>
                </c:pt>
                <c:pt idx="1930">
                  <c:v>342.7</c:v>
                </c:pt>
                <c:pt idx="1931">
                  <c:v>342.87</c:v>
                </c:pt>
                <c:pt idx="1932">
                  <c:v>343.04</c:v>
                </c:pt>
                <c:pt idx="1933">
                  <c:v>343.2</c:v>
                </c:pt>
                <c:pt idx="1934">
                  <c:v>343.37</c:v>
                </c:pt>
                <c:pt idx="1935">
                  <c:v>343.54</c:v>
                </c:pt>
                <c:pt idx="1936">
                  <c:v>343.71</c:v>
                </c:pt>
                <c:pt idx="1937">
                  <c:v>343.87</c:v>
                </c:pt>
                <c:pt idx="1938">
                  <c:v>344.04</c:v>
                </c:pt>
                <c:pt idx="1939">
                  <c:v>344.21</c:v>
                </c:pt>
                <c:pt idx="1940">
                  <c:v>344.38</c:v>
                </c:pt>
                <c:pt idx="1941">
                  <c:v>344.54</c:v>
                </c:pt>
                <c:pt idx="1942">
                  <c:v>344.71</c:v>
                </c:pt>
                <c:pt idx="1943">
                  <c:v>344.88</c:v>
                </c:pt>
                <c:pt idx="1944">
                  <c:v>345.05</c:v>
                </c:pt>
                <c:pt idx="1945">
                  <c:v>345.21</c:v>
                </c:pt>
                <c:pt idx="1946">
                  <c:v>345.38</c:v>
                </c:pt>
                <c:pt idx="1947">
                  <c:v>345.55</c:v>
                </c:pt>
                <c:pt idx="1948">
                  <c:v>345.72</c:v>
                </c:pt>
                <c:pt idx="1949">
                  <c:v>345.88</c:v>
                </c:pt>
                <c:pt idx="1950">
                  <c:v>346.05</c:v>
                </c:pt>
                <c:pt idx="1951">
                  <c:v>346.22</c:v>
                </c:pt>
                <c:pt idx="1952">
                  <c:v>346.39</c:v>
                </c:pt>
                <c:pt idx="1953">
                  <c:v>346.56</c:v>
                </c:pt>
                <c:pt idx="1954">
                  <c:v>346.72</c:v>
                </c:pt>
                <c:pt idx="1955">
                  <c:v>346.89</c:v>
                </c:pt>
                <c:pt idx="1956">
                  <c:v>347.06</c:v>
                </c:pt>
                <c:pt idx="1957">
                  <c:v>347.23</c:v>
                </c:pt>
                <c:pt idx="1958">
                  <c:v>347.39</c:v>
                </c:pt>
                <c:pt idx="1959">
                  <c:v>347.56</c:v>
                </c:pt>
                <c:pt idx="1960">
                  <c:v>347.73</c:v>
                </c:pt>
                <c:pt idx="1961">
                  <c:v>347.9</c:v>
                </c:pt>
                <c:pt idx="1962">
                  <c:v>348.06</c:v>
                </c:pt>
                <c:pt idx="1963">
                  <c:v>348.23</c:v>
                </c:pt>
                <c:pt idx="1964">
                  <c:v>348.4</c:v>
                </c:pt>
                <c:pt idx="1965">
                  <c:v>348.57</c:v>
                </c:pt>
                <c:pt idx="1966">
                  <c:v>348.73</c:v>
                </c:pt>
                <c:pt idx="1967">
                  <c:v>348.9</c:v>
                </c:pt>
                <c:pt idx="1968">
                  <c:v>349.07</c:v>
                </c:pt>
                <c:pt idx="1969">
                  <c:v>349.24</c:v>
                </c:pt>
                <c:pt idx="1970">
                  <c:v>349.4</c:v>
                </c:pt>
                <c:pt idx="1971">
                  <c:v>349.57</c:v>
                </c:pt>
                <c:pt idx="1972">
                  <c:v>349.74</c:v>
                </c:pt>
                <c:pt idx="1973">
                  <c:v>349.91</c:v>
                </c:pt>
                <c:pt idx="1974">
                  <c:v>350.07</c:v>
                </c:pt>
                <c:pt idx="1975">
                  <c:v>350.24</c:v>
                </c:pt>
                <c:pt idx="1976">
                  <c:v>350.41</c:v>
                </c:pt>
                <c:pt idx="1977">
                  <c:v>350.58</c:v>
                </c:pt>
                <c:pt idx="1978">
                  <c:v>350.74</c:v>
                </c:pt>
                <c:pt idx="1979">
                  <c:v>350.91</c:v>
                </c:pt>
                <c:pt idx="1980">
                  <c:v>351.08</c:v>
                </c:pt>
                <c:pt idx="1981">
                  <c:v>351.25</c:v>
                </c:pt>
                <c:pt idx="1982">
                  <c:v>351.41</c:v>
                </c:pt>
                <c:pt idx="1983">
                  <c:v>351.58</c:v>
                </c:pt>
                <c:pt idx="1984">
                  <c:v>351.75</c:v>
                </c:pt>
                <c:pt idx="1985">
                  <c:v>351.92</c:v>
                </c:pt>
                <c:pt idx="1986">
                  <c:v>352.08</c:v>
                </c:pt>
                <c:pt idx="1987">
                  <c:v>352.25</c:v>
                </c:pt>
                <c:pt idx="1988">
                  <c:v>352.42</c:v>
                </c:pt>
                <c:pt idx="1989">
                  <c:v>352.59</c:v>
                </c:pt>
                <c:pt idx="1990">
                  <c:v>352.75</c:v>
                </c:pt>
                <c:pt idx="1991">
                  <c:v>352.92</c:v>
                </c:pt>
                <c:pt idx="1992">
                  <c:v>353.09</c:v>
                </c:pt>
                <c:pt idx="1993">
                  <c:v>353.26</c:v>
                </c:pt>
                <c:pt idx="1994">
                  <c:v>353.42</c:v>
                </c:pt>
                <c:pt idx="1995">
                  <c:v>353.59</c:v>
                </c:pt>
                <c:pt idx="1996">
                  <c:v>353.76</c:v>
                </c:pt>
                <c:pt idx="1997">
                  <c:v>353.93</c:v>
                </c:pt>
                <c:pt idx="1998">
                  <c:v>354.1</c:v>
                </c:pt>
                <c:pt idx="1999">
                  <c:v>354.26</c:v>
                </c:pt>
                <c:pt idx="2000">
                  <c:v>354.43</c:v>
                </c:pt>
                <c:pt idx="2001">
                  <c:v>354.6</c:v>
                </c:pt>
                <c:pt idx="2002">
                  <c:v>354.77</c:v>
                </c:pt>
                <c:pt idx="2003">
                  <c:v>354.93</c:v>
                </c:pt>
                <c:pt idx="2004">
                  <c:v>355.1</c:v>
                </c:pt>
                <c:pt idx="2005">
                  <c:v>355.27</c:v>
                </c:pt>
                <c:pt idx="2006">
                  <c:v>355.44</c:v>
                </c:pt>
                <c:pt idx="2007">
                  <c:v>355.6</c:v>
                </c:pt>
                <c:pt idx="2008">
                  <c:v>355.77</c:v>
                </c:pt>
                <c:pt idx="2009">
                  <c:v>355.94</c:v>
                </c:pt>
                <c:pt idx="2010">
                  <c:v>356.11</c:v>
                </c:pt>
                <c:pt idx="2011">
                  <c:v>356.27</c:v>
                </c:pt>
                <c:pt idx="2012">
                  <c:v>356.44</c:v>
                </c:pt>
                <c:pt idx="2013">
                  <c:v>356.61</c:v>
                </c:pt>
                <c:pt idx="2014">
                  <c:v>356.78</c:v>
                </c:pt>
                <c:pt idx="2015">
                  <c:v>356.94</c:v>
                </c:pt>
                <c:pt idx="2016">
                  <c:v>357.11</c:v>
                </c:pt>
                <c:pt idx="2017">
                  <c:v>357.28</c:v>
                </c:pt>
                <c:pt idx="2018">
                  <c:v>357.45</c:v>
                </c:pt>
                <c:pt idx="2019">
                  <c:v>357.62</c:v>
                </c:pt>
                <c:pt idx="2020">
                  <c:v>357.78</c:v>
                </c:pt>
                <c:pt idx="2021">
                  <c:v>357.95</c:v>
                </c:pt>
                <c:pt idx="2022">
                  <c:v>358.12</c:v>
                </c:pt>
                <c:pt idx="2023">
                  <c:v>358.29</c:v>
                </c:pt>
                <c:pt idx="2024">
                  <c:v>358.45</c:v>
                </c:pt>
                <c:pt idx="2025">
                  <c:v>358.62</c:v>
                </c:pt>
                <c:pt idx="2026">
                  <c:v>358.79</c:v>
                </c:pt>
                <c:pt idx="2027">
                  <c:v>358.96</c:v>
                </c:pt>
                <c:pt idx="2028">
                  <c:v>359.12</c:v>
                </c:pt>
                <c:pt idx="2029">
                  <c:v>359.29</c:v>
                </c:pt>
                <c:pt idx="2030">
                  <c:v>359.46</c:v>
                </c:pt>
                <c:pt idx="2031">
                  <c:v>359.63</c:v>
                </c:pt>
                <c:pt idx="2032">
                  <c:v>359.79</c:v>
                </c:pt>
                <c:pt idx="2033">
                  <c:v>359.96</c:v>
                </c:pt>
                <c:pt idx="2034">
                  <c:v>360.13</c:v>
                </c:pt>
                <c:pt idx="2035">
                  <c:v>360.3</c:v>
                </c:pt>
                <c:pt idx="2036">
                  <c:v>360.46</c:v>
                </c:pt>
                <c:pt idx="2037">
                  <c:v>360.63</c:v>
                </c:pt>
                <c:pt idx="2038">
                  <c:v>360.8</c:v>
                </c:pt>
                <c:pt idx="2039">
                  <c:v>360.97</c:v>
                </c:pt>
                <c:pt idx="2040">
                  <c:v>361.13</c:v>
                </c:pt>
                <c:pt idx="2041">
                  <c:v>361.3</c:v>
                </c:pt>
                <c:pt idx="2042">
                  <c:v>361.47</c:v>
                </c:pt>
                <c:pt idx="2043">
                  <c:v>361.64</c:v>
                </c:pt>
                <c:pt idx="2044">
                  <c:v>361.81</c:v>
                </c:pt>
                <c:pt idx="2045">
                  <c:v>361.97</c:v>
                </c:pt>
                <c:pt idx="2046">
                  <c:v>362.14</c:v>
                </c:pt>
                <c:pt idx="2047">
                  <c:v>362.31</c:v>
                </c:pt>
                <c:pt idx="2048">
                  <c:v>362.48</c:v>
                </c:pt>
                <c:pt idx="2049">
                  <c:v>362.64</c:v>
                </c:pt>
                <c:pt idx="2050">
                  <c:v>362.81</c:v>
                </c:pt>
                <c:pt idx="2051">
                  <c:v>362.98</c:v>
                </c:pt>
                <c:pt idx="2052">
                  <c:v>363.15</c:v>
                </c:pt>
                <c:pt idx="2053">
                  <c:v>363.32</c:v>
                </c:pt>
                <c:pt idx="2054">
                  <c:v>363.48</c:v>
                </c:pt>
                <c:pt idx="2055">
                  <c:v>363.65</c:v>
                </c:pt>
                <c:pt idx="2056">
                  <c:v>363.82</c:v>
                </c:pt>
                <c:pt idx="2057">
                  <c:v>363.99</c:v>
                </c:pt>
                <c:pt idx="2058">
                  <c:v>364.15</c:v>
                </c:pt>
                <c:pt idx="2059">
                  <c:v>364.32</c:v>
                </c:pt>
                <c:pt idx="2060">
                  <c:v>364.49</c:v>
                </c:pt>
                <c:pt idx="2061">
                  <c:v>364.66</c:v>
                </c:pt>
                <c:pt idx="2062">
                  <c:v>364.83</c:v>
                </c:pt>
                <c:pt idx="2063">
                  <c:v>364.99</c:v>
                </c:pt>
                <c:pt idx="2064">
                  <c:v>365.16</c:v>
                </c:pt>
                <c:pt idx="2065">
                  <c:v>365.33</c:v>
                </c:pt>
                <c:pt idx="2066">
                  <c:v>365.5</c:v>
                </c:pt>
                <c:pt idx="2067">
                  <c:v>365.66</c:v>
                </c:pt>
                <c:pt idx="2068">
                  <c:v>365.83</c:v>
                </c:pt>
                <c:pt idx="2069">
                  <c:v>366</c:v>
                </c:pt>
                <c:pt idx="2070">
                  <c:v>366.17</c:v>
                </c:pt>
                <c:pt idx="2071">
                  <c:v>366.33</c:v>
                </c:pt>
                <c:pt idx="2072">
                  <c:v>366.5</c:v>
                </c:pt>
                <c:pt idx="2073">
                  <c:v>366.67</c:v>
                </c:pt>
                <c:pt idx="2074">
                  <c:v>366.84</c:v>
                </c:pt>
                <c:pt idx="2075">
                  <c:v>367</c:v>
                </c:pt>
                <c:pt idx="2076">
                  <c:v>367.17</c:v>
                </c:pt>
                <c:pt idx="2077">
                  <c:v>367.34</c:v>
                </c:pt>
                <c:pt idx="2078">
                  <c:v>367.51</c:v>
                </c:pt>
                <c:pt idx="2079">
                  <c:v>367.68</c:v>
                </c:pt>
                <c:pt idx="2080">
                  <c:v>367.84</c:v>
                </c:pt>
                <c:pt idx="2081">
                  <c:v>368.01</c:v>
                </c:pt>
                <c:pt idx="2082">
                  <c:v>368.18</c:v>
                </c:pt>
                <c:pt idx="2083">
                  <c:v>368.35</c:v>
                </c:pt>
                <c:pt idx="2084">
                  <c:v>368.52</c:v>
                </c:pt>
                <c:pt idx="2085">
                  <c:v>368.68</c:v>
                </c:pt>
                <c:pt idx="2086">
                  <c:v>368.85</c:v>
                </c:pt>
                <c:pt idx="2087">
                  <c:v>369.02</c:v>
                </c:pt>
                <c:pt idx="2088">
                  <c:v>369.19</c:v>
                </c:pt>
                <c:pt idx="2089">
                  <c:v>369.36</c:v>
                </c:pt>
                <c:pt idx="2090">
                  <c:v>369.52</c:v>
                </c:pt>
                <c:pt idx="2091">
                  <c:v>369.69</c:v>
                </c:pt>
                <c:pt idx="2092">
                  <c:v>369.86</c:v>
                </c:pt>
                <c:pt idx="2093">
                  <c:v>370.03</c:v>
                </c:pt>
                <c:pt idx="2094">
                  <c:v>370.2</c:v>
                </c:pt>
                <c:pt idx="2095">
                  <c:v>370.36</c:v>
                </c:pt>
                <c:pt idx="2096">
                  <c:v>370.53</c:v>
                </c:pt>
                <c:pt idx="2097">
                  <c:v>370.7</c:v>
                </c:pt>
                <c:pt idx="2098">
                  <c:v>370.87</c:v>
                </c:pt>
                <c:pt idx="2099">
                  <c:v>371.03</c:v>
                </c:pt>
                <c:pt idx="2100">
                  <c:v>371.2</c:v>
                </c:pt>
                <c:pt idx="2101">
                  <c:v>371.37</c:v>
                </c:pt>
                <c:pt idx="2102">
                  <c:v>371.54</c:v>
                </c:pt>
                <c:pt idx="2103">
                  <c:v>371.71</c:v>
                </c:pt>
                <c:pt idx="2104">
                  <c:v>371.87</c:v>
                </c:pt>
                <c:pt idx="2105">
                  <c:v>372.04</c:v>
                </c:pt>
                <c:pt idx="2106">
                  <c:v>372.21</c:v>
                </c:pt>
                <c:pt idx="2107">
                  <c:v>372.38</c:v>
                </c:pt>
                <c:pt idx="2108">
                  <c:v>372.55</c:v>
                </c:pt>
                <c:pt idx="2109">
                  <c:v>372.71</c:v>
                </c:pt>
                <c:pt idx="2110">
                  <c:v>372.88</c:v>
                </c:pt>
                <c:pt idx="2111">
                  <c:v>373.05</c:v>
                </c:pt>
                <c:pt idx="2112">
                  <c:v>373.22</c:v>
                </c:pt>
                <c:pt idx="2113">
                  <c:v>373.39</c:v>
                </c:pt>
                <c:pt idx="2114">
                  <c:v>373.55</c:v>
                </c:pt>
                <c:pt idx="2115">
                  <c:v>373.72</c:v>
                </c:pt>
                <c:pt idx="2116">
                  <c:v>373.89</c:v>
                </c:pt>
                <c:pt idx="2117">
                  <c:v>374.06</c:v>
                </c:pt>
                <c:pt idx="2118">
                  <c:v>374.22</c:v>
                </c:pt>
                <c:pt idx="2119">
                  <c:v>374.39</c:v>
                </c:pt>
                <c:pt idx="2120">
                  <c:v>374.56</c:v>
                </c:pt>
                <c:pt idx="2121">
                  <c:v>374.73</c:v>
                </c:pt>
                <c:pt idx="2122">
                  <c:v>374.9</c:v>
                </c:pt>
                <c:pt idx="2123">
                  <c:v>375.06</c:v>
                </c:pt>
                <c:pt idx="2124">
                  <c:v>375.23</c:v>
                </c:pt>
                <c:pt idx="2125">
                  <c:v>375.4</c:v>
                </c:pt>
                <c:pt idx="2126">
                  <c:v>375.57</c:v>
                </c:pt>
                <c:pt idx="2127">
                  <c:v>375.74</c:v>
                </c:pt>
                <c:pt idx="2128">
                  <c:v>375.9</c:v>
                </c:pt>
                <c:pt idx="2129">
                  <c:v>376.07</c:v>
                </c:pt>
                <c:pt idx="2130">
                  <c:v>376.24</c:v>
                </c:pt>
                <c:pt idx="2131">
                  <c:v>376.41</c:v>
                </c:pt>
                <c:pt idx="2132">
                  <c:v>376.58</c:v>
                </c:pt>
                <c:pt idx="2133">
                  <c:v>376.74</c:v>
                </c:pt>
                <c:pt idx="2134">
                  <c:v>376.91</c:v>
                </c:pt>
                <c:pt idx="2135">
                  <c:v>377.08</c:v>
                </c:pt>
                <c:pt idx="2136">
                  <c:v>377.25</c:v>
                </c:pt>
                <c:pt idx="2137">
                  <c:v>377.42</c:v>
                </c:pt>
                <c:pt idx="2138">
                  <c:v>377.58</c:v>
                </c:pt>
                <c:pt idx="2139">
                  <c:v>377.75</c:v>
                </c:pt>
                <c:pt idx="2140">
                  <c:v>377.92</c:v>
                </c:pt>
                <c:pt idx="2141">
                  <c:v>378.09</c:v>
                </c:pt>
                <c:pt idx="2142">
                  <c:v>378.26</c:v>
                </c:pt>
                <c:pt idx="2143">
                  <c:v>378.42</c:v>
                </c:pt>
                <c:pt idx="2144">
                  <c:v>378.59</c:v>
                </c:pt>
                <c:pt idx="2145">
                  <c:v>378.76</c:v>
                </c:pt>
                <c:pt idx="2146">
                  <c:v>378.93</c:v>
                </c:pt>
                <c:pt idx="2147">
                  <c:v>379.09</c:v>
                </c:pt>
                <c:pt idx="2148">
                  <c:v>379.26</c:v>
                </c:pt>
                <c:pt idx="2149">
                  <c:v>379.43</c:v>
                </c:pt>
                <c:pt idx="2150">
                  <c:v>379.6</c:v>
                </c:pt>
                <c:pt idx="2151">
                  <c:v>379.77</c:v>
                </c:pt>
                <c:pt idx="2152">
                  <c:v>379.93</c:v>
                </c:pt>
                <c:pt idx="2153">
                  <c:v>380.1</c:v>
                </c:pt>
                <c:pt idx="2154">
                  <c:v>380.27</c:v>
                </c:pt>
                <c:pt idx="2155">
                  <c:v>380.44</c:v>
                </c:pt>
                <c:pt idx="2156">
                  <c:v>380.6</c:v>
                </c:pt>
                <c:pt idx="2157">
                  <c:v>380.77</c:v>
                </c:pt>
                <c:pt idx="2158">
                  <c:v>380.94</c:v>
                </c:pt>
                <c:pt idx="2159">
                  <c:v>381.11</c:v>
                </c:pt>
                <c:pt idx="2160">
                  <c:v>381.28</c:v>
                </c:pt>
                <c:pt idx="2161">
                  <c:v>381.44</c:v>
                </c:pt>
                <c:pt idx="2162">
                  <c:v>381.61</c:v>
                </c:pt>
                <c:pt idx="2163">
                  <c:v>381.78</c:v>
                </c:pt>
                <c:pt idx="2164">
                  <c:v>381.95</c:v>
                </c:pt>
                <c:pt idx="2165">
                  <c:v>382.12</c:v>
                </c:pt>
                <c:pt idx="2166">
                  <c:v>382.28</c:v>
                </c:pt>
                <c:pt idx="2167">
                  <c:v>382.45</c:v>
                </c:pt>
                <c:pt idx="2168">
                  <c:v>382.62</c:v>
                </c:pt>
                <c:pt idx="2169">
                  <c:v>382.79</c:v>
                </c:pt>
                <c:pt idx="2170">
                  <c:v>382.96</c:v>
                </c:pt>
                <c:pt idx="2171">
                  <c:v>383.12</c:v>
                </c:pt>
                <c:pt idx="2172">
                  <c:v>383.29</c:v>
                </c:pt>
                <c:pt idx="2173">
                  <c:v>383.46</c:v>
                </c:pt>
                <c:pt idx="2174">
                  <c:v>383.63</c:v>
                </c:pt>
                <c:pt idx="2175">
                  <c:v>383.8</c:v>
                </c:pt>
                <c:pt idx="2176">
                  <c:v>383.96</c:v>
                </c:pt>
                <c:pt idx="2177">
                  <c:v>384.13</c:v>
                </c:pt>
                <c:pt idx="2178">
                  <c:v>384.3</c:v>
                </c:pt>
                <c:pt idx="2179">
                  <c:v>384.47</c:v>
                </c:pt>
                <c:pt idx="2180">
                  <c:v>384.64</c:v>
                </c:pt>
                <c:pt idx="2181">
                  <c:v>384.8</c:v>
                </c:pt>
                <c:pt idx="2182">
                  <c:v>384.97</c:v>
                </c:pt>
                <c:pt idx="2183">
                  <c:v>385.14</c:v>
                </c:pt>
                <c:pt idx="2184">
                  <c:v>385.31</c:v>
                </c:pt>
                <c:pt idx="2185">
                  <c:v>385.47</c:v>
                </c:pt>
                <c:pt idx="2186">
                  <c:v>385.64</c:v>
                </c:pt>
                <c:pt idx="2187">
                  <c:v>385.81</c:v>
                </c:pt>
                <c:pt idx="2188">
                  <c:v>385.98</c:v>
                </c:pt>
                <c:pt idx="2189">
                  <c:v>386.15</c:v>
                </c:pt>
                <c:pt idx="2190">
                  <c:v>386.31</c:v>
                </c:pt>
                <c:pt idx="2191">
                  <c:v>386.48</c:v>
                </c:pt>
                <c:pt idx="2192">
                  <c:v>386.65</c:v>
                </c:pt>
                <c:pt idx="2193">
                  <c:v>386.82</c:v>
                </c:pt>
                <c:pt idx="2194">
                  <c:v>386.98</c:v>
                </c:pt>
                <c:pt idx="2195">
                  <c:v>387.15</c:v>
                </c:pt>
                <c:pt idx="2196">
                  <c:v>387.32</c:v>
                </c:pt>
                <c:pt idx="2197">
                  <c:v>387.49</c:v>
                </c:pt>
                <c:pt idx="2198">
                  <c:v>387.66</c:v>
                </c:pt>
                <c:pt idx="2199">
                  <c:v>387.82</c:v>
                </c:pt>
                <c:pt idx="2200">
                  <c:v>387.99</c:v>
                </c:pt>
                <c:pt idx="2201">
                  <c:v>388.16</c:v>
                </c:pt>
                <c:pt idx="2202">
                  <c:v>388.33</c:v>
                </c:pt>
                <c:pt idx="2203">
                  <c:v>388.49</c:v>
                </c:pt>
                <c:pt idx="2204">
                  <c:v>388.66</c:v>
                </c:pt>
                <c:pt idx="2205">
                  <c:v>388.83</c:v>
                </c:pt>
                <c:pt idx="2206">
                  <c:v>389</c:v>
                </c:pt>
                <c:pt idx="2207">
                  <c:v>389.16</c:v>
                </c:pt>
                <c:pt idx="2208">
                  <c:v>389.33</c:v>
                </c:pt>
                <c:pt idx="2209">
                  <c:v>389.5</c:v>
                </c:pt>
                <c:pt idx="2210">
                  <c:v>389.67</c:v>
                </c:pt>
                <c:pt idx="2211">
                  <c:v>389.83</c:v>
                </c:pt>
                <c:pt idx="2212">
                  <c:v>390</c:v>
                </c:pt>
                <c:pt idx="2213">
                  <c:v>390.17</c:v>
                </c:pt>
                <c:pt idx="2214">
                  <c:v>390.34</c:v>
                </c:pt>
                <c:pt idx="2215">
                  <c:v>390.51</c:v>
                </c:pt>
                <c:pt idx="2216">
                  <c:v>390.67</c:v>
                </c:pt>
                <c:pt idx="2217">
                  <c:v>390.84</c:v>
                </c:pt>
                <c:pt idx="2218">
                  <c:v>391.01</c:v>
                </c:pt>
                <c:pt idx="2219">
                  <c:v>391.18</c:v>
                </c:pt>
                <c:pt idx="2220">
                  <c:v>391.34</c:v>
                </c:pt>
                <c:pt idx="2221">
                  <c:v>391.51</c:v>
                </c:pt>
                <c:pt idx="2222">
                  <c:v>391.68</c:v>
                </c:pt>
                <c:pt idx="2223">
                  <c:v>391.85</c:v>
                </c:pt>
                <c:pt idx="2224">
                  <c:v>392.01</c:v>
                </c:pt>
                <c:pt idx="2225">
                  <c:v>392.18</c:v>
                </c:pt>
                <c:pt idx="2226">
                  <c:v>392.35</c:v>
                </c:pt>
                <c:pt idx="2227">
                  <c:v>392.52</c:v>
                </c:pt>
                <c:pt idx="2228">
                  <c:v>392.69</c:v>
                </c:pt>
                <c:pt idx="2229">
                  <c:v>392.85</c:v>
                </c:pt>
                <c:pt idx="2230">
                  <c:v>393.02</c:v>
                </c:pt>
                <c:pt idx="2231">
                  <c:v>393.19</c:v>
                </c:pt>
                <c:pt idx="2232">
                  <c:v>393.36</c:v>
                </c:pt>
                <c:pt idx="2233">
                  <c:v>393.53</c:v>
                </c:pt>
                <c:pt idx="2234">
                  <c:v>393.69</c:v>
                </c:pt>
                <c:pt idx="2235">
                  <c:v>393.86</c:v>
                </c:pt>
                <c:pt idx="2236">
                  <c:v>394.03</c:v>
                </c:pt>
                <c:pt idx="2237">
                  <c:v>394.2</c:v>
                </c:pt>
                <c:pt idx="2238">
                  <c:v>394.36</c:v>
                </c:pt>
                <c:pt idx="2239">
                  <c:v>394.53</c:v>
                </c:pt>
                <c:pt idx="2240">
                  <c:v>394.7</c:v>
                </c:pt>
                <c:pt idx="2241">
                  <c:v>394.87</c:v>
                </c:pt>
                <c:pt idx="2242">
                  <c:v>395.03</c:v>
                </c:pt>
                <c:pt idx="2243">
                  <c:v>395.2</c:v>
                </c:pt>
                <c:pt idx="2244">
                  <c:v>395.37</c:v>
                </c:pt>
                <c:pt idx="2245">
                  <c:v>395.54</c:v>
                </c:pt>
                <c:pt idx="2246">
                  <c:v>395.7</c:v>
                </c:pt>
                <c:pt idx="2247">
                  <c:v>395.87</c:v>
                </c:pt>
                <c:pt idx="2248">
                  <c:v>396.04</c:v>
                </c:pt>
                <c:pt idx="2249">
                  <c:v>396.21</c:v>
                </c:pt>
                <c:pt idx="2250">
                  <c:v>396.37</c:v>
                </c:pt>
                <c:pt idx="2251">
                  <c:v>396.54</c:v>
                </c:pt>
                <c:pt idx="2252">
                  <c:v>396.71</c:v>
                </c:pt>
                <c:pt idx="2253">
                  <c:v>396.88</c:v>
                </c:pt>
                <c:pt idx="2254">
                  <c:v>397.04</c:v>
                </c:pt>
                <c:pt idx="2255">
                  <c:v>397.21</c:v>
                </c:pt>
                <c:pt idx="2256">
                  <c:v>397.38</c:v>
                </c:pt>
                <c:pt idx="2257">
                  <c:v>397.54</c:v>
                </c:pt>
                <c:pt idx="2258">
                  <c:v>397.71</c:v>
                </c:pt>
                <c:pt idx="2259">
                  <c:v>397.88</c:v>
                </c:pt>
                <c:pt idx="2260">
                  <c:v>398.04</c:v>
                </c:pt>
                <c:pt idx="2261">
                  <c:v>398.21</c:v>
                </c:pt>
                <c:pt idx="2262">
                  <c:v>398.38</c:v>
                </c:pt>
                <c:pt idx="2263">
                  <c:v>398.55</c:v>
                </c:pt>
                <c:pt idx="2264">
                  <c:v>398.71</c:v>
                </c:pt>
                <c:pt idx="2265">
                  <c:v>398.88</c:v>
                </c:pt>
                <c:pt idx="2266">
                  <c:v>399.05</c:v>
                </c:pt>
                <c:pt idx="2267">
                  <c:v>399.21</c:v>
                </c:pt>
                <c:pt idx="2268">
                  <c:v>399.38</c:v>
                </c:pt>
                <c:pt idx="2269">
                  <c:v>399.55</c:v>
                </c:pt>
                <c:pt idx="2270">
                  <c:v>399.71</c:v>
                </c:pt>
                <c:pt idx="2271">
                  <c:v>399.88</c:v>
                </c:pt>
                <c:pt idx="2272">
                  <c:v>400.05</c:v>
                </c:pt>
                <c:pt idx="2273">
                  <c:v>400.21</c:v>
                </c:pt>
                <c:pt idx="2274">
                  <c:v>400.38</c:v>
                </c:pt>
                <c:pt idx="2275">
                  <c:v>400.55</c:v>
                </c:pt>
                <c:pt idx="2276">
                  <c:v>400.71</c:v>
                </c:pt>
                <c:pt idx="2277">
                  <c:v>400.88</c:v>
                </c:pt>
                <c:pt idx="2278">
                  <c:v>401.05</c:v>
                </c:pt>
                <c:pt idx="2279">
                  <c:v>401.21</c:v>
                </c:pt>
                <c:pt idx="2280">
                  <c:v>401.38</c:v>
                </c:pt>
                <c:pt idx="2281">
                  <c:v>401.55</c:v>
                </c:pt>
                <c:pt idx="2282">
                  <c:v>401.72</c:v>
                </c:pt>
                <c:pt idx="2283">
                  <c:v>401.88</c:v>
                </c:pt>
                <c:pt idx="2284">
                  <c:v>402.05</c:v>
                </c:pt>
                <c:pt idx="2285">
                  <c:v>402.22</c:v>
                </c:pt>
                <c:pt idx="2286">
                  <c:v>402.38</c:v>
                </c:pt>
                <c:pt idx="2287">
                  <c:v>402.55</c:v>
                </c:pt>
                <c:pt idx="2288">
                  <c:v>402.72</c:v>
                </c:pt>
                <c:pt idx="2289">
                  <c:v>402.88</c:v>
                </c:pt>
                <c:pt idx="2290">
                  <c:v>403.05</c:v>
                </c:pt>
                <c:pt idx="2291">
                  <c:v>403.22</c:v>
                </c:pt>
                <c:pt idx="2292">
                  <c:v>403.38</c:v>
                </c:pt>
                <c:pt idx="2293">
                  <c:v>403.55</c:v>
                </c:pt>
                <c:pt idx="2294">
                  <c:v>403.72</c:v>
                </c:pt>
                <c:pt idx="2295">
                  <c:v>403.88</c:v>
                </c:pt>
                <c:pt idx="2296">
                  <c:v>404.05</c:v>
                </c:pt>
                <c:pt idx="2297">
                  <c:v>404.22</c:v>
                </c:pt>
                <c:pt idx="2298">
                  <c:v>404.39</c:v>
                </c:pt>
                <c:pt idx="2299">
                  <c:v>404.55</c:v>
                </c:pt>
                <c:pt idx="2300">
                  <c:v>404.72</c:v>
                </c:pt>
                <c:pt idx="2301">
                  <c:v>404.89</c:v>
                </c:pt>
                <c:pt idx="2302">
                  <c:v>405.05</c:v>
                </c:pt>
                <c:pt idx="2303">
                  <c:v>405.22</c:v>
                </c:pt>
                <c:pt idx="2304">
                  <c:v>405.39</c:v>
                </c:pt>
                <c:pt idx="2305">
                  <c:v>405.56</c:v>
                </c:pt>
                <c:pt idx="2306">
                  <c:v>405.72</c:v>
                </c:pt>
                <c:pt idx="2307">
                  <c:v>405.89</c:v>
                </c:pt>
                <c:pt idx="2308">
                  <c:v>406.06</c:v>
                </c:pt>
                <c:pt idx="2309">
                  <c:v>406.22</c:v>
                </c:pt>
                <c:pt idx="2310">
                  <c:v>406.39</c:v>
                </c:pt>
                <c:pt idx="2311">
                  <c:v>406.56</c:v>
                </c:pt>
                <c:pt idx="2312">
                  <c:v>406.72</c:v>
                </c:pt>
                <c:pt idx="2313">
                  <c:v>406.89</c:v>
                </c:pt>
                <c:pt idx="2314">
                  <c:v>407.06</c:v>
                </c:pt>
                <c:pt idx="2315">
                  <c:v>407.22</c:v>
                </c:pt>
                <c:pt idx="2316">
                  <c:v>407.39</c:v>
                </c:pt>
                <c:pt idx="2317">
                  <c:v>407.56</c:v>
                </c:pt>
                <c:pt idx="2318">
                  <c:v>407.72</c:v>
                </c:pt>
                <c:pt idx="2319">
                  <c:v>407.89</c:v>
                </c:pt>
                <c:pt idx="2320">
                  <c:v>408.06</c:v>
                </c:pt>
                <c:pt idx="2321">
                  <c:v>408.22</c:v>
                </c:pt>
                <c:pt idx="2322">
                  <c:v>408.39</c:v>
                </c:pt>
                <c:pt idx="2323">
                  <c:v>408.56</c:v>
                </c:pt>
                <c:pt idx="2324">
                  <c:v>408.73</c:v>
                </c:pt>
                <c:pt idx="2325">
                  <c:v>408.89</c:v>
                </c:pt>
                <c:pt idx="2326">
                  <c:v>409.06</c:v>
                </c:pt>
                <c:pt idx="2327">
                  <c:v>409.23</c:v>
                </c:pt>
                <c:pt idx="2328">
                  <c:v>409.39</c:v>
                </c:pt>
                <c:pt idx="2329">
                  <c:v>409.56</c:v>
                </c:pt>
                <c:pt idx="2330">
                  <c:v>409.73</c:v>
                </c:pt>
                <c:pt idx="2331">
                  <c:v>409.89</c:v>
                </c:pt>
                <c:pt idx="2332">
                  <c:v>410.06</c:v>
                </c:pt>
                <c:pt idx="2333">
                  <c:v>410.23</c:v>
                </c:pt>
                <c:pt idx="2334">
                  <c:v>410.39</c:v>
                </c:pt>
                <c:pt idx="2335">
                  <c:v>410.56</c:v>
                </c:pt>
                <c:pt idx="2336">
                  <c:v>410.73</c:v>
                </c:pt>
                <c:pt idx="2337">
                  <c:v>410.89</c:v>
                </c:pt>
                <c:pt idx="2338">
                  <c:v>411.06</c:v>
                </c:pt>
                <c:pt idx="2339">
                  <c:v>411.22</c:v>
                </c:pt>
                <c:pt idx="2340">
                  <c:v>411.39</c:v>
                </c:pt>
                <c:pt idx="2341">
                  <c:v>411.56</c:v>
                </c:pt>
                <c:pt idx="2342">
                  <c:v>411.72</c:v>
                </c:pt>
                <c:pt idx="2343">
                  <c:v>411.89</c:v>
                </c:pt>
                <c:pt idx="2344">
                  <c:v>412.06</c:v>
                </c:pt>
                <c:pt idx="2345">
                  <c:v>412.22</c:v>
                </c:pt>
                <c:pt idx="2346">
                  <c:v>412.39</c:v>
                </c:pt>
                <c:pt idx="2347">
                  <c:v>412.56</c:v>
                </c:pt>
                <c:pt idx="2348">
                  <c:v>412.72</c:v>
                </c:pt>
                <c:pt idx="2349">
                  <c:v>412.89</c:v>
                </c:pt>
                <c:pt idx="2350">
                  <c:v>413.06</c:v>
                </c:pt>
                <c:pt idx="2351">
                  <c:v>413.22</c:v>
                </c:pt>
                <c:pt idx="2352">
                  <c:v>413.39</c:v>
                </c:pt>
                <c:pt idx="2353">
                  <c:v>413.56</c:v>
                </c:pt>
                <c:pt idx="2354">
                  <c:v>413.72</c:v>
                </c:pt>
                <c:pt idx="2355">
                  <c:v>413.89</c:v>
                </c:pt>
                <c:pt idx="2356">
                  <c:v>414.05</c:v>
                </c:pt>
                <c:pt idx="2357">
                  <c:v>414.22</c:v>
                </c:pt>
                <c:pt idx="2358">
                  <c:v>414.39</c:v>
                </c:pt>
                <c:pt idx="2359">
                  <c:v>414.55</c:v>
                </c:pt>
                <c:pt idx="2360">
                  <c:v>414.72</c:v>
                </c:pt>
                <c:pt idx="2361">
                  <c:v>414.88</c:v>
                </c:pt>
                <c:pt idx="2362">
                  <c:v>415.05</c:v>
                </c:pt>
                <c:pt idx="2363">
                  <c:v>415.22</c:v>
                </c:pt>
                <c:pt idx="2364">
                  <c:v>415.38</c:v>
                </c:pt>
                <c:pt idx="2365">
                  <c:v>415.55</c:v>
                </c:pt>
                <c:pt idx="2366">
                  <c:v>415.72</c:v>
                </c:pt>
                <c:pt idx="2367">
                  <c:v>415.88</c:v>
                </c:pt>
                <c:pt idx="2368">
                  <c:v>416.05</c:v>
                </c:pt>
                <c:pt idx="2369">
                  <c:v>416.22</c:v>
                </c:pt>
                <c:pt idx="2370">
                  <c:v>416.38</c:v>
                </c:pt>
                <c:pt idx="2371">
                  <c:v>416.55</c:v>
                </c:pt>
                <c:pt idx="2372">
                  <c:v>416.72</c:v>
                </c:pt>
                <c:pt idx="2373">
                  <c:v>416.88</c:v>
                </c:pt>
                <c:pt idx="2374">
                  <c:v>417.05</c:v>
                </c:pt>
                <c:pt idx="2375">
                  <c:v>417.21</c:v>
                </c:pt>
                <c:pt idx="2376">
                  <c:v>417.38</c:v>
                </c:pt>
                <c:pt idx="2377">
                  <c:v>417.55</c:v>
                </c:pt>
                <c:pt idx="2378">
                  <c:v>417.71</c:v>
                </c:pt>
                <c:pt idx="2379">
                  <c:v>417.88</c:v>
                </c:pt>
                <c:pt idx="2380">
                  <c:v>418.04</c:v>
                </c:pt>
                <c:pt idx="2381">
                  <c:v>418.21</c:v>
                </c:pt>
                <c:pt idx="2382">
                  <c:v>418.38</c:v>
                </c:pt>
                <c:pt idx="2383">
                  <c:v>418.54</c:v>
                </c:pt>
                <c:pt idx="2384">
                  <c:v>418.71</c:v>
                </c:pt>
                <c:pt idx="2385">
                  <c:v>418.87</c:v>
                </c:pt>
                <c:pt idx="2386">
                  <c:v>419.04</c:v>
                </c:pt>
                <c:pt idx="2387">
                  <c:v>419.21</c:v>
                </c:pt>
                <c:pt idx="2388">
                  <c:v>419.37</c:v>
                </c:pt>
                <c:pt idx="2389">
                  <c:v>419.54</c:v>
                </c:pt>
                <c:pt idx="2390">
                  <c:v>419.7</c:v>
                </c:pt>
                <c:pt idx="2391">
                  <c:v>419.87</c:v>
                </c:pt>
                <c:pt idx="2392">
                  <c:v>420.03</c:v>
                </c:pt>
                <c:pt idx="2393">
                  <c:v>420.2</c:v>
                </c:pt>
                <c:pt idx="2394">
                  <c:v>420.37</c:v>
                </c:pt>
                <c:pt idx="2395">
                  <c:v>420.53</c:v>
                </c:pt>
                <c:pt idx="2396">
                  <c:v>420.7</c:v>
                </c:pt>
                <c:pt idx="2397">
                  <c:v>420.86</c:v>
                </c:pt>
                <c:pt idx="2398">
                  <c:v>421.03</c:v>
                </c:pt>
                <c:pt idx="2399">
                  <c:v>421.2</c:v>
                </c:pt>
                <c:pt idx="2400">
                  <c:v>421.36</c:v>
                </c:pt>
                <c:pt idx="2401">
                  <c:v>421.53</c:v>
                </c:pt>
                <c:pt idx="2402">
                  <c:v>421.69</c:v>
                </c:pt>
                <c:pt idx="2403">
                  <c:v>421.86</c:v>
                </c:pt>
                <c:pt idx="2404">
                  <c:v>422.03</c:v>
                </c:pt>
                <c:pt idx="2405">
                  <c:v>422.19</c:v>
                </c:pt>
                <c:pt idx="2406">
                  <c:v>422.36</c:v>
                </c:pt>
                <c:pt idx="2407">
                  <c:v>422.52</c:v>
                </c:pt>
                <c:pt idx="2408">
                  <c:v>422.69</c:v>
                </c:pt>
                <c:pt idx="2409">
                  <c:v>422.86</c:v>
                </c:pt>
                <c:pt idx="2410">
                  <c:v>423.02</c:v>
                </c:pt>
                <c:pt idx="2411">
                  <c:v>423.19</c:v>
                </c:pt>
                <c:pt idx="2412">
                  <c:v>423.36</c:v>
                </c:pt>
                <c:pt idx="2413">
                  <c:v>423.52</c:v>
                </c:pt>
                <c:pt idx="2414">
                  <c:v>423.69</c:v>
                </c:pt>
                <c:pt idx="2415">
                  <c:v>423.85</c:v>
                </c:pt>
                <c:pt idx="2416">
                  <c:v>424.02</c:v>
                </c:pt>
                <c:pt idx="2417">
                  <c:v>424.19</c:v>
                </c:pt>
                <c:pt idx="2418">
                  <c:v>424.35</c:v>
                </c:pt>
                <c:pt idx="2419">
                  <c:v>424.52</c:v>
                </c:pt>
                <c:pt idx="2420">
                  <c:v>424.68</c:v>
                </c:pt>
                <c:pt idx="2421">
                  <c:v>424.85</c:v>
                </c:pt>
                <c:pt idx="2422">
                  <c:v>425.02</c:v>
                </c:pt>
                <c:pt idx="2423">
                  <c:v>425.18</c:v>
                </c:pt>
                <c:pt idx="2424">
                  <c:v>425.35</c:v>
                </c:pt>
                <c:pt idx="2425">
                  <c:v>425.51</c:v>
                </c:pt>
                <c:pt idx="2426">
                  <c:v>425.68</c:v>
                </c:pt>
                <c:pt idx="2427">
                  <c:v>425.84</c:v>
                </c:pt>
                <c:pt idx="2428">
                  <c:v>426.01</c:v>
                </c:pt>
                <c:pt idx="2429">
                  <c:v>426.17</c:v>
                </c:pt>
                <c:pt idx="2430">
                  <c:v>426.34</c:v>
                </c:pt>
                <c:pt idx="2431">
                  <c:v>426.51</c:v>
                </c:pt>
                <c:pt idx="2432">
                  <c:v>426.67</c:v>
                </c:pt>
                <c:pt idx="2433">
                  <c:v>426.84</c:v>
                </c:pt>
                <c:pt idx="2434">
                  <c:v>427</c:v>
                </c:pt>
                <c:pt idx="2435">
                  <c:v>427.17</c:v>
                </c:pt>
                <c:pt idx="2436">
                  <c:v>427.33</c:v>
                </c:pt>
                <c:pt idx="2437">
                  <c:v>427.5</c:v>
                </c:pt>
                <c:pt idx="2438">
                  <c:v>427.67</c:v>
                </c:pt>
                <c:pt idx="2439">
                  <c:v>427.83</c:v>
                </c:pt>
                <c:pt idx="2440">
                  <c:v>428</c:v>
                </c:pt>
                <c:pt idx="2441">
                  <c:v>428.16</c:v>
                </c:pt>
                <c:pt idx="2442">
                  <c:v>428.33</c:v>
                </c:pt>
                <c:pt idx="2443">
                  <c:v>428.5</c:v>
                </c:pt>
                <c:pt idx="2444">
                  <c:v>428.66</c:v>
                </c:pt>
                <c:pt idx="2445">
                  <c:v>428.83</c:v>
                </c:pt>
                <c:pt idx="2446">
                  <c:v>428.99</c:v>
                </c:pt>
                <c:pt idx="2447">
                  <c:v>429.16</c:v>
                </c:pt>
                <c:pt idx="2448">
                  <c:v>429.33</c:v>
                </c:pt>
                <c:pt idx="2449">
                  <c:v>429.49</c:v>
                </c:pt>
                <c:pt idx="2450">
                  <c:v>429.66</c:v>
                </c:pt>
                <c:pt idx="2451">
                  <c:v>429.82</c:v>
                </c:pt>
                <c:pt idx="2452">
                  <c:v>429.99</c:v>
                </c:pt>
                <c:pt idx="2453">
                  <c:v>430.15</c:v>
                </c:pt>
                <c:pt idx="2454">
                  <c:v>430.32</c:v>
                </c:pt>
                <c:pt idx="2455">
                  <c:v>430.48</c:v>
                </c:pt>
                <c:pt idx="2456">
                  <c:v>430.65</c:v>
                </c:pt>
                <c:pt idx="2457">
                  <c:v>430.81</c:v>
                </c:pt>
                <c:pt idx="2458">
                  <c:v>430.98</c:v>
                </c:pt>
                <c:pt idx="2459">
                  <c:v>431.14</c:v>
                </c:pt>
                <c:pt idx="2460">
                  <c:v>431.31</c:v>
                </c:pt>
                <c:pt idx="2461">
                  <c:v>431.48</c:v>
                </c:pt>
                <c:pt idx="2462">
                  <c:v>431.64</c:v>
                </c:pt>
                <c:pt idx="2463">
                  <c:v>431.81</c:v>
                </c:pt>
                <c:pt idx="2464">
                  <c:v>431.97</c:v>
                </c:pt>
                <c:pt idx="2465">
                  <c:v>432.14</c:v>
                </c:pt>
                <c:pt idx="2466">
                  <c:v>432.3</c:v>
                </c:pt>
                <c:pt idx="2467">
                  <c:v>432.47</c:v>
                </c:pt>
                <c:pt idx="2468">
                  <c:v>432.63</c:v>
                </c:pt>
                <c:pt idx="2469">
                  <c:v>432.8</c:v>
                </c:pt>
                <c:pt idx="2470">
                  <c:v>432.97</c:v>
                </c:pt>
                <c:pt idx="2471">
                  <c:v>433.13</c:v>
                </c:pt>
                <c:pt idx="2472">
                  <c:v>433.3</c:v>
                </c:pt>
                <c:pt idx="2473">
                  <c:v>433.46</c:v>
                </c:pt>
                <c:pt idx="2474">
                  <c:v>433.63</c:v>
                </c:pt>
                <c:pt idx="2475">
                  <c:v>433.79</c:v>
                </c:pt>
                <c:pt idx="2476">
                  <c:v>433.96</c:v>
                </c:pt>
                <c:pt idx="2477">
                  <c:v>434.12</c:v>
                </c:pt>
                <c:pt idx="2478">
                  <c:v>434.29</c:v>
                </c:pt>
                <c:pt idx="2479">
                  <c:v>434.45</c:v>
                </c:pt>
                <c:pt idx="2480">
                  <c:v>434.62</c:v>
                </c:pt>
                <c:pt idx="2481">
                  <c:v>434.79</c:v>
                </c:pt>
                <c:pt idx="2482">
                  <c:v>434.95</c:v>
                </c:pt>
                <c:pt idx="2483">
                  <c:v>435.12</c:v>
                </c:pt>
                <c:pt idx="2484">
                  <c:v>435.28</c:v>
                </c:pt>
                <c:pt idx="2485">
                  <c:v>435.45</c:v>
                </c:pt>
                <c:pt idx="2486">
                  <c:v>435.61</c:v>
                </c:pt>
                <c:pt idx="2487">
                  <c:v>435.78</c:v>
                </c:pt>
                <c:pt idx="2488">
                  <c:v>435.94</c:v>
                </c:pt>
                <c:pt idx="2489">
                  <c:v>436.11</c:v>
                </c:pt>
                <c:pt idx="2490">
                  <c:v>436.27</c:v>
                </c:pt>
                <c:pt idx="2491">
                  <c:v>436.44</c:v>
                </c:pt>
                <c:pt idx="2492">
                  <c:v>436.6</c:v>
                </c:pt>
                <c:pt idx="2493">
                  <c:v>436.77</c:v>
                </c:pt>
                <c:pt idx="2494">
                  <c:v>436.94</c:v>
                </c:pt>
                <c:pt idx="2495">
                  <c:v>437.1</c:v>
                </c:pt>
                <c:pt idx="2496">
                  <c:v>437.27</c:v>
                </c:pt>
                <c:pt idx="2497">
                  <c:v>437.43</c:v>
                </c:pt>
                <c:pt idx="2498">
                  <c:v>437.6</c:v>
                </c:pt>
                <c:pt idx="2499">
                  <c:v>437.76</c:v>
                </c:pt>
                <c:pt idx="2500">
                  <c:v>437.93</c:v>
                </c:pt>
                <c:pt idx="2501">
                  <c:v>438.09</c:v>
                </c:pt>
                <c:pt idx="2502">
                  <c:v>438.26</c:v>
                </c:pt>
                <c:pt idx="2503">
                  <c:v>438.42</c:v>
                </c:pt>
                <c:pt idx="2504">
                  <c:v>438.59</c:v>
                </c:pt>
                <c:pt idx="2505">
                  <c:v>438.75</c:v>
                </c:pt>
                <c:pt idx="2506">
                  <c:v>438.92</c:v>
                </c:pt>
                <c:pt idx="2507">
                  <c:v>439.09</c:v>
                </c:pt>
                <c:pt idx="2508">
                  <c:v>439.25</c:v>
                </c:pt>
                <c:pt idx="2509">
                  <c:v>439.42</c:v>
                </c:pt>
                <c:pt idx="2510">
                  <c:v>439.58</c:v>
                </c:pt>
                <c:pt idx="2511">
                  <c:v>439.75</c:v>
                </c:pt>
                <c:pt idx="2512">
                  <c:v>439.91</c:v>
                </c:pt>
                <c:pt idx="2513">
                  <c:v>440.08</c:v>
                </c:pt>
                <c:pt idx="2514">
                  <c:v>440.24</c:v>
                </c:pt>
                <c:pt idx="2515">
                  <c:v>440.41</c:v>
                </c:pt>
                <c:pt idx="2516">
                  <c:v>440.57</c:v>
                </c:pt>
                <c:pt idx="2517">
                  <c:v>440.74</c:v>
                </c:pt>
                <c:pt idx="2518">
                  <c:v>440.9</c:v>
                </c:pt>
                <c:pt idx="2519">
                  <c:v>441.07</c:v>
                </c:pt>
                <c:pt idx="2520">
                  <c:v>441.24</c:v>
                </c:pt>
                <c:pt idx="2521">
                  <c:v>441.4</c:v>
                </c:pt>
                <c:pt idx="2522">
                  <c:v>441.57</c:v>
                </c:pt>
                <c:pt idx="2523">
                  <c:v>441.73</c:v>
                </c:pt>
                <c:pt idx="2524">
                  <c:v>441.9</c:v>
                </c:pt>
                <c:pt idx="2525">
                  <c:v>442.06</c:v>
                </c:pt>
                <c:pt idx="2526">
                  <c:v>442.23</c:v>
                </c:pt>
                <c:pt idx="2527">
                  <c:v>442.39</c:v>
                </c:pt>
                <c:pt idx="2528">
                  <c:v>442.56</c:v>
                </c:pt>
                <c:pt idx="2529">
                  <c:v>442.73</c:v>
                </c:pt>
                <c:pt idx="2530">
                  <c:v>442.89</c:v>
                </c:pt>
                <c:pt idx="2531">
                  <c:v>443.06</c:v>
                </c:pt>
                <c:pt idx="2532">
                  <c:v>443.22</c:v>
                </c:pt>
                <c:pt idx="2533">
                  <c:v>443.39</c:v>
                </c:pt>
                <c:pt idx="2534">
                  <c:v>443.55</c:v>
                </c:pt>
                <c:pt idx="2535">
                  <c:v>443.72</c:v>
                </c:pt>
                <c:pt idx="2536">
                  <c:v>443.89</c:v>
                </c:pt>
                <c:pt idx="2537">
                  <c:v>444.05</c:v>
                </c:pt>
                <c:pt idx="2538">
                  <c:v>444.22</c:v>
                </c:pt>
                <c:pt idx="2539">
                  <c:v>444.38</c:v>
                </c:pt>
                <c:pt idx="2540">
                  <c:v>444.55</c:v>
                </c:pt>
                <c:pt idx="2541">
                  <c:v>444.71</c:v>
                </c:pt>
                <c:pt idx="2542">
                  <c:v>444.88</c:v>
                </c:pt>
                <c:pt idx="2543">
                  <c:v>445.04</c:v>
                </c:pt>
                <c:pt idx="2544">
                  <c:v>445.21</c:v>
                </c:pt>
                <c:pt idx="2545">
                  <c:v>445.38</c:v>
                </c:pt>
                <c:pt idx="2546">
                  <c:v>445.54</c:v>
                </c:pt>
                <c:pt idx="2547">
                  <c:v>445.71</c:v>
                </c:pt>
                <c:pt idx="2548">
                  <c:v>445.87</c:v>
                </c:pt>
                <c:pt idx="2549">
                  <c:v>446.04</c:v>
                </c:pt>
                <c:pt idx="2550">
                  <c:v>446.2</c:v>
                </c:pt>
                <c:pt idx="2551">
                  <c:v>446.37</c:v>
                </c:pt>
                <c:pt idx="2552">
                  <c:v>446.54</c:v>
                </c:pt>
                <c:pt idx="2553">
                  <c:v>446.7</c:v>
                </c:pt>
                <c:pt idx="2554">
                  <c:v>446.87</c:v>
                </c:pt>
                <c:pt idx="2555">
                  <c:v>447.03</c:v>
                </c:pt>
                <c:pt idx="2556">
                  <c:v>447.2</c:v>
                </c:pt>
                <c:pt idx="2557">
                  <c:v>447.36</c:v>
                </c:pt>
                <c:pt idx="2558">
                  <c:v>447.53</c:v>
                </c:pt>
                <c:pt idx="2559">
                  <c:v>447.69</c:v>
                </c:pt>
                <c:pt idx="2560">
                  <c:v>447.86</c:v>
                </c:pt>
                <c:pt idx="2561">
                  <c:v>448.02</c:v>
                </c:pt>
                <c:pt idx="2562">
                  <c:v>448.19</c:v>
                </c:pt>
                <c:pt idx="2563">
                  <c:v>448.36</c:v>
                </c:pt>
                <c:pt idx="2564">
                  <c:v>448.52</c:v>
                </c:pt>
                <c:pt idx="2565">
                  <c:v>448.69</c:v>
                </c:pt>
                <c:pt idx="2566">
                  <c:v>448.85</c:v>
                </c:pt>
                <c:pt idx="2567">
                  <c:v>449.02</c:v>
                </c:pt>
                <c:pt idx="2568">
                  <c:v>449.18</c:v>
                </c:pt>
                <c:pt idx="2569">
                  <c:v>449.35</c:v>
                </c:pt>
                <c:pt idx="2570">
                  <c:v>449.51</c:v>
                </c:pt>
                <c:pt idx="2571">
                  <c:v>449.68</c:v>
                </c:pt>
                <c:pt idx="2572">
                  <c:v>449.84</c:v>
                </c:pt>
                <c:pt idx="2573">
                  <c:v>450.01</c:v>
                </c:pt>
                <c:pt idx="2574">
                  <c:v>450.18</c:v>
                </c:pt>
                <c:pt idx="2575">
                  <c:v>450.34</c:v>
                </c:pt>
                <c:pt idx="2576">
                  <c:v>450.51</c:v>
                </c:pt>
                <c:pt idx="2577">
                  <c:v>450.67</c:v>
                </c:pt>
                <c:pt idx="2578">
                  <c:v>450.84</c:v>
                </c:pt>
                <c:pt idx="2579">
                  <c:v>451</c:v>
                </c:pt>
                <c:pt idx="2580">
                  <c:v>451.17</c:v>
                </c:pt>
                <c:pt idx="2581">
                  <c:v>451.33</c:v>
                </c:pt>
                <c:pt idx="2582">
                  <c:v>451.5</c:v>
                </c:pt>
                <c:pt idx="2583">
                  <c:v>451.66</c:v>
                </c:pt>
                <c:pt idx="2584">
                  <c:v>451.83</c:v>
                </c:pt>
                <c:pt idx="2585">
                  <c:v>451.99</c:v>
                </c:pt>
                <c:pt idx="2586">
                  <c:v>452.16</c:v>
                </c:pt>
                <c:pt idx="2587">
                  <c:v>452.32</c:v>
                </c:pt>
                <c:pt idx="2588">
                  <c:v>452.49</c:v>
                </c:pt>
                <c:pt idx="2589">
                  <c:v>452.66</c:v>
                </c:pt>
                <c:pt idx="2590">
                  <c:v>452.82</c:v>
                </c:pt>
                <c:pt idx="2591">
                  <c:v>452.99</c:v>
                </c:pt>
                <c:pt idx="2592">
                  <c:v>453.15</c:v>
                </c:pt>
                <c:pt idx="2593">
                  <c:v>453.32</c:v>
                </c:pt>
                <c:pt idx="2594">
                  <c:v>453.48</c:v>
                </c:pt>
                <c:pt idx="2595">
                  <c:v>453.65</c:v>
                </c:pt>
                <c:pt idx="2596">
                  <c:v>453.81</c:v>
                </c:pt>
                <c:pt idx="2597">
                  <c:v>453.98</c:v>
                </c:pt>
                <c:pt idx="2598">
                  <c:v>454.15</c:v>
                </c:pt>
                <c:pt idx="2599">
                  <c:v>454.31</c:v>
                </c:pt>
                <c:pt idx="2600">
                  <c:v>454.48</c:v>
                </c:pt>
                <c:pt idx="2601">
                  <c:v>454.64</c:v>
                </c:pt>
                <c:pt idx="2602">
                  <c:v>454.81</c:v>
                </c:pt>
                <c:pt idx="2603">
                  <c:v>454.97</c:v>
                </c:pt>
                <c:pt idx="2604">
                  <c:v>455.14</c:v>
                </c:pt>
                <c:pt idx="2605">
                  <c:v>455.3</c:v>
                </c:pt>
                <c:pt idx="2606">
                  <c:v>455.47</c:v>
                </c:pt>
                <c:pt idx="2607">
                  <c:v>455.64</c:v>
                </c:pt>
                <c:pt idx="2608">
                  <c:v>455.8</c:v>
                </c:pt>
                <c:pt idx="2609">
                  <c:v>455.97</c:v>
                </c:pt>
                <c:pt idx="2610">
                  <c:v>456.13</c:v>
                </c:pt>
                <c:pt idx="2611">
                  <c:v>456.3</c:v>
                </c:pt>
                <c:pt idx="2612">
                  <c:v>456.46</c:v>
                </c:pt>
                <c:pt idx="2613">
                  <c:v>456.63</c:v>
                </c:pt>
                <c:pt idx="2614">
                  <c:v>456.79</c:v>
                </c:pt>
                <c:pt idx="2615">
                  <c:v>456.96</c:v>
                </c:pt>
                <c:pt idx="2616">
                  <c:v>457.12</c:v>
                </c:pt>
                <c:pt idx="2617">
                  <c:v>457.29</c:v>
                </c:pt>
                <c:pt idx="2618">
                  <c:v>457.45</c:v>
                </c:pt>
                <c:pt idx="2619">
                  <c:v>457.62</c:v>
                </c:pt>
                <c:pt idx="2620">
                  <c:v>457.78</c:v>
                </c:pt>
                <c:pt idx="2621">
                  <c:v>457.95</c:v>
                </c:pt>
                <c:pt idx="2622">
                  <c:v>458.12</c:v>
                </c:pt>
                <c:pt idx="2623">
                  <c:v>458.28</c:v>
                </c:pt>
                <c:pt idx="2624">
                  <c:v>458.45</c:v>
                </c:pt>
                <c:pt idx="2625">
                  <c:v>458.61</c:v>
                </c:pt>
                <c:pt idx="2626">
                  <c:v>458.78</c:v>
                </c:pt>
                <c:pt idx="2627">
                  <c:v>458.94</c:v>
                </c:pt>
                <c:pt idx="2628">
                  <c:v>459.11</c:v>
                </c:pt>
                <c:pt idx="2629">
                  <c:v>459.27</c:v>
                </c:pt>
                <c:pt idx="2630">
                  <c:v>459.44</c:v>
                </c:pt>
                <c:pt idx="2631">
                  <c:v>459.6</c:v>
                </c:pt>
                <c:pt idx="2632">
                  <c:v>459.77</c:v>
                </c:pt>
                <c:pt idx="2633">
                  <c:v>459.93</c:v>
                </c:pt>
                <c:pt idx="2634">
                  <c:v>460.1</c:v>
                </c:pt>
                <c:pt idx="2635">
                  <c:v>460.27</c:v>
                </c:pt>
                <c:pt idx="2636">
                  <c:v>460.43</c:v>
                </c:pt>
                <c:pt idx="2637">
                  <c:v>460.6</c:v>
                </c:pt>
                <c:pt idx="2638">
                  <c:v>460.76</c:v>
                </c:pt>
                <c:pt idx="2639">
                  <c:v>460.93</c:v>
                </c:pt>
                <c:pt idx="2640">
                  <c:v>461.09</c:v>
                </c:pt>
                <c:pt idx="2641">
                  <c:v>461.26</c:v>
                </c:pt>
                <c:pt idx="2642">
                  <c:v>461.42</c:v>
                </c:pt>
                <c:pt idx="2643">
                  <c:v>461.59</c:v>
                </c:pt>
                <c:pt idx="2644">
                  <c:v>461.75</c:v>
                </c:pt>
                <c:pt idx="2645">
                  <c:v>461.92</c:v>
                </c:pt>
                <c:pt idx="2646">
                  <c:v>462.09</c:v>
                </c:pt>
                <c:pt idx="2647">
                  <c:v>462.25</c:v>
                </c:pt>
                <c:pt idx="2648">
                  <c:v>462.42</c:v>
                </c:pt>
                <c:pt idx="2649">
                  <c:v>462.58</c:v>
                </c:pt>
                <c:pt idx="2650">
                  <c:v>462.75</c:v>
                </c:pt>
                <c:pt idx="2651">
                  <c:v>462.91</c:v>
                </c:pt>
                <c:pt idx="2652">
                  <c:v>463.08</c:v>
                </c:pt>
                <c:pt idx="2653">
                  <c:v>463.24</c:v>
                </c:pt>
                <c:pt idx="2654">
                  <c:v>463.41</c:v>
                </c:pt>
                <c:pt idx="2655">
                  <c:v>463.57</c:v>
                </c:pt>
                <c:pt idx="2656">
                  <c:v>463.74</c:v>
                </c:pt>
                <c:pt idx="2657">
                  <c:v>463.9</c:v>
                </c:pt>
                <c:pt idx="2658">
                  <c:v>464.07</c:v>
                </c:pt>
                <c:pt idx="2659">
                  <c:v>464.23</c:v>
                </c:pt>
                <c:pt idx="2660">
                  <c:v>464.4</c:v>
                </c:pt>
                <c:pt idx="2661">
                  <c:v>464.57</c:v>
                </c:pt>
                <c:pt idx="2662">
                  <c:v>464.73</c:v>
                </c:pt>
                <c:pt idx="2663">
                  <c:v>464.9</c:v>
                </c:pt>
                <c:pt idx="2664">
                  <c:v>465.06</c:v>
                </c:pt>
                <c:pt idx="2665">
                  <c:v>465.23</c:v>
                </c:pt>
                <c:pt idx="2666">
                  <c:v>465.39</c:v>
                </c:pt>
                <c:pt idx="2667">
                  <c:v>465.56</c:v>
                </c:pt>
                <c:pt idx="2668">
                  <c:v>465.72</c:v>
                </c:pt>
                <c:pt idx="2669">
                  <c:v>465.89</c:v>
                </c:pt>
                <c:pt idx="2670">
                  <c:v>466.05</c:v>
                </c:pt>
                <c:pt idx="2671">
                  <c:v>466.22</c:v>
                </c:pt>
                <c:pt idx="2672">
                  <c:v>466.38</c:v>
                </c:pt>
                <c:pt idx="2673">
                  <c:v>466.55</c:v>
                </c:pt>
                <c:pt idx="2674">
                  <c:v>466.72</c:v>
                </c:pt>
                <c:pt idx="2675">
                  <c:v>466.88</c:v>
                </c:pt>
                <c:pt idx="2676">
                  <c:v>467.05</c:v>
                </c:pt>
                <c:pt idx="2677">
                  <c:v>467.21</c:v>
                </c:pt>
                <c:pt idx="2678">
                  <c:v>467.38</c:v>
                </c:pt>
                <c:pt idx="2679">
                  <c:v>467.54</c:v>
                </c:pt>
                <c:pt idx="2680">
                  <c:v>467.71</c:v>
                </c:pt>
                <c:pt idx="2681">
                  <c:v>467.87</c:v>
                </c:pt>
                <c:pt idx="2682">
                  <c:v>468.04</c:v>
                </c:pt>
                <c:pt idx="2683">
                  <c:v>468.2</c:v>
                </c:pt>
                <c:pt idx="2684">
                  <c:v>468.37</c:v>
                </c:pt>
                <c:pt idx="2685">
                  <c:v>468.53</c:v>
                </c:pt>
                <c:pt idx="2686">
                  <c:v>468.7</c:v>
                </c:pt>
                <c:pt idx="2687">
                  <c:v>468.86</c:v>
                </c:pt>
                <c:pt idx="2688">
                  <c:v>469.03</c:v>
                </c:pt>
                <c:pt idx="2689">
                  <c:v>469.19</c:v>
                </c:pt>
                <c:pt idx="2690">
                  <c:v>469.36</c:v>
                </c:pt>
                <c:pt idx="2691">
                  <c:v>469.52</c:v>
                </c:pt>
                <c:pt idx="2692">
                  <c:v>469.69</c:v>
                </c:pt>
                <c:pt idx="2693">
                  <c:v>469.86</c:v>
                </c:pt>
                <c:pt idx="2694">
                  <c:v>470.02</c:v>
                </c:pt>
                <c:pt idx="2695">
                  <c:v>470.19</c:v>
                </c:pt>
                <c:pt idx="2696">
                  <c:v>470.35</c:v>
                </c:pt>
                <c:pt idx="2697">
                  <c:v>470.52</c:v>
                </c:pt>
                <c:pt idx="2698">
                  <c:v>470.68</c:v>
                </c:pt>
                <c:pt idx="2699">
                  <c:v>470.85</c:v>
                </c:pt>
                <c:pt idx="2700">
                  <c:v>471.01</c:v>
                </c:pt>
                <c:pt idx="2701">
                  <c:v>471.18</c:v>
                </c:pt>
                <c:pt idx="2702">
                  <c:v>471.34</c:v>
                </c:pt>
                <c:pt idx="2703">
                  <c:v>471.51</c:v>
                </c:pt>
                <c:pt idx="2704">
                  <c:v>471.67</c:v>
                </c:pt>
                <c:pt idx="2705">
                  <c:v>471.84</c:v>
                </c:pt>
                <c:pt idx="2706">
                  <c:v>472.01</c:v>
                </c:pt>
                <c:pt idx="2707">
                  <c:v>472.17</c:v>
                </c:pt>
                <c:pt idx="2708">
                  <c:v>472.34</c:v>
                </c:pt>
                <c:pt idx="2709">
                  <c:v>472.5</c:v>
                </c:pt>
                <c:pt idx="2710">
                  <c:v>472.67</c:v>
                </c:pt>
                <c:pt idx="2711">
                  <c:v>472.83</c:v>
                </c:pt>
                <c:pt idx="2712">
                  <c:v>473</c:v>
                </c:pt>
                <c:pt idx="2713">
                  <c:v>473.16</c:v>
                </c:pt>
                <c:pt idx="2714">
                  <c:v>473.33</c:v>
                </c:pt>
                <c:pt idx="2715">
                  <c:v>473.49</c:v>
                </c:pt>
                <c:pt idx="2716">
                  <c:v>473.66</c:v>
                </c:pt>
                <c:pt idx="2717">
                  <c:v>473.82</c:v>
                </c:pt>
                <c:pt idx="2718">
                  <c:v>473.99</c:v>
                </c:pt>
                <c:pt idx="2719">
                  <c:v>474.15</c:v>
                </c:pt>
                <c:pt idx="2720">
                  <c:v>474.32</c:v>
                </c:pt>
                <c:pt idx="2721">
                  <c:v>474.48</c:v>
                </c:pt>
                <c:pt idx="2722">
                  <c:v>474.65</c:v>
                </c:pt>
                <c:pt idx="2723">
                  <c:v>474.81</c:v>
                </c:pt>
                <c:pt idx="2724">
                  <c:v>474.98</c:v>
                </c:pt>
                <c:pt idx="2725">
                  <c:v>475.14</c:v>
                </c:pt>
                <c:pt idx="2726">
                  <c:v>475.31</c:v>
                </c:pt>
                <c:pt idx="2727">
                  <c:v>475.47</c:v>
                </c:pt>
                <c:pt idx="2728">
                  <c:v>475.64</c:v>
                </c:pt>
                <c:pt idx="2729">
                  <c:v>475.8</c:v>
                </c:pt>
                <c:pt idx="2730">
                  <c:v>475.97</c:v>
                </c:pt>
                <c:pt idx="2731">
                  <c:v>476.13</c:v>
                </c:pt>
                <c:pt idx="2732">
                  <c:v>476.3</c:v>
                </c:pt>
                <c:pt idx="2733">
                  <c:v>476.46</c:v>
                </c:pt>
                <c:pt idx="2734">
                  <c:v>476.63</c:v>
                </c:pt>
                <c:pt idx="2735">
                  <c:v>476.79</c:v>
                </c:pt>
                <c:pt idx="2736">
                  <c:v>476.96</c:v>
                </c:pt>
                <c:pt idx="2737">
                  <c:v>477.12</c:v>
                </c:pt>
                <c:pt idx="2738">
                  <c:v>477.29</c:v>
                </c:pt>
                <c:pt idx="2739">
                  <c:v>477.46</c:v>
                </c:pt>
                <c:pt idx="2740">
                  <c:v>477.62</c:v>
                </c:pt>
                <c:pt idx="2741">
                  <c:v>477.79</c:v>
                </c:pt>
                <c:pt idx="2742">
                  <c:v>477.95</c:v>
                </c:pt>
                <c:pt idx="2743">
                  <c:v>478.12</c:v>
                </c:pt>
                <c:pt idx="2744">
                  <c:v>478.28</c:v>
                </c:pt>
                <c:pt idx="2745">
                  <c:v>478.45</c:v>
                </c:pt>
                <c:pt idx="2746">
                  <c:v>478.61</c:v>
                </c:pt>
                <c:pt idx="2747">
                  <c:v>478.78</c:v>
                </c:pt>
                <c:pt idx="2748">
                  <c:v>478.94</c:v>
                </c:pt>
                <c:pt idx="2749">
                  <c:v>479.11</c:v>
                </c:pt>
                <c:pt idx="2750">
                  <c:v>479.27</c:v>
                </c:pt>
                <c:pt idx="2751">
                  <c:v>479.44</c:v>
                </c:pt>
                <c:pt idx="2752">
                  <c:v>479.6</c:v>
                </c:pt>
                <c:pt idx="2753">
                  <c:v>479.77</c:v>
                </c:pt>
                <c:pt idx="2754">
                  <c:v>479.93</c:v>
                </c:pt>
                <c:pt idx="2755">
                  <c:v>480.1</c:v>
                </c:pt>
                <c:pt idx="2756">
                  <c:v>480.26</c:v>
                </c:pt>
                <c:pt idx="2757">
                  <c:v>480.43</c:v>
                </c:pt>
                <c:pt idx="2758">
                  <c:v>480.59</c:v>
                </c:pt>
                <c:pt idx="2759">
                  <c:v>480.76</c:v>
                </c:pt>
                <c:pt idx="2760">
                  <c:v>480.93</c:v>
                </c:pt>
                <c:pt idx="2761">
                  <c:v>481.09</c:v>
                </c:pt>
                <c:pt idx="2762">
                  <c:v>481.26</c:v>
                </c:pt>
                <c:pt idx="2763">
                  <c:v>481.42</c:v>
                </c:pt>
                <c:pt idx="2764">
                  <c:v>481.59</c:v>
                </c:pt>
                <c:pt idx="2765">
                  <c:v>481.75</c:v>
                </c:pt>
                <c:pt idx="2766">
                  <c:v>481.92</c:v>
                </c:pt>
                <c:pt idx="2767">
                  <c:v>482.08</c:v>
                </c:pt>
                <c:pt idx="2768">
                  <c:v>482.25</c:v>
                </c:pt>
                <c:pt idx="2769">
                  <c:v>482.41</c:v>
                </c:pt>
                <c:pt idx="2770">
                  <c:v>482.58</c:v>
                </c:pt>
                <c:pt idx="2771">
                  <c:v>482.74</c:v>
                </c:pt>
                <c:pt idx="2772">
                  <c:v>482.91</c:v>
                </c:pt>
                <c:pt idx="2773">
                  <c:v>483.07</c:v>
                </c:pt>
                <c:pt idx="2774">
                  <c:v>483.24</c:v>
                </c:pt>
                <c:pt idx="2775">
                  <c:v>483.4</c:v>
                </c:pt>
                <c:pt idx="2776">
                  <c:v>483.57</c:v>
                </c:pt>
                <c:pt idx="2777">
                  <c:v>483.74</c:v>
                </c:pt>
                <c:pt idx="2778">
                  <c:v>483.9</c:v>
                </c:pt>
                <c:pt idx="2779">
                  <c:v>484.07</c:v>
                </c:pt>
                <c:pt idx="2780">
                  <c:v>484.23</c:v>
                </c:pt>
                <c:pt idx="2781">
                  <c:v>484.4</c:v>
                </c:pt>
                <c:pt idx="2782">
                  <c:v>484.56</c:v>
                </c:pt>
                <c:pt idx="2783">
                  <c:v>484.73</c:v>
                </c:pt>
                <c:pt idx="2784">
                  <c:v>484.89</c:v>
                </c:pt>
                <c:pt idx="2785">
                  <c:v>485.06</c:v>
                </c:pt>
                <c:pt idx="2786">
                  <c:v>485.22</c:v>
                </c:pt>
                <c:pt idx="2787">
                  <c:v>485.39</c:v>
                </c:pt>
                <c:pt idx="2788">
                  <c:v>485.55</c:v>
                </c:pt>
                <c:pt idx="2789">
                  <c:v>485.72</c:v>
                </c:pt>
                <c:pt idx="2790">
                  <c:v>485.88</c:v>
                </c:pt>
                <c:pt idx="2791">
                  <c:v>486.05</c:v>
                </c:pt>
                <c:pt idx="2792">
                  <c:v>486.21</c:v>
                </c:pt>
                <c:pt idx="2793">
                  <c:v>486.38</c:v>
                </c:pt>
                <c:pt idx="2794">
                  <c:v>486.54</c:v>
                </c:pt>
                <c:pt idx="2795">
                  <c:v>486.71</c:v>
                </c:pt>
                <c:pt idx="2796">
                  <c:v>486.87</c:v>
                </c:pt>
                <c:pt idx="2797">
                  <c:v>487.04</c:v>
                </c:pt>
                <c:pt idx="2798">
                  <c:v>487.21</c:v>
                </c:pt>
                <c:pt idx="2799">
                  <c:v>487.37</c:v>
                </c:pt>
                <c:pt idx="2800">
                  <c:v>487.54</c:v>
                </c:pt>
                <c:pt idx="2801">
                  <c:v>487.7</c:v>
                </c:pt>
                <c:pt idx="2802">
                  <c:v>487.87</c:v>
                </c:pt>
                <c:pt idx="2803">
                  <c:v>488.03</c:v>
                </c:pt>
                <c:pt idx="2804">
                  <c:v>488.2</c:v>
                </c:pt>
                <c:pt idx="2805">
                  <c:v>488.36</c:v>
                </c:pt>
                <c:pt idx="2806">
                  <c:v>488.53</c:v>
                </c:pt>
                <c:pt idx="2807">
                  <c:v>488.69</c:v>
                </c:pt>
                <c:pt idx="2808">
                  <c:v>488.86</c:v>
                </c:pt>
                <c:pt idx="2809">
                  <c:v>489.02</c:v>
                </c:pt>
                <c:pt idx="2810">
                  <c:v>489.19</c:v>
                </c:pt>
                <c:pt idx="2811">
                  <c:v>489.35</c:v>
                </c:pt>
                <c:pt idx="2812">
                  <c:v>489.52</c:v>
                </c:pt>
                <c:pt idx="2813">
                  <c:v>489.68</c:v>
                </c:pt>
                <c:pt idx="2814">
                  <c:v>489.85</c:v>
                </c:pt>
                <c:pt idx="2815">
                  <c:v>490.02</c:v>
                </c:pt>
                <c:pt idx="2816">
                  <c:v>490.18</c:v>
                </c:pt>
                <c:pt idx="2817">
                  <c:v>490.35</c:v>
                </c:pt>
                <c:pt idx="2818">
                  <c:v>490.51</c:v>
                </c:pt>
                <c:pt idx="2819">
                  <c:v>490.68</c:v>
                </c:pt>
                <c:pt idx="2820">
                  <c:v>490.84</c:v>
                </c:pt>
                <c:pt idx="2821">
                  <c:v>491.01</c:v>
                </c:pt>
                <c:pt idx="2822">
                  <c:v>491.17</c:v>
                </c:pt>
                <c:pt idx="2823">
                  <c:v>491.34</c:v>
                </c:pt>
                <c:pt idx="2824">
                  <c:v>491.5</c:v>
                </c:pt>
                <c:pt idx="2825">
                  <c:v>491.67</c:v>
                </c:pt>
                <c:pt idx="2826">
                  <c:v>491.83</c:v>
                </c:pt>
                <c:pt idx="2827">
                  <c:v>492</c:v>
                </c:pt>
                <c:pt idx="2828">
                  <c:v>492.16</c:v>
                </c:pt>
                <c:pt idx="2829">
                  <c:v>492.33</c:v>
                </c:pt>
                <c:pt idx="2830">
                  <c:v>492.49</c:v>
                </c:pt>
                <c:pt idx="2831">
                  <c:v>492.66</c:v>
                </c:pt>
                <c:pt idx="2832">
                  <c:v>492.83</c:v>
                </c:pt>
                <c:pt idx="2833">
                  <c:v>492.99</c:v>
                </c:pt>
                <c:pt idx="2834">
                  <c:v>493.16</c:v>
                </c:pt>
                <c:pt idx="2835">
                  <c:v>493.32</c:v>
                </c:pt>
                <c:pt idx="2836">
                  <c:v>493.49</c:v>
                </c:pt>
                <c:pt idx="2837">
                  <c:v>493.65</c:v>
                </c:pt>
                <c:pt idx="2838">
                  <c:v>493.82</c:v>
                </c:pt>
                <c:pt idx="2839">
                  <c:v>493.98</c:v>
                </c:pt>
                <c:pt idx="2840">
                  <c:v>494.15</c:v>
                </c:pt>
                <c:pt idx="2841">
                  <c:v>494.31</c:v>
                </c:pt>
                <c:pt idx="2842">
                  <c:v>494.48</c:v>
                </c:pt>
                <c:pt idx="2843">
                  <c:v>494.64</c:v>
                </c:pt>
                <c:pt idx="2844">
                  <c:v>494.81</c:v>
                </c:pt>
                <c:pt idx="2845">
                  <c:v>494.97</c:v>
                </c:pt>
                <c:pt idx="2846">
                  <c:v>495.14</c:v>
                </c:pt>
                <c:pt idx="2847">
                  <c:v>495.31</c:v>
                </c:pt>
                <c:pt idx="2848">
                  <c:v>495.47</c:v>
                </c:pt>
                <c:pt idx="2849">
                  <c:v>495.64</c:v>
                </c:pt>
                <c:pt idx="2850">
                  <c:v>495.8</c:v>
                </c:pt>
                <c:pt idx="2851">
                  <c:v>495.97</c:v>
                </c:pt>
                <c:pt idx="2852">
                  <c:v>496.13</c:v>
                </c:pt>
                <c:pt idx="2853">
                  <c:v>496.3</c:v>
                </c:pt>
                <c:pt idx="2854">
                  <c:v>496.46</c:v>
                </c:pt>
                <c:pt idx="2855">
                  <c:v>496.63</c:v>
                </c:pt>
                <c:pt idx="2856">
                  <c:v>496.79</c:v>
                </c:pt>
                <c:pt idx="2857">
                  <c:v>496.96</c:v>
                </c:pt>
                <c:pt idx="2858">
                  <c:v>497.12</c:v>
                </c:pt>
                <c:pt idx="2859">
                  <c:v>497.29</c:v>
                </c:pt>
                <c:pt idx="2860">
                  <c:v>497.45</c:v>
                </c:pt>
                <c:pt idx="2861">
                  <c:v>497.62</c:v>
                </c:pt>
                <c:pt idx="2862">
                  <c:v>497.79</c:v>
                </c:pt>
                <c:pt idx="2863">
                  <c:v>497.95</c:v>
                </c:pt>
                <c:pt idx="2864">
                  <c:v>498.12</c:v>
                </c:pt>
                <c:pt idx="2865">
                  <c:v>498.28</c:v>
                </c:pt>
                <c:pt idx="2866">
                  <c:v>498.45</c:v>
                </c:pt>
                <c:pt idx="2867">
                  <c:v>498.61</c:v>
                </c:pt>
                <c:pt idx="2868">
                  <c:v>498.78</c:v>
                </c:pt>
                <c:pt idx="2869">
                  <c:v>498.94</c:v>
                </c:pt>
                <c:pt idx="2870">
                  <c:v>499.11</c:v>
                </c:pt>
                <c:pt idx="2871">
                  <c:v>499.28</c:v>
                </c:pt>
                <c:pt idx="2872">
                  <c:v>499.44</c:v>
                </c:pt>
                <c:pt idx="2873">
                  <c:v>499.61</c:v>
                </c:pt>
                <c:pt idx="2874">
                  <c:v>499.77</c:v>
                </c:pt>
                <c:pt idx="2875">
                  <c:v>499.94</c:v>
                </c:pt>
                <c:pt idx="2876">
                  <c:v>500.1</c:v>
                </c:pt>
                <c:pt idx="2877">
                  <c:v>500.27</c:v>
                </c:pt>
                <c:pt idx="2878">
                  <c:v>500.43</c:v>
                </c:pt>
                <c:pt idx="2879">
                  <c:v>500.6</c:v>
                </c:pt>
                <c:pt idx="2880">
                  <c:v>500.77</c:v>
                </c:pt>
                <c:pt idx="2881">
                  <c:v>500.93</c:v>
                </c:pt>
                <c:pt idx="2882">
                  <c:v>501.1</c:v>
                </c:pt>
                <c:pt idx="2883">
                  <c:v>501.26</c:v>
                </c:pt>
                <c:pt idx="2884">
                  <c:v>501.43</c:v>
                </c:pt>
                <c:pt idx="2885">
                  <c:v>501.59</c:v>
                </c:pt>
                <c:pt idx="2886">
                  <c:v>501.76</c:v>
                </c:pt>
                <c:pt idx="2887">
                  <c:v>501.92</c:v>
                </c:pt>
                <c:pt idx="2888">
                  <c:v>502.09</c:v>
                </c:pt>
                <c:pt idx="2889">
                  <c:v>502.26</c:v>
                </c:pt>
                <c:pt idx="2890">
                  <c:v>502.42</c:v>
                </c:pt>
                <c:pt idx="2891">
                  <c:v>502.59</c:v>
                </c:pt>
                <c:pt idx="2892">
                  <c:v>502.75</c:v>
                </c:pt>
                <c:pt idx="2893">
                  <c:v>502.92</c:v>
                </c:pt>
                <c:pt idx="2894">
                  <c:v>503.08</c:v>
                </c:pt>
                <c:pt idx="2895">
                  <c:v>503.25</c:v>
                </c:pt>
                <c:pt idx="2896">
                  <c:v>503.41</c:v>
                </c:pt>
                <c:pt idx="2897">
                  <c:v>503.58</c:v>
                </c:pt>
                <c:pt idx="2898">
                  <c:v>503.74</c:v>
                </c:pt>
                <c:pt idx="2899">
                  <c:v>503.91</c:v>
                </c:pt>
                <c:pt idx="2900">
                  <c:v>504.07</c:v>
                </c:pt>
                <c:pt idx="2901">
                  <c:v>504.24</c:v>
                </c:pt>
                <c:pt idx="2902">
                  <c:v>504.41</c:v>
                </c:pt>
                <c:pt idx="2903">
                  <c:v>504.57</c:v>
                </c:pt>
                <c:pt idx="2904">
                  <c:v>504.74</c:v>
                </c:pt>
                <c:pt idx="2905">
                  <c:v>504.9</c:v>
                </c:pt>
                <c:pt idx="2906">
                  <c:v>505.07</c:v>
                </c:pt>
                <c:pt idx="2907">
                  <c:v>505.23</c:v>
                </c:pt>
                <c:pt idx="2908">
                  <c:v>505.4</c:v>
                </c:pt>
                <c:pt idx="2909">
                  <c:v>505.56</c:v>
                </c:pt>
                <c:pt idx="2910">
                  <c:v>505.73</c:v>
                </c:pt>
                <c:pt idx="2911">
                  <c:v>505.89</c:v>
                </c:pt>
                <c:pt idx="2912">
                  <c:v>506.06</c:v>
                </c:pt>
                <c:pt idx="2913">
                  <c:v>506.23</c:v>
                </c:pt>
                <c:pt idx="2914">
                  <c:v>506.39</c:v>
                </c:pt>
                <c:pt idx="2915">
                  <c:v>506.56</c:v>
                </c:pt>
                <c:pt idx="2916">
                  <c:v>506.72</c:v>
                </c:pt>
                <c:pt idx="2917">
                  <c:v>506.89</c:v>
                </c:pt>
                <c:pt idx="2918">
                  <c:v>507.05</c:v>
                </c:pt>
                <c:pt idx="2919">
                  <c:v>507.22</c:v>
                </c:pt>
                <c:pt idx="2920">
                  <c:v>507.39</c:v>
                </c:pt>
                <c:pt idx="2921">
                  <c:v>507.55</c:v>
                </c:pt>
                <c:pt idx="2922">
                  <c:v>507.72</c:v>
                </c:pt>
                <c:pt idx="2923">
                  <c:v>507.88</c:v>
                </c:pt>
                <c:pt idx="2924">
                  <c:v>508.05</c:v>
                </c:pt>
                <c:pt idx="2925">
                  <c:v>508.21</c:v>
                </c:pt>
                <c:pt idx="2926">
                  <c:v>508.38</c:v>
                </c:pt>
                <c:pt idx="2927">
                  <c:v>508.54</c:v>
                </c:pt>
                <c:pt idx="2928">
                  <c:v>508.71</c:v>
                </c:pt>
                <c:pt idx="2929">
                  <c:v>508.87</c:v>
                </c:pt>
                <c:pt idx="2930">
                  <c:v>509.04</c:v>
                </c:pt>
                <c:pt idx="2931">
                  <c:v>509.21</c:v>
                </c:pt>
                <c:pt idx="2932">
                  <c:v>509.37</c:v>
                </c:pt>
                <c:pt idx="2933">
                  <c:v>509.54</c:v>
                </c:pt>
                <c:pt idx="2934">
                  <c:v>509.7</c:v>
                </c:pt>
                <c:pt idx="2935">
                  <c:v>509.87</c:v>
                </c:pt>
                <c:pt idx="2936">
                  <c:v>510.03</c:v>
                </c:pt>
                <c:pt idx="2937">
                  <c:v>510.2</c:v>
                </c:pt>
                <c:pt idx="2938">
                  <c:v>510.36</c:v>
                </c:pt>
                <c:pt idx="2939">
                  <c:v>510.53</c:v>
                </c:pt>
                <c:pt idx="2940">
                  <c:v>510.7</c:v>
                </c:pt>
                <c:pt idx="2941">
                  <c:v>510.86</c:v>
                </c:pt>
                <c:pt idx="2942">
                  <c:v>511.03</c:v>
                </c:pt>
                <c:pt idx="2943">
                  <c:v>511.19</c:v>
                </c:pt>
                <c:pt idx="2944">
                  <c:v>511.36</c:v>
                </c:pt>
                <c:pt idx="2945">
                  <c:v>511.52</c:v>
                </c:pt>
                <c:pt idx="2946">
                  <c:v>511.69</c:v>
                </c:pt>
                <c:pt idx="2947">
                  <c:v>511.86</c:v>
                </c:pt>
                <c:pt idx="2948">
                  <c:v>512.02</c:v>
                </c:pt>
                <c:pt idx="2949">
                  <c:v>512.19000000000005</c:v>
                </c:pt>
                <c:pt idx="2950">
                  <c:v>512.35</c:v>
                </c:pt>
                <c:pt idx="2951">
                  <c:v>512.52</c:v>
                </c:pt>
                <c:pt idx="2952">
                  <c:v>512.67999999999995</c:v>
                </c:pt>
                <c:pt idx="2953">
                  <c:v>512.85</c:v>
                </c:pt>
                <c:pt idx="2954">
                  <c:v>513.01</c:v>
                </c:pt>
                <c:pt idx="2955">
                  <c:v>513.17999999999995</c:v>
                </c:pt>
                <c:pt idx="2956">
                  <c:v>513.35</c:v>
                </c:pt>
                <c:pt idx="2957">
                  <c:v>513.51</c:v>
                </c:pt>
                <c:pt idx="2958">
                  <c:v>513.67999999999995</c:v>
                </c:pt>
                <c:pt idx="2959">
                  <c:v>513.84</c:v>
                </c:pt>
                <c:pt idx="2960">
                  <c:v>514.01</c:v>
                </c:pt>
                <c:pt idx="2961">
                  <c:v>514.16999999999996</c:v>
                </c:pt>
                <c:pt idx="2962">
                  <c:v>514.34</c:v>
                </c:pt>
                <c:pt idx="2963">
                  <c:v>514.51</c:v>
                </c:pt>
                <c:pt idx="2964">
                  <c:v>514.66999999999996</c:v>
                </c:pt>
                <c:pt idx="2965">
                  <c:v>514.84</c:v>
                </c:pt>
                <c:pt idx="2966">
                  <c:v>515</c:v>
                </c:pt>
                <c:pt idx="2967">
                  <c:v>515.16999999999996</c:v>
                </c:pt>
                <c:pt idx="2968">
                  <c:v>515.33000000000004</c:v>
                </c:pt>
                <c:pt idx="2969">
                  <c:v>515.5</c:v>
                </c:pt>
                <c:pt idx="2970">
                  <c:v>515.66999999999996</c:v>
                </c:pt>
                <c:pt idx="2971">
                  <c:v>515.83000000000004</c:v>
                </c:pt>
                <c:pt idx="2972">
                  <c:v>516</c:v>
                </c:pt>
                <c:pt idx="2973">
                  <c:v>516.16</c:v>
                </c:pt>
                <c:pt idx="2974">
                  <c:v>516.33000000000004</c:v>
                </c:pt>
                <c:pt idx="2975">
                  <c:v>516.49</c:v>
                </c:pt>
                <c:pt idx="2976">
                  <c:v>516.66</c:v>
                </c:pt>
                <c:pt idx="2977">
                  <c:v>516.83000000000004</c:v>
                </c:pt>
                <c:pt idx="2978">
                  <c:v>516.99</c:v>
                </c:pt>
                <c:pt idx="2979">
                  <c:v>517.16</c:v>
                </c:pt>
                <c:pt idx="2980">
                  <c:v>517.32000000000005</c:v>
                </c:pt>
                <c:pt idx="2981">
                  <c:v>517.49</c:v>
                </c:pt>
                <c:pt idx="2982">
                  <c:v>517.66</c:v>
                </c:pt>
                <c:pt idx="2983">
                  <c:v>517.82000000000005</c:v>
                </c:pt>
                <c:pt idx="2984">
                  <c:v>517.99</c:v>
                </c:pt>
                <c:pt idx="2985">
                  <c:v>518.15</c:v>
                </c:pt>
                <c:pt idx="2986">
                  <c:v>518.32000000000005</c:v>
                </c:pt>
                <c:pt idx="2987">
                  <c:v>518.48</c:v>
                </c:pt>
                <c:pt idx="2988">
                  <c:v>518.65</c:v>
                </c:pt>
                <c:pt idx="2989">
                  <c:v>518.82000000000005</c:v>
                </c:pt>
                <c:pt idx="2990">
                  <c:v>518.98</c:v>
                </c:pt>
                <c:pt idx="2991">
                  <c:v>519.15</c:v>
                </c:pt>
                <c:pt idx="2992">
                  <c:v>519.30999999999995</c:v>
                </c:pt>
                <c:pt idx="2993">
                  <c:v>519.48</c:v>
                </c:pt>
                <c:pt idx="2994">
                  <c:v>519.64</c:v>
                </c:pt>
                <c:pt idx="2995">
                  <c:v>519.80999999999995</c:v>
                </c:pt>
                <c:pt idx="2996">
                  <c:v>519.97</c:v>
                </c:pt>
                <c:pt idx="2997">
                  <c:v>520.14</c:v>
                </c:pt>
                <c:pt idx="2998">
                  <c:v>520.29999999999995</c:v>
                </c:pt>
                <c:pt idx="2999">
                  <c:v>520.47</c:v>
                </c:pt>
                <c:pt idx="3000">
                  <c:v>520.64</c:v>
                </c:pt>
                <c:pt idx="3001">
                  <c:v>520.79999999999995</c:v>
                </c:pt>
                <c:pt idx="3002">
                  <c:v>520.97</c:v>
                </c:pt>
                <c:pt idx="3003">
                  <c:v>521.13</c:v>
                </c:pt>
                <c:pt idx="3004">
                  <c:v>521.29999999999995</c:v>
                </c:pt>
                <c:pt idx="3005">
                  <c:v>521.46</c:v>
                </c:pt>
                <c:pt idx="3006">
                  <c:v>521.63</c:v>
                </c:pt>
                <c:pt idx="3007">
                  <c:v>521.79</c:v>
                </c:pt>
                <c:pt idx="3008">
                  <c:v>521.96</c:v>
                </c:pt>
                <c:pt idx="3009">
                  <c:v>522.13</c:v>
                </c:pt>
                <c:pt idx="3010">
                  <c:v>522.29</c:v>
                </c:pt>
                <c:pt idx="3011">
                  <c:v>522.46</c:v>
                </c:pt>
                <c:pt idx="3012">
                  <c:v>522.62</c:v>
                </c:pt>
                <c:pt idx="3013">
                  <c:v>522.79</c:v>
                </c:pt>
                <c:pt idx="3014">
                  <c:v>522.95000000000005</c:v>
                </c:pt>
                <c:pt idx="3015">
                  <c:v>523.12</c:v>
                </c:pt>
                <c:pt idx="3016">
                  <c:v>523.29</c:v>
                </c:pt>
                <c:pt idx="3017">
                  <c:v>523.45000000000005</c:v>
                </c:pt>
                <c:pt idx="3018">
                  <c:v>523.62</c:v>
                </c:pt>
                <c:pt idx="3019">
                  <c:v>523.78</c:v>
                </c:pt>
                <c:pt idx="3020">
                  <c:v>523.95000000000005</c:v>
                </c:pt>
                <c:pt idx="3021">
                  <c:v>524.12</c:v>
                </c:pt>
                <c:pt idx="3022">
                  <c:v>524.28</c:v>
                </c:pt>
                <c:pt idx="3023">
                  <c:v>524.45000000000005</c:v>
                </c:pt>
                <c:pt idx="3024">
                  <c:v>524.61</c:v>
                </c:pt>
                <c:pt idx="3025">
                  <c:v>524.78</c:v>
                </c:pt>
                <c:pt idx="3026">
                  <c:v>524.95000000000005</c:v>
                </c:pt>
                <c:pt idx="3027">
                  <c:v>525.11</c:v>
                </c:pt>
                <c:pt idx="3028">
                  <c:v>525.28</c:v>
                </c:pt>
                <c:pt idx="3029">
                  <c:v>525.44000000000005</c:v>
                </c:pt>
                <c:pt idx="3030">
                  <c:v>525.61</c:v>
                </c:pt>
                <c:pt idx="3031">
                  <c:v>525.77</c:v>
                </c:pt>
                <c:pt idx="3032">
                  <c:v>525.94000000000005</c:v>
                </c:pt>
                <c:pt idx="3033">
                  <c:v>526.11</c:v>
                </c:pt>
                <c:pt idx="3034">
                  <c:v>526.27</c:v>
                </c:pt>
                <c:pt idx="3035">
                  <c:v>526.44000000000005</c:v>
                </c:pt>
                <c:pt idx="3036">
                  <c:v>526.6</c:v>
                </c:pt>
                <c:pt idx="3037">
                  <c:v>526.77</c:v>
                </c:pt>
                <c:pt idx="3038">
                  <c:v>526.92999999999995</c:v>
                </c:pt>
                <c:pt idx="3039">
                  <c:v>527.1</c:v>
                </c:pt>
                <c:pt idx="3040">
                  <c:v>527.27</c:v>
                </c:pt>
                <c:pt idx="3041">
                  <c:v>527.42999999999995</c:v>
                </c:pt>
                <c:pt idx="3042">
                  <c:v>527.6</c:v>
                </c:pt>
                <c:pt idx="3043">
                  <c:v>527.76</c:v>
                </c:pt>
                <c:pt idx="3044">
                  <c:v>527.92999999999995</c:v>
                </c:pt>
                <c:pt idx="3045">
                  <c:v>528.1</c:v>
                </c:pt>
                <c:pt idx="3046">
                  <c:v>528.26</c:v>
                </c:pt>
                <c:pt idx="3047">
                  <c:v>528.42999999999995</c:v>
                </c:pt>
                <c:pt idx="3048">
                  <c:v>528.59</c:v>
                </c:pt>
                <c:pt idx="3049">
                  <c:v>528.76</c:v>
                </c:pt>
                <c:pt idx="3050">
                  <c:v>528.92999999999995</c:v>
                </c:pt>
                <c:pt idx="3051">
                  <c:v>529.09</c:v>
                </c:pt>
                <c:pt idx="3052">
                  <c:v>529.26</c:v>
                </c:pt>
                <c:pt idx="3053">
                  <c:v>529.41999999999996</c:v>
                </c:pt>
                <c:pt idx="3054">
                  <c:v>529.59</c:v>
                </c:pt>
                <c:pt idx="3055">
                  <c:v>529.75</c:v>
                </c:pt>
                <c:pt idx="3056">
                  <c:v>529.91999999999996</c:v>
                </c:pt>
                <c:pt idx="3057">
                  <c:v>530.09</c:v>
                </c:pt>
                <c:pt idx="3058">
                  <c:v>530.25</c:v>
                </c:pt>
                <c:pt idx="3059">
                  <c:v>530.41999999999996</c:v>
                </c:pt>
                <c:pt idx="3060">
                  <c:v>530.58000000000004</c:v>
                </c:pt>
                <c:pt idx="3061">
                  <c:v>530.75</c:v>
                </c:pt>
                <c:pt idx="3062">
                  <c:v>530.91</c:v>
                </c:pt>
                <c:pt idx="3063">
                  <c:v>531.08000000000004</c:v>
                </c:pt>
                <c:pt idx="3064">
                  <c:v>531.25</c:v>
                </c:pt>
                <c:pt idx="3065">
                  <c:v>531.41</c:v>
                </c:pt>
                <c:pt idx="3066">
                  <c:v>531.58000000000004</c:v>
                </c:pt>
                <c:pt idx="3067">
                  <c:v>531.74</c:v>
                </c:pt>
                <c:pt idx="3068">
                  <c:v>531.91</c:v>
                </c:pt>
                <c:pt idx="3069">
                  <c:v>532.07000000000005</c:v>
                </c:pt>
                <c:pt idx="3070">
                  <c:v>532.24</c:v>
                </c:pt>
                <c:pt idx="3071">
                  <c:v>532.41</c:v>
                </c:pt>
                <c:pt idx="3072">
                  <c:v>532.57000000000005</c:v>
                </c:pt>
                <c:pt idx="3073">
                  <c:v>532.74</c:v>
                </c:pt>
                <c:pt idx="3074">
                  <c:v>532.9</c:v>
                </c:pt>
                <c:pt idx="3075">
                  <c:v>533.07000000000005</c:v>
                </c:pt>
                <c:pt idx="3076">
                  <c:v>533.23</c:v>
                </c:pt>
                <c:pt idx="3077">
                  <c:v>533.4</c:v>
                </c:pt>
                <c:pt idx="3078">
                  <c:v>533.57000000000005</c:v>
                </c:pt>
                <c:pt idx="3079">
                  <c:v>533.73</c:v>
                </c:pt>
                <c:pt idx="3080">
                  <c:v>533.9</c:v>
                </c:pt>
                <c:pt idx="3081">
                  <c:v>534.05999999999995</c:v>
                </c:pt>
                <c:pt idx="3082">
                  <c:v>534.23</c:v>
                </c:pt>
                <c:pt idx="3083">
                  <c:v>534.39</c:v>
                </c:pt>
                <c:pt idx="3084">
                  <c:v>534.55999999999995</c:v>
                </c:pt>
                <c:pt idx="3085">
                  <c:v>534.72</c:v>
                </c:pt>
                <c:pt idx="3086">
                  <c:v>534.89</c:v>
                </c:pt>
                <c:pt idx="3087">
                  <c:v>535.05999999999995</c:v>
                </c:pt>
                <c:pt idx="3088">
                  <c:v>535.22</c:v>
                </c:pt>
                <c:pt idx="3089">
                  <c:v>535.39</c:v>
                </c:pt>
                <c:pt idx="3090">
                  <c:v>535.54999999999995</c:v>
                </c:pt>
                <c:pt idx="3091">
                  <c:v>535.72</c:v>
                </c:pt>
                <c:pt idx="3092">
                  <c:v>535.88</c:v>
                </c:pt>
                <c:pt idx="3093">
                  <c:v>536.04999999999995</c:v>
                </c:pt>
                <c:pt idx="3094">
                  <c:v>536.22</c:v>
                </c:pt>
                <c:pt idx="3095">
                  <c:v>536.38</c:v>
                </c:pt>
                <c:pt idx="3096">
                  <c:v>536.54999999999995</c:v>
                </c:pt>
                <c:pt idx="3097">
                  <c:v>536.71</c:v>
                </c:pt>
                <c:pt idx="3098">
                  <c:v>536.88</c:v>
                </c:pt>
                <c:pt idx="3099">
                  <c:v>537.04</c:v>
                </c:pt>
                <c:pt idx="3100">
                  <c:v>537.21</c:v>
                </c:pt>
                <c:pt idx="3101">
                  <c:v>537.37</c:v>
                </c:pt>
                <c:pt idx="3102">
                  <c:v>537.54</c:v>
                </c:pt>
                <c:pt idx="3103">
                  <c:v>537.71</c:v>
                </c:pt>
                <c:pt idx="3104">
                  <c:v>537.87</c:v>
                </c:pt>
                <c:pt idx="3105">
                  <c:v>538.04</c:v>
                </c:pt>
                <c:pt idx="3106">
                  <c:v>538.20000000000005</c:v>
                </c:pt>
                <c:pt idx="3107">
                  <c:v>538.37</c:v>
                </c:pt>
                <c:pt idx="3108">
                  <c:v>538.54</c:v>
                </c:pt>
                <c:pt idx="3109">
                  <c:v>538.70000000000005</c:v>
                </c:pt>
                <c:pt idx="3110">
                  <c:v>538.87</c:v>
                </c:pt>
                <c:pt idx="3111">
                  <c:v>539.03</c:v>
                </c:pt>
                <c:pt idx="3112">
                  <c:v>539.20000000000005</c:v>
                </c:pt>
                <c:pt idx="3113">
                  <c:v>539.36</c:v>
                </c:pt>
                <c:pt idx="3114">
                  <c:v>539.53</c:v>
                </c:pt>
                <c:pt idx="3115">
                  <c:v>539.69000000000005</c:v>
                </c:pt>
                <c:pt idx="3116">
                  <c:v>539.86</c:v>
                </c:pt>
                <c:pt idx="3117">
                  <c:v>540.03</c:v>
                </c:pt>
                <c:pt idx="3118">
                  <c:v>540.19000000000005</c:v>
                </c:pt>
                <c:pt idx="3119">
                  <c:v>540.36</c:v>
                </c:pt>
                <c:pt idx="3120">
                  <c:v>540.52</c:v>
                </c:pt>
                <c:pt idx="3121">
                  <c:v>540.69000000000005</c:v>
                </c:pt>
                <c:pt idx="3122">
                  <c:v>540.85</c:v>
                </c:pt>
                <c:pt idx="3123">
                  <c:v>541.02</c:v>
                </c:pt>
                <c:pt idx="3124">
                  <c:v>541.19000000000005</c:v>
                </c:pt>
                <c:pt idx="3125">
                  <c:v>541.35</c:v>
                </c:pt>
                <c:pt idx="3126">
                  <c:v>541.52</c:v>
                </c:pt>
                <c:pt idx="3127">
                  <c:v>541.67999999999995</c:v>
                </c:pt>
                <c:pt idx="3128">
                  <c:v>541.85</c:v>
                </c:pt>
                <c:pt idx="3129">
                  <c:v>542.02</c:v>
                </c:pt>
                <c:pt idx="3130">
                  <c:v>542.17999999999995</c:v>
                </c:pt>
                <c:pt idx="3131">
                  <c:v>542.35</c:v>
                </c:pt>
                <c:pt idx="3132">
                  <c:v>542.51</c:v>
                </c:pt>
                <c:pt idx="3133">
                  <c:v>542.67999999999995</c:v>
                </c:pt>
                <c:pt idx="3134">
                  <c:v>542.84</c:v>
                </c:pt>
                <c:pt idx="3135">
                  <c:v>543.01</c:v>
                </c:pt>
                <c:pt idx="3136">
                  <c:v>543.17999999999995</c:v>
                </c:pt>
                <c:pt idx="3137">
                  <c:v>543.34</c:v>
                </c:pt>
                <c:pt idx="3138">
                  <c:v>543.51</c:v>
                </c:pt>
                <c:pt idx="3139">
                  <c:v>543.66999999999996</c:v>
                </c:pt>
                <c:pt idx="3140">
                  <c:v>543.84</c:v>
                </c:pt>
                <c:pt idx="3141">
                  <c:v>544.01</c:v>
                </c:pt>
                <c:pt idx="3142">
                  <c:v>544.16999999999996</c:v>
                </c:pt>
                <c:pt idx="3143">
                  <c:v>544.34</c:v>
                </c:pt>
                <c:pt idx="3144">
                  <c:v>544.5</c:v>
                </c:pt>
                <c:pt idx="3145">
                  <c:v>544.66999999999996</c:v>
                </c:pt>
                <c:pt idx="3146">
                  <c:v>544.84</c:v>
                </c:pt>
                <c:pt idx="3147">
                  <c:v>545</c:v>
                </c:pt>
                <c:pt idx="3148">
                  <c:v>545.16999999999996</c:v>
                </c:pt>
                <c:pt idx="3149">
                  <c:v>545.34</c:v>
                </c:pt>
                <c:pt idx="3150">
                  <c:v>545.5</c:v>
                </c:pt>
                <c:pt idx="3151">
                  <c:v>545.66999999999996</c:v>
                </c:pt>
                <c:pt idx="3152">
                  <c:v>545.83000000000004</c:v>
                </c:pt>
                <c:pt idx="3153">
                  <c:v>546</c:v>
                </c:pt>
                <c:pt idx="3154">
                  <c:v>546.16999999999996</c:v>
                </c:pt>
                <c:pt idx="3155">
                  <c:v>546.33000000000004</c:v>
                </c:pt>
                <c:pt idx="3156">
                  <c:v>546.5</c:v>
                </c:pt>
                <c:pt idx="3157">
                  <c:v>546.66</c:v>
                </c:pt>
                <c:pt idx="3158">
                  <c:v>546.83000000000004</c:v>
                </c:pt>
                <c:pt idx="3159">
                  <c:v>547</c:v>
                </c:pt>
                <c:pt idx="3160">
                  <c:v>547.16</c:v>
                </c:pt>
                <c:pt idx="3161">
                  <c:v>547.33000000000004</c:v>
                </c:pt>
                <c:pt idx="3162">
                  <c:v>547.5</c:v>
                </c:pt>
                <c:pt idx="3163">
                  <c:v>547.66</c:v>
                </c:pt>
                <c:pt idx="3164">
                  <c:v>547.83000000000004</c:v>
                </c:pt>
                <c:pt idx="3165">
                  <c:v>548</c:v>
                </c:pt>
                <c:pt idx="3166">
                  <c:v>548.16999999999996</c:v>
                </c:pt>
                <c:pt idx="3167">
                  <c:v>548.33000000000004</c:v>
                </c:pt>
                <c:pt idx="3168">
                  <c:v>548.5</c:v>
                </c:pt>
                <c:pt idx="3169">
                  <c:v>548.66999999999996</c:v>
                </c:pt>
                <c:pt idx="3170">
                  <c:v>548.83000000000004</c:v>
                </c:pt>
                <c:pt idx="3171">
                  <c:v>549</c:v>
                </c:pt>
                <c:pt idx="3172">
                  <c:v>549.16999999999996</c:v>
                </c:pt>
                <c:pt idx="3173">
                  <c:v>549.33000000000004</c:v>
                </c:pt>
                <c:pt idx="3174">
                  <c:v>549.5</c:v>
                </c:pt>
                <c:pt idx="3175">
                  <c:v>549.66999999999996</c:v>
                </c:pt>
                <c:pt idx="3176">
                  <c:v>549.83000000000004</c:v>
                </c:pt>
                <c:pt idx="3177">
                  <c:v>550</c:v>
                </c:pt>
                <c:pt idx="3178">
                  <c:v>550.16999999999996</c:v>
                </c:pt>
                <c:pt idx="3179">
                  <c:v>550.33000000000004</c:v>
                </c:pt>
                <c:pt idx="3180">
                  <c:v>550.5</c:v>
                </c:pt>
                <c:pt idx="3181">
                  <c:v>550.66999999999996</c:v>
                </c:pt>
                <c:pt idx="3182">
                  <c:v>550.83000000000004</c:v>
                </c:pt>
                <c:pt idx="3183">
                  <c:v>551</c:v>
                </c:pt>
                <c:pt idx="3184">
                  <c:v>551.16999999999996</c:v>
                </c:pt>
                <c:pt idx="3185">
                  <c:v>551.34</c:v>
                </c:pt>
                <c:pt idx="3186">
                  <c:v>551.5</c:v>
                </c:pt>
                <c:pt idx="3187">
                  <c:v>551.66999999999996</c:v>
                </c:pt>
                <c:pt idx="3188">
                  <c:v>551.84</c:v>
                </c:pt>
                <c:pt idx="3189">
                  <c:v>552</c:v>
                </c:pt>
                <c:pt idx="3190">
                  <c:v>552.16999999999996</c:v>
                </c:pt>
                <c:pt idx="3191">
                  <c:v>552.34</c:v>
                </c:pt>
                <c:pt idx="3192">
                  <c:v>552.5</c:v>
                </c:pt>
                <c:pt idx="3193">
                  <c:v>552.66999999999996</c:v>
                </c:pt>
                <c:pt idx="3194">
                  <c:v>552.84</c:v>
                </c:pt>
                <c:pt idx="3195">
                  <c:v>553</c:v>
                </c:pt>
                <c:pt idx="3196">
                  <c:v>553.16999999999996</c:v>
                </c:pt>
                <c:pt idx="3197">
                  <c:v>553.34</c:v>
                </c:pt>
                <c:pt idx="3198">
                  <c:v>553.5</c:v>
                </c:pt>
                <c:pt idx="3199">
                  <c:v>553.66999999999996</c:v>
                </c:pt>
                <c:pt idx="3200">
                  <c:v>553.84</c:v>
                </c:pt>
                <c:pt idx="3201">
                  <c:v>554.01</c:v>
                </c:pt>
                <c:pt idx="3202">
                  <c:v>554.16999999999996</c:v>
                </c:pt>
                <c:pt idx="3203">
                  <c:v>554.34</c:v>
                </c:pt>
                <c:pt idx="3204">
                  <c:v>554.51</c:v>
                </c:pt>
                <c:pt idx="3205">
                  <c:v>554.66999999999996</c:v>
                </c:pt>
                <c:pt idx="3206">
                  <c:v>554.84</c:v>
                </c:pt>
                <c:pt idx="3207">
                  <c:v>555.01</c:v>
                </c:pt>
                <c:pt idx="3208">
                  <c:v>555.17999999999995</c:v>
                </c:pt>
                <c:pt idx="3209">
                  <c:v>555.34</c:v>
                </c:pt>
                <c:pt idx="3210">
                  <c:v>555.51</c:v>
                </c:pt>
                <c:pt idx="3211">
                  <c:v>555.67999999999995</c:v>
                </c:pt>
                <c:pt idx="3212">
                  <c:v>555.84</c:v>
                </c:pt>
                <c:pt idx="3213">
                  <c:v>556.01</c:v>
                </c:pt>
                <c:pt idx="3214">
                  <c:v>556.17999999999995</c:v>
                </c:pt>
                <c:pt idx="3215">
                  <c:v>556.34</c:v>
                </c:pt>
                <c:pt idx="3216">
                  <c:v>556.51</c:v>
                </c:pt>
                <c:pt idx="3217">
                  <c:v>556.67999999999995</c:v>
                </c:pt>
                <c:pt idx="3218">
                  <c:v>556.85</c:v>
                </c:pt>
                <c:pt idx="3219">
                  <c:v>557.01</c:v>
                </c:pt>
                <c:pt idx="3220">
                  <c:v>557.17999999999995</c:v>
                </c:pt>
                <c:pt idx="3221">
                  <c:v>557.35</c:v>
                </c:pt>
                <c:pt idx="3222">
                  <c:v>557.51</c:v>
                </c:pt>
                <c:pt idx="3223">
                  <c:v>557.67999999999995</c:v>
                </c:pt>
                <c:pt idx="3224">
                  <c:v>557.85</c:v>
                </c:pt>
                <c:pt idx="3225">
                  <c:v>558.02</c:v>
                </c:pt>
                <c:pt idx="3226">
                  <c:v>558.17999999999995</c:v>
                </c:pt>
                <c:pt idx="3227">
                  <c:v>558.35</c:v>
                </c:pt>
                <c:pt idx="3228">
                  <c:v>558.51</c:v>
                </c:pt>
                <c:pt idx="3229">
                  <c:v>558.67999999999995</c:v>
                </c:pt>
                <c:pt idx="3230">
                  <c:v>558.85</c:v>
                </c:pt>
                <c:pt idx="3231">
                  <c:v>559.01</c:v>
                </c:pt>
                <c:pt idx="3232">
                  <c:v>559.17999999999995</c:v>
                </c:pt>
                <c:pt idx="3233">
                  <c:v>559.35</c:v>
                </c:pt>
                <c:pt idx="3234">
                  <c:v>559.52</c:v>
                </c:pt>
                <c:pt idx="3235">
                  <c:v>559.67999999999995</c:v>
                </c:pt>
                <c:pt idx="3236">
                  <c:v>559.85</c:v>
                </c:pt>
                <c:pt idx="3237">
                  <c:v>560.02</c:v>
                </c:pt>
                <c:pt idx="3238">
                  <c:v>560.17999999999995</c:v>
                </c:pt>
                <c:pt idx="3239">
                  <c:v>560.35</c:v>
                </c:pt>
                <c:pt idx="3240">
                  <c:v>560.52</c:v>
                </c:pt>
                <c:pt idx="3241">
                  <c:v>560.67999999999995</c:v>
                </c:pt>
                <c:pt idx="3242">
                  <c:v>560.85</c:v>
                </c:pt>
                <c:pt idx="3243">
                  <c:v>561.02</c:v>
                </c:pt>
                <c:pt idx="3244">
                  <c:v>561.19000000000005</c:v>
                </c:pt>
                <c:pt idx="3245">
                  <c:v>561.35</c:v>
                </c:pt>
                <c:pt idx="3246">
                  <c:v>561.52</c:v>
                </c:pt>
                <c:pt idx="3247">
                  <c:v>561.69000000000005</c:v>
                </c:pt>
                <c:pt idx="3248">
                  <c:v>561.85</c:v>
                </c:pt>
                <c:pt idx="3249">
                  <c:v>562.02</c:v>
                </c:pt>
                <c:pt idx="3250">
                  <c:v>562.19000000000005</c:v>
                </c:pt>
                <c:pt idx="3251">
                  <c:v>562.35</c:v>
                </c:pt>
                <c:pt idx="3252">
                  <c:v>562.52</c:v>
                </c:pt>
                <c:pt idx="3253">
                  <c:v>562.69000000000005</c:v>
                </c:pt>
                <c:pt idx="3254">
                  <c:v>562.85</c:v>
                </c:pt>
                <c:pt idx="3255">
                  <c:v>563.02</c:v>
                </c:pt>
                <c:pt idx="3256">
                  <c:v>563.19000000000005</c:v>
                </c:pt>
                <c:pt idx="3257">
                  <c:v>563.35</c:v>
                </c:pt>
                <c:pt idx="3258">
                  <c:v>563.52</c:v>
                </c:pt>
                <c:pt idx="3259">
                  <c:v>563.69000000000005</c:v>
                </c:pt>
                <c:pt idx="3260">
                  <c:v>563.86</c:v>
                </c:pt>
                <c:pt idx="3261">
                  <c:v>564.02</c:v>
                </c:pt>
                <c:pt idx="3262">
                  <c:v>564.19000000000005</c:v>
                </c:pt>
                <c:pt idx="3263">
                  <c:v>564.36</c:v>
                </c:pt>
                <c:pt idx="3264">
                  <c:v>564.52</c:v>
                </c:pt>
                <c:pt idx="3265">
                  <c:v>564.69000000000005</c:v>
                </c:pt>
                <c:pt idx="3266">
                  <c:v>564.86</c:v>
                </c:pt>
                <c:pt idx="3267">
                  <c:v>565.02</c:v>
                </c:pt>
                <c:pt idx="3268">
                  <c:v>565.19000000000005</c:v>
                </c:pt>
                <c:pt idx="3269">
                  <c:v>565.36</c:v>
                </c:pt>
                <c:pt idx="3270">
                  <c:v>565.52</c:v>
                </c:pt>
                <c:pt idx="3271">
                  <c:v>565.69000000000005</c:v>
                </c:pt>
                <c:pt idx="3272">
                  <c:v>565.86</c:v>
                </c:pt>
                <c:pt idx="3273">
                  <c:v>566.02</c:v>
                </c:pt>
                <c:pt idx="3274">
                  <c:v>566.19000000000005</c:v>
                </c:pt>
                <c:pt idx="3275">
                  <c:v>566.36</c:v>
                </c:pt>
                <c:pt idx="3276">
                  <c:v>566.52</c:v>
                </c:pt>
                <c:pt idx="3277">
                  <c:v>566.69000000000005</c:v>
                </c:pt>
                <c:pt idx="3278">
                  <c:v>566.86</c:v>
                </c:pt>
                <c:pt idx="3279">
                  <c:v>567.02</c:v>
                </c:pt>
                <c:pt idx="3280">
                  <c:v>567.19000000000005</c:v>
                </c:pt>
                <c:pt idx="3281">
                  <c:v>567.36</c:v>
                </c:pt>
                <c:pt idx="3282">
                  <c:v>567.52</c:v>
                </c:pt>
                <c:pt idx="3283">
                  <c:v>567.69000000000005</c:v>
                </c:pt>
                <c:pt idx="3284">
                  <c:v>567.86</c:v>
                </c:pt>
                <c:pt idx="3285">
                  <c:v>568.02</c:v>
                </c:pt>
                <c:pt idx="3286">
                  <c:v>568.19000000000005</c:v>
                </c:pt>
                <c:pt idx="3287">
                  <c:v>568.36</c:v>
                </c:pt>
                <c:pt idx="3288">
                  <c:v>568.52</c:v>
                </c:pt>
                <c:pt idx="3289">
                  <c:v>568.69000000000005</c:v>
                </c:pt>
                <c:pt idx="3290">
                  <c:v>568.86</c:v>
                </c:pt>
                <c:pt idx="3291">
                  <c:v>569.02</c:v>
                </c:pt>
                <c:pt idx="3292">
                  <c:v>569.19000000000005</c:v>
                </c:pt>
                <c:pt idx="3293">
                  <c:v>569.36</c:v>
                </c:pt>
                <c:pt idx="3294">
                  <c:v>569.52</c:v>
                </c:pt>
                <c:pt idx="3295">
                  <c:v>569.69000000000005</c:v>
                </c:pt>
                <c:pt idx="3296">
                  <c:v>569.86</c:v>
                </c:pt>
                <c:pt idx="3297">
                  <c:v>570.02</c:v>
                </c:pt>
                <c:pt idx="3298">
                  <c:v>570.19000000000005</c:v>
                </c:pt>
                <c:pt idx="3299">
                  <c:v>570.36</c:v>
                </c:pt>
                <c:pt idx="3300">
                  <c:v>570.53</c:v>
                </c:pt>
                <c:pt idx="3301">
                  <c:v>570.69000000000005</c:v>
                </c:pt>
                <c:pt idx="3302">
                  <c:v>570.86</c:v>
                </c:pt>
                <c:pt idx="3303">
                  <c:v>571.03</c:v>
                </c:pt>
                <c:pt idx="3304">
                  <c:v>571.19000000000005</c:v>
                </c:pt>
                <c:pt idx="3305">
                  <c:v>571.36</c:v>
                </c:pt>
                <c:pt idx="3306">
                  <c:v>571.53</c:v>
                </c:pt>
                <c:pt idx="3307">
                  <c:v>571.69000000000005</c:v>
                </c:pt>
                <c:pt idx="3308">
                  <c:v>571.86</c:v>
                </c:pt>
                <c:pt idx="3309">
                  <c:v>572.03</c:v>
                </c:pt>
                <c:pt idx="3310">
                  <c:v>572.20000000000005</c:v>
                </c:pt>
                <c:pt idx="3311">
                  <c:v>572.36</c:v>
                </c:pt>
                <c:pt idx="3312">
                  <c:v>572.53</c:v>
                </c:pt>
                <c:pt idx="3313">
                  <c:v>572.70000000000005</c:v>
                </c:pt>
                <c:pt idx="3314">
                  <c:v>572.86</c:v>
                </c:pt>
                <c:pt idx="3315">
                  <c:v>573.03</c:v>
                </c:pt>
                <c:pt idx="3316">
                  <c:v>573.20000000000005</c:v>
                </c:pt>
                <c:pt idx="3317">
                  <c:v>573.36</c:v>
                </c:pt>
                <c:pt idx="3318">
                  <c:v>573.53</c:v>
                </c:pt>
                <c:pt idx="3319">
                  <c:v>573.70000000000005</c:v>
                </c:pt>
                <c:pt idx="3320">
                  <c:v>573.86</c:v>
                </c:pt>
                <c:pt idx="3321">
                  <c:v>574.03</c:v>
                </c:pt>
                <c:pt idx="3322">
                  <c:v>574.20000000000005</c:v>
                </c:pt>
                <c:pt idx="3323">
                  <c:v>574.36</c:v>
                </c:pt>
                <c:pt idx="3324">
                  <c:v>574.53</c:v>
                </c:pt>
                <c:pt idx="3325">
                  <c:v>574.70000000000005</c:v>
                </c:pt>
                <c:pt idx="3326">
                  <c:v>574.86</c:v>
                </c:pt>
                <c:pt idx="3327">
                  <c:v>575.03</c:v>
                </c:pt>
                <c:pt idx="3328">
                  <c:v>575.20000000000005</c:v>
                </c:pt>
                <c:pt idx="3329">
                  <c:v>575.36</c:v>
                </c:pt>
                <c:pt idx="3330">
                  <c:v>575.53</c:v>
                </c:pt>
                <c:pt idx="3331">
                  <c:v>575.70000000000005</c:v>
                </c:pt>
                <c:pt idx="3332">
                  <c:v>575.86</c:v>
                </c:pt>
                <c:pt idx="3333">
                  <c:v>576.03</c:v>
                </c:pt>
                <c:pt idx="3334">
                  <c:v>576.20000000000005</c:v>
                </c:pt>
                <c:pt idx="3335">
                  <c:v>576.36</c:v>
                </c:pt>
                <c:pt idx="3336">
                  <c:v>576.53</c:v>
                </c:pt>
                <c:pt idx="3337">
                  <c:v>576.70000000000005</c:v>
                </c:pt>
                <c:pt idx="3338">
                  <c:v>576.86</c:v>
                </c:pt>
                <c:pt idx="3339">
                  <c:v>577.03</c:v>
                </c:pt>
                <c:pt idx="3340">
                  <c:v>577.20000000000005</c:v>
                </c:pt>
                <c:pt idx="3341">
                  <c:v>577.36</c:v>
                </c:pt>
                <c:pt idx="3342">
                  <c:v>577.53</c:v>
                </c:pt>
                <c:pt idx="3343">
                  <c:v>577.70000000000005</c:v>
                </c:pt>
                <c:pt idx="3344">
                  <c:v>577.86</c:v>
                </c:pt>
                <c:pt idx="3345">
                  <c:v>578.03</c:v>
                </c:pt>
                <c:pt idx="3346">
                  <c:v>578.20000000000005</c:v>
                </c:pt>
                <c:pt idx="3347">
                  <c:v>578.37</c:v>
                </c:pt>
                <c:pt idx="3348">
                  <c:v>578.53</c:v>
                </c:pt>
                <c:pt idx="3349">
                  <c:v>578.70000000000005</c:v>
                </c:pt>
                <c:pt idx="3350">
                  <c:v>578.87</c:v>
                </c:pt>
                <c:pt idx="3351">
                  <c:v>579.03</c:v>
                </c:pt>
                <c:pt idx="3352">
                  <c:v>579.20000000000005</c:v>
                </c:pt>
                <c:pt idx="3353">
                  <c:v>579.37</c:v>
                </c:pt>
                <c:pt idx="3354">
                  <c:v>579.53</c:v>
                </c:pt>
                <c:pt idx="3355">
                  <c:v>579.70000000000005</c:v>
                </c:pt>
                <c:pt idx="3356">
                  <c:v>579.87</c:v>
                </c:pt>
                <c:pt idx="3357">
                  <c:v>580.03</c:v>
                </c:pt>
                <c:pt idx="3358">
                  <c:v>580.20000000000005</c:v>
                </c:pt>
                <c:pt idx="3359">
                  <c:v>580.37</c:v>
                </c:pt>
                <c:pt idx="3360">
                  <c:v>580.53</c:v>
                </c:pt>
                <c:pt idx="3361">
                  <c:v>580.70000000000005</c:v>
                </c:pt>
                <c:pt idx="3362">
                  <c:v>580.87</c:v>
                </c:pt>
                <c:pt idx="3363">
                  <c:v>581.03</c:v>
                </c:pt>
                <c:pt idx="3364">
                  <c:v>581.20000000000005</c:v>
                </c:pt>
                <c:pt idx="3365">
                  <c:v>581.37</c:v>
                </c:pt>
                <c:pt idx="3366">
                  <c:v>581.53</c:v>
                </c:pt>
                <c:pt idx="3367">
                  <c:v>581.70000000000005</c:v>
                </c:pt>
                <c:pt idx="3368">
                  <c:v>581.87</c:v>
                </c:pt>
                <c:pt idx="3369">
                  <c:v>582.03</c:v>
                </c:pt>
                <c:pt idx="3370">
                  <c:v>582.20000000000005</c:v>
                </c:pt>
                <c:pt idx="3371">
                  <c:v>582.36</c:v>
                </c:pt>
                <c:pt idx="3372">
                  <c:v>582.53</c:v>
                </c:pt>
                <c:pt idx="3373">
                  <c:v>582.70000000000005</c:v>
                </c:pt>
                <c:pt idx="3374">
                  <c:v>582.86</c:v>
                </c:pt>
                <c:pt idx="3375">
                  <c:v>583.03</c:v>
                </c:pt>
                <c:pt idx="3376">
                  <c:v>583.20000000000005</c:v>
                </c:pt>
                <c:pt idx="3377">
                  <c:v>583.36</c:v>
                </c:pt>
                <c:pt idx="3378">
                  <c:v>583.53</c:v>
                </c:pt>
                <c:pt idx="3379">
                  <c:v>583.70000000000005</c:v>
                </c:pt>
                <c:pt idx="3380">
                  <c:v>583.86</c:v>
                </c:pt>
                <c:pt idx="3381">
                  <c:v>584.03</c:v>
                </c:pt>
                <c:pt idx="3382">
                  <c:v>584.20000000000005</c:v>
                </c:pt>
                <c:pt idx="3383">
                  <c:v>584.36</c:v>
                </c:pt>
                <c:pt idx="3384">
                  <c:v>584.53</c:v>
                </c:pt>
                <c:pt idx="3385">
                  <c:v>584.70000000000005</c:v>
                </c:pt>
                <c:pt idx="3386">
                  <c:v>584.86</c:v>
                </c:pt>
                <c:pt idx="3387">
                  <c:v>585.03</c:v>
                </c:pt>
                <c:pt idx="3388">
                  <c:v>585.20000000000005</c:v>
                </c:pt>
                <c:pt idx="3389">
                  <c:v>585.36</c:v>
                </c:pt>
                <c:pt idx="3390">
                  <c:v>585.53</c:v>
                </c:pt>
                <c:pt idx="3391">
                  <c:v>585.70000000000005</c:v>
                </c:pt>
                <c:pt idx="3392">
                  <c:v>585.86</c:v>
                </c:pt>
                <c:pt idx="3393">
                  <c:v>586.03</c:v>
                </c:pt>
                <c:pt idx="3394">
                  <c:v>586.20000000000005</c:v>
                </c:pt>
                <c:pt idx="3395">
                  <c:v>586.36</c:v>
                </c:pt>
                <c:pt idx="3396">
                  <c:v>586.53</c:v>
                </c:pt>
                <c:pt idx="3397">
                  <c:v>586.69000000000005</c:v>
                </c:pt>
                <c:pt idx="3398">
                  <c:v>586.86</c:v>
                </c:pt>
                <c:pt idx="3399">
                  <c:v>587.03</c:v>
                </c:pt>
                <c:pt idx="3400">
                  <c:v>587.19000000000005</c:v>
                </c:pt>
                <c:pt idx="3401">
                  <c:v>587.36</c:v>
                </c:pt>
                <c:pt idx="3402">
                  <c:v>587.53</c:v>
                </c:pt>
                <c:pt idx="3403">
                  <c:v>587.69000000000005</c:v>
                </c:pt>
                <c:pt idx="3404">
                  <c:v>587.86</c:v>
                </c:pt>
                <c:pt idx="3405">
                  <c:v>588.03</c:v>
                </c:pt>
                <c:pt idx="3406">
                  <c:v>588.19000000000005</c:v>
                </c:pt>
                <c:pt idx="3407">
                  <c:v>588.36</c:v>
                </c:pt>
                <c:pt idx="3408">
                  <c:v>588.53</c:v>
                </c:pt>
                <c:pt idx="3409">
                  <c:v>588.69000000000005</c:v>
                </c:pt>
                <c:pt idx="3410">
                  <c:v>588.86</c:v>
                </c:pt>
                <c:pt idx="3411">
                  <c:v>589.03</c:v>
                </c:pt>
                <c:pt idx="3412">
                  <c:v>589.19000000000005</c:v>
                </c:pt>
                <c:pt idx="3413">
                  <c:v>589.36</c:v>
                </c:pt>
                <c:pt idx="3414">
                  <c:v>589.52</c:v>
                </c:pt>
                <c:pt idx="3415">
                  <c:v>589.69000000000005</c:v>
                </c:pt>
                <c:pt idx="3416">
                  <c:v>589.86</c:v>
                </c:pt>
                <c:pt idx="3417">
                  <c:v>590.02</c:v>
                </c:pt>
                <c:pt idx="3418">
                  <c:v>590.19000000000005</c:v>
                </c:pt>
                <c:pt idx="3419">
                  <c:v>590.36</c:v>
                </c:pt>
                <c:pt idx="3420">
                  <c:v>590.52</c:v>
                </c:pt>
                <c:pt idx="3421">
                  <c:v>590.69000000000005</c:v>
                </c:pt>
                <c:pt idx="3422">
                  <c:v>590.86</c:v>
                </c:pt>
                <c:pt idx="3423">
                  <c:v>591.02</c:v>
                </c:pt>
                <c:pt idx="3424">
                  <c:v>591.19000000000005</c:v>
                </c:pt>
                <c:pt idx="3425">
                  <c:v>591.36</c:v>
                </c:pt>
                <c:pt idx="3426">
                  <c:v>591.52</c:v>
                </c:pt>
                <c:pt idx="3427">
                  <c:v>591.69000000000005</c:v>
                </c:pt>
                <c:pt idx="3428">
                  <c:v>591.85</c:v>
                </c:pt>
                <c:pt idx="3429">
                  <c:v>592.02</c:v>
                </c:pt>
                <c:pt idx="3430">
                  <c:v>592.19000000000005</c:v>
                </c:pt>
                <c:pt idx="3431">
                  <c:v>592.35</c:v>
                </c:pt>
                <c:pt idx="3432">
                  <c:v>592.52</c:v>
                </c:pt>
                <c:pt idx="3433">
                  <c:v>592.69000000000005</c:v>
                </c:pt>
                <c:pt idx="3434">
                  <c:v>592.85</c:v>
                </c:pt>
                <c:pt idx="3435">
                  <c:v>593.02</c:v>
                </c:pt>
                <c:pt idx="3436">
                  <c:v>593.19000000000005</c:v>
                </c:pt>
                <c:pt idx="3437">
                  <c:v>593.35</c:v>
                </c:pt>
                <c:pt idx="3438">
                  <c:v>593.52</c:v>
                </c:pt>
                <c:pt idx="3439">
                  <c:v>593.69000000000005</c:v>
                </c:pt>
                <c:pt idx="3440">
                  <c:v>593.85</c:v>
                </c:pt>
                <c:pt idx="3441">
                  <c:v>594.02</c:v>
                </c:pt>
                <c:pt idx="3442">
                  <c:v>594.19000000000005</c:v>
                </c:pt>
                <c:pt idx="3443">
                  <c:v>594.35</c:v>
                </c:pt>
                <c:pt idx="3444">
                  <c:v>594.52</c:v>
                </c:pt>
                <c:pt idx="3445">
                  <c:v>594.67999999999995</c:v>
                </c:pt>
                <c:pt idx="3446">
                  <c:v>594.85</c:v>
                </c:pt>
                <c:pt idx="3447">
                  <c:v>595.02</c:v>
                </c:pt>
                <c:pt idx="3448">
                  <c:v>595.17999999999995</c:v>
                </c:pt>
                <c:pt idx="3449">
                  <c:v>595.35</c:v>
                </c:pt>
                <c:pt idx="3450">
                  <c:v>595.51</c:v>
                </c:pt>
                <c:pt idx="3451">
                  <c:v>595.67999999999995</c:v>
                </c:pt>
                <c:pt idx="3452">
                  <c:v>595.85</c:v>
                </c:pt>
                <c:pt idx="3453">
                  <c:v>596.01</c:v>
                </c:pt>
                <c:pt idx="3454">
                  <c:v>596.17999999999995</c:v>
                </c:pt>
                <c:pt idx="3455">
                  <c:v>596.35</c:v>
                </c:pt>
                <c:pt idx="3456">
                  <c:v>596.51</c:v>
                </c:pt>
                <c:pt idx="3457">
                  <c:v>596.67999999999995</c:v>
                </c:pt>
                <c:pt idx="3458">
                  <c:v>596.84</c:v>
                </c:pt>
                <c:pt idx="3459">
                  <c:v>597.01</c:v>
                </c:pt>
                <c:pt idx="3460">
                  <c:v>597.17999999999995</c:v>
                </c:pt>
                <c:pt idx="3461">
                  <c:v>597.34</c:v>
                </c:pt>
                <c:pt idx="3462">
                  <c:v>597.51</c:v>
                </c:pt>
                <c:pt idx="3463">
                  <c:v>597.67999999999995</c:v>
                </c:pt>
                <c:pt idx="3464">
                  <c:v>597.84</c:v>
                </c:pt>
                <c:pt idx="3465">
                  <c:v>598.01</c:v>
                </c:pt>
                <c:pt idx="3466">
                  <c:v>598.16999999999996</c:v>
                </c:pt>
                <c:pt idx="3467">
                  <c:v>598.34</c:v>
                </c:pt>
                <c:pt idx="3468">
                  <c:v>598.51</c:v>
                </c:pt>
                <c:pt idx="3469">
                  <c:v>598.66999999999996</c:v>
                </c:pt>
                <c:pt idx="3470">
                  <c:v>598.84</c:v>
                </c:pt>
                <c:pt idx="3471">
                  <c:v>599.01</c:v>
                </c:pt>
                <c:pt idx="3472">
                  <c:v>599.16999999999996</c:v>
                </c:pt>
                <c:pt idx="3473">
                  <c:v>599.34</c:v>
                </c:pt>
                <c:pt idx="3474">
                  <c:v>599.5</c:v>
                </c:pt>
                <c:pt idx="3475">
                  <c:v>599.66999999999996</c:v>
                </c:pt>
                <c:pt idx="3476">
                  <c:v>599.84</c:v>
                </c:pt>
                <c:pt idx="3477">
                  <c:v>600</c:v>
                </c:pt>
                <c:pt idx="3478">
                  <c:v>600.16999999999996</c:v>
                </c:pt>
                <c:pt idx="3479">
                  <c:v>600.34</c:v>
                </c:pt>
                <c:pt idx="3480">
                  <c:v>600.5</c:v>
                </c:pt>
                <c:pt idx="3481">
                  <c:v>600.66999999999996</c:v>
                </c:pt>
                <c:pt idx="3482">
                  <c:v>600.84</c:v>
                </c:pt>
                <c:pt idx="3483">
                  <c:v>601</c:v>
                </c:pt>
                <c:pt idx="3484">
                  <c:v>601.16999999999996</c:v>
                </c:pt>
                <c:pt idx="3485">
                  <c:v>601.33000000000004</c:v>
                </c:pt>
                <c:pt idx="3486">
                  <c:v>601.5</c:v>
                </c:pt>
                <c:pt idx="3487">
                  <c:v>601.66999999999996</c:v>
                </c:pt>
                <c:pt idx="3488">
                  <c:v>601.83000000000004</c:v>
                </c:pt>
                <c:pt idx="3489">
                  <c:v>602</c:v>
                </c:pt>
                <c:pt idx="3490">
                  <c:v>602.16999999999996</c:v>
                </c:pt>
                <c:pt idx="3491">
                  <c:v>602.33000000000004</c:v>
                </c:pt>
                <c:pt idx="3492">
                  <c:v>602.5</c:v>
                </c:pt>
                <c:pt idx="3493">
                  <c:v>602.66</c:v>
                </c:pt>
                <c:pt idx="3494">
                  <c:v>602.83000000000004</c:v>
                </c:pt>
                <c:pt idx="3495">
                  <c:v>603</c:v>
                </c:pt>
                <c:pt idx="3496">
                  <c:v>603.16</c:v>
                </c:pt>
                <c:pt idx="3497">
                  <c:v>603.33000000000004</c:v>
                </c:pt>
                <c:pt idx="3498">
                  <c:v>603.49</c:v>
                </c:pt>
                <c:pt idx="3499">
                  <c:v>603.66</c:v>
                </c:pt>
                <c:pt idx="3500">
                  <c:v>603.83000000000004</c:v>
                </c:pt>
                <c:pt idx="3501">
                  <c:v>603.99</c:v>
                </c:pt>
                <c:pt idx="3502">
                  <c:v>604.16</c:v>
                </c:pt>
                <c:pt idx="3503">
                  <c:v>604.33000000000004</c:v>
                </c:pt>
                <c:pt idx="3504">
                  <c:v>604.49</c:v>
                </c:pt>
                <c:pt idx="3505">
                  <c:v>604.66</c:v>
                </c:pt>
                <c:pt idx="3506">
                  <c:v>604.82000000000005</c:v>
                </c:pt>
                <c:pt idx="3507">
                  <c:v>604.99</c:v>
                </c:pt>
                <c:pt idx="3508">
                  <c:v>605.16</c:v>
                </c:pt>
                <c:pt idx="3509">
                  <c:v>605.32000000000005</c:v>
                </c:pt>
                <c:pt idx="3510">
                  <c:v>605.49</c:v>
                </c:pt>
                <c:pt idx="3511">
                  <c:v>605.65</c:v>
                </c:pt>
                <c:pt idx="3512">
                  <c:v>605.82000000000005</c:v>
                </c:pt>
                <c:pt idx="3513">
                  <c:v>605.99</c:v>
                </c:pt>
                <c:pt idx="3514">
                  <c:v>606.15</c:v>
                </c:pt>
                <c:pt idx="3515">
                  <c:v>606.30999999999995</c:v>
                </c:pt>
                <c:pt idx="3516">
                  <c:v>606.47</c:v>
                </c:pt>
                <c:pt idx="3517">
                  <c:v>606.64</c:v>
                </c:pt>
                <c:pt idx="3518">
                  <c:v>606.79999999999995</c:v>
                </c:pt>
                <c:pt idx="3519">
                  <c:v>606.96</c:v>
                </c:pt>
                <c:pt idx="3520">
                  <c:v>607.12</c:v>
                </c:pt>
                <c:pt idx="3521">
                  <c:v>607.28</c:v>
                </c:pt>
                <c:pt idx="3522">
                  <c:v>607.44000000000005</c:v>
                </c:pt>
                <c:pt idx="3523">
                  <c:v>607.61</c:v>
                </c:pt>
                <c:pt idx="3524">
                  <c:v>607.77</c:v>
                </c:pt>
                <c:pt idx="3525">
                  <c:v>607.92999999999995</c:v>
                </c:pt>
                <c:pt idx="3526">
                  <c:v>608.09</c:v>
                </c:pt>
                <c:pt idx="3527">
                  <c:v>608.26</c:v>
                </c:pt>
                <c:pt idx="3528">
                  <c:v>608.41999999999996</c:v>
                </c:pt>
                <c:pt idx="3529">
                  <c:v>608.58000000000004</c:v>
                </c:pt>
                <c:pt idx="3530">
                  <c:v>608.75</c:v>
                </c:pt>
                <c:pt idx="3531">
                  <c:v>608.91</c:v>
                </c:pt>
                <c:pt idx="3532">
                  <c:v>609.07000000000005</c:v>
                </c:pt>
                <c:pt idx="3533">
                  <c:v>609.23</c:v>
                </c:pt>
                <c:pt idx="3534">
                  <c:v>609.4</c:v>
                </c:pt>
                <c:pt idx="3535">
                  <c:v>609.55999999999995</c:v>
                </c:pt>
                <c:pt idx="3536">
                  <c:v>609.72</c:v>
                </c:pt>
                <c:pt idx="3537">
                  <c:v>609.89</c:v>
                </c:pt>
                <c:pt idx="3538">
                  <c:v>610.04999999999995</c:v>
                </c:pt>
                <c:pt idx="3539">
                  <c:v>610.22</c:v>
                </c:pt>
                <c:pt idx="3540">
                  <c:v>610.38</c:v>
                </c:pt>
                <c:pt idx="3541">
                  <c:v>610.54999999999995</c:v>
                </c:pt>
                <c:pt idx="3542">
                  <c:v>610.71</c:v>
                </c:pt>
                <c:pt idx="3543">
                  <c:v>610.87</c:v>
                </c:pt>
                <c:pt idx="3544">
                  <c:v>611.04</c:v>
                </c:pt>
                <c:pt idx="3545">
                  <c:v>611.20000000000005</c:v>
                </c:pt>
                <c:pt idx="3546">
                  <c:v>611.37</c:v>
                </c:pt>
                <c:pt idx="3547">
                  <c:v>611.53</c:v>
                </c:pt>
                <c:pt idx="3548">
                  <c:v>611.70000000000005</c:v>
                </c:pt>
                <c:pt idx="3549">
                  <c:v>611.86</c:v>
                </c:pt>
                <c:pt idx="3550">
                  <c:v>612.03</c:v>
                </c:pt>
                <c:pt idx="3551">
                  <c:v>612.19000000000005</c:v>
                </c:pt>
                <c:pt idx="3552">
                  <c:v>612.36</c:v>
                </c:pt>
                <c:pt idx="3553">
                  <c:v>612.52</c:v>
                </c:pt>
                <c:pt idx="3554">
                  <c:v>612.67999999999995</c:v>
                </c:pt>
                <c:pt idx="3555">
                  <c:v>612.85</c:v>
                </c:pt>
                <c:pt idx="3556">
                  <c:v>613.01</c:v>
                </c:pt>
                <c:pt idx="3557">
                  <c:v>613.17999999999995</c:v>
                </c:pt>
                <c:pt idx="3558">
                  <c:v>613.35</c:v>
                </c:pt>
                <c:pt idx="3559">
                  <c:v>613.51</c:v>
                </c:pt>
                <c:pt idx="3560">
                  <c:v>613.67999999999995</c:v>
                </c:pt>
                <c:pt idx="3561">
                  <c:v>613.84</c:v>
                </c:pt>
                <c:pt idx="3562">
                  <c:v>614.01</c:v>
                </c:pt>
                <c:pt idx="3563">
                  <c:v>614.16999999999996</c:v>
                </c:pt>
                <c:pt idx="3564">
                  <c:v>614.34</c:v>
                </c:pt>
                <c:pt idx="3565">
                  <c:v>614.5</c:v>
                </c:pt>
                <c:pt idx="3566">
                  <c:v>614.66999999999996</c:v>
                </c:pt>
                <c:pt idx="3567">
                  <c:v>614.83000000000004</c:v>
                </c:pt>
                <c:pt idx="3568">
                  <c:v>615</c:v>
                </c:pt>
                <c:pt idx="3569">
                  <c:v>615.16</c:v>
                </c:pt>
                <c:pt idx="3570">
                  <c:v>615.33000000000004</c:v>
                </c:pt>
                <c:pt idx="3571">
                  <c:v>615.49</c:v>
                </c:pt>
                <c:pt idx="3572">
                  <c:v>615.66</c:v>
                </c:pt>
                <c:pt idx="3573">
                  <c:v>615.82000000000005</c:v>
                </c:pt>
                <c:pt idx="3574">
                  <c:v>615.99</c:v>
                </c:pt>
                <c:pt idx="3575">
                  <c:v>616.16</c:v>
                </c:pt>
                <c:pt idx="3576">
                  <c:v>616.32000000000005</c:v>
                </c:pt>
                <c:pt idx="3577">
                  <c:v>616.49</c:v>
                </c:pt>
                <c:pt idx="3578">
                  <c:v>616.65</c:v>
                </c:pt>
                <c:pt idx="3579">
                  <c:v>616.82000000000005</c:v>
                </c:pt>
                <c:pt idx="3580">
                  <c:v>616.98</c:v>
                </c:pt>
                <c:pt idx="3581">
                  <c:v>617.15</c:v>
                </c:pt>
                <c:pt idx="3582">
                  <c:v>617.30999999999995</c:v>
                </c:pt>
                <c:pt idx="3583">
                  <c:v>617.48</c:v>
                </c:pt>
                <c:pt idx="3584">
                  <c:v>617.64</c:v>
                </c:pt>
                <c:pt idx="3585">
                  <c:v>617.80999999999995</c:v>
                </c:pt>
                <c:pt idx="3586">
                  <c:v>617.98</c:v>
                </c:pt>
                <c:pt idx="3587">
                  <c:v>618.14</c:v>
                </c:pt>
                <c:pt idx="3588">
                  <c:v>618.30999999999995</c:v>
                </c:pt>
                <c:pt idx="3589">
                  <c:v>618.47</c:v>
                </c:pt>
                <c:pt idx="3590">
                  <c:v>618.64</c:v>
                </c:pt>
                <c:pt idx="3591">
                  <c:v>618.79999999999995</c:v>
                </c:pt>
                <c:pt idx="3592">
                  <c:v>618.97</c:v>
                </c:pt>
                <c:pt idx="3593">
                  <c:v>619.13</c:v>
                </c:pt>
                <c:pt idx="3594">
                  <c:v>619.29999999999995</c:v>
                </c:pt>
                <c:pt idx="3595">
                  <c:v>619.47</c:v>
                </c:pt>
                <c:pt idx="3596">
                  <c:v>619.63</c:v>
                </c:pt>
                <c:pt idx="3597">
                  <c:v>619.79999999999995</c:v>
                </c:pt>
                <c:pt idx="3598">
                  <c:v>619.96</c:v>
                </c:pt>
                <c:pt idx="3599">
                  <c:v>620.13</c:v>
                </c:pt>
                <c:pt idx="3600">
                  <c:v>620.29</c:v>
                </c:pt>
                <c:pt idx="3601">
                  <c:v>620.46</c:v>
                </c:pt>
                <c:pt idx="3602">
                  <c:v>620.63</c:v>
                </c:pt>
                <c:pt idx="3603">
                  <c:v>620.79</c:v>
                </c:pt>
                <c:pt idx="3604">
                  <c:v>620.96</c:v>
                </c:pt>
                <c:pt idx="3605">
                  <c:v>621.12</c:v>
                </c:pt>
                <c:pt idx="3606">
                  <c:v>621.29</c:v>
                </c:pt>
                <c:pt idx="3607">
                  <c:v>621.45000000000005</c:v>
                </c:pt>
                <c:pt idx="3608">
                  <c:v>621.62</c:v>
                </c:pt>
                <c:pt idx="3609">
                  <c:v>621.79</c:v>
                </c:pt>
                <c:pt idx="3610">
                  <c:v>621.95000000000005</c:v>
                </c:pt>
                <c:pt idx="3611">
                  <c:v>622.12</c:v>
                </c:pt>
                <c:pt idx="3612">
                  <c:v>622.28</c:v>
                </c:pt>
                <c:pt idx="3613">
                  <c:v>622.45000000000005</c:v>
                </c:pt>
                <c:pt idx="3614">
                  <c:v>622.61</c:v>
                </c:pt>
                <c:pt idx="3615">
                  <c:v>622.78</c:v>
                </c:pt>
                <c:pt idx="3616">
                  <c:v>622.94000000000005</c:v>
                </c:pt>
                <c:pt idx="3617">
                  <c:v>623.11</c:v>
                </c:pt>
                <c:pt idx="3618">
                  <c:v>623.27</c:v>
                </c:pt>
                <c:pt idx="3619">
                  <c:v>623.44000000000005</c:v>
                </c:pt>
                <c:pt idx="3620">
                  <c:v>623.6</c:v>
                </c:pt>
                <c:pt idx="3621">
                  <c:v>623.77</c:v>
                </c:pt>
                <c:pt idx="3622">
                  <c:v>623.94000000000005</c:v>
                </c:pt>
                <c:pt idx="3623">
                  <c:v>624.1</c:v>
                </c:pt>
                <c:pt idx="3624">
                  <c:v>624.27</c:v>
                </c:pt>
                <c:pt idx="3625">
                  <c:v>624.42999999999995</c:v>
                </c:pt>
                <c:pt idx="3626">
                  <c:v>624.6</c:v>
                </c:pt>
                <c:pt idx="3627">
                  <c:v>624.76</c:v>
                </c:pt>
                <c:pt idx="3628">
                  <c:v>624.92999999999995</c:v>
                </c:pt>
                <c:pt idx="3629">
                  <c:v>625.1</c:v>
                </c:pt>
                <c:pt idx="3630">
                  <c:v>625.26</c:v>
                </c:pt>
                <c:pt idx="3631">
                  <c:v>625.42999999999995</c:v>
                </c:pt>
                <c:pt idx="3632">
                  <c:v>625.59</c:v>
                </c:pt>
                <c:pt idx="3633">
                  <c:v>625.76</c:v>
                </c:pt>
                <c:pt idx="3634">
                  <c:v>625.91999999999996</c:v>
                </c:pt>
                <c:pt idx="3635">
                  <c:v>626.09</c:v>
                </c:pt>
                <c:pt idx="3636">
                  <c:v>626.25</c:v>
                </c:pt>
                <c:pt idx="3637">
                  <c:v>626.41999999999996</c:v>
                </c:pt>
                <c:pt idx="3638">
                  <c:v>626.59</c:v>
                </c:pt>
                <c:pt idx="3639">
                  <c:v>626.75</c:v>
                </c:pt>
                <c:pt idx="3640">
                  <c:v>626.91999999999996</c:v>
                </c:pt>
                <c:pt idx="3641">
                  <c:v>627.08000000000004</c:v>
                </c:pt>
                <c:pt idx="3642">
                  <c:v>627.25</c:v>
                </c:pt>
                <c:pt idx="3643">
                  <c:v>627.41</c:v>
                </c:pt>
                <c:pt idx="3644">
                  <c:v>627.58000000000004</c:v>
                </c:pt>
                <c:pt idx="3645">
                  <c:v>627.75</c:v>
                </c:pt>
                <c:pt idx="3646">
                  <c:v>627.91</c:v>
                </c:pt>
                <c:pt idx="3647">
                  <c:v>628.08000000000004</c:v>
                </c:pt>
                <c:pt idx="3648">
                  <c:v>628.24</c:v>
                </c:pt>
                <c:pt idx="3649">
                  <c:v>628.41</c:v>
                </c:pt>
                <c:pt idx="3650">
                  <c:v>628.57000000000005</c:v>
                </c:pt>
                <c:pt idx="3651">
                  <c:v>628.74</c:v>
                </c:pt>
                <c:pt idx="3652">
                  <c:v>628.91</c:v>
                </c:pt>
                <c:pt idx="3653">
                  <c:v>629.07000000000005</c:v>
                </c:pt>
                <c:pt idx="3654">
                  <c:v>629.24</c:v>
                </c:pt>
                <c:pt idx="3655">
                  <c:v>629.41</c:v>
                </c:pt>
                <c:pt idx="3656">
                  <c:v>629.57000000000005</c:v>
                </c:pt>
                <c:pt idx="3657">
                  <c:v>629.74</c:v>
                </c:pt>
                <c:pt idx="3658">
                  <c:v>629.9</c:v>
                </c:pt>
                <c:pt idx="3659">
                  <c:v>630.07000000000005</c:v>
                </c:pt>
                <c:pt idx="3660">
                  <c:v>630.23</c:v>
                </c:pt>
                <c:pt idx="3661">
                  <c:v>630.4</c:v>
                </c:pt>
                <c:pt idx="3662">
                  <c:v>630.57000000000005</c:v>
                </c:pt>
                <c:pt idx="3663">
                  <c:v>630.73</c:v>
                </c:pt>
                <c:pt idx="3664">
                  <c:v>630.9</c:v>
                </c:pt>
                <c:pt idx="3665">
                  <c:v>631.05999999999995</c:v>
                </c:pt>
                <c:pt idx="3666">
                  <c:v>631.23</c:v>
                </c:pt>
                <c:pt idx="3667">
                  <c:v>631.39</c:v>
                </c:pt>
                <c:pt idx="3668">
                  <c:v>631.55999999999995</c:v>
                </c:pt>
                <c:pt idx="3669">
                  <c:v>631.73</c:v>
                </c:pt>
                <c:pt idx="3670">
                  <c:v>631.89</c:v>
                </c:pt>
                <c:pt idx="3671">
                  <c:v>632.05999999999995</c:v>
                </c:pt>
                <c:pt idx="3672">
                  <c:v>632.22</c:v>
                </c:pt>
                <c:pt idx="3673">
                  <c:v>632.39</c:v>
                </c:pt>
                <c:pt idx="3674">
                  <c:v>632.54999999999995</c:v>
                </c:pt>
                <c:pt idx="3675">
                  <c:v>632.72</c:v>
                </c:pt>
                <c:pt idx="3676">
                  <c:v>632.88</c:v>
                </c:pt>
                <c:pt idx="3677">
                  <c:v>633.04999999999995</c:v>
                </c:pt>
                <c:pt idx="3678">
                  <c:v>633.22</c:v>
                </c:pt>
                <c:pt idx="3679">
                  <c:v>633.38</c:v>
                </c:pt>
                <c:pt idx="3680">
                  <c:v>633.54999999999995</c:v>
                </c:pt>
                <c:pt idx="3681">
                  <c:v>633.71</c:v>
                </c:pt>
                <c:pt idx="3682">
                  <c:v>633.88</c:v>
                </c:pt>
                <c:pt idx="3683">
                  <c:v>634.04</c:v>
                </c:pt>
                <c:pt idx="3684">
                  <c:v>634.21</c:v>
                </c:pt>
                <c:pt idx="3685">
                  <c:v>634.37</c:v>
                </c:pt>
                <c:pt idx="3686">
                  <c:v>634.54</c:v>
                </c:pt>
                <c:pt idx="3687">
                  <c:v>634.70000000000005</c:v>
                </c:pt>
                <c:pt idx="3688">
                  <c:v>634.87</c:v>
                </c:pt>
                <c:pt idx="3689">
                  <c:v>635.03</c:v>
                </c:pt>
                <c:pt idx="3690">
                  <c:v>635.20000000000005</c:v>
                </c:pt>
                <c:pt idx="3691">
                  <c:v>635.37</c:v>
                </c:pt>
                <c:pt idx="3692">
                  <c:v>635.53</c:v>
                </c:pt>
                <c:pt idx="3693">
                  <c:v>635.70000000000005</c:v>
                </c:pt>
                <c:pt idx="3694">
                  <c:v>635.86</c:v>
                </c:pt>
                <c:pt idx="3695">
                  <c:v>636.03</c:v>
                </c:pt>
                <c:pt idx="3696">
                  <c:v>636.19000000000005</c:v>
                </c:pt>
                <c:pt idx="3697">
                  <c:v>636.36</c:v>
                </c:pt>
                <c:pt idx="3698">
                  <c:v>636.53</c:v>
                </c:pt>
                <c:pt idx="3699">
                  <c:v>636.69000000000005</c:v>
                </c:pt>
                <c:pt idx="3700">
                  <c:v>636.86</c:v>
                </c:pt>
                <c:pt idx="3701">
                  <c:v>637.02</c:v>
                </c:pt>
                <c:pt idx="3702">
                  <c:v>637.19000000000005</c:v>
                </c:pt>
                <c:pt idx="3703">
                  <c:v>637.35</c:v>
                </c:pt>
                <c:pt idx="3704">
                  <c:v>637.52</c:v>
                </c:pt>
                <c:pt idx="3705">
                  <c:v>637.67999999999995</c:v>
                </c:pt>
                <c:pt idx="3706">
                  <c:v>637.85</c:v>
                </c:pt>
                <c:pt idx="3707">
                  <c:v>638.02</c:v>
                </c:pt>
                <c:pt idx="3708">
                  <c:v>638.17999999999995</c:v>
                </c:pt>
                <c:pt idx="3709">
                  <c:v>638.35</c:v>
                </c:pt>
                <c:pt idx="3710">
                  <c:v>638.51</c:v>
                </c:pt>
                <c:pt idx="3711">
                  <c:v>638.67999999999995</c:v>
                </c:pt>
                <c:pt idx="3712">
                  <c:v>638.84</c:v>
                </c:pt>
                <c:pt idx="3713">
                  <c:v>639.01</c:v>
                </c:pt>
                <c:pt idx="3714">
                  <c:v>639.16999999999996</c:v>
                </c:pt>
                <c:pt idx="3715">
                  <c:v>639.34</c:v>
                </c:pt>
                <c:pt idx="3716">
                  <c:v>639.5</c:v>
                </c:pt>
                <c:pt idx="3717">
                  <c:v>639.66999999999996</c:v>
                </c:pt>
                <c:pt idx="3718">
                  <c:v>639.83000000000004</c:v>
                </c:pt>
                <c:pt idx="3719">
                  <c:v>640</c:v>
                </c:pt>
                <c:pt idx="3720">
                  <c:v>640.16</c:v>
                </c:pt>
                <c:pt idx="3721">
                  <c:v>640.33000000000004</c:v>
                </c:pt>
                <c:pt idx="3722">
                  <c:v>640.5</c:v>
                </c:pt>
                <c:pt idx="3723">
                  <c:v>640.66</c:v>
                </c:pt>
                <c:pt idx="3724">
                  <c:v>640.83000000000004</c:v>
                </c:pt>
                <c:pt idx="3725">
                  <c:v>640.99</c:v>
                </c:pt>
                <c:pt idx="3726">
                  <c:v>641.16</c:v>
                </c:pt>
                <c:pt idx="3727">
                  <c:v>641.32000000000005</c:v>
                </c:pt>
                <c:pt idx="3728">
                  <c:v>641.49</c:v>
                </c:pt>
                <c:pt idx="3729">
                  <c:v>641.65</c:v>
                </c:pt>
                <c:pt idx="3730">
                  <c:v>641.82000000000005</c:v>
                </c:pt>
                <c:pt idx="3731">
                  <c:v>641.98</c:v>
                </c:pt>
                <c:pt idx="3732">
                  <c:v>642.15</c:v>
                </c:pt>
                <c:pt idx="3733">
                  <c:v>642.30999999999995</c:v>
                </c:pt>
                <c:pt idx="3734">
                  <c:v>642.48</c:v>
                </c:pt>
                <c:pt idx="3735">
                  <c:v>642.64</c:v>
                </c:pt>
                <c:pt idx="3736">
                  <c:v>642.80999999999995</c:v>
                </c:pt>
                <c:pt idx="3737">
                  <c:v>642.98</c:v>
                </c:pt>
                <c:pt idx="3738">
                  <c:v>643.14</c:v>
                </c:pt>
                <c:pt idx="3739">
                  <c:v>643.30999999999995</c:v>
                </c:pt>
                <c:pt idx="3740">
                  <c:v>643.47</c:v>
                </c:pt>
                <c:pt idx="3741">
                  <c:v>643.64</c:v>
                </c:pt>
                <c:pt idx="3742">
                  <c:v>643.79999999999995</c:v>
                </c:pt>
                <c:pt idx="3743">
                  <c:v>643.97</c:v>
                </c:pt>
                <c:pt idx="3744">
                  <c:v>644.13</c:v>
                </c:pt>
                <c:pt idx="3745">
                  <c:v>644.29999999999995</c:v>
                </c:pt>
                <c:pt idx="3746">
                  <c:v>644.46</c:v>
                </c:pt>
                <c:pt idx="3747">
                  <c:v>644.63</c:v>
                </c:pt>
                <c:pt idx="3748">
                  <c:v>644.79</c:v>
                </c:pt>
                <c:pt idx="3749">
                  <c:v>644.96</c:v>
                </c:pt>
                <c:pt idx="3750">
                  <c:v>645.12</c:v>
                </c:pt>
                <c:pt idx="3751">
                  <c:v>645.29</c:v>
                </c:pt>
                <c:pt idx="3752">
                  <c:v>645.45000000000005</c:v>
                </c:pt>
                <c:pt idx="3753">
                  <c:v>645.62</c:v>
                </c:pt>
                <c:pt idx="3754">
                  <c:v>645.79</c:v>
                </c:pt>
                <c:pt idx="3755">
                  <c:v>645.95000000000005</c:v>
                </c:pt>
                <c:pt idx="3756">
                  <c:v>646.12</c:v>
                </c:pt>
                <c:pt idx="3757">
                  <c:v>646.28</c:v>
                </c:pt>
                <c:pt idx="3758">
                  <c:v>646.45000000000005</c:v>
                </c:pt>
                <c:pt idx="3759">
                  <c:v>646.61</c:v>
                </c:pt>
                <c:pt idx="3760">
                  <c:v>646.78</c:v>
                </c:pt>
                <c:pt idx="3761">
                  <c:v>646.95000000000005</c:v>
                </c:pt>
                <c:pt idx="3762">
                  <c:v>647.11</c:v>
                </c:pt>
                <c:pt idx="3763">
                  <c:v>647.28</c:v>
                </c:pt>
                <c:pt idx="3764">
                  <c:v>647.45000000000005</c:v>
                </c:pt>
                <c:pt idx="3765">
                  <c:v>647.61</c:v>
                </c:pt>
                <c:pt idx="3766">
                  <c:v>647.78</c:v>
                </c:pt>
                <c:pt idx="3767">
                  <c:v>647.95000000000005</c:v>
                </c:pt>
                <c:pt idx="3768">
                  <c:v>648.11</c:v>
                </c:pt>
                <c:pt idx="3769">
                  <c:v>648.28</c:v>
                </c:pt>
                <c:pt idx="3770">
                  <c:v>648.44000000000005</c:v>
                </c:pt>
                <c:pt idx="3771">
                  <c:v>648.61</c:v>
                </c:pt>
                <c:pt idx="3772">
                  <c:v>648.78</c:v>
                </c:pt>
                <c:pt idx="3773">
                  <c:v>648.94000000000005</c:v>
                </c:pt>
                <c:pt idx="3774">
                  <c:v>649.11</c:v>
                </c:pt>
                <c:pt idx="3775">
                  <c:v>649.28</c:v>
                </c:pt>
                <c:pt idx="3776">
                  <c:v>649.44000000000005</c:v>
                </c:pt>
                <c:pt idx="3777">
                  <c:v>649.61</c:v>
                </c:pt>
                <c:pt idx="3778">
                  <c:v>649.78</c:v>
                </c:pt>
                <c:pt idx="3779">
                  <c:v>649.94000000000005</c:v>
                </c:pt>
                <c:pt idx="3780">
                  <c:v>650.11</c:v>
                </c:pt>
                <c:pt idx="3781">
                  <c:v>650.28</c:v>
                </c:pt>
                <c:pt idx="3782">
                  <c:v>650.44000000000005</c:v>
                </c:pt>
                <c:pt idx="3783">
                  <c:v>650.61</c:v>
                </c:pt>
                <c:pt idx="3784">
                  <c:v>650.78</c:v>
                </c:pt>
                <c:pt idx="3785">
                  <c:v>650.95000000000005</c:v>
                </c:pt>
                <c:pt idx="3786">
                  <c:v>651.11</c:v>
                </c:pt>
                <c:pt idx="3787">
                  <c:v>651.28</c:v>
                </c:pt>
                <c:pt idx="3788">
                  <c:v>651.45000000000005</c:v>
                </c:pt>
                <c:pt idx="3789">
                  <c:v>651.61</c:v>
                </c:pt>
                <c:pt idx="3790">
                  <c:v>651.78</c:v>
                </c:pt>
                <c:pt idx="3791">
                  <c:v>651.95000000000005</c:v>
                </c:pt>
                <c:pt idx="3792">
                  <c:v>652.11</c:v>
                </c:pt>
                <c:pt idx="3793">
                  <c:v>652.28</c:v>
                </c:pt>
                <c:pt idx="3794">
                  <c:v>652.45000000000005</c:v>
                </c:pt>
                <c:pt idx="3795">
                  <c:v>652.62</c:v>
                </c:pt>
                <c:pt idx="3796">
                  <c:v>652.78</c:v>
                </c:pt>
                <c:pt idx="3797">
                  <c:v>652.95000000000005</c:v>
                </c:pt>
                <c:pt idx="3798">
                  <c:v>653.12</c:v>
                </c:pt>
                <c:pt idx="3799">
                  <c:v>653.28</c:v>
                </c:pt>
                <c:pt idx="3800">
                  <c:v>653.45000000000005</c:v>
                </c:pt>
                <c:pt idx="3801">
                  <c:v>653.62</c:v>
                </c:pt>
                <c:pt idx="3802">
                  <c:v>653.78</c:v>
                </c:pt>
                <c:pt idx="3803">
                  <c:v>653.95000000000005</c:v>
                </c:pt>
                <c:pt idx="3804">
                  <c:v>654.12</c:v>
                </c:pt>
                <c:pt idx="3805">
                  <c:v>654.29</c:v>
                </c:pt>
                <c:pt idx="3806">
                  <c:v>654.45000000000005</c:v>
                </c:pt>
                <c:pt idx="3807">
                  <c:v>654.62</c:v>
                </c:pt>
                <c:pt idx="3808">
                  <c:v>654.79</c:v>
                </c:pt>
                <c:pt idx="3809">
                  <c:v>654.96</c:v>
                </c:pt>
                <c:pt idx="3810">
                  <c:v>655.12</c:v>
                </c:pt>
                <c:pt idx="3811">
                  <c:v>655.29</c:v>
                </c:pt>
                <c:pt idx="3812">
                  <c:v>655.46</c:v>
                </c:pt>
                <c:pt idx="3813">
                  <c:v>655.62</c:v>
                </c:pt>
                <c:pt idx="3814">
                  <c:v>655.79</c:v>
                </c:pt>
                <c:pt idx="3815">
                  <c:v>655.96</c:v>
                </c:pt>
                <c:pt idx="3816">
                  <c:v>656.13</c:v>
                </c:pt>
                <c:pt idx="3817">
                  <c:v>656.29</c:v>
                </c:pt>
                <c:pt idx="3818">
                  <c:v>656.46</c:v>
                </c:pt>
                <c:pt idx="3819">
                  <c:v>656.63</c:v>
                </c:pt>
                <c:pt idx="3820">
                  <c:v>656.8</c:v>
                </c:pt>
                <c:pt idx="3821">
                  <c:v>656.96</c:v>
                </c:pt>
                <c:pt idx="3822">
                  <c:v>657.13</c:v>
                </c:pt>
                <c:pt idx="3823">
                  <c:v>657.3</c:v>
                </c:pt>
                <c:pt idx="3824">
                  <c:v>657.47</c:v>
                </c:pt>
                <c:pt idx="3825">
                  <c:v>657.63</c:v>
                </c:pt>
                <c:pt idx="3826">
                  <c:v>657.8</c:v>
                </c:pt>
                <c:pt idx="3827">
                  <c:v>657.97</c:v>
                </c:pt>
                <c:pt idx="3828">
                  <c:v>658.13</c:v>
                </c:pt>
                <c:pt idx="3829">
                  <c:v>658.3</c:v>
                </c:pt>
                <c:pt idx="3830">
                  <c:v>658.47</c:v>
                </c:pt>
                <c:pt idx="3831">
                  <c:v>658.64</c:v>
                </c:pt>
                <c:pt idx="3832">
                  <c:v>658.81</c:v>
                </c:pt>
                <c:pt idx="3833">
                  <c:v>658.97</c:v>
                </c:pt>
                <c:pt idx="3834">
                  <c:v>659.14</c:v>
                </c:pt>
                <c:pt idx="3835">
                  <c:v>659.31</c:v>
                </c:pt>
                <c:pt idx="3836">
                  <c:v>659.47</c:v>
                </c:pt>
                <c:pt idx="3837">
                  <c:v>659.64</c:v>
                </c:pt>
                <c:pt idx="3838">
                  <c:v>659.81</c:v>
                </c:pt>
                <c:pt idx="3839">
                  <c:v>659.98</c:v>
                </c:pt>
                <c:pt idx="3840">
                  <c:v>660.14</c:v>
                </c:pt>
                <c:pt idx="3841">
                  <c:v>660.31</c:v>
                </c:pt>
                <c:pt idx="3842">
                  <c:v>660.48</c:v>
                </c:pt>
                <c:pt idx="3843">
                  <c:v>660.65</c:v>
                </c:pt>
                <c:pt idx="3844">
                  <c:v>660.81</c:v>
                </c:pt>
                <c:pt idx="3845">
                  <c:v>660.98</c:v>
                </c:pt>
                <c:pt idx="3846">
                  <c:v>661.15</c:v>
                </c:pt>
                <c:pt idx="3847">
                  <c:v>661.32</c:v>
                </c:pt>
                <c:pt idx="3848">
                  <c:v>661.48</c:v>
                </c:pt>
                <c:pt idx="3849">
                  <c:v>661.65</c:v>
                </c:pt>
                <c:pt idx="3850">
                  <c:v>661.82</c:v>
                </c:pt>
                <c:pt idx="3851">
                  <c:v>661.98</c:v>
                </c:pt>
                <c:pt idx="3852">
                  <c:v>662.15</c:v>
                </c:pt>
                <c:pt idx="3853">
                  <c:v>662.32</c:v>
                </c:pt>
                <c:pt idx="3854">
                  <c:v>662.49</c:v>
                </c:pt>
                <c:pt idx="3855">
                  <c:v>662.65</c:v>
                </c:pt>
                <c:pt idx="3856">
                  <c:v>662.82</c:v>
                </c:pt>
                <c:pt idx="3857">
                  <c:v>662.99</c:v>
                </c:pt>
                <c:pt idx="3858">
                  <c:v>663.16</c:v>
                </c:pt>
                <c:pt idx="3859">
                  <c:v>663.32</c:v>
                </c:pt>
                <c:pt idx="3860">
                  <c:v>663.49</c:v>
                </c:pt>
                <c:pt idx="3861">
                  <c:v>663.66</c:v>
                </c:pt>
                <c:pt idx="3862">
                  <c:v>663.83</c:v>
                </c:pt>
                <c:pt idx="3863">
                  <c:v>663.99</c:v>
                </c:pt>
                <c:pt idx="3864">
                  <c:v>664.16</c:v>
                </c:pt>
                <c:pt idx="3865">
                  <c:v>664.33</c:v>
                </c:pt>
                <c:pt idx="3866">
                  <c:v>664.5</c:v>
                </c:pt>
                <c:pt idx="3867">
                  <c:v>664.66</c:v>
                </c:pt>
                <c:pt idx="3868">
                  <c:v>664.83</c:v>
                </c:pt>
                <c:pt idx="3869">
                  <c:v>665</c:v>
                </c:pt>
                <c:pt idx="3870">
                  <c:v>665.17</c:v>
                </c:pt>
                <c:pt idx="3871">
                  <c:v>665.34</c:v>
                </c:pt>
                <c:pt idx="3872">
                  <c:v>665.5</c:v>
                </c:pt>
                <c:pt idx="3873">
                  <c:v>665.67</c:v>
                </c:pt>
                <c:pt idx="3874">
                  <c:v>665.84</c:v>
                </c:pt>
                <c:pt idx="3875">
                  <c:v>666.01</c:v>
                </c:pt>
                <c:pt idx="3876">
                  <c:v>666.17</c:v>
                </c:pt>
                <c:pt idx="3877">
                  <c:v>666.34</c:v>
                </c:pt>
                <c:pt idx="3878">
                  <c:v>666.51</c:v>
                </c:pt>
                <c:pt idx="3879">
                  <c:v>666.68</c:v>
                </c:pt>
                <c:pt idx="3880">
                  <c:v>666.84</c:v>
                </c:pt>
                <c:pt idx="3881">
                  <c:v>667.01</c:v>
                </c:pt>
                <c:pt idx="3882">
                  <c:v>667.18</c:v>
                </c:pt>
                <c:pt idx="3883">
                  <c:v>667.35</c:v>
                </c:pt>
                <c:pt idx="3884">
                  <c:v>667.51</c:v>
                </c:pt>
                <c:pt idx="3885">
                  <c:v>667.68</c:v>
                </c:pt>
                <c:pt idx="3886">
                  <c:v>667.85</c:v>
                </c:pt>
                <c:pt idx="3887">
                  <c:v>668.02</c:v>
                </c:pt>
                <c:pt idx="3888">
                  <c:v>668.18</c:v>
                </c:pt>
                <c:pt idx="3889">
                  <c:v>668.35</c:v>
                </c:pt>
                <c:pt idx="3890">
                  <c:v>668.52</c:v>
                </c:pt>
                <c:pt idx="3891">
                  <c:v>668.69</c:v>
                </c:pt>
                <c:pt idx="3892">
                  <c:v>668.85</c:v>
                </c:pt>
                <c:pt idx="3893">
                  <c:v>669.02</c:v>
                </c:pt>
                <c:pt idx="3894">
                  <c:v>669.19</c:v>
                </c:pt>
                <c:pt idx="3895">
                  <c:v>669.36</c:v>
                </c:pt>
                <c:pt idx="3896">
                  <c:v>669.52</c:v>
                </c:pt>
                <c:pt idx="3897">
                  <c:v>669.69</c:v>
                </c:pt>
                <c:pt idx="3898">
                  <c:v>669.86</c:v>
                </c:pt>
                <c:pt idx="3899">
                  <c:v>670.03</c:v>
                </c:pt>
                <c:pt idx="3900">
                  <c:v>670.19</c:v>
                </c:pt>
                <c:pt idx="3901">
                  <c:v>670.36</c:v>
                </c:pt>
                <c:pt idx="3902">
                  <c:v>670.53</c:v>
                </c:pt>
                <c:pt idx="3903">
                  <c:v>670.69</c:v>
                </c:pt>
                <c:pt idx="3904">
                  <c:v>670.86</c:v>
                </c:pt>
                <c:pt idx="3905">
                  <c:v>671.03</c:v>
                </c:pt>
                <c:pt idx="3906">
                  <c:v>671.2</c:v>
                </c:pt>
                <c:pt idx="3907">
                  <c:v>671.36</c:v>
                </c:pt>
                <c:pt idx="3908">
                  <c:v>671.53</c:v>
                </c:pt>
                <c:pt idx="3909">
                  <c:v>671.7</c:v>
                </c:pt>
                <c:pt idx="3910">
                  <c:v>671.87</c:v>
                </c:pt>
                <c:pt idx="3911">
                  <c:v>672.03</c:v>
                </c:pt>
                <c:pt idx="3912">
                  <c:v>672.2</c:v>
                </c:pt>
                <c:pt idx="3913">
                  <c:v>672.37</c:v>
                </c:pt>
                <c:pt idx="3914">
                  <c:v>672.54</c:v>
                </c:pt>
                <c:pt idx="3915">
                  <c:v>672.7</c:v>
                </c:pt>
                <c:pt idx="3916">
                  <c:v>672.87</c:v>
                </c:pt>
                <c:pt idx="3917">
                  <c:v>673.04</c:v>
                </c:pt>
                <c:pt idx="3918">
                  <c:v>673.21</c:v>
                </c:pt>
                <c:pt idx="3919">
                  <c:v>673.37</c:v>
                </c:pt>
                <c:pt idx="3920">
                  <c:v>673.54</c:v>
                </c:pt>
                <c:pt idx="3921">
                  <c:v>673.71</c:v>
                </c:pt>
                <c:pt idx="3922">
                  <c:v>673.88</c:v>
                </c:pt>
                <c:pt idx="3923">
                  <c:v>674.04</c:v>
                </c:pt>
                <c:pt idx="3924">
                  <c:v>674.21</c:v>
                </c:pt>
                <c:pt idx="3925">
                  <c:v>674.38</c:v>
                </c:pt>
                <c:pt idx="3926">
                  <c:v>674.55</c:v>
                </c:pt>
                <c:pt idx="3927">
                  <c:v>674.71</c:v>
                </c:pt>
                <c:pt idx="3928">
                  <c:v>674.88</c:v>
                </c:pt>
                <c:pt idx="3929">
                  <c:v>675.05</c:v>
                </c:pt>
                <c:pt idx="3930">
                  <c:v>675.22</c:v>
                </c:pt>
                <c:pt idx="3931">
                  <c:v>675.38</c:v>
                </c:pt>
                <c:pt idx="3932">
                  <c:v>675.55</c:v>
                </c:pt>
                <c:pt idx="3933">
                  <c:v>675.72</c:v>
                </c:pt>
                <c:pt idx="3934">
                  <c:v>675.88</c:v>
                </c:pt>
                <c:pt idx="3935">
                  <c:v>676.05</c:v>
                </c:pt>
                <c:pt idx="3936">
                  <c:v>676.22</c:v>
                </c:pt>
                <c:pt idx="3937">
                  <c:v>676.39</c:v>
                </c:pt>
                <c:pt idx="3938">
                  <c:v>676.55</c:v>
                </c:pt>
                <c:pt idx="3939">
                  <c:v>676.72</c:v>
                </c:pt>
                <c:pt idx="3940">
                  <c:v>676.89</c:v>
                </c:pt>
                <c:pt idx="3941">
                  <c:v>677.06</c:v>
                </c:pt>
                <c:pt idx="3942">
                  <c:v>677.22</c:v>
                </c:pt>
                <c:pt idx="3943">
                  <c:v>677.39</c:v>
                </c:pt>
                <c:pt idx="3944">
                  <c:v>677.56</c:v>
                </c:pt>
                <c:pt idx="3945">
                  <c:v>677.73</c:v>
                </c:pt>
                <c:pt idx="3946">
                  <c:v>677.89</c:v>
                </c:pt>
                <c:pt idx="3947">
                  <c:v>678.06</c:v>
                </c:pt>
                <c:pt idx="3948">
                  <c:v>678.23</c:v>
                </c:pt>
                <c:pt idx="3949">
                  <c:v>678.4</c:v>
                </c:pt>
                <c:pt idx="3950">
                  <c:v>678.56</c:v>
                </c:pt>
                <c:pt idx="3951">
                  <c:v>678.73</c:v>
                </c:pt>
                <c:pt idx="3952">
                  <c:v>678.9</c:v>
                </c:pt>
                <c:pt idx="3953">
                  <c:v>679.07</c:v>
                </c:pt>
                <c:pt idx="3954">
                  <c:v>679.23</c:v>
                </c:pt>
                <c:pt idx="3955">
                  <c:v>679.4</c:v>
                </c:pt>
                <c:pt idx="3956">
                  <c:v>679.57</c:v>
                </c:pt>
                <c:pt idx="3957">
                  <c:v>679.74</c:v>
                </c:pt>
                <c:pt idx="3958">
                  <c:v>679.9</c:v>
                </c:pt>
                <c:pt idx="3959">
                  <c:v>680.07</c:v>
                </c:pt>
                <c:pt idx="3960">
                  <c:v>680.24</c:v>
                </c:pt>
                <c:pt idx="3961">
                  <c:v>680.41</c:v>
                </c:pt>
                <c:pt idx="3962">
                  <c:v>680.57</c:v>
                </c:pt>
                <c:pt idx="3963">
                  <c:v>680.74</c:v>
                </c:pt>
                <c:pt idx="3964">
                  <c:v>680.91</c:v>
                </c:pt>
                <c:pt idx="3965">
                  <c:v>681.08</c:v>
                </c:pt>
                <c:pt idx="3966">
                  <c:v>681.24</c:v>
                </c:pt>
                <c:pt idx="3967">
                  <c:v>681.41</c:v>
                </c:pt>
                <c:pt idx="3968">
                  <c:v>681.58</c:v>
                </c:pt>
                <c:pt idx="3969">
                  <c:v>681.74</c:v>
                </c:pt>
                <c:pt idx="3970">
                  <c:v>681.91</c:v>
                </c:pt>
                <c:pt idx="3971">
                  <c:v>682.08</c:v>
                </c:pt>
                <c:pt idx="3972">
                  <c:v>682.25</c:v>
                </c:pt>
                <c:pt idx="3973">
                  <c:v>682.41</c:v>
                </c:pt>
                <c:pt idx="3974">
                  <c:v>682.58</c:v>
                </c:pt>
                <c:pt idx="3975">
                  <c:v>682.75</c:v>
                </c:pt>
                <c:pt idx="3976">
                  <c:v>682.92</c:v>
                </c:pt>
                <c:pt idx="3977">
                  <c:v>683.08</c:v>
                </c:pt>
                <c:pt idx="3978">
                  <c:v>683.25</c:v>
                </c:pt>
                <c:pt idx="3979">
                  <c:v>683.42</c:v>
                </c:pt>
                <c:pt idx="3980">
                  <c:v>683.59</c:v>
                </c:pt>
                <c:pt idx="3981">
                  <c:v>683.75</c:v>
                </c:pt>
                <c:pt idx="3982">
                  <c:v>683.92</c:v>
                </c:pt>
                <c:pt idx="3983">
                  <c:v>684.09</c:v>
                </c:pt>
                <c:pt idx="3984">
                  <c:v>684.26</c:v>
                </c:pt>
                <c:pt idx="3985">
                  <c:v>684.42</c:v>
                </c:pt>
                <c:pt idx="3986">
                  <c:v>684.59</c:v>
                </c:pt>
                <c:pt idx="3987">
                  <c:v>684.76</c:v>
                </c:pt>
                <c:pt idx="3988">
                  <c:v>684.93</c:v>
                </c:pt>
                <c:pt idx="3989">
                  <c:v>685.09</c:v>
                </c:pt>
                <c:pt idx="3990">
                  <c:v>685.26</c:v>
                </c:pt>
                <c:pt idx="3991">
                  <c:v>685.43</c:v>
                </c:pt>
                <c:pt idx="3992">
                  <c:v>685.6</c:v>
                </c:pt>
                <c:pt idx="3993">
                  <c:v>685.76</c:v>
                </c:pt>
                <c:pt idx="3994">
                  <c:v>685.93</c:v>
                </c:pt>
                <c:pt idx="3995">
                  <c:v>686.1</c:v>
                </c:pt>
                <c:pt idx="3996">
                  <c:v>686.27</c:v>
                </c:pt>
                <c:pt idx="3997">
                  <c:v>686.43</c:v>
                </c:pt>
                <c:pt idx="3998">
                  <c:v>686.6</c:v>
                </c:pt>
                <c:pt idx="3999">
                  <c:v>686.77</c:v>
                </c:pt>
                <c:pt idx="4000">
                  <c:v>686.94</c:v>
                </c:pt>
                <c:pt idx="4001">
                  <c:v>687.1</c:v>
                </c:pt>
                <c:pt idx="4002">
                  <c:v>687.27</c:v>
                </c:pt>
                <c:pt idx="4003">
                  <c:v>687.44</c:v>
                </c:pt>
                <c:pt idx="4004">
                  <c:v>687.6</c:v>
                </c:pt>
                <c:pt idx="4005">
                  <c:v>687.77</c:v>
                </c:pt>
                <c:pt idx="4006">
                  <c:v>687.94</c:v>
                </c:pt>
                <c:pt idx="4007">
                  <c:v>688.11</c:v>
                </c:pt>
                <c:pt idx="4008">
                  <c:v>688.27</c:v>
                </c:pt>
                <c:pt idx="4009">
                  <c:v>688.44</c:v>
                </c:pt>
                <c:pt idx="4010">
                  <c:v>688.61</c:v>
                </c:pt>
                <c:pt idx="4011">
                  <c:v>688.78</c:v>
                </c:pt>
                <c:pt idx="4012">
                  <c:v>688.94</c:v>
                </c:pt>
                <c:pt idx="4013">
                  <c:v>689.11</c:v>
                </c:pt>
                <c:pt idx="4014">
                  <c:v>689.28</c:v>
                </c:pt>
                <c:pt idx="4015">
                  <c:v>689.44</c:v>
                </c:pt>
                <c:pt idx="4016">
                  <c:v>689.61</c:v>
                </c:pt>
                <c:pt idx="4017">
                  <c:v>689.78</c:v>
                </c:pt>
                <c:pt idx="4018">
                  <c:v>689.95</c:v>
                </c:pt>
                <c:pt idx="4019">
                  <c:v>690.11</c:v>
                </c:pt>
                <c:pt idx="4020">
                  <c:v>690.28</c:v>
                </c:pt>
                <c:pt idx="4021">
                  <c:v>690.45</c:v>
                </c:pt>
                <c:pt idx="4022">
                  <c:v>690.61</c:v>
                </c:pt>
                <c:pt idx="4023">
                  <c:v>690.78</c:v>
                </c:pt>
                <c:pt idx="4024">
                  <c:v>690.95</c:v>
                </c:pt>
                <c:pt idx="4025">
                  <c:v>691.12</c:v>
                </c:pt>
                <c:pt idx="4026">
                  <c:v>691.28</c:v>
                </c:pt>
                <c:pt idx="4027">
                  <c:v>691.45</c:v>
                </c:pt>
                <c:pt idx="4028">
                  <c:v>691.62</c:v>
                </c:pt>
                <c:pt idx="4029">
                  <c:v>691.79</c:v>
                </c:pt>
                <c:pt idx="4030">
                  <c:v>691.95</c:v>
                </c:pt>
                <c:pt idx="4031">
                  <c:v>692.12</c:v>
                </c:pt>
                <c:pt idx="4032">
                  <c:v>692.29</c:v>
                </c:pt>
                <c:pt idx="4033">
                  <c:v>692.46</c:v>
                </c:pt>
                <c:pt idx="4034">
                  <c:v>692.62</c:v>
                </c:pt>
                <c:pt idx="4035">
                  <c:v>692.79</c:v>
                </c:pt>
                <c:pt idx="4036">
                  <c:v>692.96</c:v>
                </c:pt>
                <c:pt idx="4037">
                  <c:v>693.13</c:v>
                </c:pt>
                <c:pt idx="4038">
                  <c:v>693.29</c:v>
                </c:pt>
                <c:pt idx="4039">
                  <c:v>693.46</c:v>
                </c:pt>
                <c:pt idx="4040">
                  <c:v>693.63</c:v>
                </c:pt>
                <c:pt idx="4041">
                  <c:v>693.8</c:v>
                </c:pt>
                <c:pt idx="4042">
                  <c:v>693.96</c:v>
                </c:pt>
                <c:pt idx="4043">
                  <c:v>694.13</c:v>
                </c:pt>
                <c:pt idx="4044">
                  <c:v>694.3</c:v>
                </c:pt>
                <c:pt idx="4045">
                  <c:v>694.46</c:v>
                </c:pt>
                <c:pt idx="4046">
                  <c:v>694.63</c:v>
                </c:pt>
                <c:pt idx="4047">
                  <c:v>694.8</c:v>
                </c:pt>
                <c:pt idx="4048">
                  <c:v>694.97</c:v>
                </c:pt>
                <c:pt idx="4049">
                  <c:v>695.13</c:v>
                </c:pt>
                <c:pt idx="4050">
                  <c:v>695.3</c:v>
                </c:pt>
                <c:pt idx="4051">
                  <c:v>695.47</c:v>
                </c:pt>
                <c:pt idx="4052">
                  <c:v>695.64</c:v>
                </c:pt>
                <c:pt idx="4053">
                  <c:v>695.8</c:v>
                </c:pt>
                <c:pt idx="4054">
                  <c:v>695.97</c:v>
                </c:pt>
                <c:pt idx="4055">
                  <c:v>696.14</c:v>
                </c:pt>
                <c:pt idx="4056">
                  <c:v>696.3</c:v>
                </c:pt>
                <c:pt idx="4057">
                  <c:v>696.47</c:v>
                </c:pt>
                <c:pt idx="4058">
                  <c:v>696.64</c:v>
                </c:pt>
                <c:pt idx="4059">
                  <c:v>696.8</c:v>
                </c:pt>
                <c:pt idx="4060">
                  <c:v>696.97</c:v>
                </c:pt>
                <c:pt idx="4061">
                  <c:v>697.14</c:v>
                </c:pt>
                <c:pt idx="4062">
                  <c:v>697.31</c:v>
                </c:pt>
                <c:pt idx="4063">
                  <c:v>697.47</c:v>
                </c:pt>
                <c:pt idx="4064">
                  <c:v>697.64</c:v>
                </c:pt>
                <c:pt idx="4065">
                  <c:v>697.81</c:v>
                </c:pt>
                <c:pt idx="4066">
                  <c:v>697.97</c:v>
                </c:pt>
                <c:pt idx="4067">
                  <c:v>698.14</c:v>
                </c:pt>
                <c:pt idx="4068">
                  <c:v>698.31</c:v>
                </c:pt>
                <c:pt idx="4069">
                  <c:v>698.48</c:v>
                </c:pt>
                <c:pt idx="4070">
                  <c:v>698.64</c:v>
                </c:pt>
                <c:pt idx="4071">
                  <c:v>698.81</c:v>
                </c:pt>
                <c:pt idx="4072">
                  <c:v>698.98</c:v>
                </c:pt>
                <c:pt idx="4073">
                  <c:v>699.15</c:v>
                </c:pt>
                <c:pt idx="4074">
                  <c:v>699.31</c:v>
                </c:pt>
                <c:pt idx="4075">
                  <c:v>699.48</c:v>
                </c:pt>
                <c:pt idx="4076">
                  <c:v>699.65</c:v>
                </c:pt>
                <c:pt idx="4077">
                  <c:v>699.82</c:v>
                </c:pt>
                <c:pt idx="4078">
                  <c:v>699.98</c:v>
                </c:pt>
                <c:pt idx="4079">
                  <c:v>700.15</c:v>
                </c:pt>
                <c:pt idx="4080">
                  <c:v>700.32</c:v>
                </c:pt>
                <c:pt idx="4081">
                  <c:v>700.48</c:v>
                </c:pt>
                <c:pt idx="4082">
                  <c:v>700.65</c:v>
                </c:pt>
                <c:pt idx="4083">
                  <c:v>700.82</c:v>
                </c:pt>
                <c:pt idx="4084">
                  <c:v>700.99</c:v>
                </c:pt>
                <c:pt idx="4085">
                  <c:v>701.15</c:v>
                </c:pt>
                <c:pt idx="4086">
                  <c:v>701.32</c:v>
                </c:pt>
                <c:pt idx="4087">
                  <c:v>701.49</c:v>
                </c:pt>
                <c:pt idx="4088">
                  <c:v>701.66</c:v>
                </c:pt>
                <c:pt idx="4089">
                  <c:v>701.82</c:v>
                </c:pt>
                <c:pt idx="4090">
                  <c:v>701.99</c:v>
                </c:pt>
                <c:pt idx="4091">
                  <c:v>702.16</c:v>
                </c:pt>
                <c:pt idx="4092">
                  <c:v>702.33</c:v>
                </c:pt>
                <c:pt idx="4093">
                  <c:v>702.49</c:v>
                </c:pt>
                <c:pt idx="4094">
                  <c:v>702.66</c:v>
                </c:pt>
                <c:pt idx="4095">
                  <c:v>702.83</c:v>
                </c:pt>
                <c:pt idx="4096">
                  <c:v>702.99</c:v>
                </c:pt>
                <c:pt idx="4097">
                  <c:v>703.16</c:v>
                </c:pt>
                <c:pt idx="4098">
                  <c:v>703.33</c:v>
                </c:pt>
                <c:pt idx="4099">
                  <c:v>703.5</c:v>
                </c:pt>
                <c:pt idx="4100">
                  <c:v>703.66</c:v>
                </c:pt>
                <c:pt idx="4101">
                  <c:v>703.83</c:v>
                </c:pt>
                <c:pt idx="4102">
                  <c:v>704</c:v>
                </c:pt>
                <c:pt idx="4103">
                  <c:v>704.16</c:v>
                </c:pt>
                <c:pt idx="4104">
                  <c:v>704.33</c:v>
                </c:pt>
                <c:pt idx="4105">
                  <c:v>704.5</c:v>
                </c:pt>
                <c:pt idx="4106">
                  <c:v>704.66</c:v>
                </c:pt>
                <c:pt idx="4107">
                  <c:v>704.83</c:v>
                </c:pt>
                <c:pt idx="4108">
                  <c:v>705</c:v>
                </c:pt>
                <c:pt idx="4109">
                  <c:v>705.16</c:v>
                </c:pt>
                <c:pt idx="4110">
                  <c:v>705.33</c:v>
                </c:pt>
                <c:pt idx="4111">
                  <c:v>705.5</c:v>
                </c:pt>
                <c:pt idx="4112">
                  <c:v>705.66</c:v>
                </c:pt>
                <c:pt idx="4113">
                  <c:v>705.83</c:v>
                </c:pt>
                <c:pt idx="4114">
                  <c:v>706</c:v>
                </c:pt>
                <c:pt idx="4115">
                  <c:v>706.17</c:v>
                </c:pt>
                <c:pt idx="4116">
                  <c:v>706.33</c:v>
                </c:pt>
                <c:pt idx="4117">
                  <c:v>706.5</c:v>
                </c:pt>
                <c:pt idx="4118">
                  <c:v>706.67</c:v>
                </c:pt>
                <c:pt idx="4119">
                  <c:v>706.84</c:v>
                </c:pt>
                <c:pt idx="4120">
                  <c:v>707</c:v>
                </c:pt>
                <c:pt idx="4121">
                  <c:v>707.17</c:v>
                </c:pt>
                <c:pt idx="4122">
                  <c:v>707.34</c:v>
                </c:pt>
                <c:pt idx="4123">
                  <c:v>707.51</c:v>
                </c:pt>
                <c:pt idx="4124">
                  <c:v>707.67</c:v>
                </c:pt>
                <c:pt idx="4125">
                  <c:v>707.84</c:v>
                </c:pt>
                <c:pt idx="4126">
                  <c:v>708.01</c:v>
                </c:pt>
                <c:pt idx="4127">
                  <c:v>708.18</c:v>
                </c:pt>
                <c:pt idx="4128">
                  <c:v>708.34</c:v>
                </c:pt>
                <c:pt idx="4129">
                  <c:v>708.51</c:v>
                </c:pt>
                <c:pt idx="4130">
                  <c:v>708.68</c:v>
                </c:pt>
                <c:pt idx="4131">
                  <c:v>708.84</c:v>
                </c:pt>
                <c:pt idx="4132">
                  <c:v>709.01</c:v>
                </c:pt>
                <c:pt idx="4133">
                  <c:v>709.18</c:v>
                </c:pt>
                <c:pt idx="4134">
                  <c:v>709.35</c:v>
                </c:pt>
                <c:pt idx="4135">
                  <c:v>709.51</c:v>
                </c:pt>
                <c:pt idx="4136">
                  <c:v>709.68</c:v>
                </c:pt>
                <c:pt idx="4137">
                  <c:v>709.85</c:v>
                </c:pt>
                <c:pt idx="4138">
                  <c:v>710.01</c:v>
                </c:pt>
                <c:pt idx="4139">
                  <c:v>710.18</c:v>
                </c:pt>
                <c:pt idx="4140">
                  <c:v>710.35</c:v>
                </c:pt>
                <c:pt idx="4141">
                  <c:v>710.51</c:v>
                </c:pt>
                <c:pt idx="4142">
                  <c:v>710.68</c:v>
                </c:pt>
                <c:pt idx="4143">
                  <c:v>710.85</c:v>
                </c:pt>
                <c:pt idx="4144">
                  <c:v>711.02</c:v>
                </c:pt>
                <c:pt idx="4145">
                  <c:v>711.18</c:v>
                </c:pt>
                <c:pt idx="4146">
                  <c:v>711.35</c:v>
                </c:pt>
                <c:pt idx="4147">
                  <c:v>711.51</c:v>
                </c:pt>
                <c:pt idx="4148">
                  <c:v>711.68</c:v>
                </c:pt>
                <c:pt idx="4149">
                  <c:v>711.85</c:v>
                </c:pt>
                <c:pt idx="4150">
                  <c:v>712.02</c:v>
                </c:pt>
                <c:pt idx="4151">
                  <c:v>712.18</c:v>
                </c:pt>
                <c:pt idx="4152">
                  <c:v>712.35</c:v>
                </c:pt>
                <c:pt idx="4153">
                  <c:v>712.52</c:v>
                </c:pt>
                <c:pt idx="4154">
                  <c:v>712.68</c:v>
                </c:pt>
                <c:pt idx="4155">
                  <c:v>712.85</c:v>
                </c:pt>
                <c:pt idx="4156">
                  <c:v>713.02</c:v>
                </c:pt>
                <c:pt idx="4157">
                  <c:v>713.19</c:v>
                </c:pt>
                <c:pt idx="4158">
                  <c:v>713.35</c:v>
                </c:pt>
                <c:pt idx="4159">
                  <c:v>713.52</c:v>
                </c:pt>
                <c:pt idx="4160">
                  <c:v>713.69</c:v>
                </c:pt>
                <c:pt idx="4161">
                  <c:v>713.85</c:v>
                </c:pt>
                <c:pt idx="4162">
                  <c:v>714.02</c:v>
                </c:pt>
                <c:pt idx="4163">
                  <c:v>714.19</c:v>
                </c:pt>
                <c:pt idx="4164">
                  <c:v>714.35</c:v>
                </c:pt>
                <c:pt idx="4165">
                  <c:v>714.52</c:v>
                </c:pt>
                <c:pt idx="4166">
                  <c:v>714.69</c:v>
                </c:pt>
                <c:pt idx="4167">
                  <c:v>714.86</c:v>
                </c:pt>
                <c:pt idx="4168">
                  <c:v>715.02</c:v>
                </c:pt>
                <c:pt idx="4169">
                  <c:v>715.19</c:v>
                </c:pt>
                <c:pt idx="4170">
                  <c:v>715.36</c:v>
                </c:pt>
                <c:pt idx="4171">
                  <c:v>715.52</c:v>
                </c:pt>
                <c:pt idx="4172">
                  <c:v>715.69</c:v>
                </c:pt>
                <c:pt idx="4173">
                  <c:v>715.86</c:v>
                </c:pt>
                <c:pt idx="4174">
                  <c:v>716.02</c:v>
                </c:pt>
                <c:pt idx="4175">
                  <c:v>716.19</c:v>
                </c:pt>
                <c:pt idx="4176">
                  <c:v>716.35</c:v>
                </c:pt>
                <c:pt idx="4177">
                  <c:v>716.52</c:v>
                </c:pt>
                <c:pt idx="4178">
                  <c:v>716.69</c:v>
                </c:pt>
                <c:pt idx="4179">
                  <c:v>716.85</c:v>
                </c:pt>
                <c:pt idx="4180">
                  <c:v>717.02</c:v>
                </c:pt>
                <c:pt idx="4181">
                  <c:v>717.19</c:v>
                </c:pt>
                <c:pt idx="4182">
                  <c:v>717.35</c:v>
                </c:pt>
                <c:pt idx="4183">
                  <c:v>717.52</c:v>
                </c:pt>
                <c:pt idx="4184">
                  <c:v>717.69</c:v>
                </c:pt>
                <c:pt idx="4185">
                  <c:v>717.86</c:v>
                </c:pt>
                <c:pt idx="4186">
                  <c:v>718.02</c:v>
                </c:pt>
                <c:pt idx="4187">
                  <c:v>718.19</c:v>
                </c:pt>
                <c:pt idx="4188">
                  <c:v>718.36</c:v>
                </c:pt>
                <c:pt idx="4189">
                  <c:v>718.53</c:v>
                </c:pt>
                <c:pt idx="4190">
                  <c:v>718.69</c:v>
                </c:pt>
                <c:pt idx="4191">
                  <c:v>718.86</c:v>
                </c:pt>
                <c:pt idx="4192">
                  <c:v>719.03</c:v>
                </c:pt>
                <c:pt idx="4193">
                  <c:v>719.19</c:v>
                </c:pt>
                <c:pt idx="4194">
                  <c:v>719.36</c:v>
                </c:pt>
                <c:pt idx="4195">
                  <c:v>719.53</c:v>
                </c:pt>
                <c:pt idx="4196">
                  <c:v>719.69</c:v>
                </c:pt>
                <c:pt idx="4197">
                  <c:v>719.86</c:v>
                </c:pt>
                <c:pt idx="4198">
                  <c:v>720.03</c:v>
                </c:pt>
                <c:pt idx="4199">
                  <c:v>720.2</c:v>
                </c:pt>
                <c:pt idx="4200">
                  <c:v>720.36</c:v>
                </c:pt>
                <c:pt idx="4201">
                  <c:v>720.53</c:v>
                </c:pt>
                <c:pt idx="4202">
                  <c:v>720.7</c:v>
                </c:pt>
                <c:pt idx="4203">
                  <c:v>720.86</c:v>
                </c:pt>
                <c:pt idx="4204">
                  <c:v>721.03</c:v>
                </c:pt>
                <c:pt idx="4205">
                  <c:v>721.2</c:v>
                </c:pt>
                <c:pt idx="4206">
                  <c:v>721.37</c:v>
                </c:pt>
                <c:pt idx="4207">
                  <c:v>721.53</c:v>
                </c:pt>
                <c:pt idx="4208">
                  <c:v>721.7</c:v>
                </c:pt>
                <c:pt idx="4209">
                  <c:v>721.87</c:v>
                </c:pt>
                <c:pt idx="4210">
                  <c:v>722.03</c:v>
                </c:pt>
                <c:pt idx="4211">
                  <c:v>722.2</c:v>
                </c:pt>
                <c:pt idx="4212">
                  <c:v>722.37</c:v>
                </c:pt>
                <c:pt idx="4213">
                  <c:v>722.53</c:v>
                </c:pt>
                <c:pt idx="4214">
                  <c:v>722.7</c:v>
                </c:pt>
                <c:pt idx="4215">
                  <c:v>722.87</c:v>
                </c:pt>
                <c:pt idx="4216">
                  <c:v>723.03</c:v>
                </c:pt>
                <c:pt idx="4217">
                  <c:v>723.2</c:v>
                </c:pt>
                <c:pt idx="4218">
                  <c:v>723.37</c:v>
                </c:pt>
                <c:pt idx="4219">
                  <c:v>723.54</c:v>
                </c:pt>
                <c:pt idx="4220">
                  <c:v>723.7</c:v>
                </c:pt>
                <c:pt idx="4221">
                  <c:v>723.87</c:v>
                </c:pt>
                <c:pt idx="4222">
                  <c:v>724.04</c:v>
                </c:pt>
                <c:pt idx="4223">
                  <c:v>724.2</c:v>
                </c:pt>
                <c:pt idx="4224">
                  <c:v>724.37</c:v>
                </c:pt>
                <c:pt idx="4225">
                  <c:v>724.54</c:v>
                </c:pt>
                <c:pt idx="4226">
                  <c:v>724.7</c:v>
                </c:pt>
                <c:pt idx="4227">
                  <c:v>724.87</c:v>
                </c:pt>
                <c:pt idx="4228">
                  <c:v>725.04</c:v>
                </c:pt>
                <c:pt idx="4229">
                  <c:v>725.21</c:v>
                </c:pt>
                <c:pt idx="4230">
                  <c:v>725.37</c:v>
                </c:pt>
                <c:pt idx="4231">
                  <c:v>725.54</c:v>
                </c:pt>
                <c:pt idx="4232">
                  <c:v>725.71</c:v>
                </c:pt>
                <c:pt idx="4233">
                  <c:v>725.87</c:v>
                </c:pt>
                <c:pt idx="4234">
                  <c:v>726.04</c:v>
                </c:pt>
                <c:pt idx="4235">
                  <c:v>726.21</c:v>
                </c:pt>
                <c:pt idx="4236">
                  <c:v>726.37</c:v>
                </c:pt>
                <c:pt idx="4237">
                  <c:v>726.54</c:v>
                </c:pt>
                <c:pt idx="4238">
                  <c:v>726.71</c:v>
                </c:pt>
                <c:pt idx="4239">
                  <c:v>726.88</c:v>
                </c:pt>
                <c:pt idx="4240">
                  <c:v>727.04</c:v>
                </c:pt>
                <c:pt idx="4241">
                  <c:v>727.21</c:v>
                </c:pt>
                <c:pt idx="4242">
                  <c:v>727.38</c:v>
                </c:pt>
                <c:pt idx="4243">
                  <c:v>727.54</c:v>
                </c:pt>
                <c:pt idx="4244">
                  <c:v>727.71</c:v>
                </c:pt>
                <c:pt idx="4245">
                  <c:v>727.88</c:v>
                </c:pt>
                <c:pt idx="4246">
                  <c:v>728.04</c:v>
                </c:pt>
                <c:pt idx="4247">
                  <c:v>728.21</c:v>
                </c:pt>
                <c:pt idx="4248">
                  <c:v>728.38</c:v>
                </c:pt>
                <c:pt idx="4249">
                  <c:v>728.55</c:v>
                </c:pt>
                <c:pt idx="4250">
                  <c:v>728.71</c:v>
                </c:pt>
                <c:pt idx="4251">
                  <c:v>728.88</c:v>
                </c:pt>
                <c:pt idx="4252">
                  <c:v>729.05</c:v>
                </c:pt>
                <c:pt idx="4253">
                  <c:v>729.22</c:v>
                </c:pt>
                <c:pt idx="4254">
                  <c:v>729.38</c:v>
                </c:pt>
                <c:pt idx="4255">
                  <c:v>729.55</c:v>
                </c:pt>
                <c:pt idx="4256">
                  <c:v>729.72</c:v>
                </c:pt>
                <c:pt idx="4257">
                  <c:v>729.88</c:v>
                </c:pt>
                <c:pt idx="4258">
                  <c:v>730.05</c:v>
                </c:pt>
                <c:pt idx="4259">
                  <c:v>730.22</c:v>
                </c:pt>
                <c:pt idx="4260">
                  <c:v>730.38</c:v>
                </c:pt>
                <c:pt idx="4261">
                  <c:v>730.55</c:v>
                </c:pt>
                <c:pt idx="4262">
                  <c:v>730.72</c:v>
                </c:pt>
                <c:pt idx="4263">
                  <c:v>730.88</c:v>
                </c:pt>
                <c:pt idx="4264">
                  <c:v>731.05</c:v>
                </c:pt>
                <c:pt idx="4265">
                  <c:v>731.22</c:v>
                </c:pt>
                <c:pt idx="4266">
                  <c:v>731.39</c:v>
                </c:pt>
                <c:pt idx="4267">
                  <c:v>731.55</c:v>
                </c:pt>
                <c:pt idx="4268">
                  <c:v>731.72</c:v>
                </c:pt>
                <c:pt idx="4269">
                  <c:v>731.89</c:v>
                </c:pt>
                <c:pt idx="4270">
                  <c:v>732.05</c:v>
                </c:pt>
                <c:pt idx="4271">
                  <c:v>732.22</c:v>
                </c:pt>
                <c:pt idx="4272">
                  <c:v>732.39</c:v>
                </c:pt>
                <c:pt idx="4273">
                  <c:v>732.56</c:v>
                </c:pt>
                <c:pt idx="4274">
                  <c:v>732.72</c:v>
                </c:pt>
                <c:pt idx="4275">
                  <c:v>732.89</c:v>
                </c:pt>
                <c:pt idx="4276">
                  <c:v>733.06</c:v>
                </c:pt>
                <c:pt idx="4277">
                  <c:v>733.22</c:v>
                </c:pt>
                <c:pt idx="4278">
                  <c:v>733.39</c:v>
                </c:pt>
                <c:pt idx="4279">
                  <c:v>733.56</c:v>
                </c:pt>
                <c:pt idx="4280">
                  <c:v>733.73</c:v>
                </c:pt>
                <c:pt idx="4281">
                  <c:v>733.89</c:v>
                </c:pt>
                <c:pt idx="4282">
                  <c:v>734.06</c:v>
                </c:pt>
                <c:pt idx="4283">
                  <c:v>734.23</c:v>
                </c:pt>
                <c:pt idx="4284">
                  <c:v>734.39</c:v>
                </c:pt>
                <c:pt idx="4285">
                  <c:v>734.56</c:v>
                </c:pt>
                <c:pt idx="4286">
                  <c:v>734.73</c:v>
                </c:pt>
                <c:pt idx="4287">
                  <c:v>734.89</c:v>
                </c:pt>
                <c:pt idx="4288">
                  <c:v>735.06</c:v>
                </c:pt>
                <c:pt idx="4289">
                  <c:v>735.23</c:v>
                </c:pt>
                <c:pt idx="4290">
                  <c:v>735.39</c:v>
                </c:pt>
                <c:pt idx="4291">
                  <c:v>735.56</c:v>
                </c:pt>
                <c:pt idx="4292">
                  <c:v>735.73</c:v>
                </c:pt>
                <c:pt idx="4293">
                  <c:v>735.9</c:v>
                </c:pt>
                <c:pt idx="4294">
                  <c:v>736.06</c:v>
                </c:pt>
                <c:pt idx="4295">
                  <c:v>736.23</c:v>
                </c:pt>
                <c:pt idx="4296">
                  <c:v>736.4</c:v>
                </c:pt>
                <c:pt idx="4297">
                  <c:v>736.56</c:v>
                </c:pt>
                <c:pt idx="4298">
                  <c:v>736.73</c:v>
                </c:pt>
                <c:pt idx="4299">
                  <c:v>736.9</c:v>
                </c:pt>
                <c:pt idx="4300">
                  <c:v>737.06</c:v>
                </c:pt>
                <c:pt idx="4301">
                  <c:v>737.23</c:v>
                </c:pt>
                <c:pt idx="4302">
                  <c:v>737.4</c:v>
                </c:pt>
                <c:pt idx="4303">
                  <c:v>737.57</c:v>
                </c:pt>
                <c:pt idx="4304">
                  <c:v>737.73</c:v>
                </c:pt>
                <c:pt idx="4305">
                  <c:v>737.9</c:v>
                </c:pt>
                <c:pt idx="4306">
                  <c:v>738.07</c:v>
                </c:pt>
                <c:pt idx="4307">
                  <c:v>738.23</c:v>
                </c:pt>
                <c:pt idx="4308">
                  <c:v>738.4</c:v>
                </c:pt>
                <c:pt idx="4309">
                  <c:v>738.57</c:v>
                </c:pt>
                <c:pt idx="4310">
                  <c:v>738.74</c:v>
                </c:pt>
                <c:pt idx="4311">
                  <c:v>738.9</c:v>
                </c:pt>
                <c:pt idx="4312">
                  <c:v>739.07</c:v>
                </c:pt>
                <c:pt idx="4313">
                  <c:v>739.24</c:v>
                </c:pt>
                <c:pt idx="4314">
                  <c:v>739.4</c:v>
                </c:pt>
                <c:pt idx="4315">
                  <c:v>739.57</c:v>
                </c:pt>
                <c:pt idx="4316">
                  <c:v>739.74</c:v>
                </c:pt>
                <c:pt idx="4317">
                  <c:v>739.9</c:v>
                </c:pt>
                <c:pt idx="4318">
                  <c:v>740.07</c:v>
                </c:pt>
                <c:pt idx="4319">
                  <c:v>740.24</c:v>
                </c:pt>
                <c:pt idx="4320">
                  <c:v>740.41</c:v>
                </c:pt>
                <c:pt idx="4321">
                  <c:v>740.57</c:v>
                </c:pt>
                <c:pt idx="4322">
                  <c:v>740.74</c:v>
                </c:pt>
                <c:pt idx="4323">
                  <c:v>740.91</c:v>
                </c:pt>
                <c:pt idx="4324">
                  <c:v>741.07</c:v>
                </c:pt>
                <c:pt idx="4325">
                  <c:v>741.24</c:v>
                </c:pt>
                <c:pt idx="4326">
                  <c:v>741.41</c:v>
                </c:pt>
                <c:pt idx="4327">
                  <c:v>741.57</c:v>
                </c:pt>
                <c:pt idx="4328">
                  <c:v>741.74</c:v>
                </c:pt>
                <c:pt idx="4329">
                  <c:v>741.91</c:v>
                </c:pt>
                <c:pt idx="4330">
                  <c:v>742.07</c:v>
                </c:pt>
                <c:pt idx="4331">
                  <c:v>742.24</c:v>
                </c:pt>
                <c:pt idx="4332">
                  <c:v>742.41</c:v>
                </c:pt>
                <c:pt idx="4333">
                  <c:v>742.58</c:v>
                </c:pt>
                <c:pt idx="4334">
                  <c:v>742.74</c:v>
                </c:pt>
                <c:pt idx="4335">
                  <c:v>742.91</c:v>
                </c:pt>
                <c:pt idx="4336">
                  <c:v>743.08</c:v>
                </c:pt>
                <c:pt idx="4337">
                  <c:v>743.24</c:v>
                </c:pt>
                <c:pt idx="4338">
                  <c:v>743.41</c:v>
                </c:pt>
                <c:pt idx="4339">
                  <c:v>743.58</c:v>
                </c:pt>
                <c:pt idx="4340">
                  <c:v>743.74</c:v>
                </c:pt>
                <c:pt idx="4341">
                  <c:v>743.91</c:v>
                </c:pt>
                <c:pt idx="4342">
                  <c:v>744.08</c:v>
                </c:pt>
                <c:pt idx="4343">
                  <c:v>744.24</c:v>
                </c:pt>
                <c:pt idx="4344">
                  <c:v>744.41</c:v>
                </c:pt>
                <c:pt idx="4345">
                  <c:v>744.58</c:v>
                </c:pt>
                <c:pt idx="4346">
                  <c:v>744.75</c:v>
                </c:pt>
                <c:pt idx="4347">
                  <c:v>744.91</c:v>
                </c:pt>
                <c:pt idx="4348">
                  <c:v>745.08</c:v>
                </c:pt>
                <c:pt idx="4349">
                  <c:v>745.25</c:v>
                </c:pt>
                <c:pt idx="4350">
                  <c:v>745.41</c:v>
                </c:pt>
                <c:pt idx="4351">
                  <c:v>745.58</c:v>
                </c:pt>
                <c:pt idx="4352">
                  <c:v>745.75</c:v>
                </c:pt>
                <c:pt idx="4353">
                  <c:v>745.92</c:v>
                </c:pt>
                <c:pt idx="4354">
                  <c:v>746.08</c:v>
                </c:pt>
                <c:pt idx="4355">
                  <c:v>746.25</c:v>
                </c:pt>
                <c:pt idx="4356">
                  <c:v>746.42</c:v>
                </c:pt>
                <c:pt idx="4357">
                  <c:v>746.58</c:v>
                </c:pt>
                <c:pt idx="4358">
                  <c:v>746.75</c:v>
                </c:pt>
                <c:pt idx="4359">
                  <c:v>746.92</c:v>
                </c:pt>
                <c:pt idx="4360">
                  <c:v>747.08</c:v>
                </c:pt>
                <c:pt idx="4361">
                  <c:v>747.25</c:v>
                </c:pt>
                <c:pt idx="4362">
                  <c:v>747.42</c:v>
                </c:pt>
                <c:pt idx="4363">
                  <c:v>747.59</c:v>
                </c:pt>
                <c:pt idx="4364">
                  <c:v>747.75</c:v>
                </c:pt>
                <c:pt idx="4365">
                  <c:v>747.92</c:v>
                </c:pt>
                <c:pt idx="4366">
                  <c:v>748.09</c:v>
                </c:pt>
                <c:pt idx="4367">
                  <c:v>748.25</c:v>
                </c:pt>
                <c:pt idx="4368">
                  <c:v>748.42</c:v>
                </c:pt>
                <c:pt idx="4369">
                  <c:v>748.59</c:v>
                </c:pt>
                <c:pt idx="4370">
                  <c:v>748.76</c:v>
                </c:pt>
                <c:pt idx="4371">
                  <c:v>748.93</c:v>
                </c:pt>
                <c:pt idx="4372">
                  <c:v>749.09</c:v>
                </c:pt>
                <c:pt idx="4373">
                  <c:v>749.26</c:v>
                </c:pt>
                <c:pt idx="4374">
                  <c:v>749.43</c:v>
                </c:pt>
                <c:pt idx="4375">
                  <c:v>749.6</c:v>
                </c:pt>
                <c:pt idx="4376">
                  <c:v>749.77</c:v>
                </c:pt>
                <c:pt idx="4377">
                  <c:v>749.94</c:v>
                </c:pt>
                <c:pt idx="4378">
                  <c:v>750.1</c:v>
                </c:pt>
                <c:pt idx="4379">
                  <c:v>750.27</c:v>
                </c:pt>
                <c:pt idx="4380">
                  <c:v>750.44</c:v>
                </c:pt>
                <c:pt idx="4381">
                  <c:v>750.61</c:v>
                </c:pt>
                <c:pt idx="4382">
                  <c:v>750.78</c:v>
                </c:pt>
                <c:pt idx="4383">
                  <c:v>750.95</c:v>
                </c:pt>
                <c:pt idx="4384">
                  <c:v>751.12</c:v>
                </c:pt>
                <c:pt idx="4385">
                  <c:v>751.29</c:v>
                </c:pt>
                <c:pt idx="4386">
                  <c:v>751.45</c:v>
                </c:pt>
                <c:pt idx="4387">
                  <c:v>751.62</c:v>
                </c:pt>
                <c:pt idx="4388">
                  <c:v>751.79</c:v>
                </c:pt>
                <c:pt idx="4389">
                  <c:v>751.96</c:v>
                </c:pt>
                <c:pt idx="4390">
                  <c:v>752.13</c:v>
                </c:pt>
                <c:pt idx="4391">
                  <c:v>752.3</c:v>
                </c:pt>
                <c:pt idx="4392">
                  <c:v>752.47</c:v>
                </c:pt>
                <c:pt idx="4393">
                  <c:v>752.64</c:v>
                </c:pt>
                <c:pt idx="4394">
                  <c:v>752.8</c:v>
                </c:pt>
                <c:pt idx="4395">
                  <c:v>752.97</c:v>
                </c:pt>
                <c:pt idx="4396">
                  <c:v>753.14</c:v>
                </c:pt>
                <c:pt idx="4397">
                  <c:v>753.31</c:v>
                </c:pt>
                <c:pt idx="4398">
                  <c:v>753.48</c:v>
                </c:pt>
                <c:pt idx="4399">
                  <c:v>753.65</c:v>
                </c:pt>
                <c:pt idx="4400">
                  <c:v>753.82</c:v>
                </c:pt>
                <c:pt idx="4401">
                  <c:v>753.98</c:v>
                </c:pt>
                <c:pt idx="4402">
                  <c:v>754.15</c:v>
                </c:pt>
                <c:pt idx="4403">
                  <c:v>754.32</c:v>
                </c:pt>
                <c:pt idx="4404">
                  <c:v>754.49</c:v>
                </c:pt>
                <c:pt idx="4405">
                  <c:v>754.66</c:v>
                </c:pt>
                <c:pt idx="4406">
                  <c:v>754.83</c:v>
                </c:pt>
                <c:pt idx="4407">
                  <c:v>755</c:v>
                </c:pt>
                <c:pt idx="4408">
                  <c:v>755.17</c:v>
                </c:pt>
                <c:pt idx="4409">
                  <c:v>755.34</c:v>
                </c:pt>
                <c:pt idx="4410">
                  <c:v>755.5</c:v>
                </c:pt>
                <c:pt idx="4411">
                  <c:v>755.67</c:v>
                </c:pt>
                <c:pt idx="4412">
                  <c:v>755.84</c:v>
                </c:pt>
                <c:pt idx="4413">
                  <c:v>756.01</c:v>
                </c:pt>
                <c:pt idx="4414">
                  <c:v>756.18</c:v>
                </c:pt>
                <c:pt idx="4415">
                  <c:v>756.35</c:v>
                </c:pt>
                <c:pt idx="4416">
                  <c:v>756.52</c:v>
                </c:pt>
                <c:pt idx="4417">
                  <c:v>756.69</c:v>
                </c:pt>
                <c:pt idx="4418">
                  <c:v>756.86</c:v>
                </c:pt>
                <c:pt idx="4419">
                  <c:v>757.03</c:v>
                </c:pt>
                <c:pt idx="4420">
                  <c:v>757.2</c:v>
                </c:pt>
                <c:pt idx="4421">
                  <c:v>757.36</c:v>
                </c:pt>
                <c:pt idx="4422">
                  <c:v>757.53</c:v>
                </c:pt>
                <c:pt idx="4423">
                  <c:v>757.7</c:v>
                </c:pt>
                <c:pt idx="4424">
                  <c:v>757.87</c:v>
                </c:pt>
                <c:pt idx="4425">
                  <c:v>758.04</c:v>
                </c:pt>
                <c:pt idx="4426">
                  <c:v>758.21</c:v>
                </c:pt>
                <c:pt idx="4427">
                  <c:v>758.38</c:v>
                </c:pt>
                <c:pt idx="4428">
                  <c:v>758.55</c:v>
                </c:pt>
                <c:pt idx="4429">
                  <c:v>758.72</c:v>
                </c:pt>
                <c:pt idx="4430">
                  <c:v>758.89</c:v>
                </c:pt>
                <c:pt idx="4431">
                  <c:v>759.06</c:v>
                </c:pt>
                <c:pt idx="4432">
                  <c:v>759.23</c:v>
                </c:pt>
                <c:pt idx="4433">
                  <c:v>759.4</c:v>
                </c:pt>
                <c:pt idx="4434">
                  <c:v>759.56</c:v>
                </c:pt>
                <c:pt idx="4435">
                  <c:v>759.73</c:v>
                </c:pt>
                <c:pt idx="4436">
                  <c:v>759.9</c:v>
                </c:pt>
                <c:pt idx="4437">
                  <c:v>760.07</c:v>
                </c:pt>
                <c:pt idx="4438">
                  <c:v>760.24</c:v>
                </c:pt>
                <c:pt idx="4439">
                  <c:v>760.41</c:v>
                </c:pt>
                <c:pt idx="4440">
                  <c:v>760.58</c:v>
                </c:pt>
                <c:pt idx="4441">
                  <c:v>760.75</c:v>
                </c:pt>
                <c:pt idx="4442">
                  <c:v>760.92</c:v>
                </c:pt>
                <c:pt idx="4443">
                  <c:v>761.09</c:v>
                </c:pt>
                <c:pt idx="4444">
                  <c:v>761.26</c:v>
                </c:pt>
                <c:pt idx="4445">
                  <c:v>761.43</c:v>
                </c:pt>
                <c:pt idx="4446">
                  <c:v>761.6</c:v>
                </c:pt>
                <c:pt idx="4447">
                  <c:v>761.77</c:v>
                </c:pt>
                <c:pt idx="4448">
                  <c:v>761.94</c:v>
                </c:pt>
                <c:pt idx="4449">
                  <c:v>762.11</c:v>
                </c:pt>
                <c:pt idx="4450">
                  <c:v>762.28</c:v>
                </c:pt>
                <c:pt idx="4451">
                  <c:v>762.45</c:v>
                </c:pt>
                <c:pt idx="4452">
                  <c:v>762.62</c:v>
                </c:pt>
                <c:pt idx="4453">
                  <c:v>762.79</c:v>
                </c:pt>
                <c:pt idx="4454">
                  <c:v>762.95</c:v>
                </c:pt>
                <c:pt idx="4455">
                  <c:v>763.12</c:v>
                </c:pt>
                <c:pt idx="4456">
                  <c:v>763.29</c:v>
                </c:pt>
                <c:pt idx="4457">
                  <c:v>763.46</c:v>
                </c:pt>
                <c:pt idx="4458">
                  <c:v>763.63</c:v>
                </c:pt>
                <c:pt idx="4459">
                  <c:v>763.8</c:v>
                </c:pt>
                <c:pt idx="4460">
                  <c:v>763.97</c:v>
                </c:pt>
                <c:pt idx="4461">
                  <c:v>764.14</c:v>
                </c:pt>
                <c:pt idx="4462">
                  <c:v>764.31</c:v>
                </c:pt>
                <c:pt idx="4463">
                  <c:v>764.48</c:v>
                </c:pt>
                <c:pt idx="4464">
                  <c:v>764.65</c:v>
                </c:pt>
                <c:pt idx="4465">
                  <c:v>764.82</c:v>
                </c:pt>
                <c:pt idx="4466">
                  <c:v>764.99</c:v>
                </c:pt>
                <c:pt idx="4467">
                  <c:v>765.16</c:v>
                </c:pt>
                <c:pt idx="4468">
                  <c:v>765.32</c:v>
                </c:pt>
                <c:pt idx="4469">
                  <c:v>765.49</c:v>
                </c:pt>
                <c:pt idx="4470">
                  <c:v>765.66</c:v>
                </c:pt>
                <c:pt idx="4471">
                  <c:v>765.83</c:v>
                </c:pt>
                <c:pt idx="4472">
                  <c:v>766</c:v>
                </c:pt>
                <c:pt idx="4473">
                  <c:v>766.17</c:v>
                </c:pt>
                <c:pt idx="4474">
                  <c:v>766.34</c:v>
                </c:pt>
                <c:pt idx="4475">
                  <c:v>766.51</c:v>
                </c:pt>
                <c:pt idx="4476">
                  <c:v>766.68</c:v>
                </c:pt>
                <c:pt idx="4477">
                  <c:v>766.85</c:v>
                </c:pt>
                <c:pt idx="4478">
                  <c:v>767.02</c:v>
                </c:pt>
                <c:pt idx="4479">
                  <c:v>767.19</c:v>
                </c:pt>
                <c:pt idx="4480">
                  <c:v>767.36</c:v>
                </c:pt>
                <c:pt idx="4481">
                  <c:v>767.53</c:v>
                </c:pt>
                <c:pt idx="4482">
                  <c:v>767.7</c:v>
                </c:pt>
                <c:pt idx="4483">
                  <c:v>767.87</c:v>
                </c:pt>
                <c:pt idx="4484">
                  <c:v>768.03</c:v>
                </c:pt>
                <c:pt idx="4485">
                  <c:v>768.2</c:v>
                </c:pt>
                <c:pt idx="4486">
                  <c:v>768.37</c:v>
                </c:pt>
                <c:pt idx="4487">
                  <c:v>768.54</c:v>
                </c:pt>
                <c:pt idx="4488">
                  <c:v>768.71</c:v>
                </c:pt>
                <c:pt idx="4489">
                  <c:v>768.88</c:v>
                </c:pt>
                <c:pt idx="4490">
                  <c:v>769.05</c:v>
                </c:pt>
                <c:pt idx="4491">
                  <c:v>769.22</c:v>
                </c:pt>
                <c:pt idx="4492">
                  <c:v>769.39</c:v>
                </c:pt>
                <c:pt idx="4493">
                  <c:v>769.56</c:v>
                </c:pt>
                <c:pt idx="4494">
                  <c:v>769.73</c:v>
                </c:pt>
                <c:pt idx="4495">
                  <c:v>769.9</c:v>
                </c:pt>
                <c:pt idx="4496">
                  <c:v>770.07</c:v>
                </c:pt>
                <c:pt idx="4497">
                  <c:v>770.24</c:v>
                </c:pt>
                <c:pt idx="4498">
                  <c:v>770.41</c:v>
                </c:pt>
                <c:pt idx="4499">
                  <c:v>770.58</c:v>
                </c:pt>
                <c:pt idx="4500">
                  <c:v>770.75</c:v>
                </c:pt>
                <c:pt idx="4501">
                  <c:v>770.91</c:v>
                </c:pt>
                <c:pt idx="4502">
                  <c:v>771.08</c:v>
                </c:pt>
                <c:pt idx="4503">
                  <c:v>771.25</c:v>
                </c:pt>
                <c:pt idx="4504">
                  <c:v>771.42</c:v>
                </c:pt>
                <c:pt idx="4505">
                  <c:v>771.59</c:v>
                </c:pt>
                <c:pt idx="4506">
                  <c:v>771.76</c:v>
                </c:pt>
                <c:pt idx="4507">
                  <c:v>771.93</c:v>
                </c:pt>
                <c:pt idx="4508">
                  <c:v>772.1</c:v>
                </c:pt>
                <c:pt idx="4509">
                  <c:v>772.27</c:v>
                </c:pt>
                <c:pt idx="4510">
                  <c:v>772.44</c:v>
                </c:pt>
                <c:pt idx="4511">
                  <c:v>772.61</c:v>
                </c:pt>
                <c:pt idx="4512">
                  <c:v>772.78</c:v>
                </c:pt>
                <c:pt idx="4513">
                  <c:v>772.95</c:v>
                </c:pt>
                <c:pt idx="4514">
                  <c:v>773.12</c:v>
                </c:pt>
                <c:pt idx="4515">
                  <c:v>773.28</c:v>
                </c:pt>
                <c:pt idx="4516">
                  <c:v>773.45</c:v>
                </c:pt>
                <c:pt idx="4517">
                  <c:v>773.62</c:v>
                </c:pt>
                <c:pt idx="4518">
                  <c:v>773.79</c:v>
                </c:pt>
                <c:pt idx="4519">
                  <c:v>773.96</c:v>
                </c:pt>
                <c:pt idx="4520">
                  <c:v>774.13</c:v>
                </c:pt>
                <c:pt idx="4521">
                  <c:v>774.3</c:v>
                </c:pt>
                <c:pt idx="4522">
                  <c:v>774.47</c:v>
                </c:pt>
                <c:pt idx="4523">
                  <c:v>774.64</c:v>
                </c:pt>
                <c:pt idx="4524">
                  <c:v>774.81</c:v>
                </c:pt>
                <c:pt idx="4525">
                  <c:v>774.98</c:v>
                </c:pt>
                <c:pt idx="4526">
                  <c:v>775.15</c:v>
                </c:pt>
                <c:pt idx="4527">
                  <c:v>775.32</c:v>
                </c:pt>
                <c:pt idx="4528">
                  <c:v>775.49</c:v>
                </c:pt>
                <c:pt idx="4529">
                  <c:v>775.66</c:v>
                </c:pt>
                <c:pt idx="4530">
                  <c:v>775.83</c:v>
                </c:pt>
                <c:pt idx="4531">
                  <c:v>776</c:v>
                </c:pt>
                <c:pt idx="4532">
                  <c:v>776.16</c:v>
                </c:pt>
                <c:pt idx="4533">
                  <c:v>776.33</c:v>
                </c:pt>
                <c:pt idx="4534">
                  <c:v>776.5</c:v>
                </c:pt>
                <c:pt idx="4535">
                  <c:v>776.67</c:v>
                </c:pt>
                <c:pt idx="4536">
                  <c:v>776.84</c:v>
                </c:pt>
                <c:pt idx="4537">
                  <c:v>777.01</c:v>
                </c:pt>
                <c:pt idx="4538">
                  <c:v>777.18</c:v>
                </c:pt>
                <c:pt idx="4539">
                  <c:v>777.35</c:v>
                </c:pt>
                <c:pt idx="4540">
                  <c:v>777.52</c:v>
                </c:pt>
                <c:pt idx="4541">
                  <c:v>777.69</c:v>
                </c:pt>
                <c:pt idx="4542">
                  <c:v>777.86</c:v>
                </c:pt>
                <c:pt idx="4543">
                  <c:v>778.03</c:v>
                </c:pt>
                <c:pt idx="4544">
                  <c:v>778.2</c:v>
                </c:pt>
                <c:pt idx="4545">
                  <c:v>778.37</c:v>
                </c:pt>
                <c:pt idx="4546">
                  <c:v>778.54</c:v>
                </c:pt>
                <c:pt idx="4547">
                  <c:v>778.71</c:v>
                </c:pt>
                <c:pt idx="4548">
                  <c:v>778.88</c:v>
                </c:pt>
                <c:pt idx="4549">
                  <c:v>779.04</c:v>
                </c:pt>
                <c:pt idx="4550">
                  <c:v>779.21</c:v>
                </c:pt>
                <c:pt idx="4551">
                  <c:v>779.38</c:v>
                </c:pt>
                <c:pt idx="4552">
                  <c:v>779.55</c:v>
                </c:pt>
                <c:pt idx="4553">
                  <c:v>779.72</c:v>
                </c:pt>
                <c:pt idx="4554">
                  <c:v>779.89</c:v>
                </c:pt>
                <c:pt idx="4555">
                  <c:v>780.06</c:v>
                </c:pt>
                <c:pt idx="4556">
                  <c:v>780.23</c:v>
                </c:pt>
                <c:pt idx="4557">
                  <c:v>780.4</c:v>
                </c:pt>
                <c:pt idx="4558">
                  <c:v>780.57</c:v>
                </c:pt>
                <c:pt idx="4559">
                  <c:v>780.74</c:v>
                </c:pt>
                <c:pt idx="4560">
                  <c:v>780.91</c:v>
                </c:pt>
                <c:pt idx="4561">
                  <c:v>781.08</c:v>
                </c:pt>
                <c:pt idx="4562">
                  <c:v>781.25</c:v>
                </c:pt>
                <c:pt idx="4563">
                  <c:v>781.42</c:v>
                </c:pt>
                <c:pt idx="4564">
                  <c:v>781.59</c:v>
                </c:pt>
                <c:pt idx="4565">
                  <c:v>781.76</c:v>
                </c:pt>
                <c:pt idx="4566">
                  <c:v>781.93</c:v>
                </c:pt>
                <c:pt idx="4567">
                  <c:v>782.09</c:v>
                </c:pt>
                <c:pt idx="4568">
                  <c:v>782.26</c:v>
                </c:pt>
                <c:pt idx="4569">
                  <c:v>782.43</c:v>
                </c:pt>
                <c:pt idx="4570">
                  <c:v>782.6</c:v>
                </c:pt>
                <c:pt idx="4571">
                  <c:v>782.77</c:v>
                </c:pt>
                <c:pt idx="4572">
                  <c:v>782.94</c:v>
                </c:pt>
                <c:pt idx="4573">
                  <c:v>783.11</c:v>
                </c:pt>
                <c:pt idx="4574">
                  <c:v>783.28</c:v>
                </c:pt>
                <c:pt idx="4575">
                  <c:v>783.45</c:v>
                </c:pt>
                <c:pt idx="4576">
                  <c:v>783.62</c:v>
                </c:pt>
                <c:pt idx="4577">
                  <c:v>783.79</c:v>
                </c:pt>
                <c:pt idx="4578">
                  <c:v>783.96</c:v>
                </c:pt>
                <c:pt idx="4579">
                  <c:v>784.13</c:v>
                </c:pt>
                <c:pt idx="4580">
                  <c:v>784.3</c:v>
                </c:pt>
                <c:pt idx="4581">
                  <c:v>784.47</c:v>
                </c:pt>
                <c:pt idx="4582">
                  <c:v>784.64</c:v>
                </c:pt>
                <c:pt idx="4583">
                  <c:v>784.81</c:v>
                </c:pt>
                <c:pt idx="4584">
                  <c:v>784.98</c:v>
                </c:pt>
                <c:pt idx="4585">
                  <c:v>785.15</c:v>
                </c:pt>
                <c:pt idx="4586">
                  <c:v>785.32</c:v>
                </c:pt>
                <c:pt idx="4587">
                  <c:v>785.49</c:v>
                </c:pt>
                <c:pt idx="4588">
                  <c:v>785.66</c:v>
                </c:pt>
                <c:pt idx="4589">
                  <c:v>785.83</c:v>
                </c:pt>
                <c:pt idx="4590">
                  <c:v>786</c:v>
                </c:pt>
                <c:pt idx="4591">
                  <c:v>786.16</c:v>
                </c:pt>
                <c:pt idx="4592">
                  <c:v>786.33</c:v>
                </c:pt>
                <c:pt idx="4593">
                  <c:v>786.5</c:v>
                </c:pt>
                <c:pt idx="4594">
                  <c:v>786.67</c:v>
                </c:pt>
                <c:pt idx="4595">
                  <c:v>786.84</c:v>
                </c:pt>
                <c:pt idx="4596">
                  <c:v>787.01</c:v>
                </c:pt>
                <c:pt idx="4597">
                  <c:v>787.18</c:v>
                </c:pt>
                <c:pt idx="4598">
                  <c:v>787.35</c:v>
                </c:pt>
                <c:pt idx="4599">
                  <c:v>787.52</c:v>
                </c:pt>
                <c:pt idx="4600">
                  <c:v>787.69</c:v>
                </c:pt>
                <c:pt idx="4601">
                  <c:v>787.86</c:v>
                </c:pt>
                <c:pt idx="4602">
                  <c:v>788.03</c:v>
                </c:pt>
                <c:pt idx="4603">
                  <c:v>788.2</c:v>
                </c:pt>
                <c:pt idx="4604">
                  <c:v>788.37</c:v>
                </c:pt>
                <c:pt idx="4605">
                  <c:v>788.54</c:v>
                </c:pt>
                <c:pt idx="4606">
                  <c:v>788.71</c:v>
                </c:pt>
                <c:pt idx="4607">
                  <c:v>788.87</c:v>
                </c:pt>
                <c:pt idx="4608">
                  <c:v>789.04</c:v>
                </c:pt>
                <c:pt idx="4609">
                  <c:v>789.21</c:v>
                </c:pt>
                <c:pt idx="4610">
                  <c:v>789.38</c:v>
                </c:pt>
                <c:pt idx="4611">
                  <c:v>789.55</c:v>
                </c:pt>
                <c:pt idx="4612">
                  <c:v>789.72</c:v>
                </c:pt>
                <c:pt idx="4613">
                  <c:v>789.89</c:v>
                </c:pt>
                <c:pt idx="4614">
                  <c:v>790.06</c:v>
                </c:pt>
                <c:pt idx="4615">
                  <c:v>790.23</c:v>
                </c:pt>
                <c:pt idx="4616">
                  <c:v>790.4</c:v>
                </c:pt>
                <c:pt idx="4617">
                  <c:v>790.57</c:v>
                </c:pt>
                <c:pt idx="4618">
                  <c:v>790.74</c:v>
                </c:pt>
                <c:pt idx="4619">
                  <c:v>790.91</c:v>
                </c:pt>
                <c:pt idx="4620">
                  <c:v>791.08</c:v>
                </c:pt>
                <c:pt idx="4621">
                  <c:v>791.25</c:v>
                </c:pt>
                <c:pt idx="4622">
                  <c:v>791.42</c:v>
                </c:pt>
                <c:pt idx="4623">
                  <c:v>791.59</c:v>
                </c:pt>
                <c:pt idx="4624">
                  <c:v>791.76</c:v>
                </c:pt>
                <c:pt idx="4625">
                  <c:v>791.93</c:v>
                </c:pt>
                <c:pt idx="4626">
                  <c:v>792.1</c:v>
                </c:pt>
                <c:pt idx="4627">
                  <c:v>792.26</c:v>
                </c:pt>
                <c:pt idx="4628">
                  <c:v>792.43</c:v>
                </c:pt>
                <c:pt idx="4629">
                  <c:v>792.6</c:v>
                </c:pt>
                <c:pt idx="4630">
                  <c:v>792.77</c:v>
                </c:pt>
                <c:pt idx="4631">
                  <c:v>792.94</c:v>
                </c:pt>
                <c:pt idx="4632">
                  <c:v>793.11</c:v>
                </c:pt>
                <c:pt idx="4633">
                  <c:v>793.28</c:v>
                </c:pt>
                <c:pt idx="4634">
                  <c:v>793.45</c:v>
                </c:pt>
                <c:pt idx="4635">
                  <c:v>793.62</c:v>
                </c:pt>
                <c:pt idx="4636">
                  <c:v>793.79</c:v>
                </c:pt>
                <c:pt idx="4637">
                  <c:v>793.96</c:v>
                </c:pt>
                <c:pt idx="4638">
                  <c:v>794.13</c:v>
                </c:pt>
                <c:pt idx="4639">
                  <c:v>794.3</c:v>
                </c:pt>
                <c:pt idx="4640">
                  <c:v>794.47</c:v>
                </c:pt>
                <c:pt idx="4641">
                  <c:v>794.63</c:v>
                </c:pt>
                <c:pt idx="4642">
                  <c:v>794.8</c:v>
                </c:pt>
                <c:pt idx="4643">
                  <c:v>794.97</c:v>
                </c:pt>
                <c:pt idx="4644">
                  <c:v>795.14</c:v>
                </c:pt>
                <c:pt idx="4645">
                  <c:v>795.31</c:v>
                </c:pt>
                <c:pt idx="4646">
                  <c:v>795.48</c:v>
                </c:pt>
                <c:pt idx="4647">
                  <c:v>795.65</c:v>
                </c:pt>
                <c:pt idx="4648">
                  <c:v>795.82</c:v>
                </c:pt>
                <c:pt idx="4649">
                  <c:v>795.99</c:v>
                </c:pt>
                <c:pt idx="4650">
                  <c:v>796.16</c:v>
                </c:pt>
                <c:pt idx="4651">
                  <c:v>796.33</c:v>
                </c:pt>
                <c:pt idx="4652">
                  <c:v>796.5</c:v>
                </c:pt>
                <c:pt idx="4653">
                  <c:v>796.66</c:v>
                </c:pt>
                <c:pt idx="4654">
                  <c:v>796.83</c:v>
                </c:pt>
                <c:pt idx="4655">
                  <c:v>797</c:v>
                </c:pt>
                <c:pt idx="4656">
                  <c:v>797.17</c:v>
                </c:pt>
                <c:pt idx="4657">
                  <c:v>797.34</c:v>
                </c:pt>
                <c:pt idx="4658">
                  <c:v>797.51</c:v>
                </c:pt>
                <c:pt idx="4659">
                  <c:v>797.68</c:v>
                </c:pt>
                <c:pt idx="4660">
                  <c:v>797.85</c:v>
                </c:pt>
                <c:pt idx="4661">
                  <c:v>798.02</c:v>
                </c:pt>
                <c:pt idx="4662">
                  <c:v>798.19</c:v>
                </c:pt>
                <c:pt idx="4663">
                  <c:v>798.36</c:v>
                </c:pt>
                <c:pt idx="4664">
                  <c:v>798.53</c:v>
                </c:pt>
                <c:pt idx="4665">
                  <c:v>798.7</c:v>
                </c:pt>
                <c:pt idx="4666">
                  <c:v>798.87</c:v>
                </c:pt>
                <c:pt idx="4667">
                  <c:v>799.04</c:v>
                </c:pt>
                <c:pt idx="4668">
                  <c:v>799.21</c:v>
                </c:pt>
                <c:pt idx="4669">
                  <c:v>799.38</c:v>
                </c:pt>
                <c:pt idx="4670">
                  <c:v>799.55</c:v>
                </c:pt>
                <c:pt idx="4671">
                  <c:v>799.71</c:v>
                </c:pt>
                <c:pt idx="4672">
                  <c:v>799.88</c:v>
                </c:pt>
                <c:pt idx="4673">
                  <c:v>800.05</c:v>
                </c:pt>
                <c:pt idx="4674">
                  <c:v>800.22</c:v>
                </c:pt>
                <c:pt idx="4675">
                  <c:v>800.39</c:v>
                </c:pt>
                <c:pt idx="4676">
                  <c:v>800.56</c:v>
                </c:pt>
                <c:pt idx="4677">
                  <c:v>800.73</c:v>
                </c:pt>
                <c:pt idx="4678">
                  <c:v>800.9</c:v>
                </c:pt>
                <c:pt idx="4679">
                  <c:v>801.07</c:v>
                </c:pt>
                <c:pt idx="4680">
                  <c:v>801.24</c:v>
                </c:pt>
                <c:pt idx="4681">
                  <c:v>801.41</c:v>
                </c:pt>
                <c:pt idx="4682">
                  <c:v>801.58</c:v>
                </c:pt>
                <c:pt idx="4683">
                  <c:v>801.75</c:v>
                </c:pt>
                <c:pt idx="4684">
                  <c:v>801.92</c:v>
                </c:pt>
                <c:pt idx="4685">
                  <c:v>802.09</c:v>
                </c:pt>
                <c:pt idx="4686">
                  <c:v>802.26</c:v>
                </c:pt>
                <c:pt idx="4687">
                  <c:v>802.43</c:v>
                </c:pt>
                <c:pt idx="4688">
                  <c:v>802.59</c:v>
                </c:pt>
                <c:pt idx="4689">
                  <c:v>802.76</c:v>
                </c:pt>
                <c:pt idx="4690">
                  <c:v>802.93</c:v>
                </c:pt>
                <c:pt idx="4691">
                  <c:v>803.1</c:v>
                </c:pt>
                <c:pt idx="4692">
                  <c:v>803.27</c:v>
                </c:pt>
                <c:pt idx="4693">
                  <c:v>803.44</c:v>
                </c:pt>
                <c:pt idx="4694">
                  <c:v>803.61</c:v>
                </c:pt>
                <c:pt idx="4695">
                  <c:v>803.78</c:v>
                </c:pt>
                <c:pt idx="4696">
                  <c:v>803.95</c:v>
                </c:pt>
                <c:pt idx="4697">
                  <c:v>804.12</c:v>
                </c:pt>
                <c:pt idx="4698">
                  <c:v>804.29</c:v>
                </c:pt>
                <c:pt idx="4699">
                  <c:v>804.46</c:v>
                </c:pt>
                <c:pt idx="4700">
                  <c:v>804.63</c:v>
                </c:pt>
                <c:pt idx="4701">
                  <c:v>804.8</c:v>
                </c:pt>
                <c:pt idx="4702">
                  <c:v>804.97</c:v>
                </c:pt>
                <c:pt idx="4703">
                  <c:v>805.14</c:v>
                </c:pt>
                <c:pt idx="4704">
                  <c:v>805.3</c:v>
                </c:pt>
                <c:pt idx="4705">
                  <c:v>805.47</c:v>
                </c:pt>
                <c:pt idx="4706">
                  <c:v>805.64</c:v>
                </c:pt>
                <c:pt idx="4707">
                  <c:v>805.81</c:v>
                </c:pt>
                <c:pt idx="4708">
                  <c:v>805.98</c:v>
                </c:pt>
                <c:pt idx="4709">
                  <c:v>806.15</c:v>
                </c:pt>
                <c:pt idx="4710">
                  <c:v>806.32</c:v>
                </c:pt>
                <c:pt idx="4711">
                  <c:v>806.49</c:v>
                </c:pt>
                <c:pt idx="4712">
                  <c:v>806.66</c:v>
                </c:pt>
                <c:pt idx="4713">
                  <c:v>806.83</c:v>
                </c:pt>
                <c:pt idx="4714">
                  <c:v>807</c:v>
                </c:pt>
                <c:pt idx="4715">
                  <c:v>807.17</c:v>
                </c:pt>
                <c:pt idx="4716">
                  <c:v>807.34</c:v>
                </c:pt>
                <c:pt idx="4717">
                  <c:v>807.51</c:v>
                </c:pt>
                <c:pt idx="4718">
                  <c:v>807.68</c:v>
                </c:pt>
                <c:pt idx="4719">
                  <c:v>807.85</c:v>
                </c:pt>
                <c:pt idx="4720">
                  <c:v>808.02</c:v>
                </c:pt>
                <c:pt idx="4721">
                  <c:v>808.18</c:v>
                </c:pt>
                <c:pt idx="4722">
                  <c:v>808.35</c:v>
                </c:pt>
                <c:pt idx="4723">
                  <c:v>808.52</c:v>
                </c:pt>
                <c:pt idx="4724">
                  <c:v>808.69</c:v>
                </c:pt>
                <c:pt idx="4725">
                  <c:v>808.86</c:v>
                </c:pt>
                <c:pt idx="4726">
                  <c:v>809.03</c:v>
                </c:pt>
                <c:pt idx="4727">
                  <c:v>809.2</c:v>
                </c:pt>
                <c:pt idx="4728">
                  <c:v>809.37</c:v>
                </c:pt>
                <c:pt idx="4729">
                  <c:v>809.54</c:v>
                </c:pt>
                <c:pt idx="4730">
                  <c:v>809.71</c:v>
                </c:pt>
                <c:pt idx="4731">
                  <c:v>809.88</c:v>
                </c:pt>
                <c:pt idx="4732">
                  <c:v>810.05</c:v>
                </c:pt>
                <c:pt idx="4733">
                  <c:v>810.22</c:v>
                </c:pt>
                <c:pt idx="4734">
                  <c:v>810.39</c:v>
                </c:pt>
                <c:pt idx="4735">
                  <c:v>810.56</c:v>
                </c:pt>
                <c:pt idx="4736">
                  <c:v>810.73</c:v>
                </c:pt>
                <c:pt idx="4737">
                  <c:v>810.9</c:v>
                </c:pt>
                <c:pt idx="4738">
                  <c:v>811.07</c:v>
                </c:pt>
                <c:pt idx="4739">
                  <c:v>811.24</c:v>
                </c:pt>
                <c:pt idx="4740">
                  <c:v>811.4</c:v>
                </c:pt>
                <c:pt idx="4741">
                  <c:v>811.57</c:v>
                </c:pt>
                <c:pt idx="4742">
                  <c:v>811.74</c:v>
                </c:pt>
                <c:pt idx="4743">
                  <c:v>811.91</c:v>
                </c:pt>
                <c:pt idx="4744">
                  <c:v>812.08</c:v>
                </c:pt>
                <c:pt idx="4745">
                  <c:v>812.25</c:v>
                </c:pt>
                <c:pt idx="4746">
                  <c:v>812.42</c:v>
                </c:pt>
                <c:pt idx="4747">
                  <c:v>812.59</c:v>
                </c:pt>
                <c:pt idx="4748">
                  <c:v>812.76</c:v>
                </c:pt>
                <c:pt idx="4749">
                  <c:v>812.93</c:v>
                </c:pt>
                <c:pt idx="4750">
                  <c:v>813.1</c:v>
                </c:pt>
                <c:pt idx="4751">
                  <c:v>813.27</c:v>
                </c:pt>
                <c:pt idx="4752">
                  <c:v>813.44</c:v>
                </c:pt>
                <c:pt idx="4753">
                  <c:v>813.61</c:v>
                </c:pt>
                <c:pt idx="4754">
                  <c:v>813.78</c:v>
                </c:pt>
                <c:pt idx="4755">
                  <c:v>813.95</c:v>
                </c:pt>
                <c:pt idx="4756">
                  <c:v>814.12</c:v>
                </c:pt>
                <c:pt idx="4757">
                  <c:v>814.29</c:v>
                </c:pt>
                <c:pt idx="4758">
                  <c:v>814.46</c:v>
                </c:pt>
                <c:pt idx="4759">
                  <c:v>814.63</c:v>
                </c:pt>
                <c:pt idx="4760">
                  <c:v>814.8</c:v>
                </c:pt>
                <c:pt idx="4761">
                  <c:v>814.97</c:v>
                </c:pt>
                <c:pt idx="4762">
                  <c:v>815.14</c:v>
                </c:pt>
                <c:pt idx="4763">
                  <c:v>815.31</c:v>
                </c:pt>
                <c:pt idx="4764">
                  <c:v>815.48</c:v>
                </c:pt>
                <c:pt idx="4765">
                  <c:v>815.65</c:v>
                </c:pt>
                <c:pt idx="4766">
                  <c:v>815.82</c:v>
                </c:pt>
                <c:pt idx="4767">
                  <c:v>815.99</c:v>
                </c:pt>
                <c:pt idx="4768">
                  <c:v>816.16</c:v>
                </c:pt>
                <c:pt idx="4769">
                  <c:v>816.33</c:v>
                </c:pt>
                <c:pt idx="4770">
                  <c:v>816.49</c:v>
                </c:pt>
                <c:pt idx="4771">
                  <c:v>816.66</c:v>
                </c:pt>
                <c:pt idx="4772">
                  <c:v>816.83</c:v>
                </c:pt>
                <c:pt idx="4773">
                  <c:v>817</c:v>
                </c:pt>
                <c:pt idx="4774">
                  <c:v>817.17</c:v>
                </c:pt>
                <c:pt idx="4775">
                  <c:v>817.34</c:v>
                </c:pt>
                <c:pt idx="4776">
                  <c:v>817.51</c:v>
                </c:pt>
                <c:pt idx="4777">
                  <c:v>817.68</c:v>
                </c:pt>
                <c:pt idx="4778">
                  <c:v>817.85</c:v>
                </c:pt>
                <c:pt idx="4779">
                  <c:v>818.02</c:v>
                </c:pt>
                <c:pt idx="4780">
                  <c:v>818.19</c:v>
                </c:pt>
                <c:pt idx="4781">
                  <c:v>818.36</c:v>
                </c:pt>
                <c:pt idx="4782">
                  <c:v>818.53</c:v>
                </c:pt>
                <c:pt idx="4783">
                  <c:v>818.7</c:v>
                </c:pt>
                <c:pt idx="4784">
                  <c:v>818.87</c:v>
                </c:pt>
                <c:pt idx="4785">
                  <c:v>819.04</c:v>
                </c:pt>
                <c:pt idx="4786">
                  <c:v>819.21</c:v>
                </c:pt>
                <c:pt idx="4787">
                  <c:v>819.38</c:v>
                </c:pt>
                <c:pt idx="4788">
                  <c:v>819.55</c:v>
                </c:pt>
                <c:pt idx="4789">
                  <c:v>819.72</c:v>
                </c:pt>
                <c:pt idx="4790">
                  <c:v>819.89</c:v>
                </c:pt>
                <c:pt idx="4791">
                  <c:v>820.06</c:v>
                </c:pt>
                <c:pt idx="4792">
                  <c:v>820.23</c:v>
                </c:pt>
                <c:pt idx="4793">
                  <c:v>820.4</c:v>
                </c:pt>
                <c:pt idx="4794">
                  <c:v>820.57</c:v>
                </c:pt>
                <c:pt idx="4795">
                  <c:v>820.74</c:v>
                </c:pt>
                <c:pt idx="4796">
                  <c:v>820.91</c:v>
                </c:pt>
                <c:pt idx="4797">
                  <c:v>821.08</c:v>
                </c:pt>
                <c:pt idx="4798">
                  <c:v>821.25</c:v>
                </c:pt>
                <c:pt idx="4799">
                  <c:v>821.42</c:v>
                </c:pt>
                <c:pt idx="4800">
                  <c:v>821.59</c:v>
                </c:pt>
                <c:pt idx="4801">
                  <c:v>821.76</c:v>
                </c:pt>
                <c:pt idx="4802">
                  <c:v>821.93</c:v>
                </c:pt>
                <c:pt idx="4803">
                  <c:v>822.1</c:v>
                </c:pt>
                <c:pt idx="4804">
                  <c:v>822.27</c:v>
                </c:pt>
                <c:pt idx="4805">
                  <c:v>822.44</c:v>
                </c:pt>
                <c:pt idx="4806">
                  <c:v>822.61</c:v>
                </c:pt>
                <c:pt idx="4807">
                  <c:v>822.78</c:v>
                </c:pt>
                <c:pt idx="4808">
                  <c:v>822.95</c:v>
                </c:pt>
                <c:pt idx="4809">
                  <c:v>823.12</c:v>
                </c:pt>
                <c:pt idx="4810">
                  <c:v>823.29</c:v>
                </c:pt>
                <c:pt idx="4811">
                  <c:v>823.46</c:v>
                </c:pt>
                <c:pt idx="4812">
                  <c:v>823.63</c:v>
                </c:pt>
                <c:pt idx="4813">
                  <c:v>823.8</c:v>
                </c:pt>
                <c:pt idx="4814">
                  <c:v>823.97</c:v>
                </c:pt>
                <c:pt idx="4815">
                  <c:v>824.14</c:v>
                </c:pt>
                <c:pt idx="4816">
                  <c:v>824.31</c:v>
                </c:pt>
                <c:pt idx="4817">
                  <c:v>824.48</c:v>
                </c:pt>
                <c:pt idx="4818">
                  <c:v>824.65</c:v>
                </c:pt>
                <c:pt idx="4819">
                  <c:v>824.82</c:v>
                </c:pt>
                <c:pt idx="4820">
                  <c:v>824.99</c:v>
                </c:pt>
                <c:pt idx="4821">
                  <c:v>825.16</c:v>
                </c:pt>
                <c:pt idx="4822">
                  <c:v>825.33</c:v>
                </c:pt>
                <c:pt idx="4823">
                  <c:v>825.5</c:v>
                </c:pt>
                <c:pt idx="4824">
                  <c:v>825.67</c:v>
                </c:pt>
                <c:pt idx="4825">
                  <c:v>825.84</c:v>
                </c:pt>
                <c:pt idx="4826">
                  <c:v>826.01</c:v>
                </c:pt>
                <c:pt idx="4827">
                  <c:v>826.18</c:v>
                </c:pt>
                <c:pt idx="4828">
                  <c:v>826.35</c:v>
                </c:pt>
                <c:pt idx="4829">
                  <c:v>826.52</c:v>
                </c:pt>
                <c:pt idx="4830">
                  <c:v>826.7</c:v>
                </c:pt>
                <c:pt idx="4831">
                  <c:v>826.87</c:v>
                </c:pt>
                <c:pt idx="4832">
                  <c:v>827.04</c:v>
                </c:pt>
                <c:pt idx="4833">
                  <c:v>827.21</c:v>
                </c:pt>
                <c:pt idx="4834">
                  <c:v>827.38</c:v>
                </c:pt>
                <c:pt idx="4835">
                  <c:v>827.55</c:v>
                </c:pt>
                <c:pt idx="4836">
                  <c:v>827.72</c:v>
                </c:pt>
                <c:pt idx="4837">
                  <c:v>827.89</c:v>
                </c:pt>
                <c:pt idx="4838">
                  <c:v>828.06</c:v>
                </c:pt>
                <c:pt idx="4839">
                  <c:v>828.23</c:v>
                </c:pt>
                <c:pt idx="4840">
                  <c:v>828.4</c:v>
                </c:pt>
                <c:pt idx="4841">
                  <c:v>828.57</c:v>
                </c:pt>
                <c:pt idx="4842">
                  <c:v>828.74</c:v>
                </c:pt>
                <c:pt idx="4843">
                  <c:v>828.91</c:v>
                </c:pt>
                <c:pt idx="4844">
                  <c:v>829.08</c:v>
                </c:pt>
                <c:pt idx="4845">
                  <c:v>829.25</c:v>
                </c:pt>
                <c:pt idx="4846">
                  <c:v>829.42</c:v>
                </c:pt>
                <c:pt idx="4847">
                  <c:v>829.6</c:v>
                </c:pt>
                <c:pt idx="4848">
                  <c:v>829.77</c:v>
                </c:pt>
                <c:pt idx="4849">
                  <c:v>829.94</c:v>
                </c:pt>
                <c:pt idx="4850">
                  <c:v>830.11</c:v>
                </c:pt>
                <c:pt idx="4851">
                  <c:v>830.28</c:v>
                </c:pt>
                <c:pt idx="4852">
                  <c:v>830.45</c:v>
                </c:pt>
                <c:pt idx="4853">
                  <c:v>830.62</c:v>
                </c:pt>
                <c:pt idx="4854">
                  <c:v>830.79</c:v>
                </c:pt>
                <c:pt idx="4855">
                  <c:v>830.96</c:v>
                </c:pt>
                <c:pt idx="4856">
                  <c:v>831.13</c:v>
                </c:pt>
                <c:pt idx="4857">
                  <c:v>831.3</c:v>
                </c:pt>
                <c:pt idx="4858">
                  <c:v>831.47</c:v>
                </c:pt>
                <c:pt idx="4859">
                  <c:v>831.64</c:v>
                </c:pt>
                <c:pt idx="4860">
                  <c:v>831.81</c:v>
                </c:pt>
                <c:pt idx="4861">
                  <c:v>831.98</c:v>
                </c:pt>
                <c:pt idx="4862">
                  <c:v>832.16</c:v>
                </c:pt>
                <c:pt idx="4863">
                  <c:v>832.33</c:v>
                </c:pt>
                <c:pt idx="4864">
                  <c:v>832.5</c:v>
                </c:pt>
                <c:pt idx="4865">
                  <c:v>832.67</c:v>
                </c:pt>
                <c:pt idx="4866">
                  <c:v>832.84</c:v>
                </c:pt>
                <c:pt idx="4867">
                  <c:v>833.01</c:v>
                </c:pt>
                <c:pt idx="4868">
                  <c:v>833.18</c:v>
                </c:pt>
                <c:pt idx="4869">
                  <c:v>833.35</c:v>
                </c:pt>
                <c:pt idx="4870">
                  <c:v>833.52</c:v>
                </c:pt>
                <c:pt idx="4871">
                  <c:v>833.69</c:v>
                </c:pt>
                <c:pt idx="4872">
                  <c:v>833.86</c:v>
                </c:pt>
                <c:pt idx="4873">
                  <c:v>834.04</c:v>
                </c:pt>
                <c:pt idx="4874">
                  <c:v>834.21</c:v>
                </c:pt>
                <c:pt idx="4875">
                  <c:v>834.38</c:v>
                </c:pt>
                <c:pt idx="4876">
                  <c:v>834.55</c:v>
                </c:pt>
                <c:pt idx="4877">
                  <c:v>834.72</c:v>
                </c:pt>
                <c:pt idx="4878">
                  <c:v>834.89</c:v>
                </c:pt>
                <c:pt idx="4879">
                  <c:v>835.06</c:v>
                </c:pt>
                <c:pt idx="4880">
                  <c:v>835.23</c:v>
                </c:pt>
                <c:pt idx="4881">
                  <c:v>835.41</c:v>
                </c:pt>
                <c:pt idx="4882">
                  <c:v>835.58</c:v>
                </c:pt>
                <c:pt idx="4883">
                  <c:v>835.75</c:v>
                </c:pt>
                <c:pt idx="4884">
                  <c:v>835.92</c:v>
                </c:pt>
                <c:pt idx="4885">
                  <c:v>836.09</c:v>
                </c:pt>
                <c:pt idx="4886">
                  <c:v>836.26</c:v>
                </c:pt>
                <c:pt idx="4887">
                  <c:v>836.43</c:v>
                </c:pt>
                <c:pt idx="4888">
                  <c:v>836.6</c:v>
                </c:pt>
                <c:pt idx="4889">
                  <c:v>836.78</c:v>
                </c:pt>
                <c:pt idx="4890">
                  <c:v>836.95</c:v>
                </c:pt>
                <c:pt idx="4891">
                  <c:v>837.12</c:v>
                </c:pt>
                <c:pt idx="4892">
                  <c:v>837.29</c:v>
                </c:pt>
                <c:pt idx="4893">
                  <c:v>837.46</c:v>
                </c:pt>
                <c:pt idx="4894">
                  <c:v>837.63</c:v>
                </c:pt>
                <c:pt idx="4895">
                  <c:v>837.8</c:v>
                </c:pt>
                <c:pt idx="4896">
                  <c:v>837.97</c:v>
                </c:pt>
                <c:pt idx="4897">
                  <c:v>838.15</c:v>
                </c:pt>
                <c:pt idx="4898">
                  <c:v>838.32</c:v>
                </c:pt>
                <c:pt idx="4899">
                  <c:v>838.49</c:v>
                </c:pt>
                <c:pt idx="4900">
                  <c:v>838.66</c:v>
                </c:pt>
                <c:pt idx="4901">
                  <c:v>838.83</c:v>
                </c:pt>
                <c:pt idx="4902">
                  <c:v>839</c:v>
                </c:pt>
                <c:pt idx="4903">
                  <c:v>839.17</c:v>
                </c:pt>
                <c:pt idx="4904">
                  <c:v>839.35</c:v>
                </c:pt>
                <c:pt idx="4905">
                  <c:v>839.52</c:v>
                </c:pt>
                <c:pt idx="4906">
                  <c:v>839.69</c:v>
                </c:pt>
                <c:pt idx="4907">
                  <c:v>839.86</c:v>
                </c:pt>
                <c:pt idx="4908">
                  <c:v>840.03</c:v>
                </c:pt>
                <c:pt idx="4909">
                  <c:v>840.2</c:v>
                </c:pt>
                <c:pt idx="4910">
                  <c:v>840.37</c:v>
                </c:pt>
                <c:pt idx="4911">
                  <c:v>840.55</c:v>
                </c:pt>
                <c:pt idx="4912">
                  <c:v>840.72</c:v>
                </c:pt>
                <c:pt idx="4913">
                  <c:v>840.89</c:v>
                </c:pt>
                <c:pt idx="4914">
                  <c:v>841.06</c:v>
                </c:pt>
                <c:pt idx="4915">
                  <c:v>841.23</c:v>
                </c:pt>
                <c:pt idx="4916">
                  <c:v>841.4</c:v>
                </c:pt>
                <c:pt idx="4917">
                  <c:v>841.57</c:v>
                </c:pt>
                <c:pt idx="4918">
                  <c:v>841.75</c:v>
                </c:pt>
                <c:pt idx="4919">
                  <c:v>841.92</c:v>
                </c:pt>
                <c:pt idx="4920">
                  <c:v>842.09</c:v>
                </c:pt>
                <c:pt idx="4921">
                  <c:v>842.26</c:v>
                </c:pt>
                <c:pt idx="4922">
                  <c:v>842.43</c:v>
                </c:pt>
                <c:pt idx="4923">
                  <c:v>842.6</c:v>
                </c:pt>
                <c:pt idx="4924">
                  <c:v>842.78</c:v>
                </c:pt>
                <c:pt idx="4925">
                  <c:v>842.95</c:v>
                </c:pt>
                <c:pt idx="4926">
                  <c:v>843.12</c:v>
                </c:pt>
                <c:pt idx="4927">
                  <c:v>843.29</c:v>
                </c:pt>
                <c:pt idx="4928">
                  <c:v>843.46</c:v>
                </c:pt>
                <c:pt idx="4929">
                  <c:v>843.63</c:v>
                </c:pt>
                <c:pt idx="4930">
                  <c:v>843.8</c:v>
                </c:pt>
                <c:pt idx="4931">
                  <c:v>843.98</c:v>
                </c:pt>
                <c:pt idx="4932">
                  <c:v>844.15</c:v>
                </c:pt>
                <c:pt idx="4933">
                  <c:v>844.32</c:v>
                </c:pt>
                <c:pt idx="4934">
                  <c:v>844.49</c:v>
                </c:pt>
                <c:pt idx="4935">
                  <c:v>844.66</c:v>
                </c:pt>
                <c:pt idx="4936">
                  <c:v>844.84</c:v>
                </c:pt>
                <c:pt idx="4937">
                  <c:v>845.01</c:v>
                </c:pt>
                <c:pt idx="4938">
                  <c:v>845.18</c:v>
                </c:pt>
                <c:pt idx="4939">
                  <c:v>845.35</c:v>
                </c:pt>
                <c:pt idx="4940">
                  <c:v>845.52</c:v>
                </c:pt>
                <c:pt idx="4941">
                  <c:v>845.69</c:v>
                </c:pt>
                <c:pt idx="4942">
                  <c:v>845.87</c:v>
                </c:pt>
                <c:pt idx="4943">
                  <c:v>846.04</c:v>
                </c:pt>
                <c:pt idx="4944">
                  <c:v>846.21</c:v>
                </c:pt>
                <c:pt idx="4945">
                  <c:v>846.38</c:v>
                </c:pt>
                <c:pt idx="4946">
                  <c:v>846.55</c:v>
                </c:pt>
                <c:pt idx="4947">
                  <c:v>846.72</c:v>
                </c:pt>
                <c:pt idx="4948">
                  <c:v>846.89</c:v>
                </c:pt>
                <c:pt idx="4949">
                  <c:v>847.07</c:v>
                </c:pt>
                <c:pt idx="4950">
                  <c:v>847.24</c:v>
                </c:pt>
                <c:pt idx="4951">
                  <c:v>847.41</c:v>
                </c:pt>
                <c:pt idx="4952">
                  <c:v>847.58</c:v>
                </c:pt>
                <c:pt idx="4953">
                  <c:v>847.75</c:v>
                </c:pt>
                <c:pt idx="4954">
                  <c:v>847.93</c:v>
                </c:pt>
                <c:pt idx="4955">
                  <c:v>848.1</c:v>
                </c:pt>
                <c:pt idx="4956">
                  <c:v>848.27</c:v>
                </c:pt>
                <c:pt idx="4957">
                  <c:v>848.44</c:v>
                </c:pt>
                <c:pt idx="4958">
                  <c:v>848.61</c:v>
                </c:pt>
                <c:pt idx="4959">
                  <c:v>848.78</c:v>
                </c:pt>
                <c:pt idx="4960">
                  <c:v>848.96</c:v>
                </c:pt>
                <c:pt idx="4961">
                  <c:v>849.13</c:v>
                </c:pt>
                <c:pt idx="4962">
                  <c:v>849.3</c:v>
                </c:pt>
                <c:pt idx="4963">
                  <c:v>849.47</c:v>
                </c:pt>
                <c:pt idx="4964">
                  <c:v>849.64</c:v>
                </c:pt>
                <c:pt idx="4965">
                  <c:v>849.81</c:v>
                </c:pt>
                <c:pt idx="4966">
                  <c:v>849.98</c:v>
                </c:pt>
                <c:pt idx="4967">
                  <c:v>850.15</c:v>
                </c:pt>
                <c:pt idx="4968">
                  <c:v>850.33</c:v>
                </c:pt>
                <c:pt idx="4969">
                  <c:v>850.5</c:v>
                </c:pt>
                <c:pt idx="4970">
                  <c:v>850.67</c:v>
                </c:pt>
                <c:pt idx="4971">
                  <c:v>850.84</c:v>
                </c:pt>
                <c:pt idx="4972">
                  <c:v>851.01</c:v>
                </c:pt>
                <c:pt idx="4973">
                  <c:v>851.18</c:v>
                </c:pt>
                <c:pt idx="4974">
                  <c:v>851.35</c:v>
                </c:pt>
                <c:pt idx="4975">
                  <c:v>851.52</c:v>
                </c:pt>
                <c:pt idx="4976">
                  <c:v>851.7</c:v>
                </c:pt>
                <c:pt idx="4977">
                  <c:v>851.87</c:v>
                </c:pt>
                <c:pt idx="4978">
                  <c:v>852.04</c:v>
                </c:pt>
                <c:pt idx="4979">
                  <c:v>852.21</c:v>
                </c:pt>
                <c:pt idx="4980">
                  <c:v>852.38</c:v>
                </c:pt>
                <c:pt idx="4981">
                  <c:v>852.55</c:v>
                </c:pt>
                <c:pt idx="4982">
                  <c:v>852.72</c:v>
                </c:pt>
                <c:pt idx="4983">
                  <c:v>852.89</c:v>
                </c:pt>
                <c:pt idx="4984">
                  <c:v>853.07</c:v>
                </c:pt>
                <c:pt idx="4985">
                  <c:v>853.24</c:v>
                </c:pt>
                <c:pt idx="4986">
                  <c:v>853.41</c:v>
                </c:pt>
                <c:pt idx="4987">
                  <c:v>853.58</c:v>
                </c:pt>
                <c:pt idx="4988">
                  <c:v>853.75</c:v>
                </c:pt>
                <c:pt idx="4989">
                  <c:v>853.92</c:v>
                </c:pt>
                <c:pt idx="4990">
                  <c:v>854.09</c:v>
                </c:pt>
                <c:pt idx="4991">
                  <c:v>854.26</c:v>
                </c:pt>
                <c:pt idx="4992">
                  <c:v>854.43</c:v>
                </c:pt>
                <c:pt idx="4993">
                  <c:v>854.6</c:v>
                </c:pt>
                <c:pt idx="4994">
                  <c:v>854.78</c:v>
                </c:pt>
                <c:pt idx="4995">
                  <c:v>854.95</c:v>
                </c:pt>
                <c:pt idx="4996">
                  <c:v>855.12</c:v>
                </c:pt>
                <c:pt idx="4997">
                  <c:v>855.29</c:v>
                </c:pt>
                <c:pt idx="4998">
                  <c:v>855.46</c:v>
                </c:pt>
                <c:pt idx="4999">
                  <c:v>855.63</c:v>
                </c:pt>
                <c:pt idx="5000">
                  <c:v>855.8</c:v>
                </c:pt>
                <c:pt idx="5001">
                  <c:v>855.97</c:v>
                </c:pt>
                <c:pt idx="5002">
                  <c:v>856.14</c:v>
                </c:pt>
                <c:pt idx="5003">
                  <c:v>856.31</c:v>
                </c:pt>
                <c:pt idx="5004">
                  <c:v>856.48</c:v>
                </c:pt>
                <c:pt idx="5005">
                  <c:v>856.65</c:v>
                </c:pt>
                <c:pt idx="5006">
                  <c:v>856.82</c:v>
                </c:pt>
                <c:pt idx="5007">
                  <c:v>857</c:v>
                </c:pt>
                <c:pt idx="5008">
                  <c:v>857.17</c:v>
                </c:pt>
                <c:pt idx="5009">
                  <c:v>857.34</c:v>
                </c:pt>
                <c:pt idx="5010">
                  <c:v>857.51</c:v>
                </c:pt>
                <c:pt idx="5011">
                  <c:v>857.68</c:v>
                </c:pt>
                <c:pt idx="5012">
                  <c:v>857.85</c:v>
                </c:pt>
                <c:pt idx="5013">
                  <c:v>858.02</c:v>
                </c:pt>
                <c:pt idx="5014">
                  <c:v>858.19</c:v>
                </c:pt>
                <c:pt idx="5015">
                  <c:v>858.36</c:v>
                </c:pt>
                <c:pt idx="5016">
                  <c:v>858.53</c:v>
                </c:pt>
                <c:pt idx="5017">
                  <c:v>858.7</c:v>
                </c:pt>
                <c:pt idx="5018">
                  <c:v>858.87</c:v>
                </c:pt>
                <c:pt idx="5019">
                  <c:v>859.04</c:v>
                </c:pt>
                <c:pt idx="5020">
                  <c:v>859.21</c:v>
                </c:pt>
                <c:pt idx="5021">
                  <c:v>859.38</c:v>
                </c:pt>
                <c:pt idx="5022">
                  <c:v>859.55</c:v>
                </c:pt>
                <c:pt idx="5023">
                  <c:v>859.72</c:v>
                </c:pt>
                <c:pt idx="5024">
                  <c:v>859.89</c:v>
                </c:pt>
                <c:pt idx="5025">
                  <c:v>860.06</c:v>
                </c:pt>
                <c:pt idx="5026">
                  <c:v>860.23</c:v>
                </c:pt>
                <c:pt idx="5027">
                  <c:v>860.4</c:v>
                </c:pt>
                <c:pt idx="5028">
                  <c:v>860.57</c:v>
                </c:pt>
                <c:pt idx="5029">
                  <c:v>860.74</c:v>
                </c:pt>
                <c:pt idx="5030">
                  <c:v>860.91</c:v>
                </c:pt>
                <c:pt idx="5031">
                  <c:v>861.08</c:v>
                </c:pt>
                <c:pt idx="5032">
                  <c:v>861.25</c:v>
                </c:pt>
                <c:pt idx="5033">
                  <c:v>861.42</c:v>
                </c:pt>
                <c:pt idx="5034">
                  <c:v>861.59</c:v>
                </c:pt>
                <c:pt idx="5035">
                  <c:v>861.76</c:v>
                </c:pt>
                <c:pt idx="5036">
                  <c:v>861.93</c:v>
                </c:pt>
                <c:pt idx="5037">
                  <c:v>862.1</c:v>
                </c:pt>
                <c:pt idx="5038">
                  <c:v>862.27</c:v>
                </c:pt>
                <c:pt idx="5039">
                  <c:v>862.44</c:v>
                </c:pt>
                <c:pt idx="5040">
                  <c:v>862.61</c:v>
                </c:pt>
                <c:pt idx="5041">
                  <c:v>862.78</c:v>
                </c:pt>
                <c:pt idx="5042">
                  <c:v>862.95</c:v>
                </c:pt>
                <c:pt idx="5043">
                  <c:v>863.12</c:v>
                </c:pt>
                <c:pt idx="5044">
                  <c:v>863.29</c:v>
                </c:pt>
                <c:pt idx="5045">
                  <c:v>863.46</c:v>
                </c:pt>
                <c:pt idx="5046">
                  <c:v>863.63</c:v>
                </c:pt>
                <c:pt idx="5047">
                  <c:v>863.8</c:v>
                </c:pt>
                <c:pt idx="5048">
                  <c:v>863.97</c:v>
                </c:pt>
                <c:pt idx="5049">
                  <c:v>864.14</c:v>
                </c:pt>
                <c:pt idx="5050">
                  <c:v>864.31</c:v>
                </c:pt>
                <c:pt idx="5051">
                  <c:v>864.48</c:v>
                </c:pt>
                <c:pt idx="5052">
                  <c:v>864.65</c:v>
                </c:pt>
                <c:pt idx="5053">
                  <c:v>864.82</c:v>
                </c:pt>
                <c:pt idx="5054">
                  <c:v>864.99</c:v>
                </c:pt>
                <c:pt idx="5055">
                  <c:v>865.16</c:v>
                </c:pt>
                <c:pt idx="5056">
                  <c:v>865.33</c:v>
                </c:pt>
                <c:pt idx="5057">
                  <c:v>865.5</c:v>
                </c:pt>
                <c:pt idx="5058">
                  <c:v>865.67</c:v>
                </c:pt>
                <c:pt idx="5059">
                  <c:v>865.84</c:v>
                </c:pt>
                <c:pt idx="5060">
                  <c:v>866.01</c:v>
                </c:pt>
                <c:pt idx="5061">
                  <c:v>866.18</c:v>
                </c:pt>
                <c:pt idx="5062">
                  <c:v>866.35</c:v>
                </c:pt>
                <c:pt idx="5063">
                  <c:v>866.52</c:v>
                </c:pt>
                <c:pt idx="5064">
                  <c:v>866.69</c:v>
                </c:pt>
                <c:pt idx="5065">
                  <c:v>866.86</c:v>
                </c:pt>
                <c:pt idx="5066">
                  <c:v>867.03</c:v>
                </c:pt>
                <c:pt idx="5067">
                  <c:v>867.2</c:v>
                </c:pt>
                <c:pt idx="5068">
                  <c:v>867.37</c:v>
                </c:pt>
                <c:pt idx="5069">
                  <c:v>867.54</c:v>
                </c:pt>
                <c:pt idx="5070">
                  <c:v>867.71</c:v>
                </c:pt>
                <c:pt idx="5071">
                  <c:v>867.88</c:v>
                </c:pt>
                <c:pt idx="5072">
                  <c:v>868.05</c:v>
                </c:pt>
                <c:pt idx="5073">
                  <c:v>868.22</c:v>
                </c:pt>
                <c:pt idx="5074">
                  <c:v>868.39</c:v>
                </c:pt>
                <c:pt idx="5075">
                  <c:v>868.56</c:v>
                </c:pt>
                <c:pt idx="5076">
                  <c:v>868.73</c:v>
                </c:pt>
                <c:pt idx="5077">
                  <c:v>868.9</c:v>
                </c:pt>
                <c:pt idx="5078">
                  <c:v>869.07</c:v>
                </c:pt>
                <c:pt idx="5079">
                  <c:v>869.24</c:v>
                </c:pt>
                <c:pt idx="5080">
                  <c:v>869.41</c:v>
                </c:pt>
                <c:pt idx="5081">
                  <c:v>869.58</c:v>
                </c:pt>
                <c:pt idx="5082">
                  <c:v>869.75</c:v>
                </c:pt>
                <c:pt idx="5083">
                  <c:v>869.92</c:v>
                </c:pt>
                <c:pt idx="5084">
                  <c:v>870.09</c:v>
                </c:pt>
                <c:pt idx="5085">
                  <c:v>870.26</c:v>
                </c:pt>
                <c:pt idx="5086">
                  <c:v>870.43</c:v>
                </c:pt>
                <c:pt idx="5087">
                  <c:v>870.6</c:v>
                </c:pt>
                <c:pt idx="5088">
                  <c:v>870.77</c:v>
                </c:pt>
                <c:pt idx="5089">
                  <c:v>870.94</c:v>
                </c:pt>
                <c:pt idx="5090">
                  <c:v>871.11</c:v>
                </c:pt>
                <c:pt idx="5091">
                  <c:v>871.28</c:v>
                </c:pt>
                <c:pt idx="5092">
                  <c:v>871.45</c:v>
                </c:pt>
                <c:pt idx="5093">
                  <c:v>871.62</c:v>
                </c:pt>
                <c:pt idx="5094">
                  <c:v>871.79</c:v>
                </c:pt>
                <c:pt idx="5095">
                  <c:v>871.96</c:v>
                </c:pt>
                <c:pt idx="5096">
                  <c:v>872.13</c:v>
                </c:pt>
                <c:pt idx="5097">
                  <c:v>872.3</c:v>
                </c:pt>
                <c:pt idx="5098">
                  <c:v>872.47</c:v>
                </c:pt>
                <c:pt idx="5099">
                  <c:v>872.64</c:v>
                </c:pt>
                <c:pt idx="5100">
                  <c:v>872.81</c:v>
                </c:pt>
                <c:pt idx="5101">
                  <c:v>872.98</c:v>
                </c:pt>
                <c:pt idx="5102">
                  <c:v>873.15</c:v>
                </c:pt>
                <c:pt idx="5103">
                  <c:v>873.32</c:v>
                </c:pt>
                <c:pt idx="5104">
                  <c:v>873.49</c:v>
                </c:pt>
                <c:pt idx="5105">
                  <c:v>873.66</c:v>
                </c:pt>
                <c:pt idx="5106">
                  <c:v>873.82</c:v>
                </c:pt>
                <c:pt idx="5107">
                  <c:v>873.99</c:v>
                </c:pt>
                <c:pt idx="5108">
                  <c:v>874.16</c:v>
                </c:pt>
                <c:pt idx="5109">
                  <c:v>874.33</c:v>
                </c:pt>
                <c:pt idx="5110">
                  <c:v>874.5</c:v>
                </c:pt>
                <c:pt idx="5111">
                  <c:v>874.67</c:v>
                </c:pt>
                <c:pt idx="5112">
                  <c:v>874.84</c:v>
                </c:pt>
                <c:pt idx="5113">
                  <c:v>875.01</c:v>
                </c:pt>
                <c:pt idx="5114">
                  <c:v>875.18</c:v>
                </c:pt>
                <c:pt idx="5115">
                  <c:v>875.35</c:v>
                </c:pt>
                <c:pt idx="5116">
                  <c:v>875.52</c:v>
                </c:pt>
                <c:pt idx="5117">
                  <c:v>875.69</c:v>
                </c:pt>
                <c:pt idx="5118">
                  <c:v>875.86</c:v>
                </c:pt>
                <c:pt idx="5119">
                  <c:v>876.03</c:v>
                </c:pt>
                <c:pt idx="5120">
                  <c:v>876.2</c:v>
                </c:pt>
                <c:pt idx="5121">
                  <c:v>876.37</c:v>
                </c:pt>
                <c:pt idx="5122">
                  <c:v>876.54</c:v>
                </c:pt>
                <c:pt idx="5123">
                  <c:v>876.71</c:v>
                </c:pt>
                <c:pt idx="5124">
                  <c:v>876.88</c:v>
                </c:pt>
                <c:pt idx="5125">
                  <c:v>877.05</c:v>
                </c:pt>
                <c:pt idx="5126">
                  <c:v>877.22</c:v>
                </c:pt>
                <c:pt idx="5127">
                  <c:v>877.39</c:v>
                </c:pt>
                <c:pt idx="5128">
                  <c:v>877.56</c:v>
                </c:pt>
                <c:pt idx="5129">
                  <c:v>877.73</c:v>
                </c:pt>
                <c:pt idx="5130">
                  <c:v>877.9</c:v>
                </c:pt>
                <c:pt idx="5131">
                  <c:v>878.07</c:v>
                </c:pt>
                <c:pt idx="5132">
                  <c:v>878.24</c:v>
                </c:pt>
                <c:pt idx="5133">
                  <c:v>878.41</c:v>
                </c:pt>
                <c:pt idx="5134">
                  <c:v>878.58</c:v>
                </c:pt>
                <c:pt idx="5135">
                  <c:v>878.75</c:v>
                </c:pt>
                <c:pt idx="5136">
                  <c:v>878.92</c:v>
                </c:pt>
                <c:pt idx="5137">
                  <c:v>879.09</c:v>
                </c:pt>
                <c:pt idx="5138">
                  <c:v>879.26</c:v>
                </c:pt>
                <c:pt idx="5139">
                  <c:v>879.43</c:v>
                </c:pt>
                <c:pt idx="5140">
                  <c:v>879.6</c:v>
                </c:pt>
                <c:pt idx="5141">
                  <c:v>879.77</c:v>
                </c:pt>
                <c:pt idx="5142">
                  <c:v>879.94</c:v>
                </c:pt>
                <c:pt idx="5143">
                  <c:v>880.11</c:v>
                </c:pt>
                <c:pt idx="5144">
                  <c:v>880.28</c:v>
                </c:pt>
                <c:pt idx="5145">
                  <c:v>880.45</c:v>
                </c:pt>
                <c:pt idx="5146">
                  <c:v>880.62</c:v>
                </c:pt>
                <c:pt idx="5147">
                  <c:v>880.79</c:v>
                </c:pt>
                <c:pt idx="5148">
                  <c:v>880.96</c:v>
                </c:pt>
                <c:pt idx="5149">
                  <c:v>881.13</c:v>
                </c:pt>
                <c:pt idx="5150">
                  <c:v>881.3</c:v>
                </c:pt>
                <c:pt idx="5151">
                  <c:v>881.47</c:v>
                </c:pt>
                <c:pt idx="5152">
                  <c:v>881.64</c:v>
                </c:pt>
                <c:pt idx="5153">
                  <c:v>881.81</c:v>
                </c:pt>
                <c:pt idx="5154">
                  <c:v>881.98</c:v>
                </c:pt>
                <c:pt idx="5155">
                  <c:v>882.15</c:v>
                </c:pt>
                <c:pt idx="5156">
                  <c:v>882.32</c:v>
                </c:pt>
                <c:pt idx="5157">
                  <c:v>882.49</c:v>
                </c:pt>
                <c:pt idx="5158">
                  <c:v>882.66</c:v>
                </c:pt>
                <c:pt idx="5159">
                  <c:v>882.83</c:v>
                </c:pt>
                <c:pt idx="5160">
                  <c:v>883</c:v>
                </c:pt>
                <c:pt idx="5161">
                  <c:v>883.17</c:v>
                </c:pt>
                <c:pt idx="5162">
                  <c:v>883.34</c:v>
                </c:pt>
                <c:pt idx="5163">
                  <c:v>883.5</c:v>
                </c:pt>
                <c:pt idx="5164">
                  <c:v>883.68</c:v>
                </c:pt>
                <c:pt idx="5165">
                  <c:v>883.85</c:v>
                </c:pt>
                <c:pt idx="5166">
                  <c:v>884.01</c:v>
                </c:pt>
                <c:pt idx="5167">
                  <c:v>884.18</c:v>
                </c:pt>
                <c:pt idx="5168">
                  <c:v>884.35</c:v>
                </c:pt>
                <c:pt idx="5169">
                  <c:v>884.52</c:v>
                </c:pt>
                <c:pt idx="5170">
                  <c:v>884.69</c:v>
                </c:pt>
                <c:pt idx="5171">
                  <c:v>884.86</c:v>
                </c:pt>
                <c:pt idx="5172">
                  <c:v>885.03</c:v>
                </c:pt>
                <c:pt idx="5173">
                  <c:v>885.2</c:v>
                </c:pt>
                <c:pt idx="5174">
                  <c:v>885.37</c:v>
                </c:pt>
                <c:pt idx="5175">
                  <c:v>885.54</c:v>
                </c:pt>
                <c:pt idx="5176">
                  <c:v>885.71</c:v>
                </c:pt>
                <c:pt idx="5177">
                  <c:v>885.88</c:v>
                </c:pt>
                <c:pt idx="5178">
                  <c:v>886.05</c:v>
                </c:pt>
                <c:pt idx="5179">
                  <c:v>886.22</c:v>
                </c:pt>
                <c:pt idx="5180">
                  <c:v>886.39</c:v>
                </c:pt>
                <c:pt idx="5181">
                  <c:v>886.56</c:v>
                </c:pt>
                <c:pt idx="5182">
                  <c:v>886.73</c:v>
                </c:pt>
                <c:pt idx="5183">
                  <c:v>886.9</c:v>
                </c:pt>
                <c:pt idx="5184">
                  <c:v>887.07</c:v>
                </c:pt>
                <c:pt idx="5185">
                  <c:v>887.24</c:v>
                </c:pt>
                <c:pt idx="5186">
                  <c:v>887.41</c:v>
                </c:pt>
                <c:pt idx="5187">
                  <c:v>887.58</c:v>
                </c:pt>
                <c:pt idx="5188">
                  <c:v>887.75</c:v>
                </c:pt>
                <c:pt idx="5189">
                  <c:v>887.92</c:v>
                </c:pt>
                <c:pt idx="5190">
                  <c:v>888.09</c:v>
                </c:pt>
                <c:pt idx="5191">
                  <c:v>888.26</c:v>
                </c:pt>
                <c:pt idx="5192">
                  <c:v>888.43</c:v>
                </c:pt>
                <c:pt idx="5193">
                  <c:v>888.6</c:v>
                </c:pt>
                <c:pt idx="5194">
                  <c:v>888.77</c:v>
                </c:pt>
                <c:pt idx="5195">
                  <c:v>888.94</c:v>
                </c:pt>
                <c:pt idx="5196">
                  <c:v>889.11</c:v>
                </c:pt>
                <c:pt idx="5197">
                  <c:v>889.28</c:v>
                </c:pt>
                <c:pt idx="5198">
                  <c:v>889.45</c:v>
                </c:pt>
                <c:pt idx="5199">
                  <c:v>889.62</c:v>
                </c:pt>
                <c:pt idx="5200">
                  <c:v>889.79</c:v>
                </c:pt>
                <c:pt idx="5201">
                  <c:v>889.96</c:v>
                </c:pt>
                <c:pt idx="5202">
                  <c:v>890.13</c:v>
                </c:pt>
                <c:pt idx="5203">
                  <c:v>890.3</c:v>
                </c:pt>
                <c:pt idx="5204">
                  <c:v>890.47</c:v>
                </c:pt>
                <c:pt idx="5205">
                  <c:v>890.64</c:v>
                </c:pt>
                <c:pt idx="5206">
                  <c:v>890.81</c:v>
                </c:pt>
                <c:pt idx="5207">
                  <c:v>890.98</c:v>
                </c:pt>
                <c:pt idx="5208">
                  <c:v>891.15</c:v>
                </c:pt>
                <c:pt idx="5209">
                  <c:v>891.32</c:v>
                </c:pt>
                <c:pt idx="5210">
                  <c:v>891.49</c:v>
                </c:pt>
                <c:pt idx="5211">
                  <c:v>891.66</c:v>
                </c:pt>
                <c:pt idx="5212">
                  <c:v>891.83</c:v>
                </c:pt>
                <c:pt idx="5213">
                  <c:v>892</c:v>
                </c:pt>
                <c:pt idx="5214">
                  <c:v>892.17</c:v>
                </c:pt>
                <c:pt idx="5215">
                  <c:v>892.34</c:v>
                </c:pt>
                <c:pt idx="5216">
                  <c:v>892.51</c:v>
                </c:pt>
                <c:pt idx="5217">
                  <c:v>892.68</c:v>
                </c:pt>
                <c:pt idx="5218">
                  <c:v>892.85</c:v>
                </c:pt>
                <c:pt idx="5219">
                  <c:v>893.03</c:v>
                </c:pt>
                <c:pt idx="5220">
                  <c:v>893.2</c:v>
                </c:pt>
                <c:pt idx="5221">
                  <c:v>893.37</c:v>
                </c:pt>
                <c:pt idx="5222">
                  <c:v>893.54</c:v>
                </c:pt>
                <c:pt idx="5223">
                  <c:v>893.71</c:v>
                </c:pt>
                <c:pt idx="5224">
                  <c:v>893.88</c:v>
                </c:pt>
                <c:pt idx="5225">
                  <c:v>894.05</c:v>
                </c:pt>
                <c:pt idx="5226">
                  <c:v>894.22</c:v>
                </c:pt>
                <c:pt idx="5227">
                  <c:v>894.39</c:v>
                </c:pt>
                <c:pt idx="5228">
                  <c:v>894.56</c:v>
                </c:pt>
                <c:pt idx="5229">
                  <c:v>894.73</c:v>
                </c:pt>
                <c:pt idx="5230">
                  <c:v>894.9</c:v>
                </c:pt>
                <c:pt idx="5231">
                  <c:v>895.07</c:v>
                </c:pt>
                <c:pt idx="5232">
                  <c:v>895.24</c:v>
                </c:pt>
                <c:pt idx="5233">
                  <c:v>895.41</c:v>
                </c:pt>
                <c:pt idx="5234">
                  <c:v>895.58</c:v>
                </c:pt>
                <c:pt idx="5235">
                  <c:v>895.75</c:v>
                </c:pt>
                <c:pt idx="5236">
                  <c:v>895.92</c:v>
                </c:pt>
                <c:pt idx="5237">
                  <c:v>896.09</c:v>
                </c:pt>
                <c:pt idx="5238">
                  <c:v>896.26</c:v>
                </c:pt>
                <c:pt idx="5239">
                  <c:v>896.43</c:v>
                </c:pt>
                <c:pt idx="5240">
                  <c:v>896.6</c:v>
                </c:pt>
                <c:pt idx="5241">
                  <c:v>896.77</c:v>
                </c:pt>
                <c:pt idx="5242">
                  <c:v>896.94</c:v>
                </c:pt>
                <c:pt idx="5243">
                  <c:v>897.11</c:v>
                </c:pt>
                <c:pt idx="5244">
                  <c:v>897.28</c:v>
                </c:pt>
                <c:pt idx="5245">
                  <c:v>897.45</c:v>
                </c:pt>
                <c:pt idx="5246">
                  <c:v>897.62</c:v>
                </c:pt>
                <c:pt idx="5247">
                  <c:v>897.79</c:v>
                </c:pt>
                <c:pt idx="5248">
                  <c:v>897.96</c:v>
                </c:pt>
                <c:pt idx="5249">
                  <c:v>898.13</c:v>
                </c:pt>
                <c:pt idx="5250">
                  <c:v>898.3</c:v>
                </c:pt>
                <c:pt idx="5251">
                  <c:v>898.47</c:v>
                </c:pt>
                <c:pt idx="5252">
                  <c:v>898.64</c:v>
                </c:pt>
                <c:pt idx="5253">
                  <c:v>898.81</c:v>
                </c:pt>
                <c:pt idx="5254">
                  <c:v>898.98</c:v>
                </c:pt>
                <c:pt idx="5255">
                  <c:v>899.15</c:v>
                </c:pt>
                <c:pt idx="5256">
                  <c:v>899.32</c:v>
                </c:pt>
                <c:pt idx="5257">
                  <c:v>899.49</c:v>
                </c:pt>
                <c:pt idx="5258">
                  <c:v>899.66</c:v>
                </c:pt>
                <c:pt idx="5259">
                  <c:v>899.83</c:v>
                </c:pt>
                <c:pt idx="5260">
                  <c:v>900</c:v>
                </c:pt>
                <c:pt idx="5261">
                  <c:v>900.17</c:v>
                </c:pt>
                <c:pt idx="5262">
                  <c:v>900.34</c:v>
                </c:pt>
                <c:pt idx="5263">
                  <c:v>900.51</c:v>
                </c:pt>
                <c:pt idx="5264">
                  <c:v>900.68</c:v>
                </c:pt>
                <c:pt idx="5265">
                  <c:v>900.85</c:v>
                </c:pt>
                <c:pt idx="5266">
                  <c:v>901.02</c:v>
                </c:pt>
                <c:pt idx="5267">
                  <c:v>901.19</c:v>
                </c:pt>
                <c:pt idx="5268">
                  <c:v>901.36</c:v>
                </c:pt>
                <c:pt idx="5269">
                  <c:v>901.53</c:v>
                </c:pt>
                <c:pt idx="5270">
                  <c:v>901.7</c:v>
                </c:pt>
                <c:pt idx="5271">
                  <c:v>901.87</c:v>
                </c:pt>
                <c:pt idx="5272">
                  <c:v>902.04</c:v>
                </c:pt>
                <c:pt idx="5273">
                  <c:v>902.22</c:v>
                </c:pt>
                <c:pt idx="5274">
                  <c:v>902.39</c:v>
                </c:pt>
                <c:pt idx="5275">
                  <c:v>902.56</c:v>
                </c:pt>
                <c:pt idx="5276">
                  <c:v>902.73</c:v>
                </c:pt>
                <c:pt idx="5277">
                  <c:v>902.9</c:v>
                </c:pt>
                <c:pt idx="5278">
                  <c:v>903.07</c:v>
                </c:pt>
                <c:pt idx="5279">
                  <c:v>903.24</c:v>
                </c:pt>
                <c:pt idx="5280">
                  <c:v>903.41</c:v>
                </c:pt>
                <c:pt idx="5281">
                  <c:v>903.58</c:v>
                </c:pt>
                <c:pt idx="5282">
                  <c:v>903.75</c:v>
                </c:pt>
                <c:pt idx="5283">
                  <c:v>903.92</c:v>
                </c:pt>
                <c:pt idx="5284">
                  <c:v>904.09</c:v>
                </c:pt>
                <c:pt idx="5285">
                  <c:v>904.26</c:v>
                </c:pt>
                <c:pt idx="5286">
                  <c:v>904.43</c:v>
                </c:pt>
                <c:pt idx="5287">
                  <c:v>904.6</c:v>
                </c:pt>
                <c:pt idx="5288">
                  <c:v>904.77</c:v>
                </c:pt>
                <c:pt idx="5289">
                  <c:v>904.94</c:v>
                </c:pt>
                <c:pt idx="5290">
                  <c:v>905.11</c:v>
                </c:pt>
                <c:pt idx="5291">
                  <c:v>905.28</c:v>
                </c:pt>
                <c:pt idx="5292">
                  <c:v>905.45</c:v>
                </c:pt>
                <c:pt idx="5293">
                  <c:v>905.62</c:v>
                </c:pt>
                <c:pt idx="5294">
                  <c:v>905.8</c:v>
                </c:pt>
                <c:pt idx="5295">
                  <c:v>905.97</c:v>
                </c:pt>
                <c:pt idx="5296">
                  <c:v>906.14</c:v>
                </c:pt>
                <c:pt idx="5297">
                  <c:v>906.31</c:v>
                </c:pt>
                <c:pt idx="5298">
                  <c:v>906.48</c:v>
                </c:pt>
                <c:pt idx="5299">
                  <c:v>906.65</c:v>
                </c:pt>
                <c:pt idx="5300">
                  <c:v>906.82</c:v>
                </c:pt>
                <c:pt idx="5301">
                  <c:v>906.99</c:v>
                </c:pt>
                <c:pt idx="5302">
                  <c:v>907.16</c:v>
                </c:pt>
                <c:pt idx="5303">
                  <c:v>907.33</c:v>
                </c:pt>
                <c:pt idx="5304">
                  <c:v>907.5</c:v>
                </c:pt>
                <c:pt idx="5305">
                  <c:v>907.67</c:v>
                </c:pt>
                <c:pt idx="5306">
                  <c:v>907.84</c:v>
                </c:pt>
                <c:pt idx="5307">
                  <c:v>908.01</c:v>
                </c:pt>
                <c:pt idx="5308">
                  <c:v>908.18</c:v>
                </c:pt>
                <c:pt idx="5309">
                  <c:v>908.35</c:v>
                </c:pt>
                <c:pt idx="5310">
                  <c:v>908.52</c:v>
                </c:pt>
                <c:pt idx="5311">
                  <c:v>908.69</c:v>
                </c:pt>
                <c:pt idx="5312">
                  <c:v>908.86</c:v>
                </c:pt>
                <c:pt idx="5313">
                  <c:v>909.03</c:v>
                </c:pt>
                <c:pt idx="5314">
                  <c:v>909.2</c:v>
                </c:pt>
                <c:pt idx="5315">
                  <c:v>909.37</c:v>
                </c:pt>
                <c:pt idx="5316">
                  <c:v>909.54</c:v>
                </c:pt>
                <c:pt idx="5317">
                  <c:v>909.71</c:v>
                </c:pt>
                <c:pt idx="5318">
                  <c:v>909.88</c:v>
                </c:pt>
                <c:pt idx="5319">
                  <c:v>910.05</c:v>
                </c:pt>
                <c:pt idx="5320">
                  <c:v>910.22</c:v>
                </c:pt>
                <c:pt idx="5321">
                  <c:v>910.39</c:v>
                </c:pt>
                <c:pt idx="5322">
                  <c:v>910.57</c:v>
                </c:pt>
                <c:pt idx="5323">
                  <c:v>910.74</c:v>
                </c:pt>
                <c:pt idx="5324">
                  <c:v>910.91</c:v>
                </c:pt>
                <c:pt idx="5325">
                  <c:v>911.08</c:v>
                </c:pt>
                <c:pt idx="5326">
                  <c:v>911.25</c:v>
                </c:pt>
                <c:pt idx="5327">
                  <c:v>911.42</c:v>
                </c:pt>
                <c:pt idx="5328">
                  <c:v>911.59</c:v>
                </c:pt>
                <c:pt idx="5329">
                  <c:v>911.76</c:v>
                </c:pt>
                <c:pt idx="5330">
                  <c:v>911.93</c:v>
                </c:pt>
                <c:pt idx="5331">
                  <c:v>912.1</c:v>
                </c:pt>
                <c:pt idx="5332">
                  <c:v>912.27</c:v>
                </c:pt>
                <c:pt idx="5333">
                  <c:v>912.44</c:v>
                </c:pt>
                <c:pt idx="5334">
                  <c:v>912.61</c:v>
                </c:pt>
                <c:pt idx="5335">
                  <c:v>912.78</c:v>
                </c:pt>
                <c:pt idx="5336">
                  <c:v>912.95</c:v>
                </c:pt>
                <c:pt idx="5337">
                  <c:v>913.12</c:v>
                </c:pt>
                <c:pt idx="5338">
                  <c:v>913.29</c:v>
                </c:pt>
                <c:pt idx="5339">
                  <c:v>913.46</c:v>
                </c:pt>
                <c:pt idx="5340">
                  <c:v>913.63</c:v>
                </c:pt>
                <c:pt idx="5341">
                  <c:v>913.81</c:v>
                </c:pt>
                <c:pt idx="5342">
                  <c:v>913.98</c:v>
                </c:pt>
                <c:pt idx="5343">
                  <c:v>914.15</c:v>
                </c:pt>
                <c:pt idx="5344">
                  <c:v>914.32</c:v>
                </c:pt>
                <c:pt idx="5345">
                  <c:v>914.49</c:v>
                </c:pt>
                <c:pt idx="5346">
                  <c:v>914.66</c:v>
                </c:pt>
                <c:pt idx="5347">
                  <c:v>914.83</c:v>
                </c:pt>
                <c:pt idx="5348">
                  <c:v>915</c:v>
                </c:pt>
                <c:pt idx="5349">
                  <c:v>915.17</c:v>
                </c:pt>
                <c:pt idx="5350">
                  <c:v>915.34</c:v>
                </c:pt>
                <c:pt idx="5351">
                  <c:v>915.51</c:v>
                </c:pt>
                <c:pt idx="5352">
                  <c:v>915.68</c:v>
                </c:pt>
                <c:pt idx="5353">
                  <c:v>915.85</c:v>
                </c:pt>
                <c:pt idx="5354">
                  <c:v>916.02</c:v>
                </c:pt>
                <c:pt idx="5355">
                  <c:v>916.19</c:v>
                </c:pt>
                <c:pt idx="5356">
                  <c:v>916.36</c:v>
                </c:pt>
                <c:pt idx="5357">
                  <c:v>916.53</c:v>
                </c:pt>
                <c:pt idx="5358">
                  <c:v>916.7</c:v>
                </c:pt>
                <c:pt idx="5359">
                  <c:v>916.87</c:v>
                </c:pt>
                <c:pt idx="5360">
                  <c:v>917.05</c:v>
                </c:pt>
                <c:pt idx="5361">
                  <c:v>917.22</c:v>
                </c:pt>
                <c:pt idx="5362">
                  <c:v>917.39</c:v>
                </c:pt>
                <c:pt idx="5363">
                  <c:v>917.56</c:v>
                </c:pt>
                <c:pt idx="5364">
                  <c:v>917.73</c:v>
                </c:pt>
                <c:pt idx="5365">
                  <c:v>917.9</c:v>
                </c:pt>
                <c:pt idx="5366">
                  <c:v>918.07</c:v>
                </c:pt>
                <c:pt idx="5367">
                  <c:v>918.24</c:v>
                </c:pt>
                <c:pt idx="5368">
                  <c:v>918.41</c:v>
                </c:pt>
                <c:pt idx="5369">
                  <c:v>918.58</c:v>
                </c:pt>
                <c:pt idx="5370">
                  <c:v>918.75</c:v>
                </c:pt>
                <c:pt idx="5371">
                  <c:v>918.92</c:v>
                </c:pt>
                <c:pt idx="5372">
                  <c:v>919.09</c:v>
                </c:pt>
                <c:pt idx="5373">
                  <c:v>919.26</c:v>
                </c:pt>
                <c:pt idx="5374">
                  <c:v>919.43</c:v>
                </c:pt>
                <c:pt idx="5375">
                  <c:v>919.6</c:v>
                </c:pt>
                <c:pt idx="5376">
                  <c:v>919.77</c:v>
                </c:pt>
                <c:pt idx="5377">
                  <c:v>919.94</c:v>
                </c:pt>
                <c:pt idx="5378">
                  <c:v>920.11</c:v>
                </c:pt>
                <c:pt idx="5379">
                  <c:v>920.28</c:v>
                </c:pt>
                <c:pt idx="5380">
                  <c:v>920.45</c:v>
                </c:pt>
                <c:pt idx="5381">
                  <c:v>920.62</c:v>
                </c:pt>
                <c:pt idx="5382">
                  <c:v>920.79</c:v>
                </c:pt>
                <c:pt idx="5383">
                  <c:v>920.96</c:v>
                </c:pt>
                <c:pt idx="5384">
                  <c:v>921.13</c:v>
                </c:pt>
                <c:pt idx="5385">
                  <c:v>921.31</c:v>
                </c:pt>
                <c:pt idx="5386">
                  <c:v>921.48</c:v>
                </c:pt>
                <c:pt idx="5387">
                  <c:v>921.65</c:v>
                </c:pt>
                <c:pt idx="5388">
                  <c:v>921.82</c:v>
                </c:pt>
                <c:pt idx="5389">
                  <c:v>921.99</c:v>
                </c:pt>
                <c:pt idx="5390">
                  <c:v>922.16</c:v>
                </c:pt>
                <c:pt idx="5391">
                  <c:v>922.33</c:v>
                </c:pt>
                <c:pt idx="5392">
                  <c:v>922.5</c:v>
                </c:pt>
                <c:pt idx="5393">
                  <c:v>922.67</c:v>
                </c:pt>
                <c:pt idx="5394">
                  <c:v>922.84</c:v>
                </c:pt>
                <c:pt idx="5395">
                  <c:v>923.01</c:v>
                </c:pt>
                <c:pt idx="5396">
                  <c:v>923.18</c:v>
                </c:pt>
                <c:pt idx="5397">
                  <c:v>923.35</c:v>
                </c:pt>
                <c:pt idx="5398">
                  <c:v>923.52</c:v>
                </c:pt>
                <c:pt idx="5399">
                  <c:v>923.69</c:v>
                </c:pt>
                <c:pt idx="5400">
                  <c:v>923.86</c:v>
                </c:pt>
                <c:pt idx="5401">
                  <c:v>924.03</c:v>
                </c:pt>
                <c:pt idx="5402">
                  <c:v>924.2</c:v>
                </c:pt>
                <c:pt idx="5403">
                  <c:v>924.37</c:v>
                </c:pt>
                <c:pt idx="5404">
                  <c:v>924.54</c:v>
                </c:pt>
                <c:pt idx="5405">
                  <c:v>924.71</c:v>
                </c:pt>
                <c:pt idx="5406">
                  <c:v>924.88</c:v>
                </c:pt>
                <c:pt idx="5407">
                  <c:v>925.05</c:v>
                </c:pt>
                <c:pt idx="5408">
                  <c:v>925.22</c:v>
                </c:pt>
                <c:pt idx="5409">
                  <c:v>925.39</c:v>
                </c:pt>
                <c:pt idx="5410">
                  <c:v>925.56</c:v>
                </c:pt>
                <c:pt idx="5411">
                  <c:v>925.73</c:v>
                </c:pt>
                <c:pt idx="5412">
                  <c:v>925.91</c:v>
                </c:pt>
                <c:pt idx="5413">
                  <c:v>926.08</c:v>
                </c:pt>
                <c:pt idx="5414">
                  <c:v>926.25</c:v>
                </c:pt>
                <c:pt idx="5415">
                  <c:v>926.42</c:v>
                </c:pt>
                <c:pt idx="5416">
                  <c:v>926.59</c:v>
                </c:pt>
                <c:pt idx="5417">
                  <c:v>926.76</c:v>
                </c:pt>
                <c:pt idx="5418">
                  <c:v>926.93</c:v>
                </c:pt>
                <c:pt idx="5419">
                  <c:v>927.1</c:v>
                </c:pt>
                <c:pt idx="5420">
                  <c:v>927.27</c:v>
                </c:pt>
                <c:pt idx="5421">
                  <c:v>927.44</c:v>
                </c:pt>
                <c:pt idx="5422">
                  <c:v>927.61</c:v>
                </c:pt>
                <c:pt idx="5423">
                  <c:v>927.78</c:v>
                </c:pt>
                <c:pt idx="5424">
                  <c:v>927.95</c:v>
                </c:pt>
                <c:pt idx="5425">
                  <c:v>928.12</c:v>
                </c:pt>
                <c:pt idx="5426">
                  <c:v>928.29</c:v>
                </c:pt>
                <c:pt idx="5427">
                  <c:v>928.46</c:v>
                </c:pt>
                <c:pt idx="5428">
                  <c:v>928.63</c:v>
                </c:pt>
                <c:pt idx="5429">
                  <c:v>928.8</c:v>
                </c:pt>
                <c:pt idx="5430">
                  <c:v>928.97</c:v>
                </c:pt>
                <c:pt idx="5431">
                  <c:v>929.14</c:v>
                </c:pt>
                <c:pt idx="5432">
                  <c:v>929.31</c:v>
                </c:pt>
                <c:pt idx="5433">
                  <c:v>929.48</c:v>
                </c:pt>
                <c:pt idx="5434">
                  <c:v>929.65</c:v>
                </c:pt>
                <c:pt idx="5435">
                  <c:v>929.83</c:v>
                </c:pt>
                <c:pt idx="5436">
                  <c:v>930</c:v>
                </c:pt>
                <c:pt idx="5437">
                  <c:v>930.17</c:v>
                </c:pt>
                <c:pt idx="5438">
                  <c:v>930.34</c:v>
                </c:pt>
                <c:pt idx="5439">
                  <c:v>930.51</c:v>
                </c:pt>
                <c:pt idx="5440">
                  <c:v>930.68</c:v>
                </c:pt>
                <c:pt idx="5441">
                  <c:v>930.85</c:v>
                </c:pt>
                <c:pt idx="5442">
                  <c:v>931.02</c:v>
                </c:pt>
                <c:pt idx="5443">
                  <c:v>931.19</c:v>
                </c:pt>
                <c:pt idx="5444">
                  <c:v>931.36</c:v>
                </c:pt>
                <c:pt idx="5445">
                  <c:v>931.53</c:v>
                </c:pt>
                <c:pt idx="5446">
                  <c:v>931.7</c:v>
                </c:pt>
                <c:pt idx="5447">
                  <c:v>931.87</c:v>
                </c:pt>
                <c:pt idx="5448">
                  <c:v>932.04</c:v>
                </c:pt>
                <c:pt idx="5449">
                  <c:v>932.21</c:v>
                </c:pt>
                <c:pt idx="5450">
                  <c:v>932.38</c:v>
                </c:pt>
                <c:pt idx="5451">
                  <c:v>932.56</c:v>
                </c:pt>
                <c:pt idx="5452">
                  <c:v>932.73</c:v>
                </c:pt>
                <c:pt idx="5453">
                  <c:v>932.9</c:v>
                </c:pt>
                <c:pt idx="5454">
                  <c:v>933.07</c:v>
                </c:pt>
                <c:pt idx="5455">
                  <c:v>933.24</c:v>
                </c:pt>
                <c:pt idx="5456">
                  <c:v>933.41</c:v>
                </c:pt>
                <c:pt idx="5457">
                  <c:v>933.58</c:v>
                </c:pt>
                <c:pt idx="5458">
                  <c:v>933.75</c:v>
                </c:pt>
                <c:pt idx="5459">
                  <c:v>933.92</c:v>
                </c:pt>
                <c:pt idx="5460">
                  <c:v>934.09</c:v>
                </c:pt>
                <c:pt idx="5461">
                  <c:v>934.26</c:v>
                </c:pt>
                <c:pt idx="5462">
                  <c:v>934.43</c:v>
                </c:pt>
                <c:pt idx="5463">
                  <c:v>934.6</c:v>
                </c:pt>
                <c:pt idx="5464">
                  <c:v>934.77</c:v>
                </c:pt>
                <c:pt idx="5465">
                  <c:v>934.94</c:v>
                </c:pt>
                <c:pt idx="5466">
                  <c:v>935.11</c:v>
                </c:pt>
                <c:pt idx="5467">
                  <c:v>935.28</c:v>
                </c:pt>
                <c:pt idx="5468">
                  <c:v>935.45</c:v>
                </c:pt>
                <c:pt idx="5469">
                  <c:v>935.62</c:v>
                </c:pt>
                <c:pt idx="5470">
                  <c:v>935.79</c:v>
                </c:pt>
                <c:pt idx="5471">
                  <c:v>935.96</c:v>
                </c:pt>
                <c:pt idx="5472">
                  <c:v>936.13</c:v>
                </c:pt>
                <c:pt idx="5473">
                  <c:v>936.3</c:v>
                </c:pt>
                <c:pt idx="5474">
                  <c:v>936.47</c:v>
                </c:pt>
                <c:pt idx="5475">
                  <c:v>936.64</c:v>
                </c:pt>
                <c:pt idx="5476">
                  <c:v>936.82</c:v>
                </c:pt>
                <c:pt idx="5477">
                  <c:v>936.99</c:v>
                </c:pt>
                <c:pt idx="5478">
                  <c:v>937.16</c:v>
                </c:pt>
                <c:pt idx="5479">
                  <c:v>937.33</c:v>
                </c:pt>
                <c:pt idx="5480">
                  <c:v>937.5</c:v>
                </c:pt>
                <c:pt idx="5481">
                  <c:v>937.67</c:v>
                </c:pt>
                <c:pt idx="5482">
                  <c:v>937.84</c:v>
                </c:pt>
                <c:pt idx="5483">
                  <c:v>938.01</c:v>
                </c:pt>
                <c:pt idx="5484">
                  <c:v>938.18</c:v>
                </c:pt>
                <c:pt idx="5485">
                  <c:v>938.35</c:v>
                </c:pt>
                <c:pt idx="5486">
                  <c:v>938.52</c:v>
                </c:pt>
                <c:pt idx="5487">
                  <c:v>938.69</c:v>
                </c:pt>
                <c:pt idx="5488">
                  <c:v>938.86</c:v>
                </c:pt>
                <c:pt idx="5489">
                  <c:v>939.03</c:v>
                </c:pt>
                <c:pt idx="5490">
                  <c:v>939.2</c:v>
                </c:pt>
                <c:pt idx="5491">
                  <c:v>939.37</c:v>
                </c:pt>
                <c:pt idx="5492">
                  <c:v>939.54</c:v>
                </c:pt>
                <c:pt idx="5493">
                  <c:v>939.71</c:v>
                </c:pt>
                <c:pt idx="5494">
                  <c:v>939.88</c:v>
                </c:pt>
                <c:pt idx="5495">
                  <c:v>940.05</c:v>
                </c:pt>
                <c:pt idx="5496">
                  <c:v>940.22</c:v>
                </c:pt>
                <c:pt idx="5497">
                  <c:v>940.39</c:v>
                </c:pt>
                <c:pt idx="5498">
                  <c:v>940.56</c:v>
                </c:pt>
                <c:pt idx="5499">
                  <c:v>940.73</c:v>
                </c:pt>
                <c:pt idx="5500">
                  <c:v>940.9</c:v>
                </c:pt>
                <c:pt idx="5501">
                  <c:v>941.07</c:v>
                </c:pt>
                <c:pt idx="5502">
                  <c:v>941.24</c:v>
                </c:pt>
                <c:pt idx="5503">
                  <c:v>941.41</c:v>
                </c:pt>
                <c:pt idx="5504">
                  <c:v>941.58</c:v>
                </c:pt>
                <c:pt idx="5505">
                  <c:v>941.75</c:v>
                </c:pt>
                <c:pt idx="5506">
                  <c:v>941.92</c:v>
                </c:pt>
                <c:pt idx="5507">
                  <c:v>942.09</c:v>
                </c:pt>
                <c:pt idx="5508">
                  <c:v>942.26</c:v>
                </c:pt>
                <c:pt idx="5509">
                  <c:v>942.43</c:v>
                </c:pt>
                <c:pt idx="5510">
                  <c:v>942.6</c:v>
                </c:pt>
                <c:pt idx="5511">
                  <c:v>942.77</c:v>
                </c:pt>
                <c:pt idx="5512">
                  <c:v>942.95</c:v>
                </c:pt>
                <c:pt idx="5513">
                  <c:v>943.12</c:v>
                </c:pt>
                <c:pt idx="5514">
                  <c:v>943.29</c:v>
                </c:pt>
                <c:pt idx="5515">
                  <c:v>943.46</c:v>
                </c:pt>
                <c:pt idx="5516">
                  <c:v>943.63</c:v>
                </c:pt>
                <c:pt idx="5517">
                  <c:v>943.8</c:v>
                </c:pt>
                <c:pt idx="5518">
                  <c:v>943.97</c:v>
                </c:pt>
                <c:pt idx="5519">
                  <c:v>944.14</c:v>
                </c:pt>
                <c:pt idx="5520">
                  <c:v>944.4</c:v>
                </c:pt>
                <c:pt idx="5521">
                  <c:v>944.57</c:v>
                </c:pt>
                <c:pt idx="5522">
                  <c:v>944.74</c:v>
                </c:pt>
                <c:pt idx="5523">
                  <c:v>944.91</c:v>
                </c:pt>
                <c:pt idx="5524">
                  <c:v>945.08</c:v>
                </c:pt>
                <c:pt idx="5525">
                  <c:v>945.25</c:v>
                </c:pt>
                <c:pt idx="5526">
                  <c:v>945.41</c:v>
                </c:pt>
                <c:pt idx="5527">
                  <c:v>945.57</c:v>
                </c:pt>
                <c:pt idx="5528">
                  <c:v>945.72</c:v>
                </c:pt>
                <c:pt idx="5529">
                  <c:v>945.86</c:v>
                </c:pt>
                <c:pt idx="5530">
                  <c:v>945.99</c:v>
                </c:pt>
                <c:pt idx="5531">
                  <c:v>946.11</c:v>
                </c:pt>
                <c:pt idx="5532">
                  <c:v>946.22</c:v>
                </c:pt>
                <c:pt idx="5533">
                  <c:v>946.32</c:v>
                </c:pt>
                <c:pt idx="5534">
                  <c:v>946.42</c:v>
                </c:pt>
                <c:pt idx="5535">
                  <c:v>946.52</c:v>
                </c:pt>
                <c:pt idx="5536">
                  <c:v>946.62</c:v>
                </c:pt>
                <c:pt idx="5537">
                  <c:v>946.71</c:v>
                </c:pt>
                <c:pt idx="5538">
                  <c:v>946.8</c:v>
                </c:pt>
                <c:pt idx="5539">
                  <c:v>946.88</c:v>
                </c:pt>
                <c:pt idx="5540">
                  <c:v>946.97</c:v>
                </c:pt>
                <c:pt idx="5541">
                  <c:v>947.05</c:v>
                </c:pt>
                <c:pt idx="5542">
                  <c:v>947.13</c:v>
                </c:pt>
                <c:pt idx="5543">
                  <c:v>947.21</c:v>
                </c:pt>
                <c:pt idx="5544">
                  <c:v>947.28</c:v>
                </c:pt>
                <c:pt idx="5545">
                  <c:v>947.36</c:v>
                </c:pt>
                <c:pt idx="5546">
                  <c:v>947.43</c:v>
                </c:pt>
                <c:pt idx="5547">
                  <c:v>947.5</c:v>
                </c:pt>
                <c:pt idx="5548">
                  <c:v>947.56</c:v>
                </c:pt>
                <c:pt idx="5549">
                  <c:v>947.63</c:v>
                </c:pt>
                <c:pt idx="5550">
                  <c:v>947.69</c:v>
                </c:pt>
                <c:pt idx="5551">
                  <c:v>947.75</c:v>
                </c:pt>
                <c:pt idx="5552">
                  <c:v>947.81</c:v>
                </c:pt>
                <c:pt idx="5553">
                  <c:v>947.87</c:v>
                </c:pt>
                <c:pt idx="5554">
                  <c:v>947.92</c:v>
                </c:pt>
                <c:pt idx="5555">
                  <c:v>947.97</c:v>
                </c:pt>
                <c:pt idx="5556">
                  <c:v>948.02</c:v>
                </c:pt>
                <c:pt idx="5557">
                  <c:v>948.07</c:v>
                </c:pt>
                <c:pt idx="5558">
                  <c:v>948.12</c:v>
                </c:pt>
                <c:pt idx="5559">
                  <c:v>948.16</c:v>
                </c:pt>
                <c:pt idx="5560">
                  <c:v>948.21</c:v>
                </c:pt>
                <c:pt idx="5561">
                  <c:v>948.25</c:v>
                </c:pt>
                <c:pt idx="5562">
                  <c:v>948.29</c:v>
                </c:pt>
                <c:pt idx="5563">
                  <c:v>948.33</c:v>
                </c:pt>
                <c:pt idx="5564">
                  <c:v>948.36</c:v>
                </c:pt>
                <c:pt idx="5565">
                  <c:v>948.4</c:v>
                </c:pt>
                <c:pt idx="5566">
                  <c:v>948.43</c:v>
                </c:pt>
                <c:pt idx="5567">
                  <c:v>948.47</c:v>
                </c:pt>
                <c:pt idx="5568">
                  <c:v>948.5</c:v>
                </c:pt>
                <c:pt idx="5569">
                  <c:v>948.53</c:v>
                </c:pt>
                <c:pt idx="5570">
                  <c:v>948.56</c:v>
                </c:pt>
                <c:pt idx="5571">
                  <c:v>948.59</c:v>
                </c:pt>
                <c:pt idx="5572">
                  <c:v>948.62</c:v>
                </c:pt>
                <c:pt idx="5573">
                  <c:v>948.65</c:v>
                </c:pt>
                <c:pt idx="5574">
                  <c:v>948.67</c:v>
                </c:pt>
                <c:pt idx="5575">
                  <c:v>948.7</c:v>
                </c:pt>
                <c:pt idx="5576">
                  <c:v>948.72</c:v>
                </c:pt>
                <c:pt idx="5577">
                  <c:v>948.75</c:v>
                </c:pt>
                <c:pt idx="5578">
                  <c:v>948.77</c:v>
                </c:pt>
                <c:pt idx="5579">
                  <c:v>948.79</c:v>
                </c:pt>
                <c:pt idx="5580">
                  <c:v>948.81</c:v>
                </c:pt>
                <c:pt idx="5581">
                  <c:v>948.83</c:v>
                </c:pt>
                <c:pt idx="5582">
                  <c:v>948.85</c:v>
                </c:pt>
                <c:pt idx="5583">
                  <c:v>948.87</c:v>
                </c:pt>
                <c:pt idx="5584">
                  <c:v>948.88</c:v>
                </c:pt>
                <c:pt idx="5585">
                  <c:v>948.9</c:v>
                </c:pt>
                <c:pt idx="5586">
                  <c:v>948.92</c:v>
                </c:pt>
                <c:pt idx="5587">
                  <c:v>948.93</c:v>
                </c:pt>
                <c:pt idx="5588">
                  <c:v>948.95</c:v>
                </c:pt>
                <c:pt idx="5589">
                  <c:v>948.96</c:v>
                </c:pt>
                <c:pt idx="5590">
                  <c:v>948.98</c:v>
                </c:pt>
                <c:pt idx="5591">
                  <c:v>948.99</c:v>
                </c:pt>
                <c:pt idx="5592">
                  <c:v>949.01</c:v>
                </c:pt>
                <c:pt idx="5593">
                  <c:v>949.02</c:v>
                </c:pt>
                <c:pt idx="5594">
                  <c:v>949.03</c:v>
                </c:pt>
                <c:pt idx="5595">
                  <c:v>949.04</c:v>
                </c:pt>
                <c:pt idx="5596">
                  <c:v>949.05</c:v>
                </c:pt>
                <c:pt idx="5597">
                  <c:v>949.06</c:v>
                </c:pt>
                <c:pt idx="5598">
                  <c:v>949.07</c:v>
                </c:pt>
                <c:pt idx="5599">
                  <c:v>949.08</c:v>
                </c:pt>
                <c:pt idx="5600">
                  <c:v>949.09</c:v>
                </c:pt>
                <c:pt idx="5601">
                  <c:v>949.1</c:v>
                </c:pt>
                <c:pt idx="5602">
                  <c:v>949.11</c:v>
                </c:pt>
                <c:pt idx="5603">
                  <c:v>949.12</c:v>
                </c:pt>
                <c:pt idx="5604">
                  <c:v>949.13</c:v>
                </c:pt>
                <c:pt idx="5605">
                  <c:v>949.13</c:v>
                </c:pt>
                <c:pt idx="5606">
                  <c:v>949.14</c:v>
                </c:pt>
                <c:pt idx="5607">
                  <c:v>949.15</c:v>
                </c:pt>
                <c:pt idx="5608">
                  <c:v>949.16</c:v>
                </c:pt>
                <c:pt idx="5609">
                  <c:v>949.16</c:v>
                </c:pt>
                <c:pt idx="5610">
                  <c:v>949.17</c:v>
                </c:pt>
                <c:pt idx="5611">
                  <c:v>949.17</c:v>
                </c:pt>
                <c:pt idx="5612">
                  <c:v>949.18</c:v>
                </c:pt>
                <c:pt idx="5613">
                  <c:v>949.19</c:v>
                </c:pt>
                <c:pt idx="5614">
                  <c:v>949.19</c:v>
                </c:pt>
                <c:pt idx="5615">
                  <c:v>949.2</c:v>
                </c:pt>
                <c:pt idx="5616">
                  <c:v>949.2</c:v>
                </c:pt>
                <c:pt idx="5617">
                  <c:v>949.21</c:v>
                </c:pt>
                <c:pt idx="5618">
                  <c:v>949.21</c:v>
                </c:pt>
                <c:pt idx="5619">
                  <c:v>949.22</c:v>
                </c:pt>
                <c:pt idx="5620">
                  <c:v>949.22</c:v>
                </c:pt>
                <c:pt idx="5621">
                  <c:v>949.22</c:v>
                </c:pt>
                <c:pt idx="5622">
                  <c:v>949.23</c:v>
                </c:pt>
                <c:pt idx="5623">
                  <c:v>949.23</c:v>
                </c:pt>
                <c:pt idx="5624">
                  <c:v>949.24</c:v>
                </c:pt>
                <c:pt idx="5625">
                  <c:v>949.24</c:v>
                </c:pt>
                <c:pt idx="5626">
                  <c:v>949.24</c:v>
                </c:pt>
                <c:pt idx="5627">
                  <c:v>949.25</c:v>
                </c:pt>
                <c:pt idx="5628">
                  <c:v>949.25</c:v>
                </c:pt>
                <c:pt idx="5629">
                  <c:v>949.25</c:v>
                </c:pt>
                <c:pt idx="5630">
                  <c:v>949.25</c:v>
                </c:pt>
                <c:pt idx="5631">
                  <c:v>949.26</c:v>
                </c:pt>
                <c:pt idx="5632">
                  <c:v>949.26</c:v>
                </c:pt>
                <c:pt idx="5633">
                  <c:v>949.26</c:v>
                </c:pt>
                <c:pt idx="5634">
                  <c:v>949.26</c:v>
                </c:pt>
                <c:pt idx="5635">
                  <c:v>949.27</c:v>
                </c:pt>
                <c:pt idx="5636">
                  <c:v>949.27</c:v>
                </c:pt>
                <c:pt idx="5637">
                  <c:v>949.27</c:v>
                </c:pt>
                <c:pt idx="5638">
                  <c:v>949.27</c:v>
                </c:pt>
                <c:pt idx="5639">
                  <c:v>949.27</c:v>
                </c:pt>
                <c:pt idx="5640">
                  <c:v>949.27</c:v>
                </c:pt>
                <c:pt idx="5641">
                  <c:v>949.28</c:v>
                </c:pt>
                <c:pt idx="5642">
                  <c:v>949.28</c:v>
                </c:pt>
                <c:pt idx="5643">
                  <c:v>949.28</c:v>
                </c:pt>
                <c:pt idx="5644">
                  <c:v>949.28</c:v>
                </c:pt>
                <c:pt idx="5645">
                  <c:v>949.28</c:v>
                </c:pt>
                <c:pt idx="5646">
                  <c:v>949.28</c:v>
                </c:pt>
                <c:pt idx="5647">
                  <c:v>949.29</c:v>
                </c:pt>
                <c:pt idx="5648">
                  <c:v>949.29</c:v>
                </c:pt>
                <c:pt idx="5649">
                  <c:v>949.29</c:v>
                </c:pt>
                <c:pt idx="5650">
                  <c:v>949.29</c:v>
                </c:pt>
                <c:pt idx="5651">
                  <c:v>949.29</c:v>
                </c:pt>
                <c:pt idx="5652">
                  <c:v>949.29</c:v>
                </c:pt>
                <c:pt idx="5653">
                  <c:v>949.29</c:v>
                </c:pt>
                <c:pt idx="5654">
                  <c:v>949.3</c:v>
                </c:pt>
                <c:pt idx="5655">
                  <c:v>949.3</c:v>
                </c:pt>
                <c:pt idx="5656">
                  <c:v>949.3</c:v>
                </c:pt>
                <c:pt idx="5657">
                  <c:v>949.3</c:v>
                </c:pt>
                <c:pt idx="5658">
                  <c:v>949.3</c:v>
                </c:pt>
                <c:pt idx="5659">
                  <c:v>949.3</c:v>
                </c:pt>
                <c:pt idx="5660">
                  <c:v>949.3</c:v>
                </c:pt>
                <c:pt idx="5661">
                  <c:v>949.3</c:v>
                </c:pt>
                <c:pt idx="5662">
                  <c:v>949.3</c:v>
                </c:pt>
                <c:pt idx="5663">
                  <c:v>949.3</c:v>
                </c:pt>
                <c:pt idx="5664">
                  <c:v>949.3</c:v>
                </c:pt>
                <c:pt idx="5665">
                  <c:v>949.3</c:v>
                </c:pt>
                <c:pt idx="5666">
                  <c:v>949.3</c:v>
                </c:pt>
                <c:pt idx="5667">
                  <c:v>949.3</c:v>
                </c:pt>
                <c:pt idx="5668">
                  <c:v>949.3</c:v>
                </c:pt>
                <c:pt idx="5669">
                  <c:v>949.3</c:v>
                </c:pt>
                <c:pt idx="5670">
                  <c:v>949.3</c:v>
                </c:pt>
                <c:pt idx="5671">
                  <c:v>949.3</c:v>
                </c:pt>
                <c:pt idx="5672">
                  <c:v>949.3</c:v>
                </c:pt>
                <c:pt idx="5673">
                  <c:v>949.3</c:v>
                </c:pt>
                <c:pt idx="5674">
                  <c:v>949.3</c:v>
                </c:pt>
                <c:pt idx="5675">
                  <c:v>949.3</c:v>
                </c:pt>
                <c:pt idx="5676">
                  <c:v>949.3</c:v>
                </c:pt>
                <c:pt idx="5677">
                  <c:v>949.3</c:v>
                </c:pt>
                <c:pt idx="5678">
                  <c:v>949.3</c:v>
                </c:pt>
                <c:pt idx="5679">
                  <c:v>949.3</c:v>
                </c:pt>
                <c:pt idx="5680">
                  <c:v>949.31</c:v>
                </c:pt>
                <c:pt idx="5681">
                  <c:v>949.31</c:v>
                </c:pt>
                <c:pt idx="5682">
                  <c:v>949.31</c:v>
                </c:pt>
                <c:pt idx="5683">
                  <c:v>949.3</c:v>
                </c:pt>
                <c:pt idx="5684">
                  <c:v>949.3</c:v>
                </c:pt>
                <c:pt idx="5685">
                  <c:v>949.3</c:v>
                </c:pt>
                <c:pt idx="5686">
                  <c:v>949.3</c:v>
                </c:pt>
                <c:pt idx="5687">
                  <c:v>949.3</c:v>
                </c:pt>
                <c:pt idx="5688">
                  <c:v>949.3</c:v>
                </c:pt>
                <c:pt idx="5689">
                  <c:v>949.3</c:v>
                </c:pt>
                <c:pt idx="5690">
                  <c:v>949.3</c:v>
                </c:pt>
                <c:pt idx="5691">
                  <c:v>949.3</c:v>
                </c:pt>
                <c:pt idx="5692">
                  <c:v>949.3</c:v>
                </c:pt>
                <c:pt idx="5693">
                  <c:v>949.3</c:v>
                </c:pt>
                <c:pt idx="5694">
                  <c:v>949.3</c:v>
                </c:pt>
                <c:pt idx="5695">
                  <c:v>949.3</c:v>
                </c:pt>
                <c:pt idx="5696">
                  <c:v>949.3</c:v>
                </c:pt>
                <c:pt idx="5697">
                  <c:v>949.3</c:v>
                </c:pt>
                <c:pt idx="5698">
                  <c:v>949.3</c:v>
                </c:pt>
                <c:pt idx="5699">
                  <c:v>949.3</c:v>
                </c:pt>
                <c:pt idx="5700">
                  <c:v>949.3</c:v>
                </c:pt>
                <c:pt idx="5701">
                  <c:v>949.3</c:v>
                </c:pt>
                <c:pt idx="5702">
                  <c:v>949.3</c:v>
                </c:pt>
                <c:pt idx="5703">
                  <c:v>949.3</c:v>
                </c:pt>
                <c:pt idx="5704">
                  <c:v>949.3</c:v>
                </c:pt>
                <c:pt idx="5705">
                  <c:v>949.3</c:v>
                </c:pt>
                <c:pt idx="5706">
                  <c:v>949.3</c:v>
                </c:pt>
                <c:pt idx="5707">
                  <c:v>949.3</c:v>
                </c:pt>
                <c:pt idx="5708">
                  <c:v>949.3</c:v>
                </c:pt>
                <c:pt idx="5709">
                  <c:v>949.3</c:v>
                </c:pt>
                <c:pt idx="5710">
                  <c:v>949.3</c:v>
                </c:pt>
                <c:pt idx="5711">
                  <c:v>949.3</c:v>
                </c:pt>
                <c:pt idx="5712">
                  <c:v>949.3</c:v>
                </c:pt>
                <c:pt idx="5713">
                  <c:v>949.3</c:v>
                </c:pt>
                <c:pt idx="5714">
                  <c:v>949.3</c:v>
                </c:pt>
                <c:pt idx="5715">
                  <c:v>949.3</c:v>
                </c:pt>
                <c:pt idx="5716">
                  <c:v>949.3</c:v>
                </c:pt>
                <c:pt idx="5717">
                  <c:v>949.3</c:v>
                </c:pt>
                <c:pt idx="5718">
                  <c:v>949.3</c:v>
                </c:pt>
                <c:pt idx="5719">
                  <c:v>949.3</c:v>
                </c:pt>
                <c:pt idx="5720">
                  <c:v>949.3</c:v>
                </c:pt>
                <c:pt idx="5721">
                  <c:v>949.3</c:v>
                </c:pt>
                <c:pt idx="5722">
                  <c:v>949.3</c:v>
                </c:pt>
                <c:pt idx="5723">
                  <c:v>949.3</c:v>
                </c:pt>
                <c:pt idx="5724">
                  <c:v>949.3</c:v>
                </c:pt>
                <c:pt idx="5725">
                  <c:v>949.3</c:v>
                </c:pt>
                <c:pt idx="5726">
                  <c:v>949.3</c:v>
                </c:pt>
                <c:pt idx="5727">
                  <c:v>949.3</c:v>
                </c:pt>
                <c:pt idx="5728">
                  <c:v>949.3</c:v>
                </c:pt>
                <c:pt idx="5729">
                  <c:v>949.3</c:v>
                </c:pt>
                <c:pt idx="5730">
                  <c:v>949.3</c:v>
                </c:pt>
                <c:pt idx="5731">
                  <c:v>949.3</c:v>
                </c:pt>
                <c:pt idx="5732">
                  <c:v>949.3</c:v>
                </c:pt>
                <c:pt idx="5733">
                  <c:v>949.3</c:v>
                </c:pt>
                <c:pt idx="5734">
                  <c:v>949.3</c:v>
                </c:pt>
                <c:pt idx="5735">
                  <c:v>949.3</c:v>
                </c:pt>
                <c:pt idx="5736">
                  <c:v>949.3</c:v>
                </c:pt>
                <c:pt idx="5737">
                  <c:v>949.3</c:v>
                </c:pt>
                <c:pt idx="5738">
                  <c:v>949.3</c:v>
                </c:pt>
                <c:pt idx="5739">
                  <c:v>949.3</c:v>
                </c:pt>
                <c:pt idx="5740">
                  <c:v>949.3</c:v>
                </c:pt>
                <c:pt idx="5741">
                  <c:v>949.3</c:v>
                </c:pt>
                <c:pt idx="5742">
                  <c:v>949.3</c:v>
                </c:pt>
                <c:pt idx="5743">
                  <c:v>949.3</c:v>
                </c:pt>
                <c:pt idx="5744">
                  <c:v>949.3</c:v>
                </c:pt>
                <c:pt idx="5745">
                  <c:v>949.3</c:v>
                </c:pt>
                <c:pt idx="5746">
                  <c:v>949.3</c:v>
                </c:pt>
                <c:pt idx="5747">
                  <c:v>949.3</c:v>
                </c:pt>
                <c:pt idx="5748">
                  <c:v>949.3</c:v>
                </c:pt>
                <c:pt idx="5749">
                  <c:v>949.3</c:v>
                </c:pt>
                <c:pt idx="5750">
                  <c:v>949.3</c:v>
                </c:pt>
                <c:pt idx="5751">
                  <c:v>949.3</c:v>
                </c:pt>
                <c:pt idx="5752">
                  <c:v>949.3</c:v>
                </c:pt>
                <c:pt idx="5753">
                  <c:v>949.3</c:v>
                </c:pt>
                <c:pt idx="5754">
                  <c:v>949.3</c:v>
                </c:pt>
                <c:pt idx="5755">
                  <c:v>949.3</c:v>
                </c:pt>
                <c:pt idx="5756">
                  <c:v>949.3</c:v>
                </c:pt>
                <c:pt idx="5757">
                  <c:v>949.3</c:v>
                </c:pt>
                <c:pt idx="5758">
                  <c:v>949.3</c:v>
                </c:pt>
                <c:pt idx="5759">
                  <c:v>949.3</c:v>
                </c:pt>
                <c:pt idx="5760">
                  <c:v>949.3</c:v>
                </c:pt>
                <c:pt idx="5761">
                  <c:v>949.3</c:v>
                </c:pt>
                <c:pt idx="5762">
                  <c:v>949.3</c:v>
                </c:pt>
                <c:pt idx="5763">
                  <c:v>949.3</c:v>
                </c:pt>
                <c:pt idx="5764">
                  <c:v>949.3</c:v>
                </c:pt>
                <c:pt idx="5765">
                  <c:v>949.3</c:v>
                </c:pt>
                <c:pt idx="5766">
                  <c:v>949.3</c:v>
                </c:pt>
                <c:pt idx="5767">
                  <c:v>949.3</c:v>
                </c:pt>
                <c:pt idx="5768">
                  <c:v>949.3</c:v>
                </c:pt>
                <c:pt idx="5769">
                  <c:v>949.3</c:v>
                </c:pt>
                <c:pt idx="5770">
                  <c:v>949.3</c:v>
                </c:pt>
                <c:pt idx="5771">
                  <c:v>949.3</c:v>
                </c:pt>
                <c:pt idx="5772">
                  <c:v>949.3</c:v>
                </c:pt>
                <c:pt idx="5773">
                  <c:v>949.3</c:v>
                </c:pt>
                <c:pt idx="5774">
                  <c:v>949.3</c:v>
                </c:pt>
                <c:pt idx="5775">
                  <c:v>949.3</c:v>
                </c:pt>
                <c:pt idx="5776">
                  <c:v>949.3</c:v>
                </c:pt>
                <c:pt idx="5777">
                  <c:v>949.3</c:v>
                </c:pt>
                <c:pt idx="5778">
                  <c:v>949.3</c:v>
                </c:pt>
                <c:pt idx="5779">
                  <c:v>949.3</c:v>
                </c:pt>
                <c:pt idx="5780">
                  <c:v>949.3</c:v>
                </c:pt>
                <c:pt idx="5781">
                  <c:v>949.3</c:v>
                </c:pt>
                <c:pt idx="5782">
                  <c:v>949.3</c:v>
                </c:pt>
                <c:pt idx="5783">
                  <c:v>949.3</c:v>
                </c:pt>
                <c:pt idx="5784">
                  <c:v>949.3</c:v>
                </c:pt>
                <c:pt idx="5785">
                  <c:v>949.3</c:v>
                </c:pt>
                <c:pt idx="5786">
                  <c:v>949.3</c:v>
                </c:pt>
                <c:pt idx="5787">
                  <c:v>949.29</c:v>
                </c:pt>
                <c:pt idx="5788">
                  <c:v>949.29</c:v>
                </c:pt>
                <c:pt idx="5789">
                  <c:v>949.29</c:v>
                </c:pt>
                <c:pt idx="5790">
                  <c:v>949.29</c:v>
                </c:pt>
                <c:pt idx="5791">
                  <c:v>949.29</c:v>
                </c:pt>
                <c:pt idx="5792">
                  <c:v>949.29</c:v>
                </c:pt>
                <c:pt idx="5793">
                  <c:v>949.29</c:v>
                </c:pt>
                <c:pt idx="5794">
                  <c:v>949.29</c:v>
                </c:pt>
                <c:pt idx="5795">
                  <c:v>949.29</c:v>
                </c:pt>
                <c:pt idx="5796">
                  <c:v>949.29</c:v>
                </c:pt>
                <c:pt idx="5797">
                  <c:v>949.29</c:v>
                </c:pt>
                <c:pt idx="5798">
                  <c:v>949.29</c:v>
                </c:pt>
                <c:pt idx="5799">
                  <c:v>949.29</c:v>
                </c:pt>
                <c:pt idx="5800">
                  <c:v>949.29</c:v>
                </c:pt>
                <c:pt idx="5801">
                  <c:v>949.29</c:v>
                </c:pt>
                <c:pt idx="5802">
                  <c:v>949.29</c:v>
                </c:pt>
                <c:pt idx="5803">
                  <c:v>949.29</c:v>
                </c:pt>
                <c:pt idx="5804">
                  <c:v>949.29</c:v>
                </c:pt>
                <c:pt idx="5805">
                  <c:v>949.29</c:v>
                </c:pt>
                <c:pt idx="5806">
                  <c:v>949.29</c:v>
                </c:pt>
                <c:pt idx="5807">
                  <c:v>949.29</c:v>
                </c:pt>
                <c:pt idx="5808">
                  <c:v>949.29</c:v>
                </c:pt>
                <c:pt idx="5809">
                  <c:v>949.29</c:v>
                </c:pt>
                <c:pt idx="5810">
                  <c:v>949.29</c:v>
                </c:pt>
                <c:pt idx="5811">
                  <c:v>949.29</c:v>
                </c:pt>
                <c:pt idx="5812">
                  <c:v>949.29</c:v>
                </c:pt>
                <c:pt idx="5813">
                  <c:v>949.29</c:v>
                </c:pt>
                <c:pt idx="5814">
                  <c:v>949.29</c:v>
                </c:pt>
                <c:pt idx="5815">
                  <c:v>949.29</c:v>
                </c:pt>
                <c:pt idx="5816">
                  <c:v>949.29</c:v>
                </c:pt>
                <c:pt idx="5817">
                  <c:v>949.29</c:v>
                </c:pt>
                <c:pt idx="5818">
                  <c:v>949.29</c:v>
                </c:pt>
                <c:pt idx="5819">
                  <c:v>949.29</c:v>
                </c:pt>
                <c:pt idx="5820">
                  <c:v>949.29</c:v>
                </c:pt>
                <c:pt idx="5821">
                  <c:v>949.29</c:v>
                </c:pt>
                <c:pt idx="5822">
                  <c:v>949.29</c:v>
                </c:pt>
                <c:pt idx="5823">
                  <c:v>949.29</c:v>
                </c:pt>
                <c:pt idx="5824">
                  <c:v>949.29</c:v>
                </c:pt>
                <c:pt idx="5825">
                  <c:v>949.29</c:v>
                </c:pt>
                <c:pt idx="5826">
                  <c:v>949.29</c:v>
                </c:pt>
                <c:pt idx="5827">
                  <c:v>949.29</c:v>
                </c:pt>
                <c:pt idx="5828">
                  <c:v>949.29</c:v>
                </c:pt>
                <c:pt idx="5829">
                  <c:v>949.29</c:v>
                </c:pt>
                <c:pt idx="5830">
                  <c:v>949.29</c:v>
                </c:pt>
                <c:pt idx="5831">
                  <c:v>949.29</c:v>
                </c:pt>
                <c:pt idx="5832">
                  <c:v>949.29</c:v>
                </c:pt>
                <c:pt idx="5833">
                  <c:v>949.29</c:v>
                </c:pt>
                <c:pt idx="5834">
                  <c:v>949.29</c:v>
                </c:pt>
                <c:pt idx="5835">
                  <c:v>949.29</c:v>
                </c:pt>
                <c:pt idx="5836">
                  <c:v>949.29</c:v>
                </c:pt>
                <c:pt idx="5837">
                  <c:v>949.29</c:v>
                </c:pt>
                <c:pt idx="5838">
                  <c:v>949.29</c:v>
                </c:pt>
                <c:pt idx="5839">
                  <c:v>949.29</c:v>
                </c:pt>
                <c:pt idx="5840">
                  <c:v>949.29</c:v>
                </c:pt>
                <c:pt idx="5841">
                  <c:v>949.29</c:v>
                </c:pt>
                <c:pt idx="5842">
                  <c:v>949.29</c:v>
                </c:pt>
                <c:pt idx="5843">
                  <c:v>949.29</c:v>
                </c:pt>
                <c:pt idx="5844">
                  <c:v>949.29</c:v>
                </c:pt>
                <c:pt idx="5845">
                  <c:v>949.29</c:v>
                </c:pt>
                <c:pt idx="5846">
                  <c:v>949.29</c:v>
                </c:pt>
                <c:pt idx="5847">
                  <c:v>949.29</c:v>
                </c:pt>
                <c:pt idx="5848">
                  <c:v>949.29</c:v>
                </c:pt>
                <c:pt idx="5849">
                  <c:v>949.29</c:v>
                </c:pt>
                <c:pt idx="5850">
                  <c:v>949.29</c:v>
                </c:pt>
                <c:pt idx="5851">
                  <c:v>949.29</c:v>
                </c:pt>
                <c:pt idx="5852">
                  <c:v>949.29</c:v>
                </c:pt>
                <c:pt idx="5853">
                  <c:v>949.29</c:v>
                </c:pt>
                <c:pt idx="5854">
                  <c:v>949.29</c:v>
                </c:pt>
                <c:pt idx="5855">
                  <c:v>949.29</c:v>
                </c:pt>
                <c:pt idx="5856">
                  <c:v>949.29</c:v>
                </c:pt>
                <c:pt idx="5857">
                  <c:v>949.29</c:v>
                </c:pt>
                <c:pt idx="5858">
                  <c:v>949.29</c:v>
                </c:pt>
                <c:pt idx="5859">
                  <c:v>949.28</c:v>
                </c:pt>
                <c:pt idx="5860">
                  <c:v>949.28</c:v>
                </c:pt>
                <c:pt idx="5861">
                  <c:v>949.28</c:v>
                </c:pt>
                <c:pt idx="5862">
                  <c:v>949.28</c:v>
                </c:pt>
                <c:pt idx="5863">
                  <c:v>949.28</c:v>
                </c:pt>
                <c:pt idx="5864">
                  <c:v>949.28</c:v>
                </c:pt>
                <c:pt idx="5865">
                  <c:v>949.28</c:v>
                </c:pt>
                <c:pt idx="5866">
                  <c:v>949.28</c:v>
                </c:pt>
                <c:pt idx="5867">
                  <c:v>949.28</c:v>
                </c:pt>
                <c:pt idx="5868">
                  <c:v>949.28</c:v>
                </c:pt>
                <c:pt idx="5869">
                  <c:v>949.28</c:v>
                </c:pt>
                <c:pt idx="5870">
                  <c:v>949.28</c:v>
                </c:pt>
                <c:pt idx="5871">
                  <c:v>949.28</c:v>
                </c:pt>
                <c:pt idx="5872">
                  <c:v>949.28</c:v>
                </c:pt>
                <c:pt idx="5873">
                  <c:v>949.28</c:v>
                </c:pt>
                <c:pt idx="5874">
                  <c:v>949.28</c:v>
                </c:pt>
                <c:pt idx="5875">
                  <c:v>949.28</c:v>
                </c:pt>
                <c:pt idx="5876">
                  <c:v>949.28</c:v>
                </c:pt>
                <c:pt idx="5877">
                  <c:v>949.28</c:v>
                </c:pt>
                <c:pt idx="5878">
                  <c:v>949.28</c:v>
                </c:pt>
                <c:pt idx="5879">
                  <c:v>949.28</c:v>
                </c:pt>
                <c:pt idx="5880">
                  <c:v>949.28</c:v>
                </c:pt>
                <c:pt idx="5881">
                  <c:v>949.28</c:v>
                </c:pt>
                <c:pt idx="5882">
                  <c:v>949.28</c:v>
                </c:pt>
                <c:pt idx="5883">
                  <c:v>949.28</c:v>
                </c:pt>
                <c:pt idx="5884">
                  <c:v>949.28</c:v>
                </c:pt>
                <c:pt idx="5885">
                  <c:v>949.28</c:v>
                </c:pt>
                <c:pt idx="5886">
                  <c:v>949.28</c:v>
                </c:pt>
                <c:pt idx="5887">
                  <c:v>949.28</c:v>
                </c:pt>
                <c:pt idx="5888">
                  <c:v>949.28</c:v>
                </c:pt>
                <c:pt idx="5889">
                  <c:v>949.28</c:v>
                </c:pt>
                <c:pt idx="5890">
                  <c:v>949.28</c:v>
                </c:pt>
                <c:pt idx="5891">
                  <c:v>949.28</c:v>
                </c:pt>
                <c:pt idx="5892">
                  <c:v>949.28</c:v>
                </c:pt>
                <c:pt idx="5893">
                  <c:v>949.28</c:v>
                </c:pt>
                <c:pt idx="5894">
                  <c:v>949.28</c:v>
                </c:pt>
                <c:pt idx="5895">
                  <c:v>949.28</c:v>
                </c:pt>
                <c:pt idx="5896">
                  <c:v>949.28</c:v>
                </c:pt>
                <c:pt idx="5897">
                  <c:v>949.28</c:v>
                </c:pt>
                <c:pt idx="5898">
                  <c:v>949.28</c:v>
                </c:pt>
                <c:pt idx="5899">
                  <c:v>949.28</c:v>
                </c:pt>
                <c:pt idx="5900">
                  <c:v>949.28</c:v>
                </c:pt>
                <c:pt idx="5901">
                  <c:v>949.28</c:v>
                </c:pt>
                <c:pt idx="5902">
                  <c:v>949.28</c:v>
                </c:pt>
                <c:pt idx="5903">
                  <c:v>949.28</c:v>
                </c:pt>
                <c:pt idx="5904">
                  <c:v>949.28</c:v>
                </c:pt>
                <c:pt idx="5905">
                  <c:v>949.28</c:v>
                </c:pt>
                <c:pt idx="5906">
                  <c:v>949.28</c:v>
                </c:pt>
                <c:pt idx="5907">
                  <c:v>949.28</c:v>
                </c:pt>
                <c:pt idx="5908">
                  <c:v>949.28</c:v>
                </c:pt>
                <c:pt idx="5909">
                  <c:v>949.28</c:v>
                </c:pt>
                <c:pt idx="5910">
                  <c:v>949.28</c:v>
                </c:pt>
                <c:pt idx="5911">
                  <c:v>949.28</c:v>
                </c:pt>
                <c:pt idx="5912">
                  <c:v>949.28</c:v>
                </c:pt>
                <c:pt idx="5913">
                  <c:v>949.28</c:v>
                </c:pt>
                <c:pt idx="5914">
                  <c:v>949.28</c:v>
                </c:pt>
                <c:pt idx="5915">
                  <c:v>949.28</c:v>
                </c:pt>
                <c:pt idx="5916">
                  <c:v>949.28</c:v>
                </c:pt>
                <c:pt idx="5917">
                  <c:v>949.28</c:v>
                </c:pt>
                <c:pt idx="5918">
                  <c:v>949.28</c:v>
                </c:pt>
                <c:pt idx="5919">
                  <c:v>949.28</c:v>
                </c:pt>
                <c:pt idx="5920">
                  <c:v>949.28</c:v>
                </c:pt>
                <c:pt idx="5921">
                  <c:v>949.27</c:v>
                </c:pt>
                <c:pt idx="5922">
                  <c:v>949.27</c:v>
                </c:pt>
                <c:pt idx="5923">
                  <c:v>949.27</c:v>
                </c:pt>
                <c:pt idx="5924">
                  <c:v>949.27</c:v>
                </c:pt>
                <c:pt idx="5925">
                  <c:v>949.27</c:v>
                </c:pt>
                <c:pt idx="5926">
                  <c:v>949.27</c:v>
                </c:pt>
                <c:pt idx="5927">
                  <c:v>949.27</c:v>
                </c:pt>
                <c:pt idx="5928">
                  <c:v>949.27</c:v>
                </c:pt>
                <c:pt idx="5929">
                  <c:v>949.27</c:v>
                </c:pt>
                <c:pt idx="5930">
                  <c:v>949.27</c:v>
                </c:pt>
                <c:pt idx="5931">
                  <c:v>949.28</c:v>
                </c:pt>
                <c:pt idx="5932">
                  <c:v>949.28</c:v>
                </c:pt>
                <c:pt idx="5933">
                  <c:v>949.28</c:v>
                </c:pt>
                <c:pt idx="5934">
                  <c:v>949.28</c:v>
                </c:pt>
                <c:pt idx="5935">
                  <c:v>949.28</c:v>
                </c:pt>
                <c:pt idx="5936">
                  <c:v>949.28</c:v>
                </c:pt>
                <c:pt idx="5937">
                  <c:v>949.28</c:v>
                </c:pt>
                <c:pt idx="5938">
                  <c:v>949.28</c:v>
                </c:pt>
                <c:pt idx="5939">
                  <c:v>949.28</c:v>
                </c:pt>
                <c:pt idx="5940">
                  <c:v>949.28</c:v>
                </c:pt>
                <c:pt idx="5941">
                  <c:v>949.28</c:v>
                </c:pt>
                <c:pt idx="5942">
                  <c:v>949.28</c:v>
                </c:pt>
                <c:pt idx="5943">
                  <c:v>949.28</c:v>
                </c:pt>
                <c:pt idx="5944">
                  <c:v>949.28</c:v>
                </c:pt>
                <c:pt idx="5945">
                  <c:v>949.28</c:v>
                </c:pt>
                <c:pt idx="5946">
                  <c:v>949.28</c:v>
                </c:pt>
                <c:pt idx="5947">
                  <c:v>949.28</c:v>
                </c:pt>
                <c:pt idx="5948">
                  <c:v>949.28</c:v>
                </c:pt>
                <c:pt idx="5949">
                  <c:v>949.28</c:v>
                </c:pt>
                <c:pt idx="5950">
                  <c:v>949.28</c:v>
                </c:pt>
                <c:pt idx="5951">
                  <c:v>949.28</c:v>
                </c:pt>
                <c:pt idx="5952">
                  <c:v>949.28</c:v>
                </c:pt>
                <c:pt idx="5953">
                  <c:v>949.28</c:v>
                </c:pt>
                <c:pt idx="5954">
                  <c:v>949.28</c:v>
                </c:pt>
                <c:pt idx="5955">
                  <c:v>949.28</c:v>
                </c:pt>
                <c:pt idx="5956">
                  <c:v>949.28</c:v>
                </c:pt>
                <c:pt idx="5957">
                  <c:v>949.28</c:v>
                </c:pt>
                <c:pt idx="5958">
                  <c:v>949.28</c:v>
                </c:pt>
                <c:pt idx="5959">
                  <c:v>949.28</c:v>
                </c:pt>
                <c:pt idx="5960">
                  <c:v>949.28</c:v>
                </c:pt>
                <c:pt idx="5961">
                  <c:v>949.28</c:v>
                </c:pt>
                <c:pt idx="5962">
                  <c:v>949.28</c:v>
                </c:pt>
                <c:pt idx="5963">
                  <c:v>949.27</c:v>
                </c:pt>
                <c:pt idx="5964">
                  <c:v>949.27</c:v>
                </c:pt>
                <c:pt idx="5965">
                  <c:v>949.27</c:v>
                </c:pt>
                <c:pt idx="5966">
                  <c:v>949.27</c:v>
                </c:pt>
                <c:pt idx="5967">
                  <c:v>949.27</c:v>
                </c:pt>
                <c:pt idx="5968">
                  <c:v>949.27</c:v>
                </c:pt>
                <c:pt idx="5969">
                  <c:v>949.27</c:v>
                </c:pt>
                <c:pt idx="5970">
                  <c:v>949.27</c:v>
                </c:pt>
                <c:pt idx="5971">
                  <c:v>949.27</c:v>
                </c:pt>
                <c:pt idx="5972">
                  <c:v>949.27</c:v>
                </c:pt>
                <c:pt idx="5973">
                  <c:v>949.27</c:v>
                </c:pt>
                <c:pt idx="5974">
                  <c:v>949.27</c:v>
                </c:pt>
                <c:pt idx="5975">
                  <c:v>949.27</c:v>
                </c:pt>
                <c:pt idx="5976">
                  <c:v>949.27</c:v>
                </c:pt>
                <c:pt idx="5977">
                  <c:v>949.27</c:v>
                </c:pt>
                <c:pt idx="5978">
                  <c:v>949.27</c:v>
                </c:pt>
                <c:pt idx="5979">
                  <c:v>949.27</c:v>
                </c:pt>
                <c:pt idx="5980">
                  <c:v>949.27</c:v>
                </c:pt>
                <c:pt idx="5981">
                  <c:v>949.27</c:v>
                </c:pt>
                <c:pt idx="5982">
                  <c:v>949.27</c:v>
                </c:pt>
                <c:pt idx="5983">
                  <c:v>949.27</c:v>
                </c:pt>
                <c:pt idx="5984">
                  <c:v>949.27</c:v>
                </c:pt>
                <c:pt idx="5985">
                  <c:v>949.27</c:v>
                </c:pt>
                <c:pt idx="5986">
                  <c:v>949.27</c:v>
                </c:pt>
                <c:pt idx="5987">
                  <c:v>949.27</c:v>
                </c:pt>
                <c:pt idx="5988">
                  <c:v>949.27</c:v>
                </c:pt>
                <c:pt idx="5989">
                  <c:v>949.27</c:v>
                </c:pt>
                <c:pt idx="5990">
                  <c:v>949.27</c:v>
                </c:pt>
                <c:pt idx="5991">
                  <c:v>949.27</c:v>
                </c:pt>
                <c:pt idx="5992">
                  <c:v>949.27</c:v>
                </c:pt>
                <c:pt idx="5993">
                  <c:v>949.27</c:v>
                </c:pt>
                <c:pt idx="5994">
                  <c:v>949.27</c:v>
                </c:pt>
                <c:pt idx="5995">
                  <c:v>949.27</c:v>
                </c:pt>
                <c:pt idx="5996">
                  <c:v>949.27</c:v>
                </c:pt>
                <c:pt idx="5997">
                  <c:v>949.27</c:v>
                </c:pt>
                <c:pt idx="5998">
                  <c:v>949.27</c:v>
                </c:pt>
                <c:pt idx="5999">
                  <c:v>949.27</c:v>
                </c:pt>
                <c:pt idx="6000">
                  <c:v>949.27</c:v>
                </c:pt>
                <c:pt idx="6001">
                  <c:v>949.27</c:v>
                </c:pt>
                <c:pt idx="6002">
                  <c:v>949.27</c:v>
                </c:pt>
                <c:pt idx="6003">
                  <c:v>949.27</c:v>
                </c:pt>
                <c:pt idx="6004">
                  <c:v>949.27</c:v>
                </c:pt>
                <c:pt idx="6005">
                  <c:v>949.27</c:v>
                </c:pt>
                <c:pt idx="6006">
                  <c:v>949.27</c:v>
                </c:pt>
                <c:pt idx="6007">
                  <c:v>949.27</c:v>
                </c:pt>
                <c:pt idx="6008">
                  <c:v>949.27</c:v>
                </c:pt>
                <c:pt idx="6009">
                  <c:v>949.27</c:v>
                </c:pt>
                <c:pt idx="6010">
                  <c:v>949.27</c:v>
                </c:pt>
                <c:pt idx="6011">
                  <c:v>949.27</c:v>
                </c:pt>
                <c:pt idx="6012">
                  <c:v>949.27</c:v>
                </c:pt>
                <c:pt idx="6013">
                  <c:v>949.27</c:v>
                </c:pt>
                <c:pt idx="6014">
                  <c:v>949.27</c:v>
                </c:pt>
                <c:pt idx="6015">
                  <c:v>949.27</c:v>
                </c:pt>
                <c:pt idx="6016">
                  <c:v>949.27</c:v>
                </c:pt>
                <c:pt idx="6017">
                  <c:v>949.27</c:v>
                </c:pt>
                <c:pt idx="6018">
                  <c:v>949.27</c:v>
                </c:pt>
                <c:pt idx="6019">
                  <c:v>949.27</c:v>
                </c:pt>
                <c:pt idx="6020">
                  <c:v>949.27</c:v>
                </c:pt>
                <c:pt idx="6021">
                  <c:v>949.27</c:v>
                </c:pt>
                <c:pt idx="6022">
                  <c:v>949.27</c:v>
                </c:pt>
                <c:pt idx="6023">
                  <c:v>949.27</c:v>
                </c:pt>
                <c:pt idx="6024">
                  <c:v>949.27</c:v>
                </c:pt>
                <c:pt idx="6025">
                  <c:v>949.27</c:v>
                </c:pt>
                <c:pt idx="6026">
                  <c:v>949.27</c:v>
                </c:pt>
                <c:pt idx="6027">
                  <c:v>949.27</c:v>
                </c:pt>
                <c:pt idx="6028">
                  <c:v>949.27</c:v>
                </c:pt>
                <c:pt idx="6029">
                  <c:v>949.27</c:v>
                </c:pt>
                <c:pt idx="6030">
                  <c:v>949.27</c:v>
                </c:pt>
                <c:pt idx="6031">
                  <c:v>949.27</c:v>
                </c:pt>
                <c:pt idx="6032">
                  <c:v>949.27</c:v>
                </c:pt>
                <c:pt idx="6033">
                  <c:v>949.27</c:v>
                </c:pt>
                <c:pt idx="6034">
                  <c:v>949.27</c:v>
                </c:pt>
                <c:pt idx="6035">
                  <c:v>949.28</c:v>
                </c:pt>
                <c:pt idx="6036">
                  <c:v>949.28</c:v>
                </c:pt>
                <c:pt idx="6037">
                  <c:v>949.28</c:v>
                </c:pt>
                <c:pt idx="6038">
                  <c:v>949.28</c:v>
                </c:pt>
                <c:pt idx="6039">
                  <c:v>949.28</c:v>
                </c:pt>
                <c:pt idx="6040">
                  <c:v>949.28</c:v>
                </c:pt>
                <c:pt idx="6041">
                  <c:v>949.28</c:v>
                </c:pt>
                <c:pt idx="6042">
                  <c:v>949.28</c:v>
                </c:pt>
                <c:pt idx="6043">
                  <c:v>949.28</c:v>
                </c:pt>
                <c:pt idx="6044">
                  <c:v>949.28</c:v>
                </c:pt>
                <c:pt idx="6045">
                  <c:v>949.28</c:v>
                </c:pt>
                <c:pt idx="6046">
                  <c:v>949.28</c:v>
                </c:pt>
                <c:pt idx="6047">
                  <c:v>949.28</c:v>
                </c:pt>
                <c:pt idx="6048">
                  <c:v>949.28</c:v>
                </c:pt>
                <c:pt idx="6049">
                  <c:v>949.28</c:v>
                </c:pt>
                <c:pt idx="6050">
                  <c:v>949.28</c:v>
                </c:pt>
                <c:pt idx="6051">
                  <c:v>949.28</c:v>
                </c:pt>
                <c:pt idx="6052">
                  <c:v>949.28</c:v>
                </c:pt>
                <c:pt idx="6053">
                  <c:v>949.28</c:v>
                </c:pt>
                <c:pt idx="6054">
                  <c:v>949.28</c:v>
                </c:pt>
                <c:pt idx="6055">
                  <c:v>949.28</c:v>
                </c:pt>
                <c:pt idx="6056">
                  <c:v>949.28</c:v>
                </c:pt>
                <c:pt idx="6057">
                  <c:v>949.28</c:v>
                </c:pt>
                <c:pt idx="6058">
                  <c:v>949.28</c:v>
                </c:pt>
                <c:pt idx="6059">
                  <c:v>949.28</c:v>
                </c:pt>
                <c:pt idx="6060">
                  <c:v>949.28</c:v>
                </c:pt>
                <c:pt idx="6061">
                  <c:v>949.28</c:v>
                </c:pt>
                <c:pt idx="6062">
                  <c:v>949.28</c:v>
                </c:pt>
                <c:pt idx="6063">
                  <c:v>949.28</c:v>
                </c:pt>
                <c:pt idx="6064">
                  <c:v>949.28</c:v>
                </c:pt>
                <c:pt idx="6065">
                  <c:v>949.28</c:v>
                </c:pt>
                <c:pt idx="6066">
                  <c:v>949.28</c:v>
                </c:pt>
                <c:pt idx="6067">
                  <c:v>949.28</c:v>
                </c:pt>
                <c:pt idx="6068">
                  <c:v>949.28</c:v>
                </c:pt>
                <c:pt idx="6069">
                  <c:v>949.28</c:v>
                </c:pt>
                <c:pt idx="6070">
                  <c:v>949.28</c:v>
                </c:pt>
                <c:pt idx="6071">
                  <c:v>949.28</c:v>
                </c:pt>
                <c:pt idx="6072">
                  <c:v>949.28</c:v>
                </c:pt>
                <c:pt idx="6073">
                  <c:v>949.28</c:v>
                </c:pt>
                <c:pt idx="6074">
                  <c:v>949.28</c:v>
                </c:pt>
                <c:pt idx="6075">
                  <c:v>949.28</c:v>
                </c:pt>
                <c:pt idx="6076">
                  <c:v>949.28</c:v>
                </c:pt>
                <c:pt idx="6077">
                  <c:v>949.28</c:v>
                </c:pt>
                <c:pt idx="6078">
                  <c:v>949.28</c:v>
                </c:pt>
                <c:pt idx="6079">
                  <c:v>949.28</c:v>
                </c:pt>
                <c:pt idx="6080">
                  <c:v>949.28</c:v>
                </c:pt>
                <c:pt idx="6081">
                  <c:v>949.28</c:v>
                </c:pt>
                <c:pt idx="6082">
                  <c:v>949.28</c:v>
                </c:pt>
                <c:pt idx="6083">
                  <c:v>949.28</c:v>
                </c:pt>
                <c:pt idx="6084">
                  <c:v>949.28</c:v>
                </c:pt>
                <c:pt idx="6085">
                  <c:v>949.28</c:v>
                </c:pt>
                <c:pt idx="6086">
                  <c:v>949.28</c:v>
                </c:pt>
                <c:pt idx="6087">
                  <c:v>949.28</c:v>
                </c:pt>
                <c:pt idx="6088">
                  <c:v>949.28</c:v>
                </c:pt>
                <c:pt idx="6089">
                  <c:v>949.28</c:v>
                </c:pt>
                <c:pt idx="6090">
                  <c:v>949.28</c:v>
                </c:pt>
                <c:pt idx="6091">
                  <c:v>949.28</c:v>
                </c:pt>
                <c:pt idx="6092">
                  <c:v>949.28</c:v>
                </c:pt>
                <c:pt idx="6093">
                  <c:v>949.28</c:v>
                </c:pt>
                <c:pt idx="6094">
                  <c:v>949.28</c:v>
                </c:pt>
                <c:pt idx="6095">
                  <c:v>949.28</c:v>
                </c:pt>
                <c:pt idx="6096">
                  <c:v>949.28</c:v>
                </c:pt>
                <c:pt idx="6097">
                  <c:v>949.29</c:v>
                </c:pt>
                <c:pt idx="6098">
                  <c:v>949.29</c:v>
                </c:pt>
                <c:pt idx="6099">
                  <c:v>949.29</c:v>
                </c:pt>
                <c:pt idx="6100">
                  <c:v>949.29</c:v>
                </c:pt>
                <c:pt idx="6101">
                  <c:v>949.29</c:v>
                </c:pt>
                <c:pt idx="6102">
                  <c:v>949.29</c:v>
                </c:pt>
                <c:pt idx="6103">
                  <c:v>949.28</c:v>
                </c:pt>
                <c:pt idx="6104">
                  <c:v>949.28</c:v>
                </c:pt>
                <c:pt idx="6105">
                  <c:v>949.28</c:v>
                </c:pt>
                <c:pt idx="6106">
                  <c:v>949.28</c:v>
                </c:pt>
                <c:pt idx="6107">
                  <c:v>949.28</c:v>
                </c:pt>
                <c:pt idx="6108">
                  <c:v>949.28</c:v>
                </c:pt>
                <c:pt idx="6109">
                  <c:v>949.28</c:v>
                </c:pt>
                <c:pt idx="6110">
                  <c:v>949.28</c:v>
                </c:pt>
                <c:pt idx="6111">
                  <c:v>949.28</c:v>
                </c:pt>
                <c:pt idx="6112">
                  <c:v>949.28</c:v>
                </c:pt>
                <c:pt idx="6113">
                  <c:v>949.28</c:v>
                </c:pt>
                <c:pt idx="6114">
                  <c:v>949.28</c:v>
                </c:pt>
                <c:pt idx="6115">
                  <c:v>949.28</c:v>
                </c:pt>
                <c:pt idx="6116">
                  <c:v>949.28</c:v>
                </c:pt>
                <c:pt idx="6117">
                  <c:v>949.28</c:v>
                </c:pt>
                <c:pt idx="6118">
                  <c:v>949.28</c:v>
                </c:pt>
                <c:pt idx="6119">
                  <c:v>949.28</c:v>
                </c:pt>
                <c:pt idx="6120">
                  <c:v>949.28</c:v>
                </c:pt>
                <c:pt idx="6121">
                  <c:v>949.28</c:v>
                </c:pt>
                <c:pt idx="6122">
                  <c:v>949.28</c:v>
                </c:pt>
                <c:pt idx="6123">
                  <c:v>949.28</c:v>
                </c:pt>
                <c:pt idx="6124">
                  <c:v>949.28</c:v>
                </c:pt>
                <c:pt idx="6125">
                  <c:v>949.28</c:v>
                </c:pt>
                <c:pt idx="6126">
                  <c:v>949.28</c:v>
                </c:pt>
                <c:pt idx="6127">
                  <c:v>949.28</c:v>
                </c:pt>
                <c:pt idx="6128">
                  <c:v>949.28</c:v>
                </c:pt>
                <c:pt idx="6129">
                  <c:v>949.28</c:v>
                </c:pt>
                <c:pt idx="6130">
                  <c:v>949.28</c:v>
                </c:pt>
                <c:pt idx="6131">
                  <c:v>949.29</c:v>
                </c:pt>
                <c:pt idx="6132">
                  <c:v>949.29</c:v>
                </c:pt>
                <c:pt idx="6133">
                  <c:v>949.29</c:v>
                </c:pt>
                <c:pt idx="6134">
                  <c:v>949.28</c:v>
                </c:pt>
                <c:pt idx="6135">
                  <c:v>949.28</c:v>
                </c:pt>
                <c:pt idx="6136">
                  <c:v>949.28</c:v>
                </c:pt>
                <c:pt idx="6137">
                  <c:v>949.28</c:v>
                </c:pt>
                <c:pt idx="6138">
                  <c:v>949.28</c:v>
                </c:pt>
                <c:pt idx="6139">
                  <c:v>949.28</c:v>
                </c:pt>
                <c:pt idx="6140">
                  <c:v>949.28</c:v>
                </c:pt>
                <c:pt idx="6141">
                  <c:v>949.28</c:v>
                </c:pt>
                <c:pt idx="6142">
                  <c:v>949.28</c:v>
                </c:pt>
                <c:pt idx="6143">
                  <c:v>949.28</c:v>
                </c:pt>
                <c:pt idx="6144">
                  <c:v>949.28</c:v>
                </c:pt>
                <c:pt idx="6145">
                  <c:v>949.29</c:v>
                </c:pt>
                <c:pt idx="6146">
                  <c:v>949.29</c:v>
                </c:pt>
                <c:pt idx="6147">
                  <c:v>949.29</c:v>
                </c:pt>
                <c:pt idx="6148">
                  <c:v>949.29</c:v>
                </c:pt>
                <c:pt idx="6149">
                  <c:v>949.29</c:v>
                </c:pt>
                <c:pt idx="6150">
                  <c:v>949.29</c:v>
                </c:pt>
                <c:pt idx="6151">
                  <c:v>949.29</c:v>
                </c:pt>
                <c:pt idx="6152">
                  <c:v>949.29</c:v>
                </c:pt>
                <c:pt idx="6153">
                  <c:v>949.29</c:v>
                </c:pt>
                <c:pt idx="6154">
                  <c:v>949.29</c:v>
                </c:pt>
                <c:pt idx="6155">
                  <c:v>949.29</c:v>
                </c:pt>
                <c:pt idx="6156">
                  <c:v>949.29</c:v>
                </c:pt>
                <c:pt idx="6157">
                  <c:v>949.29</c:v>
                </c:pt>
                <c:pt idx="6158">
                  <c:v>949.29</c:v>
                </c:pt>
                <c:pt idx="6159">
                  <c:v>949.29</c:v>
                </c:pt>
                <c:pt idx="6160">
                  <c:v>949.29</c:v>
                </c:pt>
                <c:pt idx="6161">
                  <c:v>949.29</c:v>
                </c:pt>
                <c:pt idx="6162">
                  <c:v>949.29</c:v>
                </c:pt>
                <c:pt idx="6163">
                  <c:v>949.29</c:v>
                </c:pt>
                <c:pt idx="6164">
                  <c:v>949.29</c:v>
                </c:pt>
                <c:pt idx="6165">
                  <c:v>949.29</c:v>
                </c:pt>
                <c:pt idx="6166">
                  <c:v>949.29</c:v>
                </c:pt>
                <c:pt idx="6167">
                  <c:v>949.29</c:v>
                </c:pt>
                <c:pt idx="6168">
                  <c:v>949.29</c:v>
                </c:pt>
                <c:pt idx="6169">
                  <c:v>949.29</c:v>
                </c:pt>
                <c:pt idx="6170">
                  <c:v>949.29</c:v>
                </c:pt>
                <c:pt idx="6171">
                  <c:v>949.29</c:v>
                </c:pt>
                <c:pt idx="6172">
                  <c:v>949.29</c:v>
                </c:pt>
                <c:pt idx="6173">
                  <c:v>949.29</c:v>
                </c:pt>
                <c:pt idx="6174">
                  <c:v>949.29</c:v>
                </c:pt>
                <c:pt idx="6175">
                  <c:v>949.29</c:v>
                </c:pt>
                <c:pt idx="6176">
                  <c:v>949.29</c:v>
                </c:pt>
                <c:pt idx="6177">
                  <c:v>949.29</c:v>
                </c:pt>
                <c:pt idx="6178">
                  <c:v>949.29</c:v>
                </c:pt>
                <c:pt idx="6179">
                  <c:v>949.29</c:v>
                </c:pt>
                <c:pt idx="6180">
                  <c:v>949.29</c:v>
                </c:pt>
                <c:pt idx="6181">
                  <c:v>949.29</c:v>
                </c:pt>
                <c:pt idx="6182">
                  <c:v>949.29</c:v>
                </c:pt>
                <c:pt idx="6183">
                  <c:v>949.29</c:v>
                </c:pt>
                <c:pt idx="6184">
                  <c:v>949.29</c:v>
                </c:pt>
                <c:pt idx="6185">
                  <c:v>949.29</c:v>
                </c:pt>
                <c:pt idx="6186">
                  <c:v>949.29</c:v>
                </c:pt>
                <c:pt idx="6187">
                  <c:v>949.29</c:v>
                </c:pt>
                <c:pt idx="6188">
                  <c:v>949.29</c:v>
                </c:pt>
                <c:pt idx="6189">
                  <c:v>949.29</c:v>
                </c:pt>
                <c:pt idx="6190">
                  <c:v>949.29</c:v>
                </c:pt>
                <c:pt idx="6191">
                  <c:v>949.29</c:v>
                </c:pt>
                <c:pt idx="6192">
                  <c:v>949.29</c:v>
                </c:pt>
                <c:pt idx="6193">
                  <c:v>949.29</c:v>
                </c:pt>
                <c:pt idx="6194">
                  <c:v>949.29</c:v>
                </c:pt>
                <c:pt idx="6195">
                  <c:v>949.29</c:v>
                </c:pt>
                <c:pt idx="6196">
                  <c:v>949.29</c:v>
                </c:pt>
                <c:pt idx="6197">
                  <c:v>949.29</c:v>
                </c:pt>
                <c:pt idx="6198">
                  <c:v>949.29</c:v>
                </c:pt>
                <c:pt idx="6199">
                  <c:v>949.29</c:v>
                </c:pt>
                <c:pt idx="6200">
                  <c:v>949.29</c:v>
                </c:pt>
                <c:pt idx="6201">
                  <c:v>949.29</c:v>
                </c:pt>
                <c:pt idx="6202">
                  <c:v>949.29</c:v>
                </c:pt>
                <c:pt idx="6203">
                  <c:v>949.3</c:v>
                </c:pt>
                <c:pt idx="6204">
                  <c:v>949.3</c:v>
                </c:pt>
                <c:pt idx="6205">
                  <c:v>949.3</c:v>
                </c:pt>
                <c:pt idx="6206">
                  <c:v>949.3</c:v>
                </c:pt>
                <c:pt idx="6207">
                  <c:v>949.3</c:v>
                </c:pt>
                <c:pt idx="6208">
                  <c:v>949.29</c:v>
                </c:pt>
                <c:pt idx="6209">
                  <c:v>949.29</c:v>
                </c:pt>
                <c:pt idx="6210">
                  <c:v>949.29</c:v>
                </c:pt>
                <c:pt idx="6211">
                  <c:v>949.3</c:v>
                </c:pt>
                <c:pt idx="6212">
                  <c:v>949.3</c:v>
                </c:pt>
                <c:pt idx="6213">
                  <c:v>949.3</c:v>
                </c:pt>
                <c:pt idx="6214">
                  <c:v>949.3</c:v>
                </c:pt>
                <c:pt idx="6215">
                  <c:v>949.3</c:v>
                </c:pt>
                <c:pt idx="6216">
                  <c:v>949.3</c:v>
                </c:pt>
                <c:pt idx="6217">
                  <c:v>949.3</c:v>
                </c:pt>
                <c:pt idx="6218">
                  <c:v>949.3</c:v>
                </c:pt>
                <c:pt idx="6219">
                  <c:v>949.3</c:v>
                </c:pt>
                <c:pt idx="6220">
                  <c:v>949.3</c:v>
                </c:pt>
                <c:pt idx="6221">
                  <c:v>949.3</c:v>
                </c:pt>
                <c:pt idx="6222">
                  <c:v>949.3</c:v>
                </c:pt>
                <c:pt idx="6223">
                  <c:v>949.3</c:v>
                </c:pt>
                <c:pt idx="6224">
                  <c:v>949.3</c:v>
                </c:pt>
                <c:pt idx="6225">
                  <c:v>949.3</c:v>
                </c:pt>
                <c:pt idx="6226">
                  <c:v>949.3</c:v>
                </c:pt>
                <c:pt idx="6227">
                  <c:v>949.3</c:v>
                </c:pt>
                <c:pt idx="6228">
                  <c:v>949.3</c:v>
                </c:pt>
                <c:pt idx="6229">
                  <c:v>949.3</c:v>
                </c:pt>
                <c:pt idx="6230">
                  <c:v>949.3</c:v>
                </c:pt>
                <c:pt idx="6231">
                  <c:v>949.3</c:v>
                </c:pt>
                <c:pt idx="6232">
                  <c:v>949.3</c:v>
                </c:pt>
                <c:pt idx="6233">
                  <c:v>949.3</c:v>
                </c:pt>
                <c:pt idx="6234">
                  <c:v>949.3</c:v>
                </c:pt>
                <c:pt idx="6235">
                  <c:v>949.3</c:v>
                </c:pt>
                <c:pt idx="6236">
                  <c:v>949.3</c:v>
                </c:pt>
                <c:pt idx="6237">
                  <c:v>949.3</c:v>
                </c:pt>
                <c:pt idx="6238">
                  <c:v>949.3</c:v>
                </c:pt>
                <c:pt idx="6239">
                  <c:v>949.3</c:v>
                </c:pt>
                <c:pt idx="6240">
                  <c:v>949.3</c:v>
                </c:pt>
                <c:pt idx="6241">
                  <c:v>949.3</c:v>
                </c:pt>
                <c:pt idx="6242">
                  <c:v>949.3</c:v>
                </c:pt>
                <c:pt idx="6243">
                  <c:v>949.3</c:v>
                </c:pt>
                <c:pt idx="6244">
                  <c:v>949.3</c:v>
                </c:pt>
                <c:pt idx="6245">
                  <c:v>949.3</c:v>
                </c:pt>
                <c:pt idx="6246">
                  <c:v>949.3</c:v>
                </c:pt>
                <c:pt idx="6247">
                  <c:v>949.3</c:v>
                </c:pt>
                <c:pt idx="6248">
                  <c:v>949.3</c:v>
                </c:pt>
                <c:pt idx="6249">
                  <c:v>949.3</c:v>
                </c:pt>
                <c:pt idx="6250">
                  <c:v>949.3</c:v>
                </c:pt>
                <c:pt idx="6251">
                  <c:v>949.3</c:v>
                </c:pt>
                <c:pt idx="6252">
                  <c:v>949.3</c:v>
                </c:pt>
                <c:pt idx="6253">
                  <c:v>949.3</c:v>
                </c:pt>
                <c:pt idx="6254">
                  <c:v>949.3</c:v>
                </c:pt>
                <c:pt idx="6255">
                  <c:v>949.3</c:v>
                </c:pt>
                <c:pt idx="6256">
                  <c:v>949.3</c:v>
                </c:pt>
                <c:pt idx="6257">
                  <c:v>949.3</c:v>
                </c:pt>
                <c:pt idx="6258">
                  <c:v>949.31</c:v>
                </c:pt>
                <c:pt idx="6259">
                  <c:v>949.31</c:v>
                </c:pt>
                <c:pt idx="6260">
                  <c:v>949.31</c:v>
                </c:pt>
                <c:pt idx="6261">
                  <c:v>949.31</c:v>
                </c:pt>
                <c:pt idx="6262">
                  <c:v>949.31</c:v>
                </c:pt>
                <c:pt idx="6263">
                  <c:v>949.31</c:v>
                </c:pt>
                <c:pt idx="6264">
                  <c:v>949.31</c:v>
                </c:pt>
                <c:pt idx="6265">
                  <c:v>949.31</c:v>
                </c:pt>
                <c:pt idx="6266">
                  <c:v>949.31</c:v>
                </c:pt>
                <c:pt idx="6267">
                  <c:v>949.31</c:v>
                </c:pt>
                <c:pt idx="6268">
                  <c:v>949.31</c:v>
                </c:pt>
                <c:pt idx="6269">
                  <c:v>949.31</c:v>
                </c:pt>
                <c:pt idx="6270">
                  <c:v>949.31</c:v>
                </c:pt>
                <c:pt idx="6271">
                  <c:v>949.31</c:v>
                </c:pt>
                <c:pt idx="6272">
                  <c:v>949.31</c:v>
                </c:pt>
                <c:pt idx="6273">
                  <c:v>949.31</c:v>
                </c:pt>
                <c:pt idx="6274">
                  <c:v>949.31</c:v>
                </c:pt>
                <c:pt idx="6275">
                  <c:v>949.31</c:v>
                </c:pt>
                <c:pt idx="6276">
                  <c:v>949.31</c:v>
                </c:pt>
                <c:pt idx="6277">
                  <c:v>949.31</c:v>
                </c:pt>
                <c:pt idx="6278">
                  <c:v>949.31</c:v>
                </c:pt>
                <c:pt idx="6279">
                  <c:v>949.31</c:v>
                </c:pt>
                <c:pt idx="6280">
                  <c:v>949.31</c:v>
                </c:pt>
                <c:pt idx="6281">
                  <c:v>949.32</c:v>
                </c:pt>
                <c:pt idx="6282">
                  <c:v>949.32</c:v>
                </c:pt>
                <c:pt idx="6283">
                  <c:v>949.32</c:v>
                </c:pt>
                <c:pt idx="6284">
                  <c:v>949.32</c:v>
                </c:pt>
                <c:pt idx="6285">
                  <c:v>949.32</c:v>
                </c:pt>
                <c:pt idx="6286">
                  <c:v>949.32</c:v>
                </c:pt>
                <c:pt idx="6287">
                  <c:v>949.32</c:v>
                </c:pt>
                <c:pt idx="6288">
                  <c:v>949.32</c:v>
                </c:pt>
                <c:pt idx="6289">
                  <c:v>949.32</c:v>
                </c:pt>
                <c:pt idx="6290">
                  <c:v>949.32</c:v>
                </c:pt>
                <c:pt idx="6291">
                  <c:v>949.32</c:v>
                </c:pt>
                <c:pt idx="6292">
                  <c:v>949.32</c:v>
                </c:pt>
                <c:pt idx="6293">
                  <c:v>949.32</c:v>
                </c:pt>
                <c:pt idx="6294">
                  <c:v>949.32</c:v>
                </c:pt>
                <c:pt idx="6295">
                  <c:v>949.32</c:v>
                </c:pt>
                <c:pt idx="6296">
                  <c:v>949.32</c:v>
                </c:pt>
                <c:pt idx="6297">
                  <c:v>949.32</c:v>
                </c:pt>
                <c:pt idx="6298">
                  <c:v>949.32</c:v>
                </c:pt>
                <c:pt idx="6299">
                  <c:v>949.32</c:v>
                </c:pt>
                <c:pt idx="6300">
                  <c:v>949.32</c:v>
                </c:pt>
                <c:pt idx="6301">
                  <c:v>949.32</c:v>
                </c:pt>
                <c:pt idx="6302">
                  <c:v>949.32</c:v>
                </c:pt>
                <c:pt idx="6303">
                  <c:v>949.32</c:v>
                </c:pt>
                <c:pt idx="6304">
                  <c:v>949.32</c:v>
                </c:pt>
                <c:pt idx="6305">
                  <c:v>949.32</c:v>
                </c:pt>
                <c:pt idx="6306">
                  <c:v>949.32</c:v>
                </c:pt>
                <c:pt idx="6307">
                  <c:v>949.32</c:v>
                </c:pt>
                <c:pt idx="6308">
                  <c:v>949.32</c:v>
                </c:pt>
                <c:pt idx="6309">
                  <c:v>949.32</c:v>
                </c:pt>
                <c:pt idx="6310">
                  <c:v>949.32</c:v>
                </c:pt>
                <c:pt idx="6311">
                  <c:v>949.32</c:v>
                </c:pt>
                <c:pt idx="6312">
                  <c:v>949.32</c:v>
                </c:pt>
                <c:pt idx="6313">
                  <c:v>949.32</c:v>
                </c:pt>
                <c:pt idx="6314">
                  <c:v>949.32</c:v>
                </c:pt>
                <c:pt idx="6315">
                  <c:v>949.32</c:v>
                </c:pt>
                <c:pt idx="6316">
                  <c:v>949.32</c:v>
                </c:pt>
                <c:pt idx="6317">
                  <c:v>949.32</c:v>
                </c:pt>
                <c:pt idx="6318">
                  <c:v>949.32</c:v>
                </c:pt>
                <c:pt idx="6319">
                  <c:v>949.32</c:v>
                </c:pt>
                <c:pt idx="6320">
                  <c:v>949.32</c:v>
                </c:pt>
                <c:pt idx="6321">
                  <c:v>949.32</c:v>
                </c:pt>
                <c:pt idx="6322">
                  <c:v>949.32</c:v>
                </c:pt>
                <c:pt idx="6323">
                  <c:v>949.32</c:v>
                </c:pt>
                <c:pt idx="6324">
                  <c:v>949.32</c:v>
                </c:pt>
                <c:pt idx="6325">
                  <c:v>949.32</c:v>
                </c:pt>
                <c:pt idx="6326">
                  <c:v>949.32</c:v>
                </c:pt>
                <c:pt idx="6327">
                  <c:v>949.32</c:v>
                </c:pt>
                <c:pt idx="6328">
                  <c:v>949.32</c:v>
                </c:pt>
                <c:pt idx="6329">
                  <c:v>949.32</c:v>
                </c:pt>
                <c:pt idx="6330">
                  <c:v>949.32</c:v>
                </c:pt>
                <c:pt idx="6331">
                  <c:v>949.32</c:v>
                </c:pt>
                <c:pt idx="6332">
                  <c:v>949.32</c:v>
                </c:pt>
                <c:pt idx="6333">
                  <c:v>949.32</c:v>
                </c:pt>
                <c:pt idx="6334">
                  <c:v>949.32</c:v>
                </c:pt>
                <c:pt idx="6335">
                  <c:v>949.32</c:v>
                </c:pt>
                <c:pt idx="6336">
                  <c:v>949.32</c:v>
                </c:pt>
                <c:pt idx="6337">
                  <c:v>949.32</c:v>
                </c:pt>
                <c:pt idx="6338">
                  <c:v>949.32</c:v>
                </c:pt>
                <c:pt idx="6339">
                  <c:v>949.32</c:v>
                </c:pt>
                <c:pt idx="6340">
                  <c:v>949.32</c:v>
                </c:pt>
                <c:pt idx="6341">
                  <c:v>949.33</c:v>
                </c:pt>
                <c:pt idx="6342">
                  <c:v>949.33</c:v>
                </c:pt>
                <c:pt idx="6343">
                  <c:v>949.33</c:v>
                </c:pt>
                <c:pt idx="6344">
                  <c:v>949.33</c:v>
                </c:pt>
                <c:pt idx="6345">
                  <c:v>949.33</c:v>
                </c:pt>
                <c:pt idx="6346">
                  <c:v>949.33</c:v>
                </c:pt>
                <c:pt idx="6347">
                  <c:v>949.33</c:v>
                </c:pt>
                <c:pt idx="6348">
                  <c:v>949.33</c:v>
                </c:pt>
                <c:pt idx="6349">
                  <c:v>949.33</c:v>
                </c:pt>
                <c:pt idx="6350">
                  <c:v>949.33</c:v>
                </c:pt>
                <c:pt idx="6351">
                  <c:v>949.33</c:v>
                </c:pt>
                <c:pt idx="6352">
                  <c:v>949.33</c:v>
                </c:pt>
                <c:pt idx="6353">
                  <c:v>949.33</c:v>
                </c:pt>
                <c:pt idx="6354">
                  <c:v>949.33</c:v>
                </c:pt>
                <c:pt idx="6355">
                  <c:v>949.33</c:v>
                </c:pt>
                <c:pt idx="6356">
                  <c:v>949.33</c:v>
                </c:pt>
                <c:pt idx="6357">
                  <c:v>949.33</c:v>
                </c:pt>
                <c:pt idx="6358">
                  <c:v>949.33</c:v>
                </c:pt>
                <c:pt idx="6359">
                  <c:v>949.33</c:v>
                </c:pt>
                <c:pt idx="6360">
                  <c:v>949.33</c:v>
                </c:pt>
                <c:pt idx="6361">
                  <c:v>949.33</c:v>
                </c:pt>
                <c:pt idx="6362">
                  <c:v>949.33</c:v>
                </c:pt>
                <c:pt idx="6363">
                  <c:v>949.33</c:v>
                </c:pt>
                <c:pt idx="6364">
                  <c:v>949.33</c:v>
                </c:pt>
                <c:pt idx="6365">
                  <c:v>949.33</c:v>
                </c:pt>
                <c:pt idx="6366">
                  <c:v>949.33</c:v>
                </c:pt>
                <c:pt idx="6367">
                  <c:v>949.33</c:v>
                </c:pt>
                <c:pt idx="6368">
                  <c:v>949.33</c:v>
                </c:pt>
                <c:pt idx="6369">
                  <c:v>949.33</c:v>
                </c:pt>
                <c:pt idx="6370">
                  <c:v>949.33</c:v>
                </c:pt>
                <c:pt idx="6371">
                  <c:v>949.33</c:v>
                </c:pt>
                <c:pt idx="6372">
                  <c:v>949.33</c:v>
                </c:pt>
                <c:pt idx="6373">
                  <c:v>949.33</c:v>
                </c:pt>
                <c:pt idx="6374">
                  <c:v>949.33</c:v>
                </c:pt>
                <c:pt idx="6375">
                  <c:v>949.33</c:v>
                </c:pt>
                <c:pt idx="6376">
                  <c:v>949.33</c:v>
                </c:pt>
                <c:pt idx="6377">
                  <c:v>949.33</c:v>
                </c:pt>
                <c:pt idx="6378">
                  <c:v>949.33</c:v>
                </c:pt>
                <c:pt idx="6379">
                  <c:v>949.33</c:v>
                </c:pt>
                <c:pt idx="6380">
                  <c:v>949.33</c:v>
                </c:pt>
                <c:pt idx="6381">
                  <c:v>949.33</c:v>
                </c:pt>
                <c:pt idx="6382">
                  <c:v>949.33</c:v>
                </c:pt>
                <c:pt idx="6383">
                  <c:v>949.33</c:v>
                </c:pt>
                <c:pt idx="6384">
                  <c:v>949.33</c:v>
                </c:pt>
                <c:pt idx="6385">
                  <c:v>949.33</c:v>
                </c:pt>
                <c:pt idx="6386">
                  <c:v>949.33</c:v>
                </c:pt>
                <c:pt idx="6387">
                  <c:v>949.33</c:v>
                </c:pt>
                <c:pt idx="6388">
                  <c:v>949.33</c:v>
                </c:pt>
                <c:pt idx="6389">
                  <c:v>949.33</c:v>
                </c:pt>
                <c:pt idx="6390">
                  <c:v>949.33</c:v>
                </c:pt>
                <c:pt idx="6391">
                  <c:v>949.33</c:v>
                </c:pt>
                <c:pt idx="6392">
                  <c:v>949.33</c:v>
                </c:pt>
                <c:pt idx="6393">
                  <c:v>949.33</c:v>
                </c:pt>
                <c:pt idx="6394">
                  <c:v>949.33</c:v>
                </c:pt>
                <c:pt idx="6395">
                  <c:v>949.33</c:v>
                </c:pt>
                <c:pt idx="6396">
                  <c:v>949.33</c:v>
                </c:pt>
                <c:pt idx="6397">
                  <c:v>949.33</c:v>
                </c:pt>
                <c:pt idx="6398">
                  <c:v>949.33</c:v>
                </c:pt>
                <c:pt idx="6399">
                  <c:v>949.33</c:v>
                </c:pt>
                <c:pt idx="6400">
                  <c:v>949.33</c:v>
                </c:pt>
                <c:pt idx="6401">
                  <c:v>949.33</c:v>
                </c:pt>
                <c:pt idx="6402">
                  <c:v>949.33</c:v>
                </c:pt>
                <c:pt idx="6403">
                  <c:v>949.33</c:v>
                </c:pt>
                <c:pt idx="6404">
                  <c:v>949.33</c:v>
                </c:pt>
                <c:pt idx="6405">
                  <c:v>949.33</c:v>
                </c:pt>
                <c:pt idx="6406">
                  <c:v>949.33</c:v>
                </c:pt>
                <c:pt idx="6407">
                  <c:v>949.33</c:v>
                </c:pt>
                <c:pt idx="6408">
                  <c:v>949.33</c:v>
                </c:pt>
                <c:pt idx="6409">
                  <c:v>949.33</c:v>
                </c:pt>
                <c:pt idx="6410">
                  <c:v>949.33</c:v>
                </c:pt>
                <c:pt idx="6411">
                  <c:v>949.33</c:v>
                </c:pt>
                <c:pt idx="6412">
                  <c:v>949.33</c:v>
                </c:pt>
                <c:pt idx="6413">
                  <c:v>949.33</c:v>
                </c:pt>
                <c:pt idx="6414">
                  <c:v>949.33</c:v>
                </c:pt>
                <c:pt idx="6415">
                  <c:v>949.33</c:v>
                </c:pt>
                <c:pt idx="6416">
                  <c:v>949.33</c:v>
                </c:pt>
                <c:pt idx="6417">
                  <c:v>949.33</c:v>
                </c:pt>
                <c:pt idx="6418">
                  <c:v>949.33</c:v>
                </c:pt>
                <c:pt idx="6419">
                  <c:v>949.33</c:v>
                </c:pt>
              </c:numCache>
            </c:numRef>
          </c:xVal>
          <c:yVal>
            <c:numRef>
              <c:f>'weight (%)'!$K$3:$K$6422</c:f>
              <c:numCache>
                <c:formatCode>General</c:formatCode>
                <c:ptCount val="6420"/>
                <c:pt idx="0">
                  <c:v>99.945329999999998</c:v>
                </c:pt>
                <c:pt idx="1">
                  <c:v>99.946349999999995</c:v>
                </c:pt>
                <c:pt idx="2">
                  <c:v>99.945329999999998</c:v>
                </c:pt>
                <c:pt idx="3">
                  <c:v>99.943290000000005</c:v>
                </c:pt>
                <c:pt idx="4">
                  <c:v>99.942269999999994</c:v>
                </c:pt>
                <c:pt idx="5">
                  <c:v>99.941249999999997</c:v>
                </c:pt>
                <c:pt idx="6">
                  <c:v>99.941249999999997</c:v>
                </c:pt>
                <c:pt idx="7">
                  <c:v>99.939220000000006</c:v>
                </c:pt>
                <c:pt idx="8">
                  <c:v>99.936160000000001</c:v>
                </c:pt>
                <c:pt idx="9">
                  <c:v>99.934119999999993</c:v>
                </c:pt>
                <c:pt idx="10">
                  <c:v>99.933099999999996</c:v>
                </c:pt>
                <c:pt idx="11">
                  <c:v>99.931060000000002</c:v>
                </c:pt>
                <c:pt idx="12">
                  <c:v>99.930040000000005</c:v>
                </c:pt>
                <c:pt idx="13">
                  <c:v>99.929019999999994</c:v>
                </c:pt>
                <c:pt idx="14">
                  <c:v>99.92698</c:v>
                </c:pt>
                <c:pt idx="15">
                  <c:v>99.924949999999995</c:v>
                </c:pt>
                <c:pt idx="16">
                  <c:v>99.922910000000002</c:v>
                </c:pt>
                <c:pt idx="17">
                  <c:v>99.919849999999997</c:v>
                </c:pt>
                <c:pt idx="18">
                  <c:v>99.917810000000003</c:v>
                </c:pt>
                <c:pt idx="19">
                  <c:v>99.915769999999995</c:v>
                </c:pt>
                <c:pt idx="20">
                  <c:v>99.913730000000001</c:v>
                </c:pt>
                <c:pt idx="21">
                  <c:v>99.912719999999993</c:v>
                </c:pt>
                <c:pt idx="22">
                  <c:v>99.909660000000002</c:v>
                </c:pt>
                <c:pt idx="23">
                  <c:v>99.908640000000005</c:v>
                </c:pt>
                <c:pt idx="24">
                  <c:v>99.906599999999997</c:v>
                </c:pt>
                <c:pt idx="25">
                  <c:v>99.903540000000007</c:v>
                </c:pt>
                <c:pt idx="26">
                  <c:v>99.900480000000002</c:v>
                </c:pt>
                <c:pt idx="27">
                  <c:v>99.898449999999997</c:v>
                </c:pt>
                <c:pt idx="28">
                  <c:v>99.89743</c:v>
                </c:pt>
                <c:pt idx="29">
                  <c:v>99.894369999999995</c:v>
                </c:pt>
                <c:pt idx="30">
                  <c:v>99.891310000000004</c:v>
                </c:pt>
                <c:pt idx="31">
                  <c:v>99.889269999999996</c:v>
                </c:pt>
                <c:pt idx="32">
                  <c:v>99.886210000000005</c:v>
                </c:pt>
                <c:pt idx="33">
                  <c:v>99.884180000000001</c:v>
                </c:pt>
                <c:pt idx="34">
                  <c:v>99.882140000000007</c:v>
                </c:pt>
                <c:pt idx="35">
                  <c:v>99.880099999999999</c:v>
                </c:pt>
                <c:pt idx="36">
                  <c:v>99.878060000000005</c:v>
                </c:pt>
                <c:pt idx="37">
                  <c:v>99.876019999999997</c:v>
                </c:pt>
                <c:pt idx="38">
                  <c:v>99.872960000000006</c:v>
                </c:pt>
                <c:pt idx="39">
                  <c:v>99.870930000000001</c:v>
                </c:pt>
                <c:pt idx="40">
                  <c:v>99.869910000000004</c:v>
                </c:pt>
                <c:pt idx="41">
                  <c:v>99.867869999999996</c:v>
                </c:pt>
                <c:pt idx="42">
                  <c:v>99.865830000000003</c:v>
                </c:pt>
                <c:pt idx="43">
                  <c:v>99.863789999999995</c:v>
                </c:pt>
                <c:pt idx="44">
                  <c:v>99.861750000000001</c:v>
                </c:pt>
                <c:pt idx="45">
                  <c:v>99.859710000000007</c:v>
                </c:pt>
                <c:pt idx="46">
                  <c:v>99.855639999999994</c:v>
                </c:pt>
                <c:pt idx="47">
                  <c:v>99.8536</c:v>
                </c:pt>
                <c:pt idx="48">
                  <c:v>99.850539999999995</c:v>
                </c:pt>
                <c:pt idx="49">
                  <c:v>99.847480000000004</c:v>
                </c:pt>
                <c:pt idx="50">
                  <c:v>99.84545</c:v>
                </c:pt>
                <c:pt idx="51">
                  <c:v>99.843410000000006</c:v>
                </c:pt>
                <c:pt idx="52">
                  <c:v>99.840350000000001</c:v>
                </c:pt>
                <c:pt idx="53">
                  <c:v>99.837289999999996</c:v>
                </c:pt>
                <c:pt idx="54">
                  <c:v>99.833209999999994</c:v>
                </c:pt>
                <c:pt idx="55">
                  <c:v>99.830160000000006</c:v>
                </c:pt>
                <c:pt idx="56">
                  <c:v>99.827100000000002</c:v>
                </c:pt>
                <c:pt idx="57">
                  <c:v>99.825059999999993</c:v>
                </c:pt>
                <c:pt idx="58">
                  <c:v>99.820980000000006</c:v>
                </c:pt>
                <c:pt idx="59">
                  <c:v>99.818939999999998</c:v>
                </c:pt>
                <c:pt idx="60">
                  <c:v>99.816909999999993</c:v>
                </c:pt>
                <c:pt idx="61">
                  <c:v>99.812830000000005</c:v>
                </c:pt>
                <c:pt idx="62">
                  <c:v>99.811809999999994</c:v>
                </c:pt>
                <c:pt idx="63">
                  <c:v>99.810789999999997</c:v>
                </c:pt>
                <c:pt idx="64">
                  <c:v>99.807730000000006</c:v>
                </c:pt>
                <c:pt idx="65">
                  <c:v>99.803659999999994</c:v>
                </c:pt>
                <c:pt idx="66">
                  <c:v>99.80162</c:v>
                </c:pt>
                <c:pt idx="67">
                  <c:v>99.798559999999995</c:v>
                </c:pt>
                <c:pt idx="68">
                  <c:v>99.795500000000004</c:v>
                </c:pt>
                <c:pt idx="69">
                  <c:v>99.793459999999996</c:v>
                </c:pt>
                <c:pt idx="70">
                  <c:v>99.790409999999994</c:v>
                </c:pt>
                <c:pt idx="71">
                  <c:v>99.78837</c:v>
                </c:pt>
                <c:pt idx="72">
                  <c:v>99.785309999999996</c:v>
                </c:pt>
                <c:pt idx="73">
                  <c:v>99.782250000000005</c:v>
                </c:pt>
                <c:pt idx="74">
                  <c:v>99.77919</c:v>
                </c:pt>
                <c:pt idx="75">
                  <c:v>99.775120000000001</c:v>
                </c:pt>
                <c:pt idx="76">
                  <c:v>99.772059999999996</c:v>
                </c:pt>
                <c:pt idx="77">
                  <c:v>99.769000000000005</c:v>
                </c:pt>
                <c:pt idx="78">
                  <c:v>99.764920000000004</c:v>
                </c:pt>
                <c:pt idx="79">
                  <c:v>99.761870000000002</c:v>
                </c:pt>
                <c:pt idx="80">
                  <c:v>99.758809999999997</c:v>
                </c:pt>
                <c:pt idx="81">
                  <c:v>99.754729999999995</c:v>
                </c:pt>
                <c:pt idx="82">
                  <c:v>99.752690000000001</c:v>
                </c:pt>
                <c:pt idx="83">
                  <c:v>99.750659999999996</c:v>
                </c:pt>
                <c:pt idx="84">
                  <c:v>99.747600000000006</c:v>
                </c:pt>
                <c:pt idx="85">
                  <c:v>99.745559999999998</c:v>
                </c:pt>
                <c:pt idx="86">
                  <c:v>99.741479999999996</c:v>
                </c:pt>
                <c:pt idx="87">
                  <c:v>99.73639</c:v>
                </c:pt>
                <c:pt idx="88">
                  <c:v>99.733329999999995</c:v>
                </c:pt>
                <c:pt idx="89">
                  <c:v>99.728229999999996</c:v>
                </c:pt>
                <c:pt idx="90">
                  <c:v>99.725170000000006</c:v>
                </c:pt>
                <c:pt idx="91">
                  <c:v>99.722120000000004</c:v>
                </c:pt>
                <c:pt idx="92">
                  <c:v>99.720079999999996</c:v>
                </c:pt>
                <c:pt idx="93">
                  <c:v>99.718040000000002</c:v>
                </c:pt>
                <c:pt idx="94">
                  <c:v>99.712940000000003</c:v>
                </c:pt>
                <c:pt idx="95">
                  <c:v>99.710899999999995</c:v>
                </c:pt>
                <c:pt idx="96">
                  <c:v>99.70581</c:v>
                </c:pt>
                <c:pt idx="97">
                  <c:v>99.701729999999998</c:v>
                </c:pt>
                <c:pt idx="98">
                  <c:v>99.697649999999996</c:v>
                </c:pt>
                <c:pt idx="99">
                  <c:v>99.693579999999997</c:v>
                </c:pt>
                <c:pt idx="100">
                  <c:v>99.690520000000006</c:v>
                </c:pt>
                <c:pt idx="101">
                  <c:v>99.687460000000002</c:v>
                </c:pt>
                <c:pt idx="102">
                  <c:v>99.68338</c:v>
                </c:pt>
                <c:pt idx="103">
                  <c:v>99.680329999999998</c:v>
                </c:pt>
                <c:pt idx="104">
                  <c:v>99.676249999999996</c:v>
                </c:pt>
                <c:pt idx="105">
                  <c:v>99.671149999999997</c:v>
                </c:pt>
                <c:pt idx="106">
                  <c:v>99.662999999999997</c:v>
                </c:pt>
                <c:pt idx="107">
                  <c:v>99.664019999999994</c:v>
                </c:pt>
                <c:pt idx="108">
                  <c:v>99.658919999999995</c:v>
                </c:pt>
                <c:pt idx="109">
                  <c:v>99.655869999999993</c:v>
                </c:pt>
                <c:pt idx="110">
                  <c:v>99.649749999999997</c:v>
                </c:pt>
                <c:pt idx="111">
                  <c:v>99.645669999999996</c:v>
                </c:pt>
                <c:pt idx="112">
                  <c:v>99.642610000000005</c:v>
                </c:pt>
                <c:pt idx="113">
                  <c:v>99.639560000000003</c:v>
                </c:pt>
                <c:pt idx="114">
                  <c:v>99.637519999999995</c:v>
                </c:pt>
                <c:pt idx="115">
                  <c:v>99.632419999999996</c:v>
                </c:pt>
                <c:pt idx="116">
                  <c:v>99.629360000000005</c:v>
                </c:pt>
                <c:pt idx="117">
                  <c:v>99.625290000000007</c:v>
                </c:pt>
                <c:pt idx="118">
                  <c:v>99.620189999999994</c:v>
                </c:pt>
                <c:pt idx="119">
                  <c:v>99.616110000000006</c:v>
                </c:pt>
                <c:pt idx="120">
                  <c:v>99.612039999999993</c:v>
                </c:pt>
                <c:pt idx="121">
                  <c:v>99.607960000000006</c:v>
                </c:pt>
                <c:pt idx="122">
                  <c:v>99.603880000000004</c:v>
                </c:pt>
                <c:pt idx="123">
                  <c:v>99.598789999999994</c:v>
                </c:pt>
                <c:pt idx="124">
                  <c:v>99.594710000000006</c:v>
                </c:pt>
                <c:pt idx="125">
                  <c:v>99.589609999999993</c:v>
                </c:pt>
                <c:pt idx="126">
                  <c:v>99.586560000000006</c:v>
                </c:pt>
                <c:pt idx="127">
                  <c:v>99.583500000000001</c:v>
                </c:pt>
                <c:pt idx="128">
                  <c:v>99.578400000000002</c:v>
                </c:pt>
                <c:pt idx="129">
                  <c:v>99.572289999999995</c:v>
                </c:pt>
                <c:pt idx="130">
                  <c:v>99.568209999999993</c:v>
                </c:pt>
                <c:pt idx="131">
                  <c:v>99.563109999999995</c:v>
                </c:pt>
                <c:pt idx="132">
                  <c:v>99.558019999999999</c:v>
                </c:pt>
                <c:pt idx="133">
                  <c:v>99.554959999999994</c:v>
                </c:pt>
                <c:pt idx="134">
                  <c:v>99.551900000000003</c:v>
                </c:pt>
                <c:pt idx="135">
                  <c:v>99.546809999999994</c:v>
                </c:pt>
                <c:pt idx="136">
                  <c:v>99.539670000000001</c:v>
                </c:pt>
                <c:pt idx="137">
                  <c:v>99.535589999999999</c:v>
                </c:pt>
                <c:pt idx="138">
                  <c:v>99.532539999999997</c:v>
                </c:pt>
                <c:pt idx="139">
                  <c:v>99.528459999999995</c:v>
                </c:pt>
                <c:pt idx="140">
                  <c:v>99.52234</c:v>
                </c:pt>
                <c:pt idx="141">
                  <c:v>99.518270000000001</c:v>
                </c:pt>
                <c:pt idx="142">
                  <c:v>99.516229999999993</c:v>
                </c:pt>
                <c:pt idx="143">
                  <c:v>99.512150000000005</c:v>
                </c:pt>
                <c:pt idx="144">
                  <c:v>99.506039999999999</c:v>
                </c:pt>
                <c:pt idx="145">
                  <c:v>99.50094</c:v>
                </c:pt>
                <c:pt idx="146">
                  <c:v>99.495840000000001</c:v>
                </c:pt>
                <c:pt idx="147">
                  <c:v>99.491770000000002</c:v>
                </c:pt>
                <c:pt idx="148">
                  <c:v>99.487690000000001</c:v>
                </c:pt>
                <c:pt idx="149">
                  <c:v>99.481570000000005</c:v>
                </c:pt>
                <c:pt idx="150">
                  <c:v>99.477500000000006</c:v>
                </c:pt>
                <c:pt idx="151">
                  <c:v>99.472399999999993</c:v>
                </c:pt>
                <c:pt idx="152">
                  <c:v>99.466290000000001</c:v>
                </c:pt>
                <c:pt idx="153">
                  <c:v>99.460170000000005</c:v>
                </c:pt>
                <c:pt idx="154">
                  <c:v>99.45711</c:v>
                </c:pt>
                <c:pt idx="155">
                  <c:v>99.453029999999998</c:v>
                </c:pt>
                <c:pt idx="156">
                  <c:v>99.446920000000006</c:v>
                </c:pt>
                <c:pt idx="157">
                  <c:v>99.440799999999996</c:v>
                </c:pt>
                <c:pt idx="158">
                  <c:v>99.434690000000003</c:v>
                </c:pt>
                <c:pt idx="159">
                  <c:v>99.431629999999998</c:v>
                </c:pt>
                <c:pt idx="160">
                  <c:v>99.42653</c:v>
                </c:pt>
                <c:pt idx="161">
                  <c:v>99.422460000000001</c:v>
                </c:pt>
                <c:pt idx="162">
                  <c:v>99.418379999999999</c:v>
                </c:pt>
                <c:pt idx="163">
                  <c:v>99.41328</c:v>
                </c:pt>
                <c:pt idx="164">
                  <c:v>99.40513</c:v>
                </c:pt>
                <c:pt idx="165">
                  <c:v>99.399010000000004</c:v>
                </c:pt>
                <c:pt idx="166">
                  <c:v>99.394940000000005</c:v>
                </c:pt>
                <c:pt idx="167">
                  <c:v>99.390860000000004</c:v>
                </c:pt>
                <c:pt idx="168">
                  <c:v>99.385760000000005</c:v>
                </c:pt>
                <c:pt idx="169">
                  <c:v>99.380669999999995</c:v>
                </c:pt>
                <c:pt idx="170">
                  <c:v>99.375569999999996</c:v>
                </c:pt>
                <c:pt idx="171">
                  <c:v>99.370480000000001</c:v>
                </c:pt>
                <c:pt idx="172">
                  <c:v>99.367419999999996</c:v>
                </c:pt>
                <c:pt idx="173">
                  <c:v>99.360280000000003</c:v>
                </c:pt>
                <c:pt idx="174">
                  <c:v>99.354169999999996</c:v>
                </c:pt>
                <c:pt idx="175">
                  <c:v>99.349069999999998</c:v>
                </c:pt>
                <c:pt idx="176">
                  <c:v>99.343980000000002</c:v>
                </c:pt>
                <c:pt idx="177">
                  <c:v>99.338880000000003</c:v>
                </c:pt>
                <c:pt idx="178">
                  <c:v>99.332759999999993</c:v>
                </c:pt>
                <c:pt idx="179">
                  <c:v>99.327669999999998</c:v>
                </c:pt>
                <c:pt idx="180">
                  <c:v>99.322569999999999</c:v>
                </c:pt>
                <c:pt idx="181">
                  <c:v>99.317480000000003</c:v>
                </c:pt>
                <c:pt idx="182">
                  <c:v>99.30932</c:v>
                </c:pt>
                <c:pt idx="183">
                  <c:v>99.302189999999996</c:v>
                </c:pt>
                <c:pt idx="184">
                  <c:v>99.298109999999994</c:v>
                </c:pt>
                <c:pt idx="185">
                  <c:v>99.293009999999995</c:v>
                </c:pt>
                <c:pt idx="186">
                  <c:v>99.28792</c:v>
                </c:pt>
                <c:pt idx="187">
                  <c:v>99.282820000000001</c:v>
                </c:pt>
                <c:pt idx="188">
                  <c:v>99.275689999999997</c:v>
                </c:pt>
                <c:pt idx="189">
                  <c:v>99.267529999999994</c:v>
                </c:pt>
                <c:pt idx="190">
                  <c:v>99.262439999999998</c:v>
                </c:pt>
                <c:pt idx="191">
                  <c:v>99.256320000000002</c:v>
                </c:pt>
                <c:pt idx="192">
                  <c:v>99.251220000000004</c:v>
                </c:pt>
                <c:pt idx="193">
                  <c:v>99.243070000000003</c:v>
                </c:pt>
                <c:pt idx="194">
                  <c:v>99.235939999999999</c:v>
                </c:pt>
                <c:pt idx="195">
                  <c:v>99.229820000000004</c:v>
                </c:pt>
                <c:pt idx="196">
                  <c:v>99.227779999999996</c:v>
                </c:pt>
                <c:pt idx="197">
                  <c:v>99.22269</c:v>
                </c:pt>
                <c:pt idx="198">
                  <c:v>99.217590000000001</c:v>
                </c:pt>
                <c:pt idx="199">
                  <c:v>99.211470000000006</c:v>
                </c:pt>
                <c:pt idx="200">
                  <c:v>99.207400000000007</c:v>
                </c:pt>
                <c:pt idx="201">
                  <c:v>99.20026</c:v>
                </c:pt>
                <c:pt idx="202">
                  <c:v>99.194149999999993</c:v>
                </c:pt>
                <c:pt idx="203">
                  <c:v>99.189049999999995</c:v>
                </c:pt>
                <c:pt idx="204">
                  <c:v>99.182929999999999</c:v>
                </c:pt>
                <c:pt idx="205">
                  <c:v>99.176820000000006</c:v>
                </c:pt>
                <c:pt idx="206">
                  <c:v>99.171719999999993</c:v>
                </c:pt>
                <c:pt idx="207">
                  <c:v>99.167649999999995</c:v>
                </c:pt>
                <c:pt idx="208">
                  <c:v>99.160510000000002</c:v>
                </c:pt>
                <c:pt idx="209">
                  <c:v>99.153379999999999</c:v>
                </c:pt>
                <c:pt idx="210">
                  <c:v>99.147260000000003</c:v>
                </c:pt>
                <c:pt idx="211">
                  <c:v>99.139110000000002</c:v>
                </c:pt>
                <c:pt idx="212">
                  <c:v>99.129930000000002</c:v>
                </c:pt>
                <c:pt idx="213">
                  <c:v>99.125860000000003</c:v>
                </c:pt>
                <c:pt idx="214">
                  <c:v>99.122799999999998</c:v>
                </c:pt>
                <c:pt idx="215">
                  <c:v>99.118719999999996</c:v>
                </c:pt>
                <c:pt idx="216">
                  <c:v>99.112610000000004</c:v>
                </c:pt>
                <c:pt idx="217">
                  <c:v>99.105469999999997</c:v>
                </c:pt>
                <c:pt idx="218">
                  <c:v>99.101389999999995</c:v>
                </c:pt>
                <c:pt idx="219">
                  <c:v>99.092219999999998</c:v>
                </c:pt>
                <c:pt idx="220">
                  <c:v>99.084069999999997</c:v>
                </c:pt>
                <c:pt idx="221">
                  <c:v>99.079989999999995</c:v>
                </c:pt>
                <c:pt idx="222">
                  <c:v>99.073880000000003</c:v>
                </c:pt>
                <c:pt idx="223">
                  <c:v>99.067760000000007</c:v>
                </c:pt>
                <c:pt idx="224">
                  <c:v>99.06062</c:v>
                </c:pt>
                <c:pt idx="225">
                  <c:v>99.054509999999993</c:v>
                </c:pt>
                <c:pt idx="226">
                  <c:v>99.051450000000003</c:v>
                </c:pt>
                <c:pt idx="227">
                  <c:v>99.045339999999996</c:v>
                </c:pt>
                <c:pt idx="228">
                  <c:v>99.038200000000003</c:v>
                </c:pt>
                <c:pt idx="229">
                  <c:v>99.03107</c:v>
                </c:pt>
                <c:pt idx="230">
                  <c:v>99.024950000000004</c:v>
                </c:pt>
                <c:pt idx="231">
                  <c:v>99.020870000000002</c:v>
                </c:pt>
                <c:pt idx="232">
                  <c:v>99.016800000000003</c:v>
                </c:pt>
                <c:pt idx="233">
                  <c:v>99.012720000000002</c:v>
                </c:pt>
                <c:pt idx="234">
                  <c:v>99.006600000000006</c:v>
                </c:pt>
                <c:pt idx="235">
                  <c:v>98.999470000000002</c:v>
                </c:pt>
                <c:pt idx="236">
                  <c:v>98.992339999999999</c:v>
                </c:pt>
                <c:pt idx="237">
                  <c:v>98.988259999999997</c:v>
                </c:pt>
                <c:pt idx="238">
                  <c:v>98.981120000000004</c:v>
                </c:pt>
                <c:pt idx="239">
                  <c:v>98.973990000000001</c:v>
                </c:pt>
                <c:pt idx="240">
                  <c:v>98.967870000000005</c:v>
                </c:pt>
                <c:pt idx="241">
                  <c:v>98.965829999999997</c:v>
                </c:pt>
                <c:pt idx="242">
                  <c:v>98.958699999999993</c:v>
                </c:pt>
                <c:pt idx="243">
                  <c:v>98.950550000000007</c:v>
                </c:pt>
                <c:pt idx="244">
                  <c:v>98.944429999999997</c:v>
                </c:pt>
                <c:pt idx="245">
                  <c:v>98.939329999999998</c:v>
                </c:pt>
                <c:pt idx="246">
                  <c:v>98.934240000000003</c:v>
                </c:pt>
                <c:pt idx="247">
                  <c:v>98.931179999999998</c:v>
                </c:pt>
                <c:pt idx="248">
                  <c:v>98.926079999999999</c:v>
                </c:pt>
                <c:pt idx="249">
                  <c:v>98.917929999999998</c:v>
                </c:pt>
                <c:pt idx="250">
                  <c:v>98.911810000000003</c:v>
                </c:pt>
                <c:pt idx="251">
                  <c:v>98.906720000000007</c:v>
                </c:pt>
                <c:pt idx="252">
                  <c:v>98.902640000000005</c:v>
                </c:pt>
                <c:pt idx="253">
                  <c:v>98.896529999999998</c:v>
                </c:pt>
                <c:pt idx="254">
                  <c:v>98.890410000000003</c:v>
                </c:pt>
                <c:pt idx="255">
                  <c:v>98.888369999999995</c:v>
                </c:pt>
                <c:pt idx="256">
                  <c:v>98.885310000000004</c:v>
                </c:pt>
                <c:pt idx="257">
                  <c:v>98.879199999999997</c:v>
                </c:pt>
                <c:pt idx="258">
                  <c:v>98.874099999999999</c:v>
                </c:pt>
                <c:pt idx="259">
                  <c:v>98.869010000000003</c:v>
                </c:pt>
                <c:pt idx="260">
                  <c:v>98.863910000000004</c:v>
                </c:pt>
                <c:pt idx="261">
                  <c:v>98.856780000000001</c:v>
                </c:pt>
                <c:pt idx="262">
                  <c:v>98.850660000000005</c:v>
                </c:pt>
                <c:pt idx="263">
                  <c:v>98.846580000000003</c:v>
                </c:pt>
                <c:pt idx="264">
                  <c:v>98.842510000000004</c:v>
                </c:pt>
                <c:pt idx="265">
                  <c:v>98.838430000000002</c:v>
                </c:pt>
                <c:pt idx="266">
                  <c:v>98.833330000000004</c:v>
                </c:pt>
                <c:pt idx="267">
                  <c:v>98.829260000000005</c:v>
                </c:pt>
                <c:pt idx="268">
                  <c:v>98.824160000000006</c:v>
                </c:pt>
                <c:pt idx="269">
                  <c:v>98.819059999999993</c:v>
                </c:pt>
                <c:pt idx="270">
                  <c:v>98.812950000000001</c:v>
                </c:pt>
                <c:pt idx="271">
                  <c:v>98.806830000000005</c:v>
                </c:pt>
                <c:pt idx="272">
                  <c:v>98.801739999999995</c:v>
                </c:pt>
                <c:pt idx="273">
                  <c:v>98.797659999999993</c:v>
                </c:pt>
                <c:pt idx="274">
                  <c:v>98.792559999999995</c:v>
                </c:pt>
                <c:pt idx="275">
                  <c:v>98.788489999999996</c:v>
                </c:pt>
                <c:pt idx="276">
                  <c:v>98.783389999999997</c:v>
                </c:pt>
                <c:pt idx="277">
                  <c:v>98.778289999999998</c:v>
                </c:pt>
                <c:pt idx="278">
                  <c:v>98.775239999999997</c:v>
                </c:pt>
                <c:pt idx="279">
                  <c:v>98.773200000000003</c:v>
                </c:pt>
                <c:pt idx="280">
                  <c:v>98.770139999999998</c:v>
                </c:pt>
                <c:pt idx="281">
                  <c:v>98.765039999999999</c:v>
                </c:pt>
                <c:pt idx="282">
                  <c:v>98.757909999999995</c:v>
                </c:pt>
                <c:pt idx="283">
                  <c:v>98.753829999999994</c:v>
                </c:pt>
                <c:pt idx="284">
                  <c:v>98.750770000000003</c:v>
                </c:pt>
                <c:pt idx="285">
                  <c:v>98.747720000000001</c:v>
                </c:pt>
                <c:pt idx="286">
                  <c:v>98.743639999999999</c:v>
                </c:pt>
                <c:pt idx="287">
                  <c:v>98.737520000000004</c:v>
                </c:pt>
                <c:pt idx="288">
                  <c:v>98.733450000000005</c:v>
                </c:pt>
                <c:pt idx="289">
                  <c:v>98.729370000000003</c:v>
                </c:pt>
                <c:pt idx="290">
                  <c:v>98.725290000000001</c:v>
                </c:pt>
                <c:pt idx="291">
                  <c:v>98.720200000000006</c:v>
                </c:pt>
                <c:pt idx="292">
                  <c:v>98.718159999999997</c:v>
                </c:pt>
                <c:pt idx="293">
                  <c:v>98.713059999999999</c:v>
                </c:pt>
                <c:pt idx="294">
                  <c:v>98.712040000000002</c:v>
                </c:pt>
                <c:pt idx="295">
                  <c:v>98.704909999999998</c:v>
                </c:pt>
                <c:pt idx="296">
                  <c:v>98.702870000000004</c:v>
                </c:pt>
                <c:pt idx="297">
                  <c:v>98.700829999999996</c:v>
                </c:pt>
                <c:pt idx="298">
                  <c:v>98.696749999999994</c:v>
                </c:pt>
                <c:pt idx="299">
                  <c:v>98.692679999999996</c:v>
                </c:pt>
                <c:pt idx="300">
                  <c:v>98.690640000000002</c:v>
                </c:pt>
                <c:pt idx="301">
                  <c:v>98.685540000000003</c:v>
                </c:pt>
                <c:pt idx="302">
                  <c:v>98.680449999999993</c:v>
                </c:pt>
                <c:pt idx="303">
                  <c:v>98.676370000000006</c:v>
                </c:pt>
                <c:pt idx="304">
                  <c:v>98.672290000000004</c:v>
                </c:pt>
                <c:pt idx="305">
                  <c:v>98.668210000000002</c:v>
                </c:pt>
                <c:pt idx="306">
                  <c:v>98.66516</c:v>
                </c:pt>
                <c:pt idx="307">
                  <c:v>98.661079999999998</c:v>
                </c:pt>
                <c:pt idx="308">
                  <c:v>98.659040000000005</c:v>
                </c:pt>
                <c:pt idx="309">
                  <c:v>98.654960000000003</c:v>
                </c:pt>
                <c:pt idx="310">
                  <c:v>98.650890000000004</c:v>
                </c:pt>
                <c:pt idx="311">
                  <c:v>98.646810000000002</c:v>
                </c:pt>
                <c:pt idx="312">
                  <c:v>98.643749999999997</c:v>
                </c:pt>
                <c:pt idx="313">
                  <c:v>98.639679999999998</c:v>
                </c:pt>
                <c:pt idx="314">
                  <c:v>98.63458</c:v>
                </c:pt>
                <c:pt idx="315">
                  <c:v>98.631519999999995</c:v>
                </c:pt>
                <c:pt idx="316">
                  <c:v>98.628460000000004</c:v>
                </c:pt>
                <c:pt idx="317">
                  <c:v>98.625410000000002</c:v>
                </c:pt>
                <c:pt idx="318">
                  <c:v>98.622349999999997</c:v>
                </c:pt>
                <c:pt idx="319">
                  <c:v>98.619290000000007</c:v>
                </c:pt>
                <c:pt idx="320">
                  <c:v>98.616230000000002</c:v>
                </c:pt>
                <c:pt idx="321">
                  <c:v>98.61318</c:v>
                </c:pt>
                <c:pt idx="322">
                  <c:v>98.611140000000006</c:v>
                </c:pt>
                <c:pt idx="323">
                  <c:v>98.609099999999998</c:v>
                </c:pt>
                <c:pt idx="324">
                  <c:v>98.606039999999993</c:v>
                </c:pt>
                <c:pt idx="325">
                  <c:v>98.602980000000002</c:v>
                </c:pt>
                <c:pt idx="326">
                  <c:v>98.601960000000005</c:v>
                </c:pt>
                <c:pt idx="327">
                  <c:v>98.599930000000001</c:v>
                </c:pt>
                <c:pt idx="328">
                  <c:v>98.596869999999996</c:v>
                </c:pt>
                <c:pt idx="329">
                  <c:v>98.594830000000002</c:v>
                </c:pt>
                <c:pt idx="330">
                  <c:v>98.591769999999997</c:v>
                </c:pt>
                <c:pt idx="331">
                  <c:v>98.588710000000006</c:v>
                </c:pt>
                <c:pt idx="332">
                  <c:v>98.583619999999996</c:v>
                </c:pt>
                <c:pt idx="333">
                  <c:v>98.583619999999996</c:v>
                </c:pt>
                <c:pt idx="334">
                  <c:v>98.579539999999994</c:v>
                </c:pt>
                <c:pt idx="335">
                  <c:v>98.577500000000001</c:v>
                </c:pt>
                <c:pt idx="336">
                  <c:v>98.575460000000007</c:v>
                </c:pt>
                <c:pt idx="337">
                  <c:v>98.570369999999997</c:v>
                </c:pt>
                <c:pt idx="338">
                  <c:v>98.567310000000006</c:v>
                </c:pt>
                <c:pt idx="339">
                  <c:v>98.565269999999998</c:v>
                </c:pt>
                <c:pt idx="340">
                  <c:v>98.562209999999993</c:v>
                </c:pt>
                <c:pt idx="341">
                  <c:v>98.559160000000006</c:v>
                </c:pt>
                <c:pt idx="342">
                  <c:v>98.556100000000001</c:v>
                </c:pt>
                <c:pt idx="343">
                  <c:v>98.554060000000007</c:v>
                </c:pt>
                <c:pt idx="344">
                  <c:v>98.552019999999999</c:v>
                </c:pt>
                <c:pt idx="345">
                  <c:v>98.549980000000005</c:v>
                </c:pt>
                <c:pt idx="346">
                  <c:v>98.547939999999997</c:v>
                </c:pt>
                <c:pt idx="347">
                  <c:v>98.545910000000006</c:v>
                </c:pt>
                <c:pt idx="348">
                  <c:v>98.543869999999998</c:v>
                </c:pt>
                <c:pt idx="349">
                  <c:v>98.541830000000004</c:v>
                </c:pt>
                <c:pt idx="350">
                  <c:v>98.539789999999996</c:v>
                </c:pt>
                <c:pt idx="351">
                  <c:v>98.537750000000003</c:v>
                </c:pt>
                <c:pt idx="352">
                  <c:v>98.535709999999995</c:v>
                </c:pt>
                <c:pt idx="353">
                  <c:v>98.534689999999998</c:v>
                </c:pt>
                <c:pt idx="354">
                  <c:v>98.531639999999996</c:v>
                </c:pt>
                <c:pt idx="355">
                  <c:v>98.529600000000002</c:v>
                </c:pt>
                <c:pt idx="356">
                  <c:v>98.52552</c:v>
                </c:pt>
                <c:pt idx="357">
                  <c:v>98.521439999999998</c:v>
                </c:pt>
                <c:pt idx="358">
                  <c:v>98.519400000000005</c:v>
                </c:pt>
                <c:pt idx="359">
                  <c:v>98.518389999999997</c:v>
                </c:pt>
                <c:pt idx="360">
                  <c:v>98.516350000000003</c:v>
                </c:pt>
                <c:pt idx="361">
                  <c:v>98.515330000000006</c:v>
                </c:pt>
                <c:pt idx="362">
                  <c:v>98.514309999999995</c:v>
                </c:pt>
                <c:pt idx="363">
                  <c:v>98.513289999999998</c:v>
                </c:pt>
                <c:pt idx="364">
                  <c:v>98.510230000000007</c:v>
                </c:pt>
                <c:pt idx="365">
                  <c:v>98.508189999999999</c:v>
                </c:pt>
                <c:pt idx="366">
                  <c:v>98.506150000000005</c:v>
                </c:pt>
                <c:pt idx="367">
                  <c:v>98.503100000000003</c:v>
                </c:pt>
                <c:pt idx="368">
                  <c:v>98.500039999999998</c:v>
                </c:pt>
                <c:pt idx="369">
                  <c:v>98.498000000000005</c:v>
                </c:pt>
                <c:pt idx="370">
                  <c:v>98.495959999999997</c:v>
                </c:pt>
                <c:pt idx="371">
                  <c:v>98.49494</c:v>
                </c:pt>
                <c:pt idx="372">
                  <c:v>98.492900000000006</c:v>
                </c:pt>
                <c:pt idx="373">
                  <c:v>98.491879999999995</c:v>
                </c:pt>
                <c:pt idx="374">
                  <c:v>98.489850000000004</c:v>
                </c:pt>
                <c:pt idx="375">
                  <c:v>98.488829999999993</c:v>
                </c:pt>
                <c:pt idx="376">
                  <c:v>98.487809999999996</c:v>
                </c:pt>
                <c:pt idx="377">
                  <c:v>98.485770000000002</c:v>
                </c:pt>
                <c:pt idx="378">
                  <c:v>98.483729999999994</c:v>
                </c:pt>
                <c:pt idx="379">
                  <c:v>98.48169</c:v>
                </c:pt>
                <c:pt idx="380">
                  <c:v>98.480670000000003</c:v>
                </c:pt>
                <c:pt idx="381">
                  <c:v>98.478629999999995</c:v>
                </c:pt>
                <c:pt idx="382">
                  <c:v>98.475579999999994</c:v>
                </c:pt>
                <c:pt idx="383">
                  <c:v>98.474559999999997</c:v>
                </c:pt>
                <c:pt idx="384">
                  <c:v>98.47354</c:v>
                </c:pt>
                <c:pt idx="385">
                  <c:v>98.471500000000006</c:v>
                </c:pt>
                <c:pt idx="386">
                  <c:v>98.470479999999995</c:v>
                </c:pt>
                <c:pt idx="387">
                  <c:v>98.468440000000001</c:v>
                </c:pt>
                <c:pt idx="388">
                  <c:v>98.467420000000004</c:v>
                </c:pt>
                <c:pt idx="389">
                  <c:v>98.464370000000002</c:v>
                </c:pt>
                <c:pt idx="390">
                  <c:v>98.462329999999994</c:v>
                </c:pt>
                <c:pt idx="391">
                  <c:v>98.460290000000001</c:v>
                </c:pt>
                <c:pt idx="392">
                  <c:v>98.458250000000007</c:v>
                </c:pt>
                <c:pt idx="393">
                  <c:v>98.456209999999999</c:v>
                </c:pt>
                <c:pt idx="394">
                  <c:v>98.455190000000002</c:v>
                </c:pt>
                <c:pt idx="395">
                  <c:v>98.453149999999994</c:v>
                </c:pt>
                <c:pt idx="396">
                  <c:v>98.452129999999997</c:v>
                </c:pt>
                <c:pt idx="397">
                  <c:v>98.451120000000003</c:v>
                </c:pt>
                <c:pt idx="398">
                  <c:v>98.450100000000006</c:v>
                </c:pt>
                <c:pt idx="399">
                  <c:v>98.449079999999995</c:v>
                </c:pt>
                <c:pt idx="400">
                  <c:v>98.447040000000001</c:v>
                </c:pt>
                <c:pt idx="401">
                  <c:v>98.446020000000004</c:v>
                </c:pt>
                <c:pt idx="402">
                  <c:v>98.444999999999993</c:v>
                </c:pt>
                <c:pt idx="403">
                  <c:v>98.442959999999999</c:v>
                </c:pt>
                <c:pt idx="404">
                  <c:v>98.441940000000002</c:v>
                </c:pt>
                <c:pt idx="405">
                  <c:v>98.439899999999994</c:v>
                </c:pt>
                <c:pt idx="406">
                  <c:v>98.438879999999997</c:v>
                </c:pt>
                <c:pt idx="407">
                  <c:v>98.437860000000001</c:v>
                </c:pt>
                <c:pt idx="408">
                  <c:v>98.436850000000007</c:v>
                </c:pt>
                <c:pt idx="409">
                  <c:v>98.434809999999999</c:v>
                </c:pt>
                <c:pt idx="410">
                  <c:v>98.432770000000005</c:v>
                </c:pt>
                <c:pt idx="411">
                  <c:v>98.431749999999994</c:v>
                </c:pt>
                <c:pt idx="412">
                  <c:v>98.42971</c:v>
                </c:pt>
                <c:pt idx="413">
                  <c:v>98.426649999999995</c:v>
                </c:pt>
                <c:pt idx="414">
                  <c:v>98.424610000000001</c:v>
                </c:pt>
                <c:pt idx="415">
                  <c:v>98.423599999999993</c:v>
                </c:pt>
                <c:pt idx="416">
                  <c:v>98.421559999999999</c:v>
                </c:pt>
                <c:pt idx="417">
                  <c:v>98.419520000000006</c:v>
                </c:pt>
                <c:pt idx="418">
                  <c:v>98.417479999999998</c:v>
                </c:pt>
                <c:pt idx="419">
                  <c:v>98.416460000000001</c:v>
                </c:pt>
                <c:pt idx="420">
                  <c:v>98.414420000000007</c:v>
                </c:pt>
                <c:pt idx="421">
                  <c:v>98.412379999999999</c:v>
                </c:pt>
                <c:pt idx="422">
                  <c:v>98.410349999999994</c:v>
                </c:pt>
                <c:pt idx="423">
                  <c:v>98.40831</c:v>
                </c:pt>
                <c:pt idx="424">
                  <c:v>98.407290000000003</c:v>
                </c:pt>
                <c:pt idx="425">
                  <c:v>98.405249999999995</c:v>
                </c:pt>
                <c:pt idx="426">
                  <c:v>98.404229999999998</c:v>
                </c:pt>
                <c:pt idx="427">
                  <c:v>98.402190000000004</c:v>
                </c:pt>
                <c:pt idx="428">
                  <c:v>98.401169999999993</c:v>
                </c:pt>
                <c:pt idx="429">
                  <c:v>98.400149999999996</c:v>
                </c:pt>
                <c:pt idx="430">
                  <c:v>98.39913</c:v>
                </c:pt>
                <c:pt idx="431">
                  <c:v>98.398110000000003</c:v>
                </c:pt>
                <c:pt idx="432">
                  <c:v>98.397090000000006</c:v>
                </c:pt>
                <c:pt idx="433">
                  <c:v>98.396079999999998</c:v>
                </c:pt>
                <c:pt idx="434">
                  <c:v>98.394040000000004</c:v>
                </c:pt>
                <c:pt idx="435">
                  <c:v>98.393020000000007</c:v>
                </c:pt>
                <c:pt idx="436">
                  <c:v>98.391999999999996</c:v>
                </c:pt>
                <c:pt idx="437">
                  <c:v>98.390979999999999</c:v>
                </c:pt>
                <c:pt idx="438">
                  <c:v>98.388940000000005</c:v>
                </c:pt>
                <c:pt idx="439">
                  <c:v>98.386899999999997</c:v>
                </c:pt>
                <c:pt idx="440">
                  <c:v>98.38588</c:v>
                </c:pt>
                <c:pt idx="441">
                  <c:v>98.383840000000006</c:v>
                </c:pt>
                <c:pt idx="442">
                  <c:v>98.382829999999998</c:v>
                </c:pt>
                <c:pt idx="443">
                  <c:v>98.381810000000002</c:v>
                </c:pt>
                <c:pt idx="444">
                  <c:v>98.379769999999994</c:v>
                </c:pt>
                <c:pt idx="445">
                  <c:v>98.378749999999997</c:v>
                </c:pt>
                <c:pt idx="446">
                  <c:v>98.376710000000003</c:v>
                </c:pt>
                <c:pt idx="447">
                  <c:v>98.375690000000006</c:v>
                </c:pt>
                <c:pt idx="448">
                  <c:v>98.374669999999995</c:v>
                </c:pt>
                <c:pt idx="449">
                  <c:v>98.374669999999995</c:v>
                </c:pt>
                <c:pt idx="450">
                  <c:v>98.373649999999998</c:v>
                </c:pt>
                <c:pt idx="451">
                  <c:v>98.372630000000001</c:v>
                </c:pt>
                <c:pt idx="452">
                  <c:v>98.371610000000004</c:v>
                </c:pt>
                <c:pt idx="453">
                  <c:v>98.370590000000007</c:v>
                </c:pt>
                <c:pt idx="454">
                  <c:v>98.370590000000007</c:v>
                </c:pt>
                <c:pt idx="455">
                  <c:v>98.368560000000002</c:v>
                </c:pt>
                <c:pt idx="456">
                  <c:v>98.367540000000005</c:v>
                </c:pt>
                <c:pt idx="457">
                  <c:v>98.367540000000005</c:v>
                </c:pt>
                <c:pt idx="458">
                  <c:v>98.366519999999994</c:v>
                </c:pt>
                <c:pt idx="459">
                  <c:v>98.36448</c:v>
                </c:pt>
                <c:pt idx="460">
                  <c:v>98.363460000000003</c:v>
                </c:pt>
                <c:pt idx="461">
                  <c:v>98.362440000000007</c:v>
                </c:pt>
                <c:pt idx="462">
                  <c:v>98.360399999999998</c:v>
                </c:pt>
                <c:pt idx="463">
                  <c:v>98.358360000000005</c:v>
                </c:pt>
                <c:pt idx="464">
                  <c:v>98.357339999999994</c:v>
                </c:pt>
                <c:pt idx="465">
                  <c:v>98.35633</c:v>
                </c:pt>
                <c:pt idx="466">
                  <c:v>98.355310000000003</c:v>
                </c:pt>
                <c:pt idx="467">
                  <c:v>98.354290000000006</c:v>
                </c:pt>
                <c:pt idx="468">
                  <c:v>98.353269999999995</c:v>
                </c:pt>
                <c:pt idx="469">
                  <c:v>98.352249999999998</c:v>
                </c:pt>
                <c:pt idx="470">
                  <c:v>98.351230000000001</c:v>
                </c:pt>
                <c:pt idx="471">
                  <c:v>98.349189999999993</c:v>
                </c:pt>
                <c:pt idx="472">
                  <c:v>98.348169999999996</c:v>
                </c:pt>
                <c:pt idx="473">
                  <c:v>98.347149999999999</c:v>
                </c:pt>
                <c:pt idx="474">
                  <c:v>98.345110000000005</c:v>
                </c:pt>
                <c:pt idx="475">
                  <c:v>98.343069999999997</c:v>
                </c:pt>
                <c:pt idx="476">
                  <c:v>98.342060000000004</c:v>
                </c:pt>
                <c:pt idx="477">
                  <c:v>98.341040000000007</c:v>
                </c:pt>
                <c:pt idx="478">
                  <c:v>98.338999999999999</c:v>
                </c:pt>
                <c:pt idx="479">
                  <c:v>98.337980000000002</c:v>
                </c:pt>
                <c:pt idx="480">
                  <c:v>98.336960000000005</c:v>
                </c:pt>
                <c:pt idx="481">
                  <c:v>98.334919999999997</c:v>
                </c:pt>
                <c:pt idx="482">
                  <c:v>98.3339</c:v>
                </c:pt>
                <c:pt idx="483">
                  <c:v>98.332880000000003</c:v>
                </c:pt>
                <c:pt idx="484">
                  <c:v>98.332880000000003</c:v>
                </c:pt>
                <c:pt idx="485">
                  <c:v>98.331860000000006</c:v>
                </c:pt>
                <c:pt idx="486">
                  <c:v>98.330839999999995</c:v>
                </c:pt>
                <c:pt idx="487">
                  <c:v>98.328810000000004</c:v>
                </c:pt>
                <c:pt idx="488">
                  <c:v>98.328810000000004</c:v>
                </c:pt>
                <c:pt idx="489">
                  <c:v>98.327789999999993</c:v>
                </c:pt>
                <c:pt idx="490">
                  <c:v>98.327789999999993</c:v>
                </c:pt>
                <c:pt idx="491">
                  <c:v>98.326769999999996</c:v>
                </c:pt>
                <c:pt idx="492">
                  <c:v>98.326769999999996</c:v>
                </c:pt>
                <c:pt idx="493">
                  <c:v>98.325749999999999</c:v>
                </c:pt>
                <c:pt idx="494">
                  <c:v>98.323710000000005</c:v>
                </c:pt>
                <c:pt idx="495">
                  <c:v>98.322689999999994</c:v>
                </c:pt>
                <c:pt idx="496">
                  <c:v>98.322689999999994</c:v>
                </c:pt>
                <c:pt idx="497">
                  <c:v>98.320650000000001</c:v>
                </c:pt>
                <c:pt idx="498">
                  <c:v>98.320650000000001</c:v>
                </c:pt>
                <c:pt idx="499">
                  <c:v>98.318610000000007</c:v>
                </c:pt>
                <c:pt idx="500">
                  <c:v>98.316569999999999</c:v>
                </c:pt>
                <c:pt idx="501">
                  <c:v>98.315560000000005</c:v>
                </c:pt>
                <c:pt idx="502">
                  <c:v>98.314539999999994</c:v>
                </c:pt>
                <c:pt idx="503">
                  <c:v>98.3125</c:v>
                </c:pt>
                <c:pt idx="504">
                  <c:v>98.311480000000003</c:v>
                </c:pt>
                <c:pt idx="505">
                  <c:v>98.311480000000003</c:v>
                </c:pt>
                <c:pt idx="506">
                  <c:v>98.310460000000006</c:v>
                </c:pt>
                <c:pt idx="507">
                  <c:v>98.309439999999995</c:v>
                </c:pt>
                <c:pt idx="508">
                  <c:v>98.308419999999998</c:v>
                </c:pt>
                <c:pt idx="509">
                  <c:v>98.307400000000001</c:v>
                </c:pt>
                <c:pt idx="510">
                  <c:v>98.306380000000004</c:v>
                </c:pt>
                <c:pt idx="511">
                  <c:v>98.305359999999993</c:v>
                </c:pt>
                <c:pt idx="512">
                  <c:v>98.305359999999993</c:v>
                </c:pt>
                <c:pt idx="513">
                  <c:v>98.304339999999996</c:v>
                </c:pt>
                <c:pt idx="514">
                  <c:v>98.302310000000006</c:v>
                </c:pt>
                <c:pt idx="515">
                  <c:v>98.301289999999995</c:v>
                </c:pt>
                <c:pt idx="516">
                  <c:v>98.300269999999998</c:v>
                </c:pt>
                <c:pt idx="517">
                  <c:v>98.299250000000001</c:v>
                </c:pt>
                <c:pt idx="518">
                  <c:v>98.297210000000007</c:v>
                </c:pt>
                <c:pt idx="519">
                  <c:v>98.296189999999996</c:v>
                </c:pt>
                <c:pt idx="520">
                  <c:v>98.295169999999999</c:v>
                </c:pt>
                <c:pt idx="521">
                  <c:v>98.294150000000002</c:v>
                </c:pt>
                <c:pt idx="522">
                  <c:v>98.293130000000005</c:v>
                </c:pt>
                <c:pt idx="523">
                  <c:v>98.292109999999994</c:v>
                </c:pt>
                <c:pt idx="524">
                  <c:v>98.291089999999997</c:v>
                </c:pt>
                <c:pt idx="525">
                  <c:v>98.29007</c:v>
                </c:pt>
                <c:pt idx="526">
                  <c:v>98.289050000000003</c:v>
                </c:pt>
                <c:pt idx="527">
                  <c:v>98.288039999999995</c:v>
                </c:pt>
                <c:pt idx="528">
                  <c:v>98.287019999999998</c:v>
                </c:pt>
                <c:pt idx="529">
                  <c:v>98.286000000000001</c:v>
                </c:pt>
                <c:pt idx="530">
                  <c:v>98.286000000000001</c:v>
                </c:pt>
                <c:pt idx="531">
                  <c:v>98.284980000000004</c:v>
                </c:pt>
                <c:pt idx="532">
                  <c:v>98.283959999999993</c:v>
                </c:pt>
                <c:pt idx="533">
                  <c:v>98.282939999999996</c:v>
                </c:pt>
                <c:pt idx="534">
                  <c:v>98.28192</c:v>
                </c:pt>
                <c:pt idx="535">
                  <c:v>98.28192</c:v>
                </c:pt>
                <c:pt idx="536">
                  <c:v>98.280900000000003</c:v>
                </c:pt>
                <c:pt idx="537">
                  <c:v>98.279880000000006</c:v>
                </c:pt>
                <c:pt idx="538">
                  <c:v>98.279880000000006</c:v>
                </c:pt>
                <c:pt idx="539">
                  <c:v>98.278859999999995</c:v>
                </c:pt>
                <c:pt idx="540">
                  <c:v>98.278859999999995</c:v>
                </c:pt>
                <c:pt idx="541">
                  <c:v>98.277839999999998</c:v>
                </c:pt>
                <c:pt idx="542">
                  <c:v>98.276820000000001</c:v>
                </c:pt>
                <c:pt idx="543">
                  <c:v>98.276820000000001</c:v>
                </c:pt>
                <c:pt idx="544">
                  <c:v>98.275800000000004</c:v>
                </c:pt>
                <c:pt idx="545">
                  <c:v>98.274789999999996</c:v>
                </c:pt>
                <c:pt idx="546">
                  <c:v>98.273769999999999</c:v>
                </c:pt>
                <c:pt idx="547">
                  <c:v>98.272750000000002</c:v>
                </c:pt>
                <c:pt idx="548">
                  <c:v>98.271730000000005</c:v>
                </c:pt>
                <c:pt idx="549">
                  <c:v>98.270709999999994</c:v>
                </c:pt>
                <c:pt idx="550">
                  <c:v>98.269689999999997</c:v>
                </c:pt>
                <c:pt idx="551">
                  <c:v>98.26867</c:v>
                </c:pt>
                <c:pt idx="552">
                  <c:v>98.267650000000003</c:v>
                </c:pt>
                <c:pt idx="553">
                  <c:v>98.266630000000006</c:v>
                </c:pt>
                <c:pt idx="554">
                  <c:v>98.265609999999995</c:v>
                </c:pt>
                <c:pt idx="555">
                  <c:v>98.264589999999998</c:v>
                </c:pt>
                <c:pt idx="556">
                  <c:v>98.264589999999998</c:v>
                </c:pt>
                <c:pt idx="557">
                  <c:v>98.263570000000001</c:v>
                </c:pt>
                <c:pt idx="558">
                  <c:v>98.262550000000005</c:v>
                </c:pt>
                <c:pt idx="559">
                  <c:v>98.262550000000005</c:v>
                </c:pt>
                <c:pt idx="560">
                  <c:v>98.261539999999997</c:v>
                </c:pt>
                <c:pt idx="561">
                  <c:v>98.26052</c:v>
                </c:pt>
                <c:pt idx="562">
                  <c:v>98.259500000000003</c:v>
                </c:pt>
                <c:pt idx="563">
                  <c:v>98.258480000000006</c:v>
                </c:pt>
                <c:pt idx="564">
                  <c:v>98.257459999999995</c:v>
                </c:pt>
                <c:pt idx="565">
                  <c:v>98.257459999999995</c:v>
                </c:pt>
                <c:pt idx="566">
                  <c:v>98.256439999999998</c:v>
                </c:pt>
                <c:pt idx="567">
                  <c:v>98.255420000000001</c:v>
                </c:pt>
                <c:pt idx="568">
                  <c:v>98.254400000000004</c:v>
                </c:pt>
                <c:pt idx="569">
                  <c:v>98.254400000000004</c:v>
                </c:pt>
                <c:pt idx="570">
                  <c:v>98.254400000000004</c:v>
                </c:pt>
                <c:pt idx="571">
                  <c:v>98.253380000000007</c:v>
                </c:pt>
                <c:pt idx="572">
                  <c:v>98.252359999999996</c:v>
                </c:pt>
                <c:pt idx="573">
                  <c:v>98.252359999999996</c:v>
                </c:pt>
                <c:pt idx="574">
                  <c:v>98.252359999999996</c:v>
                </c:pt>
                <c:pt idx="575">
                  <c:v>98.251339999999999</c:v>
                </c:pt>
                <c:pt idx="576">
                  <c:v>98.250320000000002</c:v>
                </c:pt>
                <c:pt idx="577">
                  <c:v>98.249300000000005</c:v>
                </c:pt>
                <c:pt idx="578">
                  <c:v>98.248279999999994</c:v>
                </c:pt>
                <c:pt idx="579">
                  <c:v>98.248279999999994</c:v>
                </c:pt>
                <c:pt idx="580">
                  <c:v>98.24727</c:v>
                </c:pt>
                <c:pt idx="581">
                  <c:v>98.24727</c:v>
                </c:pt>
                <c:pt idx="582">
                  <c:v>98.246250000000003</c:v>
                </c:pt>
                <c:pt idx="583">
                  <c:v>98.245230000000006</c:v>
                </c:pt>
                <c:pt idx="584">
                  <c:v>98.244209999999995</c:v>
                </c:pt>
                <c:pt idx="585">
                  <c:v>98.243189999999998</c:v>
                </c:pt>
                <c:pt idx="586">
                  <c:v>98.242170000000002</c:v>
                </c:pt>
                <c:pt idx="587">
                  <c:v>98.242170000000002</c:v>
                </c:pt>
                <c:pt idx="588">
                  <c:v>98.241150000000005</c:v>
                </c:pt>
                <c:pt idx="589">
                  <c:v>98.240129999999994</c:v>
                </c:pt>
                <c:pt idx="590">
                  <c:v>98.239109999999997</c:v>
                </c:pt>
                <c:pt idx="591">
                  <c:v>98.23809</c:v>
                </c:pt>
                <c:pt idx="592">
                  <c:v>98.236050000000006</c:v>
                </c:pt>
                <c:pt idx="593">
                  <c:v>98.236050000000006</c:v>
                </c:pt>
                <c:pt idx="594">
                  <c:v>98.235029999999995</c:v>
                </c:pt>
                <c:pt idx="595">
                  <c:v>98.235029999999995</c:v>
                </c:pt>
                <c:pt idx="596">
                  <c:v>98.234020000000001</c:v>
                </c:pt>
                <c:pt idx="597">
                  <c:v>98.233000000000004</c:v>
                </c:pt>
                <c:pt idx="598">
                  <c:v>98.231979999999993</c:v>
                </c:pt>
                <c:pt idx="599">
                  <c:v>98.231979999999993</c:v>
                </c:pt>
                <c:pt idx="600">
                  <c:v>98.230959999999996</c:v>
                </c:pt>
                <c:pt idx="601">
                  <c:v>98.229939999999999</c:v>
                </c:pt>
                <c:pt idx="602">
                  <c:v>98.229939999999999</c:v>
                </c:pt>
                <c:pt idx="603">
                  <c:v>98.228920000000002</c:v>
                </c:pt>
                <c:pt idx="604">
                  <c:v>98.228920000000002</c:v>
                </c:pt>
                <c:pt idx="605">
                  <c:v>98.227900000000005</c:v>
                </c:pt>
                <c:pt idx="606">
                  <c:v>98.226879999999994</c:v>
                </c:pt>
                <c:pt idx="607">
                  <c:v>98.225859999999997</c:v>
                </c:pt>
                <c:pt idx="608">
                  <c:v>98.22484</c:v>
                </c:pt>
                <c:pt idx="609">
                  <c:v>98.22484</c:v>
                </c:pt>
                <c:pt idx="610">
                  <c:v>98.223820000000003</c:v>
                </c:pt>
                <c:pt idx="611">
                  <c:v>98.223820000000003</c:v>
                </c:pt>
                <c:pt idx="612">
                  <c:v>98.222800000000007</c:v>
                </c:pt>
                <c:pt idx="613">
                  <c:v>98.222800000000007</c:v>
                </c:pt>
                <c:pt idx="614">
                  <c:v>98.221779999999995</c:v>
                </c:pt>
                <c:pt idx="615">
                  <c:v>98.220770000000002</c:v>
                </c:pt>
                <c:pt idx="616">
                  <c:v>98.219750000000005</c:v>
                </c:pt>
                <c:pt idx="617">
                  <c:v>98.219750000000005</c:v>
                </c:pt>
                <c:pt idx="618">
                  <c:v>98.218729999999994</c:v>
                </c:pt>
                <c:pt idx="619">
                  <c:v>98.217709999999997</c:v>
                </c:pt>
                <c:pt idx="620">
                  <c:v>98.21669</c:v>
                </c:pt>
                <c:pt idx="621">
                  <c:v>98.215670000000003</c:v>
                </c:pt>
                <c:pt idx="622">
                  <c:v>98.215670000000003</c:v>
                </c:pt>
                <c:pt idx="623">
                  <c:v>98.214650000000006</c:v>
                </c:pt>
                <c:pt idx="624">
                  <c:v>98.214650000000006</c:v>
                </c:pt>
                <c:pt idx="625">
                  <c:v>98.213629999999995</c:v>
                </c:pt>
                <c:pt idx="626">
                  <c:v>98.212609999999998</c:v>
                </c:pt>
                <c:pt idx="627">
                  <c:v>98.211590000000001</c:v>
                </c:pt>
                <c:pt idx="628">
                  <c:v>98.211590000000001</c:v>
                </c:pt>
                <c:pt idx="629">
                  <c:v>98.211590000000001</c:v>
                </c:pt>
                <c:pt idx="630">
                  <c:v>98.210570000000004</c:v>
                </c:pt>
                <c:pt idx="631">
                  <c:v>98.210570000000004</c:v>
                </c:pt>
                <c:pt idx="632">
                  <c:v>98.209549999999993</c:v>
                </c:pt>
                <c:pt idx="633">
                  <c:v>98.208529999999996</c:v>
                </c:pt>
                <c:pt idx="634">
                  <c:v>98.208529999999996</c:v>
                </c:pt>
                <c:pt idx="635">
                  <c:v>98.207520000000002</c:v>
                </c:pt>
                <c:pt idx="636">
                  <c:v>98.207520000000002</c:v>
                </c:pt>
                <c:pt idx="637">
                  <c:v>98.206500000000005</c:v>
                </c:pt>
                <c:pt idx="638">
                  <c:v>98.206500000000005</c:v>
                </c:pt>
                <c:pt idx="639">
                  <c:v>98.206500000000005</c:v>
                </c:pt>
                <c:pt idx="640">
                  <c:v>98.205479999999994</c:v>
                </c:pt>
                <c:pt idx="641">
                  <c:v>98.204459999999997</c:v>
                </c:pt>
                <c:pt idx="642">
                  <c:v>98.203440000000001</c:v>
                </c:pt>
                <c:pt idx="643">
                  <c:v>98.203440000000001</c:v>
                </c:pt>
                <c:pt idx="644">
                  <c:v>98.202420000000004</c:v>
                </c:pt>
                <c:pt idx="645">
                  <c:v>98.202420000000004</c:v>
                </c:pt>
                <c:pt idx="646">
                  <c:v>98.201400000000007</c:v>
                </c:pt>
                <c:pt idx="647">
                  <c:v>98.200379999999996</c:v>
                </c:pt>
                <c:pt idx="648">
                  <c:v>98.198340000000002</c:v>
                </c:pt>
                <c:pt idx="649">
                  <c:v>98.197320000000005</c:v>
                </c:pt>
                <c:pt idx="650">
                  <c:v>98.196299999999994</c:v>
                </c:pt>
                <c:pt idx="651">
                  <c:v>98.196299999999994</c:v>
                </c:pt>
                <c:pt idx="652">
                  <c:v>98.195279999999997</c:v>
                </c:pt>
                <c:pt idx="653">
                  <c:v>98.19426</c:v>
                </c:pt>
                <c:pt idx="654">
                  <c:v>98.193250000000006</c:v>
                </c:pt>
                <c:pt idx="655">
                  <c:v>98.192229999999995</c:v>
                </c:pt>
                <c:pt idx="656">
                  <c:v>98.191209999999998</c:v>
                </c:pt>
                <c:pt idx="657">
                  <c:v>98.191209999999998</c:v>
                </c:pt>
                <c:pt idx="658">
                  <c:v>98.190190000000001</c:v>
                </c:pt>
                <c:pt idx="659">
                  <c:v>98.190190000000001</c:v>
                </c:pt>
                <c:pt idx="660">
                  <c:v>98.190190000000001</c:v>
                </c:pt>
                <c:pt idx="661">
                  <c:v>98.189170000000004</c:v>
                </c:pt>
                <c:pt idx="662">
                  <c:v>98.188149999999993</c:v>
                </c:pt>
                <c:pt idx="663">
                  <c:v>98.188149999999993</c:v>
                </c:pt>
                <c:pt idx="664">
                  <c:v>98.187129999999996</c:v>
                </c:pt>
                <c:pt idx="665">
                  <c:v>98.187129999999996</c:v>
                </c:pt>
                <c:pt idx="666">
                  <c:v>98.186109999999999</c:v>
                </c:pt>
                <c:pt idx="667">
                  <c:v>98.186109999999999</c:v>
                </c:pt>
                <c:pt idx="668">
                  <c:v>98.185090000000002</c:v>
                </c:pt>
                <c:pt idx="669">
                  <c:v>98.185090000000002</c:v>
                </c:pt>
                <c:pt idx="670">
                  <c:v>98.185090000000002</c:v>
                </c:pt>
                <c:pt idx="671">
                  <c:v>98.184070000000006</c:v>
                </c:pt>
                <c:pt idx="672">
                  <c:v>98.184070000000006</c:v>
                </c:pt>
                <c:pt idx="673">
                  <c:v>98.183049999999994</c:v>
                </c:pt>
                <c:pt idx="674">
                  <c:v>98.183049999999994</c:v>
                </c:pt>
                <c:pt idx="675">
                  <c:v>98.183049999999994</c:v>
                </c:pt>
                <c:pt idx="676">
                  <c:v>98.183049999999994</c:v>
                </c:pt>
                <c:pt idx="677">
                  <c:v>98.182029999999997</c:v>
                </c:pt>
                <c:pt idx="678">
                  <c:v>98.182029999999997</c:v>
                </c:pt>
                <c:pt idx="679">
                  <c:v>98.181010000000001</c:v>
                </c:pt>
                <c:pt idx="680">
                  <c:v>98.18</c:v>
                </c:pt>
                <c:pt idx="681">
                  <c:v>98.18</c:v>
                </c:pt>
                <c:pt idx="682">
                  <c:v>98.178979999999996</c:v>
                </c:pt>
                <c:pt idx="683">
                  <c:v>98.178979999999996</c:v>
                </c:pt>
                <c:pt idx="684">
                  <c:v>98.177959999999999</c:v>
                </c:pt>
                <c:pt idx="685">
                  <c:v>98.176940000000002</c:v>
                </c:pt>
                <c:pt idx="686">
                  <c:v>98.175920000000005</c:v>
                </c:pt>
                <c:pt idx="687">
                  <c:v>98.175920000000005</c:v>
                </c:pt>
                <c:pt idx="688">
                  <c:v>98.174899999999994</c:v>
                </c:pt>
                <c:pt idx="689">
                  <c:v>98.174899999999994</c:v>
                </c:pt>
                <c:pt idx="690">
                  <c:v>98.173879999999997</c:v>
                </c:pt>
                <c:pt idx="691">
                  <c:v>98.173879999999997</c:v>
                </c:pt>
                <c:pt idx="692">
                  <c:v>98.17286</c:v>
                </c:pt>
                <c:pt idx="693">
                  <c:v>98.171840000000003</c:v>
                </c:pt>
                <c:pt idx="694">
                  <c:v>98.170820000000006</c:v>
                </c:pt>
                <c:pt idx="695">
                  <c:v>98.170820000000006</c:v>
                </c:pt>
                <c:pt idx="696">
                  <c:v>98.169799999999995</c:v>
                </c:pt>
                <c:pt idx="697">
                  <c:v>98.168779999999998</c:v>
                </c:pt>
                <c:pt idx="698">
                  <c:v>98.167760000000001</c:v>
                </c:pt>
                <c:pt idx="699">
                  <c:v>98.166749999999993</c:v>
                </c:pt>
                <c:pt idx="700">
                  <c:v>98.165729999999996</c:v>
                </c:pt>
                <c:pt idx="701">
                  <c:v>98.164709999999999</c:v>
                </c:pt>
                <c:pt idx="702">
                  <c:v>98.164709999999999</c:v>
                </c:pt>
                <c:pt idx="703">
                  <c:v>98.163690000000003</c:v>
                </c:pt>
                <c:pt idx="704">
                  <c:v>98.162670000000006</c:v>
                </c:pt>
                <c:pt idx="705">
                  <c:v>98.162670000000006</c:v>
                </c:pt>
                <c:pt idx="706">
                  <c:v>98.162670000000006</c:v>
                </c:pt>
                <c:pt idx="707">
                  <c:v>98.162670000000006</c:v>
                </c:pt>
                <c:pt idx="708">
                  <c:v>98.162670000000006</c:v>
                </c:pt>
                <c:pt idx="709">
                  <c:v>98.161649999999995</c:v>
                </c:pt>
                <c:pt idx="710">
                  <c:v>98.161649999999995</c:v>
                </c:pt>
                <c:pt idx="711">
                  <c:v>98.160629999999998</c:v>
                </c:pt>
                <c:pt idx="712">
                  <c:v>98.160629999999998</c:v>
                </c:pt>
                <c:pt idx="713">
                  <c:v>98.159610000000001</c:v>
                </c:pt>
                <c:pt idx="714">
                  <c:v>98.159610000000001</c:v>
                </c:pt>
                <c:pt idx="715">
                  <c:v>98.158590000000004</c:v>
                </c:pt>
                <c:pt idx="716">
                  <c:v>98.158590000000004</c:v>
                </c:pt>
                <c:pt idx="717">
                  <c:v>98.156549999999996</c:v>
                </c:pt>
                <c:pt idx="718">
                  <c:v>98.155529999999999</c:v>
                </c:pt>
                <c:pt idx="719">
                  <c:v>98.153490000000005</c:v>
                </c:pt>
                <c:pt idx="720">
                  <c:v>98.152479999999997</c:v>
                </c:pt>
                <c:pt idx="721">
                  <c:v>98.152479999999997</c:v>
                </c:pt>
                <c:pt idx="722">
                  <c:v>98.15146</c:v>
                </c:pt>
                <c:pt idx="723">
                  <c:v>98.150440000000003</c:v>
                </c:pt>
                <c:pt idx="724">
                  <c:v>98.150440000000003</c:v>
                </c:pt>
                <c:pt idx="725">
                  <c:v>98.150440000000003</c:v>
                </c:pt>
                <c:pt idx="726">
                  <c:v>98.149420000000006</c:v>
                </c:pt>
                <c:pt idx="727">
                  <c:v>98.149420000000006</c:v>
                </c:pt>
                <c:pt idx="728">
                  <c:v>98.149420000000006</c:v>
                </c:pt>
                <c:pt idx="729">
                  <c:v>98.149420000000006</c:v>
                </c:pt>
                <c:pt idx="730">
                  <c:v>98.149420000000006</c:v>
                </c:pt>
                <c:pt idx="731">
                  <c:v>98.149420000000006</c:v>
                </c:pt>
                <c:pt idx="732">
                  <c:v>98.149420000000006</c:v>
                </c:pt>
                <c:pt idx="733">
                  <c:v>98.148399999999995</c:v>
                </c:pt>
                <c:pt idx="734">
                  <c:v>98.148399999999995</c:v>
                </c:pt>
                <c:pt idx="735">
                  <c:v>98.147379999999998</c:v>
                </c:pt>
                <c:pt idx="736">
                  <c:v>98.147379999999998</c:v>
                </c:pt>
                <c:pt idx="737">
                  <c:v>98.147379999999998</c:v>
                </c:pt>
                <c:pt idx="738">
                  <c:v>98.146360000000001</c:v>
                </c:pt>
                <c:pt idx="739">
                  <c:v>98.146360000000001</c:v>
                </c:pt>
                <c:pt idx="740">
                  <c:v>98.145340000000004</c:v>
                </c:pt>
                <c:pt idx="741">
                  <c:v>98.144319999999993</c:v>
                </c:pt>
                <c:pt idx="742">
                  <c:v>98.144319999999993</c:v>
                </c:pt>
                <c:pt idx="743">
                  <c:v>98.143299999999996</c:v>
                </c:pt>
                <c:pt idx="744">
                  <c:v>98.14228</c:v>
                </c:pt>
                <c:pt idx="745">
                  <c:v>98.14228</c:v>
                </c:pt>
                <c:pt idx="746">
                  <c:v>98.14228</c:v>
                </c:pt>
                <c:pt idx="747">
                  <c:v>98.141260000000003</c:v>
                </c:pt>
                <c:pt idx="748">
                  <c:v>98.141260000000003</c:v>
                </c:pt>
                <c:pt idx="749">
                  <c:v>98.140240000000006</c:v>
                </c:pt>
                <c:pt idx="750">
                  <c:v>98.140240000000006</c:v>
                </c:pt>
                <c:pt idx="751">
                  <c:v>98.139229999999998</c:v>
                </c:pt>
                <c:pt idx="752">
                  <c:v>98.139229999999998</c:v>
                </c:pt>
                <c:pt idx="753">
                  <c:v>98.138210000000001</c:v>
                </c:pt>
                <c:pt idx="754">
                  <c:v>98.138210000000001</c:v>
                </c:pt>
                <c:pt idx="755">
                  <c:v>98.137190000000004</c:v>
                </c:pt>
                <c:pt idx="756">
                  <c:v>98.137190000000004</c:v>
                </c:pt>
                <c:pt idx="757">
                  <c:v>98.136170000000007</c:v>
                </c:pt>
                <c:pt idx="758">
                  <c:v>98.136170000000007</c:v>
                </c:pt>
                <c:pt idx="759">
                  <c:v>98.135149999999996</c:v>
                </c:pt>
                <c:pt idx="760">
                  <c:v>98.135149999999996</c:v>
                </c:pt>
                <c:pt idx="761">
                  <c:v>98.134129999999999</c:v>
                </c:pt>
                <c:pt idx="762">
                  <c:v>98.134129999999999</c:v>
                </c:pt>
                <c:pt idx="763">
                  <c:v>98.133110000000002</c:v>
                </c:pt>
                <c:pt idx="764">
                  <c:v>98.132090000000005</c:v>
                </c:pt>
                <c:pt idx="765">
                  <c:v>98.131069999999994</c:v>
                </c:pt>
                <c:pt idx="766">
                  <c:v>98.130049999999997</c:v>
                </c:pt>
                <c:pt idx="767">
                  <c:v>98.130049999999997</c:v>
                </c:pt>
                <c:pt idx="768">
                  <c:v>98.12903</c:v>
                </c:pt>
                <c:pt idx="769">
                  <c:v>98.12903</c:v>
                </c:pt>
                <c:pt idx="770">
                  <c:v>98.128010000000003</c:v>
                </c:pt>
                <c:pt idx="771">
                  <c:v>98.126990000000006</c:v>
                </c:pt>
                <c:pt idx="772">
                  <c:v>98.126990000000006</c:v>
                </c:pt>
                <c:pt idx="773">
                  <c:v>98.125979999999998</c:v>
                </c:pt>
                <c:pt idx="774">
                  <c:v>98.124960000000002</c:v>
                </c:pt>
                <c:pt idx="775">
                  <c:v>98.124960000000002</c:v>
                </c:pt>
                <c:pt idx="776">
                  <c:v>98.123940000000005</c:v>
                </c:pt>
                <c:pt idx="777">
                  <c:v>98.123940000000005</c:v>
                </c:pt>
                <c:pt idx="778">
                  <c:v>98.123940000000005</c:v>
                </c:pt>
                <c:pt idx="779">
                  <c:v>98.122919999999993</c:v>
                </c:pt>
                <c:pt idx="780">
                  <c:v>98.122919999999993</c:v>
                </c:pt>
                <c:pt idx="781">
                  <c:v>98.121899999999997</c:v>
                </c:pt>
                <c:pt idx="782">
                  <c:v>98.12088</c:v>
                </c:pt>
                <c:pt idx="783">
                  <c:v>98.12088</c:v>
                </c:pt>
                <c:pt idx="784">
                  <c:v>98.119860000000003</c:v>
                </c:pt>
                <c:pt idx="785">
                  <c:v>98.118840000000006</c:v>
                </c:pt>
                <c:pt idx="786">
                  <c:v>98.118840000000006</c:v>
                </c:pt>
                <c:pt idx="787">
                  <c:v>98.118840000000006</c:v>
                </c:pt>
                <c:pt idx="788">
                  <c:v>98.118840000000006</c:v>
                </c:pt>
                <c:pt idx="789">
                  <c:v>98.118840000000006</c:v>
                </c:pt>
                <c:pt idx="790">
                  <c:v>98.117819999999995</c:v>
                </c:pt>
                <c:pt idx="791">
                  <c:v>98.117819999999995</c:v>
                </c:pt>
                <c:pt idx="792">
                  <c:v>98.117819999999995</c:v>
                </c:pt>
                <c:pt idx="793">
                  <c:v>98.116799999999998</c:v>
                </c:pt>
                <c:pt idx="794">
                  <c:v>98.116799999999998</c:v>
                </c:pt>
                <c:pt idx="795">
                  <c:v>98.116799999999998</c:v>
                </c:pt>
                <c:pt idx="796">
                  <c:v>98.116799999999998</c:v>
                </c:pt>
                <c:pt idx="797">
                  <c:v>98.116799999999998</c:v>
                </c:pt>
                <c:pt idx="798">
                  <c:v>98.115780000000001</c:v>
                </c:pt>
                <c:pt idx="799">
                  <c:v>98.114760000000004</c:v>
                </c:pt>
                <c:pt idx="800">
                  <c:v>98.114760000000004</c:v>
                </c:pt>
                <c:pt idx="801">
                  <c:v>98.113740000000007</c:v>
                </c:pt>
                <c:pt idx="802">
                  <c:v>98.112729999999999</c:v>
                </c:pt>
                <c:pt idx="803">
                  <c:v>98.112729999999999</c:v>
                </c:pt>
                <c:pt idx="804">
                  <c:v>98.111710000000002</c:v>
                </c:pt>
                <c:pt idx="805">
                  <c:v>98.111710000000002</c:v>
                </c:pt>
                <c:pt idx="806">
                  <c:v>98.110690000000005</c:v>
                </c:pt>
                <c:pt idx="807">
                  <c:v>98.109669999999994</c:v>
                </c:pt>
                <c:pt idx="808">
                  <c:v>98.109669999999994</c:v>
                </c:pt>
                <c:pt idx="809">
                  <c:v>98.108649999999997</c:v>
                </c:pt>
                <c:pt idx="810">
                  <c:v>98.108649999999997</c:v>
                </c:pt>
                <c:pt idx="811">
                  <c:v>98.10763</c:v>
                </c:pt>
                <c:pt idx="812">
                  <c:v>98.10763</c:v>
                </c:pt>
                <c:pt idx="813">
                  <c:v>98.106610000000003</c:v>
                </c:pt>
                <c:pt idx="814">
                  <c:v>98.106610000000003</c:v>
                </c:pt>
                <c:pt idx="815">
                  <c:v>98.106610000000003</c:v>
                </c:pt>
                <c:pt idx="816">
                  <c:v>98.106610000000003</c:v>
                </c:pt>
                <c:pt idx="817">
                  <c:v>98.105590000000007</c:v>
                </c:pt>
                <c:pt idx="818">
                  <c:v>98.104569999999995</c:v>
                </c:pt>
                <c:pt idx="819">
                  <c:v>98.103549999999998</c:v>
                </c:pt>
                <c:pt idx="820">
                  <c:v>98.102530000000002</c:v>
                </c:pt>
                <c:pt idx="821">
                  <c:v>98.102530000000002</c:v>
                </c:pt>
                <c:pt idx="822">
                  <c:v>98.101510000000005</c:v>
                </c:pt>
                <c:pt idx="823">
                  <c:v>98.101510000000005</c:v>
                </c:pt>
                <c:pt idx="824">
                  <c:v>98.101510000000005</c:v>
                </c:pt>
                <c:pt idx="825">
                  <c:v>98.100489999999994</c:v>
                </c:pt>
                <c:pt idx="826">
                  <c:v>98.100489999999994</c:v>
                </c:pt>
                <c:pt idx="827">
                  <c:v>98.099469999999997</c:v>
                </c:pt>
                <c:pt idx="828">
                  <c:v>98.099469999999997</c:v>
                </c:pt>
                <c:pt idx="829">
                  <c:v>98.098460000000003</c:v>
                </c:pt>
                <c:pt idx="830">
                  <c:v>98.098460000000003</c:v>
                </c:pt>
                <c:pt idx="831">
                  <c:v>98.098460000000003</c:v>
                </c:pt>
                <c:pt idx="832">
                  <c:v>98.098460000000003</c:v>
                </c:pt>
                <c:pt idx="833">
                  <c:v>98.097440000000006</c:v>
                </c:pt>
                <c:pt idx="834">
                  <c:v>98.097440000000006</c:v>
                </c:pt>
                <c:pt idx="835">
                  <c:v>98.096419999999995</c:v>
                </c:pt>
                <c:pt idx="836">
                  <c:v>98.095399999999998</c:v>
                </c:pt>
                <c:pt idx="837">
                  <c:v>98.094380000000001</c:v>
                </c:pt>
                <c:pt idx="838">
                  <c:v>98.094380000000001</c:v>
                </c:pt>
                <c:pt idx="839">
                  <c:v>98.093360000000004</c:v>
                </c:pt>
                <c:pt idx="840">
                  <c:v>98.093360000000004</c:v>
                </c:pt>
                <c:pt idx="841">
                  <c:v>98.092339999999993</c:v>
                </c:pt>
                <c:pt idx="842">
                  <c:v>98.092339999999993</c:v>
                </c:pt>
                <c:pt idx="843">
                  <c:v>98.091319999999996</c:v>
                </c:pt>
                <c:pt idx="844">
                  <c:v>98.091319999999996</c:v>
                </c:pt>
                <c:pt idx="845">
                  <c:v>98.090299999999999</c:v>
                </c:pt>
                <c:pt idx="846">
                  <c:v>98.089280000000002</c:v>
                </c:pt>
                <c:pt idx="847">
                  <c:v>98.089280000000002</c:v>
                </c:pt>
                <c:pt idx="848">
                  <c:v>98.088260000000005</c:v>
                </c:pt>
                <c:pt idx="849">
                  <c:v>98.088260000000005</c:v>
                </c:pt>
                <c:pt idx="850">
                  <c:v>98.087239999999994</c:v>
                </c:pt>
                <c:pt idx="851">
                  <c:v>98.087239999999994</c:v>
                </c:pt>
                <c:pt idx="852">
                  <c:v>98.086219999999997</c:v>
                </c:pt>
                <c:pt idx="853">
                  <c:v>98.086219999999997</c:v>
                </c:pt>
                <c:pt idx="854">
                  <c:v>98.085210000000004</c:v>
                </c:pt>
                <c:pt idx="855">
                  <c:v>98.085210000000004</c:v>
                </c:pt>
                <c:pt idx="856">
                  <c:v>98.084190000000007</c:v>
                </c:pt>
                <c:pt idx="857">
                  <c:v>98.084190000000007</c:v>
                </c:pt>
                <c:pt idx="858">
                  <c:v>98.083169999999996</c:v>
                </c:pt>
                <c:pt idx="859">
                  <c:v>98.083169999999996</c:v>
                </c:pt>
                <c:pt idx="860">
                  <c:v>98.083169999999996</c:v>
                </c:pt>
                <c:pt idx="861">
                  <c:v>98.083169999999996</c:v>
                </c:pt>
                <c:pt idx="862">
                  <c:v>98.083169999999996</c:v>
                </c:pt>
                <c:pt idx="863">
                  <c:v>98.082149999999999</c:v>
                </c:pt>
                <c:pt idx="864">
                  <c:v>98.082149999999999</c:v>
                </c:pt>
                <c:pt idx="865">
                  <c:v>98.082149999999999</c:v>
                </c:pt>
                <c:pt idx="866">
                  <c:v>98.081130000000002</c:v>
                </c:pt>
                <c:pt idx="867">
                  <c:v>98.081130000000002</c:v>
                </c:pt>
                <c:pt idx="868">
                  <c:v>98.081130000000002</c:v>
                </c:pt>
                <c:pt idx="869">
                  <c:v>98.081130000000002</c:v>
                </c:pt>
                <c:pt idx="870">
                  <c:v>98.081130000000002</c:v>
                </c:pt>
                <c:pt idx="871">
                  <c:v>98.080110000000005</c:v>
                </c:pt>
                <c:pt idx="872">
                  <c:v>98.080110000000005</c:v>
                </c:pt>
                <c:pt idx="873">
                  <c:v>98.080110000000005</c:v>
                </c:pt>
                <c:pt idx="874">
                  <c:v>98.079089999999994</c:v>
                </c:pt>
                <c:pt idx="875">
                  <c:v>98.079089999999994</c:v>
                </c:pt>
                <c:pt idx="876">
                  <c:v>98.079089999999994</c:v>
                </c:pt>
                <c:pt idx="877">
                  <c:v>98.079089999999994</c:v>
                </c:pt>
                <c:pt idx="878">
                  <c:v>98.079089999999994</c:v>
                </c:pt>
                <c:pt idx="879">
                  <c:v>98.079089999999994</c:v>
                </c:pt>
                <c:pt idx="880">
                  <c:v>98.078069999999997</c:v>
                </c:pt>
                <c:pt idx="881">
                  <c:v>98.078069999999997</c:v>
                </c:pt>
                <c:pt idx="882">
                  <c:v>98.078069999999997</c:v>
                </c:pt>
                <c:pt idx="883">
                  <c:v>98.078069999999997</c:v>
                </c:pt>
                <c:pt idx="884">
                  <c:v>98.07705</c:v>
                </c:pt>
                <c:pt idx="885">
                  <c:v>98.076030000000003</c:v>
                </c:pt>
                <c:pt idx="886">
                  <c:v>98.076030000000003</c:v>
                </c:pt>
                <c:pt idx="887">
                  <c:v>98.075010000000006</c:v>
                </c:pt>
                <c:pt idx="888">
                  <c:v>98.075010000000006</c:v>
                </c:pt>
                <c:pt idx="889">
                  <c:v>98.073989999999995</c:v>
                </c:pt>
                <c:pt idx="890">
                  <c:v>98.073989999999995</c:v>
                </c:pt>
                <c:pt idx="891">
                  <c:v>98.072969999999998</c:v>
                </c:pt>
                <c:pt idx="892">
                  <c:v>98.071960000000004</c:v>
                </c:pt>
                <c:pt idx="893">
                  <c:v>98.071960000000004</c:v>
                </c:pt>
                <c:pt idx="894">
                  <c:v>98.070939999999993</c:v>
                </c:pt>
                <c:pt idx="895">
                  <c:v>98.070939999999993</c:v>
                </c:pt>
                <c:pt idx="896">
                  <c:v>98.069919999999996</c:v>
                </c:pt>
                <c:pt idx="897">
                  <c:v>98.069919999999996</c:v>
                </c:pt>
                <c:pt idx="898">
                  <c:v>98.069919999999996</c:v>
                </c:pt>
                <c:pt idx="899">
                  <c:v>98.068899999999999</c:v>
                </c:pt>
                <c:pt idx="900">
                  <c:v>98.068899999999999</c:v>
                </c:pt>
                <c:pt idx="901">
                  <c:v>98.067880000000002</c:v>
                </c:pt>
                <c:pt idx="902">
                  <c:v>98.067880000000002</c:v>
                </c:pt>
                <c:pt idx="903">
                  <c:v>98.066860000000005</c:v>
                </c:pt>
                <c:pt idx="904">
                  <c:v>98.066860000000005</c:v>
                </c:pt>
                <c:pt idx="905">
                  <c:v>98.066860000000005</c:v>
                </c:pt>
                <c:pt idx="906">
                  <c:v>98.065839999999994</c:v>
                </c:pt>
                <c:pt idx="907">
                  <c:v>98.065839999999994</c:v>
                </c:pt>
                <c:pt idx="908">
                  <c:v>98.065839999999994</c:v>
                </c:pt>
                <c:pt idx="909">
                  <c:v>98.065839999999994</c:v>
                </c:pt>
                <c:pt idx="910">
                  <c:v>98.065839999999994</c:v>
                </c:pt>
                <c:pt idx="911">
                  <c:v>98.064819999999997</c:v>
                </c:pt>
                <c:pt idx="912">
                  <c:v>98.064819999999997</c:v>
                </c:pt>
                <c:pt idx="913">
                  <c:v>98.064819999999997</c:v>
                </c:pt>
                <c:pt idx="914">
                  <c:v>98.064819999999997</c:v>
                </c:pt>
                <c:pt idx="915">
                  <c:v>98.063800000000001</c:v>
                </c:pt>
                <c:pt idx="916">
                  <c:v>98.063800000000001</c:v>
                </c:pt>
                <c:pt idx="917">
                  <c:v>98.063800000000001</c:v>
                </c:pt>
                <c:pt idx="918">
                  <c:v>98.062780000000004</c:v>
                </c:pt>
                <c:pt idx="919">
                  <c:v>98.062780000000004</c:v>
                </c:pt>
                <c:pt idx="920">
                  <c:v>98.061760000000007</c:v>
                </c:pt>
                <c:pt idx="921">
                  <c:v>98.061760000000007</c:v>
                </c:pt>
                <c:pt idx="922">
                  <c:v>98.061760000000007</c:v>
                </c:pt>
                <c:pt idx="923">
                  <c:v>98.060739999999996</c:v>
                </c:pt>
                <c:pt idx="924">
                  <c:v>98.060739999999996</c:v>
                </c:pt>
                <c:pt idx="925">
                  <c:v>98.059719999999999</c:v>
                </c:pt>
                <c:pt idx="926">
                  <c:v>98.059719999999999</c:v>
                </c:pt>
                <c:pt idx="927">
                  <c:v>98.059719999999999</c:v>
                </c:pt>
                <c:pt idx="928">
                  <c:v>98.058700000000002</c:v>
                </c:pt>
                <c:pt idx="929">
                  <c:v>98.058700000000002</c:v>
                </c:pt>
                <c:pt idx="930">
                  <c:v>98.058700000000002</c:v>
                </c:pt>
                <c:pt idx="931">
                  <c:v>98.058700000000002</c:v>
                </c:pt>
                <c:pt idx="932">
                  <c:v>98.058700000000002</c:v>
                </c:pt>
                <c:pt idx="933">
                  <c:v>98.058700000000002</c:v>
                </c:pt>
                <c:pt idx="934">
                  <c:v>98.057689999999994</c:v>
                </c:pt>
                <c:pt idx="935">
                  <c:v>98.057689999999994</c:v>
                </c:pt>
                <c:pt idx="936">
                  <c:v>98.057689999999994</c:v>
                </c:pt>
                <c:pt idx="937">
                  <c:v>98.056669999999997</c:v>
                </c:pt>
                <c:pt idx="938">
                  <c:v>98.056669999999997</c:v>
                </c:pt>
                <c:pt idx="939">
                  <c:v>98.05565</c:v>
                </c:pt>
                <c:pt idx="940">
                  <c:v>98.05565</c:v>
                </c:pt>
                <c:pt idx="941">
                  <c:v>98.05565</c:v>
                </c:pt>
                <c:pt idx="942">
                  <c:v>98.054630000000003</c:v>
                </c:pt>
                <c:pt idx="943">
                  <c:v>98.054630000000003</c:v>
                </c:pt>
                <c:pt idx="944">
                  <c:v>98.053610000000006</c:v>
                </c:pt>
                <c:pt idx="945">
                  <c:v>98.052589999999995</c:v>
                </c:pt>
                <c:pt idx="946">
                  <c:v>98.051569999999998</c:v>
                </c:pt>
                <c:pt idx="947">
                  <c:v>98.051569999999998</c:v>
                </c:pt>
                <c:pt idx="948">
                  <c:v>98.051569999999998</c:v>
                </c:pt>
                <c:pt idx="949">
                  <c:v>98.050550000000001</c:v>
                </c:pt>
                <c:pt idx="950">
                  <c:v>98.050550000000001</c:v>
                </c:pt>
                <c:pt idx="951">
                  <c:v>98.050550000000001</c:v>
                </c:pt>
                <c:pt idx="952">
                  <c:v>98.050550000000001</c:v>
                </c:pt>
                <c:pt idx="953">
                  <c:v>98.050550000000001</c:v>
                </c:pt>
                <c:pt idx="954">
                  <c:v>98.050550000000001</c:v>
                </c:pt>
                <c:pt idx="955">
                  <c:v>98.049530000000004</c:v>
                </c:pt>
                <c:pt idx="956">
                  <c:v>98.049530000000004</c:v>
                </c:pt>
                <c:pt idx="957">
                  <c:v>98.049530000000004</c:v>
                </c:pt>
                <c:pt idx="958">
                  <c:v>98.049530000000004</c:v>
                </c:pt>
                <c:pt idx="959">
                  <c:v>98.049530000000004</c:v>
                </c:pt>
                <c:pt idx="960">
                  <c:v>98.049530000000004</c:v>
                </c:pt>
                <c:pt idx="961">
                  <c:v>98.048509999999993</c:v>
                </c:pt>
                <c:pt idx="962">
                  <c:v>98.048509999999993</c:v>
                </c:pt>
                <c:pt idx="963">
                  <c:v>98.048509999999993</c:v>
                </c:pt>
                <c:pt idx="964">
                  <c:v>98.047489999999996</c:v>
                </c:pt>
                <c:pt idx="965">
                  <c:v>98.047489999999996</c:v>
                </c:pt>
                <c:pt idx="966">
                  <c:v>98.047489999999996</c:v>
                </c:pt>
                <c:pt idx="967">
                  <c:v>98.047489999999996</c:v>
                </c:pt>
                <c:pt idx="968">
                  <c:v>98.046469999999999</c:v>
                </c:pt>
                <c:pt idx="969">
                  <c:v>98.046469999999999</c:v>
                </c:pt>
                <c:pt idx="970">
                  <c:v>98.046469999999999</c:v>
                </c:pt>
                <c:pt idx="971">
                  <c:v>98.046469999999999</c:v>
                </c:pt>
                <c:pt idx="972">
                  <c:v>98.046469999999999</c:v>
                </c:pt>
                <c:pt idx="973">
                  <c:v>98.045450000000002</c:v>
                </c:pt>
                <c:pt idx="974">
                  <c:v>98.045450000000002</c:v>
                </c:pt>
                <c:pt idx="975">
                  <c:v>98.044439999999994</c:v>
                </c:pt>
                <c:pt idx="976">
                  <c:v>98.044439999999994</c:v>
                </c:pt>
                <c:pt idx="977">
                  <c:v>98.044439999999994</c:v>
                </c:pt>
                <c:pt idx="978">
                  <c:v>98.043419999999998</c:v>
                </c:pt>
                <c:pt idx="979">
                  <c:v>98.042400000000001</c:v>
                </c:pt>
                <c:pt idx="980">
                  <c:v>98.042400000000001</c:v>
                </c:pt>
                <c:pt idx="981">
                  <c:v>98.042400000000001</c:v>
                </c:pt>
                <c:pt idx="982">
                  <c:v>98.041380000000004</c:v>
                </c:pt>
                <c:pt idx="983">
                  <c:v>98.040360000000007</c:v>
                </c:pt>
                <c:pt idx="984">
                  <c:v>98.040360000000007</c:v>
                </c:pt>
                <c:pt idx="985">
                  <c:v>98.040360000000007</c:v>
                </c:pt>
                <c:pt idx="986">
                  <c:v>98.039339999999996</c:v>
                </c:pt>
                <c:pt idx="987">
                  <c:v>98.039339999999996</c:v>
                </c:pt>
                <c:pt idx="988">
                  <c:v>98.039339999999996</c:v>
                </c:pt>
                <c:pt idx="989">
                  <c:v>98.038319999999999</c:v>
                </c:pt>
                <c:pt idx="990">
                  <c:v>98.037300000000002</c:v>
                </c:pt>
                <c:pt idx="991">
                  <c:v>98.037300000000002</c:v>
                </c:pt>
                <c:pt idx="992">
                  <c:v>98.037300000000002</c:v>
                </c:pt>
                <c:pt idx="993">
                  <c:v>98.037300000000002</c:v>
                </c:pt>
                <c:pt idx="994">
                  <c:v>98.036280000000005</c:v>
                </c:pt>
                <c:pt idx="995">
                  <c:v>98.036280000000005</c:v>
                </c:pt>
                <c:pt idx="996">
                  <c:v>98.035259999999994</c:v>
                </c:pt>
                <c:pt idx="997">
                  <c:v>98.035259999999994</c:v>
                </c:pt>
                <c:pt idx="998">
                  <c:v>98.034239999999997</c:v>
                </c:pt>
                <c:pt idx="999">
                  <c:v>98.034239999999997</c:v>
                </c:pt>
                <c:pt idx="1000">
                  <c:v>98.034239999999997</c:v>
                </c:pt>
                <c:pt idx="1001">
                  <c:v>98.03322</c:v>
                </c:pt>
                <c:pt idx="1002">
                  <c:v>98.03322</c:v>
                </c:pt>
                <c:pt idx="1003">
                  <c:v>98.03322</c:v>
                </c:pt>
                <c:pt idx="1004">
                  <c:v>98.032200000000003</c:v>
                </c:pt>
                <c:pt idx="1005">
                  <c:v>98.032200000000003</c:v>
                </c:pt>
                <c:pt idx="1006">
                  <c:v>98.031189999999995</c:v>
                </c:pt>
                <c:pt idx="1007">
                  <c:v>98.031189999999995</c:v>
                </c:pt>
                <c:pt idx="1008">
                  <c:v>98.030169999999998</c:v>
                </c:pt>
                <c:pt idx="1009">
                  <c:v>98.030169999999998</c:v>
                </c:pt>
                <c:pt idx="1010">
                  <c:v>98.029150000000001</c:v>
                </c:pt>
                <c:pt idx="1011">
                  <c:v>98.028130000000004</c:v>
                </c:pt>
                <c:pt idx="1012">
                  <c:v>98.028130000000004</c:v>
                </c:pt>
                <c:pt idx="1013">
                  <c:v>98.027109999999993</c:v>
                </c:pt>
                <c:pt idx="1014">
                  <c:v>98.026089999999996</c:v>
                </c:pt>
                <c:pt idx="1015">
                  <c:v>98.026089999999996</c:v>
                </c:pt>
                <c:pt idx="1016">
                  <c:v>98.025069999999999</c:v>
                </c:pt>
                <c:pt idx="1017">
                  <c:v>98.025069999999999</c:v>
                </c:pt>
                <c:pt idx="1018">
                  <c:v>98.025069999999999</c:v>
                </c:pt>
                <c:pt idx="1019">
                  <c:v>98.025069999999999</c:v>
                </c:pt>
                <c:pt idx="1020">
                  <c:v>98.024050000000003</c:v>
                </c:pt>
                <c:pt idx="1021">
                  <c:v>98.024050000000003</c:v>
                </c:pt>
                <c:pt idx="1022">
                  <c:v>98.023030000000006</c:v>
                </c:pt>
                <c:pt idx="1023">
                  <c:v>98.023030000000006</c:v>
                </c:pt>
                <c:pt idx="1024">
                  <c:v>98.023030000000006</c:v>
                </c:pt>
                <c:pt idx="1025">
                  <c:v>98.023030000000006</c:v>
                </c:pt>
                <c:pt idx="1026">
                  <c:v>98.023030000000006</c:v>
                </c:pt>
                <c:pt idx="1027">
                  <c:v>98.023030000000006</c:v>
                </c:pt>
                <c:pt idx="1028">
                  <c:v>98.023030000000006</c:v>
                </c:pt>
                <c:pt idx="1029">
                  <c:v>98.022009999999995</c:v>
                </c:pt>
                <c:pt idx="1030">
                  <c:v>98.022009999999995</c:v>
                </c:pt>
                <c:pt idx="1031">
                  <c:v>98.022009999999995</c:v>
                </c:pt>
                <c:pt idx="1032">
                  <c:v>98.022009999999995</c:v>
                </c:pt>
                <c:pt idx="1033">
                  <c:v>98.022009999999995</c:v>
                </c:pt>
                <c:pt idx="1034">
                  <c:v>98.022009999999995</c:v>
                </c:pt>
                <c:pt idx="1035">
                  <c:v>98.022009999999995</c:v>
                </c:pt>
                <c:pt idx="1036">
                  <c:v>98.020989999999998</c:v>
                </c:pt>
                <c:pt idx="1037">
                  <c:v>98.020989999999998</c:v>
                </c:pt>
                <c:pt idx="1038">
                  <c:v>98.019970000000001</c:v>
                </c:pt>
                <c:pt idx="1039">
                  <c:v>98.019970000000001</c:v>
                </c:pt>
                <c:pt idx="1040">
                  <c:v>98.019970000000001</c:v>
                </c:pt>
                <c:pt idx="1041">
                  <c:v>98.018950000000004</c:v>
                </c:pt>
                <c:pt idx="1042">
                  <c:v>98.017939999999996</c:v>
                </c:pt>
                <c:pt idx="1043">
                  <c:v>98.017939999999996</c:v>
                </c:pt>
                <c:pt idx="1044">
                  <c:v>98.016919999999999</c:v>
                </c:pt>
                <c:pt idx="1045">
                  <c:v>98.016919999999999</c:v>
                </c:pt>
                <c:pt idx="1046">
                  <c:v>98.016919999999999</c:v>
                </c:pt>
                <c:pt idx="1047">
                  <c:v>98.015900000000002</c:v>
                </c:pt>
                <c:pt idx="1048">
                  <c:v>98.015900000000002</c:v>
                </c:pt>
                <c:pt idx="1049">
                  <c:v>98.014880000000005</c:v>
                </c:pt>
                <c:pt idx="1050">
                  <c:v>98.014880000000005</c:v>
                </c:pt>
                <c:pt idx="1051">
                  <c:v>98.014880000000005</c:v>
                </c:pt>
                <c:pt idx="1052">
                  <c:v>98.014880000000005</c:v>
                </c:pt>
                <c:pt idx="1053">
                  <c:v>98.014880000000005</c:v>
                </c:pt>
                <c:pt idx="1054">
                  <c:v>98.014880000000005</c:v>
                </c:pt>
                <c:pt idx="1055">
                  <c:v>98.014880000000005</c:v>
                </c:pt>
                <c:pt idx="1056">
                  <c:v>98.013859999999994</c:v>
                </c:pt>
                <c:pt idx="1057">
                  <c:v>98.013859999999994</c:v>
                </c:pt>
                <c:pt idx="1058">
                  <c:v>98.013859999999994</c:v>
                </c:pt>
                <c:pt idx="1059">
                  <c:v>98.013859999999994</c:v>
                </c:pt>
                <c:pt idx="1060">
                  <c:v>98.013859999999994</c:v>
                </c:pt>
                <c:pt idx="1061">
                  <c:v>98.013859999999994</c:v>
                </c:pt>
                <c:pt idx="1062">
                  <c:v>98.013859999999994</c:v>
                </c:pt>
                <c:pt idx="1063">
                  <c:v>98.013859999999994</c:v>
                </c:pt>
                <c:pt idx="1064">
                  <c:v>98.012839999999997</c:v>
                </c:pt>
                <c:pt idx="1065">
                  <c:v>98.012839999999997</c:v>
                </c:pt>
                <c:pt idx="1066">
                  <c:v>98.012839999999997</c:v>
                </c:pt>
                <c:pt idx="1067">
                  <c:v>98.012839999999997</c:v>
                </c:pt>
                <c:pt idx="1068">
                  <c:v>98.01182</c:v>
                </c:pt>
                <c:pt idx="1069">
                  <c:v>98.01182</c:v>
                </c:pt>
                <c:pt idx="1070">
                  <c:v>98.01182</c:v>
                </c:pt>
                <c:pt idx="1071">
                  <c:v>98.01182</c:v>
                </c:pt>
                <c:pt idx="1072">
                  <c:v>98.010800000000003</c:v>
                </c:pt>
                <c:pt idx="1073">
                  <c:v>98.010800000000003</c:v>
                </c:pt>
                <c:pt idx="1074">
                  <c:v>98.009780000000006</c:v>
                </c:pt>
                <c:pt idx="1075">
                  <c:v>98.009780000000006</c:v>
                </c:pt>
                <c:pt idx="1076">
                  <c:v>98.008759999999995</c:v>
                </c:pt>
                <c:pt idx="1077">
                  <c:v>98.008759999999995</c:v>
                </c:pt>
                <c:pt idx="1078">
                  <c:v>98.008759999999995</c:v>
                </c:pt>
                <c:pt idx="1079">
                  <c:v>98.008759999999995</c:v>
                </c:pt>
                <c:pt idx="1080">
                  <c:v>98.008759999999995</c:v>
                </c:pt>
                <c:pt idx="1081">
                  <c:v>98.007739999999998</c:v>
                </c:pt>
                <c:pt idx="1082">
                  <c:v>98.007739999999998</c:v>
                </c:pt>
                <c:pt idx="1083">
                  <c:v>98.006720000000001</c:v>
                </c:pt>
                <c:pt idx="1084">
                  <c:v>98.006720000000001</c:v>
                </c:pt>
                <c:pt idx="1085">
                  <c:v>98.006720000000001</c:v>
                </c:pt>
                <c:pt idx="1086">
                  <c:v>98.006720000000001</c:v>
                </c:pt>
                <c:pt idx="1087">
                  <c:v>98.006720000000001</c:v>
                </c:pt>
                <c:pt idx="1088">
                  <c:v>98.005700000000004</c:v>
                </c:pt>
                <c:pt idx="1089">
                  <c:v>98.005700000000004</c:v>
                </c:pt>
                <c:pt idx="1090">
                  <c:v>98.004679999999993</c:v>
                </c:pt>
                <c:pt idx="1091">
                  <c:v>98.004679999999993</c:v>
                </c:pt>
                <c:pt idx="1092">
                  <c:v>98.00367</c:v>
                </c:pt>
                <c:pt idx="1093">
                  <c:v>98.00367</c:v>
                </c:pt>
                <c:pt idx="1094">
                  <c:v>98.002650000000003</c:v>
                </c:pt>
                <c:pt idx="1095">
                  <c:v>98.002650000000003</c:v>
                </c:pt>
                <c:pt idx="1096">
                  <c:v>98.001630000000006</c:v>
                </c:pt>
                <c:pt idx="1097">
                  <c:v>98.001630000000006</c:v>
                </c:pt>
                <c:pt idx="1098">
                  <c:v>98.001630000000006</c:v>
                </c:pt>
                <c:pt idx="1099">
                  <c:v>98.000609999999995</c:v>
                </c:pt>
                <c:pt idx="1100">
                  <c:v>97.999589999999998</c:v>
                </c:pt>
                <c:pt idx="1101">
                  <c:v>97.999589999999998</c:v>
                </c:pt>
                <c:pt idx="1102">
                  <c:v>97.998570000000001</c:v>
                </c:pt>
                <c:pt idx="1103">
                  <c:v>97.997550000000004</c:v>
                </c:pt>
                <c:pt idx="1104">
                  <c:v>97.997550000000004</c:v>
                </c:pt>
                <c:pt idx="1105">
                  <c:v>97.996530000000007</c:v>
                </c:pt>
                <c:pt idx="1106">
                  <c:v>97.995509999999996</c:v>
                </c:pt>
                <c:pt idx="1107">
                  <c:v>97.994489999999999</c:v>
                </c:pt>
                <c:pt idx="1108">
                  <c:v>97.994489999999999</c:v>
                </c:pt>
                <c:pt idx="1109">
                  <c:v>97.994489999999999</c:v>
                </c:pt>
                <c:pt idx="1110">
                  <c:v>97.993470000000002</c:v>
                </c:pt>
                <c:pt idx="1111">
                  <c:v>97.993470000000002</c:v>
                </c:pt>
                <c:pt idx="1112">
                  <c:v>97.993470000000002</c:v>
                </c:pt>
                <c:pt idx="1113">
                  <c:v>97.993470000000002</c:v>
                </c:pt>
                <c:pt idx="1114">
                  <c:v>97.993470000000002</c:v>
                </c:pt>
                <c:pt idx="1115">
                  <c:v>97.993470000000002</c:v>
                </c:pt>
                <c:pt idx="1116">
                  <c:v>97.993470000000002</c:v>
                </c:pt>
                <c:pt idx="1117">
                  <c:v>97.993470000000002</c:v>
                </c:pt>
                <c:pt idx="1118">
                  <c:v>97.992450000000005</c:v>
                </c:pt>
                <c:pt idx="1119">
                  <c:v>97.993470000000002</c:v>
                </c:pt>
                <c:pt idx="1120">
                  <c:v>97.993470000000002</c:v>
                </c:pt>
                <c:pt idx="1121">
                  <c:v>97.992450000000005</c:v>
                </c:pt>
                <c:pt idx="1122">
                  <c:v>97.992450000000005</c:v>
                </c:pt>
                <c:pt idx="1123">
                  <c:v>97.991429999999994</c:v>
                </c:pt>
                <c:pt idx="1124">
                  <c:v>97.991429999999994</c:v>
                </c:pt>
                <c:pt idx="1125">
                  <c:v>97.99042</c:v>
                </c:pt>
                <c:pt idx="1126">
                  <c:v>97.99042</c:v>
                </c:pt>
                <c:pt idx="1127">
                  <c:v>97.99042</c:v>
                </c:pt>
                <c:pt idx="1128">
                  <c:v>97.989400000000003</c:v>
                </c:pt>
                <c:pt idx="1129">
                  <c:v>97.989400000000003</c:v>
                </c:pt>
                <c:pt idx="1130">
                  <c:v>97.989400000000003</c:v>
                </c:pt>
                <c:pt idx="1131">
                  <c:v>97.988380000000006</c:v>
                </c:pt>
                <c:pt idx="1132">
                  <c:v>97.987359999999995</c:v>
                </c:pt>
                <c:pt idx="1133">
                  <c:v>97.987359999999995</c:v>
                </c:pt>
                <c:pt idx="1134">
                  <c:v>97.987359999999995</c:v>
                </c:pt>
                <c:pt idx="1135">
                  <c:v>97.987359999999995</c:v>
                </c:pt>
                <c:pt idx="1136">
                  <c:v>97.986339999999998</c:v>
                </c:pt>
                <c:pt idx="1137">
                  <c:v>97.986339999999998</c:v>
                </c:pt>
                <c:pt idx="1138">
                  <c:v>97.986339999999998</c:v>
                </c:pt>
                <c:pt idx="1139">
                  <c:v>97.985320000000002</c:v>
                </c:pt>
                <c:pt idx="1140">
                  <c:v>97.985320000000002</c:v>
                </c:pt>
                <c:pt idx="1141">
                  <c:v>97.985320000000002</c:v>
                </c:pt>
                <c:pt idx="1142">
                  <c:v>97.985320000000002</c:v>
                </c:pt>
                <c:pt idx="1143">
                  <c:v>97.985320000000002</c:v>
                </c:pt>
                <c:pt idx="1144">
                  <c:v>97.984300000000005</c:v>
                </c:pt>
                <c:pt idx="1145">
                  <c:v>97.984300000000005</c:v>
                </c:pt>
                <c:pt idx="1146">
                  <c:v>97.984300000000005</c:v>
                </c:pt>
                <c:pt idx="1147">
                  <c:v>97.983279999999993</c:v>
                </c:pt>
                <c:pt idx="1148">
                  <c:v>97.982259999999997</c:v>
                </c:pt>
                <c:pt idx="1149">
                  <c:v>97.982259999999997</c:v>
                </c:pt>
                <c:pt idx="1150">
                  <c:v>97.98124</c:v>
                </c:pt>
                <c:pt idx="1151">
                  <c:v>97.98124</c:v>
                </c:pt>
                <c:pt idx="1152">
                  <c:v>97.980220000000003</c:v>
                </c:pt>
                <c:pt idx="1153">
                  <c:v>97.980220000000003</c:v>
                </c:pt>
                <c:pt idx="1154">
                  <c:v>97.980220000000003</c:v>
                </c:pt>
                <c:pt idx="1155">
                  <c:v>97.979200000000006</c:v>
                </c:pt>
                <c:pt idx="1156">
                  <c:v>97.978179999999995</c:v>
                </c:pt>
                <c:pt idx="1157">
                  <c:v>97.978179999999995</c:v>
                </c:pt>
                <c:pt idx="1158">
                  <c:v>97.978179999999995</c:v>
                </c:pt>
                <c:pt idx="1159">
                  <c:v>97.977170000000001</c:v>
                </c:pt>
                <c:pt idx="1160">
                  <c:v>97.977170000000001</c:v>
                </c:pt>
                <c:pt idx="1161">
                  <c:v>97.976150000000004</c:v>
                </c:pt>
                <c:pt idx="1162">
                  <c:v>97.976150000000004</c:v>
                </c:pt>
                <c:pt idx="1163">
                  <c:v>97.976150000000004</c:v>
                </c:pt>
                <c:pt idx="1164">
                  <c:v>97.976150000000004</c:v>
                </c:pt>
                <c:pt idx="1165">
                  <c:v>97.976150000000004</c:v>
                </c:pt>
                <c:pt idx="1166">
                  <c:v>97.976150000000004</c:v>
                </c:pt>
                <c:pt idx="1167">
                  <c:v>97.975129999999993</c:v>
                </c:pt>
                <c:pt idx="1168">
                  <c:v>97.975129999999993</c:v>
                </c:pt>
                <c:pt idx="1169">
                  <c:v>97.975129999999993</c:v>
                </c:pt>
                <c:pt idx="1170">
                  <c:v>97.974109999999996</c:v>
                </c:pt>
                <c:pt idx="1171">
                  <c:v>97.974109999999996</c:v>
                </c:pt>
                <c:pt idx="1172">
                  <c:v>97.974109999999996</c:v>
                </c:pt>
                <c:pt idx="1173">
                  <c:v>97.973089999999999</c:v>
                </c:pt>
                <c:pt idx="1174">
                  <c:v>97.973089999999999</c:v>
                </c:pt>
                <c:pt idx="1175">
                  <c:v>97.972070000000002</c:v>
                </c:pt>
                <c:pt idx="1176">
                  <c:v>97.972070000000002</c:v>
                </c:pt>
                <c:pt idx="1177">
                  <c:v>97.971050000000005</c:v>
                </c:pt>
                <c:pt idx="1178">
                  <c:v>97.971050000000005</c:v>
                </c:pt>
                <c:pt idx="1179">
                  <c:v>97.970029999999994</c:v>
                </c:pt>
                <c:pt idx="1180">
                  <c:v>97.970029999999994</c:v>
                </c:pt>
                <c:pt idx="1181">
                  <c:v>97.970029999999994</c:v>
                </c:pt>
                <c:pt idx="1182">
                  <c:v>97.970029999999994</c:v>
                </c:pt>
                <c:pt idx="1183">
                  <c:v>97.970029999999994</c:v>
                </c:pt>
                <c:pt idx="1184">
                  <c:v>97.970029999999994</c:v>
                </c:pt>
                <c:pt idx="1185">
                  <c:v>97.970029999999994</c:v>
                </c:pt>
                <c:pt idx="1186">
                  <c:v>97.970029999999994</c:v>
                </c:pt>
                <c:pt idx="1187">
                  <c:v>97.970029999999994</c:v>
                </c:pt>
                <c:pt idx="1188">
                  <c:v>97.969009999999997</c:v>
                </c:pt>
                <c:pt idx="1189">
                  <c:v>97.96799</c:v>
                </c:pt>
                <c:pt idx="1190">
                  <c:v>97.96799</c:v>
                </c:pt>
                <c:pt idx="1191">
                  <c:v>97.96799</c:v>
                </c:pt>
                <c:pt idx="1192">
                  <c:v>97.96799</c:v>
                </c:pt>
                <c:pt idx="1193">
                  <c:v>97.966970000000003</c:v>
                </c:pt>
                <c:pt idx="1194">
                  <c:v>97.966970000000003</c:v>
                </c:pt>
                <c:pt idx="1195">
                  <c:v>97.966970000000003</c:v>
                </c:pt>
                <c:pt idx="1196">
                  <c:v>97.965950000000007</c:v>
                </c:pt>
                <c:pt idx="1197">
                  <c:v>97.964929999999995</c:v>
                </c:pt>
                <c:pt idx="1198">
                  <c:v>97.964929999999995</c:v>
                </c:pt>
                <c:pt idx="1199">
                  <c:v>97.964929999999995</c:v>
                </c:pt>
                <c:pt idx="1200">
                  <c:v>97.964929999999995</c:v>
                </c:pt>
                <c:pt idx="1201">
                  <c:v>97.964929999999995</c:v>
                </c:pt>
                <c:pt idx="1202">
                  <c:v>97.964929999999995</c:v>
                </c:pt>
                <c:pt idx="1203">
                  <c:v>97.963909999999998</c:v>
                </c:pt>
                <c:pt idx="1204">
                  <c:v>97.963909999999998</c:v>
                </c:pt>
                <c:pt idx="1205">
                  <c:v>97.963909999999998</c:v>
                </c:pt>
                <c:pt idx="1206">
                  <c:v>97.963909999999998</c:v>
                </c:pt>
                <c:pt idx="1207">
                  <c:v>97.963909999999998</c:v>
                </c:pt>
                <c:pt idx="1208">
                  <c:v>97.963909999999998</c:v>
                </c:pt>
                <c:pt idx="1209">
                  <c:v>97.963909999999998</c:v>
                </c:pt>
                <c:pt idx="1210">
                  <c:v>97.963909999999998</c:v>
                </c:pt>
                <c:pt idx="1211">
                  <c:v>97.963909999999998</c:v>
                </c:pt>
                <c:pt idx="1212">
                  <c:v>97.962900000000005</c:v>
                </c:pt>
                <c:pt idx="1213">
                  <c:v>97.962900000000005</c:v>
                </c:pt>
                <c:pt idx="1214">
                  <c:v>97.962900000000005</c:v>
                </c:pt>
                <c:pt idx="1215">
                  <c:v>97.962900000000005</c:v>
                </c:pt>
                <c:pt idx="1216">
                  <c:v>97.962900000000005</c:v>
                </c:pt>
                <c:pt idx="1217">
                  <c:v>97.962900000000005</c:v>
                </c:pt>
                <c:pt idx="1218">
                  <c:v>97.961879999999994</c:v>
                </c:pt>
                <c:pt idx="1219">
                  <c:v>97.960859999999997</c:v>
                </c:pt>
                <c:pt idx="1220">
                  <c:v>97.960859999999997</c:v>
                </c:pt>
                <c:pt idx="1221">
                  <c:v>97.95984</c:v>
                </c:pt>
                <c:pt idx="1222">
                  <c:v>97.95984</c:v>
                </c:pt>
                <c:pt idx="1223">
                  <c:v>97.95984</c:v>
                </c:pt>
                <c:pt idx="1224">
                  <c:v>97.958820000000003</c:v>
                </c:pt>
                <c:pt idx="1225">
                  <c:v>97.958820000000003</c:v>
                </c:pt>
                <c:pt idx="1226">
                  <c:v>97.957800000000006</c:v>
                </c:pt>
                <c:pt idx="1227">
                  <c:v>97.956779999999995</c:v>
                </c:pt>
                <c:pt idx="1228">
                  <c:v>97.955759999999998</c:v>
                </c:pt>
                <c:pt idx="1229">
                  <c:v>97.955759999999998</c:v>
                </c:pt>
                <c:pt idx="1230">
                  <c:v>97.954740000000001</c:v>
                </c:pt>
                <c:pt idx="1231">
                  <c:v>97.954740000000001</c:v>
                </c:pt>
                <c:pt idx="1232">
                  <c:v>97.953720000000004</c:v>
                </c:pt>
                <c:pt idx="1233">
                  <c:v>97.953720000000004</c:v>
                </c:pt>
                <c:pt idx="1234">
                  <c:v>97.953720000000004</c:v>
                </c:pt>
                <c:pt idx="1235">
                  <c:v>97.952699999999993</c:v>
                </c:pt>
                <c:pt idx="1236">
                  <c:v>97.952699999999993</c:v>
                </c:pt>
                <c:pt idx="1237">
                  <c:v>97.951679999999996</c:v>
                </c:pt>
                <c:pt idx="1238">
                  <c:v>97.951679999999996</c:v>
                </c:pt>
                <c:pt idx="1239">
                  <c:v>97.951679999999996</c:v>
                </c:pt>
                <c:pt idx="1240">
                  <c:v>97.951679999999996</c:v>
                </c:pt>
                <c:pt idx="1241">
                  <c:v>97.951679999999996</c:v>
                </c:pt>
                <c:pt idx="1242">
                  <c:v>97.950659999999999</c:v>
                </c:pt>
                <c:pt idx="1243">
                  <c:v>97.950659999999999</c:v>
                </c:pt>
                <c:pt idx="1244">
                  <c:v>97.950659999999999</c:v>
                </c:pt>
                <c:pt idx="1245">
                  <c:v>97.949650000000005</c:v>
                </c:pt>
                <c:pt idx="1246">
                  <c:v>97.949650000000005</c:v>
                </c:pt>
                <c:pt idx="1247">
                  <c:v>97.949650000000005</c:v>
                </c:pt>
                <c:pt idx="1248">
                  <c:v>97.948629999999994</c:v>
                </c:pt>
                <c:pt idx="1249">
                  <c:v>97.947609999999997</c:v>
                </c:pt>
                <c:pt idx="1250">
                  <c:v>97.947609999999997</c:v>
                </c:pt>
                <c:pt idx="1251">
                  <c:v>97.947609999999997</c:v>
                </c:pt>
                <c:pt idx="1252">
                  <c:v>97.94659</c:v>
                </c:pt>
                <c:pt idx="1253">
                  <c:v>97.94659</c:v>
                </c:pt>
                <c:pt idx="1254">
                  <c:v>97.94659</c:v>
                </c:pt>
                <c:pt idx="1255">
                  <c:v>97.94659</c:v>
                </c:pt>
                <c:pt idx="1256">
                  <c:v>97.945570000000004</c:v>
                </c:pt>
                <c:pt idx="1257">
                  <c:v>97.945570000000004</c:v>
                </c:pt>
                <c:pt idx="1258">
                  <c:v>97.945570000000004</c:v>
                </c:pt>
                <c:pt idx="1259">
                  <c:v>97.944550000000007</c:v>
                </c:pt>
                <c:pt idx="1260">
                  <c:v>97.944550000000007</c:v>
                </c:pt>
                <c:pt idx="1261">
                  <c:v>97.944550000000007</c:v>
                </c:pt>
                <c:pt idx="1262">
                  <c:v>97.943529999999996</c:v>
                </c:pt>
                <c:pt idx="1263">
                  <c:v>97.943529999999996</c:v>
                </c:pt>
                <c:pt idx="1264">
                  <c:v>97.942509999999999</c:v>
                </c:pt>
                <c:pt idx="1265">
                  <c:v>97.942509999999999</c:v>
                </c:pt>
                <c:pt idx="1266">
                  <c:v>97.941490000000002</c:v>
                </c:pt>
                <c:pt idx="1267">
                  <c:v>97.941490000000002</c:v>
                </c:pt>
                <c:pt idx="1268">
                  <c:v>97.940470000000005</c:v>
                </c:pt>
                <c:pt idx="1269">
                  <c:v>97.940470000000005</c:v>
                </c:pt>
                <c:pt idx="1270">
                  <c:v>97.940470000000005</c:v>
                </c:pt>
                <c:pt idx="1271">
                  <c:v>97.939449999999994</c:v>
                </c:pt>
                <c:pt idx="1272">
                  <c:v>97.939449999999994</c:v>
                </c:pt>
                <c:pt idx="1273">
                  <c:v>97.939449999999994</c:v>
                </c:pt>
                <c:pt idx="1274">
                  <c:v>97.938429999999997</c:v>
                </c:pt>
                <c:pt idx="1275">
                  <c:v>97.938429999999997</c:v>
                </c:pt>
                <c:pt idx="1276">
                  <c:v>97.93741</c:v>
                </c:pt>
                <c:pt idx="1277">
                  <c:v>97.93741</c:v>
                </c:pt>
                <c:pt idx="1278">
                  <c:v>97.93741</c:v>
                </c:pt>
                <c:pt idx="1279">
                  <c:v>97.93741</c:v>
                </c:pt>
                <c:pt idx="1280">
                  <c:v>97.93741</c:v>
                </c:pt>
                <c:pt idx="1281">
                  <c:v>97.93741</c:v>
                </c:pt>
                <c:pt idx="1282">
                  <c:v>97.93741</c:v>
                </c:pt>
                <c:pt idx="1283">
                  <c:v>97.936400000000006</c:v>
                </c:pt>
                <c:pt idx="1284">
                  <c:v>97.936400000000006</c:v>
                </c:pt>
                <c:pt idx="1285">
                  <c:v>97.936400000000006</c:v>
                </c:pt>
                <c:pt idx="1286">
                  <c:v>97.936400000000006</c:v>
                </c:pt>
                <c:pt idx="1287">
                  <c:v>97.936400000000006</c:v>
                </c:pt>
                <c:pt idx="1288">
                  <c:v>97.936400000000006</c:v>
                </c:pt>
                <c:pt idx="1289">
                  <c:v>97.936400000000006</c:v>
                </c:pt>
                <c:pt idx="1290">
                  <c:v>97.935379999999995</c:v>
                </c:pt>
                <c:pt idx="1291">
                  <c:v>97.935379999999995</c:v>
                </c:pt>
                <c:pt idx="1292">
                  <c:v>97.934359999999998</c:v>
                </c:pt>
                <c:pt idx="1293">
                  <c:v>97.934359999999998</c:v>
                </c:pt>
                <c:pt idx="1294">
                  <c:v>97.933340000000001</c:v>
                </c:pt>
                <c:pt idx="1295">
                  <c:v>97.933340000000001</c:v>
                </c:pt>
                <c:pt idx="1296">
                  <c:v>97.933340000000001</c:v>
                </c:pt>
                <c:pt idx="1297">
                  <c:v>97.932320000000004</c:v>
                </c:pt>
                <c:pt idx="1298">
                  <c:v>97.932320000000004</c:v>
                </c:pt>
                <c:pt idx="1299">
                  <c:v>97.931299999999993</c:v>
                </c:pt>
                <c:pt idx="1300">
                  <c:v>97.931299999999993</c:v>
                </c:pt>
                <c:pt idx="1301">
                  <c:v>97.930279999999996</c:v>
                </c:pt>
                <c:pt idx="1302">
                  <c:v>97.930279999999996</c:v>
                </c:pt>
                <c:pt idx="1303">
                  <c:v>97.930279999999996</c:v>
                </c:pt>
                <c:pt idx="1304">
                  <c:v>97.930279999999996</c:v>
                </c:pt>
                <c:pt idx="1305">
                  <c:v>97.930279999999996</c:v>
                </c:pt>
                <c:pt idx="1306">
                  <c:v>97.930279999999996</c:v>
                </c:pt>
                <c:pt idx="1307">
                  <c:v>97.930279999999996</c:v>
                </c:pt>
                <c:pt idx="1308">
                  <c:v>97.930279999999996</c:v>
                </c:pt>
                <c:pt idx="1309">
                  <c:v>97.930279999999996</c:v>
                </c:pt>
                <c:pt idx="1310">
                  <c:v>97.929259999999999</c:v>
                </c:pt>
                <c:pt idx="1311">
                  <c:v>97.929259999999999</c:v>
                </c:pt>
                <c:pt idx="1312">
                  <c:v>97.928240000000002</c:v>
                </c:pt>
                <c:pt idx="1313">
                  <c:v>97.928240000000002</c:v>
                </c:pt>
                <c:pt idx="1314">
                  <c:v>97.927220000000005</c:v>
                </c:pt>
                <c:pt idx="1315">
                  <c:v>97.926199999999994</c:v>
                </c:pt>
                <c:pt idx="1316">
                  <c:v>97.925179999999997</c:v>
                </c:pt>
                <c:pt idx="1317">
                  <c:v>97.925179999999997</c:v>
                </c:pt>
                <c:pt idx="1318">
                  <c:v>97.924160000000001</c:v>
                </c:pt>
                <c:pt idx="1319">
                  <c:v>97.923150000000007</c:v>
                </c:pt>
                <c:pt idx="1320">
                  <c:v>97.923150000000007</c:v>
                </c:pt>
                <c:pt idx="1321">
                  <c:v>97.922129999999996</c:v>
                </c:pt>
                <c:pt idx="1322">
                  <c:v>97.922129999999996</c:v>
                </c:pt>
                <c:pt idx="1323">
                  <c:v>97.922129999999996</c:v>
                </c:pt>
                <c:pt idx="1324">
                  <c:v>97.922129999999996</c:v>
                </c:pt>
                <c:pt idx="1325">
                  <c:v>97.922129999999996</c:v>
                </c:pt>
                <c:pt idx="1326">
                  <c:v>97.921109999999999</c:v>
                </c:pt>
                <c:pt idx="1327">
                  <c:v>97.921109999999999</c:v>
                </c:pt>
                <c:pt idx="1328">
                  <c:v>97.921109999999999</c:v>
                </c:pt>
                <c:pt idx="1329">
                  <c:v>97.921109999999999</c:v>
                </c:pt>
                <c:pt idx="1330">
                  <c:v>97.920090000000002</c:v>
                </c:pt>
                <c:pt idx="1331">
                  <c:v>97.920090000000002</c:v>
                </c:pt>
                <c:pt idx="1332">
                  <c:v>97.919070000000005</c:v>
                </c:pt>
                <c:pt idx="1333">
                  <c:v>97.919070000000005</c:v>
                </c:pt>
                <c:pt idx="1334">
                  <c:v>97.919070000000005</c:v>
                </c:pt>
                <c:pt idx="1335">
                  <c:v>97.918049999999994</c:v>
                </c:pt>
                <c:pt idx="1336">
                  <c:v>97.917029999999997</c:v>
                </c:pt>
                <c:pt idx="1337">
                  <c:v>97.917029999999997</c:v>
                </c:pt>
                <c:pt idx="1338">
                  <c:v>97.917029999999997</c:v>
                </c:pt>
                <c:pt idx="1339">
                  <c:v>97.91601</c:v>
                </c:pt>
                <c:pt idx="1340">
                  <c:v>97.914990000000003</c:v>
                </c:pt>
                <c:pt idx="1341">
                  <c:v>97.914990000000003</c:v>
                </c:pt>
                <c:pt idx="1342">
                  <c:v>97.913970000000006</c:v>
                </c:pt>
                <c:pt idx="1343">
                  <c:v>97.912949999999995</c:v>
                </c:pt>
                <c:pt idx="1344">
                  <c:v>97.912949999999995</c:v>
                </c:pt>
                <c:pt idx="1345">
                  <c:v>97.912949999999995</c:v>
                </c:pt>
                <c:pt idx="1346">
                  <c:v>97.911929999999998</c:v>
                </c:pt>
                <c:pt idx="1347">
                  <c:v>97.911929999999998</c:v>
                </c:pt>
                <c:pt idx="1348">
                  <c:v>97.911929999999998</c:v>
                </c:pt>
                <c:pt idx="1349">
                  <c:v>97.910910000000001</c:v>
                </c:pt>
                <c:pt idx="1350">
                  <c:v>97.910910000000001</c:v>
                </c:pt>
                <c:pt idx="1351">
                  <c:v>97.910910000000001</c:v>
                </c:pt>
                <c:pt idx="1352">
                  <c:v>97.910910000000001</c:v>
                </c:pt>
                <c:pt idx="1353">
                  <c:v>97.910910000000001</c:v>
                </c:pt>
                <c:pt idx="1354">
                  <c:v>97.909890000000004</c:v>
                </c:pt>
                <c:pt idx="1355">
                  <c:v>97.909890000000004</c:v>
                </c:pt>
                <c:pt idx="1356">
                  <c:v>97.909890000000004</c:v>
                </c:pt>
                <c:pt idx="1357">
                  <c:v>97.908879999999996</c:v>
                </c:pt>
                <c:pt idx="1358">
                  <c:v>97.908879999999996</c:v>
                </c:pt>
                <c:pt idx="1359">
                  <c:v>97.907859999999999</c:v>
                </c:pt>
                <c:pt idx="1360">
                  <c:v>97.907859999999999</c:v>
                </c:pt>
                <c:pt idx="1361">
                  <c:v>97.907859999999999</c:v>
                </c:pt>
                <c:pt idx="1362">
                  <c:v>97.906840000000003</c:v>
                </c:pt>
                <c:pt idx="1363">
                  <c:v>97.906840000000003</c:v>
                </c:pt>
                <c:pt idx="1364">
                  <c:v>97.906840000000003</c:v>
                </c:pt>
                <c:pt idx="1365">
                  <c:v>97.905820000000006</c:v>
                </c:pt>
                <c:pt idx="1366">
                  <c:v>97.905820000000006</c:v>
                </c:pt>
                <c:pt idx="1367">
                  <c:v>97.904799999999994</c:v>
                </c:pt>
                <c:pt idx="1368">
                  <c:v>97.905820000000006</c:v>
                </c:pt>
                <c:pt idx="1369">
                  <c:v>97.904799999999994</c:v>
                </c:pt>
                <c:pt idx="1370">
                  <c:v>97.904799999999994</c:v>
                </c:pt>
                <c:pt idx="1371">
                  <c:v>97.903779999999998</c:v>
                </c:pt>
                <c:pt idx="1372">
                  <c:v>97.903779999999998</c:v>
                </c:pt>
                <c:pt idx="1373">
                  <c:v>97.903779999999998</c:v>
                </c:pt>
                <c:pt idx="1374">
                  <c:v>97.902760000000001</c:v>
                </c:pt>
                <c:pt idx="1375">
                  <c:v>97.902760000000001</c:v>
                </c:pt>
                <c:pt idx="1376">
                  <c:v>97.901740000000004</c:v>
                </c:pt>
                <c:pt idx="1377">
                  <c:v>97.901740000000004</c:v>
                </c:pt>
                <c:pt idx="1378">
                  <c:v>97.900720000000007</c:v>
                </c:pt>
                <c:pt idx="1379">
                  <c:v>97.899699999999996</c:v>
                </c:pt>
                <c:pt idx="1380">
                  <c:v>97.899699999999996</c:v>
                </c:pt>
                <c:pt idx="1381">
                  <c:v>97.898679999999999</c:v>
                </c:pt>
                <c:pt idx="1382">
                  <c:v>97.898679999999999</c:v>
                </c:pt>
                <c:pt idx="1383">
                  <c:v>97.897660000000002</c:v>
                </c:pt>
                <c:pt idx="1384">
                  <c:v>97.897660000000002</c:v>
                </c:pt>
                <c:pt idx="1385">
                  <c:v>97.896640000000005</c:v>
                </c:pt>
                <c:pt idx="1386">
                  <c:v>97.896640000000005</c:v>
                </c:pt>
                <c:pt idx="1387">
                  <c:v>97.896640000000005</c:v>
                </c:pt>
                <c:pt idx="1388">
                  <c:v>97.896640000000005</c:v>
                </c:pt>
                <c:pt idx="1389">
                  <c:v>97.895629999999997</c:v>
                </c:pt>
                <c:pt idx="1390">
                  <c:v>97.895629999999997</c:v>
                </c:pt>
                <c:pt idx="1391">
                  <c:v>97.89461</c:v>
                </c:pt>
                <c:pt idx="1392">
                  <c:v>97.89461</c:v>
                </c:pt>
                <c:pt idx="1393">
                  <c:v>97.893590000000003</c:v>
                </c:pt>
                <c:pt idx="1394">
                  <c:v>97.893590000000003</c:v>
                </c:pt>
                <c:pt idx="1395">
                  <c:v>97.893590000000003</c:v>
                </c:pt>
                <c:pt idx="1396">
                  <c:v>97.893590000000003</c:v>
                </c:pt>
                <c:pt idx="1397">
                  <c:v>97.892570000000006</c:v>
                </c:pt>
                <c:pt idx="1398">
                  <c:v>97.892570000000006</c:v>
                </c:pt>
                <c:pt idx="1399">
                  <c:v>97.892570000000006</c:v>
                </c:pt>
                <c:pt idx="1400">
                  <c:v>97.891549999999995</c:v>
                </c:pt>
                <c:pt idx="1401">
                  <c:v>97.891549999999995</c:v>
                </c:pt>
                <c:pt idx="1402">
                  <c:v>97.891549999999995</c:v>
                </c:pt>
                <c:pt idx="1403">
                  <c:v>97.891549999999995</c:v>
                </c:pt>
                <c:pt idx="1404">
                  <c:v>97.891549999999995</c:v>
                </c:pt>
                <c:pt idx="1405">
                  <c:v>97.891549999999995</c:v>
                </c:pt>
                <c:pt idx="1406">
                  <c:v>97.891549999999995</c:v>
                </c:pt>
                <c:pt idx="1407">
                  <c:v>97.890529999999998</c:v>
                </c:pt>
                <c:pt idx="1408">
                  <c:v>97.890529999999998</c:v>
                </c:pt>
                <c:pt idx="1409">
                  <c:v>97.889510000000001</c:v>
                </c:pt>
                <c:pt idx="1410">
                  <c:v>97.889510000000001</c:v>
                </c:pt>
                <c:pt idx="1411">
                  <c:v>97.889510000000001</c:v>
                </c:pt>
                <c:pt idx="1412">
                  <c:v>97.888490000000004</c:v>
                </c:pt>
                <c:pt idx="1413">
                  <c:v>97.888490000000004</c:v>
                </c:pt>
                <c:pt idx="1414">
                  <c:v>97.888490000000004</c:v>
                </c:pt>
                <c:pt idx="1415">
                  <c:v>97.887469999999993</c:v>
                </c:pt>
                <c:pt idx="1416">
                  <c:v>97.886449999999996</c:v>
                </c:pt>
                <c:pt idx="1417">
                  <c:v>97.886449999999996</c:v>
                </c:pt>
                <c:pt idx="1418">
                  <c:v>97.885429999999999</c:v>
                </c:pt>
                <c:pt idx="1419">
                  <c:v>97.885429999999999</c:v>
                </c:pt>
                <c:pt idx="1420">
                  <c:v>97.884410000000003</c:v>
                </c:pt>
                <c:pt idx="1421">
                  <c:v>97.884410000000003</c:v>
                </c:pt>
                <c:pt idx="1422">
                  <c:v>97.883390000000006</c:v>
                </c:pt>
                <c:pt idx="1423">
                  <c:v>97.883390000000006</c:v>
                </c:pt>
                <c:pt idx="1424">
                  <c:v>97.882379999999998</c:v>
                </c:pt>
                <c:pt idx="1425">
                  <c:v>97.882379999999998</c:v>
                </c:pt>
                <c:pt idx="1426">
                  <c:v>97.881360000000001</c:v>
                </c:pt>
                <c:pt idx="1427">
                  <c:v>97.881360000000001</c:v>
                </c:pt>
                <c:pt idx="1428">
                  <c:v>97.880340000000004</c:v>
                </c:pt>
                <c:pt idx="1429">
                  <c:v>97.880340000000004</c:v>
                </c:pt>
                <c:pt idx="1430">
                  <c:v>97.879320000000007</c:v>
                </c:pt>
                <c:pt idx="1431">
                  <c:v>97.879320000000007</c:v>
                </c:pt>
                <c:pt idx="1432">
                  <c:v>97.879320000000007</c:v>
                </c:pt>
                <c:pt idx="1433">
                  <c:v>97.879320000000007</c:v>
                </c:pt>
                <c:pt idx="1434">
                  <c:v>97.878299999999996</c:v>
                </c:pt>
                <c:pt idx="1435">
                  <c:v>97.877279999999999</c:v>
                </c:pt>
                <c:pt idx="1436">
                  <c:v>97.877279999999999</c:v>
                </c:pt>
                <c:pt idx="1437">
                  <c:v>97.877279999999999</c:v>
                </c:pt>
                <c:pt idx="1438">
                  <c:v>97.877279999999999</c:v>
                </c:pt>
                <c:pt idx="1439">
                  <c:v>97.877279999999999</c:v>
                </c:pt>
                <c:pt idx="1440">
                  <c:v>97.876260000000002</c:v>
                </c:pt>
                <c:pt idx="1441">
                  <c:v>97.876260000000002</c:v>
                </c:pt>
                <c:pt idx="1442">
                  <c:v>97.876260000000002</c:v>
                </c:pt>
                <c:pt idx="1443">
                  <c:v>97.875240000000005</c:v>
                </c:pt>
                <c:pt idx="1444">
                  <c:v>97.875240000000005</c:v>
                </c:pt>
                <c:pt idx="1445">
                  <c:v>97.875240000000005</c:v>
                </c:pt>
                <c:pt idx="1446">
                  <c:v>97.875240000000005</c:v>
                </c:pt>
                <c:pt idx="1447">
                  <c:v>97.874219999999994</c:v>
                </c:pt>
                <c:pt idx="1448">
                  <c:v>97.874219999999994</c:v>
                </c:pt>
                <c:pt idx="1449">
                  <c:v>97.874219999999994</c:v>
                </c:pt>
                <c:pt idx="1450">
                  <c:v>97.873199999999997</c:v>
                </c:pt>
                <c:pt idx="1451">
                  <c:v>97.873199999999997</c:v>
                </c:pt>
                <c:pt idx="1452">
                  <c:v>97.87218</c:v>
                </c:pt>
                <c:pt idx="1453">
                  <c:v>97.871160000000003</c:v>
                </c:pt>
                <c:pt idx="1454">
                  <c:v>97.870140000000006</c:v>
                </c:pt>
                <c:pt idx="1455">
                  <c:v>97.870140000000006</c:v>
                </c:pt>
                <c:pt idx="1456">
                  <c:v>97.868110000000001</c:v>
                </c:pt>
                <c:pt idx="1457">
                  <c:v>97.867090000000005</c:v>
                </c:pt>
                <c:pt idx="1458">
                  <c:v>97.866069999999993</c:v>
                </c:pt>
                <c:pt idx="1459">
                  <c:v>97.866069999999993</c:v>
                </c:pt>
                <c:pt idx="1460">
                  <c:v>97.865049999999997</c:v>
                </c:pt>
                <c:pt idx="1461">
                  <c:v>97.86403</c:v>
                </c:pt>
                <c:pt idx="1462">
                  <c:v>97.86403</c:v>
                </c:pt>
                <c:pt idx="1463">
                  <c:v>97.863010000000003</c:v>
                </c:pt>
                <c:pt idx="1464">
                  <c:v>97.863010000000003</c:v>
                </c:pt>
                <c:pt idx="1465">
                  <c:v>97.861990000000006</c:v>
                </c:pt>
                <c:pt idx="1466">
                  <c:v>97.861990000000006</c:v>
                </c:pt>
                <c:pt idx="1467">
                  <c:v>97.861990000000006</c:v>
                </c:pt>
                <c:pt idx="1468">
                  <c:v>97.861990000000006</c:v>
                </c:pt>
                <c:pt idx="1469">
                  <c:v>97.860969999999995</c:v>
                </c:pt>
                <c:pt idx="1470">
                  <c:v>97.860969999999995</c:v>
                </c:pt>
                <c:pt idx="1471">
                  <c:v>97.860969999999995</c:v>
                </c:pt>
                <c:pt idx="1472">
                  <c:v>97.859949999999998</c:v>
                </c:pt>
                <c:pt idx="1473">
                  <c:v>97.859949999999998</c:v>
                </c:pt>
                <c:pt idx="1474">
                  <c:v>97.859949999999998</c:v>
                </c:pt>
                <c:pt idx="1475">
                  <c:v>97.859949999999998</c:v>
                </c:pt>
                <c:pt idx="1476">
                  <c:v>97.859949999999998</c:v>
                </c:pt>
                <c:pt idx="1477">
                  <c:v>97.858930000000001</c:v>
                </c:pt>
                <c:pt idx="1478">
                  <c:v>97.858930000000001</c:v>
                </c:pt>
                <c:pt idx="1479">
                  <c:v>97.858930000000001</c:v>
                </c:pt>
                <c:pt idx="1480">
                  <c:v>97.858930000000001</c:v>
                </c:pt>
                <c:pt idx="1481">
                  <c:v>97.858930000000001</c:v>
                </c:pt>
                <c:pt idx="1482">
                  <c:v>97.857910000000004</c:v>
                </c:pt>
                <c:pt idx="1483">
                  <c:v>97.857910000000004</c:v>
                </c:pt>
                <c:pt idx="1484">
                  <c:v>97.857910000000004</c:v>
                </c:pt>
                <c:pt idx="1485">
                  <c:v>97.857910000000004</c:v>
                </c:pt>
                <c:pt idx="1486">
                  <c:v>97.857910000000004</c:v>
                </c:pt>
                <c:pt idx="1487">
                  <c:v>97.856890000000007</c:v>
                </c:pt>
                <c:pt idx="1488">
                  <c:v>97.856890000000007</c:v>
                </c:pt>
                <c:pt idx="1489">
                  <c:v>97.855869999999996</c:v>
                </c:pt>
                <c:pt idx="1490">
                  <c:v>97.855869999999996</c:v>
                </c:pt>
                <c:pt idx="1491">
                  <c:v>97.854860000000002</c:v>
                </c:pt>
                <c:pt idx="1492">
                  <c:v>97.854860000000002</c:v>
                </c:pt>
                <c:pt idx="1493">
                  <c:v>97.854860000000002</c:v>
                </c:pt>
                <c:pt idx="1494">
                  <c:v>97.853840000000005</c:v>
                </c:pt>
                <c:pt idx="1495">
                  <c:v>97.852819999999994</c:v>
                </c:pt>
                <c:pt idx="1496">
                  <c:v>97.852819999999994</c:v>
                </c:pt>
                <c:pt idx="1497">
                  <c:v>97.852819999999994</c:v>
                </c:pt>
                <c:pt idx="1498">
                  <c:v>97.851799999999997</c:v>
                </c:pt>
                <c:pt idx="1499">
                  <c:v>97.851799999999997</c:v>
                </c:pt>
                <c:pt idx="1500">
                  <c:v>97.851799999999997</c:v>
                </c:pt>
                <c:pt idx="1501">
                  <c:v>97.85078</c:v>
                </c:pt>
                <c:pt idx="1502">
                  <c:v>97.849760000000003</c:v>
                </c:pt>
                <c:pt idx="1503">
                  <c:v>97.849760000000003</c:v>
                </c:pt>
                <c:pt idx="1504">
                  <c:v>97.849760000000003</c:v>
                </c:pt>
                <c:pt idx="1505">
                  <c:v>97.848740000000006</c:v>
                </c:pt>
                <c:pt idx="1506">
                  <c:v>97.848740000000006</c:v>
                </c:pt>
                <c:pt idx="1507">
                  <c:v>97.847719999999995</c:v>
                </c:pt>
                <c:pt idx="1508">
                  <c:v>97.847719999999995</c:v>
                </c:pt>
                <c:pt idx="1509">
                  <c:v>97.846699999999998</c:v>
                </c:pt>
                <c:pt idx="1510">
                  <c:v>97.845680000000002</c:v>
                </c:pt>
                <c:pt idx="1511">
                  <c:v>97.844660000000005</c:v>
                </c:pt>
                <c:pt idx="1512">
                  <c:v>97.844660000000005</c:v>
                </c:pt>
                <c:pt idx="1513">
                  <c:v>97.844660000000005</c:v>
                </c:pt>
                <c:pt idx="1514">
                  <c:v>97.843639999999994</c:v>
                </c:pt>
                <c:pt idx="1515">
                  <c:v>97.843639999999994</c:v>
                </c:pt>
                <c:pt idx="1516">
                  <c:v>97.842619999999997</c:v>
                </c:pt>
                <c:pt idx="1517">
                  <c:v>97.842619999999997</c:v>
                </c:pt>
                <c:pt idx="1518">
                  <c:v>97.841610000000003</c:v>
                </c:pt>
                <c:pt idx="1519">
                  <c:v>97.841610000000003</c:v>
                </c:pt>
                <c:pt idx="1520">
                  <c:v>97.840590000000006</c:v>
                </c:pt>
                <c:pt idx="1521">
                  <c:v>97.840590000000006</c:v>
                </c:pt>
                <c:pt idx="1522">
                  <c:v>97.840590000000006</c:v>
                </c:pt>
                <c:pt idx="1523">
                  <c:v>97.839569999999995</c:v>
                </c:pt>
                <c:pt idx="1524">
                  <c:v>97.839569999999995</c:v>
                </c:pt>
                <c:pt idx="1525">
                  <c:v>97.838549999999998</c:v>
                </c:pt>
                <c:pt idx="1526">
                  <c:v>97.837530000000001</c:v>
                </c:pt>
                <c:pt idx="1527">
                  <c:v>97.837530000000001</c:v>
                </c:pt>
                <c:pt idx="1528">
                  <c:v>97.837530000000001</c:v>
                </c:pt>
                <c:pt idx="1529">
                  <c:v>97.836510000000004</c:v>
                </c:pt>
                <c:pt idx="1530">
                  <c:v>97.835489999999993</c:v>
                </c:pt>
                <c:pt idx="1531">
                  <c:v>97.835489999999993</c:v>
                </c:pt>
                <c:pt idx="1532">
                  <c:v>97.834469999999996</c:v>
                </c:pt>
                <c:pt idx="1533">
                  <c:v>97.833449999999999</c:v>
                </c:pt>
                <c:pt idx="1534">
                  <c:v>97.833449999999999</c:v>
                </c:pt>
                <c:pt idx="1535">
                  <c:v>97.832430000000002</c:v>
                </c:pt>
                <c:pt idx="1536">
                  <c:v>97.831410000000005</c:v>
                </c:pt>
                <c:pt idx="1537">
                  <c:v>97.831410000000005</c:v>
                </c:pt>
                <c:pt idx="1538">
                  <c:v>97.830389999999994</c:v>
                </c:pt>
                <c:pt idx="1539">
                  <c:v>97.830389999999994</c:v>
                </c:pt>
                <c:pt idx="1540">
                  <c:v>97.829369999999997</c:v>
                </c:pt>
                <c:pt idx="1541">
                  <c:v>97.829369999999997</c:v>
                </c:pt>
                <c:pt idx="1542">
                  <c:v>97.828360000000004</c:v>
                </c:pt>
                <c:pt idx="1543">
                  <c:v>97.827340000000007</c:v>
                </c:pt>
                <c:pt idx="1544">
                  <c:v>97.827340000000007</c:v>
                </c:pt>
                <c:pt idx="1545">
                  <c:v>97.827340000000007</c:v>
                </c:pt>
                <c:pt idx="1546">
                  <c:v>97.826319999999996</c:v>
                </c:pt>
                <c:pt idx="1547">
                  <c:v>97.826319999999996</c:v>
                </c:pt>
                <c:pt idx="1548">
                  <c:v>97.825299999999999</c:v>
                </c:pt>
                <c:pt idx="1549">
                  <c:v>97.825299999999999</c:v>
                </c:pt>
                <c:pt idx="1550">
                  <c:v>97.825299999999999</c:v>
                </c:pt>
                <c:pt idx="1551">
                  <c:v>97.824280000000002</c:v>
                </c:pt>
                <c:pt idx="1552">
                  <c:v>97.824280000000002</c:v>
                </c:pt>
                <c:pt idx="1553">
                  <c:v>97.824280000000002</c:v>
                </c:pt>
                <c:pt idx="1554">
                  <c:v>97.823260000000005</c:v>
                </c:pt>
                <c:pt idx="1555">
                  <c:v>97.822239999999994</c:v>
                </c:pt>
                <c:pt idx="1556">
                  <c:v>97.822239999999994</c:v>
                </c:pt>
                <c:pt idx="1557">
                  <c:v>97.822239999999994</c:v>
                </c:pt>
                <c:pt idx="1558">
                  <c:v>97.821219999999997</c:v>
                </c:pt>
                <c:pt idx="1559">
                  <c:v>97.8202</c:v>
                </c:pt>
                <c:pt idx="1560">
                  <c:v>97.8202</c:v>
                </c:pt>
                <c:pt idx="1561">
                  <c:v>97.8202</c:v>
                </c:pt>
                <c:pt idx="1562">
                  <c:v>97.819180000000003</c:v>
                </c:pt>
                <c:pt idx="1563">
                  <c:v>97.818160000000006</c:v>
                </c:pt>
                <c:pt idx="1564">
                  <c:v>97.817139999999995</c:v>
                </c:pt>
                <c:pt idx="1565">
                  <c:v>97.816119999999998</c:v>
                </c:pt>
                <c:pt idx="1566">
                  <c:v>97.816119999999998</c:v>
                </c:pt>
                <c:pt idx="1567">
                  <c:v>97.815100000000001</c:v>
                </c:pt>
                <c:pt idx="1568">
                  <c:v>97.814089999999993</c:v>
                </c:pt>
                <c:pt idx="1569">
                  <c:v>97.814089999999993</c:v>
                </c:pt>
                <c:pt idx="1570">
                  <c:v>97.813069999999996</c:v>
                </c:pt>
                <c:pt idx="1571">
                  <c:v>97.813069999999996</c:v>
                </c:pt>
                <c:pt idx="1572">
                  <c:v>97.812049999999999</c:v>
                </c:pt>
                <c:pt idx="1573">
                  <c:v>97.812049999999999</c:v>
                </c:pt>
                <c:pt idx="1574">
                  <c:v>97.811030000000002</c:v>
                </c:pt>
                <c:pt idx="1575">
                  <c:v>97.811030000000002</c:v>
                </c:pt>
                <c:pt idx="1576">
                  <c:v>97.811030000000002</c:v>
                </c:pt>
                <c:pt idx="1577">
                  <c:v>97.811030000000002</c:v>
                </c:pt>
                <c:pt idx="1578">
                  <c:v>97.811030000000002</c:v>
                </c:pt>
                <c:pt idx="1579">
                  <c:v>97.810010000000005</c:v>
                </c:pt>
                <c:pt idx="1580">
                  <c:v>97.810010000000005</c:v>
                </c:pt>
                <c:pt idx="1581">
                  <c:v>97.810010000000005</c:v>
                </c:pt>
                <c:pt idx="1582">
                  <c:v>97.808989999999994</c:v>
                </c:pt>
                <c:pt idx="1583">
                  <c:v>97.808989999999994</c:v>
                </c:pt>
                <c:pt idx="1584">
                  <c:v>97.807969999999997</c:v>
                </c:pt>
                <c:pt idx="1585">
                  <c:v>97.807969999999997</c:v>
                </c:pt>
                <c:pt idx="1586">
                  <c:v>97.806950000000001</c:v>
                </c:pt>
                <c:pt idx="1587">
                  <c:v>97.806950000000001</c:v>
                </c:pt>
                <c:pt idx="1588">
                  <c:v>97.805930000000004</c:v>
                </c:pt>
                <c:pt idx="1589">
                  <c:v>97.804910000000007</c:v>
                </c:pt>
                <c:pt idx="1590">
                  <c:v>97.804910000000007</c:v>
                </c:pt>
                <c:pt idx="1591">
                  <c:v>97.803889999999996</c:v>
                </c:pt>
                <c:pt idx="1592">
                  <c:v>97.802869999999999</c:v>
                </c:pt>
                <c:pt idx="1593">
                  <c:v>97.801850000000002</c:v>
                </c:pt>
                <c:pt idx="1594">
                  <c:v>97.801850000000002</c:v>
                </c:pt>
                <c:pt idx="1595">
                  <c:v>97.801850000000002</c:v>
                </c:pt>
                <c:pt idx="1596">
                  <c:v>97.800839999999994</c:v>
                </c:pt>
                <c:pt idx="1597">
                  <c:v>97.800839999999994</c:v>
                </c:pt>
                <c:pt idx="1598">
                  <c:v>97.799819999999997</c:v>
                </c:pt>
                <c:pt idx="1599">
                  <c:v>97.799819999999997</c:v>
                </c:pt>
                <c:pt idx="1600">
                  <c:v>97.799819999999997</c:v>
                </c:pt>
                <c:pt idx="1601">
                  <c:v>97.7988</c:v>
                </c:pt>
                <c:pt idx="1602">
                  <c:v>97.7988</c:v>
                </c:pt>
                <c:pt idx="1603">
                  <c:v>97.7988</c:v>
                </c:pt>
                <c:pt idx="1604">
                  <c:v>97.7988</c:v>
                </c:pt>
                <c:pt idx="1605">
                  <c:v>97.797780000000003</c:v>
                </c:pt>
                <c:pt idx="1606">
                  <c:v>97.797780000000003</c:v>
                </c:pt>
                <c:pt idx="1607">
                  <c:v>97.796760000000006</c:v>
                </c:pt>
                <c:pt idx="1608">
                  <c:v>97.795739999999995</c:v>
                </c:pt>
                <c:pt idx="1609">
                  <c:v>97.794719999999998</c:v>
                </c:pt>
                <c:pt idx="1610">
                  <c:v>97.793700000000001</c:v>
                </c:pt>
                <c:pt idx="1611">
                  <c:v>97.792680000000004</c:v>
                </c:pt>
                <c:pt idx="1612">
                  <c:v>97.791659999999993</c:v>
                </c:pt>
                <c:pt idx="1613">
                  <c:v>97.790639999999996</c:v>
                </c:pt>
                <c:pt idx="1614">
                  <c:v>97.789619999999999</c:v>
                </c:pt>
                <c:pt idx="1615">
                  <c:v>97.788600000000002</c:v>
                </c:pt>
                <c:pt idx="1616">
                  <c:v>97.788600000000002</c:v>
                </c:pt>
                <c:pt idx="1617">
                  <c:v>97.787589999999994</c:v>
                </c:pt>
                <c:pt idx="1618">
                  <c:v>97.787589999999994</c:v>
                </c:pt>
                <c:pt idx="1619">
                  <c:v>97.786569999999998</c:v>
                </c:pt>
                <c:pt idx="1620">
                  <c:v>97.786569999999998</c:v>
                </c:pt>
                <c:pt idx="1621">
                  <c:v>97.785550000000001</c:v>
                </c:pt>
                <c:pt idx="1622">
                  <c:v>97.785550000000001</c:v>
                </c:pt>
                <c:pt idx="1623">
                  <c:v>97.784530000000004</c:v>
                </c:pt>
                <c:pt idx="1624">
                  <c:v>97.784530000000004</c:v>
                </c:pt>
                <c:pt idx="1625">
                  <c:v>97.783510000000007</c:v>
                </c:pt>
                <c:pt idx="1626">
                  <c:v>97.783510000000007</c:v>
                </c:pt>
                <c:pt idx="1627">
                  <c:v>97.783510000000007</c:v>
                </c:pt>
                <c:pt idx="1628">
                  <c:v>97.782489999999996</c:v>
                </c:pt>
                <c:pt idx="1629">
                  <c:v>97.782489999999996</c:v>
                </c:pt>
                <c:pt idx="1630">
                  <c:v>97.781469999999999</c:v>
                </c:pt>
                <c:pt idx="1631">
                  <c:v>97.781469999999999</c:v>
                </c:pt>
                <c:pt idx="1632">
                  <c:v>97.781469999999999</c:v>
                </c:pt>
                <c:pt idx="1633">
                  <c:v>97.780450000000002</c:v>
                </c:pt>
                <c:pt idx="1634">
                  <c:v>97.780450000000002</c:v>
                </c:pt>
                <c:pt idx="1635">
                  <c:v>97.779430000000005</c:v>
                </c:pt>
                <c:pt idx="1636">
                  <c:v>97.779430000000005</c:v>
                </c:pt>
                <c:pt idx="1637">
                  <c:v>97.778409999999994</c:v>
                </c:pt>
                <c:pt idx="1638">
                  <c:v>97.777389999999997</c:v>
                </c:pt>
                <c:pt idx="1639">
                  <c:v>97.77637</c:v>
                </c:pt>
                <c:pt idx="1640">
                  <c:v>97.77637</c:v>
                </c:pt>
                <c:pt idx="1641">
                  <c:v>97.77637</c:v>
                </c:pt>
                <c:pt idx="1642">
                  <c:v>97.775350000000003</c:v>
                </c:pt>
                <c:pt idx="1643">
                  <c:v>97.775350000000003</c:v>
                </c:pt>
                <c:pt idx="1644">
                  <c:v>97.774339999999995</c:v>
                </c:pt>
                <c:pt idx="1645">
                  <c:v>97.774339999999995</c:v>
                </c:pt>
                <c:pt idx="1646">
                  <c:v>97.773319999999998</c:v>
                </c:pt>
                <c:pt idx="1647">
                  <c:v>97.772300000000001</c:v>
                </c:pt>
                <c:pt idx="1648">
                  <c:v>97.772300000000001</c:v>
                </c:pt>
                <c:pt idx="1649">
                  <c:v>97.772300000000001</c:v>
                </c:pt>
                <c:pt idx="1650">
                  <c:v>97.772300000000001</c:v>
                </c:pt>
                <c:pt idx="1651">
                  <c:v>97.770259999999993</c:v>
                </c:pt>
                <c:pt idx="1652">
                  <c:v>97.770259999999993</c:v>
                </c:pt>
                <c:pt idx="1653">
                  <c:v>97.770259999999993</c:v>
                </c:pt>
                <c:pt idx="1654">
                  <c:v>97.769239999999996</c:v>
                </c:pt>
                <c:pt idx="1655">
                  <c:v>97.768219999999999</c:v>
                </c:pt>
                <c:pt idx="1656">
                  <c:v>97.767200000000003</c:v>
                </c:pt>
                <c:pt idx="1657">
                  <c:v>97.767200000000003</c:v>
                </c:pt>
                <c:pt idx="1658">
                  <c:v>97.766180000000006</c:v>
                </c:pt>
                <c:pt idx="1659">
                  <c:v>97.766180000000006</c:v>
                </c:pt>
                <c:pt idx="1660">
                  <c:v>97.765159999999995</c:v>
                </c:pt>
                <c:pt idx="1661">
                  <c:v>97.764139999999998</c:v>
                </c:pt>
                <c:pt idx="1662">
                  <c:v>97.764139999999998</c:v>
                </c:pt>
                <c:pt idx="1663">
                  <c:v>97.763120000000001</c:v>
                </c:pt>
                <c:pt idx="1664">
                  <c:v>97.762100000000004</c:v>
                </c:pt>
                <c:pt idx="1665">
                  <c:v>97.761080000000007</c:v>
                </c:pt>
                <c:pt idx="1666">
                  <c:v>97.761080000000007</c:v>
                </c:pt>
                <c:pt idx="1667">
                  <c:v>97.760069999999999</c:v>
                </c:pt>
                <c:pt idx="1668">
                  <c:v>97.760069999999999</c:v>
                </c:pt>
                <c:pt idx="1669">
                  <c:v>97.759050000000002</c:v>
                </c:pt>
                <c:pt idx="1670">
                  <c:v>97.759050000000002</c:v>
                </c:pt>
                <c:pt idx="1671">
                  <c:v>97.758030000000005</c:v>
                </c:pt>
                <c:pt idx="1672">
                  <c:v>97.758030000000005</c:v>
                </c:pt>
                <c:pt idx="1673">
                  <c:v>97.757009999999994</c:v>
                </c:pt>
                <c:pt idx="1674">
                  <c:v>97.755989999999997</c:v>
                </c:pt>
                <c:pt idx="1675">
                  <c:v>97.755989999999997</c:v>
                </c:pt>
                <c:pt idx="1676">
                  <c:v>97.75497</c:v>
                </c:pt>
                <c:pt idx="1677">
                  <c:v>97.753950000000003</c:v>
                </c:pt>
                <c:pt idx="1678">
                  <c:v>97.753950000000003</c:v>
                </c:pt>
                <c:pt idx="1679">
                  <c:v>97.752930000000006</c:v>
                </c:pt>
                <c:pt idx="1680">
                  <c:v>97.751909999999995</c:v>
                </c:pt>
                <c:pt idx="1681">
                  <c:v>97.749870000000001</c:v>
                </c:pt>
                <c:pt idx="1682">
                  <c:v>97.748850000000004</c:v>
                </c:pt>
                <c:pt idx="1683">
                  <c:v>97.747829999999993</c:v>
                </c:pt>
                <c:pt idx="1684">
                  <c:v>97.74682</c:v>
                </c:pt>
                <c:pt idx="1685">
                  <c:v>97.745800000000003</c:v>
                </c:pt>
                <c:pt idx="1686">
                  <c:v>97.743759999999995</c:v>
                </c:pt>
                <c:pt idx="1687">
                  <c:v>97.743759999999995</c:v>
                </c:pt>
                <c:pt idx="1688">
                  <c:v>97.742739999999998</c:v>
                </c:pt>
                <c:pt idx="1689">
                  <c:v>97.741720000000001</c:v>
                </c:pt>
                <c:pt idx="1690">
                  <c:v>97.741720000000001</c:v>
                </c:pt>
                <c:pt idx="1691">
                  <c:v>97.740700000000004</c:v>
                </c:pt>
                <c:pt idx="1692">
                  <c:v>97.739680000000007</c:v>
                </c:pt>
                <c:pt idx="1693">
                  <c:v>97.739680000000007</c:v>
                </c:pt>
                <c:pt idx="1694">
                  <c:v>97.738659999999996</c:v>
                </c:pt>
                <c:pt idx="1695">
                  <c:v>97.738659999999996</c:v>
                </c:pt>
                <c:pt idx="1696">
                  <c:v>97.737639999999999</c:v>
                </c:pt>
                <c:pt idx="1697">
                  <c:v>97.737639999999999</c:v>
                </c:pt>
                <c:pt idx="1698">
                  <c:v>97.736620000000002</c:v>
                </c:pt>
                <c:pt idx="1699">
                  <c:v>97.735600000000005</c:v>
                </c:pt>
                <c:pt idx="1700">
                  <c:v>97.735600000000005</c:v>
                </c:pt>
                <c:pt idx="1701">
                  <c:v>97.734579999999994</c:v>
                </c:pt>
                <c:pt idx="1702">
                  <c:v>97.734579999999994</c:v>
                </c:pt>
                <c:pt idx="1703">
                  <c:v>97.734579999999994</c:v>
                </c:pt>
                <c:pt idx="1704">
                  <c:v>97.73357</c:v>
                </c:pt>
                <c:pt idx="1705">
                  <c:v>97.732550000000003</c:v>
                </c:pt>
                <c:pt idx="1706">
                  <c:v>97.732550000000003</c:v>
                </c:pt>
                <c:pt idx="1707">
                  <c:v>97.731530000000006</c:v>
                </c:pt>
                <c:pt idx="1708">
                  <c:v>97.731530000000006</c:v>
                </c:pt>
                <c:pt idx="1709">
                  <c:v>97.730509999999995</c:v>
                </c:pt>
                <c:pt idx="1710">
                  <c:v>97.729489999999998</c:v>
                </c:pt>
                <c:pt idx="1711">
                  <c:v>97.728470000000002</c:v>
                </c:pt>
                <c:pt idx="1712">
                  <c:v>97.727450000000005</c:v>
                </c:pt>
                <c:pt idx="1713">
                  <c:v>97.726429999999993</c:v>
                </c:pt>
                <c:pt idx="1714">
                  <c:v>97.725409999999997</c:v>
                </c:pt>
                <c:pt idx="1715">
                  <c:v>97.72439</c:v>
                </c:pt>
                <c:pt idx="1716">
                  <c:v>97.72439</c:v>
                </c:pt>
                <c:pt idx="1717">
                  <c:v>97.723370000000003</c:v>
                </c:pt>
                <c:pt idx="1718">
                  <c:v>97.723370000000003</c:v>
                </c:pt>
                <c:pt idx="1719">
                  <c:v>97.721329999999995</c:v>
                </c:pt>
                <c:pt idx="1720">
                  <c:v>97.720309999999998</c:v>
                </c:pt>
                <c:pt idx="1721">
                  <c:v>97.720309999999998</c:v>
                </c:pt>
                <c:pt idx="1722">
                  <c:v>97.719300000000004</c:v>
                </c:pt>
                <c:pt idx="1723">
                  <c:v>97.718279999999993</c:v>
                </c:pt>
                <c:pt idx="1724">
                  <c:v>97.718279999999993</c:v>
                </c:pt>
                <c:pt idx="1725">
                  <c:v>97.717259999999996</c:v>
                </c:pt>
                <c:pt idx="1726">
                  <c:v>97.716239999999999</c:v>
                </c:pt>
                <c:pt idx="1727">
                  <c:v>97.716239999999999</c:v>
                </c:pt>
                <c:pt idx="1728">
                  <c:v>97.715220000000002</c:v>
                </c:pt>
                <c:pt idx="1729">
                  <c:v>97.714200000000005</c:v>
                </c:pt>
                <c:pt idx="1730">
                  <c:v>97.713179999999994</c:v>
                </c:pt>
                <c:pt idx="1731">
                  <c:v>97.712159999999997</c:v>
                </c:pt>
                <c:pt idx="1732">
                  <c:v>97.712159999999997</c:v>
                </c:pt>
                <c:pt idx="1733">
                  <c:v>97.71114</c:v>
                </c:pt>
                <c:pt idx="1734">
                  <c:v>97.710120000000003</c:v>
                </c:pt>
                <c:pt idx="1735">
                  <c:v>97.709100000000007</c:v>
                </c:pt>
                <c:pt idx="1736">
                  <c:v>97.709100000000007</c:v>
                </c:pt>
                <c:pt idx="1737">
                  <c:v>97.708079999999995</c:v>
                </c:pt>
                <c:pt idx="1738">
                  <c:v>97.707059999999998</c:v>
                </c:pt>
                <c:pt idx="1739">
                  <c:v>97.707059999999998</c:v>
                </c:pt>
                <c:pt idx="1740">
                  <c:v>97.706050000000005</c:v>
                </c:pt>
                <c:pt idx="1741">
                  <c:v>97.705029999999994</c:v>
                </c:pt>
                <c:pt idx="1742">
                  <c:v>97.705029999999994</c:v>
                </c:pt>
                <c:pt idx="1743">
                  <c:v>97.704009999999997</c:v>
                </c:pt>
                <c:pt idx="1744">
                  <c:v>97.70299</c:v>
                </c:pt>
                <c:pt idx="1745">
                  <c:v>97.701970000000003</c:v>
                </c:pt>
                <c:pt idx="1746">
                  <c:v>97.701970000000003</c:v>
                </c:pt>
                <c:pt idx="1747">
                  <c:v>97.701970000000003</c:v>
                </c:pt>
                <c:pt idx="1748">
                  <c:v>97.700950000000006</c:v>
                </c:pt>
                <c:pt idx="1749">
                  <c:v>97.700950000000006</c:v>
                </c:pt>
                <c:pt idx="1750">
                  <c:v>97.699929999999995</c:v>
                </c:pt>
                <c:pt idx="1751">
                  <c:v>97.699929999999995</c:v>
                </c:pt>
                <c:pt idx="1752">
                  <c:v>97.698909999999998</c:v>
                </c:pt>
                <c:pt idx="1753">
                  <c:v>97.697890000000001</c:v>
                </c:pt>
                <c:pt idx="1754">
                  <c:v>97.696870000000004</c:v>
                </c:pt>
                <c:pt idx="1755">
                  <c:v>97.696870000000004</c:v>
                </c:pt>
                <c:pt idx="1756">
                  <c:v>97.696870000000004</c:v>
                </c:pt>
                <c:pt idx="1757">
                  <c:v>97.695849999999993</c:v>
                </c:pt>
                <c:pt idx="1758">
                  <c:v>97.695849999999993</c:v>
                </c:pt>
                <c:pt idx="1759">
                  <c:v>97.694829999999996</c:v>
                </c:pt>
                <c:pt idx="1760">
                  <c:v>97.693809999999999</c:v>
                </c:pt>
                <c:pt idx="1761">
                  <c:v>97.692800000000005</c:v>
                </c:pt>
                <c:pt idx="1762">
                  <c:v>97.692800000000005</c:v>
                </c:pt>
                <c:pt idx="1763">
                  <c:v>97.691779999999994</c:v>
                </c:pt>
                <c:pt idx="1764">
                  <c:v>97.690759999999997</c:v>
                </c:pt>
                <c:pt idx="1765">
                  <c:v>97.690759999999997</c:v>
                </c:pt>
                <c:pt idx="1766">
                  <c:v>97.68974</c:v>
                </c:pt>
                <c:pt idx="1767">
                  <c:v>97.688720000000004</c:v>
                </c:pt>
                <c:pt idx="1768">
                  <c:v>97.687700000000007</c:v>
                </c:pt>
                <c:pt idx="1769">
                  <c:v>97.686679999999996</c:v>
                </c:pt>
                <c:pt idx="1770">
                  <c:v>97.685659999999999</c:v>
                </c:pt>
                <c:pt idx="1771">
                  <c:v>97.685659999999999</c:v>
                </c:pt>
                <c:pt idx="1772">
                  <c:v>97.683620000000005</c:v>
                </c:pt>
                <c:pt idx="1773">
                  <c:v>97.682599999999994</c:v>
                </c:pt>
                <c:pt idx="1774">
                  <c:v>97.681579999999997</c:v>
                </c:pt>
                <c:pt idx="1775">
                  <c:v>97.68056</c:v>
                </c:pt>
                <c:pt idx="1776">
                  <c:v>97.679550000000006</c:v>
                </c:pt>
                <c:pt idx="1777">
                  <c:v>97.677509999999998</c:v>
                </c:pt>
                <c:pt idx="1778">
                  <c:v>97.677509999999998</c:v>
                </c:pt>
                <c:pt idx="1779">
                  <c:v>97.676490000000001</c:v>
                </c:pt>
                <c:pt idx="1780">
                  <c:v>97.674449999999993</c:v>
                </c:pt>
                <c:pt idx="1781">
                  <c:v>97.674449999999993</c:v>
                </c:pt>
                <c:pt idx="1782">
                  <c:v>97.673429999999996</c:v>
                </c:pt>
                <c:pt idx="1783">
                  <c:v>97.673429999999996</c:v>
                </c:pt>
                <c:pt idx="1784">
                  <c:v>97.672409999999999</c:v>
                </c:pt>
                <c:pt idx="1785">
                  <c:v>97.671390000000002</c:v>
                </c:pt>
                <c:pt idx="1786">
                  <c:v>97.671390000000002</c:v>
                </c:pt>
                <c:pt idx="1787">
                  <c:v>97.671390000000002</c:v>
                </c:pt>
                <c:pt idx="1788">
                  <c:v>97.670370000000005</c:v>
                </c:pt>
                <c:pt idx="1789">
                  <c:v>97.669349999999994</c:v>
                </c:pt>
                <c:pt idx="1790">
                  <c:v>97.669349999999994</c:v>
                </c:pt>
                <c:pt idx="1791">
                  <c:v>97.669349999999994</c:v>
                </c:pt>
                <c:pt idx="1792">
                  <c:v>97.669349999999994</c:v>
                </c:pt>
                <c:pt idx="1793">
                  <c:v>97.668329999999997</c:v>
                </c:pt>
                <c:pt idx="1794">
                  <c:v>97.667310000000001</c:v>
                </c:pt>
                <c:pt idx="1795">
                  <c:v>97.666290000000004</c:v>
                </c:pt>
                <c:pt idx="1796">
                  <c:v>97.665279999999996</c:v>
                </c:pt>
                <c:pt idx="1797">
                  <c:v>97.665279999999996</c:v>
                </c:pt>
                <c:pt idx="1798">
                  <c:v>97.664259999999999</c:v>
                </c:pt>
                <c:pt idx="1799">
                  <c:v>97.663240000000002</c:v>
                </c:pt>
                <c:pt idx="1800">
                  <c:v>97.662220000000005</c:v>
                </c:pt>
                <c:pt idx="1801">
                  <c:v>97.661199999999994</c:v>
                </c:pt>
                <c:pt idx="1802">
                  <c:v>97.660179999999997</c:v>
                </c:pt>
                <c:pt idx="1803">
                  <c:v>97.65916</c:v>
                </c:pt>
                <c:pt idx="1804">
                  <c:v>97.658140000000003</c:v>
                </c:pt>
                <c:pt idx="1805">
                  <c:v>97.656099999999995</c:v>
                </c:pt>
                <c:pt idx="1806">
                  <c:v>97.655079999999998</c:v>
                </c:pt>
                <c:pt idx="1807">
                  <c:v>97.654060000000001</c:v>
                </c:pt>
                <c:pt idx="1808">
                  <c:v>97.652029999999996</c:v>
                </c:pt>
                <c:pt idx="1809">
                  <c:v>97.652029999999996</c:v>
                </c:pt>
                <c:pt idx="1810">
                  <c:v>97.651009999999999</c:v>
                </c:pt>
                <c:pt idx="1811">
                  <c:v>97.649990000000003</c:v>
                </c:pt>
                <c:pt idx="1812">
                  <c:v>97.648970000000006</c:v>
                </c:pt>
                <c:pt idx="1813">
                  <c:v>97.647949999999994</c:v>
                </c:pt>
                <c:pt idx="1814">
                  <c:v>97.646929999999998</c:v>
                </c:pt>
                <c:pt idx="1815">
                  <c:v>97.645910000000001</c:v>
                </c:pt>
                <c:pt idx="1816">
                  <c:v>97.645910000000001</c:v>
                </c:pt>
                <c:pt idx="1817">
                  <c:v>97.644890000000004</c:v>
                </c:pt>
                <c:pt idx="1818">
                  <c:v>97.643870000000007</c:v>
                </c:pt>
                <c:pt idx="1819">
                  <c:v>97.642849999999996</c:v>
                </c:pt>
                <c:pt idx="1820">
                  <c:v>97.641829999999999</c:v>
                </c:pt>
                <c:pt idx="1821">
                  <c:v>97.640810000000002</c:v>
                </c:pt>
                <c:pt idx="1822">
                  <c:v>97.639790000000005</c:v>
                </c:pt>
                <c:pt idx="1823">
                  <c:v>97.638779999999997</c:v>
                </c:pt>
                <c:pt idx="1824">
                  <c:v>97.638779999999997</c:v>
                </c:pt>
                <c:pt idx="1825">
                  <c:v>97.636740000000003</c:v>
                </c:pt>
                <c:pt idx="1826">
                  <c:v>97.635720000000006</c:v>
                </c:pt>
                <c:pt idx="1827">
                  <c:v>97.634699999999995</c:v>
                </c:pt>
                <c:pt idx="1828">
                  <c:v>97.633679999999998</c:v>
                </c:pt>
                <c:pt idx="1829">
                  <c:v>97.632660000000001</c:v>
                </c:pt>
                <c:pt idx="1830">
                  <c:v>97.631640000000004</c:v>
                </c:pt>
                <c:pt idx="1831">
                  <c:v>97.631640000000004</c:v>
                </c:pt>
                <c:pt idx="1832">
                  <c:v>97.630619999999993</c:v>
                </c:pt>
                <c:pt idx="1833">
                  <c:v>97.629599999999996</c:v>
                </c:pt>
                <c:pt idx="1834">
                  <c:v>97.628579999999999</c:v>
                </c:pt>
                <c:pt idx="1835">
                  <c:v>97.628579999999999</c:v>
                </c:pt>
                <c:pt idx="1836">
                  <c:v>97.628579999999999</c:v>
                </c:pt>
                <c:pt idx="1837">
                  <c:v>97.627560000000003</c:v>
                </c:pt>
                <c:pt idx="1838">
                  <c:v>97.626540000000006</c:v>
                </c:pt>
                <c:pt idx="1839">
                  <c:v>97.626540000000006</c:v>
                </c:pt>
                <c:pt idx="1840">
                  <c:v>97.625519999999995</c:v>
                </c:pt>
                <c:pt idx="1841">
                  <c:v>97.624510000000001</c:v>
                </c:pt>
                <c:pt idx="1842">
                  <c:v>97.624510000000001</c:v>
                </c:pt>
                <c:pt idx="1843">
                  <c:v>97.623490000000004</c:v>
                </c:pt>
                <c:pt idx="1844">
                  <c:v>97.622470000000007</c:v>
                </c:pt>
                <c:pt idx="1845">
                  <c:v>97.621449999999996</c:v>
                </c:pt>
                <c:pt idx="1846">
                  <c:v>97.619410000000002</c:v>
                </c:pt>
                <c:pt idx="1847">
                  <c:v>97.618390000000005</c:v>
                </c:pt>
                <c:pt idx="1848">
                  <c:v>97.617369999999994</c:v>
                </c:pt>
                <c:pt idx="1849">
                  <c:v>97.616349999999997</c:v>
                </c:pt>
                <c:pt idx="1850">
                  <c:v>97.616349999999997</c:v>
                </c:pt>
                <c:pt idx="1851">
                  <c:v>97.61533</c:v>
                </c:pt>
                <c:pt idx="1852">
                  <c:v>97.61533</c:v>
                </c:pt>
                <c:pt idx="1853">
                  <c:v>97.614310000000003</c:v>
                </c:pt>
                <c:pt idx="1854">
                  <c:v>97.613290000000006</c:v>
                </c:pt>
                <c:pt idx="1855">
                  <c:v>97.613290000000006</c:v>
                </c:pt>
                <c:pt idx="1856">
                  <c:v>97.612269999999995</c:v>
                </c:pt>
                <c:pt idx="1857">
                  <c:v>97.611260000000001</c:v>
                </c:pt>
                <c:pt idx="1858">
                  <c:v>97.610240000000005</c:v>
                </c:pt>
                <c:pt idx="1859">
                  <c:v>97.610240000000005</c:v>
                </c:pt>
                <c:pt idx="1860">
                  <c:v>97.610240000000005</c:v>
                </c:pt>
                <c:pt idx="1861">
                  <c:v>97.609219999999993</c:v>
                </c:pt>
                <c:pt idx="1862">
                  <c:v>97.60718</c:v>
                </c:pt>
                <c:pt idx="1863">
                  <c:v>97.606160000000003</c:v>
                </c:pt>
                <c:pt idx="1864">
                  <c:v>97.604119999999995</c:v>
                </c:pt>
                <c:pt idx="1865">
                  <c:v>97.603099999999998</c:v>
                </c:pt>
                <c:pt idx="1866">
                  <c:v>97.602080000000001</c:v>
                </c:pt>
                <c:pt idx="1867">
                  <c:v>97.601060000000004</c:v>
                </c:pt>
                <c:pt idx="1868">
                  <c:v>97.600040000000007</c:v>
                </c:pt>
                <c:pt idx="1869">
                  <c:v>97.599019999999996</c:v>
                </c:pt>
                <c:pt idx="1870">
                  <c:v>97.598010000000002</c:v>
                </c:pt>
                <c:pt idx="1871">
                  <c:v>97.598010000000002</c:v>
                </c:pt>
                <c:pt idx="1872">
                  <c:v>97.595969999999994</c:v>
                </c:pt>
                <c:pt idx="1873">
                  <c:v>97.595969999999994</c:v>
                </c:pt>
                <c:pt idx="1874">
                  <c:v>97.594949999999997</c:v>
                </c:pt>
                <c:pt idx="1875">
                  <c:v>97.59393</c:v>
                </c:pt>
                <c:pt idx="1876">
                  <c:v>97.59393</c:v>
                </c:pt>
                <c:pt idx="1877">
                  <c:v>97.592910000000003</c:v>
                </c:pt>
                <c:pt idx="1878">
                  <c:v>97.591890000000006</c:v>
                </c:pt>
                <c:pt idx="1879">
                  <c:v>97.590869999999995</c:v>
                </c:pt>
                <c:pt idx="1880">
                  <c:v>97.589849999999998</c:v>
                </c:pt>
                <c:pt idx="1881">
                  <c:v>97.588830000000002</c:v>
                </c:pt>
                <c:pt idx="1882">
                  <c:v>97.587810000000005</c:v>
                </c:pt>
                <c:pt idx="1883">
                  <c:v>97.586789999999993</c:v>
                </c:pt>
                <c:pt idx="1884">
                  <c:v>97.585769999999997</c:v>
                </c:pt>
                <c:pt idx="1885">
                  <c:v>97.584760000000003</c:v>
                </c:pt>
                <c:pt idx="1886">
                  <c:v>97.583740000000006</c:v>
                </c:pt>
                <c:pt idx="1887">
                  <c:v>97.582719999999995</c:v>
                </c:pt>
                <c:pt idx="1888">
                  <c:v>97.581699999999998</c:v>
                </c:pt>
                <c:pt idx="1889">
                  <c:v>97.580680000000001</c:v>
                </c:pt>
                <c:pt idx="1890">
                  <c:v>97.580680000000001</c:v>
                </c:pt>
                <c:pt idx="1891">
                  <c:v>97.578639999999993</c:v>
                </c:pt>
                <c:pt idx="1892">
                  <c:v>97.577619999999996</c:v>
                </c:pt>
                <c:pt idx="1893">
                  <c:v>97.577619999999996</c:v>
                </c:pt>
                <c:pt idx="1894">
                  <c:v>97.576599999999999</c:v>
                </c:pt>
                <c:pt idx="1895">
                  <c:v>97.575580000000002</c:v>
                </c:pt>
                <c:pt idx="1896">
                  <c:v>97.574560000000005</c:v>
                </c:pt>
                <c:pt idx="1897">
                  <c:v>97.573539999999994</c:v>
                </c:pt>
                <c:pt idx="1898">
                  <c:v>97.572519999999997</c:v>
                </c:pt>
                <c:pt idx="1899">
                  <c:v>97.5715</c:v>
                </c:pt>
                <c:pt idx="1900">
                  <c:v>97.569469999999995</c:v>
                </c:pt>
                <c:pt idx="1901">
                  <c:v>97.568449999999999</c:v>
                </c:pt>
                <c:pt idx="1902">
                  <c:v>97.566410000000005</c:v>
                </c:pt>
                <c:pt idx="1903">
                  <c:v>97.565389999999994</c:v>
                </c:pt>
                <c:pt idx="1904">
                  <c:v>97.56335</c:v>
                </c:pt>
                <c:pt idx="1905">
                  <c:v>97.562330000000003</c:v>
                </c:pt>
                <c:pt idx="1906">
                  <c:v>97.560289999999995</c:v>
                </c:pt>
                <c:pt idx="1907">
                  <c:v>97.559269999999998</c:v>
                </c:pt>
                <c:pt idx="1908">
                  <c:v>97.557239999999993</c:v>
                </c:pt>
                <c:pt idx="1909">
                  <c:v>97.556219999999996</c:v>
                </c:pt>
                <c:pt idx="1910">
                  <c:v>97.555199999999999</c:v>
                </c:pt>
                <c:pt idx="1911">
                  <c:v>97.555199999999999</c:v>
                </c:pt>
                <c:pt idx="1912">
                  <c:v>97.554180000000002</c:v>
                </c:pt>
                <c:pt idx="1913">
                  <c:v>97.554180000000002</c:v>
                </c:pt>
                <c:pt idx="1914">
                  <c:v>97.554180000000002</c:v>
                </c:pt>
                <c:pt idx="1915">
                  <c:v>97.553160000000005</c:v>
                </c:pt>
                <c:pt idx="1916">
                  <c:v>97.552139999999994</c:v>
                </c:pt>
                <c:pt idx="1917">
                  <c:v>97.551119999999997</c:v>
                </c:pt>
                <c:pt idx="1918">
                  <c:v>97.5501</c:v>
                </c:pt>
                <c:pt idx="1919">
                  <c:v>97.549080000000004</c:v>
                </c:pt>
                <c:pt idx="1920">
                  <c:v>97.549080000000004</c:v>
                </c:pt>
                <c:pt idx="1921">
                  <c:v>97.548060000000007</c:v>
                </c:pt>
                <c:pt idx="1922">
                  <c:v>97.546019999999999</c:v>
                </c:pt>
                <c:pt idx="1923">
                  <c:v>97.543989999999994</c:v>
                </c:pt>
                <c:pt idx="1924">
                  <c:v>97.54195</c:v>
                </c:pt>
                <c:pt idx="1925">
                  <c:v>97.540930000000003</c:v>
                </c:pt>
                <c:pt idx="1926">
                  <c:v>97.539910000000006</c:v>
                </c:pt>
                <c:pt idx="1927">
                  <c:v>97.538889999999995</c:v>
                </c:pt>
                <c:pt idx="1928">
                  <c:v>97.537869999999998</c:v>
                </c:pt>
                <c:pt idx="1929">
                  <c:v>97.536850000000001</c:v>
                </c:pt>
                <c:pt idx="1930">
                  <c:v>97.534809999999993</c:v>
                </c:pt>
                <c:pt idx="1931">
                  <c:v>97.533789999999996</c:v>
                </c:pt>
                <c:pt idx="1932">
                  <c:v>97.532769999999999</c:v>
                </c:pt>
                <c:pt idx="1933">
                  <c:v>97.531750000000002</c:v>
                </c:pt>
                <c:pt idx="1934">
                  <c:v>97.531750000000002</c:v>
                </c:pt>
                <c:pt idx="1935">
                  <c:v>97.530730000000005</c:v>
                </c:pt>
                <c:pt idx="1936">
                  <c:v>97.529719999999998</c:v>
                </c:pt>
                <c:pt idx="1937">
                  <c:v>97.528700000000001</c:v>
                </c:pt>
                <c:pt idx="1938">
                  <c:v>97.527680000000004</c:v>
                </c:pt>
                <c:pt idx="1939">
                  <c:v>97.526660000000007</c:v>
                </c:pt>
                <c:pt idx="1940">
                  <c:v>97.525639999999996</c:v>
                </c:pt>
                <c:pt idx="1941">
                  <c:v>97.525639999999996</c:v>
                </c:pt>
                <c:pt idx="1942">
                  <c:v>97.524619999999999</c:v>
                </c:pt>
                <c:pt idx="1943">
                  <c:v>97.524619999999999</c:v>
                </c:pt>
                <c:pt idx="1944">
                  <c:v>97.522580000000005</c:v>
                </c:pt>
                <c:pt idx="1945">
                  <c:v>97.521559999999994</c:v>
                </c:pt>
                <c:pt idx="1946">
                  <c:v>97.520539999999997</c:v>
                </c:pt>
                <c:pt idx="1947">
                  <c:v>97.520539999999997</c:v>
                </c:pt>
                <c:pt idx="1948">
                  <c:v>97.51952</c:v>
                </c:pt>
                <c:pt idx="1949">
                  <c:v>97.517480000000006</c:v>
                </c:pt>
                <c:pt idx="1950">
                  <c:v>97.516469999999998</c:v>
                </c:pt>
                <c:pt idx="1951">
                  <c:v>97.515450000000001</c:v>
                </c:pt>
                <c:pt idx="1952">
                  <c:v>97.513409999999993</c:v>
                </c:pt>
                <c:pt idx="1953">
                  <c:v>97.512389999999996</c:v>
                </c:pt>
                <c:pt idx="1954">
                  <c:v>97.511369999999999</c:v>
                </c:pt>
                <c:pt idx="1955">
                  <c:v>97.510350000000003</c:v>
                </c:pt>
                <c:pt idx="1956">
                  <c:v>97.509330000000006</c:v>
                </c:pt>
                <c:pt idx="1957">
                  <c:v>97.509330000000006</c:v>
                </c:pt>
                <c:pt idx="1958">
                  <c:v>97.508309999999994</c:v>
                </c:pt>
                <c:pt idx="1959">
                  <c:v>97.507289999999998</c:v>
                </c:pt>
                <c:pt idx="1960">
                  <c:v>97.507289999999998</c:v>
                </c:pt>
                <c:pt idx="1961">
                  <c:v>97.506270000000001</c:v>
                </c:pt>
                <c:pt idx="1962">
                  <c:v>97.505250000000004</c:v>
                </c:pt>
                <c:pt idx="1963">
                  <c:v>97.504230000000007</c:v>
                </c:pt>
                <c:pt idx="1964">
                  <c:v>97.503219999999999</c:v>
                </c:pt>
                <c:pt idx="1965">
                  <c:v>97.502200000000002</c:v>
                </c:pt>
                <c:pt idx="1966">
                  <c:v>97.501180000000005</c:v>
                </c:pt>
                <c:pt idx="1967">
                  <c:v>97.501180000000005</c:v>
                </c:pt>
                <c:pt idx="1968">
                  <c:v>97.499139999999997</c:v>
                </c:pt>
                <c:pt idx="1969">
                  <c:v>97.49812</c:v>
                </c:pt>
                <c:pt idx="1970">
                  <c:v>97.497100000000003</c:v>
                </c:pt>
                <c:pt idx="1971">
                  <c:v>97.496080000000006</c:v>
                </c:pt>
                <c:pt idx="1972">
                  <c:v>97.494039999999998</c:v>
                </c:pt>
                <c:pt idx="1973">
                  <c:v>97.493020000000001</c:v>
                </c:pt>
                <c:pt idx="1974">
                  <c:v>97.490979999999993</c:v>
                </c:pt>
                <c:pt idx="1975">
                  <c:v>97.48997</c:v>
                </c:pt>
                <c:pt idx="1976">
                  <c:v>97.488950000000003</c:v>
                </c:pt>
                <c:pt idx="1977">
                  <c:v>97.487930000000006</c:v>
                </c:pt>
                <c:pt idx="1978">
                  <c:v>97.486909999999995</c:v>
                </c:pt>
                <c:pt idx="1979">
                  <c:v>97.485889999999998</c:v>
                </c:pt>
                <c:pt idx="1980">
                  <c:v>97.483850000000004</c:v>
                </c:pt>
                <c:pt idx="1981">
                  <c:v>97.482830000000007</c:v>
                </c:pt>
                <c:pt idx="1982">
                  <c:v>97.482830000000007</c:v>
                </c:pt>
                <c:pt idx="1983">
                  <c:v>97.480789999999999</c:v>
                </c:pt>
                <c:pt idx="1984">
                  <c:v>97.480789999999999</c:v>
                </c:pt>
                <c:pt idx="1985">
                  <c:v>97.479770000000002</c:v>
                </c:pt>
                <c:pt idx="1986">
                  <c:v>97.478750000000005</c:v>
                </c:pt>
                <c:pt idx="1987">
                  <c:v>97.477729999999994</c:v>
                </c:pt>
                <c:pt idx="1988">
                  <c:v>97.476709999999997</c:v>
                </c:pt>
                <c:pt idx="1989">
                  <c:v>97.475700000000003</c:v>
                </c:pt>
                <c:pt idx="1990">
                  <c:v>97.474680000000006</c:v>
                </c:pt>
                <c:pt idx="1991">
                  <c:v>97.473659999999995</c:v>
                </c:pt>
                <c:pt idx="1992">
                  <c:v>97.473659999999995</c:v>
                </c:pt>
                <c:pt idx="1993">
                  <c:v>97.471620000000001</c:v>
                </c:pt>
                <c:pt idx="1994">
                  <c:v>97.469579999999993</c:v>
                </c:pt>
                <c:pt idx="1995">
                  <c:v>97.46754</c:v>
                </c:pt>
                <c:pt idx="1996">
                  <c:v>97.466520000000003</c:v>
                </c:pt>
                <c:pt idx="1997">
                  <c:v>97.465500000000006</c:v>
                </c:pt>
                <c:pt idx="1998">
                  <c:v>97.464479999999995</c:v>
                </c:pt>
                <c:pt idx="1999">
                  <c:v>97.463459999999998</c:v>
                </c:pt>
                <c:pt idx="2000">
                  <c:v>97.461429999999993</c:v>
                </c:pt>
                <c:pt idx="2001">
                  <c:v>97.460409999999996</c:v>
                </c:pt>
                <c:pt idx="2002">
                  <c:v>97.459389999999999</c:v>
                </c:pt>
                <c:pt idx="2003">
                  <c:v>97.458370000000002</c:v>
                </c:pt>
                <c:pt idx="2004">
                  <c:v>97.458370000000002</c:v>
                </c:pt>
                <c:pt idx="2005">
                  <c:v>97.457350000000005</c:v>
                </c:pt>
                <c:pt idx="2006">
                  <c:v>97.456329999999994</c:v>
                </c:pt>
                <c:pt idx="2007">
                  <c:v>97.456329999999994</c:v>
                </c:pt>
                <c:pt idx="2008">
                  <c:v>97.455309999999997</c:v>
                </c:pt>
                <c:pt idx="2009">
                  <c:v>97.45429</c:v>
                </c:pt>
                <c:pt idx="2010">
                  <c:v>97.453270000000003</c:v>
                </c:pt>
                <c:pt idx="2011">
                  <c:v>97.452250000000006</c:v>
                </c:pt>
                <c:pt idx="2012">
                  <c:v>97.452250000000006</c:v>
                </c:pt>
                <c:pt idx="2013">
                  <c:v>97.451229999999995</c:v>
                </c:pt>
                <c:pt idx="2014">
                  <c:v>97.449200000000005</c:v>
                </c:pt>
                <c:pt idx="2015">
                  <c:v>97.447159999999997</c:v>
                </c:pt>
                <c:pt idx="2016">
                  <c:v>97.44614</c:v>
                </c:pt>
                <c:pt idx="2017">
                  <c:v>97.444100000000006</c:v>
                </c:pt>
                <c:pt idx="2018">
                  <c:v>97.442059999999998</c:v>
                </c:pt>
                <c:pt idx="2019">
                  <c:v>97.442059999999998</c:v>
                </c:pt>
                <c:pt idx="2020">
                  <c:v>97.441040000000001</c:v>
                </c:pt>
                <c:pt idx="2021">
                  <c:v>97.438999999999993</c:v>
                </c:pt>
                <c:pt idx="2022">
                  <c:v>97.438999999999993</c:v>
                </c:pt>
                <c:pt idx="2023">
                  <c:v>97.437979999999996</c:v>
                </c:pt>
                <c:pt idx="2024">
                  <c:v>97.435940000000002</c:v>
                </c:pt>
                <c:pt idx="2025">
                  <c:v>97.434929999999994</c:v>
                </c:pt>
                <c:pt idx="2026">
                  <c:v>97.433909999999997</c:v>
                </c:pt>
                <c:pt idx="2027">
                  <c:v>97.43289</c:v>
                </c:pt>
                <c:pt idx="2028">
                  <c:v>97.431870000000004</c:v>
                </c:pt>
                <c:pt idx="2029">
                  <c:v>97.430850000000007</c:v>
                </c:pt>
                <c:pt idx="2030">
                  <c:v>97.430850000000007</c:v>
                </c:pt>
                <c:pt idx="2031">
                  <c:v>97.429829999999995</c:v>
                </c:pt>
                <c:pt idx="2032">
                  <c:v>97.428809999999999</c:v>
                </c:pt>
                <c:pt idx="2033">
                  <c:v>97.427790000000002</c:v>
                </c:pt>
                <c:pt idx="2034">
                  <c:v>97.427790000000002</c:v>
                </c:pt>
                <c:pt idx="2035">
                  <c:v>97.426770000000005</c:v>
                </c:pt>
                <c:pt idx="2036">
                  <c:v>97.424729999999997</c:v>
                </c:pt>
                <c:pt idx="2037">
                  <c:v>97.424729999999997</c:v>
                </c:pt>
                <c:pt idx="2038">
                  <c:v>97.42371</c:v>
                </c:pt>
                <c:pt idx="2039">
                  <c:v>97.422690000000003</c:v>
                </c:pt>
                <c:pt idx="2040">
                  <c:v>97.420659999999998</c:v>
                </c:pt>
                <c:pt idx="2041">
                  <c:v>97.418620000000004</c:v>
                </c:pt>
                <c:pt idx="2042">
                  <c:v>97.417599999999993</c:v>
                </c:pt>
                <c:pt idx="2043">
                  <c:v>97.416579999999996</c:v>
                </c:pt>
                <c:pt idx="2044">
                  <c:v>97.415559999999999</c:v>
                </c:pt>
                <c:pt idx="2045">
                  <c:v>97.413520000000005</c:v>
                </c:pt>
                <c:pt idx="2046">
                  <c:v>97.412499999999994</c:v>
                </c:pt>
                <c:pt idx="2047">
                  <c:v>97.411479999999997</c:v>
                </c:pt>
                <c:pt idx="2048">
                  <c:v>97.409440000000004</c:v>
                </c:pt>
                <c:pt idx="2049">
                  <c:v>97.409440000000004</c:v>
                </c:pt>
                <c:pt idx="2050">
                  <c:v>97.408429999999996</c:v>
                </c:pt>
                <c:pt idx="2051">
                  <c:v>97.406390000000002</c:v>
                </c:pt>
                <c:pt idx="2052">
                  <c:v>97.405370000000005</c:v>
                </c:pt>
                <c:pt idx="2053">
                  <c:v>97.404349999999994</c:v>
                </c:pt>
                <c:pt idx="2054">
                  <c:v>97.40231</c:v>
                </c:pt>
                <c:pt idx="2055">
                  <c:v>97.401290000000003</c:v>
                </c:pt>
                <c:pt idx="2056">
                  <c:v>97.400270000000006</c:v>
                </c:pt>
                <c:pt idx="2057">
                  <c:v>97.399249999999995</c:v>
                </c:pt>
                <c:pt idx="2058">
                  <c:v>97.397210000000001</c:v>
                </c:pt>
                <c:pt idx="2059">
                  <c:v>97.395179999999996</c:v>
                </c:pt>
                <c:pt idx="2060">
                  <c:v>97.394159999999999</c:v>
                </c:pt>
                <c:pt idx="2061">
                  <c:v>97.392120000000006</c:v>
                </c:pt>
                <c:pt idx="2062">
                  <c:v>97.391099999999994</c:v>
                </c:pt>
                <c:pt idx="2063">
                  <c:v>97.391099999999994</c:v>
                </c:pt>
                <c:pt idx="2064">
                  <c:v>97.390079999999998</c:v>
                </c:pt>
                <c:pt idx="2065">
                  <c:v>97.389060000000001</c:v>
                </c:pt>
                <c:pt idx="2066">
                  <c:v>97.388040000000004</c:v>
                </c:pt>
                <c:pt idx="2067">
                  <c:v>97.387020000000007</c:v>
                </c:pt>
                <c:pt idx="2068">
                  <c:v>97.385999999999996</c:v>
                </c:pt>
                <c:pt idx="2069">
                  <c:v>97.383960000000002</c:v>
                </c:pt>
                <c:pt idx="2070">
                  <c:v>97.382940000000005</c:v>
                </c:pt>
                <c:pt idx="2071">
                  <c:v>97.381919999999994</c:v>
                </c:pt>
                <c:pt idx="2072">
                  <c:v>97.38091</c:v>
                </c:pt>
                <c:pt idx="2073">
                  <c:v>97.38091</c:v>
                </c:pt>
                <c:pt idx="2074">
                  <c:v>97.378870000000006</c:v>
                </c:pt>
                <c:pt idx="2075">
                  <c:v>97.377849999999995</c:v>
                </c:pt>
                <c:pt idx="2076">
                  <c:v>97.376829999999998</c:v>
                </c:pt>
                <c:pt idx="2077">
                  <c:v>97.375810000000001</c:v>
                </c:pt>
                <c:pt idx="2078">
                  <c:v>97.373769999999993</c:v>
                </c:pt>
                <c:pt idx="2079">
                  <c:v>97.372749999999996</c:v>
                </c:pt>
                <c:pt idx="2080">
                  <c:v>97.372749999999996</c:v>
                </c:pt>
                <c:pt idx="2081">
                  <c:v>97.370710000000003</c:v>
                </c:pt>
                <c:pt idx="2082">
                  <c:v>97.369690000000006</c:v>
                </c:pt>
                <c:pt idx="2083">
                  <c:v>97.368669999999995</c:v>
                </c:pt>
                <c:pt idx="2084">
                  <c:v>97.366640000000004</c:v>
                </c:pt>
                <c:pt idx="2085">
                  <c:v>97.365620000000007</c:v>
                </c:pt>
                <c:pt idx="2086">
                  <c:v>97.364599999999996</c:v>
                </c:pt>
                <c:pt idx="2087">
                  <c:v>97.363579999999999</c:v>
                </c:pt>
                <c:pt idx="2088">
                  <c:v>97.362560000000002</c:v>
                </c:pt>
                <c:pt idx="2089">
                  <c:v>97.361540000000005</c:v>
                </c:pt>
                <c:pt idx="2090">
                  <c:v>97.361540000000005</c:v>
                </c:pt>
                <c:pt idx="2091">
                  <c:v>97.360519999999994</c:v>
                </c:pt>
                <c:pt idx="2092">
                  <c:v>97.359499999999997</c:v>
                </c:pt>
                <c:pt idx="2093">
                  <c:v>97.35848</c:v>
                </c:pt>
                <c:pt idx="2094">
                  <c:v>97.357460000000003</c:v>
                </c:pt>
                <c:pt idx="2095">
                  <c:v>97.356440000000006</c:v>
                </c:pt>
                <c:pt idx="2096">
                  <c:v>97.355419999999995</c:v>
                </c:pt>
                <c:pt idx="2097">
                  <c:v>97.354410000000001</c:v>
                </c:pt>
                <c:pt idx="2098">
                  <c:v>97.353390000000005</c:v>
                </c:pt>
                <c:pt idx="2099">
                  <c:v>97.351349999999996</c:v>
                </c:pt>
                <c:pt idx="2100">
                  <c:v>97.349310000000003</c:v>
                </c:pt>
                <c:pt idx="2101">
                  <c:v>97.348290000000006</c:v>
                </c:pt>
                <c:pt idx="2102">
                  <c:v>97.347269999999995</c:v>
                </c:pt>
                <c:pt idx="2103">
                  <c:v>97.346249999999998</c:v>
                </c:pt>
                <c:pt idx="2104">
                  <c:v>97.345230000000001</c:v>
                </c:pt>
                <c:pt idx="2105">
                  <c:v>97.344210000000004</c:v>
                </c:pt>
                <c:pt idx="2106">
                  <c:v>97.344210000000004</c:v>
                </c:pt>
                <c:pt idx="2107">
                  <c:v>97.342169999999996</c:v>
                </c:pt>
                <c:pt idx="2108">
                  <c:v>97.342169999999996</c:v>
                </c:pt>
                <c:pt idx="2109">
                  <c:v>97.341149999999999</c:v>
                </c:pt>
                <c:pt idx="2110">
                  <c:v>97.340140000000005</c:v>
                </c:pt>
                <c:pt idx="2111">
                  <c:v>97.339119999999994</c:v>
                </c:pt>
                <c:pt idx="2112">
                  <c:v>97.33708</c:v>
                </c:pt>
                <c:pt idx="2113">
                  <c:v>97.335040000000006</c:v>
                </c:pt>
                <c:pt idx="2114">
                  <c:v>97.334019999999995</c:v>
                </c:pt>
                <c:pt idx="2115">
                  <c:v>97.332999999999998</c:v>
                </c:pt>
                <c:pt idx="2116">
                  <c:v>97.331980000000001</c:v>
                </c:pt>
                <c:pt idx="2117">
                  <c:v>97.331980000000001</c:v>
                </c:pt>
                <c:pt idx="2118">
                  <c:v>97.330960000000005</c:v>
                </c:pt>
                <c:pt idx="2119">
                  <c:v>97.328919999999997</c:v>
                </c:pt>
                <c:pt idx="2120">
                  <c:v>97.328919999999997</c:v>
                </c:pt>
                <c:pt idx="2121">
                  <c:v>97.326890000000006</c:v>
                </c:pt>
                <c:pt idx="2122">
                  <c:v>97.325869999999995</c:v>
                </c:pt>
                <c:pt idx="2123">
                  <c:v>97.325869999999995</c:v>
                </c:pt>
                <c:pt idx="2124">
                  <c:v>97.324849999999998</c:v>
                </c:pt>
                <c:pt idx="2125">
                  <c:v>97.323830000000001</c:v>
                </c:pt>
                <c:pt idx="2126">
                  <c:v>97.320769999999996</c:v>
                </c:pt>
                <c:pt idx="2127">
                  <c:v>97.319749999999999</c:v>
                </c:pt>
                <c:pt idx="2128">
                  <c:v>97.318730000000002</c:v>
                </c:pt>
                <c:pt idx="2129">
                  <c:v>97.317710000000005</c:v>
                </c:pt>
                <c:pt idx="2130">
                  <c:v>97.316689999999994</c:v>
                </c:pt>
                <c:pt idx="2131">
                  <c:v>97.315669999999997</c:v>
                </c:pt>
                <c:pt idx="2132">
                  <c:v>97.31465</c:v>
                </c:pt>
                <c:pt idx="2133">
                  <c:v>97.313640000000007</c:v>
                </c:pt>
                <c:pt idx="2134">
                  <c:v>97.311599999999999</c:v>
                </c:pt>
                <c:pt idx="2135">
                  <c:v>97.311599999999999</c:v>
                </c:pt>
                <c:pt idx="2136">
                  <c:v>97.310580000000002</c:v>
                </c:pt>
                <c:pt idx="2137">
                  <c:v>97.309560000000005</c:v>
                </c:pt>
                <c:pt idx="2138">
                  <c:v>97.309560000000005</c:v>
                </c:pt>
                <c:pt idx="2139">
                  <c:v>97.308539999999994</c:v>
                </c:pt>
                <c:pt idx="2140">
                  <c:v>97.307519999999997</c:v>
                </c:pt>
                <c:pt idx="2141">
                  <c:v>97.3065</c:v>
                </c:pt>
                <c:pt idx="2142">
                  <c:v>97.304460000000006</c:v>
                </c:pt>
                <c:pt idx="2143">
                  <c:v>97.303439999999995</c:v>
                </c:pt>
                <c:pt idx="2144">
                  <c:v>97.302419999999998</c:v>
                </c:pt>
                <c:pt idx="2145">
                  <c:v>97.301400000000001</c:v>
                </c:pt>
                <c:pt idx="2146">
                  <c:v>97.300389999999993</c:v>
                </c:pt>
                <c:pt idx="2147">
                  <c:v>97.299369999999996</c:v>
                </c:pt>
                <c:pt idx="2148">
                  <c:v>97.297330000000002</c:v>
                </c:pt>
                <c:pt idx="2149">
                  <c:v>97.296310000000005</c:v>
                </c:pt>
                <c:pt idx="2150">
                  <c:v>97.295289999999994</c:v>
                </c:pt>
                <c:pt idx="2151">
                  <c:v>97.294269999999997</c:v>
                </c:pt>
                <c:pt idx="2152">
                  <c:v>97.29325</c:v>
                </c:pt>
                <c:pt idx="2153">
                  <c:v>97.292230000000004</c:v>
                </c:pt>
                <c:pt idx="2154">
                  <c:v>97.291210000000007</c:v>
                </c:pt>
                <c:pt idx="2155">
                  <c:v>97.290189999999996</c:v>
                </c:pt>
                <c:pt idx="2156">
                  <c:v>97.289169999999999</c:v>
                </c:pt>
                <c:pt idx="2157">
                  <c:v>97.288150000000002</c:v>
                </c:pt>
                <c:pt idx="2158">
                  <c:v>97.287130000000005</c:v>
                </c:pt>
                <c:pt idx="2159">
                  <c:v>97.2851</c:v>
                </c:pt>
                <c:pt idx="2160">
                  <c:v>97.284080000000003</c:v>
                </c:pt>
                <c:pt idx="2161">
                  <c:v>97.283060000000006</c:v>
                </c:pt>
                <c:pt idx="2162">
                  <c:v>97.282039999999995</c:v>
                </c:pt>
                <c:pt idx="2163">
                  <c:v>97.281019999999998</c:v>
                </c:pt>
                <c:pt idx="2164">
                  <c:v>97.28</c:v>
                </c:pt>
                <c:pt idx="2165">
                  <c:v>97.277959999999993</c:v>
                </c:pt>
                <c:pt idx="2166">
                  <c:v>97.276939999999996</c:v>
                </c:pt>
                <c:pt idx="2167">
                  <c:v>97.275919999999999</c:v>
                </c:pt>
                <c:pt idx="2168">
                  <c:v>97.275919999999999</c:v>
                </c:pt>
                <c:pt idx="2169">
                  <c:v>97.274900000000002</c:v>
                </c:pt>
                <c:pt idx="2170">
                  <c:v>97.273880000000005</c:v>
                </c:pt>
                <c:pt idx="2171">
                  <c:v>97.272869999999998</c:v>
                </c:pt>
                <c:pt idx="2172">
                  <c:v>97.271850000000001</c:v>
                </c:pt>
                <c:pt idx="2173">
                  <c:v>97.270830000000004</c:v>
                </c:pt>
                <c:pt idx="2174">
                  <c:v>97.269810000000007</c:v>
                </c:pt>
                <c:pt idx="2175">
                  <c:v>97.268789999999996</c:v>
                </c:pt>
                <c:pt idx="2176">
                  <c:v>97.267769999999999</c:v>
                </c:pt>
                <c:pt idx="2177">
                  <c:v>97.267769999999999</c:v>
                </c:pt>
                <c:pt idx="2178">
                  <c:v>97.266750000000002</c:v>
                </c:pt>
                <c:pt idx="2179">
                  <c:v>97.264709999999994</c:v>
                </c:pt>
                <c:pt idx="2180">
                  <c:v>97.263689999999997</c:v>
                </c:pt>
                <c:pt idx="2181">
                  <c:v>97.263689999999997</c:v>
                </c:pt>
                <c:pt idx="2182">
                  <c:v>97.26267</c:v>
                </c:pt>
                <c:pt idx="2183">
                  <c:v>97.261650000000003</c:v>
                </c:pt>
                <c:pt idx="2184">
                  <c:v>97.260630000000006</c:v>
                </c:pt>
                <c:pt idx="2185">
                  <c:v>97.258600000000001</c:v>
                </c:pt>
                <c:pt idx="2186">
                  <c:v>97.258600000000001</c:v>
                </c:pt>
                <c:pt idx="2187">
                  <c:v>97.256559999999993</c:v>
                </c:pt>
                <c:pt idx="2188">
                  <c:v>97.256559999999993</c:v>
                </c:pt>
                <c:pt idx="2189">
                  <c:v>97.254519999999999</c:v>
                </c:pt>
                <c:pt idx="2190">
                  <c:v>97.252480000000006</c:v>
                </c:pt>
                <c:pt idx="2191">
                  <c:v>97.250439999999998</c:v>
                </c:pt>
                <c:pt idx="2192">
                  <c:v>97.248400000000004</c:v>
                </c:pt>
                <c:pt idx="2193">
                  <c:v>97.247380000000007</c:v>
                </c:pt>
                <c:pt idx="2194">
                  <c:v>97.246369999999999</c:v>
                </c:pt>
                <c:pt idx="2195">
                  <c:v>97.246369999999999</c:v>
                </c:pt>
                <c:pt idx="2196">
                  <c:v>97.245350000000002</c:v>
                </c:pt>
                <c:pt idx="2197">
                  <c:v>97.243309999999994</c:v>
                </c:pt>
                <c:pt idx="2198">
                  <c:v>97.242289999999997</c:v>
                </c:pt>
                <c:pt idx="2199">
                  <c:v>97.24127</c:v>
                </c:pt>
                <c:pt idx="2200">
                  <c:v>97.24127</c:v>
                </c:pt>
                <c:pt idx="2201">
                  <c:v>97.240250000000003</c:v>
                </c:pt>
                <c:pt idx="2202">
                  <c:v>97.239230000000006</c:v>
                </c:pt>
                <c:pt idx="2203">
                  <c:v>97.239230000000006</c:v>
                </c:pt>
                <c:pt idx="2204">
                  <c:v>97.238209999999995</c:v>
                </c:pt>
                <c:pt idx="2205">
                  <c:v>97.237189999999998</c:v>
                </c:pt>
                <c:pt idx="2206">
                  <c:v>97.236170000000001</c:v>
                </c:pt>
                <c:pt idx="2207">
                  <c:v>97.235150000000004</c:v>
                </c:pt>
                <c:pt idx="2208">
                  <c:v>97.234129999999993</c:v>
                </c:pt>
                <c:pt idx="2209">
                  <c:v>97.234129999999993</c:v>
                </c:pt>
                <c:pt idx="2210">
                  <c:v>97.233109999999996</c:v>
                </c:pt>
                <c:pt idx="2211">
                  <c:v>97.232100000000003</c:v>
                </c:pt>
                <c:pt idx="2212">
                  <c:v>97.231080000000006</c:v>
                </c:pt>
                <c:pt idx="2213">
                  <c:v>97.230059999999995</c:v>
                </c:pt>
                <c:pt idx="2214">
                  <c:v>97.229039999999998</c:v>
                </c:pt>
                <c:pt idx="2215">
                  <c:v>97.227000000000004</c:v>
                </c:pt>
                <c:pt idx="2216">
                  <c:v>97.225980000000007</c:v>
                </c:pt>
                <c:pt idx="2217">
                  <c:v>97.223939999999999</c:v>
                </c:pt>
                <c:pt idx="2218">
                  <c:v>97.222920000000002</c:v>
                </c:pt>
                <c:pt idx="2219">
                  <c:v>97.221900000000005</c:v>
                </c:pt>
                <c:pt idx="2220">
                  <c:v>97.219859999999997</c:v>
                </c:pt>
                <c:pt idx="2221">
                  <c:v>97.218850000000003</c:v>
                </c:pt>
                <c:pt idx="2222">
                  <c:v>97.216809999999995</c:v>
                </c:pt>
                <c:pt idx="2223">
                  <c:v>97.216809999999995</c:v>
                </c:pt>
                <c:pt idx="2224">
                  <c:v>97.215789999999998</c:v>
                </c:pt>
                <c:pt idx="2225">
                  <c:v>97.213750000000005</c:v>
                </c:pt>
                <c:pt idx="2226">
                  <c:v>97.212729999999993</c:v>
                </c:pt>
                <c:pt idx="2227">
                  <c:v>97.212729999999993</c:v>
                </c:pt>
                <c:pt idx="2228">
                  <c:v>97.211709999999997</c:v>
                </c:pt>
                <c:pt idx="2229">
                  <c:v>97.21069</c:v>
                </c:pt>
                <c:pt idx="2230">
                  <c:v>97.209670000000003</c:v>
                </c:pt>
                <c:pt idx="2231">
                  <c:v>97.208650000000006</c:v>
                </c:pt>
                <c:pt idx="2232">
                  <c:v>97.207629999999995</c:v>
                </c:pt>
                <c:pt idx="2233">
                  <c:v>97.206609999999998</c:v>
                </c:pt>
                <c:pt idx="2234">
                  <c:v>97.206609999999998</c:v>
                </c:pt>
                <c:pt idx="2235">
                  <c:v>97.205600000000004</c:v>
                </c:pt>
                <c:pt idx="2236">
                  <c:v>97.204580000000007</c:v>
                </c:pt>
                <c:pt idx="2237">
                  <c:v>97.203559999999996</c:v>
                </c:pt>
                <c:pt idx="2238">
                  <c:v>97.202539999999999</c:v>
                </c:pt>
                <c:pt idx="2239">
                  <c:v>97.200500000000005</c:v>
                </c:pt>
                <c:pt idx="2240">
                  <c:v>97.200500000000005</c:v>
                </c:pt>
                <c:pt idx="2241">
                  <c:v>97.199479999999994</c:v>
                </c:pt>
                <c:pt idx="2242">
                  <c:v>97.198459999999997</c:v>
                </c:pt>
                <c:pt idx="2243">
                  <c:v>97.19744</c:v>
                </c:pt>
                <c:pt idx="2244">
                  <c:v>97.194379999999995</c:v>
                </c:pt>
                <c:pt idx="2245">
                  <c:v>97.193359999999998</c:v>
                </c:pt>
                <c:pt idx="2246">
                  <c:v>97.193359999999998</c:v>
                </c:pt>
                <c:pt idx="2247">
                  <c:v>97.191329999999994</c:v>
                </c:pt>
                <c:pt idx="2248">
                  <c:v>97.190309999999997</c:v>
                </c:pt>
                <c:pt idx="2249">
                  <c:v>97.18929</c:v>
                </c:pt>
                <c:pt idx="2250">
                  <c:v>97.187250000000006</c:v>
                </c:pt>
                <c:pt idx="2251">
                  <c:v>97.186229999999995</c:v>
                </c:pt>
                <c:pt idx="2252">
                  <c:v>97.185209999999998</c:v>
                </c:pt>
                <c:pt idx="2253">
                  <c:v>97.183170000000004</c:v>
                </c:pt>
                <c:pt idx="2254">
                  <c:v>97.181129999999996</c:v>
                </c:pt>
                <c:pt idx="2255">
                  <c:v>97.180109999999999</c:v>
                </c:pt>
                <c:pt idx="2256">
                  <c:v>97.179090000000002</c:v>
                </c:pt>
                <c:pt idx="2257">
                  <c:v>97.178079999999994</c:v>
                </c:pt>
                <c:pt idx="2258">
                  <c:v>97.17604</c:v>
                </c:pt>
                <c:pt idx="2259">
                  <c:v>97.175020000000004</c:v>
                </c:pt>
                <c:pt idx="2260">
                  <c:v>97.174000000000007</c:v>
                </c:pt>
                <c:pt idx="2261">
                  <c:v>97.172979999999995</c:v>
                </c:pt>
                <c:pt idx="2262">
                  <c:v>97.171959999999999</c:v>
                </c:pt>
                <c:pt idx="2263">
                  <c:v>97.171959999999999</c:v>
                </c:pt>
                <c:pt idx="2264">
                  <c:v>97.170940000000002</c:v>
                </c:pt>
                <c:pt idx="2265">
                  <c:v>97.169920000000005</c:v>
                </c:pt>
                <c:pt idx="2266">
                  <c:v>97.168899999999994</c:v>
                </c:pt>
                <c:pt idx="2267">
                  <c:v>97.167879999999997</c:v>
                </c:pt>
                <c:pt idx="2268">
                  <c:v>97.16686</c:v>
                </c:pt>
                <c:pt idx="2269">
                  <c:v>97.165840000000003</c:v>
                </c:pt>
                <c:pt idx="2270">
                  <c:v>97.164829999999995</c:v>
                </c:pt>
                <c:pt idx="2271">
                  <c:v>97.163809999999998</c:v>
                </c:pt>
                <c:pt idx="2272">
                  <c:v>97.162790000000001</c:v>
                </c:pt>
                <c:pt idx="2273">
                  <c:v>97.161770000000004</c:v>
                </c:pt>
                <c:pt idx="2274">
                  <c:v>97.161770000000004</c:v>
                </c:pt>
                <c:pt idx="2275">
                  <c:v>97.160749999999993</c:v>
                </c:pt>
                <c:pt idx="2276">
                  <c:v>97.159729999999996</c:v>
                </c:pt>
                <c:pt idx="2277">
                  <c:v>97.158709999999999</c:v>
                </c:pt>
                <c:pt idx="2278">
                  <c:v>97.157690000000002</c:v>
                </c:pt>
                <c:pt idx="2279">
                  <c:v>97.156670000000005</c:v>
                </c:pt>
                <c:pt idx="2280">
                  <c:v>97.155649999999994</c:v>
                </c:pt>
                <c:pt idx="2281">
                  <c:v>97.155649999999994</c:v>
                </c:pt>
                <c:pt idx="2282">
                  <c:v>97.154629999999997</c:v>
                </c:pt>
                <c:pt idx="2283">
                  <c:v>97.15361</c:v>
                </c:pt>
                <c:pt idx="2284">
                  <c:v>97.152590000000004</c:v>
                </c:pt>
                <c:pt idx="2285">
                  <c:v>97.150559999999999</c:v>
                </c:pt>
                <c:pt idx="2286">
                  <c:v>97.148520000000005</c:v>
                </c:pt>
                <c:pt idx="2287">
                  <c:v>97.147499999999994</c:v>
                </c:pt>
                <c:pt idx="2288">
                  <c:v>97.14546</c:v>
                </c:pt>
                <c:pt idx="2289">
                  <c:v>97.144440000000003</c:v>
                </c:pt>
                <c:pt idx="2290">
                  <c:v>97.143420000000006</c:v>
                </c:pt>
                <c:pt idx="2291">
                  <c:v>97.142399999999995</c:v>
                </c:pt>
                <c:pt idx="2292">
                  <c:v>97.141379999999998</c:v>
                </c:pt>
                <c:pt idx="2293">
                  <c:v>97.140360000000001</c:v>
                </c:pt>
                <c:pt idx="2294">
                  <c:v>97.139340000000004</c:v>
                </c:pt>
                <c:pt idx="2295">
                  <c:v>97.138319999999993</c:v>
                </c:pt>
                <c:pt idx="2296">
                  <c:v>97.137309999999999</c:v>
                </c:pt>
                <c:pt idx="2297">
                  <c:v>97.136290000000002</c:v>
                </c:pt>
                <c:pt idx="2298">
                  <c:v>97.135270000000006</c:v>
                </c:pt>
                <c:pt idx="2299">
                  <c:v>97.134249999999994</c:v>
                </c:pt>
                <c:pt idx="2300">
                  <c:v>97.132210000000001</c:v>
                </c:pt>
                <c:pt idx="2301">
                  <c:v>97.131190000000004</c:v>
                </c:pt>
                <c:pt idx="2302">
                  <c:v>97.130170000000007</c:v>
                </c:pt>
                <c:pt idx="2303">
                  <c:v>97.128129999999999</c:v>
                </c:pt>
                <c:pt idx="2304">
                  <c:v>97.127110000000002</c:v>
                </c:pt>
                <c:pt idx="2305">
                  <c:v>97.126090000000005</c:v>
                </c:pt>
                <c:pt idx="2306">
                  <c:v>97.125069999999994</c:v>
                </c:pt>
                <c:pt idx="2307">
                  <c:v>97.12406</c:v>
                </c:pt>
                <c:pt idx="2308">
                  <c:v>97.123040000000003</c:v>
                </c:pt>
                <c:pt idx="2309">
                  <c:v>97.122020000000006</c:v>
                </c:pt>
                <c:pt idx="2310">
                  <c:v>97.120999999999995</c:v>
                </c:pt>
                <c:pt idx="2311">
                  <c:v>97.120999999999995</c:v>
                </c:pt>
                <c:pt idx="2312">
                  <c:v>97.118960000000001</c:v>
                </c:pt>
                <c:pt idx="2313">
                  <c:v>97.118960000000001</c:v>
                </c:pt>
                <c:pt idx="2314">
                  <c:v>97.117940000000004</c:v>
                </c:pt>
                <c:pt idx="2315">
                  <c:v>97.116919999999993</c:v>
                </c:pt>
                <c:pt idx="2316">
                  <c:v>97.115899999999996</c:v>
                </c:pt>
                <c:pt idx="2317">
                  <c:v>97.114879999999999</c:v>
                </c:pt>
                <c:pt idx="2318">
                  <c:v>97.113860000000003</c:v>
                </c:pt>
                <c:pt idx="2319">
                  <c:v>97.111819999999994</c:v>
                </c:pt>
                <c:pt idx="2320">
                  <c:v>97.110810000000001</c:v>
                </c:pt>
                <c:pt idx="2321">
                  <c:v>97.109790000000004</c:v>
                </c:pt>
                <c:pt idx="2322">
                  <c:v>97.108770000000007</c:v>
                </c:pt>
                <c:pt idx="2323">
                  <c:v>97.108770000000007</c:v>
                </c:pt>
                <c:pt idx="2324">
                  <c:v>97.107749999999996</c:v>
                </c:pt>
                <c:pt idx="2325">
                  <c:v>97.106729999999999</c:v>
                </c:pt>
                <c:pt idx="2326">
                  <c:v>97.104690000000005</c:v>
                </c:pt>
                <c:pt idx="2327">
                  <c:v>97.103669999999994</c:v>
                </c:pt>
                <c:pt idx="2328">
                  <c:v>97.102649999999997</c:v>
                </c:pt>
                <c:pt idx="2329">
                  <c:v>97.10163</c:v>
                </c:pt>
                <c:pt idx="2330">
                  <c:v>97.100610000000003</c:v>
                </c:pt>
                <c:pt idx="2331">
                  <c:v>97.099590000000006</c:v>
                </c:pt>
                <c:pt idx="2332">
                  <c:v>97.097549999999998</c:v>
                </c:pt>
                <c:pt idx="2333">
                  <c:v>97.095519999999993</c:v>
                </c:pt>
                <c:pt idx="2334">
                  <c:v>97.094499999999996</c:v>
                </c:pt>
                <c:pt idx="2335">
                  <c:v>97.09348</c:v>
                </c:pt>
                <c:pt idx="2336">
                  <c:v>97.092460000000003</c:v>
                </c:pt>
                <c:pt idx="2337">
                  <c:v>97.091440000000006</c:v>
                </c:pt>
                <c:pt idx="2338">
                  <c:v>97.089399999999998</c:v>
                </c:pt>
                <c:pt idx="2339">
                  <c:v>97.089399999999998</c:v>
                </c:pt>
                <c:pt idx="2340">
                  <c:v>97.087360000000004</c:v>
                </c:pt>
                <c:pt idx="2341">
                  <c:v>97.086340000000007</c:v>
                </c:pt>
                <c:pt idx="2342">
                  <c:v>97.085319999999996</c:v>
                </c:pt>
                <c:pt idx="2343">
                  <c:v>97.084299999999999</c:v>
                </c:pt>
                <c:pt idx="2344">
                  <c:v>97.083290000000005</c:v>
                </c:pt>
                <c:pt idx="2345">
                  <c:v>97.082269999999994</c:v>
                </c:pt>
                <c:pt idx="2346">
                  <c:v>97.081249999999997</c:v>
                </c:pt>
                <c:pt idx="2347">
                  <c:v>97.08023</c:v>
                </c:pt>
                <c:pt idx="2348">
                  <c:v>97.079210000000003</c:v>
                </c:pt>
                <c:pt idx="2349">
                  <c:v>97.078190000000006</c:v>
                </c:pt>
                <c:pt idx="2350">
                  <c:v>97.076149999999998</c:v>
                </c:pt>
                <c:pt idx="2351">
                  <c:v>97.075130000000001</c:v>
                </c:pt>
                <c:pt idx="2352">
                  <c:v>97.074110000000005</c:v>
                </c:pt>
                <c:pt idx="2353">
                  <c:v>97.073089999999993</c:v>
                </c:pt>
                <c:pt idx="2354">
                  <c:v>97.072069999999997</c:v>
                </c:pt>
                <c:pt idx="2355">
                  <c:v>97.070040000000006</c:v>
                </c:pt>
                <c:pt idx="2356">
                  <c:v>97.069019999999995</c:v>
                </c:pt>
                <c:pt idx="2357">
                  <c:v>97.067999999999998</c:v>
                </c:pt>
                <c:pt idx="2358">
                  <c:v>97.066980000000001</c:v>
                </c:pt>
                <c:pt idx="2359">
                  <c:v>97.065960000000004</c:v>
                </c:pt>
                <c:pt idx="2360">
                  <c:v>97.063919999999996</c:v>
                </c:pt>
                <c:pt idx="2361">
                  <c:v>97.063919999999996</c:v>
                </c:pt>
                <c:pt idx="2362">
                  <c:v>97.062899999999999</c:v>
                </c:pt>
                <c:pt idx="2363">
                  <c:v>97.061880000000002</c:v>
                </c:pt>
                <c:pt idx="2364">
                  <c:v>97.059839999999994</c:v>
                </c:pt>
                <c:pt idx="2365">
                  <c:v>97.058819999999997</c:v>
                </c:pt>
                <c:pt idx="2366">
                  <c:v>97.0578</c:v>
                </c:pt>
                <c:pt idx="2367">
                  <c:v>97.056790000000007</c:v>
                </c:pt>
                <c:pt idx="2368">
                  <c:v>97.054749999999999</c:v>
                </c:pt>
                <c:pt idx="2369">
                  <c:v>97.053730000000002</c:v>
                </c:pt>
                <c:pt idx="2370">
                  <c:v>97.052710000000005</c:v>
                </c:pt>
                <c:pt idx="2371">
                  <c:v>97.051689999999994</c:v>
                </c:pt>
                <c:pt idx="2372">
                  <c:v>97.050669999999997</c:v>
                </c:pt>
                <c:pt idx="2373">
                  <c:v>97.04965</c:v>
                </c:pt>
                <c:pt idx="2374">
                  <c:v>97.048630000000003</c:v>
                </c:pt>
                <c:pt idx="2375">
                  <c:v>97.046589999999995</c:v>
                </c:pt>
                <c:pt idx="2376">
                  <c:v>97.045569999999998</c:v>
                </c:pt>
                <c:pt idx="2377">
                  <c:v>97.044550000000001</c:v>
                </c:pt>
                <c:pt idx="2378">
                  <c:v>97.043530000000004</c:v>
                </c:pt>
                <c:pt idx="2379">
                  <c:v>97.041499999999999</c:v>
                </c:pt>
                <c:pt idx="2380">
                  <c:v>97.040480000000002</c:v>
                </c:pt>
                <c:pt idx="2381">
                  <c:v>97.039460000000005</c:v>
                </c:pt>
                <c:pt idx="2382">
                  <c:v>97.038439999999994</c:v>
                </c:pt>
                <c:pt idx="2383">
                  <c:v>97.037419999999997</c:v>
                </c:pt>
                <c:pt idx="2384">
                  <c:v>97.0364</c:v>
                </c:pt>
                <c:pt idx="2385">
                  <c:v>97.035380000000004</c:v>
                </c:pt>
                <c:pt idx="2386">
                  <c:v>97.034360000000007</c:v>
                </c:pt>
                <c:pt idx="2387">
                  <c:v>97.033339999999995</c:v>
                </c:pt>
                <c:pt idx="2388">
                  <c:v>97.032319999999999</c:v>
                </c:pt>
                <c:pt idx="2389">
                  <c:v>97.030280000000005</c:v>
                </c:pt>
                <c:pt idx="2390">
                  <c:v>97.029269999999997</c:v>
                </c:pt>
                <c:pt idx="2391">
                  <c:v>97.029269999999997</c:v>
                </c:pt>
                <c:pt idx="2392">
                  <c:v>97.027230000000003</c:v>
                </c:pt>
                <c:pt idx="2393">
                  <c:v>97.026210000000006</c:v>
                </c:pt>
                <c:pt idx="2394">
                  <c:v>97.023150000000001</c:v>
                </c:pt>
                <c:pt idx="2395">
                  <c:v>97.023150000000001</c:v>
                </c:pt>
                <c:pt idx="2396">
                  <c:v>97.022130000000004</c:v>
                </c:pt>
                <c:pt idx="2397">
                  <c:v>97.021109999999993</c:v>
                </c:pt>
                <c:pt idx="2398">
                  <c:v>97.020089999999996</c:v>
                </c:pt>
                <c:pt idx="2399">
                  <c:v>97.019069999999999</c:v>
                </c:pt>
                <c:pt idx="2400">
                  <c:v>97.018050000000002</c:v>
                </c:pt>
                <c:pt idx="2401">
                  <c:v>97.017030000000005</c:v>
                </c:pt>
                <c:pt idx="2402">
                  <c:v>97.016019999999997</c:v>
                </c:pt>
                <c:pt idx="2403">
                  <c:v>97.015000000000001</c:v>
                </c:pt>
                <c:pt idx="2404">
                  <c:v>97.015000000000001</c:v>
                </c:pt>
                <c:pt idx="2405">
                  <c:v>97.012960000000007</c:v>
                </c:pt>
                <c:pt idx="2406">
                  <c:v>97.011939999999996</c:v>
                </c:pt>
                <c:pt idx="2407">
                  <c:v>97.010919999999999</c:v>
                </c:pt>
                <c:pt idx="2408">
                  <c:v>97.010919999999999</c:v>
                </c:pt>
                <c:pt idx="2409">
                  <c:v>97.009900000000002</c:v>
                </c:pt>
                <c:pt idx="2410">
                  <c:v>97.006839999999997</c:v>
                </c:pt>
                <c:pt idx="2411">
                  <c:v>97.004800000000003</c:v>
                </c:pt>
                <c:pt idx="2412">
                  <c:v>97.002759999999995</c:v>
                </c:pt>
                <c:pt idx="2413">
                  <c:v>97.001750000000001</c:v>
                </c:pt>
                <c:pt idx="2414">
                  <c:v>96.999709999999993</c:v>
                </c:pt>
                <c:pt idx="2415">
                  <c:v>96.998689999999996</c:v>
                </c:pt>
                <c:pt idx="2416">
                  <c:v>96.996650000000002</c:v>
                </c:pt>
                <c:pt idx="2417">
                  <c:v>96.995630000000006</c:v>
                </c:pt>
                <c:pt idx="2418">
                  <c:v>96.994609999999994</c:v>
                </c:pt>
                <c:pt idx="2419">
                  <c:v>96.993589999999998</c:v>
                </c:pt>
                <c:pt idx="2420">
                  <c:v>96.992570000000001</c:v>
                </c:pt>
                <c:pt idx="2421">
                  <c:v>96.991550000000004</c:v>
                </c:pt>
                <c:pt idx="2422">
                  <c:v>96.989509999999996</c:v>
                </c:pt>
                <c:pt idx="2423">
                  <c:v>96.988500000000002</c:v>
                </c:pt>
                <c:pt idx="2424">
                  <c:v>96.986459999999994</c:v>
                </c:pt>
                <c:pt idx="2425">
                  <c:v>96.985439999999997</c:v>
                </c:pt>
                <c:pt idx="2426">
                  <c:v>96.98442</c:v>
                </c:pt>
                <c:pt idx="2427">
                  <c:v>96.983400000000003</c:v>
                </c:pt>
                <c:pt idx="2428">
                  <c:v>96.982380000000006</c:v>
                </c:pt>
                <c:pt idx="2429">
                  <c:v>96.981359999999995</c:v>
                </c:pt>
                <c:pt idx="2430">
                  <c:v>96.980339999999998</c:v>
                </c:pt>
                <c:pt idx="2431">
                  <c:v>96.979320000000001</c:v>
                </c:pt>
                <c:pt idx="2432">
                  <c:v>96.978300000000004</c:v>
                </c:pt>
                <c:pt idx="2433">
                  <c:v>96.977279999999993</c:v>
                </c:pt>
                <c:pt idx="2434">
                  <c:v>96.976259999999996</c:v>
                </c:pt>
                <c:pt idx="2435">
                  <c:v>96.975250000000003</c:v>
                </c:pt>
                <c:pt idx="2436">
                  <c:v>96.974230000000006</c:v>
                </c:pt>
                <c:pt idx="2437">
                  <c:v>96.974230000000006</c:v>
                </c:pt>
                <c:pt idx="2438">
                  <c:v>96.972189999999998</c:v>
                </c:pt>
                <c:pt idx="2439">
                  <c:v>96.971170000000001</c:v>
                </c:pt>
                <c:pt idx="2440">
                  <c:v>96.970150000000004</c:v>
                </c:pt>
                <c:pt idx="2441">
                  <c:v>96.969130000000007</c:v>
                </c:pt>
                <c:pt idx="2442">
                  <c:v>96.967089999999999</c:v>
                </c:pt>
                <c:pt idx="2443">
                  <c:v>96.967089999999999</c:v>
                </c:pt>
                <c:pt idx="2444">
                  <c:v>96.964029999999994</c:v>
                </c:pt>
                <c:pt idx="2445">
                  <c:v>96.963009999999997</c:v>
                </c:pt>
                <c:pt idx="2446">
                  <c:v>96.962000000000003</c:v>
                </c:pt>
                <c:pt idx="2447">
                  <c:v>96.960980000000006</c:v>
                </c:pt>
                <c:pt idx="2448">
                  <c:v>96.958939999999998</c:v>
                </c:pt>
                <c:pt idx="2449">
                  <c:v>96.957920000000001</c:v>
                </c:pt>
                <c:pt idx="2450">
                  <c:v>96.955879999999993</c:v>
                </c:pt>
                <c:pt idx="2451">
                  <c:v>96.954859999999996</c:v>
                </c:pt>
                <c:pt idx="2452">
                  <c:v>96.95384</c:v>
                </c:pt>
                <c:pt idx="2453">
                  <c:v>96.952820000000003</c:v>
                </c:pt>
                <c:pt idx="2454">
                  <c:v>96.952820000000003</c:v>
                </c:pt>
                <c:pt idx="2455">
                  <c:v>96.951800000000006</c:v>
                </c:pt>
                <c:pt idx="2456">
                  <c:v>96.949759999999998</c:v>
                </c:pt>
                <c:pt idx="2457">
                  <c:v>96.949759999999998</c:v>
                </c:pt>
                <c:pt idx="2458">
                  <c:v>96.948740000000001</c:v>
                </c:pt>
                <c:pt idx="2459">
                  <c:v>96.947730000000007</c:v>
                </c:pt>
                <c:pt idx="2460">
                  <c:v>96.946709999999996</c:v>
                </c:pt>
                <c:pt idx="2461">
                  <c:v>96.945689999999999</c:v>
                </c:pt>
                <c:pt idx="2462">
                  <c:v>96.945689999999999</c:v>
                </c:pt>
                <c:pt idx="2463">
                  <c:v>96.941609999999997</c:v>
                </c:pt>
                <c:pt idx="2464">
                  <c:v>96.94059</c:v>
                </c:pt>
                <c:pt idx="2465">
                  <c:v>96.939570000000003</c:v>
                </c:pt>
                <c:pt idx="2466">
                  <c:v>96.937529999999995</c:v>
                </c:pt>
                <c:pt idx="2467">
                  <c:v>96.936509999999998</c:v>
                </c:pt>
                <c:pt idx="2468">
                  <c:v>96.934479999999994</c:v>
                </c:pt>
                <c:pt idx="2469">
                  <c:v>96.933459999999997</c:v>
                </c:pt>
                <c:pt idx="2470">
                  <c:v>96.93244</c:v>
                </c:pt>
                <c:pt idx="2471">
                  <c:v>96.931420000000003</c:v>
                </c:pt>
                <c:pt idx="2472">
                  <c:v>96.930400000000006</c:v>
                </c:pt>
                <c:pt idx="2473">
                  <c:v>96.929379999999995</c:v>
                </c:pt>
                <c:pt idx="2474">
                  <c:v>96.927340000000001</c:v>
                </c:pt>
                <c:pt idx="2475">
                  <c:v>96.926320000000004</c:v>
                </c:pt>
                <c:pt idx="2476">
                  <c:v>96.924279999999996</c:v>
                </c:pt>
                <c:pt idx="2477">
                  <c:v>96.923259999999999</c:v>
                </c:pt>
                <c:pt idx="2478">
                  <c:v>96.922240000000002</c:v>
                </c:pt>
                <c:pt idx="2479">
                  <c:v>96.920209999999997</c:v>
                </c:pt>
                <c:pt idx="2480">
                  <c:v>96.918170000000003</c:v>
                </c:pt>
                <c:pt idx="2481">
                  <c:v>96.916129999999995</c:v>
                </c:pt>
                <c:pt idx="2482">
                  <c:v>96.915109999999999</c:v>
                </c:pt>
                <c:pt idx="2483">
                  <c:v>96.914090000000002</c:v>
                </c:pt>
                <c:pt idx="2484">
                  <c:v>96.913070000000005</c:v>
                </c:pt>
                <c:pt idx="2485">
                  <c:v>96.912049999999994</c:v>
                </c:pt>
                <c:pt idx="2486">
                  <c:v>96.911029999999997</c:v>
                </c:pt>
                <c:pt idx="2487">
                  <c:v>96.91001</c:v>
                </c:pt>
                <c:pt idx="2488">
                  <c:v>96.908990000000003</c:v>
                </c:pt>
                <c:pt idx="2489">
                  <c:v>96.907970000000006</c:v>
                </c:pt>
                <c:pt idx="2490">
                  <c:v>96.906959999999998</c:v>
                </c:pt>
                <c:pt idx="2491">
                  <c:v>96.906959999999998</c:v>
                </c:pt>
                <c:pt idx="2492">
                  <c:v>96.904920000000004</c:v>
                </c:pt>
                <c:pt idx="2493">
                  <c:v>96.903899999999993</c:v>
                </c:pt>
                <c:pt idx="2494">
                  <c:v>96.901859999999999</c:v>
                </c:pt>
                <c:pt idx="2495">
                  <c:v>96.899820000000005</c:v>
                </c:pt>
                <c:pt idx="2496">
                  <c:v>96.898799999999994</c:v>
                </c:pt>
                <c:pt idx="2497">
                  <c:v>96.897779999999997</c:v>
                </c:pt>
                <c:pt idx="2498">
                  <c:v>96.895740000000004</c:v>
                </c:pt>
                <c:pt idx="2499">
                  <c:v>96.893709999999999</c:v>
                </c:pt>
                <c:pt idx="2500">
                  <c:v>96.892690000000002</c:v>
                </c:pt>
                <c:pt idx="2501">
                  <c:v>96.890649999999994</c:v>
                </c:pt>
                <c:pt idx="2502">
                  <c:v>96.889629999999997</c:v>
                </c:pt>
                <c:pt idx="2503">
                  <c:v>96.88861</c:v>
                </c:pt>
                <c:pt idx="2504">
                  <c:v>96.886570000000006</c:v>
                </c:pt>
                <c:pt idx="2505">
                  <c:v>96.885549999999995</c:v>
                </c:pt>
                <c:pt idx="2506">
                  <c:v>96.884529999999998</c:v>
                </c:pt>
                <c:pt idx="2507">
                  <c:v>96.882490000000004</c:v>
                </c:pt>
                <c:pt idx="2508">
                  <c:v>96.882490000000004</c:v>
                </c:pt>
                <c:pt idx="2509">
                  <c:v>96.880459999999999</c:v>
                </c:pt>
                <c:pt idx="2510">
                  <c:v>96.879440000000002</c:v>
                </c:pt>
                <c:pt idx="2511">
                  <c:v>96.876379999999997</c:v>
                </c:pt>
                <c:pt idx="2512">
                  <c:v>96.874340000000004</c:v>
                </c:pt>
                <c:pt idx="2513">
                  <c:v>96.874340000000004</c:v>
                </c:pt>
                <c:pt idx="2514">
                  <c:v>96.873320000000007</c:v>
                </c:pt>
                <c:pt idx="2515">
                  <c:v>96.873320000000007</c:v>
                </c:pt>
                <c:pt idx="2516">
                  <c:v>96.871279999999999</c:v>
                </c:pt>
                <c:pt idx="2517">
                  <c:v>96.871279999999999</c:v>
                </c:pt>
                <c:pt idx="2518">
                  <c:v>96.870260000000002</c:v>
                </c:pt>
                <c:pt idx="2519">
                  <c:v>96.869240000000005</c:v>
                </c:pt>
                <c:pt idx="2520">
                  <c:v>96.868219999999994</c:v>
                </c:pt>
                <c:pt idx="2521">
                  <c:v>96.86721</c:v>
                </c:pt>
                <c:pt idx="2522">
                  <c:v>96.865170000000006</c:v>
                </c:pt>
                <c:pt idx="2523">
                  <c:v>96.864149999999995</c:v>
                </c:pt>
                <c:pt idx="2524">
                  <c:v>96.863129999999998</c:v>
                </c:pt>
                <c:pt idx="2525">
                  <c:v>96.861090000000004</c:v>
                </c:pt>
                <c:pt idx="2526">
                  <c:v>96.860069999999993</c:v>
                </c:pt>
                <c:pt idx="2527">
                  <c:v>96.859049999999996</c:v>
                </c:pt>
                <c:pt idx="2528">
                  <c:v>96.858029999999999</c:v>
                </c:pt>
                <c:pt idx="2529">
                  <c:v>96.855990000000006</c:v>
                </c:pt>
                <c:pt idx="2530">
                  <c:v>96.854969999999994</c:v>
                </c:pt>
                <c:pt idx="2531">
                  <c:v>96.854969999999994</c:v>
                </c:pt>
                <c:pt idx="2532">
                  <c:v>96.851920000000007</c:v>
                </c:pt>
                <c:pt idx="2533">
                  <c:v>96.850899999999996</c:v>
                </c:pt>
                <c:pt idx="2534">
                  <c:v>96.848860000000002</c:v>
                </c:pt>
                <c:pt idx="2535">
                  <c:v>96.846819999999994</c:v>
                </c:pt>
                <c:pt idx="2536">
                  <c:v>96.84478</c:v>
                </c:pt>
                <c:pt idx="2537">
                  <c:v>96.842740000000006</c:v>
                </c:pt>
                <c:pt idx="2538">
                  <c:v>96.841719999999995</c:v>
                </c:pt>
                <c:pt idx="2539">
                  <c:v>96.839690000000004</c:v>
                </c:pt>
                <c:pt idx="2540">
                  <c:v>96.838669999999993</c:v>
                </c:pt>
                <c:pt idx="2541">
                  <c:v>96.837649999999996</c:v>
                </c:pt>
                <c:pt idx="2542">
                  <c:v>96.83663</c:v>
                </c:pt>
                <c:pt idx="2543">
                  <c:v>96.835610000000003</c:v>
                </c:pt>
                <c:pt idx="2544">
                  <c:v>96.834590000000006</c:v>
                </c:pt>
                <c:pt idx="2545">
                  <c:v>96.833569999999995</c:v>
                </c:pt>
                <c:pt idx="2546">
                  <c:v>96.832549999999998</c:v>
                </c:pt>
                <c:pt idx="2547">
                  <c:v>96.831530000000001</c:v>
                </c:pt>
                <c:pt idx="2548">
                  <c:v>96.829490000000007</c:v>
                </c:pt>
                <c:pt idx="2549">
                  <c:v>96.828469999999996</c:v>
                </c:pt>
                <c:pt idx="2550">
                  <c:v>96.826440000000005</c:v>
                </c:pt>
                <c:pt idx="2551">
                  <c:v>96.824399999999997</c:v>
                </c:pt>
                <c:pt idx="2552">
                  <c:v>96.82338</c:v>
                </c:pt>
                <c:pt idx="2553">
                  <c:v>96.821340000000006</c:v>
                </c:pt>
                <c:pt idx="2554">
                  <c:v>96.820319999999995</c:v>
                </c:pt>
                <c:pt idx="2555">
                  <c:v>96.819299999999998</c:v>
                </c:pt>
                <c:pt idx="2556">
                  <c:v>96.817260000000005</c:v>
                </c:pt>
                <c:pt idx="2557">
                  <c:v>96.816239999999993</c:v>
                </c:pt>
                <c:pt idx="2558">
                  <c:v>96.8142</c:v>
                </c:pt>
                <c:pt idx="2559">
                  <c:v>96.813190000000006</c:v>
                </c:pt>
                <c:pt idx="2560">
                  <c:v>96.812169999999995</c:v>
                </c:pt>
                <c:pt idx="2561">
                  <c:v>96.811149999999998</c:v>
                </c:pt>
                <c:pt idx="2562">
                  <c:v>96.809110000000004</c:v>
                </c:pt>
                <c:pt idx="2563">
                  <c:v>96.807069999999996</c:v>
                </c:pt>
                <c:pt idx="2564">
                  <c:v>96.806049999999999</c:v>
                </c:pt>
                <c:pt idx="2565">
                  <c:v>96.805030000000002</c:v>
                </c:pt>
                <c:pt idx="2566">
                  <c:v>96.804010000000005</c:v>
                </c:pt>
                <c:pt idx="2567">
                  <c:v>96.801969999999997</c:v>
                </c:pt>
                <c:pt idx="2568">
                  <c:v>96.798919999999995</c:v>
                </c:pt>
                <c:pt idx="2569">
                  <c:v>96.796880000000002</c:v>
                </c:pt>
                <c:pt idx="2570">
                  <c:v>96.795860000000005</c:v>
                </c:pt>
                <c:pt idx="2571">
                  <c:v>96.794839999999994</c:v>
                </c:pt>
                <c:pt idx="2572">
                  <c:v>96.793819999999997</c:v>
                </c:pt>
                <c:pt idx="2573">
                  <c:v>96.791780000000003</c:v>
                </c:pt>
                <c:pt idx="2574">
                  <c:v>96.790760000000006</c:v>
                </c:pt>
                <c:pt idx="2575">
                  <c:v>96.789739999999995</c:v>
                </c:pt>
                <c:pt idx="2576">
                  <c:v>96.788719999999998</c:v>
                </c:pt>
                <c:pt idx="2577">
                  <c:v>96.787700000000001</c:v>
                </c:pt>
                <c:pt idx="2578">
                  <c:v>96.786680000000004</c:v>
                </c:pt>
                <c:pt idx="2579">
                  <c:v>96.784649999999999</c:v>
                </c:pt>
                <c:pt idx="2580">
                  <c:v>96.783630000000002</c:v>
                </c:pt>
                <c:pt idx="2581">
                  <c:v>96.781589999999994</c:v>
                </c:pt>
                <c:pt idx="2582">
                  <c:v>96.780569999999997</c:v>
                </c:pt>
                <c:pt idx="2583">
                  <c:v>96.77955</c:v>
                </c:pt>
                <c:pt idx="2584">
                  <c:v>96.777510000000007</c:v>
                </c:pt>
                <c:pt idx="2585">
                  <c:v>96.776489999999995</c:v>
                </c:pt>
                <c:pt idx="2586">
                  <c:v>96.775469999999999</c:v>
                </c:pt>
                <c:pt idx="2587">
                  <c:v>96.773430000000005</c:v>
                </c:pt>
                <c:pt idx="2588">
                  <c:v>96.772419999999997</c:v>
                </c:pt>
                <c:pt idx="2589">
                  <c:v>96.7714</c:v>
                </c:pt>
                <c:pt idx="2590">
                  <c:v>96.770380000000003</c:v>
                </c:pt>
                <c:pt idx="2591">
                  <c:v>96.768339999999995</c:v>
                </c:pt>
                <c:pt idx="2592">
                  <c:v>96.767319999999998</c:v>
                </c:pt>
                <c:pt idx="2593">
                  <c:v>96.765280000000004</c:v>
                </c:pt>
                <c:pt idx="2594">
                  <c:v>96.763239999999996</c:v>
                </c:pt>
                <c:pt idx="2595">
                  <c:v>96.762219999999999</c:v>
                </c:pt>
                <c:pt idx="2596">
                  <c:v>96.760180000000005</c:v>
                </c:pt>
                <c:pt idx="2597">
                  <c:v>96.759159999999994</c:v>
                </c:pt>
                <c:pt idx="2598">
                  <c:v>96.758150000000001</c:v>
                </c:pt>
                <c:pt idx="2599">
                  <c:v>96.755089999999996</c:v>
                </c:pt>
                <c:pt idx="2600">
                  <c:v>96.756110000000007</c:v>
                </c:pt>
                <c:pt idx="2601">
                  <c:v>96.753050000000002</c:v>
                </c:pt>
                <c:pt idx="2602">
                  <c:v>96.751009999999994</c:v>
                </c:pt>
                <c:pt idx="2603">
                  <c:v>96.74897</c:v>
                </c:pt>
                <c:pt idx="2604">
                  <c:v>96.74897</c:v>
                </c:pt>
                <c:pt idx="2605">
                  <c:v>96.745909999999995</c:v>
                </c:pt>
                <c:pt idx="2606">
                  <c:v>96.746930000000006</c:v>
                </c:pt>
                <c:pt idx="2607">
                  <c:v>96.744900000000001</c:v>
                </c:pt>
                <c:pt idx="2608">
                  <c:v>96.743880000000004</c:v>
                </c:pt>
                <c:pt idx="2609">
                  <c:v>96.741839999999996</c:v>
                </c:pt>
                <c:pt idx="2610">
                  <c:v>96.740819999999999</c:v>
                </c:pt>
                <c:pt idx="2611">
                  <c:v>96.739800000000002</c:v>
                </c:pt>
                <c:pt idx="2612">
                  <c:v>96.739800000000002</c:v>
                </c:pt>
                <c:pt idx="2613">
                  <c:v>96.737759999999994</c:v>
                </c:pt>
                <c:pt idx="2614">
                  <c:v>96.732659999999996</c:v>
                </c:pt>
                <c:pt idx="2615">
                  <c:v>96.730630000000005</c:v>
                </c:pt>
                <c:pt idx="2616">
                  <c:v>96.728589999999997</c:v>
                </c:pt>
                <c:pt idx="2617">
                  <c:v>96.728589999999997</c:v>
                </c:pt>
                <c:pt idx="2618">
                  <c:v>96.726550000000003</c:v>
                </c:pt>
                <c:pt idx="2619">
                  <c:v>96.724509999999995</c:v>
                </c:pt>
                <c:pt idx="2620">
                  <c:v>96.721450000000004</c:v>
                </c:pt>
                <c:pt idx="2621">
                  <c:v>96.721450000000004</c:v>
                </c:pt>
                <c:pt idx="2622">
                  <c:v>96.720429999999993</c:v>
                </c:pt>
                <c:pt idx="2623">
                  <c:v>96.720429999999993</c:v>
                </c:pt>
                <c:pt idx="2624">
                  <c:v>96.718400000000003</c:v>
                </c:pt>
                <c:pt idx="2625">
                  <c:v>96.718400000000003</c:v>
                </c:pt>
                <c:pt idx="2626">
                  <c:v>96.716359999999995</c:v>
                </c:pt>
                <c:pt idx="2627">
                  <c:v>96.715339999999998</c:v>
                </c:pt>
                <c:pt idx="2628">
                  <c:v>96.713300000000004</c:v>
                </c:pt>
                <c:pt idx="2629">
                  <c:v>96.713300000000004</c:v>
                </c:pt>
                <c:pt idx="2630">
                  <c:v>96.712280000000007</c:v>
                </c:pt>
                <c:pt idx="2631">
                  <c:v>96.711259999999996</c:v>
                </c:pt>
                <c:pt idx="2632">
                  <c:v>96.710239999999999</c:v>
                </c:pt>
                <c:pt idx="2633">
                  <c:v>96.708200000000005</c:v>
                </c:pt>
                <c:pt idx="2634">
                  <c:v>96.707179999999994</c:v>
                </c:pt>
                <c:pt idx="2635">
                  <c:v>96.704130000000006</c:v>
                </c:pt>
                <c:pt idx="2636">
                  <c:v>96.703109999999995</c:v>
                </c:pt>
                <c:pt idx="2637">
                  <c:v>96.701070000000001</c:v>
                </c:pt>
                <c:pt idx="2638">
                  <c:v>96.699029999999993</c:v>
                </c:pt>
                <c:pt idx="2639">
                  <c:v>96.698009999999996</c:v>
                </c:pt>
                <c:pt idx="2640">
                  <c:v>96.695970000000003</c:v>
                </c:pt>
                <c:pt idx="2641">
                  <c:v>96.694950000000006</c:v>
                </c:pt>
                <c:pt idx="2642">
                  <c:v>96.693929999999995</c:v>
                </c:pt>
                <c:pt idx="2643">
                  <c:v>96.691890000000001</c:v>
                </c:pt>
                <c:pt idx="2644">
                  <c:v>96.689859999999996</c:v>
                </c:pt>
                <c:pt idx="2645">
                  <c:v>96.687820000000002</c:v>
                </c:pt>
                <c:pt idx="2646">
                  <c:v>96.686800000000005</c:v>
                </c:pt>
                <c:pt idx="2647">
                  <c:v>96.685779999999994</c:v>
                </c:pt>
                <c:pt idx="2648">
                  <c:v>96.684759999999997</c:v>
                </c:pt>
                <c:pt idx="2649">
                  <c:v>96.682720000000003</c:v>
                </c:pt>
                <c:pt idx="2650">
                  <c:v>96.681700000000006</c:v>
                </c:pt>
                <c:pt idx="2651">
                  <c:v>96.679659999999998</c:v>
                </c:pt>
                <c:pt idx="2652">
                  <c:v>96.677629999999994</c:v>
                </c:pt>
                <c:pt idx="2653">
                  <c:v>96.676609999999997</c:v>
                </c:pt>
                <c:pt idx="2654">
                  <c:v>96.674570000000003</c:v>
                </c:pt>
                <c:pt idx="2655">
                  <c:v>96.671509999999998</c:v>
                </c:pt>
                <c:pt idx="2656">
                  <c:v>96.669470000000004</c:v>
                </c:pt>
                <c:pt idx="2657">
                  <c:v>96.667429999999996</c:v>
                </c:pt>
                <c:pt idx="2658">
                  <c:v>96.665390000000002</c:v>
                </c:pt>
                <c:pt idx="2659">
                  <c:v>96.664370000000005</c:v>
                </c:pt>
                <c:pt idx="2660">
                  <c:v>96.663359999999997</c:v>
                </c:pt>
                <c:pt idx="2661">
                  <c:v>96.661320000000003</c:v>
                </c:pt>
                <c:pt idx="2662">
                  <c:v>96.659279999999995</c:v>
                </c:pt>
                <c:pt idx="2663">
                  <c:v>96.658259999999999</c:v>
                </c:pt>
                <c:pt idx="2664">
                  <c:v>96.656220000000005</c:v>
                </c:pt>
                <c:pt idx="2665">
                  <c:v>96.654179999999997</c:v>
                </c:pt>
                <c:pt idx="2666">
                  <c:v>96.652140000000003</c:v>
                </c:pt>
                <c:pt idx="2667">
                  <c:v>96.650109999999998</c:v>
                </c:pt>
                <c:pt idx="2668">
                  <c:v>96.649090000000001</c:v>
                </c:pt>
                <c:pt idx="2669">
                  <c:v>96.647049999999993</c:v>
                </c:pt>
                <c:pt idx="2670">
                  <c:v>96.645009999999999</c:v>
                </c:pt>
                <c:pt idx="2671">
                  <c:v>96.642970000000005</c:v>
                </c:pt>
                <c:pt idx="2672">
                  <c:v>96.640929999999997</c:v>
                </c:pt>
                <c:pt idx="2673">
                  <c:v>96.63991</c:v>
                </c:pt>
                <c:pt idx="2674">
                  <c:v>96.638890000000004</c:v>
                </c:pt>
                <c:pt idx="2675">
                  <c:v>96.636859999999999</c:v>
                </c:pt>
                <c:pt idx="2676">
                  <c:v>96.635840000000002</c:v>
                </c:pt>
                <c:pt idx="2677">
                  <c:v>96.633799999999994</c:v>
                </c:pt>
                <c:pt idx="2678">
                  <c:v>96.632779999999997</c:v>
                </c:pt>
                <c:pt idx="2679">
                  <c:v>96.63176</c:v>
                </c:pt>
                <c:pt idx="2680">
                  <c:v>96.630740000000003</c:v>
                </c:pt>
                <c:pt idx="2681">
                  <c:v>96.628699999999995</c:v>
                </c:pt>
                <c:pt idx="2682">
                  <c:v>96.626660000000001</c:v>
                </c:pt>
                <c:pt idx="2683">
                  <c:v>96.624619999999993</c:v>
                </c:pt>
                <c:pt idx="2684">
                  <c:v>96.622590000000002</c:v>
                </c:pt>
                <c:pt idx="2685">
                  <c:v>96.620549999999994</c:v>
                </c:pt>
                <c:pt idx="2686">
                  <c:v>96.618510000000001</c:v>
                </c:pt>
                <c:pt idx="2687">
                  <c:v>96.616470000000007</c:v>
                </c:pt>
                <c:pt idx="2688">
                  <c:v>96.615449999999996</c:v>
                </c:pt>
                <c:pt idx="2689">
                  <c:v>96.614429999999999</c:v>
                </c:pt>
                <c:pt idx="2690">
                  <c:v>96.612390000000005</c:v>
                </c:pt>
                <c:pt idx="2691">
                  <c:v>96.611369999999994</c:v>
                </c:pt>
                <c:pt idx="2692">
                  <c:v>96.609340000000003</c:v>
                </c:pt>
                <c:pt idx="2693">
                  <c:v>96.609340000000003</c:v>
                </c:pt>
                <c:pt idx="2694">
                  <c:v>96.606279999999998</c:v>
                </c:pt>
                <c:pt idx="2695">
                  <c:v>96.604240000000004</c:v>
                </c:pt>
                <c:pt idx="2696">
                  <c:v>96.601179999999999</c:v>
                </c:pt>
                <c:pt idx="2697">
                  <c:v>96.599140000000006</c:v>
                </c:pt>
                <c:pt idx="2698">
                  <c:v>96.598119999999994</c:v>
                </c:pt>
                <c:pt idx="2699">
                  <c:v>96.597099999999998</c:v>
                </c:pt>
                <c:pt idx="2700">
                  <c:v>96.596090000000004</c:v>
                </c:pt>
                <c:pt idx="2701">
                  <c:v>96.594049999999996</c:v>
                </c:pt>
                <c:pt idx="2702">
                  <c:v>96.593029999999999</c:v>
                </c:pt>
                <c:pt idx="2703">
                  <c:v>96.592010000000002</c:v>
                </c:pt>
                <c:pt idx="2704">
                  <c:v>96.590990000000005</c:v>
                </c:pt>
                <c:pt idx="2705">
                  <c:v>96.589969999999994</c:v>
                </c:pt>
                <c:pt idx="2706">
                  <c:v>96.58793</c:v>
                </c:pt>
                <c:pt idx="2707">
                  <c:v>96.58793</c:v>
                </c:pt>
                <c:pt idx="2708">
                  <c:v>96.585890000000006</c:v>
                </c:pt>
                <c:pt idx="2709">
                  <c:v>96.583849999999998</c:v>
                </c:pt>
                <c:pt idx="2710">
                  <c:v>96.582840000000004</c:v>
                </c:pt>
                <c:pt idx="2711">
                  <c:v>96.580799999999996</c:v>
                </c:pt>
                <c:pt idx="2712">
                  <c:v>96.578760000000003</c:v>
                </c:pt>
                <c:pt idx="2713">
                  <c:v>96.575699999999998</c:v>
                </c:pt>
                <c:pt idx="2714">
                  <c:v>96.572640000000007</c:v>
                </c:pt>
                <c:pt idx="2715">
                  <c:v>96.570599999999999</c:v>
                </c:pt>
                <c:pt idx="2716">
                  <c:v>96.568569999999994</c:v>
                </c:pt>
                <c:pt idx="2717">
                  <c:v>96.565510000000003</c:v>
                </c:pt>
                <c:pt idx="2718">
                  <c:v>96.563469999999995</c:v>
                </c:pt>
                <c:pt idx="2719">
                  <c:v>96.561430000000001</c:v>
                </c:pt>
                <c:pt idx="2720">
                  <c:v>96.560410000000005</c:v>
                </c:pt>
                <c:pt idx="2721">
                  <c:v>96.558369999999996</c:v>
                </c:pt>
                <c:pt idx="2722">
                  <c:v>96.55735</c:v>
                </c:pt>
                <c:pt idx="2723">
                  <c:v>96.555319999999995</c:v>
                </c:pt>
                <c:pt idx="2724">
                  <c:v>96.554299999999998</c:v>
                </c:pt>
                <c:pt idx="2725">
                  <c:v>96.552260000000004</c:v>
                </c:pt>
                <c:pt idx="2726">
                  <c:v>96.550219999999996</c:v>
                </c:pt>
                <c:pt idx="2727">
                  <c:v>96.548180000000002</c:v>
                </c:pt>
                <c:pt idx="2728">
                  <c:v>96.547160000000005</c:v>
                </c:pt>
                <c:pt idx="2729">
                  <c:v>96.5441</c:v>
                </c:pt>
                <c:pt idx="2730">
                  <c:v>96.543080000000003</c:v>
                </c:pt>
                <c:pt idx="2731">
                  <c:v>96.541049999999998</c:v>
                </c:pt>
                <c:pt idx="2732">
                  <c:v>96.539010000000005</c:v>
                </c:pt>
                <c:pt idx="2733">
                  <c:v>96.536969999999997</c:v>
                </c:pt>
                <c:pt idx="2734">
                  <c:v>96.534930000000003</c:v>
                </c:pt>
                <c:pt idx="2735">
                  <c:v>96.532889999999995</c:v>
                </c:pt>
                <c:pt idx="2736">
                  <c:v>96.531869999999998</c:v>
                </c:pt>
                <c:pt idx="2737">
                  <c:v>96.529830000000004</c:v>
                </c:pt>
                <c:pt idx="2738">
                  <c:v>96.528819999999996</c:v>
                </c:pt>
                <c:pt idx="2739">
                  <c:v>96.527799999999999</c:v>
                </c:pt>
                <c:pt idx="2740">
                  <c:v>96.525760000000005</c:v>
                </c:pt>
                <c:pt idx="2741">
                  <c:v>96.523719999999997</c:v>
                </c:pt>
                <c:pt idx="2742">
                  <c:v>96.5227</c:v>
                </c:pt>
                <c:pt idx="2743">
                  <c:v>96.520660000000007</c:v>
                </c:pt>
                <c:pt idx="2744">
                  <c:v>96.518619999999999</c:v>
                </c:pt>
                <c:pt idx="2745">
                  <c:v>96.517600000000002</c:v>
                </c:pt>
                <c:pt idx="2746">
                  <c:v>96.516580000000005</c:v>
                </c:pt>
                <c:pt idx="2747">
                  <c:v>96.51455</c:v>
                </c:pt>
                <c:pt idx="2748">
                  <c:v>96.513530000000003</c:v>
                </c:pt>
                <c:pt idx="2749">
                  <c:v>96.511489999999995</c:v>
                </c:pt>
                <c:pt idx="2750">
                  <c:v>96.510469999999998</c:v>
                </c:pt>
                <c:pt idx="2751">
                  <c:v>96.508430000000004</c:v>
                </c:pt>
                <c:pt idx="2752">
                  <c:v>96.507409999999993</c:v>
                </c:pt>
                <c:pt idx="2753">
                  <c:v>96.504350000000002</c:v>
                </c:pt>
                <c:pt idx="2754">
                  <c:v>96.502309999999994</c:v>
                </c:pt>
                <c:pt idx="2755">
                  <c:v>96.500280000000004</c:v>
                </c:pt>
                <c:pt idx="2756">
                  <c:v>96.497219999999999</c:v>
                </c:pt>
                <c:pt idx="2757">
                  <c:v>96.494159999999994</c:v>
                </c:pt>
                <c:pt idx="2758">
                  <c:v>96.49212</c:v>
                </c:pt>
                <c:pt idx="2759">
                  <c:v>96.489059999999995</c:v>
                </c:pt>
                <c:pt idx="2760">
                  <c:v>96.487030000000004</c:v>
                </c:pt>
                <c:pt idx="2761">
                  <c:v>96.484989999999996</c:v>
                </c:pt>
                <c:pt idx="2762">
                  <c:v>96.481930000000006</c:v>
                </c:pt>
                <c:pt idx="2763">
                  <c:v>96.479889999999997</c:v>
                </c:pt>
                <c:pt idx="2764">
                  <c:v>96.477850000000004</c:v>
                </c:pt>
                <c:pt idx="2765">
                  <c:v>96.474789999999999</c:v>
                </c:pt>
                <c:pt idx="2766">
                  <c:v>96.472759999999994</c:v>
                </c:pt>
                <c:pt idx="2767">
                  <c:v>96.471739999999997</c:v>
                </c:pt>
                <c:pt idx="2768">
                  <c:v>96.468680000000006</c:v>
                </c:pt>
                <c:pt idx="2769">
                  <c:v>96.467659999999995</c:v>
                </c:pt>
                <c:pt idx="2770">
                  <c:v>96.466639999999998</c:v>
                </c:pt>
                <c:pt idx="2771">
                  <c:v>96.464600000000004</c:v>
                </c:pt>
                <c:pt idx="2772">
                  <c:v>96.461539999999999</c:v>
                </c:pt>
                <c:pt idx="2773">
                  <c:v>96.459509999999995</c:v>
                </c:pt>
                <c:pt idx="2774">
                  <c:v>96.458489999999998</c:v>
                </c:pt>
                <c:pt idx="2775">
                  <c:v>96.456450000000004</c:v>
                </c:pt>
                <c:pt idx="2776">
                  <c:v>96.454409999999996</c:v>
                </c:pt>
                <c:pt idx="2777">
                  <c:v>96.452370000000002</c:v>
                </c:pt>
                <c:pt idx="2778">
                  <c:v>96.451350000000005</c:v>
                </c:pt>
                <c:pt idx="2779">
                  <c:v>96.449309999999997</c:v>
                </c:pt>
                <c:pt idx="2780">
                  <c:v>96.446259999999995</c:v>
                </c:pt>
                <c:pt idx="2781">
                  <c:v>96.444220000000001</c:v>
                </c:pt>
                <c:pt idx="2782">
                  <c:v>96.441159999999996</c:v>
                </c:pt>
                <c:pt idx="2783">
                  <c:v>96.439120000000003</c:v>
                </c:pt>
                <c:pt idx="2784">
                  <c:v>96.438100000000006</c:v>
                </c:pt>
                <c:pt idx="2785">
                  <c:v>96.436059999999998</c:v>
                </c:pt>
                <c:pt idx="2786">
                  <c:v>96.435040000000001</c:v>
                </c:pt>
                <c:pt idx="2787">
                  <c:v>96.431989999999999</c:v>
                </c:pt>
                <c:pt idx="2788">
                  <c:v>96.430970000000002</c:v>
                </c:pt>
                <c:pt idx="2789">
                  <c:v>96.428929999999994</c:v>
                </c:pt>
                <c:pt idx="2790">
                  <c:v>96.427909999999997</c:v>
                </c:pt>
                <c:pt idx="2791">
                  <c:v>96.425870000000003</c:v>
                </c:pt>
                <c:pt idx="2792">
                  <c:v>96.424850000000006</c:v>
                </c:pt>
                <c:pt idx="2793">
                  <c:v>96.422809999999998</c:v>
                </c:pt>
                <c:pt idx="2794">
                  <c:v>96.421790000000001</c:v>
                </c:pt>
                <c:pt idx="2795">
                  <c:v>96.419759999999997</c:v>
                </c:pt>
                <c:pt idx="2796">
                  <c:v>96.416700000000006</c:v>
                </c:pt>
                <c:pt idx="2797">
                  <c:v>96.414659999999998</c:v>
                </c:pt>
                <c:pt idx="2798">
                  <c:v>96.413640000000001</c:v>
                </c:pt>
                <c:pt idx="2799">
                  <c:v>96.411600000000007</c:v>
                </c:pt>
                <c:pt idx="2800">
                  <c:v>96.409559999999999</c:v>
                </c:pt>
                <c:pt idx="2801">
                  <c:v>96.407520000000005</c:v>
                </c:pt>
                <c:pt idx="2802">
                  <c:v>96.406509999999997</c:v>
                </c:pt>
                <c:pt idx="2803">
                  <c:v>96.404470000000003</c:v>
                </c:pt>
                <c:pt idx="2804">
                  <c:v>96.403450000000007</c:v>
                </c:pt>
                <c:pt idx="2805">
                  <c:v>96.401409999999998</c:v>
                </c:pt>
                <c:pt idx="2806">
                  <c:v>96.399370000000005</c:v>
                </c:pt>
                <c:pt idx="2807">
                  <c:v>96.398349999999994</c:v>
                </c:pt>
                <c:pt idx="2808">
                  <c:v>96.395290000000003</c:v>
                </c:pt>
                <c:pt idx="2809">
                  <c:v>96.394270000000006</c:v>
                </c:pt>
                <c:pt idx="2810">
                  <c:v>96.391220000000004</c:v>
                </c:pt>
                <c:pt idx="2811">
                  <c:v>96.389179999999996</c:v>
                </c:pt>
                <c:pt idx="2812">
                  <c:v>96.387140000000002</c:v>
                </c:pt>
                <c:pt idx="2813">
                  <c:v>96.385099999999994</c:v>
                </c:pt>
                <c:pt idx="2814">
                  <c:v>96.384079999999997</c:v>
                </c:pt>
                <c:pt idx="2815">
                  <c:v>96.382040000000003</c:v>
                </c:pt>
                <c:pt idx="2816">
                  <c:v>96.378990000000002</c:v>
                </c:pt>
                <c:pt idx="2817">
                  <c:v>96.376949999999994</c:v>
                </c:pt>
                <c:pt idx="2818">
                  <c:v>96.37491</c:v>
                </c:pt>
                <c:pt idx="2819">
                  <c:v>96.371849999999995</c:v>
                </c:pt>
                <c:pt idx="2820">
                  <c:v>96.369810000000001</c:v>
                </c:pt>
                <c:pt idx="2821">
                  <c:v>96.368790000000004</c:v>
                </c:pt>
                <c:pt idx="2822">
                  <c:v>96.366749999999996</c:v>
                </c:pt>
                <c:pt idx="2823">
                  <c:v>96.363699999999994</c:v>
                </c:pt>
                <c:pt idx="2824">
                  <c:v>96.361660000000001</c:v>
                </c:pt>
                <c:pt idx="2825">
                  <c:v>96.359620000000007</c:v>
                </c:pt>
                <c:pt idx="2826">
                  <c:v>96.357579999999999</c:v>
                </c:pt>
                <c:pt idx="2827">
                  <c:v>96.354519999999994</c:v>
                </c:pt>
                <c:pt idx="2828">
                  <c:v>96.353499999999997</c:v>
                </c:pt>
                <c:pt idx="2829">
                  <c:v>96.351470000000006</c:v>
                </c:pt>
                <c:pt idx="2830">
                  <c:v>96.349429999999998</c:v>
                </c:pt>
                <c:pt idx="2831">
                  <c:v>96.346369999999993</c:v>
                </c:pt>
                <c:pt idx="2832">
                  <c:v>96.345349999999996</c:v>
                </c:pt>
                <c:pt idx="2833">
                  <c:v>96.343310000000002</c:v>
                </c:pt>
                <c:pt idx="2834">
                  <c:v>96.341269999999994</c:v>
                </c:pt>
                <c:pt idx="2835">
                  <c:v>96.339240000000004</c:v>
                </c:pt>
                <c:pt idx="2836">
                  <c:v>96.337199999999996</c:v>
                </c:pt>
                <c:pt idx="2837">
                  <c:v>96.336179999999999</c:v>
                </c:pt>
                <c:pt idx="2838">
                  <c:v>96.333119999999994</c:v>
                </c:pt>
                <c:pt idx="2839">
                  <c:v>96.330060000000003</c:v>
                </c:pt>
                <c:pt idx="2840">
                  <c:v>96.326999999999998</c:v>
                </c:pt>
                <c:pt idx="2841">
                  <c:v>96.324969999999993</c:v>
                </c:pt>
                <c:pt idx="2842">
                  <c:v>96.323949999999996</c:v>
                </c:pt>
                <c:pt idx="2843">
                  <c:v>96.321910000000003</c:v>
                </c:pt>
                <c:pt idx="2844">
                  <c:v>96.320890000000006</c:v>
                </c:pt>
                <c:pt idx="2845">
                  <c:v>96.318849999999998</c:v>
                </c:pt>
                <c:pt idx="2846">
                  <c:v>96.316810000000004</c:v>
                </c:pt>
                <c:pt idx="2847">
                  <c:v>96.314769999999996</c:v>
                </c:pt>
                <c:pt idx="2848">
                  <c:v>96.312730000000002</c:v>
                </c:pt>
                <c:pt idx="2849">
                  <c:v>96.310699999999997</c:v>
                </c:pt>
                <c:pt idx="2850">
                  <c:v>96.308660000000003</c:v>
                </c:pt>
                <c:pt idx="2851">
                  <c:v>96.307640000000006</c:v>
                </c:pt>
                <c:pt idx="2852">
                  <c:v>96.305599999999998</c:v>
                </c:pt>
                <c:pt idx="2853">
                  <c:v>96.303560000000004</c:v>
                </c:pt>
                <c:pt idx="2854">
                  <c:v>96.3005</c:v>
                </c:pt>
                <c:pt idx="2855">
                  <c:v>96.298469999999995</c:v>
                </c:pt>
                <c:pt idx="2856">
                  <c:v>96.295410000000004</c:v>
                </c:pt>
                <c:pt idx="2857">
                  <c:v>96.293369999999996</c:v>
                </c:pt>
                <c:pt idx="2858">
                  <c:v>96.291330000000002</c:v>
                </c:pt>
                <c:pt idx="2859">
                  <c:v>96.288269999999997</c:v>
                </c:pt>
                <c:pt idx="2860">
                  <c:v>96.28725</c:v>
                </c:pt>
                <c:pt idx="2861">
                  <c:v>96.285219999999995</c:v>
                </c:pt>
                <c:pt idx="2862">
                  <c:v>96.283180000000002</c:v>
                </c:pt>
                <c:pt idx="2863">
                  <c:v>96.281139999999994</c:v>
                </c:pt>
                <c:pt idx="2864">
                  <c:v>96.280119999999997</c:v>
                </c:pt>
                <c:pt idx="2865">
                  <c:v>96.277060000000006</c:v>
                </c:pt>
                <c:pt idx="2866">
                  <c:v>96.272980000000004</c:v>
                </c:pt>
                <c:pt idx="2867">
                  <c:v>96.269930000000002</c:v>
                </c:pt>
                <c:pt idx="2868">
                  <c:v>96.268910000000005</c:v>
                </c:pt>
                <c:pt idx="2869">
                  <c:v>96.266869999999997</c:v>
                </c:pt>
                <c:pt idx="2870">
                  <c:v>96.264830000000003</c:v>
                </c:pt>
                <c:pt idx="2871">
                  <c:v>96.262789999999995</c:v>
                </c:pt>
                <c:pt idx="2872">
                  <c:v>96.259730000000005</c:v>
                </c:pt>
                <c:pt idx="2873">
                  <c:v>96.255660000000006</c:v>
                </c:pt>
                <c:pt idx="2874">
                  <c:v>96.253619999999998</c:v>
                </c:pt>
                <c:pt idx="2875">
                  <c:v>96.251580000000004</c:v>
                </c:pt>
                <c:pt idx="2876">
                  <c:v>96.249539999999996</c:v>
                </c:pt>
                <c:pt idx="2877">
                  <c:v>96.247500000000002</c:v>
                </c:pt>
                <c:pt idx="2878">
                  <c:v>96.245459999999994</c:v>
                </c:pt>
                <c:pt idx="2879">
                  <c:v>96.244450000000001</c:v>
                </c:pt>
                <c:pt idx="2880">
                  <c:v>96.242410000000007</c:v>
                </c:pt>
                <c:pt idx="2881">
                  <c:v>96.240369999999999</c:v>
                </c:pt>
                <c:pt idx="2882">
                  <c:v>96.238330000000005</c:v>
                </c:pt>
                <c:pt idx="2883">
                  <c:v>96.236289999999997</c:v>
                </c:pt>
                <c:pt idx="2884">
                  <c:v>96.233230000000006</c:v>
                </c:pt>
                <c:pt idx="2885">
                  <c:v>96.231189999999998</c:v>
                </c:pt>
                <c:pt idx="2886">
                  <c:v>96.229159999999993</c:v>
                </c:pt>
                <c:pt idx="2887">
                  <c:v>96.227119999999999</c:v>
                </c:pt>
                <c:pt idx="2888">
                  <c:v>96.226100000000002</c:v>
                </c:pt>
                <c:pt idx="2889">
                  <c:v>96.224059999999994</c:v>
                </c:pt>
                <c:pt idx="2890">
                  <c:v>96.221000000000004</c:v>
                </c:pt>
                <c:pt idx="2891">
                  <c:v>96.218959999999996</c:v>
                </c:pt>
                <c:pt idx="2892">
                  <c:v>96.216930000000005</c:v>
                </c:pt>
                <c:pt idx="2893">
                  <c:v>96.21387</c:v>
                </c:pt>
                <c:pt idx="2894">
                  <c:v>96.212850000000003</c:v>
                </c:pt>
                <c:pt idx="2895">
                  <c:v>96.210809999999995</c:v>
                </c:pt>
                <c:pt idx="2896">
                  <c:v>96.209789999999998</c:v>
                </c:pt>
                <c:pt idx="2897">
                  <c:v>96.207750000000004</c:v>
                </c:pt>
                <c:pt idx="2898">
                  <c:v>96.205709999999996</c:v>
                </c:pt>
                <c:pt idx="2899">
                  <c:v>96.203680000000006</c:v>
                </c:pt>
                <c:pt idx="2900">
                  <c:v>96.201639999999998</c:v>
                </c:pt>
                <c:pt idx="2901">
                  <c:v>96.197559999999996</c:v>
                </c:pt>
                <c:pt idx="2902">
                  <c:v>96.195520000000002</c:v>
                </c:pt>
                <c:pt idx="2903">
                  <c:v>96.194500000000005</c:v>
                </c:pt>
                <c:pt idx="2904">
                  <c:v>96.19144</c:v>
                </c:pt>
                <c:pt idx="2905">
                  <c:v>96.188389999999998</c:v>
                </c:pt>
                <c:pt idx="2906">
                  <c:v>96.187370000000001</c:v>
                </c:pt>
                <c:pt idx="2907">
                  <c:v>96.184309999999996</c:v>
                </c:pt>
                <c:pt idx="2908">
                  <c:v>96.182270000000003</c:v>
                </c:pt>
                <c:pt idx="2909">
                  <c:v>96.180229999999995</c:v>
                </c:pt>
                <c:pt idx="2910">
                  <c:v>96.178190000000001</c:v>
                </c:pt>
                <c:pt idx="2911">
                  <c:v>96.175139999999999</c:v>
                </c:pt>
                <c:pt idx="2912">
                  <c:v>96.173100000000005</c:v>
                </c:pt>
                <c:pt idx="2913">
                  <c:v>96.169020000000003</c:v>
                </c:pt>
                <c:pt idx="2914">
                  <c:v>96.165959999999998</c:v>
                </c:pt>
                <c:pt idx="2915">
                  <c:v>96.164940000000001</c:v>
                </c:pt>
                <c:pt idx="2916">
                  <c:v>96.16189</c:v>
                </c:pt>
                <c:pt idx="2917">
                  <c:v>96.159850000000006</c:v>
                </c:pt>
                <c:pt idx="2918">
                  <c:v>96.158829999999995</c:v>
                </c:pt>
                <c:pt idx="2919">
                  <c:v>96.156790000000001</c:v>
                </c:pt>
                <c:pt idx="2920">
                  <c:v>96.154750000000007</c:v>
                </c:pt>
                <c:pt idx="2921">
                  <c:v>96.152709999999999</c:v>
                </c:pt>
                <c:pt idx="2922">
                  <c:v>96.150670000000005</c:v>
                </c:pt>
                <c:pt idx="2923">
                  <c:v>96.14864</c:v>
                </c:pt>
                <c:pt idx="2924">
                  <c:v>96.145579999999995</c:v>
                </c:pt>
                <c:pt idx="2925">
                  <c:v>96.140479999999997</c:v>
                </c:pt>
                <c:pt idx="2926">
                  <c:v>96.13946</c:v>
                </c:pt>
                <c:pt idx="2927">
                  <c:v>96.138440000000003</c:v>
                </c:pt>
                <c:pt idx="2928">
                  <c:v>96.136399999999995</c:v>
                </c:pt>
                <c:pt idx="2929">
                  <c:v>96.133349999999993</c:v>
                </c:pt>
                <c:pt idx="2930">
                  <c:v>96.134370000000004</c:v>
                </c:pt>
                <c:pt idx="2931">
                  <c:v>96.132329999999996</c:v>
                </c:pt>
                <c:pt idx="2932">
                  <c:v>96.129270000000005</c:v>
                </c:pt>
                <c:pt idx="2933">
                  <c:v>96.12621</c:v>
                </c:pt>
                <c:pt idx="2934">
                  <c:v>96.125190000000003</c:v>
                </c:pt>
                <c:pt idx="2935">
                  <c:v>96.123149999999995</c:v>
                </c:pt>
                <c:pt idx="2936">
                  <c:v>96.120099999999994</c:v>
                </c:pt>
                <c:pt idx="2937">
                  <c:v>96.11806</c:v>
                </c:pt>
                <c:pt idx="2938">
                  <c:v>96.116020000000006</c:v>
                </c:pt>
                <c:pt idx="2939">
                  <c:v>96.112960000000001</c:v>
                </c:pt>
                <c:pt idx="2940">
                  <c:v>96.110919999999993</c:v>
                </c:pt>
                <c:pt idx="2941">
                  <c:v>96.106849999999994</c:v>
                </c:pt>
                <c:pt idx="2942">
                  <c:v>96.104810000000001</c:v>
                </c:pt>
                <c:pt idx="2943">
                  <c:v>96.102770000000007</c:v>
                </c:pt>
                <c:pt idx="2944">
                  <c:v>96.100729999999999</c:v>
                </c:pt>
                <c:pt idx="2945">
                  <c:v>96.098690000000005</c:v>
                </c:pt>
                <c:pt idx="2946">
                  <c:v>96.095640000000003</c:v>
                </c:pt>
                <c:pt idx="2947">
                  <c:v>96.092579999999998</c:v>
                </c:pt>
                <c:pt idx="2948">
                  <c:v>96.089519999999993</c:v>
                </c:pt>
                <c:pt idx="2949">
                  <c:v>96.087479999999999</c:v>
                </c:pt>
                <c:pt idx="2950">
                  <c:v>96.084419999999994</c:v>
                </c:pt>
                <c:pt idx="2951">
                  <c:v>96.082380000000001</c:v>
                </c:pt>
                <c:pt idx="2952">
                  <c:v>96.080349999999996</c:v>
                </c:pt>
                <c:pt idx="2953">
                  <c:v>96.078310000000002</c:v>
                </c:pt>
                <c:pt idx="2954">
                  <c:v>96.075249999999997</c:v>
                </c:pt>
                <c:pt idx="2955">
                  <c:v>96.073210000000003</c:v>
                </c:pt>
                <c:pt idx="2956">
                  <c:v>96.071169999999995</c:v>
                </c:pt>
                <c:pt idx="2957">
                  <c:v>96.068119999999993</c:v>
                </c:pt>
                <c:pt idx="2958">
                  <c:v>96.065060000000003</c:v>
                </c:pt>
                <c:pt idx="2959">
                  <c:v>96.063019999999995</c:v>
                </c:pt>
                <c:pt idx="2960">
                  <c:v>96.060980000000001</c:v>
                </c:pt>
                <c:pt idx="2961">
                  <c:v>96.057919999999996</c:v>
                </c:pt>
                <c:pt idx="2962">
                  <c:v>96.055880000000002</c:v>
                </c:pt>
                <c:pt idx="2963">
                  <c:v>96.05283</c:v>
                </c:pt>
                <c:pt idx="2964">
                  <c:v>96.049769999999995</c:v>
                </c:pt>
                <c:pt idx="2965">
                  <c:v>96.046710000000004</c:v>
                </c:pt>
                <c:pt idx="2966">
                  <c:v>96.042630000000003</c:v>
                </c:pt>
                <c:pt idx="2967">
                  <c:v>96.040599999999998</c:v>
                </c:pt>
                <c:pt idx="2968">
                  <c:v>96.038560000000004</c:v>
                </c:pt>
                <c:pt idx="2969">
                  <c:v>96.036519999999996</c:v>
                </c:pt>
                <c:pt idx="2970">
                  <c:v>96.034480000000002</c:v>
                </c:pt>
                <c:pt idx="2971">
                  <c:v>96.032439999999994</c:v>
                </c:pt>
                <c:pt idx="2972">
                  <c:v>96.029380000000003</c:v>
                </c:pt>
                <c:pt idx="2973">
                  <c:v>96.027349999999998</c:v>
                </c:pt>
                <c:pt idx="2974">
                  <c:v>96.024289999999993</c:v>
                </c:pt>
                <c:pt idx="2975">
                  <c:v>96.02225</c:v>
                </c:pt>
                <c:pt idx="2976">
                  <c:v>96.020210000000006</c:v>
                </c:pt>
                <c:pt idx="2977">
                  <c:v>96.017150000000001</c:v>
                </c:pt>
                <c:pt idx="2978">
                  <c:v>96.015110000000007</c:v>
                </c:pt>
                <c:pt idx="2979">
                  <c:v>96.013080000000002</c:v>
                </c:pt>
                <c:pt idx="2980">
                  <c:v>96.011039999999994</c:v>
                </c:pt>
                <c:pt idx="2981">
                  <c:v>96.007980000000003</c:v>
                </c:pt>
                <c:pt idx="2982">
                  <c:v>96.005939999999995</c:v>
                </c:pt>
                <c:pt idx="2983">
                  <c:v>96.003900000000002</c:v>
                </c:pt>
                <c:pt idx="2984">
                  <c:v>96.00085</c:v>
                </c:pt>
                <c:pt idx="2985">
                  <c:v>95.998810000000006</c:v>
                </c:pt>
                <c:pt idx="2986">
                  <c:v>95.995750000000001</c:v>
                </c:pt>
                <c:pt idx="2987">
                  <c:v>95.993709999999993</c:v>
                </c:pt>
                <c:pt idx="2988">
                  <c:v>95.991669999999999</c:v>
                </c:pt>
                <c:pt idx="2989">
                  <c:v>95.989630000000005</c:v>
                </c:pt>
                <c:pt idx="2990">
                  <c:v>95.986580000000004</c:v>
                </c:pt>
                <c:pt idx="2991">
                  <c:v>95.984539999999996</c:v>
                </c:pt>
                <c:pt idx="2992">
                  <c:v>95.982500000000002</c:v>
                </c:pt>
                <c:pt idx="2993">
                  <c:v>95.981480000000005</c:v>
                </c:pt>
                <c:pt idx="2994">
                  <c:v>95.97842</c:v>
                </c:pt>
                <c:pt idx="2995">
                  <c:v>95.975359999999995</c:v>
                </c:pt>
                <c:pt idx="2996">
                  <c:v>95.972309999999993</c:v>
                </c:pt>
                <c:pt idx="2997">
                  <c:v>95.966189999999997</c:v>
                </c:pt>
                <c:pt idx="2998">
                  <c:v>95.963130000000007</c:v>
                </c:pt>
                <c:pt idx="2999">
                  <c:v>95.960080000000005</c:v>
                </c:pt>
                <c:pt idx="3000">
                  <c:v>95.961089999999999</c:v>
                </c:pt>
                <c:pt idx="3001">
                  <c:v>95.958039999999997</c:v>
                </c:pt>
                <c:pt idx="3002">
                  <c:v>95.956000000000003</c:v>
                </c:pt>
                <c:pt idx="3003">
                  <c:v>95.95702</c:v>
                </c:pt>
                <c:pt idx="3004">
                  <c:v>95.953959999999995</c:v>
                </c:pt>
                <c:pt idx="3005">
                  <c:v>95.948859999999996</c:v>
                </c:pt>
                <c:pt idx="3006">
                  <c:v>95.947839999999999</c:v>
                </c:pt>
                <c:pt idx="3007">
                  <c:v>95.944789999999998</c:v>
                </c:pt>
                <c:pt idx="3008">
                  <c:v>95.938670000000002</c:v>
                </c:pt>
                <c:pt idx="3009">
                  <c:v>95.936629999999994</c:v>
                </c:pt>
                <c:pt idx="3010">
                  <c:v>95.933570000000003</c:v>
                </c:pt>
                <c:pt idx="3011">
                  <c:v>95.931539999999998</c:v>
                </c:pt>
                <c:pt idx="3012">
                  <c:v>95.929500000000004</c:v>
                </c:pt>
                <c:pt idx="3013">
                  <c:v>95.928479999999993</c:v>
                </c:pt>
                <c:pt idx="3014">
                  <c:v>95.926439999999999</c:v>
                </c:pt>
                <c:pt idx="3015">
                  <c:v>95.923379999999995</c:v>
                </c:pt>
                <c:pt idx="3016">
                  <c:v>95.921340000000001</c:v>
                </c:pt>
                <c:pt idx="3017">
                  <c:v>95.919309999999996</c:v>
                </c:pt>
                <c:pt idx="3018">
                  <c:v>95.916250000000005</c:v>
                </c:pt>
                <c:pt idx="3019">
                  <c:v>95.91319</c:v>
                </c:pt>
                <c:pt idx="3020">
                  <c:v>95.911150000000006</c:v>
                </c:pt>
                <c:pt idx="3021">
                  <c:v>95.909109999999998</c:v>
                </c:pt>
                <c:pt idx="3022">
                  <c:v>95.907070000000004</c:v>
                </c:pt>
                <c:pt idx="3023">
                  <c:v>95.90504</c:v>
                </c:pt>
                <c:pt idx="3024">
                  <c:v>95.903000000000006</c:v>
                </c:pt>
                <c:pt idx="3025">
                  <c:v>95.898920000000004</c:v>
                </c:pt>
                <c:pt idx="3026">
                  <c:v>95.896879999999996</c:v>
                </c:pt>
                <c:pt idx="3027">
                  <c:v>95.892799999999994</c:v>
                </c:pt>
                <c:pt idx="3028">
                  <c:v>95.890770000000003</c:v>
                </c:pt>
                <c:pt idx="3029">
                  <c:v>95.885670000000005</c:v>
                </c:pt>
                <c:pt idx="3030">
                  <c:v>95.88261</c:v>
                </c:pt>
                <c:pt idx="3031">
                  <c:v>95.883629999999997</c:v>
                </c:pt>
                <c:pt idx="3032">
                  <c:v>95.881590000000003</c:v>
                </c:pt>
                <c:pt idx="3033">
                  <c:v>95.878540000000001</c:v>
                </c:pt>
                <c:pt idx="3034">
                  <c:v>95.876499999999993</c:v>
                </c:pt>
                <c:pt idx="3035">
                  <c:v>95.873440000000002</c:v>
                </c:pt>
                <c:pt idx="3036">
                  <c:v>95.870379999999997</c:v>
                </c:pt>
                <c:pt idx="3037">
                  <c:v>95.868340000000003</c:v>
                </c:pt>
                <c:pt idx="3038">
                  <c:v>95.860190000000003</c:v>
                </c:pt>
                <c:pt idx="3039">
                  <c:v>95.860190000000003</c:v>
                </c:pt>
                <c:pt idx="3040">
                  <c:v>95.859170000000006</c:v>
                </c:pt>
                <c:pt idx="3041">
                  <c:v>95.857129999999998</c:v>
                </c:pt>
                <c:pt idx="3042">
                  <c:v>95.855090000000004</c:v>
                </c:pt>
                <c:pt idx="3043">
                  <c:v>95.856110000000001</c:v>
                </c:pt>
                <c:pt idx="3044">
                  <c:v>95.853049999999996</c:v>
                </c:pt>
                <c:pt idx="3045">
                  <c:v>95.848979999999997</c:v>
                </c:pt>
                <c:pt idx="3046">
                  <c:v>95.846940000000004</c:v>
                </c:pt>
                <c:pt idx="3047">
                  <c:v>95.843879999999999</c:v>
                </c:pt>
                <c:pt idx="3048">
                  <c:v>95.839799999999997</c:v>
                </c:pt>
                <c:pt idx="3049">
                  <c:v>95.837770000000006</c:v>
                </c:pt>
                <c:pt idx="3050">
                  <c:v>95.834710000000001</c:v>
                </c:pt>
                <c:pt idx="3051">
                  <c:v>95.832669999999993</c:v>
                </c:pt>
                <c:pt idx="3052">
                  <c:v>95.831649999999996</c:v>
                </c:pt>
                <c:pt idx="3053">
                  <c:v>95.828590000000005</c:v>
                </c:pt>
                <c:pt idx="3054">
                  <c:v>95.825530000000001</c:v>
                </c:pt>
                <c:pt idx="3055">
                  <c:v>95.822479999999999</c:v>
                </c:pt>
                <c:pt idx="3056">
                  <c:v>95.819419999999994</c:v>
                </c:pt>
                <c:pt idx="3057">
                  <c:v>95.81738</c:v>
                </c:pt>
                <c:pt idx="3058">
                  <c:v>95.814319999999995</c:v>
                </c:pt>
                <c:pt idx="3059">
                  <c:v>95.810249999999996</c:v>
                </c:pt>
                <c:pt idx="3060">
                  <c:v>95.808210000000003</c:v>
                </c:pt>
                <c:pt idx="3061">
                  <c:v>95.805149999999998</c:v>
                </c:pt>
                <c:pt idx="3062">
                  <c:v>95.804130000000001</c:v>
                </c:pt>
                <c:pt idx="3063">
                  <c:v>95.801069999999996</c:v>
                </c:pt>
                <c:pt idx="3064">
                  <c:v>95.798010000000005</c:v>
                </c:pt>
                <c:pt idx="3065">
                  <c:v>95.79598</c:v>
                </c:pt>
                <c:pt idx="3066">
                  <c:v>95.791899999999998</c:v>
                </c:pt>
                <c:pt idx="3067">
                  <c:v>95.788839999999993</c:v>
                </c:pt>
                <c:pt idx="3068">
                  <c:v>95.785780000000003</c:v>
                </c:pt>
                <c:pt idx="3069">
                  <c:v>95.782730000000001</c:v>
                </c:pt>
                <c:pt idx="3070">
                  <c:v>95.780690000000007</c:v>
                </c:pt>
                <c:pt idx="3071">
                  <c:v>95.776610000000005</c:v>
                </c:pt>
                <c:pt idx="3072">
                  <c:v>95.772530000000003</c:v>
                </c:pt>
                <c:pt idx="3073">
                  <c:v>95.770499999999998</c:v>
                </c:pt>
                <c:pt idx="3074">
                  <c:v>95.767439999999993</c:v>
                </c:pt>
                <c:pt idx="3075">
                  <c:v>95.763360000000006</c:v>
                </c:pt>
                <c:pt idx="3076">
                  <c:v>95.762339999999995</c:v>
                </c:pt>
                <c:pt idx="3077">
                  <c:v>95.759280000000004</c:v>
                </c:pt>
                <c:pt idx="3078">
                  <c:v>95.758260000000007</c:v>
                </c:pt>
                <c:pt idx="3079">
                  <c:v>95.756230000000002</c:v>
                </c:pt>
                <c:pt idx="3080">
                  <c:v>95.753169999999997</c:v>
                </c:pt>
                <c:pt idx="3081">
                  <c:v>95.750110000000006</c:v>
                </c:pt>
                <c:pt idx="3082">
                  <c:v>95.747050000000002</c:v>
                </c:pt>
                <c:pt idx="3083">
                  <c:v>95.745009999999994</c:v>
                </c:pt>
                <c:pt idx="3084">
                  <c:v>95.741960000000006</c:v>
                </c:pt>
                <c:pt idx="3085">
                  <c:v>95.738900000000001</c:v>
                </c:pt>
                <c:pt idx="3086">
                  <c:v>95.736859999999993</c:v>
                </c:pt>
                <c:pt idx="3087">
                  <c:v>95.733800000000002</c:v>
                </c:pt>
                <c:pt idx="3088">
                  <c:v>95.730739999999997</c:v>
                </c:pt>
                <c:pt idx="3089">
                  <c:v>95.729730000000004</c:v>
                </c:pt>
                <c:pt idx="3090">
                  <c:v>95.725650000000002</c:v>
                </c:pt>
                <c:pt idx="3091">
                  <c:v>95.722589999999997</c:v>
                </c:pt>
                <c:pt idx="3092">
                  <c:v>95.719530000000006</c:v>
                </c:pt>
                <c:pt idx="3093">
                  <c:v>95.716480000000004</c:v>
                </c:pt>
                <c:pt idx="3094">
                  <c:v>95.714439999999996</c:v>
                </c:pt>
                <c:pt idx="3095">
                  <c:v>95.711380000000005</c:v>
                </c:pt>
                <c:pt idx="3096">
                  <c:v>95.708320000000001</c:v>
                </c:pt>
                <c:pt idx="3097">
                  <c:v>95.705259999999996</c:v>
                </c:pt>
                <c:pt idx="3098">
                  <c:v>95.702209999999994</c:v>
                </c:pt>
                <c:pt idx="3099">
                  <c:v>95.701189999999997</c:v>
                </c:pt>
                <c:pt idx="3100">
                  <c:v>95.698130000000006</c:v>
                </c:pt>
                <c:pt idx="3101">
                  <c:v>95.695070000000001</c:v>
                </c:pt>
                <c:pt idx="3102">
                  <c:v>95.693029999999993</c:v>
                </c:pt>
                <c:pt idx="3103">
                  <c:v>95.689970000000002</c:v>
                </c:pt>
                <c:pt idx="3104">
                  <c:v>95.685900000000004</c:v>
                </c:pt>
                <c:pt idx="3105">
                  <c:v>95.682839999999999</c:v>
                </c:pt>
                <c:pt idx="3106">
                  <c:v>95.679779999999994</c:v>
                </c:pt>
                <c:pt idx="3107">
                  <c:v>95.676720000000003</c:v>
                </c:pt>
                <c:pt idx="3108">
                  <c:v>95.673670000000001</c:v>
                </c:pt>
                <c:pt idx="3109">
                  <c:v>95.671629999999993</c:v>
                </c:pt>
                <c:pt idx="3110">
                  <c:v>95.669589999999999</c:v>
                </c:pt>
                <c:pt idx="3111">
                  <c:v>95.666529999999995</c:v>
                </c:pt>
                <c:pt idx="3112">
                  <c:v>95.664490000000001</c:v>
                </c:pt>
                <c:pt idx="3113">
                  <c:v>95.661439999999999</c:v>
                </c:pt>
                <c:pt idx="3114">
                  <c:v>95.659400000000005</c:v>
                </c:pt>
                <c:pt idx="3115">
                  <c:v>95.655320000000003</c:v>
                </c:pt>
                <c:pt idx="3116">
                  <c:v>95.652259999999998</c:v>
                </c:pt>
                <c:pt idx="3117">
                  <c:v>95.649199999999993</c:v>
                </c:pt>
                <c:pt idx="3118">
                  <c:v>95.645129999999995</c:v>
                </c:pt>
                <c:pt idx="3119">
                  <c:v>95.644109999999998</c:v>
                </c:pt>
                <c:pt idx="3120">
                  <c:v>95.641050000000007</c:v>
                </c:pt>
                <c:pt idx="3121">
                  <c:v>95.637990000000002</c:v>
                </c:pt>
                <c:pt idx="3122">
                  <c:v>95.63494</c:v>
                </c:pt>
                <c:pt idx="3123">
                  <c:v>95.630859999999998</c:v>
                </c:pt>
                <c:pt idx="3124">
                  <c:v>95.627799999999993</c:v>
                </c:pt>
                <c:pt idx="3125">
                  <c:v>95.62576</c:v>
                </c:pt>
                <c:pt idx="3126">
                  <c:v>95.623720000000006</c:v>
                </c:pt>
                <c:pt idx="3127">
                  <c:v>95.619649999999993</c:v>
                </c:pt>
                <c:pt idx="3128">
                  <c:v>95.616590000000002</c:v>
                </c:pt>
                <c:pt idx="3129">
                  <c:v>95.613529999999997</c:v>
                </c:pt>
                <c:pt idx="3130">
                  <c:v>95.610470000000007</c:v>
                </c:pt>
                <c:pt idx="3131">
                  <c:v>95.606399999999994</c:v>
                </c:pt>
                <c:pt idx="3132">
                  <c:v>95.602320000000006</c:v>
                </c:pt>
                <c:pt idx="3133">
                  <c:v>95.599260000000001</c:v>
                </c:pt>
                <c:pt idx="3134">
                  <c:v>95.596199999999996</c:v>
                </c:pt>
                <c:pt idx="3135">
                  <c:v>95.593149999999994</c:v>
                </c:pt>
                <c:pt idx="3136">
                  <c:v>95.592129999999997</c:v>
                </c:pt>
                <c:pt idx="3137">
                  <c:v>95.589070000000007</c:v>
                </c:pt>
                <c:pt idx="3138">
                  <c:v>95.587029999999999</c:v>
                </c:pt>
                <c:pt idx="3139">
                  <c:v>95.583969999999994</c:v>
                </c:pt>
                <c:pt idx="3140">
                  <c:v>95.579899999999995</c:v>
                </c:pt>
                <c:pt idx="3141">
                  <c:v>95.577860000000001</c:v>
                </c:pt>
                <c:pt idx="3142">
                  <c:v>95.574799999999996</c:v>
                </c:pt>
                <c:pt idx="3143">
                  <c:v>95.571740000000005</c:v>
                </c:pt>
                <c:pt idx="3144">
                  <c:v>95.567670000000007</c:v>
                </c:pt>
                <c:pt idx="3145">
                  <c:v>95.564610000000002</c:v>
                </c:pt>
                <c:pt idx="3146">
                  <c:v>95.561549999999997</c:v>
                </c:pt>
                <c:pt idx="3147">
                  <c:v>95.557469999999995</c:v>
                </c:pt>
                <c:pt idx="3148">
                  <c:v>95.553399999999996</c:v>
                </c:pt>
                <c:pt idx="3149">
                  <c:v>95.551360000000003</c:v>
                </c:pt>
                <c:pt idx="3150">
                  <c:v>95.548299999999998</c:v>
                </c:pt>
                <c:pt idx="3151">
                  <c:v>95.547280000000001</c:v>
                </c:pt>
                <c:pt idx="3152">
                  <c:v>95.544219999999996</c:v>
                </c:pt>
                <c:pt idx="3153">
                  <c:v>95.541160000000005</c:v>
                </c:pt>
                <c:pt idx="3154">
                  <c:v>95.53913</c:v>
                </c:pt>
                <c:pt idx="3155">
                  <c:v>95.535049999999998</c:v>
                </c:pt>
                <c:pt idx="3156">
                  <c:v>95.531989999999993</c:v>
                </c:pt>
                <c:pt idx="3157">
                  <c:v>95.528930000000003</c:v>
                </c:pt>
                <c:pt idx="3158">
                  <c:v>95.524860000000004</c:v>
                </c:pt>
                <c:pt idx="3159">
                  <c:v>95.520780000000002</c:v>
                </c:pt>
                <c:pt idx="3160">
                  <c:v>95.518739999999994</c:v>
                </c:pt>
                <c:pt idx="3161">
                  <c:v>95.5167</c:v>
                </c:pt>
                <c:pt idx="3162">
                  <c:v>95.513639999999995</c:v>
                </c:pt>
                <c:pt idx="3163">
                  <c:v>95.510589999999993</c:v>
                </c:pt>
                <c:pt idx="3164">
                  <c:v>95.507530000000003</c:v>
                </c:pt>
                <c:pt idx="3165">
                  <c:v>95.504469999999998</c:v>
                </c:pt>
                <c:pt idx="3166">
                  <c:v>95.502430000000004</c:v>
                </c:pt>
                <c:pt idx="3167">
                  <c:v>95.499380000000002</c:v>
                </c:pt>
                <c:pt idx="3168">
                  <c:v>95.497339999999994</c:v>
                </c:pt>
                <c:pt idx="3169">
                  <c:v>95.493260000000006</c:v>
                </c:pt>
                <c:pt idx="3170">
                  <c:v>95.488159999999993</c:v>
                </c:pt>
                <c:pt idx="3171">
                  <c:v>95.484089999999995</c:v>
                </c:pt>
                <c:pt idx="3172">
                  <c:v>95.482050000000001</c:v>
                </c:pt>
                <c:pt idx="3173">
                  <c:v>95.477969999999999</c:v>
                </c:pt>
                <c:pt idx="3174">
                  <c:v>95.474909999999994</c:v>
                </c:pt>
                <c:pt idx="3175">
                  <c:v>95.472880000000004</c:v>
                </c:pt>
                <c:pt idx="3176">
                  <c:v>95.468800000000002</c:v>
                </c:pt>
                <c:pt idx="3177">
                  <c:v>95.466759999999994</c:v>
                </c:pt>
                <c:pt idx="3178">
                  <c:v>95.463700000000003</c:v>
                </c:pt>
                <c:pt idx="3179">
                  <c:v>95.460639999999998</c:v>
                </c:pt>
                <c:pt idx="3180">
                  <c:v>95.457589999999996</c:v>
                </c:pt>
                <c:pt idx="3181">
                  <c:v>95.454530000000005</c:v>
                </c:pt>
                <c:pt idx="3182">
                  <c:v>95.45147</c:v>
                </c:pt>
                <c:pt idx="3183">
                  <c:v>95.448409999999996</c:v>
                </c:pt>
                <c:pt idx="3184">
                  <c:v>95.44332</c:v>
                </c:pt>
                <c:pt idx="3185">
                  <c:v>95.441280000000006</c:v>
                </c:pt>
                <c:pt idx="3186">
                  <c:v>95.438220000000001</c:v>
                </c:pt>
                <c:pt idx="3187">
                  <c:v>95.436179999999993</c:v>
                </c:pt>
                <c:pt idx="3188">
                  <c:v>95.432109999999994</c:v>
                </c:pt>
                <c:pt idx="3189">
                  <c:v>95.429050000000004</c:v>
                </c:pt>
                <c:pt idx="3190">
                  <c:v>95.424970000000002</c:v>
                </c:pt>
                <c:pt idx="3191">
                  <c:v>95.421909999999997</c:v>
                </c:pt>
                <c:pt idx="3192">
                  <c:v>95.419870000000003</c:v>
                </c:pt>
                <c:pt idx="3193">
                  <c:v>95.415800000000004</c:v>
                </c:pt>
                <c:pt idx="3194">
                  <c:v>95.414779999999993</c:v>
                </c:pt>
                <c:pt idx="3195">
                  <c:v>95.411720000000003</c:v>
                </c:pt>
                <c:pt idx="3196">
                  <c:v>95.408659999999998</c:v>
                </c:pt>
                <c:pt idx="3197">
                  <c:v>95.405600000000007</c:v>
                </c:pt>
                <c:pt idx="3198">
                  <c:v>95.401529999999994</c:v>
                </c:pt>
                <c:pt idx="3199">
                  <c:v>95.398470000000003</c:v>
                </c:pt>
                <c:pt idx="3200">
                  <c:v>95.394390000000001</c:v>
                </c:pt>
                <c:pt idx="3201">
                  <c:v>95.39134</c:v>
                </c:pt>
                <c:pt idx="3202">
                  <c:v>95.390320000000003</c:v>
                </c:pt>
                <c:pt idx="3203">
                  <c:v>95.388279999999995</c:v>
                </c:pt>
                <c:pt idx="3204">
                  <c:v>95.385220000000004</c:v>
                </c:pt>
                <c:pt idx="3205">
                  <c:v>95.383179999999996</c:v>
                </c:pt>
                <c:pt idx="3206">
                  <c:v>95.381140000000002</c:v>
                </c:pt>
                <c:pt idx="3207">
                  <c:v>95.376050000000006</c:v>
                </c:pt>
                <c:pt idx="3208">
                  <c:v>95.370949999999993</c:v>
                </c:pt>
                <c:pt idx="3209">
                  <c:v>95.366870000000006</c:v>
                </c:pt>
                <c:pt idx="3210">
                  <c:v>95.363820000000004</c:v>
                </c:pt>
                <c:pt idx="3211">
                  <c:v>95.360759999999999</c:v>
                </c:pt>
                <c:pt idx="3212">
                  <c:v>95.357699999999994</c:v>
                </c:pt>
                <c:pt idx="3213">
                  <c:v>95.354640000000003</c:v>
                </c:pt>
                <c:pt idx="3214">
                  <c:v>95.352599999999995</c:v>
                </c:pt>
                <c:pt idx="3215">
                  <c:v>95.349549999999994</c:v>
                </c:pt>
                <c:pt idx="3216">
                  <c:v>95.346490000000003</c:v>
                </c:pt>
                <c:pt idx="3217">
                  <c:v>95.344449999999995</c:v>
                </c:pt>
                <c:pt idx="3218">
                  <c:v>95.339349999999996</c:v>
                </c:pt>
                <c:pt idx="3219">
                  <c:v>95.337320000000005</c:v>
                </c:pt>
                <c:pt idx="3220">
                  <c:v>95.33426</c:v>
                </c:pt>
                <c:pt idx="3221">
                  <c:v>95.330179999999999</c:v>
                </c:pt>
                <c:pt idx="3222">
                  <c:v>95.327119999999994</c:v>
                </c:pt>
                <c:pt idx="3223">
                  <c:v>95.32508</c:v>
                </c:pt>
                <c:pt idx="3224">
                  <c:v>95.322029999999998</c:v>
                </c:pt>
                <c:pt idx="3225">
                  <c:v>95.318969999999993</c:v>
                </c:pt>
                <c:pt idx="3226">
                  <c:v>95.314890000000005</c:v>
                </c:pt>
                <c:pt idx="3227">
                  <c:v>95.308779999999999</c:v>
                </c:pt>
                <c:pt idx="3228">
                  <c:v>95.304699999999997</c:v>
                </c:pt>
                <c:pt idx="3229">
                  <c:v>95.300619999999995</c:v>
                </c:pt>
                <c:pt idx="3230">
                  <c:v>95.297560000000004</c:v>
                </c:pt>
                <c:pt idx="3231">
                  <c:v>95.295529999999999</c:v>
                </c:pt>
                <c:pt idx="3232">
                  <c:v>95.293490000000006</c:v>
                </c:pt>
                <c:pt idx="3233">
                  <c:v>95.290430000000001</c:v>
                </c:pt>
                <c:pt idx="3234">
                  <c:v>95.289410000000004</c:v>
                </c:pt>
                <c:pt idx="3235">
                  <c:v>95.285330000000002</c:v>
                </c:pt>
                <c:pt idx="3236">
                  <c:v>95.28228</c:v>
                </c:pt>
                <c:pt idx="3237">
                  <c:v>95.279219999999995</c:v>
                </c:pt>
                <c:pt idx="3238">
                  <c:v>95.275139999999993</c:v>
                </c:pt>
                <c:pt idx="3239">
                  <c:v>95.271060000000006</c:v>
                </c:pt>
                <c:pt idx="3240">
                  <c:v>95.269030000000001</c:v>
                </c:pt>
                <c:pt idx="3241">
                  <c:v>95.265969999999996</c:v>
                </c:pt>
                <c:pt idx="3242">
                  <c:v>95.261889999999994</c:v>
                </c:pt>
                <c:pt idx="3243">
                  <c:v>95.255780000000001</c:v>
                </c:pt>
                <c:pt idx="3244">
                  <c:v>95.252719999999997</c:v>
                </c:pt>
                <c:pt idx="3245">
                  <c:v>95.249660000000006</c:v>
                </c:pt>
                <c:pt idx="3246">
                  <c:v>95.247619999999998</c:v>
                </c:pt>
                <c:pt idx="3247">
                  <c:v>95.242530000000002</c:v>
                </c:pt>
                <c:pt idx="3248">
                  <c:v>95.239469999999997</c:v>
                </c:pt>
                <c:pt idx="3249">
                  <c:v>95.237430000000003</c:v>
                </c:pt>
                <c:pt idx="3250">
                  <c:v>95.231309999999993</c:v>
                </c:pt>
                <c:pt idx="3251">
                  <c:v>95.228260000000006</c:v>
                </c:pt>
                <c:pt idx="3252">
                  <c:v>95.226219999999998</c:v>
                </c:pt>
                <c:pt idx="3253">
                  <c:v>95.221119999999999</c:v>
                </c:pt>
                <c:pt idx="3254">
                  <c:v>95.219080000000005</c:v>
                </c:pt>
                <c:pt idx="3255">
                  <c:v>95.21602</c:v>
                </c:pt>
                <c:pt idx="3256">
                  <c:v>95.212969999999999</c:v>
                </c:pt>
                <c:pt idx="3257">
                  <c:v>95.210930000000005</c:v>
                </c:pt>
                <c:pt idx="3258">
                  <c:v>95.20787</c:v>
                </c:pt>
                <c:pt idx="3259">
                  <c:v>95.203789999999998</c:v>
                </c:pt>
                <c:pt idx="3260">
                  <c:v>95.201759999999993</c:v>
                </c:pt>
                <c:pt idx="3261">
                  <c:v>95.197680000000005</c:v>
                </c:pt>
                <c:pt idx="3262">
                  <c:v>95.19462</c:v>
                </c:pt>
                <c:pt idx="3263">
                  <c:v>95.191559999999996</c:v>
                </c:pt>
                <c:pt idx="3264">
                  <c:v>95.187489999999997</c:v>
                </c:pt>
                <c:pt idx="3265">
                  <c:v>95.183409999999995</c:v>
                </c:pt>
                <c:pt idx="3266">
                  <c:v>95.179329999999993</c:v>
                </c:pt>
                <c:pt idx="3267">
                  <c:v>95.174239999999998</c:v>
                </c:pt>
                <c:pt idx="3268">
                  <c:v>95.170159999999996</c:v>
                </c:pt>
                <c:pt idx="3269">
                  <c:v>95.166079999999994</c:v>
                </c:pt>
                <c:pt idx="3270">
                  <c:v>95.16404</c:v>
                </c:pt>
                <c:pt idx="3271">
                  <c:v>95.159970000000001</c:v>
                </c:pt>
                <c:pt idx="3272">
                  <c:v>95.156909999999996</c:v>
                </c:pt>
                <c:pt idx="3273">
                  <c:v>95.153850000000006</c:v>
                </c:pt>
                <c:pt idx="3274">
                  <c:v>95.150790000000001</c:v>
                </c:pt>
                <c:pt idx="3275">
                  <c:v>95.147739999999999</c:v>
                </c:pt>
                <c:pt idx="3276">
                  <c:v>95.144679999999994</c:v>
                </c:pt>
                <c:pt idx="3277">
                  <c:v>95.141620000000003</c:v>
                </c:pt>
                <c:pt idx="3278">
                  <c:v>95.138559999999998</c:v>
                </c:pt>
                <c:pt idx="3279">
                  <c:v>95.135499999999993</c:v>
                </c:pt>
                <c:pt idx="3280">
                  <c:v>95.132450000000006</c:v>
                </c:pt>
                <c:pt idx="3281">
                  <c:v>95.129390000000001</c:v>
                </c:pt>
                <c:pt idx="3282">
                  <c:v>95.125309999999999</c:v>
                </c:pt>
                <c:pt idx="3283">
                  <c:v>95.121229999999997</c:v>
                </c:pt>
                <c:pt idx="3284">
                  <c:v>95.116140000000001</c:v>
                </c:pt>
                <c:pt idx="3285">
                  <c:v>95.113079999999997</c:v>
                </c:pt>
                <c:pt idx="3286">
                  <c:v>95.110020000000006</c:v>
                </c:pt>
                <c:pt idx="3287">
                  <c:v>95.106970000000004</c:v>
                </c:pt>
                <c:pt idx="3288">
                  <c:v>95.102890000000002</c:v>
                </c:pt>
                <c:pt idx="3289">
                  <c:v>95.09881</c:v>
                </c:pt>
                <c:pt idx="3290">
                  <c:v>95.094729999999998</c:v>
                </c:pt>
                <c:pt idx="3291">
                  <c:v>95.092699999999994</c:v>
                </c:pt>
                <c:pt idx="3292">
                  <c:v>95.089640000000003</c:v>
                </c:pt>
                <c:pt idx="3293">
                  <c:v>95.086579999999998</c:v>
                </c:pt>
                <c:pt idx="3294">
                  <c:v>95.083519999999993</c:v>
                </c:pt>
                <c:pt idx="3295">
                  <c:v>95.081479999999999</c:v>
                </c:pt>
                <c:pt idx="3296">
                  <c:v>95.078429999999997</c:v>
                </c:pt>
                <c:pt idx="3297">
                  <c:v>95.074349999999995</c:v>
                </c:pt>
                <c:pt idx="3298">
                  <c:v>95.069249999999997</c:v>
                </c:pt>
                <c:pt idx="3299">
                  <c:v>95.064160000000001</c:v>
                </c:pt>
                <c:pt idx="3300">
                  <c:v>95.060079999999999</c:v>
                </c:pt>
                <c:pt idx="3301">
                  <c:v>95.057019999999994</c:v>
                </c:pt>
                <c:pt idx="3302">
                  <c:v>95.05498</c:v>
                </c:pt>
                <c:pt idx="3303">
                  <c:v>95.050910000000002</c:v>
                </c:pt>
                <c:pt idx="3304">
                  <c:v>95.04683</c:v>
                </c:pt>
                <c:pt idx="3305">
                  <c:v>95.042749999999998</c:v>
                </c:pt>
                <c:pt idx="3306">
                  <c:v>95.039699999999996</c:v>
                </c:pt>
                <c:pt idx="3307">
                  <c:v>95.036640000000006</c:v>
                </c:pt>
                <c:pt idx="3308">
                  <c:v>95.033580000000001</c:v>
                </c:pt>
                <c:pt idx="3309">
                  <c:v>95.029499999999999</c:v>
                </c:pt>
                <c:pt idx="3310">
                  <c:v>95.026439999999994</c:v>
                </c:pt>
                <c:pt idx="3311">
                  <c:v>95.021349999999998</c:v>
                </c:pt>
                <c:pt idx="3312">
                  <c:v>95.017269999999996</c:v>
                </c:pt>
                <c:pt idx="3313">
                  <c:v>95.013189999999994</c:v>
                </c:pt>
                <c:pt idx="3314">
                  <c:v>95.010140000000007</c:v>
                </c:pt>
                <c:pt idx="3315">
                  <c:v>95.006060000000005</c:v>
                </c:pt>
                <c:pt idx="3316">
                  <c:v>95.004019999999997</c:v>
                </c:pt>
                <c:pt idx="3317">
                  <c:v>95.001980000000003</c:v>
                </c:pt>
                <c:pt idx="3318">
                  <c:v>94.998930000000001</c:v>
                </c:pt>
                <c:pt idx="3319">
                  <c:v>94.99485</c:v>
                </c:pt>
                <c:pt idx="3320">
                  <c:v>94.991789999999995</c:v>
                </c:pt>
                <c:pt idx="3321">
                  <c:v>94.986689999999996</c:v>
                </c:pt>
                <c:pt idx="3322">
                  <c:v>94.9816</c:v>
                </c:pt>
                <c:pt idx="3323">
                  <c:v>94.978539999999995</c:v>
                </c:pt>
                <c:pt idx="3324">
                  <c:v>94.975480000000005</c:v>
                </c:pt>
                <c:pt idx="3325">
                  <c:v>94.973439999999997</c:v>
                </c:pt>
                <c:pt idx="3326">
                  <c:v>94.969369999999998</c:v>
                </c:pt>
                <c:pt idx="3327">
                  <c:v>94.965289999999996</c:v>
                </c:pt>
                <c:pt idx="3328">
                  <c:v>94.962230000000005</c:v>
                </c:pt>
                <c:pt idx="3329">
                  <c:v>94.958160000000007</c:v>
                </c:pt>
                <c:pt idx="3330">
                  <c:v>94.954080000000005</c:v>
                </c:pt>
                <c:pt idx="3331">
                  <c:v>94.95</c:v>
                </c:pt>
                <c:pt idx="3332">
                  <c:v>94.946939999999998</c:v>
                </c:pt>
                <c:pt idx="3333">
                  <c:v>94.942869999999999</c:v>
                </c:pt>
                <c:pt idx="3334">
                  <c:v>94.93777</c:v>
                </c:pt>
                <c:pt idx="3335">
                  <c:v>94.933689999999999</c:v>
                </c:pt>
                <c:pt idx="3336">
                  <c:v>94.92962</c:v>
                </c:pt>
                <c:pt idx="3337">
                  <c:v>94.926559999999995</c:v>
                </c:pt>
                <c:pt idx="3338">
                  <c:v>94.922479999999993</c:v>
                </c:pt>
                <c:pt idx="3339">
                  <c:v>94.918400000000005</c:v>
                </c:pt>
                <c:pt idx="3340">
                  <c:v>94.915350000000004</c:v>
                </c:pt>
                <c:pt idx="3341">
                  <c:v>94.910250000000005</c:v>
                </c:pt>
                <c:pt idx="3342">
                  <c:v>94.906170000000003</c:v>
                </c:pt>
                <c:pt idx="3343">
                  <c:v>94.902100000000004</c:v>
                </c:pt>
                <c:pt idx="3344">
                  <c:v>94.898020000000002</c:v>
                </c:pt>
                <c:pt idx="3345">
                  <c:v>94.893940000000001</c:v>
                </c:pt>
                <c:pt idx="3346">
                  <c:v>94.890879999999996</c:v>
                </c:pt>
                <c:pt idx="3347">
                  <c:v>94.888850000000005</c:v>
                </c:pt>
                <c:pt idx="3348">
                  <c:v>94.884770000000003</c:v>
                </c:pt>
                <c:pt idx="3349">
                  <c:v>94.880690000000001</c:v>
                </c:pt>
                <c:pt idx="3350">
                  <c:v>94.875600000000006</c:v>
                </c:pt>
                <c:pt idx="3351">
                  <c:v>94.871520000000004</c:v>
                </c:pt>
                <c:pt idx="3352">
                  <c:v>94.868459999999999</c:v>
                </c:pt>
                <c:pt idx="3353">
                  <c:v>94.864379999999997</c:v>
                </c:pt>
                <c:pt idx="3354">
                  <c:v>94.861329999999995</c:v>
                </c:pt>
                <c:pt idx="3355">
                  <c:v>94.859290000000001</c:v>
                </c:pt>
                <c:pt idx="3356">
                  <c:v>94.85521</c:v>
                </c:pt>
                <c:pt idx="3357">
                  <c:v>94.853170000000006</c:v>
                </c:pt>
                <c:pt idx="3358">
                  <c:v>94.851129999999998</c:v>
                </c:pt>
                <c:pt idx="3359">
                  <c:v>94.847059999999999</c:v>
                </c:pt>
                <c:pt idx="3360">
                  <c:v>94.843999999999994</c:v>
                </c:pt>
                <c:pt idx="3361">
                  <c:v>94.840940000000003</c:v>
                </c:pt>
                <c:pt idx="3362">
                  <c:v>94.836860000000001</c:v>
                </c:pt>
                <c:pt idx="3363">
                  <c:v>94.83381</c:v>
                </c:pt>
                <c:pt idx="3364">
                  <c:v>94.829729999999998</c:v>
                </c:pt>
                <c:pt idx="3365">
                  <c:v>94.825649999999996</c:v>
                </c:pt>
                <c:pt idx="3366">
                  <c:v>94.819540000000003</c:v>
                </c:pt>
                <c:pt idx="3367">
                  <c:v>94.814440000000005</c:v>
                </c:pt>
                <c:pt idx="3368">
                  <c:v>94.810360000000003</c:v>
                </c:pt>
                <c:pt idx="3369">
                  <c:v>94.808329999999998</c:v>
                </c:pt>
                <c:pt idx="3370">
                  <c:v>94.803229999999999</c:v>
                </c:pt>
                <c:pt idx="3371">
                  <c:v>94.799149999999997</c:v>
                </c:pt>
                <c:pt idx="3372">
                  <c:v>94.794060000000002</c:v>
                </c:pt>
                <c:pt idx="3373">
                  <c:v>94.78998</c:v>
                </c:pt>
                <c:pt idx="3374">
                  <c:v>94.785899999999998</c:v>
                </c:pt>
                <c:pt idx="3375">
                  <c:v>94.782839999999993</c:v>
                </c:pt>
                <c:pt idx="3376">
                  <c:v>94.779790000000006</c:v>
                </c:pt>
                <c:pt idx="3377">
                  <c:v>94.775710000000004</c:v>
                </c:pt>
                <c:pt idx="3378">
                  <c:v>94.772649999999999</c:v>
                </c:pt>
                <c:pt idx="3379">
                  <c:v>94.76858</c:v>
                </c:pt>
                <c:pt idx="3380">
                  <c:v>94.765519999999995</c:v>
                </c:pt>
                <c:pt idx="3381">
                  <c:v>94.760419999999996</c:v>
                </c:pt>
                <c:pt idx="3382">
                  <c:v>94.755330000000001</c:v>
                </c:pt>
                <c:pt idx="3383">
                  <c:v>94.752269999999996</c:v>
                </c:pt>
                <c:pt idx="3384">
                  <c:v>94.747169999999997</c:v>
                </c:pt>
                <c:pt idx="3385">
                  <c:v>94.743089999999995</c:v>
                </c:pt>
                <c:pt idx="3386">
                  <c:v>94.739019999999996</c:v>
                </c:pt>
                <c:pt idx="3387">
                  <c:v>94.733919999999998</c:v>
                </c:pt>
                <c:pt idx="3388">
                  <c:v>94.730860000000007</c:v>
                </c:pt>
                <c:pt idx="3389">
                  <c:v>94.725769999999997</c:v>
                </c:pt>
                <c:pt idx="3390">
                  <c:v>94.723730000000003</c:v>
                </c:pt>
                <c:pt idx="3391">
                  <c:v>94.719650000000001</c:v>
                </c:pt>
                <c:pt idx="3392">
                  <c:v>94.717609999999993</c:v>
                </c:pt>
                <c:pt idx="3393">
                  <c:v>94.713539999999995</c:v>
                </c:pt>
                <c:pt idx="3394">
                  <c:v>94.709460000000007</c:v>
                </c:pt>
                <c:pt idx="3395">
                  <c:v>94.704359999999994</c:v>
                </c:pt>
                <c:pt idx="3396">
                  <c:v>94.699269999999999</c:v>
                </c:pt>
                <c:pt idx="3397">
                  <c:v>94.695189999999997</c:v>
                </c:pt>
                <c:pt idx="3398">
                  <c:v>94.692130000000006</c:v>
                </c:pt>
                <c:pt idx="3399">
                  <c:v>94.690089999999998</c:v>
                </c:pt>
                <c:pt idx="3400">
                  <c:v>94.688050000000004</c:v>
                </c:pt>
                <c:pt idx="3401">
                  <c:v>94.683980000000005</c:v>
                </c:pt>
                <c:pt idx="3402">
                  <c:v>94.679900000000004</c:v>
                </c:pt>
                <c:pt idx="3403">
                  <c:v>94.675820000000002</c:v>
                </c:pt>
                <c:pt idx="3404">
                  <c:v>94.671750000000003</c:v>
                </c:pt>
                <c:pt idx="3405">
                  <c:v>94.668689999999998</c:v>
                </c:pt>
                <c:pt idx="3406">
                  <c:v>94.665629999999993</c:v>
                </c:pt>
                <c:pt idx="3407">
                  <c:v>94.662570000000002</c:v>
                </c:pt>
                <c:pt idx="3408">
                  <c:v>94.658500000000004</c:v>
                </c:pt>
                <c:pt idx="3409">
                  <c:v>94.652379999999994</c:v>
                </c:pt>
                <c:pt idx="3410">
                  <c:v>94.647279999999995</c:v>
                </c:pt>
                <c:pt idx="3411">
                  <c:v>94.644229999999993</c:v>
                </c:pt>
                <c:pt idx="3412">
                  <c:v>94.641170000000002</c:v>
                </c:pt>
                <c:pt idx="3413">
                  <c:v>94.636070000000004</c:v>
                </c:pt>
                <c:pt idx="3414">
                  <c:v>94.633020000000002</c:v>
                </c:pt>
                <c:pt idx="3415">
                  <c:v>94.62894</c:v>
                </c:pt>
                <c:pt idx="3416">
                  <c:v>94.625879999999995</c:v>
                </c:pt>
                <c:pt idx="3417">
                  <c:v>94.621799999999993</c:v>
                </c:pt>
                <c:pt idx="3418">
                  <c:v>94.616709999999998</c:v>
                </c:pt>
                <c:pt idx="3419">
                  <c:v>94.611609999999999</c:v>
                </c:pt>
                <c:pt idx="3420">
                  <c:v>94.609570000000005</c:v>
                </c:pt>
                <c:pt idx="3421">
                  <c:v>94.605500000000006</c:v>
                </c:pt>
                <c:pt idx="3422">
                  <c:v>94.602440000000001</c:v>
                </c:pt>
                <c:pt idx="3423">
                  <c:v>94.59836</c:v>
                </c:pt>
                <c:pt idx="3424">
                  <c:v>94.593260000000001</c:v>
                </c:pt>
                <c:pt idx="3425">
                  <c:v>94.589190000000002</c:v>
                </c:pt>
                <c:pt idx="3426">
                  <c:v>94.58511</c:v>
                </c:pt>
                <c:pt idx="3427">
                  <c:v>94.583070000000006</c:v>
                </c:pt>
                <c:pt idx="3428">
                  <c:v>94.580010000000001</c:v>
                </c:pt>
                <c:pt idx="3429">
                  <c:v>94.575940000000003</c:v>
                </c:pt>
                <c:pt idx="3430">
                  <c:v>94.572879999999998</c:v>
                </c:pt>
                <c:pt idx="3431">
                  <c:v>94.567779999999999</c:v>
                </c:pt>
                <c:pt idx="3432">
                  <c:v>94.56371</c:v>
                </c:pt>
                <c:pt idx="3433">
                  <c:v>94.558610000000002</c:v>
                </c:pt>
                <c:pt idx="3434">
                  <c:v>94.55453</c:v>
                </c:pt>
                <c:pt idx="3435">
                  <c:v>94.551479999999998</c:v>
                </c:pt>
                <c:pt idx="3436">
                  <c:v>94.547399999999996</c:v>
                </c:pt>
                <c:pt idx="3437">
                  <c:v>94.545360000000002</c:v>
                </c:pt>
                <c:pt idx="3438">
                  <c:v>94.540260000000004</c:v>
                </c:pt>
                <c:pt idx="3439">
                  <c:v>94.536190000000005</c:v>
                </c:pt>
                <c:pt idx="3440">
                  <c:v>94.532110000000003</c:v>
                </c:pt>
                <c:pt idx="3441">
                  <c:v>94.529049999999998</c:v>
                </c:pt>
                <c:pt idx="3442">
                  <c:v>94.523960000000002</c:v>
                </c:pt>
                <c:pt idx="3443">
                  <c:v>94.518860000000004</c:v>
                </c:pt>
                <c:pt idx="3444">
                  <c:v>94.514780000000002</c:v>
                </c:pt>
                <c:pt idx="3445">
                  <c:v>94.508669999999995</c:v>
                </c:pt>
                <c:pt idx="3446">
                  <c:v>94.502549999999999</c:v>
                </c:pt>
                <c:pt idx="3447">
                  <c:v>94.500510000000006</c:v>
                </c:pt>
                <c:pt idx="3448">
                  <c:v>94.496440000000007</c:v>
                </c:pt>
                <c:pt idx="3449">
                  <c:v>94.491339999999994</c:v>
                </c:pt>
                <c:pt idx="3450">
                  <c:v>94.486239999999995</c:v>
                </c:pt>
                <c:pt idx="3451">
                  <c:v>94.484210000000004</c:v>
                </c:pt>
                <c:pt idx="3452">
                  <c:v>94.480130000000003</c:v>
                </c:pt>
                <c:pt idx="3453">
                  <c:v>94.476050000000001</c:v>
                </c:pt>
                <c:pt idx="3454">
                  <c:v>94.470960000000005</c:v>
                </c:pt>
                <c:pt idx="3455">
                  <c:v>94.466880000000003</c:v>
                </c:pt>
                <c:pt idx="3456">
                  <c:v>94.462800000000001</c:v>
                </c:pt>
                <c:pt idx="3457">
                  <c:v>94.45872</c:v>
                </c:pt>
                <c:pt idx="3458">
                  <c:v>94.455669999999998</c:v>
                </c:pt>
                <c:pt idx="3459">
                  <c:v>94.451589999999996</c:v>
                </c:pt>
                <c:pt idx="3460">
                  <c:v>94.448530000000005</c:v>
                </c:pt>
                <c:pt idx="3461">
                  <c:v>94.44547</c:v>
                </c:pt>
                <c:pt idx="3462">
                  <c:v>94.440380000000005</c:v>
                </c:pt>
                <c:pt idx="3463">
                  <c:v>94.436300000000003</c:v>
                </c:pt>
                <c:pt idx="3464">
                  <c:v>94.431200000000004</c:v>
                </c:pt>
                <c:pt idx="3465">
                  <c:v>94.428150000000002</c:v>
                </c:pt>
                <c:pt idx="3466">
                  <c:v>94.422030000000007</c:v>
                </c:pt>
                <c:pt idx="3467">
                  <c:v>94.416939999999997</c:v>
                </c:pt>
                <c:pt idx="3468">
                  <c:v>94.411839999999998</c:v>
                </c:pt>
                <c:pt idx="3469">
                  <c:v>94.406739999999999</c:v>
                </c:pt>
                <c:pt idx="3470">
                  <c:v>94.402670000000001</c:v>
                </c:pt>
                <c:pt idx="3471">
                  <c:v>94.399609999999996</c:v>
                </c:pt>
                <c:pt idx="3472">
                  <c:v>94.394509999999997</c:v>
                </c:pt>
                <c:pt idx="3473">
                  <c:v>94.388400000000004</c:v>
                </c:pt>
                <c:pt idx="3474">
                  <c:v>94.385339999999999</c:v>
                </c:pt>
                <c:pt idx="3475">
                  <c:v>94.383300000000006</c:v>
                </c:pt>
                <c:pt idx="3476">
                  <c:v>94.379220000000004</c:v>
                </c:pt>
                <c:pt idx="3477">
                  <c:v>94.373109999999997</c:v>
                </c:pt>
                <c:pt idx="3478">
                  <c:v>94.368009999999998</c:v>
                </c:pt>
                <c:pt idx="3479">
                  <c:v>94.363929999999996</c:v>
                </c:pt>
                <c:pt idx="3480">
                  <c:v>94.360879999999995</c:v>
                </c:pt>
                <c:pt idx="3481">
                  <c:v>94.357820000000004</c:v>
                </c:pt>
                <c:pt idx="3482">
                  <c:v>94.353740000000002</c:v>
                </c:pt>
                <c:pt idx="3483">
                  <c:v>94.34966</c:v>
                </c:pt>
                <c:pt idx="3484">
                  <c:v>94.346609999999998</c:v>
                </c:pt>
                <c:pt idx="3485">
                  <c:v>94.343549999999993</c:v>
                </c:pt>
                <c:pt idx="3486">
                  <c:v>94.340490000000003</c:v>
                </c:pt>
                <c:pt idx="3487">
                  <c:v>94.335400000000007</c:v>
                </c:pt>
                <c:pt idx="3488">
                  <c:v>94.330299999999994</c:v>
                </c:pt>
                <c:pt idx="3489">
                  <c:v>94.326220000000006</c:v>
                </c:pt>
                <c:pt idx="3490">
                  <c:v>94.322149999999993</c:v>
                </c:pt>
                <c:pt idx="3491">
                  <c:v>94.318070000000006</c:v>
                </c:pt>
                <c:pt idx="3492">
                  <c:v>94.313990000000004</c:v>
                </c:pt>
                <c:pt idx="3493">
                  <c:v>94.309910000000002</c:v>
                </c:pt>
                <c:pt idx="3494">
                  <c:v>94.30686</c:v>
                </c:pt>
                <c:pt idx="3495">
                  <c:v>94.302779999999998</c:v>
                </c:pt>
                <c:pt idx="3496">
                  <c:v>94.298699999999997</c:v>
                </c:pt>
                <c:pt idx="3497">
                  <c:v>94.293610000000001</c:v>
                </c:pt>
                <c:pt idx="3498">
                  <c:v>94.289529999999999</c:v>
                </c:pt>
                <c:pt idx="3499">
                  <c:v>94.285449999999997</c:v>
                </c:pt>
                <c:pt idx="3500">
                  <c:v>94.281379999999999</c:v>
                </c:pt>
                <c:pt idx="3501">
                  <c:v>94.27628</c:v>
                </c:pt>
                <c:pt idx="3502">
                  <c:v>94.273219999999995</c:v>
                </c:pt>
                <c:pt idx="3503">
                  <c:v>94.269139999999993</c:v>
                </c:pt>
                <c:pt idx="3504">
                  <c:v>94.265069999999994</c:v>
                </c:pt>
                <c:pt idx="3505">
                  <c:v>94.260990000000007</c:v>
                </c:pt>
                <c:pt idx="3506">
                  <c:v>94.256910000000005</c:v>
                </c:pt>
                <c:pt idx="3507">
                  <c:v>94.253860000000003</c:v>
                </c:pt>
                <c:pt idx="3508">
                  <c:v>94.248760000000004</c:v>
                </c:pt>
                <c:pt idx="3509">
                  <c:v>94.244680000000002</c:v>
                </c:pt>
                <c:pt idx="3510">
                  <c:v>94.241619999999998</c:v>
                </c:pt>
                <c:pt idx="3511">
                  <c:v>94.236530000000002</c:v>
                </c:pt>
                <c:pt idx="3512">
                  <c:v>94.23245</c:v>
                </c:pt>
                <c:pt idx="3513">
                  <c:v>94.228369999999998</c:v>
                </c:pt>
                <c:pt idx="3514">
                  <c:v>94.223280000000003</c:v>
                </c:pt>
                <c:pt idx="3515">
                  <c:v>94.219200000000001</c:v>
                </c:pt>
                <c:pt idx="3516">
                  <c:v>94.215119999999999</c:v>
                </c:pt>
                <c:pt idx="3517">
                  <c:v>94.207989999999995</c:v>
                </c:pt>
                <c:pt idx="3518">
                  <c:v>94.20187</c:v>
                </c:pt>
                <c:pt idx="3519">
                  <c:v>94.197800000000001</c:v>
                </c:pt>
                <c:pt idx="3520">
                  <c:v>94.195760000000007</c:v>
                </c:pt>
                <c:pt idx="3521">
                  <c:v>94.192700000000002</c:v>
                </c:pt>
                <c:pt idx="3522">
                  <c:v>94.18862</c:v>
                </c:pt>
                <c:pt idx="3523">
                  <c:v>94.182509999999994</c:v>
                </c:pt>
                <c:pt idx="3524">
                  <c:v>94.177409999999995</c:v>
                </c:pt>
                <c:pt idx="3525">
                  <c:v>94.174350000000004</c:v>
                </c:pt>
                <c:pt idx="3526">
                  <c:v>94.169259999999994</c:v>
                </c:pt>
                <c:pt idx="3527">
                  <c:v>94.164159999999995</c:v>
                </c:pt>
                <c:pt idx="3528">
                  <c:v>94.15907</c:v>
                </c:pt>
                <c:pt idx="3529">
                  <c:v>94.154989999999998</c:v>
                </c:pt>
                <c:pt idx="3530">
                  <c:v>94.149889999999999</c:v>
                </c:pt>
                <c:pt idx="3531">
                  <c:v>94.147850000000005</c:v>
                </c:pt>
                <c:pt idx="3532">
                  <c:v>94.141739999999999</c:v>
                </c:pt>
                <c:pt idx="3533">
                  <c:v>94.137659999999997</c:v>
                </c:pt>
                <c:pt idx="3534">
                  <c:v>94.133579999999995</c:v>
                </c:pt>
                <c:pt idx="3535">
                  <c:v>94.128489999999999</c:v>
                </c:pt>
                <c:pt idx="3536">
                  <c:v>94.125429999999994</c:v>
                </c:pt>
                <c:pt idx="3537">
                  <c:v>94.121350000000007</c:v>
                </c:pt>
                <c:pt idx="3538">
                  <c:v>94.117279999999994</c:v>
                </c:pt>
                <c:pt idx="3539">
                  <c:v>94.112179999999995</c:v>
                </c:pt>
                <c:pt idx="3540">
                  <c:v>94.109120000000004</c:v>
                </c:pt>
                <c:pt idx="3541">
                  <c:v>94.104029999999995</c:v>
                </c:pt>
                <c:pt idx="3542">
                  <c:v>94.099950000000007</c:v>
                </c:pt>
                <c:pt idx="3543">
                  <c:v>94.093829999999997</c:v>
                </c:pt>
                <c:pt idx="3544">
                  <c:v>94.090779999999995</c:v>
                </c:pt>
                <c:pt idx="3545">
                  <c:v>94.087720000000004</c:v>
                </c:pt>
                <c:pt idx="3546">
                  <c:v>94.082620000000006</c:v>
                </c:pt>
                <c:pt idx="3547">
                  <c:v>94.076509999999999</c:v>
                </c:pt>
                <c:pt idx="3548">
                  <c:v>94.070390000000003</c:v>
                </c:pt>
                <c:pt idx="3549">
                  <c:v>94.066310000000001</c:v>
                </c:pt>
                <c:pt idx="3550">
                  <c:v>94.064279999999997</c:v>
                </c:pt>
                <c:pt idx="3551">
                  <c:v>94.061220000000006</c:v>
                </c:pt>
                <c:pt idx="3552">
                  <c:v>94.057140000000004</c:v>
                </c:pt>
                <c:pt idx="3553">
                  <c:v>94.052040000000005</c:v>
                </c:pt>
                <c:pt idx="3554">
                  <c:v>94.046949999999995</c:v>
                </c:pt>
                <c:pt idx="3555">
                  <c:v>94.043890000000005</c:v>
                </c:pt>
                <c:pt idx="3556">
                  <c:v>94.037779999999998</c:v>
                </c:pt>
                <c:pt idx="3557">
                  <c:v>94.030640000000005</c:v>
                </c:pt>
                <c:pt idx="3558">
                  <c:v>94.026560000000003</c:v>
                </c:pt>
                <c:pt idx="3559">
                  <c:v>94.024519999999995</c:v>
                </c:pt>
                <c:pt idx="3560">
                  <c:v>94.018410000000003</c:v>
                </c:pt>
                <c:pt idx="3561">
                  <c:v>94.013310000000004</c:v>
                </c:pt>
                <c:pt idx="3562">
                  <c:v>94.005160000000004</c:v>
                </c:pt>
                <c:pt idx="3563">
                  <c:v>94.000060000000005</c:v>
                </c:pt>
                <c:pt idx="3564">
                  <c:v>93.995990000000006</c:v>
                </c:pt>
                <c:pt idx="3565">
                  <c:v>93.994969999999995</c:v>
                </c:pt>
                <c:pt idx="3566">
                  <c:v>93.989869999999996</c:v>
                </c:pt>
                <c:pt idx="3567">
                  <c:v>93.984769999999997</c:v>
                </c:pt>
                <c:pt idx="3568">
                  <c:v>93.980699999999999</c:v>
                </c:pt>
                <c:pt idx="3569">
                  <c:v>93.974580000000003</c:v>
                </c:pt>
                <c:pt idx="3570">
                  <c:v>93.971519999999998</c:v>
                </c:pt>
                <c:pt idx="3571">
                  <c:v>93.968469999999996</c:v>
                </c:pt>
                <c:pt idx="3572">
                  <c:v>93.963369999999998</c:v>
                </c:pt>
                <c:pt idx="3573">
                  <c:v>93.961330000000004</c:v>
                </c:pt>
                <c:pt idx="3574">
                  <c:v>93.957250000000002</c:v>
                </c:pt>
                <c:pt idx="3575">
                  <c:v>93.9542</c:v>
                </c:pt>
                <c:pt idx="3576">
                  <c:v>93.950119999999998</c:v>
                </c:pt>
                <c:pt idx="3577">
                  <c:v>93.94502</c:v>
                </c:pt>
                <c:pt idx="3578">
                  <c:v>93.939930000000004</c:v>
                </c:pt>
                <c:pt idx="3579">
                  <c:v>93.935850000000002</c:v>
                </c:pt>
                <c:pt idx="3580">
                  <c:v>93.933809999999994</c:v>
                </c:pt>
                <c:pt idx="3581">
                  <c:v>93.927700000000002</c:v>
                </c:pt>
                <c:pt idx="3582">
                  <c:v>93.924639999999997</c:v>
                </c:pt>
                <c:pt idx="3583">
                  <c:v>93.920559999999995</c:v>
                </c:pt>
                <c:pt idx="3584">
                  <c:v>93.915469999999999</c:v>
                </c:pt>
                <c:pt idx="3585">
                  <c:v>93.911389999999997</c:v>
                </c:pt>
                <c:pt idx="3586">
                  <c:v>93.906289999999998</c:v>
                </c:pt>
                <c:pt idx="3587">
                  <c:v>93.90222</c:v>
                </c:pt>
                <c:pt idx="3588">
                  <c:v>93.897120000000001</c:v>
                </c:pt>
                <c:pt idx="3589">
                  <c:v>93.892020000000002</c:v>
                </c:pt>
                <c:pt idx="3590">
                  <c:v>93.885909999999996</c:v>
                </c:pt>
                <c:pt idx="3591">
                  <c:v>93.880809999999997</c:v>
                </c:pt>
                <c:pt idx="3592">
                  <c:v>93.877750000000006</c:v>
                </c:pt>
                <c:pt idx="3593">
                  <c:v>93.873679999999993</c:v>
                </c:pt>
                <c:pt idx="3594">
                  <c:v>93.869600000000005</c:v>
                </c:pt>
                <c:pt idx="3595">
                  <c:v>93.863479999999996</c:v>
                </c:pt>
                <c:pt idx="3596">
                  <c:v>93.859409999999997</c:v>
                </c:pt>
                <c:pt idx="3597">
                  <c:v>93.855329999999995</c:v>
                </c:pt>
                <c:pt idx="3598">
                  <c:v>93.851249999999993</c:v>
                </c:pt>
                <c:pt idx="3599">
                  <c:v>93.846159999999998</c:v>
                </c:pt>
                <c:pt idx="3600">
                  <c:v>93.842079999999996</c:v>
                </c:pt>
                <c:pt idx="3601">
                  <c:v>93.840040000000002</c:v>
                </c:pt>
                <c:pt idx="3602">
                  <c:v>93.834950000000006</c:v>
                </c:pt>
                <c:pt idx="3603">
                  <c:v>93.829849999999993</c:v>
                </c:pt>
                <c:pt idx="3604">
                  <c:v>93.823729999999998</c:v>
                </c:pt>
                <c:pt idx="3605">
                  <c:v>93.818640000000002</c:v>
                </c:pt>
                <c:pt idx="3606">
                  <c:v>93.812520000000006</c:v>
                </c:pt>
                <c:pt idx="3607">
                  <c:v>93.809460000000001</c:v>
                </c:pt>
                <c:pt idx="3608">
                  <c:v>93.804370000000006</c:v>
                </c:pt>
                <c:pt idx="3609">
                  <c:v>93.798249999999996</c:v>
                </c:pt>
                <c:pt idx="3610">
                  <c:v>93.79316</c:v>
                </c:pt>
                <c:pt idx="3611">
                  <c:v>93.790099999999995</c:v>
                </c:pt>
                <c:pt idx="3612">
                  <c:v>93.78398</c:v>
                </c:pt>
                <c:pt idx="3613">
                  <c:v>93.780919999999995</c:v>
                </c:pt>
                <c:pt idx="3614">
                  <c:v>93.775829999999999</c:v>
                </c:pt>
                <c:pt idx="3615">
                  <c:v>93.77073</c:v>
                </c:pt>
                <c:pt idx="3616">
                  <c:v>93.767669999999995</c:v>
                </c:pt>
                <c:pt idx="3617">
                  <c:v>93.764619999999994</c:v>
                </c:pt>
                <c:pt idx="3618">
                  <c:v>93.758499999999998</c:v>
                </c:pt>
                <c:pt idx="3619">
                  <c:v>93.752390000000005</c:v>
                </c:pt>
                <c:pt idx="3620">
                  <c:v>93.748310000000004</c:v>
                </c:pt>
                <c:pt idx="3621">
                  <c:v>93.744230000000002</c:v>
                </c:pt>
                <c:pt idx="3622">
                  <c:v>93.741169999999997</c:v>
                </c:pt>
                <c:pt idx="3623">
                  <c:v>93.737099999999998</c:v>
                </c:pt>
                <c:pt idx="3624">
                  <c:v>93.734039999999993</c:v>
                </c:pt>
                <c:pt idx="3625">
                  <c:v>93.728939999999994</c:v>
                </c:pt>
                <c:pt idx="3626">
                  <c:v>93.723849999999999</c:v>
                </c:pt>
                <c:pt idx="3627">
                  <c:v>93.714669999999998</c:v>
                </c:pt>
                <c:pt idx="3628">
                  <c:v>93.709580000000003</c:v>
                </c:pt>
                <c:pt idx="3629">
                  <c:v>93.705500000000001</c:v>
                </c:pt>
                <c:pt idx="3630">
                  <c:v>93.703460000000007</c:v>
                </c:pt>
                <c:pt idx="3631">
                  <c:v>93.699389999999994</c:v>
                </c:pt>
                <c:pt idx="3632">
                  <c:v>93.694289999999995</c:v>
                </c:pt>
                <c:pt idx="3633">
                  <c:v>93.687150000000003</c:v>
                </c:pt>
                <c:pt idx="3634">
                  <c:v>93.683080000000004</c:v>
                </c:pt>
                <c:pt idx="3635">
                  <c:v>93.676959999999994</c:v>
                </c:pt>
                <c:pt idx="3636">
                  <c:v>93.670850000000002</c:v>
                </c:pt>
                <c:pt idx="3637">
                  <c:v>93.669830000000005</c:v>
                </c:pt>
                <c:pt idx="3638">
                  <c:v>93.66677</c:v>
                </c:pt>
                <c:pt idx="3639">
                  <c:v>93.663709999999995</c:v>
                </c:pt>
                <c:pt idx="3640">
                  <c:v>93.658619999999999</c:v>
                </c:pt>
                <c:pt idx="3641">
                  <c:v>93.65352</c:v>
                </c:pt>
                <c:pt idx="3642">
                  <c:v>93.649439999999998</c:v>
                </c:pt>
                <c:pt idx="3643">
                  <c:v>93.64537</c:v>
                </c:pt>
                <c:pt idx="3644">
                  <c:v>93.639250000000004</c:v>
                </c:pt>
                <c:pt idx="3645">
                  <c:v>93.635170000000002</c:v>
                </c:pt>
                <c:pt idx="3646">
                  <c:v>93.630080000000007</c:v>
                </c:pt>
                <c:pt idx="3647">
                  <c:v>93.627020000000002</c:v>
                </c:pt>
                <c:pt idx="3648">
                  <c:v>93.621920000000003</c:v>
                </c:pt>
                <c:pt idx="3649">
                  <c:v>93.617850000000004</c:v>
                </c:pt>
                <c:pt idx="3650">
                  <c:v>93.612750000000005</c:v>
                </c:pt>
                <c:pt idx="3651">
                  <c:v>93.607650000000007</c:v>
                </c:pt>
                <c:pt idx="3652">
                  <c:v>93.604600000000005</c:v>
                </c:pt>
                <c:pt idx="3653">
                  <c:v>93.60154</c:v>
                </c:pt>
                <c:pt idx="3654">
                  <c:v>93.594399999999993</c:v>
                </c:pt>
                <c:pt idx="3655">
                  <c:v>93.588290000000001</c:v>
                </c:pt>
                <c:pt idx="3656">
                  <c:v>93.583190000000002</c:v>
                </c:pt>
                <c:pt idx="3657">
                  <c:v>93.580129999999997</c:v>
                </c:pt>
                <c:pt idx="3658">
                  <c:v>93.572999999999993</c:v>
                </c:pt>
                <c:pt idx="3659">
                  <c:v>93.568920000000006</c:v>
                </c:pt>
                <c:pt idx="3660">
                  <c:v>93.565860000000001</c:v>
                </c:pt>
                <c:pt idx="3661">
                  <c:v>93.561790000000002</c:v>
                </c:pt>
                <c:pt idx="3662">
                  <c:v>93.556690000000003</c:v>
                </c:pt>
                <c:pt idx="3663">
                  <c:v>93.550579999999997</c:v>
                </c:pt>
                <c:pt idx="3664">
                  <c:v>93.543440000000004</c:v>
                </c:pt>
                <c:pt idx="3665">
                  <c:v>93.540379999999999</c:v>
                </c:pt>
                <c:pt idx="3666">
                  <c:v>93.535290000000003</c:v>
                </c:pt>
                <c:pt idx="3667">
                  <c:v>93.533249999999995</c:v>
                </c:pt>
                <c:pt idx="3668">
                  <c:v>93.529169999999993</c:v>
                </c:pt>
                <c:pt idx="3669">
                  <c:v>93.525090000000006</c:v>
                </c:pt>
                <c:pt idx="3670">
                  <c:v>93.516940000000005</c:v>
                </c:pt>
                <c:pt idx="3671">
                  <c:v>93.510819999999995</c:v>
                </c:pt>
                <c:pt idx="3672">
                  <c:v>93.50573</c:v>
                </c:pt>
                <c:pt idx="3673">
                  <c:v>93.500630000000001</c:v>
                </c:pt>
                <c:pt idx="3674">
                  <c:v>93.498589999999993</c:v>
                </c:pt>
                <c:pt idx="3675">
                  <c:v>93.495540000000005</c:v>
                </c:pt>
                <c:pt idx="3676">
                  <c:v>93.489419999999996</c:v>
                </c:pt>
                <c:pt idx="3677">
                  <c:v>93.482290000000006</c:v>
                </c:pt>
                <c:pt idx="3678">
                  <c:v>93.477189999999993</c:v>
                </c:pt>
                <c:pt idx="3679">
                  <c:v>93.474130000000002</c:v>
                </c:pt>
                <c:pt idx="3680">
                  <c:v>93.468019999999996</c:v>
                </c:pt>
                <c:pt idx="3681">
                  <c:v>93.462919999999997</c:v>
                </c:pt>
                <c:pt idx="3682">
                  <c:v>93.454769999999996</c:v>
                </c:pt>
                <c:pt idx="3683">
                  <c:v>93.446610000000007</c:v>
                </c:pt>
                <c:pt idx="3684">
                  <c:v>93.443550000000002</c:v>
                </c:pt>
                <c:pt idx="3685">
                  <c:v>93.441519999999997</c:v>
                </c:pt>
                <c:pt idx="3686">
                  <c:v>93.439480000000003</c:v>
                </c:pt>
                <c:pt idx="3687">
                  <c:v>93.435400000000001</c:v>
                </c:pt>
                <c:pt idx="3688">
                  <c:v>93.429280000000006</c:v>
                </c:pt>
                <c:pt idx="3689">
                  <c:v>93.426230000000004</c:v>
                </c:pt>
                <c:pt idx="3690">
                  <c:v>93.422150000000002</c:v>
                </c:pt>
                <c:pt idx="3691">
                  <c:v>93.41807</c:v>
                </c:pt>
                <c:pt idx="3692">
                  <c:v>93.415019999999998</c:v>
                </c:pt>
                <c:pt idx="3693">
                  <c:v>93.40992</c:v>
                </c:pt>
                <c:pt idx="3694">
                  <c:v>93.402780000000007</c:v>
                </c:pt>
                <c:pt idx="3695">
                  <c:v>93.39667</c:v>
                </c:pt>
                <c:pt idx="3696">
                  <c:v>93.391570000000002</c:v>
                </c:pt>
                <c:pt idx="3697">
                  <c:v>93.387500000000003</c:v>
                </c:pt>
                <c:pt idx="3698">
                  <c:v>93.380359999999996</c:v>
                </c:pt>
                <c:pt idx="3699">
                  <c:v>93.374250000000004</c:v>
                </c:pt>
                <c:pt idx="3700">
                  <c:v>93.372209999999995</c:v>
                </c:pt>
                <c:pt idx="3701">
                  <c:v>93.368129999999994</c:v>
                </c:pt>
                <c:pt idx="3702">
                  <c:v>93.359979999999993</c:v>
                </c:pt>
                <c:pt idx="3703">
                  <c:v>93.353859999999997</c:v>
                </c:pt>
                <c:pt idx="3704">
                  <c:v>93.350800000000007</c:v>
                </c:pt>
                <c:pt idx="3705">
                  <c:v>93.347740000000002</c:v>
                </c:pt>
                <c:pt idx="3706">
                  <c:v>93.343670000000003</c:v>
                </c:pt>
                <c:pt idx="3707">
                  <c:v>93.338570000000004</c:v>
                </c:pt>
                <c:pt idx="3708">
                  <c:v>93.333479999999994</c:v>
                </c:pt>
                <c:pt idx="3709">
                  <c:v>93.329400000000007</c:v>
                </c:pt>
                <c:pt idx="3710">
                  <c:v>93.321240000000003</c:v>
                </c:pt>
                <c:pt idx="3711">
                  <c:v>93.314109999999999</c:v>
                </c:pt>
                <c:pt idx="3712">
                  <c:v>93.307990000000004</c:v>
                </c:pt>
                <c:pt idx="3713">
                  <c:v>93.30086</c:v>
                </c:pt>
                <c:pt idx="3714">
                  <c:v>93.296779999999998</c:v>
                </c:pt>
                <c:pt idx="3715">
                  <c:v>93.294740000000004</c:v>
                </c:pt>
                <c:pt idx="3716">
                  <c:v>93.290670000000006</c:v>
                </c:pt>
                <c:pt idx="3717">
                  <c:v>93.286590000000004</c:v>
                </c:pt>
                <c:pt idx="3718">
                  <c:v>93.282510000000002</c:v>
                </c:pt>
                <c:pt idx="3719">
                  <c:v>93.278440000000003</c:v>
                </c:pt>
                <c:pt idx="3720">
                  <c:v>93.272319999999993</c:v>
                </c:pt>
                <c:pt idx="3721">
                  <c:v>93.266210000000001</c:v>
                </c:pt>
                <c:pt idx="3722">
                  <c:v>93.260090000000005</c:v>
                </c:pt>
                <c:pt idx="3723">
                  <c:v>93.253969999999995</c:v>
                </c:pt>
                <c:pt idx="3724">
                  <c:v>93.249899999999997</c:v>
                </c:pt>
                <c:pt idx="3725">
                  <c:v>93.246840000000006</c:v>
                </c:pt>
                <c:pt idx="3726">
                  <c:v>93.241739999999993</c:v>
                </c:pt>
                <c:pt idx="3727">
                  <c:v>93.237669999999994</c:v>
                </c:pt>
                <c:pt idx="3728">
                  <c:v>93.234610000000004</c:v>
                </c:pt>
                <c:pt idx="3729">
                  <c:v>93.229510000000005</c:v>
                </c:pt>
                <c:pt idx="3730">
                  <c:v>93.222380000000001</c:v>
                </c:pt>
                <c:pt idx="3731">
                  <c:v>93.217280000000002</c:v>
                </c:pt>
                <c:pt idx="3732">
                  <c:v>93.209130000000002</c:v>
                </c:pt>
                <c:pt idx="3733">
                  <c:v>93.206069999999997</c:v>
                </c:pt>
                <c:pt idx="3734">
                  <c:v>93.201989999999995</c:v>
                </c:pt>
                <c:pt idx="3735">
                  <c:v>93.194860000000006</c:v>
                </c:pt>
                <c:pt idx="3736">
                  <c:v>93.187719999999999</c:v>
                </c:pt>
                <c:pt idx="3737">
                  <c:v>93.181610000000006</c:v>
                </c:pt>
                <c:pt idx="3738">
                  <c:v>93.178550000000001</c:v>
                </c:pt>
                <c:pt idx="3739">
                  <c:v>93.175489999999996</c:v>
                </c:pt>
                <c:pt idx="3740">
                  <c:v>93.172430000000006</c:v>
                </c:pt>
                <c:pt idx="3741">
                  <c:v>93.169380000000004</c:v>
                </c:pt>
                <c:pt idx="3742">
                  <c:v>93.166319999999999</c:v>
                </c:pt>
                <c:pt idx="3743">
                  <c:v>93.163259999999994</c:v>
                </c:pt>
                <c:pt idx="3744">
                  <c:v>93.159180000000006</c:v>
                </c:pt>
                <c:pt idx="3745">
                  <c:v>93.15307</c:v>
                </c:pt>
                <c:pt idx="3746">
                  <c:v>93.148989999999998</c:v>
                </c:pt>
                <c:pt idx="3747">
                  <c:v>93.143900000000002</c:v>
                </c:pt>
                <c:pt idx="3748">
                  <c:v>93.137780000000006</c:v>
                </c:pt>
                <c:pt idx="3749">
                  <c:v>93.129630000000006</c:v>
                </c:pt>
                <c:pt idx="3750">
                  <c:v>93.126570000000001</c:v>
                </c:pt>
                <c:pt idx="3751">
                  <c:v>93.126570000000001</c:v>
                </c:pt>
                <c:pt idx="3752">
                  <c:v>93.120450000000005</c:v>
                </c:pt>
                <c:pt idx="3753">
                  <c:v>93.10924</c:v>
                </c:pt>
                <c:pt idx="3754">
                  <c:v>93.101089999999999</c:v>
                </c:pt>
                <c:pt idx="3755">
                  <c:v>93.101089999999999</c:v>
                </c:pt>
                <c:pt idx="3756">
                  <c:v>93.102109999999996</c:v>
                </c:pt>
                <c:pt idx="3757">
                  <c:v>93.091909999999999</c:v>
                </c:pt>
                <c:pt idx="3758">
                  <c:v>93.076629999999994</c:v>
                </c:pt>
                <c:pt idx="3759">
                  <c:v>93.074590000000001</c:v>
                </c:pt>
                <c:pt idx="3760">
                  <c:v>93.071529999999996</c:v>
                </c:pt>
                <c:pt idx="3761">
                  <c:v>93.069490000000002</c:v>
                </c:pt>
                <c:pt idx="3762">
                  <c:v>93.066429999999997</c:v>
                </c:pt>
                <c:pt idx="3763">
                  <c:v>93.062359999999998</c:v>
                </c:pt>
                <c:pt idx="3764">
                  <c:v>93.056240000000003</c:v>
                </c:pt>
                <c:pt idx="3765">
                  <c:v>93.053179999999998</c:v>
                </c:pt>
                <c:pt idx="3766">
                  <c:v>93.048090000000002</c:v>
                </c:pt>
                <c:pt idx="3767">
                  <c:v>93.041970000000006</c:v>
                </c:pt>
                <c:pt idx="3768">
                  <c:v>93.036869999999993</c:v>
                </c:pt>
                <c:pt idx="3769">
                  <c:v>93.029740000000004</c:v>
                </c:pt>
                <c:pt idx="3770">
                  <c:v>93.02261</c:v>
                </c:pt>
                <c:pt idx="3771">
                  <c:v>93.015469999999993</c:v>
                </c:pt>
                <c:pt idx="3772">
                  <c:v>93.009349999999998</c:v>
                </c:pt>
                <c:pt idx="3773">
                  <c:v>93.004260000000002</c:v>
                </c:pt>
                <c:pt idx="3774">
                  <c:v>93.00018</c:v>
                </c:pt>
                <c:pt idx="3775">
                  <c:v>92.998140000000006</c:v>
                </c:pt>
                <c:pt idx="3776">
                  <c:v>92.993049999999997</c:v>
                </c:pt>
                <c:pt idx="3777">
                  <c:v>92.989990000000006</c:v>
                </c:pt>
                <c:pt idx="3778">
                  <c:v>92.986930000000001</c:v>
                </c:pt>
                <c:pt idx="3779">
                  <c:v>92.984889999999993</c:v>
                </c:pt>
                <c:pt idx="3780">
                  <c:v>92.977760000000004</c:v>
                </c:pt>
                <c:pt idx="3781">
                  <c:v>92.970619999999997</c:v>
                </c:pt>
                <c:pt idx="3782">
                  <c:v>92.963489999999993</c:v>
                </c:pt>
                <c:pt idx="3783">
                  <c:v>92.959410000000005</c:v>
                </c:pt>
                <c:pt idx="3784">
                  <c:v>92.95635</c:v>
                </c:pt>
                <c:pt idx="3785">
                  <c:v>92.950239999999994</c:v>
                </c:pt>
                <c:pt idx="3786">
                  <c:v>92.943100000000001</c:v>
                </c:pt>
                <c:pt idx="3787">
                  <c:v>92.935969999999998</c:v>
                </c:pt>
                <c:pt idx="3788">
                  <c:v>92.931889999999996</c:v>
                </c:pt>
                <c:pt idx="3789">
                  <c:v>92.928830000000005</c:v>
                </c:pt>
                <c:pt idx="3790">
                  <c:v>92.921700000000001</c:v>
                </c:pt>
                <c:pt idx="3791">
                  <c:v>92.914559999999994</c:v>
                </c:pt>
                <c:pt idx="3792">
                  <c:v>92.909469999999999</c:v>
                </c:pt>
                <c:pt idx="3793">
                  <c:v>92.906409999999994</c:v>
                </c:pt>
                <c:pt idx="3794">
                  <c:v>92.902330000000006</c:v>
                </c:pt>
                <c:pt idx="3795">
                  <c:v>92.899280000000005</c:v>
                </c:pt>
                <c:pt idx="3796">
                  <c:v>92.892139999999998</c:v>
                </c:pt>
                <c:pt idx="3797">
                  <c:v>92.885009999999994</c:v>
                </c:pt>
                <c:pt idx="3798">
                  <c:v>92.878889999999998</c:v>
                </c:pt>
                <c:pt idx="3799">
                  <c:v>92.871759999999995</c:v>
                </c:pt>
                <c:pt idx="3800">
                  <c:v>92.867679999999993</c:v>
                </c:pt>
                <c:pt idx="3801">
                  <c:v>92.864620000000002</c:v>
                </c:pt>
                <c:pt idx="3802">
                  <c:v>92.857489999999999</c:v>
                </c:pt>
                <c:pt idx="3803">
                  <c:v>92.850350000000006</c:v>
                </c:pt>
                <c:pt idx="3804">
                  <c:v>92.849329999999995</c:v>
                </c:pt>
                <c:pt idx="3805">
                  <c:v>92.848309999999998</c:v>
                </c:pt>
                <c:pt idx="3806">
                  <c:v>92.843220000000002</c:v>
                </c:pt>
                <c:pt idx="3807">
                  <c:v>92.835059999999999</c:v>
                </c:pt>
                <c:pt idx="3808">
                  <c:v>92.826909999999998</c:v>
                </c:pt>
                <c:pt idx="3809">
                  <c:v>92.822829999999996</c:v>
                </c:pt>
                <c:pt idx="3810">
                  <c:v>92.819770000000005</c:v>
                </c:pt>
                <c:pt idx="3811">
                  <c:v>92.815700000000007</c:v>
                </c:pt>
                <c:pt idx="3812">
                  <c:v>92.809579999999997</c:v>
                </c:pt>
                <c:pt idx="3813">
                  <c:v>92.804490000000001</c:v>
                </c:pt>
                <c:pt idx="3814">
                  <c:v>92.799390000000002</c:v>
                </c:pt>
                <c:pt idx="3815">
                  <c:v>92.796329999999998</c:v>
                </c:pt>
                <c:pt idx="3816">
                  <c:v>92.792259999999999</c:v>
                </c:pt>
                <c:pt idx="3817">
                  <c:v>92.78716</c:v>
                </c:pt>
                <c:pt idx="3818">
                  <c:v>92.782060000000001</c:v>
                </c:pt>
                <c:pt idx="3819">
                  <c:v>92.776970000000006</c:v>
                </c:pt>
                <c:pt idx="3820">
                  <c:v>92.773910000000001</c:v>
                </c:pt>
                <c:pt idx="3821">
                  <c:v>92.768810000000002</c:v>
                </c:pt>
                <c:pt idx="3822">
                  <c:v>92.762699999999995</c:v>
                </c:pt>
                <c:pt idx="3823">
                  <c:v>92.754540000000006</c:v>
                </c:pt>
                <c:pt idx="3824">
                  <c:v>92.749449999999996</c:v>
                </c:pt>
                <c:pt idx="3825">
                  <c:v>92.745369999999994</c:v>
                </c:pt>
                <c:pt idx="3826">
                  <c:v>92.741290000000006</c:v>
                </c:pt>
                <c:pt idx="3827">
                  <c:v>92.737219999999994</c:v>
                </c:pt>
                <c:pt idx="3828">
                  <c:v>92.733140000000006</c:v>
                </c:pt>
                <c:pt idx="3829">
                  <c:v>92.729060000000004</c:v>
                </c:pt>
                <c:pt idx="3830">
                  <c:v>92.723969999999994</c:v>
                </c:pt>
                <c:pt idx="3831">
                  <c:v>92.716830000000002</c:v>
                </c:pt>
                <c:pt idx="3832">
                  <c:v>92.710719999999995</c:v>
                </c:pt>
                <c:pt idx="3833">
                  <c:v>92.704599999999999</c:v>
                </c:pt>
                <c:pt idx="3834">
                  <c:v>92.700519999999997</c:v>
                </c:pt>
                <c:pt idx="3835">
                  <c:v>92.694410000000005</c:v>
                </c:pt>
                <c:pt idx="3836">
                  <c:v>92.685230000000004</c:v>
                </c:pt>
                <c:pt idx="3837">
                  <c:v>92.681160000000006</c:v>
                </c:pt>
                <c:pt idx="3838">
                  <c:v>92.677080000000004</c:v>
                </c:pt>
                <c:pt idx="3839">
                  <c:v>92.674019999999999</c:v>
                </c:pt>
                <c:pt idx="3840">
                  <c:v>92.668930000000003</c:v>
                </c:pt>
                <c:pt idx="3841">
                  <c:v>92.662809999999993</c:v>
                </c:pt>
                <c:pt idx="3842">
                  <c:v>92.657709999999994</c:v>
                </c:pt>
                <c:pt idx="3843">
                  <c:v>92.653639999999996</c:v>
                </c:pt>
                <c:pt idx="3844">
                  <c:v>92.64752</c:v>
                </c:pt>
                <c:pt idx="3845">
                  <c:v>92.642430000000004</c:v>
                </c:pt>
                <c:pt idx="3846">
                  <c:v>92.636309999999995</c:v>
                </c:pt>
                <c:pt idx="3847">
                  <c:v>92.631209999999996</c:v>
                </c:pt>
                <c:pt idx="3848">
                  <c:v>92.625100000000003</c:v>
                </c:pt>
                <c:pt idx="3849">
                  <c:v>92.618979999999993</c:v>
                </c:pt>
                <c:pt idx="3850">
                  <c:v>92.614909999999995</c:v>
                </c:pt>
                <c:pt idx="3851">
                  <c:v>92.610830000000007</c:v>
                </c:pt>
                <c:pt idx="3852">
                  <c:v>92.60369</c:v>
                </c:pt>
                <c:pt idx="3853">
                  <c:v>92.598600000000005</c:v>
                </c:pt>
                <c:pt idx="3854">
                  <c:v>92.591459999999998</c:v>
                </c:pt>
                <c:pt idx="3855">
                  <c:v>92.587389999999999</c:v>
                </c:pt>
                <c:pt idx="3856">
                  <c:v>92.58229</c:v>
                </c:pt>
                <c:pt idx="3857">
                  <c:v>92.579229999999995</c:v>
                </c:pt>
                <c:pt idx="3858">
                  <c:v>92.575159999999997</c:v>
                </c:pt>
                <c:pt idx="3859">
                  <c:v>92.570059999999998</c:v>
                </c:pt>
                <c:pt idx="3860">
                  <c:v>92.565979999999996</c:v>
                </c:pt>
                <c:pt idx="3861">
                  <c:v>92.559870000000004</c:v>
                </c:pt>
                <c:pt idx="3862">
                  <c:v>92.554770000000005</c:v>
                </c:pt>
                <c:pt idx="3863">
                  <c:v>92.547640000000001</c:v>
                </c:pt>
                <c:pt idx="3864">
                  <c:v>92.542540000000002</c:v>
                </c:pt>
                <c:pt idx="3865">
                  <c:v>92.538460000000001</c:v>
                </c:pt>
                <c:pt idx="3866">
                  <c:v>92.531329999999997</c:v>
                </c:pt>
                <c:pt idx="3867">
                  <c:v>92.527249999999995</c:v>
                </c:pt>
                <c:pt idx="3868">
                  <c:v>92.521140000000003</c:v>
                </c:pt>
                <c:pt idx="3869">
                  <c:v>92.516040000000004</c:v>
                </c:pt>
                <c:pt idx="3870">
                  <c:v>92.508899999999997</c:v>
                </c:pt>
                <c:pt idx="3871">
                  <c:v>92.504829999999998</c:v>
                </c:pt>
                <c:pt idx="3872">
                  <c:v>92.498710000000003</c:v>
                </c:pt>
                <c:pt idx="3873">
                  <c:v>92.494640000000004</c:v>
                </c:pt>
                <c:pt idx="3874">
                  <c:v>92.491579999999999</c:v>
                </c:pt>
                <c:pt idx="3875">
                  <c:v>92.48648</c:v>
                </c:pt>
                <c:pt idx="3876">
                  <c:v>92.481380000000001</c:v>
                </c:pt>
                <c:pt idx="3877">
                  <c:v>92.475269999999995</c:v>
                </c:pt>
                <c:pt idx="3878">
                  <c:v>92.472210000000004</c:v>
                </c:pt>
                <c:pt idx="3879">
                  <c:v>92.468130000000002</c:v>
                </c:pt>
                <c:pt idx="3880">
                  <c:v>92.463040000000007</c:v>
                </c:pt>
                <c:pt idx="3881">
                  <c:v>92.4559</c:v>
                </c:pt>
                <c:pt idx="3882">
                  <c:v>92.451830000000001</c:v>
                </c:pt>
                <c:pt idx="3883">
                  <c:v>92.446730000000002</c:v>
                </c:pt>
                <c:pt idx="3884">
                  <c:v>92.441630000000004</c:v>
                </c:pt>
                <c:pt idx="3885">
                  <c:v>92.436539999999994</c:v>
                </c:pt>
                <c:pt idx="3886">
                  <c:v>92.431439999999995</c:v>
                </c:pt>
                <c:pt idx="3887">
                  <c:v>92.425330000000002</c:v>
                </c:pt>
                <c:pt idx="3888">
                  <c:v>92.419210000000007</c:v>
                </c:pt>
                <c:pt idx="3889">
                  <c:v>92.4131</c:v>
                </c:pt>
                <c:pt idx="3890">
                  <c:v>92.409019999999998</c:v>
                </c:pt>
                <c:pt idx="3891">
                  <c:v>92.404939999999996</c:v>
                </c:pt>
                <c:pt idx="3892">
                  <c:v>92.399850000000001</c:v>
                </c:pt>
                <c:pt idx="3893">
                  <c:v>92.393730000000005</c:v>
                </c:pt>
                <c:pt idx="3894">
                  <c:v>92.387609999999995</c:v>
                </c:pt>
                <c:pt idx="3895">
                  <c:v>92.381500000000003</c:v>
                </c:pt>
                <c:pt idx="3896">
                  <c:v>92.376400000000004</c:v>
                </c:pt>
                <c:pt idx="3897">
                  <c:v>92.36927</c:v>
                </c:pt>
                <c:pt idx="3898">
                  <c:v>92.364170000000001</c:v>
                </c:pt>
                <c:pt idx="3899">
                  <c:v>92.361109999999996</c:v>
                </c:pt>
                <c:pt idx="3900">
                  <c:v>92.356020000000001</c:v>
                </c:pt>
                <c:pt idx="3901">
                  <c:v>92.348879999999994</c:v>
                </c:pt>
                <c:pt idx="3902">
                  <c:v>92.343789999999998</c:v>
                </c:pt>
                <c:pt idx="3903">
                  <c:v>92.339709999999997</c:v>
                </c:pt>
                <c:pt idx="3904">
                  <c:v>92.334609999999998</c:v>
                </c:pt>
                <c:pt idx="3905">
                  <c:v>92.330539999999999</c:v>
                </c:pt>
                <c:pt idx="3906">
                  <c:v>92.32544</c:v>
                </c:pt>
                <c:pt idx="3907">
                  <c:v>92.319320000000005</c:v>
                </c:pt>
                <c:pt idx="3908">
                  <c:v>92.316270000000003</c:v>
                </c:pt>
                <c:pt idx="3909">
                  <c:v>92.311170000000004</c:v>
                </c:pt>
                <c:pt idx="3910">
                  <c:v>92.304040000000001</c:v>
                </c:pt>
                <c:pt idx="3911">
                  <c:v>92.295879999999997</c:v>
                </c:pt>
                <c:pt idx="3912">
                  <c:v>92.289770000000004</c:v>
                </c:pt>
                <c:pt idx="3913">
                  <c:v>92.285690000000002</c:v>
                </c:pt>
                <c:pt idx="3914">
                  <c:v>92.280590000000004</c:v>
                </c:pt>
                <c:pt idx="3915">
                  <c:v>92.276520000000005</c:v>
                </c:pt>
                <c:pt idx="3916">
                  <c:v>92.272440000000003</c:v>
                </c:pt>
                <c:pt idx="3917">
                  <c:v>92.266319999999993</c:v>
                </c:pt>
                <c:pt idx="3918">
                  <c:v>92.260210000000001</c:v>
                </c:pt>
                <c:pt idx="3919">
                  <c:v>92.255110000000002</c:v>
                </c:pt>
                <c:pt idx="3920">
                  <c:v>92.250020000000006</c:v>
                </c:pt>
                <c:pt idx="3921">
                  <c:v>92.244919999999993</c:v>
                </c:pt>
                <c:pt idx="3922">
                  <c:v>92.238799999999998</c:v>
                </c:pt>
                <c:pt idx="3923">
                  <c:v>92.232690000000005</c:v>
                </c:pt>
                <c:pt idx="3924">
                  <c:v>92.226569999999995</c:v>
                </c:pt>
                <c:pt idx="3925">
                  <c:v>92.222499999999997</c:v>
                </c:pt>
                <c:pt idx="3926">
                  <c:v>92.217399999999998</c:v>
                </c:pt>
                <c:pt idx="3927">
                  <c:v>92.212299999999999</c:v>
                </c:pt>
                <c:pt idx="3928">
                  <c:v>92.207210000000003</c:v>
                </c:pt>
                <c:pt idx="3929">
                  <c:v>92.202110000000005</c:v>
                </c:pt>
                <c:pt idx="3930">
                  <c:v>92.19905</c:v>
                </c:pt>
                <c:pt idx="3931">
                  <c:v>92.194980000000001</c:v>
                </c:pt>
                <c:pt idx="3932">
                  <c:v>92.189880000000002</c:v>
                </c:pt>
                <c:pt idx="3933">
                  <c:v>92.182749999999999</c:v>
                </c:pt>
                <c:pt idx="3934">
                  <c:v>92.179689999999994</c:v>
                </c:pt>
                <c:pt idx="3935">
                  <c:v>92.174589999999995</c:v>
                </c:pt>
                <c:pt idx="3936">
                  <c:v>92.168480000000002</c:v>
                </c:pt>
                <c:pt idx="3937">
                  <c:v>92.161339999999996</c:v>
                </c:pt>
                <c:pt idx="3938">
                  <c:v>92.157259999999994</c:v>
                </c:pt>
                <c:pt idx="3939">
                  <c:v>92.152169999999998</c:v>
                </c:pt>
                <c:pt idx="3940">
                  <c:v>92.148089999999996</c:v>
                </c:pt>
                <c:pt idx="3941">
                  <c:v>92.141980000000004</c:v>
                </c:pt>
                <c:pt idx="3942">
                  <c:v>92.135859999999994</c:v>
                </c:pt>
                <c:pt idx="3943">
                  <c:v>92.130759999999995</c:v>
                </c:pt>
                <c:pt idx="3944">
                  <c:v>92.124650000000003</c:v>
                </c:pt>
                <c:pt idx="3945">
                  <c:v>92.117509999999996</c:v>
                </c:pt>
                <c:pt idx="3946">
                  <c:v>92.111400000000003</c:v>
                </c:pt>
                <c:pt idx="3947">
                  <c:v>92.107320000000001</c:v>
                </c:pt>
                <c:pt idx="3948">
                  <c:v>92.104259999999996</c:v>
                </c:pt>
                <c:pt idx="3949">
                  <c:v>92.097130000000007</c:v>
                </c:pt>
                <c:pt idx="3950">
                  <c:v>92.088970000000003</c:v>
                </c:pt>
                <c:pt idx="3951">
                  <c:v>92.082859999999997</c:v>
                </c:pt>
                <c:pt idx="3952">
                  <c:v>92.08184</c:v>
                </c:pt>
                <c:pt idx="3953">
                  <c:v>92.076740000000001</c:v>
                </c:pt>
                <c:pt idx="3954">
                  <c:v>92.06859</c:v>
                </c:pt>
                <c:pt idx="3955">
                  <c:v>92.062470000000005</c:v>
                </c:pt>
                <c:pt idx="3956">
                  <c:v>92.057379999999995</c:v>
                </c:pt>
                <c:pt idx="3957">
                  <c:v>92.052279999999996</c:v>
                </c:pt>
                <c:pt idx="3958">
                  <c:v>92.046170000000004</c:v>
                </c:pt>
                <c:pt idx="3959">
                  <c:v>92.043109999999999</c:v>
                </c:pt>
                <c:pt idx="3960">
                  <c:v>92.03801</c:v>
                </c:pt>
                <c:pt idx="3961">
                  <c:v>92.031899999999993</c:v>
                </c:pt>
                <c:pt idx="3962">
                  <c:v>92.026799999999994</c:v>
                </c:pt>
                <c:pt idx="3963">
                  <c:v>92.019670000000005</c:v>
                </c:pt>
                <c:pt idx="3964">
                  <c:v>92.014570000000006</c:v>
                </c:pt>
                <c:pt idx="3965">
                  <c:v>92.009469999999993</c:v>
                </c:pt>
                <c:pt idx="3966">
                  <c:v>92.003360000000001</c:v>
                </c:pt>
                <c:pt idx="3967">
                  <c:v>91.998260000000002</c:v>
                </c:pt>
                <c:pt idx="3968">
                  <c:v>91.995199999999997</c:v>
                </c:pt>
                <c:pt idx="3969">
                  <c:v>91.990110000000001</c:v>
                </c:pt>
                <c:pt idx="3970">
                  <c:v>91.985010000000003</c:v>
                </c:pt>
                <c:pt idx="3971">
                  <c:v>91.977879999999999</c:v>
                </c:pt>
                <c:pt idx="3972">
                  <c:v>91.970740000000006</c:v>
                </c:pt>
                <c:pt idx="3973">
                  <c:v>91.966669999999993</c:v>
                </c:pt>
                <c:pt idx="3974">
                  <c:v>91.96463</c:v>
                </c:pt>
                <c:pt idx="3975">
                  <c:v>91.960549999999998</c:v>
                </c:pt>
                <c:pt idx="3976">
                  <c:v>91.952399999999997</c:v>
                </c:pt>
                <c:pt idx="3977">
                  <c:v>91.946280000000002</c:v>
                </c:pt>
                <c:pt idx="3978">
                  <c:v>91.941180000000003</c:v>
                </c:pt>
                <c:pt idx="3979">
                  <c:v>91.935069999999996</c:v>
                </c:pt>
                <c:pt idx="3980">
                  <c:v>91.927930000000003</c:v>
                </c:pt>
                <c:pt idx="3981">
                  <c:v>91.9208</c:v>
                </c:pt>
                <c:pt idx="3982">
                  <c:v>91.916719999999998</c:v>
                </c:pt>
                <c:pt idx="3983">
                  <c:v>91.916719999999998</c:v>
                </c:pt>
                <c:pt idx="3984">
                  <c:v>91.905510000000007</c:v>
                </c:pt>
                <c:pt idx="3985">
                  <c:v>91.898380000000003</c:v>
                </c:pt>
                <c:pt idx="3986">
                  <c:v>91.895319999999998</c:v>
                </c:pt>
                <c:pt idx="3987">
                  <c:v>91.891239999999996</c:v>
                </c:pt>
                <c:pt idx="3988">
                  <c:v>91.887159999999994</c:v>
                </c:pt>
                <c:pt idx="3989">
                  <c:v>91.883089999999996</c:v>
                </c:pt>
                <c:pt idx="3990">
                  <c:v>91.877989999999997</c:v>
                </c:pt>
                <c:pt idx="3991">
                  <c:v>91.871880000000004</c:v>
                </c:pt>
                <c:pt idx="3992">
                  <c:v>91.865759999999995</c:v>
                </c:pt>
                <c:pt idx="3993">
                  <c:v>91.859639999999999</c:v>
                </c:pt>
                <c:pt idx="3994">
                  <c:v>91.853530000000006</c:v>
                </c:pt>
                <c:pt idx="3995">
                  <c:v>91.848429999999993</c:v>
                </c:pt>
                <c:pt idx="3996">
                  <c:v>91.841300000000004</c:v>
                </c:pt>
                <c:pt idx="3997">
                  <c:v>91.836200000000005</c:v>
                </c:pt>
                <c:pt idx="3998">
                  <c:v>91.831109999999995</c:v>
                </c:pt>
                <c:pt idx="3999">
                  <c:v>91.82499</c:v>
                </c:pt>
                <c:pt idx="4000">
                  <c:v>91.821929999999995</c:v>
                </c:pt>
                <c:pt idx="4001">
                  <c:v>91.818870000000004</c:v>
                </c:pt>
                <c:pt idx="4002">
                  <c:v>91.81174</c:v>
                </c:pt>
                <c:pt idx="4003">
                  <c:v>91.800529999999995</c:v>
                </c:pt>
                <c:pt idx="4004">
                  <c:v>91.793390000000002</c:v>
                </c:pt>
                <c:pt idx="4005">
                  <c:v>91.788300000000007</c:v>
                </c:pt>
                <c:pt idx="4006">
                  <c:v>91.784220000000005</c:v>
                </c:pt>
                <c:pt idx="4007">
                  <c:v>91.779120000000006</c:v>
                </c:pt>
                <c:pt idx="4008">
                  <c:v>91.774029999999996</c:v>
                </c:pt>
                <c:pt idx="4009">
                  <c:v>91.768929999999997</c:v>
                </c:pt>
                <c:pt idx="4010">
                  <c:v>91.765870000000007</c:v>
                </c:pt>
                <c:pt idx="4011">
                  <c:v>91.761799999999994</c:v>
                </c:pt>
                <c:pt idx="4012">
                  <c:v>91.753640000000004</c:v>
                </c:pt>
                <c:pt idx="4013">
                  <c:v>91.747529999999998</c:v>
                </c:pt>
                <c:pt idx="4014">
                  <c:v>91.740390000000005</c:v>
                </c:pt>
                <c:pt idx="4015">
                  <c:v>91.735299999999995</c:v>
                </c:pt>
                <c:pt idx="4016">
                  <c:v>91.731219999999993</c:v>
                </c:pt>
                <c:pt idx="4017">
                  <c:v>91.726119999999995</c:v>
                </c:pt>
                <c:pt idx="4018">
                  <c:v>91.721029999999999</c:v>
                </c:pt>
                <c:pt idx="4019">
                  <c:v>91.71593</c:v>
                </c:pt>
                <c:pt idx="4020">
                  <c:v>91.710830000000001</c:v>
                </c:pt>
                <c:pt idx="4021">
                  <c:v>91.706760000000003</c:v>
                </c:pt>
                <c:pt idx="4022">
                  <c:v>91.700640000000007</c:v>
                </c:pt>
                <c:pt idx="4023">
                  <c:v>91.695549999999997</c:v>
                </c:pt>
                <c:pt idx="4024">
                  <c:v>91.693510000000003</c:v>
                </c:pt>
                <c:pt idx="4025">
                  <c:v>91.686369999999997</c:v>
                </c:pt>
                <c:pt idx="4026">
                  <c:v>91.679239999999993</c:v>
                </c:pt>
                <c:pt idx="4027">
                  <c:v>91.674139999999994</c:v>
                </c:pt>
                <c:pt idx="4028">
                  <c:v>91.668030000000002</c:v>
                </c:pt>
                <c:pt idx="4029">
                  <c:v>91.66395</c:v>
                </c:pt>
                <c:pt idx="4030">
                  <c:v>91.656809999999993</c:v>
                </c:pt>
                <c:pt idx="4031">
                  <c:v>91.651719999999997</c:v>
                </c:pt>
                <c:pt idx="4032">
                  <c:v>91.647639999999996</c:v>
                </c:pt>
                <c:pt idx="4033">
                  <c:v>91.641530000000003</c:v>
                </c:pt>
                <c:pt idx="4034">
                  <c:v>91.635409999999993</c:v>
                </c:pt>
                <c:pt idx="4035">
                  <c:v>91.630309999999994</c:v>
                </c:pt>
                <c:pt idx="4036">
                  <c:v>91.625219999999999</c:v>
                </c:pt>
                <c:pt idx="4037">
                  <c:v>91.619100000000003</c:v>
                </c:pt>
                <c:pt idx="4038">
                  <c:v>91.612989999999996</c:v>
                </c:pt>
                <c:pt idx="4039">
                  <c:v>91.606870000000001</c:v>
                </c:pt>
                <c:pt idx="4040">
                  <c:v>91.603809999999996</c:v>
                </c:pt>
                <c:pt idx="4041">
                  <c:v>91.597700000000003</c:v>
                </c:pt>
                <c:pt idx="4042">
                  <c:v>91.58954</c:v>
                </c:pt>
                <c:pt idx="4043">
                  <c:v>91.582409999999996</c:v>
                </c:pt>
                <c:pt idx="4044">
                  <c:v>91.577309999999997</c:v>
                </c:pt>
                <c:pt idx="4045">
                  <c:v>91.573239999999998</c:v>
                </c:pt>
                <c:pt idx="4046">
                  <c:v>91.564059999999998</c:v>
                </c:pt>
                <c:pt idx="4047">
                  <c:v>91.555909999999997</c:v>
                </c:pt>
                <c:pt idx="4048">
                  <c:v>91.552850000000007</c:v>
                </c:pt>
                <c:pt idx="4049">
                  <c:v>91.548770000000005</c:v>
                </c:pt>
                <c:pt idx="4050">
                  <c:v>91.543679999999995</c:v>
                </c:pt>
                <c:pt idx="4051">
                  <c:v>91.536540000000002</c:v>
                </c:pt>
                <c:pt idx="4052">
                  <c:v>91.531450000000007</c:v>
                </c:pt>
                <c:pt idx="4053">
                  <c:v>91.526349999999994</c:v>
                </c:pt>
                <c:pt idx="4054">
                  <c:v>91.520229999999998</c:v>
                </c:pt>
                <c:pt idx="4055">
                  <c:v>91.515140000000002</c:v>
                </c:pt>
                <c:pt idx="4056">
                  <c:v>91.509020000000007</c:v>
                </c:pt>
                <c:pt idx="4057">
                  <c:v>91.503929999999997</c:v>
                </c:pt>
                <c:pt idx="4058">
                  <c:v>91.499849999999995</c:v>
                </c:pt>
                <c:pt idx="4059">
                  <c:v>91.493729999999999</c:v>
                </c:pt>
                <c:pt idx="4060">
                  <c:v>91.487620000000007</c:v>
                </c:pt>
                <c:pt idx="4061">
                  <c:v>91.481499999999997</c:v>
                </c:pt>
                <c:pt idx="4062">
                  <c:v>91.478449999999995</c:v>
                </c:pt>
                <c:pt idx="4063">
                  <c:v>91.474369999999993</c:v>
                </c:pt>
                <c:pt idx="4064">
                  <c:v>91.471310000000003</c:v>
                </c:pt>
                <c:pt idx="4065">
                  <c:v>91.462140000000005</c:v>
                </c:pt>
                <c:pt idx="4066">
                  <c:v>91.458060000000003</c:v>
                </c:pt>
                <c:pt idx="4067">
                  <c:v>91.453980000000001</c:v>
                </c:pt>
                <c:pt idx="4068">
                  <c:v>91.444810000000004</c:v>
                </c:pt>
                <c:pt idx="4069">
                  <c:v>91.439710000000005</c:v>
                </c:pt>
                <c:pt idx="4070">
                  <c:v>91.435640000000006</c:v>
                </c:pt>
                <c:pt idx="4071">
                  <c:v>91.427480000000003</c:v>
                </c:pt>
                <c:pt idx="4072">
                  <c:v>91.419330000000002</c:v>
                </c:pt>
                <c:pt idx="4073">
                  <c:v>91.413210000000007</c:v>
                </c:pt>
                <c:pt idx="4074">
                  <c:v>91.404039999999995</c:v>
                </c:pt>
                <c:pt idx="4075">
                  <c:v>91.398939999999996</c:v>
                </c:pt>
                <c:pt idx="4076">
                  <c:v>91.395889999999994</c:v>
                </c:pt>
                <c:pt idx="4077">
                  <c:v>91.389769999999999</c:v>
                </c:pt>
                <c:pt idx="4078">
                  <c:v>91.386709999999994</c:v>
                </c:pt>
                <c:pt idx="4079">
                  <c:v>91.379580000000004</c:v>
                </c:pt>
                <c:pt idx="4080">
                  <c:v>91.373459999999994</c:v>
                </c:pt>
                <c:pt idx="4081">
                  <c:v>91.367350000000002</c:v>
                </c:pt>
                <c:pt idx="4082">
                  <c:v>91.357159999999993</c:v>
                </c:pt>
                <c:pt idx="4083">
                  <c:v>91.350020000000001</c:v>
                </c:pt>
                <c:pt idx="4084">
                  <c:v>91.344920000000002</c:v>
                </c:pt>
                <c:pt idx="4085">
                  <c:v>91.34187</c:v>
                </c:pt>
                <c:pt idx="4086">
                  <c:v>91.336770000000001</c:v>
                </c:pt>
                <c:pt idx="4087">
                  <c:v>91.326580000000007</c:v>
                </c:pt>
                <c:pt idx="4088">
                  <c:v>91.318420000000003</c:v>
                </c:pt>
                <c:pt idx="4089">
                  <c:v>91.314350000000005</c:v>
                </c:pt>
                <c:pt idx="4090">
                  <c:v>91.31129</c:v>
                </c:pt>
                <c:pt idx="4091">
                  <c:v>91.309250000000006</c:v>
                </c:pt>
                <c:pt idx="4092">
                  <c:v>91.303139999999999</c:v>
                </c:pt>
                <c:pt idx="4093">
                  <c:v>91.297020000000003</c:v>
                </c:pt>
                <c:pt idx="4094">
                  <c:v>91.288870000000003</c:v>
                </c:pt>
                <c:pt idx="4095">
                  <c:v>91.278670000000005</c:v>
                </c:pt>
                <c:pt idx="4096">
                  <c:v>91.275620000000004</c:v>
                </c:pt>
                <c:pt idx="4097">
                  <c:v>91.270520000000005</c:v>
                </c:pt>
                <c:pt idx="4098">
                  <c:v>91.256249999999994</c:v>
                </c:pt>
                <c:pt idx="4099">
                  <c:v>91.24606</c:v>
                </c:pt>
                <c:pt idx="4100">
                  <c:v>91.242999999999995</c:v>
                </c:pt>
                <c:pt idx="4101">
                  <c:v>91.233829999999998</c:v>
                </c:pt>
                <c:pt idx="4102">
                  <c:v>91.224649999999997</c:v>
                </c:pt>
                <c:pt idx="4103">
                  <c:v>91.224649999999997</c:v>
                </c:pt>
                <c:pt idx="4104">
                  <c:v>91.217519999999993</c:v>
                </c:pt>
                <c:pt idx="4105">
                  <c:v>91.210380000000001</c:v>
                </c:pt>
                <c:pt idx="4106">
                  <c:v>91.201210000000003</c:v>
                </c:pt>
                <c:pt idx="4107">
                  <c:v>91.196110000000004</c:v>
                </c:pt>
                <c:pt idx="4108">
                  <c:v>91.192040000000006</c:v>
                </c:pt>
                <c:pt idx="4109">
                  <c:v>91.185919999999996</c:v>
                </c:pt>
                <c:pt idx="4110">
                  <c:v>91.179810000000003</c:v>
                </c:pt>
                <c:pt idx="4111">
                  <c:v>91.175730000000001</c:v>
                </c:pt>
                <c:pt idx="4112">
                  <c:v>91.168589999999995</c:v>
                </c:pt>
                <c:pt idx="4113">
                  <c:v>91.160439999999994</c:v>
                </c:pt>
                <c:pt idx="4114">
                  <c:v>91.155339999999995</c:v>
                </c:pt>
                <c:pt idx="4115">
                  <c:v>91.147189999999995</c:v>
                </c:pt>
                <c:pt idx="4116">
                  <c:v>91.139039999999994</c:v>
                </c:pt>
                <c:pt idx="4117">
                  <c:v>91.129859999999994</c:v>
                </c:pt>
                <c:pt idx="4118">
                  <c:v>91.126810000000006</c:v>
                </c:pt>
                <c:pt idx="4119">
                  <c:v>91.121709999999993</c:v>
                </c:pt>
                <c:pt idx="4120">
                  <c:v>91.112539999999996</c:v>
                </c:pt>
                <c:pt idx="4121">
                  <c:v>91.102339999999998</c:v>
                </c:pt>
                <c:pt idx="4122">
                  <c:v>91.098269999999999</c:v>
                </c:pt>
                <c:pt idx="4123">
                  <c:v>91.092150000000004</c:v>
                </c:pt>
                <c:pt idx="4124">
                  <c:v>91.080939999999998</c:v>
                </c:pt>
                <c:pt idx="4125">
                  <c:v>91.074820000000003</c:v>
                </c:pt>
                <c:pt idx="4126">
                  <c:v>91.066670000000002</c:v>
                </c:pt>
                <c:pt idx="4127">
                  <c:v>91.057500000000005</c:v>
                </c:pt>
                <c:pt idx="4128">
                  <c:v>91.049340000000001</c:v>
                </c:pt>
                <c:pt idx="4129">
                  <c:v>91.04119</c:v>
                </c:pt>
                <c:pt idx="4130">
                  <c:v>91.034049999999993</c:v>
                </c:pt>
                <c:pt idx="4131">
                  <c:v>91.028959999999998</c:v>
                </c:pt>
                <c:pt idx="4132">
                  <c:v>91.024879999999996</c:v>
                </c:pt>
                <c:pt idx="4133">
                  <c:v>91.017750000000007</c:v>
                </c:pt>
                <c:pt idx="4134">
                  <c:v>91.012649999999994</c:v>
                </c:pt>
                <c:pt idx="4135">
                  <c:v>91.006529999999998</c:v>
                </c:pt>
                <c:pt idx="4136">
                  <c:v>90.99736</c:v>
                </c:pt>
                <c:pt idx="4137">
                  <c:v>90.984110000000001</c:v>
                </c:pt>
                <c:pt idx="4138">
                  <c:v>90.976979999999998</c:v>
                </c:pt>
                <c:pt idx="4139">
                  <c:v>90.970860000000002</c:v>
                </c:pt>
                <c:pt idx="4140">
                  <c:v>90.962710000000001</c:v>
                </c:pt>
                <c:pt idx="4141">
                  <c:v>90.952510000000004</c:v>
                </c:pt>
                <c:pt idx="4142">
                  <c:v>90.944360000000003</c:v>
                </c:pt>
                <c:pt idx="4143">
                  <c:v>90.93723</c:v>
                </c:pt>
                <c:pt idx="4144">
                  <c:v>90.927030000000002</c:v>
                </c:pt>
                <c:pt idx="4145">
                  <c:v>90.918880000000001</c:v>
                </c:pt>
                <c:pt idx="4146">
                  <c:v>90.913780000000003</c:v>
                </c:pt>
                <c:pt idx="4147">
                  <c:v>90.902569999999997</c:v>
                </c:pt>
                <c:pt idx="4148">
                  <c:v>90.8934</c:v>
                </c:pt>
                <c:pt idx="4149">
                  <c:v>90.887280000000004</c:v>
                </c:pt>
                <c:pt idx="4150">
                  <c:v>90.877089999999995</c:v>
                </c:pt>
                <c:pt idx="4151">
                  <c:v>90.87097</c:v>
                </c:pt>
                <c:pt idx="4152">
                  <c:v>90.862819999999999</c:v>
                </c:pt>
                <c:pt idx="4153">
                  <c:v>90.851609999999994</c:v>
                </c:pt>
                <c:pt idx="4154">
                  <c:v>90.845489999999998</c:v>
                </c:pt>
                <c:pt idx="4155">
                  <c:v>90.837339999999998</c:v>
                </c:pt>
                <c:pt idx="4156">
                  <c:v>90.832239999999999</c:v>
                </c:pt>
                <c:pt idx="4157">
                  <c:v>90.822050000000004</c:v>
                </c:pt>
                <c:pt idx="4158">
                  <c:v>90.813900000000004</c:v>
                </c:pt>
                <c:pt idx="4159">
                  <c:v>90.807779999999994</c:v>
                </c:pt>
                <c:pt idx="4160">
                  <c:v>90.795550000000006</c:v>
                </c:pt>
                <c:pt idx="4161">
                  <c:v>90.786379999999994</c:v>
                </c:pt>
                <c:pt idx="4162">
                  <c:v>90.778220000000005</c:v>
                </c:pt>
                <c:pt idx="4163">
                  <c:v>90.767009999999999</c:v>
                </c:pt>
                <c:pt idx="4164">
                  <c:v>90.763949999999994</c:v>
                </c:pt>
                <c:pt idx="4165">
                  <c:v>90.756820000000005</c:v>
                </c:pt>
                <c:pt idx="4166">
                  <c:v>90.746629999999996</c:v>
                </c:pt>
                <c:pt idx="4167">
                  <c:v>90.735410000000002</c:v>
                </c:pt>
                <c:pt idx="4168">
                  <c:v>90.725219999999993</c:v>
                </c:pt>
                <c:pt idx="4169">
                  <c:v>90.716049999999996</c:v>
                </c:pt>
                <c:pt idx="4170">
                  <c:v>90.707890000000006</c:v>
                </c:pt>
                <c:pt idx="4171">
                  <c:v>90.697699999999998</c:v>
                </c:pt>
                <c:pt idx="4172">
                  <c:v>90.685469999999995</c:v>
                </c:pt>
                <c:pt idx="4173">
                  <c:v>90.678340000000006</c:v>
                </c:pt>
                <c:pt idx="4174">
                  <c:v>90.670180000000002</c:v>
                </c:pt>
                <c:pt idx="4175">
                  <c:v>90.658969999999997</c:v>
                </c:pt>
                <c:pt idx="4176">
                  <c:v>90.650819999999996</c:v>
                </c:pt>
                <c:pt idx="4177">
                  <c:v>90.6447</c:v>
                </c:pt>
                <c:pt idx="4178">
                  <c:v>90.635530000000003</c:v>
                </c:pt>
                <c:pt idx="4179">
                  <c:v>90.625339999999994</c:v>
                </c:pt>
                <c:pt idx="4180">
                  <c:v>90.616159999999994</c:v>
                </c:pt>
                <c:pt idx="4181">
                  <c:v>90.605969999999999</c:v>
                </c:pt>
                <c:pt idx="4182">
                  <c:v>90.60087</c:v>
                </c:pt>
                <c:pt idx="4183">
                  <c:v>90.582530000000006</c:v>
                </c:pt>
                <c:pt idx="4184">
                  <c:v>90.577430000000007</c:v>
                </c:pt>
                <c:pt idx="4185">
                  <c:v>90.565200000000004</c:v>
                </c:pt>
                <c:pt idx="4186">
                  <c:v>90.559079999999994</c:v>
                </c:pt>
                <c:pt idx="4187">
                  <c:v>90.547870000000003</c:v>
                </c:pt>
                <c:pt idx="4188">
                  <c:v>90.536659999999998</c:v>
                </c:pt>
                <c:pt idx="4189">
                  <c:v>90.52749</c:v>
                </c:pt>
                <c:pt idx="4190">
                  <c:v>90.516279999999995</c:v>
                </c:pt>
                <c:pt idx="4191">
                  <c:v>90.506079999999997</c:v>
                </c:pt>
                <c:pt idx="4192">
                  <c:v>90.497929999999997</c:v>
                </c:pt>
                <c:pt idx="4193">
                  <c:v>90.479579999999999</c:v>
                </c:pt>
                <c:pt idx="4194">
                  <c:v>90.476529999999997</c:v>
                </c:pt>
                <c:pt idx="4195">
                  <c:v>90.463279999999997</c:v>
                </c:pt>
                <c:pt idx="4196">
                  <c:v>90.454099999999997</c:v>
                </c:pt>
                <c:pt idx="4197">
                  <c:v>90.439830000000001</c:v>
                </c:pt>
                <c:pt idx="4198">
                  <c:v>90.426580000000001</c:v>
                </c:pt>
                <c:pt idx="4199">
                  <c:v>90.418430000000001</c:v>
                </c:pt>
                <c:pt idx="4200">
                  <c:v>90.411289999999994</c:v>
                </c:pt>
                <c:pt idx="4201">
                  <c:v>90.399060000000006</c:v>
                </c:pt>
                <c:pt idx="4202">
                  <c:v>90.391930000000002</c:v>
                </c:pt>
                <c:pt idx="4203">
                  <c:v>90.380719999999997</c:v>
                </c:pt>
                <c:pt idx="4204">
                  <c:v>90.368489999999994</c:v>
                </c:pt>
                <c:pt idx="4205">
                  <c:v>90.360330000000005</c:v>
                </c:pt>
                <c:pt idx="4206">
                  <c:v>90.351159999999993</c:v>
                </c:pt>
                <c:pt idx="4207">
                  <c:v>90.338930000000005</c:v>
                </c:pt>
                <c:pt idx="4208">
                  <c:v>90.326700000000002</c:v>
                </c:pt>
                <c:pt idx="4209">
                  <c:v>90.318539999999999</c:v>
                </c:pt>
                <c:pt idx="4210">
                  <c:v>90.304270000000002</c:v>
                </c:pt>
                <c:pt idx="4211">
                  <c:v>90.288979999999995</c:v>
                </c:pt>
                <c:pt idx="4212">
                  <c:v>90.281850000000006</c:v>
                </c:pt>
                <c:pt idx="4213">
                  <c:v>90.27064</c:v>
                </c:pt>
                <c:pt idx="4214">
                  <c:v>90.257390000000001</c:v>
                </c:pt>
                <c:pt idx="4215">
                  <c:v>90.246179999999995</c:v>
                </c:pt>
                <c:pt idx="4216">
                  <c:v>90.232929999999996</c:v>
                </c:pt>
                <c:pt idx="4217">
                  <c:v>90.223749999999995</c:v>
                </c:pt>
                <c:pt idx="4218">
                  <c:v>90.210499999999996</c:v>
                </c:pt>
                <c:pt idx="4219">
                  <c:v>90.198269999999994</c:v>
                </c:pt>
                <c:pt idx="4220">
                  <c:v>90.194190000000006</c:v>
                </c:pt>
                <c:pt idx="4221">
                  <c:v>90.181960000000004</c:v>
                </c:pt>
                <c:pt idx="4222">
                  <c:v>90.170749999999998</c:v>
                </c:pt>
                <c:pt idx="4223">
                  <c:v>90.158519999999996</c:v>
                </c:pt>
                <c:pt idx="4224">
                  <c:v>90.148330000000001</c:v>
                </c:pt>
                <c:pt idx="4225">
                  <c:v>90.135080000000002</c:v>
                </c:pt>
                <c:pt idx="4226">
                  <c:v>90.126919999999998</c:v>
                </c:pt>
                <c:pt idx="4227">
                  <c:v>90.113669999999999</c:v>
                </c:pt>
                <c:pt idx="4228">
                  <c:v>90.098389999999995</c:v>
                </c:pt>
                <c:pt idx="4229">
                  <c:v>90.086150000000004</c:v>
                </c:pt>
                <c:pt idx="4230">
                  <c:v>90.076980000000006</c:v>
                </c:pt>
                <c:pt idx="4231">
                  <c:v>90.064750000000004</c:v>
                </c:pt>
                <c:pt idx="4232">
                  <c:v>90.054559999999995</c:v>
                </c:pt>
                <c:pt idx="4233">
                  <c:v>90.045379999999994</c:v>
                </c:pt>
                <c:pt idx="4234">
                  <c:v>90.030100000000004</c:v>
                </c:pt>
                <c:pt idx="4235">
                  <c:v>90.017859999999999</c:v>
                </c:pt>
                <c:pt idx="4236">
                  <c:v>90.00461</c:v>
                </c:pt>
                <c:pt idx="4237">
                  <c:v>89.992379999999997</c:v>
                </c:pt>
                <c:pt idx="4238">
                  <c:v>89.977090000000004</c:v>
                </c:pt>
                <c:pt idx="4239">
                  <c:v>89.964860000000002</c:v>
                </c:pt>
                <c:pt idx="4240">
                  <c:v>89.950590000000005</c:v>
                </c:pt>
                <c:pt idx="4241">
                  <c:v>89.937340000000006</c:v>
                </c:pt>
                <c:pt idx="4242">
                  <c:v>89.923069999999996</c:v>
                </c:pt>
                <c:pt idx="4243">
                  <c:v>89.910839999999993</c:v>
                </c:pt>
                <c:pt idx="4244">
                  <c:v>89.900649999999999</c:v>
                </c:pt>
                <c:pt idx="4245">
                  <c:v>89.890460000000004</c:v>
                </c:pt>
                <c:pt idx="4246">
                  <c:v>89.883319999999998</c:v>
                </c:pt>
                <c:pt idx="4247">
                  <c:v>89.873130000000003</c:v>
                </c:pt>
                <c:pt idx="4248">
                  <c:v>89.856819999999999</c:v>
                </c:pt>
                <c:pt idx="4249">
                  <c:v>89.841530000000006</c:v>
                </c:pt>
                <c:pt idx="4250">
                  <c:v>89.827269999999999</c:v>
                </c:pt>
                <c:pt idx="4251">
                  <c:v>89.813000000000002</c:v>
                </c:pt>
                <c:pt idx="4252">
                  <c:v>89.798730000000006</c:v>
                </c:pt>
                <c:pt idx="4253">
                  <c:v>89.784459999999996</c:v>
                </c:pt>
                <c:pt idx="4254">
                  <c:v>89.776300000000006</c:v>
                </c:pt>
                <c:pt idx="4255">
                  <c:v>89.764070000000004</c:v>
                </c:pt>
                <c:pt idx="4256">
                  <c:v>89.746740000000003</c:v>
                </c:pt>
                <c:pt idx="4257">
                  <c:v>89.728399999999993</c:v>
                </c:pt>
                <c:pt idx="4258">
                  <c:v>89.717190000000002</c:v>
                </c:pt>
                <c:pt idx="4259">
                  <c:v>89.705979999999997</c:v>
                </c:pt>
                <c:pt idx="4260">
                  <c:v>89.692719999999994</c:v>
                </c:pt>
                <c:pt idx="4261">
                  <c:v>89.678460000000001</c:v>
                </c:pt>
                <c:pt idx="4262">
                  <c:v>89.667240000000007</c:v>
                </c:pt>
                <c:pt idx="4263">
                  <c:v>89.655010000000004</c:v>
                </c:pt>
                <c:pt idx="4264">
                  <c:v>89.636669999999995</c:v>
                </c:pt>
                <c:pt idx="4265">
                  <c:v>89.622399999999999</c:v>
                </c:pt>
                <c:pt idx="4266">
                  <c:v>89.611189999999993</c:v>
                </c:pt>
                <c:pt idx="4267">
                  <c:v>89.594880000000003</c:v>
                </c:pt>
                <c:pt idx="4268">
                  <c:v>89.588759999999994</c:v>
                </c:pt>
                <c:pt idx="4269">
                  <c:v>89.571430000000007</c:v>
                </c:pt>
                <c:pt idx="4270">
                  <c:v>89.555130000000005</c:v>
                </c:pt>
                <c:pt idx="4271">
                  <c:v>89.542900000000003</c:v>
                </c:pt>
                <c:pt idx="4272">
                  <c:v>89.527609999999996</c:v>
                </c:pt>
                <c:pt idx="4273">
                  <c:v>89.514359999999996</c:v>
                </c:pt>
                <c:pt idx="4274">
                  <c:v>89.499070000000003</c:v>
                </c:pt>
                <c:pt idx="4275">
                  <c:v>89.485820000000004</c:v>
                </c:pt>
                <c:pt idx="4276">
                  <c:v>89.468490000000003</c:v>
                </c:pt>
                <c:pt idx="4277">
                  <c:v>89.453199999999995</c:v>
                </c:pt>
                <c:pt idx="4278">
                  <c:v>89.440969999999993</c:v>
                </c:pt>
                <c:pt idx="4279">
                  <c:v>89.42568</c:v>
                </c:pt>
                <c:pt idx="4280">
                  <c:v>89.413449999999997</c:v>
                </c:pt>
                <c:pt idx="4281">
                  <c:v>89.397139999999993</c:v>
                </c:pt>
                <c:pt idx="4282">
                  <c:v>89.380840000000006</c:v>
                </c:pt>
                <c:pt idx="4283">
                  <c:v>89.365549999999999</c:v>
                </c:pt>
                <c:pt idx="4284">
                  <c:v>89.355350000000001</c:v>
                </c:pt>
                <c:pt idx="4285">
                  <c:v>89.33905</c:v>
                </c:pt>
                <c:pt idx="4286">
                  <c:v>89.324780000000004</c:v>
                </c:pt>
                <c:pt idx="4287">
                  <c:v>89.310509999999994</c:v>
                </c:pt>
                <c:pt idx="4288">
                  <c:v>89.292159999999996</c:v>
                </c:pt>
                <c:pt idx="4289">
                  <c:v>89.282989999999998</c:v>
                </c:pt>
                <c:pt idx="4290">
                  <c:v>89.265659999999997</c:v>
                </c:pt>
                <c:pt idx="4291">
                  <c:v>89.248329999999996</c:v>
                </c:pt>
                <c:pt idx="4292">
                  <c:v>89.228970000000004</c:v>
                </c:pt>
                <c:pt idx="4293">
                  <c:v>89.21266</c:v>
                </c:pt>
                <c:pt idx="4294">
                  <c:v>89.202470000000005</c:v>
                </c:pt>
                <c:pt idx="4295">
                  <c:v>89.188199999999995</c:v>
                </c:pt>
                <c:pt idx="4296">
                  <c:v>89.170869999999994</c:v>
                </c:pt>
                <c:pt idx="4297">
                  <c:v>89.153540000000007</c:v>
                </c:pt>
                <c:pt idx="4298">
                  <c:v>89.135199999999998</c:v>
                </c:pt>
                <c:pt idx="4299">
                  <c:v>89.120930000000001</c:v>
                </c:pt>
                <c:pt idx="4300">
                  <c:v>89.105639999999994</c:v>
                </c:pt>
                <c:pt idx="4301">
                  <c:v>89.087289999999996</c:v>
                </c:pt>
                <c:pt idx="4302">
                  <c:v>89.076080000000005</c:v>
                </c:pt>
                <c:pt idx="4303">
                  <c:v>89.058750000000003</c:v>
                </c:pt>
                <c:pt idx="4304">
                  <c:v>89.042450000000002</c:v>
                </c:pt>
                <c:pt idx="4305">
                  <c:v>89.02919</c:v>
                </c:pt>
                <c:pt idx="4306">
                  <c:v>89.012889999999999</c:v>
                </c:pt>
                <c:pt idx="4307">
                  <c:v>88.997600000000006</c:v>
                </c:pt>
                <c:pt idx="4308">
                  <c:v>88.979249999999993</c:v>
                </c:pt>
                <c:pt idx="4309">
                  <c:v>88.961920000000006</c:v>
                </c:pt>
                <c:pt idx="4310">
                  <c:v>88.940520000000006</c:v>
                </c:pt>
                <c:pt idx="4311">
                  <c:v>88.923190000000005</c:v>
                </c:pt>
                <c:pt idx="4312">
                  <c:v>88.908919999999995</c:v>
                </c:pt>
                <c:pt idx="4313">
                  <c:v>88.89058</c:v>
                </c:pt>
                <c:pt idx="4314">
                  <c:v>88.874269999999996</c:v>
                </c:pt>
                <c:pt idx="4315">
                  <c:v>88.861019999999996</c:v>
                </c:pt>
                <c:pt idx="4316">
                  <c:v>88.842669999999998</c:v>
                </c:pt>
                <c:pt idx="4317">
                  <c:v>88.823310000000006</c:v>
                </c:pt>
                <c:pt idx="4318">
                  <c:v>88.80292</c:v>
                </c:pt>
                <c:pt idx="4319">
                  <c:v>88.784580000000005</c:v>
                </c:pt>
                <c:pt idx="4320">
                  <c:v>88.766229999999993</c:v>
                </c:pt>
                <c:pt idx="4321">
                  <c:v>88.751959999999997</c:v>
                </c:pt>
                <c:pt idx="4322">
                  <c:v>88.731570000000005</c:v>
                </c:pt>
                <c:pt idx="4323">
                  <c:v>88.718320000000006</c:v>
                </c:pt>
                <c:pt idx="4324">
                  <c:v>88.704059999999998</c:v>
                </c:pt>
                <c:pt idx="4325">
                  <c:v>88.687749999999994</c:v>
                </c:pt>
                <c:pt idx="4326">
                  <c:v>88.672460000000001</c:v>
                </c:pt>
                <c:pt idx="4327">
                  <c:v>88.652069999999995</c:v>
                </c:pt>
                <c:pt idx="4328">
                  <c:v>88.63373</c:v>
                </c:pt>
                <c:pt idx="4329">
                  <c:v>88.617419999999996</c:v>
                </c:pt>
                <c:pt idx="4330">
                  <c:v>88.603149999999999</c:v>
                </c:pt>
                <c:pt idx="4331">
                  <c:v>88.583780000000004</c:v>
                </c:pt>
                <c:pt idx="4332">
                  <c:v>88.565439999999995</c:v>
                </c:pt>
                <c:pt idx="4333">
                  <c:v>88.544030000000006</c:v>
                </c:pt>
                <c:pt idx="4334">
                  <c:v>88.525689999999997</c:v>
                </c:pt>
                <c:pt idx="4335">
                  <c:v>88.513459999999995</c:v>
                </c:pt>
                <c:pt idx="4336">
                  <c:v>88.488990000000001</c:v>
                </c:pt>
                <c:pt idx="4337">
                  <c:v>88.465549999999993</c:v>
                </c:pt>
                <c:pt idx="4338">
                  <c:v>88.449240000000003</c:v>
                </c:pt>
                <c:pt idx="4339">
                  <c:v>88.435990000000004</c:v>
                </c:pt>
                <c:pt idx="4340">
                  <c:v>88.414590000000004</c:v>
                </c:pt>
                <c:pt idx="4341">
                  <c:v>88.395219999999995</c:v>
                </c:pt>
                <c:pt idx="4342">
                  <c:v>88.37688</c:v>
                </c:pt>
                <c:pt idx="4343">
                  <c:v>88.355469999999997</c:v>
                </c:pt>
                <c:pt idx="4344">
                  <c:v>88.343239999999994</c:v>
                </c:pt>
                <c:pt idx="4345">
                  <c:v>88.325909999999993</c:v>
                </c:pt>
                <c:pt idx="4346">
                  <c:v>88.301450000000003</c:v>
                </c:pt>
                <c:pt idx="4347">
                  <c:v>88.283109999999994</c:v>
                </c:pt>
                <c:pt idx="4348">
                  <c:v>88.270880000000005</c:v>
                </c:pt>
                <c:pt idx="4349">
                  <c:v>88.252529999999993</c:v>
                </c:pt>
                <c:pt idx="4350">
                  <c:v>88.230109999999996</c:v>
                </c:pt>
                <c:pt idx="4351">
                  <c:v>88.207679999999996</c:v>
                </c:pt>
                <c:pt idx="4352">
                  <c:v>88.191370000000006</c:v>
                </c:pt>
                <c:pt idx="4353">
                  <c:v>88.177099999999996</c:v>
                </c:pt>
                <c:pt idx="4354">
                  <c:v>88.151619999999994</c:v>
                </c:pt>
                <c:pt idx="4355">
                  <c:v>88.134299999999996</c:v>
                </c:pt>
                <c:pt idx="4356">
                  <c:v>88.108810000000005</c:v>
                </c:pt>
                <c:pt idx="4357">
                  <c:v>88.094549999999998</c:v>
                </c:pt>
                <c:pt idx="4358">
                  <c:v>88.075180000000003</c:v>
                </c:pt>
                <c:pt idx="4359">
                  <c:v>88.050719999999998</c:v>
                </c:pt>
                <c:pt idx="4360">
                  <c:v>88.028289999999998</c:v>
                </c:pt>
                <c:pt idx="4361">
                  <c:v>88.01097</c:v>
                </c:pt>
                <c:pt idx="4362">
                  <c:v>87.991600000000005</c:v>
                </c:pt>
                <c:pt idx="4363">
                  <c:v>87.971220000000002</c:v>
                </c:pt>
                <c:pt idx="4364">
                  <c:v>87.947770000000006</c:v>
                </c:pt>
                <c:pt idx="4365">
                  <c:v>87.927390000000003</c:v>
                </c:pt>
                <c:pt idx="4366">
                  <c:v>87.914140000000003</c:v>
                </c:pt>
                <c:pt idx="4367">
                  <c:v>87.894769999999994</c:v>
                </c:pt>
                <c:pt idx="4368">
                  <c:v>87.873369999999994</c:v>
                </c:pt>
                <c:pt idx="4369">
                  <c:v>87.853999999999999</c:v>
                </c:pt>
                <c:pt idx="4370">
                  <c:v>87.832599999999999</c:v>
                </c:pt>
                <c:pt idx="4371">
                  <c:v>87.805080000000004</c:v>
                </c:pt>
                <c:pt idx="4372">
                  <c:v>87.783680000000004</c:v>
                </c:pt>
                <c:pt idx="4373">
                  <c:v>87.758189999999999</c:v>
                </c:pt>
                <c:pt idx="4374">
                  <c:v>87.734750000000005</c:v>
                </c:pt>
                <c:pt idx="4375">
                  <c:v>87.722520000000003</c:v>
                </c:pt>
                <c:pt idx="4376">
                  <c:v>87.699079999999995</c:v>
                </c:pt>
                <c:pt idx="4377">
                  <c:v>87.67971</c:v>
                </c:pt>
                <c:pt idx="4378">
                  <c:v>87.652190000000004</c:v>
                </c:pt>
                <c:pt idx="4379">
                  <c:v>87.636899999999997</c:v>
                </c:pt>
                <c:pt idx="4380">
                  <c:v>87.611419999999995</c:v>
                </c:pt>
                <c:pt idx="4381">
                  <c:v>87.590019999999996</c:v>
                </c:pt>
                <c:pt idx="4382">
                  <c:v>87.571669999999997</c:v>
                </c:pt>
                <c:pt idx="4383">
                  <c:v>87.549250000000001</c:v>
                </c:pt>
                <c:pt idx="4384">
                  <c:v>87.529880000000006</c:v>
                </c:pt>
                <c:pt idx="4385">
                  <c:v>87.509500000000003</c:v>
                </c:pt>
                <c:pt idx="4386">
                  <c:v>87.476879999999994</c:v>
                </c:pt>
                <c:pt idx="4387">
                  <c:v>87.452420000000004</c:v>
                </c:pt>
                <c:pt idx="4388">
                  <c:v>87.43</c:v>
                </c:pt>
                <c:pt idx="4389">
                  <c:v>87.412670000000006</c:v>
                </c:pt>
                <c:pt idx="4390">
                  <c:v>87.39228</c:v>
                </c:pt>
                <c:pt idx="4391">
                  <c:v>87.365780000000001</c:v>
                </c:pt>
                <c:pt idx="4392">
                  <c:v>87.341319999999996</c:v>
                </c:pt>
                <c:pt idx="4393">
                  <c:v>87.321960000000004</c:v>
                </c:pt>
                <c:pt idx="4394">
                  <c:v>87.298509999999993</c:v>
                </c:pt>
                <c:pt idx="4395">
                  <c:v>87.278130000000004</c:v>
                </c:pt>
                <c:pt idx="4396">
                  <c:v>87.255709999999993</c:v>
                </c:pt>
                <c:pt idx="4397">
                  <c:v>87.234300000000005</c:v>
                </c:pt>
                <c:pt idx="4398">
                  <c:v>87.20984</c:v>
                </c:pt>
                <c:pt idx="4399">
                  <c:v>87.184359999999998</c:v>
                </c:pt>
                <c:pt idx="4400">
                  <c:v>87.162949999999995</c:v>
                </c:pt>
                <c:pt idx="4401">
                  <c:v>87.140529999999998</c:v>
                </c:pt>
                <c:pt idx="4402">
                  <c:v>87.118110000000001</c:v>
                </c:pt>
                <c:pt idx="4403">
                  <c:v>87.095680000000002</c:v>
                </c:pt>
                <c:pt idx="4404">
                  <c:v>87.071219999999997</c:v>
                </c:pt>
                <c:pt idx="4405">
                  <c:v>87.046760000000006</c:v>
                </c:pt>
                <c:pt idx="4406">
                  <c:v>87.023319999999998</c:v>
                </c:pt>
                <c:pt idx="4407">
                  <c:v>86.999870000000001</c:v>
                </c:pt>
                <c:pt idx="4408">
                  <c:v>86.975409999999997</c:v>
                </c:pt>
                <c:pt idx="4409">
                  <c:v>86.95299</c:v>
                </c:pt>
                <c:pt idx="4410">
                  <c:v>86.927509999999998</c:v>
                </c:pt>
                <c:pt idx="4411">
                  <c:v>86.904060000000001</c:v>
                </c:pt>
                <c:pt idx="4412">
                  <c:v>86.878579999999999</c:v>
                </c:pt>
                <c:pt idx="4413">
                  <c:v>86.85718</c:v>
                </c:pt>
                <c:pt idx="4414">
                  <c:v>86.830680000000001</c:v>
                </c:pt>
                <c:pt idx="4415">
                  <c:v>86.803160000000005</c:v>
                </c:pt>
                <c:pt idx="4416">
                  <c:v>86.785830000000004</c:v>
                </c:pt>
                <c:pt idx="4417">
                  <c:v>86.763409999999993</c:v>
                </c:pt>
                <c:pt idx="4418">
                  <c:v>86.732830000000007</c:v>
                </c:pt>
                <c:pt idx="4419">
                  <c:v>86.708370000000002</c:v>
                </c:pt>
                <c:pt idx="4420">
                  <c:v>86.684929999999994</c:v>
                </c:pt>
                <c:pt idx="4421">
                  <c:v>86.658429999999996</c:v>
                </c:pt>
                <c:pt idx="4422">
                  <c:v>86.628870000000006</c:v>
                </c:pt>
                <c:pt idx="4423">
                  <c:v>86.612560000000002</c:v>
                </c:pt>
                <c:pt idx="4424">
                  <c:v>86.581980000000001</c:v>
                </c:pt>
                <c:pt idx="4425">
                  <c:v>86.558539999999994</c:v>
                </c:pt>
                <c:pt idx="4426">
                  <c:v>86.527959999999993</c:v>
                </c:pt>
                <c:pt idx="4427">
                  <c:v>86.502480000000006</c:v>
                </c:pt>
                <c:pt idx="4428">
                  <c:v>86.478020000000001</c:v>
                </c:pt>
                <c:pt idx="4429">
                  <c:v>86.451520000000002</c:v>
                </c:pt>
                <c:pt idx="4430">
                  <c:v>86.429100000000005</c:v>
                </c:pt>
                <c:pt idx="4431">
                  <c:v>86.396479999999997</c:v>
                </c:pt>
                <c:pt idx="4432">
                  <c:v>86.369979999999998</c:v>
                </c:pt>
                <c:pt idx="4433">
                  <c:v>86.353669999999994</c:v>
                </c:pt>
                <c:pt idx="4434">
                  <c:v>86.325130000000001</c:v>
                </c:pt>
                <c:pt idx="4435">
                  <c:v>86.291499999999999</c:v>
                </c:pt>
                <c:pt idx="4436">
                  <c:v>86.270089999999996</c:v>
                </c:pt>
                <c:pt idx="4437">
                  <c:v>86.237480000000005</c:v>
                </c:pt>
                <c:pt idx="4438">
                  <c:v>86.225250000000003</c:v>
                </c:pt>
                <c:pt idx="4439">
                  <c:v>86.194670000000002</c:v>
                </c:pt>
                <c:pt idx="4440">
                  <c:v>86.162049999999994</c:v>
                </c:pt>
                <c:pt idx="4441">
                  <c:v>86.13861</c:v>
                </c:pt>
                <c:pt idx="4442">
                  <c:v>86.111090000000004</c:v>
                </c:pt>
                <c:pt idx="4443">
                  <c:v>86.089690000000004</c:v>
                </c:pt>
                <c:pt idx="4444">
                  <c:v>86.061149999999998</c:v>
                </c:pt>
                <c:pt idx="4445">
                  <c:v>86.025469999999999</c:v>
                </c:pt>
                <c:pt idx="4446">
                  <c:v>85.99897</c:v>
                </c:pt>
                <c:pt idx="4447">
                  <c:v>85.975530000000006</c:v>
                </c:pt>
                <c:pt idx="4448">
                  <c:v>85.949029999999993</c:v>
                </c:pt>
                <c:pt idx="4449">
                  <c:v>85.913359999999997</c:v>
                </c:pt>
                <c:pt idx="4450">
                  <c:v>85.882779999999997</c:v>
                </c:pt>
                <c:pt idx="4451">
                  <c:v>85.86036</c:v>
                </c:pt>
                <c:pt idx="4452">
                  <c:v>85.832840000000004</c:v>
                </c:pt>
                <c:pt idx="4453">
                  <c:v>85.801240000000007</c:v>
                </c:pt>
                <c:pt idx="4454">
                  <c:v>85.775760000000005</c:v>
                </c:pt>
                <c:pt idx="4455">
                  <c:v>85.750280000000004</c:v>
                </c:pt>
                <c:pt idx="4456">
                  <c:v>85.726830000000007</c:v>
                </c:pt>
                <c:pt idx="4457">
                  <c:v>85.69014</c:v>
                </c:pt>
                <c:pt idx="4458">
                  <c:v>85.654470000000003</c:v>
                </c:pt>
                <c:pt idx="4459">
                  <c:v>85.634079999999997</c:v>
                </c:pt>
                <c:pt idx="4460">
                  <c:v>85.608599999999996</c:v>
                </c:pt>
                <c:pt idx="4461">
                  <c:v>85.578019999999995</c:v>
                </c:pt>
                <c:pt idx="4462">
                  <c:v>85.547449999999998</c:v>
                </c:pt>
                <c:pt idx="4463">
                  <c:v>85.517889999999994</c:v>
                </c:pt>
                <c:pt idx="4464">
                  <c:v>85.494450000000001</c:v>
                </c:pt>
                <c:pt idx="4465">
                  <c:v>85.46387</c:v>
                </c:pt>
                <c:pt idx="4466">
                  <c:v>85.43329</c:v>
                </c:pt>
                <c:pt idx="4467">
                  <c:v>85.401690000000002</c:v>
                </c:pt>
                <c:pt idx="4468">
                  <c:v>85.374170000000007</c:v>
                </c:pt>
                <c:pt idx="4469">
                  <c:v>85.349710000000002</c:v>
                </c:pt>
                <c:pt idx="4470">
                  <c:v>85.318119999999993</c:v>
                </c:pt>
                <c:pt idx="4471">
                  <c:v>85.289580000000001</c:v>
                </c:pt>
                <c:pt idx="4472">
                  <c:v>85.259</c:v>
                </c:pt>
                <c:pt idx="4473">
                  <c:v>85.22842</c:v>
                </c:pt>
                <c:pt idx="4474">
                  <c:v>85.203959999999995</c:v>
                </c:pt>
                <c:pt idx="4475">
                  <c:v>85.167270000000002</c:v>
                </c:pt>
                <c:pt idx="4476">
                  <c:v>85.133629999999997</c:v>
                </c:pt>
                <c:pt idx="4477">
                  <c:v>85.101020000000005</c:v>
                </c:pt>
                <c:pt idx="4478">
                  <c:v>85.079610000000002</c:v>
                </c:pt>
                <c:pt idx="4479">
                  <c:v>85.044960000000003</c:v>
                </c:pt>
                <c:pt idx="4480">
                  <c:v>85.014380000000003</c:v>
                </c:pt>
                <c:pt idx="4481">
                  <c:v>84.982780000000005</c:v>
                </c:pt>
                <c:pt idx="4482">
                  <c:v>84.952209999999994</c:v>
                </c:pt>
                <c:pt idx="4483">
                  <c:v>84.918570000000003</c:v>
                </c:pt>
                <c:pt idx="4484">
                  <c:v>84.892070000000004</c:v>
                </c:pt>
                <c:pt idx="4485">
                  <c:v>84.85436</c:v>
                </c:pt>
                <c:pt idx="4486">
                  <c:v>84.826840000000004</c:v>
                </c:pt>
                <c:pt idx="4487">
                  <c:v>84.795240000000007</c:v>
                </c:pt>
                <c:pt idx="4488">
                  <c:v>84.767719999999997</c:v>
                </c:pt>
                <c:pt idx="4489">
                  <c:v>84.734089999999995</c:v>
                </c:pt>
                <c:pt idx="4490">
                  <c:v>84.702489999999997</c:v>
                </c:pt>
                <c:pt idx="4491">
                  <c:v>84.672929999999994</c:v>
                </c:pt>
                <c:pt idx="4492">
                  <c:v>84.643370000000004</c:v>
                </c:pt>
                <c:pt idx="4493">
                  <c:v>84.606679999999997</c:v>
                </c:pt>
                <c:pt idx="4494">
                  <c:v>84.575090000000003</c:v>
                </c:pt>
                <c:pt idx="4495">
                  <c:v>84.540430000000001</c:v>
                </c:pt>
                <c:pt idx="4496">
                  <c:v>84.508830000000003</c:v>
                </c:pt>
                <c:pt idx="4497">
                  <c:v>84.477239999999995</c:v>
                </c:pt>
                <c:pt idx="4498">
                  <c:v>84.446659999999994</c:v>
                </c:pt>
                <c:pt idx="4499">
                  <c:v>84.413020000000003</c:v>
                </c:pt>
                <c:pt idx="4500">
                  <c:v>84.379390000000001</c:v>
                </c:pt>
                <c:pt idx="4501">
                  <c:v>84.347790000000003</c:v>
                </c:pt>
                <c:pt idx="4502">
                  <c:v>84.317220000000006</c:v>
                </c:pt>
                <c:pt idx="4503">
                  <c:v>84.277469999999994</c:v>
                </c:pt>
                <c:pt idx="4504">
                  <c:v>84.246889999999993</c:v>
                </c:pt>
                <c:pt idx="4505">
                  <c:v>84.216309999999993</c:v>
                </c:pt>
                <c:pt idx="4506">
                  <c:v>84.17962</c:v>
                </c:pt>
                <c:pt idx="4507">
                  <c:v>84.148020000000002</c:v>
                </c:pt>
                <c:pt idx="4508">
                  <c:v>84.118459999999999</c:v>
                </c:pt>
                <c:pt idx="4509">
                  <c:v>84.080749999999995</c:v>
                </c:pt>
                <c:pt idx="4510">
                  <c:v>84.049149999999997</c:v>
                </c:pt>
                <c:pt idx="4511">
                  <c:v>84.017560000000003</c:v>
                </c:pt>
                <c:pt idx="4512">
                  <c:v>83.978830000000002</c:v>
                </c:pt>
                <c:pt idx="4513">
                  <c:v>83.940089999999998</c:v>
                </c:pt>
                <c:pt idx="4514">
                  <c:v>83.910539999999997</c:v>
                </c:pt>
                <c:pt idx="4515">
                  <c:v>83.874859999999998</c:v>
                </c:pt>
                <c:pt idx="4516">
                  <c:v>83.841229999999996</c:v>
                </c:pt>
                <c:pt idx="4517">
                  <c:v>83.809629999999999</c:v>
                </c:pt>
                <c:pt idx="4518">
                  <c:v>83.777010000000004</c:v>
                </c:pt>
                <c:pt idx="4519">
                  <c:v>83.744399999999999</c:v>
                </c:pt>
                <c:pt idx="4520">
                  <c:v>83.702610000000007</c:v>
                </c:pt>
                <c:pt idx="4521">
                  <c:v>83.672030000000007</c:v>
                </c:pt>
                <c:pt idx="4522">
                  <c:v>83.638400000000004</c:v>
                </c:pt>
                <c:pt idx="4523">
                  <c:v>83.603740000000002</c:v>
                </c:pt>
                <c:pt idx="4524">
                  <c:v>83.567049999999995</c:v>
                </c:pt>
                <c:pt idx="4525">
                  <c:v>83.535449999999997</c:v>
                </c:pt>
                <c:pt idx="4526">
                  <c:v>83.497739999999993</c:v>
                </c:pt>
                <c:pt idx="4527">
                  <c:v>83.463089999999994</c:v>
                </c:pt>
                <c:pt idx="4528">
                  <c:v>83.428430000000006</c:v>
                </c:pt>
                <c:pt idx="4529">
                  <c:v>83.390720000000002</c:v>
                </c:pt>
                <c:pt idx="4530">
                  <c:v>83.351990000000001</c:v>
                </c:pt>
                <c:pt idx="4531">
                  <c:v>83.317329999999998</c:v>
                </c:pt>
                <c:pt idx="4532">
                  <c:v>83.283699999999996</c:v>
                </c:pt>
                <c:pt idx="4533">
                  <c:v>83.243949999999998</c:v>
                </c:pt>
                <c:pt idx="4534">
                  <c:v>83.207260000000005</c:v>
                </c:pt>
                <c:pt idx="4535">
                  <c:v>83.168520000000001</c:v>
                </c:pt>
                <c:pt idx="4536">
                  <c:v>83.135909999999996</c:v>
                </c:pt>
                <c:pt idx="4537">
                  <c:v>83.096159999999998</c:v>
                </c:pt>
                <c:pt idx="4538">
                  <c:v>83.062520000000006</c:v>
                </c:pt>
                <c:pt idx="4539">
                  <c:v>83.023790000000005</c:v>
                </c:pt>
                <c:pt idx="4540">
                  <c:v>82.987099999999998</c:v>
                </c:pt>
                <c:pt idx="4541">
                  <c:v>82.950410000000005</c:v>
                </c:pt>
                <c:pt idx="4542">
                  <c:v>82.915750000000003</c:v>
                </c:pt>
                <c:pt idx="4543">
                  <c:v>82.878039999999999</c:v>
                </c:pt>
                <c:pt idx="4544">
                  <c:v>82.843379999999996</c:v>
                </c:pt>
                <c:pt idx="4545">
                  <c:v>82.806690000000003</c:v>
                </c:pt>
                <c:pt idx="4546">
                  <c:v>82.765919999999994</c:v>
                </c:pt>
                <c:pt idx="4547">
                  <c:v>82.731269999999995</c:v>
                </c:pt>
                <c:pt idx="4548">
                  <c:v>82.692539999999994</c:v>
                </c:pt>
                <c:pt idx="4549">
                  <c:v>82.653800000000004</c:v>
                </c:pt>
                <c:pt idx="4550">
                  <c:v>82.613029999999995</c:v>
                </c:pt>
                <c:pt idx="4551">
                  <c:v>82.573279999999997</c:v>
                </c:pt>
                <c:pt idx="4552">
                  <c:v>82.541690000000003</c:v>
                </c:pt>
                <c:pt idx="4553">
                  <c:v>82.496840000000006</c:v>
                </c:pt>
                <c:pt idx="4554">
                  <c:v>82.464219999999997</c:v>
                </c:pt>
                <c:pt idx="4555">
                  <c:v>82.424469999999999</c:v>
                </c:pt>
                <c:pt idx="4556">
                  <c:v>82.385739999999998</c:v>
                </c:pt>
                <c:pt idx="4557">
                  <c:v>82.344970000000004</c:v>
                </c:pt>
                <c:pt idx="4558">
                  <c:v>82.308279999999996</c:v>
                </c:pt>
                <c:pt idx="4559">
                  <c:v>82.297070000000005</c:v>
                </c:pt>
                <c:pt idx="4560">
                  <c:v>82.227760000000004</c:v>
                </c:pt>
                <c:pt idx="4561">
                  <c:v>82.185969999999998</c:v>
                </c:pt>
                <c:pt idx="4562">
                  <c:v>82.148259999999993</c:v>
                </c:pt>
                <c:pt idx="4563">
                  <c:v>82.111559999999997</c:v>
                </c:pt>
                <c:pt idx="4564">
                  <c:v>82.076909999999998</c:v>
                </c:pt>
                <c:pt idx="4565">
                  <c:v>82.038179999999997</c:v>
                </c:pt>
                <c:pt idx="4566">
                  <c:v>81.999449999999996</c:v>
                </c:pt>
                <c:pt idx="4567">
                  <c:v>81.961740000000006</c:v>
                </c:pt>
                <c:pt idx="4568">
                  <c:v>81.920969999999997</c:v>
                </c:pt>
                <c:pt idx="4569">
                  <c:v>81.881219999999999</c:v>
                </c:pt>
                <c:pt idx="4570">
                  <c:v>81.846559999999997</c:v>
                </c:pt>
                <c:pt idx="4571">
                  <c:v>81.807829999999996</c:v>
                </c:pt>
                <c:pt idx="4572">
                  <c:v>81.767060000000001</c:v>
                </c:pt>
                <c:pt idx="4573">
                  <c:v>81.719149999999999</c:v>
                </c:pt>
                <c:pt idx="4574">
                  <c:v>81.675330000000002</c:v>
                </c:pt>
                <c:pt idx="4575">
                  <c:v>81.63252</c:v>
                </c:pt>
                <c:pt idx="4576">
                  <c:v>81.598879999999994</c:v>
                </c:pt>
                <c:pt idx="4577">
                  <c:v>81.560149999999993</c:v>
                </c:pt>
                <c:pt idx="4578">
                  <c:v>81.517340000000004</c:v>
                </c:pt>
                <c:pt idx="4579">
                  <c:v>81.473519999999994</c:v>
                </c:pt>
                <c:pt idx="4580">
                  <c:v>81.430710000000005</c:v>
                </c:pt>
                <c:pt idx="4581">
                  <c:v>81.391980000000004</c:v>
                </c:pt>
                <c:pt idx="4582">
                  <c:v>81.352230000000006</c:v>
                </c:pt>
                <c:pt idx="4583">
                  <c:v>81.309420000000003</c:v>
                </c:pt>
                <c:pt idx="4584">
                  <c:v>81.26661</c:v>
                </c:pt>
                <c:pt idx="4585">
                  <c:v>81.227879999999999</c:v>
                </c:pt>
                <c:pt idx="4586">
                  <c:v>81.187110000000004</c:v>
                </c:pt>
                <c:pt idx="4587">
                  <c:v>81.147360000000006</c:v>
                </c:pt>
                <c:pt idx="4588">
                  <c:v>81.101489999999998</c:v>
                </c:pt>
                <c:pt idx="4589">
                  <c:v>81.06174</c:v>
                </c:pt>
                <c:pt idx="4590">
                  <c:v>81.016890000000004</c:v>
                </c:pt>
                <c:pt idx="4591">
                  <c:v>80.977140000000006</c:v>
                </c:pt>
                <c:pt idx="4592">
                  <c:v>80.939430000000002</c:v>
                </c:pt>
                <c:pt idx="4593">
                  <c:v>80.895600000000002</c:v>
                </c:pt>
                <c:pt idx="4594">
                  <c:v>80.851780000000005</c:v>
                </c:pt>
                <c:pt idx="4595">
                  <c:v>80.809989999999999</c:v>
                </c:pt>
                <c:pt idx="4596">
                  <c:v>80.765140000000002</c:v>
                </c:pt>
                <c:pt idx="4597">
                  <c:v>80.718249999999998</c:v>
                </c:pt>
                <c:pt idx="4598">
                  <c:v>80.675449999999998</c:v>
                </c:pt>
                <c:pt idx="4599">
                  <c:v>80.637730000000005</c:v>
                </c:pt>
                <c:pt idx="4600">
                  <c:v>80.597980000000007</c:v>
                </c:pt>
                <c:pt idx="4601">
                  <c:v>80.552120000000002</c:v>
                </c:pt>
                <c:pt idx="4602">
                  <c:v>80.506249999999994</c:v>
                </c:pt>
                <c:pt idx="4603">
                  <c:v>80.468540000000004</c:v>
                </c:pt>
                <c:pt idx="4604">
                  <c:v>80.419610000000006</c:v>
                </c:pt>
                <c:pt idx="4605">
                  <c:v>80.376810000000006</c:v>
                </c:pt>
                <c:pt idx="4606">
                  <c:v>80.331959999999995</c:v>
                </c:pt>
                <c:pt idx="4607">
                  <c:v>80.29119</c:v>
                </c:pt>
                <c:pt idx="4608">
                  <c:v>80.244299999999996</c:v>
                </c:pt>
                <c:pt idx="4609">
                  <c:v>80.205569999999994</c:v>
                </c:pt>
                <c:pt idx="4610">
                  <c:v>80.157669999999996</c:v>
                </c:pt>
                <c:pt idx="4611">
                  <c:v>80.116900000000001</c:v>
                </c:pt>
                <c:pt idx="4612">
                  <c:v>80.070009999999996</c:v>
                </c:pt>
                <c:pt idx="4613">
                  <c:v>80.025170000000003</c:v>
                </c:pt>
                <c:pt idx="4614">
                  <c:v>79.978279999999998</c:v>
                </c:pt>
                <c:pt idx="4615">
                  <c:v>79.932410000000004</c:v>
                </c:pt>
                <c:pt idx="4616">
                  <c:v>79.888589999999994</c:v>
                </c:pt>
                <c:pt idx="4617">
                  <c:v>79.841700000000003</c:v>
                </c:pt>
                <c:pt idx="4618">
                  <c:v>79.796850000000006</c:v>
                </c:pt>
                <c:pt idx="4619">
                  <c:v>79.755070000000003</c:v>
                </c:pt>
                <c:pt idx="4620">
                  <c:v>79.709199999999996</c:v>
                </c:pt>
                <c:pt idx="4621">
                  <c:v>79.664349999999999</c:v>
                </c:pt>
                <c:pt idx="4622">
                  <c:v>79.619510000000005</c:v>
                </c:pt>
                <c:pt idx="4623">
                  <c:v>79.568539999999999</c:v>
                </c:pt>
                <c:pt idx="4624">
                  <c:v>79.530829999999995</c:v>
                </c:pt>
                <c:pt idx="4625">
                  <c:v>79.477829999999997</c:v>
                </c:pt>
                <c:pt idx="4626">
                  <c:v>79.439099999999996</c:v>
                </c:pt>
                <c:pt idx="4627">
                  <c:v>79.393230000000003</c:v>
                </c:pt>
                <c:pt idx="4628">
                  <c:v>79.352459999999994</c:v>
                </c:pt>
                <c:pt idx="4629">
                  <c:v>79.304559999999995</c:v>
                </c:pt>
                <c:pt idx="4630">
                  <c:v>79.250540000000001</c:v>
                </c:pt>
                <c:pt idx="4631">
                  <c:v>79.209770000000006</c:v>
                </c:pt>
                <c:pt idx="4632">
                  <c:v>79.159829999999999</c:v>
                </c:pt>
                <c:pt idx="4633">
                  <c:v>79.123130000000003</c:v>
                </c:pt>
                <c:pt idx="4634">
                  <c:v>79.069109999999995</c:v>
                </c:pt>
                <c:pt idx="4635">
                  <c:v>79.021209999999996</c:v>
                </c:pt>
                <c:pt idx="4636">
                  <c:v>78.971260000000001</c:v>
                </c:pt>
                <c:pt idx="4637">
                  <c:v>78.930490000000006</c:v>
                </c:pt>
                <c:pt idx="4638">
                  <c:v>78.879530000000003</c:v>
                </c:pt>
                <c:pt idx="4639">
                  <c:v>78.834689999999995</c:v>
                </c:pt>
                <c:pt idx="4640">
                  <c:v>78.784739999999999</c:v>
                </c:pt>
                <c:pt idx="4641">
                  <c:v>78.735820000000004</c:v>
                </c:pt>
                <c:pt idx="4642">
                  <c:v>78.690969999999993</c:v>
                </c:pt>
                <c:pt idx="4643">
                  <c:v>78.646119999999996</c:v>
                </c:pt>
                <c:pt idx="4644">
                  <c:v>78.596180000000004</c:v>
                </c:pt>
                <c:pt idx="4645">
                  <c:v>78.549300000000002</c:v>
                </c:pt>
                <c:pt idx="4646">
                  <c:v>78.501390000000001</c:v>
                </c:pt>
                <c:pt idx="4647">
                  <c:v>78.453490000000002</c:v>
                </c:pt>
                <c:pt idx="4648">
                  <c:v>78.406599999999997</c:v>
                </c:pt>
                <c:pt idx="4649">
                  <c:v>78.358699999999999</c:v>
                </c:pt>
                <c:pt idx="4650">
                  <c:v>78.311809999999994</c:v>
                </c:pt>
                <c:pt idx="4651">
                  <c:v>78.261870000000002</c:v>
                </c:pt>
                <c:pt idx="4652">
                  <c:v>78.217020000000005</c:v>
                </c:pt>
                <c:pt idx="4653">
                  <c:v>78.167079999999999</c:v>
                </c:pt>
                <c:pt idx="4654">
                  <c:v>78.120189999999994</c:v>
                </c:pt>
                <c:pt idx="4655">
                  <c:v>78.070250000000001</c:v>
                </c:pt>
                <c:pt idx="4656">
                  <c:v>78.024379999999994</c:v>
                </c:pt>
                <c:pt idx="4657">
                  <c:v>77.975459999999998</c:v>
                </c:pt>
                <c:pt idx="4658">
                  <c:v>77.928569999999993</c:v>
                </c:pt>
                <c:pt idx="4659">
                  <c:v>77.878630000000001</c:v>
                </c:pt>
                <c:pt idx="4660">
                  <c:v>77.830730000000003</c:v>
                </c:pt>
                <c:pt idx="4661">
                  <c:v>77.779759999999996</c:v>
                </c:pt>
                <c:pt idx="4662">
                  <c:v>77.732879999999994</c:v>
                </c:pt>
                <c:pt idx="4663">
                  <c:v>77.680899999999994</c:v>
                </c:pt>
                <c:pt idx="4664">
                  <c:v>77.632990000000007</c:v>
                </c:pt>
                <c:pt idx="4665">
                  <c:v>77.586110000000005</c:v>
                </c:pt>
                <c:pt idx="4666">
                  <c:v>77.535150000000002</c:v>
                </c:pt>
                <c:pt idx="4667">
                  <c:v>77.482140000000001</c:v>
                </c:pt>
                <c:pt idx="4668">
                  <c:v>77.43526</c:v>
                </c:pt>
                <c:pt idx="4669">
                  <c:v>77.383279999999999</c:v>
                </c:pt>
                <c:pt idx="4670">
                  <c:v>77.332319999999996</c:v>
                </c:pt>
                <c:pt idx="4671">
                  <c:v>77.285430000000005</c:v>
                </c:pt>
                <c:pt idx="4672">
                  <c:v>77.231409999999997</c:v>
                </c:pt>
                <c:pt idx="4673">
                  <c:v>77.177390000000003</c:v>
                </c:pt>
                <c:pt idx="4674">
                  <c:v>77.129490000000004</c:v>
                </c:pt>
                <c:pt idx="4675">
                  <c:v>77.088719999999995</c:v>
                </c:pt>
                <c:pt idx="4676">
                  <c:v>77.037750000000003</c:v>
                </c:pt>
                <c:pt idx="4677">
                  <c:v>76.984750000000005</c:v>
                </c:pt>
                <c:pt idx="4678">
                  <c:v>76.937870000000004</c:v>
                </c:pt>
                <c:pt idx="4679">
                  <c:v>76.882829999999998</c:v>
                </c:pt>
                <c:pt idx="4680">
                  <c:v>76.831869999999995</c:v>
                </c:pt>
                <c:pt idx="4681">
                  <c:v>76.782939999999996</c:v>
                </c:pt>
                <c:pt idx="4682">
                  <c:v>76.726879999999994</c:v>
                </c:pt>
                <c:pt idx="4683">
                  <c:v>76.675920000000005</c:v>
                </c:pt>
                <c:pt idx="4684">
                  <c:v>76.624960000000002</c:v>
                </c:pt>
                <c:pt idx="4685">
                  <c:v>76.569919999999996</c:v>
                </c:pt>
                <c:pt idx="4686">
                  <c:v>76.519980000000004</c:v>
                </c:pt>
                <c:pt idx="4687">
                  <c:v>76.46799</c:v>
                </c:pt>
                <c:pt idx="4688">
                  <c:v>76.418049999999994</c:v>
                </c:pt>
                <c:pt idx="4689">
                  <c:v>76.36403</c:v>
                </c:pt>
                <c:pt idx="4690">
                  <c:v>76.316130000000001</c:v>
                </c:pt>
                <c:pt idx="4691">
                  <c:v>76.263130000000004</c:v>
                </c:pt>
                <c:pt idx="4692">
                  <c:v>76.215220000000002</c:v>
                </c:pt>
                <c:pt idx="4693">
                  <c:v>76.165279999999996</c:v>
                </c:pt>
                <c:pt idx="4694">
                  <c:v>76.112279999999998</c:v>
                </c:pt>
                <c:pt idx="4695">
                  <c:v>76.059280000000001</c:v>
                </c:pt>
                <c:pt idx="4696">
                  <c:v>76.007289999999998</c:v>
                </c:pt>
                <c:pt idx="4697">
                  <c:v>75.95429</c:v>
                </c:pt>
                <c:pt idx="4698">
                  <c:v>75.901290000000003</c:v>
                </c:pt>
                <c:pt idx="4699">
                  <c:v>75.846249999999998</c:v>
                </c:pt>
                <c:pt idx="4700">
                  <c:v>75.797330000000002</c:v>
                </c:pt>
                <c:pt idx="4701">
                  <c:v>75.743309999999994</c:v>
                </c:pt>
                <c:pt idx="4702">
                  <c:v>75.693370000000002</c:v>
                </c:pt>
                <c:pt idx="4703">
                  <c:v>75.640370000000004</c:v>
                </c:pt>
                <c:pt idx="4704">
                  <c:v>75.59348</c:v>
                </c:pt>
                <c:pt idx="4705">
                  <c:v>75.539460000000005</c:v>
                </c:pt>
                <c:pt idx="4706">
                  <c:v>75.485439999999997</c:v>
                </c:pt>
                <c:pt idx="4707">
                  <c:v>75.43244</c:v>
                </c:pt>
                <c:pt idx="4708">
                  <c:v>75.383510000000001</c:v>
                </c:pt>
                <c:pt idx="4709">
                  <c:v>75.325419999999994</c:v>
                </c:pt>
                <c:pt idx="4710">
                  <c:v>75.276489999999995</c:v>
                </c:pt>
                <c:pt idx="4711">
                  <c:v>75.226550000000003</c:v>
                </c:pt>
                <c:pt idx="4712">
                  <c:v>75.177629999999994</c:v>
                </c:pt>
                <c:pt idx="4713">
                  <c:v>75.119529999999997</c:v>
                </c:pt>
                <c:pt idx="4714">
                  <c:v>75.064490000000006</c:v>
                </c:pt>
                <c:pt idx="4715">
                  <c:v>75.015569999999997</c:v>
                </c:pt>
                <c:pt idx="4716">
                  <c:v>74.961550000000003</c:v>
                </c:pt>
                <c:pt idx="4717">
                  <c:v>74.908550000000005</c:v>
                </c:pt>
                <c:pt idx="4718">
                  <c:v>74.858599999999996</c:v>
                </c:pt>
                <c:pt idx="4719">
                  <c:v>74.804580000000001</c:v>
                </c:pt>
                <c:pt idx="4720">
                  <c:v>74.749539999999996</c:v>
                </c:pt>
                <c:pt idx="4721">
                  <c:v>74.698580000000007</c:v>
                </c:pt>
                <c:pt idx="4722">
                  <c:v>74.647620000000003</c:v>
                </c:pt>
                <c:pt idx="4723">
                  <c:v>74.594620000000006</c:v>
                </c:pt>
                <c:pt idx="4724">
                  <c:v>74.541619999999995</c:v>
                </c:pt>
                <c:pt idx="4725">
                  <c:v>74.488619999999997</c:v>
                </c:pt>
                <c:pt idx="4726">
                  <c:v>74.433580000000006</c:v>
                </c:pt>
                <c:pt idx="4727">
                  <c:v>74.375479999999996</c:v>
                </c:pt>
                <c:pt idx="4728">
                  <c:v>74.324520000000007</c:v>
                </c:pt>
                <c:pt idx="4729">
                  <c:v>74.276610000000005</c:v>
                </c:pt>
                <c:pt idx="4730">
                  <c:v>74.224630000000005</c:v>
                </c:pt>
                <c:pt idx="4731">
                  <c:v>74.169589999999999</c:v>
                </c:pt>
                <c:pt idx="4732">
                  <c:v>74.116590000000002</c:v>
                </c:pt>
                <c:pt idx="4733">
                  <c:v>74.061549999999997</c:v>
                </c:pt>
                <c:pt idx="4734">
                  <c:v>74.011610000000005</c:v>
                </c:pt>
                <c:pt idx="4735">
                  <c:v>73.956569999999999</c:v>
                </c:pt>
                <c:pt idx="4736">
                  <c:v>73.902550000000005</c:v>
                </c:pt>
                <c:pt idx="4737">
                  <c:v>73.849549999999994</c:v>
                </c:pt>
                <c:pt idx="4738">
                  <c:v>73.798590000000004</c:v>
                </c:pt>
                <c:pt idx="4739">
                  <c:v>73.740489999999994</c:v>
                </c:pt>
                <c:pt idx="4740">
                  <c:v>73.687489999999997</c:v>
                </c:pt>
                <c:pt idx="4741">
                  <c:v>73.63449</c:v>
                </c:pt>
                <c:pt idx="4742">
                  <c:v>73.585560000000001</c:v>
                </c:pt>
                <c:pt idx="4743">
                  <c:v>73.532560000000004</c:v>
                </c:pt>
                <c:pt idx="4744">
                  <c:v>73.47345</c:v>
                </c:pt>
                <c:pt idx="4745">
                  <c:v>73.420450000000002</c:v>
                </c:pt>
                <c:pt idx="4746">
                  <c:v>73.369479999999996</c:v>
                </c:pt>
                <c:pt idx="4747">
                  <c:v>73.319540000000003</c:v>
                </c:pt>
                <c:pt idx="4748">
                  <c:v>73.259399999999999</c:v>
                </c:pt>
                <c:pt idx="4749">
                  <c:v>73.211500000000001</c:v>
                </c:pt>
                <c:pt idx="4750">
                  <c:v>73.153400000000005</c:v>
                </c:pt>
                <c:pt idx="4751">
                  <c:v>73.100399999999993</c:v>
                </c:pt>
                <c:pt idx="4752">
                  <c:v>73.044340000000005</c:v>
                </c:pt>
                <c:pt idx="4753">
                  <c:v>72.995419999999996</c:v>
                </c:pt>
                <c:pt idx="4754">
                  <c:v>72.939359999999994</c:v>
                </c:pt>
                <c:pt idx="4755">
                  <c:v>72.887379999999993</c:v>
                </c:pt>
                <c:pt idx="4756">
                  <c:v>72.833359999999999</c:v>
                </c:pt>
                <c:pt idx="4757">
                  <c:v>72.781379999999999</c:v>
                </c:pt>
                <c:pt idx="4758">
                  <c:v>72.725319999999996</c:v>
                </c:pt>
                <c:pt idx="4759">
                  <c:v>72.668239999999997</c:v>
                </c:pt>
                <c:pt idx="4760">
                  <c:v>72.616259999999997</c:v>
                </c:pt>
                <c:pt idx="4761">
                  <c:v>72.56326</c:v>
                </c:pt>
                <c:pt idx="4762">
                  <c:v>72.513319999999993</c:v>
                </c:pt>
                <c:pt idx="4763">
                  <c:v>72.455219999999997</c:v>
                </c:pt>
                <c:pt idx="4764">
                  <c:v>72.403239999999997</c:v>
                </c:pt>
                <c:pt idx="4765">
                  <c:v>72.348200000000006</c:v>
                </c:pt>
                <c:pt idx="4766">
                  <c:v>72.297229999999999</c:v>
                </c:pt>
                <c:pt idx="4767">
                  <c:v>72.239140000000006</c:v>
                </c:pt>
                <c:pt idx="4768">
                  <c:v>72.190209999999993</c:v>
                </c:pt>
                <c:pt idx="4769">
                  <c:v>72.138229999999993</c:v>
                </c:pt>
                <c:pt idx="4770">
                  <c:v>72.079120000000003</c:v>
                </c:pt>
                <c:pt idx="4771">
                  <c:v>72.024079999999998</c:v>
                </c:pt>
                <c:pt idx="4772">
                  <c:v>71.975149999999999</c:v>
                </c:pt>
                <c:pt idx="4773">
                  <c:v>71.91807</c:v>
                </c:pt>
                <c:pt idx="4774">
                  <c:v>71.862020000000001</c:v>
                </c:pt>
                <c:pt idx="4775">
                  <c:v>71.812070000000006</c:v>
                </c:pt>
                <c:pt idx="4776">
                  <c:v>71.759069999999994</c:v>
                </c:pt>
                <c:pt idx="4777">
                  <c:v>71.710149999999999</c:v>
                </c:pt>
                <c:pt idx="4778">
                  <c:v>71.652050000000003</c:v>
                </c:pt>
                <c:pt idx="4779">
                  <c:v>71.600070000000002</c:v>
                </c:pt>
                <c:pt idx="4780">
                  <c:v>71.547070000000005</c:v>
                </c:pt>
                <c:pt idx="4781">
                  <c:v>71.496110000000002</c:v>
                </c:pt>
                <c:pt idx="4782">
                  <c:v>71.444119999999998</c:v>
                </c:pt>
                <c:pt idx="4783">
                  <c:v>71.394180000000006</c:v>
                </c:pt>
                <c:pt idx="4784">
                  <c:v>71.341179999999994</c:v>
                </c:pt>
                <c:pt idx="4785">
                  <c:v>71.28716</c:v>
                </c:pt>
                <c:pt idx="4786">
                  <c:v>71.238240000000005</c:v>
                </c:pt>
                <c:pt idx="4787">
                  <c:v>71.182180000000002</c:v>
                </c:pt>
                <c:pt idx="4788">
                  <c:v>71.130200000000002</c:v>
                </c:pt>
                <c:pt idx="4789">
                  <c:v>71.077200000000005</c:v>
                </c:pt>
                <c:pt idx="4790">
                  <c:v>71.023179999999996</c:v>
                </c:pt>
                <c:pt idx="4791">
                  <c:v>70.975269999999995</c:v>
                </c:pt>
                <c:pt idx="4792">
                  <c:v>70.921250000000001</c:v>
                </c:pt>
                <c:pt idx="4793">
                  <c:v>70.867230000000006</c:v>
                </c:pt>
                <c:pt idx="4794">
                  <c:v>70.819329999999994</c:v>
                </c:pt>
                <c:pt idx="4795">
                  <c:v>70.762249999999995</c:v>
                </c:pt>
                <c:pt idx="4796">
                  <c:v>70.715360000000004</c:v>
                </c:pt>
                <c:pt idx="4797">
                  <c:v>70.659300000000002</c:v>
                </c:pt>
                <c:pt idx="4798">
                  <c:v>70.603250000000003</c:v>
                </c:pt>
                <c:pt idx="4799">
                  <c:v>70.551259999999999</c:v>
                </c:pt>
                <c:pt idx="4800">
                  <c:v>70.501320000000007</c:v>
                </c:pt>
                <c:pt idx="4801">
                  <c:v>70.450360000000003</c:v>
                </c:pt>
                <c:pt idx="4802">
                  <c:v>70.397360000000006</c:v>
                </c:pt>
                <c:pt idx="4803">
                  <c:v>70.34742</c:v>
                </c:pt>
                <c:pt idx="4804">
                  <c:v>70.294409999999999</c:v>
                </c:pt>
                <c:pt idx="4805">
                  <c:v>70.246510000000001</c:v>
                </c:pt>
                <c:pt idx="4806">
                  <c:v>70.191469999999995</c:v>
                </c:pt>
                <c:pt idx="4807">
                  <c:v>70.14255</c:v>
                </c:pt>
                <c:pt idx="4808">
                  <c:v>70.095659999999995</c:v>
                </c:pt>
                <c:pt idx="4809">
                  <c:v>70.047759999999997</c:v>
                </c:pt>
                <c:pt idx="4810">
                  <c:v>69.990679999999998</c:v>
                </c:pt>
                <c:pt idx="4811">
                  <c:v>69.946849999999998</c:v>
                </c:pt>
                <c:pt idx="4812">
                  <c:v>69.887730000000005</c:v>
                </c:pt>
                <c:pt idx="4813">
                  <c:v>69.839830000000006</c:v>
                </c:pt>
                <c:pt idx="4814">
                  <c:v>69.78989</c:v>
                </c:pt>
                <c:pt idx="4815">
                  <c:v>69.737909999999999</c:v>
                </c:pt>
                <c:pt idx="4816">
                  <c:v>69.682869999999994</c:v>
                </c:pt>
                <c:pt idx="4817">
                  <c:v>69.633939999999996</c:v>
                </c:pt>
                <c:pt idx="4818">
                  <c:v>69.601330000000004</c:v>
                </c:pt>
                <c:pt idx="4819">
                  <c:v>69.535079999999994</c:v>
                </c:pt>
                <c:pt idx="4820">
                  <c:v>69.500420000000005</c:v>
                </c:pt>
                <c:pt idx="4821">
                  <c:v>69.442319999999995</c:v>
                </c:pt>
                <c:pt idx="4822">
                  <c:v>69.394419999999997</c:v>
                </c:pt>
                <c:pt idx="4823">
                  <c:v>69.341419999999999</c:v>
                </c:pt>
                <c:pt idx="4824">
                  <c:v>69.298609999999996</c:v>
                </c:pt>
                <c:pt idx="4825">
                  <c:v>69.247649999999993</c:v>
                </c:pt>
                <c:pt idx="4826">
                  <c:v>69.202799999999996</c:v>
                </c:pt>
                <c:pt idx="4827">
                  <c:v>69.155919999999995</c:v>
                </c:pt>
                <c:pt idx="4828">
                  <c:v>69.108009999999993</c:v>
                </c:pt>
                <c:pt idx="4829">
                  <c:v>69.058070000000001</c:v>
                </c:pt>
                <c:pt idx="4830">
                  <c:v>69.003029999999995</c:v>
                </c:pt>
                <c:pt idx="4831">
                  <c:v>68.961240000000004</c:v>
                </c:pt>
                <c:pt idx="4832">
                  <c:v>68.91028</c:v>
                </c:pt>
                <c:pt idx="4833">
                  <c:v>68.863389999999995</c:v>
                </c:pt>
                <c:pt idx="4834">
                  <c:v>68.817530000000005</c:v>
                </c:pt>
                <c:pt idx="4835">
                  <c:v>68.766559999999998</c:v>
                </c:pt>
                <c:pt idx="4836">
                  <c:v>68.723749999999995</c:v>
                </c:pt>
                <c:pt idx="4837">
                  <c:v>68.676869999999994</c:v>
                </c:pt>
                <c:pt idx="4838">
                  <c:v>68.633039999999994</c:v>
                </c:pt>
                <c:pt idx="4839">
                  <c:v>68.586160000000007</c:v>
                </c:pt>
                <c:pt idx="4840">
                  <c:v>68.540289999999999</c:v>
                </c:pt>
                <c:pt idx="4841">
                  <c:v>68.491370000000003</c:v>
                </c:pt>
                <c:pt idx="4842">
                  <c:v>68.456710000000001</c:v>
                </c:pt>
                <c:pt idx="4843">
                  <c:v>68.397599999999997</c:v>
                </c:pt>
                <c:pt idx="4844">
                  <c:v>68.357839999999996</c:v>
                </c:pt>
                <c:pt idx="4845">
                  <c:v>68.316059999999993</c:v>
                </c:pt>
                <c:pt idx="4846">
                  <c:v>68.273250000000004</c:v>
                </c:pt>
                <c:pt idx="4847">
                  <c:v>68.22636</c:v>
                </c:pt>
                <c:pt idx="4848">
                  <c:v>68.18253</c:v>
                </c:pt>
                <c:pt idx="4849">
                  <c:v>68.133610000000004</c:v>
                </c:pt>
                <c:pt idx="4850">
                  <c:v>68.090800000000002</c:v>
                </c:pt>
                <c:pt idx="4851">
                  <c:v>68.049009999999996</c:v>
                </c:pt>
                <c:pt idx="4852">
                  <c:v>68.001109999999997</c:v>
                </c:pt>
                <c:pt idx="4853">
                  <c:v>67.966449999999995</c:v>
                </c:pt>
                <c:pt idx="4854">
                  <c:v>67.915490000000005</c:v>
                </c:pt>
                <c:pt idx="4855">
                  <c:v>67.875739999999993</c:v>
                </c:pt>
                <c:pt idx="4856">
                  <c:v>67.837010000000006</c:v>
                </c:pt>
                <c:pt idx="4857">
                  <c:v>67.790120000000002</c:v>
                </c:pt>
                <c:pt idx="4858">
                  <c:v>67.751390000000001</c:v>
                </c:pt>
                <c:pt idx="4859">
                  <c:v>67.709599999999995</c:v>
                </c:pt>
                <c:pt idx="4860">
                  <c:v>67.670869999999994</c:v>
                </c:pt>
                <c:pt idx="4861">
                  <c:v>67.627039999999994</c:v>
                </c:pt>
                <c:pt idx="4862">
                  <c:v>67.586269999999999</c:v>
                </c:pt>
                <c:pt idx="4863">
                  <c:v>67.547539999999998</c:v>
                </c:pt>
                <c:pt idx="4864">
                  <c:v>67.505750000000006</c:v>
                </c:pt>
                <c:pt idx="4865">
                  <c:v>67.468040000000002</c:v>
                </c:pt>
                <c:pt idx="4866">
                  <c:v>67.429310000000001</c:v>
                </c:pt>
                <c:pt idx="4867">
                  <c:v>67.389560000000003</c:v>
                </c:pt>
                <c:pt idx="4868">
                  <c:v>67.36</c:v>
                </c:pt>
                <c:pt idx="4869">
                  <c:v>67.315150000000003</c:v>
                </c:pt>
                <c:pt idx="4870">
                  <c:v>67.276420000000002</c:v>
                </c:pt>
                <c:pt idx="4871">
                  <c:v>67.237690000000001</c:v>
                </c:pt>
                <c:pt idx="4872">
                  <c:v>67.19896</c:v>
                </c:pt>
                <c:pt idx="4873">
                  <c:v>67.16431</c:v>
                </c:pt>
                <c:pt idx="4874">
                  <c:v>67.129649999999998</c:v>
                </c:pt>
                <c:pt idx="4875">
                  <c:v>67.090919999999997</c:v>
                </c:pt>
                <c:pt idx="4876">
                  <c:v>67.054230000000004</c:v>
                </c:pt>
                <c:pt idx="4877">
                  <c:v>67.019570000000002</c:v>
                </c:pt>
                <c:pt idx="4878">
                  <c:v>66.984920000000002</c:v>
                </c:pt>
                <c:pt idx="4879">
                  <c:v>66.949250000000006</c:v>
                </c:pt>
                <c:pt idx="4880">
                  <c:v>66.916629999999998</c:v>
                </c:pt>
                <c:pt idx="4881">
                  <c:v>66.879940000000005</c:v>
                </c:pt>
                <c:pt idx="4882">
                  <c:v>66.842219999999998</c:v>
                </c:pt>
                <c:pt idx="4883">
                  <c:v>66.809610000000006</c:v>
                </c:pt>
                <c:pt idx="4884">
                  <c:v>66.774950000000004</c:v>
                </c:pt>
                <c:pt idx="4885">
                  <c:v>66.745400000000004</c:v>
                </c:pt>
                <c:pt idx="4886">
                  <c:v>66.718900000000005</c:v>
                </c:pt>
                <c:pt idx="4887">
                  <c:v>66.681179999999998</c:v>
                </c:pt>
                <c:pt idx="4888">
                  <c:v>66.644490000000005</c:v>
                </c:pt>
                <c:pt idx="4889">
                  <c:v>66.609840000000005</c:v>
                </c:pt>
                <c:pt idx="4890">
                  <c:v>66.584350000000001</c:v>
                </c:pt>
                <c:pt idx="4891">
                  <c:v>66.550719999999998</c:v>
                </c:pt>
                <c:pt idx="4892">
                  <c:v>66.523200000000003</c:v>
                </c:pt>
                <c:pt idx="4893">
                  <c:v>66.493639999999999</c:v>
                </c:pt>
                <c:pt idx="4894">
                  <c:v>66.464079999999996</c:v>
                </c:pt>
                <c:pt idx="4895">
                  <c:v>66.43656</c:v>
                </c:pt>
                <c:pt idx="4896">
                  <c:v>66.412099999999995</c:v>
                </c:pt>
                <c:pt idx="4897">
                  <c:v>66.372349999999997</c:v>
                </c:pt>
                <c:pt idx="4898">
                  <c:v>66.343810000000005</c:v>
                </c:pt>
                <c:pt idx="4899">
                  <c:v>66.31935</c:v>
                </c:pt>
                <c:pt idx="4900">
                  <c:v>66.28877</c:v>
                </c:pt>
                <c:pt idx="4901">
                  <c:v>66.259209999999996</c:v>
                </c:pt>
                <c:pt idx="4902">
                  <c:v>66.232709999999997</c:v>
                </c:pt>
                <c:pt idx="4903">
                  <c:v>66.208250000000007</c:v>
                </c:pt>
                <c:pt idx="4904">
                  <c:v>66.189909999999998</c:v>
                </c:pt>
                <c:pt idx="4905">
                  <c:v>66.15831</c:v>
                </c:pt>
                <c:pt idx="4906">
                  <c:v>66.134870000000006</c:v>
                </c:pt>
                <c:pt idx="4907">
                  <c:v>66.111419999999995</c:v>
                </c:pt>
                <c:pt idx="4908">
                  <c:v>66.0839</c:v>
                </c:pt>
                <c:pt idx="4909">
                  <c:v>66.0625</c:v>
                </c:pt>
                <c:pt idx="4910">
                  <c:v>66.037019999999998</c:v>
                </c:pt>
                <c:pt idx="4911">
                  <c:v>66.013580000000005</c:v>
                </c:pt>
                <c:pt idx="4912">
                  <c:v>65.990129999999994</c:v>
                </c:pt>
                <c:pt idx="4913">
                  <c:v>65.965670000000003</c:v>
                </c:pt>
                <c:pt idx="4914">
                  <c:v>65.94529</c:v>
                </c:pt>
                <c:pt idx="4915">
                  <c:v>65.919809999999998</c:v>
                </c:pt>
                <c:pt idx="4916">
                  <c:v>65.898399999999995</c:v>
                </c:pt>
                <c:pt idx="4917">
                  <c:v>65.883110000000002</c:v>
                </c:pt>
                <c:pt idx="4918">
                  <c:v>65.861710000000002</c:v>
                </c:pt>
                <c:pt idx="4919">
                  <c:v>65.834190000000007</c:v>
                </c:pt>
                <c:pt idx="4920">
                  <c:v>65.820939999999993</c:v>
                </c:pt>
                <c:pt idx="4921">
                  <c:v>65.801569999999998</c:v>
                </c:pt>
                <c:pt idx="4922">
                  <c:v>65.783230000000003</c:v>
                </c:pt>
                <c:pt idx="4923">
                  <c:v>65.758759999999995</c:v>
                </c:pt>
                <c:pt idx="4924">
                  <c:v>65.739400000000003</c:v>
                </c:pt>
                <c:pt idx="4925">
                  <c:v>65.728189999999998</c:v>
                </c:pt>
                <c:pt idx="4926">
                  <c:v>65.706779999999995</c:v>
                </c:pt>
                <c:pt idx="4927">
                  <c:v>65.68844</c:v>
                </c:pt>
                <c:pt idx="4928">
                  <c:v>65.664990000000003</c:v>
                </c:pt>
                <c:pt idx="4929">
                  <c:v>65.656840000000003</c:v>
                </c:pt>
                <c:pt idx="4930">
                  <c:v>65.640529999999998</c:v>
                </c:pt>
                <c:pt idx="4931">
                  <c:v>65.627279999999999</c:v>
                </c:pt>
                <c:pt idx="4932">
                  <c:v>65.611990000000006</c:v>
                </c:pt>
                <c:pt idx="4933">
                  <c:v>65.594669999999994</c:v>
                </c:pt>
                <c:pt idx="4934">
                  <c:v>65.585489999999993</c:v>
                </c:pt>
                <c:pt idx="4935">
                  <c:v>65.567149999999998</c:v>
                </c:pt>
                <c:pt idx="4936">
                  <c:v>65.549819999999997</c:v>
                </c:pt>
                <c:pt idx="4937">
                  <c:v>65.537589999999994</c:v>
                </c:pt>
                <c:pt idx="4938">
                  <c:v>65.524339999999995</c:v>
                </c:pt>
                <c:pt idx="4939">
                  <c:v>65.513130000000004</c:v>
                </c:pt>
                <c:pt idx="4940">
                  <c:v>65.495800000000003</c:v>
                </c:pt>
                <c:pt idx="4941">
                  <c:v>65.482550000000003</c:v>
                </c:pt>
                <c:pt idx="4942">
                  <c:v>65.472359999999995</c:v>
                </c:pt>
                <c:pt idx="4943">
                  <c:v>65.459109999999995</c:v>
                </c:pt>
                <c:pt idx="4944">
                  <c:v>65.447890000000001</c:v>
                </c:pt>
                <c:pt idx="4945">
                  <c:v>65.437700000000007</c:v>
                </c:pt>
                <c:pt idx="4946">
                  <c:v>65.425470000000004</c:v>
                </c:pt>
                <c:pt idx="4947">
                  <c:v>65.411199999999994</c:v>
                </c:pt>
                <c:pt idx="4948">
                  <c:v>65.404070000000004</c:v>
                </c:pt>
                <c:pt idx="4949">
                  <c:v>65.397949999999994</c:v>
                </c:pt>
                <c:pt idx="4950">
                  <c:v>65.389799999999994</c:v>
                </c:pt>
                <c:pt idx="4951">
                  <c:v>65.376549999999995</c:v>
                </c:pt>
                <c:pt idx="4952">
                  <c:v>65.366349999999997</c:v>
                </c:pt>
                <c:pt idx="4953">
                  <c:v>65.356160000000003</c:v>
                </c:pt>
                <c:pt idx="4954">
                  <c:v>65.348010000000002</c:v>
                </c:pt>
                <c:pt idx="4955">
                  <c:v>65.336799999999997</c:v>
                </c:pt>
                <c:pt idx="4956">
                  <c:v>65.327619999999996</c:v>
                </c:pt>
                <c:pt idx="4957">
                  <c:v>65.319469999999995</c:v>
                </c:pt>
                <c:pt idx="4958">
                  <c:v>65.311319999999995</c:v>
                </c:pt>
                <c:pt idx="4959">
                  <c:v>65.304180000000002</c:v>
                </c:pt>
                <c:pt idx="4960">
                  <c:v>65.295010000000005</c:v>
                </c:pt>
                <c:pt idx="4961">
                  <c:v>65.289910000000006</c:v>
                </c:pt>
                <c:pt idx="4962">
                  <c:v>65.280739999999994</c:v>
                </c:pt>
                <c:pt idx="4963">
                  <c:v>65.271559999999994</c:v>
                </c:pt>
                <c:pt idx="4964">
                  <c:v>65.266469999999998</c:v>
                </c:pt>
                <c:pt idx="4965">
                  <c:v>65.259330000000006</c:v>
                </c:pt>
                <c:pt idx="4966">
                  <c:v>65.254239999999996</c:v>
                </c:pt>
                <c:pt idx="4967">
                  <c:v>65.247100000000003</c:v>
                </c:pt>
                <c:pt idx="4968">
                  <c:v>65.240989999999996</c:v>
                </c:pt>
                <c:pt idx="4969">
                  <c:v>65.231809999999996</c:v>
                </c:pt>
                <c:pt idx="4970">
                  <c:v>65.221620000000001</c:v>
                </c:pt>
                <c:pt idx="4971">
                  <c:v>65.21754</c:v>
                </c:pt>
                <c:pt idx="4972">
                  <c:v>65.212450000000004</c:v>
                </c:pt>
                <c:pt idx="4973">
                  <c:v>65.206329999999994</c:v>
                </c:pt>
                <c:pt idx="4974">
                  <c:v>65.199200000000005</c:v>
                </c:pt>
                <c:pt idx="4975">
                  <c:v>65.194100000000006</c:v>
                </c:pt>
                <c:pt idx="4976">
                  <c:v>65.187989999999999</c:v>
                </c:pt>
                <c:pt idx="4977">
                  <c:v>65.180850000000007</c:v>
                </c:pt>
                <c:pt idx="4978">
                  <c:v>65.17474</c:v>
                </c:pt>
                <c:pt idx="4979">
                  <c:v>65.169640000000001</c:v>
                </c:pt>
                <c:pt idx="4980">
                  <c:v>65.164540000000002</c:v>
                </c:pt>
                <c:pt idx="4981">
                  <c:v>65.159450000000007</c:v>
                </c:pt>
                <c:pt idx="4982">
                  <c:v>65.153329999999997</c:v>
                </c:pt>
                <c:pt idx="4983">
                  <c:v>65.147220000000004</c:v>
                </c:pt>
                <c:pt idx="4984">
                  <c:v>65.141099999999994</c:v>
                </c:pt>
                <c:pt idx="4985">
                  <c:v>65.135999999999996</c:v>
                </c:pt>
                <c:pt idx="4986">
                  <c:v>65.129890000000003</c:v>
                </c:pt>
                <c:pt idx="4987">
                  <c:v>65.123769999999993</c:v>
                </c:pt>
                <c:pt idx="4988">
                  <c:v>65.118679999999998</c:v>
                </c:pt>
                <c:pt idx="4989">
                  <c:v>65.113579999999999</c:v>
                </c:pt>
                <c:pt idx="4990">
                  <c:v>65.10848</c:v>
                </c:pt>
                <c:pt idx="4991">
                  <c:v>65.103390000000005</c:v>
                </c:pt>
                <c:pt idx="4992">
                  <c:v>65.096249999999998</c:v>
                </c:pt>
                <c:pt idx="4993">
                  <c:v>65.092179999999999</c:v>
                </c:pt>
                <c:pt idx="4994">
                  <c:v>65.088099999999997</c:v>
                </c:pt>
                <c:pt idx="4995">
                  <c:v>65.08708</c:v>
                </c:pt>
                <c:pt idx="4996">
                  <c:v>65.080969999999994</c:v>
                </c:pt>
                <c:pt idx="4997">
                  <c:v>65.074849999999998</c:v>
                </c:pt>
                <c:pt idx="4998">
                  <c:v>65.068730000000002</c:v>
                </c:pt>
                <c:pt idx="4999">
                  <c:v>65.064660000000003</c:v>
                </c:pt>
                <c:pt idx="5000">
                  <c:v>65.059560000000005</c:v>
                </c:pt>
                <c:pt idx="5001">
                  <c:v>65.053449999999998</c:v>
                </c:pt>
                <c:pt idx="5002">
                  <c:v>65.049369999999996</c:v>
                </c:pt>
                <c:pt idx="5003">
                  <c:v>65.046310000000005</c:v>
                </c:pt>
                <c:pt idx="5004">
                  <c:v>65.038160000000005</c:v>
                </c:pt>
                <c:pt idx="5005">
                  <c:v>65.032039999999995</c:v>
                </c:pt>
                <c:pt idx="5006">
                  <c:v>65.028980000000004</c:v>
                </c:pt>
                <c:pt idx="5007">
                  <c:v>65.026949999999999</c:v>
                </c:pt>
                <c:pt idx="5008">
                  <c:v>65.020830000000004</c:v>
                </c:pt>
                <c:pt idx="5009">
                  <c:v>65.015730000000005</c:v>
                </c:pt>
                <c:pt idx="5010">
                  <c:v>65.010639999999995</c:v>
                </c:pt>
                <c:pt idx="5011">
                  <c:v>65.002480000000006</c:v>
                </c:pt>
                <c:pt idx="5012">
                  <c:v>65.002480000000006</c:v>
                </c:pt>
                <c:pt idx="5013">
                  <c:v>65.001459999999994</c:v>
                </c:pt>
                <c:pt idx="5014">
                  <c:v>64.990250000000003</c:v>
                </c:pt>
                <c:pt idx="5015">
                  <c:v>64.981080000000006</c:v>
                </c:pt>
                <c:pt idx="5016">
                  <c:v>64.977000000000004</c:v>
                </c:pt>
                <c:pt idx="5017">
                  <c:v>64.974959999999996</c:v>
                </c:pt>
                <c:pt idx="5018">
                  <c:v>64.970889999999997</c:v>
                </c:pt>
                <c:pt idx="5019">
                  <c:v>64.963750000000005</c:v>
                </c:pt>
                <c:pt idx="5020">
                  <c:v>64.956620000000001</c:v>
                </c:pt>
                <c:pt idx="5021">
                  <c:v>64.950500000000005</c:v>
                </c:pt>
                <c:pt idx="5022">
                  <c:v>64.946420000000003</c:v>
                </c:pt>
                <c:pt idx="5023">
                  <c:v>64.941329999999994</c:v>
                </c:pt>
                <c:pt idx="5024">
                  <c:v>64.937250000000006</c:v>
                </c:pt>
                <c:pt idx="5025">
                  <c:v>64.932159999999996</c:v>
                </c:pt>
                <c:pt idx="5026">
                  <c:v>64.928079999999994</c:v>
                </c:pt>
                <c:pt idx="5027">
                  <c:v>64.922979999999995</c:v>
                </c:pt>
                <c:pt idx="5028">
                  <c:v>64.918909999999997</c:v>
                </c:pt>
                <c:pt idx="5029">
                  <c:v>64.912790000000001</c:v>
                </c:pt>
                <c:pt idx="5030">
                  <c:v>64.910749999999993</c:v>
                </c:pt>
                <c:pt idx="5031">
                  <c:v>64.904640000000001</c:v>
                </c:pt>
                <c:pt idx="5032">
                  <c:v>64.899540000000002</c:v>
                </c:pt>
                <c:pt idx="5033">
                  <c:v>64.894440000000003</c:v>
                </c:pt>
                <c:pt idx="5034">
                  <c:v>64.891390000000001</c:v>
                </c:pt>
                <c:pt idx="5035">
                  <c:v>64.884249999999994</c:v>
                </c:pt>
                <c:pt idx="5036">
                  <c:v>64.880170000000007</c:v>
                </c:pt>
                <c:pt idx="5037">
                  <c:v>64.875079999999997</c:v>
                </c:pt>
                <c:pt idx="5038">
                  <c:v>64.867940000000004</c:v>
                </c:pt>
                <c:pt idx="5039">
                  <c:v>64.864879999999999</c:v>
                </c:pt>
                <c:pt idx="5040">
                  <c:v>64.861829999999998</c:v>
                </c:pt>
                <c:pt idx="5041">
                  <c:v>64.855710000000002</c:v>
                </c:pt>
                <c:pt idx="5042">
                  <c:v>64.849599999999995</c:v>
                </c:pt>
                <c:pt idx="5043">
                  <c:v>64.844499999999996</c:v>
                </c:pt>
                <c:pt idx="5044">
                  <c:v>64.839399999999998</c:v>
                </c:pt>
                <c:pt idx="5045">
                  <c:v>64.834310000000002</c:v>
                </c:pt>
                <c:pt idx="5046">
                  <c:v>64.831249999999997</c:v>
                </c:pt>
                <c:pt idx="5047">
                  <c:v>64.828190000000006</c:v>
                </c:pt>
                <c:pt idx="5048">
                  <c:v>64.824119999999994</c:v>
                </c:pt>
                <c:pt idx="5049">
                  <c:v>64.819019999999995</c:v>
                </c:pt>
                <c:pt idx="5050">
                  <c:v>64.815960000000004</c:v>
                </c:pt>
                <c:pt idx="5051">
                  <c:v>64.811880000000002</c:v>
                </c:pt>
                <c:pt idx="5052">
                  <c:v>64.805769999999995</c:v>
                </c:pt>
                <c:pt idx="5053">
                  <c:v>64.800669999999997</c:v>
                </c:pt>
                <c:pt idx="5054">
                  <c:v>64.794560000000004</c:v>
                </c:pt>
                <c:pt idx="5055">
                  <c:v>64.788439999999994</c:v>
                </c:pt>
                <c:pt idx="5056">
                  <c:v>64.782330000000002</c:v>
                </c:pt>
                <c:pt idx="5057">
                  <c:v>64.779269999999997</c:v>
                </c:pt>
                <c:pt idx="5058">
                  <c:v>64.775189999999995</c:v>
                </c:pt>
                <c:pt idx="5059">
                  <c:v>64.770089999999996</c:v>
                </c:pt>
                <c:pt idx="5060">
                  <c:v>64.763980000000004</c:v>
                </c:pt>
                <c:pt idx="5061">
                  <c:v>64.759900000000002</c:v>
                </c:pt>
                <c:pt idx="5062">
                  <c:v>64.755830000000003</c:v>
                </c:pt>
                <c:pt idx="5063">
                  <c:v>64.751750000000001</c:v>
                </c:pt>
                <c:pt idx="5064">
                  <c:v>64.744609999999994</c:v>
                </c:pt>
                <c:pt idx="5065">
                  <c:v>64.740539999999996</c:v>
                </c:pt>
                <c:pt idx="5066">
                  <c:v>64.735439999999997</c:v>
                </c:pt>
                <c:pt idx="5067">
                  <c:v>64.729330000000004</c:v>
                </c:pt>
                <c:pt idx="5068">
                  <c:v>64.724230000000006</c:v>
                </c:pt>
                <c:pt idx="5069">
                  <c:v>64.717089999999999</c:v>
                </c:pt>
                <c:pt idx="5070">
                  <c:v>64.712000000000003</c:v>
                </c:pt>
                <c:pt idx="5071">
                  <c:v>64.707920000000001</c:v>
                </c:pt>
                <c:pt idx="5072">
                  <c:v>64.70384</c:v>
                </c:pt>
                <c:pt idx="5073">
                  <c:v>64.696709999999996</c:v>
                </c:pt>
                <c:pt idx="5074">
                  <c:v>64.693650000000005</c:v>
                </c:pt>
                <c:pt idx="5075">
                  <c:v>64.688559999999995</c:v>
                </c:pt>
                <c:pt idx="5076">
                  <c:v>64.680400000000006</c:v>
                </c:pt>
                <c:pt idx="5077">
                  <c:v>64.673270000000002</c:v>
                </c:pt>
                <c:pt idx="5078">
                  <c:v>64.670209999999997</c:v>
                </c:pt>
                <c:pt idx="5079">
                  <c:v>64.667150000000007</c:v>
                </c:pt>
                <c:pt idx="5080">
                  <c:v>64.664090000000002</c:v>
                </c:pt>
                <c:pt idx="5081">
                  <c:v>64.66104</c:v>
                </c:pt>
                <c:pt idx="5082">
                  <c:v>64.653899999999993</c:v>
                </c:pt>
                <c:pt idx="5083">
                  <c:v>64.649820000000005</c:v>
                </c:pt>
                <c:pt idx="5084">
                  <c:v>64.645750000000007</c:v>
                </c:pt>
                <c:pt idx="5085">
                  <c:v>64.639629999999997</c:v>
                </c:pt>
                <c:pt idx="5086">
                  <c:v>64.634540000000001</c:v>
                </c:pt>
                <c:pt idx="5087">
                  <c:v>64.628420000000006</c:v>
                </c:pt>
                <c:pt idx="5088">
                  <c:v>64.623320000000007</c:v>
                </c:pt>
                <c:pt idx="5089">
                  <c:v>64.61721</c:v>
                </c:pt>
                <c:pt idx="5090">
                  <c:v>64.612110000000001</c:v>
                </c:pt>
                <c:pt idx="5091">
                  <c:v>64.608029999999999</c:v>
                </c:pt>
                <c:pt idx="5092">
                  <c:v>64.603960000000001</c:v>
                </c:pt>
                <c:pt idx="5093">
                  <c:v>64.597840000000005</c:v>
                </c:pt>
                <c:pt idx="5094">
                  <c:v>64.592749999999995</c:v>
                </c:pt>
                <c:pt idx="5095">
                  <c:v>64.588669999999993</c:v>
                </c:pt>
                <c:pt idx="5096">
                  <c:v>64.580510000000004</c:v>
                </c:pt>
                <c:pt idx="5097">
                  <c:v>64.574399999999997</c:v>
                </c:pt>
                <c:pt idx="5098">
                  <c:v>64.570319999999995</c:v>
                </c:pt>
                <c:pt idx="5099">
                  <c:v>64.56523</c:v>
                </c:pt>
                <c:pt idx="5100">
                  <c:v>64.560130000000001</c:v>
                </c:pt>
                <c:pt idx="5101">
                  <c:v>64.556049999999999</c:v>
                </c:pt>
                <c:pt idx="5102">
                  <c:v>64.55198</c:v>
                </c:pt>
                <c:pt idx="5103">
                  <c:v>64.545860000000005</c:v>
                </c:pt>
                <c:pt idx="5104">
                  <c:v>64.540760000000006</c:v>
                </c:pt>
                <c:pt idx="5105">
                  <c:v>64.535669999999996</c:v>
                </c:pt>
                <c:pt idx="5106">
                  <c:v>64.52955</c:v>
                </c:pt>
                <c:pt idx="5107">
                  <c:v>64.524460000000005</c:v>
                </c:pt>
                <c:pt idx="5108">
                  <c:v>64.5214</c:v>
                </c:pt>
                <c:pt idx="5109">
                  <c:v>64.517319999999998</c:v>
                </c:pt>
                <c:pt idx="5110">
                  <c:v>64.511210000000005</c:v>
                </c:pt>
                <c:pt idx="5111">
                  <c:v>64.505089999999996</c:v>
                </c:pt>
                <c:pt idx="5112">
                  <c:v>64.502030000000005</c:v>
                </c:pt>
                <c:pt idx="5113">
                  <c:v>64.496939999999995</c:v>
                </c:pt>
                <c:pt idx="5114">
                  <c:v>64.491839999999996</c:v>
                </c:pt>
                <c:pt idx="5115">
                  <c:v>64.484710000000007</c:v>
                </c:pt>
                <c:pt idx="5116">
                  <c:v>64.478589999999997</c:v>
                </c:pt>
                <c:pt idx="5117">
                  <c:v>64.476550000000003</c:v>
                </c:pt>
                <c:pt idx="5118">
                  <c:v>64.470439999999996</c:v>
                </c:pt>
                <c:pt idx="5119">
                  <c:v>64.463300000000004</c:v>
                </c:pt>
                <c:pt idx="5120">
                  <c:v>64.458209999999994</c:v>
                </c:pt>
                <c:pt idx="5121">
                  <c:v>64.454130000000006</c:v>
                </c:pt>
                <c:pt idx="5122">
                  <c:v>64.453109999999995</c:v>
                </c:pt>
                <c:pt idx="5123">
                  <c:v>64.44699</c:v>
                </c:pt>
                <c:pt idx="5124">
                  <c:v>64.438839999999999</c:v>
                </c:pt>
                <c:pt idx="5125">
                  <c:v>64.434759999999997</c:v>
                </c:pt>
                <c:pt idx="5126">
                  <c:v>64.426609999999997</c:v>
                </c:pt>
                <c:pt idx="5127">
                  <c:v>64.420490000000001</c:v>
                </c:pt>
                <c:pt idx="5128">
                  <c:v>64.415400000000005</c:v>
                </c:pt>
                <c:pt idx="5129">
                  <c:v>64.410300000000007</c:v>
                </c:pt>
                <c:pt idx="5130">
                  <c:v>64.406220000000005</c:v>
                </c:pt>
                <c:pt idx="5131">
                  <c:v>64.401129999999995</c:v>
                </c:pt>
                <c:pt idx="5132">
                  <c:v>64.397049999999993</c:v>
                </c:pt>
                <c:pt idx="5133">
                  <c:v>64.391949999999994</c:v>
                </c:pt>
                <c:pt idx="5134">
                  <c:v>64.387879999999996</c:v>
                </c:pt>
                <c:pt idx="5135">
                  <c:v>64.384820000000005</c:v>
                </c:pt>
                <c:pt idx="5136">
                  <c:v>64.378699999999995</c:v>
                </c:pt>
                <c:pt idx="5137">
                  <c:v>64.370549999999994</c:v>
                </c:pt>
                <c:pt idx="5138">
                  <c:v>64.366470000000007</c:v>
                </c:pt>
                <c:pt idx="5139">
                  <c:v>64.363420000000005</c:v>
                </c:pt>
                <c:pt idx="5140">
                  <c:v>64.358320000000006</c:v>
                </c:pt>
                <c:pt idx="5141">
                  <c:v>64.352199999999996</c:v>
                </c:pt>
                <c:pt idx="5142">
                  <c:v>64.348129999999998</c:v>
                </c:pt>
                <c:pt idx="5143">
                  <c:v>64.33793</c:v>
                </c:pt>
                <c:pt idx="5144">
                  <c:v>64.332840000000004</c:v>
                </c:pt>
                <c:pt idx="5145">
                  <c:v>64.32978</c:v>
                </c:pt>
                <c:pt idx="5146">
                  <c:v>64.325699999999998</c:v>
                </c:pt>
                <c:pt idx="5147">
                  <c:v>64.321629999999999</c:v>
                </c:pt>
                <c:pt idx="5148">
                  <c:v>64.314490000000006</c:v>
                </c:pt>
                <c:pt idx="5149">
                  <c:v>64.312449999999998</c:v>
                </c:pt>
                <c:pt idx="5150">
                  <c:v>64.30838</c:v>
                </c:pt>
                <c:pt idx="5151">
                  <c:v>64.303280000000001</c:v>
                </c:pt>
                <c:pt idx="5152">
                  <c:v>64.297160000000005</c:v>
                </c:pt>
                <c:pt idx="5153">
                  <c:v>64.297160000000005</c:v>
                </c:pt>
                <c:pt idx="5154">
                  <c:v>64.290030000000002</c:v>
                </c:pt>
                <c:pt idx="5155">
                  <c:v>64.283910000000006</c:v>
                </c:pt>
                <c:pt idx="5156">
                  <c:v>64.274739999999994</c:v>
                </c:pt>
                <c:pt idx="5157">
                  <c:v>64.271680000000003</c:v>
                </c:pt>
                <c:pt idx="5158">
                  <c:v>64.265569999999997</c:v>
                </c:pt>
                <c:pt idx="5159">
                  <c:v>64.262510000000006</c:v>
                </c:pt>
                <c:pt idx="5160">
                  <c:v>64.258430000000004</c:v>
                </c:pt>
                <c:pt idx="5161">
                  <c:v>64.251300000000001</c:v>
                </c:pt>
                <c:pt idx="5162">
                  <c:v>64.246200000000002</c:v>
                </c:pt>
                <c:pt idx="5163">
                  <c:v>64.240089999999995</c:v>
                </c:pt>
                <c:pt idx="5164">
                  <c:v>64.232950000000002</c:v>
                </c:pt>
                <c:pt idx="5165">
                  <c:v>64.227860000000007</c:v>
                </c:pt>
                <c:pt idx="5166">
                  <c:v>64.222759999999994</c:v>
                </c:pt>
                <c:pt idx="5167">
                  <c:v>64.217659999999995</c:v>
                </c:pt>
                <c:pt idx="5168">
                  <c:v>64.212569999999999</c:v>
                </c:pt>
                <c:pt idx="5169">
                  <c:v>64.207470000000001</c:v>
                </c:pt>
                <c:pt idx="5170">
                  <c:v>64.202370000000002</c:v>
                </c:pt>
                <c:pt idx="5171">
                  <c:v>64.197280000000006</c:v>
                </c:pt>
                <c:pt idx="5172">
                  <c:v>64.191159999999996</c:v>
                </c:pt>
                <c:pt idx="5173">
                  <c:v>64.185050000000004</c:v>
                </c:pt>
                <c:pt idx="5174">
                  <c:v>64.178929999999994</c:v>
                </c:pt>
                <c:pt idx="5175">
                  <c:v>64.17689</c:v>
                </c:pt>
                <c:pt idx="5176">
                  <c:v>64.172820000000002</c:v>
                </c:pt>
                <c:pt idx="5177">
                  <c:v>64.167720000000003</c:v>
                </c:pt>
                <c:pt idx="5178">
                  <c:v>64.159570000000002</c:v>
                </c:pt>
                <c:pt idx="5179">
                  <c:v>64.15549</c:v>
                </c:pt>
                <c:pt idx="5180">
                  <c:v>64.152429999999995</c:v>
                </c:pt>
                <c:pt idx="5181">
                  <c:v>64.150390000000002</c:v>
                </c:pt>
                <c:pt idx="5182">
                  <c:v>64.144279999999995</c:v>
                </c:pt>
                <c:pt idx="5183">
                  <c:v>64.138159999999999</c:v>
                </c:pt>
                <c:pt idx="5184">
                  <c:v>64.130009999999999</c:v>
                </c:pt>
                <c:pt idx="5185">
                  <c:v>64.125929999999997</c:v>
                </c:pt>
                <c:pt idx="5186">
                  <c:v>64.122870000000006</c:v>
                </c:pt>
                <c:pt idx="5187">
                  <c:v>64.116759999999999</c:v>
                </c:pt>
                <c:pt idx="5188">
                  <c:v>64.110640000000004</c:v>
                </c:pt>
                <c:pt idx="5189">
                  <c:v>64.105549999999994</c:v>
                </c:pt>
                <c:pt idx="5190">
                  <c:v>64.101470000000006</c:v>
                </c:pt>
                <c:pt idx="5191">
                  <c:v>64.099429999999998</c:v>
                </c:pt>
                <c:pt idx="5192">
                  <c:v>64.092299999999994</c:v>
                </c:pt>
                <c:pt idx="5193">
                  <c:v>64.086179999999999</c:v>
                </c:pt>
                <c:pt idx="5194">
                  <c:v>64.08108</c:v>
                </c:pt>
                <c:pt idx="5195">
                  <c:v>64.075990000000004</c:v>
                </c:pt>
                <c:pt idx="5196">
                  <c:v>64.070890000000006</c:v>
                </c:pt>
                <c:pt idx="5197">
                  <c:v>64.065799999999996</c:v>
                </c:pt>
                <c:pt idx="5198">
                  <c:v>64.061719999999994</c:v>
                </c:pt>
                <c:pt idx="5199">
                  <c:v>64.056619999999995</c:v>
                </c:pt>
                <c:pt idx="5200">
                  <c:v>64.05153</c:v>
                </c:pt>
                <c:pt idx="5201">
                  <c:v>64.045410000000004</c:v>
                </c:pt>
                <c:pt idx="5202">
                  <c:v>64.03828</c:v>
                </c:pt>
                <c:pt idx="5203">
                  <c:v>64.034199999999998</c:v>
                </c:pt>
                <c:pt idx="5204">
                  <c:v>64.030119999999997</c:v>
                </c:pt>
                <c:pt idx="5205">
                  <c:v>64.025030000000001</c:v>
                </c:pt>
                <c:pt idx="5206">
                  <c:v>64.018910000000005</c:v>
                </c:pt>
                <c:pt idx="5207">
                  <c:v>64.013810000000007</c:v>
                </c:pt>
                <c:pt idx="5208">
                  <c:v>64.008719999999997</c:v>
                </c:pt>
                <c:pt idx="5209">
                  <c:v>64.003619999999998</c:v>
                </c:pt>
                <c:pt idx="5210">
                  <c:v>63.997509999999998</c:v>
                </c:pt>
                <c:pt idx="5211">
                  <c:v>63.990369999999999</c:v>
                </c:pt>
                <c:pt idx="5212">
                  <c:v>63.987310000000001</c:v>
                </c:pt>
                <c:pt idx="5213">
                  <c:v>63.982219999999998</c:v>
                </c:pt>
                <c:pt idx="5214">
                  <c:v>63.976100000000002</c:v>
                </c:pt>
                <c:pt idx="5215">
                  <c:v>63.972020000000001</c:v>
                </c:pt>
                <c:pt idx="5216">
                  <c:v>63.96387</c:v>
                </c:pt>
                <c:pt idx="5217">
                  <c:v>63.958770000000001</c:v>
                </c:pt>
                <c:pt idx="5218">
                  <c:v>63.955719999999999</c:v>
                </c:pt>
                <c:pt idx="5219">
                  <c:v>63.951639999999998</c:v>
                </c:pt>
                <c:pt idx="5220">
                  <c:v>63.946539999999999</c:v>
                </c:pt>
                <c:pt idx="5221">
                  <c:v>63.941450000000003</c:v>
                </c:pt>
                <c:pt idx="5222">
                  <c:v>63.936349999999997</c:v>
                </c:pt>
                <c:pt idx="5223">
                  <c:v>63.929220000000001</c:v>
                </c:pt>
                <c:pt idx="5224">
                  <c:v>63.922080000000001</c:v>
                </c:pt>
                <c:pt idx="5225">
                  <c:v>63.917999999999999</c:v>
                </c:pt>
                <c:pt idx="5226">
                  <c:v>63.91189</c:v>
                </c:pt>
                <c:pt idx="5227">
                  <c:v>63.90475</c:v>
                </c:pt>
                <c:pt idx="5228">
                  <c:v>63.900680000000001</c:v>
                </c:pt>
                <c:pt idx="5229">
                  <c:v>63.896599999999999</c:v>
                </c:pt>
                <c:pt idx="5230">
                  <c:v>63.890479999999997</c:v>
                </c:pt>
                <c:pt idx="5231">
                  <c:v>63.886409999999998</c:v>
                </c:pt>
                <c:pt idx="5232">
                  <c:v>63.880290000000002</c:v>
                </c:pt>
                <c:pt idx="5233">
                  <c:v>63.873159999999999</c:v>
                </c:pt>
                <c:pt idx="5234">
                  <c:v>63.870100000000001</c:v>
                </c:pt>
                <c:pt idx="5235">
                  <c:v>63.866019999999999</c:v>
                </c:pt>
                <c:pt idx="5236">
                  <c:v>63.860930000000003</c:v>
                </c:pt>
                <c:pt idx="5237">
                  <c:v>63.855829999999997</c:v>
                </c:pt>
                <c:pt idx="5238">
                  <c:v>63.848700000000001</c:v>
                </c:pt>
                <c:pt idx="5239">
                  <c:v>63.842579999999998</c:v>
                </c:pt>
                <c:pt idx="5240">
                  <c:v>63.837479999999999</c:v>
                </c:pt>
                <c:pt idx="5241">
                  <c:v>63.832389999999997</c:v>
                </c:pt>
                <c:pt idx="5242">
                  <c:v>63.827289999999998</c:v>
                </c:pt>
                <c:pt idx="5243">
                  <c:v>63.822200000000002</c:v>
                </c:pt>
                <c:pt idx="5244">
                  <c:v>63.819139999999997</c:v>
                </c:pt>
                <c:pt idx="5245">
                  <c:v>63.811999999999998</c:v>
                </c:pt>
                <c:pt idx="5246">
                  <c:v>63.804870000000001</c:v>
                </c:pt>
                <c:pt idx="5247">
                  <c:v>63.798749999999998</c:v>
                </c:pt>
                <c:pt idx="5248">
                  <c:v>63.793660000000003</c:v>
                </c:pt>
                <c:pt idx="5249">
                  <c:v>63.790599999999998</c:v>
                </c:pt>
                <c:pt idx="5250">
                  <c:v>63.784480000000002</c:v>
                </c:pt>
                <c:pt idx="5251">
                  <c:v>63.778370000000002</c:v>
                </c:pt>
                <c:pt idx="5252">
                  <c:v>63.77225</c:v>
                </c:pt>
                <c:pt idx="5253">
                  <c:v>63.765120000000003</c:v>
                </c:pt>
                <c:pt idx="5254">
                  <c:v>63.760019999999997</c:v>
                </c:pt>
                <c:pt idx="5255">
                  <c:v>63.752890000000001</c:v>
                </c:pt>
                <c:pt idx="5256">
                  <c:v>63.747790000000002</c:v>
                </c:pt>
                <c:pt idx="5257">
                  <c:v>63.742690000000003</c:v>
                </c:pt>
                <c:pt idx="5258">
                  <c:v>63.73556</c:v>
                </c:pt>
                <c:pt idx="5259">
                  <c:v>63.733519999999999</c:v>
                </c:pt>
                <c:pt idx="5260">
                  <c:v>63.72842</c:v>
                </c:pt>
                <c:pt idx="5261">
                  <c:v>63.724350000000001</c:v>
                </c:pt>
                <c:pt idx="5262">
                  <c:v>63.718229999999998</c:v>
                </c:pt>
                <c:pt idx="5263">
                  <c:v>63.710079999999998</c:v>
                </c:pt>
                <c:pt idx="5264">
                  <c:v>63.703960000000002</c:v>
                </c:pt>
                <c:pt idx="5265">
                  <c:v>63.699890000000003</c:v>
                </c:pt>
                <c:pt idx="5266">
                  <c:v>63.693770000000001</c:v>
                </c:pt>
                <c:pt idx="5267">
                  <c:v>63.690710000000003</c:v>
                </c:pt>
                <c:pt idx="5268">
                  <c:v>63.686639999999997</c:v>
                </c:pt>
                <c:pt idx="5269">
                  <c:v>63.680520000000001</c:v>
                </c:pt>
                <c:pt idx="5270">
                  <c:v>63.673389999999998</c:v>
                </c:pt>
                <c:pt idx="5271">
                  <c:v>63.668289999999999</c:v>
                </c:pt>
                <c:pt idx="5272">
                  <c:v>63.662170000000003</c:v>
                </c:pt>
                <c:pt idx="5273">
                  <c:v>63.658099999999997</c:v>
                </c:pt>
                <c:pt idx="5274">
                  <c:v>63.651980000000002</c:v>
                </c:pt>
                <c:pt idx="5275">
                  <c:v>63.648919999999997</c:v>
                </c:pt>
                <c:pt idx="5276">
                  <c:v>63.642809999999997</c:v>
                </c:pt>
                <c:pt idx="5277">
                  <c:v>63.635669999999998</c:v>
                </c:pt>
                <c:pt idx="5278">
                  <c:v>63.630580000000002</c:v>
                </c:pt>
                <c:pt idx="5279">
                  <c:v>63.627519999999997</c:v>
                </c:pt>
                <c:pt idx="5280">
                  <c:v>63.621400000000001</c:v>
                </c:pt>
                <c:pt idx="5281">
                  <c:v>63.614269999999998</c:v>
                </c:pt>
                <c:pt idx="5282">
                  <c:v>63.6051</c:v>
                </c:pt>
                <c:pt idx="5283">
                  <c:v>63.602040000000002</c:v>
                </c:pt>
                <c:pt idx="5284">
                  <c:v>63.59796</c:v>
                </c:pt>
                <c:pt idx="5285">
                  <c:v>63.593879999999999</c:v>
                </c:pt>
                <c:pt idx="5286">
                  <c:v>63.590829999999997</c:v>
                </c:pt>
                <c:pt idx="5287">
                  <c:v>63.583689999999997</c:v>
                </c:pt>
                <c:pt idx="5288">
                  <c:v>63.578600000000002</c:v>
                </c:pt>
                <c:pt idx="5289">
                  <c:v>63.572479999999999</c:v>
                </c:pt>
                <c:pt idx="5290">
                  <c:v>63.56738</c:v>
                </c:pt>
                <c:pt idx="5291">
                  <c:v>63.563310000000001</c:v>
                </c:pt>
                <c:pt idx="5292">
                  <c:v>63.556170000000002</c:v>
                </c:pt>
                <c:pt idx="5293">
                  <c:v>63.549039999999998</c:v>
                </c:pt>
                <c:pt idx="5294">
                  <c:v>63.543939999999999</c:v>
                </c:pt>
                <c:pt idx="5295">
                  <c:v>63.53783</c:v>
                </c:pt>
                <c:pt idx="5296">
                  <c:v>63.53069</c:v>
                </c:pt>
                <c:pt idx="5297">
                  <c:v>63.526609999999998</c:v>
                </c:pt>
                <c:pt idx="5298">
                  <c:v>63.527630000000002</c:v>
                </c:pt>
                <c:pt idx="5299">
                  <c:v>63.516419999999997</c:v>
                </c:pt>
                <c:pt idx="5300">
                  <c:v>63.508270000000003</c:v>
                </c:pt>
                <c:pt idx="5301">
                  <c:v>63.503169999999997</c:v>
                </c:pt>
                <c:pt idx="5302">
                  <c:v>63.496040000000001</c:v>
                </c:pt>
                <c:pt idx="5303">
                  <c:v>63.490940000000002</c:v>
                </c:pt>
                <c:pt idx="5304">
                  <c:v>63.483809999999998</c:v>
                </c:pt>
                <c:pt idx="5305">
                  <c:v>63.479730000000004</c:v>
                </c:pt>
                <c:pt idx="5306">
                  <c:v>63.477690000000003</c:v>
                </c:pt>
                <c:pt idx="5307">
                  <c:v>63.47157</c:v>
                </c:pt>
                <c:pt idx="5308">
                  <c:v>63.461379999999998</c:v>
                </c:pt>
                <c:pt idx="5309">
                  <c:v>63.456290000000003</c:v>
                </c:pt>
                <c:pt idx="5310">
                  <c:v>63.454250000000002</c:v>
                </c:pt>
                <c:pt idx="5311">
                  <c:v>63.447110000000002</c:v>
                </c:pt>
                <c:pt idx="5312">
                  <c:v>63.443040000000003</c:v>
                </c:pt>
                <c:pt idx="5313">
                  <c:v>63.43488</c:v>
                </c:pt>
                <c:pt idx="5314">
                  <c:v>63.430799999999998</c:v>
                </c:pt>
                <c:pt idx="5315">
                  <c:v>63.427750000000003</c:v>
                </c:pt>
                <c:pt idx="5316">
                  <c:v>63.417549999999999</c:v>
                </c:pt>
                <c:pt idx="5317">
                  <c:v>63.412460000000003</c:v>
                </c:pt>
                <c:pt idx="5318">
                  <c:v>63.407359999999997</c:v>
                </c:pt>
                <c:pt idx="5319">
                  <c:v>63.399209999999997</c:v>
                </c:pt>
                <c:pt idx="5320">
                  <c:v>63.396149999999999</c:v>
                </c:pt>
                <c:pt idx="5321">
                  <c:v>63.389020000000002</c:v>
                </c:pt>
                <c:pt idx="5322">
                  <c:v>63.382899999999999</c:v>
                </c:pt>
                <c:pt idx="5323">
                  <c:v>63.376779999999997</c:v>
                </c:pt>
                <c:pt idx="5324">
                  <c:v>63.372709999999998</c:v>
                </c:pt>
                <c:pt idx="5325">
                  <c:v>63.368630000000003</c:v>
                </c:pt>
                <c:pt idx="5326">
                  <c:v>63.361499999999999</c:v>
                </c:pt>
                <c:pt idx="5327">
                  <c:v>63.359459999999999</c:v>
                </c:pt>
                <c:pt idx="5328">
                  <c:v>63.353340000000003</c:v>
                </c:pt>
                <c:pt idx="5329">
                  <c:v>63.346209999999999</c:v>
                </c:pt>
                <c:pt idx="5330">
                  <c:v>63.340089999999996</c:v>
                </c:pt>
                <c:pt idx="5331">
                  <c:v>63.333979999999997</c:v>
                </c:pt>
                <c:pt idx="5332">
                  <c:v>63.327860000000001</c:v>
                </c:pt>
                <c:pt idx="5333">
                  <c:v>63.322760000000002</c:v>
                </c:pt>
                <c:pt idx="5334">
                  <c:v>63.318689999999997</c:v>
                </c:pt>
                <c:pt idx="5335">
                  <c:v>63.311549999999997</c:v>
                </c:pt>
                <c:pt idx="5336">
                  <c:v>63.305439999999997</c:v>
                </c:pt>
                <c:pt idx="5337">
                  <c:v>63.300339999999998</c:v>
                </c:pt>
                <c:pt idx="5338">
                  <c:v>63.294229999999999</c:v>
                </c:pt>
                <c:pt idx="5339">
                  <c:v>63.290149999999997</c:v>
                </c:pt>
                <c:pt idx="5340">
                  <c:v>63.286070000000002</c:v>
                </c:pt>
                <c:pt idx="5341">
                  <c:v>63.279960000000003</c:v>
                </c:pt>
                <c:pt idx="5342">
                  <c:v>63.275880000000001</c:v>
                </c:pt>
                <c:pt idx="5343">
                  <c:v>63.267719999999997</c:v>
                </c:pt>
                <c:pt idx="5344">
                  <c:v>63.261609999999997</c:v>
                </c:pt>
                <c:pt idx="5345">
                  <c:v>63.256509999999999</c:v>
                </c:pt>
                <c:pt idx="5346">
                  <c:v>63.253459999999997</c:v>
                </c:pt>
                <c:pt idx="5347">
                  <c:v>63.253459999999997</c:v>
                </c:pt>
                <c:pt idx="5348">
                  <c:v>63.243259999999999</c:v>
                </c:pt>
                <c:pt idx="5349">
                  <c:v>63.238169999999997</c:v>
                </c:pt>
                <c:pt idx="5350">
                  <c:v>63.233069999999998</c:v>
                </c:pt>
                <c:pt idx="5351">
                  <c:v>63.224919999999997</c:v>
                </c:pt>
                <c:pt idx="5352">
                  <c:v>63.216760000000001</c:v>
                </c:pt>
                <c:pt idx="5353">
                  <c:v>63.211669999999998</c:v>
                </c:pt>
                <c:pt idx="5354">
                  <c:v>63.205550000000002</c:v>
                </c:pt>
                <c:pt idx="5355">
                  <c:v>63.200449999999996</c:v>
                </c:pt>
                <c:pt idx="5356">
                  <c:v>63.195360000000001</c:v>
                </c:pt>
                <c:pt idx="5357">
                  <c:v>63.18618</c:v>
                </c:pt>
                <c:pt idx="5358">
                  <c:v>63.180070000000001</c:v>
                </c:pt>
                <c:pt idx="5359">
                  <c:v>63.177010000000003</c:v>
                </c:pt>
                <c:pt idx="5360">
                  <c:v>63.169879999999999</c:v>
                </c:pt>
                <c:pt idx="5361">
                  <c:v>63.163760000000003</c:v>
                </c:pt>
                <c:pt idx="5362">
                  <c:v>63.160699999999999</c:v>
                </c:pt>
                <c:pt idx="5363">
                  <c:v>63.15663</c:v>
                </c:pt>
                <c:pt idx="5364">
                  <c:v>63.14949</c:v>
                </c:pt>
                <c:pt idx="5365">
                  <c:v>63.142359999999996</c:v>
                </c:pt>
                <c:pt idx="5366">
                  <c:v>63.137259999999998</c:v>
                </c:pt>
                <c:pt idx="5367">
                  <c:v>63.132159999999999</c:v>
                </c:pt>
                <c:pt idx="5368">
                  <c:v>63.124009999999998</c:v>
                </c:pt>
                <c:pt idx="5369">
                  <c:v>63.116880000000002</c:v>
                </c:pt>
                <c:pt idx="5370">
                  <c:v>63.111780000000003</c:v>
                </c:pt>
                <c:pt idx="5371">
                  <c:v>63.107700000000001</c:v>
                </c:pt>
                <c:pt idx="5372">
                  <c:v>63.102609999999999</c:v>
                </c:pt>
                <c:pt idx="5373">
                  <c:v>63.09751</c:v>
                </c:pt>
                <c:pt idx="5374">
                  <c:v>63.091389999999997</c:v>
                </c:pt>
                <c:pt idx="5375">
                  <c:v>63.08222</c:v>
                </c:pt>
                <c:pt idx="5376">
                  <c:v>63.07611</c:v>
                </c:pt>
                <c:pt idx="5377">
                  <c:v>63.069989999999997</c:v>
                </c:pt>
                <c:pt idx="5378">
                  <c:v>63.063879999999997</c:v>
                </c:pt>
                <c:pt idx="5379">
                  <c:v>63.06082</c:v>
                </c:pt>
                <c:pt idx="5380">
                  <c:v>63.05368</c:v>
                </c:pt>
                <c:pt idx="5381">
                  <c:v>63.049610000000001</c:v>
                </c:pt>
                <c:pt idx="5382">
                  <c:v>63.045529999999999</c:v>
                </c:pt>
                <c:pt idx="5383">
                  <c:v>63.036360000000002</c:v>
                </c:pt>
                <c:pt idx="5384">
                  <c:v>63.029220000000002</c:v>
                </c:pt>
                <c:pt idx="5385">
                  <c:v>63.023110000000003</c:v>
                </c:pt>
                <c:pt idx="5386">
                  <c:v>63.020049999999998</c:v>
                </c:pt>
                <c:pt idx="5387">
                  <c:v>63.015970000000003</c:v>
                </c:pt>
                <c:pt idx="5388">
                  <c:v>63.008839999999999</c:v>
                </c:pt>
                <c:pt idx="5389">
                  <c:v>63.003740000000001</c:v>
                </c:pt>
                <c:pt idx="5390">
                  <c:v>63.000680000000003</c:v>
                </c:pt>
                <c:pt idx="5391">
                  <c:v>62.993549999999999</c:v>
                </c:pt>
                <c:pt idx="5392">
                  <c:v>62.98845</c:v>
                </c:pt>
                <c:pt idx="5393">
                  <c:v>62.982340000000001</c:v>
                </c:pt>
                <c:pt idx="5394">
                  <c:v>62.976219999999998</c:v>
                </c:pt>
                <c:pt idx="5395">
                  <c:v>62.972140000000003</c:v>
                </c:pt>
                <c:pt idx="5396">
                  <c:v>62.969090000000001</c:v>
                </c:pt>
                <c:pt idx="5397">
                  <c:v>62.955840000000002</c:v>
                </c:pt>
                <c:pt idx="5398">
                  <c:v>62.949719999999999</c:v>
                </c:pt>
                <c:pt idx="5399">
                  <c:v>62.949719999999999</c:v>
                </c:pt>
                <c:pt idx="5400">
                  <c:v>62.939529999999998</c:v>
                </c:pt>
                <c:pt idx="5401">
                  <c:v>62.932389999999998</c:v>
                </c:pt>
                <c:pt idx="5402">
                  <c:v>62.926279999999998</c:v>
                </c:pt>
                <c:pt idx="5403">
                  <c:v>62.920160000000003</c:v>
                </c:pt>
                <c:pt idx="5404">
                  <c:v>62.91507</c:v>
                </c:pt>
                <c:pt idx="5405">
                  <c:v>62.910989999999998</c:v>
                </c:pt>
                <c:pt idx="5406">
                  <c:v>62.904870000000003</c:v>
                </c:pt>
                <c:pt idx="5407">
                  <c:v>62.898760000000003</c:v>
                </c:pt>
                <c:pt idx="5408">
                  <c:v>62.895699999999998</c:v>
                </c:pt>
                <c:pt idx="5409">
                  <c:v>62.888559999999998</c:v>
                </c:pt>
                <c:pt idx="5410">
                  <c:v>62.880409999999998</c:v>
                </c:pt>
                <c:pt idx="5411">
                  <c:v>62.876330000000003</c:v>
                </c:pt>
                <c:pt idx="5412">
                  <c:v>62.872259999999997</c:v>
                </c:pt>
                <c:pt idx="5413">
                  <c:v>62.865119999999997</c:v>
                </c:pt>
                <c:pt idx="5414">
                  <c:v>62.860030000000002</c:v>
                </c:pt>
                <c:pt idx="5415">
                  <c:v>62.850850000000001</c:v>
                </c:pt>
                <c:pt idx="5416">
                  <c:v>62.844740000000002</c:v>
                </c:pt>
                <c:pt idx="5417">
                  <c:v>62.839640000000003</c:v>
                </c:pt>
                <c:pt idx="5418">
                  <c:v>62.834539999999997</c:v>
                </c:pt>
                <c:pt idx="5419">
                  <c:v>62.828429999999997</c:v>
                </c:pt>
                <c:pt idx="5420">
                  <c:v>62.823329999999999</c:v>
                </c:pt>
                <c:pt idx="5421">
                  <c:v>62.816200000000002</c:v>
                </c:pt>
                <c:pt idx="5422">
                  <c:v>62.811100000000003</c:v>
                </c:pt>
                <c:pt idx="5423">
                  <c:v>62.806010000000001</c:v>
                </c:pt>
                <c:pt idx="5424">
                  <c:v>62.801929999999999</c:v>
                </c:pt>
                <c:pt idx="5425">
                  <c:v>62.791739999999997</c:v>
                </c:pt>
                <c:pt idx="5426">
                  <c:v>62.786639999999998</c:v>
                </c:pt>
                <c:pt idx="5427">
                  <c:v>62.777470000000001</c:v>
                </c:pt>
                <c:pt idx="5428">
                  <c:v>62.772370000000002</c:v>
                </c:pt>
                <c:pt idx="5429">
                  <c:v>62.764220000000002</c:v>
                </c:pt>
                <c:pt idx="5430">
                  <c:v>62.761159999999997</c:v>
                </c:pt>
                <c:pt idx="5431">
                  <c:v>62.757080000000002</c:v>
                </c:pt>
                <c:pt idx="5432">
                  <c:v>62.749949999999998</c:v>
                </c:pt>
                <c:pt idx="5433">
                  <c:v>62.741790000000002</c:v>
                </c:pt>
                <c:pt idx="5434">
                  <c:v>62.73874</c:v>
                </c:pt>
                <c:pt idx="5435">
                  <c:v>62.735680000000002</c:v>
                </c:pt>
                <c:pt idx="5436">
                  <c:v>62.729559999999999</c:v>
                </c:pt>
                <c:pt idx="5437">
                  <c:v>62.725490000000001</c:v>
                </c:pt>
                <c:pt idx="5438">
                  <c:v>62.713250000000002</c:v>
                </c:pt>
                <c:pt idx="5439">
                  <c:v>62.708159999999999</c:v>
                </c:pt>
                <c:pt idx="5440">
                  <c:v>62.703060000000001</c:v>
                </c:pt>
                <c:pt idx="5441">
                  <c:v>62.695929999999997</c:v>
                </c:pt>
                <c:pt idx="5442">
                  <c:v>62.690829999999998</c:v>
                </c:pt>
                <c:pt idx="5443">
                  <c:v>62.683700000000002</c:v>
                </c:pt>
                <c:pt idx="5444">
                  <c:v>62.678600000000003</c:v>
                </c:pt>
                <c:pt idx="5445">
                  <c:v>62.675539999999998</c:v>
                </c:pt>
                <c:pt idx="5446">
                  <c:v>62.666370000000001</c:v>
                </c:pt>
                <c:pt idx="5447">
                  <c:v>62.660249999999998</c:v>
                </c:pt>
                <c:pt idx="5448">
                  <c:v>62.656179999999999</c:v>
                </c:pt>
                <c:pt idx="5449">
                  <c:v>62.650060000000003</c:v>
                </c:pt>
                <c:pt idx="5450">
                  <c:v>62.64293</c:v>
                </c:pt>
                <c:pt idx="5451">
                  <c:v>62.636809999999997</c:v>
                </c:pt>
                <c:pt idx="5452">
                  <c:v>62.633749999999999</c:v>
                </c:pt>
                <c:pt idx="5453">
                  <c:v>62.628660000000004</c:v>
                </c:pt>
                <c:pt idx="5454">
                  <c:v>62.624580000000002</c:v>
                </c:pt>
                <c:pt idx="5455">
                  <c:v>62.61439</c:v>
                </c:pt>
                <c:pt idx="5456">
                  <c:v>62.613370000000003</c:v>
                </c:pt>
                <c:pt idx="5457">
                  <c:v>62.609290000000001</c:v>
                </c:pt>
                <c:pt idx="5458">
                  <c:v>62.600119999999997</c:v>
                </c:pt>
                <c:pt idx="5459">
                  <c:v>62.592979999999997</c:v>
                </c:pt>
                <c:pt idx="5460">
                  <c:v>62.586869999999998</c:v>
                </c:pt>
                <c:pt idx="5461">
                  <c:v>62.580750000000002</c:v>
                </c:pt>
                <c:pt idx="5462">
                  <c:v>62.577689999999997</c:v>
                </c:pt>
                <c:pt idx="5463">
                  <c:v>62.57056</c:v>
                </c:pt>
                <c:pt idx="5464">
                  <c:v>62.561390000000003</c:v>
                </c:pt>
                <c:pt idx="5465">
                  <c:v>62.55527</c:v>
                </c:pt>
                <c:pt idx="5466">
                  <c:v>62.549160000000001</c:v>
                </c:pt>
                <c:pt idx="5467">
                  <c:v>62.543039999999998</c:v>
                </c:pt>
                <c:pt idx="5468">
                  <c:v>62.535910000000001</c:v>
                </c:pt>
                <c:pt idx="5469">
                  <c:v>62.527749999999997</c:v>
                </c:pt>
                <c:pt idx="5470">
                  <c:v>62.521639999999998</c:v>
                </c:pt>
                <c:pt idx="5471">
                  <c:v>62.515520000000002</c:v>
                </c:pt>
                <c:pt idx="5472">
                  <c:v>62.509399999999999</c:v>
                </c:pt>
                <c:pt idx="5473">
                  <c:v>62.504309999999997</c:v>
                </c:pt>
                <c:pt idx="5474">
                  <c:v>62.498190000000001</c:v>
                </c:pt>
                <c:pt idx="5475">
                  <c:v>62.491059999999997</c:v>
                </c:pt>
                <c:pt idx="5476">
                  <c:v>62.485959999999999</c:v>
                </c:pt>
                <c:pt idx="5477">
                  <c:v>62.479849999999999</c:v>
                </c:pt>
                <c:pt idx="5478">
                  <c:v>62.471690000000002</c:v>
                </c:pt>
                <c:pt idx="5479">
                  <c:v>62.4666</c:v>
                </c:pt>
                <c:pt idx="5480">
                  <c:v>62.461500000000001</c:v>
                </c:pt>
                <c:pt idx="5481">
                  <c:v>62.45335</c:v>
                </c:pt>
                <c:pt idx="5482">
                  <c:v>62.450290000000003</c:v>
                </c:pt>
                <c:pt idx="5483">
                  <c:v>62.443150000000003</c:v>
                </c:pt>
                <c:pt idx="5484">
                  <c:v>62.435000000000002</c:v>
                </c:pt>
                <c:pt idx="5485">
                  <c:v>62.431939999999997</c:v>
                </c:pt>
                <c:pt idx="5486">
                  <c:v>62.427869999999999</c:v>
                </c:pt>
                <c:pt idx="5487">
                  <c:v>62.420729999999999</c:v>
                </c:pt>
                <c:pt idx="5488">
                  <c:v>62.416649999999997</c:v>
                </c:pt>
                <c:pt idx="5489">
                  <c:v>62.410539999999997</c:v>
                </c:pt>
                <c:pt idx="5490">
                  <c:v>62.402380000000001</c:v>
                </c:pt>
                <c:pt idx="5491">
                  <c:v>62.399329999999999</c:v>
                </c:pt>
                <c:pt idx="5492">
                  <c:v>62.390149999999998</c:v>
                </c:pt>
                <c:pt idx="5493">
                  <c:v>62.383020000000002</c:v>
                </c:pt>
                <c:pt idx="5494">
                  <c:v>62.377920000000003</c:v>
                </c:pt>
                <c:pt idx="5495">
                  <c:v>62.369770000000003</c:v>
                </c:pt>
                <c:pt idx="5496">
                  <c:v>62.362630000000003</c:v>
                </c:pt>
                <c:pt idx="5497">
                  <c:v>62.35754</c:v>
                </c:pt>
                <c:pt idx="5498">
                  <c:v>62.351419999999997</c:v>
                </c:pt>
                <c:pt idx="5499">
                  <c:v>62.346330000000002</c:v>
                </c:pt>
                <c:pt idx="5500">
                  <c:v>62.339190000000002</c:v>
                </c:pt>
                <c:pt idx="5501">
                  <c:v>62.332059999999998</c:v>
                </c:pt>
                <c:pt idx="5502">
                  <c:v>62.32696</c:v>
                </c:pt>
                <c:pt idx="5503">
                  <c:v>62.321860000000001</c:v>
                </c:pt>
                <c:pt idx="5504">
                  <c:v>62.31371</c:v>
                </c:pt>
                <c:pt idx="5505">
                  <c:v>62.306570000000001</c:v>
                </c:pt>
                <c:pt idx="5506">
                  <c:v>62.299439999999997</c:v>
                </c:pt>
                <c:pt idx="5507">
                  <c:v>62.294339999999998</c:v>
                </c:pt>
                <c:pt idx="5508">
                  <c:v>62.286189999999998</c:v>
                </c:pt>
                <c:pt idx="5509">
                  <c:v>62.281089999999999</c:v>
                </c:pt>
                <c:pt idx="5510">
                  <c:v>62.273960000000002</c:v>
                </c:pt>
                <c:pt idx="5511">
                  <c:v>62.268859999999997</c:v>
                </c:pt>
                <c:pt idx="5512">
                  <c:v>62.264789999999998</c:v>
                </c:pt>
                <c:pt idx="5513">
                  <c:v>62.258670000000002</c:v>
                </c:pt>
                <c:pt idx="5514">
                  <c:v>62.251539999999999</c:v>
                </c:pt>
                <c:pt idx="5515">
                  <c:v>62.245420000000003</c:v>
                </c:pt>
                <c:pt idx="5516">
                  <c:v>62.240319999999997</c:v>
                </c:pt>
                <c:pt idx="5517">
                  <c:v>62.235230000000001</c:v>
                </c:pt>
                <c:pt idx="5518">
                  <c:v>62.230130000000003</c:v>
                </c:pt>
                <c:pt idx="5519">
                  <c:v>62.221980000000002</c:v>
                </c:pt>
                <c:pt idx="5520">
                  <c:v>62.213819999999998</c:v>
                </c:pt>
                <c:pt idx="5521">
                  <c:v>62.208730000000003</c:v>
                </c:pt>
                <c:pt idx="5522">
                  <c:v>62.20261</c:v>
                </c:pt>
                <c:pt idx="5523">
                  <c:v>62.193440000000002</c:v>
                </c:pt>
                <c:pt idx="5524">
                  <c:v>62.185279999999999</c:v>
                </c:pt>
                <c:pt idx="5525">
                  <c:v>62.18121</c:v>
                </c:pt>
                <c:pt idx="5526">
                  <c:v>62.17407</c:v>
                </c:pt>
                <c:pt idx="5527">
                  <c:v>62.16592</c:v>
                </c:pt>
                <c:pt idx="5528">
                  <c:v>62.162860000000002</c:v>
                </c:pt>
                <c:pt idx="5529">
                  <c:v>62.15878</c:v>
                </c:pt>
                <c:pt idx="5530">
                  <c:v>62.153689999999997</c:v>
                </c:pt>
                <c:pt idx="5531">
                  <c:v>62.146549999999998</c:v>
                </c:pt>
                <c:pt idx="5532">
                  <c:v>62.139420000000001</c:v>
                </c:pt>
                <c:pt idx="5533">
                  <c:v>62.134320000000002</c:v>
                </c:pt>
                <c:pt idx="5534">
                  <c:v>62.130240000000001</c:v>
                </c:pt>
                <c:pt idx="5535">
                  <c:v>62.123109999999997</c:v>
                </c:pt>
                <c:pt idx="5536">
                  <c:v>62.11598</c:v>
                </c:pt>
                <c:pt idx="5537">
                  <c:v>62.107819999999997</c:v>
                </c:pt>
                <c:pt idx="5538">
                  <c:v>62.103740000000002</c:v>
                </c:pt>
                <c:pt idx="5539">
                  <c:v>62.098649999999999</c:v>
                </c:pt>
                <c:pt idx="5540">
                  <c:v>62.09151</c:v>
                </c:pt>
                <c:pt idx="5541">
                  <c:v>62.086419999999997</c:v>
                </c:pt>
                <c:pt idx="5542">
                  <c:v>62.079279999999997</c:v>
                </c:pt>
                <c:pt idx="5543">
                  <c:v>62.072150000000001</c:v>
                </c:pt>
                <c:pt idx="5544">
                  <c:v>62.063989999999997</c:v>
                </c:pt>
                <c:pt idx="5545">
                  <c:v>62.055840000000003</c:v>
                </c:pt>
                <c:pt idx="5546">
                  <c:v>62.051760000000002</c:v>
                </c:pt>
                <c:pt idx="5547">
                  <c:v>62.047690000000003</c:v>
                </c:pt>
                <c:pt idx="5548">
                  <c:v>62.040550000000003</c:v>
                </c:pt>
                <c:pt idx="5549">
                  <c:v>62.03342</c:v>
                </c:pt>
                <c:pt idx="5550">
                  <c:v>62.02628</c:v>
                </c:pt>
                <c:pt idx="5551">
                  <c:v>62.022199999999998</c:v>
                </c:pt>
                <c:pt idx="5552">
                  <c:v>62.018129999999999</c:v>
                </c:pt>
                <c:pt idx="5553">
                  <c:v>62.014049999999997</c:v>
                </c:pt>
                <c:pt idx="5554">
                  <c:v>62.007939999999998</c:v>
                </c:pt>
                <c:pt idx="5555">
                  <c:v>61.999780000000001</c:v>
                </c:pt>
                <c:pt idx="5556">
                  <c:v>61.993670000000002</c:v>
                </c:pt>
                <c:pt idx="5557">
                  <c:v>61.986530000000002</c:v>
                </c:pt>
                <c:pt idx="5558">
                  <c:v>61.979399999999998</c:v>
                </c:pt>
                <c:pt idx="5559">
                  <c:v>61.972259999999999</c:v>
                </c:pt>
                <c:pt idx="5560">
                  <c:v>61.967170000000003</c:v>
                </c:pt>
                <c:pt idx="5561">
                  <c:v>61.96105</c:v>
                </c:pt>
                <c:pt idx="5562">
                  <c:v>61.953919999999997</c:v>
                </c:pt>
                <c:pt idx="5563">
                  <c:v>61.947800000000001</c:v>
                </c:pt>
                <c:pt idx="5564">
                  <c:v>61.942700000000002</c:v>
                </c:pt>
                <c:pt idx="5565">
                  <c:v>61.935569999999998</c:v>
                </c:pt>
                <c:pt idx="5566">
                  <c:v>61.93047</c:v>
                </c:pt>
                <c:pt idx="5567">
                  <c:v>61.925379999999997</c:v>
                </c:pt>
                <c:pt idx="5568">
                  <c:v>61.920279999999998</c:v>
                </c:pt>
                <c:pt idx="5569">
                  <c:v>61.915179999999999</c:v>
                </c:pt>
                <c:pt idx="5570">
                  <c:v>61.90907</c:v>
                </c:pt>
                <c:pt idx="5571">
                  <c:v>61.904989999999998</c:v>
                </c:pt>
                <c:pt idx="5572">
                  <c:v>61.898879999999998</c:v>
                </c:pt>
                <c:pt idx="5573">
                  <c:v>61.892760000000003</c:v>
                </c:pt>
                <c:pt idx="5574">
                  <c:v>61.887659999999997</c:v>
                </c:pt>
                <c:pt idx="5575">
                  <c:v>61.882570000000001</c:v>
                </c:pt>
                <c:pt idx="5576">
                  <c:v>61.873390000000001</c:v>
                </c:pt>
                <c:pt idx="5577">
                  <c:v>61.86524</c:v>
                </c:pt>
                <c:pt idx="5578">
                  <c:v>61.857089999999999</c:v>
                </c:pt>
                <c:pt idx="5579">
                  <c:v>61.854030000000002</c:v>
                </c:pt>
                <c:pt idx="5580">
                  <c:v>61.845880000000001</c:v>
                </c:pt>
                <c:pt idx="5581">
                  <c:v>61.835680000000004</c:v>
                </c:pt>
                <c:pt idx="5582">
                  <c:v>61.831609999999998</c:v>
                </c:pt>
                <c:pt idx="5583">
                  <c:v>61.82855</c:v>
                </c:pt>
                <c:pt idx="5584">
                  <c:v>61.822429999999997</c:v>
                </c:pt>
                <c:pt idx="5585">
                  <c:v>61.816319999999997</c:v>
                </c:pt>
                <c:pt idx="5586">
                  <c:v>61.810200000000002</c:v>
                </c:pt>
                <c:pt idx="5587">
                  <c:v>61.80612</c:v>
                </c:pt>
                <c:pt idx="5588">
                  <c:v>61.798990000000003</c:v>
                </c:pt>
                <c:pt idx="5589">
                  <c:v>61.793889999999998</c:v>
                </c:pt>
                <c:pt idx="5590">
                  <c:v>61.787779999999998</c:v>
                </c:pt>
                <c:pt idx="5591">
                  <c:v>61.780639999999998</c:v>
                </c:pt>
                <c:pt idx="5592">
                  <c:v>61.77657</c:v>
                </c:pt>
                <c:pt idx="5593">
                  <c:v>61.774529999999999</c:v>
                </c:pt>
                <c:pt idx="5594">
                  <c:v>61.766370000000002</c:v>
                </c:pt>
                <c:pt idx="5595">
                  <c:v>61.758220000000001</c:v>
                </c:pt>
                <c:pt idx="5596">
                  <c:v>61.753120000000003</c:v>
                </c:pt>
                <c:pt idx="5597">
                  <c:v>61.747010000000003</c:v>
                </c:pt>
                <c:pt idx="5598">
                  <c:v>61.743949999999998</c:v>
                </c:pt>
                <c:pt idx="5599">
                  <c:v>61.739870000000003</c:v>
                </c:pt>
                <c:pt idx="5600">
                  <c:v>61.730699999999999</c:v>
                </c:pt>
                <c:pt idx="5601">
                  <c:v>61.724580000000003</c:v>
                </c:pt>
                <c:pt idx="5602">
                  <c:v>61.720509999999997</c:v>
                </c:pt>
                <c:pt idx="5603">
                  <c:v>61.713369999999998</c:v>
                </c:pt>
                <c:pt idx="5604">
                  <c:v>61.707259999999998</c:v>
                </c:pt>
                <c:pt idx="5605">
                  <c:v>61.700119999999998</c:v>
                </c:pt>
                <c:pt idx="5606">
                  <c:v>61.69605</c:v>
                </c:pt>
                <c:pt idx="5607">
                  <c:v>61.691969999999998</c:v>
                </c:pt>
                <c:pt idx="5608">
                  <c:v>61.684829999999998</c:v>
                </c:pt>
                <c:pt idx="5609">
                  <c:v>61.679740000000002</c:v>
                </c:pt>
                <c:pt idx="5610">
                  <c:v>61.674639999999997</c:v>
                </c:pt>
                <c:pt idx="5611">
                  <c:v>61.668529999999997</c:v>
                </c:pt>
                <c:pt idx="5612">
                  <c:v>61.664450000000002</c:v>
                </c:pt>
                <c:pt idx="5613">
                  <c:v>61.657310000000003</c:v>
                </c:pt>
                <c:pt idx="5614">
                  <c:v>61.650179999999999</c:v>
                </c:pt>
                <c:pt idx="5615">
                  <c:v>61.643039999999999</c:v>
                </c:pt>
                <c:pt idx="5616">
                  <c:v>61.637949999999996</c:v>
                </c:pt>
                <c:pt idx="5617">
                  <c:v>61.631830000000001</c:v>
                </c:pt>
                <c:pt idx="5618">
                  <c:v>61.62368</c:v>
                </c:pt>
                <c:pt idx="5619">
                  <c:v>61.620620000000002</c:v>
                </c:pt>
                <c:pt idx="5620">
                  <c:v>61.617559999999997</c:v>
                </c:pt>
                <c:pt idx="5621">
                  <c:v>61.610430000000001</c:v>
                </c:pt>
                <c:pt idx="5622">
                  <c:v>61.605330000000002</c:v>
                </c:pt>
                <c:pt idx="5623">
                  <c:v>61.601260000000003</c:v>
                </c:pt>
                <c:pt idx="5624">
                  <c:v>61.595140000000001</c:v>
                </c:pt>
                <c:pt idx="5625">
                  <c:v>61.58699</c:v>
                </c:pt>
                <c:pt idx="5626">
                  <c:v>61.582909999999998</c:v>
                </c:pt>
                <c:pt idx="5627">
                  <c:v>61.57985</c:v>
                </c:pt>
                <c:pt idx="5628">
                  <c:v>61.574759999999998</c:v>
                </c:pt>
                <c:pt idx="5629">
                  <c:v>61.566600000000001</c:v>
                </c:pt>
                <c:pt idx="5630">
                  <c:v>61.561509999999998</c:v>
                </c:pt>
                <c:pt idx="5631">
                  <c:v>61.553350000000002</c:v>
                </c:pt>
                <c:pt idx="5632">
                  <c:v>61.548250000000003</c:v>
                </c:pt>
                <c:pt idx="5633">
                  <c:v>61.544179999999997</c:v>
                </c:pt>
                <c:pt idx="5634">
                  <c:v>61.540100000000002</c:v>
                </c:pt>
                <c:pt idx="5635">
                  <c:v>61.536020000000001</c:v>
                </c:pt>
                <c:pt idx="5636">
                  <c:v>61.530929999999998</c:v>
                </c:pt>
                <c:pt idx="5637">
                  <c:v>61.521749999999997</c:v>
                </c:pt>
                <c:pt idx="5638">
                  <c:v>61.514620000000001</c:v>
                </c:pt>
                <c:pt idx="5639">
                  <c:v>61.509520000000002</c:v>
                </c:pt>
                <c:pt idx="5640">
                  <c:v>61.50647</c:v>
                </c:pt>
                <c:pt idx="5641">
                  <c:v>61.501370000000001</c:v>
                </c:pt>
                <c:pt idx="5642">
                  <c:v>61.495249999999999</c:v>
                </c:pt>
                <c:pt idx="5643">
                  <c:v>61.488120000000002</c:v>
                </c:pt>
                <c:pt idx="5644">
                  <c:v>61.483020000000003</c:v>
                </c:pt>
                <c:pt idx="5645">
                  <c:v>61.479970000000002</c:v>
                </c:pt>
                <c:pt idx="5646">
                  <c:v>61.471809999999998</c:v>
                </c:pt>
                <c:pt idx="5647">
                  <c:v>61.463659999999997</c:v>
                </c:pt>
                <c:pt idx="5648">
                  <c:v>61.459580000000003</c:v>
                </c:pt>
                <c:pt idx="5649">
                  <c:v>61.455500000000001</c:v>
                </c:pt>
                <c:pt idx="5650">
                  <c:v>61.449390000000001</c:v>
                </c:pt>
                <c:pt idx="5651">
                  <c:v>61.444290000000002</c:v>
                </c:pt>
                <c:pt idx="5652">
                  <c:v>61.4392</c:v>
                </c:pt>
                <c:pt idx="5653">
                  <c:v>61.435119999999998</c:v>
                </c:pt>
                <c:pt idx="5654">
                  <c:v>61.430019999999999</c:v>
                </c:pt>
                <c:pt idx="5655">
                  <c:v>61.423909999999999</c:v>
                </c:pt>
                <c:pt idx="5656">
                  <c:v>61.41677</c:v>
                </c:pt>
                <c:pt idx="5657">
                  <c:v>61.408619999999999</c:v>
                </c:pt>
                <c:pt idx="5658">
                  <c:v>61.40352</c:v>
                </c:pt>
                <c:pt idx="5659">
                  <c:v>61.397410000000001</c:v>
                </c:pt>
                <c:pt idx="5660">
                  <c:v>61.392310000000002</c:v>
                </c:pt>
                <c:pt idx="5661">
                  <c:v>61.390270000000001</c:v>
                </c:pt>
                <c:pt idx="5662">
                  <c:v>61.38212</c:v>
                </c:pt>
                <c:pt idx="5663">
                  <c:v>61.37294</c:v>
                </c:pt>
                <c:pt idx="5664">
                  <c:v>61.367849999999997</c:v>
                </c:pt>
                <c:pt idx="5665">
                  <c:v>61.362749999999998</c:v>
                </c:pt>
                <c:pt idx="5666">
                  <c:v>61.358669999999996</c:v>
                </c:pt>
                <c:pt idx="5667">
                  <c:v>61.352559999999997</c:v>
                </c:pt>
                <c:pt idx="5668">
                  <c:v>61.346440000000001</c:v>
                </c:pt>
                <c:pt idx="5669">
                  <c:v>61.339309999999998</c:v>
                </c:pt>
                <c:pt idx="5670">
                  <c:v>61.334209999999999</c:v>
                </c:pt>
                <c:pt idx="5671">
                  <c:v>61.329120000000003</c:v>
                </c:pt>
                <c:pt idx="5672">
                  <c:v>61.324019999999997</c:v>
                </c:pt>
                <c:pt idx="5673">
                  <c:v>61.319940000000003</c:v>
                </c:pt>
                <c:pt idx="5674">
                  <c:v>61.315869999999997</c:v>
                </c:pt>
                <c:pt idx="5675">
                  <c:v>61.311790000000002</c:v>
                </c:pt>
                <c:pt idx="5676">
                  <c:v>61.306690000000003</c:v>
                </c:pt>
                <c:pt idx="5677">
                  <c:v>61.300579999999997</c:v>
                </c:pt>
                <c:pt idx="5678">
                  <c:v>61.293439999999997</c:v>
                </c:pt>
                <c:pt idx="5679">
                  <c:v>61.28631</c:v>
                </c:pt>
                <c:pt idx="5680">
                  <c:v>61.280189999999997</c:v>
                </c:pt>
                <c:pt idx="5681">
                  <c:v>61.276119999999999</c:v>
                </c:pt>
                <c:pt idx="5682">
                  <c:v>61.272039999999997</c:v>
                </c:pt>
                <c:pt idx="5683">
                  <c:v>61.266939999999998</c:v>
                </c:pt>
                <c:pt idx="5684">
                  <c:v>61.262869999999999</c:v>
                </c:pt>
                <c:pt idx="5685">
                  <c:v>61.258789999999998</c:v>
                </c:pt>
                <c:pt idx="5686">
                  <c:v>61.253689999999999</c:v>
                </c:pt>
                <c:pt idx="5687">
                  <c:v>61.247579999999999</c:v>
                </c:pt>
                <c:pt idx="5688">
                  <c:v>61.24248</c:v>
                </c:pt>
                <c:pt idx="5689">
                  <c:v>61.238399999999999</c:v>
                </c:pt>
                <c:pt idx="5690">
                  <c:v>61.233310000000003</c:v>
                </c:pt>
                <c:pt idx="5691">
                  <c:v>61.226170000000003</c:v>
                </c:pt>
                <c:pt idx="5692">
                  <c:v>61.21904</c:v>
                </c:pt>
                <c:pt idx="5693">
                  <c:v>61.215980000000002</c:v>
                </c:pt>
                <c:pt idx="5694">
                  <c:v>61.210880000000003</c:v>
                </c:pt>
                <c:pt idx="5695">
                  <c:v>61.204770000000003</c:v>
                </c:pt>
                <c:pt idx="5696">
                  <c:v>61.19661</c:v>
                </c:pt>
                <c:pt idx="5697">
                  <c:v>61.189480000000003</c:v>
                </c:pt>
                <c:pt idx="5698">
                  <c:v>61.185400000000001</c:v>
                </c:pt>
                <c:pt idx="5699">
                  <c:v>61.18235</c:v>
                </c:pt>
                <c:pt idx="5700">
                  <c:v>61.177250000000001</c:v>
                </c:pt>
                <c:pt idx="5701">
                  <c:v>61.170110000000001</c:v>
                </c:pt>
                <c:pt idx="5702">
                  <c:v>61.165019999999998</c:v>
                </c:pt>
                <c:pt idx="5703">
                  <c:v>61.158900000000003</c:v>
                </c:pt>
                <c:pt idx="5704">
                  <c:v>61.152790000000003</c:v>
                </c:pt>
                <c:pt idx="5705">
                  <c:v>61.148710000000001</c:v>
                </c:pt>
                <c:pt idx="5706">
                  <c:v>61.145650000000003</c:v>
                </c:pt>
                <c:pt idx="5707">
                  <c:v>61.13852</c:v>
                </c:pt>
                <c:pt idx="5708">
                  <c:v>61.134439999999998</c:v>
                </c:pt>
                <c:pt idx="5709">
                  <c:v>61.128329999999998</c:v>
                </c:pt>
                <c:pt idx="5710">
                  <c:v>61.12323</c:v>
                </c:pt>
                <c:pt idx="5711">
                  <c:v>61.118130000000001</c:v>
                </c:pt>
                <c:pt idx="5712">
                  <c:v>61.113039999999998</c:v>
                </c:pt>
                <c:pt idx="5713">
                  <c:v>61.106920000000002</c:v>
                </c:pt>
                <c:pt idx="5714">
                  <c:v>61.100810000000003</c:v>
                </c:pt>
                <c:pt idx="5715">
                  <c:v>61.09469</c:v>
                </c:pt>
                <c:pt idx="5716">
                  <c:v>61.087560000000003</c:v>
                </c:pt>
                <c:pt idx="5717">
                  <c:v>61.084499999999998</c:v>
                </c:pt>
                <c:pt idx="5718">
                  <c:v>61.077359999999999</c:v>
                </c:pt>
                <c:pt idx="5719">
                  <c:v>61.072270000000003</c:v>
                </c:pt>
                <c:pt idx="5720">
                  <c:v>61.067169999999997</c:v>
                </c:pt>
                <c:pt idx="5721">
                  <c:v>61.061050000000002</c:v>
                </c:pt>
                <c:pt idx="5722">
                  <c:v>61.054940000000002</c:v>
                </c:pt>
                <c:pt idx="5723">
                  <c:v>61.049840000000003</c:v>
                </c:pt>
                <c:pt idx="5724">
                  <c:v>61.044750000000001</c:v>
                </c:pt>
                <c:pt idx="5725">
                  <c:v>61.041690000000003</c:v>
                </c:pt>
                <c:pt idx="5726">
                  <c:v>61.03557</c:v>
                </c:pt>
                <c:pt idx="5727">
                  <c:v>61.02946</c:v>
                </c:pt>
                <c:pt idx="5728">
                  <c:v>61.024360000000001</c:v>
                </c:pt>
                <c:pt idx="5729">
                  <c:v>61.019269999999999</c:v>
                </c:pt>
                <c:pt idx="5730">
                  <c:v>61.012129999999999</c:v>
                </c:pt>
                <c:pt idx="5731">
                  <c:v>61.009070000000001</c:v>
                </c:pt>
                <c:pt idx="5732">
                  <c:v>61.005000000000003</c:v>
                </c:pt>
                <c:pt idx="5733">
                  <c:v>61.000920000000001</c:v>
                </c:pt>
                <c:pt idx="5734">
                  <c:v>60.995820000000002</c:v>
                </c:pt>
                <c:pt idx="5735">
                  <c:v>60.988689999999998</c:v>
                </c:pt>
                <c:pt idx="5736">
                  <c:v>60.980530000000002</c:v>
                </c:pt>
                <c:pt idx="5737">
                  <c:v>60.974420000000002</c:v>
                </c:pt>
                <c:pt idx="5738">
                  <c:v>60.97034</c:v>
                </c:pt>
                <c:pt idx="5739">
                  <c:v>60.964230000000001</c:v>
                </c:pt>
                <c:pt idx="5740">
                  <c:v>60.959130000000002</c:v>
                </c:pt>
                <c:pt idx="5741">
                  <c:v>60.953009999999999</c:v>
                </c:pt>
                <c:pt idx="5742">
                  <c:v>60.949959999999997</c:v>
                </c:pt>
                <c:pt idx="5743">
                  <c:v>60.945880000000002</c:v>
                </c:pt>
                <c:pt idx="5744">
                  <c:v>60.93976</c:v>
                </c:pt>
                <c:pt idx="5745">
                  <c:v>60.931609999999999</c:v>
                </c:pt>
                <c:pt idx="5746">
                  <c:v>60.925490000000003</c:v>
                </c:pt>
                <c:pt idx="5747">
                  <c:v>60.919379999999997</c:v>
                </c:pt>
                <c:pt idx="5748">
                  <c:v>60.915300000000002</c:v>
                </c:pt>
                <c:pt idx="5749">
                  <c:v>60.909190000000002</c:v>
                </c:pt>
                <c:pt idx="5750">
                  <c:v>60.901029999999999</c:v>
                </c:pt>
                <c:pt idx="5751">
                  <c:v>60.89696</c:v>
                </c:pt>
                <c:pt idx="5752">
                  <c:v>60.893900000000002</c:v>
                </c:pt>
                <c:pt idx="5753">
                  <c:v>60.888800000000003</c:v>
                </c:pt>
                <c:pt idx="5754">
                  <c:v>60.883710000000001</c:v>
                </c:pt>
                <c:pt idx="5755">
                  <c:v>60.876570000000001</c:v>
                </c:pt>
                <c:pt idx="5756">
                  <c:v>60.871470000000002</c:v>
                </c:pt>
                <c:pt idx="5757">
                  <c:v>60.867400000000004</c:v>
                </c:pt>
                <c:pt idx="5758">
                  <c:v>60.863320000000002</c:v>
                </c:pt>
                <c:pt idx="5759">
                  <c:v>60.858220000000003</c:v>
                </c:pt>
                <c:pt idx="5760">
                  <c:v>60.85313</c:v>
                </c:pt>
                <c:pt idx="5761">
                  <c:v>60.848030000000001</c:v>
                </c:pt>
                <c:pt idx="5762">
                  <c:v>60.840899999999998</c:v>
                </c:pt>
                <c:pt idx="5763">
                  <c:v>60.835799999999999</c:v>
                </c:pt>
                <c:pt idx="5764">
                  <c:v>60.827649999999998</c:v>
                </c:pt>
                <c:pt idx="5765">
                  <c:v>60.821530000000003</c:v>
                </c:pt>
                <c:pt idx="5766">
                  <c:v>60.815420000000003</c:v>
                </c:pt>
                <c:pt idx="5767">
                  <c:v>60.813380000000002</c:v>
                </c:pt>
                <c:pt idx="5768">
                  <c:v>60.8093</c:v>
                </c:pt>
                <c:pt idx="5769">
                  <c:v>60.806240000000003</c:v>
                </c:pt>
                <c:pt idx="5770">
                  <c:v>60.80115</c:v>
                </c:pt>
                <c:pt idx="5771">
                  <c:v>60.795029999999997</c:v>
                </c:pt>
                <c:pt idx="5772">
                  <c:v>60.788919999999997</c:v>
                </c:pt>
                <c:pt idx="5773">
                  <c:v>60.782800000000002</c:v>
                </c:pt>
                <c:pt idx="5774">
                  <c:v>60.776679999999999</c:v>
                </c:pt>
                <c:pt idx="5775">
                  <c:v>60.771590000000003</c:v>
                </c:pt>
                <c:pt idx="5776">
                  <c:v>60.766489999999997</c:v>
                </c:pt>
                <c:pt idx="5777">
                  <c:v>60.762419999999999</c:v>
                </c:pt>
                <c:pt idx="5778">
                  <c:v>60.75732</c:v>
                </c:pt>
                <c:pt idx="5779">
                  <c:v>60.752220000000001</c:v>
                </c:pt>
                <c:pt idx="5780">
                  <c:v>60.746110000000002</c:v>
                </c:pt>
                <c:pt idx="5781">
                  <c:v>60.738970000000002</c:v>
                </c:pt>
                <c:pt idx="5782">
                  <c:v>60.730820000000001</c:v>
                </c:pt>
                <c:pt idx="5783">
                  <c:v>60.72878</c:v>
                </c:pt>
                <c:pt idx="5784">
                  <c:v>60.725720000000003</c:v>
                </c:pt>
                <c:pt idx="5785">
                  <c:v>60.719610000000003</c:v>
                </c:pt>
                <c:pt idx="5786">
                  <c:v>60.71349</c:v>
                </c:pt>
                <c:pt idx="5787">
                  <c:v>60.707380000000001</c:v>
                </c:pt>
                <c:pt idx="5788">
                  <c:v>60.704320000000003</c:v>
                </c:pt>
                <c:pt idx="5789">
                  <c:v>60.700240000000001</c:v>
                </c:pt>
                <c:pt idx="5790">
                  <c:v>60.694130000000001</c:v>
                </c:pt>
                <c:pt idx="5791">
                  <c:v>60.688009999999998</c:v>
                </c:pt>
                <c:pt idx="5792">
                  <c:v>60.681890000000003</c:v>
                </c:pt>
                <c:pt idx="5793">
                  <c:v>60.675780000000003</c:v>
                </c:pt>
                <c:pt idx="5794">
                  <c:v>60.671700000000001</c:v>
                </c:pt>
                <c:pt idx="5795">
                  <c:v>60.665590000000002</c:v>
                </c:pt>
                <c:pt idx="5796">
                  <c:v>60.660490000000003</c:v>
                </c:pt>
                <c:pt idx="5797">
                  <c:v>60.655389999999997</c:v>
                </c:pt>
                <c:pt idx="5798">
                  <c:v>60.651319999999998</c:v>
                </c:pt>
                <c:pt idx="5799">
                  <c:v>60.64622</c:v>
                </c:pt>
                <c:pt idx="5800">
                  <c:v>60.64011</c:v>
                </c:pt>
                <c:pt idx="5801">
                  <c:v>60.63297</c:v>
                </c:pt>
                <c:pt idx="5802">
                  <c:v>60.629910000000002</c:v>
                </c:pt>
                <c:pt idx="5803">
                  <c:v>60.625839999999997</c:v>
                </c:pt>
                <c:pt idx="5804">
                  <c:v>60.620739999999998</c:v>
                </c:pt>
                <c:pt idx="5805">
                  <c:v>60.614620000000002</c:v>
                </c:pt>
                <c:pt idx="5806">
                  <c:v>60.609529999999999</c:v>
                </c:pt>
                <c:pt idx="5807">
                  <c:v>60.607489999999999</c:v>
                </c:pt>
                <c:pt idx="5808">
                  <c:v>60.601370000000003</c:v>
                </c:pt>
                <c:pt idx="5809">
                  <c:v>60.592199999999998</c:v>
                </c:pt>
                <c:pt idx="5810">
                  <c:v>60.58914</c:v>
                </c:pt>
                <c:pt idx="5811">
                  <c:v>60.583030000000001</c:v>
                </c:pt>
                <c:pt idx="5812">
                  <c:v>60.577930000000002</c:v>
                </c:pt>
                <c:pt idx="5813">
                  <c:v>60.570799999999998</c:v>
                </c:pt>
                <c:pt idx="5814">
                  <c:v>60.5657</c:v>
                </c:pt>
                <c:pt idx="5815">
                  <c:v>60.562640000000002</c:v>
                </c:pt>
                <c:pt idx="5816">
                  <c:v>60.558570000000003</c:v>
                </c:pt>
                <c:pt idx="5817">
                  <c:v>60.553469999999997</c:v>
                </c:pt>
                <c:pt idx="5818">
                  <c:v>60.546329999999998</c:v>
                </c:pt>
                <c:pt idx="5819">
                  <c:v>60.540219999999998</c:v>
                </c:pt>
                <c:pt idx="5820">
                  <c:v>60.538179999999997</c:v>
                </c:pt>
                <c:pt idx="5821">
                  <c:v>60.53105</c:v>
                </c:pt>
                <c:pt idx="5822">
                  <c:v>60.524929999999998</c:v>
                </c:pt>
                <c:pt idx="5823">
                  <c:v>60.508620000000001</c:v>
                </c:pt>
                <c:pt idx="5824">
                  <c:v>60.510660000000001</c:v>
                </c:pt>
                <c:pt idx="5825">
                  <c:v>60.517800000000001</c:v>
                </c:pt>
                <c:pt idx="5826">
                  <c:v>60.508620000000001</c:v>
                </c:pt>
                <c:pt idx="5827">
                  <c:v>60.50047</c:v>
                </c:pt>
                <c:pt idx="5828">
                  <c:v>60.49333</c:v>
                </c:pt>
                <c:pt idx="5829">
                  <c:v>60.490279999999998</c:v>
                </c:pt>
                <c:pt idx="5830">
                  <c:v>60.48518</c:v>
                </c:pt>
                <c:pt idx="5831">
                  <c:v>60.477029999999999</c:v>
                </c:pt>
                <c:pt idx="5832">
                  <c:v>60.468870000000003</c:v>
                </c:pt>
                <c:pt idx="5833">
                  <c:v>60.465809999999998</c:v>
                </c:pt>
                <c:pt idx="5834">
                  <c:v>60.46378</c:v>
                </c:pt>
                <c:pt idx="5835">
                  <c:v>60.459699999999998</c:v>
                </c:pt>
                <c:pt idx="5836">
                  <c:v>60.453580000000002</c:v>
                </c:pt>
                <c:pt idx="5837">
                  <c:v>60.447470000000003</c:v>
                </c:pt>
                <c:pt idx="5838">
                  <c:v>60.440330000000003</c:v>
                </c:pt>
                <c:pt idx="5839">
                  <c:v>60.43524</c:v>
                </c:pt>
                <c:pt idx="5840">
                  <c:v>60.430140000000002</c:v>
                </c:pt>
                <c:pt idx="5841">
                  <c:v>60.424030000000002</c:v>
                </c:pt>
                <c:pt idx="5842">
                  <c:v>60.420969999999997</c:v>
                </c:pt>
                <c:pt idx="5843">
                  <c:v>60.415869999999998</c:v>
                </c:pt>
                <c:pt idx="5844">
                  <c:v>60.410780000000003</c:v>
                </c:pt>
                <c:pt idx="5845">
                  <c:v>60.403640000000003</c:v>
                </c:pt>
                <c:pt idx="5846">
                  <c:v>60.39752</c:v>
                </c:pt>
                <c:pt idx="5847">
                  <c:v>60.394469999999998</c:v>
                </c:pt>
                <c:pt idx="5848">
                  <c:v>60.388350000000003</c:v>
                </c:pt>
                <c:pt idx="5849">
                  <c:v>60.382240000000003</c:v>
                </c:pt>
                <c:pt idx="5850">
                  <c:v>60.377139999999997</c:v>
                </c:pt>
                <c:pt idx="5851">
                  <c:v>60.370010000000001</c:v>
                </c:pt>
                <c:pt idx="5852">
                  <c:v>60.363889999999998</c:v>
                </c:pt>
                <c:pt idx="5853">
                  <c:v>60.36083</c:v>
                </c:pt>
                <c:pt idx="5854">
                  <c:v>60.356760000000001</c:v>
                </c:pt>
                <c:pt idx="5855">
                  <c:v>60.352679999999999</c:v>
                </c:pt>
                <c:pt idx="5856">
                  <c:v>60.346559999999997</c:v>
                </c:pt>
                <c:pt idx="5857">
                  <c:v>60.340449999999997</c:v>
                </c:pt>
                <c:pt idx="5858">
                  <c:v>60.335349999999998</c:v>
                </c:pt>
                <c:pt idx="5859">
                  <c:v>60.333309999999997</c:v>
                </c:pt>
                <c:pt idx="5860">
                  <c:v>60.328220000000002</c:v>
                </c:pt>
                <c:pt idx="5861">
                  <c:v>60.321080000000002</c:v>
                </c:pt>
                <c:pt idx="5862">
                  <c:v>60.313949999999998</c:v>
                </c:pt>
                <c:pt idx="5863">
                  <c:v>60.30885</c:v>
                </c:pt>
                <c:pt idx="5864">
                  <c:v>60.305790000000002</c:v>
                </c:pt>
                <c:pt idx="5865">
                  <c:v>60.300699999999999</c:v>
                </c:pt>
                <c:pt idx="5866">
                  <c:v>60.293559999999999</c:v>
                </c:pt>
                <c:pt idx="5867">
                  <c:v>60.286430000000003</c:v>
                </c:pt>
                <c:pt idx="5868">
                  <c:v>60.284390000000002</c:v>
                </c:pt>
                <c:pt idx="5869">
                  <c:v>60.28031</c:v>
                </c:pt>
                <c:pt idx="5870">
                  <c:v>60.273180000000004</c:v>
                </c:pt>
                <c:pt idx="5871">
                  <c:v>60.267060000000001</c:v>
                </c:pt>
                <c:pt idx="5872">
                  <c:v>60.25891</c:v>
                </c:pt>
                <c:pt idx="5873">
                  <c:v>60.255850000000002</c:v>
                </c:pt>
                <c:pt idx="5874">
                  <c:v>60.252789999999997</c:v>
                </c:pt>
                <c:pt idx="5875">
                  <c:v>60.247700000000002</c:v>
                </c:pt>
                <c:pt idx="5876">
                  <c:v>60.242600000000003</c:v>
                </c:pt>
                <c:pt idx="5877">
                  <c:v>60.237499999999997</c:v>
                </c:pt>
                <c:pt idx="5878">
                  <c:v>60.230370000000001</c:v>
                </c:pt>
                <c:pt idx="5879">
                  <c:v>60.225270000000002</c:v>
                </c:pt>
                <c:pt idx="5880">
                  <c:v>60.219160000000002</c:v>
                </c:pt>
                <c:pt idx="5881">
                  <c:v>60.212020000000003</c:v>
                </c:pt>
                <c:pt idx="5882">
                  <c:v>60.208959999999998</c:v>
                </c:pt>
                <c:pt idx="5883">
                  <c:v>60.205910000000003</c:v>
                </c:pt>
                <c:pt idx="5884">
                  <c:v>60.198770000000003</c:v>
                </c:pt>
                <c:pt idx="5885">
                  <c:v>60.194690000000001</c:v>
                </c:pt>
                <c:pt idx="5886">
                  <c:v>60.188580000000002</c:v>
                </c:pt>
                <c:pt idx="5887">
                  <c:v>60.1845</c:v>
                </c:pt>
                <c:pt idx="5888">
                  <c:v>60.179409999999997</c:v>
                </c:pt>
                <c:pt idx="5889">
                  <c:v>60.175330000000002</c:v>
                </c:pt>
                <c:pt idx="5890">
                  <c:v>60.172269999999997</c:v>
                </c:pt>
                <c:pt idx="5891">
                  <c:v>60.167180000000002</c:v>
                </c:pt>
                <c:pt idx="5892">
                  <c:v>60.160040000000002</c:v>
                </c:pt>
                <c:pt idx="5893">
                  <c:v>60.15596</c:v>
                </c:pt>
                <c:pt idx="5894">
                  <c:v>60.152909999999999</c:v>
                </c:pt>
                <c:pt idx="5895">
                  <c:v>60.145769999999999</c:v>
                </c:pt>
                <c:pt idx="5896">
                  <c:v>60.14067</c:v>
                </c:pt>
                <c:pt idx="5897">
                  <c:v>60.13456</c:v>
                </c:pt>
                <c:pt idx="5898">
                  <c:v>60.128439999999998</c:v>
                </c:pt>
                <c:pt idx="5899">
                  <c:v>60.125390000000003</c:v>
                </c:pt>
                <c:pt idx="5900">
                  <c:v>60.11927</c:v>
                </c:pt>
                <c:pt idx="5901">
                  <c:v>60.114170000000001</c:v>
                </c:pt>
                <c:pt idx="5902">
                  <c:v>60.108060000000002</c:v>
                </c:pt>
                <c:pt idx="5903">
                  <c:v>60.101939999999999</c:v>
                </c:pt>
                <c:pt idx="5904">
                  <c:v>60.094810000000003</c:v>
                </c:pt>
                <c:pt idx="5905">
                  <c:v>60.08869</c:v>
                </c:pt>
                <c:pt idx="5906">
                  <c:v>60.084620000000001</c:v>
                </c:pt>
                <c:pt idx="5907">
                  <c:v>60.080539999999999</c:v>
                </c:pt>
                <c:pt idx="5908">
                  <c:v>60.076459999999997</c:v>
                </c:pt>
                <c:pt idx="5909">
                  <c:v>60.070349999999998</c:v>
                </c:pt>
                <c:pt idx="5910">
                  <c:v>60.066270000000003</c:v>
                </c:pt>
                <c:pt idx="5911">
                  <c:v>60.062190000000001</c:v>
                </c:pt>
                <c:pt idx="5912">
                  <c:v>60.057099999999998</c:v>
                </c:pt>
                <c:pt idx="5913">
                  <c:v>60.050980000000003</c:v>
                </c:pt>
                <c:pt idx="5914">
                  <c:v>60.043849999999999</c:v>
                </c:pt>
                <c:pt idx="5915">
                  <c:v>60.039769999999997</c:v>
                </c:pt>
                <c:pt idx="5916">
                  <c:v>60.036709999999999</c:v>
                </c:pt>
                <c:pt idx="5917">
                  <c:v>60.0306</c:v>
                </c:pt>
                <c:pt idx="5918">
                  <c:v>60.024479999999997</c:v>
                </c:pt>
                <c:pt idx="5919">
                  <c:v>60.019379999999998</c:v>
                </c:pt>
                <c:pt idx="5920">
                  <c:v>60.014290000000003</c:v>
                </c:pt>
                <c:pt idx="5921">
                  <c:v>60.009189999999997</c:v>
                </c:pt>
                <c:pt idx="5922">
                  <c:v>60.00206</c:v>
                </c:pt>
                <c:pt idx="5923">
                  <c:v>59.999000000000002</c:v>
                </c:pt>
                <c:pt idx="5924">
                  <c:v>59.99492</c:v>
                </c:pt>
                <c:pt idx="5925">
                  <c:v>59.987789999999997</c:v>
                </c:pt>
                <c:pt idx="5926">
                  <c:v>59.983710000000002</c:v>
                </c:pt>
                <c:pt idx="5927">
                  <c:v>59.97963</c:v>
                </c:pt>
                <c:pt idx="5928">
                  <c:v>59.973520000000001</c:v>
                </c:pt>
                <c:pt idx="5929">
                  <c:v>59.967399999999998</c:v>
                </c:pt>
                <c:pt idx="5930">
                  <c:v>59.962310000000002</c:v>
                </c:pt>
                <c:pt idx="5931">
                  <c:v>59.959249999999997</c:v>
                </c:pt>
                <c:pt idx="5932">
                  <c:v>59.954149999999998</c:v>
                </c:pt>
                <c:pt idx="5933">
                  <c:v>59.947020000000002</c:v>
                </c:pt>
                <c:pt idx="5934">
                  <c:v>59.939880000000002</c:v>
                </c:pt>
                <c:pt idx="5935">
                  <c:v>59.93683</c:v>
                </c:pt>
                <c:pt idx="5936">
                  <c:v>59.93479</c:v>
                </c:pt>
                <c:pt idx="5937">
                  <c:v>59.929690000000001</c:v>
                </c:pt>
                <c:pt idx="5938">
                  <c:v>59.923580000000001</c:v>
                </c:pt>
                <c:pt idx="5939">
                  <c:v>59.917459999999998</c:v>
                </c:pt>
                <c:pt idx="5940">
                  <c:v>59.914400000000001</c:v>
                </c:pt>
                <c:pt idx="5941">
                  <c:v>59.910319999999999</c:v>
                </c:pt>
                <c:pt idx="5942">
                  <c:v>59.90625</c:v>
                </c:pt>
                <c:pt idx="5943">
                  <c:v>59.89911</c:v>
                </c:pt>
                <c:pt idx="5944">
                  <c:v>59.894019999999998</c:v>
                </c:pt>
                <c:pt idx="5945">
                  <c:v>59.889940000000003</c:v>
                </c:pt>
                <c:pt idx="5946">
                  <c:v>59.882809999999999</c:v>
                </c:pt>
                <c:pt idx="5947">
                  <c:v>59.87771</c:v>
                </c:pt>
                <c:pt idx="5948">
                  <c:v>59.873629999999999</c:v>
                </c:pt>
                <c:pt idx="5949">
                  <c:v>59.867519999999999</c:v>
                </c:pt>
                <c:pt idx="5950">
                  <c:v>59.86242</c:v>
                </c:pt>
                <c:pt idx="5951">
                  <c:v>59.857320000000001</c:v>
                </c:pt>
                <c:pt idx="5952">
                  <c:v>59.853250000000003</c:v>
                </c:pt>
                <c:pt idx="5953">
                  <c:v>59.849170000000001</c:v>
                </c:pt>
                <c:pt idx="5954">
                  <c:v>59.843049999999998</c:v>
                </c:pt>
                <c:pt idx="5955">
                  <c:v>59.837960000000002</c:v>
                </c:pt>
                <c:pt idx="5956">
                  <c:v>59.833880000000001</c:v>
                </c:pt>
                <c:pt idx="5957">
                  <c:v>59.829799999999999</c:v>
                </c:pt>
                <c:pt idx="5958">
                  <c:v>59.823689999999999</c:v>
                </c:pt>
                <c:pt idx="5959">
                  <c:v>59.816549999999999</c:v>
                </c:pt>
                <c:pt idx="5960">
                  <c:v>59.811459999999997</c:v>
                </c:pt>
                <c:pt idx="5961">
                  <c:v>59.807380000000002</c:v>
                </c:pt>
                <c:pt idx="5962">
                  <c:v>59.800249999999998</c:v>
                </c:pt>
                <c:pt idx="5963">
                  <c:v>59.79515</c:v>
                </c:pt>
                <c:pt idx="5964">
                  <c:v>59.791069999999998</c:v>
                </c:pt>
                <c:pt idx="5965">
                  <c:v>59.786999999999999</c:v>
                </c:pt>
                <c:pt idx="5966">
                  <c:v>59.780880000000003</c:v>
                </c:pt>
                <c:pt idx="5967">
                  <c:v>59.774760000000001</c:v>
                </c:pt>
                <c:pt idx="5968">
                  <c:v>59.769669999999998</c:v>
                </c:pt>
                <c:pt idx="5969">
                  <c:v>59.765590000000003</c:v>
                </c:pt>
                <c:pt idx="5970">
                  <c:v>59.7605</c:v>
                </c:pt>
                <c:pt idx="5971">
                  <c:v>59.755400000000002</c:v>
                </c:pt>
                <c:pt idx="5972">
                  <c:v>59.75132</c:v>
                </c:pt>
                <c:pt idx="5973">
                  <c:v>59.748260000000002</c:v>
                </c:pt>
                <c:pt idx="5974">
                  <c:v>59.743169999999999</c:v>
                </c:pt>
                <c:pt idx="5975">
                  <c:v>59.73807</c:v>
                </c:pt>
                <c:pt idx="5976">
                  <c:v>59.730939999999997</c:v>
                </c:pt>
                <c:pt idx="5977">
                  <c:v>59.724820000000001</c:v>
                </c:pt>
                <c:pt idx="5978">
                  <c:v>59.719729999999998</c:v>
                </c:pt>
                <c:pt idx="5979">
                  <c:v>59.715649999999997</c:v>
                </c:pt>
                <c:pt idx="5980">
                  <c:v>59.711570000000002</c:v>
                </c:pt>
                <c:pt idx="5981">
                  <c:v>59.704439999999998</c:v>
                </c:pt>
                <c:pt idx="5982">
                  <c:v>59.699339999999999</c:v>
                </c:pt>
                <c:pt idx="5983">
                  <c:v>59.695259999999998</c:v>
                </c:pt>
                <c:pt idx="5984">
                  <c:v>59.692210000000003</c:v>
                </c:pt>
                <c:pt idx="5985">
                  <c:v>59.688130000000001</c:v>
                </c:pt>
                <c:pt idx="5986">
                  <c:v>59.683030000000002</c:v>
                </c:pt>
                <c:pt idx="5987">
                  <c:v>59.675899999999999</c:v>
                </c:pt>
                <c:pt idx="5988">
                  <c:v>59.6708</c:v>
                </c:pt>
                <c:pt idx="5989">
                  <c:v>59.666719999999998</c:v>
                </c:pt>
                <c:pt idx="5990">
                  <c:v>59.661630000000002</c:v>
                </c:pt>
                <c:pt idx="5991">
                  <c:v>59.656529999999997</c:v>
                </c:pt>
                <c:pt idx="5992">
                  <c:v>59.6494</c:v>
                </c:pt>
                <c:pt idx="5993">
                  <c:v>59.645319999999998</c:v>
                </c:pt>
                <c:pt idx="5994">
                  <c:v>59.639209999999999</c:v>
                </c:pt>
                <c:pt idx="5995">
                  <c:v>59.635129999999997</c:v>
                </c:pt>
                <c:pt idx="5996">
                  <c:v>59.629010000000001</c:v>
                </c:pt>
                <c:pt idx="5997">
                  <c:v>59.622900000000001</c:v>
                </c:pt>
                <c:pt idx="5998">
                  <c:v>59.618819999999999</c:v>
                </c:pt>
                <c:pt idx="5999">
                  <c:v>59.613720000000001</c:v>
                </c:pt>
                <c:pt idx="6000">
                  <c:v>59.607610000000001</c:v>
                </c:pt>
                <c:pt idx="6001">
                  <c:v>59.601489999999998</c:v>
                </c:pt>
                <c:pt idx="6002">
                  <c:v>59.59742</c:v>
                </c:pt>
                <c:pt idx="6003">
                  <c:v>59.592320000000001</c:v>
                </c:pt>
                <c:pt idx="6004">
                  <c:v>59.587220000000002</c:v>
                </c:pt>
                <c:pt idx="6005">
                  <c:v>59.582129999999999</c:v>
                </c:pt>
                <c:pt idx="6006">
                  <c:v>59.576009999999997</c:v>
                </c:pt>
                <c:pt idx="6007">
                  <c:v>59.570920000000001</c:v>
                </c:pt>
                <c:pt idx="6008">
                  <c:v>59.564799999999998</c:v>
                </c:pt>
                <c:pt idx="6009">
                  <c:v>59.558680000000003</c:v>
                </c:pt>
                <c:pt idx="6010">
                  <c:v>59.55359</c:v>
                </c:pt>
                <c:pt idx="6011">
                  <c:v>59.549509999999998</c:v>
                </c:pt>
                <c:pt idx="6012">
                  <c:v>59.545430000000003</c:v>
                </c:pt>
                <c:pt idx="6013">
                  <c:v>59.541359999999997</c:v>
                </c:pt>
                <c:pt idx="6014">
                  <c:v>59.537280000000003</c:v>
                </c:pt>
                <c:pt idx="6015">
                  <c:v>59.532179999999997</c:v>
                </c:pt>
                <c:pt idx="6016">
                  <c:v>59.529130000000002</c:v>
                </c:pt>
                <c:pt idx="6017">
                  <c:v>59.524030000000003</c:v>
                </c:pt>
                <c:pt idx="6018">
                  <c:v>59.518929999999997</c:v>
                </c:pt>
                <c:pt idx="6019">
                  <c:v>59.511800000000001</c:v>
                </c:pt>
                <c:pt idx="6020">
                  <c:v>59.505679999999998</c:v>
                </c:pt>
                <c:pt idx="6021">
                  <c:v>59.501609999999999</c:v>
                </c:pt>
                <c:pt idx="6022">
                  <c:v>59.498550000000002</c:v>
                </c:pt>
                <c:pt idx="6023">
                  <c:v>59.492429999999999</c:v>
                </c:pt>
                <c:pt idx="6024">
                  <c:v>59.486319999999999</c:v>
                </c:pt>
                <c:pt idx="6025">
                  <c:v>59.48122</c:v>
                </c:pt>
                <c:pt idx="6026">
                  <c:v>59.476129999999998</c:v>
                </c:pt>
                <c:pt idx="6027">
                  <c:v>59.471029999999999</c:v>
                </c:pt>
                <c:pt idx="6028">
                  <c:v>59.46593</c:v>
                </c:pt>
                <c:pt idx="6029">
                  <c:v>59.461860000000001</c:v>
                </c:pt>
                <c:pt idx="6030">
                  <c:v>59.45778</c:v>
                </c:pt>
                <c:pt idx="6031">
                  <c:v>59.451659999999997</c:v>
                </c:pt>
                <c:pt idx="6032">
                  <c:v>59.44453</c:v>
                </c:pt>
                <c:pt idx="6033">
                  <c:v>59.439430000000002</c:v>
                </c:pt>
                <c:pt idx="6034">
                  <c:v>59.434339999999999</c:v>
                </c:pt>
                <c:pt idx="6035">
                  <c:v>59.42924</c:v>
                </c:pt>
                <c:pt idx="6036">
                  <c:v>59.425159999999998</c:v>
                </c:pt>
                <c:pt idx="6037">
                  <c:v>59.420070000000003</c:v>
                </c:pt>
                <c:pt idx="6038">
                  <c:v>59.414969999999997</c:v>
                </c:pt>
                <c:pt idx="6039">
                  <c:v>59.408859999999997</c:v>
                </c:pt>
                <c:pt idx="6040">
                  <c:v>59.402740000000001</c:v>
                </c:pt>
                <c:pt idx="6041">
                  <c:v>59.39866</c:v>
                </c:pt>
                <c:pt idx="6042">
                  <c:v>59.394590000000001</c:v>
                </c:pt>
                <c:pt idx="6043">
                  <c:v>59.390509999999999</c:v>
                </c:pt>
                <c:pt idx="6044">
                  <c:v>59.386429999999997</c:v>
                </c:pt>
                <c:pt idx="6045">
                  <c:v>59.380319999999998</c:v>
                </c:pt>
                <c:pt idx="6046">
                  <c:v>59.375219999999999</c:v>
                </c:pt>
                <c:pt idx="6047">
                  <c:v>59.369100000000003</c:v>
                </c:pt>
                <c:pt idx="6048">
                  <c:v>59.36401</c:v>
                </c:pt>
                <c:pt idx="6049">
                  <c:v>59.357889999999998</c:v>
                </c:pt>
                <c:pt idx="6050">
                  <c:v>59.353819999999999</c:v>
                </c:pt>
                <c:pt idx="6051">
                  <c:v>59.34872</c:v>
                </c:pt>
                <c:pt idx="6052">
                  <c:v>59.343620000000001</c:v>
                </c:pt>
                <c:pt idx="6053">
                  <c:v>59.339550000000003</c:v>
                </c:pt>
                <c:pt idx="6054">
                  <c:v>59.336489999999998</c:v>
                </c:pt>
                <c:pt idx="6055">
                  <c:v>59.329349999999998</c:v>
                </c:pt>
                <c:pt idx="6056">
                  <c:v>59.324260000000002</c:v>
                </c:pt>
                <c:pt idx="6057">
                  <c:v>59.320180000000001</c:v>
                </c:pt>
                <c:pt idx="6058">
                  <c:v>59.314070000000001</c:v>
                </c:pt>
                <c:pt idx="6059">
                  <c:v>59.308970000000002</c:v>
                </c:pt>
                <c:pt idx="6060">
                  <c:v>59.30489</c:v>
                </c:pt>
                <c:pt idx="6061">
                  <c:v>59.300820000000002</c:v>
                </c:pt>
                <c:pt idx="6062">
                  <c:v>59.29674</c:v>
                </c:pt>
                <c:pt idx="6063">
                  <c:v>59.291640000000001</c:v>
                </c:pt>
                <c:pt idx="6064">
                  <c:v>59.287559999999999</c:v>
                </c:pt>
                <c:pt idx="6065">
                  <c:v>59.282470000000004</c:v>
                </c:pt>
                <c:pt idx="6066">
                  <c:v>59.277369999999998</c:v>
                </c:pt>
                <c:pt idx="6067">
                  <c:v>59.271259999999998</c:v>
                </c:pt>
                <c:pt idx="6068">
                  <c:v>59.2682</c:v>
                </c:pt>
                <c:pt idx="6069">
                  <c:v>59.264119999999998</c:v>
                </c:pt>
                <c:pt idx="6070">
                  <c:v>59.258009999999999</c:v>
                </c:pt>
                <c:pt idx="6071">
                  <c:v>59.25291</c:v>
                </c:pt>
                <c:pt idx="6072">
                  <c:v>59.247810000000001</c:v>
                </c:pt>
                <c:pt idx="6073">
                  <c:v>59.243740000000003</c:v>
                </c:pt>
                <c:pt idx="6074">
                  <c:v>59.23762</c:v>
                </c:pt>
                <c:pt idx="6075">
                  <c:v>59.23151</c:v>
                </c:pt>
                <c:pt idx="6076">
                  <c:v>59.226410000000001</c:v>
                </c:pt>
                <c:pt idx="6077">
                  <c:v>59.222329999999999</c:v>
                </c:pt>
                <c:pt idx="6078">
                  <c:v>59.21622</c:v>
                </c:pt>
                <c:pt idx="6079">
                  <c:v>59.212139999999998</c:v>
                </c:pt>
                <c:pt idx="6080">
                  <c:v>59.208060000000003</c:v>
                </c:pt>
                <c:pt idx="6081">
                  <c:v>59.202970000000001</c:v>
                </c:pt>
                <c:pt idx="6082">
                  <c:v>59.196849999999998</c:v>
                </c:pt>
                <c:pt idx="6083">
                  <c:v>59.190739999999998</c:v>
                </c:pt>
                <c:pt idx="6084">
                  <c:v>59.184620000000002</c:v>
                </c:pt>
                <c:pt idx="6085">
                  <c:v>59.180540000000001</c:v>
                </c:pt>
                <c:pt idx="6086">
                  <c:v>59.177489999999999</c:v>
                </c:pt>
                <c:pt idx="6087">
                  <c:v>59.171370000000003</c:v>
                </c:pt>
                <c:pt idx="6088">
                  <c:v>59.166269999999997</c:v>
                </c:pt>
                <c:pt idx="6089">
                  <c:v>59.162199999999999</c:v>
                </c:pt>
                <c:pt idx="6090">
                  <c:v>59.158119999999997</c:v>
                </c:pt>
                <c:pt idx="6091">
                  <c:v>59.154040000000002</c:v>
                </c:pt>
                <c:pt idx="6092">
                  <c:v>59.148949999999999</c:v>
                </c:pt>
                <c:pt idx="6093">
                  <c:v>59.145890000000001</c:v>
                </c:pt>
                <c:pt idx="6094">
                  <c:v>59.137740000000001</c:v>
                </c:pt>
                <c:pt idx="6095">
                  <c:v>59.134680000000003</c:v>
                </c:pt>
                <c:pt idx="6096">
                  <c:v>59.125500000000002</c:v>
                </c:pt>
                <c:pt idx="6097">
                  <c:v>59.121429999999997</c:v>
                </c:pt>
                <c:pt idx="6098">
                  <c:v>59.117350000000002</c:v>
                </c:pt>
                <c:pt idx="6099">
                  <c:v>59.111240000000002</c:v>
                </c:pt>
                <c:pt idx="6100">
                  <c:v>59.106140000000003</c:v>
                </c:pt>
                <c:pt idx="6101">
                  <c:v>59.103079999999999</c:v>
                </c:pt>
                <c:pt idx="6102">
                  <c:v>59.098999999999997</c:v>
                </c:pt>
                <c:pt idx="6103">
                  <c:v>59.093910000000001</c:v>
                </c:pt>
                <c:pt idx="6104">
                  <c:v>59.089829999999999</c:v>
                </c:pt>
                <c:pt idx="6105">
                  <c:v>59.08473</c:v>
                </c:pt>
                <c:pt idx="6106">
                  <c:v>59.081679999999999</c:v>
                </c:pt>
                <c:pt idx="6107">
                  <c:v>59.078620000000001</c:v>
                </c:pt>
                <c:pt idx="6108">
                  <c:v>59.071480000000001</c:v>
                </c:pt>
                <c:pt idx="6109">
                  <c:v>59.065370000000001</c:v>
                </c:pt>
                <c:pt idx="6110">
                  <c:v>59.059249999999999</c:v>
                </c:pt>
                <c:pt idx="6111">
                  <c:v>59.053139999999999</c:v>
                </c:pt>
                <c:pt idx="6112">
                  <c:v>59.049059999999997</c:v>
                </c:pt>
                <c:pt idx="6113">
                  <c:v>59.045999999999999</c:v>
                </c:pt>
                <c:pt idx="6114">
                  <c:v>59.041930000000001</c:v>
                </c:pt>
                <c:pt idx="6115">
                  <c:v>59.036830000000002</c:v>
                </c:pt>
                <c:pt idx="6116">
                  <c:v>59.031730000000003</c:v>
                </c:pt>
                <c:pt idx="6117">
                  <c:v>59.02664</c:v>
                </c:pt>
                <c:pt idx="6118">
                  <c:v>59.021540000000002</c:v>
                </c:pt>
                <c:pt idx="6119">
                  <c:v>59.015430000000002</c:v>
                </c:pt>
                <c:pt idx="6120">
                  <c:v>59.012369999999997</c:v>
                </c:pt>
                <c:pt idx="6121">
                  <c:v>59.008290000000002</c:v>
                </c:pt>
                <c:pt idx="6122">
                  <c:v>59.003189999999996</c:v>
                </c:pt>
                <c:pt idx="6123">
                  <c:v>58.998100000000001</c:v>
                </c:pt>
                <c:pt idx="6124">
                  <c:v>58.991979999999998</c:v>
                </c:pt>
                <c:pt idx="6125">
                  <c:v>58.983829999999998</c:v>
                </c:pt>
                <c:pt idx="6126">
                  <c:v>58.976689999999998</c:v>
                </c:pt>
                <c:pt idx="6127">
                  <c:v>58.973640000000003</c:v>
                </c:pt>
                <c:pt idx="6128">
                  <c:v>58.970579999999998</c:v>
                </c:pt>
                <c:pt idx="6129">
                  <c:v>58.965479999999999</c:v>
                </c:pt>
                <c:pt idx="6130">
                  <c:v>58.958350000000003</c:v>
                </c:pt>
                <c:pt idx="6131">
                  <c:v>58.953249999999997</c:v>
                </c:pt>
                <c:pt idx="6132">
                  <c:v>58.948160000000001</c:v>
                </c:pt>
                <c:pt idx="6133">
                  <c:v>58.94408</c:v>
                </c:pt>
                <c:pt idx="6134">
                  <c:v>58.94</c:v>
                </c:pt>
                <c:pt idx="6135">
                  <c:v>58.935920000000003</c:v>
                </c:pt>
                <c:pt idx="6136">
                  <c:v>58.93083</c:v>
                </c:pt>
                <c:pt idx="6137">
                  <c:v>58.926749999999998</c:v>
                </c:pt>
                <c:pt idx="6138">
                  <c:v>58.921660000000003</c:v>
                </c:pt>
                <c:pt idx="6139">
                  <c:v>58.916559999999997</c:v>
                </c:pt>
                <c:pt idx="6140">
                  <c:v>58.909419999999997</c:v>
                </c:pt>
                <c:pt idx="6141">
                  <c:v>58.905349999999999</c:v>
                </c:pt>
                <c:pt idx="6142">
                  <c:v>58.901269999999997</c:v>
                </c:pt>
                <c:pt idx="6143">
                  <c:v>58.90025</c:v>
                </c:pt>
                <c:pt idx="6144">
                  <c:v>58.895150000000001</c:v>
                </c:pt>
                <c:pt idx="6145">
                  <c:v>58.890059999999998</c:v>
                </c:pt>
                <c:pt idx="6146">
                  <c:v>58.882919999999999</c:v>
                </c:pt>
                <c:pt idx="6147">
                  <c:v>58.879869999999997</c:v>
                </c:pt>
                <c:pt idx="6148">
                  <c:v>58.873750000000001</c:v>
                </c:pt>
                <c:pt idx="6149">
                  <c:v>58.866619999999998</c:v>
                </c:pt>
                <c:pt idx="6150">
                  <c:v>58.861519999999999</c:v>
                </c:pt>
                <c:pt idx="6151">
                  <c:v>58.858460000000001</c:v>
                </c:pt>
                <c:pt idx="6152">
                  <c:v>58.853369999999998</c:v>
                </c:pt>
                <c:pt idx="6153">
                  <c:v>58.848269999999999</c:v>
                </c:pt>
                <c:pt idx="6154">
                  <c:v>58.845210000000002</c:v>
                </c:pt>
                <c:pt idx="6155">
                  <c:v>58.839100000000002</c:v>
                </c:pt>
                <c:pt idx="6156">
                  <c:v>58.832979999999999</c:v>
                </c:pt>
                <c:pt idx="6157">
                  <c:v>58.825850000000003</c:v>
                </c:pt>
                <c:pt idx="6158">
                  <c:v>58.820749999999997</c:v>
                </c:pt>
                <c:pt idx="6159">
                  <c:v>58.815649999999998</c:v>
                </c:pt>
                <c:pt idx="6160">
                  <c:v>58.812600000000003</c:v>
                </c:pt>
                <c:pt idx="6161">
                  <c:v>58.807499999999997</c:v>
                </c:pt>
                <c:pt idx="6162">
                  <c:v>58.802399999999999</c:v>
                </c:pt>
                <c:pt idx="6163">
                  <c:v>58.79833</c:v>
                </c:pt>
                <c:pt idx="6164">
                  <c:v>58.792209999999997</c:v>
                </c:pt>
                <c:pt idx="6165">
                  <c:v>58.787109999999998</c:v>
                </c:pt>
                <c:pt idx="6166">
                  <c:v>58.780999999999999</c:v>
                </c:pt>
                <c:pt idx="6167">
                  <c:v>58.776919999999997</c:v>
                </c:pt>
                <c:pt idx="6168">
                  <c:v>58.771830000000001</c:v>
                </c:pt>
                <c:pt idx="6169">
                  <c:v>58.766730000000003</c:v>
                </c:pt>
                <c:pt idx="6170">
                  <c:v>58.764690000000002</c:v>
                </c:pt>
                <c:pt idx="6171">
                  <c:v>58.76061</c:v>
                </c:pt>
                <c:pt idx="6172">
                  <c:v>58.756540000000001</c:v>
                </c:pt>
                <c:pt idx="6173">
                  <c:v>58.751440000000002</c:v>
                </c:pt>
                <c:pt idx="6174">
                  <c:v>58.746339999999996</c:v>
                </c:pt>
                <c:pt idx="6175">
                  <c:v>58.742269999999998</c:v>
                </c:pt>
                <c:pt idx="6176">
                  <c:v>58.738190000000003</c:v>
                </c:pt>
                <c:pt idx="6177">
                  <c:v>58.733089999999997</c:v>
                </c:pt>
                <c:pt idx="6178">
                  <c:v>58.728000000000002</c:v>
                </c:pt>
                <c:pt idx="6179">
                  <c:v>58.724939999999997</c:v>
                </c:pt>
                <c:pt idx="6180">
                  <c:v>58.718820000000001</c:v>
                </c:pt>
                <c:pt idx="6181">
                  <c:v>58.712710000000001</c:v>
                </c:pt>
                <c:pt idx="6182">
                  <c:v>58.708629999999999</c:v>
                </c:pt>
                <c:pt idx="6183">
                  <c:v>58.70252</c:v>
                </c:pt>
                <c:pt idx="6184">
                  <c:v>58.69538</c:v>
                </c:pt>
                <c:pt idx="6185">
                  <c:v>58.691310000000001</c:v>
                </c:pt>
                <c:pt idx="6186">
                  <c:v>58.68927</c:v>
                </c:pt>
                <c:pt idx="6187">
                  <c:v>58.686210000000003</c:v>
                </c:pt>
                <c:pt idx="6188">
                  <c:v>58.681109999999997</c:v>
                </c:pt>
                <c:pt idx="6189">
                  <c:v>58.676020000000001</c:v>
                </c:pt>
                <c:pt idx="6190">
                  <c:v>58.669899999999998</c:v>
                </c:pt>
                <c:pt idx="6191">
                  <c:v>58.663789999999999</c:v>
                </c:pt>
                <c:pt idx="6192">
                  <c:v>58.660730000000001</c:v>
                </c:pt>
                <c:pt idx="6193">
                  <c:v>58.654609999999998</c:v>
                </c:pt>
                <c:pt idx="6194">
                  <c:v>58.650539999999999</c:v>
                </c:pt>
                <c:pt idx="6195">
                  <c:v>58.647480000000002</c:v>
                </c:pt>
                <c:pt idx="6196">
                  <c:v>58.641359999999999</c:v>
                </c:pt>
                <c:pt idx="6197">
                  <c:v>58.636270000000003</c:v>
                </c:pt>
                <c:pt idx="6198">
                  <c:v>58.63015</c:v>
                </c:pt>
                <c:pt idx="6199">
                  <c:v>58.624029999999998</c:v>
                </c:pt>
                <c:pt idx="6200">
                  <c:v>58.618940000000002</c:v>
                </c:pt>
                <c:pt idx="6201">
                  <c:v>58.613840000000003</c:v>
                </c:pt>
                <c:pt idx="6202">
                  <c:v>58.608750000000001</c:v>
                </c:pt>
                <c:pt idx="6203">
                  <c:v>58.603650000000002</c:v>
                </c:pt>
                <c:pt idx="6204">
                  <c:v>58.602629999999998</c:v>
                </c:pt>
                <c:pt idx="6205">
                  <c:v>58.597529999999999</c:v>
                </c:pt>
                <c:pt idx="6206">
                  <c:v>58.591419999999999</c:v>
                </c:pt>
                <c:pt idx="6207">
                  <c:v>58.583269999999999</c:v>
                </c:pt>
                <c:pt idx="6208">
                  <c:v>58.579189999999997</c:v>
                </c:pt>
                <c:pt idx="6209">
                  <c:v>58.576129999999999</c:v>
                </c:pt>
                <c:pt idx="6210">
                  <c:v>58.572049999999997</c:v>
                </c:pt>
                <c:pt idx="6211">
                  <c:v>58.563899999999997</c:v>
                </c:pt>
                <c:pt idx="6212">
                  <c:v>58.558799999999998</c:v>
                </c:pt>
                <c:pt idx="6213">
                  <c:v>58.553710000000002</c:v>
                </c:pt>
                <c:pt idx="6214">
                  <c:v>58.548609999999996</c:v>
                </c:pt>
                <c:pt idx="6215">
                  <c:v>58.543509999999998</c:v>
                </c:pt>
                <c:pt idx="6216">
                  <c:v>58.540460000000003</c:v>
                </c:pt>
                <c:pt idx="6217">
                  <c:v>58.535359999999997</c:v>
                </c:pt>
                <c:pt idx="6218">
                  <c:v>58.530259999999998</c:v>
                </c:pt>
                <c:pt idx="6219">
                  <c:v>58.527209999999997</c:v>
                </c:pt>
                <c:pt idx="6220">
                  <c:v>58.523130000000002</c:v>
                </c:pt>
                <c:pt idx="6221">
                  <c:v>58.51905</c:v>
                </c:pt>
                <c:pt idx="6222">
                  <c:v>58.510899999999999</c:v>
                </c:pt>
                <c:pt idx="6223">
                  <c:v>58.504779999999997</c:v>
                </c:pt>
                <c:pt idx="6224">
                  <c:v>58.500709999999998</c:v>
                </c:pt>
                <c:pt idx="6225">
                  <c:v>58.49765</c:v>
                </c:pt>
                <c:pt idx="6226">
                  <c:v>58.492550000000001</c:v>
                </c:pt>
                <c:pt idx="6227">
                  <c:v>58.487459999999999</c:v>
                </c:pt>
                <c:pt idx="6228">
                  <c:v>58.483379999999997</c:v>
                </c:pt>
                <c:pt idx="6229">
                  <c:v>58.479300000000002</c:v>
                </c:pt>
                <c:pt idx="6230">
                  <c:v>58.474209999999999</c:v>
                </c:pt>
                <c:pt idx="6231">
                  <c:v>58.468089999999997</c:v>
                </c:pt>
                <c:pt idx="6232">
                  <c:v>58.462989999999998</c:v>
                </c:pt>
                <c:pt idx="6233">
                  <c:v>58.458919999999999</c:v>
                </c:pt>
                <c:pt idx="6234">
                  <c:v>58.454839999999997</c:v>
                </c:pt>
                <c:pt idx="6235">
                  <c:v>58.451779999999999</c:v>
                </c:pt>
                <c:pt idx="6236">
                  <c:v>58.447710000000001</c:v>
                </c:pt>
                <c:pt idx="6237">
                  <c:v>58.441589999999998</c:v>
                </c:pt>
                <c:pt idx="6238">
                  <c:v>58.435470000000002</c:v>
                </c:pt>
                <c:pt idx="6239">
                  <c:v>58.429360000000003</c:v>
                </c:pt>
                <c:pt idx="6240">
                  <c:v>58.424259999999997</c:v>
                </c:pt>
                <c:pt idx="6241">
                  <c:v>58.420189999999998</c:v>
                </c:pt>
                <c:pt idx="6242">
                  <c:v>58.415089999999999</c:v>
                </c:pt>
                <c:pt idx="6243">
                  <c:v>58.408969999999997</c:v>
                </c:pt>
                <c:pt idx="6244">
                  <c:v>58.405920000000002</c:v>
                </c:pt>
                <c:pt idx="6245">
                  <c:v>58.402859999999997</c:v>
                </c:pt>
                <c:pt idx="6246">
                  <c:v>58.397759999999998</c:v>
                </c:pt>
                <c:pt idx="6247">
                  <c:v>58.393689999999999</c:v>
                </c:pt>
                <c:pt idx="6248">
                  <c:v>58.390630000000002</c:v>
                </c:pt>
                <c:pt idx="6249">
                  <c:v>58.385530000000003</c:v>
                </c:pt>
                <c:pt idx="6250">
                  <c:v>58.379420000000003</c:v>
                </c:pt>
                <c:pt idx="6251">
                  <c:v>58.374319999999997</c:v>
                </c:pt>
                <c:pt idx="6252">
                  <c:v>58.370240000000003</c:v>
                </c:pt>
                <c:pt idx="6253">
                  <c:v>58.367179999999998</c:v>
                </c:pt>
                <c:pt idx="6254">
                  <c:v>58.362090000000002</c:v>
                </c:pt>
                <c:pt idx="6255">
                  <c:v>58.355969999999999</c:v>
                </c:pt>
                <c:pt idx="6256">
                  <c:v>58.34986</c:v>
                </c:pt>
                <c:pt idx="6257">
                  <c:v>58.345779999999998</c:v>
                </c:pt>
                <c:pt idx="6258">
                  <c:v>58.341700000000003</c:v>
                </c:pt>
                <c:pt idx="6259">
                  <c:v>58.335590000000003</c:v>
                </c:pt>
                <c:pt idx="6260">
                  <c:v>58.332529999999998</c:v>
                </c:pt>
                <c:pt idx="6261">
                  <c:v>58.328449999999997</c:v>
                </c:pt>
                <c:pt idx="6262">
                  <c:v>58.323360000000001</c:v>
                </c:pt>
                <c:pt idx="6263">
                  <c:v>58.319279999999999</c:v>
                </c:pt>
                <c:pt idx="6264">
                  <c:v>58.313160000000003</c:v>
                </c:pt>
                <c:pt idx="6265">
                  <c:v>58.309089999999998</c:v>
                </c:pt>
                <c:pt idx="6266">
                  <c:v>58.302970000000002</c:v>
                </c:pt>
                <c:pt idx="6267">
                  <c:v>58.298900000000003</c:v>
                </c:pt>
                <c:pt idx="6268">
                  <c:v>58.294820000000001</c:v>
                </c:pt>
                <c:pt idx="6269">
                  <c:v>58.291759999999996</c:v>
                </c:pt>
                <c:pt idx="6270">
                  <c:v>58.286659999999998</c:v>
                </c:pt>
                <c:pt idx="6271">
                  <c:v>58.279530000000001</c:v>
                </c:pt>
                <c:pt idx="6272">
                  <c:v>58.275449999999999</c:v>
                </c:pt>
                <c:pt idx="6273">
                  <c:v>58.270359999999997</c:v>
                </c:pt>
                <c:pt idx="6274">
                  <c:v>58.265259999999998</c:v>
                </c:pt>
                <c:pt idx="6275">
                  <c:v>58.259140000000002</c:v>
                </c:pt>
                <c:pt idx="6276">
                  <c:v>58.255070000000003</c:v>
                </c:pt>
                <c:pt idx="6277">
                  <c:v>58.250990000000002</c:v>
                </c:pt>
                <c:pt idx="6278">
                  <c:v>58.244880000000002</c:v>
                </c:pt>
                <c:pt idx="6279">
                  <c:v>58.241819999999997</c:v>
                </c:pt>
                <c:pt idx="6280">
                  <c:v>58.238759999999999</c:v>
                </c:pt>
                <c:pt idx="6281">
                  <c:v>58.23366</c:v>
                </c:pt>
                <c:pt idx="6282">
                  <c:v>58.224490000000003</c:v>
                </c:pt>
                <c:pt idx="6283">
                  <c:v>58.220410000000001</c:v>
                </c:pt>
                <c:pt idx="6284">
                  <c:v>58.215319999999998</c:v>
                </c:pt>
                <c:pt idx="6285">
                  <c:v>58.21022</c:v>
                </c:pt>
                <c:pt idx="6286">
                  <c:v>58.205120000000001</c:v>
                </c:pt>
                <c:pt idx="6287">
                  <c:v>58.200029999999998</c:v>
                </c:pt>
                <c:pt idx="6288">
                  <c:v>58.195950000000003</c:v>
                </c:pt>
                <c:pt idx="6289">
                  <c:v>58.191870000000002</c:v>
                </c:pt>
                <c:pt idx="6290">
                  <c:v>58.186779999999999</c:v>
                </c:pt>
                <c:pt idx="6291">
                  <c:v>58.180660000000003</c:v>
                </c:pt>
                <c:pt idx="6292">
                  <c:v>58.177599999999998</c:v>
                </c:pt>
                <c:pt idx="6293">
                  <c:v>58.172510000000003</c:v>
                </c:pt>
                <c:pt idx="6294">
                  <c:v>58.169449999999998</c:v>
                </c:pt>
                <c:pt idx="6295">
                  <c:v>58.165370000000003</c:v>
                </c:pt>
                <c:pt idx="6296">
                  <c:v>58.16028</c:v>
                </c:pt>
                <c:pt idx="6297">
                  <c:v>58.155180000000001</c:v>
                </c:pt>
                <c:pt idx="6298">
                  <c:v>58.152119999999996</c:v>
                </c:pt>
                <c:pt idx="6299">
                  <c:v>58.149070000000002</c:v>
                </c:pt>
                <c:pt idx="6300">
                  <c:v>58.14499</c:v>
                </c:pt>
                <c:pt idx="6301">
                  <c:v>58.138869999999997</c:v>
                </c:pt>
                <c:pt idx="6302">
                  <c:v>58.133780000000002</c:v>
                </c:pt>
                <c:pt idx="6303">
                  <c:v>58.1297</c:v>
                </c:pt>
                <c:pt idx="6304">
                  <c:v>58.125619999999998</c:v>
                </c:pt>
                <c:pt idx="6305">
                  <c:v>58.120530000000002</c:v>
                </c:pt>
                <c:pt idx="6306">
                  <c:v>58.114409999999999</c:v>
                </c:pt>
                <c:pt idx="6307">
                  <c:v>58.110329999999998</c:v>
                </c:pt>
                <c:pt idx="6308">
                  <c:v>58.106259999999999</c:v>
                </c:pt>
                <c:pt idx="6309">
                  <c:v>58.102179999999997</c:v>
                </c:pt>
                <c:pt idx="6310">
                  <c:v>58.096060000000001</c:v>
                </c:pt>
                <c:pt idx="6311">
                  <c:v>58.091990000000003</c:v>
                </c:pt>
                <c:pt idx="6312">
                  <c:v>58.086889999999997</c:v>
                </c:pt>
                <c:pt idx="6313">
                  <c:v>58.082810000000002</c:v>
                </c:pt>
                <c:pt idx="6314">
                  <c:v>58.077719999999999</c:v>
                </c:pt>
                <c:pt idx="6315">
                  <c:v>58.072620000000001</c:v>
                </c:pt>
                <c:pt idx="6316">
                  <c:v>58.066510000000001</c:v>
                </c:pt>
                <c:pt idx="6317">
                  <c:v>58.06447</c:v>
                </c:pt>
                <c:pt idx="6318">
                  <c:v>58.059370000000001</c:v>
                </c:pt>
                <c:pt idx="6319">
                  <c:v>58.053260000000002</c:v>
                </c:pt>
                <c:pt idx="6320">
                  <c:v>58.047139999999999</c:v>
                </c:pt>
                <c:pt idx="6321">
                  <c:v>58.04204</c:v>
                </c:pt>
                <c:pt idx="6322">
                  <c:v>58.040010000000002</c:v>
                </c:pt>
                <c:pt idx="6323">
                  <c:v>58.036949999999997</c:v>
                </c:pt>
                <c:pt idx="6324">
                  <c:v>58.030830000000002</c:v>
                </c:pt>
                <c:pt idx="6325">
                  <c:v>58.023699999999998</c:v>
                </c:pt>
                <c:pt idx="6326">
                  <c:v>58.018599999999999</c:v>
                </c:pt>
                <c:pt idx="6327">
                  <c:v>58.013509999999997</c:v>
                </c:pt>
                <c:pt idx="6328">
                  <c:v>58.009430000000002</c:v>
                </c:pt>
                <c:pt idx="6329">
                  <c:v>58.003309999999999</c:v>
                </c:pt>
                <c:pt idx="6330">
                  <c:v>57.997199999999999</c:v>
                </c:pt>
                <c:pt idx="6331">
                  <c:v>57.994140000000002</c:v>
                </c:pt>
                <c:pt idx="6332">
                  <c:v>57.989040000000003</c:v>
                </c:pt>
                <c:pt idx="6333">
                  <c:v>57.98395</c:v>
                </c:pt>
                <c:pt idx="6334">
                  <c:v>57.979869999999998</c:v>
                </c:pt>
                <c:pt idx="6335">
                  <c:v>57.973759999999999</c:v>
                </c:pt>
                <c:pt idx="6336">
                  <c:v>57.969679999999997</c:v>
                </c:pt>
                <c:pt idx="6337">
                  <c:v>57.966619999999999</c:v>
                </c:pt>
                <c:pt idx="6338">
                  <c:v>57.962539999999997</c:v>
                </c:pt>
                <c:pt idx="6339">
                  <c:v>57.959490000000002</c:v>
                </c:pt>
                <c:pt idx="6340">
                  <c:v>57.952350000000003</c:v>
                </c:pt>
                <c:pt idx="6341">
                  <c:v>57.949289999999998</c:v>
                </c:pt>
                <c:pt idx="6342">
                  <c:v>57.945219999999999</c:v>
                </c:pt>
                <c:pt idx="6343">
                  <c:v>57.94012</c:v>
                </c:pt>
                <c:pt idx="6344">
                  <c:v>57.936039999999998</c:v>
                </c:pt>
                <c:pt idx="6345">
                  <c:v>57.93197</c:v>
                </c:pt>
                <c:pt idx="6346">
                  <c:v>57.926870000000001</c:v>
                </c:pt>
                <c:pt idx="6347">
                  <c:v>57.920749999999998</c:v>
                </c:pt>
                <c:pt idx="6348">
                  <c:v>57.913620000000002</c:v>
                </c:pt>
                <c:pt idx="6349">
                  <c:v>57.910559999999997</c:v>
                </c:pt>
                <c:pt idx="6350">
                  <c:v>57.906489999999998</c:v>
                </c:pt>
                <c:pt idx="6351">
                  <c:v>57.900370000000002</c:v>
                </c:pt>
                <c:pt idx="6352">
                  <c:v>57.89425</c:v>
                </c:pt>
                <c:pt idx="6353">
                  <c:v>57.890180000000001</c:v>
                </c:pt>
                <c:pt idx="6354">
                  <c:v>57.886099999999999</c:v>
                </c:pt>
                <c:pt idx="6355">
                  <c:v>57.882019999999997</c:v>
                </c:pt>
                <c:pt idx="6356">
                  <c:v>57.875909999999998</c:v>
                </c:pt>
                <c:pt idx="6357">
                  <c:v>57.87285</c:v>
                </c:pt>
                <c:pt idx="6358">
                  <c:v>57.868769999999998</c:v>
                </c:pt>
                <c:pt idx="6359">
                  <c:v>57.864699999999999</c:v>
                </c:pt>
                <c:pt idx="6360">
                  <c:v>57.8596</c:v>
                </c:pt>
                <c:pt idx="6361">
                  <c:v>57.855519999999999</c:v>
                </c:pt>
                <c:pt idx="6362">
                  <c:v>57.850430000000003</c:v>
                </c:pt>
                <c:pt idx="6363">
                  <c:v>57.846350000000001</c:v>
                </c:pt>
                <c:pt idx="6364">
                  <c:v>57.841250000000002</c:v>
                </c:pt>
                <c:pt idx="6365">
                  <c:v>57.835140000000003</c:v>
                </c:pt>
                <c:pt idx="6366">
                  <c:v>57.831060000000001</c:v>
                </c:pt>
                <c:pt idx="6367">
                  <c:v>57.828000000000003</c:v>
                </c:pt>
                <c:pt idx="6368">
                  <c:v>57.823929999999997</c:v>
                </c:pt>
                <c:pt idx="6369">
                  <c:v>57.818829999999998</c:v>
                </c:pt>
                <c:pt idx="6370">
                  <c:v>57.812710000000003</c:v>
                </c:pt>
                <c:pt idx="6371">
                  <c:v>57.80762</c:v>
                </c:pt>
                <c:pt idx="6372">
                  <c:v>57.802520000000001</c:v>
                </c:pt>
                <c:pt idx="6373">
                  <c:v>57.799460000000003</c:v>
                </c:pt>
                <c:pt idx="6374">
                  <c:v>57.794370000000001</c:v>
                </c:pt>
                <c:pt idx="6375">
                  <c:v>57.790289999999999</c:v>
                </c:pt>
                <c:pt idx="6376">
                  <c:v>57.784179999999999</c:v>
                </c:pt>
                <c:pt idx="6377">
                  <c:v>57.77908</c:v>
                </c:pt>
                <c:pt idx="6378">
                  <c:v>57.773980000000002</c:v>
                </c:pt>
                <c:pt idx="6379">
                  <c:v>57.77093</c:v>
                </c:pt>
                <c:pt idx="6380">
                  <c:v>57.765830000000001</c:v>
                </c:pt>
                <c:pt idx="6381">
                  <c:v>57.761749999999999</c:v>
                </c:pt>
                <c:pt idx="6382">
                  <c:v>57.758690000000001</c:v>
                </c:pt>
                <c:pt idx="6383">
                  <c:v>57.754620000000003</c:v>
                </c:pt>
                <c:pt idx="6384">
                  <c:v>57.7485</c:v>
                </c:pt>
                <c:pt idx="6385">
                  <c:v>57.743409999999997</c:v>
                </c:pt>
                <c:pt idx="6386">
                  <c:v>57.739330000000002</c:v>
                </c:pt>
                <c:pt idx="6387">
                  <c:v>57.735250000000001</c:v>
                </c:pt>
                <c:pt idx="6388">
                  <c:v>57.731169999999999</c:v>
                </c:pt>
                <c:pt idx="6389">
                  <c:v>57.725059999999999</c:v>
                </c:pt>
                <c:pt idx="6390">
                  <c:v>57.71951</c:v>
                </c:pt>
                <c:pt idx="6391">
                  <c:v>57.715429999999998</c:v>
                </c:pt>
                <c:pt idx="6392">
                  <c:v>57.709319999999998</c:v>
                </c:pt>
                <c:pt idx="6393">
                  <c:v>57.704219999999999</c:v>
                </c:pt>
                <c:pt idx="6394">
                  <c:v>57.701160000000002</c:v>
                </c:pt>
                <c:pt idx="6395">
                  <c:v>57.697090000000003</c:v>
                </c:pt>
                <c:pt idx="6396">
                  <c:v>57.691989999999997</c:v>
                </c:pt>
                <c:pt idx="6397">
                  <c:v>57.683839999999996</c:v>
                </c:pt>
                <c:pt idx="6398">
                  <c:v>57.676699999999997</c:v>
                </c:pt>
                <c:pt idx="6399">
                  <c:v>57.672629999999998</c:v>
                </c:pt>
                <c:pt idx="6400">
                  <c:v>57.668550000000003</c:v>
                </c:pt>
                <c:pt idx="6401">
                  <c:v>57.664470000000001</c:v>
                </c:pt>
                <c:pt idx="6402">
                  <c:v>57.661409999999997</c:v>
                </c:pt>
                <c:pt idx="6403">
                  <c:v>57.656320000000001</c:v>
                </c:pt>
                <c:pt idx="6404">
                  <c:v>57.651220000000002</c:v>
                </c:pt>
                <c:pt idx="6405">
                  <c:v>57.645110000000003</c:v>
                </c:pt>
                <c:pt idx="6406">
                  <c:v>57.641030000000001</c:v>
                </c:pt>
                <c:pt idx="6407">
                  <c:v>57.636949999999999</c:v>
                </c:pt>
                <c:pt idx="6408">
                  <c:v>57.631860000000003</c:v>
                </c:pt>
                <c:pt idx="6409">
                  <c:v>57.627780000000001</c:v>
                </c:pt>
                <c:pt idx="6410">
                  <c:v>57.622680000000003</c:v>
                </c:pt>
                <c:pt idx="6411">
                  <c:v>57.619619999999998</c:v>
                </c:pt>
                <c:pt idx="6412">
                  <c:v>57.614530000000002</c:v>
                </c:pt>
                <c:pt idx="6413">
                  <c:v>57.607390000000002</c:v>
                </c:pt>
                <c:pt idx="6414">
                  <c:v>57.603319999999997</c:v>
                </c:pt>
                <c:pt idx="6415">
                  <c:v>57.600259999999999</c:v>
                </c:pt>
                <c:pt idx="6416">
                  <c:v>57.596179999999997</c:v>
                </c:pt>
                <c:pt idx="6417">
                  <c:v>57.590069999999997</c:v>
                </c:pt>
                <c:pt idx="6418">
                  <c:v>57.588030000000003</c:v>
                </c:pt>
                <c:pt idx="6419">
                  <c:v>57.581910000000001</c:v>
                </c:pt>
              </c:numCache>
            </c:numRef>
          </c:yVal>
          <c:smooth val="1"/>
          <c:extLst>
            <c:ext xmlns:c16="http://schemas.microsoft.com/office/drawing/2014/chart" uri="{C3380CC4-5D6E-409C-BE32-E72D297353CC}">
              <c16:uniqueId val="{00000003-9BB8-4DF3-B9D0-668C5B7E11CE}"/>
            </c:ext>
          </c:extLst>
        </c:ser>
        <c:ser>
          <c:idx val="4"/>
          <c:order val="4"/>
          <c:tx>
            <c:v>sample 5</c:v>
          </c:tx>
          <c:spPr>
            <a:ln w="15875" cap="rnd">
              <a:solidFill>
                <a:schemeClr val="accent5"/>
              </a:solidFill>
              <a:round/>
            </a:ln>
            <a:effectLst/>
          </c:spPr>
          <c:marker>
            <c:symbol val="none"/>
          </c:marker>
          <c:xVal>
            <c:numRef>
              <c:f>'weight (%)'!$M$3:$M$6422</c:f>
              <c:numCache>
                <c:formatCode>General</c:formatCode>
                <c:ptCount val="6420"/>
                <c:pt idx="0">
                  <c:v>29.65</c:v>
                </c:pt>
                <c:pt idx="1">
                  <c:v>29.66</c:v>
                </c:pt>
                <c:pt idx="2">
                  <c:v>29.66</c:v>
                </c:pt>
                <c:pt idx="3">
                  <c:v>29.66</c:v>
                </c:pt>
                <c:pt idx="4">
                  <c:v>29.66</c:v>
                </c:pt>
                <c:pt idx="5">
                  <c:v>29.66</c:v>
                </c:pt>
                <c:pt idx="6">
                  <c:v>29.66</c:v>
                </c:pt>
                <c:pt idx="7">
                  <c:v>29.66</c:v>
                </c:pt>
                <c:pt idx="8">
                  <c:v>29.66</c:v>
                </c:pt>
                <c:pt idx="9">
                  <c:v>29.66</c:v>
                </c:pt>
                <c:pt idx="10">
                  <c:v>29.66</c:v>
                </c:pt>
                <c:pt idx="11">
                  <c:v>29.67</c:v>
                </c:pt>
                <c:pt idx="12">
                  <c:v>29.67</c:v>
                </c:pt>
                <c:pt idx="13">
                  <c:v>29.67</c:v>
                </c:pt>
                <c:pt idx="14">
                  <c:v>29.68</c:v>
                </c:pt>
                <c:pt idx="15">
                  <c:v>29.69</c:v>
                </c:pt>
                <c:pt idx="16">
                  <c:v>29.7</c:v>
                </c:pt>
                <c:pt idx="17">
                  <c:v>29.71</c:v>
                </c:pt>
                <c:pt idx="18">
                  <c:v>29.72</c:v>
                </c:pt>
                <c:pt idx="19">
                  <c:v>29.73</c:v>
                </c:pt>
                <c:pt idx="20">
                  <c:v>29.75</c:v>
                </c:pt>
                <c:pt idx="21">
                  <c:v>29.77</c:v>
                </c:pt>
                <c:pt idx="22">
                  <c:v>29.79</c:v>
                </c:pt>
                <c:pt idx="23">
                  <c:v>29.81</c:v>
                </c:pt>
                <c:pt idx="24">
                  <c:v>29.84</c:v>
                </c:pt>
                <c:pt idx="25">
                  <c:v>29.86</c:v>
                </c:pt>
                <c:pt idx="26">
                  <c:v>29.89</c:v>
                </c:pt>
                <c:pt idx="27">
                  <c:v>29.92</c:v>
                </c:pt>
                <c:pt idx="28">
                  <c:v>29.96</c:v>
                </c:pt>
                <c:pt idx="29">
                  <c:v>29.99</c:v>
                </c:pt>
                <c:pt idx="30">
                  <c:v>30.03</c:v>
                </c:pt>
                <c:pt idx="31">
                  <c:v>30.07</c:v>
                </c:pt>
                <c:pt idx="32">
                  <c:v>30.11</c:v>
                </c:pt>
                <c:pt idx="33">
                  <c:v>30.15</c:v>
                </c:pt>
                <c:pt idx="34">
                  <c:v>30.19</c:v>
                </c:pt>
                <c:pt idx="35">
                  <c:v>30.24</c:v>
                </c:pt>
                <c:pt idx="36">
                  <c:v>30.29</c:v>
                </c:pt>
                <c:pt idx="37">
                  <c:v>30.34</c:v>
                </c:pt>
                <c:pt idx="38">
                  <c:v>30.39</c:v>
                </c:pt>
                <c:pt idx="39">
                  <c:v>30.44</c:v>
                </c:pt>
                <c:pt idx="40">
                  <c:v>30.49</c:v>
                </c:pt>
                <c:pt idx="41">
                  <c:v>30.55</c:v>
                </c:pt>
                <c:pt idx="42">
                  <c:v>30.61</c:v>
                </c:pt>
                <c:pt idx="43">
                  <c:v>30.66</c:v>
                </c:pt>
                <c:pt idx="44">
                  <c:v>30.72</c:v>
                </c:pt>
                <c:pt idx="45">
                  <c:v>30.78</c:v>
                </c:pt>
                <c:pt idx="46">
                  <c:v>30.85</c:v>
                </c:pt>
                <c:pt idx="47">
                  <c:v>30.91</c:v>
                </c:pt>
                <c:pt idx="48">
                  <c:v>30.98</c:v>
                </c:pt>
                <c:pt idx="49">
                  <c:v>31.04</c:v>
                </c:pt>
                <c:pt idx="50">
                  <c:v>31.11</c:v>
                </c:pt>
                <c:pt idx="51">
                  <c:v>31.18</c:v>
                </c:pt>
                <c:pt idx="52">
                  <c:v>31.25</c:v>
                </c:pt>
                <c:pt idx="53">
                  <c:v>31.32</c:v>
                </c:pt>
                <c:pt idx="54">
                  <c:v>31.39</c:v>
                </c:pt>
                <c:pt idx="55">
                  <c:v>31.47</c:v>
                </c:pt>
                <c:pt idx="56">
                  <c:v>31.54</c:v>
                </c:pt>
                <c:pt idx="57">
                  <c:v>31.62</c:v>
                </c:pt>
                <c:pt idx="58">
                  <c:v>31.7</c:v>
                </c:pt>
                <c:pt idx="59">
                  <c:v>31.77</c:v>
                </c:pt>
                <c:pt idx="60">
                  <c:v>31.85</c:v>
                </c:pt>
                <c:pt idx="61">
                  <c:v>31.94</c:v>
                </c:pt>
                <c:pt idx="62">
                  <c:v>32.020000000000003</c:v>
                </c:pt>
                <c:pt idx="63">
                  <c:v>32.1</c:v>
                </c:pt>
                <c:pt idx="64">
                  <c:v>32.19</c:v>
                </c:pt>
                <c:pt idx="65">
                  <c:v>32.270000000000003</c:v>
                </c:pt>
                <c:pt idx="66">
                  <c:v>32.36</c:v>
                </c:pt>
                <c:pt idx="67">
                  <c:v>32.450000000000003</c:v>
                </c:pt>
                <c:pt idx="68">
                  <c:v>32.53</c:v>
                </c:pt>
                <c:pt idx="69">
                  <c:v>32.619999999999997</c:v>
                </c:pt>
                <c:pt idx="70">
                  <c:v>32.71</c:v>
                </c:pt>
                <c:pt idx="71">
                  <c:v>32.81</c:v>
                </c:pt>
                <c:pt idx="72">
                  <c:v>32.9</c:v>
                </c:pt>
                <c:pt idx="73">
                  <c:v>32.99</c:v>
                </c:pt>
                <c:pt idx="74">
                  <c:v>33.090000000000003</c:v>
                </c:pt>
                <c:pt idx="75">
                  <c:v>33.18</c:v>
                </c:pt>
                <c:pt idx="76">
                  <c:v>33.28</c:v>
                </c:pt>
                <c:pt idx="77">
                  <c:v>33.380000000000003</c:v>
                </c:pt>
                <c:pt idx="78">
                  <c:v>33.47</c:v>
                </c:pt>
                <c:pt idx="79">
                  <c:v>33.57</c:v>
                </c:pt>
                <c:pt idx="80">
                  <c:v>33.67</c:v>
                </c:pt>
                <c:pt idx="81">
                  <c:v>33.78</c:v>
                </c:pt>
                <c:pt idx="82">
                  <c:v>33.880000000000003</c:v>
                </c:pt>
                <c:pt idx="83">
                  <c:v>33.979999999999997</c:v>
                </c:pt>
                <c:pt idx="84">
                  <c:v>34.08</c:v>
                </c:pt>
                <c:pt idx="85">
                  <c:v>34.19</c:v>
                </c:pt>
                <c:pt idx="86">
                  <c:v>34.29</c:v>
                </c:pt>
                <c:pt idx="87">
                  <c:v>34.4</c:v>
                </c:pt>
                <c:pt idx="88">
                  <c:v>34.51</c:v>
                </c:pt>
                <c:pt idx="89">
                  <c:v>34.61</c:v>
                </c:pt>
                <c:pt idx="90">
                  <c:v>34.72</c:v>
                </c:pt>
                <c:pt idx="91">
                  <c:v>34.83</c:v>
                </c:pt>
                <c:pt idx="92">
                  <c:v>34.94</c:v>
                </c:pt>
                <c:pt idx="93">
                  <c:v>35.049999999999997</c:v>
                </c:pt>
                <c:pt idx="94">
                  <c:v>35.159999999999997</c:v>
                </c:pt>
                <c:pt idx="95">
                  <c:v>35.28</c:v>
                </c:pt>
                <c:pt idx="96">
                  <c:v>35.39</c:v>
                </c:pt>
                <c:pt idx="97">
                  <c:v>35.5</c:v>
                </c:pt>
                <c:pt idx="98">
                  <c:v>35.619999999999997</c:v>
                </c:pt>
                <c:pt idx="99">
                  <c:v>35.729999999999997</c:v>
                </c:pt>
                <c:pt idx="100">
                  <c:v>35.85</c:v>
                </c:pt>
                <c:pt idx="101">
                  <c:v>35.97</c:v>
                </c:pt>
                <c:pt idx="102">
                  <c:v>36.08</c:v>
                </c:pt>
                <c:pt idx="103">
                  <c:v>36.200000000000003</c:v>
                </c:pt>
                <c:pt idx="104">
                  <c:v>36.32</c:v>
                </c:pt>
                <c:pt idx="105">
                  <c:v>36.44</c:v>
                </c:pt>
                <c:pt idx="106">
                  <c:v>36.56</c:v>
                </c:pt>
                <c:pt idx="107">
                  <c:v>36.68</c:v>
                </c:pt>
                <c:pt idx="108">
                  <c:v>36.799999999999997</c:v>
                </c:pt>
                <c:pt idx="109">
                  <c:v>36.92</c:v>
                </c:pt>
                <c:pt idx="110">
                  <c:v>37.049999999999997</c:v>
                </c:pt>
                <c:pt idx="111">
                  <c:v>37.17</c:v>
                </c:pt>
                <c:pt idx="112">
                  <c:v>37.29</c:v>
                </c:pt>
                <c:pt idx="113">
                  <c:v>37.42</c:v>
                </c:pt>
                <c:pt idx="114">
                  <c:v>37.54</c:v>
                </c:pt>
                <c:pt idx="115">
                  <c:v>37.67</c:v>
                </c:pt>
                <c:pt idx="116">
                  <c:v>37.79</c:v>
                </c:pt>
                <c:pt idx="117">
                  <c:v>37.92</c:v>
                </c:pt>
                <c:pt idx="118">
                  <c:v>38.04</c:v>
                </c:pt>
                <c:pt idx="119">
                  <c:v>38.17</c:v>
                </c:pt>
                <c:pt idx="120">
                  <c:v>38.299999999999997</c:v>
                </c:pt>
                <c:pt idx="121">
                  <c:v>38.43</c:v>
                </c:pt>
                <c:pt idx="122">
                  <c:v>38.56</c:v>
                </c:pt>
                <c:pt idx="123">
                  <c:v>38.69</c:v>
                </c:pt>
                <c:pt idx="124">
                  <c:v>38.82</c:v>
                </c:pt>
                <c:pt idx="125">
                  <c:v>38.950000000000003</c:v>
                </c:pt>
                <c:pt idx="126">
                  <c:v>39.08</c:v>
                </c:pt>
                <c:pt idx="127">
                  <c:v>39.21</c:v>
                </c:pt>
                <c:pt idx="128">
                  <c:v>39.340000000000003</c:v>
                </c:pt>
                <c:pt idx="129">
                  <c:v>39.479999999999997</c:v>
                </c:pt>
                <c:pt idx="130">
                  <c:v>39.61</c:v>
                </c:pt>
                <c:pt idx="131">
                  <c:v>39.74</c:v>
                </c:pt>
                <c:pt idx="132">
                  <c:v>39.880000000000003</c:v>
                </c:pt>
                <c:pt idx="133">
                  <c:v>40.01</c:v>
                </c:pt>
                <c:pt idx="134">
                  <c:v>40.15</c:v>
                </c:pt>
                <c:pt idx="135">
                  <c:v>40.28</c:v>
                </c:pt>
                <c:pt idx="136">
                  <c:v>40.42</c:v>
                </c:pt>
                <c:pt idx="137">
                  <c:v>40.549999999999997</c:v>
                </c:pt>
                <c:pt idx="138">
                  <c:v>40.69</c:v>
                </c:pt>
                <c:pt idx="139">
                  <c:v>40.83</c:v>
                </c:pt>
                <c:pt idx="140">
                  <c:v>40.96</c:v>
                </c:pt>
                <c:pt idx="141">
                  <c:v>41.1</c:v>
                </c:pt>
                <c:pt idx="142">
                  <c:v>41.24</c:v>
                </c:pt>
                <c:pt idx="143">
                  <c:v>41.38</c:v>
                </c:pt>
                <c:pt idx="144">
                  <c:v>41.52</c:v>
                </c:pt>
                <c:pt idx="145">
                  <c:v>41.66</c:v>
                </c:pt>
                <c:pt idx="146">
                  <c:v>41.8</c:v>
                </c:pt>
                <c:pt idx="147">
                  <c:v>41.94</c:v>
                </c:pt>
                <c:pt idx="148">
                  <c:v>42.08</c:v>
                </c:pt>
                <c:pt idx="149">
                  <c:v>42.22</c:v>
                </c:pt>
                <c:pt idx="150">
                  <c:v>42.36</c:v>
                </c:pt>
                <c:pt idx="151">
                  <c:v>42.5</c:v>
                </c:pt>
                <c:pt idx="152">
                  <c:v>42.64</c:v>
                </c:pt>
                <c:pt idx="153">
                  <c:v>42.79</c:v>
                </c:pt>
                <c:pt idx="154">
                  <c:v>42.93</c:v>
                </c:pt>
                <c:pt idx="155">
                  <c:v>43.07</c:v>
                </c:pt>
                <c:pt idx="156">
                  <c:v>43.22</c:v>
                </c:pt>
                <c:pt idx="157">
                  <c:v>43.36</c:v>
                </c:pt>
                <c:pt idx="158">
                  <c:v>43.5</c:v>
                </c:pt>
                <c:pt idx="159">
                  <c:v>43.65</c:v>
                </c:pt>
                <c:pt idx="160">
                  <c:v>43.79</c:v>
                </c:pt>
                <c:pt idx="161">
                  <c:v>43.94</c:v>
                </c:pt>
                <c:pt idx="162">
                  <c:v>44.08</c:v>
                </c:pt>
                <c:pt idx="163">
                  <c:v>44.23</c:v>
                </c:pt>
                <c:pt idx="164">
                  <c:v>44.37</c:v>
                </c:pt>
                <c:pt idx="165">
                  <c:v>44.52</c:v>
                </c:pt>
                <c:pt idx="166">
                  <c:v>44.67</c:v>
                </c:pt>
                <c:pt idx="167">
                  <c:v>44.81</c:v>
                </c:pt>
                <c:pt idx="168">
                  <c:v>44.96</c:v>
                </c:pt>
                <c:pt idx="169">
                  <c:v>45.11</c:v>
                </c:pt>
                <c:pt idx="170">
                  <c:v>45.26</c:v>
                </c:pt>
                <c:pt idx="171">
                  <c:v>45.4</c:v>
                </c:pt>
                <c:pt idx="172">
                  <c:v>45.55</c:v>
                </c:pt>
                <c:pt idx="173">
                  <c:v>45.7</c:v>
                </c:pt>
                <c:pt idx="174">
                  <c:v>45.85</c:v>
                </c:pt>
                <c:pt idx="175">
                  <c:v>46</c:v>
                </c:pt>
                <c:pt idx="176">
                  <c:v>46.15</c:v>
                </c:pt>
                <c:pt idx="177">
                  <c:v>46.3</c:v>
                </c:pt>
                <c:pt idx="178">
                  <c:v>46.45</c:v>
                </c:pt>
                <c:pt idx="179">
                  <c:v>46.6</c:v>
                </c:pt>
                <c:pt idx="180">
                  <c:v>46.75</c:v>
                </c:pt>
                <c:pt idx="181">
                  <c:v>46.9</c:v>
                </c:pt>
                <c:pt idx="182">
                  <c:v>47.05</c:v>
                </c:pt>
                <c:pt idx="183">
                  <c:v>47.2</c:v>
                </c:pt>
                <c:pt idx="184">
                  <c:v>47.35</c:v>
                </c:pt>
                <c:pt idx="185">
                  <c:v>47.5</c:v>
                </c:pt>
                <c:pt idx="186">
                  <c:v>47.65</c:v>
                </c:pt>
                <c:pt idx="187">
                  <c:v>47.81</c:v>
                </c:pt>
                <c:pt idx="188">
                  <c:v>47.96</c:v>
                </c:pt>
                <c:pt idx="189">
                  <c:v>48.11</c:v>
                </c:pt>
                <c:pt idx="190">
                  <c:v>48.26</c:v>
                </c:pt>
                <c:pt idx="191">
                  <c:v>48.42</c:v>
                </c:pt>
                <c:pt idx="192">
                  <c:v>48.57</c:v>
                </c:pt>
                <c:pt idx="193">
                  <c:v>48.72</c:v>
                </c:pt>
                <c:pt idx="194">
                  <c:v>48.88</c:v>
                </c:pt>
                <c:pt idx="195">
                  <c:v>49.03</c:v>
                </c:pt>
                <c:pt idx="196">
                  <c:v>49.18</c:v>
                </c:pt>
                <c:pt idx="197">
                  <c:v>49.34</c:v>
                </c:pt>
                <c:pt idx="198">
                  <c:v>49.49</c:v>
                </c:pt>
                <c:pt idx="199">
                  <c:v>49.65</c:v>
                </c:pt>
                <c:pt idx="200">
                  <c:v>49.8</c:v>
                </c:pt>
                <c:pt idx="201">
                  <c:v>49.95</c:v>
                </c:pt>
                <c:pt idx="202">
                  <c:v>50.11</c:v>
                </c:pt>
                <c:pt idx="203">
                  <c:v>50.27</c:v>
                </c:pt>
                <c:pt idx="204">
                  <c:v>50.42</c:v>
                </c:pt>
                <c:pt idx="205">
                  <c:v>50.58</c:v>
                </c:pt>
                <c:pt idx="206">
                  <c:v>50.73</c:v>
                </c:pt>
                <c:pt idx="207">
                  <c:v>50.89</c:v>
                </c:pt>
                <c:pt idx="208">
                  <c:v>51.04</c:v>
                </c:pt>
                <c:pt idx="209">
                  <c:v>51.2</c:v>
                </c:pt>
                <c:pt idx="210">
                  <c:v>51.36</c:v>
                </c:pt>
                <c:pt idx="211">
                  <c:v>51.51</c:v>
                </c:pt>
                <c:pt idx="212">
                  <c:v>51.67</c:v>
                </c:pt>
                <c:pt idx="213">
                  <c:v>51.83</c:v>
                </c:pt>
                <c:pt idx="214">
                  <c:v>51.98</c:v>
                </c:pt>
                <c:pt idx="215">
                  <c:v>52.14</c:v>
                </c:pt>
                <c:pt idx="216">
                  <c:v>52.3</c:v>
                </c:pt>
                <c:pt idx="217">
                  <c:v>52.46</c:v>
                </c:pt>
                <c:pt idx="218">
                  <c:v>52.61</c:v>
                </c:pt>
                <c:pt idx="219">
                  <c:v>52.77</c:v>
                </c:pt>
                <c:pt idx="220">
                  <c:v>52.93</c:v>
                </c:pt>
                <c:pt idx="221">
                  <c:v>53.09</c:v>
                </c:pt>
                <c:pt idx="222">
                  <c:v>53.25</c:v>
                </c:pt>
                <c:pt idx="223">
                  <c:v>53.4</c:v>
                </c:pt>
                <c:pt idx="224">
                  <c:v>53.56</c:v>
                </c:pt>
                <c:pt idx="225">
                  <c:v>53.72</c:v>
                </c:pt>
                <c:pt idx="226">
                  <c:v>53.88</c:v>
                </c:pt>
                <c:pt idx="227">
                  <c:v>54.04</c:v>
                </c:pt>
                <c:pt idx="228">
                  <c:v>54.2</c:v>
                </c:pt>
                <c:pt idx="229">
                  <c:v>54.36</c:v>
                </c:pt>
                <c:pt idx="230">
                  <c:v>54.52</c:v>
                </c:pt>
                <c:pt idx="231">
                  <c:v>54.68</c:v>
                </c:pt>
                <c:pt idx="232">
                  <c:v>54.84</c:v>
                </c:pt>
                <c:pt idx="233">
                  <c:v>55</c:v>
                </c:pt>
                <c:pt idx="234">
                  <c:v>55.16</c:v>
                </c:pt>
                <c:pt idx="235">
                  <c:v>55.32</c:v>
                </c:pt>
                <c:pt idx="236">
                  <c:v>55.48</c:v>
                </c:pt>
                <c:pt idx="237">
                  <c:v>55.64</c:v>
                </c:pt>
                <c:pt idx="238">
                  <c:v>55.8</c:v>
                </c:pt>
                <c:pt idx="239">
                  <c:v>55.96</c:v>
                </c:pt>
                <c:pt idx="240">
                  <c:v>56.12</c:v>
                </c:pt>
                <c:pt idx="241">
                  <c:v>56.28</c:v>
                </c:pt>
                <c:pt idx="242">
                  <c:v>56.44</c:v>
                </c:pt>
                <c:pt idx="243">
                  <c:v>56.6</c:v>
                </c:pt>
                <c:pt idx="244">
                  <c:v>56.76</c:v>
                </c:pt>
                <c:pt idx="245">
                  <c:v>56.92</c:v>
                </c:pt>
                <c:pt idx="246">
                  <c:v>57.08</c:v>
                </c:pt>
                <c:pt idx="247">
                  <c:v>57.24</c:v>
                </c:pt>
                <c:pt idx="248">
                  <c:v>57.41</c:v>
                </c:pt>
                <c:pt idx="249">
                  <c:v>57.57</c:v>
                </c:pt>
                <c:pt idx="250">
                  <c:v>57.73</c:v>
                </c:pt>
                <c:pt idx="251">
                  <c:v>57.89</c:v>
                </c:pt>
                <c:pt idx="252">
                  <c:v>58.05</c:v>
                </c:pt>
                <c:pt idx="253">
                  <c:v>58.21</c:v>
                </c:pt>
                <c:pt idx="254">
                  <c:v>58.38</c:v>
                </c:pt>
                <c:pt idx="255">
                  <c:v>58.54</c:v>
                </c:pt>
                <c:pt idx="256">
                  <c:v>58.7</c:v>
                </c:pt>
                <c:pt idx="257">
                  <c:v>58.86</c:v>
                </c:pt>
                <c:pt idx="258">
                  <c:v>59.03</c:v>
                </c:pt>
                <c:pt idx="259">
                  <c:v>59.19</c:v>
                </c:pt>
                <c:pt idx="260">
                  <c:v>59.35</c:v>
                </c:pt>
                <c:pt idx="261">
                  <c:v>59.51</c:v>
                </c:pt>
                <c:pt idx="262">
                  <c:v>59.68</c:v>
                </c:pt>
                <c:pt idx="263">
                  <c:v>59.84</c:v>
                </c:pt>
                <c:pt idx="264">
                  <c:v>60</c:v>
                </c:pt>
                <c:pt idx="265">
                  <c:v>60.17</c:v>
                </c:pt>
                <c:pt idx="266">
                  <c:v>60.33</c:v>
                </c:pt>
                <c:pt idx="267">
                  <c:v>60.49</c:v>
                </c:pt>
                <c:pt idx="268">
                  <c:v>60.65</c:v>
                </c:pt>
                <c:pt idx="269">
                  <c:v>60.82</c:v>
                </c:pt>
                <c:pt idx="270">
                  <c:v>60.98</c:v>
                </c:pt>
                <c:pt idx="271">
                  <c:v>61.15</c:v>
                </c:pt>
                <c:pt idx="272">
                  <c:v>61.31</c:v>
                </c:pt>
                <c:pt idx="273">
                  <c:v>61.47</c:v>
                </c:pt>
                <c:pt idx="274">
                  <c:v>61.64</c:v>
                </c:pt>
                <c:pt idx="275">
                  <c:v>61.8</c:v>
                </c:pt>
                <c:pt idx="276">
                  <c:v>61.96</c:v>
                </c:pt>
                <c:pt idx="277">
                  <c:v>62.13</c:v>
                </c:pt>
                <c:pt idx="278">
                  <c:v>62.29</c:v>
                </c:pt>
                <c:pt idx="279">
                  <c:v>62.46</c:v>
                </c:pt>
                <c:pt idx="280">
                  <c:v>62.62</c:v>
                </c:pt>
                <c:pt idx="281">
                  <c:v>62.79</c:v>
                </c:pt>
                <c:pt idx="282">
                  <c:v>62.95</c:v>
                </c:pt>
                <c:pt idx="283">
                  <c:v>63.12</c:v>
                </c:pt>
                <c:pt idx="284">
                  <c:v>63.28</c:v>
                </c:pt>
                <c:pt idx="285">
                  <c:v>63.44</c:v>
                </c:pt>
                <c:pt idx="286">
                  <c:v>63.61</c:v>
                </c:pt>
                <c:pt idx="287">
                  <c:v>63.77</c:v>
                </c:pt>
                <c:pt idx="288">
                  <c:v>63.94</c:v>
                </c:pt>
                <c:pt idx="289">
                  <c:v>64.099999999999994</c:v>
                </c:pt>
                <c:pt idx="290">
                  <c:v>64.27</c:v>
                </c:pt>
                <c:pt idx="291">
                  <c:v>64.430000000000007</c:v>
                </c:pt>
                <c:pt idx="292">
                  <c:v>64.599999999999994</c:v>
                </c:pt>
                <c:pt idx="293">
                  <c:v>64.760000000000005</c:v>
                </c:pt>
                <c:pt idx="294">
                  <c:v>64.930000000000007</c:v>
                </c:pt>
                <c:pt idx="295">
                  <c:v>65.09</c:v>
                </c:pt>
                <c:pt idx="296">
                  <c:v>65.260000000000005</c:v>
                </c:pt>
                <c:pt idx="297">
                  <c:v>65.42</c:v>
                </c:pt>
                <c:pt idx="298">
                  <c:v>65.59</c:v>
                </c:pt>
                <c:pt idx="299">
                  <c:v>65.75</c:v>
                </c:pt>
                <c:pt idx="300">
                  <c:v>65.92</c:v>
                </c:pt>
                <c:pt idx="301">
                  <c:v>66.09</c:v>
                </c:pt>
                <c:pt idx="302">
                  <c:v>66.25</c:v>
                </c:pt>
                <c:pt idx="303">
                  <c:v>66.42</c:v>
                </c:pt>
                <c:pt idx="304">
                  <c:v>66.58</c:v>
                </c:pt>
                <c:pt idx="305">
                  <c:v>66.75</c:v>
                </c:pt>
                <c:pt idx="306">
                  <c:v>66.91</c:v>
                </c:pt>
                <c:pt idx="307">
                  <c:v>67.08</c:v>
                </c:pt>
                <c:pt idx="308">
                  <c:v>67.25</c:v>
                </c:pt>
                <c:pt idx="309">
                  <c:v>67.41</c:v>
                </c:pt>
                <c:pt idx="310">
                  <c:v>67.58</c:v>
                </c:pt>
                <c:pt idx="311">
                  <c:v>67.739999999999995</c:v>
                </c:pt>
                <c:pt idx="312">
                  <c:v>67.91</c:v>
                </c:pt>
                <c:pt idx="313">
                  <c:v>68.08</c:v>
                </c:pt>
                <c:pt idx="314">
                  <c:v>68.239999999999995</c:v>
                </c:pt>
                <c:pt idx="315">
                  <c:v>68.41</c:v>
                </c:pt>
                <c:pt idx="316">
                  <c:v>68.569999999999993</c:v>
                </c:pt>
                <c:pt idx="317">
                  <c:v>68.739999999999995</c:v>
                </c:pt>
                <c:pt idx="318">
                  <c:v>68.91</c:v>
                </c:pt>
                <c:pt idx="319">
                  <c:v>69.069999999999993</c:v>
                </c:pt>
                <c:pt idx="320">
                  <c:v>69.239999999999995</c:v>
                </c:pt>
                <c:pt idx="321">
                  <c:v>69.41</c:v>
                </c:pt>
                <c:pt idx="322">
                  <c:v>69.569999999999993</c:v>
                </c:pt>
                <c:pt idx="323">
                  <c:v>69.739999999999995</c:v>
                </c:pt>
                <c:pt idx="324">
                  <c:v>69.91</c:v>
                </c:pt>
                <c:pt idx="325">
                  <c:v>70.069999999999993</c:v>
                </c:pt>
                <c:pt idx="326">
                  <c:v>70.239999999999995</c:v>
                </c:pt>
                <c:pt idx="327">
                  <c:v>70.41</c:v>
                </c:pt>
                <c:pt idx="328">
                  <c:v>70.569999999999993</c:v>
                </c:pt>
                <c:pt idx="329">
                  <c:v>70.739999999999995</c:v>
                </c:pt>
                <c:pt idx="330">
                  <c:v>70.91</c:v>
                </c:pt>
                <c:pt idx="331">
                  <c:v>71.069999999999993</c:v>
                </c:pt>
                <c:pt idx="332">
                  <c:v>71.239999999999995</c:v>
                </c:pt>
                <c:pt idx="333">
                  <c:v>71.41</c:v>
                </c:pt>
                <c:pt idx="334">
                  <c:v>71.569999999999993</c:v>
                </c:pt>
                <c:pt idx="335">
                  <c:v>71.739999999999995</c:v>
                </c:pt>
                <c:pt idx="336">
                  <c:v>71.91</c:v>
                </c:pt>
                <c:pt idx="337">
                  <c:v>72.069999999999993</c:v>
                </c:pt>
                <c:pt idx="338">
                  <c:v>72.239999999999995</c:v>
                </c:pt>
                <c:pt idx="339">
                  <c:v>72.41</c:v>
                </c:pt>
                <c:pt idx="340">
                  <c:v>72.58</c:v>
                </c:pt>
                <c:pt idx="341">
                  <c:v>72.739999999999995</c:v>
                </c:pt>
                <c:pt idx="342">
                  <c:v>72.91</c:v>
                </c:pt>
                <c:pt idx="343">
                  <c:v>73.08</c:v>
                </c:pt>
                <c:pt idx="344">
                  <c:v>73.239999999999995</c:v>
                </c:pt>
                <c:pt idx="345">
                  <c:v>73.41</c:v>
                </c:pt>
                <c:pt idx="346">
                  <c:v>73.58</c:v>
                </c:pt>
                <c:pt idx="347">
                  <c:v>73.75</c:v>
                </c:pt>
                <c:pt idx="348">
                  <c:v>73.91</c:v>
                </c:pt>
                <c:pt idx="349">
                  <c:v>74.08</c:v>
                </c:pt>
                <c:pt idx="350">
                  <c:v>74.25</c:v>
                </c:pt>
                <c:pt idx="351">
                  <c:v>74.41</c:v>
                </c:pt>
                <c:pt idx="352">
                  <c:v>74.58</c:v>
                </c:pt>
                <c:pt idx="353">
                  <c:v>74.75</c:v>
                </c:pt>
                <c:pt idx="354">
                  <c:v>74.92</c:v>
                </c:pt>
                <c:pt idx="355">
                  <c:v>75.08</c:v>
                </c:pt>
                <c:pt idx="356">
                  <c:v>75.25</c:v>
                </c:pt>
                <c:pt idx="357">
                  <c:v>75.42</c:v>
                </c:pt>
                <c:pt idx="358">
                  <c:v>75.59</c:v>
                </c:pt>
                <c:pt idx="359">
                  <c:v>75.75</c:v>
                </c:pt>
                <c:pt idx="360">
                  <c:v>75.92</c:v>
                </c:pt>
                <c:pt idx="361">
                  <c:v>76.09</c:v>
                </c:pt>
                <c:pt idx="362">
                  <c:v>76.260000000000005</c:v>
                </c:pt>
                <c:pt idx="363">
                  <c:v>76.430000000000007</c:v>
                </c:pt>
                <c:pt idx="364">
                  <c:v>76.59</c:v>
                </c:pt>
                <c:pt idx="365">
                  <c:v>76.760000000000005</c:v>
                </c:pt>
                <c:pt idx="366">
                  <c:v>76.930000000000007</c:v>
                </c:pt>
                <c:pt idx="367">
                  <c:v>77.099999999999994</c:v>
                </c:pt>
                <c:pt idx="368">
                  <c:v>77.260000000000005</c:v>
                </c:pt>
                <c:pt idx="369">
                  <c:v>77.430000000000007</c:v>
                </c:pt>
                <c:pt idx="370">
                  <c:v>77.599999999999994</c:v>
                </c:pt>
                <c:pt idx="371">
                  <c:v>77.77</c:v>
                </c:pt>
                <c:pt idx="372">
                  <c:v>77.930000000000007</c:v>
                </c:pt>
                <c:pt idx="373">
                  <c:v>78.099999999999994</c:v>
                </c:pt>
                <c:pt idx="374">
                  <c:v>78.27</c:v>
                </c:pt>
                <c:pt idx="375">
                  <c:v>78.44</c:v>
                </c:pt>
                <c:pt idx="376">
                  <c:v>78.61</c:v>
                </c:pt>
                <c:pt idx="377">
                  <c:v>78.77</c:v>
                </c:pt>
                <c:pt idx="378">
                  <c:v>78.94</c:v>
                </c:pt>
                <c:pt idx="379">
                  <c:v>79.11</c:v>
                </c:pt>
                <c:pt idx="380">
                  <c:v>79.28</c:v>
                </c:pt>
                <c:pt idx="381">
                  <c:v>79.45</c:v>
                </c:pt>
                <c:pt idx="382">
                  <c:v>79.61</c:v>
                </c:pt>
                <c:pt idx="383">
                  <c:v>79.78</c:v>
                </c:pt>
                <c:pt idx="384">
                  <c:v>79.95</c:v>
                </c:pt>
                <c:pt idx="385">
                  <c:v>80.12</c:v>
                </c:pt>
                <c:pt idx="386">
                  <c:v>80.290000000000006</c:v>
                </c:pt>
                <c:pt idx="387">
                  <c:v>80.45</c:v>
                </c:pt>
                <c:pt idx="388">
                  <c:v>80.62</c:v>
                </c:pt>
                <c:pt idx="389">
                  <c:v>80.790000000000006</c:v>
                </c:pt>
                <c:pt idx="390">
                  <c:v>80.959999999999994</c:v>
                </c:pt>
                <c:pt idx="391">
                  <c:v>81.13</c:v>
                </c:pt>
                <c:pt idx="392">
                  <c:v>81.3</c:v>
                </c:pt>
                <c:pt idx="393">
                  <c:v>81.459999999999994</c:v>
                </c:pt>
                <c:pt idx="394">
                  <c:v>81.63</c:v>
                </c:pt>
                <c:pt idx="395">
                  <c:v>81.8</c:v>
                </c:pt>
                <c:pt idx="396">
                  <c:v>81.97</c:v>
                </c:pt>
                <c:pt idx="397">
                  <c:v>82.14</c:v>
                </c:pt>
                <c:pt idx="398">
                  <c:v>82.3</c:v>
                </c:pt>
                <c:pt idx="399">
                  <c:v>82.47</c:v>
                </c:pt>
                <c:pt idx="400">
                  <c:v>82.64</c:v>
                </c:pt>
                <c:pt idx="401">
                  <c:v>82.81</c:v>
                </c:pt>
                <c:pt idx="402">
                  <c:v>82.98</c:v>
                </c:pt>
                <c:pt idx="403">
                  <c:v>83.15</c:v>
                </c:pt>
                <c:pt idx="404">
                  <c:v>83.31</c:v>
                </c:pt>
                <c:pt idx="405">
                  <c:v>83.48</c:v>
                </c:pt>
                <c:pt idx="406">
                  <c:v>83.65</c:v>
                </c:pt>
                <c:pt idx="407">
                  <c:v>83.82</c:v>
                </c:pt>
                <c:pt idx="408">
                  <c:v>83.99</c:v>
                </c:pt>
                <c:pt idx="409">
                  <c:v>84.16</c:v>
                </c:pt>
                <c:pt idx="410">
                  <c:v>84.33</c:v>
                </c:pt>
                <c:pt idx="411">
                  <c:v>84.49</c:v>
                </c:pt>
                <c:pt idx="412">
                  <c:v>84.66</c:v>
                </c:pt>
                <c:pt idx="413">
                  <c:v>84.83</c:v>
                </c:pt>
                <c:pt idx="414">
                  <c:v>85</c:v>
                </c:pt>
                <c:pt idx="415">
                  <c:v>85.17</c:v>
                </c:pt>
                <c:pt idx="416">
                  <c:v>85.34</c:v>
                </c:pt>
                <c:pt idx="417">
                  <c:v>85.51</c:v>
                </c:pt>
                <c:pt idx="418">
                  <c:v>85.67</c:v>
                </c:pt>
                <c:pt idx="419">
                  <c:v>85.84</c:v>
                </c:pt>
                <c:pt idx="420">
                  <c:v>86.01</c:v>
                </c:pt>
                <c:pt idx="421">
                  <c:v>86.18</c:v>
                </c:pt>
                <c:pt idx="422">
                  <c:v>86.35</c:v>
                </c:pt>
                <c:pt idx="423">
                  <c:v>86.52</c:v>
                </c:pt>
                <c:pt idx="424">
                  <c:v>86.69</c:v>
                </c:pt>
                <c:pt idx="425">
                  <c:v>86.85</c:v>
                </c:pt>
                <c:pt idx="426">
                  <c:v>87.02</c:v>
                </c:pt>
                <c:pt idx="427">
                  <c:v>87.19</c:v>
                </c:pt>
                <c:pt idx="428">
                  <c:v>87.36</c:v>
                </c:pt>
                <c:pt idx="429">
                  <c:v>87.53</c:v>
                </c:pt>
                <c:pt idx="430">
                  <c:v>87.7</c:v>
                </c:pt>
                <c:pt idx="431">
                  <c:v>87.87</c:v>
                </c:pt>
                <c:pt idx="432">
                  <c:v>88.04</c:v>
                </c:pt>
                <c:pt idx="433">
                  <c:v>88.2</c:v>
                </c:pt>
                <c:pt idx="434">
                  <c:v>88.37</c:v>
                </c:pt>
                <c:pt idx="435">
                  <c:v>88.54</c:v>
                </c:pt>
                <c:pt idx="436">
                  <c:v>88.71</c:v>
                </c:pt>
                <c:pt idx="437">
                  <c:v>88.88</c:v>
                </c:pt>
                <c:pt idx="438">
                  <c:v>89.05</c:v>
                </c:pt>
                <c:pt idx="439">
                  <c:v>89.22</c:v>
                </c:pt>
                <c:pt idx="440">
                  <c:v>89.39</c:v>
                </c:pt>
                <c:pt idx="441">
                  <c:v>89.56</c:v>
                </c:pt>
                <c:pt idx="442">
                  <c:v>89.72</c:v>
                </c:pt>
                <c:pt idx="443">
                  <c:v>89.89</c:v>
                </c:pt>
                <c:pt idx="444">
                  <c:v>90.06</c:v>
                </c:pt>
                <c:pt idx="445">
                  <c:v>90.23</c:v>
                </c:pt>
                <c:pt idx="446">
                  <c:v>90.4</c:v>
                </c:pt>
                <c:pt idx="447">
                  <c:v>90.57</c:v>
                </c:pt>
                <c:pt idx="448">
                  <c:v>90.74</c:v>
                </c:pt>
                <c:pt idx="449">
                  <c:v>90.91</c:v>
                </c:pt>
                <c:pt idx="450">
                  <c:v>91.08</c:v>
                </c:pt>
                <c:pt idx="451">
                  <c:v>91.25</c:v>
                </c:pt>
                <c:pt idx="452">
                  <c:v>91.41</c:v>
                </c:pt>
                <c:pt idx="453">
                  <c:v>91.58</c:v>
                </c:pt>
                <c:pt idx="454">
                  <c:v>91.75</c:v>
                </c:pt>
                <c:pt idx="455">
                  <c:v>91.92</c:v>
                </c:pt>
                <c:pt idx="456">
                  <c:v>92.09</c:v>
                </c:pt>
                <c:pt idx="457">
                  <c:v>92.26</c:v>
                </c:pt>
                <c:pt idx="458">
                  <c:v>92.43</c:v>
                </c:pt>
                <c:pt idx="459">
                  <c:v>92.6</c:v>
                </c:pt>
                <c:pt idx="460">
                  <c:v>92.77</c:v>
                </c:pt>
                <c:pt idx="461">
                  <c:v>92.94</c:v>
                </c:pt>
                <c:pt idx="462">
                  <c:v>93.11</c:v>
                </c:pt>
                <c:pt idx="463">
                  <c:v>93.28</c:v>
                </c:pt>
                <c:pt idx="464">
                  <c:v>93.45</c:v>
                </c:pt>
                <c:pt idx="465">
                  <c:v>93.61</c:v>
                </c:pt>
                <c:pt idx="466">
                  <c:v>93.78</c:v>
                </c:pt>
                <c:pt idx="467">
                  <c:v>93.95</c:v>
                </c:pt>
                <c:pt idx="468">
                  <c:v>94.12</c:v>
                </c:pt>
                <c:pt idx="469">
                  <c:v>94.29</c:v>
                </c:pt>
                <c:pt idx="470">
                  <c:v>94.46</c:v>
                </c:pt>
                <c:pt idx="471">
                  <c:v>94.63</c:v>
                </c:pt>
                <c:pt idx="472">
                  <c:v>94.8</c:v>
                </c:pt>
                <c:pt idx="473">
                  <c:v>94.97</c:v>
                </c:pt>
                <c:pt idx="474">
                  <c:v>95.14</c:v>
                </c:pt>
                <c:pt idx="475">
                  <c:v>95.31</c:v>
                </c:pt>
                <c:pt idx="476">
                  <c:v>95.48</c:v>
                </c:pt>
                <c:pt idx="477">
                  <c:v>95.65</c:v>
                </c:pt>
                <c:pt idx="478">
                  <c:v>95.82</c:v>
                </c:pt>
                <c:pt idx="479">
                  <c:v>95.98</c:v>
                </c:pt>
                <c:pt idx="480">
                  <c:v>96.15</c:v>
                </c:pt>
                <c:pt idx="481">
                  <c:v>96.32</c:v>
                </c:pt>
                <c:pt idx="482">
                  <c:v>96.49</c:v>
                </c:pt>
                <c:pt idx="483">
                  <c:v>96.66</c:v>
                </c:pt>
                <c:pt idx="484">
                  <c:v>96.83</c:v>
                </c:pt>
                <c:pt idx="485">
                  <c:v>97</c:v>
                </c:pt>
                <c:pt idx="486">
                  <c:v>97.17</c:v>
                </c:pt>
                <c:pt idx="487">
                  <c:v>97.34</c:v>
                </c:pt>
                <c:pt idx="488">
                  <c:v>97.51</c:v>
                </c:pt>
                <c:pt idx="489">
                  <c:v>97.68</c:v>
                </c:pt>
                <c:pt idx="490">
                  <c:v>97.85</c:v>
                </c:pt>
                <c:pt idx="491">
                  <c:v>98.02</c:v>
                </c:pt>
                <c:pt idx="492">
                  <c:v>98.19</c:v>
                </c:pt>
                <c:pt idx="493">
                  <c:v>98.36</c:v>
                </c:pt>
                <c:pt idx="494">
                  <c:v>98.53</c:v>
                </c:pt>
                <c:pt idx="495">
                  <c:v>98.7</c:v>
                </c:pt>
                <c:pt idx="496">
                  <c:v>98.86</c:v>
                </c:pt>
                <c:pt idx="497">
                  <c:v>99.03</c:v>
                </c:pt>
                <c:pt idx="498">
                  <c:v>99.2</c:v>
                </c:pt>
                <c:pt idx="499">
                  <c:v>99.37</c:v>
                </c:pt>
                <c:pt idx="500">
                  <c:v>99.54</c:v>
                </c:pt>
                <c:pt idx="501">
                  <c:v>99.71</c:v>
                </c:pt>
                <c:pt idx="502">
                  <c:v>99.88</c:v>
                </c:pt>
                <c:pt idx="503">
                  <c:v>100.05</c:v>
                </c:pt>
                <c:pt idx="504">
                  <c:v>100.22</c:v>
                </c:pt>
                <c:pt idx="505">
                  <c:v>100.39</c:v>
                </c:pt>
                <c:pt idx="506">
                  <c:v>100.56</c:v>
                </c:pt>
                <c:pt idx="507">
                  <c:v>100.73</c:v>
                </c:pt>
                <c:pt idx="508">
                  <c:v>100.9</c:v>
                </c:pt>
                <c:pt idx="509">
                  <c:v>101.07</c:v>
                </c:pt>
                <c:pt idx="510">
                  <c:v>101.24</c:v>
                </c:pt>
                <c:pt idx="511">
                  <c:v>101.41</c:v>
                </c:pt>
                <c:pt idx="512">
                  <c:v>101.58</c:v>
                </c:pt>
                <c:pt idx="513">
                  <c:v>101.75</c:v>
                </c:pt>
                <c:pt idx="514">
                  <c:v>101.92</c:v>
                </c:pt>
                <c:pt idx="515">
                  <c:v>102.09</c:v>
                </c:pt>
                <c:pt idx="516">
                  <c:v>102.26</c:v>
                </c:pt>
                <c:pt idx="517">
                  <c:v>102.43</c:v>
                </c:pt>
                <c:pt idx="518">
                  <c:v>102.6</c:v>
                </c:pt>
                <c:pt idx="519">
                  <c:v>102.77</c:v>
                </c:pt>
                <c:pt idx="520">
                  <c:v>102.94</c:v>
                </c:pt>
                <c:pt idx="521">
                  <c:v>103.11</c:v>
                </c:pt>
                <c:pt idx="522">
                  <c:v>103.28</c:v>
                </c:pt>
                <c:pt idx="523">
                  <c:v>103.45</c:v>
                </c:pt>
                <c:pt idx="524">
                  <c:v>103.62</c:v>
                </c:pt>
                <c:pt idx="525">
                  <c:v>103.79</c:v>
                </c:pt>
                <c:pt idx="526">
                  <c:v>103.96</c:v>
                </c:pt>
                <c:pt idx="527">
                  <c:v>104.13</c:v>
                </c:pt>
                <c:pt idx="528">
                  <c:v>104.3</c:v>
                </c:pt>
                <c:pt idx="529">
                  <c:v>104.47</c:v>
                </c:pt>
                <c:pt idx="530">
                  <c:v>104.64</c:v>
                </c:pt>
                <c:pt idx="531">
                  <c:v>104.81</c:v>
                </c:pt>
                <c:pt idx="532">
                  <c:v>104.98</c:v>
                </c:pt>
                <c:pt idx="533">
                  <c:v>105.15</c:v>
                </c:pt>
                <c:pt idx="534">
                  <c:v>105.32</c:v>
                </c:pt>
                <c:pt idx="535">
                  <c:v>105.49</c:v>
                </c:pt>
                <c:pt idx="536">
                  <c:v>105.66</c:v>
                </c:pt>
                <c:pt idx="537">
                  <c:v>105.83</c:v>
                </c:pt>
                <c:pt idx="538">
                  <c:v>106</c:v>
                </c:pt>
                <c:pt idx="539">
                  <c:v>106.17</c:v>
                </c:pt>
                <c:pt idx="540">
                  <c:v>106.34</c:v>
                </c:pt>
                <c:pt idx="541">
                  <c:v>106.51</c:v>
                </c:pt>
                <c:pt idx="542">
                  <c:v>106.68</c:v>
                </c:pt>
                <c:pt idx="543">
                  <c:v>106.85</c:v>
                </c:pt>
                <c:pt idx="544">
                  <c:v>107.02</c:v>
                </c:pt>
                <c:pt idx="545">
                  <c:v>107.19</c:v>
                </c:pt>
                <c:pt idx="546">
                  <c:v>107.36</c:v>
                </c:pt>
                <c:pt idx="547">
                  <c:v>107.53</c:v>
                </c:pt>
                <c:pt idx="548">
                  <c:v>107.7</c:v>
                </c:pt>
                <c:pt idx="549">
                  <c:v>107.87</c:v>
                </c:pt>
                <c:pt idx="550">
                  <c:v>108.04</c:v>
                </c:pt>
                <c:pt idx="551">
                  <c:v>108.21</c:v>
                </c:pt>
                <c:pt idx="552">
                  <c:v>108.38</c:v>
                </c:pt>
                <c:pt idx="553">
                  <c:v>108.55</c:v>
                </c:pt>
                <c:pt idx="554">
                  <c:v>108.72</c:v>
                </c:pt>
                <c:pt idx="555">
                  <c:v>108.89</c:v>
                </c:pt>
                <c:pt idx="556">
                  <c:v>109.06</c:v>
                </c:pt>
                <c:pt idx="557">
                  <c:v>109.23</c:v>
                </c:pt>
                <c:pt idx="558">
                  <c:v>109.4</c:v>
                </c:pt>
                <c:pt idx="559">
                  <c:v>109.57</c:v>
                </c:pt>
                <c:pt idx="560">
                  <c:v>109.74</c:v>
                </c:pt>
                <c:pt idx="561">
                  <c:v>109.91</c:v>
                </c:pt>
                <c:pt idx="562">
                  <c:v>110.08</c:v>
                </c:pt>
                <c:pt idx="563">
                  <c:v>110.25</c:v>
                </c:pt>
                <c:pt idx="564">
                  <c:v>110.42</c:v>
                </c:pt>
                <c:pt idx="565">
                  <c:v>110.59</c:v>
                </c:pt>
                <c:pt idx="566">
                  <c:v>110.76</c:v>
                </c:pt>
                <c:pt idx="567">
                  <c:v>110.93</c:v>
                </c:pt>
                <c:pt idx="568">
                  <c:v>111.1</c:v>
                </c:pt>
                <c:pt idx="569">
                  <c:v>111.27</c:v>
                </c:pt>
                <c:pt idx="570">
                  <c:v>111.44</c:v>
                </c:pt>
                <c:pt idx="571">
                  <c:v>111.61</c:v>
                </c:pt>
                <c:pt idx="572">
                  <c:v>111.78</c:v>
                </c:pt>
                <c:pt idx="573">
                  <c:v>111.95</c:v>
                </c:pt>
                <c:pt idx="574">
                  <c:v>112.12</c:v>
                </c:pt>
                <c:pt idx="575">
                  <c:v>112.3</c:v>
                </c:pt>
                <c:pt idx="576">
                  <c:v>112.47</c:v>
                </c:pt>
                <c:pt idx="577">
                  <c:v>112.64</c:v>
                </c:pt>
                <c:pt idx="578">
                  <c:v>112.81</c:v>
                </c:pt>
                <c:pt idx="579">
                  <c:v>112.98</c:v>
                </c:pt>
                <c:pt idx="580">
                  <c:v>113.15</c:v>
                </c:pt>
                <c:pt idx="581">
                  <c:v>113.32</c:v>
                </c:pt>
                <c:pt idx="582">
                  <c:v>113.49</c:v>
                </c:pt>
                <c:pt idx="583">
                  <c:v>113.66</c:v>
                </c:pt>
                <c:pt idx="584">
                  <c:v>113.83</c:v>
                </c:pt>
                <c:pt idx="585">
                  <c:v>114</c:v>
                </c:pt>
                <c:pt idx="586">
                  <c:v>114.17</c:v>
                </c:pt>
                <c:pt idx="587">
                  <c:v>114.34</c:v>
                </c:pt>
                <c:pt idx="588">
                  <c:v>114.51</c:v>
                </c:pt>
                <c:pt idx="589">
                  <c:v>114.68</c:v>
                </c:pt>
                <c:pt idx="590">
                  <c:v>114.85</c:v>
                </c:pt>
                <c:pt idx="591">
                  <c:v>115.02</c:v>
                </c:pt>
                <c:pt idx="592">
                  <c:v>115.2</c:v>
                </c:pt>
                <c:pt idx="593">
                  <c:v>115.37</c:v>
                </c:pt>
                <c:pt idx="594">
                  <c:v>115.54</c:v>
                </c:pt>
                <c:pt idx="595">
                  <c:v>115.71</c:v>
                </c:pt>
                <c:pt idx="596">
                  <c:v>115.88</c:v>
                </c:pt>
                <c:pt idx="597">
                  <c:v>116.05</c:v>
                </c:pt>
                <c:pt idx="598">
                  <c:v>116.22</c:v>
                </c:pt>
                <c:pt idx="599">
                  <c:v>116.39</c:v>
                </c:pt>
                <c:pt idx="600">
                  <c:v>116.56</c:v>
                </c:pt>
                <c:pt idx="601">
                  <c:v>116.73</c:v>
                </c:pt>
                <c:pt idx="602">
                  <c:v>116.9</c:v>
                </c:pt>
                <c:pt idx="603">
                  <c:v>117.07</c:v>
                </c:pt>
                <c:pt idx="604">
                  <c:v>117.24</c:v>
                </c:pt>
                <c:pt idx="605">
                  <c:v>117.42</c:v>
                </c:pt>
                <c:pt idx="606">
                  <c:v>117.59</c:v>
                </c:pt>
                <c:pt idx="607">
                  <c:v>117.76</c:v>
                </c:pt>
                <c:pt idx="608">
                  <c:v>117.93</c:v>
                </c:pt>
                <c:pt idx="609">
                  <c:v>118.1</c:v>
                </c:pt>
                <c:pt idx="610">
                  <c:v>118.27</c:v>
                </c:pt>
                <c:pt idx="611">
                  <c:v>118.44</c:v>
                </c:pt>
                <c:pt idx="612">
                  <c:v>118.61</c:v>
                </c:pt>
                <c:pt idx="613">
                  <c:v>118.78</c:v>
                </c:pt>
                <c:pt idx="614">
                  <c:v>118.95</c:v>
                </c:pt>
                <c:pt idx="615">
                  <c:v>119.12</c:v>
                </c:pt>
                <c:pt idx="616">
                  <c:v>119.3</c:v>
                </c:pt>
                <c:pt idx="617">
                  <c:v>119.47</c:v>
                </c:pt>
                <c:pt idx="618">
                  <c:v>119.64</c:v>
                </c:pt>
                <c:pt idx="619">
                  <c:v>119.81</c:v>
                </c:pt>
                <c:pt idx="620">
                  <c:v>119.98</c:v>
                </c:pt>
                <c:pt idx="621">
                  <c:v>120.15</c:v>
                </c:pt>
                <c:pt idx="622">
                  <c:v>120.32</c:v>
                </c:pt>
                <c:pt idx="623">
                  <c:v>120.49</c:v>
                </c:pt>
                <c:pt idx="624">
                  <c:v>120.67</c:v>
                </c:pt>
                <c:pt idx="625">
                  <c:v>120.84</c:v>
                </c:pt>
                <c:pt idx="626">
                  <c:v>121.01</c:v>
                </c:pt>
                <c:pt idx="627">
                  <c:v>121.18</c:v>
                </c:pt>
                <c:pt idx="628">
                  <c:v>121.35</c:v>
                </c:pt>
                <c:pt idx="629">
                  <c:v>121.52</c:v>
                </c:pt>
                <c:pt idx="630">
                  <c:v>121.69</c:v>
                </c:pt>
                <c:pt idx="631">
                  <c:v>121.86</c:v>
                </c:pt>
                <c:pt idx="632">
                  <c:v>122.03</c:v>
                </c:pt>
                <c:pt idx="633">
                  <c:v>122.21</c:v>
                </c:pt>
                <c:pt idx="634">
                  <c:v>122.38</c:v>
                </c:pt>
                <c:pt idx="635">
                  <c:v>122.55</c:v>
                </c:pt>
                <c:pt idx="636">
                  <c:v>122.72</c:v>
                </c:pt>
                <c:pt idx="637">
                  <c:v>122.89</c:v>
                </c:pt>
                <c:pt idx="638">
                  <c:v>123.06</c:v>
                </c:pt>
                <c:pt idx="639">
                  <c:v>123.23</c:v>
                </c:pt>
                <c:pt idx="640">
                  <c:v>123.4</c:v>
                </c:pt>
                <c:pt idx="641">
                  <c:v>123.58</c:v>
                </c:pt>
                <c:pt idx="642">
                  <c:v>123.75</c:v>
                </c:pt>
                <c:pt idx="643">
                  <c:v>123.92</c:v>
                </c:pt>
                <c:pt idx="644">
                  <c:v>124.09</c:v>
                </c:pt>
                <c:pt idx="645">
                  <c:v>124.26</c:v>
                </c:pt>
                <c:pt idx="646">
                  <c:v>124.43</c:v>
                </c:pt>
                <c:pt idx="647">
                  <c:v>124.6</c:v>
                </c:pt>
                <c:pt idx="648">
                  <c:v>124.77</c:v>
                </c:pt>
                <c:pt idx="649">
                  <c:v>124.95</c:v>
                </c:pt>
                <c:pt idx="650">
                  <c:v>125.12</c:v>
                </c:pt>
                <c:pt idx="651">
                  <c:v>125.29</c:v>
                </c:pt>
                <c:pt idx="652">
                  <c:v>125.46</c:v>
                </c:pt>
                <c:pt idx="653">
                  <c:v>125.63</c:v>
                </c:pt>
                <c:pt idx="654">
                  <c:v>125.8</c:v>
                </c:pt>
                <c:pt idx="655">
                  <c:v>125.97</c:v>
                </c:pt>
                <c:pt idx="656">
                  <c:v>126.14</c:v>
                </c:pt>
                <c:pt idx="657">
                  <c:v>126.32</c:v>
                </c:pt>
                <c:pt idx="658">
                  <c:v>126.49</c:v>
                </c:pt>
                <c:pt idx="659">
                  <c:v>126.66</c:v>
                </c:pt>
                <c:pt idx="660">
                  <c:v>126.83</c:v>
                </c:pt>
                <c:pt idx="661">
                  <c:v>127</c:v>
                </c:pt>
                <c:pt idx="662">
                  <c:v>127.17</c:v>
                </c:pt>
                <c:pt idx="663">
                  <c:v>127.34</c:v>
                </c:pt>
                <c:pt idx="664">
                  <c:v>127.51</c:v>
                </c:pt>
                <c:pt idx="665">
                  <c:v>127.69</c:v>
                </c:pt>
                <c:pt idx="666">
                  <c:v>127.86</c:v>
                </c:pt>
                <c:pt idx="667">
                  <c:v>128.03</c:v>
                </c:pt>
                <c:pt idx="668">
                  <c:v>128.19999999999999</c:v>
                </c:pt>
                <c:pt idx="669">
                  <c:v>128.37</c:v>
                </c:pt>
                <c:pt idx="670">
                  <c:v>128.54</c:v>
                </c:pt>
                <c:pt idx="671">
                  <c:v>128.71</c:v>
                </c:pt>
                <c:pt idx="672">
                  <c:v>128.88</c:v>
                </c:pt>
                <c:pt idx="673">
                  <c:v>129.06</c:v>
                </c:pt>
                <c:pt idx="674">
                  <c:v>129.22999999999999</c:v>
                </c:pt>
                <c:pt idx="675">
                  <c:v>129.4</c:v>
                </c:pt>
                <c:pt idx="676">
                  <c:v>129.57</c:v>
                </c:pt>
                <c:pt idx="677">
                  <c:v>129.74</c:v>
                </c:pt>
                <c:pt idx="678">
                  <c:v>129.91</c:v>
                </c:pt>
                <c:pt idx="679">
                  <c:v>130.09</c:v>
                </c:pt>
                <c:pt idx="680">
                  <c:v>130.26</c:v>
                </c:pt>
                <c:pt idx="681">
                  <c:v>130.43</c:v>
                </c:pt>
                <c:pt idx="682">
                  <c:v>130.6</c:v>
                </c:pt>
                <c:pt idx="683">
                  <c:v>130.77000000000001</c:v>
                </c:pt>
                <c:pt idx="684">
                  <c:v>130.94</c:v>
                </c:pt>
                <c:pt idx="685">
                  <c:v>131.11000000000001</c:v>
                </c:pt>
                <c:pt idx="686">
                  <c:v>131.29</c:v>
                </c:pt>
                <c:pt idx="687">
                  <c:v>131.46</c:v>
                </c:pt>
                <c:pt idx="688">
                  <c:v>131.63</c:v>
                </c:pt>
                <c:pt idx="689">
                  <c:v>131.80000000000001</c:v>
                </c:pt>
                <c:pt idx="690">
                  <c:v>131.97</c:v>
                </c:pt>
                <c:pt idx="691">
                  <c:v>132.13999999999999</c:v>
                </c:pt>
                <c:pt idx="692">
                  <c:v>132.32</c:v>
                </c:pt>
                <c:pt idx="693">
                  <c:v>132.49</c:v>
                </c:pt>
                <c:pt idx="694">
                  <c:v>132.66</c:v>
                </c:pt>
                <c:pt idx="695">
                  <c:v>132.83000000000001</c:v>
                </c:pt>
                <c:pt idx="696">
                  <c:v>133</c:v>
                </c:pt>
                <c:pt idx="697">
                  <c:v>133.16999999999999</c:v>
                </c:pt>
                <c:pt idx="698">
                  <c:v>133.35</c:v>
                </c:pt>
                <c:pt idx="699">
                  <c:v>133.52000000000001</c:v>
                </c:pt>
                <c:pt idx="700">
                  <c:v>133.69</c:v>
                </c:pt>
                <c:pt idx="701">
                  <c:v>133.86000000000001</c:v>
                </c:pt>
                <c:pt idx="702">
                  <c:v>134.03</c:v>
                </c:pt>
                <c:pt idx="703">
                  <c:v>134.19999999999999</c:v>
                </c:pt>
                <c:pt idx="704">
                  <c:v>134.38</c:v>
                </c:pt>
                <c:pt idx="705">
                  <c:v>134.55000000000001</c:v>
                </c:pt>
                <c:pt idx="706">
                  <c:v>134.72</c:v>
                </c:pt>
                <c:pt idx="707">
                  <c:v>134.88999999999999</c:v>
                </c:pt>
                <c:pt idx="708">
                  <c:v>135.06</c:v>
                </c:pt>
                <c:pt idx="709">
                  <c:v>135.22999999999999</c:v>
                </c:pt>
                <c:pt idx="710">
                  <c:v>135.41</c:v>
                </c:pt>
                <c:pt idx="711">
                  <c:v>135.58000000000001</c:v>
                </c:pt>
                <c:pt idx="712">
                  <c:v>135.75</c:v>
                </c:pt>
                <c:pt idx="713">
                  <c:v>135.91999999999999</c:v>
                </c:pt>
                <c:pt idx="714">
                  <c:v>136.09</c:v>
                </c:pt>
                <c:pt idx="715">
                  <c:v>136.26</c:v>
                </c:pt>
                <c:pt idx="716">
                  <c:v>136.44</c:v>
                </c:pt>
                <c:pt idx="717">
                  <c:v>136.61000000000001</c:v>
                </c:pt>
                <c:pt idx="718">
                  <c:v>136.78</c:v>
                </c:pt>
                <c:pt idx="719">
                  <c:v>136.94999999999999</c:v>
                </c:pt>
                <c:pt idx="720">
                  <c:v>137.12</c:v>
                </c:pt>
                <c:pt idx="721">
                  <c:v>137.29</c:v>
                </c:pt>
                <c:pt idx="722">
                  <c:v>137.46</c:v>
                </c:pt>
                <c:pt idx="723">
                  <c:v>137.63</c:v>
                </c:pt>
                <c:pt idx="724">
                  <c:v>137.79</c:v>
                </c:pt>
                <c:pt idx="725">
                  <c:v>137.94999999999999</c:v>
                </c:pt>
                <c:pt idx="726">
                  <c:v>138.12</c:v>
                </c:pt>
                <c:pt idx="727">
                  <c:v>138.28</c:v>
                </c:pt>
                <c:pt idx="728">
                  <c:v>138.44999999999999</c:v>
                </c:pt>
                <c:pt idx="729">
                  <c:v>138.62</c:v>
                </c:pt>
                <c:pt idx="730">
                  <c:v>138.79</c:v>
                </c:pt>
                <c:pt idx="731">
                  <c:v>138.96</c:v>
                </c:pt>
                <c:pt idx="732">
                  <c:v>139.13</c:v>
                </c:pt>
                <c:pt idx="733">
                  <c:v>139.30000000000001</c:v>
                </c:pt>
                <c:pt idx="734">
                  <c:v>139.47999999999999</c:v>
                </c:pt>
                <c:pt idx="735">
                  <c:v>139.65</c:v>
                </c:pt>
                <c:pt idx="736">
                  <c:v>139.82</c:v>
                </c:pt>
                <c:pt idx="737">
                  <c:v>140</c:v>
                </c:pt>
                <c:pt idx="738">
                  <c:v>140.16999999999999</c:v>
                </c:pt>
                <c:pt idx="739">
                  <c:v>140.34</c:v>
                </c:pt>
                <c:pt idx="740">
                  <c:v>140.51</c:v>
                </c:pt>
                <c:pt idx="741">
                  <c:v>140.69</c:v>
                </c:pt>
                <c:pt idx="742">
                  <c:v>140.86000000000001</c:v>
                </c:pt>
                <c:pt idx="743">
                  <c:v>141.03</c:v>
                </c:pt>
                <c:pt idx="744">
                  <c:v>141.19999999999999</c:v>
                </c:pt>
                <c:pt idx="745">
                  <c:v>141.38</c:v>
                </c:pt>
                <c:pt idx="746">
                  <c:v>141.55000000000001</c:v>
                </c:pt>
                <c:pt idx="747">
                  <c:v>141.72999999999999</c:v>
                </c:pt>
                <c:pt idx="748">
                  <c:v>141.9</c:v>
                </c:pt>
                <c:pt idx="749">
                  <c:v>142.07</c:v>
                </c:pt>
                <c:pt idx="750">
                  <c:v>142.25</c:v>
                </c:pt>
                <c:pt idx="751">
                  <c:v>142.41999999999999</c:v>
                </c:pt>
                <c:pt idx="752">
                  <c:v>142.6</c:v>
                </c:pt>
                <c:pt idx="753">
                  <c:v>142.77000000000001</c:v>
                </c:pt>
                <c:pt idx="754">
                  <c:v>142.94999999999999</c:v>
                </c:pt>
                <c:pt idx="755">
                  <c:v>143.12</c:v>
                </c:pt>
                <c:pt idx="756">
                  <c:v>143.30000000000001</c:v>
                </c:pt>
                <c:pt idx="757">
                  <c:v>143.47</c:v>
                </c:pt>
                <c:pt idx="758">
                  <c:v>143.65</c:v>
                </c:pt>
                <c:pt idx="759">
                  <c:v>143.82</c:v>
                </c:pt>
                <c:pt idx="760">
                  <c:v>144</c:v>
                </c:pt>
                <c:pt idx="761">
                  <c:v>144.16999999999999</c:v>
                </c:pt>
                <c:pt idx="762">
                  <c:v>144.35</c:v>
                </c:pt>
                <c:pt idx="763">
                  <c:v>144.52000000000001</c:v>
                </c:pt>
                <c:pt idx="764">
                  <c:v>144.69999999999999</c:v>
                </c:pt>
                <c:pt idx="765">
                  <c:v>144.87</c:v>
                </c:pt>
                <c:pt idx="766">
                  <c:v>145.05000000000001</c:v>
                </c:pt>
                <c:pt idx="767">
                  <c:v>145.22999999999999</c:v>
                </c:pt>
                <c:pt idx="768">
                  <c:v>145.4</c:v>
                </c:pt>
                <c:pt idx="769">
                  <c:v>145.58000000000001</c:v>
                </c:pt>
                <c:pt idx="770">
                  <c:v>145.75</c:v>
                </c:pt>
                <c:pt idx="771">
                  <c:v>145.93</c:v>
                </c:pt>
                <c:pt idx="772">
                  <c:v>146.11000000000001</c:v>
                </c:pt>
                <c:pt idx="773">
                  <c:v>146.28</c:v>
                </c:pt>
                <c:pt idx="774">
                  <c:v>146.46</c:v>
                </c:pt>
                <c:pt idx="775">
                  <c:v>146.63</c:v>
                </c:pt>
                <c:pt idx="776">
                  <c:v>146.81</c:v>
                </c:pt>
                <c:pt idx="777">
                  <c:v>146.99</c:v>
                </c:pt>
                <c:pt idx="778">
                  <c:v>147.16</c:v>
                </c:pt>
                <c:pt idx="779">
                  <c:v>147.34</c:v>
                </c:pt>
                <c:pt idx="780">
                  <c:v>147.52000000000001</c:v>
                </c:pt>
                <c:pt idx="781">
                  <c:v>147.69</c:v>
                </c:pt>
                <c:pt idx="782">
                  <c:v>147.87</c:v>
                </c:pt>
                <c:pt idx="783">
                  <c:v>148.05000000000001</c:v>
                </c:pt>
                <c:pt idx="784">
                  <c:v>148.22</c:v>
                </c:pt>
                <c:pt idx="785">
                  <c:v>148.4</c:v>
                </c:pt>
                <c:pt idx="786">
                  <c:v>148.57</c:v>
                </c:pt>
                <c:pt idx="787">
                  <c:v>148.75</c:v>
                </c:pt>
                <c:pt idx="788">
                  <c:v>148.93</c:v>
                </c:pt>
                <c:pt idx="789">
                  <c:v>149.1</c:v>
                </c:pt>
                <c:pt idx="790">
                  <c:v>149.28</c:v>
                </c:pt>
                <c:pt idx="791">
                  <c:v>149.46</c:v>
                </c:pt>
                <c:pt idx="792">
                  <c:v>149.63</c:v>
                </c:pt>
                <c:pt idx="793">
                  <c:v>149.81</c:v>
                </c:pt>
                <c:pt idx="794">
                  <c:v>149.97999999999999</c:v>
                </c:pt>
                <c:pt idx="795">
                  <c:v>150.16</c:v>
                </c:pt>
                <c:pt idx="796">
                  <c:v>150.34</c:v>
                </c:pt>
                <c:pt idx="797">
                  <c:v>150.51</c:v>
                </c:pt>
                <c:pt idx="798">
                  <c:v>150.69</c:v>
                </c:pt>
                <c:pt idx="799">
                  <c:v>150.87</c:v>
                </c:pt>
                <c:pt idx="800">
                  <c:v>151.04</c:v>
                </c:pt>
                <c:pt idx="801">
                  <c:v>151.22</c:v>
                </c:pt>
                <c:pt idx="802">
                  <c:v>151.38999999999999</c:v>
                </c:pt>
                <c:pt idx="803">
                  <c:v>151.57</c:v>
                </c:pt>
                <c:pt idx="804">
                  <c:v>151.75</c:v>
                </c:pt>
                <c:pt idx="805">
                  <c:v>151.91999999999999</c:v>
                </c:pt>
                <c:pt idx="806">
                  <c:v>152.1</c:v>
                </c:pt>
                <c:pt idx="807">
                  <c:v>152.27000000000001</c:v>
                </c:pt>
                <c:pt idx="808">
                  <c:v>152.44999999999999</c:v>
                </c:pt>
                <c:pt idx="809">
                  <c:v>152.63</c:v>
                </c:pt>
                <c:pt idx="810">
                  <c:v>152.80000000000001</c:v>
                </c:pt>
                <c:pt idx="811">
                  <c:v>152.97999999999999</c:v>
                </c:pt>
                <c:pt idx="812">
                  <c:v>153.15</c:v>
                </c:pt>
                <c:pt idx="813">
                  <c:v>153.33000000000001</c:v>
                </c:pt>
                <c:pt idx="814">
                  <c:v>153.51</c:v>
                </c:pt>
                <c:pt idx="815">
                  <c:v>153.68</c:v>
                </c:pt>
                <c:pt idx="816">
                  <c:v>153.86000000000001</c:v>
                </c:pt>
                <c:pt idx="817">
                  <c:v>154.03</c:v>
                </c:pt>
                <c:pt idx="818">
                  <c:v>154.21</c:v>
                </c:pt>
                <c:pt idx="819">
                  <c:v>154.38</c:v>
                </c:pt>
                <c:pt idx="820">
                  <c:v>154.56</c:v>
                </c:pt>
                <c:pt idx="821">
                  <c:v>154.72999999999999</c:v>
                </c:pt>
                <c:pt idx="822">
                  <c:v>154.91</c:v>
                </c:pt>
                <c:pt idx="823">
                  <c:v>155.09</c:v>
                </c:pt>
                <c:pt idx="824">
                  <c:v>155.26</c:v>
                </c:pt>
                <c:pt idx="825">
                  <c:v>155.44</c:v>
                </c:pt>
                <c:pt idx="826">
                  <c:v>155.61000000000001</c:v>
                </c:pt>
                <c:pt idx="827">
                  <c:v>155.79</c:v>
                </c:pt>
                <c:pt idx="828">
                  <c:v>155.96</c:v>
                </c:pt>
                <c:pt idx="829">
                  <c:v>156.13999999999999</c:v>
                </c:pt>
                <c:pt idx="830">
                  <c:v>156.31</c:v>
                </c:pt>
                <c:pt idx="831">
                  <c:v>156.49</c:v>
                </c:pt>
                <c:pt idx="832">
                  <c:v>156.66</c:v>
                </c:pt>
                <c:pt idx="833">
                  <c:v>156.84</c:v>
                </c:pt>
                <c:pt idx="834">
                  <c:v>157.01</c:v>
                </c:pt>
                <c:pt idx="835">
                  <c:v>157.19</c:v>
                </c:pt>
                <c:pt idx="836">
                  <c:v>157.36000000000001</c:v>
                </c:pt>
                <c:pt idx="837">
                  <c:v>157.54</c:v>
                </c:pt>
                <c:pt idx="838">
                  <c:v>157.71</c:v>
                </c:pt>
                <c:pt idx="839">
                  <c:v>157.88999999999999</c:v>
                </c:pt>
                <c:pt idx="840">
                  <c:v>158.06</c:v>
                </c:pt>
                <c:pt idx="841">
                  <c:v>158.24</c:v>
                </c:pt>
                <c:pt idx="842">
                  <c:v>158.41</c:v>
                </c:pt>
                <c:pt idx="843">
                  <c:v>158.59</c:v>
                </c:pt>
                <c:pt idx="844">
                  <c:v>158.76</c:v>
                </c:pt>
                <c:pt idx="845">
                  <c:v>158.93</c:v>
                </c:pt>
                <c:pt idx="846">
                  <c:v>159.11000000000001</c:v>
                </c:pt>
                <c:pt idx="847">
                  <c:v>159.28</c:v>
                </c:pt>
                <c:pt idx="848">
                  <c:v>159.46</c:v>
                </c:pt>
                <c:pt idx="849">
                  <c:v>159.63</c:v>
                </c:pt>
                <c:pt idx="850">
                  <c:v>159.81</c:v>
                </c:pt>
                <c:pt idx="851">
                  <c:v>159.97999999999999</c:v>
                </c:pt>
                <c:pt idx="852">
                  <c:v>160.15</c:v>
                </c:pt>
                <c:pt idx="853">
                  <c:v>160.33000000000001</c:v>
                </c:pt>
                <c:pt idx="854">
                  <c:v>160.5</c:v>
                </c:pt>
                <c:pt idx="855">
                  <c:v>160.68</c:v>
                </c:pt>
                <c:pt idx="856">
                  <c:v>160.85</c:v>
                </c:pt>
                <c:pt idx="857">
                  <c:v>161.02000000000001</c:v>
                </c:pt>
                <c:pt idx="858">
                  <c:v>161.19999999999999</c:v>
                </c:pt>
                <c:pt idx="859">
                  <c:v>161.37</c:v>
                </c:pt>
                <c:pt idx="860">
                  <c:v>161.55000000000001</c:v>
                </c:pt>
                <c:pt idx="861">
                  <c:v>161.72</c:v>
                </c:pt>
                <c:pt idx="862">
                  <c:v>161.88999999999999</c:v>
                </c:pt>
                <c:pt idx="863">
                  <c:v>162.07</c:v>
                </c:pt>
                <c:pt idx="864">
                  <c:v>162.24</c:v>
                </c:pt>
                <c:pt idx="865">
                  <c:v>162.41</c:v>
                </c:pt>
                <c:pt idx="866">
                  <c:v>162.59</c:v>
                </c:pt>
                <c:pt idx="867">
                  <c:v>162.76</c:v>
                </c:pt>
                <c:pt idx="868">
                  <c:v>162.93</c:v>
                </c:pt>
                <c:pt idx="869">
                  <c:v>163.11000000000001</c:v>
                </c:pt>
                <c:pt idx="870">
                  <c:v>163.28</c:v>
                </c:pt>
                <c:pt idx="871">
                  <c:v>163.44999999999999</c:v>
                </c:pt>
                <c:pt idx="872">
                  <c:v>163.63</c:v>
                </c:pt>
                <c:pt idx="873">
                  <c:v>163.80000000000001</c:v>
                </c:pt>
                <c:pt idx="874">
                  <c:v>163.97</c:v>
                </c:pt>
                <c:pt idx="875">
                  <c:v>164.14</c:v>
                </c:pt>
                <c:pt idx="876">
                  <c:v>164.32</c:v>
                </c:pt>
                <c:pt idx="877">
                  <c:v>164.49</c:v>
                </c:pt>
                <c:pt idx="878">
                  <c:v>164.66</c:v>
                </c:pt>
                <c:pt idx="879">
                  <c:v>164.84</c:v>
                </c:pt>
                <c:pt idx="880">
                  <c:v>165.01</c:v>
                </c:pt>
                <c:pt idx="881">
                  <c:v>165.18</c:v>
                </c:pt>
                <c:pt idx="882">
                  <c:v>165.35</c:v>
                </c:pt>
                <c:pt idx="883">
                  <c:v>165.53</c:v>
                </c:pt>
                <c:pt idx="884">
                  <c:v>165.7</c:v>
                </c:pt>
                <c:pt idx="885">
                  <c:v>165.87</c:v>
                </c:pt>
                <c:pt idx="886">
                  <c:v>166.05</c:v>
                </c:pt>
                <c:pt idx="887">
                  <c:v>166.22</c:v>
                </c:pt>
                <c:pt idx="888">
                  <c:v>166.39</c:v>
                </c:pt>
                <c:pt idx="889">
                  <c:v>166.56</c:v>
                </c:pt>
                <c:pt idx="890">
                  <c:v>166.73</c:v>
                </c:pt>
                <c:pt idx="891">
                  <c:v>166.91</c:v>
                </c:pt>
                <c:pt idx="892">
                  <c:v>167.08</c:v>
                </c:pt>
                <c:pt idx="893">
                  <c:v>167.25</c:v>
                </c:pt>
                <c:pt idx="894">
                  <c:v>167.42</c:v>
                </c:pt>
                <c:pt idx="895">
                  <c:v>167.6</c:v>
                </c:pt>
                <c:pt idx="896">
                  <c:v>167.77</c:v>
                </c:pt>
                <c:pt idx="897">
                  <c:v>167.94</c:v>
                </c:pt>
                <c:pt idx="898">
                  <c:v>168.11</c:v>
                </c:pt>
                <c:pt idx="899">
                  <c:v>168.28</c:v>
                </c:pt>
                <c:pt idx="900">
                  <c:v>168.46</c:v>
                </c:pt>
                <c:pt idx="901">
                  <c:v>168.63</c:v>
                </c:pt>
                <c:pt idx="902">
                  <c:v>168.8</c:v>
                </c:pt>
                <c:pt idx="903">
                  <c:v>168.97</c:v>
                </c:pt>
                <c:pt idx="904">
                  <c:v>169.14</c:v>
                </c:pt>
                <c:pt idx="905">
                  <c:v>169.31</c:v>
                </c:pt>
                <c:pt idx="906">
                  <c:v>169.49</c:v>
                </c:pt>
                <c:pt idx="907">
                  <c:v>169.66</c:v>
                </c:pt>
                <c:pt idx="908">
                  <c:v>169.83</c:v>
                </c:pt>
                <c:pt idx="909">
                  <c:v>170</c:v>
                </c:pt>
                <c:pt idx="910">
                  <c:v>170.17</c:v>
                </c:pt>
                <c:pt idx="911">
                  <c:v>170.34</c:v>
                </c:pt>
                <c:pt idx="912">
                  <c:v>170.52</c:v>
                </c:pt>
                <c:pt idx="913">
                  <c:v>170.69</c:v>
                </c:pt>
                <c:pt idx="914">
                  <c:v>170.86</c:v>
                </c:pt>
                <c:pt idx="915">
                  <c:v>171.03</c:v>
                </c:pt>
                <c:pt idx="916">
                  <c:v>171.2</c:v>
                </c:pt>
                <c:pt idx="917">
                  <c:v>171.37</c:v>
                </c:pt>
                <c:pt idx="918">
                  <c:v>171.54</c:v>
                </c:pt>
                <c:pt idx="919">
                  <c:v>171.71</c:v>
                </c:pt>
                <c:pt idx="920">
                  <c:v>171.89</c:v>
                </c:pt>
                <c:pt idx="921">
                  <c:v>172.06</c:v>
                </c:pt>
                <c:pt idx="922">
                  <c:v>172.23</c:v>
                </c:pt>
                <c:pt idx="923">
                  <c:v>172.4</c:v>
                </c:pt>
                <c:pt idx="924">
                  <c:v>172.57</c:v>
                </c:pt>
                <c:pt idx="925">
                  <c:v>172.74</c:v>
                </c:pt>
                <c:pt idx="926">
                  <c:v>172.91</c:v>
                </c:pt>
                <c:pt idx="927">
                  <c:v>173.08</c:v>
                </c:pt>
                <c:pt idx="928">
                  <c:v>173.26</c:v>
                </c:pt>
                <c:pt idx="929">
                  <c:v>173.43</c:v>
                </c:pt>
                <c:pt idx="930">
                  <c:v>173.6</c:v>
                </c:pt>
                <c:pt idx="931">
                  <c:v>173.77</c:v>
                </c:pt>
                <c:pt idx="932">
                  <c:v>173.94</c:v>
                </c:pt>
                <c:pt idx="933">
                  <c:v>174.11</c:v>
                </c:pt>
                <c:pt idx="934">
                  <c:v>174.28</c:v>
                </c:pt>
                <c:pt idx="935">
                  <c:v>174.45</c:v>
                </c:pt>
                <c:pt idx="936">
                  <c:v>174.62</c:v>
                </c:pt>
                <c:pt idx="937">
                  <c:v>174.79</c:v>
                </c:pt>
                <c:pt idx="938">
                  <c:v>174.96</c:v>
                </c:pt>
                <c:pt idx="939">
                  <c:v>175.13</c:v>
                </c:pt>
                <c:pt idx="940">
                  <c:v>175.31</c:v>
                </c:pt>
                <c:pt idx="941">
                  <c:v>175.48</c:v>
                </c:pt>
                <c:pt idx="942">
                  <c:v>175.65</c:v>
                </c:pt>
                <c:pt idx="943">
                  <c:v>175.82</c:v>
                </c:pt>
                <c:pt idx="944">
                  <c:v>175.99</c:v>
                </c:pt>
                <c:pt idx="945">
                  <c:v>176.16</c:v>
                </c:pt>
                <c:pt idx="946">
                  <c:v>176.33</c:v>
                </c:pt>
                <c:pt idx="947">
                  <c:v>176.5</c:v>
                </c:pt>
                <c:pt idx="948">
                  <c:v>176.67</c:v>
                </c:pt>
                <c:pt idx="949">
                  <c:v>176.84</c:v>
                </c:pt>
                <c:pt idx="950">
                  <c:v>177.01</c:v>
                </c:pt>
                <c:pt idx="951">
                  <c:v>177.18</c:v>
                </c:pt>
                <c:pt idx="952">
                  <c:v>177.35</c:v>
                </c:pt>
                <c:pt idx="953">
                  <c:v>177.52</c:v>
                </c:pt>
                <c:pt idx="954">
                  <c:v>177.69</c:v>
                </c:pt>
                <c:pt idx="955">
                  <c:v>177.86</c:v>
                </c:pt>
                <c:pt idx="956">
                  <c:v>178.03</c:v>
                </c:pt>
                <c:pt idx="957">
                  <c:v>178.2</c:v>
                </c:pt>
                <c:pt idx="958">
                  <c:v>178.37</c:v>
                </c:pt>
                <c:pt idx="959">
                  <c:v>178.54</c:v>
                </c:pt>
                <c:pt idx="960">
                  <c:v>178.71</c:v>
                </c:pt>
                <c:pt idx="961">
                  <c:v>178.89</c:v>
                </c:pt>
                <c:pt idx="962">
                  <c:v>179.06</c:v>
                </c:pt>
                <c:pt idx="963">
                  <c:v>179.23</c:v>
                </c:pt>
                <c:pt idx="964">
                  <c:v>179.4</c:v>
                </c:pt>
                <c:pt idx="965">
                  <c:v>179.57</c:v>
                </c:pt>
                <c:pt idx="966">
                  <c:v>179.74</c:v>
                </c:pt>
                <c:pt idx="967">
                  <c:v>179.91</c:v>
                </c:pt>
                <c:pt idx="968">
                  <c:v>180.08</c:v>
                </c:pt>
                <c:pt idx="969">
                  <c:v>180.25</c:v>
                </c:pt>
                <c:pt idx="970">
                  <c:v>180.42</c:v>
                </c:pt>
                <c:pt idx="971">
                  <c:v>180.59</c:v>
                </c:pt>
                <c:pt idx="972">
                  <c:v>180.76</c:v>
                </c:pt>
                <c:pt idx="973">
                  <c:v>180.93</c:v>
                </c:pt>
                <c:pt idx="974">
                  <c:v>181.1</c:v>
                </c:pt>
                <c:pt idx="975">
                  <c:v>181.27</c:v>
                </c:pt>
                <c:pt idx="976">
                  <c:v>181.44</c:v>
                </c:pt>
                <c:pt idx="977">
                  <c:v>181.61</c:v>
                </c:pt>
                <c:pt idx="978">
                  <c:v>181.78</c:v>
                </c:pt>
                <c:pt idx="979">
                  <c:v>181.95</c:v>
                </c:pt>
                <c:pt idx="980">
                  <c:v>182.12</c:v>
                </c:pt>
                <c:pt idx="981">
                  <c:v>182.29</c:v>
                </c:pt>
                <c:pt idx="982">
                  <c:v>182.46</c:v>
                </c:pt>
                <c:pt idx="983">
                  <c:v>182.63</c:v>
                </c:pt>
                <c:pt idx="984">
                  <c:v>182.8</c:v>
                </c:pt>
                <c:pt idx="985">
                  <c:v>182.97</c:v>
                </c:pt>
                <c:pt idx="986">
                  <c:v>183.14</c:v>
                </c:pt>
                <c:pt idx="987">
                  <c:v>183.31</c:v>
                </c:pt>
                <c:pt idx="988">
                  <c:v>183.48</c:v>
                </c:pt>
                <c:pt idx="989">
                  <c:v>183.65</c:v>
                </c:pt>
                <c:pt idx="990">
                  <c:v>183.82</c:v>
                </c:pt>
                <c:pt idx="991">
                  <c:v>183.99</c:v>
                </c:pt>
                <c:pt idx="992">
                  <c:v>184.16</c:v>
                </c:pt>
                <c:pt idx="993">
                  <c:v>184.33</c:v>
                </c:pt>
                <c:pt idx="994">
                  <c:v>184.5</c:v>
                </c:pt>
                <c:pt idx="995">
                  <c:v>184.67</c:v>
                </c:pt>
                <c:pt idx="996">
                  <c:v>184.84</c:v>
                </c:pt>
                <c:pt idx="997">
                  <c:v>185.01</c:v>
                </c:pt>
                <c:pt idx="998">
                  <c:v>185.17</c:v>
                </c:pt>
                <c:pt idx="999">
                  <c:v>185.34</c:v>
                </c:pt>
                <c:pt idx="1000">
                  <c:v>185.51</c:v>
                </c:pt>
                <c:pt idx="1001">
                  <c:v>185.68</c:v>
                </c:pt>
                <c:pt idx="1002">
                  <c:v>185.85</c:v>
                </c:pt>
                <c:pt idx="1003">
                  <c:v>186.02</c:v>
                </c:pt>
                <c:pt idx="1004">
                  <c:v>186.19</c:v>
                </c:pt>
                <c:pt idx="1005">
                  <c:v>186.36</c:v>
                </c:pt>
                <c:pt idx="1006">
                  <c:v>186.53</c:v>
                </c:pt>
                <c:pt idx="1007">
                  <c:v>186.7</c:v>
                </c:pt>
                <c:pt idx="1008">
                  <c:v>186.87</c:v>
                </c:pt>
                <c:pt idx="1009">
                  <c:v>187.04</c:v>
                </c:pt>
                <c:pt idx="1010">
                  <c:v>187.21</c:v>
                </c:pt>
                <c:pt idx="1011">
                  <c:v>187.38</c:v>
                </c:pt>
                <c:pt idx="1012">
                  <c:v>187.55</c:v>
                </c:pt>
                <c:pt idx="1013">
                  <c:v>187.72</c:v>
                </c:pt>
                <c:pt idx="1014">
                  <c:v>187.89</c:v>
                </c:pt>
                <c:pt idx="1015">
                  <c:v>188.06</c:v>
                </c:pt>
                <c:pt idx="1016">
                  <c:v>188.23</c:v>
                </c:pt>
                <c:pt idx="1017">
                  <c:v>188.4</c:v>
                </c:pt>
                <c:pt idx="1018">
                  <c:v>188.57</c:v>
                </c:pt>
                <c:pt idx="1019">
                  <c:v>188.74</c:v>
                </c:pt>
                <c:pt idx="1020">
                  <c:v>188.91</c:v>
                </c:pt>
                <c:pt idx="1021">
                  <c:v>189.08</c:v>
                </c:pt>
                <c:pt idx="1022">
                  <c:v>189.25</c:v>
                </c:pt>
                <c:pt idx="1023">
                  <c:v>189.41</c:v>
                </c:pt>
                <c:pt idx="1024">
                  <c:v>189.58</c:v>
                </c:pt>
                <c:pt idx="1025">
                  <c:v>189.75</c:v>
                </c:pt>
                <c:pt idx="1026">
                  <c:v>189.92</c:v>
                </c:pt>
                <c:pt idx="1027">
                  <c:v>190.09</c:v>
                </c:pt>
                <c:pt idx="1028">
                  <c:v>190.26</c:v>
                </c:pt>
                <c:pt idx="1029">
                  <c:v>190.43</c:v>
                </c:pt>
                <c:pt idx="1030">
                  <c:v>190.6</c:v>
                </c:pt>
                <c:pt idx="1031">
                  <c:v>190.77</c:v>
                </c:pt>
                <c:pt idx="1032">
                  <c:v>190.94</c:v>
                </c:pt>
                <c:pt idx="1033">
                  <c:v>191.11</c:v>
                </c:pt>
                <c:pt idx="1034">
                  <c:v>191.28</c:v>
                </c:pt>
                <c:pt idx="1035">
                  <c:v>191.45</c:v>
                </c:pt>
                <c:pt idx="1036">
                  <c:v>191.62</c:v>
                </c:pt>
                <c:pt idx="1037">
                  <c:v>191.79</c:v>
                </c:pt>
                <c:pt idx="1038">
                  <c:v>191.96</c:v>
                </c:pt>
                <c:pt idx="1039">
                  <c:v>192.13</c:v>
                </c:pt>
                <c:pt idx="1040">
                  <c:v>192.29</c:v>
                </c:pt>
                <c:pt idx="1041">
                  <c:v>192.46</c:v>
                </c:pt>
                <c:pt idx="1042">
                  <c:v>192.63</c:v>
                </c:pt>
                <c:pt idx="1043">
                  <c:v>192.8</c:v>
                </c:pt>
                <c:pt idx="1044">
                  <c:v>192.97</c:v>
                </c:pt>
                <c:pt idx="1045">
                  <c:v>193.14</c:v>
                </c:pt>
                <c:pt idx="1046">
                  <c:v>193.31</c:v>
                </c:pt>
                <c:pt idx="1047">
                  <c:v>193.48</c:v>
                </c:pt>
                <c:pt idx="1048">
                  <c:v>193.65</c:v>
                </c:pt>
                <c:pt idx="1049">
                  <c:v>193.82</c:v>
                </c:pt>
                <c:pt idx="1050">
                  <c:v>193.99</c:v>
                </c:pt>
                <c:pt idx="1051">
                  <c:v>194.16</c:v>
                </c:pt>
                <c:pt idx="1052">
                  <c:v>194.33</c:v>
                </c:pt>
                <c:pt idx="1053">
                  <c:v>194.5</c:v>
                </c:pt>
                <c:pt idx="1054">
                  <c:v>194.66</c:v>
                </c:pt>
                <c:pt idx="1055">
                  <c:v>194.83</c:v>
                </c:pt>
                <c:pt idx="1056">
                  <c:v>195</c:v>
                </c:pt>
                <c:pt idx="1057">
                  <c:v>195.17</c:v>
                </c:pt>
                <c:pt idx="1058">
                  <c:v>195.34</c:v>
                </c:pt>
                <c:pt idx="1059">
                  <c:v>195.51</c:v>
                </c:pt>
                <c:pt idx="1060">
                  <c:v>195.68</c:v>
                </c:pt>
                <c:pt idx="1061">
                  <c:v>195.85</c:v>
                </c:pt>
                <c:pt idx="1062">
                  <c:v>196.02</c:v>
                </c:pt>
                <c:pt idx="1063">
                  <c:v>196.19</c:v>
                </c:pt>
                <c:pt idx="1064">
                  <c:v>196.36</c:v>
                </c:pt>
                <c:pt idx="1065">
                  <c:v>196.53</c:v>
                </c:pt>
                <c:pt idx="1066">
                  <c:v>196.7</c:v>
                </c:pt>
                <c:pt idx="1067">
                  <c:v>196.86</c:v>
                </c:pt>
                <c:pt idx="1068">
                  <c:v>197.03</c:v>
                </c:pt>
                <c:pt idx="1069">
                  <c:v>197.2</c:v>
                </c:pt>
                <c:pt idx="1070">
                  <c:v>197.37</c:v>
                </c:pt>
                <c:pt idx="1071">
                  <c:v>197.54</c:v>
                </c:pt>
                <c:pt idx="1072">
                  <c:v>197.71</c:v>
                </c:pt>
                <c:pt idx="1073">
                  <c:v>197.88</c:v>
                </c:pt>
                <c:pt idx="1074">
                  <c:v>198.05</c:v>
                </c:pt>
                <c:pt idx="1075">
                  <c:v>198.22</c:v>
                </c:pt>
                <c:pt idx="1076">
                  <c:v>198.39</c:v>
                </c:pt>
                <c:pt idx="1077">
                  <c:v>198.56</c:v>
                </c:pt>
                <c:pt idx="1078">
                  <c:v>198.73</c:v>
                </c:pt>
                <c:pt idx="1079">
                  <c:v>198.89</c:v>
                </c:pt>
                <c:pt idx="1080">
                  <c:v>199.06</c:v>
                </c:pt>
                <c:pt idx="1081">
                  <c:v>199.23</c:v>
                </c:pt>
                <c:pt idx="1082">
                  <c:v>199.4</c:v>
                </c:pt>
                <c:pt idx="1083">
                  <c:v>199.57</c:v>
                </c:pt>
                <c:pt idx="1084">
                  <c:v>199.74</c:v>
                </c:pt>
                <c:pt idx="1085">
                  <c:v>199.91</c:v>
                </c:pt>
                <c:pt idx="1086">
                  <c:v>200.08</c:v>
                </c:pt>
                <c:pt idx="1087">
                  <c:v>200.25</c:v>
                </c:pt>
                <c:pt idx="1088">
                  <c:v>200.42</c:v>
                </c:pt>
                <c:pt idx="1089">
                  <c:v>200.59</c:v>
                </c:pt>
                <c:pt idx="1090">
                  <c:v>200.75</c:v>
                </c:pt>
                <c:pt idx="1091">
                  <c:v>200.92</c:v>
                </c:pt>
                <c:pt idx="1092">
                  <c:v>201.09</c:v>
                </c:pt>
                <c:pt idx="1093">
                  <c:v>201.26</c:v>
                </c:pt>
                <c:pt idx="1094">
                  <c:v>201.43</c:v>
                </c:pt>
                <c:pt idx="1095">
                  <c:v>201.6</c:v>
                </c:pt>
                <c:pt idx="1096">
                  <c:v>201.77</c:v>
                </c:pt>
                <c:pt idx="1097">
                  <c:v>201.94</c:v>
                </c:pt>
                <c:pt idx="1098">
                  <c:v>202.11</c:v>
                </c:pt>
                <c:pt idx="1099">
                  <c:v>202.28</c:v>
                </c:pt>
                <c:pt idx="1100">
                  <c:v>202.45</c:v>
                </c:pt>
                <c:pt idx="1101">
                  <c:v>202.61</c:v>
                </c:pt>
                <c:pt idx="1102">
                  <c:v>202.78</c:v>
                </c:pt>
                <c:pt idx="1103">
                  <c:v>202.95</c:v>
                </c:pt>
                <c:pt idx="1104">
                  <c:v>203.12</c:v>
                </c:pt>
                <c:pt idx="1105">
                  <c:v>203.29</c:v>
                </c:pt>
                <c:pt idx="1106">
                  <c:v>203.46</c:v>
                </c:pt>
                <c:pt idx="1107">
                  <c:v>203.63</c:v>
                </c:pt>
                <c:pt idx="1108">
                  <c:v>203.8</c:v>
                </c:pt>
                <c:pt idx="1109">
                  <c:v>203.97</c:v>
                </c:pt>
                <c:pt idx="1110">
                  <c:v>204.14</c:v>
                </c:pt>
                <c:pt idx="1111">
                  <c:v>204.31</c:v>
                </c:pt>
                <c:pt idx="1112">
                  <c:v>204.47</c:v>
                </c:pt>
                <c:pt idx="1113">
                  <c:v>204.64</c:v>
                </c:pt>
                <c:pt idx="1114">
                  <c:v>204.81</c:v>
                </c:pt>
                <c:pt idx="1115">
                  <c:v>204.98</c:v>
                </c:pt>
                <c:pt idx="1116">
                  <c:v>205.15</c:v>
                </c:pt>
                <c:pt idx="1117">
                  <c:v>205.32</c:v>
                </c:pt>
                <c:pt idx="1118">
                  <c:v>205.49</c:v>
                </c:pt>
                <c:pt idx="1119">
                  <c:v>205.66</c:v>
                </c:pt>
                <c:pt idx="1120">
                  <c:v>205.83</c:v>
                </c:pt>
                <c:pt idx="1121">
                  <c:v>206</c:v>
                </c:pt>
                <c:pt idx="1122">
                  <c:v>206.17</c:v>
                </c:pt>
                <c:pt idx="1123">
                  <c:v>206.34</c:v>
                </c:pt>
                <c:pt idx="1124">
                  <c:v>206.5</c:v>
                </c:pt>
                <c:pt idx="1125">
                  <c:v>206.67</c:v>
                </c:pt>
                <c:pt idx="1126">
                  <c:v>206.84</c:v>
                </c:pt>
                <c:pt idx="1127">
                  <c:v>207.01</c:v>
                </c:pt>
                <c:pt idx="1128">
                  <c:v>207.18</c:v>
                </c:pt>
                <c:pt idx="1129">
                  <c:v>207.35</c:v>
                </c:pt>
                <c:pt idx="1130">
                  <c:v>207.52</c:v>
                </c:pt>
                <c:pt idx="1131">
                  <c:v>207.69</c:v>
                </c:pt>
                <c:pt idx="1132">
                  <c:v>207.86</c:v>
                </c:pt>
                <c:pt idx="1133">
                  <c:v>208.03</c:v>
                </c:pt>
                <c:pt idx="1134">
                  <c:v>208.2</c:v>
                </c:pt>
                <c:pt idx="1135">
                  <c:v>208.36</c:v>
                </c:pt>
                <c:pt idx="1136">
                  <c:v>208.53</c:v>
                </c:pt>
                <c:pt idx="1137">
                  <c:v>208.7</c:v>
                </c:pt>
                <c:pt idx="1138">
                  <c:v>208.87</c:v>
                </c:pt>
                <c:pt idx="1139">
                  <c:v>209.04</c:v>
                </c:pt>
                <c:pt idx="1140">
                  <c:v>209.21</c:v>
                </c:pt>
                <c:pt idx="1141">
                  <c:v>209.38</c:v>
                </c:pt>
                <c:pt idx="1142">
                  <c:v>209.55</c:v>
                </c:pt>
                <c:pt idx="1143">
                  <c:v>209.72</c:v>
                </c:pt>
                <c:pt idx="1144">
                  <c:v>209.88</c:v>
                </c:pt>
                <c:pt idx="1145">
                  <c:v>210.05</c:v>
                </c:pt>
                <c:pt idx="1146">
                  <c:v>210.22</c:v>
                </c:pt>
                <c:pt idx="1147">
                  <c:v>210.39</c:v>
                </c:pt>
                <c:pt idx="1148">
                  <c:v>210.56</c:v>
                </c:pt>
                <c:pt idx="1149">
                  <c:v>210.73</c:v>
                </c:pt>
                <c:pt idx="1150">
                  <c:v>210.9</c:v>
                </c:pt>
                <c:pt idx="1151">
                  <c:v>211.07</c:v>
                </c:pt>
                <c:pt idx="1152">
                  <c:v>211.24</c:v>
                </c:pt>
                <c:pt idx="1153">
                  <c:v>211.41</c:v>
                </c:pt>
                <c:pt idx="1154">
                  <c:v>211.57</c:v>
                </c:pt>
                <c:pt idx="1155">
                  <c:v>211.74</c:v>
                </c:pt>
                <c:pt idx="1156">
                  <c:v>211.91</c:v>
                </c:pt>
                <c:pt idx="1157">
                  <c:v>212.08</c:v>
                </c:pt>
                <c:pt idx="1158">
                  <c:v>212.25</c:v>
                </c:pt>
                <c:pt idx="1159">
                  <c:v>212.42</c:v>
                </c:pt>
                <c:pt idx="1160">
                  <c:v>212.59</c:v>
                </c:pt>
                <c:pt idx="1161">
                  <c:v>212.76</c:v>
                </c:pt>
                <c:pt idx="1162">
                  <c:v>212.93</c:v>
                </c:pt>
                <c:pt idx="1163">
                  <c:v>213.1</c:v>
                </c:pt>
                <c:pt idx="1164">
                  <c:v>213.26</c:v>
                </c:pt>
                <c:pt idx="1165">
                  <c:v>213.43</c:v>
                </c:pt>
                <c:pt idx="1166">
                  <c:v>213.6</c:v>
                </c:pt>
                <c:pt idx="1167">
                  <c:v>213.77</c:v>
                </c:pt>
                <c:pt idx="1168">
                  <c:v>213.94</c:v>
                </c:pt>
                <c:pt idx="1169">
                  <c:v>214.11</c:v>
                </c:pt>
                <c:pt idx="1170">
                  <c:v>214.28</c:v>
                </c:pt>
                <c:pt idx="1171">
                  <c:v>214.45</c:v>
                </c:pt>
                <c:pt idx="1172">
                  <c:v>214.61</c:v>
                </c:pt>
                <c:pt idx="1173">
                  <c:v>214.78</c:v>
                </c:pt>
                <c:pt idx="1174">
                  <c:v>214.95</c:v>
                </c:pt>
                <c:pt idx="1175">
                  <c:v>215.12</c:v>
                </c:pt>
                <c:pt idx="1176">
                  <c:v>215.29</c:v>
                </c:pt>
                <c:pt idx="1177">
                  <c:v>215.46</c:v>
                </c:pt>
                <c:pt idx="1178">
                  <c:v>215.63</c:v>
                </c:pt>
                <c:pt idx="1179">
                  <c:v>215.8</c:v>
                </c:pt>
                <c:pt idx="1180">
                  <c:v>215.97</c:v>
                </c:pt>
                <c:pt idx="1181">
                  <c:v>216.14</c:v>
                </c:pt>
                <c:pt idx="1182">
                  <c:v>216.3</c:v>
                </c:pt>
                <c:pt idx="1183">
                  <c:v>216.47</c:v>
                </c:pt>
                <c:pt idx="1184">
                  <c:v>216.64</c:v>
                </c:pt>
                <c:pt idx="1185">
                  <c:v>216.81</c:v>
                </c:pt>
                <c:pt idx="1186">
                  <c:v>216.98</c:v>
                </c:pt>
                <c:pt idx="1187">
                  <c:v>217.15</c:v>
                </c:pt>
                <c:pt idx="1188">
                  <c:v>217.32</c:v>
                </c:pt>
                <c:pt idx="1189">
                  <c:v>217.49</c:v>
                </c:pt>
                <c:pt idx="1190">
                  <c:v>217.66</c:v>
                </c:pt>
                <c:pt idx="1191">
                  <c:v>217.83</c:v>
                </c:pt>
                <c:pt idx="1192">
                  <c:v>217.99</c:v>
                </c:pt>
                <c:pt idx="1193">
                  <c:v>218.16</c:v>
                </c:pt>
                <c:pt idx="1194">
                  <c:v>218.33</c:v>
                </c:pt>
                <c:pt idx="1195">
                  <c:v>218.5</c:v>
                </c:pt>
                <c:pt idx="1196">
                  <c:v>218.67</c:v>
                </c:pt>
                <c:pt idx="1197">
                  <c:v>218.84</c:v>
                </c:pt>
                <c:pt idx="1198">
                  <c:v>219.01</c:v>
                </c:pt>
                <c:pt idx="1199">
                  <c:v>219.18</c:v>
                </c:pt>
                <c:pt idx="1200">
                  <c:v>219.35</c:v>
                </c:pt>
                <c:pt idx="1201">
                  <c:v>219.51</c:v>
                </c:pt>
                <c:pt idx="1202">
                  <c:v>219.68</c:v>
                </c:pt>
                <c:pt idx="1203">
                  <c:v>219.85</c:v>
                </c:pt>
                <c:pt idx="1204">
                  <c:v>220.02</c:v>
                </c:pt>
                <c:pt idx="1205">
                  <c:v>220.19</c:v>
                </c:pt>
                <c:pt idx="1206">
                  <c:v>220.36</c:v>
                </c:pt>
                <c:pt idx="1207">
                  <c:v>220.53</c:v>
                </c:pt>
                <c:pt idx="1208">
                  <c:v>220.7</c:v>
                </c:pt>
                <c:pt idx="1209">
                  <c:v>220.87</c:v>
                </c:pt>
                <c:pt idx="1210">
                  <c:v>221.03</c:v>
                </c:pt>
                <c:pt idx="1211">
                  <c:v>221.2</c:v>
                </c:pt>
                <c:pt idx="1212">
                  <c:v>221.37</c:v>
                </c:pt>
                <c:pt idx="1213">
                  <c:v>221.54</c:v>
                </c:pt>
                <c:pt idx="1214">
                  <c:v>221.71</c:v>
                </c:pt>
                <c:pt idx="1215">
                  <c:v>221.88</c:v>
                </c:pt>
                <c:pt idx="1216">
                  <c:v>222.05</c:v>
                </c:pt>
                <c:pt idx="1217">
                  <c:v>222.22</c:v>
                </c:pt>
                <c:pt idx="1218">
                  <c:v>222.39</c:v>
                </c:pt>
                <c:pt idx="1219">
                  <c:v>222.55</c:v>
                </c:pt>
                <c:pt idx="1220">
                  <c:v>222.72</c:v>
                </c:pt>
                <c:pt idx="1221">
                  <c:v>222.89</c:v>
                </c:pt>
                <c:pt idx="1222">
                  <c:v>223.06</c:v>
                </c:pt>
                <c:pt idx="1223">
                  <c:v>223.23</c:v>
                </c:pt>
                <c:pt idx="1224">
                  <c:v>223.4</c:v>
                </c:pt>
                <c:pt idx="1225">
                  <c:v>223.57</c:v>
                </c:pt>
                <c:pt idx="1226">
                  <c:v>223.74</c:v>
                </c:pt>
                <c:pt idx="1227">
                  <c:v>223.91</c:v>
                </c:pt>
                <c:pt idx="1228">
                  <c:v>224.07</c:v>
                </c:pt>
                <c:pt idx="1229">
                  <c:v>224.24</c:v>
                </c:pt>
                <c:pt idx="1230">
                  <c:v>224.41</c:v>
                </c:pt>
                <c:pt idx="1231">
                  <c:v>224.58</c:v>
                </c:pt>
                <c:pt idx="1232">
                  <c:v>224.75</c:v>
                </c:pt>
                <c:pt idx="1233">
                  <c:v>224.92</c:v>
                </c:pt>
                <c:pt idx="1234">
                  <c:v>225.09</c:v>
                </c:pt>
                <c:pt idx="1235">
                  <c:v>225.26</c:v>
                </c:pt>
                <c:pt idx="1236">
                  <c:v>225.42</c:v>
                </c:pt>
                <c:pt idx="1237">
                  <c:v>225.59</c:v>
                </c:pt>
                <c:pt idx="1238">
                  <c:v>225.76</c:v>
                </c:pt>
                <c:pt idx="1239">
                  <c:v>225.93</c:v>
                </c:pt>
                <c:pt idx="1240">
                  <c:v>226.1</c:v>
                </c:pt>
                <c:pt idx="1241">
                  <c:v>226.27</c:v>
                </c:pt>
                <c:pt idx="1242">
                  <c:v>226.44</c:v>
                </c:pt>
                <c:pt idx="1243">
                  <c:v>226.61</c:v>
                </c:pt>
                <c:pt idx="1244">
                  <c:v>226.78</c:v>
                </c:pt>
                <c:pt idx="1245">
                  <c:v>226.94</c:v>
                </c:pt>
                <c:pt idx="1246">
                  <c:v>227.11</c:v>
                </c:pt>
                <c:pt idx="1247">
                  <c:v>227.28</c:v>
                </c:pt>
                <c:pt idx="1248">
                  <c:v>227.45</c:v>
                </c:pt>
                <c:pt idx="1249">
                  <c:v>227.62</c:v>
                </c:pt>
                <c:pt idx="1250">
                  <c:v>227.79</c:v>
                </c:pt>
                <c:pt idx="1251">
                  <c:v>227.96</c:v>
                </c:pt>
                <c:pt idx="1252">
                  <c:v>228.13</c:v>
                </c:pt>
                <c:pt idx="1253">
                  <c:v>228.3</c:v>
                </c:pt>
                <c:pt idx="1254">
                  <c:v>228.46</c:v>
                </c:pt>
                <c:pt idx="1255">
                  <c:v>228.63</c:v>
                </c:pt>
                <c:pt idx="1256">
                  <c:v>228.8</c:v>
                </c:pt>
                <c:pt idx="1257">
                  <c:v>228.97</c:v>
                </c:pt>
                <c:pt idx="1258">
                  <c:v>229.14</c:v>
                </c:pt>
                <c:pt idx="1259">
                  <c:v>229.31</c:v>
                </c:pt>
                <c:pt idx="1260">
                  <c:v>229.48</c:v>
                </c:pt>
                <c:pt idx="1261">
                  <c:v>229.65</c:v>
                </c:pt>
                <c:pt idx="1262">
                  <c:v>229.81</c:v>
                </c:pt>
                <c:pt idx="1263">
                  <c:v>229.98</c:v>
                </c:pt>
                <c:pt idx="1264">
                  <c:v>230.15</c:v>
                </c:pt>
                <c:pt idx="1265">
                  <c:v>230.32</c:v>
                </c:pt>
                <c:pt idx="1266">
                  <c:v>230.49</c:v>
                </c:pt>
                <c:pt idx="1267">
                  <c:v>230.66</c:v>
                </c:pt>
                <c:pt idx="1268">
                  <c:v>230.83</c:v>
                </c:pt>
                <c:pt idx="1269">
                  <c:v>231</c:v>
                </c:pt>
                <c:pt idx="1270">
                  <c:v>231.16</c:v>
                </c:pt>
                <c:pt idx="1271">
                  <c:v>231.33</c:v>
                </c:pt>
                <c:pt idx="1272">
                  <c:v>231.5</c:v>
                </c:pt>
                <c:pt idx="1273">
                  <c:v>231.67</c:v>
                </c:pt>
                <c:pt idx="1274">
                  <c:v>231.84</c:v>
                </c:pt>
                <c:pt idx="1275">
                  <c:v>232.01</c:v>
                </c:pt>
                <c:pt idx="1276">
                  <c:v>232.18</c:v>
                </c:pt>
                <c:pt idx="1277">
                  <c:v>232.35</c:v>
                </c:pt>
                <c:pt idx="1278">
                  <c:v>232.52</c:v>
                </c:pt>
                <c:pt idx="1279">
                  <c:v>232.68</c:v>
                </c:pt>
                <c:pt idx="1280">
                  <c:v>232.85</c:v>
                </c:pt>
                <c:pt idx="1281">
                  <c:v>233.02</c:v>
                </c:pt>
                <c:pt idx="1282">
                  <c:v>233.19</c:v>
                </c:pt>
                <c:pt idx="1283">
                  <c:v>233.36</c:v>
                </c:pt>
                <c:pt idx="1284">
                  <c:v>233.53</c:v>
                </c:pt>
                <c:pt idx="1285">
                  <c:v>233.7</c:v>
                </c:pt>
                <c:pt idx="1286">
                  <c:v>233.87</c:v>
                </c:pt>
                <c:pt idx="1287">
                  <c:v>234.04</c:v>
                </c:pt>
                <c:pt idx="1288">
                  <c:v>234.2</c:v>
                </c:pt>
                <c:pt idx="1289">
                  <c:v>234.37</c:v>
                </c:pt>
                <c:pt idx="1290">
                  <c:v>234.54</c:v>
                </c:pt>
                <c:pt idx="1291">
                  <c:v>234.71</c:v>
                </c:pt>
                <c:pt idx="1292">
                  <c:v>234.88</c:v>
                </c:pt>
                <c:pt idx="1293">
                  <c:v>235.05</c:v>
                </c:pt>
                <c:pt idx="1294">
                  <c:v>235.22</c:v>
                </c:pt>
                <c:pt idx="1295">
                  <c:v>235.39</c:v>
                </c:pt>
                <c:pt idx="1296">
                  <c:v>235.55</c:v>
                </c:pt>
                <c:pt idx="1297">
                  <c:v>235.72</c:v>
                </c:pt>
                <c:pt idx="1298">
                  <c:v>235.89</c:v>
                </c:pt>
                <c:pt idx="1299">
                  <c:v>236.06</c:v>
                </c:pt>
                <c:pt idx="1300">
                  <c:v>236.23</c:v>
                </c:pt>
                <c:pt idx="1301">
                  <c:v>236.4</c:v>
                </c:pt>
                <c:pt idx="1302">
                  <c:v>236.57</c:v>
                </c:pt>
                <c:pt idx="1303">
                  <c:v>236.74</c:v>
                </c:pt>
                <c:pt idx="1304">
                  <c:v>236.91</c:v>
                </c:pt>
                <c:pt idx="1305">
                  <c:v>237.07</c:v>
                </c:pt>
                <c:pt idx="1306">
                  <c:v>237.24</c:v>
                </c:pt>
                <c:pt idx="1307">
                  <c:v>237.41</c:v>
                </c:pt>
                <c:pt idx="1308">
                  <c:v>237.58</c:v>
                </c:pt>
                <c:pt idx="1309">
                  <c:v>237.75</c:v>
                </c:pt>
                <c:pt idx="1310">
                  <c:v>237.92</c:v>
                </c:pt>
                <c:pt idx="1311">
                  <c:v>238.09</c:v>
                </c:pt>
                <c:pt idx="1312">
                  <c:v>238.26</c:v>
                </c:pt>
                <c:pt idx="1313">
                  <c:v>238.42</c:v>
                </c:pt>
                <c:pt idx="1314">
                  <c:v>238.59</c:v>
                </c:pt>
                <c:pt idx="1315">
                  <c:v>238.76</c:v>
                </c:pt>
                <c:pt idx="1316">
                  <c:v>238.93</c:v>
                </c:pt>
                <c:pt idx="1317">
                  <c:v>239.1</c:v>
                </c:pt>
                <c:pt idx="1318">
                  <c:v>239.27</c:v>
                </c:pt>
                <c:pt idx="1319">
                  <c:v>239.44</c:v>
                </c:pt>
                <c:pt idx="1320">
                  <c:v>239.61</c:v>
                </c:pt>
                <c:pt idx="1321">
                  <c:v>239.77</c:v>
                </c:pt>
                <c:pt idx="1322">
                  <c:v>239.94</c:v>
                </c:pt>
                <c:pt idx="1323">
                  <c:v>240.11</c:v>
                </c:pt>
                <c:pt idx="1324">
                  <c:v>240.28</c:v>
                </c:pt>
                <c:pt idx="1325">
                  <c:v>240.45</c:v>
                </c:pt>
                <c:pt idx="1326">
                  <c:v>240.62</c:v>
                </c:pt>
                <c:pt idx="1327">
                  <c:v>240.79</c:v>
                </c:pt>
                <c:pt idx="1328">
                  <c:v>240.96</c:v>
                </c:pt>
                <c:pt idx="1329">
                  <c:v>241.12</c:v>
                </c:pt>
                <c:pt idx="1330">
                  <c:v>241.29</c:v>
                </c:pt>
                <c:pt idx="1331">
                  <c:v>241.46</c:v>
                </c:pt>
                <c:pt idx="1332">
                  <c:v>241.63</c:v>
                </c:pt>
                <c:pt idx="1333">
                  <c:v>241.8</c:v>
                </c:pt>
                <c:pt idx="1334">
                  <c:v>241.97</c:v>
                </c:pt>
                <c:pt idx="1335">
                  <c:v>242.14</c:v>
                </c:pt>
                <c:pt idx="1336">
                  <c:v>242.3</c:v>
                </c:pt>
                <c:pt idx="1337">
                  <c:v>242.47</c:v>
                </c:pt>
                <c:pt idx="1338">
                  <c:v>242.64</c:v>
                </c:pt>
                <c:pt idx="1339">
                  <c:v>242.81</c:v>
                </c:pt>
                <c:pt idx="1340">
                  <c:v>242.98</c:v>
                </c:pt>
                <c:pt idx="1341">
                  <c:v>243.15</c:v>
                </c:pt>
                <c:pt idx="1342">
                  <c:v>243.32</c:v>
                </c:pt>
                <c:pt idx="1343">
                  <c:v>243.49</c:v>
                </c:pt>
                <c:pt idx="1344">
                  <c:v>243.65</c:v>
                </c:pt>
                <c:pt idx="1345">
                  <c:v>243.82</c:v>
                </c:pt>
                <c:pt idx="1346">
                  <c:v>243.99</c:v>
                </c:pt>
                <c:pt idx="1347">
                  <c:v>244.16</c:v>
                </c:pt>
                <c:pt idx="1348">
                  <c:v>244.33</c:v>
                </c:pt>
                <c:pt idx="1349">
                  <c:v>244.5</c:v>
                </c:pt>
                <c:pt idx="1350">
                  <c:v>244.67</c:v>
                </c:pt>
                <c:pt idx="1351">
                  <c:v>244.83</c:v>
                </c:pt>
                <c:pt idx="1352">
                  <c:v>245</c:v>
                </c:pt>
                <c:pt idx="1353">
                  <c:v>245.17</c:v>
                </c:pt>
                <c:pt idx="1354">
                  <c:v>245.34</c:v>
                </c:pt>
                <c:pt idx="1355">
                  <c:v>245.51</c:v>
                </c:pt>
                <c:pt idx="1356">
                  <c:v>245.68</c:v>
                </c:pt>
                <c:pt idx="1357">
                  <c:v>245.85</c:v>
                </c:pt>
                <c:pt idx="1358">
                  <c:v>246.02</c:v>
                </c:pt>
                <c:pt idx="1359">
                  <c:v>246.18</c:v>
                </c:pt>
                <c:pt idx="1360">
                  <c:v>246.35</c:v>
                </c:pt>
                <c:pt idx="1361">
                  <c:v>246.52</c:v>
                </c:pt>
                <c:pt idx="1362">
                  <c:v>246.69</c:v>
                </c:pt>
                <c:pt idx="1363">
                  <c:v>246.86</c:v>
                </c:pt>
                <c:pt idx="1364">
                  <c:v>247.03</c:v>
                </c:pt>
                <c:pt idx="1365">
                  <c:v>247.2</c:v>
                </c:pt>
                <c:pt idx="1366">
                  <c:v>247.37</c:v>
                </c:pt>
                <c:pt idx="1367">
                  <c:v>247.53</c:v>
                </c:pt>
                <c:pt idx="1368">
                  <c:v>247.7</c:v>
                </c:pt>
                <c:pt idx="1369">
                  <c:v>247.87</c:v>
                </c:pt>
                <c:pt idx="1370">
                  <c:v>248.04</c:v>
                </c:pt>
                <c:pt idx="1371">
                  <c:v>248.21</c:v>
                </c:pt>
                <c:pt idx="1372">
                  <c:v>248.38</c:v>
                </c:pt>
                <c:pt idx="1373">
                  <c:v>248.55</c:v>
                </c:pt>
                <c:pt idx="1374">
                  <c:v>248.72</c:v>
                </c:pt>
                <c:pt idx="1375">
                  <c:v>248.88</c:v>
                </c:pt>
                <c:pt idx="1376">
                  <c:v>249.05</c:v>
                </c:pt>
                <c:pt idx="1377">
                  <c:v>249.22</c:v>
                </c:pt>
                <c:pt idx="1378">
                  <c:v>249.39</c:v>
                </c:pt>
                <c:pt idx="1379">
                  <c:v>249.56</c:v>
                </c:pt>
                <c:pt idx="1380">
                  <c:v>249.73</c:v>
                </c:pt>
                <c:pt idx="1381">
                  <c:v>249.9</c:v>
                </c:pt>
                <c:pt idx="1382">
                  <c:v>250.07</c:v>
                </c:pt>
                <c:pt idx="1383">
                  <c:v>250.23</c:v>
                </c:pt>
                <c:pt idx="1384">
                  <c:v>250.4</c:v>
                </c:pt>
                <c:pt idx="1385">
                  <c:v>250.57</c:v>
                </c:pt>
                <c:pt idx="1386">
                  <c:v>250.74</c:v>
                </c:pt>
                <c:pt idx="1387">
                  <c:v>250.91</c:v>
                </c:pt>
                <c:pt idx="1388">
                  <c:v>251.08</c:v>
                </c:pt>
                <c:pt idx="1389">
                  <c:v>251.25</c:v>
                </c:pt>
                <c:pt idx="1390">
                  <c:v>251.41</c:v>
                </c:pt>
                <c:pt idx="1391">
                  <c:v>251.58</c:v>
                </c:pt>
                <c:pt idx="1392">
                  <c:v>251.75</c:v>
                </c:pt>
                <c:pt idx="1393">
                  <c:v>251.92</c:v>
                </c:pt>
                <c:pt idx="1394">
                  <c:v>252.09</c:v>
                </c:pt>
                <c:pt idx="1395">
                  <c:v>252.26</c:v>
                </c:pt>
                <c:pt idx="1396">
                  <c:v>252.43</c:v>
                </c:pt>
                <c:pt idx="1397">
                  <c:v>252.6</c:v>
                </c:pt>
                <c:pt idx="1398">
                  <c:v>252.76</c:v>
                </c:pt>
                <c:pt idx="1399">
                  <c:v>252.93</c:v>
                </c:pt>
                <c:pt idx="1400">
                  <c:v>253.1</c:v>
                </c:pt>
                <c:pt idx="1401">
                  <c:v>253.27</c:v>
                </c:pt>
                <c:pt idx="1402">
                  <c:v>253.44</c:v>
                </c:pt>
                <c:pt idx="1403">
                  <c:v>253.61</c:v>
                </c:pt>
                <c:pt idx="1404">
                  <c:v>253.78</c:v>
                </c:pt>
                <c:pt idx="1405">
                  <c:v>253.94</c:v>
                </c:pt>
                <c:pt idx="1406">
                  <c:v>254.11</c:v>
                </c:pt>
                <c:pt idx="1407">
                  <c:v>254.28</c:v>
                </c:pt>
                <c:pt idx="1408">
                  <c:v>254.45</c:v>
                </c:pt>
                <c:pt idx="1409">
                  <c:v>254.62</c:v>
                </c:pt>
                <c:pt idx="1410">
                  <c:v>254.79</c:v>
                </c:pt>
                <c:pt idx="1411">
                  <c:v>254.96</c:v>
                </c:pt>
                <c:pt idx="1412">
                  <c:v>255.13</c:v>
                </c:pt>
                <c:pt idx="1413">
                  <c:v>255.3</c:v>
                </c:pt>
                <c:pt idx="1414">
                  <c:v>255.46</c:v>
                </c:pt>
                <c:pt idx="1415">
                  <c:v>255.63</c:v>
                </c:pt>
                <c:pt idx="1416">
                  <c:v>255.8</c:v>
                </c:pt>
                <c:pt idx="1417">
                  <c:v>255.97</c:v>
                </c:pt>
                <c:pt idx="1418">
                  <c:v>256.14</c:v>
                </c:pt>
                <c:pt idx="1419">
                  <c:v>256.31</c:v>
                </c:pt>
                <c:pt idx="1420">
                  <c:v>256.48</c:v>
                </c:pt>
                <c:pt idx="1421">
                  <c:v>256.64</c:v>
                </c:pt>
                <c:pt idx="1422">
                  <c:v>256.81</c:v>
                </c:pt>
                <c:pt idx="1423">
                  <c:v>256.98</c:v>
                </c:pt>
                <c:pt idx="1424">
                  <c:v>257.14999999999998</c:v>
                </c:pt>
                <c:pt idx="1425">
                  <c:v>257.32</c:v>
                </c:pt>
                <c:pt idx="1426">
                  <c:v>257.49</c:v>
                </c:pt>
                <c:pt idx="1427">
                  <c:v>257.66000000000003</c:v>
                </c:pt>
                <c:pt idx="1428">
                  <c:v>257.83</c:v>
                </c:pt>
                <c:pt idx="1429">
                  <c:v>257.99</c:v>
                </c:pt>
                <c:pt idx="1430">
                  <c:v>258.16000000000003</c:v>
                </c:pt>
                <c:pt idx="1431">
                  <c:v>258.33</c:v>
                </c:pt>
                <c:pt idx="1432">
                  <c:v>258.5</c:v>
                </c:pt>
                <c:pt idx="1433">
                  <c:v>258.67</c:v>
                </c:pt>
                <c:pt idx="1434">
                  <c:v>258.83999999999997</c:v>
                </c:pt>
                <c:pt idx="1435">
                  <c:v>259.01</c:v>
                </c:pt>
                <c:pt idx="1436">
                  <c:v>259.17</c:v>
                </c:pt>
                <c:pt idx="1437">
                  <c:v>259.33999999999997</c:v>
                </c:pt>
                <c:pt idx="1438">
                  <c:v>259.51</c:v>
                </c:pt>
                <c:pt idx="1439">
                  <c:v>259.68</c:v>
                </c:pt>
                <c:pt idx="1440">
                  <c:v>259.85000000000002</c:v>
                </c:pt>
                <c:pt idx="1441">
                  <c:v>260.02</c:v>
                </c:pt>
                <c:pt idx="1442">
                  <c:v>260.19</c:v>
                </c:pt>
                <c:pt idx="1443">
                  <c:v>260.35000000000002</c:v>
                </c:pt>
                <c:pt idx="1444">
                  <c:v>260.52</c:v>
                </c:pt>
                <c:pt idx="1445">
                  <c:v>260.69</c:v>
                </c:pt>
                <c:pt idx="1446">
                  <c:v>260.86</c:v>
                </c:pt>
                <c:pt idx="1447">
                  <c:v>261.02999999999997</c:v>
                </c:pt>
                <c:pt idx="1448">
                  <c:v>261.2</c:v>
                </c:pt>
                <c:pt idx="1449">
                  <c:v>261.37</c:v>
                </c:pt>
                <c:pt idx="1450">
                  <c:v>261.54000000000002</c:v>
                </c:pt>
                <c:pt idx="1451">
                  <c:v>261.7</c:v>
                </c:pt>
                <c:pt idx="1452">
                  <c:v>261.87</c:v>
                </c:pt>
                <c:pt idx="1453">
                  <c:v>262.04000000000002</c:v>
                </c:pt>
                <c:pt idx="1454">
                  <c:v>262.20999999999998</c:v>
                </c:pt>
                <c:pt idx="1455">
                  <c:v>262.38</c:v>
                </c:pt>
                <c:pt idx="1456">
                  <c:v>262.55</c:v>
                </c:pt>
                <c:pt idx="1457">
                  <c:v>262.72000000000003</c:v>
                </c:pt>
                <c:pt idx="1458">
                  <c:v>262.88</c:v>
                </c:pt>
                <c:pt idx="1459">
                  <c:v>263.05</c:v>
                </c:pt>
                <c:pt idx="1460">
                  <c:v>263.22000000000003</c:v>
                </c:pt>
                <c:pt idx="1461">
                  <c:v>263.39</c:v>
                </c:pt>
                <c:pt idx="1462">
                  <c:v>263.56</c:v>
                </c:pt>
                <c:pt idx="1463">
                  <c:v>263.73</c:v>
                </c:pt>
                <c:pt idx="1464">
                  <c:v>263.89999999999998</c:v>
                </c:pt>
                <c:pt idx="1465">
                  <c:v>264.07</c:v>
                </c:pt>
                <c:pt idx="1466">
                  <c:v>264.23</c:v>
                </c:pt>
                <c:pt idx="1467">
                  <c:v>264.39999999999998</c:v>
                </c:pt>
                <c:pt idx="1468">
                  <c:v>264.57</c:v>
                </c:pt>
                <c:pt idx="1469">
                  <c:v>264.74</c:v>
                </c:pt>
                <c:pt idx="1470">
                  <c:v>264.91000000000003</c:v>
                </c:pt>
                <c:pt idx="1471">
                  <c:v>265.08</c:v>
                </c:pt>
                <c:pt idx="1472">
                  <c:v>265.25</c:v>
                </c:pt>
                <c:pt idx="1473">
                  <c:v>265.42</c:v>
                </c:pt>
                <c:pt idx="1474">
                  <c:v>265.58</c:v>
                </c:pt>
                <c:pt idx="1475">
                  <c:v>265.75</c:v>
                </c:pt>
                <c:pt idx="1476">
                  <c:v>265.92</c:v>
                </c:pt>
                <c:pt idx="1477">
                  <c:v>266.08999999999997</c:v>
                </c:pt>
                <c:pt idx="1478">
                  <c:v>266.26</c:v>
                </c:pt>
                <c:pt idx="1479">
                  <c:v>266.43</c:v>
                </c:pt>
                <c:pt idx="1480">
                  <c:v>266.60000000000002</c:v>
                </c:pt>
                <c:pt idx="1481">
                  <c:v>266.76</c:v>
                </c:pt>
                <c:pt idx="1482">
                  <c:v>266.93</c:v>
                </c:pt>
                <c:pt idx="1483">
                  <c:v>267.10000000000002</c:v>
                </c:pt>
                <c:pt idx="1484">
                  <c:v>267.27</c:v>
                </c:pt>
                <c:pt idx="1485">
                  <c:v>267.44</c:v>
                </c:pt>
                <c:pt idx="1486">
                  <c:v>267.61</c:v>
                </c:pt>
                <c:pt idx="1487">
                  <c:v>267.77</c:v>
                </c:pt>
                <c:pt idx="1488">
                  <c:v>267.94</c:v>
                </c:pt>
                <c:pt idx="1489">
                  <c:v>268.11</c:v>
                </c:pt>
                <c:pt idx="1490">
                  <c:v>268.27999999999997</c:v>
                </c:pt>
                <c:pt idx="1491">
                  <c:v>268.45</c:v>
                </c:pt>
                <c:pt idx="1492">
                  <c:v>268.62</c:v>
                </c:pt>
                <c:pt idx="1493">
                  <c:v>268.79000000000002</c:v>
                </c:pt>
                <c:pt idx="1494">
                  <c:v>268.95</c:v>
                </c:pt>
                <c:pt idx="1495">
                  <c:v>269.12</c:v>
                </c:pt>
                <c:pt idx="1496">
                  <c:v>269.29000000000002</c:v>
                </c:pt>
                <c:pt idx="1497">
                  <c:v>269.45999999999998</c:v>
                </c:pt>
                <c:pt idx="1498">
                  <c:v>269.63</c:v>
                </c:pt>
                <c:pt idx="1499">
                  <c:v>269.8</c:v>
                </c:pt>
                <c:pt idx="1500">
                  <c:v>269.97000000000003</c:v>
                </c:pt>
                <c:pt idx="1501">
                  <c:v>270.13</c:v>
                </c:pt>
                <c:pt idx="1502">
                  <c:v>270.3</c:v>
                </c:pt>
                <c:pt idx="1503">
                  <c:v>270.47000000000003</c:v>
                </c:pt>
                <c:pt idx="1504">
                  <c:v>270.64</c:v>
                </c:pt>
                <c:pt idx="1505">
                  <c:v>270.81</c:v>
                </c:pt>
                <c:pt idx="1506">
                  <c:v>270.98</c:v>
                </c:pt>
                <c:pt idx="1507">
                  <c:v>271.14999999999998</c:v>
                </c:pt>
                <c:pt idx="1508">
                  <c:v>271.31</c:v>
                </c:pt>
                <c:pt idx="1509">
                  <c:v>271.48</c:v>
                </c:pt>
                <c:pt idx="1510">
                  <c:v>271.64999999999998</c:v>
                </c:pt>
                <c:pt idx="1511">
                  <c:v>271.82</c:v>
                </c:pt>
                <c:pt idx="1512">
                  <c:v>271.99</c:v>
                </c:pt>
                <c:pt idx="1513">
                  <c:v>272.16000000000003</c:v>
                </c:pt>
                <c:pt idx="1514">
                  <c:v>272.33</c:v>
                </c:pt>
                <c:pt idx="1515">
                  <c:v>272.49</c:v>
                </c:pt>
                <c:pt idx="1516">
                  <c:v>272.66000000000003</c:v>
                </c:pt>
                <c:pt idx="1517">
                  <c:v>272.83</c:v>
                </c:pt>
                <c:pt idx="1518">
                  <c:v>273</c:v>
                </c:pt>
                <c:pt idx="1519">
                  <c:v>273.17</c:v>
                </c:pt>
                <c:pt idx="1520">
                  <c:v>273.33999999999997</c:v>
                </c:pt>
                <c:pt idx="1521">
                  <c:v>273.51</c:v>
                </c:pt>
                <c:pt idx="1522">
                  <c:v>273.67</c:v>
                </c:pt>
                <c:pt idx="1523">
                  <c:v>273.83999999999997</c:v>
                </c:pt>
                <c:pt idx="1524">
                  <c:v>274.01</c:v>
                </c:pt>
                <c:pt idx="1525">
                  <c:v>274.18</c:v>
                </c:pt>
                <c:pt idx="1526">
                  <c:v>274.35000000000002</c:v>
                </c:pt>
                <c:pt idx="1527">
                  <c:v>274.52</c:v>
                </c:pt>
                <c:pt idx="1528">
                  <c:v>274.69</c:v>
                </c:pt>
                <c:pt idx="1529">
                  <c:v>274.85000000000002</c:v>
                </c:pt>
                <c:pt idx="1530">
                  <c:v>275.02</c:v>
                </c:pt>
                <c:pt idx="1531">
                  <c:v>275.19</c:v>
                </c:pt>
                <c:pt idx="1532">
                  <c:v>275.36</c:v>
                </c:pt>
                <c:pt idx="1533">
                  <c:v>275.52999999999997</c:v>
                </c:pt>
                <c:pt idx="1534">
                  <c:v>275.7</c:v>
                </c:pt>
                <c:pt idx="1535">
                  <c:v>275.86</c:v>
                </c:pt>
                <c:pt idx="1536">
                  <c:v>276.02999999999997</c:v>
                </c:pt>
                <c:pt idx="1537">
                  <c:v>276.2</c:v>
                </c:pt>
                <c:pt idx="1538">
                  <c:v>276.37</c:v>
                </c:pt>
                <c:pt idx="1539">
                  <c:v>276.54000000000002</c:v>
                </c:pt>
                <c:pt idx="1540">
                  <c:v>276.70999999999998</c:v>
                </c:pt>
                <c:pt idx="1541">
                  <c:v>276.88</c:v>
                </c:pt>
                <c:pt idx="1542">
                  <c:v>277.04000000000002</c:v>
                </c:pt>
                <c:pt idx="1543">
                  <c:v>277.20999999999998</c:v>
                </c:pt>
                <c:pt idx="1544">
                  <c:v>277.38</c:v>
                </c:pt>
                <c:pt idx="1545">
                  <c:v>277.55</c:v>
                </c:pt>
                <c:pt idx="1546">
                  <c:v>277.72000000000003</c:v>
                </c:pt>
                <c:pt idx="1547">
                  <c:v>277.88</c:v>
                </c:pt>
                <c:pt idx="1548">
                  <c:v>278.05</c:v>
                </c:pt>
                <c:pt idx="1549">
                  <c:v>278.22000000000003</c:v>
                </c:pt>
                <c:pt idx="1550">
                  <c:v>278.39</c:v>
                </c:pt>
                <c:pt idx="1551">
                  <c:v>278.56</c:v>
                </c:pt>
                <c:pt idx="1552">
                  <c:v>278.73</c:v>
                </c:pt>
                <c:pt idx="1553">
                  <c:v>278.89</c:v>
                </c:pt>
                <c:pt idx="1554">
                  <c:v>279.06</c:v>
                </c:pt>
                <c:pt idx="1555">
                  <c:v>279.23</c:v>
                </c:pt>
                <c:pt idx="1556">
                  <c:v>279.39999999999998</c:v>
                </c:pt>
                <c:pt idx="1557">
                  <c:v>279.57</c:v>
                </c:pt>
                <c:pt idx="1558">
                  <c:v>279.74</c:v>
                </c:pt>
                <c:pt idx="1559">
                  <c:v>279.91000000000003</c:v>
                </c:pt>
                <c:pt idx="1560">
                  <c:v>280.07</c:v>
                </c:pt>
                <c:pt idx="1561">
                  <c:v>280.24</c:v>
                </c:pt>
                <c:pt idx="1562">
                  <c:v>280.41000000000003</c:v>
                </c:pt>
                <c:pt idx="1563">
                  <c:v>280.58</c:v>
                </c:pt>
                <c:pt idx="1564">
                  <c:v>280.75</c:v>
                </c:pt>
                <c:pt idx="1565">
                  <c:v>280.92</c:v>
                </c:pt>
                <c:pt idx="1566">
                  <c:v>281.08</c:v>
                </c:pt>
                <c:pt idx="1567">
                  <c:v>281.25</c:v>
                </c:pt>
                <c:pt idx="1568">
                  <c:v>281.42</c:v>
                </c:pt>
                <c:pt idx="1569">
                  <c:v>281.58999999999997</c:v>
                </c:pt>
                <c:pt idx="1570">
                  <c:v>281.76</c:v>
                </c:pt>
                <c:pt idx="1571">
                  <c:v>281.93</c:v>
                </c:pt>
                <c:pt idx="1572">
                  <c:v>282.10000000000002</c:v>
                </c:pt>
                <c:pt idx="1573">
                  <c:v>282.26</c:v>
                </c:pt>
                <c:pt idx="1574">
                  <c:v>282.43</c:v>
                </c:pt>
                <c:pt idx="1575">
                  <c:v>282.60000000000002</c:v>
                </c:pt>
                <c:pt idx="1576">
                  <c:v>282.77</c:v>
                </c:pt>
                <c:pt idx="1577">
                  <c:v>282.94</c:v>
                </c:pt>
                <c:pt idx="1578">
                  <c:v>283.11</c:v>
                </c:pt>
                <c:pt idx="1579">
                  <c:v>283.27</c:v>
                </c:pt>
                <c:pt idx="1580">
                  <c:v>283.44</c:v>
                </c:pt>
                <c:pt idx="1581">
                  <c:v>283.61</c:v>
                </c:pt>
                <c:pt idx="1582">
                  <c:v>283.77999999999997</c:v>
                </c:pt>
                <c:pt idx="1583">
                  <c:v>283.95</c:v>
                </c:pt>
                <c:pt idx="1584">
                  <c:v>284.12</c:v>
                </c:pt>
                <c:pt idx="1585">
                  <c:v>284.29000000000002</c:v>
                </c:pt>
                <c:pt idx="1586">
                  <c:v>284.45</c:v>
                </c:pt>
                <c:pt idx="1587">
                  <c:v>284.62</c:v>
                </c:pt>
                <c:pt idx="1588">
                  <c:v>284.79000000000002</c:v>
                </c:pt>
                <c:pt idx="1589">
                  <c:v>284.95999999999998</c:v>
                </c:pt>
                <c:pt idx="1590">
                  <c:v>285.13</c:v>
                </c:pt>
                <c:pt idx="1591">
                  <c:v>285.3</c:v>
                </c:pt>
                <c:pt idx="1592">
                  <c:v>285.45999999999998</c:v>
                </c:pt>
                <c:pt idx="1593">
                  <c:v>285.63</c:v>
                </c:pt>
                <c:pt idx="1594">
                  <c:v>285.8</c:v>
                </c:pt>
                <c:pt idx="1595">
                  <c:v>285.97000000000003</c:v>
                </c:pt>
                <c:pt idx="1596">
                  <c:v>286.14</c:v>
                </c:pt>
                <c:pt idx="1597">
                  <c:v>286.3</c:v>
                </c:pt>
                <c:pt idx="1598">
                  <c:v>286.47000000000003</c:v>
                </c:pt>
                <c:pt idx="1599">
                  <c:v>286.64</c:v>
                </c:pt>
                <c:pt idx="1600">
                  <c:v>286.81</c:v>
                </c:pt>
                <c:pt idx="1601">
                  <c:v>286.98</c:v>
                </c:pt>
                <c:pt idx="1602">
                  <c:v>287.14999999999998</c:v>
                </c:pt>
                <c:pt idx="1603">
                  <c:v>287.31</c:v>
                </c:pt>
                <c:pt idx="1604">
                  <c:v>287.48</c:v>
                </c:pt>
                <c:pt idx="1605">
                  <c:v>287.64999999999998</c:v>
                </c:pt>
                <c:pt idx="1606">
                  <c:v>287.82</c:v>
                </c:pt>
                <c:pt idx="1607">
                  <c:v>287.99</c:v>
                </c:pt>
                <c:pt idx="1608">
                  <c:v>288.16000000000003</c:v>
                </c:pt>
                <c:pt idx="1609">
                  <c:v>288.32</c:v>
                </c:pt>
                <c:pt idx="1610">
                  <c:v>288.49</c:v>
                </c:pt>
                <c:pt idx="1611">
                  <c:v>288.66000000000003</c:v>
                </c:pt>
                <c:pt idx="1612">
                  <c:v>288.83</c:v>
                </c:pt>
                <c:pt idx="1613">
                  <c:v>289</c:v>
                </c:pt>
                <c:pt idx="1614">
                  <c:v>289.17</c:v>
                </c:pt>
                <c:pt idx="1615">
                  <c:v>289.33</c:v>
                </c:pt>
                <c:pt idx="1616">
                  <c:v>289.5</c:v>
                </c:pt>
                <c:pt idx="1617">
                  <c:v>289.67</c:v>
                </c:pt>
                <c:pt idx="1618">
                  <c:v>289.83999999999997</c:v>
                </c:pt>
                <c:pt idx="1619">
                  <c:v>290.01</c:v>
                </c:pt>
                <c:pt idx="1620">
                  <c:v>290.18</c:v>
                </c:pt>
                <c:pt idx="1621">
                  <c:v>290.35000000000002</c:v>
                </c:pt>
                <c:pt idx="1622">
                  <c:v>290.51</c:v>
                </c:pt>
                <c:pt idx="1623">
                  <c:v>290.68</c:v>
                </c:pt>
                <c:pt idx="1624">
                  <c:v>290.85000000000002</c:v>
                </c:pt>
                <c:pt idx="1625">
                  <c:v>291.02</c:v>
                </c:pt>
                <c:pt idx="1626">
                  <c:v>291.19</c:v>
                </c:pt>
                <c:pt idx="1627">
                  <c:v>291.36</c:v>
                </c:pt>
                <c:pt idx="1628">
                  <c:v>291.52</c:v>
                </c:pt>
                <c:pt idx="1629">
                  <c:v>291.69</c:v>
                </c:pt>
                <c:pt idx="1630">
                  <c:v>291.86</c:v>
                </c:pt>
                <c:pt idx="1631">
                  <c:v>292.02999999999997</c:v>
                </c:pt>
                <c:pt idx="1632">
                  <c:v>292.2</c:v>
                </c:pt>
                <c:pt idx="1633">
                  <c:v>292.37</c:v>
                </c:pt>
                <c:pt idx="1634">
                  <c:v>292.52999999999997</c:v>
                </c:pt>
                <c:pt idx="1635">
                  <c:v>292.7</c:v>
                </c:pt>
                <c:pt idx="1636">
                  <c:v>292.87</c:v>
                </c:pt>
                <c:pt idx="1637">
                  <c:v>293.04000000000002</c:v>
                </c:pt>
                <c:pt idx="1638">
                  <c:v>293.20999999999998</c:v>
                </c:pt>
                <c:pt idx="1639">
                  <c:v>293.38</c:v>
                </c:pt>
                <c:pt idx="1640">
                  <c:v>293.55</c:v>
                </c:pt>
                <c:pt idx="1641">
                  <c:v>293.70999999999998</c:v>
                </c:pt>
                <c:pt idx="1642">
                  <c:v>293.88</c:v>
                </c:pt>
                <c:pt idx="1643">
                  <c:v>294.05</c:v>
                </c:pt>
                <c:pt idx="1644">
                  <c:v>294.22000000000003</c:v>
                </c:pt>
                <c:pt idx="1645">
                  <c:v>294.39</c:v>
                </c:pt>
                <c:pt idx="1646">
                  <c:v>294.56</c:v>
                </c:pt>
                <c:pt idx="1647">
                  <c:v>294.72000000000003</c:v>
                </c:pt>
                <c:pt idx="1648">
                  <c:v>294.89</c:v>
                </c:pt>
                <c:pt idx="1649">
                  <c:v>295.06</c:v>
                </c:pt>
                <c:pt idx="1650">
                  <c:v>295.23</c:v>
                </c:pt>
                <c:pt idx="1651">
                  <c:v>295.39999999999998</c:v>
                </c:pt>
                <c:pt idx="1652">
                  <c:v>295.57</c:v>
                </c:pt>
                <c:pt idx="1653">
                  <c:v>295.73</c:v>
                </c:pt>
                <c:pt idx="1654">
                  <c:v>295.89999999999998</c:v>
                </c:pt>
                <c:pt idx="1655">
                  <c:v>296.07</c:v>
                </c:pt>
                <c:pt idx="1656">
                  <c:v>296.24</c:v>
                </c:pt>
                <c:pt idx="1657">
                  <c:v>296.41000000000003</c:v>
                </c:pt>
                <c:pt idx="1658">
                  <c:v>296.58</c:v>
                </c:pt>
                <c:pt idx="1659">
                  <c:v>296.74</c:v>
                </c:pt>
                <c:pt idx="1660">
                  <c:v>296.91000000000003</c:v>
                </c:pt>
                <c:pt idx="1661">
                  <c:v>297.08</c:v>
                </c:pt>
                <c:pt idx="1662">
                  <c:v>297.25</c:v>
                </c:pt>
                <c:pt idx="1663">
                  <c:v>297.42</c:v>
                </c:pt>
                <c:pt idx="1664">
                  <c:v>297.58999999999997</c:v>
                </c:pt>
                <c:pt idx="1665">
                  <c:v>297.76</c:v>
                </c:pt>
                <c:pt idx="1666">
                  <c:v>297.92</c:v>
                </c:pt>
                <c:pt idx="1667">
                  <c:v>298.08999999999997</c:v>
                </c:pt>
                <c:pt idx="1668">
                  <c:v>298.26</c:v>
                </c:pt>
                <c:pt idx="1669">
                  <c:v>298.43</c:v>
                </c:pt>
                <c:pt idx="1670">
                  <c:v>298.60000000000002</c:v>
                </c:pt>
                <c:pt idx="1671">
                  <c:v>298.77</c:v>
                </c:pt>
                <c:pt idx="1672">
                  <c:v>298.94</c:v>
                </c:pt>
                <c:pt idx="1673">
                  <c:v>299.10000000000002</c:v>
                </c:pt>
                <c:pt idx="1674">
                  <c:v>299.27</c:v>
                </c:pt>
                <c:pt idx="1675">
                  <c:v>299.44</c:v>
                </c:pt>
                <c:pt idx="1676">
                  <c:v>299.61</c:v>
                </c:pt>
                <c:pt idx="1677">
                  <c:v>299.77999999999997</c:v>
                </c:pt>
                <c:pt idx="1678">
                  <c:v>299.95</c:v>
                </c:pt>
                <c:pt idx="1679">
                  <c:v>300.12</c:v>
                </c:pt>
                <c:pt idx="1680">
                  <c:v>300.27999999999997</c:v>
                </c:pt>
                <c:pt idx="1681">
                  <c:v>300.45</c:v>
                </c:pt>
                <c:pt idx="1682">
                  <c:v>300.62</c:v>
                </c:pt>
                <c:pt idx="1683">
                  <c:v>300.79000000000002</c:v>
                </c:pt>
                <c:pt idx="1684">
                  <c:v>300.95999999999998</c:v>
                </c:pt>
                <c:pt idx="1685">
                  <c:v>301.13</c:v>
                </c:pt>
                <c:pt idx="1686">
                  <c:v>301.3</c:v>
                </c:pt>
                <c:pt idx="1687">
                  <c:v>301.47000000000003</c:v>
                </c:pt>
                <c:pt idx="1688">
                  <c:v>301.63</c:v>
                </c:pt>
                <c:pt idx="1689">
                  <c:v>301.8</c:v>
                </c:pt>
                <c:pt idx="1690">
                  <c:v>301.97000000000003</c:v>
                </c:pt>
                <c:pt idx="1691">
                  <c:v>302.14</c:v>
                </c:pt>
                <c:pt idx="1692">
                  <c:v>302.31</c:v>
                </c:pt>
                <c:pt idx="1693">
                  <c:v>302.48</c:v>
                </c:pt>
                <c:pt idx="1694">
                  <c:v>302.64</c:v>
                </c:pt>
                <c:pt idx="1695">
                  <c:v>302.81</c:v>
                </c:pt>
                <c:pt idx="1696">
                  <c:v>302.98</c:v>
                </c:pt>
                <c:pt idx="1697">
                  <c:v>303.14999999999998</c:v>
                </c:pt>
                <c:pt idx="1698">
                  <c:v>303.32</c:v>
                </c:pt>
                <c:pt idx="1699">
                  <c:v>303.49</c:v>
                </c:pt>
                <c:pt idx="1700">
                  <c:v>303.66000000000003</c:v>
                </c:pt>
                <c:pt idx="1701">
                  <c:v>303.82</c:v>
                </c:pt>
                <c:pt idx="1702">
                  <c:v>303.99</c:v>
                </c:pt>
                <c:pt idx="1703">
                  <c:v>304.16000000000003</c:v>
                </c:pt>
                <c:pt idx="1704">
                  <c:v>304.33</c:v>
                </c:pt>
                <c:pt idx="1705">
                  <c:v>304.5</c:v>
                </c:pt>
                <c:pt idx="1706">
                  <c:v>304.67</c:v>
                </c:pt>
                <c:pt idx="1707">
                  <c:v>304.83</c:v>
                </c:pt>
                <c:pt idx="1708">
                  <c:v>305</c:v>
                </c:pt>
                <c:pt idx="1709">
                  <c:v>305.17</c:v>
                </c:pt>
                <c:pt idx="1710">
                  <c:v>305.33999999999997</c:v>
                </c:pt>
                <c:pt idx="1711">
                  <c:v>305.51</c:v>
                </c:pt>
                <c:pt idx="1712">
                  <c:v>305.68</c:v>
                </c:pt>
                <c:pt idx="1713">
                  <c:v>305.85000000000002</c:v>
                </c:pt>
                <c:pt idx="1714">
                  <c:v>306.01</c:v>
                </c:pt>
                <c:pt idx="1715">
                  <c:v>306.18</c:v>
                </c:pt>
                <c:pt idx="1716">
                  <c:v>306.35000000000002</c:v>
                </c:pt>
                <c:pt idx="1717">
                  <c:v>306.52</c:v>
                </c:pt>
                <c:pt idx="1718">
                  <c:v>306.69</c:v>
                </c:pt>
                <c:pt idx="1719">
                  <c:v>306.86</c:v>
                </c:pt>
                <c:pt idx="1720">
                  <c:v>307.02999999999997</c:v>
                </c:pt>
                <c:pt idx="1721">
                  <c:v>307.2</c:v>
                </c:pt>
                <c:pt idx="1722">
                  <c:v>307.36</c:v>
                </c:pt>
                <c:pt idx="1723">
                  <c:v>307.52999999999997</c:v>
                </c:pt>
                <c:pt idx="1724">
                  <c:v>307.7</c:v>
                </c:pt>
                <c:pt idx="1725">
                  <c:v>307.87</c:v>
                </c:pt>
                <c:pt idx="1726">
                  <c:v>308.04000000000002</c:v>
                </c:pt>
                <c:pt idx="1727">
                  <c:v>308.20999999999998</c:v>
                </c:pt>
                <c:pt idx="1728">
                  <c:v>308.38</c:v>
                </c:pt>
                <c:pt idx="1729">
                  <c:v>308.54000000000002</c:v>
                </c:pt>
                <c:pt idx="1730">
                  <c:v>308.70999999999998</c:v>
                </c:pt>
                <c:pt idx="1731">
                  <c:v>308.88</c:v>
                </c:pt>
                <c:pt idx="1732">
                  <c:v>309.05</c:v>
                </c:pt>
                <c:pt idx="1733">
                  <c:v>309.22000000000003</c:v>
                </c:pt>
                <c:pt idx="1734">
                  <c:v>309.39</c:v>
                </c:pt>
                <c:pt idx="1735">
                  <c:v>309.56</c:v>
                </c:pt>
                <c:pt idx="1736">
                  <c:v>309.73</c:v>
                </c:pt>
                <c:pt idx="1737">
                  <c:v>309.89</c:v>
                </c:pt>
                <c:pt idx="1738">
                  <c:v>310.06</c:v>
                </c:pt>
                <c:pt idx="1739">
                  <c:v>310.23</c:v>
                </c:pt>
                <c:pt idx="1740">
                  <c:v>310.39999999999998</c:v>
                </c:pt>
                <c:pt idx="1741">
                  <c:v>310.57</c:v>
                </c:pt>
                <c:pt idx="1742">
                  <c:v>310.74</c:v>
                </c:pt>
                <c:pt idx="1743">
                  <c:v>310.91000000000003</c:v>
                </c:pt>
                <c:pt idx="1744">
                  <c:v>311.07</c:v>
                </c:pt>
                <c:pt idx="1745">
                  <c:v>311.24</c:v>
                </c:pt>
                <c:pt idx="1746">
                  <c:v>311.41000000000003</c:v>
                </c:pt>
                <c:pt idx="1747">
                  <c:v>311.58</c:v>
                </c:pt>
                <c:pt idx="1748">
                  <c:v>311.75</c:v>
                </c:pt>
                <c:pt idx="1749">
                  <c:v>311.92</c:v>
                </c:pt>
                <c:pt idx="1750">
                  <c:v>312.08999999999997</c:v>
                </c:pt>
                <c:pt idx="1751">
                  <c:v>312.25</c:v>
                </c:pt>
                <c:pt idx="1752">
                  <c:v>312.42</c:v>
                </c:pt>
                <c:pt idx="1753">
                  <c:v>312.58999999999997</c:v>
                </c:pt>
                <c:pt idx="1754">
                  <c:v>312.76</c:v>
                </c:pt>
                <c:pt idx="1755">
                  <c:v>312.93</c:v>
                </c:pt>
                <c:pt idx="1756">
                  <c:v>313.10000000000002</c:v>
                </c:pt>
                <c:pt idx="1757">
                  <c:v>313.27</c:v>
                </c:pt>
                <c:pt idx="1758">
                  <c:v>313.44</c:v>
                </c:pt>
                <c:pt idx="1759">
                  <c:v>313.60000000000002</c:v>
                </c:pt>
                <c:pt idx="1760">
                  <c:v>313.77</c:v>
                </c:pt>
                <c:pt idx="1761">
                  <c:v>313.94</c:v>
                </c:pt>
                <c:pt idx="1762">
                  <c:v>314.11</c:v>
                </c:pt>
                <c:pt idx="1763">
                  <c:v>314.27999999999997</c:v>
                </c:pt>
                <c:pt idx="1764">
                  <c:v>314.45</c:v>
                </c:pt>
                <c:pt idx="1765">
                  <c:v>314.62</c:v>
                </c:pt>
                <c:pt idx="1766">
                  <c:v>314.77999999999997</c:v>
                </c:pt>
                <c:pt idx="1767">
                  <c:v>314.95</c:v>
                </c:pt>
                <c:pt idx="1768">
                  <c:v>315.12</c:v>
                </c:pt>
                <c:pt idx="1769">
                  <c:v>315.29000000000002</c:v>
                </c:pt>
                <c:pt idx="1770">
                  <c:v>315.45999999999998</c:v>
                </c:pt>
                <c:pt idx="1771">
                  <c:v>315.63</c:v>
                </c:pt>
                <c:pt idx="1772">
                  <c:v>315.8</c:v>
                </c:pt>
                <c:pt idx="1773">
                  <c:v>315.97000000000003</c:v>
                </c:pt>
                <c:pt idx="1774">
                  <c:v>316.13</c:v>
                </c:pt>
                <c:pt idx="1775">
                  <c:v>316.3</c:v>
                </c:pt>
                <c:pt idx="1776">
                  <c:v>316.47000000000003</c:v>
                </c:pt>
                <c:pt idx="1777">
                  <c:v>316.64</c:v>
                </c:pt>
                <c:pt idx="1778">
                  <c:v>316.81</c:v>
                </c:pt>
                <c:pt idx="1779">
                  <c:v>316.98</c:v>
                </c:pt>
                <c:pt idx="1780">
                  <c:v>317.14999999999998</c:v>
                </c:pt>
                <c:pt idx="1781">
                  <c:v>317.32</c:v>
                </c:pt>
                <c:pt idx="1782">
                  <c:v>317.48</c:v>
                </c:pt>
                <c:pt idx="1783">
                  <c:v>317.64999999999998</c:v>
                </c:pt>
                <c:pt idx="1784">
                  <c:v>317.82</c:v>
                </c:pt>
                <c:pt idx="1785">
                  <c:v>317.99</c:v>
                </c:pt>
                <c:pt idx="1786">
                  <c:v>318.16000000000003</c:v>
                </c:pt>
                <c:pt idx="1787">
                  <c:v>318.33</c:v>
                </c:pt>
                <c:pt idx="1788">
                  <c:v>318.49</c:v>
                </c:pt>
                <c:pt idx="1789">
                  <c:v>318.66000000000003</c:v>
                </c:pt>
                <c:pt idx="1790">
                  <c:v>318.83</c:v>
                </c:pt>
                <c:pt idx="1791">
                  <c:v>319</c:v>
                </c:pt>
                <c:pt idx="1792">
                  <c:v>319.17</c:v>
                </c:pt>
                <c:pt idx="1793">
                  <c:v>319.33999999999997</c:v>
                </c:pt>
                <c:pt idx="1794">
                  <c:v>319.51</c:v>
                </c:pt>
                <c:pt idx="1795">
                  <c:v>319.68</c:v>
                </c:pt>
                <c:pt idx="1796">
                  <c:v>319.83999999999997</c:v>
                </c:pt>
                <c:pt idx="1797">
                  <c:v>320.01</c:v>
                </c:pt>
                <c:pt idx="1798">
                  <c:v>320.18</c:v>
                </c:pt>
                <c:pt idx="1799">
                  <c:v>320.35000000000002</c:v>
                </c:pt>
                <c:pt idx="1800">
                  <c:v>320.52</c:v>
                </c:pt>
                <c:pt idx="1801">
                  <c:v>320.69</c:v>
                </c:pt>
                <c:pt idx="1802">
                  <c:v>320.86</c:v>
                </c:pt>
                <c:pt idx="1803">
                  <c:v>321.02</c:v>
                </c:pt>
                <c:pt idx="1804">
                  <c:v>321.19</c:v>
                </c:pt>
                <c:pt idx="1805">
                  <c:v>321.36</c:v>
                </c:pt>
                <c:pt idx="1806">
                  <c:v>321.52999999999997</c:v>
                </c:pt>
                <c:pt idx="1807">
                  <c:v>321.7</c:v>
                </c:pt>
                <c:pt idx="1808">
                  <c:v>321.87</c:v>
                </c:pt>
                <c:pt idx="1809">
                  <c:v>322.04000000000002</c:v>
                </c:pt>
                <c:pt idx="1810">
                  <c:v>322.20999999999998</c:v>
                </c:pt>
                <c:pt idx="1811">
                  <c:v>322.37</c:v>
                </c:pt>
                <c:pt idx="1812">
                  <c:v>322.54000000000002</c:v>
                </c:pt>
                <c:pt idx="1813">
                  <c:v>322.70999999999998</c:v>
                </c:pt>
                <c:pt idx="1814">
                  <c:v>322.88</c:v>
                </c:pt>
                <c:pt idx="1815">
                  <c:v>323.05</c:v>
                </c:pt>
                <c:pt idx="1816">
                  <c:v>323.22000000000003</c:v>
                </c:pt>
                <c:pt idx="1817">
                  <c:v>323.39</c:v>
                </c:pt>
                <c:pt idx="1818">
                  <c:v>323.55</c:v>
                </c:pt>
                <c:pt idx="1819">
                  <c:v>323.72000000000003</c:v>
                </c:pt>
                <c:pt idx="1820">
                  <c:v>323.89</c:v>
                </c:pt>
                <c:pt idx="1821">
                  <c:v>324.06</c:v>
                </c:pt>
                <c:pt idx="1822">
                  <c:v>324.23</c:v>
                </c:pt>
                <c:pt idx="1823">
                  <c:v>324.39999999999998</c:v>
                </c:pt>
                <c:pt idx="1824">
                  <c:v>324.57</c:v>
                </c:pt>
                <c:pt idx="1825">
                  <c:v>324.74</c:v>
                </c:pt>
                <c:pt idx="1826">
                  <c:v>324.89999999999998</c:v>
                </c:pt>
                <c:pt idx="1827">
                  <c:v>325.07</c:v>
                </c:pt>
                <c:pt idx="1828">
                  <c:v>325.24</c:v>
                </c:pt>
                <c:pt idx="1829">
                  <c:v>325.41000000000003</c:v>
                </c:pt>
                <c:pt idx="1830">
                  <c:v>325.58</c:v>
                </c:pt>
                <c:pt idx="1831">
                  <c:v>325.75</c:v>
                </c:pt>
                <c:pt idx="1832">
                  <c:v>325.92</c:v>
                </c:pt>
                <c:pt idx="1833">
                  <c:v>326.08999999999997</c:v>
                </c:pt>
                <c:pt idx="1834">
                  <c:v>326.26</c:v>
                </c:pt>
                <c:pt idx="1835">
                  <c:v>326.42</c:v>
                </c:pt>
                <c:pt idx="1836">
                  <c:v>326.58999999999997</c:v>
                </c:pt>
                <c:pt idx="1837">
                  <c:v>326.76</c:v>
                </c:pt>
                <c:pt idx="1838">
                  <c:v>326.93</c:v>
                </c:pt>
                <c:pt idx="1839">
                  <c:v>327.10000000000002</c:v>
                </c:pt>
                <c:pt idx="1840">
                  <c:v>327.27</c:v>
                </c:pt>
                <c:pt idx="1841">
                  <c:v>327.44</c:v>
                </c:pt>
                <c:pt idx="1842">
                  <c:v>327.61</c:v>
                </c:pt>
                <c:pt idx="1843">
                  <c:v>327.77</c:v>
                </c:pt>
                <c:pt idx="1844">
                  <c:v>327.94</c:v>
                </c:pt>
                <c:pt idx="1845">
                  <c:v>328.11</c:v>
                </c:pt>
                <c:pt idx="1846">
                  <c:v>328.28</c:v>
                </c:pt>
                <c:pt idx="1847">
                  <c:v>328.45</c:v>
                </c:pt>
                <c:pt idx="1848">
                  <c:v>328.62</c:v>
                </c:pt>
                <c:pt idx="1849">
                  <c:v>328.79</c:v>
                </c:pt>
                <c:pt idx="1850">
                  <c:v>328.96</c:v>
                </c:pt>
                <c:pt idx="1851">
                  <c:v>329.13</c:v>
                </c:pt>
                <c:pt idx="1852">
                  <c:v>329.29</c:v>
                </c:pt>
                <c:pt idx="1853">
                  <c:v>329.46</c:v>
                </c:pt>
                <c:pt idx="1854">
                  <c:v>329.63</c:v>
                </c:pt>
                <c:pt idx="1855">
                  <c:v>329.8</c:v>
                </c:pt>
                <c:pt idx="1856">
                  <c:v>329.97</c:v>
                </c:pt>
                <c:pt idx="1857">
                  <c:v>330.14</c:v>
                </c:pt>
                <c:pt idx="1858">
                  <c:v>330.31</c:v>
                </c:pt>
                <c:pt idx="1859">
                  <c:v>330.48</c:v>
                </c:pt>
                <c:pt idx="1860">
                  <c:v>330.65</c:v>
                </c:pt>
                <c:pt idx="1861">
                  <c:v>330.81</c:v>
                </c:pt>
                <c:pt idx="1862">
                  <c:v>330.98</c:v>
                </c:pt>
                <c:pt idx="1863">
                  <c:v>331.15</c:v>
                </c:pt>
                <c:pt idx="1864">
                  <c:v>331.32</c:v>
                </c:pt>
                <c:pt idx="1865">
                  <c:v>331.49</c:v>
                </c:pt>
                <c:pt idx="1866">
                  <c:v>331.66</c:v>
                </c:pt>
                <c:pt idx="1867">
                  <c:v>331.83</c:v>
                </c:pt>
                <c:pt idx="1868">
                  <c:v>332</c:v>
                </c:pt>
                <c:pt idx="1869">
                  <c:v>332.16</c:v>
                </c:pt>
                <c:pt idx="1870">
                  <c:v>332.33</c:v>
                </c:pt>
                <c:pt idx="1871">
                  <c:v>332.5</c:v>
                </c:pt>
                <c:pt idx="1872">
                  <c:v>332.67</c:v>
                </c:pt>
                <c:pt idx="1873">
                  <c:v>332.84</c:v>
                </c:pt>
                <c:pt idx="1874">
                  <c:v>333.01</c:v>
                </c:pt>
                <c:pt idx="1875">
                  <c:v>333.18</c:v>
                </c:pt>
                <c:pt idx="1876">
                  <c:v>333.34</c:v>
                </c:pt>
                <c:pt idx="1877">
                  <c:v>333.51</c:v>
                </c:pt>
                <c:pt idx="1878">
                  <c:v>333.68</c:v>
                </c:pt>
                <c:pt idx="1879">
                  <c:v>333.85</c:v>
                </c:pt>
                <c:pt idx="1880">
                  <c:v>334.02</c:v>
                </c:pt>
                <c:pt idx="1881">
                  <c:v>334.19</c:v>
                </c:pt>
                <c:pt idx="1882">
                  <c:v>334.36</c:v>
                </c:pt>
                <c:pt idx="1883">
                  <c:v>334.52</c:v>
                </c:pt>
                <c:pt idx="1884">
                  <c:v>334.69</c:v>
                </c:pt>
                <c:pt idx="1885">
                  <c:v>334.86</c:v>
                </c:pt>
                <c:pt idx="1886">
                  <c:v>335.03</c:v>
                </c:pt>
                <c:pt idx="1887">
                  <c:v>335.2</c:v>
                </c:pt>
                <c:pt idx="1888">
                  <c:v>335.37</c:v>
                </c:pt>
                <c:pt idx="1889">
                  <c:v>335.54</c:v>
                </c:pt>
                <c:pt idx="1890">
                  <c:v>335.7</c:v>
                </c:pt>
                <c:pt idx="1891">
                  <c:v>335.87</c:v>
                </c:pt>
                <c:pt idx="1892">
                  <c:v>336.04</c:v>
                </c:pt>
                <c:pt idx="1893">
                  <c:v>336.21</c:v>
                </c:pt>
                <c:pt idx="1894">
                  <c:v>336.38</c:v>
                </c:pt>
                <c:pt idx="1895">
                  <c:v>336.55</c:v>
                </c:pt>
                <c:pt idx="1896">
                  <c:v>336.71</c:v>
                </c:pt>
                <c:pt idx="1897">
                  <c:v>336.88</c:v>
                </c:pt>
                <c:pt idx="1898">
                  <c:v>337.05</c:v>
                </c:pt>
                <c:pt idx="1899">
                  <c:v>337.22</c:v>
                </c:pt>
                <c:pt idx="1900">
                  <c:v>337.39</c:v>
                </c:pt>
                <c:pt idx="1901">
                  <c:v>337.56</c:v>
                </c:pt>
                <c:pt idx="1902">
                  <c:v>337.72</c:v>
                </c:pt>
                <c:pt idx="1903">
                  <c:v>337.89</c:v>
                </c:pt>
                <c:pt idx="1904">
                  <c:v>338.06</c:v>
                </c:pt>
                <c:pt idx="1905">
                  <c:v>338.23</c:v>
                </c:pt>
                <c:pt idx="1906">
                  <c:v>338.4</c:v>
                </c:pt>
                <c:pt idx="1907">
                  <c:v>338.56</c:v>
                </c:pt>
                <c:pt idx="1908">
                  <c:v>338.73</c:v>
                </c:pt>
                <c:pt idx="1909">
                  <c:v>338.9</c:v>
                </c:pt>
                <c:pt idx="1910">
                  <c:v>339.07</c:v>
                </c:pt>
                <c:pt idx="1911">
                  <c:v>339.24</c:v>
                </c:pt>
                <c:pt idx="1912">
                  <c:v>339.4</c:v>
                </c:pt>
                <c:pt idx="1913">
                  <c:v>339.57</c:v>
                </c:pt>
                <c:pt idx="1914">
                  <c:v>339.74</c:v>
                </c:pt>
                <c:pt idx="1915">
                  <c:v>339.91</c:v>
                </c:pt>
                <c:pt idx="1916">
                  <c:v>340.07</c:v>
                </c:pt>
                <c:pt idx="1917">
                  <c:v>340.24</c:v>
                </c:pt>
                <c:pt idx="1918">
                  <c:v>340.41</c:v>
                </c:pt>
                <c:pt idx="1919">
                  <c:v>340.58</c:v>
                </c:pt>
                <c:pt idx="1920">
                  <c:v>340.75</c:v>
                </c:pt>
                <c:pt idx="1921">
                  <c:v>340.91</c:v>
                </c:pt>
                <c:pt idx="1922">
                  <c:v>341.08</c:v>
                </c:pt>
                <c:pt idx="1923">
                  <c:v>341.25</c:v>
                </c:pt>
                <c:pt idx="1924">
                  <c:v>341.42</c:v>
                </c:pt>
                <c:pt idx="1925">
                  <c:v>341.59</c:v>
                </c:pt>
                <c:pt idx="1926">
                  <c:v>341.75</c:v>
                </c:pt>
                <c:pt idx="1927">
                  <c:v>341.92</c:v>
                </c:pt>
                <c:pt idx="1928">
                  <c:v>342.09</c:v>
                </c:pt>
                <c:pt idx="1929">
                  <c:v>342.26</c:v>
                </c:pt>
                <c:pt idx="1930">
                  <c:v>342.42</c:v>
                </c:pt>
                <c:pt idx="1931">
                  <c:v>342.59</c:v>
                </c:pt>
                <c:pt idx="1932">
                  <c:v>342.76</c:v>
                </c:pt>
                <c:pt idx="1933">
                  <c:v>342.93</c:v>
                </c:pt>
                <c:pt idx="1934">
                  <c:v>343.09</c:v>
                </c:pt>
                <c:pt idx="1935">
                  <c:v>343.26</c:v>
                </c:pt>
                <c:pt idx="1936">
                  <c:v>343.43</c:v>
                </c:pt>
                <c:pt idx="1937">
                  <c:v>343.6</c:v>
                </c:pt>
                <c:pt idx="1938">
                  <c:v>343.77</c:v>
                </c:pt>
                <c:pt idx="1939">
                  <c:v>343.93</c:v>
                </c:pt>
                <c:pt idx="1940">
                  <c:v>344.1</c:v>
                </c:pt>
                <c:pt idx="1941">
                  <c:v>344.27</c:v>
                </c:pt>
                <c:pt idx="1942">
                  <c:v>344.44</c:v>
                </c:pt>
                <c:pt idx="1943">
                  <c:v>344.6</c:v>
                </c:pt>
                <c:pt idx="1944">
                  <c:v>344.77</c:v>
                </c:pt>
                <c:pt idx="1945">
                  <c:v>344.94</c:v>
                </c:pt>
                <c:pt idx="1946">
                  <c:v>345.11</c:v>
                </c:pt>
                <c:pt idx="1947">
                  <c:v>345.28</c:v>
                </c:pt>
                <c:pt idx="1948">
                  <c:v>345.44</c:v>
                </c:pt>
                <c:pt idx="1949">
                  <c:v>345.61</c:v>
                </c:pt>
                <c:pt idx="1950">
                  <c:v>345.78</c:v>
                </c:pt>
                <c:pt idx="1951">
                  <c:v>345.95</c:v>
                </c:pt>
                <c:pt idx="1952">
                  <c:v>346.11</c:v>
                </c:pt>
                <c:pt idx="1953">
                  <c:v>346.28</c:v>
                </c:pt>
                <c:pt idx="1954">
                  <c:v>346.45</c:v>
                </c:pt>
                <c:pt idx="1955">
                  <c:v>346.62</c:v>
                </c:pt>
                <c:pt idx="1956">
                  <c:v>346.79</c:v>
                </c:pt>
                <c:pt idx="1957">
                  <c:v>346.95</c:v>
                </c:pt>
                <c:pt idx="1958">
                  <c:v>347.12</c:v>
                </c:pt>
                <c:pt idx="1959">
                  <c:v>347.29</c:v>
                </c:pt>
                <c:pt idx="1960">
                  <c:v>347.46</c:v>
                </c:pt>
                <c:pt idx="1961">
                  <c:v>347.62</c:v>
                </c:pt>
                <c:pt idx="1962">
                  <c:v>347.79</c:v>
                </c:pt>
                <c:pt idx="1963">
                  <c:v>347.96</c:v>
                </c:pt>
                <c:pt idx="1964">
                  <c:v>348.13</c:v>
                </c:pt>
                <c:pt idx="1965">
                  <c:v>348.29</c:v>
                </c:pt>
                <c:pt idx="1966">
                  <c:v>348.46</c:v>
                </c:pt>
                <c:pt idx="1967">
                  <c:v>348.63</c:v>
                </c:pt>
                <c:pt idx="1968">
                  <c:v>348.8</c:v>
                </c:pt>
                <c:pt idx="1969">
                  <c:v>348.96</c:v>
                </c:pt>
                <c:pt idx="1970">
                  <c:v>349.13</c:v>
                </c:pt>
                <c:pt idx="1971">
                  <c:v>349.3</c:v>
                </c:pt>
                <c:pt idx="1972">
                  <c:v>349.47</c:v>
                </c:pt>
                <c:pt idx="1973">
                  <c:v>349.64</c:v>
                </c:pt>
                <c:pt idx="1974">
                  <c:v>349.8</c:v>
                </c:pt>
                <c:pt idx="1975">
                  <c:v>349.97</c:v>
                </c:pt>
                <c:pt idx="1976">
                  <c:v>350.14</c:v>
                </c:pt>
                <c:pt idx="1977">
                  <c:v>350.31</c:v>
                </c:pt>
                <c:pt idx="1978">
                  <c:v>350.47</c:v>
                </c:pt>
                <c:pt idx="1979">
                  <c:v>350.64</c:v>
                </c:pt>
                <c:pt idx="1980">
                  <c:v>350.81</c:v>
                </c:pt>
                <c:pt idx="1981">
                  <c:v>350.98</c:v>
                </c:pt>
                <c:pt idx="1982">
                  <c:v>351.14</c:v>
                </c:pt>
                <c:pt idx="1983">
                  <c:v>351.31</c:v>
                </c:pt>
                <c:pt idx="1984">
                  <c:v>351.48</c:v>
                </c:pt>
                <c:pt idx="1985">
                  <c:v>351.65</c:v>
                </c:pt>
                <c:pt idx="1986">
                  <c:v>351.81</c:v>
                </c:pt>
                <c:pt idx="1987">
                  <c:v>351.98</c:v>
                </c:pt>
                <c:pt idx="1988">
                  <c:v>352.15</c:v>
                </c:pt>
                <c:pt idx="1989">
                  <c:v>352.32</c:v>
                </c:pt>
                <c:pt idx="1990">
                  <c:v>352.48</c:v>
                </c:pt>
                <c:pt idx="1991">
                  <c:v>352.65</c:v>
                </c:pt>
                <c:pt idx="1992">
                  <c:v>352.82</c:v>
                </c:pt>
                <c:pt idx="1993">
                  <c:v>352.99</c:v>
                </c:pt>
                <c:pt idx="1994">
                  <c:v>353.16</c:v>
                </c:pt>
                <c:pt idx="1995">
                  <c:v>353.32</c:v>
                </c:pt>
                <c:pt idx="1996">
                  <c:v>353.49</c:v>
                </c:pt>
                <c:pt idx="1997">
                  <c:v>353.66</c:v>
                </c:pt>
                <c:pt idx="1998">
                  <c:v>353.83</c:v>
                </c:pt>
                <c:pt idx="1999">
                  <c:v>354</c:v>
                </c:pt>
                <c:pt idx="2000">
                  <c:v>354.16</c:v>
                </c:pt>
                <c:pt idx="2001">
                  <c:v>354.33</c:v>
                </c:pt>
                <c:pt idx="2002">
                  <c:v>354.5</c:v>
                </c:pt>
                <c:pt idx="2003">
                  <c:v>354.67</c:v>
                </c:pt>
                <c:pt idx="2004">
                  <c:v>354.83</c:v>
                </c:pt>
                <c:pt idx="2005">
                  <c:v>355</c:v>
                </c:pt>
                <c:pt idx="2006">
                  <c:v>355.17</c:v>
                </c:pt>
                <c:pt idx="2007">
                  <c:v>355.34</c:v>
                </c:pt>
                <c:pt idx="2008">
                  <c:v>355.5</c:v>
                </c:pt>
                <c:pt idx="2009">
                  <c:v>355.67</c:v>
                </c:pt>
                <c:pt idx="2010">
                  <c:v>355.84</c:v>
                </c:pt>
                <c:pt idx="2011">
                  <c:v>356.01</c:v>
                </c:pt>
                <c:pt idx="2012">
                  <c:v>356.17</c:v>
                </c:pt>
                <c:pt idx="2013">
                  <c:v>356.34</c:v>
                </c:pt>
                <c:pt idx="2014">
                  <c:v>356.51</c:v>
                </c:pt>
                <c:pt idx="2015">
                  <c:v>356.68</c:v>
                </c:pt>
                <c:pt idx="2016">
                  <c:v>356.85</c:v>
                </c:pt>
                <c:pt idx="2017">
                  <c:v>357.01</c:v>
                </c:pt>
                <c:pt idx="2018">
                  <c:v>357.18</c:v>
                </c:pt>
                <c:pt idx="2019">
                  <c:v>357.35</c:v>
                </c:pt>
                <c:pt idx="2020">
                  <c:v>357.52</c:v>
                </c:pt>
                <c:pt idx="2021">
                  <c:v>357.68</c:v>
                </c:pt>
                <c:pt idx="2022">
                  <c:v>357.85</c:v>
                </c:pt>
                <c:pt idx="2023">
                  <c:v>358.02</c:v>
                </c:pt>
                <c:pt idx="2024">
                  <c:v>358.19</c:v>
                </c:pt>
                <c:pt idx="2025">
                  <c:v>358.36</c:v>
                </c:pt>
                <c:pt idx="2026">
                  <c:v>358.52</c:v>
                </c:pt>
                <c:pt idx="2027">
                  <c:v>358.69</c:v>
                </c:pt>
                <c:pt idx="2028">
                  <c:v>358.86</c:v>
                </c:pt>
                <c:pt idx="2029">
                  <c:v>359.03</c:v>
                </c:pt>
                <c:pt idx="2030">
                  <c:v>359.19</c:v>
                </c:pt>
                <c:pt idx="2031">
                  <c:v>359.36</c:v>
                </c:pt>
                <c:pt idx="2032">
                  <c:v>359.53</c:v>
                </c:pt>
                <c:pt idx="2033">
                  <c:v>359.7</c:v>
                </c:pt>
                <c:pt idx="2034">
                  <c:v>359.87</c:v>
                </c:pt>
                <c:pt idx="2035">
                  <c:v>360.03</c:v>
                </c:pt>
                <c:pt idx="2036">
                  <c:v>360.2</c:v>
                </c:pt>
                <c:pt idx="2037">
                  <c:v>360.37</c:v>
                </c:pt>
                <c:pt idx="2038">
                  <c:v>360.54</c:v>
                </c:pt>
                <c:pt idx="2039">
                  <c:v>360.71</c:v>
                </c:pt>
                <c:pt idx="2040">
                  <c:v>360.87</c:v>
                </c:pt>
                <c:pt idx="2041">
                  <c:v>361.04</c:v>
                </c:pt>
                <c:pt idx="2042">
                  <c:v>361.21</c:v>
                </c:pt>
                <c:pt idx="2043">
                  <c:v>361.38</c:v>
                </c:pt>
                <c:pt idx="2044">
                  <c:v>361.54</c:v>
                </c:pt>
                <c:pt idx="2045">
                  <c:v>361.71</c:v>
                </c:pt>
                <c:pt idx="2046">
                  <c:v>361.88</c:v>
                </c:pt>
                <c:pt idx="2047">
                  <c:v>362.05</c:v>
                </c:pt>
                <c:pt idx="2048">
                  <c:v>362.21</c:v>
                </c:pt>
                <c:pt idx="2049">
                  <c:v>362.38</c:v>
                </c:pt>
                <c:pt idx="2050">
                  <c:v>362.55</c:v>
                </c:pt>
                <c:pt idx="2051">
                  <c:v>362.72</c:v>
                </c:pt>
                <c:pt idx="2052">
                  <c:v>362.89</c:v>
                </c:pt>
                <c:pt idx="2053">
                  <c:v>363.05</c:v>
                </c:pt>
                <c:pt idx="2054">
                  <c:v>363.22</c:v>
                </c:pt>
                <c:pt idx="2055">
                  <c:v>363.39</c:v>
                </c:pt>
                <c:pt idx="2056">
                  <c:v>363.56</c:v>
                </c:pt>
                <c:pt idx="2057">
                  <c:v>363.72</c:v>
                </c:pt>
                <c:pt idx="2058">
                  <c:v>363.89</c:v>
                </c:pt>
                <c:pt idx="2059">
                  <c:v>364.06</c:v>
                </c:pt>
                <c:pt idx="2060">
                  <c:v>364.23</c:v>
                </c:pt>
                <c:pt idx="2061">
                  <c:v>364.39</c:v>
                </c:pt>
                <c:pt idx="2062">
                  <c:v>364.56</c:v>
                </c:pt>
                <c:pt idx="2063">
                  <c:v>364.73</c:v>
                </c:pt>
                <c:pt idx="2064">
                  <c:v>364.9</c:v>
                </c:pt>
                <c:pt idx="2065">
                  <c:v>365.07</c:v>
                </c:pt>
                <c:pt idx="2066">
                  <c:v>365.23</c:v>
                </c:pt>
                <c:pt idx="2067">
                  <c:v>365.4</c:v>
                </c:pt>
                <c:pt idx="2068">
                  <c:v>365.57</c:v>
                </c:pt>
                <c:pt idx="2069">
                  <c:v>365.74</c:v>
                </c:pt>
                <c:pt idx="2070">
                  <c:v>365.9</c:v>
                </c:pt>
                <c:pt idx="2071">
                  <c:v>366.07</c:v>
                </c:pt>
                <c:pt idx="2072">
                  <c:v>366.24</c:v>
                </c:pt>
                <c:pt idx="2073">
                  <c:v>366.41</c:v>
                </c:pt>
                <c:pt idx="2074">
                  <c:v>366.58</c:v>
                </c:pt>
                <c:pt idx="2075">
                  <c:v>366.74</c:v>
                </c:pt>
                <c:pt idx="2076">
                  <c:v>366.91</c:v>
                </c:pt>
                <c:pt idx="2077">
                  <c:v>367.08</c:v>
                </c:pt>
                <c:pt idx="2078">
                  <c:v>367.25</c:v>
                </c:pt>
                <c:pt idx="2079">
                  <c:v>367.42</c:v>
                </c:pt>
                <c:pt idx="2080">
                  <c:v>367.58</c:v>
                </c:pt>
                <c:pt idx="2081">
                  <c:v>367.75</c:v>
                </c:pt>
                <c:pt idx="2082">
                  <c:v>367.92</c:v>
                </c:pt>
                <c:pt idx="2083">
                  <c:v>368.09</c:v>
                </c:pt>
                <c:pt idx="2084">
                  <c:v>368.26</c:v>
                </c:pt>
                <c:pt idx="2085">
                  <c:v>368.42</c:v>
                </c:pt>
                <c:pt idx="2086">
                  <c:v>368.59</c:v>
                </c:pt>
                <c:pt idx="2087">
                  <c:v>368.76</c:v>
                </c:pt>
                <c:pt idx="2088">
                  <c:v>368.93</c:v>
                </c:pt>
                <c:pt idx="2089">
                  <c:v>369.1</c:v>
                </c:pt>
                <c:pt idx="2090">
                  <c:v>369.26</c:v>
                </c:pt>
                <c:pt idx="2091">
                  <c:v>369.43</c:v>
                </c:pt>
                <c:pt idx="2092">
                  <c:v>369.6</c:v>
                </c:pt>
                <c:pt idx="2093">
                  <c:v>369.77</c:v>
                </c:pt>
                <c:pt idx="2094">
                  <c:v>369.93</c:v>
                </c:pt>
                <c:pt idx="2095">
                  <c:v>370.1</c:v>
                </c:pt>
                <c:pt idx="2096">
                  <c:v>370.27</c:v>
                </c:pt>
                <c:pt idx="2097">
                  <c:v>370.44</c:v>
                </c:pt>
                <c:pt idx="2098">
                  <c:v>370.61</c:v>
                </c:pt>
                <c:pt idx="2099">
                  <c:v>370.77</c:v>
                </c:pt>
                <c:pt idx="2100">
                  <c:v>370.94</c:v>
                </c:pt>
                <c:pt idx="2101">
                  <c:v>371.11</c:v>
                </c:pt>
                <c:pt idx="2102">
                  <c:v>371.28</c:v>
                </c:pt>
                <c:pt idx="2103">
                  <c:v>371.45</c:v>
                </c:pt>
                <c:pt idx="2104">
                  <c:v>371.61</c:v>
                </c:pt>
                <c:pt idx="2105">
                  <c:v>371.78</c:v>
                </c:pt>
                <c:pt idx="2106">
                  <c:v>371.95</c:v>
                </c:pt>
                <c:pt idx="2107">
                  <c:v>372.12</c:v>
                </c:pt>
                <c:pt idx="2108">
                  <c:v>372.29</c:v>
                </c:pt>
                <c:pt idx="2109">
                  <c:v>372.45</c:v>
                </c:pt>
                <c:pt idx="2110">
                  <c:v>372.62</c:v>
                </c:pt>
                <c:pt idx="2111">
                  <c:v>372.79</c:v>
                </c:pt>
                <c:pt idx="2112">
                  <c:v>372.96</c:v>
                </c:pt>
                <c:pt idx="2113">
                  <c:v>373.13</c:v>
                </c:pt>
                <c:pt idx="2114">
                  <c:v>373.29</c:v>
                </c:pt>
                <c:pt idx="2115">
                  <c:v>373.46</c:v>
                </c:pt>
                <c:pt idx="2116">
                  <c:v>373.63</c:v>
                </c:pt>
                <c:pt idx="2117">
                  <c:v>373.8</c:v>
                </c:pt>
                <c:pt idx="2118">
                  <c:v>373.97</c:v>
                </c:pt>
                <c:pt idx="2119">
                  <c:v>374.13</c:v>
                </c:pt>
                <c:pt idx="2120">
                  <c:v>374.3</c:v>
                </c:pt>
                <c:pt idx="2121">
                  <c:v>374.47</c:v>
                </c:pt>
                <c:pt idx="2122">
                  <c:v>374.64</c:v>
                </c:pt>
                <c:pt idx="2123">
                  <c:v>374.81</c:v>
                </c:pt>
                <c:pt idx="2124">
                  <c:v>374.97</c:v>
                </c:pt>
                <c:pt idx="2125">
                  <c:v>375.14</c:v>
                </c:pt>
                <c:pt idx="2126">
                  <c:v>375.31</c:v>
                </c:pt>
                <c:pt idx="2127">
                  <c:v>375.48</c:v>
                </c:pt>
                <c:pt idx="2128">
                  <c:v>375.64</c:v>
                </c:pt>
                <c:pt idx="2129">
                  <c:v>375.81</c:v>
                </c:pt>
                <c:pt idx="2130">
                  <c:v>375.98</c:v>
                </c:pt>
                <c:pt idx="2131">
                  <c:v>376.15</c:v>
                </c:pt>
                <c:pt idx="2132">
                  <c:v>376.32</c:v>
                </c:pt>
                <c:pt idx="2133">
                  <c:v>376.48</c:v>
                </c:pt>
                <c:pt idx="2134">
                  <c:v>376.65</c:v>
                </c:pt>
                <c:pt idx="2135">
                  <c:v>376.82</c:v>
                </c:pt>
                <c:pt idx="2136">
                  <c:v>376.99</c:v>
                </c:pt>
                <c:pt idx="2137">
                  <c:v>377.16</c:v>
                </c:pt>
                <c:pt idx="2138">
                  <c:v>377.32</c:v>
                </c:pt>
                <c:pt idx="2139">
                  <c:v>377.49</c:v>
                </c:pt>
                <c:pt idx="2140">
                  <c:v>377.66</c:v>
                </c:pt>
                <c:pt idx="2141">
                  <c:v>377.83</c:v>
                </c:pt>
                <c:pt idx="2142">
                  <c:v>378</c:v>
                </c:pt>
                <c:pt idx="2143">
                  <c:v>378.16</c:v>
                </c:pt>
                <c:pt idx="2144">
                  <c:v>378.33</c:v>
                </c:pt>
                <c:pt idx="2145">
                  <c:v>378.5</c:v>
                </c:pt>
                <c:pt idx="2146">
                  <c:v>378.67</c:v>
                </c:pt>
                <c:pt idx="2147">
                  <c:v>378.84</c:v>
                </c:pt>
                <c:pt idx="2148">
                  <c:v>379</c:v>
                </c:pt>
                <c:pt idx="2149">
                  <c:v>379.17</c:v>
                </c:pt>
                <c:pt idx="2150">
                  <c:v>379.34</c:v>
                </c:pt>
                <c:pt idx="2151">
                  <c:v>379.51</c:v>
                </c:pt>
                <c:pt idx="2152">
                  <c:v>379.68</c:v>
                </c:pt>
                <c:pt idx="2153">
                  <c:v>379.84</c:v>
                </c:pt>
                <c:pt idx="2154">
                  <c:v>380.01</c:v>
                </c:pt>
                <c:pt idx="2155">
                  <c:v>380.18</c:v>
                </c:pt>
                <c:pt idx="2156">
                  <c:v>380.35</c:v>
                </c:pt>
                <c:pt idx="2157">
                  <c:v>380.51</c:v>
                </c:pt>
                <c:pt idx="2158">
                  <c:v>380.68</c:v>
                </c:pt>
                <c:pt idx="2159">
                  <c:v>380.85</c:v>
                </c:pt>
                <c:pt idx="2160">
                  <c:v>381.02</c:v>
                </c:pt>
                <c:pt idx="2161">
                  <c:v>381.19</c:v>
                </c:pt>
                <c:pt idx="2162">
                  <c:v>381.35</c:v>
                </c:pt>
                <c:pt idx="2163">
                  <c:v>381.52</c:v>
                </c:pt>
                <c:pt idx="2164">
                  <c:v>381.69</c:v>
                </c:pt>
                <c:pt idx="2165">
                  <c:v>381.86</c:v>
                </c:pt>
                <c:pt idx="2166">
                  <c:v>382.02</c:v>
                </c:pt>
                <c:pt idx="2167">
                  <c:v>382.19</c:v>
                </c:pt>
                <c:pt idx="2168">
                  <c:v>382.36</c:v>
                </c:pt>
                <c:pt idx="2169">
                  <c:v>382.53</c:v>
                </c:pt>
                <c:pt idx="2170">
                  <c:v>382.7</c:v>
                </c:pt>
                <c:pt idx="2171">
                  <c:v>382.86</c:v>
                </c:pt>
                <c:pt idx="2172">
                  <c:v>383.03</c:v>
                </c:pt>
                <c:pt idx="2173">
                  <c:v>383.2</c:v>
                </c:pt>
                <c:pt idx="2174">
                  <c:v>383.37</c:v>
                </c:pt>
                <c:pt idx="2175">
                  <c:v>383.54</c:v>
                </c:pt>
                <c:pt idx="2176">
                  <c:v>383.7</c:v>
                </c:pt>
                <c:pt idx="2177">
                  <c:v>383.87</c:v>
                </c:pt>
                <c:pt idx="2178">
                  <c:v>384.04</c:v>
                </c:pt>
                <c:pt idx="2179">
                  <c:v>384.21</c:v>
                </c:pt>
                <c:pt idx="2180">
                  <c:v>384.38</c:v>
                </c:pt>
                <c:pt idx="2181">
                  <c:v>384.54</c:v>
                </c:pt>
                <c:pt idx="2182">
                  <c:v>384.71</c:v>
                </c:pt>
                <c:pt idx="2183">
                  <c:v>384.88</c:v>
                </c:pt>
                <c:pt idx="2184">
                  <c:v>385.05</c:v>
                </c:pt>
                <c:pt idx="2185">
                  <c:v>385.22</c:v>
                </c:pt>
                <c:pt idx="2186">
                  <c:v>385.38</c:v>
                </c:pt>
                <c:pt idx="2187">
                  <c:v>385.55</c:v>
                </c:pt>
                <c:pt idx="2188">
                  <c:v>385.72</c:v>
                </c:pt>
                <c:pt idx="2189">
                  <c:v>385.89</c:v>
                </c:pt>
                <c:pt idx="2190">
                  <c:v>386.06</c:v>
                </c:pt>
                <c:pt idx="2191">
                  <c:v>386.22</c:v>
                </c:pt>
                <c:pt idx="2192">
                  <c:v>386.39</c:v>
                </c:pt>
                <c:pt idx="2193">
                  <c:v>386.56</c:v>
                </c:pt>
                <c:pt idx="2194">
                  <c:v>386.73</c:v>
                </c:pt>
                <c:pt idx="2195">
                  <c:v>386.89</c:v>
                </c:pt>
                <c:pt idx="2196">
                  <c:v>387.06</c:v>
                </c:pt>
                <c:pt idx="2197">
                  <c:v>387.23</c:v>
                </c:pt>
                <c:pt idx="2198">
                  <c:v>387.4</c:v>
                </c:pt>
                <c:pt idx="2199">
                  <c:v>387.57</c:v>
                </c:pt>
                <c:pt idx="2200">
                  <c:v>387.73</c:v>
                </c:pt>
                <c:pt idx="2201">
                  <c:v>387.9</c:v>
                </c:pt>
                <c:pt idx="2202">
                  <c:v>388.07</c:v>
                </c:pt>
                <c:pt idx="2203">
                  <c:v>388.24</c:v>
                </c:pt>
                <c:pt idx="2204">
                  <c:v>388.4</c:v>
                </c:pt>
                <c:pt idx="2205">
                  <c:v>388.57</c:v>
                </c:pt>
                <c:pt idx="2206">
                  <c:v>388.74</c:v>
                </c:pt>
                <c:pt idx="2207">
                  <c:v>388.91</c:v>
                </c:pt>
                <c:pt idx="2208">
                  <c:v>389.07</c:v>
                </c:pt>
                <c:pt idx="2209">
                  <c:v>389.24</c:v>
                </c:pt>
                <c:pt idx="2210">
                  <c:v>389.41</c:v>
                </c:pt>
                <c:pt idx="2211">
                  <c:v>389.58</c:v>
                </c:pt>
                <c:pt idx="2212">
                  <c:v>389.74</c:v>
                </c:pt>
                <c:pt idx="2213">
                  <c:v>389.91</c:v>
                </c:pt>
                <c:pt idx="2214">
                  <c:v>390.08</c:v>
                </c:pt>
                <c:pt idx="2215">
                  <c:v>390.25</c:v>
                </c:pt>
                <c:pt idx="2216">
                  <c:v>390.41</c:v>
                </c:pt>
                <c:pt idx="2217">
                  <c:v>390.58</c:v>
                </c:pt>
                <c:pt idx="2218">
                  <c:v>390.75</c:v>
                </c:pt>
                <c:pt idx="2219">
                  <c:v>390.91</c:v>
                </c:pt>
                <c:pt idx="2220">
                  <c:v>391.08</c:v>
                </c:pt>
                <c:pt idx="2221">
                  <c:v>391.25</c:v>
                </c:pt>
                <c:pt idx="2222">
                  <c:v>391.42</c:v>
                </c:pt>
                <c:pt idx="2223">
                  <c:v>391.59</c:v>
                </c:pt>
                <c:pt idx="2224">
                  <c:v>391.75</c:v>
                </c:pt>
                <c:pt idx="2225">
                  <c:v>391.92</c:v>
                </c:pt>
                <c:pt idx="2226">
                  <c:v>392.09</c:v>
                </c:pt>
                <c:pt idx="2227">
                  <c:v>392.26</c:v>
                </c:pt>
                <c:pt idx="2228">
                  <c:v>392.42</c:v>
                </c:pt>
                <c:pt idx="2229">
                  <c:v>392.59</c:v>
                </c:pt>
                <c:pt idx="2230">
                  <c:v>392.76</c:v>
                </c:pt>
                <c:pt idx="2231">
                  <c:v>392.93</c:v>
                </c:pt>
                <c:pt idx="2232">
                  <c:v>393.09</c:v>
                </c:pt>
                <c:pt idx="2233">
                  <c:v>393.26</c:v>
                </c:pt>
                <c:pt idx="2234">
                  <c:v>393.43</c:v>
                </c:pt>
                <c:pt idx="2235">
                  <c:v>393.6</c:v>
                </c:pt>
                <c:pt idx="2236">
                  <c:v>393.77</c:v>
                </c:pt>
                <c:pt idx="2237">
                  <c:v>393.93</c:v>
                </c:pt>
                <c:pt idx="2238">
                  <c:v>394.1</c:v>
                </c:pt>
                <c:pt idx="2239">
                  <c:v>394.27</c:v>
                </c:pt>
                <c:pt idx="2240">
                  <c:v>394.44</c:v>
                </c:pt>
                <c:pt idx="2241">
                  <c:v>394.6</c:v>
                </c:pt>
                <c:pt idx="2242">
                  <c:v>394.77</c:v>
                </c:pt>
                <c:pt idx="2243">
                  <c:v>394.94</c:v>
                </c:pt>
                <c:pt idx="2244">
                  <c:v>395.11</c:v>
                </c:pt>
                <c:pt idx="2245">
                  <c:v>395.28</c:v>
                </c:pt>
                <c:pt idx="2246">
                  <c:v>395.44</c:v>
                </c:pt>
                <c:pt idx="2247">
                  <c:v>395.61</c:v>
                </c:pt>
                <c:pt idx="2248">
                  <c:v>395.78</c:v>
                </c:pt>
                <c:pt idx="2249">
                  <c:v>395.95</c:v>
                </c:pt>
                <c:pt idx="2250">
                  <c:v>396.11</c:v>
                </c:pt>
                <c:pt idx="2251">
                  <c:v>396.28</c:v>
                </c:pt>
                <c:pt idx="2252">
                  <c:v>396.45</c:v>
                </c:pt>
                <c:pt idx="2253">
                  <c:v>396.62</c:v>
                </c:pt>
                <c:pt idx="2254">
                  <c:v>396.79</c:v>
                </c:pt>
                <c:pt idx="2255">
                  <c:v>396.95</c:v>
                </c:pt>
                <c:pt idx="2256">
                  <c:v>397.12</c:v>
                </c:pt>
                <c:pt idx="2257">
                  <c:v>397.29</c:v>
                </c:pt>
                <c:pt idx="2258">
                  <c:v>397.46</c:v>
                </c:pt>
                <c:pt idx="2259">
                  <c:v>397.62</c:v>
                </c:pt>
                <c:pt idx="2260">
                  <c:v>397.79</c:v>
                </c:pt>
                <c:pt idx="2261">
                  <c:v>397.96</c:v>
                </c:pt>
                <c:pt idx="2262">
                  <c:v>398.13</c:v>
                </c:pt>
                <c:pt idx="2263">
                  <c:v>398.29</c:v>
                </c:pt>
                <c:pt idx="2264">
                  <c:v>398.46</c:v>
                </c:pt>
                <c:pt idx="2265">
                  <c:v>398.63</c:v>
                </c:pt>
                <c:pt idx="2266">
                  <c:v>398.79</c:v>
                </c:pt>
                <c:pt idx="2267">
                  <c:v>398.96</c:v>
                </c:pt>
                <c:pt idx="2268">
                  <c:v>399.13</c:v>
                </c:pt>
                <c:pt idx="2269">
                  <c:v>399.3</c:v>
                </c:pt>
                <c:pt idx="2270">
                  <c:v>399.46</c:v>
                </c:pt>
                <c:pt idx="2271">
                  <c:v>399.63</c:v>
                </c:pt>
                <c:pt idx="2272">
                  <c:v>399.8</c:v>
                </c:pt>
                <c:pt idx="2273">
                  <c:v>399.96</c:v>
                </c:pt>
                <c:pt idx="2274">
                  <c:v>400.13</c:v>
                </c:pt>
                <c:pt idx="2275">
                  <c:v>400.3</c:v>
                </c:pt>
                <c:pt idx="2276">
                  <c:v>400.46</c:v>
                </c:pt>
                <c:pt idx="2277">
                  <c:v>400.63</c:v>
                </c:pt>
                <c:pt idx="2278">
                  <c:v>400.8</c:v>
                </c:pt>
                <c:pt idx="2279">
                  <c:v>400.96</c:v>
                </c:pt>
                <c:pt idx="2280">
                  <c:v>401.13</c:v>
                </c:pt>
                <c:pt idx="2281">
                  <c:v>401.3</c:v>
                </c:pt>
                <c:pt idx="2282">
                  <c:v>401.46</c:v>
                </c:pt>
                <c:pt idx="2283">
                  <c:v>401.63</c:v>
                </c:pt>
                <c:pt idx="2284">
                  <c:v>401.8</c:v>
                </c:pt>
                <c:pt idx="2285">
                  <c:v>401.96</c:v>
                </c:pt>
                <c:pt idx="2286">
                  <c:v>402.13</c:v>
                </c:pt>
                <c:pt idx="2287">
                  <c:v>402.3</c:v>
                </c:pt>
                <c:pt idx="2288">
                  <c:v>402.46</c:v>
                </c:pt>
                <c:pt idx="2289">
                  <c:v>402.63</c:v>
                </c:pt>
                <c:pt idx="2290">
                  <c:v>402.8</c:v>
                </c:pt>
                <c:pt idx="2291">
                  <c:v>402.97</c:v>
                </c:pt>
                <c:pt idx="2292">
                  <c:v>403.13</c:v>
                </c:pt>
                <c:pt idx="2293">
                  <c:v>403.3</c:v>
                </c:pt>
                <c:pt idx="2294">
                  <c:v>403.47</c:v>
                </c:pt>
                <c:pt idx="2295">
                  <c:v>403.63</c:v>
                </c:pt>
                <c:pt idx="2296">
                  <c:v>403.8</c:v>
                </c:pt>
                <c:pt idx="2297">
                  <c:v>403.97</c:v>
                </c:pt>
                <c:pt idx="2298">
                  <c:v>404.13</c:v>
                </c:pt>
                <c:pt idx="2299">
                  <c:v>404.3</c:v>
                </c:pt>
                <c:pt idx="2300">
                  <c:v>404.47</c:v>
                </c:pt>
                <c:pt idx="2301">
                  <c:v>404.63</c:v>
                </c:pt>
                <c:pt idx="2302">
                  <c:v>404.8</c:v>
                </c:pt>
                <c:pt idx="2303">
                  <c:v>404.97</c:v>
                </c:pt>
                <c:pt idx="2304">
                  <c:v>405.13</c:v>
                </c:pt>
                <c:pt idx="2305">
                  <c:v>405.3</c:v>
                </c:pt>
                <c:pt idx="2306">
                  <c:v>405.47</c:v>
                </c:pt>
                <c:pt idx="2307">
                  <c:v>405.63</c:v>
                </c:pt>
                <c:pt idx="2308">
                  <c:v>405.8</c:v>
                </c:pt>
                <c:pt idx="2309">
                  <c:v>405.97</c:v>
                </c:pt>
                <c:pt idx="2310">
                  <c:v>406.13</c:v>
                </c:pt>
                <c:pt idx="2311">
                  <c:v>406.3</c:v>
                </c:pt>
                <c:pt idx="2312">
                  <c:v>406.47</c:v>
                </c:pt>
                <c:pt idx="2313">
                  <c:v>406.63</c:v>
                </c:pt>
                <c:pt idx="2314">
                  <c:v>406.8</c:v>
                </c:pt>
                <c:pt idx="2315">
                  <c:v>406.97</c:v>
                </c:pt>
                <c:pt idx="2316">
                  <c:v>407.13</c:v>
                </c:pt>
                <c:pt idx="2317">
                  <c:v>407.3</c:v>
                </c:pt>
                <c:pt idx="2318">
                  <c:v>407.47</c:v>
                </c:pt>
                <c:pt idx="2319">
                  <c:v>407.63</c:v>
                </c:pt>
                <c:pt idx="2320">
                  <c:v>407.8</c:v>
                </c:pt>
                <c:pt idx="2321">
                  <c:v>407.97</c:v>
                </c:pt>
                <c:pt idx="2322">
                  <c:v>408.13</c:v>
                </c:pt>
                <c:pt idx="2323">
                  <c:v>408.3</c:v>
                </c:pt>
                <c:pt idx="2324">
                  <c:v>408.47</c:v>
                </c:pt>
                <c:pt idx="2325">
                  <c:v>408.63</c:v>
                </c:pt>
                <c:pt idx="2326">
                  <c:v>408.8</c:v>
                </c:pt>
                <c:pt idx="2327">
                  <c:v>408.96</c:v>
                </c:pt>
                <c:pt idx="2328">
                  <c:v>409.13</c:v>
                </c:pt>
                <c:pt idx="2329">
                  <c:v>409.3</c:v>
                </c:pt>
                <c:pt idx="2330">
                  <c:v>409.46</c:v>
                </c:pt>
                <c:pt idx="2331">
                  <c:v>409.63</c:v>
                </c:pt>
                <c:pt idx="2332">
                  <c:v>409.8</c:v>
                </c:pt>
                <c:pt idx="2333">
                  <c:v>409.96</c:v>
                </c:pt>
                <c:pt idx="2334">
                  <c:v>410.13</c:v>
                </c:pt>
                <c:pt idx="2335">
                  <c:v>410.3</c:v>
                </c:pt>
                <c:pt idx="2336">
                  <c:v>410.46</c:v>
                </c:pt>
                <c:pt idx="2337">
                  <c:v>410.63</c:v>
                </c:pt>
                <c:pt idx="2338">
                  <c:v>410.8</c:v>
                </c:pt>
                <c:pt idx="2339">
                  <c:v>410.96</c:v>
                </c:pt>
                <c:pt idx="2340">
                  <c:v>411.13</c:v>
                </c:pt>
                <c:pt idx="2341">
                  <c:v>411.29</c:v>
                </c:pt>
                <c:pt idx="2342">
                  <c:v>411.46</c:v>
                </c:pt>
                <c:pt idx="2343">
                  <c:v>411.63</c:v>
                </c:pt>
                <c:pt idx="2344">
                  <c:v>411.79</c:v>
                </c:pt>
                <c:pt idx="2345">
                  <c:v>411.96</c:v>
                </c:pt>
                <c:pt idx="2346">
                  <c:v>412.13</c:v>
                </c:pt>
                <c:pt idx="2347">
                  <c:v>412.29</c:v>
                </c:pt>
                <c:pt idx="2348">
                  <c:v>412.46</c:v>
                </c:pt>
                <c:pt idx="2349">
                  <c:v>412.63</c:v>
                </c:pt>
                <c:pt idx="2350">
                  <c:v>412.79</c:v>
                </c:pt>
                <c:pt idx="2351">
                  <c:v>412.96</c:v>
                </c:pt>
                <c:pt idx="2352">
                  <c:v>413.12</c:v>
                </c:pt>
                <c:pt idx="2353">
                  <c:v>413.29</c:v>
                </c:pt>
                <c:pt idx="2354">
                  <c:v>413.46</c:v>
                </c:pt>
                <c:pt idx="2355">
                  <c:v>413.62</c:v>
                </c:pt>
                <c:pt idx="2356">
                  <c:v>413.79</c:v>
                </c:pt>
                <c:pt idx="2357">
                  <c:v>413.95</c:v>
                </c:pt>
                <c:pt idx="2358">
                  <c:v>414.12</c:v>
                </c:pt>
                <c:pt idx="2359">
                  <c:v>414.28</c:v>
                </c:pt>
                <c:pt idx="2360">
                  <c:v>414.45</c:v>
                </c:pt>
                <c:pt idx="2361">
                  <c:v>414.62</c:v>
                </c:pt>
                <c:pt idx="2362">
                  <c:v>414.78</c:v>
                </c:pt>
                <c:pt idx="2363">
                  <c:v>414.95</c:v>
                </c:pt>
                <c:pt idx="2364">
                  <c:v>415.11</c:v>
                </c:pt>
                <c:pt idx="2365">
                  <c:v>415.28</c:v>
                </c:pt>
                <c:pt idx="2366">
                  <c:v>415.45</c:v>
                </c:pt>
                <c:pt idx="2367">
                  <c:v>415.61</c:v>
                </c:pt>
                <c:pt idx="2368">
                  <c:v>415.78</c:v>
                </c:pt>
                <c:pt idx="2369">
                  <c:v>415.94</c:v>
                </c:pt>
                <c:pt idx="2370">
                  <c:v>416.11</c:v>
                </c:pt>
                <c:pt idx="2371">
                  <c:v>416.28</c:v>
                </c:pt>
                <c:pt idx="2372">
                  <c:v>416.44</c:v>
                </c:pt>
                <c:pt idx="2373">
                  <c:v>416.61</c:v>
                </c:pt>
                <c:pt idx="2374">
                  <c:v>416.77</c:v>
                </c:pt>
                <c:pt idx="2375">
                  <c:v>416.94</c:v>
                </c:pt>
                <c:pt idx="2376">
                  <c:v>417.11</c:v>
                </c:pt>
                <c:pt idx="2377">
                  <c:v>417.27</c:v>
                </c:pt>
                <c:pt idx="2378">
                  <c:v>417.44</c:v>
                </c:pt>
                <c:pt idx="2379">
                  <c:v>417.6</c:v>
                </c:pt>
                <c:pt idx="2380">
                  <c:v>417.77</c:v>
                </c:pt>
                <c:pt idx="2381">
                  <c:v>417.93</c:v>
                </c:pt>
                <c:pt idx="2382">
                  <c:v>418.1</c:v>
                </c:pt>
                <c:pt idx="2383">
                  <c:v>418.26</c:v>
                </c:pt>
                <c:pt idx="2384">
                  <c:v>418.43</c:v>
                </c:pt>
                <c:pt idx="2385">
                  <c:v>418.6</c:v>
                </c:pt>
                <c:pt idx="2386">
                  <c:v>418.76</c:v>
                </c:pt>
                <c:pt idx="2387">
                  <c:v>418.93</c:v>
                </c:pt>
                <c:pt idx="2388">
                  <c:v>419.09</c:v>
                </c:pt>
                <c:pt idx="2389">
                  <c:v>419.26</c:v>
                </c:pt>
                <c:pt idx="2390">
                  <c:v>419.42</c:v>
                </c:pt>
                <c:pt idx="2391">
                  <c:v>419.59</c:v>
                </c:pt>
                <c:pt idx="2392">
                  <c:v>419.76</c:v>
                </c:pt>
                <c:pt idx="2393">
                  <c:v>419.92</c:v>
                </c:pt>
                <c:pt idx="2394">
                  <c:v>420.09</c:v>
                </c:pt>
                <c:pt idx="2395">
                  <c:v>420.25</c:v>
                </c:pt>
                <c:pt idx="2396">
                  <c:v>420.42</c:v>
                </c:pt>
                <c:pt idx="2397">
                  <c:v>420.58</c:v>
                </c:pt>
                <c:pt idx="2398">
                  <c:v>420.75</c:v>
                </c:pt>
                <c:pt idx="2399">
                  <c:v>420.91</c:v>
                </c:pt>
                <c:pt idx="2400">
                  <c:v>421.08</c:v>
                </c:pt>
                <c:pt idx="2401">
                  <c:v>421.24</c:v>
                </c:pt>
                <c:pt idx="2402">
                  <c:v>421.41</c:v>
                </c:pt>
                <c:pt idx="2403">
                  <c:v>421.58</c:v>
                </c:pt>
                <c:pt idx="2404">
                  <c:v>421.74</c:v>
                </c:pt>
                <c:pt idx="2405">
                  <c:v>421.91</c:v>
                </c:pt>
                <c:pt idx="2406">
                  <c:v>422.07</c:v>
                </c:pt>
                <c:pt idx="2407">
                  <c:v>422.24</c:v>
                </c:pt>
                <c:pt idx="2408">
                  <c:v>422.4</c:v>
                </c:pt>
                <c:pt idx="2409">
                  <c:v>422.57</c:v>
                </c:pt>
                <c:pt idx="2410">
                  <c:v>422.74</c:v>
                </c:pt>
                <c:pt idx="2411">
                  <c:v>422.9</c:v>
                </c:pt>
                <c:pt idx="2412">
                  <c:v>423.07</c:v>
                </c:pt>
                <c:pt idx="2413">
                  <c:v>423.23</c:v>
                </c:pt>
                <c:pt idx="2414">
                  <c:v>423.4</c:v>
                </c:pt>
                <c:pt idx="2415">
                  <c:v>423.56</c:v>
                </c:pt>
                <c:pt idx="2416">
                  <c:v>423.73</c:v>
                </c:pt>
                <c:pt idx="2417">
                  <c:v>423.89</c:v>
                </c:pt>
                <c:pt idx="2418">
                  <c:v>424.06</c:v>
                </c:pt>
                <c:pt idx="2419">
                  <c:v>424.23</c:v>
                </c:pt>
                <c:pt idx="2420">
                  <c:v>424.39</c:v>
                </c:pt>
                <c:pt idx="2421">
                  <c:v>424.56</c:v>
                </c:pt>
                <c:pt idx="2422">
                  <c:v>424.72</c:v>
                </c:pt>
                <c:pt idx="2423">
                  <c:v>424.89</c:v>
                </c:pt>
                <c:pt idx="2424">
                  <c:v>425.05</c:v>
                </c:pt>
                <c:pt idx="2425">
                  <c:v>425.22</c:v>
                </c:pt>
                <c:pt idx="2426">
                  <c:v>425.38</c:v>
                </c:pt>
                <c:pt idx="2427">
                  <c:v>425.55</c:v>
                </c:pt>
                <c:pt idx="2428">
                  <c:v>425.71</c:v>
                </c:pt>
                <c:pt idx="2429">
                  <c:v>425.88</c:v>
                </c:pt>
                <c:pt idx="2430">
                  <c:v>426.04</c:v>
                </c:pt>
                <c:pt idx="2431">
                  <c:v>426.21</c:v>
                </c:pt>
                <c:pt idx="2432">
                  <c:v>426.38</c:v>
                </c:pt>
                <c:pt idx="2433">
                  <c:v>426.54</c:v>
                </c:pt>
                <c:pt idx="2434">
                  <c:v>426.71</c:v>
                </c:pt>
                <c:pt idx="2435">
                  <c:v>426.87</c:v>
                </c:pt>
                <c:pt idx="2436">
                  <c:v>427.04</c:v>
                </c:pt>
                <c:pt idx="2437">
                  <c:v>427.2</c:v>
                </c:pt>
                <c:pt idx="2438">
                  <c:v>427.37</c:v>
                </c:pt>
                <c:pt idx="2439">
                  <c:v>427.53</c:v>
                </c:pt>
                <c:pt idx="2440">
                  <c:v>427.7</c:v>
                </c:pt>
                <c:pt idx="2441">
                  <c:v>427.86</c:v>
                </c:pt>
                <c:pt idx="2442">
                  <c:v>428.03</c:v>
                </c:pt>
                <c:pt idx="2443">
                  <c:v>428.2</c:v>
                </c:pt>
                <c:pt idx="2444">
                  <c:v>428.36</c:v>
                </c:pt>
                <c:pt idx="2445">
                  <c:v>428.53</c:v>
                </c:pt>
                <c:pt idx="2446">
                  <c:v>428.69</c:v>
                </c:pt>
                <c:pt idx="2447">
                  <c:v>428.86</c:v>
                </c:pt>
                <c:pt idx="2448">
                  <c:v>429.02</c:v>
                </c:pt>
                <c:pt idx="2449">
                  <c:v>429.19</c:v>
                </c:pt>
                <c:pt idx="2450">
                  <c:v>429.35</c:v>
                </c:pt>
                <c:pt idx="2451">
                  <c:v>429.52</c:v>
                </c:pt>
                <c:pt idx="2452">
                  <c:v>429.68</c:v>
                </c:pt>
                <c:pt idx="2453">
                  <c:v>429.85</c:v>
                </c:pt>
                <c:pt idx="2454">
                  <c:v>430.02</c:v>
                </c:pt>
                <c:pt idx="2455">
                  <c:v>430.18</c:v>
                </c:pt>
                <c:pt idx="2456">
                  <c:v>430.35</c:v>
                </c:pt>
                <c:pt idx="2457">
                  <c:v>430.51</c:v>
                </c:pt>
                <c:pt idx="2458">
                  <c:v>430.68</c:v>
                </c:pt>
                <c:pt idx="2459">
                  <c:v>430.84</c:v>
                </c:pt>
                <c:pt idx="2460">
                  <c:v>431.01</c:v>
                </c:pt>
                <c:pt idx="2461">
                  <c:v>431.17</c:v>
                </c:pt>
                <c:pt idx="2462">
                  <c:v>431.34</c:v>
                </c:pt>
                <c:pt idx="2463">
                  <c:v>431.5</c:v>
                </c:pt>
                <c:pt idx="2464">
                  <c:v>431.67</c:v>
                </c:pt>
                <c:pt idx="2465">
                  <c:v>431.84</c:v>
                </c:pt>
                <c:pt idx="2466">
                  <c:v>432</c:v>
                </c:pt>
                <c:pt idx="2467">
                  <c:v>432.17</c:v>
                </c:pt>
                <c:pt idx="2468">
                  <c:v>432.33</c:v>
                </c:pt>
                <c:pt idx="2469">
                  <c:v>432.5</c:v>
                </c:pt>
                <c:pt idx="2470">
                  <c:v>432.66</c:v>
                </c:pt>
                <c:pt idx="2471">
                  <c:v>432.83</c:v>
                </c:pt>
                <c:pt idx="2472">
                  <c:v>432.99</c:v>
                </c:pt>
                <c:pt idx="2473">
                  <c:v>433.16</c:v>
                </c:pt>
                <c:pt idx="2474">
                  <c:v>433.32</c:v>
                </c:pt>
                <c:pt idx="2475">
                  <c:v>433.49</c:v>
                </c:pt>
                <c:pt idx="2476">
                  <c:v>433.65</c:v>
                </c:pt>
                <c:pt idx="2477">
                  <c:v>433.82</c:v>
                </c:pt>
                <c:pt idx="2478">
                  <c:v>433.98</c:v>
                </c:pt>
                <c:pt idx="2479">
                  <c:v>434.15</c:v>
                </c:pt>
                <c:pt idx="2480">
                  <c:v>434.31</c:v>
                </c:pt>
                <c:pt idx="2481">
                  <c:v>434.48</c:v>
                </c:pt>
                <c:pt idx="2482">
                  <c:v>434.64</c:v>
                </c:pt>
                <c:pt idx="2483">
                  <c:v>434.81</c:v>
                </c:pt>
                <c:pt idx="2484">
                  <c:v>434.97</c:v>
                </c:pt>
                <c:pt idx="2485">
                  <c:v>435.14</c:v>
                </c:pt>
                <c:pt idx="2486">
                  <c:v>435.3</c:v>
                </c:pt>
                <c:pt idx="2487">
                  <c:v>435.47</c:v>
                </c:pt>
                <c:pt idx="2488">
                  <c:v>435.63</c:v>
                </c:pt>
                <c:pt idx="2489">
                  <c:v>435.8</c:v>
                </c:pt>
                <c:pt idx="2490">
                  <c:v>435.97</c:v>
                </c:pt>
                <c:pt idx="2491">
                  <c:v>436.13</c:v>
                </c:pt>
                <c:pt idx="2492">
                  <c:v>436.3</c:v>
                </c:pt>
                <c:pt idx="2493">
                  <c:v>436.46</c:v>
                </c:pt>
                <c:pt idx="2494">
                  <c:v>436.63</c:v>
                </c:pt>
                <c:pt idx="2495">
                  <c:v>436.79</c:v>
                </c:pt>
                <c:pt idx="2496">
                  <c:v>436.96</c:v>
                </c:pt>
                <c:pt idx="2497">
                  <c:v>437.12</c:v>
                </c:pt>
                <c:pt idx="2498">
                  <c:v>437.29</c:v>
                </c:pt>
                <c:pt idx="2499">
                  <c:v>437.45</c:v>
                </c:pt>
                <c:pt idx="2500">
                  <c:v>437.62</c:v>
                </c:pt>
                <c:pt idx="2501">
                  <c:v>437.78</c:v>
                </c:pt>
                <c:pt idx="2502">
                  <c:v>437.95</c:v>
                </c:pt>
                <c:pt idx="2503">
                  <c:v>438.11</c:v>
                </c:pt>
                <c:pt idx="2504">
                  <c:v>438.28</c:v>
                </c:pt>
                <c:pt idx="2505">
                  <c:v>438.44</c:v>
                </c:pt>
                <c:pt idx="2506">
                  <c:v>438.61</c:v>
                </c:pt>
                <c:pt idx="2507">
                  <c:v>438.77</c:v>
                </c:pt>
                <c:pt idx="2508">
                  <c:v>438.94</c:v>
                </c:pt>
                <c:pt idx="2509">
                  <c:v>439.1</c:v>
                </c:pt>
                <c:pt idx="2510">
                  <c:v>439.27</c:v>
                </c:pt>
                <c:pt idx="2511">
                  <c:v>439.43</c:v>
                </c:pt>
                <c:pt idx="2512">
                  <c:v>439.6</c:v>
                </c:pt>
                <c:pt idx="2513">
                  <c:v>439.76</c:v>
                </c:pt>
                <c:pt idx="2514">
                  <c:v>439.93</c:v>
                </c:pt>
                <c:pt idx="2515">
                  <c:v>440.09</c:v>
                </c:pt>
                <c:pt idx="2516">
                  <c:v>440.26</c:v>
                </c:pt>
                <c:pt idx="2517">
                  <c:v>440.42</c:v>
                </c:pt>
                <c:pt idx="2518">
                  <c:v>440.59</c:v>
                </c:pt>
                <c:pt idx="2519">
                  <c:v>440.75</c:v>
                </c:pt>
                <c:pt idx="2520">
                  <c:v>440.92</c:v>
                </c:pt>
                <c:pt idx="2521">
                  <c:v>441.08</c:v>
                </c:pt>
                <c:pt idx="2522">
                  <c:v>441.25</c:v>
                </c:pt>
                <c:pt idx="2523">
                  <c:v>441.41</c:v>
                </c:pt>
                <c:pt idx="2524">
                  <c:v>441.58</c:v>
                </c:pt>
                <c:pt idx="2525">
                  <c:v>441.74</c:v>
                </c:pt>
                <c:pt idx="2526">
                  <c:v>441.91</c:v>
                </c:pt>
                <c:pt idx="2527">
                  <c:v>442.07</c:v>
                </c:pt>
                <c:pt idx="2528">
                  <c:v>442.24</c:v>
                </c:pt>
                <c:pt idx="2529">
                  <c:v>442.4</c:v>
                </c:pt>
                <c:pt idx="2530">
                  <c:v>442.57</c:v>
                </c:pt>
                <c:pt idx="2531">
                  <c:v>442.73</c:v>
                </c:pt>
                <c:pt idx="2532">
                  <c:v>442.9</c:v>
                </c:pt>
                <c:pt idx="2533">
                  <c:v>443.06</c:v>
                </c:pt>
                <c:pt idx="2534">
                  <c:v>443.23</c:v>
                </c:pt>
                <c:pt idx="2535">
                  <c:v>443.39</c:v>
                </c:pt>
                <c:pt idx="2536">
                  <c:v>443.56</c:v>
                </c:pt>
                <c:pt idx="2537">
                  <c:v>443.72</c:v>
                </c:pt>
                <c:pt idx="2538">
                  <c:v>443.89</c:v>
                </c:pt>
                <c:pt idx="2539">
                  <c:v>444.05</c:v>
                </c:pt>
                <c:pt idx="2540">
                  <c:v>444.22</c:v>
                </c:pt>
                <c:pt idx="2541">
                  <c:v>444.38</c:v>
                </c:pt>
                <c:pt idx="2542">
                  <c:v>444.55</c:v>
                </c:pt>
                <c:pt idx="2543">
                  <c:v>444.71</c:v>
                </c:pt>
                <c:pt idx="2544">
                  <c:v>444.88</c:v>
                </c:pt>
                <c:pt idx="2545">
                  <c:v>445.05</c:v>
                </c:pt>
                <c:pt idx="2546">
                  <c:v>445.21</c:v>
                </c:pt>
                <c:pt idx="2547">
                  <c:v>445.38</c:v>
                </c:pt>
                <c:pt idx="2548">
                  <c:v>445.54</c:v>
                </c:pt>
                <c:pt idx="2549">
                  <c:v>445.71</c:v>
                </c:pt>
                <c:pt idx="2550">
                  <c:v>445.87</c:v>
                </c:pt>
                <c:pt idx="2551">
                  <c:v>446.04</c:v>
                </c:pt>
                <c:pt idx="2552">
                  <c:v>446.2</c:v>
                </c:pt>
                <c:pt idx="2553">
                  <c:v>446.37</c:v>
                </c:pt>
                <c:pt idx="2554">
                  <c:v>446.53</c:v>
                </c:pt>
                <c:pt idx="2555">
                  <c:v>446.7</c:v>
                </c:pt>
                <c:pt idx="2556">
                  <c:v>446.86</c:v>
                </c:pt>
                <c:pt idx="2557">
                  <c:v>447.03</c:v>
                </c:pt>
                <c:pt idx="2558">
                  <c:v>447.19</c:v>
                </c:pt>
                <c:pt idx="2559">
                  <c:v>447.36</c:v>
                </c:pt>
                <c:pt idx="2560">
                  <c:v>447.52</c:v>
                </c:pt>
                <c:pt idx="2561">
                  <c:v>447.69</c:v>
                </c:pt>
                <c:pt idx="2562">
                  <c:v>447.85</c:v>
                </c:pt>
                <c:pt idx="2563">
                  <c:v>448.02</c:v>
                </c:pt>
                <c:pt idx="2564">
                  <c:v>448.19</c:v>
                </c:pt>
                <c:pt idx="2565">
                  <c:v>448.35</c:v>
                </c:pt>
                <c:pt idx="2566">
                  <c:v>448.52</c:v>
                </c:pt>
                <c:pt idx="2567">
                  <c:v>448.68</c:v>
                </c:pt>
                <c:pt idx="2568">
                  <c:v>448.85</c:v>
                </c:pt>
                <c:pt idx="2569">
                  <c:v>449.01</c:v>
                </c:pt>
                <c:pt idx="2570">
                  <c:v>449.18</c:v>
                </c:pt>
                <c:pt idx="2571">
                  <c:v>449.34</c:v>
                </c:pt>
                <c:pt idx="2572">
                  <c:v>449.51</c:v>
                </c:pt>
                <c:pt idx="2573">
                  <c:v>449.67</c:v>
                </c:pt>
                <c:pt idx="2574">
                  <c:v>449.84</c:v>
                </c:pt>
                <c:pt idx="2575">
                  <c:v>450</c:v>
                </c:pt>
                <c:pt idx="2576">
                  <c:v>450.17</c:v>
                </c:pt>
                <c:pt idx="2577">
                  <c:v>450.33</c:v>
                </c:pt>
                <c:pt idx="2578">
                  <c:v>450.5</c:v>
                </c:pt>
                <c:pt idx="2579">
                  <c:v>450.67</c:v>
                </c:pt>
                <c:pt idx="2580">
                  <c:v>450.83</c:v>
                </c:pt>
                <c:pt idx="2581">
                  <c:v>451</c:v>
                </c:pt>
                <c:pt idx="2582">
                  <c:v>451.16</c:v>
                </c:pt>
                <c:pt idx="2583">
                  <c:v>451.33</c:v>
                </c:pt>
                <c:pt idx="2584">
                  <c:v>451.49</c:v>
                </c:pt>
                <c:pt idx="2585">
                  <c:v>451.66</c:v>
                </c:pt>
                <c:pt idx="2586">
                  <c:v>451.82</c:v>
                </c:pt>
                <c:pt idx="2587">
                  <c:v>451.99</c:v>
                </c:pt>
                <c:pt idx="2588">
                  <c:v>452.15</c:v>
                </c:pt>
                <c:pt idx="2589">
                  <c:v>452.32</c:v>
                </c:pt>
                <c:pt idx="2590">
                  <c:v>452.49</c:v>
                </c:pt>
                <c:pt idx="2591">
                  <c:v>452.65</c:v>
                </c:pt>
                <c:pt idx="2592">
                  <c:v>452.82</c:v>
                </c:pt>
                <c:pt idx="2593">
                  <c:v>452.98</c:v>
                </c:pt>
                <c:pt idx="2594">
                  <c:v>453.15</c:v>
                </c:pt>
                <c:pt idx="2595">
                  <c:v>453.31</c:v>
                </c:pt>
                <c:pt idx="2596">
                  <c:v>453.48</c:v>
                </c:pt>
                <c:pt idx="2597">
                  <c:v>453.64</c:v>
                </c:pt>
                <c:pt idx="2598">
                  <c:v>453.81</c:v>
                </c:pt>
                <c:pt idx="2599">
                  <c:v>453.97</c:v>
                </c:pt>
                <c:pt idx="2600">
                  <c:v>454.14</c:v>
                </c:pt>
                <c:pt idx="2601">
                  <c:v>454.3</c:v>
                </c:pt>
                <c:pt idx="2602">
                  <c:v>454.47</c:v>
                </c:pt>
                <c:pt idx="2603">
                  <c:v>454.63</c:v>
                </c:pt>
                <c:pt idx="2604">
                  <c:v>454.8</c:v>
                </c:pt>
                <c:pt idx="2605">
                  <c:v>454.97</c:v>
                </c:pt>
                <c:pt idx="2606">
                  <c:v>455.13</c:v>
                </c:pt>
                <c:pt idx="2607">
                  <c:v>455.3</c:v>
                </c:pt>
                <c:pt idx="2608">
                  <c:v>455.46</c:v>
                </c:pt>
                <c:pt idx="2609">
                  <c:v>455.63</c:v>
                </c:pt>
                <c:pt idx="2610">
                  <c:v>455.79</c:v>
                </c:pt>
                <c:pt idx="2611">
                  <c:v>455.96</c:v>
                </c:pt>
                <c:pt idx="2612">
                  <c:v>456.12</c:v>
                </c:pt>
                <c:pt idx="2613">
                  <c:v>456.29</c:v>
                </c:pt>
                <c:pt idx="2614">
                  <c:v>456.45</c:v>
                </c:pt>
                <c:pt idx="2615">
                  <c:v>456.62</c:v>
                </c:pt>
                <c:pt idx="2616">
                  <c:v>456.78</c:v>
                </c:pt>
                <c:pt idx="2617">
                  <c:v>456.95</c:v>
                </c:pt>
                <c:pt idx="2618">
                  <c:v>457.12</c:v>
                </c:pt>
                <c:pt idx="2619">
                  <c:v>457.28</c:v>
                </c:pt>
                <c:pt idx="2620">
                  <c:v>457.45</c:v>
                </c:pt>
                <c:pt idx="2621">
                  <c:v>457.61</c:v>
                </c:pt>
                <c:pt idx="2622">
                  <c:v>457.78</c:v>
                </c:pt>
                <c:pt idx="2623">
                  <c:v>457.94</c:v>
                </c:pt>
                <c:pt idx="2624">
                  <c:v>458.11</c:v>
                </c:pt>
                <c:pt idx="2625">
                  <c:v>458.27</c:v>
                </c:pt>
                <c:pt idx="2626">
                  <c:v>458.44</c:v>
                </c:pt>
                <c:pt idx="2627">
                  <c:v>458.6</c:v>
                </c:pt>
                <c:pt idx="2628">
                  <c:v>458.77</c:v>
                </c:pt>
                <c:pt idx="2629">
                  <c:v>458.93</c:v>
                </c:pt>
                <c:pt idx="2630">
                  <c:v>459.1</c:v>
                </c:pt>
                <c:pt idx="2631">
                  <c:v>459.26</c:v>
                </c:pt>
                <c:pt idx="2632">
                  <c:v>459.43</c:v>
                </c:pt>
                <c:pt idx="2633">
                  <c:v>459.6</c:v>
                </c:pt>
                <c:pt idx="2634">
                  <c:v>459.76</c:v>
                </c:pt>
                <c:pt idx="2635">
                  <c:v>459.93</c:v>
                </c:pt>
                <c:pt idx="2636">
                  <c:v>460.09</c:v>
                </c:pt>
                <c:pt idx="2637">
                  <c:v>460.26</c:v>
                </c:pt>
                <c:pt idx="2638">
                  <c:v>460.42</c:v>
                </c:pt>
                <c:pt idx="2639">
                  <c:v>460.59</c:v>
                </c:pt>
                <c:pt idx="2640">
                  <c:v>460.75</c:v>
                </c:pt>
                <c:pt idx="2641">
                  <c:v>460.92</c:v>
                </c:pt>
                <c:pt idx="2642">
                  <c:v>461.08</c:v>
                </c:pt>
                <c:pt idx="2643">
                  <c:v>461.25</c:v>
                </c:pt>
                <c:pt idx="2644">
                  <c:v>461.41</c:v>
                </c:pt>
                <c:pt idx="2645">
                  <c:v>461.58</c:v>
                </c:pt>
                <c:pt idx="2646">
                  <c:v>461.74</c:v>
                </c:pt>
                <c:pt idx="2647">
                  <c:v>461.91</c:v>
                </c:pt>
                <c:pt idx="2648">
                  <c:v>462.07</c:v>
                </c:pt>
                <c:pt idx="2649">
                  <c:v>462.24</c:v>
                </c:pt>
                <c:pt idx="2650">
                  <c:v>462.41</c:v>
                </c:pt>
                <c:pt idx="2651">
                  <c:v>462.57</c:v>
                </c:pt>
                <c:pt idx="2652">
                  <c:v>462.74</c:v>
                </c:pt>
                <c:pt idx="2653">
                  <c:v>462.9</c:v>
                </c:pt>
                <c:pt idx="2654">
                  <c:v>463.07</c:v>
                </c:pt>
                <c:pt idx="2655">
                  <c:v>463.23</c:v>
                </c:pt>
                <c:pt idx="2656">
                  <c:v>463.4</c:v>
                </c:pt>
                <c:pt idx="2657">
                  <c:v>463.56</c:v>
                </c:pt>
                <c:pt idx="2658">
                  <c:v>463.73</c:v>
                </c:pt>
                <c:pt idx="2659">
                  <c:v>463.89</c:v>
                </c:pt>
                <c:pt idx="2660">
                  <c:v>464.06</c:v>
                </c:pt>
                <c:pt idx="2661">
                  <c:v>464.22</c:v>
                </c:pt>
                <c:pt idx="2662">
                  <c:v>464.39</c:v>
                </c:pt>
                <c:pt idx="2663">
                  <c:v>464.55</c:v>
                </c:pt>
                <c:pt idx="2664">
                  <c:v>464.72</c:v>
                </c:pt>
                <c:pt idx="2665">
                  <c:v>464.88</c:v>
                </c:pt>
                <c:pt idx="2666">
                  <c:v>465.05</c:v>
                </c:pt>
                <c:pt idx="2667">
                  <c:v>465.22</c:v>
                </c:pt>
                <c:pt idx="2668">
                  <c:v>465.38</c:v>
                </c:pt>
                <c:pt idx="2669">
                  <c:v>465.55</c:v>
                </c:pt>
                <c:pt idx="2670">
                  <c:v>465.71</c:v>
                </c:pt>
                <c:pt idx="2671">
                  <c:v>465.88</c:v>
                </c:pt>
                <c:pt idx="2672">
                  <c:v>466.04</c:v>
                </c:pt>
                <c:pt idx="2673">
                  <c:v>466.21</c:v>
                </c:pt>
                <c:pt idx="2674">
                  <c:v>466.37</c:v>
                </c:pt>
                <c:pt idx="2675">
                  <c:v>466.54</c:v>
                </c:pt>
                <c:pt idx="2676">
                  <c:v>466.7</c:v>
                </c:pt>
                <c:pt idx="2677">
                  <c:v>466.87</c:v>
                </c:pt>
                <c:pt idx="2678">
                  <c:v>467.03</c:v>
                </c:pt>
                <c:pt idx="2679">
                  <c:v>467.2</c:v>
                </c:pt>
                <c:pt idx="2680">
                  <c:v>467.36</c:v>
                </c:pt>
                <c:pt idx="2681">
                  <c:v>467.53</c:v>
                </c:pt>
                <c:pt idx="2682">
                  <c:v>467.69</c:v>
                </c:pt>
                <c:pt idx="2683">
                  <c:v>467.86</c:v>
                </c:pt>
                <c:pt idx="2684">
                  <c:v>468.02</c:v>
                </c:pt>
                <c:pt idx="2685">
                  <c:v>468.19</c:v>
                </c:pt>
                <c:pt idx="2686">
                  <c:v>468.35</c:v>
                </c:pt>
                <c:pt idx="2687">
                  <c:v>468.52</c:v>
                </c:pt>
                <c:pt idx="2688">
                  <c:v>468.68</c:v>
                </c:pt>
                <c:pt idx="2689">
                  <c:v>468.85</c:v>
                </c:pt>
                <c:pt idx="2690">
                  <c:v>469.01</c:v>
                </c:pt>
                <c:pt idx="2691">
                  <c:v>469.18</c:v>
                </c:pt>
                <c:pt idx="2692">
                  <c:v>469.34</c:v>
                </c:pt>
                <c:pt idx="2693">
                  <c:v>469.51</c:v>
                </c:pt>
                <c:pt idx="2694">
                  <c:v>469.68</c:v>
                </c:pt>
                <c:pt idx="2695">
                  <c:v>469.84</c:v>
                </c:pt>
                <c:pt idx="2696">
                  <c:v>470.01</c:v>
                </c:pt>
                <c:pt idx="2697">
                  <c:v>470.17</c:v>
                </c:pt>
                <c:pt idx="2698">
                  <c:v>470.34</c:v>
                </c:pt>
                <c:pt idx="2699">
                  <c:v>470.5</c:v>
                </c:pt>
                <c:pt idx="2700">
                  <c:v>470.67</c:v>
                </c:pt>
                <c:pt idx="2701">
                  <c:v>470.83</c:v>
                </c:pt>
                <c:pt idx="2702">
                  <c:v>471</c:v>
                </c:pt>
                <c:pt idx="2703">
                  <c:v>471.16</c:v>
                </c:pt>
                <c:pt idx="2704">
                  <c:v>471.33</c:v>
                </c:pt>
                <c:pt idx="2705">
                  <c:v>471.49</c:v>
                </c:pt>
                <c:pt idx="2706">
                  <c:v>471.66</c:v>
                </c:pt>
                <c:pt idx="2707">
                  <c:v>471.82</c:v>
                </c:pt>
                <c:pt idx="2708">
                  <c:v>471.99</c:v>
                </c:pt>
                <c:pt idx="2709">
                  <c:v>472.16</c:v>
                </c:pt>
                <c:pt idx="2710">
                  <c:v>472.32</c:v>
                </c:pt>
                <c:pt idx="2711">
                  <c:v>472.49</c:v>
                </c:pt>
                <c:pt idx="2712">
                  <c:v>472.65</c:v>
                </c:pt>
                <c:pt idx="2713">
                  <c:v>472.82</c:v>
                </c:pt>
                <c:pt idx="2714">
                  <c:v>472.98</c:v>
                </c:pt>
                <c:pt idx="2715">
                  <c:v>473.15</c:v>
                </c:pt>
                <c:pt idx="2716">
                  <c:v>473.31</c:v>
                </c:pt>
                <c:pt idx="2717">
                  <c:v>473.48</c:v>
                </c:pt>
                <c:pt idx="2718">
                  <c:v>473.64</c:v>
                </c:pt>
                <c:pt idx="2719">
                  <c:v>473.81</c:v>
                </c:pt>
                <c:pt idx="2720">
                  <c:v>473.97</c:v>
                </c:pt>
                <c:pt idx="2721">
                  <c:v>474.14</c:v>
                </c:pt>
                <c:pt idx="2722">
                  <c:v>474.3</c:v>
                </c:pt>
                <c:pt idx="2723">
                  <c:v>474.47</c:v>
                </c:pt>
                <c:pt idx="2724">
                  <c:v>474.64</c:v>
                </c:pt>
                <c:pt idx="2725">
                  <c:v>474.8</c:v>
                </c:pt>
                <c:pt idx="2726">
                  <c:v>474.97</c:v>
                </c:pt>
                <c:pt idx="2727">
                  <c:v>475.13</c:v>
                </c:pt>
                <c:pt idx="2728">
                  <c:v>475.3</c:v>
                </c:pt>
                <c:pt idx="2729">
                  <c:v>475.46</c:v>
                </c:pt>
                <c:pt idx="2730">
                  <c:v>475.63</c:v>
                </c:pt>
                <c:pt idx="2731">
                  <c:v>475.79</c:v>
                </c:pt>
                <c:pt idx="2732">
                  <c:v>475.96</c:v>
                </c:pt>
                <c:pt idx="2733">
                  <c:v>476.12</c:v>
                </c:pt>
                <c:pt idx="2734">
                  <c:v>476.29</c:v>
                </c:pt>
                <c:pt idx="2735">
                  <c:v>476.45</c:v>
                </c:pt>
                <c:pt idx="2736">
                  <c:v>476.62</c:v>
                </c:pt>
                <c:pt idx="2737">
                  <c:v>476.79</c:v>
                </c:pt>
                <c:pt idx="2738">
                  <c:v>476.95</c:v>
                </c:pt>
                <c:pt idx="2739">
                  <c:v>477.12</c:v>
                </c:pt>
                <c:pt idx="2740">
                  <c:v>477.28</c:v>
                </c:pt>
                <c:pt idx="2741">
                  <c:v>477.45</c:v>
                </c:pt>
                <c:pt idx="2742">
                  <c:v>477.61</c:v>
                </c:pt>
                <c:pt idx="2743">
                  <c:v>477.78</c:v>
                </c:pt>
                <c:pt idx="2744">
                  <c:v>477.94</c:v>
                </c:pt>
                <c:pt idx="2745">
                  <c:v>478.11</c:v>
                </c:pt>
                <c:pt idx="2746">
                  <c:v>478.27</c:v>
                </c:pt>
                <c:pt idx="2747">
                  <c:v>478.44</c:v>
                </c:pt>
                <c:pt idx="2748">
                  <c:v>478.61</c:v>
                </c:pt>
                <c:pt idx="2749">
                  <c:v>478.77</c:v>
                </c:pt>
                <c:pt idx="2750">
                  <c:v>478.94</c:v>
                </c:pt>
                <c:pt idx="2751">
                  <c:v>479.1</c:v>
                </c:pt>
                <c:pt idx="2752">
                  <c:v>479.27</c:v>
                </c:pt>
                <c:pt idx="2753">
                  <c:v>479.44</c:v>
                </c:pt>
                <c:pt idx="2754">
                  <c:v>479.6</c:v>
                </c:pt>
                <c:pt idx="2755">
                  <c:v>479.77</c:v>
                </c:pt>
                <c:pt idx="2756">
                  <c:v>479.93</c:v>
                </c:pt>
                <c:pt idx="2757">
                  <c:v>480.1</c:v>
                </c:pt>
                <c:pt idx="2758">
                  <c:v>480.26</c:v>
                </c:pt>
                <c:pt idx="2759">
                  <c:v>480.43</c:v>
                </c:pt>
                <c:pt idx="2760">
                  <c:v>480.6</c:v>
                </c:pt>
                <c:pt idx="2761">
                  <c:v>480.76</c:v>
                </c:pt>
                <c:pt idx="2762">
                  <c:v>480.93</c:v>
                </c:pt>
                <c:pt idx="2763">
                  <c:v>481.09</c:v>
                </c:pt>
                <c:pt idx="2764">
                  <c:v>481.26</c:v>
                </c:pt>
                <c:pt idx="2765">
                  <c:v>481.42</c:v>
                </c:pt>
                <c:pt idx="2766">
                  <c:v>481.59</c:v>
                </c:pt>
                <c:pt idx="2767">
                  <c:v>481.75</c:v>
                </c:pt>
                <c:pt idx="2768">
                  <c:v>481.92</c:v>
                </c:pt>
                <c:pt idx="2769">
                  <c:v>482.08</c:v>
                </c:pt>
                <c:pt idx="2770">
                  <c:v>482.25</c:v>
                </c:pt>
                <c:pt idx="2771">
                  <c:v>482.42</c:v>
                </c:pt>
                <c:pt idx="2772">
                  <c:v>482.58</c:v>
                </c:pt>
                <c:pt idx="2773">
                  <c:v>482.75</c:v>
                </c:pt>
                <c:pt idx="2774">
                  <c:v>482.91</c:v>
                </c:pt>
                <c:pt idx="2775">
                  <c:v>483.08</c:v>
                </c:pt>
                <c:pt idx="2776">
                  <c:v>483.24</c:v>
                </c:pt>
                <c:pt idx="2777">
                  <c:v>483.41</c:v>
                </c:pt>
                <c:pt idx="2778">
                  <c:v>483.58</c:v>
                </c:pt>
                <c:pt idx="2779">
                  <c:v>483.74</c:v>
                </c:pt>
                <c:pt idx="2780">
                  <c:v>483.91</c:v>
                </c:pt>
                <c:pt idx="2781">
                  <c:v>484.07</c:v>
                </c:pt>
                <c:pt idx="2782">
                  <c:v>484.24</c:v>
                </c:pt>
                <c:pt idx="2783">
                  <c:v>484.41</c:v>
                </c:pt>
                <c:pt idx="2784">
                  <c:v>484.57</c:v>
                </c:pt>
                <c:pt idx="2785">
                  <c:v>484.74</c:v>
                </c:pt>
                <c:pt idx="2786">
                  <c:v>484.9</c:v>
                </c:pt>
                <c:pt idx="2787">
                  <c:v>485.07</c:v>
                </c:pt>
                <c:pt idx="2788">
                  <c:v>485.23</c:v>
                </c:pt>
                <c:pt idx="2789">
                  <c:v>485.4</c:v>
                </c:pt>
                <c:pt idx="2790">
                  <c:v>485.57</c:v>
                </c:pt>
                <c:pt idx="2791">
                  <c:v>485.73</c:v>
                </c:pt>
                <c:pt idx="2792">
                  <c:v>485.9</c:v>
                </c:pt>
                <c:pt idx="2793">
                  <c:v>486.06</c:v>
                </c:pt>
                <c:pt idx="2794">
                  <c:v>486.23</c:v>
                </c:pt>
                <c:pt idx="2795">
                  <c:v>486.39</c:v>
                </c:pt>
                <c:pt idx="2796">
                  <c:v>486.56</c:v>
                </c:pt>
                <c:pt idx="2797">
                  <c:v>486.73</c:v>
                </c:pt>
                <c:pt idx="2798">
                  <c:v>486.89</c:v>
                </c:pt>
                <c:pt idx="2799">
                  <c:v>487.06</c:v>
                </c:pt>
                <c:pt idx="2800">
                  <c:v>487.22</c:v>
                </c:pt>
                <c:pt idx="2801">
                  <c:v>487.39</c:v>
                </c:pt>
                <c:pt idx="2802">
                  <c:v>487.56</c:v>
                </c:pt>
                <c:pt idx="2803">
                  <c:v>487.72</c:v>
                </c:pt>
                <c:pt idx="2804">
                  <c:v>487.89</c:v>
                </c:pt>
                <c:pt idx="2805">
                  <c:v>488.05</c:v>
                </c:pt>
                <c:pt idx="2806">
                  <c:v>488.22</c:v>
                </c:pt>
                <c:pt idx="2807">
                  <c:v>488.38</c:v>
                </c:pt>
                <c:pt idx="2808">
                  <c:v>488.55</c:v>
                </c:pt>
                <c:pt idx="2809">
                  <c:v>488.72</c:v>
                </c:pt>
                <c:pt idx="2810">
                  <c:v>488.88</c:v>
                </c:pt>
                <c:pt idx="2811">
                  <c:v>489.05</c:v>
                </c:pt>
                <c:pt idx="2812">
                  <c:v>489.21</c:v>
                </c:pt>
                <c:pt idx="2813">
                  <c:v>489.38</c:v>
                </c:pt>
                <c:pt idx="2814">
                  <c:v>489.54</c:v>
                </c:pt>
                <c:pt idx="2815">
                  <c:v>489.71</c:v>
                </c:pt>
                <c:pt idx="2816">
                  <c:v>489.87</c:v>
                </c:pt>
                <c:pt idx="2817">
                  <c:v>490.04</c:v>
                </c:pt>
                <c:pt idx="2818">
                  <c:v>490.21</c:v>
                </c:pt>
                <c:pt idx="2819">
                  <c:v>490.37</c:v>
                </c:pt>
                <c:pt idx="2820">
                  <c:v>490.54</c:v>
                </c:pt>
                <c:pt idx="2821">
                  <c:v>490.7</c:v>
                </c:pt>
                <c:pt idx="2822">
                  <c:v>490.87</c:v>
                </c:pt>
                <c:pt idx="2823">
                  <c:v>491.04</c:v>
                </c:pt>
                <c:pt idx="2824">
                  <c:v>491.2</c:v>
                </c:pt>
                <c:pt idx="2825">
                  <c:v>491.37</c:v>
                </c:pt>
                <c:pt idx="2826">
                  <c:v>491.53</c:v>
                </c:pt>
                <c:pt idx="2827">
                  <c:v>491.7</c:v>
                </c:pt>
                <c:pt idx="2828">
                  <c:v>491.87</c:v>
                </c:pt>
                <c:pt idx="2829">
                  <c:v>492.03</c:v>
                </c:pt>
                <c:pt idx="2830">
                  <c:v>492.2</c:v>
                </c:pt>
                <c:pt idx="2831">
                  <c:v>492.36</c:v>
                </c:pt>
                <c:pt idx="2832">
                  <c:v>492.53</c:v>
                </c:pt>
                <c:pt idx="2833">
                  <c:v>492.69</c:v>
                </c:pt>
                <c:pt idx="2834">
                  <c:v>492.86</c:v>
                </c:pt>
                <c:pt idx="2835">
                  <c:v>493.02</c:v>
                </c:pt>
                <c:pt idx="2836">
                  <c:v>493.19</c:v>
                </c:pt>
                <c:pt idx="2837">
                  <c:v>493.36</c:v>
                </c:pt>
                <c:pt idx="2838">
                  <c:v>493.52</c:v>
                </c:pt>
                <c:pt idx="2839">
                  <c:v>493.69</c:v>
                </c:pt>
                <c:pt idx="2840">
                  <c:v>493.85</c:v>
                </c:pt>
                <c:pt idx="2841">
                  <c:v>494.02</c:v>
                </c:pt>
                <c:pt idx="2842">
                  <c:v>494.18</c:v>
                </c:pt>
                <c:pt idx="2843">
                  <c:v>494.35</c:v>
                </c:pt>
                <c:pt idx="2844">
                  <c:v>494.52</c:v>
                </c:pt>
                <c:pt idx="2845">
                  <c:v>494.68</c:v>
                </c:pt>
                <c:pt idx="2846">
                  <c:v>494.85</c:v>
                </c:pt>
                <c:pt idx="2847">
                  <c:v>495.01</c:v>
                </c:pt>
                <c:pt idx="2848">
                  <c:v>495.18</c:v>
                </c:pt>
                <c:pt idx="2849">
                  <c:v>495.34</c:v>
                </c:pt>
                <c:pt idx="2850">
                  <c:v>495.51</c:v>
                </c:pt>
                <c:pt idx="2851">
                  <c:v>495.67</c:v>
                </c:pt>
                <c:pt idx="2852">
                  <c:v>495.84</c:v>
                </c:pt>
                <c:pt idx="2853">
                  <c:v>496.01</c:v>
                </c:pt>
                <c:pt idx="2854">
                  <c:v>496.17</c:v>
                </c:pt>
                <c:pt idx="2855">
                  <c:v>496.34</c:v>
                </c:pt>
                <c:pt idx="2856">
                  <c:v>496.5</c:v>
                </c:pt>
                <c:pt idx="2857">
                  <c:v>496.67</c:v>
                </c:pt>
                <c:pt idx="2858">
                  <c:v>496.83</c:v>
                </c:pt>
                <c:pt idx="2859">
                  <c:v>497</c:v>
                </c:pt>
                <c:pt idx="2860">
                  <c:v>497.17</c:v>
                </c:pt>
                <c:pt idx="2861">
                  <c:v>497.33</c:v>
                </c:pt>
                <c:pt idx="2862">
                  <c:v>497.5</c:v>
                </c:pt>
                <c:pt idx="2863">
                  <c:v>497.66</c:v>
                </c:pt>
                <c:pt idx="2864">
                  <c:v>497.83</c:v>
                </c:pt>
                <c:pt idx="2865">
                  <c:v>498</c:v>
                </c:pt>
                <c:pt idx="2866">
                  <c:v>498.16</c:v>
                </c:pt>
                <c:pt idx="2867">
                  <c:v>498.33</c:v>
                </c:pt>
                <c:pt idx="2868">
                  <c:v>498.49</c:v>
                </c:pt>
                <c:pt idx="2869">
                  <c:v>498.66</c:v>
                </c:pt>
                <c:pt idx="2870">
                  <c:v>498.82</c:v>
                </c:pt>
                <c:pt idx="2871">
                  <c:v>498.99</c:v>
                </c:pt>
                <c:pt idx="2872">
                  <c:v>499.16</c:v>
                </c:pt>
                <c:pt idx="2873">
                  <c:v>499.32</c:v>
                </c:pt>
                <c:pt idx="2874">
                  <c:v>499.49</c:v>
                </c:pt>
                <c:pt idx="2875">
                  <c:v>499.65</c:v>
                </c:pt>
                <c:pt idx="2876">
                  <c:v>499.82</c:v>
                </c:pt>
                <c:pt idx="2877">
                  <c:v>499.98</c:v>
                </c:pt>
                <c:pt idx="2878">
                  <c:v>500.15</c:v>
                </c:pt>
                <c:pt idx="2879">
                  <c:v>500.31</c:v>
                </c:pt>
                <c:pt idx="2880">
                  <c:v>500.48</c:v>
                </c:pt>
                <c:pt idx="2881">
                  <c:v>500.65</c:v>
                </c:pt>
                <c:pt idx="2882">
                  <c:v>500.81</c:v>
                </c:pt>
                <c:pt idx="2883">
                  <c:v>500.98</c:v>
                </c:pt>
                <c:pt idx="2884">
                  <c:v>501.14</c:v>
                </c:pt>
                <c:pt idx="2885">
                  <c:v>501.31</c:v>
                </c:pt>
                <c:pt idx="2886">
                  <c:v>501.47</c:v>
                </c:pt>
                <c:pt idx="2887">
                  <c:v>501.64</c:v>
                </c:pt>
                <c:pt idx="2888">
                  <c:v>501.8</c:v>
                </c:pt>
                <c:pt idx="2889">
                  <c:v>501.97</c:v>
                </c:pt>
                <c:pt idx="2890">
                  <c:v>502.13</c:v>
                </c:pt>
                <c:pt idx="2891">
                  <c:v>502.3</c:v>
                </c:pt>
                <c:pt idx="2892">
                  <c:v>502.46</c:v>
                </c:pt>
                <c:pt idx="2893">
                  <c:v>502.63</c:v>
                </c:pt>
                <c:pt idx="2894">
                  <c:v>502.79</c:v>
                </c:pt>
                <c:pt idx="2895">
                  <c:v>502.96</c:v>
                </c:pt>
                <c:pt idx="2896">
                  <c:v>503.12</c:v>
                </c:pt>
                <c:pt idx="2897">
                  <c:v>503.29</c:v>
                </c:pt>
                <c:pt idx="2898">
                  <c:v>503.46</c:v>
                </c:pt>
                <c:pt idx="2899">
                  <c:v>503.62</c:v>
                </c:pt>
                <c:pt idx="2900">
                  <c:v>503.79</c:v>
                </c:pt>
                <c:pt idx="2901">
                  <c:v>503.95</c:v>
                </c:pt>
                <c:pt idx="2902">
                  <c:v>504.12</c:v>
                </c:pt>
                <c:pt idx="2903">
                  <c:v>504.28</c:v>
                </c:pt>
                <c:pt idx="2904">
                  <c:v>504.45</c:v>
                </c:pt>
                <c:pt idx="2905">
                  <c:v>504.62</c:v>
                </c:pt>
                <c:pt idx="2906">
                  <c:v>504.78</c:v>
                </c:pt>
                <c:pt idx="2907">
                  <c:v>504.95</c:v>
                </c:pt>
                <c:pt idx="2908">
                  <c:v>505.11</c:v>
                </c:pt>
                <c:pt idx="2909">
                  <c:v>505.28</c:v>
                </c:pt>
                <c:pt idx="2910">
                  <c:v>505.44</c:v>
                </c:pt>
                <c:pt idx="2911">
                  <c:v>505.61</c:v>
                </c:pt>
                <c:pt idx="2912">
                  <c:v>505.77</c:v>
                </c:pt>
                <c:pt idx="2913">
                  <c:v>505.94</c:v>
                </c:pt>
                <c:pt idx="2914">
                  <c:v>506.1</c:v>
                </c:pt>
                <c:pt idx="2915">
                  <c:v>506.27</c:v>
                </c:pt>
                <c:pt idx="2916">
                  <c:v>506.43</c:v>
                </c:pt>
                <c:pt idx="2917">
                  <c:v>506.6</c:v>
                </c:pt>
                <c:pt idx="2918">
                  <c:v>506.76</c:v>
                </c:pt>
                <c:pt idx="2919">
                  <c:v>506.93</c:v>
                </c:pt>
                <c:pt idx="2920">
                  <c:v>507.09</c:v>
                </c:pt>
                <c:pt idx="2921">
                  <c:v>507.26</c:v>
                </c:pt>
                <c:pt idx="2922">
                  <c:v>507.42</c:v>
                </c:pt>
                <c:pt idx="2923">
                  <c:v>507.59</c:v>
                </c:pt>
                <c:pt idx="2924">
                  <c:v>507.75</c:v>
                </c:pt>
                <c:pt idx="2925">
                  <c:v>507.92</c:v>
                </c:pt>
                <c:pt idx="2926">
                  <c:v>508.08</c:v>
                </c:pt>
                <c:pt idx="2927">
                  <c:v>508.25</c:v>
                </c:pt>
                <c:pt idx="2928">
                  <c:v>508.41</c:v>
                </c:pt>
                <c:pt idx="2929">
                  <c:v>508.58</c:v>
                </c:pt>
                <c:pt idx="2930">
                  <c:v>508.74</c:v>
                </c:pt>
                <c:pt idx="2931">
                  <c:v>508.91</c:v>
                </c:pt>
                <c:pt idx="2932">
                  <c:v>509.08</c:v>
                </c:pt>
                <c:pt idx="2933">
                  <c:v>509.24</c:v>
                </c:pt>
                <c:pt idx="2934">
                  <c:v>509.41</c:v>
                </c:pt>
                <c:pt idx="2935">
                  <c:v>509.57</c:v>
                </c:pt>
                <c:pt idx="2936">
                  <c:v>509.74</c:v>
                </c:pt>
                <c:pt idx="2937">
                  <c:v>509.9</c:v>
                </c:pt>
                <c:pt idx="2938">
                  <c:v>510.07</c:v>
                </c:pt>
                <c:pt idx="2939">
                  <c:v>510.23</c:v>
                </c:pt>
                <c:pt idx="2940">
                  <c:v>510.4</c:v>
                </c:pt>
                <c:pt idx="2941">
                  <c:v>510.56</c:v>
                </c:pt>
                <c:pt idx="2942">
                  <c:v>510.73</c:v>
                </c:pt>
                <c:pt idx="2943">
                  <c:v>510.9</c:v>
                </c:pt>
                <c:pt idx="2944">
                  <c:v>511.06</c:v>
                </c:pt>
                <c:pt idx="2945">
                  <c:v>511.23</c:v>
                </c:pt>
                <c:pt idx="2946">
                  <c:v>511.39</c:v>
                </c:pt>
                <c:pt idx="2947">
                  <c:v>511.56</c:v>
                </c:pt>
                <c:pt idx="2948">
                  <c:v>511.72</c:v>
                </c:pt>
                <c:pt idx="2949">
                  <c:v>511.89</c:v>
                </c:pt>
                <c:pt idx="2950">
                  <c:v>512.04999999999995</c:v>
                </c:pt>
                <c:pt idx="2951">
                  <c:v>512.22</c:v>
                </c:pt>
                <c:pt idx="2952">
                  <c:v>512.38</c:v>
                </c:pt>
                <c:pt idx="2953">
                  <c:v>512.54999999999995</c:v>
                </c:pt>
                <c:pt idx="2954">
                  <c:v>512.71</c:v>
                </c:pt>
                <c:pt idx="2955">
                  <c:v>512.88</c:v>
                </c:pt>
                <c:pt idx="2956">
                  <c:v>513.04</c:v>
                </c:pt>
                <c:pt idx="2957">
                  <c:v>513.21</c:v>
                </c:pt>
                <c:pt idx="2958">
                  <c:v>513.38</c:v>
                </c:pt>
                <c:pt idx="2959">
                  <c:v>513.54</c:v>
                </c:pt>
                <c:pt idx="2960">
                  <c:v>513.71</c:v>
                </c:pt>
                <c:pt idx="2961">
                  <c:v>513.87</c:v>
                </c:pt>
                <c:pt idx="2962">
                  <c:v>514.04</c:v>
                </c:pt>
                <c:pt idx="2963">
                  <c:v>514.21</c:v>
                </c:pt>
                <c:pt idx="2964">
                  <c:v>514.37</c:v>
                </c:pt>
                <c:pt idx="2965">
                  <c:v>514.54</c:v>
                </c:pt>
                <c:pt idx="2966">
                  <c:v>514.70000000000005</c:v>
                </c:pt>
                <c:pt idx="2967">
                  <c:v>514.87</c:v>
                </c:pt>
                <c:pt idx="2968">
                  <c:v>515.03</c:v>
                </c:pt>
                <c:pt idx="2969">
                  <c:v>515.20000000000005</c:v>
                </c:pt>
                <c:pt idx="2970">
                  <c:v>515.37</c:v>
                </c:pt>
                <c:pt idx="2971">
                  <c:v>515.53</c:v>
                </c:pt>
                <c:pt idx="2972">
                  <c:v>515.70000000000005</c:v>
                </c:pt>
                <c:pt idx="2973">
                  <c:v>515.86</c:v>
                </c:pt>
                <c:pt idx="2974">
                  <c:v>516.03</c:v>
                </c:pt>
                <c:pt idx="2975">
                  <c:v>516.19000000000005</c:v>
                </c:pt>
                <c:pt idx="2976">
                  <c:v>516.36</c:v>
                </c:pt>
                <c:pt idx="2977">
                  <c:v>516.52</c:v>
                </c:pt>
                <c:pt idx="2978">
                  <c:v>516.69000000000005</c:v>
                </c:pt>
                <c:pt idx="2979">
                  <c:v>516.86</c:v>
                </c:pt>
                <c:pt idx="2980">
                  <c:v>517.02</c:v>
                </c:pt>
                <c:pt idx="2981">
                  <c:v>517.19000000000005</c:v>
                </c:pt>
                <c:pt idx="2982">
                  <c:v>517.35</c:v>
                </c:pt>
                <c:pt idx="2983">
                  <c:v>517.52</c:v>
                </c:pt>
                <c:pt idx="2984">
                  <c:v>517.69000000000005</c:v>
                </c:pt>
                <c:pt idx="2985">
                  <c:v>517.85</c:v>
                </c:pt>
                <c:pt idx="2986">
                  <c:v>518.02</c:v>
                </c:pt>
                <c:pt idx="2987">
                  <c:v>518.19000000000005</c:v>
                </c:pt>
                <c:pt idx="2988">
                  <c:v>518.35</c:v>
                </c:pt>
                <c:pt idx="2989">
                  <c:v>518.52</c:v>
                </c:pt>
                <c:pt idx="2990">
                  <c:v>518.67999999999995</c:v>
                </c:pt>
                <c:pt idx="2991">
                  <c:v>518.85</c:v>
                </c:pt>
                <c:pt idx="2992">
                  <c:v>519.02</c:v>
                </c:pt>
                <c:pt idx="2993">
                  <c:v>519.17999999999995</c:v>
                </c:pt>
                <c:pt idx="2994">
                  <c:v>519.35</c:v>
                </c:pt>
                <c:pt idx="2995">
                  <c:v>519.51</c:v>
                </c:pt>
                <c:pt idx="2996">
                  <c:v>519.67999999999995</c:v>
                </c:pt>
                <c:pt idx="2997">
                  <c:v>519.84</c:v>
                </c:pt>
                <c:pt idx="2998">
                  <c:v>520.01</c:v>
                </c:pt>
                <c:pt idx="2999">
                  <c:v>520.16999999999996</c:v>
                </c:pt>
                <c:pt idx="3000">
                  <c:v>520.34</c:v>
                </c:pt>
                <c:pt idx="3001">
                  <c:v>520.51</c:v>
                </c:pt>
                <c:pt idx="3002">
                  <c:v>520.66999999999996</c:v>
                </c:pt>
                <c:pt idx="3003">
                  <c:v>520.84</c:v>
                </c:pt>
                <c:pt idx="3004">
                  <c:v>521</c:v>
                </c:pt>
                <c:pt idx="3005">
                  <c:v>521.16999999999996</c:v>
                </c:pt>
                <c:pt idx="3006">
                  <c:v>521.33000000000004</c:v>
                </c:pt>
                <c:pt idx="3007">
                  <c:v>521.5</c:v>
                </c:pt>
                <c:pt idx="3008">
                  <c:v>521.66999999999996</c:v>
                </c:pt>
                <c:pt idx="3009">
                  <c:v>521.83000000000004</c:v>
                </c:pt>
                <c:pt idx="3010">
                  <c:v>522</c:v>
                </c:pt>
                <c:pt idx="3011">
                  <c:v>522.16</c:v>
                </c:pt>
                <c:pt idx="3012">
                  <c:v>522.33000000000004</c:v>
                </c:pt>
                <c:pt idx="3013">
                  <c:v>522.49</c:v>
                </c:pt>
                <c:pt idx="3014">
                  <c:v>522.66</c:v>
                </c:pt>
                <c:pt idx="3015">
                  <c:v>522.83000000000004</c:v>
                </c:pt>
                <c:pt idx="3016">
                  <c:v>522.99</c:v>
                </c:pt>
                <c:pt idx="3017">
                  <c:v>523.16</c:v>
                </c:pt>
                <c:pt idx="3018">
                  <c:v>523.32000000000005</c:v>
                </c:pt>
                <c:pt idx="3019">
                  <c:v>523.49</c:v>
                </c:pt>
                <c:pt idx="3020">
                  <c:v>523.65</c:v>
                </c:pt>
                <c:pt idx="3021">
                  <c:v>523.82000000000005</c:v>
                </c:pt>
                <c:pt idx="3022">
                  <c:v>523.99</c:v>
                </c:pt>
                <c:pt idx="3023">
                  <c:v>524.15</c:v>
                </c:pt>
                <c:pt idx="3024">
                  <c:v>524.32000000000005</c:v>
                </c:pt>
                <c:pt idx="3025">
                  <c:v>524.48</c:v>
                </c:pt>
                <c:pt idx="3026">
                  <c:v>524.65</c:v>
                </c:pt>
                <c:pt idx="3027">
                  <c:v>524.80999999999995</c:v>
                </c:pt>
                <c:pt idx="3028">
                  <c:v>524.98</c:v>
                </c:pt>
                <c:pt idx="3029">
                  <c:v>525.15</c:v>
                </c:pt>
                <c:pt idx="3030">
                  <c:v>525.30999999999995</c:v>
                </c:pt>
                <c:pt idx="3031">
                  <c:v>525.48</c:v>
                </c:pt>
                <c:pt idx="3032">
                  <c:v>525.64</c:v>
                </c:pt>
                <c:pt idx="3033">
                  <c:v>525.80999999999995</c:v>
                </c:pt>
                <c:pt idx="3034">
                  <c:v>525.97</c:v>
                </c:pt>
                <c:pt idx="3035">
                  <c:v>526.14</c:v>
                </c:pt>
                <c:pt idx="3036">
                  <c:v>526.30999999999995</c:v>
                </c:pt>
                <c:pt idx="3037">
                  <c:v>526.47</c:v>
                </c:pt>
                <c:pt idx="3038">
                  <c:v>526.64</c:v>
                </c:pt>
                <c:pt idx="3039">
                  <c:v>526.79999999999995</c:v>
                </c:pt>
                <c:pt idx="3040">
                  <c:v>526.97</c:v>
                </c:pt>
                <c:pt idx="3041">
                  <c:v>527.13</c:v>
                </c:pt>
                <c:pt idx="3042">
                  <c:v>527.29999999999995</c:v>
                </c:pt>
                <c:pt idx="3043">
                  <c:v>527.46</c:v>
                </c:pt>
                <c:pt idx="3044">
                  <c:v>527.63</c:v>
                </c:pt>
                <c:pt idx="3045">
                  <c:v>527.79</c:v>
                </c:pt>
                <c:pt idx="3046">
                  <c:v>527.96</c:v>
                </c:pt>
                <c:pt idx="3047">
                  <c:v>528.13</c:v>
                </c:pt>
                <c:pt idx="3048">
                  <c:v>528.29</c:v>
                </c:pt>
                <c:pt idx="3049">
                  <c:v>528.45000000000005</c:v>
                </c:pt>
                <c:pt idx="3050">
                  <c:v>528.62</c:v>
                </c:pt>
                <c:pt idx="3051">
                  <c:v>528.79</c:v>
                </c:pt>
                <c:pt idx="3052">
                  <c:v>528.95000000000005</c:v>
                </c:pt>
                <c:pt idx="3053">
                  <c:v>529.12</c:v>
                </c:pt>
                <c:pt idx="3054">
                  <c:v>529.28</c:v>
                </c:pt>
                <c:pt idx="3055">
                  <c:v>529.45000000000005</c:v>
                </c:pt>
                <c:pt idx="3056">
                  <c:v>529.62</c:v>
                </c:pt>
                <c:pt idx="3057">
                  <c:v>529.78</c:v>
                </c:pt>
                <c:pt idx="3058">
                  <c:v>529.95000000000005</c:v>
                </c:pt>
                <c:pt idx="3059">
                  <c:v>530.11</c:v>
                </c:pt>
                <c:pt idx="3060">
                  <c:v>530.28</c:v>
                </c:pt>
                <c:pt idx="3061">
                  <c:v>530.44000000000005</c:v>
                </c:pt>
                <c:pt idx="3062">
                  <c:v>530.61</c:v>
                </c:pt>
                <c:pt idx="3063">
                  <c:v>530.78</c:v>
                </c:pt>
                <c:pt idx="3064">
                  <c:v>530.94000000000005</c:v>
                </c:pt>
                <c:pt idx="3065">
                  <c:v>531.11</c:v>
                </c:pt>
                <c:pt idx="3066">
                  <c:v>531.27</c:v>
                </c:pt>
                <c:pt idx="3067">
                  <c:v>531.44000000000005</c:v>
                </c:pt>
                <c:pt idx="3068">
                  <c:v>531.6</c:v>
                </c:pt>
                <c:pt idx="3069">
                  <c:v>531.77</c:v>
                </c:pt>
                <c:pt idx="3070">
                  <c:v>531.92999999999995</c:v>
                </c:pt>
                <c:pt idx="3071">
                  <c:v>532.1</c:v>
                </c:pt>
                <c:pt idx="3072">
                  <c:v>532.27</c:v>
                </c:pt>
                <c:pt idx="3073">
                  <c:v>532.42999999999995</c:v>
                </c:pt>
                <c:pt idx="3074">
                  <c:v>532.6</c:v>
                </c:pt>
                <c:pt idx="3075">
                  <c:v>532.76</c:v>
                </c:pt>
                <c:pt idx="3076">
                  <c:v>532.92999999999995</c:v>
                </c:pt>
                <c:pt idx="3077">
                  <c:v>533.09</c:v>
                </c:pt>
                <c:pt idx="3078">
                  <c:v>533.26</c:v>
                </c:pt>
                <c:pt idx="3079">
                  <c:v>533.41999999999996</c:v>
                </c:pt>
                <c:pt idx="3080">
                  <c:v>533.59</c:v>
                </c:pt>
                <c:pt idx="3081">
                  <c:v>533.76</c:v>
                </c:pt>
                <c:pt idx="3082">
                  <c:v>533.91999999999996</c:v>
                </c:pt>
                <c:pt idx="3083">
                  <c:v>534.09</c:v>
                </c:pt>
                <c:pt idx="3084">
                  <c:v>534.25</c:v>
                </c:pt>
                <c:pt idx="3085">
                  <c:v>534.41999999999996</c:v>
                </c:pt>
                <c:pt idx="3086">
                  <c:v>534.58000000000004</c:v>
                </c:pt>
                <c:pt idx="3087">
                  <c:v>534.75</c:v>
                </c:pt>
                <c:pt idx="3088">
                  <c:v>534.91</c:v>
                </c:pt>
                <c:pt idx="3089">
                  <c:v>535.08000000000004</c:v>
                </c:pt>
                <c:pt idx="3090">
                  <c:v>535.25</c:v>
                </c:pt>
                <c:pt idx="3091">
                  <c:v>535.41</c:v>
                </c:pt>
                <c:pt idx="3092">
                  <c:v>535.58000000000004</c:v>
                </c:pt>
                <c:pt idx="3093">
                  <c:v>535.74</c:v>
                </c:pt>
                <c:pt idx="3094">
                  <c:v>535.91</c:v>
                </c:pt>
                <c:pt idx="3095">
                  <c:v>536.07000000000005</c:v>
                </c:pt>
                <c:pt idx="3096">
                  <c:v>536.24</c:v>
                </c:pt>
                <c:pt idx="3097">
                  <c:v>536.41</c:v>
                </c:pt>
                <c:pt idx="3098">
                  <c:v>536.57000000000005</c:v>
                </c:pt>
                <c:pt idx="3099">
                  <c:v>536.74</c:v>
                </c:pt>
                <c:pt idx="3100">
                  <c:v>536.9</c:v>
                </c:pt>
                <c:pt idx="3101">
                  <c:v>537.07000000000005</c:v>
                </c:pt>
                <c:pt idx="3102">
                  <c:v>537.24</c:v>
                </c:pt>
                <c:pt idx="3103">
                  <c:v>537.4</c:v>
                </c:pt>
                <c:pt idx="3104">
                  <c:v>537.57000000000005</c:v>
                </c:pt>
                <c:pt idx="3105">
                  <c:v>537.74</c:v>
                </c:pt>
                <c:pt idx="3106">
                  <c:v>537.9</c:v>
                </c:pt>
                <c:pt idx="3107">
                  <c:v>538.07000000000005</c:v>
                </c:pt>
                <c:pt idx="3108">
                  <c:v>538.23</c:v>
                </c:pt>
                <c:pt idx="3109">
                  <c:v>538.4</c:v>
                </c:pt>
                <c:pt idx="3110">
                  <c:v>538.57000000000005</c:v>
                </c:pt>
                <c:pt idx="3111">
                  <c:v>538.73</c:v>
                </c:pt>
                <c:pt idx="3112">
                  <c:v>538.9</c:v>
                </c:pt>
                <c:pt idx="3113">
                  <c:v>539.05999999999995</c:v>
                </c:pt>
                <c:pt idx="3114">
                  <c:v>539.23</c:v>
                </c:pt>
                <c:pt idx="3115">
                  <c:v>539.4</c:v>
                </c:pt>
                <c:pt idx="3116">
                  <c:v>539.55999999999995</c:v>
                </c:pt>
                <c:pt idx="3117">
                  <c:v>539.73</c:v>
                </c:pt>
                <c:pt idx="3118">
                  <c:v>539.89</c:v>
                </c:pt>
                <c:pt idx="3119">
                  <c:v>540.05999999999995</c:v>
                </c:pt>
                <c:pt idx="3120">
                  <c:v>540.22</c:v>
                </c:pt>
                <c:pt idx="3121">
                  <c:v>540.39</c:v>
                </c:pt>
                <c:pt idx="3122">
                  <c:v>540.54999999999995</c:v>
                </c:pt>
                <c:pt idx="3123">
                  <c:v>540.72</c:v>
                </c:pt>
                <c:pt idx="3124">
                  <c:v>540.88</c:v>
                </c:pt>
                <c:pt idx="3125">
                  <c:v>541.04999999999995</c:v>
                </c:pt>
                <c:pt idx="3126">
                  <c:v>541.21</c:v>
                </c:pt>
                <c:pt idx="3127">
                  <c:v>541.38</c:v>
                </c:pt>
                <c:pt idx="3128">
                  <c:v>541.54</c:v>
                </c:pt>
                <c:pt idx="3129">
                  <c:v>541.71</c:v>
                </c:pt>
                <c:pt idx="3130">
                  <c:v>541.87</c:v>
                </c:pt>
                <c:pt idx="3131">
                  <c:v>542.04</c:v>
                </c:pt>
                <c:pt idx="3132">
                  <c:v>542.21</c:v>
                </c:pt>
                <c:pt idx="3133">
                  <c:v>542.37</c:v>
                </c:pt>
                <c:pt idx="3134">
                  <c:v>542.54</c:v>
                </c:pt>
                <c:pt idx="3135">
                  <c:v>542.70000000000005</c:v>
                </c:pt>
                <c:pt idx="3136">
                  <c:v>542.87</c:v>
                </c:pt>
                <c:pt idx="3137">
                  <c:v>543.03</c:v>
                </c:pt>
                <c:pt idx="3138">
                  <c:v>543.20000000000005</c:v>
                </c:pt>
                <c:pt idx="3139">
                  <c:v>543.37</c:v>
                </c:pt>
                <c:pt idx="3140">
                  <c:v>543.53</c:v>
                </c:pt>
                <c:pt idx="3141">
                  <c:v>543.70000000000005</c:v>
                </c:pt>
                <c:pt idx="3142">
                  <c:v>543.86</c:v>
                </c:pt>
                <c:pt idx="3143">
                  <c:v>544.03</c:v>
                </c:pt>
                <c:pt idx="3144">
                  <c:v>544.19000000000005</c:v>
                </c:pt>
                <c:pt idx="3145">
                  <c:v>544.36</c:v>
                </c:pt>
                <c:pt idx="3146">
                  <c:v>544.53</c:v>
                </c:pt>
                <c:pt idx="3147">
                  <c:v>544.69000000000005</c:v>
                </c:pt>
                <c:pt idx="3148">
                  <c:v>544.86</c:v>
                </c:pt>
                <c:pt idx="3149">
                  <c:v>545.03</c:v>
                </c:pt>
                <c:pt idx="3150">
                  <c:v>545.19000000000005</c:v>
                </c:pt>
                <c:pt idx="3151">
                  <c:v>545.36</c:v>
                </c:pt>
                <c:pt idx="3152">
                  <c:v>545.52</c:v>
                </c:pt>
                <c:pt idx="3153">
                  <c:v>545.69000000000005</c:v>
                </c:pt>
                <c:pt idx="3154">
                  <c:v>545.86</c:v>
                </c:pt>
                <c:pt idx="3155">
                  <c:v>546.02</c:v>
                </c:pt>
                <c:pt idx="3156">
                  <c:v>546.19000000000005</c:v>
                </c:pt>
                <c:pt idx="3157">
                  <c:v>546.35</c:v>
                </c:pt>
                <c:pt idx="3158">
                  <c:v>546.52</c:v>
                </c:pt>
                <c:pt idx="3159">
                  <c:v>546.67999999999995</c:v>
                </c:pt>
                <c:pt idx="3160">
                  <c:v>546.85</c:v>
                </c:pt>
                <c:pt idx="3161">
                  <c:v>547.02</c:v>
                </c:pt>
                <c:pt idx="3162">
                  <c:v>547.17999999999995</c:v>
                </c:pt>
                <c:pt idx="3163">
                  <c:v>547.35</c:v>
                </c:pt>
                <c:pt idx="3164">
                  <c:v>547.52</c:v>
                </c:pt>
                <c:pt idx="3165">
                  <c:v>547.67999999999995</c:v>
                </c:pt>
                <c:pt idx="3166">
                  <c:v>547.85</c:v>
                </c:pt>
                <c:pt idx="3167">
                  <c:v>548.01</c:v>
                </c:pt>
                <c:pt idx="3168">
                  <c:v>548.17999999999995</c:v>
                </c:pt>
                <c:pt idx="3169">
                  <c:v>548.35</c:v>
                </c:pt>
                <c:pt idx="3170">
                  <c:v>548.51</c:v>
                </c:pt>
                <c:pt idx="3171">
                  <c:v>548.67999999999995</c:v>
                </c:pt>
                <c:pt idx="3172">
                  <c:v>548.85</c:v>
                </c:pt>
                <c:pt idx="3173">
                  <c:v>549.01</c:v>
                </c:pt>
                <c:pt idx="3174">
                  <c:v>549.17999999999995</c:v>
                </c:pt>
                <c:pt idx="3175">
                  <c:v>549.35</c:v>
                </c:pt>
                <c:pt idx="3176">
                  <c:v>549.51</c:v>
                </c:pt>
                <c:pt idx="3177">
                  <c:v>549.67999999999995</c:v>
                </c:pt>
                <c:pt idx="3178">
                  <c:v>549.85</c:v>
                </c:pt>
                <c:pt idx="3179">
                  <c:v>550.01</c:v>
                </c:pt>
                <c:pt idx="3180">
                  <c:v>550.17999999999995</c:v>
                </c:pt>
                <c:pt idx="3181">
                  <c:v>550.35</c:v>
                </c:pt>
                <c:pt idx="3182">
                  <c:v>550.52</c:v>
                </c:pt>
                <c:pt idx="3183">
                  <c:v>550.67999999999995</c:v>
                </c:pt>
                <c:pt idx="3184">
                  <c:v>550.85</c:v>
                </c:pt>
                <c:pt idx="3185">
                  <c:v>551.02</c:v>
                </c:pt>
                <c:pt idx="3186">
                  <c:v>551.17999999999995</c:v>
                </c:pt>
                <c:pt idx="3187">
                  <c:v>551.35</c:v>
                </c:pt>
                <c:pt idx="3188">
                  <c:v>551.52</c:v>
                </c:pt>
                <c:pt idx="3189">
                  <c:v>551.67999999999995</c:v>
                </c:pt>
                <c:pt idx="3190">
                  <c:v>551.85</c:v>
                </c:pt>
                <c:pt idx="3191">
                  <c:v>552.02</c:v>
                </c:pt>
                <c:pt idx="3192">
                  <c:v>552.17999999999995</c:v>
                </c:pt>
                <c:pt idx="3193">
                  <c:v>552.35</c:v>
                </c:pt>
                <c:pt idx="3194">
                  <c:v>552.52</c:v>
                </c:pt>
                <c:pt idx="3195">
                  <c:v>552.69000000000005</c:v>
                </c:pt>
                <c:pt idx="3196">
                  <c:v>552.85</c:v>
                </c:pt>
                <c:pt idx="3197">
                  <c:v>553.02</c:v>
                </c:pt>
                <c:pt idx="3198">
                  <c:v>553.19000000000005</c:v>
                </c:pt>
                <c:pt idx="3199">
                  <c:v>553.36</c:v>
                </c:pt>
                <c:pt idx="3200">
                  <c:v>553.52</c:v>
                </c:pt>
                <c:pt idx="3201">
                  <c:v>553.69000000000005</c:v>
                </c:pt>
                <c:pt idx="3202">
                  <c:v>553.86</c:v>
                </c:pt>
                <c:pt idx="3203">
                  <c:v>554.02</c:v>
                </c:pt>
                <c:pt idx="3204">
                  <c:v>554.19000000000005</c:v>
                </c:pt>
                <c:pt idx="3205">
                  <c:v>554.36</c:v>
                </c:pt>
                <c:pt idx="3206">
                  <c:v>554.52</c:v>
                </c:pt>
                <c:pt idx="3207">
                  <c:v>554.69000000000005</c:v>
                </c:pt>
                <c:pt idx="3208">
                  <c:v>554.86</c:v>
                </c:pt>
                <c:pt idx="3209">
                  <c:v>555.03</c:v>
                </c:pt>
                <c:pt idx="3210">
                  <c:v>555.19000000000005</c:v>
                </c:pt>
                <c:pt idx="3211">
                  <c:v>555.36</c:v>
                </c:pt>
                <c:pt idx="3212">
                  <c:v>555.53</c:v>
                </c:pt>
                <c:pt idx="3213">
                  <c:v>555.69000000000005</c:v>
                </c:pt>
                <c:pt idx="3214">
                  <c:v>555.86</c:v>
                </c:pt>
                <c:pt idx="3215">
                  <c:v>556.03</c:v>
                </c:pt>
                <c:pt idx="3216">
                  <c:v>556.19000000000005</c:v>
                </c:pt>
                <c:pt idx="3217">
                  <c:v>556.36</c:v>
                </c:pt>
                <c:pt idx="3218">
                  <c:v>556.53</c:v>
                </c:pt>
                <c:pt idx="3219">
                  <c:v>556.70000000000005</c:v>
                </c:pt>
                <c:pt idx="3220">
                  <c:v>556.86</c:v>
                </c:pt>
                <c:pt idx="3221">
                  <c:v>557.03</c:v>
                </c:pt>
                <c:pt idx="3222">
                  <c:v>557.20000000000005</c:v>
                </c:pt>
                <c:pt idx="3223">
                  <c:v>557.36</c:v>
                </c:pt>
                <c:pt idx="3224">
                  <c:v>557.53</c:v>
                </c:pt>
                <c:pt idx="3225">
                  <c:v>557.70000000000005</c:v>
                </c:pt>
                <c:pt idx="3226">
                  <c:v>557.86</c:v>
                </c:pt>
                <c:pt idx="3227">
                  <c:v>558.03</c:v>
                </c:pt>
                <c:pt idx="3228">
                  <c:v>558.20000000000005</c:v>
                </c:pt>
                <c:pt idx="3229">
                  <c:v>558.37</c:v>
                </c:pt>
                <c:pt idx="3230">
                  <c:v>558.53</c:v>
                </c:pt>
                <c:pt idx="3231">
                  <c:v>558.70000000000005</c:v>
                </c:pt>
                <c:pt idx="3232">
                  <c:v>558.87</c:v>
                </c:pt>
                <c:pt idx="3233">
                  <c:v>559.03</c:v>
                </c:pt>
                <c:pt idx="3234">
                  <c:v>559.20000000000005</c:v>
                </c:pt>
                <c:pt idx="3235">
                  <c:v>559.37</c:v>
                </c:pt>
                <c:pt idx="3236">
                  <c:v>559.53</c:v>
                </c:pt>
                <c:pt idx="3237">
                  <c:v>559.70000000000005</c:v>
                </c:pt>
                <c:pt idx="3238">
                  <c:v>559.87</c:v>
                </c:pt>
                <c:pt idx="3239">
                  <c:v>560.04</c:v>
                </c:pt>
                <c:pt idx="3240">
                  <c:v>560.20000000000005</c:v>
                </c:pt>
                <c:pt idx="3241">
                  <c:v>560.37</c:v>
                </c:pt>
                <c:pt idx="3242">
                  <c:v>560.54</c:v>
                </c:pt>
                <c:pt idx="3243">
                  <c:v>560.70000000000005</c:v>
                </c:pt>
                <c:pt idx="3244">
                  <c:v>560.87</c:v>
                </c:pt>
                <c:pt idx="3245">
                  <c:v>561.04</c:v>
                </c:pt>
                <c:pt idx="3246">
                  <c:v>561.21</c:v>
                </c:pt>
                <c:pt idx="3247">
                  <c:v>561.37</c:v>
                </c:pt>
                <c:pt idx="3248">
                  <c:v>561.54</c:v>
                </c:pt>
                <c:pt idx="3249">
                  <c:v>561.71</c:v>
                </c:pt>
                <c:pt idx="3250">
                  <c:v>561.87</c:v>
                </c:pt>
                <c:pt idx="3251">
                  <c:v>562.04</c:v>
                </c:pt>
                <c:pt idx="3252">
                  <c:v>562.21</c:v>
                </c:pt>
                <c:pt idx="3253">
                  <c:v>562.38</c:v>
                </c:pt>
                <c:pt idx="3254">
                  <c:v>562.54</c:v>
                </c:pt>
                <c:pt idx="3255">
                  <c:v>562.71</c:v>
                </c:pt>
                <c:pt idx="3256">
                  <c:v>562.88</c:v>
                </c:pt>
                <c:pt idx="3257">
                  <c:v>563.04999999999995</c:v>
                </c:pt>
                <c:pt idx="3258">
                  <c:v>563.21</c:v>
                </c:pt>
                <c:pt idx="3259">
                  <c:v>563.38</c:v>
                </c:pt>
                <c:pt idx="3260">
                  <c:v>563.54999999999995</c:v>
                </c:pt>
                <c:pt idx="3261">
                  <c:v>563.71</c:v>
                </c:pt>
                <c:pt idx="3262">
                  <c:v>563.88</c:v>
                </c:pt>
                <c:pt idx="3263">
                  <c:v>564.04999999999995</c:v>
                </c:pt>
                <c:pt idx="3264">
                  <c:v>564.22</c:v>
                </c:pt>
                <c:pt idx="3265">
                  <c:v>564.38</c:v>
                </c:pt>
                <c:pt idx="3266">
                  <c:v>564.54999999999995</c:v>
                </c:pt>
                <c:pt idx="3267">
                  <c:v>564.72</c:v>
                </c:pt>
                <c:pt idx="3268">
                  <c:v>564.88</c:v>
                </c:pt>
                <c:pt idx="3269">
                  <c:v>565.04999999999995</c:v>
                </c:pt>
                <c:pt idx="3270">
                  <c:v>565.22</c:v>
                </c:pt>
                <c:pt idx="3271">
                  <c:v>565.38</c:v>
                </c:pt>
                <c:pt idx="3272">
                  <c:v>565.54999999999995</c:v>
                </c:pt>
                <c:pt idx="3273">
                  <c:v>565.72</c:v>
                </c:pt>
                <c:pt idx="3274">
                  <c:v>565.89</c:v>
                </c:pt>
                <c:pt idx="3275">
                  <c:v>566.04999999999995</c:v>
                </c:pt>
                <c:pt idx="3276">
                  <c:v>566.22</c:v>
                </c:pt>
                <c:pt idx="3277">
                  <c:v>566.39</c:v>
                </c:pt>
                <c:pt idx="3278">
                  <c:v>566.55999999999995</c:v>
                </c:pt>
                <c:pt idx="3279">
                  <c:v>566.72</c:v>
                </c:pt>
                <c:pt idx="3280">
                  <c:v>566.89</c:v>
                </c:pt>
                <c:pt idx="3281">
                  <c:v>567.05999999999995</c:v>
                </c:pt>
                <c:pt idx="3282">
                  <c:v>567.22</c:v>
                </c:pt>
                <c:pt idx="3283">
                  <c:v>567.39</c:v>
                </c:pt>
                <c:pt idx="3284">
                  <c:v>567.55999999999995</c:v>
                </c:pt>
                <c:pt idx="3285">
                  <c:v>567.73</c:v>
                </c:pt>
                <c:pt idx="3286">
                  <c:v>567.89</c:v>
                </c:pt>
                <c:pt idx="3287">
                  <c:v>568.05999999999995</c:v>
                </c:pt>
                <c:pt idx="3288">
                  <c:v>568.23</c:v>
                </c:pt>
                <c:pt idx="3289">
                  <c:v>568.39</c:v>
                </c:pt>
                <c:pt idx="3290">
                  <c:v>568.55999999999995</c:v>
                </c:pt>
                <c:pt idx="3291">
                  <c:v>568.73</c:v>
                </c:pt>
                <c:pt idx="3292">
                  <c:v>568.9</c:v>
                </c:pt>
                <c:pt idx="3293">
                  <c:v>569.05999999999995</c:v>
                </c:pt>
                <c:pt idx="3294">
                  <c:v>569.23</c:v>
                </c:pt>
                <c:pt idx="3295">
                  <c:v>569.4</c:v>
                </c:pt>
                <c:pt idx="3296">
                  <c:v>569.55999999999995</c:v>
                </c:pt>
                <c:pt idx="3297">
                  <c:v>569.73</c:v>
                </c:pt>
                <c:pt idx="3298">
                  <c:v>569.9</c:v>
                </c:pt>
                <c:pt idx="3299">
                  <c:v>570.07000000000005</c:v>
                </c:pt>
                <c:pt idx="3300">
                  <c:v>570.23</c:v>
                </c:pt>
                <c:pt idx="3301">
                  <c:v>570.4</c:v>
                </c:pt>
                <c:pt idx="3302">
                  <c:v>570.57000000000005</c:v>
                </c:pt>
                <c:pt idx="3303">
                  <c:v>570.73</c:v>
                </c:pt>
                <c:pt idx="3304">
                  <c:v>570.9</c:v>
                </c:pt>
                <c:pt idx="3305">
                  <c:v>571.07000000000005</c:v>
                </c:pt>
                <c:pt idx="3306">
                  <c:v>571.23</c:v>
                </c:pt>
                <c:pt idx="3307">
                  <c:v>571.4</c:v>
                </c:pt>
                <c:pt idx="3308">
                  <c:v>571.57000000000005</c:v>
                </c:pt>
                <c:pt idx="3309">
                  <c:v>571.73</c:v>
                </c:pt>
                <c:pt idx="3310">
                  <c:v>571.9</c:v>
                </c:pt>
                <c:pt idx="3311">
                  <c:v>572.07000000000005</c:v>
                </c:pt>
                <c:pt idx="3312">
                  <c:v>572.23</c:v>
                </c:pt>
                <c:pt idx="3313">
                  <c:v>572.4</c:v>
                </c:pt>
                <c:pt idx="3314">
                  <c:v>572.57000000000005</c:v>
                </c:pt>
                <c:pt idx="3315">
                  <c:v>572.73</c:v>
                </c:pt>
                <c:pt idx="3316">
                  <c:v>572.9</c:v>
                </c:pt>
                <c:pt idx="3317">
                  <c:v>573.07000000000005</c:v>
                </c:pt>
                <c:pt idx="3318">
                  <c:v>573.23</c:v>
                </c:pt>
                <c:pt idx="3319">
                  <c:v>573.4</c:v>
                </c:pt>
                <c:pt idx="3320">
                  <c:v>573.57000000000005</c:v>
                </c:pt>
                <c:pt idx="3321">
                  <c:v>573.74</c:v>
                </c:pt>
                <c:pt idx="3322">
                  <c:v>573.9</c:v>
                </c:pt>
                <c:pt idx="3323">
                  <c:v>574.07000000000005</c:v>
                </c:pt>
                <c:pt idx="3324">
                  <c:v>574.24</c:v>
                </c:pt>
                <c:pt idx="3325">
                  <c:v>574.4</c:v>
                </c:pt>
                <c:pt idx="3326">
                  <c:v>574.57000000000005</c:v>
                </c:pt>
                <c:pt idx="3327">
                  <c:v>574.74</c:v>
                </c:pt>
                <c:pt idx="3328">
                  <c:v>574.9</c:v>
                </c:pt>
                <c:pt idx="3329">
                  <c:v>575.07000000000005</c:v>
                </c:pt>
                <c:pt idx="3330">
                  <c:v>575.24</c:v>
                </c:pt>
                <c:pt idx="3331">
                  <c:v>575.41</c:v>
                </c:pt>
                <c:pt idx="3332">
                  <c:v>575.57000000000005</c:v>
                </c:pt>
                <c:pt idx="3333">
                  <c:v>575.74</c:v>
                </c:pt>
                <c:pt idx="3334">
                  <c:v>575.91</c:v>
                </c:pt>
                <c:pt idx="3335">
                  <c:v>576.07000000000005</c:v>
                </c:pt>
                <c:pt idx="3336">
                  <c:v>576.24</c:v>
                </c:pt>
                <c:pt idx="3337">
                  <c:v>576.41</c:v>
                </c:pt>
                <c:pt idx="3338">
                  <c:v>576.57000000000005</c:v>
                </c:pt>
                <c:pt idx="3339">
                  <c:v>576.74</c:v>
                </c:pt>
                <c:pt idx="3340">
                  <c:v>576.91</c:v>
                </c:pt>
                <c:pt idx="3341">
                  <c:v>577.07000000000005</c:v>
                </c:pt>
                <c:pt idx="3342">
                  <c:v>577.24</c:v>
                </c:pt>
                <c:pt idx="3343">
                  <c:v>577.41</c:v>
                </c:pt>
                <c:pt idx="3344">
                  <c:v>577.57000000000005</c:v>
                </c:pt>
                <c:pt idx="3345">
                  <c:v>577.74</c:v>
                </c:pt>
                <c:pt idx="3346">
                  <c:v>577.91</c:v>
                </c:pt>
                <c:pt idx="3347">
                  <c:v>578.07000000000005</c:v>
                </c:pt>
                <c:pt idx="3348">
                  <c:v>578.24</c:v>
                </c:pt>
                <c:pt idx="3349">
                  <c:v>578.41</c:v>
                </c:pt>
                <c:pt idx="3350">
                  <c:v>578.57000000000005</c:v>
                </c:pt>
                <c:pt idx="3351">
                  <c:v>578.74</c:v>
                </c:pt>
                <c:pt idx="3352">
                  <c:v>578.91</c:v>
                </c:pt>
                <c:pt idx="3353">
                  <c:v>579.07000000000005</c:v>
                </c:pt>
                <c:pt idx="3354">
                  <c:v>579.24</c:v>
                </c:pt>
                <c:pt idx="3355">
                  <c:v>579.41</c:v>
                </c:pt>
                <c:pt idx="3356">
                  <c:v>579.57000000000005</c:v>
                </c:pt>
                <c:pt idx="3357">
                  <c:v>579.74</c:v>
                </c:pt>
                <c:pt idx="3358">
                  <c:v>579.9</c:v>
                </c:pt>
                <c:pt idx="3359">
                  <c:v>580.07000000000005</c:v>
                </c:pt>
                <c:pt idx="3360">
                  <c:v>580.24</c:v>
                </c:pt>
                <c:pt idx="3361">
                  <c:v>580.41</c:v>
                </c:pt>
                <c:pt idx="3362">
                  <c:v>580.57000000000005</c:v>
                </c:pt>
                <c:pt idx="3363">
                  <c:v>580.74</c:v>
                </c:pt>
                <c:pt idx="3364">
                  <c:v>580.91</c:v>
                </c:pt>
                <c:pt idx="3365">
                  <c:v>581.07000000000005</c:v>
                </c:pt>
                <c:pt idx="3366">
                  <c:v>581.24</c:v>
                </c:pt>
                <c:pt idx="3367">
                  <c:v>581.41</c:v>
                </c:pt>
                <c:pt idx="3368">
                  <c:v>581.57000000000005</c:v>
                </c:pt>
                <c:pt idx="3369">
                  <c:v>581.74</c:v>
                </c:pt>
                <c:pt idx="3370">
                  <c:v>581.91</c:v>
                </c:pt>
                <c:pt idx="3371">
                  <c:v>582.07000000000005</c:v>
                </c:pt>
                <c:pt idx="3372">
                  <c:v>582.24</c:v>
                </c:pt>
                <c:pt idx="3373">
                  <c:v>582.41</c:v>
                </c:pt>
                <c:pt idx="3374">
                  <c:v>582.57000000000005</c:v>
                </c:pt>
                <c:pt idx="3375">
                  <c:v>582.74</c:v>
                </c:pt>
                <c:pt idx="3376">
                  <c:v>582.91</c:v>
                </c:pt>
                <c:pt idx="3377">
                  <c:v>583.07000000000005</c:v>
                </c:pt>
                <c:pt idx="3378">
                  <c:v>583.24</c:v>
                </c:pt>
                <c:pt idx="3379">
                  <c:v>583.4</c:v>
                </c:pt>
                <c:pt idx="3380">
                  <c:v>583.57000000000005</c:v>
                </c:pt>
                <c:pt idx="3381">
                  <c:v>583.74</c:v>
                </c:pt>
                <c:pt idx="3382">
                  <c:v>583.9</c:v>
                </c:pt>
                <c:pt idx="3383">
                  <c:v>584.07000000000005</c:v>
                </c:pt>
                <c:pt idx="3384">
                  <c:v>584.24</c:v>
                </c:pt>
                <c:pt idx="3385">
                  <c:v>584.4</c:v>
                </c:pt>
                <c:pt idx="3386">
                  <c:v>584.57000000000005</c:v>
                </c:pt>
                <c:pt idx="3387">
                  <c:v>584.74</c:v>
                </c:pt>
                <c:pt idx="3388">
                  <c:v>584.9</c:v>
                </c:pt>
                <c:pt idx="3389">
                  <c:v>585.07000000000005</c:v>
                </c:pt>
                <c:pt idx="3390">
                  <c:v>585.24</c:v>
                </c:pt>
                <c:pt idx="3391">
                  <c:v>585.4</c:v>
                </c:pt>
                <c:pt idx="3392">
                  <c:v>585.57000000000005</c:v>
                </c:pt>
                <c:pt idx="3393">
                  <c:v>585.74</c:v>
                </c:pt>
                <c:pt idx="3394">
                  <c:v>585.91</c:v>
                </c:pt>
                <c:pt idx="3395">
                  <c:v>586.07000000000005</c:v>
                </c:pt>
                <c:pt idx="3396">
                  <c:v>586.24</c:v>
                </c:pt>
                <c:pt idx="3397">
                  <c:v>586.41</c:v>
                </c:pt>
                <c:pt idx="3398">
                  <c:v>586.57000000000005</c:v>
                </c:pt>
                <c:pt idx="3399">
                  <c:v>586.74</c:v>
                </c:pt>
                <c:pt idx="3400">
                  <c:v>586.91</c:v>
                </c:pt>
                <c:pt idx="3401">
                  <c:v>587.07000000000005</c:v>
                </c:pt>
                <c:pt idx="3402">
                  <c:v>587.24</c:v>
                </c:pt>
                <c:pt idx="3403">
                  <c:v>587.41</c:v>
                </c:pt>
                <c:pt idx="3404">
                  <c:v>587.57000000000005</c:v>
                </c:pt>
                <c:pt idx="3405">
                  <c:v>587.74</c:v>
                </c:pt>
                <c:pt idx="3406">
                  <c:v>587.91</c:v>
                </c:pt>
                <c:pt idx="3407">
                  <c:v>588.07000000000005</c:v>
                </c:pt>
                <c:pt idx="3408">
                  <c:v>588.24</c:v>
                </c:pt>
                <c:pt idx="3409">
                  <c:v>588.41</c:v>
                </c:pt>
                <c:pt idx="3410">
                  <c:v>588.57000000000005</c:v>
                </c:pt>
                <c:pt idx="3411">
                  <c:v>588.74</c:v>
                </c:pt>
                <c:pt idx="3412">
                  <c:v>588.91</c:v>
                </c:pt>
                <c:pt idx="3413">
                  <c:v>589.07000000000005</c:v>
                </c:pt>
                <c:pt idx="3414">
                  <c:v>589.24</c:v>
                </c:pt>
                <c:pt idx="3415">
                  <c:v>589.41</c:v>
                </c:pt>
                <c:pt idx="3416">
                  <c:v>589.57000000000005</c:v>
                </c:pt>
                <c:pt idx="3417">
                  <c:v>589.74</c:v>
                </c:pt>
                <c:pt idx="3418">
                  <c:v>589.91</c:v>
                </c:pt>
                <c:pt idx="3419">
                  <c:v>590.07000000000005</c:v>
                </c:pt>
                <c:pt idx="3420">
                  <c:v>590.24</c:v>
                </c:pt>
                <c:pt idx="3421">
                  <c:v>590.41</c:v>
                </c:pt>
                <c:pt idx="3422">
                  <c:v>590.58000000000004</c:v>
                </c:pt>
                <c:pt idx="3423">
                  <c:v>590.74</c:v>
                </c:pt>
                <c:pt idx="3424">
                  <c:v>590.91</c:v>
                </c:pt>
                <c:pt idx="3425">
                  <c:v>591.08000000000004</c:v>
                </c:pt>
                <c:pt idx="3426">
                  <c:v>591.24</c:v>
                </c:pt>
                <c:pt idx="3427">
                  <c:v>591.41</c:v>
                </c:pt>
                <c:pt idx="3428">
                  <c:v>591.58000000000004</c:v>
                </c:pt>
                <c:pt idx="3429">
                  <c:v>591.74</c:v>
                </c:pt>
                <c:pt idx="3430">
                  <c:v>591.91</c:v>
                </c:pt>
                <c:pt idx="3431">
                  <c:v>592.08000000000004</c:v>
                </c:pt>
                <c:pt idx="3432">
                  <c:v>592.24</c:v>
                </c:pt>
                <c:pt idx="3433">
                  <c:v>592.41</c:v>
                </c:pt>
                <c:pt idx="3434">
                  <c:v>592.57000000000005</c:v>
                </c:pt>
                <c:pt idx="3435">
                  <c:v>592.74</c:v>
                </c:pt>
                <c:pt idx="3436">
                  <c:v>592.91</c:v>
                </c:pt>
                <c:pt idx="3437">
                  <c:v>593.07000000000005</c:v>
                </c:pt>
                <c:pt idx="3438">
                  <c:v>593.24</c:v>
                </c:pt>
                <c:pt idx="3439">
                  <c:v>593.41</c:v>
                </c:pt>
                <c:pt idx="3440">
                  <c:v>593.57000000000005</c:v>
                </c:pt>
                <c:pt idx="3441">
                  <c:v>593.74</c:v>
                </c:pt>
                <c:pt idx="3442">
                  <c:v>593.91</c:v>
                </c:pt>
                <c:pt idx="3443">
                  <c:v>594.08000000000004</c:v>
                </c:pt>
                <c:pt idx="3444">
                  <c:v>594.24</c:v>
                </c:pt>
                <c:pt idx="3445">
                  <c:v>594.41</c:v>
                </c:pt>
                <c:pt idx="3446">
                  <c:v>594.57000000000005</c:v>
                </c:pt>
                <c:pt idx="3447">
                  <c:v>594.74</c:v>
                </c:pt>
                <c:pt idx="3448">
                  <c:v>594.91</c:v>
                </c:pt>
                <c:pt idx="3449">
                  <c:v>595.07000000000005</c:v>
                </c:pt>
                <c:pt idx="3450">
                  <c:v>595.24</c:v>
                </c:pt>
                <c:pt idx="3451">
                  <c:v>595.41</c:v>
                </c:pt>
                <c:pt idx="3452">
                  <c:v>595.57000000000005</c:v>
                </c:pt>
                <c:pt idx="3453">
                  <c:v>595.74</c:v>
                </c:pt>
                <c:pt idx="3454">
                  <c:v>595.91</c:v>
                </c:pt>
                <c:pt idx="3455">
                  <c:v>596.07000000000005</c:v>
                </c:pt>
                <c:pt idx="3456">
                  <c:v>596.24</c:v>
                </c:pt>
                <c:pt idx="3457">
                  <c:v>596.41</c:v>
                </c:pt>
                <c:pt idx="3458">
                  <c:v>596.57000000000005</c:v>
                </c:pt>
                <c:pt idx="3459">
                  <c:v>596.74</c:v>
                </c:pt>
                <c:pt idx="3460">
                  <c:v>596.91</c:v>
                </c:pt>
                <c:pt idx="3461">
                  <c:v>597.07000000000005</c:v>
                </c:pt>
                <c:pt idx="3462">
                  <c:v>597.24</c:v>
                </c:pt>
                <c:pt idx="3463">
                  <c:v>597.4</c:v>
                </c:pt>
                <c:pt idx="3464">
                  <c:v>597.57000000000005</c:v>
                </c:pt>
                <c:pt idx="3465">
                  <c:v>597.74</c:v>
                </c:pt>
                <c:pt idx="3466">
                  <c:v>597.9</c:v>
                </c:pt>
                <c:pt idx="3467">
                  <c:v>598.07000000000005</c:v>
                </c:pt>
                <c:pt idx="3468">
                  <c:v>598.24</c:v>
                </c:pt>
                <c:pt idx="3469">
                  <c:v>598.4</c:v>
                </c:pt>
                <c:pt idx="3470">
                  <c:v>598.57000000000005</c:v>
                </c:pt>
                <c:pt idx="3471">
                  <c:v>598.74</c:v>
                </c:pt>
                <c:pt idx="3472">
                  <c:v>598.9</c:v>
                </c:pt>
                <c:pt idx="3473">
                  <c:v>599.07000000000005</c:v>
                </c:pt>
                <c:pt idx="3474">
                  <c:v>599.23</c:v>
                </c:pt>
                <c:pt idx="3475">
                  <c:v>599.4</c:v>
                </c:pt>
                <c:pt idx="3476">
                  <c:v>599.57000000000005</c:v>
                </c:pt>
                <c:pt idx="3477">
                  <c:v>599.73</c:v>
                </c:pt>
                <c:pt idx="3478">
                  <c:v>599.9</c:v>
                </c:pt>
                <c:pt idx="3479">
                  <c:v>600.05999999999995</c:v>
                </c:pt>
                <c:pt idx="3480">
                  <c:v>600.23</c:v>
                </c:pt>
                <c:pt idx="3481">
                  <c:v>600.4</c:v>
                </c:pt>
                <c:pt idx="3482">
                  <c:v>600.55999999999995</c:v>
                </c:pt>
                <c:pt idx="3483">
                  <c:v>600.73</c:v>
                </c:pt>
                <c:pt idx="3484">
                  <c:v>600.9</c:v>
                </c:pt>
                <c:pt idx="3485">
                  <c:v>601.05999999999995</c:v>
                </c:pt>
                <c:pt idx="3486">
                  <c:v>601.23</c:v>
                </c:pt>
                <c:pt idx="3487">
                  <c:v>601.39</c:v>
                </c:pt>
                <c:pt idx="3488">
                  <c:v>601.55999999999995</c:v>
                </c:pt>
                <c:pt idx="3489">
                  <c:v>601.73</c:v>
                </c:pt>
                <c:pt idx="3490">
                  <c:v>601.89</c:v>
                </c:pt>
                <c:pt idx="3491">
                  <c:v>602.05999999999995</c:v>
                </c:pt>
                <c:pt idx="3492">
                  <c:v>602.22</c:v>
                </c:pt>
                <c:pt idx="3493">
                  <c:v>602.39</c:v>
                </c:pt>
                <c:pt idx="3494">
                  <c:v>602.55999999999995</c:v>
                </c:pt>
                <c:pt idx="3495">
                  <c:v>602.72</c:v>
                </c:pt>
                <c:pt idx="3496">
                  <c:v>602.89</c:v>
                </c:pt>
                <c:pt idx="3497">
                  <c:v>603.04999999999995</c:v>
                </c:pt>
                <c:pt idx="3498">
                  <c:v>603.22</c:v>
                </c:pt>
                <c:pt idx="3499">
                  <c:v>603.39</c:v>
                </c:pt>
                <c:pt idx="3500">
                  <c:v>603.54999999999995</c:v>
                </c:pt>
                <c:pt idx="3501">
                  <c:v>603.72</c:v>
                </c:pt>
                <c:pt idx="3502">
                  <c:v>603.89</c:v>
                </c:pt>
                <c:pt idx="3503">
                  <c:v>604.04999999999995</c:v>
                </c:pt>
                <c:pt idx="3504">
                  <c:v>604.22</c:v>
                </c:pt>
                <c:pt idx="3505">
                  <c:v>604.38</c:v>
                </c:pt>
                <c:pt idx="3506">
                  <c:v>604.54999999999995</c:v>
                </c:pt>
                <c:pt idx="3507">
                  <c:v>604.72</c:v>
                </c:pt>
                <c:pt idx="3508">
                  <c:v>604.88</c:v>
                </c:pt>
                <c:pt idx="3509">
                  <c:v>605.04999999999995</c:v>
                </c:pt>
                <c:pt idx="3510">
                  <c:v>605.21</c:v>
                </c:pt>
                <c:pt idx="3511">
                  <c:v>605.38</c:v>
                </c:pt>
                <c:pt idx="3512">
                  <c:v>605.54999999999995</c:v>
                </c:pt>
                <c:pt idx="3513">
                  <c:v>605.71</c:v>
                </c:pt>
                <c:pt idx="3514">
                  <c:v>605.88</c:v>
                </c:pt>
                <c:pt idx="3515">
                  <c:v>606.04</c:v>
                </c:pt>
                <c:pt idx="3516">
                  <c:v>606.21</c:v>
                </c:pt>
                <c:pt idx="3517">
                  <c:v>606.38</c:v>
                </c:pt>
                <c:pt idx="3518">
                  <c:v>606.54</c:v>
                </c:pt>
                <c:pt idx="3519">
                  <c:v>606.71</c:v>
                </c:pt>
                <c:pt idx="3520">
                  <c:v>606.87</c:v>
                </c:pt>
                <c:pt idx="3521">
                  <c:v>607.04</c:v>
                </c:pt>
                <c:pt idx="3522">
                  <c:v>607.21</c:v>
                </c:pt>
                <c:pt idx="3523">
                  <c:v>607.37</c:v>
                </c:pt>
                <c:pt idx="3524">
                  <c:v>607.54</c:v>
                </c:pt>
                <c:pt idx="3525">
                  <c:v>607.70000000000005</c:v>
                </c:pt>
                <c:pt idx="3526">
                  <c:v>607.87</c:v>
                </c:pt>
                <c:pt idx="3527">
                  <c:v>608.03</c:v>
                </c:pt>
                <c:pt idx="3528">
                  <c:v>608.20000000000005</c:v>
                </c:pt>
                <c:pt idx="3529">
                  <c:v>608.37</c:v>
                </c:pt>
                <c:pt idx="3530">
                  <c:v>608.53</c:v>
                </c:pt>
                <c:pt idx="3531">
                  <c:v>608.70000000000005</c:v>
                </c:pt>
                <c:pt idx="3532">
                  <c:v>608.86</c:v>
                </c:pt>
                <c:pt idx="3533">
                  <c:v>609.03</c:v>
                </c:pt>
                <c:pt idx="3534">
                  <c:v>609.20000000000005</c:v>
                </c:pt>
                <c:pt idx="3535">
                  <c:v>609.36</c:v>
                </c:pt>
                <c:pt idx="3536">
                  <c:v>609.53</c:v>
                </c:pt>
                <c:pt idx="3537">
                  <c:v>609.69000000000005</c:v>
                </c:pt>
                <c:pt idx="3538">
                  <c:v>609.86</c:v>
                </c:pt>
                <c:pt idx="3539">
                  <c:v>610.02</c:v>
                </c:pt>
                <c:pt idx="3540">
                  <c:v>610.19000000000005</c:v>
                </c:pt>
                <c:pt idx="3541">
                  <c:v>610.36</c:v>
                </c:pt>
                <c:pt idx="3542">
                  <c:v>610.52</c:v>
                </c:pt>
                <c:pt idx="3543">
                  <c:v>610.69000000000005</c:v>
                </c:pt>
                <c:pt idx="3544">
                  <c:v>610.85</c:v>
                </c:pt>
                <c:pt idx="3545">
                  <c:v>611.02</c:v>
                </c:pt>
                <c:pt idx="3546">
                  <c:v>611.17999999999995</c:v>
                </c:pt>
                <c:pt idx="3547">
                  <c:v>611.35</c:v>
                </c:pt>
                <c:pt idx="3548">
                  <c:v>611.52</c:v>
                </c:pt>
                <c:pt idx="3549">
                  <c:v>611.67999999999995</c:v>
                </c:pt>
                <c:pt idx="3550">
                  <c:v>611.85</c:v>
                </c:pt>
                <c:pt idx="3551">
                  <c:v>612.01</c:v>
                </c:pt>
                <c:pt idx="3552">
                  <c:v>612.17999999999995</c:v>
                </c:pt>
                <c:pt idx="3553">
                  <c:v>612.35</c:v>
                </c:pt>
                <c:pt idx="3554">
                  <c:v>612.51</c:v>
                </c:pt>
                <c:pt idx="3555">
                  <c:v>612.67999999999995</c:v>
                </c:pt>
                <c:pt idx="3556">
                  <c:v>612.84</c:v>
                </c:pt>
                <c:pt idx="3557">
                  <c:v>613.01</c:v>
                </c:pt>
                <c:pt idx="3558">
                  <c:v>613.16999999999996</c:v>
                </c:pt>
                <c:pt idx="3559">
                  <c:v>613.34</c:v>
                </c:pt>
                <c:pt idx="3560">
                  <c:v>613.51</c:v>
                </c:pt>
                <c:pt idx="3561">
                  <c:v>613.66999999999996</c:v>
                </c:pt>
                <c:pt idx="3562">
                  <c:v>613.84</c:v>
                </c:pt>
                <c:pt idx="3563">
                  <c:v>614</c:v>
                </c:pt>
                <c:pt idx="3564">
                  <c:v>614.16999999999996</c:v>
                </c:pt>
                <c:pt idx="3565">
                  <c:v>614.33000000000004</c:v>
                </c:pt>
                <c:pt idx="3566">
                  <c:v>614.5</c:v>
                </c:pt>
                <c:pt idx="3567">
                  <c:v>614.66</c:v>
                </c:pt>
                <c:pt idx="3568">
                  <c:v>614.83000000000004</c:v>
                </c:pt>
                <c:pt idx="3569">
                  <c:v>615</c:v>
                </c:pt>
                <c:pt idx="3570">
                  <c:v>615.16</c:v>
                </c:pt>
                <c:pt idx="3571">
                  <c:v>615.33000000000004</c:v>
                </c:pt>
                <c:pt idx="3572">
                  <c:v>615.49</c:v>
                </c:pt>
                <c:pt idx="3573">
                  <c:v>615.66</c:v>
                </c:pt>
                <c:pt idx="3574">
                  <c:v>615.82000000000005</c:v>
                </c:pt>
                <c:pt idx="3575">
                  <c:v>615.99</c:v>
                </c:pt>
                <c:pt idx="3576">
                  <c:v>616.16</c:v>
                </c:pt>
                <c:pt idx="3577">
                  <c:v>616.32000000000005</c:v>
                </c:pt>
                <c:pt idx="3578">
                  <c:v>616.49</c:v>
                </c:pt>
                <c:pt idx="3579">
                  <c:v>616.65</c:v>
                </c:pt>
                <c:pt idx="3580">
                  <c:v>616.82000000000005</c:v>
                </c:pt>
                <c:pt idx="3581">
                  <c:v>616.98</c:v>
                </c:pt>
                <c:pt idx="3582">
                  <c:v>617.15</c:v>
                </c:pt>
                <c:pt idx="3583">
                  <c:v>617.32000000000005</c:v>
                </c:pt>
                <c:pt idx="3584">
                  <c:v>617.48</c:v>
                </c:pt>
                <c:pt idx="3585">
                  <c:v>617.65</c:v>
                </c:pt>
                <c:pt idx="3586">
                  <c:v>617.80999999999995</c:v>
                </c:pt>
                <c:pt idx="3587">
                  <c:v>617.98</c:v>
                </c:pt>
                <c:pt idx="3588">
                  <c:v>618.14</c:v>
                </c:pt>
                <c:pt idx="3589">
                  <c:v>618.30999999999995</c:v>
                </c:pt>
                <c:pt idx="3590">
                  <c:v>618.47</c:v>
                </c:pt>
                <c:pt idx="3591">
                  <c:v>618.64</c:v>
                </c:pt>
                <c:pt idx="3592">
                  <c:v>618.79999999999995</c:v>
                </c:pt>
                <c:pt idx="3593">
                  <c:v>618.97</c:v>
                </c:pt>
                <c:pt idx="3594">
                  <c:v>619.14</c:v>
                </c:pt>
                <c:pt idx="3595">
                  <c:v>619.29999999999995</c:v>
                </c:pt>
                <c:pt idx="3596">
                  <c:v>619.47</c:v>
                </c:pt>
                <c:pt idx="3597">
                  <c:v>619.63</c:v>
                </c:pt>
                <c:pt idx="3598">
                  <c:v>619.79999999999995</c:v>
                </c:pt>
                <c:pt idx="3599">
                  <c:v>619.96</c:v>
                </c:pt>
                <c:pt idx="3600">
                  <c:v>620.13</c:v>
                </c:pt>
                <c:pt idx="3601">
                  <c:v>620.29999999999995</c:v>
                </c:pt>
                <c:pt idx="3602">
                  <c:v>620.46</c:v>
                </c:pt>
                <c:pt idx="3603">
                  <c:v>620.63</c:v>
                </c:pt>
                <c:pt idx="3604">
                  <c:v>620.79</c:v>
                </c:pt>
                <c:pt idx="3605">
                  <c:v>620.96</c:v>
                </c:pt>
                <c:pt idx="3606">
                  <c:v>621.12</c:v>
                </c:pt>
                <c:pt idx="3607">
                  <c:v>621.29</c:v>
                </c:pt>
                <c:pt idx="3608">
                  <c:v>621.46</c:v>
                </c:pt>
                <c:pt idx="3609">
                  <c:v>621.62</c:v>
                </c:pt>
                <c:pt idx="3610">
                  <c:v>621.79</c:v>
                </c:pt>
                <c:pt idx="3611">
                  <c:v>621.95000000000005</c:v>
                </c:pt>
                <c:pt idx="3612">
                  <c:v>622.12</c:v>
                </c:pt>
                <c:pt idx="3613">
                  <c:v>622.28</c:v>
                </c:pt>
                <c:pt idx="3614">
                  <c:v>622.45000000000005</c:v>
                </c:pt>
                <c:pt idx="3615">
                  <c:v>622.61</c:v>
                </c:pt>
                <c:pt idx="3616">
                  <c:v>622.78</c:v>
                </c:pt>
                <c:pt idx="3617">
                  <c:v>622.94000000000005</c:v>
                </c:pt>
                <c:pt idx="3618">
                  <c:v>623.11</c:v>
                </c:pt>
                <c:pt idx="3619">
                  <c:v>623.27</c:v>
                </c:pt>
                <c:pt idx="3620">
                  <c:v>623.44000000000005</c:v>
                </c:pt>
                <c:pt idx="3621">
                  <c:v>623.6</c:v>
                </c:pt>
                <c:pt idx="3622">
                  <c:v>623.77</c:v>
                </c:pt>
                <c:pt idx="3623">
                  <c:v>623.94000000000005</c:v>
                </c:pt>
                <c:pt idx="3624">
                  <c:v>624.1</c:v>
                </c:pt>
                <c:pt idx="3625">
                  <c:v>624.27</c:v>
                </c:pt>
                <c:pt idx="3626">
                  <c:v>624.42999999999995</c:v>
                </c:pt>
                <c:pt idx="3627">
                  <c:v>624.6</c:v>
                </c:pt>
                <c:pt idx="3628">
                  <c:v>624.76</c:v>
                </c:pt>
                <c:pt idx="3629">
                  <c:v>624.92999999999995</c:v>
                </c:pt>
                <c:pt idx="3630">
                  <c:v>625.09</c:v>
                </c:pt>
                <c:pt idx="3631">
                  <c:v>625.26</c:v>
                </c:pt>
                <c:pt idx="3632">
                  <c:v>625.41999999999996</c:v>
                </c:pt>
                <c:pt idx="3633">
                  <c:v>625.59</c:v>
                </c:pt>
                <c:pt idx="3634">
                  <c:v>625.76</c:v>
                </c:pt>
                <c:pt idx="3635">
                  <c:v>625.91999999999996</c:v>
                </c:pt>
                <c:pt idx="3636">
                  <c:v>626.09</c:v>
                </c:pt>
                <c:pt idx="3637">
                  <c:v>626.25</c:v>
                </c:pt>
                <c:pt idx="3638">
                  <c:v>626.41999999999996</c:v>
                </c:pt>
                <c:pt idx="3639">
                  <c:v>626.58000000000004</c:v>
                </c:pt>
                <c:pt idx="3640">
                  <c:v>626.75</c:v>
                </c:pt>
                <c:pt idx="3641">
                  <c:v>626.91</c:v>
                </c:pt>
                <c:pt idx="3642">
                  <c:v>627.08000000000004</c:v>
                </c:pt>
                <c:pt idx="3643">
                  <c:v>627.24</c:v>
                </c:pt>
                <c:pt idx="3644">
                  <c:v>627.41</c:v>
                </c:pt>
                <c:pt idx="3645">
                  <c:v>627.57000000000005</c:v>
                </c:pt>
                <c:pt idx="3646">
                  <c:v>627.74</c:v>
                </c:pt>
                <c:pt idx="3647">
                  <c:v>627.91</c:v>
                </c:pt>
                <c:pt idx="3648">
                  <c:v>628.07000000000005</c:v>
                </c:pt>
                <c:pt idx="3649">
                  <c:v>628.24</c:v>
                </c:pt>
                <c:pt idx="3650">
                  <c:v>628.4</c:v>
                </c:pt>
                <c:pt idx="3651">
                  <c:v>628.57000000000005</c:v>
                </c:pt>
                <c:pt idx="3652">
                  <c:v>628.73</c:v>
                </c:pt>
                <c:pt idx="3653">
                  <c:v>628.9</c:v>
                </c:pt>
                <c:pt idx="3654">
                  <c:v>629.05999999999995</c:v>
                </c:pt>
                <c:pt idx="3655">
                  <c:v>629.23</c:v>
                </c:pt>
                <c:pt idx="3656">
                  <c:v>629.39</c:v>
                </c:pt>
                <c:pt idx="3657">
                  <c:v>629.55999999999995</c:v>
                </c:pt>
                <c:pt idx="3658">
                  <c:v>629.73</c:v>
                </c:pt>
                <c:pt idx="3659">
                  <c:v>629.89</c:v>
                </c:pt>
                <c:pt idx="3660">
                  <c:v>630.05999999999995</c:v>
                </c:pt>
                <c:pt idx="3661">
                  <c:v>630.22</c:v>
                </c:pt>
                <c:pt idx="3662">
                  <c:v>630.39</c:v>
                </c:pt>
                <c:pt idx="3663">
                  <c:v>630.54999999999995</c:v>
                </c:pt>
                <c:pt idx="3664">
                  <c:v>630.72</c:v>
                </c:pt>
                <c:pt idx="3665">
                  <c:v>630.89</c:v>
                </c:pt>
                <c:pt idx="3666">
                  <c:v>631.04999999999995</c:v>
                </c:pt>
                <c:pt idx="3667">
                  <c:v>631.22</c:v>
                </c:pt>
                <c:pt idx="3668">
                  <c:v>631.38</c:v>
                </c:pt>
                <c:pt idx="3669">
                  <c:v>631.54999999999995</c:v>
                </c:pt>
                <c:pt idx="3670">
                  <c:v>631.71</c:v>
                </c:pt>
                <c:pt idx="3671">
                  <c:v>631.88</c:v>
                </c:pt>
                <c:pt idx="3672">
                  <c:v>632.04</c:v>
                </c:pt>
                <c:pt idx="3673">
                  <c:v>632.21</c:v>
                </c:pt>
                <c:pt idx="3674">
                  <c:v>632.37</c:v>
                </c:pt>
                <c:pt idx="3675">
                  <c:v>632.54</c:v>
                </c:pt>
                <c:pt idx="3676">
                  <c:v>632.70000000000005</c:v>
                </c:pt>
                <c:pt idx="3677">
                  <c:v>632.87</c:v>
                </c:pt>
                <c:pt idx="3678">
                  <c:v>633.03</c:v>
                </c:pt>
                <c:pt idx="3679">
                  <c:v>633.20000000000005</c:v>
                </c:pt>
                <c:pt idx="3680">
                  <c:v>633.36</c:v>
                </c:pt>
                <c:pt idx="3681">
                  <c:v>633.53</c:v>
                </c:pt>
                <c:pt idx="3682">
                  <c:v>633.70000000000005</c:v>
                </c:pt>
                <c:pt idx="3683">
                  <c:v>633.86</c:v>
                </c:pt>
                <c:pt idx="3684">
                  <c:v>634.03</c:v>
                </c:pt>
                <c:pt idx="3685">
                  <c:v>634.19000000000005</c:v>
                </c:pt>
                <c:pt idx="3686">
                  <c:v>634.36</c:v>
                </c:pt>
                <c:pt idx="3687">
                  <c:v>634.52</c:v>
                </c:pt>
                <c:pt idx="3688">
                  <c:v>634.69000000000005</c:v>
                </c:pt>
                <c:pt idx="3689">
                  <c:v>634.85</c:v>
                </c:pt>
                <c:pt idx="3690">
                  <c:v>635.02</c:v>
                </c:pt>
                <c:pt idx="3691">
                  <c:v>635.17999999999995</c:v>
                </c:pt>
                <c:pt idx="3692">
                  <c:v>635.35</c:v>
                </c:pt>
                <c:pt idx="3693">
                  <c:v>635.51</c:v>
                </c:pt>
                <c:pt idx="3694">
                  <c:v>635.67999999999995</c:v>
                </c:pt>
                <c:pt idx="3695">
                  <c:v>635.84</c:v>
                </c:pt>
                <c:pt idx="3696">
                  <c:v>636.01</c:v>
                </c:pt>
                <c:pt idx="3697">
                  <c:v>636.16999999999996</c:v>
                </c:pt>
                <c:pt idx="3698">
                  <c:v>636.34</c:v>
                </c:pt>
                <c:pt idx="3699">
                  <c:v>636.5</c:v>
                </c:pt>
                <c:pt idx="3700">
                  <c:v>636.66999999999996</c:v>
                </c:pt>
                <c:pt idx="3701">
                  <c:v>636.83000000000004</c:v>
                </c:pt>
                <c:pt idx="3702">
                  <c:v>637</c:v>
                </c:pt>
                <c:pt idx="3703">
                  <c:v>637.16</c:v>
                </c:pt>
                <c:pt idx="3704">
                  <c:v>637.33000000000004</c:v>
                </c:pt>
                <c:pt idx="3705">
                  <c:v>637.49</c:v>
                </c:pt>
                <c:pt idx="3706">
                  <c:v>637.66</c:v>
                </c:pt>
                <c:pt idx="3707">
                  <c:v>637.82000000000005</c:v>
                </c:pt>
                <c:pt idx="3708">
                  <c:v>637.99</c:v>
                </c:pt>
                <c:pt idx="3709">
                  <c:v>638.15</c:v>
                </c:pt>
                <c:pt idx="3710">
                  <c:v>638.32000000000005</c:v>
                </c:pt>
                <c:pt idx="3711">
                  <c:v>638.48</c:v>
                </c:pt>
                <c:pt idx="3712">
                  <c:v>638.65</c:v>
                </c:pt>
                <c:pt idx="3713">
                  <c:v>638.80999999999995</c:v>
                </c:pt>
                <c:pt idx="3714">
                  <c:v>638.98</c:v>
                </c:pt>
                <c:pt idx="3715">
                  <c:v>639.14</c:v>
                </c:pt>
                <c:pt idx="3716">
                  <c:v>639.30999999999995</c:v>
                </c:pt>
                <c:pt idx="3717">
                  <c:v>639.48</c:v>
                </c:pt>
                <c:pt idx="3718">
                  <c:v>639.64</c:v>
                </c:pt>
                <c:pt idx="3719">
                  <c:v>639.80999999999995</c:v>
                </c:pt>
                <c:pt idx="3720">
                  <c:v>639.97</c:v>
                </c:pt>
                <c:pt idx="3721">
                  <c:v>640.14</c:v>
                </c:pt>
                <c:pt idx="3722">
                  <c:v>640.29999999999995</c:v>
                </c:pt>
                <c:pt idx="3723">
                  <c:v>640.47</c:v>
                </c:pt>
                <c:pt idx="3724">
                  <c:v>640.63</c:v>
                </c:pt>
                <c:pt idx="3725">
                  <c:v>640.79999999999995</c:v>
                </c:pt>
                <c:pt idx="3726">
                  <c:v>640.96</c:v>
                </c:pt>
                <c:pt idx="3727">
                  <c:v>641.13</c:v>
                </c:pt>
                <c:pt idx="3728">
                  <c:v>641.29</c:v>
                </c:pt>
                <c:pt idx="3729">
                  <c:v>641.46</c:v>
                </c:pt>
                <c:pt idx="3730">
                  <c:v>641.62</c:v>
                </c:pt>
                <c:pt idx="3731">
                  <c:v>641.79</c:v>
                </c:pt>
                <c:pt idx="3732">
                  <c:v>641.95000000000005</c:v>
                </c:pt>
                <c:pt idx="3733">
                  <c:v>642.12</c:v>
                </c:pt>
                <c:pt idx="3734">
                  <c:v>642.28</c:v>
                </c:pt>
                <c:pt idx="3735">
                  <c:v>642.45000000000005</c:v>
                </c:pt>
                <c:pt idx="3736">
                  <c:v>642.61</c:v>
                </c:pt>
                <c:pt idx="3737">
                  <c:v>642.78</c:v>
                </c:pt>
                <c:pt idx="3738">
                  <c:v>642.94000000000005</c:v>
                </c:pt>
                <c:pt idx="3739">
                  <c:v>643.11</c:v>
                </c:pt>
                <c:pt idx="3740">
                  <c:v>643.27</c:v>
                </c:pt>
                <c:pt idx="3741">
                  <c:v>643.44000000000005</c:v>
                </c:pt>
                <c:pt idx="3742">
                  <c:v>643.6</c:v>
                </c:pt>
                <c:pt idx="3743">
                  <c:v>643.77</c:v>
                </c:pt>
                <c:pt idx="3744">
                  <c:v>643.92999999999995</c:v>
                </c:pt>
                <c:pt idx="3745">
                  <c:v>644.1</c:v>
                </c:pt>
                <c:pt idx="3746">
                  <c:v>644.26</c:v>
                </c:pt>
                <c:pt idx="3747">
                  <c:v>644.42999999999995</c:v>
                </c:pt>
                <c:pt idx="3748">
                  <c:v>644.59</c:v>
                </c:pt>
                <c:pt idx="3749">
                  <c:v>644.76</c:v>
                </c:pt>
                <c:pt idx="3750">
                  <c:v>644.91999999999996</c:v>
                </c:pt>
                <c:pt idx="3751">
                  <c:v>645.09</c:v>
                </c:pt>
                <c:pt idx="3752">
                  <c:v>645.25</c:v>
                </c:pt>
                <c:pt idx="3753">
                  <c:v>645.41999999999996</c:v>
                </c:pt>
                <c:pt idx="3754">
                  <c:v>645.58000000000004</c:v>
                </c:pt>
                <c:pt idx="3755">
                  <c:v>645.75</c:v>
                </c:pt>
                <c:pt idx="3756">
                  <c:v>645.91</c:v>
                </c:pt>
                <c:pt idx="3757">
                  <c:v>646.08000000000004</c:v>
                </c:pt>
                <c:pt idx="3758">
                  <c:v>646.24</c:v>
                </c:pt>
                <c:pt idx="3759">
                  <c:v>646.41</c:v>
                </c:pt>
                <c:pt idx="3760">
                  <c:v>646.57000000000005</c:v>
                </c:pt>
                <c:pt idx="3761">
                  <c:v>646.74</c:v>
                </c:pt>
                <c:pt idx="3762">
                  <c:v>646.91</c:v>
                </c:pt>
                <c:pt idx="3763">
                  <c:v>647.07000000000005</c:v>
                </c:pt>
                <c:pt idx="3764">
                  <c:v>647.24</c:v>
                </c:pt>
                <c:pt idx="3765">
                  <c:v>647.4</c:v>
                </c:pt>
                <c:pt idx="3766">
                  <c:v>647.57000000000005</c:v>
                </c:pt>
                <c:pt idx="3767">
                  <c:v>647.73</c:v>
                </c:pt>
                <c:pt idx="3768">
                  <c:v>647.9</c:v>
                </c:pt>
                <c:pt idx="3769">
                  <c:v>648.07000000000005</c:v>
                </c:pt>
                <c:pt idx="3770">
                  <c:v>648.23</c:v>
                </c:pt>
                <c:pt idx="3771">
                  <c:v>648.4</c:v>
                </c:pt>
                <c:pt idx="3772">
                  <c:v>648.57000000000005</c:v>
                </c:pt>
                <c:pt idx="3773">
                  <c:v>648.73</c:v>
                </c:pt>
                <c:pt idx="3774">
                  <c:v>648.9</c:v>
                </c:pt>
                <c:pt idx="3775">
                  <c:v>649.05999999999995</c:v>
                </c:pt>
                <c:pt idx="3776">
                  <c:v>649.23</c:v>
                </c:pt>
                <c:pt idx="3777">
                  <c:v>649.4</c:v>
                </c:pt>
                <c:pt idx="3778">
                  <c:v>649.55999999999995</c:v>
                </c:pt>
                <c:pt idx="3779">
                  <c:v>649.73</c:v>
                </c:pt>
                <c:pt idx="3780">
                  <c:v>649.9</c:v>
                </c:pt>
                <c:pt idx="3781">
                  <c:v>650.05999999999995</c:v>
                </c:pt>
                <c:pt idx="3782">
                  <c:v>650.23</c:v>
                </c:pt>
                <c:pt idx="3783">
                  <c:v>650.39</c:v>
                </c:pt>
                <c:pt idx="3784">
                  <c:v>650.55999999999995</c:v>
                </c:pt>
                <c:pt idx="3785">
                  <c:v>650.73</c:v>
                </c:pt>
                <c:pt idx="3786">
                  <c:v>650.89</c:v>
                </c:pt>
                <c:pt idx="3787">
                  <c:v>651.05999999999995</c:v>
                </c:pt>
                <c:pt idx="3788">
                  <c:v>651.23</c:v>
                </c:pt>
                <c:pt idx="3789">
                  <c:v>651.39</c:v>
                </c:pt>
                <c:pt idx="3790">
                  <c:v>651.55999999999995</c:v>
                </c:pt>
                <c:pt idx="3791">
                  <c:v>651.73</c:v>
                </c:pt>
                <c:pt idx="3792">
                  <c:v>651.89</c:v>
                </c:pt>
                <c:pt idx="3793">
                  <c:v>652.05999999999995</c:v>
                </c:pt>
                <c:pt idx="3794">
                  <c:v>652.23</c:v>
                </c:pt>
                <c:pt idx="3795">
                  <c:v>652.39</c:v>
                </c:pt>
                <c:pt idx="3796">
                  <c:v>652.55999999999995</c:v>
                </c:pt>
                <c:pt idx="3797">
                  <c:v>652.73</c:v>
                </c:pt>
                <c:pt idx="3798">
                  <c:v>652.89</c:v>
                </c:pt>
                <c:pt idx="3799">
                  <c:v>653.05999999999995</c:v>
                </c:pt>
                <c:pt idx="3800">
                  <c:v>653.23</c:v>
                </c:pt>
                <c:pt idx="3801">
                  <c:v>653.39</c:v>
                </c:pt>
                <c:pt idx="3802">
                  <c:v>653.55999999999995</c:v>
                </c:pt>
                <c:pt idx="3803">
                  <c:v>653.73</c:v>
                </c:pt>
                <c:pt idx="3804">
                  <c:v>653.9</c:v>
                </c:pt>
                <c:pt idx="3805">
                  <c:v>654.05999999999995</c:v>
                </c:pt>
                <c:pt idx="3806">
                  <c:v>654.23</c:v>
                </c:pt>
                <c:pt idx="3807">
                  <c:v>654.4</c:v>
                </c:pt>
                <c:pt idx="3808">
                  <c:v>654.55999999999995</c:v>
                </c:pt>
                <c:pt idx="3809">
                  <c:v>654.73</c:v>
                </c:pt>
                <c:pt idx="3810">
                  <c:v>654.9</c:v>
                </c:pt>
                <c:pt idx="3811">
                  <c:v>655.05999999999995</c:v>
                </c:pt>
                <c:pt idx="3812">
                  <c:v>655.23</c:v>
                </c:pt>
                <c:pt idx="3813">
                  <c:v>655.4</c:v>
                </c:pt>
                <c:pt idx="3814">
                  <c:v>655.56</c:v>
                </c:pt>
                <c:pt idx="3815">
                  <c:v>655.73</c:v>
                </c:pt>
                <c:pt idx="3816">
                  <c:v>655.9</c:v>
                </c:pt>
                <c:pt idx="3817">
                  <c:v>656.06</c:v>
                </c:pt>
                <c:pt idx="3818">
                  <c:v>656.23</c:v>
                </c:pt>
                <c:pt idx="3819">
                  <c:v>656.4</c:v>
                </c:pt>
                <c:pt idx="3820">
                  <c:v>656.57</c:v>
                </c:pt>
                <c:pt idx="3821">
                  <c:v>656.73</c:v>
                </c:pt>
                <c:pt idx="3822">
                  <c:v>656.9</c:v>
                </c:pt>
                <c:pt idx="3823">
                  <c:v>657.07</c:v>
                </c:pt>
                <c:pt idx="3824">
                  <c:v>657.24</c:v>
                </c:pt>
                <c:pt idx="3825">
                  <c:v>657.4</c:v>
                </c:pt>
                <c:pt idx="3826">
                  <c:v>657.57</c:v>
                </c:pt>
                <c:pt idx="3827">
                  <c:v>657.74</c:v>
                </c:pt>
                <c:pt idx="3828">
                  <c:v>657.9</c:v>
                </c:pt>
                <c:pt idx="3829">
                  <c:v>658.07</c:v>
                </c:pt>
                <c:pt idx="3830">
                  <c:v>658.24</c:v>
                </c:pt>
                <c:pt idx="3831">
                  <c:v>658.41</c:v>
                </c:pt>
                <c:pt idx="3832">
                  <c:v>658.57</c:v>
                </c:pt>
                <c:pt idx="3833">
                  <c:v>658.74</c:v>
                </c:pt>
                <c:pt idx="3834">
                  <c:v>658.91</c:v>
                </c:pt>
                <c:pt idx="3835">
                  <c:v>659.07</c:v>
                </c:pt>
                <c:pt idx="3836">
                  <c:v>659.24</c:v>
                </c:pt>
                <c:pt idx="3837">
                  <c:v>659.41</c:v>
                </c:pt>
                <c:pt idx="3838">
                  <c:v>659.58</c:v>
                </c:pt>
                <c:pt idx="3839">
                  <c:v>659.74</c:v>
                </c:pt>
                <c:pt idx="3840">
                  <c:v>659.91</c:v>
                </c:pt>
                <c:pt idx="3841">
                  <c:v>660.08</c:v>
                </c:pt>
                <c:pt idx="3842">
                  <c:v>660.24</c:v>
                </c:pt>
                <c:pt idx="3843">
                  <c:v>660.41</c:v>
                </c:pt>
                <c:pt idx="3844">
                  <c:v>660.58</c:v>
                </c:pt>
                <c:pt idx="3845">
                  <c:v>660.74</c:v>
                </c:pt>
                <c:pt idx="3846">
                  <c:v>660.91</c:v>
                </c:pt>
                <c:pt idx="3847">
                  <c:v>661.08</c:v>
                </c:pt>
                <c:pt idx="3848">
                  <c:v>661.25</c:v>
                </c:pt>
                <c:pt idx="3849">
                  <c:v>661.41</c:v>
                </c:pt>
                <c:pt idx="3850">
                  <c:v>661.58</c:v>
                </c:pt>
                <c:pt idx="3851">
                  <c:v>661.75</c:v>
                </c:pt>
                <c:pt idx="3852">
                  <c:v>661.92</c:v>
                </c:pt>
                <c:pt idx="3853">
                  <c:v>662.08</c:v>
                </c:pt>
                <c:pt idx="3854">
                  <c:v>662.25</c:v>
                </c:pt>
                <c:pt idx="3855">
                  <c:v>662.42</c:v>
                </c:pt>
                <c:pt idx="3856">
                  <c:v>662.59</c:v>
                </c:pt>
                <c:pt idx="3857">
                  <c:v>662.75</c:v>
                </c:pt>
                <c:pt idx="3858">
                  <c:v>662.92</c:v>
                </c:pt>
                <c:pt idx="3859">
                  <c:v>663.09</c:v>
                </c:pt>
                <c:pt idx="3860">
                  <c:v>663.26</c:v>
                </c:pt>
                <c:pt idx="3861">
                  <c:v>663.42</c:v>
                </c:pt>
                <c:pt idx="3862">
                  <c:v>663.59</c:v>
                </c:pt>
                <c:pt idx="3863">
                  <c:v>663.76</c:v>
                </c:pt>
                <c:pt idx="3864">
                  <c:v>663.93</c:v>
                </c:pt>
                <c:pt idx="3865">
                  <c:v>664.09</c:v>
                </c:pt>
                <c:pt idx="3866">
                  <c:v>664.26</c:v>
                </c:pt>
                <c:pt idx="3867">
                  <c:v>664.43</c:v>
                </c:pt>
                <c:pt idx="3868">
                  <c:v>664.59</c:v>
                </c:pt>
                <c:pt idx="3869">
                  <c:v>664.76</c:v>
                </c:pt>
                <c:pt idx="3870">
                  <c:v>664.93</c:v>
                </c:pt>
                <c:pt idx="3871">
                  <c:v>665.1</c:v>
                </c:pt>
                <c:pt idx="3872">
                  <c:v>665.26</c:v>
                </c:pt>
                <c:pt idx="3873">
                  <c:v>665.43</c:v>
                </c:pt>
                <c:pt idx="3874">
                  <c:v>665.6</c:v>
                </c:pt>
                <c:pt idx="3875">
                  <c:v>665.76</c:v>
                </c:pt>
                <c:pt idx="3876">
                  <c:v>665.93</c:v>
                </c:pt>
                <c:pt idx="3877">
                  <c:v>666.1</c:v>
                </c:pt>
                <c:pt idx="3878">
                  <c:v>666.27</c:v>
                </c:pt>
                <c:pt idx="3879">
                  <c:v>666.43</c:v>
                </c:pt>
                <c:pt idx="3880">
                  <c:v>666.6</c:v>
                </c:pt>
                <c:pt idx="3881">
                  <c:v>666.77</c:v>
                </c:pt>
                <c:pt idx="3882">
                  <c:v>666.93</c:v>
                </c:pt>
                <c:pt idx="3883">
                  <c:v>667.1</c:v>
                </c:pt>
                <c:pt idx="3884">
                  <c:v>667.27</c:v>
                </c:pt>
                <c:pt idx="3885">
                  <c:v>667.44</c:v>
                </c:pt>
                <c:pt idx="3886">
                  <c:v>667.6</c:v>
                </c:pt>
                <c:pt idx="3887">
                  <c:v>667.77</c:v>
                </c:pt>
                <c:pt idx="3888">
                  <c:v>667.94</c:v>
                </c:pt>
                <c:pt idx="3889">
                  <c:v>668.11</c:v>
                </c:pt>
                <c:pt idx="3890">
                  <c:v>668.27</c:v>
                </c:pt>
                <c:pt idx="3891">
                  <c:v>668.44</c:v>
                </c:pt>
                <c:pt idx="3892">
                  <c:v>668.61</c:v>
                </c:pt>
                <c:pt idx="3893">
                  <c:v>668.78</c:v>
                </c:pt>
                <c:pt idx="3894">
                  <c:v>668.94</c:v>
                </c:pt>
                <c:pt idx="3895">
                  <c:v>669.11</c:v>
                </c:pt>
                <c:pt idx="3896">
                  <c:v>669.28</c:v>
                </c:pt>
                <c:pt idx="3897">
                  <c:v>669.45</c:v>
                </c:pt>
                <c:pt idx="3898">
                  <c:v>669.61</c:v>
                </c:pt>
                <c:pt idx="3899">
                  <c:v>669.78</c:v>
                </c:pt>
                <c:pt idx="3900">
                  <c:v>669.95</c:v>
                </c:pt>
                <c:pt idx="3901">
                  <c:v>670.12</c:v>
                </c:pt>
                <c:pt idx="3902">
                  <c:v>670.28</c:v>
                </c:pt>
                <c:pt idx="3903">
                  <c:v>670.45</c:v>
                </c:pt>
                <c:pt idx="3904">
                  <c:v>670.62</c:v>
                </c:pt>
                <c:pt idx="3905">
                  <c:v>670.78</c:v>
                </c:pt>
                <c:pt idx="3906">
                  <c:v>670.95</c:v>
                </c:pt>
                <c:pt idx="3907">
                  <c:v>671.12</c:v>
                </c:pt>
                <c:pt idx="3908">
                  <c:v>671.29</c:v>
                </c:pt>
                <c:pt idx="3909">
                  <c:v>671.45</c:v>
                </c:pt>
                <c:pt idx="3910">
                  <c:v>671.62</c:v>
                </c:pt>
                <c:pt idx="3911">
                  <c:v>671.79</c:v>
                </c:pt>
                <c:pt idx="3912">
                  <c:v>671.96</c:v>
                </c:pt>
                <c:pt idx="3913">
                  <c:v>672.12</c:v>
                </c:pt>
                <c:pt idx="3914">
                  <c:v>672.29</c:v>
                </c:pt>
                <c:pt idx="3915">
                  <c:v>672.46</c:v>
                </c:pt>
                <c:pt idx="3916">
                  <c:v>672.63</c:v>
                </c:pt>
                <c:pt idx="3917">
                  <c:v>672.79</c:v>
                </c:pt>
                <c:pt idx="3918">
                  <c:v>672.96</c:v>
                </c:pt>
                <c:pt idx="3919">
                  <c:v>673.13</c:v>
                </c:pt>
                <c:pt idx="3920">
                  <c:v>673.3</c:v>
                </c:pt>
                <c:pt idx="3921">
                  <c:v>673.46</c:v>
                </c:pt>
                <c:pt idx="3922">
                  <c:v>673.63</c:v>
                </c:pt>
                <c:pt idx="3923">
                  <c:v>673.8</c:v>
                </c:pt>
                <c:pt idx="3924">
                  <c:v>673.96</c:v>
                </c:pt>
                <c:pt idx="3925">
                  <c:v>674.13</c:v>
                </c:pt>
                <c:pt idx="3926">
                  <c:v>674.3</c:v>
                </c:pt>
                <c:pt idx="3927">
                  <c:v>674.47</c:v>
                </c:pt>
                <c:pt idx="3928">
                  <c:v>674.63</c:v>
                </c:pt>
                <c:pt idx="3929">
                  <c:v>674.8</c:v>
                </c:pt>
                <c:pt idx="3930">
                  <c:v>674.97</c:v>
                </c:pt>
                <c:pt idx="3931">
                  <c:v>675.14</c:v>
                </c:pt>
                <c:pt idx="3932">
                  <c:v>675.3</c:v>
                </c:pt>
                <c:pt idx="3933">
                  <c:v>675.47</c:v>
                </c:pt>
                <c:pt idx="3934">
                  <c:v>675.64</c:v>
                </c:pt>
                <c:pt idx="3935">
                  <c:v>675.8</c:v>
                </c:pt>
                <c:pt idx="3936">
                  <c:v>675.97</c:v>
                </c:pt>
                <c:pt idx="3937">
                  <c:v>676.14</c:v>
                </c:pt>
                <c:pt idx="3938">
                  <c:v>676.31</c:v>
                </c:pt>
                <c:pt idx="3939">
                  <c:v>676.47</c:v>
                </c:pt>
                <c:pt idx="3940">
                  <c:v>676.64</c:v>
                </c:pt>
                <c:pt idx="3941">
                  <c:v>676.81</c:v>
                </c:pt>
                <c:pt idx="3942">
                  <c:v>676.98</c:v>
                </c:pt>
                <c:pt idx="3943">
                  <c:v>677.14</c:v>
                </c:pt>
                <c:pt idx="3944">
                  <c:v>677.31</c:v>
                </c:pt>
                <c:pt idx="3945">
                  <c:v>677.48</c:v>
                </c:pt>
                <c:pt idx="3946">
                  <c:v>677.65</c:v>
                </c:pt>
                <c:pt idx="3947">
                  <c:v>677.81</c:v>
                </c:pt>
                <c:pt idx="3948">
                  <c:v>677.98</c:v>
                </c:pt>
                <c:pt idx="3949">
                  <c:v>678.15</c:v>
                </c:pt>
                <c:pt idx="3950">
                  <c:v>678.32</c:v>
                </c:pt>
                <c:pt idx="3951">
                  <c:v>678.48</c:v>
                </c:pt>
                <c:pt idx="3952">
                  <c:v>678.65</c:v>
                </c:pt>
                <c:pt idx="3953">
                  <c:v>678.82</c:v>
                </c:pt>
                <c:pt idx="3954">
                  <c:v>678.99</c:v>
                </c:pt>
                <c:pt idx="3955">
                  <c:v>679.15</c:v>
                </c:pt>
                <c:pt idx="3956">
                  <c:v>679.32</c:v>
                </c:pt>
                <c:pt idx="3957">
                  <c:v>679.49</c:v>
                </c:pt>
                <c:pt idx="3958">
                  <c:v>679.66</c:v>
                </c:pt>
                <c:pt idx="3959">
                  <c:v>679.82</c:v>
                </c:pt>
                <c:pt idx="3960">
                  <c:v>679.99</c:v>
                </c:pt>
                <c:pt idx="3961">
                  <c:v>680.16</c:v>
                </c:pt>
                <c:pt idx="3962">
                  <c:v>680.32</c:v>
                </c:pt>
                <c:pt idx="3963">
                  <c:v>680.49</c:v>
                </c:pt>
                <c:pt idx="3964">
                  <c:v>680.66</c:v>
                </c:pt>
                <c:pt idx="3965">
                  <c:v>680.82</c:v>
                </c:pt>
                <c:pt idx="3966">
                  <c:v>680.99</c:v>
                </c:pt>
                <c:pt idx="3967">
                  <c:v>681.16</c:v>
                </c:pt>
                <c:pt idx="3968">
                  <c:v>681.33</c:v>
                </c:pt>
                <c:pt idx="3969">
                  <c:v>681.49</c:v>
                </c:pt>
                <c:pt idx="3970">
                  <c:v>681.66</c:v>
                </c:pt>
                <c:pt idx="3971">
                  <c:v>681.83</c:v>
                </c:pt>
                <c:pt idx="3972">
                  <c:v>682</c:v>
                </c:pt>
                <c:pt idx="3973">
                  <c:v>682.16</c:v>
                </c:pt>
                <c:pt idx="3974">
                  <c:v>682.33</c:v>
                </c:pt>
                <c:pt idx="3975">
                  <c:v>682.5</c:v>
                </c:pt>
                <c:pt idx="3976">
                  <c:v>682.66</c:v>
                </c:pt>
                <c:pt idx="3977">
                  <c:v>682.83</c:v>
                </c:pt>
                <c:pt idx="3978">
                  <c:v>683</c:v>
                </c:pt>
                <c:pt idx="3979">
                  <c:v>683.17</c:v>
                </c:pt>
                <c:pt idx="3980">
                  <c:v>683.33</c:v>
                </c:pt>
                <c:pt idx="3981">
                  <c:v>683.5</c:v>
                </c:pt>
                <c:pt idx="3982">
                  <c:v>683.67</c:v>
                </c:pt>
                <c:pt idx="3983">
                  <c:v>683.84</c:v>
                </c:pt>
                <c:pt idx="3984">
                  <c:v>684</c:v>
                </c:pt>
                <c:pt idx="3985">
                  <c:v>684.17</c:v>
                </c:pt>
                <c:pt idx="3986">
                  <c:v>684.34</c:v>
                </c:pt>
                <c:pt idx="3987">
                  <c:v>684.51</c:v>
                </c:pt>
                <c:pt idx="3988">
                  <c:v>684.67</c:v>
                </c:pt>
                <c:pt idx="3989">
                  <c:v>684.84</c:v>
                </c:pt>
                <c:pt idx="3990">
                  <c:v>685.01</c:v>
                </c:pt>
                <c:pt idx="3991">
                  <c:v>685.17</c:v>
                </c:pt>
                <c:pt idx="3992">
                  <c:v>685.34</c:v>
                </c:pt>
                <c:pt idx="3993">
                  <c:v>685.51</c:v>
                </c:pt>
                <c:pt idx="3994">
                  <c:v>685.68</c:v>
                </c:pt>
                <c:pt idx="3995">
                  <c:v>685.84</c:v>
                </c:pt>
                <c:pt idx="3996">
                  <c:v>686.01</c:v>
                </c:pt>
                <c:pt idx="3997">
                  <c:v>686.18</c:v>
                </c:pt>
                <c:pt idx="3998">
                  <c:v>686.34</c:v>
                </c:pt>
                <c:pt idx="3999">
                  <c:v>686.51</c:v>
                </c:pt>
                <c:pt idx="4000">
                  <c:v>686.68</c:v>
                </c:pt>
                <c:pt idx="4001">
                  <c:v>686.85</c:v>
                </c:pt>
                <c:pt idx="4002">
                  <c:v>687.01</c:v>
                </c:pt>
                <c:pt idx="4003">
                  <c:v>687.18</c:v>
                </c:pt>
                <c:pt idx="4004">
                  <c:v>687.35</c:v>
                </c:pt>
                <c:pt idx="4005">
                  <c:v>687.51</c:v>
                </c:pt>
                <c:pt idx="4006">
                  <c:v>687.68</c:v>
                </c:pt>
                <c:pt idx="4007">
                  <c:v>687.85</c:v>
                </c:pt>
                <c:pt idx="4008">
                  <c:v>688.02</c:v>
                </c:pt>
                <c:pt idx="4009">
                  <c:v>688.18</c:v>
                </c:pt>
                <c:pt idx="4010">
                  <c:v>688.35</c:v>
                </c:pt>
                <c:pt idx="4011">
                  <c:v>688.52</c:v>
                </c:pt>
                <c:pt idx="4012">
                  <c:v>688.68</c:v>
                </c:pt>
                <c:pt idx="4013">
                  <c:v>688.85</c:v>
                </c:pt>
                <c:pt idx="4014">
                  <c:v>689.02</c:v>
                </c:pt>
                <c:pt idx="4015">
                  <c:v>689.19</c:v>
                </c:pt>
                <c:pt idx="4016">
                  <c:v>689.35</c:v>
                </c:pt>
                <c:pt idx="4017">
                  <c:v>689.52</c:v>
                </c:pt>
                <c:pt idx="4018">
                  <c:v>689.69</c:v>
                </c:pt>
                <c:pt idx="4019">
                  <c:v>689.85</c:v>
                </c:pt>
                <c:pt idx="4020">
                  <c:v>690.02</c:v>
                </c:pt>
                <c:pt idx="4021">
                  <c:v>690.19</c:v>
                </c:pt>
                <c:pt idx="4022">
                  <c:v>690.36</c:v>
                </c:pt>
                <c:pt idx="4023">
                  <c:v>690.52</c:v>
                </c:pt>
                <c:pt idx="4024">
                  <c:v>690.69</c:v>
                </c:pt>
                <c:pt idx="4025">
                  <c:v>690.86</c:v>
                </c:pt>
                <c:pt idx="4026">
                  <c:v>691.02</c:v>
                </c:pt>
                <c:pt idx="4027">
                  <c:v>691.19</c:v>
                </c:pt>
                <c:pt idx="4028">
                  <c:v>691.36</c:v>
                </c:pt>
                <c:pt idx="4029">
                  <c:v>691.53</c:v>
                </c:pt>
                <c:pt idx="4030">
                  <c:v>691.69</c:v>
                </c:pt>
                <c:pt idx="4031">
                  <c:v>691.86</c:v>
                </c:pt>
                <c:pt idx="4032">
                  <c:v>692.03</c:v>
                </c:pt>
                <c:pt idx="4033">
                  <c:v>692.19</c:v>
                </c:pt>
                <c:pt idx="4034">
                  <c:v>692.36</c:v>
                </c:pt>
                <c:pt idx="4035">
                  <c:v>692.53</c:v>
                </c:pt>
                <c:pt idx="4036">
                  <c:v>692.7</c:v>
                </c:pt>
                <c:pt idx="4037">
                  <c:v>692.86</c:v>
                </c:pt>
                <c:pt idx="4038">
                  <c:v>693.03</c:v>
                </c:pt>
                <c:pt idx="4039">
                  <c:v>693.2</c:v>
                </c:pt>
                <c:pt idx="4040">
                  <c:v>693.37</c:v>
                </c:pt>
                <c:pt idx="4041">
                  <c:v>693.53</c:v>
                </c:pt>
                <c:pt idx="4042">
                  <c:v>693.7</c:v>
                </c:pt>
                <c:pt idx="4043">
                  <c:v>693.87</c:v>
                </c:pt>
                <c:pt idx="4044">
                  <c:v>694.04</c:v>
                </c:pt>
                <c:pt idx="4045">
                  <c:v>694.2</c:v>
                </c:pt>
                <c:pt idx="4046">
                  <c:v>694.37</c:v>
                </c:pt>
                <c:pt idx="4047">
                  <c:v>694.54</c:v>
                </c:pt>
                <c:pt idx="4048">
                  <c:v>694.7</c:v>
                </c:pt>
                <c:pt idx="4049">
                  <c:v>694.87</c:v>
                </c:pt>
                <c:pt idx="4050">
                  <c:v>695.04</c:v>
                </c:pt>
                <c:pt idx="4051">
                  <c:v>695.21</c:v>
                </c:pt>
                <c:pt idx="4052">
                  <c:v>695.37</c:v>
                </c:pt>
                <c:pt idx="4053">
                  <c:v>695.54</c:v>
                </c:pt>
                <c:pt idx="4054">
                  <c:v>695.71</c:v>
                </c:pt>
                <c:pt idx="4055">
                  <c:v>695.87</c:v>
                </c:pt>
                <c:pt idx="4056">
                  <c:v>696.04</c:v>
                </c:pt>
                <c:pt idx="4057">
                  <c:v>696.21</c:v>
                </c:pt>
                <c:pt idx="4058">
                  <c:v>696.38</c:v>
                </c:pt>
                <c:pt idx="4059">
                  <c:v>696.54</c:v>
                </c:pt>
                <c:pt idx="4060">
                  <c:v>696.71</c:v>
                </c:pt>
                <c:pt idx="4061">
                  <c:v>696.88</c:v>
                </c:pt>
                <c:pt idx="4062">
                  <c:v>697.04</c:v>
                </c:pt>
                <c:pt idx="4063">
                  <c:v>697.21</c:v>
                </c:pt>
                <c:pt idx="4064">
                  <c:v>697.38</c:v>
                </c:pt>
                <c:pt idx="4065">
                  <c:v>697.55</c:v>
                </c:pt>
                <c:pt idx="4066">
                  <c:v>697.71</c:v>
                </c:pt>
                <c:pt idx="4067">
                  <c:v>697.88</c:v>
                </c:pt>
                <c:pt idx="4068">
                  <c:v>698.05</c:v>
                </c:pt>
                <c:pt idx="4069">
                  <c:v>698.22</c:v>
                </c:pt>
                <c:pt idx="4070">
                  <c:v>698.38</c:v>
                </c:pt>
                <c:pt idx="4071">
                  <c:v>698.55</c:v>
                </c:pt>
                <c:pt idx="4072">
                  <c:v>698.72</c:v>
                </c:pt>
                <c:pt idx="4073">
                  <c:v>698.88</c:v>
                </c:pt>
                <c:pt idx="4074">
                  <c:v>699.05</c:v>
                </c:pt>
                <c:pt idx="4075">
                  <c:v>699.22</c:v>
                </c:pt>
                <c:pt idx="4076">
                  <c:v>699.39</c:v>
                </c:pt>
                <c:pt idx="4077">
                  <c:v>699.55</c:v>
                </c:pt>
                <c:pt idx="4078">
                  <c:v>699.72</c:v>
                </c:pt>
                <c:pt idx="4079">
                  <c:v>699.89</c:v>
                </c:pt>
                <c:pt idx="4080">
                  <c:v>700.05</c:v>
                </c:pt>
                <c:pt idx="4081">
                  <c:v>700.22</c:v>
                </c:pt>
                <c:pt idx="4082">
                  <c:v>700.39</c:v>
                </c:pt>
                <c:pt idx="4083">
                  <c:v>700.56</c:v>
                </c:pt>
                <c:pt idx="4084">
                  <c:v>700.72</c:v>
                </c:pt>
                <c:pt idx="4085">
                  <c:v>700.89</c:v>
                </c:pt>
                <c:pt idx="4086">
                  <c:v>701.06</c:v>
                </c:pt>
                <c:pt idx="4087">
                  <c:v>701.22</c:v>
                </c:pt>
                <c:pt idx="4088">
                  <c:v>701.39</c:v>
                </c:pt>
                <c:pt idx="4089">
                  <c:v>701.56</c:v>
                </c:pt>
                <c:pt idx="4090">
                  <c:v>701.73</c:v>
                </c:pt>
                <c:pt idx="4091">
                  <c:v>701.89</c:v>
                </c:pt>
                <c:pt idx="4092">
                  <c:v>702.06</c:v>
                </c:pt>
                <c:pt idx="4093">
                  <c:v>702.23</c:v>
                </c:pt>
                <c:pt idx="4094">
                  <c:v>702.39</c:v>
                </c:pt>
                <c:pt idx="4095">
                  <c:v>702.56</c:v>
                </c:pt>
                <c:pt idx="4096">
                  <c:v>702.73</c:v>
                </c:pt>
                <c:pt idx="4097">
                  <c:v>702.9</c:v>
                </c:pt>
                <c:pt idx="4098">
                  <c:v>703.06</c:v>
                </c:pt>
                <c:pt idx="4099">
                  <c:v>703.23</c:v>
                </c:pt>
                <c:pt idx="4100">
                  <c:v>703.4</c:v>
                </c:pt>
                <c:pt idx="4101">
                  <c:v>703.56</c:v>
                </c:pt>
                <c:pt idx="4102">
                  <c:v>703.73</c:v>
                </c:pt>
                <c:pt idx="4103">
                  <c:v>703.9</c:v>
                </c:pt>
                <c:pt idx="4104">
                  <c:v>704.06</c:v>
                </c:pt>
                <c:pt idx="4105">
                  <c:v>704.23</c:v>
                </c:pt>
                <c:pt idx="4106">
                  <c:v>704.39</c:v>
                </c:pt>
                <c:pt idx="4107">
                  <c:v>704.56</c:v>
                </c:pt>
                <c:pt idx="4108">
                  <c:v>704.73</c:v>
                </c:pt>
                <c:pt idx="4109">
                  <c:v>704.89</c:v>
                </c:pt>
                <c:pt idx="4110">
                  <c:v>705.06</c:v>
                </c:pt>
                <c:pt idx="4111">
                  <c:v>705.23</c:v>
                </c:pt>
                <c:pt idx="4112">
                  <c:v>705.39</c:v>
                </c:pt>
                <c:pt idx="4113">
                  <c:v>705.56</c:v>
                </c:pt>
                <c:pt idx="4114">
                  <c:v>705.73</c:v>
                </c:pt>
                <c:pt idx="4115">
                  <c:v>705.89</c:v>
                </c:pt>
                <c:pt idx="4116">
                  <c:v>706.06</c:v>
                </c:pt>
                <c:pt idx="4117">
                  <c:v>706.23</c:v>
                </c:pt>
                <c:pt idx="4118">
                  <c:v>706.39</c:v>
                </c:pt>
                <c:pt idx="4119">
                  <c:v>706.56</c:v>
                </c:pt>
                <c:pt idx="4120">
                  <c:v>706.73</c:v>
                </c:pt>
                <c:pt idx="4121">
                  <c:v>706.89</c:v>
                </c:pt>
                <c:pt idx="4122">
                  <c:v>707.06</c:v>
                </c:pt>
                <c:pt idx="4123">
                  <c:v>707.23</c:v>
                </c:pt>
                <c:pt idx="4124">
                  <c:v>707.39</c:v>
                </c:pt>
                <c:pt idx="4125">
                  <c:v>707.56</c:v>
                </c:pt>
                <c:pt idx="4126">
                  <c:v>707.73</c:v>
                </c:pt>
                <c:pt idx="4127">
                  <c:v>707.89</c:v>
                </c:pt>
                <c:pt idx="4128">
                  <c:v>708.06</c:v>
                </c:pt>
                <c:pt idx="4129">
                  <c:v>708.23</c:v>
                </c:pt>
                <c:pt idx="4130">
                  <c:v>708.39</c:v>
                </c:pt>
                <c:pt idx="4131">
                  <c:v>708.56</c:v>
                </c:pt>
                <c:pt idx="4132">
                  <c:v>708.73</c:v>
                </c:pt>
                <c:pt idx="4133">
                  <c:v>708.89</c:v>
                </c:pt>
                <c:pt idx="4134">
                  <c:v>709.06</c:v>
                </c:pt>
                <c:pt idx="4135">
                  <c:v>709.23</c:v>
                </c:pt>
                <c:pt idx="4136">
                  <c:v>709.39</c:v>
                </c:pt>
                <c:pt idx="4137">
                  <c:v>709.56</c:v>
                </c:pt>
                <c:pt idx="4138">
                  <c:v>709.73</c:v>
                </c:pt>
                <c:pt idx="4139">
                  <c:v>709.89</c:v>
                </c:pt>
                <c:pt idx="4140">
                  <c:v>710.06</c:v>
                </c:pt>
                <c:pt idx="4141">
                  <c:v>710.23</c:v>
                </c:pt>
                <c:pt idx="4142">
                  <c:v>710.4</c:v>
                </c:pt>
                <c:pt idx="4143">
                  <c:v>710.56</c:v>
                </c:pt>
                <c:pt idx="4144">
                  <c:v>710.73</c:v>
                </c:pt>
                <c:pt idx="4145">
                  <c:v>710.9</c:v>
                </c:pt>
                <c:pt idx="4146">
                  <c:v>711.06</c:v>
                </c:pt>
                <c:pt idx="4147">
                  <c:v>711.23</c:v>
                </c:pt>
                <c:pt idx="4148">
                  <c:v>711.4</c:v>
                </c:pt>
                <c:pt idx="4149">
                  <c:v>711.56</c:v>
                </c:pt>
                <c:pt idx="4150">
                  <c:v>711.73</c:v>
                </c:pt>
                <c:pt idx="4151">
                  <c:v>711.9</c:v>
                </c:pt>
                <c:pt idx="4152">
                  <c:v>712.07</c:v>
                </c:pt>
                <c:pt idx="4153">
                  <c:v>712.23</c:v>
                </c:pt>
                <c:pt idx="4154">
                  <c:v>712.4</c:v>
                </c:pt>
                <c:pt idx="4155">
                  <c:v>712.57</c:v>
                </c:pt>
                <c:pt idx="4156">
                  <c:v>712.73</c:v>
                </c:pt>
                <c:pt idx="4157">
                  <c:v>712.9</c:v>
                </c:pt>
                <c:pt idx="4158">
                  <c:v>713.07</c:v>
                </c:pt>
                <c:pt idx="4159">
                  <c:v>713.24</c:v>
                </c:pt>
                <c:pt idx="4160">
                  <c:v>713.4</c:v>
                </c:pt>
                <c:pt idx="4161">
                  <c:v>713.57</c:v>
                </c:pt>
                <c:pt idx="4162">
                  <c:v>713.74</c:v>
                </c:pt>
                <c:pt idx="4163">
                  <c:v>713.91</c:v>
                </c:pt>
                <c:pt idx="4164">
                  <c:v>714.07</c:v>
                </c:pt>
                <c:pt idx="4165">
                  <c:v>714.24</c:v>
                </c:pt>
                <c:pt idx="4166">
                  <c:v>714.41</c:v>
                </c:pt>
                <c:pt idx="4167">
                  <c:v>714.57</c:v>
                </c:pt>
                <c:pt idx="4168">
                  <c:v>714.74</c:v>
                </c:pt>
                <c:pt idx="4169">
                  <c:v>714.91</c:v>
                </c:pt>
                <c:pt idx="4170">
                  <c:v>715.08</c:v>
                </c:pt>
                <c:pt idx="4171">
                  <c:v>715.24</c:v>
                </c:pt>
                <c:pt idx="4172">
                  <c:v>715.41</c:v>
                </c:pt>
                <c:pt idx="4173">
                  <c:v>715.58</c:v>
                </c:pt>
                <c:pt idx="4174">
                  <c:v>715.74</c:v>
                </c:pt>
                <c:pt idx="4175">
                  <c:v>715.91</c:v>
                </c:pt>
                <c:pt idx="4176">
                  <c:v>716.08</c:v>
                </c:pt>
                <c:pt idx="4177">
                  <c:v>716.24</c:v>
                </c:pt>
                <c:pt idx="4178">
                  <c:v>716.41</c:v>
                </c:pt>
                <c:pt idx="4179">
                  <c:v>716.58</c:v>
                </c:pt>
                <c:pt idx="4180">
                  <c:v>716.75</c:v>
                </c:pt>
                <c:pt idx="4181">
                  <c:v>716.91</c:v>
                </c:pt>
                <c:pt idx="4182">
                  <c:v>717.08</c:v>
                </c:pt>
                <c:pt idx="4183">
                  <c:v>717.25</c:v>
                </c:pt>
                <c:pt idx="4184">
                  <c:v>717.42</c:v>
                </c:pt>
                <c:pt idx="4185">
                  <c:v>717.58</c:v>
                </c:pt>
                <c:pt idx="4186">
                  <c:v>717.75</c:v>
                </c:pt>
                <c:pt idx="4187">
                  <c:v>717.92</c:v>
                </c:pt>
                <c:pt idx="4188">
                  <c:v>718.08</c:v>
                </c:pt>
                <c:pt idx="4189">
                  <c:v>718.25</c:v>
                </c:pt>
                <c:pt idx="4190">
                  <c:v>718.42</c:v>
                </c:pt>
                <c:pt idx="4191">
                  <c:v>718.59</c:v>
                </c:pt>
                <c:pt idx="4192">
                  <c:v>718.75</c:v>
                </c:pt>
                <c:pt idx="4193">
                  <c:v>718.92</c:v>
                </c:pt>
                <c:pt idx="4194">
                  <c:v>719.09</c:v>
                </c:pt>
                <c:pt idx="4195">
                  <c:v>719.25</c:v>
                </c:pt>
                <c:pt idx="4196">
                  <c:v>719.42</c:v>
                </c:pt>
                <c:pt idx="4197">
                  <c:v>719.59</c:v>
                </c:pt>
                <c:pt idx="4198">
                  <c:v>719.76</c:v>
                </c:pt>
                <c:pt idx="4199">
                  <c:v>719.92</c:v>
                </c:pt>
                <c:pt idx="4200">
                  <c:v>720.09</c:v>
                </c:pt>
                <c:pt idx="4201">
                  <c:v>720.26</c:v>
                </c:pt>
                <c:pt idx="4202">
                  <c:v>720.42</c:v>
                </c:pt>
                <c:pt idx="4203">
                  <c:v>720.59</c:v>
                </c:pt>
                <c:pt idx="4204">
                  <c:v>720.76</c:v>
                </c:pt>
                <c:pt idx="4205">
                  <c:v>720.93</c:v>
                </c:pt>
                <c:pt idx="4206">
                  <c:v>721.09</c:v>
                </c:pt>
                <c:pt idx="4207">
                  <c:v>721.26</c:v>
                </c:pt>
                <c:pt idx="4208">
                  <c:v>721.43</c:v>
                </c:pt>
                <c:pt idx="4209">
                  <c:v>721.59</c:v>
                </c:pt>
                <c:pt idx="4210">
                  <c:v>721.76</c:v>
                </c:pt>
                <c:pt idx="4211">
                  <c:v>721.93</c:v>
                </c:pt>
                <c:pt idx="4212">
                  <c:v>722.1</c:v>
                </c:pt>
                <c:pt idx="4213">
                  <c:v>722.26</c:v>
                </c:pt>
                <c:pt idx="4214">
                  <c:v>722.43</c:v>
                </c:pt>
                <c:pt idx="4215">
                  <c:v>722.6</c:v>
                </c:pt>
                <c:pt idx="4216">
                  <c:v>722.76</c:v>
                </c:pt>
                <c:pt idx="4217">
                  <c:v>722.93</c:v>
                </c:pt>
                <c:pt idx="4218">
                  <c:v>723.1</c:v>
                </c:pt>
                <c:pt idx="4219">
                  <c:v>723.27</c:v>
                </c:pt>
                <c:pt idx="4220">
                  <c:v>723.43</c:v>
                </c:pt>
                <c:pt idx="4221">
                  <c:v>723.6</c:v>
                </c:pt>
                <c:pt idx="4222">
                  <c:v>723.77</c:v>
                </c:pt>
                <c:pt idx="4223">
                  <c:v>723.94</c:v>
                </c:pt>
                <c:pt idx="4224">
                  <c:v>724.1</c:v>
                </c:pt>
                <c:pt idx="4225">
                  <c:v>724.27</c:v>
                </c:pt>
                <c:pt idx="4226">
                  <c:v>724.44</c:v>
                </c:pt>
                <c:pt idx="4227">
                  <c:v>724.6</c:v>
                </c:pt>
                <c:pt idx="4228">
                  <c:v>724.77</c:v>
                </c:pt>
                <c:pt idx="4229">
                  <c:v>724.94</c:v>
                </c:pt>
                <c:pt idx="4230">
                  <c:v>725.1</c:v>
                </c:pt>
                <c:pt idx="4231">
                  <c:v>725.27</c:v>
                </c:pt>
                <c:pt idx="4232">
                  <c:v>725.44</c:v>
                </c:pt>
                <c:pt idx="4233">
                  <c:v>725.6</c:v>
                </c:pt>
                <c:pt idx="4234">
                  <c:v>725.77</c:v>
                </c:pt>
                <c:pt idx="4235">
                  <c:v>725.94</c:v>
                </c:pt>
                <c:pt idx="4236">
                  <c:v>726.11</c:v>
                </c:pt>
                <c:pt idx="4237">
                  <c:v>726.27</c:v>
                </c:pt>
                <c:pt idx="4238">
                  <c:v>726.44</c:v>
                </c:pt>
                <c:pt idx="4239">
                  <c:v>726.61</c:v>
                </c:pt>
                <c:pt idx="4240">
                  <c:v>726.77</c:v>
                </c:pt>
                <c:pt idx="4241">
                  <c:v>726.94</c:v>
                </c:pt>
                <c:pt idx="4242">
                  <c:v>727.11</c:v>
                </c:pt>
                <c:pt idx="4243">
                  <c:v>727.28</c:v>
                </c:pt>
                <c:pt idx="4244">
                  <c:v>727.44</c:v>
                </c:pt>
                <c:pt idx="4245">
                  <c:v>727.61</c:v>
                </c:pt>
                <c:pt idx="4246">
                  <c:v>727.78</c:v>
                </c:pt>
                <c:pt idx="4247">
                  <c:v>727.94</c:v>
                </c:pt>
                <c:pt idx="4248">
                  <c:v>728.11</c:v>
                </c:pt>
                <c:pt idx="4249">
                  <c:v>728.28</c:v>
                </c:pt>
                <c:pt idx="4250">
                  <c:v>728.44</c:v>
                </c:pt>
                <c:pt idx="4251">
                  <c:v>728.61</c:v>
                </c:pt>
                <c:pt idx="4252">
                  <c:v>728.78</c:v>
                </c:pt>
                <c:pt idx="4253">
                  <c:v>728.94</c:v>
                </c:pt>
                <c:pt idx="4254">
                  <c:v>729.11</c:v>
                </c:pt>
                <c:pt idx="4255">
                  <c:v>729.28</c:v>
                </c:pt>
                <c:pt idx="4256">
                  <c:v>729.44</c:v>
                </c:pt>
                <c:pt idx="4257">
                  <c:v>729.61</c:v>
                </c:pt>
                <c:pt idx="4258">
                  <c:v>729.78</c:v>
                </c:pt>
                <c:pt idx="4259">
                  <c:v>729.95</c:v>
                </c:pt>
                <c:pt idx="4260">
                  <c:v>730.11</c:v>
                </c:pt>
                <c:pt idx="4261">
                  <c:v>730.28</c:v>
                </c:pt>
                <c:pt idx="4262">
                  <c:v>730.45</c:v>
                </c:pt>
                <c:pt idx="4263">
                  <c:v>730.61</c:v>
                </c:pt>
                <c:pt idx="4264">
                  <c:v>730.78</c:v>
                </c:pt>
                <c:pt idx="4265">
                  <c:v>730.95</c:v>
                </c:pt>
                <c:pt idx="4266">
                  <c:v>731.11</c:v>
                </c:pt>
                <c:pt idx="4267">
                  <c:v>731.28</c:v>
                </c:pt>
                <c:pt idx="4268">
                  <c:v>731.45</c:v>
                </c:pt>
                <c:pt idx="4269">
                  <c:v>731.61</c:v>
                </c:pt>
                <c:pt idx="4270">
                  <c:v>731.78</c:v>
                </c:pt>
                <c:pt idx="4271">
                  <c:v>731.95</c:v>
                </c:pt>
                <c:pt idx="4272">
                  <c:v>732.12</c:v>
                </c:pt>
                <c:pt idx="4273">
                  <c:v>732.28</c:v>
                </c:pt>
                <c:pt idx="4274">
                  <c:v>732.45</c:v>
                </c:pt>
                <c:pt idx="4275">
                  <c:v>732.62</c:v>
                </c:pt>
                <c:pt idx="4276">
                  <c:v>732.78</c:v>
                </c:pt>
                <c:pt idx="4277">
                  <c:v>732.95</c:v>
                </c:pt>
                <c:pt idx="4278">
                  <c:v>733.12</c:v>
                </c:pt>
                <c:pt idx="4279">
                  <c:v>733.29</c:v>
                </c:pt>
                <c:pt idx="4280">
                  <c:v>733.45</c:v>
                </c:pt>
                <c:pt idx="4281">
                  <c:v>733.62</c:v>
                </c:pt>
                <c:pt idx="4282">
                  <c:v>733.79</c:v>
                </c:pt>
                <c:pt idx="4283">
                  <c:v>733.96</c:v>
                </c:pt>
                <c:pt idx="4284">
                  <c:v>734.12</c:v>
                </c:pt>
                <c:pt idx="4285">
                  <c:v>734.29</c:v>
                </c:pt>
                <c:pt idx="4286">
                  <c:v>734.46</c:v>
                </c:pt>
                <c:pt idx="4287">
                  <c:v>734.63</c:v>
                </c:pt>
                <c:pt idx="4288">
                  <c:v>734.79</c:v>
                </c:pt>
                <c:pt idx="4289">
                  <c:v>734.96</c:v>
                </c:pt>
                <c:pt idx="4290">
                  <c:v>735.13</c:v>
                </c:pt>
                <c:pt idx="4291">
                  <c:v>735.29</c:v>
                </c:pt>
                <c:pt idx="4292">
                  <c:v>735.46</c:v>
                </c:pt>
                <c:pt idx="4293">
                  <c:v>735.63</c:v>
                </c:pt>
                <c:pt idx="4294">
                  <c:v>735.8</c:v>
                </c:pt>
                <c:pt idx="4295">
                  <c:v>735.96</c:v>
                </c:pt>
                <c:pt idx="4296">
                  <c:v>736.13</c:v>
                </c:pt>
                <c:pt idx="4297">
                  <c:v>736.3</c:v>
                </c:pt>
                <c:pt idx="4298">
                  <c:v>736.46</c:v>
                </c:pt>
                <c:pt idx="4299">
                  <c:v>736.63</c:v>
                </c:pt>
                <c:pt idx="4300">
                  <c:v>736.8</c:v>
                </c:pt>
                <c:pt idx="4301">
                  <c:v>736.97</c:v>
                </c:pt>
                <c:pt idx="4302">
                  <c:v>737.13</c:v>
                </c:pt>
                <c:pt idx="4303">
                  <c:v>737.3</c:v>
                </c:pt>
                <c:pt idx="4304">
                  <c:v>737.47</c:v>
                </c:pt>
                <c:pt idx="4305">
                  <c:v>737.63</c:v>
                </c:pt>
                <c:pt idx="4306">
                  <c:v>737.8</c:v>
                </c:pt>
                <c:pt idx="4307">
                  <c:v>737.97</c:v>
                </c:pt>
                <c:pt idx="4308">
                  <c:v>738.14</c:v>
                </c:pt>
                <c:pt idx="4309">
                  <c:v>738.3</c:v>
                </c:pt>
                <c:pt idx="4310">
                  <c:v>738.47</c:v>
                </c:pt>
                <c:pt idx="4311">
                  <c:v>738.64</c:v>
                </c:pt>
                <c:pt idx="4312">
                  <c:v>738.81</c:v>
                </c:pt>
                <c:pt idx="4313">
                  <c:v>738.97</c:v>
                </c:pt>
                <c:pt idx="4314">
                  <c:v>739.14</c:v>
                </c:pt>
                <c:pt idx="4315">
                  <c:v>739.31</c:v>
                </c:pt>
                <c:pt idx="4316">
                  <c:v>739.48</c:v>
                </c:pt>
                <c:pt idx="4317">
                  <c:v>739.64</c:v>
                </c:pt>
                <c:pt idx="4318">
                  <c:v>739.81</c:v>
                </c:pt>
                <c:pt idx="4319">
                  <c:v>739.98</c:v>
                </c:pt>
                <c:pt idx="4320">
                  <c:v>740.14</c:v>
                </c:pt>
                <c:pt idx="4321">
                  <c:v>740.31</c:v>
                </c:pt>
                <c:pt idx="4322">
                  <c:v>740.48</c:v>
                </c:pt>
                <c:pt idx="4323">
                  <c:v>740.65</c:v>
                </c:pt>
                <c:pt idx="4324">
                  <c:v>740.81</c:v>
                </c:pt>
                <c:pt idx="4325">
                  <c:v>740.98</c:v>
                </c:pt>
                <c:pt idx="4326">
                  <c:v>741.15</c:v>
                </c:pt>
                <c:pt idx="4327">
                  <c:v>741.31</c:v>
                </c:pt>
                <c:pt idx="4328">
                  <c:v>741.48</c:v>
                </c:pt>
                <c:pt idx="4329">
                  <c:v>741.65</c:v>
                </c:pt>
                <c:pt idx="4330">
                  <c:v>741.82</c:v>
                </c:pt>
                <c:pt idx="4331">
                  <c:v>741.98</c:v>
                </c:pt>
                <c:pt idx="4332">
                  <c:v>742.15</c:v>
                </c:pt>
                <c:pt idx="4333">
                  <c:v>742.32</c:v>
                </c:pt>
                <c:pt idx="4334">
                  <c:v>742.49</c:v>
                </c:pt>
                <c:pt idx="4335">
                  <c:v>742.65</c:v>
                </c:pt>
                <c:pt idx="4336">
                  <c:v>742.82</c:v>
                </c:pt>
                <c:pt idx="4337">
                  <c:v>742.99</c:v>
                </c:pt>
                <c:pt idx="4338">
                  <c:v>743.16</c:v>
                </c:pt>
                <c:pt idx="4339">
                  <c:v>743.32</c:v>
                </c:pt>
                <c:pt idx="4340">
                  <c:v>743.49</c:v>
                </c:pt>
                <c:pt idx="4341">
                  <c:v>743.66</c:v>
                </c:pt>
                <c:pt idx="4342">
                  <c:v>743.83</c:v>
                </c:pt>
                <c:pt idx="4343">
                  <c:v>743.99</c:v>
                </c:pt>
                <c:pt idx="4344">
                  <c:v>744.16</c:v>
                </c:pt>
                <c:pt idx="4345">
                  <c:v>744.33</c:v>
                </c:pt>
                <c:pt idx="4346">
                  <c:v>744.5</c:v>
                </c:pt>
                <c:pt idx="4347">
                  <c:v>744.66</c:v>
                </c:pt>
                <c:pt idx="4348">
                  <c:v>744.83</c:v>
                </c:pt>
                <c:pt idx="4349">
                  <c:v>745</c:v>
                </c:pt>
                <c:pt idx="4350">
                  <c:v>745.17</c:v>
                </c:pt>
                <c:pt idx="4351">
                  <c:v>745.33</c:v>
                </c:pt>
                <c:pt idx="4352">
                  <c:v>745.5</c:v>
                </c:pt>
                <c:pt idx="4353">
                  <c:v>745.67</c:v>
                </c:pt>
                <c:pt idx="4354">
                  <c:v>745.83</c:v>
                </c:pt>
                <c:pt idx="4355">
                  <c:v>746</c:v>
                </c:pt>
                <c:pt idx="4356">
                  <c:v>746.17</c:v>
                </c:pt>
                <c:pt idx="4357">
                  <c:v>746.33</c:v>
                </c:pt>
                <c:pt idx="4358">
                  <c:v>746.5</c:v>
                </c:pt>
                <c:pt idx="4359">
                  <c:v>746.67</c:v>
                </c:pt>
                <c:pt idx="4360">
                  <c:v>746.83</c:v>
                </c:pt>
                <c:pt idx="4361">
                  <c:v>747</c:v>
                </c:pt>
                <c:pt idx="4362">
                  <c:v>747.17</c:v>
                </c:pt>
                <c:pt idx="4363">
                  <c:v>747.34</c:v>
                </c:pt>
                <c:pt idx="4364">
                  <c:v>747.5</c:v>
                </c:pt>
                <c:pt idx="4365">
                  <c:v>747.67</c:v>
                </c:pt>
                <c:pt idx="4366">
                  <c:v>747.84</c:v>
                </c:pt>
                <c:pt idx="4367">
                  <c:v>748.01</c:v>
                </c:pt>
                <c:pt idx="4368">
                  <c:v>748.17</c:v>
                </c:pt>
                <c:pt idx="4369">
                  <c:v>748.34</c:v>
                </c:pt>
                <c:pt idx="4370">
                  <c:v>748.51</c:v>
                </c:pt>
                <c:pt idx="4371">
                  <c:v>748.68</c:v>
                </c:pt>
                <c:pt idx="4372">
                  <c:v>748.84</c:v>
                </c:pt>
                <c:pt idx="4373">
                  <c:v>749.01</c:v>
                </c:pt>
                <c:pt idx="4374">
                  <c:v>749.18</c:v>
                </c:pt>
                <c:pt idx="4375">
                  <c:v>749.35</c:v>
                </c:pt>
                <c:pt idx="4376">
                  <c:v>749.52</c:v>
                </c:pt>
                <c:pt idx="4377">
                  <c:v>749.68</c:v>
                </c:pt>
                <c:pt idx="4378">
                  <c:v>749.85</c:v>
                </c:pt>
                <c:pt idx="4379">
                  <c:v>750.02</c:v>
                </c:pt>
                <c:pt idx="4380">
                  <c:v>750.19</c:v>
                </c:pt>
                <c:pt idx="4381">
                  <c:v>750.36</c:v>
                </c:pt>
                <c:pt idx="4382">
                  <c:v>750.53</c:v>
                </c:pt>
                <c:pt idx="4383">
                  <c:v>750.69</c:v>
                </c:pt>
                <c:pt idx="4384">
                  <c:v>750.86</c:v>
                </c:pt>
                <c:pt idx="4385">
                  <c:v>751.03</c:v>
                </c:pt>
                <c:pt idx="4386">
                  <c:v>751.2</c:v>
                </c:pt>
                <c:pt idx="4387">
                  <c:v>751.37</c:v>
                </c:pt>
                <c:pt idx="4388">
                  <c:v>751.54</c:v>
                </c:pt>
                <c:pt idx="4389">
                  <c:v>751.71</c:v>
                </c:pt>
                <c:pt idx="4390">
                  <c:v>751.87</c:v>
                </c:pt>
                <c:pt idx="4391">
                  <c:v>752.04</c:v>
                </c:pt>
                <c:pt idx="4392">
                  <c:v>752.21</c:v>
                </c:pt>
                <c:pt idx="4393">
                  <c:v>752.38</c:v>
                </c:pt>
                <c:pt idx="4394">
                  <c:v>752.55</c:v>
                </c:pt>
                <c:pt idx="4395">
                  <c:v>752.72</c:v>
                </c:pt>
                <c:pt idx="4396">
                  <c:v>752.89</c:v>
                </c:pt>
                <c:pt idx="4397">
                  <c:v>753.06</c:v>
                </c:pt>
                <c:pt idx="4398">
                  <c:v>753.22</c:v>
                </c:pt>
                <c:pt idx="4399">
                  <c:v>753.39</c:v>
                </c:pt>
                <c:pt idx="4400">
                  <c:v>753.56</c:v>
                </c:pt>
                <c:pt idx="4401">
                  <c:v>753.73</c:v>
                </c:pt>
                <c:pt idx="4402">
                  <c:v>753.9</c:v>
                </c:pt>
                <c:pt idx="4403">
                  <c:v>754.07</c:v>
                </c:pt>
                <c:pt idx="4404">
                  <c:v>754.24</c:v>
                </c:pt>
                <c:pt idx="4405">
                  <c:v>754.41</c:v>
                </c:pt>
                <c:pt idx="4406">
                  <c:v>754.58</c:v>
                </c:pt>
                <c:pt idx="4407">
                  <c:v>754.75</c:v>
                </c:pt>
                <c:pt idx="4408">
                  <c:v>754.92</c:v>
                </c:pt>
                <c:pt idx="4409">
                  <c:v>755.09</c:v>
                </c:pt>
                <c:pt idx="4410">
                  <c:v>755.25</c:v>
                </c:pt>
                <c:pt idx="4411">
                  <c:v>755.42</c:v>
                </c:pt>
                <c:pt idx="4412">
                  <c:v>755.59</c:v>
                </c:pt>
                <c:pt idx="4413">
                  <c:v>755.76</c:v>
                </c:pt>
                <c:pt idx="4414">
                  <c:v>755.93</c:v>
                </c:pt>
                <c:pt idx="4415">
                  <c:v>756.1</c:v>
                </c:pt>
                <c:pt idx="4416">
                  <c:v>756.27</c:v>
                </c:pt>
                <c:pt idx="4417">
                  <c:v>756.43</c:v>
                </c:pt>
                <c:pt idx="4418">
                  <c:v>756.6</c:v>
                </c:pt>
                <c:pt idx="4419">
                  <c:v>756.77</c:v>
                </c:pt>
                <c:pt idx="4420">
                  <c:v>756.94</c:v>
                </c:pt>
                <c:pt idx="4421">
                  <c:v>757.11</c:v>
                </c:pt>
                <c:pt idx="4422">
                  <c:v>757.28</c:v>
                </c:pt>
                <c:pt idx="4423">
                  <c:v>757.45</c:v>
                </c:pt>
                <c:pt idx="4424">
                  <c:v>757.62</c:v>
                </c:pt>
                <c:pt idx="4425">
                  <c:v>757.79</c:v>
                </c:pt>
                <c:pt idx="4426">
                  <c:v>757.96</c:v>
                </c:pt>
                <c:pt idx="4427">
                  <c:v>758.13</c:v>
                </c:pt>
                <c:pt idx="4428">
                  <c:v>758.3</c:v>
                </c:pt>
                <c:pt idx="4429">
                  <c:v>758.47</c:v>
                </c:pt>
                <c:pt idx="4430">
                  <c:v>758.64</c:v>
                </c:pt>
                <c:pt idx="4431">
                  <c:v>758.8</c:v>
                </c:pt>
                <c:pt idx="4432">
                  <c:v>758.97</c:v>
                </c:pt>
                <c:pt idx="4433">
                  <c:v>759.14</c:v>
                </c:pt>
                <c:pt idx="4434">
                  <c:v>759.31</c:v>
                </c:pt>
                <c:pt idx="4435">
                  <c:v>759.48</c:v>
                </c:pt>
                <c:pt idx="4436">
                  <c:v>759.65</c:v>
                </c:pt>
                <c:pt idx="4437">
                  <c:v>759.82</c:v>
                </c:pt>
                <c:pt idx="4438">
                  <c:v>759.99</c:v>
                </c:pt>
                <c:pt idx="4439">
                  <c:v>760.16</c:v>
                </c:pt>
                <c:pt idx="4440">
                  <c:v>760.33</c:v>
                </c:pt>
                <c:pt idx="4441">
                  <c:v>760.5</c:v>
                </c:pt>
                <c:pt idx="4442">
                  <c:v>760.67</c:v>
                </c:pt>
                <c:pt idx="4443">
                  <c:v>760.83</c:v>
                </c:pt>
                <c:pt idx="4444">
                  <c:v>761</c:v>
                </c:pt>
                <c:pt idx="4445">
                  <c:v>761.17</c:v>
                </c:pt>
                <c:pt idx="4446">
                  <c:v>761.34</c:v>
                </c:pt>
                <c:pt idx="4447">
                  <c:v>761.51</c:v>
                </c:pt>
                <c:pt idx="4448">
                  <c:v>761.68</c:v>
                </c:pt>
                <c:pt idx="4449">
                  <c:v>761.85</c:v>
                </c:pt>
                <c:pt idx="4450">
                  <c:v>762.02</c:v>
                </c:pt>
                <c:pt idx="4451">
                  <c:v>762.19</c:v>
                </c:pt>
                <c:pt idx="4452">
                  <c:v>762.36</c:v>
                </c:pt>
                <c:pt idx="4453">
                  <c:v>762.53</c:v>
                </c:pt>
                <c:pt idx="4454">
                  <c:v>762.7</c:v>
                </c:pt>
                <c:pt idx="4455">
                  <c:v>762.87</c:v>
                </c:pt>
                <c:pt idx="4456">
                  <c:v>763.04</c:v>
                </c:pt>
                <c:pt idx="4457">
                  <c:v>763.21</c:v>
                </c:pt>
                <c:pt idx="4458">
                  <c:v>763.38</c:v>
                </c:pt>
                <c:pt idx="4459">
                  <c:v>763.55</c:v>
                </c:pt>
                <c:pt idx="4460">
                  <c:v>763.72</c:v>
                </c:pt>
                <c:pt idx="4461">
                  <c:v>763.89</c:v>
                </c:pt>
                <c:pt idx="4462">
                  <c:v>764.06</c:v>
                </c:pt>
                <c:pt idx="4463">
                  <c:v>764.22</c:v>
                </c:pt>
                <c:pt idx="4464">
                  <c:v>764.39</c:v>
                </c:pt>
                <c:pt idx="4465">
                  <c:v>764.56</c:v>
                </c:pt>
                <c:pt idx="4466">
                  <c:v>764.73</c:v>
                </c:pt>
                <c:pt idx="4467">
                  <c:v>764.9</c:v>
                </c:pt>
                <c:pt idx="4468">
                  <c:v>765.07</c:v>
                </c:pt>
                <c:pt idx="4469">
                  <c:v>765.24</c:v>
                </c:pt>
                <c:pt idx="4470">
                  <c:v>765.41</c:v>
                </c:pt>
                <c:pt idx="4471">
                  <c:v>765.58</c:v>
                </c:pt>
                <c:pt idx="4472">
                  <c:v>765.75</c:v>
                </c:pt>
                <c:pt idx="4473">
                  <c:v>765.92</c:v>
                </c:pt>
                <c:pt idx="4474">
                  <c:v>766.09</c:v>
                </c:pt>
                <c:pt idx="4475">
                  <c:v>766.26</c:v>
                </c:pt>
                <c:pt idx="4476">
                  <c:v>766.43</c:v>
                </c:pt>
                <c:pt idx="4477">
                  <c:v>766.6</c:v>
                </c:pt>
                <c:pt idx="4478">
                  <c:v>766.77</c:v>
                </c:pt>
                <c:pt idx="4479">
                  <c:v>766.94</c:v>
                </c:pt>
                <c:pt idx="4480">
                  <c:v>767.1</c:v>
                </c:pt>
                <c:pt idx="4481">
                  <c:v>767.27</c:v>
                </c:pt>
                <c:pt idx="4482">
                  <c:v>767.44</c:v>
                </c:pt>
                <c:pt idx="4483">
                  <c:v>767.61</c:v>
                </c:pt>
                <c:pt idx="4484">
                  <c:v>767.78</c:v>
                </c:pt>
                <c:pt idx="4485">
                  <c:v>767.95</c:v>
                </c:pt>
                <c:pt idx="4486">
                  <c:v>768.12</c:v>
                </c:pt>
                <c:pt idx="4487">
                  <c:v>768.29</c:v>
                </c:pt>
                <c:pt idx="4488">
                  <c:v>768.46</c:v>
                </c:pt>
                <c:pt idx="4489">
                  <c:v>768.63</c:v>
                </c:pt>
                <c:pt idx="4490">
                  <c:v>768.8</c:v>
                </c:pt>
                <c:pt idx="4491">
                  <c:v>768.97</c:v>
                </c:pt>
                <c:pt idx="4492">
                  <c:v>769.14</c:v>
                </c:pt>
                <c:pt idx="4493">
                  <c:v>769.31</c:v>
                </c:pt>
                <c:pt idx="4494">
                  <c:v>769.48</c:v>
                </c:pt>
                <c:pt idx="4495">
                  <c:v>769.65</c:v>
                </c:pt>
                <c:pt idx="4496">
                  <c:v>769.81</c:v>
                </c:pt>
                <c:pt idx="4497">
                  <c:v>769.98</c:v>
                </c:pt>
                <c:pt idx="4498">
                  <c:v>770.15</c:v>
                </c:pt>
                <c:pt idx="4499">
                  <c:v>770.32</c:v>
                </c:pt>
                <c:pt idx="4500">
                  <c:v>770.49</c:v>
                </c:pt>
                <c:pt idx="4501">
                  <c:v>770.66</c:v>
                </c:pt>
                <c:pt idx="4502">
                  <c:v>770.83</c:v>
                </c:pt>
                <c:pt idx="4503">
                  <c:v>771</c:v>
                </c:pt>
                <c:pt idx="4504">
                  <c:v>771.17</c:v>
                </c:pt>
                <c:pt idx="4505">
                  <c:v>771.34</c:v>
                </c:pt>
                <c:pt idx="4506">
                  <c:v>771.51</c:v>
                </c:pt>
                <c:pt idx="4507">
                  <c:v>771.68</c:v>
                </c:pt>
                <c:pt idx="4508">
                  <c:v>771.85</c:v>
                </c:pt>
                <c:pt idx="4509">
                  <c:v>772.02</c:v>
                </c:pt>
                <c:pt idx="4510">
                  <c:v>772.19</c:v>
                </c:pt>
                <c:pt idx="4511">
                  <c:v>772.36</c:v>
                </c:pt>
                <c:pt idx="4512">
                  <c:v>772.53</c:v>
                </c:pt>
                <c:pt idx="4513">
                  <c:v>772.7</c:v>
                </c:pt>
                <c:pt idx="4514">
                  <c:v>772.86</c:v>
                </c:pt>
                <c:pt idx="4515">
                  <c:v>773.03</c:v>
                </c:pt>
                <c:pt idx="4516">
                  <c:v>773.2</c:v>
                </c:pt>
                <c:pt idx="4517">
                  <c:v>773.37</c:v>
                </c:pt>
                <c:pt idx="4518">
                  <c:v>773.54</c:v>
                </c:pt>
                <c:pt idx="4519">
                  <c:v>773.71</c:v>
                </c:pt>
                <c:pt idx="4520">
                  <c:v>773.88</c:v>
                </c:pt>
                <c:pt idx="4521">
                  <c:v>774.05</c:v>
                </c:pt>
                <c:pt idx="4522">
                  <c:v>774.22</c:v>
                </c:pt>
                <c:pt idx="4523">
                  <c:v>774.39</c:v>
                </c:pt>
                <c:pt idx="4524">
                  <c:v>774.56</c:v>
                </c:pt>
                <c:pt idx="4525">
                  <c:v>774.73</c:v>
                </c:pt>
                <c:pt idx="4526">
                  <c:v>774.9</c:v>
                </c:pt>
                <c:pt idx="4527">
                  <c:v>775.07</c:v>
                </c:pt>
                <c:pt idx="4528">
                  <c:v>775.24</c:v>
                </c:pt>
                <c:pt idx="4529">
                  <c:v>775.41</c:v>
                </c:pt>
                <c:pt idx="4530">
                  <c:v>775.58</c:v>
                </c:pt>
                <c:pt idx="4531">
                  <c:v>775.75</c:v>
                </c:pt>
                <c:pt idx="4532">
                  <c:v>775.91</c:v>
                </c:pt>
                <c:pt idx="4533">
                  <c:v>776.08</c:v>
                </c:pt>
                <c:pt idx="4534">
                  <c:v>776.25</c:v>
                </c:pt>
                <c:pt idx="4535">
                  <c:v>776.42</c:v>
                </c:pt>
                <c:pt idx="4536">
                  <c:v>776.59</c:v>
                </c:pt>
                <c:pt idx="4537">
                  <c:v>776.76</c:v>
                </c:pt>
                <c:pt idx="4538">
                  <c:v>776.93</c:v>
                </c:pt>
                <c:pt idx="4539">
                  <c:v>777.1</c:v>
                </c:pt>
                <c:pt idx="4540">
                  <c:v>777.27</c:v>
                </c:pt>
                <c:pt idx="4541">
                  <c:v>777.44</c:v>
                </c:pt>
                <c:pt idx="4542">
                  <c:v>777.61</c:v>
                </c:pt>
                <c:pt idx="4543">
                  <c:v>777.78</c:v>
                </c:pt>
                <c:pt idx="4544">
                  <c:v>777.95</c:v>
                </c:pt>
                <c:pt idx="4545">
                  <c:v>778.12</c:v>
                </c:pt>
                <c:pt idx="4546">
                  <c:v>778.29</c:v>
                </c:pt>
                <c:pt idx="4547">
                  <c:v>778.46</c:v>
                </c:pt>
                <c:pt idx="4548">
                  <c:v>778.63</c:v>
                </c:pt>
                <c:pt idx="4549">
                  <c:v>778.8</c:v>
                </c:pt>
                <c:pt idx="4550">
                  <c:v>778.97</c:v>
                </c:pt>
                <c:pt idx="4551">
                  <c:v>779.14</c:v>
                </c:pt>
                <c:pt idx="4552">
                  <c:v>779.31</c:v>
                </c:pt>
                <c:pt idx="4553">
                  <c:v>779.48</c:v>
                </c:pt>
                <c:pt idx="4554">
                  <c:v>779.65</c:v>
                </c:pt>
                <c:pt idx="4555">
                  <c:v>779.82</c:v>
                </c:pt>
                <c:pt idx="4556">
                  <c:v>779.99</c:v>
                </c:pt>
                <c:pt idx="4557">
                  <c:v>780.16</c:v>
                </c:pt>
                <c:pt idx="4558">
                  <c:v>780.33</c:v>
                </c:pt>
                <c:pt idx="4559">
                  <c:v>780.5</c:v>
                </c:pt>
                <c:pt idx="4560">
                  <c:v>780.66</c:v>
                </c:pt>
                <c:pt idx="4561">
                  <c:v>780.83</c:v>
                </c:pt>
                <c:pt idx="4562">
                  <c:v>781</c:v>
                </c:pt>
                <c:pt idx="4563">
                  <c:v>781.17</c:v>
                </c:pt>
                <c:pt idx="4564">
                  <c:v>781.34</c:v>
                </c:pt>
                <c:pt idx="4565">
                  <c:v>781.51</c:v>
                </c:pt>
                <c:pt idx="4566">
                  <c:v>781.68</c:v>
                </c:pt>
                <c:pt idx="4567">
                  <c:v>781.85</c:v>
                </c:pt>
                <c:pt idx="4568">
                  <c:v>782.02</c:v>
                </c:pt>
                <c:pt idx="4569">
                  <c:v>782.19</c:v>
                </c:pt>
                <c:pt idx="4570">
                  <c:v>782.36</c:v>
                </c:pt>
                <c:pt idx="4571">
                  <c:v>782.53</c:v>
                </c:pt>
                <c:pt idx="4572">
                  <c:v>782.7</c:v>
                </c:pt>
                <c:pt idx="4573">
                  <c:v>782.87</c:v>
                </c:pt>
                <c:pt idx="4574">
                  <c:v>783.04</c:v>
                </c:pt>
                <c:pt idx="4575">
                  <c:v>783.21</c:v>
                </c:pt>
                <c:pt idx="4576">
                  <c:v>783.38</c:v>
                </c:pt>
                <c:pt idx="4577">
                  <c:v>783.55</c:v>
                </c:pt>
                <c:pt idx="4578">
                  <c:v>783.72</c:v>
                </c:pt>
                <c:pt idx="4579">
                  <c:v>783.89</c:v>
                </c:pt>
                <c:pt idx="4580">
                  <c:v>784.06</c:v>
                </c:pt>
                <c:pt idx="4581">
                  <c:v>784.22</c:v>
                </c:pt>
                <c:pt idx="4582">
                  <c:v>784.39</c:v>
                </c:pt>
                <c:pt idx="4583">
                  <c:v>784.56</c:v>
                </c:pt>
                <c:pt idx="4584">
                  <c:v>784.73</c:v>
                </c:pt>
                <c:pt idx="4585">
                  <c:v>784.9</c:v>
                </c:pt>
                <c:pt idx="4586">
                  <c:v>785.07</c:v>
                </c:pt>
                <c:pt idx="4587">
                  <c:v>785.24</c:v>
                </c:pt>
                <c:pt idx="4588">
                  <c:v>785.41</c:v>
                </c:pt>
                <c:pt idx="4589">
                  <c:v>785.58</c:v>
                </c:pt>
                <c:pt idx="4590">
                  <c:v>785.75</c:v>
                </c:pt>
                <c:pt idx="4591">
                  <c:v>785.92</c:v>
                </c:pt>
                <c:pt idx="4592">
                  <c:v>786.09</c:v>
                </c:pt>
                <c:pt idx="4593">
                  <c:v>786.26</c:v>
                </c:pt>
                <c:pt idx="4594">
                  <c:v>786.43</c:v>
                </c:pt>
                <c:pt idx="4595">
                  <c:v>786.6</c:v>
                </c:pt>
                <c:pt idx="4596">
                  <c:v>786.77</c:v>
                </c:pt>
                <c:pt idx="4597">
                  <c:v>786.94</c:v>
                </c:pt>
                <c:pt idx="4598">
                  <c:v>787.11</c:v>
                </c:pt>
                <c:pt idx="4599">
                  <c:v>787.28</c:v>
                </c:pt>
                <c:pt idx="4600">
                  <c:v>787.45</c:v>
                </c:pt>
                <c:pt idx="4601">
                  <c:v>787.61</c:v>
                </c:pt>
                <c:pt idx="4602">
                  <c:v>787.78</c:v>
                </c:pt>
                <c:pt idx="4603">
                  <c:v>787.95</c:v>
                </c:pt>
                <c:pt idx="4604">
                  <c:v>788.12</c:v>
                </c:pt>
                <c:pt idx="4605">
                  <c:v>788.29</c:v>
                </c:pt>
                <c:pt idx="4606">
                  <c:v>788.46</c:v>
                </c:pt>
                <c:pt idx="4607">
                  <c:v>788.63</c:v>
                </c:pt>
                <c:pt idx="4608">
                  <c:v>788.8</c:v>
                </c:pt>
                <c:pt idx="4609">
                  <c:v>788.97</c:v>
                </c:pt>
                <c:pt idx="4610">
                  <c:v>789.14</c:v>
                </c:pt>
                <c:pt idx="4611">
                  <c:v>789.31</c:v>
                </c:pt>
                <c:pt idx="4612">
                  <c:v>789.48</c:v>
                </c:pt>
                <c:pt idx="4613">
                  <c:v>789.65</c:v>
                </c:pt>
                <c:pt idx="4614">
                  <c:v>789.82</c:v>
                </c:pt>
                <c:pt idx="4615">
                  <c:v>789.99</c:v>
                </c:pt>
                <c:pt idx="4616">
                  <c:v>790.16</c:v>
                </c:pt>
                <c:pt idx="4617">
                  <c:v>790.33</c:v>
                </c:pt>
                <c:pt idx="4618">
                  <c:v>790.5</c:v>
                </c:pt>
                <c:pt idx="4619">
                  <c:v>790.67</c:v>
                </c:pt>
                <c:pt idx="4620">
                  <c:v>790.84</c:v>
                </c:pt>
                <c:pt idx="4621">
                  <c:v>791.01</c:v>
                </c:pt>
                <c:pt idx="4622">
                  <c:v>791.18</c:v>
                </c:pt>
                <c:pt idx="4623">
                  <c:v>791.34</c:v>
                </c:pt>
                <c:pt idx="4624">
                  <c:v>791.51</c:v>
                </c:pt>
                <c:pt idx="4625">
                  <c:v>791.68</c:v>
                </c:pt>
                <c:pt idx="4626">
                  <c:v>791.85</c:v>
                </c:pt>
                <c:pt idx="4627">
                  <c:v>792.02</c:v>
                </c:pt>
                <c:pt idx="4628">
                  <c:v>792.19</c:v>
                </c:pt>
                <c:pt idx="4629">
                  <c:v>792.36</c:v>
                </c:pt>
                <c:pt idx="4630">
                  <c:v>792.53</c:v>
                </c:pt>
                <c:pt idx="4631">
                  <c:v>792.7</c:v>
                </c:pt>
                <c:pt idx="4632">
                  <c:v>792.87</c:v>
                </c:pt>
                <c:pt idx="4633">
                  <c:v>793.04</c:v>
                </c:pt>
                <c:pt idx="4634">
                  <c:v>793.21</c:v>
                </c:pt>
                <c:pt idx="4635">
                  <c:v>793.38</c:v>
                </c:pt>
                <c:pt idx="4636">
                  <c:v>793.55</c:v>
                </c:pt>
                <c:pt idx="4637">
                  <c:v>793.72</c:v>
                </c:pt>
                <c:pt idx="4638">
                  <c:v>793.89</c:v>
                </c:pt>
                <c:pt idx="4639">
                  <c:v>794.06</c:v>
                </c:pt>
                <c:pt idx="4640">
                  <c:v>794.23</c:v>
                </c:pt>
                <c:pt idx="4641">
                  <c:v>794.4</c:v>
                </c:pt>
                <c:pt idx="4642">
                  <c:v>794.57</c:v>
                </c:pt>
                <c:pt idx="4643">
                  <c:v>794.74</c:v>
                </c:pt>
                <c:pt idx="4644">
                  <c:v>794.91</c:v>
                </c:pt>
                <c:pt idx="4645">
                  <c:v>795.08</c:v>
                </c:pt>
                <c:pt idx="4646">
                  <c:v>795.24</c:v>
                </c:pt>
                <c:pt idx="4647">
                  <c:v>795.41</c:v>
                </c:pt>
                <c:pt idx="4648">
                  <c:v>795.58</c:v>
                </c:pt>
                <c:pt idx="4649">
                  <c:v>795.75</c:v>
                </c:pt>
                <c:pt idx="4650">
                  <c:v>795.92</c:v>
                </c:pt>
                <c:pt idx="4651">
                  <c:v>796.09</c:v>
                </c:pt>
                <c:pt idx="4652">
                  <c:v>796.26</c:v>
                </c:pt>
                <c:pt idx="4653">
                  <c:v>796.43</c:v>
                </c:pt>
                <c:pt idx="4654">
                  <c:v>796.6</c:v>
                </c:pt>
                <c:pt idx="4655">
                  <c:v>796.77</c:v>
                </c:pt>
                <c:pt idx="4656">
                  <c:v>796.94</c:v>
                </c:pt>
                <c:pt idx="4657">
                  <c:v>797.11</c:v>
                </c:pt>
                <c:pt idx="4658">
                  <c:v>797.28</c:v>
                </c:pt>
                <c:pt idx="4659">
                  <c:v>797.45</c:v>
                </c:pt>
                <c:pt idx="4660">
                  <c:v>797.62</c:v>
                </c:pt>
                <c:pt idx="4661">
                  <c:v>797.79</c:v>
                </c:pt>
                <c:pt idx="4662">
                  <c:v>797.96</c:v>
                </c:pt>
                <c:pt idx="4663">
                  <c:v>798.13</c:v>
                </c:pt>
                <c:pt idx="4664">
                  <c:v>798.3</c:v>
                </c:pt>
                <c:pt idx="4665">
                  <c:v>798.47</c:v>
                </c:pt>
                <c:pt idx="4666">
                  <c:v>798.64</c:v>
                </c:pt>
                <c:pt idx="4667">
                  <c:v>798.8</c:v>
                </c:pt>
                <c:pt idx="4668">
                  <c:v>798.97</c:v>
                </c:pt>
                <c:pt idx="4669">
                  <c:v>799.14</c:v>
                </c:pt>
                <c:pt idx="4670">
                  <c:v>799.31</c:v>
                </c:pt>
                <c:pt idx="4671">
                  <c:v>799.48</c:v>
                </c:pt>
                <c:pt idx="4672">
                  <c:v>799.65</c:v>
                </c:pt>
                <c:pt idx="4673">
                  <c:v>799.82</c:v>
                </c:pt>
                <c:pt idx="4674">
                  <c:v>799.99</c:v>
                </c:pt>
                <c:pt idx="4675">
                  <c:v>800.16</c:v>
                </c:pt>
                <c:pt idx="4676">
                  <c:v>800.33</c:v>
                </c:pt>
                <c:pt idx="4677">
                  <c:v>800.5</c:v>
                </c:pt>
                <c:pt idx="4678">
                  <c:v>800.67</c:v>
                </c:pt>
                <c:pt idx="4679">
                  <c:v>800.84</c:v>
                </c:pt>
                <c:pt idx="4680">
                  <c:v>801.01</c:v>
                </c:pt>
                <c:pt idx="4681">
                  <c:v>801.18</c:v>
                </c:pt>
                <c:pt idx="4682">
                  <c:v>801.35</c:v>
                </c:pt>
                <c:pt idx="4683">
                  <c:v>801.52</c:v>
                </c:pt>
                <c:pt idx="4684">
                  <c:v>801.69</c:v>
                </c:pt>
                <c:pt idx="4685">
                  <c:v>801.86</c:v>
                </c:pt>
                <c:pt idx="4686">
                  <c:v>802.03</c:v>
                </c:pt>
                <c:pt idx="4687">
                  <c:v>802.2</c:v>
                </c:pt>
                <c:pt idx="4688">
                  <c:v>802.37</c:v>
                </c:pt>
                <c:pt idx="4689">
                  <c:v>802.54</c:v>
                </c:pt>
                <c:pt idx="4690">
                  <c:v>802.7</c:v>
                </c:pt>
                <c:pt idx="4691">
                  <c:v>802.87</c:v>
                </c:pt>
                <c:pt idx="4692">
                  <c:v>803.04</c:v>
                </c:pt>
                <c:pt idx="4693">
                  <c:v>803.21</c:v>
                </c:pt>
                <c:pt idx="4694">
                  <c:v>803.38</c:v>
                </c:pt>
                <c:pt idx="4695">
                  <c:v>803.55</c:v>
                </c:pt>
                <c:pt idx="4696">
                  <c:v>803.72</c:v>
                </c:pt>
                <c:pt idx="4697">
                  <c:v>803.89</c:v>
                </c:pt>
                <c:pt idx="4698">
                  <c:v>804.06</c:v>
                </c:pt>
                <c:pt idx="4699">
                  <c:v>804.23</c:v>
                </c:pt>
                <c:pt idx="4700">
                  <c:v>804.4</c:v>
                </c:pt>
                <c:pt idx="4701">
                  <c:v>804.57</c:v>
                </c:pt>
                <c:pt idx="4702">
                  <c:v>804.74</c:v>
                </c:pt>
                <c:pt idx="4703">
                  <c:v>804.91</c:v>
                </c:pt>
                <c:pt idx="4704">
                  <c:v>805.08</c:v>
                </c:pt>
                <c:pt idx="4705">
                  <c:v>805.24</c:v>
                </c:pt>
                <c:pt idx="4706">
                  <c:v>805.41</c:v>
                </c:pt>
                <c:pt idx="4707">
                  <c:v>805.58</c:v>
                </c:pt>
                <c:pt idx="4708">
                  <c:v>805.75</c:v>
                </c:pt>
                <c:pt idx="4709">
                  <c:v>805.92</c:v>
                </c:pt>
                <c:pt idx="4710">
                  <c:v>806.09</c:v>
                </c:pt>
                <c:pt idx="4711">
                  <c:v>806.26</c:v>
                </c:pt>
                <c:pt idx="4712">
                  <c:v>806.43</c:v>
                </c:pt>
                <c:pt idx="4713">
                  <c:v>806.6</c:v>
                </c:pt>
                <c:pt idx="4714">
                  <c:v>806.77</c:v>
                </c:pt>
                <c:pt idx="4715">
                  <c:v>806.94</c:v>
                </c:pt>
                <c:pt idx="4716">
                  <c:v>807.11</c:v>
                </c:pt>
                <c:pt idx="4717">
                  <c:v>807.28</c:v>
                </c:pt>
                <c:pt idx="4718">
                  <c:v>807.45</c:v>
                </c:pt>
                <c:pt idx="4719">
                  <c:v>807.62</c:v>
                </c:pt>
                <c:pt idx="4720">
                  <c:v>807.79</c:v>
                </c:pt>
                <c:pt idx="4721">
                  <c:v>807.96</c:v>
                </c:pt>
                <c:pt idx="4722">
                  <c:v>808.13</c:v>
                </c:pt>
                <c:pt idx="4723">
                  <c:v>808.3</c:v>
                </c:pt>
                <c:pt idx="4724">
                  <c:v>808.47</c:v>
                </c:pt>
                <c:pt idx="4725">
                  <c:v>808.64</c:v>
                </c:pt>
                <c:pt idx="4726">
                  <c:v>808.81</c:v>
                </c:pt>
                <c:pt idx="4727">
                  <c:v>808.98</c:v>
                </c:pt>
                <c:pt idx="4728">
                  <c:v>809.15</c:v>
                </c:pt>
                <c:pt idx="4729">
                  <c:v>809.32</c:v>
                </c:pt>
                <c:pt idx="4730">
                  <c:v>809.49</c:v>
                </c:pt>
                <c:pt idx="4731">
                  <c:v>809.66</c:v>
                </c:pt>
                <c:pt idx="4732">
                  <c:v>809.82</c:v>
                </c:pt>
                <c:pt idx="4733">
                  <c:v>809.99</c:v>
                </c:pt>
                <c:pt idx="4734">
                  <c:v>810.16</c:v>
                </c:pt>
                <c:pt idx="4735">
                  <c:v>810.33</c:v>
                </c:pt>
                <c:pt idx="4736">
                  <c:v>810.5</c:v>
                </c:pt>
                <c:pt idx="4737">
                  <c:v>810.67</c:v>
                </c:pt>
                <c:pt idx="4738">
                  <c:v>810.84</c:v>
                </c:pt>
                <c:pt idx="4739">
                  <c:v>811.01</c:v>
                </c:pt>
                <c:pt idx="4740">
                  <c:v>811.18</c:v>
                </c:pt>
                <c:pt idx="4741">
                  <c:v>811.35</c:v>
                </c:pt>
                <c:pt idx="4742">
                  <c:v>811.52</c:v>
                </c:pt>
                <c:pt idx="4743">
                  <c:v>811.69</c:v>
                </c:pt>
                <c:pt idx="4744">
                  <c:v>811.86</c:v>
                </c:pt>
                <c:pt idx="4745">
                  <c:v>812.03</c:v>
                </c:pt>
                <c:pt idx="4746">
                  <c:v>812.2</c:v>
                </c:pt>
                <c:pt idx="4747">
                  <c:v>812.37</c:v>
                </c:pt>
                <c:pt idx="4748">
                  <c:v>812.54</c:v>
                </c:pt>
                <c:pt idx="4749">
                  <c:v>812.71</c:v>
                </c:pt>
                <c:pt idx="4750">
                  <c:v>812.88</c:v>
                </c:pt>
                <c:pt idx="4751">
                  <c:v>813.05</c:v>
                </c:pt>
                <c:pt idx="4752">
                  <c:v>813.22</c:v>
                </c:pt>
                <c:pt idx="4753">
                  <c:v>813.39</c:v>
                </c:pt>
                <c:pt idx="4754">
                  <c:v>813.56</c:v>
                </c:pt>
                <c:pt idx="4755">
                  <c:v>813.72</c:v>
                </c:pt>
                <c:pt idx="4756">
                  <c:v>813.89</c:v>
                </c:pt>
                <c:pt idx="4757">
                  <c:v>814.06</c:v>
                </c:pt>
                <c:pt idx="4758">
                  <c:v>814.23</c:v>
                </c:pt>
                <c:pt idx="4759">
                  <c:v>814.4</c:v>
                </c:pt>
                <c:pt idx="4760">
                  <c:v>814.57</c:v>
                </c:pt>
                <c:pt idx="4761">
                  <c:v>814.74</c:v>
                </c:pt>
                <c:pt idx="4762">
                  <c:v>814.91</c:v>
                </c:pt>
                <c:pt idx="4763">
                  <c:v>815.08</c:v>
                </c:pt>
                <c:pt idx="4764">
                  <c:v>815.25</c:v>
                </c:pt>
                <c:pt idx="4765">
                  <c:v>815.42</c:v>
                </c:pt>
                <c:pt idx="4766">
                  <c:v>815.59</c:v>
                </c:pt>
                <c:pt idx="4767">
                  <c:v>815.76</c:v>
                </c:pt>
                <c:pt idx="4768">
                  <c:v>815.93</c:v>
                </c:pt>
                <c:pt idx="4769">
                  <c:v>816.1</c:v>
                </c:pt>
                <c:pt idx="4770">
                  <c:v>816.27</c:v>
                </c:pt>
                <c:pt idx="4771">
                  <c:v>816.44</c:v>
                </c:pt>
                <c:pt idx="4772">
                  <c:v>816.61</c:v>
                </c:pt>
                <c:pt idx="4773">
                  <c:v>816.78</c:v>
                </c:pt>
                <c:pt idx="4774">
                  <c:v>816.95</c:v>
                </c:pt>
                <c:pt idx="4775">
                  <c:v>817.12</c:v>
                </c:pt>
                <c:pt idx="4776">
                  <c:v>817.29</c:v>
                </c:pt>
                <c:pt idx="4777">
                  <c:v>817.46</c:v>
                </c:pt>
                <c:pt idx="4778">
                  <c:v>817.63</c:v>
                </c:pt>
                <c:pt idx="4779">
                  <c:v>817.8</c:v>
                </c:pt>
                <c:pt idx="4780">
                  <c:v>817.97</c:v>
                </c:pt>
                <c:pt idx="4781">
                  <c:v>818.14</c:v>
                </c:pt>
                <c:pt idx="4782">
                  <c:v>818.31</c:v>
                </c:pt>
                <c:pt idx="4783">
                  <c:v>818.48</c:v>
                </c:pt>
                <c:pt idx="4784">
                  <c:v>818.65</c:v>
                </c:pt>
                <c:pt idx="4785">
                  <c:v>818.82</c:v>
                </c:pt>
                <c:pt idx="4786">
                  <c:v>818.99</c:v>
                </c:pt>
                <c:pt idx="4787">
                  <c:v>819.16</c:v>
                </c:pt>
                <c:pt idx="4788">
                  <c:v>819.33</c:v>
                </c:pt>
                <c:pt idx="4789">
                  <c:v>819.5</c:v>
                </c:pt>
                <c:pt idx="4790">
                  <c:v>819.67</c:v>
                </c:pt>
                <c:pt idx="4791">
                  <c:v>819.84</c:v>
                </c:pt>
                <c:pt idx="4792">
                  <c:v>820.01</c:v>
                </c:pt>
                <c:pt idx="4793">
                  <c:v>820.18</c:v>
                </c:pt>
                <c:pt idx="4794">
                  <c:v>820.35</c:v>
                </c:pt>
                <c:pt idx="4795">
                  <c:v>820.52</c:v>
                </c:pt>
                <c:pt idx="4796">
                  <c:v>820.69</c:v>
                </c:pt>
                <c:pt idx="4797">
                  <c:v>820.86</c:v>
                </c:pt>
                <c:pt idx="4798">
                  <c:v>821.03</c:v>
                </c:pt>
                <c:pt idx="4799">
                  <c:v>821.2</c:v>
                </c:pt>
                <c:pt idx="4800">
                  <c:v>821.37</c:v>
                </c:pt>
                <c:pt idx="4801">
                  <c:v>821.54</c:v>
                </c:pt>
                <c:pt idx="4802">
                  <c:v>821.71</c:v>
                </c:pt>
                <c:pt idx="4803">
                  <c:v>821.88</c:v>
                </c:pt>
                <c:pt idx="4804">
                  <c:v>822.05</c:v>
                </c:pt>
                <c:pt idx="4805">
                  <c:v>822.21</c:v>
                </c:pt>
                <c:pt idx="4806">
                  <c:v>822.38</c:v>
                </c:pt>
                <c:pt idx="4807">
                  <c:v>822.55</c:v>
                </c:pt>
                <c:pt idx="4808">
                  <c:v>822.72</c:v>
                </c:pt>
                <c:pt idx="4809">
                  <c:v>822.89</c:v>
                </c:pt>
                <c:pt idx="4810">
                  <c:v>823.06</c:v>
                </c:pt>
                <c:pt idx="4811">
                  <c:v>823.23</c:v>
                </c:pt>
                <c:pt idx="4812">
                  <c:v>823.4</c:v>
                </c:pt>
                <c:pt idx="4813">
                  <c:v>823.57</c:v>
                </c:pt>
                <c:pt idx="4814">
                  <c:v>823.74</c:v>
                </c:pt>
                <c:pt idx="4815">
                  <c:v>823.91</c:v>
                </c:pt>
                <c:pt idx="4816">
                  <c:v>824.08</c:v>
                </c:pt>
                <c:pt idx="4817">
                  <c:v>824.25</c:v>
                </c:pt>
                <c:pt idx="4818">
                  <c:v>824.42</c:v>
                </c:pt>
                <c:pt idx="4819">
                  <c:v>824.59</c:v>
                </c:pt>
                <c:pt idx="4820">
                  <c:v>824.76</c:v>
                </c:pt>
                <c:pt idx="4821">
                  <c:v>824.93</c:v>
                </c:pt>
                <c:pt idx="4822">
                  <c:v>825.11</c:v>
                </c:pt>
                <c:pt idx="4823">
                  <c:v>825.28</c:v>
                </c:pt>
                <c:pt idx="4824">
                  <c:v>825.45</c:v>
                </c:pt>
                <c:pt idx="4825">
                  <c:v>825.62</c:v>
                </c:pt>
                <c:pt idx="4826">
                  <c:v>825.79</c:v>
                </c:pt>
                <c:pt idx="4827">
                  <c:v>825.96</c:v>
                </c:pt>
                <c:pt idx="4828">
                  <c:v>826.13</c:v>
                </c:pt>
                <c:pt idx="4829">
                  <c:v>826.3</c:v>
                </c:pt>
                <c:pt idx="4830">
                  <c:v>826.47</c:v>
                </c:pt>
                <c:pt idx="4831">
                  <c:v>826.64</c:v>
                </c:pt>
                <c:pt idx="4832">
                  <c:v>826.81</c:v>
                </c:pt>
                <c:pt idx="4833">
                  <c:v>826.98</c:v>
                </c:pt>
                <c:pt idx="4834">
                  <c:v>827.15</c:v>
                </c:pt>
                <c:pt idx="4835">
                  <c:v>827.32</c:v>
                </c:pt>
                <c:pt idx="4836">
                  <c:v>827.49</c:v>
                </c:pt>
                <c:pt idx="4837">
                  <c:v>827.66</c:v>
                </c:pt>
                <c:pt idx="4838">
                  <c:v>827.83</c:v>
                </c:pt>
                <c:pt idx="4839">
                  <c:v>828</c:v>
                </c:pt>
                <c:pt idx="4840">
                  <c:v>828.17</c:v>
                </c:pt>
                <c:pt idx="4841">
                  <c:v>828.34</c:v>
                </c:pt>
                <c:pt idx="4842">
                  <c:v>828.51</c:v>
                </c:pt>
                <c:pt idx="4843">
                  <c:v>828.68</c:v>
                </c:pt>
                <c:pt idx="4844">
                  <c:v>828.85</c:v>
                </c:pt>
                <c:pt idx="4845">
                  <c:v>829.03</c:v>
                </c:pt>
                <c:pt idx="4846">
                  <c:v>829.2</c:v>
                </c:pt>
                <c:pt idx="4847">
                  <c:v>829.37</c:v>
                </c:pt>
                <c:pt idx="4848">
                  <c:v>829.54</c:v>
                </c:pt>
                <c:pt idx="4849">
                  <c:v>829.71</c:v>
                </c:pt>
                <c:pt idx="4850">
                  <c:v>829.88</c:v>
                </c:pt>
                <c:pt idx="4851">
                  <c:v>830.05</c:v>
                </c:pt>
                <c:pt idx="4852">
                  <c:v>830.22</c:v>
                </c:pt>
                <c:pt idx="4853">
                  <c:v>830.39</c:v>
                </c:pt>
                <c:pt idx="4854">
                  <c:v>830.56</c:v>
                </c:pt>
                <c:pt idx="4855">
                  <c:v>830.73</c:v>
                </c:pt>
                <c:pt idx="4856">
                  <c:v>830.9</c:v>
                </c:pt>
                <c:pt idx="4857">
                  <c:v>831.07</c:v>
                </c:pt>
                <c:pt idx="4858">
                  <c:v>831.25</c:v>
                </c:pt>
                <c:pt idx="4859">
                  <c:v>831.42</c:v>
                </c:pt>
                <c:pt idx="4860">
                  <c:v>831.59</c:v>
                </c:pt>
                <c:pt idx="4861">
                  <c:v>831.76</c:v>
                </c:pt>
                <c:pt idx="4862">
                  <c:v>831.93</c:v>
                </c:pt>
                <c:pt idx="4863">
                  <c:v>832.1</c:v>
                </c:pt>
                <c:pt idx="4864">
                  <c:v>832.27</c:v>
                </c:pt>
                <c:pt idx="4865">
                  <c:v>832.44</c:v>
                </c:pt>
                <c:pt idx="4866">
                  <c:v>832.61</c:v>
                </c:pt>
                <c:pt idx="4867">
                  <c:v>832.78</c:v>
                </c:pt>
                <c:pt idx="4868">
                  <c:v>832.95</c:v>
                </c:pt>
                <c:pt idx="4869">
                  <c:v>833.13</c:v>
                </c:pt>
                <c:pt idx="4870">
                  <c:v>833.3</c:v>
                </c:pt>
                <c:pt idx="4871">
                  <c:v>833.47</c:v>
                </c:pt>
                <c:pt idx="4872">
                  <c:v>833.64</c:v>
                </c:pt>
                <c:pt idx="4873">
                  <c:v>833.81</c:v>
                </c:pt>
                <c:pt idx="4874">
                  <c:v>833.98</c:v>
                </c:pt>
                <c:pt idx="4875">
                  <c:v>834.15</c:v>
                </c:pt>
                <c:pt idx="4876">
                  <c:v>834.32</c:v>
                </c:pt>
                <c:pt idx="4877">
                  <c:v>834.49</c:v>
                </c:pt>
                <c:pt idx="4878">
                  <c:v>834.67</c:v>
                </c:pt>
                <c:pt idx="4879">
                  <c:v>834.84</c:v>
                </c:pt>
                <c:pt idx="4880">
                  <c:v>835.01</c:v>
                </c:pt>
                <c:pt idx="4881">
                  <c:v>835.18</c:v>
                </c:pt>
                <c:pt idx="4882">
                  <c:v>835.35</c:v>
                </c:pt>
                <c:pt idx="4883">
                  <c:v>835.52</c:v>
                </c:pt>
                <c:pt idx="4884">
                  <c:v>835.69</c:v>
                </c:pt>
                <c:pt idx="4885">
                  <c:v>835.86</c:v>
                </c:pt>
                <c:pt idx="4886">
                  <c:v>836.03</c:v>
                </c:pt>
                <c:pt idx="4887">
                  <c:v>836.21</c:v>
                </c:pt>
                <c:pt idx="4888">
                  <c:v>836.38</c:v>
                </c:pt>
                <c:pt idx="4889">
                  <c:v>836.55</c:v>
                </c:pt>
                <c:pt idx="4890">
                  <c:v>836.72</c:v>
                </c:pt>
                <c:pt idx="4891">
                  <c:v>836.89</c:v>
                </c:pt>
                <c:pt idx="4892">
                  <c:v>837.06</c:v>
                </c:pt>
                <c:pt idx="4893">
                  <c:v>837.23</c:v>
                </c:pt>
                <c:pt idx="4894">
                  <c:v>837.4</c:v>
                </c:pt>
                <c:pt idx="4895">
                  <c:v>837.57</c:v>
                </c:pt>
                <c:pt idx="4896">
                  <c:v>837.75</c:v>
                </c:pt>
                <c:pt idx="4897">
                  <c:v>837.92</c:v>
                </c:pt>
                <c:pt idx="4898">
                  <c:v>838.09</c:v>
                </c:pt>
                <c:pt idx="4899">
                  <c:v>838.26</c:v>
                </c:pt>
                <c:pt idx="4900">
                  <c:v>838.43</c:v>
                </c:pt>
                <c:pt idx="4901">
                  <c:v>838.6</c:v>
                </c:pt>
                <c:pt idx="4902">
                  <c:v>838.77</c:v>
                </c:pt>
                <c:pt idx="4903">
                  <c:v>838.94</c:v>
                </c:pt>
                <c:pt idx="4904">
                  <c:v>839.11</c:v>
                </c:pt>
                <c:pt idx="4905">
                  <c:v>839.28</c:v>
                </c:pt>
                <c:pt idx="4906">
                  <c:v>839.45</c:v>
                </c:pt>
                <c:pt idx="4907">
                  <c:v>839.63</c:v>
                </c:pt>
                <c:pt idx="4908">
                  <c:v>839.8</c:v>
                </c:pt>
                <c:pt idx="4909">
                  <c:v>839.97</c:v>
                </c:pt>
                <c:pt idx="4910">
                  <c:v>840.14</c:v>
                </c:pt>
                <c:pt idx="4911">
                  <c:v>840.31</c:v>
                </c:pt>
                <c:pt idx="4912">
                  <c:v>840.48</c:v>
                </c:pt>
                <c:pt idx="4913">
                  <c:v>840.65</c:v>
                </c:pt>
                <c:pt idx="4914">
                  <c:v>840.82</c:v>
                </c:pt>
                <c:pt idx="4915">
                  <c:v>840.99</c:v>
                </c:pt>
                <c:pt idx="4916">
                  <c:v>841.16</c:v>
                </c:pt>
                <c:pt idx="4917">
                  <c:v>841.34</c:v>
                </c:pt>
                <c:pt idx="4918">
                  <c:v>841.51</c:v>
                </c:pt>
                <c:pt idx="4919">
                  <c:v>841.68</c:v>
                </c:pt>
                <c:pt idx="4920">
                  <c:v>841.85</c:v>
                </c:pt>
                <c:pt idx="4921">
                  <c:v>842.02</c:v>
                </c:pt>
                <c:pt idx="4922">
                  <c:v>842.19</c:v>
                </c:pt>
                <c:pt idx="4923">
                  <c:v>842.36</c:v>
                </c:pt>
                <c:pt idx="4924">
                  <c:v>842.53</c:v>
                </c:pt>
                <c:pt idx="4925">
                  <c:v>842.7</c:v>
                </c:pt>
                <c:pt idx="4926">
                  <c:v>842.87</c:v>
                </c:pt>
                <c:pt idx="4927">
                  <c:v>843.04</c:v>
                </c:pt>
                <c:pt idx="4928">
                  <c:v>843.21</c:v>
                </c:pt>
                <c:pt idx="4929">
                  <c:v>843.38</c:v>
                </c:pt>
                <c:pt idx="4930">
                  <c:v>843.55</c:v>
                </c:pt>
                <c:pt idx="4931">
                  <c:v>843.72</c:v>
                </c:pt>
                <c:pt idx="4932">
                  <c:v>843.89</c:v>
                </c:pt>
                <c:pt idx="4933">
                  <c:v>844.07</c:v>
                </c:pt>
                <c:pt idx="4934">
                  <c:v>844.24</c:v>
                </c:pt>
                <c:pt idx="4935">
                  <c:v>844.41</c:v>
                </c:pt>
                <c:pt idx="4936">
                  <c:v>844.58</c:v>
                </c:pt>
                <c:pt idx="4937">
                  <c:v>844.75</c:v>
                </c:pt>
                <c:pt idx="4938">
                  <c:v>844.92</c:v>
                </c:pt>
                <c:pt idx="4939">
                  <c:v>845.09</c:v>
                </c:pt>
                <c:pt idx="4940">
                  <c:v>845.26</c:v>
                </c:pt>
                <c:pt idx="4941">
                  <c:v>845.43</c:v>
                </c:pt>
                <c:pt idx="4942">
                  <c:v>845.6</c:v>
                </c:pt>
                <c:pt idx="4943">
                  <c:v>845.77</c:v>
                </c:pt>
                <c:pt idx="4944">
                  <c:v>845.94</c:v>
                </c:pt>
                <c:pt idx="4945">
                  <c:v>846.11</c:v>
                </c:pt>
                <c:pt idx="4946">
                  <c:v>846.28</c:v>
                </c:pt>
                <c:pt idx="4947">
                  <c:v>846.45</c:v>
                </c:pt>
                <c:pt idx="4948">
                  <c:v>846.62</c:v>
                </c:pt>
                <c:pt idx="4949">
                  <c:v>846.79</c:v>
                </c:pt>
                <c:pt idx="4950">
                  <c:v>846.96</c:v>
                </c:pt>
                <c:pt idx="4951">
                  <c:v>847.13</c:v>
                </c:pt>
                <c:pt idx="4952">
                  <c:v>847.3</c:v>
                </c:pt>
                <c:pt idx="4953">
                  <c:v>847.47</c:v>
                </c:pt>
                <c:pt idx="4954">
                  <c:v>847.64</c:v>
                </c:pt>
                <c:pt idx="4955">
                  <c:v>847.81</c:v>
                </c:pt>
                <c:pt idx="4956">
                  <c:v>847.98</c:v>
                </c:pt>
                <c:pt idx="4957">
                  <c:v>848.15</c:v>
                </c:pt>
                <c:pt idx="4958">
                  <c:v>848.32</c:v>
                </c:pt>
                <c:pt idx="4959">
                  <c:v>848.49</c:v>
                </c:pt>
                <c:pt idx="4960">
                  <c:v>848.66</c:v>
                </c:pt>
                <c:pt idx="4961">
                  <c:v>848.83</c:v>
                </c:pt>
                <c:pt idx="4962">
                  <c:v>849</c:v>
                </c:pt>
                <c:pt idx="4963">
                  <c:v>849.17</c:v>
                </c:pt>
                <c:pt idx="4964">
                  <c:v>849.34</c:v>
                </c:pt>
                <c:pt idx="4965">
                  <c:v>849.51</c:v>
                </c:pt>
                <c:pt idx="4966">
                  <c:v>849.68</c:v>
                </c:pt>
                <c:pt idx="4967">
                  <c:v>849.85</c:v>
                </c:pt>
                <c:pt idx="4968">
                  <c:v>850.02</c:v>
                </c:pt>
                <c:pt idx="4969">
                  <c:v>850.19</c:v>
                </c:pt>
                <c:pt idx="4970">
                  <c:v>850.36</c:v>
                </c:pt>
                <c:pt idx="4971">
                  <c:v>850.53</c:v>
                </c:pt>
                <c:pt idx="4972">
                  <c:v>850.7</c:v>
                </c:pt>
                <c:pt idx="4973">
                  <c:v>850.87</c:v>
                </c:pt>
                <c:pt idx="4974">
                  <c:v>851.04</c:v>
                </c:pt>
                <c:pt idx="4975">
                  <c:v>851.21</c:v>
                </c:pt>
                <c:pt idx="4976">
                  <c:v>851.38</c:v>
                </c:pt>
                <c:pt idx="4977">
                  <c:v>851.55</c:v>
                </c:pt>
                <c:pt idx="4978">
                  <c:v>851.72</c:v>
                </c:pt>
                <c:pt idx="4979">
                  <c:v>851.89</c:v>
                </c:pt>
                <c:pt idx="4980">
                  <c:v>852.06</c:v>
                </c:pt>
                <c:pt idx="4981">
                  <c:v>852.23</c:v>
                </c:pt>
                <c:pt idx="4982">
                  <c:v>852.4</c:v>
                </c:pt>
                <c:pt idx="4983">
                  <c:v>852.57</c:v>
                </c:pt>
                <c:pt idx="4984">
                  <c:v>852.74</c:v>
                </c:pt>
                <c:pt idx="4985">
                  <c:v>852.91</c:v>
                </c:pt>
                <c:pt idx="4986">
                  <c:v>853.08</c:v>
                </c:pt>
                <c:pt idx="4987">
                  <c:v>853.25</c:v>
                </c:pt>
                <c:pt idx="4988">
                  <c:v>853.42</c:v>
                </c:pt>
                <c:pt idx="4989">
                  <c:v>853.59</c:v>
                </c:pt>
                <c:pt idx="4990">
                  <c:v>853.76</c:v>
                </c:pt>
                <c:pt idx="4991">
                  <c:v>853.93</c:v>
                </c:pt>
                <c:pt idx="4992">
                  <c:v>854.1</c:v>
                </c:pt>
                <c:pt idx="4993">
                  <c:v>854.27</c:v>
                </c:pt>
                <c:pt idx="4994">
                  <c:v>854.44</c:v>
                </c:pt>
                <c:pt idx="4995">
                  <c:v>854.61</c:v>
                </c:pt>
                <c:pt idx="4996">
                  <c:v>854.78</c:v>
                </c:pt>
                <c:pt idx="4997">
                  <c:v>854.95</c:v>
                </c:pt>
                <c:pt idx="4998">
                  <c:v>855.12</c:v>
                </c:pt>
                <c:pt idx="4999">
                  <c:v>855.29</c:v>
                </c:pt>
                <c:pt idx="5000">
                  <c:v>855.46</c:v>
                </c:pt>
                <c:pt idx="5001">
                  <c:v>855.63</c:v>
                </c:pt>
                <c:pt idx="5002">
                  <c:v>855.8</c:v>
                </c:pt>
                <c:pt idx="5003">
                  <c:v>855.97</c:v>
                </c:pt>
                <c:pt idx="5004">
                  <c:v>856.14</c:v>
                </c:pt>
                <c:pt idx="5005">
                  <c:v>856.31</c:v>
                </c:pt>
                <c:pt idx="5006">
                  <c:v>856.48</c:v>
                </c:pt>
                <c:pt idx="5007">
                  <c:v>856.65</c:v>
                </c:pt>
                <c:pt idx="5008">
                  <c:v>856.82</c:v>
                </c:pt>
                <c:pt idx="5009">
                  <c:v>856.99</c:v>
                </c:pt>
                <c:pt idx="5010">
                  <c:v>857.16</c:v>
                </c:pt>
                <c:pt idx="5011">
                  <c:v>857.33</c:v>
                </c:pt>
                <c:pt idx="5012">
                  <c:v>857.5</c:v>
                </c:pt>
                <c:pt idx="5013">
                  <c:v>857.67</c:v>
                </c:pt>
                <c:pt idx="5014">
                  <c:v>857.84</c:v>
                </c:pt>
                <c:pt idx="5015">
                  <c:v>858.01</c:v>
                </c:pt>
                <c:pt idx="5016">
                  <c:v>858.18</c:v>
                </c:pt>
                <c:pt idx="5017">
                  <c:v>858.35</c:v>
                </c:pt>
                <c:pt idx="5018">
                  <c:v>858.52</c:v>
                </c:pt>
                <c:pt idx="5019">
                  <c:v>858.69</c:v>
                </c:pt>
                <c:pt idx="5020">
                  <c:v>858.86</c:v>
                </c:pt>
                <c:pt idx="5021">
                  <c:v>859.03</c:v>
                </c:pt>
                <c:pt idx="5022">
                  <c:v>859.2</c:v>
                </c:pt>
                <c:pt idx="5023">
                  <c:v>859.37</c:v>
                </c:pt>
                <c:pt idx="5024">
                  <c:v>859.54</c:v>
                </c:pt>
                <c:pt idx="5025">
                  <c:v>859.71</c:v>
                </c:pt>
                <c:pt idx="5026">
                  <c:v>859.88</c:v>
                </c:pt>
                <c:pt idx="5027">
                  <c:v>860.05</c:v>
                </c:pt>
                <c:pt idx="5028">
                  <c:v>860.22</c:v>
                </c:pt>
                <c:pt idx="5029">
                  <c:v>860.39</c:v>
                </c:pt>
                <c:pt idx="5030">
                  <c:v>860.56</c:v>
                </c:pt>
                <c:pt idx="5031">
                  <c:v>860.73</c:v>
                </c:pt>
                <c:pt idx="5032">
                  <c:v>860.9</c:v>
                </c:pt>
                <c:pt idx="5033">
                  <c:v>861.07</c:v>
                </c:pt>
                <c:pt idx="5034">
                  <c:v>861.24</c:v>
                </c:pt>
                <c:pt idx="5035">
                  <c:v>861.4</c:v>
                </c:pt>
                <c:pt idx="5036">
                  <c:v>861.57</c:v>
                </c:pt>
                <c:pt idx="5037">
                  <c:v>861.74</c:v>
                </c:pt>
                <c:pt idx="5038">
                  <c:v>861.91</c:v>
                </c:pt>
                <c:pt idx="5039">
                  <c:v>862.08</c:v>
                </c:pt>
                <c:pt idx="5040">
                  <c:v>862.25</c:v>
                </c:pt>
                <c:pt idx="5041">
                  <c:v>862.42</c:v>
                </c:pt>
                <c:pt idx="5042">
                  <c:v>862.59</c:v>
                </c:pt>
                <c:pt idx="5043">
                  <c:v>862.76</c:v>
                </c:pt>
                <c:pt idx="5044">
                  <c:v>862.93</c:v>
                </c:pt>
                <c:pt idx="5045">
                  <c:v>863.1</c:v>
                </c:pt>
                <c:pt idx="5046">
                  <c:v>863.27</c:v>
                </c:pt>
                <c:pt idx="5047">
                  <c:v>863.44</c:v>
                </c:pt>
                <c:pt idx="5048">
                  <c:v>863.61</c:v>
                </c:pt>
                <c:pt idx="5049">
                  <c:v>863.78</c:v>
                </c:pt>
                <c:pt idx="5050">
                  <c:v>863.95</c:v>
                </c:pt>
                <c:pt idx="5051">
                  <c:v>864.12</c:v>
                </c:pt>
                <c:pt idx="5052">
                  <c:v>864.29</c:v>
                </c:pt>
                <c:pt idx="5053">
                  <c:v>864.46</c:v>
                </c:pt>
                <c:pt idx="5054">
                  <c:v>864.63</c:v>
                </c:pt>
                <c:pt idx="5055">
                  <c:v>864.8</c:v>
                </c:pt>
                <c:pt idx="5056">
                  <c:v>864.97</c:v>
                </c:pt>
                <c:pt idx="5057">
                  <c:v>865.14</c:v>
                </c:pt>
                <c:pt idx="5058">
                  <c:v>865.31</c:v>
                </c:pt>
                <c:pt idx="5059">
                  <c:v>865.48</c:v>
                </c:pt>
                <c:pt idx="5060">
                  <c:v>865.65</c:v>
                </c:pt>
                <c:pt idx="5061">
                  <c:v>865.82</c:v>
                </c:pt>
                <c:pt idx="5062">
                  <c:v>865.99</c:v>
                </c:pt>
                <c:pt idx="5063">
                  <c:v>866.16</c:v>
                </c:pt>
                <c:pt idx="5064">
                  <c:v>866.33</c:v>
                </c:pt>
                <c:pt idx="5065">
                  <c:v>866.5</c:v>
                </c:pt>
                <c:pt idx="5066">
                  <c:v>866.67</c:v>
                </c:pt>
                <c:pt idx="5067">
                  <c:v>866.84</c:v>
                </c:pt>
                <c:pt idx="5068">
                  <c:v>867.01</c:v>
                </c:pt>
                <c:pt idx="5069">
                  <c:v>867.18</c:v>
                </c:pt>
                <c:pt idx="5070">
                  <c:v>867.35</c:v>
                </c:pt>
                <c:pt idx="5071">
                  <c:v>867.52</c:v>
                </c:pt>
                <c:pt idx="5072">
                  <c:v>867.69</c:v>
                </c:pt>
                <c:pt idx="5073">
                  <c:v>867.86</c:v>
                </c:pt>
                <c:pt idx="5074">
                  <c:v>868.03</c:v>
                </c:pt>
                <c:pt idx="5075">
                  <c:v>868.2</c:v>
                </c:pt>
                <c:pt idx="5076">
                  <c:v>868.37</c:v>
                </c:pt>
                <c:pt idx="5077">
                  <c:v>868.54</c:v>
                </c:pt>
                <c:pt idx="5078">
                  <c:v>868.71</c:v>
                </c:pt>
                <c:pt idx="5079">
                  <c:v>868.88</c:v>
                </c:pt>
                <c:pt idx="5080">
                  <c:v>869.05</c:v>
                </c:pt>
                <c:pt idx="5081">
                  <c:v>869.22</c:v>
                </c:pt>
                <c:pt idx="5082">
                  <c:v>869.39</c:v>
                </c:pt>
                <c:pt idx="5083">
                  <c:v>869.56</c:v>
                </c:pt>
                <c:pt idx="5084">
                  <c:v>869.73</c:v>
                </c:pt>
                <c:pt idx="5085">
                  <c:v>869.9</c:v>
                </c:pt>
                <c:pt idx="5086">
                  <c:v>870.07</c:v>
                </c:pt>
                <c:pt idx="5087">
                  <c:v>870.24</c:v>
                </c:pt>
                <c:pt idx="5088">
                  <c:v>870.41</c:v>
                </c:pt>
                <c:pt idx="5089">
                  <c:v>870.58</c:v>
                </c:pt>
                <c:pt idx="5090">
                  <c:v>870.75</c:v>
                </c:pt>
                <c:pt idx="5091">
                  <c:v>870.92</c:v>
                </c:pt>
                <c:pt idx="5092">
                  <c:v>871.09</c:v>
                </c:pt>
                <c:pt idx="5093">
                  <c:v>871.26</c:v>
                </c:pt>
                <c:pt idx="5094">
                  <c:v>871.43</c:v>
                </c:pt>
                <c:pt idx="5095">
                  <c:v>871.6</c:v>
                </c:pt>
                <c:pt idx="5096">
                  <c:v>871.77</c:v>
                </c:pt>
                <c:pt idx="5097">
                  <c:v>871.94</c:v>
                </c:pt>
                <c:pt idx="5098">
                  <c:v>872.11</c:v>
                </c:pt>
                <c:pt idx="5099">
                  <c:v>872.28</c:v>
                </c:pt>
                <c:pt idx="5100">
                  <c:v>872.45</c:v>
                </c:pt>
                <c:pt idx="5101">
                  <c:v>872.62</c:v>
                </c:pt>
                <c:pt idx="5102">
                  <c:v>872.79</c:v>
                </c:pt>
                <c:pt idx="5103">
                  <c:v>872.96</c:v>
                </c:pt>
                <c:pt idx="5104">
                  <c:v>873.13</c:v>
                </c:pt>
                <c:pt idx="5105">
                  <c:v>873.3</c:v>
                </c:pt>
                <c:pt idx="5106">
                  <c:v>873.47</c:v>
                </c:pt>
                <c:pt idx="5107">
                  <c:v>873.64</c:v>
                </c:pt>
                <c:pt idx="5108">
                  <c:v>873.81</c:v>
                </c:pt>
                <c:pt idx="5109">
                  <c:v>873.97</c:v>
                </c:pt>
                <c:pt idx="5110">
                  <c:v>874.14</c:v>
                </c:pt>
                <c:pt idx="5111">
                  <c:v>874.31</c:v>
                </c:pt>
                <c:pt idx="5112">
                  <c:v>874.48</c:v>
                </c:pt>
                <c:pt idx="5113">
                  <c:v>874.65</c:v>
                </c:pt>
                <c:pt idx="5114">
                  <c:v>874.82</c:v>
                </c:pt>
                <c:pt idx="5115">
                  <c:v>874.99</c:v>
                </c:pt>
                <c:pt idx="5116">
                  <c:v>875.16</c:v>
                </c:pt>
                <c:pt idx="5117">
                  <c:v>875.33</c:v>
                </c:pt>
                <c:pt idx="5118">
                  <c:v>875.5</c:v>
                </c:pt>
                <c:pt idx="5119">
                  <c:v>875.67</c:v>
                </c:pt>
                <c:pt idx="5120">
                  <c:v>875.84</c:v>
                </c:pt>
                <c:pt idx="5121">
                  <c:v>876.01</c:v>
                </c:pt>
                <c:pt idx="5122">
                  <c:v>876.18</c:v>
                </c:pt>
                <c:pt idx="5123">
                  <c:v>876.35</c:v>
                </c:pt>
                <c:pt idx="5124">
                  <c:v>876.52</c:v>
                </c:pt>
                <c:pt idx="5125">
                  <c:v>876.69</c:v>
                </c:pt>
                <c:pt idx="5126">
                  <c:v>876.86</c:v>
                </c:pt>
                <c:pt idx="5127">
                  <c:v>877.03</c:v>
                </c:pt>
                <c:pt idx="5128">
                  <c:v>877.2</c:v>
                </c:pt>
                <c:pt idx="5129">
                  <c:v>877.37</c:v>
                </c:pt>
                <c:pt idx="5130">
                  <c:v>877.54</c:v>
                </c:pt>
                <c:pt idx="5131">
                  <c:v>877.71</c:v>
                </c:pt>
                <c:pt idx="5132">
                  <c:v>877.88</c:v>
                </c:pt>
                <c:pt idx="5133">
                  <c:v>878.05</c:v>
                </c:pt>
                <c:pt idx="5134">
                  <c:v>878.22</c:v>
                </c:pt>
                <c:pt idx="5135">
                  <c:v>878.39</c:v>
                </c:pt>
                <c:pt idx="5136">
                  <c:v>878.56</c:v>
                </c:pt>
                <c:pt idx="5137">
                  <c:v>878.73</c:v>
                </c:pt>
                <c:pt idx="5138">
                  <c:v>878.9</c:v>
                </c:pt>
                <c:pt idx="5139">
                  <c:v>879.07</c:v>
                </c:pt>
                <c:pt idx="5140">
                  <c:v>879.24</c:v>
                </c:pt>
                <c:pt idx="5141">
                  <c:v>879.41</c:v>
                </c:pt>
                <c:pt idx="5142">
                  <c:v>879.58</c:v>
                </c:pt>
                <c:pt idx="5143">
                  <c:v>879.75</c:v>
                </c:pt>
                <c:pt idx="5144">
                  <c:v>879.92</c:v>
                </c:pt>
                <c:pt idx="5145">
                  <c:v>880.09</c:v>
                </c:pt>
                <c:pt idx="5146">
                  <c:v>880.26</c:v>
                </c:pt>
                <c:pt idx="5147">
                  <c:v>880.43</c:v>
                </c:pt>
                <c:pt idx="5148">
                  <c:v>880.6</c:v>
                </c:pt>
                <c:pt idx="5149">
                  <c:v>880.77</c:v>
                </c:pt>
                <c:pt idx="5150">
                  <c:v>880.94</c:v>
                </c:pt>
                <c:pt idx="5151">
                  <c:v>881.11</c:v>
                </c:pt>
                <c:pt idx="5152">
                  <c:v>881.28</c:v>
                </c:pt>
                <c:pt idx="5153">
                  <c:v>881.45</c:v>
                </c:pt>
                <c:pt idx="5154">
                  <c:v>881.62</c:v>
                </c:pt>
                <c:pt idx="5155">
                  <c:v>881.79</c:v>
                </c:pt>
                <c:pt idx="5156">
                  <c:v>881.96</c:v>
                </c:pt>
                <c:pt idx="5157">
                  <c:v>882.13</c:v>
                </c:pt>
                <c:pt idx="5158">
                  <c:v>882.3</c:v>
                </c:pt>
                <c:pt idx="5159">
                  <c:v>882.47</c:v>
                </c:pt>
                <c:pt idx="5160">
                  <c:v>882.64</c:v>
                </c:pt>
                <c:pt idx="5161">
                  <c:v>882.81</c:v>
                </c:pt>
                <c:pt idx="5162">
                  <c:v>882.98</c:v>
                </c:pt>
                <c:pt idx="5163">
                  <c:v>883.15</c:v>
                </c:pt>
                <c:pt idx="5164">
                  <c:v>883.32</c:v>
                </c:pt>
                <c:pt idx="5165">
                  <c:v>883.49</c:v>
                </c:pt>
                <c:pt idx="5166">
                  <c:v>883.66</c:v>
                </c:pt>
                <c:pt idx="5167">
                  <c:v>883.83</c:v>
                </c:pt>
                <c:pt idx="5168">
                  <c:v>884</c:v>
                </c:pt>
                <c:pt idx="5169">
                  <c:v>884.17</c:v>
                </c:pt>
                <c:pt idx="5170">
                  <c:v>884.34</c:v>
                </c:pt>
                <c:pt idx="5171">
                  <c:v>884.51</c:v>
                </c:pt>
                <c:pt idx="5172">
                  <c:v>884.68</c:v>
                </c:pt>
                <c:pt idx="5173">
                  <c:v>884.85</c:v>
                </c:pt>
                <c:pt idx="5174">
                  <c:v>885.02</c:v>
                </c:pt>
                <c:pt idx="5175">
                  <c:v>885.2</c:v>
                </c:pt>
                <c:pt idx="5176">
                  <c:v>885.37</c:v>
                </c:pt>
                <c:pt idx="5177">
                  <c:v>885.54</c:v>
                </c:pt>
                <c:pt idx="5178">
                  <c:v>885.71</c:v>
                </c:pt>
                <c:pt idx="5179">
                  <c:v>885.88</c:v>
                </c:pt>
                <c:pt idx="5180">
                  <c:v>886.05</c:v>
                </c:pt>
                <c:pt idx="5181">
                  <c:v>886.22</c:v>
                </c:pt>
                <c:pt idx="5182">
                  <c:v>886.39</c:v>
                </c:pt>
                <c:pt idx="5183">
                  <c:v>886.56</c:v>
                </c:pt>
                <c:pt idx="5184">
                  <c:v>886.73</c:v>
                </c:pt>
                <c:pt idx="5185">
                  <c:v>886.9</c:v>
                </c:pt>
                <c:pt idx="5186">
                  <c:v>887.07</c:v>
                </c:pt>
                <c:pt idx="5187">
                  <c:v>887.24</c:v>
                </c:pt>
                <c:pt idx="5188">
                  <c:v>887.41</c:v>
                </c:pt>
                <c:pt idx="5189">
                  <c:v>887.58</c:v>
                </c:pt>
                <c:pt idx="5190">
                  <c:v>887.75</c:v>
                </c:pt>
                <c:pt idx="5191">
                  <c:v>887.92</c:v>
                </c:pt>
                <c:pt idx="5192">
                  <c:v>888.09</c:v>
                </c:pt>
                <c:pt idx="5193">
                  <c:v>888.26</c:v>
                </c:pt>
                <c:pt idx="5194">
                  <c:v>888.43</c:v>
                </c:pt>
                <c:pt idx="5195">
                  <c:v>888.6</c:v>
                </c:pt>
                <c:pt idx="5196">
                  <c:v>888.77</c:v>
                </c:pt>
                <c:pt idx="5197">
                  <c:v>888.94</c:v>
                </c:pt>
                <c:pt idx="5198">
                  <c:v>889.11</c:v>
                </c:pt>
                <c:pt idx="5199">
                  <c:v>889.28</c:v>
                </c:pt>
                <c:pt idx="5200">
                  <c:v>889.45</c:v>
                </c:pt>
                <c:pt idx="5201">
                  <c:v>889.62</c:v>
                </c:pt>
                <c:pt idx="5202">
                  <c:v>889.79</c:v>
                </c:pt>
                <c:pt idx="5203">
                  <c:v>889.96</c:v>
                </c:pt>
                <c:pt idx="5204">
                  <c:v>890.13</c:v>
                </c:pt>
                <c:pt idx="5205">
                  <c:v>890.3</c:v>
                </c:pt>
                <c:pt idx="5206">
                  <c:v>890.47</c:v>
                </c:pt>
                <c:pt idx="5207">
                  <c:v>890.64</c:v>
                </c:pt>
                <c:pt idx="5208">
                  <c:v>890.81</c:v>
                </c:pt>
                <c:pt idx="5209">
                  <c:v>890.98</c:v>
                </c:pt>
                <c:pt idx="5210">
                  <c:v>891.15</c:v>
                </c:pt>
                <c:pt idx="5211">
                  <c:v>891.32</c:v>
                </c:pt>
                <c:pt idx="5212">
                  <c:v>891.49</c:v>
                </c:pt>
                <c:pt idx="5213">
                  <c:v>891.66</c:v>
                </c:pt>
                <c:pt idx="5214">
                  <c:v>891.83</c:v>
                </c:pt>
                <c:pt idx="5215">
                  <c:v>892.01</c:v>
                </c:pt>
                <c:pt idx="5216">
                  <c:v>892.18</c:v>
                </c:pt>
                <c:pt idx="5217">
                  <c:v>892.35</c:v>
                </c:pt>
                <c:pt idx="5218">
                  <c:v>892.52</c:v>
                </c:pt>
                <c:pt idx="5219">
                  <c:v>892.69</c:v>
                </c:pt>
                <c:pt idx="5220">
                  <c:v>892.86</c:v>
                </c:pt>
                <c:pt idx="5221">
                  <c:v>893.03</c:v>
                </c:pt>
                <c:pt idx="5222">
                  <c:v>893.2</c:v>
                </c:pt>
                <c:pt idx="5223">
                  <c:v>893.37</c:v>
                </c:pt>
                <c:pt idx="5224">
                  <c:v>893.54</c:v>
                </c:pt>
                <c:pt idx="5225">
                  <c:v>893.71</c:v>
                </c:pt>
                <c:pt idx="5226">
                  <c:v>893.88</c:v>
                </c:pt>
                <c:pt idx="5227">
                  <c:v>894.05</c:v>
                </c:pt>
                <c:pt idx="5228">
                  <c:v>894.22</c:v>
                </c:pt>
                <c:pt idx="5229">
                  <c:v>894.39</c:v>
                </c:pt>
                <c:pt idx="5230">
                  <c:v>894.56</c:v>
                </c:pt>
                <c:pt idx="5231">
                  <c:v>894.73</c:v>
                </c:pt>
                <c:pt idx="5232">
                  <c:v>894.9</c:v>
                </c:pt>
                <c:pt idx="5233">
                  <c:v>895.07</c:v>
                </c:pt>
                <c:pt idx="5234">
                  <c:v>895.24</c:v>
                </c:pt>
                <c:pt idx="5235">
                  <c:v>895.41</c:v>
                </c:pt>
                <c:pt idx="5236">
                  <c:v>895.58</c:v>
                </c:pt>
                <c:pt idx="5237">
                  <c:v>895.75</c:v>
                </c:pt>
                <c:pt idx="5238">
                  <c:v>895.92</c:v>
                </c:pt>
                <c:pt idx="5239">
                  <c:v>896.09</c:v>
                </c:pt>
                <c:pt idx="5240">
                  <c:v>896.27</c:v>
                </c:pt>
                <c:pt idx="5241">
                  <c:v>896.44</c:v>
                </c:pt>
                <c:pt idx="5242">
                  <c:v>896.61</c:v>
                </c:pt>
                <c:pt idx="5243">
                  <c:v>896.78</c:v>
                </c:pt>
                <c:pt idx="5244">
                  <c:v>896.95</c:v>
                </c:pt>
                <c:pt idx="5245">
                  <c:v>897.12</c:v>
                </c:pt>
                <c:pt idx="5246">
                  <c:v>897.29</c:v>
                </c:pt>
                <c:pt idx="5247">
                  <c:v>897.46</c:v>
                </c:pt>
                <c:pt idx="5248">
                  <c:v>897.63</c:v>
                </c:pt>
                <c:pt idx="5249">
                  <c:v>897.8</c:v>
                </c:pt>
                <c:pt idx="5250">
                  <c:v>897.97</c:v>
                </c:pt>
                <c:pt idx="5251">
                  <c:v>898.14</c:v>
                </c:pt>
                <c:pt idx="5252">
                  <c:v>898.31</c:v>
                </c:pt>
                <c:pt idx="5253">
                  <c:v>898.48</c:v>
                </c:pt>
                <c:pt idx="5254">
                  <c:v>898.65</c:v>
                </c:pt>
                <c:pt idx="5255">
                  <c:v>898.83</c:v>
                </c:pt>
                <c:pt idx="5256">
                  <c:v>899</c:v>
                </c:pt>
                <c:pt idx="5257">
                  <c:v>899.17</c:v>
                </c:pt>
                <c:pt idx="5258">
                  <c:v>899.34</c:v>
                </c:pt>
                <c:pt idx="5259">
                  <c:v>899.51</c:v>
                </c:pt>
                <c:pt idx="5260">
                  <c:v>899.68</c:v>
                </c:pt>
                <c:pt idx="5261">
                  <c:v>899.85</c:v>
                </c:pt>
                <c:pt idx="5262">
                  <c:v>900.02</c:v>
                </c:pt>
                <c:pt idx="5263">
                  <c:v>900.19</c:v>
                </c:pt>
                <c:pt idx="5264">
                  <c:v>900.36</c:v>
                </c:pt>
                <c:pt idx="5265">
                  <c:v>900.53</c:v>
                </c:pt>
                <c:pt idx="5266">
                  <c:v>900.7</c:v>
                </c:pt>
                <c:pt idx="5267">
                  <c:v>900.87</c:v>
                </c:pt>
                <c:pt idx="5268">
                  <c:v>901.04</c:v>
                </c:pt>
                <c:pt idx="5269">
                  <c:v>901.22</c:v>
                </c:pt>
                <c:pt idx="5270">
                  <c:v>901.39</c:v>
                </c:pt>
                <c:pt idx="5271">
                  <c:v>901.56</c:v>
                </c:pt>
                <c:pt idx="5272">
                  <c:v>901.73</c:v>
                </c:pt>
                <c:pt idx="5273">
                  <c:v>901.9</c:v>
                </c:pt>
                <c:pt idx="5274">
                  <c:v>902.07</c:v>
                </c:pt>
                <c:pt idx="5275">
                  <c:v>902.24</c:v>
                </c:pt>
                <c:pt idx="5276">
                  <c:v>902.41</c:v>
                </c:pt>
                <c:pt idx="5277">
                  <c:v>902.58</c:v>
                </c:pt>
                <c:pt idx="5278">
                  <c:v>902.75</c:v>
                </c:pt>
                <c:pt idx="5279">
                  <c:v>902.92</c:v>
                </c:pt>
                <c:pt idx="5280">
                  <c:v>903.09</c:v>
                </c:pt>
                <c:pt idx="5281">
                  <c:v>903.26</c:v>
                </c:pt>
                <c:pt idx="5282">
                  <c:v>903.43</c:v>
                </c:pt>
                <c:pt idx="5283">
                  <c:v>903.6</c:v>
                </c:pt>
                <c:pt idx="5284">
                  <c:v>903.77</c:v>
                </c:pt>
                <c:pt idx="5285">
                  <c:v>903.94</c:v>
                </c:pt>
                <c:pt idx="5286">
                  <c:v>904.11</c:v>
                </c:pt>
                <c:pt idx="5287">
                  <c:v>904.28</c:v>
                </c:pt>
                <c:pt idx="5288">
                  <c:v>904.45</c:v>
                </c:pt>
                <c:pt idx="5289">
                  <c:v>904.62</c:v>
                </c:pt>
                <c:pt idx="5290">
                  <c:v>904.79</c:v>
                </c:pt>
                <c:pt idx="5291">
                  <c:v>904.97</c:v>
                </c:pt>
                <c:pt idx="5292">
                  <c:v>905.14</c:v>
                </c:pt>
                <c:pt idx="5293">
                  <c:v>905.31</c:v>
                </c:pt>
                <c:pt idx="5294">
                  <c:v>905.48</c:v>
                </c:pt>
                <c:pt idx="5295">
                  <c:v>905.65</c:v>
                </c:pt>
                <c:pt idx="5296">
                  <c:v>905.82</c:v>
                </c:pt>
                <c:pt idx="5297">
                  <c:v>905.99</c:v>
                </c:pt>
                <c:pt idx="5298">
                  <c:v>906.16</c:v>
                </c:pt>
                <c:pt idx="5299">
                  <c:v>906.33</c:v>
                </c:pt>
                <c:pt idx="5300">
                  <c:v>906.5</c:v>
                </c:pt>
                <c:pt idx="5301">
                  <c:v>906.67</c:v>
                </c:pt>
                <c:pt idx="5302">
                  <c:v>906.84</c:v>
                </c:pt>
                <c:pt idx="5303">
                  <c:v>907.01</c:v>
                </c:pt>
                <c:pt idx="5304">
                  <c:v>907.18</c:v>
                </c:pt>
                <c:pt idx="5305">
                  <c:v>907.35</c:v>
                </c:pt>
                <c:pt idx="5306">
                  <c:v>907.52</c:v>
                </c:pt>
                <c:pt idx="5307">
                  <c:v>907.69</c:v>
                </c:pt>
                <c:pt idx="5308">
                  <c:v>907.86</c:v>
                </c:pt>
                <c:pt idx="5309">
                  <c:v>908.04</c:v>
                </c:pt>
                <c:pt idx="5310">
                  <c:v>908.21</c:v>
                </c:pt>
                <c:pt idx="5311">
                  <c:v>908.38</c:v>
                </c:pt>
                <c:pt idx="5312">
                  <c:v>908.55</c:v>
                </c:pt>
                <c:pt idx="5313">
                  <c:v>908.72</c:v>
                </c:pt>
                <c:pt idx="5314">
                  <c:v>908.89</c:v>
                </c:pt>
                <c:pt idx="5315">
                  <c:v>909.06</c:v>
                </c:pt>
                <c:pt idx="5316">
                  <c:v>909.23</c:v>
                </c:pt>
                <c:pt idx="5317">
                  <c:v>909.4</c:v>
                </c:pt>
                <c:pt idx="5318">
                  <c:v>909.57</c:v>
                </c:pt>
                <c:pt idx="5319">
                  <c:v>909.74</c:v>
                </c:pt>
                <c:pt idx="5320">
                  <c:v>909.91</c:v>
                </c:pt>
                <c:pt idx="5321">
                  <c:v>910.08</c:v>
                </c:pt>
                <c:pt idx="5322">
                  <c:v>910.25</c:v>
                </c:pt>
                <c:pt idx="5323">
                  <c:v>910.42</c:v>
                </c:pt>
                <c:pt idx="5324">
                  <c:v>910.59</c:v>
                </c:pt>
                <c:pt idx="5325">
                  <c:v>910.76</c:v>
                </c:pt>
                <c:pt idx="5326">
                  <c:v>910.94</c:v>
                </c:pt>
                <c:pt idx="5327">
                  <c:v>911.11</c:v>
                </c:pt>
                <c:pt idx="5328">
                  <c:v>911.28</c:v>
                </c:pt>
                <c:pt idx="5329">
                  <c:v>911.45</c:v>
                </c:pt>
                <c:pt idx="5330">
                  <c:v>911.62</c:v>
                </c:pt>
                <c:pt idx="5331">
                  <c:v>911.79</c:v>
                </c:pt>
                <c:pt idx="5332">
                  <c:v>911.96</c:v>
                </c:pt>
                <c:pt idx="5333">
                  <c:v>912.13</c:v>
                </c:pt>
                <c:pt idx="5334">
                  <c:v>912.3</c:v>
                </c:pt>
                <c:pt idx="5335">
                  <c:v>912.47</c:v>
                </c:pt>
                <c:pt idx="5336">
                  <c:v>912.64</c:v>
                </c:pt>
                <c:pt idx="5337">
                  <c:v>912.81</c:v>
                </c:pt>
                <c:pt idx="5338">
                  <c:v>912.98</c:v>
                </c:pt>
                <c:pt idx="5339">
                  <c:v>913.15</c:v>
                </c:pt>
                <c:pt idx="5340">
                  <c:v>913.32</c:v>
                </c:pt>
                <c:pt idx="5341">
                  <c:v>913.49</c:v>
                </c:pt>
                <c:pt idx="5342">
                  <c:v>913.66</c:v>
                </c:pt>
                <c:pt idx="5343">
                  <c:v>913.83</c:v>
                </c:pt>
                <c:pt idx="5344">
                  <c:v>914</c:v>
                </c:pt>
                <c:pt idx="5345">
                  <c:v>914.17</c:v>
                </c:pt>
                <c:pt idx="5346">
                  <c:v>914.35</c:v>
                </c:pt>
                <c:pt idx="5347">
                  <c:v>914.52</c:v>
                </c:pt>
                <c:pt idx="5348">
                  <c:v>914.69</c:v>
                </c:pt>
                <c:pt idx="5349">
                  <c:v>914.86</c:v>
                </c:pt>
                <c:pt idx="5350">
                  <c:v>915.03</c:v>
                </c:pt>
                <c:pt idx="5351">
                  <c:v>915.2</c:v>
                </c:pt>
                <c:pt idx="5352">
                  <c:v>915.37</c:v>
                </c:pt>
                <c:pt idx="5353">
                  <c:v>915.54</c:v>
                </c:pt>
                <c:pt idx="5354">
                  <c:v>915.71</c:v>
                </c:pt>
                <c:pt idx="5355">
                  <c:v>915.88</c:v>
                </c:pt>
                <c:pt idx="5356">
                  <c:v>916.05</c:v>
                </c:pt>
                <c:pt idx="5357">
                  <c:v>916.22</c:v>
                </c:pt>
                <c:pt idx="5358">
                  <c:v>916.39</c:v>
                </c:pt>
                <c:pt idx="5359">
                  <c:v>916.56</c:v>
                </c:pt>
                <c:pt idx="5360">
                  <c:v>916.73</c:v>
                </c:pt>
                <c:pt idx="5361">
                  <c:v>916.9</c:v>
                </c:pt>
                <c:pt idx="5362">
                  <c:v>917.07</c:v>
                </c:pt>
                <c:pt idx="5363">
                  <c:v>917.24</c:v>
                </c:pt>
                <c:pt idx="5364">
                  <c:v>917.41</c:v>
                </c:pt>
                <c:pt idx="5365">
                  <c:v>917.58</c:v>
                </c:pt>
                <c:pt idx="5366">
                  <c:v>917.75</c:v>
                </c:pt>
                <c:pt idx="5367">
                  <c:v>917.92</c:v>
                </c:pt>
                <c:pt idx="5368">
                  <c:v>918.09</c:v>
                </c:pt>
                <c:pt idx="5369">
                  <c:v>918.27</c:v>
                </c:pt>
                <c:pt idx="5370">
                  <c:v>918.44</c:v>
                </c:pt>
                <c:pt idx="5371">
                  <c:v>918.61</c:v>
                </c:pt>
                <c:pt idx="5372">
                  <c:v>918.78</c:v>
                </c:pt>
                <c:pt idx="5373">
                  <c:v>918.95</c:v>
                </c:pt>
                <c:pt idx="5374">
                  <c:v>919.12</c:v>
                </c:pt>
                <c:pt idx="5375">
                  <c:v>919.29</c:v>
                </c:pt>
                <c:pt idx="5376">
                  <c:v>919.46</c:v>
                </c:pt>
                <c:pt idx="5377">
                  <c:v>919.63</c:v>
                </c:pt>
                <c:pt idx="5378">
                  <c:v>919.8</c:v>
                </c:pt>
                <c:pt idx="5379">
                  <c:v>919.97</c:v>
                </c:pt>
                <c:pt idx="5380">
                  <c:v>920.14</c:v>
                </c:pt>
                <c:pt idx="5381">
                  <c:v>920.31</c:v>
                </c:pt>
                <c:pt idx="5382">
                  <c:v>920.48</c:v>
                </c:pt>
                <c:pt idx="5383">
                  <c:v>920.65</c:v>
                </c:pt>
                <c:pt idx="5384">
                  <c:v>920.82</c:v>
                </c:pt>
                <c:pt idx="5385">
                  <c:v>920.99</c:v>
                </c:pt>
                <c:pt idx="5386">
                  <c:v>921.16</c:v>
                </c:pt>
                <c:pt idx="5387">
                  <c:v>921.33</c:v>
                </c:pt>
                <c:pt idx="5388">
                  <c:v>921.5</c:v>
                </c:pt>
                <c:pt idx="5389">
                  <c:v>921.67</c:v>
                </c:pt>
                <c:pt idx="5390">
                  <c:v>921.84</c:v>
                </c:pt>
                <c:pt idx="5391">
                  <c:v>922.02</c:v>
                </c:pt>
                <c:pt idx="5392">
                  <c:v>922.19</c:v>
                </c:pt>
                <c:pt idx="5393">
                  <c:v>922.36</c:v>
                </c:pt>
                <c:pt idx="5394">
                  <c:v>922.53</c:v>
                </c:pt>
                <c:pt idx="5395">
                  <c:v>922.7</c:v>
                </c:pt>
                <c:pt idx="5396">
                  <c:v>922.87</c:v>
                </c:pt>
                <c:pt idx="5397">
                  <c:v>923.04</c:v>
                </c:pt>
                <c:pt idx="5398">
                  <c:v>923.21</c:v>
                </c:pt>
                <c:pt idx="5399">
                  <c:v>923.38</c:v>
                </c:pt>
                <c:pt idx="5400">
                  <c:v>923.55</c:v>
                </c:pt>
                <c:pt idx="5401">
                  <c:v>923.72</c:v>
                </c:pt>
                <c:pt idx="5402">
                  <c:v>923.89</c:v>
                </c:pt>
                <c:pt idx="5403">
                  <c:v>924.06</c:v>
                </c:pt>
                <c:pt idx="5404">
                  <c:v>924.23</c:v>
                </c:pt>
                <c:pt idx="5405">
                  <c:v>924.4</c:v>
                </c:pt>
                <c:pt idx="5406">
                  <c:v>924.57</c:v>
                </c:pt>
                <c:pt idx="5407">
                  <c:v>924.74</c:v>
                </c:pt>
                <c:pt idx="5408">
                  <c:v>924.91</c:v>
                </c:pt>
                <c:pt idx="5409">
                  <c:v>925.08</c:v>
                </c:pt>
                <c:pt idx="5410">
                  <c:v>925.25</c:v>
                </c:pt>
                <c:pt idx="5411">
                  <c:v>925.42</c:v>
                </c:pt>
                <c:pt idx="5412">
                  <c:v>925.6</c:v>
                </c:pt>
                <c:pt idx="5413">
                  <c:v>925.77</c:v>
                </c:pt>
                <c:pt idx="5414">
                  <c:v>925.94</c:v>
                </c:pt>
                <c:pt idx="5415">
                  <c:v>926.11</c:v>
                </c:pt>
                <c:pt idx="5416">
                  <c:v>926.28</c:v>
                </c:pt>
                <c:pt idx="5417">
                  <c:v>926.45</c:v>
                </c:pt>
                <c:pt idx="5418">
                  <c:v>926.62</c:v>
                </c:pt>
                <c:pt idx="5419">
                  <c:v>926.79</c:v>
                </c:pt>
                <c:pt idx="5420">
                  <c:v>926.96</c:v>
                </c:pt>
                <c:pt idx="5421">
                  <c:v>927.13</c:v>
                </c:pt>
                <c:pt idx="5422">
                  <c:v>927.3</c:v>
                </c:pt>
                <c:pt idx="5423">
                  <c:v>927.47</c:v>
                </c:pt>
                <c:pt idx="5424">
                  <c:v>927.64</c:v>
                </c:pt>
                <c:pt idx="5425">
                  <c:v>927.81</c:v>
                </c:pt>
                <c:pt idx="5426">
                  <c:v>927.98</c:v>
                </c:pt>
                <c:pt idx="5427">
                  <c:v>928.16</c:v>
                </c:pt>
                <c:pt idx="5428">
                  <c:v>928.33</c:v>
                </c:pt>
                <c:pt idx="5429">
                  <c:v>928.5</c:v>
                </c:pt>
                <c:pt idx="5430">
                  <c:v>928.67</c:v>
                </c:pt>
                <c:pt idx="5431">
                  <c:v>928.84</c:v>
                </c:pt>
                <c:pt idx="5432">
                  <c:v>929.01</c:v>
                </c:pt>
                <c:pt idx="5433">
                  <c:v>929.18</c:v>
                </c:pt>
                <c:pt idx="5434">
                  <c:v>929.35</c:v>
                </c:pt>
                <c:pt idx="5435">
                  <c:v>929.52</c:v>
                </c:pt>
                <c:pt idx="5436">
                  <c:v>929.69</c:v>
                </c:pt>
                <c:pt idx="5437">
                  <c:v>929.86</c:v>
                </c:pt>
                <c:pt idx="5438">
                  <c:v>930.03</c:v>
                </c:pt>
                <c:pt idx="5439">
                  <c:v>930.21</c:v>
                </c:pt>
                <c:pt idx="5440">
                  <c:v>930.38</c:v>
                </c:pt>
                <c:pt idx="5441">
                  <c:v>930.55</c:v>
                </c:pt>
                <c:pt idx="5442">
                  <c:v>930.72</c:v>
                </c:pt>
                <c:pt idx="5443">
                  <c:v>930.89</c:v>
                </c:pt>
                <c:pt idx="5444">
                  <c:v>931.06</c:v>
                </c:pt>
                <c:pt idx="5445">
                  <c:v>931.23</c:v>
                </c:pt>
                <c:pt idx="5446">
                  <c:v>931.4</c:v>
                </c:pt>
                <c:pt idx="5447">
                  <c:v>931.57</c:v>
                </c:pt>
                <c:pt idx="5448">
                  <c:v>931.74</c:v>
                </c:pt>
                <c:pt idx="5449">
                  <c:v>931.91</c:v>
                </c:pt>
                <c:pt idx="5450">
                  <c:v>932.08</c:v>
                </c:pt>
                <c:pt idx="5451">
                  <c:v>932.26</c:v>
                </c:pt>
                <c:pt idx="5452">
                  <c:v>932.43</c:v>
                </c:pt>
                <c:pt idx="5453">
                  <c:v>932.6</c:v>
                </c:pt>
                <c:pt idx="5454">
                  <c:v>932.77</c:v>
                </c:pt>
                <c:pt idx="5455">
                  <c:v>932.94</c:v>
                </c:pt>
                <c:pt idx="5456">
                  <c:v>933.11</c:v>
                </c:pt>
                <c:pt idx="5457">
                  <c:v>933.28</c:v>
                </c:pt>
                <c:pt idx="5458">
                  <c:v>933.45</c:v>
                </c:pt>
                <c:pt idx="5459">
                  <c:v>933.62</c:v>
                </c:pt>
                <c:pt idx="5460">
                  <c:v>933.79</c:v>
                </c:pt>
                <c:pt idx="5461">
                  <c:v>933.96</c:v>
                </c:pt>
                <c:pt idx="5462">
                  <c:v>934.13</c:v>
                </c:pt>
                <c:pt idx="5463">
                  <c:v>934.31</c:v>
                </c:pt>
                <c:pt idx="5464">
                  <c:v>934.48</c:v>
                </c:pt>
                <c:pt idx="5465">
                  <c:v>934.65</c:v>
                </c:pt>
                <c:pt idx="5466">
                  <c:v>934.82</c:v>
                </c:pt>
                <c:pt idx="5467">
                  <c:v>934.99</c:v>
                </c:pt>
                <c:pt idx="5468">
                  <c:v>935.16</c:v>
                </c:pt>
                <c:pt idx="5469">
                  <c:v>935.33</c:v>
                </c:pt>
                <c:pt idx="5470">
                  <c:v>935.5</c:v>
                </c:pt>
                <c:pt idx="5471">
                  <c:v>935.67</c:v>
                </c:pt>
                <c:pt idx="5472">
                  <c:v>935.84</c:v>
                </c:pt>
                <c:pt idx="5473">
                  <c:v>936.01</c:v>
                </c:pt>
                <c:pt idx="5474">
                  <c:v>936.18</c:v>
                </c:pt>
                <c:pt idx="5475">
                  <c:v>936.36</c:v>
                </c:pt>
                <c:pt idx="5476">
                  <c:v>936.53</c:v>
                </c:pt>
                <c:pt idx="5477">
                  <c:v>936.7</c:v>
                </c:pt>
                <c:pt idx="5478">
                  <c:v>936.87</c:v>
                </c:pt>
                <c:pt idx="5479">
                  <c:v>937.04</c:v>
                </c:pt>
                <c:pt idx="5480">
                  <c:v>937.21</c:v>
                </c:pt>
                <c:pt idx="5481">
                  <c:v>937.38</c:v>
                </c:pt>
                <c:pt idx="5482">
                  <c:v>937.55</c:v>
                </c:pt>
                <c:pt idx="5483">
                  <c:v>937.72</c:v>
                </c:pt>
                <c:pt idx="5484">
                  <c:v>937.89</c:v>
                </c:pt>
                <c:pt idx="5485">
                  <c:v>938.06</c:v>
                </c:pt>
                <c:pt idx="5486">
                  <c:v>938.23</c:v>
                </c:pt>
                <c:pt idx="5487">
                  <c:v>938.4</c:v>
                </c:pt>
                <c:pt idx="5488">
                  <c:v>938.58</c:v>
                </c:pt>
                <c:pt idx="5489">
                  <c:v>938.75</c:v>
                </c:pt>
                <c:pt idx="5490">
                  <c:v>938.92</c:v>
                </c:pt>
                <c:pt idx="5491">
                  <c:v>939.09</c:v>
                </c:pt>
                <c:pt idx="5492">
                  <c:v>939.26</c:v>
                </c:pt>
                <c:pt idx="5493">
                  <c:v>939.43</c:v>
                </c:pt>
                <c:pt idx="5494">
                  <c:v>939.6</c:v>
                </c:pt>
                <c:pt idx="5495">
                  <c:v>939.77</c:v>
                </c:pt>
                <c:pt idx="5496">
                  <c:v>939.94</c:v>
                </c:pt>
                <c:pt idx="5497">
                  <c:v>940.12</c:v>
                </c:pt>
                <c:pt idx="5498">
                  <c:v>940.29</c:v>
                </c:pt>
                <c:pt idx="5499">
                  <c:v>940.46</c:v>
                </c:pt>
                <c:pt idx="5500">
                  <c:v>940.63</c:v>
                </c:pt>
                <c:pt idx="5501">
                  <c:v>940.8</c:v>
                </c:pt>
                <c:pt idx="5502">
                  <c:v>940.97</c:v>
                </c:pt>
                <c:pt idx="5503">
                  <c:v>941.14</c:v>
                </c:pt>
                <c:pt idx="5504">
                  <c:v>941.31</c:v>
                </c:pt>
                <c:pt idx="5505">
                  <c:v>941.48</c:v>
                </c:pt>
                <c:pt idx="5506">
                  <c:v>941.65</c:v>
                </c:pt>
                <c:pt idx="5507">
                  <c:v>941.83</c:v>
                </c:pt>
                <c:pt idx="5508">
                  <c:v>942</c:v>
                </c:pt>
                <c:pt idx="5509">
                  <c:v>942.17</c:v>
                </c:pt>
                <c:pt idx="5510">
                  <c:v>942.34</c:v>
                </c:pt>
                <c:pt idx="5511">
                  <c:v>942.51</c:v>
                </c:pt>
                <c:pt idx="5512">
                  <c:v>942.68</c:v>
                </c:pt>
                <c:pt idx="5513">
                  <c:v>942.85</c:v>
                </c:pt>
                <c:pt idx="5514">
                  <c:v>943.02</c:v>
                </c:pt>
                <c:pt idx="5515">
                  <c:v>943.19</c:v>
                </c:pt>
                <c:pt idx="5516">
                  <c:v>943.37</c:v>
                </c:pt>
                <c:pt idx="5517">
                  <c:v>943.54</c:v>
                </c:pt>
                <c:pt idx="5518">
                  <c:v>943.71</c:v>
                </c:pt>
                <c:pt idx="5519">
                  <c:v>943.88</c:v>
                </c:pt>
                <c:pt idx="5520">
                  <c:v>944.07</c:v>
                </c:pt>
                <c:pt idx="5521">
                  <c:v>944.24</c:v>
                </c:pt>
                <c:pt idx="5522">
                  <c:v>944.41</c:v>
                </c:pt>
                <c:pt idx="5523">
                  <c:v>944.58</c:v>
                </c:pt>
                <c:pt idx="5524">
                  <c:v>944.75</c:v>
                </c:pt>
                <c:pt idx="5525">
                  <c:v>944.92</c:v>
                </c:pt>
                <c:pt idx="5526">
                  <c:v>945.09</c:v>
                </c:pt>
                <c:pt idx="5527">
                  <c:v>945.25</c:v>
                </c:pt>
                <c:pt idx="5528">
                  <c:v>945.4</c:v>
                </c:pt>
                <c:pt idx="5529">
                  <c:v>945.54</c:v>
                </c:pt>
                <c:pt idx="5530">
                  <c:v>945.67</c:v>
                </c:pt>
                <c:pt idx="5531">
                  <c:v>945.79</c:v>
                </c:pt>
                <c:pt idx="5532">
                  <c:v>945.9</c:v>
                </c:pt>
                <c:pt idx="5533">
                  <c:v>946.01</c:v>
                </c:pt>
                <c:pt idx="5534">
                  <c:v>946.11</c:v>
                </c:pt>
                <c:pt idx="5535">
                  <c:v>946.2</c:v>
                </c:pt>
                <c:pt idx="5536">
                  <c:v>946.3</c:v>
                </c:pt>
                <c:pt idx="5537">
                  <c:v>946.39</c:v>
                </c:pt>
                <c:pt idx="5538">
                  <c:v>946.48</c:v>
                </c:pt>
                <c:pt idx="5539">
                  <c:v>946.57</c:v>
                </c:pt>
                <c:pt idx="5540">
                  <c:v>946.65</c:v>
                </c:pt>
                <c:pt idx="5541">
                  <c:v>946.73</c:v>
                </c:pt>
                <c:pt idx="5542">
                  <c:v>946.81</c:v>
                </c:pt>
                <c:pt idx="5543">
                  <c:v>946.89</c:v>
                </c:pt>
                <c:pt idx="5544">
                  <c:v>946.97</c:v>
                </c:pt>
                <c:pt idx="5545">
                  <c:v>947.05</c:v>
                </c:pt>
                <c:pt idx="5546">
                  <c:v>947.12</c:v>
                </c:pt>
                <c:pt idx="5547">
                  <c:v>947.19</c:v>
                </c:pt>
                <c:pt idx="5548">
                  <c:v>947.25</c:v>
                </c:pt>
                <c:pt idx="5549">
                  <c:v>947.32</c:v>
                </c:pt>
                <c:pt idx="5550">
                  <c:v>947.38</c:v>
                </c:pt>
                <c:pt idx="5551">
                  <c:v>947.44</c:v>
                </c:pt>
                <c:pt idx="5552">
                  <c:v>947.5</c:v>
                </c:pt>
                <c:pt idx="5553">
                  <c:v>947.56</c:v>
                </c:pt>
                <c:pt idx="5554">
                  <c:v>947.62</c:v>
                </c:pt>
                <c:pt idx="5555">
                  <c:v>947.67</c:v>
                </c:pt>
                <c:pt idx="5556">
                  <c:v>947.72</c:v>
                </c:pt>
                <c:pt idx="5557">
                  <c:v>947.77</c:v>
                </c:pt>
                <c:pt idx="5558">
                  <c:v>947.82</c:v>
                </c:pt>
                <c:pt idx="5559">
                  <c:v>947.86</c:v>
                </c:pt>
                <c:pt idx="5560">
                  <c:v>947.91</c:v>
                </c:pt>
                <c:pt idx="5561">
                  <c:v>947.95</c:v>
                </c:pt>
                <c:pt idx="5562">
                  <c:v>947.99</c:v>
                </c:pt>
                <c:pt idx="5563">
                  <c:v>948.03</c:v>
                </c:pt>
                <c:pt idx="5564">
                  <c:v>948.07</c:v>
                </c:pt>
                <c:pt idx="5565">
                  <c:v>948.11</c:v>
                </c:pt>
                <c:pt idx="5566">
                  <c:v>948.14</c:v>
                </c:pt>
                <c:pt idx="5567">
                  <c:v>948.18</c:v>
                </c:pt>
                <c:pt idx="5568">
                  <c:v>948.21</c:v>
                </c:pt>
                <c:pt idx="5569">
                  <c:v>948.24</c:v>
                </c:pt>
                <c:pt idx="5570">
                  <c:v>948.28</c:v>
                </c:pt>
                <c:pt idx="5571">
                  <c:v>948.31</c:v>
                </c:pt>
                <c:pt idx="5572">
                  <c:v>948.34</c:v>
                </c:pt>
                <c:pt idx="5573">
                  <c:v>948.36</c:v>
                </c:pt>
                <c:pt idx="5574">
                  <c:v>948.39</c:v>
                </c:pt>
                <c:pt idx="5575">
                  <c:v>948.42</c:v>
                </c:pt>
                <c:pt idx="5576">
                  <c:v>948.44</c:v>
                </c:pt>
                <c:pt idx="5577">
                  <c:v>948.47</c:v>
                </c:pt>
                <c:pt idx="5578">
                  <c:v>948.49</c:v>
                </c:pt>
                <c:pt idx="5579">
                  <c:v>948.51</c:v>
                </c:pt>
                <c:pt idx="5580">
                  <c:v>948.53</c:v>
                </c:pt>
                <c:pt idx="5581">
                  <c:v>948.56</c:v>
                </c:pt>
                <c:pt idx="5582">
                  <c:v>948.58</c:v>
                </c:pt>
                <c:pt idx="5583">
                  <c:v>948.6</c:v>
                </c:pt>
                <c:pt idx="5584">
                  <c:v>948.62</c:v>
                </c:pt>
                <c:pt idx="5585">
                  <c:v>948.63</c:v>
                </c:pt>
                <c:pt idx="5586">
                  <c:v>948.65</c:v>
                </c:pt>
                <c:pt idx="5587">
                  <c:v>948.67</c:v>
                </c:pt>
                <c:pt idx="5588">
                  <c:v>948.68</c:v>
                </c:pt>
                <c:pt idx="5589">
                  <c:v>948.7</c:v>
                </c:pt>
                <c:pt idx="5590">
                  <c:v>948.71</c:v>
                </c:pt>
                <c:pt idx="5591">
                  <c:v>948.73</c:v>
                </c:pt>
                <c:pt idx="5592">
                  <c:v>948.74</c:v>
                </c:pt>
                <c:pt idx="5593">
                  <c:v>948.76</c:v>
                </c:pt>
                <c:pt idx="5594">
                  <c:v>948.77</c:v>
                </c:pt>
                <c:pt idx="5595">
                  <c:v>948.78</c:v>
                </c:pt>
                <c:pt idx="5596">
                  <c:v>948.79</c:v>
                </c:pt>
                <c:pt idx="5597">
                  <c:v>948.81</c:v>
                </c:pt>
                <c:pt idx="5598">
                  <c:v>948.82</c:v>
                </c:pt>
                <c:pt idx="5599">
                  <c:v>948.83</c:v>
                </c:pt>
                <c:pt idx="5600">
                  <c:v>948.84</c:v>
                </c:pt>
                <c:pt idx="5601">
                  <c:v>948.85</c:v>
                </c:pt>
                <c:pt idx="5602">
                  <c:v>948.86</c:v>
                </c:pt>
                <c:pt idx="5603">
                  <c:v>948.87</c:v>
                </c:pt>
                <c:pt idx="5604">
                  <c:v>948.88</c:v>
                </c:pt>
                <c:pt idx="5605">
                  <c:v>948.89</c:v>
                </c:pt>
                <c:pt idx="5606">
                  <c:v>948.9</c:v>
                </c:pt>
                <c:pt idx="5607">
                  <c:v>948.9</c:v>
                </c:pt>
                <c:pt idx="5608">
                  <c:v>948.91</c:v>
                </c:pt>
                <c:pt idx="5609">
                  <c:v>948.92</c:v>
                </c:pt>
                <c:pt idx="5610">
                  <c:v>948.93</c:v>
                </c:pt>
                <c:pt idx="5611">
                  <c:v>948.93</c:v>
                </c:pt>
                <c:pt idx="5612">
                  <c:v>948.94</c:v>
                </c:pt>
                <c:pt idx="5613">
                  <c:v>948.95</c:v>
                </c:pt>
                <c:pt idx="5614">
                  <c:v>948.95</c:v>
                </c:pt>
                <c:pt idx="5615">
                  <c:v>948.96</c:v>
                </c:pt>
                <c:pt idx="5616">
                  <c:v>948.96</c:v>
                </c:pt>
                <c:pt idx="5617">
                  <c:v>948.97</c:v>
                </c:pt>
                <c:pt idx="5618">
                  <c:v>948.97</c:v>
                </c:pt>
                <c:pt idx="5619">
                  <c:v>948.98</c:v>
                </c:pt>
                <c:pt idx="5620">
                  <c:v>948.99</c:v>
                </c:pt>
                <c:pt idx="5621">
                  <c:v>948.99</c:v>
                </c:pt>
                <c:pt idx="5622">
                  <c:v>948.99</c:v>
                </c:pt>
                <c:pt idx="5623">
                  <c:v>949</c:v>
                </c:pt>
                <c:pt idx="5624">
                  <c:v>949</c:v>
                </c:pt>
                <c:pt idx="5625">
                  <c:v>949.01</c:v>
                </c:pt>
                <c:pt idx="5626">
                  <c:v>949.01</c:v>
                </c:pt>
                <c:pt idx="5627">
                  <c:v>949.01</c:v>
                </c:pt>
                <c:pt idx="5628">
                  <c:v>949.02</c:v>
                </c:pt>
                <c:pt idx="5629">
                  <c:v>949.02</c:v>
                </c:pt>
                <c:pt idx="5630">
                  <c:v>949.02</c:v>
                </c:pt>
                <c:pt idx="5631">
                  <c:v>949.03</c:v>
                </c:pt>
                <c:pt idx="5632">
                  <c:v>949.03</c:v>
                </c:pt>
                <c:pt idx="5633">
                  <c:v>949.03</c:v>
                </c:pt>
                <c:pt idx="5634">
                  <c:v>949.04</c:v>
                </c:pt>
                <c:pt idx="5635">
                  <c:v>949.04</c:v>
                </c:pt>
                <c:pt idx="5636">
                  <c:v>949.04</c:v>
                </c:pt>
                <c:pt idx="5637">
                  <c:v>949.05</c:v>
                </c:pt>
                <c:pt idx="5638">
                  <c:v>949.05</c:v>
                </c:pt>
                <c:pt idx="5639">
                  <c:v>949.05</c:v>
                </c:pt>
                <c:pt idx="5640">
                  <c:v>949.05</c:v>
                </c:pt>
                <c:pt idx="5641">
                  <c:v>949.06</c:v>
                </c:pt>
                <c:pt idx="5642">
                  <c:v>949.06</c:v>
                </c:pt>
                <c:pt idx="5643">
                  <c:v>949.06</c:v>
                </c:pt>
                <c:pt idx="5644">
                  <c:v>949.06</c:v>
                </c:pt>
                <c:pt idx="5645">
                  <c:v>949.06</c:v>
                </c:pt>
                <c:pt idx="5646">
                  <c:v>949.06</c:v>
                </c:pt>
                <c:pt idx="5647">
                  <c:v>949.07</c:v>
                </c:pt>
                <c:pt idx="5648">
                  <c:v>949.07</c:v>
                </c:pt>
                <c:pt idx="5649">
                  <c:v>949.07</c:v>
                </c:pt>
                <c:pt idx="5650">
                  <c:v>949.07</c:v>
                </c:pt>
                <c:pt idx="5651">
                  <c:v>949.07</c:v>
                </c:pt>
                <c:pt idx="5652">
                  <c:v>949.08</c:v>
                </c:pt>
                <c:pt idx="5653">
                  <c:v>949.08</c:v>
                </c:pt>
                <c:pt idx="5654">
                  <c:v>949.08</c:v>
                </c:pt>
                <c:pt idx="5655">
                  <c:v>949.08</c:v>
                </c:pt>
                <c:pt idx="5656">
                  <c:v>949.08</c:v>
                </c:pt>
                <c:pt idx="5657">
                  <c:v>949.08</c:v>
                </c:pt>
                <c:pt idx="5658">
                  <c:v>949.08</c:v>
                </c:pt>
                <c:pt idx="5659">
                  <c:v>949.09</c:v>
                </c:pt>
                <c:pt idx="5660">
                  <c:v>949.09</c:v>
                </c:pt>
                <c:pt idx="5661">
                  <c:v>949.09</c:v>
                </c:pt>
                <c:pt idx="5662">
                  <c:v>949.09</c:v>
                </c:pt>
                <c:pt idx="5663">
                  <c:v>949.09</c:v>
                </c:pt>
                <c:pt idx="5664">
                  <c:v>949.09</c:v>
                </c:pt>
                <c:pt idx="5665">
                  <c:v>949.09</c:v>
                </c:pt>
                <c:pt idx="5666">
                  <c:v>949.09</c:v>
                </c:pt>
                <c:pt idx="5667">
                  <c:v>949.09</c:v>
                </c:pt>
                <c:pt idx="5668">
                  <c:v>949.09</c:v>
                </c:pt>
                <c:pt idx="5669">
                  <c:v>949.09</c:v>
                </c:pt>
                <c:pt idx="5670">
                  <c:v>949.09</c:v>
                </c:pt>
                <c:pt idx="5671">
                  <c:v>949.1</c:v>
                </c:pt>
                <c:pt idx="5672">
                  <c:v>949.1</c:v>
                </c:pt>
                <c:pt idx="5673">
                  <c:v>949.1</c:v>
                </c:pt>
                <c:pt idx="5674">
                  <c:v>949.1</c:v>
                </c:pt>
                <c:pt idx="5675">
                  <c:v>949.1</c:v>
                </c:pt>
                <c:pt idx="5676">
                  <c:v>949.1</c:v>
                </c:pt>
                <c:pt idx="5677">
                  <c:v>949.1</c:v>
                </c:pt>
                <c:pt idx="5678">
                  <c:v>949.1</c:v>
                </c:pt>
                <c:pt idx="5679">
                  <c:v>949.1</c:v>
                </c:pt>
                <c:pt idx="5680">
                  <c:v>949.1</c:v>
                </c:pt>
                <c:pt idx="5681">
                  <c:v>949.1</c:v>
                </c:pt>
                <c:pt idx="5682">
                  <c:v>949.1</c:v>
                </c:pt>
                <c:pt idx="5683">
                  <c:v>949.1</c:v>
                </c:pt>
                <c:pt idx="5684">
                  <c:v>949.1</c:v>
                </c:pt>
                <c:pt idx="5685">
                  <c:v>949.1</c:v>
                </c:pt>
                <c:pt idx="5686">
                  <c:v>949.1</c:v>
                </c:pt>
                <c:pt idx="5687">
                  <c:v>949.1</c:v>
                </c:pt>
                <c:pt idx="5688">
                  <c:v>949.11</c:v>
                </c:pt>
                <c:pt idx="5689">
                  <c:v>949.11</c:v>
                </c:pt>
                <c:pt idx="5690">
                  <c:v>949.11</c:v>
                </c:pt>
                <c:pt idx="5691">
                  <c:v>949.11</c:v>
                </c:pt>
                <c:pt idx="5692">
                  <c:v>949.11</c:v>
                </c:pt>
                <c:pt idx="5693">
                  <c:v>949.11</c:v>
                </c:pt>
                <c:pt idx="5694">
                  <c:v>949.11</c:v>
                </c:pt>
                <c:pt idx="5695">
                  <c:v>949.11</c:v>
                </c:pt>
                <c:pt idx="5696">
                  <c:v>949.11</c:v>
                </c:pt>
                <c:pt idx="5697">
                  <c:v>949.11</c:v>
                </c:pt>
                <c:pt idx="5698">
                  <c:v>949.11</c:v>
                </c:pt>
                <c:pt idx="5699">
                  <c:v>949.11</c:v>
                </c:pt>
                <c:pt idx="5700">
                  <c:v>949.11</c:v>
                </c:pt>
                <c:pt idx="5701">
                  <c:v>949.11</c:v>
                </c:pt>
                <c:pt idx="5702">
                  <c:v>949.11</c:v>
                </c:pt>
                <c:pt idx="5703">
                  <c:v>949.11</c:v>
                </c:pt>
                <c:pt idx="5704">
                  <c:v>949.11</c:v>
                </c:pt>
                <c:pt idx="5705">
                  <c:v>949.11</c:v>
                </c:pt>
                <c:pt idx="5706">
                  <c:v>949.11</c:v>
                </c:pt>
                <c:pt idx="5707">
                  <c:v>949.11</c:v>
                </c:pt>
                <c:pt idx="5708">
                  <c:v>949.11</c:v>
                </c:pt>
                <c:pt idx="5709">
                  <c:v>949.11</c:v>
                </c:pt>
                <c:pt idx="5710">
                  <c:v>949.11</c:v>
                </c:pt>
                <c:pt idx="5711">
                  <c:v>949.11</c:v>
                </c:pt>
                <c:pt idx="5712">
                  <c:v>949.11</c:v>
                </c:pt>
                <c:pt idx="5713">
                  <c:v>949.11</c:v>
                </c:pt>
                <c:pt idx="5714">
                  <c:v>949.11</c:v>
                </c:pt>
                <c:pt idx="5715">
                  <c:v>949.11</c:v>
                </c:pt>
                <c:pt idx="5716">
                  <c:v>949.11</c:v>
                </c:pt>
                <c:pt idx="5717">
                  <c:v>949.11</c:v>
                </c:pt>
                <c:pt idx="5718">
                  <c:v>949.11</c:v>
                </c:pt>
                <c:pt idx="5719">
                  <c:v>949.11</c:v>
                </c:pt>
                <c:pt idx="5720">
                  <c:v>949.11</c:v>
                </c:pt>
                <c:pt idx="5721">
                  <c:v>949.11</c:v>
                </c:pt>
                <c:pt idx="5722">
                  <c:v>949.11</c:v>
                </c:pt>
                <c:pt idx="5723">
                  <c:v>949.11</c:v>
                </c:pt>
                <c:pt idx="5724">
                  <c:v>949.11</c:v>
                </c:pt>
                <c:pt idx="5725">
                  <c:v>949.11</c:v>
                </c:pt>
                <c:pt idx="5726">
                  <c:v>949.11</c:v>
                </c:pt>
                <c:pt idx="5727">
                  <c:v>949.11</c:v>
                </c:pt>
                <c:pt idx="5728">
                  <c:v>949.11</c:v>
                </c:pt>
                <c:pt idx="5729">
                  <c:v>949.11</c:v>
                </c:pt>
                <c:pt idx="5730">
                  <c:v>949.11</c:v>
                </c:pt>
                <c:pt idx="5731">
                  <c:v>949.11</c:v>
                </c:pt>
                <c:pt idx="5732">
                  <c:v>949.11</c:v>
                </c:pt>
                <c:pt idx="5733">
                  <c:v>949.11</c:v>
                </c:pt>
                <c:pt idx="5734">
                  <c:v>949.11</c:v>
                </c:pt>
                <c:pt idx="5735">
                  <c:v>949.11</c:v>
                </c:pt>
                <c:pt idx="5736">
                  <c:v>949.11</c:v>
                </c:pt>
                <c:pt idx="5737">
                  <c:v>949.11</c:v>
                </c:pt>
                <c:pt idx="5738">
                  <c:v>949.11</c:v>
                </c:pt>
                <c:pt idx="5739">
                  <c:v>949.11</c:v>
                </c:pt>
                <c:pt idx="5740">
                  <c:v>949.11</c:v>
                </c:pt>
                <c:pt idx="5741">
                  <c:v>949.11</c:v>
                </c:pt>
                <c:pt idx="5742">
                  <c:v>949.11</c:v>
                </c:pt>
                <c:pt idx="5743">
                  <c:v>949.11</c:v>
                </c:pt>
                <c:pt idx="5744">
                  <c:v>949.11</c:v>
                </c:pt>
                <c:pt idx="5745">
                  <c:v>949.11</c:v>
                </c:pt>
                <c:pt idx="5746">
                  <c:v>949.11</c:v>
                </c:pt>
                <c:pt idx="5747">
                  <c:v>949.11</c:v>
                </c:pt>
                <c:pt idx="5748">
                  <c:v>949.11</c:v>
                </c:pt>
                <c:pt idx="5749">
                  <c:v>949.11</c:v>
                </c:pt>
                <c:pt idx="5750">
                  <c:v>949.11</c:v>
                </c:pt>
                <c:pt idx="5751">
                  <c:v>949.11</c:v>
                </c:pt>
                <c:pt idx="5752">
                  <c:v>949.11</c:v>
                </c:pt>
                <c:pt idx="5753">
                  <c:v>949.11</c:v>
                </c:pt>
                <c:pt idx="5754">
                  <c:v>949.11</c:v>
                </c:pt>
                <c:pt idx="5755">
                  <c:v>949.11</c:v>
                </c:pt>
                <c:pt idx="5756">
                  <c:v>949.11</c:v>
                </c:pt>
                <c:pt idx="5757">
                  <c:v>949.11</c:v>
                </c:pt>
                <c:pt idx="5758">
                  <c:v>949.11</c:v>
                </c:pt>
                <c:pt idx="5759">
                  <c:v>949.11</c:v>
                </c:pt>
                <c:pt idx="5760">
                  <c:v>949.11</c:v>
                </c:pt>
                <c:pt idx="5761">
                  <c:v>949.11</c:v>
                </c:pt>
                <c:pt idx="5762">
                  <c:v>949.11</c:v>
                </c:pt>
                <c:pt idx="5763">
                  <c:v>949.11</c:v>
                </c:pt>
                <c:pt idx="5764">
                  <c:v>949.11</c:v>
                </c:pt>
                <c:pt idx="5765">
                  <c:v>949.11</c:v>
                </c:pt>
                <c:pt idx="5766">
                  <c:v>949.11</c:v>
                </c:pt>
                <c:pt idx="5767">
                  <c:v>949.12</c:v>
                </c:pt>
                <c:pt idx="5768">
                  <c:v>949.12</c:v>
                </c:pt>
                <c:pt idx="5769">
                  <c:v>949.11</c:v>
                </c:pt>
                <c:pt idx="5770">
                  <c:v>949.12</c:v>
                </c:pt>
                <c:pt idx="5771">
                  <c:v>949.12</c:v>
                </c:pt>
                <c:pt idx="5772">
                  <c:v>949.12</c:v>
                </c:pt>
                <c:pt idx="5773">
                  <c:v>949.12</c:v>
                </c:pt>
                <c:pt idx="5774">
                  <c:v>949.12</c:v>
                </c:pt>
                <c:pt idx="5775">
                  <c:v>949.12</c:v>
                </c:pt>
                <c:pt idx="5776">
                  <c:v>949.12</c:v>
                </c:pt>
                <c:pt idx="5777">
                  <c:v>949.12</c:v>
                </c:pt>
                <c:pt idx="5778">
                  <c:v>949.12</c:v>
                </c:pt>
                <c:pt idx="5779">
                  <c:v>949.12</c:v>
                </c:pt>
                <c:pt idx="5780">
                  <c:v>949.12</c:v>
                </c:pt>
                <c:pt idx="5781">
                  <c:v>949.12</c:v>
                </c:pt>
                <c:pt idx="5782">
                  <c:v>949.12</c:v>
                </c:pt>
                <c:pt idx="5783">
                  <c:v>949.12</c:v>
                </c:pt>
                <c:pt idx="5784">
                  <c:v>949.12</c:v>
                </c:pt>
                <c:pt idx="5785">
                  <c:v>949.12</c:v>
                </c:pt>
                <c:pt idx="5786">
                  <c:v>949.12</c:v>
                </c:pt>
                <c:pt idx="5787">
                  <c:v>949.12</c:v>
                </c:pt>
                <c:pt idx="5788">
                  <c:v>949.12</c:v>
                </c:pt>
                <c:pt idx="5789">
                  <c:v>949.12</c:v>
                </c:pt>
                <c:pt idx="5790">
                  <c:v>949.12</c:v>
                </c:pt>
                <c:pt idx="5791">
                  <c:v>949.12</c:v>
                </c:pt>
                <c:pt idx="5792">
                  <c:v>949.12</c:v>
                </c:pt>
                <c:pt idx="5793">
                  <c:v>949.12</c:v>
                </c:pt>
                <c:pt idx="5794">
                  <c:v>949.11</c:v>
                </c:pt>
                <c:pt idx="5795">
                  <c:v>949.11</c:v>
                </c:pt>
                <c:pt idx="5796">
                  <c:v>949.11</c:v>
                </c:pt>
                <c:pt idx="5797">
                  <c:v>949.11</c:v>
                </c:pt>
                <c:pt idx="5798">
                  <c:v>949.11</c:v>
                </c:pt>
                <c:pt idx="5799">
                  <c:v>949.11</c:v>
                </c:pt>
                <c:pt idx="5800">
                  <c:v>949.11</c:v>
                </c:pt>
                <c:pt idx="5801">
                  <c:v>949.11</c:v>
                </c:pt>
                <c:pt idx="5802">
                  <c:v>949.11</c:v>
                </c:pt>
                <c:pt idx="5803">
                  <c:v>949.11</c:v>
                </c:pt>
                <c:pt idx="5804">
                  <c:v>949.11</c:v>
                </c:pt>
                <c:pt idx="5805">
                  <c:v>949.11</c:v>
                </c:pt>
                <c:pt idx="5806">
                  <c:v>949.11</c:v>
                </c:pt>
                <c:pt idx="5807">
                  <c:v>949.11</c:v>
                </c:pt>
                <c:pt idx="5808">
                  <c:v>949.11</c:v>
                </c:pt>
                <c:pt idx="5809">
                  <c:v>949.11</c:v>
                </c:pt>
                <c:pt idx="5810">
                  <c:v>949.12</c:v>
                </c:pt>
                <c:pt idx="5811">
                  <c:v>949.12</c:v>
                </c:pt>
                <c:pt idx="5812">
                  <c:v>949.12</c:v>
                </c:pt>
                <c:pt idx="5813">
                  <c:v>949.12</c:v>
                </c:pt>
                <c:pt idx="5814">
                  <c:v>949.12</c:v>
                </c:pt>
                <c:pt idx="5815">
                  <c:v>949.12</c:v>
                </c:pt>
                <c:pt idx="5816">
                  <c:v>949.12</c:v>
                </c:pt>
                <c:pt idx="5817">
                  <c:v>949.12</c:v>
                </c:pt>
                <c:pt idx="5818">
                  <c:v>949.12</c:v>
                </c:pt>
                <c:pt idx="5819">
                  <c:v>949.12</c:v>
                </c:pt>
                <c:pt idx="5820">
                  <c:v>949.12</c:v>
                </c:pt>
                <c:pt idx="5821">
                  <c:v>949.12</c:v>
                </c:pt>
                <c:pt idx="5822">
                  <c:v>949.12</c:v>
                </c:pt>
                <c:pt idx="5823">
                  <c:v>949.12</c:v>
                </c:pt>
                <c:pt idx="5824">
                  <c:v>949.12</c:v>
                </c:pt>
                <c:pt idx="5825">
                  <c:v>949.12</c:v>
                </c:pt>
                <c:pt idx="5826">
                  <c:v>949.12</c:v>
                </c:pt>
                <c:pt idx="5827">
                  <c:v>949.12</c:v>
                </c:pt>
                <c:pt idx="5828">
                  <c:v>949.12</c:v>
                </c:pt>
                <c:pt idx="5829">
                  <c:v>949.12</c:v>
                </c:pt>
                <c:pt idx="5830">
                  <c:v>949.12</c:v>
                </c:pt>
                <c:pt idx="5831">
                  <c:v>949.12</c:v>
                </c:pt>
                <c:pt idx="5832">
                  <c:v>949.12</c:v>
                </c:pt>
                <c:pt idx="5833">
                  <c:v>949.12</c:v>
                </c:pt>
                <c:pt idx="5834">
                  <c:v>949.12</c:v>
                </c:pt>
                <c:pt idx="5835">
                  <c:v>949.12</c:v>
                </c:pt>
                <c:pt idx="5836">
                  <c:v>949.12</c:v>
                </c:pt>
                <c:pt idx="5837">
                  <c:v>949.12</c:v>
                </c:pt>
                <c:pt idx="5838">
                  <c:v>949.12</c:v>
                </c:pt>
                <c:pt idx="5839">
                  <c:v>949.12</c:v>
                </c:pt>
                <c:pt idx="5840">
                  <c:v>949.12</c:v>
                </c:pt>
                <c:pt idx="5841">
                  <c:v>949.12</c:v>
                </c:pt>
                <c:pt idx="5842">
                  <c:v>949.12</c:v>
                </c:pt>
                <c:pt idx="5843">
                  <c:v>949.12</c:v>
                </c:pt>
                <c:pt idx="5844">
                  <c:v>949.12</c:v>
                </c:pt>
                <c:pt idx="5845">
                  <c:v>949.12</c:v>
                </c:pt>
                <c:pt idx="5846">
                  <c:v>949.12</c:v>
                </c:pt>
                <c:pt idx="5847">
                  <c:v>949.12</c:v>
                </c:pt>
                <c:pt idx="5848">
                  <c:v>949.12</c:v>
                </c:pt>
                <c:pt idx="5849">
                  <c:v>949.12</c:v>
                </c:pt>
                <c:pt idx="5850">
                  <c:v>949.12</c:v>
                </c:pt>
                <c:pt idx="5851">
                  <c:v>949.12</c:v>
                </c:pt>
                <c:pt idx="5852">
                  <c:v>949.12</c:v>
                </c:pt>
                <c:pt idx="5853">
                  <c:v>949.12</c:v>
                </c:pt>
                <c:pt idx="5854">
                  <c:v>949.12</c:v>
                </c:pt>
                <c:pt idx="5855">
                  <c:v>949.12</c:v>
                </c:pt>
                <c:pt idx="5856">
                  <c:v>949.12</c:v>
                </c:pt>
                <c:pt idx="5857">
                  <c:v>949.12</c:v>
                </c:pt>
                <c:pt idx="5858">
                  <c:v>949.12</c:v>
                </c:pt>
                <c:pt idx="5859">
                  <c:v>949.12</c:v>
                </c:pt>
                <c:pt idx="5860">
                  <c:v>949.12</c:v>
                </c:pt>
                <c:pt idx="5861">
                  <c:v>949.12</c:v>
                </c:pt>
                <c:pt idx="5862">
                  <c:v>949.12</c:v>
                </c:pt>
                <c:pt idx="5863">
                  <c:v>949.12</c:v>
                </c:pt>
                <c:pt idx="5864">
                  <c:v>949.12</c:v>
                </c:pt>
                <c:pt idx="5865">
                  <c:v>949.12</c:v>
                </c:pt>
                <c:pt idx="5866">
                  <c:v>949.12</c:v>
                </c:pt>
                <c:pt idx="5867">
                  <c:v>949.12</c:v>
                </c:pt>
                <c:pt idx="5868">
                  <c:v>949.12</c:v>
                </c:pt>
                <c:pt idx="5869">
                  <c:v>949.13</c:v>
                </c:pt>
                <c:pt idx="5870">
                  <c:v>949.13</c:v>
                </c:pt>
                <c:pt idx="5871">
                  <c:v>949.13</c:v>
                </c:pt>
                <c:pt idx="5872">
                  <c:v>949.13</c:v>
                </c:pt>
                <c:pt idx="5873">
                  <c:v>949.13</c:v>
                </c:pt>
                <c:pt idx="5874">
                  <c:v>949.13</c:v>
                </c:pt>
                <c:pt idx="5875">
                  <c:v>949.13</c:v>
                </c:pt>
                <c:pt idx="5876">
                  <c:v>949.13</c:v>
                </c:pt>
                <c:pt idx="5877">
                  <c:v>949.13</c:v>
                </c:pt>
                <c:pt idx="5878">
                  <c:v>949.13</c:v>
                </c:pt>
                <c:pt idx="5879">
                  <c:v>949.13</c:v>
                </c:pt>
                <c:pt idx="5880">
                  <c:v>949.13</c:v>
                </c:pt>
                <c:pt idx="5881">
                  <c:v>949.13</c:v>
                </c:pt>
                <c:pt idx="5882">
                  <c:v>949.13</c:v>
                </c:pt>
                <c:pt idx="5883">
                  <c:v>949.13</c:v>
                </c:pt>
                <c:pt idx="5884">
                  <c:v>949.13</c:v>
                </c:pt>
                <c:pt idx="5885">
                  <c:v>949.13</c:v>
                </c:pt>
                <c:pt idx="5886">
                  <c:v>949.13</c:v>
                </c:pt>
                <c:pt idx="5887">
                  <c:v>949.13</c:v>
                </c:pt>
                <c:pt idx="5888">
                  <c:v>949.13</c:v>
                </c:pt>
                <c:pt idx="5889">
                  <c:v>949.13</c:v>
                </c:pt>
                <c:pt idx="5890">
                  <c:v>949.13</c:v>
                </c:pt>
                <c:pt idx="5891">
                  <c:v>949.13</c:v>
                </c:pt>
                <c:pt idx="5892">
                  <c:v>949.13</c:v>
                </c:pt>
                <c:pt idx="5893">
                  <c:v>949.13</c:v>
                </c:pt>
                <c:pt idx="5894">
                  <c:v>949.13</c:v>
                </c:pt>
                <c:pt idx="5895">
                  <c:v>949.13</c:v>
                </c:pt>
                <c:pt idx="5896">
                  <c:v>949.13</c:v>
                </c:pt>
                <c:pt idx="5897">
                  <c:v>949.13</c:v>
                </c:pt>
                <c:pt idx="5898">
                  <c:v>949.13</c:v>
                </c:pt>
                <c:pt idx="5899">
                  <c:v>949.13</c:v>
                </c:pt>
                <c:pt idx="5900">
                  <c:v>949.13</c:v>
                </c:pt>
                <c:pt idx="5901">
                  <c:v>949.13</c:v>
                </c:pt>
                <c:pt idx="5902">
                  <c:v>949.13</c:v>
                </c:pt>
                <c:pt idx="5903">
                  <c:v>949.13</c:v>
                </c:pt>
                <c:pt idx="5904">
                  <c:v>949.13</c:v>
                </c:pt>
                <c:pt idx="5905">
                  <c:v>949.13</c:v>
                </c:pt>
                <c:pt idx="5906">
                  <c:v>949.13</c:v>
                </c:pt>
                <c:pt idx="5907">
                  <c:v>949.13</c:v>
                </c:pt>
                <c:pt idx="5908">
                  <c:v>949.13</c:v>
                </c:pt>
                <c:pt idx="5909">
                  <c:v>949.13</c:v>
                </c:pt>
                <c:pt idx="5910">
                  <c:v>949.13</c:v>
                </c:pt>
                <c:pt idx="5911">
                  <c:v>949.13</c:v>
                </c:pt>
                <c:pt idx="5912">
                  <c:v>949.13</c:v>
                </c:pt>
                <c:pt idx="5913">
                  <c:v>949.13</c:v>
                </c:pt>
                <c:pt idx="5914">
                  <c:v>949.13</c:v>
                </c:pt>
                <c:pt idx="5915">
                  <c:v>949.13</c:v>
                </c:pt>
                <c:pt idx="5916">
                  <c:v>949.13</c:v>
                </c:pt>
                <c:pt idx="5917">
                  <c:v>949.13</c:v>
                </c:pt>
                <c:pt idx="5918">
                  <c:v>949.13</c:v>
                </c:pt>
                <c:pt idx="5919">
                  <c:v>949.13</c:v>
                </c:pt>
                <c:pt idx="5920">
                  <c:v>949.13</c:v>
                </c:pt>
                <c:pt idx="5921">
                  <c:v>949.13</c:v>
                </c:pt>
                <c:pt idx="5922">
                  <c:v>949.13</c:v>
                </c:pt>
                <c:pt idx="5923">
                  <c:v>949.13</c:v>
                </c:pt>
                <c:pt idx="5924">
                  <c:v>949.13</c:v>
                </c:pt>
                <c:pt idx="5925">
                  <c:v>949.13</c:v>
                </c:pt>
                <c:pt idx="5926">
                  <c:v>949.13</c:v>
                </c:pt>
                <c:pt idx="5927">
                  <c:v>949.13</c:v>
                </c:pt>
                <c:pt idx="5928">
                  <c:v>949.13</c:v>
                </c:pt>
                <c:pt idx="5929">
                  <c:v>949.13</c:v>
                </c:pt>
                <c:pt idx="5930">
                  <c:v>949.13</c:v>
                </c:pt>
                <c:pt idx="5931">
                  <c:v>949.13</c:v>
                </c:pt>
                <c:pt idx="5932">
                  <c:v>949.13</c:v>
                </c:pt>
                <c:pt idx="5933">
                  <c:v>949.13</c:v>
                </c:pt>
                <c:pt idx="5934">
                  <c:v>949.13</c:v>
                </c:pt>
                <c:pt idx="5935">
                  <c:v>949.13</c:v>
                </c:pt>
                <c:pt idx="5936">
                  <c:v>949.13</c:v>
                </c:pt>
                <c:pt idx="5937">
                  <c:v>949.13</c:v>
                </c:pt>
                <c:pt idx="5938">
                  <c:v>949.13</c:v>
                </c:pt>
                <c:pt idx="5939">
                  <c:v>949.13</c:v>
                </c:pt>
                <c:pt idx="5940">
                  <c:v>949.13</c:v>
                </c:pt>
                <c:pt idx="5941">
                  <c:v>949.13</c:v>
                </c:pt>
                <c:pt idx="5942">
                  <c:v>949.13</c:v>
                </c:pt>
                <c:pt idx="5943">
                  <c:v>949.13</c:v>
                </c:pt>
                <c:pt idx="5944">
                  <c:v>949.13</c:v>
                </c:pt>
                <c:pt idx="5945">
                  <c:v>949.13</c:v>
                </c:pt>
                <c:pt idx="5946">
                  <c:v>949.13</c:v>
                </c:pt>
                <c:pt idx="5947">
                  <c:v>949.13</c:v>
                </c:pt>
                <c:pt idx="5948">
                  <c:v>949.13</c:v>
                </c:pt>
                <c:pt idx="5949">
                  <c:v>949.13</c:v>
                </c:pt>
                <c:pt idx="5950">
                  <c:v>949.13</c:v>
                </c:pt>
                <c:pt idx="5951">
                  <c:v>949.13</c:v>
                </c:pt>
                <c:pt idx="5952">
                  <c:v>949.13</c:v>
                </c:pt>
                <c:pt idx="5953">
                  <c:v>949.13</c:v>
                </c:pt>
                <c:pt idx="5954">
                  <c:v>949.13</c:v>
                </c:pt>
                <c:pt idx="5955">
                  <c:v>949.13</c:v>
                </c:pt>
                <c:pt idx="5956">
                  <c:v>949.13</c:v>
                </c:pt>
                <c:pt idx="5957">
                  <c:v>949.13</c:v>
                </c:pt>
                <c:pt idx="5958">
                  <c:v>949.13</c:v>
                </c:pt>
                <c:pt idx="5959">
                  <c:v>949.13</c:v>
                </c:pt>
                <c:pt idx="5960">
                  <c:v>949.13</c:v>
                </c:pt>
                <c:pt idx="5961">
                  <c:v>949.13</c:v>
                </c:pt>
                <c:pt idx="5962">
                  <c:v>949.13</c:v>
                </c:pt>
                <c:pt idx="5963">
                  <c:v>949.13</c:v>
                </c:pt>
                <c:pt idx="5964">
                  <c:v>949.13</c:v>
                </c:pt>
                <c:pt idx="5965">
                  <c:v>949.13</c:v>
                </c:pt>
                <c:pt idx="5966">
                  <c:v>949.13</c:v>
                </c:pt>
                <c:pt idx="5967">
                  <c:v>949.13</c:v>
                </c:pt>
                <c:pt idx="5968">
                  <c:v>949.13</c:v>
                </c:pt>
                <c:pt idx="5969">
                  <c:v>949.14</c:v>
                </c:pt>
                <c:pt idx="5970">
                  <c:v>949.14</c:v>
                </c:pt>
                <c:pt idx="5971">
                  <c:v>949.14</c:v>
                </c:pt>
                <c:pt idx="5972">
                  <c:v>949.14</c:v>
                </c:pt>
                <c:pt idx="5973">
                  <c:v>949.14</c:v>
                </c:pt>
                <c:pt idx="5974">
                  <c:v>949.14</c:v>
                </c:pt>
                <c:pt idx="5975">
                  <c:v>949.14</c:v>
                </c:pt>
                <c:pt idx="5976">
                  <c:v>949.14</c:v>
                </c:pt>
                <c:pt idx="5977">
                  <c:v>949.14</c:v>
                </c:pt>
                <c:pt idx="5978">
                  <c:v>949.14</c:v>
                </c:pt>
                <c:pt idx="5979">
                  <c:v>949.14</c:v>
                </c:pt>
                <c:pt idx="5980">
                  <c:v>949.14</c:v>
                </c:pt>
                <c:pt idx="5981">
                  <c:v>949.14</c:v>
                </c:pt>
                <c:pt idx="5982">
                  <c:v>949.14</c:v>
                </c:pt>
                <c:pt idx="5983">
                  <c:v>949.14</c:v>
                </c:pt>
                <c:pt idx="5984">
                  <c:v>949.14</c:v>
                </c:pt>
                <c:pt idx="5985">
                  <c:v>949.14</c:v>
                </c:pt>
                <c:pt idx="5986">
                  <c:v>949.14</c:v>
                </c:pt>
                <c:pt idx="5987">
                  <c:v>949.14</c:v>
                </c:pt>
                <c:pt idx="5988">
                  <c:v>949.14</c:v>
                </c:pt>
                <c:pt idx="5989">
                  <c:v>949.14</c:v>
                </c:pt>
                <c:pt idx="5990">
                  <c:v>949.14</c:v>
                </c:pt>
                <c:pt idx="5991">
                  <c:v>949.14</c:v>
                </c:pt>
                <c:pt idx="5992">
                  <c:v>949.14</c:v>
                </c:pt>
                <c:pt idx="5993">
                  <c:v>949.14</c:v>
                </c:pt>
                <c:pt idx="5994">
                  <c:v>949.14</c:v>
                </c:pt>
                <c:pt idx="5995">
                  <c:v>949.14</c:v>
                </c:pt>
                <c:pt idx="5996">
                  <c:v>949.14</c:v>
                </c:pt>
                <c:pt idx="5997">
                  <c:v>949.14</c:v>
                </c:pt>
                <c:pt idx="5998">
                  <c:v>949.14</c:v>
                </c:pt>
                <c:pt idx="5999">
                  <c:v>949.14</c:v>
                </c:pt>
                <c:pt idx="6000">
                  <c:v>949.14</c:v>
                </c:pt>
                <c:pt idx="6001">
                  <c:v>949.14</c:v>
                </c:pt>
                <c:pt idx="6002">
                  <c:v>949.14</c:v>
                </c:pt>
                <c:pt idx="6003">
                  <c:v>949.14</c:v>
                </c:pt>
                <c:pt idx="6004">
                  <c:v>949.14</c:v>
                </c:pt>
                <c:pt idx="6005">
                  <c:v>949.14</c:v>
                </c:pt>
                <c:pt idx="6006">
                  <c:v>949.14</c:v>
                </c:pt>
                <c:pt idx="6007">
                  <c:v>949.14</c:v>
                </c:pt>
                <c:pt idx="6008">
                  <c:v>949.14</c:v>
                </c:pt>
                <c:pt idx="6009">
                  <c:v>949.14</c:v>
                </c:pt>
                <c:pt idx="6010">
                  <c:v>949.15</c:v>
                </c:pt>
                <c:pt idx="6011">
                  <c:v>949.15</c:v>
                </c:pt>
                <c:pt idx="6012">
                  <c:v>949.15</c:v>
                </c:pt>
                <c:pt idx="6013">
                  <c:v>949.15</c:v>
                </c:pt>
                <c:pt idx="6014">
                  <c:v>949.15</c:v>
                </c:pt>
                <c:pt idx="6015">
                  <c:v>949.15</c:v>
                </c:pt>
                <c:pt idx="6016">
                  <c:v>949.15</c:v>
                </c:pt>
                <c:pt idx="6017">
                  <c:v>949.15</c:v>
                </c:pt>
                <c:pt idx="6018">
                  <c:v>949.15</c:v>
                </c:pt>
                <c:pt idx="6019">
                  <c:v>949.15</c:v>
                </c:pt>
                <c:pt idx="6020">
                  <c:v>949.15</c:v>
                </c:pt>
                <c:pt idx="6021">
                  <c:v>949.15</c:v>
                </c:pt>
                <c:pt idx="6022">
                  <c:v>949.15</c:v>
                </c:pt>
                <c:pt idx="6023">
                  <c:v>949.15</c:v>
                </c:pt>
                <c:pt idx="6024">
                  <c:v>949.15</c:v>
                </c:pt>
                <c:pt idx="6025">
                  <c:v>949.15</c:v>
                </c:pt>
                <c:pt idx="6026">
                  <c:v>949.15</c:v>
                </c:pt>
                <c:pt idx="6027">
                  <c:v>949.15</c:v>
                </c:pt>
                <c:pt idx="6028">
                  <c:v>949.15</c:v>
                </c:pt>
                <c:pt idx="6029">
                  <c:v>949.15</c:v>
                </c:pt>
                <c:pt idx="6030">
                  <c:v>949.15</c:v>
                </c:pt>
                <c:pt idx="6031">
                  <c:v>949.15</c:v>
                </c:pt>
                <c:pt idx="6032">
                  <c:v>949.15</c:v>
                </c:pt>
                <c:pt idx="6033">
                  <c:v>949.15</c:v>
                </c:pt>
                <c:pt idx="6034">
                  <c:v>949.15</c:v>
                </c:pt>
                <c:pt idx="6035">
                  <c:v>949.15</c:v>
                </c:pt>
                <c:pt idx="6036">
                  <c:v>949.15</c:v>
                </c:pt>
                <c:pt idx="6037">
                  <c:v>949.15</c:v>
                </c:pt>
                <c:pt idx="6038">
                  <c:v>949.15</c:v>
                </c:pt>
                <c:pt idx="6039">
                  <c:v>949.15</c:v>
                </c:pt>
                <c:pt idx="6040">
                  <c:v>949.15</c:v>
                </c:pt>
                <c:pt idx="6041">
                  <c:v>949.15</c:v>
                </c:pt>
                <c:pt idx="6042">
                  <c:v>949.15</c:v>
                </c:pt>
                <c:pt idx="6043">
                  <c:v>949.15</c:v>
                </c:pt>
                <c:pt idx="6044">
                  <c:v>949.15</c:v>
                </c:pt>
                <c:pt idx="6045">
                  <c:v>949.16</c:v>
                </c:pt>
                <c:pt idx="6046">
                  <c:v>949.16</c:v>
                </c:pt>
                <c:pt idx="6047">
                  <c:v>949.16</c:v>
                </c:pt>
                <c:pt idx="6048">
                  <c:v>949.16</c:v>
                </c:pt>
                <c:pt idx="6049">
                  <c:v>949.16</c:v>
                </c:pt>
                <c:pt idx="6050">
                  <c:v>949.16</c:v>
                </c:pt>
                <c:pt idx="6051">
                  <c:v>949.16</c:v>
                </c:pt>
                <c:pt idx="6052">
                  <c:v>949.16</c:v>
                </c:pt>
                <c:pt idx="6053">
                  <c:v>949.16</c:v>
                </c:pt>
                <c:pt idx="6054">
                  <c:v>949.16</c:v>
                </c:pt>
                <c:pt idx="6055">
                  <c:v>949.16</c:v>
                </c:pt>
                <c:pt idx="6056">
                  <c:v>949.16</c:v>
                </c:pt>
                <c:pt idx="6057">
                  <c:v>949.16</c:v>
                </c:pt>
                <c:pt idx="6058">
                  <c:v>949.16</c:v>
                </c:pt>
                <c:pt idx="6059">
                  <c:v>949.16</c:v>
                </c:pt>
                <c:pt idx="6060">
                  <c:v>949.16</c:v>
                </c:pt>
                <c:pt idx="6061">
                  <c:v>949.16</c:v>
                </c:pt>
                <c:pt idx="6062">
                  <c:v>949.16</c:v>
                </c:pt>
                <c:pt idx="6063">
                  <c:v>949.16</c:v>
                </c:pt>
                <c:pt idx="6064">
                  <c:v>949.16</c:v>
                </c:pt>
                <c:pt idx="6065">
                  <c:v>949.16</c:v>
                </c:pt>
                <c:pt idx="6066">
                  <c:v>949.16</c:v>
                </c:pt>
                <c:pt idx="6067">
                  <c:v>949.16</c:v>
                </c:pt>
                <c:pt idx="6068">
                  <c:v>949.16</c:v>
                </c:pt>
                <c:pt idx="6069">
                  <c:v>949.16</c:v>
                </c:pt>
                <c:pt idx="6070">
                  <c:v>949.16</c:v>
                </c:pt>
                <c:pt idx="6071">
                  <c:v>949.16</c:v>
                </c:pt>
                <c:pt idx="6072">
                  <c:v>949.16</c:v>
                </c:pt>
                <c:pt idx="6073">
                  <c:v>949.16</c:v>
                </c:pt>
                <c:pt idx="6074">
                  <c:v>949.16</c:v>
                </c:pt>
                <c:pt idx="6075">
                  <c:v>949.16</c:v>
                </c:pt>
                <c:pt idx="6076">
                  <c:v>949.16</c:v>
                </c:pt>
                <c:pt idx="6077">
                  <c:v>949.16</c:v>
                </c:pt>
                <c:pt idx="6078">
                  <c:v>949.16</c:v>
                </c:pt>
                <c:pt idx="6079">
                  <c:v>949.16</c:v>
                </c:pt>
                <c:pt idx="6080">
                  <c:v>949.16</c:v>
                </c:pt>
                <c:pt idx="6081">
                  <c:v>949.17</c:v>
                </c:pt>
                <c:pt idx="6082">
                  <c:v>949.17</c:v>
                </c:pt>
                <c:pt idx="6083">
                  <c:v>949.17</c:v>
                </c:pt>
                <c:pt idx="6084">
                  <c:v>949.17</c:v>
                </c:pt>
                <c:pt idx="6085">
                  <c:v>949.17</c:v>
                </c:pt>
                <c:pt idx="6086">
                  <c:v>949.17</c:v>
                </c:pt>
                <c:pt idx="6087">
                  <c:v>949.17</c:v>
                </c:pt>
                <c:pt idx="6088">
                  <c:v>949.17</c:v>
                </c:pt>
                <c:pt idx="6089">
                  <c:v>949.17</c:v>
                </c:pt>
                <c:pt idx="6090">
                  <c:v>949.17</c:v>
                </c:pt>
                <c:pt idx="6091">
                  <c:v>949.17</c:v>
                </c:pt>
                <c:pt idx="6092">
                  <c:v>949.17</c:v>
                </c:pt>
                <c:pt idx="6093">
                  <c:v>949.17</c:v>
                </c:pt>
                <c:pt idx="6094">
                  <c:v>949.17</c:v>
                </c:pt>
                <c:pt idx="6095">
                  <c:v>949.17</c:v>
                </c:pt>
                <c:pt idx="6096">
                  <c:v>949.17</c:v>
                </c:pt>
                <c:pt idx="6097">
                  <c:v>949.17</c:v>
                </c:pt>
                <c:pt idx="6098">
                  <c:v>949.17</c:v>
                </c:pt>
                <c:pt idx="6099">
                  <c:v>949.17</c:v>
                </c:pt>
                <c:pt idx="6100">
                  <c:v>949.17</c:v>
                </c:pt>
                <c:pt idx="6101">
                  <c:v>949.17</c:v>
                </c:pt>
                <c:pt idx="6102">
                  <c:v>949.17</c:v>
                </c:pt>
                <c:pt idx="6103">
                  <c:v>949.17</c:v>
                </c:pt>
                <c:pt idx="6104">
                  <c:v>949.17</c:v>
                </c:pt>
                <c:pt idx="6105">
                  <c:v>949.17</c:v>
                </c:pt>
                <c:pt idx="6106">
                  <c:v>949.17</c:v>
                </c:pt>
                <c:pt idx="6107">
                  <c:v>949.17</c:v>
                </c:pt>
                <c:pt idx="6108">
                  <c:v>949.17</c:v>
                </c:pt>
                <c:pt idx="6109">
                  <c:v>949.17</c:v>
                </c:pt>
                <c:pt idx="6110">
                  <c:v>949.17</c:v>
                </c:pt>
                <c:pt idx="6111">
                  <c:v>949.17</c:v>
                </c:pt>
                <c:pt idx="6112">
                  <c:v>949.17</c:v>
                </c:pt>
                <c:pt idx="6113">
                  <c:v>949.17</c:v>
                </c:pt>
                <c:pt idx="6114">
                  <c:v>949.17</c:v>
                </c:pt>
                <c:pt idx="6115">
                  <c:v>949.18</c:v>
                </c:pt>
                <c:pt idx="6116">
                  <c:v>949.18</c:v>
                </c:pt>
                <c:pt idx="6117">
                  <c:v>949.18</c:v>
                </c:pt>
                <c:pt idx="6118">
                  <c:v>949.18</c:v>
                </c:pt>
                <c:pt idx="6119">
                  <c:v>949.18</c:v>
                </c:pt>
                <c:pt idx="6120">
                  <c:v>949.18</c:v>
                </c:pt>
                <c:pt idx="6121">
                  <c:v>949.18</c:v>
                </c:pt>
                <c:pt idx="6122">
                  <c:v>949.18</c:v>
                </c:pt>
                <c:pt idx="6123">
                  <c:v>949.18</c:v>
                </c:pt>
                <c:pt idx="6124">
                  <c:v>949.18</c:v>
                </c:pt>
                <c:pt idx="6125">
                  <c:v>949.18</c:v>
                </c:pt>
                <c:pt idx="6126">
                  <c:v>949.18</c:v>
                </c:pt>
                <c:pt idx="6127">
                  <c:v>949.18</c:v>
                </c:pt>
                <c:pt idx="6128">
                  <c:v>949.18</c:v>
                </c:pt>
                <c:pt idx="6129">
                  <c:v>949.18</c:v>
                </c:pt>
                <c:pt idx="6130">
                  <c:v>949.18</c:v>
                </c:pt>
                <c:pt idx="6131">
                  <c:v>949.18</c:v>
                </c:pt>
                <c:pt idx="6132">
                  <c:v>949.18</c:v>
                </c:pt>
                <c:pt idx="6133">
                  <c:v>949.18</c:v>
                </c:pt>
                <c:pt idx="6134">
                  <c:v>949.18</c:v>
                </c:pt>
                <c:pt idx="6135">
                  <c:v>949.19</c:v>
                </c:pt>
                <c:pt idx="6136">
                  <c:v>949.19</c:v>
                </c:pt>
                <c:pt idx="6137">
                  <c:v>949.19</c:v>
                </c:pt>
                <c:pt idx="6138">
                  <c:v>949.19</c:v>
                </c:pt>
                <c:pt idx="6139">
                  <c:v>949.19</c:v>
                </c:pt>
                <c:pt idx="6140">
                  <c:v>949.19</c:v>
                </c:pt>
                <c:pt idx="6141">
                  <c:v>949.19</c:v>
                </c:pt>
                <c:pt idx="6142">
                  <c:v>949.19</c:v>
                </c:pt>
                <c:pt idx="6143">
                  <c:v>949.19</c:v>
                </c:pt>
                <c:pt idx="6144">
                  <c:v>949.19</c:v>
                </c:pt>
                <c:pt idx="6145">
                  <c:v>949.19</c:v>
                </c:pt>
                <c:pt idx="6146">
                  <c:v>949.19</c:v>
                </c:pt>
                <c:pt idx="6147">
                  <c:v>949.19</c:v>
                </c:pt>
                <c:pt idx="6148">
                  <c:v>949.19</c:v>
                </c:pt>
                <c:pt idx="6149">
                  <c:v>949.19</c:v>
                </c:pt>
                <c:pt idx="6150">
                  <c:v>949.19</c:v>
                </c:pt>
                <c:pt idx="6151">
                  <c:v>949.19</c:v>
                </c:pt>
                <c:pt idx="6152">
                  <c:v>949.2</c:v>
                </c:pt>
                <c:pt idx="6153">
                  <c:v>949.2</c:v>
                </c:pt>
                <c:pt idx="6154">
                  <c:v>949.2</c:v>
                </c:pt>
                <c:pt idx="6155">
                  <c:v>949.2</c:v>
                </c:pt>
                <c:pt idx="6156">
                  <c:v>949.2</c:v>
                </c:pt>
                <c:pt idx="6157">
                  <c:v>949.2</c:v>
                </c:pt>
                <c:pt idx="6158">
                  <c:v>949.2</c:v>
                </c:pt>
                <c:pt idx="6159">
                  <c:v>949.2</c:v>
                </c:pt>
                <c:pt idx="6160">
                  <c:v>949.2</c:v>
                </c:pt>
                <c:pt idx="6161">
                  <c:v>949.2</c:v>
                </c:pt>
                <c:pt idx="6162">
                  <c:v>949.2</c:v>
                </c:pt>
                <c:pt idx="6163">
                  <c:v>949.2</c:v>
                </c:pt>
                <c:pt idx="6164">
                  <c:v>949.2</c:v>
                </c:pt>
                <c:pt idx="6165">
                  <c:v>949.2</c:v>
                </c:pt>
                <c:pt idx="6166">
                  <c:v>949.2</c:v>
                </c:pt>
                <c:pt idx="6167">
                  <c:v>949.2</c:v>
                </c:pt>
                <c:pt idx="6168">
                  <c:v>949.2</c:v>
                </c:pt>
                <c:pt idx="6169">
                  <c:v>949.2</c:v>
                </c:pt>
                <c:pt idx="6170">
                  <c:v>949.2</c:v>
                </c:pt>
                <c:pt idx="6171">
                  <c:v>949.2</c:v>
                </c:pt>
                <c:pt idx="6172">
                  <c:v>949.21</c:v>
                </c:pt>
                <c:pt idx="6173">
                  <c:v>949.21</c:v>
                </c:pt>
                <c:pt idx="6174">
                  <c:v>949.21</c:v>
                </c:pt>
                <c:pt idx="6175">
                  <c:v>949.21</c:v>
                </c:pt>
                <c:pt idx="6176">
                  <c:v>949.21</c:v>
                </c:pt>
                <c:pt idx="6177">
                  <c:v>949.21</c:v>
                </c:pt>
                <c:pt idx="6178">
                  <c:v>949.21</c:v>
                </c:pt>
                <c:pt idx="6179">
                  <c:v>949.21</c:v>
                </c:pt>
                <c:pt idx="6180">
                  <c:v>949.21</c:v>
                </c:pt>
                <c:pt idx="6181">
                  <c:v>949.21</c:v>
                </c:pt>
                <c:pt idx="6182">
                  <c:v>949.21</c:v>
                </c:pt>
                <c:pt idx="6183">
                  <c:v>949.21</c:v>
                </c:pt>
                <c:pt idx="6184">
                  <c:v>949.21</c:v>
                </c:pt>
                <c:pt idx="6185">
                  <c:v>949.21</c:v>
                </c:pt>
                <c:pt idx="6186">
                  <c:v>949.21</c:v>
                </c:pt>
                <c:pt idx="6187">
                  <c:v>949.21</c:v>
                </c:pt>
                <c:pt idx="6188">
                  <c:v>949.21</c:v>
                </c:pt>
                <c:pt idx="6189">
                  <c:v>949.21</c:v>
                </c:pt>
                <c:pt idx="6190">
                  <c:v>949.21</c:v>
                </c:pt>
                <c:pt idx="6191">
                  <c:v>949.21</c:v>
                </c:pt>
                <c:pt idx="6192">
                  <c:v>949.21</c:v>
                </c:pt>
                <c:pt idx="6193">
                  <c:v>949.21</c:v>
                </c:pt>
                <c:pt idx="6194">
                  <c:v>949.21</c:v>
                </c:pt>
                <c:pt idx="6195">
                  <c:v>949.21</c:v>
                </c:pt>
                <c:pt idx="6196">
                  <c:v>949.21</c:v>
                </c:pt>
                <c:pt idx="6197">
                  <c:v>949.21</c:v>
                </c:pt>
                <c:pt idx="6198">
                  <c:v>949.21</c:v>
                </c:pt>
                <c:pt idx="6199">
                  <c:v>949.21</c:v>
                </c:pt>
                <c:pt idx="6200">
                  <c:v>949.21</c:v>
                </c:pt>
                <c:pt idx="6201">
                  <c:v>949.21</c:v>
                </c:pt>
                <c:pt idx="6202">
                  <c:v>949.21</c:v>
                </c:pt>
                <c:pt idx="6203">
                  <c:v>949.21</c:v>
                </c:pt>
                <c:pt idx="6204">
                  <c:v>949.21</c:v>
                </c:pt>
                <c:pt idx="6205">
                  <c:v>949.21</c:v>
                </c:pt>
                <c:pt idx="6206">
                  <c:v>949.21</c:v>
                </c:pt>
                <c:pt idx="6207">
                  <c:v>949.21</c:v>
                </c:pt>
                <c:pt idx="6208">
                  <c:v>949.21</c:v>
                </c:pt>
                <c:pt idx="6209">
                  <c:v>949.21</c:v>
                </c:pt>
                <c:pt idx="6210">
                  <c:v>949.21</c:v>
                </c:pt>
                <c:pt idx="6211">
                  <c:v>949.21</c:v>
                </c:pt>
                <c:pt idx="6212">
                  <c:v>949.21</c:v>
                </c:pt>
                <c:pt idx="6213">
                  <c:v>949.21</c:v>
                </c:pt>
                <c:pt idx="6214">
                  <c:v>949.22</c:v>
                </c:pt>
                <c:pt idx="6215">
                  <c:v>949.22</c:v>
                </c:pt>
                <c:pt idx="6216">
                  <c:v>949.22</c:v>
                </c:pt>
                <c:pt idx="6217">
                  <c:v>949.22</c:v>
                </c:pt>
                <c:pt idx="6218">
                  <c:v>949.22</c:v>
                </c:pt>
                <c:pt idx="6219">
                  <c:v>949.22</c:v>
                </c:pt>
                <c:pt idx="6220">
                  <c:v>949.22</c:v>
                </c:pt>
                <c:pt idx="6221">
                  <c:v>949.22</c:v>
                </c:pt>
                <c:pt idx="6222">
                  <c:v>949.22</c:v>
                </c:pt>
                <c:pt idx="6223">
                  <c:v>949.22</c:v>
                </c:pt>
                <c:pt idx="6224">
                  <c:v>949.22</c:v>
                </c:pt>
                <c:pt idx="6225">
                  <c:v>949.22</c:v>
                </c:pt>
                <c:pt idx="6226">
                  <c:v>949.22</c:v>
                </c:pt>
                <c:pt idx="6227">
                  <c:v>949.22</c:v>
                </c:pt>
                <c:pt idx="6228">
                  <c:v>949.22</c:v>
                </c:pt>
                <c:pt idx="6229">
                  <c:v>949.22</c:v>
                </c:pt>
                <c:pt idx="6230">
                  <c:v>949.22</c:v>
                </c:pt>
                <c:pt idx="6231">
                  <c:v>949.22</c:v>
                </c:pt>
                <c:pt idx="6232">
                  <c:v>949.22</c:v>
                </c:pt>
                <c:pt idx="6233">
                  <c:v>949.22</c:v>
                </c:pt>
                <c:pt idx="6234">
                  <c:v>949.22</c:v>
                </c:pt>
                <c:pt idx="6235">
                  <c:v>949.22</c:v>
                </c:pt>
                <c:pt idx="6236">
                  <c:v>949.22</c:v>
                </c:pt>
                <c:pt idx="6237">
                  <c:v>949.22</c:v>
                </c:pt>
                <c:pt idx="6238">
                  <c:v>949.22</c:v>
                </c:pt>
                <c:pt idx="6239">
                  <c:v>949.22</c:v>
                </c:pt>
                <c:pt idx="6240">
                  <c:v>949.22</c:v>
                </c:pt>
                <c:pt idx="6241">
                  <c:v>949.22</c:v>
                </c:pt>
                <c:pt idx="6242">
                  <c:v>949.22</c:v>
                </c:pt>
                <c:pt idx="6243">
                  <c:v>949.22</c:v>
                </c:pt>
                <c:pt idx="6244">
                  <c:v>949.22</c:v>
                </c:pt>
                <c:pt idx="6245">
                  <c:v>949.22</c:v>
                </c:pt>
                <c:pt idx="6246">
                  <c:v>949.22</c:v>
                </c:pt>
                <c:pt idx="6247">
                  <c:v>949.22</c:v>
                </c:pt>
                <c:pt idx="6248">
                  <c:v>949.22</c:v>
                </c:pt>
                <c:pt idx="6249">
                  <c:v>949.22</c:v>
                </c:pt>
                <c:pt idx="6250">
                  <c:v>949.22</c:v>
                </c:pt>
                <c:pt idx="6251">
                  <c:v>949.22</c:v>
                </c:pt>
                <c:pt idx="6252">
                  <c:v>949.22</c:v>
                </c:pt>
                <c:pt idx="6253">
                  <c:v>949.22</c:v>
                </c:pt>
                <c:pt idx="6254">
                  <c:v>949.22</c:v>
                </c:pt>
                <c:pt idx="6255">
                  <c:v>949.22</c:v>
                </c:pt>
                <c:pt idx="6256">
                  <c:v>949.22</c:v>
                </c:pt>
                <c:pt idx="6257">
                  <c:v>949.22</c:v>
                </c:pt>
                <c:pt idx="6258">
                  <c:v>949.22</c:v>
                </c:pt>
                <c:pt idx="6259">
                  <c:v>949.22</c:v>
                </c:pt>
                <c:pt idx="6260">
                  <c:v>949.22</c:v>
                </c:pt>
                <c:pt idx="6261">
                  <c:v>949.22</c:v>
                </c:pt>
                <c:pt idx="6262">
                  <c:v>949.22</c:v>
                </c:pt>
                <c:pt idx="6263">
                  <c:v>949.22</c:v>
                </c:pt>
                <c:pt idx="6264">
                  <c:v>949.22</c:v>
                </c:pt>
                <c:pt idx="6265">
                  <c:v>949.22</c:v>
                </c:pt>
                <c:pt idx="6266">
                  <c:v>949.22</c:v>
                </c:pt>
                <c:pt idx="6267">
                  <c:v>949.22</c:v>
                </c:pt>
                <c:pt idx="6268">
                  <c:v>949.22</c:v>
                </c:pt>
                <c:pt idx="6269">
                  <c:v>949.22</c:v>
                </c:pt>
                <c:pt idx="6270">
                  <c:v>949.22</c:v>
                </c:pt>
                <c:pt idx="6271">
                  <c:v>949.22</c:v>
                </c:pt>
                <c:pt idx="6272">
                  <c:v>949.22</c:v>
                </c:pt>
                <c:pt idx="6273">
                  <c:v>949.22</c:v>
                </c:pt>
                <c:pt idx="6274">
                  <c:v>949.23</c:v>
                </c:pt>
                <c:pt idx="6275">
                  <c:v>949.23</c:v>
                </c:pt>
                <c:pt idx="6276">
                  <c:v>949.23</c:v>
                </c:pt>
                <c:pt idx="6277">
                  <c:v>949.23</c:v>
                </c:pt>
                <c:pt idx="6278">
                  <c:v>949.23</c:v>
                </c:pt>
                <c:pt idx="6279">
                  <c:v>949.23</c:v>
                </c:pt>
                <c:pt idx="6280">
                  <c:v>949.23</c:v>
                </c:pt>
                <c:pt idx="6281">
                  <c:v>949.23</c:v>
                </c:pt>
                <c:pt idx="6282">
                  <c:v>949.23</c:v>
                </c:pt>
                <c:pt idx="6283">
                  <c:v>949.23</c:v>
                </c:pt>
                <c:pt idx="6284">
                  <c:v>949.23</c:v>
                </c:pt>
                <c:pt idx="6285">
                  <c:v>949.23</c:v>
                </c:pt>
                <c:pt idx="6286">
                  <c:v>949.23</c:v>
                </c:pt>
                <c:pt idx="6287">
                  <c:v>949.23</c:v>
                </c:pt>
                <c:pt idx="6288">
                  <c:v>949.23</c:v>
                </c:pt>
                <c:pt idx="6289">
                  <c:v>949.23</c:v>
                </c:pt>
                <c:pt idx="6290">
                  <c:v>949.23</c:v>
                </c:pt>
                <c:pt idx="6291">
                  <c:v>949.23</c:v>
                </c:pt>
                <c:pt idx="6292">
                  <c:v>949.23</c:v>
                </c:pt>
                <c:pt idx="6293">
                  <c:v>949.23</c:v>
                </c:pt>
                <c:pt idx="6294">
                  <c:v>949.23</c:v>
                </c:pt>
                <c:pt idx="6295">
                  <c:v>949.23</c:v>
                </c:pt>
                <c:pt idx="6296">
                  <c:v>949.23</c:v>
                </c:pt>
                <c:pt idx="6297">
                  <c:v>949.23</c:v>
                </c:pt>
                <c:pt idx="6298">
                  <c:v>949.23</c:v>
                </c:pt>
                <c:pt idx="6299">
                  <c:v>949.23</c:v>
                </c:pt>
                <c:pt idx="6300">
                  <c:v>949.23</c:v>
                </c:pt>
                <c:pt idx="6301">
                  <c:v>949.23</c:v>
                </c:pt>
                <c:pt idx="6302">
                  <c:v>949.23</c:v>
                </c:pt>
                <c:pt idx="6303">
                  <c:v>949.23</c:v>
                </c:pt>
                <c:pt idx="6304">
                  <c:v>949.23</c:v>
                </c:pt>
                <c:pt idx="6305">
                  <c:v>949.23</c:v>
                </c:pt>
                <c:pt idx="6306">
                  <c:v>949.23</c:v>
                </c:pt>
                <c:pt idx="6307">
                  <c:v>949.23</c:v>
                </c:pt>
                <c:pt idx="6308">
                  <c:v>949.23</c:v>
                </c:pt>
                <c:pt idx="6309">
                  <c:v>949.23</c:v>
                </c:pt>
                <c:pt idx="6310">
                  <c:v>949.23</c:v>
                </c:pt>
                <c:pt idx="6311">
                  <c:v>949.23</c:v>
                </c:pt>
                <c:pt idx="6312">
                  <c:v>949.23</c:v>
                </c:pt>
                <c:pt idx="6313">
                  <c:v>949.23</c:v>
                </c:pt>
                <c:pt idx="6314">
                  <c:v>949.23</c:v>
                </c:pt>
                <c:pt idx="6315">
                  <c:v>949.23</c:v>
                </c:pt>
                <c:pt idx="6316">
                  <c:v>949.23</c:v>
                </c:pt>
                <c:pt idx="6317">
                  <c:v>949.23</c:v>
                </c:pt>
                <c:pt idx="6318">
                  <c:v>949.23</c:v>
                </c:pt>
                <c:pt idx="6319">
                  <c:v>949.23</c:v>
                </c:pt>
                <c:pt idx="6320">
                  <c:v>949.23</c:v>
                </c:pt>
                <c:pt idx="6321">
                  <c:v>949.23</c:v>
                </c:pt>
                <c:pt idx="6322">
                  <c:v>949.23</c:v>
                </c:pt>
                <c:pt idx="6323">
                  <c:v>949.23</c:v>
                </c:pt>
                <c:pt idx="6324">
                  <c:v>949.23</c:v>
                </c:pt>
                <c:pt idx="6325">
                  <c:v>949.23</c:v>
                </c:pt>
                <c:pt idx="6326">
                  <c:v>949.23</c:v>
                </c:pt>
                <c:pt idx="6327">
                  <c:v>949.23</c:v>
                </c:pt>
                <c:pt idx="6328">
                  <c:v>949.23</c:v>
                </c:pt>
                <c:pt idx="6329">
                  <c:v>949.23</c:v>
                </c:pt>
                <c:pt idx="6330">
                  <c:v>949.23</c:v>
                </c:pt>
                <c:pt idx="6331">
                  <c:v>949.23</c:v>
                </c:pt>
                <c:pt idx="6332">
                  <c:v>949.23</c:v>
                </c:pt>
                <c:pt idx="6333">
                  <c:v>949.23</c:v>
                </c:pt>
                <c:pt idx="6334">
                  <c:v>949.24</c:v>
                </c:pt>
                <c:pt idx="6335">
                  <c:v>949.24</c:v>
                </c:pt>
                <c:pt idx="6336">
                  <c:v>949.24</c:v>
                </c:pt>
                <c:pt idx="6337">
                  <c:v>949.24</c:v>
                </c:pt>
                <c:pt idx="6338">
                  <c:v>949.24</c:v>
                </c:pt>
                <c:pt idx="6339">
                  <c:v>949.24</c:v>
                </c:pt>
                <c:pt idx="6340">
                  <c:v>949.24</c:v>
                </c:pt>
                <c:pt idx="6341">
                  <c:v>949.24</c:v>
                </c:pt>
                <c:pt idx="6342">
                  <c:v>949.24</c:v>
                </c:pt>
                <c:pt idx="6343">
                  <c:v>949.24</c:v>
                </c:pt>
                <c:pt idx="6344">
                  <c:v>949.24</c:v>
                </c:pt>
                <c:pt idx="6345">
                  <c:v>949.24</c:v>
                </c:pt>
                <c:pt idx="6346">
                  <c:v>949.24</c:v>
                </c:pt>
                <c:pt idx="6347">
                  <c:v>949.24</c:v>
                </c:pt>
                <c:pt idx="6348">
                  <c:v>949.24</c:v>
                </c:pt>
                <c:pt idx="6349">
                  <c:v>949.24</c:v>
                </c:pt>
                <c:pt idx="6350">
                  <c:v>949.24</c:v>
                </c:pt>
                <c:pt idx="6351">
                  <c:v>949.24</c:v>
                </c:pt>
                <c:pt idx="6352">
                  <c:v>949.24</c:v>
                </c:pt>
                <c:pt idx="6353">
                  <c:v>949.24</c:v>
                </c:pt>
                <c:pt idx="6354">
                  <c:v>949.24</c:v>
                </c:pt>
                <c:pt idx="6355">
                  <c:v>949.24</c:v>
                </c:pt>
                <c:pt idx="6356">
                  <c:v>949.24</c:v>
                </c:pt>
                <c:pt idx="6357">
                  <c:v>949.24</c:v>
                </c:pt>
                <c:pt idx="6358">
                  <c:v>949.24</c:v>
                </c:pt>
                <c:pt idx="6359">
                  <c:v>949.24</c:v>
                </c:pt>
                <c:pt idx="6360">
                  <c:v>949.24</c:v>
                </c:pt>
                <c:pt idx="6361">
                  <c:v>949.24</c:v>
                </c:pt>
                <c:pt idx="6362">
                  <c:v>949.24</c:v>
                </c:pt>
                <c:pt idx="6363">
                  <c:v>949.24</c:v>
                </c:pt>
                <c:pt idx="6364">
                  <c:v>949.24</c:v>
                </c:pt>
                <c:pt idx="6365">
                  <c:v>949.24</c:v>
                </c:pt>
                <c:pt idx="6366">
                  <c:v>949.24</c:v>
                </c:pt>
                <c:pt idx="6367">
                  <c:v>949.24</c:v>
                </c:pt>
                <c:pt idx="6368">
                  <c:v>949.24</c:v>
                </c:pt>
                <c:pt idx="6369">
                  <c:v>949.24</c:v>
                </c:pt>
                <c:pt idx="6370">
                  <c:v>949.24</c:v>
                </c:pt>
                <c:pt idx="6371">
                  <c:v>949.24</c:v>
                </c:pt>
                <c:pt idx="6372">
                  <c:v>949.24</c:v>
                </c:pt>
                <c:pt idx="6373">
                  <c:v>949.24</c:v>
                </c:pt>
                <c:pt idx="6374">
                  <c:v>949.24</c:v>
                </c:pt>
                <c:pt idx="6375">
                  <c:v>949.24</c:v>
                </c:pt>
                <c:pt idx="6376">
                  <c:v>949.24</c:v>
                </c:pt>
                <c:pt idx="6377">
                  <c:v>949.24</c:v>
                </c:pt>
                <c:pt idx="6378">
                  <c:v>949.24</c:v>
                </c:pt>
                <c:pt idx="6379">
                  <c:v>949.24</c:v>
                </c:pt>
                <c:pt idx="6380">
                  <c:v>949.24</c:v>
                </c:pt>
                <c:pt idx="6381">
                  <c:v>949.24</c:v>
                </c:pt>
                <c:pt idx="6382">
                  <c:v>949.24</c:v>
                </c:pt>
                <c:pt idx="6383">
                  <c:v>949.24</c:v>
                </c:pt>
                <c:pt idx="6384">
                  <c:v>949.24</c:v>
                </c:pt>
                <c:pt idx="6385">
                  <c:v>949.24</c:v>
                </c:pt>
                <c:pt idx="6386">
                  <c:v>949.24</c:v>
                </c:pt>
                <c:pt idx="6387">
                  <c:v>949.24</c:v>
                </c:pt>
                <c:pt idx="6388">
                  <c:v>949.24</c:v>
                </c:pt>
                <c:pt idx="6389">
                  <c:v>949.24</c:v>
                </c:pt>
                <c:pt idx="6390">
                  <c:v>949.24</c:v>
                </c:pt>
                <c:pt idx="6391">
                  <c:v>949.24</c:v>
                </c:pt>
                <c:pt idx="6392">
                  <c:v>949.24</c:v>
                </c:pt>
                <c:pt idx="6393">
                  <c:v>949.24</c:v>
                </c:pt>
                <c:pt idx="6394">
                  <c:v>949.24</c:v>
                </c:pt>
                <c:pt idx="6395">
                  <c:v>949.24</c:v>
                </c:pt>
                <c:pt idx="6396">
                  <c:v>949.24</c:v>
                </c:pt>
                <c:pt idx="6397">
                  <c:v>949.24</c:v>
                </c:pt>
                <c:pt idx="6398">
                  <c:v>949.24</c:v>
                </c:pt>
                <c:pt idx="6399">
                  <c:v>949.24</c:v>
                </c:pt>
                <c:pt idx="6400">
                  <c:v>949.24</c:v>
                </c:pt>
                <c:pt idx="6401">
                  <c:v>949.24</c:v>
                </c:pt>
                <c:pt idx="6402">
                  <c:v>949.24</c:v>
                </c:pt>
                <c:pt idx="6403">
                  <c:v>949.24</c:v>
                </c:pt>
                <c:pt idx="6404">
                  <c:v>949.24</c:v>
                </c:pt>
                <c:pt idx="6405">
                  <c:v>949.24</c:v>
                </c:pt>
                <c:pt idx="6406">
                  <c:v>949.24</c:v>
                </c:pt>
                <c:pt idx="6407">
                  <c:v>949.24</c:v>
                </c:pt>
                <c:pt idx="6408">
                  <c:v>949.24</c:v>
                </c:pt>
                <c:pt idx="6409">
                  <c:v>949.24</c:v>
                </c:pt>
                <c:pt idx="6410">
                  <c:v>949.24</c:v>
                </c:pt>
                <c:pt idx="6411">
                  <c:v>949.24</c:v>
                </c:pt>
                <c:pt idx="6412">
                  <c:v>949.24</c:v>
                </c:pt>
                <c:pt idx="6413">
                  <c:v>949.24</c:v>
                </c:pt>
                <c:pt idx="6414">
                  <c:v>949.24</c:v>
                </c:pt>
                <c:pt idx="6415">
                  <c:v>949.24</c:v>
                </c:pt>
                <c:pt idx="6416">
                  <c:v>949.24</c:v>
                </c:pt>
                <c:pt idx="6417">
                  <c:v>949.24</c:v>
                </c:pt>
                <c:pt idx="6418">
                  <c:v>949.24</c:v>
                </c:pt>
                <c:pt idx="6419">
                  <c:v>949.24</c:v>
                </c:pt>
              </c:numCache>
            </c:numRef>
          </c:xVal>
          <c:yVal>
            <c:numRef>
              <c:f>'weight (%)'!$N$3:$N$6422</c:f>
              <c:numCache>
                <c:formatCode>General</c:formatCode>
                <c:ptCount val="6420"/>
                <c:pt idx="0">
                  <c:v>99.893960000000007</c:v>
                </c:pt>
                <c:pt idx="1">
                  <c:v>99.890690000000006</c:v>
                </c:pt>
                <c:pt idx="2">
                  <c:v>99.887429999999995</c:v>
                </c:pt>
                <c:pt idx="3">
                  <c:v>99.884169999999997</c:v>
                </c:pt>
                <c:pt idx="4">
                  <c:v>99.876009999999994</c:v>
                </c:pt>
                <c:pt idx="5">
                  <c:v>99.871120000000005</c:v>
                </c:pt>
                <c:pt idx="6">
                  <c:v>99.866219999999998</c:v>
                </c:pt>
                <c:pt idx="7">
                  <c:v>99.859690000000001</c:v>
                </c:pt>
                <c:pt idx="8">
                  <c:v>99.856430000000003</c:v>
                </c:pt>
                <c:pt idx="9">
                  <c:v>99.853170000000006</c:v>
                </c:pt>
                <c:pt idx="10">
                  <c:v>99.848269999999999</c:v>
                </c:pt>
                <c:pt idx="11">
                  <c:v>99.843379999999996</c:v>
                </c:pt>
                <c:pt idx="12">
                  <c:v>99.836849999999998</c:v>
                </c:pt>
                <c:pt idx="13">
                  <c:v>99.833590000000001</c:v>
                </c:pt>
                <c:pt idx="14">
                  <c:v>99.830330000000004</c:v>
                </c:pt>
                <c:pt idx="15">
                  <c:v>99.827070000000006</c:v>
                </c:pt>
                <c:pt idx="16">
                  <c:v>99.823800000000006</c:v>
                </c:pt>
                <c:pt idx="17">
                  <c:v>99.818910000000002</c:v>
                </c:pt>
                <c:pt idx="18">
                  <c:v>99.815650000000005</c:v>
                </c:pt>
                <c:pt idx="19">
                  <c:v>99.809119999999993</c:v>
                </c:pt>
                <c:pt idx="20">
                  <c:v>99.805859999999996</c:v>
                </c:pt>
                <c:pt idx="21">
                  <c:v>99.802589999999995</c:v>
                </c:pt>
                <c:pt idx="22">
                  <c:v>99.797700000000006</c:v>
                </c:pt>
                <c:pt idx="23">
                  <c:v>99.794439999999994</c:v>
                </c:pt>
                <c:pt idx="24">
                  <c:v>99.791169999999994</c:v>
                </c:pt>
                <c:pt idx="25">
                  <c:v>99.787909999999997</c:v>
                </c:pt>
                <c:pt idx="26">
                  <c:v>99.783019999999993</c:v>
                </c:pt>
                <c:pt idx="27">
                  <c:v>99.778120000000001</c:v>
                </c:pt>
                <c:pt idx="28">
                  <c:v>99.774860000000004</c:v>
                </c:pt>
                <c:pt idx="29">
                  <c:v>99.769959999999998</c:v>
                </c:pt>
                <c:pt idx="30">
                  <c:v>99.7667</c:v>
                </c:pt>
                <c:pt idx="31">
                  <c:v>99.763440000000003</c:v>
                </c:pt>
                <c:pt idx="32">
                  <c:v>99.760180000000005</c:v>
                </c:pt>
                <c:pt idx="33">
                  <c:v>99.756910000000005</c:v>
                </c:pt>
                <c:pt idx="34">
                  <c:v>99.753649999999993</c:v>
                </c:pt>
                <c:pt idx="35">
                  <c:v>99.748760000000004</c:v>
                </c:pt>
                <c:pt idx="36">
                  <c:v>99.743859999999998</c:v>
                </c:pt>
                <c:pt idx="37">
                  <c:v>99.737340000000003</c:v>
                </c:pt>
                <c:pt idx="38">
                  <c:v>99.732439999999997</c:v>
                </c:pt>
                <c:pt idx="39">
                  <c:v>99.729179999999999</c:v>
                </c:pt>
                <c:pt idx="40">
                  <c:v>99.725920000000002</c:v>
                </c:pt>
                <c:pt idx="41">
                  <c:v>99.722650000000002</c:v>
                </c:pt>
                <c:pt idx="42">
                  <c:v>99.719390000000004</c:v>
                </c:pt>
                <c:pt idx="43">
                  <c:v>99.714500000000001</c:v>
                </c:pt>
                <c:pt idx="44">
                  <c:v>99.71123</c:v>
                </c:pt>
                <c:pt idx="45">
                  <c:v>99.707970000000003</c:v>
                </c:pt>
                <c:pt idx="46">
                  <c:v>99.70308</c:v>
                </c:pt>
                <c:pt idx="47">
                  <c:v>99.699809999999999</c:v>
                </c:pt>
                <c:pt idx="48">
                  <c:v>99.694919999999996</c:v>
                </c:pt>
                <c:pt idx="49">
                  <c:v>99.691659999999999</c:v>
                </c:pt>
                <c:pt idx="50">
                  <c:v>99.685130000000001</c:v>
                </c:pt>
                <c:pt idx="51">
                  <c:v>99.680229999999995</c:v>
                </c:pt>
                <c:pt idx="52">
                  <c:v>99.67371</c:v>
                </c:pt>
                <c:pt idx="53">
                  <c:v>99.670450000000002</c:v>
                </c:pt>
                <c:pt idx="54">
                  <c:v>99.665549999999996</c:v>
                </c:pt>
                <c:pt idx="55">
                  <c:v>99.662289999999999</c:v>
                </c:pt>
                <c:pt idx="56">
                  <c:v>99.657390000000007</c:v>
                </c:pt>
                <c:pt idx="57">
                  <c:v>99.652500000000003</c:v>
                </c:pt>
                <c:pt idx="58">
                  <c:v>99.64761</c:v>
                </c:pt>
                <c:pt idx="59">
                  <c:v>99.642709999999994</c:v>
                </c:pt>
                <c:pt idx="60">
                  <c:v>99.636189999999999</c:v>
                </c:pt>
                <c:pt idx="61">
                  <c:v>99.632919999999999</c:v>
                </c:pt>
                <c:pt idx="62">
                  <c:v>99.629660000000001</c:v>
                </c:pt>
                <c:pt idx="63">
                  <c:v>99.624769999999998</c:v>
                </c:pt>
                <c:pt idx="64">
                  <c:v>99.619870000000006</c:v>
                </c:pt>
                <c:pt idx="65">
                  <c:v>99.614980000000003</c:v>
                </c:pt>
                <c:pt idx="66">
                  <c:v>99.608450000000005</c:v>
                </c:pt>
                <c:pt idx="67">
                  <c:v>99.605189999999993</c:v>
                </c:pt>
                <c:pt idx="68">
                  <c:v>99.600290000000001</c:v>
                </c:pt>
                <c:pt idx="69">
                  <c:v>99.595399999999998</c:v>
                </c:pt>
                <c:pt idx="70">
                  <c:v>99.592140000000001</c:v>
                </c:pt>
                <c:pt idx="71">
                  <c:v>99.590500000000006</c:v>
                </c:pt>
                <c:pt idx="72">
                  <c:v>99.587239999999994</c:v>
                </c:pt>
                <c:pt idx="73">
                  <c:v>99.582350000000005</c:v>
                </c:pt>
                <c:pt idx="74">
                  <c:v>99.580719999999999</c:v>
                </c:pt>
                <c:pt idx="75">
                  <c:v>99.575819999999993</c:v>
                </c:pt>
                <c:pt idx="76">
                  <c:v>99.566029999999998</c:v>
                </c:pt>
                <c:pt idx="77">
                  <c:v>99.561139999999995</c:v>
                </c:pt>
                <c:pt idx="78">
                  <c:v>99.554609999999997</c:v>
                </c:pt>
                <c:pt idx="79">
                  <c:v>99.546459999999996</c:v>
                </c:pt>
                <c:pt idx="80">
                  <c:v>99.539929999999998</c:v>
                </c:pt>
                <c:pt idx="81">
                  <c:v>99.536670000000001</c:v>
                </c:pt>
                <c:pt idx="82">
                  <c:v>99.531769999999995</c:v>
                </c:pt>
                <c:pt idx="83">
                  <c:v>99.526880000000006</c:v>
                </c:pt>
                <c:pt idx="84">
                  <c:v>99.520349999999993</c:v>
                </c:pt>
                <c:pt idx="85">
                  <c:v>99.515460000000004</c:v>
                </c:pt>
                <c:pt idx="86">
                  <c:v>99.510559999999998</c:v>
                </c:pt>
                <c:pt idx="87">
                  <c:v>99.507300000000001</c:v>
                </c:pt>
                <c:pt idx="88">
                  <c:v>99.502409999999998</c:v>
                </c:pt>
                <c:pt idx="89">
                  <c:v>99.497510000000005</c:v>
                </c:pt>
                <c:pt idx="90">
                  <c:v>99.492620000000002</c:v>
                </c:pt>
                <c:pt idx="91">
                  <c:v>99.486090000000004</c:v>
                </c:pt>
                <c:pt idx="92">
                  <c:v>99.482830000000007</c:v>
                </c:pt>
                <c:pt idx="93">
                  <c:v>99.477930000000001</c:v>
                </c:pt>
                <c:pt idx="94">
                  <c:v>99.471410000000006</c:v>
                </c:pt>
                <c:pt idx="95">
                  <c:v>99.468149999999994</c:v>
                </c:pt>
                <c:pt idx="96">
                  <c:v>99.463250000000002</c:v>
                </c:pt>
                <c:pt idx="97">
                  <c:v>99.456729999999993</c:v>
                </c:pt>
                <c:pt idx="98">
                  <c:v>99.448570000000004</c:v>
                </c:pt>
                <c:pt idx="99">
                  <c:v>99.442040000000006</c:v>
                </c:pt>
                <c:pt idx="100">
                  <c:v>99.435519999999997</c:v>
                </c:pt>
                <c:pt idx="101">
                  <c:v>99.430620000000005</c:v>
                </c:pt>
                <c:pt idx="102">
                  <c:v>99.424099999999996</c:v>
                </c:pt>
                <c:pt idx="103">
                  <c:v>99.417569999999998</c:v>
                </c:pt>
                <c:pt idx="104">
                  <c:v>99.412679999999995</c:v>
                </c:pt>
                <c:pt idx="105">
                  <c:v>99.406149999999997</c:v>
                </c:pt>
                <c:pt idx="106">
                  <c:v>99.402889999999999</c:v>
                </c:pt>
                <c:pt idx="107">
                  <c:v>99.396360000000001</c:v>
                </c:pt>
                <c:pt idx="108">
                  <c:v>99.391469999999998</c:v>
                </c:pt>
                <c:pt idx="109">
                  <c:v>99.383309999999994</c:v>
                </c:pt>
                <c:pt idx="110">
                  <c:v>99.380049999999997</c:v>
                </c:pt>
                <c:pt idx="111">
                  <c:v>99.375150000000005</c:v>
                </c:pt>
                <c:pt idx="112">
                  <c:v>99.370260000000002</c:v>
                </c:pt>
                <c:pt idx="113">
                  <c:v>99.363730000000004</c:v>
                </c:pt>
                <c:pt idx="114">
                  <c:v>99.357209999999995</c:v>
                </c:pt>
                <c:pt idx="115">
                  <c:v>99.349050000000005</c:v>
                </c:pt>
                <c:pt idx="116">
                  <c:v>99.344160000000002</c:v>
                </c:pt>
                <c:pt idx="117">
                  <c:v>99.337630000000004</c:v>
                </c:pt>
                <c:pt idx="118">
                  <c:v>99.334370000000007</c:v>
                </c:pt>
                <c:pt idx="119">
                  <c:v>99.327839999999995</c:v>
                </c:pt>
                <c:pt idx="120">
                  <c:v>99.321309999999997</c:v>
                </c:pt>
                <c:pt idx="121">
                  <c:v>99.313159999999996</c:v>
                </c:pt>
                <c:pt idx="122">
                  <c:v>99.306629999999998</c:v>
                </c:pt>
                <c:pt idx="123">
                  <c:v>99.300110000000004</c:v>
                </c:pt>
                <c:pt idx="124">
                  <c:v>99.295209999999997</c:v>
                </c:pt>
                <c:pt idx="125">
                  <c:v>99.290319999999994</c:v>
                </c:pt>
                <c:pt idx="126">
                  <c:v>99.282160000000005</c:v>
                </c:pt>
                <c:pt idx="127">
                  <c:v>99.275630000000007</c:v>
                </c:pt>
                <c:pt idx="128">
                  <c:v>99.270740000000004</c:v>
                </c:pt>
                <c:pt idx="129">
                  <c:v>99.264210000000006</c:v>
                </c:pt>
                <c:pt idx="130">
                  <c:v>99.26258</c:v>
                </c:pt>
                <c:pt idx="131">
                  <c:v>99.256060000000005</c:v>
                </c:pt>
                <c:pt idx="132">
                  <c:v>99.249529999999993</c:v>
                </c:pt>
                <c:pt idx="133">
                  <c:v>99.243009999999998</c:v>
                </c:pt>
                <c:pt idx="134">
                  <c:v>99.238110000000006</c:v>
                </c:pt>
                <c:pt idx="135">
                  <c:v>99.231579999999994</c:v>
                </c:pt>
                <c:pt idx="136">
                  <c:v>99.226690000000005</c:v>
                </c:pt>
                <c:pt idx="137">
                  <c:v>99.220160000000007</c:v>
                </c:pt>
                <c:pt idx="138">
                  <c:v>99.215270000000004</c:v>
                </c:pt>
                <c:pt idx="139">
                  <c:v>99.210380000000001</c:v>
                </c:pt>
                <c:pt idx="140">
                  <c:v>99.203850000000003</c:v>
                </c:pt>
                <c:pt idx="141">
                  <c:v>99.197320000000005</c:v>
                </c:pt>
                <c:pt idx="142">
                  <c:v>99.190799999999996</c:v>
                </c:pt>
                <c:pt idx="143">
                  <c:v>99.182640000000006</c:v>
                </c:pt>
                <c:pt idx="144">
                  <c:v>99.176119999999997</c:v>
                </c:pt>
                <c:pt idx="145">
                  <c:v>99.169589999999999</c:v>
                </c:pt>
                <c:pt idx="146">
                  <c:v>99.161429999999996</c:v>
                </c:pt>
                <c:pt idx="147">
                  <c:v>99.153279999999995</c:v>
                </c:pt>
                <c:pt idx="148">
                  <c:v>99.148380000000003</c:v>
                </c:pt>
                <c:pt idx="149">
                  <c:v>99.14349</c:v>
                </c:pt>
                <c:pt idx="150">
                  <c:v>99.136960000000002</c:v>
                </c:pt>
                <c:pt idx="151">
                  <c:v>99.132069999999999</c:v>
                </c:pt>
                <c:pt idx="152">
                  <c:v>99.125540000000001</c:v>
                </c:pt>
                <c:pt idx="153">
                  <c:v>99.120649999999998</c:v>
                </c:pt>
                <c:pt idx="154">
                  <c:v>99.115750000000006</c:v>
                </c:pt>
                <c:pt idx="155">
                  <c:v>99.109229999999997</c:v>
                </c:pt>
                <c:pt idx="156">
                  <c:v>99.102699999999999</c:v>
                </c:pt>
                <c:pt idx="157">
                  <c:v>99.094539999999995</c:v>
                </c:pt>
                <c:pt idx="158">
                  <c:v>99.089650000000006</c:v>
                </c:pt>
                <c:pt idx="159">
                  <c:v>99.081490000000002</c:v>
                </c:pt>
                <c:pt idx="160">
                  <c:v>99.076599999999999</c:v>
                </c:pt>
                <c:pt idx="161">
                  <c:v>99.068439999999995</c:v>
                </c:pt>
                <c:pt idx="162">
                  <c:v>99.061909999999997</c:v>
                </c:pt>
                <c:pt idx="163">
                  <c:v>99.057019999999994</c:v>
                </c:pt>
                <c:pt idx="164">
                  <c:v>99.052120000000002</c:v>
                </c:pt>
                <c:pt idx="165">
                  <c:v>99.048860000000005</c:v>
                </c:pt>
                <c:pt idx="166">
                  <c:v>99.042339999999996</c:v>
                </c:pt>
                <c:pt idx="167">
                  <c:v>99.035809999999998</c:v>
                </c:pt>
                <c:pt idx="168">
                  <c:v>99.02928</c:v>
                </c:pt>
                <c:pt idx="169">
                  <c:v>99.022760000000005</c:v>
                </c:pt>
                <c:pt idx="170">
                  <c:v>99.016229999999993</c:v>
                </c:pt>
                <c:pt idx="171">
                  <c:v>99.008080000000007</c:v>
                </c:pt>
                <c:pt idx="172">
                  <c:v>98.999920000000003</c:v>
                </c:pt>
                <c:pt idx="173">
                  <c:v>98.993390000000005</c:v>
                </c:pt>
                <c:pt idx="174">
                  <c:v>98.990129999999994</c:v>
                </c:pt>
                <c:pt idx="175">
                  <c:v>98.985240000000005</c:v>
                </c:pt>
                <c:pt idx="176">
                  <c:v>98.978710000000007</c:v>
                </c:pt>
                <c:pt idx="177">
                  <c:v>98.972179999999994</c:v>
                </c:pt>
                <c:pt idx="178">
                  <c:v>98.967290000000006</c:v>
                </c:pt>
                <c:pt idx="179">
                  <c:v>98.959130000000002</c:v>
                </c:pt>
                <c:pt idx="180">
                  <c:v>98.950969999999998</c:v>
                </c:pt>
                <c:pt idx="181">
                  <c:v>98.946079999999995</c:v>
                </c:pt>
                <c:pt idx="182">
                  <c:v>98.941190000000006</c:v>
                </c:pt>
                <c:pt idx="183">
                  <c:v>98.93629</c:v>
                </c:pt>
                <c:pt idx="184">
                  <c:v>98.929770000000005</c:v>
                </c:pt>
                <c:pt idx="185">
                  <c:v>98.924869999999999</c:v>
                </c:pt>
                <c:pt idx="186">
                  <c:v>98.921610000000001</c:v>
                </c:pt>
                <c:pt idx="187">
                  <c:v>98.916709999999995</c:v>
                </c:pt>
                <c:pt idx="188">
                  <c:v>98.908559999999994</c:v>
                </c:pt>
                <c:pt idx="189">
                  <c:v>98.902029999999996</c:v>
                </c:pt>
                <c:pt idx="190">
                  <c:v>98.897139999999993</c:v>
                </c:pt>
                <c:pt idx="191">
                  <c:v>98.890609999999995</c:v>
                </c:pt>
                <c:pt idx="192">
                  <c:v>98.88409</c:v>
                </c:pt>
                <c:pt idx="193">
                  <c:v>98.88082</c:v>
                </c:pt>
                <c:pt idx="194">
                  <c:v>98.874300000000005</c:v>
                </c:pt>
                <c:pt idx="195">
                  <c:v>98.869399999999999</c:v>
                </c:pt>
                <c:pt idx="196">
                  <c:v>98.866140000000001</c:v>
                </c:pt>
                <c:pt idx="197">
                  <c:v>98.861239999999995</c:v>
                </c:pt>
                <c:pt idx="198">
                  <c:v>98.856350000000006</c:v>
                </c:pt>
                <c:pt idx="199">
                  <c:v>98.851460000000003</c:v>
                </c:pt>
                <c:pt idx="200">
                  <c:v>98.843299999999999</c:v>
                </c:pt>
                <c:pt idx="201">
                  <c:v>98.835139999999996</c:v>
                </c:pt>
                <c:pt idx="202">
                  <c:v>98.828620000000001</c:v>
                </c:pt>
                <c:pt idx="203">
                  <c:v>98.823719999999994</c:v>
                </c:pt>
                <c:pt idx="204">
                  <c:v>98.818830000000005</c:v>
                </c:pt>
                <c:pt idx="205">
                  <c:v>98.812299999999993</c:v>
                </c:pt>
                <c:pt idx="206">
                  <c:v>98.805779999999999</c:v>
                </c:pt>
                <c:pt idx="207">
                  <c:v>98.802509999999998</c:v>
                </c:pt>
                <c:pt idx="208">
                  <c:v>98.799250000000001</c:v>
                </c:pt>
                <c:pt idx="209">
                  <c:v>98.795990000000003</c:v>
                </c:pt>
                <c:pt idx="210">
                  <c:v>98.792720000000003</c:v>
                </c:pt>
                <c:pt idx="211">
                  <c:v>98.786199999999994</c:v>
                </c:pt>
                <c:pt idx="212">
                  <c:v>98.781300000000002</c:v>
                </c:pt>
                <c:pt idx="213">
                  <c:v>98.776409999999998</c:v>
                </c:pt>
                <c:pt idx="214">
                  <c:v>98.769880000000001</c:v>
                </c:pt>
                <c:pt idx="215">
                  <c:v>98.764989999999997</c:v>
                </c:pt>
                <c:pt idx="216">
                  <c:v>98.76173</c:v>
                </c:pt>
                <c:pt idx="217">
                  <c:v>98.756829999999994</c:v>
                </c:pt>
                <c:pt idx="218">
                  <c:v>98.753569999999996</c:v>
                </c:pt>
                <c:pt idx="219">
                  <c:v>98.747039999999998</c:v>
                </c:pt>
                <c:pt idx="220">
                  <c:v>98.740520000000004</c:v>
                </c:pt>
                <c:pt idx="221">
                  <c:v>98.733990000000006</c:v>
                </c:pt>
                <c:pt idx="222">
                  <c:v>98.730729999999994</c:v>
                </c:pt>
                <c:pt idx="223">
                  <c:v>98.729100000000003</c:v>
                </c:pt>
                <c:pt idx="224">
                  <c:v>98.724199999999996</c:v>
                </c:pt>
                <c:pt idx="225">
                  <c:v>98.720939999999999</c:v>
                </c:pt>
                <c:pt idx="226">
                  <c:v>98.717680000000001</c:v>
                </c:pt>
                <c:pt idx="227">
                  <c:v>98.714410000000001</c:v>
                </c:pt>
                <c:pt idx="228">
                  <c:v>98.711150000000004</c:v>
                </c:pt>
                <c:pt idx="229">
                  <c:v>98.707890000000006</c:v>
                </c:pt>
                <c:pt idx="230">
                  <c:v>98.704629999999995</c:v>
                </c:pt>
                <c:pt idx="231">
                  <c:v>98.701359999999994</c:v>
                </c:pt>
                <c:pt idx="232">
                  <c:v>98.698099999999997</c:v>
                </c:pt>
                <c:pt idx="233">
                  <c:v>98.694839999999999</c:v>
                </c:pt>
                <c:pt idx="234">
                  <c:v>98.691569999999999</c:v>
                </c:pt>
                <c:pt idx="235">
                  <c:v>98.688310000000001</c:v>
                </c:pt>
                <c:pt idx="236">
                  <c:v>98.685050000000004</c:v>
                </c:pt>
                <c:pt idx="237">
                  <c:v>98.678520000000006</c:v>
                </c:pt>
                <c:pt idx="238">
                  <c:v>98.671999999999997</c:v>
                </c:pt>
                <c:pt idx="239">
                  <c:v>98.667100000000005</c:v>
                </c:pt>
                <c:pt idx="240">
                  <c:v>98.663839999999993</c:v>
                </c:pt>
                <c:pt idx="241">
                  <c:v>98.660579999999996</c:v>
                </c:pt>
                <c:pt idx="242">
                  <c:v>98.657309999999995</c:v>
                </c:pt>
                <c:pt idx="243">
                  <c:v>98.655680000000004</c:v>
                </c:pt>
                <c:pt idx="244">
                  <c:v>98.654049999999998</c:v>
                </c:pt>
                <c:pt idx="245">
                  <c:v>98.650790000000001</c:v>
                </c:pt>
                <c:pt idx="246">
                  <c:v>98.645889999999994</c:v>
                </c:pt>
                <c:pt idx="247">
                  <c:v>98.642629999999997</c:v>
                </c:pt>
                <c:pt idx="248">
                  <c:v>98.637739999999994</c:v>
                </c:pt>
                <c:pt idx="249">
                  <c:v>98.632840000000002</c:v>
                </c:pt>
                <c:pt idx="250">
                  <c:v>98.627949999999998</c:v>
                </c:pt>
                <c:pt idx="251">
                  <c:v>98.626320000000007</c:v>
                </c:pt>
                <c:pt idx="252">
                  <c:v>98.623050000000006</c:v>
                </c:pt>
                <c:pt idx="253">
                  <c:v>98.621420000000001</c:v>
                </c:pt>
                <c:pt idx="254">
                  <c:v>98.618160000000003</c:v>
                </c:pt>
                <c:pt idx="255">
                  <c:v>98.616529999999997</c:v>
                </c:pt>
                <c:pt idx="256">
                  <c:v>98.613259999999997</c:v>
                </c:pt>
                <c:pt idx="257">
                  <c:v>98.61</c:v>
                </c:pt>
                <c:pt idx="258">
                  <c:v>98.606740000000002</c:v>
                </c:pt>
                <c:pt idx="259">
                  <c:v>98.603470000000002</c:v>
                </c:pt>
                <c:pt idx="260">
                  <c:v>98.601839999999996</c:v>
                </c:pt>
                <c:pt idx="261">
                  <c:v>98.598579999999998</c:v>
                </c:pt>
                <c:pt idx="262">
                  <c:v>98.593689999999995</c:v>
                </c:pt>
                <c:pt idx="263">
                  <c:v>98.59205</c:v>
                </c:pt>
                <c:pt idx="264">
                  <c:v>98.587159999999997</c:v>
                </c:pt>
                <c:pt idx="265">
                  <c:v>98.5839</c:v>
                </c:pt>
                <c:pt idx="266">
                  <c:v>98.582269999999994</c:v>
                </c:pt>
                <c:pt idx="267">
                  <c:v>98.580629999999999</c:v>
                </c:pt>
                <c:pt idx="268">
                  <c:v>98.577370000000002</c:v>
                </c:pt>
                <c:pt idx="269">
                  <c:v>98.575739999999996</c:v>
                </c:pt>
                <c:pt idx="270">
                  <c:v>98.572479999999999</c:v>
                </c:pt>
                <c:pt idx="271">
                  <c:v>98.570849999999993</c:v>
                </c:pt>
                <c:pt idx="272">
                  <c:v>98.567580000000007</c:v>
                </c:pt>
                <c:pt idx="273">
                  <c:v>98.564319999999995</c:v>
                </c:pt>
                <c:pt idx="274">
                  <c:v>98.559430000000006</c:v>
                </c:pt>
                <c:pt idx="275">
                  <c:v>98.557789999999997</c:v>
                </c:pt>
                <c:pt idx="276">
                  <c:v>98.55453</c:v>
                </c:pt>
                <c:pt idx="277">
                  <c:v>98.55453</c:v>
                </c:pt>
                <c:pt idx="278">
                  <c:v>98.552899999999994</c:v>
                </c:pt>
                <c:pt idx="279">
                  <c:v>98.549639999999997</c:v>
                </c:pt>
                <c:pt idx="280">
                  <c:v>98.548010000000005</c:v>
                </c:pt>
                <c:pt idx="281">
                  <c:v>98.546369999999996</c:v>
                </c:pt>
                <c:pt idx="282">
                  <c:v>98.544740000000004</c:v>
                </c:pt>
                <c:pt idx="283">
                  <c:v>98.541480000000007</c:v>
                </c:pt>
                <c:pt idx="284">
                  <c:v>98.538219999999995</c:v>
                </c:pt>
                <c:pt idx="285">
                  <c:v>98.534949999999995</c:v>
                </c:pt>
                <c:pt idx="286">
                  <c:v>98.531689999999998</c:v>
                </c:pt>
                <c:pt idx="287">
                  <c:v>98.530060000000006</c:v>
                </c:pt>
                <c:pt idx="288">
                  <c:v>98.52843</c:v>
                </c:pt>
                <c:pt idx="289">
                  <c:v>98.526799999999994</c:v>
                </c:pt>
                <c:pt idx="290">
                  <c:v>98.525170000000003</c:v>
                </c:pt>
                <c:pt idx="291">
                  <c:v>98.521900000000002</c:v>
                </c:pt>
                <c:pt idx="292">
                  <c:v>98.521900000000002</c:v>
                </c:pt>
                <c:pt idx="293">
                  <c:v>98.520269999999996</c:v>
                </c:pt>
                <c:pt idx="294">
                  <c:v>98.518640000000005</c:v>
                </c:pt>
                <c:pt idx="295">
                  <c:v>98.515379999999993</c:v>
                </c:pt>
                <c:pt idx="296">
                  <c:v>98.512110000000007</c:v>
                </c:pt>
                <c:pt idx="297">
                  <c:v>98.510480000000001</c:v>
                </c:pt>
                <c:pt idx="298">
                  <c:v>98.508849999999995</c:v>
                </c:pt>
                <c:pt idx="299">
                  <c:v>98.507220000000004</c:v>
                </c:pt>
                <c:pt idx="300">
                  <c:v>98.505589999999998</c:v>
                </c:pt>
                <c:pt idx="301">
                  <c:v>98.502319999999997</c:v>
                </c:pt>
                <c:pt idx="302">
                  <c:v>98.502319999999997</c:v>
                </c:pt>
                <c:pt idx="303">
                  <c:v>98.49906</c:v>
                </c:pt>
                <c:pt idx="304">
                  <c:v>98.497429999999994</c:v>
                </c:pt>
                <c:pt idx="305">
                  <c:v>98.495800000000003</c:v>
                </c:pt>
                <c:pt idx="306">
                  <c:v>98.492540000000005</c:v>
                </c:pt>
                <c:pt idx="307">
                  <c:v>98.490899999999996</c:v>
                </c:pt>
                <c:pt idx="308">
                  <c:v>98.487639999999999</c:v>
                </c:pt>
                <c:pt idx="309">
                  <c:v>98.482749999999996</c:v>
                </c:pt>
                <c:pt idx="310">
                  <c:v>98.482749999999996</c:v>
                </c:pt>
                <c:pt idx="311">
                  <c:v>98.481120000000004</c:v>
                </c:pt>
                <c:pt idx="312">
                  <c:v>98.481120000000004</c:v>
                </c:pt>
                <c:pt idx="313">
                  <c:v>98.477850000000004</c:v>
                </c:pt>
                <c:pt idx="314">
                  <c:v>98.476219999999998</c:v>
                </c:pt>
                <c:pt idx="315">
                  <c:v>98.474590000000006</c:v>
                </c:pt>
                <c:pt idx="316">
                  <c:v>98.47296</c:v>
                </c:pt>
                <c:pt idx="317">
                  <c:v>98.471329999999995</c:v>
                </c:pt>
                <c:pt idx="318">
                  <c:v>98.469700000000003</c:v>
                </c:pt>
                <c:pt idx="319">
                  <c:v>98.468059999999994</c:v>
                </c:pt>
                <c:pt idx="320">
                  <c:v>98.466430000000003</c:v>
                </c:pt>
                <c:pt idx="321">
                  <c:v>98.464799999999997</c:v>
                </c:pt>
                <c:pt idx="322">
                  <c:v>98.461539999999999</c:v>
                </c:pt>
                <c:pt idx="323">
                  <c:v>98.461539999999999</c:v>
                </c:pt>
                <c:pt idx="324">
                  <c:v>98.459909999999994</c:v>
                </c:pt>
                <c:pt idx="325">
                  <c:v>98.458280000000002</c:v>
                </c:pt>
                <c:pt idx="326">
                  <c:v>98.455010000000001</c:v>
                </c:pt>
                <c:pt idx="327">
                  <c:v>98.453379999999996</c:v>
                </c:pt>
                <c:pt idx="328">
                  <c:v>98.453379999999996</c:v>
                </c:pt>
                <c:pt idx="329">
                  <c:v>98.450119999999998</c:v>
                </c:pt>
                <c:pt idx="330">
                  <c:v>98.446860000000001</c:v>
                </c:pt>
                <c:pt idx="331">
                  <c:v>98.446860000000001</c:v>
                </c:pt>
                <c:pt idx="332">
                  <c:v>98.445220000000006</c:v>
                </c:pt>
                <c:pt idx="333">
                  <c:v>98.44359</c:v>
                </c:pt>
                <c:pt idx="334">
                  <c:v>98.440330000000003</c:v>
                </c:pt>
                <c:pt idx="335">
                  <c:v>98.438699999999997</c:v>
                </c:pt>
                <c:pt idx="336">
                  <c:v>98.43544</c:v>
                </c:pt>
                <c:pt idx="337">
                  <c:v>98.43544</c:v>
                </c:pt>
                <c:pt idx="338">
                  <c:v>98.432169999999999</c:v>
                </c:pt>
                <c:pt idx="339">
                  <c:v>98.430539999999993</c:v>
                </c:pt>
                <c:pt idx="340">
                  <c:v>98.428910000000002</c:v>
                </c:pt>
                <c:pt idx="341">
                  <c:v>98.427279999999996</c:v>
                </c:pt>
                <c:pt idx="342">
                  <c:v>98.425650000000005</c:v>
                </c:pt>
                <c:pt idx="343">
                  <c:v>98.424019999999999</c:v>
                </c:pt>
                <c:pt idx="344">
                  <c:v>98.420749999999998</c:v>
                </c:pt>
                <c:pt idx="345">
                  <c:v>98.420749999999998</c:v>
                </c:pt>
                <c:pt idx="346">
                  <c:v>98.419120000000007</c:v>
                </c:pt>
                <c:pt idx="347">
                  <c:v>98.417490000000001</c:v>
                </c:pt>
                <c:pt idx="348">
                  <c:v>98.415859999999995</c:v>
                </c:pt>
                <c:pt idx="349">
                  <c:v>98.414230000000003</c:v>
                </c:pt>
                <c:pt idx="350">
                  <c:v>98.412589999999994</c:v>
                </c:pt>
                <c:pt idx="351">
                  <c:v>98.410960000000003</c:v>
                </c:pt>
                <c:pt idx="352">
                  <c:v>98.410960000000003</c:v>
                </c:pt>
                <c:pt idx="353">
                  <c:v>98.409329999999997</c:v>
                </c:pt>
                <c:pt idx="354">
                  <c:v>98.40607</c:v>
                </c:pt>
                <c:pt idx="355">
                  <c:v>98.402810000000002</c:v>
                </c:pt>
                <c:pt idx="356">
                  <c:v>98.399540000000002</c:v>
                </c:pt>
                <c:pt idx="357">
                  <c:v>98.397909999999996</c:v>
                </c:pt>
                <c:pt idx="358">
                  <c:v>98.396280000000004</c:v>
                </c:pt>
                <c:pt idx="359">
                  <c:v>98.394649999999999</c:v>
                </c:pt>
                <c:pt idx="360">
                  <c:v>98.393020000000007</c:v>
                </c:pt>
                <c:pt idx="361">
                  <c:v>98.391390000000001</c:v>
                </c:pt>
                <c:pt idx="362">
                  <c:v>98.389750000000006</c:v>
                </c:pt>
                <c:pt idx="363">
                  <c:v>98.388120000000001</c:v>
                </c:pt>
                <c:pt idx="364">
                  <c:v>98.386489999999995</c:v>
                </c:pt>
                <c:pt idx="365">
                  <c:v>98.384860000000003</c:v>
                </c:pt>
                <c:pt idx="366">
                  <c:v>98.383229999999998</c:v>
                </c:pt>
                <c:pt idx="367">
                  <c:v>98.381600000000006</c:v>
                </c:pt>
                <c:pt idx="368">
                  <c:v>98.37997</c:v>
                </c:pt>
                <c:pt idx="369">
                  <c:v>98.378330000000005</c:v>
                </c:pt>
                <c:pt idx="370">
                  <c:v>98.3767</c:v>
                </c:pt>
                <c:pt idx="371">
                  <c:v>98.373440000000002</c:v>
                </c:pt>
                <c:pt idx="372">
                  <c:v>98.373440000000002</c:v>
                </c:pt>
                <c:pt idx="373">
                  <c:v>98.371809999999996</c:v>
                </c:pt>
                <c:pt idx="374">
                  <c:v>98.370180000000005</c:v>
                </c:pt>
                <c:pt idx="375">
                  <c:v>98.368549999999999</c:v>
                </c:pt>
                <c:pt idx="376">
                  <c:v>98.366910000000004</c:v>
                </c:pt>
                <c:pt idx="377">
                  <c:v>98.366910000000004</c:v>
                </c:pt>
                <c:pt idx="378">
                  <c:v>98.365279999999998</c:v>
                </c:pt>
                <c:pt idx="379">
                  <c:v>98.365279999999998</c:v>
                </c:pt>
                <c:pt idx="380">
                  <c:v>98.365279999999998</c:v>
                </c:pt>
                <c:pt idx="381">
                  <c:v>98.363650000000007</c:v>
                </c:pt>
                <c:pt idx="382">
                  <c:v>98.363650000000007</c:v>
                </c:pt>
                <c:pt idx="383">
                  <c:v>98.362020000000001</c:v>
                </c:pt>
                <c:pt idx="384">
                  <c:v>98.360389999999995</c:v>
                </c:pt>
                <c:pt idx="385">
                  <c:v>98.358760000000004</c:v>
                </c:pt>
                <c:pt idx="386">
                  <c:v>98.357129999999998</c:v>
                </c:pt>
                <c:pt idx="387">
                  <c:v>98.357129999999998</c:v>
                </c:pt>
                <c:pt idx="388">
                  <c:v>98.355490000000003</c:v>
                </c:pt>
                <c:pt idx="389">
                  <c:v>98.353859999999997</c:v>
                </c:pt>
                <c:pt idx="390">
                  <c:v>98.3506</c:v>
                </c:pt>
                <c:pt idx="391">
                  <c:v>98.348969999999994</c:v>
                </c:pt>
                <c:pt idx="392">
                  <c:v>98.347340000000003</c:v>
                </c:pt>
                <c:pt idx="393">
                  <c:v>98.345709999999997</c:v>
                </c:pt>
                <c:pt idx="394">
                  <c:v>98.344070000000002</c:v>
                </c:pt>
                <c:pt idx="395">
                  <c:v>98.344070000000002</c:v>
                </c:pt>
                <c:pt idx="396">
                  <c:v>98.342439999999996</c:v>
                </c:pt>
                <c:pt idx="397">
                  <c:v>98.340810000000005</c:v>
                </c:pt>
                <c:pt idx="398">
                  <c:v>98.339179999999999</c:v>
                </c:pt>
                <c:pt idx="399">
                  <c:v>98.339179999999999</c:v>
                </c:pt>
                <c:pt idx="400">
                  <c:v>98.337549999999993</c:v>
                </c:pt>
                <c:pt idx="401">
                  <c:v>98.334289999999996</c:v>
                </c:pt>
                <c:pt idx="402">
                  <c:v>98.334289999999996</c:v>
                </c:pt>
                <c:pt idx="403">
                  <c:v>98.332650000000001</c:v>
                </c:pt>
                <c:pt idx="404">
                  <c:v>98.332650000000001</c:v>
                </c:pt>
                <c:pt idx="405">
                  <c:v>98.329390000000004</c:v>
                </c:pt>
                <c:pt idx="406">
                  <c:v>98.329390000000004</c:v>
                </c:pt>
                <c:pt idx="407">
                  <c:v>98.327759999999998</c:v>
                </c:pt>
                <c:pt idx="408">
                  <c:v>98.326130000000006</c:v>
                </c:pt>
                <c:pt idx="409">
                  <c:v>98.3245</c:v>
                </c:pt>
                <c:pt idx="410">
                  <c:v>98.3245</c:v>
                </c:pt>
                <c:pt idx="411">
                  <c:v>98.322860000000006</c:v>
                </c:pt>
                <c:pt idx="412">
                  <c:v>98.32123</c:v>
                </c:pt>
                <c:pt idx="413">
                  <c:v>98.32123</c:v>
                </c:pt>
                <c:pt idx="414">
                  <c:v>98.317970000000003</c:v>
                </c:pt>
                <c:pt idx="415">
                  <c:v>98.316339999999997</c:v>
                </c:pt>
                <c:pt idx="416">
                  <c:v>98.316339999999997</c:v>
                </c:pt>
                <c:pt idx="417">
                  <c:v>98.314710000000005</c:v>
                </c:pt>
                <c:pt idx="418">
                  <c:v>98.311440000000005</c:v>
                </c:pt>
                <c:pt idx="419">
                  <c:v>98.309809999999999</c:v>
                </c:pt>
                <c:pt idx="420">
                  <c:v>98.309809999999999</c:v>
                </c:pt>
                <c:pt idx="421">
                  <c:v>98.308179999999993</c:v>
                </c:pt>
                <c:pt idx="422">
                  <c:v>98.306550000000001</c:v>
                </c:pt>
                <c:pt idx="423">
                  <c:v>98.304919999999996</c:v>
                </c:pt>
                <c:pt idx="424">
                  <c:v>98.303290000000004</c:v>
                </c:pt>
                <c:pt idx="425">
                  <c:v>98.301659999999998</c:v>
                </c:pt>
                <c:pt idx="426">
                  <c:v>98.300020000000004</c:v>
                </c:pt>
                <c:pt idx="427">
                  <c:v>98.300020000000004</c:v>
                </c:pt>
                <c:pt idx="428">
                  <c:v>98.298389999999998</c:v>
                </c:pt>
                <c:pt idx="429">
                  <c:v>98.298389999999998</c:v>
                </c:pt>
                <c:pt idx="430">
                  <c:v>98.296760000000006</c:v>
                </c:pt>
                <c:pt idx="431">
                  <c:v>98.29513</c:v>
                </c:pt>
                <c:pt idx="432">
                  <c:v>98.29513</c:v>
                </c:pt>
                <c:pt idx="433">
                  <c:v>98.293499999999995</c:v>
                </c:pt>
                <c:pt idx="434">
                  <c:v>98.291870000000003</c:v>
                </c:pt>
                <c:pt idx="435">
                  <c:v>98.291870000000003</c:v>
                </c:pt>
                <c:pt idx="436">
                  <c:v>98.291870000000003</c:v>
                </c:pt>
                <c:pt idx="437">
                  <c:v>98.290239999999997</c:v>
                </c:pt>
                <c:pt idx="438">
                  <c:v>98.288600000000002</c:v>
                </c:pt>
                <c:pt idx="439">
                  <c:v>98.288600000000002</c:v>
                </c:pt>
                <c:pt idx="440">
                  <c:v>98.286969999999997</c:v>
                </c:pt>
                <c:pt idx="441">
                  <c:v>98.283709999999999</c:v>
                </c:pt>
                <c:pt idx="442">
                  <c:v>98.283709999999999</c:v>
                </c:pt>
                <c:pt idx="443">
                  <c:v>98.283709999999999</c:v>
                </c:pt>
                <c:pt idx="444">
                  <c:v>98.282079999999993</c:v>
                </c:pt>
                <c:pt idx="445">
                  <c:v>98.280450000000002</c:v>
                </c:pt>
                <c:pt idx="446">
                  <c:v>98.280450000000002</c:v>
                </c:pt>
                <c:pt idx="447">
                  <c:v>98.278819999999996</c:v>
                </c:pt>
                <c:pt idx="448">
                  <c:v>98.277180000000001</c:v>
                </c:pt>
                <c:pt idx="449">
                  <c:v>98.275549999999996</c:v>
                </c:pt>
                <c:pt idx="450">
                  <c:v>98.273920000000004</c:v>
                </c:pt>
                <c:pt idx="451">
                  <c:v>98.272289999999998</c:v>
                </c:pt>
                <c:pt idx="452">
                  <c:v>98.270660000000007</c:v>
                </c:pt>
                <c:pt idx="453">
                  <c:v>98.270660000000007</c:v>
                </c:pt>
                <c:pt idx="454">
                  <c:v>98.269030000000001</c:v>
                </c:pt>
                <c:pt idx="455">
                  <c:v>98.267399999999995</c:v>
                </c:pt>
                <c:pt idx="456">
                  <c:v>98.26576</c:v>
                </c:pt>
                <c:pt idx="457">
                  <c:v>98.264129999999994</c:v>
                </c:pt>
                <c:pt idx="458">
                  <c:v>98.264129999999994</c:v>
                </c:pt>
                <c:pt idx="459">
                  <c:v>98.264129999999994</c:v>
                </c:pt>
                <c:pt idx="460">
                  <c:v>98.262500000000003</c:v>
                </c:pt>
                <c:pt idx="461">
                  <c:v>98.260869999999997</c:v>
                </c:pt>
                <c:pt idx="462">
                  <c:v>98.260869999999997</c:v>
                </c:pt>
                <c:pt idx="463">
                  <c:v>98.259240000000005</c:v>
                </c:pt>
                <c:pt idx="464">
                  <c:v>98.259240000000005</c:v>
                </c:pt>
                <c:pt idx="465">
                  <c:v>98.255979999999994</c:v>
                </c:pt>
                <c:pt idx="466">
                  <c:v>98.255979999999994</c:v>
                </c:pt>
                <c:pt idx="467">
                  <c:v>98.254339999999999</c:v>
                </c:pt>
                <c:pt idx="468">
                  <c:v>98.252709999999993</c:v>
                </c:pt>
                <c:pt idx="469">
                  <c:v>98.251080000000002</c:v>
                </c:pt>
                <c:pt idx="470">
                  <c:v>98.249449999999996</c:v>
                </c:pt>
                <c:pt idx="471">
                  <c:v>98.247820000000004</c:v>
                </c:pt>
                <c:pt idx="472">
                  <c:v>98.244560000000007</c:v>
                </c:pt>
                <c:pt idx="473">
                  <c:v>98.244560000000007</c:v>
                </c:pt>
                <c:pt idx="474">
                  <c:v>98.242919999999998</c:v>
                </c:pt>
                <c:pt idx="475">
                  <c:v>98.241290000000006</c:v>
                </c:pt>
                <c:pt idx="476">
                  <c:v>98.241290000000006</c:v>
                </c:pt>
                <c:pt idx="477">
                  <c:v>98.239660000000001</c:v>
                </c:pt>
                <c:pt idx="478">
                  <c:v>98.238029999999995</c:v>
                </c:pt>
                <c:pt idx="479">
                  <c:v>98.238029999999995</c:v>
                </c:pt>
                <c:pt idx="480">
                  <c:v>98.236400000000003</c:v>
                </c:pt>
                <c:pt idx="481">
                  <c:v>98.236400000000003</c:v>
                </c:pt>
                <c:pt idx="482">
                  <c:v>98.234769999999997</c:v>
                </c:pt>
                <c:pt idx="483">
                  <c:v>98.233130000000003</c:v>
                </c:pt>
                <c:pt idx="484">
                  <c:v>98.233130000000003</c:v>
                </c:pt>
                <c:pt idx="485">
                  <c:v>98.231499999999997</c:v>
                </c:pt>
                <c:pt idx="486">
                  <c:v>98.229870000000005</c:v>
                </c:pt>
                <c:pt idx="487">
                  <c:v>98.22824</c:v>
                </c:pt>
                <c:pt idx="488">
                  <c:v>98.226609999999994</c:v>
                </c:pt>
                <c:pt idx="489">
                  <c:v>98.226609999999994</c:v>
                </c:pt>
                <c:pt idx="490">
                  <c:v>98.224980000000002</c:v>
                </c:pt>
                <c:pt idx="491">
                  <c:v>98.223349999999996</c:v>
                </c:pt>
                <c:pt idx="492">
                  <c:v>98.221710000000002</c:v>
                </c:pt>
                <c:pt idx="493">
                  <c:v>98.220079999999996</c:v>
                </c:pt>
                <c:pt idx="494">
                  <c:v>98.218450000000004</c:v>
                </c:pt>
                <c:pt idx="495">
                  <c:v>98.218450000000004</c:v>
                </c:pt>
                <c:pt idx="496">
                  <c:v>98.216819999999998</c:v>
                </c:pt>
                <c:pt idx="497">
                  <c:v>98.216819999999998</c:v>
                </c:pt>
                <c:pt idx="498">
                  <c:v>98.215190000000007</c:v>
                </c:pt>
                <c:pt idx="499">
                  <c:v>98.215190000000007</c:v>
                </c:pt>
                <c:pt idx="500">
                  <c:v>98.213560000000001</c:v>
                </c:pt>
                <c:pt idx="501">
                  <c:v>98.213560000000001</c:v>
                </c:pt>
                <c:pt idx="502">
                  <c:v>98.211929999999995</c:v>
                </c:pt>
                <c:pt idx="503">
                  <c:v>98.211929999999995</c:v>
                </c:pt>
                <c:pt idx="504">
                  <c:v>98.210290000000001</c:v>
                </c:pt>
                <c:pt idx="505">
                  <c:v>98.210290000000001</c:v>
                </c:pt>
                <c:pt idx="506">
                  <c:v>98.210290000000001</c:v>
                </c:pt>
                <c:pt idx="507">
                  <c:v>98.208659999999995</c:v>
                </c:pt>
                <c:pt idx="508">
                  <c:v>98.208659999999995</c:v>
                </c:pt>
                <c:pt idx="509">
                  <c:v>98.207030000000003</c:v>
                </c:pt>
                <c:pt idx="510">
                  <c:v>98.207030000000003</c:v>
                </c:pt>
                <c:pt idx="511">
                  <c:v>98.205399999999997</c:v>
                </c:pt>
                <c:pt idx="512">
                  <c:v>98.205399999999997</c:v>
                </c:pt>
                <c:pt idx="513">
                  <c:v>98.203770000000006</c:v>
                </c:pt>
                <c:pt idx="514">
                  <c:v>98.20214</c:v>
                </c:pt>
                <c:pt idx="515">
                  <c:v>98.20214</c:v>
                </c:pt>
                <c:pt idx="516">
                  <c:v>98.200509999999994</c:v>
                </c:pt>
                <c:pt idx="517">
                  <c:v>98.198869999999999</c:v>
                </c:pt>
                <c:pt idx="518">
                  <c:v>98.197239999999994</c:v>
                </c:pt>
                <c:pt idx="519">
                  <c:v>98.195610000000002</c:v>
                </c:pt>
                <c:pt idx="520">
                  <c:v>98.195610000000002</c:v>
                </c:pt>
                <c:pt idx="521">
                  <c:v>98.193979999999996</c:v>
                </c:pt>
                <c:pt idx="522">
                  <c:v>98.192350000000005</c:v>
                </c:pt>
                <c:pt idx="523">
                  <c:v>98.190719999999999</c:v>
                </c:pt>
                <c:pt idx="524">
                  <c:v>98.189089999999993</c:v>
                </c:pt>
                <c:pt idx="525">
                  <c:v>98.187449999999998</c:v>
                </c:pt>
                <c:pt idx="526">
                  <c:v>98.187449999999998</c:v>
                </c:pt>
                <c:pt idx="527">
                  <c:v>98.185820000000007</c:v>
                </c:pt>
                <c:pt idx="528">
                  <c:v>98.184190000000001</c:v>
                </c:pt>
                <c:pt idx="529">
                  <c:v>98.182559999999995</c:v>
                </c:pt>
                <c:pt idx="530">
                  <c:v>98.180930000000004</c:v>
                </c:pt>
                <c:pt idx="531">
                  <c:v>98.180930000000004</c:v>
                </c:pt>
                <c:pt idx="532">
                  <c:v>98.179299999999998</c:v>
                </c:pt>
                <c:pt idx="533">
                  <c:v>98.177670000000006</c:v>
                </c:pt>
                <c:pt idx="534">
                  <c:v>98.177670000000006</c:v>
                </c:pt>
                <c:pt idx="535">
                  <c:v>98.176029999999997</c:v>
                </c:pt>
                <c:pt idx="536">
                  <c:v>98.176029999999997</c:v>
                </c:pt>
                <c:pt idx="537">
                  <c:v>98.174400000000006</c:v>
                </c:pt>
                <c:pt idx="538">
                  <c:v>98.17277</c:v>
                </c:pt>
                <c:pt idx="539">
                  <c:v>98.17277</c:v>
                </c:pt>
                <c:pt idx="540">
                  <c:v>98.17277</c:v>
                </c:pt>
                <c:pt idx="541">
                  <c:v>98.171139999999994</c:v>
                </c:pt>
                <c:pt idx="542">
                  <c:v>98.171139999999994</c:v>
                </c:pt>
                <c:pt idx="543">
                  <c:v>98.171139999999994</c:v>
                </c:pt>
                <c:pt idx="544">
                  <c:v>98.169510000000002</c:v>
                </c:pt>
                <c:pt idx="545">
                  <c:v>98.167879999999997</c:v>
                </c:pt>
                <c:pt idx="546">
                  <c:v>98.167879999999997</c:v>
                </c:pt>
                <c:pt idx="547">
                  <c:v>98.166250000000005</c:v>
                </c:pt>
                <c:pt idx="548">
                  <c:v>98.164609999999996</c:v>
                </c:pt>
                <c:pt idx="549">
                  <c:v>98.164609999999996</c:v>
                </c:pt>
                <c:pt idx="550">
                  <c:v>98.162980000000005</c:v>
                </c:pt>
                <c:pt idx="551">
                  <c:v>98.162980000000005</c:v>
                </c:pt>
                <c:pt idx="552">
                  <c:v>98.161349999999999</c:v>
                </c:pt>
                <c:pt idx="553">
                  <c:v>98.159719999999993</c:v>
                </c:pt>
                <c:pt idx="554">
                  <c:v>98.158090000000001</c:v>
                </c:pt>
                <c:pt idx="555">
                  <c:v>98.158090000000001</c:v>
                </c:pt>
                <c:pt idx="556">
                  <c:v>98.156459999999996</c:v>
                </c:pt>
                <c:pt idx="557">
                  <c:v>98.154830000000004</c:v>
                </c:pt>
                <c:pt idx="558">
                  <c:v>98.153189999999995</c:v>
                </c:pt>
                <c:pt idx="559">
                  <c:v>98.153189999999995</c:v>
                </c:pt>
                <c:pt idx="560">
                  <c:v>98.151560000000003</c:v>
                </c:pt>
                <c:pt idx="561">
                  <c:v>98.151560000000003</c:v>
                </c:pt>
                <c:pt idx="562">
                  <c:v>98.149929999999998</c:v>
                </c:pt>
                <c:pt idx="563">
                  <c:v>98.148300000000006</c:v>
                </c:pt>
                <c:pt idx="564">
                  <c:v>98.148300000000006</c:v>
                </c:pt>
                <c:pt idx="565">
                  <c:v>98.14667</c:v>
                </c:pt>
                <c:pt idx="566">
                  <c:v>98.14667</c:v>
                </c:pt>
                <c:pt idx="567">
                  <c:v>98.145039999999995</c:v>
                </c:pt>
                <c:pt idx="568">
                  <c:v>98.145039999999995</c:v>
                </c:pt>
                <c:pt idx="569">
                  <c:v>98.1434</c:v>
                </c:pt>
                <c:pt idx="570">
                  <c:v>98.141769999999994</c:v>
                </c:pt>
                <c:pt idx="571">
                  <c:v>98.141769999999994</c:v>
                </c:pt>
                <c:pt idx="572">
                  <c:v>98.138509999999997</c:v>
                </c:pt>
                <c:pt idx="573">
                  <c:v>98.138509999999997</c:v>
                </c:pt>
                <c:pt idx="574">
                  <c:v>98.136880000000005</c:v>
                </c:pt>
                <c:pt idx="575">
                  <c:v>98.135249999999999</c:v>
                </c:pt>
                <c:pt idx="576">
                  <c:v>98.133619999999993</c:v>
                </c:pt>
                <c:pt idx="577">
                  <c:v>98.131979999999999</c:v>
                </c:pt>
                <c:pt idx="578">
                  <c:v>98.130350000000007</c:v>
                </c:pt>
                <c:pt idx="579">
                  <c:v>98.128720000000001</c:v>
                </c:pt>
                <c:pt idx="580">
                  <c:v>98.127089999999995</c:v>
                </c:pt>
                <c:pt idx="581">
                  <c:v>98.125460000000004</c:v>
                </c:pt>
                <c:pt idx="582">
                  <c:v>98.123829999999998</c:v>
                </c:pt>
                <c:pt idx="583">
                  <c:v>98.123829999999998</c:v>
                </c:pt>
                <c:pt idx="584">
                  <c:v>98.122200000000007</c:v>
                </c:pt>
                <c:pt idx="585">
                  <c:v>98.122200000000007</c:v>
                </c:pt>
                <c:pt idx="586">
                  <c:v>98.120559999999998</c:v>
                </c:pt>
                <c:pt idx="587">
                  <c:v>98.118930000000006</c:v>
                </c:pt>
                <c:pt idx="588">
                  <c:v>98.118930000000006</c:v>
                </c:pt>
                <c:pt idx="589">
                  <c:v>98.118930000000006</c:v>
                </c:pt>
                <c:pt idx="590">
                  <c:v>98.1173</c:v>
                </c:pt>
                <c:pt idx="591">
                  <c:v>98.1173</c:v>
                </c:pt>
                <c:pt idx="592">
                  <c:v>98.115669999999994</c:v>
                </c:pt>
                <c:pt idx="593">
                  <c:v>98.115669999999994</c:v>
                </c:pt>
                <c:pt idx="594">
                  <c:v>98.114040000000003</c:v>
                </c:pt>
                <c:pt idx="595">
                  <c:v>98.112409999999997</c:v>
                </c:pt>
                <c:pt idx="596">
                  <c:v>98.110780000000005</c:v>
                </c:pt>
                <c:pt idx="597">
                  <c:v>98.110780000000005</c:v>
                </c:pt>
                <c:pt idx="598">
                  <c:v>98.109139999999996</c:v>
                </c:pt>
                <c:pt idx="599">
                  <c:v>98.107510000000005</c:v>
                </c:pt>
                <c:pt idx="600">
                  <c:v>98.107510000000005</c:v>
                </c:pt>
                <c:pt idx="601">
                  <c:v>98.105879999999999</c:v>
                </c:pt>
                <c:pt idx="602">
                  <c:v>98.104249999999993</c:v>
                </c:pt>
                <c:pt idx="603">
                  <c:v>98.102620000000002</c:v>
                </c:pt>
                <c:pt idx="604">
                  <c:v>98.104249999999993</c:v>
                </c:pt>
                <c:pt idx="605">
                  <c:v>98.102620000000002</c:v>
                </c:pt>
                <c:pt idx="606">
                  <c:v>98.102620000000002</c:v>
                </c:pt>
                <c:pt idx="607">
                  <c:v>98.100989999999996</c:v>
                </c:pt>
                <c:pt idx="608">
                  <c:v>98.100989999999996</c:v>
                </c:pt>
                <c:pt idx="609">
                  <c:v>98.100989999999996</c:v>
                </c:pt>
                <c:pt idx="610">
                  <c:v>98.099360000000004</c:v>
                </c:pt>
                <c:pt idx="611">
                  <c:v>98.099360000000004</c:v>
                </c:pt>
                <c:pt idx="612">
                  <c:v>98.097719999999995</c:v>
                </c:pt>
                <c:pt idx="613">
                  <c:v>98.097719999999995</c:v>
                </c:pt>
                <c:pt idx="614">
                  <c:v>98.096090000000004</c:v>
                </c:pt>
                <c:pt idx="615">
                  <c:v>98.094459999999998</c:v>
                </c:pt>
                <c:pt idx="616">
                  <c:v>98.092830000000006</c:v>
                </c:pt>
                <c:pt idx="617">
                  <c:v>98.091200000000001</c:v>
                </c:pt>
                <c:pt idx="618">
                  <c:v>98.089569999999995</c:v>
                </c:pt>
                <c:pt idx="619">
                  <c:v>98.087940000000003</c:v>
                </c:pt>
                <c:pt idx="620">
                  <c:v>98.087940000000003</c:v>
                </c:pt>
                <c:pt idx="621">
                  <c:v>98.086299999999994</c:v>
                </c:pt>
                <c:pt idx="622">
                  <c:v>98.084670000000003</c:v>
                </c:pt>
                <c:pt idx="623">
                  <c:v>98.083039999999997</c:v>
                </c:pt>
                <c:pt idx="624">
                  <c:v>98.083039999999997</c:v>
                </c:pt>
                <c:pt idx="625">
                  <c:v>98.081410000000005</c:v>
                </c:pt>
                <c:pt idx="626">
                  <c:v>98.081410000000005</c:v>
                </c:pt>
                <c:pt idx="627">
                  <c:v>98.081410000000005</c:v>
                </c:pt>
                <c:pt idx="628">
                  <c:v>98.07978</c:v>
                </c:pt>
                <c:pt idx="629">
                  <c:v>98.07978</c:v>
                </c:pt>
                <c:pt idx="630">
                  <c:v>98.07978</c:v>
                </c:pt>
                <c:pt idx="631">
                  <c:v>98.078149999999994</c:v>
                </c:pt>
                <c:pt idx="632">
                  <c:v>98.078149999999994</c:v>
                </c:pt>
                <c:pt idx="633">
                  <c:v>98.078149999999994</c:v>
                </c:pt>
                <c:pt idx="634">
                  <c:v>98.078149999999994</c:v>
                </c:pt>
                <c:pt idx="635">
                  <c:v>98.078149999999994</c:v>
                </c:pt>
                <c:pt idx="636">
                  <c:v>98.076520000000002</c:v>
                </c:pt>
                <c:pt idx="637">
                  <c:v>98.074879999999993</c:v>
                </c:pt>
                <c:pt idx="638">
                  <c:v>98.074879999999993</c:v>
                </c:pt>
                <c:pt idx="639">
                  <c:v>98.073250000000002</c:v>
                </c:pt>
                <c:pt idx="640">
                  <c:v>98.071619999999996</c:v>
                </c:pt>
                <c:pt idx="641">
                  <c:v>98.071619999999996</c:v>
                </c:pt>
                <c:pt idx="642">
                  <c:v>98.069990000000004</c:v>
                </c:pt>
                <c:pt idx="643">
                  <c:v>98.069990000000004</c:v>
                </c:pt>
                <c:pt idx="644">
                  <c:v>98.068359999999998</c:v>
                </c:pt>
                <c:pt idx="645">
                  <c:v>98.068359999999998</c:v>
                </c:pt>
                <c:pt idx="646">
                  <c:v>98.066730000000007</c:v>
                </c:pt>
                <c:pt idx="647">
                  <c:v>98.065100000000001</c:v>
                </c:pt>
                <c:pt idx="648">
                  <c:v>98.065100000000001</c:v>
                </c:pt>
                <c:pt idx="649">
                  <c:v>98.065100000000001</c:v>
                </c:pt>
                <c:pt idx="650">
                  <c:v>98.063460000000006</c:v>
                </c:pt>
                <c:pt idx="651">
                  <c:v>98.063460000000006</c:v>
                </c:pt>
                <c:pt idx="652">
                  <c:v>98.063460000000006</c:v>
                </c:pt>
                <c:pt idx="653">
                  <c:v>98.063460000000006</c:v>
                </c:pt>
                <c:pt idx="654">
                  <c:v>98.06183</c:v>
                </c:pt>
                <c:pt idx="655">
                  <c:v>98.060199999999995</c:v>
                </c:pt>
                <c:pt idx="656">
                  <c:v>98.060199999999995</c:v>
                </c:pt>
                <c:pt idx="657">
                  <c:v>98.058570000000003</c:v>
                </c:pt>
                <c:pt idx="658">
                  <c:v>98.058570000000003</c:v>
                </c:pt>
                <c:pt idx="659">
                  <c:v>98.056939999999997</c:v>
                </c:pt>
                <c:pt idx="660">
                  <c:v>98.053669999999997</c:v>
                </c:pt>
                <c:pt idx="661">
                  <c:v>98.053669999999997</c:v>
                </c:pt>
                <c:pt idx="662">
                  <c:v>98.052040000000005</c:v>
                </c:pt>
                <c:pt idx="663">
                  <c:v>98.050409999999999</c:v>
                </c:pt>
                <c:pt idx="664">
                  <c:v>98.048779999999994</c:v>
                </c:pt>
                <c:pt idx="665">
                  <c:v>98.047150000000002</c:v>
                </c:pt>
                <c:pt idx="666">
                  <c:v>98.045519999999996</c:v>
                </c:pt>
                <c:pt idx="667">
                  <c:v>98.043890000000005</c:v>
                </c:pt>
                <c:pt idx="668">
                  <c:v>98.042249999999996</c:v>
                </c:pt>
                <c:pt idx="669">
                  <c:v>98.042249999999996</c:v>
                </c:pt>
                <c:pt idx="670">
                  <c:v>98.040620000000004</c:v>
                </c:pt>
                <c:pt idx="671">
                  <c:v>98.040620000000004</c:v>
                </c:pt>
                <c:pt idx="672">
                  <c:v>98.038989999999998</c:v>
                </c:pt>
                <c:pt idx="673">
                  <c:v>98.038989999999998</c:v>
                </c:pt>
                <c:pt idx="674">
                  <c:v>98.037360000000007</c:v>
                </c:pt>
                <c:pt idx="675">
                  <c:v>98.035730000000001</c:v>
                </c:pt>
                <c:pt idx="676">
                  <c:v>98.035730000000001</c:v>
                </c:pt>
                <c:pt idx="677">
                  <c:v>98.034099999999995</c:v>
                </c:pt>
                <c:pt idx="678">
                  <c:v>98.032470000000004</c:v>
                </c:pt>
                <c:pt idx="679">
                  <c:v>98.032470000000004</c:v>
                </c:pt>
                <c:pt idx="680">
                  <c:v>98.030829999999995</c:v>
                </c:pt>
                <c:pt idx="681">
                  <c:v>98.029200000000003</c:v>
                </c:pt>
                <c:pt idx="682">
                  <c:v>98.029200000000003</c:v>
                </c:pt>
                <c:pt idx="683">
                  <c:v>98.027569999999997</c:v>
                </c:pt>
                <c:pt idx="684">
                  <c:v>98.025940000000006</c:v>
                </c:pt>
                <c:pt idx="685">
                  <c:v>98.025940000000006</c:v>
                </c:pt>
                <c:pt idx="686">
                  <c:v>98.02431</c:v>
                </c:pt>
                <c:pt idx="687">
                  <c:v>98.022679999999994</c:v>
                </c:pt>
                <c:pt idx="688">
                  <c:v>98.021050000000002</c:v>
                </c:pt>
                <c:pt idx="689">
                  <c:v>98.021050000000002</c:v>
                </c:pt>
                <c:pt idx="690">
                  <c:v>98.019409999999993</c:v>
                </c:pt>
                <c:pt idx="691">
                  <c:v>98.019409999999993</c:v>
                </c:pt>
                <c:pt idx="692">
                  <c:v>98.017780000000002</c:v>
                </c:pt>
                <c:pt idx="693">
                  <c:v>98.017780000000002</c:v>
                </c:pt>
                <c:pt idx="694">
                  <c:v>98.017780000000002</c:v>
                </c:pt>
                <c:pt idx="695">
                  <c:v>98.016149999999996</c:v>
                </c:pt>
                <c:pt idx="696">
                  <c:v>98.016149999999996</c:v>
                </c:pt>
                <c:pt idx="697">
                  <c:v>98.014520000000005</c:v>
                </c:pt>
                <c:pt idx="698">
                  <c:v>98.014520000000005</c:v>
                </c:pt>
                <c:pt idx="699">
                  <c:v>98.014520000000005</c:v>
                </c:pt>
                <c:pt idx="700">
                  <c:v>98.014520000000005</c:v>
                </c:pt>
                <c:pt idx="701">
                  <c:v>98.012889999999999</c:v>
                </c:pt>
                <c:pt idx="702">
                  <c:v>98.012889999999999</c:v>
                </c:pt>
                <c:pt idx="703">
                  <c:v>98.011259999999993</c:v>
                </c:pt>
                <c:pt idx="704">
                  <c:v>98.011259999999993</c:v>
                </c:pt>
                <c:pt idx="705">
                  <c:v>98.009630000000001</c:v>
                </c:pt>
                <c:pt idx="706">
                  <c:v>98.009630000000001</c:v>
                </c:pt>
                <c:pt idx="707">
                  <c:v>98.007990000000007</c:v>
                </c:pt>
                <c:pt idx="708">
                  <c:v>98.007990000000007</c:v>
                </c:pt>
                <c:pt idx="709">
                  <c:v>98.006360000000001</c:v>
                </c:pt>
                <c:pt idx="710">
                  <c:v>98.004729999999995</c:v>
                </c:pt>
                <c:pt idx="711">
                  <c:v>98.004729999999995</c:v>
                </c:pt>
                <c:pt idx="712">
                  <c:v>98.003100000000003</c:v>
                </c:pt>
                <c:pt idx="713">
                  <c:v>98.003100000000003</c:v>
                </c:pt>
                <c:pt idx="714">
                  <c:v>98.001469999999998</c:v>
                </c:pt>
                <c:pt idx="715">
                  <c:v>98.001469999999998</c:v>
                </c:pt>
                <c:pt idx="716">
                  <c:v>97.999840000000006</c:v>
                </c:pt>
                <c:pt idx="717">
                  <c:v>97.99821</c:v>
                </c:pt>
                <c:pt idx="718">
                  <c:v>97.99821</c:v>
                </c:pt>
                <c:pt idx="719">
                  <c:v>97.996570000000006</c:v>
                </c:pt>
                <c:pt idx="720">
                  <c:v>97.996570000000006</c:v>
                </c:pt>
                <c:pt idx="721">
                  <c:v>97.996570000000006</c:v>
                </c:pt>
                <c:pt idx="722">
                  <c:v>97.996570000000006</c:v>
                </c:pt>
                <c:pt idx="723">
                  <c:v>97.99494</c:v>
                </c:pt>
                <c:pt idx="724">
                  <c:v>97.99494</c:v>
                </c:pt>
                <c:pt idx="725">
                  <c:v>97.993309999999994</c:v>
                </c:pt>
                <c:pt idx="726">
                  <c:v>97.993309999999994</c:v>
                </c:pt>
                <c:pt idx="727">
                  <c:v>97.991680000000002</c:v>
                </c:pt>
                <c:pt idx="728">
                  <c:v>97.991680000000002</c:v>
                </c:pt>
                <c:pt idx="729">
                  <c:v>97.990049999999997</c:v>
                </c:pt>
                <c:pt idx="730">
                  <c:v>97.990049999999997</c:v>
                </c:pt>
                <c:pt idx="731">
                  <c:v>97.988420000000005</c:v>
                </c:pt>
                <c:pt idx="732">
                  <c:v>97.986789999999999</c:v>
                </c:pt>
                <c:pt idx="733">
                  <c:v>97.983519999999999</c:v>
                </c:pt>
                <c:pt idx="734">
                  <c:v>97.983519999999999</c:v>
                </c:pt>
                <c:pt idx="735">
                  <c:v>97.981890000000007</c:v>
                </c:pt>
                <c:pt idx="736">
                  <c:v>97.980260000000001</c:v>
                </c:pt>
                <c:pt idx="737">
                  <c:v>97.980260000000001</c:v>
                </c:pt>
                <c:pt idx="738">
                  <c:v>97.978629999999995</c:v>
                </c:pt>
                <c:pt idx="739">
                  <c:v>97.978629999999995</c:v>
                </c:pt>
                <c:pt idx="740">
                  <c:v>97.977000000000004</c:v>
                </c:pt>
                <c:pt idx="741">
                  <c:v>97.977000000000004</c:v>
                </c:pt>
                <c:pt idx="742">
                  <c:v>97.975369999999998</c:v>
                </c:pt>
                <c:pt idx="743">
                  <c:v>97.975369999999998</c:v>
                </c:pt>
                <c:pt idx="744">
                  <c:v>97.973730000000003</c:v>
                </c:pt>
                <c:pt idx="745">
                  <c:v>97.973730000000003</c:v>
                </c:pt>
                <c:pt idx="746">
                  <c:v>97.972099999999998</c:v>
                </c:pt>
                <c:pt idx="747">
                  <c:v>97.972099999999998</c:v>
                </c:pt>
                <c:pt idx="748">
                  <c:v>97.970470000000006</c:v>
                </c:pt>
                <c:pt idx="749">
                  <c:v>97.970470000000006</c:v>
                </c:pt>
                <c:pt idx="750">
                  <c:v>97.96884</c:v>
                </c:pt>
                <c:pt idx="751">
                  <c:v>97.967209999999994</c:v>
                </c:pt>
                <c:pt idx="752">
                  <c:v>97.967209999999994</c:v>
                </c:pt>
                <c:pt idx="753">
                  <c:v>97.965580000000003</c:v>
                </c:pt>
                <c:pt idx="754">
                  <c:v>97.963939999999994</c:v>
                </c:pt>
                <c:pt idx="755">
                  <c:v>97.963939999999994</c:v>
                </c:pt>
                <c:pt idx="756">
                  <c:v>97.963939999999994</c:v>
                </c:pt>
                <c:pt idx="757">
                  <c:v>97.962310000000002</c:v>
                </c:pt>
                <c:pt idx="758">
                  <c:v>97.962310000000002</c:v>
                </c:pt>
                <c:pt idx="759">
                  <c:v>97.960679999999996</c:v>
                </c:pt>
                <c:pt idx="760">
                  <c:v>97.960679999999996</c:v>
                </c:pt>
                <c:pt idx="761">
                  <c:v>97.959050000000005</c:v>
                </c:pt>
                <c:pt idx="762">
                  <c:v>97.959050000000005</c:v>
                </c:pt>
                <c:pt idx="763">
                  <c:v>97.959050000000005</c:v>
                </c:pt>
                <c:pt idx="764">
                  <c:v>97.957419999999999</c:v>
                </c:pt>
                <c:pt idx="765">
                  <c:v>97.957419999999999</c:v>
                </c:pt>
                <c:pt idx="766">
                  <c:v>97.955789999999993</c:v>
                </c:pt>
                <c:pt idx="767">
                  <c:v>97.955789999999993</c:v>
                </c:pt>
                <c:pt idx="768">
                  <c:v>97.955789999999993</c:v>
                </c:pt>
                <c:pt idx="769">
                  <c:v>97.954160000000002</c:v>
                </c:pt>
                <c:pt idx="770">
                  <c:v>97.954160000000002</c:v>
                </c:pt>
                <c:pt idx="771">
                  <c:v>97.952520000000007</c:v>
                </c:pt>
                <c:pt idx="772">
                  <c:v>97.952520000000007</c:v>
                </c:pt>
                <c:pt idx="773">
                  <c:v>97.950890000000001</c:v>
                </c:pt>
                <c:pt idx="774">
                  <c:v>97.949259999999995</c:v>
                </c:pt>
                <c:pt idx="775">
                  <c:v>97.949259999999995</c:v>
                </c:pt>
                <c:pt idx="776">
                  <c:v>97.947630000000004</c:v>
                </c:pt>
                <c:pt idx="777">
                  <c:v>97.947630000000004</c:v>
                </c:pt>
                <c:pt idx="778">
                  <c:v>97.945999999999998</c:v>
                </c:pt>
                <c:pt idx="779">
                  <c:v>97.944370000000006</c:v>
                </c:pt>
                <c:pt idx="780">
                  <c:v>97.942740000000001</c:v>
                </c:pt>
                <c:pt idx="781">
                  <c:v>97.941100000000006</c:v>
                </c:pt>
                <c:pt idx="782">
                  <c:v>97.941100000000006</c:v>
                </c:pt>
                <c:pt idx="783">
                  <c:v>97.93947</c:v>
                </c:pt>
                <c:pt idx="784">
                  <c:v>97.93947</c:v>
                </c:pt>
                <c:pt idx="785">
                  <c:v>97.937839999999994</c:v>
                </c:pt>
                <c:pt idx="786">
                  <c:v>97.937839999999994</c:v>
                </c:pt>
                <c:pt idx="787">
                  <c:v>97.936210000000003</c:v>
                </c:pt>
                <c:pt idx="788">
                  <c:v>97.934579999999997</c:v>
                </c:pt>
                <c:pt idx="789">
                  <c:v>97.932950000000005</c:v>
                </c:pt>
                <c:pt idx="790">
                  <c:v>97.931319999999999</c:v>
                </c:pt>
                <c:pt idx="791">
                  <c:v>97.929680000000005</c:v>
                </c:pt>
                <c:pt idx="792">
                  <c:v>97.929680000000005</c:v>
                </c:pt>
                <c:pt idx="793">
                  <c:v>97.928049999999999</c:v>
                </c:pt>
                <c:pt idx="794">
                  <c:v>97.928049999999999</c:v>
                </c:pt>
                <c:pt idx="795">
                  <c:v>97.926419999999993</c:v>
                </c:pt>
                <c:pt idx="796">
                  <c:v>97.924790000000002</c:v>
                </c:pt>
                <c:pt idx="797">
                  <c:v>97.924790000000002</c:v>
                </c:pt>
                <c:pt idx="798">
                  <c:v>97.923159999999996</c:v>
                </c:pt>
                <c:pt idx="799">
                  <c:v>97.921530000000004</c:v>
                </c:pt>
                <c:pt idx="800">
                  <c:v>97.919899999999998</c:v>
                </c:pt>
                <c:pt idx="801">
                  <c:v>97.919899999999998</c:v>
                </c:pt>
                <c:pt idx="802">
                  <c:v>97.918260000000004</c:v>
                </c:pt>
                <c:pt idx="803">
                  <c:v>97.918260000000004</c:v>
                </c:pt>
                <c:pt idx="804">
                  <c:v>97.916629999999998</c:v>
                </c:pt>
                <c:pt idx="805">
                  <c:v>97.916629999999998</c:v>
                </c:pt>
                <c:pt idx="806">
                  <c:v>97.916629999999998</c:v>
                </c:pt>
                <c:pt idx="807">
                  <c:v>97.915000000000006</c:v>
                </c:pt>
                <c:pt idx="808">
                  <c:v>97.91337</c:v>
                </c:pt>
                <c:pt idx="809">
                  <c:v>97.91337</c:v>
                </c:pt>
                <c:pt idx="810">
                  <c:v>97.911739999999995</c:v>
                </c:pt>
                <c:pt idx="811">
                  <c:v>97.911739999999995</c:v>
                </c:pt>
                <c:pt idx="812">
                  <c:v>97.911739999999995</c:v>
                </c:pt>
                <c:pt idx="813">
                  <c:v>97.911739999999995</c:v>
                </c:pt>
                <c:pt idx="814">
                  <c:v>97.910110000000003</c:v>
                </c:pt>
                <c:pt idx="815">
                  <c:v>97.910110000000003</c:v>
                </c:pt>
                <c:pt idx="816">
                  <c:v>97.910110000000003</c:v>
                </c:pt>
                <c:pt idx="817">
                  <c:v>97.908479999999997</c:v>
                </c:pt>
                <c:pt idx="818">
                  <c:v>97.906840000000003</c:v>
                </c:pt>
                <c:pt idx="819">
                  <c:v>97.906840000000003</c:v>
                </c:pt>
                <c:pt idx="820">
                  <c:v>97.906840000000003</c:v>
                </c:pt>
                <c:pt idx="821">
                  <c:v>97.905209999999997</c:v>
                </c:pt>
                <c:pt idx="822">
                  <c:v>97.905209999999997</c:v>
                </c:pt>
                <c:pt idx="823">
                  <c:v>97.903580000000005</c:v>
                </c:pt>
                <c:pt idx="824">
                  <c:v>97.903580000000005</c:v>
                </c:pt>
                <c:pt idx="825">
                  <c:v>97.901949999999999</c:v>
                </c:pt>
                <c:pt idx="826">
                  <c:v>97.901949999999999</c:v>
                </c:pt>
                <c:pt idx="827">
                  <c:v>97.900319999999994</c:v>
                </c:pt>
                <c:pt idx="828">
                  <c:v>97.900319999999994</c:v>
                </c:pt>
                <c:pt idx="829">
                  <c:v>97.898690000000002</c:v>
                </c:pt>
                <c:pt idx="830">
                  <c:v>97.898690000000002</c:v>
                </c:pt>
                <c:pt idx="831">
                  <c:v>97.898690000000002</c:v>
                </c:pt>
                <c:pt idx="832">
                  <c:v>97.897059999999996</c:v>
                </c:pt>
                <c:pt idx="833">
                  <c:v>97.897059999999996</c:v>
                </c:pt>
                <c:pt idx="834">
                  <c:v>97.897059999999996</c:v>
                </c:pt>
                <c:pt idx="835">
                  <c:v>97.895420000000001</c:v>
                </c:pt>
                <c:pt idx="836">
                  <c:v>97.895420000000001</c:v>
                </c:pt>
                <c:pt idx="837">
                  <c:v>97.893789999999996</c:v>
                </c:pt>
                <c:pt idx="838">
                  <c:v>97.893789999999996</c:v>
                </c:pt>
                <c:pt idx="839">
                  <c:v>97.893789999999996</c:v>
                </c:pt>
                <c:pt idx="840">
                  <c:v>97.892160000000004</c:v>
                </c:pt>
                <c:pt idx="841">
                  <c:v>97.892160000000004</c:v>
                </c:pt>
                <c:pt idx="842">
                  <c:v>97.890529999999998</c:v>
                </c:pt>
                <c:pt idx="843">
                  <c:v>97.888900000000007</c:v>
                </c:pt>
                <c:pt idx="844">
                  <c:v>97.887270000000001</c:v>
                </c:pt>
                <c:pt idx="845">
                  <c:v>97.885639999999995</c:v>
                </c:pt>
                <c:pt idx="846">
                  <c:v>97.885639999999995</c:v>
                </c:pt>
                <c:pt idx="847">
                  <c:v>97.884</c:v>
                </c:pt>
                <c:pt idx="848">
                  <c:v>97.882369999999995</c:v>
                </c:pt>
                <c:pt idx="849">
                  <c:v>97.882369999999995</c:v>
                </c:pt>
                <c:pt idx="850">
                  <c:v>97.880740000000003</c:v>
                </c:pt>
                <c:pt idx="851">
                  <c:v>97.879109999999997</c:v>
                </c:pt>
                <c:pt idx="852">
                  <c:v>97.877480000000006</c:v>
                </c:pt>
                <c:pt idx="853">
                  <c:v>97.877480000000006</c:v>
                </c:pt>
                <c:pt idx="854">
                  <c:v>97.87585</c:v>
                </c:pt>
                <c:pt idx="855">
                  <c:v>97.87585</c:v>
                </c:pt>
                <c:pt idx="856">
                  <c:v>97.874210000000005</c:v>
                </c:pt>
                <c:pt idx="857">
                  <c:v>97.872579999999999</c:v>
                </c:pt>
                <c:pt idx="858">
                  <c:v>97.872579999999999</c:v>
                </c:pt>
                <c:pt idx="859">
                  <c:v>97.872579999999999</c:v>
                </c:pt>
                <c:pt idx="860">
                  <c:v>97.870949999999993</c:v>
                </c:pt>
                <c:pt idx="861">
                  <c:v>97.869320000000002</c:v>
                </c:pt>
                <c:pt idx="862">
                  <c:v>97.867689999999996</c:v>
                </c:pt>
                <c:pt idx="863">
                  <c:v>97.867689999999996</c:v>
                </c:pt>
                <c:pt idx="864">
                  <c:v>97.866060000000004</c:v>
                </c:pt>
                <c:pt idx="865">
                  <c:v>97.864429999999999</c:v>
                </c:pt>
                <c:pt idx="866">
                  <c:v>97.862790000000004</c:v>
                </c:pt>
                <c:pt idx="867">
                  <c:v>97.861159999999998</c:v>
                </c:pt>
                <c:pt idx="868">
                  <c:v>97.861159999999998</c:v>
                </c:pt>
                <c:pt idx="869">
                  <c:v>97.861159999999998</c:v>
                </c:pt>
                <c:pt idx="870">
                  <c:v>97.859530000000007</c:v>
                </c:pt>
                <c:pt idx="871">
                  <c:v>97.859530000000007</c:v>
                </c:pt>
                <c:pt idx="872">
                  <c:v>97.857900000000001</c:v>
                </c:pt>
                <c:pt idx="873">
                  <c:v>97.857900000000001</c:v>
                </c:pt>
                <c:pt idx="874">
                  <c:v>97.856269999999995</c:v>
                </c:pt>
                <c:pt idx="875">
                  <c:v>97.854640000000003</c:v>
                </c:pt>
                <c:pt idx="876">
                  <c:v>97.854640000000003</c:v>
                </c:pt>
                <c:pt idx="877">
                  <c:v>97.854640000000003</c:v>
                </c:pt>
                <c:pt idx="878">
                  <c:v>97.853009999999998</c:v>
                </c:pt>
                <c:pt idx="879">
                  <c:v>97.853009999999998</c:v>
                </c:pt>
                <c:pt idx="880">
                  <c:v>97.853009999999998</c:v>
                </c:pt>
                <c:pt idx="881">
                  <c:v>97.851370000000003</c:v>
                </c:pt>
                <c:pt idx="882">
                  <c:v>97.849739999999997</c:v>
                </c:pt>
                <c:pt idx="883">
                  <c:v>97.848110000000005</c:v>
                </c:pt>
                <c:pt idx="884">
                  <c:v>97.848110000000005</c:v>
                </c:pt>
                <c:pt idx="885">
                  <c:v>97.848110000000005</c:v>
                </c:pt>
                <c:pt idx="886">
                  <c:v>97.84648</c:v>
                </c:pt>
                <c:pt idx="887">
                  <c:v>97.84648</c:v>
                </c:pt>
                <c:pt idx="888">
                  <c:v>97.844849999999994</c:v>
                </c:pt>
                <c:pt idx="889">
                  <c:v>97.844849999999994</c:v>
                </c:pt>
                <c:pt idx="890">
                  <c:v>97.844849999999994</c:v>
                </c:pt>
                <c:pt idx="891">
                  <c:v>97.843220000000002</c:v>
                </c:pt>
                <c:pt idx="892">
                  <c:v>97.841589999999997</c:v>
                </c:pt>
                <c:pt idx="893">
                  <c:v>97.841589999999997</c:v>
                </c:pt>
                <c:pt idx="894">
                  <c:v>97.839950000000002</c:v>
                </c:pt>
                <c:pt idx="895">
                  <c:v>97.839950000000002</c:v>
                </c:pt>
                <c:pt idx="896">
                  <c:v>97.838319999999996</c:v>
                </c:pt>
                <c:pt idx="897">
                  <c:v>97.838319999999996</c:v>
                </c:pt>
                <c:pt idx="898">
                  <c:v>97.838319999999996</c:v>
                </c:pt>
                <c:pt idx="899">
                  <c:v>97.838319999999996</c:v>
                </c:pt>
                <c:pt idx="900">
                  <c:v>97.836690000000004</c:v>
                </c:pt>
                <c:pt idx="901">
                  <c:v>97.836690000000004</c:v>
                </c:pt>
                <c:pt idx="902">
                  <c:v>97.836690000000004</c:v>
                </c:pt>
                <c:pt idx="903">
                  <c:v>97.836690000000004</c:v>
                </c:pt>
                <c:pt idx="904">
                  <c:v>97.836690000000004</c:v>
                </c:pt>
                <c:pt idx="905">
                  <c:v>97.835059999999999</c:v>
                </c:pt>
                <c:pt idx="906">
                  <c:v>97.835059999999999</c:v>
                </c:pt>
                <c:pt idx="907">
                  <c:v>97.833430000000007</c:v>
                </c:pt>
                <c:pt idx="908">
                  <c:v>97.833430000000007</c:v>
                </c:pt>
                <c:pt idx="909">
                  <c:v>97.831800000000001</c:v>
                </c:pt>
                <c:pt idx="910">
                  <c:v>97.831800000000001</c:v>
                </c:pt>
                <c:pt idx="911">
                  <c:v>97.830169999999995</c:v>
                </c:pt>
                <c:pt idx="912">
                  <c:v>97.830169999999995</c:v>
                </c:pt>
                <c:pt idx="913">
                  <c:v>97.828530000000001</c:v>
                </c:pt>
                <c:pt idx="914">
                  <c:v>97.828530000000001</c:v>
                </c:pt>
                <c:pt idx="915">
                  <c:v>97.826899999999995</c:v>
                </c:pt>
                <c:pt idx="916">
                  <c:v>97.826899999999995</c:v>
                </c:pt>
                <c:pt idx="917">
                  <c:v>97.825270000000003</c:v>
                </c:pt>
                <c:pt idx="918">
                  <c:v>97.823639999999997</c:v>
                </c:pt>
                <c:pt idx="919">
                  <c:v>97.823639999999997</c:v>
                </c:pt>
                <c:pt idx="920">
                  <c:v>97.822010000000006</c:v>
                </c:pt>
                <c:pt idx="921">
                  <c:v>97.822010000000006</c:v>
                </c:pt>
                <c:pt idx="922">
                  <c:v>97.82038</c:v>
                </c:pt>
                <c:pt idx="923">
                  <c:v>97.818749999999994</c:v>
                </c:pt>
                <c:pt idx="924">
                  <c:v>97.818749999999994</c:v>
                </c:pt>
                <c:pt idx="925">
                  <c:v>97.81711</c:v>
                </c:pt>
                <c:pt idx="926">
                  <c:v>97.815479999999994</c:v>
                </c:pt>
                <c:pt idx="927">
                  <c:v>97.815479999999994</c:v>
                </c:pt>
                <c:pt idx="928">
                  <c:v>97.813850000000002</c:v>
                </c:pt>
                <c:pt idx="929">
                  <c:v>97.813850000000002</c:v>
                </c:pt>
                <c:pt idx="930">
                  <c:v>97.812219999999996</c:v>
                </c:pt>
                <c:pt idx="931">
                  <c:v>97.812219999999996</c:v>
                </c:pt>
                <c:pt idx="932">
                  <c:v>97.810590000000005</c:v>
                </c:pt>
                <c:pt idx="933">
                  <c:v>97.808959999999999</c:v>
                </c:pt>
                <c:pt idx="934">
                  <c:v>97.807329999999993</c:v>
                </c:pt>
                <c:pt idx="935">
                  <c:v>97.805689999999998</c:v>
                </c:pt>
                <c:pt idx="936">
                  <c:v>97.804060000000007</c:v>
                </c:pt>
                <c:pt idx="937">
                  <c:v>97.804060000000007</c:v>
                </c:pt>
                <c:pt idx="938">
                  <c:v>97.802430000000001</c:v>
                </c:pt>
                <c:pt idx="939">
                  <c:v>97.802430000000001</c:v>
                </c:pt>
                <c:pt idx="940">
                  <c:v>97.800799999999995</c:v>
                </c:pt>
                <c:pt idx="941">
                  <c:v>97.800799999999995</c:v>
                </c:pt>
                <c:pt idx="942">
                  <c:v>97.800799999999995</c:v>
                </c:pt>
                <c:pt idx="943">
                  <c:v>97.800799999999995</c:v>
                </c:pt>
                <c:pt idx="944">
                  <c:v>97.800799999999995</c:v>
                </c:pt>
                <c:pt idx="945">
                  <c:v>97.800799999999995</c:v>
                </c:pt>
                <c:pt idx="946">
                  <c:v>97.799170000000004</c:v>
                </c:pt>
                <c:pt idx="947">
                  <c:v>97.799170000000004</c:v>
                </c:pt>
                <c:pt idx="948">
                  <c:v>97.797539999999998</c:v>
                </c:pt>
                <c:pt idx="949">
                  <c:v>97.797539999999998</c:v>
                </c:pt>
                <c:pt idx="950">
                  <c:v>97.795910000000006</c:v>
                </c:pt>
                <c:pt idx="951">
                  <c:v>97.795910000000006</c:v>
                </c:pt>
                <c:pt idx="952">
                  <c:v>97.794269999999997</c:v>
                </c:pt>
                <c:pt idx="953">
                  <c:v>97.792640000000006</c:v>
                </c:pt>
                <c:pt idx="954">
                  <c:v>97.792640000000006</c:v>
                </c:pt>
                <c:pt idx="955">
                  <c:v>97.79101</c:v>
                </c:pt>
                <c:pt idx="956">
                  <c:v>97.789379999999994</c:v>
                </c:pt>
                <c:pt idx="957">
                  <c:v>97.789379999999994</c:v>
                </c:pt>
                <c:pt idx="958">
                  <c:v>97.787750000000003</c:v>
                </c:pt>
                <c:pt idx="959">
                  <c:v>97.787750000000003</c:v>
                </c:pt>
                <c:pt idx="960">
                  <c:v>97.786119999999997</c:v>
                </c:pt>
                <c:pt idx="961">
                  <c:v>97.786119999999997</c:v>
                </c:pt>
                <c:pt idx="962">
                  <c:v>97.786119999999997</c:v>
                </c:pt>
                <c:pt idx="963">
                  <c:v>97.784480000000002</c:v>
                </c:pt>
                <c:pt idx="964">
                  <c:v>97.784480000000002</c:v>
                </c:pt>
                <c:pt idx="965">
                  <c:v>97.782849999999996</c:v>
                </c:pt>
                <c:pt idx="966">
                  <c:v>97.782849999999996</c:v>
                </c:pt>
                <c:pt idx="967">
                  <c:v>97.781220000000005</c:v>
                </c:pt>
                <c:pt idx="968">
                  <c:v>97.781220000000005</c:v>
                </c:pt>
                <c:pt idx="969">
                  <c:v>97.779589999999999</c:v>
                </c:pt>
                <c:pt idx="970">
                  <c:v>97.779589999999999</c:v>
                </c:pt>
                <c:pt idx="971">
                  <c:v>97.777959999999993</c:v>
                </c:pt>
                <c:pt idx="972">
                  <c:v>97.776330000000002</c:v>
                </c:pt>
                <c:pt idx="973">
                  <c:v>97.776330000000002</c:v>
                </c:pt>
                <c:pt idx="974">
                  <c:v>97.774699999999996</c:v>
                </c:pt>
                <c:pt idx="975">
                  <c:v>97.774699999999996</c:v>
                </c:pt>
                <c:pt idx="976">
                  <c:v>97.774699999999996</c:v>
                </c:pt>
                <c:pt idx="977">
                  <c:v>97.773060000000001</c:v>
                </c:pt>
                <c:pt idx="978">
                  <c:v>97.771429999999995</c:v>
                </c:pt>
                <c:pt idx="979">
                  <c:v>97.771429999999995</c:v>
                </c:pt>
                <c:pt idx="980">
                  <c:v>97.769800000000004</c:v>
                </c:pt>
                <c:pt idx="981">
                  <c:v>97.769800000000004</c:v>
                </c:pt>
                <c:pt idx="982">
                  <c:v>97.769800000000004</c:v>
                </c:pt>
                <c:pt idx="983">
                  <c:v>97.768169999999998</c:v>
                </c:pt>
                <c:pt idx="984">
                  <c:v>97.768169999999998</c:v>
                </c:pt>
                <c:pt idx="985">
                  <c:v>97.766540000000006</c:v>
                </c:pt>
                <c:pt idx="986">
                  <c:v>97.766540000000006</c:v>
                </c:pt>
                <c:pt idx="987">
                  <c:v>97.76491</c:v>
                </c:pt>
                <c:pt idx="988">
                  <c:v>97.76491</c:v>
                </c:pt>
                <c:pt idx="989">
                  <c:v>97.763279999999995</c:v>
                </c:pt>
                <c:pt idx="990">
                  <c:v>97.763279999999995</c:v>
                </c:pt>
                <c:pt idx="991">
                  <c:v>97.763279999999995</c:v>
                </c:pt>
                <c:pt idx="992">
                  <c:v>97.76164</c:v>
                </c:pt>
                <c:pt idx="993">
                  <c:v>97.760009999999994</c:v>
                </c:pt>
                <c:pt idx="994">
                  <c:v>97.758380000000002</c:v>
                </c:pt>
                <c:pt idx="995">
                  <c:v>97.758380000000002</c:v>
                </c:pt>
                <c:pt idx="996">
                  <c:v>97.756749999999997</c:v>
                </c:pt>
                <c:pt idx="997">
                  <c:v>97.755120000000005</c:v>
                </c:pt>
                <c:pt idx="998">
                  <c:v>97.755120000000005</c:v>
                </c:pt>
                <c:pt idx="999">
                  <c:v>97.753489999999999</c:v>
                </c:pt>
                <c:pt idx="1000">
                  <c:v>97.751859999999994</c:v>
                </c:pt>
                <c:pt idx="1001">
                  <c:v>97.750219999999999</c:v>
                </c:pt>
                <c:pt idx="1002">
                  <c:v>97.750219999999999</c:v>
                </c:pt>
                <c:pt idx="1003">
                  <c:v>97.748589999999993</c:v>
                </c:pt>
                <c:pt idx="1004">
                  <c:v>97.748589999999993</c:v>
                </c:pt>
                <c:pt idx="1005">
                  <c:v>97.748589999999993</c:v>
                </c:pt>
                <c:pt idx="1006">
                  <c:v>97.746960000000001</c:v>
                </c:pt>
                <c:pt idx="1007">
                  <c:v>97.746960000000001</c:v>
                </c:pt>
                <c:pt idx="1008">
                  <c:v>97.746960000000001</c:v>
                </c:pt>
                <c:pt idx="1009">
                  <c:v>97.745329999999996</c:v>
                </c:pt>
                <c:pt idx="1010">
                  <c:v>97.745329999999996</c:v>
                </c:pt>
                <c:pt idx="1011">
                  <c:v>97.743700000000004</c:v>
                </c:pt>
                <c:pt idx="1012">
                  <c:v>97.743700000000004</c:v>
                </c:pt>
                <c:pt idx="1013">
                  <c:v>97.742069999999998</c:v>
                </c:pt>
                <c:pt idx="1014">
                  <c:v>97.740440000000007</c:v>
                </c:pt>
                <c:pt idx="1015">
                  <c:v>97.740440000000007</c:v>
                </c:pt>
                <c:pt idx="1016">
                  <c:v>97.738799999999998</c:v>
                </c:pt>
                <c:pt idx="1017">
                  <c:v>97.738799999999998</c:v>
                </c:pt>
                <c:pt idx="1018">
                  <c:v>97.737170000000006</c:v>
                </c:pt>
                <c:pt idx="1019">
                  <c:v>97.737170000000006</c:v>
                </c:pt>
                <c:pt idx="1020">
                  <c:v>97.73554</c:v>
                </c:pt>
                <c:pt idx="1021">
                  <c:v>97.733909999999995</c:v>
                </c:pt>
                <c:pt idx="1022">
                  <c:v>97.733909999999995</c:v>
                </c:pt>
                <c:pt idx="1023">
                  <c:v>97.733909999999995</c:v>
                </c:pt>
                <c:pt idx="1024">
                  <c:v>97.733909999999995</c:v>
                </c:pt>
                <c:pt idx="1025">
                  <c:v>97.732280000000003</c:v>
                </c:pt>
                <c:pt idx="1026">
                  <c:v>97.732280000000003</c:v>
                </c:pt>
                <c:pt idx="1027">
                  <c:v>97.732280000000003</c:v>
                </c:pt>
                <c:pt idx="1028">
                  <c:v>97.732280000000003</c:v>
                </c:pt>
                <c:pt idx="1029">
                  <c:v>97.730649999999997</c:v>
                </c:pt>
                <c:pt idx="1030">
                  <c:v>97.730649999999997</c:v>
                </c:pt>
                <c:pt idx="1031">
                  <c:v>97.729020000000006</c:v>
                </c:pt>
                <c:pt idx="1032">
                  <c:v>97.729020000000006</c:v>
                </c:pt>
                <c:pt idx="1033">
                  <c:v>97.729020000000006</c:v>
                </c:pt>
                <c:pt idx="1034">
                  <c:v>97.729020000000006</c:v>
                </c:pt>
                <c:pt idx="1035">
                  <c:v>97.727379999999997</c:v>
                </c:pt>
                <c:pt idx="1036">
                  <c:v>97.727379999999997</c:v>
                </c:pt>
                <c:pt idx="1037">
                  <c:v>97.725750000000005</c:v>
                </c:pt>
                <c:pt idx="1038">
                  <c:v>97.725750000000005</c:v>
                </c:pt>
                <c:pt idx="1039">
                  <c:v>97.724119999999999</c:v>
                </c:pt>
                <c:pt idx="1040">
                  <c:v>97.722489999999993</c:v>
                </c:pt>
                <c:pt idx="1041">
                  <c:v>97.720860000000002</c:v>
                </c:pt>
                <c:pt idx="1042">
                  <c:v>97.719229999999996</c:v>
                </c:pt>
                <c:pt idx="1043">
                  <c:v>97.719229999999996</c:v>
                </c:pt>
                <c:pt idx="1044">
                  <c:v>97.717600000000004</c:v>
                </c:pt>
                <c:pt idx="1045">
                  <c:v>97.715959999999995</c:v>
                </c:pt>
                <c:pt idx="1046">
                  <c:v>97.714330000000004</c:v>
                </c:pt>
                <c:pt idx="1047">
                  <c:v>97.712699999999998</c:v>
                </c:pt>
                <c:pt idx="1048">
                  <c:v>97.711070000000007</c:v>
                </c:pt>
                <c:pt idx="1049">
                  <c:v>97.709440000000001</c:v>
                </c:pt>
                <c:pt idx="1050">
                  <c:v>97.707809999999995</c:v>
                </c:pt>
                <c:pt idx="1051">
                  <c:v>97.706180000000003</c:v>
                </c:pt>
                <c:pt idx="1052">
                  <c:v>97.706180000000003</c:v>
                </c:pt>
                <c:pt idx="1053">
                  <c:v>97.704539999999994</c:v>
                </c:pt>
                <c:pt idx="1054">
                  <c:v>97.702910000000003</c:v>
                </c:pt>
                <c:pt idx="1055">
                  <c:v>97.701279999999997</c:v>
                </c:pt>
                <c:pt idx="1056">
                  <c:v>97.701279999999997</c:v>
                </c:pt>
                <c:pt idx="1057">
                  <c:v>97.699650000000005</c:v>
                </c:pt>
                <c:pt idx="1058">
                  <c:v>97.699650000000005</c:v>
                </c:pt>
                <c:pt idx="1059">
                  <c:v>97.699650000000005</c:v>
                </c:pt>
                <c:pt idx="1060">
                  <c:v>97.69802</c:v>
                </c:pt>
                <c:pt idx="1061">
                  <c:v>97.69802</c:v>
                </c:pt>
                <c:pt idx="1062">
                  <c:v>97.69802</c:v>
                </c:pt>
                <c:pt idx="1063">
                  <c:v>97.696389999999994</c:v>
                </c:pt>
                <c:pt idx="1064">
                  <c:v>97.696389999999994</c:v>
                </c:pt>
                <c:pt idx="1065">
                  <c:v>97.696389999999994</c:v>
                </c:pt>
                <c:pt idx="1066">
                  <c:v>97.694749999999999</c:v>
                </c:pt>
                <c:pt idx="1067">
                  <c:v>97.694749999999999</c:v>
                </c:pt>
                <c:pt idx="1068">
                  <c:v>97.693119999999993</c:v>
                </c:pt>
                <c:pt idx="1069">
                  <c:v>97.693119999999993</c:v>
                </c:pt>
                <c:pt idx="1070">
                  <c:v>97.693119999999993</c:v>
                </c:pt>
                <c:pt idx="1071">
                  <c:v>97.691490000000002</c:v>
                </c:pt>
                <c:pt idx="1072">
                  <c:v>97.691490000000002</c:v>
                </c:pt>
                <c:pt idx="1073">
                  <c:v>97.689859999999996</c:v>
                </c:pt>
                <c:pt idx="1074">
                  <c:v>97.688230000000004</c:v>
                </c:pt>
                <c:pt idx="1075">
                  <c:v>97.688230000000004</c:v>
                </c:pt>
                <c:pt idx="1076">
                  <c:v>97.688230000000004</c:v>
                </c:pt>
                <c:pt idx="1077">
                  <c:v>97.686599999999999</c:v>
                </c:pt>
                <c:pt idx="1078">
                  <c:v>97.686599999999999</c:v>
                </c:pt>
                <c:pt idx="1079">
                  <c:v>97.684970000000007</c:v>
                </c:pt>
                <c:pt idx="1080">
                  <c:v>97.683329999999998</c:v>
                </c:pt>
                <c:pt idx="1081">
                  <c:v>97.681700000000006</c:v>
                </c:pt>
                <c:pt idx="1082">
                  <c:v>97.680070000000001</c:v>
                </c:pt>
                <c:pt idx="1083">
                  <c:v>97.680070000000001</c:v>
                </c:pt>
                <c:pt idx="1084">
                  <c:v>97.678439999999995</c:v>
                </c:pt>
                <c:pt idx="1085">
                  <c:v>97.678439999999995</c:v>
                </c:pt>
                <c:pt idx="1086">
                  <c:v>97.676810000000003</c:v>
                </c:pt>
                <c:pt idx="1087">
                  <c:v>97.675179999999997</c:v>
                </c:pt>
                <c:pt idx="1088">
                  <c:v>97.675179999999997</c:v>
                </c:pt>
                <c:pt idx="1089">
                  <c:v>97.673550000000006</c:v>
                </c:pt>
                <c:pt idx="1090">
                  <c:v>97.673550000000006</c:v>
                </c:pt>
                <c:pt idx="1091">
                  <c:v>97.671909999999997</c:v>
                </c:pt>
                <c:pt idx="1092">
                  <c:v>97.671909999999997</c:v>
                </c:pt>
                <c:pt idx="1093">
                  <c:v>97.670280000000005</c:v>
                </c:pt>
                <c:pt idx="1094">
                  <c:v>97.670280000000005</c:v>
                </c:pt>
                <c:pt idx="1095">
                  <c:v>97.66865</c:v>
                </c:pt>
                <c:pt idx="1096">
                  <c:v>97.66865</c:v>
                </c:pt>
                <c:pt idx="1097">
                  <c:v>97.667019999999994</c:v>
                </c:pt>
                <c:pt idx="1098">
                  <c:v>97.667019999999994</c:v>
                </c:pt>
                <c:pt idx="1099">
                  <c:v>97.667019999999994</c:v>
                </c:pt>
                <c:pt idx="1100">
                  <c:v>97.667019999999994</c:v>
                </c:pt>
                <c:pt idx="1101">
                  <c:v>97.665390000000002</c:v>
                </c:pt>
                <c:pt idx="1102">
                  <c:v>97.665390000000002</c:v>
                </c:pt>
                <c:pt idx="1103">
                  <c:v>97.665390000000002</c:v>
                </c:pt>
                <c:pt idx="1104">
                  <c:v>97.663759999999996</c:v>
                </c:pt>
                <c:pt idx="1105">
                  <c:v>97.663759999999996</c:v>
                </c:pt>
                <c:pt idx="1106">
                  <c:v>97.662130000000005</c:v>
                </c:pt>
                <c:pt idx="1107">
                  <c:v>97.662130000000005</c:v>
                </c:pt>
                <c:pt idx="1108">
                  <c:v>97.662130000000005</c:v>
                </c:pt>
                <c:pt idx="1109">
                  <c:v>97.660489999999996</c:v>
                </c:pt>
                <c:pt idx="1110">
                  <c:v>97.658860000000004</c:v>
                </c:pt>
                <c:pt idx="1111">
                  <c:v>97.657229999999998</c:v>
                </c:pt>
                <c:pt idx="1112">
                  <c:v>97.655600000000007</c:v>
                </c:pt>
                <c:pt idx="1113">
                  <c:v>97.653970000000001</c:v>
                </c:pt>
                <c:pt idx="1114">
                  <c:v>97.653970000000001</c:v>
                </c:pt>
                <c:pt idx="1115">
                  <c:v>97.652339999999995</c:v>
                </c:pt>
                <c:pt idx="1116">
                  <c:v>97.650710000000004</c:v>
                </c:pt>
                <c:pt idx="1117">
                  <c:v>97.650710000000004</c:v>
                </c:pt>
                <c:pt idx="1118">
                  <c:v>97.649069999999995</c:v>
                </c:pt>
                <c:pt idx="1119">
                  <c:v>97.649069999999995</c:v>
                </c:pt>
                <c:pt idx="1120">
                  <c:v>97.647440000000003</c:v>
                </c:pt>
                <c:pt idx="1121">
                  <c:v>97.647440000000003</c:v>
                </c:pt>
                <c:pt idx="1122">
                  <c:v>97.647440000000003</c:v>
                </c:pt>
                <c:pt idx="1123">
                  <c:v>97.645809999999997</c:v>
                </c:pt>
                <c:pt idx="1124">
                  <c:v>97.645809999999997</c:v>
                </c:pt>
                <c:pt idx="1125">
                  <c:v>97.644180000000006</c:v>
                </c:pt>
                <c:pt idx="1126">
                  <c:v>97.644180000000006</c:v>
                </c:pt>
                <c:pt idx="1127">
                  <c:v>97.64255</c:v>
                </c:pt>
                <c:pt idx="1128">
                  <c:v>97.64255</c:v>
                </c:pt>
                <c:pt idx="1129">
                  <c:v>97.640919999999994</c:v>
                </c:pt>
                <c:pt idx="1130">
                  <c:v>97.639290000000003</c:v>
                </c:pt>
                <c:pt idx="1131">
                  <c:v>97.637649999999994</c:v>
                </c:pt>
                <c:pt idx="1132">
                  <c:v>97.637649999999994</c:v>
                </c:pt>
                <c:pt idx="1133">
                  <c:v>97.636020000000002</c:v>
                </c:pt>
                <c:pt idx="1134">
                  <c:v>97.634389999999996</c:v>
                </c:pt>
                <c:pt idx="1135">
                  <c:v>97.634389999999996</c:v>
                </c:pt>
                <c:pt idx="1136">
                  <c:v>97.632760000000005</c:v>
                </c:pt>
                <c:pt idx="1137">
                  <c:v>97.632760000000005</c:v>
                </c:pt>
                <c:pt idx="1138">
                  <c:v>97.631129999999999</c:v>
                </c:pt>
                <c:pt idx="1139">
                  <c:v>97.629499999999993</c:v>
                </c:pt>
                <c:pt idx="1140">
                  <c:v>97.629499999999993</c:v>
                </c:pt>
                <c:pt idx="1141">
                  <c:v>97.627870000000001</c:v>
                </c:pt>
                <c:pt idx="1142">
                  <c:v>97.627870000000001</c:v>
                </c:pt>
                <c:pt idx="1143">
                  <c:v>97.626230000000007</c:v>
                </c:pt>
                <c:pt idx="1144">
                  <c:v>97.624600000000001</c:v>
                </c:pt>
                <c:pt idx="1145">
                  <c:v>97.622969999999995</c:v>
                </c:pt>
                <c:pt idx="1146">
                  <c:v>97.622969999999995</c:v>
                </c:pt>
                <c:pt idx="1147">
                  <c:v>97.622969999999995</c:v>
                </c:pt>
                <c:pt idx="1148">
                  <c:v>97.621340000000004</c:v>
                </c:pt>
                <c:pt idx="1149">
                  <c:v>97.619709999999998</c:v>
                </c:pt>
                <c:pt idx="1150">
                  <c:v>97.618080000000006</c:v>
                </c:pt>
                <c:pt idx="1151">
                  <c:v>97.618080000000006</c:v>
                </c:pt>
                <c:pt idx="1152">
                  <c:v>97.61645</c:v>
                </c:pt>
                <c:pt idx="1153">
                  <c:v>97.61645</c:v>
                </c:pt>
                <c:pt idx="1154">
                  <c:v>97.614810000000006</c:v>
                </c:pt>
                <c:pt idx="1155">
                  <c:v>97.614810000000006</c:v>
                </c:pt>
                <c:pt idx="1156">
                  <c:v>97.61318</c:v>
                </c:pt>
                <c:pt idx="1157">
                  <c:v>97.61318</c:v>
                </c:pt>
                <c:pt idx="1158">
                  <c:v>97.611549999999994</c:v>
                </c:pt>
                <c:pt idx="1159">
                  <c:v>97.609920000000002</c:v>
                </c:pt>
                <c:pt idx="1160">
                  <c:v>97.609920000000002</c:v>
                </c:pt>
                <c:pt idx="1161">
                  <c:v>97.608289999999997</c:v>
                </c:pt>
                <c:pt idx="1162">
                  <c:v>97.608289999999997</c:v>
                </c:pt>
                <c:pt idx="1163">
                  <c:v>97.606660000000005</c:v>
                </c:pt>
                <c:pt idx="1164">
                  <c:v>97.606660000000005</c:v>
                </c:pt>
                <c:pt idx="1165">
                  <c:v>97.606660000000005</c:v>
                </c:pt>
                <c:pt idx="1166">
                  <c:v>97.606660000000005</c:v>
                </c:pt>
                <c:pt idx="1167">
                  <c:v>97.605019999999996</c:v>
                </c:pt>
                <c:pt idx="1168">
                  <c:v>97.605019999999996</c:v>
                </c:pt>
                <c:pt idx="1169">
                  <c:v>97.605019999999996</c:v>
                </c:pt>
                <c:pt idx="1170">
                  <c:v>97.603390000000005</c:v>
                </c:pt>
                <c:pt idx="1171">
                  <c:v>97.603390000000005</c:v>
                </c:pt>
                <c:pt idx="1172">
                  <c:v>97.603390000000005</c:v>
                </c:pt>
                <c:pt idx="1173">
                  <c:v>97.601759999999999</c:v>
                </c:pt>
                <c:pt idx="1174">
                  <c:v>97.601759999999999</c:v>
                </c:pt>
                <c:pt idx="1175">
                  <c:v>97.600129999999993</c:v>
                </c:pt>
                <c:pt idx="1176">
                  <c:v>97.600129999999993</c:v>
                </c:pt>
                <c:pt idx="1177">
                  <c:v>97.598500000000001</c:v>
                </c:pt>
                <c:pt idx="1178">
                  <c:v>97.598500000000001</c:v>
                </c:pt>
                <c:pt idx="1179">
                  <c:v>97.596869999999996</c:v>
                </c:pt>
                <c:pt idx="1180">
                  <c:v>97.596869999999996</c:v>
                </c:pt>
                <c:pt idx="1181">
                  <c:v>97.596869999999996</c:v>
                </c:pt>
                <c:pt idx="1182">
                  <c:v>97.595240000000004</c:v>
                </c:pt>
                <c:pt idx="1183">
                  <c:v>97.595240000000004</c:v>
                </c:pt>
                <c:pt idx="1184">
                  <c:v>97.595240000000004</c:v>
                </c:pt>
                <c:pt idx="1185">
                  <c:v>97.595240000000004</c:v>
                </c:pt>
                <c:pt idx="1186">
                  <c:v>97.593599999999995</c:v>
                </c:pt>
                <c:pt idx="1187">
                  <c:v>97.593599999999995</c:v>
                </c:pt>
                <c:pt idx="1188">
                  <c:v>97.591970000000003</c:v>
                </c:pt>
                <c:pt idx="1189">
                  <c:v>97.590339999999998</c:v>
                </c:pt>
                <c:pt idx="1190">
                  <c:v>97.590339999999998</c:v>
                </c:pt>
                <c:pt idx="1191">
                  <c:v>97.588710000000006</c:v>
                </c:pt>
                <c:pt idx="1192">
                  <c:v>97.58708</c:v>
                </c:pt>
                <c:pt idx="1193">
                  <c:v>97.585449999999994</c:v>
                </c:pt>
                <c:pt idx="1194">
                  <c:v>97.583820000000003</c:v>
                </c:pt>
                <c:pt idx="1195">
                  <c:v>97.580550000000002</c:v>
                </c:pt>
                <c:pt idx="1196">
                  <c:v>97.580550000000002</c:v>
                </c:pt>
                <c:pt idx="1197">
                  <c:v>97.578919999999997</c:v>
                </c:pt>
                <c:pt idx="1198">
                  <c:v>97.575659999999999</c:v>
                </c:pt>
                <c:pt idx="1199">
                  <c:v>97.574029999999993</c:v>
                </c:pt>
                <c:pt idx="1200">
                  <c:v>97.574029999999993</c:v>
                </c:pt>
                <c:pt idx="1201">
                  <c:v>97.572400000000002</c:v>
                </c:pt>
                <c:pt idx="1202">
                  <c:v>97.570760000000007</c:v>
                </c:pt>
                <c:pt idx="1203">
                  <c:v>97.570760000000007</c:v>
                </c:pt>
                <c:pt idx="1204">
                  <c:v>97.569130000000001</c:v>
                </c:pt>
                <c:pt idx="1205">
                  <c:v>97.569130000000001</c:v>
                </c:pt>
                <c:pt idx="1206">
                  <c:v>97.567499999999995</c:v>
                </c:pt>
                <c:pt idx="1207">
                  <c:v>97.567499999999995</c:v>
                </c:pt>
                <c:pt idx="1208">
                  <c:v>97.565870000000004</c:v>
                </c:pt>
                <c:pt idx="1209">
                  <c:v>97.565870000000004</c:v>
                </c:pt>
                <c:pt idx="1210">
                  <c:v>97.565870000000004</c:v>
                </c:pt>
                <c:pt idx="1211">
                  <c:v>97.565870000000004</c:v>
                </c:pt>
                <c:pt idx="1212">
                  <c:v>97.564239999999998</c:v>
                </c:pt>
                <c:pt idx="1213">
                  <c:v>97.564239999999998</c:v>
                </c:pt>
                <c:pt idx="1214">
                  <c:v>97.562610000000006</c:v>
                </c:pt>
                <c:pt idx="1215">
                  <c:v>97.562610000000006</c:v>
                </c:pt>
                <c:pt idx="1216">
                  <c:v>97.560980000000001</c:v>
                </c:pt>
                <c:pt idx="1217">
                  <c:v>97.560980000000001</c:v>
                </c:pt>
                <c:pt idx="1218">
                  <c:v>97.559340000000006</c:v>
                </c:pt>
                <c:pt idx="1219">
                  <c:v>97.55771</c:v>
                </c:pt>
                <c:pt idx="1220">
                  <c:v>97.556079999999994</c:v>
                </c:pt>
                <c:pt idx="1221">
                  <c:v>97.556079999999994</c:v>
                </c:pt>
                <c:pt idx="1222">
                  <c:v>97.554450000000003</c:v>
                </c:pt>
                <c:pt idx="1223">
                  <c:v>97.552819999999997</c:v>
                </c:pt>
                <c:pt idx="1224">
                  <c:v>97.551190000000005</c:v>
                </c:pt>
                <c:pt idx="1225">
                  <c:v>97.54956</c:v>
                </c:pt>
                <c:pt idx="1226">
                  <c:v>97.54956</c:v>
                </c:pt>
                <c:pt idx="1227">
                  <c:v>97.547920000000005</c:v>
                </c:pt>
                <c:pt idx="1228">
                  <c:v>97.546289999999999</c:v>
                </c:pt>
                <c:pt idx="1229">
                  <c:v>97.544659999999993</c:v>
                </c:pt>
                <c:pt idx="1230">
                  <c:v>97.543030000000002</c:v>
                </c:pt>
                <c:pt idx="1231">
                  <c:v>97.543030000000002</c:v>
                </c:pt>
                <c:pt idx="1232">
                  <c:v>97.541399999999996</c:v>
                </c:pt>
                <c:pt idx="1233">
                  <c:v>97.539770000000004</c:v>
                </c:pt>
                <c:pt idx="1234">
                  <c:v>97.538139999999999</c:v>
                </c:pt>
                <c:pt idx="1235">
                  <c:v>97.536500000000004</c:v>
                </c:pt>
                <c:pt idx="1236">
                  <c:v>97.536500000000004</c:v>
                </c:pt>
                <c:pt idx="1237">
                  <c:v>97.534869999999998</c:v>
                </c:pt>
                <c:pt idx="1238">
                  <c:v>97.534869999999998</c:v>
                </c:pt>
                <c:pt idx="1239">
                  <c:v>97.534869999999998</c:v>
                </c:pt>
                <c:pt idx="1240">
                  <c:v>97.534869999999998</c:v>
                </c:pt>
                <c:pt idx="1241">
                  <c:v>97.533240000000006</c:v>
                </c:pt>
                <c:pt idx="1242">
                  <c:v>97.533240000000006</c:v>
                </c:pt>
                <c:pt idx="1243">
                  <c:v>97.531610000000001</c:v>
                </c:pt>
                <c:pt idx="1244">
                  <c:v>97.531610000000001</c:v>
                </c:pt>
                <c:pt idx="1245">
                  <c:v>97.531610000000001</c:v>
                </c:pt>
                <c:pt idx="1246">
                  <c:v>97.529979999999995</c:v>
                </c:pt>
                <c:pt idx="1247">
                  <c:v>97.529979999999995</c:v>
                </c:pt>
                <c:pt idx="1248">
                  <c:v>97.528350000000003</c:v>
                </c:pt>
                <c:pt idx="1249">
                  <c:v>97.528350000000003</c:v>
                </c:pt>
                <c:pt idx="1250">
                  <c:v>97.526719999999997</c:v>
                </c:pt>
                <c:pt idx="1251">
                  <c:v>97.525080000000003</c:v>
                </c:pt>
                <c:pt idx="1252">
                  <c:v>97.523449999999997</c:v>
                </c:pt>
                <c:pt idx="1253">
                  <c:v>97.523449999999997</c:v>
                </c:pt>
                <c:pt idx="1254">
                  <c:v>97.521820000000005</c:v>
                </c:pt>
                <c:pt idx="1255">
                  <c:v>97.520189999999999</c:v>
                </c:pt>
                <c:pt idx="1256">
                  <c:v>97.520189999999999</c:v>
                </c:pt>
                <c:pt idx="1257">
                  <c:v>97.518559999999994</c:v>
                </c:pt>
                <c:pt idx="1258">
                  <c:v>97.516930000000002</c:v>
                </c:pt>
                <c:pt idx="1259">
                  <c:v>97.515289999999993</c:v>
                </c:pt>
                <c:pt idx="1260">
                  <c:v>97.513660000000002</c:v>
                </c:pt>
                <c:pt idx="1261">
                  <c:v>97.512029999999996</c:v>
                </c:pt>
                <c:pt idx="1262">
                  <c:v>97.510400000000004</c:v>
                </c:pt>
                <c:pt idx="1263">
                  <c:v>97.508769999999998</c:v>
                </c:pt>
                <c:pt idx="1264">
                  <c:v>97.507140000000007</c:v>
                </c:pt>
                <c:pt idx="1265">
                  <c:v>97.505510000000001</c:v>
                </c:pt>
                <c:pt idx="1266">
                  <c:v>97.503870000000006</c:v>
                </c:pt>
                <c:pt idx="1267">
                  <c:v>97.503870000000006</c:v>
                </c:pt>
                <c:pt idx="1268">
                  <c:v>97.500609999999995</c:v>
                </c:pt>
                <c:pt idx="1269">
                  <c:v>97.500609999999995</c:v>
                </c:pt>
                <c:pt idx="1270">
                  <c:v>97.498980000000003</c:v>
                </c:pt>
                <c:pt idx="1271">
                  <c:v>97.498980000000003</c:v>
                </c:pt>
                <c:pt idx="1272">
                  <c:v>97.497349999999997</c:v>
                </c:pt>
                <c:pt idx="1273">
                  <c:v>97.495720000000006</c:v>
                </c:pt>
                <c:pt idx="1274">
                  <c:v>97.495720000000006</c:v>
                </c:pt>
                <c:pt idx="1275">
                  <c:v>97.49409</c:v>
                </c:pt>
                <c:pt idx="1276">
                  <c:v>97.49409</c:v>
                </c:pt>
                <c:pt idx="1277">
                  <c:v>97.492450000000005</c:v>
                </c:pt>
                <c:pt idx="1278">
                  <c:v>97.489189999999994</c:v>
                </c:pt>
                <c:pt idx="1279">
                  <c:v>97.489189999999994</c:v>
                </c:pt>
                <c:pt idx="1280">
                  <c:v>97.487560000000002</c:v>
                </c:pt>
                <c:pt idx="1281">
                  <c:v>97.485929999999996</c:v>
                </c:pt>
                <c:pt idx="1282">
                  <c:v>97.485929999999996</c:v>
                </c:pt>
                <c:pt idx="1283">
                  <c:v>97.484300000000005</c:v>
                </c:pt>
                <c:pt idx="1284">
                  <c:v>97.482669999999999</c:v>
                </c:pt>
                <c:pt idx="1285">
                  <c:v>97.482669999999999</c:v>
                </c:pt>
                <c:pt idx="1286">
                  <c:v>97.481030000000004</c:v>
                </c:pt>
                <c:pt idx="1287">
                  <c:v>97.481030000000004</c:v>
                </c:pt>
                <c:pt idx="1288">
                  <c:v>97.481030000000004</c:v>
                </c:pt>
                <c:pt idx="1289">
                  <c:v>97.481030000000004</c:v>
                </c:pt>
                <c:pt idx="1290">
                  <c:v>97.479399999999998</c:v>
                </c:pt>
                <c:pt idx="1291">
                  <c:v>97.479399999999998</c:v>
                </c:pt>
                <c:pt idx="1292">
                  <c:v>97.477770000000007</c:v>
                </c:pt>
                <c:pt idx="1293">
                  <c:v>97.477770000000007</c:v>
                </c:pt>
                <c:pt idx="1294">
                  <c:v>97.476140000000001</c:v>
                </c:pt>
                <c:pt idx="1295">
                  <c:v>97.476140000000001</c:v>
                </c:pt>
                <c:pt idx="1296">
                  <c:v>97.476140000000001</c:v>
                </c:pt>
                <c:pt idx="1297">
                  <c:v>97.474509999999995</c:v>
                </c:pt>
                <c:pt idx="1298">
                  <c:v>97.472880000000004</c:v>
                </c:pt>
                <c:pt idx="1299">
                  <c:v>97.471249999999998</c:v>
                </c:pt>
                <c:pt idx="1300">
                  <c:v>97.471249999999998</c:v>
                </c:pt>
                <c:pt idx="1301">
                  <c:v>97.469610000000003</c:v>
                </c:pt>
                <c:pt idx="1302">
                  <c:v>97.467979999999997</c:v>
                </c:pt>
                <c:pt idx="1303">
                  <c:v>97.466350000000006</c:v>
                </c:pt>
                <c:pt idx="1304">
                  <c:v>97.46472</c:v>
                </c:pt>
                <c:pt idx="1305">
                  <c:v>97.46472</c:v>
                </c:pt>
                <c:pt idx="1306">
                  <c:v>97.461460000000002</c:v>
                </c:pt>
                <c:pt idx="1307">
                  <c:v>97.461460000000002</c:v>
                </c:pt>
                <c:pt idx="1308">
                  <c:v>97.459829999999997</c:v>
                </c:pt>
                <c:pt idx="1309">
                  <c:v>97.458190000000002</c:v>
                </c:pt>
                <c:pt idx="1310">
                  <c:v>97.454930000000004</c:v>
                </c:pt>
                <c:pt idx="1311">
                  <c:v>97.453299999999999</c:v>
                </c:pt>
                <c:pt idx="1312">
                  <c:v>97.451669999999993</c:v>
                </c:pt>
                <c:pt idx="1313">
                  <c:v>97.450040000000001</c:v>
                </c:pt>
                <c:pt idx="1314">
                  <c:v>97.450040000000001</c:v>
                </c:pt>
                <c:pt idx="1315">
                  <c:v>97.448409999999996</c:v>
                </c:pt>
                <c:pt idx="1316">
                  <c:v>97.448409999999996</c:v>
                </c:pt>
                <c:pt idx="1317">
                  <c:v>97.446770000000001</c:v>
                </c:pt>
                <c:pt idx="1318">
                  <c:v>97.445139999999995</c:v>
                </c:pt>
                <c:pt idx="1319">
                  <c:v>97.445139999999995</c:v>
                </c:pt>
                <c:pt idx="1320">
                  <c:v>97.443510000000003</c:v>
                </c:pt>
                <c:pt idx="1321">
                  <c:v>97.441879999999998</c:v>
                </c:pt>
                <c:pt idx="1322">
                  <c:v>97.441879999999998</c:v>
                </c:pt>
                <c:pt idx="1323">
                  <c:v>97.440250000000006</c:v>
                </c:pt>
                <c:pt idx="1324">
                  <c:v>97.43862</c:v>
                </c:pt>
                <c:pt idx="1325">
                  <c:v>97.436989999999994</c:v>
                </c:pt>
                <c:pt idx="1326">
                  <c:v>97.43535</c:v>
                </c:pt>
                <c:pt idx="1327">
                  <c:v>97.433719999999994</c:v>
                </c:pt>
                <c:pt idx="1328">
                  <c:v>97.432090000000002</c:v>
                </c:pt>
                <c:pt idx="1329">
                  <c:v>97.432090000000002</c:v>
                </c:pt>
                <c:pt idx="1330">
                  <c:v>97.430459999999997</c:v>
                </c:pt>
                <c:pt idx="1331">
                  <c:v>97.430459999999997</c:v>
                </c:pt>
                <c:pt idx="1332">
                  <c:v>97.428830000000005</c:v>
                </c:pt>
                <c:pt idx="1333">
                  <c:v>97.427199999999999</c:v>
                </c:pt>
                <c:pt idx="1334">
                  <c:v>97.427199999999999</c:v>
                </c:pt>
                <c:pt idx="1335">
                  <c:v>97.425560000000004</c:v>
                </c:pt>
                <c:pt idx="1336">
                  <c:v>97.423929999999999</c:v>
                </c:pt>
                <c:pt idx="1337">
                  <c:v>97.423929999999999</c:v>
                </c:pt>
                <c:pt idx="1338">
                  <c:v>97.422300000000007</c:v>
                </c:pt>
                <c:pt idx="1339">
                  <c:v>97.422300000000007</c:v>
                </c:pt>
                <c:pt idx="1340">
                  <c:v>97.420670000000001</c:v>
                </c:pt>
                <c:pt idx="1341">
                  <c:v>97.420670000000001</c:v>
                </c:pt>
                <c:pt idx="1342">
                  <c:v>97.419039999999995</c:v>
                </c:pt>
                <c:pt idx="1343">
                  <c:v>97.419039999999995</c:v>
                </c:pt>
                <c:pt idx="1344">
                  <c:v>97.417410000000004</c:v>
                </c:pt>
                <c:pt idx="1345">
                  <c:v>97.417410000000004</c:v>
                </c:pt>
                <c:pt idx="1346">
                  <c:v>97.415779999999998</c:v>
                </c:pt>
                <c:pt idx="1347">
                  <c:v>97.415779999999998</c:v>
                </c:pt>
                <c:pt idx="1348">
                  <c:v>97.414140000000003</c:v>
                </c:pt>
                <c:pt idx="1349">
                  <c:v>97.412509999999997</c:v>
                </c:pt>
                <c:pt idx="1350">
                  <c:v>97.412509999999997</c:v>
                </c:pt>
                <c:pt idx="1351">
                  <c:v>97.410880000000006</c:v>
                </c:pt>
                <c:pt idx="1352">
                  <c:v>97.40925</c:v>
                </c:pt>
                <c:pt idx="1353">
                  <c:v>97.407619999999994</c:v>
                </c:pt>
                <c:pt idx="1354">
                  <c:v>97.407619999999994</c:v>
                </c:pt>
                <c:pt idx="1355">
                  <c:v>97.405990000000003</c:v>
                </c:pt>
                <c:pt idx="1356">
                  <c:v>97.404359999999997</c:v>
                </c:pt>
                <c:pt idx="1357">
                  <c:v>97.404359999999997</c:v>
                </c:pt>
                <c:pt idx="1358">
                  <c:v>97.402720000000002</c:v>
                </c:pt>
                <c:pt idx="1359">
                  <c:v>97.401089999999996</c:v>
                </c:pt>
                <c:pt idx="1360">
                  <c:v>97.399460000000005</c:v>
                </c:pt>
                <c:pt idx="1361">
                  <c:v>97.399460000000005</c:v>
                </c:pt>
                <c:pt idx="1362">
                  <c:v>97.397829999999999</c:v>
                </c:pt>
                <c:pt idx="1363">
                  <c:v>97.396199999999993</c:v>
                </c:pt>
                <c:pt idx="1364">
                  <c:v>97.394570000000002</c:v>
                </c:pt>
                <c:pt idx="1365">
                  <c:v>97.394570000000002</c:v>
                </c:pt>
                <c:pt idx="1366">
                  <c:v>97.392939999999996</c:v>
                </c:pt>
                <c:pt idx="1367">
                  <c:v>97.392939999999996</c:v>
                </c:pt>
                <c:pt idx="1368">
                  <c:v>97.391300000000001</c:v>
                </c:pt>
                <c:pt idx="1369">
                  <c:v>97.389669999999995</c:v>
                </c:pt>
                <c:pt idx="1370">
                  <c:v>97.389669999999995</c:v>
                </c:pt>
                <c:pt idx="1371">
                  <c:v>97.388040000000004</c:v>
                </c:pt>
                <c:pt idx="1372">
                  <c:v>97.386409999999998</c:v>
                </c:pt>
                <c:pt idx="1373">
                  <c:v>97.384780000000006</c:v>
                </c:pt>
                <c:pt idx="1374">
                  <c:v>97.384780000000006</c:v>
                </c:pt>
                <c:pt idx="1375">
                  <c:v>97.383150000000001</c:v>
                </c:pt>
                <c:pt idx="1376">
                  <c:v>97.381519999999995</c:v>
                </c:pt>
                <c:pt idx="1377">
                  <c:v>97.37988</c:v>
                </c:pt>
                <c:pt idx="1378">
                  <c:v>97.378249999999994</c:v>
                </c:pt>
                <c:pt idx="1379">
                  <c:v>97.376620000000003</c:v>
                </c:pt>
                <c:pt idx="1380">
                  <c:v>97.374989999999997</c:v>
                </c:pt>
                <c:pt idx="1381">
                  <c:v>97.373360000000005</c:v>
                </c:pt>
                <c:pt idx="1382">
                  <c:v>97.371729999999999</c:v>
                </c:pt>
                <c:pt idx="1383">
                  <c:v>97.370099999999994</c:v>
                </c:pt>
                <c:pt idx="1384">
                  <c:v>97.370099999999994</c:v>
                </c:pt>
                <c:pt idx="1385">
                  <c:v>97.368459999999999</c:v>
                </c:pt>
                <c:pt idx="1386">
                  <c:v>97.366829999999993</c:v>
                </c:pt>
                <c:pt idx="1387">
                  <c:v>97.365200000000002</c:v>
                </c:pt>
                <c:pt idx="1388">
                  <c:v>97.363569999999996</c:v>
                </c:pt>
                <c:pt idx="1389">
                  <c:v>97.361940000000004</c:v>
                </c:pt>
                <c:pt idx="1390">
                  <c:v>97.361940000000004</c:v>
                </c:pt>
                <c:pt idx="1391">
                  <c:v>97.360309999999998</c:v>
                </c:pt>
                <c:pt idx="1392">
                  <c:v>97.358680000000007</c:v>
                </c:pt>
                <c:pt idx="1393">
                  <c:v>97.358680000000007</c:v>
                </c:pt>
                <c:pt idx="1394">
                  <c:v>97.357039999999998</c:v>
                </c:pt>
                <c:pt idx="1395">
                  <c:v>97.35378</c:v>
                </c:pt>
                <c:pt idx="1396">
                  <c:v>97.352149999999995</c:v>
                </c:pt>
                <c:pt idx="1397">
                  <c:v>97.350520000000003</c:v>
                </c:pt>
                <c:pt idx="1398">
                  <c:v>97.350520000000003</c:v>
                </c:pt>
                <c:pt idx="1399">
                  <c:v>97.348889999999997</c:v>
                </c:pt>
                <c:pt idx="1400">
                  <c:v>97.347260000000006</c:v>
                </c:pt>
                <c:pt idx="1401">
                  <c:v>97.345619999999997</c:v>
                </c:pt>
                <c:pt idx="1402">
                  <c:v>97.343990000000005</c:v>
                </c:pt>
                <c:pt idx="1403">
                  <c:v>97.343990000000005</c:v>
                </c:pt>
                <c:pt idx="1404">
                  <c:v>97.342359999999999</c:v>
                </c:pt>
                <c:pt idx="1405">
                  <c:v>97.340729999999994</c:v>
                </c:pt>
                <c:pt idx="1406">
                  <c:v>97.339100000000002</c:v>
                </c:pt>
                <c:pt idx="1407">
                  <c:v>97.337469999999996</c:v>
                </c:pt>
                <c:pt idx="1408">
                  <c:v>97.335830000000001</c:v>
                </c:pt>
                <c:pt idx="1409">
                  <c:v>97.335830000000001</c:v>
                </c:pt>
                <c:pt idx="1410">
                  <c:v>97.334199999999996</c:v>
                </c:pt>
                <c:pt idx="1411">
                  <c:v>97.332570000000004</c:v>
                </c:pt>
                <c:pt idx="1412">
                  <c:v>97.330939999999998</c:v>
                </c:pt>
                <c:pt idx="1413">
                  <c:v>97.329310000000007</c:v>
                </c:pt>
                <c:pt idx="1414">
                  <c:v>97.329310000000007</c:v>
                </c:pt>
                <c:pt idx="1415">
                  <c:v>97.327680000000001</c:v>
                </c:pt>
                <c:pt idx="1416">
                  <c:v>97.326049999999995</c:v>
                </c:pt>
                <c:pt idx="1417">
                  <c:v>97.326049999999995</c:v>
                </c:pt>
                <c:pt idx="1418">
                  <c:v>97.326049999999995</c:v>
                </c:pt>
                <c:pt idx="1419">
                  <c:v>97.32441</c:v>
                </c:pt>
                <c:pt idx="1420">
                  <c:v>97.322779999999995</c:v>
                </c:pt>
                <c:pt idx="1421">
                  <c:v>97.322779999999995</c:v>
                </c:pt>
                <c:pt idx="1422">
                  <c:v>97.321150000000003</c:v>
                </c:pt>
                <c:pt idx="1423">
                  <c:v>97.321150000000003</c:v>
                </c:pt>
                <c:pt idx="1424">
                  <c:v>97.319519999999997</c:v>
                </c:pt>
                <c:pt idx="1425">
                  <c:v>97.317890000000006</c:v>
                </c:pt>
                <c:pt idx="1426">
                  <c:v>97.317890000000006</c:v>
                </c:pt>
                <c:pt idx="1427">
                  <c:v>97.31626</c:v>
                </c:pt>
                <c:pt idx="1428">
                  <c:v>97.314629999999994</c:v>
                </c:pt>
                <c:pt idx="1429">
                  <c:v>97.312989999999999</c:v>
                </c:pt>
                <c:pt idx="1430">
                  <c:v>97.311359999999993</c:v>
                </c:pt>
                <c:pt idx="1431">
                  <c:v>97.309730000000002</c:v>
                </c:pt>
                <c:pt idx="1432">
                  <c:v>97.308099999999996</c:v>
                </c:pt>
                <c:pt idx="1433">
                  <c:v>97.306470000000004</c:v>
                </c:pt>
                <c:pt idx="1434">
                  <c:v>97.304839999999999</c:v>
                </c:pt>
                <c:pt idx="1435">
                  <c:v>97.304839999999999</c:v>
                </c:pt>
                <c:pt idx="1436">
                  <c:v>97.301569999999998</c:v>
                </c:pt>
                <c:pt idx="1437">
                  <c:v>97.301569999999998</c:v>
                </c:pt>
                <c:pt idx="1438">
                  <c:v>97.299940000000007</c:v>
                </c:pt>
                <c:pt idx="1439">
                  <c:v>97.298310000000001</c:v>
                </c:pt>
                <c:pt idx="1440">
                  <c:v>97.298310000000001</c:v>
                </c:pt>
                <c:pt idx="1441">
                  <c:v>97.296679999999995</c:v>
                </c:pt>
                <c:pt idx="1442">
                  <c:v>97.293419999999998</c:v>
                </c:pt>
                <c:pt idx="1443">
                  <c:v>97.293419999999998</c:v>
                </c:pt>
                <c:pt idx="1444">
                  <c:v>97.291790000000006</c:v>
                </c:pt>
                <c:pt idx="1445">
                  <c:v>97.290149999999997</c:v>
                </c:pt>
                <c:pt idx="1446">
                  <c:v>97.290149999999997</c:v>
                </c:pt>
                <c:pt idx="1447">
                  <c:v>97.288520000000005</c:v>
                </c:pt>
                <c:pt idx="1448">
                  <c:v>97.285259999999994</c:v>
                </c:pt>
                <c:pt idx="1449">
                  <c:v>97.283630000000002</c:v>
                </c:pt>
                <c:pt idx="1450">
                  <c:v>97.281999999999996</c:v>
                </c:pt>
                <c:pt idx="1451">
                  <c:v>97.280370000000005</c:v>
                </c:pt>
                <c:pt idx="1452">
                  <c:v>97.278729999999996</c:v>
                </c:pt>
                <c:pt idx="1453">
                  <c:v>97.277100000000004</c:v>
                </c:pt>
                <c:pt idx="1454">
                  <c:v>97.275469999999999</c:v>
                </c:pt>
                <c:pt idx="1455">
                  <c:v>97.273840000000007</c:v>
                </c:pt>
                <c:pt idx="1456">
                  <c:v>97.273840000000007</c:v>
                </c:pt>
                <c:pt idx="1457">
                  <c:v>97.272210000000001</c:v>
                </c:pt>
                <c:pt idx="1458">
                  <c:v>97.270579999999995</c:v>
                </c:pt>
                <c:pt idx="1459">
                  <c:v>97.268950000000004</c:v>
                </c:pt>
                <c:pt idx="1460">
                  <c:v>97.267309999999995</c:v>
                </c:pt>
                <c:pt idx="1461">
                  <c:v>97.267309999999995</c:v>
                </c:pt>
                <c:pt idx="1462">
                  <c:v>97.265680000000003</c:v>
                </c:pt>
                <c:pt idx="1463">
                  <c:v>97.264049999999997</c:v>
                </c:pt>
                <c:pt idx="1464">
                  <c:v>97.264049999999997</c:v>
                </c:pt>
                <c:pt idx="1465">
                  <c:v>97.262420000000006</c:v>
                </c:pt>
                <c:pt idx="1466">
                  <c:v>97.262420000000006</c:v>
                </c:pt>
                <c:pt idx="1467">
                  <c:v>97.26079</c:v>
                </c:pt>
                <c:pt idx="1468">
                  <c:v>97.259159999999994</c:v>
                </c:pt>
                <c:pt idx="1469">
                  <c:v>97.257530000000003</c:v>
                </c:pt>
                <c:pt idx="1470">
                  <c:v>97.257530000000003</c:v>
                </c:pt>
                <c:pt idx="1471">
                  <c:v>97.255889999999994</c:v>
                </c:pt>
                <c:pt idx="1472">
                  <c:v>97.254260000000002</c:v>
                </c:pt>
                <c:pt idx="1473">
                  <c:v>97.252629999999996</c:v>
                </c:pt>
                <c:pt idx="1474">
                  <c:v>97.251000000000005</c:v>
                </c:pt>
                <c:pt idx="1475">
                  <c:v>97.251000000000005</c:v>
                </c:pt>
                <c:pt idx="1476">
                  <c:v>97.247739999999993</c:v>
                </c:pt>
                <c:pt idx="1477">
                  <c:v>97.246099999999998</c:v>
                </c:pt>
                <c:pt idx="1478">
                  <c:v>97.246099999999998</c:v>
                </c:pt>
                <c:pt idx="1479">
                  <c:v>97.242840000000001</c:v>
                </c:pt>
                <c:pt idx="1480">
                  <c:v>97.241209999999995</c:v>
                </c:pt>
                <c:pt idx="1481">
                  <c:v>97.241209999999995</c:v>
                </c:pt>
                <c:pt idx="1482">
                  <c:v>97.239580000000004</c:v>
                </c:pt>
                <c:pt idx="1483">
                  <c:v>97.236320000000006</c:v>
                </c:pt>
                <c:pt idx="1484">
                  <c:v>97.234679999999997</c:v>
                </c:pt>
                <c:pt idx="1485">
                  <c:v>97.233050000000006</c:v>
                </c:pt>
                <c:pt idx="1486">
                  <c:v>97.23142</c:v>
                </c:pt>
                <c:pt idx="1487">
                  <c:v>97.229789999999994</c:v>
                </c:pt>
                <c:pt idx="1488">
                  <c:v>97.228160000000003</c:v>
                </c:pt>
                <c:pt idx="1489">
                  <c:v>97.224900000000005</c:v>
                </c:pt>
                <c:pt idx="1490">
                  <c:v>97.223259999999996</c:v>
                </c:pt>
                <c:pt idx="1491">
                  <c:v>97.221630000000005</c:v>
                </c:pt>
                <c:pt idx="1492">
                  <c:v>97.22</c:v>
                </c:pt>
                <c:pt idx="1493">
                  <c:v>97.218369999999993</c:v>
                </c:pt>
                <c:pt idx="1494">
                  <c:v>97.216740000000001</c:v>
                </c:pt>
                <c:pt idx="1495">
                  <c:v>97.216740000000001</c:v>
                </c:pt>
                <c:pt idx="1496">
                  <c:v>97.213480000000004</c:v>
                </c:pt>
                <c:pt idx="1497">
                  <c:v>97.211839999999995</c:v>
                </c:pt>
                <c:pt idx="1498">
                  <c:v>97.210210000000004</c:v>
                </c:pt>
                <c:pt idx="1499">
                  <c:v>97.208579999999998</c:v>
                </c:pt>
                <c:pt idx="1500">
                  <c:v>97.206950000000006</c:v>
                </c:pt>
                <c:pt idx="1501">
                  <c:v>97.20532</c:v>
                </c:pt>
                <c:pt idx="1502">
                  <c:v>97.203689999999995</c:v>
                </c:pt>
                <c:pt idx="1503">
                  <c:v>97.203689999999995</c:v>
                </c:pt>
                <c:pt idx="1504">
                  <c:v>97.202060000000003</c:v>
                </c:pt>
                <c:pt idx="1505">
                  <c:v>97.200419999999994</c:v>
                </c:pt>
                <c:pt idx="1506">
                  <c:v>97.198790000000002</c:v>
                </c:pt>
                <c:pt idx="1507">
                  <c:v>97.197159999999997</c:v>
                </c:pt>
                <c:pt idx="1508">
                  <c:v>97.197159999999997</c:v>
                </c:pt>
                <c:pt idx="1509">
                  <c:v>97.195530000000005</c:v>
                </c:pt>
                <c:pt idx="1510">
                  <c:v>97.195530000000005</c:v>
                </c:pt>
                <c:pt idx="1511">
                  <c:v>97.193899999999999</c:v>
                </c:pt>
                <c:pt idx="1512">
                  <c:v>97.193899999999999</c:v>
                </c:pt>
                <c:pt idx="1513">
                  <c:v>97.192269999999994</c:v>
                </c:pt>
                <c:pt idx="1514">
                  <c:v>97.192269999999994</c:v>
                </c:pt>
                <c:pt idx="1515">
                  <c:v>97.190640000000002</c:v>
                </c:pt>
                <c:pt idx="1516">
                  <c:v>97.190640000000002</c:v>
                </c:pt>
                <c:pt idx="1517">
                  <c:v>97.188999999999993</c:v>
                </c:pt>
                <c:pt idx="1518">
                  <c:v>97.187370000000001</c:v>
                </c:pt>
                <c:pt idx="1519">
                  <c:v>97.187370000000001</c:v>
                </c:pt>
                <c:pt idx="1520">
                  <c:v>97.185739999999996</c:v>
                </c:pt>
                <c:pt idx="1521">
                  <c:v>97.184110000000004</c:v>
                </c:pt>
                <c:pt idx="1522">
                  <c:v>97.182479999999998</c:v>
                </c:pt>
                <c:pt idx="1523">
                  <c:v>97.182479999999998</c:v>
                </c:pt>
                <c:pt idx="1524">
                  <c:v>97.180850000000007</c:v>
                </c:pt>
                <c:pt idx="1525">
                  <c:v>97.180850000000007</c:v>
                </c:pt>
                <c:pt idx="1526">
                  <c:v>97.179220000000001</c:v>
                </c:pt>
                <c:pt idx="1527">
                  <c:v>97.177580000000006</c:v>
                </c:pt>
                <c:pt idx="1528">
                  <c:v>97.17595</c:v>
                </c:pt>
                <c:pt idx="1529">
                  <c:v>97.174319999999994</c:v>
                </c:pt>
                <c:pt idx="1530">
                  <c:v>97.172690000000003</c:v>
                </c:pt>
                <c:pt idx="1531">
                  <c:v>97.171059999999997</c:v>
                </c:pt>
                <c:pt idx="1532">
                  <c:v>97.169430000000006</c:v>
                </c:pt>
                <c:pt idx="1533">
                  <c:v>97.169430000000006</c:v>
                </c:pt>
                <c:pt idx="1534">
                  <c:v>97.1678</c:v>
                </c:pt>
                <c:pt idx="1535">
                  <c:v>97.166160000000005</c:v>
                </c:pt>
                <c:pt idx="1536">
                  <c:v>97.162899999999993</c:v>
                </c:pt>
                <c:pt idx="1537">
                  <c:v>97.161270000000002</c:v>
                </c:pt>
                <c:pt idx="1538">
                  <c:v>97.159639999999996</c:v>
                </c:pt>
                <c:pt idx="1539">
                  <c:v>97.158010000000004</c:v>
                </c:pt>
                <c:pt idx="1540">
                  <c:v>97.158010000000004</c:v>
                </c:pt>
                <c:pt idx="1541">
                  <c:v>97.156369999999995</c:v>
                </c:pt>
                <c:pt idx="1542">
                  <c:v>97.154740000000004</c:v>
                </c:pt>
                <c:pt idx="1543">
                  <c:v>97.151480000000006</c:v>
                </c:pt>
                <c:pt idx="1544">
                  <c:v>97.148219999999995</c:v>
                </c:pt>
                <c:pt idx="1545">
                  <c:v>97.146590000000003</c:v>
                </c:pt>
                <c:pt idx="1546">
                  <c:v>97.144949999999994</c:v>
                </c:pt>
                <c:pt idx="1547">
                  <c:v>97.144949999999994</c:v>
                </c:pt>
                <c:pt idx="1548">
                  <c:v>97.143320000000003</c:v>
                </c:pt>
                <c:pt idx="1549">
                  <c:v>97.140060000000005</c:v>
                </c:pt>
                <c:pt idx="1550">
                  <c:v>97.13843</c:v>
                </c:pt>
                <c:pt idx="1551">
                  <c:v>97.136799999999994</c:v>
                </c:pt>
                <c:pt idx="1552">
                  <c:v>97.136799999999994</c:v>
                </c:pt>
                <c:pt idx="1553">
                  <c:v>97.135170000000002</c:v>
                </c:pt>
                <c:pt idx="1554">
                  <c:v>97.133529999999993</c:v>
                </c:pt>
                <c:pt idx="1555">
                  <c:v>97.133529999999993</c:v>
                </c:pt>
                <c:pt idx="1556">
                  <c:v>97.131900000000002</c:v>
                </c:pt>
                <c:pt idx="1557">
                  <c:v>97.130269999999996</c:v>
                </c:pt>
                <c:pt idx="1558">
                  <c:v>97.128640000000004</c:v>
                </c:pt>
                <c:pt idx="1559">
                  <c:v>97.127009999999999</c:v>
                </c:pt>
                <c:pt idx="1560">
                  <c:v>97.125380000000007</c:v>
                </c:pt>
                <c:pt idx="1561">
                  <c:v>97.125380000000007</c:v>
                </c:pt>
                <c:pt idx="1562">
                  <c:v>97.123750000000001</c:v>
                </c:pt>
                <c:pt idx="1563">
                  <c:v>97.122110000000006</c:v>
                </c:pt>
                <c:pt idx="1564">
                  <c:v>97.118849999999995</c:v>
                </c:pt>
                <c:pt idx="1565">
                  <c:v>97.115589999999997</c:v>
                </c:pt>
                <c:pt idx="1566">
                  <c:v>97.11233</c:v>
                </c:pt>
                <c:pt idx="1567">
                  <c:v>97.110690000000005</c:v>
                </c:pt>
                <c:pt idx="1568">
                  <c:v>97.107429999999994</c:v>
                </c:pt>
                <c:pt idx="1569">
                  <c:v>97.107429999999994</c:v>
                </c:pt>
                <c:pt idx="1570">
                  <c:v>97.105800000000002</c:v>
                </c:pt>
                <c:pt idx="1571">
                  <c:v>97.105800000000002</c:v>
                </c:pt>
                <c:pt idx="1572">
                  <c:v>97.102540000000005</c:v>
                </c:pt>
                <c:pt idx="1573">
                  <c:v>97.100909999999999</c:v>
                </c:pt>
                <c:pt idx="1574">
                  <c:v>97.100909999999999</c:v>
                </c:pt>
                <c:pt idx="1575">
                  <c:v>97.099270000000004</c:v>
                </c:pt>
                <c:pt idx="1576">
                  <c:v>97.097639999999998</c:v>
                </c:pt>
                <c:pt idx="1577">
                  <c:v>97.097639999999998</c:v>
                </c:pt>
                <c:pt idx="1578">
                  <c:v>97.096010000000007</c:v>
                </c:pt>
                <c:pt idx="1579">
                  <c:v>97.092749999999995</c:v>
                </c:pt>
                <c:pt idx="1580">
                  <c:v>97.091120000000004</c:v>
                </c:pt>
                <c:pt idx="1581">
                  <c:v>97.089489999999998</c:v>
                </c:pt>
                <c:pt idx="1582">
                  <c:v>97.087850000000003</c:v>
                </c:pt>
                <c:pt idx="1583">
                  <c:v>97.086219999999997</c:v>
                </c:pt>
                <c:pt idx="1584">
                  <c:v>97.084590000000006</c:v>
                </c:pt>
                <c:pt idx="1585">
                  <c:v>97.08296</c:v>
                </c:pt>
                <c:pt idx="1586">
                  <c:v>97.081329999999994</c:v>
                </c:pt>
                <c:pt idx="1587">
                  <c:v>97.079700000000003</c:v>
                </c:pt>
                <c:pt idx="1588">
                  <c:v>97.078069999999997</c:v>
                </c:pt>
                <c:pt idx="1589">
                  <c:v>97.076430000000002</c:v>
                </c:pt>
                <c:pt idx="1590">
                  <c:v>97.074799999999996</c:v>
                </c:pt>
                <c:pt idx="1591">
                  <c:v>97.074799999999996</c:v>
                </c:pt>
                <c:pt idx="1592">
                  <c:v>97.073170000000005</c:v>
                </c:pt>
                <c:pt idx="1593">
                  <c:v>97.071539999999999</c:v>
                </c:pt>
                <c:pt idx="1594">
                  <c:v>97.069909999999993</c:v>
                </c:pt>
                <c:pt idx="1595">
                  <c:v>97.068280000000001</c:v>
                </c:pt>
                <c:pt idx="1596">
                  <c:v>97.065010000000001</c:v>
                </c:pt>
                <c:pt idx="1597">
                  <c:v>97.063379999999995</c:v>
                </c:pt>
                <c:pt idx="1598">
                  <c:v>97.060119999999998</c:v>
                </c:pt>
                <c:pt idx="1599">
                  <c:v>97.058490000000006</c:v>
                </c:pt>
                <c:pt idx="1600">
                  <c:v>97.05686</c:v>
                </c:pt>
                <c:pt idx="1601">
                  <c:v>97.055220000000006</c:v>
                </c:pt>
                <c:pt idx="1602">
                  <c:v>97.05359</c:v>
                </c:pt>
                <c:pt idx="1603">
                  <c:v>97.05359</c:v>
                </c:pt>
                <c:pt idx="1604">
                  <c:v>97.050330000000002</c:v>
                </c:pt>
                <c:pt idx="1605">
                  <c:v>97.048699999999997</c:v>
                </c:pt>
                <c:pt idx="1606">
                  <c:v>97.048699999999997</c:v>
                </c:pt>
                <c:pt idx="1607">
                  <c:v>97.047070000000005</c:v>
                </c:pt>
                <c:pt idx="1608">
                  <c:v>97.047070000000005</c:v>
                </c:pt>
                <c:pt idx="1609">
                  <c:v>97.045439999999999</c:v>
                </c:pt>
                <c:pt idx="1610">
                  <c:v>97.043800000000005</c:v>
                </c:pt>
                <c:pt idx="1611">
                  <c:v>97.042169999999999</c:v>
                </c:pt>
                <c:pt idx="1612">
                  <c:v>97.040539999999993</c:v>
                </c:pt>
                <c:pt idx="1613">
                  <c:v>97.038910000000001</c:v>
                </c:pt>
                <c:pt idx="1614">
                  <c:v>97.037279999999996</c:v>
                </c:pt>
                <c:pt idx="1615">
                  <c:v>97.035650000000004</c:v>
                </c:pt>
                <c:pt idx="1616">
                  <c:v>97.034019999999998</c:v>
                </c:pt>
                <c:pt idx="1617">
                  <c:v>97.030749999999998</c:v>
                </c:pt>
                <c:pt idx="1618">
                  <c:v>97.029120000000006</c:v>
                </c:pt>
                <c:pt idx="1619">
                  <c:v>97.02749</c:v>
                </c:pt>
                <c:pt idx="1620">
                  <c:v>97.025859999999994</c:v>
                </c:pt>
                <c:pt idx="1621">
                  <c:v>97.024230000000003</c:v>
                </c:pt>
                <c:pt idx="1622">
                  <c:v>97.022599999999997</c:v>
                </c:pt>
                <c:pt idx="1623">
                  <c:v>97.020960000000002</c:v>
                </c:pt>
                <c:pt idx="1624">
                  <c:v>97.019329999999997</c:v>
                </c:pt>
                <c:pt idx="1625">
                  <c:v>97.019329999999997</c:v>
                </c:pt>
                <c:pt idx="1626">
                  <c:v>97.017700000000005</c:v>
                </c:pt>
                <c:pt idx="1627">
                  <c:v>97.016069999999999</c:v>
                </c:pt>
                <c:pt idx="1628">
                  <c:v>97.014439999999993</c:v>
                </c:pt>
                <c:pt idx="1629">
                  <c:v>97.012810000000002</c:v>
                </c:pt>
                <c:pt idx="1630">
                  <c:v>97.012810000000002</c:v>
                </c:pt>
                <c:pt idx="1631">
                  <c:v>97.011179999999996</c:v>
                </c:pt>
                <c:pt idx="1632">
                  <c:v>97.009540000000001</c:v>
                </c:pt>
                <c:pt idx="1633">
                  <c:v>97.007909999999995</c:v>
                </c:pt>
                <c:pt idx="1634">
                  <c:v>97.006280000000004</c:v>
                </c:pt>
                <c:pt idx="1635">
                  <c:v>97.004649999999998</c:v>
                </c:pt>
                <c:pt idx="1636">
                  <c:v>97.003020000000006</c:v>
                </c:pt>
                <c:pt idx="1637">
                  <c:v>97.001390000000001</c:v>
                </c:pt>
                <c:pt idx="1638">
                  <c:v>96.999759999999995</c:v>
                </c:pt>
                <c:pt idx="1639">
                  <c:v>96.99812</c:v>
                </c:pt>
                <c:pt idx="1640">
                  <c:v>96.996489999999994</c:v>
                </c:pt>
                <c:pt idx="1641">
                  <c:v>96.993229999999997</c:v>
                </c:pt>
                <c:pt idx="1642">
                  <c:v>96.991600000000005</c:v>
                </c:pt>
                <c:pt idx="1643">
                  <c:v>96.98997</c:v>
                </c:pt>
                <c:pt idx="1644">
                  <c:v>96.988339999999994</c:v>
                </c:pt>
                <c:pt idx="1645">
                  <c:v>96.986699999999999</c:v>
                </c:pt>
                <c:pt idx="1646">
                  <c:v>96.985069999999993</c:v>
                </c:pt>
                <c:pt idx="1647">
                  <c:v>96.983440000000002</c:v>
                </c:pt>
                <c:pt idx="1648">
                  <c:v>96.980180000000004</c:v>
                </c:pt>
                <c:pt idx="1649">
                  <c:v>96.978549999999998</c:v>
                </c:pt>
                <c:pt idx="1650">
                  <c:v>96.976910000000004</c:v>
                </c:pt>
                <c:pt idx="1651">
                  <c:v>96.975279999999998</c:v>
                </c:pt>
                <c:pt idx="1652">
                  <c:v>96.973650000000006</c:v>
                </c:pt>
                <c:pt idx="1653">
                  <c:v>96.972020000000001</c:v>
                </c:pt>
                <c:pt idx="1654">
                  <c:v>96.970389999999995</c:v>
                </c:pt>
                <c:pt idx="1655">
                  <c:v>96.968760000000003</c:v>
                </c:pt>
                <c:pt idx="1656">
                  <c:v>96.967129999999997</c:v>
                </c:pt>
                <c:pt idx="1657">
                  <c:v>96.967129999999997</c:v>
                </c:pt>
                <c:pt idx="1658">
                  <c:v>96.965490000000003</c:v>
                </c:pt>
                <c:pt idx="1659">
                  <c:v>96.963859999999997</c:v>
                </c:pt>
                <c:pt idx="1660">
                  <c:v>96.962230000000005</c:v>
                </c:pt>
                <c:pt idx="1661">
                  <c:v>96.962230000000005</c:v>
                </c:pt>
                <c:pt idx="1662">
                  <c:v>96.960599999999999</c:v>
                </c:pt>
                <c:pt idx="1663">
                  <c:v>96.958969999999994</c:v>
                </c:pt>
                <c:pt idx="1664">
                  <c:v>96.957340000000002</c:v>
                </c:pt>
                <c:pt idx="1665">
                  <c:v>96.955709999999996</c:v>
                </c:pt>
                <c:pt idx="1666">
                  <c:v>96.954070000000002</c:v>
                </c:pt>
                <c:pt idx="1667">
                  <c:v>96.950810000000004</c:v>
                </c:pt>
                <c:pt idx="1668">
                  <c:v>96.949179999999998</c:v>
                </c:pt>
                <c:pt idx="1669">
                  <c:v>96.945920000000001</c:v>
                </c:pt>
                <c:pt idx="1670">
                  <c:v>96.94265</c:v>
                </c:pt>
                <c:pt idx="1671">
                  <c:v>96.941019999999995</c:v>
                </c:pt>
                <c:pt idx="1672">
                  <c:v>96.939390000000003</c:v>
                </c:pt>
                <c:pt idx="1673">
                  <c:v>96.936130000000006</c:v>
                </c:pt>
                <c:pt idx="1674">
                  <c:v>96.9345</c:v>
                </c:pt>
                <c:pt idx="1675">
                  <c:v>96.9345</c:v>
                </c:pt>
                <c:pt idx="1676">
                  <c:v>96.932869999999994</c:v>
                </c:pt>
                <c:pt idx="1677">
                  <c:v>96.931229999999999</c:v>
                </c:pt>
                <c:pt idx="1678">
                  <c:v>96.929599999999994</c:v>
                </c:pt>
                <c:pt idx="1679">
                  <c:v>96.929599999999994</c:v>
                </c:pt>
                <c:pt idx="1680">
                  <c:v>96.927970000000002</c:v>
                </c:pt>
                <c:pt idx="1681">
                  <c:v>96.926339999999996</c:v>
                </c:pt>
                <c:pt idx="1682">
                  <c:v>96.926339999999996</c:v>
                </c:pt>
                <c:pt idx="1683">
                  <c:v>96.924710000000005</c:v>
                </c:pt>
                <c:pt idx="1684">
                  <c:v>96.923079999999999</c:v>
                </c:pt>
                <c:pt idx="1685">
                  <c:v>96.921449999999993</c:v>
                </c:pt>
                <c:pt idx="1686">
                  <c:v>96.919809999999998</c:v>
                </c:pt>
                <c:pt idx="1687">
                  <c:v>96.918180000000007</c:v>
                </c:pt>
                <c:pt idx="1688">
                  <c:v>96.916550000000001</c:v>
                </c:pt>
                <c:pt idx="1689">
                  <c:v>96.914919999999995</c:v>
                </c:pt>
                <c:pt idx="1690">
                  <c:v>96.911659999999998</c:v>
                </c:pt>
                <c:pt idx="1691">
                  <c:v>96.908389999999997</c:v>
                </c:pt>
                <c:pt idx="1692">
                  <c:v>96.90513</c:v>
                </c:pt>
                <c:pt idx="1693">
                  <c:v>96.903499999999994</c:v>
                </c:pt>
                <c:pt idx="1694">
                  <c:v>96.900239999999997</c:v>
                </c:pt>
                <c:pt idx="1695">
                  <c:v>96.898610000000005</c:v>
                </c:pt>
                <c:pt idx="1696">
                  <c:v>96.896969999999996</c:v>
                </c:pt>
                <c:pt idx="1697">
                  <c:v>96.893709999999999</c:v>
                </c:pt>
                <c:pt idx="1698">
                  <c:v>96.893709999999999</c:v>
                </c:pt>
                <c:pt idx="1699">
                  <c:v>96.892080000000007</c:v>
                </c:pt>
                <c:pt idx="1700">
                  <c:v>96.890450000000001</c:v>
                </c:pt>
                <c:pt idx="1701">
                  <c:v>96.888819999999996</c:v>
                </c:pt>
                <c:pt idx="1702">
                  <c:v>96.887180000000001</c:v>
                </c:pt>
                <c:pt idx="1703">
                  <c:v>96.887180000000001</c:v>
                </c:pt>
                <c:pt idx="1704">
                  <c:v>96.885549999999995</c:v>
                </c:pt>
                <c:pt idx="1705">
                  <c:v>96.883920000000003</c:v>
                </c:pt>
                <c:pt idx="1706">
                  <c:v>96.882289999999998</c:v>
                </c:pt>
                <c:pt idx="1707">
                  <c:v>96.880660000000006</c:v>
                </c:pt>
                <c:pt idx="1708">
                  <c:v>96.880660000000006</c:v>
                </c:pt>
                <c:pt idx="1709">
                  <c:v>96.87903</c:v>
                </c:pt>
                <c:pt idx="1710">
                  <c:v>96.877399999999994</c:v>
                </c:pt>
                <c:pt idx="1711">
                  <c:v>96.87576</c:v>
                </c:pt>
                <c:pt idx="1712">
                  <c:v>96.874129999999994</c:v>
                </c:pt>
                <c:pt idx="1713">
                  <c:v>96.872500000000002</c:v>
                </c:pt>
                <c:pt idx="1714">
                  <c:v>96.870869999999996</c:v>
                </c:pt>
                <c:pt idx="1715">
                  <c:v>96.867609999999999</c:v>
                </c:pt>
                <c:pt idx="1716">
                  <c:v>96.865979999999993</c:v>
                </c:pt>
                <c:pt idx="1717">
                  <c:v>96.864339999999999</c:v>
                </c:pt>
                <c:pt idx="1718">
                  <c:v>96.862710000000007</c:v>
                </c:pt>
                <c:pt idx="1719">
                  <c:v>96.861080000000001</c:v>
                </c:pt>
                <c:pt idx="1720">
                  <c:v>96.859449999999995</c:v>
                </c:pt>
                <c:pt idx="1721">
                  <c:v>96.857820000000004</c:v>
                </c:pt>
                <c:pt idx="1722">
                  <c:v>96.857820000000004</c:v>
                </c:pt>
                <c:pt idx="1723">
                  <c:v>96.856189999999998</c:v>
                </c:pt>
                <c:pt idx="1724">
                  <c:v>96.852919999999997</c:v>
                </c:pt>
                <c:pt idx="1725">
                  <c:v>96.851290000000006</c:v>
                </c:pt>
                <c:pt idx="1726">
                  <c:v>96.851290000000006</c:v>
                </c:pt>
                <c:pt idx="1727">
                  <c:v>96.848029999999994</c:v>
                </c:pt>
                <c:pt idx="1728">
                  <c:v>96.848029999999994</c:v>
                </c:pt>
                <c:pt idx="1729">
                  <c:v>96.846400000000003</c:v>
                </c:pt>
                <c:pt idx="1730">
                  <c:v>96.844769999999997</c:v>
                </c:pt>
                <c:pt idx="1731">
                  <c:v>96.843140000000005</c:v>
                </c:pt>
                <c:pt idx="1732">
                  <c:v>96.839870000000005</c:v>
                </c:pt>
                <c:pt idx="1733">
                  <c:v>96.838239999999999</c:v>
                </c:pt>
                <c:pt idx="1734">
                  <c:v>96.836609999999993</c:v>
                </c:pt>
                <c:pt idx="1735">
                  <c:v>96.834980000000002</c:v>
                </c:pt>
                <c:pt idx="1736">
                  <c:v>96.833349999999996</c:v>
                </c:pt>
                <c:pt idx="1737">
                  <c:v>96.830079999999995</c:v>
                </c:pt>
                <c:pt idx="1738">
                  <c:v>96.830079999999995</c:v>
                </c:pt>
                <c:pt idx="1739">
                  <c:v>96.826819999999998</c:v>
                </c:pt>
                <c:pt idx="1740">
                  <c:v>96.825190000000006</c:v>
                </c:pt>
                <c:pt idx="1741">
                  <c:v>96.823560000000001</c:v>
                </c:pt>
                <c:pt idx="1742">
                  <c:v>96.821929999999995</c:v>
                </c:pt>
                <c:pt idx="1743">
                  <c:v>96.818659999999994</c:v>
                </c:pt>
                <c:pt idx="1744">
                  <c:v>96.817030000000003</c:v>
                </c:pt>
                <c:pt idx="1745">
                  <c:v>96.815399999999997</c:v>
                </c:pt>
                <c:pt idx="1746">
                  <c:v>96.813770000000005</c:v>
                </c:pt>
                <c:pt idx="1747">
                  <c:v>96.812139999999999</c:v>
                </c:pt>
                <c:pt idx="1748">
                  <c:v>96.808880000000002</c:v>
                </c:pt>
                <c:pt idx="1749">
                  <c:v>96.807239999999993</c:v>
                </c:pt>
                <c:pt idx="1750">
                  <c:v>96.807239999999993</c:v>
                </c:pt>
                <c:pt idx="1751">
                  <c:v>96.805610000000001</c:v>
                </c:pt>
                <c:pt idx="1752">
                  <c:v>96.803979999999996</c:v>
                </c:pt>
                <c:pt idx="1753">
                  <c:v>96.802350000000004</c:v>
                </c:pt>
                <c:pt idx="1754">
                  <c:v>96.802350000000004</c:v>
                </c:pt>
                <c:pt idx="1755">
                  <c:v>96.799090000000007</c:v>
                </c:pt>
                <c:pt idx="1756">
                  <c:v>96.799090000000007</c:v>
                </c:pt>
                <c:pt idx="1757">
                  <c:v>96.797449999999998</c:v>
                </c:pt>
                <c:pt idx="1758">
                  <c:v>96.795820000000006</c:v>
                </c:pt>
                <c:pt idx="1759">
                  <c:v>96.79419</c:v>
                </c:pt>
                <c:pt idx="1760">
                  <c:v>96.792559999999995</c:v>
                </c:pt>
                <c:pt idx="1761">
                  <c:v>96.790930000000003</c:v>
                </c:pt>
                <c:pt idx="1762">
                  <c:v>96.789299999999997</c:v>
                </c:pt>
                <c:pt idx="1763">
                  <c:v>96.787670000000006</c:v>
                </c:pt>
                <c:pt idx="1764">
                  <c:v>96.786029999999997</c:v>
                </c:pt>
                <c:pt idx="1765">
                  <c:v>96.784400000000005</c:v>
                </c:pt>
                <c:pt idx="1766">
                  <c:v>96.782769999999999</c:v>
                </c:pt>
                <c:pt idx="1767">
                  <c:v>96.781139999999994</c:v>
                </c:pt>
                <c:pt idx="1768">
                  <c:v>96.779510000000002</c:v>
                </c:pt>
                <c:pt idx="1769">
                  <c:v>96.777879999999996</c:v>
                </c:pt>
                <c:pt idx="1770">
                  <c:v>96.776250000000005</c:v>
                </c:pt>
                <c:pt idx="1771">
                  <c:v>96.772980000000004</c:v>
                </c:pt>
                <c:pt idx="1772">
                  <c:v>96.771349999999998</c:v>
                </c:pt>
                <c:pt idx="1773">
                  <c:v>96.768090000000001</c:v>
                </c:pt>
                <c:pt idx="1774">
                  <c:v>96.766459999999995</c:v>
                </c:pt>
                <c:pt idx="1775">
                  <c:v>96.764830000000003</c:v>
                </c:pt>
                <c:pt idx="1776">
                  <c:v>96.763189999999994</c:v>
                </c:pt>
                <c:pt idx="1777">
                  <c:v>96.761560000000003</c:v>
                </c:pt>
                <c:pt idx="1778">
                  <c:v>96.759929999999997</c:v>
                </c:pt>
                <c:pt idx="1779">
                  <c:v>96.75667</c:v>
                </c:pt>
                <c:pt idx="1780">
                  <c:v>96.755039999999994</c:v>
                </c:pt>
                <c:pt idx="1781">
                  <c:v>96.753410000000002</c:v>
                </c:pt>
                <c:pt idx="1782">
                  <c:v>96.751769999999993</c:v>
                </c:pt>
                <c:pt idx="1783">
                  <c:v>96.748509999999996</c:v>
                </c:pt>
                <c:pt idx="1784">
                  <c:v>96.748509999999996</c:v>
                </c:pt>
                <c:pt idx="1785">
                  <c:v>96.746880000000004</c:v>
                </c:pt>
                <c:pt idx="1786">
                  <c:v>96.743620000000007</c:v>
                </c:pt>
                <c:pt idx="1787">
                  <c:v>96.743620000000007</c:v>
                </c:pt>
                <c:pt idx="1788">
                  <c:v>96.741990000000001</c:v>
                </c:pt>
                <c:pt idx="1789">
                  <c:v>96.740350000000007</c:v>
                </c:pt>
                <c:pt idx="1790">
                  <c:v>96.738720000000001</c:v>
                </c:pt>
                <c:pt idx="1791">
                  <c:v>96.737089999999995</c:v>
                </c:pt>
                <c:pt idx="1792">
                  <c:v>96.735460000000003</c:v>
                </c:pt>
                <c:pt idx="1793">
                  <c:v>96.733829999999998</c:v>
                </c:pt>
                <c:pt idx="1794">
                  <c:v>96.732200000000006</c:v>
                </c:pt>
                <c:pt idx="1795">
                  <c:v>96.73057</c:v>
                </c:pt>
                <c:pt idx="1796">
                  <c:v>96.728930000000005</c:v>
                </c:pt>
                <c:pt idx="1797">
                  <c:v>96.7273</c:v>
                </c:pt>
                <c:pt idx="1798">
                  <c:v>96.725669999999994</c:v>
                </c:pt>
                <c:pt idx="1799">
                  <c:v>96.724040000000002</c:v>
                </c:pt>
                <c:pt idx="1800">
                  <c:v>96.722409999999996</c:v>
                </c:pt>
                <c:pt idx="1801">
                  <c:v>96.719149999999999</c:v>
                </c:pt>
                <c:pt idx="1802">
                  <c:v>96.717510000000004</c:v>
                </c:pt>
                <c:pt idx="1803">
                  <c:v>96.715879999999999</c:v>
                </c:pt>
                <c:pt idx="1804">
                  <c:v>96.714250000000007</c:v>
                </c:pt>
                <c:pt idx="1805">
                  <c:v>96.712620000000001</c:v>
                </c:pt>
                <c:pt idx="1806">
                  <c:v>96.710989999999995</c:v>
                </c:pt>
                <c:pt idx="1807">
                  <c:v>96.709360000000004</c:v>
                </c:pt>
                <c:pt idx="1808">
                  <c:v>96.706090000000003</c:v>
                </c:pt>
                <c:pt idx="1809">
                  <c:v>96.706090000000003</c:v>
                </c:pt>
                <c:pt idx="1810">
                  <c:v>96.704459999999997</c:v>
                </c:pt>
                <c:pt idx="1811">
                  <c:v>96.702830000000006</c:v>
                </c:pt>
                <c:pt idx="1812">
                  <c:v>96.7012</c:v>
                </c:pt>
                <c:pt idx="1813">
                  <c:v>96.699569999999994</c:v>
                </c:pt>
                <c:pt idx="1814">
                  <c:v>96.697940000000003</c:v>
                </c:pt>
                <c:pt idx="1815">
                  <c:v>96.696299999999994</c:v>
                </c:pt>
                <c:pt idx="1816">
                  <c:v>96.694670000000002</c:v>
                </c:pt>
                <c:pt idx="1817">
                  <c:v>96.693039999999996</c:v>
                </c:pt>
                <c:pt idx="1818">
                  <c:v>96.691410000000005</c:v>
                </c:pt>
                <c:pt idx="1819">
                  <c:v>96.688149999999993</c:v>
                </c:pt>
                <c:pt idx="1820">
                  <c:v>96.686520000000002</c:v>
                </c:pt>
                <c:pt idx="1821">
                  <c:v>96.684880000000007</c:v>
                </c:pt>
                <c:pt idx="1822">
                  <c:v>96.683250000000001</c:v>
                </c:pt>
                <c:pt idx="1823">
                  <c:v>96.679990000000004</c:v>
                </c:pt>
                <c:pt idx="1824">
                  <c:v>96.678359999999998</c:v>
                </c:pt>
                <c:pt idx="1825">
                  <c:v>96.676730000000006</c:v>
                </c:pt>
                <c:pt idx="1826">
                  <c:v>96.673460000000006</c:v>
                </c:pt>
                <c:pt idx="1827">
                  <c:v>96.67183</c:v>
                </c:pt>
                <c:pt idx="1828">
                  <c:v>96.670199999999994</c:v>
                </c:pt>
                <c:pt idx="1829">
                  <c:v>96.668570000000003</c:v>
                </c:pt>
                <c:pt idx="1830">
                  <c:v>96.666939999999997</c:v>
                </c:pt>
                <c:pt idx="1831">
                  <c:v>96.665310000000005</c:v>
                </c:pt>
                <c:pt idx="1832">
                  <c:v>96.663679999999999</c:v>
                </c:pt>
                <c:pt idx="1833">
                  <c:v>96.662040000000005</c:v>
                </c:pt>
                <c:pt idx="1834">
                  <c:v>96.660409999999999</c:v>
                </c:pt>
                <c:pt idx="1835">
                  <c:v>96.658779999999993</c:v>
                </c:pt>
                <c:pt idx="1836">
                  <c:v>96.657150000000001</c:v>
                </c:pt>
                <c:pt idx="1837">
                  <c:v>96.655519999999996</c:v>
                </c:pt>
                <c:pt idx="1838">
                  <c:v>96.652259999999998</c:v>
                </c:pt>
                <c:pt idx="1839">
                  <c:v>96.650620000000004</c:v>
                </c:pt>
                <c:pt idx="1840">
                  <c:v>96.650620000000004</c:v>
                </c:pt>
                <c:pt idx="1841">
                  <c:v>96.648989999999998</c:v>
                </c:pt>
                <c:pt idx="1842">
                  <c:v>96.647360000000006</c:v>
                </c:pt>
                <c:pt idx="1843">
                  <c:v>96.64573</c:v>
                </c:pt>
                <c:pt idx="1844">
                  <c:v>96.644099999999995</c:v>
                </c:pt>
                <c:pt idx="1845">
                  <c:v>96.642470000000003</c:v>
                </c:pt>
                <c:pt idx="1846">
                  <c:v>96.640839999999997</c:v>
                </c:pt>
                <c:pt idx="1847">
                  <c:v>96.639200000000002</c:v>
                </c:pt>
                <c:pt idx="1848">
                  <c:v>96.639200000000002</c:v>
                </c:pt>
                <c:pt idx="1849">
                  <c:v>96.635940000000005</c:v>
                </c:pt>
                <c:pt idx="1850">
                  <c:v>96.632679999999993</c:v>
                </c:pt>
                <c:pt idx="1851">
                  <c:v>96.631050000000002</c:v>
                </c:pt>
                <c:pt idx="1852">
                  <c:v>96.627780000000001</c:v>
                </c:pt>
                <c:pt idx="1853">
                  <c:v>96.626149999999996</c:v>
                </c:pt>
                <c:pt idx="1854">
                  <c:v>96.622889999999998</c:v>
                </c:pt>
                <c:pt idx="1855">
                  <c:v>96.621260000000007</c:v>
                </c:pt>
                <c:pt idx="1856">
                  <c:v>96.619630000000001</c:v>
                </c:pt>
                <c:pt idx="1857">
                  <c:v>96.61636</c:v>
                </c:pt>
                <c:pt idx="1858">
                  <c:v>96.614729999999994</c:v>
                </c:pt>
                <c:pt idx="1859">
                  <c:v>96.613100000000003</c:v>
                </c:pt>
                <c:pt idx="1860">
                  <c:v>96.611469999999997</c:v>
                </c:pt>
                <c:pt idx="1861">
                  <c:v>96.609840000000005</c:v>
                </c:pt>
                <c:pt idx="1862">
                  <c:v>96.606570000000005</c:v>
                </c:pt>
                <c:pt idx="1863">
                  <c:v>96.606570000000005</c:v>
                </c:pt>
                <c:pt idx="1864">
                  <c:v>96.603309999999993</c:v>
                </c:pt>
                <c:pt idx="1865">
                  <c:v>96.601680000000002</c:v>
                </c:pt>
                <c:pt idx="1866">
                  <c:v>96.601680000000002</c:v>
                </c:pt>
                <c:pt idx="1867">
                  <c:v>96.600049999999996</c:v>
                </c:pt>
                <c:pt idx="1868">
                  <c:v>96.598420000000004</c:v>
                </c:pt>
                <c:pt idx="1869">
                  <c:v>96.596789999999999</c:v>
                </c:pt>
                <c:pt idx="1870">
                  <c:v>96.595150000000004</c:v>
                </c:pt>
                <c:pt idx="1871">
                  <c:v>96.593519999999998</c:v>
                </c:pt>
                <c:pt idx="1872">
                  <c:v>96.591890000000006</c:v>
                </c:pt>
                <c:pt idx="1873">
                  <c:v>96.590260000000001</c:v>
                </c:pt>
                <c:pt idx="1874">
                  <c:v>96.588629999999995</c:v>
                </c:pt>
                <c:pt idx="1875">
                  <c:v>96.587000000000003</c:v>
                </c:pt>
                <c:pt idx="1876">
                  <c:v>96.585369999999998</c:v>
                </c:pt>
                <c:pt idx="1877">
                  <c:v>96.583730000000003</c:v>
                </c:pt>
                <c:pt idx="1878">
                  <c:v>96.580470000000005</c:v>
                </c:pt>
                <c:pt idx="1879">
                  <c:v>96.57884</c:v>
                </c:pt>
                <c:pt idx="1880">
                  <c:v>96.575580000000002</c:v>
                </c:pt>
                <c:pt idx="1881">
                  <c:v>96.573949999999996</c:v>
                </c:pt>
                <c:pt idx="1882">
                  <c:v>96.570679999999996</c:v>
                </c:pt>
                <c:pt idx="1883">
                  <c:v>96.567419999999998</c:v>
                </c:pt>
                <c:pt idx="1884">
                  <c:v>96.564160000000001</c:v>
                </c:pt>
                <c:pt idx="1885">
                  <c:v>96.560890000000001</c:v>
                </c:pt>
                <c:pt idx="1886">
                  <c:v>96.559259999999995</c:v>
                </c:pt>
                <c:pt idx="1887">
                  <c:v>96.557630000000003</c:v>
                </c:pt>
                <c:pt idx="1888">
                  <c:v>96.555999999999997</c:v>
                </c:pt>
                <c:pt idx="1889">
                  <c:v>96.554370000000006</c:v>
                </c:pt>
                <c:pt idx="1890">
                  <c:v>96.55274</c:v>
                </c:pt>
                <c:pt idx="1891">
                  <c:v>96.551109999999994</c:v>
                </c:pt>
                <c:pt idx="1892">
                  <c:v>96.549469999999999</c:v>
                </c:pt>
                <c:pt idx="1893">
                  <c:v>96.547839999999994</c:v>
                </c:pt>
                <c:pt idx="1894">
                  <c:v>96.546210000000002</c:v>
                </c:pt>
                <c:pt idx="1895">
                  <c:v>96.544579999999996</c:v>
                </c:pt>
                <c:pt idx="1896">
                  <c:v>96.542950000000005</c:v>
                </c:pt>
                <c:pt idx="1897">
                  <c:v>96.539689999999993</c:v>
                </c:pt>
                <c:pt idx="1898">
                  <c:v>96.538049999999998</c:v>
                </c:pt>
                <c:pt idx="1899">
                  <c:v>96.536420000000007</c:v>
                </c:pt>
                <c:pt idx="1900">
                  <c:v>96.534790000000001</c:v>
                </c:pt>
                <c:pt idx="1901">
                  <c:v>96.533159999999995</c:v>
                </c:pt>
                <c:pt idx="1902">
                  <c:v>96.531530000000004</c:v>
                </c:pt>
                <c:pt idx="1903">
                  <c:v>96.529899999999998</c:v>
                </c:pt>
                <c:pt idx="1904">
                  <c:v>96.528260000000003</c:v>
                </c:pt>
                <c:pt idx="1905">
                  <c:v>96.526629999999997</c:v>
                </c:pt>
                <c:pt idx="1906">
                  <c:v>96.52337</c:v>
                </c:pt>
                <c:pt idx="1907">
                  <c:v>96.521739999999994</c:v>
                </c:pt>
                <c:pt idx="1908">
                  <c:v>96.518479999999997</c:v>
                </c:pt>
                <c:pt idx="1909">
                  <c:v>96.516840000000002</c:v>
                </c:pt>
                <c:pt idx="1910">
                  <c:v>96.515209999999996</c:v>
                </c:pt>
                <c:pt idx="1911">
                  <c:v>96.513580000000005</c:v>
                </c:pt>
                <c:pt idx="1912">
                  <c:v>96.511949999999999</c:v>
                </c:pt>
                <c:pt idx="1913">
                  <c:v>96.510319999999993</c:v>
                </c:pt>
                <c:pt idx="1914">
                  <c:v>96.508690000000001</c:v>
                </c:pt>
                <c:pt idx="1915">
                  <c:v>96.507059999999996</c:v>
                </c:pt>
                <c:pt idx="1916">
                  <c:v>96.505420000000001</c:v>
                </c:pt>
                <c:pt idx="1917">
                  <c:v>96.505420000000001</c:v>
                </c:pt>
                <c:pt idx="1918">
                  <c:v>96.503789999999995</c:v>
                </c:pt>
                <c:pt idx="1919">
                  <c:v>96.502160000000003</c:v>
                </c:pt>
                <c:pt idx="1920">
                  <c:v>96.500529999999998</c:v>
                </c:pt>
                <c:pt idx="1921">
                  <c:v>96.498900000000006</c:v>
                </c:pt>
                <c:pt idx="1922">
                  <c:v>96.49727</c:v>
                </c:pt>
                <c:pt idx="1923">
                  <c:v>96.495639999999995</c:v>
                </c:pt>
                <c:pt idx="1924">
                  <c:v>96.494</c:v>
                </c:pt>
                <c:pt idx="1925">
                  <c:v>96.492369999999994</c:v>
                </c:pt>
                <c:pt idx="1926">
                  <c:v>96.490740000000002</c:v>
                </c:pt>
                <c:pt idx="1927">
                  <c:v>96.489109999999997</c:v>
                </c:pt>
                <c:pt idx="1928">
                  <c:v>96.487480000000005</c:v>
                </c:pt>
                <c:pt idx="1929">
                  <c:v>96.484219999999993</c:v>
                </c:pt>
                <c:pt idx="1930">
                  <c:v>96.482579999999999</c:v>
                </c:pt>
                <c:pt idx="1931">
                  <c:v>96.479320000000001</c:v>
                </c:pt>
                <c:pt idx="1932">
                  <c:v>96.477689999999996</c:v>
                </c:pt>
                <c:pt idx="1933">
                  <c:v>96.476060000000004</c:v>
                </c:pt>
                <c:pt idx="1934">
                  <c:v>96.472800000000007</c:v>
                </c:pt>
                <c:pt idx="1935">
                  <c:v>96.471159999999998</c:v>
                </c:pt>
                <c:pt idx="1936">
                  <c:v>96.469530000000006</c:v>
                </c:pt>
                <c:pt idx="1937">
                  <c:v>96.466269999999994</c:v>
                </c:pt>
                <c:pt idx="1938">
                  <c:v>96.464640000000003</c:v>
                </c:pt>
                <c:pt idx="1939">
                  <c:v>96.463009999999997</c:v>
                </c:pt>
                <c:pt idx="1940">
                  <c:v>96.459739999999996</c:v>
                </c:pt>
                <c:pt idx="1941">
                  <c:v>96.456479999999999</c:v>
                </c:pt>
                <c:pt idx="1942">
                  <c:v>96.454849999999993</c:v>
                </c:pt>
                <c:pt idx="1943">
                  <c:v>96.453220000000002</c:v>
                </c:pt>
                <c:pt idx="1944">
                  <c:v>96.451589999999996</c:v>
                </c:pt>
                <c:pt idx="1945">
                  <c:v>96.449960000000004</c:v>
                </c:pt>
                <c:pt idx="1946">
                  <c:v>96.446690000000004</c:v>
                </c:pt>
                <c:pt idx="1947">
                  <c:v>96.445059999999998</c:v>
                </c:pt>
                <c:pt idx="1948">
                  <c:v>96.443430000000006</c:v>
                </c:pt>
                <c:pt idx="1949">
                  <c:v>96.441800000000001</c:v>
                </c:pt>
                <c:pt idx="1950">
                  <c:v>96.440169999999995</c:v>
                </c:pt>
                <c:pt idx="1951">
                  <c:v>96.43853</c:v>
                </c:pt>
                <c:pt idx="1952">
                  <c:v>96.435270000000003</c:v>
                </c:pt>
                <c:pt idx="1953">
                  <c:v>96.433639999999997</c:v>
                </c:pt>
                <c:pt idx="1954">
                  <c:v>96.432010000000005</c:v>
                </c:pt>
                <c:pt idx="1955">
                  <c:v>96.43038</c:v>
                </c:pt>
                <c:pt idx="1956">
                  <c:v>96.428749999999994</c:v>
                </c:pt>
                <c:pt idx="1957">
                  <c:v>96.427109999999999</c:v>
                </c:pt>
                <c:pt idx="1958">
                  <c:v>96.425479999999993</c:v>
                </c:pt>
                <c:pt idx="1959">
                  <c:v>96.423850000000002</c:v>
                </c:pt>
                <c:pt idx="1960">
                  <c:v>96.422219999999996</c:v>
                </c:pt>
                <c:pt idx="1961">
                  <c:v>96.420590000000004</c:v>
                </c:pt>
                <c:pt idx="1962">
                  <c:v>96.418959999999998</c:v>
                </c:pt>
                <c:pt idx="1963">
                  <c:v>96.417330000000007</c:v>
                </c:pt>
                <c:pt idx="1964">
                  <c:v>96.415689999999998</c:v>
                </c:pt>
                <c:pt idx="1965">
                  <c:v>96.414060000000006</c:v>
                </c:pt>
                <c:pt idx="1966">
                  <c:v>96.412430000000001</c:v>
                </c:pt>
                <c:pt idx="1967">
                  <c:v>96.410799999999995</c:v>
                </c:pt>
                <c:pt idx="1968">
                  <c:v>96.409170000000003</c:v>
                </c:pt>
                <c:pt idx="1969">
                  <c:v>96.407539999999997</c:v>
                </c:pt>
                <c:pt idx="1970">
                  <c:v>96.404269999999997</c:v>
                </c:pt>
                <c:pt idx="1971">
                  <c:v>96.402640000000005</c:v>
                </c:pt>
                <c:pt idx="1972">
                  <c:v>96.399379999999994</c:v>
                </c:pt>
                <c:pt idx="1973">
                  <c:v>96.396119999999996</c:v>
                </c:pt>
                <c:pt idx="1974">
                  <c:v>96.394490000000005</c:v>
                </c:pt>
                <c:pt idx="1975">
                  <c:v>96.392849999999996</c:v>
                </c:pt>
                <c:pt idx="1976">
                  <c:v>96.391220000000004</c:v>
                </c:pt>
                <c:pt idx="1977">
                  <c:v>96.389589999999998</c:v>
                </c:pt>
                <c:pt idx="1978">
                  <c:v>96.387960000000007</c:v>
                </c:pt>
                <c:pt idx="1979">
                  <c:v>96.386330000000001</c:v>
                </c:pt>
                <c:pt idx="1980">
                  <c:v>96.384699999999995</c:v>
                </c:pt>
                <c:pt idx="1981">
                  <c:v>96.383070000000004</c:v>
                </c:pt>
                <c:pt idx="1982">
                  <c:v>96.381429999999995</c:v>
                </c:pt>
                <c:pt idx="1983">
                  <c:v>96.379800000000003</c:v>
                </c:pt>
                <c:pt idx="1984">
                  <c:v>96.378169999999997</c:v>
                </c:pt>
                <c:pt idx="1985">
                  <c:v>96.37491</c:v>
                </c:pt>
                <c:pt idx="1986">
                  <c:v>96.373279999999994</c:v>
                </c:pt>
                <c:pt idx="1987">
                  <c:v>96.368380000000002</c:v>
                </c:pt>
                <c:pt idx="1988">
                  <c:v>96.366749999999996</c:v>
                </c:pt>
                <c:pt idx="1989">
                  <c:v>96.363489999999999</c:v>
                </c:pt>
                <c:pt idx="1990">
                  <c:v>96.360230000000001</c:v>
                </c:pt>
                <c:pt idx="1991">
                  <c:v>96.358590000000007</c:v>
                </c:pt>
                <c:pt idx="1992">
                  <c:v>96.355329999999995</c:v>
                </c:pt>
                <c:pt idx="1993">
                  <c:v>96.353700000000003</c:v>
                </c:pt>
                <c:pt idx="1994">
                  <c:v>96.352069999999998</c:v>
                </c:pt>
                <c:pt idx="1995">
                  <c:v>96.350440000000006</c:v>
                </c:pt>
                <c:pt idx="1996">
                  <c:v>96.348799999999997</c:v>
                </c:pt>
                <c:pt idx="1997">
                  <c:v>96.34554</c:v>
                </c:pt>
                <c:pt idx="1998">
                  <c:v>96.34554</c:v>
                </c:pt>
                <c:pt idx="1999">
                  <c:v>96.343909999999994</c:v>
                </c:pt>
                <c:pt idx="2000">
                  <c:v>96.342280000000002</c:v>
                </c:pt>
                <c:pt idx="2001">
                  <c:v>96.340649999999997</c:v>
                </c:pt>
                <c:pt idx="2002">
                  <c:v>96.340649999999997</c:v>
                </c:pt>
                <c:pt idx="2003">
                  <c:v>96.339020000000005</c:v>
                </c:pt>
                <c:pt idx="2004">
                  <c:v>96.337379999999996</c:v>
                </c:pt>
                <c:pt idx="2005">
                  <c:v>96.335750000000004</c:v>
                </c:pt>
                <c:pt idx="2006">
                  <c:v>96.334119999999999</c:v>
                </c:pt>
                <c:pt idx="2007">
                  <c:v>96.332490000000007</c:v>
                </c:pt>
                <c:pt idx="2008">
                  <c:v>96.330860000000001</c:v>
                </c:pt>
                <c:pt idx="2009">
                  <c:v>96.329229999999995</c:v>
                </c:pt>
                <c:pt idx="2010">
                  <c:v>96.327600000000004</c:v>
                </c:pt>
                <c:pt idx="2011">
                  <c:v>96.324330000000003</c:v>
                </c:pt>
                <c:pt idx="2012">
                  <c:v>96.322699999999998</c:v>
                </c:pt>
                <c:pt idx="2013">
                  <c:v>96.31944</c:v>
                </c:pt>
                <c:pt idx="2014">
                  <c:v>96.317809999999994</c:v>
                </c:pt>
                <c:pt idx="2015">
                  <c:v>96.316180000000003</c:v>
                </c:pt>
                <c:pt idx="2016">
                  <c:v>96.314539999999994</c:v>
                </c:pt>
                <c:pt idx="2017">
                  <c:v>96.312910000000002</c:v>
                </c:pt>
                <c:pt idx="2018">
                  <c:v>96.311279999999996</c:v>
                </c:pt>
                <c:pt idx="2019">
                  <c:v>96.309650000000005</c:v>
                </c:pt>
                <c:pt idx="2020">
                  <c:v>96.308019999999999</c:v>
                </c:pt>
                <c:pt idx="2021">
                  <c:v>96.306389999999993</c:v>
                </c:pt>
                <c:pt idx="2022">
                  <c:v>96.304760000000002</c:v>
                </c:pt>
                <c:pt idx="2023">
                  <c:v>96.303120000000007</c:v>
                </c:pt>
                <c:pt idx="2024">
                  <c:v>96.299859999999995</c:v>
                </c:pt>
                <c:pt idx="2025">
                  <c:v>96.298230000000004</c:v>
                </c:pt>
                <c:pt idx="2026">
                  <c:v>96.296599999999998</c:v>
                </c:pt>
                <c:pt idx="2027">
                  <c:v>96.293340000000001</c:v>
                </c:pt>
                <c:pt idx="2028">
                  <c:v>96.291700000000006</c:v>
                </c:pt>
                <c:pt idx="2029">
                  <c:v>96.288439999999994</c:v>
                </c:pt>
                <c:pt idx="2030">
                  <c:v>96.286810000000003</c:v>
                </c:pt>
                <c:pt idx="2031">
                  <c:v>96.285179999999997</c:v>
                </c:pt>
                <c:pt idx="2032">
                  <c:v>96.283550000000005</c:v>
                </c:pt>
                <c:pt idx="2033">
                  <c:v>96.280280000000005</c:v>
                </c:pt>
                <c:pt idx="2034">
                  <c:v>96.278649999999999</c:v>
                </c:pt>
                <c:pt idx="2035">
                  <c:v>96.277019999999993</c:v>
                </c:pt>
                <c:pt idx="2036">
                  <c:v>96.275390000000002</c:v>
                </c:pt>
                <c:pt idx="2037">
                  <c:v>96.273759999999996</c:v>
                </c:pt>
                <c:pt idx="2038">
                  <c:v>96.272130000000004</c:v>
                </c:pt>
                <c:pt idx="2039">
                  <c:v>96.270499999999998</c:v>
                </c:pt>
                <c:pt idx="2040">
                  <c:v>96.268860000000004</c:v>
                </c:pt>
                <c:pt idx="2041">
                  <c:v>96.265600000000006</c:v>
                </c:pt>
                <c:pt idx="2042">
                  <c:v>96.265600000000006</c:v>
                </c:pt>
                <c:pt idx="2043">
                  <c:v>96.262339999999995</c:v>
                </c:pt>
                <c:pt idx="2044">
                  <c:v>96.260710000000003</c:v>
                </c:pt>
                <c:pt idx="2045">
                  <c:v>96.259069999999994</c:v>
                </c:pt>
                <c:pt idx="2046">
                  <c:v>96.257440000000003</c:v>
                </c:pt>
                <c:pt idx="2047">
                  <c:v>96.255809999999997</c:v>
                </c:pt>
                <c:pt idx="2048">
                  <c:v>96.254180000000005</c:v>
                </c:pt>
                <c:pt idx="2049">
                  <c:v>96.250919999999994</c:v>
                </c:pt>
                <c:pt idx="2050">
                  <c:v>96.250919999999994</c:v>
                </c:pt>
                <c:pt idx="2051">
                  <c:v>96.247649999999993</c:v>
                </c:pt>
                <c:pt idx="2052">
                  <c:v>96.246020000000001</c:v>
                </c:pt>
                <c:pt idx="2053">
                  <c:v>96.244389999999996</c:v>
                </c:pt>
                <c:pt idx="2054">
                  <c:v>96.242760000000004</c:v>
                </c:pt>
                <c:pt idx="2055">
                  <c:v>96.241129999999998</c:v>
                </c:pt>
                <c:pt idx="2056">
                  <c:v>96.237870000000001</c:v>
                </c:pt>
                <c:pt idx="2057">
                  <c:v>96.236230000000006</c:v>
                </c:pt>
                <c:pt idx="2058">
                  <c:v>96.2346</c:v>
                </c:pt>
                <c:pt idx="2059">
                  <c:v>96.232969999999995</c:v>
                </c:pt>
                <c:pt idx="2060">
                  <c:v>96.231340000000003</c:v>
                </c:pt>
                <c:pt idx="2061">
                  <c:v>96.228080000000006</c:v>
                </c:pt>
                <c:pt idx="2062">
                  <c:v>96.22645</c:v>
                </c:pt>
                <c:pt idx="2063">
                  <c:v>96.224810000000005</c:v>
                </c:pt>
                <c:pt idx="2064">
                  <c:v>96.221549999999993</c:v>
                </c:pt>
                <c:pt idx="2065">
                  <c:v>96.219920000000002</c:v>
                </c:pt>
                <c:pt idx="2066">
                  <c:v>96.218289999999996</c:v>
                </c:pt>
                <c:pt idx="2067">
                  <c:v>96.215029999999999</c:v>
                </c:pt>
                <c:pt idx="2068">
                  <c:v>96.213390000000004</c:v>
                </c:pt>
                <c:pt idx="2069">
                  <c:v>96.211759999999998</c:v>
                </c:pt>
                <c:pt idx="2070">
                  <c:v>96.210130000000007</c:v>
                </c:pt>
                <c:pt idx="2071">
                  <c:v>96.208500000000001</c:v>
                </c:pt>
                <c:pt idx="2072">
                  <c:v>96.205240000000003</c:v>
                </c:pt>
                <c:pt idx="2073">
                  <c:v>96.203609999999998</c:v>
                </c:pt>
                <c:pt idx="2074">
                  <c:v>96.200339999999997</c:v>
                </c:pt>
                <c:pt idx="2075">
                  <c:v>96.198710000000005</c:v>
                </c:pt>
                <c:pt idx="2076">
                  <c:v>96.195449999999994</c:v>
                </c:pt>
                <c:pt idx="2077">
                  <c:v>96.193820000000002</c:v>
                </c:pt>
                <c:pt idx="2078">
                  <c:v>96.192189999999997</c:v>
                </c:pt>
                <c:pt idx="2079">
                  <c:v>96.188919999999996</c:v>
                </c:pt>
                <c:pt idx="2080">
                  <c:v>96.185659999999999</c:v>
                </c:pt>
                <c:pt idx="2081">
                  <c:v>96.185659999999999</c:v>
                </c:pt>
                <c:pt idx="2082">
                  <c:v>96.184030000000007</c:v>
                </c:pt>
                <c:pt idx="2083">
                  <c:v>96.182400000000001</c:v>
                </c:pt>
                <c:pt idx="2084">
                  <c:v>96.180769999999995</c:v>
                </c:pt>
                <c:pt idx="2085">
                  <c:v>96.177499999999995</c:v>
                </c:pt>
                <c:pt idx="2086">
                  <c:v>96.175870000000003</c:v>
                </c:pt>
                <c:pt idx="2087">
                  <c:v>96.174239999999998</c:v>
                </c:pt>
                <c:pt idx="2088">
                  <c:v>96.172610000000006</c:v>
                </c:pt>
                <c:pt idx="2089">
                  <c:v>96.17098</c:v>
                </c:pt>
                <c:pt idx="2090">
                  <c:v>96.16771</c:v>
                </c:pt>
                <c:pt idx="2091">
                  <c:v>96.166079999999994</c:v>
                </c:pt>
                <c:pt idx="2092">
                  <c:v>96.164450000000002</c:v>
                </c:pt>
                <c:pt idx="2093">
                  <c:v>96.161190000000005</c:v>
                </c:pt>
                <c:pt idx="2094">
                  <c:v>96.159559999999999</c:v>
                </c:pt>
                <c:pt idx="2095">
                  <c:v>96.157920000000004</c:v>
                </c:pt>
                <c:pt idx="2096">
                  <c:v>96.154660000000007</c:v>
                </c:pt>
                <c:pt idx="2097">
                  <c:v>96.153030000000001</c:v>
                </c:pt>
                <c:pt idx="2098">
                  <c:v>96.151399999999995</c:v>
                </c:pt>
                <c:pt idx="2099">
                  <c:v>96.149770000000004</c:v>
                </c:pt>
                <c:pt idx="2100">
                  <c:v>96.148139999999998</c:v>
                </c:pt>
                <c:pt idx="2101">
                  <c:v>96.144869999999997</c:v>
                </c:pt>
                <c:pt idx="2102">
                  <c:v>96.143240000000006</c:v>
                </c:pt>
                <c:pt idx="2103">
                  <c:v>96.139979999999994</c:v>
                </c:pt>
                <c:pt idx="2104">
                  <c:v>96.138350000000003</c:v>
                </c:pt>
                <c:pt idx="2105">
                  <c:v>96.136719999999997</c:v>
                </c:pt>
                <c:pt idx="2106">
                  <c:v>96.135080000000002</c:v>
                </c:pt>
                <c:pt idx="2107">
                  <c:v>96.131820000000005</c:v>
                </c:pt>
                <c:pt idx="2108">
                  <c:v>96.130189999999999</c:v>
                </c:pt>
                <c:pt idx="2109">
                  <c:v>96.128559999999993</c:v>
                </c:pt>
                <c:pt idx="2110">
                  <c:v>96.128559999999993</c:v>
                </c:pt>
                <c:pt idx="2111">
                  <c:v>96.125299999999996</c:v>
                </c:pt>
                <c:pt idx="2112">
                  <c:v>96.123660000000001</c:v>
                </c:pt>
                <c:pt idx="2113">
                  <c:v>96.122029999999995</c:v>
                </c:pt>
                <c:pt idx="2114">
                  <c:v>96.120400000000004</c:v>
                </c:pt>
                <c:pt idx="2115">
                  <c:v>96.118769999999998</c:v>
                </c:pt>
                <c:pt idx="2116">
                  <c:v>96.118769999999998</c:v>
                </c:pt>
                <c:pt idx="2117">
                  <c:v>96.117140000000006</c:v>
                </c:pt>
                <c:pt idx="2118">
                  <c:v>96.11551</c:v>
                </c:pt>
                <c:pt idx="2119">
                  <c:v>96.113879999999995</c:v>
                </c:pt>
                <c:pt idx="2120">
                  <c:v>96.11224</c:v>
                </c:pt>
                <c:pt idx="2121">
                  <c:v>96.110609999999994</c:v>
                </c:pt>
                <c:pt idx="2122">
                  <c:v>96.108980000000003</c:v>
                </c:pt>
                <c:pt idx="2123">
                  <c:v>96.107349999999997</c:v>
                </c:pt>
                <c:pt idx="2124">
                  <c:v>96.105720000000005</c:v>
                </c:pt>
                <c:pt idx="2125">
                  <c:v>96.102459999999994</c:v>
                </c:pt>
                <c:pt idx="2126">
                  <c:v>96.102459999999994</c:v>
                </c:pt>
                <c:pt idx="2127">
                  <c:v>96.099189999999993</c:v>
                </c:pt>
                <c:pt idx="2128">
                  <c:v>96.097560000000001</c:v>
                </c:pt>
                <c:pt idx="2129">
                  <c:v>96.095929999999996</c:v>
                </c:pt>
                <c:pt idx="2130">
                  <c:v>96.092669999999998</c:v>
                </c:pt>
                <c:pt idx="2131">
                  <c:v>96.089399999999998</c:v>
                </c:pt>
                <c:pt idx="2132">
                  <c:v>96.08614</c:v>
                </c:pt>
                <c:pt idx="2133">
                  <c:v>96.084509999999995</c:v>
                </c:pt>
                <c:pt idx="2134">
                  <c:v>96.079610000000002</c:v>
                </c:pt>
                <c:pt idx="2135">
                  <c:v>96.077979999999997</c:v>
                </c:pt>
                <c:pt idx="2136">
                  <c:v>96.074719999999999</c:v>
                </c:pt>
                <c:pt idx="2137">
                  <c:v>96.073089999999993</c:v>
                </c:pt>
                <c:pt idx="2138">
                  <c:v>96.071460000000002</c:v>
                </c:pt>
                <c:pt idx="2139">
                  <c:v>96.069829999999996</c:v>
                </c:pt>
                <c:pt idx="2140">
                  <c:v>96.068190000000001</c:v>
                </c:pt>
                <c:pt idx="2141">
                  <c:v>96.066559999999996</c:v>
                </c:pt>
                <c:pt idx="2142">
                  <c:v>96.064930000000004</c:v>
                </c:pt>
                <c:pt idx="2143">
                  <c:v>96.063299999999998</c:v>
                </c:pt>
                <c:pt idx="2144">
                  <c:v>96.060040000000001</c:v>
                </c:pt>
                <c:pt idx="2145">
                  <c:v>96.060040000000001</c:v>
                </c:pt>
                <c:pt idx="2146">
                  <c:v>96.05677</c:v>
                </c:pt>
                <c:pt idx="2147">
                  <c:v>96.053510000000003</c:v>
                </c:pt>
                <c:pt idx="2148">
                  <c:v>96.051879999999997</c:v>
                </c:pt>
                <c:pt idx="2149">
                  <c:v>96.050250000000005</c:v>
                </c:pt>
                <c:pt idx="2150">
                  <c:v>96.04862</c:v>
                </c:pt>
                <c:pt idx="2151">
                  <c:v>96.04862</c:v>
                </c:pt>
                <c:pt idx="2152">
                  <c:v>96.046989999999994</c:v>
                </c:pt>
                <c:pt idx="2153">
                  <c:v>96.043719999999993</c:v>
                </c:pt>
                <c:pt idx="2154">
                  <c:v>96.042090000000002</c:v>
                </c:pt>
                <c:pt idx="2155">
                  <c:v>96.040459999999996</c:v>
                </c:pt>
                <c:pt idx="2156">
                  <c:v>96.040459999999996</c:v>
                </c:pt>
                <c:pt idx="2157">
                  <c:v>96.038830000000004</c:v>
                </c:pt>
                <c:pt idx="2158">
                  <c:v>96.035570000000007</c:v>
                </c:pt>
                <c:pt idx="2159">
                  <c:v>96.033929999999998</c:v>
                </c:pt>
                <c:pt idx="2160">
                  <c:v>96.032300000000006</c:v>
                </c:pt>
                <c:pt idx="2161">
                  <c:v>96.029039999999995</c:v>
                </c:pt>
                <c:pt idx="2162">
                  <c:v>96.027410000000003</c:v>
                </c:pt>
                <c:pt idx="2163">
                  <c:v>96.025779999999997</c:v>
                </c:pt>
                <c:pt idx="2164">
                  <c:v>96.024150000000006</c:v>
                </c:pt>
                <c:pt idx="2165">
                  <c:v>96.020880000000005</c:v>
                </c:pt>
                <c:pt idx="2166">
                  <c:v>96.01925</c:v>
                </c:pt>
                <c:pt idx="2167">
                  <c:v>96.017619999999994</c:v>
                </c:pt>
                <c:pt idx="2168">
                  <c:v>96.014359999999996</c:v>
                </c:pt>
                <c:pt idx="2169">
                  <c:v>96.012730000000005</c:v>
                </c:pt>
                <c:pt idx="2170">
                  <c:v>96.009460000000004</c:v>
                </c:pt>
                <c:pt idx="2171">
                  <c:v>96.007829999999998</c:v>
                </c:pt>
                <c:pt idx="2172">
                  <c:v>96.006200000000007</c:v>
                </c:pt>
                <c:pt idx="2173">
                  <c:v>96.004570000000001</c:v>
                </c:pt>
                <c:pt idx="2174">
                  <c:v>96.002939999999995</c:v>
                </c:pt>
                <c:pt idx="2175">
                  <c:v>95.999669999999995</c:v>
                </c:pt>
                <c:pt idx="2176">
                  <c:v>95.998040000000003</c:v>
                </c:pt>
                <c:pt idx="2177">
                  <c:v>95.996409999999997</c:v>
                </c:pt>
                <c:pt idx="2178">
                  <c:v>95.994780000000006</c:v>
                </c:pt>
                <c:pt idx="2179">
                  <c:v>95.99315</c:v>
                </c:pt>
                <c:pt idx="2180">
                  <c:v>95.989879999999999</c:v>
                </c:pt>
                <c:pt idx="2181">
                  <c:v>95.989879999999999</c:v>
                </c:pt>
                <c:pt idx="2182">
                  <c:v>95.988249999999994</c:v>
                </c:pt>
                <c:pt idx="2183">
                  <c:v>95.984989999999996</c:v>
                </c:pt>
                <c:pt idx="2184">
                  <c:v>95.983360000000005</c:v>
                </c:pt>
                <c:pt idx="2185">
                  <c:v>95.981729999999999</c:v>
                </c:pt>
                <c:pt idx="2186">
                  <c:v>95.980099999999993</c:v>
                </c:pt>
                <c:pt idx="2187">
                  <c:v>95.978459999999998</c:v>
                </c:pt>
                <c:pt idx="2188">
                  <c:v>95.976830000000007</c:v>
                </c:pt>
                <c:pt idx="2189">
                  <c:v>95.975200000000001</c:v>
                </c:pt>
                <c:pt idx="2190">
                  <c:v>95.973569999999995</c:v>
                </c:pt>
                <c:pt idx="2191">
                  <c:v>95.971940000000004</c:v>
                </c:pt>
                <c:pt idx="2192">
                  <c:v>95.970309999999998</c:v>
                </c:pt>
                <c:pt idx="2193">
                  <c:v>95.968680000000006</c:v>
                </c:pt>
                <c:pt idx="2194">
                  <c:v>95.967039999999997</c:v>
                </c:pt>
                <c:pt idx="2195">
                  <c:v>95.96378</c:v>
                </c:pt>
                <c:pt idx="2196">
                  <c:v>95.962149999999994</c:v>
                </c:pt>
                <c:pt idx="2197">
                  <c:v>95.958889999999997</c:v>
                </c:pt>
                <c:pt idx="2198">
                  <c:v>95.957260000000005</c:v>
                </c:pt>
                <c:pt idx="2199">
                  <c:v>95.955619999999996</c:v>
                </c:pt>
                <c:pt idx="2200">
                  <c:v>95.952359999999999</c:v>
                </c:pt>
                <c:pt idx="2201">
                  <c:v>95.949100000000001</c:v>
                </c:pt>
                <c:pt idx="2202">
                  <c:v>95.945840000000004</c:v>
                </c:pt>
                <c:pt idx="2203">
                  <c:v>95.944199999999995</c:v>
                </c:pt>
                <c:pt idx="2204">
                  <c:v>95.942570000000003</c:v>
                </c:pt>
                <c:pt idx="2205">
                  <c:v>95.940939999999998</c:v>
                </c:pt>
                <c:pt idx="2206">
                  <c:v>95.93768</c:v>
                </c:pt>
                <c:pt idx="2207">
                  <c:v>95.936049999999994</c:v>
                </c:pt>
                <c:pt idx="2208">
                  <c:v>95.934420000000003</c:v>
                </c:pt>
                <c:pt idx="2209">
                  <c:v>95.931150000000002</c:v>
                </c:pt>
                <c:pt idx="2210">
                  <c:v>95.929519999999997</c:v>
                </c:pt>
                <c:pt idx="2211">
                  <c:v>95.929519999999997</c:v>
                </c:pt>
                <c:pt idx="2212">
                  <c:v>95.927890000000005</c:v>
                </c:pt>
                <c:pt idx="2213">
                  <c:v>95.926259999999999</c:v>
                </c:pt>
                <c:pt idx="2214">
                  <c:v>95.924629999999993</c:v>
                </c:pt>
                <c:pt idx="2215">
                  <c:v>95.923000000000002</c:v>
                </c:pt>
                <c:pt idx="2216">
                  <c:v>95.919730000000001</c:v>
                </c:pt>
                <c:pt idx="2217">
                  <c:v>95.919730000000001</c:v>
                </c:pt>
                <c:pt idx="2218">
                  <c:v>95.916470000000004</c:v>
                </c:pt>
                <c:pt idx="2219">
                  <c:v>95.916470000000004</c:v>
                </c:pt>
                <c:pt idx="2220">
                  <c:v>95.913210000000007</c:v>
                </c:pt>
                <c:pt idx="2221">
                  <c:v>95.911580000000001</c:v>
                </c:pt>
                <c:pt idx="2222">
                  <c:v>95.909940000000006</c:v>
                </c:pt>
                <c:pt idx="2223">
                  <c:v>95.90831</c:v>
                </c:pt>
                <c:pt idx="2224">
                  <c:v>95.905050000000003</c:v>
                </c:pt>
                <c:pt idx="2225">
                  <c:v>95.903419999999997</c:v>
                </c:pt>
                <c:pt idx="2226">
                  <c:v>95.903419999999997</c:v>
                </c:pt>
                <c:pt idx="2227">
                  <c:v>95.901790000000005</c:v>
                </c:pt>
                <c:pt idx="2228">
                  <c:v>95.900149999999996</c:v>
                </c:pt>
                <c:pt idx="2229">
                  <c:v>95.896889999999999</c:v>
                </c:pt>
                <c:pt idx="2230">
                  <c:v>95.896889999999999</c:v>
                </c:pt>
                <c:pt idx="2231">
                  <c:v>95.893630000000002</c:v>
                </c:pt>
                <c:pt idx="2232">
                  <c:v>95.891999999999996</c:v>
                </c:pt>
                <c:pt idx="2233">
                  <c:v>95.888729999999995</c:v>
                </c:pt>
                <c:pt idx="2234">
                  <c:v>95.887100000000004</c:v>
                </c:pt>
                <c:pt idx="2235">
                  <c:v>95.885469999999998</c:v>
                </c:pt>
                <c:pt idx="2236">
                  <c:v>95.882210000000001</c:v>
                </c:pt>
                <c:pt idx="2237">
                  <c:v>95.880579999999995</c:v>
                </c:pt>
                <c:pt idx="2238">
                  <c:v>95.880579999999995</c:v>
                </c:pt>
                <c:pt idx="2239">
                  <c:v>95.878950000000003</c:v>
                </c:pt>
                <c:pt idx="2240">
                  <c:v>95.875680000000003</c:v>
                </c:pt>
                <c:pt idx="2241">
                  <c:v>95.874049999999997</c:v>
                </c:pt>
                <c:pt idx="2242">
                  <c:v>95.872420000000005</c:v>
                </c:pt>
                <c:pt idx="2243">
                  <c:v>95.872420000000005</c:v>
                </c:pt>
                <c:pt idx="2244">
                  <c:v>95.87079</c:v>
                </c:pt>
                <c:pt idx="2245">
                  <c:v>95.867530000000002</c:v>
                </c:pt>
                <c:pt idx="2246">
                  <c:v>95.865889999999993</c:v>
                </c:pt>
                <c:pt idx="2247">
                  <c:v>95.864260000000002</c:v>
                </c:pt>
                <c:pt idx="2248">
                  <c:v>95.862629999999996</c:v>
                </c:pt>
                <c:pt idx="2249">
                  <c:v>95.859369999999998</c:v>
                </c:pt>
                <c:pt idx="2250">
                  <c:v>95.857740000000007</c:v>
                </c:pt>
                <c:pt idx="2251">
                  <c:v>95.856110000000001</c:v>
                </c:pt>
                <c:pt idx="2252">
                  <c:v>95.854470000000006</c:v>
                </c:pt>
                <c:pt idx="2253">
                  <c:v>95.85284</c:v>
                </c:pt>
                <c:pt idx="2254">
                  <c:v>95.851209999999995</c:v>
                </c:pt>
                <c:pt idx="2255">
                  <c:v>95.849580000000003</c:v>
                </c:pt>
                <c:pt idx="2256">
                  <c:v>95.846320000000006</c:v>
                </c:pt>
                <c:pt idx="2257">
                  <c:v>95.84469</c:v>
                </c:pt>
                <c:pt idx="2258">
                  <c:v>95.84469</c:v>
                </c:pt>
                <c:pt idx="2259">
                  <c:v>95.841419999999999</c:v>
                </c:pt>
                <c:pt idx="2260">
                  <c:v>95.839789999999994</c:v>
                </c:pt>
                <c:pt idx="2261">
                  <c:v>95.838160000000002</c:v>
                </c:pt>
                <c:pt idx="2262">
                  <c:v>95.836529999999996</c:v>
                </c:pt>
                <c:pt idx="2263">
                  <c:v>95.834900000000005</c:v>
                </c:pt>
                <c:pt idx="2264">
                  <c:v>95.831630000000004</c:v>
                </c:pt>
                <c:pt idx="2265">
                  <c:v>95.828370000000007</c:v>
                </c:pt>
                <c:pt idx="2266">
                  <c:v>95.825109999999995</c:v>
                </c:pt>
                <c:pt idx="2267">
                  <c:v>95.823480000000004</c:v>
                </c:pt>
                <c:pt idx="2268">
                  <c:v>95.821849999999998</c:v>
                </c:pt>
                <c:pt idx="2269">
                  <c:v>95.818579999999997</c:v>
                </c:pt>
                <c:pt idx="2270">
                  <c:v>95.816950000000006</c:v>
                </c:pt>
                <c:pt idx="2271">
                  <c:v>95.81532</c:v>
                </c:pt>
                <c:pt idx="2272">
                  <c:v>95.813689999999994</c:v>
                </c:pt>
                <c:pt idx="2273">
                  <c:v>95.812060000000002</c:v>
                </c:pt>
                <c:pt idx="2274">
                  <c:v>95.810419999999993</c:v>
                </c:pt>
                <c:pt idx="2275">
                  <c:v>95.808790000000002</c:v>
                </c:pt>
                <c:pt idx="2276">
                  <c:v>95.807159999999996</c:v>
                </c:pt>
                <c:pt idx="2277">
                  <c:v>95.805530000000005</c:v>
                </c:pt>
                <c:pt idx="2278">
                  <c:v>95.803899999999999</c:v>
                </c:pt>
                <c:pt idx="2279">
                  <c:v>95.802269999999993</c:v>
                </c:pt>
                <c:pt idx="2280">
                  <c:v>95.800640000000001</c:v>
                </c:pt>
                <c:pt idx="2281">
                  <c:v>95.799000000000007</c:v>
                </c:pt>
                <c:pt idx="2282">
                  <c:v>95.795739999999995</c:v>
                </c:pt>
                <c:pt idx="2283">
                  <c:v>95.794110000000003</c:v>
                </c:pt>
                <c:pt idx="2284">
                  <c:v>95.790850000000006</c:v>
                </c:pt>
                <c:pt idx="2285">
                  <c:v>95.787580000000005</c:v>
                </c:pt>
                <c:pt idx="2286">
                  <c:v>95.784319999999994</c:v>
                </c:pt>
                <c:pt idx="2287">
                  <c:v>95.782690000000002</c:v>
                </c:pt>
                <c:pt idx="2288">
                  <c:v>95.781059999999997</c:v>
                </c:pt>
                <c:pt idx="2289">
                  <c:v>95.777799999999999</c:v>
                </c:pt>
                <c:pt idx="2290">
                  <c:v>95.776160000000004</c:v>
                </c:pt>
                <c:pt idx="2291">
                  <c:v>95.774529999999999</c:v>
                </c:pt>
                <c:pt idx="2292">
                  <c:v>95.772900000000007</c:v>
                </c:pt>
                <c:pt idx="2293">
                  <c:v>95.771270000000001</c:v>
                </c:pt>
                <c:pt idx="2294">
                  <c:v>95.769639999999995</c:v>
                </c:pt>
                <c:pt idx="2295">
                  <c:v>95.768010000000004</c:v>
                </c:pt>
                <c:pt idx="2296">
                  <c:v>95.766379999999998</c:v>
                </c:pt>
                <c:pt idx="2297">
                  <c:v>95.764740000000003</c:v>
                </c:pt>
                <c:pt idx="2298">
                  <c:v>95.763109999999998</c:v>
                </c:pt>
                <c:pt idx="2299">
                  <c:v>95.761480000000006</c:v>
                </c:pt>
                <c:pt idx="2300">
                  <c:v>95.75985</c:v>
                </c:pt>
                <c:pt idx="2301">
                  <c:v>95.758219999999994</c:v>
                </c:pt>
                <c:pt idx="2302">
                  <c:v>95.756590000000003</c:v>
                </c:pt>
                <c:pt idx="2303">
                  <c:v>95.754959999999997</c:v>
                </c:pt>
                <c:pt idx="2304">
                  <c:v>95.753320000000002</c:v>
                </c:pt>
                <c:pt idx="2305">
                  <c:v>95.751689999999996</c:v>
                </c:pt>
                <c:pt idx="2306">
                  <c:v>95.750060000000005</c:v>
                </c:pt>
                <c:pt idx="2307">
                  <c:v>95.748429999999999</c:v>
                </c:pt>
                <c:pt idx="2308">
                  <c:v>95.745170000000002</c:v>
                </c:pt>
                <c:pt idx="2309">
                  <c:v>95.743539999999996</c:v>
                </c:pt>
                <c:pt idx="2310">
                  <c:v>95.741900000000001</c:v>
                </c:pt>
                <c:pt idx="2311">
                  <c:v>95.740269999999995</c:v>
                </c:pt>
                <c:pt idx="2312">
                  <c:v>95.740269999999995</c:v>
                </c:pt>
                <c:pt idx="2313">
                  <c:v>95.737009999999998</c:v>
                </c:pt>
                <c:pt idx="2314">
                  <c:v>95.735380000000006</c:v>
                </c:pt>
                <c:pt idx="2315">
                  <c:v>95.733750000000001</c:v>
                </c:pt>
                <c:pt idx="2316">
                  <c:v>95.732119999999995</c:v>
                </c:pt>
                <c:pt idx="2317">
                  <c:v>95.73048</c:v>
                </c:pt>
                <c:pt idx="2318">
                  <c:v>95.728849999999994</c:v>
                </c:pt>
                <c:pt idx="2319">
                  <c:v>95.727220000000003</c:v>
                </c:pt>
                <c:pt idx="2320">
                  <c:v>95.725589999999997</c:v>
                </c:pt>
                <c:pt idx="2321">
                  <c:v>95.722329999999999</c:v>
                </c:pt>
                <c:pt idx="2322">
                  <c:v>95.720690000000005</c:v>
                </c:pt>
                <c:pt idx="2323">
                  <c:v>95.719059999999999</c:v>
                </c:pt>
                <c:pt idx="2324">
                  <c:v>95.717429999999993</c:v>
                </c:pt>
                <c:pt idx="2325">
                  <c:v>95.714169999999996</c:v>
                </c:pt>
                <c:pt idx="2326">
                  <c:v>95.712540000000004</c:v>
                </c:pt>
                <c:pt idx="2327">
                  <c:v>95.712540000000004</c:v>
                </c:pt>
                <c:pt idx="2328">
                  <c:v>95.710909999999998</c:v>
                </c:pt>
                <c:pt idx="2329">
                  <c:v>95.707639999999998</c:v>
                </c:pt>
                <c:pt idx="2330">
                  <c:v>95.706010000000006</c:v>
                </c:pt>
                <c:pt idx="2331">
                  <c:v>95.70438</c:v>
                </c:pt>
                <c:pt idx="2332">
                  <c:v>95.702749999999995</c:v>
                </c:pt>
                <c:pt idx="2333">
                  <c:v>95.701120000000003</c:v>
                </c:pt>
                <c:pt idx="2334">
                  <c:v>95.699489999999997</c:v>
                </c:pt>
                <c:pt idx="2335">
                  <c:v>95.697850000000003</c:v>
                </c:pt>
                <c:pt idx="2336">
                  <c:v>95.694590000000005</c:v>
                </c:pt>
                <c:pt idx="2337">
                  <c:v>95.692959999999999</c:v>
                </c:pt>
                <c:pt idx="2338">
                  <c:v>95.689700000000002</c:v>
                </c:pt>
                <c:pt idx="2339">
                  <c:v>95.688069999999996</c:v>
                </c:pt>
                <c:pt idx="2340">
                  <c:v>95.686430000000001</c:v>
                </c:pt>
                <c:pt idx="2341">
                  <c:v>95.686430000000001</c:v>
                </c:pt>
                <c:pt idx="2342">
                  <c:v>95.684799999999996</c:v>
                </c:pt>
                <c:pt idx="2343">
                  <c:v>95.683170000000004</c:v>
                </c:pt>
                <c:pt idx="2344">
                  <c:v>95.681539999999998</c:v>
                </c:pt>
                <c:pt idx="2345">
                  <c:v>95.679910000000007</c:v>
                </c:pt>
                <c:pt idx="2346">
                  <c:v>95.678280000000001</c:v>
                </c:pt>
                <c:pt idx="2347">
                  <c:v>95.676649999999995</c:v>
                </c:pt>
                <c:pt idx="2348">
                  <c:v>95.676649999999995</c:v>
                </c:pt>
                <c:pt idx="2349">
                  <c:v>95.67501</c:v>
                </c:pt>
                <c:pt idx="2350">
                  <c:v>95.673379999999995</c:v>
                </c:pt>
                <c:pt idx="2351">
                  <c:v>95.671750000000003</c:v>
                </c:pt>
                <c:pt idx="2352">
                  <c:v>95.668490000000006</c:v>
                </c:pt>
                <c:pt idx="2353">
                  <c:v>95.66686</c:v>
                </c:pt>
                <c:pt idx="2354">
                  <c:v>95.663589999999999</c:v>
                </c:pt>
                <c:pt idx="2355">
                  <c:v>95.661959999999993</c:v>
                </c:pt>
                <c:pt idx="2356">
                  <c:v>95.658699999999996</c:v>
                </c:pt>
                <c:pt idx="2357">
                  <c:v>95.657070000000004</c:v>
                </c:pt>
                <c:pt idx="2358">
                  <c:v>95.653809999999993</c:v>
                </c:pt>
                <c:pt idx="2359">
                  <c:v>95.652169999999998</c:v>
                </c:pt>
                <c:pt idx="2360">
                  <c:v>95.648910000000001</c:v>
                </c:pt>
                <c:pt idx="2361">
                  <c:v>95.647279999999995</c:v>
                </c:pt>
                <c:pt idx="2362">
                  <c:v>95.645650000000003</c:v>
                </c:pt>
                <c:pt idx="2363">
                  <c:v>95.644019999999998</c:v>
                </c:pt>
                <c:pt idx="2364">
                  <c:v>95.640749999999997</c:v>
                </c:pt>
                <c:pt idx="2365">
                  <c:v>95.639120000000005</c:v>
                </c:pt>
                <c:pt idx="2366">
                  <c:v>95.63749</c:v>
                </c:pt>
                <c:pt idx="2367">
                  <c:v>95.635859999999994</c:v>
                </c:pt>
                <c:pt idx="2368">
                  <c:v>95.634230000000002</c:v>
                </c:pt>
                <c:pt idx="2369">
                  <c:v>95.634230000000002</c:v>
                </c:pt>
                <c:pt idx="2370">
                  <c:v>95.632599999999996</c:v>
                </c:pt>
                <c:pt idx="2371">
                  <c:v>95.630970000000005</c:v>
                </c:pt>
                <c:pt idx="2372">
                  <c:v>95.629329999999996</c:v>
                </c:pt>
                <c:pt idx="2373">
                  <c:v>95.627700000000004</c:v>
                </c:pt>
                <c:pt idx="2374">
                  <c:v>95.626069999999999</c:v>
                </c:pt>
                <c:pt idx="2375">
                  <c:v>95.624440000000007</c:v>
                </c:pt>
                <c:pt idx="2376">
                  <c:v>95.624440000000007</c:v>
                </c:pt>
                <c:pt idx="2377">
                  <c:v>95.622810000000001</c:v>
                </c:pt>
                <c:pt idx="2378">
                  <c:v>95.621179999999995</c:v>
                </c:pt>
                <c:pt idx="2379">
                  <c:v>95.619540000000001</c:v>
                </c:pt>
                <c:pt idx="2380">
                  <c:v>95.616280000000003</c:v>
                </c:pt>
                <c:pt idx="2381">
                  <c:v>95.614649999999997</c:v>
                </c:pt>
                <c:pt idx="2382">
                  <c:v>95.613020000000006</c:v>
                </c:pt>
                <c:pt idx="2383">
                  <c:v>95.609759999999994</c:v>
                </c:pt>
                <c:pt idx="2384">
                  <c:v>95.606489999999994</c:v>
                </c:pt>
                <c:pt idx="2385">
                  <c:v>95.603229999999996</c:v>
                </c:pt>
                <c:pt idx="2386">
                  <c:v>95.601600000000005</c:v>
                </c:pt>
                <c:pt idx="2387">
                  <c:v>95.598339999999993</c:v>
                </c:pt>
                <c:pt idx="2388">
                  <c:v>95.595070000000007</c:v>
                </c:pt>
                <c:pt idx="2389">
                  <c:v>95.593440000000001</c:v>
                </c:pt>
                <c:pt idx="2390">
                  <c:v>95.591809999999995</c:v>
                </c:pt>
                <c:pt idx="2391">
                  <c:v>95.591809999999995</c:v>
                </c:pt>
                <c:pt idx="2392">
                  <c:v>95.590180000000004</c:v>
                </c:pt>
                <c:pt idx="2393">
                  <c:v>95.588549999999998</c:v>
                </c:pt>
                <c:pt idx="2394">
                  <c:v>95.586920000000006</c:v>
                </c:pt>
                <c:pt idx="2395">
                  <c:v>95.585279999999997</c:v>
                </c:pt>
                <c:pt idx="2396">
                  <c:v>95.583650000000006</c:v>
                </c:pt>
                <c:pt idx="2397">
                  <c:v>95.58202</c:v>
                </c:pt>
                <c:pt idx="2398">
                  <c:v>95.580389999999994</c:v>
                </c:pt>
                <c:pt idx="2399">
                  <c:v>95.580389999999994</c:v>
                </c:pt>
                <c:pt idx="2400">
                  <c:v>95.577129999999997</c:v>
                </c:pt>
                <c:pt idx="2401">
                  <c:v>95.575500000000005</c:v>
                </c:pt>
                <c:pt idx="2402">
                  <c:v>95.573859999999996</c:v>
                </c:pt>
                <c:pt idx="2403">
                  <c:v>95.572230000000005</c:v>
                </c:pt>
                <c:pt idx="2404">
                  <c:v>95.570599999999999</c:v>
                </c:pt>
                <c:pt idx="2405">
                  <c:v>95.567340000000002</c:v>
                </c:pt>
                <c:pt idx="2406">
                  <c:v>95.565709999999996</c:v>
                </c:pt>
                <c:pt idx="2407">
                  <c:v>95.564080000000004</c:v>
                </c:pt>
                <c:pt idx="2408">
                  <c:v>95.562439999999995</c:v>
                </c:pt>
                <c:pt idx="2409">
                  <c:v>95.560810000000004</c:v>
                </c:pt>
                <c:pt idx="2410">
                  <c:v>95.559179999999998</c:v>
                </c:pt>
                <c:pt idx="2411">
                  <c:v>95.557550000000006</c:v>
                </c:pt>
                <c:pt idx="2412">
                  <c:v>95.55592</c:v>
                </c:pt>
                <c:pt idx="2413">
                  <c:v>95.554289999999995</c:v>
                </c:pt>
                <c:pt idx="2414">
                  <c:v>95.551019999999994</c:v>
                </c:pt>
                <c:pt idx="2415">
                  <c:v>95.549390000000002</c:v>
                </c:pt>
                <c:pt idx="2416">
                  <c:v>95.547759999999997</c:v>
                </c:pt>
                <c:pt idx="2417">
                  <c:v>95.544499999999999</c:v>
                </c:pt>
                <c:pt idx="2418">
                  <c:v>95.542869999999994</c:v>
                </c:pt>
                <c:pt idx="2419">
                  <c:v>95.539599999999993</c:v>
                </c:pt>
                <c:pt idx="2420">
                  <c:v>95.536339999999996</c:v>
                </c:pt>
                <c:pt idx="2421">
                  <c:v>95.533079999999998</c:v>
                </c:pt>
                <c:pt idx="2422">
                  <c:v>95.531450000000007</c:v>
                </c:pt>
                <c:pt idx="2423">
                  <c:v>95.529809999999998</c:v>
                </c:pt>
                <c:pt idx="2424">
                  <c:v>95.52655</c:v>
                </c:pt>
                <c:pt idx="2425">
                  <c:v>95.524919999999995</c:v>
                </c:pt>
                <c:pt idx="2426">
                  <c:v>95.521659999999997</c:v>
                </c:pt>
                <c:pt idx="2427">
                  <c:v>95.520030000000006</c:v>
                </c:pt>
                <c:pt idx="2428">
                  <c:v>95.518389999999997</c:v>
                </c:pt>
                <c:pt idx="2429">
                  <c:v>95.516760000000005</c:v>
                </c:pt>
                <c:pt idx="2430">
                  <c:v>95.513499999999993</c:v>
                </c:pt>
                <c:pt idx="2431">
                  <c:v>95.511870000000002</c:v>
                </c:pt>
                <c:pt idx="2432">
                  <c:v>95.508610000000004</c:v>
                </c:pt>
                <c:pt idx="2433">
                  <c:v>95.505340000000004</c:v>
                </c:pt>
                <c:pt idx="2434">
                  <c:v>95.505340000000004</c:v>
                </c:pt>
                <c:pt idx="2435">
                  <c:v>95.503709999999998</c:v>
                </c:pt>
                <c:pt idx="2436">
                  <c:v>95.502080000000007</c:v>
                </c:pt>
                <c:pt idx="2437">
                  <c:v>95.500450000000001</c:v>
                </c:pt>
                <c:pt idx="2438">
                  <c:v>95.497190000000003</c:v>
                </c:pt>
                <c:pt idx="2439">
                  <c:v>95.495549999999994</c:v>
                </c:pt>
                <c:pt idx="2440">
                  <c:v>95.493920000000003</c:v>
                </c:pt>
                <c:pt idx="2441">
                  <c:v>95.492289999999997</c:v>
                </c:pt>
                <c:pt idx="2442">
                  <c:v>95.490660000000005</c:v>
                </c:pt>
                <c:pt idx="2443">
                  <c:v>95.48903</c:v>
                </c:pt>
                <c:pt idx="2444">
                  <c:v>95.485770000000002</c:v>
                </c:pt>
                <c:pt idx="2445">
                  <c:v>95.484129999999993</c:v>
                </c:pt>
                <c:pt idx="2446">
                  <c:v>95.482500000000002</c:v>
                </c:pt>
                <c:pt idx="2447">
                  <c:v>95.480869999999996</c:v>
                </c:pt>
                <c:pt idx="2448">
                  <c:v>95.479240000000004</c:v>
                </c:pt>
                <c:pt idx="2449">
                  <c:v>95.477609999999999</c:v>
                </c:pt>
                <c:pt idx="2450">
                  <c:v>95.475980000000007</c:v>
                </c:pt>
                <c:pt idx="2451">
                  <c:v>95.474350000000001</c:v>
                </c:pt>
                <c:pt idx="2452">
                  <c:v>95.471080000000001</c:v>
                </c:pt>
                <c:pt idx="2453">
                  <c:v>95.469449999999995</c:v>
                </c:pt>
                <c:pt idx="2454">
                  <c:v>95.467820000000003</c:v>
                </c:pt>
                <c:pt idx="2455">
                  <c:v>95.466189999999997</c:v>
                </c:pt>
                <c:pt idx="2456">
                  <c:v>95.46293</c:v>
                </c:pt>
                <c:pt idx="2457">
                  <c:v>95.45966</c:v>
                </c:pt>
                <c:pt idx="2458">
                  <c:v>95.456400000000002</c:v>
                </c:pt>
                <c:pt idx="2459">
                  <c:v>95.454769999999996</c:v>
                </c:pt>
                <c:pt idx="2460">
                  <c:v>95.451509999999999</c:v>
                </c:pt>
                <c:pt idx="2461">
                  <c:v>95.448239999999998</c:v>
                </c:pt>
                <c:pt idx="2462">
                  <c:v>95.446610000000007</c:v>
                </c:pt>
                <c:pt idx="2463">
                  <c:v>95.444980000000001</c:v>
                </c:pt>
                <c:pt idx="2464">
                  <c:v>95.441720000000004</c:v>
                </c:pt>
                <c:pt idx="2465">
                  <c:v>95.440079999999995</c:v>
                </c:pt>
                <c:pt idx="2466">
                  <c:v>95.438450000000003</c:v>
                </c:pt>
                <c:pt idx="2467">
                  <c:v>95.436819999999997</c:v>
                </c:pt>
                <c:pt idx="2468">
                  <c:v>95.43356</c:v>
                </c:pt>
                <c:pt idx="2469">
                  <c:v>95.43356</c:v>
                </c:pt>
                <c:pt idx="2470">
                  <c:v>95.431929999999994</c:v>
                </c:pt>
                <c:pt idx="2471">
                  <c:v>95.428659999999994</c:v>
                </c:pt>
                <c:pt idx="2472">
                  <c:v>95.428659999999994</c:v>
                </c:pt>
                <c:pt idx="2473">
                  <c:v>95.427030000000002</c:v>
                </c:pt>
                <c:pt idx="2474">
                  <c:v>95.425399999999996</c:v>
                </c:pt>
                <c:pt idx="2475">
                  <c:v>95.423770000000005</c:v>
                </c:pt>
                <c:pt idx="2476">
                  <c:v>95.422139999999999</c:v>
                </c:pt>
                <c:pt idx="2477">
                  <c:v>95.418880000000001</c:v>
                </c:pt>
                <c:pt idx="2478">
                  <c:v>95.417240000000007</c:v>
                </c:pt>
                <c:pt idx="2479">
                  <c:v>95.415610000000001</c:v>
                </c:pt>
                <c:pt idx="2480">
                  <c:v>95.412350000000004</c:v>
                </c:pt>
                <c:pt idx="2481">
                  <c:v>95.410719999999998</c:v>
                </c:pt>
                <c:pt idx="2482">
                  <c:v>95.40746</c:v>
                </c:pt>
                <c:pt idx="2483">
                  <c:v>95.405820000000006</c:v>
                </c:pt>
                <c:pt idx="2484">
                  <c:v>95.40419</c:v>
                </c:pt>
                <c:pt idx="2485">
                  <c:v>95.402559999999994</c:v>
                </c:pt>
                <c:pt idx="2486">
                  <c:v>95.400930000000002</c:v>
                </c:pt>
                <c:pt idx="2487">
                  <c:v>95.397670000000005</c:v>
                </c:pt>
                <c:pt idx="2488">
                  <c:v>95.396039999999999</c:v>
                </c:pt>
                <c:pt idx="2489">
                  <c:v>95.396039999999999</c:v>
                </c:pt>
                <c:pt idx="2490">
                  <c:v>95.392769999999999</c:v>
                </c:pt>
                <c:pt idx="2491">
                  <c:v>95.391139999999993</c:v>
                </c:pt>
                <c:pt idx="2492">
                  <c:v>95.387879999999996</c:v>
                </c:pt>
                <c:pt idx="2493">
                  <c:v>95.386250000000004</c:v>
                </c:pt>
                <c:pt idx="2494">
                  <c:v>95.384619999999998</c:v>
                </c:pt>
                <c:pt idx="2495">
                  <c:v>95.382980000000003</c:v>
                </c:pt>
                <c:pt idx="2496">
                  <c:v>95.379720000000006</c:v>
                </c:pt>
                <c:pt idx="2497">
                  <c:v>95.37809</c:v>
                </c:pt>
                <c:pt idx="2498">
                  <c:v>95.376459999999994</c:v>
                </c:pt>
                <c:pt idx="2499">
                  <c:v>95.374830000000003</c:v>
                </c:pt>
                <c:pt idx="2500">
                  <c:v>95.373199999999997</c:v>
                </c:pt>
                <c:pt idx="2501">
                  <c:v>95.369929999999997</c:v>
                </c:pt>
                <c:pt idx="2502">
                  <c:v>95.368300000000005</c:v>
                </c:pt>
                <c:pt idx="2503">
                  <c:v>95.365039999999993</c:v>
                </c:pt>
                <c:pt idx="2504">
                  <c:v>95.363410000000002</c:v>
                </c:pt>
                <c:pt idx="2505">
                  <c:v>95.360140000000001</c:v>
                </c:pt>
                <c:pt idx="2506">
                  <c:v>95.358509999999995</c:v>
                </c:pt>
                <c:pt idx="2507">
                  <c:v>95.356880000000004</c:v>
                </c:pt>
                <c:pt idx="2508">
                  <c:v>95.355249999999998</c:v>
                </c:pt>
                <c:pt idx="2509">
                  <c:v>95.353620000000006</c:v>
                </c:pt>
                <c:pt idx="2510">
                  <c:v>95.350350000000006</c:v>
                </c:pt>
                <c:pt idx="2511">
                  <c:v>95.34872</c:v>
                </c:pt>
                <c:pt idx="2512">
                  <c:v>95.347089999999994</c:v>
                </c:pt>
                <c:pt idx="2513">
                  <c:v>95.343829999999997</c:v>
                </c:pt>
                <c:pt idx="2514">
                  <c:v>95.342200000000005</c:v>
                </c:pt>
                <c:pt idx="2515">
                  <c:v>95.338930000000005</c:v>
                </c:pt>
                <c:pt idx="2516">
                  <c:v>95.334040000000002</c:v>
                </c:pt>
                <c:pt idx="2517">
                  <c:v>95.332409999999996</c:v>
                </c:pt>
                <c:pt idx="2518">
                  <c:v>95.329149999999998</c:v>
                </c:pt>
                <c:pt idx="2519">
                  <c:v>95.325879999999998</c:v>
                </c:pt>
                <c:pt idx="2520">
                  <c:v>95.324250000000006</c:v>
                </c:pt>
                <c:pt idx="2521">
                  <c:v>95.322620000000001</c:v>
                </c:pt>
                <c:pt idx="2522">
                  <c:v>95.319360000000003</c:v>
                </c:pt>
                <c:pt idx="2523">
                  <c:v>95.319360000000003</c:v>
                </c:pt>
                <c:pt idx="2524">
                  <c:v>95.316090000000003</c:v>
                </c:pt>
                <c:pt idx="2525">
                  <c:v>95.316090000000003</c:v>
                </c:pt>
                <c:pt idx="2526">
                  <c:v>95.314459999999997</c:v>
                </c:pt>
                <c:pt idx="2527">
                  <c:v>95.312830000000005</c:v>
                </c:pt>
                <c:pt idx="2528">
                  <c:v>95.309569999999994</c:v>
                </c:pt>
                <c:pt idx="2529">
                  <c:v>95.307940000000002</c:v>
                </c:pt>
                <c:pt idx="2530">
                  <c:v>95.307940000000002</c:v>
                </c:pt>
                <c:pt idx="2531">
                  <c:v>95.306309999999996</c:v>
                </c:pt>
                <c:pt idx="2532">
                  <c:v>95.303039999999996</c:v>
                </c:pt>
                <c:pt idx="2533">
                  <c:v>95.303039999999996</c:v>
                </c:pt>
                <c:pt idx="2534">
                  <c:v>95.299779999999998</c:v>
                </c:pt>
                <c:pt idx="2535">
                  <c:v>95.298150000000007</c:v>
                </c:pt>
                <c:pt idx="2536">
                  <c:v>95.296520000000001</c:v>
                </c:pt>
                <c:pt idx="2537">
                  <c:v>95.294889999999995</c:v>
                </c:pt>
                <c:pt idx="2538">
                  <c:v>95.29325</c:v>
                </c:pt>
                <c:pt idx="2539">
                  <c:v>95.291619999999995</c:v>
                </c:pt>
                <c:pt idx="2540">
                  <c:v>95.288359999999997</c:v>
                </c:pt>
                <c:pt idx="2541">
                  <c:v>95.286730000000006</c:v>
                </c:pt>
                <c:pt idx="2542">
                  <c:v>95.2851</c:v>
                </c:pt>
                <c:pt idx="2543">
                  <c:v>95.281829999999999</c:v>
                </c:pt>
                <c:pt idx="2544">
                  <c:v>95.280199999999994</c:v>
                </c:pt>
                <c:pt idx="2545">
                  <c:v>95.276939999999996</c:v>
                </c:pt>
                <c:pt idx="2546">
                  <c:v>95.275310000000005</c:v>
                </c:pt>
                <c:pt idx="2547">
                  <c:v>95.272049999999993</c:v>
                </c:pt>
                <c:pt idx="2548">
                  <c:v>95.270409999999998</c:v>
                </c:pt>
                <c:pt idx="2549">
                  <c:v>95.267150000000001</c:v>
                </c:pt>
                <c:pt idx="2550">
                  <c:v>95.265519999999995</c:v>
                </c:pt>
                <c:pt idx="2551">
                  <c:v>95.262259999999998</c:v>
                </c:pt>
                <c:pt idx="2552">
                  <c:v>95.260620000000003</c:v>
                </c:pt>
                <c:pt idx="2553">
                  <c:v>95.258989999999997</c:v>
                </c:pt>
                <c:pt idx="2554">
                  <c:v>95.257360000000006</c:v>
                </c:pt>
                <c:pt idx="2555">
                  <c:v>95.25573</c:v>
                </c:pt>
                <c:pt idx="2556">
                  <c:v>95.252470000000002</c:v>
                </c:pt>
                <c:pt idx="2557">
                  <c:v>95.250839999999997</c:v>
                </c:pt>
                <c:pt idx="2558">
                  <c:v>95.247569999999996</c:v>
                </c:pt>
                <c:pt idx="2559">
                  <c:v>95.245940000000004</c:v>
                </c:pt>
                <c:pt idx="2560">
                  <c:v>95.242679999999993</c:v>
                </c:pt>
                <c:pt idx="2561">
                  <c:v>95.241050000000001</c:v>
                </c:pt>
                <c:pt idx="2562">
                  <c:v>95.237780000000001</c:v>
                </c:pt>
                <c:pt idx="2563">
                  <c:v>95.234520000000003</c:v>
                </c:pt>
                <c:pt idx="2564">
                  <c:v>95.232889999999998</c:v>
                </c:pt>
                <c:pt idx="2565">
                  <c:v>95.231260000000006</c:v>
                </c:pt>
                <c:pt idx="2566">
                  <c:v>95.227999999999994</c:v>
                </c:pt>
                <c:pt idx="2567">
                  <c:v>95.22636</c:v>
                </c:pt>
                <c:pt idx="2568">
                  <c:v>95.224729999999994</c:v>
                </c:pt>
                <c:pt idx="2569">
                  <c:v>95.221469999999997</c:v>
                </c:pt>
                <c:pt idx="2570">
                  <c:v>95.219840000000005</c:v>
                </c:pt>
                <c:pt idx="2571">
                  <c:v>95.218209999999999</c:v>
                </c:pt>
                <c:pt idx="2572">
                  <c:v>95.216579999999993</c:v>
                </c:pt>
                <c:pt idx="2573">
                  <c:v>95.213310000000007</c:v>
                </c:pt>
                <c:pt idx="2574">
                  <c:v>95.210049999999995</c:v>
                </c:pt>
                <c:pt idx="2575">
                  <c:v>95.206789999999998</c:v>
                </c:pt>
                <c:pt idx="2576">
                  <c:v>95.205160000000006</c:v>
                </c:pt>
                <c:pt idx="2577">
                  <c:v>95.203519999999997</c:v>
                </c:pt>
                <c:pt idx="2578">
                  <c:v>95.20026</c:v>
                </c:pt>
                <c:pt idx="2579">
                  <c:v>95.197000000000003</c:v>
                </c:pt>
                <c:pt idx="2580">
                  <c:v>95.195369999999997</c:v>
                </c:pt>
                <c:pt idx="2581">
                  <c:v>95.193740000000005</c:v>
                </c:pt>
                <c:pt idx="2582">
                  <c:v>95.188839999999999</c:v>
                </c:pt>
                <c:pt idx="2583">
                  <c:v>95.187209999999993</c:v>
                </c:pt>
                <c:pt idx="2584">
                  <c:v>95.182320000000004</c:v>
                </c:pt>
                <c:pt idx="2585">
                  <c:v>95.179050000000004</c:v>
                </c:pt>
                <c:pt idx="2586">
                  <c:v>95.175790000000006</c:v>
                </c:pt>
                <c:pt idx="2587">
                  <c:v>95.174160000000001</c:v>
                </c:pt>
                <c:pt idx="2588">
                  <c:v>95.172529999999995</c:v>
                </c:pt>
                <c:pt idx="2589">
                  <c:v>95.17089</c:v>
                </c:pt>
                <c:pt idx="2590">
                  <c:v>95.169259999999994</c:v>
                </c:pt>
                <c:pt idx="2591">
                  <c:v>95.167630000000003</c:v>
                </c:pt>
                <c:pt idx="2592">
                  <c:v>95.164370000000005</c:v>
                </c:pt>
                <c:pt idx="2593">
                  <c:v>95.162739999999999</c:v>
                </c:pt>
                <c:pt idx="2594">
                  <c:v>95.161109999999994</c:v>
                </c:pt>
                <c:pt idx="2595">
                  <c:v>95.159469999999999</c:v>
                </c:pt>
                <c:pt idx="2596">
                  <c:v>95.157839999999993</c:v>
                </c:pt>
                <c:pt idx="2597">
                  <c:v>95.156210000000002</c:v>
                </c:pt>
                <c:pt idx="2598">
                  <c:v>95.154579999999996</c:v>
                </c:pt>
                <c:pt idx="2599">
                  <c:v>95.151319999999998</c:v>
                </c:pt>
                <c:pt idx="2600">
                  <c:v>95.149690000000007</c:v>
                </c:pt>
                <c:pt idx="2601">
                  <c:v>95.146420000000006</c:v>
                </c:pt>
                <c:pt idx="2602">
                  <c:v>95.14479</c:v>
                </c:pt>
                <c:pt idx="2603">
                  <c:v>95.143159999999995</c:v>
                </c:pt>
                <c:pt idx="2604">
                  <c:v>95.143159999999995</c:v>
                </c:pt>
                <c:pt idx="2605">
                  <c:v>95.138270000000006</c:v>
                </c:pt>
                <c:pt idx="2606">
                  <c:v>95.136629999999997</c:v>
                </c:pt>
                <c:pt idx="2607">
                  <c:v>95.135000000000005</c:v>
                </c:pt>
                <c:pt idx="2608">
                  <c:v>95.131739999999994</c:v>
                </c:pt>
                <c:pt idx="2609">
                  <c:v>95.130110000000002</c:v>
                </c:pt>
                <c:pt idx="2610">
                  <c:v>95.128479999999996</c:v>
                </c:pt>
                <c:pt idx="2611">
                  <c:v>95.126850000000005</c:v>
                </c:pt>
                <c:pt idx="2612">
                  <c:v>95.121949999999998</c:v>
                </c:pt>
                <c:pt idx="2613">
                  <c:v>95.120320000000007</c:v>
                </c:pt>
                <c:pt idx="2614">
                  <c:v>95.117059999999995</c:v>
                </c:pt>
                <c:pt idx="2615">
                  <c:v>95.115430000000003</c:v>
                </c:pt>
                <c:pt idx="2616">
                  <c:v>95.113789999999995</c:v>
                </c:pt>
                <c:pt idx="2617">
                  <c:v>95.110529999999997</c:v>
                </c:pt>
                <c:pt idx="2618">
                  <c:v>95.10727</c:v>
                </c:pt>
                <c:pt idx="2619">
                  <c:v>95.105639999999994</c:v>
                </c:pt>
                <c:pt idx="2620">
                  <c:v>95.104010000000002</c:v>
                </c:pt>
                <c:pt idx="2621">
                  <c:v>95.100740000000002</c:v>
                </c:pt>
                <c:pt idx="2622">
                  <c:v>95.097480000000004</c:v>
                </c:pt>
                <c:pt idx="2623">
                  <c:v>95.094220000000007</c:v>
                </c:pt>
                <c:pt idx="2624">
                  <c:v>95.090950000000007</c:v>
                </c:pt>
                <c:pt idx="2625">
                  <c:v>95.087689999999995</c:v>
                </c:pt>
                <c:pt idx="2626">
                  <c:v>95.084429999999998</c:v>
                </c:pt>
                <c:pt idx="2627">
                  <c:v>95.081159999999997</c:v>
                </c:pt>
                <c:pt idx="2628">
                  <c:v>95.079530000000005</c:v>
                </c:pt>
                <c:pt idx="2629">
                  <c:v>95.0779</c:v>
                </c:pt>
                <c:pt idx="2630">
                  <c:v>95.074640000000002</c:v>
                </c:pt>
                <c:pt idx="2631">
                  <c:v>95.073009999999996</c:v>
                </c:pt>
                <c:pt idx="2632">
                  <c:v>95.069739999999996</c:v>
                </c:pt>
                <c:pt idx="2633">
                  <c:v>95.068110000000004</c:v>
                </c:pt>
                <c:pt idx="2634">
                  <c:v>95.066479999999999</c:v>
                </c:pt>
                <c:pt idx="2635">
                  <c:v>95.064850000000007</c:v>
                </c:pt>
                <c:pt idx="2636">
                  <c:v>95.063220000000001</c:v>
                </c:pt>
                <c:pt idx="2637">
                  <c:v>95.061589999999995</c:v>
                </c:pt>
                <c:pt idx="2638">
                  <c:v>95.058319999999995</c:v>
                </c:pt>
                <c:pt idx="2639">
                  <c:v>95.056690000000003</c:v>
                </c:pt>
                <c:pt idx="2640">
                  <c:v>95.055059999999997</c:v>
                </c:pt>
                <c:pt idx="2641">
                  <c:v>95.053430000000006</c:v>
                </c:pt>
                <c:pt idx="2642">
                  <c:v>95.050169999999994</c:v>
                </c:pt>
                <c:pt idx="2643">
                  <c:v>95.046899999999994</c:v>
                </c:pt>
                <c:pt idx="2644">
                  <c:v>95.043639999999996</c:v>
                </c:pt>
                <c:pt idx="2645">
                  <c:v>95.042010000000005</c:v>
                </c:pt>
                <c:pt idx="2646">
                  <c:v>95.038749999999993</c:v>
                </c:pt>
                <c:pt idx="2647">
                  <c:v>95.035480000000007</c:v>
                </c:pt>
                <c:pt idx="2648">
                  <c:v>95.033850000000001</c:v>
                </c:pt>
                <c:pt idx="2649">
                  <c:v>95.032219999999995</c:v>
                </c:pt>
                <c:pt idx="2650">
                  <c:v>95.030590000000004</c:v>
                </c:pt>
                <c:pt idx="2651">
                  <c:v>95.027330000000006</c:v>
                </c:pt>
                <c:pt idx="2652">
                  <c:v>95.024060000000006</c:v>
                </c:pt>
                <c:pt idx="2653">
                  <c:v>95.019170000000003</c:v>
                </c:pt>
                <c:pt idx="2654">
                  <c:v>95.017539999999997</c:v>
                </c:pt>
                <c:pt idx="2655">
                  <c:v>95.014279999999999</c:v>
                </c:pt>
                <c:pt idx="2656">
                  <c:v>95.011009999999999</c:v>
                </c:pt>
                <c:pt idx="2657">
                  <c:v>95.006119999999996</c:v>
                </c:pt>
                <c:pt idx="2658">
                  <c:v>95.004490000000004</c:v>
                </c:pt>
                <c:pt idx="2659">
                  <c:v>95.001220000000004</c:v>
                </c:pt>
                <c:pt idx="2660">
                  <c:v>94.997960000000006</c:v>
                </c:pt>
                <c:pt idx="2661">
                  <c:v>94.994699999999995</c:v>
                </c:pt>
                <c:pt idx="2662">
                  <c:v>94.991429999999994</c:v>
                </c:pt>
                <c:pt idx="2663">
                  <c:v>94.988169999999997</c:v>
                </c:pt>
                <c:pt idx="2664">
                  <c:v>94.983279999999993</c:v>
                </c:pt>
                <c:pt idx="2665">
                  <c:v>94.980009999999993</c:v>
                </c:pt>
                <c:pt idx="2666">
                  <c:v>94.978380000000001</c:v>
                </c:pt>
                <c:pt idx="2667">
                  <c:v>94.976749999999996</c:v>
                </c:pt>
                <c:pt idx="2668">
                  <c:v>94.975120000000004</c:v>
                </c:pt>
                <c:pt idx="2669">
                  <c:v>94.971860000000007</c:v>
                </c:pt>
                <c:pt idx="2670">
                  <c:v>94.970230000000001</c:v>
                </c:pt>
                <c:pt idx="2671">
                  <c:v>94.968590000000006</c:v>
                </c:pt>
                <c:pt idx="2672">
                  <c:v>94.96696</c:v>
                </c:pt>
                <c:pt idx="2673">
                  <c:v>94.963700000000003</c:v>
                </c:pt>
                <c:pt idx="2674">
                  <c:v>94.960440000000006</c:v>
                </c:pt>
                <c:pt idx="2675">
                  <c:v>94.957170000000005</c:v>
                </c:pt>
                <c:pt idx="2676">
                  <c:v>94.955539999999999</c:v>
                </c:pt>
                <c:pt idx="2677">
                  <c:v>94.952280000000002</c:v>
                </c:pt>
                <c:pt idx="2678">
                  <c:v>94.950649999999996</c:v>
                </c:pt>
                <c:pt idx="2679">
                  <c:v>94.947389999999999</c:v>
                </c:pt>
                <c:pt idx="2680">
                  <c:v>94.945750000000004</c:v>
                </c:pt>
                <c:pt idx="2681">
                  <c:v>94.942490000000006</c:v>
                </c:pt>
                <c:pt idx="2682">
                  <c:v>94.939229999999995</c:v>
                </c:pt>
                <c:pt idx="2683">
                  <c:v>94.937600000000003</c:v>
                </c:pt>
                <c:pt idx="2684">
                  <c:v>94.934330000000003</c:v>
                </c:pt>
                <c:pt idx="2685">
                  <c:v>94.931070000000005</c:v>
                </c:pt>
                <c:pt idx="2686">
                  <c:v>94.927809999999994</c:v>
                </c:pt>
                <c:pt idx="2687">
                  <c:v>94.926180000000002</c:v>
                </c:pt>
                <c:pt idx="2688">
                  <c:v>94.924549999999996</c:v>
                </c:pt>
                <c:pt idx="2689">
                  <c:v>94.922910000000002</c:v>
                </c:pt>
                <c:pt idx="2690">
                  <c:v>94.919650000000004</c:v>
                </c:pt>
                <c:pt idx="2691">
                  <c:v>94.916390000000007</c:v>
                </c:pt>
                <c:pt idx="2692">
                  <c:v>94.914760000000001</c:v>
                </c:pt>
                <c:pt idx="2693">
                  <c:v>94.913129999999995</c:v>
                </c:pt>
                <c:pt idx="2694">
                  <c:v>94.908230000000003</c:v>
                </c:pt>
                <c:pt idx="2695">
                  <c:v>94.904970000000006</c:v>
                </c:pt>
                <c:pt idx="2696">
                  <c:v>94.900069999999999</c:v>
                </c:pt>
                <c:pt idx="2697">
                  <c:v>94.896810000000002</c:v>
                </c:pt>
                <c:pt idx="2698">
                  <c:v>94.893550000000005</c:v>
                </c:pt>
                <c:pt idx="2699">
                  <c:v>94.890280000000004</c:v>
                </c:pt>
                <c:pt idx="2700">
                  <c:v>94.888649999999998</c:v>
                </c:pt>
                <c:pt idx="2701">
                  <c:v>94.887020000000007</c:v>
                </c:pt>
                <c:pt idx="2702">
                  <c:v>94.885390000000001</c:v>
                </c:pt>
                <c:pt idx="2703">
                  <c:v>94.885390000000001</c:v>
                </c:pt>
                <c:pt idx="2704">
                  <c:v>94.882130000000004</c:v>
                </c:pt>
                <c:pt idx="2705">
                  <c:v>94.880499999999998</c:v>
                </c:pt>
                <c:pt idx="2706">
                  <c:v>94.878860000000003</c:v>
                </c:pt>
                <c:pt idx="2707">
                  <c:v>94.877229999999997</c:v>
                </c:pt>
                <c:pt idx="2708">
                  <c:v>94.875600000000006</c:v>
                </c:pt>
                <c:pt idx="2709">
                  <c:v>94.872339999999994</c:v>
                </c:pt>
                <c:pt idx="2710">
                  <c:v>94.867440000000002</c:v>
                </c:pt>
                <c:pt idx="2711">
                  <c:v>94.864180000000005</c:v>
                </c:pt>
                <c:pt idx="2712">
                  <c:v>94.859290000000001</c:v>
                </c:pt>
                <c:pt idx="2713">
                  <c:v>94.857659999999996</c:v>
                </c:pt>
                <c:pt idx="2714">
                  <c:v>94.854389999999995</c:v>
                </c:pt>
                <c:pt idx="2715">
                  <c:v>94.852760000000004</c:v>
                </c:pt>
                <c:pt idx="2716">
                  <c:v>94.84787</c:v>
                </c:pt>
                <c:pt idx="2717">
                  <c:v>94.846239999999995</c:v>
                </c:pt>
                <c:pt idx="2718">
                  <c:v>94.842969999999994</c:v>
                </c:pt>
                <c:pt idx="2719">
                  <c:v>94.839709999999997</c:v>
                </c:pt>
                <c:pt idx="2720">
                  <c:v>94.836449999999999</c:v>
                </c:pt>
                <c:pt idx="2721">
                  <c:v>94.833179999999999</c:v>
                </c:pt>
                <c:pt idx="2722">
                  <c:v>94.831549999999993</c:v>
                </c:pt>
                <c:pt idx="2723">
                  <c:v>94.828289999999996</c:v>
                </c:pt>
                <c:pt idx="2724">
                  <c:v>94.826660000000004</c:v>
                </c:pt>
                <c:pt idx="2725">
                  <c:v>94.821759999999998</c:v>
                </c:pt>
                <c:pt idx="2726">
                  <c:v>94.820130000000006</c:v>
                </c:pt>
                <c:pt idx="2727">
                  <c:v>94.8185</c:v>
                </c:pt>
                <c:pt idx="2728">
                  <c:v>94.811970000000002</c:v>
                </c:pt>
                <c:pt idx="2729">
                  <c:v>94.810339999999997</c:v>
                </c:pt>
                <c:pt idx="2730">
                  <c:v>94.805449999999993</c:v>
                </c:pt>
                <c:pt idx="2731">
                  <c:v>94.803820000000002</c:v>
                </c:pt>
                <c:pt idx="2732">
                  <c:v>94.798919999999995</c:v>
                </c:pt>
                <c:pt idx="2733">
                  <c:v>94.794030000000006</c:v>
                </c:pt>
                <c:pt idx="2734">
                  <c:v>94.792400000000001</c:v>
                </c:pt>
                <c:pt idx="2735">
                  <c:v>94.78913</c:v>
                </c:pt>
                <c:pt idx="2736">
                  <c:v>94.785870000000003</c:v>
                </c:pt>
                <c:pt idx="2737">
                  <c:v>94.782610000000005</c:v>
                </c:pt>
                <c:pt idx="2738">
                  <c:v>94.782610000000005</c:v>
                </c:pt>
                <c:pt idx="2739">
                  <c:v>94.779349999999994</c:v>
                </c:pt>
                <c:pt idx="2740">
                  <c:v>94.777709999999999</c:v>
                </c:pt>
                <c:pt idx="2741">
                  <c:v>94.776079999999993</c:v>
                </c:pt>
                <c:pt idx="2742">
                  <c:v>94.772819999999996</c:v>
                </c:pt>
                <c:pt idx="2743">
                  <c:v>94.771190000000004</c:v>
                </c:pt>
                <c:pt idx="2744">
                  <c:v>94.769559999999998</c:v>
                </c:pt>
                <c:pt idx="2745">
                  <c:v>94.767930000000007</c:v>
                </c:pt>
                <c:pt idx="2746">
                  <c:v>94.764660000000006</c:v>
                </c:pt>
                <c:pt idx="2747">
                  <c:v>94.761399999999995</c:v>
                </c:pt>
                <c:pt idx="2748">
                  <c:v>94.756510000000006</c:v>
                </c:pt>
                <c:pt idx="2749">
                  <c:v>94.754869999999997</c:v>
                </c:pt>
                <c:pt idx="2750">
                  <c:v>94.751609999999999</c:v>
                </c:pt>
                <c:pt idx="2751">
                  <c:v>94.746719999999996</c:v>
                </c:pt>
                <c:pt idx="2752">
                  <c:v>94.743449999999996</c:v>
                </c:pt>
                <c:pt idx="2753">
                  <c:v>94.740189999999998</c:v>
                </c:pt>
                <c:pt idx="2754">
                  <c:v>94.736930000000001</c:v>
                </c:pt>
                <c:pt idx="2755">
                  <c:v>94.732029999999995</c:v>
                </c:pt>
                <c:pt idx="2756">
                  <c:v>94.728769999999997</c:v>
                </c:pt>
                <c:pt idx="2757">
                  <c:v>94.72551</c:v>
                </c:pt>
                <c:pt idx="2758">
                  <c:v>94.722239999999999</c:v>
                </c:pt>
                <c:pt idx="2759">
                  <c:v>94.720609999999994</c:v>
                </c:pt>
                <c:pt idx="2760">
                  <c:v>94.717349999999996</c:v>
                </c:pt>
                <c:pt idx="2761">
                  <c:v>94.715720000000005</c:v>
                </c:pt>
                <c:pt idx="2762">
                  <c:v>94.712459999999993</c:v>
                </c:pt>
                <c:pt idx="2763">
                  <c:v>94.710819999999998</c:v>
                </c:pt>
                <c:pt idx="2764">
                  <c:v>94.707560000000001</c:v>
                </c:pt>
                <c:pt idx="2765">
                  <c:v>94.705929999999995</c:v>
                </c:pt>
                <c:pt idx="2766">
                  <c:v>94.702669999999998</c:v>
                </c:pt>
                <c:pt idx="2767">
                  <c:v>94.701040000000006</c:v>
                </c:pt>
                <c:pt idx="2768">
                  <c:v>94.697770000000006</c:v>
                </c:pt>
                <c:pt idx="2769">
                  <c:v>94.694509999999994</c:v>
                </c:pt>
                <c:pt idx="2770">
                  <c:v>94.692880000000002</c:v>
                </c:pt>
                <c:pt idx="2771">
                  <c:v>94.689620000000005</c:v>
                </c:pt>
                <c:pt idx="2772">
                  <c:v>94.687979999999996</c:v>
                </c:pt>
                <c:pt idx="2773">
                  <c:v>94.683090000000007</c:v>
                </c:pt>
                <c:pt idx="2774">
                  <c:v>94.679829999999995</c:v>
                </c:pt>
                <c:pt idx="2775">
                  <c:v>94.676559999999995</c:v>
                </c:pt>
                <c:pt idx="2776">
                  <c:v>94.674930000000003</c:v>
                </c:pt>
                <c:pt idx="2777">
                  <c:v>94.671670000000006</c:v>
                </c:pt>
                <c:pt idx="2778">
                  <c:v>94.668409999999994</c:v>
                </c:pt>
                <c:pt idx="2779">
                  <c:v>94.663510000000002</c:v>
                </c:pt>
                <c:pt idx="2780">
                  <c:v>94.660250000000005</c:v>
                </c:pt>
                <c:pt idx="2781">
                  <c:v>94.660250000000005</c:v>
                </c:pt>
                <c:pt idx="2782">
                  <c:v>94.656989999999993</c:v>
                </c:pt>
                <c:pt idx="2783">
                  <c:v>94.653720000000007</c:v>
                </c:pt>
                <c:pt idx="2784">
                  <c:v>94.652090000000001</c:v>
                </c:pt>
                <c:pt idx="2785">
                  <c:v>94.648830000000004</c:v>
                </c:pt>
                <c:pt idx="2786">
                  <c:v>94.647199999999998</c:v>
                </c:pt>
                <c:pt idx="2787">
                  <c:v>94.642300000000006</c:v>
                </c:pt>
                <c:pt idx="2788">
                  <c:v>94.64067</c:v>
                </c:pt>
                <c:pt idx="2789">
                  <c:v>94.635779999999997</c:v>
                </c:pt>
                <c:pt idx="2790">
                  <c:v>94.630880000000005</c:v>
                </c:pt>
                <c:pt idx="2791">
                  <c:v>94.627619999999993</c:v>
                </c:pt>
                <c:pt idx="2792">
                  <c:v>94.624359999999996</c:v>
                </c:pt>
                <c:pt idx="2793">
                  <c:v>94.622730000000004</c:v>
                </c:pt>
                <c:pt idx="2794">
                  <c:v>94.621089999999995</c:v>
                </c:pt>
                <c:pt idx="2795">
                  <c:v>94.617829999999998</c:v>
                </c:pt>
                <c:pt idx="2796">
                  <c:v>94.616200000000006</c:v>
                </c:pt>
                <c:pt idx="2797">
                  <c:v>94.612939999999995</c:v>
                </c:pt>
                <c:pt idx="2798">
                  <c:v>94.609669999999994</c:v>
                </c:pt>
                <c:pt idx="2799">
                  <c:v>94.608040000000003</c:v>
                </c:pt>
                <c:pt idx="2800">
                  <c:v>94.603149999999999</c:v>
                </c:pt>
                <c:pt idx="2801">
                  <c:v>94.599890000000002</c:v>
                </c:pt>
                <c:pt idx="2802">
                  <c:v>94.598249999999993</c:v>
                </c:pt>
                <c:pt idx="2803">
                  <c:v>94.594989999999996</c:v>
                </c:pt>
                <c:pt idx="2804">
                  <c:v>94.590100000000007</c:v>
                </c:pt>
                <c:pt idx="2805">
                  <c:v>94.588470000000001</c:v>
                </c:pt>
                <c:pt idx="2806">
                  <c:v>94.5852</c:v>
                </c:pt>
                <c:pt idx="2807">
                  <c:v>94.580309999999997</c:v>
                </c:pt>
                <c:pt idx="2808">
                  <c:v>94.57705</c:v>
                </c:pt>
                <c:pt idx="2809">
                  <c:v>94.575410000000005</c:v>
                </c:pt>
                <c:pt idx="2810">
                  <c:v>94.568889999999996</c:v>
                </c:pt>
                <c:pt idx="2811">
                  <c:v>94.565629999999999</c:v>
                </c:pt>
                <c:pt idx="2812">
                  <c:v>94.563990000000004</c:v>
                </c:pt>
                <c:pt idx="2813">
                  <c:v>94.560730000000007</c:v>
                </c:pt>
                <c:pt idx="2814">
                  <c:v>94.557469999999995</c:v>
                </c:pt>
                <c:pt idx="2815">
                  <c:v>94.555840000000003</c:v>
                </c:pt>
                <c:pt idx="2816">
                  <c:v>94.554209999999998</c:v>
                </c:pt>
                <c:pt idx="2817">
                  <c:v>94.552570000000003</c:v>
                </c:pt>
                <c:pt idx="2818">
                  <c:v>94.549310000000006</c:v>
                </c:pt>
                <c:pt idx="2819">
                  <c:v>94.546049999999994</c:v>
                </c:pt>
                <c:pt idx="2820">
                  <c:v>94.542779999999993</c:v>
                </c:pt>
                <c:pt idx="2821">
                  <c:v>94.541150000000002</c:v>
                </c:pt>
                <c:pt idx="2822">
                  <c:v>94.537890000000004</c:v>
                </c:pt>
                <c:pt idx="2823">
                  <c:v>94.534630000000007</c:v>
                </c:pt>
                <c:pt idx="2824">
                  <c:v>94.531360000000006</c:v>
                </c:pt>
                <c:pt idx="2825">
                  <c:v>94.526470000000003</c:v>
                </c:pt>
                <c:pt idx="2826">
                  <c:v>94.524839999999998</c:v>
                </c:pt>
                <c:pt idx="2827">
                  <c:v>94.519940000000005</c:v>
                </c:pt>
                <c:pt idx="2828">
                  <c:v>94.51831</c:v>
                </c:pt>
                <c:pt idx="2829">
                  <c:v>94.515050000000002</c:v>
                </c:pt>
                <c:pt idx="2830">
                  <c:v>94.511790000000005</c:v>
                </c:pt>
                <c:pt idx="2831">
                  <c:v>94.508520000000004</c:v>
                </c:pt>
                <c:pt idx="2832">
                  <c:v>94.503630000000001</c:v>
                </c:pt>
                <c:pt idx="2833">
                  <c:v>94.500370000000004</c:v>
                </c:pt>
                <c:pt idx="2834">
                  <c:v>94.497100000000003</c:v>
                </c:pt>
                <c:pt idx="2835">
                  <c:v>94.493840000000006</c:v>
                </c:pt>
                <c:pt idx="2836">
                  <c:v>94.49221</c:v>
                </c:pt>
                <c:pt idx="2837">
                  <c:v>94.488950000000003</c:v>
                </c:pt>
                <c:pt idx="2838">
                  <c:v>94.484049999999996</c:v>
                </c:pt>
                <c:pt idx="2839">
                  <c:v>94.482420000000005</c:v>
                </c:pt>
                <c:pt idx="2840">
                  <c:v>94.477530000000002</c:v>
                </c:pt>
                <c:pt idx="2841">
                  <c:v>94.472629999999995</c:v>
                </c:pt>
                <c:pt idx="2842">
                  <c:v>94.467740000000006</c:v>
                </c:pt>
                <c:pt idx="2843">
                  <c:v>94.46284</c:v>
                </c:pt>
                <c:pt idx="2844">
                  <c:v>94.461209999999994</c:v>
                </c:pt>
                <c:pt idx="2845">
                  <c:v>94.461209999999994</c:v>
                </c:pt>
                <c:pt idx="2846">
                  <c:v>94.457949999999997</c:v>
                </c:pt>
                <c:pt idx="2847">
                  <c:v>94.456320000000005</c:v>
                </c:pt>
                <c:pt idx="2848">
                  <c:v>94.453050000000005</c:v>
                </c:pt>
                <c:pt idx="2849">
                  <c:v>94.449789999999993</c:v>
                </c:pt>
                <c:pt idx="2850">
                  <c:v>94.446529999999996</c:v>
                </c:pt>
                <c:pt idx="2851">
                  <c:v>94.44</c:v>
                </c:pt>
                <c:pt idx="2852">
                  <c:v>94.43674</c:v>
                </c:pt>
                <c:pt idx="2853">
                  <c:v>94.433480000000003</c:v>
                </c:pt>
                <c:pt idx="2854">
                  <c:v>94.430210000000002</c:v>
                </c:pt>
                <c:pt idx="2855">
                  <c:v>94.426950000000005</c:v>
                </c:pt>
                <c:pt idx="2856">
                  <c:v>94.423689999999993</c:v>
                </c:pt>
                <c:pt idx="2857">
                  <c:v>94.422060000000002</c:v>
                </c:pt>
                <c:pt idx="2858">
                  <c:v>94.418790000000001</c:v>
                </c:pt>
                <c:pt idx="2859">
                  <c:v>94.415530000000004</c:v>
                </c:pt>
                <c:pt idx="2860">
                  <c:v>94.412270000000007</c:v>
                </c:pt>
                <c:pt idx="2861">
                  <c:v>94.410640000000001</c:v>
                </c:pt>
                <c:pt idx="2862">
                  <c:v>94.40737</c:v>
                </c:pt>
                <c:pt idx="2863">
                  <c:v>94.405739999999994</c:v>
                </c:pt>
                <c:pt idx="2864">
                  <c:v>94.402479999999997</c:v>
                </c:pt>
                <c:pt idx="2865">
                  <c:v>94.39922</c:v>
                </c:pt>
                <c:pt idx="2866">
                  <c:v>94.395949999999999</c:v>
                </c:pt>
                <c:pt idx="2867">
                  <c:v>94.392690000000002</c:v>
                </c:pt>
                <c:pt idx="2868">
                  <c:v>94.389430000000004</c:v>
                </c:pt>
                <c:pt idx="2869">
                  <c:v>94.386170000000007</c:v>
                </c:pt>
                <c:pt idx="2870">
                  <c:v>94.382900000000006</c:v>
                </c:pt>
                <c:pt idx="2871">
                  <c:v>94.379639999999995</c:v>
                </c:pt>
                <c:pt idx="2872">
                  <c:v>94.374750000000006</c:v>
                </c:pt>
                <c:pt idx="2873">
                  <c:v>94.36985</c:v>
                </c:pt>
                <c:pt idx="2874">
                  <c:v>94.366590000000002</c:v>
                </c:pt>
                <c:pt idx="2875">
                  <c:v>94.364959999999996</c:v>
                </c:pt>
                <c:pt idx="2876">
                  <c:v>94.361689999999996</c:v>
                </c:pt>
                <c:pt idx="2877">
                  <c:v>94.356800000000007</c:v>
                </c:pt>
                <c:pt idx="2878">
                  <c:v>94.355170000000001</c:v>
                </c:pt>
                <c:pt idx="2879">
                  <c:v>94.351900000000001</c:v>
                </c:pt>
                <c:pt idx="2880">
                  <c:v>94.348640000000003</c:v>
                </c:pt>
                <c:pt idx="2881">
                  <c:v>94.345380000000006</c:v>
                </c:pt>
                <c:pt idx="2882">
                  <c:v>94.342119999999994</c:v>
                </c:pt>
                <c:pt idx="2883">
                  <c:v>94.337220000000002</c:v>
                </c:pt>
                <c:pt idx="2884">
                  <c:v>94.332329999999999</c:v>
                </c:pt>
                <c:pt idx="2885">
                  <c:v>94.327430000000007</c:v>
                </c:pt>
                <c:pt idx="2886">
                  <c:v>94.324169999999995</c:v>
                </c:pt>
                <c:pt idx="2887">
                  <c:v>94.320909999999998</c:v>
                </c:pt>
                <c:pt idx="2888">
                  <c:v>94.317639999999997</c:v>
                </c:pt>
                <c:pt idx="2889">
                  <c:v>94.31438</c:v>
                </c:pt>
                <c:pt idx="2890">
                  <c:v>94.31438</c:v>
                </c:pt>
                <c:pt idx="2891">
                  <c:v>94.311120000000003</c:v>
                </c:pt>
                <c:pt idx="2892">
                  <c:v>94.307860000000005</c:v>
                </c:pt>
                <c:pt idx="2893">
                  <c:v>94.304590000000005</c:v>
                </c:pt>
                <c:pt idx="2894">
                  <c:v>94.302959999999999</c:v>
                </c:pt>
                <c:pt idx="2895">
                  <c:v>94.298069999999996</c:v>
                </c:pt>
                <c:pt idx="2896">
                  <c:v>94.293170000000003</c:v>
                </c:pt>
                <c:pt idx="2897">
                  <c:v>94.28828</c:v>
                </c:pt>
                <c:pt idx="2898">
                  <c:v>94.283379999999994</c:v>
                </c:pt>
                <c:pt idx="2899">
                  <c:v>94.281750000000002</c:v>
                </c:pt>
                <c:pt idx="2900">
                  <c:v>94.280119999999997</c:v>
                </c:pt>
                <c:pt idx="2901">
                  <c:v>94.276859999999999</c:v>
                </c:pt>
                <c:pt idx="2902">
                  <c:v>94.275229999999993</c:v>
                </c:pt>
                <c:pt idx="2903">
                  <c:v>94.273589999999999</c:v>
                </c:pt>
                <c:pt idx="2904">
                  <c:v>94.271960000000007</c:v>
                </c:pt>
                <c:pt idx="2905">
                  <c:v>94.268699999999995</c:v>
                </c:pt>
                <c:pt idx="2906">
                  <c:v>94.265439999999998</c:v>
                </c:pt>
                <c:pt idx="2907">
                  <c:v>94.25891</c:v>
                </c:pt>
                <c:pt idx="2908">
                  <c:v>94.254019999999997</c:v>
                </c:pt>
                <c:pt idx="2909">
                  <c:v>94.252390000000005</c:v>
                </c:pt>
                <c:pt idx="2910">
                  <c:v>94.249120000000005</c:v>
                </c:pt>
                <c:pt idx="2911">
                  <c:v>94.245859999999993</c:v>
                </c:pt>
                <c:pt idx="2912">
                  <c:v>94.242599999999996</c:v>
                </c:pt>
                <c:pt idx="2913">
                  <c:v>94.237700000000004</c:v>
                </c:pt>
                <c:pt idx="2914">
                  <c:v>94.234440000000006</c:v>
                </c:pt>
                <c:pt idx="2915">
                  <c:v>94.229550000000003</c:v>
                </c:pt>
                <c:pt idx="2916">
                  <c:v>94.226280000000003</c:v>
                </c:pt>
                <c:pt idx="2917">
                  <c:v>94.223020000000005</c:v>
                </c:pt>
                <c:pt idx="2918">
                  <c:v>94.219759999999994</c:v>
                </c:pt>
                <c:pt idx="2919">
                  <c:v>94.216489999999993</c:v>
                </c:pt>
                <c:pt idx="2920">
                  <c:v>94.214860000000002</c:v>
                </c:pt>
                <c:pt idx="2921">
                  <c:v>94.209969999999998</c:v>
                </c:pt>
                <c:pt idx="2922">
                  <c:v>94.208340000000007</c:v>
                </c:pt>
                <c:pt idx="2923">
                  <c:v>94.201809999999995</c:v>
                </c:pt>
                <c:pt idx="2924">
                  <c:v>94.198549999999997</c:v>
                </c:pt>
                <c:pt idx="2925">
                  <c:v>94.193650000000005</c:v>
                </c:pt>
                <c:pt idx="2926">
                  <c:v>94.192019999999999</c:v>
                </c:pt>
                <c:pt idx="2927">
                  <c:v>94.190389999999994</c:v>
                </c:pt>
                <c:pt idx="2928">
                  <c:v>94.185500000000005</c:v>
                </c:pt>
                <c:pt idx="2929">
                  <c:v>94.183859999999996</c:v>
                </c:pt>
                <c:pt idx="2930">
                  <c:v>94.178970000000007</c:v>
                </c:pt>
                <c:pt idx="2931">
                  <c:v>94.177340000000001</c:v>
                </c:pt>
                <c:pt idx="2932">
                  <c:v>94.170810000000003</c:v>
                </c:pt>
                <c:pt idx="2933">
                  <c:v>94.167550000000006</c:v>
                </c:pt>
                <c:pt idx="2934">
                  <c:v>94.162660000000002</c:v>
                </c:pt>
                <c:pt idx="2935">
                  <c:v>94.157759999999996</c:v>
                </c:pt>
                <c:pt idx="2936">
                  <c:v>94.152869999999993</c:v>
                </c:pt>
                <c:pt idx="2937">
                  <c:v>94.151240000000001</c:v>
                </c:pt>
                <c:pt idx="2938">
                  <c:v>94.147970000000001</c:v>
                </c:pt>
                <c:pt idx="2939">
                  <c:v>94.144710000000003</c:v>
                </c:pt>
                <c:pt idx="2940">
                  <c:v>94.141450000000006</c:v>
                </c:pt>
                <c:pt idx="2941">
                  <c:v>94.138180000000006</c:v>
                </c:pt>
                <c:pt idx="2942">
                  <c:v>94.134919999999994</c:v>
                </c:pt>
                <c:pt idx="2943">
                  <c:v>94.131659999999997</c:v>
                </c:pt>
                <c:pt idx="2944">
                  <c:v>94.128399999999999</c:v>
                </c:pt>
                <c:pt idx="2945">
                  <c:v>94.125129999999999</c:v>
                </c:pt>
                <c:pt idx="2946">
                  <c:v>94.120239999999995</c:v>
                </c:pt>
                <c:pt idx="2947">
                  <c:v>94.118610000000004</c:v>
                </c:pt>
                <c:pt idx="2948">
                  <c:v>94.113709999999998</c:v>
                </c:pt>
                <c:pt idx="2949">
                  <c:v>94.11045</c:v>
                </c:pt>
                <c:pt idx="2950">
                  <c:v>94.105559999999997</c:v>
                </c:pt>
                <c:pt idx="2951">
                  <c:v>94.102289999999996</c:v>
                </c:pt>
                <c:pt idx="2952">
                  <c:v>94.099029999999999</c:v>
                </c:pt>
                <c:pt idx="2953">
                  <c:v>94.095770000000002</c:v>
                </c:pt>
                <c:pt idx="2954">
                  <c:v>94.094130000000007</c:v>
                </c:pt>
                <c:pt idx="2955">
                  <c:v>94.090869999999995</c:v>
                </c:pt>
                <c:pt idx="2956">
                  <c:v>94.087609999999998</c:v>
                </c:pt>
                <c:pt idx="2957">
                  <c:v>94.084350000000001</c:v>
                </c:pt>
                <c:pt idx="2958">
                  <c:v>94.08108</c:v>
                </c:pt>
                <c:pt idx="2959">
                  <c:v>94.076189999999997</c:v>
                </c:pt>
                <c:pt idx="2960">
                  <c:v>94.072929999999999</c:v>
                </c:pt>
                <c:pt idx="2961">
                  <c:v>94.069659999999999</c:v>
                </c:pt>
                <c:pt idx="2962">
                  <c:v>94.064769999999996</c:v>
                </c:pt>
                <c:pt idx="2963">
                  <c:v>94.063140000000004</c:v>
                </c:pt>
                <c:pt idx="2964">
                  <c:v>94.058239999999998</c:v>
                </c:pt>
                <c:pt idx="2965">
                  <c:v>94.05498</c:v>
                </c:pt>
                <c:pt idx="2966">
                  <c:v>94.051720000000003</c:v>
                </c:pt>
                <c:pt idx="2967">
                  <c:v>94.048450000000003</c:v>
                </c:pt>
                <c:pt idx="2968">
                  <c:v>94.045190000000005</c:v>
                </c:pt>
                <c:pt idx="2969">
                  <c:v>94.043559999999999</c:v>
                </c:pt>
                <c:pt idx="2970">
                  <c:v>94.040300000000002</c:v>
                </c:pt>
                <c:pt idx="2971">
                  <c:v>94.037030000000001</c:v>
                </c:pt>
                <c:pt idx="2972">
                  <c:v>94.033770000000004</c:v>
                </c:pt>
                <c:pt idx="2973">
                  <c:v>94.030510000000007</c:v>
                </c:pt>
                <c:pt idx="2974">
                  <c:v>94.02561</c:v>
                </c:pt>
                <c:pt idx="2975">
                  <c:v>94.020719999999997</c:v>
                </c:pt>
                <c:pt idx="2976">
                  <c:v>94.019090000000006</c:v>
                </c:pt>
                <c:pt idx="2977">
                  <c:v>94.014189999999999</c:v>
                </c:pt>
                <c:pt idx="2978">
                  <c:v>94.010930000000002</c:v>
                </c:pt>
                <c:pt idx="2979">
                  <c:v>94.007670000000005</c:v>
                </c:pt>
                <c:pt idx="2980">
                  <c:v>94.002769999999998</c:v>
                </c:pt>
                <c:pt idx="2981">
                  <c:v>93.999510000000001</c:v>
                </c:pt>
                <c:pt idx="2982">
                  <c:v>93.996250000000003</c:v>
                </c:pt>
                <c:pt idx="2983">
                  <c:v>93.989720000000005</c:v>
                </c:pt>
                <c:pt idx="2984">
                  <c:v>93.984830000000002</c:v>
                </c:pt>
                <c:pt idx="2985">
                  <c:v>93.983199999999997</c:v>
                </c:pt>
                <c:pt idx="2986">
                  <c:v>93.978300000000004</c:v>
                </c:pt>
                <c:pt idx="2987">
                  <c:v>93.975040000000007</c:v>
                </c:pt>
                <c:pt idx="2988">
                  <c:v>93.973410000000001</c:v>
                </c:pt>
                <c:pt idx="2989">
                  <c:v>93.970140000000001</c:v>
                </c:pt>
                <c:pt idx="2990">
                  <c:v>93.966880000000003</c:v>
                </c:pt>
                <c:pt idx="2991">
                  <c:v>93.96199</c:v>
                </c:pt>
                <c:pt idx="2992">
                  <c:v>93.957089999999994</c:v>
                </c:pt>
                <c:pt idx="2993">
                  <c:v>93.953829999999996</c:v>
                </c:pt>
                <c:pt idx="2994">
                  <c:v>93.950569999999999</c:v>
                </c:pt>
                <c:pt idx="2995">
                  <c:v>93.947299999999998</c:v>
                </c:pt>
                <c:pt idx="2996">
                  <c:v>93.944040000000001</c:v>
                </c:pt>
                <c:pt idx="2997">
                  <c:v>93.940780000000004</c:v>
                </c:pt>
                <c:pt idx="2998">
                  <c:v>93.937520000000006</c:v>
                </c:pt>
                <c:pt idx="2999">
                  <c:v>93.93262</c:v>
                </c:pt>
                <c:pt idx="3000">
                  <c:v>93.926100000000005</c:v>
                </c:pt>
                <c:pt idx="3001">
                  <c:v>93.921199999999999</c:v>
                </c:pt>
                <c:pt idx="3002">
                  <c:v>93.917940000000002</c:v>
                </c:pt>
                <c:pt idx="3003">
                  <c:v>93.914670000000001</c:v>
                </c:pt>
                <c:pt idx="3004">
                  <c:v>93.913039999999995</c:v>
                </c:pt>
                <c:pt idx="3005">
                  <c:v>93.909779999999998</c:v>
                </c:pt>
                <c:pt idx="3006">
                  <c:v>93.90652</c:v>
                </c:pt>
                <c:pt idx="3007">
                  <c:v>93.904889999999995</c:v>
                </c:pt>
                <c:pt idx="3008">
                  <c:v>93.899990000000003</c:v>
                </c:pt>
                <c:pt idx="3009">
                  <c:v>93.895099999999999</c:v>
                </c:pt>
                <c:pt idx="3010">
                  <c:v>93.891829999999999</c:v>
                </c:pt>
                <c:pt idx="3011">
                  <c:v>93.886939999999996</c:v>
                </c:pt>
                <c:pt idx="3012">
                  <c:v>93.883679999999998</c:v>
                </c:pt>
                <c:pt idx="3013">
                  <c:v>93.878780000000006</c:v>
                </c:pt>
                <c:pt idx="3014">
                  <c:v>93.878780000000006</c:v>
                </c:pt>
                <c:pt idx="3015">
                  <c:v>93.873890000000003</c:v>
                </c:pt>
                <c:pt idx="3016">
                  <c:v>93.872259999999997</c:v>
                </c:pt>
                <c:pt idx="3017">
                  <c:v>93.867360000000005</c:v>
                </c:pt>
                <c:pt idx="3018">
                  <c:v>93.862470000000002</c:v>
                </c:pt>
                <c:pt idx="3019">
                  <c:v>93.855940000000004</c:v>
                </c:pt>
                <c:pt idx="3020">
                  <c:v>93.852680000000007</c:v>
                </c:pt>
                <c:pt idx="3021">
                  <c:v>93.849419999999995</c:v>
                </c:pt>
                <c:pt idx="3022">
                  <c:v>93.847790000000003</c:v>
                </c:pt>
                <c:pt idx="3023">
                  <c:v>93.842889999999997</c:v>
                </c:pt>
                <c:pt idx="3024">
                  <c:v>93.842889999999997</c:v>
                </c:pt>
                <c:pt idx="3025">
                  <c:v>93.834729999999993</c:v>
                </c:pt>
                <c:pt idx="3026">
                  <c:v>93.828209999999999</c:v>
                </c:pt>
                <c:pt idx="3027">
                  <c:v>93.823310000000006</c:v>
                </c:pt>
                <c:pt idx="3028">
                  <c:v>93.820049999999995</c:v>
                </c:pt>
                <c:pt idx="3029">
                  <c:v>93.816789999999997</c:v>
                </c:pt>
                <c:pt idx="3030">
                  <c:v>93.813519999999997</c:v>
                </c:pt>
                <c:pt idx="3031">
                  <c:v>93.81026</c:v>
                </c:pt>
                <c:pt idx="3032">
                  <c:v>93.805369999999996</c:v>
                </c:pt>
                <c:pt idx="3033">
                  <c:v>93.803740000000005</c:v>
                </c:pt>
                <c:pt idx="3034">
                  <c:v>93.798839999999998</c:v>
                </c:pt>
                <c:pt idx="3035">
                  <c:v>93.793949999999995</c:v>
                </c:pt>
                <c:pt idx="3036">
                  <c:v>93.789050000000003</c:v>
                </c:pt>
                <c:pt idx="3037">
                  <c:v>93.787419999999997</c:v>
                </c:pt>
                <c:pt idx="3038">
                  <c:v>93.78416</c:v>
                </c:pt>
                <c:pt idx="3039">
                  <c:v>93.780900000000003</c:v>
                </c:pt>
                <c:pt idx="3040">
                  <c:v>93.777630000000002</c:v>
                </c:pt>
                <c:pt idx="3041">
                  <c:v>93.772739999999999</c:v>
                </c:pt>
                <c:pt idx="3042">
                  <c:v>93.767840000000007</c:v>
                </c:pt>
                <c:pt idx="3043">
                  <c:v>93.762950000000004</c:v>
                </c:pt>
                <c:pt idx="3044">
                  <c:v>93.756420000000006</c:v>
                </c:pt>
                <c:pt idx="3045">
                  <c:v>93.753159999999994</c:v>
                </c:pt>
                <c:pt idx="3046">
                  <c:v>93.749899999999997</c:v>
                </c:pt>
                <c:pt idx="3047">
                  <c:v>93.748270000000005</c:v>
                </c:pt>
                <c:pt idx="3048">
                  <c:v>93.745000000000005</c:v>
                </c:pt>
                <c:pt idx="3049">
                  <c:v>93.743369999999999</c:v>
                </c:pt>
                <c:pt idx="3050">
                  <c:v>93.738479999999996</c:v>
                </c:pt>
                <c:pt idx="3051">
                  <c:v>93.735209999999995</c:v>
                </c:pt>
                <c:pt idx="3052">
                  <c:v>93.733580000000003</c:v>
                </c:pt>
                <c:pt idx="3053">
                  <c:v>93.72869</c:v>
                </c:pt>
                <c:pt idx="3054">
                  <c:v>93.725430000000003</c:v>
                </c:pt>
                <c:pt idx="3055">
                  <c:v>93.722160000000002</c:v>
                </c:pt>
                <c:pt idx="3056">
                  <c:v>93.718900000000005</c:v>
                </c:pt>
                <c:pt idx="3057">
                  <c:v>93.712370000000007</c:v>
                </c:pt>
                <c:pt idx="3058">
                  <c:v>93.707480000000004</c:v>
                </c:pt>
                <c:pt idx="3059">
                  <c:v>93.702590000000001</c:v>
                </c:pt>
                <c:pt idx="3060">
                  <c:v>93.69932</c:v>
                </c:pt>
                <c:pt idx="3061">
                  <c:v>93.694429999999997</c:v>
                </c:pt>
                <c:pt idx="3062">
                  <c:v>93.692800000000005</c:v>
                </c:pt>
                <c:pt idx="3063">
                  <c:v>93.69117</c:v>
                </c:pt>
                <c:pt idx="3064">
                  <c:v>93.687899999999999</c:v>
                </c:pt>
                <c:pt idx="3065">
                  <c:v>93.684640000000002</c:v>
                </c:pt>
                <c:pt idx="3066">
                  <c:v>93.681380000000004</c:v>
                </c:pt>
                <c:pt idx="3067">
                  <c:v>93.676479999999998</c:v>
                </c:pt>
                <c:pt idx="3068">
                  <c:v>93.669960000000003</c:v>
                </c:pt>
                <c:pt idx="3069">
                  <c:v>93.665059999999997</c:v>
                </c:pt>
                <c:pt idx="3070">
                  <c:v>93.661799999999999</c:v>
                </c:pt>
                <c:pt idx="3071">
                  <c:v>93.656909999999996</c:v>
                </c:pt>
                <c:pt idx="3072">
                  <c:v>93.653639999999996</c:v>
                </c:pt>
                <c:pt idx="3073">
                  <c:v>93.648750000000007</c:v>
                </c:pt>
                <c:pt idx="3074">
                  <c:v>93.64385</c:v>
                </c:pt>
                <c:pt idx="3075">
                  <c:v>93.640590000000003</c:v>
                </c:pt>
                <c:pt idx="3076">
                  <c:v>93.637330000000006</c:v>
                </c:pt>
                <c:pt idx="3077">
                  <c:v>93.632429999999999</c:v>
                </c:pt>
                <c:pt idx="3078">
                  <c:v>93.625910000000005</c:v>
                </c:pt>
                <c:pt idx="3079">
                  <c:v>93.622640000000004</c:v>
                </c:pt>
                <c:pt idx="3080">
                  <c:v>93.619380000000007</c:v>
                </c:pt>
                <c:pt idx="3081">
                  <c:v>93.614490000000004</c:v>
                </c:pt>
                <c:pt idx="3082">
                  <c:v>93.609589999999997</c:v>
                </c:pt>
                <c:pt idx="3083">
                  <c:v>93.60633</c:v>
                </c:pt>
                <c:pt idx="3084">
                  <c:v>93.599800000000002</c:v>
                </c:pt>
                <c:pt idx="3085">
                  <c:v>93.598169999999996</c:v>
                </c:pt>
                <c:pt idx="3086">
                  <c:v>93.593279999999993</c:v>
                </c:pt>
                <c:pt idx="3087">
                  <c:v>93.590019999999996</c:v>
                </c:pt>
                <c:pt idx="3088">
                  <c:v>93.586749999999995</c:v>
                </c:pt>
                <c:pt idx="3089">
                  <c:v>93.585120000000003</c:v>
                </c:pt>
                <c:pt idx="3090">
                  <c:v>93.58023</c:v>
                </c:pt>
                <c:pt idx="3091">
                  <c:v>93.57696</c:v>
                </c:pt>
                <c:pt idx="3092">
                  <c:v>93.572069999999997</c:v>
                </c:pt>
                <c:pt idx="3093">
                  <c:v>93.568809999999999</c:v>
                </c:pt>
                <c:pt idx="3094">
                  <c:v>93.565539999999999</c:v>
                </c:pt>
                <c:pt idx="3095">
                  <c:v>93.560649999999995</c:v>
                </c:pt>
                <c:pt idx="3096">
                  <c:v>93.555750000000003</c:v>
                </c:pt>
                <c:pt idx="3097">
                  <c:v>93.554119999999998</c:v>
                </c:pt>
                <c:pt idx="3098">
                  <c:v>93.549229999999994</c:v>
                </c:pt>
                <c:pt idx="3099">
                  <c:v>93.547600000000003</c:v>
                </c:pt>
                <c:pt idx="3100">
                  <c:v>93.542699999999996</c:v>
                </c:pt>
                <c:pt idx="3101">
                  <c:v>93.536180000000002</c:v>
                </c:pt>
                <c:pt idx="3102">
                  <c:v>93.532910000000001</c:v>
                </c:pt>
                <c:pt idx="3103">
                  <c:v>93.528019999999998</c:v>
                </c:pt>
                <c:pt idx="3104">
                  <c:v>93.526390000000006</c:v>
                </c:pt>
                <c:pt idx="3105">
                  <c:v>93.52149</c:v>
                </c:pt>
                <c:pt idx="3106">
                  <c:v>93.514970000000005</c:v>
                </c:pt>
                <c:pt idx="3107">
                  <c:v>93.510069999999999</c:v>
                </c:pt>
                <c:pt idx="3108">
                  <c:v>93.506810000000002</c:v>
                </c:pt>
                <c:pt idx="3109">
                  <c:v>93.500290000000007</c:v>
                </c:pt>
                <c:pt idx="3110">
                  <c:v>93.49539</c:v>
                </c:pt>
                <c:pt idx="3111">
                  <c:v>93.492130000000003</c:v>
                </c:pt>
                <c:pt idx="3112">
                  <c:v>93.490499999999997</c:v>
                </c:pt>
                <c:pt idx="3113">
                  <c:v>93.487229999999997</c:v>
                </c:pt>
                <c:pt idx="3114">
                  <c:v>93.485600000000005</c:v>
                </c:pt>
                <c:pt idx="3115">
                  <c:v>93.483969999999999</c:v>
                </c:pt>
                <c:pt idx="3116">
                  <c:v>93.477450000000005</c:v>
                </c:pt>
                <c:pt idx="3117">
                  <c:v>93.472549999999998</c:v>
                </c:pt>
                <c:pt idx="3118">
                  <c:v>93.46602</c:v>
                </c:pt>
                <c:pt idx="3119">
                  <c:v>93.459500000000006</c:v>
                </c:pt>
                <c:pt idx="3120">
                  <c:v>93.456239999999994</c:v>
                </c:pt>
                <c:pt idx="3121">
                  <c:v>93.451340000000002</c:v>
                </c:pt>
                <c:pt idx="3122">
                  <c:v>93.448080000000004</c:v>
                </c:pt>
                <c:pt idx="3123">
                  <c:v>93.444820000000007</c:v>
                </c:pt>
                <c:pt idx="3124">
                  <c:v>93.439920000000001</c:v>
                </c:pt>
                <c:pt idx="3125">
                  <c:v>93.435029999999998</c:v>
                </c:pt>
                <c:pt idx="3126">
                  <c:v>93.431759999999997</c:v>
                </c:pt>
                <c:pt idx="3127">
                  <c:v>93.430130000000005</c:v>
                </c:pt>
                <c:pt idx="3128">
                  <c:v>93.425240000000002</c:v>
                </c:pt>
                <c:pt idx="3129">
                  <c:v>93.421980000000005</c:v>
                </c:pt>
                <c:pt idx="3130">
                  <c:v>93.418710000000004</c:v>
                </c:pt>
                <c:pt idx="3131">
                  <c:v>93.413820000000001</c:v>
                </c:pt>
                <c:pt idx="3132">
                  <c:v>93.408919999999995</c:v>
                </c:pt>
                <c:pt idx="3133">
                  <c:v>93.404030000000006</c:v>
                </c:pt>
                <c:pt idx="3134">
                  <c:v>93.400769999999994</c:v>
                </c:pt>
                <c:pt idx="3135">
                  <c:v>93.397499999999994</c:v>
                </c:pt>
                <c:pt idx="3136">
                  <c:v>93.390979999999999</c:v>
                </c:pt>
                <c:pt idx="3137">
                  <c:v>93.389349999999993</c:v>
                </c:pt>
                <c:pt idx="3138">
                  <c:v>93.386080000000007</c:v>
                </c:pt>
                <c:pt idx="3139">
                  <c:v>93.377930000000006</c:v>
                </c:pt>
                <c:pt idx="3140">
                  <c:v>93.376289999999997</c:v>
                </c:pt>
                <c:pt idx="3141">
                  <c:v>93.369770000000003</c:v>
                </c:pt>
                <c:pt idx="3142">
                  <c:v>93.366510000000005</c:v>
                </c:pt>
                <c:pt idx="3143">
                  <c:v>93.363240000000005</c:v>
                </c:pt>
                <c:pt idx="3144">
                  <c:v>93.358350000000002</c:v>
                </c:pt>
                <c:pt idx="3145">
                  <c:v>93.353449999999995</c:v>
                </c:pt>
                <c:pt idx="3146">
                  <c:v>93.348560000000006</c:v>
                </c:pt>
                <c:pt idx="3147">
                  <c:v>93.342029999999994</c:v>
                </c:pt>
                <c:pt idx="3148">
                  <c:v>93.338769999999997</c:v>
                </c:pt>
                <c:pt idx="3149">
                  <c:v>93.335509999999999</c:v>
                </c:pt>
                <c:pt idx="3150">
                  <c:v>93.332250000000002</c:v>
                </c:pt>
                <c:pt idx="3151">
                  <c:v>93.325720000000004</c:v>
                </c:pt>
                <c:pt idx="3152">
                  <c:v>93.322460000000007</c:v>
                </c:pt>
                <c:pt idx="3153">
                  <c:v>93.315929999999994</c:v>
                </c:pt>
                <c:pt idx="3154">
                  <c:v>93.311040000000006</c:v>
                </c:pt>
                <c:pt idx="3155">
                  <c:v>93.306139999999999</c:v>
                </c:pt>
                <c:pt idx="3156">
                  <c:v>93.301249999999996</c:v>
                </c:pt>
                <c:pt idx="3157">
                  <c:v>93.297989999999999</c:v>
                </c:pt>
                <c:pt idx="3158">
                  <c:v>93.294719999999998</c:v>
                </c:pt>
                <c:pt idx="3159">
                  <c:v>93.291460000000001</c:v>
                </c:pt>
                <c:pt idx="3160">
                  <c:v>93.286559999999994</c:v>
                </c:pt>
                <c:pt idx="3161">
                  <c:v>93.283299999999997</c:v>
                </c:pt>
                <c:pt idx="3162">
                  <c:v>93.278409999999994</c:v>
                </c:pt>
                <c:pt idx="3163">
                  <c:v>93.273510000000002</c:v>
                </c:pt>
                <c:pt idx="3164">
                  <c:v>93.271879999999996</c:v>
                </c:pt>
                <c:pt idx="3165">
                  <c:v>93.268619999999999</c:v>
                </c:pt>
                <c:pt idx="3166">
                  <c:v>93.263720000000006</c:v>
                </c:pt>
                <c:pt idx="3167">
                  <c:v>93.260459999999995</c:v>
                </c:pt>
                <c:pt idx="3168">
                  <c:v>93.257199999999997</c:v>
                </c:pt>
                <c:pt idx="3169">
                  <c:v>93.252300000000005</c:v>
                </c:pt>
                <c:pt idx="3170">
                  <c:v>93.245779999999996</c:v>
                </c:pt>
                <c:pt idx="3171">
                  <c:v>93.240880000000004</c:v>
                </c:pt>
                <c:pt idx="3172">
                  <c:v>93.235990000000001</c:v>
                </c:pt>
                <c:pt idx="3173">
                  <c:v>93.231099999999998</c:v>
                </c:pt>
                <c:pt idx="3174">
                  <c:v>93.227829999999997</c:v>
                </c:pt>
                <c:pt idx="3175">
                  <c:v>93.222939999999994</c:v>
                </c:pt>
                <c:pt idx="3176">
                  <c:v>93.219679999999997</c:v>
                </c:pt>
                <c:pt idx="3177">
                  <c:v>93.216409999999996</c:v>
                </c:pt>
                <c:pt idx="3178">
                  <c:v>93.211519999999993</c:v>
                </c:pt>
                <c:pt idx="3179">
                  <c:v>93.208259999999996</c:v>
                </c:pt>
                <c:pt idx="3180">
                  <c:v>93.203360000000004</c:v>
                </c:pt>
                <c:pt idx="3181">
                  <c:v>93.196830000000006</c:v>
                </c:pt>
                <c:pt idx="3182">
                  <c:v>93.193569999999994</c:v>
                </c:pt>
                <c:pt idx="3183">
                  <c:v>93.187049999999999</c:v>
                </c:pt>
                <c:pt idx="3184">
                  <c:v>93.185410000000005</c:v>
                </c:pt>
                <c:pt idx="3185">
                  <c:v>93.178889999999996</c:v>
                </c:pt>
                <c:pt idx="3186">
                  <c:v>93.175629999999998</c:v>
                </c:pt>
                <c:pt idx="3187">
                  <c:v>93.172359999999998</c:v>
                </c:pt>
                <c:pt idx="3188">
                  <c:v>93.1691</c:v>
                </c:pt>
                <c:pt idx="3189">
                  <c:v>93.165840000000003</c:v>
                </c:pt>
                <c:pt idx="3190">
                  <c:v>93.162570000000002</c:v>
                </c:pt>
                <c:pt idx="3191">
                  <c:v>93.156049999999993</c:v>
                </c:pt>
                <c:pt idx="3192">
                  <c:v>93.152789999999996</c:v>
                </c:pt>
                <c:pt idx="3193">
                  <c:v>93.149519999999995</c:v>
                </c:pt>
                <c:pt idx="3194">
                  <c:v>93.144630000000006</c:v>
                </c:pt>
                <c:pt idx="3195">
                  <c:v>93.13973</c:v>
                </c:pt>
                <c:pt idx="3196">
                  <c:v>93.134839999999997</c:v>
                </c:pt>
                <c:pt idx="3197">
                  <c:v>93.126679999999993</c:v>
                </c:pt>
                <c:pt idx="3198">
                  <c:v>93.121790000000004</c:v>
                </c:pt>
                <c:pt idx="3199">
                  <c:v>93.118530000000007</c:v>
                </c:pt>
                <c:pt idx="3200">
                  <c:v>93.113630000000001</c:v>
                </c:pt>
                <c:pt idx="3201">
                  <c:v>93.111999999999995</c:v>
                </c:pt>
                <c:pt idx="3202">
                  <c:v>93.107100000000003</c:v>
                </c:pt>
                <c:pt idx="3203">
                  <c:v>93.102209999999999</c:v>
                </c:pt>
                <c:pt idx="3204">
                  <c:v>93.095680000000002</c:v>
                </c:pt>
                <c:pt idx="3205">
                  <c:v>93.089160000000007</c:v>
                </c:pt>
                <c:pt idx="3206">
                  <c:v>93.08426</c:v>
                </c:pt>
                <c:pt idx="3207">
                  <c:v>93.081000000000003</c:v>
                </c:pt>
                <c:pt idx="3208">
                  <c:v>93.074479999999994</c:v>
                </c:pt>
                <c:pt idx="3209">
                  <c:v>93.067949999999996</c:v>
                </c:pt>
                <c:pt idx="3210">
                  <c:v>93.063059999999993</c:v>
                </c:pt>
                <c:pt idx="3211">
                  <c:v>93.058160000000001</c:v>
                </c:pt>
                <c:pt idx="3212">
                  <c:v>93.054900000000004</c:v>
                </c:pt>
                <c:pt idx="3213">
                  <c:v>93.053269999999998</c:v>
                </c:pt>
                <c:pt idx="3214">
                  <c:v>93.048370000000006</c:v>
                </c:pt>
                <c:pt idx="3215">
                  <c:v>93.045109999999994</c:v>
                </c:pt>
                <c:pt idx="3216">
                  <c:v>93.038579999999996</c:v>
                </c:pt>
                <c:pt idx="3217">
                  <c:v>93.032060000000001</c:v>
                </c:pt>
                <c:pt idx="3218">
                  <c:v>93.025530000000003</c:v>
                </c:pt>
                <c:pt idx="3219">
                  <c:v>93.022270000000006</c:v>
                </c:pt>
                <c:pt idx="3220">
                  <c:v>93.019009999999994</c:v>
                </c:pt>
                <c:pt idx="3221">
                  <c:v>93.015739999999994</c:v>
                </c:pt>
                <c:pt idx="3222">
                  <c:v>93.012479999999996</c:v>
                </c:pt>
                <c:pt idx="3223">
                  <c:v>93.009219999999999</c:v>
                </c:pt>
                <c:pt idx="3224">
                  <c:v>93.004320000000007</c:v>
                </c:pt>
                <c:pt idx="3225">
                  <c:v>92.999430000000004</c:v>
                </c:pt>
                <c:pt idx="3226">
                  <c:v>92.994529999999997</c:v>
                </c:pt>
                <c:pt idx="3227">
                  <c:v>92.989639999999994</c:v>
                </c:pt>
                <c:pt idx="3228">
                  <c:v>92.983109999999996</c:v>
                </c:pt>
                <c:pt idx="3229">
                  <c:v>92.978219999999993</c:v>
                </c:pt>
                <c:pt idx="3230">
                  <c:v>92.971689999999995</c:v>
                </c:pt>
                <c:pt idx="3231">
                  <c:v>92.968429999999998</c:v>
                </c:pt>
                <c:pt idx="3232">
                  <c:v>92.965170000000001</c:v>
                </c:pt>
                <c:pt idx="3233">
                  <c:v>92.960269999999994</c:v>
                </c:pt>
                <c:pt idx="3234">
                  <c:v>92.957009999999997</c:v>
                </c:pt>
                <c:pt idx="3235">
                  <c:v>92.950490000000002</c:v>
                </c:pt>
                <c:pt idx="3236">
                  <c:v>92.945589999999996</c:v>
                </c:pt>
                <c:pt idx="3237">
                  <c:v>92.940700000000007</c:v>
                </c:pt>
                <c:pt idx="3238">
                  <c:v>92.9358</c:v>
                </c:pt>
                <c:pt idx="3239">
                  <c:v>92.930909999999997</c:v>
                </c:pt>
                <c:pt idx="3240">
                  <c:v>92.927639999999997</c:v>
                </c:pt>
                <c:pt idx="3241">
                  <c:v>92.924379999999999</c:v>
                </c:pt>
                <c:pt idx="3242">
                  <c:v>92.919489999999996</c:v>
                </c:pt>
                <c:pt idx="3243">
                  <c:v>92.916219999999996</c:v>
                </c:pt>
                <c:pt idx="3244">
                  <c:v>92.911330000000007</c:v>
                </c:pt>
                <c:pt idx="3245">
                  <c:v>92.906440000000003</c:v>
                </c:pt>
                <c:pt idx="3246">
                  <c:v>92.903170000000003</c:v>
                </c:pt>
                <c:pt idx="3247">
                  <c:v>92.89828</c:v>
                </c:pt>
                <c:pt idx="3248">
                  <c:v>92.896649999999994</c:v>
                </c:pt>
                <c:pt idx="3249">
                  <c:v>92.888490000000004</c:v>
                </c:pt>
                <c:pt idx="3250">
                  <c:v>92.883600000000001</c:v>
                </c:pt>
                <c:pt idx="3251">
                  <c:v>92.878699999999995</c:v>
                </c:pt>
                <c:pt idx="3252">
                  <c:v>92.873810000000006</c:v>
                </c:pt>
                <c:pt idx="3253">
                  <c:v>92.873810000000006</c:v>
                </c:pt>
                <c:pt idx="3254">
                  <c:v>92.86891</c:v>
                </c:pt>
                <c:pt idx="3255">
                  <c:v>92.864019999999996</c:v>
                </c:pt>
                <c:pt idx="3256">
                  <c:v>92.862390000000005</c:v>
                </c:pt>
                <c:pt idx="3257">
                  <c:v>92.854230000000001</c:v>
                </c:pt>
                <c:pt idx="3258">
                  <c:v>92.850970000000004</c:v>
                </c:pt>
                <c:pt idx="3259">
                  <c:v>92.84281</c:v>
                </c:pt>
                <c:pt idx="3260">
                  <c:v>92.836280000000002</c:v>
                </c:pt>
                <c:pt idx="3261">
                  <c:v>92.829759999999993</c:v>
                </c:pt>
                <c:pt idx="3262">
                  <c:v>92.824860000000001</c:v>
                </c:pt>
                <c:pt idx="3263">
                  <c:v>92.819969999999998</c:v>
                </c:pt>
                <c:pt idx="3264">
                  <c:v>92.815070000000006</c:v>
                </c:pt>
                <c:pt idx="3265">
                  <c:v>92.805289999999999</c:v>
                </c:pt>
                <c:pt idx="3266">
                  <c:v>92.802019999999999</c:v>
                </c:pt>
                <c:pt idx="3267">
                  <c:v>92.797129999999996</c:v>
                </c:pt>
                <c:pt idx="3268">
                  <c:v>92.793869999999998</c:v>
                </c:pt>
                <c:pt idx="3269">
                  <c:v>92.790599999999998</c:v>
                </c:pt>
                <c:pt idx="3270">
                  <c:v>92.78734</c:v>
                </c:pt>
                <c:pt idx="3271">
                  <c:v>92.780810000000002</c:v>
                </c:pt>
                <c:pt idx="3272">
                  <c:v>92.779179999999997</c:v>
                </c:pt>
                <c:pt idx="3273">
                  <c:v>92.772660000000002</c:v>
                </c:pt>
                <c:pt idx="3274">
                  <c:v>92.767759999999996</c:v>
                </c:pt>
                <c:pt idx="3275">
                  <c:v>92.762870000000007</c:v>
                </c:pt>
                <c:pt idx="3276">
                  <c:v>92.75797</c:v>
                </c:pt>
                <c:pt idx="3277">
                  <c:v>92.74982</c:v>
                </c:pt>
                <c:pt idx="3278">
                  <c:v>92.746549999999999</c:v>
                </c:pt>
                <c:pt idx="3279">
                  <c:v>92.743290000000002</c:v>
                </c:pt>
                <c:pt idx="3280">
                  <c:v>92.740030000000004</c:v>
                </c:pt>
                <c:pt idx="3281">
                  <c:v>92.733500000000006</c:v>
                </c:pt>
                <c:pt idx="3282">
                  <c:v>92.728610000000003</c:v>
                </c:pt>
                <c:pt idx="3283">
                  <c:v>92.723709999999997</c:v>
                </c:pt>
                <c:pt idx="3284">
                  <c:v>92.717190000000002</c:v>
                </c:pt>
                <c:pt idx="3285">
                  <c:v>92.712289999999996</c:v>
                </c:pt>
                <c:pt idx="3286">
                  <c:v>92.707400000000007</c:v>
                </c:pt>
                <c:pt idx="3287">
                  <c:v>92.704139999999995</c:v>
                </c:pt>
                <c:pt idx="3288">
                  <c:v>92.700869999999995</c:v>
                </c:pt>
                <c:pt idx="3289">
                  <c:v>92.699240000000003</c:v>
                </c:pt>
                <c:pt idx="3290">
                  <c:v>92.69435</c:v>
                </c:pt>
                <c:pt idx="3291">
                  <c:v>92.687820000000002</c:v>
                </c:pt>
                <c:pt idx="3292">
                  <c:v>92.681299999999993</c:v>
                </c:pt>
                <c:pt idx="3293">
                  <c:v>92.676400000000001</c:v>
                </c:pt>
                <c:pt idx="3294">
                  <c:v>92.671509999999998</c:v>
                </c:pt>
                <c:pt idx="3295">
                  <c:v>92.666610000000006</c:v>
                </c:pt>
                <c:pt idx="3296">
                  <c:v>92.663349999999994</c:v>
                </c:pt>
                <c:pt idx="3297">
                  <c:v>92.656819999999996</c:v>
                </c:pt>
                <c:pt idx="3298">
                  <c:v>92.653559999999999</c:v>
                </c:pt>
                <c:pt idx="3299">
                  <c:v>92.648669999999996</c:v>
                </c:pt>
                <c:pt idx="3300">
                  <c:v>92.642139999999998</c:v>
                </c:pt>
                <c:pt idx="3301">
                  <c:v>92.637249999999995</c:v>
                </c:pt>
                <c:pt idx="3302">
                  <c:v>92.632350000000002</c:v>
                </c:pt>
                <c:pt idx="3303">
                  <c:v>92.627459999999999</c:v>
                </c:pt>
                <c:pt idx="3304">
                  <c:v>92.620930000000001</c:v>
                </c:pt>
                <c:pt idx="3305">
                  <c:v>92.614410000000007</c:v>
                </c:pt>
                <c:pt idx="3306">
                  <c:v>92.607879999999994</c:v>
                </c:pt>
                <c:pt idx="3307">
                  <c:v>92.602990000000005</c:v>
                </c:pt>
                <c:pt idx="3308">
                  <c:v>92.598089999999999</c:v>
                </c:pt>
                <c:pt idx="3309">
                  <c:v>92.594830000000002</c:v>
                </c:pt>
                <c:pt idx="3310">
                  <c:v>92.589929999999995</c:v>
                </c:pt>
                <c:pt idx="3311">
                  <c:v>92.583410000000001</c:v>
                </c:pt>
                <c:pt idx="3312">
                  <c:v>92.578509999999994</c:v>
                </c:pt>
                <c:pt idx="3313">
                  <c:v>92.57199</c:v>
                </c:pt>
                <c:pt idx="3314">
                  <c:v>92.565460000000002</c:v>
                </c:pt>
                <c:pt idx="3315">
                  <c:v>92.557299999999998</c:v>
                </c:pt>
                <c:pt idx="3316">
                  <c:v>92.554040000000001</c:v>
                </c:pt>
                <c:pt idx="3317">
                  <c:v>92.549149999999997</c:v>
                </c:pt>
                <c:pt idx="3318">
                  <c:v>92.544250000000005</c:v>
                </c:pt>
                <c:pt idx="3319">
                  <c:v>92.540989999999994</c:v>
                </c:pt>
                <c:pt idx="3320">
                  <c:v>92.539360000000002</c:v>
                </c:pt>
                <c:pt idx="3321">
                  <c:v>92.534459999999996</c:v>
                </c:pt>
                <c:pt idx="3322">
                  <c:v>92.529570000000007</c:v>
                </c:pt>
                <c:pt idx="3323">
                  <c:v>92.524680000000004</c:v>
                </c:pt>
                <c:pt idx="3324">
                  <c:v>92.51652</c:v>
                </c:pt>
                <c:pt idx="3325">
                  <c:v>92.511619999999994</c:v>
                </c:pt>
                <c:pt idx="3326">
                  <c:v>92.509990000000002</c:v>
                </c:pt>
                <c:pt idx="3327">
                  <c:v>92.503469999999993</c:v>
                </c:pt>
                <c:pt idx="3328">
                  <c:v>92.500200000000007</c:v>
                </c:pt>
                <c:pt idx="3329">
                  <c:v>92.495310000000003</c:v>
                </c:pt>
                <c:pt idx="3330">
                  <c:v>92.49042</c:v>
                </c:pt>
                <c:pt idx="3331">
                  <c:v>92.485519999999994</c:v>
                </c:pt>
                <c:pt idx="3332">
                  <c:v>92.480630000000005</c:v>
                </c:pt>
                <c:pt idx="3333">
                  <c:v>92.474100000000007</c:v>
                </c:pt>
                <c:pt idx="3334">
                  <c:v>92.469210000000004</c:v>
                </c:pt>
                <c:pt idx="3335">
                  <c:v>92.464309999999998</c:v>
                </c:pt>
                <c:pt idx="3336">
                  <c:v>92.459419999999994</c:v>
                </c:pt>
                <c:pt idx="3337">
                  <c:v>92.454520000000002</c:v>
                </c:pt>
                <c:pt idx="3338">
                  <c:v>92.449629999999999</c:v>
                </c:pt>
                <c:pt idx="3339">
                  <c:v>92.443100000000001</c:v>
                </c:pt>
                <c:pt idx="3340">
                  <c:v>92.438209999999998</c:v>
                </c:pt>
                <c:pt idx="3341">
                  <c:v>92.43168</c:v>
                </c:pt>
                <c:pt idx="3342">
                  <c:v>92.426789999999997</c:v>
                </c:pt>
                <c:pt idx="3343">
                  <c:v>92.421890000000005</c:v>
                </c:pt>
                <c:pt idx="3344">
                  <c:v>92.415369999999996</c:v>
                </c:pt>
                <c:pt idx="3345">
                  <c:v>92.408839999999998</c:v>
                </c:pt>
                <c:pt idx="3346">
                  <c:v>92.402320000000003</c:v>
                </c:pt>
                <c:pt idx="3347">
                  <c:v>92.395790000000005</c:v>
                </c:pt>
                <c:pt idx="3348">
                  <c:v>92.389269999999996</c:v>
                </c:pt>
                <c:pt idx="3349">
                  <c:v>92.384370000000004</c:v>
                </c:pt>
                <c:pt idx="3350">
                  <c:v>92.379480000000001</c:v>
                </c:pt>
                <c:pt idx="3351">
                  <c:v>92.37621</c:v>
                </c:pt>
                <c:pt idx="3352">
                  <c:v>92.371319999999997</c:v>
                </c:pt>
                <c:pt idx="3353">
                  <c:v>92.366420000000005</c:v>
                </c:pt>
                <c:pt idx="3354">
                  <c:v>92.361530000000002</c:v>
                </c:pt>
                <c:pt idx="3355">
                  <c:v>92.355000000000004</c:v>
                </c:pt>
                <c:pt idx="3356">
                  <c:v>92.351740000000007</c:v>
                </c:pt>
                <c:pt idx="3357">
                  <c:v>92.346850000000003</c:v>
                </c:pt>
                <c:pt idx="3358">
                  <c:v>92.340320000000006</c:v>
                </c:pt>
                <c:pt idx="3359">
                  <c:v>92.337059999999994</c:v>
                </c:pt>
                <c:pt idx="3360">
                  <c:v>92.330529999999996</c:v>
                </c:pt>
                <c:pt idx="3361">
                  <c:v>92.325640000000007</c:v>
                </c:pt>
                <c:pt idx="3362">
                  <c:v>92.317480000000003</c:v>
                </c:pt>
                <c:pt idx="3363">
                  <c:v>92.310959999999994</c:v>
                </c:pt>
                <c:pt idx="3364">
                  <c:v>92.307689999999994</c:v>
                </c:pt>
                <c:pt idx="3365">
                  <c:v>92.302800000000005</c:v>
                </c:pt>
                <c:pt idx="3366">
                  <c:v>92.297899999999998</c:v>
                </c:pt>
                <c:pt idx="3367">
                  <c:v>92.294640000000001</c:v>
                </c:pt>
                <c:pt idx="3368">
                  <c:v>92.291380000000004</c:v>
                </c:pt>
                <c:pt idx="3369">
                  <c:v>92.284850000000006</c:v>
                </c:pt>
                <c:pt idx="3370">
                  <c:v>92.281589999999994</c:v>
                </c:pt>
                <c:pt idx="3371">
                  <c:v>92.276690000000002</c:v>
                </c:pt>
                <c:pt idx="3372">
                  <c:v>92.275059999999996</c:v>
                </c:pt>
                <c:pt idx="3373">
                  <c:v>92.270169999999993</c:v>
                </c:pt>
                <c:pt idx="3374">
                  <c:v>92.263639999999995</c:v>
                </c:pt>
                <c:pt idx="3375">
                  <c:v>92.255489999999995</c:v>
                </c:pt>
                <c:pt idx="3376">
                  <c:v>92.250590000000003</c:v>
                </c:pt>
                <c:pt idx="3377">
                  <c:v>92.245699999999999</c:v>
                </c:pt>
                <c:pt idx="3378">
                  <c:v>92.240799999999993</c:v>
                </c:pt>
                <c:pt idx="3379">
                  <c:v>92.237539999999996</c:v>
                </c:pt>
                <c:pt idx="3380">
                  <c:v>92.234279999999998</c:v>
                </c:pt>
                <c:pt idx="3381">
                  <c:v>92.22775</c:v>
                </c:pt>
                <c:pt idx="3382">
                  <c:v>92.222859999999997</c:v>
                </c:pt>
                <c:pt idx="3383">
                  <c:v>92.216329999999999</c:v>
                </c:pt>
                <c:pt idx="3384">
                  <c:v>92.209810000000004</c:v>
                </c:pt>
                <c:pt idx="3385">
                  <c:v>92.201650000000001</c:v>
                </c:pt>
                <c:pt idx="3386">
                  <c:v>92.195120000000003</c:v>
                </c:pt>
                <c:pt idx="3387">
                  <c:v>92.186959999999999</c:v>
                </c:pt>
                <c:pt idx="3388">
                  <c:v>92.182069999999996</c:v>
                </c:pt>
                <c:pt idx="3389">
                  <c:v>92.178809999999999</c:v>
                </c:pt>
                <c:pt idx="3390">
                  <c:v>92.173910000000006</c:v>
                </c:pt>
                <c:pt idx="3391">
                  <c:v>92.170649999999995</c:v>
                </c:pt>
                <c:pt idx="3392">
                  <c:v>92.164119999999997</c:v>
                </c:pt>
                <c:pt idx="3393">
                  <c:v>92.155969999999996</c:v>
                </c:pt>
                <c:pt idx="3394">
                  <c:v>92.152699999999996</c:v>
                </c:pt>
                <c:pt idx="3395">
                  <c:v>92.146180000000001</c:v>
                </c:pt>
                <c:pt idx="3396">
                  <c:v>92.139650000000003</c:v>
                </c:pt>
                <c:pt idx="3397">
                  <c:v>92.13476</c:v>
                </c:pt>
                <c:pt idx="3398">
                  <c:v>92.129859999999994</c:v>
                </c:pt>
                <c:pt idx="3399">
                  <c:v>92.126599999999996</c:v>
                </c:pt>
                <c:pt idx="3400">
                  <c:v>92.120080000000002</c:v>
                </c:pt>
                <c:pt idx="3401">
                  <c:v>92.115179999999995</c:v>
                </c:pt>
                <c:pt idx="3402">
                  <c:v>92.108649999999997</c:v>
                </c:pt>
                <c:pt idx="3403">
                  <c:v>92.10539</c:v>
                </c:pt>
                <c:pt idx="3404">
                  <c:v>92.100499999999997</c:v>
                </c:pt>
                <c:pt idx="3405">
                  <c:v>92.095600000000005</c:v>
                </c:pt>
                <c:pt idx="3406">
                  <c:v>92.089079999999996</c:v>
                </c:pt>
                <c:pt idx="3407">
                  <c:v>92.082549999999998</c:v>
                </c:pt>
                <c:pt idx="3408">
                  <c:v>92.076030000000003</c:v>
                </c:pt>
                <c:pt idx="3409">
                  <c:v>92.071129999999997</c:v>
                </c:pt>
                <c:pt idx="3410">
                  <c:v>92.064610000000002</c:v>
                </c:pt>
                <c:pt idx="3411">
                  <c:v>92.061340000000001</c:v>
                </c:pt>
                <c:pt idx="3412">
                  <c:v>92.056449999999998</c:v>
                </c:pt>
                <c:pt idx="3413">
                  <c:v>92.051550000000006</c:v>
                </c:pt>
                <c:pt idx="3414">
                  <c:v>92.046660000000003</c:v>
                </c:pt>
                <c:pt idx="3415">
                  <c:v>92.04177</c:v>
                </c:pt>
                <c:pt idx="3416">
                  <c:v>92.036869999999993</c:v>
                </c:pt>
                <c:pt idx="3417">
                  <c:v>92.031980000000004</c:v>
                </c:pt>
                <c:pt idx="3418">
                  <c:v>92.027079999999998</c:v>
                </c:pt>
                <c:pt idx="3419">
                  <c:v>92.022189999999995</c:v>
                </c:pt>
                <c:pt idx="3420">
                  <c:v>92.015659999999997</c:v>
                </c:pt>
                <c:pt idx="3421">
                  <c:v>92.010769999999994</c:v>
                </c:pt>
                <c:pt idx="3422">
                  <c:v>92.004239999999996</c:v>
                </c:pt>
                <c:pt idx="3423">
                  <c:v>91.999350000000007</c:v>
                </c:pt>
                <c:pt idx="3424">
                  <c:v>91.991190000000003</c:v>
                </c:pt>
                <c:pt idx="3425">
                  <c:v>91.984660000000005</c:v>
                </c:pt>
                <c:pt idx="3426">
                  <c:v>91.978139999999996</c:v>
                </c:pt>
                <c:pt idx="3427">
                  <c:v>91.971609999999998</c:v>
                </c:pt>
                <c:pt idx="3428">
                  <c:v>91.966719999999995</c:v>
                </c:pt>
                <c:pt idx="3429">
                  <c:v>91.960189999999997</c:v>
                </c:pt>
                <c:pt idx="3430">
                  <c:v>91.95693</c:v>
                </c:pt>
                <c:pt idx="3431">
                  <c:v>91.950400000000002</c:v>
                </c:pt>
                <c:pt idx="3432">
                  <c:v>91.943879999999993</c:v>
                </c:pt>
                <c:pt idx="3433">
                  <c:v>91.937349999999995</c:v>
                </c:pt>
                <c:pt idx="3434">
                  <c:v>91.932460000000006</c:v>
                </c:pt>
                <c:pt idx="3435">
                  <c:v>91.929190000000006</c:v>
                </c:pt>
                <c:pt idx="3436">
                  <c:v>91.921040000000005</c:v>
                </c:pt>
                <c:pt idx="3437">
                  <c:v>91.914510000000007</c:v>
                </c:pt>
                <c:pt idx="3438">
                  <c:v>91.907989999999998</c:v>
                </c:pt>
                <c:pt idx="3439">
                  <c:v>91.903090000000006</c:v>
                </c:pt>
                <c:pt idx="3440">
                  <c:v>91.899829999999994</c:v>
                </c:pt>
                <c:pt idx="3441">
                  <c:v>91.894930000000002</c:v>
                </c:pt>
                <c:pt idx="3442">
                  <c:v>91.890039999999999</c:v>
                </c:pt>
                <c:pt idx="3443">
                  <c:v>91.883510000000001</c:v>
                </c:pt>
                <c:pt idx="3444">
                  <c:v>91.878619999999998</c:v>
                </c:pt>
                <c:pt idx="3445">
                  <c:v>91.870459999999994</c:v>
                </c:pt>
                <c:pt idx="3446">
                  <c:v>91.865570000000005</c:v>
                </c:pt>
                <c:pt idx="3447">
                  <c:v>91.860669999999999</c:v>
                </c:pt>
                <c:pt idx="3448">
                  <c:v>91.854150000000004</c:v>
                </c:pt>
                <c:pt idx="3449">
                  <c:v>91.84599</c:v>
                </c:pt>
                <c:pt idx="3450">
                  <c:v>91.841099999999997</c:v>
                </c:pt>
                <c:pt idx="3451">
                  <c:v>91.834569999999999</c:v>
                </c:pt>
                <c:pt idx="3452">
                  <c:v>91.831310000000002</c:v>
                </c:pt>
                <c:pt idx="3453">
                  <c:v>91.829679999999996</c:v>
                </c:pt>
                <c:pt idx="3454">
                  <c:v>91.821520000000007</c:v>
                </c:pt>
                <c:pt idx="3455">
                  <c:v>91.813360000000003</c:v>
                </c:pt>
                <c:pt idx="3456">
                  <c:v>91.806839999999994</c:v>
                </c:pt>
                <c:pt idx="3457">
                  <c:v>91.800309999999996</c:v>
                </c:pt>
                <c:pt idx="3458">
                  <c:v>91.793779999999998</c:v>
                </c:pt>
                <c:pt idx="3459">
                  <c:v>91.785629999999998</c:v>
                </c:pt>
                <c:pt idx="3460">
                  <c:v>91.780730000000005</c:v>
                </c:pt>
                <c:pt idx="3461">
                  <c:v>91.775840000000002</c:v>
                </c:pt>
                <c:pt idx="3462">
                  <c:v>91.770939999999996</c:v>
                </c:pt>
                <c:pt idx="3463">
                  <c:v>91.766050000000007</c:v>
                </c:pt>
                <c:pt idx="3464">
                  <c:v>91.757890000000003</c:v>
                </c:pt>
                <c:pt idx="3465">
                  <c:v>91.753</c:v>
                </c:pt>
                <c:pt idx="3466">
                  <c:v>91.746470000000002</c:v>
                </c:pt>
                <c:pt idx="3467">
                  <c:v>91.741579999999999</c:v>
                </c:pt>
                <c:pt idx="3468">
                  <c:v>91.735050000000001</c:v>
                </c:pt>
                <c:pt idx="3469">
                  <c:v>91.730159999999998</c:v>
                </c:pt>
                <c:pt idx="3470">
                  <c:v>91.721999999999994</c:v>
                </c:pt>
                <c:pt idx="3471">
                  <c:v>91.715469999999996</c:v>
                </c:pt>
                <c:pt idx="3472">
                  <c:v>91.710579999999993</c:v>
                </c:pt>
                <c:pt idx="3473">
                  <c:v>91.704049999999995</c:v>
                </c:pt>
                <c:pt idx="3474">
                  <c:v>91.69753</c:v>
                </c:pt>
                <c:pt idx="3475">
                  <c:v>91.691000000000003</c:v>
                </c:pt>
                <c:pt idx="3476">
                  <c:v>91.682850000000002</c:v>
                </c:pt>
                <c:pt idx="3477">
                  <c:v>91.677949999999996</c:v>
                </c:pt>
                <c:pt idx="3478">
                  <c:v>91.671430000000001</c:v>
                </c:pt>
                <c:pt idx="3479">
                  <c:v>91.666529999999995</c:v>
                </c:pt>
                <c:pt idx="3480">
                  <c:v>91.661640000000006</c:v>
                </c:pt>
                <c:pt idx="3481">
                  <c:v>91.658370000000005</c:v>
                </c:pt>
                <c:pt idx="3482">
                  <c:v>91.653480000000002</c:v>
                </c:pt>
                <c:pt idx="3483">
                  <c:v>91.648579999999995</c:v>
                </c:pt>
                <c:pt idx="3484">
                  <c:v>91.642060000000001</c:v>
                </c:pt>
                <c:pt idx="3485">
                  <c:v>91.637159999999994</c:v>
                </c:pt>
                <c:pt idx="3486">
                  <c:v>91.632270000000005</c:v>
                </c:pt>
                <c:pt idx="3487">
                  <c:v>91.625739999999993</c:v>
                </c:pt>
                <c:pt idx="3488">
                  <c:v>91.622479999999996</c:v>
                </c:pt>
                <c:pt idx="3489">
                  <c:v>91.615960000000001</c:v>
                </c:pt>
                <c:pt idx="3490">
                  <c:v>91.611059999999995</c:v>
                </c:pt>
                <c:pt idx="3491">
                  <c:v>91.607799999999997</c:v>
                </c:pt>
                <c:pt idx="3492">
                  <c:v>91.60454</c:v>
                </c:pt>
                <c:pt idx="3493">
                  <c:v>91.599639999999994</c:v>
                </c:pt>
                <c:pt idx="3494">
                  <c:v>91.594750000000005</c:v>
                </c:pt>
                <c:pt idx="3495">
                  <c:v>91.589849999999998</c:v>
                </c:pt>
                <c:pt idx="3496">
                  <c:v>91.581699999999998</c:v>
                </c:pt>
                <c:pt idx="3497">
                  <c:v>91.57517</c:v>
                </c:pt>
                <c:pt idx="3498">
                  <c:v>91.567009999999996</c:v>
                </c:pt>
                <c:pt idx="3499">
                  <c:v>91.562119999999993</c:v>
                </c:pt>
                <c:pt idx="3500">
                  <c:v>91.558850000000007</c:v>
                </c:pt>
                <c:pt idx="3501">
                  <c:v>91.553960000000004</c:v>
                </c:pt>
                <c:pt idx="3502">
                  <c:v>91.5458</c:v>
                </c:pt>
                <c:pt idx="3503">
                  <c:v>91.537649999999999</c:v>
                </c:pt>
                <c:pt idx="3504">
                  <c:v>91.529489999999996</c:v>
                </c:pt>
                <c:pt idx="3505">
                  <c:v>91.524590000000003</c:v>
                </c:pt>
                <c:pt idx="3506">
                  <c:v>91.521330000000006</c:v>
                </c:pt>
                <c:pt idx="3507">
                  <c:v>91.516440000000003</c:v>
                </c:pt>
                <c:pt idx="3508">
                  <c:v>91.509910000000005</c:v>
                </c:pt>
                <c:pt idx="3509">
                  <c:v>91.501750000000001</c:v>
                </c:pt>
                <c:pt idx="3510">
                  <c:v>91.495230000000006</c:v>
                </c:pt>
                <c:pt idx="3511">
                  <c:v>91.49033</c:v>
                </c:pt>
                <c:pt idx="3512">
                  <c:v>91.485439999999997</c:v>
                </c:pt>
                <c:pt idx="3513">
                  <c:v>91.478909999999999</c:v>
                </c:pt>
                <c:pt idx="3514">
                  <c:v>91.470759999999999</c:v>
                </c:pt>
                <c:pt idx="3515">
                  <c:v>91.464230000000001</c:v>
                </c:pt>
                <c:pt idx="3516">
                  <c:v>91.459339999999997</c:v>
                </c:pt>
                <c:pt idx="3517">
                  <c:v>91.454440000000005</c:v>
                </c:pt>
                <c:pt idx="3518">
                  <c:v>91.447919999999996</c:v>
                </c:pt>
                <c:pt idx="3519">
                  <c:v>91.439760000000007</c:v>
                </c:pt>
                <c:pt idx="3520">
                  <c:v>91.431600000000003</c:v>
                </c:pt>
                <c:pt idx="3521">
                  <c:v>91.425079999999994</c:v>
                </c:pt>
                <c:pt idx="3522">
                  <c:v>91.420180000000002</c:v>
                </c:pt>
                <c:pt idx="3523">
                  <c:v>91.413659999999993</c:v>
                </c:pt>
                <c:pt idx="3524">
                  <c:v>91.410390000000007</c:v>
                </c:pt>
                <c:pt idx="3525">
                  <c:v>91.403869999999998</c:v>
                </c:pt>
                <c:pt idx="3526">
                  <c:v>91.395709999999994</c:v>
                </c:pt>
                <c:pt idx="3527">
                  <c:v>91.390810000000002</c:v>
                </c:pt>
                <c:pt idx="3528">
                  <c:v>91.384289999999993</c:v>
                </c:pt>
                <c:pt idx="3529">
                  <c:v>91.377759999999995</c:v>
                </c:pt>
                <c:pt idx="3530">
                  <c:v>91.37124</c:v>
                </c:pt>
                <c:pt idx="3531">
                  <c:v>91.36797</c:v>
                </c:pt>
                <c:pt idx="3532">
                  <c:v>91.361450000000005</c:v>
                </c:pt>
                <c:pt idx="3533">
                  <c:v>91.354920000000007</c:v>
                </c:pt>
                <c:pt idx="3534">
                  <c:v>91.348399999999998</c:v>
                </c:pt>
                <c:pt idx="3535">
                  <c:v>91.343500000000006</c:v>
                </c:pt>
                <c:pt idx="3536">
                  <c:v>91.336979999999997</c:v>
                </c:pt>
                <c:pt idx="3537">
                  <c:v>91.332080000000005</c:v>
                </c:pt>
                <c:pt idx="3538">
                  <c:v>91.327190000000002</c:v>
                </c:pt>
                <c:pt idx="3539">
                  <c:v>91.320660000000004</c:v>
                </c:pt>
                <c:pt idx="3540">
                  <c:v>91.315770000000001</c:v>
                </c:pt>
                <c:pt idx="3541">
                  <c:v>91.309240000000003</c:v>
                </c:pt>
                <c:pt idx="3542">
                  <c:v>91.302719999999994</c:v>
                </c:pt>
                <c:pt idx="3543">
                  <c:v>91.296189999999996</c:v>
                </c:pt>
                <c:pt idx="3544">
                  <c:v>91.288030000000006</c:v>
                </c:pt>
                <c:pt idx="3545">
                  <c:v>91.279880000000006</c:v>
                </c:pt>
                <c:pt idx="3546">
                  <c:v>91.273349999999994</c:v>
                </c:pt>
                <c:pt idx="3547">
                  <c:v>91.266819999999996</c:v>
                </c:pt>
                <c:pt idx="3548">
                  <c:v>91.263559999999998</c:v>
                </c:pt>
                <c:pt idx="3549">
                  <c:v>91.257040000000003</c:v>
                </c:pt>
                <c:pt idx="3550">
                  <c:v>91.252139999999997</c:v>
                </c:pt>
                <c:pt idx="3551">
                  <c:v>91.243979999999993</c:v>
                </c:pt>
                <c:pt idx="3552">
                  <c:v>91.239090000000004</c:v>
                </c:pt>
                <c:pt idx="3553">
                  <c:v>91.234200000000001</c:v>
                </c:pt>
                <c:pt idx="3554">
                  <c:v>91.227670000000003</c:v>
                </c:pt>
                <c:pt idx="3555">
                  <c:v>91.221140000000005</c:v>
                </c:pt>
                <c:pt idx="3556">
                  <c:v>91.214619999999996</c:v>
                </c:pt>
                <c:pt idx="3557">
                  <c:v>91.211349999999996</c:v>
                </c:pt>
                <c:pt idx="3558">
                  <c:v>91.204830000000001</c:v>
                </c:pt>
                <c:pt idx="3559">
                  <c:v>91.199929999999995</c:v>
                </c:pt>
                <c:pt idx="3560">
                  <c:v>91.19341</c:v>
                </c:pt>
                <c:pt idx="3561">
                  <c:v>91.186880000000002</c:v>
                </c:pt>
                <c:pt idx="3562">
                  <c:v>91.177090000000007</c:v>
                </c:pt>
                <c:pt idx="3563">
                  <c:v>91.168940000000006</c:v>
                </c:pt>
                <c:pt idx="3564">
                  <c:v>91.16404</c:v>
                </c:pt>
                <c:pt idx="3565">
                  <c:v>91.160780000000003</c:v>
                </c:pt>
                <c:pt idx="3566">
                  <c:v>91.154250000000005</c:v>
                </c:pt>
                <c:pt idx="3567">
                  <c:v>91.147729999999996</c:v>
                </c:pt>
                <c:pt idx="3568">
                  <c:v>91.13794</c:v>
                </c:pt>
                <c:pt idx="3569">
                  <c:v>91.131410000000002</c:v>
                </c:pt>
                <c:pt idx="3570">
                  <c:v>91.124889999999994</c:v>
                </c:pt>
                <c:pt idx="3571">
                  <c:v>91.121619999999993</c:v>
                </c:pt>
                <c:pt idx="3572">
                  <c:v>91.116730000000004</c:v>
                </c:pt>
                <c:pt idx="3573">
                  <c:v>91.111840000000001</c:v>
                </c:pt>
                <c:pt idx="3574">
                  <c:v>91.105310000000003</c:v>
                </c:pt>
                <c:pt idx="3575">
                  <c:v>91.097149999999999</c:v>
                </c:pt>
                <c:pt idx="3576">
                  <c:v>91.088999999999999</c:v>
                </c:pt>
                <c:pt idx="3577">
                  <c:v>91.084100000000007</c:v>
                </c:pt>
                <c:pt idx="3578">
                  <c:v>91.077579999999998</c:v>
                </c:pt>
                <c:pt idx="3579">
                  <c:v>91.07105</c:v>
                </c:pt>
                <c:pt idx="3580">
                  <c:v>91.064520000000002</c:v>
                </c:pt>
                <c:pt idx="3581">
                  <c:v>91.059629999999999</c:v>
                </c:pt>
                <c:pt idx="3582">
                  <c:v>91.053100000000001</c:v>
                </c:pt>
                <c:pt idx="3583">
                  <c:v>91.046580000000006</c:v>
                </c:pt>
                <c:pt idx="3584">
                  <c:v>91.041679999999999</c:v>
                </c:pt>
                <c:pt idx="3585">
                  <c:v>91.035160000000005</c:v>
                </c:pt>
                <c:pt idx="3586">
                  <c:v>91.028630000000007</c:v>
                </c:pt>
                <c:pt idx="3587">
                  <c:v>91.020470000000003</c:v>
                </c:pt>
                <c:pt idx="3588">
                  <c:v>91.013949999999994</c:v>
                </c:pt>
                <c:pt idx="3589">
                  <c:v>91.009050000000002</c:v>
                </c:pt>
                <c:pt idx="3590">
                  <c:v>91.002529999999993</c:v>
                </c:pt>
                <c:pt idx="3591">
                  <c:v>90.995999999999995</c:v>
                </c:pt>
                <c:pt idx="3592">
                  <c:v>90.98948</c:v>
                </c:pt>
                <c:pt idx="3593">
                  <c:v>90.982950000000002</c:v>
                </c:pt>
                <c:pt idx="3594">
                  <c:v>90.974789999999999</c:v>
                </c:pt>
                <c:pt idx="3595">
                  <c:v>90.968270000000004</c:v>
                </c:pt>
                <c:pt idx="3596">
                  <c:v>90.963369999999998</c:v>
                </c:pt>
                <c:pt idx="3597">
                  <c:v>90.96011</c:v>
                </c:pt>
                <c:pt idx="3598">
                  <c:v>90.956850000000003</c:v>
                </c:pt>
                <c:pt idx="3599">
                  <c:v>90.951949999999997</c:v>
                </c:pt>
                <c:pt idx="3600">
                  <c:v>90.943799999999996</c:v>
                </c:pt>
                <c:pt idx="3601">
                  <c:v>90.934010000000001</c:v>
                </c:pt>
                <c:pt idx="3602">
                  <c:v>90.925849999999997</c:v>
                </c:pt>
                <c:pt idx="3603">
                  <c:v>90.920959999999994</c:v>
                </c:pt>
                <c:pt idx="3604">
                  <c:v>90.916060000000002</c:v>
                </c:pt>
                <c:pt idx="3605">
                  <c:v>90.907899999999998</c:v>
                </c:pt>
                <c:pt idx="3606">
                  <c:v>90.901380000000003</c:v>
                </c:pt>
                <c:pt idx="3607">
                  <c:v>90.894850000000005</c:v>
                </c:pt>
                <c:pt idx="3608">
                  <c:v>90.888329999999996</c:v>
                </c:pt>
                <c:pt idx="3609">
                  <c:v>90.881799999999998</c:v>
                </c:pt>
                <c:pt idx="3610">
                  <c:v>90.875280000000004</c:v>
                </c:pt>
                <c:pt idx="3611">
                  <c:v>90.868750000000006</c:v>
                </c:pt>
                <c:pt idx="3612">
                  <c:v>90.860590000000002</c:v>
                </c:pt>
                <c:pt idx="3613">
                  <c:v>90.854069999999993</c:v>
                </c:pt>
                <c:pt idx="3614">
                  <c:v>90.847539999999995</c:v>
                </c:pt>
                <c:pt idx="3615">
                  <c:v>90.841009999999997</c:v>
                </c:pt>
                <c:pt idx="3616">
                  <c:v>90.834490000000002</c:v>
                </c:pt>
                <c:pt idx="3617">
                  <c:v>90.831230000000005</c:v>
                </c:pt>
                <c:pt idx="3618">
                  <c:v>90.826329999999999</c:v>
                </c:pt>
                <c:pt idx="3619">
                  <c:v>90.823070000000001</c:v>
                </c:pt>
                <c:pt idx="3620">
                  <c:v>90.814909999999998</c:v>
                </c:pt>
                <c:pt idx="3621">
                  <c:v>90.808390000000003</c:v>
                </c:pt>
                <c:pt idx="3622">
                  <c:v>90.798599999999993</c:v>
                </c:pt>
                <c:pt idx="3623">
                  <c:v>90.788809999999998</c:v>
                </c:pt>
                <c:pt idx="3624">
                  <c:v>90.78228</c:v>
                </c:pt>
                <c:pt idx="3625">
                  <c:v>90.777389999999997</c:v>
                </c:pt>
                <c:pt idx="3626">
                  <c:v>90.772490000000005</c:v>
                </c:pt>
                <c:pt idx="3627">
                  <c:v>90.764340000000004</c:v>
                </c:pt>
                <c:pt idx="3628">
                  <c:v>90.757810000000006</c:v>
                </c:pt>
                <c:pt idx="3629">
                  <c:v>90.751279999999994</c:v>
                </c:pt>
                <c:pt idx="3630">
                  <c:v>90.746390000000005</c:v>
                </c:pt>
                <c:pt idx="3631">
                  <c:v>90.741500000000002</c:v>
                </c:pt>
                <c:pt idx="3632">
                  <c:v>90.733339999999998</c:v>
                </c:pt>
                <c:pt idx="3633">
                  <c:v>90.721919999999997</c:v>
                </c:pt>
                <c:pt idx="3634">
                  <c:v>90.717020000000005</c:v>
                </c:pt>
                <c:pt idx="3635">
                  <c:v>90.712130000000002</c:v>
                </c:pt>
                <c:pt idx="3636">
                  <c:v>90.702340000000007</c:v>
                </c:pt>
                <c:pt idx="3637">
                  <c:v>90.694180000000003</c:v>
                </c:pt>
                <c:pt idx="3638">
                  <c:v>90.687659999999994</c:v>
                </c:pt>
                <c:pt idx="3639">
                  <c:v>90.681129999999996</c:v>
                </c:pt>
                <c:pt idx="3640">
                  <c:v>90.676240000000007</c:v>
                </c:pt>
                <c:pt idx="3641">
                  <c:v>90.671340000000001</c:v>
                </c:pt>
                <c:pt idx="3642">
                  <c:v>90.666449999999998</c:v>
                </c:pt>
                <c:pt idx="3643">
                  <c:v>90.661550000000005</c:v>
                </c:pt>
                <c:pt idx="3644">
                  <c:v>90.653400000000005</c:v>
                </c:pt>
                <c:pt idx="3645">
                  <c:v>90.646870000000007</c:v>
                </c:pt>
                <c:pt idx="3646">
                  <c:v>90.640349999999998</c:v>
                </c:pt>
                <c:pt idx="3647">
                  <c:v>90.630560000000003</c:v>
                </c:pt>
                <c:pt idx="3648">
                  <c:v>90.624030000000005</c:v>
                </c:pt>
                <c:pt idx="3649">
                  <c:v>90.619140000000002</c:v>
                </c:pt>
                <c:pt idx="3650">
                  <c:v>90.609350000000006</c:v>
                </c:pt>
                <c:pt idx="3651">
                  <c:v>90.601190000000003</c:v>
                </c:pt>
                <c:pt idx="3652">
                  <c:v>90.594669999999994</c:v>
                </c:pt>
                <c:pt idx="3653">
                  <c:v>90.589770000000001</c:v>
                </c:pt>
                <c:pt idx="3654">
                  <c:v>90.583240000000004</c:v>
                </c:pt>
                <c:pt idx="3655">
                  <c:v>90.576719999999995</c:v>
                </c:pt>
                <c:pt idx="3656">
                  <c:v>90.568560000000005</c:v>
                </c:pt>
                <c:pt idx="3657">
                  <c:v>90.563670000000002</c:v>
                </c:pt>
                <c:pt idx="3658">
                  <c:v>90.557140000000004</c:v>
                </c:pt>
                <c:pt idx="3659">
                  <c:v>90.54898</c:v>
                </c:pt>
                <c:pt idx="3660">
                  <c:v>90.542460000000005</c:v>
                </c:pt>
                <c:pt idx="3661">
                  <c:v>90.537559999999999</c:v>
                </c:pt>
                <c:pt idx="3662">
                  <c:v>90.534300000000002</c:v>
                </c:pt>
                <c:pt idx="3663">
                  <c:v>90.527780000000007</c:v>
                </c:pt>
                <c:pt idx="3664">
                  <c:v>90.522880000000001</c:v>
                </c:pt>
                <c:pt idx="3665">
                  <c:v>90.516360000000006</c:v>
                </c:pt>
                <c:pt idx="3666">
                  <c:v>90.509829999999994</c:v>
                </c:pt>
                <c:pt idx="3667">
                  <c:v>90.500039999999998</c:v>
                </c:pt>
                <c:pt idx="3668">
                  <c:v>90.491879999999995</c:v>
                </c:pt>
                <c:pt idx="3669">
                  <c:v>90.486990000000006</c:v>
                </c:pt>
                <c:pt idx="3670">
                  <c:v>90.482089999999999</c:v>
                </c:pt>
                <c:pt idx="3671">
                  <c:v>90.473939999999999</c:v>
                </c:pt>
                <c:pt idx="3672">
                  <c:v>90.467410000000001</c:v>
                </c:pt>
                <c:pt idx="3673">
                  <c:v>90.462519999999998</c:v>
                </c:pt>
                <c:pt idx="3674">
                  <c:v>90.457620000000006</c:v>
                </c:pt>
                <c:pt idx="3675">
                  <c:v>90.447829999999996</c:v>
                </c:pt>
                <c:pt idx="3676">
                  <c:v>90.438050000000004</c:v>
                </c:pt>
                <c:pt idx="3677">
                  <c:v>90.431520000000006</c:v>
                </c:pt>
                <c:pt idx="3678">
                  <c:v>90.424989999999994</c:v>
                </c:pt>
                <c:pt idx="3679">
                  <c:v>90.420100000000005</c:v>
                </c:pt>
                <c:pt idx="3680">
                  <c:v>90.413570000000007</c:v>
                </c:pt>
                <c:pt idx="3681">
                  <c:v>90.407049999999998</c:v>
                </c:pt>
                <c:pt idx="3682">
                  <c:v>90.402150000000006</c:v>
                </c:pt>
                <c:pt idx="3683">
                  <c:v>90.392359999999996</c:v>
                </c:pt>
                <c:pt idx="3684">
                  <c:v>90.384209999999996</c:v>
                </c:pt>
                <c:pt idx="3685">
                  <c:v>90.374420000000001</c:v>
                </c:pt>
                <c:pt idx="3686">
                  <c:v>90.369519999999994</c:v>
                </c:pt>
                <c:pt idx="3687">
                  <c:v>90.361369999999994</c:v>
                </c:pt>
                <c:pt idx="3688">
                  <c:v>90.358099999999993</c:v>
                </c:pt>
                <c:pt idx="3689">
                  <c:v>90.351579999999998</c:v>
                </c:pt>
                <c:pt idx="3690">
                  <c:v>90.340159999999997</c:v>
                </c:pt>
                <c:pt idx="3691">
                  <c:v>90.333629999999999</c:v>
                </c:pt>
                <c:pt idx="3692">
                  <c:v>90.327110000000005</c:v>
                </c:pt>
                <c:pt idx="3693">
                  <c:v>90.320580000000007</c:v>
                </c:pt>
                <c:pt idx="3694">
                  <c:v>90.312420000000003</c:v>
                </c:pt>
                <c:pt idx="3695">
                  <c:v>90.30753</c:v>
                </c:pt>
                <c:pt idx="3696">
                  <c:v>90.299369999999996</c:v>
                </c:pt>
                <c:pt idx="3697">
                  <c:v>90.292850000000001</c:v>
                </c:pt>
                <c:pt idx="3698">
                  <c:v>90.286320000000003</c:v>
                </c:pt>
                <c:pt idx="3699">
                  <c:v>90.276529999999994</c:v>
                </c:pt>
                <c:pt idx="3700">
                  <c:v>90.271640000000005</c:v>
                </c:pt>
                <c:pt idx="3701">
                  <c:v>90.266739999999999</c:v>
                </c:pt>
                <c:pt idx="3702">
                  <c:v>90.258589999999998</c:v>
                </c:pt>
                <c:pt idx="3703">
                  <c:v>90.247169999999997</c:v>
                </c:pt>
                <c:pt idx="3704">
                  <c:v>90.240639999999999</c:v>
                </c:pt>
                <c:pt idx="3705">
                  <c:v>90.235749999999996</c:v>
                </c:pt>
                <c:pt idx="3706">
                  <c:v>90.232479999999995</c:v>
                </c:pt>
                <c:pt idx="3707">
                  <c:v>90.225960000000001</c:v>
                </c:pt>
                <c:pt idx="3708">
                  <c:v>90.219430000000003</c:v>
                </c:pt>
                <c:pt idx="3709">
                  <c:v>90.21454</c:v>
                </c:pt>
                <c:pt idx="3710">
                  <c:v>90.208010000000002</c:v>
                </c:pt>
                <c:pt idx="3711">
                  <c:v>90.203119999999998</c:v>
                </c:pt>
                <c:pt idx="3712">
                  <c:v>90.198220000000006</c:v>
                </c:pt>
                <c:pt idx="3713">
                  <c:v>90.190060000000003</c:v>
                </c:pt>
                <c:pt idx="3714">
                  <c:v>90.181910000000002</c:v>
                </c:pt>
                <c:pt idx="3715">
                  <c:v>90.175380000000004</c:v>
                </c:pt>
                <c:pt idx="3716">
                  <c:v>90.168859999999995</c:v>
                </c:pt>
                <c:pt idx="3717">
                  <c:v>90.160700000000006</c:v>
                </c:pt>
                <c:pt idx="3718">
                  <c:v>90.154169999999993</c:v>
                </c:pt>
                <c:pt idx="3719">
                  <c:v>90.147649999999999</c:v>
                </c:pt>
                <c:pt idx="3720">
                  <c:v>90.141120000000001</c:v>
                </c:pt>
                <c:pt idx="3721">
                  <c:v>90.136229999999998</c:v>
                </c:pt>
                <c:pt idx="3722">
                  <c:v>90.1297</c:v>
                </c:pt>
                <c:pt idx="3723">
                  <c:v>90.124809999999997</c:v>
                </c:pt>
                <c:pt idx="3724">
                  <c:v>90.116650000000007</c:v>
                </c:pt>
                <c:pt idx="3725">
                  <c:v>90.110119999999995</c:v>
                </c:pt>
                <c:pt idx="3726">
                  <c:v>90.101969999999994</c:v>
                </c:pt>
                <c:pt idx="3727">
                  <c:v>90.088909999999998</c:v>
                </c:pt>
                <c:pt idx="3728">
                  <c:v>90.084019999999995</c:v>
                </c:pt>
                <c:pt idx="3729">
                  <c:v>90.077489999999997</c:v>
                </c:pt>
                <c:pt idx="3730">
                  <c:v>90.072599999999994</c:v>
                </c:pt>
                <c:pt idx="3731">
                  <c:v>90.064440000000005</c:v>
                </c:pt>
                <c:pt idx="3732">
                  <c:v>90.056290000000004</c:v>
                </c:pt>
                <c:pt idx="3733">
                  <c:v>90.04813</c:v>
                </c:pt>
                <c:pt idx="3734">
                  <c:v>90.039969999999997</c:v>
                </c:pt>
                <c:pt idx="3735">
                  <c:v>90.031809999999993</c:v>
                </c:pt>
                <c:pt idx="3736">
                  <c:v>90.022019999999998</c:v>
                </c:pt>
                <c:pt idx="3737">
                  <c:v>90.015500000000003</c:v>
                </c:pt>
                <c:pt idx="3738">
                  <c:v>90.010599999999997</c:v>
                </c:pt>
                <c:pt idx="3739">
                  <c:v>90.007339999999999</c:v>
                </c:pt>
                <c:pt idx="3740">
                  <c:v>90.000820000000004</c:v>
                </c:pt>
                <c:pt idx="3741">
                  <c:v>89.994290000000007</c:v>
                </c:pt>
                <c:pt idx="3742">
                  <c:v>89.986130000000003</c:v>
                </c:pt>
                <c:pt idx="3743">
                  <c:v>89.98124</c:v>
                </c:pt>
                <c:pt idx="3744">
                  <c:v>89.973079999999996</c:v>
                </c:pt>
                <c:pt idx="3745">
                  <c:v>89.968190000000007</c:v>
                </c:pt>
                <c:pt idx="3746">
                  <c:v>89.961659999999995</c:v>
                </c:pt>
                <c:pt idx="3747">
                  <c:v>89.953500000000005</c:v>
                </c:pt>
                <c:pt idx="3748">
                  <c:v>89.948610000000002</c:v>
                </c:pt>
                <c:pt idx="3749">
                  <c:v>89.938820000000007</c:v>
                </c:pt>
                <c:pt idx="3750">
                  <c:v>89.935559999999995</c:v>
                </c:pt>
                <c:pt idx="3751">
                  <c:v>89.927400000000006</c:v>
                </c:pt>
                <c:pt idx="3752">
                  <c:v>89.919240000000002</c:v>
                </c:pt>
                <c:pt idx="3753">
                  <c:v>89.911090000000002</c:v>
                </c:pt>
                <c:pt idx="3754">
                  <c:v>89.906189999999995</c:v>
                </c:pt>
                <c:pt idx="3755">
                  <c:v>89.8964</c:v>
                </c:pt>
                <c:pt idx="3756">
                  <c:v>89.888249999999999</c:v>
                </c:pt>
                <c:pt idx="3757">
                  <c:v>89.881720000000001</c:v>
                </c:pt>
                <c:pt idx="3758">
                  <c:v>89.876829999999998</c:v>
                </c:pt>
                <c:pt idx="3759">
                  <c:v>89.871930000000006</c:v>
                </c:pt>
                <c:pt idx="3760">
                  <c:v>89.865409999999997</c:v>
                </c:pt>
                <c:pt idx="3761">
                  <c:v>89.858879999999999</c:v>
                </c:pt>
                <c:pt idx="3762">
                  <c:v>89.852350000000001</c:v>
                </c:pt>
                <c:pt idx="3763">
                  <c:v>89.842560000000006</c:v>
                </c:pt>
                <c:pt idx="3764">
                  <c:v>89.83278</c:v>
                </c:pt>
                <c:pt idx="3765">
                  <c:v>89.821359999999999</c:v>
                </c:pt>
                <c:pt idx="3766">
                  <c:v>89.813199999999995</c:v>
                </c:pt>
                <c:pt idx="3767">
                  <c:v>89.811570000000003</c:v>
                </c:pt>
                <c:pt idx="3768">
                  <c:v>89.805040000000005</c:v>
                </c:pt>
                <c:pt idx="3769">
                  <c:v>89.798519999999996</c:v>
                </c:pt>
                <c:pt idx="3770">
                  <c:v>89.790360000000007</c:v>
                </c:pt>
                <c:pt idx="3771">
                  <c:v>89.783829999999995</c:v>
                </c:pt>
                <c:pt idx="3772">
                  <c:v>89.775679999999994</c:v>
                </c:pt>
                <c:pt idx="3773">
                  <c:v>89.770780000000002</c:v>
                </c:pt>
                <c:pt idx="3774">
                  <c:v>89.759360000000001</c:v>
                </c:pt>
                <c:pt idx="3775">
                  <c:v>89.752830000000003</c:v>
                </c:pt>
                <c:pt idx="3776">
                  <c:v>89.746309999999994</c:v>
                </c:pt>
                <c:pt idx="3777">
                  <c:v>89.736519999999999</c:v>
                </c:pt>
                <c:pt idx="3778">
                  <c:v>89.729990000000001</c:v>
                </c:pt>
                <c:pt idx="3779">
                  <c:v>89.72184</c:v>
                </c:pt>
                <c:pt idx="3780">
                  <c:v>89.713679999999997</c:v>
                </c:pt>
                <c:pt idx="3781">
                  <c:v>89.707149999999999</c:v>
                </c:pt>
                <c:pt idx="3782">
                  <c:v>89.700630000000004</c:v>
                </c:pt>
                <c:pt idx="3783">
                  <c:v>89.69247</c:v>
                </c:pt>
                <c:pt idx="3784">
                  <c:v>89.684309999999996</c:v>
                </c:pt>
                <c:pt idx="3785">
                  <c:v>89.681049999999999</c:v>
                </c:pt>
                <c:pt idx="3786">
                  <c:v>89.672889999999995</c:v>
                </c:pt>
                <c:pt idx="3787">
                  <c:v>89.664739999999995</c:v>
                </c:pt>
                <c:pt idx="3788">
                  <c:v>89.656580000000005</c:v>
                </c:pt>
                <c:pt idx="3789">
                  <c:v>89.650049999999993</c:v>
                </c:pt>
                <c:pt idx="3790">
                  <c:v>89.641900000000007</c:v>
                </c:pt>
                <c:pt idx="3791">
                  <c:v>89.633740000000003</c:v>
                </c:pt>
                <c:pt idx="3792">
                  <c:v>89.623949999999994</c:v>
                </c:pt>
                <c:pt idx="3793">
                  <c:v>89.619060000000005</c:v>
                </c:pt>
                <c:pt idx="3794">
                  <c:v>89.615790000000004</c:v>
                </c:pt>
                <c:pt idx="3795">
                  <c:v>89.610900000000001</c:v>
                </c:pt>
                <c:pt idx="3796">
                  <c:v>89.604370000000003</c:v>
                </c:pt>
                <c:pt idx="3797">
                  <c:v>89.597849999999994</c:v>
                </c:pt>
                <c:pt idx="3798">
                  <c:v>89.591319999999996</c:v>
                </c:pt>
                <c:pt idx="3799">
                  <c:v>89.579899999999995</c:v>
                </c:pt>
                <c:pt idx="3800">
                  <c:v>89.575010000000006</c:v>
                </c:pt>
                <c:pt idx="3801">
                  <c:v>89.568479999999994</c:v>
                </c:pt>
                <c:pt idx="3802">
                  <c:v>89.561949999999996</c:v>
                </c:pt>
                <c:pt idx="3803">
                  <c:v>89.552170000000004</c:v>
                </c:pt>
                <c:pt idx="3804">
                  <c:v>89.545640000000006</c:v>
                </c:pt>
                <c:pt idx="3805">
                  <c:v>89.537480000000002</c:v>
                </c:pt>
                <c:pt idx="3806">
                  <c:v>89.530959999999993</c:v>
                </c:pt>
                <c:pt idx="3807">
                  <c:v>89.524429999999995</c:v>
                </c:pt>
                <c:pt idx="3808">
                  <c:v>89.517910000000001</c:v>
                </c:pt>
                <c:pt idx="3809">
                  <c:v>89.511380000000003</c:v>
                </c:pt>
                <c:pt idx="3810">
                  <c:v>89.503219999999999</c:v>
                </c:pt>
                <c:pt idx="3811">
                  <c:v>89.495059999999995</c:v>
                </c:pt>
                <c:pt idx="3812">
                  <c:v>89.483639999999994</c:v>
                </c:pt>
                <c:pt idx="3813">
                  <c:v>89.475489999999994</c:v>
                </c:pt>
                <c:pt idx="3814">
                  <c:v>89.468959999999996</c:v>
                </c:pt>
                <c:pt idx="3815">
                  <c:v>89.464070000000007</c:v>
                </c:pt>
                <c:pt idx="3816">
                  <c:v>89.45917</c:v>
                </c:pt>
                <c:pt idx="3817">
                  <c:v>89.455910000000003</c:v>
                </c:pt>
                <c:pt idx="3818">
                  <c:v>89.449380000000005</c:v>
                </c:pt>
                <c:pt idx="3819">
                  <c:v>89.439599999999999</c:v>
                </c:pt>
                <c:pt idx="3820">
                  <c:v>89.431439999999995</c:v>
                </c:pt>
                <c:pt idx="3821">
                  <c:v>89.423280000000005</c:v>
                </c:pt>
                <c:pt idx="3822">
                  <c:v>89.416759999999996</c:v>
                </c:pt>
                <c:pt idx="3823">
                  <c:v>89.408600000000007</c:v>
                </c:pt>
                <c:pt idx="3824">
                  <c:v>89.402069999999995</c:v>
                </c:pt>
                <c:pt idx="3825">
                  <c:v>89.393910000000005</c:v>
                </c:pt>
                <c:pt idx="3826">
                  <c:v>89.387389999999996</c:v>
                </c:pt>
                <c:pt idx="3827">
                  <c:v>89.379230000000007</c:v>
                </c:pt>
                <c:pt idx="3828">
                  <c:v>89.372709999999998</c:v>
                </c:pt>
                <c:pt idx="3829">
                  <c:v>89.364549999999994</c:v>
                </c:pt>
                <c:pt idx="3830">
                  <c:v>89.354759999999999</c:v>
                </c:pt>
                <c:pt idx="3831">
                  <c:v>89.349869999999996</c:v>
                </c:pt>
                <c:pt idx="3832">
                  <c:v>89.341710000000006</c:v>
                </c:pt>
                <c:pt idx="3833">
                  <c:v>89.333550000000002</c:v>
                </c:pt>
                <c:pt idx="3834">
                  <c:v>89.323759999999993</c:v>
                </c:pt>
                <c:pt idx="3835">
                  <c:v>89.317239999999998</c:v>
                </c:pt>
                <c:pt idx="3836">
                  <c:v>89.312340000000006</c:v>
                </c:pt>
                <c:pt idx="3837">
                  <c:v>89.305819999999997</c:v>
                </c:pt>
                <c:pt idx="3838">
                  <c:v>89.302549999999997</c:v>
                </c:pt>
                <c:pt idx="3839">
                  <c:v>89.296030000000002</c:v>
                </c:pt>
                <c:pt idx="3840">
                  <c:v>89.287869999999998</c:v>
                </c:pt>
                <c:pt idx="3841">
                  <c:v>89.278080000000003</c:v>
                </c:pt>
                <c:pt idx="3842">
                  <c:v>89.271559999999994</c:v>
                </c:pt>
                <c:pt idx="3843">
                  <c:v>89.263400000000004</c:v>
                </c:pt>
                <c:pt idx="3844">
                  <c:v>89.255240000000001</c:v>
                </c:pt>
                <c:pt idx="3845">
                  <c:v>89.248720000000006</c:v>
                </c:pt>
                <c:pt idx="3846">
                  <c:v>89.242189999999994</c:v>
                </c:pt>
                <c:pt idx="3847">
                  <c:v>89.235659999999996</c:v>
                </c:pt>
                <c:pt idx="3848">
                  <c:v>89.230770000000007</c:v>
                </c:pt>
                <c:pt idx="3849">
                  <c:v>89.224239999999995</c:v>
                </c:pt>
                <c:pt idx="3850">
                  <c:v>89.212819999999994</c:v>
                </c:pt>
                <c:pt idx="3851">
                  <c:v>89.203029999999998</c:v>
                </c:pt>
                <c:pt idx="3852">
                  <c:v>89.196510000000004</c:v>
                </c:pt>
                <c:pt idx="3853">
                  <c:v>89.18835</c:v>
                </c:pt>
                <c:pt idx="3854">
                  <c:v>89.181830000000005</c:v>
                </c:pt>
                <c:pt idx="3855">
                  <c:v>89.175299999999993</c:v>
                </c:pt>
                <c:pt idx="3856">
                  <c:v>89.167140000000003</c:v>
                </c:pt>
                <c:pt idx="3857">
                  <c:v>89.163880000000006</c:v>
                </c:pt>
                <c:pt idx="3858">
                  <c:v>89.157349999999994</c:v>
                </c:pt>
                <c:pt idx="3859">
                  <c:v>89.145930000000007</c:v>
                </c:pt>
                <c:pt idx="3860">
                  <c:v>89.136139999999997</c:v>
                </c:pt>
                <c:pt idx="3861">
                  <c:v>89.129620000000003</c:v>
                </c:pt>
                <c:pt idx="3862">
                  <c:v>89.124719999999996</c:v>
                </c:pt>
                <c:pt idx="3863">
                  <c:v>89.121459999999999</c:v>
                </c:pt>
                <c:pt idx="3864">
                  <c:v>89.111670000000004</c:v>
                </c:pt>
                <c:pt idx="3865">
                  <c:v>89.101879999999994</c:v>
                </c:pt>
                <c:pt idx="3866">
                  <c:v>89.092100000000002</c:v>
                </c:pt>
                <c:pt idx="3867">
                  <c:v>89.090459999999993</c:v>
                </c:pt>
                <c:pt idx="3868">
                  <c:v>89.085570000000004</c:v>
                </c:pt>
                <c:pt idx="3869">
                  <c:v>89.074150000000003</c:v>
                </c:pt>
                <c:pt idx="3870">
                  <c:v>89.065989999999999</c:v>
                </c:pt>
                <c:pt idx="3871">
                  <c:v>89.056200000000004</c:v>
                </c:pt>
                <c:pt idx="3872">
                  <c:v>89.049679999999995</c:v>
                </c:pt>
                <c:pt idx="3873">
                  <c:v>89.043149999999997</c:v>
                </c:pt>
                <c:pt idx="3874">
                  <c:v>89.036630000000002</c:v>
                </c:pt>
                <c:pt idx="3875">
                  <c:v>89.025210000000001</c:v>
                </c:pt>
                <c:pt idx="3876">
                  <c:v>89.018680000000003</c:v>
                </c:pt>
                <c:pt idx="3877">
                  <c:v>89.012150000000005</c:v>
                </c:pt>
                <c:pt idx="3878">
                  <c:v>89.008889999999994</c:v>
                </c:pt>
                <c:pt idx="3879">
                  <c:v>89.002369999999999</c:v>
                </c:pt>
                <c:pt idx="3880">
                  <c:v>88.997470000000007</c:v>
                </c:pt>
                <c:pt idx="3881">
                  <c:v>88.98442</c:v>
                </c:pt>
                <c:pt idx="3882">
                  <c:v>88.977890000000002</c:v>
                </c:pt>
                <c:pt idx="3883">
                  <c:v>88.969740000000002</c:v>
                </c:pt>
                <c:pt idx="3884">
                  <c:v>88.963210000000004</c:v>
                </c:pt>
                <c:pt idx="3885">
                  <c:v>88.956680000000006</c:v>
                </c:pt>
                <c:pt idx="3886">
                  <c:v>88.948530000000005</c:v>
                </c:pt>
                <c:pt idx="3887">
                  <c:v>88.943629999999999</c:v>
                </c:pt>
                <c:pt idx="3888">
                  <c:v>88.933840000000004</c:v>
                </c:pt>
                <c:pt idx="3889">
                  <c:v>88.92895</c:v>
                </c:pt>
                <c:pt idx="3890">
                  <c:v>88.922420000000002</c:v>
                </c:pt>
                <c:pt idx="3891">
                  <c:v>88.912639999999996</c:v>
                </c:pt>
                <c:pt idx="3892">
                  <c:v>88.904480000000007</c:v>
                </c:pt>
                <c:pt idx="3893">
                  <c:v>88.89958</c:v>
                </c:pt>
                <c:pt idx="3894">
                  <c:v>88.89143</c:v>
                </c:pt>
                <c:pt idx="3895">
                  <c:v>88.884900000000002</c:v>
                </c:pt>
                <c:pt idx="3896">
                  <c:v>88.876739999999998</c:v>
                </c:pt>
                <c:pt idx="3897">
                  <c:v>88.870220000000003</c:v>
                </c:pt>
                <c:pt idx="3898">
                  <c:v>88.863690000000005</c:v>
                </c:pt>
                <c:pt idx="3899">
                  <c:v>88.853899999999996</c:v>
                </c:pt>
                <c:pt idx="3900">
                  <c:v>88.847380000000001</c:v>
                </c:pt>
                <c:pt idx="3901">
                  <c:v>88.840850000000003</c:v>
                </c:pt>
                <c:pt idx="3902">
                  <c:v>88.83596</c:v>
                </c:pt>
                <c:pt idx="3903">
                  <c:v>88.829430000000002</c:v>
                </c:pt>
                <c:pt idx="3904">
                  <c:v>88.819640000000007</c:v>
                </c:pt>
                <c:pt idx="3905">
                  <c:v>88.811490000000006</c:v>
                </c:pt>
                <c:pt idx="3906">
                  <c:v>88.804959999999994</c:v>
                </c:pt>
                <c:pt idx="3907">
                  <c:v>88.798429999999996</c:v>
                </c:pt>
                <c:pt idx="3908">
                  <c:v>88.793539999999993</c:v>
                </c:pt>
                <c:pt idx="3909">
                  <c:v>88.785380000000004</c:v>
                </c:pt>
                <c:pt idx="3910">
                  <c:v>88.77722</c:v>
                </c:pt>
                <c:pt idx="3911">
                  <c:v>88.770700000000005</c:v>
                </c:pt>
                <c:pt idx="3912">
                  <c:v>88.765799999999999</c:v>
                </c:pt>
                <c:pt idx="3913">
                  <c:v>88.752750000000006</c:v>
                </c:pt>
                <c:pt idx="3914">
                  <c:v>88.742959999999997</c:v>
                </c:pt>
                <c:pt idx="3915">
                  <c:v>88.739699999999999</c:v>
                </c:pt>
                <c:pt idx="3916">
                  <c:v>88.733180000000004</c:v>
                </c:pt>
                <c:pt idx="3917">
                  <c:v>88.723389999999995</c:v>
                </c:pt>
                <c:pt idx="3918">
                  <c:v>88.715230000000005</c:v>
                </c:pt>
                <c:pt idx="3919">
                  <c:v>88.708699999999993</c:v>
                </c:pt>
                <c:pt idx="3920">
                  <c:v>88.702179999999998</c:v>
                </c:pt>
                <c:pt idx="3921">
                  <c:v>88.695650000000001</c:v>
                </c:pt>
                <c:pt idx="3922">
                  <c:v>88.685860000000005</c:v>
                </c:pt>
                <c:pt idx="3923">
                  <c:v>88.677710000000005</c:v>
                </c:pt>
                <c:pt idx="3924">
                  <c:v>88.672809999999998</c:v>
                </c:pt>
                <c:pt idx="3925">
                  <c:v>88.659760000000006</c:v>
                </c:pt>
                <c:pt idx="3926">
                  <c:v>88.649969999999996</c:v>
                </c:pt>
                <c:pt idx="3927">
                  <c:v>88.643450000000001</c:v>
                </c:pt>
                <c:pt idx="3928">
                  <c:v>88.638549999999995</c:v>
                </c:pt>
                <c:pt idx="3929">
                  <c:v>88.630390000000006</c:v>
                </c:pt>
                <c:pt idx="3930">
                  <c:v>88.622240000000005</c:v>
                </c:pt>
                <c:pt idx="3931">
                  <c:v>88.615710000000007</c:v>
                </c:pt>
                <c:pt idx="3932">
                  <c:v>88.609189999999998</c:v>
                </c:pt>
                <c:pt idx="3933">
                  <c:v>88.604290000000006</c:v>
                </c:pt>
                <c:pt idx="3934">
                  <c:v>88.60266</c:v>
                </c:pt>
                <c:pt idx="3935">
                  <c:v>88.594499999999996</c:v>
                </c:pt>
                <c:pt idx="3936">
                  <c:v>88.583079999999995</c:v>
                </c:pt>
                <c:pt idx="3937">
                  <c:v>88.57329</c:v>
                </c:pt>
                <c:pt idx="3938">
                  <c:v>88.568399999999997</c:v>
                </c:pt>
                <c:pt idx="3939">
                  <c:v>88.561869999999999</c:v>
                </c:pt>
                <c:pt idx="3940">
                  <c:v>88.552080000000004</c:v>
                </c:pt>
                <c:pt idx="3941">
                  <c:v>88.542299999999997</c:v>
                </c:pt>
                <c:pt idx="3942">
                  <c:v>88.534139999999994</c:v>
                </c:pt>
                <c:pt idx="3943">
                  <c:v>88.529240000000001</c:v>
                </c:pt>
                <c:pt idx="3944">
                  <c:v>88.522720000000007</c:v>
                </c:pt>
                <c:pt idx="3945">
                  <c:v>88.516189999999995</c:v>
                </c:pt>
                <c:pt idx="3946">
                  <c:v>88.508030000000005</c:v>
                </c:pt>
                <c:pt idx="3947">
                  <c:v>88.499880000000005</c:v>
                </c:pt>
                <c:pt idx="3948">
                  <c:v>88.491720000000001</c:v>
                </c:pt>
                <c:pt idx="3949">
                  <c:v>88.485190000000003</c:v>
                </c:pt>
                <c:pt idx="3950">
                  <c:v>88.478669999999994</c:v>
                </c:pt>
                <c:pt idx="3951">
                  <c:v>88.467250000000007</c:v>
                </c:pt>
                <c:pt idx="3952">
                  <c:v>88.455830000000006</c:v>
                </c:pt>
                <c:pt idx="3953">
                  <c:v>88.449299999999994</c:v>
                </c:pt>
                <c:pt idx="3954">
                  <c:v>88.442779999999999</c:v>
                </c:pt>
                <c:pt idx="3955">
                  <c:v>88.436250000000001</c:v>
                </c:pt>
                <c:pt idx="3956">
                  <c:v>88.426460000000006</c:v>
                </c:pt>
                <c:pt idx="3957">
                  <c:v>88.416669999999996</c:v>
                </c:pt>
                <c:pt idx="3958">
                  <c:v>88.408519999999996</c:v>
                </c:pt>
                <c:pt idx="3959">
                  <c:v>88.405249999999995</c:v>
                </c:pt>
                <c:pt idx="3960">
                  <c:v>88.400360000000006</c:v>
                </c:pt>
                <c:pt idx="3961">
                  <c:v>88.393829999999994</c:v>
                </c:pt>
                <c:pt idx="3962">
                  <c:v>88.387309999999999</c:v>
                </c:pt>
                <c:pt idx="3963">
                  <c:v>88.380780000000001</c:v>
                </c:pt>
                <c:pt idx="3964">
                  <c:v>88.372619999999998</c:v>
                </c:pt>
                <c:pt idx="3965">
                  <c:v>88.366100000000003</c:v>
                </c:pt>
                <c:pt idx="3966">
                  <c:v>88.356309999999993</c:v>
                </c:pt>
                <c:pt idx="3967">
                  <c:v>88.348150000000004</c:v>
                </c:pt>
                <c:pt idx="3968">
                  <c:v>88.341629999999995</c:v>
                </c:pt>
                <c:pt idx="3969">
                  <c:v>88.336730000000003</c:v>
                </c:pt>
                <c:pt idx="3970">
                  <c:v>88.33184</c:v>
                </c:pt>
                <c:pt idx="3971">
                  <c:v>88.323679999999996</c:v>
                </c:pt>
                <c:pt idx="3972">
                  <c:v>88.310630000000003</c:v>
                </c:pt>
                <c:pt idx="3973">
                  <c:v>88.30247</c:v>
                </c:pt>
                <c:pt idx="3974">
                  <c:v>88.295950000000005</c:v>
                </c:pt>
                <c:pt idx="3975">
                  <c:v>88.289420000000007</c:v>
                </c:pt>
                <c:pt idx="3976">
                  <c:v>88.281260000000003</c:v>
                </c:pt>
                <c:pt idx="3977">
                  <c:v>88.27637</c:v>
                </c:pt>
                <c:pt idx="3978">
                  <c:v>88.268209999999996</c:v>
                </c:pt>
                <c:pt idx="3979">
                  <c:v>88.261690000000002</c:v>
                </c:pt>
                <c:pt idx="3980">
                  <c:v>88.253529999999998</c:v>
                </c:pt>
                <c:pt idx="3981">
                  <c:v>88.247</c:v>
                </c:pt>
                <c:pt idx="3982">
                  <c:v>88.237210000000005</c:v>
                </c:pt>
                <c:pt idx="3983">
                  <c:v>88.229060000000004</c:v>
                </c:pt>
                <c:pt idx="3984">
                  <c:v>88.225790000000003</c:v>
                </c:pt>
                <c:pt idx="3985">
                  <c:v>88.217640000000003</c:v>
                </c:pt>
                <c:pt idx="3986">
                  <c:v>88.209479999999999</c:v>
                </c:pt>
                <c:pt idx="3987">
                  <c:v>88.201319999999996</c:v>
                </c:pt>
                <c:pt idx="3988">
                  <c:v>88.194800000000001</c:v>
                </c:pt>
                <c:pt idx="3989">
                  <c:v>88.19153</c:v>
                </c:pt>
                <c:pt idx="3990">
                  <c:v>88.18338</c:v>
                </c:pt>
                <c:pt idx="3991">
                  <c:v>88.173590000000004</c:v>
                </c:pt>
                <c:pt idx="3992">
                  <c:v>88.165430000000001</c:v>
                </c:pt>
                <c:pt idx="3993">
                  <c:v>88.157269999999997</c:v>
                </c:pt>
                <c:pt idx="3994">
                  <c:v>88.150750000000002</c:v>
                </c:pt>
                <c:pt idx="3995">
                  <c:v>88.142589999999998</c:v>
                </c:pt>
                <c:pt idx="3996">
                  <c:v>88.136060000000001</c:v>
                </c:pt>
                <c:pt idx="3997">
                  <c:v>88.12791</c:v>
                </c:pt>
                <c:pt idx="3998">
                  <c:v>88.118120000000005</c:v>
                </c:pt>
                <c:pt idx="3999">
                  <c:v>88.111590000000007</c:v>
                </c:pt>
                <c:pt idx="4000">
                  <c:v>88.106700000000004</c:v>
                </c:pt>
                <c:pt idx="4001">
                  <c:v>88.09854</c:v>
                </c:pt>
                <c:pt idx="4002">
                  <c:v>88.087119999999999</c:v>
                </c:pt>
                <c:pt idx="4003">
                  <c:v>88.078959999999995</c:v>
                </c:pt>
                <c:pt idx="4004">
                  <c:v>88.075699999999998</c:v>
                </c:pt>
                <c:pt idx="4005">
                  <c:v>88.07244</c:v>
                </c:pt>
                <c:pt idx="4006">
                  <c:v>88.062650000000005</c:v>
                </c:pt>
                <c:pt idx="4007">
                  <c:v>88.052859999999995</c:v>
                </c:pt>
                <c:pt idx="4008">
                  <c:v>88.04307</c:v>
                </c:pt>
                <c:pt idx="4009">
                  <c:v>88.034909999999996</c:v>
                </c:pt>
                <c:pt idx="4010">
                  <c:v>88.020229999999998</c:v>
                </c:pt>
                <c:pt idx="4011">
                  <c:v>88.018600000000006</c:v>
                </c:pt>
                <c:pt idx="4012">
                  <c:v>88.0137</c:v>
                </c:pt>
                <c:pt idx="4013">
                  <c:v>88.010440000000003</c:v>
                </c:pt>
                <c:pt idx="4014">
                  <c:v>88.002279999999999</c:v>
                </c:pt>
                <c:pt idx="4015">
                  <c:v>87.994129999999998</c:v>
                </c:pt>
                <c:pt idx="4016">
                  <c:v>87.9876</c:v>
                </c:pt>
                <c:pt idx="4017">
                  <c:v>87.979439999999997</c:v>
                </c:pt>
                <c:pt idx="4018">
                  <c:v>87.971289999999996</c:v>
                </c:pt>
                <c:pt idx="4019">
                  <c:v>87.964759999999998</c:v>
                </c:pt>
                <c:pt idx="4020">
                  <c:v>87.959869999999995</c:v>
                </c:pt>
                <c:pt idx="4021">
                  <c:v>87.948449999999994</c:v>
                </c:pt>
                <c:pt idx="4022">
                  <c:v>87.941919999999996</c:v>
                </c:pt>
                <c:pt idx="4023">
                  <c:v>87.933760000000007</c:v>
                </c:pt>
                <c:pt idx="4024">
                  <c:v>87.928870000000003</c:v>
                </c:pt>
                <c:pt idx="4025">
                  <c:v>87.923969999999997</c:v>
                </c:pt>
                <c:pt idx="4026">
                  <c:v>87.917450000000002</c:v>
                </c:pt>
                <c:pt idx="4027">
                  <c:v>87.907660000000007</c:v>
                </c:pt>
                <c:pt idx="4028">
                  <c:v>87.897869999999998</c:v>
                </c:pt>
                <c:pt idx="4029">
                  <c:v>87.889709999999994</c:v>
                </c:pt>
                <c:pt idx="4030">
                  <c:v>87.881559999999993</c:v>
                </c:pt>
                <c:pt idx="4031">
                  <c:v>87.873400000000004</c:v>
                </c:pt>
                <c:pt idx="4032">
                  <c:v>87.86524</c:v>
                </c:pt>
                <c:pt idx="4033">
                  <c:v>87.857079999999996</c:v>
                </c:pt>
                <c:pt idx="4034">
                  <c:v>87.850560000000002</c:v>
                </c:pt>
                <c:pt idx="4035">
                  <c:v>87.844030000000004</c:v>
                </c:pt>
                <c:pt idx="4036">
                  <c:v>87.840770000000006</c:v>
                </c:pt>
                <c:pt idx="4037">
                  <c:v>87.830979999999997</c:v>
                </c:pt>
                <c:pt idx="4038">
                  <c:v>87.821190000000001</c:v>
                </c:pt>
                <c:pt idx="4039">
                  <c:v>87.813040000000001</c:v>
                </c:pt>
                <c:pt idx="4040">
                  <c:v>87.808139999999995</c:v>
                </c:pt>
                <c:pt idx="4041">
                  <c:v>87.799980000000005</c:v>
                </c:pt>
                <c:pt idx="4042">
                  <c:v>87.793459999999996</c:v>
                </c:pt>
                <c:pt idx="4043">
                  <c:v>87.786929999999998</c:v>
                </c:pt>
                <c:pt idx="4044">
                  <c:v>87.778769999999994</c:v>
                </c:pt>
                <c:pt idx="4045">
                  <c:v>87.770619999999994</c:v>
                </c:pt>
                <c:pt idx="4046">
                  <c:v>87.760829999999999</c:v>
                </c:pt>
                <c:pt idx="4047">
                  <c:v>87.754300000000001</c:v>
                </c:pt>
                <c:pt idx="4048">
                  <c:v>87.74615</c:v>
                </c:pt>
                <c:pt idx="4049">
                  <c:v>87.737989999999996</c:v>
                </c:pt>
                <c:pt idx="4050">
                  <c:v>87.729830000000007</c:v>
                </c:pt>
                <c:pt idx="4051">
                  <c:v>87.724940000000004</c:v>
                </c:pt>
                <c:pt idx="4052">
                  <c:v>87.71678</c:v>
                </c:pt>
                <c:pt idx="4053">
                  <c:v>87.711889999999997</c:v>
                </c:pt>
                <c:pt idx="4054">
                  <c:v>87.702100000000002</c:v>
                </c:pt>
                <c:pt idx="4055">
                  <c:v>87.695570000000004</c:v>
                </c:pt>
                <c:pt idx="4056">
                  <c:v>87.689040000000006</c:v>
                </c:pt>
                <c:pt idx="4057">
                  <c:v>87.680890000000005</c:v>
                </c:pt>
                <c:pt idx="4058">
                  <c:v>87.672730000000001</c:v>
                </c:pt>
                <c:pt idx="4059">
                  <c:v>87.664569999999998</c:v>
                </c:pt>
                <c:pt idx="4060">
                  <c:v>87.659679999999994</c:v>
                </c:pt>
                <c:pt idx="4061">
                  <c:v>87.656419999999997</c:v>
                </c:pt>
                <c:pt idx="4062">
                  <c:v>87.648259999999993</c:v>
                </c:pt>
                <c:pt idx="4063">
                  <c:v>87.640100000000004</c:v>
                </c:pt>
                <c:pt idx="4064">
                  <c:v>87.63194</c:v>
                </c:pt>
                <c:pt idx="4065">
                  <c:v>87.62379</c:v>
                </c:pt>
                <c:pt idx="4066">
                  <c:v>87.618889999999993</c:v>
                </c:pt>
                <c:pt idx="4067">
                  <c:v>87.610730000000004</c:v>
                </c:pt>
                <c:pt idx="4068">
                  <c:v>87.602580000000003</c:v>
                </c:pt>
                <c:pt idx="4069">
                  <c:v>87.59442</c:v>
                </c:pt>
                <c:pt idx="4070">
                  <c:v>87.587890000000002</c:v>
                </c:pt>
                <c:pt idx="4071">
                  <c:v>87.581370000000007</c:v>
                </c:pt>
                <c:pt idx="4072">
                  <c:v>87.57647</c:v>
                </c:pt>
                <c:pt idx="4073">
                  <c:v>87.569950000000006</c:v>
                </c:pt>
                <c:pt idx="4074">
                  <c:v>87.563419999999994</c:v>
                </c:pt>
                <c:pt idx="4075">
                  <c:v>87.552000000000007</c:v>
                </c:pt>
                <c:pt idx="4076">
                  <c:v>87.545479999999998</c:v>
                </c:pt>
                <c:pt idx="4077">
                  <c:v>87.537319999999994</c:v>
                </c:pt>
                <c:pt idx="4078">
                  <c:v>87.530789999999996</c:v>
                </c:pt>
                <c:pt idx="4079">
                  <c:v>87.522639999999996</c:v>
                </c:pt>
                <c:pt idx="4080">
                  <c:v>87.511219999999994</c:v>
                </c:pt>
                <c:pt idx="4081">
                  <c:v>87.503060000000005</c:v>
                </c:pt>
                <c:pt idx="4082">
                  <c:v>87.498159999999999</c:v>
                </c:pt>
                <c:pt idx="4083">
                  <c:v>87.486739999999998</c:v>
                </c:pt>
                <c:pt idx="4084">
                  <c:v>87.473690000000005</c:v>
                </c:pt>
                <c:pt idx="4085">
                  <c:v>87.465540000000004</c:v>
                </c:pt>
                <c:pt idx="4086">
                  <c:v>87.457380000000001</c:v>
                </c:pt>
                <c:pt idx="4087">
                  <c:v>87.450850000000003</c:v>
                </c:pt>
                <c:pt idx="4088">
                  <c:v>87.445959999999999</c:v>
                </c:pt>
                <c:pt idx="4089">
                  <c:v>87.439430000000002</c:v>
                </c:pt>
                <c:pt idx="4090">
                  <c:v>87.429640000000006</c:v>
                </c:pt>
                <c:pt idx="4091">
                  <c:v>87.418220000000005</c:v>
                </c:pt>
                <c:pt idx="4092">
                  <c:v>87.410070000000005</c:v>
                </c:pt>
                <c:pt idx="4093">
                  <c:v>87.405169999999998</c:v>
                </c:pt>
                <c:pt idx="4094">
                  <c:v>87.398650000000004</c:v>
                </c:pt>
                <c:pt idx="4095">
                  <c:v>87.388859999999994</c:v>
                </c:pt>
                <c:pt idx="4096">
                  <c:v>87.375810000000001</c:v>
                </c:pt>
                <c:pt idx="4097">
                  <c:v>87.369280000000003</c:v>
                </c:pt>
                <c:pt idx="4098">
                  <c:v>87.36112</c:v>
                </c:pt>
                <c:pt idx="4099">
                  <c:v>87.349699999999999</c:v>
                </c:pt>
                <c:pt idx="4100">
                  <c:v>87.343180000000004</c:v>
                </c:pt>
                <c:pt idx="4101">
                  <c:v>87.33502</c:v>
                </c:pt>
                <c:pt idx="4102">
                  <c:v>87.328490000000002</c:v>
                </c:pt>
                <c:pt idx="4103">
                  <c:v>87.320340000000002</c:v>
                </c:pt>
                <c:pt idx="4104">
                  <c:v>87.312179999999998</c:v>
                </c:pt>
                <c:pt idx="4105">
                  <c:v>87.304019999999994</c:v>
                </c:pt>
                <c:pt idx="4106">
                  <c:v>87.294229999999999</c:v>
                </c:pt>
                <c:pt idx="4107">
                  <c:v>87.282809999999998</c:v>
                </c:pt>
                <c:pt idx="4108">
                  <c:v>87.273020000000002</c:v>
                </c:pt>
                <c:pt idx="4109">
                  <c:v>87.268129999999999</c:v>
                </c:pt>
                <c:pt idx="4110">
                  <c:v>87.258340000000004</c:v>
                </c:pt>
                <c:pt idx="4111">
                  <c:v>87.245289999999997</c:v>
                </c:pt>
                <c:pt idx="4112">
                  <c:v>87.240390000000005</c:v>
                </c:pt>
                <c:pt idx="4113">
                  <c:v>87.232240000000004</c:v>
                </c:pt>
                <c:pt idx="4114">
                  <c:v>87.219189999999998</c:v>
                </c:pt>
                <c:pt idx="4115">
                  <c:v>87.209400000000002</c:v>
                </c:pt>
                <c:pt idx="4116">
                  <c:v>87.206130000000002</c:v>
                </c:pt>
                <c:pt idx="4117">
                  <c:v>87.196349999999995</c:v>
                </c:pt>
                <c:pt idx="4118">
                  <c:v>87.18656</c:v>
                </c:pt>
                <c:pt idx="4119">
                  <c:v>87.178399999999996</c:v>
                </c:pt>
                <c:pt idx="4120">
                  <c:v>87.170240000000007</c:v>
                </c:pt>
                <c:pt idx="4121">
                  <c:v>87.160449999999997</c:v>
                </c:pt>
                <c:pt idx="4122">
                  <c:v>87.147400000000005</c:v>
                </c:pt>
                <c:pt idx="4123">
                  <c:v>87.134349999999998</c:v>
                </c:pt>
                <c:pt idx="4124">
                  <c:v>87.122929999999997</c:v>
                </c:pt>
                <c:pt idx="4125">
                  <c:v>87.118039999999993</c:v>
                </c:pt>
                <c:pt idx="4126">
                  <c:v>87.111509999999996</c:v>
                </c:pt>
                <c:pt idx="4127">
                  <c:v>87.103350000000006</c:v>
                </c:pt>
                <c:pt idx="4128">
                  <c:v>87.087040000000002</c:v>
                </c:pt>
                <c:pt idx="4129">
                  <c:v>87.078879999999998</c:v>
                </c:pt>
                <c:pt idx="4130">
                  <c:v>87.070719999999994</c:v>
                </c:pt>
                <c:pt idx="4131">
                  <c:v>87.060929999999999</c:v>
                </c:pt>
                <c:pt idx="4132">
                  <c:v>87.052779999999998</c:v>
                </c:pt>
                <c:pt idx="4133">
                  <c:v>87.041359999999997</c:v>
                </c:pt>
                <c:pt idx="4134">
                  <c:v>87.029939999999996</c:v>
                </c:pt>
                <c:pt idx="4135">
                  <c:v>87.016890000000004</c:v>
                </c:pt>
                <c:pt idx="4136">
                  <c:v>87.011989999999997</c:v>
                </c:pt>
                <c:pt idx="4137">
                  <c:v>87.002200000000002</c:v>
                </c:pt>
                <c:pt idx="4138">
                  <c:v>86.987520000000004</c:v>
                </c:pt>
                <c:pt idx="4139">
                  <c:v>86.977729999999994</c:v>
                </c:pt>
                <c:pt idx="4140">
                  <c:v>86.969570000000004</c:v>
                </c:pt>
                <c:pt idx="4141">
                  <c:v>86.961420000000004</c:v>
                </c:pt>
                <c:pt idx="4142">
                  <c:v>86.948359999999994</c:v>
                </c:pt>
                <c:pt idx="4143">
                  <c:v>86.935310000000001</c:v>
                </c:pt>
                <c:pt idx="4144">
                  <c:v>86.925520000000006</c:v>
                </c:pt>
                <c:pt idx="4145">
                  <c:v>86.914100000000005</c:v>
                </c:pt>
                <c:pt idx="4146">
                  <c:v>86.907579999999996</c:v>
                </c:pt>
                <c:pt idx="4147">
                  <c:v>86.892899999999997</c:v>
                </c:pt>
                <c:pt idx="4148">
                  <c:v>86.878209999999996</c:v>
                </c:pt>
                <c:pt idx="4149">
                  <c:v>86.863529999999997</c:v>
                </c:pt>
                <c:pt idx="4150">
                  <c:v>86.855369999999994</c:v>
                </c:pt>
                <c:pt idx="4151">
                  <c:v>86.850480000000005</c:v>
                </c:pt>
                <c:pt idx="4152">
                  <c:v>86.842320000000001</c:v>
                </c:pt>
                <c:pt idx="4153">
                  <c:v>86.832530000000006</c:v>
                </c:pt>
                <c:pt idx="4154">
                  <c:v>86.821110000000004</c:v>
                </c:pt>
                <c:pt idx="4155">
                  <c:v>86.806430000000006</c:v>
                </c:pt>
                <c:pt idx="4156">
                  <c:v>86.796639999999996</c:v>
                </c:pt>
                <c:pt idx="4157">
                  <c:v>86.783590000000004</c:v>
                </c:pt>
                <c:pt idx="4158">
                  <c:v>86.772170000000003</c:v>
                </c:pt>
                <c:pt idx="4159">
                  <c:v>86.762379999999993</c:v>
                </c:pt>
                <c:pt idx="4160">
                  <c:v>86.750960000000006</c:v>
                </c:pt>
                <c:pt idx="4161">
                  <c:v>86.736279999999994</c:v>
                </c:pt>
                <c:pt idx="4162">
                  <c:v>86.724860000000007</c:v>
                </c:pt>
                <c:pt idx="4163">
                  <c:v>86.715069999999997</c:v>
                </c:pt>
                <c:pt idx="4164">
                  <c:v>86.702010000000001</c:v>
                </c:pt>
                <c:pt idx="4165">
                  <c:v>86.688959999999994</c:v>
                </c:pt>
                <c:pt idx="4166">
                  <c:v>86.675910000000002</c:v>
                </c:pt>
                <c:pt idx="4167">
                  <c:v>86.669390000000007</c:v>
                </c:pt>
                <c:pt idx="4168">
                  <c:v>86.654700000000005</c:v>
                </c:pt>
                <c:pt idx="4169">
                  <c:v>86.643280000000004</c:v>
                </c:pt>
                <c:pt idx="4170">
                  <c:v>86.631860000000003</c:v>
                </c:pt>
                <c:pt idx="4171">
                  <c:v>86.617180000000005</c:v>
                </c:pt>
                <c:pt idx="4172">
                  <c:v>86.604129999999998</c:v>
                </c:pt>
                <c:pt idx="4173">
                  <c:v>86.592709999999997</c:v>
                </c:pt>
                <c:pt idx="4174">
                  <c:v>86.578019999999995</c:v>
                </c:pt>
                <c:pt idx="4175">
                  <c:v>86.568240000000003</c:v>
                </c:pt>
                <c:pt idx="4176">
                  <c:v>86.558449999999993</c:v>
                </c:pt>
                <c:pt idx="4177">
                  <c:v>86.548659999999998</c:v>
                </c:pt>
                <c:pt idx="4178">
                  <c:v>86.53398</c:v>
                </c:pt>
                <c:pt idx="4179">
                  <c:v>86.520920000000004</c:v>
                </c:pt>
                <c:pt idx="4180">
                  <c:v>86.507869999999997</c:v>
                </c:pt>
                <c:pt idx="4181">
                  <c:v>86.491560000000007</c:v>
                </c:pt>
                <c:pt idx="4182">
                  <c:v>86.483400000000003</c:v>
                </c:pt>
                <c:pt idx="4183">
                  <c:v>86.470349999999996</c:v>
                </c:pt>
                <c:pt idx="4184">
                  <c:v>86.457300000000004</c:v>
                </c:pt>
                <c:pt idx="4185">
                  <c:v>86.440979999999996</c:v>
                </c:pt>
                <c:pt idx="4186">
                  <c:v>86.429559999999995</c:v>
                </c:pt>
                <c:pt idx="4187">
                  <c:v>86.421400000000006</c:v>
                </c:pt>
                <c:pt idx="4188">
                  <c:v>86.406720000000007</c:v>
                </c:pt>
                <c:pt idx="4189">
                  <c:v>86.395300000000006</c:v>
                </c:pt>
                <c:pt idx="4190">
                  <c:v>86.383880000000005</c:v>
                </c:pt>
                <c:pt idx="4191">
                  <c:v>86.365939999999995</c:v>
                </c:pt>
                <c:pt idx="4192">
                  <c:v>86.352879999999999</c:v>
                </c:pt>
                <c:pt idx="4193">
                  <c:v>86.338200000000001</c:v>
                </c:pt>
                <c:pt idx="4194">
                  <c:v>86.325149999999994</c:v>
                </c:pt>
                <c:pt idx="4195">
                  <c:v>86.30883</c:v>
                </c:pt>
                <c:pt idx="4196">
                  <c:v>86.294150000000002</c:v>
                </c:pt>
                <c:pt idx="4197">
                  <c:v>86.281099999999995</c:v>
                </c:pt>
                <c:pt idx="4198">
                  <c:v>86.269679999999994</c:v>
                </c:pt>
                <c:pt idx="4199">
                  <c:v>86.254999999999995</c:v>
                </c:pt>
                <c:pt idx="4200">
                  <c:v>86.240309999999994</c:v>
                </c:pt>
                <c:pt idx="4201">
                  <c:v>86.224000000000004</c:v>
                </c:pt>
                <c:pt idx="4202">
                  <c:v>86.209320000000005</c:v>
                </c:pt>
                <c:pt idx="4203">
                  <c:v>86.204419999999999</c:v>
                </c:pt>
                <c:pt idx="4204">
                  <c:v>86.18974</c:v>
                </c:pt>
                <c:pt idx="4205">
                  <c:v>86.171790000000001</c:v>
                </c:pt>
                <c:pt idx="4206">
                  <c:v>86.157110000000003</c:v>
                </c:pt>
                <c:pt idx="4207">
                  <c:v>86.144059999999996</c:v>
                </c:pt>
                <c:pt idx="4208">
                  <c:v>86.126109999999997</c:v>
                </c:pt>
                <c:pt idx="4209">
                  <c:v>86.119590000000002</c:v>
                </c:pt>
                <c:pt idx="4210">
                  <c:v>86.100009999999997</c:v>
                </c:pt>
                <c:pt idx="4211">
                  <c:v>86.085329999999999</c:v>
                </c:pt>
                <c:pt idx="4212">
                  <c:v>86.072270000000003</c:v>
                </c:pt>
                <c:pt idx="4213">
                  <c:v>86.060850000000002</c:v>
                </c:pt>
                <c:pt idx="4214">
                  <c:v>86.046170000000004</c:v>
                </c:pt>
                <c:pt idx="4215">
                  <c:v>86.029859999999999</c:v>
                </c:pt>
                <c:pt idx="4216">
                  <c:v>86.010279999999995</c:v>
                </c:pt>
                <c:pt idx="4217">
                  <c:v>85.995599999999996</c:v>
                </c:pt>
                <c:pt idx="4218">
                  <c:v>85.977649999999997</c:v>
                </c:pt>
                <c:pt idx="4219">
                  <c:v>85.962969999999999</c:v>
                </c:pt>
                <c:pt idx="4220">
                  <c:v>85.948279999999997</c:v>
                </c:pt>
                <c:pt idx="4221">
                  <c:v>85.927070000000001</c:v>
                </c:pt>
                <c:pt idx="4222">
                  <c:v>85.914019999999994</c:v>
                </c:pt>
                <c:pt idx="4223">
                  <c:v>85.900970000000001</c:v>
                </c:pt>
                <c:pt idx="4224">
                  <c:v>85.883020000000002</c:v>
                </c:pt>
                <c:pt idx="4225">
                  <c:v>85.869969999999995</c:v>
                </c:pt>
                <c:pt idx="4226">
                  <c:v>85.856920000000002</c:v>
                </c:pt>
                <c:pt idx="4227">
                  <c:v>85.837339999999998</c:v>
                </c:pt>
                <c:pt idx="4228">
                  <c:v>85.819400000000002</c:v>
                </c:pt>
                <c:pt idx="4229">
                  <c:v>85.809610000000006</c:v>
                </c:pt>
                <c:pt idx="4230">
                  <c:v>85.794929999999994</c:v>
                </c:pt>
                <c:pt idx="4231">
                  <c:v>85.776979999999995</c:v>
                </c:pt>
                <c:pt idx="4232">
                  <c:v>85.763930000000002</c:v>
                </c:pt>
                <c:pt idx="4233">
                  <c:v>85.750879999999995</c:v>
                </c:pt>
                <c:pt idx="4234">
                  <c:v>85.737830000000002</c:v>
                </c:pt>
                <c:pt idx="4235">
                  <c:v>85.718249999999998</c:v>
                </c:pt>
                <c:pt idx="4236">
                  <c:v>85.700299999999999</c:v>
                </c:pt>
                <c:pt idx="4237">
                  <c:v>85.683989999999994</c:v>
                </c:pt>
                <c:pt idx="4238">
                  <c:v>85.664410000000004</c:v>
                </c:pt>
                <c:pt idx="4239">
                  <c:v>85.659520000000001</c:v>
                </c:pt>
                <c:pt idx="4240">
                  <c:v>85.639939999999996</c:v>
                </c:pt>
                <c:pt idx="4241">
                  <c:v>85.621989999999997</c:v>
                </c:pt>
                <c:pt idx="4242">
                  <c:v>85.607309999999998</c:v>
                </c:pt>
                <c:pt idx="4243">
                  <c:v>85.582840000000004</c:v>
                </c:pt>
                <c:pt idx="4244">
                  <c:v>85.561629999999994</c:v>
                </c:pt>
                <c:pt idx="4245">
                  <c:v>85.545310000000001</c:v>
                </c:pt>
                <c:pt idx="4246">
                  <c:v>85.524100000000004</c:v>
                </c:pt>
                <c:pt idx="4247">
                  <c:v>85.512680000000003</c:v>
                </c:pt>
                <c:pt idx="4248">
                  <c:v>85.496369999999999</c:v>
                </c:pt>
                <c:pt idx="4249">
                  <c:v>85.48169</c:v>
                </c:pt>
                <c:pt idx="4250">
                  <c:v>85.465369999999993</c:v>
                </c:pt>
                <c:pt idx="4251">
                  <c:v>85.449060000000003</c:v>
                </c:pt>
                <c:pt idx="4252">
                  <c:v>85.427850000000007</c:v>
                </c:pt>
                <c:pt idx="4253">
                  <c:v>85.408270000000002</c:v>
                </c:pt>
                <c:pt idx="4254">
                  <c:v>85.390330000000006</c:v>
                </c:pt>
                <c:pt idx="4255">
                  <c:v>85.375640000000004</c:v>
                </c:pt>
                <c:pt idx="4256">
                  <c:v>85.356059999999999</c:v>
                </c:pt>
                <c:pt idx="4257">
                  <c:v>85.339749999999995</c:v>
                </c:pt>
                <c:pt idx="4258">
                  <c:v>85.326700000000002</c:v>
                </c:pt>
                <c:pt idx="4259">
                  <c:v>85.313649999999996</c:v>
                </c:pt>
                <c:pt idx="4260">
                  <c:v>85.287540000000007</c:v>
                </c:pt>
                <c:pt idx="4261">
                  <c:v>85.269599999999997</c:v>
                </c:pt>
                <c:pt idx="4262">
                  <c:v>85.253280000000004</c:v>
                </c:pt>
                <c:pt idx="4263">
                  <c:v>85.233710000000002</c:v>
                </c:pt>
                <c:pt idx="4264">
                  <c:v>85.212500000000006</c:v>
                </c:pt>
                <c:pt idx="4265">
                  <c:v>85.194550000000007</c:v>
                </c:pt>
                <c:pt idx="4266">
                  <c:v>85.178240000000002</c:v>
                </c:pt>
                <c:pt idx="4267">
                  <c:v>85.158659999999998</c:v>
                </c:pt>
                <c:pt idx="4268">
                  <c:v>85.135819999999995</c:v>
                </c:pt>
                <c:pt idx="4269">
                  <c:v>85.119500000000002</c:v>
                </c:pt>
                <c:pt idx="4270">
                  <c:v>85.09666</c:v>
                </c:pt>
                <c:pt idx="4271">
                  <c:v>85.078720000000004</c:v>
                </c:pt>
                <c:pt idx="4272">
                  <c:v>85.064030000000002</c:v>
                </c:pt>
                <c:pt idx="4273">
                  <c:v>85.042829999999995</c:v>
                </c:pt>
                <c:pt idx="4274">
                  <c:v>85.024879999999996</c:v>
                </c:pt>
                <c:pt idx="4275">
                  <c:v>85.006929999999997</c:v>
                </c:pt>
                <c:pt idx="4276">
                  <c:v>84.985720000000001</c:v>
                </c:pt>
                <c:pt idx="4277">
                  <c:v>84.97757</c:v>
                </c:pt>
                <c:pt idx="4278">
                  <c:v>84.954729999999998</c:v>
                </c:pt>
                <c:pt idx="4279">
                  <c:v>84.925359999999998</c:v>
                </c:pt>
                <c:pt idx="4280">
                  <c:v>84.899259999999998</c:v>
                </c:pt>
                <c:pt idx="4281">
                  <c:v>84.882940000000005</c:v>
                </c:pt>
                <c:pt idx="4282">
                  <c:v>84.873149999999995</c:v>
                </c:pt>
                <c:pt idx="4283">
                  <c:v>84.843789999999998</c:v>
                </c:pt>
                <c:pt idx="4284">
                  <c:v>84.816050000000004</c:v>
                </c:pt>
                <c:pt idx="4285">
                  <c:v>84.794839999999994</c:v>
                </c:pt>
                <c:pt idx="4286">
                  <c:v>84.781790000000001</c:v>
                </c:pt>
                <c:pt idx="4287">
                  <c:v>84.765479999999997</c:v>
                </c:pt>
                <c:pt idx="4288">
                  <c:v>84.741010000000003</c:v>
                </c:pt>
                <c:pt idx="4289">
                  <c:v>84.723060000000004</c:v>
                </c:pt>
                <c:pt idx="4290">
                  <c:v>84.703479999999999</c:v>
                </c:pt>
                <c:pt idx="4291">
                  <c:v>84.690430000000006</c:v>
                </c:pt>
                <c:pt idx="4292">
                  <c:v>84.661069999999995</c:v>
                </c:pt>
                <c:pt idx="4293">
                  <c:v>84.636589999999998</c:v>
                </c:pt>
                <c:pt idx="4294">
                  <c:v>84.625169999999997</c:v>
                </c:pt>
                <c:pt idx="4295">
                  <c:v>84.607230000000001</c:v>
                </c:pt>
                <c:pt idx="4296">
                  <c:v>84.577860000000001</c:v>
                </c:pt>
                <c:pt idx="4297">
                  <c:v>84.556650000000005</c:v>
                </c:pt>
                <c:pt idx="4298">
                  <c:v>84.533810000000003</c:v>
                </c:pt>
                <c:pt idx="4299">
                  <c:v>84.525649999999999</c:v>
                </c:pt>
                <c:pt idx="4300">
                  <c:v>84.504450000000006</c:v>
                </c:pt>
                <c:pt idx="4301">
                  <c:v>84.471819999999994</c:v>
                </c:pt>
                <c:pt idx="4302">
                  <c:v>84.448980000000006</c:v>
                </c:pt>
                <c:pt idx="4303">
                  <c:v>84.429400000000001</c:v>
                </c:pt>
                <c:pt idx="4304">
                  <c:v>84.416349999999994</c:v>
                </c:pt>
                <c:pt idx="4305">
                  <c:v>84.390240000000006</c:v>
                </c:pt>
                <c:pt idx="4306">
                  <c:v>84.364140000000006</c:v>
                </c:pt>
                <c:pt idx="4307">
                  <c:v>84.344560000000001</c:v>
                </c:pt>
                <c:pt idx="4308">
                  <c:v>84.329880000000003</c:v>
                </c:pt>
                <c:pt idx="4309">
                  <c:v>84.305409999999995</c:v>
                </c:pt>
                <c:pt idx="4310">
                  <c:v>84.282570000000007</c:v>
                </c:pt>
                <c:pt idx="4311">
                  <c:v>84.254829999999998</c:v>
                </c:pt>
                <c:pt idx="4312">
                  <c:v>84.24015</c:v>
                </c:pt>
                <c:pt idx="4313">
                  <c:v>84.222200000000001</c:v>
                </c:pt>
                <c:pt idx="4314">
                  <c:v>84.196100000000001</c:v>
                </c:pt>
                <c:pt idx="4315">
                  <c:v>84.171629999999993</c:v>
                </c:pt>
                <c:pt idx="4316">
                  <c:v>84.152050000000003</c:v>
                </c:pt>
                <c:pt idx="4317">
                  <c:v>84.130840000000006</c:v>
                </c:pt>
                <c:pt idx="4318">
                  <c:v>84.106369999999998</c:v>
                </c:pt>
                <c:pt idx="4319">
                  <c:v>84.081900000000005</c:v>
                </c:pt>
                <c:pt idx="4320">
                  <c:v>84.054159999999996</c:v>
                </c:pt>
                <c:pt idx="4321">
                  <c:v>84.028059999999996</c:v>
                </c:pt>
                <c:pt idx="4322">
                  <c:v>84.015010000000004</c:v>
                </c:pt>
                <c:pt idx="4323">
                  <c:v>83.992170000000002</c:v>
                </c:pt>
                <c:pt idx="4324">
                  <c:v>83.961169999999996</c:v>
                </c:pt>
                <c:pt idx="4325">
                  <c:v>83.935069999999996</c:v>
                </c:pt>
                <c:pt idx="4326">
                  <c:v>83.925280000000001</c:v>
                </c:pt>
                <c:pt idx="4327">
                  <c:v>83.895910000000001</c:v>
                </c:pt>
                <c:pt idx="4328">
                  <c:v>83.873069999999998</c:v>
                </c:pt>
                <c:pt idx="4329">
                  <c:v>83.845339999999993</c:v>
                </c:pt>
                <c:pt idx="4330">
                  <c:v>83.819230000000005</c:v>
                </c:pt>
                <c:pt idx="4331">
                  <c:v>83.798029999999997</c:v>
                </c:pt>
                <c:pt idx="4332">
                  <c:v>83.778450000000007</c:v>
                </c:pt>
                <c:pt idx="4333">
                  <c:v>83.755610000000004</c:v>
                </c:pt>
                <c:pt idx="4334">
                  <c:v>83.727869999999996</c:v>
                </c:pt>
                <c:pt idx="4335">
                  <c:v>83.706659999999999</c:v>
                </c:pt>
                <c:pt idx="4336">
                  <c:v>83.690349999999995</c:v>
                </c:pt>
                <c:pt idx="4337">
                  <c:v>83.665880000000001</c:v>
                </c:pt>
                <c:pt idx="4338">
                  <c:v>83.626720000000006</c:v>
                </c:pt>
                <c:pt idx="4339">
                  <c:v>83.607150000000004</c:v>
                </c:pt>
                <c:pt idx="4340">
                  <c:v>83.56962</c:v>
                </c:pt>
                <c:pt idx="4341">
                  <c:v>83.571250000000006</c:v>
                </c:pt>
                <c:pt idx="4342">
                  <c:v>83.533730000000006</c:v>
                </c:pt>
                <c:pt idx="4343">
                  <c:v>83.507630000000006</c:v>
                </c:pt>
                <c:pt idx="4344">
                  <c:v>83.483159999999998</c:v>
                </c:pt>
                <c:pt idx="4345">
                  <c:v>83.461950000000002</c:v>
                </c:pt>
                <c:pt idx="4346">
                  <c:v>83.439109999999999</c:v>
                </c:pt>
                <c:pt idx="4347">
                  <c:v>83.408109999999994</c:v>
                </c:pt>
                <c:pt idx="4348">
                  <c:v>83.38364</c:v>
                </c:pt>
                <c:pt idx="4349">
                  <c:v>83.364059999999995</c:v>
                </c:pt>
                <c:pt idx="4350">
                  <c:v>83.341220000000007</c:v>
                </c:pt>
                <c:pt idx="4351">
                  <c:v>83.320009999999996</c:v>
                </c:pt>
                <c:pt idx="4352">
                  <c:v>83.282489999999996</c:v>
                </c:pt>
                <c:pt idx="4353">
                  <c:v>83.261279999999999</c:v>
                </c:pt>
                <c:pt idx="4354">
                  <c:v>83.244960000000006</c:v>
                </c:pt>
                <c:pt idx="4355">
                  <c:v>83.222120000000004</c:v>
                </c:pt>
                <c:pt idx="4356">
                  <c:v>83.182969999999997</c:v>
                </c:pt>
                <c:pt idx="4357">
                  <c:v>83.165019999999998</c:v>
                </c:pt>
                <c:pt idx="4358">
                  <c:v>83.135660000000001</c:v>
                </c:pt>
                <c:pt idx="4359">
                  <c:v>83.107919999999993</c:v>
                </c:pt>
                <c:pt idx="4360">
                  <c:v>83.083449999999999</c:v>
                </c:pt>
                <c:pt idx="4361">
                  <c:v>83.060609999999997</c:v>
                </c:pt>
                <c:pt idx="4362">
                  <c:v>83.032870000000003</c:v>
                </c:pt>
                <c:pt idx="4363">
                  <c:v>83.005139999999997</c:v>
                </c:pt>
                <c:pt idx="4364">
                  <c:v>82.983930000000001</c:v>
                </c:pt>
                <c:pt idx="4365">
                  <c:v>82.949669999999998</c:v>
                </c:pt>
                <c:pt idx="4366">
                  <c:v>82.925200000000004</c:v>
                </c:pt>
                <c:pt idx="4367">
                  <c:v>82.897459999999995</c:v>
                </c:pt>
                <c:pt idx="4368">
                  <c:v>82.869730000000004</c:v>
                </c:pt>
                <c:pt idx="4369">
                  <c:v>82.843630000000005</c:v>
                </c:pt>
                <c:pt idx="4370">
                  <c:v>82.815889999999996</c:v>
                </c:pt>
                <c:pt idx="4371">
                  <c:v>82.79468</c:v>
                </c:pt>
                <c:pt idx="4372">
                  <c:v>82.760419999999996</c:v>
                </c:pt>
                <c:pt idx="4373">
                  <c:v>82.735950000000003</c:v>
                </c:pt>
                <c:pt idx="4374">
                  <c:v>82.703320000000005</c:v>
                </c:pt>
                <c:pt idx="4375">
                  <c:v>82.682109999999994</c:v>
                </c:pt>
                <c:pt idx="4376">
                  <c:v>82.656009999999995</c:v>
                </c:pt>
                <c:pt idx="4377">
                  <c:v>82.625010000000003</c:v>
                </c:pt>
                <c:pt idx="4378">
                  <c:v>82.594009999999997</c:v>
                </c:pt>
                <c:pt idx="4379">
                  <c:v>82.569540000000003</c:v>
                </c:pt>
                <c:pt idx="4380">
                  <c:v>82.545069999999996</c:v>
                </c:pt>
                <c:pt idx="4381">
                  <c:v>82.510810000000006</c:v>
                </c:pt>
                <c:pt idx="4382">
                  <c:v>82.484710000000007</c:v>
                </c:pt>
                <c:pt idx="4383">
                  <c:v>82.45044</c:v>
                </c:pt>
                <c:pt idx="4384">
                  <c:v>82.425970000000007</c:v>
                </c:pt>
                <c:pt idx="4385">
                  <c:v>82.393339999999995</c:v>
                </c:pt>
                <c:pt idx="4386">
                  <c:v>82.362350000000006</c:v>
                </c:pt>
                <c:pt idx="4387">
                  <c:v>82.337869999999995</c:v>
                </c:pt>
                <c:pt idx="4388">
                  <c:v>82.311769999999996</c:v>
                </c:pt>
                <c:pt idx="4389">
                  <c:v>82.282399999999996</c:v>
                </c:pt>
                <c:pt idx="4390">
                  <c:v>82.246510000000001</c:v>
                </c:pt>
                <c:pt idx="4391">
                  <c:v>82.220410000000001</c:v>
                </c:pt>
                <c:pt idx="4392">
                  <c:v>82.194310000000002</c:v>
                </c:pt>
                <c:pt idx="4393">
                  <c:v>82.163309999999996</c:v>
                </c:pt>
                <c:pt idx="4394">
                  <c:v>82.138840000000002</c:v>
                </c:pt>
                <c:pt idx="4395">
                  <c:v>82.112729999999999</c:v>
                </c:pt>
                <c:pt idx="4396">
                  <c:v>82.078469999999996</c:v>
                </c:pt>
                <c:pt idx="4397">
                  <c:v>82.050740000000005</c:v>
                </c:pt>
                <c:pt idx="4398">
                  <c:v>82.027900000000002</c:v>
                </c:pt>
                <c:pt idx="4399">
                  <c:v>81.988740000000007</c:v>
                </c:pt>
                <c:pt idx="4400">
                  <c:v>81.959379999999996</c:v>
                </c:pt>
                <c:pt idx="4401">
                  <c:v>81.934899999999999</c:v>
                </c:pt>
                <c:pt idx="4402">
                  <c:v>81.903909999999996</c:v>
                </c:pt>
                <c:pt idx="4403">
                  <c:v>81.868020000000001</c:v>
                </c:pt>
                <c:pt idx="4404">
                  <c:v>81.835390000000004</c:v>
                </c:pt>
                <c:pt idx="4405">
                  <c:v>81.812550000000002</c:v>
                </c:pt>
                <c:pt idx="4406">
                  <c:v>81.776650000000004</c:v>
                </c:pt>
                <c:pt idx="4407">
                  <c:v>81.747290000000007</c:v>
                </c:pt>
                <c:pt idx="4408">
                  <c:v>81.716290000000001</c:v>
                </c:pt>
                <c:pt idx="4409">
                  <c:v>81.685289999999995</c:v>
                </c:pt>
                <c:pt idx="4410">
                  <c:v>81.651030000000006</c:v>
                </c:pt>
                <c:pt idx="4411">
                  <c:v>81.618399999999994</c:v>
                </c:pt>
                <c:pt idx="4412">
                  <c:v>81.589039999999997</c:v>
                </c:pt>
                <c:pt idx="4413">
                  <c:v>81.554779999999994</c:v>
                </c:pt>
                <c:pt idx="4414">
                  <c:v>81.528670000000005</c:v>
                </c:pt>
                <c:pt idx="4415">
                  <c:v>81.492779999999996</c:v>
                </c:pt>
                <c:pt idx="4416">
                  <c:v>81.463409999999996</c:v>
                </c:pt>
                <c:pt idx="4417">
                  <c:v>81.432419999999993</c:v>
                </c:pt>
                <c:pt idx="4418">
                  <c:v>81.391630000000006</c:v>
                </c:pt>
                <c:pt idx="4419">
                  <c:v>81.363900000000001</c:v>
                </c:pt>
                <c:pt idx="4420">
                  <c:v>81.336160000000007</c:v>
                </c:pt>
                <c:pt idx="4421">
                  <c:v>81.305160000000001</c:v>
                </c:pt>
                <c:pt idx="4422">
                  <c:v>81.270899999999997</c:v>
                </c:pt>
                <c:pt idx="4423">
                  <c:v>81.246430000000004</c:v>
                </c:pt>
                <c:pt idx="4424">
                  <c:v>81.21217</c:v>
                </c:pt>
                <c:pt idx="4425">
                  <c:v>81.181169999999995</c:v>
                </c:pt>
                <c:pt idx="4426">
                  <c:v>81.146910000000005</c:v>
                </c:pt>
                <c:pt idx="4427">
                  <c:v>81.114279999999994</c:v>
                </c:pt>
                <c:pt idx="4428">
                  <c:v>81.081649999999996</c:v>
                </c:pt>
                <c:pt idx="4429">
                  <c:v>81.049030000000002</c:v>
                </c:pt>
                <c:pt idx="4430">
                  <c:v>81.013130000000004</c:v>
                </c:pt>
                <c:pt idx="4431">
                  <c:v>80.985399999999998</c:v>
                </c:pt>
                <c:pt idx="4432">
                  <c:v>80.947879999999998</c:v>
                </c:pt>
                <c:pt idx="4433">
                  <c:v>80.923400000000001</c:v>
                </c:pt>
                <c:pt idx="4434">
                  <c:v>80.882620000000003</c:v>
                </c:pt>
                <c:pt idx="4435">
                  <c:v>80.849990000000005</c:v>
                </c:pt>
                <c:pt idx="4436">
                  <c:v>80.815730000000002</c:v>
                </c:pt>
                <c:pt idx="4437">
                  <c:v>80.783100000000005</c:v>
                </c:pt>
                <c:pt idx="4438">
                  <c:v>80.753730000000004</c:v>
                </c:pt>
                <c:pt idx="4439">
                  <c:v>80.717839999999995</c:v>
                </c:pt>
                <c:pt idx="4440">
                  <c:v>80.683580000000006</c:v>
                </c:pt>
                <c:pt idx="4441">
                  <c:v>80.647689999999997</c:v>
                </c:pt>
                <c:pt idx="4442">
                  <c:v>80.616690000000006</c:v>
                </c:pt>
                <c:pt idx="4443">
                  <c:v>80.584059999999994</c:v>
                </c:pt>
                <c:pt idx="4444">
                  <c:v>80.544910000000002</c:v>
                </c:pt>
                <c:pt idx="4445">
                  <c:v>80.512280000000004</c:v>
                </c:pt>
                <c:pt idx="4446">
                  <c:v>80.473119999999994</c:v>
                </c:pt>
                <c:pt idx="4447">
                  <c:v>80.440489999999997</c:v>
                </c:pt>
                <c:pt idx="4448">
                  <c:v>80.407859999999999</c:v>
                </c:pt>
                <c:pt idx="4449">
                  <c:v>80.367080000000001</c:v>
                </c:pt>
                <c:pt idx="4450">
                  <c:v>80.336079999999995</c:v>
                </c:pt>
                <c:pt idx="4451">
                  <c:v>80.300190000000001</c:v>
                </c:pt>
                <c:pt idx="4452">
                  <c:v>80.264300000000006</c:v>
                </c:pt>
                <c:pt idx="4453">
                  <c:v>80.226770000000002</c:v>
                </c:pt>
                <c:pt idx="4454">
                  <c:v>80.199039999999997</c:v>
                </c:pt>
                <c:pt idx="4455">
                  <c:v>80.158249999999995</c:v>
                </c:pt>
                <c:pt idx="4456">
                  <c:v>80.123990000000006</c:v>
                </c:pt>
                <c:pt idx="4457">
                  <c:v>80.086470000000006</c:v>
                </c:pt>
                <c:pt idx="4458">
                  <c:v>80.061999999999998</c:v>
                </c:pt>
                <c:pt idx="4459">
                  <c:v>80.021209999999996</c:v>
                </c:pt>
                <c:pt idx="4460">
                  <c:v>79.986949999999993</c:v>
                </c:pt>
                <c:pt idx="4461">
                  <c:v>79.947789999999998</c:v>
                </c:pt>
                <c:pt idx="4462">
                  <c:v>79.911900000000003</c:v>
                </c:pt>
                <c:pt idx="4463">
                  <c:v>79.872749999999996</c:v>
                </c:pt>
                <c:pt idx="4464">
                  <c:v>79.845010000000002</c:v>
                </c:pt>
                <c:pt idx="4465">
                  <c:v>79.799329999999998</c:v>
                </c:pt>
                <c:pt idx="4466">
                  <c:v>79.7667</c:v>
                </c:pt>
                <c:pt idx="4467">
                  <c:v>79.727549999999994</c:v>
                </c:pt>
                <c:pt idx="4468">
                  <c:v>79.693290000000005</c:v>
                </c:pt>
                <c:pt idx="4469">
                  <c:v>79.660659999999993</c:v>
                </c:pt>
                <c:pt idx="4470">
                  <c:v>79.613349999999997</c:v>
                </c:pt>
                <c:pt idx="4471">
                  <c:v>79.582350000000005</c:v>
                </c:pt>
                <c:pt idx="4472">
                  <c:v>79.539929999999998</c:v>
                </c:pt>
                <c:pt idx="4473">
                  <c:v>79.515460000000004</c:v>
                </c:pt>
                <c:pt idx="4474">
                  <c:v>79.474670000000003</c:v>
                </c:pt>
                <c:pt idx="4475">
                  <c:v>79.428989999999999</c:v>
                </c:pt>
                <c:pt idx="4476">
                  <c:v>79.394729999999996</c:v>
                </c:pt>
                <c:pt idx="4477">
                  <c:v>79.358840000000001</c:v>
                </c:pt>
                <c:pt idx="4478">
                  <c:v>79.316419999999994</c:v>
                </c:pt>
                <c:pt idx="4479">
                  <c:v>79.283789999999996</c:v>
                </c:pt>
                <c:pt idx="4480">
                  <c:v>79.23648</c:v>
                </c:pt>
                <c:pt idx="4481">
                  <c:v>79.200590000000005</c:v>
                </c:pt>
                <c:pt idx="4482">
                  <c:v>79.163060000000002</c:v>
                </c:pt>
                <c:pt idx="4483">
                  <c:v>79.119010000000003</c:v>
                </c:pt>
                <c:pt idx="4484">
                  <c:v>79.08475</c:v>
                </c:pt>
                <c:pt idx="4485">
                  <c:v>79.045599999999993</c:v>
                </c:pt>
                <c:pt idx="4486">
                  <c:v>79.006439999999998</c:v>
                </c:pt>
                <c:pt idx="4487">
                  <c:v>78.968919999999997</c:v>
                </c:pt>
                <c:pt idx="4488">
                  <c:v>78.924869999999999</c:v>
                </c:pt>
                <c:pt idx="4489">
                  <c:v>78.888980000000004</c:v>
                </c:pt>
                <c:pt idx="4490">
                  <c:v>78.85472</c:v>
                </c:pt>
                <c:pt idx="4491">
                  <c:v>78.813929999999999</c:v>
                </c:pt>
                <c:pt idx="4492">
                  <c:v>78.774780000000007</c:v>
                </c:pt>
                <c:pt idx="4493">
                  <c:v>78.730729999999994</c:v>
                </c:pt>
                <c:pt idx="4494">
                  <c:v>78.689940000000007</c:v>
                </c:pt>
                <c:pt idx="4495">
                  <c:v>78.650790000000001</c:v>
                </c:pt>
                <c:pt idx="4496">
                  <c:v>78.608369999999994</c:v>
                </c:pt>
                <c:pt idx="4497">
                  <c:v>78.575739999999996</c:v>
                </c:pt>
                <c:pt idx="4498">
                  <c:v>78.526799999999994</c:v>
                </c:pt>
                <c:pt idx="4499">
                  <c:v>78.481120000000004</c:v>
                </c:pt>
                <c:pt idx="4500">
                  <c:v>78.446860000000001</c:v>
                </c:pt>
                <c:pt idx="4501">
                  <c:v>78.412589999999994</c:v>
                </c:pt>
                <c:pt idx="4502">
                  <c:v>78.362020000000001</c:v>
                </c:pt>
                <c:pt idx="4503">
                  <c:v>78.32123</c:v>
                </c:pt>
                <c:pt idx="4504">
                  <c:v>78.290239999999997</c:v>
                </c:pt>
                <c:pt idx="4505">
                  <c:v>78.241290000000006</c:v>
                </c:pt>
                <c:pt idx="4506">
                  <c:v>78.205399999999997</c:v>
                </c:pt>
                <c:pt idx="4507">
                  <c:v>78.159719999999993</c:v>
                </c:pt>
                <c:pt idx="4508">
                  <c:v>78.118930000000006</c:v>
                </c:pt>
                <c:pt idx="4509">
                  <c:v>78.083039999999997</c:v>
                </c:pt>
                <c:pt idx="4510">
                  <c:v>78.042249999999996</c:v>
                </c:pt>
                <c:pt idx="4511">
                  <c:v>77.99494</c:v>
                </c:pt>
                <c:pt idx="4512">
                  <c:v>77.944370000000006</c:v>
                </c:pt>
                <c:pt idx="4513">
                  <c:v>77.915000000000006</c:v>
                </c:pt>
                <c:pt idx="4514">
                  <c:v>77.879109999999997</c:v>
                </c:pt>
                <c:pt idx="4515">
                  <c:v>77.835059999999999</c:v>
                </c:pt>
                <c:pt idx="4516">
                  <c:v>77.789379999999994</c:v>
                </c:pt>
                <c:pt idx="4517">
                  <c:v>77.743700000000004</c:v>
                </c:pt>
                <c:pt idx="4518">
                  <c:v>77.712699999999998</c:v>
                </c:pt>
                <c:pt idx="4519">
                  <c:v>77.676810000000003</c:v>
                </c:pt>
                <c:pt idx="4520">
                  <c:v>77.619709999999998</c:v>
                </c:pt>
                <c:pt idx="4521">
                  <c:v>77.575659999999999</c:v>
                </c:pt>
                <c:pt idx="4522">
                  <c:v>77.544659999999993</c:v>
                </c:pt>
                <c:pt idx="4523">
                  <c:v>77.497349999999997</c:v>
                </c:pt>
                <c:pt idx="4524">
                  <c:v>77.453299999999999</c:v>
                </c:pt>
                <c:pt idx="4525">
                  <c:v>77.401089999999996</c:v>
                </c:pt>
                <c:pt idx="4526">
                  <c:v>77.360309999999998</c:v>
                </c:pt>
                <c:pt idx="4527">
                  <c:v>77.31626</c:v>
                </c:pt>
                <c:pt idx="4528">
                  <c:v>77.280370000000005</c:v>
                </c:pt>
                <c:pt idx="4529">
                  <c:v>77.23142</c:v>
                </c:pt>
                <c:pt idx="4530">
                  <c:v>77.180850000000007</c:v>
                </c:pt>
                <c:pt idx="4531">
                  <c:v>77.136799999999994</c:v>
                </c:pt>
                <c:pt idx="4532">
                  <c:v>77.096010000000007</c:v>
                </c:pt>
                <c:pt idx="4533">
                  <c:v>77.051959999999994</c:v>
                </c:pt>
                <c:pt idx="4534">
                  <c:v>77.001390000000001</c:v>
                </c:pt>
                <c:pt idx="4535">
                  <c:v>76.968760000000003</c:v>
                </c:pt>
                <c:pt idx="4536">
                  <c:v>76.926339999999996</c:v>
                </c:pt>
                <c:pt idx="4537">
                  <c:v>76.882289999999998</c:v>
                </c:pt>
                <c:pt idx="4538">
                  <c:v>76.828450000000004</c:v>
                </c:pt>
                <c:pt idx="4539">
                  <c:v>76.79419</c:v>
                </c:pt>
                <c:pt idx="4540">
                  <c:v>76.745249999999999</c:v>
                </c:pt>
                <c:pt idx="4541">
                  <c:v>76.709360000000004</c:v>
                </c:pt>
                <c:pt idx="4542">
                  <c:v>76.663679999999999</c:v>
                </c:pt>
                <c:pt idx="4543">
                  <c:v>76.60821</c:v>
                </c:pt>
                <c:pt idx="4544">
                  <c:v>76.567419999999998</c:v>
                </c:pt>
                <c:pt idx="4545">
                  <c:v>76.526629999999997</c:v>
                </c:pt>
                <c:pt idx="4546">
                  <c:v>76.489109999999997</c:v>
                </c:pt>
                <c:pt idx="4547">
                  <c:v>76.43038</c:v>
                </c:pt>
                <c:pt idx="4548">
                  <c:v>76.386330000000001</c:v>
                </c:pt>
                <c:pt idx="4549">
                  <c:v>76.343909999999994</c:v>
                </c:pt>
                <c:pt idx="4550">
                  <c:v>76.298230000000004</c:v>
                </c:pt>
                <c:pt idx="4551">
                  <c:v>76.259069999999994</c:v>
                </c:pt>
                <c:pt idx="4552">
                  <c:v>76.215029999999999</c:v>
                </c:pt>
                <c:pt idx="4553">
                  <c:v>76.16771</c:v>
                </c:pt>
                <c:pt idx="4554">
                  <c:v>76.120400000000004</c:v>
                </c:pt>
                <c:pt idx="4555">
                  <c:v>76.082880000000003</c:v>
                </c:pt>
                <c:pt idx="4556">
                  <c:v>76.030670000000001</c:v>
                </c:pt>
                <c:pt idx="4557">
                  <c:v>75.986620000000002</c:v>
                </c:pt>
                <c:pt idx="4558">
                  <c:v>75.936049999999994</c:v>
                </c:pt>
                <c:pt idx="4559">
                  <c:v>75.885469999999998</c:v>
                </c:pt>
                <c:pt idx="4560">
                  <c:v>75.84469</c:v>
                </c:pt>
                <c:pt idx="4561">
                  <c:v>75.787580000000005</c:v>
                </c:pt>
                <c:pt idx="4562">
                  <c:v>75.745170000000002</c:v>
                </c:pt>
                <c:pt idx="4563">
                  <c:v>75.702749999999995</c:v>
                </c:pt>
                <c:pt idx="4564">
                  <c:v>75.653809999999993</c:v>
                </c:pt>
                <c:pt idx="4565">
                  <c:v>75.604860000000002</c:v>
                </c:pt>
                <c:pt idx="4566">
                  <c:v>75.549390000000002</c:v>
                </c:pt>
                <c:pt idx="4567">
                  <c:v>75.508610000000004</c:v>
                </c:pt>
                <c:pt idx="4568">
                  <c:v>75.464560000000006</c:v>
                </c:pt>
                <c:pt idx="4569">
                  <c:v>75.413979999999995</c:v>
                </c:pt>
                <c:pt idx="4570">
                  <c:v>75.361779999999996</c:v>
                </c:pt>
                <c:pt idx="4571">
                  <c:v>75.314459999999997</c:v>
                </c:pt>
                <c:pt idx="4572">
                  <c:v>75.265519999999995</c:v>
                </c:pt>
                <c:pt idx="4573">
                  <c:v>75.224729999999994</c:v>
                </c:pt>
                <c:pt idx="4574">
                  <c:v>75.183949999999996</c:v>
                </c:pt>
                <c:pt idx="4575">
                  <c:v>75.128479999999996</c:v>
                </c:pt>
                <c:pt idx="4576">
                  <c:v>75.073009999999996</c:v>
                </c:pt>
                <c:pt idx="4577">
                  <c:v>75.030590000000004</c:v>
                </c:pt>
                <c:pt idx="4578">
                  <c:v>74.993070000000003</c:v>
                </c:pt>
                <c:pt idx="4579">
                  <c:v>74.940860000000001</c:v>
                </c:pt>
                <c:pt idx="4580">
                  <c:v>74.875600000000006</c:v>
                </c:pt>
                <c:pt idx="4581">
                  <c:v>74.838080000000005</c:v>
                </c:pt>
                <c:pt idx="4582">
                  <c:v>74.795659999999998</c:v>
                </c:pt>
                <c:pt idx="4583">
                  <c:v>74.749979999999994</c:v>
                </c:pt>
                <c:pt idx="4584">
                  <c:v>74.697770000000006</c:v>
                </c:pt>
                <c:pt idx="4585">
                  <c:v>74.643940000000001</c:v>
                </c:pt>
                <c:pt idx="4586">
                  <c:v>74.594989999999996</c:v>
                </c:pt>
                <c:pt idx="4587">
                  <c:v>74.552570000000003</c:v>
                </c:pt>
                <c:pt idx="4588">
                  <c:v>74.497100000000003</c:v>
                </c:pt>
                <c:pt idx="4589">
                  <c:v>74.453050000000005</c:v>
                </c:pt>
                <c:pt idx="4590">
                  <c:v>74.405739999999994</c:v>
                </c:pt>
                <c:pt idx="4591">
                  <c:v>74.350269999999995</c:v>
                </c:pt>
                <c:pt idx="4592">
                  <c:v>74.304590000000005</c:v>
                </c:pt>
                <c:pt idx="4593">
                  <c:v>74.254019999999997</c:v>
                </c:pt>
                <c:pt idx="4594">
                  <c:v>74.211600000000004</c:v>
                </c:pt>
                <c:pt idx="4595">
                  <c:v>74.156130000000005</c:v>
                </c:pt>
                <c:pt idx="4596">
                  <c:v>74.115340000000003</c:v>
                </c:pt>
                <c:pt idx="4597">
                  <c:v>74.061509999999998</c:v>
                </c:pt>
                <c:pt idx="4598">
                  <c:v>74.014189999999999</c:v>
                </c:pt>
                <c:pt idx="4599">
                  <c:v>73.960359999999994</c:v>
                </c:pt>
                <c:pt idx="4600">
                  <c:v>73.90325</c:v>
                </c:pt>
                <c:pt idx="4601">
                  <c:v>73.860839999999996</c:v>
                </c:pt>
                <c:pt idx="4602">
                  <c:v>73.802099999999996</c:v>
                </c:pt>
                <c:pt idx="4603">
                  <c:v>73.75806</c:v>
                </c:pt>
                <c:pt idx="4604">
                  <c:v>73.712370000000007</c:v>
                </c:pt>
                <c:pt idx="4605">
                  <c:v>73.663430000000005</c:v>
                </c:pt>
                <c:pt idx="4606">
                  <c:v>73.607960000000006</c:v>
                </c:pt>
                <c:pt idx="4607">
                  <c:v>73.555750000000003</c:v>
                </c:pt>
                <c:pt idx="4608">
                  <c:v>73.505179999999996</c:v>
                </c:pt>
                <c:pt idx="4609">
                  <c:v>73.467659999999995</c:v>
                </c:pt>
                <c:pt idx="4610">
                  <c:v>73.407290000000003</c:v>
                </c:pt>
                <c:pt idx="4611">
                  <c:v>73.353449999999995</c:v>
                </c:pt>
                <c:pt idx="4612">
                  <c:v>73.306139999999999</c:v>
                </c:pt>
                <c:pt idx="4613">
                  <c:v>73.249039999999994</c:v>
                </c:pt>
                <c:pt idx="4614">
                  <c:v>73.208259999999996</c:v>
                </c:pt>
                <c:pt idx="4615">
                  <c:v>73.162570000000002</c:v>
                </c:pt>
                <c:pt idx="4616">
                  <c:v>73.102209999999999</c:v>
                </c:pt>
                <c:pt idx="4617">
                  <c:v>73.054900000000004</c:v>
                </c:pt>
                <c:pt idx="4618">
                  <c:v>73.010850000000005</c:v>
                </c:pt>
                <c:pt idx="4619">
                  <c:v>72.963539999999995</c:v>
                </c:pt>
                <c:pt idx="4620">
                  <c:v>72.904799999999994</c:v>
                </c:pt>
                <c:pt idx="4621">
                  <c:v>72.849339999999998</c:v>
                </c:pt>
                <c:pt idx="4622">
                  <c:v>72.805289999999999</c:v>
                </c:pt>
                <c:pt idx="4623">
                  <c:v>72.753079999999997</c:v>
                </c:pt>
                <c:pt idx="4624">
                  <c:v>72.707400000000007</c:v>
                </c:pt>
                <c:pt idx="4625">
                  <c:v>72.651929999999993</c:v>
                </c:pt>
                <c:pt idx="4626">
                  <c:v>72.596459999999993</c:v>
                </c:pt>
                <c:pt idx="4627">
                  <c:v>72.555670000000006</c:v>
                </c:pt>
                <c:pt idx="4628">
                  <c:v>72.496939999999995</c:v>
                </c:pt>
                <c:pt idx="4629">
                  <c:v>72.449629999999999</c:v>
                </c:pt>
                <c:pt idx="4630">
                  <c:v>72.385999999999996</c:v>
                </c:pt>
                <c:pt idx="4631">
                  <c:v>72.356639999999999</c:v>
                </c:pt>
                <c:pt idx="4632">
                  <c:v>72.297899999999998</c:v>
                </c:pt>
                <c:pt idx="4633">
                  <c:v>72.245699999999999</c:v>
                </c:pt>
                <c:pt idx="4634">
                  <c:v>72.196749999999994</c:v>
                </c:pt>
                <c:pt idx="4635">
                  <c:v>72.136390000000006</c:v>
                </c:pt>
                <c:pt idx="4636">
                  <c:v>72.097229999999996</c:v>
                </c:pt>
                <c:pt idx="4637">
                  <c:v>72.031980000000004</c:v>
                </c:pt>
                <c:pt idx="4638">
                  <c:v>71.984660000000005</c:v>
                </c:pt>
                <c:pt idx="4639">
                  <c:v>71.93083</c:v>
                </c:pt>
                <c:pt idx="4640">
                  <c:v>71.876990000000006</c:v>
                </c:pt>
                <c:pt idx="4641">
                  <c:v>71.829679999999996</c:v>
                </c:pt>
                <c:pt idx="4642">
                  <c:v>71.7791</c:v>
                </c:pt>
                <c:pt idx="4643">
                  <c:v>71.72363</c:v>
                </c:pt>
                <c:pt idx="4644">
                  <c:v>71.674689999999998</c:v>
                </c:pt>
                <c:pt idx="4645">
                  <c:v>71.629009999999994</c:v>
                </c:pt>
                <c:pt idx="4646">
                  <c:v>71.571910000000003</c:v>
                </c:pt>
                <c:pt idx="4647">
                  <c:v>71.516440000000003</c:v>
                </c:pt>
                <c:pt idx="4648">
                  <c:v>71.480540000000005</c:v>
                </c:pt>
                <c:pt idx="4649">
                  <c:v>71.428340000000006</c:v>
                </c:pt>
                <c:pt idx="4650">
                  <c:v>71.36797</c:v>
                </c:pt>
                <c:pt idx="4651">
                  <c:v>71.312510000000003</c:v>
                </c:pt>
                <c:pt idx="4652">
                  <c:v>71.268460000000005</c:v>
                </c:pt>
                <c:pt idx="4653">
                  <c:v>71.22278</c:v>
                </c:pt>
                <c:pt idx="4654">
                  <c:v>71.159149999999997</c:v>
                </c:pt>
                <c:pt idx="4655">
                  <c:v>71.106939999999994</c:v>
                </c:pt>
                <c:pt idx="4656">
                  <c:v>71.053100000000001</c:v>
                </c:pt>
                <c:pt idx="4657">
                  <c:v>71.013949999999994</c:v>
                </c:pt>
                <c:pt idx="4658">
                  <c:v>70.956850000000003</c:v>
                </c:pt>
                <c:pt idx="4659">
                  <c:v>70.889960000000002</c:v>
                </c:pt>
                <c:pt idx="4660">
                  <c:v>70.839380000000006</c:v>
                </c:pt>
                <c:pt idx="4661">
                  <c:v>70.796970000000002</c:v>
                </c:pt>
                <c:pt idx="4662">
                  <c:v>70.749650000000003</c:v>
                </c:pt>
                <c:pt idx="4663">
                  <c:v>70.690920000000006</c:v>
                </c:pt>
                <c:pt idx="4664">
                  <c:v>70.63382</c:v>
                </c:pt>
                <c:pt idx="4665">
                  <c:v>70.576719999999995</c:v>
                </c:pt>
                <c:pt idx="4666">
                  <c:v>70.534300000000002</c:v>
                </c:pt>
                <c:pt idx="4667">
                  <c:v>70.480459999999994</c:v>
                </c:pt>
                <c:pt idx="4668">
                  <c:v>70.433149999999998</c:v>
                </c:pt>
                <c:pt idx="4669">
                  <c:v>70.380939999999995</c:v>
                </c:pt>
                <c:pt idx="4670">
                  <c:v>70.330370000000002</c:v>
                </c:pt>
                <c:pt idx="4671">
                  <c:v>70.273269999999997</c:v>
                </c:pt>
                <c:pt idx="4672">
                  <c:v>70.212900000000005</c:v>
                </c:pt>
                <c:pt idx="4673">
                  <c:v>70.162329999999997</c:v>
                </c:pt>
                <c:pt idx="4674">
                  <c:v>70.119910000000004</c:v>
                </c:pt>
                <c:pt idx="4675">
                  <c:v>70.064440000000005</c:v>
                </c:pt>
                <c:pt idx="4676">
                  <c:v>70.017129999999995</c:v>
                </c:pt>
                <c:pt idx="4677">
                  <c:v>69.960030000000003</c:v>
                </c:pt>
                <c:pt idx="4678">
                  <c:v>69.909450000000007</c:v>
                </c:pt>
                <c:pt idx="4679">
                  <c:v>69.849090000000004</c:v>
                </c:pt>
                <c:pt idx="4680">
                  <c:v>69.800150000000002</c:v>
                </c:pt>
                <c:pt idx="4681">
                  <c:v>69.746309999999994</c:v>
                </c:pt>
                <c:pt idx="4682">
                  <c:v>69.705520000000007</c:v>
                </c:pt>
                <c:pt idx="4683">
                  <c:v>69.650049999999993</c:v>
                </c:pt>
                <c:pt idx="4684">
                  <c:v>69.59948</c:v>
                </c:pt>
                <c:pt idx="4685">
                  <c:v>69.535849999999996</c:v>
                </c:pt>
                <c:pt idx="4686">
                  <c:v>69.48854</c:v>
                </c:pt>
                <c:pt idx="4687">
                  <c:v>69.442859999999996</c:v>
                </c:pt>
                <c:pt idx="4688">
                  <c:v>69.384129999999999</c:v>
                </c:pt>
                <c:pt idx="4689">
                  <c:v>69.325389999999999</c:v>
                </c:pt>
                <c:pt idx="4690">
                  <c:v>69.278080000000003</c:v>
                </c:pt>
                <c:pt idx="4691">
                  <c:v>69.224239999999995</c:v>
                </c:pt>
                <c:pt idx="4692">
                  <c:v>69.173670000000001</c:v>
                </c:pt>
                <c:pt idx="4693">
                  <c:v>69.111670000000004</c:v>
                </c:pt>
                <c:pt idx="4694">
                  <c:v>69.059470000000005</c:v>
                </c:pt>
                <c:pt idx="4695">
                  <c:v>69.012150000000005</c:v>
                </c:pt>
                <c:pt idx="4696">
                  <c:v>68.977890000000002</c:v>
                </c:pt>
                <c:pt idx="4697">
                  <c:v>68.915899999999993</c:v>
                </c:pt>
                <c:pt idx="4698">
                  <c:v>68.857169999999996</c:v>
                </c:pt>
                <c:pt idx="4699">
                  <c:v>68.816379999999995</c:v>
                </c:pt>
                <c:pt idx="4700">
                  <c:v>68.765799999999999</c:v>
                </c:pt>
                <c:pt idx="4701">
                  <c:v>68.711969999999994</c:v>
                </c:pt>
                <c:pt idx="4702">
                  <c:v>68.653229999999994</c:v>
                </c:pt>
                <c:pt idx="4703">
                  <c:v>68.60266</c:v>
                </c:pt>
                <c:pt idx="4704">
                  <c:v>68.558610000000002</c:v>
                </c:pt>
                <c:pt idx="4705">
                  <c:v>68.503140000000002</c:v>
                </c:pt>
                <c:pt idx="4706">
                  <c:v>68.446039999999996</c:v>
                </c:pt>
                <c:pt idx="4707">
                  <c:v>68.387309999999999</c:v>
                </c:pt>
                <c:pt idx="4708">
                  <c:v>68.34</c:v>
                </c:pt>
                <c:pt idx="4709">
                  <c:v>68.292680000000004</c:v>
                </c:pt>
                <c:pt idx="4710">
                  <c:v>68.243740000000003</c:v>
                </c:pt>
                <c:pt idx="4711">
                  <c:v>68.185010000000005</c:v>
                </c:pt>
                <c:pt idx="4712">
                  <c:v>68.12791</c:v>
                </c:pt>
                <c:pt idx="4713">
                  <c:v>68.083860000000001</c:v>
                </c:pt>
                <c:pt idx="4714">
                  <c:v>68.033280000000005</c:v>
                </c:pt>
                <c:pt idx="4715">
                  <c:v>67.974549999999994</c:v>
                </c:pt>
                <c:pt idx="4716">
                  <c:v>67.906030000000001</c:v>
                </c:pt>
                <c:pt idx="4717">
                  <c:v>67.863609999999994</c:v>
                </c:pt>
                <c:pt idx="4718">
                  <c:v>67.822819999999993</c:v>
                </c:pt>
                <c:pt idx="4719">
                  <c:v>67.760829999999999</c:v>
                </c:pt>
                <c:pt idx="4720">
                  <c:v>67.700460000000007</c:v>
                </c:pt>
                <c:pt idx="4721">
                  <c:v>67.648259999999993</c:v>
                </c:pt>
                <c:pt idx="4722">
                  <c:v>67.599310000000003</c:v>
                </c:pt>
                <c:pt idx="4723">
                  <c:v>67.542209999999997</c:v>
                </c:pt>
                <c:pt idx="4724">
                  <c:v>67.493269999999995</c:v>
                </c:pt>
                <c:pt idx="4725">
                  <c:v>67.436170000000004</c:v>
                </c:pt>
                <c:pt idx="4726">
                  <c:v>67.388859999999994</c:v>
                </c:pt>
                <c:pt idx="4727">
                  <c:v>67.339910000000003</c:v>
                </c:pt>
                <c:pt idx="4728">
                  <c:v>67.282809999999998</c:v>
                </c:pt>
                <c:pt idx="4729">
                  <c:v>67.227339999999998</c:v>
                </c:pt>
                <c:pt idx="4730">
                  <c:v>67.173509999999993</c:v>
                </c:pt>
                <c:pt idx="4731">
                  <c:v>67.135980000000004</c:v>
                </c:pt>
                <c:pt idx="4732">
                  <c:v>67.080510000000004</c:v>
                </c:pt>
                <c:pt idx="4733">
                  <c:v>67.018519999999995</c:v>
                </c:pt>
                <c:pt idx="4734">
                  <c:v>66.964680000000001</c:v>
                </c:pt>
                <c:pt idx="4735">
                  <c:v>66.912469999999999</c:v>
                </c:pt>
                <c:pt idx="4736">
                  <c:v>66.863529999999997</c:v>
                </c:pt>
                <c:pt idx="4737">
                  <c:v>66.8048</c:v>
                </c:pt>
                <c:pt idx="4738">
                  <c:v>66.752589999999998</c:v>
                </c:pt>
                <c:pt idx="4739">
                  <c:v>66.700379999999996</c:v>
                </c:pt>
                <c:pt idx="4740">
                  <c:v>66.656329999999997</c:v>
                </c:pt>
                <c:pt idx="4741">
                  <c:v>66.604129999999998</c:v>
                </c:pt>
                <c:pt idx="4742">
                  <c:v>66.540499999999994</c:v>
                </c:pt>
                <c:pt idx="4743">
                  <c:v>66.489930000000001</c:v>
                </c:pt>
                <c:pt idx="4744">
                  <c:v>66.440979999999996</c:v>
                </c:pt>
                <c:pt idx="4745">
                  <c:v>66.392039999999994</c:v>
                </c:pt>
                <c:pt idx="4746">
                  <c:v>66.328410000000005</c:v>
                </c:pt>
                <c:pt idx="4747">
                  <c:v>66.279470000000003</c:v>
                </c:pt>
                <c:pt idx="4748">
                  <c:v>66.240309999999994</c:v>
                </c:pt>
                <c:pt idx="4749">
                  <c:v>66.181579999999997</c:v>
                </c:pt>
                <c:pt idx="4750">
                  <c:v>66.124480000000005</c:v>
                </c:pt>
                <c:pt idx="4751">
                  <c:v>66.06738</c:v>
                </c:pt>
                <c:pt idx="4752">
                  <c:v>66.018439999999998</c:v>
                </c:pt>
                <c:pt idx="4753">
                  <c:v>65.976020000000005</c:v>
                </c:pt>
                <c:pt idx="4754">
                  <c:v>65.927070000000001</c:v>
                </c:pt>
                <c:pt idx="4755">
                  <c:v>65.86345</c:v>
                </c:pt>
                <c:pt idx="4756">
                  <c:v>65.80471</c:v>
                </c:pt>
                <c:pt idx="4757">
                  <c:v>65.755769999999998</c:v>
                </c:pt>
                <c:pt idx="4758">
                  <c:v>65.710089999999994</c:v>
                </c:pt>
                <c:pt idx="4759">
                  <c:v>65.65625</c:v>
                </c:pt>
                <c:pt idx="4760">
                  <c:v>65.599149999999995</c:v>
                </c:pt>
                <c:pt idx="4761">
                  <c:v>65.556730000000002</c:v>
                </c:pt>
                <c:pt idx="4762">
                  <c:v>65.509420000000006</c:v>
                </c:pt>
                <c:pt idx="4763">
                  <c:v>65.445790000000002</c:v>
                </c:pt>
                <c:pt idx="4764">
                  <c:v>65.395219999999995</c:v>
                </c:pt>
                <c:pt idx="4765">
                  <c:v>65.347909999999999</c:v>
                </c:pt>
                <c:pt idx="4766">
                  <c:v>65.298959999999994</c:v>
                </c:pt>
                <c:pt idx="4767">
                  <c:v>65.243489999999994</c:v>
                </c:pt>
                <c:pt idx="4768">
                  <c:v>65.186390000000003</c:v>
                </c:pt>
                <c:pt idx="4769">
                  <c:v>65.143979999999999</c:v>
                </c:pt>
                <c:pt idx="4770">
                  <c:v>65.095029999999994</c:v>
                </c:pt>
                <c:pt idx="4771">
                  <c:v>65.039559999999994</c:v>
                </c:pt>
                <c:pt idx="4772">
                  <c:v>64.974299999999999</c:v>
                </c:pt>
                <c:pt idx="4773">
                  <c:v>64.933520000000001</c:v>
                </c:pt>
                <c:pt idx="4774">
                  <c:v>64.889470000000003</c:v>
                </c:pt>
                <c:pt idx="4775">
                  <c:v>64.838890000000006</c:v>
                </c:pt>
                <c:pt idx="4776">
                  <c:v>64.778530000000003</c:v>
                </c:pt>
                <c:pt idx="4777">
                  <c:v>64.727950000000007</c:v>
                </c:pt>
                <c:pt idx="4778">
                  <c:v>64.692059999999998</c:v>
                </c:pt>
                <c:pt idx="4779">
                  <c:v>64.634960000000007</c:v>
                </c:pt>
                <c:pt idx="4780">
                  <c:v>64.584389999999999</c:v>
                </c:pt>
                <c:pt idx="4781">
                  <c:v>64.530550000000005</c:v>
                </c:pt>
                <c:pt idx="4782">
                  <c:v>64.483239999999995</c:v>
                </c:pt>
                <c:pt idx="4783">
                  <c:v>64.434290000000004</c:v>
                </c:pt>
                <c:pt idx="4784">
                  <c:v>64.393510000000006</c:v>
                </c:pt>
                <c:pt idx="4785">
                  <c:v>64.347830000000002</c:v>
                </c:pt>
                <c:pt idx="4786">
                  <c:v>64.289090000000002</c:v>
                </c:pt>
                <c:pt idx="4787">
                  <c:v>64.24015</c:v>
                </c:pt>
                <c:pt idx="4788">
                  <c:v>64.196100000000001</c:v>
                </c:pt>
                <c:pt idx="4789">
                  <c:v>64.152050000000003</c:v>
                </c:pt>
                <c:pt idx="4790">
                  <c:v>64.09169</c:v>
                </c:pt>
                <c:pt idx="4791">
                  <c:v>64.041110000000003</c:v>
                </c:pt>
                <c:pt idx="4792">
                  <c:v>64.000330000000005</c:v>
                </c:pt>
                <c:pt idx="4793">
                  <c:v>63.954650000000001</c:v>
                </c:pt>
                <c:pt idx="4794">
                  <c:v>63.895910000000001</c:v>
                </c:pt>
                <c:pt idx="4795">
                  <c:v>63.850230000000003</c:v>
                </c:pt>
                <c:pt idx="4796">
                  <c:v>63.806179999999998</c:v>
                </c:pt>
                <c:pt idx="4797">
                  <c:v>63.758870000000002</c:v>
                </c:pt>
                <c:pt idx="4798">
                  <c:v>63.719720000000002</c:v>
                </c:pt>
                <c:pt idx="4799">
                  <c:v>63.669139999999999</c:v>
                </c:pt>
                <c:pt idx="4800">
                  <c:v>63.610410000000002</c:v>
                </c:pt>
                <c:pt idx="4801">
                  <c:v>63.584310000000002</c:v>
                </c:pt>
                <c:pt idx="4802">
                  <c:v>63.530470000000001</c:v>
                </c:pt>
                <c:pt idx="4803">
                  <c:v>63.479889999999997</c:v>
                </c:pt>
                <c:pt idx="4804">
                  <c:v>63.439109999999999</c:v>
                </c:pt>
                <c:pt idx="4805">
                  <c:v>63.39669</c:v>
                </c:pt>
                <c:pt idx="4806">
                  <c:v>63.349379999999996</c:v>
                </c:pt>
                <c:pt idx="4807">
                  <c:v>63.302059999999997</c:v>
                </c:pt>
                <c:pt idx="4808">
                  <c:v>63.24823</c:v>
                </c:pt>
                <c:pt idx="4809">
                  <c:v>63.212330000000001</c:v>
                </c:pt>
                <c:pt idx="4810">
                  <c:v>63.176439999999999</c:v>
                </c:pt>
                <c:pt idx="4811">
                  <c:v>63.12424</c:v>
                </c:pt>
                <c:pt idx="4812">
                  <c:v>63.08182</c:v>
                </c:pt>
                <c:pt idx="4813">
                  <c:v>63.024720000000002</c:v>
                </c:pt>
                <c:pt idx="4814">
                  <c:v>63.000239999999998</c:v>
                </c:pt>
                <c:pt idx="4815">
                  <c:v>62.954560000000001</c:v>
                </c:pt>
                <c:pt idx="4816">
                  <c:v>62.900730000000003</c:v>
                </c:pt>
                <c:pt idx="4817">
                  <c:v>62.86157</c:v>
                </c:pt>
                <c:pt idx="4818">
                  <c:v>62.817520000000002</c:v>
                </c:pt>
                <c:pt idx="4819">
                  <c:v>62.786520000000003</c:v>
                </c:pt>
                <c:pt idx="4820">
                  <c:v>62.73921</c:v>
                </c:pt>
                <c:pt idx="4821">
                  <c:v>62.691899999999997</c:v>
                </c:pt>
                <c:pt idx="4822">
                  <c:v>62.654380000000003</c:v>
                </c:pt>
                <c:pt idx="4823">
                  <c:v>62.618479999999998</c:v>
                </c:pt>
                <c:pt idx="4824">
                  <c:v>62.579329999999999</c:v>
                </c:pt>
                <c:pt idx="4825">
                  <c:v>62.543439999999997</c:v>
                </c:pt>
                <c:pt idx="4826">
                  <c:v>62.501019999999997</c:v>
                </c:pt>
                <c:pt idx="4827">
                  <c:v>62.458599999999997</c:v>
                </c:pt>
                <c:pt idx="4828">
                  <c:v>62.421080000000003</c:v>
                </c:pt>
                <c:pt idx="4829">
                  <c:v>62.38355</c:v>
                </c:pt>
                <c:pt idx="4830">
                  <c:v>62.347659999999998</c:v>
                </c:pt>
                <c:pt idx="4831">
                  <c:v>62.31503</c:v>
                </c:pt>
                <c:pt idx="4832">
                  <c:v>62.282400000000003</c:v>
                </c:pt>
                <c:pt idx="4833">
                  <c:v>62.239989999999999</c:v>
                </c:pt>
                <c:pt idx="4834">
                  <c:v>62.19594</c:v>
                </c:pt>
                <c:pt idx="4835">
                  <c:v>62.171469999999999</c:v>
                </c:pt>
                <c:pt idx="4836">
                  <c:v>62.143729999999998</c:v>
                </c:pt>
                <c:pt idx="4837">
                  <c:v>62.106209999999997</c:v>
                </c:pt>
                <c:pt idx="4838">
                  <c:v>62.075209999999998</c:v>
                </c:pt>
                <c:pt idx="4839">
                  <c:v>62.045839999999998</c:v>
                </c:pt>
                <c:pt idx="4840">
                  <c:v>62.013210000000001</c:v>
                </c:pt>
                <c:pt idx="4841">
                  <c:v>61.972430000000003</c:v>
                </c:pt>
                <c:pt idx="4842">
                  <c:v>61.947960000000002</c:v>
                </c:pt>
                <c:pt idx="4843">
                  <c:v>61.916960000000003</c:v>
                </c:pt>
                <c:pt idx="4844">
                  <c:v>61.885959999999997</c:v>
                </c:pt>
                <c:pt idx="4845">
                  <c:v>61.854959999999998</c:v>
                </c:pt>
                <c:pt idx="4846">
                  <c:v>61.823970000000003</c:v>
                </c:pt>
                <c:pt idx="4847">
                  <c:v>61.791339999999998</c:v>
                </c:pt>
                <c:pt idx="4848">
                  <c:v>61.761969999999998</c:v>
                </c:pt>
                <c:pt idx="4849">
                  <c:v>61.739130000000003</c:v>
                </c:pt>
                <c:pt idx="4850">
                  <c:v>61.709760000000003</c:v>
                </c:pt>
                <c:pt idx="4851">
                  <c:v>61.685290000000002</c:v>
                </c:pt>
                <c:pt idx="4852">
                  <c:v>61.657559999999997</c:v>
                </c:pt>
                <c:pt idx="4853">
                  <c:v>61.629820000000002</c:v>
                </c:pt>
                <c:pt idx="4854">
                  <c:v>61.60698</c:v>
                </c:pt>
                <c:pt idx="4855">
                  <c:v>61.575980000000001</c:v>
                </c:pt>
                <c:pt idx="4856">
                  <c:v>61.55641</c:v>
                </c:pt>
                <c:pt idx="4857">
                  <c:v>61.518880000000003</c:v>
                </c:pt>
                <c:pt idx="4858">
                  <c:v>61.499310000000001</c:v>
                </c:pt>
                <c:pt idx="4859">
                  <c:v>61.47157</c:v>
                </c:pt>
                <c:pt idx="4860">
                  <c:v>61.453629999999997</c:v>
                </c:pt>
                <c:pt idx="4861">
                  <c:v>61.42915</c:v>
                </c:pt>
                <c:pt idx="4862">
                  <c:v>61.396529999999998</c:v>
                </c:pt>
                <c:pt idx="4863">
                  <c:v>61.378579999999999</c:v>
                </c:pt>
                <c:pt idx="4864">
                  <c:v>61.354109999999999</c:v>
                </c:pt>
                <c:pt idx="4865">
                  <c:v>61.331270000000004</c:v>
                </c:pt>
                <c:pt idx="4866">
                  <c:v>61.306800000000003</c:v>
                </c:pt>
                <c:pt idx="4867">
                  <c:v>61.28069</c:v>
                </c:pt>
                <c:pt idx="4868">
                  <c:v>61.26764</c:v>
                </c:pt>
                <c:pt idx="4869">
                  <c:v>61.248060000000002</c:v>
                </c:pt>
                <c:pt idx="4870">
                  <c:v>61.22522</c:v>
                </c:pt>
                <c:pt idx="4871">
                  <c:v>61.210540000000002</c:v>
                </c:pt>
                <c:pt idx="4872">
                  <c:v>61.194220000000001</c:v>
                </c:pt>
                <c:pt idx="4873">
                  <c:v>61.17465</c:v>
                </c:pt>
                <c:pt idx="4874">
                  <c:v>61.158329999999999</c:v>
                </c:pt>
                <c:pt idx="4875">
                  <c:v>61.133859999999999</c:v>
                </c:pt>
                <c:pt idx="4876">
                  <c:v>61.120809999999999</c:v>
                </c:pt>
                <c:pt idx="4877">
                  <c:v>61.107759999999999</c:v>
                </c:pt>
                <c:pt idx="4878">
                  <c:v>61.083289999999998</c:v>
                </c:pt>
                <c:pt idx="4879">
                  <c:v>61.058810000000001</c:v>
                </c:pt>
                <c:pt idx="4880">
                  <c:v>61.049030000000002</c:v>
                </c:pt>
                <c:pt idx="4881">
                  <c:v>61.042499999999997</c:v>
                </c:pt>
                <c:pt idx="4882">
                  <c:v>61.016399999999997</c:v>
                </c:pt>
                <c:pt idx="4883">
                  <c:v>61.001710000000003</c:v>
                </c:pt>
                <c:pt idx="4884">
                  <c:v>60.990290000000002</c:v>
                </c:pt>
                <c:pt idx="4885">
                  <c:v>60.975610000000003</c:v>
                </c:pt>
                <c:pt idx="4886">
                  <c:v>60.959299999999999</c:v>
                </c:pt>
                <c:pt idx="4887">
                  <c:v>60.94135</c:v>
                </c:pt>
                <c:pt idx="4888">
                  <c:v>60.931559999999998</c:v>
                </c:pt>
                <c:pt idx="4889">
                  <c:v>60.918509999999998</c:v>
                </c:pt>
                <c:pt idx="4890">
                  <c:v>60.900559999999999</c:v>
                </c:pt>
                <c:pt idx="4891">
                  <c:v>60.887509999999999</c:v>
                </c:pt>
                <c:pt idx="4892">
                  <c:v>60.874459999999999</c:v>
                </c:pt>
                <c:pt idx="4893">
                  <c:v>60.863039999999998</c:v>
                </c:pt>
                <c:pt idx="4894">
                  <c:v>60.845089999999999</c:v>
                </c:pt>
                <c:pt idx="4895">
                  <c:v>60.832039999999999</c:v>
                </c:pt>
                <c:pt idx="4896">
                  <c:v>60.820619999999998</c:v>
                </c:pt>
                <c:pt idx="4897">
                  <c:v>60.814100000000003</c:v>
                </c:pt>
                <c:pt idx="4898">
                  <c:v>60.794519999999999</c:v>
                </c:pt>
                <c:pt idx="4899">
                  <c:v>60.783099999999997</c:v>
                </c:pt>
                <c:pt idx="4900">
                  <c:v>60.770049999999998</c:v>
                </c:pt>
                <c:pt idx="4901">
                  <c:v>60.758629999999997</c:v>
                </c:pt>
                <c:pt idx="4902">
                  <c:v>60.745570000000001</c:v>
                </c:pt>
                <c:pt idx="4903">
                  <c:v>60.735790000000001</c:v>
                </c:pt>
                <c:pt idx="4904">
                  <c:v>60.725999999999999</c:v>
                </c:pt>
                <c:pt idx="4905">
                  <c:v>60.716209999999997</c:v>
                </c:pt>
                <c:pt idx="4906">
                  <c:v>60.709679999999999</c:v>
                </c:pt>
                <c:pt idx="4907">
                  <c:v>60.701529999999998</c:v>
                </c:pt>
                <c:pt idx="4908">
                  <c:v>60.691740000000003</c:v>
                </c:pt>
                <c:pt idx="4909">
                  <c:v>60.681950000000001</c:v>
                </c:pt>
                <c:pt idx="4910">
                  <c:v>60.672159999999998</c:v>
                </c:pt>
                <c:pt idx="4911">
                  <c:v>60.660739999999997</c:v>
                </c:pt>
                <c:pt idx="4912">
                  <c:v>60.655839999999998</c:v>
                </c:pt>
                <c:pt idx="4913">
                  <c:v>60.646059999999999</c:v>
                </c:pt>
                <c:pt idx="4914">
                  <c:v>60.636270000000003</c:v>
                </c:pt>
                <c:pt idx="4915">
                  <c:v>60.626480000000001</c:v>
                </c:pt>
                <c:pt idx="4916">
                  <c:v>60.616689999999998</c:v>
                </c:pt>
                <c:pt idx="4917">
                  <c:v>60.605269999999997</c:v>
                </c:pt>
                <c:pt idx="4918">
                  <c:v>60.598739999999999</c:v>
                </c:pt>
                <c:pt idx="4919">
                  <c:v>60.592219999999998</c:v>
                </c:pt>
                <c:pt idx="4920">
                  <c:v>60.584060000000001</c:v>
                </c:pt>
                <c:pt idx="4921">
                  <c:v>60.574269999999999</c:v>
                </c:pt>
                <c:pt idx="4922">
                  <c:v>60.566110000000002</c:v>
                </c:pt>
                <c:pt idx="4923">
                  <c:v>60.561219999999999</c:v>
                </c:pt>
                <c:pt idx="4924">
                  <c:v>60.553060000000002</c:v>
                </c:pt>
                <c:pt idx="4925">
                  <c:v>60.548169999999999</c:v>
                </c:pt>
                <c:pt idx="4926">
                  <c:v>60.541640000000001</c:v>
                </c:pt>
                <c:pt idx="4927">
                  <c:v>60.538379999999997</c:v>
                </c:pt>
                <c:pt idx="4928">
                  <c:v>60.531849999999999</c:v>
                </c:pt>
                <c:pt idx="4929">
                  <c:v>60.522069999999999</c:v>
                </c:pt>
                <c:pt idx="4930">
                  <c:v>60.510649999999998</c:v>
                </c:pt>
                <c:pt idx="4931">
                  <c:v>60.505749999999999</c:v>
                </c:pt>
                <c:pt idx="4932">
                  <c:v>60.502490000000002</c:v>
                </c:pt>
                <c:pt idx="4933">
                  <c:v>60.492699999999999</c:v>
                </c:pt>
                <c:pt idx="4934">
                  <c:v>60.482909999999997</c:v>
                </c:pt>
                <c:pt idx="4935">
                  <c:v>60.476379999999999</c:v>
                </c:pt>
                <c:pt idx="4936">
                  <c:v>60.469859999999997</c:v>
                </c:pt>
                <c:pt idx="4937">
                  <c:v>60.464959999999998</c:v>
                </c:pt>
                <c:pt idx="4938">
                  <c:v>60.458440000000003</c:v>
                </c:pt>
                <c:pt idx="4939">
                  <c:v>60.450279999999999</c:v>
                </c:pt>
                <c:pt idx="4940">
                  <c:v>60.445390000000003</c:v>
                </c:pt>
                <c:pt idx="4941">
                  <c:v>60.438859999999998</c:v>
                </c:pt>
                <c:pt idx="4942">
                  <c:v>60.432340000000003</c:v>
                </c:pt>
                <c:pt idx="4943">
                  <c:v>60.42418</c:v>
                </c:pt>
                <c:pt idx="4944">
                  <c:v>60.417650000000002</c:v>
                </c:pt>
                <c:pt idx="4945">
                  <c:v>60.412759999999999</c:v>
                </c:pt>
                <c:pt idx="4946">
                  <c:v>60.407859999999999</c:v>
                </c:pt>
                <c:pt idx="4947">
                  <c:v>60.401339999999998</c:v>
                </c:pt>
                <c:pt idx="4948">
                  <c:v>60.398069999999997</c:v>
                </c:pt>
                <c:pt idx="4949">
                  <c:v>60.391550000000002</c:v>
                </c:pt>
                <c:pt idx="4950">
                  <c:v>60.383389999999999</c:v>
                </c:pt>
                <c:pt idx="4951">
                  <c:v>60.375230000000002</c:v>
                </c:pt>
                <c:pt idx="4952">
                  <c:v>60.370339999999999</c:v>
                </c:pt>
                <c:pt idx="4953">
                  <c:v>60.367080000000001</c:v>
                </c:pt>
                <c:pt idx="4954">
                  <c:v>60.360550000000003</c:v>
                </c:pt>
                <c:pt idx="4955">
                  <c:v>60.35566</c:v>
                </c:pt>
                <c:pt idx="4956">
                  <c:v>60.349130000000002</c:v>
                </c:pt>
                <c:pt idx="4957">
                  <c:v>60.342610000000001</c:v>
                </c:pt>
                <c:pt idx="4958">
                  <c:v>60.337710000000001</c:v>
                </c:pt>
                <c:pt idx="4959">
                  <c:v>60.329549999999998</c:v>
                </c:pt>
                <c:pt idx="4960">
                  <c:v>60.318129999999996</c:v>
                </c:pt>
                <c:pt idx="4961">
                  <c:v>60.311610000000002</c:v>
                </c:pt>
                <c:pt idx="4962">
                  <c:v>60.306710000000002</c:v>
                </c:pt>
                <c:pt idx="4963">
                  <c:v>60.298560000000002</c:v>
                </c:pt>
                <c:pt idx="4964">
                  <c:v>60.292029999999997</c:v>
                </c:pt>
                <c:pt idx="4965">
                  <c:v>60.285499999999999</c:v>
                </c:pt>
                <c:pt idx="4966">
                  <c:v>60.278979999999997</c:v>
                </c:pt>
                <c:pt idx="4967">
                  <c:v>60.272449999999999</c:v>
                </c:pt>
                <c:pt idx="4968">
                  <c:v>60.264299999999999</c:v>
                </c:pt>
                <c:pt idx="4969">
                  <c:v>60.259399999999999</c:v>
                </c:pt>
                <c:pt idx="4970">
                  <c:v>60.254510000000003</c:v>
                </c:pt>
                <c:pt idx="4971">
                  <c:v>60.249609999999997</c:v>
                </c:pt>
                <c:pt idx="4972">
                  <c:v>60.241459999999996</c:v>
                </c:pt>
                <c:pt idx="4973">
                  <c:v>60.236559999999997</c:v>
                </c:pt>
                <c:pt idx="4974">
                  <c:v>60.2333</c:v>
                </c:pt>
                <c:pt idx="4975">
                  <c:v>60.226770000000002</c:v>
                </c:pt>
                <c:pt idx="4976">
                  <c:v>60.22025</c:v>
                </c:pt>
                <c:pt idx="4977">
                  <c:v>60.210459999999998</c:v>
                </c:pt>
                <c:pt idx="4978">
                  <c:v>60.20393</c:v>
                </c:pt>
                <c:pt idx="4979">
                  <c:v>60.197409999999998</c:v>
                </c:pt>
                <c:pt idx="4980">
                  <c:v>60.19088</c:v>
                </c:pt>
                <c:pt idx="4981">
                  <c:v>60.184350000000002</c:v>
                </c:pt>
                <c:pt idx="4982">
                  <c:v>60.17783</c:v>
                </c:pt>
                <c:pt idx="4983">
                  <c:v>60.172930000000001</c:v>
                </c:pt>
                <c:pt idx="4984">
                  <c:v>60.166409999999999</c:v>
                </c:pt>
                <c:pt idx="4985">
                  <c:v>60.159880000000001</c:v>
                </c:pt>
                <c:pt idx="4986">
                  <c:v>60.14846</c:v>
                </c:pt>
                <c:pt idx="4987">
                  <c:v>60.141939999999998</c:v>
                </c:pt>
                <c:pt idx="4988">
                  <c:v>60.137039999999999</c:v>
                </c:pt>
                <c:pt idx="4989">
                  <c:v>60.133780000000002</c:v>
                </c:pt>
                <c:pt idx="4990">
                  <c:v>60.127249999999997</c:v>
                </c:pt>
                <c:pt idx="4991">
                  <c:v>60.119100000000003</c:v>
                </c:pt>
                <c:pt idx="4992">
                  <c:v>60.110939999999999</c:v>
                </c:pt>
                <c:pt idx="4993">
                  <c:v>60.104410000000001</c:v>
                </c:pt>
                <c:pt idx="4994">
                  <c:v>60.099519999999998</c:v>
                </c:pt>
                <c:pt idx="4995">
                  <c:v>60.096260000000001</c:v>
                </c:pt>
                <c:pt idx="4996">
                  <c:v>60.089730000000003</c:v>
                </c:pt>
                <c:pt idx="4997">
                  <c:v>60.081569999999999</c:v>
                </c:pt>
                <c:pt idx="4998">
                  <c:v>60.075049999999997</c:v>
                </c:pt>
                <c:pt idx="4999">
                  <c:v>60.070149999999998</c:v>
                </c:pt>
                <c:pt idx="5000">
                  <c:v>60.065260000000002</c:v>
                </c:pt>
                <c:pt idx="5001">
                  <c:v>60.061999999999998</c:v>
                </c:pt>
                <c:pt idx="5002">
                  <c:v>60.05547</c:v>
                </c:pt>
                <c:pt idx="5003">
                  <c:v>60.048940000000002</c:v>
                </c:pt>
                <c:pt idx="5004">
                  <c:v>60.044049999999999</c:v>
                </c:pt>
                <c:pt idx="5005">
                  <c:v>60.035890000000002</c:v>
                </c:pt>
                <c:pt idx="5006">
                  <c:v>60.030999999999999</c:v>
                </c:pt>
                <c:pt idx="5007">
                  <c:v>60.0261</c:v>
                </c:pt>
                <c:pt idx="5008">
                  <c:v>60.019579999999998</c:v>
                </c:pt>
                <c:pt idx="5009">
                  <c:v>60.014679999999998</c:v>
                </c:pt>
                <c:pt idx="5010">
                  <c:v>60.006529999999998</c:v>
                </c:pt>
                <c:pt idx="5011">
                  <c:v>60</c:v>
                </c:pt>
                <c:pt idx="5012">
                  <c:v>59.993470000000002</c:v>
                </c:pt>
                <c:pt idx="5013">
                  <c:v>59.988579999999999</c:v>
                </c:pt>
                <c:pt idx="5014">
                  <c:v>59.982050000000001</c:v>
                </c:pt>
                <c:pt idx="5015">
                  <c:v>59.977159999999998</c:v>
                </c:pt>
                <c:pt idx="5016">
                  <c:v>59.972270000000002</c:v>
                </c:pt>
                <c:pt idx="5017">
                  <c:v>59.965739999999997</c:v>
                </c:pt>
                <c:pt idx="5018">
                  <c:v>59.960850000000001</c:v>
                </c:pt>
                <c:pt idx="5019">
                  <c:v>59.952689999999997</c:v>
                </c:pt>
                <c:pt idx="5020">
                  <c:v>59.946159999999999</c:v>
                </c:pt>
                <c:pt idx="5021">
                  <c:v>59.938000000000002</c:v>
                </c:pt>
                <c:pt idx="5022">
                  <c:v>59.931480000000001</c:v>
                </c:pt>
                <c:pt idx="5023">
                  <c:v>59.926580000000001</c:v>
                </c:pt>
                <c:pt idx="5024">
                  <c:v>59.918430000000001</c:v>
                </c:pt>
                <c:pt idx="5025">
                  <c:v>59.908639999999998</c:v>
                </c:pt>
                <c:pt idx="5026">
                  <c:v>59.90211</c:v>
                </c:pt>
                <c:pt idx="5027">
                  <c:v>59.897219999999997</c:v>
                </c:pt>
                <c:pt idx="5028">
                  <c:v>59.889060000000001</c:v>
                </c:pt>
                <c:pt idx="5029">
                  <c:v>59.882539999999999</c:v>
                </c:pt>
                <c:pt idx="5030">
                  <c:v>59.874380000000002</c:v>
                </c:pt>
                <c:pt idx="5031">
                  <c:v>59.869480000000003</c:v>
                </c:pt>
                <c:pt idx="5032">
                  <c:v>59.862960000000001</c:v>
                </c:pt>
                <c:pt idx="5033">
                  <c:v>59.856430000000003</c:v>
                </c:pt>
                <c:pt idx="5034">
                  <c:v>59.849910000000001</c:v>
                </c:pt>
                <c:pt idx="5035">
                  <c:v>59.843380000000003</c:v>
                </c:pt>
                <c:pt idx="5036">
                  <c:v>59.840119999999999</c:v>
                </c:pt>
                <c:pt idx="5037">
                  <c:v>59.833590000000001</c:v>
                </c:pt>
                <c:pt idx="5038">
                  <c:v>59.827069999999999</c:v>
                </c:pt>
                <c:pt idx="5039">
                  <c:v>59.818910000000002</c:v>
                </c:pt>
                <c:pt idx="5040">
                  <c:v>59.812379999999997</c:v>
                </c:pt>
                <c:pt idx="5041">
                  <c:v>59.807490000000001</c:v>
                </c:pt>
                <c:pt idx="5042">
                  <c:v>59.799329999999998</c:v>
                </c:pt>
                <c:pt idx="5043">
                  <c:v>59.794440000000002</c:v>
                </c:pt>
                <c:pt idx="5044">
                  <c:v>59.789540000000002</c:v>
                </c:pt>
                <c:pt idx="5045">
                  <c:v>59.784649999999999</c:v>
                </c:pt>
                <c:pt idx="5046">
                  <c:v>59.776490000000003</c:v>
                </c:pt>
                <c:pt idx="5047">
                  <c:v>59.769959999999998</c:v>
                </c:pt>
                <c:pt idx="5048">
                  <c:v>59.765070000000001</c:v>
                </c:pt>
                <c:pt idx="5049">
                  <c:v>59.758540000000004</c:v>
                </c:pt>
                <c:pt idx="5050">
                  <c:v>59.750390000000003</c:v>
                </c:pt>
                <c:pt idx="5051">
                  <c:v>59.742229999999999</c:v>
                </c:pt>
                <c:pt idx="5052">
                  <c:v>59.735700000000001</c:v>
                </c:pt>
                <c:pt idx="5053">
                  <c:v>59.732439999999997</c:v>
                </c:pt>
                <c:pt idx="5054">
                  <c:v>59.727550000000001</c:v>
                </c:pt>
                <c:pt idx="5055">
                  <c:v>59.719389999999997</c:v>
                </c:pt>
                <c:pt idx="5056">
                  <c:v>59.712859999999999</c:v>
                </c:pt>
                <c:pt idx="5057">
                  <c:v>59.706339999999997</c:v>
                </c:pt>
                <c:pt idx="5058">
                  <c:v>59.699809999999999</c:v>
                </c:pt>
                <c:pt idx="5059">
                  <c:v>59.693289999999998</c:v>
                </c:pt>
                <c:pt idx="5060">
                  <c:v>59.68676</c:v>
                </c:pt>
                <c:pt idx="5061">
                  <c:v>59.680230000000002</c:v>
                </c:pt>
                <c:pt idx="5062">
                  <c:v>59.672080000000001</c:v>
                </c:pt>
                <c:pt idx="5063">
                  <c:v>59.665550000000003</c:v>
                </c:pt>
                <c:pt idx="5064">
                  <c:v>59.659030000000001</c:v>
                </c:pt>
                <c:pt idx="5065">
                  <c:v>59.657389999999999</c:v>
                </c:pt>
                <c:pt idx="5066">
                  <c:v>59.650869999999998</c:v>
                </c:pt>
                <c:pt idx="5067">
                  <c:v>59.64761</c:v>
                </c:pt>
                <c:pt idx="5068">
                  <c:v>59.642710000000001</c:v>
                </c:pt>
                <c:pt idx="5069">
                  <c:v>59.636189999999999</c:v>
                </c:pt>
                <c:pt idx="5070">
                  <c:v>59.629660000000001</c:v>
                </c:pt>
                <c:pt idx="5071">
                  <c:v>59.624769999999998</c:v>
                </c:pt>
                <c:pt idx="5072">
                  <c:v>59.616610000000001</c:v>
                </c:pt>
                <c:pt idx="5073">
                  <c:v>59.610080000000004</c:v>
                </c:pt>
                <c:pt idx="5074">
                  <c:v>59.601930000000003</c:v>
                </c:pt>
                <c:pt idx="5075">
                  <c:v>59.597029999999997</c:v>
                </c:pt>
                <c:pt idx="5076">
                  <c:v>59.592140000000001</c:v>
                </c:pt>
                <c:pt idx="5077">
                  <c:v>59.583979999999997</c:v>
                </c:pt>
                <c:pt idx="5078">
                  <c:v>59.579079999999998</c:v>
                </c:pt>
                <c:pt idx="5079">
                  <c:v>59.572560000000003</c:v>
                </c:pt>
                <c:pt idx="5080">
                  <c:v>59.566029999999998</c:v>
                </c:pt>
                <c:pt idx="5081">
                  <c:v>59.557879999999997</c:v>
                </c:pt>
                <c:pt idx="5082">
                  <c:v>59.549720000000001</c:v>
                </c:pt>
                <c:pt idx="5083">
                  <c:v>59.541559999999997</c:v>
                </c:pt>
                <c:pt idx="5084">
                  <c:v>59.535040000000002</c:v>
                </c:pt>
                <c:pt idx="5085">
                  <c:v>59.530140000000003</c:v>
                </c:pt>
                <c:pt idx="5086">
                  <c:v>59.52525</c:v>
                </c:pt>
                <c:pt idx="5087">
                  <c:v>59.520350000000001</c:v>
                </c:pt>
                <c:pt idx="5088">
                  <c:v>59.513829999999999</c:v>
                </c:pt>
                <c:pt idx="5089">
                  <c:v>59.508929999999999</c:v>
                </c:pt>
                <c:pt idx="5090">
                  <c:v>59.504040000000003</c:v>
                </c:pt>
                <c:pt idx="5091">
                  <c:v>59.497509999999998</c:v>
                </c:pt>
                <c:pt idx="5092">
                  <c:v>59.489350000000002</c:v>
                </c:pt>
                <c:pt idx="5093">
                  <c:v>59.48283</c:v>
                </c:pt>
                <c:pt idx="5094">
                  <c:v>59.476300000000002</c:v>
                </c:pt>
                <c:pt idx="5095">
                  <c:v>59.468150000000001</c:v>
                </c:pt>
                <c:pt idx="5096">
                  <c:v>59.463250000000002</c:v>
                </c:pt>
                <c:pt idx="5097">
                  <c:v>59.455089999999998</c:v>
                </c:pt>
                <c:pt idx="5098">
                  <c:v>59.450200000000002</c:v>
                </c:pt>
                <c:pt idx="5099">
                  <c:v>59.445309999999999</c:v>
                </c:pt>
                <c:pt idx="5100">
                  <c:v>59.438780000000001</c:v>
                </c:pt>
                <c:pt idx="5101">
                  <c:v>59.435519999999997</c:v>
                </c:pt>
                <c:pt idx="5102">
                  <c:v>59.428989999999999</c:v>
                </c:pt>
                <c:pt idx="5103">
                  <c:v>59.424100000000003</c:v>
                </c:pt>
                <c:pt idx="5104">
                  <c:v>59.415939999999999</c:v>
                </c:pt>
                <c:pt idx="5105">
                  <c:v>59.409410000000001</c:v>
                </c:pt>
                <c:pt idx="5106">
                  <c:v>59.402889999999999</c:v>
                </c:pt>
                <c:pt idx="5107">
                  <c:v>59.396360000000001</c:v>
                </c:pt>
                <c:pt idx="5108">
                  <c:v>59.38984</c:v>
                </c:pt>
                <c:pt idx="5109">
                  <c:v>59.381680000000003</c:v>
                </c:pt>
                <c:pt idx="5110">
                  <c:v>59.373519999999999</c:v>
                </c:pt>
                <c:pt idx="5111">
                  <c:v>59.365360000000003</c:v>
                </c:pt>
                <c:pt idx="5112">
                  <c:v>59.362099999999998</c:v>
                </c:pt>
                <c:pt idx="5113">
                  <c:v>59.355580000000003</c:v>
                </c:pt>
                <c:pt idx="5114">
                  <c:v>59.353940000000001</c:v>
                </c:pt>
                <c:pt idx="5115">
                  <c:v>59.34742</c:v>
                </c:pt>
                <c:pt idx="5116">
                  <c:v>59.34252</c:v>
                </c:pt>
                <c:pt idx="5117">
                  <c:v>59.33437</c:v>
                </c:pt>
                <c:pt idx="5118">
                  <c:v>59.326210000000003</c:v>
                </c:pt>
                <c:pt idx="5119">
                  <c:v>59.319679999999998</c:v>
                </c:pt>
                <c:pt idx="5120">
                  <c:v>59.313160000000003</c:v>
                </c:pt>
                <c:pt idx="5121">
                  <c:v>59.303370000000001</c:v>
                </c:pt>
                <c:pt idx="5122">
                  <c:v>59.298470000000002</c:v>
                </c:pt>
                <c:pt idx="5123">
                  <c:v>59.295209999999997</c:v>
                </c:pt>
                <c:pt idx="5124">
                  <c:v>59.288690000000003</c:v>
                </c:pt>
                <c:pt idx="5125">
                  <c:v>59.277270000000001</c:v>
                </c:pt>
                <c:pt idx="5126">
                  <c:v>59.269109999999998</c:v>
                </c:pt>
                <c:pt idx="5127">
                  <c:v>59.26585</c:v>
                </c:pt>
                <c:pt idx="5128">
                  <c:v>59.256059999999998</c:v>
                </c:pt>
                <c:pt idx="5129">
                  <c:v>59.247900000000001</c:v>
                </c:pt>
                <c:pt idx="5130">
                  <c:v>59.243009999999998</c:v>
                </c:pt>
                <c:pt idx="5131">
                  <c:v>59.238109999999999</c:v>
                </c:pt>
                <c:pt idx="5132">
                  <c:v>59.229950000000002</c:v>
                </c:pt>
                <c:pt idx="5133">
                  <c:v>59.22343</c:v>
                </c:pt>
                <c:pt idx="5134">
                  <c:v>59.216900000000003</c:v>
                </c:pt>
                <c:pt idx="5135">
                  <c:v>59.212009999999999</c:v>
                </c:pt>
                <c:pt idx="5136">
                  <c:v>59.20711</c:v>
                </c:pt>
                <c:pt idx="5137">
                  <c:v>59.202219999999997</c:v>
                </c:pt>
                <c:pt idx="5138">
                  <c:v>59.195689999999999</c:v>
                </c:pt>
                <c:pt idx="5139">
                  <c:v>59.185899999999997</c:v>
                </c:pt>
                <c:pt idx="5140">
                  <c:v>59.177750000000003</c:v>
                </c:pt>
                <c:pt idx="5141">
                  <c:v>59.172849999999997</c:v>
                </c:pt>
                <c:pt idx="5142">
                  <c:v>59.169589999999999</c:v>
                </c:pt>
                <c:pt idx="5143">
                  <c:v>59.163060000000002</c:v>
                </c:pt>
                <c:pt idx="5144">
                  <c:v>59.158169999999998</c:v>
                </c:pt>
                <c:pt idx="5145">
                  <c:v>59.15164</c:v>
                </c:pt>
                <c:pt idx="5146">
                  <c:v>59.145119999999999</c:v>
                </c:pt>
                <c:pt idx="5147">
                  <c:v>59.138590000000001</c:v>
                </c:pt>
                <c:pt idx="5148">
                  <c:v>59.130429999999997</c:v>
                </c:pt>
                <c:pt idx="5149">
                  <c:v>59.123910000000002</c:v>
                </c:pt>
                <c:pt idx="5150">
                  <c:v>59.117379999999997</c:v>
                </c:pt>
                <c:pt idx="5151">
                  <c:v>59.110860000000002</c:v>
                </c:pt>
                <c:pt idx="5152">
                  <c:v>59.102699999999999</c:v>
                </c:pt>
                <c:pt idx="5153">
                  <c:v>59.097810000000003</c:v>
                </c:pt>
                <c:pt idx="5154">
                  <c:v>59.091279999999998</c:v>
                </c:pt>
                <c:pt idx="5155">
                  <c:v>59.086390000000002</c:v>
                </c:pt>
                <c:pt idx="5156">
                  <c:v>59.078229999999998</c:v>
                </c:pt>
                <c:pt idx="5157">
                  <c:v>59.0717</c:v>
                </c:pt>
                <c:pt idx="5158">
                  <c:v>59.061909999999997</c:v>
                </c:pt>
                <c:pt idx="5159">
                  <c:v>59.055390000000003</c:v>
                </c:pt>
                <c:pt idx="5160">
                  <c:v>59.050490000000003</c:v>
                </c:pt>
                <c:pt idx="5161">
                  <c:v>59.043970000000002</c:v>
                </c:pt>
                <c:pt idx="5162">
                  <c:v>59.035809999999998</c:v>
                </c:pt>
                <c:pt idx="5163">
                  <c:v>59.030920000000002</c:v>
                </c:pt>
                <c:pt idx="5164">
                  <c:v>59.026020000000003</c:v>
                </c:pt>
                <c:pt idx="5165">
                  <c:v>59.022759999999998</c:v>
                </c:pt>
                <c:pt idx="5166">
                  <c:v>59.017859999999999</c:v>
                </c:pt>
                <c:pt idx="5167">
                  <c:v>59.011339999999997</c:v>
                </c:pt>
                <c:pt idx="5168">
                  <c:v>59.00808</c:v>
                </c:pt>
                <c:pt idx="5169">
                  <c:v>59.001550000000002</c:v>
                </c:pt>
                <c:pt idx="5170">
                  <c:v>58.995019999999997</c:v>
                </c:pt>
                <c:pt idx="5171">
                  <c:v>58.983600000000003</c:v>
                </c:pt>
                <c:pt idx="5172">
                  <c:v>58.975450000000002</c:v>
                </c:pt>
                <c:pt idx="5173">
                  <c:v>58.968919999999997</c:v>
                </c:pt>
                <c:pt idx="5174">
                  <c:v>58.962389999999999</c:v>
                </c:pt>
                <c:pt idx="5175">
                  <c:v>58.954239999999999</c:v>
                </c:pt>
                <c:pt idx="5176">
                  <c:v>58.944450000000003</c:v>
                </c:pt>
                <c:pt idx="5177">
                  <c:v>58.937919999999998</c:v>
                </c:pt>
                <c:pt idx="5178">
                  <c:v>58.933030000000002</c:v>
                </c:pt>
                <c:pt idx="5179">
                  <c:v>58.926499999999997</c:v>
                </c:pt>
                <c:pt idx="5180">
                  <c:v>58.919980000000002</c:v>
                </c:pt>
                <c:pt idx="5181">
                  <c:v>58.911819999999999</c:v>
                </c:pt>
                <c:pt idx="5182">
                  <c:v>58.905290000000001</c:v>
                </c:pt>
                <c:pt idx="5183">
                  <c:v>58.898769999999999</c:v>
                </c:pt>
                <c:pt idx="5184">
                  <c:v>58.892240000000001</c:v>
                </c:pt>
                <c:pt idx="5185">
                  <c:v>58.882449999999999</c:v>
                </c:pt>
                <c:pt idx="5186">
                  <c:v>58.875929999999997</c:v>
                </c:pt>
                <c:pt idx="5187">
                  <c:v>58.872660000000003</c:v>
                </c:pt>
                <c:pt idx="5188">
                  <c:v>58.86777</c:v>
                </c:pt>
                <c:pt idx="5189">
                  <c:v>58.859610000000004</c:v>
                </c:pt>
                <c:pt idx="5190">
                  <c:v>58.853090000000002</c:v>
                </c:pt>
                <c:pt idx="5191">
                  <c:v>58.844929999999998</c:v>
                </c:pt>
                <c:pt idx="5192">
                  <c:v>58.836770000000001</c:v>
                </c:pt>
                <c:pt idx="5193">
                  <c:v>58.830249999999999</c:v>
                </c:pt>
                <c:pt idx="5194">
                  <c:v>58.82535</c:v>
                </c:pt>
                <c:pt idx="5195">
                  <c:v>58.822090000000003</c:v>
                </c:pt>
                <c:pt idx="5196">
                  <c:v>58.815559999999998</c:v>
                </c:pt>
                <c:pt idx="5197">
                  <c:v>58.809040000000003</c:v>
                </c:pt>
                <c:pt idx="5198">
                  <c:v>58.802509999999998</c:v>
                </c:pt>
                <c:pt idx="5199">
                  <c:v>58.795990000000003</c:v>
                </c:pt>
                <c:pt idx="5200">
                  <c:v>58.789459999999998</c:v>
                </c:pt>
                <c:pt idx="5201">
                  <c:v>58.784570000000002</c:v>
                </c:pt>
                <c:pt idx="5202">
                  <c:v>58.779670000000003</c:v>
                </c:pt>
                <c:pt idx="5203">
                  <c:v>58.773150000000001</c:v>
                </c:pt>
                <c:pt idx="5204">
                  <c:v>58.768250000000002</c:v>
                </c:pt>
                <c:pt idx="5205">
                  <c:v>58.76173</c:v>
                </c:pt>
                <c:pt idx="5206">
                  <c:v>58.755200000000002</c:v>
                </c:pt>
                <c:pt idx="5207">
                  <c:v>58.750309999999999</c:v>
                </c:pt>
                <c:pt idx="5208">
                  <c:v>58.740519999999997</c:v>
                </c:pt>
                <c:pt idx="5209">
                  <c:v>58.735619999999997</c:v>
                </c:pt>
                <c:pt idx="5210">
                  <c:v>58.725830000000002</c:v>
                </c:pt>
                <c:pt idx="5211">
                  <c:v>58.71931</c:v>
                </c:pt>
                <c:pt idx="5212">
                  <c:v>58.711150000000004</c:v>
                </c:pt>
                <c:pt idx="5213">
                  <c:v>58.70626</c:v>
                </c:pt>
                <c:pt idx="5214">
                  <c:v>58.701360000000001</c:v>
                </c:pt>
                <c:pt idx="5215">
                  <c:v>58.696469999999998</c:v>
                </c:pt>
                <c:pt idx="5216">
                  <c:v>58.68994</c:v>
                </c:pt>
                <c:pt idx="5217">
                  <c:v>58.685049999999997</c:v>
                </c:pt>
                <c:pt idx="5218">
                  <c:v>58.680149999999998</c:v>
                </c:pt>
                <c:pt idx="5219">
                  <c:v>58.673630000000003</c:v>
                </c:pt>
                <c:pt idx="5220">
                  <c:v>58.66384</c:v>
                </c:pt>
                <c:pt idx="5221">
                  <c:v>58.652419999999999</c:v>
                </c:pt>
                <c:pt idx="5222">
                  <c:v>58.644260000000003</c:v>
                </c:pt>
                <c:pt idx="5223">
                  <c:v>58.637740000000001</c:v>
                </c:pt>
                <c:pt idx="5224">
                  <c:v>58.631210000000003</c:v>
                </c:pt>
                <c:pt idx="5225">
                  <c:v>58.624679999999998</c:v>
                </c:pt>
                <c:pt idx="5226">
                  <c:v>58.618160000000003</c:v>
                </c:pt>
                <c:pt idx="5227">
                  <c:v>58.613259999999997</c:v>
                </c:pt>
                <c:pt idx="5228">
                  <c:v>58.61</c:v>
                </c:pt>
                <c:pt idx="5229">
                  <c:v>58.603470000000002</c:v>
                </c:pt>
                <c:pt idx="5230">
                  <c:v>58.595320000000001</c:v>
                </c:pt>
                <c:pt idx="5231">
                  <c:v>58.588790000000003</c:v>
                </c:pt>
                <c:pt idx="5232">
                  <c:v>58.580629999999999</c:v>
                </c:pt>
                <c:pt idx="5233">
                  <c:v>58.575740000000003</c:v>
                </c:pt>
                <c:pt idx="5234">
                  <c:v>58.57085</c:v>
                </c:pt>
                <c:pt idx="5235">
                  <c:v>58.56758</c:v>
                </c:pt>
                <c:pt idx="5236">
                  <c:v>58.561059999999998</c:v>
                </c:pt>
                <c:pt idx="5237">
                  <c:v>58.552900000000001</c:v>
                </c:pt>
                <c:pt idx="5238">
                  <c:v>58.543109999999999</c:v>
                </c:pt>
                <c:pt idx="5239">
                  <c:v>58.536589999999997</c:v>
                </c:pt>
                <c:pt idx="5240">
                  <c:v>58.531689999999998</c:v>
                </c:pt>
                <c:pt idx="5241">
                  <c:v>58.526800000000001</c:v>
                </c:pt>
                <c:pt idx="5242">
                  <c:v>58.518639999999998</c:v>
                </c:pt>
                <c:pt idx="5243">
                  <c:v>58.513750000000002</c:v>
                </c:pt>
                <c:pt idx="5244">
                  <c:v>58.505589999999998</c:v>
                </c:pt>
                <c:pt idx="5245">
                  <c:v>58.497430000000001</c:v>
                </c:pt>
                <c:pt idx="5246">
                  <c:v>58.490900000000003</c:v>
                </c:pt>
                <c:pt idx="5247">
                  <c:v>58.484380000000002</c:v>
                </c:pt>
                <c:pt idx="5248">
                  <c:v>58.476219999999998</c:v>
                </c:pt>
                <c:pt idx="5249">
                  <c:v>58.468060000000001</c:v>
                </c:pt>
                <c:pt idx="5250">
                  <c:v>58.461539999999999</c:v>
                </c:pt>
                <c:pt idx="5251">
                  <c:v>58.453380000000003</c:v>
                </c:pt>
                <c:pt idx="5252">
                  <c:v>58.446860000000001</c:v>
                </c:pt>
                <c:pt idx="5253">
                  <c:v>58.441960000000002</c:v>
                </c:pt>
                <c:pt idx="5254">
                  <c:v>58.437069999999999</c:v>
                </c:pt>
                <c:pt idx="5255">
                  <c:v>58.43544</c:v>
                </c:pt>
                <c:pt idx="5256">
                  <c:v>58.427280000000003</c:v>
                </c:pt>
                <c:pt idx="5257">
                  <c:v>58.419119999999999</c:v>
                </c:pt>
                <c:pt idx="5258">
                  <c:v>58.407699999999998</c:v>
                </c:pt>
                <c:pt idx="5259">
                  <c:v>58.399540000000002</c:v>
                </c:pt>
                <c:pt idx="5260">
                  <c:v>58.39302</c:v>
                </c:pt>
                <c:pt idx="5261">
                  <c:v>58.388120000000001</c:v>
                </c:pt>
                <c:pt idx="5262">
                  <c:v>58.383229999999998</c:v>
                </c:pt>
                <c:pt idx="5263">
                  <c:v>58.378329999999998</c:v>
                </c:pt>
                <c:pt idx="5264">
                  <c:v>58.371810000000004</c:v>
                </c:pt>
                <c:pt idx="5265">
                  <c:v>58.365279999999998</c:v>
                </c:pt>
                <c:pt idx="5266">
                  <c:v>58.357129999999998</c:v>
                </c:pt>
                <c:pt idx="5267">
                  <c:v>58.3506</c:v>
                </c:pt>
                <c:pt idx="5268">
                  <c:v>58.344070000000002</c:v>
                </c:pt>
                <c:pt idx="5269">
                  <c:v>58.339179999999999</c:v>
                </c:pt>
                <c:pt idx="5270">
                  <c:v>58.331020000000002</c:v>
                </c:pt>
                <c:pt idx="5271">
                  <c:v>58.3245</c:v>
                </c:pt>
                <c:pt idx="5272">
                  <c:v>58.317970000000003</c:v>
                </c:pt>
                <c:pt idx="5273">
                  <c:v>58.313079999999999</c:v>
                </c:pt>
                <c:pt idx="5274">
                  <c:v>58.306550000000001</c:v>
                </c:pt>
                <c:pt idx="5275">
                  <c:v>58.301659999999998</c:v>
                </c:pt>
                <c:pt idx="5276">
                  <c:v>58.293500000000002</c:v>
                </c:pt>
                <c:pt idx="5277">
                  <c:v>58.286969999999997</c:v>
                </c:pt>
                <c:pt idx="5278">
                  <c:v>58.280450000000002</c:v>
                </c:pt>
                <c:pt idx="5279">
                  <c:v>58.275550000000003</c:v>
                </c:pt>
                <c:pt idx="5280">
                  <c:v>58.26576</c:v>
                </c:pt>
                <c:pt idx="5281">
                  <c:v>58.25761</c:v>
                </c:pt>
                <c:pt idx="5282">
                  <c:v>58.25271</c:v>
                </c:pt>
                <c:pt idx="5283">
                  <c:v>58.246189999999999</c:v>
                </c:pt>
                <c:pt idx="5284">
                  <c:v>58.242919999999998</c:v>
                </c:pt>
                <c:pt idx="5285">
                  <c:v>58.238030000000002</c:v>
                </c:pt>
                <c:pt idx="5286">
                  <c:v>58.233130000000003</c:v>
                </c:pt>
                <c:pt idx="5287">
                  <c:v>58.226610000000001</c:v>
                </c:pt>
                <c:pt idx="5288">
                  <c:v>58.216819999999998</c:v>
                </c:pt>
                <c:pt idx="5289">
                  <c:v>58.210290000000001</c:v>
                </c:pt>
                <c:pt idx="5290">
                  <c:v>58.205399999999997</c:v>
                </c:pt>
                <c:pt idx="5291">
                  <c:v>58.198869999999999</c:v>
                </c:pt>
                <c:pt idx="5292">
                  <c:v>58.190719999999999</c:v>
                </c:pt>
                <c:pt idx="5293">
                  <c:v>58.180929999999996</c:v>
                </c:pt>
                <c:pt idx="5294">
                  <c:v>58.176029999999997</c:v>
                </c:pt>
                <c:pt idx="5295">
                  <c:v>58.167879999999997</c:v>
                </c:pt>
                <c:pt idx="5296">
                  <c:v>58.161349999999999</c:v>
                </c:pt>
                <c:pt idx="5297">
                  <c:v>58.153190000000002</c:v>
                </c:pt>
                <c:pt idx="5298">
                  <c:v>58.145040000000002</c:v>
                </c:pt>
                <c:pt idx="5299">
                  <c:v>58.140140000000002</c:v>
                </c:pt>
                <c:pt idx="5300">
                  <c:v>58.136879999999998</c:v>
                </c:pt>
                <c:pt idx="5301">
                  <c:v>58.13035</c:v>
                </c:pt>
                <c:pt idx="5302">
                  <c:v>58.122199999999999</c:v>
                </c:pt>
                <c:pt idx="5303">
                  <c:v>58.115670000000001</c:v>
                </c:pt>
                <c:pt idx="5304">
                  <c:v>58.10425</c:v>
                </c:pt>
                <c:pt idx="5305">
                  <c:v>58.097720000000002</c:v>
                </c:pt>
                <c:pt idx="5306">
                  <c:v>58.092829999999999</c:v>
                </c:pt>
                <c:pt idx="5307">
                  <c:v>58.087940000000003</c:v>
                </c:pt>
                <c:pt idx="5308">
                  <c:v>58.083039999999997</c:v>
                </c:pt>
                <c:pt idx="5309">
                  <c:v>58.07488</c:v>
                </c:pt>
                <c:pt idx="5310">
                  <c:v>58.06673</c:v>
                </c:pt>
                <c:pt idx="5311">
                  <c:v>58.058570000000003</c:v>
                </c:pt>
                <c:pt idx="5312">
                  <c:v>58.052039999999998</c:v>
                </c:pt>
                <c:pt idx="5313">
                  <c:v>58.043889999999998</c:v>
                </c:pt>
                <c:pt idx="5314">
                  <c:v>58.03736</c:v>
                </c:pt>
                <c:pt idx="5315">
                  <c:v>58.032470000000004</c:v>
                </c:pt>
                <c:pt idx="5316">
                  <c:v>58.027569999999997</c:v>
                </c:pt>
                <c:pt idx="5317">
                  <c:v>58.022680000000001</c:v>
                </c:pt>
                <c:pt idx="5318">
                  <c:v>58.014519999999997</c:v>
                </c:pt>
                <c:pt idx="5319">
                  <c:v>58.006360000000001</c:v>
                </c:pt>
                <c:pt idx="5320">
                  <c:v>57.99821</c:v>
                </c:pt>
                <c:pt idx="5321">
                  <c:v>57.988419999999998</c:v>
                </c:pt>
                <c:pt idx="5322">
                  <c:v>57.976999999999997</c:v>
                </c:pt>
                <c:pt idx="5323">
                  <c:v>57.970469999999999</c:v>
                </c:pt>
                <c:pt idx="5324">
                  <c:v>57.96884</c:v>
                </c:pt>
                <c:pt idx="5325">
                  <c:v>57.963940000000001</c:v>
                </c:pt>
                <c:pt idx="5326">
                  <c:v>57.95579</c:v>
                </c:pt>
                <c:pt idx="5327">
                  <c:v>57.949260000000002</c:v>
                </c:pt>
                <c:pt idx="5328">
                  <c:v>57.942740000000001</c:v>
                </c:pt>
                <c:pt idx="5329">
                  <c:v>57.936210000000003</c:v>
                </c:pt>
                <c:pt idx="5330">
                  <c:v>57.928049999999999</c:v>
                </c:pt>
                <c:pt idx="5331">
                  <c:v>57.923160000000003</c:v>
                </c:pt>
                <c:pt idx="5332">
                  <c:v>57.914999999999999</c:v>
                </c:pt>
                <c:pt idx="5333">
                  <c:v>57.911740000000002</c:v>
                </c:pt>
                <c:pt idx="5334">
                  <c:v>57.903579999999998</c:v>
                </c:pt>
                <c:pt idx="5335">
                  <c:v>57.898690000000002</c:v>
                </c:pt>
                <c:pt idx="5336">
                  <c:v>57.890529999999998</c:v>
                </c:pt>
                <c:pt idx="5337">
                  <c:v>57.885640000000002</c:v>
                </c:pt>
                <c:pt idx="5338">
                  <c:v>57.877479999999998</c:v>
                </c:pt>
                <c:pt idx="5339">
                  <c:v>57.869320000000002</c:v>
                </c:pt>
                <c:pt idx="5340">
                  <c:v>57.857900000000001</c:v>
                </c:pt>
                <c:pt idx="5341">
                  <c:v>57.853009999999998</c:v>
                </c:pt>
                <c:pt idx="5342">
                  <c:v>57.84648</c:v>
                </c:pt>
                <c:pt idx="5343">
                  <c:v>57.838320000000003</c:v>
                </c:pt>
                <c:pt idx="5344">
                  <c:v>57.831800000000001</c:v>
                </c:pt>
                <c:pt idx="5345">
                  <c:v>57.828530000000001</c:v>
                </c:pt>
                <c:pt idx="5346">
                  <c:v>57.823639999999997</c:v>
                </c:pt>
                <c:pt idx="5347">
                  <c:v>57.81711</c:v>
                </c:pt>
                <c:pt idx="5348">
                  <c:v>57.80733</c:v>
                </c:pt>
                <c:pt idx="5349">
                  <c:v>57.800800000000002</c:v>
                </c:pt>
                <c:pt idx="5350">
                  <c:v>57.792639999999999</c:v>
                </c:pt>
                <c:pt idx="5351">
                  <c:v>57.787750000000003</c:v>
                </c:pt>
                <c:pt idx="5352">
                  <c:v>57.781219999999998</c:v>
                </c:pt>
                <c:pt idx="5353">
                  <c:v>57.774700000000003</c:v>
                </c:pt>
                <c:pt idx="5354">
                  <c:v>57.766539999999999</c:v>
                </c:pt>
                <c:pt idx="5355">
                  <c:v>57.756749999999997</c:v>
                </c:pt>
                <c:pt idx="5356">
                  <c:v>57.751860000000001</c:v>
                </c:pt>
                <c:pt idx="5357">
                  <c:v>57.742069999999998</c:v>
                </c:pt>
                <c:pt idx="5358">
                  <c:v>57.737169999999999</c:v>
                </c:pt>
                <c:pt idx="5359">
                  <c:v>57.733910000000002</c:v>
                </c:pt>
                <c:pt idx="5360">
                  <c:v>57.730649999999997</c:v>
                </c:pt>
                <c:pt idx="5361">
                  <c:v>57.724119999999999</c:v>
                </c:pt>
                <c:pt idx="5362">
                  <c:v>57.714329999999997</c:v>
                </c:pt>
                <c:pt idx="5363">
                  <c:v>57.707810000000002</c:v>
                </c:pt>
                <c:pt idx="5364">
                  <c:v>57.701279999999997</c:v>
                </c:pt>
                <c:pt idx="5365">
                  <c:v>57.694749999999999</c:v>
                </c:pt>
                <c:pt idx="5366">
                  <c:v>57.689860000000003</c:v>
                </c:pt>
                <c:pt idx="5367">
                  <c:v>57.68497</c:v>
                </c:pt>
                <c:pt idx="5368">
                  <c:v>57.678440000000002</c:v>
                </c:pt>
                <c:pt idx="5369">
                  <c:v>57.66865</c:v>
                </c:pt>
                <c:pt idx="5370">
                  <c:v>57.657229999999998</c:v>
                </c:pt>
                <c:pt idx="5371">
                  <c:v>57.652340000000002</c:v>
                </c:pt>
                <c:pt idx="5372">
                  <c:v>57.649070000000002</c:v>
                </c:pt>
                <c:pt idx="5373">
                  <c:v>57.64255</c:v>
                </c:pt>
                <c:pt idx="5374">
                  <c:v>57.632759999999998</c:v>
                </c:pt>
                <c:pt idx="5375">
                  <c:v>57.62623</c:v>
                </c:pt>
                <c:pt idx="5376">
                  <c:v>57.622970000000002</c:v>
                </c:pt>
                <c:pt idx="5377">
                  <c:v>57.61318</c:v>
                </c:pt>
                <c:pt idx="5378">
                  <c:v>57.601759999999999</c:v>
                </c:pt>
                <c:pt idx="5379">
                  <c:v>57.596870000000003</c:v>
                </c:pt>
                <c:pt idx="5380">
                  <c:v>57.588709999999999</c:v>
                </c:pt>
                <c:pt idx="5381">
                  <c:v>57.582180000000001</c:v>
                </c:pt>
                <c:pt idx="5382">
                  <c:v>57.575659999999999</c:v>
                </c:pt>
                <c:pt idx="5383">
                  <c:v>57.572400000000002</c:v>
                </c:pt>
                <c:pt idx="5384">
                  <c:v>57.562609999999999</c:v>
                </c:pt>
                <c:pt idx="5385">
                  <c:v>57.55771</c:v>
                </c:pt>
                <c:pt idx="5386">
                  <c:v>57.551189999999998</c:v>
                </c:pt>
                <c:pt idx="5387">
                  <c:v>57.543030000000002</c:v>
                </c:pt>
                <c:pt idx="5388">
                  <c:v>57.539769999999997</c:v>
                </c:pt>
                <c:pt idx="5389">
                  <c:v>57.531610000000001</c:v>
                </c:pt>
                <c:pt idx="5390">
                  <c:v>57.523449999999997</c:v>
                </c:pt>
                <c:pt idx="5391">
                  <c:v>57.513660000000002</c:v>
                </c:pt>
                <c:pt idx="5392">
                  <c:v>57.50714</c:v>
                </c:pt>
                <c:pt idx="5393">
                  <c:v>57.498980000000003</c:v>
                </c:pt>
                <c:pt idx="5394">
                  <c:v>57.495719999999999</c:v>
                </c:pt>
                <c:pt idx="5395">
                  <c:v>57.489190000000001</c:v>
                </c:pt>
                <c:pt idx="5396">
                  <c:v>57.487560000000002</c:v>
                </c:pt>
                <c:pt idx="5397">
                  <c:v>57.476140000000001</c:v>
                </c:pt>
                <c:pt idx="5398">
                  <c:v>57.469610000000003</c:v>
                </c:pt>
                <c:pt idx="5399">
                  <c:v>57.461460000000002</c:v>
                </c:pt>
                <c:pt idx="5400">
                  <c:v>57.448410000000003</c:v>
                </c:pt>
                <c:pt idx="5401">
                  <c:v>57.443510000000003</c:v>
                </c:pt>
                <c:pt idx="5402">
                  <c:v>57.43862</c:v>
                </c:pt>
                <c:pt idx="5403">
                  <c:v>57.43535</c:v>
                </c:pt>
                <c:pt idx="5404">
                  <c:v>57.428829999999998</c:v>
                </c:pt>
                <c:pt idx="5405">
                  <c:v>57.420670000000001</c:v>
                </c:pt>
                <c:pt idx="5406">
                  <c:v>57.412509999999997</c:v>
                </c:pt>
                <c:pt idx="5407">
                  <c:v>57.407620000000001</c:v>
                </c:pt>
                <c:pt idx="5408">
                  <c:v>57.402720000000002</c:v>
                </c:pt>
                <c:pt idx="5409">
                  <c:v>57.397829999999999</c:v>
                </c:pt>
                <c:pt idx="5410">
                  <c:v>57.386409999999998</c:v>
                </c:pt>
                <c:pt idx="5411">
                  <c:v>57.37988</c:v>
                </c:pt>
                <c:pt idx="5412">
                  <c:v>57.371729999999999</c:v>
                </c:pt>
                <c:pt idx="5413">
                  <c:v>57.363570000000003</c:v>
                </c:pt>
                <c:pt idx="5414">
                  <c:v>57.357039999999998</c:v>
                </c:pt>
                <c:pt idx="5415">
                  <c:v>57.352150000000002</c:v>
                </c:pt>
                <c:pt idx="5416">
                  <c:v>57.347259999999999</c:v>
                </c:pt>
                <c:pt idx="5417">
                  <c:v>57.339100000000002</c:v>
                </c:pt>
                <c:pt idx="5418">
                  <c:v>57.334200000000003</c:v>
                </c:pt>
                <c:pt idx="5419">
                  <c:v>57.32931</c:v>
                </c:pt>
                <c:pt idx="5420">
                  <c:v>57.317889999999998</c:v>
                </c:pt>
                <c:pt idx="5421">
                  <c:v>57.311360000000001</c:v>
                </c:pt>
                <c:pt idx="5422">
                  <c:v>57.301569999999998</c:v>
                </c:pt>
                <c:pt idx="5423">
                  <c:v>57.295050000000003</c:v>
                </c:pt>
                <c:pt idx="5424">
                  <c:v>57.288519999999998</c:v>
                </c:pt>
                <c:pt idx="5425">
                  <c:v>57.280369999999998</c:v>
                </c:pt>
                <c:pt idx="5426">
                  <c:v>57.27384</c:v>
                </c:pt>
                <c:pt idx="5427">
                  <c:v>57.267310000000002</c:v>
                </c:pt>
                <c:pt idx="5428">
                  <c:v>57.262419999999999</c:v>
                </c:pt>
                <c:pt idx="5429">
                  <c:v>57.252630000000003</c:v>
                </c:pt>
                <c:pt idx="5430">
                  <c:v>57.24447</c:v>
                </c:pt>
                <c:pt idx="5431">
                  <c:v>57.241210000000002</c:v>
                </c:pt>
                <c:pt idx="5432">
                  <c:v>57.226529999999997</c:v>
                </c:pt>
                <c:pt idx="5433">
                  <c:v>57.22</c:v>
                </c:pt>
                <c:pt idx="5434">
                  <c:v>57.211840000000002</c:v>
                </c:pt>
                <c:pt idx="5435">
                  <c:v>57.206949999999999</c:v>
                </c:pt>
                <c:pt idx="5436">
                  <c:v>57.202060000000003</c:v>
                </c:pt>
                <c:pt idx="5437">
                  <c:v>57.195529999999998</c:v>
                </c:pt>
                <c:pt idx="5438">
                  <c:v>57.187370000000001</c:v>
                </c:pt>
                <c:pt idx="5439">
                  <c:v>57.179220000000001</c:v>
                </c:pt>
                <c:pt idx="5440">
                  <c:v>57.17595</c:v>
                </c:pt>
                <c:pt idx="5441">
                  <c:v>57.169429999999998</c:v>
                </c:pt>
                <c:pt idx="5442">
                  <c:v>57.1629</c:v>
                </c:pt>
                <c:pt idx="5443">
                  <c:v>57.153109999999998</c:v>
                </c:pt>
                <c:pt idx="5444">
                  <c:v>57.141689999999997</c:v>
                </c:pt>
                <c:pt idx="5445">
                  <c:v>57.136800000000001</c:v>
                </c:pt>
                <c:pt idx="5446">
                  <c:v>57.131900000000002</c:v>
                </c:pt>
                <c:pt idx="5447">
                  <c:v>57.122109999999999</c:v>
                </c:pt>
                <c:pt idx="5448">
                  <c:v>57.118850000000002</c:v>
                </c:pt>
                <c:pt idx="5449">
                  <c:v>57.11233</c:v>
                </c:pt>
                <c:pt idx="5450">
                  <c:v>57.102539999999998</c:v>
                </c:pt>
                <c:pt idx="5451">
                  <c:v>57.094380000000001</c:v>
                </c:pt>
                <c:pt idx="5452">
                  <c:v>57.089489999999998</c:v>
                </c:pt>
                <c:pt idx="5453">
                  <c:v>57.084589999999999</c:v>
                </c:pt>
                <c:pt idx="5454">
                  <c:v>57.076430000000002</c:v>
                </c:pt>
                <c:pt idx="5455">
                  <c:v>57.065010000000001</c:v>
                </c:pt>
                <c:pt idx="5456">
                  <c:v>57.055219999999998</c:v>
                </c:pt>
                <c:pt idx="5457">
                  <c:v>57.048699999999997</c:v>
                </c:pt>
                <c:pt idx="5458">
                  <c:v>57.043799999999997</c:v>
                </c:pt>
                <c:pt idx="5459">
                  <c:v>57.038910000000001</c:v>
                </c:pt>
                <c:pt idx="5460">
                  <c:v>57.032380000000003</c:v>
                </c:pt>
                <c:pt idx="5461">
                  <c:v>57.025860000000002</c:v>
                </c:pt>
                <c:pt idx="5462">
                  <c:v>57.020960000000002</c:v>
                </c:pt>
                <c:pt idx="5463">
                  <c:v>57.012810000000002</c:v>
                </c:pt>
                <c:pt idx="5464">
                  <c:v>57.007910000000003</c:v>
                </c:pt>
                <c:pt idx="5465">
                  <c:v>56.994860000000003</c:v>
                </c:pt>
                <c:pt idx="5466">
                  <c:v>56.98507</c:v>
                </c:pt>
                <c:pt idx="5467">
                  <c:v>56.976909999999997</c:v>
                </c:pt>
                <c:pt idx="5468">
                  <c:v>56.973649999999999</c:v>
                </c:pt>
                <c:pt idx="5469">
                  <c:v>56.972020000000001</c:v>
                </c:pt>
                <c:pt idx="5470">
                  <c:v>56.962229999999998</c:v>
                </c:pt>
                <c:pt idx="5471">
                  <c:v>56.954070000000002</c:v>
                </c:pt>
                <c:pt idx="5472">
                  <c:v>56.945920000000001</c:v>
                </c:pt>
                <c:pt idx="5473">
                  <c:v>56.939390000000003</c:v>
                </c:pt>
                <c:pt idx="5474">
                  <c:v>56.932870000000001</c:v>
                </c:pt>
                <c:pt idx="5475">
                  <c:v>56.924709999999997</c:v>
                </c:pt>
                <c:pt idx="5476">
                  <c:v>56.91818</c:v>
                </c:pt>
                <c:pt idx="5477">
                  <c:v>56.911659999999998</c:v>
                </c:pt>
                <c:pt idx="5478">
                  <c:v>56.906759999999998</c:v>
                </c:pt>
                <c:pt idx="5479">
                  <c:v>56.900239999999997</c:v>
                </c:pt>
                <c:pt idx="5480">
                  <c:v>56.895339999999997</c:v>
                </c:pt>
                <c:pt idx="5481">
                  <c:v>56.890450000000001</c:v>
                </c:pt>
                <c:pt idx="5482">
                  <c:v>56.880659999999999</c:v>
                </c:pt>
                <c:pt idx="5483">
                  <c:v>56.874130000000001</c:v>
                </c:pt>
                <c:pt idx="5484">
                  <c:v>56.869239999999998</c:v>
                </c:pt>
                <c:pt idx="5485">
                  <c:v>56.86271</c:v>
                </c:pt>
                <c:pt idx="5486">
                  <c:v>56.856189999999998</c:v>
                </c:pt>
                <c:pt idx="5487">
                  <c:v>56.846400000000003</c:v>
                </c:pt>
                <c:pt idx="5488">
                  <c:v>56.83661</c:v>
                </c:pt>
                <c:pt idx="5489">
                  <c:v>56.828449999999997</c:v>
                </c:pt>
                <c:pt idx="5490">
                  <c:v>56.817030000000003</c:v>
                </c:pt>
                <c:pt idx="5491">
                  <c:v>56.808880000000002</c:v>
                </c:pt>
                <c:pt idx="5492">
                  <c:v>56.803980000000003</c:v>
                </c:pt>
                <c:pt idx="5493">
                  <c:v>56.797449999999998</c:v>
                </c:pt>
                <c:pt idx="5494">
                  <c:v>56.790930000000003</c:v>
                </c:pt>
                <c:pt idx="5495">
                  <c:v>56.784399999999998</c:v>
                </c:pt>
                <c:pt idx="5496">
                  <c:v>56.774610000000003</c:v>
                </c:pt>
                <c:pt idx="5497">
                  <c:v>56.76972</c:v>
                </c:pt>
                <c:pt idx="5498">
                  <c:v>56.763190000000002</c:v>
                </c:pt>
                <c:pt idx="5499">
                  <c:v>56.755040000000001</c:v>
                </c:pt>
                <c:pt idx="5500">
                  <c:v>56.746879999999997</c:v>
                </c:pt>
                <c:pt idx="5501">
                  <c:v>56.738720000000001</c:v>
                </c:pt>
                <c:pt idx="5502">
                  <c:v>56.733829999999998</c:v>
                </c:pt>
                <c:pt idx="5503">
                  <c:v>56.7273</c:v>
                </c:pt>
                <c:pt idx="5504">
                  <c:v>56.719149999999999</c:v>
                </c:pt>
                <c:pt idx="5505">
                  <c:v>56.71425</c:v>
                </c:pt>
                <c:pt idx="5506">
                  <c:v>56.706090000000003</c:v>
                </c:pt>
                <c:pt idx="5507">
                  <c:v>56.696300000000001</c:v>
                </c:pt>
                <c:pt idx="5508">
                  <c:v>56.686520000000002</c:v>
                </c:pt>
                <c:pt idx="5509">
                  <c:v>56.678359999999998</c:v>
                </c:pt>
                <c:pt idx="5510">
                  <c:v>56.673459999999999</c:v>
                </c:pt>
                <c:pt idx="5511">
                  <c:v>56.665309999999998</c:v>
                </c:pt>
                <c:pt idx="5512">
                  <c:v>56.660409999999999</c:v>
                </c:pt>
                <c:pt idx="5513">
                  <c:v>56.652259999999998</c:v>
                </c:pt>
                <c:pt idx="5514">
                  <c:v>56.648989999999998</c:v>
                </c:pt>
                <c:pt idx="5515">
                  <c:v>56.642470000000003</c:v>
                </c:pt>
                <c:pt idx="5516">
                  <c:v>56.635939999999998</c:v>
                </c:pt>
                <c:pt idx="5517">
                  <c:v>56.629420000000003</c:v>
                </c:pt>
                <c:pt idx="5518">
                  <c:v>56.622889999999998</c:v>
                </c:pt>
                <c:pt idx="5519">
                  <c:v>56.617989999999999</c:v>
                </c:pt>
                <c:pt idx="5520">
                  <c:v>56.609839999999998</c:v>
                </c:pt>
                <c:pt idx="5521">
                  <c:v>56.601680000000002</c:v>
                </c:pt>
                <c:pt idx="5522">
                  <c:v>56.593519999999998</c:v>
                </c:pt>
                <c:pt idx="5523">
                  <c:v>56.587000000000003</c:v>
                </c:pt>
                <c:pt idx="5524">
                  <c:v>56.57884</c:v>
                </c:pt>
                <c:pt idx="5525">
                  <c:v>56.572310000000002</c:v>
                </c:pt>
                <c:pt idx="5526">
                  <c:v>56.56579</c:v>
                </c:pt>
                <c:pt idx="5527">
                  <c:v>56.560890000000001</c:v>
                </c:pt>
                <c:pt idx="5528">
                  <c:v>56.55274</c:v>
                </c:pt>
                <c:pt idx="5529">
                  <c:v>56.546210000000002</c:v>
                </c:pt>
                <c:pt idx="5530">
                  <c:v>56.533160000000002</c:v>
                </c:pt>
                <c:pt idx="5531">
                  <c:v>56.526629999999997</c:v>
                </c:pt>
                <c:pt idx="5532">
                  <c:v>56.520110000000003</c:v>
                </c:pt>
                <c:pt idx="5533">
                  <c:v>56.511949999999999</c:v>
                </c:pt>
                <c:pt idx="5534">
                  <c:v>56.503790000000002</c:v>
                </c:pt>
                <c:pt idx="5535">
                  <c:v>56.49727</c:v>
                </c:pt>
                <c:pt idx="5536">
                  <c:v>56.489109999999997</c:v>
                </c:pt>
                <c:pt idx="5537">
                  <c:v>56.482579999999999</c:v>
                </c:pt>
                <c:pt idx="5538">
                  <c:v>56.474429999999998</c:v>
                </c:pt>
                <c:pt idx="5539">
                  <c:v>56.464640000000003</c:v>
                </c:pt>
                <c:pt idx="5540">
                  <c:v>56.463009999999997</c:v>
                </c:pt>
                <c:pt idx="5541">
                  <c:v>56.456479999999999</c:v>
                </c:pt>
                <c:pt idx="5542">
                  <c:v>56.449959999999997</c:v>
                </c:pt>
                <c:pt idx="5543">
                  <c:v>56.443429999999999</c:v>
                </c:pt>
                <c:pt idx="5544">
                  <c:v>56.435270000000003</c:v>
                </c:pt>
                <c:pt idx="5545">
                  <c:v>56.42548</c:v>
                </c:pt>
                <c:pt idx="5546">
                  <c:v>56.420589999999997</c:v>
                </c:pt>
                <c:pt idx="5547">
                  <c:v>56.410800000000002</c:v>
                </c:pt>
                <c:pt idx="5548">
                  <c:v>56.405909999999999</c:v>
                </c:pt>
                <c:pt idx="5549">
                  <c:v>56.401009999999999</c:v>
                </c:pt>
                <c:pt idx="5550">
                  <c:v>56.396120000000003</c:v>
                </c:pt>
                <c:pt idx="5551">
                  <c:v>56.391219999999997</c:v>
                </c:pt>
                <c:pt idx="5552">
                  <c:v>56.381430000000002</c:v>
                </c:pt>
                <c:pt idx="5553">
                  <c:v>56.373280000000001</c:v>
                </c:pt>
                <c:pt idx="5554">
                  <c:v>56.365119999999997</c:v>
                </c:pt>
                <c:pt idx="5555">
                  <c:v>56.36186</c:v>
                </c:pt>
                <c:pt idx="5556">
                  <c:v>56.356960000000001</c:v>
                </c:pt>
                <c:pt idx="5557">
                  <c:v>56.347169999999998</c:v>
                </c:pt>
                <c:pt idx="5558">
                  <c:v>56.340649999999997</c:v>
                </c:pt>
                <c:pt idx="5559">
                  <c:v>56.330860000000001</c:v>
                </c:pt>
                <c:pt idx="5560">
                  <c:v>56.322699999999998</c:v>
                </c:pt>
                <c:pt idx="5561">
                  <c:v>56.312910000000002</c:v>
                </c:pt>
                <c:pt idx="5562">
                  <c:v>56.311279999999996</c:v>
                </c:pt>
                <c:pt idx="5563">
                  <c:v>56.299860000000002</c:v>
                </c:pt>
                <c:pt idx="5564">
                  <c:v>56.298229999999997</c:v>
                </c:pt>
                <c:pt idx="5565">
                  <c:v>56.291699999999999</c:v>
                </c:pt>
                <c:pt idx="5566">
                  <c:v>56.286810000000003</c:v>
                </c:pt>
                <c:pt idx="5567">
                  <c:v>56.28192</c:v>
                </c:pt>
                <c:pt idx="5568">
                  <c:v>56.273760000000003</c:v>
                </c:pt>
                <c:pt idx="5569">
                  <c:v>56.267229999999998</c:v>
                </c:pt>
                <c:pt idx="5570">
                  <c:v>56.259070000000001</c:v>
                </c:pt>
                <c:pt idx="5571">
                  <c:v>56.255809999999997</c:v>
                </c:pt>
                <c:pt idx="5572">
                  <c:v>56.250920000000001</c:v>
                </c:pt>
                <c:pt idx="5573">
                  <c:v>56.242759999999997</c:v>
                </c:pt>
                <c:pt idx="5574">
                  <c:v>56.232970000000002</c:v>
                </c:pt>
                <c:pt idx="5575">
                  <c:v>56.223179999999999</c:v>
                </c:pt>
                <c:pt idx="5576">
                  <c:v>56.218290000000003</c:v>
                </c:pt>
                <c:pt idx="5577">
                  <c:v>56.203609999999998</c:v>
                </c:pt>
                <c:pt idx="5578">
                  <c:v>56.200339999999997</c:v>
                </c:pt>
                <c:pt idx="5579">
                  <c:v>56.193820000000002</c:v>
                </c:pt>
                <c:pt idx="5580">
                  <c:v>56.190550000000002</c:v>
                </c:pt>
                <c:pt idx="5581">
                  <c:v>56.18403</c:v>
                </c:pt>
                <c:pt idx="5582">
                  <c:v>56.177500000000002</c:v>
                </c:pt>
                <c:pt idx="5583">
                  <c:v>56.172609999999999</c:v>
                </c:pt>
                <c:pt idx="5584">
                  <c:v>56.164450000000002</c:v>
                </c:pt>
                <c:pt idx="5585">
                  <c:v>56.15466</c:v>
                </c:pt>
                <c:pt idx="5586">
                  <c:v>56.143239999999999</c:v>
                </c:pt>
                <c:pt idx="5587">
                  <c:v>56.133450000000003</c:v>
                </c:pt>
                <c:pt idx="5588">
                  <c:v>56.125300000000003</c:v>
                </c:pt>
                <c:pt idx="5589">
                  <c:v>56.120399999999997</c:v>
                </c:pt>
                <c:pt idx="5590">
                  <c:v>56.11224</c:v>
                </c:pt>
                <c:pt idx="5591">
                  <c:v>56.108980000000003</c:v>
                </c:pt>
                <c:pt idx="5592">
                  <c:v>56.102460000000001</c:v>
                </c:pt>
                <c:pt idx="5593">
                  <c:v>56.094299999999997</c:v>
                </c:pt>
                <c:pt idx="5594">
                  <c:v>56.089399999999998</c:v>
                </c:pt>
                <c:pt idx="5595">
                  <c:v>56.084510000000002</c:v>
                </c:pt>
                <c:pt idx="5596">
                  <c:v>56.079610000000002</c:v>
                </c:pt>
                <c:pt idx="5597">
                  <c:v>56.071460000000002</c:v>
                </c:pt>
                <c:pt idx="5598">
                  <c:v>56.068190000000001</c:v>
                </c:pt>
                <c:pt idx="5599">
                  <c:v>56.05677</c:v>
                </c:pt>
                <c:pt idx="5600">
                  <c:v>56.050249999999998</c:v>
                </c:pt>
                <c:pt idx="5601">
                  <c:v>56.042090000000002</c:v>
                </c:pt>
                <c:pt idx="5602">
                  <c:v>56.03557</c:v>
                </c:pt>
                <c:pt idx="5603">
                  <c:v>56.027410000000003</c:v>
                </c:pt>
                <c:pt idx="5604">
                  <c:v>56.020879999999998</c:v>
                </c:pt>
                <c:pt idx="5605">
                  <c:v>56.014360000000003</c:v>
                </c:pt>
                <c:pt idx="5606">
                  <c:v>56.009459999999997</c:v>
                </c:pt>
                <c:pt idx="5607">
                  <c:v>56.004570000000001</c:v>
                </c:pt>
                <c:pt idx="5608">
                  <c:v>55.999670000000002</c:v>
                </c:pt>
                <c:pt idx="5609">
                  <c:v>55.991520000000001</c:v>
                </c:pt>
                <c:pt idx="5610">
                  <c:v>55.988250000000001</c:v>
                </c:pt>
                <c:pt idx="5611">
                  <c:v>55.981729999999999</c:v>
                </c:pt>
                <c:pt idx="5612">
                  <c:v>55.973570000000002</c:v>
                </c:pt>
                <c:pt idx="5613">
                  <c:v>55.965409999999999</c:v>
                </c:pt>
                <c:pt idx="5614">
                  <c:v>55.960520000000002</c:v>
                </c:pt>
                <c:pt idx="5615">
                  <c:v>55.952359999999999</c:v>
                </c:pt>
                <c:pt idx="5616">
                  <c:v>55.945839999999997</c:v>
                </c:pt>
                <c:pt idx="5617">
                  <c:v>55.940939999999998</c:v>
                </c:pt>
                <c:pt idx="5618">
                  <c:v>55.936050000000002</c:v>
                </c:pt>
                <c:pt idx="5619">
                  <c:v>55.931150000000002</c:v>
                </c:pt>
                <c:pt idx="5620">
                  <c:v>55.919730000000001</c:v>
                </c:pt>
                <c:pt idx="5621">
                  <c:v>55.911580000000001</c:v>
                </c:pt>
                <c:pt idx="5622">
                  <c:v>55.90831</c:v>
                </c:pt>
                <c:pt idx="5623">
                  <c:v>55.898519999999998</c:v>
                </c:pt>
                <c:pt idx="5624">
                  <c:v>55.892000000000003</c:v>
                </c:pt>
                <c:pt idx="5625">
                  <c:v>55.883839999999999</c:v>
                </c:pt>
                <c:pt idx="5626">
                  <c:v>55.878950000000003</c:v>
                </c:pt>
                <c:pt idx="5627">
                  <c:v>55.869160000000001</c:v>
                </c:pt>
                <c:pt idx="5628">
                  <c:v>55.860999999999997</c:v>
                </c:pt>
                <c:pt idx="5629">
                  <c:v>55.85284</c:v>
                </c:pt>
                <c:pt idx="5630">
                  <c:v>55.847949999999997</c:v>
                </c:pt>
                <c:pt idx="5631">
                  <c:v>55.839790000000001</c:v>
                </c:pt>
                <c:pt idx="5632">
                  <c:v>55.836530000000003</c:v>
                </c:pt>
                <c:pt idx="5633">
                  <c:v>55.833269999999999</c:v>
                </c:pt>
                <c:pt idx="5634">
                  <c:v>55.82837</c:v>
                </c:pt>
                <c:pt idx="5635">
                  <c:v>55.820210000000003</c:v>
                </c:pt>
                <c:pt idx="5636">
                  <c:v>55.810420000000001</c:v>
                </c:pt>
                <c:pt idx="5637">
                  <c:v>55.803899999999999</c:v>
                </c:pt>
                <c:pt idx="5638">
                  <c:v>55.798999999999999</c:v>
                </c:pt>
                <c:pt idx="5639">
                  <c:v>55.794110000000003</c:v>
                </c:pt>
                <c:pt idx="5640">
                  <c:v>55.78595</c:v>
                </c:pt>
                <c:pt idx="5641">
                  <c:v>55.779429999999998</c:v>
                </c:pt>
                <c:pt idx="5642">
                  <c:v>55.768009999999997</c:v>
                </c:pt>
                <c:pt idx="5643">
                  <c:v>55.763109999999998</c:v>
                </c:pt>
                <c:pt idx="5644">
                  <c:v>55.756590000000003</c:v>
                </c:pt>
                <c:pt idx="5645">
                  <c:v>55.748429999999999</c:v>
                </c:pt>
                <c:pt idx="5646">
                  <c:v>55.741900000000001</c:v>
                </c:pt>
                <c:pt idx="5647">
                  <c:v>55.732120000000002</c:v>
                </c:pt>
                <c:pt idx="5648">
                  <c:v>55.722329999999999</c:v>
                </c:pt>
                <c:pt idx="5649">
                  <c:v>55.715800000000002</c:v>
                </c:pt>
                <c:pt idx="5650">
                  <c:v>55.709269999999997</c:v>
                </c:pt>
                <c:pt idx="5651">
                  <c:v>55.706009999999999</c:v>
                </c:pt>
                <c:pt idx="5652">
                  <c:v>55.701120000000003</c:v>
                </c:pt>
                <c:pt idx="5653">
                  <c:v>55.697850000000003</c:v>
                </c:pt>
                <c:pt idx="5654">
                  <c:v>55.692959999999999</c:v>
                </c:pt>
                <c:pt idx="5655">
                  <c:v>55.688070000000003</c:v>
                </c:pt>
                <c:pt idx="5656">
                  <c:v>55.681539999999998</c:v>
                </c:pt>
                <c:pt idx="5657">
                  <c:v>55.67501</c:v>
                </c:pt>
                <c:pt idx="5658">
                  <c:v>55.665230000000001</c:v>
                </c:pt>
                <c:pt idx="5659">
                  <c:v>55.660330000000002</c:v>
                </c:pt>
                <c:pt idx="5660">
                  <c:v>55.65381</c:v>
                </c:pt>
                <c:pt idx="5661">
                  <c:v>55.647280000000002</c:v>
                </c:pt>
                <c:pt idx="5662">
                  <c:v>55.640749999999997</c:v>
                </c:pt>
                <c:pt idx="5663">
                  <c:v>55.634230000000002</c:v>
                </c:pt>
                <c:pt idx="5664">
                  <c:v>55.627699999999997</c:v>
                </c:pt>
                <c:pt idx="5665">
                  <c:v>55.622810000000001</c:v>
                </c:pt>
                <c:pt idx="5666">
                  <c:v>55.616280000000003</c:v>
                </c:pt>
                <c:pt idx="5667">
                  <c:v>55.60812</c:v>
                </c:pt>
                <c:pt idx="5668">
                  <c:v>55.599969999999999</c:v>
                </c:pt>
                <c:pt idx="5669">
                  <c:v>55.593440000000001</c:v>
                </c:pt>
                <c:pt idx="5670">
                  <c:v>55.588549999999998</c:v>
                </c:pt>
                <c:pt idx="5671">
                  <c:v>55.585279999999997</c:v>
                </c:pt>
                <c:pt idx="5672">
                  <c:v>55.575499999999998</c:v>
                </c:pt>
                <c:pt idx="5673">
                  <c:v>55.570599999999999</c:v>
                </c:pt>
                <c:pt idx="5674">
                  <c:v>55.565710000000003</c:v>
                </c:pt>
                <c:pt idx="5675">
                  <c:v>55.562440000000002</c:v>
                </c:pt>
                <c:pt idx="5676">
                  <c:v>55.554290000000002</c:v>
                </c:pt>
                <c:pt idx="5677">
                  <c:v>55.546129999999998</c:v>
                </c:pt>
                <c:pt idx="5678">
                  <c:v>55.537970000000001</c:v>
                </c:pt>
                <c:pt idx="5679">
                  <c:v>55.53145</c:v>
                </c:pt>
                <c:pt idx="5680">
                  <c:v>55.524920000000002</c:v>
                </c:pt>
                <c:pt idx="5681">
                  <c:v>55.518389999999997</c:v>
                </c:pt>
                <c:pt idx="5682">
                  <c:v>55.511870000000002</c:v>
                </c:pt>
                <c:pt idx="5683">
                  <c:v>55.506970000000003</c:v>
                </c:pt>
                <c:pt idx="5684">
                  <c:v>55.498820000000002</c:v>
                </c:pt>
                <c:pt idx="5685">
                  <c:v>55.48903</c:v>
                </c:pt>
                <c:pt idx="5686">
                  <c:v>55.480870000000003</c:v>
                </c:pt>
                <c:pt idx="5687">
                  <c:v>55.47598</c:v>
                </c:pt>
                <c:pt idx="5688">
                  <c:v>55.469450000000002</c:v>
                </c:pt>
                <c:pt idx="5689">
                  <c:v>55.461289999999998</c:v>
                </c:pt>
                <c:pt idx="5690">
                  <c:v>55.456400000000002</c:v>
                </c:pt>
                <c:pt idx="5691">
                  <c:v>55.448239999999998</c:v>
                </c:pt>
                <c:pt idx="5692">
                  <c:v>55.443350000000002</c:v>
                </c:pt>
                <c:pt idx="5693">
                  <c:v>55.438450000000003</c:v>
                </c:pt>
                <c:pt idx="5694">
                  <c:v>55.435189999999999</c:v>
                </c:pt>
                <c:pt idx="5695">
                  <c:v>55.425400000000003</c:v>
                </c:pt>
                <c:pt idx="5696">
                  <c:v>55.413980000000002</c:v>
                </c:pt>
                <c:pt idx="5697">
                  <c:v>55.405819999999999</c:v>
                </c:pt>
                <c:pt idx="5698">
                  <c:v>55.402560000000001</c:v>
                </c:pt>
                <c:pt idx="5699">
                  <c:v>55.397669999999998</c:v>
                </c:pt>
                <c:pt idx="5700">
                  <c:v>55.392769999999999</c:v>
                </c:pt>
                <c:pt idx="5701">
                  <c:v>55.386249999999997</c:v>
                </c:pt>
                <c:pt idx="5702">
                  <c:v>55.379719999999999</c:v>
                </c:pt>
                <c:pt idx="5703">
                  <c:v>55.374830000000003</c:v>
                </c:pt>
                <c:pt idx="5704">
                  <c:v>55.36504</c:v>
                </c:pt>
                <c:pt idx="5705">
                  <c:v>55.360140000000001</c:v>
                </c:pt>
                <c:pt idx="5706">
                  <c:v>55.351990000000001</c:v>
                </c:pt>
                <c:pt idx="5707">
                  <c:v>55.347090000000001</c:v>
                </c:pt>
                <c:pt idx="5708">
                  <c:v>55.34057</c:v>
                </c:pt>
                <c:pt idx="5709">
                  <c:v>55.33567</c:v>
                </c:pt>
                <c:pt idx="5710">
                  <c:v>55.327509999999997</c:v>
                </c:pt>
                <c:pt idx="5711">
                  <c:v>55.320990000000002</c:v>
                </c:pt>
                <c:pt idx="5712">
                  <c:v>55.312829999999998</c:v>
                </c:pt>
                <c:pt idx="5713">
                  <c:v>55.307940000000002</c:v>
                </c:pt>
                <c:pt idx="5714">
                  <c:v>55.301409999999997</c:v>
                </c:pt>
                <c:pt idx="5715">
                  <c:v>55.296520000000001</c:v>
                </c:pt>
                <c:pt idx="5716">
                  <c:v>55.289990000000003</c:v>
                </c:pt>
                <c:pt idx="5717">
                  <c:v>55.286729999999999</c:v>
                </c:pt>
                <c:pt idx="5718">
                  <c:v>55.280200000000001</c:v>
                </c:pt>
                <c:pt idx="5719">
                  <c:v>55.270409999999998</c:v>
                </c:pt>
                <c:pt idx="5720">
                  <c:v>55.260620000000003</c:v>
                </c:pt>
                <c:pt idx="5721">
                  <c:v>55.252470000000002</c:v>
                </c:pt>
                <c:pt idx="5722">
                  <c:v>55.249200000000002</c:v>
                </c:pt>
                <c:pt idx="5723">
                  <c:v>55.241050000000001</c:v>
                </c:pt>
                <c:pt idx="5724">
                  <c:v>55.231259999999999</c:v>
                </c:pt>
                <c:pt idx="5725">
                  <c:v>55.224730000000001</c:v>
                </c:pt>
                <c:pt idx="5726">
                  <c:v>55.223100000000002</c:v>
                </c:pt>
                <c:pt idx="5727">
                  <c:v>55.221469999999997</c:v>
                </c:pt>
                <c:pt idx="5728">
                  <c:v>55.21658</c:v>
                </c:pt>
                <c:pt idx="5729">
                  <c:v>55.205159999999999</c:v>
                </c:pt>
                <c:pt idx="5730">
                  <c:v>55.20026</c:v>
                </c:pt>
                <c:pt idx="5731">
                  <c:v>55.192100000000003</c:v>
                </c:pt>
                <c:pt idx="5732">
                  <c:v>55.18721</c:v>
                </c:pt>
                <c:pt idx="5733">
                  <c:v>55.183950000000003</c:v>
                </c:pt>
                <c:pt idx="5734">
                  <c:v>55.177419999999998</c:v>
                </c:pt>
                <c:pt idx="5735">
                  <c:v>55.167630000000003</c:v>
                </c:pt>
                <c:pt idx="5736">
                  <c:v>55.161110000000001</c:v>
                </c:pt>
                <c:pt idx="5737">
                  <c:v>55.156210000000002</c:v>
                </c:pt>
                <c:pt idx="5738">
                  <c:v>55.14969</c:v>
                </c:pt>
                <c:pt idx="5739">
                  <c:v>55.139899999999997</c:v>
                </c:pt>
                <c:pt idx="5740">
                  <c:v>55.131740000000001</c:v>
                </c:pt>
                <c:pt idx="5741">
                  <c:v>55.125210000000003</c:v>
                </c:pt>
                <c:pt idx="5742">
                  <c:v>55.121949999999998</c:v>
                </c:pt>
                <c:pt idx="5743">
                  <c:v>55.113790000000002</c:v>
                </c:pt>
                <c:pt idx="5744">
                  <c:v>55.108899999999998</c:v>
                </c:pt>
                <c:pt idx="5745">
                  <c:v>55.104010000000002</c:v>
                </c:pt>
                <c:pt idx="5746">
                  <c:v>55.097479999999997</c:v>
                </c:pt>
                <c:pt idx="5747">
                  <c:v>55.090949999999999</c:v>
                </c:pt>
                <c:pt idx="5748">
                  <c:v>55.079529999999998</c:v>
                </c:pt>
                <c:pt idx="5749">
                  <c:v>55.071379999999998</c:v>
                </c:pt>
                <c:pt idx="5750">
                  <c:v>55.06485</c:v>
                </c:pt>
                <c:pt idx="5751">
                  <c:v>55.063220000000001</c:v>
                </c:pt>
                <c:pt idx="5752">
                  <c:v>55.056690000000003</c:v>
                </c:pt>
                <c:pt idx="5753">
                  <c:v>55.0518</c:v>
                </c:pt>
                <c:pt idx="5754">
                  <c:v>55.045270000000002</c:v>
                </c:pt>
                <c:pt idx="5755">
                  <c:v>55.040379999999999</c:v>
                </c:pt>
                <c:pt idx="5756">
                  <c:v>55.032220000000002</c:v>
                </c:pt>
                <c:pt idx="5757">
                  <c:v>55.025700000000001</c:v>
                </c:pt>
                <c:pt idx="5758">
                  <c:v>55.020800000000001</c:v>
                </c:pt>
                <c:pt idx="5759">
                  <c:v>55.012639999999998</c:v>
                </c:pt>
                <c:pt idx="5760">
                  <c:v>55.006120000000003</c:v>
                </c:pt>
                <c:pt idx="5761">
                  <c:v>54.999589999999998</c:v>
                </c:pt>
                <c:pt idx="5762">
                  <c:v>54.99633</c:v>
                </c:pt>
                <c:pt idx="5763">
                  <c:v>54.989800000000002</c:v>
                </c:pt>
                <c:pt idx="5764">
                  <c:v>54.983280000000001</c:v>
                </c:pt>
                <c:pt idx="5765">
                  <c:v>54.973489999999998</c:v>
                </c:pt>
                <c:pt idx="5766">
                  <c:v>54.968589999999999</c:v>
                </c:pt>
                <c:pt idx="5767">
                  <c:v>54.963700000000003</c:v>
                </c:pt>
                <c:pt idx="5768">
                  <c:v>54.957169999999998</c:v>
                </c:pt>
                <c:pt idx="5769">
                  <c:v>54.950650000000003</c:v>
                </c:pt>
                <c:pt idx="5770">
                  <c:v>54.940860000000001</c:v>
                </c:pt>
                <c:pt idx="5771">
                  <c:v>54.931069999999998</c:v>
                </c:pt>
                <c:pt idx="5772">
                  <c:v>54.922910000000002</c:v>
                </c:pt>
                <c:pt idx="5773">
                  <c:v>54.919649999999997</c:v>
                </c:pt>
                <c:pt idx="5774">
                  <c:v>54.914760000000001</c:v>
                </c:pt>
                <c:pt idx="5775">
                  <c:v>54.908230000000003</c:v>
                </c:pt>
                <c:pt idx="5776">
                  <c:v>54.90334</c:v>
                </c:pt>
                <c:pt idx="5777">
                  <c:v>54.898440000000001</c:v>
                </c:pt>
                <c:pt idx="5778">
                  <c:v>54.891919999999999</c:v>
                </c:pt>
                <c:pt idx="5779">
                  <c:v>54.883760000000002</c:v>
                </c:pt>
                <c:pt idx="5780">
                  <c:v>54.877229999999997</c:v>
                </c:pt>
                <c:pt idx="5781">
                  <c:v>54.872340000000001</c:v>
                </c:pt>
                <c:pt idx="5782">
                  <c:v>54.867440000000002</c:v>
                </c:pt>
                <c:pt idx="5783">
                  <c:v>54.86092</c:v>
                </c:pt>
                <c:pt idx="5784">
                  <c:v>54.852760000000004</c:v>
                </c:pt>
                <c:pt idx="5785">
                  <c:v>54.8446</c:v>
                </c:pt>
                <c:pt idx="5786">
                  <c:v>54.839709999999997</c:v>
                </c:pt>
                <c:pt idx="5787">
                  <c:v>54.833179999999999</c:v>
                </c:pt>
                <c:pt idx="5788">
                  <c:v>54.83155</c:v>
                </c:pt>
                <c:pt idx="5789">
                  <c:v>54.825029999999998</c:v>
                </c:pt>
                <c:pt idx="5790">
                  <c:v>54.816870000000002</c:v>
                </c:pt>
                <c:pt idx="5791">
                  <c:v>54.810339999999997</c:v>
                </c:pt>
                <c:pt idx="5792">
                  <c:v>54.803820000000002</c:v>
                </c:pt>
                <c:pt idx="5793">
                  <c:v>54.797289999999997</c:v>
                </c:pt>
                <c:pt idx="5794">
                  <c:v>54.790770000000002</c:v>
                </c:pt>
                <c:pt idx="5795">
                  <c:v>54.785870000000003</c:v>
                </c:pt>
                <c:pt idx="5796">
                  <c:v>54.78098</c:v>
                </c:pt>
                <c:pt idx="5797">
                  <c:v>54.77608</c:v>
                </c:pt>
                <c:pt idx="5798">
                  <c:v>54.76793</c:v>
                </c:pt>
                <c:pt idx="5799">
                  <c:v>54.758139999999997</c:v>
                </c:pt>
                <c:pt idx="5800">
                  <c:v>54.751609999999999</c:v>
                </c:pt>
                <c:pt idx="5801">
                  <c:v>54.748350000000002</c:v>
                </c:pt>
                <c:pt idx="5802">
                  <c:v>54.745089999999998</c:v>
                </c:pt>
                <c:pt idx="5803">
                  <c:v>54.736930000000001</c:v>
                </c:pt>
                <c:pt idx="5804">
                  <c:v>54.732030000000002</c:v>
                </c:pt>
                <c:pt idx="5805">
                  <c:v>54.72551</c:v>
                </c:pt>
                <c:pt idx="5806">
                  <c:v>54.718980000000002</c:v>
                </c:pt>
                <c:pt idx="5807">
                  <c:v>54.715719999999997</c:v>
                </c:pt>
                <c:pt idx="5808">
                  <c:v>54.707560000000001</c:v>
                </c:pt>
                <c:pt idx="5809">
                  <c:v>54.701039999999999</c:v>
                </c:pt>
                <c:pt idx="5810">
                  <c:v>54.692880000000002</c:v>
                </c:pt>
                <c:pt idx="5811">
                  <c:v>54.686349999999997</c:v>
                </c:pt>
                <c:pt idx="5812">
                  <c:v>54.679830000000003</c:v>
                </c:pt>
                <c:pt idx="5813">
                  <c:v>54.673299999999998</c:v>
                </c:pt>
                <c:pt idx="5814">
                  <c:v>54.663510000000002</c:v>
                </c:pt>
                <c:pt idx="5815">
                  <c:v>54.65699</c:v>
                </c:pt>
                <c:pt idx="5816">
                  <c:v>54.652090000000001</c:v>
                </c:pt>
                <c:pt idx="5817">
                  <c:v>54.647199999999998</c:v>
                </c:pt>
                <c:pt idx="5818">
                  <c:v>54.637410000000003</c:v>
                </c:pt>
                <c:pt idx="5819">
                  <c:v>54.62762</c:v>
                </c:pt>
                <c:pt idx="5820">
                  <c:v>54.621090000000002</c:v>
                </c:pt>
                <c:pt idx="5821">
                  <c:v>54.617829999999998</c:v>
                </c:pt>
                <c:pt idx="5822">
                  <c:v>54.616199999999999</c:v>
                </c:pt>
                <c:pt idx="5823">
                  <c:v>54.611310000000003</c:v>
                </c:pt>
                <c:pt idx="5824">
                  <c:v>54.603149999999999</c:v>
                </c:pt>
                <c:pt idx="5825">
                  <c:v>54.594990000000003</c:v>
                </c:pt>
                <c:pt idx="5826">
                  <c:v>54.588470000000001</c:v>
                </c:pt>
                <c:pt idx="5827">
                  <c:v>54.57705</c:v>
                </c:pt>
                <c:pt idx="5828">
                  <c:v>54.572150000000001</c:v>
                </c:pt>
                <c:pt idx="5829">
                  <c:v>54.568890000000003</c:v>
                </c:pt>
                <c:pt idx="5830">
                  <c:v>54.563989999999997</c:v>
                </c:pt>
                <c:pt idx="5831">
                  <c:v>54.555840000000003</c:v>
                </c:pt>
                <c:pt idx="5832">
                  <c:v>54.546050000000001</c:v>
                </c:pt>
                <c:pt idx="5833">
                  <c:v>54.539520000000003</c:v>
                </c:pt>
                <c:pt idx="5834">
                  <c:v>54.533000000000001</c:v>
                </c:pt>
                <c:pt idx="5835">
                  <c:v>54.529730000000001</c:v>
                </c:pt>
                <c:pt idx="5836">
                  <c:v>54.524839999999998</c:v>
                </c:pt>
                <c:pt idx="5837">
                  <c:v>54.51831</c:v>
                </c:pt>
                <c:pt idx="5838">
                  <c:v>54.511789999999998</c:v>
                </c:pt>
                <c:pt idx="5839">
                  <c:v>54.50526</c:v>
                </c:pt>
                <c:pt idx="5840">
                  <c:v>54.502000000000002</c:v>
                </c:pt>
                <c:pt idx="5841">
                  <c:v>54.49221</c:v>
                </c:pt>
                <c:pt idx="5842">
                  <c:v>54.485680000000002</c:v>
                </c:pt>
                <c:pt idx="5843">
                  <c:v>54.480789999999999</c:v>
                </c:pt>
                <c:pt idx="5844">
                  <c:v>54.477530000000002</c:v>
                </c:pt>
                <c:pt idx="5845">
                  <c:v>54.475900000000003</c:v>
                </c:pt>
                <c:pt idx="5846">
                  <c:v>54.470999999999997</c:v>
                </c:pt>
                <c:pt idx="5847">
                  <c:v>54.461210000000001</c:v>
                </c:pt>
                <c:pt idx="5848">
                  <c:v>54.44979</c:v>
                </c:pt>
                <c:pt idx="5849">
                  <c:v>54.444899999999997</c:v>
                </c:pt>
                <c:pt idx="5850">
                  <c:v>54.441630000000004</c:v>
                </c:pt>
                <c:pt idx="5851">
                  <c:v>54.433480000000003</c:v>
                </c:pt>
                <c:pt idx="5852">
                  <c:v>54.423690000000001</c:v>
                </c:pt>
                <c:pt idx="5853">
                  <c:v>54.420430000000003</c:v>
                </c:pt>
                <c:pt idx="5854">
                  <c:v>54.413899999999998</c:v>
                </c:pt>
                <c:pt idx="5855">
                  <c:v>54.410640000000001</c:v>
                </c:pt>
                <c:pt idx="5856">
                  <c:v>54.404110000000003</c:v>
                </c:pt>
                <c:pt idx="5857">
                  <c:v>54.397590000000001</c:v>
                </c:pt>
                <c:pt idx="5858">
                  <c:v>54.39432</c:v>
                </c:pt>
                <c:pt idx="5859">
                  <c:v>54.384529999999998</c:v>
                </c:pt>
                <c:pt idx="5860">
                  <c:v>54.378010000000003</c:v>
                </c:pt>
                <c:pt idx="5861">
                  <c:v>54.371479999999998</c:v>
                </c:pt>
                <c:pt idx="5862">
                  <c:v>54.366590000000002</c:v>
                </c:pt>
                <c:pt idx="5863">
                  <c:v>54.361690000000003</c:v>
                </c:pt>
                <c:pt idx="5864">
                  <c:v>54.355170000000001</c:v>
                </c:pt>
                <c:pt idx="5865">
                  <c:v>54.350270000000002</c:v>
                </c:pt>
                <c:pt idx="5866">
                  <c:v>54.347009999999997</c:v>
                </c:pt>
                <c:pt idx="5867">
                  <c:v>54.338850000000001</c:v>
                </c:pt>
                <c:pt idx="5868">
                  <c:v>54.333959999999998</c:v>
                </c:pt>
                <c:pt idx="5869">
                  <c:v>54.32743</c:v>
                </c:pt>
                <c:pt idx="5870">
                  <c:v>54.319279999999999</c:v>
                </c:pt>
                <c:pt idx="5871">
                  <c:v>54.312750000000001</c:v>
                </c:pt>
                <c:pt idx="5872">
                  <c:v>54.306220000000003</c:v>
                </c:pt>
                <c:pt idx="5873">
                  <c:v>54.302959999999999</c:v>
                </c:pt>
                <c:pt idx="5874">
                  <c:v>54.298070000000003</c:v>
                </c:pt>
                <c:pt idx="5875">
                  <c:v>54.291539999999998</c:v>
                </c:pt>
                <c:pt idx="5876">
                  <c:v>54.283380000000001</c:v>
                </c:pt>
                <c:pt idx="5877">
                  <c:v>54.275230000000001</c:v>
                </c:pt>
                <c:pt idx="5878">
                  <c:v>54.270330000000001</c:v>
                </c:pt>
                <c:pt idx="5879">
                  <c:v>54.267069999999997</c:v>
                </c:pt>
                <c:pt idx="5880">
                  <c:v>54.25891</c:v>
                </c:pt>
                <c:pt idx="5881">
                  <c:v>54.252389999999998</c:v>
                </c:pt>
                <c:pt idx="5882">
                  <c:v>54.24586</c:v>
                </c:pt>
                <c:pt idx="5883">
                  <c:v>54.240969999999997</c:v>
                </c:pt>
                <c:pt idx="5884">
                  <c:v>54.234439999999999</c:v>
                </c:pt>
                <c:pt idx="5885">
                  <c:v>54.223019999999998</c:v>
                </c:pt>
                <c:pt idx="5886">
                  <c:v>54.219760000000001</c:v>
                </c:pt>
                <c:pt idx="5887">
                  <c:v>54.214860000000002</c:v>
                </c:pt>
                <c:pt idx="5888">
                  <c:v>54.209969999999998</c:v>
                </c:pt>
                <c:pt idx="5889">
                  <c:v>54.203440000000001</c:v>
                </c:pt>
                <c:pt idx="5890">
                  <c:v>54.196919999999999</c:v>
                </c:pt>
                <c:pt idx="5891">
                  <c:v>54.190390000000001</c:v>
                </c:pt>
                <c:pt idx="5892">
                  <c:v>54.180599999999998</c:v>
                </c:pt>
                <c:pt idx="5893">
                  <c:v>54.175710000000002</c:v>
                </c:pt>
                <c:pt idx="5894">
                  <c:v>54.172440000000002</c:v>
                </c:pt>
                <c:pt idx="5895">
                  <c:v>54.169179999999997</c:v>
                </c:pt>
                <c:pt idx="5896">
                  <c:v>54.162660000000002</c:v>
                </c:pt>
                <c:pt idx="5897">
                  <c:v>54.154499999999999</c:v>
                </c:pt>
                <c:pt idx="5898">
                  <c:v>54.147970000000001</c:v>
                </c:pt>
                <c:pt idx="5899">
                  <c:v>54.144710000000003</c:v>
                </c:pt>
                <c:pt idx="5900">
                  <c:v>54.138179999999998</c:v>
                </c:pt>
                <c:pt idx="5901">
                  <c:v>54.131659999999997</c:v>
                </c:pt>
                <c:pt idx="5902">
                  <c:v>54.125129999999999</c:v>
                </c:pt>
                <c:pt idx="5903">
                  <c:v>54.118609999999997</c:v>
                </c:pt>
                <c:pt idx="5904">
                  <c:v>54.11045</c:v>
                </c:pt>
                <c:pt idx="5905">
                  <c:v>54.102290000000004</c:v>
                </c:pt>
                <c:pt idx="5906">
                  <c:v>54.102290000000004</c:v>
                </c:pt>
                <c:pt idx="5907">
                  <c:v>54.0974</c:v>
                </c:pt>
                <c:pt idx="5908">
                  <c:v>54.090870000000002</c:v>
                </c:pt>
                <c:pt idx="5909">
                  <c:v>54.079450000000001</c:v>
                </c:pt>
                <c:pt idx="5910">
                  <c:v>54.071289999999998</c:v>
                </c:pt>
                <c:pt idx="5911">
                  <c:v>54.066400000000002</c:v>
                </c:pt>
                <c:pt idx="5912">
                  <c:v>54.059869999999997</c:v>
                </c:pt>
                <c:pt idx="5913">
                  <c:v>54.056609999999999</c:v>
                </c:pt>
                <c:pt idx="5914">
                  <c:v>54.05498</c:v>
                </c:pt>
                <c:pt idx="5915">
                  <c:v>54.050089999999997</c:v>
                </c:pt>
                <c:pt idx="5916">
                  <c:v>54.045189999999998</c:v>
                </c:pt>
                <c:pt idx="5917">
                  <c:v>54.037030000000001</c:v>
                </c:pt>
                <c:pt idx="5918">
                  <c:v>54.032139999999998</c:v>
                </c:pt>
                <c:pt idx="5919">
                  <c:v>54.023980000000002</c:v>
                </c:pt>
                <c:pt idx="5920">
                  <c:v>54.01746</c:v>
                </c:pt>
                <c:pt idx="5921">
                  <c:v>54.012560000000001</c:v>
                </c:pt>
                <c:pt idx="5922">
                  <c:v>54.007669999999997</c:v>
                </c:pt>
                <c:pt idx="5923">
                  <c:v>54.001139999999999</c:v>
                </c:pt>
                <c:pt idx="5924">
                  <c:v>53.996250000000003</c:v>
                </c:pt>
                <c:pt idx="5925">
                  <c:v>53.989719999999998</c:v>
                </c:pt>
                <c:pt idx="5926">
                  <c:v>53.984830000000002</c:v>
                </c:pt>
                <c:pt idx="5927">
                  <c:v>53.978299999999997</c:v>
                </c:pt>
                <c:pt idx="5928">
                  <c:v>53.973410000000001</c:v>
                </c:pt>
                <c:pt idx="5929">
                  <c:v>53.966880000000003</c:v>
                </c:pt>
                <c:pt idx="5930">
                  <c:v>53.96199</c:v>
                </c:pt>
                <c:pt idx="5931">
                  <c:v>53.955460000000002</c:v>
                </c:pt>
                <c:pt idx="5932">
                  <c:v>53.947299999999998</c:v>
                </c:pt>
                <c:pt idx="5933">
                  <c:v>53.939149999999998</c:v>
                </c:pt>
                <c:pt idx="5934">
                  <c:v>53.934249999999999</c:v>
                </c:pt>
                <c:pt idx="5935">
                  <c:v>53.930990000000001</c:v>
                </c:pt>
                <c:pt idx="5936">
                  <c:v>53.924460000000003</c:v>
                </c:pt>
                <c:pt idx="5937">
                  <c:v>53.917940000000002</c:v>
                </c:pt>
                <c:pt idx="5938">
                  <c:v>53.911409999999997</c:v>
                </c:pt>
                <c:pt idx="5939">
                  <c:v>53.908149999999999</c:v>
                </c:pt>
                <c:pt idx="5940">
                  <c:v>53.90325</c:v>
                </c:pt>
                <c:pt idx="5941">
                  <c:v>53.895099999999999</c:v>
                </c:pt>
                <c:pt idx="5942">
                  <c:v>53.8902</c:v>
                </c:pt>
                <c:pt idx="5943">
                  <c:v>53.885309999999997</c:v>
                </c:pt>
                <c:pt idx="5944">
                  <c:v>53.880409999999998</c:v>
                </c:pt>
                <c:pt idx="5945">
                  <c:v>53.873890000000003</c:v>
                </c:pt>
                <c:pt idx="5946">
                  <c:v>53.862470000000002</c:v>
                </c:pt>
                <c:pt idx="5947">
                  <c:v>53.855939999999997</c:v>
                </c:pt>
                <c:pt idx="5948">
                  <c:v>53.847790000000003</c:v>
                </c:pt>
                <c:pt idx="5949">
                  <c:v>53.842889999999997</c:v>
                </c:pt>
                <c:pt idx="5950">
                  <c:v>53.836370000000002</c:v>
                </c:pt>
                <c:pt idx="5951">
                  <c:v>53.833100000000002</c:v>
                </c:pt>
                <c:pt idx="5952">
                  <c:v>53.82658</c:v>
                </c:pt>
                <c:pt idx="5953">
                  <c:v>53.821680000000001</c:v>
                </c:pt>
                <c:pt idx="5954">
                  <c:v>53.816789999999997</c:v>
                </c:pt>
                <c:pt idx="5955">
                  <c:v>53.81026</c:v>
                </c:pt>
                <c:pt idx="5956">
                  <c:v>53.802100000000003</c:v>
                </c:pt>
                <c:pt idx="5957">
                  <c:v>53.79721</c:v>
                </c:pt>
                <c:pt idx="5958">
                  <c:v>53.790680000000002</c:v>
                </c:pt>
                <c:pt idx="5959">
                  <c:v>53.785789999999999</c:v>
                </c:pt>
                <c:pt idx="5960">
                  <c:v>53.777630000000002</c:v>
                </c:pt>
                <c:pt idx="5961">
                  <c:v>53.772739999999999</c:v>
                </c:pt>
                <c:pt idx="5962">
                  <c:v>53.76784</c:v>
                </c:pt>
                <c:pt idx="5963">
                  <c:v>53.764580000000002</c:v>
                </c:pt>
                <c:pt idx="5964">
                  <c:v>53.761319999999998</c:v>
                </c:pt>
                <c:pt idx="5965">
                  <c:v>53.753160000000001</c:v>
                </c:pt>
                <c:pt idx="5966">
                  <c:v>53.748269999999998</c:v>
                </c:pt>
                <c:pt idx="5967">
                  <c:v>53.743369999999999</c:v>
                </c:pt>
                <c:pt idx="5968">
                  <c:v>53.735210000000002</c:v>
                </c:pt>
                <c:pt idx="5969">
                  <c:v>53.72869</c:v>
                </c:pt>
                <c:pt idx="5970">
                  <c:v>53.723790000000001</c:v>
                </c:pt>
                <c:pt idx="5971">
                  <c:v>53.717269999999999</c:v>
                </c:pt>
                <c:pt idx="5972">
                  <c:v>53.714010000000002</c:v>
                </c:pt>
                <c:pt idx="5973">
                  <c:v>53.707479999999997</c:v>
                </c:pt>
                <c:pt idx="5974">
                  <c:v>53.69932</c:v>
                </c:pt>
                <c:pt idx="5975">
                  <c:v>53.696060000000003</c:v>
                </c:pt>
                <c:pt idx="5976">
                  <c:v>53.684640000000002</c:v>
                </c:pt>
                <c:pt idx="5977">
                  <c:v>53.679749999999999</c:v>
                </c:pt>
                <c:pt idx="5978">
                  <c:v>53.676479999999998</c:v>
                </c:pt>
                <c:pt idx="5979">
                  <c:v>53.673220000000001</c:v>
                </c:pt>
                <c:pt idx="5980">
                  <c:v>53.666690000000003</c:v>
                </c:pt>
                <c:pt idx="5981">
                  <c:v>53.658540000000002</c:v>
                </c:pt>
                <c:pt idx="5982">
                  <c:v>53.655270000000002</c:v>
                </c:pt>
                <c:pt idx="5983">
                  <c:v>53.64875</c:v>
                </c:pt>
                <c:pt idx="5984">
                  <c:v>53.64385</c:v>
                </c:pt>
                <c:pt idx="5985">
                  <c:v>53.6357</c:v>
                </c:pt>
                <c:pt idx="5986">
                  <c:v>53.630800000000001</c:v>
                </c:pt>
                <c:pt idx="5987">
                  <c:v>53.624279999999999</c:v>
                </c:pt>
                <c:pt idx="5988">
                  <c:v>53.617750000000001</c:v>
                </c:pt>
                <c:pt idx="5989">
                  <c:v>53.611220000000003</c:v>
                </c:pt>
                <c:pt idx="5990">
                  <c:v>53.604700000000001</c:v>
                </c:pt>
                <c:pt idx="5991">
                  <c:v>53.599800000000002</c:v>
                </c:pt>
                <c:pt idx="5992">
                  <c:v>53.59328</c:v>
                </c:pt>
                <c:pt idx="5993">
                  <c:v>53.586750000000002</c:v>
                </c:pt>
                <c:pt idx="5994">
                  <c:v>53.58023</c:v>
                </c:pt>
                <c:pt idx="5995">
                  <c:v>53.572069999999997</c:v>
                </c:pt>
                <c:pt idx="5996">
                  <c:v>53.565539999999999</c:v>
                </c:pt>
                <c:pt idx="5997">
                  <c:v>53.562280000000001</c:v>
                </c:pt>
                <c:pt idx="5998">
                  <c:v>53.559019999999997</c:v>
                </c:pt>
                <c:pt idx="5999">
                  <c:v>53.55086</c:v>
                </c:pt>
                <c:pt idx="6000">
                  <c:v>53.544330000000002</c:v>
                </c:pt>
                <c:pt idx="6001">
                  <c:v>53.53781</c:v>
                </c:pt>
                <c:pt idx="6002">
                  <c:v>53.532910000000001</c:v>
                </c:pt>
                <c:pt idx="6003">
                  <c:v>53.528019999999998</c:v>
                </c:pt>
                <c:pt idx="6004">
                  <c:v>53.523130000000002</c:v>
                </c:pt>
                <c:pt idx="6005">
                  <c:v>53.516599999999997</c:v>
                </c:pt>
                <c:pt idx="6006">
                  <c:v>53.50844</c:v>
                </c:pt>
                <c:pt idx="6007">
                  <c:v>53.503549999999997</c:v>
                </c:pt>
                <c:pt idx="6008">
                  <c:v>53.49539</c:v>
                </c:pt>
                <c:pt idx="6009">
                  <c:v>53.492130000000003</c:v>
                </c:pt>
                <c:pt idx="6010">
                  <c:v>53.487229999999997</c:v>
                </c:pt>
                <c:pt idx="6011">
                  <c:v>53.482340000000001</c:v>
                </c:pt>
                <c:pt idx="6012">
                  <c:v>53.477449999999997</c:v>
                </c:pt>
                <c:pt idx="6013">
                  <c:v>53.472549999999998</c:v>
                </c:pt>
                <c:pt idx="6014">
                  <c:v>53.464390000000002</c:v>
                </c:pt>
                <c:pt idx="6015">
                  <c:v>53.45787</c:v>
                </c:pt>
                <c:pt idx="6016">
                  <c:v>53.452970000000001</c:v>
                </c:pt>
                <c:pt idx="6017">
                  <c:v>53.449710000000003</c:v>
                </c:pt>
                <c:pt idx="6018">
                  <c:v>53.44482</c:v>
                </c:pt>
                <c:pt idx="6019">
                  <c:v>53.439920000000001</c:v>
                </c:pt>
                <c:pt idx="6020">
                  <c:v>53.433399999999999</c:v>
                </c:pt>
                <c:pt idx="6021">
                  <c:v>53.425240000000002</c:v>
                </c:pt>
                <c:pt idx="6022">
                  <c:v>53.418709999999997</c:v>
                </c:pt>
                <c:pt idx="6023">
                  <c:v>53.412190000000002</c:v>
                </c:pt>
                <c:pt idx="6024">
                  <c:v>53.408920000000002</c:v>
                </c:pt>
                <c:pt idx="6025">
                  <c:v>53.405659999999997</c:v>
                </c:pt>
                <c:pt idx="6026">
                  <c:v>53.400770000000001</c:v>
                </c:pt>
                <c:pt idx="6027">
                  <c:v>53.394240000000003</c:v>
                </c:pt>
                <c:pt idx="6028">
                  <c:v>53.38608</c:v>
                </c:pt>
                <c:pt idx="6029">
                  <c:v>53.379559999999998</c:v>
                </c:pt>
                <c:pt idx="6030">
                  <c:v>53.374659999999999</c:v>
                </c:pt>
                <c:pt idx="6031">
                  <c:v>53.366509999999998</c:v>
                </c:pt>
                <c:pt idx="6032">
                  <c:v>53.35998</c:v>
                </c:pt>
                <c:pt idx="6033">
                  <c:v>53.353450000000002</c:v>
                </c:pt>
                <c:pt idx="6034">
                  <c:v>53.348559999999999</c:v>
                </c:pt>
                <c:pt idx="6035">
                  <c:v>53.343670000000003</c:v>
                </c:pt>
                <c:pt idx="6036">
                  <c:v>53.337139999999998</c:v>
                </c:pt>
                <c:pt idx="6037">
                  <c:v>53.328980000000001</c:v>
                </c:pt>
                <c:pt idx="6038">
                  <c:v>53.325719999999997</c:v>
                </c:pt>
                <c:pt idx="6039">
                  <c:v>53.31756</c:v>
                </c:pt>
                <c:pt idx="6040">
                  <c:v>53.311039999999998</c:v>
                </c:pt>
                <c:pt idx="6041">
                  <c:v>53.306139999999999</c:v>
                </c:pt>
                <c:pt idx="6042">
                  <c:v>53.301250000000003</c:v>
                </c:pt>
                <c:pt idx="6043">
                  <c:v>53.296349999999997</c:v>
                </c:pt>
                <c:pt idx="6044">
                  <c:v>53.289830000000002</c:v>
                </c:pt>
                <c:pt idx="6045">
                  <c:v>53.284930000000003</c:v>
                </c:pt>
                <c:pt idx="6046">
                  <c:v>53.28004</c:v>
                </c:pt>
                <c:pt idx="6047">
                  <c:v>53.27514</c:v>
                </c:pt>
                <c:pt idx="6048">
                  <c:v>53.26699</c:v>
                </c:pt>
                <c:pt idx="6049">
                  <c:v>53.260460000000002</c:v>
                </c:pt>
                <c:pt idx="6050">
                  <c:v>53.257199999999997</c:v>
                </c:pt>
                <c:pt idx="6051">
                  <c:v>53.252299999999998</c:v>
                </c:pt>
                <c:pt idx="6052">
                  <c:v>53.245780000000003</c:v>
                </c:pt>
                <c:pt idx="6053">
                  <c:v>53.23762</c:v>
                </c:pt>
                <c:pt idx="6054">
                  <c:v>53.232729999999997</c:v>
                </c:pt>
                <c:pt idx="6055">
                  <c:v>53.227829999999997</c:v>
                </c:pt>
                <c:pt idx="6056">
                  <c:v>53.222940000000001</c:v>
                </c:pt>
                <c:pt idx="6057">
                  <c:v>53.218040000000002</c:v>
                </c:pt>
                <c:pt idx="6058">
                  <c:v>53.214779999999998</c:v>
                </c:pt>
                <c:pt idx="6059">
                  <c:v>53.209890000000001</c:v>
                </c:pt>
                <c:pt idx="6060">
                  <c:v>53.204990000000002</c:v>
                </c:pt>
                <c:pt idx="6061">
                  <c:v>53.1952</c:v>
                </c:pt>
                <c:pt idx="6062">
                  <c:v>53.187049999999999</c:v>
                </c:pt>
                <c:pt idx="6063">
                  <c:v>53.183779999999999</c:v>
                </c:pt>
                <c:pt idx="6064">
                  <c:v>53.177259999999997</c:v>
                </c:pt>
                <c:pt idx="6065">
                  <c:v>53.1691</c:v>
                </c:pt>
                <c:pt idx="6066">
                  <c:v>53.162570000000002</c:v>
                </c:pt>
                <c:pt idx="6067">
                  <c:v>53.157679999999999</c:v>
                </c:pt>
                <c:pt idx="6068">
                  <c:v>53.152790000000003</c:v>
                </c:pt>
                <c:pt idx="6069">
                  <c:v>53.146259999999998</c:v>
                </c:pt>
                <c:pt idx="6070">
                  <c:v>53.143000000000001</c:v>
                </c:pt>
                <c:pt idx="6071">
                  <c:v>53.138100000000001</c:v>
                </c:pt>
                <c:pt idx="6072">
                  <c:v>53.133209999999998</c:v>
                </c:pt>
                <c:pt idx="6073">
                  <c:v>53.129950000000001</c:v>
                </c:pt>
                <c:pt idx="6074">
                  <c:v>53.123420000000003</c:v>
                </c:pt>
                <c:pt idx="6075">
                  <c:v>53.116889999999998</c:v>
                </c:pt>
                <c:pt idx="6076">
                  <c:v>53.112000000000002</c:v>
                </c:pt>
                <c:pt idx="6077">
                  <c:v>53.107100000000003</c:v>
                </c:pt>
                <c:pt idx="6078">
                  <c:v>53.100580000000001</c:v>
                </c:pt>
                <c:pt idx="6079">
                  <c:v>53.097320000000003</c:v>
                </c:pt>
                <c:pt idx="6080">
                  <c:v>53.092419999999997</c:v>
                </c:pt>
                <c:pt idx="6081">
                  <c:v>53.087530000000001</c:v>
                </c:pt>
                <c:pt idx="6082">
                  <c:v>53.081000000000003</c:v>
                </c:pt>
                <c:pt idx="6083">
                  <c:v>53.07611</c:v>
                </c:pt>
                <c:pt idx="6084">
                  <c:v>53.069580000000002</c:v>
                </c:pt>
                <c:pt idx="6085">
                  <c:v>53.06306</c:v>
                </c:pt>
                <c:pt idx="6086">
                  <c:v>53.056530000000002</c:v>
                </c:pt>
                <c:pt idx="6087">
                  <c:v>53.048369999999998</c:v>
                </c:pt>
                <c:pt idx="6088">
                  <c:v>53.045110000000001</c:v>
                </c:pt>
                <c:pt idx="6089">
                  <c:v>53.036949999999997</c:v>
                </c:pt>
                <c:pt idx="6090">
                  <c:v>53.032060000000001</c:v>
                </c:pt>
                <c:pt idx="6091">
                  <c:v>53.027160000000002</c:v>
                </c:pt>
                <c:pt idx="6092">
                  <c:v>53.022269999999999</c:v>
                </c:pt>
                <c:pt idx="6093">
                  <c:v>53.015740000000001</c:v>
                </c:pt>
                <c:pt idx="6094">
                  <c:v>53.009219999999999</c:v>
                </c:pt>
                <c:pt idx="6095">
                  <c:v>53.005949999999999</c:v>
                </c:pt>
                <c:pt idx="6096">
                  <c:v>52.999429999999997</c:v>
                </c:pt>
                <c:pt idx="6097">
                  <c:v>52.992899999999999</c:v>
                </c:pt>
                <c:pt idx="6098">
                  <c:v>52.984749999999998</c:v>
                </c:pt>
                <c:pt idx="6099">
                  <c:v>52.981479999999998</c:v>
                </c:pt>
                <c:pt idx="6100">
                  <c:v>52.974960000000003</c:v>
                </c:pt>
                <c:pt idx="6101">
                  <c:v>52.968429999999998</c:v>
                </c:pt>
                <c:pt idx="6102">
                  <c:v>52.963540000000002</c:v>
                </c:pt>
                <c:pt idx="6103">
                  <c:v>52.960270000000001</c:v>
                </c:pt>
                <c:pt idx="6104">
                  <c:v>52.953749999999999</c:v>
                </c:pt>
                <c:pt idx="6105">
                  <c:v>52.945590000000003</c:v>
                </c:pt>
                <c:pt idx="6106">
                  <c:v>52.939070000000001</c:v>
                </c:pt>
                <c:pt idx="6107">
                  <c:v>52.934170000000002</c:v>
                </c:pt>
                <c:pt idx="6108">
                  <c:v>52.929279999999999</c:v>
                </c:pt>
                <c:pt idx="6109">
                  <c:v>52.922750000000001</c:v>
                </c:pt>
                <c:pt idx="6110">
                  <c:v>52.917859999999997</c:v>
                </c:pt>
                <c:pt idx="6111">
                  <c:v>52.914589999999997</c:v>
                </c:pt>
                <c:pt idx="6112">
                  <c:v>52.909700000000001</c:v>
                </c:pt>
                <c:pt idx="6113">
                  <c:v>52.906440000000003</c:v>
                </c:pt>
                <c:pt idx="6114">
                  <c:v>52.901539999999997</c:v>
                </c:pt>
                <c:pt idx="6115">
                  <c:v>52.895020000000002</c:v>
                </c:pt>
                <c:pt idx="6116">
                  <c:v>52.888489999999997</c:v>
                </c:pt>
                <c:pt idx="6117">
                  <c:v>52.880330000000001</c:v>
                </c:pt>
                <c:pt idx="6118">
                  <c:v>52.875439999999998</c:v>
                </c:pt>
                <c:pt idx="6119">
                  <c:v>52.87218</c:v>
                </c:pt>
                <c:pt idx="6120">
                  <c:v>52.867280000000001</c:v>
                </c:pt>
                <c:pt idx="6121">
                  <c:v>52.859119999999997</c:v>
                </c:pt>
                <c:pt idx="6122">
                  <c:v>52.85586</c:v>
                </c:pt>
                <c:pt idx="6123">
                  <c:v>52.850969999999997</c:v>
                </c:pt>
                <c:pt idx="6124">
                  <c:v>52.84281</c:v>
                </c:pt>
                <c:pt idx="6125">
                  <c:v>52.841180000000001</c:v>
                </c:pt>
                <c:pt idx="6126">
                  <c:v>52.833019999999998</c:v>
                </c:pt>
                <c:pt idx="6127">
                  <c:v>52.828130000000002</c:v>
                </c:pt>
                <c:pt idx="6128">
                  <c:v>52.823230000000002</c:v>
                </c:pt>
                <c:pt idx="6129">
                  <c:v>52.819969999999998</c:v>
                </c:pt>
                <c:pt idx="6130">
                  <c:v>52.815069999999999</c:v>
                </c:pt>
                <c:pt idx="6131">
                  <c:v>52.810180000000003</c:v>
                </c:pt>
                <c:pt idx="6132">
                  <c:v>52.802019999999999</c:v>
                </c:pt>
                <c:pt idx="6133">
                  <c:v>52.797130000000003</c:v>
                </c:pt>
                <c:pt idx="6134">
                  <c:v>52.792230000000004</c:v>
                </c:pt>
                <c:pt idx="6135">
                  <c:v>52.784080000000003</c:v>
                </c:pt>
                <c:pt idx="6136">
                  <c:v>52.777549999999998</c:v>
                </c:pt>
                <c:pt idx="6137">
                  <c:v>52.769390000000001</c:v>
                </c:pt>
                <c:pt idx="6138">
                  <c:v>52.761240000000001</c:v>
                </c:pt>
                <c:pt idx="6139">
                  <c:v>52.761240000000001</c:v>
                </c:pt>
                <c:pt idx="6140">
                  <c:v>52.75797</c:v>
                </c:pt>
                <c:pt idx="6141">
                  <c:v>52.754710000000003</c:v>
                </c:pt>
                <c:pt idx="6142">
                  <c:v>52.754710000000003</c:v>
                </c:pt>
                <c:pt idx="6143">
                  <c:v>52.748190000000001</c:v>
                </c:pt>
                <c:pt idx="6144">
                  <c:v>52.741660000000003</c:v>
                </c:pt>
                <c:pt idx="6145">
                  <c:v>52.731870000000001</c:v>
                </c:pt>
                <c:pt idx="6146">
                  <c:v>52.725340000000003</c:v>
                </c:pt>
                <c:pt idx="6147">
                  <c:v>52.72045</c:v>
                </c:pt>
                <c:pt idx="6148">
                  <c:v>52.713920000000002</c:v>
                </c:pt>
                <c:pt idx="6149">
                  <c:v>52.7074</c:v>
                </c:pt>
                <c:pt idx="6150">
                  <c:v>52.702500000000001</c:v>
                </c:pt>
                <c:pt idx="6151">
                  <c:v>52.699240000000003</c:v>
                </c:pt>
                <c:pt idx="6152">
                  <c:v>52.692720000000001</c:v>
                </c:pt>
                <c:pt idx="6153">
                  <c:v>52.687820000000002</c:v>
                </c:pt>
                <c:pt idx="6154">
                  <c:v>52.682929999999999</c:v>
                </c:pt>
                <c:pt idx="6155">
                  <c:v>52.67803</c:v>
                </c:pt>
                <c:pt idx="6156">
                  <c:v>52.674770000000002</c:v>
                </c:pt>
                <c:pt idx="6157">
                  <c:v>52.671509999999998</c:v>
                </c:pt>
                <c:pt idx="6158">
                  <c:v>52.66498</c:v>
                </c:pt>
                <c:pt idx="6159">
                  <c:v>52.661720000000003</c:v>
                </c:pt>
                <c:pt idx="6160">
                  <c:v>52.653559999999999</c:v>
                </c:pt>
                <c:pt idx="6161">
                  <c:v>52.647030000000001</c:v>
                </c:pt>
                <c:pt idx="6162">
                  <c:v>52.643770000000004</c:v>
                </c:pt>
                <c:pt idx="6163">
                  <c:v>52.63888</c:v>
                </c:pt>
                <c:pt idx="6164">
                  <c:v>52.632350000000002</c:v>
                </c:pt>
                <c:pt idx="6165">
                  <c:v>52.627459999999999</c:v>
                </c:pt>
                <c:pt idx="6166">
                  <c:v>52.62256</c:v>
                </c:pt>
                <c:pt idx="6167">
                  <c:v>52.614409999999999</c:v>
                </c:pt>
                <c:pt idx="6168">
                  <c:v>52.606250000000003</c:v>
                </c:pt>
                <c:pt idx="6169">
                  <c:v>52.598089999999999</c:v>
                </c:pt>
                <c:pt idx="6170">
                  <c:v>52.594830000000002</c:v>
                </c:pt>
                <c:pt idx="6171">
                  <c:v>52.588299999999997</c:v>
                </c:pt>
                <c:pt idx="6172">
                  <c:v>52.583410000000001</c:v>
                </c:pt>
                <c:pt idx="6173">
                  <c:v>52.573619999999998</c:v>
                </c:pt>
                <c:pt idx="6174">
                  <c:v>52.56709</c:v>
                </c:pt>
                <c:pt idx="6175">
                  <c:v>52.557299999999998</c:v>
                </c:pt>
                <c:pt idx="6176">
                  <c:v>52.552410000000002</c:v>
                </c:pt>
                <c:pt idx="6177">
                  <c:v>52.550780000000003</c:v>
                </c:pt>
                <c:pt idx="6178">
                  <c:v>52.545879999999997</c:v>
                </c:pt>
                <c:pt idx="6179">
                  <c:v>52.540990000000001</c:v>
                </c:pt>
                <c:pt idx="6180">
                  <c:v>52.534460000000003</c:v>
                </c:pt>
                <c:pt idx="6181">
                  <c:v>52.52957</c:v>
                </c:pt>
                <c:pt idx="6182">
                  <c:v>52.523040000000002</c:v>
                </c:pt>
                <c:pt idx="6183">
                  <c:v>52.518149999999999</c:v>
                </c:pt>
                <c:pt idx="6184">
                  <c:v>52.514890000000001</c:v>
                </c:pt>
                <c:pt idx="6185">
                  <c:v>52.509990000000002</c:v>
                </c:pt>
                <c:pt idx="6186">
                  <c:v>52.505099999999999</c:v>
                </c:pt>
                <c:pt idx="6187">
                  <c:v>52.5002</c:v>
                </c:pt>
                <c:pt idx="6188">
                  <c:v>52.493679999999998</c:v>
                </c:pt>
                <c:pt idx="6189">
                  <c:v>52.49042</c:v>
                </c:pt>
                <c:pt idx="6190">
                  <c:v>52.485520000000001</c:v>
                </c:pt>
                <c:pt idx="6191">
                  <c:v>52.482259999999997</c:v>
                </c:pt>
                <c:pt idx="6192">
                  <c:v>52.477359999999997</c:v>
                </c:pt>
                <c:pt idx="6193">
                  <c:v>52.469209999999997</c:v>
                </c:pt>
                <c:pt idx="6194">
                  <c:v>52.465940000000003</c:v>
                </c:pt>
                <c:pt idx="6195">
                  <c:v>52.459420000000001</c:v>
                </c:pt>
                <c:pt idx="6196">
                  <c:v>52.456150000000001</c:v>
                </c:pt>
                <c:pt idx="6197">
                  <c:v>52.448</c:v>
                </c:pt>
                <c:pt idx="6198">
                  <c:v>52.441470000000002</c:v>
                </c:pt>
                <c:pt idx="6199">
                  <c:v>52.438209999999998</c:v>
                </c:pt>
                <c:pt idx="6200">
                  <c:v>52.433309999999999</c:v>
                </c:pt>
                <c:pt idx="6201">
                  <c:v>52.430050000000001</c:v>
                </c:pt>
                <c:pt idx="6202">
                  <c:v>52.426789999999997</c:v>
                </c:pt>
                <c:pt idx="6203">
                  <c:v>52.41863</c:v>
                </c:pt>
                <c:pt idx="6204">
                  <c:v>52.412109999999998</c:v>
                </c:pt>
                <c:pt idx="6205">
                  <c:v>52.407209999999999</c:v>
                </c:pt>
                <c:pt idx="6206">
                  <c:v>52.403950000000002</c:v>
                </c:pt>
                <c:pt idx="6207">
                  <c:v>52.397419999999997</c:v>
                </c:pt>
                <c:pt idx="6208">
                  <c:v>52.392530000000001</c:v>
                </c:pt>
                <c:pt idx="6209">
                  <c:v>52.387630000000001</c:v>
                </c:pt>
                <c:pt idx="6210">
                  <c:v>52.38111</c:v>
                </c:pt>
                <c:pt idx="6211">
                  <c:v>52.377839999999999</c:v>
                </c:pt>
                <c:pt idx="6212">
                  <c:v>52.372950000000003</c:v>
                </c:pt>
                <c:pt idx="6213">
                  <c:v>52.366419999999998</c:v>
                </c:pt>
                <c:pt idx="6214">
                  <c:v>52.359900000000003</c:v>
                </c:pt>
                <c:pt idx="6215">
                  <c:v>52.353369999999998</c:v>
                </c:pt>
                <c:pt idx="6216">
                  <c:v>52.348480000000002</c:v>
                </c:pt>
                <c:pt idx="6217">
                  <c:v>52.343580000000003</c:v>
                </c:pt>
                <c:pt idx="6218">
                  <c:v>52.340319999999998</c:v>
                </c:pt>
                <c:pt idx="6219">
                  <c:v>52.332160000000002</c:v>
                </c:pt>
                <c:pt idx="6220">
                  <c:v>52.327269999999999</c:v>
                </c:pt>
                <c:pt idx="6221">
                  <c:v>52.320740000000001</c:v>
                </c:pt>
                <c:pt idx="6222">
                  <c:v>52.315849999999998</c:v>
                </c:pt>
                <c:pt idx="6223">
                  <c:v>52.310960000000001</c:v>
                </c:pt>
                <c:pt idx="6224">
                  <c:v>52.30932</c:v>
                </c:pt>
                <c:pt idx="6225">
                  <c:v>52.304430000000004</c:v>
                </c:pt>
                <c:pt idx="6226">
                  <c:v>52.293010000000002</c:v>
                </c:pt>
                <c:pt idx="6227">
                  <c:v>52.288110000000003</c:v>
                </c:pt>
                <c:pt idx="6228">
                  <c:v>52.281590000000001</c:v>
                </c:pt>
                <c:pt idx="6229">
                  <c:v>52.278329999999997</c:v>
                </c:pt>
                <c:pt idx="6230">
                  <c:v>52.273429999999998</c:v>
                </c:pt>
                <c:pt idx="6231">
                  <c:v>52.268540000000002</c:v>
                </c:pt>
                <c:pt idx="6232">
                  <c:v>52.263640000000002</c:v>
                </c:pt>
                <c:pt idx="6233">
                  <c:v>52.258749999999999</c:v>
                </c:pt>
                <c:pt idx="6234">
                  <c:v>52.255490000000002</c:v>
                </c:pt>
                <c:pt idx="6235">
                  <c:v>52.248959999999997</c:v>
                </c:pt>
                <c:pt idx="6236">
                  <c:v>52.245699999999999</c:v>
                </c:pt>
                <c:pt idx="6237">
                  <c:v>52.2408</c:v>
                </c:pt>
                <c:pt idx="6238">
                  <c:v>52.23265</c:v>
                </c:pt>
                <c:pt idx="6239">
                  <c:v>52.226120000000002</c:v>
                </c:pt>
                <c:pt idx="6240">
                  <c:v>52.221229999999998</c:v>
                </c:pt>
                <c:pt idx="6241">
                  <c:v>52.216329999999999</c:v>
                </c:pt>
                <c:pt idx="6242">
                  <c:v>52.211440000000003</c:v>
                </c:pt>
                <c:pt idx="6243">
                  <c:v>52.204909999999998</c:v>
                </c:pt>
                <c:pt idx="6244">
                  <c:v>52.200020000000002</c:v>
                </c:pt>
                <c:pt idx="6245">
                  <c:v>52.195120000000003</c:v>
                </c:pt>
                <c:pt idx="6246">
                  <c:v>52.19023</c:v>
                </c:pt>
                <c:pt idx="6247">
                  <c:v>52.18533</c:v>
                </c:pt>
                <c:pt idx="6248">
                  <c:v>52.180439999999997</c:v>
                </c:pt>
                <c:pt idx="6249">
                  <c:v>52.175539999999998</c:v>
                </c:pt>
                <c:pt idx="6250">
                  <c:v>52.169020000000003</c:v>
                </c:pt>
                <c:pt idx="6251">
                  <c:v>52.164119999999997</c:v>
                </c:pt>
                <c:pt idx="6252">
                  <c:v>52.157600000000002</c:v>
                </c:pt>
                <c:pt idx="6253">
                  <c:v>52.149439999999998</c:v>
                </c:pt>
                <c:pt idx="6254">
                  <c:v>52.144550000000002</c:v>
                </c:pt>
                <c:pt idx="6255">
                  <c:v>52.141280000000002</c:v>
                </c:pt>
                <c:pt idx="6256">
                  <c:v>52.13476</c:v>
                </c:pt>
                <c:pt idx="6257">
                  <c:v>52.133130000000001</c:v>
                </c:pt>
                <c:pt idx="6258">
                  <c:v>52.128230000000002</c:v>
                </c:pt>
                <c:pt idx="6259">
                  <c:v>52.123339999999999</c:v>
                </c:pt>
                <c:pt idx="6260">
                  <c:v>52.12171</c:v>
                </c:pt>
                <c:pt idx="6261">
                  <c:v>52.113549999999996</c:v>
                </c:pt>
                <c:pt idx="6262">
                  <c:v>52.10539</c:v>
                </c:pt>
                <c:pt idx="6263">
                  <c:v>52.100499999999997</c:v>
                </c:pt>
                <c:pt idx="6264">
                  <c:v>52.09234</c:v>
                </c:pt>
                <c:pt idx="6265">
                  <c:v>52.087449999999997</c:v>
                </c:pt>
                <c:pt idx="6266">
                  <c:v>52.080919999999999</c:v>
                </c:pt>
                <c:pt idx="6267">
                  <c:v>52.077660000000002</c:v>
                </c:pt>
                <c:pt idx="6268">
                  <c:v>52.069499999999998</c:v>
                </c:pt>
                <c:pt idx="6269">
                  <c:v>52.066240000000001</c:v>
                </c:pt>
                <c:pt idx="6270">
                  <c:v>52.059710000000003</c:v>
                </c:pt>
                <c:pt idx="6271">
                  <c:v>52.056449999999998</c:v>
                </c:pt>
                <c:pt idx="6272">
                  <c:v>52.051549999999999</c:v>
                </c:pt>
                <c:pt idx="6273">
                  <c:v>52.046660000000003</c:v>
                </c:pt>
                <c:pt idx="6274">
                  <c:v>52.045029999999997</c:v>
                </c:pt>
                <c:pt idx="6275">
                  <c:v>52.040129999999998</c:v>
                </c:pt>
                <c:pt idx="6276">
                  <c:v>52.035240000000002</c:v>
                </c:pt>
                <c:pt idx="6277">
                  <c:v>52.028709999999997</c:v>
                </c:pt>
                <c:pt idx="6278">
                  <c:v>52.020560000000003</c:v>
                </c:pt>
                <c:pt idx="6279">
                  <c:v>52.015659999999997</c:v>
                </c:pt>
                <c:pt idx="6280">
                  <c:v>52.009140000000002</c:v>
                </c:pt>
                <c:pt idx="6281">
                  <c:v>52.004240000000003</c:v>
                </c:pt>
                <c:pt idx="6282">
                  <c:v>51.99935</c:v>
                </c:pt>
                <c:pt idx="6283">
                  <c:v>51.996079999999999</c:v>
                </c:pt>
                <c:pt idx="6284">
                  <c:v>51.991190000000003</c:v>
                </c:pt>
                <c:pt idx="6285">
                  <c:v>51.987929999999999</c:v>
                </c:pt>
                <c:pt idx="6286">
                  <c:v>51.983029999999999</c:v>
                </c:pt>
                <c:pt idx="6287">
                  <c:v>51.978140000000003</c:v>
                </c:pt>
                <c:pt idx="6288">
                  <c:v>51.971609999999998</c:v>
                </c:pt>
                <c:pt idx="6289">
                  <c:v>51.965089999999996</c:v>
                </c:pt>
                <c:pt idx="6290">
                  <c:v>51.965089999999996</c:v>
                </c:pt>
                <c:pt idx="6291">
                  <c:v>51.958559999999999</c:v>
                </c:pt>
                <c:pt idx="6292">
                  <c:v>51.950400000000002</c:v>
                </c:pt>
                <c:pt idx="6293">
                  <c:v>51.947139999999997</c:v>
                </c:pt>
                <c:pt idx="6294">
                  <c:v>51.940620000000003</c:v>
                </c:pt>
                <c:pt idx="6295">
                  <c:v>51.935720000000003</c:v>
                </c:pt>
                <c:pt idx="6296">
                  <c:v>51.92756</c:v>
                </c:pt>
                <c:pt idx="6297">
                  <c:v>51.924300000000002</c:v>
                </c:pt>
                <c:pt idx="6298">
                  <c:v>51.919409999999999</c:v>
                </c:pt>
                <c:pt idx="6299">
                  <c:v>51.91451</c:v>
                </c:pt>
                <c:pt idx="6300">
                  <c:v>51.911250000000003</c:v>
                </c:pt>
                <c:pt idx="6301">
                  <c:v>51.906350000000003</c:v>
                </c:pt>
                <c:pt idx="6302">
                  <c:v>51.90146</c:v>
                </c:pt>
                <c:pt idx="6303">
                  <c:v>51.893300000000004</c:v>
                </c:pt>
                <c:pt idx="6304">
                  <c:v>51.88841</c:v>
                </c:pt>
                <c:pt idx="6305">
                  <c:v>51.883510000000001</c:v>
                </c:pt>
                <c:pt idx="6306">
                  <c:v>51.881880000000002</c:v>
                </c:pt>
                <c:pt idx="6307">
                  <c:v>51.876989999999999</c:v>
                </c:pt>
                <c:pt idx="6308">
                  <c:v>51.87209</c:v>
                </c:pt>
                <c:pt idx="6309">
                  <c:v>51.867199999999997</c:v>
                </c:pt>
                <c:pt idx="6310">
                  <c:v>51.85904</c:v>
                </c:pt>
                <c:pt idx="6311">
                  <c:v>51.854149999999997</c:v>
                </c:pt>
                <c:pt idx="6312">
                  <c:v>51.847619999999999</c:v>
                </c:pt>
                <c:pt idx="6313">
                  <c:v>51.842730000000003</c:v>
                </c:pt>
                <c:pt idx="6314">
                  <c:v>51.836199999999998</c:v>
                </c:pt>
                <c:pt idx="6315">
                  <c:v>51.831310000000002</c:v>
                </c:pt>
                <c:pt idx="6316">
                  <c:v>51.829680000000003</c:v>
                </c:pt>
                <c:pt idx="6317">
                  <c:v>51.824779999999997</c:v>
                </c:pt>
                <c:pt idx="6318">
                  <c:v>51.819890000000001</c:v>
                </c:pt>
                <c:pt idx="6319">
                  <c:v>51.814990000000002</c:v>
                </c:pt>
                <c:pt idx="6320">
                  <c:v>51.806840000000001</c:v>
                </c:pt>
                <c:pt idx="6321">
                  <c:v>51.803570000000001</c:v>
                </c:pt>
                <c:pt idx="6322">
                  <c:v>51.798679999999997</c:v>
                </c:pt>
                <c:pt idx="6323">
                  <c:v>51.793779999999998</c:v>
                </c:pt>
                <c:pt idx="6324">
                  <c:v>51.788890000000002</c:v>
                </c:pt>
                <c:pt idx="6325">
                  <c:v>51.783999999999999</c:v>
                </c:pt>
                <c:pt idx="6326">
                  <c:v>51.777470000000001</c:v>
                </c:pt>
                <c:pt idx="6327">
                  <c:v>51.772579999999998</c:v>
                </c:pt>
                <c:pt idx="6328">
                  <c:v>51.76605</c:v>
                </c:pt>
                <c:pt idx="6329">
                  <c:v>51.761159999999997</c:v>
                </c:pt>
                <c:pt idx="6330">
                  <c:v>51.756259999999997</c:v>
                </c:pt>
                <c:pt idx="6331">
                  <c:v>51.751370000000001</c:v>
                </c:pt>
                <c:pt idx="6332">
                  <c:v>51.748100000000001</c:v>
                </c:pt>
                <c:pt idx="6333">
                  <c:v>51.743209999999998</c:v>
                </c:pt>
                <c:pt idx="6334">
                  <c:v>51.73668</c:v>
                </c:pt>
                <c:pt idx="6335">
                  <c:v>51.733420000000002</c:v>
                </c:pt>
                <c:pt idx="6336">
                  <c:v>51.725259999999999</c:v>
                </c:pt>
                <c:pt idx="6337">
                  <c:v>51.718739999999997</c:v>
                </c:pt>
                <c:pt idx="6338">
                  <c:v>51.717109999999998</c:v>
                </c:pt>
                <c:pt idx="6339">
                  <c:v>51.708950000000002</c:v>
                </c:pt>
                <c:pt idx="6340">
                  <c:v>51.704050000000002</c:v>
                </c:pt>
                <c:pt idx="6341">
                  <c:v>51.699159999999999</c:v>
                </c:pt>
                <c:pt idx="6342">
                  <c:v>51.692630000000001</c:v>
                </c:pt>
                <c:pt idx="6343">
                  <c:v>51.689369999999997</c:v>
                </c:pt>
                <c:pt idx="6344">
                  <c:v>51.686109999999999</c:v>
                </c:pt>
                <c:pt idx="6345">
                  <c:v>51.679580000000001</c:v>
                </c:pt>
                <c:pt idx="6346">
                  <c:v>51.674689999999998</c:v>
                </c:pt>
                <c:pt idx="6347">
                  <c:v>51.669789999999999</c:v>
                </c:pt>
                <c:pt idx="6348">
                  <c:v>51.663269999999997</c:v>
                </c:pt>
                <c:pt idx="6349">
                  <c:v>51.656739999999999</c:v>
                </c:pt>
                <c:pt idx="6350">
                  <c:v>51.651850000000003</c:v>
                </c:pt>
                <c:pt idx="6351">
                  <c:v>51.646949999999997</c:v>
                </c:pt>
                <c:pt idx="6352">
                  <c:v>51.643689999999999</c:v>
                </c:pt>
                <c:pt idx="6353">
                  <c:v>51.637160000000002</c:v>
                </c:pt>
                <c:pt idx="6354">
                  <c:v>51.629010000000001</c:v>
                </c:pt>
                <c:pt idx="6355">
                  <c:v>51.624110000000002</c:v>
                </c:pt>
                <c:pt idx="6356">
                  <c:v>51.620849999999997</c:v>
                </c:pt>
                <c:pt idx="6357">
                  <c:v>51.612690000000001</c:v>
                </c:pt>
                <c:pt idx="6358">
                  <c:v>51.606169999999999</c:v>
                </c:pt>
                <c:pt idx="6359">
                  <c:v>51.599640000000001</c:v>
                </c:pt>
                <c:pt idx="6360">
                  <c:v>51.593119999999999</c:v>
                </c:pt>
                <c:pt idx="6361">
                  <c:v>51.586590000000001</c:v>
                </c:pt>
                <c:pt idx="6362">
                  <c:v>51.586590000000001</c:v>
                </c:pt>
                <c:pt idx="6363">
                  <c:v>51.581699999999998</c:v>
                </c:pt>
                <c:pt idx="6364">
                  <c:v>51.578429999999997</c:v>
                </c:pt>
                <c:pt idx="6365">
                  <c:v>51.573540000000001</c:v>
                </c:pt>
                <c:pt idx="6366">
                  <c:v>51.570270000000001</c:v>
                </c:pt>
                <c:pt idx="6367">
                  <c:v>51.565379999999998</c:v>
                </c:pt>
                <c:pt idx="6368">
                  <c:v>51.560490000000001</c:v>
                </c:pt>
                <c:pt idx="6369">
                  <c:v>51.552329999999998</c:v>
                </c:pt>
                <c:pt idx="6370">
                  <c:v>51.5458</c:v>
                </c:pt>
                <c:pt idx="6371">
                  <c:v>51.540909999999997</c:v>
                </c:pt>
                <c:pt idx="6372">
                  <c:v>51.536009999999997</c:v>
                </c:pt>
                <c:pt idx="6373">
                  <c:v>51.527859999999997</c:v>
                </c:pt>
                <c:pt idx="6374">
                  <c:v>51.522959999999998</c:v>
                </c:pt>
                <c:pt idx="6375">
                  <c:v>51.5197</c:v>
                </c:pt>
                <c:pt idx="6376">
                  <c:v>51.513170000000002</c:v>
                </c:pt>
                <c:pt idx="6377">
                  <c:v>51.508279999999999</c:v>
                </c:pt>
                <c:pt idx="6378">
                  <c:v>51.505020000000002</c:v>
                </c:pt>
                <c:pt idx="6379">
                  <c:v>51.500120000000003</c:v>
                </c:pt>
                <c:pt idx="6380">
                  <c:v>51.496859999999998</c:v>
                </c:pt>
                <c:pt idx="6381">
                  <c:v>51.491970000000002</c:v>
                </c:pt>
                <c:pt idx="6382">
                  <c:v>51.488700000000001</c:v>
                </c:pt>
                <c:pt idx="6383">
                  <c:v>51.483809999999998</c:v>
                </c:pt>
                <c:pt idx="6384">
                  <c:v>51.480539999999998</c:v>
                </c:pt>
                <c:pt idx="6385">
                  <c:v>51.475650000000002</c:v>
                </c:pt>
                <c:pt idx="6386">
                  <c:v>51.472389999999997</c:v>
                </c:pt>
                <c:pt idx="6387">
                  <c:v>51.469119999999997</c:v>
                </c:pt>
                <c:pt idx="6388">
                  <c:v>51.464230000000001</c:v>
                </c:pt>
                <c:pt idx="6389">
                  <c:v>51.459339999999997</c:v>
                </c:pt>
                <c:pt idx="6390">
                  <c:v>51.451180000000001</c:v>
                </c:pt>
                <c:pt idx="6391">
                  <c:v>51.444650000000003</c:v>
                </c:pt>
                <c:pt idx="6392">
                  <c:v>51.43976</c:v>
                </c:pt>
                <c:pt idx="6393">
                  <c:v>51.43486</c:v>
                </c:pt>
                <c:pt idx="6394">
                  <c:v>51.42671</c:v>
                </c:pt>
                <c:pt idx="6395">
                  <c:v>51.421810000000001</c:v>
                </c:pt>
                <c:pt idx="6396">
                  <c:v>51.416919999999998</c:v>
                </c:pt>
                <c:pt idx="6397">
                  <c:v>51.41039</c:v>
                </c:pt>
                <c:pt idx="6398">
                  <c:v>51.408760000000001</c:v>
                </c:pt>
                <c:pt idx="6399">
                  <c:v>51.402239999999999</c:v>
                </c:pt>
                <c:pt idx="6400">
                  <c:v>51.398969999999998</c:v>
                </c:pt>
                <c:pt idx="6401">
                  <c:v>51.392449999999997</c:v>
                </c:pt>
                <c:pt idx="6402">
                  <c:v>51.387549999999997</c:v>
                </c:pt>
                <c:pt idx="6403">
                  <c:v>51.382660000000001</c:v>
                </c:pt>
                <c:pt idx="6404">
                  <c:v>51.376130000000003</c:v>
                </c:pt>
                <c:pt idx="6405">
                  <c:v>51.372869999999999</c:v>
                </c:pt>
                <c:pt idx="6406">
                  <c:v>51.366340000000001</c:v>
                </c:pt>
                <c:pt idx="6407">
                  <c:v>51.363079999999997</c:v>
                </c:pt>
                <c:pt idx="6408">
                  <c:v>51.35819</c:v>
                </c:pt>
                <c:pt idx="6409">
                  <c:v>51.353290000000001</c:v>
                </c:pt>
                <c:pt idx="6410">
                  <c:v>51.353290000000001</c:v>
                </c:pt>
                <c:pt idx="6411">
                  <c:v>51.346769999999999</c:v>
                </c:pt>
                <c:pt idx="6412">
                  <c:v>51.34187</c:v>
                </c:pt>
                <c:pt idx="6413">
                  <c:v>51.338610000000003</c:v>
                </c:pt>
                <c:pt idx="6414">
                  <c:v>51.330449999999999</c:v>
                </c:pt>
                <c:pt idx="6415">
                  <c:v>51.323929999999997</c:v>
                </c:pt>
                <c:pt idx="6416">
                  <c:v>51.319029999999998</c:v>
                </c:pt>
                <c:pt idx="6417">
                  <c:v>51.315770000000001</c:v>
                </c:pt>
                <c:pt idx="6418">
                  <c:v>51.309240000000003</c:v>
                </c:pt>
                <c:pt idx="6419">
                  <c:v>51.302720000000001</c:v>
                </c:pt>
              </c:numCache>
            </c:numRef>
          </c:yVal>
          <c:smooth val="1"/>
          <c:extLst>
            <c:ext xmlns:c16="http://schemas.microsoft.com/office/drawing/2014/chart" uri="{C3380CC4-5D6E-409C-BE32-E72D297353CC}">
              <c16:uniqueId val="{00000004-9BB8-4DF3-B9D0-668C5B7E11CE}"/>
            </c:ext>
          </c:extLst>
        </c:ser>
        <c:dLbls>
          <c:showLegendKey val="0"/>
          <c:showVal val="0"/>
          <c:showCatName val="0"/>
          <c:showSerName val="0"/>
          <c:showPercent val="0"/>
          <c:showBubbleSize val="0"/>
        </c:dLbls>
        <c:axId val="487278016"/>
        <c:axId val="487278672"/>
      </c:scatterChart>
      <c:valAx>
        <c:axId val="487278016"/>
        <c:scaling>
          <c:orientation val="minMax"/>
          <c:max val="900"/>
          <c:min val="100"/>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Temperature (</a:t>
                </a:r>
                <a:r>
                  <a:rPr lang="en-US" b="1" baseline="30000">
                    <a:latin typeface="Times New Roman" panose="02020603050405020304" pitchFamily="18" charset="0"/>
                    <a:cs typeface="Times New Roman" panose="02020603050405020304" pitchFamily="18" charset="0"/>
                  </a:rPr>
                  <a:t>o</a:t>
                </a:r>
                <a:r>
                  <a:rPr lang="en-US" b="1" baseline="0">
                    <a:latin typeface="Times New Roman" panose="02020603050405020304" pitchFamily="18" charset="0"/>
                    <a:cs typeface="Times New Roman" panose="02020603050405020304" pitchFamily="18" charset="0"/>
                  </a:rPr>
                  <a:t>C )</a:t>
                </a:r>
                <a:r>
                  <a:rPr lang="en-US" b="1">
                    <a:latin typeface="Times New Roman" panose="02020603050405020304" pitchFamily="18" charset="0"/>
                    <a:cs typeface="Times New Roman" panose="02020603050405020304" pitchFamily="18" charset="0"/>
                  </a:rPr>
                  <a:t> </a:t>
                </a:r>
                <a:endParaRPr lang="el-GR"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87278672"/>
        <c:crosses val="autoZero"/>
        <c:crossBetween val="midCat"/>
      </c:valAx>
      <c:valAx>
        <c:axId val="487278672"/>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Mass</a:t>
                </a:r>
                <a:r>
                  <a:rPr lang="en-US" b="1" baseline="0">
                    <a:latin typeface="Times New Roman" panose="02020603050405020304" pitchFamily="18" charset="0"/>
                    <a:cs typeface="Times New Roman" panose="02020603050405020304" pitchFamily="18" charset="0"/>
                  </a:rPr>
                  <a:t> Loss (%)</a:t>
                </a:r>
                <a:endParaRPr lang="el-GR" b="1">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87278016"/>
        <c:crosses val="autoZero"/>
        <c:crossBetween val="midCat"/>
      </c:valAx>
      <c:spPr>
        <a:noFill/>
        <a:ln w="25400">
          <a:noFill/>
        </a:ln>
        <a:effectLst/>
      </c:spPr>
    </c:plotArea>
    <c:legend>
      <c:legendPos val="r"/>
      <c:layout>
        <c:manualLayout>
          <c:xMode val="edge"/>
          <c:yMode val="edge"/>
          <c:x val="5.4079843845670862E-2"/>
          <c:y val="0.62310520081610077"/>
          <c:w val="0.14736014166351474"/>
          <c:h val="0.27269480231472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200" b="1" i="0" u="none" strike="noStrike" kern="1200" cap="none" spc="150" baseline="0">
                <a:solidFill>
                  <a:schemeClr val="tx1">
                    <a:lumMod val="50000"/>
                    <a:lumOff val="50000"/>
                  </a:schemeClr>
                </a:solidFill>
                <a:latin typeface="Arial" panose="020B0604020202020204" pitchFamily="34" charset="0"/>
                <a:ea typeface="+mn-ea"/>
                <a:cs typeface="Arial" panose="020B0604020202020204" pitchFamily="34" charset="0"/>
              </a:defRPr>
            </a:pPr>
            <a:r>
              <a:rPr lang="en-US" sz="1200" cap="none"/>
              <a:t>Color vs Tph for Different Dilutions</a:t>
            </a:r>
          </a:p>
        </c:rich>
      </c:tx>
      <c:overlay val="0"/>
      <c:spPr>
        <a:noFill/>
        <a:ln>
          <a:noFill/>
        </a:ln>
        <a:effectLst/>
      </c:spPr>
      <c:txPr>
        <a:bodyPr rot="0" spcFirstLastPara="1" vertOverflow="ellipsis" vert="horz" wrap="square" anchor="ctr" anchorCtr="1"/>
        <a:lstStyle/>
        <a:p>
          <a:pPr algn="ctr" rtl="0">
            <a:defRPr sz="1200" b="1" i="0" u="none" strike="noStrike" kern="1200" cap="none" spc="150" baseline="0">
              <a:solidFill>
                <a:schemeClr val="tx1">
                  <a:lumMod val="50000"/>
                  <a:lumOff val="50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7.3826138680448891E-2"/>
          <c:y val="7.2993124782944549E-2"/>
          <c:w val="0.8381015893558792"/>
          <c:h val="0.81377784171497536"/>
        </c:manualLayout>
      </c:layout>
      <c:scatterChart>
        <c:scatterStyle val="smoothMarker"/>
        <c:varyColors val="0"/>
        <c:ser>
          <c:idx val="1"/>
          <c:order val="1"/>
          <c:tx>
            <c:v>1/30 (TPh)</c:v>
          </c:tx>
          <c:spPr>
            <a:ln w="28575" cap="rnd">
              <a:solidFill>
                <a:schemeClr val="accent4"/>
              </a:solidFill>
              <a:round/>
            </a:ln>
            <a:effectLst/>
          </c:spPr>
          <c:marker>
            <c:symbol val="diamond"/>
            <c:size val="7"/>
            <c:spPr>
              <a:blipFill>
                <a:blip xmlns:r="http://schemas.openxmlformats.org/officeDocument/2006/relationships" r:embed="rId3"/>
                <a:tile tx="0" ty="0" sx="100000" sy="100000" flip="none" algn="tl"/>
              </a:blipFill>
              <a:ln>
                <a:noFill/>
              </a:ln>
              <a:effectLst/>
              <a:scene3d>
                <a:camera prst="orthographicFront"/>
                <a:lightRig rig="threePt" dir="t"/>
              </a:scene3d>
              <a:sp3d>
                <a:bevelT/>
              </a:sp3d>
            </c:spPr>
          </c:marker>
          <c:errBars>
            <c:errDir val="y"/>
            <c:errBarType val="both"/>
            <c:errValType val="cust"/>
            <c:noEndCap val="0"/>
            <c:plus>
              <c:numRef>
                <c:f>'αραιώσεις '!$V$102:$V$127</c:f>
                <c:numCache>
                  <c:formatCode>\Γ\ε\ν\ι\κ\ό\ς\ \τ\ύ\π\ο\ς</c:formatCode>
                  <c:ptCount val="26"/>
                  <c:pt idx="0">
                    <c:v>0</c:v>
                  </c:pt>
                  <c:pt idx="1">
                    <c:v>0</c:v>
                  </c:pt>
                  <c:pt idx="2">
                    <c:v>0</c:v>
                  </c:pt>
                  <c:pt idx="3">
                    <c:v>2.5856908940920617E-2</c:v>
                  </c:pt>
                  <c:pt idx="4">
                    <c:v>3.5999999999999997E-2</c:v>
                  </c:pt>
                  <c:pt idx="5">
                    <c:v>2.5000000000000001E-2</c:v>
                  </c:pt>
                  <c:pt idx="6">
                    <c:v>2.1000000000000001E-2</c:v>
                  </c:pt>
                  <c:pt idx="7">
                    <c:v>1.9923870689897673E-2</c:v>
                  </c:pt>
                  <c:pt idx="8">
                    <c:v>1.0520968913005368E-2</c:v>
                  </c:pt>
                  <c:pt idx="9">
                    <c:v>1.1441982071106537E-2</c:v>
                  </c:pt>
                  <c:pt idx="10">
                    <c:v>6.4770785816224774E-3</c:v>
                  </c:pt>
                  <c:pt idx="11">
                    <c:v>9.8826853755309679E-3</c:v>
                  </c:pt>
                  <c:pt idx="12">
                    <c:v>2.0433640763448898E-3</c:v>
                  </c:pt>
                  <c:pt idx="13">
                    <c:v>4.8449575898243166E-3</c:v>
                  </c:pt>
                  <c:pt idx="14">
                    <c:v>1.7203669036901525E-2</c:v>
                  </c:pt>
                  <c:pt idx="15">
                    <c:v>6.4899299280146072E-3</c:v>
                  </c:pt>
                  <c:pt idx="16">
                    <c:v>1.0281077113685881E-2</c:v>
                  </c:pt>
                  <c:pt idx="17">
                    <c:v>7.1025107727051414E-3</c:v>
                  </c:pt>
                  <c:pt idx="18">
                    <c:v>1.0585225644965781E-2</c:v>
                  </c:pt>
                  <c:pt idx="19">
                    <c:v>0</c:v>
                  </c:pt>
                  <c:pt idx="20">
                    <c:v>1.0452428398914143E-3</c:v>
                  </c:pt>
                  <c:pt idx="21">
                    <c:v>6.318578642785953E-3</c:v>
                  </c:pt>
                  <c:pt idx="22">
                    <c:v>1.0709455326754376E-3</c:v>
                  </c:pt>
                  <c:pt idx="23">
                    <c:v>2.1418910653208864E-5</c:v>
                  </c:pt>
                  <c:pt idx="24">
                    <c:v>5.2690520207620758E-4</c:v>
                  </c:pt>
                  <c:pt idx="25">
                    <c:v>0</c:v>
                  </c:pt>
                </c:numCache>
              </c:numRef>
            </c:plus>
            <c:minus>
              <c:numRef>
                <c:f>'αραιώσεις '!$V$102:$V$127</c:f>
                <c:numCache>
                  <c:formatCode>\Γ\ε\ν\ι\κ\ό\ς\ \τ\ύ\π\ο\ς</c:formatCode>
                  <c:ptCount val="26"/>
                  <c:pt idx="0">
                    <c:v>0</c:v>
                  </c:pt>
                  <c:pt idx="1">
                    <c:v>0</c:v>
                  </c:pt>
                  <c:pt idx="2">
                    <c:v>0</c:v>
                  </c:pt>
                  <c:pt idx="3">
                    <c:v>2.5856908940920617E-2</c:v>
                  </c:pt>
                  <c:pt idx="4">
                    <c:v>3.5999999999999997E-2</c:v>
                  </c:pt>
                  <c:pt idx="5">
                    <c:v>2.5000000000000001E-2</c:v>
                  </c:pt>
                  <c:pt idx="6">
                    <c:v>2.1000000000000001E-2</c:v>
                  </c:pt>
                  <c:pt idx="7">
                    <c:v>1.9923870689897673E-2</c:v>
                  </c:pt>
                  <c:pt idx="8">
                    <c:v>1.0520968913005368E-2</c:v>
                  </c:pt>
                  <c:pt idx="9">
                    <c:v>1.1441982071106537E-2</c:v>
                  </c:pt>
                  <c:pt idx="10">
                    <c:v>6.4770785816224774E-3</c:v>
                  </c:pt>
                  <c:pt idx="11">
                    <c:v>9.8826853755309679E-3</c:v>
                  </c:pt>
                  <c:pt idx="12">
                    <c:v>2.0433640763448898E-3</c:v>
                  </c:pt>
                  <c:pt idx="13">
                    <c:v>4.8449575898243166E-3</c:v>
                  </c:pt>
                  <c:pt idx="14">
                    <c:v>1.7203669036901525E-2</c:v>
                  </c:pt>
                  <c:pt idx="15">
                    <c:v>6.4899299280146072E-3</c:v>
                  </c:pt>
                  <c:pt idx="16">
                    <c:v>1.0281077113685881E-2</c:v>
                  </c:pt>
                  <c:pt idx="17">
                    <c:v>7.1025107727051414E-3</c:v>
                  </c:pt>
                  <c:pt idx="18">
                    <c:v>1.0585225644965781E-2</c:v>
                  </c:pt>
                  <c:pt idx="19">
                    <c:v>0</c:v>
                  </c:pt>
                  <c:pt idx="20">
                    <c:v>1.0452428398914143E-3</c:v>
                  </c:pt>
                  <c:pt idx="21">
                    <c:v>6.318578642785953E-3</c:v>
                  </c:pt>
                  <c:pt idx="22">
                    <c:v>1.0709455326754376E-3</c:v>
                  </c:pt>
                  <c:pt idx="23">
                    <c:v>2.1418910653208864E-5</c:v>
                  </c:pt>
                  <c:pt idx="24">
                    <c:v>5.2690520207620758E-4</c:v>
                  </c:pt>
                  <c:pt idx="25">
                    <c:v>0</c:v>
                  </c:pt>
                </c:numCache>
              </c:numRef>
            </c:minus>
            <c:spPr>
              <a:noFill/>
              <a:ln w="9525">
                <a:solidFill>
                  <a:schemeClr val="tx1">
                    <a:lumMod val="50000"/>
                    <a:lumOff val="50000"/>
                  </a:schemeClr>
                </a:solidFill>
                <a:round/>
              </a:ln>
              <a:effectLst/>
            </c:spPr>
          </c:errBars>
          <c:xVal>
            <c:numRef>
              <c:f>'αραιώσεις '!$L$102:$L$127</c:f>
              <c:numCache>
                <c:formatCode>0.0</c:formatCode>
                <c:ptCount val="26"/>
                <c:pt idx="0">
                  <c:v>0</c:v>
                </c:pt>
                <c:pt idx="1">
                  <c:v>0.5</c:v>
                </c:pt>
                <c:pt idx="2">
                  <c:v>1</c:v>
                </c:pt>
                <c:pt idx="3">
                  <c:v>1.5</c:v>
                </c:pt>
                <c:pt idx="4">
                  <c:v>2</c:v>
                </c:pt>
                <c:pt idx="5">
                  <c:v>2.5</c:v>
                </c:pt>
                <c:pt idx="6">
                  <c:v>2.75</c:v>
                </c:pt>
                <c:pt idx="7">
                  <c:v>3</c:v>
                </c:pt>
                <c:pt idx="8">
                  <c:v>3.25</c:v>
                </c:pt>
                <c:pt idx="9">
                  <c:v>3.5</c:v>
                </c:pt>
                <c:pt idx="10">
                  <c:v>3.75</c:v>
                </c:pt>
                <c:pt idx="11">
                  <c:v>4</c:v>
                </c:pt>
                <c:pt idx="12">
                  <c:v>4.25</c:v>
                </c:pt>
                <c:pt idx="13">
                  <c:v>4.5</c:v>
                </c:pt>
                <c:pt idx="14">
                  <c:v>4.75</c:v>
                </c:pt>
                <c:pt idx="15">
                  <c:v>5</c:v>
                </c:pt>
                <c:pt idx="16">
                  <c:v>5.25</c:v>
                </c:pt>
                <c:pt idx="17">
                  <c:v>5.5</c:v>
                </c:pt>
                <c:pt idx="18">
                  <c:v>5.75</c:v>
                </c:pt>
                <c:pt idx="19">
                  <c:v>6</c:v>
                </c:pt>
                <c:pt idx="20">
                  <c:v>7.5</c:v>
                </c:pt>
                <c:pt idx="21">
                  <c:v>7.75</c:v>
                </c:pt>
                <c:pt idx="22">
                  <c:v>8</c:v>
                </c:pt>
                <c:pt idx="23">
                  <c:v>8.25</c:v>
                </c:pt>
                <c:pt idx="24">
                  <c:v>9</c:v>
                </c:pt>
                <c:pt idx="25">
                  <c:v>9.25</c:v>
                </c:pt>
              </c:numCache>
            </c:numRef>
          </c:xVal>
          <c:yVal>
            <c:numRef>
              <c:f>'αραιώσεις '!$S$102:$S$127</c:f>
              <c:numCache>
                <c:formatCode>0.000</c:formatCode>
                <c:ptCount val="26"/>
                <c:pt idx="0">
                  <c:v>0</c:v>
                </c:pt>
                <c:pt idx="1">
                  <c:v>0</c:v>
                </c:pt>
                <c:pt idx="2">
                  <c:v>0</c:v>
                </c:pt>
                <c:pt idx="3">
                  <c:v>2.4860853432282014E-2</c:v>
                </c:pt>
                <c:pt idx="4">
                  <c:v>7.5695732838590005E-2</c:v>
                </c:pt>
                <c:pt idx="5">
                  <c:v>0.20964749536178112</c:v>
                </c:pt>
                <c:pt idx="6">
                  <c:v>0.37662337662337669</c:v>
                </c:pt>
                <c:pt idx="7">
                  <c:v>0.54248608534322817</c:v>
                </c:pt>
                <c:pt idx="8">
                  <c:v>0.63191094619666044</c:v>
                </c:pt>
                <c:pt idx="9">
                  <c:v>0.70946196660482375</c:v>
                </c:pt>
                <c:pt idx="10">
                  <c:v>0.75844155844155858</c:v>
                </c:pt>
                <c:pt idx="11">
                  <c:v>0.80296846011131739</c:v>
                </c:pt>
                <c:pt idx="12">
                  <c:v>0.82782931354359945</c:v>
                </c:pt>
                <c:pt idx="13">
                  <c:v>0.88794063079777386</c:v>
                </c:pt>
                <c:pt idx="14">
                  <c:v>0.88942486085343242</c:v>
                </c:pt>
                <c:pt idx="15">
                  <c:v>0.94248608534322809</c:v>
                </c:pt>
                <c:pt idx="16">
                  <c:v>0.94619666048237505</c:v>
                </c:pt>
                <c:pt idx="17">
                  <c:v>0.95769944341372926</c:v>
                </c:pt>
                <c:pt idx="18">
                  <c:v>0.98441558441558463</c:v>
                </c:pt>
                <c:pt idx="19">
                  <c:v>1</c:v>
                </c:pt>
                <c:pt idx="20">
                  <c:v>0.99925788497217094</c:v>
                </c:pt>
                <c:pt idx="21">
                  <c:v>0.99628942486085359</c:v>
                </c:pt>
                <c:pt idx="22">
                  <c:v>0.99628942486085359</c:v>
                </c:pt>
                <c:pt idx="23">
                  <c:v>0.99628942486085359</c:v>
                </c:pt>
                <c:pt idx="24">
                  <c:v>0.99962894248608547</c:v>
                </c:pt>
                <c:pt idx="25">
                  <c:v>1</c:v>
                </c:pt>
              </c:numCache>
            </c:numRef>
          </c:yVal>
          <c:smooth val="1"/>
          <c:extLst>
            <c:ext xmlns:c16="http://schemas.microsoft.com/office/drawing/2014/chart" uri="{C3380CC4-5D6E-409C-BE32-E72D297353CC}">
              <c16:uniqueId val="{00000000-95CF-4624-962D-B72BA485ECBC}"/>
            </c:ext>
          </c:extLst>
        </c:ser>
        <c:ser>
          <c:idx val="3"/>
          <c:order val="3"/>
          <c:tx>
            <c:v>1/50 (TPh)</c:v>
          </c:tx>
          <c:spPr>
            <a:ln w="28575" cap="rnd">
              <a:solidFill>
                <a:schemeClr val="accent1"/>
              </a:solidFill>
              <a:round/>
            </a:ln>
            <a:effectLst/>
          </c:spPr>
          <c:marker>
            <c:symbol val="circle"/>
            <c:size val="5"/>
            <c:spPr>
              <a:solidFill>
                <a:schemeClr val="accent1"/>
              </a:solidFill>
              <a:ln>
                <a:noFill/>
              </a:ln>
              <a:effectLst/>
              <a:scene3d>
                <a:camera prst="orthographicFront"/>
                <a:lightRig rig="threePt" dir="t"/>
              </a:scene3d>
              <a:sp3d>
                <a:bevelT/>
              </a:sp3d>
            </c:spPr>
          </c:marker>
          <c:errBars>
            <c:errDir val="y"/>
            <c:errBarType val="both"/>
            <c:errValType val="cust"/>
            <c:noEndCap val="0"/>
            <c:plus>
              <c:numRef>
                <c:f>'αραιώσεις '!$V$4:$V$35</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'αραιώσεις '!$V$4:$V$35</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a:solidFill>
                  <a:schemeClr val="tx1">
                    <a:lumMod val="50000"/>
                    <a:lumOff val="50000"/>
                  </a:schemeClr>
                </a:solidFill>
                <a:round/>
              </a:ln>
              <a:effectLst/>
            </c:spPr>
          </c:errBars>
          <c:xVal>
            <c:numRef>
              <c:f>'αραιώσεις '!$L$4:$L$35</c:f>
              <c:numCache>
                <c:formatCode>0.0</c:formatCode>
                <c:ptCount val="32"/>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pt idx="31">
                  <c:v>16.5</c:v>
                </c:pt>
              </c:numCache>
            </c:numRef>
          </c:xVal>
          <c:yVal>
            <c:numRef>
              <c:f>'αραιώσεις '!$S$4:$S$35</c:f>
              <c:numCache>
                <c:formatCode>0.000</c:formatCode>
                <c:ptCount val="32"/>
                <c:pt idx="0">
                  <c:v>0</c:v>
                </c:pt>
                <c:pt idx="1">
                  <c:v>0</c:v>
                </c:pt>
                <c:pt idx="2">
                  <c:v>0</c:v>
                </c:pt>
                <c:pt idx="3">
                  <c:v>0</c:v>
                </c:pt>
                <c:pt idx="4">
                  <c:v>3.7759597230962814E-3</c:v>
                </c:pt>
                <c:pt idx="5">
                  <c:v>3.6500943989930777E-2</c:v>
                </c:pt>
                <c:pt idx="6">
                  <c:v>7.8036500943989937E-2</c:v>
                </c:pt>
                <c:pt idx="7">
                  <c:v>0.2001258653241032</c:v>
                </c:pt>
                <c:pt idx="8">
                  <c:v>0.31151667715544362</c:v>
                </c:pt>
                <c:pt idx="9">
                  <c:v>0.3253618628067968</c:v>
                </c:pt>
                <c:pt idx="10">
                  <c:v>0.42857142857142855</c:v>
                </c:pt>
                <c:pt idx="11">
                  <c:v>0.45248584015103838</c:v>
                </c:pt>
                <c:pt idx="12">
                  <c:v>0.5374449339207048</c:v>
                </c:pt>
                <c:pt idx="13">
                  <c:v>0.57520453115166781</c:v>
                </c:pt>
                <c:pt idx="14">
                  <c:v>0.61170547514159845</c:v>
                </c:pt>
                <c:pt idx="15">
                  <c:v>0.65890497168030204</c:v>
                </c:pt>
                <c:pt idx="16">
                  <c:v>0.67589679043423534</c:v>
                </c:pt>
                <c:pt idx="17">
                  <c:v>0.73001887979861546</c:v>
                </c:pt>
                <c:pt idx="18">
                  <c:v>0.76966645689112645</c:v>
                </c:pt>
                <c:pt idx="19">
                  <c:v>0.77658904971680298</c:v>
                </c:pt>
                <c:pt idx="20">
                  <c:v>0.78288231592196356</c:v>
                </c:pt>
                <c:pt idx="21">
                  <c:v>0.79421019509125235</c:v>
                </c:pt>
                <c:pt idx="22">
                  <c:v>0.86406544996853352</c:v>
                </c:pt>
                <c:pt idx="23">
                  <c:v>0.87350534927627432</c:v>
                </c:pt>
                <c:pt idx="24">
                  <c:v>0.90623033354310878</c:v>
                </c:pt>
                <c:pt idx="25">
                  <c:v>0.92385147891755826</c:v>
                </c:pt>
                <c:pt idx="26">
                  <c:v>0.95217117684078034</c:v>
                </c:pt>
                <c:pt idx="27">
                  <c:v>0.99811202013845179</c:v>
                </c:pt>
                <c:pt idx="28">
                  <c:v>1</c:v>
                </c:pt>
                <c:pt idx="29">
                  <c:v>0.99370673379483931</c:v>
                </c:pt>
                <c:pt idx="30">
                  <c:v>0.99685336689741977</c:v>
                </c:pt>
                <c:pt idx="31">
                  <c:v>1</c:v>
                </c:pt>
              </c:numCache>
            </c:numRef>
          </c:yVal>
          <c:smooth val="1"/>
          <c:extLst>
            <c:ext xmlns:c16="http://schemas.microsoft.com/office/drawing/2014/chart" uri="{C3380CC4-5D6E-409C-BE32-E72D297353CC}">
              <c16:uniqueId val="{00000001-95CF-4624-962D-B72BA485ECBC}"/>
            </c:ext>
          </c:extLst>
        </c:ser>
        <c:ser>
          <c:idx val="5"/>
          <c:order val="5"/>
          <c:tx>
            <c:v>1/70 (TPh)</c:v>
          </c:tx>
          <c:spPr>
            <a:ln w="28575" cap="rnd">
              <a:solidFill>
                <a:schemeClr val="accent6"/>
              </a:solidFill>
              <a:round/>
            </a:ln>
            <a:effectLst/>
          </c:spPr>
          <c:marker>
            <c:symbol val="square"/>
            <c:size val="5"/>
            <c:spPr>
              <a:solidFill>
                <a:schemeClr val="accent6"/>
              </a:solidFill>
              <a:ln>
                <a:noFill/>
              </a:ln>
              <a:effectLst/>
              <a:scene3d>
                <a:camera prst="orthographicFront"/>
                <a:lightRig rig="threePt" dir="t"/>
              </a:scene3d>
              <a:sp3d>
                <a:bevelT/>
              </a:sp3d>
            </c:spPr>
          </c:marker>
          <c:errBars>
            <c:errDir val="y"/>
            <c:errBarType val="both"/>
            <c:errValType val="cust"/>
            <c:noEndCap val="0"/>
            <c:plus>
              <c:numRef>
                <c:f>'αραιώσεις '!$V$51:$V$90</c:f>
                <c:numCache>
                  <c:formatCode>\Γ\ε\ν\ι\κ\ό\ς\ \τ\ύ\π\ο\ς</c:formatCode>
                  <c:ptCount val="40"/>
                  <c:pt idx="0">
                    <c:v>0</c:v>
                  </c:pt>
                  <c:pt idx="1">
                    <c:v>0</c:v>
                  </c:pt>
                  <c:pt idx="2">
                    <c:v>0</c:v>
                  </c:pt>
                  <c:pt idx="3">
                    <c:v>0</c:v>
                  </c:pt>
                  <c:pt idx="4">
                    <c:v>0</c:v>
                  </c:pt>
                  <c:pt idx="5">
                    <c:v>0</c:v>
                  </c:pt>
                  <c:pt idx="6">
                    <c:v>0</c:v>
                  </c:pt>
                  <c:pt idx="7">
                    <c:v>0</c:v>
                  </c:pt>
                  <c:pt idx="8">
                    <c:v>0</c:v>
                  </c:pt>
                  <c:pt idx="9">
                    <c:v>0</c:v>
                  </c:pt>
                  <c:pt idx="10">
                    <c:v>3.3725283681393367E-2</c:v>
                  </c:pt>
                  <c:pt idx="11">
                    <c:v>2.3E-2</c:v>
                  </c:pt>
                  <c:pt idx="12">
                    <c:v>2.5000000000000001E-2</c:v>
                  </c:pt>
                  <c:pt idx="13">
                    <c:v>1.2E-2</c:v>
                  </c:pt>
                  <c:pt idx="14">
                    <c:v>2.0927508847396487E-2</c:v>
                  </c:pt>
                  <c:pt idx="15">
                    <c:v>4.2678481075505058E-2</c:v>
                  </c:pt>
                  <c:pt idx="16">
                    <c:v>1.4040837389594146E-2</c:v>
                  </c:pt>
                  <c:pt idx="17">
                    <c:v>8.5668164872357161E-5</c:v>
                  </c:pt>
                  <c:pt idx="18">
                    <c:v>3.3000000000000002E-2</c:v>
                  </c:pt>
                  <c:pt idx="19">
                    <c:v>2.8000000000000001E-2</c:v>
                  </c:pt>
                  <c:pt idx="20">
                    <c:v>2.5693456142133666E-2</c:v>
                  </c:pt>
                  <c:pt idx="21">
                    <c:v>1.0999999999999999E-2</c:v>
                  </c:pt>
                  <c:pt idx="22">
                    <c:v>3.280391382654143E-2</c:v>
                  </c:pt>
                  <c:pt idx="23">
                    <c:v>1.0941048485130032E-2</c:v>
                  </c:pt>
                  <c:pt idx="24">
                    <c:v>1.6E-2</c:v>
                  </c:pt>
                  <c:pt idx="25">
                    <c:v>1.9922219157567457E-2</c:v>
                  </c:pt>
                  <c:pt idx="26">
                    <c:v>1.2899177967927384E-2</c:v>
                  </c:pt>
                  <c:pt idx="27">
                    <c:v>0.01</c:v>
                  </c:pt>
                  <c:pt idx="28">
                    <c:v>0.02</c:v>
                  </c:pt>
                  <c:pt idx="29">
                    <c:v>1.2999999999999999E-2</c:v>
                  </c:pt>
                  <c:pt idx="30">
                    <c:v>2.1999999999999999E-2</c:v>
                  </c:pt>
                  <c:pt idx="31">
                    <c:v>2.1993990083562657E-3</c:v>
                  </c:pt>
                  <c:pt idx="32">
                    <c:v>1.2E-2</c:v>
                  </c:pt>
                  <c:pt idx="33">
                    <c:v>3.5193880793493904E-3</c:v>
                  </c:pt>
                  <c:pt idx="34">
                    <c:v>2.1749223898211273E-3</c:v>
                  </c:pt>
                  <c:pt idx="35">
                    <c:v>1.2E-2</c:v>
                  </c:pt>
                  <c:pt idx="36">
                    <c:v>4.2519383055027987E-3</c:v>
                  </c:pt>
                  <c:pt idx="37">
                    <c:v>1.0117585104418188E-2</c:v>
                  </c:pt>
                  <c:pt idx="38">
                    <c:v>8.7975960334250626E-3</c:v>
                  </c:pt>
                  <c:pt idx="39">
                    <c:v>0</c:v>
                  </c:pt>
                </c:numCache>
              </c:numRef>
            </c:plus>
            <c:minus>
              <c:numRef>
                <c:f>'αραιώσεις '!$V$51:$V$90</c:f>
                <c:numCache>
                  <c:formatCode>\Γ\ε\ν\ι\κ\ό\ς\ \τ\ύ\π\ο\ς</c:formatCode>
                  <c:ptCount val="40"/>
                  <c:pt idx="0">
                    <c:v>0</c:v>
                  </c:pt>
                  <c:pt idx="1">
                    <c:v>0</c:v>
                  </c:pt>
                  <c:pt idx="2">
                    <c:v>0</c:v>
                  </c:pt>
                  <c:pt idx="3">
                    <c:v>0</c:v>
                  </c:pt>
                  <c:pt idx="4">
                    <c:v>0</c:v>
                  </c:pt>
                  <c:pt idx="5">
                    <c:v>0</c:v>
                  </c:pt>
                  <c:pt idx="6">
                    <c:v>0</c:v>
                  </c:pt>
                  <c:pt idx="7">
                    <c:v>0</c:v>
                  </c:pt>
                  <c:pt idx="8">
                    <c:v>0</c:v>
                  </c:pt>
                  <c:pt idx="9">
                    <c:v>0</c:v>
                  </c:pt>
                  <c:pt idx="10">
                    <c:v>3.3725283681393367E-2</c:v>
                  </c:pt>
                  <c:pt idx="11">
                    <c:v>2.3E-2</c:v>
                  </c:pt>
                  <c:pt idx="12">
                    <c:v>2.5000000000000001E-2</c:v>
                  </c:pt>
                  <c:pt idx="13">
                    <c:v>1.2E-2</c:v>
                  </c:pt>
                  <c:pt idx="14">
                    <c:v>2.0927508847396487E-2</c:v>
                  </c:pt>
                  <c:pt idx="15">
                    <c:v>4.2678481075505058E-2</c:v>
                  </c:pt>
                  <c:pt idx="16">
                    <c:v>1.4040837389594146E-2</c:v>
                  </c:pt>
                  <c:pt idx="17">
                    <c:v>8.5668164872357161E-5</c:v>
                  </c:pt>
                  <c:pt idx="18">
                    <c:v>3.3000000000000002E-2</c:v>
                  </c:pt>
                  <c:pt idx="19">
                    <c:v>2.8000000000000001E-2</c:v>
                  </c:pt>
                  <c:pt idx="20">
                    <c:v>2.5693456142133666E-2</c:v>
                  </c:pt>
                  <c:pt idx="21">
                    <c:v>1.0999999999999999E-2</c:v>
                  </c:pt>
                  <c:pt idx="22">
                    <c:v>3.280391382654143E-2</c:v>
                  </c:pt>
                  <c:pt idx="23">
                    <c:v>1.0941048485130032E-2</c:v>
                  </c:pt>
                  <c:pt idx="24">
                    <c:v>1.6E-2</c:v>
                  </c:pt>
                  <c:pt idx="25">
                    <c:v>1.9922219157567457E-2</c:v>
                  </c:pt>
                  <c:pt idx="26">
                    <c:v>1.2899177967927384E-2</c:v>
                  </c:pt>
                  <c:pt idx="27">
                    <c:v>0.01</c:v>
                  </c:pt>
                  <c:pt idx="28">
                    <c:v>0.02</c:v>
                  </c:pt>
                  <c:pt idx="29">
                    <c:v>1.2999999999999999E-2</c:v>
                  </c:pt>
                  <c:pt idx="30">
                    <c:v>2.1999999999999999E-2</c:v>
                  </c:pt>
                  <c:pt idx="31">
                    <c:v>2.1993990083562657E-3</c:v>
                  </c:pt>
                  <c:pt idx="32">
                    <c:v>1.2E-2</c:v>
                  </c:pt>
                  <c:pt idx="33">
                    <c:v>3.5193880793493904E-3</c:v>
                  </c:pt>
                  <c:pt idx="34">
                    <c:v>2.1749223898211273E-3</c:v>
                  </c:pt>
                  <c:pt idx="35">
                    <c:v>1.2E-2</c:v>
                  </c:pt>
                  <c:pt idx="36">
                    <c:v>4.2519383055027987E-3</c:v>
                  </c:pt>
                  <c:pt idx="37">
                    <c:v>1.0117585104418188E-2</c:v>
                  </c:pt>
                  <c:pt idx="38">
                    <c:v>8.7975960334250626E-3</c:v>
                  </c:pt>
                  <c:pt idx="39">
                    <c:v>0</c:v>
                  </c:pt>
                </c:numCache>
              </c:numRef>
            </c:minus>
            <c:spPr>
              <a:noFill/>
              <a:ln w="9525">
                <a:solidFill>
                  <a:schemeClr val="tx1">
                    <a:lumMod val="50000"/>
                    <a:lumOff val="50000"/>
                  </a:schemeClr>
                </a:solidFill>
                <a:round/>
              </a:ln>
              <a:effectLst/>
            </c:spPr>
          </c:errBars>
          <c:xVal>
            <c:numRef>
              <c:f>'αραιώσεις '!$L$51:$L$90</c:f>
              <c:numCache>
                <c:formatCode>0.0</c:formatCode>
                <c:ptCount val="40"/>
                <c:pt idx="0">
                  <c:v>0</c:v>
                </c:pt>
                <c:pt idx="1">
                  <c:v>0.5</c:v>
                </c:pt>
                <c:pt idx="2">
                  <c:v>1</c:v>
                </c:pt>
                <c:pt idx="3">
                  <c:v>1.5</c:v>
                </c:pt>
                <c:pt idx="4">
                  <c:v>2</c:v>
                </c:pt>
                <c:pt idx="5">
                  <c:v>2.5</c:v>
                </c:pt>
                <c:pt idx="6">
                  <c:v>3</c:v>
                </c:pt>
                <c:pt idx="7">
                  <c:v>3.5</c:v>
                </c:pt>
                <c:pt idx="8">
                  <c:v>4</c:v>
                </c:pt>
                <c:pt idx="9">
                  <c:v>4.5</c:v>
                </c:pt>
                <c:pt idx="10">
                  <c:v>5</c:v>
                </c:pt>
                <c:pt idx="11">
                  <c:v>5.5</c:v>
                </c:pt>
                <c:pt idx="12">
                  <c:v>6.5</c:v>
                </c:pt>
                <c:pt idx="13">
                  <c:v>6.75</c:v>
                </c:pt>
                <c:pt idx="14">
                  <c:v>7</c:v>
                </c:pt>
                <c:pt idx="15">
                  <c:v>7.25</c:v>
                </c:pt>
                <c:pt idx="16">
                  <c:v>7.5</c:v>
                </c:pt>
                <c:pt idx="17">
                  <c:v>7.75</c:v>
                </c:pt>
                <c:pt idx="18">
                  <c:v>8</c:v>
                </c:pt>
                <c:pt idx="19">
                  <c:v>8.5</c:v>
                </c:pt>
                <c:pt idx="20">
                  <c:v>8.75</c:v>
                </c:pt>
                <c:pt idx="21">
                  <c:v>9</c:v>
                </c:pt>
                <c:pt idx="22">
                  <c:v>9.4166666666666661</c:v>
                </c:pt>
                <c:pt idx="23">
                  <c:v>9.9166666666666661</c:v>
                </c:pt>
                <c:pt idx="24">
                  <c:v>11.166666666666666</c:v>
                </c:pt>
                <c:pt idx="25">
                  <c:v>11.416666666666666</c:v>
                </c:pt>
                <c:pt idx="26">
                  <c:v>11.666666666666666</c:v>
                </c:pt>
                <c:pt idx="27">
                  <c:v>12.416666666666666</c:v>
                </c:pt>
                <c:pt idx="28">
                  <c:v>12.666666666666666</c:v>
                </c:pt>
                <c:pt idx="29">
                  <c:v>13.166666666666666</c:v>
                </c:pt>
                <c:pt idx="30">
                  <c:v>13.416666666666666</c:v>
                </c:pt>
                <c:pt idx="31">
                  <c:v>14.416666666666666</c:v>
                </c:pt>
                <c:pt idx="32">
                  <c:v>14.916666666666666</c:v>
                </c:pt>
                <c:pt idx="33">
                  <c:v>15.166666666666666</c:v>
                </c:pt>
                <c:pt idx="34">
                  <c:v>16.166666666666668</c:v>
                </c:pt>
                <c:pt idx="35">
                  <c:v>16.666666666666668</c:v>
                </c:pt>
                <c:pt idx="36">
                  <c:v>17.666666666666668</c:v>
                </c:pt>
                <c:pt idx="37">
                  <c:v>18.166666666666668</c:v>
                </c:pt>
                <c:pt idx="38">
                  <c:v>18.666666666666668</c:v>
                </c:pt>
                <c:pt idx="39">
                  <c:v>19.166666666666668</c:v>
                </c:pt>
              </c:numCache>
            </c:numRef>
          </c:xVal>
          <c:yVal>
            <c:numRef>
              <c:f>'αραιώσεις '!$S$51:$S$90</c:f>
              <c:numCache>
                <c:formatCode>0.000</c:formatCode>
                <c:ptCount val="40"/>
                <c:pt idx="0">
                  <c:v>0</c:v>
                </c:pt>
                <c:pt idx="1">
                  <c:v>0</c:v>
                </c:pt>
                <c:pt idx="2">
                  <c:v>0</c:v>
                </c:pt>
                <c:pt idx="3">
                  <c:v>0</c:v>
                </c:pt>
                <c:pt idx="4">
                  <c:v>0</c:v>
                </c:pt>
                <c:pt idx="5">
                  <c:v>0</c:v>
                </c:pt>
                <c:pt idx="6">
                  <c:v>0</c:v>
                </c:pt>
                <c:pt idx="7">
                  <c:v>0</c:v>
                </c:pt>
                <c:pt idx="8">
                  <c:v>0</c:v>
                </c:pt>
                <c:pt idx="9">
                  <c:v>0</c:v>
                </c:pt>
                <c:pt idx="10">
                  <c:v>2.1226415094339632E-2</c:v>
                </c:pt>
                <c:pt idx="11">
                  <c:v>8.8050314465408813E-2</c:v>
                </c:pt>
                <c:pt idx="12">
                  <c:v>0.15172955974842769</c:v>
                </c:pt>
                <c:pt idx="13">
                  <c:v>0.29874213836477986</c:v>
                </c:pt>
                <c:pt idx="14">
                  <c:v>0.34433962264150947</c:v>
                </c:pt>
                <c:pt idx="15">
                  <c:v>0.38443396226415089</c:v>
                </c:pt>
                <c:pt idx="16">
                  <c:v>0.45518867924528311</c:v>
                </c:pt>
                <c:pt idx="17">
                  <c:v>0.50550314465408808</c:v>
                </c:pt>
                <c:pt idx="18">
                  <c:v>0.5573899371069182</c:v>
                </c:pt>
                <c:pt idx="19">
                  <c:v>0.61006289308176109</c:v>
                </c:pt>
                <c:pt idx="20">
                  <c:v>0.6352201257861636</c:v>
                </c:pt>
                <c:pt idx="21">
                  <c:v>0.660377358490566</c:v>
                </c:pt>
                <c:pt idx="22">
                  <c:v>0.67845911949685545</c:v>
                </c:pt>
                <c:pt idx="23">
                  <c:v>0.70283018867924518</c:v>
                </c:pt>
                <c:pt idx="24">
                  <c:v>0.75550314465408797</c:v>
                </c:pt>
                <c:pt idx="25">
                  <c:v>0.79166666666666685</c:v>
                </c:pt>
                <c:pt idx="26">
                  <c:v>0.82861635220125784</c:v>
                </c:pt>
                <c:pt idx="27">
                  <c:v>0.89229559748427667</c:v>
                </c:pt>
                <c:pt idx="28">
                  <c:v>0.90330188679245293</c:v>
                </c:pt>
                <c:pt idx="29">
                  <c:v>0.97327044025157239</c:v>
                </c:pt>
                <c:pt idx="30">
                  <c:v>0.99764150943396257</c:v>
                </c:pt>
                <c:pt idx="31">
                  <c:v>1</c:v>
                </c:pt>
                <c:pt idx="32">
                  <c:v>1</c:v>
                </c:pt>
                <c:pt idx="33">
                  <c:v>0.98820754716981141</c:v>
                </c:pt>
                <c:pt idx="34">
                  <c:v>0.99685534591194969</c:v>
                </c:pt>
                <c:pt idx="35">
                  <c:v>0.99921383647798734</c:v>
                </c:pt>
                <c:pt idx="36">
                  <c:v>0.98742138364779886</c:v>
                </c:pt>
                <c:pt idx="37">
                  <c:v>0.99292452830188682</c:v>
                </c:pt>
                <c:pt idx="38">
                  <c:v>1</c:v>
                </c:pt>
                <c:pt idx="39">
                  <c:v>1</c:v>
                </c:pt>
              </c:numCache>
            </c:numRef>
          </c:yVal>
          <c:smooth val="1"/>
          <c:extLst>
            <c:ext xmlns:c16="http://schemas.microsoft.com/office/drawing/2014/chart" uri="{C3380CC4-5D6E-409C-BE32-E72D297353CC}">
              <c16:uniqueId val="{00000002-95CF-4624-962D-B72BA485ECBC}"/>
            </c:ext>
          </c:extLst>
        </c:ser>
        <c:dLbls>
          <c:showLegendKey val="0"/>
          <c:showVal val="0"/>
          <c:showCatName val="0"/>
          <c:showSerName val="0"/>
          <c:showPercent val="0"/>
          <c:showBubbleSize val="0"/>
        </c:dLbls>
        <c:axId val="521293504"/>
        <c:axId val="521286288"/>
      </c:scatterChart>
      <c:scatterChart>
        <c:scatterStyle val="smoothMarker"/>
        <c:varyColors val="0"/>
        <c:ser>
          <c:idx val="0"/>
          <c:order val="0"/>
          <c:tx>
            <c:v>1/30 (color)</c:v>
          </c:tx>
          <c:spPr>
            <a:ln w="28575" cap="rnd">
              <a:solidFill>
                <a:schemeClr val="accent2">
                  <a:lumMod val="60000"/>
                  <a:lumOff val="40000"/>
                </a:schemeClr>
              </a:solidFill>
              <a:round/>
            </a:ln>
            <a:effectLst/>
          </c:spPr>
          <c:marker>
            <c:symbol val="diamond"/>
            <c:size val="7"/>
            <c:spPr>
              <a:blipFill>
                <a:blip xmlns:r="http://schemas.openxmlformats.org/officeDocument/2006/relationships" r:embed="rId4"/>
                <a:tile tx="0" ty="0" sx="100000" sy="100000" flip="none" algn="tl"/>
              </a:blipFill>
              <a:ln>
                <a:noFill/>
              </a:ln>
              <a:effectLst/>
              <a:scene3d>
                <a:camera prst="orthographicFront"/>
                <a:lightRig rig="threePt" dir="t"/>
              </a:scene3d>
              <a:sp3d>
                <a:bevelT/>
              </a:sp3d>
            </c:spPr>
          </c:marker>
          <c:errBars>
            <c:errDir val="y"/>
            <c:errBarType val="both"/>
            <c:errValType val="cust"/>
            <c:noEndCap val="0"/>
            <c:plus>
              <c:numRef>
                <c:f>'αραιώσεις '!$I$102:$I$126</c:f>
                <c:numCache>
                  <c:formatCode>\Γ\ε\ν\ι\κ\ό\ς\ \τ\ύ\π\ο\ς</c:formatCode>
                  <c:ptCount val="25"/>
                  <c:pt idx="0">
                    <c:v>0</c:v>
                  </c:pt>
                  <c:pt idx="1">
                    <c:v>4.484821022324826E-3</c:v>
                  </c:pt>
                  <c:pt idx="2">
                    <c:v>0</c:v>
                  </c:pt>
                  <c:pt idx="3">
                    <c:v>1.6851427502858465E-2</c:v>
                  </c:pt>
                  <c:pt idx="4">
                    <c:v>3.3000000000000002E-2</c:v>
                  </c:pt>
                  <c:pt idx="5">
                    <c:v>2.3E-2</c:v>
                  </c:pt>
                  <c:pt idx="6">
                    <c:v>5.1644439003232824E-2</c:v>
                  </c:pt>
                  <c:pt idx="7">
                    <c:v>3.0112698279640495E-2</c:v>
                  </c:pt>
                  <c:pt idx="8">
                    <c:v>6.8192278621502659E-3</c:v>
                  </c:pt>
                  <c:pt idx="9">
                    <c:v>2.5278291208396066E-2</c:v>
                  </c:pt>
                  <c:pt idx="10">
                    <c:v>2.3E-2</c:v>
                  </c:pt>
                  <c:pt idx="11">
                    <c:v>3.5999999999999997E-2</c:v>
                  </c:pt>
                  <c:pt idx="12">
                    <c:v>0.04</c:v>
                  </c:pt>
                  <c:pt idx="13">
                    <c:v>0.03</c:v>
                  </c:pt>
                  <c:pt idx="14">
                    <c:v>2.3E-2</c:v>
                  </c:pt>
                  <c:pt idx="15">
                    <c:v>1.2E-2</c:v>
                  </c:pt>
                  <c:pt idx="16">
                    <c:v>8.9999999999999993E-3</c:v>
                  </c:pt>
                  <c:pt idx="17">
                    <c:v>3.5999999999999997E-2</c:v>
                  </c:pt>
                  <c:pt idx="18">
                    <c:v>0.03</c:v>
                  </c:pt>
                  <c:pt idx="19">
                    <c:v>1.2999999999999999E-2</c:v>
                  </c:pt>
                  <c:pt idx="20">
                    <c:v>1.6E-2</c:v>
                  </c:pt>
                  <c:pt idx="21">
                    <c:v>8.9999999999999993E-3</c:v>
                  </c:pt>
                  <c:pt idx="22">
                    <c:v>1.0999999999999999E-2</c:v>
                  </c:pt>
                  <c:pt idx="23">
                    <c:v>1.2E-2</c:v>
                  </c:pt>
                  <c:pt idx="24">
                    <c:v>0</c:v>
                  </c:pt>
                </c:numCache>
              </c:numRef>
            </c:plus>
            <c:minus>
              <c:numRef>
                <c:f>'αραιώσεις '!$I$102:$I$126</c:f>
                <c:numCache>
                  <c:formatCode>\Γ\ε\ν\ι\κ\ό\ς\ \τ\ύ\π\ο\ς</c:formatCode>
                  <c:ptCount val="25"/>
                  <c:pt idx="0">
                    <c:v>0</c:v>
                  </c:pt>
                  <c:pt idx="1">
                    <c:v>4.484821022324826E-3</c:v>
                  </c:pt>
                  <c:pt idx="2">
                    <c:v>0</c:v>
                  </c:pt>
                  <c:pt idx="3">
                    <c:v>1.6851427502858465E-2</c:v>
                  </c:pt>
                  <c:pt idx="4">
                    <c:v>3.3000000000000002E-2</c:v>
                  </c:pt>
                  <c:pt idx="5">
                    <c:v>2.3E-2</c:v>
                  </c:pt>
                  <c:pt idx="6">
                    <c:v>5.1644439003232824E-2</c:v>
                  </c:pt>
                  <c:pt idx="7">
                    <c:v>3.0112698279640495E-2</c:v>
                  </c:pt>
                  <c:pt idx="8">
                    <c:v>6.8192278621502659E-3</c:v>
                  </c:pt>
                  <c:pt idx="9">
                    <c:v>2.5278291208396066E-2</c:v>
                  </c:pt>
                  <c:pt idx="10">
                    <c:v>2.3E-2</c:v>
                  </c:pt>
                  <c:pt idx="11">
                    <c:v>3.5999999999999997E-2</c:v>
                  </c:pt>
                  <c:pt idx="12">
                    <c:v>0.04</c:v>
                  </c:pt>
                  <c:pt idx="13">
                    <c:v>0.03</c:v>
                  </c:pt>
                  <c:pt idx="14">
                    <c:v>2.3E-2</c:v>
                  </c:pt>
                  <c:pt idx="15">
                    <c:v>1.2E-2</c:v>
                  </c:pt>
                  <c:pt idx="16">
                    <c:v>8.9999999999999993E-3</c:v>
                  </c:pt>
                  <c:pt idx="17">
                    <c:v>3.5999999999999997E-2</c:v>
                  </c:pt>
                  <c:pt idx="18">
                    <c:v>0.03</c:v>
                  </c:pt>
                  <c:pt idx="19">
                    <c:v>1.2999999999999999E-2</c:v>
                  </c:pt>
                  <c:pt idx="20">
                    <c:v>1.6E-2</c:v>
                  </c:pt>
                  <c:pt idx="21">
                    <c:v>8.9999999999999993E-3</c:v>
                  </c:pt>
                  <c:pt idx="22">
                    <c:v>1.0999999999999999E-2</c:v>
                  </c:pt>
                  <c:pt idx="23">
                    <c:v>1.2E-2</c:v>
                  </c:pt>
                  <c:pt idx="24">
                    <c:v>0</c:v>
                  </c:pt>
                </c:numCache>
              </c:numRef>
            </c:minus>
            <c:spPr>
              <a:noFill/>
              <a:ln w="9525">
                <a:solidFill>
                  <a:schemeClr val="tx1">
                    <a:lumMod val="50000"/>
                    <a:lumOff val="50000"/>
                  </a:schemeClr>
                </a:solidFill>
                <a:round/>
              </a:ln>
              <a:effectLst/>
            </c:spPr>
          </c:errBars>
          <c:xVal>
            <c:numRef>
              <c:f>'αραιώσεις '!$B$102:$B$126</c:f>
              <c:numCache>
                <c:formatCode>0.0</c:formatCode>
                <c:ptCount val="25"/>
                <c:pt idx="0">
                  <c:v>0</c:v>
                </c:pt>
                <c:pt idx="1">
                  <c:v>0.5</c:v>
                </c:pt>
                <c:pt idx="2">
                  <c:v>1</c:v>
                </c:pt>
                <c:pt idx="3">
                  <c:v>1.5</c:v>
                </c:pt>
                <c:pt idx="4">
                  <c:v>2</c:v>
                </c:pt>
                <c:pt idx="5">
                  <c:v>2.5</c:v>
                </c:pt>
                <c:pt idx="6">
                  <c:v>2.75</c:v>
                </c:pt>
                <c:pt idx="7">
                  <c:v>3</c:v>
                </c:pt>
                <c:pt idx="8">
                  <c:v>3.25</c:v>
                </c:pt>
                <c:pt idx="9">
                  <c:v>3.5</c:v>
                </c:pt>
                <c:pt idx="10">
                  <c:v>3.75</c:v>
                </c:pt>
                <c:pt idx="11">
                  <c:v>4</c:v>
                </c:pt>
                <c:pt idx="12">
                  <c:v>4.25</c:v>
                </c:pt>
                <c:pt idx="13">
                  <c:v>4.5</c:v>
                </c:pt>
                <c:pt idx="14">
                  <c:v>4.75</c:v>
                </c:pt>
                <c:pt idx="15">
                  <c:v>5</c:v>
                </c:pt>
                <c:pt idx="16">
                  <c:v>5.25</c:v>
                </c:pt>
                <c:pt idx="17">
                  <c:v>5.5</c:v>
                </c:pt>
                <c:pt idx="18">
                  <c:v>5.75</c:v>
                </c:pt>
                <c:pt idx="19">
                  <c:v>6</c:v>
                </c:pt>
                <c:pt idx="20">
                  <c:v>7.5</c:v>
                </c:pt>
                <c:pt idx="21">
                  <c:v>8</c:v>
                </c:pt>
                <c:pt idx="22">
                  <c:v>8.25</c:v>
                </c:pt>
                <c:pt idx="23">
                  <c:v>9</c:v>
                </c:pt>
                <c:pt idx="24">
                  <c:v>9.25</c:v>
                </c:pt>
              </c:numCache>
            </c:numRef>
          </c:xVal>
          <c:yVal>
            <c:numRef>
              <c:f>'αραιώσεις '!$F$102:$F$126</c:f>
              <c:numCache>
                <c:formatCode>0.000</c:formatCode>
                <c:ptCount val="25"/>
                <c:pt idx="0">
                  <c:v>0</c:v>
                </c:pt>
                <c:pt idx="1">
                  <c:v>2.6714158504007124E-3</c:v>
                </c:pt>
                <c:pt idx="2">
                  <c:v>0</c:v>
                </c:pt>
                <c:pt idx="3">
                  <c:v>1.1576135351736421E-2</c:v>
                </c:pt>
                <c:pt idx="4">
                  <c:v>5.1647373107747106E-2</c:v>
                </c:pt>
                <c:pt idx="5">
                  <c:v>0.30365093499554763</c:v>
                </c:pt>
                <c:pt idx="6">
                  <c:v>0.36153161175422976</c:v>
                </c:pt>
                <c:pt idx="7">
                  <c:v>0.49332146037399827</c:v>
                </c:pt>
                <c:pt idx="8">
                  <c:v>0.61175422974176319</c:v>
                </c:pt>
                <c:pt idx="9">
                  <c:v>0.68121104185218162</c:v>
                </c:pt>
                <c:pt idx="10">
                  <c:v>0.69011576135351727</c:v>
                </c:pt>
                <c:pt idx="11">
                  <c:v>0.72751558325912724</c:v>
                </c:pt>
                <c:pt idx="12">
                  <c:v>0.74621549421193234</c:v>
                </c:pt>
                <c:pt idx="13">
                  <c:v>0.7542297417631344</c:v>
                </c:pt>
                <c:pt idx="14">
                  <c:v>0.79519145146927872</c:v>
                </c:pt>
                <c:pt idx="15">
                  <c:v>0.79341050756901155</c:v>
                </c:pt>
                <c:pt idx="16">
                  <c:v>0.79341050756901155</c:v>
                </c:pt>
                <c:pt idx="17">
                  <c:v>0.81300089047195012</c:v>
                </c:pt>
                <c:pt idx="18">
                  <c:v>0.82813891362422076</c:v>
                </c:pt>
                <c:pt idx="19">
                  <c:v>0.84060552092609075</c:v>
                </c:pt>
                <c:pt idx="20">
                  <c:v>0.87533392698130019</c:v>
                </c:pt>
                <c:pt idx="21">
                  <c:v>0.92074799643811223</c:v>
                </c:pt>
                <c:pt idx="22">
                  <c:v>0.95369545859305427</c:v>
                </c:pt>
                <c:pt idx="23">
                  <c:v>1</c:v>
                </c:pt>
                <c:pt idx="24">
                  <c:v>1</c:v>
                </c:pt>
              </c:numCache>
            </c:numRef>
          </c:yVal>
          <c:smooth val="1"/>
          <c:extLst>
            <c:ext xmlns:c16="http://schemas.microsoft.com/office/drawing/2014/chart" uri="{C3380CC4-5D6E-409C-BE32-E72D297353CC}">
              <c16:uniqueId val="{00000003-95CF-4624-962D-B72BA485ECBC}"/>
            </c:ext>
          </c:extLst>
        </c:ser>
        <c:ser>
          <c:idx val="2"/>
          <c:order val="2"/>
          <c:tx>
            <c:v>1/50 (color)</c:v>
          </c:tx>
          <c:spPr>
            <a:ln w="28575" cap="rnd">
              <a:solidFill>
                <a:schemeClr val="accent1">
                  <a:lumMod val="60000"/>
                  <a:lumOff val="40000"/>
                </a:schemeClr>
              </a:solidFill>
              <a:round/>
            </a:ln>
            <a:effectLst/>
          </c:spPr>
          <c:marker>
            <c:symbol val="circle"/>
            <c:size val="5"/>
            <c:spPr>
              <a:solidFill>
                <a:schemeClr val="accent1"/>
              </a:solidFill>
              <a:ln>
                <a:noFill/>
              </a:ln>
              <a:effectLst/>
              <a:scene3d>
                <a:camera prst="orthographicFront"/>
                <a:lightRig rig="threePt" dir="t"/>
              </a:scene3d>
              <a:sp3d>
                <a:bevelT/>
              </a:sp3d>
            </c:spPr>
          </c:marker>
          <c:errBars>
            <c:errDir val="y"/>
            <c:errBarType val="both"/>
            <c:errValType val="cust"/>
            <c:noEndCap val="0"/>
            <c:plus>
              <c:numRef>
                <c:f>'αραιώσεις '!$I$4:$I$40</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plus>
            <c:minus>
              <c:numRef>
                <c:f>'αραιώσεις '!$I$4:$I$40</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a:solidFill>
                  <a:schemeClr val="tx1">
                    <a:lumMod val="50000"/>
                    <a:lumOff val="50000"/>
                  </a:schemeClr>
                </a:solidFill>
                <a:round/>
              </a:ln>
              <a:effectLst/>
            </c:spPr>
          </c:errBars>
          <c:xVal>
            <c:numRef>
              <c:f>'αραιώσεις '!$B$4:$B$40</c:f>
              <c:numCache>
                <c:formatCode>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'αραιώσεις '!$F$4:$F$40</c:f>
              <c:numCache>
                <c:formatCode>0.000</c:formatCode>
                <c:ptCount val="37"/>
                <c:pt idx="0">
                  <c:v>0</c:v>
                </c:pt>
                <c:pt idx="1">
                  <c:v>0</c:v>
                </c:pt>
                <c:pt idx="2">
                  <c:v>2.0408163265306124E-2</c:v>
                </c:pt>
                <c:pt idx="3">
                  <c:v>1.6326530612244899E-2</c:v>
                </c:pt>
                <c:pt idx="4">
                  <c:v>3.4693877551020408E-2</c:v>
                </c:pt>
                <c:pt idx="5">
                  <c:v>6.3265306122448975E-2</c:v>
                </c:pt>
                <c:pt idx="6">
                  <c:v>0.1</c:v>
                </c:pt>
                <c:pt idx="7">
                  <c:v>0.21836734693877552</c:v>
                </c:pt>
                <c:pt idx="8">
                  <c:v>0.31020408163265306</c:v>
                </c:pt>
                <c:pt idx="9">
                  <c:v>0.35918367346938773</c:v>
                </c:pt>
                <c:pt idx="10">
                  <c:v>0.41632653061224495</c:v>
                </c:pt>
                <c:pt idx="11">
                  <c:v>0.47551020408163269</c:v>
                </c:pt>
                <c:pt idx="12">
                  <c:v>0.52857142857142858</c:v>
                </c:pt>
                <c:pt idx="13">
                  <c:v>0.57755102040816331</c:v>
                </c:pt>
                <c:pt idx="14">
                  <c:v>0.63265306122448983</c:v>
                </c:pt>
                <c:pt idx="15">
                  <c:v>0.63673469387755099</c:v>
                </c:pt>
                <c:pt idx="16">
                  <c:v>0.63265306122448983</c:v>
                </c:pt>
                <c:pt idx="17">
                  <c:v>0.65102040816326534</c:v>
                </c:pt>
                <c:pt idx="18">
                  <c:v>0.66938775510204085</c:v>
                </c:pt>
                <c:pt idx="19">
                  <c:v>0.71224489795918366</c:v>
                </c:pt>
                <c:pt idx="20">
                  <c:v>0.71020408163265303</c:v>
                </c:pt>
                <c:pt idx="21">
                  <c:v>0.73673469387755097</c:v>
                </c:pt>
                <c:pt idx="22">
                  <c:v>0.72448979591836737</c:v>
                </c:pt>
                <c:pt idx="23">
                  <c:v>0.73673469387755097</c:v>
                </c:pt>
                <c:pt idx="24">
                  <c:v>0.75510204081632648</c:v>
                </c:pt>
                <c:pt idx="25">
                  <c:v>0.74897959183673468</c:v>
                </c:pt>
                <c:pt idx="26">
                  <c:v>0.82040816326530619</c:v>
                </c:pt>
                <c:pt idx="27">
                  <c:v>0.85918367346938773</c:v>
                </c:pt>
                <c:pt idx="28">
                  <c:v>0.86530612244897953</c:v>
                </c:pt>
                <c:pt idx="29">
                  <c:v>0.88163265306122451</c:v>
                </c:pt>
                <c:pt idx="30">
                  <c:v>0.9224489795918368</c:v>
                </c:pt>
                <c:pt idx="31">
                  <c:v>0.94897959183673464</c:v>
                </c:pt>
                <c:pt idx="32">
                  <c:v>0.94489795918367359</c:v>
                </c:pt>
                <c:pt idx="33">
                  <c:v>0.94897959183673464</c:v>
                </c:pt>
                <c:pt idx="34">
                  <c:v>0.98163265306122449</c:v>
                </c:pt>
                <c:pt idx="35">
                  <c:v>0.98367346938775513</c:v>
                </c:pt>
                <c:pt idx="36">
                  <c:v>1</c:v>
                </c:pt>
              </c:numCache>
            </c:numRef>
          </c:yVal>
          <c:smooth val="1"/>
          <c:extLst>
            <c:ext xmlns:c16="http://schemas.microsoft.com/office/drawing/2014/chart" uri="{C3380CC4-5D6E-409C-BE32-E72D297353CC}">
              <c16:uniqueId val="{00000004-95CF-4624-962D-B72BA485ECBC}"/>
            </c:ext>
          </c:extLst>
        </c:ser>
        <c:ser>
          <c:idx val="4"/>
          <c:order val="4"/>
          <c:tx>
            <c:v>1/70 (color)</c:v>
          </c:tx>
          <c:spPr>
            <a:ln w="28575" cap="rnd">
              <a:solidFill>
                <a:schemeClr val="accent6">
                  <a:lumMod val="60000"/>
                  <a:lumOff val="40000"/>
                </a:schemeClr>
              </a:solidFill>
              <a:round/>
            </a:ln>
            <a:effectLst/>
          </c:spPr>
          <c:marker>
            <c:symbol val="square"/>
            <c:size val="5"/>
            <c:spPr>
              <a:solidFill>
                <a:schemeClr val="accent6"/>
              </a:solidFill>
              <a:ln>
                <a:noFill/>
              </a:ln>
              <a:effectLst/>
              <a:scene3d>
                <a:camera prst="orthographicFront"/>
                <a:lightRig rig="threePt" dir="t"/>
              </a:scene3d>
              <a:sp3d>
                <a:bevelT/>
              </a:sp3d>
            </c:spPr>
          </c:marker>
          <c:errBars>
            <c:errDir val="y"/>
            <c:errBarType val="both"/>
            <c:errValType val="cust"/>
            <c:noEndCap val="0"/>
            <c:plus>
              <c:numRef>
                <c:f>'αραιώσεις '!$I$51:$I$91</c:f>
                <c:numCache>
                  <c:formatCode>\Γ\ε\ν\ι\κ\ό\ς\ \τ\ύ\π\ο\ς</c:formatCode>
                  <c:ptCount val="41"/>
                  <c:pt idx="0">
                    <c:v>0</c:v>
                  </c:pt>
                  <c:pt idx="1">
                    <c:v>0</c:v>
                  </c:pt>
                  <c:pt idx="2">
                    <c:v>1.0297671570677876E-2</c:v>
                  </c:pt>
                  <c:pt idx="3">
                    <c:v>1.0297671570677876E-2</c:v>
                  </c:pt>
                  <c:pt idx="4">
                    <c:v>1.7162785951129796E-2</c:v>
                  </c:pt>
                  <c:pt idx="5">
                    <c:v>0</c:v>
                  </c:pt>
                  <c:pt idx="6">
                    <c:v>0</c:v>
                  </c:pt>
                  <c:pt idx="7">
                    <c:v>0</c:v>
                  </c:pt>
                  <c:pt idx="8">
                    <c:v>0</c:v>
                  </c:pt>
                  <c:pt idx="9">
                    <c:v>2.7460457521807674E-2</c:v>
                  </c:pt>
                  <c:pt idx="10">
                    <c:v>0.03</c:v>
                  </c:pt>
                  <c:pt idx="11">
                    <c:v>1.2E-2</c:v>
                  </c:pt>
                  <c:pt idx="12">
                    <c:v>1.4999999999999999E-2</c:v>
                  </c:pt>
                  <c:pt idx="13">
                    <c:v>2.4027900331581663E-2</c:v>
                  </c:pt>
                  <c:pt idx="14">
                    <c:v>0</c:v>
                  </c:pt>
                  <c:pt idx="15">
                    <c:v>3.4325571902259572E-2</c:v>
                  </c:pt>
                  <c:pt idx="16">
                    <c:v>3.3000000000000002E-2</c:v>
                  </c:pt>
                  <c:pt idx="17">
                    <c:v>0.03</c:v>
                  </c:pt>
                  <c:pt idx="18">
                    <c:v>3.2000000000000001E-2</c:v>
                  </c:pt>
                  <c:pt idx="19">
                    <c:v>2.1999999999999999E-2</c:v>
                  </c:pt>
                  <c:pt idx="20">
                    <c:v>0.02</c:v>
                  </c:pt>
                  <c:pt idx="21">
                    <c:v>8.0000000000000002E-3</c:v>
                  </c:pt>
                  <c:pt idx="22">
                    <c:v>1.2E-2</c:v>
                  </c:pt>
                  <c:pt idx="23">
                    <c:v>2.3E-2</c:v>
                  </c:pt>
                  <c:pt idx="24">
                    <c:v>1.4999999999999999E-2</c:v>
                  </c:pt>
                  <c:pt idx="25">
                    <c:v>1.373022876090383E-2</c:v>
                  </c:pt>
                  <c:pt idx="26">
                    <c:v>3.432557190225879E-3</c:v>
                  </c:pt>
                  <c:pt idx="27">
                    <c:v>1.0297671570677795E-2</c:v>
                  </c:pt>
                  <c:pt idx="28">
                    <c:v>0</c:v>
                  </c:pt>
                  <c:pt idx="29">
                    <c:v>6.865114380451915E-3</c:v>
                  </c:pt>
                  <c:pt idx="30">
                    <c:v>2.0595343141355665E-2</c:v>
                  </c:pt>
                  <c:pt idx="31">
                    <c:v>1.4999999999999999E-2</c:v>
                  </c:pt>
                  <c:pt idx="32">
                    <c:v>1.7162785951129866E-2</c:v>
                  </c:pt>
                  <c:pt idx="33">
                    <c:v>1.0297671570677951E-2</c:v>
                  </c:pt>
                  <c:pt idx="34">
                    <c:v>6.8651143804519931E-3</c:v>
                  </c:pt>
                  <c:pt idx="35">
                    <c:v>3.0000000000000001E-3</c:v>
                  </c:pt>
                  <c:pt idx="36">
                    <c:v>1.2E-2</c:v>
                  </c:pt>
                  <c:pt idx="37">
                    <c:v>3.4325571902259575E-3</c:v>
                  </c:pt>
                  <c:pt idx="38">
                    <c:v>8.0000000000000002E-3</c:v>
                  </c:pt>
                  <c:pt idx="39">
                    <c:v>5.0000000000000001E-3</c:v>
                  </c:pt>
                  <c:pt idx="40">
                    <c:v>0</c:v>
                  </c:pt>
                </c:numCache>
              </c:numRef>
            </c:plus>
            <c:minus>
              <c:numRef>
                <c:f>'αραιώσεις '!$I$51:$I$91</c:f>
                <c:numCache>
                  <c:formatCode>\Γ\ε\ν\ι\κ\ό\ς\ \τ\ύ\π\ο\ς</c:formatCode>
                  <c:ptCount val="41"/>
                  <c:pt idx="0">
                    <c:v>0</c:v>
                  </c:pt>
                  <c:pt idx="1">
                    <c:v>0</c:v>
                  </c:pt>
                  <c:pt idx="2">
                    <c:v>1.0297671570677876E-2</c:v>
                  </c:pt>
                  <c:pt idx="3">
                    <c:v>1.0297671570677876E-2</c:v>
                  </c:pt>
                  <c:pt idx="4">
                    <c:v>1.7162785951129796E-2</c:v>
                  </c:pt>
                  <c:pt idx="5">
                    <c:v>0</c:v>
                  </c:pt>
                  <c:pt idx="6">
                    <c:v>0</c:v>
                  </c:pt>
                  <c:pt idx="7">
                    <c:v>0</c:v>
                  </c:pt>
                  <c:pt idx="8">
                    <c:v>0</c:v>
                  </c:pt>
                  <c:pt idx="9">
                    <c:v>2.7460457521807674E-2</c:v>
                  </c:pt>
                  <c:pt idx="10">
                    <c:v>0.03</c:v>
                  </c:pt>
                  <c:pt idx="11">
                    <c:v>1.2E-2</c:v>
                  </c:pt>
                  <c:pt idx="12">
                    <c:v>1.4999999999999999E-2</c:v>
                  </c:pt>
                  <c:pt idx="13">
                    <c:v>2.4027900331581663E-2</c:v>
                  </c:pt>
                  <c:pt idx="14">
                    <c:v>0</c:v>
                  </c:pt>
                  <c:pt idx="15">
                    <c:v>3.4325571902259572E-2</c:v>
                  </c:pt>
                  <c:pt idx="16">
                    <c:v>3.3000000000000002E-2</c:v>
                  </c:pt>
                  <c:pt idx="17">
                    <c:v>0.03</c:v>
                  </c:pt>
                  <c:pt idx="18">
                    <c:v>3.2000000000000001E-2</c:v>
                  </c:pt>
                  <c:pt idx="19">
                    <c:v>2.1999999999999999E-2</c:v>
                  </c:pt>
                  <c:pt idx="20">
                    <c:v>0.02</c:v>
                  </c:pt>
                  <c:pt idx="21">
                    <c:v>8.0000000000000002E-3</c:v>
                  </c:pt>
                  <c:pt idx="22">
                    <c:v>1.2E-2</c:v>
                  </c:pt>
                  <c:pt idx="23">
                    <c:v>2.3E-2</c:v>
                  </c:pt>
                  <c:pt idx="24">
                    <c:v>1.4999999999999999E-2</c:v>
                  </c:pt>
                  <c:pt idx="25">
                    <c:v>1.373022876090383E-2</c:v>
                  </c:pt>
                  <c:pt idx="26">
                    <c:v>3.432557190225879E-3</c:v>
                  </c:pt>
                  <c:pt idx="27">
                    <c:v>1.0297671570677795E-2</c:v>
                  </c:pt>
                  <c:pt idx="28">
                    <c:v>0</c:v>
                  </c:pt>
                  <c:pt idx="29">
                    <c:v>6.865114380451915E-3</c:v>
                  </c:pt>
                  <c:pt idx="30">
                    <c:v>2.0595343141355665E-2</c:v>
                  </c:pt>
                  <c:pt idx="31">
                    <c:v>1.4999999999999999E-2</c:v>
                  </c:pt>
                  <c:pt idx="32">
                    <c:v>1.7162785951129866E-2</c:v>
                  </c:pt>
                  <c:pt idx="33">
                    <c:v>1.0297671570677951E-2</c:v>
                  </c:pt>
                  <c:pt idx="34">
                    <c:v>6.8651143804519931E-3</c:v>
                  </c:pt>
                  <c:pt idx="35">
                    <c:v>3.0000000000000001E-3</c:v>
                  </c:pt>
                  <c:pt idx="36">
                    <c:v>1.2E-2</c:v>
                  </c:pt>
                  <c:pt idx="37">
                    <c:v>3.4325571902259575E-3</c:v>
                  </c:pt>
                  <c:pt idx="38">
                    <c:v>8.0000000000000002E-3</c:v>
                  </c:pt>
                  <c:pt idx="39">
                    <c:v>5.0000000000000001E-3</c:v>
                  </c:pt>
                  <c:pt idx="40">
                    <c:v>0</c:v>
                  </c:pt>
                </c:numCache>
              </c:numRef>
            </c:minus>
            <c:spPr>
              <a:noFill/>
              <a:ln w="9525">
                <a:solidFill>
                  <a:schemeClr val="tx1">
                    <a:lumMod val="50000"/>
                    <a:lumOff val="50000"/>
                  </a:schemeClr>
                </a:solidFill>
                <a:round/>
              </a:ln>
              <a:effectLst/>
            </c:spPr>
          </c:errBars>
          <c:xVal>
            <c:numRef>
              <c:f>'αραιώσεις '!$B$51:$B$91</c:f>
              <c:numCache>
                <c:formatCode>0.0</c:formatCode>
                <c:ptCount val="41"/>
                <c:pt idx="0">
                  <c:v>0</c:v>
                </c:pt>
                <c:pt idx="1">
                  <c:v>0.5</c:v>
                </c:pt>
                <c:pt idx="2">
                  <c:v>1</c:v>
                </c:pt>
                <c:pt idx="3">
                  <c:v>1.5</c:v>
                </c:pt>
                <c:pt idx="4">
                  <c:v>2</c:v>
                </c:pt>
                <c:pt idx="5">
                  <c:v>2.5</c:v>
                </c:pt>
                <c:pt idx="6">
                  <c:v>3</c:v>
                </c:pt>
                <c:pt idx="7">
                  <c:v>3.5</c:v>
                </c:pt>
                <c:pt idx="8">
                  <c:v>4</c:v>
                </c:pt>
                <c:pt idx="9">
                  <c:v>4.5</c:v>
                </c:pt>
                <c:pt idx="10">
                  <c:v>5</c:v>
                </c:pt>
                <c:pt idx="11">
                  <c:v>5.5</c:v>
                </c:pt>
                <c:pt idx="12">
                  <c:v>6.5</c:v>
                </c:pt>
                <c:pt idx="13">
                  <c:v>6.75</c:v>
                </c:pt>
                <c:pt idx="14">
                  <c:v>7</c:v>
                </c:pt>
                <c:pt idx="15">
                  <c:v>7.25</c:v>
                </c:pt>
                <c:pt idx="16">
                  <c:v>7.5</c:v>
                </c:pt>
                <c:pt idx="17">
                  <c:v>7.75</c:v>
                </c:pt>
                <c:pt idx="18">
                  <c:v>8</c:v>
                </c:pt>
                <c:pt idx="19">
                  <c:v>8.25</c:v>
                </c:pt>
                <c:pt idx="20">
                  <c:v>8.5</c:v>
                </c:pt>
                <c:pt idx="21">
                  <c:v>8.75</c:v>
                </c:pt>
                <c:pt idx="22">
                  <c:v>9</c:v>
                </c:pt>
                <c:pt idx="23">
                  <c:v>9.4166666666666661</c:v>
                </c:pt>
                <c:pt idx="24">
                  <c:v>9.9166666666666661</c:v>
                </c:pt>
                <c:pt idx="25">
                  <c:v>11.416666666666666</c:v>
                </c:pt>
                <c:pt idx="26">
                  <c:v>11.666666666666666</c:v>
                </c:pt>
                <c:pt idx="27">
                  <c:v>12.416666666666666</c:v>
                </c:pt>
                <c:pt idx="28">
                  <c:v>12.666666666666666</c:v>
                </c:pt>
                <c:pt idx="29">
                  <c:v>13.166666666666666</c:v>
                </c:pt>
                <c:pt idx="30">
                  <c:v>13.416666666666666</c:v>
                </c:pt>
                <c:pt idx="31">
                  <c:v>14.416666666666666</c:v>
                </c:pt>
                <c:pt idx="32">
                  <c:v>14.916666666666666</c:v>
                </c:pt>
                <c:pt idx="33">
                  <c:v>15.166666666666666</c:v>
                </c:pt>
                <c:pt idx="34">
                  <c:v>16.166666666666668</c:v>
                </c:pt>
                <c:pt idx="35">
                  <c:v>16.666666666666668</c:v>
                </c:pt>
                <c:pt idx="36">
                  <c:v>17.166666666666668</c:v>
                </c:pt>
                <c:pt idx="37">
                  <c:v>17.666666666666668</c:v>
                </c:pt>
                <c:pt idx="38">
                  <c:v>18.166666666666668</c:v>
                </c:pt>
                <c:pt idx="39">
                  <c:v>18.666666666666668</c:v>
                </c:pt>
                <c:pt idx="40">
                  <c:v>19.166666666666668</c:v>
                </c:pt>
              </c:numCache>
            </c:numRef>
          </c:xVal>
          <c:yVal>
            <c:numRef>
              <c:f>'αραιώσεις '!$F$51:$F$91</c:f>
              <c:numCache>
                <c:formatCode>0.000</c:formatCode>
                <c:ptCount val="41"/>
                <c:pt idx="0">
                  <c:v>0</c:v>
                </c:pt>
                <c:pt idx="1">
                  <c:v>0</c:v>
                </c:pt>
                <c:pt idx="2">
                  <c:v>1.2135922330097089E-2</c:v>
                </c:pt>
                <c:pt idx="3">
                  <c:v>7.2815533980582527E-3</c:v>
                </c:pt>
                <c:pt idx="4">
                  <c:v>1.2135922330097089E-2</c:v>
                </c:pt>
                <c:pt idx="5">
                  <c:v>4.8543689320388354E-3</c:v>
                </c:pt>
                <c:pt idx="6">
                  <c:v>4.8543689320388354E-3</c:v>
                </c:pt>
                <c:pt idx="7">
                  <c:v>4.8543689320388354E-3</c:v>
                </c:pt>
                <c:pt idx="8">
                  <c:v>4.8543689320388354E-3</c:v>
                </c:pt>
                <c:pt idx="9">
                  <c:v>2.4271844660194171E-2</c:v>
                </c:pt>
                <c:pt idx="10">
                  <c:v>8.7378640776699032E-2</c:v>
                </c:pt>
                <c:pt idx="11">
                  <c:v>0.14563106796116504</c:v>
                </c:pt>
                <c:pt idx="12">
                  <c:v>0.24514563106796119</c:v>
                </c:pt>
                <c:pt idx="13">
                  <c:v>0.35679611650485443</c:v>
                </c:pt>
                <c:pt idx="14">
                  <c:v>0.41747572815533979</c:v>
                </c:pt>
                <c:pt idx="15">
                  <c:v>0.470873786407767</c:v>
                </c:pt>
                <c:pt idx="16">
                  <c:v>0.50485436893203894</c:v>
                </c:pt>
                <c:pt idx="17">
                  <c:v>0.59708737864077677</c:v>
                </c:pt>
                <c:pt idx="18">
                  <c:v>0.59223300970873793</c:v>
                </c:pt>
                <c:pt idx="19">
                  <c:v>0.63349514563106801</c:v>
                </c:pt>
                <c:pt idx="20">
                  <c:v>0.65776699029126218</c:v>
                </c:pt>
                <c:pt idx="21">
                  <c:v>0.68689320388349528</c:v>
                </c:pt>
                <c:pt idx="22">
                  <c:v>0.7038834951456312</c:v>
                </c:pt>
                <c:pt idx="23">
                  <c:v>0.7354368932038835</c:v>
                </c:pt>
                <c:pt idx="24">
                  <c:v>0.75242718446601942</c:v>
                </c:pt>
                <c:pt idx="25">
                  <c:v>0.80097087378640786</c:v>
                </c:pt>
                <c:pt idx="26">
                  <c:v>0.83252427184466016</c:v>
                </c:pt>
                <c:pt idx="27">
                  <c:v>0.83252427184466016</c:v>
                </c:pt>
                <c:pt idx="28">
                  <c:v>0.84951456310679607</c:v>
                </c:pt>
                <c:pt idx="29">
                  <c:v>0.84466019417475724</c:v>
                </c:pt>
                <c:pt idx="30">
                  <c:v>0.83495145631067957</c:v>
                </c:pt>
                <c:pt idx="31">
                  <c:v>0.86893203883495151</c:v>
                </c:pt>
                <c:pt idx="32">
                  <c:v>0.85679611650485432</c:v>
                </c:pt>
                <c:pt idx="33">
                  <c:v>0.85679611650485432</c:v>
                </c:pt>
                <c:pt idx="34">
                  <c:v>0.86407766990291268</c:v>
                </c:pt>
                <c:pt idx="35">
                  <c:v>0.89320388349514568</c:v>
                </c:pt>
                <c:pt idx="36">
                  <c:v>0.93203883495145634</c:v>
                </c:pt>
                <c:pt idx="37">
                  <c:v>0.94902912621359237</c:v>
                </c:pt>
                <c:pt idx="38">
                  <c:v>0.98058252427184478</c:v>
                </c:pt>
                <c:pt idx="39">
                  <c:v>0.99271844660194186</c:v>
                </c:pt>
                <c:pt idx="40">
                  <c:v>1</c:v>
                </c:pt>
              </c:numCache>
            </c:numRef>
          </c:yVal>
          <c:smooth val="1"/>
          <c:extLst>
            <c:ext xmlns:c16="http://schemas.microsoft.com/office/drawing/2014/chart" uri="{C3380CC4-5D6E-409C-BE32-E72D297353CC}">
              <c16:uniqueId val="{00000005-95CF-4624-962D-B72BA485ECBC}"/>
            </c:ext>
          </c:extLst>
        </c:ser>
        <c:dLbls>
          <c:showLegendKey val="0"/>
          <c:showVal val="0"/>
          <c:showCatName val="0"/>
          <c:showSerName val="0"/>
          <c:showPercent val="0"/>
          <c:showBubbleSize val="0"/>
        </c:dLbls>
        <c:axId val="520186216"/>
        <c:axId val="520187200"/>
      </c:scatterChart>
      <c:valAx>
        <c:axId val="521293504"/>
        <c:scaling>
          <c:orientation val="minMax"/>
          <c:max val="19.3"/>
        </c:scaling>
        <c:delete val="0"/>
        <c:axPos val="b"/>
        <c:majorGridlines>
          <c:spPr>
            <a:ln>
              <a:solidFill>
                <a:schemeClr val="tx1">
                  <a:lumMod val="15000"/>
                  <a:lumOff val="85000"/>
                </a:schemeClr>
              </a:solidFill>
            </a:ln>
            <a:effectLst/>
          </c:spPr>
        </c:majorGridlines>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Time (h)</a:t>
                </a:r>
              </a:p>
            </c:rich>
          </c:tx>
          <c:layout>
            <c:manualLayout>
              <c:xMode val="edge"/>
              <c:yMode val="edge"/>
              <c:x val="0.47416819847097436"/>
              <c:y val="0.9434536426594977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1286288"/>
        <c:crosses val="autoZero"/>
        <c:crossBetween val="midCat"/>
      </c:valAx>
      <c:valAx>
        <c:axId val="521286288"/>
        <c:scaling>
          <c:orientation val="minMax"/>
          <c:max val="1"/>
          <c:min val="0"/>
        </c:scaling>
        <c:delete val="0"/>
        <c:axPos val="l"/>
        <c:majorGridlines>
          <c:spPr>
            <a:ln>
              <a:solidFill>
                <a:schemeClr val="tx1">
                  <a:lumMod val="15000"/>
                  <a:lumOff val="85000"/>
                </a:schemeClr>
              </a:solidFill>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100"/>
                  <a:t>TPh (C</a:t>
                </a:r>
                <a:r>
                  <a:rPr lang="en-US" sz="1100" baseline="-25000"/>
                  <a:t>t</a:t>
                </a:r>
                <a:r>
                  <a:rPr lang="en-US" sz="1100"/>
                  <a:t>/C</a:t>
                </a:r>
                <a:r>
                  <a:rPr lang="en-US" sz="1100" baseline="-25000"/>
                  <a:t>0</a:t>
                </a:r>
                <a:r>
                  <a:rPr lang="en-US" sz="1100"/>
                  <a:t>)</a:t>
                </a:r>
                <a:endParaRPr lang="el-GR" sz="1100"/>
              </a:p>
            </c:rich>
          </c:tx>
          <c:layout>
            <c:manualLayout>
              <c:xMode val="edge"/>
              <c:yMode val="edge"/>
              <c:x val="2.4143402315155608E-2"/>
              <c:y val="0.41862677884647803"/>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1293504"/>
        <c:crosses val="autoZero"/>
        <c:crossBetween val="midCat"/>
      </c:valAx>
      <c:valAx>
        <c:axId val="520187200"/>
        <c:scaling>
          <c:orientation val="minMax"/>
          <c:max val="1"/>
          <c:min val="0"/>
        </c:scaling>
        <c:delete val="0"/>
        <c:axPos val="r"/>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100"/>
                  <a:t>Color (A</a:t>
                </a:r>
                <a:r>
                  <a:rPr lang="en-US" sz="1100" baseline="-25000"/>
                  <a:t>t</a:t>
                </a:r>
                <a:r>
                  <a:rPr lang="en-US" sz="1100"/>
                  <a:t>/A</a:t>
                </a:r>
                <a:r>
                  <a:rPr lang="en-US" sz="1100" baseline="-25000"/>
                  <a:t>0</a:t>
                </a:r>
                <a:r>
                  <a:rPr lang="en-US" sz="1100"/>
                  <a:t>)</a:t>
                </a:r>
                <a:endParaRPr lang="el-GR" sz="1100"/>
              </a:p>
            </c:rich>
          </c:tx>
          <c:layout>
            <c:manualLayout>
              <c:xMode val="edge"/>
              <c:yMode val="edge"/>
              <c:x val="0.95720678015911931"/>
              <c:y val="0.4412373196427809"/>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20186216"/>
        <c:crosses val="max"/>
        <c:crossBetween val="midCat"/>
      </c:valAx>
      <c:valAx>
        <c:axId val="520186216"/>
        <c:scaling>
          <c:orientation val="minMax"/>
        </c:scaling>
        <c:delete val="1"/>
        <c:axPos val="b"/>
        <c:numFmt formatCode="0.0" sourceLinked="1"/>
        <c:majorTickMark val="none"/>
        <c:minorTickMark val="none"/>
        <c:tickLblPos val="nextTo"/>
        <c:crossAx val="520187200"/>
        <c:crosses val="autoZero"/>
        <c:crossBetween val="midCat"/>
      </c:valAx>
      <c:spPr>
        <a:noFill/>
        <a:ln>
          <a:noFill/>
        </a:ln>
        <a:effectLst>
          <a:outerShdw blurRad="50800" dist="12700" dir="5400000" algn="ctr" rotWithShape="0">
            <a:srgbClr val="000000">
              <a:alpha val="43137"/>
            </a:srgbClr>
          </a:outerShdw>
        </a:effectLst>
      </c:spPr>
    </c:plotArea>
    <c:legend>
      <c:legendPos val="r"/>
      <c:layout>
        <c:manualLayout>
          <c:xMode val="edge"/>
          <c:yMode val="edge"/>
          <c:x val="0.67396629700849564"/>
          <c:y val="0.62110114839698705"/>
          <c:w val="0.22961607638628878"/>
          <c:h val="0.2505072142887648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5">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Phenols</a:t>
            </a:r>
            <a:endParaRPr lang="el-GR" b="1"/>
          </a:p>
        </c:rich>
      </c:tx>
      <c:layout>
        <c:manualLayout>
          <c:xMode val="edge"/>
          <c:yMode val="edge"/>
          <c:x val="0.45289774890914886"/>
          <c:y val="9.6673326215537675E-3"/>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1423033353142178"/>
          <c:y val="6.4971352678205779E-2"/>
          <c:w val="0.85849969667706627"/>
          <c:h val="0.82326689500891026"/>
        </c:manualLayout>
      </c:layout>
      <c:scatterChart>
        <c:scatterStyle val="smoothMarker"/>
        <c:varyColors val="0"/>
        <c:ser>
          <c:idx val="0"/>
          <c:order val="0"/>
          <c:tx>
            <c:v>1 ml/min</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'ταχυτητες ροης '!$V$6:$V$37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'ταχυτητες ροης '!$V$6:$V$37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xVal>
            <c:numRef>
              <c:f>'ταχυτητες ροης '!$L$6:$L$37</c:f>
              <c:numCache>
                <c:formatCode>0.0</c:formatCode>
                <c:ptCount val="32"/>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pt idx="31">
                  <c:v>16.5</c:v>
                </c:pt>
              </c:numCache>
            </c:numRef>
          </c:xVal>
          <c:yVal>
            <c:numRef>
              <c:f>'ταχυτητες ροης '!$S$6:$S$37</c:f>
              <c:numCache>
                <c:formatCode>0.000</c:formatCode>
                <c:ptCount val="32"/>
                <c:pt idx="0">
                  <c:v>0</c:v>
                </c:pt>
                <c:pt idx="1">
                  <c:v>0</c:v>
                </c:pt>
                <c:pt idx="2">
                  <c:v>0</c:v>
                </c:pt>
                <c:pt idx="3">
                  <c:v>0</c:v>
                </c:pt>
                <c:pt idx="4">
                  <c:v>3.7998733375554103E-3</c:v>
                </c:pt>
                <c:pt idx="5">
                  <c:v>3.6732108929702356E-2</c:v>
                </c:pt>
                <c:pt idx="6">
                  <c:v>7.853071564281193E-2</c:v>
                </c:pt>
                <c:pt idx="7">
                  <c:v>0.20139328689043703</c:v>
                </c:pt>
                <c:pt idx="8">
                  <c:v>0.31348955034832177</c:v>
                </c:pt>
                <c:pt idx="9">
                  <c:v>0.32742241925269172</c:v>
                </c:pt>
                <c:pt idx="10">
                  <c:v>0.43128562381253965</c:v>
                </c:pt>
                <c:pt idx="11">
                  <c:v>0.45535148828372402</c:v>
                </c:pt>
                <c:pt idx="12">
                  <c:v>0.54084863837872088</c:v>
                </c:pt>
                <c:pt idx="13">
                  <c:v>0.57884737175427514</c:v>
                </c:pt>
                <c:pt idx="14">
                  <c:v>0.61557948068397739</c:v>
                </c:pt>
                <c:pt idx="15">
                  <c:v>0.66307789740342005</c:v>
                </c:pt>
                <c:pt idx="16">
                  <c:v>0.68017732742241943</c:v>
                </c:pt>
                <c:pt idx="17">
                  <c:v>0.73464217859404701</c:v>
                </c:pt>
                <c:pt idx="18">
                  <c:v>0.77454084863837891</c:v>
                </c:pt>
                <c:pt idx="19">
                  <c:v>0.78150728309056383</c:v>
                </c:pt>
                <c:pt idx="20">
                  <c:v>0.78784040531982291</c:v>
                </c:pt>
                <c:pt idx="21">
                  <c:v>0.79924002533248906</c:v>
                </c:pt>
                <c:pt idx="22">
                  <c:v>0.86953768207726412</c:v>
                </c:pt>
                <c:pt idx="23">
                  <c:v>0.87903736542115274</c:v>
                </c:pt>
                <c:pt idx="24">
                  <c:v>0.9119696010132996</c:v>
                </c:pt>
                <c:pt idx="25">
                  <c:v>0.92970234325522505</c:v>
                </c:pt>
                <c:pt idx="26">
                  <c:v>0.95820139328689058</c:v>
                </c:pt>
                <c:pt idx="27">
                  <c:v>1</c:v>
                </c:pt>
                <c:pt idx="28">
                  <c:v>1.0063331222292593</c:v>
                </c:pt>
                <c:pt idx="29">
                  <c:v>1</c:v>
                </c:pt>
                <c:pt idx="30">
                  <c:v>1</c:v>
                </c:pt>
                <c:pt idx="31">
                  <c:v>1</c:v>
                </c:pt>
              </c:numCache>
            </c:numRef>
          </c:yVal>
          <c:smooth val="1"/>
          <c:extLst>
            <c:ext xmlns:c16="http://schemas.microsoft.com/office/drawing/2014/chart" uri="{C3380CC4-5D6E-409C-BE32-E72D297353CC}">
              <c16:uniqueId val="{00000000-9D42-456C-8FE4-8B96B9E7A5DF}"/>
            </c:ext>
          </c:extLst>
        </c:ser>
        <c:ser>
          <c:idx val="1"/>
          <c:order val="1"/>
          <c:tx>
            <c:v>1.5 ml/min</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'ταχυτητες ροης '!$V$104:$V$136</c:f>
                <c:numCache>
                  <c:formatCode>\Γ\ε\ν\ι\κ\ό\ς\ \τ\ύ\π\ο\ς</c:formatCode>
                  <c:ptCount val="33"/>
                  <c:pt idx="0">
                    <c:v>0</c:v>
                  </c:pt>
                  <c:pt idx="1">
                    <c:v>0</c:v>
                  </c:pt>
                  <c:pt idx="2">
                    <c:v>0</c:v>
                  </c:pt>
                  <c:pt idx="3">
                    <c:v>0</c:v>
                  </c:pt>
                  <c:pt idx="4">
                    <c:v>0</c:v>
                  </c:pt>
                  <c:pt idx="5">
                    <c:v>0</c:v>
                  </c:pt>
                  <c:pt idx="6">
                    <c:v>3.3045756528968802E-2</c:v>
                  </c:pt>
                  <c:pt idx="7">
                    <c:v>3.0773626688291658E-2</c:v>
                  </c:pt>
                  <c:pt idx="8">
                    <c:v>7.6778013847056169E-3</c:v>
                  </c:pt>
                  <c:pt idx="9">
                    <c:v>2.1335548888555846E-2</c:v>
                  </c:pt>
                  <c:pt idx="10">
                    <c:v>9.9873839150647274E-4</c:v>
                  </c:pt>
                  <c:pt idx="11">
                    <c:v>7.5155063960858932E-3</c:v>
                  </c:pt>
                  <c:pt idx="12">
                    <c:v>1.0486753110817336E-2</c:v>
                  </c:pt>
                  <c:pt idx="13">
                    <c:v>1.3757621343000877E-2</c:v>
                  </c:pt>
                  <c:pt idx="14">
                    <c:v>8.9511928338762911E-3</c:v>
                  </c:pt>
                  <c:pt idx="15">
                    <c:v>6.8663264416066079E-3</c:v>
                  </c:pt>
                  <c:pt idx="16">
                    <c:v>6.4168941654288514E-3</c:v>
                  </c:pt>
                  <c:pt idx="17">
                    <c:v>7.4780537064042434E-3</c:v>
                  </c:pt>
                  <c:pt idx="18">
                    <c:v>4.7065546699741742E-3</c:v>
                  </c:pt>
                  <c:pt idx="19">
                    <c:v>8.0398440516266344E-3</c:v>
                  </c:pt>
                  <c:pt idx="20">
                    <c:v>6.9162633611820094E-3</c:v>
                  </c:pt>
                  <c:pt idx="21">
                    <c:v>3.2920914230030462E-2</c:v>
                  </c:pt>
                  <c:pt idx="22">
                    <c:v>1.2084734537227849E-2</c:v>
                  </c:pt>
                  <c:pt idx="23">
                    <c:v>6.2171464871275577E-3</c:v>
                  </c:pt>
                  <c:pt idx="24">
                    <c:v>5.243376555407412E-4</c:v>
                  </c:pt>
                  <c:pt idx="25">
                    <c:v>1.0986122306571985E-3</c:v>
                  </c:pt>
                  <c:pt idx="26">
                    <c:v>9.0885193627085088E-3</c:v>
                  </c:pt>
                  <c:pt idx="27">
                    <c:v>1.3258252147247639E-2</c:v>
                  </c:pt>
                  <c:pt idx="28">
                    <c:v>1.3195830997778407E-2</c:v>
                  </c:pt>
                  <c:pt idx="29">
                    <c:v>4.7065546699740172E-3</c:v>
                  </c:pt>
                  <c:pt idx="30">
                    <c:v>4.6066808308234484E-3</c:v>
                  </c:pt>
                  <c:pt idx="31">
                    <c:v>8.1022652010958665E-3</c:v>
                  </c:pt>
                  <c:pt idx="32">
                    <c:v>1.4981075872596305E-3</c:v>
                  </c:pt>
                </c:numCache>
              </c:numRef>
            </c:plus>
            <c:minus>
              <c:numRef>
                <c:f>'ταχυτητες ροης '!$V$104:$V$136</c:f>
                <c:numCache>
                  <c:formatCode>\Γ\ε\ν\ι\κ\ό\ς\ \τ\ύ\π\ο\ς</c:formatCode>
                  <c:ptCount val="33"/>
                  <c:pt idx="0">
                    <c:v>0</c:v>
                  </c:pt>
                  <c:pt idx="1">
                    <c:v>0</c:v>
                  </c:pt>
                  <c:pt idx="2">
                    <c:v>0</c:v>
                  </c:pt>
                  <c:pt idx="3">
                    <c:v>0</c:v>
                  </c:pt>
                  <c:pt idx="4">
                    <c:v>0</c:v>
                  </c:pt>
                  <c:pt idx="5">
                    <c:v>0</c:v>
                  </c:pt>
                  <c:pt idx="6">
                    <c:v>3.3045756528968802E-2</c:v>
                  </c:pt>
                  <c:pt idx="7">
                    <c:v>3.0773626688291658E-2</c:v>
                  </c:pt>
                  <c:pt idx="8">
                    <c:v>7.6778013847056169E-3</c:v>
                  </c:pt>
                  <c:pt idx="9">
                    <c:v>2.1335548888555846E-2</c:v>
                  </c:pt>
                  <c:pt idx="10">
                    <c:v>9.9873839150647274E-4</c:v>
                  </c:pt>
                  <c:pt idx="11">
                    <c:v>7.5155063960858932E-3</c:v>
                  </c:pt>
                  <c:pt idx="12">
                    <c:v>1.0486753110817336E-2</c:v>
                  </c:pt>
                  <c:pt idx="13">
                    <c:v>1.3757621343000877E-2</c:v>
                  </c:pt>
                  <c:pt idx="14">
                    <c:v>8.9511928338762911E-3</c:v>
                  </c:pt>
                  <c:pt idx="15">
                    <c:v>6.8663264416066079E-3</c:v>
                  </c:pt>
                  <c:pt idx="16">
                    <c:v>6.4168941654288514E-3</c:v>
                  </c:pt>
                  <c:pt idx="17">
                    <c:v>7.4780537064042434E-3</c:v>
                  </c:pt>
                  <c:pt idx="18">
                    <c:v>4.7065546699741742E-3</c:v>
                  </c:pt>
                  <c:pt idx="19">
                    <c:v>8.0398440516266344E-3</c:v>
                  </c:pt>
                  <c:pt idx="20">
                    <c:v>6.9162633611820094E-3</c:v>
                  </c:pt>
                  <c:pt idx="21">
                    <c:v>3.2920914230030462E-2</c:v>
                  </c:pt>
                  <c:pt idx="22">
                    <c:v>1.2084734537227849E-2</c:v>
                  </c:pt>
                  <c:pt idx="23">
                    <c:v>6.2171464871275577E-3</c:v>
                  </c:pt>
                  <c:pt idx="24">
                    <c:v>5.243376555407412E-4</c:v>
                  </c:pt>
                  <c:pt idx="25">
                    <c:v>1.0986122306571985E-3</c:v>
                  </c:pt>
                  <c:pt idx="26">
                    <c:v>9.0885193627085088E-3</c:v>
                  </c:pt>
                  <c:pt idx="27">
                    <c:v>1.3258252147247639E-2</c:v>
                  </c:pt>
                  <c:pt idx="28">
                    <c:v>1.3195830997778407E-2</c:v>
                  </c:pt>
                  <c:pt idx="29">
                    <c:v>4.7065546699740172E-3</c:v>
                  </c:pt>
                  <c:pt idx="30">
                    <c:v>4.6066808308234484E-3</c:v>
                  </c:pt>
                  <c:pt idx="31">
                    <c:v>8.1022652010958665E-3</c:v>
                  </c:pt>
                  <c:pt idx="32">
                    <c:v>1.4981075872596305E-3</c:v>
                  </c:pt>
                </c:numCache>
              </c:numRef>
            </c:minus>
            <c:spPr>
              <a:noFill/>
              <a:ln w="9525" cap="flat" cmpd="sng" algn="ctr">
                <a:solidFill>
                  <a:schemeClr val="tx1">
                    <a:lumMod val="65000"/>
                    <a:lumOff val="35000"/>
                  </a:schemeClr>
                </a:solidFill>
                <a:round/>
              </a:ln>
              <a:effectLst/>
            </c:spPr>
          </c:errBars>
          <c:xVal>
            <c:numRef>
              <c:f>'ταχυτητες ροης '!$L$104:$L$136</c:f>
              <c:numCache>
                <c:formatCode>\Γ\ε\ν\ι\κ\ό\ς\ \τ\ύ\π\ο\ς</c:formatCode>
                <c:ptCount val="33"/>
                <c:pt idx="0">
                  <c:v>0</c:v>
                </c:pt>
                <c:pt idx="1">
                  <c:v>0.16666666666666666</c:v>
                </c:pt>
                <c:pt idx="2">
                  <c:v>0.5</c:v>
                </c:pt>
                <c:pt idx="3">
                  <c:v>0.83333333333333337</c:v>
                </c:pt>
                <c:pt idx="4">
                  <c:v>1.1666666666666667</c:v>
                </c:pt>
                <c:pt idx="5">
                  <c:v>1.5</c:v>
                </c:pt>
                <c:pt idx="6">
                  <c:v>1.6666666666666667</c:v>
                </c:pt>
                <c:pt idx="7">
                  <c:v>1.8333333333333333</c:v>
                </c:pt>
                <c:pt idx="8">
                  <c:v>2</c:v>
                </c:pt>
                <c:pt idx="9">
                  <c:v>2.1666666666666665</c:v>
                </c:pt>
                <c:pt idx="10">
                  <c:v>2.3333333333333335</c:v>
                </c:pt>
                <c:pt idx="11">
                  <c:v>2.5</c:v>
                </c:pt>
                <c:pt idx="12">
                  <c:v>2.6666666666666665</c:v>
                </c:pt>
                <c:pt idx="13">
                  <c:v>2.8333333333333335</c:v>
                </c:pt>
                <c:pt idx="14">
                  <c:v>3</c:v>
                </c:pt>
                <c:pt idx="15">
                  <c:v>3.1666666666666665</c:v>
                </c:pt>
                <c:pt idx="16">
                  <c:v>3.3333333333333335</c:v>
                </c:pt>
                <c:pt idx="17">
                  <c:v>3.5</c:v>
                </c:pt>
                <c:pt idx="18">
                  <c:v>3.6666666666666665</c:v>
                </c:pt>
                <c:pt idx="19">
                  <c:v>3.8333333333333335</c:v>
                </c:pt>
                <c:pt idx="20">
                  <c:v>4</c:v>
                </c:pt>
                <c:pt idx="21">
                  <c:v>4.166666666666667</c:v>
                </c:pt>
                <c:pt idx="22">
                  <c:v>4.333333333333333</c:v>
                </c:pt>
                <c:pt idx="23">
                  <c:v>4.5</c:v>
                </c:pt>
                <c:pt idx="24">
                  <c:v>4.666666666666667</c:v>
                </c:pt>
                <c:pt idx="25">
                  <c:v>4.833333333333333</c:v>
                </c:pt>
                <c:pt idx="26">
                  <c:v>5.333333333333333</c:v>
                </c:pt>
                <c:pt idx="27">
                  <c:v>5.5</c:v>
                </c:pt>
                <c:pt idx="28">
                  <c:v>5.666666666666667</c:v>
                </c:pt>
                <c:pt idx="29">
                  <c:v>5.833333333333333</c:v>
                </c:pt>
                <c:pt idx="30">
                  <c:v>6.166666666666667</c:v>
                </c:pt>
                <c:pt idx="31">
                  <c:v>6.666666666666667</c:v>
                </c:pt>
                <c:pt idx="32">
                  <c:v>6.833333333333333</c:v>
                </c:pt>
              </c:numCache>
            </c:numRef>
          </c:xVal>
          <c:yVal>
            <c:numRef>
              <c:f>'ταχυτητες ροης '!$S$104:$S$136</c:f>
              <c:numCache>
                <c:formatCode>\Γ\ε\ν\ι\κ\ό\ς\ \τ\ύ\π\ο\ς</c:formatCode>
                <c:ptCount val="33"/>
                <c:pt idx="0">
                  <c:v>0</c:v>
                </c:pt>
                <c:pt idx="1">
                  <c:v>0</c:v>
                </c:pt>
                <c:pt idx="2">
                  <c:v>0</c:v>
                </c:pt>
                <c:pt idx="3">
                  <c:v>0</c:v>
                </c:pt>
                <c:pt idx="4">
                  <c:v>0</c:v>
                </c:pt>
                <c:pt idx="5">
                  <c:v>0</c:v>
                </c:pt>
                <c:pt idx="6">
                  <c:v>9.4637223974763388E-2</c:v>
                </c:pt>
                <c:pt idx="7">
                  <c:v>0.22344900105152471</c:v>
                </c:pt>
                <c:pt idx="8">
                  <c:v>0.41692954784437442</c:v>
                </c:pt>
                <c:pt idx="9">
                  <c:v>0.51787592008412198</c:v>
                </c:pt>
                <c:pt idx="10">
                  <c:v>0.60410094637223977</c:v>
                </c:pt>
                <c:pt idx="11">
                  <c:v>0.63301787592008407</c:v>
                </c:pt>
                <c:pt idx="12">
                  <c:v>0.68086225026288105</c:v>
                </c:pt>
                <c:pt idx="13">
                  <c:v>0.71819137749737105</c:v>
                </c:pt>
                <c:pt idx="14">
                  <c:v>0.75394321766561512</c:v>
                </c:pt>
                <c:pt idx="15">
                  <c:v>0.76603575184016803</c:v>
                </c:pt>
                <c:pt idx="16">
                  <c:v>0.79074658254468977</c:v>
                </c:pt>
                <c:pt idx="17">
                  <c:v>0.80914826498422709</c:v>
                </c:pt>
                <c:pt idx="18">
                  <c:v>0.83438485804416396</c:v>
                </c:pt>
                <c:pt idx="19">
                  <c:v>0.82439537329127244</c:v>
                </c:pt>
                <c:pt idx="20">
                  <c:v>0.8328075709779178</c:v>
                </c:pt>
                <c:pt idx="21">
                  <c:v>0.85594111461619338</c:v>
                </c:pt>
                <c:pt idx="22">
                  <c:v>0.85909568874868558</c:v>
                </c:pt>
                <c:pt idx="23">
                  <c:v>0.89905362776025244</c:v>
                </c:pt>
                <c:pt idx="24">
                  <c:v>0.89432176656151419</c:v>
                </c:pt>
                <c:pt idx="25">
                  <c:v>0.90588853838065186</c:v>
                </c:pt>
                <c:pt idx="26">
                  <c:v>0.92376445846477406</c:v>
                </c:pt>
                <c:pt idx="27">
                  <c:v>0.94794952681388023</c:v>
                </c:pt>
                <c:pt idx="28">
                  <c:v>0.95320715036803361</c:v>
                </c:pt>
                <c:pt idx="29">
                  <c:v>0.95951629863301779</c:v>
                </c:pt>
                <c:pt idx="30">
                  <c:v>0.9884332281808621</c:v>
                </c:pt>
                <c:pt idx="31">
                  <c:v>0.99526813880126186</c:v>
                </c:pt>
                <c:pt idx="32">
                  <c:v>1</c:v>
                </c:pt>
              </c:numCache>
            </c:numRef>
          </c:yVal>
          <c:smooth val="1"/>
          <c:extLst>
            <c:ext xmlns:c16="http://schemas.microsoft.com/office/drawing/2014/chart" uri="{C3380CC4-5D6E-409C-BE32-E72D297353CC}">
              <c16:uniqueId val="{00000001-9D42-456C-8FE4-8B96B9E7A5DF}"/>
            </c:ext>
          </c:extLst>
        </c:ser>
        <c:ser>
          <c:idx val="2"/>
          <c:order val="2"/>
          <c:tx>
            <c:v>2 ml/min</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'ταχυτητες ροης '!$V$50:$V$83</c:f>
                <c:numCache>
                  <c:formatCode>\Γ\ε\ν\ι\κ\ό\ς\ \τ\ύ\π\ο\ς</c:formatCode>
                  <c:ptCount val="34"/>
                  <c:pt idx="0">
                    <c:v>0</c:v>
                  </c:pt>
                  <c:pt idx="1">
                    <c:v>0</c:v>
                  </c:pt>
                  <c:pt idx="2">
                    <c:v>0</c:v>
                  </c:pt>
                  <c:pt idx="3">
                    <c:v>0</c:v>
                  </c:pt>
                  <c:pt idx="4">
                    <c:v>3.335409345219563E-4</c:v>
                  </c:pt>
                  <c:pt idx="5">
                    <c:v>8.4608217057069758E-3</c:v>
                  </c:pt>
                  <c:pt idx="6">
                    <c:v>3.2964962361919967E-2</c:v>
                  </c:pt>
                  <c:pt idx="7">
                    <c:v>2.4971097964543783E-2</c:v>
                  </c:pt>
                  <c:pt idx="8">
                    <c:v>6.5040482231782165E-3</c:v>
                  </c:pt>
                  <c:pt idx="9">
                    <c:v>1.2485548982271931E-2</c:v>
                  </c:pt>
                  <c:pt idx="10">
                    <c:v>2.3703642413360416E-2</c:v>
                  </c:pt>
                  <c:pt idx="11">
                    <c:v>3.7467764977966327E-2</c:v>
                  </c:pt>
                  <c:pt idx="12">
                    <c:v>2.8917999023053569E-2</c:v>
                  </c:pt>
                  <c:pt idx="13">
                    <c:v>3.8868636902958692E-2</c:v>
                  </c:pt>
                  <c:pt idx="14">
                    <c:v>1.6765990975303614E-2</c:v>
                  </c:pt>
                  <c:pt idx="15">
                    <c:v>0.03</c:v>
                  </c:pt>
                  <c:pt idx="16">
                    <c:v>1.5276174801105729E-2</c:v>
                  </c:pt>
                  <c:pt idx="17">
                    <c:v>2.6772219010962502E-2</c:v>
                  </c:pt>
                  <c:pt idx="18">
                    <c:v>3.7656771507528851E-2</c:v>
                  </c:pt>
                  <c:pt idx="19">
                    <c:v>6.948769469207413E-3</c:v>
                  </c:pt>
                  <c:pt idx="20">
                    <c:v>3.5021798124805506E-2</c:v>
                  </c:pt>
                  <c:pt idx="21">
                    <c:v>2.6205199422275078E-2</c:v>
                  </c:pt>
                  <c:pt idx="22">
                    <c:v>1.9712269230247711E-2</c:v>
                  </c:pt>
                  <c:pt idx="23">
                    <c:v>1.6198971386616273E-2</c:v>
                  </c:pt>
                  <c:pt idx="24">
                    <c:v>2.2258298363765212E-2</c:v>
                  </c:pt>
                  <c:pt idx="25">
                    <c:v>8.9999999999999993E-3</c:v>
                  </c:pt>
                  <c:pt idx="26">
                    <c:v>1.4999999999999999E-2</c:v>
                  </c:pt>
                  <c:pt idx="27">
                    <c:v>1.6E-2</c:v>
                  </c:pt>
                  <c:pt idx="28">
                    <c:v>1.7444190875498259E-2</c:v>
                  </c:pt>
                  <c:pt idx="29">
                    <c:v>6.0000000000000001E-3</c:v>
                  </c:pt>
                  <c:pt idx="30">
                    <c:v>8.9999999999999993E-3</c:v>
                  </c:pt>
                  <c:pt idx="31">
                    <c:v>1.2E-2</c:v>
                  </c:pt>
                  <c:pt idx="32">
                    <c:v>2.7795077876829498E-3</c:v>
                  </c:pt>
                  <c:pt idx="33">
                    <c:v>0</c:v>
                  </c:pt>
                </c:numCache>
              </c:numRef>
            </c:plus>
            <c:minus>
              <c:numRef>
                <c:f>'ταχυτητες ροης '!$V$50:$V$83</c:f>
                <c:numCache>
                  <c:formatCode>\Γ\ε\ν\ι\κ\ό\ς\ \τ\ύ\π\ο\ς</c:formatCode>
                  <c:ptCount val="34"/>
                  <c:pt idx="0">
                    <c:v>0</c:v>
                  </c:pt>
                  <c:pt idx="1">
                    <c:v>0</c:v>
                  </c:pt>
                  <c:pt idx="2">
                    <c:v>0</c:v>
                  </c:pt>
                  <c:pt idx="3">
                    <c:v>0</c:v>
                  </c:pt>
                  <c:pt idx="4">
                    <c:v>3.335409345219563E-4</c:v>
                  </c:pt>
                  <c:pt idx="5">
                    <c:v>8.4608217057069758E-3</c:v>
                  </c:pt>
                  <c:pt idx="6">
                    <c:v>3.2964962361919967E-2</c:v>
                  </c:pt>
                  <c:pt idx="7">
                    <c:v>2.4971097964543783E-2</c:v>
                  </c:pt>
                  <c:pt idx="8">
                    <c:v>6.5040482231782165E-3</c:v>
                  </c:pt>
                  <c:pt idx="9">
                    <c:v>1.2485548982271931E-2</c:v>
                  </c:pt>
                  <c:pt idx="10">
                    <c:v>2.3703642413360416E-2</c:v>
                  </c:pt>
                  <c:pt idx="11">
                    <c:v>3.7467764977966327E-2</c:v>
                  </c:pt>
                  <c:pt idx="12">
                    <c:v>2.8917999023053569E-2</c:v>
                  </c:pt>
                  <c:pt idx="13">
                    <c:v>3.8868636902958692E-2</c:v>
                  </c:pt>
                  <c:pt idx="14">
                    <c:v>1.6765990975303614E-2</c:v>
                  </c:pt>
                  <c:pt idx="15">
                    <c:v>0.03</c:v>
                  </c:pt>
                  <c:pt idx="16">
                    <c:v>1.5276174801105729E-2</c:v>
                  </c:pt>
                  <c:pt idx="17">
                    <c:v>2.6772219010962502E-2</c:v>
                  </c:pt>
                  <c:pt idx="18">
                    <c:v>3.7656771507528851E-2</c:v>
                  </c:pt>
                  <c:pt idx="19">
                    <c:v>6.948769469207413E-3</c:v>
                  </c:pt>
                  <c:pt idx="20">
                    <c:v>3.5021798124805506E-2</c:v>
                  </c:pt>
                  <c:pt idx="21">
                    <c:v>2.6205199422275078E-2</c:v>
                  </c:pt>
                  <c:pt idx="22">
                    <c:v>1.9712269230247711E-2</c:v>
                  </c:pt>
                  <c:pt idx="23">
                    <c:v>1.6198971386616273E-2</c:v>
                  </c:pt>
                  <c:pt idx="24">
                    <c:v>2.2258298363765212E-2</c:v>
                  </c:pt>
                  <c:pt idx="25">
                    <c:v>8.9999999999999993E-3</c:v>
                  </c:pt>
                  <c:pt idx="26">
                    <c:v>1.4999999999999999E-2</c:v>
                  </c:pt>
                  <c:pt idx="27">
                    <c:v>1.6E-2</c:v>
                  </c:pt>
                  <c:pt idx="28">
                    <c:v>1.7444190875498259E-2</c:v>
                  </c:pt>
                  <c:pt idx="29">
                    <c:v>6.0000000000000001E-3</c:v>
                  </c:pt>
                  <c:pt idx="30">
                    <c:v>8.9999999999999993E-3</c:v>
                  </c:pt>
                  <c:pt idx="31">
                    <c:v>1.2E-2</c:v>
                  </c:pt>
                  <c:pt idx="32">
                    <c:v>2.7795077876829498E-3</c:v>
                  </c:pt>
                  <c:pt idx="33">
                    <c:v>0</c:v>
                  </c:pt>
                </c:numCache>
              </c:numRef>
            </c:minus>
            <c:spPr>
              <a:noFill/>
              <a:ln w="9525" cap="flat" cmpd="sng" algn="ctr">
                <a:solidFill>
                  <a:schemeClr val="tx1">
                    <a:lumMod val="65000"/>
                    <a:lumOff val="35000"/>
                  </a:schemeClr>
                </a:solidFill>
                <a:round/>
              </a:ln>
              <a:effectLst/>
            </c:spPr>
          </c:errBars>
          <c:xVal>
            <c:numRef>
              <c:f>'ταχυτητες ροης '!$L$50:$L$83</c:f>
              <c:numCache>
                <c:formatCode>\Γ\ε\ν\ι\κ\ό\ς\ \τ\ύ\π\ο\ς</c:formatCode>
                <c:ptCount val="34"/>
                <c:pt idx="0">
                  <c:v>0</c:v>
                </c:pt>
                <c:pt idx="1">
                  <c:v>0.25</c:v>
                </c:pt>
                <c:pt idx="2">
                  <c:v>0.5</c:v>
                </c:pt>
                <c:pt idx="3">
                  <c:v>0.75</c:v>
                </c:pt>
                <c:pt idx="4">
                  <c:v>1</c:v>
                </c:pt>
                <c:pt idx="5">
                  <c:v>1.25</c:v>
                </c:pt>
                <c:pt idx="6">
                  <c:v>1.375</c:v>
                </c:pt>
                <c:pt idx="7">
                  <c:v>1.5</c:v>
                </c:pt>
                <c:pt idx="8">
                  <c:v>1.625</c:v>
                </c:pt>
                <c:pt idx="9">
                  <c:v>1.75</c:v>
                </c:pt>
                <c:pt idx="10">
                  <c:v>1.875</c:v>
                </c:pt>
                <c:pt idx="11">
                  <c:v>2</c:v>
                </c:pt>
                <c:pt idx="12">
                  <c:v>2.125</c:v>
                </c:pt>
                <c:pt idx="13">
                  <c:v>2.25</c:v>
                </c:pt>
                <c:pt idx="14">
                  <c:v>2.375</c:v>
                </c:pt>
                <c:pt idx="15">
                  <c:v>2.5</c:v>
                </c:pt>
                <c:pt idx="16">
                  <c:v>2.625</c:v>
                </c:pt>
                <c:pt idx="17">
                  <c:v>2.75</c:v>
                </c:pt>
                <c:pt idx="18">
                  <c:v>2.875</c:v>
                </c:pt>
                <c:pt idx="19">
                  <c:v>3</c:v>
                </c:pt>
                <c:pt idx="20">
                  <c:v>3.125</c:v>
                </c:pt>
                <c:pt idx="21">
                  <c:v>3.25</c:v>
                </c:pt>
                <c:pt idx="22">
                  <c:v>3.375</c:v>
                </c:pt>
                <c:pt idx="23">
                  <c:v>3.5</c:v>
                </c:pt>
                <c:pt idx="24">
                  <c:v>3.625</c:v>
                </c:pt>
                <c:pt idx="25">
                  <c:v>3.75</c:v>
                </c:pt>
                <c:pt idx="26">
                  <c:v>3.875</c:v>
                </c:pt>
                <c:pt idx="27">
                  <c:v>4</c:v>
                </c:pt>
                <c:pt idx="28">
                  <c:v>4.125</c:v>
                </c:pt>
                <c:pt idx="29">
                  <c:v>4.25</c:v>
                </c:pt>
                <c:pt idx="30">
                  <c:v>4.375</c:v>
                </c:pt>
                <c:pt idx="31">
                  <c:v>4.5</c:v>
                </c:pt>
                <c:pt idx="32">
                  <c:v>4.625</c:v>
                </c:pt>
                <c:pt idx="33">
                  <c:v>4.75</c:v>
                </c:pt>
              </c:numCache>
            </c:numRef>
          </c:xVal>
          <c:yVal>
            <c:numRef>
              <c:f>'ταχυτητες ροης '!$S$50:$S$83</c:f>
              <c:numCache>
                <c:formatCode>\Γ\ε\ν\ι\κ\ό\ς\ \τ\ύ\π\ο\ς</c:formatCode>
                <c:ptCount val="34"/>
                <c:pt idx="0">
                  <c:v>0</c:v>
                </c:pt>
                <c:pt idx="1">
                  <c:v>0</c:v>
                </c:pt>
                <c:pt idx="2">
                  <c:v>0</c:v>
                </c:pt>
                <c:pt idx="3">
                  <c:v>0</c:v>
                </c:pt>
                <c:pt idx="4">
                  <c:v>8.0906148867313926E-3</c:v>
                </c:pt>
                <c:pt idx="5">
                  <c:v>0.19134304207119743</c:v>
                </c:pt>
                <c:pt idx="6">
                  <c:v>0.43851132686084132</c:v>
                </c:pt>
                <c:pt idx="7">
                  <c:v>0.55016181229773453</c:v>
                </c:pt>
                <c:pt idx="8">
                  <c:v>0.61610032362459544</c:v>
                </c:pt>
                <c:pt idx="9">
                  <c:v>0.65008090614886715</c:v>
                </c:pt>
                <c:pt idx="10">
                  <c:v>0.68608414239482196</c:v>
                </c:pt>
                <c:pt idx="11">
                  <c:v>0.71440129449838186</c:v>
                </c:pt>
                <c:pt idx="12">
                  <c:v>0.7431229773462783</c:v>
                </c:pt>
                <c:pt idx="13">
                  <c:v>0.74838187702265369</c:v>
                </c:pt>
                <c:pt idx="14">
                  <c:v>0.76779935275080902</c:v>
                </c:pt>
                <c:pt idx="15">
                  <c:v>0.76699029126213591</c:v>
                </c:pt>
                <c:pt idx="16">
                  <c:v>0.78721682847896446</c:v>
                </c:pt>
                <c:pt idx="17">
                  <c:v>0.80218446601941751</c:v>
                </c:pt>
                <c:pt idx="18">
                  <c:v>0.83009708737864063</c:v>
                </c:pt>
                <c:pt idx="19">
                  <c:v>0.84911003236245941</c:v>
                </c:pt>
                <c:pt idx="20">
                  <c:v>0.85881877022653708</c:v>
                </c:pt>
                <c:pt idx="21">
                  <c:v>0.87823624595469241</c:v>
                </c:pt>
                <c:pt idx="22">
                  <c:v>0.89684466019417486</c:v>
                </c:pt>
                <c:pt idx="23">
                  <c:v>0.92071197411003247</c:v>
                </c:pt>
                <c:pt idx="24">
                  <c:v>0.9288025889967636</c:v>
                </c:pt>
                <c:pt idx="25">
                  <c:v>0.94296116504854366</c:v>
                </c:pt>
                <c:pt idx="26">
                  <c:v>0.94943365695792881</c:v>
                </c:pt>
                <c:pt idx="27">
                  <c:v>0.95509708737864074</c:v>
                </c:pt>
                <c:pt idx="28">
                  <c:v>0.96480582524271841</c:v>
                </c:pt>
                <c:pt idx="29">
                  <c:v>0.97491909385113251</c:v>
                </c:pt>
                <c:pt idx="30">
                  <c:v>0.98341423948220041</c:v>
                </c:pt>
                <c:pt idx="31">
                  <c:v>0.99676375404530737</c:v>
                </c:pt>
                <c:pt idx="32">
                  <c:v>0.99797734627831713</c:v>
                </c:pt>
                <c:pt idx="33">
                  <c:v>1</c:v>
                </c:pt>
              </c:numCache>
            </c:numRef>
          </c:yVal>
          <c:smooth val="1"/>
          <c:extLst>
            <c:ext xmlns:c16="http://schemas.microsoft.com/office/drawing/2014/chart" uri="{C3380CC4-5D6E-409C-BE32-E72D297353CC}">
              <c16:uniqueId val="{00000002-9D42-456C-8FE4-8B96B9E7A5DF}"/>
            </c:ext>
          </c:extLst>
        </c:ser>
        <c:dLbls>
          <c:showLegendKey val="0"/>
          <c:showVal val="0"/>
          <c:showCatName val="0"/>
          <c:showSerName val="0"/>
          <c:showPercent val="0"/>
          <c:showBubbleSize val="0"/>
        </c:dLbls>
        <c:axId val="465766480"/>
        <c:axId val="470281920"/>
      </c:scatterChart>
      <c:valAx>
        <c:axId val="465766480"/>
        <c:scaling>
          <c:orientation val="minMax"/>
          <c:max val="16.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Time (h)</a:t>
                </a:r>
                <a:endParaRPr lang="el-GR" b="1"/>
              </a:p>
            </c:rich>
          </c:tx>
          <c:layout>
            <c:manualLayout>
              <c:xMode val="edge"/>
              <c:yMode val="edge"/>
              <c:x val="0.47064778017134645"/>
              <c:y val="0.93034516752821639"/>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70281920"/>
        <c:crosses val="autoZero"/>
        <c:crossBetween val="midCat"/>
      </c:valAx>
      <c:valAx>
        <c:axId val="470281920"/>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TPh (C</a:t>
                </a:r>
                <a:r>
                  <a:rPr lang="en-US" b="1" baseline="-25000"/>
                  <a:t>t</a:t>
                </a:r>
                <a:r>
                  <a:rPr lang="en-US" b="1"/>
                  <a:t>/C</a:t>
                </a:r>
                <a:r>
                  <a:rPr lang="en-US" b="1" baseline="-25000"/>
                  <a:t>0</a:t>
                </a:r>
                <a:r>
                  <a:rPr lang="en-US" b="1"/>
                  <a:t>)</a:t>
                </a:r>
                <a:endParaRPr lang="el-GR" b="1"/>
              </a:p>
            </c:rich>
          </c:tx>
          <c:layout>
            <c:manualLayout>
              <c:xMode val="edge"/>
              <c:yMode val="edge"/>
              <c:x val="2.6142877482295851E-2"/>
              <c:y val="0.41278750268575981"/>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65766480"/>
        <c:crosses val="autoZero"/>
        <c:crossBetween val="midCat"/>
      </c:valAx>
      <c:spPr>
        <a:noFill/>
        <a:ln>
          <a:noFill/>
        </a:ln>
        <a:effectLst/>
      </c:spPr>
    </c:plotArea>
    <c:legend>
      <c:legendPos val="b"/>
      <c:layout>
        <c:manualLayout>
          <c:xMode val="edge"/>
          <c:yMode val="edge"/>
          <c:x val="0.78729076907839335"/>
          <c:y val="0.62411926037335219"/>
          <c:w val="0.16700550885457216"/>
          <c:h val="0.214212976983646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Color</a:t>
            </a:r>
            <a:endParaRPr lang="el-GR"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0309201867268861"/>
          <c:y val="8.5385136499119607E-2"/>
          <c:w val="0.8672938025387803"/>
          <c:h val="0.81850241590622608"/>
        </c:manualLayout>
      </c:layout>
      <c:scatterChart>
        <c:scatterStyle val="smoothMarker"/>
        <c:varyColors val="0"/>
        <c:ser>
          <c:idx val="1"/>
          <c:order val="0"/>
          <c:tx>
            <c:v>1 ml/min</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'ταχυτητες ροης '!$I$6:$I$41</c:f>
                <c:numCache>
                  <c:formatCode>\Γ\ε\ν\ι\κ\ό\ς\ \τ\ύ\π\ο\ς</c:formatCode>
                  <c:ptCount val="36"/>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numCache>
              </c:numRef>
            </c:plus>
            <c:minus>
              <c:numRef>
                <c:f>'ταχυτητες ροης '!$I$6:$I$42</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cap="flat" cmpd="sng" algn="ctr">
                <a:solidFill>
                  <a:schemeClr val="tx1">
                    <a:lumMod val="65000"/>
                    <a:lumOff val="35000"/>
                  </a:schemeClr>
                </a:solidFill>
                <a:round/>
              </a:ln>
              <a:effectLst/>
            </c:spPr>
          </c:errBars>
          <c:xVal>
            <c:numRef>
              <c:f>'ταχυτητες ροης '!$B$6:$B$42</c:f>
              <c:numCache>
                <c:formatCode>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'ταχυτητες ροης '!$F$6:$F$42</c:f>
              <c:numCache>
                <c:formatCode>0.000</c:formatCode>
                <c:ptCount val="37"/>
                <c:pt idx="0">
                  <c:v>0</c:v>
                </c:pt>
                <c:pt idx="1">
                  <c:v>0</c:v>
                </c:pt>
                <c:pt idx="2">
                  <c:v>2.0790020790020791E-2</c:v>
                </c:pt>
                <c:pt idx="3">
                  <c:v>1.6632016632016633E-2</c:v>
                </c:pt>
                <c:pt idx="4">
                  <c:v>3.5343035343035345E-2</c:v>
                </c:pt>
                <c:pt idx="5">
                  <c:v>6.4449064449064453E-2</c:v>
                </c:pt>
                <c:pt idx="6">
                  <c:v>0.10187110187110188</c:v>
                </c:pt>
                <c:pt idx="7">
                  <c:v>0.22245322245322247</c:v>
                </c:pt>
                <c:pt idx="8">
                  <c:v>0.31600831600831603</c:v>
                </c:pt>
                <c:pt idx="9">
                  <c:v>0.36590436590436587</c:v>
                </c:pt>
                <c:pt idx="10">
                  <c:v>0.42411642411642414</c:v>
                </c:pt>
                <c:pt idx="11">
                  <c:v>0.48440748440748443</c:v>
                </c:pt>
                <c:pt idx="12">
                  <c:v>0.53846153846153855</c:v>
                </c:pt>
                <c:pt idx="13">
                  <c:v>0.58835758835758845</c:v>
                </c:pt>
                <c:pt idx="14">
                  <c:v>0.64449064449064453</c:v>
                </c:pt>
                <c:pt idx="15">
                  <c:v>0.64864864864864868</c:v>
                </c:pt>
                <c:pt idx="16">
                  <c:v>0.64449064449064453</c:v>
                </c:pt>
                <c:pt idx="17">
                  <c:v>0.66320166320166318</c:v>
                </c:pt>
                <c:pt idx="18">
                  <c:v>0.68191268191268195</c:v>
                </c:pt>
                <c:pt idx="19">
                  <c:v>0.72557172557172556</c:v>
                </c:pt>
                <c:pt idx="20">
                  <c:v>0.72349272349272342</c:v>
                </c:pt>
                <c:pt idx="21">
                  <c:v>0.75051975051975051</c:v>
                </c:pt>
                <c:pt idx="22">
                  <c:v>0.73804573804573803</c:v>
                </c:pt>
                <c:pt idx="23">
                  <c:v>0.75051975051975051</c:v>
                </c:pt>
                <c:pt idx="24">
                  <c:v>0.76923076923076927</c:v>
                </c:pt>
                <c:pt idx="25">
                  <c:v>0.76299376299376298</c:v>
                </c:pt>
                <c:pt idx="26">
                  <c:v>0.83575883575883581</c:v>
                </c:pt>
                <c:pt idx="27">
                  <c:v>0.87525987525987525</c:v>
                </c:pt>
                <c:pt idx="28">
                  <c:v>0.88149688149688155</c:v>
                </c:pt>
                <c:pt idx="29">
                  <c:v>0.89812889812889818</c:v>
                </c:pt>
                <c:pt idx="30">
                  <c:v>0.93970893970893976</c:v>
                </c:pt>
                <c:pt idx="31">
                  <c:v>0.96673596673596673</c:v>
                </c:pt>
                <c:pt idx="32">
                  <c:v>0.96257796257796269</c:v>
                </c:pt>
                <c:pt idx="33">
                  <c:v>0.96673596673596673</c:v>
                </c:pt>
                <c:pt idx="34">
                  <c:v>1</c:v>
                </c:pt>
                <c:pt idx="35">
                  <c:v>1</c:v>
                </c:pt>
                <c:pt idx="36">
                  <c:v>1</c:v>
                </c:pt>
              </c:numCache>
            </c:numRef>
          </c:yVal>
          <c:smooth val="1"/>
          <c:extLst>
            <c:ext xmlns:c16="http://schemas.microsoft.com/office/drawing/2014/chart" uri="{C3380CC4-5D6E-409C-BE32-E72D297353CC}">
              <c16:uniqueId val="{00000000-B2FB-43CA-A77C-19208EC117BE}"/>
            </c:ext>
          </c:extLst>
        </c:ser>
        <c:ser>
          <c:idx val="0"/>
          <c:order val="1"/>
          <c:tx>
            <c:v>1.5 ml/min</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'ταχυτητες ροης '!$I$104:$I$138</c:f>
                <c:numCache>
                  <c:formatCode>\Γ\ε\ν\ι\κ\ό\ς\ \τ\ύ\π\ο\ς</c:formatCode>
                  <c:ptCount val="35"/>
                  <c:pt idx="0">
                    <c:v>0</c:v>
                  </c:pt>
                  <c:pt idx="1">
                    <c:v>0</c:v>
                  </c:pt>
                  <c:pt idx="2">
                    <c:v>0</c:v>
                  </c:pt>
                  <c:pt idx="3">
                    <c:v>0</c:v>
                  </c:pt>
                  <c:pt idx="4">
                    <c:v>0</c:v>
                  </c:pt>
                  <c:pt idx="5">
                    <c:v>0</c:v>
                  </c:pt>
                  <c:pt idx="6">
                    <c:v>1.0134058538744384E-2</c:v>
                  </c:pt>
                  <c:pt idx="7">
                    <c:v>1.4631758676726477E-2</c:v>
                  </c:pt>
                  <c:pt idx="8">
                    <c:v>2.2203836124215282E-2</c:v>
                  </c:pt>
                  <c:pt idx="9">
                    <c:v>5.0670292693721919E-3</c:v>
                  </c:pt>
                  <c:pt idx="10">
                    <c:v>1.2297509238026921E-2</c:v>
                  </c:pt>
                  <c:pt idx="11">
                    <c:v>1.4005496632197334E-2</c:v>
                  </c:pt>
                  <c:pt idx="12">
                    <c:v>1.2E-2</c:v>
                  </c:pt>
                  <c:pt idx="13">
                    <c:v>1.2E-2</c:v>
                  </c:pt>
                  <c:pt idx="14">
                    <c:v>0.01</c:v>
                  </c:pt>
                  <c:pt idx="15">
                    <c:v>2.4367286823497817E-2</c:v>
                  </c:pt>
                  <c:pt idx="16">
                    <c:v>8.3691382314350048E-3</c:v>
                  </c:pt>
                  <c:pt idx="17">
                    <c:v>1.4973356155560551E-2</c:v>
                  </c:pt>
                  <c:pt idx="18">
                    <c:v>2.2716232342466374E-2</c:v>
                  </c:pt>
                  <c:pt idx="19">
                    <c:v>1.2069777585470898E-2</c:v>
                  </c:pt>
                  <c:pt idx="20">
                    <c:v>6.8888824898206153E-3</c:v>
                  </c:pt>
                  <c:pt idx="21">
                    <c:v>1.9755720859237751E-2</c:v>
                  </c:pt>
                  <c:pt idx="22">
                    <c:v>1.753533724681617E-2</c:v>
                  </c:pt>
                  <c:pt idx="23">
                    <c:v>7.2304799686547299E-3</c:v>
                  </c:pt>
                  <c:pt idx="24">
                    <c:v>2.1065177861434928E-3</c:v>
                  </c:pt>
                  <c:pt idx="25">
                    <c:v>3.3305754186322881E-2</c:v>
                  </c:pt>
                  <c:pt idx="26">
                    <c:v>1.2525240890583022E-2</c:v>
                  </c:pt>
                  <c:pt idx="27">
                    <c:v>8.9999999999999993E-3</c:v>
                  </c:pt>
                  <c:pt idx="28">
                    <c:v>0.01</c:v>
                  </c:pt>
                  <c:pt idx="29">
                    <c:v>8.9999999999999993E-3</c:v>
                  </c:pt>
                  <c:pt idx="30">
                    <c:v>8.0000000000000002E-3</c:v>
                  </c:pt>
                  <c:pt idx="31">
                    <c:v>3.0000000000000001E-3</c:v>
                  </c:pt>
                  <c:pt idx="32">
                    <c:v>2E-3</c:v>
                  </c:pt>
                  <c:pt idx="33">
                    <c:v>6.0000000000000001E-3</c:v>
                  </c:pt>
                  <c:pt idx="34">
                    <c:v>3.0000000000000001E-3</c:v>
                  </c:pt>
                </c:numCache>
              </c:numRef>
            </c:plus>
            <c:minus>
              <c:numRef>
                <c:f>'ταχυτητες ροης '!$I$104:$I$138</c:f>
                <c:numCache>
                  <c:formatCode>\Γ\ε\ν\ι\κ\ό\ς\ \τ\ύ\π\ο\ς</c:formatCode>
                  <c:ptCount val="35"/>
                  <c:pt idx="0">
                    <c:v>0</c:v>
                  </c:pt>
                  <c:pt idx="1">
                    <c:v>0</c:v>
                  </c:pt>
                  <c:pt idx="2">
                    <c:v>0</c:v>
                  </c:pt>
                  <c:pt idx="3">
                    <c:v>0</c:v>
                  </c:pt>
                  <c:pt idx="4">
                    <c:v>0</c:v>
                  </c:pt>
                  <c:pt idx="5">
                    <c:v>0</c:v>
                  </c:pt>
                  <c:pt idx="6">
                    <c:v>1.0134058538744384E-2</c:v>
                  </c:pt>
                  <c:pt idx="7">
                    <c:v>1.4631758676726477E-2</c:v>
                  </c:pt>
                  <c:pt idx="8">
                    <c:v>2.2203836124215282E-2</c:v>
                  </c:pt>
                  <c:pt idx="9">
                    <c:v>5.0670292693721919E-3</c:v>
                  </c:pt>
                  <c:pt idx="10">
                    <c:v>1.2297509238026921E-2</c:v>
                  </c:pt>
                  <c:pt idx="11">
                    <c:v>1.4005496632197334E-2</c:v>
                  </c:pt>
                  <c:pt idx="12">
                    <c:v>1.2E-2</c:v>
                  </c:pt>
                  <c:pt idx="13">
                    <c:v>1.2E-2</c:v>
                  </c:pt>
                  <c:pt idx="14">
                    <c:v>0.01</c:v>
                  </c:pt>
                  <c:pt idx="15">
                    <c:v>2.4367286823497817E-2</c:v>
                  </c:pt>
                  <c:pt idx="16">
                    <c:v>8.3691382314350048E-3</c:v>
                  </c:pt>
                  <c:pt idx="17">
                    <c:v>1.4973356155560551E-2</c:v>
                  </c:pt>
                  <c:pt idx="18">
                    <c:v>2.2716232342466374E-2</c:v>
                  </c:pt>
                  <c:pt idx="19">
                    <c:v>1.2069777585470898E-2</c:v>
                  </c:pt>
                  <c:pt idx="20">
                    <c:v>6.8888824898206153E-3</c:v>
                  </c:pt>
                  <c:pt idx="21">
                    <c:v>1.9755720859237751E-2</c:v>
                  </c:pt>
                  <c:pt idx="22">
                    <c:v>1.753533724681617E-2</c:v>
                  </c:pt>
                  <c:pt idx="23">
                    <c:v>7.2304799686547299E-3</c:v>
                  </c:pt>
                  <c:pt idx="24">
                    <c:v>2.1065177861434928E-3</c:v>
                  </c:pt>
                  <c:pt idx="25">
                    <c:v>3.3305754186322881E-2</c:v>
                  </c:pt>
                  <c:pt idx="26">
                    <c:v>1.2525240890583022E-2</c:v>
                  </c:pt>
                  <c:pt idx="27">
                    <c:v>8.9999999999999993E-3</c:v>
                  </c:pt>
                  <c:pt idx="28">
                    <c:v>0.01</c:v>
                  </c:pt>
                  <c:pt idx="29">
                    <c:v>8.9999999999999993E-3</c:v>
                  </c:pt>
                  <c:pt idx="30">
                    <c:v>8.0000000000000002E-3</c:v>
                  </c:pt>
                  <c:pt idx="31">
                    <c:v>3.0000000000000001E-3</c:v>
                  </c:pt>
                  <c:pt idx="32">
                    <c:v>2E-3</c:v>
                  </c:pt>
                  <c:pt idx="33">
                    <c:v>6.0000000000000001E-3</c:v>
                  </c:pt>
                  <c:pt idx="34">
                    <c:v>3.0000000000000001E-3</c:v>
                  </c:pt>
                </c:numCache>
              </c:numRef>
            </c:minus>
            <c:spPr>
              <a:noFill/>
              <a:ln w="9525" cap="flat" cmpd="sng" algn="ctr">
                <a:solidFill>
                  <a:schemeClr val="tx1">
                    <a:lumMod val="65000"/>
                    <a:lumOff val="35000"/>
                  </a:schemeClr>
                </a:solidFill>
                <a:round/>
              </a:ln>
              <a:effectLst/>
            </c:spPr>
          </c:errBars>
          <c:xVal>
            <c:numRef>
              <c:f>'ταχυτητες ροης '!$B$104:$B$138</c:f>
              <c:numCache>
                <c:formatCode>\Γ\ε\ν\ι\κ\ό\ς\ \τ\ύ\π\ο\ς</c:formatCode>
                <c:ptCount val="35"/>
                <c:pt idx="0">
                  <c:v>0</c:v>
                </c:pt>
                <c:pt idx="1">
                  <c:v>0.16666666666666666</c:v>
                </c:pt>
                <c:pt idx="2">
                  <c:v>0.5</c:v>
                </c:pt>
                <c:pt idx="3">
                  <c:v>0.83333333333333337</c:v>
                </c:pt>
                <c:pt idx="4">
                  <c:v>1.1666666666666667</c:v>
                </c:pt>
                <c:pt idx="5">
                  <c:v>1.5</c:v>
                </c:pt>
                <c:pt idx="6">
                  <c:v>1.6666666666666667</c:v>
                </c:pt>
                <c:pt idx="7">
                  <c:v>1.8333333333333333</c:v>
                </c:pt>
                <c:pt idx="8">
                  <c:v>2</c:v>
                </c:pt>
                <c:pt idx="9">
                  <c:v>2.1666666666666665</c:v>
                </c:pt>
                <c:pt idx="10">
                  <c:v>2.3333333333333335</c:v>
                </c:pt>
                <c:pt idx="11">
                  <c:v>2.5</c:v>
                </c:pt>
                <c:pt idx="12">
                  <c:v>2.6666666666666665</c:v>
                </c:pt>
                <c:pt idx="13">
                  <c:v>2.8333333333333335</c:v>
                </c:pt>
                <c:pt idx="14">
                  <c:v>3</c:v>
                </c:pt>
                <c:pt idx="15">
                  <c:v>3.1666666666666665</c:v>
                </c:pt>
                <c:pt idx="16">
                  <c:v>3.3333333333333335</c:v>
                </c:pt>
                <c:pt idx="17">
                  <c:v>3.5</c:v>
                </c:pt>
                <c:pt idx="18">
                  <c:v>3.6666666666666665</c:v>
                </c:pt>
                <c:pt idx="19">
                  <c:v>3.8333333333333335</c:v>
                </c:pt>
                <c:pt idx="20">
                  <c:v>4</c:v>
                </c:pt>
                <c:pt idx="21">
                  <c:v>4.166666666666667</c:v>
                </c:pt>
                <c:pt idx="22">
                  <c:v>4.333333333333333</c:v>
                </c:pt>
                <c:pt idx="23">
                  <c:v>4.5</c:v>
                </c:pt>
                <c:pt idx="24">
                  <c:v>4.666666666666667</c:v>
                </c:pt>
                <c:pt idx="25">
                  <c:v>4.833333333333333</c:v>
                </c:pt>
                <c:pt idx="26">
                  <c:v>5</c:v>
                </c:pt>
                <c:pt idx="27">
                  <c:v>5.166666666666667</c:v>
                </c:pt>
                <c:pt idx="28">
                  <c:v>5.333333333333333</c:v>
                </c:pt>
                <c:pt idx="29">
                  <c:v>5.5</c:v>
                </c:pt>
                <c:pt idx="30">
                  <c:v>5.666666666666667</c:v>
                </c:pt>
                <c:pt idx="31">
                  <c:v>6</c:v>
                </c:pt>
                <c:pt idx="32">
                  <c:v>6.166666666666667</c:v>
                </c:pt>
                <c:pt idx="33">
                  <c:v>6.333333333333333</c:v>
                </c:pt>
                <c:pt idx="34">
                  <c:v>6.5</c:v>
                </c:pt>
              </c:numCache>
            </c:numRef>
          </c:xVal>
          <c:yVal>
            <c:numRef>
              <c:f>'ταχυτητες ροης '!$F$104:$F$138</c:f>
              <c:numCache>
                <c:formatCode>\Γ\ε\ν\ι\κ\ό\ς\ \τ\ύ\π\ο\ς</c:formatCode>
                <c:ptCount val="35"/>
                <c:pt idx="0">
                  <c:v>0</c:v>
                </c:pt>
                <c:pt idx="1">
                  <c:v>0</c:v>
                </c:pt>
                <c:pt idx="2">
                  <c:v>0</c:v>
                </c:pt>
                <c:pt idx="3">
                  <c:v>0</c:v>
                </c:pt>
                <c:pt idx="4">
                  <c:v>0</c:v>
                </c:pt>
                <c:pt idx="5">
                  <c:v>0</c:v>
                </c:pt>
                <c:pt idx="6">
                  <c:v>0.18435754189944134</c:v>
                </c:pt>
                <c:pt idx="7">
                  <c:v>0.39851024208566105</c:v>
                </c:pt>
                <c:pt idx="8">
                  <c:v>0.58100558659217871</c:v>
                </c:pt>
                <c:pt idx="9">
                  <c:v>0.68528864059590311</c:v>
                </c:pt>
                <c:pt idx="10">
                  <c:v>0.72067039106145248</c:v>
                </c:pt>
                <c:pt idx="11">
                  <c:v>0.77839851024208562</c:v>
                </c:pt>
                <c:pt idx="12">
                  <c:v>0.81936685288640587</c:v>
                </c:pt>
                <c:pt idx="13">
                  <c:v>0.84916201117318424</c:v>
                </c:pt>
                <c:pt idx="14">
                  <c:v>0.90130353817504649</c:v>
                </c:pt>
                <c:pt idx="15">
                  <c:v>0.94785847299813775</c:v>
                </c:pt>
                <c:pt idx="16">
                  <c:v>0.97765363128491622</c:v>
                </c:pt>
                <c:pt idx="17">
                  <c:v>0.97951582867783982</c:v>
                </c:pt>
                <c:pt idx="18">
                  <c:v>0.97765363128491622</c:v>
                </c:pt>
                <c:pt idx="19">
                  <c:v>0.95903165735567963</c:v>
                </c:pt>
                <c:pt idx="20">
                  <c:v>0.95903165735567963</c:v>
                </c:pt>
                <c:pt idx="21">
                  <c:v>0.95344506517690875</c:v>
                </c:pt>
                <c:pt idx="22">
                  <c:v>0.97765363128491622</c:v>
                </c:pt>
                <c:pt idx="23">
                  <c:v>0.98137802607076352</c:v>
                </c:pt>
                <c:pt idx="24">
                  <c:v>0.98510242085661082</c:v>
                </c:pt>
                <c:pt idx="25">
                  <c:v>0.99255121042830541</c:v>
                </c:pt>
                <c:pt idx="26">
                  <c:v>0.98882681564245811</c:v>
                </c:pt>
                <c:pt idx="27">
                  <c:v>0.97765363128491622</c:v>
                </c:pt>
                <c:pt idx="28">
                  <c:v>0.98696461824953441</c:v>
                </c:pt>
                <c:pt idx="29">
                  <c:v>0.96648044692737423</c:v>
                </c:pt>
                <c:pt idx="30">
                  <c:v>0.97951582867783982</c:v>
                </c:pt>
                <c:pt idx="31">
                  <c:v>0.97765363128491622</c:v>
                </c:pt>
                <c:pt idx="32">
                  <c:v>0.97392923649906893</c:v>
                </c:pt>
                <c:pt idx="33">
                  <c:v>0.97765363128491622</c:v>
                </c:pt>
                <c:pt idx="34">
                  <c:v>1</c:v>
                </c:pt>
              </c:numCache>
            </c:numRef>
          </c:yVal>
          <c:smooth val="1"/>
          <c:extLst>
            <c:ext xmlns:c16="http://schemas.microsoft.com/office/drawing/2014/chart" uri="{C3380CC4-5D6E-409C-BE32-E72D297353CC}">
              <c16:uniqueId val="{00000001-B2FB-43CA-A77C-19208EC117BE}"/>
            </c:ext>
          </c:extLst>
        </c:ser>
        <c:ser>
          <c:idx val="2"/>
          <c:order val="2"/>
          <c:tx>
            <c:v>2 ml/min</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'ταχυτητες ροης '!$I$50:$I$73</c:f>
                <c:numCache>
                  <c:formatCode>\Γ\ε\ν\ι\κ\ό\ς\ \τ\ύ\π\ο\ς</c:formatCode>
                  <c:ptCount val="24"/>
                  <c:pt idx="0">
                    <c:v>0</c:v>
                  </c:pt>
                  <c:pt idx="1">
                    <c:v>0</c:v>
                  </c:pt>
                  <c:pt idx="2">
                    <c:v>0</c:v>
                  </c:pt>
                  <c:pt idx="3">
                    <c:v>0</c:v>
                  </c:pt>
                  <c:pt idx="4">
                    <c:v>3.3042080524147244E-3</c:v>
                  </c:pt>
                  <c:pt idx="5">
                    <c:v>7.1146858613452379E-2</c:v>
                  </c:pt>
                  <c:pt idx="6">
                    <c:v>4.975711784990431E-2</c:v>
                  </c:pt>
                  <c:pt idx="7">
                    <c:v>1.7997921133986319E-2</c:v>
                  </c:pt>
                  <c:pt idx="8">
                    <c:v>4.723515602201956E-2</c:v>
                  </c:pt>
                  <c:pt idx="9">
                    <c:v>5.2823523050061987E-2</c:v>
                  </c:pt>
                  <c:pt idx="10">
                    <c:v>1.9E-2</c:v>
                  </c:pt>
                  <c:pt idx="11">
                    <c:v>2.1999999999999999E-2</c:v>
                  </c:pt>
                  <c:pt idx="12">
                    <c:v>6.0000000000000001E-3</c:v>
                  </c:pt>
                  <c:pt idx="13">
                    <c:v>2.5999999999999999E-2</c:v>
                  </c:pt>
                  <c:pt idx="14">
                    <c:v>1.4E-2</c:v>
                  </c:pt>
                  <c:pt idx="15">
                    <c:v>1.0999999999999999E-2</c:v>
                  </c:pt>
                  <c:pt idx="16">
                    <c:v>1.4999999999999999E-2</c:v>
                  </c:pt>
                  <c:pt idx="17">
                    <c:v>7.0000000000000001E-3</c:v>
                  </c:pt>
                  <c:pt idx="18">
                    <c:v>3.0000000000000001E-3</c:v>
                  </c:pt>
                  <c:pt idx="19">
                    <c:v>2.8899304519036495E-2</c:v>
                  </c:pt>
                  <c:pt idx="20">
                    <c:v>6.0000000000000001E-3</c:v>
                  </c:pt>
                  <c:pt idx="21">
                    <c:v>3.0000000000000001E-3</c:v>
                  </c:pt>
                  <c:pt idx="22">
                    <c:v>3.0000000000000001E-3</c:v>
                  </c:pt>
                  <c:pt idx="23">
                    <c:v>2E-3</c:v>
                  </c:pt>
                </c:numCache>
              </c:numRef>
            </c:plus>
            <c:minus>
              <c:numRef>
                <c:f>'ταχυτητες ροης '!$I$50:$I$73</c:f>
                <c:numCache>
                  <c:formatCode>\Γ\ε\ν\ι\κ\ό\ς\ \τ\ύ\π\ο\ς</c:formatCode>
                  <c:ptCount val="24"/>
                  <c:pt idx="0">
                    <c:v>0</c:v>
                  </c:pt>
                  <c:pt idx="1">
                    <c:v>0</c:v>
                  </c:pt>
                  <c:pt idx="2">
                    <c:v>0</c:v>
                  </c:pt>
                  <c:pt idx="3">
                    <c:v>0</c:v>
                  </c:pt>
                  <c:pt idx="4">
                    <c:v>3.3042080524147244E-3</c:v>
                  </c:pt>
                  <c:pt idx="5">
                    <c:v>7.1146858613452379E-2</c:v>
                  </c:pt>
                  <c:pt idx="6">
                    <c:v>4.975711784990431E-2</c:v>
                  </c:pt>
                  <c:pt idx="7">
                    <c:v>1.7997921133986319E-2</c:v>
                  </c:pt>
                  <c:pt idx="8">
                    <c:v>4.723515602201956E-2</c:v>
                  </c:pt>
                  <c:pt idx="9">
                    <c:v>5.2823523050061987E-2</c:v>
                  </c:pt>
                  <c:pt idx="10">
                    <c:v>1.9E-2</c:v>
                  </c:pt>
                  <c:pt idx="11">
                    <c:v>2.1999999999999999E-2</c:v>
                  </c:pt>
                  <c:pt idx="12">
                    <c:v>6.0000000000000001E-3</c:v>
                  </c:pt>
                  <c:pt idx="13">
                    <c:v>2.5999999999999999E-2</c:v>
                  </c:pt>
                  <c:pt idx="14">
                    <c:v>1.4E-2</c:v>
                  </c:pt>
                  <c:pt idx="15">
                    <c:v>1.0999999999999999E-2</c:v>
                  </c:pt>
                  <c:pt idx="16">
                    <c:v>1.4999999999999999E-2</c:v>
                  </c:pt>
                  <c:pt idx="17">
                    <c:v>7.0000000000000001E-3</c:v>
                  </c:pt>
                  <c:pt idx="18">
                    <c:v>3.0000000000000001E-3</c:v>
                  </c:pt>
                  <c:pt idx="19">
                    <c:v>2.8899304519036495E-2</c:v>
                  </c:pt>
                  <c:pt idx="20">
                    <c:v>6.0000000000000001E-3</c:v>
                  </c:pt>
                  <c:pt idx="21">
                    <c:v>3.0000000000000001E-3</c:v>
                  </c:pt>
                  <c:pt idx="22">
                    <c:v>3.0000000000000001E-3</c:v>
                  </c:pt>
                  <c:pt idx="23">
                    <c:v>2E-3</c:v>
                  </c:pt>
                </c:numCache>
              </c:numRef>
            </c:minus>
            <c:spPr>
              <a:noFill/>
              <a:ln w="9525" cap="flat" cmpd="sng" algn="ctr">
                <a:solidFill>
                  <a:schemeClr val="tx1">
                    <a:lumMod val="65000"/>
                    <a:lumOff val="35000"/>
                  </a:schemeClr>
                </a:solidFill>
                <a:round/>
              </a:ln>
              <a:effectLst/>
            </c:spPr>
          </c:errBars>
          <c:xVal>
            <c:numRef>
              <c:f>'ταχυτητες ροης '!$B$50:$B$73</c:f>
              <c:numCache>
                <c:formatCode>\Γ\ε\ν\ι\κ\ό\ς\ \τ\ύ\π\ο\ς</c:formatCode>
                <c:ptCount val="24"/>
                <c:pt idx="0">
                  <c:v>0</c:v>
                </c:pt>
                <c:pt idx="1">
                  <c:v>0.25</c:v>
                </c:pt>
                <c:pt idx="2">
                  <c:v>0.5</c:v>
                </c:pt>
                <c:pt idx="3">
                  <c:v>0.75</c:v>
                </c:pt>
                <c:pt idx="4">
                  <c:v>1</c:v>
                </c:pt>
                <c:pt idx="5">
                  <c:v>1.25</c:v>
                </c:pt>
                <c:pt idx="6">
                  <c:v>1.375</c:v>
                </c:pt>
                <c:pt idx="7">
                  <c:v>1.5</c:v>
                </c:pt>
                <c:pt idx="8">
                  <c:v>1.625</c:v>
                </c:pt>
                <c:pt idx="9">
                  <c:v>1.75</c:v>
                </c:pt>
                <c:pt idx="10">
                  <c:v>2</c:v>
                </c:pt>
                <c:pt idx="11">
                  <c:v>2.125</c:v>
                </c:pt>
                <c:pt idx="12">
                  <c:v>2.25</c:v>
                </c:pt>
                <c:pt idx="13">
                  <c:v>2.375</c:v>
                </c:pt>
                <c:pt idx="14">
                  <c:v>2.5</c:v>
                </c:pt>
                <c:pt idx="15">
                  <c:v>2.625</c:v>
                </c:pt>
                <c:pt idx="16">
                  <c:v>2.875</c:v>
                </c:pt>
                <c:pt idx="17">
                  <c:v>3</c:v>
                </c:pt>
                <c:pt idx="18">
                  <c:v>3.375</c:v>
                </c:pt>
                <c:pt idx="19">
                  <c:v>4.125</c:v>
                </c:pt>
                <c:pt idx="20">
                  <c:v>4.5</c:v>
                </c:pt>
                <c:pt idx="21">
                  <c:v>4.625</c:v>
                </c:pt>
                <c:pt idx="22">
                  <c:v>4.75</c:v>
                </c:pt>
                <c:pt idx="23">
                  <c:v>4.875</c:v>
                </c:pt>
              </c:numCache>
            </c:numRef>
          </c:xVal>
          <c:yVal>
            <c:numRef>
              <c:f>'ταχυτητες ροης '!$F$50:$F$73</c:f>
              <c:numCache>
                <c:formatCode>0.000</c:formatCode>
                <c:ptCount val="24"/>
                <c:pt idx="0">
                  <c:v>0</c:v>
                </c:pt>
                <c:pt idx="1">
                  <c:v>0</c:v>
                </c:pt>
                <c:pt idx="2">
                  <c:v>0</c:v>
                </c:pt>
                <c:pt idx="3">
                  <c:v>0</c:v>
                </c:pt>
                <c:pt idx="4">
                  <c:v>3.4700315457413249E-2</c:v>
                </c:pt>
                <c:pt idx="5">
                  <c:v>0.37066246056782332</c:v>
                </c:pt>
                <c:pt idx="6">
                  <c:v>0.69558359621451105</c:v>
                </c:pt>
                <c:pt idx="7">
                  <c:v>0.78548895899053628</c:v>
                </c:pt>
                <c:pt idx="8">
                  <c:v>0.83280757097791802</c:v>
                </c:pt>
                <c:pt idx="9">
                  <c:v>0.88485804416403779</c:v>
                </c:pt>
                <c:pt idx="10">
                  <c:v>0.90536277602523674</c:v>
                </c:pt>
                <c:pt idx="11">
                  <c:v>0.91167192429022093</c:v>
                </c:pt>
                <c:pt idx="12">
                  <c:v>0.91955835962145105</c:v>
                </c:pt>
                <c:pt idx="13">
                  <c:v>0.92271293375394314</c:v>
                </c:pt>
                <c:pt idx="14">
                  <c:v>0.91955835962145105</c:v>
                </c:pt>
                <c:pt idx="15">
                  <c:v>0.92429022082018941</c:v>
                </c:pt>
                <c:pt idx="16">
                  <c:v>0.94794952681388012</c:v>
                </c:pt>
                <c:pt idx="17">
                  <c:v>0.97476340694006303</c:v>
                </c:pt>
                <c:pt idx="18">
                  <c:v>0.98264984227129337</c:v>
                </c:pt>
                <c:pt idx="19">
                  <c:v>0.98107255520504733</c:v>
                </c:pt>
                <c:pt idx="20">
                  <c:v>0.99369085173501581</c:v>
                </c:pt>
                <c:pt idx="21">
                  <c:v>1</c:v>
                </c:pt>
                <c:pt idx="22">
                  <c:v>0.99369085173501581</c:v>
                </c:pt>
                <c:pt idx="23">
                  <c:v>0.99053627760252361</c:v>
                </c:pt>
              </c:numCache>
            </c:numRef>
          </c:yVal>
          <c:smooth val="1"/>
          <c:extLst>
            <c:ext xmlns:c16="http://schemas.microsoft.com/office/drawing/2014/chart" uri="{C3380CC4-5D6E-409C-BE32-E72D297353CC}">
              <c16:uniqueId val="{00000002-B2FB-43CA-A77C-19208EC117BE}"/>
            </c:ext>
          </c:extLst>
        </c:ser>
        <c:dLbls>
          <c:showLegendKey val="0"/>
          <c:showVal val="0"/>
          <c:showCatName val="0"/>
          <c:showSerName val="0"/>
          <c:showPercent val="0"/>
          <c:showBubbleSize val="0"/>
        </c:dLbls>
        <c:axId val="352476688"/>
        <c:axId val="352475704"/>
      </c:scatterChart>
      <c:valAx>
        <c:axId val="352476688"/>
        <c:scaling>
          <c:orientation val="minMax"/>
          <c:max val="16.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Time</a:t>
                </a:r>
                <a:r>
                  <a:rPr lang="en-US" sz="1200" b="1" baseline="0">
                    <a:latin typeface="Arial" panose="020B0604020202020204" pitchFamily="34" charset="0"/>
                    <a:cs typeface="Arial" panose="020B0604020202020204" pitchFamily="34" charset="0"/>
                  </a:rPr>
                  <a:t> (h)</a:t>
                </a:r>
                <a:endParaRPr lang="el-GR" sz="1200" b="1">
                  <a:latin typeface="Arial" panose="020B0604020202020204" pitchFamily="34" charset="0"/>
                  <a:cs typeface="Arial" panose="020B0604020202020204" pitchFamily="34" charset="0"/>
                </a:endParaRPr>
              </a:p>
            </c:rich>
          </c:tx>
          <c:layout>
            <c:manualLayout>
              <c:xMode val="edge"/>
              <c:yMode val="edge"/>
              <c:x val="0.45737713382014072"/>
              <c:y val="0.94346210671255548"/>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52475704"/>
        <c:crosses val="autoZero"/>
        <c:crossBetween val="midCat"/>
      </c:valAx>
      <c:valAx>
        <c:axId val="352475704"/>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A</a:t>
                </a:r>
                <a:r>
                  <a:rPr lang="en-US" sz="1200" b="1" baseline="-25000">
                    <a:latin typeface="Arial" panose="020B0604020202020204" pitchFamily="34" charset="0"/>
                    <a:cs typeface="Arial" panose="020B0604020202020204" pitchFamily="34" charset="0"/>
                  </a:rPr>
                  <a:t>t</a:t>
                </a:r>
                <a:r>
                  <a:rPr lang="en-US" sz="1200" b="1">
                    <a:latin typeface="Arial" panose="020B0604020202020204" pitchFamily="34" charset="0"/>
                    <a:cs typeface="Arial" panose="020B0604020202020204" pitchFamily="34" charset="0"/>
                  </a:rPr>
                  <a:t>/A</a:t>
                </a:r>
                <a:r>
                  <a:rPr lang="en-US" sz="1200" b="1" baseline="-25000">
                    <a:latin typeface="Arial" panose="020B0604020202020204" pitchFamily="34" charset="0"/>
                    <a:cs typeface="Arial" panose="020B0604020202020204" pitchFamily="34" charset="0"/>
                  </a:rPr>
                  <a:t>0</a:t>
                </a:r>
                <a:endParaRPr lang="el-GR" sz="1200" b="1">
                  <a:latin typeface="Arial" panose="020B0604020202020204" pitchFamily="34" charset="0"/>
                  <a:cs typeface="Arial" panose="020B0604020202020204" pitchFamily="34" charset="0"/>
                </a:endParaRPr>
              </a:p>
            </c:rich>
          </c:tx>
          <c:layout>
            <c:manualLayout>
              <c:xMode val="edge"/>
              <c:yMode val="edge"/>
              <c:x val="2.1398132254551606E-2"/>
              <c:y val="0.46664647349116639"/>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52476688"/>
        <c:crosses val="autoZero"/>
        <c:crossBetween val="midCat"/>
      </c:valAx>
      <c:spPr>
        <a:noFill/>
        <a:ln>
          <a:noFill/>
        </a:ln>
        <a:effectLst/>
      </c:spPr>
    </c:plotArea>
    <c:legend>
      <c:legendPos val="r"/>
      <c:layout>
        <c:manualLayout>
          <c:xMode val="edge"/>
          <c:yMode val="edge"/>
          <c:x val="0.76629400191111485"/>
          <c:y val="0.61941719321033128"/>
          <c:w val="0.19468605211799347"/>
          <c:h val="0.2422982655473122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TPh vs Color for Different Speeds Filtrations </a:t>
            </a:r>
            <a:endParaRPr lang="el-GR"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9.5258814918126641E-2"/>
          <c:y val="0.1102966249991072"/>
          <c:w val="0.79054079976890246"/>
          <c:h val="0.7694672888111207"/>
        </c:manualLayout>
      </c:layout>
      <c:scatterChart>
        <c:scatterStyle val="smoothMarker"/>
        <c:varyColors val="0"/>
        <c:ser>
          <c:idx val="1"/>
          <c:order val="1"/>
          <c:tx>
            <c:v>1 ml/min (TPh)</c:v>
          </c:tx>
          <c:spPr>
            <a:ln w="19050" cap="rnd">
              <a:solidFill>
                <a:schemeClr val="bg1">
                  <a:lumMod val="50000"/>
                </a:schemeClr>
              </a:solidFill>
              <a:round/>
            </a:ln>
            <a:effectLst/>
          </c:spPr>
          <c:marker>
            <c:symbol val="triangle"/>
            <c:size val="5"/>
            <c:spPr>
              <a:solidFill>
                <a:schemeClr val="bg1">
                  <a:lumMod val="50000"/>
                </a:schemeClr>
              </a:solidFill>
              <a:ln w="9525">
                <a:solidFill>
                  <a:schemeClr val="tx1">
                    <a:lumMod val="85000"/>
                    <a:lumOff val="15000"/>
                  </a:schemeClr>
                </a:solidFill>
              </a:ln>
              <a:effectLst/>
              <a:scene3d>
                <a:camera prst="orthographicFront"/>
                <a:lightRig rig="threePt" dir="t"/>
              </a:scene3d>
              <a:sp3d>
                <a:bevelT/>
              </a:sp3d>
            </c:spPr>
          </c:marker>
          <c:errBars>
            <c:errDir val="y"/>
            <c:errBarType val="both"/>
            <c:errValType val="cust"/>
            <c:noEndCap val="0"/>
            <c:plus>
              <c:numRef>
                <c:f>'ταχυτητες ροης '!$V$6:$V$37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'ταχυτητες ροης '!$V$6:$V$37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xVal>
            <c:numRef>
              <c:f>'ταχυτητες ροης '!$L$6:$L$37</c:f>
              <c:numCache>
                <c:formatCode>0.0</c:formatCode>
                <c:ptCount val="32"/>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pt idx="31">
                  <c:v>16.5</c:v>
                </c:pt>
              </c:numCache>
            </c:numRef>
          </c:xVal>
          <c:yVal>
            <c:numRef>
              <c:f>'ταχυτητες ροης '!$S$6:$S$37</c:f>
              <c:numCache>
                <c:formatCode>0.000</c:formatCode>
                <c:ptCount val="32"/>
                <c:pt idx="0">
                  <c:v>0</c:v>
                </c:pt>
                <c:pt idx="1">
                  <c:v>0</c:v>
                </c:pt>
                <c:pt idx="2">
                  <c:v>0</c:v>
                </c:pt>
                <c:pt idx="3">
                  <c:v>0</c:v>
                </c:pt>
                <c:pt idx="4">
                  <c:v>3.7998733375554103E-3</c:v>
                </c:pt>
                <c:pt idx="5">
                  <c:v>3.6732108929702356E-2</c:v>
                </c:pt>
                <c:pt idx="6">
                  <c:v>7.853071564281193E-2</c:v>
                </c:pt>
                <c:pt idx="7">
                  <c:v>0.20139328689043703</c:v>
                </c:pt>
                <c:pt idx="8">
                  <c:v>0.31348955034832177</c:v>
                </c:pt>
                <c:pt idx="9">
                  <c:v>0.32742241925269172</c:v>
                </c:pt>
                <c:pt idx="10">
                  <c:v>0.43128562381253965</c:v>
                </c:pt>
                <c:pt idx="11">
                  <c:v>0.45535148828372402</c:v>
                </c:pt>
                <c:pt idx="12">
                  <c:v>0.54084863837872088</c:v>
                </c:pt>
                <c:pt idx="13">
                  <c:v>0.57884737175427514</c:v>
                </c:pt>
                <c:pt idx="14">
                  <c:v>0.61557948068397739</c:v>
                </c:pt>
                <c:pt idx="15">
                  <c:v>0.66307789740342005</c:v>
                </c:pt>
                <c:pt idx="16">
                  <c:v>0.68017732742241943</c:v>
                </c:pt>
                <c:pt idx="17">
                  <c:v>0.73464217859404701</c:v>
                </c:pt>
                <c:pt idx="18">
                  <c:v>0.77454084863837891</c:v>
                </c:pt>
                <c:pt idx="19">
                  <c:v>0.78150728309056383</c:v>
                </c:pt>
                <c:pt idx="20">
                  <c:v>0.78784040531982291</c:v>
                </c:pt>
                <c:pt idx="21">
                  <c:v>0.79924002533248906</c:v>
                </c:pt>
                <c:pt idx="22">
                  <c:v>0.86953768207726412</c:v>
                </c:pt>
                <c:pt idx="23">
                  <c:v>0.87903736542115274</c:v>
                </c:pt>
                <c:pt idx="24">
                  <c:v>0.9119696010132996</c:v>
                </c:pt>
                <c:pt idx="25">
                  <c:v>0.92970234325522505</c:v>
                </c:pt>
                <c:pt idx="26">
                  <c:v>0.95820139328689058</c:v>
                </c:pt>
                <c:pt idx="27">
                  <c:v>1</c:v>
                </c:pt>
                <c:pt idx="28">
                  <c:v>1.0063331222292593</c:v>
                </c:pt>
                <c:pt idx="29">
                  <c:v>1</c:v>
                </c:pt>
                <c:pt idx="30">
                  <c:v>1</c:v>
                </c:pt>
                <c:pt idx="31">
                  <c:v>1</c:v>
                </c:pt>
              </c:numCache>
            </c:numRef>
          </c:yVal>
          <c:smooth val="1"/>
          <c:extLst>
            <c:ext xmlns:c16="http://schemas.microsoft.com/office/drawing/2014/chart" uri="{C3380CC4-5D6E-409C-BE32-E72D297353CC}">
              <c16:uniqueId val="{00000000-CB12-4F4F-88A6-B211FB07E9FF}"/>
            </c:ext>
          </c:extLst>
        </c:ser>
        <c:ser>
          <c:idx val="3"/>
          <c:order val="3"/>
          <c:tx>
            <c:v>1.5 ml/min (TPh)</c:v>
          </c:tx>
          <c:spPr>
            <a:ln w="19050" cap="rnd">
              <a:solidFill>
                <a:srgbClr val="FF0000"/>
              </a:solidFill>
              <a:round/>
            </a:ln>
            <a:effectLst/>
          </c:spPr>
          <c:marker>
            <c:symbol val="circle"/>
            <c:size val="5"/>
            <c:spPr>
              <a:solidFill>
                <a:srgbClr val="FF0000"/>
              </a:solidFill>
              <a:ln w="9525">
                <a:noFill/>
              </a:ln>
              <a:effectLst/>
              <a:scene3d>
                <a:camera prst="orthographicFront"/>
                <a:lightRig rig="threePt" dir="t"/>
              </a:scene3d>
              <a:sp3d>
                <a:bevelT/>
              </a:sp3d>
            </c:spPr>
          </c:marker>
          <c:errBars>
            <c:errDir val="y"/>
            <c:errBarType val="both"/>
            <c:errValType val="cust"/>
            <c:noEndCap val="0"/>
            <c:plus>
              <c:numRef>
                <c:f>'ταχυτητες ροης '!$V$104:$V$136</c:f>
                <c:numCache>
                  <c:formatCode>\Γ\ε\ν\ι\κ\ό\ς\ \τ\ύ\π\ο\ς</c:formatCode>
                  <c:ptCount val="33"/>
                  <c:pt idx="0">
                    <c:v>0</c:v>
                  </c:pt>
                  <c:pt idx="1">
                    <c:v>0</c:v>
                  </c:pt>
                  <c:pt idx="2">
                    <c:v>0</c:v>
                  </c:pt>
                  <c:pt idx="3">
                    <c:v>0</c:v>
                  </c:pt>
                  <c:pt idx="4">
                    <c:v>0</c:v>
                  </c:pt>
                  <c:pt idx="5">
                    <c:v>0</c:v>
                  </c:pt>
                  <c:pt idx="6">
                    <c:v>3.3045756528968802E-2</c:v>
                  </c:pt>
                  <c:pt idx="7">
                    <c:v>3.0773626688291658E-2</c:v>
                  </c:pt>
                  <c:pt idx="8">
                    <c:v>7.6778013847056169E-3</c:v>
                  </c:pt>
                  <c:pt idx="9">
                    <c:v>2.1335548888555846E-2</c:v>
                  </c:pt>
                  <c:pt idx="10">
                    <c:v>9.9873839150647274E-4</c:v>
                  </c:pt>
                  <c:pt idx="11">
                    <c:v>7.5155063960858932E-3</c:v>
                  </c:pt>
                  <c:pt idx="12">
                    <c:v>1.0486753110817336E-2</c:v>
                  </c:pt>
                  <c:pt idx="13">
                    <c:v>1.3757621343000877E-2</c:v>
                  </c:pt>
                  <c:pt idx="14">
                    <c:v>8.9511928338762911E-3</c:v>
                  </c:pt>
                  <c:pt idx="15">
                    <c:v>6.8663264416066079E-3</c:v>
                  </c:pt>
                  <c:pt idx="16">
                    <c:v>6.4168941654288514E-3</c:v>
                  </c:pt>
                  <c:pt idx="17">
                    <c:v>7.4780537064042434E-3</c:v>
                  </c:pt>
                  <c:pt idx="18">
                    <c:v>4.7065546699741742E-3</c:v>
                  </c:pt>
                  <c:pt idx="19">
                    <c:v>8.0398440516266344E-3</c:v>
                  </c:pt>
                  <c:pt idx="20">
                    <c:v>6.9162633611820094E-3</c:v>
                  </c:pt>
                  <c:pt idx="21">
                    <c:v>3.2920914230030462E-2</c:v>
                  </c:pt>
                  <c:pt idx="22">
                    <c:v>1.2084734537227849E-2</c:v>
                  </c:pt>
                  <c:pt idx="23">
                    <c:v>6.2171464871275577E-3</c:v>
                  </c:pt>
                  <c:pt idx="24">
                    <c:v>5.243376555407412E-4</c:v>
                  </c:pt>
                  <c:pt idx="25">
                    <c:v>1.0986122306571985E-3</c:v>
                  </c:pt>
                  <c:pt idx="26">
                    <c:v>9.0885193627085088E-3</c:v>
                  </c:pt>
                  <c:pt idx="27">
                    <c:v>1.3258252147247639E-2</c:v>
                  </c:pt>
                  <c:pt idx="28">
                    <c:v>1.3195830997778407E-2</c:v>
                  </c:pt>
                  <c:pt idx="29">
                    <c:v>4.7065546699740172E-3</c:v>
                  </c:pt>
                  <c:pt idx="30">
                    <c:v>4.6066808308234484E-3</c:v>
                  </c:pt>
                  <c:pt idx="31">
                    <c:v>8.1022652010958665E-3</c:v>
                  </c:pt>
                  <c:pt idx="32">
                    <c:v>1.4981075872596305E-3</c:v>
                  </c:pt>
                </c:numCache>
              </c:numRef>
            </c:plus>
            <c:minus>
              <c:numRef>
                <c:f>'ταχυτητες ροης '!$V$104:$V$136</c:f>
                <c:numCache>
                  <c:formatCode>\Γ\ε\ν\ι\κ\ό\ς\ \τ\ύ\π\ο\ς</c:formatCode>
                  <c:ptCount val="33"/>
                  <c:pt idx="0">
                    <c:v>0</c:v>
                  </c:pt>
                  <c:pt idx="1">
                    <c:v>0</c:v>
                  </c:pt>
                  <c:pt idx="2">
                    <c:v>0</c:v>
                  </c:pt>
                  <c:pt idx="3">
                    <c:v>0</c:v>
                  </c:pt>
                  <c:pt idx="4">
                    <c:v>0</c:v>
                  </c:pt>
                  <c:pt idx="5">
                    <c:v>0</c:v>
                  </c:pt>
                  <c:pt idx="6">
                    <c:v>3.3045756528968802E-2</c:v>
                  </c:pt>
                  <c:pt idx="7">
                    <c:v>3.0773626688291658E-2</c:v>
                  </c:pt>
                  <c:pt idx="8">
                    <c:v>7.6778013847056169E-3</c:v>
                  </c:pt>
                  <c:pt idx="9">
                    <c:v>2.1335548888555846E-2</c:v>
                  </c:pt>
                  <c:pt idx="10">
                    <c:v>9.9873839150647274E-4</c:v>
                  </c:pt>
                  <c:pt idx="11">
                    <c:v>7.5155063960858932E-3</c:v>
                  </c:pt>
                  <c:pt idx="12">
                    <c:v>1.0486753110817336E-2</c:v>
                  </c:pt>
                  <c:pt idx="13">
                    <c:v>1.3757621343000877E-2</c:v>
                  </c:pt>
                  <c:pt idx="14">
                    <c:v>8.9511928338762911E-3</c:v>
                  </c:pt>
                  <c:pt idx="15">
                    <c:v>6.8663264416066079E-3</c:v>
                  </c:pt>
                  <c:pt idx="16">
                    <c:v>6.4168941654288514E-3</c:v>
                  </c:pt>
                  <c:pt idx="17">
                    <c:v>7.4780537064042434E-3</c:v>
                  </c:pt>
                  <c:pt idx="18">
                    <c:v>4.7065546699741742E-3</c:v>
                  </c:pt>
                  <c:pt idx="19">
                    <c:v>8.0398440516266344E-3</c:v>
                  </c:pt>
                  <c:pt idx="20">
                    <c:v>6.9162633611820094E-3</c:v>
                  </c:pt>
                  <c:pt idx="21">
                    <c:v>3.2920914230030462E-2</c:v>
                  </c:pt>
                  <c:pt idx="22">
                    <c:v>1.2084734537227849E-2</c:v>
                  </c:pt>
                  <c:pt idx="23">
                    <c:v>6.2171464871275577E-3</c:v>
                  </c:pt>
                  <c:pt idx="24">
                    <c:v>5.243376555407412E-4</c:v>
                  </c:pt>
                  <c:pt idx="25">
                    <c:v>1.0986122306571985E-3</c:v>
                  </c:pt>
                  <c:pt idx="26">
                    <c:v>9.0885193627085088E-3</c:v>
                  </c:pt>
                  <c:pt idx="27">
                    <c:v>1.3258252147247639E-2</c:v>
                  </c:pt>
                  <c:pt idx="28">
                    <c:v>1.3195830997778407E-2</c:v>
                  </c:pt>
                  <c:pt idx="29">
                    <c:v>4.7065546699740172E-3</c:v>
                  </c:pt>
                  <c:pt idx="30">
                    <c:v>4.6066808308234484E-3</c:v>
                  </c:pt>
                  <c:pt idx="31">
                    <c:v>8.1022652010958665E-3</c:v>
                  </c:pt>
                  <c:pt idx="32">
                    <c:v>1.4981075872596305E-3</c:v>
                  </c:pt>
                </c:numCache>
              </c:numRef>
            </c:minus>
            <c:spPr>
              <a:noFill/>
              <a:ln w="9525" cap="flat" cmpd="sng" algn="ctr">
                <a:solidFill>
                  <a:schemeClr val="tx1">
                    <a:lumMod val="65000"/>
                    <a:lumOff val="35000"/>
                  </a:schemeClr>
                </a:solidFill>
                <a:round/>
              </a:ln>
              <a:effectLst/>
            </c:spPr>
          </c:errBars>
          <c:xVal>
            <c:numRef>
              <c:f>'ταχυτητες ροης '!$L$104:$L$136</c:f>
              <c:numCache>
                <c:formatCode>\Γ\ε\ν\ι\κ\ό\ς\ \τ\ύ\π\ο\ς</c:formatCode>
                <c:ptCount val="33"/>
                <c:pt idx="0">
                  <c:v>0</c:v>
                </c:pt>
                <c:pt idx="1">
                  <c:v>0.16666666666666666</c:v>
                </c:pt>
                <c:pt idx="2">
                  <c:v>0.5</c:v>
                </c:pt>
                <c:pt idx="3">
                  <c:v>0.83333333333333337</c:v>
                </c:pt>
                <c:pt idx="4">
                  <c:v>1.1666666666666667</c:v>
                </c:pt>
                <c:pt idx="5">
                  <c:v>1.5</c:v>
                </c:pt>
                <c:pt idx="6">
                  <c:v>1.6666666666666667</c:v>
                </c:pt>
                <c:pt idx="7">
                  <c:v>1.8333333333333333</c:v>
                </c:pt>
                <c:pt idx="8">
                  <c:v>2</c:v>
                </c:pt>
                <c:pt idx="9">
                  <c:v>2.1666666666666665</c:v>
                </c:pt>
                <c:pt idx="10">
                  <c:v>2.3333333333333335</c:v>
                </c:pt>
                <c:pt idx="11">
                  <c:v>2.5</c:v>
                </c:pt>
                <c:pt idx="12">
                  <c:v>2.6666666666666665</c:v>
                </c:pt>
                <c:pt idx="13">
                  <c:v>2.8333333333333335</c:v>
                </c:pt>
                <c:pt idx="14">
                  <c:v>3</c:v>
                </c:pt>
                <c:pt idx="15">
                  <c:v>3.1666666666666665</c:v>
                </c:pt>
                <c:pt idx="16">
                  <c:v>3.3333333333333335</c:v>
                </c:pt>
                <c:pt idx="17">
                  <c:v>3.5</c:v>
                </c:pt>
                <c:pt idx="18">
                  <c:v>3.6666666666666665</c:v>
                </c:pt>
                <c:pt idx="19">
                  <c:v>3.8333333333333335</c:v>
                </c:pt>
                <c:pt idx="20">
                  <c:v>4</c:v>
                </c:pt>
                <c:pt idx="21">
                  <c:v>4.166666666666667</c:v>
                </c:pt>
                <c:pt idx="22">
                  <c:v>4.333333333333333</c:v>
                </c:pt>
                <c:pt idx="23">
                  <c:v>4.5</c:v>
                </c:pt>
                <c:pt idx="24">
                  <c:v>4.666666666666667</c:v>
                </c:pt>
                <c:pt idx="25">
                  <c:v>4.833333333333333</c:v>
                </c:pt>
                <c:pt idx="26">
                  <c:v>5.333333333333333</c:v>
                </c:pt>
                <c:pt idx="27">
                  <c:v>5.5</c:v>
                </c:pt>
                <c:pt idx="28">
                  <c:v>5.666666666666667</c:v>
                </c:pt>
                <c:pt idx="29">
                  <c:v>5.833333333333333</c:v>
                </c:pt>
                <c:pt idx="30">
                  <c:v>6.166666666666667</c:v>
                </c:pt>
                <c:pt idx="31">
                  <c:v>6.666666666666667</c:v>
                </c:pt>
                <c:pt idx="32">
                  <c:v>6.833333333333333</c:v>
                </c:pt>
              </c:numCache>
            </c:numRef>
          </c:xVal>
          <c:yVal>
            <c:numRef>
              <c:f>'ταχυτητες ροης '!$S$104:$S$136</c:f>
              <c:numCache>
                <c:formatCode>\Γ\ε\ν\ι\κ\ό\ς\ \τ\ύ\π\ο\ς</c:formatCode>
                <c:ptCount val="33"/>
                <c:pt idx="0">
                  <c:v>0</c:v>
                </c:pt>
                <c:pt idx="1">
                  <c:v>0</c:v>
                </c:pt>
                <c:pt idx="2">
                  <c:v>0</c:v>
                </c:pt>
                <c:pt idx="3">
                  <c:v>0</c:v>
                </c:pt>
                <c:pt idx="4">
                  <c:v>0</c:v>
                </c:pt>
                <c:pt idx="5">
                  <c:v>0</c:v>
                </c:pt>
                <c:pt idx="6">
                  <c:v>9.4637223974763388E-2</c:v>
                </c:pt>
                <c:pt idx="7">
                  <c:v>0.22344900105152471</c:v>
                </c:pt>
                <c:pt idx="8">
                  <c:v>0.41692954784437442</c:v>
                </c:pt>
                <c:pt idx="9">
                  <c:v>0.51787592008412198</c:v>
                </c:pt>
                <c:pt idx="10">
                  <c:v>0.60410094637223977</c:v>
                </c:pt>
                <c:pt idx="11">
                  <c:v>0.63301787592008407</c:v>
                </c:pt>
                <c:pt idx="12">
                  <c:v>0.68086225026288105</c:v>
                </c:pt>
                <c:pt idx="13">
                  <c:v>0.71819137749737105</c:v>
                </c:pt>
                <c:pt idx="14">
                  <c:v>0.75394321766561512</c:v>
                </c:pt>
                <c:pt idx="15">
                  <c:v>0.76603575184016803</c:v>
                </c:pt>
                <c:pt idx="16">
                  <c:v>0.79074658254468977</c:v>
                </c:pt>
                <c:pt idx="17">
                  <c:v>0.80914826498422709</c:v>
                </c:pt>
                <c:pt idx="18">
                  <c:v>0.83438485804416396</c:v>
                </c:pt>
                <c:pt idx="19">
                  <c:v>0.82439537329127244</c:v>
                </c:pt>
                <c:pt idx="20">
                  <c:v>0.8328075709779178</c:v>
                </c:pt>
                <c:pt idx="21">
                  <c:v>0.85594111461619338</c:v>
                </c:pt>
                <c:pt idx="22">
                  <c:v>0.85909568874868558</c:v>
                </c:pt>
                <c:pt idx="23">
                  <c:v>0.89905362776025244</c:v>
                </c:pt>
                <c:pt idx="24">
                  <c:v>0.89432176656151419</c:v>
                </c:pt>
                <c:pt idx="25">
                  <c:v>0.90588853838065186</c:v>
                </c:pt>
                <c:pt idx="26">
                  <c:v>0.92376445846477406</c:v>
                </c:pt>
                <c:pt idx="27">
                  <c:v>0.94794952681388023</c:v>
                </c:pt>
                <c:pt idx="28">
                  <c:v>0.95320715036803361</c:v>
                </c:pt>
                <c:pt idx="29">
                  <c:v>0.95951629863301779</c:v>
                </c:pt>
                <c:pt idx="30">
                  <c:v>0.9884332281808621</c:v>
                </c:pt>
                <c:pt idx="31">
                  <c:v>0.99526813880126186</c:v>
                </c:pt>
                <c:pt idx="32">
                  <c:v>1</c:v>
                </c:pt>
              </c:numCache>
            </c:numRef>
          </c:yVal>
          <c:smooth val="1"/>
          <c:extLst>
            <c:ext xmlns:c16="http://schemas.microsoft.com/office/drawing/2014/chart" uri="{C3380CC4-5D6E-409C-BE32-E72D297353CC}">
              <c16:uniqueId val="{00000001-CB12-4F4F-88A6-B211FB07E9FF}"/>
            </c:ext>
          </c:extLst>
        </c:ser>
        <c:ser>
          <c:idx val="5"/>
          <c:order val="5"/>
          <c:tx>
            <c:v>2 ml/min (TPh)</c:v>
          </c:tx>
          <c:spPr>
            <a:ln w="19050" cap="rnd">
              <a:solidFill>
                <a:schemeClr val="accent1">
                  <a:lumMod val="75000"/>
                </a:schemeClr>
              </a:solidFill>
              <a:round/>
            </a:ln>
            <a:effectLst/>
          </c:spPr>
          <c:marker>
            <c:symbol val="diamond"/>
            <c:size val="5"/>
            <c:spPr>
              <a:solidFill>
                <a:schemeClr val="accent1">
                  <a:lumMod val="50000"/>
                </a:schemeClr>
              </a:solidFill>
              <a:ln w="9525">
                <a:noFill/>
              </a:ln>
              <a:effectLst/>
              <a:scene3d>
                <a:camera prst="orthographicFront"/>
                <a:lightRig rig="threePt" dir="t"/>
              </a:scene3d>
              <a:sp3d>
                <a:bevelT/>
              </a:sp3d>
            </c:spPr>
          </c:marker>
          <c:errBars>
            <c:errDir val="y"/>
            <c:errBarType val="both"/>
            <c:errValType val="cust"/>
            <c:noEndCap val="0"/>
            <c:plus>
              <c:numRef>
                <c:f>'ταχυτητες ροης '!$V$50:$V$83</c:f>
                <c:numCache>
                  <c:formatCode>\Γ\ε\ν\ι\κ\ό\ς\ \τ\ύ\π\ο\ς</c:formatCode>
                  <c:ptCount val="34"/>
                  <c:pt idx="0">
                    <c:v>0</c:v>
                  </c:pt>
                  <c:pt idx="1">
                    <c:v>0</c:v>
                  </c:pt>
                  <c:pt idx="2">
                    <c:v>0</c:v>
                  </c:pt>
                  <c:pt idx="3">
                    <c:v>0</c:v>
                  </c:pt>
                  <c:pt idx="4">
                    <c:v>3.335409345219563E-4</c:v>
                  </c:pt>
                  <c:pt idx="5">
                    <c:v>8.4608217057069758E-3</c:v>
                  </c:pt>
                  <c:pt idx="6">
                    <c:v>3.2964962361919967E-2</c:v>
                  </c:pt>
                  <c:pt idx="7">
                    <c:v>2.4971097964543783E-2</c:v>
                  </c:pt>
                  <c:pt idx="8">
                    <c:v>6.5040482231782165E-3</c:v>
                  </c:pt>
                  <c:pt idx="9">
                    <c:v>1.2485548982271931E-2</c:v>
                  </c:pt>
                  <c:pt idx="10">
                    <c:v>2.3703642413360416E-2</c:v>
                  </c:pt>
                  <c:pt idx="11">
                    <c:v>3.7467764977966327E-2</c:v>
                  </c:pt>
                  <c:pt idx="12">
                    <c:v>2.8917999023053569E-2</c:v>
                  </c:pt>
                  <c:pt idx="13">
                    <c:v>3.8868636902958692E-2</c:v>
                  </c:pt>
                  <c:pt idx="14">
                    <c:v>1.6765990975303614E-2</c:v>
                  </c:pt>
                  <c:pt idx="15">
                    <c:v>0.03</c:v>
                  </c:pt>
                  <c:pt idx="16">
                    <c:v>1.5276174801105729E-2</c:v>
                  </c:pt>
                  <c:pt idx="17">
                    <c:v>2.6772219010962502E-2</c:v>
                  </c:pt>
                  <c:pt idx="18">
                    <c:v>3.7656771507528851E-2</c:v>
                  </c:pt>
                  <c:pt idx="19">
                    <c:v>6.948769469207413E-3</c:v>
                  </c:pt>
                  <c:pt idx="20">
                    <c:v>3.5021798124805506E-2</c:v>
                  </c:pt>
                  <c:pt idx="21">
                    <c:v>2.6205199422275078E-2</c:v>
                  </c:pt>
                  <c:pt idx="22">
                    <c:v>1.9712269230247711E-2</c:v>
                  </c:pt>
                  <c:pt idx="23">
                    <c:v>1.6198971386616273E-2</c:v>
                  </c:pt>
                  <c:pt idx="24">
                    <c:v>2.2258298363765212E-2</c:v>
                  </c:pt>
                  <c:pt idx="25">
                    <c:v>8.9999999999999993E-3</c:v>
                  </c:pt>
                  <c:pt idx="26">
                    <c:v>1.4999999999999999E-2</c:v>
                  </c:pt>
                  <c:pt idx="27">
                    <c:v>1.6E-2</c:v>
                  </c:pt>
                  <c:pt idx="28">
                    <c:v>1.7444190875498259E-2</c:v>
                  </c:pt>
                  <c:pt idx="29">
                    <c:v>6.0000000000000001E-3</c:v>
                  </c:pt>
                  <c:pt idx="30">
                    <c:v>8.9999999999999993E-3</c:v>
                  </c:pt>
                  <c:pt idx="31">
                    <c:v>1.2E-2</c:v>
                  </c:pt>
                  <c:pt idx="32">
                    <c:v>2.7795077876829498E-3</c:v>
                  </c:pt>
                  <c:pt idx="33">
                    <c:v>0</c:v>
                  </c:pt>
                </c:numCache>
              </c:numRef>
            </c:plus>
            <c:minus>
              <c:numRef>
                <c:f>'ταχυτητες ροης '!$V$50:$V$83</c:f>
                <c:numCache>
                  <c:formatCode>\Γ\ε\ν\ι\κ\ό\ς\ \τ\ύ\π\ο\ς</c:formatCode>
                  <c:ptCount val="34"/>
                  <c:pt idx="0">
                    <c:v>0</c:v>
                  </c:pt>
                  <c:pt idx="1">
                    <c:v>0</c:v>
                  </c:pt>
                  <c:pt idx="2">
                    <c:v>0</c:v>
                  </c:pt>
                  <c:pt idx="3">
                    <c:v>0</c:v>
                  </c:pt>
                  <c:pt idx="4">
                    <c:v>3.335409345219563E-4</c:v>
                  </c:pt>
                  <c:pt idx="5">
                    <c:v>8.4608217057069758E-3</c:v>
                  </c:pt>
                  <c:pt idx="6">
                    <c:v>3.2964962361919967E-2</c:v>
                  </c:pt>
                  <c:pt idx="7">
                    <c:v>2.4971097964543783E-2</c:v>
                  </c:pt>
                  <c:pt idx="8">
                    <c:v>6.5040482231782165E-3</c:v>
                  </c:pt>
                  <c:pt idx="9">
                    <c:v>1.2485548982271931E-2</c:v>
                  </c:pt>
                  <c:pt idx="10">
                    <c:v>2.3703642413360416E-2</c:v>
                  </c:pt>
                  <c:pt idx="11">
                    <c:v>3.7467764977966327E-2</c:v>
                  </c:pt>
                  <c:pt idx="12">
                    <c:v>2.8917999023053569E-2</c:v>
                  </c:pt>
                  <c:pt idx="13">
                    <c:v>3.8868636902958692E-2</c:v>
                  </c:pt>
                  <c:pt idx="14">
                    <c:v>1.6765990975303614E-2</c:v>
                  </c:pt>
                  <c:pt idx="15">
                    <c:v>0.03</c:v>
                  </c:pt>
                  <c:pt idx="16">
                    <c:v>1.5276174801105729E-2</c:v>
                  </c:pt>
                  <c:pt idx="17">
                    <c:v>2.6772219010962502E-2</c:v>
                  </c:pt>
                  <c:pt idx="18">
                    <c:v>3.7656771507528851E-2</c:v>
                  </c:pt>
                  <c:pt idx="19">
                    <c:v>6.948769469207413E-3</c:v>
                  </c:pt>
                  <c:pt idx="20">
                    <c:v>3.5021798124805506E-2</c:v>
                  </c:pt>
                  <c:pt idx="21">
                    <c:v>2.6205199422275078E-2</c:v>
                  </c:pt>
                  <c:pt idx="22">
                    <c:v>1.9712269230247711E-2</c:v>
                  </c:pt>
                  <c:pt idx="23">
                    <c:v>1.6198971386616273E-2</c:v>
                  </c:pt>
                  <c:pt idx="24">
                    <c:v>2.2258298363765212E-2</c:v>
                  </c:pt>
                  <c:pt idx="25">
                    <c:v>8.9999999999999993E-3</c:v>
                  </c:pt>
                  <c:pt idx="26">
                    <c:v>1.4999999999999999E-2</c:v>
                  </c:pt>
                  <c:pt idx="27">
                    <c:v>1.6E-2</c:v>
                  </c:pt>
                  <c:pt idx="28">
                    <c:v>1.7444190875498259E-2</c:v>
                  </c:pt>
                  <c:pt idx="29">
                    <c:v>6.0000000000000001E-3</c:v>
                  </c:pt>
                  <c:pt idx="30">
                    <c:v>8.9999999999999993E-3</c:v>
                  </c:pt>
                  <c:pt idx="31">
                    <c:v>1.2E-2</c:v>
                  </c:pt>
                  <c:pt idx="32">
                    <c:v>2.7795077876829498E-3</c:v>
                  </c:pt>
                  <c:pt idx="33">
                    <c:v>0</c:v>
                  </c:pt>
                </c:numCache>
              </c:numRef>
            </c:minus>
            <c:spPr>
              <a:noFill/>
              <a:ln w="9525" cap="flat" cmpd="sng" algn="ctr">
                <a:solidFill>
                  <a:schemeClr val="tx1">
                    <a:lumMod val="65000"/>
                    <a:lumOff val="35000"/>
                  </a:schemeClr>
                </a:solidFill>
                <a:round/>
              </a:ln>
              <a:effectLst/>
            </c:spPr>
          </c:errBars>
          <c:xVal>
            <c:numRef>
              <c:f>'ταχυτητες ροης '!$L$50:$L$83</c:f>
              <c:numCache>
                <c:formatCode>\Γ\ε\ν\ι\κ\ό\ς\ \τ\ύ\π\ο\ς</c:formatCode>
                <c:ptCount val="34"/>
                <c:pt idx="0">
                  <c:v>0</c:v>
                </c:pt>
                <c:pt idx="1">
                  <c:v>0.25</c:v>
                </c:pt>
                <c:pt idx="2">
                  <c:v>0.5</c:v>
                </c:pt>
                <c:pt idx="3">
                  <c:v>0.75</c:v>
                </c:pt>
                <c:pt idx="4">
                  <c:v>1</c:v>
                </c:pt>
                <c:pt idx="5">
                  <c:v>1.25</c:v>
                </c:pt>
                <c:pt idx="6">
                  <c:v>1.375</c:v>
                </c:pt>
                <c:pt idx="7">
                  <c:v>1.5</c:v>
                </c:pt>
                <c:pt idx="8">
                  <c:v>1.625</c:v>
                </c:pt>
                <c:pt idx="9">
                  <c:v>1.75</c:v>
                </c:pt>
                <c:pt idx="10">
                  <c:v>1.875</c:v>
                </c:pt>
                <c:pt idx="11">
                  <c:v>2</c:v>
                </c:pt>
                <c:pt idx="12">
                  <c:v>2.125</c:v>
                </c:pt>
                <c:pt idx="13">
                  <c:v>2.25</c:v>
                </c:pt>
                <c:pt idx="14">
                  <c:v>2.375</c:v>
                </c:pt>
                <c:pt idx="15">
                  <c:v>2.5</c:v>
                </c:pt>
                <c:pt idx="16">
                  <c:v>2.625</c:v>
                </c:pt>
                <c:pt idx="17">
                  <c:v>2.75</c:v>
                </c:pt>
                <c:pt idx="18">
                  <c:v>2.875</c:v>
                </c:pt>
                <c:pt idx="19">
                  <c:v>3</c:v>
                </c:pt>
                <c:pt idx="20">
                  <c:v>3.125</c:v>
                </c:pt>
                <c:pt idx="21">
                  <c:v>3.25</c:v>
                </c:pt>
                <c:pt idx="22">
                  <c:v>3.375</c:v>
                </c:pt>
                <c:pt idx="23">
                  <c:v>3.5</c:v>
                </c:pt>
                <c:pt idx="24">
                  <c:v>3.625</c:v>
                </c:pt>
                <c:pt idx="25">
                  <c:v>3.75</c:v>
                </c:pt>
                <c:pt idx="26">
                  <c:v>3.875</c:v>
                </c:pt>
                <c:pt idx="27">
                  <c:v>4</c:v>
                </c:pt>
                <c:pt idx="28">
                  <c:v>4.125</c:v>
                </c:pt>
                <c:pt idx="29">
                  <c:v>4.25</c:v>
                </c:pt>
                <c:pt idx="30">
                  <c:v>4.375</c:v>
                </c:pt>
                <c:pt idx="31">
                  <c:v>4.5</c:v>
                </c:pt>
                <c:pt idx="32">
                  <c:v>4.625</c:v>
                </c:pt>
                <c:pt idx="33">
                  <c:v>4.75</c:v>
                </c:pt>
              </c:numCache>
            </c:numRef>
          </c:xVal>
          <c:yVal>
            <c:numRef>
              <c:f>'ταχυτητες ροης '!$S$50:$S$83</c:f>
              <c:numCache>
                <c:formatCode>\Γ\ε\ν\ι\κ\ό\ς\ \τ\ύ\π\ο\ς</c:formatCode>
                <c:ptCount val="34"/>
                <c:pt idx="0">
                  <c:v>0</c:v>
                </c:pt>
                <c:pt idx="1">
                  <c:v>0</c:v>
                </c:pt>
                <c:pt idx="2">
                  <c:v>0</c:v>
                </c:pt>
                <c:pt idx="3">
                  <c:v>0</c:v>
                </c:pt>
                <c:pt idx="4">
                  <c:v>8.0906148867313926E-3</c:v>
                </c:pt>
                <c:pt idx="5">
                  <c:v>0.19134304207119743</c:v>
                </c:pt>
                <c:pt idx="6">
                  <c:v>0.43851132686084132</c:v>
                </c:pt>
                <c:pt idx="7">
                  <c:v>0.55016181229773453</c:v>
                </c:pt>
                <c:pt idx="8">
                  <c:v>0.61610032362459544</c:v>
                </c:pt>
                <c:pt idx="9">
                  <c:v>0.65008090614886715</c:v>
                </c:pt>
                <c:pt idx="10">
                  <c:v>0.68608414239482196</c:v>
                </c:pt>
                <c:pt idx="11">
                  <c:v>0.71440129449838186</c:v>
                </c:pt>
                <c:pt idx="12">
                  <c:v>0.7431229773462783</c:v>
                </c:pt>
                <c:pt idx="13">
                  <c:v>0.74838187702265369</c:v>
                </c:pt>
                <c:pt idx="14">
                  <c:v>0.76779935275080902</c:v>
                </c:pt>
                <c:pt idx="15">
                  <c:v>0.76699029126213591</c:v>
                </c:pt>
                <c:pt idx="16">
                  <c:v>0.78721682847896446</c:v>
                </c:pt>
                <c:pt idx="17">
                  <c:v>0.80218446601941751</c:v>
                </c:pt>
                <c:pt idx="18">
                  <c:v>0.83009708737864063</c:v>
                </c:pt>
                <c:pt idx="19">
                  <c:v>0.84911003236245941</c:v>
                </c:pt>
                <c:pt idx="20">
                  <c:v>0.85881877022653708</c:v>
                </c:pt>
                <c:pt idx="21">
                  <c:v>0.87823624595469241</c:v>
                </c:pt>
                <c:pt idx="22">
                  <c:v>0.89684466019417486</c:v>
                </c:pt>
                <c:pt idx="23">
                  <c:v>0.92071197411003247</c:v>
                </c:pt>
                <c:pt idx="24">
                  <c:v>0.9288025889967636</c:v>
                </c:pt>
                <c:pt idx="25">
                  <c:v>0.94296116504854366</c:v>
                </c:pt>
                <c:pt idx="26">
                  <c:v>0.94943365695792881</c:v>
                </c:pt>
                <c:pt idx="27">
                  <c:v>0.95509708737864074</c:v>
                </c:pt>
                <c:pt idx="28">
                  <c:v>0.96480582524271841</c:v>
                </c:pt>
                <c:pt idx="29">
                  <c:v>0.97491909385113251</c:v>
                </c:pt>
                <c:pt idx="30">
                  <c:v>0.98341423948220041</c:v>
                </c:pt>
                <c:pt idx="31">
                  <c:v>0.99676375404530737</c:v>
                </c:pt>
                <c:pt idx="32">
                  <c:v>0.99797734627831713</c:v>
                </c:pt>
                <c:pt idx="33">
                  <c:v>1</c:v>
                </c:pt>
              </c:numCache>
            </c:numRef>
          </c:yVal>
          <c:smooth val="1"/>
          <c:extLst>
            <c:ext xmlns:c16="http://schemas.microsoft.com/office/drawing/2014/chart" uri="{C3380CC4-5D6E-409C-BE32-E72D297353CC}">
              <c16:uniqueId val="{00000002-CB12-4F4F-88A6-B211FB07E9FF}"/>
            </c:ext>
          </c:extLst>
        </c:ser>
        <c:dLbls>
          <c:showLegendKey val="0"/>
          <c:showVal val="0"/>
          <c:showCatName val="0"/>
          <c:showSerName val="0"/>
          <c:showPercent val="0"/>
          <c:showBubbleSize val="0"/>
        </c:dLbls>
        <c:axId val="538312616"/>
        <c:axId val="538310648"/>
      </c:scatterChart>
      <c:scatterChart>
        <c:scatterStyle val="smoothMarker"/>
        <c:varyColors val="0"/>
        <c:ser>
          <c:idx val="0"/>
          <c:order val="0"/>
          <c:tx>
            <c:v>1 ml/min (Color)</c:v>
          </c:tx>
          <c:spPr>
            <a:ln w="19050" cap="rnd">
              <a:solidFill>
                <a:schemeClr val="bg1">
                  <a:lumMod val="75000"/>
                </a:schemeClr>
              </a:solidFill>
              <a:round/>
            </a:ln>
            <a:effectLst/>
          </c:spPr>
          <c:marker>
            <c:symbol val="triangle"/>
            <c:size val="5"/>
            <c:spPr>
              <a:solidFill>
                <a:schemeClr val="bg1">
                  <a:lumMod val="50000"/>
                </a:schemeClr>
              </a:solidFill>
              <a:ln w="9525">
                <a:solidFill>
                  <a:schemeClr val="bg1">
                    <a:lumMod val="50000"/>
                  </a:schemeClr>
                </a:solidFill>
              </a:ln>
              <a:effectLst/>
              <a:scene3d>
                <a:camera prst="orthographicFront"/>
                <a:lightRig rig="threePt" dir="t"/>
              </a:scene3d>
              <a:sp3d>
                <a:bevelT/>
              </a:sp3d>
            </c:spPr>
          </c:marker>
          <c:errBars>
            <c:errDir val="y"/>
            <c:errBarType val="both"/>
            <c:errValType val="cust"/>
            <c:noEndCap val="0"/>
            <c:plus>
              <c:numRef>
                <c:f>'ταχυτητες ροης '!$I$6:$I$42</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plus>
            <c:minus>
              <c:numRef>
                <c:f>'ταχυτητες ροης '!$I$6:$I$42</c:f>
                <c:numCache>
                  <c:formatCode>\Γ\ε\ν\ι\κ\ό\ς\ \τ\ύ\π\ο\ς</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cap="flat" cmpd="sng" algn="ctr">
                <a:solidFill>
                  <a:schemeClr val="tx1">
                    <a:lumMod val="65000"/>
                    <a:lumOff val="35000"/>
                  </a:schemeClr>
                </a:solidFill>
                <a:round/>
              </a:ln>
              <a:effectLst/>
            </c:spPr>
          </c:errBars>
          <c:xVal>
            <c:numRef>
              <c:f>'ταχυτητες ροης '!$B$6:$B$42</c:f>
              <c:numCache>
                <c:formatCode>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'ταχυτητες ροης '!$F$6:$F$42</c:f>
              <c:numCache>
                <c:formatCode>0.000</c:formatCode>
                <c:ptCount val="37"/>
                <c:pt idx="0">
                  <c:v>0</c:v>
                </c:pt>
                <c:pt idx="1">
                  <c:v>0</c:v>
                </c:pt>
                <c:pt idx="2">
                  <c:v>2.0790020790020791E-2</c:v>
                </c:pt>
                <c:pt idx="3">
                  <c:v>1.6632016632016633E-2</c:v>
                </c:pt>
                <c:pt idx="4">
                  <c:v>3.5343035343035345E-2</c:v>
                </c:pt>
                <c:pt idx="5">
                  <c:v>6.4449064449064453E-2</c:v>
                </c:pt>
                <c:pt idx="6">
                  <c:v>0.10187110187110188</c:v>
                </c:pt>
                <c:pt idx="7">
                  <c:v>0.22245322245322247</c:v>
                </c:pt>
                <c:pt idx="8">
                  <c:v>0.31600831600831603</c:v>
                </c:pt>
                <c:pt idx="9">
                  <c:v>0.36590436590436587</c:v>
                </c:pt>
                <c:pt idx="10">
                  <c:v>0.42411642411642414</c:v>
                </c:pt>
                <c:pt idx="11">
                  <c:v>0.48440748440748443</c:v>
                </c:pt>
                <c:pt idx="12">
                  <c:v>0.53846153846153855</c:v>
                </c:pt>
                <c:pt idx="13">
                  <c:v>0.58835758835758845</c:v>
                </c:pt>
                <c:pt idx="14">
                  <c:v>0.64449064449064453</c:v>
                </c:pt>
                <c:pt idx="15">
                  <c:v>0.64864864864864868</c:v>
                </c:pt>
                <c:pt idx="16">
                  <c:v>0.64449064449064453</c:v>
                </c:pt>
                <c:pt idx="17">
                  <c:v>0.66320166320166318</c:v>
                </c:pt>
                <c:pt idx="18">
                  <c:v>0.68191268191268195</c:v>
                </c:pt>
                <c:pt idx="19">
                  <c:v>0.72557172557172556</c:v>
                </c:pt>
                <c:pt idx="20">
                  <c:v>0.72349272349272342</c:v>
                </c:pt>
                <c:pt idx="21">
                  <c:v>0.75051975051975051</c:v>
                </c:pt>
                <c:pt idx="22">
                  <c:v>0.73804573804573803</c:v>
                </c:pt>
                <c:pt idx="23">
                  <c:v>0.75051975051975051</c:v>
                </c:pt>
                <c:pt idx="24">
                  <c:v>0.76923076923076927</c:v>
                </c:pt>
                <c:pt idx="25">
                  <c:v>0.76299376299376298</c:v>
                </c:pt>
                <c:pt idx="26">
                  <c:v>0.83575883575883581</c:v>
                </c:pt>
                <c:pt idx="27">
                  <c:v>0.87525987525987525</c:v>
                </c:pt>
                <c:pt idx="28">
                  <c:v>0.88149688149688155</c:v>
                </c:pt>
                <c:pt idx="29">
                  <c:v>0.89812889812889818</c:v>
                </c:pt>
                <c:pt idx="30">
                  <c:v>0.93970893970893976</c:v>
                </c:pt>
                <c:pt idx="31">
                  <c:v>0.96673596673596673</c:v>
                </c:pt>
                <c:pt idx="32">
                  <c:v>0.96257796257796269</c:v>
                </c:pt>
                <c:pt idx="33">
                  <c:v>0.96673596673596673</c:v>
                </c:pt>
                <c:pt idx="34">
                  <c:v>1</c:v>
                </c:pt>
                <c:pt idx="35">
                  <c:v>1</c:v>
                </c:pt>
                <c:pt idx="36">
                  <c:v>1</c:v>
                </c:pt>
              </c:numCache>
            </c:numRef>
          </c:yVal>
          <c:smooth val="1"/>
          <c:extLst>
            <c:ext xmlns:c16="http://schemas.microsoft.com/office/drawing/2014/chart" uri="{C3380CC4-5D6E-409C-BE32-E72D297353CC}">
              <c16:uniqueId val="{00000003-CB12-4F4F-88A6-B211FB07E9FF}"/>
            </c:ext>
          </c:extLst>
        </c:ser>
        <c:ser>
          <c:idx val="2"/>
          <c:order val="2"/>
          <c:tx>
            <c:v>1.5 ml/min (Color)</c:v>
          </c:tx>
          <c:spPr>
            <a:ln w="19050" cap="rnd">
              <a:solidFill>
                <a:schemeClr val="accent2">
                  <a:lumMod val="60000"/>
                  <a:lumOff val="40000"/>
                </a:schemeClr>
              </a:solidFill>
              <a:round/>
            </a:ln>
            <a:effectLst/>
          </c:spPr>
          <c:marker>
            <c:symbol val="circle"/>
            <c:size val="5"/>
            <c:spPr>
              <a:solidFill>
                <a:schemeClr val="accent2">
                  <a:lumMod val="60000"/>
                  <a:lumOff val="40000"/>
                </a:schemeClr>
              </a:solidFill>
              <a:ln w="9525">
                <a:noFill/>
              </a:ln>
              <a:effectLst/>
              <a:scene3d>
                <a:camera prst="orthographicFront"/>
                <a:lightRig rig="threePt" dir="t"/>
              </a:scene3d>
              <a:sp3d>
                <a:bevelT/>
              </a:sp3d>
            </c:spPr>
          </c:marker>
          <c:errBars>
            <c:errDir val="y"/>
            <c:errBarType val="both"/>
            <c:errValType val="cust"/>
            <c:noEndCap val="0"/>
            <c:plus>
              <c:numRef>
                <c:f>'ταχυτητες ροης '!$I$104:$I$138</c:f>
                <c:numCache>
                  <c:formatCode>\Γ\ε\ν\ι\κ\ό\ς\ \τ\ύ\π\ο\ς</c:formatCode>
                  <c:ptCount val="35"/>
                  <c:pt idx="0">
                    <c:v>0</c:v>
                  </c:pt>
                  <c:pt idx="1">
                    <c:v>0</c:v>
                  </c:pt>
                  <c:pt idx="2">
                    <c:v>0</c:v>
                  </c:pt>
                  <c:pt idx="3">
                    <c:v>0</c:v>
                  </c:pt>
                  <c:pt idx="4">
                    <c:v>0</c:v>
                  </c:pt>
                  <c:pt idx="5">
                    <c:v>0</c:v>
                  </c:pt>
                  <c:pt idx="6">
                    <c:v>1.0134058538744384E-2</c:v>
                  </c:pt>
                  <c:pt idx="7">
                    <c:v>1.4631758676726477E-2</c:v>
                  </c:pt>
                  <c:pt idx="8">
                    <c:v>2.2203836124215282E-2</c:v>
                  </c:pt>
                  <c:pt idx="9">
                    <c:v>5.0670292693721919E-3</c:v>
                  </c:pt>
                  <c:pt idx="10">
                    <c:v>1.2297509238026921E-2</c:v>
                  </c:pt>
                  <c:pt idx="11">
                    <c:v>1.4005496632197334E-2</c:v>
                  </c:pt>
                  <c:pt idx="12">
                    <c:v>1.2E-2</c:v>
                  </c:pt>
                  <c:pt idx="13">
                    <c:v>1.2E-2</c:v>
                  </c:pt>
                  <c:pt idx="14">
                    <c:v>0.01</c:v>
                  </c:pt>
                  <c:pt idx="15">
                    <c:v>2.4367286823497817E-2</c:v>
                  </c:pt>
                  <c:pt idx="16">
                    <c:v>8.3691382314350048E-3</c:v>
                  </c:pt>
                  <c:pt idx="17">
                    <c:v>1.4973356155560551E-2</c:v>
                  </c:pt>
                  <c:pt idx="18">
                    <c:v>2.2716232342466374E-2</c:v>
                  </c:pt>
                  <c:pt idx="19">
                    <c:v>1.2069777585470898E-2</c:v>
                  </c:pt>
                  <c:pt idx="20">
                    <c:v>6.8888824898206153E-3</c:v>
                  </c:pt>
                  <c:pt idx="21">
                    <c:v>1.9755720859237751E-2</c:v>
                  </c:pt>
                  <c:pt idx="22">
                    <c:v>1.753533724681617E-2</c:v>
                  </c:pt>
                  <c:pt idx="23">
                    <c:v>7.2304799686547299E-3</c:v>
                  </c:pt>
                  <c:pt idx="24">
                    <c:v>2.1065177861434928E-3</c:v>
                  </c:pt>
                  <c:pt idx="25">
                    <c:v>3.3305754186322881E-2</c:v>
                  </c:pt>
                  <c:pt idx="26">
                    <c:v>1.2525240890583022E-2</c:v>
                  </c:pt>
                  <c:pt idx="27">
                    <c:v>8.9999999999999993E-3</c:v>
                  </c:pt>
                  <c:pt idx="28">
                    <c:v>0.01</c:v>
                  </c:pt>
                  <c:pt idx="29">
                    <c:v>8.9999999999999993E-3</c:v>
                  </c:pt>
                  <c:pt idx="30">
                    <c:v>8.0000000000000002E-3</c:v>
                  </c:pt>
                  <c:pt idx="31">
                    <c:v>3.0000000000000001E-3</c:v>
                  </c:pt>
                  <c:pt idx="32">
                    <c:v>2E-3</c:v>
                  </c:pt>
                  <c:pt idx="33">
                    <c:v>6.0000000000000001E-3</c:v>
                  </c:pt>
                  <c:pt idx="34">
                    <c:v>3.0000000000000001E-3</c:v>
                  </c:pt>
                </c:numCache>
              </c:numRef>
            </c:plus>
            <c:minus>
              <c:numRef>
                <c:f>'ταχυτητες ροης '!$I$104:$I$138</c:f>
                <c:numCache>
                  <c:formatCode>\Γ\ε\ν\ι\κ\ό\ς\ \τ\ύ\π\ο\ς</c:formatCode>
                  <c:ptCount val="35"/>
                  <c:pt idx="0">
                    <c:v>0</c:v>
                  </c:pt>
                  <c:pt idx="1">
                    <c:v>0</c:v>
                  </c:pt>
                  <c:pt idx="2">
                    <c:v>0</c:v>
                  </c:pt>
                  <c:pt idx="3">
                    <c:v>0</c:v>
                  </c:pt>
                  <c:pt idx="4">
                    <c:v>0</c:v>
                  </c:pt>
                  <c:pt idx="5">
                    <c:v>0</c:v>
                  </c:pt>
                  <c:pt idx="6">
                    <c:v>1.0134058538744384E-2</c:v>
                  </c:pt>
                  <c:pt idx="7">
                    <c:v>1.4631758676726477E-2</c:v>
                  </c:pt>
                  <c:pt idx="8">
                    <c:v>2.2203836124215282E-2</c:v>
                  </c:pt>
                  <c:pt idx="9">
                    <c:v>5.0670292693721919E-3</c:v>
                  </c:pt>
                  <c:pt idx="10">
                    <c:v>1.2297509238026921E-2</c:v>
                  </c:pt>
                  <c:pt idx="11">
                    <c:v>1.4005496632197334E-2</c:v>
                  </c:pt>
                  <c:pt idx="12">
                    <c:v>1.2E-2</c:v>
                  </c:pt>
                  <c:pt idx="13">
                    <c:v>1.2E-2</c:v>
                  </c:pt>
                  <c:pt idx="14">
                    <c:v>0.01</c:v>
                  </c:pt>
                  <c:pt idx="15">
                    <c:v>2.4367286823497817E-2</c:v>
                  </c:pt>
                  <c:pt idx="16">
                    <c:v>8.3691382314350048E-3</c:v>
                  </c:pt>
                  <c:pt idx="17">
                    <c:v>1.4973356155560551E-2</c:v>
                  </c:pt>
                  <c:pt idx="18">
                    <c:v>2.2716232342466374E-2</c:v>
                  </c:pt>
                  <c:pt idx="19">
                    <c:v>1.2069777585470898E-2</c:v>
                  </c:pt>
                  <c:pt idx="20">
                    <c:v>6.8888824898206153E-3</c:v>
                  </c:pt>
                  <c:pt idx="21">
                    <c:v>1.9755720859237751E-2</c:v>
                  </c:pt>
                  <c:pt idx="22">
                    <c:v>1.753533724681617E-2</c:v>
                  </c:pt>
                  <c:pt idx="23">
                    <c:v>7.2304799686547299E-3</c:v>
                  </c:pt>
                  <c:pt idx="24">
                    <c:v>2.1065177861434928E-3</c:v>
                  </c:pt>
                  <c:pt idx="25">
                    <c:v>3.3305754186322881E-2</c:v>
                  </c:pt>
                  <c:pt idx="26">
                    <c:v>1.2525240890583022E-2</c:v>
                  </c:pt>
                  <c:pt idx="27">
                    <c:v>8.9999999999999993E-3</c:v>
                  </c:pt>
                  <c:pt idx="28">
                    <c:v>0.01</c:v>
                  </c:pt>
                  <c:pt idx="29">
                    <c:v>8.9999999999999993E-3</c:v>
                  </c:pt>
                  <c:pt idx="30">
                    <c:v>8.0000000000000002E-3</c:v>
                  </c:pt>
                  <c:pt idx="31">
                    <c:v>3.0000000000000001E-3</c:v>
                  </c:pt>
                  <c:pt idx="32">
                    <c:v>2E-3</c:v>
                  </c:pt>
                  <c:pt idx="33">
                    <c:v>6.0000000000000001E-3</c:v>
                  </c:pt>
                  <c:pt idx="34">
                    <c:v>3.0000000000000001E-3</c:v>
                  </c:pt>
                </c:numCache>
              </c:numRef>
            </c:minus>
            <c:spPr>
              <a:noFill/>
              <a:ln w="9525" cap="flat" cmpd="sng" algn="ctr">
                <a:solidFill>
                  <a:schemeClr val="tx1">
                    <a:lumMod val="65000"/>
                    <a:lumOff val="35000"/>
                  </a:schemeClr>
                </a:solidFill>
                <a:round/>
              </a:ln>
              <a:effectLst/>
            </c:spPr>
          </c:errBars>
          <c:xVal>
            <c:numRef>
              <c:f>'ταχυτητες ροης '!$B$104:$B$138</c:f>
              <c:numCache>
                <c:formatCode>\Γ\ε\ν\ι\κ\ό\ς\ \τ\ύ\π\ο\ς</c:formatCode>
                <c:ptCount val="35"/>
                <c:pt idx="0">
                  <c:v>0</c:v>
                </c:pt>
                <c:pt idx="1">
                  <c:v>0.16666666666666666</c:v>
                </c:pt>
                <c:pt idx="2">
                  <c:v>0.5</c:v>
                </c:pt>
                <c:pt idx="3">
                  <c:v>0.83333333333333337</c:v>
                </c:pt>
                <c:pt idx="4">
                  <c:v>1.1666666666666667</c:v>
                </c:pt>
                <c:pt idx="5">
                  <c:v>1.5</c:v>
                </c:pt>
                <c:pt idx="6">
                  <c:v>1.6666666666666667</c:v>
                </c:pt>
                <c:pt idx="7">
                  <c:v>1.8333333333333333</c:v>
                </c:pt>
                <c:pt idx="8">
                  <c:v>2</c:v>
                </c:pt>
                <c:pt idx="9">
                  <c:v>2.1666666666666665</c:v>
                </c:pt>
                <c:pt idx="10">
                  <c:v>2.3333333333333335</c:v>
                </c:pt>
                <c:pt idx="11">
                  <c:v>2.5</c:v>
                </c:pt>
                <c:pt idx="12">
                  <c:v>2.6666666666666665</c:v>
                </c:pt>
                <c:pt idx="13">
                  <c:v>2.8333333333333335</c:v>
                </c:pt>
                <c:pt idx="14">
                  <c:v>3</c:v>
                </c:pt>
                <c:pt idx="15">
                  <c:v>3.1666666666666665</c:v>
                </c:pt>
                <c:pt idx="16">
                  <c:v>3.3333333333333335</c:v>
                </c:pt>
                <c:pt idx="17">
                  <c:v>3.5</c:v>
                </c:pt>
                <c:pt idx="18">
                  <c:v>3.6666666666666665</c:v>
                </c:pt>
                <c:pt idx="19">
                  <c:v>3.8333333333333335</c:v>
                </c:pt>
                <c:pt idx="20">
                  <c:v>4</c:v>
                </c:pt>
                <c:pt idx="21">
                  <c:v>4.166666666666667</c:v>
                </c:pt>
                <c:pt idx="22">
                  <c:v>4.333333333333333</c:v>
                </c:pt>
                <c:pt idx="23">
                  <c:v>4.5</c:v>
                </c:pt>
                <c:pt idx="24">
                  <c:v>4.666666666666667</c:v>
                </c:pt>
                <c:pt idx="25">
                  <c:v>4.833333333333333</c:v>
                </c:pt>
                <c:pt idx="26">
                  <c:v>5</c:v>
                </c:pt>
                <c:pt idx="27">
                  <c:v>5.166666666666667</c:v>
                </c:pt>
                <c:pt idx="28">
                  <c:v>5.333333333333333</c:v>
                </c:pt>
                <c:pt idx="29">
                  <c:v>5.5</c:v>
                </c:pt>
                <c:pt idx="30">
                  <c:v>5.666666666666667</c:v>
                </c:pt>
                <c:pt idx="31">
                  <c:v>6</c:v>
                </c:pt>
                <c:pt idx="32">
                  <c:v>6.166666666666667</c:v>
                </c:pt>
                <c:pt idx="33">
                  <c:v>6.333333333333333</c:v>
                </c:pt>
                <c:pt idx="34">
                  <c:v>6.5</c:v>
                </c:pt>
              </c:numCache>
            </c:numRef>
          </c:xVal>
          <c:yVal>
            <c:numRef>
              <c:f>'ταχυτητες ροης '!$F$104:$F$138</c:f>
              <c:numCache>
                <c:formatCode>\Γ\ε\ν\ι\κ\ό\ς\ \τ\ύ\π\ο\ς</c:formatCode>
                <c:ptCount val="35"/>
                <c:pt idx="0">
                  <c:v>0</c:v>
                </c:pt>
                <c:pt idx="1">
                  <c:v>0</c:v>
                </c:pt>
                <c:pt idx="2">
                  <c:v>0</c:v>
                </c:pt>
                <c:pt idx="3">
                  <c:v>0</c:v>
                </c:pt>
                <c:pt idx="4">
                  <c:v>0</c:v>
                </c:pt>
                <c:pt idx="5">
                  <c:v>0</c:v>
                </c:pt>
                <c:pt idx="6">
                  <c:v>0.18435754189944134</c:v>
                </c:pt>
                <c:pt idx="7">
                  <c:v>0.39851024208566105</c:v>
                </c:pt>
                <c:pt idx="8">
                  <c:v>0.58100558659217871</c:v>
                </c:pt>
                <c:pt idx="9">
                  <c:v>0.68528864059590311</c:v>
                </c:pt>
                <c:pt idx="10">
                  <c:v>0.72067039106145248</c:v>
                </c:pt>
                <c:pt idx="11">
                  <c:v>0.77839851024208562</c:v>
                </c:pt>
                <c:pt idx="12">
                  <c:v>0.81936685288640587</c:v>
                </c:pt>
                <c:pt idx="13">
                  <c:v>0.84916201117318424</c:v>
                </c:pt>
                <c:pt idx="14">
                  <c:v>0.90130353817504649</c:v>
                </c:pt>
                <c:pt idx="15">
                  <c:v>0.94785847299813775</c:v>
                </c:pt>
                <c:pt idx="16">
                  <c:v>0.97765363128491622</c:v>
                </c:pt>
                <c:pt idx="17">
                  <c:v>0.97951582867783982</c:v>
                </c:pt>
                <c:pt idx="18">
                  <c:v>0.97765363128491622</c:v>
                </c:pt>
                <c:pt idx="19">
                  <c:v>0.95903165735567963</c:v>
                </c:pt>
                <c:pt idx="20">
                  <c:v>0.95903165735567963</c:v>
                </c:pt>
                <c:pt idx="21">
                  <c:v>0.95344506517690875</c:v>
                </c:pt>
                <c:pt idx="22">
                  <c:v>0.97765363128491622</c:v>
                </c:pt>
                <c:pt idx="23">
                  <c:v>0.98137802607076352</c:v>
                </c:pt>
                <c:pt idx="24">
                  <c:v>0.98510242085661082</c:v>
                </c:pt>
                <c:pt idx="25">
                  <c:v>0.99255121042830541</c:v>
                </c:pt>
                <c:pt idx="26">
                  <c:v>0.98882681564245811</c:v>
                </c:pt>
                <c:pt idx="27">
                  <c:v>0.97765363128491622</c:v>
                </c:pt>
                <c:pt idx="28">
                  <c:v>0.98696461824953441</c:v>
                </c:pt>
                <c:pt idx="29">
                  <c:v>0.96648044692737423</c:v>
                </c:pt>
                <c:pt idx="30">
                  <c:v>0.97951582867783982</c:v>
                </c:pt>
                <c:pt idx="31">
                  <c:v>0.97765363128491622</c:v>
                </c:pt>
                <c:pt idx="32">
                  <c:v>0.97392923649906893</c:v>
                </c:pt>
                <c:pt idx="33">
                  <c:v>0.97765363128491622</c:v>
                </c:pt>
                <c:pt idx="34">
                  <c:v>1</c:v>
                </c:pt>
              </c:numCache>
            </c:numRef>
          </c:yVal>
          <c:smooth val="1"/>
          <c:extLst>
            <c:ext xmlns:c16="http://schemas.microsoft.com/office/drawing/2014/chart" uri="{C3380CC4-5D6E-409C-BE32-E72D297353CC}">
              <c16:uniqueId val="{00000004-CB12-4F4F-88A6-B211FB07E9FF}"/>
            </c:ext>
          </c:extLst>
        </c:ser>
        <c:ser>
          <c:idx val="4"/>
          <c:order val="4"/>
          <c:tx>
            <c:v>2 ml/min (Color)</c:v>
          </c:tx>
          <c:spPr>
            <a:ln w="19050" cap="rnd">
              <a:solidFill>
                <a:schemeClr val="accent1">
                  <a:lumMod val="40000"/>
                  <a:lumOff val="60000"/>
                </a:schemeClr>
              </a:solidFill>
              <a:round/>
            </a:ln>
            <a:effectLst/>
          </c:spPr>
          <c:marker>
            <c:symbol val="diamond"/>
            <c:size val="5"/>
            <c:spPr>
              <a:solidFill>
                <a:schemeClr val="accent1">
                  <a:lumMod val="40000"/>
                  <a:lumOff val="60000"/>
                </a:schemeClr>
              </a:solidFill>
              <a:ln w="9525">
                <a:noFill/>
              </a:ln>
              <a:effectLst/>
              <a:scene3d>
                <a:camera prst="orthographicFront"/>
                <a:lightRig rig="threePt" dir="t"/>
              </a:scene3d>
              <a:sp3d>
                <a:bevelT/>
              </a:sp3d>
            </c:spPr>
          </c:marker>
          <c:errBars>
            <c:errDir val="y"/>
            <c:errBarType val="both"/>
            <c:errValType val="cust"/>
            <c:noEndCap val="0"/>
            <c:plus>
              <c:numRef>
                <c:f>'ταχυτητες ροης '!$I$50:$I$73</c:f>
                <c:numCache>
                  <c:formatCode>\Γ\ε\ν\ι\κ\ό\ς\ \τ\ύ\π\ο\ς</c:formatCode>
                  <c:ptCount val="24"/>
                  <c:pt idx="0">
                    <c:v>0</c:v>
                  </c:pt>
                  <c:pt idx="1">
                    <c:v>0</c:v>
                  </c:pt>
                  <c:pt idx="2">
                    <c:v>0</c:v>
                  </c:pt>
                  <c:pt idx="3">
                    <c:v>0</c:v>
                  </c:pt>
                  <c:pt idx="4">
                    <c:v>3.3042080524147244E-3</c:v>
                  </c:pt>
                  <c:pt idx="5">
                    <c:v>7.1146858613452379E-2</c:v>
                  </c:pt>
                  <c:pt idx="6">
                    <c:v>4.975711784990431E-2</c:v>
                  </c:pt>
                  <c:pt idx="7">
                    <c:v>1.7997921133986319E-2</c:v>
                  </c:pt>
                  <c:pt idx="8">
                    <c:v>4.723515602201956E-2</c:v>
                  </c:pt>
                  <c:pt idx="9">
                    <c:v>5.2823523050061987E-2</c:v>
                  </c:pt>
                  <c:pt idx="10">
                    <c:v>1.9E-2</c:v>
                  </c:pt>
                  <c:pt idx="11">
                    <c:v>2.1999999999999999E-2</c:v>
                  </c:pt>
                  <c:pt idx="12">
                    <c:v>6.0000000000000001E-3</c:v>
                  </c:pt>
                  <c:pt idx="13">
                    <c:v>2.5999999999999999E-2</c:v>
                  </c:pt>
                  <c:pt idx="14">
                    <c:v>1.4E-2</c:v>
                  </c:pt>
                  <c:pt idx="15">
                    <c:v>1.0999999999999999E-2</c:v>
                  </c:pt>
                  <c:pt idx="16">
                    <c:v>1.4999999999999999E-2</c:v>
                  </c:pt>
                  <c:pt idx="17">
                    <c:v>7.0000000000000001E-3</c:v>
                  </c:pt>
                  <c:pt idx="18">
                    <c:v>3.0000000000000001E-3</c:v>
                  </c:pt>
                  <c:pt idx="19">
                    <c:v>2.8899304519036495E-2</c:v>
                  </c:pt>
                  <c:pt idx="20">
                    <c:v>6.0000000000000001E-3</c:v>
                  </c:pt>
                  <c:pt idx="21">
                    <c:v>3.0000000000000001E-3</c:v>
                  </c:pt>
                  <c:pt idx="22">
                    <c:v>3.0000000000000001E-3</c:v>
                  </c:pt>
                  <c:pt idx="23">
                    <c:v>2E-3</c:v>
                  </c:pt>
                </c:numCache>
              </c:numRef>
            </c:plus>
            <c:minus>
              <c:numRef>
                <c:f>'ταχυτητες ροης '!$I$50:$I$73</c:f>
                <c:numCache>
                  <c:formatCode>\Γ\ε\ν\ι\κ\ό\ς\ \τ\ύ\π\ο\ς</c:formatCode>
                  <c:ptCount val="24"/>
                  <c:pt idx="0">
                    <c:v>0</c:v>
                  </c:pt>
                  <c:pt idx="1">
                    <c:v>0</c:v>
                  </c:pt>
                  <c:pt idx="2">
                    <c:v>0</c:v>
                  </c:pt>
                  <c:pt idx="3">
                    <c:v>0</c:v>
                  </c:pt>
                  <c:pt idx="4">
                    <c:v>3.3042080524147244E-3</c:v>
                  </c:pt>
                  <c:pt idx="5">
                    <c:v>7.1146858613452379E-2</c:v>
                  </c:pt>
                  <c:pt idx="6">
                    <c:v>4.975711784990431E-2</c:v>
                  </c:pt>
                  <c:pt idx="7">
                    <c:v>1.7997921133986319E-2</c:v>
                  </c:pt>
                  <c:pt idx="8">
                    <c:v>4.723515602201956E-2</c:v>
                  </c:pt>
                  <c:pt idx="9">
                    <c:v>5.2823523050061987E-2</c:v>
                  </c:pt>
                  <c:pt idx="10">
                    <c:v>1.9E-2</c:v>
                  </c:pt>
                  <c:pt idx="11">
                    <c:v>2.1999999999999999E-2</c:v>
                  </c:pt>
                  <c:pt idx="12">
                    <c:v>6.0000000000000001E-3</c:v>
                  </c:pt>
                  <c:pt idx="13">
                    <c:v>2.5999999999999999E-2</c:v>
                  </c:pt>
                  <c:pt idx="14">
                    <c:v>1.4E-2</c:v>
                  </c:pt>
                  <c:pt idx="15">
                    <c:v>1.0999999999999999E-2</c:v>
                  </c:pt>
                  <c:pt idx="16">
                    <c:v>1.4999999999999999E-2</c:v>
                  </c:pt>
                  <c:pt idx="17">
                    <c:v>7.0000000000000001E-3</c:v>
                  </c:pt>
                  <c:pt idx="18">
                    <c:v>3.0000000000000001E-3</c:v>
                  </c:pt>
                  <c:pt idx="19">
                    <c:v>2.8899304519036495E-2</c:v>
                  </c:pt>
                  <c:pt idx="20">
                    <c:v>6.0000000000000001E-3</c:v>
                  </c:pt>
                  <c:pt idx="21">
                    <c:v>3.0000000000000001E-3</c:v>
                  </c:pt>
                  <c:pt idx="22">
                    <c:v>3.0000000000000001E-3</c:v>
                  </c:pt>
                  <c:pt idx="23">
                    <c:v>2E-3</c:v>
                  </c:pt>
                </c:numCache>
              </c:numRef>
            </c:minus>
            <c:spPr>
              <a:noFill/>
              <a:ln w="9525" cap="flat" cmpd="sng" algn="ctr">
                <a:solidFill>
                  <a:schemeClr val="tx1">
                    <a:lumMod val="65000"/>
                    <a:lumOff val="35000"/>
                  </a:schemeClr>
                </a:solidFill>
                <a:round/>
              </a:ln>
              <a:effectLst/>
            </c:spPr>
          </c:errBars>
          <c:xVal>
            <c:numRef>
              <c:f>'ταχυτητες ροης '!$B$50:$B$73</c:f>
              <c:numCache>
                <c:formatCode>\Γ\ε\ν\ι\κ\ό\ς\ \τ\ύ\π\ο\ς</c:formatCode>
                <c:ptCount val="24"/>
                <c:pt idx="0">
                  <c:v>0</c:v>
                </c:pt>
                <c:pt idx="1">
                  <c:v>0.25</c:v>
                </c:pt>
                <c:pt idx="2">
                  <c:v>0.5</c:v>
                </c:pt>
                <c:pt idx="3">
                  <c:v>0.75</c:v>
                </c:pt>
                <c:pt idx="4">
                  <c:v>1</c:v>
                </c:pt>
                <c:pt idx="5">
                  <c:v>1.25</c:v>
                </c:pt>
                <c:pt idx="6">
                  <c:v>1.375</c:v>
                </c:pt>
                <c:pt idx="7">
                  <c:v>1.5</c:v>
                </c:pt>
                <c:pt idx="8">
                  <c:v>1.625</c:v>
                </c:pt>
                <c:pt idx="9">
                  <c:v>1.75</c:v>
                </c:pt>
                <c:pt idx="10">
                  <c:v>2</c:v>
                </c:pt>
                <c:pt idx="11">
                  <c:v>2.125</c:v>
                </c:pt>
                <c:pt idx="12">
                  <c:v>2.25</c:v>
                </c:pt>
                <c:pt idx="13">
                  <c:v>2.375</c:v>
                </c:pt>
                <c:pt idx="14">
                  <c:v>2.5</c:v>
                </c:pt>
                <c:pt idx="15">
                  <c:v>2.625</c:v>
                </c:pt>
                <c:pt idx="16">
                  <c:v>2.875</c:v>
                </c:pt>
                <c:pt idx="17">
                  <c:v>3</c:v>
                </c:pt>
                <c:pt idx="18">
                  <c:v>3.375</c:v>
                </c:pt>
                <c:pt idx="19">
                  <c:v>4.125</c:v>
                </c:pt>
                <c:pt idx="20">
                  <c:v>4.5</c:v>
                </c:pt>
                <c:pt idx="21">
                  <c:v>4.625</c:v>
                </c:pt>
                <c:pt idx="22">
                  <c:v>4.75</c:v>
                </c:pt>
                <c:pt idx="23">
                  <c:v>4.875</c:v>
                </c:pt>
              </c:numCache>
            </c:numRef>
          </c:xVal>
          <c:yVal>
            <c:numRef>
              <c:f>'ταχυτητες ροης '!$F$50:$F$73</c:f>
              <c:numCache>
                <c:formatCode>0.000</c:formatCode>
                <c:ptCount val="24"/>
                <c:pt idx="0">
                  <c:v>0</c:v>
                </c:pt>
                <c:pt idx="1">
                  <c:v>0</c:v>
                </c:pt>
                <c:pt idx="2">
                  <c:v>0</c:v>
                </c:pt>
                <c:pt idx="3">
                  <c:v>0</c:v>
                </c:pt>
                <c:pt idx="4">
                  <c:v>3.4700315457413249E-2</c:v>
                </c:pt>
                <c:pt idx="5">
                  <c:v>0.37066246056782332</c:v>
                </c:pt>
                <c:pt idx="6">
                  <c:v>0.69558359621451105</c:v>
                </c:pt>
                <c:pt idx="7">
                  <c:v>0.78548895899053628</c:v>
                </c:pt>
                <c:pt idx="8">
                  <c:v>0.83280757097791802</c:v>
                </c:pt>
                <c:pt idx="9">
                  <c:v>0.88485804416403779</c:v>
                </c:pt>
                <c:pt idx="10">
                  <c:v>0.90536277602523674</c:v>
                </c:pt>
                <c:pt idx="11">
                  <c:v>0.91167192429022093</c:v>
                </c:pt>
                <c:pt idx="12">
                  <c:v>0.91955835962145105</c:v>
                </c:pt>
                <c:pt idx="13">
                  <c:v>0.92271293375394314</c:v>
                </c:pt>
                <c:pt idx="14">
                  <c:v>0.91955835962145105</c:v>
                </c:pt>
                <c:pt idx="15">
                  <c:v>0.92429022082018941</c:v>
                </c:pt>
                <c:pt idx="16">
                  <c:v>0.94794952681388012</c:v>
                </c:pt>
                <c:pt idx="17">
                  <c:v>0.97476340694006303</c:v>
                </c:pt>
                <c:pt idx="18">
                  <c:v>0.98264984227129337</c:v>
                </c:pt>
                <c:pt idx="19">
                  <c:v>0.98107255520504733</c:v>
                </c:pt>
                <c:pt idx="20">
                  <c:v>0.99369085173501581</c:v>
                </c:pt>
                <c:pt idx="21">
                  <c:v>1</c:v>
                </c:pt>
                <c:pt idx="22">
                  <c:v>0.99369085173501581</c:v>
                </c:pt>
                <c:pt idx="23">
                  <c:v>0.99053627760252361</c:v>
                </c:pt>
              </c:numCache>
            </c:numRef>
          </c:yVal>
          <c:smooth val="1"/>
          <c:extLst>
            <c:ext xmlns:c16="http://schemas.microsoft.com/office/drawing/2014/chart" uri="{C3380CC4-5D6E-409C-BE32-E72D297353CC}">
              <c16:uniqueId val="{00000005-CB12-4F4F-88A6-B211FB07E9FF}"/>
            </c:ext>
          </c:extLst>
        </c:ser>
        <c:dLbls>
          <c:showLegendKey val="0"/>
          <c:showVal val="0"/>
          <c:showCatName val="0"/>
          <c:showSerName val="0"/>
          <c:showPercent val="0"/>
          <c:showBubbleSize val="0"/>
        </c:dLbls>
        <c:axId val="550261720"/>
        <c:axId val="550261064"/>
      </c:scatterChart>
      <c:valAx>
        <c:axId val="538312616"/>
        <c:scaling>
          <c:orientation val="minMax"/>
          <c:max val="16.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Time (h)</a:t>
                </a:r>
                <a:endParaRPr lang="el-GR" b="1"/>
              </a:p>
            </c:rich>
          </c:tx>
          <c:layout>
            <c:manualLayout>
              <c:xMode val="edge"/>
              <c:yMode val="edge"/>
              <c:x val="0.46843931696843999"/>
              <c:y val="0.93020098182171695"/>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8310648"/>
        <c:crosses val="autoZero"/>
        <c:crossBetween val="midCat"/>
      </c:valAx>
      <c:valAx>
        <c:axId val="538310648"/>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TPh (C</a:t>
                </a:r>
                <a:r>
                  <a:rPr lang="en-US" b="1" baseline="-25000"/>
                  <a:t>t</a:t>
                </a:r>
                <a:r>
                  <a:rPr lang="en-US" b="1"/>
                  <a:t>/C</a:t>
                </a:r>
                <a:r>
                  <a:rPr lang="en-US" b="1" baseline="-25000"/>
                  <a:t>0</a:t>
                </a:r>
                <a:r>
                  <a:rPr lang="en-US" b="1"/>
                  <a:t>)</a:t>
                </a:r>
                <a:endParaRPr lang="el-GR" b="1"/>
              </a:p>
            </c:rich>
          </c:tx>
          <c:layout>
            <c:manualLayout>
              <c:xMode val="edge"/>
              <c:yMode val="edge"/>
              <c:x val="1.3681544321147305E-2"/>
              <c:y val="0.4688964226693885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38312616"/>
        <c:crosses val="autoZero"/>
        <c:crossBetween val="midCat"/>
      </c:valAx>
      <c:valAx>
        <c:axId val="550261064"/>
        <c:scaling>
          <c:orientation val="minMax"/>
          <c:max val="1"/>
          <c:min val="0"/>
        </c:scaling>
        <c:delete val="0"/>
        <c:axPos val="r"/>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Color (A</a:t>
                </a:r>
                <a:r>
                  <a:rPr lang="en-US" b="1" baseline="-25000"/>
                  <a:t>t</a:t>
                </a:r>
                <a:r>
                  <a:rPr lang="en-US" b="1"/>
                  <a:t>/A</a:t>
                </a:r>
                <a:r>
                  <a:rPr lang="en-US" b="1" baseline="-25000"/>
                  <a:t>0</a:t>
                </a:r>
                <a:r>
                  <a:rPr lang="en-US" b="1"/>
                  <a:t>)</a:t>
                </a:r>
                <a:endParaRPr lang="el-GR" b="1"/>
              </a:p>
            </c:rich>
          </c:tx>
          <c:layout>
            <c:manualLayout>
              <c:xMode val="edge"/>
              <c:yMode val="edge"/>
              <c:x val="0.94471067298874833"/>
              <c:y val="0.46221736171867406"/>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50261720"/>
        <c:crosses val="max"/>
        <c:crossBetween val="midCat"/>
      </c:valAx>
      <c:valAx>
        <c:axId val="550261720"/>
        <c:scaling>
          <c:orientation val="minMax"/>
        </c:scaling>
        <c:delete val="1"/>
        <c:axPos val="b"/>
        <c:numFmt formatCode="0.0" sourceLinked="1"/>
        <c:majorTickMark val="out"/>
        <c:minorTickMark val="none"/>
        <c:tickLblPos val="nextTo"/>
        <c:crossAx val="550261064"/>
        <c:crosses val="autoZero"/>
        <c:crossBetween val="midCat"/>
      </c:valAx>
      <c:spPr>
        <a:noFill/>
        <a:ln>
          <a:noFill/>
        </a:ln>
        <a:effectLst/>
      </c:spPr>
    </c:plotArea>
    <c:legend>
      <c:legendPos val="b"/>
      <c:layout>
        <c:manualLayout>
          <c:xMode val="edge"/>
          <c:yMode val="edge"/>
          <c:x val="0.66488694502181211"/>
          <c:y val="0.5728492271799358"/>
          <c:w val="0.20486223562714001"/>
          <c:h val="0.2712426496772132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1">
                <a:latin typeface="Arial" panose="020B0604020202020204" pitchFamily="34" charset="0"/>
                <a:cs typeface="Arial" panose="020B0604020202020204" pitchFamily="34" charset="0"/>
              </a:rPr>
              <a:t>Phenols</a:t>
            </a:r>
            <a:endParaRPr lang="el-GR"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0864910808677855"/>
          <c:y val="6.4742983893860351E-2"/>
          <c:w val="0.86389475135732718"/>
          <c:h val="0.84783611653151081"/>
        </c:manualLayout>
      </c:layout>
      <c:scatterChart>
        <c:scatterStyle val="smoothMarker"/>
        <c:varyColors val="0"/>
        <c:ser>
          <c:idx val="0"/>
          <c:order val="0"/>
          <c:tx>
            <c:v>1st round </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plus>
            <c:minus>
              <c:numRef>
                <c:f>'αναγέννηση '!$AT$6:$AT$37</c:f>
                <c:numCache>
                  <c:formatCode>\Γ\ε\ν\ι\κ\ό\ς\ \τ\ύ\π\ο\ς</c:formatCode>
                  <c:ptCount val="32"/>
                  <c:pt idx="0">
                    <c:v>0</c:v>
                  </c:pt>
                  <c:pt idx="1">
                    <c:v>0</c:v>
                  </c:pt>
                  <c:pt idx="2">
                    <c:v>0</c:v>
                  </c:pt>
                  <c:pt idx="3">
                    <c:v>0</c:v>
                  </c:pt>
                  <c:pt idx="4">
                    <c:v>5.3772378797456071E-3</c:v>
                  </c:pt>
                  <c:pt idx="5">
                    <c:v>2.8124074368961156E-2</c:v>
                  </c:pt>
                  <c:pt idx="6">
                    <c:v>9.9165228565641968E-3</c:v>
                  </c:pt>
                  <c:pt idx="7">
                    <c:v>4.6461575796785351E-2</c:v>
                  </c:pt>
                  <c:pt idx="8">
                    <c:v>1.742113047248417E-2</c:v>
                  </c:pt>
                  <c:pt idx="9">
                    <c:v>3.0448609494059691E-3</c:v>
                  </c:pt>
                  <c:pt idx="10">
                    <c:v>1.9835286228911623E-2</c:v>
                  </c:pt>
                  <c:pt idx="11">
                    <c:v>1.7780733255692197E-2</c:v>
                  </c:pt>
                  <c:pt idx="12">
                    <c:v>1.8585078421870977E-3</c:v>
                  </c:pt>
                  <c:pt idx="13">
                    <c:v>3.1750349164114698E-2</c:v>
                  </c:pt>
                  <c:pt idx="14">
                    <c:v>8.2518196296262388E-3</c:v>
                  </c:pt>
                  <c:pt idx="15">
                    <c:v>4.4999999999999998E-2</c:v>
                  </c:pt>
                  <c:pt idx="16">
                    <c:v>3.5000000000000003E-2</c:v>
                  </c:pt>
                  <c:pt idx="17">
                    <c:v>2.3168053456462424E-2</c:v>
                  </c:pt>
                  <c:pt idx="18">
                    <c:v>1.7325908551697019E-2</c:v>
                  </c:pt>
                  <c:pt idx="19">
                    <c:v>1.1163369889930233E-2</c:v>
                  </c:pt>
                  <c:pt idx="20">
                    <c:v>4.8606869659225435E-2</c:v>
                  </c:pt>
                  <c:pt idx="21">
                    <c:v>9.5557998154645555E-3</c:v>
                  </c:pt>
                  <c:pt idx="22">
                    <c:v>1.9131764272978337E-2</c:v>
                  </c:pt>
                  <c:pt idx="23">
                    <c:v>2.3489567471355544E-2</c:v>
                  </c:pt>
                  <c:pt idx="24">
                    <c:v>8.9284553961610814E-3</c:v>
                  </c:pt>
                  <c:pt idx="25">
                    <c:v>1.972550095553352E-2</c:v>
                  </c:pt>
                  <c:pt idx="26">
                    <c:v>4.3190422753273297E-2</c:v>
                  </c:pt>
                  <c:pt idx="27">
                    <c:v>3.5848252531637172E-3</c:v>
                  </c:pt>
                  <c:pt idx="28">
                    <c:v>5.3402693693222454E-3</c:v>
                  </c:pt>
                  <c:pt idx="29">
                    <c:v>2.3079553083024652E-2</c:v>
                  </c:pt>
                  <c:pt idx="30">
                    <c:v>1.2E-2</c:v>
                  </c:pt>
                  <c:pt idx="31">
                    <c:v>0</c:v>
                  </c:pt>
                </c:numCache>
              </c:numRef>
            </c:minus>
            <c:spPr>
              <a:noFill/>
              <a:ln w="9525" cap="flat" cmpd="sng" algn="ctr">
                <a:solidFill>
                  <a:schemeClr val="tx1">
                    <a:lumMod val="65000"/>
                    <a:lumOff val="35000"/>
                  </a:schemeClr>
                </a:solidFill>
                <a:round/>
              </a:ln>
              <a:effectLst/>
            </c:spPr>
          </c:errBars>
          <c:xVal>
            <c:numRef>
              <c:f>'αναγέννηση '!$AJ$6:$AJ$37</c:f>
              <c:numCache>
                <c:formatCode>0.00</c:formatCode>
                <c:ptCount val="32"/>
                <c:pt idx="0">
                  <c:v>0</c:v>
                </c:pt>
                <c:pt idx="1">
                  <c:v>1</c:v>
                </c:pt>
                <c:pt idx="2">
                  <c:v>1.5</c:v>
                </c:pt>
                <c:pt idx="3">
                  <c:v>2.5</c:v>
                </c:pt>
                <c:pt idx="4">
                  <c:v>3.25</c:v>
                </c:pt>
                <c:pt idx="5">
                  <c:v>4.5</c:v>
                </c:pt>
                <c:pt idx="6">
                  <c:v>5</c:v>
                </c:pt>
                <c:pt idx="7">
                  <c:v>5.25</c:v>
                </c:pt>
                <c:pt idx="8">
                  <c:v>5.5</c:v>
                </c:pt>
                <c:pt idx="9">
                  <c:v>5.75</c:v>
                </c:pt>
                <c:pt idx="10">
                  <c:v>6</c:v>
                </c:pt>
                <c:pt idx="11">
                  <c:v>6.25</c:v>
                </c:pt>
                <c:pt idx="12">
                  <c:v>6.5</c:v>
                </c:pt>
                <c:pt idx="13">
                  <c:v>6.75</c:v>
                </c:pt>
                <c:pt idx="14">
                  <c:v>7</c:v>
                </c:pt>
                <c:pt idx="15">
                  <c:v>7.25</c:v>
                </c:pt>
                <c:pt idx="16">
                  <c:v>7.5</c:v>
                </c:pt>
                <c:pt idx="17">
                  <c:v>7.75</c:v>
                </c:pt>
                <c:pt idx="18">
                  <c:v>8</c:v>
                </c:pt>
                <c:pt idx="19">
                  <c:v>8.5</c:v>
                </c:pt>
                <c:pt idx="20">
                  <c:v>8.75</c:v>
                </c:pt>
                <c:pt idx="21">
                  <c:v>9</c:v>
                </c:pt>
                <c:pt idx="22">
                  <c:v>9.25</c:v>
                </c:pt>
                <c:pt idx="23">
                  <c:v>9.5</c:v>
                </c:pt>
                <c:pt idx="24">
                  <c:v>11</c:v>
                </c:pt>
                <c:pt idx="25">
                  <c:v>11.5</c:v>
                </c:pt>
                <c:pt idx="26">
                  <c:v>12</c:v>
                </c:pt>
                <c:pt idx="27">
                  <c:v>12.5</c:v>
                </c:pt>
                <c:pt idx="28">
                  <c:v>13</c:v>
                </c:pt>
                <c:pt idx="29">
                  <c:v>14.166666666666666</c:v>
                </c:pt>
                <c:pt idx="30">
                  <c:v>16</c:v>
                </c:pt>
                <c:pt idx="31">
                  <c:v>16.5</c:v>
                </c:pt>
              </c:numCache>
            </c:numRef>
          </c:xVal>
          <c:yVal>
            <c:numRef>
              <c:f>'αναγέννηση '!$AQ$6:$AQ$37</c:f>
              <c:numCache>
                <c:formatCode>0.00</c:formatCode>
                <c:ptCount val="32"/>
                <c:pt idx="0">
                  <c:v>0</c:v>
                </c:pt>
                <c:pt idx="1">
                  <c:v>0</c:v>
                </c:pt>
                <c:pt idx="2">
                  <c:v>0</c:v>
                </c:pt>
                <c:pt idx="3">
                  <c:v>0</c:v>
                </c:pt>
                <c:pt idx="4">
                  <c:v>3.7759597230962814E-3</c:v>
                </c:pt>
                <c:pt idx="5">
                  <c:v>3.6500943989930777E-2</c:v>
                </c:pt>
                <c:pt idx="6">
                  <c:v>7.8036500943989937E-2</c:v>
                </c:pt>
                <c:pt idx="7">
                  <c:v>0.2001258653241032</c:v>
                </c:pt>
                <c:pt idx="8">
                  <c:v>0.31151667715544362</c:v>
                </c:pt>
                <c:pt idx="9">
                  <c:v>0.3253618628067968</c:v>
                </c:pt>
                <c:pt idx="10">
                  <c:v>0.42857142857142855</c:v>
                </c:pt>
                <c:pt idx="11">
                  <c:v>0.45248584015103838</c:v>
                </c:pt>
                <c:pt idx="12">
                  <c:v>0.5374449339207048</c:v>
                </c:pt>
                <c:pt idx="13">
                  <c:v>0.57520453115166781</c:v>
                </c:pt>
                <c:pt idx="14">
                  <c:v>0.61170547514159845</c:v>
                </c:pt>
                <c:pt idx="15">
                  <c:v>0.65890497168030204</c:v>
                </c:pt>
                <c:pt idx="16">
                  <c:v>0.67589679043423534</c:v>
                </c:pt>
                <c:pt idx="17">
                  <c:v>0.73001887979861546</c:v>
                </c:pt>
                <c:pt idx="18">
                  <c:v>0.76966645689112645</c:v>
                </c:pt>
                <c:pt idx="19">
                  <c:v>0.77658904971680298</c:v>
                </c:pt>
                <c:pt idx="20">
                  <c:v>0.78288231592196356</c:v>
                </c:pt>
                <c:pt idx="21">
                  <c:v>0.79421019509125235</c:v>
                </c:pt>
                <c:pt idx="22">
                  <c:v>0.86406544996853352</c:v>
                </c:pt>
                <c:pt idx="23">
                  <c:v>0.87350534927627432</c:v>
                </c:pt>
                <c:pt idx="24">
                  <c:v>0.90623033354310878</c:v>
                </c:pt>
                <c:pt idx="25">
                  <c:v>0.92385147891755826</c:v>
                </c:pt>
                <c:pt idx="26">
                  <c:v>0.95217117684078034</c:v>
                </c:pt>
                <c:pt idx="27">
                  <c:v>0.99811202013845179</c:v>
                </c:pt>
                <c:pt idx="28">
                  <c:v>1</c:v>
                </c:pt>
                <c:pt idx="29">
                  <c:v>0.99370673379483931</c:v>
                </c:pt>
                <c:pt idx="30">
                  <c:v>0.99685336689741977</c:v>
                </c:pt>
                <c:pt idx="31">
                  <c:v>1</c:v>
                </c:pt>
              </c:numCache>
            </c:numRef>
          </c:yVal>
          <c:smooth val="1"/>
          <c:extLst>
            <c:ext xmlns:c16="http://schemas.microsoft.com/office/drawing/2014/chart" uri="{C3380CC4-5D6E-409C-BE32-E72D297353CC}">
              <c16:uniqueId val="{00000000-F8A1-4067-89F4-2B2ECE8FE8AE}"/>
            </c:ext>
          </c:extLst>
        </c:ser>
        <c:ser>
          <c:idx val="1"/>
          <c:order val="1"/>
          <c:tx>
            <c:v>2nd round</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'αναγέννηση '!$V$4:$V$42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1.4388442775377933E-2</c:v>
                  </c:pt>
                  <c:pt idx="12">
                    <c:v>8.6002247116738102E-3</c:v>
                  </c:pt>
                  <c:pt idx="13">
                    <c:v>1.7036244655582955E-2</c:v>
                  </c:pt>
                  <c:pt idx="14">
                    <c:v>5.870320447586435E-3</c:v>
                  </c:pt>
                  <c:pt idx="15">
                    <c:v>2.300919308302234E-2</c:v>
                  </c:pt>
                  <c:pt idx="16">
                    <c:v>0.02</c:v>
                  </c:pt>
                  <c:pt idx="17">
                    <c:v>3.665871440345933E-2</c:v>
                  </c:pt>
                  <c:pt idx="18">
                    <c:v>1.4999999999999999E-2</c:v>
                  </c:pt>
                  <c:pt idx="19">
                    <c:v>0.02</c:v>
                  </c:pt>
                  <c:pt idx="20">
                    <c:v>0.03</c:v>
                  </c:pt>
                  <c:pt idx="21">
                    <c:v>0.01</c:v>
                  </c:pt>
                  <c:pt idx="22">
                    <c:v>0.03</c:v>
                  </c:pt>
                  <c:pt idx="23">
                    <c:v>7.7381496809094336E-3</c:v>
                  </c:pt>
                  <c:pt idx="24">
                    <c:v>1.8760394717111946E-2</c:v>
                  </c:pt>
                  <c:pt idx="25">
                    <c:v>2.625223724637428E-2</c:v>
                  </c:pt>
                  <c:pt idx="26">
                    <c:v>4.8850918409983424E-3</c:v>
                  </c:pt>
                  <c:pt idx="27">
                    <c:v>3.0049472500931974E-2</c:v>
                  </c:pt>
                  <c:pt idx="28">
                    <c:v>0.02</c:v>
                  </c:pt>
                  <c:pt idx="29">
                    <c:v>1.6E-2</c:v>
                  </c:pt>
                  <c:pt idx="30">
                    <c:v>1.4E-2</c:v>
                  </c:pt>
                  <c:pt idx="31">
                    <c:v>1.6E-2</c:v>
                  </c:pt>
                  <c:pt idx="32">
                    <c:v>2.1000000000000001E-2</c:v>
                  </c:pt>
                  <c:pt idx="33">
                    <c:v>1.2E-2</c:v>
                  </c:pt>
                  <c:pt idx="34">
                    <c:v>8.9999999999999993E-3</c:v>
                  </c:pt>
                  <c:pt idx="35">
                    <c:v>0.03</c:v>
                  </c:pt>
                  <c:pt idx="36">
                    <c:v>1.2E-2</c:v>
                  </c:pt>
                  <c:pt idx="37">
                    <c:v>2.5369636619639337E-2</c:v>
                  </c:pt>
                  <c:pt idx="38">
                    <c:v>0</c:v>
                  </c:pt>
                </c:numCache>
              </c:numRef>
            </c:plus>
            <c:minus>
              <c:numRef>
                <c:f>'αναγέννηση '!$V$4:$V$42</c:f>
                <c:numCache>
                  <c:formatCode>\Γ\ε\ν\ι\κ\ό\ς\ \τ\ύ\π\ο\ς</c:formatCode>
                  <c:ptCount val="39"/>
                  <c:pt idx="0">
                    <c:v>0</c:v>
                  </c:pt>
                  <c:pt idx="1">
                    <c:v>0</c:v>
                  </c:pt>
                  <c:pt idx="2">
                    <c:v>0</c:v>
                  </c:pt>
                  <c:pt idx="3">
                    <c:v>0</c:v>
                  </c:pt>
                  <c:pt idx="4">
                    <c:v>0</c:v>
                  </c:pt>
                  <c:pt idx="5">
                    <c:v>0</c:v>
                  </c:pt>
                  <c:pt idx="6">
                    <c:v>0</c:v>
                  </c:pt>
                  <c:pt idx="7">
                    <c:v>0</c:v>
                  </c:pt>
                  <c:pt idx="8">
                    <c:v>0</c:v>
                  </c:pt>
                  <c:pt idx="9">
                    <c:v>0</c:v>
                  </c:pt>
                  <c:pt idx="10">
                    <c:v>0</c:v>
                  </c:pt>
                  <c:pt idx="11">
                    <c:v>1.4388442775377933E-2</c:v>
                  </c:pt>
                  <c:pt idx="12">
                    <c:v>8.6002247116738102E-3</c:v>
                  </c:pt>
                  <c:pt idx="13">
                    <c:v>1.7036244655582955E-2</c:v>
                  </c:pt>
                  <c:pt idx="14">
                    <c:v>5.870320447586435E-3</c:v>
                  </c:pt>
                  <c:pt idx="15">
                    <c:v>2.300919308302234E-2</c:v>
                  </c:pt>
                  <c:pt idx="16">
                    <c:v>0.02</c:v>
                  </c:pt>
                  <c:pt idx="17">
                    <c:v>3.665871440345933E-2</c:v>
                  </c:pt>
                  <c:pt idx="18">
                    <c:v>1.4999999999999999E-2</c:v>
                  </c:pt>
                  <c:pt idx="19">
                    <c:v>0.02</c:v>
                  </c:pt>
                  <c:pt idx="20">
                    <c:v>0.03</c:v>
                  </c:pt>
                  <c:pt idx="21">
                    <c:v>0.01</c:v>
                  </c:pt>
                  <c:pt idx="22">
                    <c:v>0.03</c:v>
                  </c:pt>
                  <c:pt idx="23">
                    <c:v>7.7381496809094336E-3</c:v>
                  </c:pt>
                  <c:pt idx="24">
                    <c:v>1.8760394717111946E-2</c:v>
                  </c:pt>
                  <c:pt idx="25">
                    <c:v>2.625223724637428E-2</c:v>
                  </c:pt>
                  <c:pt idx="26">
                    <c:v>4.8850918409983424E-3</c:v>
                  </c:pt>
                  <c:pt idx="27">
                    <c:v>3.0049472500931974E-2</c:v>
                  </c:pt>
                  <c:pt idx="28">
                    <c:v>0.02</c:v>
                  </c:pt>
                  <c:pt idx="29">
                    <c:v>1.6E-2</c:v>
                  </c:pt>
                  <c:pt idx="30">
                    <c:v>1.4E-2</c:v>
                  </c:pt>
                  <c:pt idx="31">
                    <c:v>1.6E-2</c:v>
                  </c:pt>
                  <c:pt idx="32">
                    <c:v>2.1000000000000001E-2</c:v>
                  </c:pt>
                  <c:pt idx="33">
                    <c:v>1.2E-2</c:v>
                  </c:pt>
                  <c:pt idx="34">
                    <c:v>8.9999999999999993E-3</c:v>
                  </c:pt>
                  <c:pt idx="35">
                    <c:v>0.03</c:v>
                  </c:pt>
                  <c:pt idx="36">
                    <c:v>1.2E-2</c:v>
                  </c:pt>
                  <c:pt idx="37">
                    <c:v>2.5369636619639337E-2</c:v>
                  </c:pt>
                  <c:pt idx="38">
                    <c:v>0</c:v>
                  </c:pt>
                </c:numCache>
              </c:numRef>
            </c:minus>
            <c:spPr>
              <a:noFill/>
              <a:ln w="9525" cap="flat" cmpd="sng" algn="ctr">
                <a:solidFill>
                  <a:schemeClr val="tx1">
                    <a:lumMod val="65000"/>
                    <a:lumOff val="35000"/>
                  </a:schemeClr>
                </a:solidFill>
                <a:round/>
              </a:ln>
              <a:effectLst/>
            </c:spPr>
          </c:errBars>
          <c:xVal>
            <c:numRef>
              <c:f>'αναγέννηση '!$L$4:$L$42</c:f>
              <c:numCache>
                <c:formatCode>0.00</c:formatCode>
                <c:ptCount val="39"/>
                <c:pt idx="0">
                  <c:v>0</c:v>
                </c:pt>
                <c:pt idx="1">
                  <c:v>1</c:v>
                </c:pt>
                <c:pt idx="2">
                  <c:v>2</c:v>
                </c:pt>
                <c:pt idx="3">
                  <c:v>3</c:v>
                </c:pt>
                <c:pt idx="4">
                  <c:v>4</c:v>
                </c:pt>
                <c:pt idx="5">
                  <c:v>5</c:v>
                </c:pt>
                <c:pt idx="6">
                  <c:v>6</c:v>
                </c:pt>
                <c:pt idx="7">
                  <c:v>7</c:v>
                </c:pt>
                <c:pt idx="8">
                  <c:v>8</c:v>
                </c:pt>
                <c:pt idx="9">
                  <c:v>9</c:v>
                </c:pt>
                <c:pt idx="10">
                  <c:v>9.5</c:v>
                </c:pt>
                <c:pt idx="11">
                  <c:v>9.75</c:v>
                </c:pt>
                <c:pt idx="12">
                  <c:v>10</c:v>
                </c:pt>
                <c:pt idx="13">
                  <c:v>10.25</c:v>
                </c:pt>
                <c:pt idx="14">
                  <c:v>10.5</c:v>
                </c:pt>
                <c:pt idx="15">
                  <c:v>10.75</c:v>
                </c:pt>
                <c:pt idx="16">
                  <c:v>11</c:v>
                </c:pt>
                <c:pt idx="17">
                  <c:v>11.25</c:v>
                </c:pt>
                <c:pt idx="18">
                  <c:v>11.5</c:v>
                </c:pt>
                <c:pt idx="19">
                  <c:v>11.75</c:v>
                </c:pt>
                <c:pt idx="20">
                  <c:v>12</c:v>
                </c:pt>
                <c:pt idx="21">
                  <c:v>12.25</c:v>
                </c:pt>
                <c:pt idx="22">
                  <c:v>12.5</c:v>
                </c:pt>
                <c:pt idx="23">
                  <c:v>12.75</c:v>
                </c:pt>
                <c:pt idx="24">
                  <c:v>13</c:v>
                </c:pt>
                <c:pt idx="25">
                  <c:v>13.5</c:v>
                </c:pt>
                <c:pt idx="26">
                  <c:v>13.75</c:v>
                </c:pt>
                <c:pt idx="27">
                  <c:v>14</c:v>
                </c:pt>
                <c:pt idx="28">
                  <c:v>14.5</c:v>
                </c:pt>
                <c:pt idx="29">
                  <c:v>14.75</c:v>
                </c:pt>
                <c:pt idx="30">
                  <c:v>15</c:v>
                </c:pt>
                <c:pt idx="31">
                  <c:v>15.25</c:v>
                </c:pt>
                <c:pt idx="32">
                  <c:v>15.5</c:v>
                </c:pt>
                <c:pt idx="33">
                  <c:v>15.75</c:v>
                </c:pt>
                <c:pt idx="34">
                  <c:v>16</c:v>
                </c:pt>
                <c:pt idx="35">
                  <c:v>16.25</c:v>
                </c:pt>
                <c:pt idx="36">
                  <c:v>16.5</c:v>
                </c:pt>
                <c:pt idx="37">
                  <c:v>16.75</c:v>
                </c:pt>
                <c:pt idx="38">
                  <c:v>17</c:v>
                </c:pt>
              </c:numCache>
            </c:numRef>
          </c:xVal>
          <c:yVal>
            <c:numRef>
              <c:f>'αναγέννηση '!$S$4:$S$42</c:f>
              <c:numCache>
                <c:formatCode>0.00</c:formatCode>
                <c:ptCount val="39"/>
                <c:pt idx="0">
                  <c:v>0</c:v>
                </c:pt>
                <c:pt idx="1">
                  <c:v>0</c:v>
                </c:pt>
                <c:pt idx="2">
                  <c:v>0</c:v>
                </c:pt>
                <c:pt idx="3">
                  <c:v>0</c:v>
                </c:pt>
                <c:pt idx="4">
                  <c:v>0</c:v>
                </c:pt>
                <c:pt idx="5">
                  <c:v>0</c:v>
                </c:pt>
                <c:pt idx="6">
                  <c:v>0</c:v>
                </c:pt>
                <c:pt idx="7">
                  <c:v>0</c:v>
                </c:pt>
                <c:pt idx="8">
                  <c:v>0</c:v>
                </c:pt>
                <c:pt idx="9">
                  <c:v>0</c:v>
                </c:pt>
                <c:pt idx="10">
                  <c:v>0</c:v>
                </c:pt>
                <c:pt idx="11">
                  <c:v>1.5683345780433164E-2</c:v>
                </c:pt>
                <c:pt idx="12">
                  <c:v>4.7796863330843917E-2</c:v>
                </c:pt>
                <c:pt idx="13">
                  <c:v>7.9910380881254656E-2</c:v>
                </c:pt>
                <c:pt idx="14">
                  <c:v>9.1112770724421227E-2</c:v>
                </c:pt>
                <c:pt idx="15">
                  <c:v>0.22479462285287527</c:v>
                </c:pt>
                <c:pt idx="16">
                  <c:v>0.31441374159820756</c:v>
                </c:pt>
                <c:pt idx="17">
                  <c:v>0.37640029873039593</c:v>
                </c:pt>
                <c:pt idx="18">
                  <c:v>0.39880507841672891</c:v>
                </c:pt>
                <c:pt idx="19">
                  <c:v>0.50933532486930544</c:v>
                </c:pt>
                <c:pt idx="20">
                  <c:v>0.51979088872292767</c:v>
                </c:pt>
                <c:pt idx="21">
                  <c:v>0.52277819268110537</c:v>
                </c:pt>
                <c:pt idx="22">
                  <c:v>0.61762509335324878</c:v>
                </c:pt>
                <c:pt idx="23">
                  <c:v>0.70052277819268116</c:v>
                </c:pt>
                <c:pt idx="24">
                  <c:v>0.73711725168035869</c:v>
                </c:pt>
                <c:pt idx="25">
                  <c:v>0.73935772964899193</c:v>
                </c:pt>
                <c:pt idx="26">
                  <c:v>0.77893950709484683</c:v>
                </c:pt>
                <c:pt idx="27">
                  <c:v>0.80582524271844636</c:v>
                </c:pt>
                <c:pt idx="28">
                  <c:v>0.83868558625840162</c:v>
                </c:pt>
                <c:pt idx="29">
                  <c:v>0.87229275578790144</c:v>
                </c:pt>
                <c:pt idx="30">
                  <c:v>0.93278566094100079</c:v>
                </c:pt>
                <c:pt idx="31">
                  <c:v>0.95892457057505598</c:v>
                </c:pt>
                <c:pt idx="32">
                  <c:v>0.97012696041822255</c:v>
                </c:pt>
                <c:pt idx="33">
                  <c:v>0.97535474234503361</c:v>
                </c:pt>
                <c:pt idx="34">
                  <c:v>0.98581030619865551</c:v>
                </c:pt>
                <c:pt idx="35">
                  <c:v>0.99551904406273328</c:v>
                </c:pt>
                <c:pt idx="36">
                  <c:v>0.99925317401045544</c:v>
                </c:pt>
                <c:pt idx="37">
                  <c:v>1</c:v>
                </c:pt>
                <c:pt idx="38">
                  <c:v>1</c:v>
                </c:pt>
              </c:numCache>
            </c:numRef>
          </c:yVal>
          <c:smooth val="1"/>
          <c:extLst>
            <c:ext xmlns:c16="http://schemas.microsoft.com/office/drawing/2014/chart" uri="{C3380CC4-5D6E-409C-BE32-E72D297353CC}">
              <c16:uniqueId val="{00000001-F8A1-4067-89F4-2B2ECE8FE8AE}"/>
            </c:ext>
          </c:extLst>
        </c:ser>
        <c:ser>
          <c:idx val="2"/>
          <c:order val="2"/>
          <c:tx>
            <c:v>3rd round </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'αναγέννηση '!$V$55:$V$91</c:f>
                <c:numCache>
                  <c:formatCode>\Γ\ε\ν\ι\κ\ό\ς\ \τ\ύ\π\ο\ς</c:formatCode>
                  <c:ptCount val="37"/>
                  <c:pt idx="0">
                    <c:v>0</c:v>
                  </c:pt>
                  <c:pt idx="1">
                    <c:v>0</c:v>
                  </c:pt>
                  <c:pt idx="2">
                    <c:v>0</c:v>
                  </c:pt>
                  <c:pt idx="3">
                    <c:v>0</c:v>
                  </c:pt>
                  <c:pt idx="4">
                    <c:v>0</c:v>
                  </c:pt>
                  <c:pt idx="5">
                    <c:v>0</c:v>
                  </c:pt>
                  <c:pt idx="6">
                    <c:v>0</c:v>
                  </c:pt>
                  <c:pt idx="7">
                    <c:v>0</c:v>
                  </c:pt>
                  <c:pt idx="8">
                    <c:v>0</c:v>
                  </c:pt>
                  <c:pt idx="9">
                    <c:v>5.7644574553251142E-3</c:v>
                  </c:pt>
                  <c:pt idx="10">
                    <c:v>1.3449154629339351E-2</c:v>
                  </c:pt>
                  <c:pt idx="11">
                    <c:v>3.8686412917860825E-2</c:v>
                  </c:pt>
                  <c:pt idx="12">
                    <c:v>1.5801790962165548E-2</c:v>
                  </c:pt>
                  <c:pt idx="13">
                    <c:v>0.03</c:v>
                  </c:pt>
                  <c:pt idx="14">
                    <c:v>1.2E-2</c:v>
                  </c:pt>
                  <c:pt idx="15">
                    <c:v>3.5999999999999997E-2</c:v>
                  </c:pt>
                  <c:pt idx="16">
                    <c:v>2.5000000000000001E-2</c:v>
                  </c:pt>
                  <c:pt idx="17">
                    <c:v>1.2999999999999999E-2</c:v>
                  </c:pt>
                  <c:pt idx="18">
                    <c:v>1.2999999999999999E-2</c:v>
                  </c:pt>
                  <c:pt idx="19">
                    <c:v>2.5000000000000001E-2</c:v>
                  </c:pt>
                  <c:pt idx="20">
                    <c:v>0.03</c:v>
                  </c:pt>
                  <c:pt idx="21">
                    <c:v>1.0999999999999999E-2</c:v>
                  </c:pt>
                  <c:pt idx="22">
                    <c:v>1.2E-2</c:v>
                  </c:pt>
                  <c:pt idx="23">
                    <c:v>1.7607389503621774E-3</c:v>
                  </c:pt>
                  <c:pt idx="24">
                    <c:v>1.5865342049546011E-2</c:v>
                  </c:pt>
                  <c:pt idx="25">
                    <c:v>1.541425393912248E-3</c:v>
                  </c:pt>
                  <c:pt idx="26">
                    <c:v>8.3974662324765546E-3</c:v>
                  </c:pt>
                  <c:pt idx="27">
                    <c:v>1E-3</c:v>
                  </c:pt>
                  <c:pt idx="28">
                    <c:v>3.4534408542343388E-2</c:v>
                  </c:pt>
                  <c:pt idx="29">
                    <c:v>1.4463479827920133E-2</c:v>
                  </c:pt>
                  <c:pt idx="30">
                    <c:v>0.02</c:v>
                  </c:pt>
                  <c:pt idx="31">
                    <c:v>1.283482745132921E-2</c:v>
                  </c:pt>
                  <c:pt idx="32">
                    <c:v>0.03</c:v>
                  </c:pt>
                  <c:pt idx="33">
                    <c:v>3.3584880530895617E-2</c:v>
                  </c:pt>
                  <c:pt idx="34">
                    <c:v>1E-3</c:v>
                  </c:pt>
                  <c:pt idx="35">
                    <c:v>0.01</c:v>
                  </c:pt>
                  <c:pt idx="36">
                    <c:v>1.331831415532094E-2</c:v>
                  </c:pt>
                </c:numCache>
              </c:numRef>
            </c:plus>
            <c:minus>
              <c:numRef>
                <c:f>'αναγέννηση '!$V$55:$V$91</c:f>
                <c:numCache>
                  <c:formatCode>\Γ\ε\ν\ι\κ\ό\ς\ \τ\ύ\π\ο\ς</c:formatCode>
                  <c:ptCount val="37"/>
                  <c:pt idx="0">
                    <c:v>0</c:v>
                  </c:pt>
                  <c:pt idx="1">
                    <c:v>0</c:v>
                  </c:pt>
                  <c:pt idx="2">
                    <c:v>0</c:v>
                  </c:pt>
                  <c:pt idx="3">
                    <c:v>0</c:v>
                  </c:pt>
                  <c:pt idx="4">
                    <c:v>0</c:v>
                  </c:pt>
                  <c:pt idx="5">
                    <c:v>0</c:v>
                  </c:pt>
                  <c:pt idx="6">
                    <c:v>0</c:v>
                  </c:pt>
                  <c:pt idx="7">
                    <c:v>0</c:v>
                  </c:pt>
                  <c:pt idx="8">
                    <c:v>0</c:v>
                  </c:pt>
                  <c:pt idx="9">
                    <c:v>5.7644574553251142E-3</c:v>
                  </c:pt>
                  <c:pt idx="10">
                    <c:v>1.3449154629339351E-2</c:v>
                  </c:pt>
                  <c:pt idx="11">
                    <c:v>3.8686412917860825E-2</c:v>
                  </c:pt>
                  <c:pt idx="12">
                    <c:v>1.5801790962165548E-2</c:v>
                  </c:pt>
                  <c:pt idx="13">
                    <c:v>0.03</c:v>
                  </c:pt>
                  <c:pt idx="14">
                    <c:v>1.2E-2</c:v>
                  </c:pt>
                  <c:pt idx="15">
                    <c:v>3.5999999999999997E-2</c:v>
                  </c:pt>
                  <c:pt idx="16">
                    <c:v>2.5000000000000001E-2</c:v>
                  </c:pt>
                  <c:pt idx="17">
                    <c:v>1.2999999999999999E-2</c:v>
                  </c:pt>
                  <c:pt idx="18">
                    <c:v>1.2999999999999999E-2</c:v>
                  </c:pt>
                  <c:pt idx="19">
                    <c:v>2.5000000000000001E-2</c:v>
                  </c:pt>
                  <c:pt idx="20">
                    <c:v>0.03</c:v>
                  </c:pt>
                  <c:pt idx="21">
                    <c:v>1.0999999999999999E-2</c:v>
                  </c:pt>
                  <c:pt idx="22">
                    <c:v>1.2E-2</c:v>
                  </c:pt>
                  <c:pt idx="23">
                    <c:v>1.7607389503621774E-3</c:v>
                  </c:pt>
                  <c:pt idx="24">
                    <c:v>1.5865342049546011E-2</c:v>
                  </c:pt>
                  <c:pt idx="25">
                    <c:v>1.541425393912248E-3</c:v>
                  </c:pt>
                  <c:pt idx="26">
                    <c:v>8.3974662324765546E-3</c:v>
                  </c:pt>
                  <c:pt idx="27">
                    <c:v>1E-3</c:v>
                  </c:pt>
                  <c:pt idx="28">
                    <c:v>3.4534408542343388E-2</c:v>
                  </c:pt>
                  <c:pt idx="29">
                    <c:v>1.4463479827920133E-2</c:v>
                  </c:pt>
                  <c:pt idx="30">
                    <c:v>0.02</c:v>
                  </c:pt>
                  <c:pt idx="31">
                    <c:v>1.283482745132921E-2</c:v>
                  </c:pt>
                  <c:pt idx="32">
                    <c:v>0.03</c:v>
                  </c:pt>
                  <c:pt idx="33">
                    <c:v>3.3584880530895617E-2</c:v>
                  </c:pt>
                  <c:pt idx="34">
                    <c:v>1E-3</c:v>
                  </c:pt>
                  <c:pt idx="35">
                    <c:v>0.01</c:v>
                  </c:pt>
                  <c:pt idx="36">
                    <c:v>1.331831415532094E-2</c:v>
                  </c:pt>
                </c:numCache>
              </c:numRef>
            </c:minus>
            <c:spPr>
              <a:noFill/>
              <a:ln w="9525" cap="flat" cmpd="sng" algn="ctr">
                <a:solidFill>
                  <a:schemeClr val="tx1">
                    <a:lumMod val="65000"/>
                    <a:lumOff val="35000"/>
                  </a:schemeClr>
                </a:solidFill>
                <a:round/>
              </a:ln>
              <a:effectLst/>
            </c:spPr>
          </c:errBars>
          <c:xVal>
            <c:numRef>
              <c:f>'αναγέννηση '!$L$55:$L$91</c:f>
              <c:numCache>
                <c:formatCode>0.00</c:formatCode>
                <c:ptCount val="37"/>
                <c:pt idx="0">
                  <c:v>0</c:v>
                </c:pt>
                <c:pt idx="1">
                  <c:v>1</c:v>
                </c:pt>
                <c:pt idx="2">
                  <c:v>2</c:v>
                </c:pt>
                <c:pt idx="3">
                  <c:v>3</c:v>
                </c:pt>
                <c:pt idx="4">
                  <c:v>4</c:v>
                </c:pt>
                <c:pt idx="5">
                  <c:v>5</c:v>
                </c:pt>
                <c:pt idx="6">
                  <c:v>6</c:v>
                </c:pt>
                <c:pt idx="7">
                  <c:v>7</c:v>
                </c:pt>
                <c:pt idx="8">
                  <c:v>8</c:v>
                </c:pt>
                <c:pt idx="9">
                  <c:v>9</c:v>
                </c:pt>
                <c:pt idx="10">
                  <c:v>10</c:v>
                </c:pt>
                <c:pt idx="11">
                  <c:v>10.75</c:v>
                </c:pt>
                <c:pt idx="12">
                  <c:v>11.25</c:v>
                </c:pt>
                <c:pt idx="13">
                  <c:v>11.75</c:v>
                </c:pt>
                <c:pt idx="14">
                  <c:v>12.25</c:v>
                </c:pt>
                <c:pt idx="15">
                  <c:v>12.5</c:v>
                </c:pt>
                <c:pt idx="16">
                  <c:v>12.75</c:v>
                </c:pt>
                <c:pt idx="17">
                  <c:v>13</c:v>
                </c:pt>
                <c:pt idx="18">
                  <c:v>13.25</c:v>
                </c:pt>
                <c:pt idx="19">
                  <c:v>13.5</c:v>
                </c:pt>
                <c:pt idx="20">
                  <c:v>13.75</c:v>
                </c:pt>
                <c:pt idx="21">
                  <c:v>14</c:v>
                </c:pt>
                <c:pt idx="22">
                  <c:v>14.25</c:v>
                </c:pt>
                <c:pt idx="23">
                  <c:v>14.5</c:v>
                </c:pt>
                <c:pt idx="24">
                  <c:v>14.75</c:v>
                </c:pt>
                <c:pt idx="25">
                  <c:v>15</c:v>
                </c:pt>
                <c:pt idx="26">
                  <c:v>15.25</c:v>
                </c:pt>
                <c:pt idx="27">
                  <c:v>15.5</c:v>
                </c:pt>
                <c:pt idx="28">
                  <c:v>16.5</c:v>
                </c:pt>
                <c:pt idx="29">
                  <c:v>16.75</c:v>
                </c:pt>
                <c:pt idx="30">
                  <c:v>17</c:v>
                </c:pt>
                <c:pt idx="31">
                  <c:v>17.25</c:v>
                </c:pt>
                <c:pt idx="32">
                  <c:v>17.75</c:v>
                </c:pt>
                <c:pt idx="33">
                  <c:v>18</c:v>
                </c:pt>
                <c:pt idx="34">
                  <c:v>18.25</c:v>
                </c:pt>
                <c:pt idx="35">
                  <c:v>18.5</c:v>
                </c:pt>
                <c:pt idx="36">
                  <c:v>18.75</c:v>
                </c:pt>
              </c:numCache>
            </c:numRef>
          </c:xVal>
          <c:yVal>
            <c:numRef>
              <c:f>'αναγέννηση '!$S$55:$S$91</c:f>
              <c:numCache>
                <c:formatCode>0.00</c:formatCode>
                <c:ptCount val="37"/>
                <c:pt idx="0">
                  <c:v>0</c:v>
                </c:pt>
                <c:pt idx="1">
                  <c:v>0</c:v>
                </c:pt>
                <c:pt idx="2">
                  <c:v>0</c:v>
                </c:pt>
                <c:pt idx="3">
                  <c:v>0</c:v>
                </c:pt>
                <c:pt idx="4">
                  <c:v>0</c:v>
                </c:pt>
                <c:pt idx="5">
                  <c:v>0</c:v>
                </c:pt>
                <c:pt idx="6">
                  <c:v>0</c:v>
                </c:pt>
                <c:pt idx="7">
                  <c:v>0</c:v>
                </c:pt>
                <c:pt idx="8">
                  <c:v>0</c:v>
                </c:pt>
                <c:pt idx="9">
                  <c:v>4.0733197556008091E-3</c:v>
                </c:pt>
                <c:pt idx="10">
                  <c:v>3.869653767820775E-2</c:v>
                </c:pt>
                <c:pt idx="11">
                  <c:v>0.1520706042090971</c:v>
                </c:pt>
                <c:pt idx="12">
                  <c:v>0.17040054310930075</c:v>
                </c:pt>
                <c:pt idx="13">
                  <c:v>0.24304141208418195</c:v>
                </c:pt>
                <c:pt idx="14">
                  <c:v>0.30549898167006112</c:v>
                </c:pt>
                <c:pt idx="15">
                  <c:v>0.37135098438560765</c:v>
                </c:pt>
                <c:pt idx="16">
                  <c:v>0.4433129667345555</c:v>
                </c:pt>
                <c:pt idx="17">
                  <c:v>0.46028513238289209</c:v>
                </c:pt>
                <c:pt idx="18">
                  <c:v>0.49083503054989819</c:v>
                </c:pt>
                <c:pt idx="19">
                  <c:v>0.51731160896130357</c:v>
                </c:pt>
                <c:pt idx="20">
                  <c:v>0.57365919891378148</c:v>
                </c:pt>
                <c:pt idx="21">
                  <c:v>0.61099796334012224</c:v>
                </c:pt>
                <c:pt idx="22">
                  <c:v>0.67141887304820103</c:v>
                </c:pt>
                <c:pt idx="23">
                  <c:v>0.6978954514596063</c:v>
                </c:pt>
                <c:pt idx="24">
                  <c:v>0.72776646300067882</c:v>
                </c:pt>
                <c:pt idx="25">
                  <c:v>0.7202987101154108</c:v>
                </c:pt>
                <c:pt idx="26">
                  <c:v>0.72912423625254585</c:v>
                </c:pt>
                <c:pt idx="27">
                  <c:v>0.77257298031228783</c:v>
                </c:pt>
                <c:pt idx="28">
                  <c:v>0.79565512559402585</c:v>
                </c:pt>
                <c:pt idx="29">
                  <c:v>0.83027834351663277</c:v>
                </c:pt>
                <c:pt idx="30">
                  <c:v>0.83910386965376793</c:v>
                </c:pt>
                <c:pt idx="31">
                  <c:v>0.91581805838424968</c:v>
                </c:pt>
                <c:pt idx="32">
                  <c:v>0.96877121520706055</c:v>
                </c:pt>
                <c:pt idx="33">
                  <c:v>0.98710115410726407</c:v>
                </c:pt>
                <c:pt idx="34">
                  <c:v>0.98642226748133066</c:v>
                </c:pt>
                <c:pt idx="35">
                  <c:v>1</c:v>
                </c:pt>
                <c:pt idx="36">
                  <c:v>0.9884589273591311</c:v>
                </c:pt>
              </c:numCache>
            </c:numRef>
          </c:yVal>
          <c:smooth val="1"/>
          <c:extLst>
            <c:ext xmlns:c16="http://schemas.microsoft.com/office/drawing/2014/chart" uri="{C3380CC4-5D6E-409C-BE32-E72D297353CC}">
              <c16:uniqueId val="{00000002-F8A1-4067-89F4-2B2ECE8FE8AE}"/>
            </c:ext>
          </c:extLst>
        </c:ser>
        <c:ser>
          <c:idx val="3"/>
          <c:order val="3"/>
          <c:tx>
            <c:v>4th round</c:v>
          </c:tx>
          <c:spPr>
            <a:ln w="19050" cap="rnd">
              <a:solidFill>
                <a:schemeClr val="accent4"/>
              </a:solidFill>
              <a:round/>
            </a:ln>
            <a:effectLst/>
          </c:spPr>
          <c:marker>
            <c:symbol val="circle"/>
            <c:size val="5"/>
            <c:spPr>
              <a:solidFill>
                <a:schemeClr val="accent4"/>
              </a:solidFill>
              <a:ln w="9525">
                <a:solidFill>
                  <a:schemeClr val="accent4"/>
                </a:solidFill>
              </a:ln>
              <a:effectLst/>
              <a:scene3d>
                <a:camera prst="orthographicFront"/>
                <a:lightRig rig="threePt" dir="t"/>
              </a:scene3d>
              <a:sp3d>
                <a:bevelT/>
              </a:sp3d>
            </c:spPr>
          </c:marker>
          <c:errBars>
            <c:errDir val="y"/>
            <c:errBarType val="both"/>
            <c:errValType val="cust"/>
            <c:noEndCap val="0"/>
            <c:plus>
              <c:numRef>
                <c:f>'αναγέννηση '!$V$103:$V$142</c:f>
                <c:numCache>
                  <c:formatCode>\Γ\ε\ν\ι\κ\ό\ς\ \τ\ύ\π\ο\ς</c:formatCode>
                  <c:ptCount val="40"/>
                  <c:pt idx="0">
                    <c:v>0</c:v>
                  </c:pt>
                  <c:pt idx="1">
                    <c:v>0</c:v>
                  </c:pt>
                  <c:pt idx="2">
                    <c:v>0</c:v>
                  </c:pt>
                  <c:pt idx="3">
                    <c:v>0</c:v>
                  </c:pt>
                  <c:pt idx="4">
                    <c:v>0</c:v>
                  </c:pt>
                  <c:pt idx="5">
                    <c:v>0</c:v>
                  </c:pt>
                  <c:pt idx="6">
                    <c:v>3.2964301697929702E-2</c:v>
                  </c:pt>
                  <c:pt idx="7">
                    <c:v>3.5802570129404396E-2</c:v>
                  </c:pt>
                  <c:pt idx="8">
                    <c:v>2.1398172574107137E-2</c:v>
                  </c:pt>
                  <c:pt idx="9">
                    <c:v>2.4456907026042363E-2</c:v>
                  </c:pt>
                  <c:pt idx="10">
                    <c:v>2.1298129169864528E-2</c:v>
                  </c:pt>
                  <c:pt idx="11">
                    <c:v>3.1E-2</c:v>
                  </c:pt>
                  <c:pt idx="12">
                    <c:v>2.1000000000000001E-2</c:v>
                  </c:pt>
                  <c:pt idx="13">
                    <c:v>2.1999999999999999E-2</c:v>
                  </c:pt>
                  <c:pt idx="14">
                    <c:v>6.0000000000000001E-3</c:v>
                  </c:pt>
                  <c:pt idx="15">
                    <c:v>8.9999999999999993E-3</c:v>
                  </c:pt>
                  <c:pt idx="16">
                    <c:v>1.2E-2</c:v>
                  </c:pt>
                  <c:pt idx="17">
                    <c:v>1.0999999999999999E-2</c:v>
                  </c:pt>
                  <c:pt idx="18">
                    <c:v>3.1E-2</c:v>
                  </c:pt>
                  <c:pt idx="19">
                    <c:v>0.04</c:v>
                  </c:pt>
                  <c:pt idx="20">
                    <c:v>2.1000000000000001E-2</c:v>
                  </c:pt>
                  <c:pt idx="21">
                    <c:v>2.5999999999999999E-2</c:v>
                  </c:pt>
                  <c:pt idx="22">
                    <c:v>3.5000000000000003E-2</c:v>
                  </c:pt>
                  <c:pt idx="23">
                    <c:v>3.1E-2</c:v>
                  </c:pt>
                  <c:pt idx="24">
                    <c:v>2.4303136608410228E-2</c:v>
                  </c:pt>
                  <c:pt idx="25">
                    <c:v>7.8293227097987906E-3</c:v>
                  </c:pt>
                  <c:pt idx="26">
                    <c:v>0.02</c:v>
                  </c:pt>
                  <c:pt idx="27">
                    <c:v>1.3220550605093207E-2</c:v>
                  </c:pt>
                  <c:pt idx="28">
                    <c:v>2.2572756246140541E-2</c:v>
                  </c:pt>
                  <c:pt idx="29">
                    <c:v>6.5343164215476996E-3</c:v>
                  </c:pt>
                  <c:pt idx="30">
                    <c:v>9.9172656094542629E-3</c:v>
                  </c:pt>
                  <c:pt idx="31">
                    <c:v>1.0923257618782409E-2</c:v>
                  </c:pt>
                  <c:pt idx="32">
                    <c:v>8.8297567522245494E-3</c:v>
                  </c:pt>
                  <c:pt idx="33">
                    <c:v>4.4649000782335741E-3</c:v>
                  </c:pt>
                  <c:pt idx="34">
                    <c:v>1.5925427830911127E-2</c:v>
                  </c:pt>
                  <c:pt idx="35">
                    <c:v>1.3211287326922847E-2</c:v>
                  </c:pt>
                  <c:pt idx="36">
                    <c:v>0.01</c:v>
                  </c:pt>
                  <c:pt idx="37">
                    <c:v>1.5302935537846447E-3</c:v>
                  </c:pt>
                  <c:pt idx="38">
                    <c:v>6.5472850109865015E-3</c:v>
                  </c:pt>
                  <c:pt idx="39">
                    <c:v>8.4036459563767048E-3</c:v>
                  </c:pt>
                </c:numCache>
              </c:numRef>
            </c:plus>
            <c:minus>
              <c:numRef>
                <c:f>'αναγέννηση '!$V$103:$V$142</c:f>
                <c:numCache>
                  <c:formatCode>\Γ\ε\ν\ι\κ\ό\ς\ \τ\ύ\π\ο\ς</c:formatCode>
                  <c:ptCount val="40"/>
                  <c:pt idx="0">
                    <c:v>0</c:v>
                  </c:pt>
                  <c:pt idx="1">
                    <c:v>0</c:v>
                  </c:pt>
                  <c:pt idx="2">
                    <c:v>0</c:v>
                  </c:pt>
                  <c:pt idx="3">
                    <c:v>0</c:v>
                  </c:pt>
                  <c:pt idx="4">
                    <c:v>0</c:v>
                  </c:pt>
                  <c:pt idx="5">
                    <c:v>0</c:v>
                  </c:pt>
                  <c:pt idx="6">
                    <c:v>3.2964301697929702E-2</c:v>
                  </c:pt>
                  <c:pt idx="7">
                    <c:v>3.5802570129404396E-2</c:v>
                  </c:pt>
                  <c:pt idx="8">
                    <c:v>2.1398172574107137E-2</c:v>
                  </c:pt>
                  <c:pt idx="9">
                    <c:v>2.4456907026042363E-2</c:v>
                  </c:pt>
                  <c:pt idx="10">
                    <c:v>2.1298129169864528E-2</c:v>
                  </c:pt>
                  <c:pt idx="11">
                    <c:v>3.1E-2</c:v>
                  </c:pt>
                  <c:pt idx="12">
                    <c:v>2.1000000000000001E-2</c:v>
                  </c:pt>
                  <c:pt idx="13">
                    <c:v>2.1999999999999999E-2</c:v>
                  </c:pt>
                  <c:pt idx="14">
                    <c:v>6.0000000000000001E-3</c:v>
                  </c:pt>
                  <c:pt idx="15">
                    <c:v>8.9999999999999993E-3</c:v>
                  </c:pt>
                  <c:pt idx="16">
                    <c:v>1.2E-2</c:v>
                  </c:pt>
                  <c:pt idx="17">
                    <c:v>1.0999999999999999E-2</c:v>
                  </c:pt>
                  <c:pt idx="18">
                    <c:v>3.1E-2</c:v>
                  </c:pt>
                  <c:pt idx="19">
                    <c:v>0.04</c:v>
                  </c:pt>
                  <c:pt idx="20">
                    <c:v>2.1000000000000001E-2</c:v>
                  </c:pt>
                  <c:pt idx="21">
                    <c:v>2.5999999999999999E-2</c:v>
                  </c:pt>
                  <c:pt idx="22">
                    <c:v>3.5000000000000003E-2</c:v>
                  </c:pt>
                  <c:pt idx="23">
                    <c:v>3.1E-2</c:v>
                  </c:pt>
                  <c:pt idx="24">
                    <c:v>2.4303136608410228E-2</c:v>
                  </c:pt>
                  <c:pt idx="25">
                    <c:v>7.8293227097987906E-3</c:v>
                  </c:pt>
                  <c:pt idx="26">
                    <c:v>0.02</c:v>
                  </c:pt>
                  <c:pt idx="27">
                    <c:v>1.3220550605093207E-2</c:v>
                  </c:pt>
                  <c:pt idx="28">
                    <c:v>2.2572756246140541E-2</c:v>
                  </c:pt>
                  <c:pt idx="29">
                    <c:v>6.5343164215476996E-3</c:v>
                  </c:pt>
                  <c:pt idx="30">
                    <c:v>9.9172656094542629E-3</c:v>
                  </c:pt>
                  <c:pt idx="31">
                    <c:v>1.0923257618782409E-2</c:v>
                  </c:pt>
                  <c:pt idx="32">
                    <c:v>8.8297567522245494E-3</c:v>
                  </c:pt>
                  <c:pt idx="33">
                    <c:v>4.4649000782335741E-3</c:v>
                  </c:pt>
                  <c:pt idx="34">
                    <c:v>1.5925427830911127E-2</c:v>
                  </c:pt>
                  <c:pt idx="35">
                    <c:v>1.3211287326922847E-2</c:v>
                  </c:pt>
                  <c:pt idx="36">
                    <c:v>0.01</c:v>
                  </c:pt>
                  <c:pt idx="37">
                    <c:v>1.5302935537846447E-3</c:v>
                  </c:pt>
                  <c:pt idx="38">
                    <c:v>6.5472850109865015E-3</c:v>
                  </c:pt>
                  <c:pt idx="39">
                    <c:v>8.4036459563767048E-3</c:v>
                  </c:pt>
                </c:numCache>
              </c:numRef>
            </c:minus>
            <c:spPr>
              <a:noFill/>
              <a:ln w="9525" cap="flat" cmpd="sng" algn="ctr">
                <a:solidFill>
                  <a:schemeClr val="tx1">
                    <a:lumMod val="65000"/>
                    <a:lumOff val="35000"/>
                  </a:schemeClr>
                </a:solidFill>
                <a:round/>
              </a:ln>
              <a:effectLst/>
            </c:spPr>
          </c:errBars>
          <c:xVal>
            <c:numRef>
              <c:f>'αναγέννηση '!$L$103:$L$144</c:f>
              <c:numCache>
                <c:formatCode>0.00</c:formatCode>
                <c:ptCount val="42"/>
                <c:pt idx="0">
                  <c:v>0</c:v>
                </c:pt>
                <c:pt idx="1">
                  <c:v>1</c:v>
                </c:pt>
                <c:pt idx="2">
                  <c:v>2</c:v>
                </c:pt>
                <c:pt idx="3">
                  <c:v>3</c:v>
                </c:pt>
                <c:pt idx="4">
                  <c:v>4</c:v>
                </c:pt>
                <c:pt idx="5">
                  <c:v>4.5</c:v>
                </c:pt>
                <c:pt idx="6">
                  <c:v>5.5</c:v>
                </c:pt>
                <c:pt idx="7">
                  <c:v>6</c:v>
                </c:pt>
                <c:pt idx="8">
                  <c:v>6.5</c:v>
                </c:pt>
                <c:pt idx="9">
                  <c:v>7</c:v>
                </c:pt>
                <c:pt idx="10">
                  <c:v>7.5</c:v>
                </c:pt>
                <c:pt idx="11">
                  <c:v>8</c:v>
                </c:pt>
                <c:pt idx="12">
                  <c:v>8.5</c:v>
                </c:pt>
                <c:pt idx="13">
                  <c:v>8.75</c:v>
                </c:pt>
                <c:pt idx="14">
                  <c:v>9</c:v>
                </c:pt>
                <c:pt idx="15">
                  <c:v>10</c:v>
                </c:pt>
                <c:pt idx="16">
                  <c:v>10.75</c:v>
                </c:pt>
                <c:pt idx="17">
                  <c:v>11</c:v>
                </c:pt>
                <c:pt idx="18">
                  <c:v>11.25</c:v>
                </c:pt>
                <c:pt idx="19">
                  <c:v>11.5</c:v>
                </c:pt>
                <c:pt idx="20">
                  <c:v>11.75</c:v>
                </c:pt>
                <c:pt idx="21">
                  <c:v>12</c:v>
                </c:pt>
                <c:pt idx="22">
                  <c:v>12.25</c:v>
                </c:pt>
                <c:pt idx="23">
                  <c:v>12.5</c:v>
                </c:pt>
                <c:pt idx="24">
                  <c:v>12.75</c:v>
                </c:pt>
                <c:pt idx="25">
                  <c:v>13</c:v>
                </c:pt>
                <c:pt idx="26">
                  <c:v>13.25</c:v>
                </c:pt>
                <c:pt idx="27">
                  <c:v>13.5</c:v>
                </c:pt>
                <c:pt idx="28">
                  <c:v>13.75</c:v>
                </c:pt>
                <c:pt idx="29">
                  <c:v>14</c:v>
                </c:pt>
                <c:pt idx="30">
                  <c:v>14.25</c:v>
                </c:pt>
                <c:pt idx="31">
                  <c:v>14.5</c:v>
                </c:pt>
                <c:pt idx="32">
                  <c:v>14.75</c:v>
                </c:pt>
                <c:pt idx="33">
                  <c:v>15</c:v>
                </c:pt>
                <c:pt idx="34">
                  <c:v>15.25</c:v>
                </c:pt>
                <c:pt idx="35">
                  <c:v>15.5</c:v>
                </c:pt>
                <c:pt idx="36">
                  <c:v>15.75</c:v>
                </c:pt>
                <c:pt idx="37">
                  <c:v>16</c:v>
                </c:pt>
                <c:pt idx="38">
                  <c:v>16.25</c:v>
                </c:pt>
                <c:pt idx="39">
                  <c:v>16.5</c:v>
                </c:pt>
              </c:numCache>
            </c:numRef>
          </c:xVal>
          <c:yVal>
            <c:numRef>
              <c:f>'αναγέννηση '!$S$103:$S$144</c:f>
              <c:numCache>
                <c:formatCode>0.00</c:formatCode>
                <c:ptCount val="42"/>
                <c:pt idx="0">
                  <c:v>0</c:v>
                </c:pt>
                <c:pt idx="1">
                  <c:v>0</c:v>
                </c:pt>
                <c:pt idx="2">
                  <c:v>0</c:v>
                </c:pt>
                <c:pt idx="3">
                  <c:v>0</c:v>
                </c:pt>
                <c:pt idx="4">
                  <c:v>0</c:v>
                </c:pt>
                <c:pt idx="5">
                  <c:v>0</c:v>
                </c:pt>
                <c:pt idx="6">
                  <c:v>6.4175467099918782E-2</c:v>
                </c:pt>
                <c:pt idx="7">
                  <c:v>7.2298943948009772E-2</c:v>
                </c:pt>
                <c:pt idx="8">
                  <c:v>7.9610073111291646E-2</c:v>
                </c:pt>
                <c:pt idx="9">
                  <c:v>0.10804224207961009</c:v>
                </c:pt>
                <c:pt idx="10">
                  <c:v>0.16328188464662879</c:v>
                </c:pt>
                <c:pt idx="11">
                  <c:v>0.20633631194151097</c:v>
                </c:pt>
                <c:pt idx="12">
                  <c:v>0.22664500406173843</c:v>
                </c:pt>
                <c:pt idx="13">
                  <c:v>0.27051177904142981</c:v>
                </c:pt>
                <c:pt idx="14">
                  <c:v>0.29244516653127545</c:v>
                </c:pt>
                <c:pt idx="15">
                  <c:v>0.31437855402112108</c:v>
                </c:pt>
                <c:pt idx="16">
                  <c:v>0.3883021933387491</c:v>
                </c:pt>
                <c:pt idx="17">
                  <c:v>0.44841592201462238</c:v>
                </c:pt>
                <c:pt idx="18">
                  <c:v>0.48903330625507724</c:v>
                </c:pt>
                <c:pt idx="19">
                  <c:v>0.54508529650690507</c:v>
                </c:pt>
                <c:pt idx="20">
                  <c:v>0.57839155158407818</c:v>
                </c:pt>
                <c:pt idx="21">
                  <c:v>0.61982128350934207</c:v>
                </c:pt>
                <c:pt idx="22">
                  <c:v>0.62063363119415116</c:v>
                </c:pt>
                <c:pt idx="23">
                  <c:v>0.67912266450040637</c:v>
                </c:pt>
                <c:pt idx="24">
                  <c:v>0.70186839967506098</c:v>
                </c:pt>
                <c:pt idx="25">
                  <c:v>0.74654752233956156</c:v>
                </c:pt>
                <c:pt idx="26">
                  <c:v>0.80259951259138929</c:v>
                </c:pt>
                <c:pt idx="27">
                  <c:v>0.85946385052802599</c:v>
                </c:pt>
                <c:pt idx="28">
                  <c:v>0.84646628757108044</c:v>
                </c:pt>
                <c:pt idx="29">
                  <c:v>0.88058489033306286</c:v>
                </c:pt>
                <c:pt idx="30">
                  <c:v>0.87977254264825355</c:v>
                </c:pt>
                <c:pt idx="31">
                  <c:v>0.91064175467099939</c:v>
                </c:pt>
                <c:pt idx="32">
                  <c:v>0.91470349309504473</c:v>
                </c:pt>
                <c:pt idx="33">
                  <c:v>0.9179528838342812</c:v>
                </c:pt>
                <c:pt idx="34">
                  <c:v>0.93501218521527218</c:v>
                </c:pt>
                <c:pt idx="35">
                  <c:v>0.94476035743298148</c:v>
                </c:pt>
                <c:pt idx="36">
                  <c:v>0.94557270511779057</c:v>
                </c:pt>
                <c:pt idx="37">
                  <c:v>0.98212835093420014</c:v>
                </c:pt>
                <c:pt idx="38">
                  <c:v>1</c:v>
                </c:pt>
                <c:pt idx="39">
                  <c:v>0.99918765231519102</c:v>
                </c:pt>
              </c:numCache>
            </c:numRef>
          </c:yVal>
          <c:smooth val="1"/>
          <c:extLst>
            <c:ext xmlns:c16="http://schemas.microsoft.com/office/drawing/2014/chart" uri="{C3380CC4-5D6E-409C-BE32-E72D297353CC}">
              <c16:uniqueId val="{00000003-F8A1-4067-89F4-2B2ECE8FE8AE}"/>
            </c:ext>
          </c:extLst>
        </c:ser>
        <c:ser>
          <c:idx val="4"/>
          <c:order val="4"/>
          <c:tx>
            <c:v>5th round</c:v>
          </c:tx>
          <c:spPr>
            <a:ln w="19050" cap="rnd">
              <a:solidFill>
                <a:schemeClr val="accent5"/>
              </a:solidFill>
              <a:round/>
            </a:ln>
            <a:effectLst/>
          </c:spPr>
          <c:marker>
            <c:symbol val="circle"/>
            <c:size val="5"/>
            <c:spPr>
              <a:solidFill>
                <a:schemeClr val="accent5"/>
              </a:solidFill>
              <a:ln w="9525">
                <a:solidFill>
                  <a:schemeClr val="accent5"/>
                </a:solidFill>
              </a:ln>
              <a:effectLst/>
              <a:scene3d>
                <a:camera prst="orthographicFront"/>
                <a:lightRig rig="threePt" dir="t"/>
              </a:scene3d>
              <a:sp3d>
                <a:bevelT/>
              </a:sp3d>
            </c:spPr>
          </c:marker>
          <c:errBars>
            <c:errDir val="y"/>
            <c:errBarType val="both"/>
            <c:errValType val="cust"/>
            <c:noEndCap val="0"/>
            <c:plus>
              <c:numRef>
                <c:f>'αναγέννηση '!$V$149:$V$187</c:f>
                <c:numCache>
                  <c:formatCode>\Γ\ε\ν\ι\κ\ό\ς\ \τ\ύ\π\ο\ς</c:formatCode>
                  <c:ptCount val="39"/>
                  <c:pt idx="0">
                    <c:v>0</c:v>
                  </c:pt>
                  <c:pt idx="1">
                    <c:v>0</c:v>
                  </c:pt>
                  <c:pt idx="2">
                    <c:v>0</c:v>
                  </c:pt>
                  <c:pt idx="3">
                    <c:v>0</c:v>
                  </c:pt>
                  <c:pt idx="4">
                    <c:v>0</c:v>
                  </c:pt>
                  <c:pt idx="5">
                    <c:v>0</c:v>
                  </c:pt>
                  <c:pt idx="6">
                    <c:v>3.0993800300016611E-2</c:v>
                  </c:pt>
                  <c:pt idx="7">
                    <c:v>1.2030119032733884E-2</c:v>
                  </c:pt>
                  <c:pt idx="8">
                    <c:v>5.6124725435323982E-4</c:v>
                  </c:pt>
                  <c:pt idx="9">
                    <c:v>2.4792018139412921E-2</c:v>
                  </c:pt>
                  <c:pt idx="10">
                    <c:v>4.1920852613617547E-2</c:v>
                  </c:pt>
                  <c:pt idx="11">
                    <c:v>0.03</c:v>
                  </c:pt>
                  <c:pt idx="12">
                    <c:v>6.0000000000000001E-3</c:v>
                  </c:pt>
                  <c:pt idx="13">
                    <c:v>5.0000000000000001E-3</c:v>
                  </c:pt>
                  <c:pt idx="14">
                    <c:v>1.1999999999999999E-3</c:v>
                  </c:pt>
                  <c:pt idx="15">
                    <c:v>1.2999999999999999E-2</c:v>
                  </c:pt>
                  <c:pt idx="16">
                    <c:v>1.4E-2</c:v>
                  </c:pt>
                  <c:pt idx="17">
                    <c:v>1.4999999999999999E-2</c:v>
                  </c:pt>
                  <c:pt idx="18">
                    <c:v>0.02</c:v>
                  </c:pt>
                  <c:pt idx="19">
                    <c:v>2.3E-2</c:v>
                  </c:pt>
                  <c:pt idx="20">
                    <c:v>2.1000000000000001E-2</c:v>
                  </c:pt>
                  <c:pt idx="21">
                    <c:v>8.9999999999999993E-3</c:v>
                  </c:pt>
                  <c:pt idx="22">
                    <c:v>8.0000000000000002E-3</c:v>
                  </c:pt>
                  <c:pt idx="23">
                    <c:v>5.5999999999999999E-3</c:v>
                  </c:pt>
                  <c:pt idx="24">
                    <c:v>1.35E-2</c:v>
                  </c:pt>
                  <c:pt idx="25">
                    <c:v>1.24E-2</c:v>
                  </c:pt>
                  <c:pt idx="26">
                    <c:v>2.5999999999999999E-2</c:v>
                  </c:pt>
                  <c:pt idx="27">
                    <c:v>7.0000000000000001E-3</c:v>
                  </c:pt>
                  <c:pt idx="28">
                    <c:v>3.4574989511447538E-2</c:v>
                  </c:pt>
                  <c:pt idx="29">
                    <c:v>3.3528047517750202E-2</c:v>
                  </c:pt>
                  <c:pt idx="30">
                    <c:v>3.3685628477626212E-2</c:v>
                  </c:pt>
                  <c:pt idx="31">
                    <c:v>6.0000000000000001E-3</c:v>
                  </c:pt>
                  <c:pt idx="32">
                    <c:v>2.3529211817117437E-3</c:v>
                  </c:pt>
                  <c:pt idx="33">
                    <c:v>0.01</c:v>
                  </c:pt>
                  <c:pt idx="34">
                    <c:v>7.4948094889023429E-3</c:v>
                  </c:pt>
                  <c:pt idx="35">
                    <c:v>0.01</c:v>
                  </c:pt>
                  <c:pt idx="36">
                    <c:v>2.1068358471107537E-2</c:v>
                  </c:pt>
                  <c:pt idx="37">
                    <c:v>1.4911907819509245E-2</c:v>
                  </c:pt>
                  <c:pt idx="38">
                    <c:v>6.9551486674086565E-3</c:v>
                  </c:pt>
                </c:numCache>
              </c:numRef>
            </c:plus>
            <c:minus>
              <c:numRef>
                <c:f>'αναγέννηση '!$V$149:$V$187</c:f>
                <c:numCache>
                  <c:formatCode>\Γ\ε\ν\ι\κ\ό\ς\ \τ\ύ\π\ο\ς</c:formatCode>
                  <c:ptCount val="39"/>
                  <c:pt idx="0">
                    <c:v>0</c:v>
                  </c:pt>
                  <c:pt idx="1">
                    <c:v>0</c:v>
                  </c:pt>
                  <c:pt idx="2">
                    <c:v>0</c:v>
                  </c:pt>
                  <c:pt idx="3">
                    <c:v>0</c:v>
                  </c:pt>
                  <c:pt idx="4">
                    <c:v>0</c:v>
                  </c:pt>
                  <c:pt idx="5">
                    <c:v>0</c:v>
                  </c:pt>
                  <c:pt idx="6">
                    <c:v>3.0993800300016611E-2</c:v>
                  </c:pt>
                  <c:pt idx="7">
                    <c:v>1.2030119032733884E-2</c:v>
                  </c:pt>
                  <c:pt idx="8">
                    <c:v>5.6124725435323982E-4</c:v>
                  </c:pt>
                  <c:pt idx="9">
                    <c:v>2.4792018139412921E-2</c:v>
                  </c:pt>
                  <c:pt idx="10">
                    <c:v>4.1920852613617547E-2</c:v>
                  </c:pt>
                  <c:pt idx="11">
                    <c:v>0.03</c:v>
                  </c:pt>
                  <c:pt idx="12">
                    <c:v>6.0000000000000001E-3</c:v>
                  </c:pt>
                  <c:pt idx="13">
                    <c:v>5.0000000000000001E-3</c:v>
                  </c:pt>
                  <c:pt idx="14">
                    <c:v>1.1999999999999999E-3</c:v>
                  </c:pt>
                  <c:pt idx="15">
                    <c:v>1.2999999999999999E-2</c:v>
                  </c:pt>
                  <c:pt idx="16">
                    <c:v>1.4E-2</c:v>
                  </c:pt>
                  <c:pt idx="17">
                    <c:v>1.4999999999999999E-2</c:v>
                  </c:pt>
                  <c:pt idx="18">
                    <c:v>0.02</c:v>
                  </c:pt>
                  <c:pt idx="19">
                    <c:v>2.3E-2</c:v>
                  </c:pt>
                  <c:pt idx="20">
                    <c:v>2.1000000000000001E-2</c:v>
                  </c:pt>
                  <c:pt idx="21">
                    <c:v>8.9999999999999993E-3</c:v>
                  </c:pt>
                  <c:pt idx="22">
                    <c:v>8.0000000000000002E-3</c:v>
                  </c:pt>
                  <c:pt idx="23">
                    <c:v>5.5999999999999999E-3</c:v>
                  </c:pt>
                  <c:pt idx="24">
                    <c:v>1.35E-2</c:v>
                  </c:pt>
                  <c:pt idx="25">
                    <c:v>1.24E-2</c:v>
                  </c:pt>
                  <c:pt idx="26">
                    <c:v>2.5999999999999999E-2</c:v>
                  </c:pt>
                  <c:pt idx="27">
                    <c:v>7.0000000000000001E-3</c:v>
                  </c:pt>
                  <c:pt idx="28">
                    <c:v>3.4574989511447538E-2</c:v>
                  </c:pt>
                  <c:pt idx="29">
                    <c:v>3.3528047517750202E-2</c:v>
                  </c:pt>
                  <c:pt idx="30">
                    <c:v>3.3685628477626212E-2</c:v>
                  </c:pt>
                  <c:pt idx="31">
                    <c:v>6.0000000000000001E-3</c:v>
                  </c:pt>
                  <c:pt idx="32">
                    <c:v>2.3529211817117437E-3</c:v>
                  </c:pt>
                  <c:pt idx="33">
                    <c:v>0.01</c:v>
                  </c:pt>
                  <c:pt idx="34">
                    <c:v>7.4948094889023429E-3</c:v>
                  </c:pt>
                  <c:pt idx="35">
                    <c:v>0.01</c:v>
                  </c:pt>
                  <c:pt idx="36">
                    <c:v>2.1068358471107537E-2</c:v>
                  </c:pt>
                  <c:pt idx="37">
                    <c:v>1.4911907819509245E-2</c:v>
                  </c:pt>
                  <c:pt idx="38">
                    <c:v>6.9551486674086565E-3</c:v>
                  </c:pt>
                </c:numCache>
              </c:numRef>
            </c:minus>
            <c:spPr>
              <a:noFill/>
              <a:ln w="9525" cap="flat" cmpd="sng" algn="ctr">
                <a:solidFill>
                  <a:schemeClr val="tx1">
                    <a:lumMod val="65000"/>
                    <a:lumOff val="35000"/>
                  </a:schemeClr>
                </a:solidFill>
                <a:round/>
              </a:ln>
              <a:effectLst/>
            </c:spPr>
          </c:errBars>
          <c:xVal>
            <c:numRef>
              <c:f>'αναγέννηση '!$L$149:$L$189</c:f>
              <c:numCache>
                <c:formatCode>0.00</c:formatCode>
                <c:ptCount val="41"/>
                <c:pt idx="0">
                  <c:v>0</c:v>
                </c:pt>
                <c:pt idx="1">
                  <c:v>1</c:v>
                </c:pt>
                <c:pt idx="2">
                  <c:v>2</c:v>
                </c:pt>
                <c:pt idx="3">
                  <c:v>3</c:v>
                </c:pt>
                <c:pt idx="4">
                  <c:v>4</c:v>
                </c:pt>
                <c:pt idx="5">
                  <c:v>5</c:v>
                </c:pt>
                <c:pt idx="6">
                  <c:v>5.5</c:v>
                </c:pt>
                <c:pt idx="7">
                  <c:v>6</c:v>
                </c:pt>
                <c:pt idx="8">
                  <c:v>6.5</c:v>
                </c:pt>
                <c:pt idx="9">
                  <c:v>7</c:v>
                </c:pt>
                <c:pt idx="10">
                  <c:v>7.5</c:v>
                </c:pt>
                <c:pt idx="11">
                  <c:v>8</c:v>
                </c:pt>
                <c:pt idx="12">
                  <c:v>8.5</c:v>
                </c:pt>
                <c:pt idx="13">
                  <c:v>9</c:v>
                </c:pt>
                <c:pt idx="14">
                  <c:v>9.5</c:v>
                </c:pt>
                <c:pt idx="15">
                  <c:v>10.5</c:v>
                </c:pt>
                <c:pt idx="16">
                  <c:v>11.25</c:v>
                </c:pt>
                <c:pt idx="17">
                  <c:v>11.5</c:v>
                </c:pt>
                <c:pt idx="18">
                  <c:v>11.75</c:v>
                </c:pt>
                <c:pt idx="19">
                  <c:v>12</c:v>
                </c:pt>
                <c:pt idx="20">
                  <c:v>12.25</c:v>
                </c:pt>
                <c:pt idx="21">
                  <c:v>12.5</c:v>
                </c:pt>
                <c:pt idx="22">
                  <c:v>12.75</c:v>
                </c:pt>
                <c:pt idx="23">
                  <c:v>13</c:v>
                </c:pt>
                <c:pt idx="24">
                  <c:v>13.25</c:v>
                </c:pt>
                <c:pt idx="25">
                  <c:v>13.5</c:v>
                </c:pt>
                <c:pt idx="26">
                  <c:v>13.75</c:v>
                </c:pt>
                <c:pt idx="27">
                  <c:v>14.25</c:v>
                </c:pt>
                <c:pt idx="28">
                  <c:v>14.5</c:v>
                </c:pt>
                <c:pt idx="29">
                  <c:v>14.75</c:v>
                </c:pt>
                <c:pt idx="30">
                  <c:v>15</c:v>
                </c:pt>
                <c:pt idx="31">
                  <c:v>15.25</c:v>
                </c:pt>
                <c:pt idx="32">
                  <c:v>15.5</c:v>
                </c:pt>
                <c:pt idx="33">
                  <c:v>15.75</c:v>
                </c:pt>
                <c:pt idx="34">
                  <c:v>16</c:v>
                </c:pt>
                <c:pt idx="35">
                  <c:v>16.25</c:v>
                </c:pt>
                <c:pt idx="36">
                  <c:v>16.5</c:v>
                </c:pt>
                <c:pt idx="37">
                  <c:v>16.75</c:v>
                </c:pt>
                <c:pt idx="38">
                  <c:v>17</c:v>
                </c:pt>
              </c:numCache>
            </c:numRef>
          </c:xVal>
          <c:yVal>
            <c:numRef>
              <c:f>'αναγέννηση '!$S$149:$S$189</c:f>
              <c:numCache>
                <c:formatCode>0.00</c:formatCode>
                <c:ptCount val="41"/>
                <c:pt idx="0">
                  <c:v>0</c:v>
                </c:pt>
                <c:pt idx="1">
                  <c:v>0</c:v>
                </c:pt>
                <c:pt idx="2">
                  <c:v>0</c:v>
                </c:pt>
                <c:pt idx="3">
                  <c:v>0</c:v>
                </c:pt>
                <c:pt idx="4">
                  <c:v>0</c:v>
                </c:pt>
                <c:pt idx="5">
                  <c:v>0</c:v>
                </c:pt>
                <c:pt idx="6">
                  <c:v>6.8361086765994741E-2</c:v>
                </c:pt>
                <c:pt idx="7">
                  <c:v>7.2743207712532842E-2</c:v>
                </c:pt>
                <c:pt idx="8">
                  <c:v>0.1314636283961437</c:v>
                </c:pt>
                <c:pt idx="9">
                  <c:v>0.12357581069237511</c:v>
                </c:pt>
                <c:pt idx="10">
                  <c:v>0.15337423312883436</c:v>
                </c:pt>
                <c:pt idx="11">
                  <c:v>0.18317265556529364</c:v>
                </c:pt>
                <c:pt idx="12">
                  <c:v>0.27519719544259419</c:v>
                </c:pt>
                <c:pt idx="13">
                  <c:v>0.34355828220858897</c:v>
                </c:pt>
                <c:pt idx="14">
                  <c:v>0.40753724802804558</c:v>
                </c:pt>
                <c:pt idx="15">
                  <c:v>0.41367221735319892</c:v>
                </c:pt>
                <c:pt idx="16">
                  <c:v>0.49517966695880816</c:v>
                </c:pt>
                <c:pt idx="17">
                  <c:v>0.5784399649430324</c:v>
                </c:pt>
                <c:pt idx="18">
                  <c:v>0.59509202453987742</c:v>
                </c:pt>
                <c:pt idx="19">
                  <c:v>0.64943032427695013</c:v>
                </c:pt>
                <c:pt idx="20">
                  <c:v>0.66432953549517959</c:v>
                </c:pt>
                <c:pt idx="21">
                  <c:v>0.71165644171779141</c:v>
                </c:pt>
                <c:pt idx="22">
                  <c:v>0.71866783523225242</c:v>
                </c:pt>
                <c:pt idx="23">
                  <c:v>0.78352322524101659</c:v>
                </c:pt>
                <c:pt idx="24">
                  <c:v>0.77651183172655558</c:v>
                </c:pt>
                <c:pt idx="25">
                  <c:v>0.79929886064855393</c:v>
                </c:pt>
                <c:pt idx="26">
                  <c:v>0.81419807186678372</c:v>
                </c:pt>
                <c:pt idx="27">
                  <c:v>0.84837861524978098</c:v>
                </c:pt>
                <c:pt idx="28">
                  <c:v>0.86853637160385633</c:v>
                </c:pt>
                <c:pt idx="29">
                  <c:v>0.89395267309377746</c:v>
                </c:pt>
                <c:pt idx="30">
                  <c:v>0.8921998247151619</c:v>
                </c:pt>
                <c:pt idx="31">
                  <c:v>0.89658194566170024</c:v>
                </c:pt>
                <c:pt idx="32">
                  <c:v>0.9377738825591585</c:v>
                </c:pt>
                <c:pt idx="33">
                  <c:v>0.96143733567046441</c:v>
                </c:pt>
                <c:pt idx="34">
                  <c:v>0.95092024539877307</c:v>
                </c:pt>
                <c:pt idx="35">
                  <c:v>0.98422436459246287</c:v>
                </c:pt>
                <c:pt idx="36">
                  <c:v>0.99123575810692377</c:v>
                </c:pt>
                <c:pt idx="37">
                  <c:v>0.99211218229623122</c:v>
                </c:pt>
                <c:pt idx="38">
                  <c:v>1</c:v>
                </c:pt>
              </c:numCache>
            </c:numRef>
          </c:yVal>
          <c:smooth val="1"/>
          <c:extLst>
            <c:ext xmlns:c16="http://schemas.microsoft.com/office/drawing/2014/chart" uri="{C3380CC4-5D6E-409C-BE32-E72D297353CC}">
              <c16:uniqueId val="{00000004-F8A1-4067-89F4-2B2ECE8FE8AE}"/>
            </c:ext>
          </c:extLst>
        </c:ser>
        <c:dLbls>
          <c:showLegendKey val="0"/>
          <c:showVal val="0"/>
          <c:showCatName val="0"/>
          <c:showSerName val="0"/>
          <c:showPercent val="0"/>
          <c:showBubbleSize val="0"/>
        </c:dLbls>
        <c:axId val="581188872"/>
        <c:axId val="581189528"/>
      </c:scatterChart>
      <c:valAx>
        <c:axId val="581188872"/>
        <c:scaling>
          <c:orientation val="minMax"/>
          <c:max val="18.7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Time (h)</a:t>
                </a:r>
                <a:r>
                  <a:rPr lang="en-US" sz="1200" b="1" baseline="0">
                    <a:latin typeface="Arial" panose="020B0604020202020204" pitchFamily="34" charset="0"/>
                    <a:cs typeface="Arial" panose="020B0604020202020204" pitchFamily="34" charset="0"/>
                  </a:rPr>
                  <a:t> </a:t>
                </a:r>
                <a:endParaRPr lang="el-GR" sz="1200" b="1">
                  <a:latin typeface="Arial" panose="020B0604020202020204" pitchFamily="34" charset="0"/>
                  <a:cs typeface="Arial" panose="020B0604020202020204" pitchFamily="34" charset="0"/>
                </a:endParaRPr>
              </a:p>
            </c:rich>
          </c:tx>
          <c:layout>
            <c:manualLayout>
              <c:xMode val="edge"/>
              <c:yMode val="edge"/>
              <c:x val="0.45271840284958498"/>
              <c:y val="0.94816537878417373"/>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1189528"/>
        <c:crosses val="autoZero"/>
        <c:crossBetween val="midCat"/>
      </c:valAx>
      <c:valAx>
        <c:axId val="581189528"/>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C</a:t>
                </a:r>
                <a:r>
                  <a:rPr lang="en-US" sz="1200" b="1" baseline="-25000">
                    <a:latin typeface="Arial" panose="020B0604020202020204" pitchFamily="34" charset="0"/>
                    <a:cs typeface="Arial" panose="020B0604020202020204" pitchFamily="34" charset="0"/>
                  </a:rPr>
                  <a:t>t</a:t>
                </a:r>
                <a:r>
                  <a:rPr lang="en-US" sz="1200" b="1">
                    <a:latin typeface="Arial" panose="020B0604020202020204" pitchFamily="34" charset="0"/>
                    <a:cs typeface="Arial" panose="020B0604020202020204" pitchFamily="34" charset="0"/>
                  </a:rPr>
                  <a:t>/C</a:t>
                </a:r>
                <a:r>
                  <a:rPr lang="en-US" sz="1200" b="1" baseline="-25000">
                    <a:latin typeface="Arial" panose="020B0604020202020204" pitchFamily="34" charset="0"/>
                    <a:cs typeface="Arial" panose="020B0604020202020204" pitchFamily="34" charset="0"/>
                  </a:rPr>
                  <a:t>0</a:t>
                </a:r>
                <a:endParaRPr lang="el-GR" sz="1200" b="1">
                  <a:latin typeface="Arial" panose="020B0604020202020204" pitchFamily="34" charset="0"/>
                  <a:cs typeface="Arial" panose="020B0604020202020204" pitchFamily="34" charset="0"/>
                </a:endParaRPr>
              </a:p>
            </c:rich>
          </c:tx>
          <c:layout>
            <c:manualLayout>
              <c:xMode val="edge"/>
              <c:yMode val="edge"/>
              <c:x val="1.7893889710803076E-2"/>
              <c:y val="0.45781272982222176"/>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1188872"/>
        <c:crosses val="autoZero"/>
        <c:crossBetween val="midCat"/>
      </c:valAx>
      <c:spPr>
        <a:noFill/>
        <a:ln>
          <a:noFill/>
        </a:ln>
        <a:effectLst/>
      </c:spPr>
    </c:plotArea>
    <c:legend>
      <c:legendPos val="r"/>
      <c:layout>
        <c:manualLayout>
          <c:xMode val="edge"/>
          <c:yMode val="edge"/>
          <c:x val="0.76695074033033195"/>
          <c:y val="0.65073840867547805"/>
          <c:w val="0.1814053158094556"/>
          <c:h val="0.272949108900449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Color</a:t>
            </a:r>
            <a:endParaRPr lang="el-GR" sz="1200" b="1">
              <a:latin typeface="Arial" panose="020B0604020202020204" pitchFamily="34" charset="0"/>
              <a:cs typeface="Arial" panose="020B0604020202020204" pitchFamily="34" charset="0"/>
            </a:endParaRPr>
          </a:p>
        </c:rich>
      </c:tx>
      <c:layout>
        <c:manualLayout>
          <c:xMode val="edge"/>
          <c:yMode val="edge"/>
          <c:x val="0.44946480386709448"/>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0.10575508957756631"/>
          <c:y val="7.2202874661759564E-2"/>
          <c:w val="0.8648425780852409"/>
          <c:h val="0.8278645208934754"/>
        </c:manualLayout>
      </c:layout>
      <c:scatterChart>
        <c:scatterStyle val="smoothMarker"/>
        <c:varyColors val="0"/>
        <c:ser>
          <c:idx val="0"/>
          <c:order val="0"/>
          <c:tx>
            <c:v>1st round </c:v>
          </c:tx>
          <c:spPr>
            <a:ln w="19050" cap="rnd">
              <a:solidFill>
                <a:schemeClr val="accent2"/>
              </a:solidFill>
              <a:round/>
            </a:ln>
            <a:effectLst/>
          </c:spPr>
          <c:marker>
            <c:symbol val="circle"/>
            <c:size val="5"/>
            <c:spPr>
              <a:solidFill>
                <a:schemeClr val="accent2"/>
              </a:solidFill>
              <a:ln w="9525">
                <a:solidFill>
                  <a:schemeClr val="accent2"/>
                </a:solidFill>
              </a:ln>
              <a:effectLst/>
              <a:scene3d>
                <a:camera prst="orthographicFront"/>
                <a:lightRig rig="threePt" dir="t"/>
              </a:scene3d>
              <a:sp3d>
                <a:bevelT/>
              </a:sp3d>
            </c:spPr>
          </c:marker>
          <c:errBars>
            <c:errDir val="y"/>
            <c:errBarType val="both"/>
            <c:errValType val="cust"/>
            <c:noEndCap val="0"/>
            <c:plus>
              <c:numRef>
                <c:f>'αναγέννηση '!$AG$6:$AG$42</c:f>
                <c:numCache>
                  <c:formatCode>General</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plus>
            <c:minus>
              <c:numRef>
                <c:f>'αναγέννηση '!$AG$6:$AG$42</c:f>
                <c:numCache>
                  <c:formatCode>General</c:formatCode>
                  <c:ptCount val="37"/>
                  <c:pt idx="0">
                    <c:v>0</c:v>
                  </c:pt>
                  <c:pt idx="1">
                    <c:v>0</c:v>
                  </c:pt>
                  <c:pt idx="2">
                    <c:v>1.7913371790059203E-2</c:v>
                  </c:pt>
                  <c:pt idx="3">
                    <c:v>6.2461099004811607E-3</c:v>
                  </c:pt>
                  <c:pt idx="4">
                    <c:v>1.5438498055906288E-2</c:v>
                  </c:pt>
                  <c:pt idx="5">
                    <c:v>1.2610070931160174E-2</c:v>
                  </c:pt>
                  <c:pt idx="6">
                    <c:v>5.7747053796901298E-3</c:v>
                  </c:pt>
                  <c:pt idx="7">
                    <c:v>2.0741798914805407E-2</c:v>
                  </c:pt>
                  <c:pt idx="8">
                    <c:v>8.367430244040833E-3</c:v>
                  </c:pt>
                  <c:pt idx="9">
                    <c:v>6.9532166816676979E-3</c:v>
                  </c:pt>
                  <c:pt idx="10">
                    <c:v>6.2461099004812275E-3</c:v>
                  </c:pt>
                  <c:pt idx="11">
                    <c:v>1.0842303978193751E-2</c:v>
                  </c:pt>
                  <c:pt idx="12">
                    <c:v>6.5996632910744228E-3</c:v>
                  </c:pt>
                  <c:pt idx="13">
                    <c:v>0.03</c:v>
                  </c:pt>
                  <c:pt idx="14">
                    <c:v>3.2000000000000001E-2</c:v>
                  </c:pt>
                  <c:pt idx="15">
                    <c:v>4.1483597829610849E-2</c:v>
                  </c:pt>
                  <c:pt idx="16">
                    <c:v>2.9816335940032766E-2</c:v>
                  </c:pt>
                  <c:pt idx="17">
                    <c:v>3.9008724095457893E-2</c:v>
                  </c:pt>
                  <c:pt idx="18">
                    <c:v>1.2E-2</c:v>
                  </c:pt>
                  <c:pt idx="19">
                    <c:v>0.03</c:v>
                  </c:pt>
                  <c:pt idx="20">
                    <c:v>2.6280802034100027E-2</c:v>
                  </c:pt>
                  <c:pt idx="21">
                    <c:v>1.8384776310850254E-2</c:v>
                  </c:pt>
                  <c:pt idx="22">
                    <c:v>1.2E-2</c:v>
                  </c:pt>
                  <c:pt idx="23">
                    <c:v>2.993418707023051E-2</c:v>
                  </c:pt>
                  <c:pt idx="24">
                    <c:v>2.1802459086585249E-2</c:v>
                  </c:pt>
                  <c:pt idx="25">
                    <c:v>3.0287740460823828E-2</c:v>
                  </c:pt>
                  <c:pt idx="26">
                    <c:v>2.36880771697494E-2</c:v>
                  </c:pt>
                  <c:pt idx="27">
                    <c:v>1.2E-2</c:v>
                  </c:pt>
                  <c:pt idx="28">
                    <c:v>3.5999999999999997E-2</c:v>
                  </c:pt>
                  <c:pt idx="29">
                    <c:v>2.5999999999999999E-2</c:v>
                  </c:pt>
                  <c:pt idx="30">
                    <c:v>1.0999999999999999E-2</c:v>
                  </c:pt>
                  <c:pt idx="31">
                    <c:v>1.6E-2</c:v>
                  </c:pt>
                  <c:pt idx="32">
                    <c:v>0.03</c:v>
                  </c:pt>
                  <c:pt idx="33">
                    <c:v>2.1999999999999999E-2</c:v>
                  </c:pt>
                  <c:pt idx="34">
                    <c:v>1.2E-2</c:v>
                  </c:pt>
                  <c:pt idx="35">
                    <c:v>6.2461099004811884E-3</c:v>
                  </c:pt>
                  <c:pt idx="36">
                    <c:v>0</c:v>
                  </c:pt>
                </c:numCache>
              </c:numRef>
            </c:minus>
            <c:spPr>
              <a:noFill/>
              <a:ln w="9525" cap="flat" cmpd="sng" algn="ctr">
                <a:solidFill>
                  <a:schemeClr val="tx1">
                    <a:lumMod val="65000"/>
                    <a:lumOff val="35000"/>
                  </a:schemeClr>
                </a:solidFill>
                <a:round/>
              </a:ln>
              <a:effectLst/>
            </c:spPr>
          </c:errBars>
          <c:xVal>
            <c:numRef>
              <c:f>'αναγέννηση '!$Z$6:$Z$42</c:f>
              <c:numCache>
                <c:formatCode>0.00</c:formatCode>
                <c:ptCount val="37"/>
                <c:pt idx="0">
                  <c:v>0</c:v>
                </c:pt>
                <c:pt idx="1">
                  <c:v>0.5</c:v>
                </c:pt>
                <c:pt idx="2">
                  <c:v>1.5</c:v>
                </c:pt>
                <c:pt idx="3">
                  <c:v>2.5</c:v>
                </c:pt>
                <c:pt idx="4">
                  <c:v>3.5</c:v>
                </c:pt>
                <c:pt idx="5">
                  <c:v>4</c:v>
                </c:pt>
                <c:pt idx="6">
                  <c:v>4.5</c:v>
                </c:pt>
                <c:pt idx="7">
                  <c:v>5</c:v>
                </c:pt>
                <c:pt idx="8">
                  <c:v>5.25</c:v>
                </c:pt>
                <c:pt idx="9">
                  <c:v>5.5</c:v>
                </c:pt>
                <c:pt idx="10">
                  <c:v>5.75</c:v>
                </c:pt>
                <c:pt idx="11">
                  <c:v>6</c:v>
                </c:pt>
                <c:pt idx="12">
                  <c:v>6.25</c:v>
                </c:pt>
                <c:pt idx="13">
                  <c:v>6.5</c:v>
                </c:pt>
                <c:pt idx="14">
                  <c:v>6.75</c:v>
                </c:pt>
                <c:pt idx="15">
                  <c:v>7</c:v>
                </c:pt>
                <c:pt idx="16">
                  <c:v>7.25</c:v>
                </c:pt>
                <c:pt idx="17">
                  <c:v>7.5</c:v>
                </c:pt>
                <c:pt idx="18">
                  <c:v>7.75</c:v>
                </c:pt>
                <c:pt idx="19">
                  <c:v>8</c:v>
                </c:pt>
                <c:pt idx="20">
                  <c:v>8.25</c:v>
                </c:pt>
                <c:pt idx="21">
                  <c:v>8.5</c:v>
                </c:pt>
                <c:pt idx="22">
                  <c:v>8.75</c:v>
                </c:pt>
                <c:pt idx="23">
                  <c:v>9</c:v>
                </c:pt>
                <c:pt idx="24">
                  <c:v>9.25</c:v>
                </c:pt>
                <c:pt idx="25">
                  <c:v>9.5</c:v>
                </c:pt>
                <c:pt idx="26">
                  <c:v>11</c:v>
                </c:pt>
                <c:pt idx="27">
                  <c:v>11.5</c:v>
                </c:pt>
                <c:pt idx="28">
                  <c:v>12</c:v>
                </c:pt>
                <c:pt idx="29">
                  <c:v>12.5</c:v>
                </c:pt>
                <c:pt idx="30">
                  <c:v>13</c:v>
                </c:pt>
                <c:pt idx="31">
                  <c:v>13.5</c:v>
                </c:pt>
                <c:pt idx="32">
                  <c:v>14</c:v>
                </c:pt>
                <c:pt idx="33">
                  <c:v>14.166666666666666</c:v>
                </c:pt>
                <c:pt idx="34">
                  <c:v>14.666666666666666</c:v>
                </c:pt>
                <c:pt idx="35">
                  <c:v>16</c:v>
                </c:pt>
                <c:pt idx="36">
                  <c:v>16.5</c:v>
                </c:pt>
              </c:numCache>
            </c:numRef>
          </c:xVal>
          <c:yVal>
            <c:numRef>
              <c:f>'αναγέννηση '!$AD$6:$AD$42</c:f>
              <c:numCache>
                <c:formatCode>0.00</c:formatCode>
                <c:ptCount val="37"/>
                <c:pt idx="0">
                  <c:v>0</c:v>
                </c:pt>
                <c:pt idx="1">
                  <c:v>0</c:v>
                </c:pt>
                <c:pt idx="2">
                  <c:v>2.0408163265306124E-2</c:v>
                </c:pt>
                <c:pt idx="3">
                  <c:v>1.6326530612244899E-2</c:v>
                </c:pt>
                <c:pt idx="4">
                  <c:v>3.4693877551020408E-2</c:v>
                </c:pt>
                <c:pt idx="5">
                  <c:v>6.3265306122448975E-2</c:v>
                </c:pt>
                <c:pt idx="6">
                  <c:v>0.1</c:v>
                </c:pt>
                <c:pt idx="7">
                  <c:v>0.21836734693877552</c:v>
                </c:pt>
                <c:pt idx="8">
                  <c:v>0.31020408163265306</c:v>
                </c:pt>
                <c:pt idx="9">
                  <c:v>0.35918367346938773</c:v>
                </c:pt>
                <c:pt idx="10">
                  <c:v>0.41632653061224495</c:v>
                </c:pt>
                <c:pt idx="11">
                  <c:v>0.47551020408163269</c:v>
                </c:pt>
                <c:pt idx="12">
                  <c:v>0.52857142857142858</c:v>
                </c:pt>
                <c:pt idx="13">
                  <c:v>0.57755102040816331</c:v>
                </c:pt>
                <c:pt idx="14">
                  <c:v>0.63265306122448983</c:v>
                </c:pt>
                <c:pt idx="15">
                  <c:v>0.63673469387755099</c:v>
                </c:pt>
                <c:pt idx="16">
                  <c:v>0.63265306122448983</c:v>
                </c:pt>
                <c:pt idx="17">
                  <c:v>0.65102040816326534</c:v>
                </c:pt>
                <c:pt idx="18">
                  <c:v>0.66938775510204085</c:v>
                </c:pt>
                <c:pt idx="19">
                  <c:v>0.71224489795918366</c:v>
                </c:pt>
                <c:pt idx="20">
                  <c:v>0.71020408163265303</c:v>
                </c:pt>
                <c:pt idx="21">
                  <c:v>0.73673469387755097</c:v>
                </c:pt>
                <c:pt idx="22">
                  <c:v>0.72448979591836737</c:v>
                </c:pt>
                <c:pt idx="23">
                  <c:v>0.73673469387755097</c:v>
                </c:pt>
                <c:pt idx="24">
                  <c:v>0.75510204081632648</c:v>
                </c:pt>
                <c:pt idx="25">
                  <c:v>0.74897959183673468</c:v>
                </c:pt>
                <c:pt idx="26">
                  <c:v>0.82040816326530619</c:v>
                </c:pt>
                <c:pt idx="27">
                  <c:v>0.85918367346938773</c:v>
                </c:pt>
                <c:pt idx="28">
                  <c:v>0.86530612244897953</c:v>
                </c:pt>
                <c:pt idx="29">
                  <c:v>0.88163265306122451</c:v>
                </c:pt>
                <c:pt idx="30">
                  <c:v>0.9224489795918368</c:v>
                </c:pt>
                <c:pt idx="31">
                  <c:v>0.94897959183673464</c:v>
                </c:pt>
                <c:pt idx="32">
                  <c:v>0.94489795918367359</c:v>
                </c:pt>
                <c:pt idx="33">
                  <c:v>0.94897959183673464</c:v>
                </c:pt>
                <c:pt idx="34">
                  <c:v>0.98163265306122449</c:v>
                </c:pt>
                <c:pt idx="35">
                  <c:v>0.98367346938775513</c:v>
                </c:pt>
                <c:pt idx="36">
                  <c:v>1</c:v>
                </c:pt>
              </c:numCache>
            </c:numRef>
          </c:yVal>
          <c:smooth val="1"/>
          <c:extLst>
            <c:ext xmlns:c16="http://schemas.microsoft.com/office/drawing/2014/chart" uri="{C3380CC4-5D6E-409C-BE32-E72D297353CC}">
              <c16:uniqueId val="{00000000-8CCA-438F-9E87-5AB4C0024260}"/>
            </c:ext>
          </c:extLst>
        </c:ser>
        <c:ser>
          <c:idx val="1"/>
          <c:order val="1"/>
          <c:tx>
            <c:v>2nd round</c:v>
          </c:tx>
          <c:spPr>
            <a:ln w="19050" cap="rnd">
              <a:solidFill>
                <a:schemeClr val="accent1"/>
              </a:solidFill>
              <a:round/>
            </a:ln>
            <a:effectLst/>
          </c:spPr>
          <c:marker>
            <c:symbol val="circle"/>
            <c:size val="5"/>
            <c:spPr>
              <a:solidFill>
                <a:schemeClr val="accent1"/>
              </a:solidFill>
              <a:ln w="9525">
                <a:solidFill>
                  <a:schemeClr val="accent1"/>
                </a:solidFill>
              </a:ln>
              <a:effectLst/>
              <a:scene3d>
                <a:camera prst="orthographicFront"/>
                <a:lightRig rig="threePt" dir="t"/>
              </a:scene3d>
              <a:sp3d>
                <a:bevelT/>
              </a:sp3d>
            </c:spPr>
          </c:marker>
          <c:errBars>
            <c:errDir val="y"/>
            <c:errBarType val="both"/>
            <c:errValType val="cust"/>
            <c:noEndCap val="0"/>
            <c:plus>
              <c:numRef>
                <c:f>'αναγέννηση '!$I$4:$I$42</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1.0291426772878799E-3</c:v>
                  </c:pt>
                  <c:pt idx="12">
                    <c:v>1.1492093229714657E-2</c:v>
                  </c:pt>
                  <c:pt idx="13">
                    <c:v>1.5694425828640217E-2</c:v>
                  </c:pt>
                  <c:pt idx="14">
                    <c:v>1.2606997796776544E-2</c:v>
                  </c:pt>
                  <c:pt idx="15">
                    <c:v>2.4E-2</c:v>
                  </c:pt>
                  <c:pt idx="16">
                    <c:v>2.1097424884401542E-2</c:v>
                  </c:pt>
                  <c:pt idx="17">
                    <c:v>3.4304755909595878E-3</c:v>
                  </c:pt>
                  <c:pt idx="18">
                    <c:v>2.6328900160614913E-2</c:v>
                  </c:pt>
                  <c:pt idx="19">
                    <c:v>1.2E-2</c:v>
                  </c:pt>
                  <c:pt idx="20">
                    <c:v>8.9999999999999993E-3</c:v>
                  </c:pt>
                  <c:pt idx="21">
                    <c:v>1.2950045355872483E-2</c:v>
                  </c:pt>
                  <c:pt idx="22">
                    <c:v>1.1920902678584606E-2</c:v>
                  </c:pt>
                  <c:pt idx="23">
                    <c:v>1.0977521891070759E-2</c:v>
                  </c:pt>
                  <c:pt idx="24">
                    <c:v>1.2999999999999999E-2</c:v>
                  </c:pt>
                  <c:pt idx="25">
                    <c:v>2.1000000000000001E-2</c:v>
                  </c:pt>
                  <c:pt idx="26">
                    <c:v>1.0999999999999999E-2</c:v>
                  </c:pt>
                  <c:pt idx="27">
                    <c:v>2.1268948663949523E-2</c:v>
                  </c:pt>
                  <c:pt idx="28">
                    <c:v>2.5999999999999999E-2</c:v>
                  </c:pt>
                  <c:pt idx="29">
                    <c:v>3.3704422681178028E-2</c:v>
                  </c:pt>
                  <c:pt idx="30">
                    <c:v>3.4304755909595879E-4</c:v>
                  </c:pt>
                  <c:pt idx="31">
                    <c:v>0.01</c:v>
                  </c:pt>
                  <c:pt idx="32">
                    <c:v>2.9159042523156497E-3</c:v>
                  </c:pt>
                  <c:pt idx="33">
                    <c:v>2.5000000000000001E-2</c:v>
                  </c:pt>
                  <c:pt idx="34">
                    <c:v>3.7306422051685599E-2</c:v>
                  </c:pt>
                  <c:pt idx="35">
                    <c:v>5.0000000000000001E-3</c:v>
                  </c:pt>
                  <c:pt idx="36">
                    <c:v>1E-3</c:v>
                  </c:pt>
                  <c:pt idx="37">
                    <c:v>9.3480459853649556E-3</c:v>
                  </c:pt>
                  <c:pt idx="38">
                    <c:v>0</c:v>
                  </c:pt>
                </c:numCache>
              </c:numRef>
            </c:plus>
            <c:minus>
              <c:numRef>
                <c:f>'αναγέννηση '!$I$4:$I$42</c:f>
                <c:numCache>
                  <c:formatCode>General</c:formatCode>
                  <c:ptCount val="39"/>
                  <c:pt idx="0">
                    <c:v>0</c:v>
                  </c:pt>
                  <c:pt idx="1">
                    <c:v>0</c:v>
                  </c:pt>
                  <c:pt idx="2">
                    <c:v>0</c:v>
                  </c:pt>
                  <c:pt idx="3">
                    <c:v>0</c:v>
                  </c:pt>
                  <c:pt idx="4">
                    <c:v>0</c:v>
                  </c:pt>
                  <c:pt idx="5">
                    <c:v>0</c:v>
                  </c:pt>
                  <c:pt idx="6">
                    <c:v>0</c:v>
                  </c:pt>
                  <c:pt idx="7">
                    <c:v>0</c:v>
                  </c:pt>
                  <c:pt idx="8">
                    <c:v>0</c:v>
                  </c:pt>
                  <c:pt idx="9">
                    <c:v>0</c:v>
                  </c:pt>
                  <c:pt idx="10">
                    <c:v>0</c:v>
                  </c:pt>
                  <c:pt idx="11">
                    <c:v>1.0291426772878799E-3</c:v>
                  </c:pt>
                  <c:pt idx="12">
                    <c:v>1.1492093229714657E-2</c:v>
                  </c:pt>
                  <c:pt idx="13">
                    <c:v>1.5694425828640217E-2</c:v>
                  </c:pt>
                  <c:pt idx="14">
                    <c:v>1.2606997796776544E-2</c:v>
                  </c:pt>
                  <c:pt idx="15">
                    <c:v>2.4E-2</c:v>
                  </c:pt>
                  <c:pt idx="16">
                    <c:v>2.1097424884401542E-2</c:v>
                  </c:pt>
                  <c:pt idx="17">
                    <c:v>3.4304755909595878E-3</c:v>
                  </c:pt>
                  <c:pt idx="18">
                    <c:v>2.6328900160614913E-2</c:v>
                  </c:pt>
                  <c:pt idx="19">
                    <c:v>1.2E-2</c:v>
                  </c:pt>
                  <c:pt idx="20">
                    <c:v>8.9999999999999993E-3</c:v>
                  </c:pt>
                  <c:pt idx="21">
                    <c:v>1.2950045355872483E-2</c:v>
                  </c:pt>
                  <c:pt idx="22">
                    <c:v>1.1920902678584606E-2</c:v>
                  </c:pt>
                  <c:pt idx="23">
                    <c:v>1.0977521891070759E-2</c:v>
                  </c:pt>
                  <c:pt idx="24">
                    <c:v>1.2999999999999999E-2</c:v>
                  </c:pt>
                  <c:pt idx="25">
                    <c:v>2.1000000000000001E-2</c:v>
                  </c:pt>
                  <c:pt idx="26">
                    <c:v>1.0999999999999999E-2</c:v>
                  </c:pt>
                  <c:pt idx="27">
                    <c:v>2.1268948663949523E-2</c:v>
                  </c:pt>
                  <c:pt idx="28">
                    <c:v>2.5999999999999999E-2</c:v>
                  </c:pt>
                  <c:pt idx="29">
                    <c:v>3.3704422681178028E-2</c:v>
                  </c:pt>
                  <c:pt idx="30">
                    <c:v>3.4304755909595879E-4</c:v>
                  </c:pt>
                  <c:pt idx="31">
                    <c:v>0.01</c:v>
                  </c:pt>
                  <c:pt idx="32">
                    <c:v>2.9159042523156497E-3</c:v>
                  </c:pt>
                  <c:pt idx="33">
                    <c:v>2.5000000000000001E-2</c:v>
                  </c:pt>
                  <c:pt idx="34">
                    <c:v>3.7306422051685599E-2</c:v>
                  </c:pt>
                  <c:pt idx="35">
                    <c:v>5.0000000000000001E-3</c:v>
                  </c:pt>
                  <c:pt idx="36">
                    <c:v>1E-3</c:v>
                  </c:pt>
                  <c:pt idx="37">
                    <c:v>9.3480459853649556E-3</c:v>
                  </c:pt>
                  <c:pt idx="38">
                    <c:v>0</c:v>
                  </c:pt>
                </c:numCache>
              </c:numRef>
            </c:minus>
            <c:spPr>
              <a:noFill/>
              <a:ln w="9525" cap="flat" cmpd="sng" algn="ctr">
                <a:solidFill>
                  <a:schemeClr val="tx1">
                    <a:lumMod val="65000"/>
                    <a:lumOff val="35000"/>
                  </a:schemeClr>
                </a:solidFill>
                <a:round/>
              </a:ln>
              <a:effectLst/>
            </c:spPr>
          </c:errBars>
          <c:xVal>
            <c:numRef>
              <c:f>'αναγέννηση '!$B$4:$B$42</c:f>
              <c:numCache>
                <c:formatCode>0.00</c:formatCode>
                <c:ptCount val="39"/>
                <c:pt idx="0">
                  <c:v>0</c:v>
                </c:pt>
                <c:pt idx="1">
                  <c:v>1</c:v>
                </c:pt>
                <c:pt idx="2">
                  <c:v>2</c:v>
                </c:pt>
                <c:pt idx="3">
                  <c:v>3</c:v>
                </c:pt>
                <c:pt idx="4">
                  <c:v>4</c:v>
                </c:pt>
                <c:pt idx="5">
                  <c:v>5</c:v>
                </c:pt>
                <c:pt idx="6">
                  <c:v>6</c:v>
                </c:pt>
                <c:pt idx="7">
                  <c:v>7</c:v>
                </c:pt>
                <c:pt idx="8">
                  <c:v>8</c:v>
                </c:pt>
                <c:pt idx="9">
                  <c:v>9</c:v>
                </c:pt>
                <c:pt idx="10">
                  <c:v>9.5</c:v>
                </c:pt>
                <c:pt idx="11">
                  <c:v>9.75</c:v>
                </c:pt>
                <c:pt idx="12">
                  <c:v>10</c:v>
                </c:pt>
                <c:pt idx="13">
                  <c:v>10.25</c:v>
                </c:pt>
                <c:pt idx="14">
                  <c:v>10.5</c:v>
                </c:pt>
                <c:pt idx="15">
                  <c:v>10.75</c:v>
                </c:pt>
                <c:pt idx="16">
                  <c:v>11</c:v>
                </c:pt>
                <c:pt idx="17">
                  <c:v>11.25</c:v>
                </c:pt>
                <c:pt idx="18">
                  <c:v>11.5</c:v>
                </c:pt>
                <c:pt idx="19">
                  <c:v>11.75</c:v>
                </c:pt>
                <c:pt idx="20">
                  <c:v>12</c:v>
                </c:pt>
                <c:pt idx="21">
                  <c:v>12.25</c:v>
                </c:pt>
                <c:pt idx="22">
                  <c:v>12.5</c:v>
                </c:pt>
                <c:pt idx="23">
                  <c:v>12.75</c:v>
                </c:pt>
                <c:pt idx="24">
                  <c:v>13</c:v>
                </c:pt>
                <c:pt idx="25">
                  <c:v>13.25</c:v>
                </c:pt>
                <c:pt idx="26">
                  <c:v>13.5</c:v>
                </c:pt>
                <c:pt idx="27">
                  <c:v>13.75</c:v>
                </c:pt>
                <c:pt idx="28">
                  <c:v>14</c:v>
                </c:pt>
                <c:pt idx="29">
                  <c:v>14.25</c:v>
                </c:pt>
                <c:pt idx="30">
                  <c:v>14.5</c:v>
                </c:pt>
                <c:pt idx="31">
                  <c:v>14.75</c:v>
                </c:pt>
                <c:pt idx="32">
                  <c:v>15</c:v>
                </c:pt>
                <c:pt idx="33">
                  <c:v>15.5</c:v>
                </c:pt>
                <c:pt idx="34">
                  <c:v>16</c:v>
                </c:pt>
                <c:pt idx="35">
                  <c:v>16.25</c:v>
                </c:pt>
                <c:pt idx="36">
                  <c:v>16.5</c:v>
                </c:pt>
                <c:pt idx="37">
                  <c:v>16.75</c:v>
                </c:pt>
                <c:pt idx="38">
                  <c:v>17</c:v>
                </c:pt>
              </c:numCache>
            </c:numRef>
          </c:xVal>
          <c:yVal>
            <c:numRef>
              <c:f>'αναγέννηση '!$F$4:$F$42</c:f>
              <c:numCache>
                <c:formatCode>0.00</c:formatCode>
                <c:ptCount val="39"/>
                <c:pt idx="0">
                  <c:v>0</c:v>
                </c:pt>
                <c:pt idx="1">
                  <c:v>0</c:v>
                </c:pt>
                <c:pt idx="2">
                  <c:v>0</c:v>
                </c:pt>
                <c:pt idx="3">
                  <c:v>0</c:v>
                </c:pt>
                <c:pt idx="4">
                  <c:v>0</c:v>
                </c:pt>
                <c:pt idx="5">
                  <c:v>0</c:v>
                </c:pt>
                <c:pt idx="6">
                  <c:v>0</c:v>
                </c:pt>
                <c:pt idx="7">
                  <c:v>0</c:v>
                </c:pt>
                <c:pt idx="8">
                  <c:v>0</c:v>
                </c:pt>
                <c:pt idx="9">
                  <c:v>0</c:v>
                </c:pt>
                <c:pt idx="10">
                  <c:v>0</c:v>
                </c:pt>
                <c:pt idx="11">
                  <c:v>1.098901098901099E-2</c:v>
                </c:pt>
                <c:pt idx="12">
                  <c:v>4.3956043956043959E-2</c:v>
                </c:pt>
                <c:pt idx="13">
                  <c:v>8.2417582417582416E-2</c:v>
                </c:pt>
                <c:pt idx="14">
                  <c:v>0.11538461538461538</c:v>
                </c:pt>
                <c:pt idx="15">
                  <c:v>0.2032967032967033</c:v>
                </c:pt>
                <c:pt idx="16">
                  <c:v>0.27472527472527475</c:v>
                </c:pt>
                <c:pt idx="17">
                  <c:v>0.29670329670329676</c:v>
                </c:pt>
                <c:pt idx="18">
                  <c:v>0.30219780219780223</c:v>
                </c:pt>
                <c:pt idx="19">
                  <c:v>0.34615384615384615</c:v>
                </c:pt>
                <c:pt idx="20">
                  <c:v>0.35714285714285715</c:v>
                </c:pt>
                <c:pt idx="21">
                  <c:v>0.44505494505494503</c:v>
                </c:pt>
                <c:pt idx="22">
                  <c:v>0.45604395604395598</c:v>
                </c:pt>
                <c:pt idx="23">
                  <c:v>0.4505494505494505</c:v>
                </c:pt>
                <c:pt idx="24">
                  <c:v>0.45604395604395609</c:v>
                </c:pt>
                <c:pt idx="25">
                  <c:v>0.48351648351648352</c:v>
                </c:pt>
                <c:pt idx="26">
                  <c:v>0.54395604395604402</c:v>
                </c:pt>
                <c:pt idx="27">
                  <c:v>0.56043956043956045</c:v>
                </c:pt>
                <c:pt idx="28">
                  <c:v>0.57692307692307687</c:v>
                </c:pt>
                <c:pt idx="29">
                  <c:v>0.60989010989010994</c:v>
                </c:pt>
                <c:pt idx="30">
                  <c:v>0.67032967032967028</c:v>
                </c:pt>
                <c:pt idx="31">
                  <c:v>0.74725274725274737</c:v>
                </c:pt>
                <c:pt idx="32">
                  <c:v>0.80219780219780235</c:v>
                </c:pt>
                <c:pt idx="33">
                  <c:v>0.8351648351648352</c:v>
                </c:pt>
                <c:pt idx="34">
                  <c:v>0.85164835164835184</c:v>
                </c:pt>
                <c:pt idx="35">
                  <c:v>0.89010989010989006</c:v>
                </c:pt>
                <c:pt idx="36">
                  <c:v>0.90109890109890101</c:v>
                </c:pt>
                <c:pt idx="37">
                  <c:v>0.98351648351648346</c:v>
                </c:pt>
                <c:pt idx="38">
                  <c:v>1</c:v>
                </c:pt>
              </c:numCache>
            </c:numRef>
          </c:yVal>
          <c:smooth val="1"/>
          <c:extLst>
            <c:ext xmlns:c16="http://schemas.microsoft.com/office/drawing/2014/chart" uri="{C3380CC4-5D6E-409C-BE32-E72D297353CC}">
              <c16:uniqueId val="{00000001-8CCA-438F-9E87-5AB4C0024260}"/>
            </c:ext>
          </c:extLst>
        </c:ser>
        <c:ser>
          <c:idx val="2"/>
          <c:order val="2"/>
          <c:tx>
            <c:v>3rd round</c:v>
          </c:tx>
          <c:spPr>
            <a:ln w="19050" cap="rnd">
              <a:solidFill>
                <a:schemeClr val="accent3"/>
              </a:solidFill>
              <a:round/>
            </a:ln>
            <a:effectLst/>
          </c:spPr>
          <c:marker>
            <c:symbol val="circle"/>
            <c:size val="5"/>
            <c:spPr>
              <a:solidFill>
                <a:schemeClr val="accent3"/>
              </a:solidFill>
              <a:ln w="9525">
                <a:solidFill>
                  <a:schemeClr val="accent3"/>
                </a:solidFill>
              </a:ln>
              <a:effectLst/>
              <a:scene3d>
                <a:camera prst="orthographicFront"/>
                <a:lightRig rig="threePt" dir="t"/>
              </a:scene3d>
              <a:sp3d>
                <a:bevelT/>
              </a:sp3d>
            </c:spPr>
          </c:marker>
          <c:errBars>
            <c:errDir val="y"/>
            <c:errBarType val="both"/>
            <c:errValType val="cust"/>
            <c:noEndCap val="0"/>
            <c:plus>
              <c:numRef>
                <c:f>'αναγέννηση '!$I$55:$I$93</c:f>
                <c:numCache>
                  <c:formatCode>General</c:formatCode>
                  <c:ptCount val="39"/>
                  <c:pt idx="0">
                    <c:v>0</c:v>
                  </c:pt>
                  <c:pt idx="1">
                    <c:v>0</c:v>
                  </c:pt>
                  <c:pt idx="2">
                    <c:v>0</c:v>
                  </c:pt>
                  <c:pt idx="3">
                    <c:v>0</c:v>
                  </c:pt>
                  <c:pt idx="4">
                    <c:v>0</c:v>
                  </c:pt>
                  <c:pt idx="5">
                    <c:v>0</c:v>
                  </c:pt>
                  <c:pt idx="6">
                    <c:v>0</c:v>
                  </c:pt>
                  <c:pt idx="7">
                    <c:v>0</c:v>
                  </c:pt>
                  <c:pt idx="8">
                    <c:v>0</c:v>
                  </c:pt>
                  <c:pt idx="9">
                    <c:v>4.2854956435548373E-3</c:v>
                  </c:pt>
                  <c:pt idx="10">
                    <c:v>4.2854956435548373E-3</c:v>
                  </c:pt>
                  <c:pt idx="11">
                    <c:v>8.5709912871096659E-3</c:v>
                  </c:pt>
                  <c:pt idx="12">
                    <c:v>0</c:v>
                  </c:pt>
                  <c:pt idx="13">
                    <c:v>2.9998469504883836E-2</c:v>
                  </c:pt>
                  <c:pt idx="14">
                    <c:v>0.01</c:v>
                  </c:pt>
                  <c:pt idx="15">
                    <c:v>6.0000000000000001E-3</c:v>
                  </c:pt>
                  <c:pt idx="16">
                    <c:v>1.2E-2</c:v>
                  </c:pt>
                  <c:pt idx="17">
                    <c:v>1.4999999999999999E-2</c:v>
                  </c:pt>
                  <c:pt idx="18">
                    <c:v>8.9999999999999993E-3</c:v>
                  </c:pt>
                  <c:pt idx="19">
                    <c:v>8.0000000000000002E-3</c:v>
                  </c:pt>
                  <c:pt idx="20">
                    <c:v>0.03</c:v>
                  </c:pt>
                  <c:pt idx="21">
                    <c:v>2.5000000000000001E-2</c:v>
                  </c:pt>
                  <c:pt idx="22">
                    <c:v>4.2854956435548375E-2</c:v>
                  </c:pt>
                  <c:pt idx="23">
                    <c:v>4.2854956435547827E-3</c:v>
                  </c:pt>
                  <c:pt idx="24">
                    <c:v>1.7141982574219287E-2</c:v>
                  </c:pt>
                  <c:pt idx="25">
                    <c:v>2.1427478217774226E-2</c:v>
                  </c:pt>
                  <c:pt idx="26">
                    <c:v>2.1427478217774226E-2</c:v>
                  </c:pt>
                  <c:pt idx="27">
                    <c:v>0</c:v>
                  </c:pt>
                  <c:pt idx="28">
                    <c:v>0.04</c:v>
                  </c:pt>
                  <c:pt idx="29">
                    <c:v>0</c:v>
                  </c:pt>
                  <c:pt idx="30">
                    <c:v>0.03</c:v>
                  </c:pt>
                  <c:pt idx="31">
                    <c:v>4.7140452079103161E-2</c:v>
                  </c:pt>
                  <c:pt idx="32">
                    <c:v>4.7140452079103237E-2</c:v>
                  </c:pt>
                  <c:pt idx="33">
                    <c:v>8.5709912871096434E-3</c:v>
                  </c:pt>
                  <c:pt idx="34">
                    <c:v>3.0000000000000001E-3</c:v>
                  </c:pt>
                  <c:pt idx="35">
                    <c:v>8.9999999999999993E-3</c:v>
                  </c:pt>
                  <c:pt idx="36">
                    <c:v>0.01</c:v>
                  </c:pt>
                  <c:pt idx="37">
                    <c:v>8.5709912871096434E-3</c:v>
                  </c:pt>
                  <c:pt idx="38">
                    <c:v>0</c:v>
                  </c:pt>
                </c:numCache>
              </c:numRef>
            </c:plus>
            <c:minus>
              <c:numRef>
                <c:f>'αναγέννηση '!$I$55:$I$93</c:f>
                <c:numCache>
                  <c:formatCode>General</c:formatCode>
                  <c:ptCount val="39"/>
                  <c:pt idx="0">
                    <c:v>0</c:v>
                  </c:pt>
                  <c:pt idx="1">
                    <c:v>0</c:v>
                  </c:pt>
                  <c:pt idx="2">
                    <c:v>0</c:v>
                  </c:pt>
                  <c:pt idx="3">
                    <c:v>0</c:v>
                  </c:pt>
                  <c:pt idx="4">
                    <c:v>0</c:v>
                  </c:pt>
                  <c:pt idx="5">
                    <c:v>0</c:v>
                  </c:pt>
                  <c:pt idx="6">
                    <c:v>0</c:v>
                  </c:pt>
                  <c:pt idx="7">
                    <c:v>0</c:v>
                  </c:pt>
                  <c:pt idx="8">
                    <c:v>0</c:v>
                  </c:pt>
                  <c:pt idx="9">
                    <c:v>4.2854956435548373E-3</c:v>
                  </c:pt>
                  <c:pt idx="10">
                    <c:v>4.2854956435548373E-3</c:v>
                  </c:pt>
                  <c:pt idx="11">
                    <c:v>8.5709912871096659E-3</c:v>
                  </c:pt>
                  <c:pt idx="12">
                    <c:v>0</c:v>
                  </c:pt>
                  <c:pt idx="13">
                    <c:v>2.9998469504883836E-2</c:v>
                  </c:pt>
                  <c:pt idx="14">
                    <c:v>0.01</c:v>
                  </c:pt>
                  <c:pt idx="15">
                    <c:v>6.0000000000000001E-3</c:v>
                  </c:pt>
                  <c:pt idx="16">
                    <c:v>1.2E-2</c:v>
                  </c:pt>
                  <c:pt idx="17">
                    <c:v>1.4999999999999999E-2</c:v>
                  </c:pt>
                  <c:pt idx="18">
                    <c:v>8.9999999999999993E-3</c:v>
                  </c:pt>
                  <c:pt idx="19">
                    <c:v>8.0000000000000002E-3</c:v>
                  </c:pt>
                  <c:pt idx="20">
                    <c:v>0.03</c:v>
                  </c:pt>
                  <c:pt idx="21">
                    <c:v>2.5000000000000001E-2</c:v>
                  </c:pt>
                  <c:pt idx="22">
                    <c:v>4.2854956435548375E-2</c:v>
                  </c:pt>
                  <c:pt idx="23">
                    <c:v>4.2854956435547827E-3</c:v>
                  </c:pt>
                  <c:pt idx="24">
                    <c:v>1.7141982574219287E-2</c:v>
                  </c:pt>
                  <c:pt idx="25">
                    <c:v>2.1427478217774226E-2</c:v>
                  </c:pt>
                  <c:pt idx="26">
                    <c:v>2.1427478217774226E-2</c:v>
                  </c:pt>
                  <c:pt idx="27">
                    <c:v>0</c:v>
                  </c:pt>
                  <c:pt idx="28">
                    <c:v>0.04</c:v>
                  </c:pt>
                  <c:pt idx="29">
                    <c:v>0</c:v>
                  </c:pt>
                  <c:pt idx="30">
                    <c:v>0.03</c:v>
                  </c:pt>
                  <c:pt idx="31">
                    <c:v>4.7140452079103161E-2</c:v>
                  </c:pt>
                  <c:pt idx="32">
                    <c:v>4.7140452079103237E-2</c:v>
                  </c:pt>
                  <c:pt idx="33">
                    <c:v>8.5709912871096434E-3</c:v>
                  </c:pt>
                  <c:pt idx="34">
                    <c:v>3.0000000000000001E-3</c:v>
                  </c:pt>
                  <c:pt idx="35">
                    <c:v>8.9999999999999993E-3</c:v>
                  </c:pt>
                  <c:pt idx="36">
                    <c:v>0.01</c:v>
                  </c:pt>
                  <c:pt idx="37">
                    <c:v>8.5709912871096434E-3</c:v>
                  </c:pt>
                  <c:pt idx="38">
                    <c:v>0</c:v>
                  </c:pt>
                </c:numCache>
              </c:numRef>
            </c:minus>
            <c:spPr>
              <a:noFill/>
              <a:ln w="9525" cap="flat" cmpd="sng" algn="ctr">
                <a:solidFill>
                  <a:schemeClr val="tx1">
                    <a:lumMod val="65000"/>
                    <a:lumOff val="35000"/>
                  </a:schemeClr>
                </a:solidFill>
                <a:round/>
              </a:ln>
              <a:effectLst/>
            </c:spPr>
          </c:errBars>
          <c:xVal>
            <c:numRef>
              <c:f>'αναγέννηση '!$B$55:$B$93</c:f>
              <c:numCache>
                <c:formatCode>0.00</c:formatCode>
                <c:ptCount val="39"/>
                <c:pt idx="0">
                  <c:v>0</c:v>
                </c:pt>
                <c:pt idx="1">
                  <c:v>1</c:v>
                </c:pt>
                <c:pt idx="2">
                  <c:v>2</c:v>
                </c:pt>
                <c:pt idx="3">
                  <c:v>3</c:v>
                </c:pt>
                <c:pt idx="4">
                  <c:v>4</c:v>
                </c:pt>
                <c:pt idx="5">
                  <c:v>5</c:v>
                </c:pt>
                <c:pt idx="6">
                  <c:v>6</c:v>
                </c:pt>
                <c:pt idx="7">
                  <c:v>7</c:v>
                </c:pt>
                <c:pt idx="8">
                  <c:v>8</c:v>
                </c:pt>
                <c:pt idx="9">
                  <c:v>9</c:v>
                </c:pt>
                <c:pt idx="10">
                  <c:v>10</c:v>
                </c:pt>
                <c:pt idx="11">
                  <c:v>10.75</c:v>
                </c:pt>
                <c:pt idx="12">
                  <c:v>11.25</c:v>
                </c:pt>
                <c:pt idx="13">
                  <c:v>11.75</c:v>
                </c:pt>
                <c:pt idx="14">
                  <c:v>12.25</c:v>
                </c:pt>
                <c:pt idx="15">
                  <c:v>12.5</c:v>
                </c:pt>
                <c:pt idx="16">
                  <c:v>12.75</c:v>
                </c:pt>
                <c:pt idx="17">
                  <c:v>13</c:v>
                </c:pt>
                <c:pt idx="18">
                  <c:v>13.25</c:v>
                </c:pt>
                <c:pt idx="19">
                  <c:v>13.5</c:v>
                </c:pt>
                <c:pt idx="20">
                  <c:v>13.75</c:v>
                </c:pt>
                <c:pt idx="21">
                  <c:v>14</c:v>
                </c:pt>
                <c:pt idx="22">
                  <c:v>14.25</c:v>
                </c:pt>
                <c:pt idx="23">
                  <c:v>14.5</c:v>
                </c:pt>
                <c:pt idx="24">
                  <c:v>14.75</c:v>
                </c:pt>
                <c:pt idx="25">
                  <c:v>15</c:v>
                </c:pt>
                <c:pt idx="26">
                  <c:v>15.25</c:v>
                </c:pt>
                <c:pt idx="27">
                  <c:v>15.5</c:v>
                </c:pt>
                <c:pt idx="28">
                  <c:v>15.75</c:v>
                </c:pt>
                <c:pt idx="29">
                  <c:v>16</c:v>
                </c:pt>
                <c:pt idx="30">
                  <c:v>16.75</c:v>
                </c:pt>
                <c:pt idx="31">
                  <c:v>17</c:v>
                </c:pt>
                <c:pt idx="32">
                  <c:v>17.25</c:v>
                </c:pt>
                <c:pt idx="33">
                  <c:v>17.5</c:v>
                </c:pt>
                <c:pt idx="34">
                  <c:v>17.75</c:v>
                </c:pt>
                <c:pt idx="35">
                  <c:v>18</c:v>
                </c:pt>
                <c:pt idx="36">
                  <c:v>18.25</c:v>
                </c:pt>
                <c:pt idx="37">
                  <c:v>18.5</c:v>
                </c:pt>
                <c:pt idx="38">
                  <c:v>18.75</c:v>
                </c:pt>
              </c:numCache>
            </c:numRef>
          </c:xVal>
          <c:yVal>
            <c:numRef>
              <c:f>'αναγέννηση '!$F$55:$F$93</c:f>
              <c:numCache>
                <c:formatCode>0.00</c:formatCode>
                <c:ptCount val="39"/>
                <c:pt idx="0">
                  <c:v>0</c:v>
                </c:pt>
                <c:pt idx="1">
                  <c:v>0</c:v>
                </c:pt>
                <c:pt idx="2">
                  <c:v>0</c:v>
                </c:pt>
                <c:pt idx="3">
                  <c:v>0</c:v>
                </c:pt>
                <c:pt idx="4">
                  <c:v>0</c:v>
                </c:pt>
                <c:pt idx="5">
                  <c:v>0</c:v>
                </c:pt>
                <c:pt idx="6">
                  <c:v>0</c:v>
                </c:pt>
                <c:pt idx="7">
                  <c:v>0</c:v>
                </c:pt>
                <c:pt idx="8">
                  <c:v>0</c:v>
                </c:pt>
                <c:pt idx="9">
                  <c:v>9.0909090909090905E-3</c:v>
                </c:pt>
                <c:pt idx="10">
                  <c:v>9.0909090909090905E-3</c:v>
                </c:pt>
                <c:pt idx="11">
                  <c:v>1.2121212121212121E-2</c:v>
                </c:pt>
                <c:pt idx="12">
                  <c:v>2.4242424242424242E-2</c:v>
                </c:pt>
                <c:pt idx="13">
                  <c:v>6.3636363636363644E-2</c:v>
                </c:pt>
                <c:pt idx="14">
                  <c:v>0.23333333333333331</c:v>
                </c:pt>
                <c:pt idx="15">
                  <c:v>0.22424242424242427</c:v>
                </c:pt>
                <c:pt idx="16">
                  <c:v>0.23333333333333331</c:v>
                </c:pt>
                <c:pt idx="17">
                  <c:v>0.25454545454545457</c:v>
                </c:pt>
                <c:pt idx="18">
                  <c:v>0.3</c:v>
                </c:pt>
                <c:pt idx="19">
                  <c:v>0.3606060606060606</c:v>
                </c:pt>
                <c:pt idx="20">
                  <c:v>0.4</c:v>
                </c:pt>
                <c:pt idx="21">
                  <c:v>0.46363636363636368</c:v>
                </c:pt>
                <c:pt idx="22">
                  <c:v>0.47272727272727272</c:v>
                </c:pt>
                <c:pt idx="23">
                  <c:v>0.51818181818181808</c:v>
                </c:pt>
                <c:pt idx="24">
                  <c:v>0.5636363636363636</c:v>
                </c:pt>
                <c:pt idx="25">
                  <c:v>0.57272727272727275</c:v>
                </c:pt>
                <c:pt idx="26">
                  <c:v>0.59696969696969693</c:v>
                </c:pt>
                <c:pt idx="27">
                  <c:v>0.64848484848484844</c:v>
                </c:pt>
                <c:pt idx="28">
                  <c:v>0.68181818181818177</c:v>
                </c:pt>
                <c:pt idx="29">
                  <c:v>0.72121212121212119</c:v>
                </c:pt>
                <c:pt idx="30">
                  <c:v>0.73636363636363633</c:v>
                </c:pt>
                <c:pt idx="31">
                  <c:v>0.79090909090909089</c:v>
                </c:pt>
                <c:pt idx="32">
                  <c:v>0.80303030303030298</c:v>
                </c:pt>
                <c:pt idx="33">
                  <c:v>0.84242424242424241</c:v>
                </c:pt>
                <c:pt idx="34">
                  <c:v>0.88484848484848477</c:v>
                </c:pt>
                <c:pt idx="35">
                  <c:v>0.90909090909090906</c:v>
                </c:pt>
                <c:pt idx="36">
                  <c:v>0.9242424242424242</c:v>
                </c:pt>
                <c:pt idx="37">
                  <c:v>0.9939393939393939</c:v>
                </c:pt>
                <c:pt idx="38">
                  <c:v>1</c:v>
                </c:pt>
              </c:numCache>
            </c:numRef>
          </c:yVal>
          <c:smooth val="1"/>
          <c:extLst>
            <c:ext xmlns:c16="http://schemas.microsoft.com/office/drawing/2014/chart" uri="{C3380CC4-5D6E-409C-BE32-E72D297353CC}">
              <c16:uniqueId val="{00000002-8CCA-438F-9E87-5AB4C0024260}"/>
            </c:ext>
          </c:extLst>
        </c:ser>
        <c:ser>
          <c:idx val="3"/>
          <c:order val="3"/>
          <c:tx>
            <c:v>4th round </c:v>
          </c:tx>
          <c:spPr>
            <a:ln w="19050" cap="rnd">
              <a:solidFill>
                <a:schemeClr val="accent4"/>
              </a:solidFill>
              <a:round/>
            </a:ln>
            <a:effectLst/>
          </c:spPr>
          <c:marker>
            <c:symbol val="circle"/>
            <c:size val="5"/>
            <c:spPr>
              <a:solidFill>
                <a:schemeClr val="accent4"/>
              </a:solidFill>
              <a:ln w="9525">
                <a:solidFill>
                  <a:schemeClr val="accent4"/>
                </a:solidFill>
              </a:ln>
              <a:effectLst/>
              <a:scene3d>
                <a:camera prst="orthographicFront"/>
                <a:lightRig rig="threePt" dir="t"/>
              </a:scene3d>
              <a:sp3d>
                <a:bevelT/>
              </a:sp3d>
            </c:spPr>
          </c:marker>
          <c:errBars>
            <c:errDir val="y"/>
            <c:errBarType val="both"/>
            <c:errValType val="cust"/>
            <c:noEndCap val="0"/>
            <c:plus>
              <c:numRef>
                <c:f>'αναγέννηση '!$I$103:$I$141</c:f>
                <c:numCache>
                  <c:formatCode>General</c:formatCode>
                  <c:ptCount val="39"/>
                  <c:pt idx="0">
                    <c:v>0</c:v>
                  </c:pt>
                  <c:pt idx="1">
                    <c:v>0</c:v>
                  </c:pt>
                  <c:pt idx="2">
                    <c:v>0</c:v>
                  </c:pt>
                  <c:pt idx="3">
                    <c:v>0</c:v>
                  </c:pt>
                  <c:pt idx="4">
                    <c:v>0</c:v>
                  </c:pt>
                  <c:pt idx="5">
                    <c:v>0</c:v>
                  </c:pt>
                  <c:pt idx="6">
                    <c:v>0</c:v>
                  </c:pt>
                  <c:pt idx="7">
                    <c:v>3.4691249427430774E-4</c:v>
                  </c:pt>
                  <c:pt idx="8">
                    <c:v>1.7246506858208478E-2</c:v>
                  </c:pt>
                  <c:pt idx="9">
                    <c:v>1.6552681869659854E-2</c:v>
                  </c:pt>
                  <c:pt idx="10">
                    <c:v>3.9548024347271164E-2</c:v>
                  </c:pt>
                  <c:pt idx="11">
                    <c:v>1.2E-2</c:v>
                  </c:pt>
                  <c:pt idx="12">
                    <c:v>1.0999999999999999E-2</c:v>
                  </c:pt>
                  <c:pt idx="13">
                    <c:v>0.03</c:v>
                  </c:pt>
                  <c:pt idx="14">
                    <c:v>2.5999999999999999E-2</c:v>
                  </c:pt>
                  <c:pt idx="15">
                    <c:v>1.4E-2</c:v>
                  </c:pt>
                  <c:pt idx="16">
                    <c:v>1.4999999999999999E-2</c:v>
                  </c:pt>
                  <c:pt idx="17">
                    <c:v>1.2999999999999999E-2</c:v>
                  </c:pt>
                  <c:pt idx="18">
                    <c:v>2.5999999999999999E-2</c:v>
                  </c:pt>
                  <c:pt idx="19">
                    <c:v>2.1000000000000001E-2</c:v>
                  </c:pt>
                  <c:pt idx="20">
                    <c:v>1.2E-2</c:v>
                  </c:pt>
                  <c:pt idx="21">
                    <c:v>3.1E-2</c:v>
                  </c:pt>
                  <c:pt idx="22">
                    <c:v>1.4999999999999999E-2</c:v>
                  </c:pt>
                  <c:pt idx="23">
                    <c:v>1.6E-2</c:v>
                  </c:pt>
                  <c:pt idx="24">
                    <c:v>2.4E-2</c:v>
                  </c:pt>
                  <c:pt idx="25">
                    <c:v>3.3898306583375247E-2</c:v>
                  </c:pt>
                  <c:pt idx="26">
                    <c:v>4.7576570643332906E-3</c:v>
                  </c:pt>
                  <c:pt idx="27">
                    <c:v>2.5027258515503664E-2</c:v>
                  </c:pt>
                  <c:pt idx="28">
                    <c:v>4.3116267145522011E-3</c:v>
                  </c:pt>
                  <c:pt idx="29">
                    <c:v>9.7135498396806515E-3</c:v>
                  </c:pt>
                  <c:pt idx="30">
                    <c:v>3.8705522575462031E-2</c:v>
                  </c:pt>
                  <c:pt idx="31">
                    <c:v>2.1112103222979288E-2</c:v>
                  </c:pt>
                  <c:pt idx="32">
                    <c:v>1.5710180097850763E-2</c:v>
                  </c:pt>
                  <c:pt idx="33">
                    <c:v>3.4344336933156486E-2</c:v>
                  </c:pt>
                  <c:pt idx="34">
                    <c:v>2.5621965648545249E-2</c:v>
                  </c:pt>
                  <c:pt idx="35">
                    <c:v>6.0000000000000001E-3</c:v>
                  </c:pt>
                  <c:pt idx="36">
                    <c:v>0.01</c:v>
                  </c:pt>
                  <c:pt idx="37">
                    <c:v>4.7080981365799496E-3</c:v>
                  </c:pt>
                  <c:pt idx="38">
                    <c:v>0</c:v>
                  </c:pt>
                </c:numCache>
              </c:numRef>
            </c:plus>
            <c:minus>
              <c:numRef>
                <c:f>'αναγέννηση '!$I$103:$I$141</c:f>
                <c:numCache>
                  <c:formatCode>General</c:formatCode>
                  <c:ptCount val="39"/>
                  <c:pt idx="0">
                    <c:v>0</c:v>
                  </c:pt>
                  <c:pt idx="1">
                    <c:v>0</c:v>
                  </c:pt>
                  <c:pt idx="2">
                    <c:v>0</c:v>
                  </c:pt>
                  <c:pt idx="3">
                    <c:v>0</c:v>
                  </c:pt>
                  <c:pt idx="4">
                    <c:v>0</c:v>
                  </c:pt>
                  <c:pt idx="5">
                    <c:v>0</c:v>
                  </c:pt>
                  <c:pt idx="6">
                    <c:v>0</c:v>
                  </c:pt>
                  <c:pt idx="7">
                    <c:v>3.4691249427430774E-4</c:v>
                  </c:pt>
                  <c:pt idx="8">
                    <c:v>1.7246506858208478E-2</c:v>
                  </c:pt>
                  <c:pt idx="9">
                    <c:v>1.6552681869659854E-2</c:v>
                  </c:pt>
                  <c:pt idx="10">
                    <c:v>3.9548024347271164E-2</c:v>
                  </c:pt>
                  <c:pt idx="11">
                    <c:v>1.2E-2</c:v>
                  </c:pt>
                  <c:pt idx="12">
                    <c:v>1.0999999999999999E-2</c:v>
                  </c:pt>
                  <c:pt idx="13">
                    <c:v>0.03</c:v>
                  </c:pt>
                  <c:pt idx="14">
                    <c:v>2.5999999999999999E-2</c:v>
                  </c:pt>
                  <c:pt idx="15">
                    <c:v>1.4E-2</c:v>
                  </c:pt>
                  <c:pt idx="16">
                    <c:v>1.4999999999999999E-2</c:v>
                  </c:pt>
                  <c:pt idx="17">
                    <c:v>1.2999999999999999E-2</c:v>
                  </c:pt>
                  <c:pt idx="18">
                    <c:v>2.5999999999999999E-2</c:v>
                  </c:pt>
                  <c:pt idx="19">
                    <c:v>2.1000000000000001E-2</c:v>
                  </c:pt>
                  <c:pt idx="20">
                    <c:v>1.2E-2</c:v>
                  </c:pt>
                  <c:pt idx="21">
                    <c:v>3.1E-2</c:v>
                  </c:pt>
                  <c:pt idx="22">
                    <c:v>1.4999999999999999E-2</c:v>
                  </c:pt>
                  <c:pt idx="23">
                    <c:v>1.6E-2</c:v>
                  </c:pt>
                  <c:pt idx="24">
                    <c:v>2.4E-2</c:v>
                  </c:pt>
                  <c:pt idx="25">
                    <c:v>3.3898306583375247E-2</c:v>
                  </c:pt>
                  <c:pt idx="26">
                    <c:v>4.7576570643332906E-3</c:v>
                  </c:pt>
                  <c:pt idx="27">
                    <c:v>2.5027258515503664E-2</c:v>
                  </c:pt>
                  <c:pt idx="28">
                    <c:v>4.3116267145522011E-3</c:v>
                  </c:pt>
                  <c:pt idx="29">
                    <c:v>9.7135498396806515E-3</c:v>
                  </c:pt>
                  <c:pt idx="30">
                    <c:v>3.8705522575462031E-2</c:v>
                  </c:pt>
                  <c:pt idx="31">
                    <c:v>2.1112103222979288E-2</c:v>
                  </c:pt>
                  <c:pt idx="32">
                    <c:v>1.5710180097850763E-2</c:v>
                  </c:pt>
                  <c:pt idx="33">
                    <c:v>3.4344336933156486E-2</c:v>
                  </c:pt>
                  <c:pt idx="34">
                    <c:v>2.5621965648545249E-2</c:v>
                  </c:pt>
                  <c:pt idx="35">
                    <c:v>6.0000000000000001E-3</c:v>
                  </c:pt>
                  <c:pt idx="36">
                    <c:v>0.01</c:v>
                  </c:pt>
                  <c:pt idx="37">
                    <c:v>4.7080981365799496E-3</c:v>
                  </c:pt>
                  <c:pt idx="38">
                    <c:v>0</c:v>
                  </c:pt>
                </c:numCache>
              </c:numRef>
            </c:minus>
            <c:spPr>
              <a:noFill/>
              <a:ln w="9525" cap="flat" cmpd="sng" algn="ctr">
                <a:solidFill>
                  <a:schemeClr val="tx1">
                    <a:lumMod val="65000"/>
                    <a:lumOff val="35000"/>
                  </a:schemeClr>
                </a:solidFill>
                <a:round/>
              </a:ln>
              <a:effectLst/>
            </c:spPr>
          </c:errBars>
          <c:xVal>
            <c:numRef>
              <c:f>'αναγέννηση '!$B$103:$B$141</c:f>
              <c:numCache>
                <c:formatCode>0.00</c:formatCode>
                <c:ptCount val="39"/>
                <c:pt idx="0">
                  <c:v>0</c:v>
                </c:pt>
                <c:pt idx="1">
                  <c:v>1</c:v>
                </c:pt>
                <c:pt idx="2">
                  <c:v>2</c:v>
                </c:pt>
                <c:pt idx="3">
                  <c:v>3</c:v>
                </c:pt>
                <c:pt idx="4">
                  <c:v>4</c:v>
                </c:pt>
                <c:pt idx="5">
                  <c:v>5</c:v>
                </c:pt>
                <c:pt idx="6">
                  <c:v>6</c:v>
                </c:pt>
                <c:pt idx="7">
                  <c:v>6.5</c:v>
                </c:pt>
                <c:pt idx="8">
                  <c:v>7</c:v>
                </c:pt>
                <c:pt idx="9">
                  <c:v>7.5</c:v>
                </c:pt>
                <c:pt idx="10">
                  <c:v>8</c:v>
                </c:pt>
                <c:pt idx="11">
                  <c:v>8.5</c:v>
                </c:pt>
                <c:pt idx="12">
                  <c:v>8.75</c:v>
                </c:pt>
                <c:pt idx="13">
                  <c:v>9</c:v>
                </c:pt>
                <c:pt idx="14">
                  <c:v>10</c:v>
                </c:pt>
                <c:pt idx="15">
                  <c:v>10.75</c:v>
                </c:pt>
                <c:pt idx="16">
                  <c:v>11</c:v>
                </c:pt>
                <c:pt idx="17">
                  <c:v>11.25</c:v>
                </c:pt>
                <c:pt idx="18">
                  <c:v>11.5</c:v>
                </c:pt>
                <c:pt idx="19">
                  <c:v>11.75</c:v>
                </c:pt>
                <c:pt idx="20">
                  <c:v>12</c:v>
                </c:pt>
                <c:pt idx="21">
                  <c:v>12.25</c:v>
                </c:pt>
                <c:pt idx="22">
                  <c:v>12.5</c:v>
                </c:pt>
                <c:pt idx="23">
                  <c:v>12.75</c:v>
                </c:pt>
                <c:pt idx="24">
                  <c:v>13</c:v>
                </c:pt>
                <c:pt idx="25">
                  <c:v>13.25</c:v>
                </c:pt>
                <c:pt idx="26">
                  <c:v>13.5</c:v>
                </c:pt>
                <c:pt idx="27">
                  <c:v>13.75</c:v>
                </c:pt>
                <c:pt idx="28">
                  <c:v>14</c:v>
                </c:pt>
                <c:pt idx="29">
                  <c:v>14.25</c:v>
                </c:pt>
                <c:pt idx="30">
                  <c:v>14.5</c:v>
                </c:pt>
                <c:pt idx="31">
                  <c:v>14.75</c:v>
                </c:pt>
                <c:pt idx="32">
                  <c:v>15</c:v>
                </c:pt>
                <c:pt idx="33">
                  <c:v>15.25</c:v>
                </c:pt>
                <c:pt idx="34">
                  <c:v>15.5</c:v>
                </c:pt>
                <c:pt idx="35">
                  <c:v>15.75</c:v>
                </c:pt>
                <c:pt idx="36">
                  <c:v>16</c:v>
                </c:pt>
                <c:pt idx="37">
                  <c:v>16.25</c:v>
                </c:pt>
                <c:pt idx="38">
                  <c:v>16.5</c:v>
                </c:pt>
              </c:numCache>
            </c:numRef>
          </c:xVal>
          <c:yVal>
            <c:numRef>
              <c:f>'αναγέννηση '!$F$55:$F$93</c:f>
              <c:numCache>
                <c:formatCode>0.00</c:formatCode>
                <c:ptCount val="39"/>
                <c:pt idx="0">
                  <c:v>0</c:v>
                </c:pt>
                <c:pt idx="1">
                  <c:v>0</c:v>
                </c:pt>
                <c:pt idx="2">
                  <c:v>0</c:v>
                </c:pt>
                <c:pt idx="3">
                  <c:v>0</c:v>
                </c:pt>
                <c:pt idx="4">
                  <c:v>0</c:v>
                </c:pt>
                <c:pt idx="5">
                  <c:v>0</c:v>
                </c:pt>
                <c:pt idx="6">
                  <c:v>0</c:v>
                </c:pt>
                <c:pt idx="7">
                  <c:v>0</c:v>
                </c:pt>
                <c:pt idx="8">
                  <c:v>0</c:v>
                </c:pt>
                <c:pt idx="9">
                  <c:v>9.0909090909090905E-3</c:v>
                </c:pt>
                <c:pt idx="10">
                  <c:v>9.0909090909090905E-3</c:v>
                </c:pt>
                <c:pt idx="11">
                  <c:v>1.2121212121212121E-2</c:v>
                </c:pt>
                <c:pt idx="12">
                  <c:v>2.4242424242424242E-2</c:v>
                </c:pt>
                <c:pt idx="13">
                  <c:v>6.3636363636363644E-2</c:v>
                </c:pt>
                <c:pt idx="14">
                  <c:v>0.23333333333333331</c:v>
                </c:pt>
                <c:pt idx="15">
                  <c:v>0.22424242424242427</c:v>
                </c:pt>
                <c:pt idx="16">
                  <c:v>0.23333333333333331</c:v>
                </c:pt>
                <c:pt idx="17">
                  <c:v>0.25454545454545457</c:v>
                </c:pt>
                <c:pt idx="18">
                  <c:v>0.3</c:v>
                </c:pt>
                <c:pt idx="19">
                  <c:v>0.3606060606060606</c:v>
                </c:pt>
                <c:pt idx="20">
                  <c:v>0.4</c:v>
                </c:pt>
                <c:pt idx="21">
                  <c:v>0.46363636363636368</c:v>
                </c:pt>
                <c:pt idx="22">
                  <c:v>0.47272727272727272</c:v>
                </c:pt>
                <c:pt idx="23">
                  <c:v>0.51818181818181808</c:v>
                </c:pt>
                <c:pt idx="24">
                  <c:v>0.5636363636363636</c:v>
                </c:pt>
                <c:pt idx="25">
                  <c:v>0.57272727272727275</c:v>
                </c:pt>
                <c:pt idx="26">
                  <c:v>0.59696969696969693</c:v>
                </c:pt>
                <c:pt idx="27">
                  <c:v>0.64848484848484844</c:v>
                </c:pt>
                <c:pt idx="28">
                  <c:v>0.68181818181818177</c:v>
                </c:pt>
                <c:pt idx="29">
                  <c:v>0.72121212121212119</c:v>
                </c:pt>
                <c:pt idx="30">
                  <c:v>0.73636363636363633</c:v>
                </c:pt>
                <c:pt idx="31">
                  <c:v>0.79090909090909089</c:v>
                </c:pt>
                <c:pt idx="32">
                  <c:v>0.80303030303030298</c:v>
                </c:pt>
                <c:pt idx="33">
                  <c:v>0.84242424242424241</c:v>
                </c:pt>
                <c:pt idx="34">
                  <c:v>0.88484848484848477</c:v>
                </c:pt>
                <c:pt idx="35">
                  <c:v>0.90909090909090906</c:v>
                </c:pt>
                <c:pt idx="36">
                  <c:v>0.9242424242424242</c:v>
                </c:pt>
                <c:pt idx="37">
                  <c:v>0.9939393939393939</c:v>
                </c:pt>
                <c:pt idx="38">
                  <c:v>1</c:v>
                </c:pt>
              </c:numCache>
            </c:numRef>
          </c:yVal>
          <c:smooth val="1"/>
          <c:extLst>
            <c:ext xmlns:c16="http://schemas.microsoft.com/office/drawing/2014/chart" uri="{C3380CC4-5D6E-409C-BE32-E72D297353CC}">
              <c16:uniqueId val="{00000003-8CCA-438F-9E87-5AB4C0024260}"/>
            </c:ext>
          </c:extLst>
        </c:ser>
        <c:ser>
          <c:idx val="4"/>
          <c:order val="4"/>
          <c:tx>
            <c:v>5th round</c:v>
          </c:tx>
          <c:spPr>
            <a:ln w="19050" cap="rnd">
              <a:solidFill>
                <a:schemeClr val="accent5"/>
              </a:solidFill>
              <a:round/>
            </a:ln>
            <a:effectLst/>
          </c:spPr>
          <c:marker>
            <c:symbol val="circle"/>
            <c:size val="5"/>
            <c:spPr>
              <a:solidFill>
                <a:schemeClr val="accent5"/>
              </a:solidFill>
              <a:ln w="9525">
                <a:solidFill>
                  <a:schemeClr val="accent5"/>
                </a:solidFill>
              </a:ln>
              <a:effectLst/>
              <a:scene3d>
                <a:camera prst="orthographicFront"/>
                <a:lightRig rig="threePt" dir="t"/>
              </a:scene3d>
              <a:sp3d>
                <a:bevelT/>
              </a:sp3d>
            </c:spPr>
          </c:marker>
          <c:errBars>
            <c:errDir val="y"/>
            <c:errBarType val="both"/>
            <c:errValType val="cust"/>
            <c:noEndCap val="0"/>
            <c:plus>
              <c:numRef>
                <c:f>'αναγέννηση '!$I$149:$I$187</c:f>
                <c:numCache>
                  <c:formatCode>General</c:formatCode>
                  <c:ptCount val="39"/>
                  <c:pt idx="0">
                    <c:v>0</c:v>
                  </c:pt>
                  <c:pt idx="1">
                    <c:v>0</c:v>
                  </c:pt>
                  <c:pt idx="2">
                    <c:v>0</c:v>
                  </c:pt>
                  <c:pt idx="3">
                    <c:v>0</c:v>
                  </c:pt>
                  <c:pt idx="4">
                    <c:v>0</c:v>
                  </c:pt>
                  <c:pt idx="5">
                    <c:v>0</c:v>
                  </c:pt>
                  <c:pt idx="6">
                    <c:v>0</c:v>
                  </c:pt>
                  <c:pt idx="7">
                    <c:v>0</c:v>
                  </c:pt>
                  <c:pt idx="8">
                    <c:v>0</c:v>
                  </c:pt>
                  <c:pt idx="9">
                    <c:v>0</c:v>
                  </c:pt>
                  <c:pt idx="10">
                    <c:v>1.1432343561312421E-2</c:v>
                  </c:pt>
                  <c:pt idx="11">
                    <c:v>1.3849467628561332E-2</c:v>
                  </c:pt>
                  <c:pt idx="12">
                    <c:v>1.2E-2</c:v>
                  </c:pt>
                  <c:pt idx="13">
                    <c:v>0.02</c:v>
                  </c:pt>
                  <c:pt idx="14">
                    <c:v>2.1000000000000001E-2</c:v>
                  </c:pt>
                  <c:pt idx="15">
                    <c:v>3.5999999999999997E-2</c:v>
                  </c:pt>
                  <c:pt idx="16">
                    <c:v>1.0999999999999999E-2</c:v>
                  </c:pt>
                  <c:pt idx="17">
                    <c:v>1.2999999999999999E-2</c:v>
                  </c:pt>
                  <c:pt idx="18">
                    <c:v>8.9999999999999993E-3</c:v>
                  </c:pt>
                  <c:pt idx="19">
                    <c:v>0.03</c:v>
                  </c:pt>
                  <c:pt idx="20">
                    <c:v>1.0999999999999999E-2</c:v>
                  </c:pt>
                  <c:pt idx="21">
                    <c:v>8.9999999999999993E-3</c:v>
                  </c:pt>
                  <c:pt idx="22">
                    <c:v>7.4999999999999997E-3</c:v>
                  </c:pt>
                  <c:pt idx="23">
                    <c:v>6.4999999999999997E-3</c:v>
                  </c:pt>
                  <c:pt idx="24">
                    <c:v>0.02</c:v>
                  </c:pt>
                  <c:pt idx="25">
                    <c:v>1.35E-2</c:v>
                  </c:pt>
                  <c:pt idx="26">
                    <c:v>1.4E-2</c:v>
                  </c:pt>
                  <c:pt idx="27">
                    <c:v>0.02</c:v>
                  </c:pt>
                  <c:pt idx="28">
                    <c:v>1.5E-3</c:v>
                  </c:pt>
                  <c:pt idx="29">
                    <c:v>1.6E-2</c:v>
                  </c:pt>
                  <c:pt idx="30">
                    <c:v>3.0000000000000001E-3</c:v>
                  </c:pt>
                  <c:pt idx="31">
                    <c:v>0.02</c:v>
                  </c:pt>
                  <c:pt idx="32">
                    <c:v>4.1000000000000002E-2</c:v>
                  </c:pt>
                  <c:pt idx="33">
                    <c:v>3.2000000000000001E-2</c:v>
                  </c:pt>
                  <c:pt idx="34">
                    <c:v>1.0999999999999999E-2</c:v>
                  </c:pt>
                  <c:pt idx="35">
                    <c:v>1.2999999999999999E-2</c:v>
                  </c:pt>
                  <c:pt idx="36">
                    <c:v>2.6392381707258286E-2</c:v>
                  </c:pt>
                  <c:pt idx="37">
                    <c:v>5.7488356194028561E-3</c:v>
                  </c:pt>
                  <c:pt idx="38">
                    <c:v>8.0353043316653047E-3</c:v>
                  </c:pt>
                </c:numCache>
              </c:numRef>
            </c:plus>
            <c:minus>
              <c:numRef>
                <c:f>'αναγέννηση '!$I$149:$I$187</c:f>
                <c:numCache>
                  <c:formatCode>General</c:formatCode>
                  <c:ptCount val="39"/>
                  <c:pt idx="0">
                    <c:v>0</c:v>
                  </c:pt>
                  <c:pt idx="1">
                    <c:v>0</c:v>
                  </c:pt>
                  <c:pt idx="2">
                    <c:v>0</c:v>
                  </c:pt>
                  <c:pt idx="3">
                    <c:v>0</c:v>
                  </c:pt>
                  <c:pt idx="4">
                    <c:v>0</c:v>
                  </c:pt>
                  <c:pt idx="5">
                    <c:v>0</c:v>
                  </c:pt>
                  <c:pt idx="6">
                    <c:v>0</c:v>
                  </c:pt>
                  <c:pt idx="7">
                    <c:v>0</c:v>
                  </c:pt>
                  <c:pt idx="8">
                    <c:v>0</c:v>
                  </c:pt>
                  <c:pt idx="9">
                    <c:v>0</c:v>
                  </c:pt>
                  <c:pt idx="10">
                    <c:v>1.1432343561312421E-2</c:v>
                  </c:pt>
                  <c:pt idx="11">
                    <c:v>1.3849467628561332E-2</c:v>
                  </c:pt>
                  <c:pt idx="12">
                    <c:v>1.2E-2</c:v>
                  </c:pt>
                  <c:pt idx="13">
                    <c:v>0.02</c:v>
                  </c:pt>
                  <c:pt idx="14">
                    <c:v>2.1000000000000001E-2</c:v>
                  </c:pt>
                  <c:pt idx="15">
                    <c:v>3.5999999999999997E-2</c:v>
                  </c:pt>
                  <c:pt idx="16">
                    <c:v>1.0999999999999999E-2</c:v>
                  </c:pt>
                  <c:pt idx="17">
                    <c:v>1.2999999999999999E-2</c:v>
                  </c:pt>
                  <c:pt idx="18">
                    <c:v>8.9999999999999993E-3</c:v>
                  </c:pt>
                  <c:pt idx="19">
                    <c:v>0.03</c:v>
                  </c:pt>
                  <c:pt idx="20">
                    <c:v>1.0999999999999999E-2</c:v>
                  </c:pt>
                  <c:pt idx="21">
                    <c:v>8.9999999999999993E-3</c:v>
                  </c:pt>
                  <c:pt idx="22">
                    <c:v>7.4999999999999997E-3</c:v>
                  </c:pt>
                  <c:pt idx="23">
                    <c:v>6.4999999999999997E-3</c:v>
                  </c:pt>
                  <c:pt idx="24">
                    <c:v>0.02</c:v>
                  </c:pt>
                  <c:pt idx="25">
                    <c:v>1.35E-2</c:v>
                  </c:pt>
                  <c:pt idx="26">
                    <c:v>1.4E-2</c:v>
                  </c:pt>
                  <c:pt idx="27">
                    <c:v>0.02</c:v>
                  </c:pt>
                  <c:pt idx="28">
                    <c:v>1.5E-3</c:v>
                  </c:pt>
                  <c:pt idx="29">
                    <c:v>1.6E-2</c:v>
                  </c:pt>
                  <c:pt idx="30">
                    <c:v>3.0000000000000001E-3</c:v>
                  </c:pt>
                  <c:pt idx="31">
                    <c:v>0.02</c:v>
                  </c:pt>
                  <c:pt idx="32">
                    <c:v>4.1000000000000002E-2</c:v>
                  </c:pt>
                  <c:pt idx="33">
                    <c:v>3.2000000000000001E-2</c:v>
                  </c:pt>
                  <c:pt idx="34">
                    <c:v>1.0999999999999999E-2</c:v>
                  </c:pt>
                  <c:pt idx="35">
                    <c:v>1.2999999999999999E-2</c:v>
                  </c:pt>
                  <c:pt idx="36">
                    <c:v>2.6392381707258286E-2</c:v>
                  </c:pt>
                  <c:pt idx="37">
                    <c:v>5.7488356194028561E-3</c:v>
                  </c:pt>
                  <c:pt idx="38">
                    <c:v>8.0353043316653047E-3</c:v>
                  </c:pt>
                </c:numCache>
              </c:numRef>
            </c:minus>
            <c:spPr>
              <a:noFill/>
              <a:ln w="9525" cap="flat" cmpd="sng" algn="ctr">
                <a:solidFill>
                  <a:schemeClr val="tx1">
                    <a:lumMod val="65000"/>
                    <a:lumOff val="35000"/>
                  </a:schemeClr>
                </a:solidFill>
                <a:round/>
              </a:ln>
              <a:effectLst/>
            </c:spPr>
          </c:errBars>
          <c:xVal>
            <c:numRef>
              <c:f>'αναγέννηση '!$B$149:$B$187</c:f>
              <c:numCache>
                <c:formatCode>0.00</c:formatCode>
                <c:ptCount val="39"/>
                <c:pt idx="0">
                  <c:v>0</c:v>
                </c:pt>
                <c:pt idx="1">
                  <c:v>1</c:v>
                </c:pt>
                <c:pt idx="2">
                  <c:v>2</c:v>
                </c:pt>
                <c:pt idx="3">
                  <c:v>3</c:v>
                </c:pt>
                <c:pt idx="4">
                  <c:v>4</c:v>
                </c:pt>
                <c:pt idx="5">
                  <c:v>5</c:v>
                </c:pt>
                <c:pt idx="6">
                  <c:v>5.5</c:v>
                </c:pt>
                <c:pt idx="7">
                  <c:v>6</c:v>
                </c:pt>
                <c:pt idx="8">
                  <c:v>6.5</c:v>
                </c:pt>
                <c:pt idx="9">
                  <c:v>7</c:v>
                </c:pt>
                <c:pt idx="10">
                  <c:v>7.5</c:v>
                </c:pt>
                <c:pt idx="11">
                  <c:v>8</c:v>
                </c:pt>
                <c:pt idx="12">
                  <c:v>8.5</c:v>
                </c:pt>
                <c:pt idx="13">
                  <c:v>9</c:v>
                </c:pt>
                <c:pt idx="14">
                  <c:v>9.5</c:v>
                </c:pt>
                <c:pt idx="15">
                  <c:v>10</c:v>
                </c:pt>
                <c:pt idx="16">
                  <c:v>11.25</c:v>
                </c:pt>
                <c:pt idx="17">
                  <c:v>11.5</c:v>
                </c:pt>
                <c:pt idx="18">
                  <c:v>11.75</c:v>
                </c:pt>
                <c:pt idx="19">
                  <c:v>12</c:v>
                </c:pt>
                <c:pt idx="20">
                  <c:v>12.25</c:v>
                </c:pt>
                <c:pt idx="21">
                  <c:v>12.5</c:v>
                </c:pt>
                <c:pt idx="22">
                  <c:v>12.75</c:v>
                </c:pt>
                <c:pt idx="23">
                  <c:v>13</c:v>
                </c:pt>
                <c:pt idx="24">
                  <c:v>13.25</c:v>
                </c:pt>
                <c:pt idx="25">
                  <c:v>13.5</c:v>
                </c:pt>
                <c:pt idx="26">
                  <c:v>14</c:v>
                </c:pt>
                <c:pt idx="27">
                  <c:v>14.25</c:v>
                </c:pt>
                <c:pt idx="28">
                  <c:v>14.5</c:v>
                </c:pt>
                <c:pt idx="29">
                  <c:v>14.75</c:v>
                </c:pt>
                <c:pt idx="30">
                  <c:v>15</c:v>
                </c:pt>
                <c:pt idx="31">
                  <c:v>15.25</c:v>
                </c:pt>
                <c:pt idx="32">
                  <c:v>15.5</c:v>
                </c:pt>
                <c:pt idx="33">
                  <c:v>16</c:v>
                </c:pt>
                <c:pt idx="34">
                  <c:v>16.25</c:v>
                </c:pt>
                <c:pt idx="35">
                  <c:v>16.5</c:v>
                </c:pt>
                <c:pt idx="36">
                  <c:v>16.75</c:v>
                </c:pt>
                <c:pt idx="37">
                  <c:v>17</c:v>
                </c:pt>
                <c:pt idx="38">
                  <c:v>17.25</c:v>
                </c:pt>
              </c:numCache>
            </c:numRef>
          </c:xVal>
          <c:yVal>
            <c:numRef>
              <c:f>'αναγέννηση '!$F$149:$F$187</c:f>
              <c:numCache>
                <c:formatCode>0.00</c:formatCode>
                <c:ptCount val="39"/>
                <c:pt idx="0">
                  <c:v>0</c:v>
                </c:pt>
                <c:pt idx="1">
                  <c:v>0</c:v>
                </c:pt>
                <c:pt idx="2">
                  <c:v>0</c:v>
                </c:pt>
                <c:pt idx="3">
                  <c:v>0</c:v>
                </c:pt>
                <c:pt idx="4">
                  <c:v>0</c:v>
                </c:pt>
                <c:pt idx="5">
                  <c:v>0</c:v>
                </c:pt>
                <c:pt idx="6">
                  <c:v>0</c:v>
                </c:pt>
                <c:pt idx="7">
                  <c:v>0</c:v>
                </c:pt>
                <c:pt idx="8">
                  <c:v>0</c:v>
                </c:pt>
                <c:pt idx="9">
                  <c:v>0</c:v>
                </c:pt>
                <c:pt idx="10">
                  <c:v>4.7619047619047623E-2</c:v>
                </c:pt>
                <c:pt idx="11">
                  <c:v>5.7142857142857148E-2</c:v>
                </c:pt>
                <c:pt idx="12">
                  <c:v>0.10952380952380952</c:v>
                </c:pt>
                <c:pt idx="13">
                  <c:v>0.17619047619047618</c:v>
                </c:pt>
                <c:pt idx="14">
                  <c:v>0.25238095238095237</c:v>
                </c:pt>
                <c:pt idx="15">
                  <c:v>0.26666666666666666</c:v>
                </c:pt>
                <c:pt idx="16">
                  <c:v>0.33333333333333331</c:v>
                </c:pt>
                <c:pt idx="17">
                  <c:v>0.37142857142857144</c:v>
                </c:pt>
                <c:pt idx="18">
                  <c:v>0.44761904761904764</c:v>
                </c:pt>
                <c:pt idx="19">
                  <c:v>0.55714285714285716</c:v>
                </c:pt>
                <c:pt idx="20">
                  <c:v>0.62380952380952381</c:v>
                </c:pt>
                <c:pt idx="21">
                  <c:v>0.60952380952380958</c:v>
                </c:pt>
                <c:pt idx="22">
                  <c:v>0.62380952380952381</c:v>
                </c:pt>
                <c:pt idx="23">
                  <c:v>0.63333333333333341</c:v>
                </c:pt>
                <c:pt idx="24">
                  <c:v>0.63809523809523816</c:v>
                </c:pt>
                <c:pt idx="25">
                  <c:v>0.71904761904761905</c:v>
                </c:pt>
                <c:pt idx="26">
                  <c:v>0.79523809523809519</c:v>
                </c:pt>
                <c:pt idx="27">
                  <c:v>0.80952380952380953</c:v>
                </c:pt>
                <c:pt idx="28">
                  <c:v>0.83809523809523812</c:v>
                </c:pt>
                <c:pt idx="29">
                  <c:v>0.86190476190476195</c:v>
                </c:pt>
                <c:pt idx="30">
                  <c:v>0.89047619047619053</c:v>
                </c:pt>
                <c:pt idx="31">
                  <c:v>0.91904761904761911</c:v>
                </c:pt>
                <c:pt idx="32">
                  <c:v>0.91428571428571437</c:v>
                </c:pt>
                <c:pt idx="33">
                  <c:v>0.91428571428571437</c:v>
                </c:pt>
                <c:pt idx="34">
                  <c:v>0.94285714285714295</c:v>
                </c:pt>
                <c:pt idx="35">
                  <c:v>0.95238095238095244</c:v>
                </c:pt>
                <c:pt idx="36">
                  <c:v>0.98095238095238102</c:v>
                </c:pt>
                <c:pt idx="37">
                  <c:v>1</c:v>
                </c:pt>
                <c:pt idx="38">
                  <c:v>1</c:v>
                </c:pt>
              </c:numCache>
            </c:numRef>
          </c:yVal>
          <c:smooth val="1"/>
          <c:extLst>
            <c:ext xmlns:c16="http://schemas.microsoft.com/office/drawing/2014/chart" uri="{C3380CC4-5D6E-409C-BE32-E72D297353CC}">
              <c16:uniqueId val="{00000004-8CCA-438F-9E87-5AB4C0024260}"/>
            </c:ext>
          </c:extLst>
        </c:ser>
        <c:dLbls>
          <c:showLegendKey val="0"/>
          <c:showVal val="0"/>
          <c:showCatName val="0"/>
          <c:showSerName val="0"/>
          <c:showPercent val="0"/>
          <c:showBubbleSize val="0"/>
        </c:dLbls>
        <c:axId val="580150928"/>
        <c:axId val="580150600"/>
      </c:scatterChart>
      <c:valAx>
        <c:axId val="580150928"/>
        <c:scaling>
          <c:orientation val="minMax"/>
          <c:max val="18.7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Time (h)</a:t>
                </a:r>
                <a:endParaRPr lang="el-GR" sz="12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0150600"/>
        <c:crosses val="autoZero"/>
        <c:crossBetween val="midCat"/>
      </c:valAx>
      <c:valAx>
        <c:axId val="580150600"/>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1200" b="1">
                    <a:latin typeface="Arial" panose="020B0604020202020204" pitchFamily="34" charset="0"/>
                    <a:cs typeface="Arial" panose="020B0604020202020204" pitchFamily="34" charset="0"/>
                  </a:rPr>
                  <a:t>A</a:t>
                </a:r>
                <a:r>
                  <a:rPr lang="en-US" sz="1200" b="1" baseline="-25000">
                    <a:latin typeface="Arial" panose="020B0604020202020204" pitchFamily="34" charset="0"/>
                    <a:cs typeface="Arial" panose="020B0604020202020204" pitchFamily="34" charset="0"/>
                  </a:rPr>
                  <a:t>t</a:t>
                </a:r>
                <a:r>
                  <a:rPr lang="en-US" sz="1200" b="1">
                    <a:latin typeface="Arial" panose="020B0604020202020204" pitchFamily="34" charset="0"/>
                    <a:cs typeface="Arial" panose="020B0604020202020204" pitchFamily="34" charset="0"/>
                  </a:rPr>
                  <a:t>/A</a:t>
                </a:r>
                <a:r>
                  <a:rPr lang="en-US" sz="1200" b="1" baseline="-25000">
                    <a:latin typeface="Arial" panose="020B0604020202020204" pitchFamily="34" charset="0"/>
                    <a:cs typeface="Arial" panose="020B0604020202020204" pitchFamily="34" charset="0"/>
                  </a:rPr>
                  <a:t>0</a:t>
                </a:r>
                <a:endParaRPr lang="el-GR" sz="1200" b="1">
                  <a:latin typeface="Arial" panose="020B0604020202020204" pitchFamily="34" charset="0"/>
                  <a:cs typeface="Arial" panose="020B0604020202020204" pitchFamily="34" charset="0"/>
                </a:endParaRPr>
              </a:p>
            </c:rich>
          </c:tx>
          <c:layout>
            <c:manualLayout>
              <c:xMode val="edge"/>
              <c:yMode val="edge"/>
              <c:x val="1.6277971610827727E-2"/>
              <c:y val="0.42636908130089096"/>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580150928"/>
        <c:crosses val="autoZero"/>
        <c:crossBetween val="midCat"/>
      </c:valAx>
      <c:spPr>
        <a:noFill/>
        <a:ln>
          <a:noFill/>
        </a:ln>
        <a:effectLst/>
      </c:spPr>
    </c:plotArea>
    <c:legend>
      <c:legendPos val="r"/>
      <c:layout>
        <c:manualLayout>
          <c:xMode val="edge"/>
          <c:yMode val="edge"/>
          <c:x val="0.77944346276486576"/>
          <c:y val="0.55884172365177864"/>
          <c:w val="0.19764497015749699"/>
          <c:h val="0.301099101345583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Βάση">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17D79-47D2-4BC0-905C-F14D202DA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8382</TotalTime>
  <Pages>123</Pages>
  <Words>26708</Words>
  <Characters>152240</Characters>
  <Application>Microsoft Office Word</Application>
  <DocSecurity>0</DocSecurity>
  <Lines>1268</Lines>
  <Paragraphs>357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178591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dc:creator>
  <cp:keywords/>
  <dc:description/>
  <cp:lastModifiedBy>emma</cp:lastModifiedBy>
  <cp:revision>666</cp:revision>
  <dcterms:created xsi:type="dcterms:W3CDTF">2022-10-01T06:23:00Z</dcterms:created>
  <dcterms:modified xsi:type="dcterms:W3CDTF">2023-03-02T11:37:00Z</dcterms:modified>
</cp:coreProperties>
</file>